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0FE7A7" w14:textId="6CA25831" w:rsidR="00E96022" w:rsidRPr="001F1219" w:rsidRDefault="00E96022" w:rsidP="00FA7A09">
      <w:pPr>
        <w:pStyle w:val="Titel"/>
      </w:pPr>
      <w:r w:rsidRPr="001F1219">
        <w:tab/>
      </w:r>
      <w:bookmarkStart w:id="0" w:name="_Hlk117259638"/>
      <w:bookmarkEnd w:id="0"/>
    </w:p>
    <w:p w14:paraId="2B1E31CF" w14:textId="77777777" w:rsidR="008D7DFD" w:rsidRPr="001F1219" w:rsidRDefault="008D7DFD" w:rsidP="008D7DFD">
      <w:pPr>
        <w:rPr>
          <w:lang w:val="en-US"/>
        </w:rPr>
      </w:pPr>
    </w:p>
    <w:p w14:paraId="42F71B51" w14:textId="6ECDBC64" w:rsidR="00E7101A" w:rsidRPr="001F1219" w:rsidRDefault="00E7101A" w:rsidP="00E7101A">
      <w:pPr>
        <w:pStyle w:val="Titel"/>
      </w:pPr>
      <w:r w:rsidRPr="001F1219">
        <w:t>Simulation-Based Quantification of CO</w:t>
      </w:r>
      <w:r w:rsidR="002A6837" w:rsidRPr="001F1219">
        <w:rPr>
          <w:vertAlign w:val="subscript"/>
        </w:rPr>
        <w:t>2</w:t>
      </w:r>
      <w:r w:rsidRPr="001F1219">
        <w:t xml:space="preserve"> Savings </w:t>
      </w:r>
      <w:r w:rsidRPr="001F1219">
        <w:br/>
        <w:t>in Cellular Energy Systems</w:t>
      </w:r>
    </w:p>
    <w:p w14:paraId="5566EBB6" w14:textId="2B60DC29" w:rsidR="00381F49" w:rsidRPr="001F1219" w:rsidRDefault="00E757EC" w:rsidP="00A97CEA">
      <w:pPr>
        <w:pStyle w:val="Author"/>
        <w:rPr>
          <w:lang w:val="en-US"/>
        </w:rPr>
      </w:pPr>
      <w:r w:rsidRPr="001F1219">
        <w:rPr>
          <w:lang w:val="en-US"/>
        </w:rPr>
        <w:t>Paul-Hendrik Homberg</w:t>
      </w:r>
      <w:r w:rsidR="00A45B03" w:rsidRPr="001F1219">
        <w:rPr>
          <w:rStyle w:val="superscript"/>
          <w:lang w:val="en-US"/>
        </w:rPr>
        <w:t>1</w:t>
      </w:r>
      <w:r w:rsidR="009E3267" w:rsidRPr="001F1219">
        <w:rPr>
          <w:lang w:val="en-US"/>
        </w:rPr>
        <w:t xml:space="preserve"> </w:t>
      </w:r>
      <w:r w:rsidR="00477230" w:rsidRPr="001F1219">
        <w:rPr>
          <w:lang w:val="en-US"/>
        </w:rPr>
        <w:t>|</w:t>
      </w:r>
      <w:r w:rsidR="00947CDD" w:rsidRPr="001F1219">
        <w:rPr>
          <w:lang w:val="en-US"/>
        </w:rPr>
        <w:t xml:space="preserve"> </w:t>
      </w:r>
      <w:r w:rsidRPr="001F1219">
        <w:rPr>
          <w:lang w:val="en-US"/>
        </w:rPr>
        <w:t>Julius Frerk</w:t>
      </w:r>
      <w:r w:rsidRPr="001F1219">
        <w:rPr>
          <w:rStyle w:val="superscript"/>
          <w:lang w:val="en-US"/>
        </w:rPr>
        <w:t>1</w:t>
      </w:r>
      <w:r w:rsidRPr="001F1219">
        <w:rPr>
          <w:lang w:val="en-US"/>
        </w:rPr>
        <w:t xml:space="preserve"> </w:t>
      </w:r>
      <w:r w:rsidR="00077FBB" w:rsidRPr="001F1219">
        <w:rPr>
          <w:lang w:val="en-US"/>
        </w:rPr>
        <w:t>|</w:t>
      </w:r>
      <w:r w:rsidRPr="001F1219">
        <w:rPr>
          <w:lang w:val="en-US"/>
        </w:rPr>
        <w:t xml:space="preserve"> Ailén</w:t>
      </w:r>
      <w:r w:rsidR="00077FBB" w:rsidRPr="001F1219">
        <w:rPr>
          <w:lang w:val="en-US"/>
        </w:rPr>
        <w:t xml:space="preserve"> </w:t>
      </w:r>
      <w:r w:rsidRPr="001F1219">
        <w:rPr>
          <w:lang w:val="en-US"/>
        </w:rPr>
        <w:t>Kreizer</w:t>
      </w:r>
      <w:r w:rsidRPr="001F1219">
        <w:rPr>
          <w:rStyle w:val="superscript"/>
          <w:lang w:val="en-US"/>
        </w:rPr>
        <w:t>1</w:t>
      </w:r>
      <w:r w:rsidRPr="001F1219">
        <w:rPr>
          <w:lang w:val="en-US"/>
        </w:rPr>
        <w:t xml:space="preserve"> </w:t>
      </w:r>
      <w:r w:rsidR="008D7DFD" w:rsidRPr="001F1219">
        <w:rPr>
          <w:lang w:val="en-US"/>
        </w:rPr>
        <w:t>|</w:t>
      </w:r>
      <w:r w:rsidRPr="001F1219">
        <w:rPr>
          <w:lang w:val="en-US"/>
        </w:rPr>
        <w:t xml:space="preserve"> Michael</w:t>
      </w:r>
      <w:r w:rsidR="008D7DFD" w:rsidRPr="001F1219">
        <w:rPr>
          <w:lang w:val="en-US"/>
        </w:rPr>
        <w:t xml:space="preserve"> </w:t>
      </w:r>
      <w:r w:rsidRPr="001F1219">
        <w:rPr>
          <w:lang w:val="en-US"/>
        </w:rPr>
        <w:t>Popp</w:t>
      </w:r>
      <w:r w:rsidRPr="001F1219">
        <w:rPr>
          <w:rStyle w:val="superscript"/>
          <w:lang w:val="en-US"/>
        </w:rPr>
        <w:t>1</w:t>
      </w:r>
      <w:r w:rsidRPr="001F1219">
        <w:rPr>
          <w:lang w:val="en-US"/>
        </w:rPr>
        <w:t xml:space="preserve"> | Markus Zdrallek</w:t>
      </w:r>
      <w:r w:rsidRPr="001F1219">
        <w:rPr>
          <w:rStyle w:val="superscript"/>
          <w:lang w:val="en-US"/>
        </w:rPr>
        <w:t>1</w:t>
      </w:r>
    </w:p>
    <w:p w14:paraId="686D8ED7" w14:textId="77777777" w:rsidR="00912197" w:rsidRPr="001F1219" w:rsidRDefault="00947CDD" w:rsidP="00A97CEA">
      <w:pPr>
        <w:rPr>
          <w:lang w:val="en-US"/>
        </w:rPr>
      </w:pPr>
      <w:r w:rsidRPr="001F1219">
        <w:rPr>
          <w:noProof/>
          <w:lang w:val="en-US"/>
        </w:rPr>
        <mc:AlternateContent>
          <mc:Choice Requires="wps">
            <w:drawing>
              <wp:anchor distT="0" distB="0" distL="114300" distR="114300" simplePos="0" relativeHeight="251660288" behindDoc="0" locked="0" layoutInCell="1" allowOverlap="1" wp14:anchorId="3C898A13" wp14:editId="69B2E052">
                <wp:simplePos x="0" y="0"/>
                <wp:positionH relativeFrom="margin">
                  <wp:align>left</wp:align>
                </wp:positionH>
                <wp:positionV relativeFrom="paragraph">
                  <wp:posOffset>0</wp:posOffset>
                </wp:positionV>
                <wp:extent cx="1896745" cy="2743200"/>
                <wp:effectExtent l="0" t="0" r="8255" b="0"/>
                <wp:wrapSquare wrapText="bothSides"/>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745" cy="2743200"/>
                        </a:xfrm>
                        <a:prstGeom prst="rect">
                          <a:avLst/>
                        </a:prstGeom>
                        <a:solidFill>
                          <a:srgbClr val="FFFFFF"/>
                        </a:solidFill>
                        <a:ln w="9525">
                          <a:noFill/>
                          <a:miter lim="800000"/>
                          <a:headEnd/>
                          <a:tailEnd/>
                        </a:ln>
                      </wps:spPr>
                      <wps:txbx>
                        <w:txbxContent>
                          <w:p w14:paraId="57903074" w14:textId="77777777" w:rsidR="00011954" w:rsidRPr="001F1219" w:rsidRDefault="00011954" w:rsidP="00A97CEA">
                            <w:pPr>
                              <w:rPr>
                                <w:b/>
                                <w:bCs/>
                                <w:sz w:val="18"/>
                                <w:szCs w:val="18"/>
                                <w:lang w:val="en-US"/>
                              </w:rPr>
                            </w:pPr>
                            <w:r w:rsidRPr="001F1219">
                              <w:rPr>
                                <w:b/>
                                <w:bCs/>
                                <w:sz w:val="18"/>
                                <w:szCs w:val="18"/>
                                <w:lang w:val="en-US"/>
                              </w:rPr>
                              <w:t>Correspondence</w:t>
                            </w:r>
                          </w:p>
                          <w:p w14:paraId="7DE55184" w14:textId="77777777" w:rsidR="00E432DD" w:rsidRPr="00E432DD" w:rsidRDefault="00E432DD" w:rsidP="00A97CEA">
                            <w:pPr>
                              <w:pStyle w:val="correspondence-affiliation"/>
                              <w:rPr>
                                <w:rStyle w:val="superscript"/>
                                <w:vertAlign w:val="baseline"/>
                                <w:lang w:val="en-US"/>
                              </w:rPr>
                            </w:pPr>
                            <w:r w:rsidRPr="00E757EC">
                              <w:rPr>
                                <w:lang w:val="en-US"/>
                              </w:rPr>
                              <w:t>Paul-Hendrik Homberg</w:t>
                            </w:r>
                          </w:p>
                          <w:p w14:paraId="75F189B7" w14:textId="6536AF05" w:rsidR="009E3267" w:rsidRPr="00477230" w:rsidRDefault="008D7DFD" w:rsidP="00A97CEA">
                            <w:pPr>
                              <w:pStyle w:val="correspondence-affiliation"/>
                              <w:rPr>
                                <w:lang w:val="en-US"/>
                              </w:rPr>
                            </w:pPr>
                            <w:r>
                              <w:rPr>
                                <w:lang w:val="en-US"/>
                              </w:rPr>
                              <w:t>University of Wuppertal</w:t>
                            </w:r>
                          </w:p>
                          <w:p w14:paraId="62ADF31D" w14:textId="25651FE9" w:rsidR="00E432DD" w:rsidRDefault="00E432DD" w:rsidP="00A97CEA">
                            <w:pPr>
                              <w:pStyle w:val="correspondence-affiliation"/>
                              <w:rPr>
                                <w:lang w:val="en-US"/>
                              </w:rPr>
                            </w:pPr>
                            <w:r w:rsidRPr="00E432DD">
                              <w:rPr>
                                <w:lang w:val="en-US"/>
                              </w:rPr>
                              <w:t xml:space="preserve">Institute of Power Systems </w:t>
                            </w:r>
                            <w:r>
                              <w:rPr>
                                <w:lang w:val="en-US"/>
                              </w:rPr>
                              <w:br/>
                            </w:r>
                            <w:r w:rsidRPr="00E432DD">
                              <w:rPr>
                                <w:lang w:val="en-US"/>
                              </w:rPr>
                              <w:t>Engineering</w:t>
                            </w:r>
                          </w:p>
                          <w:p w14:paraId="4D648C3F" w14:textId="77777777" w:rsidR="00E432DD" w:rsidRDefault="00E432DD" w:rsidP="00A97CEA">
                            <w:pPr>
                              <w:pStyle w:val="correspondence-affiliation"/>
                              <w:rPr>
                                <w:lang w:val="en-US"/>
                              </w:rPr>
                            </w:pPr>
                            <w:r w:rsidRPr="00E432DD">
                              <w:rPr>
                                <w:lang w:val="en-US"/>
                              </w:rPr>
                              <w:t>Rainer-</w:t>
                            </w:r>
                            <w:proofErr w:type="spellStart"/>
                            <w:r w:rsidRPr="00E432DD">
                              <w:rPr>
                                <w:lang w:val="en-US"/>
                              </w:rPr>
                              <w:t>Gruenter</w:t>
                            </w:r>
                            <w:proofErr w:type="spellEnd"/>
                            <w:r w:rsidRPr="00E432DD">
                              <w:rPr>
                                <w:lang w:val="en-US"/>
                              </w:rPr>
                              <w:t>-</w:t>
                            </w:r>
                            <w:proofErr w:type="spellStart"/>
                            <w:r w:rsidRPr="00E432DD">
                              <w:rPr>
                                <w:lang w:val="en-US"/>
                              </w:rPr>
                              <w:t>Straße</w:t>
                            </w:r>
                            <w:proofErr w:type="spellEnd"/>
                          </w:p>
                          <w:p w14:paraId="0E95CAC9" w14:textId="77777777" w:rsidR="00E432DD" w:rsidRDefault="008D7DFD" w:rsidP="00A97CEA">
                            <w:pPr>
                              <w:pStyle w:val="correspondence-affiliation"/>
                              <w:rPr>
                                <w:lang w:val="en-US"/>
                              </w:rPr>
                            </w:pPr>
                            <w:r>
                              <w:rPr>
                                <w:lang w:val="en-US"/>
                              </w:rPr>
                              <w:t>42119 Wuppertal</w:t>
                            </w:r>
                          </w:p>
                          <w:p w14:paraId="5ADF7F4B" w14:textId="28880F1D" w:rsidR="00011954" w:rsidRPr="00E432DD" w:rsidRDefault="00FA36E7" w:rsidP="00A97CEA">
                            <w:pPr>
                              <w:pStyle w:val="correspondence-affiliation"/>
                              <w:rPr>
                                <w:szCs w:val="17"/>
                                <w:lang w:val="en-US"/>
                              </w:rPr>
                            </w:pPr>
                            <w:hyperlink r:id="rId11" w:history="1">
                              <w:r w:rsidR="00E432DD" w:rsidRPr="00E432DD">
                                <w:rPr>
                                  <w:rStyle w:val="Hyperlink"/>
                                  <w:szCs w:val="17"/>
                                  <w:lang w:val="en-US"/>
                                </w:rPr>
                                <w:t>homberg@uni-wuppertal.de</w:t>
                              </w:r>
                            </w:hyperlink>
                          </w:p>
                          <w:p w14:paraId="0BE3A46F" w14:textId="0DEBF484" w:rsidR="00255F31" w:rsidRPr="0000277A" w:rsidRDefault="00255F31" w:rsidP="00A97CEA">
                            <w:pPr>
                              <w:pStyle w:val="correspondence-affiliation"/>
                              <w:rPr>
                                <w:lang w:val="en-US"/>
                              </w:rPr>
                            </w:pPr>
                          </w:p>
                          <w:p w14:paraId="60CA48A0" w14:textId="13A8D64B" w:rsidR="00A56B74" w:rsidRPr="008D0BDB" w:rsidRDefault="00A45B03" w:rsidP="00A97CEA">
                            <w:pPr>
                              <w:pStyle w:val="correspondence-affiliation"/>
                              <w:rPr>
                                <w:lang w:val="en-US"/>
                              </w:rPr>
                            </w:pPr>
                            <w:r w:rsidRPr="008A47DA">
                              <w:rPr>
                                <w:rStyle w:val="superscript"/>
                              </w:rPr>
                              <w:t xml:space="preserve">1 </w:t>
                            </w:r>
                            <w:r w:rsidR="00E432DD">
                              <w:rPr>
                                <w:lang w:val="en-US"/>
                              </w:rPr>
                              <w:t>University of Wuppertal</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898A13" id="_x0000_t202" coordsize="21600,21600" o:spt="202" path="m,l,21600r21600,l21600,xe">
                <v:stroke joinstyle="miter"/>
                <v:path gradientshapeok="t" o:connecttype="rect"/>
              </v:shapetype>
              <v:shape id="_x0000_s1026" type="#_x0000_t202" style="position:absolute;left:0;text-align:left;margin-left:0;margin-top:0;width:149.35pt;height:3in;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" stroked="f">
                <v:textbox inset="0,,0">
                  <w:txbxContent>
                    <w:p w14:paraId="57903074" w14:textId="77777777" w:rsidR="00011954" w:rsidRPr="001F1219" w:rsidRDefault="00011954" w:rsidP="00A97CEA">
                      <w:pPr>
                        <w:rPr>
                          <w:b/>
                          <w:bCs/>
                          <w:sz w:val="18"/>
                          <w:szCs w:val="18"/>
                          <w:lang w:val="en-US"/>
                        </w:rPr>
                      </w:pPr>
                      <w:r w:rsidRPr="001F1219">
                        <w:rPr>
                          <w:b/>
                          <w:bCs/>
                          <w:sz w:val="18"/>
                          <w:szCs w:val="18"/>
                          <w:lang w:val="en-US"/>
                        </w:rPr>
                        <w:t>Correspondence</w:t>
                      </w:r>
                    </w:p>
                    <w:p w14:paraId="7DE55184" w14:textId="77777777" w:rsidR="00E432DD" w:rsidRPr="00E432DD" w:rsidRDefault="00E432DD" w:rsidP="00A97CEA">
                      <w:pPr>
                        <w:pStyle w:val="correspondence-affiliation"/>
                        <w:rPr>
                          <w:rStyle w:val="superscript"/>
                          <w:vertAlign w:val="baseline"/>
                          <w:lang w:val="en-US"/>
                        </w:rPr>
                      </w:pPr>
                      <w:r w:rsidRPr="00E757EC">
                        <w:rPr>
                          <w:lang w:val="en-US"/>
                        </w:rPr>
                        <w:t>Paul-Hendrik Homberg</w:t>
                      </w:r>
                    </w:p>
                    <w:p w14:paraId="75F189B7" w14:textId="6536AF05" w:rsidR="009E3267" w:rsidRPr="00477230" w:rsidRDefault="008D7DFD" w:rsidP="00A97CEA">
                      <w:pPr>
                        <w:pStyle w:val="correspondence-affiliation"/>
                        <w:rPr>
                          <w:lang w:val="en-US"/>
                        </w:rPr>
                      </w:pPr>
                      <w:r>
                        <w:rPr>
                          <w:lang w:val="en-US"/>
                        </w:rPr>
                        <w:t>University of Wuppertal</w:t>
                      </w:r>
                    </w:p>
                    <w:p w14:paraId="62ADF31D" w14:textId="25651FE9" w:rsidR="00E432DD" w:rsidRDefault="00E432DD" w:rsidP="00A97CEA">
                      <w:pPr>
                        <w:pStyle w:val="correspondence-affiliation"/>
                        <w:rPr>
                          <w:lang w:val="en-US"/>
                        </w:rPr>
                      </w:pPr>
                      <w:r w:rsidRPr="00E432DD">
                        <w:rPr>
                          <w:lang w:val="en-US"/>
                        </w:rPr>
                        <w:t xml:space="preserve">Institute of Power Systems </w:t>
                      </w:r>
                      <w:r>
                        <w:rPr>
                          <w:lang w:val="en-US"/>
                        </w:rPr>
                        <w:br/>
                      </w:r>
                      <w:r w:rsidRPr="00E432DD">
                        <w:rPr>
                          <w:lang w:val="en-US"/>
                        </w:rPr>
                        <w:t>Engineering</w:t>
                      </w:r>
                    </w:p>
                    <w:p w14:paraId="4D648C3F" w14:textId="77777777" w:rsidR="00E432DD" w:rsidRDefault="00E432DD" w:rsidP="00A97CEA">
                      <w:pPr>
                        <w:pStyle w:val="correspondence-affiliation"/>
                        <w:rPr>
                          <w:lang w:val="en-US"/>
                        </w:rPr>
                      </w:pPr>
                      <w:r w:rsidRPr="00E432DD">
                        <w:rPr>
                          <w:lang w:val="en-US"/>
                        </w:rPr>
                        <w:t>Rainer-</w:t>
                      </w:r>
                      <w:proofErr w:type="spellStart"/>
                      <w:r w:rsidRPr="00E432DD">
                        <w:rPr>
                          <w:lang w:val="en-US"/>
                        </w:rPr>
                        <w:t>Gruenter</w:t>
                      </w:r>
                      <w:proofErr w:type="spellEnd"/>
                      <w:r w:rsidRPr="00E432DD">
                        <w:rPr>
                          <w:lang w:val="en-US"/>
                        </w:rPr>
                        <w:t>-</w:t>
                      </w:r>
                      <w:proofErr w:type="spellStart"/>
                      <w:r w:rsidRPr="00E432DD">
                        <w:rPr>
                          <w:lang w:val="en-US"/>
                        </w:rPr>
                        <w:t>Straße</w:t>
                      </w:r>
                      <w:proofErr w:type="spellEnd"/>
                    </w:p>
                    <w:p w14:paraId="0E95CAC9" w14:textId="77777777" w:rsidR="00E432DD" w:rsidRDefault="008D7DFD" w:rsidP="00A97CEA">
                      <w:pPr>
                        <w:pStyle w:val="correspondence-affiliation"/>
                        <w:rPr>
                          <w:lang w:val="en-US"/>
                        </w:rPr>
                      </w:pPr>
                      <w:r>
                        <w:rPr>
                          <w:lang w:val="en-US"/>
                        </w:rPr>
                        <w:t>42119 Wuppertal</w:t>
                      </w:r>
                    </w:p>
                    <w:p w14:paraId="5ADF7F4B" w14:textId="28880F1D" w:rsidR="00011954" w:rsidRPr="00E432DD" w:rsidRDefault="00FA36E7" w:rsidP="00A97CEA">
                      <w:pPr>
                        <w:pStyle w:val="correspondence-affiliation"/>
                        <w:rPr>
                          <w:szCs w:val="17"/>
                          <w:lang w:val="en-US"/>
                        </w:rPr>
                      </w:pPr>
                      <w:hyperlink r:id="rId12" w:history="1">
                        <w:r w:rsidR="00E432DD" w:rsidRPr="00E432DD">
                          <w:rPr>
                            <w:rStyle w:val="Hyperlink"/>
                            <w:szCs w:val="17"/>
                            <w:lang w:val="en-US"/>
                          </w:rPr>
                          <w:t>homberg@uni-wuppertal.de</w:t>
                        </w:r>
                      </w:hyperlink>
                    </w:p>
                    <w:p w14:paraId="0BE3A46F" w14:textId="0DEBF484" w:rsidR="00255F31" w:rsidRPr="0000277A" w:rsidRDefault="00255F31" w:rsidP="00A97CEA">
                      <w:pPr>
                        <w:pStyle w:val="correspondence-affiliation"/>
                        <w:rPr>
                          <w:lang w:val="en-US"/>
                        </w:rPr>
                      </w:pPr>
                    </w:p>
                    <w:p w14:paraId="60CA48A0" w14:textId="13A8D64B" w:rsidR="00A56B74" w:rsidRPr="008D0BDB" w:rsidRDefault="00A45B03" w:rsidP="00A97CEA">
                      <w:pPr>
                        <w:pStyle w:val="correspondence-affiliation"/>
                        <w:rPr>
                          <w:lang w:val="en-US"/>
                        </w:rPr>
                      </w:pPr>
                      <w:r w:rsidRPr="008A47DA">
                        <w:rPr>
                          <w:rStyle w:val="superscript"/>
                        </w:rPr>
                        <w:t xml:space="preserve">1 </w:t>
                      </w:r>
                      <w:r w:rsidR="00E432DD">
                        <w:rPr>
                          <w:lang w:val="en-US"/>
                        </w:rPr>
                        <w:t>University of Wuppertal</w:t>
                      </w:r>
                    </w:p>
                  </w:txbxContent>
                </v:textbox>
                <w10:wrap type="square" anchorx="margin"/>
              </v:shape>
            </w:pict>
          </mc:Fallback>
        </mc:AlternateContent>
      </w:r>
      <w:r w:rsidRPr="001F1219">
        <w:rPr>
          <w:noProof/>
          <w:lang w:val="en-US"/>
        </w:rPr>
        <mc:AlternateContent>
          <mc:Choice Requires="wps">
            <w:drawing>
              <wp:inline distT="0" distB="0" distL="0" distR="0" wp14:anchorId="4B8D4130" wp14:editId="050AB5B1">
                <wp:extent cx="4450080" cy="1403985"/>
                <wp:effectExtent l="0" t="0" r="7620" b="0"/>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080" cy="1403985"/>
                        </a:xfrm>
                        <a:prstGeom prst="rect">
                          <a:avLst/>
                        </a:prstGeom>
                        <a:solidFill>
                          <a:schemeClr val="bg1">
                            <a:lumMod val="95000"/>
                          </a:schemeClr>
                        </a:solidFill>
                        <a:ln w="9525">
                          <a:noFill/>
                          <a:miter lim="800000"/>
                          <a:headEnd/>
                          <a:tailEnd/>
                        </a:ln>
                      </wps:spPr>
                      <wps:txbx>
                        <w:txbxContent>
                          <w:p w14:paraId="237218E8" w14:textId="77777777" w:rsidR="00011954" w:rsidRPr="001F1219" w:rsidRDefault="00011954" w:rsidP="00A97CEA">
                            <w:pPr>
                              <w:pStyle w:val="Abstract"/>
                              <w:rPr>
                                <w:rStyle w:val="Fett"/>
                                <w:sz w:val="18"/>
                                <w:szCs w:val="18"/>
                              </w:rPr>
                            </w:pPr>
                            <w:r w:rsidRPr="001F1219">
                              <w:rPr>
                                <w:rStyle w:val="Fett"/>
                                <w:sz w:val="18"/>
                                <w:szCs w:val="18"/>
                              </w:rPr>
                              <w:t>Abstract</w:t>
                            </w:r>
                          </w:p>
                          <w:p w14:paraId="6EAE9D4A" w14:textId="5A13AF5B" w:rsidR="001F1219" w:rsidRPr="005239D1" w:rsidRDefault="001F1219" w:rsidP="00A97CEA">
                            <w:pPr>
                              <w:rPr>
                                <w:iCs/>
                                <w:color w:val="000000" w:themeColor="text1"/>
                                <w:sz w:val="16"/>
                                <w:lang w:val="en-US"/>
                              </w:rPr>
                            </w:pPr>
                            <w:r w:rsidRPr="005239D1">
                              <w:rPr>
                                <w:iCs/>
                                <w:color w:val="000000" w:themeColor="text1"/>
                                <w:sz w:val="16"/>
                                <w:lang w:val="en-US"/>
                              </w:rPr>
                              <w:t xml:space="preserve">Cellular energy systems represent a decentralized approach to energy management, integrating renewable sources across electricity, heat, and mobility sectors to enhance sustainability. This study employed the open-source </w:t>
                            </w:r>
                            <w:proofErr w:type="spellStart"/>
                            <w:r w:rsidRPr="005239D1">
                              <w:rPr>
                                <w:iCs/>
                                <w:color w:val="000000" w:themeColor="text1"/>
                                <w:sz w:val="16"/>
                                <w:lang w:val="en-US"/>
                              </w:rPr>
                              <w:t>oemof</w:t>
                            </w:r>
                            <w:proofErr w:type="spellEnd"/>
                            <w:r w:rsidRPr="005239D1">
                              <w:rPr>
                                <w:iCs/>
                                <w:color w:val="000000" w:themeColor="text1"/>
                                <w:sz w:val="16"/>
                                <w:lang w:val="en-US"/>
                              </w:rPr>
                              <w:t xml:space="preserve"> simulation framework to evaluate eight technology configurations for a typical German household</w:t>
                            </w:r>
                            <w:r w:rsidR="00822178">
                              <w:rPr>
                                <w:iCs/>
                                <w:color w:val="000000" w:themeColor="text1"/>
                                <w:sz w:val="16"/>
                                <w:lang w:val="en-US"/>
                              </w:rPr>
                              <w:t xml:space="preserve"> </w:t>
                            </w:r>
                            <w:r w:rsidR="00822178" w:rsidRPr="00822178">
                              <w:rPr>
                                <w:iCs/>
                                <w:color w:val="000000" w:themeColor="text1"/>
                                <w:sz w:val="16"/>
                                <w:lang w:val="en-US"/>
                              </w:rPr>
                              <w:t>comprising</w:t>
                            </w:r>
                            <w:r w:rsidR="00822178">
                              <w:rPr>
                                <w:iCs/>
                                <w:color w:val="000000" w:themeColor="text1"/>
                                <w:sz w:val="16"/>
                                <w:lang w:val="en-US"/>
                              </w:rPr>
                              <w:t xml:space="preserve"> </w:t>
                            </w:r>
                            <w:r w:rsidR="00243BD8" w:rsidRPr="005239D1">
                              <w:rPr>
                                <w:iCs/>
                                <w:color w:val="000000" w:themeColor="text1"/>
                                <w:sz w:val="16"/>
                                <w:lang w:val="en-US"/>
                              </w:rPr>
                              <w:t>renewable generation, storage, and sector</w:t>
                            </w:r>
                            <w:r w:rsidR="00BD54F2">
                              <w:rPr>
                                <w:iCs/>
                                <w:color w:val="000000" w:themeColor="text1"/>
                                <w:sz w:val="16"/>
                                <w:lang w:val="en-US"/>
                              </w:rPr>
                              <w:t xml:space="preserve"> </w:t>
                            </w:r>
                            <w:r w:rsidR="00243BD8" w:rsidRPr="005239D1">
                              <w:rPr>
                                <w:iCs/>
                                <w:color w:val="000000" w:themeColor="text1"/>
                                <w:sz w:val="16"/>
                                <w:lang w:val="en-US"/>
                              </w:rPr>
                              <w:t>coupling technologies</w:t>
                            </w:r>
                            <w:r w:rsidRPr="005239D1">
                              <w:rPr>
                                <w:iCs/>
                                <w:color w:val="000000" w:themeColor="text1"/>
                                <w:sz w:val="16"/>
                                <w:lang w:val="en-US"/>
                              </w:rPr>
                              <w:t xml:space="preserve">, and electric vehicles. The </w:t>
                            </w:r>
                            <w:r w:rsidR="005239D1" w:rsidRPr="005239D1">
                              <w:rPr>
                                <w:iCs/>
                                <w:color w:val="000000" w:themeColor="text1"/>
                                <w:sz w:val="16"/>
                                <w:lang w:val="en-US"/>
                              </w:rPr>
                              <w:t xml:space="preserve">most </w:t>
                            </w:r>
                            <w:r w:rsidR="00822178">
                              <w:rPr>
                                <w:iCs/>
                                <w:color w:val="000000" w:themeColor="text1"/>
                                <w:sz w:val="16"/>
                                <w:lang w:val="en-US"/>
                              </w:rPr>
                              <w:t>extensive</w:t>
                            </w:r>
                            <w:r w:rsidR="005239D1" w:rsidRPr="005239D1">
                              <w:rPr>
                                <w:iCs/>
                                <w:color w:val="000000" w:themeColor="text1"/>
                                <w:sz w:val="16"/>
                                <w:lang w:val="en-US"/>
                              </w:rPr>
                              <w:t xml:space="preserve"> configuration </w:t>
                            </w:r>
                            <w:r w:rsidRPr="005239D1">
                              <w:rPr>
                                <w:iCs/>
                                <w:color w:val="000000" w:themeColor="text1"/>
                                <w:sz w:val="16"/>
                                <w:lang w:val="en-US"/>
                              </w:rPr>
                              <w:t>setup achieved an 83</w:t>
                            </w:r>
                            <w:r w:rsidR="00F8368F">
                              <w:rPr>
                                <w:iCs/>
                                <w:color w:val="000000" w:themeColor="text1"/>
                                <w:sz w:val="16"/>
                                <w:lang w:val="en-US"/>
                              </w:rPr>
                              <w:t xml:space="preserve"> % </w:t>
                            </w:r>
                            <w:r w:rsidRPr="005239D1">
                              <w:rPr>
                                <w:iCs/>
                                <w:color w:val="000000" w:themeColor="text1"/>
                                <w:sz w:val="16"/>
                                <w:lang w:val="en-US"/>
                              </w:rPr>
                              <w:t>reduction in carbon dioxide emissions and 55</w:t>
                            </w:r>
                            <w:r w:rsidR="00F8368F">
                              <w:rPr>
                                <w:iCs/>
                                <w:color w:val="000000" w:themeColor="text1"/>
                                <w:sz w:val="16"/>
                                <w:lang w:val="en-US"/>
                              </w:rPr>
                              <w:t xml:space="preserve"> % </w:t>
                            </w:r>
                            <w:r w:rsidRPr="005239D1">
                              <w:rPr>
                                <w:iCs/>
                                <w:color w:val="000000" w:themeColor="text1"/>
                                <w:sz w:val="16"/>
                                <w:lang w:val="en-US"/>
                              </w:rPr>
                              <w:t xml:space="preserve">self-sufficiency compared to a baseline without </w:t>
                            </w:r>
                            <w:r w:rsidR="00822178" w:rsidRPr="00822178">
                              <w:rPr>
                                <w:iCs/>
                                <w:color w:val="000000" w:themeColor="text1"/>
                                <w:sz w:val="16"/>
                                <w:lang w:val="en-US"/>
                              </w:rPr>
                              <w:t>local renewable integration</w:t>
                            </w:r>
                            <w:r w:rsidRPr="005239D1">
                              <w:rPr>
                                <w:iCs/>
                                <w:color w:val="000000" w:themeColor="text1"/>
                                <w:sz w:val="16"/>
                                <w:lang w:val="en-US"/>
                              </w:rPr>
                              <w:t xml:space="preserve">. However, seasonal limitations, particularly reduced solar output in winter, </w:t>
                            </w:r>
                            <w:r w:rsidR="00AB1B2B" w:rsidRPr="00AB1B2B">
                              <w:rPr>
                                <w:iCs/>
                                <w:color w:val="000000" w:themeColor="text1"/>
                                <w:sz w:val="16"/>
                                <w:lang w:val="en-US"/>
                              </w:rPr>
                              <w:t>highlight the need for complementary technologies like wind turbines</w:t>
                            </w:r>
                            <w:r w:rsidR="00AB1B2B">
                              <w:rPr>
                                <w:iCs/>
                                <w:color w:val="000000" w:themeColor="text1"/>
                                <w:sz w:val="16"/>
                                <w:lang w:val="en-US"/>
                              </w:rPr>
                              <w:t xml:space="preserve"> and</w:t>
                            </w:r>
                            <w:r w:rsidR="00AB1B2B" w:rsidRPr="00AB1B2B">
                              <w:rPr>
                                <w:iCs/>
                                <w:color w:val="000000" w:themeColor="text1"/>
                                <w:sz w:val="16"/>
                                <w:lang w:val="en-US"/>
                              </w:rPr>
                              <w:t xml:space="preserve"> seasonal storage</w:t>
                            </w:r>
                            <w:r w:rsidRPr="005239D1">
                              <w:rPr>
                                <w:iCs/>
                                <w:color w:val="000000" w:themeColor="text1"/>
                                <w:sz w:val="16"/>
                                <w:lang w:val="en-US"/>
                              </w:rPr>
                              <w:t xml:space="preserve">. </w:t>
                            </w:r>
                            <w:r w:rsidR="001A1F92" w:rsidRPr="001A1F92">
                              <w:rPr>
                                <w:iCs/>
                                <w:color w:val="000000" w:themeColor="text1"/>
                                <w:sz w:val="16"/>
                                <w:lang w:val="en-US"/>
                              </w:rPr>
                              <w:t>These findings highlight the potential of cellular energy systems to support Germany’s 2045 net-zero ambitions, though challenges such as regulatory barriers remain critical to address</w:t>
                            </w:r>
                            <w:r w:rsidRPr="005239D1">
                              <w:rPr>
                                <w:iCs/>
                                <w:color w:val="000000" w:themeColor="text1"/>
                                <w:sz w:val="16"/>
                                <w:lang w:val="en-US"/>
                              </w:rPr>
                              <w:t xml:space="preserve">. This research advances the understanding of decentralized energy systems’ role in decarbonization, emphasizing innovation in storage and </w:t>
                            </w:r>
                            <w:r w:rsidR="00F8368F" w:rsidRPr="00F8368F">
                              <w:rPr>
                                <w:iCs/>
                                <w:color w:val="000000" w:themeColor="text1"/>
                                <w:sz w:val="16"/>
                                <w:lang w:val="en-US"/>
                              </w:rPr>
                              <w:t>sector coupling</w:t>
                            </w:r>
                            <w:r w:rsidRPr="005239D1">
                              <w:rPr>
                                <w:iCs/>
                                <w:color w:val="000000" w:themeColor="text1"/>
                                <w:sz w:val="16"/>
                                <w:lang w:val="en-US"/>
                              </w:rPr>
                              <w:t>.</w:t>
                            </w:r>
                          </w:p>
                          <w:p w14:paraId="7FD7B1B7" w14:textId="0C172337" w:rsidR="00C245DB" w:rsidRPr="001F1219" w:rsidRDefault="00011954" w:rsidP="00A97CEA">
                            <w:pPr>
                              <w:rPr>
                                <w:rStyle w:val="Keywords"/>
                                <w:b/>
                                <w:bCs/>
                                <w:sz w:val="18"/>
                                <w:szCs w:val="18"/>
                              </w:rPr>
                            </w:pPr>
                            <w:r w:rsidRPr="001F1219">
                              <w:rPr>
                                <w:rStyle w:val="Keywords"/>
                                <w:b/>
                                <w:bCs/>
                                <w:sz w:val="18"/>
                                <w:szCs w:val="18"/>
                              </w:rPr>
                              <w:t>Keywords</w:t>
                            </w:r>
                          </w:p>
                          <w:p w14:paraId="2FBF3D9D" w14:textId="1C5A40D9" w:rsidR="00A73CF0" w:rsidRPr="00260570" w:rsidRDefault="00E42886" w:rsidP="00E42886">
                            <w:pPr>
                              <w:rPr>
                                <w:rStyle w:val="Keywords"/>
                              </w:rPr>
                            </w:pPr>
                            <w:r w:rsidRPr="00E42886">
                              <w:rPr>
                                <w:rStyle w:val="Keywords"/>
                              </w:rPr>
                              <w:t>Cellular Energy Systems</w:t>
                            </w:r>
                            <w:r>
                              <w:rPr>
                                <w:rStyle w:val="Keywords"/>
                              </w:rPr>
                              <w:t xml:space="preserve">, </w:t>
                            </w:r>
                            <w:r w:rsidRPr="00E42886">
                              <w:rPr>
                                <w:rStyle w:val="Keywords"/>
                              </w:rPr>
                              <w:t>CO</w:t>
                            </w:r>
                            <w:r w:rsidR="002A6837" w:rsidRPr="002A6837">
                              <w:rPr>
                                <w:rStyle w:val="Keywords"/>
                                <w:vertAlign w:val="subscript"/>
                              </w:rPr>
                              <w:t>2</w:t>
                            </w:r>
                            <w:r w:rsidRPr="00E42886">
                              <w:rPr>
                                <w:rStyle w:val="Keywords"/>
                              </w:rPr>
                              <w:t xml:space="preserve"> Reduction</w:t>
                            </w:r>
                            <w:r>
                              <w:rPr>
                                <w:rStyle w:val="Keywords"/>
                              </w:rPr>
                              <w:t xml:space="preserve">, </w:t>
                            </w:r>
                            <w:r w:rsidRPr="00E42886">
                              <w:rPr>
                                <w:rStyle w:val="Keywords"/>
                              </w:rPr>
                              <w:t>Renewable Integration</w:t>
                            </w:r>
                            <w:r>
                              <w:rPr>
                                <w:rStyle w:val="Keywords"/>
                              </w:rPr>
                              <w:t xml:space="preserve">, </w:t>
                            </w:r>
                            <w:r w:rsidRPr="00E42886">
                              <w:rPr>
                                <w:rStyle w:val="Keywords"/>
                              </w:rPr>
                              <w:t>Sector Coupling</w:t>
                            </w:r>
                          </w:p>
                        </w:txbxContent>
                      </wps:txbx>
                      <wps:bodyPr rot="0" vert="horz" wrap="square" lIns="91440" tIns="45720" rIns="91440" bIns="45720" anchor="t" anchorCtr="0">
                        <a:spAutoFit/>
                      </wps:bodyPr>
                    </wps:wsp>
                  </a:graphicData>
                </a:graphic>
              </wp:inline>
            </w:drawing>
          </mc:Choice>
          <mc:Fallback>
            <w:pict>
              <v:shape w14:anchorId="4B8D4130" id="Textfeld 2" o:spid="_x0000_s1027" type="#_x0000_t202" style="width:350.4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" fillcolor="#f2f2f2 [3052]" stroked="f">
                <v:textbox style="mso-fit-shape-to-text:t">
                  <w:txbxContent>
                    <w:p w14:paraId="237218E8" w14:textId="77777777" w:rsidR="00011954" w:rsidRPr="001F1219" w:rsidRDefault="00011954" w:rsidP="00A97CEA">
                      <w:pPr>
                        <w:pStyle w:val="Abstract"/>
                        <w:rPr>
                          <w:rStyle w:val="Fett"/>
                          <w:sz w:val="18"/>
                          <w:szCs w:val="18"/>
                        </w:rPr>
                      </w:pPr>
                      <w:r w:rsidRPr="001F1219">
                        <w:rPr>
                          <w:rStyle w:val="Fett"/>
                          <w:sz w:val="18"/>
                          <w:szCs w:val="18"/>
                        </w:rPr>
                        <w:t>Abstract</w:t>
                      </w:r>
                    </w:p>
                    <w:p w14:paraId="6EAE9D4A" w14:textId="5A13AF5B" w:rsidR="001F1219" w:rsidRPr="005239D1" w:rsidRDefault="001F1219" w:rsidP="00A97CEA">
                      <w:pPr>
                        <w:rPr>
                          <w:iCs/>
                          <w:color w:val="000000" w:themeColor="text1"/>
                          <w:sz w:val="16"/>
                          <w:lang w:val="en-US"/>
                        </w:rPr>
                      </w:pPr>
                      <w:r w:rsidRPr="005239D1">
                        <w:rPr>
                          <w:iCs/>
                          <w:color w:val="000000" w:themeColor="text1"/>
                          <w:sz w:val="16"/>
                          <w:lang w:val="en-US"/>
                        </w:rPr>
                        <w:t xml:space="preserve">Cellular energy systems represent a decentralized approach to energy management, integrating renewable sources across electricity, heat, and mobility sectors to enhance sustainability. This study employed the open-source </w:t>
                      </w:r>
                      <w:proofErr w:type="spellStart"/>
                      <w:r w:rsidRPr="005239D1">
                        <w:rPr>
                          <w:iCs/>
                          <w:color w:val="000000" w:themeColor="text1"/>
                          <w:sz w:val="16"/>
                          <w:lang w:val="en-US"/>
                        </w:rPr>
                        <w:t>oemof</w:t>
                      </w:r>
                      <w:proofErr w:type="spellEnd"/>
                      <w:r w:rsidRPr="005239D1">
                        <w:rPr>
                          <w:iCs/>
                          <w:color w:val="000000" w:themeColor="text1"/>
                          <w:sz w:val="16"/>
                          <w:lang w:val="en-US"/>
                        </w:rPr>
                        <w:t xml:space="preserve"> simulation framework to evaluate eight technology configurations for a typical German household</w:t>
                      </w:r>
                      <w:r w:rsidR="00822178">
                        <w:rPr>
                          <w:iCs/>
                          <w:color w:val="000000" w:themeColor="text1"/>
                          <w:sz w:val="16"/>
                          <w:lang w:val="en-US"/>
                        </w:rPr>
                        <w:t xml:space="preserve"> </w:t>
                      </w:r>
                      <w:r w:rsidR="00822178" w:rsidRPr="00822178">
                        <w:rPr>
                          <w:iCs/>
                          <w:color w:val="000000" w:themeColor="text1"/>
                          <w:sz w:val="16"/>
                          <w:lang w:val="en-US"/>
                        </w:rPr>
                        <w:t>comprising</w:t>
                      </w:r>
                      <w:r w:rsidR="00822178">
                        <w:rPr>
                          <w:iCs/>
                          <w:color w:val="000000" w:themeColor="text1"/>
                          <w:sz w:val="16"/>
                          <w:lang w:val="en-US"/>
                        </w:rPr>
                        <w:t xml:space="preserve"> </w:t>
                      </w:r>
                      <w:r w:rsidR="00243BD8" w:rsidRPr="005239D1">
                        <w:rPr>
                          <w:iCs/>
                          <w:color w:val="000000" w:themeColor="text1"/>
                          <w:sz w:val="16"/>
                          <w:lang w:val="en-US"/>
                        </w:rPr>
                        <w:t>renewable generation, storage, and sector</w:t>
                      </w:r>
                      <w:r w:rsidR="00BD54F2">
                        <w:rPr>
                          <w:iCs/>
                          <w:color w:val="000000" w:themeColor="text1"/>
                          <w:sz w:val="16"/>
                          <w:lang w:val="en-US"/>
                        </w:rPr>
                        <w:t xml:space="preserve"> </w:t>
                      </w:r>
                      <w:r w:rsidR="00243BD8" w:rsidRPr="005239D1">
                        <w:rPr>
                          <w:iCs/>
                          <w:color w:val="000000" w:themeColor="text1"/>
                          <w:sz w:val="16"/>
                          <w:lang w:val="en-US"/>
                        </w:rPr>
                        <w:t>coupling technologies</w:t>
                      </w:r>
                      <w:r w:rsidRPr="005239D1">
                        <w:rPr>
                          <w:iCs/>
                          <w:color w:val="000000" w:themeColor="text1"/>
                          <w:sz w:val="16"/>
                          <w:lang w:val="en-US"/>
                        </w:rPr>
                        <w:t xml:space="preserve">, and electric vehicles. The </w:t>
                      </w:r>
                      <w:r w:rsidR="005239D1" w:rsidRPr="005239D1">
                        <w:rPr>
                          <w:iCs/>
                          <w:color w:val="000000" w:themeColor="text1"/>
                          <w:sz w:val="16"/>
                          <w:lang w:val="en-US"/>
                        </w:rPr>
                        <w:t xml:space="preserve">most </w:t>
                      </w:r>
                      <w:r w:rsidR="00822178">
                        <w:rPr>
                          <w:iCs/>
                          <w:color w:val="000000" w:themeColor="text1"/>
                          <w:sz w:val="16"/>
                          <w:lang w:val="en-US"/>
                        </w:rPr>
                        <w:t>extensive</w:t>
                      </w:r>
                      <w:r w:rsidR="005239D1" w:rsidRPr="005239D1">
                        <w:rPr>
                          <w:iCs/>
                          <w:color w:val="000000" w:themeColor="text1"/>
                          <w:sz w:val="16"/>
                          <w:lang w:val="en-US"/>
                        </w:rPr>
                        <w:t xml:space="preserve"> configuration </w:t>
                      </w:r>
                      <w:r w:rsidRPr="005239D1">
                        <w:rPr>
                          <w:iCs/>
                          <w:color w:val="000000" w:themeColor="text1"/>
                          <w:sz w:val="16"/>
                          <w:lang w:val="en-US"/>
                        </w:rPr>
                        <w:t>setup achieved an 83</w:t>
                      </w:r>
                      <w:r w:rsidR="00F8368F">
                        <w:rPr>
                          <w:iCs/>
                          <w:color w:val="000000" w:themeColor="text1"/>
                          <w:sz w:val="16"/>
                          <w:lang w:val="en-US"/>
                        </w:rPr>
                        <w:t xml:space="preserve"> % </w:t>
                      </w:r>
                      <w:r w:rsidRPr="005239D1">
                        <w:rPr>
                          <w:iCs/>
                          <w:color w:val="000000" w:themeColor="text1"/>
                          <w:sz w:val="16"/>
                          <w:lang w:val="en-US"/>
                        </w:rPr>
                        <w:t>reduction in carbon dioxide emissions and 55</w:t>
                      </w:r>
                      <w:r w:rsidR="00F8368F">
                        <w:rPr>
                          <w:iCs/>
                          <w:color w:val="000000" w:themeColor="text1"/>
                          <w:sz w:val="16"/>
                          <w:lang w:val="en-US"/>
                        </w:rPr>
                        <w:t xml:space="preserve"> % </w:t>
                      </w:r>
                      <w:r w:rsidRPr="005239D1">
                        <w:rPr>
                          <w:iCs/>
                          <w:color w:val="000000" w:themeColor="text1"/>
                          <w:sz w:val="16"/>
                          <w:lang w:val="en-US"/>
                        </w:rPr>
                        <w:t xml:space="preserve">self-sufficiency compared to a baseline without </w:t>
                      </w:r>
                      <w:r w:rsidR="00822178" w:rsidRPr="00822178">
                        <w:rPr>
                          <w:iCs/>
                          <w:color w:val="000000" w:themeColor="text1"/>
                          <w:sz w:val="16"/>
                          <w:lang w:val="en-US"/>
                        </w:rPr>
                        <w:t>local renewable integration</w:t>
                      </w:r>
                      <w:r w:rsidRPr="005239D1">
                        <w:rPr>
                          <w:iCs/>
                          <w:color w:val="000000" w:themeColor="text1"/>
                          <w:sz w:val="16"/>
                          <w:lang w:val="en-US"/>
                        </w:rPr>
                        <w:t xml:space="preserve">. However, seasonal limitations, particularly reduced solar output in winter, </w:t>
                      </w:r>
                      <w:r w:rsidR="00AB1B2B" w:rsidRPr="00AB1B2B">
                        <w:rPr>
                          <w:iCs/>
                          <w:color w:val="000000" w:themeColor="text1"/>
                          <w:sz w:val="16"/>
                          <w:lang w:val="en-US"/>
                        </w:rPr>
                        <w:t>highlight the need for complementary technologies like wind turbines</w:t>
                      </w:r>
                      <w:r w:rsidR="00AB1B2B">
                        <w:rPr>
                          <w:iCs/>
                          <w:color w:val="000000" w:themeColor="text1"/>
                          <w:sz w:val="16"/>
                          <w:lang w:val="en-US"/>
                        </w:rPr>
                        <w:t xml:space="preserve"> and</w:t>
                      </w:r>
                      <w:r w:rsidR="00AB1B2B" w:rsidRPr="00AB1B2B">
                        <w:rPr>
                          <w:iCs/>
                          <w:color w:val="000000" w:themeColor="text1"/>
                          <w:sz w:val="16"/>
                          <w:lang w:val="en-US"/>
                        </w:rPr>
                        <w:t xml:space="preserve"> seasonal storage</w:t>
                      </w:r>
                      <w:r w:rsidRPr="005239D1">
                        <w:rPr>
                          <w:iCs/>
                          <w:color w:val="000000" w:themeColor="text1"/>
                          <w:sz w:val="16"/>
                          <w:lang w:val="en-US"/>
                        </w:rPr>
                        <w:t xml:space="preserve">. </w:t>
                      </w:r>
                      <w:r w:rsidR="001A1F92" w:rsidRPr="001A1F92">
                        <w:rPr>
                          <w:iCs/>
                          <w:color w:val="000000" w:themeColor="text1"/>
                          <w:sz w:val="16"/>
                          <w:lang w:val="en-US"/>
                        </w:rPr>
                        <w:t>These findings highlight the potential of cellular energy systems to support Germany’s 2045 net-zero ambitions, though challenges such as regulatory barriers remain critical to address</w:t>
                      </w:r>
                      <w:r w:rsidRPr="005239D1">
                        <w:rPr>
                          <w:iCs/>
                          <w:color w:val="000000" w:themeColor="text1"/>
                          <w:sz w:val="16"/>
                          <w:lang w:val="en-US"/>
                        </w:rPr>
                        <w:t xml:space="preserve">. This research advances the understanding of decentralized energy systems’ role in decarbonization, emphasizing innovation in storage and </w:t>
                      </w:r>
                      <w:r w:rsidR="00F8368F" w:rsidRPr="00F8368F">
                        <w:rPr>
                          <w:iCs/>
                          <w:color w:val="000000" w:themeColor="text1"/>
                          <w:sz w:val="16"/>
                          <w:lang w:val="en-US"/>
                        </w:rPr>
                        <w:t>sector coupling</w:t>
                      </w:r>
                      <w:r w:rsidRPr="005239D1">
                        <w:rPr>
                          <w:iCs/>
                          <w:color w:val="000000" w:themeColor="text1"/>
                          <w:sz w:val="16"/>
                          <w:lang w:val="en-US"/>
                        </w:rPr>
                        <w:t>.</w:t>
                      </w:r>
                    </w:p>
                    <w:p w14:paraId="7FD7B1B7" w14:textId="0C172337" w:rsidR="00C245DB" w:rsidRPr="001F1219" w:rsidRDefault="00011954" w:rsidP="00A97CEA">
                      <w:pPr>
                        <w:rPr>
                          <w:rStyle w:val="Keywords"/>
                          <w:b/>
                          <w:bCs/>
                          <w:sz w:val="18"/>
                          <w:szCs w:val="18"/>
                        </w:rPr>
                      </w:pPr>
                      <w:r w:rsidRPr="001F1219">
                        <w:rPr>
                          <w:rStyle w:val="Keywords"/>
                          <w:b/>
                          <w:bCs/>
                          <w:sz w:val="18"/>
                          <w:szCs w:val="18"/>
                        </w:rPr>
                        <w:t>Keywords</w:t>
                      </w:r>
                    </w:p>
                    <w:p w14:paraId="2FBF3D9D" w14:textId="1C5A40D9" w:rsidR="00A73CF0" w:rsidRPr="00260570" w:rsidRDefault="00E42886" w:rsidP="00E42886">
                      <w:pPr>
                        <w:rPr>
                          <w:rStyle w:val="Keywords"/>
                        </w:rPr>
                      </w:pPr>
                      <w:r w:rsidRPr="00E42886">
                        <w:rPr>
                          <w:rStyle w:val="Keywords"/>
                        </w:rPr>
                        <w:t>Cellular Energy Systems</w:t>
                      </w:r>
                      <w:r>
                        <w:rPr>
                          <w:rStyle w:val="Keywords"/>
                        </w:rPr>
                        <w:t xml:space="preserve">, </w:t>
                      </w:r>
                      <w:r w:rsidRPr="00E42886">
                        <w:rPr>
                          <w:rStyle w:val="Keywords"/>
                        </w:rPr>
                        <w:t>CO</w:t>
                      </w:r>
                      <w:r w:rsidR="002A6837" w:rsidRPr="002A6837">
                        <w:rPr>
                          <w:rStyle w:val="Keywords"/>
                          <w:vertAlign w:val="subscript"/>
                        </w:rPr>
                        <w:t>2</w:t>
                      </w:r>
                      <w:r w:rsidRPr="00E42886">
                        <w:rPr>
                          <w:rStyle w:val="Keywords"/>
                        </w:rPr>
                        <w:t xml:space="preserve"> Reduction</w:t>
                      </w:r>
                      <w:r>
                        <w:rPr>
                          <w:rStyle w:val="Keywords"/>
                        </w:rPr>
                        <w:t xml:space="preserve">, </w:t>
                      </w:r>
                      <w:r w:rsidRPr="00E42886">
                        <w:rPr>
                          <w:rStyle w:val="Keywords"/>
                        </w:rPr>
                        <w:t>Renewable Integration</w:t>
                      </w:r>
                      <w:r>
                        <w:rPr>
                          <w:rStyle w:val="Keywords"/>
                        </w:rPr>
                        <w:t xml:space="preserve">, </w:t>
                      </w:r>
                      <w:r w:rsidRPr="00E42886">
                        <w:rPr>
                          <w:rStyle w:val="Keywords"/>
                        </w:rPr>
                        <w:t>Sector Coupling</w:t>
                      </w:r>
                    </w:p>
                  </w:txbxContent>
                </v:textbox>
                <w10:anchorlock/>
              </v:shape>
            </w:pict>
          </mc:Fallback>
        </mc:AlternateContent>
      </w:r>
    </w:p>
    <w:p w14:paraId="4E0DB342" w14:textId="77777777" w:rsidR="00947CDD" w:rsidRPr="001F1219" w:rsidRDefault="00947CDD" w:rsidP="00A97CEA">
      <w:pPr>
        <w:rPr>
          <w:lang w:val="en-US"/>
        </w:rPr>
      </w:pPr>
    </w:p>
    <w:p w14:paraId="7EA2CD0E" w14:textId="77777777" w:rsidR="00ED0C82" w:rsidRPr="001F1219" w:rsidRDefault="00ED0C82" w:rsidP="00A97CEA">
      <w:pPr>
        <w:rPr>
          <w:lang w:val="en-US"/>
        </w:rPr>
        <w:sectPr w:rsidR="00ED0C82" w:rsidRPr="001F1219" w:rsidSect="00D53026">
          <w:headerReference w:type="first" r:id="rId13"/>
          <w:type w:val="continuous"/>
          <w:pgSz w:w="11907" w:h="16840" w:code="9"/>
          <w:pgMar w:top="851" w:right="851" w:bottom="1134" w:left="851" w:header="567" w:footer="454" w:gutter="0"/>
          <w:cols w:space="284"/>
          <w:titlePg/>
          <w:docGrid w:linePitch="245"/>
        </w:sectPr>
      </w:pPr>
    </w:p>
    <w:p w14:paraId="175E8600" w14:textId="4DE92F9A" w:rsidR="009D3F33" w:rsidRPr="001F1219" w:rsidRDefault="009D3F33" w:rsidP="009D3F33">
      <w:pPr>
        <w:pStyle w:val="berschrift1"/>
        <w:rPr>
          <w:lang w:val="en-US"/>
        </w:rPr>
      </w:pPr>
      <w:r w:rsidRPr="001F1219">
        <w:rPr>
          <w:lang w:val="en-US"/>
        </w:rPr>
        <w:t>Introduction</w:t>
      </w:r>
    </w:p>
    <w:p w14:paraId="73F87E1C" w14:textId="35B83266" w:rsidR="001F1219" w:rsidRDefault="00CB451B" w:rsidP="001F1219">
      <w:pPr>
        <w:rPr>
          <w:lang w:val="en-US"/>
        </w:rPr>
      </w:pPr>
      <w:r w:rsidRPr="001F1219">
        <w:rPr>
          <w:lang w:val="en-US"/>
        </w:rPr>
        <w:t>Despite significant progress in Germany’s energy transition, substantial potential remains for reducing CO</w:t>
      </w:r>
      <w:r w:rsidR="002A6837" w:rsidRPr="001F1219">
        <w:rPr>
          <w:vertAlign w:val="subscript"/>
          <w:lang w:val="en-US"/>
        </w:rPr>
        <w:t>2</w:t>
      </w:r>
      <w:r w:rsidRPr="001F1219">
        <w:rPr>
          <w:lang w:val="en-US"/>
        </w:rPr>
        <w:t xml:space="preserve"> emissions within the energy sector. In 202</w:t>
      </w:r>
      <w:r w:rsidR="005C0425" w:rsidRPr="001F1219">
        <w:rPr>
          <w:lang w:val="en-US"/>
        </w:rPr>
        <w:t>4</w:t>
      </w:r>
      <w:r w:rsidRPr="001F1219">
        <w:rPr>
          <w:lang w:val="en-US"/>
        </w:rPr>
        <w:t xml:space="preserve">, the energy industry accounted for </w:t>
      </w:r>
      <w:r w:rsidR="005C0425" w:rsidRPr="001F1219">
        <w:rPr>
          <w:lang w:val="en-US"/>
        </w:rPr>
        <w:t>28</w:t>
      </w:r>
      <w:r w:rsidRPr="001F1219">
        <w:rPr>
          <w:lang w:val="en-US"/>
        </w:rPr>
        <w:t>.5</w:t>
      </w:r>
      <w:r w:rsidR="00F8368F">
        <w:rPr>
          <w:lang w:val="en-US"/>
        </w:rPr>
        <w:t> </w:t>
      </w:r>
      <w:r w:rsidRPr="001F1219">
        <w:rPr>
          <w:lang w:val="en-US"/>
        </w:rPr>
        <w:t>% of total emissions, making it the largest emitter, even though renewable energy sources contributed 5</w:t>
      </w:r>
      <w:r w:rsidR="005C0425" w:rsidRPr="001F1219">
        <w:rPr>
          <w:lang w:val="en-US"/>
        </w:rPr>
        <w:t>4</w:t>
      </w:r>
      <w:r w:rsidR="00F8368F">
        <w:rPr>
          <w:lang w:val="en-US"/>
        </w:rPr>
        <w:t> </w:t>
      </w:r>
      <w:r w:rsidRPr="001F1219">
        <w:rPr>
          <w:lang w:val="en-US"/>
        </w:rPr>
        <w:t>% to electricity generation</w:t>
      </w:r>
      <w:r w:rsidR="000D69D0" w:rsidRPr="001F1219">
        <w:rPr>
          <w:lang w:val="en-US"/>
        </w:rPr>
        <w:t xml:space="preserve"> </w:t>
      </w:r>
      <w:sdt>
        <w:sdtPr>
          <w:rPr>
            <w:lang w:val="en-US"/>
          </w:rPr>
          <w:alias w:val="To edit, see citavi.com/edit"/>
          <w:tag w:val="CitaviPlaceholder#f53b3655-bf40-40c0-8f8e-a266cc27b0ae"/>
          <w:id w:val="-73677305"/>
          <w:placeholder>
            <w:docPart w:val="DefaultPlaceholder_-1854013440"/>
          </w:placeholder>
        </w:sdtPr>
        <w:sdtEndPr/>
        <w:sdtContent>
          <w:r w:rsidR="000D69D0" w:rsidRPr="001F1219">
            <w:rPr>
              <w:lang w:val="en-US"/>
            </w:rPr>
            <w:fldChar w:fldCharType="begin"/>
          </w:r>
          <w:r w:rsidR="00E45EC5"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E2YzM1YmRkLTQzZWUtNDJkMy1iMmM3LTY0YTQ4ODY4ZGU5MiIsIlJhbmdlTGVuZ3RoIjoyLCJSZWZlcmVuY2VJZCI6IjI4NDhjY2I5LThmZDgtNGFlYS05NzdjLTY1ZmViZmZhNWY1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}</w:instrText>
          </w:r>
          <w:r w:rsidR="000D69D0" w:rsidRPr="001F1219">
            <w:rPr>
              <w:lang w:val="en-US"/>
            </w:rPr>
            <w:fldChar w:fldCharType="separate"/>
          </w:r>
          <w:r w:rsidR="003A3D08" w:rsidRPr="001F1219">
            <w:rPr>
              <w:lang w:val="en-US"/>
            </w:rPr>
            <w:t>[1, 2]</w:t>
          </w:r>
          <w:r w:rsidR="000D69D0" w:rsidRPr="001F1219">
            <w:rPr>
              <w:lang w:val="en-US"/>
            </w:rPr>
            <w:fldChar w:fldCharType="end"/>
          </w:r>
        </w:sdtContent>
      </w:sdt>
      <w:r w:rsidRPr="001F1219">
        <w:rPr>
          <w:lang w:val="en-US"/>
        </w:rPr>
        <w:t>. This duality highlights the scope for further renewable energy expansion while emphasizing that decarbonization must extend beyond electricity production to encompass sectors such as buildings, mobility, and industry. Electrification emerges as a pivotal strategy to lower residual emissions across these domains and meet climate protection targets</w:t>
      </w:r>
      <w:r w:rsidR="002917A1" w:rsidRPr="001F1219">
        <w:rPr>
          <w:lang w:val="en-US"/>
        </w:rPr>
        <w:t xml:space="preserve"> </w:t>
      </w:r>
      <w:sdt>
        <w:sdtPr>
          <w:rPr>
            <w:lang w:val="en-US"/>
          </w:rPr>
          <w:alias w:val="To edit, see citavi.com/edit"/>
          <w:tag w:val="CitaviPlaceholder#f9dec029-870e-4bda-b606-ed2636ab4443"/>
          <w:id w:val="2057501313"/>
          <w:placeholder>
            <w:docPart w:val="DefaultPlaceholder_-1854013440"/>
          </w:placeholder>
        </w:sdtPr>
        <w:sdtEndPr/>
        <w:sdtContent>
          <w:r w:rsidR="002917A1" w:rsidRPr="001F1219">
            <w:rPr>
              <w:lang w:val="en-US"/>
            </w:rPr>
            <w:fldChar w:fldCharType="begin"/>
          </w:r>
          <w:r w:rsidR="00E45EC5"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ViNTdjNzQ4LTYwNWItNDE4Zi1hZGI0LTliZDYyYzg0YjFlZSIsIlJhbmdlTGVuZ3RoIjozLCJSZWZlcmVuY2VJZCI6IjlmMzY2ZjQ0LTVkODktNDZhMS1iNDM4LWVmMjY2ODIwY2JlY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}</w:instrText>
          </w:r>
          <w:r w:rsidR="002917A1" w:rsidRPr="001F1219">
            <w:rPr>
              <w:lang w:val="en-US"/>
            </w:rPr>
            <w:fldChar w:fldCharType="separate"/>
          </w:r>
          <w:r w:rsidR="003A3D08" w:rsidRPr="001F1219">
            <w:rPr>
              <w:lang w:val="en-US"/>
            </w:rPr>
            <w:t>[3]</w:t>
          </w:r>
          <w:r w:rsidR="002917A1" w:rsidRPr="001F1219">
            <w:rPr>
              <w:lang w:val="en-US"/>
            </w:rPr>
            <w:fldChar w:fldCharType="end"/>
          </w:r>
        </w:sdtContent>
      </w:sdt>
      <w:r w:rsidRPr="001F1219">
        <w:rPr>
          <w:lang w:val="en-US"/>
        </w:rPr>
        <w:t>. However, the shift from centralized fossil-fuel power plants to numerous decentralized renewable sources, coupled with the supply of newly electrified loads, poses complex challenges to the energy system, including the integration of renewables, grid stress, and system stability maintenance</w:t>
      </w:r>
      <w:r w:rsidR="002917A1" w:rsidRPr="001F1219">
        <w:rPr>
          <w:lang w:val="en-US"/>
        </w:rPr>
        <w:t xml:space="preserve"> </w:t>
      </w:r>
      <w:sdt>
        <w:sdtPr>
          <w:rPr>
            <w:lang w:val="en-US"/>
          </w:rPr>
          <w:alias w:val="To edit, see citavi.com/edit"/>
          <w:tag w:val="CitaviPlaceholder#2a361b25-f316-40f6-8426-c70714794441"/>
          <w:id w:val="-1019000151"/>
          <w:placeholder>
            <w:docPart w:val="DefaultPlaceholder_-1854013440"/>
          </w:placeholder>
        </w:sdtPr>
        <w:sdtEndPr/>
        <w:sdtContent>
          <w:r w:rsidR="002917A1" w:rsidRPr="001F1219">
            <w:rPr>
              <w:lang w:val="en-US"/>
            </w:rPr>
            <w:fldChar w:fldCharType="begin"/>
          </w:r>
          <w:r w:rsidR="000D69D0"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cwZjM0YzEzLWQxMDAtNDE4MS1hMGE4LWZmNzVjNDA0ZTcwMyIsIlJhbmdlTGVuZ3RoIjozLCJSZWZlcmVuY2VJZCI6ImIxZjU2YWY0LWFkN2UtNDU0Yi05YjM0LWM0ZjJkMWJiMmM4N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}</w:instrText>
          </w:r>
          <w:r w:rsidR="002917A1" w:rsidRPr="001F1219">
            <w:rPr>
              <w:lang w:val="en-US"/>
            </w:rPr>
            <w:fldChar w:fldCharType="separate"/>
          </w:r>
          <w:r w:rsidR="003A3D08" w:rsidRPr="001F1219">
            <w:rPr>
              <w:lang w:val="en-US"/>
            </w:rPr>
            <w:t>[4]</w:t>
          </w:r>
          <w:r w:rsidR="002917A1" w:rsidRPr="001F1219">
            <w:rPr>
              <w:lang w:val="en-US"/>
            </w:rPr>
            <w:fldChar w:fldCharType="end"/>
          </w:r>
        </w:sdtContent>
      </w:sdt>
      <w:r w:rsidRPr="001F1219">
        <w:rPr>
          <w:lang w:val="en-US"/>
        </w:rPr>
        <w:t xml:space="preserve">. These issues necessitate innovative approaches to advance the energy transition comprehensively. Cellular energy systems offer a promising solution by restructuring the energy system into decentralized units </w:t>
      </w:r>
      <w:r w:rsidRPr="001F1219">
        <w:rPr>
          <w:lang w:val="en-US"/>
        </w:rPr>
        <w:t xml:space="preserve">grounded in energetic subsidiarity. </w:t>
      </w:r>
      <w:r w:rsidR="009144E0" w:rsidRPr="001F1219">
        <w:rPr>
          <w:lang w:val="en-US"/>
        </w:rPr>
        <w:t xml:space="preserve">This framework leverages technical and informational advantages to address the demands of a future energy system comprising thousands of small-scale units, ensuring compliance with technical and ecological constraints such as reliable energy provision and greenhouse gas emission reductions in a cost-effective manner while promoting operational continuity and investment incentives </w:t>
      </w:r>
      <w:sdt>
        <w:sdtPr>
          <w:rPr>
            <w:lang w:val="en-US"/>
          </w:rPr>
          <w:alias w:val="To edit, see citavi.com/edit"/>
          <w:tag w:val="CitaviPlaceholder#a321c0fa-0d79-438d-967d-f8fe23f24b24"/>
          <w:id w:val="1686476421"/>
          <w:placeholder>
            <w:docPart w:val="DefaultPlaceholder_-1854013440"/>
          </w:placeholder>
        </w:sdtPr>
        <w:sdtEndPr/>
        <w:sdtContent>
          <w:r w:rsidR="002917A1" w:rsidRPr="001F1219">
            <w:rPr>
              <w:lang w:val="en-US"/>
            </w:rPr>
            <w:fldChar w:fldCharType="begin"/>
          </w:r>
          <w:r w:rsidR="00E45EC5"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U1YjQ3YmZmLWY3ZmMtNDM4OC1hZTQyLTllMGI0OTU0MjU3OCIsIlJhbmdlTGVuZ3RoIjozLCJSZWZlcmVuY2VJZCI6IjcwYjkwZTkwLTQxY2ItNGMwMy1hZmUxLTY2YmZkZmY0MmFmM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}</w:instrText>
          </w:r>
          <w:r w:rsidR="002917A1" w:rsidRPr="001F1219">
            <w:rPr>
              <w:lang w:val="en-US"/>
            </w:rPr>
            <w:fldChar w:fldCharType="separate"/>
          </w:r>
          <w:r w:rsidR="003A3D08" w:rsidRPr="001F1219">
            <w:rPr>
              <w:lang w:val="en-US"/>
            </w:rPr>
            <w:t>[5]</w:t>
          </w:r>
          <w:r w:rsidR="002917A1" w:rsidRPr="001F1219">
            <w:rPr>
              <w:lang w:val="en-US"/>
            </w:rPr>
            <w:fldChar w:fldCharType="end"/>
          </w:r>
        </w:sdtContent>
      </w:sdt>
      <w:r w:rsidRPr="001F1219">
        <w:rPr>
          <w:lang w:val="en-US"/>
        </w:rPr>
        <w:t xml:space="preserve">. </w:t>
      </w:r>
      <w:r w:rsidR="001F1219" w:rsidRPr="001F1219">
        <w:rPr>
          <w:lang w:val="en-US"/>
        </w:rPr>
        <w:t xml:space="preserve">This study explores </w:t>
      </w:r>
      <w:r w:rsidR="001F1219">
        <w:rPr>
          <w:lang w:val="en-US"/>
        </w:rPr>
        <w:t>c</w:t>
      </w:r>
      <w:r w:rsidR="001F1219" w:rsidRPr="001F1219">
        <w:rPr>
          <w:lang w:val="en-US"/>
        </w:rPr>
        <w:t xml:space="preserve">ellular </w:t>
      </w:r>
      <w:r w:rsidR="001F1219">
        <w:rPr>
          <w:lang w:val="en-US"/>
        </w:rPr>
        <w:t>e</w:t>
      </w:r>
      <w:r w:rsidR="001F1219" w:rsidRPr="001F1219">
        <w:rPr>
          <w:lang w:val="en-US"/>
        </w:rPr>
        <w:t xml:space="preserve">nergy </w:t>
      </w:r>
      <w:r w:rsidR="001F1219">
        <w:rPr>
          <w:lang w:val="en-US"/>
        </w:rPr>
        <w:t>s</w:t>
      </w:r>
      <w:r w:rsidR="001F1219" w:rsidRPr="001F1219">
        <w:rPr>
          <w:lang w:val="en-US"/>
        </w:rPr>
        <w:t>ystems, detailing their structure and operation in Section 2. Section 3 describes the simulation environment for modeling multimodal energy cells, analyzing electricity, heat, and mobility demands. Section 4 presents CO</w:t>
      </w:r>
      <w:r w:rsidR="001F1219" w:rsidRPr="001F1219">
        <w:rPr>
          <w:vertAlign w:val="subscript"/>
          <w:lang w:val="en-US"/>
        </w:rPr>
        <w:t>2</w:t>
      </w:r>
      <w:r w:rsidR="001F1219" w:rsidRPr="001F1219">
        <w:rPr>
          <w:lang w:val="en-US"/>
        </w:rPr>
        <w:t xml:space="preserve"> emission reductions and self-sufficiency from renewable and sector</w:t>
      </w:r>
      <w:r w:rsidR="00BD54F2">
        <w:rPr>
          <w:lang w:val="en-US"/>
        </w:rPr>
        <w:t xml:space="preserve"> </w:t>
      </w:r>
      <w:r w:rsidR="001F1219" w:rsidRPr="001F1219">
        <w:rPr>
          <w:lang w:val="en-US"/>
        </w:rPr>
        <w:t>coupling technologies. Section 5 discusses these findings, and Section 6 concludes with implications for decarbonization.</w:t>
      </w:r>
    </w:p>
    <w:p w14:paraId="19B11811" w14:textId="72424907" w:rsidR="009D3F33" w:rsidRPr="001F1219" w:rsidRDefault="009D3F33" w:rsidP="001F1219">
      <w:pPr>
        <w:pStyle w:val="berschrift1"/>
        <w:rPr>
          <w:lang w:val="en-US"/>
        </w:rPr>
      </w:pPr>
      <w:r w:rsidRPr="001F1219">
        <w:rPr>
          <w:lang w:val="en-US"/>
        </w:rPr>
        <w:t xml:space="preserve">Cellular Energy Systems </w:t>
      </w:r>
    </w:p>
    <w:p w14:paraId="37E4D40C" w14:textId="77777777" w:rsidR="00FF3870" w:rsidRPr="001F1219" w:rsidRDefault="00A73CF0" w:rsidP="009144E0">
      <w:pPr>
        <w:rPr>
          <w:b/>
          <w:lang w:val="en-US"/>
        </w:rPr>
      </w:pPr>
      <w:r w:rsidRPr="001F1219">
        <w:rPr>
          <w:lang w:val="en-US"/>
        </w:rPr>
        <w:t>As the energy landscape evolves towards sustainability, cellular energy systems emerge as a pivotal framework for integrating renewable energy sources and enhancing grid resilience, laying the groundwork for the innovative concepts and principles explored in this section.</w:t>
      </w:r>
    </w:p>
    <w:p w14:paraId="2A462FEA" w14:textId="4F66DACD" w:rsidR="009D3F33" w:rsidRPr="001F1219" w:rsidRDefault="009D3F33" w:rsidP="009D3F33">
      <w:pPr>
        <w:pStyle w:val="berschrift2"/>
        <w:rPr>
          <w:lang w:val="en-US"/>
        </w:rPr>
      </w:pPr>
      <w:r w:rsidRPr="001F1219">
        <w:rPr>
          <w:lang w:val="en-US"/>
        </w:rPr>
        <w:lastRenderedPageBreak/>
        <w:t xml:space="preserve">Concept and Principles </w:t>
      </w:r>
    </w:p>
    <w:p w14:paraId="7BA2D8AD" w14:textId="2C289470" w:rsidR="00C50870" w:rsidRPr="001F1219" w:rsidRDefault="00C50870" w:rsidP="00C50870">
      <w:pPr>
        <w:rPr>
          <w:lang w:val="en-US"/>
        </w:rPr>
      </w:pPr>
      <w:r w:rsidRPr="001F1219">
        <w:rPr>
          <w:lang w:val="en-US"/>
        </w:rPr>
        <w:t>The cellular approach redefines energy system organization through energetic subsidiarity, prioritizing local management and decision-making</w:t>
      </w:r>
      <w:r w:rsidR="00B84F2C" w:rsidRPr="001F1219">
        <w:rPr>
          <w:lang w:val="en-US"/>
        </w:rPr>
        <w:t xml:space="preserve"> </w:t>
      </w:r>
      <w:sdt>
        <w:sdtPr>
          <w:rPr>
            <w:lang w:val="en-US"/>
          </w:rPr>
          <w:alias w:val="To edit, see citavi.com/edit"/>
          <w:tag w:val="CitaviPlaceholder#25d36d29-f4da-4c81-a16c-dd830fc3358d"/>
          <w:id w:val="1524359004"/>
          <w:placeholder>
            <w:docPart w:val="DefaultPlaceholder_-1854013440"/>
          </w:placeholder>
        </w:sdtPr>
        <w:sdtEndPr/>
        <w:sdtContent>
          <w:r w:rsidR="00B84F2C" w:rsidRPr="001F1219">
            <w:rPr>
              <w:lang w:val="en-US"/>
            </w:rPr>
            <w:fldChar w:fldCharType="begin"/>
          </w:r>
          <w:r w:rsidR="00B84F2C"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VhZGYwYzRmLTc0N2QtNGNmOC04YTQ0LWExODFlYTI3ZTBhNiIsIlJhbmdlTGVuZ3RoIjozLCJSZWZlcmVuY2VJZCI6IjcwYjkwZTkwLTQxY2ItNGMwMy1hZmUxLTY2YmZkZmY0MmFmM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}</w:instrText>
          </w:r>
          <w:r w:rsidR="00B84F2C" w:rsidRPr="001F1219">
            <w:rPr>
              <w:lang w:val="en-US"/>
            </w:rPr>
            <w:fldChar w:fldCharType="separate"/>
          </w:r>
          <w:r w:rsidR="003A3D08" w:rsidRPr="001F1219">
            <w:rPr>
              <w:lang w:val="en-US"/>
            </w:rPr>
            <w:t>[5]</w:t>
          </w:r>
          <w:r w:rsidR="00B84F2C" w:rsidRPr="001F1219">
            <w:rPr>
              <w:lang w:val="en-US"/>
            </w:rPr>
            <w:fldChar w:fldCharType="end"/>
          </w:r>
        </w:sdtContent>
      </w:sdt>
      <w:r w:rsidRPr="001F1219">
        <w:rPr>
          <w:lang w:val="en-US"/>
        </w:rPr>
        <w:t>. This empowers smaller units</w:t>
      </w:r>
      <w:r w:rsidR="00081EC3" w:rsidRPr="001F1219">
        <w:rPr>
          <w:lang w:val="en-US"/>
        </w:rPr>
        <w:t xml:space="preserve">, such as </w:t>
      </w:r>
      <w:r w:rsidRPr="001F1219">
        <w:rPr>
          <w:lang w:val="en-US"/>
        </w:rPr>
        <w:t>households or communities</w:t>
      </w:r>
      <w:r w:rsidR="00081EC3" w:rsidRPr="001F1219">
        <w:rPr>
          <w:lang w:val="en-US"/>
        </w:rPr>
        <w:t xml:space="preserve">, </w:t>
      </w:r>
      <w:r w:rsidRPr="001F1219">
        <w:rPr>
          <w:lang w:val="en-US"/>
        </w:rPr>
        <w:t>to handle their own energy production, consumption, and storage. For example, a neighborhood might generate solar power, store surplus in batteries, and share it locally, reducing dependence on centralized grids while boosting resilience and efficiency with tailored solutions.</w:t>
      </w:r>
      <w:r w:rsidR="00366BC9" w:rsidRPr="001F1219">
        <w:rPr>
          <w:lang w:val="en-US"/>
        </w:rPr>
        <w:t xml:space="preserve"> </w:t>
      </w:r>
      <w:r w:rsidR="00B84F2C" w:rsidRPr="001F1219">
        <w:rPr>
          <w:lang w:val="en-US"/>
        </w:rPr>
        <w:t xml:space="preserve">To enable effective coordination among numerous decentralized components, aggregation of energy and information flows is essential. </w:t>
      </w:r>
      <w:r w:rsidR="008C74EE" w:rsidRPr="008C74EE">
        <w:rPr>
          <w:lang w:val="en-US"/>
        </w:rPr>
        <w:t>Drawing from automation engineering, where decentralized intelligent units are networked and managed hierarchically to control processes and process data locally, the cellular approach aggregates data from local energy units to reduce complexity</w:t>
      </w:r>
      <w:r w:rsidR="008C74EE">
        <w:rPr>
          <w:lang w:val="en-US"/>
        </w:rPr>
        <w:t xml:space="preserve"> </w:t>
      </w:r>
      <w:sdt>
        <w:sdtPr>
          <w:rPr>
            <w:lang w:val="en-US"/>
          </w:rPr>
          <w:alias w:val="To edit, see citavi.com/edit"/>
          <w:tag w:val="CitaviPlaceholder#ff41b609-d599-49d9-9927-f4a663b731d4"/>
          <w:id w:val="60677871"/>
          <w:placeholder>
            <w:docPart w:val="DefaultPlaceholder_-1854013440"/>
          </w:placeholder>
        </w:sdtPr>
        <w:sdtEndPr/>
        <w:sdtContent>
          <w:r w:rsidR="00E84600" w:rsidRPr="001F1219">
            <w:rPr>
              <w:lang w:val="en-US"/>
            </w:rPr>
            <w:fldChar w:fldCharType="begin"/>
          </w:r>
          <w:r w:rsidR="00751713"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I4ZmJhZDk2LTgzOTktNGFlMC05NWUwLTZmMWFiNjA4N2VmMiIsIlJhbmdlTGVuZ3RoIjozLCJSZWZlcmVuY2VJZCI6IjA0ODE5YzRmLTM3OGItNDQwMC04YzRlLTkwNTkzYjQ0ZWU0Y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}</w:instrText>
          </w:r>
          <w:r w:rsidR="00E84600" w:rsidRPr="001F1219">
            <w:rPr>
              <w:lang w:val="en-US"/>
            </w:rPr>
            <w:fldChar w:fldCharType="separate"/>
          </w:r>
          <w:r w:rsidR="003A3D08" w:rsidRPr="001F1219">
            <w:rPr>
              <w:lang w:val="en-US"/>
            </w:rPr>
            <w:t>[6]</w:t>
          </w:r>
          <w:r w:rsidR="00E84600" w:rsidRPr="001F1219">
            <w:rPr>
              <w:lang w:val="en-US"/>
            </w:rPr>
            <w:fldChar w:fldCharType="end"/>
          </w:r>
        </w:sdtContent>
      </w:sdt>
      <w:r w:rsidR="00B84F2C" w:rsidRPr="001F1219">
        <w:rPr>
          <w:lang w:val="en-US"/>
        </w:rPr>
        <w:t xml:space="preserve">. </w:t>
      </w:r>
      <w:r w:rsidR="00081EC3" w:rsidRPr="001F1219">
        <w:rPr>
          <w:lang w:val="en-US"/>
        </w:rPr>
        <w:t>Advances in technologies like smart grids and real-time data systems make this coordination feasible, enhancing the decentralized framework to cost-effectively meet technical goals such as reliable supply and ecological goals like lower emissions.</w:t>
      </w:r>
    </w:p>
    <w:p w14:paraId="3010F67A" w14:textId="2FCECD60" w:rsidR="0065663A" w:rsidRPr="001F1219" w:rsidRDefault="00E00AC5" w:rsidP="0065663A">
      <w:pPr>
        <w:rPr>
          <w:lang w:val="en-US"/>
        </w:rPr>
      </w:pPr>
      <w:r w:rsidRPr="001F1219">
        <w:rPr>
          <w:lang w:val="en-US"/>
        </w:rPr>
        <w:t xml:space="preserve">Central to this concept are Multimodal Energy Cells (MECs), a type of energy cell that integrates electricity, gas, heat, and mobility into a unified local system. The size and shape of MECs are determined by electricity networks, the most important system for energy transportation. Other networks, such as gas and heat distribution systems, can be fully or partially integrated within MECs, as shown in Figure 1. MECs </w:t>
      </w:r>
      <w:r w:rsidR="002A6837" w:rsidRPr="001F1219">
        <w:rPr>
          <w:lang w:val="en-US"/>
        </w:rPr>
        <w:t xml:space="preserve">aim to </w:t>
      </w:r>
      <w:r w:rsidRPr="001F1219">
        <w:rPr>
          <w:lang w:val="en-US"/>
        </w:rPr>
        <w:t xml:space="preserve">enable </w:t>
      </w:r>
      <w:r w:rsidR="002A6837" w:rsidRPr="001F1219">
        <w:rPr>
          <w:lang w:val="en-US"/>
        </w:rPr>
        <w:t xml:space="preserve">efficient </w:t>
      </w:r>
      <w:r w:rsidRPr="001F1219">
        <w:rPr>
          <w:lang w:val="en-US"/>
        </w:rPr>
        <w:t xml:space="preserve">sector coupling, converting and transferring energy across sectors; for example, excess renewable electricity can power electric vehicles, produce hydrogen, or heat buildings, maximizing renewable utilization and supporting decarbonization by reducing fossil fuel reliance. By prioritizing local production and consumption, MECs can lessen the need for grid expansion and enhance system resilience. Partial or full self-sufficiency allows these cells to operate independently during outages, while incorporating renewables (e.g., solar, wind) and flexibility options (e.g., battery storage, heat pumps) optimizes energy flows within the cell. </w:t>
      </w:r>
      <w:r w:rsidR="0065663A" w:rsidRPr="001F1219">
        <w:rPr>
          <w:lang w:val="en-US"/>
        </w:rPr>
        <w:t>This holistic operation improves overall efficiency and drives lower CO</w:t>
      </w:r>
      <w:r w:rsidR="0065663A" w:rsidRPr="001F1219">
        <w:rPr>
          <w:vertAlign w:val="subscript"/>
          <w:lang w:val="en-US"/>
        </w:rPr>
        <w:t>2</w:t>
      </w:r>
      <w:r w:rsidR="0065663A" w:rsidRPr="001F1219">
        <w:rPr>
          <w:lang w:val="en-US"/>
        </w:rPr>
        <w:t xml:space="preserve"> emissions, making MECs vital for a cleaner, more resilient energy system.</w:t>
      </w:r>
    </w:p>
    <w:p w14:paraId="0CBD3606" w14:textId="107CC36E" w:rsidR="00E00AC5" w:rsidRPr="001F1219" w:rsidRDefault="004B33B2" w:rsidP="0065663A">
      <w:pPr>
        <w:rPr>
          <w:lang w:val="en-US"/>
        </w:rPr>
      </w:pPr>
      <w:r w:rsidRPr="001F1219">
        <w:rPr>
          <w:noProof/>
          <w:lang w:val="en-US"/>
        </w:rPr>
        <w:drawing>
          <wp:inline distT="0" distB="0" distL="0" distR="0" wp14:anchorId="6B9A0273" wp14:editId="0B00C267">
            <wp:extent cx="3168015" cy="1979930"/>
            <wp:effectExtent l="0" t="0" r="0" b="127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68015" cy="1979930"/>
                    </a:xfrm>
                    <a:prstGeom prst="rect">
                      <a:avLst/>
                    </a:prstGeom>
                  </pic:spPr>
                </pic:pic>
              </a:graphicData>
            </a:graphic>
          </wp:inline>
        </w:drawing>
      </w:r>
    </w:p>
    <w:p w14:paraId="51595334" w14:textId="68DA9E07" w:rsidR="00E00AC5" w:rsidRDefault="00E00AC5" w:rsidP="00DC7E07">
      <w:pPr>
        <w:pStyle w:val="Beschriftung"/>
      </w:pPr>
      <w:r w:rsidRPr="001F1219">
        <w:t xml:space="preserve">Figure </w:t>
      </w:r>
      <w:r w:rsidRPr="001F1219">
        <w:fldChar w:fldCharType="begin"/>
      </w:r>
      <w:r w:rsidRPr="001F1219">
        <w:instrText xml:space="preserve"> SEQ Figure \* ARABIC </w:instrText>
      </w:r>
      <w:r w:rsidRPr="001F1219">
        <w:fldChar w:fldCharType="separate"/>
      </w:r>
      <w:r w:rsidR="002E0354">
        <w:rPr>
          <w:noProof/>
        </w:rPr>
        <w:t>1</w:t>
      </w:r>
      <w:r w:rsidRPr="001F1219">
        <w:fldChar w:fldCharType="end"/>
      </w:r>
      <w:r w:rsidRPr="001F1219">
        <w:t xml:space="preserve">: </w:t>
      </w:r>
      <w:r w:rsidR="00DC7E07" w:rsidRPr="001F1219">
        <w:t xml:space="preserve">Schematic of </w:t>
      </w:r>
      <w:r w:rsidR="008C74EE">
        <w:t xml:space="preserve">an </w:t>
      </w:r>
      <w:r w:rsidR="00DC7E07" w:rsidRPr="001F1219">
        <w:t xml:space="preserve">energy cell </w:t>
      </w:r>
      <w:r w:rsidR="008C74EE" w:rsidRPr="008C74EE">
        <w:t>compound</w:t>
      </w:r>
      <w:r w:rsidR="00DC7E07" w:rsidRPr="001F1219">
        <w:t xml:space="preserve">, showing MECs defined by electricity networks with partial integration of gas and heat networks </w:t>
      </w:r>
      <w:sdt>
        <w:sdtPr>
          <w:alias w:val="To edit, see citavi.com/edit"/>
          <w:tag w:val="CitaviPlaceholder#bf4f9e86-c9c1-4bf6-a892-f5a996fe7fcb"/>
          <w:id w:val="991452821"/>
          <w:placeholder>
            <w:docPart w:val="DefaultPlaceholder_-1854013440"/>
          </w:placeholder>
        </w:sdtPr>
        <w:sdtEndPr/>
        <w:sdtContent>
          <w:r w:rsidR="00DC7E07" w:rsidRPr="001F1219">
            <w:fldChar w:fldCharType="begin"/>
          </w:r>
          <w:r w:rsidR="00DC7E07" w:rsidRPr="001F1219">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VmYjA2MWIwLWFmYTYtNGM1Ny05ODg5LTgxNDA5MWM2Y2I0NyIsIlJhbmdlTGVuZ3RoIjozLCJSZWZlcmVuY2VJZCI6IjBhMjM2ZjRiLTIxMDctNDdmZS04NmQyLWI4OTg3MTdlNzUwN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}</w:instrText>
          </w:r>
          <w:r w:rsidR="00DC7E07" w:rsidRPr="001F1219">
            <w:fldChar w:fldCharType="separate"/>
          </w:r>
          <w:r w:rsidR="003A3D08" w:rsidRPr="001F1219">
            <w:t>[7]</w:t>
          </w:r>
          <w:r w:rsidR="00DC7E07" w:rsidRPr="001F1219">
            <w:fldChar w:fldCharType="end"/>
          </w:r>
        </w:sdtContent>
      </w:sdt>
      <w:r w:rsidR="00DC7E07" w:rsidRPr="001F1219">
        <w:t>.</w:t>
      </w:r>
    </w:p>
    <w:p w14:paraId="64CF8038" w14:textId="77777777" w:rsidR="008C74EE" w:rsidRPr="008C74EE" w:rsidRDefault="008C74EE" w:rsidP="008C74EE"/>
    <w:p w14:paraId="101B3B68" w14:textId="4E6199EB" w:rsidR="00C50870" w:rsidRPr="001F1219" w:rsidRDefault="00C50870" w:rsidP="00C50870">
      <w:pPr>
        <w:rPr>
          <w:lang w:val="en-US"/>
        </w:rPr>
      </w:pPr>
      <w:r w:rsidRPr="001F1219">
        <w:rPr>
          <w:lang w:val="en-US"/>
        </w:rPr>
        <w:t xml:space="preserve">Per the VDE </w:t>
      </w:r>
      <w:sdt>
        <w:sdtPr>
          <w:rPr>
            <w:lang w:val="en-US"/>
          </w:rPr>
          <w:alias w:val="To edit, see citavi.com/edit"/>
          <w:tag w:val="CitaviPlaceholder#1f450d7a-fa8e-45a3-9a87-91ceae98b170"/>
          <w:id w:val="-461195937"/>
          <w:placeholder>
            <w:docPart w:val="DefaultPlaceholder_-1854013440"/>
          </w:placeholder>
        </w:sdtPr>
        <w:sdtEndPr/>
        <w:sdtContent>
          <w:r w:rsidR="004C1DEF" w:rsidRPr="001F1219">
            <w:rPr>
              <w:lang w:val="en-US"/>
            </w:rPr>
            <w:fldChar w:fldCharType="begin"/>
          </w:r>
          <w:r w:rsidR="004C1DEF"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ljYjgyODZlLWY3ZDUtNDY2Mi1iOGFlLTU4MjE0ZTIyMDgwNCIsIlJhbmdlTGVuZ3RoIjozLCJSZWZlcmVuY2VJZCI6ImIxZjU2YWY0LWFkN2UtNDU0Yi05YjM0LWM0ZjJkMWJiMmM4N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}</w:instrText>
          </w:r>
          <w:r w:rsidR="004C1DEF" w:rsidRPr="001F1219">
            <w:rPr>
              <w:lang w:val="en-US"/>
            </w:rPr>
            <w:fldChar w:fldCharType="separate"/>
          </w:r>
          <w:r w:rsidR="003A3D08" w:rsidRPr="001F1219">
            <w:rPr>
              <w:lang w:val="en-US"/>
            </w:rPr>
            <w:t>[4]</w:t>
          </w:r>
          <w:r w:rsidR="004C1DEF" w:rsidRPr="001F1219">
            <w:rPr>
              <w:lang w:val="en-US"/>
            </w:rPr>
            <w:fldChar w:fldCharType="end"/>
          </w:r>
        </w:sdtContent>
      </w:sdt>
      <w:r w:rsidRPr="001F1219">
        <w:rPr>
          <w:lang w:val="en-US"/>
        </w:rPr>
        <w:t>, an energy cell comprises infrastructure for multiple energy forms, managed by an Energy Cell Management (ECM) system. The ECM balances generation and consumption, often coordinating with adjacent cells, using real-time data to streamline operations of small-scale renewable units and reduce grid stress.</w:t>
      </w:r>
      <w:r w:rsidR="00366BC9" w:rsidRPr="001F1219">
        <w:rPr>
          <w:lang w:val="en-US"/>
        </w:rPr>
        <w:t xml:space="preserve"> </w:t>
      </w:r>
      <w:r w:rsidRPr="001F1219">
        <w:rPr>
          <w:lang w:val="en-US"/>
        </w:rPr>
        <w:t xml:space="preserve">A typical </w:t>
      </w:r>
      <w:r w:rsidR="001172E2">
        <w:rPr>
          <w:lang w:val="en-US"/>
        </w:rPr>
        <w:t>MEC at the distribution level</w:t>
      </w:r>
      <w:r w:rsidRPr="001F1219">
        <w:rPr>
          <w:lang w:val="en-US"/>
        </w:rPr>
        <w:t xml:space="preserve">, depicted as a hexagonal unit (see Figure </w:t>
      </w:r>
      <w:r w:rsidR="0065663A" w:rsidRPr="001F1219">
        <w:rPr>
          <w:lang w:val="en-US"/>
        </w:rPr>
        <w:t>2</w:t>
      </w:r>
      <w:r w:rsidRPr="001F1219">
        <w:rPr>
          <w:lang w:val="en-US"/>
        </w:rPr>
        <w:t xml:space="preserve">), operates at lower voltage levels (e.g., medium or low voltage) and integrates diverse components: residential or commercial loads, renewable sources like photovoltaic </w:t>
      </w:r>
      <w:r w:rsidR="001172E2">
        <w:rPr>
          <w:lang w:val="en-US"/>
        </w:rPr>
        <w:t xml:space="preserve">(PV) </w:t>
      </w:r>
      <w:r w:rsidRPr="001F1219">
        <w:rPr>
          <w:lang w:val="en-US"/>
        </w:rPr>
        <w:t xml:space="preserve">systems, and storage solutions like batteries. </w:t>
      </w:r>
      <w:r w:rsidR="009144E0" w:rsidRPr="001F1219">
        <w:rPr>
          <w:lang w:val="en-US"/>
        </w:rPr>
        <w:t xml:space="preserve">Connected to overlying grids via electricity, gas, and heat networks, it employs conversion technologies such as heat pumps, combined heat and power units, or Power-to-Gas systems to enable sector coupling, with mobility supported by electric and gas-powered vehicles. </w:t>
      </w:r>
      <w:r w:rsidRPr="001F1219">
        <w:rPr>
          <w:lang w:val="en-US"/>
        </w:rPr>
        <w:t>The ECM orchestrates efficient energy distribution across these elements.</w:t>
      </w:r>
      <w:r w:rsidRPr="001F1219">
        <w:rPr>
          <w:noProof/>
          <w:lang w:val="en-US"/>
        </w:rPr>
        <w:t xml:space="preserve"> </w:t>
      </w:r>
      <w:sdt>
        <w:sdtPr>
          <w:rPr>
            <w:noProof/>
            <w:lang w:val="en-US"/>
          </w:rPr>
          <w:alias w:val="To edit, see citavi.com/edit"/>
          <w:tag w:val="CitaviPlaceholder#d3c616b7-febf-44cf-8d96-89c6e78eb42a"/>
          <w:id w:val="143165598"/>
          <w:placeholder>
            <w:docPart w:val="DefaultPlaceholder_-1854013440"/>
          </w:placeholder>
        </w:sdtPr>
        <w:sdtEndPr/>
        <w:sdtContent>
          <w:r w:rsidR="0065663A" w:rsidRPr="001F1219">
            <w:rPr>
              <w:noProof/>
              <w:lang w:val="en-US"/>
            </w:rPr>
            <w:fldChar w:fldCharType="begin"/>
          </w:r>
          <w:r w:rsidR="0065663A" w:rsidRPr="001F1219">
            <w:rPr>
              <w:noProof/>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Y0ZjI4MDhmLWJlNzgtNDM4OC05YTRmLTNmMGJiYzY5MjU1YSIsIlJhbmdlU3RhcnQiOjIsIlJhbmdlTGVuZ3RoIjozLCJSZWZlcmVuY2VJZCI6IjcwYjkwZTkwLTQxY2ItNGMwMy1hZmUxLTY2YmZkZmY0MmFmM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}</w:instrText>
          </w:r>
          <w:r w:rsidR="0065663A" w:rsidRPr="001F1219">
            <w:rPr>
              <w:noProof/>
              <w:lang w:val="en-US"/>
            </w:rPr>
            <w:fldChar w:fldCharType="separate"/>
          </w:r>
          <w:r w:rsidR="003A3D08" w:rsidRPr="001F1219">
            <w:rPr>
              <w:noProof/>
              <w:lang w:val="en-US"/>
            </w:rPr>
            <w:t>[4, 5, 7]</w:t>
          </w:r>
          <w:r w:rsidR="0065663A" w:rsidRPr="001F1219">
            <w:rPr>
              <w:noProof/>
              <w:lang w:val="en-US"/>
            </w:rPr>
            <w:fldChar w:fldCharType="end"/>
          </w:r>
        </w:sdtContent>
      </w:sdt>
    </w:p>
    <w:p w14:paraId="40ACE170" w14:textId="44A16D86" w:rsidR="00645EA0" w:rsidRPr="001F1219" w:rsidRDefault="00A13D38" w:rsidP="00645EA0">
      <w:pPr>
        <w:keepNext/>
      </w:pPr>
      <w:r w:rsidRPr="001F1219">
        <w:rPr>
          <w:noProof/>
        </w:rPr>
        <w:drawing>
          <wp:inline distT="0" distB="0" distL="0" distR="0" wp14:anchorId="7FF39228" wp14:editId="5AC245FD">
            <wp:extent cx="3168015" cy="223266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68015" cy="2232660"/>
                    </a:xfrm>
                    <a:prstGeom prst="rect">
                      <a:avLst/>
                    </a:prstGeom>
                  </pic:spPr>
                </pic:pic>
              </a:graphicData>
            </a:graphic>
          </wp:inline>
        </w:drawing>
      </w:r>
    </w:p>
    <w:p w14:paraId="3EA3BFDA" w14:textId="0307BBCD" w:rsidR="00914C4D" w:rsidRPr="001F1219" w:rsidRDefault="00645EA0" w:rsidP="00645EA0">
      <w:pPr>
        <w:pStyle w:val="Beschriftung"/>
        <w:rPr>
          <w:lang w:val="en-US"/>
        </w:rPr>
      </w:pPr>
      <w:r w:rsidRPr="001F1219">
        <w:t xml:space="preserve">Figure </w:t>
      </w:r>
      <w:r w:rsidRPr="001F1219">
        <w:fldChar w:fldCharType="begin"/>
      </w:r>
      <w:r w:rsidRPr="001F1219">
        <w:instrText xml:space="preserve"> SEQ Figure \* ARABIC </w:instrText>
      </w:r>
      <w:r w:rsidRPr="001F1219">
        <w:fldChar w:fldCharType="separate"/>
      </w:r>
      <w:r w:rsidR="002E0354">
        <w:rPr>
          <w:noProof/>
        </w:rPr>
        <w:t>2</w:t>
      </w:r>
      <w:r w:rsidRPr="001F1219">
        <w:fldChar w:fldCharType="end"/>
      </w:r>
      <w:r w:rsidRPr="001F1219">
        <w:t>: Schematic of an energy cell, illustrating various loads, generation, storage, and sector</w:t>
      </w:r>
      <w:r w:rsidR="00BD54F2">
        <w:t xml:space="preserve"> </w:t>
      </w:r>
      <w:r w:rsidRPr="001F1219">
        <w:t>coupling technologies [7].</w:t>
      </w:r>
    </w:p>
    <w:p w14:paraId="797F9D21" w14:textId="2A8CB07D" w:rsidR="004C1DEF" w:rsidRPr="001F1219" w:rsidRDefault="00E45EC5" w:rsidP="004C1DEF">
      <w:pPr>
        <w:pStyle w:val="berschrift2"/>
        <w:rPr>
          <w:lang w:val="en-US"/>
        </w:rPr>
      </w:pPr>
      <w:r w:rsidRPr="001F1219">
        <w:rPr>
          <w:lang w:val="en-US"/>
        </w:rPr>
        <w:t>University Contributions to Cellular Energy Systems Research</w:t>
      </w:r>
    </w:p>
    <w:p w14:paraId="730AA426" w14:textId="77777777" w:rsidR="00024D87" w:rsidRPr="001F1219" w:rsidRDefault="008D763D" w:rsidP="009D6C40">
      <w:pPr>
        <w:rPr>
          <w:lang w:val="en-US"/>
        </w:rPr>
      </w:pPr>
      <w:r w:rsidRPr="001F1219">
        <w:rPr>
          <w:lang w:val="en-US"/>
        </w:rPr>
        <w:t>The Chair of the Institute of Power Systems Engineering (EVT) at the University of Wuppertal has advanced the field of cellular energy systems through a series of innovative research initiatives. These efforts center on sector coupling, self-sufficiency, and resilience, while supporting decarbonization in alignment with Germany’s energy transition goals. By focusing on energy management and renewable integration at the distribution level, EVT’s work contributes to reducing CO</w:t>
      </w:r>
      <w:r w:rsidR="00024D87" w:rsidRPr="001F1219">
        <w:rPr>
          <w:vertAlign w:val="subscript"/>
          <w:lang w:val="en-US"/>
        </w:rPr>
        <w:t>2</w:t>
      </w:r>
      <w:r w:rsidRPr="001F1219">
        <w:rPr>
          <w:lang w:val="en-US"/>
        </w:rPr>
        <w:t xml:space="preserve"> emissions and enhancing the resilience of the entire energy system. </w:t>
      </w:r>
    </w:p>
    <w:p w14:paraId="0D1D1306" w14:textId="4EC2CF40" w:rsidR="00165341" w:rsidRPr="001F1219" w:rsidRDefault="008D763D" w:rsidP="009D6C40">
      <w:pPr>
        <w:rPr>
          <w:lang w:val="en-US"/>
        </w:rPr>
      </w:pPr>
      <w:r w:rsidRPr="001F1219">
        <w:rPr>
          <w:lang w:val="en-US"/>
        </w:rPr>
        <w:t xml:space="preserve">This focus has driven a comprehensive exploration of sector-coupled energy systems, beginning with their participation in the federally funded </w:t>
      </w:r>
      <w:proofErr w:type="spellStart"/>
      <w:r w:rsidRPr="001F1219">
        <w:rPr>
          <w:lang w:val="en-US"/>
        </w:rPr>
        <w:t>Kopernikus</w:t>
      </w:r>
      <w:proofErr w:type="spellEnd"/>
      <w:r w:rsidRPr="001F1219">
        <w:rPr>
          <w:lang w:val="en-US"/>
        </w:rPr>
        <w:t xml:space="preserve"> Project </w:t>
      </w:r>
      <w:proofErr w:type="spellStart"/>
      <w:r w:rsidRPr="001F1219">
        <w:rPr>
          <w:lang w:val="en-US"/>
        </w:rPr>
        <w:t>ENavi</w:t>
      </w:r>
      <w:proofErr w:type="spellEnd"/>
      <w:r w:rsidRPr="001F1219">
        <w:rPr>
          <w:lang w:val="en-US"/>
        </w:rPr>
        <w:t>. Within this project, EVT investigated the systemic integration of energy system components across electricity, gas, heat, and mobility sectors</w:t>
      </w:r>
      <w:r w:rsidR="00024D87" w:rsidRPr="001F1219">
        <w:rPr>
          <w:lang w:val="en-US"/>
        </w:rPr>
        <w:t xml:space="preserve">. </w:t>
      </w:r>
      <w:r w:rsidRPr="001F1219">
        <w:rPr>
          <w:lang w:val="en-US"/>
        </w:rPr>
        <w:t>The work aimed to enhance understanding of these interconnections, evaluate policy impacts, and develop strategies for a sustainable energy future. A key contribution was the conceptualization of a cellular approach, where energy cells balance local generation and consumption at the lowest feasible level, forming hierarchical structures that enable regional energy exchange</w:t>
      </w:r>
      <w:r w:rsidR="00F1008E" w:rsidRPr="001F1219">
        <w:rPr>
          <w:lang w:val="en-US"/>
        </w:rPr>
        <w:t xml:space="preserve"> </w:t>
      </w:r>
      <w:sdt>
        <w:sdtPr>
          <w:rPr>
            <w:lang w:val="en-US"/>
          </w:rPr>
          <w:alias w:val="To edit, see citavi.com/edit"/>
          <w:tag w:val="CitaviPlaceholder#4750a605-11cf-4851-a31f-73a80163c358"/>
          <w:id w:val="-1582747370"/>
          <w:placeholder>
            <w:docPart w:val="DefaultPlaceholder_-1854013440"/>
          </w:placeholder>
        </w:sdtPr>
        <w:sdtEndPr/>
        <w:sdtContent>
          <w:r w:rsidR="00F1008E" w:rsidRPr="001F1219">
            <w:rPr>
              <w:lang w:val="en-US"/>
            </w:rPr>
            <w:fldChar w:fldCharType="begin"/>
          </w:r>
          <w:r w:rsidR="00751713"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M2MjgyYWMzLTU5M2QtNDUzMi04NGUzLWY2NmIzNTU0MDg3ZiIsIlJhbmdlTGVuZ3RoIjozLCJSZWZlcmVuY2VJZCI6IjUwZTlmNTYyLThhYjYtNGQxYS1hMjQxLTQ1NDk1MmQyNmQxZ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}</w:instrText>
          </w:r>
          <w:r w:rsidR="00F1008E" w:rsidRPr="001F1219">
            <w:rPr>
              <w:lang w:val="en-US"/>
            </w:rPr>
            <w:fldChar w:fldCharType="separate"/>
          </w:r>
          <w:r w:rsidR="003A3D08" w:rsidRPr="001F1219">
            <w:rPr>
              <w:lang w:val="en-US"/>
            </w:rPr>
            <w:t>[8]</w:t>
          </w:r>
          <w:r w:rsidR="00F1008E" w:rsidRPr="001F1219">
            <w:rPr>
              <w:lang w:val="en-US"/>
            </w:rPr>
            <w:fldChar w:fldCharType="end"/>
          </w:r>
        </w:sdtContent>
      </w:sdt>
      <w:r w:rsidRPr="001F1219">
        <w:rPr>
          <w:lang w:val="en-US"/>
        </w:rPr>
        <w:t xml:space="preserve">. </w:t>
      </w:r>
    </w:p>
    <w:p w14:paraId="618DF6E3" w14:textId="4E7CC199" w:rsidR="00165341" w:rsidRPr="001F1219" w:rsidRDefault="00F1008E" w:rsidP="009D6C40">
      <w:pPr>
        <w:rPr>
          <w:lang w:val="en-US"/>
        </w:rPr>
      </w:pPr>
      <w:r w:rsidRPr="001F1219">
        <w:rPr>
          <w:lang w:val="en-US"/>
        </w:rPr>
        <w:lastRenderedPageBreak/>
        <w:t xml:space="preserve">This cellular concept was further refined through EVT’s contributions to the VDE Technical Committee on </w:t>
      </w:r>
      <w:r w:rsidR="003F167E">
        <w:rPr>
          <w:lang w:val="en-US"/>
        </w:rPr>
        <w:t>c</w:t>
      </w:r>
      <w:r w:rsidRPr="001F1219">
        <w:rPr>
          <w:lang w:val="en-US"/>
        </w:rPr>
        <w:t xml:space="preserve">ellular </w:t>
      </w:r>
      <w:r w:rsidR="003F167E">
        <w:rPr>
          <w:lang w:val="en-US"/>
        </w:rPr>
        <w:t>e</w:t>
      </w:r>
      <w:r w:rsidRPr="001F1219">
        <w:rPr>
          <w:lang w:val="en-US"/>
        </w:rPr>
        <w:t xml:space="preserve">nergy </w:t>
      </w:r>
      <w:r w:rsidR="003F167E">
        <w:rPr>
          <w:lang w:val="en-US"/>
        </w:rPr>
        <w:t>s</w:t>
      </w:r>
      <w:r w:rsidRPr="001F1219">
        <w:rPr>
          <w:lang w:val="en-US"/>
        </w:rPr>
        <w:t>ystems, with the cellular approach defined more precisely and strategies for combined planning and operation developed, incorporating sector coupling for efficiency, resilience through island operation, and digital control for real-time balancing, and findings documented in "</w:t>
      </w:r>
      <w:proofErr w:type="spellStart"/>
      <w:r w:rsidRPr="001F1219">
        <w:rPr>
          <w:lang w:val="en-US"/>
        </w:rPr>
        <w:t>Zellulares</w:t>
      </w:r>
      <w:proofErr w:type="spellEnd"/>
      <w:r w:rsidRPr="001F1219">
        <w:rPr>
          <w:lang w:val="en-US"/>
        </w:rPr>
        <w:t xml:space="preserve"> </w:t>
      </w:r>
      <w:proofErr w:type="spellStart"/>
      <w:r w:rsidRPr="001F1219">
        <w:rPr>
          <w:lang w:val="en-US"/>
        </w:rPr>
        <w:t>Energiesystem</w:t>
      </w:r>
      <w:proofErr w:type="spellEnd"/>
      <w:r w:rsidRPr="001F1219">
        <w:rPr>
          <w:lang w:val="en-US"/>
        </w:rPr>
        <w:t xml:space="preserve">" </w:t>
      </w:r>
      <w:sdt>
        <w:sdtPr>
          <w:rPr>
            <w:lang w:val="en-US"/>
          </w:rPr>
          <w:alias w:val="To edit, see citavi.com/edit"/>
          <w:tag w:val="CitaviPlaceholder#2f4965ce-c367-49f8-8d1c-f89fa0b59d9a"/>
          <w:id w:val="940115776"/>
          <w:placeholder>
            <w:docPart w:val="DefaultPlaceholder_-1854013440"/>
          </w:placeholder>
        </w:sdtPr>
        <w:sdtEndPr/>
        <w:sdtContent>
          <w:r w:rsidRPr="001F1219">
            <w:rPr>
              <w:lang w:val="en-US"/>
            </w:rPr>
            <w:fldChar w:fldCharType="begin"/>
          </w:r>
          <w:r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MxY2JjMzM3LWFiZjktNGZhYi1hYTIzLTkyYjUwMDkyNTM3NCIsIlJhbmdlTGVuZ3RoIjozLCJSZWZlcmVuY2VJZCI6ImIxZjU2YWY0LWFkN2UtNDU0Yi05YjM0LWM0ZjJkMWJiMmM4N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}</w:instrText>
          </w:r>
          <w:r w:rsidRPr="001F1219">
            <w:rPr>
              <w:lang w:val="en-US"/>
            </w:rPr>
            <w:fldChar w:fldCharType="separate"/>
          </w:r>
          <w:r w:rsidR="003A3D08" w:rsidRPr="001F1219">
            <w:rPr>
              <w:lang w:val="en-US"/>
            </w:rPr>
            <w:t>[4]</w:t>
          </w:r>
          <w:r w:rsidRPr="001F1219">
            <w:rPr>
              <w:lang w:val="en-US"/>
            </w:rPr>
            <w:fldChar w:fldCharType="end"/>
          </w:r>
        </w:sdtContent>
      </w:sdt>
      <w:r w:rsidR="008D763D" w:rsidRPr="001F1219">
        <w:rPr>
          <w:lang w:val="en-US"/>
        </w:rPr>
        <w:t xml:space="preserve">. This provided a technical and operational framework essential for the cohesive functioning of energy cells. </w:t>
      </w:r>
      <w:r w:rsidR="003242F6" w:rsidRPr="001F1219">
        <w:rPr>
          <w:lang w:val="en-US"/>
        </w:rPr>
        <w:t xml:space="preserve">Building on these insights, ZellNetz2050, a collaborative project with academic and industry partners including EVT, simulated multimodal cellular energy systems across transmission and distribution levels. This initiative explored hierarchical, sector-coupled energy cells to minimize stress on overlying grids by prioritizing local energy use, integrating a novel market design with independent local and central operators for secure operation, and validated cellular structures as economically viable with reduced Redispatch costs, enhancing resilience through flexibility, and offering insights for future energy system design </w:t>
      </w:r>
      <w:sdt>
        <w:sdtPr>
          <w:rPr>
            <w:lang w:val="en-US"/>
          </w:rPr>
          <w:alias w:val="To edit, see citavi.com/edit"/>
          <w:tag w:val="CitaviPlaceholder#636595b0-0f84-49ba-b2ad-d52ee7022786"/>
          <w:id w:val="-514073985"/>
          <w:placeholder>
            <w:docPart w:val="DefaultPlaceholder_-1854013440"/>
          </w:placeholder>
        </w:sdtPr>
        <w:sdtEndPr/>
        <w:sdtContent>
          <w:r w:rsidR="003242F6" w:rsidRPr="001F1219">
            <w:rPr>
              <w:lang w:val="en-US"/>
            </w:rPr>
            <w:fldChar w:fldCharType="begin"/>
          </w:r>
          <w:r w:rsidR="00751713"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g4ZDg3OTllLTQ2Y2YtNGQzNS04NjlmLTAyZjE3NzljMDBmZiIsIlJhbmdlTGVuZ3RoIjozLCJSZWZlcmVuY2VJZCI6IjBhMWNjODA5LTAyMWEtNGI5NC1iNzBlLTFkZjMxMTk3OTE1Z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GFnZVJhbmdlIjoiPHNwPlxyXG4gIDxuPjE8L24+XHJcbiAgPGluPnRydWU8L2luPlxyXG4gIDxvcz4xPC9vcz5cclxuICA8cHM+MTwvcHM+XHJcbjwvc3A+XHJcbjxlcD5cclxuICA8bj42PC9uPlxyXG4gIDxpbj50cnVlPC9pbj5cclxuICA8b3M+Njwvb3M+XHJcbiAgPHBzPjY8L3BzPlxyXG48L2VwPlxyXG48b3M+MS02PC9vcz4iLCJQYXJlbnRSZWZlcmVuY2UiOnsiJGlkIjoiMjA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}</w:instrText>
          </w:r>
          <w:r w:rsidR="003242F6" w:rsidRPr="001F1219">
            <w:rPr>
              <w:lang w:val="en-US"/>
            </w:rPr>
            <w:fldChar w:fldCharType="separate"/>
          </w:r>
          <w:r w:rsidR="003A3D08" w:rsidRPr="001F1219">
            <w:rPr>
              <w:lang w:val="en-US"/>
            </w:rPr>
            <w:t>[9]</w:t>
          </w:r>
          <w:r w:rsidR="003242F6" w:rsidRPr="001F1219">
            <w:rPr>
              <w:lang w:val="en-US"/>
            </w:rPr>
            <w:fldChar w:fldCharType="end"/>
          </w:r>
        </w:sdtContent>
      </w:sdt>
      <w:r w:rsidR="008D763D" w:rsidRPr="001F1219">
        <w:rPr>
          <w:lang w:val="en-US"/>
        </w:rPr>
        <w:t xml:space="preserve">. </w:t>
      </w:r>
    </w:p>
    <w:p w14:paraId="50FA75F4" w14:textId="65665984" w:rsidR="00165341" w:rsidRPr="001F1219" w:rsidRDefault="003242F6" w:rsidP="009D6C40">
      <w:pPr>
        <w:rPr>
          <w:lang w:val="en-US"/>
        </w:rPr>
      </w:pPr>
      <w:r w:rsidRPr="001F1219">
        <w:rPr>
          <w:lang w:val="en-US"/>
        </w:rPr>
        <w:t xml:space="preserve">A key contribution to the development of energy cells stemmed from Björn </w:t>
      </w:r>
      <w:proofErr w:type="spellStart"/>
      <w:r w:rsidRPr="001F1219">
        <w:rPr>
          <w:lang w:val="en-US"/>
        </w:rPr>
        <w:t>Uhlemeyer’s</w:t>
      </w:r>
      <w:proofErr w:type="spellEnd"/>
      <w:r w:rsidRPr="001F1219">
        <w:rPr>
          <w:lang w:val="en-US"/>
        </w:rPr>
        <w:t xml:space="preserve"> dissertation </w:t>
      </w:r>
      <w:sdt>
        <w:sdtPr>
          <w:rPr>
            <w:lang w:val="en-US"/>
          </w:rPr>
          <w:alias w:val="To edit, see citavi.com/edit"/>
          <w:tag w:val="CitaviPlaceholder#708380d3-8b4e-44e8-969e-86c2ff1179b4"/>
          <w:id w:val="481049736"/>
          <w:placeholder>
            <w:docPart w:val="DefaultPlaceholder_-1854013440"/>
          </w:placeholder>
        </w:sdtPr>
        <w:sdtEndPr/>
        <w:sdtContent>
          <w:r w:rsidR="00165341" w:rsidRPr="001F1219">
            <w:rPr>
              <w:lang w:val="en-US"/>
            </w:rPr>
            <w:fldChar w:fldCharType="begin"/>
          </w:r>
          <w:r w:rsidR="00165341"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k5YzVhMzdjLTdiMmEtNDM0NC1hYzI4LTY5NTgzNmIyODdiOCIsIlJhbmdlTGVuZ3RoIjozLCJSZWZlcmVuY2VJZCI6IjcwYjkwZTkwLTQxY2ItNGMwMy1hZmUxLTY2YmZkZmY0MmFmM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}</w:instrText>
          </w:r>
          <w:r w:rsidR="00165341" w:rsidRPr="001F1219">
            <w:rPr>
              <w:lang w:val="en-US"/>
            </w:rPr>
            <w:fldChar w:fldCharType="separate"/>
          </w:r>
          <w:r w:rsidR="003A3D08" w:rsidRPr="001F1219">
            <w:rPr>
              <w:lang w:val="en-US"/>
            </w:rPr>
            <w:t>[5]</w:t>
          </w:r>
          <w:r w:rsidR="00165341" w:rsidRPr="001F1219">
            <w:rPr>
              <w:lang w:val="en-US"/>
            </w:rPr>
            <w:fldChar w:fldCharType="end"/>
          </w:r>
        </w:sdtContent>
      </w:sdt>
      <w:r w:rsidRPr="001F1219">
        <w:rPr>
          <w:lang w:val="en-US"/>
        </w:rPr>
        <w:t xml:space="preserve">, which analyzed self-sufficiency at household, low-, and medium-voltage levels. Defining self-sufficiency as meeting local demands with renewable energy sources (RES), Uhlemeyer modeled energy cells integrating electricity, heat, and mobility sectors, using </w:t>
      </w:r>
      <w:r w:rsidR="003F167E">
        <w:rPr>
          <w:lang w:val="en-US"/>
        </w:rPr>
        <w:t>PV</w:t>
      </w:r>
      <w:r w:rsidRPr="001F1219">
        <w:rPr>
          <w:lang w:val="en-US"/>
        </w:rPr>
        <w:t>, battery storage, electric vehicles, heat pumps, and Power-to-Gas. His simulations demonstrated that households can achieve notable self-sufficiency, with an optimal range of 60-75</w:t>
      </w:r>
      <w:r w:rsidR="00165341" w:rsidRPr="001F1219">
        <w:rPr>
          <w:lang w:val="en-US"/>
        </w:rPr>
        <w:t> </w:t>
      </w:r>
      <w:r w:rsidRPr="001F1219">
        <w:rPr>
          <w:lang w:val="en-US"/>
        </w:rPr>
        <w:t>%, lowering grid reliance and emissions, while aggregating cells at low-voltage levels showed an optimal range of 35-55</w:t>
      </w:r>
      <w:r w:rsidR="00165341" w:rsidRPr="001F1219">
        <w:rPr>
          <w:lang w:val="en-US"/>
        </w:rPr>
        <w:t> </w:t>
      </w:r>
      <w:r w:rsidRPr="001F1219">
        <w:rPr>
          <w:lang w:val="en-US"/>
        </w:rPr>
        <w:t>%, and medium-voltage levels an optimal range of 40-95</w:t>
      </w:r>
      <w:r w:rsidR="00165341" w:rsidRPr="001F1219">
        <w:rPr>
          <w:lang w:val="en-US"/>
        </w:rPr>
        <w:t> </w:t>
      </w:r>
      <w:r w:rsidRPr="001F1219">
        <w:rPr>
          <w:lang w:val="en-US"/>
        </w:rPr>
        <w:t>%, enhancing efficiency through energy sharing and offering a scalable approach to decarbonization</w:t>
      </w:r>
      <w:r w:rsidR="008D763D" w:rsidRPr="001F1219">
        <w:rPr>
          <w:lang w:val="en-US"/>
        </w:rPr>
        <w:t xml:space="preserve">. </w:t>
      </w:r>
    </w:p>
    <w:p w14:paraId="6051B57D" w14:textId="661632F7" w:rsidR="009B4959" w:rsidRPr="001F1219" w:rsidRDefault="009B4959" w:rsidP="009D6C40">
      <w:pPr>
        <w:rPr>
          <w:lang w:val="en-US"/>
        </w:rPr>
      </w:pPr>
      <w:r w:rsidRPr="001F1219">
        <w:rPr>
          <w:lang w:val="en-US"/>
        </w:rPr>
        <w:t xml:space="preserve">EVT’s ongoing efforts in the OMZES project (Optimal Energy Flow in Multimodal Cellular Energy Systems under Resilience Requirements) shift the focus to resilience, aiming to demonstrate how </w:t>
      </w:r>
      <w:r w:rsidR="009144E0" w:rsidRPr="001F1219">
        <w:rPr>
          <w:lang w:val="en-US"/>
        </w:rPr>
        <w:t>MECs</w:t>
      </w:r>
      <w:r w:rsidRPr="001F1219">
        <w:rPr>
          <w:lang w:val="en-US"/>
        </w:rPr>
        <w:t xml:space="preserve"> enhance system resilience. This project optimizes energy flows in multimodal cellular energy systems under resilience constraints, establishes a measurable definition of sector-wide resilience, and assesses generation, load, and failure scenarios using a specialized flow algorithm to identify key resilience factors. Findings from this project, presented in </w:t>
      </w:r>
      <w:sdt>
        <w:sdtPr>
          <w:rPr>
            <w:lang w:val="en-US"/>
          </w:rPr>
          <w:alias w:val="To edit, see citavi.com/edit"/>
          <w:tag w:val="CitaviPlaceholder#fd8ec923-3dc5-4d89-a925-8e6efbf4327b"/>
          <w:id w:val="1764499711"/>
          <w:placeholder>
            <w:docPart w:val="DefaultPlaceholder_-1854013440"/>
          </w:placeholder>
        </w:sdtPr>
        <w:sdtEndPr/>
        <w:sdtContent>
          <w:r w:rsidRPr="001F1219">
            <w:rPr>
              <w:lang w:val="en-US"/>
            </w:rPr>
            <w:fldChar w:fldCharType="begin"/>
          </w:r>
          <w:r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Q1OWI1OTEwLWY2YmMtNDc2ZS05OTkyLTVkZjU3NjBlOThiMCIsIlJhbmdlTGVuZ3RoIjo0LCJSZWZlcmVuY2VJZCI6Ijc0YjQ4YTE5LTI2ZGMtNGMyZi1iYjRjLWQ3Y2RjZWRhYjA2M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OdW1iZXIiOiIyNyIsIk9yZ2FuaXphdGlvbnMiOltdLCJPdGhlcnNJbnZvbHZlZCI6W10sIlBhZ2VSYW5nZSI6IjxzcD5cclxuICA8bj44ODwvbj5cclxuICA8aW4+dHJ1ZTwvaW4+XHJcbiAgPG9zPjg4PC9vcz5cclxuICA8cHM+ODg8L3BzPlxyXG48L3NwPlxyXG48ZXA+XHJcbiAgPG4+OTI8L24+XHJcbiAgPGluPnRydWU8L2luPlxyXG4gIDxvcz45Mjwvb3M+XHJcbiAgPHBzPjkyPC9wcz5cclxuPC9lcD5cclxuPG9zPjg4LTkyPC9vcz4iLCJQYXJlbnRSZWZlcmVuY2UiOnsiJGlkIjoiMTI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}</w:instrText>
          </w:r>
          <w:r w:rsidRPr="001F1219">
            <w:rPr>
              <w:lang w:val="en-US"/>
            </w:rPr>
            <w:fldChar w:fldCharType="separate"/>
          </w:r>
          <w:r w:rsidR="003A3D08" w:rsidRPr="001F1219">
            <w:rPr>
              <w:lang w:val="en-US"/>
            </w:rPr>
            <w:t>[10]</w:t>
          </w:r>
          <w:r w:rsidRPr="001F1219">
            <w:rPr>
              <w:lang w:val="en-US"/>
            </w:rPr>
            <w:fldChar w:fldCharType="end"/>
          </w:r>
        </w:sdtContent>
      </w:sdt>
      <w:r w:rsidRPr="001F1219">
        <w:rPr>
          <w:lang w:val="en-US"/>
        </w:rPr>
        <w:t xml:space="preserve">, reveal that sector coupling </w:t>
      </w:r>
      <w:r w:rsidR="00FD1760" w:rsidRPr="001F1219">
        <w:rPr>
          <w:lang w:val="en-US"/>
        </w:rPr>
        <w:t xml:space="preserve">can </w:t>
      </w:r>
      <w:r w:rsidRPr="001F1219">
        <w:rPr>
          <w:lang w:val="en-US"/>
        </w:rPr>
        <w:t>significantly boost resilience against climate-induced disruptions, with Gas-to-Power systems sustaining electricity during outages and Vehicle-to-Grid strategies effectively leveraging electric vehicle batteries to mitigate impacts, thereby laying the groundwork for strengthened overall system resilience.</w:t>
      </w:r>
    </w:p>
    <w:p w14:paraId="762A1912" w14:textId="042E080A" w:rsidR="008D763D" w:rsidRPr="001F1219" w:rsidRDefault="009B4959" w:rsidP="009D6C40">
      <w:pPr>
        <w:rPr>
          <w:b/>
          <w:lang w:val="en-US"/>
        </w:rPr>
      </w:pPr>
      <w:r w:rsidRPr="001F1219">
        <w:rPr>
          <w:lang w:val="en-US"/>
        </w:rPr>
        <w:t xml:space="preserve">Parallel to this, the ongoing </w:t>
      </w:r>
      <w:proofErr w:type="spellStart"/>
      <w:r w:rsidRPr="001F1219">
        <w:rPr>
          <w:lang w:val="en-US"/>
        </w:rPr>
        <w:t>SysZell</w:t>
      </w:r>
      <w:proofErr w:type="spellEnd"/>
      <w:r w:rsidRPr="001F1219">
        <w:rPr>
          <w:lang w:val="en-US"/>
        </w:rPr>
        <w:t xml:space="preserve"> project, </w:t>
      </w:r>
      <w:r w:rsidR="00DA62B0" w:rsidRPr="001F1219">
        <w:rPr>
          <w:lang w:val="en-US"/>
        </w:rPr>
        <w:t>led</w:t>
      </w:r>
      <w:r w:rsidRPr="001F1219">
        <w:rPr>
          <w:lang w:val="en-US"/>
        </w:rPr>
        <w:t xml:space="preserve"> by the University of Wuppertal, builds on ZellNetz2050 to explore how energy cells can deliver critical system services, such as frequency regulation (e.g., virtual inertia), in a renewable-dominated future. Emphasizing robust, resilient solutions, </w:t>
      </w:r>
      <w:proofErr w:type="spellStart"/>
      <w:r w:rsidRPr="001F1219">
        <w:rPr>
          <w:lang w:val="en-US"/>
        </w:rPr>
        <w:t>SysZell</w:t>
      </w:r>
      <w:proofErr w:type="spellEnd"/>
      <w:r w:rsidRPr="001F1219">
        <w:rPr>
          <w:lang w:val="en-US"/>
        </w:rPr>
        <w:t xml:space="preserve"> addresses grid stability challenges, including communication failures, through detailed cross-sectoral modeling across electricity, gas, and heat sectors. Collectively, EVT’s coordination of </w:t>
      </w:r>
      <w:proofErr w:type="spellStart"/>
      <w:r w:rsidRPr="001F1219">
        <w:rPr>
          <w:lang w:val="en-US"/>
        </w:rPr>
        <w:t>SysZell</w:t>
      </w:r>
      <w:proofErr w:type="spellEnd"/>
      <w:r w:rsidRPr="001F1219">
        <w:rPr>
          <w:lang w:val="en-US"/>
        </w:rPr>
        <w:t xml:space="preserve"> demonstrates how energy cells</w:t>
      </w:r>
      <w:r w:rsidR="00FD1760" w:rsidRPr="001F1219">
        <w:rPr>
          <w:lang w:val="en-US"/>
        </w:rPr>
        <w:t xml:space="preserve"> can provide ancillary services and </w:t>
      </w:r>
      <w:r w:rsidRPr="001F1219">
        <w:rPr>
          <w:lang w:val="en-US"/>
        </w:rPr>
        <w:t xml:space="preserve">effectively </w:t>
      </w:r>
      <w:r w:rsidRPr="001F1219">
        <w:rPr>
          <w:lang w:val="en-US"/>
        </w:rPr>
        <w:t>manage renewable energy integration and enhance system stability, providing essential knowledge for designing resilient, decarbonized energy systems aligned with Germany’s 2045 sustainability goals.</w:t>
      </w:r>
    </w:p>
    <w:p w14:paraId="58095B2D" w14:textId="2939AB08" w:rsidR="00736423" w:rsidRPr="001F1219" w:rsidRDefault="00736423" w:rsidP="00F244FB">
      <w:pPr>
        <w:pStyle w:val="berschrift2"/>
        <w:rPr>
          <w:lang w:val="en-US"/>
        </w:rPr>
      </w:pPr>
      <w:r w:rsidRPr="001F1219">
        <w:rPr>
          <w:lang w:val="en-US"/>
        </w:rPr>
        <w:t>Key Challenges and</w:t>
      </w:r>
      <w:r w:rsidR="006978AE" w:rsidRPr="001F1219">
        <w:rPr>
          <w:lang w:val="en-US"/>
        </w:rPr>
        <w:t xml:space="preserve"> open research points</w:t>
      </w:r>
      <w:r w:rsidRPr="001F1219">
        <w:rPr>
          <w:lang w:val="en-US"/>
        </w:rPr>
        <w:t xml:space="preserve"> </w:t>
      </w:r>
    </w:p>
    <w:p w14:paraId="1A8B3179" w14:textId="57ACF671" w:rsidR="00EE27A0" w:rsidRPr="001F1219" w:rsidRDefault="00EE27A0" w:rsidP="00EE27A0">
      <w:pPr>
        <w:rPr>
          <w:lang w:val="en-US"/>
        </w:rPr>
      </w:pPr>
      <w:r w:rsidRPr="001F1219">
        <w:rPr>
          <w:lang w:val="en-US"/>
        </w:rPr>
        <w:t>Cellular energy systems offer transformative potential for achieving zero-carbon goals by enhancing renewable energy integration and reducing CO₂ emissions. However, their development and implementation face challenges and open research questions that must be addressed to realize their full contribution to a sustainable energy future.</w:t>
      </w:r>
    </w:p>
    <w:p w14:paraId="360E63D6" w14:textId="786CF3A0" w:rsidR="00EE27A0" w:rsidRPr="001F1219" w:rsidRDefault="00EE27A0" w:rsidP="00EE27A0">
      <w:pPr>
        <w:rPr>
          <w:lang w:val="en-US"/>
        </w:rPr>
      </w:pPr>
      <w:r w:rsidRPr="001F1219">
        <w:rPr>
          <w:lang w:val="en-US"/>
        </w:rPr>
        <w:t xml:space="preserve">First, operating energy cells requires establishing key technical prerequisites, including advanced measurement and control technologies to effectively monitor and manage distributed systems. </w:t>
      </w:r>
      <w:r w:rsidR="000862F7" w:rsidRPr="001F1219">
        <w:rPr>
          <w:lang w:val="en-US"/>
        </w:rPr>
        <w:t>Central to this is an ECM system capable of handling the complexity of sector-coupled systems by integrating diverse energy sources like electricity, heat, gas, and mobility, along with various loads and storage solutions</w:t>
      </w:r>
      <w:r w:rsidRPr="001F1219">
        <w:rPr>
          <w:lang w:val="en-US"/>
        </w:rPr>
        <w:t>. The ECM must enable reliable real-time decision-making despite fluctuating generation and consumption patterns, such as those introduced by intermittent renewable sources like solar and wind. Additionally, it needs to be scalable, computationally efficient, and able to communicate seamlessly with other ECMs</w:t>
      </w:r>
      <w:r w:rsidR="00CD024A" w:rsidRPr="001F1219">
        <w:rPr>
          <w:lang w:val="en-US"/>
        </w:rPr>
        <w:t xml:space="preserve"> </w:t>
      </w:r>
      <w:sdt>
        <w:sdtPr>
          <w:rPr>
            <w:lang w:val="en-US"/>
          </w:rPr>
          <w:alias w:val="To edit, see citavi.com/edit"/>
          <w:tag w:val="CitaviPlaceholder#7831a2f1-7471-4885-8901-c7641dae0aa6"/>
          <w:id w:val="897089366"/>
          <w:placeholder>
            <w:docPart w:val="DefaultPlaceholder_-1854013440"/>
          </w:placeholder>
        </w:sdtPr>
        <w:sdtEndPr/>
        <w:sdtContent>
          <w:r w:rsidR="00CD024A" w:rsidRPr="001F1219">
            <w:rPr>
              <w:lang w:val="en-US"/>
            </w:rPr>
            <w:fldChar w:fldCharType="begin"/>
          </w:r>
          <w:r w:rsidR="00CD024A"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NlNTZhYjU2LTQwYWItNDc3Ni1hY2YyLTczNGIwNmE2YTNlMiIsIlJhbmdlTGVuZ3RoIjozLCJSZWZlcmVuY2VJZCI6IjcwYjkwZTkwLTQxY2ItNGMwMy1hZmUxLTY2YmZkZmY0MmFmM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}</w:instrText>
          </w:r>
          <w:r w:rsidR="00CD024A" w:rsidRPr="001F1219">
            <w:rPr>
              <w:lang w:val="en-US"/>
            </w:rPr>
            <w:fldChar w:fldCharType="separate"/>
          </w:r>
          <w:r w:rsidR="003A3D08" w:rsidRPr="001F1219">
            <w:rPr>
              <w:lang w:val="en-US"/>
            </w:rPr>
            <w:t>[5]</w:t>
          </w:r>
          <w:r w:rsidR="00CD024A" w:rsidRPr="001F1219">
            <w:rPr>
              <w:lang w:val="en-US"/>
            </w:rPr>
            <w:fldChar w:fldCharType="end"/>
          </w:r>
        </w:sdtContent>
      </w:sdt>
      <w:r w:rsidRPr="001F1219">
        <w:rPr>
          <w:lang w:val="en-US"/>
        </w:rPr>
        <w:t>. Field tests are crucial to validate these capabilities and ensure ECMs can manage the intricacies of sector-coupled systems in real-world scenarios.</w:t>
      </w:r>
    </w:p>
    <w:p w14:paraId="128B41E0" w14:textId="483B77A6" w:rsidR="00EE27A0" w:rsidRPr="001F1219" w:rsidRDefault="00EE27A0" w:rsidP="00EE27A0">
      <w:pPr>
        <w:rPr>
          <w:lang w:val="en-US"/>
        </w:rPr>
      </w:pPr>
      <w:r w:rsidRPr="001F1219">
        <w:rPr>
          <w:lang w:val="en-US"/>
        </w:rPr>
        <w:t>Second, integrating smart grid technologies introduces significant informational challenges. These include ensuring robust cybersecurity, establishing standardized interoperability protocols for seamless system integration, and implementing efficient data management to handle the vast, complex datasets generated by sector-coupled systems</w:t>
      </w:r>
      <w:r w:rsidR="00E70625" w:rsidRPr="001F1219">
        <w:rPr>
          <w:lang w:val="en-US"/>
        </w:rPr>
        <w:t xml:space="preserve"> </w:t>
      </w:r>
      <w:sdt>
        <w:sdtPr>
          <w:rPr>
            <w:lang w:val="en-US"/>
          </w:rPr>
          <w:alias w:val="To edit, see citavi.com/edit"/>
          <w:tag w:val="CitaviPlaceholder#f110ad27-0663-4fee-8bf1-4337a933e446"/>
          <w:id w:val="-2077734513"/>
          <w:placeholder>
            <w:docPart w:val="DefaultPlaceholder_-1854013440"/>
          </w:placeholder>
        </w:sdtPr>
        <w:sdtEndPr/>
        <w:sdtContent>
          <w:r w:rsidR="00E70625" w:rsidRPr="001F1219">
            <w:rPr>
              <w:lang w:val="en-US"/>
            </w:rPr>
            <w:fldChar w:fldCharType="begin"/>
          </w:r>
          <w:r w:rsidR="00E70625"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kxMDY4YWM3LWZiNDktNGUxNS1iNDRhLWU1MGVlNzU0OTNkZCIsIlJhbmdlTGVuZ3RoIjozLCJSZWZlcmVuY2VJZCI6ImIxZjU2YWY0LWFkN2UtNDU0Yi05YjM0LWM0ZjJkMWJiMmM4N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}</w:instrText>
          </w:r>
          <w:r w:rsidR="00E70625" w:rsidRPr="001F1219">
            <w:rPr>
              <w:lang w:val="en-US"/>
            </w:rPr>
            <w:fldChar w:fldCharType="separate"/>
          </w:r>
          <w:r w:rsidR="003A3D08" w:rsidRPr="001F1219">
            <w:rPr>
              <w:lang w:val="en-US"/>
            </w:rPr>
            <w:t>[4]</w:t>
          </w:r>
          <w:r w:rsidR="00E70625" w:rsidRPr="001F1219">
            <w:rPr>
              <w:lang w:val="en-US"/>
            </w:rPr>
            <w:fldChar w:fldCharType="end"/>
          </w:r>
        </w:sdtContent>
      </w:sdt>
      <w:r w:rsidRPr="001F1219">
        <w:rPr>
          <w:lang w:val="en-US"/>
        </w:rPr>
        <w:t xml:space="preserve">. The absence of these safeguards can lead to system inefficiencies or security vulnerabilities. These technical obstacles are further compounded by regulatory barriers, such as outdated grid codes that fail to accommodate modern technologies, insufficient incentives for sector coupling, and the high costs of smart infrastructure investment. To overcome these challenges, policy frameworks must be updated to encourage sector coupling and smart infrastructure development, aligning regulations with the evolving technical demands of cellular energy systems and fostering the adoption of zero-carbon technologies like </w:t>
      </w:r>
      <w:r w:rsidR="003F167E">
        <w:rPr>
          <w:lang w:val="en-US"/>
        </w:rPr>
        <w:t>PV</w:t>
      </w:r>
      <w:r w:rsidRPr="001F1219">
        <w:rPr>
          <w:lang w:val="en-US"/>
        </w:rPr>
        <w:t xml:space="preserve"> and energy storage.</w:t>
      </w:r>
    </w:p>
    <w:p w14:paraId="34B80D44" w14:textId="67776CC3" w:rsidR="00EE27A0" w:rsidRPr="001F1219" w:rsidRDefault="00EE27A0" w:rsidP="00EE27A0">
      <w:pPr>
        <w:rPr>
          <w:lang w:val="en-US"/>
        </w:rPr>
      </w:pPr>
      <w:r w:rsidRPr="001F1219">
        <w:rPr>
          <w:lang w:val="en-US"/>
        </w:rPr>
        <w:t xml:space="preserve">Moreover, regulatory and market barriers present additional complexities. While the </w:t>
      </w:r>
      <w:proofErr w:type="spellStart"/>
      <w:r w:rsidRPr="001F1219">
        <w:rPr>
          <w:lang w:val="en-US"/>
        </w:rPr>
        <w:t>Bundesnetzagentur</w:t>
      </w:r>
      <w:proofErr w:type="spellEnd"/>
      <w:r w:rsidRPr="001F1219">
        <w:rPr>
          <w:lang w:val="en-US"/>
        </w:rPr>
        <w:t xml:space="preserve"> endorses local energy balancing, it cautions that cellular systems could hinder necessary grid expansion and disrupt cost-efficient energy markets by restricting inter-cell coupling and circumventing the merit order principle</w:t>
      </w:r>
      <w:r w:rsidR="00CD024A" w:rsidRPr="001F1219">
        <w:rPr>
          <w:lang w:val="en-US"/>
        </w:rPr>
        <w:t xml:space="preserve"> </w:t>
      </w:r>
      <w:sdt>
        <w:sdtPr>
          <w:rPr>
            <w:lang w:val="en-US"/>
          </w:rPr>
          <w:alias w:val="To edit, see citavi.com/edit"/>
          <w:tag w:val="CitaviPlaceholder#d9d910f1-d27e-4a91-9f90-b34cd6c38463"/>
          <w:id w:val="1522202667"/>
          <w:placeholder>
            <w:docPart w:val="DefaultPlaceholder_-1854013440"/>
          </w:placeholder>
        </w:sdtPr>
        <w:sdtEndPr/>
        <w:sdtContent>
          <w:r w:rsidR="00CD024A" w:rsidRPr="001F1219">
            <w:rPr>
              <w:lang w:val="en-US"/>
            </w:rPr>
            <w:fldChar w:fldCharType="begin"/>
          </w:r>
          <w:r w:rsidR="00D44275"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NhN2NmMTQ1LWFiYWUtNGQwMi04MTRhLTRiNWE5ZjZkMGZiZCIsIlJhbmdlTGVuZ3RoIjo0LCJSZWZlcmVuY2VJZCI6ImI5MjU2Y2M4LTM2NWMtNGI4OC1iMzY3LTcyMWMxNDVhNWMyZ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yLsuIiwiTGFzdE5hbWUiOiJCdW5kZXNuZXR6YWdlbnR1ciIsIlByb3RlY3RlZCI6ZmFsc2UsIlNleCI6MCwiQ3JlYXRlZEJ5IjoiX1BhdWwgSG9tYmVyZyIsIkNyZWF0ZWRPbiI6IjIwMjUtMDYtMjRUMTI6Mzc6NTMiLCJNb2RpZmllZEJ5IjoiX1BhdWwgSG9tYmVyZyIsIklkIjoiZDA0ZmY5MGEtYjJjZC00Yjk5LTg0ZjAtMjJhZmYzY2QyY2M3IiwiTW9kaWZpZWRPbiI6IjIwMjUtMDYtMjRUMTI6Mzc6NTMiLCJQcm9qZWN0Ijp7IiRpZCI6IjgiLCIkdHlwZSI6IlN3aXNzQWNhZGVtaWMuQ2l0YXZpLlByb2plY3QsIFN3aXNzQWNhZGVtaWMuQ2l0YXZp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}</w:instrText>
          </w:r>
          <w:r w:rsidR="00CD024A" w:rsidRPr="001F1219">
            <w:rPr>
              <w:lang w:val="en-US"/>
            </w:rPr>
            <w:fldChar w:fldCharType="separate"/>
          </w:r>
          <w:r w:rsidR="003A3D08" w:rsidRPr="001F1219">
            <w:rPr>
              <w:lang w:val="en-US"/>
            </w:rPr>
            <w:t>[11]</w:t>
          </w:r>
          <w:r w:rsidR="00CD024A" w:rsidRPr="001F1219">
            <w:rPr>
              <w:lang w:val="en-US"/>
            </w:rPr>
            <w:fldChar w:fldCharType="end"/>
          </w:r>
        </w:sdtContent>
      </w:sdt>
      <w:r w:rsidRPr="001F1219">
        <w:rPr>
          <w:lang w:val="en-US"/>
        </w:rPr>
        <w:t>. In contrast, the VDE views cellular systems as integral to future energy markets but highlights risks to supplier choice and market liquidity</w:t>
      </w:r>
      <w:r w:rsidR="00CD024A" w:rsidRPr="001F1219">
        <w:rPr>
          <w:lang w:val="en-US"/>
        </w:rPr>
        <w:t xml:space="preserve"> </w:t>
      </w:r>
      <w:sdt>
        <w:sdtPr>
          <w:rPr>
            <w:lang w:val="en-US"/>
          </w:rPr>
          <w:alias w:val="To edit, see citavi.com/edit"/>
          <w:tag w:val="CitaviPlaceholder#7dcdaac2-abf0-459c-a61f-75b6c080d8c4"/>
          <w:id w:val="2044239974"/>
          <w:placeholder>
            <w:docPart w:val="DefaultPlaceholder_-1854013440"/>
          </w:placeholder>
        </w:sdtPr>
        <w:sdtEndPr/>
        <w:sdtContent>
          <w:r w:rsidR="00CD024A" w:rsidRPr="001F1219">
            <w:rPr>
              <w:lang w:val="en-US"/>
            </w:rPr>
            <w:fldChar w:fldCharType="begin"/>
          </w:r>
          <w:r w:rsidR="00D44275"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hlMWRkMmJmLWYxM2EtNDMzZi1iNTBmLWFmYjdmMDA2NTRjZSIsIlJhbmdlTGVuZ3RoIjo0LCJSZWZlcmVuY2VJZCI6IjFlYjZhYTE3LTY5Y2YtNGQ3Yi1hMzhiLWNmZjM3OTk4ZjUyZ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Vi4iLCJMYXN0TmFtZSI6IkVURyIsIk1pZGRsZU5hbWUiOiJELkUuIiwiUHJvdGVjdGVkIjpmYWxzZSwiU2V4IjowLCJDcmVhdGVkQnkiOiJfUGF1bCBIb21iZXJnIiwiQ3JlYXRlZE9uIjoiMjAyNS0wNi0yNFQxMjo0MTozNyIsIk1vZGlmaWVkQnkiOiJfUGF1bCBIb21iZXJnIiwiSWQiOiJiMTJkNzBjOS1kMjIzLTRlM2EtYTNiMC1hZjgyZjExZmY0MTQiLCJNb2RpZmllZE9uIjoiMjAyNS0wNi0yNFQxMjo0MTozNyIsIlByb2plY3QiOnsiJGlkIjoiOCIsIiR0eXBlIjoiU3dpc3NBY2FkZW1pYy5DaXRhdmkuUHJvamVjdCwgU3dpc3NBY2FkZW1pYy5DaXRhdmk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}</w:instrText>
          </w:r>
          <w:r w:rsidR="00CD024A" w:rsidRPr="001F1219">
            <w:rPr>
              <w:lang w:val="en-US"/>
            </w:rPr>
            <w:fldChar w:fldCharType="separate"/>
          </w:r>
          <w:r w:rsidR="003A3D08" w:rsidRPr="001F1219">
            <w:rPr>
              <w:lang w:val="en-US"/>
            </w:rPr>
            <w:t>[12]</w:t>
          </w:r>
          <w:r w:rsidR="00CD024A" w:rsidRPr="001F1219">
            <w:rPr>
              <w:lang w:val="en-US"/>
            </w:rPr>
            <w:fldChar w:fldCharType="end"/>
          </w:r>
        </w:sdtContent>
      </w:sdt>
      <w:r w:rsidRPr="001F1219">
        <w:rPr>
          <w:lang w:val="en-US"/>
        </w:rPr>
        <w:t xml:space="preserve">. </w:t>
      </w:r>
      <w:r w:rsidR="000862F7" w:rsidRPr="001F1219">
        <w:rPr>
          <w:lang w:val="en-US"/>
        </w:rPr>
        <w:t>To reconcile these perspectives, a new market model is essential that harmonizes the decentralized advantages of cellular systems with the requirements of a stable, efficient, and liberalized energy market</w:t>
      </w:r>
      <w:r w:rsidRPr="001F1219">
        <w:rPr>
          <w:lang w:val="en-US"/>
        </w:rPr>
        <w:t>. Such a model would ensure that cellular systems contribute to grid resilience and zero-carbon technology adoption without compromising market integrity.</w:t>
      </w:r>
    </w:p>
    <w:p w14:paraId="1C77A1DF" w14:textId="11168182" w:rsidR="000F69EE" w:rsidRPr="001F1219" w:rsidRDefault="000862F7" w:rsidP="00654434">
      <w:pPr>
        <w:rPr>
          <w:lang w:val="en-US"/>
        </w:rPr>
      </w:pPr>
      <w:r w:rsidRPr="001F1219">
        <w:rPr>
          <w:lang w:val="en-US"/>
        </w:rPr>
        <w:lastRenderedPageBreak/>
        <w:t>Additionally, open research points extend beyond the technical and regulatory domains. Social acceptance, economic feasibility, and environmental impacts beyond CO₂ reduction such as land use or resource consumption remain underexplored yet critical to the success of cellular energy systems</w:t>
      </w:r>
      <w:r w:rsidR="00EE27A0" w:rsidRPr="001F1219">
        <w:rPr>
          <w:lang w:val="en-US"/>
        </w:rPr>
        <w:t>. Addressing these interconnected challenges is vital to unlocking the full potential of cellular energy systems and advancing a sustainable, zero-carbon energy future</w:t>
      </w:r>
      <w:r w:rsidR="00A73CF0" w:rsidRPr="001F1219">
        <w:rPr>
          <w:lang w:val="en-US"/>
        </w:rPr>
        <w:t>.</w:t>
      </w:r>
    </w:p>
    <w:p w14:paraId="1F9126BC" w14:textId="2DADC8EB" w:rsidR="00736423" w:rsidRPr="001F1219" w:rsidRDefault="00736423" w:rsidP="00736423">
      <w:pPr>
        <w:pStyle w:val="berschrift1"/>
        <w:rPr>
          <w:lang w:val="en-US"/>
        </w:rPr>
      </w:pPr>
      <w:r w:rsidRPr="001F1219">
        <w:rPr>
          <w:lang w:val="en-US"/>
        </w:rPr>
        <w:t>Method</w:t>
      </w:r>
    </w:p>
    <w:p w14:paraId="18B2C800" w14:textId="2E0138D8" w:rsidR="00D55723" w:rsidRPr="001F1219" w:rsidRDefault="00D55723" w:rsidP="00D55723">
      <w:pPr>
        <w:rPr>
          <w:lang w:val="en-US"/>
        </w:rPr>
      </w:pPr>
      <w:r w:rsidRPr="001F1219">
        <w:rPr>
          <w:lang w:val="en-US"/>
        </w:rPr>
        <w:t>This section outlines the methodological approach for simulating energy flows and quantifying CO</w:t>
      </w:r>
      <w:r w:rsidRPr="001F1219">
        <w:rPr>
          <w:vertAlign w:val="subscript"/>
          <w:lang w:val="en-US"/>
        </w:rPr>
        <w:t>2</w:t>
      </w:r>
      <w:r w:rsidRPr="001F1219">
        <w:rPr>
          <w:lang w:val="en-US"/>
        </w:rPr>
        <w:t xml:space="preserve"> savings in MECs using the </w:t>
      </w:r>
      <w:proofErr w:type="spellStart"/>
      <w:r w:rsidRPr="001F1219">
        <w:rPr>
          <w:lang w:val="en-US"/>
        </w:rPr>
        <w:t>oemof</w:t>
      </w:r>
      <w:proofErr w:type="spellEnd"/>
      <w:r w:rsidRPr="001F1219">
        <w:rPr>
          <w:lang w:val="en-US"/>
        </w:rPr>
        <w:t xml:space="preserve"> framework. It begins with an overview of the simulation model, detailing the structure and components of MECs at the household level. The subsequent subsections address data sources and assumptions for energy demands, CO</w:t>
      </w:r>
      <w:r w:rsidRPr="001F1219">
        <w:rPr>
          <w:vertAlign w:val="subscript"/>
          <w:lang w:val="en-US"/>
        </w:rPr>
        <w:t>2</w:t>
      </w:r>
      <w:r w:rsidRPr="001F1219">
        <w:rPr>
          <w:lang w:val="en-US"/>
        </w:rPr>
        <w:t xml:space="preserve"> equivalents, and technology parameters, followed by the configuration of simulation scenarios. These elements collectively support the analysis of how different technology combinations impact energy flows and CO</w:t>
      </w:r>
      <w:r w:rsidRPr="001F1219">
        <w:rPr>
          <w:vertAlign w:val="subscript"/>
          <w:lang w:val="en-US"/>
        </w:rPr>
        <w:t>2</w:t>
      </w:r>
      <w:r w:rsidRPr="001F1219">
        <w:rPr>
          <w:lang w:val="en-US"/>
        </w:rPr>
        <w:t xml:space="preserve"> emissions in decentralized energy systems.</w:t>
      </w:r>
    </w:p>
    <w:p w14:paraId="6CDEB273" w14:textId="25098783" w:rsidR="00736423" w:rsidRPr="001F1219" w:rsidRDefault="00736423" w:rsidP="00736423">
      <w:pPr>
        <w:pStyle w:val="berschrift2"/>
        <w:rPr>
          <w:lang w:val="en-US"/>
        </w:rPr>
      </w:pPr>
      <w:r w:rsidRPr="001F1219">
        <w:rPr>
          <w:lang w:val="en-US"/>
        </w:rPr>
        <w:t>Simulation Model Overview</w:t>
      </w:r>
    </w:p>
    <w:p w14:paraId="7CE82FAB" w14:textId="01B0B7BB" w:rsidR="00E30F54" w:rsidRPr="001F1219" w:rsidRDefault="00E30F54" w:rsidP="00081EC3">
      <w:pPr>
        <w:rPr>
          <w:lang w:val="en-US"/>
        </w:rPr>
      </w:pPr>
      <w:r w:rsidRPr="001F1219">
        <w:rPr>
          <w:lang w:val="en-US"/>
        </w:rPr>
        <w:t xml:space="preserve">To investigate optimal energy flows in MECs at household and grid levels, this study utilizes the open-source </w:t>
      </w:r>
      <w:proofErr w:type="spellStart"/>
      <w:r w:rsidRPr="001F1219">
        <w:rPr>
          <w:lang w:val="en-US"/>
        </w:rPr>
        <w:t>oemof</w:t>
      </w:r>
      <w:proofErr w:type="spellEnd"/>
      <w:r w:rsidRPr="001F1219">
        <w:rPr>
          <w:lang w:val="en-US"/>
        </w:rPr>
        <w:t xml:space="preserve"> framework </w:t>
      </w:r>
      <w:sdt>
        <w:sdtPr>
          <w:rPr>
            <w:lang w:val="en-US"/>
          </w:rPr>
          <w:alias w:val="To edit, see citavi.com/edit"/>
          <w:tag w:val="CitaviPlaceholder#4eda80e4-8c9f-4794-9a32-9a01c23e650d"/>
          <w:id w:val="-699320282"/>
          <w:placeholder>
            <w:docPart w:val="DefaultPlaceholder_-1854013440"/>
          </w:placeholder>
        </w:sdtPr>
        <w:sdtEndPr/>
        <w:sdtContent>
          <w:r w:rsidRPr="001F1219">
            <w:rPr>
              <w:lang w:val="en-US"/>
            </w:rPr>
            <w:fldChar w:fldCharType="begin"/>
          </w:r>
          <w:r w:rsidR="007849C6"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JmNjMyYjA3LTdjYTgtNDhhNS1hZjJmLWY1YTJhMDNiNjM2MiIsIlJhbmdlTGVuZ3RoIjozLCJSZWZlcmVuY2VJZCI6IjNhN2FlYWY4LWVmNjktNGFhYS1iNzQ3LWQxNTk1NTE2Mjk0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}</w:instrText>
          </w:r>
          <w:r w:rsidRPr="001F1219">
            <w:rPr>
              <w:lang w:val="en-US"/>
            </w:rPr>
            <w:fldChar w:fldCharType="separate"/>
          </w:r>
          <w:r w:rsidR="003A3D08" w:rsidRPr="001F1219">
            <w:rPr>
              <w:lang w:val="en-US"/>
            </w:rPr>
            <w:t>[13, 14]</w:t>
          </w:r>
          <w:r w:rsidRPr="001F1219">
            <w:rPr>
              <w:lang w:val="en-US"/>
            </w:rPr>
            <w:fldChar w:fldCharType="end"/>
          </w:r>
        </w:sdtContent>
      </w:sdt>
      <w:r w:rsidRPr="001F1219">
        <w:rPr>
          <w:lang w:val="en-US"/>
        </w:rPr>
        <w:t xml:space="preserve">, a Python-based tool designed for modeling complex energy systems. Using linear and mixed-integer linear programming (MILP), </w:t>
      </w:r>
      <w:proofErr w:type="spellStart"/>
      <w:proofErr w:type="gramStart"/>
      <w:r w:rsidRPr="001F1219">
        <w:rPr>
          <w:lang w:val="en-US"/>
        </w:rPr>
        <w:t>oemof.solph</w:t>
      </w:r>
      <w:proofErr w:type="spellEnd"/>
      <w:proofErr w:type="gramEnd"/>
      <w:r w:rsidRPr="001F1219">
        <w:rPr>
          <w:lang w:val="en-US"/>
        </w:rPr>
        <w:t xml:space="preserve"> represents energy systems as graphs, with nodes (e.g., buses, sources, sinks, converters, storage) and edges (energy flows). This structure supports the integration of electricity, heat, gas, and mobility sectors within MECs, enabling the analysis of CO</w:t>
      </w:r>
      <w:r w:rsidRPr="001F1219">
        <w:rPr>
          <w:vertAlign w:val="subscript"/>
          <w:lang w:val="en-US"/>
        </w:rPr>
        <w:t>2</w:t>
      </w:r>
      <w:r w:rsidRPr="001F1219">
        <w:rPr>
          <w:lang w:val="en-US"/>
        </w:rPr>
        <w:t xml:space="preserve"> emission reductions in decentralized </w:t>
      </w:r>
      <w:r w:rsidR="009E4365" w:rsidRPr="001F1219">
        <w:rPr>
          <w:lang w:val="en-US"/>
        </w:rPr>
        <w:t xml:space="preserve">sector-coupled </w:t>
      </w:r>
      <w:r w:rsidRPr="001F1219">
        <w:rPr>
          <w:lang w:val="en-US"/>
        </w:rPr>
        <w:t>systems. The framework’s modular design and commitment to open science ensure transparent and reproducible results.</w:t>
      </w:r>
    </w:p>
    <w:p w14:paraId="39F34653" w14:textId="1CC7601F" w:rsidR="00BB0FBD" w:rsidRPr="001F1219" w:rsidRDefault="00594D09" w:rsidP="00081EC3">
      <w:pPr>
        <w:rPr>
          <w:lang w:val="en-US"/>
        </w:rPr>
      </w:pPr>
      <w:r w:rsidRPr="001F1219">
        <w:rPr>
          <w:lang w:val="en-US"/>
        </w:rPr>
        <w:t xml:space="preserve">An overview of the general structure to model MECs is presented in Figure 3, which depicts an MEC at the household level equipped with all possible technology types. At the foundation, the diagram highlights </w:t>
      </w:r>
      <w:proofErr w:type="gramStart"/>
      <w:r w:rsidRPr="001F1219">
        <w:rPr>
          <w:lang w:val="en-US"/>
        </w:rPr>
        <w:t>loads</w:t>
      </w:r>
      <w:proofErr w:type="gramEnd"/>
      <w:r w:rsidRPr="001F1219">
        <w:rPr>
          <w:lang w:val="en-US"/>
        </w:rPr>
        <w:t xml:space="preserve"> representing specific energy demands for electricity, heat, and mobility, alongside generation and storage technologies. These components connect to corresponding household buses, forming the core of the MEC unit. Note that while this model displays all available technologies, actual MECs may include none or only a subset of these, such as generation, storage, or sector</w:t>
      </w:r>
      <w:r w:rsidR="00BD54F2">
        <w:rPr>
          <w:lang w:val="en-US"/>
        </w:rPr>
        <w:t xml:space="preserve"> </w:t>
      </w:r>
      <w:r w:rsidRPr="001F1219">
        <w:rPr>
          <w:lang w:val="en-US"/>
        </w:rPr>
        <w:t>coupling options. Sector</w:t>
      </w:r>
      <w:r w:rsidR="00BD54F2">
        <w:rPr>
          <w:lang w:val="en-US"/>
        </w:rPr>
        <w:t xml:space="preserve"> </w:t>
      </w:r>
      <w:r w:rsidRPr="001F1219">
        <w:rPr>
          <w:lang w:val="en-US"/>
        </w:rPr>
        <w:t xml:space="preserve">coupling technologies, including Power-to-Heat (P2H), Power-to-Gas (P2G), Gas-to-Power (G2P), Gas-to-Heat (G2H), and Vehicle-to-Grid (V2G), link different energy types, ensuring demands are met with available sources. Moving upward, household buses integrate with buses representing the overlying infrastructure for energy transport, such as electricity, gas, and heat networks. These grid buses aggregate the total load across household MECs and serve as connection points for higher-level technologies, including wind turbines and large-scale </w:t>
      </w:r>
      <w:r w:rsidR="003F167E">
        <w:rPr>
          <w:lang w:val="en-US"/>
        </w:rPr>
        <w:t>PV</w:t>
      </w:r>
      <w:r w:rsidRPr="001F1219">
        <w:rPr>
          <w:lang w:val="en-US"/>
        </w:rPr>
        <w:t xml:space="preserve"> systems. Overlying grids, encompassing various energy carriers, can also incorporate sector</w:t>
      </w:r>
      <w:r w:rsidR="00BD54F2">
        <w:rPr>
          <w:lang w:val="en-US"/>
        </w:rPr>
        <w:t xml:space="preserve"> </w:t>
      </w:r>
      <w:r w:rsidRPr="001F1219">
        <w:rPr>
          <w:lang w:val="en-US"/>
        </w:rPr>
        <w:t>coupling and storage technologies, forming MECs at the grid level.</w:t>
      </w:r>
    </w:p>
    <w:p w14:paraId="3A214E9A" w14:textId="14EEFF31" w:rsidR="00645EA0" w:rsidRPr="001F1219" w:rsidRDefault="00FD271B" w:rsidP="00645EA0">
      <w:pPr>
        <w:keepNext/>
      </w:pPr>
      <w:r w:rsidRPr="001F1219">
        <w:rPr>
          <w:noProof/>
          <w:lang w:val="en-US"/>
        </w:rPr>
        <w:drawing>
          <wp:inline distT="0" distB="0" distL="0" distR="0" wp14:anchorId="45E18D57" wp14:editId="39E6C069">
            <wp:extent cx="3132478" cy="2520000"/>
            <wp:effectExtent l="0" t="0" r="0" b="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Grafik 36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32478" cy="2520000"/>
                    </a:xfrm>
                    <a:prstGeom prst="rect">
                      <a:avLst/>
                    </a:prstGeom>
                  </pic:spPr>
                </pic:pic>
              </a:graphicData>
            </a:graphic>
          </wp:inline>
        </w:drawing>
      </w:r>
    </w:p>
    <w:p w14:paraId="039ABF22" w14:textId="37215B6F" w:rsidR="00594D09" w:rsidRPr="001F1219" w:rsidRDefault="00645EA0" w:rsidP="00645EA0">
      <w:pPr>
        <w:pStyle w:val="Beschriftung"/>
      </w:pPr>
      <w:r w:rsidRPr="001F1219">
        <w:t xml:space="preserve">Figure </w:t>
      </w:r>
      <w:r w:rsidRPr="001F1219">
        <w:fldChar w:fldCharType="begin"/>
      </w:r>
      <w:r w:rsidRPr="001F1219">
        <w:instrText xml:space="preserve"> SEQ Figure \* ARABIC </w:instrText>
      </w:r>
      <w:r w:rsidRPr="001F1219">
        <w:fldChar w:fldCharType="separate"/>
      </w:r>
      <w:r w:rsidR="002E0354">
        <w:rPr>
          <w:noProof/>
        </w:rPr>
        <w:t>3</w:t>
      </w:r>
      <w:r w:rsidRPr="001F1219">
        <w:fldChar w:fldCharType="end"/>
      </w:r>
      <w:r w:rsidRPr="001F1219">
        <w:t>: Overview of the simulation model including the possible technology combination on the household MEC-Level</w:t>
      </w:r>
    </w:p>
    <w:p w14:paraId="43026D73" w14:textId="47D7D4C7" w:rsidR="0054675A" w:rsidRPr="001F1219" w:rsidRDefault="0054675A" w:rsidP="00081EC3">
      <w:pPr>
        <w:rPr>
          <w:lang w:val="en-US"/>
        </w:rPr>
      </w:pPr>
      <w:r w:rsidRPr="001F1219">
        <w:rPr>
          <w:lang w:val="en-US"/>
        </w:rPr>
        <w:t>For the simulation, a representative set of household MECs is initialized with customizable energy demands, technologies for generation, sector coupling, storage, and connections to additional energy transportation structures, such as heat or gas networks. Each energy source is assigned individual procurement costs and CO</w:t>
      </w:r>
      <w:r w:rsidR="001D3A84" w:rsidRPr="001F1219">
        <w:rPr>
          <w:vertAlign w:val="subscript"/>
          <w:lang w:val="en-US"/>
        </w:rPr>
        <w:t>2</w:t>
      </w:r>
      <w:r w:rsidRPr="001F1219">
        <w:rPr>
          <w:lang w:val="en-US"/>
        </w:rPr>
        <w:t xml:space="preserve"> emission factors, while MEC components have specific capacity limits and efficiencies. The simulation uses steady-state time-series data at 15-minute resolution, with the </w:t>
      </w:r>
      <w:proofErr w:type="spellStart"/>
      <w:proofErr w:type="gramStart"/>
      <w:r w:rsidRPr="001F1219">
        <w:rPr>
          <w:lang w:val="en-US"/>
        </w:rPr>
        <w:t>oemof.solph</w:t>
      </w:r>
      <w:proofErr w:type="spellEnd"/>
      <w:proofErr w:type="gramEnd"/>
      <w:r w:rsidRPr="001F1219">
        <w:rPr>
          <w:lang w:val="en-US"/>
        </w:rPr>
        <w:t xml:space="preserve"> solver acting as the ECM</w:t>
      </w:r>
      <w:r w:rsidR="00655FC1" w:rsidRPr="001F1219">
        <w:rPr>
          <w:lang w:val="en-US"/>
        </w:rPr>
        <w:t>, enabling a central optimization of the whole structure</w:t>
      </w:r>
      <w:r w:rsidRPr="001F1219">
        <w:rPr>
          <w:lang w:val="en-US"/>
        </w:rPr>
        <w:t>. It optimizes energy flows and storage values for each time step, minimizing operational costs while maximizing renewable utilization, in line with the cellular subsidiarity principle.</w:t>
      </w:r>
    </w:p>
    <w:p w14:paraId="3D21C2E1" w14:textId="709BE4BA" w:rsidR="0025209E" w:rsidRPr="001F1219" w:rsidRDefault="008430DB" w:rsidP="00081EC3">
      <w:pPr>
        <w:rPr>
          <w:lang w:val="en-US"/>
        </w:rPr>
      </w:pPr>
      <w:r w:rsidRPr="001F1219">
        <w:rPr>
          <w:lang w:val="en-US"/>
        </w:rPr>
        <w:t xml:space="preserve">Mathematically, the ECM focuses on optimizing the active elements to reduce the total operational cost over a simulated time span, </w:t>
      </w:r>
      <w:r w:rsidR="00925464" w:rsidRPr="001F1219">
        <w:rPr>
          <w:lang w:val="en-US"/>
        </w:rPr>
        <w:t>denoted</w:t>
      </w:r>
      <w:r w:rsidRPr="001F1219">
        <w:rPr>
          <w:lang w:val="en-US"/>
        </w:rPr>
        <w:t xml:space="preserve"> as </w:t>
      </w:r>
      <m:oMath>
        <m:r>
          <w:rPr>
            <w:rFonts w:ascii="Cambria Math" w:hAnsi="Cambria Math"/>
            <w:sz w:val="20"/>
            <w:szCs w:val="28"/>
          </w:rPr>
          <m:t>T</m:t>
        </m:r>
      </m:oMath>
      <w:r w:rsidRPr="001F1219">
        <w:rPr>
          <w:lang w:val="en-US"/>
        </w:rPr>
        <w:t xml:space="preserve">, representing the total number of time steps from </w:t>
      </w:r>
      <m:oMath>
        <m:r>
          <w:rPr>
            <w:rFonts w:ascii="Cambria Math" w:hAnsi="Cambria Math"/>
            <w:sz w:val="20"/>
            <w:szCs w:val="24"/>
            <w:lang w:val="en-US"/>
          </w:rPr>
          <m:t>t=0</m:t>
        </m:r>
      </m:oMath>
      <w:r w:rsidRPr="001F1219">
        <w:rPr>
          <w:sz w:val="20"/>
          <w:szCs w:val="24"/>
          <w:lang w:val="en-US"/>
        </w:rPr>
        <w:t xml:space="preserve"> </w:t>
      </w:r>
      <w:r w:rsidRPr="001F1219">
        <w:rPr>
          <w:lang w:val="en-US"/>
        </w:rPr>
        <w:t xml:space="preserve">to </w:t>
      </w:r>
      <m:oMath>
        <m:r>
          <w:rPr>
            <w:rFonts w:ascii="Cambria Math" w:hAnsi="Cambria Math"/>
            <w:sz w:val="20"/>
            <w:szCs w:val="28"/>
          </w:rPr>
          <m:t>T</m:t>
        </m:r>
      </m:oMath>
      <w:r w:rsidRPr="001F1219">
        <w:rPr>
          <w:lang w:val="en-US"/>
        </w:rPr>
        <w:t xml:space="preserve">. The goal is to minimize the sum of costs tied to energy flows for all components that incur costs, collectively referred to as the set </w:t>
      </w:r>
      <m:oMath>
        <m:r>
          <w:rPr>
            <w:rFonts w:ascii="Cambria Math" w:hAnsi="Cambria Math"/>
            <w:sz w:val="20"/>
            <w:szCs w:val="24"/>
            <w:lang w:val="en-US"/>
          </w:rPr>
          <m:t>X</m:t>
        </m:r>
      </m:oMath>
      <w:r w:rsidRPr="001F1219">
        <w:rPr>
          <w:lang w:val="en-US"/>
        </w:rPr>
        <w:t xml:space="preserve">. For each component </w:t>
      </w:r>
      <m:oMath>
        <m:r>
          <w:rPr>
            <w:rFonts w:ascii="Cambria Math" w:hAnsi="Cambria Math"/>
            <w:sz w:val="20"/>
            <w:szCs w:val="24"/>
            <w:lang w:val="en-US"/>
          </w:rPr>
          <m:t>i</m:t>
        </m:r>
      </m:oMath>
      <w:r w:rsidRPr="001F1219">
        <w:rPr>
          <w:lang w:val="en-US"/>
        </w:rPr>
        <w:t xml:space="preserve"> in this set, at any given time </w:t>
      </w:r>
      <m:oMath>
        <m:r>
          <w:rPr>
            <w:rFonts w:ascii="Cambria Math" w:hAnsi="Cambria Math"/>
            <w:sz w:val="20"/>
            <w:szCs w:val="24"/>
            <w:lang w:val="en-US"/>
          </w:rPr>
          <m:t>t</m:t>
        </m:r>
      </m:oMath>
      <w:r w:rsidRPr="001F1219">
        <w:rPr>
          <w:lang w:val="en-US"/>
        </w:rPr>
        <w:t>, the energy flow</w:t>
      </w:r>
      <w:r w:rsidR="00925464" w:rsidRPr="001F1219">
        <w:rPr>
          <w:lang w:val="en-US"/>
        </w:rPr>
        <w:t xml:space="preserve">, </w:t>
      </w:r>
      <w:r w:rsidRPr="001F1219">
        <w:rPr>
          <w:lang w:val="en-US"/>
        </w:rPr>
        <w:t xml:space="preserve">denoted </w:t>
      </w:r>
      <m:oMath>
        <m:sSubSup>
          <m:sSubSupPr>
            <m:ctrlPr>
              <w:rPr>
                <w:rFonts w:ascii="Cambria Math" w:hAnsi="Cambria Math"/>
                <w:i/>
                <w:iCs/>
                <w:sz w:val="20"/>
                <w:szCs w:val="28"/>
              </w:rPr>
            </m:ctrlPr>
          </m:sSubSupPr>
          <m:e>
            <m:acc>
              <m:accPr>
                <m:chr m:val="̇"/>
                <m:ctrlPr>
                  <w:rPr>
                    <w:rFonts w:ascii="Cambria Math" w:hAnsi="Cambria Math"/>
                    <w:i/>
                    <w:iCs/>
                    <w:sz w:val="20"/>
                    <w:szCs w:val="28"/>
                  </w:rPr>
                </m:ctrlPr>
              </m:accPr>
              <m:e>
                <m:r>
                  <w:rPr>
                    <w:rFonts w:ascii="Cambria Math" w:hAnsi="Cambria Math"/>
                    <w:sz w:val="20"/>
                    <w:szCs w:val="28"/>
                  </w:rPr>
                  <m:t>E</m:t>
                </m:r>
              </m:e>
            </m:acc>
          </m:e>
          <m:sub>
            <m:r>
              <w:rPr>
                <w:rFonts w:ascii="Cambria Math" w:hAnsi="Cambria Math"/>
                <w:sz w:val="20"/>
                <w:szCs w:val="28"/>
              </w:rPr>
              <m:t>i</m:t>
            </m:r>
          </m:sub>
          <m:sup>
            <m:r>
              <w:rPr>
                <w:rFonts w:ascii="Cambria Math" w:hAnsi="Cambria Math"/>
                <w:sz w:val="20"/>
                <w:szCs w:val="28"/>
              </w:rPr>
              <m:t>t</m:t>
            </m:r>
          </m:sup>
        </m:sSubSup>
      </m:oMath>
      <w:r w:rsidR="00925464" w:rsidRPr="001F1219">
        <w:rPr>
          <w:iCs/>
          <w:sz w:val="20"/>
          <w:szCs w:val="28"/>
        </w:rPr>
        <w:t xml:space="preserve"> </w:t>
      </w:r>
      <w:r w:rsidRPr="001F1219">
        <w:rPr>
          <w:lang w:val="en-US"/>
        </w:rPr>
        <w:t>and representing the rate of energy transfer</w:t>
      </w:r>
      <w:r w:rsidR="00925464" w:rsidRPr="001F1219">
        <w:rPr>
          <w:lang w:val="en-US"/>
        </w:rPr>
        <w:t xml:space="preserve">, </w:t>
      </w:r>
      <w:r w:rsidRPr="001F1219">
        <w:rPr>
          <w:lang w:val="en-US"/>
        </w:rPr>
        <w:t>is multiplied by its corresponding variable cost,</w:t>
      </w:r>
      <w:r w:rsidR="00925464" w:rsidRPr="001F1219">
        <w:rPr>
          <w:lang w:val="en-US"/>
        </w:rPr>
        <w:t xml:space="preserve"> </w:t>
      </w:r>
      <m:oMath>
        <m:sSubSup>
          <m:sSubSupPr>
            <m:ctrlPr>
              <w:rPr>
                <w:rFonts w:ascii="Cambria Math" w:hAnsi="Cambria Math"/>
                <w:i/>
                <w:iCs/>
                <w:sz w:val="20"/>
                <w:szCs w:val="28"/>
              </w:rPr>
            </m:ctrlPr>
          </m:sSubSupPr>
          <m:e>
            <m:r>
              <w:rPr>
                <w:rFonts w:ascii="Cambria Math" w:hAnsi="Cambria Math"/>
                <w:sz w:val="20"/>
                <w:szCs w:val="28"/>
              </w:rPr>
              <m:t>c</m:t>
            </m:r>
          </m:e>
          <m:sub>
            <m:r>
              <w:rPr>
                <w:rFonts w:ascii="Cambria Math" w:hAnsi="Cambria Math"/>
                <w:sz w:val="20"/>
                <w:szCs w:val="28"/>
              </w:rPr>
              <m:t>i</m:t>
            </m:r>
          </m:sub>
          <m:sup>
            <m:r>
              <w:rPr>
                <w:rFonts w:ascii="Cambria Math" w:hAnsi="Cambria Math"/>
                <w:sz w:val="20"/>
                <w:szCs w:val="28"/>
              </w:rPr>
              <m:t>t</m:t>
            </m:r>
          </m:sup>
        </m:sSubSup>
      </m:oMath>
      <w:r w:rsidRPr="001F1219">
        <w:rPr>
          <w:lang w:val="en-US"/>
        </w:rPr>
        <w:t>. This leads to the objective function: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7"/>
        <w:gridCol w:w="479"/>
      </w:tblGrid>
      <w:tr w:rsidR="001F1219" w:rsidRPr="001F1219" w14:paraId="03C2584F" w14:textId="77777777" w:rsidTr="00820018">
        <w:trPr>
          <w:trHeight w:val="550"/>
        </w:trPr>
        <w:tc>
          <w:tcPr>
            <w:tcW w:w="4117" w:type="dxa"/>
            <w:vAlign w:val="center"/>
            <w:hideMark/>
          </w:tcPr>
          <w:p w14:paraId="0B29101E" w14:textId="27A0E70F" w:rsidR="00ED762F" w:rsidRPr="001F1219" w:rsidRDefault="00925464" w:rsidP="009505FB">
            <w:pPr>
              <w:rPr>
                <w:rFonts w:eastAsiaTheme="minorEastAsia"/>
              </w:rPr>
            </w:pPr>
            <m:oMathPara>
              <m:oMathParaPr>
                <m:jc m:val="center"/>
              </m:oMathParaPr>
              <m:oMath>
                <m:r>
                  <m:rPr>
                    <m:sty m:val="p"/>
                  </m:rPr>
                  <w:rPr>
                    <w:rFonts w:ascii="Cambria Math" w:hAnsi="Cambria Math"/>
                    <w:sz w:val="20"/>
                    <w:szCs w:val="28"/>
                  </w:rPr>
                  <m:t>min</m:t>
                </m:r>
                <m:nary>
                  <m:naryPr>
                    <m:chr m:val="∑"/>
                    <m:supHide m:val="1"/>
                    <m:ctrlPr>
                      <w:rPr>
                        <w:rFonts w:ascii="Cambria Math" w:hAnsi="Cambria Math"/>
                        <w:i/>
                        <w:iCs/>
                        <w:sz w:val="20"/>
                        <w:szCs w:val="28"/>
                      </w:rPr>
                    </m:ctrlPr>
                  </m:naryPr>
                  <m:sub>
                    <m:r>
                      <w:rPr>
                        <w:rFonts w:ascii="Cambria Math" w:hAnsi="Cambria Math"/>
                        <w:sz w:val="20"/>
                        <w:szCs w:val="28"/>
                      </w:rPr>
                      <m:t>i∈X</m:t>
                    </m:r>
                  </m:sub>
                  <m:sup/>
                  <m:e>
                    <m:nary>
                      <m:naryPr>
                        <m:chr m:val="∑"/>
                        <m:ctrlPr>
                          <w:rPr>
                            <w:rFonts w:ascii="Cambria Math" w:hAnsi="Cambria Math"/>
                            <w:i/>
                            <w:iCs/>
                            <w:sz w:val="20"/>
                            <w:szCs w:val="28"/>
                          </w:rPr>
                        </m:ctrlPr>
                      </m:naryPr>
                      <m:sub>
                        <m:r>
                          <w:rPr>
                            <w:rFonts w:ascii="Cambria Math" w:hAnsi="Cambria Math"/>
                            <w:sz w:val="20"/>
                            <w:szCs w:val="28"/>
                          </w:rPr>
                          <m:t>t=0</m:t>
                        </m:r>
                      </m:sub>
                      <m:sup>
                        <m:r>
                          <w:rPr>
                            <w:rFonts w:ascii="Cambria Math" w:hAnsi="Cambria Math"/>
                            <w:sz w:val="20"/>
                            <w:szCs w:val="28"/>
                          </w:rPr>
                          <m:t>T</m:t>
                        </m:r>
                      </m:sup>
                      <m:e>
                        <m:sSubSup>
                          <m:sSubSupPr>
                            <m:ctrlPr>
                              <w:rPr>
                                <w:rFonts w:ascii="Cambria Math" w:hAnsi="Cambria Math"/>
                                <w:i/>
                                <w:iCs/>
                                <w:sz w:val="20"/>
                                <w:szCs w:val="28"/>
                              </w:rPr>
                            </m:ctrlPr>
                          </m:sSubSupPr>
                          <m:e>
                            <m:r>
                              <w:rPr>
                                <w:rFonts w:ascii="Cambria Math" w:hAnsi="Cambria Math"/>
                                <w:sz w:val="20"/>
                                <w:szCs w:val="28"/>
                              </w:rPr>
                              <m:t>c</m:t>
                            </m:r>
                          </m:e>
                          <m:sub>
                            <m:r>
                              <w:rPr>
                                <w:rFonts w:ascii="Cambria Math" w:hAnsi="Cambria Math"/>
                                <w:sz w:val="20"/>
                                <w:szCs w:val="28"/>
                              </w:rPr>
                              <m:t>i</m:t>
                            </m:r>
                          </m:sub>
                          <m:sup>
                            <m:r>
                              <w:rPr>
                                <w:rFonts w:ascii="Cambria Math" w:hAnsi="Cambria Math"/>
                                <w:sz w:val="20"/>
                                <w:szCs w:val="28"/>
                              </w:rPr>
                              <m:t>t</m:t>
                            </m:r>
                          </m:sup>
                        </m:sSubSup>
                        <m:sSubSup>
                          <m:sSubSupPr>
                            <m:ctrlPr>
                              <w:rPr>
                                <w:rFonts w:ascii="Cambria Math" w:hAnsi="Cambria Math"/>
                                <w:i/>
                                <w:iCs/>
                                <w:sz w:val="20"/>
                                <w:szCs w:val="28"/>
                              </w:rPr>
                            </m:ctrlPr>
                          </m:sSubSupPr>
                          <m:e>
                            <m:acc>
                              <m:accPr>
                                <m:chr m:val="̇"/>
                                <m:ctrlPr>
                                  <w:rPr>
                                    <w:rFonts w:ascii="Cambria Math" w:hAnsi="Cambria Math"/>
                                    <w:i/>
                                    <w:iCs/>
                                    <w:sz w:val="20"/>
                                    <w:szCs w:val="28"/>
                                  </w:rPr>
                                </m:ctrlPr>
                              </m:accPr>
                              <m:e>
                                <m:r>
                                  <w:rPr>
                                    <w:rFonts w:ascii="Cambria Math" w:hAnsi="Cambria Math"/>
                                    <w:sz w:val="20"/>
                                    <w:szCs w:val="28"/>
                                  </w:rPr>
                                  <m:t>E</m:t>
                                </m:r>
                              </m:e>
                            </m:acc>
                          </m:e>
                          <m:sub>
                            <m:r>
                              <w:rPr>
                                <w:rFonts w:ascii="Cambria Math" w:hAnsi="Cambria Math"/>
                                <w:sz w:val="20"/>
                                <w:szCs w:val="28"/>
                              </w:rPr>
                              <m:t>i</m:t>
                            </m:r>
                          </m:sub>
                          <m:sup>
                            <m:r>
                              <w:rPr>
                                <w:rFonts w:ascii="Cambria Math" w:hAnsi="Cambria Math"/>
                                <w:sz w:val="20"/>
                                <w:szCs w:val="28"/>
                              </w:rPr>
                              <m:t>t</m:t>
                            </m:r>
                          </m:sup>
                        </m:sSubSup>
                      </m:e>
                    </m:nary>
                  </m:e>
                </m:nary>
              </m:oMath>
            </m:oMathPara>
          </w:p>
        </w:tc>
        <w:tc>
          <w:tcPr>
            <w:tcW w:w="479" w:type="dxa"/>
            <w:vAlign w:val="center"/>
            <w:hideMark/>
          </w:tcPr>
          <w:p w14:paraId="415C0F43" w14:textId="4FC7DBDB" w:rsidR="00ED762F" w:rsidRPr="001F1219" w:rsidRDefault="00ED762F" w:rsidP="009505FB">
            <w:pPr>
              <w:pStyle w:val="Beschriftung"/>
              <w:spacing w:before="120"/>
              <w:rPr>
                <w:b w:val="0"/>
                <w:bCs/>
                <w:sz w:val="17"/>
                <w:szCs w:val="17"/>
                <w:lang w:val="en-US" w:eastAsia="fr-BE"/>
              </w:rPr>
            </w:pPr>
            <w:r w:rsidRPr="001F1219">
              <w:rPr>
                <w:b w:val="0"/>
                <w:bCs/>
                <w:iCs w:val="0"/>
                <w:sz w:val="17"/>
                <w:szCs w:val="17"/>
                <w:lang w:val="en-US" w:eastAsia="fr-BE"/>
              </w:rPr>
              <w:t>(1)</w:t>
            </w:r>
          </w:p>
        </w:tc>
      </w:tr>
    </w:tbl>
    <w:p w14:paraId="44675D9A" w14:textId="45705D37" w:rsidR="00ED762F" w:rsidRPr="001F1219" w:rsidRDefault="00820018" w:rsidP="00081EC3">
      <w:pPr>
        <w:rPr>
          <w:lang w:val="en-US"/>
        </w:rPr>
      </w:pPr>
      <w:r w:rsidRPr="001F1219">
        <w:rPr>
          <w:lang w:val="en-US"/>
        </w:rPr>
        <w:t xml:space="preserve">These energy flows, </w:t>
      </w:r>
      <m:oMath>
        <m:sSubSup>
          <m:sSubSupPr>
            <m:ctrlPr>
              <w:rPr>
                <w:rFonts w:ascii="Cambria Math" w:hAnsi="Cambria Math"/>
                <w:i/>
                <w:iCs/>
                <w:sz w:val="20"/>
                <w:szCs w:val="28"/>
              </w:rPr>
            </m:ctrlPr>
          </m:sSubSupPr>
          <m:e>
            <m:acc>
              <m:accPr>
                <m:chr m:val="̇"/>
                <m:ctrlPr>
                  <w:rPr>
                    <w:rFonts w:ascii="Cambria Math" w:hAnsi="Cambria Math"/>
                    <w:i/>
                    <w:iCs/>
                    <w:sz w:val="20"/>
                    <w:szCs w:val="28"/>
                  </w:rPr>
                </m:ctrlPr>
              </m:accPr>
              <m:e>
                <m:r>
                  <w:rPr>
                    <w:rFonts w:ascii="Cambria Math" w:hAnsi="Cambria Math"/>
                    <w:sz w:val="20"/>
                    <w:szCs w:val="28"/>
                  </w:rPr>
                  <m:t>E</m:t>
                </m:r>
              </m:e>
            </m:acc>
          </m:e>
          <m:sub>
            <m:r>
              <w:rPr>
                <w:rFonts w:ascii="Cambria Math" w:hAnsi="Cambria Math"/>
                <w:sz w:val="20"/>
                <w:szCs w:val="28"/>
              </w:rPr>
              <m:t>i</m:t>
            </m:r>
          </m:sub>
          <m:sup>
            <m:r>
              <w:rPr>
                <w:rFonts w:ascii="Cambria Math" w:hAnsi="Cambria Math"/>
                <w:sz w:val="20"/>
                <w:szCs w:val="28"/>
              </w:rPr>
              <m:t>t</m:t>
            </m:r>
          </m:sup>
        </m:sSubSup>
      </m:oMath>
      <w:r w:rsidRPr="001F1219">
        <w:rPr>
          <w:lang w:val="en-US"/>
        </w:rPr>
        <w:t xml:space="preserve">, aren’t unrestricted. For each component </w:t>
      </w:r>
      <m:oMath>
        <m:r>
          <w:rPr>
            <w:rFonts w:ascii="Cambria Math" w:hAnsi="Cambria Math"/>
            <w:sz w:val="20"/>
            <w:szCs w:val="24"/>
            <w:lang w:val="en-US"/>
          </w:rPr>
          <m:t>i</m:t>
        </m:r>
      </m:oMath>
      <w:r w:rsidRPr="001F1219">
        <w:rPr>
          <w:lang w:val="en-US"/>
        </w:rPr>
        <w:t xml:space="preserve"> and time step </w:t>
      </w:r>
      <w:bookmarkStart w:id="1" w:name="_Hlk201756729"/>
      <m:oMath>
        <m:r>
          <w:rPr>
            <w:rFonts w:ascii="Cambria Math" w:hAnsi="Cambria Math"/>
            <w:sz w:val="20"/>
            <w:szCs w:val="24"/>
            <w:lang w:val="en-US"/>
          </w:rPr>
          <m:t>t</m:t>
        </m:r>
      </m:oMath>
      <w:bookmarkEnd w:id="1"/>
      <w:r w:rsidRPr="001F1219">
        <w:rPr>
          <w:lang w:val="en-US"/>
        </w:rPr>
        <w:t xml:space="preserve">, they must stay within specific limits: a minimum energy flow capacity, </w:t>
      </w:r>
      <m:oMath>
        <m:sSub>
          <m:sSubPr>
            <m:ctrlPr>
              <w:rPr>
                <w:rFonts w:ascii="Cambria Math" w:eastAsiaTheme="minorEastAsia" w:hAnsi="Cambria Math"/>
                <w:i/>
                <w:sz w:val="20"/>
                <w:szCs w:val="24"/>
              </w:rPr>
            </m:ctrlPr>
          </m:sSubPr>
          <m:e>
            <m:acc>
              <m:accPr>
                <m:chr m:val="̇"/>
                <m:ctrlPr>
                  <w:rPr>
                    <w:rFonts w:ascii="Cambria Math" w:hAnsi="Cambria Math"/>
                    <w:i/>
                    <w:iCs/>
                    <w:sz w:val="20"/>
                    <w:szCs w:val="28"/>
                  </w:rPr>
                </m:ctrlPr>
              </m:accPr>
              <m:e>
                <m:r>
                  <w:rPr>
                    <w:rFonts w:ascii="Cambria Math" w:hAnsi="Cambria Math"/>
                    <w:sz w:val="20"/>
                    <w:szCs w:val="28"/>
                  </w:rPr>
                  <m:t>E</m:t>
                </m:r>
              </m:e>
            </m:acc>
          </m:e>
          <m:sub>
            <m:r>
              <m:rPr>
                <m:sty m:val="p"/>
              </m:rPr>
              <w:rPr>
                <w:rFonts w:ascii="Cambria Math" w:hAnsi="Cambria Math"/>
                <w:sz w:val="20"/>
                <w:szCs w:val="28"/>
              </w:rPr>
              <m:t>min</m:t>
            </m:r>
            <m:r>
              <w:rPr>
                <w:rFonts w:ascii="Cambria Math" w:hAnsi="Cambria Math"/>
                <w:sz w:val="20"/>
                <w:szCs w:val="28"/>
              </w:rPr>
              <m:t>, i</m:t>
            </m:r>
          </m:sub>
        </m:sSub>
      </m:oMath>
      <w:r w:rsidRPr="001F1219">
        <w:rPr>
          <w:lang w:val="en-US"/>
        </w:rPr>
        <w:t xml:space="preserve">, and a maximum energy flow capacity, </w:t>
      </w:r>
      <m:oMath>
        <m:sSub>
          <m:sSubPr>
            <m:ctrlPr>
              <w:rPr>
                <w:rFonts w:ascii="Cambria Math" w:eastAsiaTheme="minorEastAsia" w:hAnsi="Cambria Math"/>
                <w:i/>
                <w:sz w:val="20"/>
                <w:szCs w:val="24"/>
              </w:rPr>
            </m:ctrlPr>
          </m:sSubPr>
          <m:e>
            <m:acc>
              <m:accPr>
                <m:chr m:val="̇"/>
                <m:ctrlPr>
                  <w:rPr>
                    <w:rFonts w:ascii="Cambria Math" w:hAnsi="Cambria Math"/>
                    <w:i/>
                    <w:iCs/>
                    <w:sz w:val="20"/>
                    <w:szCs w:val="28"/>
                  </w:rPr>
                </m:ctrlPr>
              </m:accPr>
              <m:e>
                <m:r>
                  <w:rPr>
                    <w:rFonts w:ascii="Cambria Math" w:hAnsi="Cambria Math"/>
                    <w:sz w:val="20"/>
                    <w:szCs w:val="28"/>
                  </w:rPr>
                  <m:t>E</m:t>
                </m:r>
              </m:e>
            </m:acc>
          </m:e>
          <m:sub>
            <m:r>
              <m:rPr>
                <m:sty m:val="p"/>
              </m:rPr>
              <w:rPr>
                <w:rFonts w:ascii="Cambria Math" w:hAnsi="Cambria Math"/>
                <w:sz w:val="20"/>
                <w:szCs w:val="28"/>
              </w:rPr>
              <m:t>max</m:t>
            </m:r>
            <m:r>
              <w:rPr>
                <w:rFonts w:ascii="Cambria Math" w:hAnsi="Cambria Math"/>
                <w:sz w:val="20"/>
                <w:szCs w:val="28"/>
              </w:rPr>
              <m:t>, i</m:t>
            </m:r>
          </m:sub>
        </m:sSub>
      </m:oMath>
      <w:r w:rsidRPr="001F1219">
        <w:rPr>
          <w:lang w:val="en-US"/>
        </w:rPr>
        <w:t>. This constraint ensures the system operates within the physical capabilities of each component, written as: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7"/>
        <w:gridCol w:w="479"/>
      </w:tblGrid>
      <w:tr w:rsidR="001F1219" w:rsidRPr="001F1219" w14:paraId="73AF233D" w14:textId="77777777" w:rsidTr="00820018">
        <w:trPr>
          <w:trHeight w:val="550"/>
        </w:trPr>
        <w:tc>
          <w:tcPr>
            <w:tcW w:w="4117" w:type="dxa"/>
            <w:vAlign w:val="center"/>
            <w:hideMark/>
          </w:tcPr>
          <w:p w14:paraId="7FDF4D6A" w14:textId="7730B05D" w:rsidR="001A03BC" w:rsidRPr="001F1219" w:rsidRDefault="00FA36E7" w:rsidP="009505FB">
            <w:pPr>
              <w:rPr>
                <w:rFonts w:eastAsiaTheme="minorEastAsia"/>
              </w:rPr>
            </w:pPr>
            <m:oMathPara>
              <m:oMathParaPr>
                <m:jc m:val="center"/>
              </m:oMathParaPr>
              <m:oMath>
                <m:sSub>
                  <m:sSubPr>
                    <m:ctrlPr>
                      <w:rPr>
                        <w:rFonts w:ascii="Cambria Math" w:eastAsiaTheme="minorEastAsia" w:hAnsi="Cambria Math"/>
                        <w:i/>
                        <w:sz w:val="20"/>
                        <w:szCs w:val="24"/>
                      </w:rPr>
                    </m:ctrlPr>
                  </m:sSubPr>
                  <m:e>
                    <m:acc>
                      <m:accPr>
                        <m:chr m:val="̇"/>
                        <m:ctrlPr>
                          <w:rPr>
                            <w:rFonts w:ascii="Cambria Math" w:hAnsi="Cambria Math"/>
                            <w:i/>
                            <w:iCs/>
                            <w:sz w:val="20"/>
                            <w:szCs w:val="28"/>
                          </w:rPr>
                        </m:ctrlPr>
                      </m:accPr>
                      <m:e>
                        <m:r>
                          <w:rPr>
                            <w:rFonts w:ascii="Cambria Math" w:hAnsi="Cambria Math"/>
                            <w:sz w:val="20"/>
                            <w:szCs w:val="28"/>
                          </w:rPr>
                          <m:t>E</m:t>
                        </m:r>
                      </m:e>
                    </m:acc>
                  </m:e>
                  <m:sub>
                    <m:r>
                      <m:rPr>
                        <m:sty m:val="p"/>
                      </m:rPr>
                      <w:rPr>
                        <w:rFonts w:ascii="Cambria Math" w:hAnsi="Cambria Math"/>
                        <w:sz w:val="20"/>
                        <w:szCs w:val="28"/>
                      </w:rPr>
                      <m:t>min</m:t>
                    </m:r>
                    <m:r>
                      <w:rPr>
                        <w:rFonts w:ascii="Cambria Math" w:hAnsi="Cambria Math"/>
                        <w:sz w:val="20"/>
                        <w:szCs w:val="28"/>
                      </w:rPr>
                      <m:t>, i</m:t>
                    </m:r>
                  </m:sub>
                </m:sSub>
                <m:r>
                  <w:rPr>
                    <w:rFonts w:ascii="Cambria Math" w:eastAsiaTheme="minorEastAsia" w:hAnsi="Cambria Math"/>
                    <w:sz w:val="20"/>
                    <w:szCs w:val="24"/>
                  </w:rPr>
                  <m:t>≤</m:t>
                </m:r>
                <m:sSubSup>
                  <m:sSubSupPr>
                    <m:ctrlPr>
                      <w:rPr>
                        <w:rFonts w:ascii="Cambria Math" w:hAnsi="Cambria Math"/>
                        <w:i/>
                        <w:iCs/>
                        <w:sz w:val="20"/>
                        <w:szCs w:val="28"/>
                      </w:rPr>
                    </m:ctrlPr>
                  </m:sSubSupPr>
                  <m:e>
                    <m:acc>
                      <m:accPr>
                        <m:chr m:val="̇"/>
                        <m:ctrlPr>
                          <w:rPr>
                            <w:rFonts w:ascii="Cambria Math" w:hAnsi="Cambria Math"/>
                            <w:i/>
                            <w:iCs/>
                            <w:sz w:val="20"/>
                            <w:szCs w:val="28"/>
                          </w:rPr>
                        </m:ctrlPr>
                      </m:accPr>
                      <m:e>
                        <m:r>
                          <w:rPr>
                            <w:rFonts w:ascii="Cambria Math" w:hAnsi="Cambria Math"/>
                            <w:sz w:val="20"/>
                            <w:szCs w:val="28"/>
                          </w:rPr>
                          <m:t>E</m:t>
                        </m:r>
                      </m:e>
                    </m:acc>
                  </m:e>
                  <m:sub>
                    <m:r>
                      <w:rPr>
                        <w:rFonts w:ascii="Cambria Math" w:hAnsi="Cambria Math"/>
                        <w:sz w:val="20"/>
                        <w:szCs w:val="28"/>
                      </w:rPr>
                      <m:t>i</m:t>
                    </m:r>
                  </m:sub>
                  <m:sup>
                    <m:r>
                      <w:rPr>
                        <w:rFonts w:ascii="Cambria Math" w:hAnsi="Cambria Math"/>
                        <w:sz w:val="20"/>
                        <w:szCs w:val="28"/>
                      </w:rPr>
                      <m:t>t</m:t>
                    </m:r>
                  </m:sup>
                </m:sSubSup>
                <m:r>
                  <w:rPr>
                    <w:rFonts w:ascii="Cambria Math" w:eastAsiaTheme="minorEastAsia" w:hAnsi="Cambria Math"/>
                    <w:sz w:val="20"/>
                    <w:szCs w:val="24"/>
                  </w:rPr>
                  <m:t>≤</m:t>
                </m:r>
                <m:sSub>
                  <m:sSubPr>
                    <m:ctrlPr>
                      <w:rPr>
                        <w:rFonts w:ascii="Cambria Math" w:eastAsiaTheme="minorEastAsia" w:hAnsi="Cambria Math"/>
                        <w:i/>
                        <w:sz w:val="20"/>
                        <w:szCs w:val="24"/>
                      </w:rPr>
                    </m:ctrlPr>
                  </m:sSubPr>
                  <m:e>
                    <m:acc>
                      <m:accPr>
                        <m:chr m:val="̇"/>
                        <m:ctrlPr>
                          <w:rPr>
                            <w:rFonts w:ascii="Cambria Math" w:hAnsi="Cambria Math"/>
                            <w:i/>
                            <w:iCs/>
                            <w:sz w:val="20"/>
                            <w:szCs w:val="28"/>
                          </w:rPr>
                        </m:ctrlPr>
                      </m:accPr>
                      <m:e>
                        <m:r>
                          <w:rPr>
                            <w:rFonts w:ascii="Cambria Math" w:hAnsi="Cambria Math"/>
                            <w:sz w:val="20"/>
                            <w:szCs w:val="28"/>
                          </w:rPr>
                          <m:t>E</m:t>
                        </m:r>
                      </m:e>
                    </m:acc>
                  </m:e>
                  <m:sub>
                    <m:r>
                      <m:rPr>
                        <m:sty m:val="p"/>
                      </m:rPr>
                      <w:rPr>
                        <w:rFonts w:ascii="Cambria Math" w:hAnsi="Cambria Math"/>
                        <w:sz w:val="20"/>
                        <w:szCs w:val="28"/>
                      </w:rPr>
                      <m:t>max</m:t>
                    </m:r>
                    <m:r>
                      <w:rPr>
                        <w:rFonts w:ascii="Cambria Math" w:hAnsi="Cambria Math"/>
                        <w:sz w:val="20"/>
                        <w:szCs w:val="28"/>
                      </w:rPr>
                      <m:t>, i</m:t>
                    </m:r>
                  </m:sub>
                </m:sSub>
              </m:oMath>
            </m:oMathPara>
          </w:p>
        </w:tc>
        <w:tc>
          <w:tcPr>
            <w:tcW w:w="479" w:type="dxa"/>
            <w:vAlign w:val="center"/>
            <w:hideMark/>
          </w:tcPr>
          <w:p w14:paraId="34A9DDCF" w14:textId="0514376E" w:rsidR="001A03BC" w:rsidRPr="001F1219" w:rsidRDefault="001A03BC" w:rsidP="009505FB">
            <w:pPr>
              <w:pStyle w:val="Beschriftung"/>
              <w:spacing w:before="120"/>
              <w:rPr>
                <w:b w:val="0"/>
                <w:bCs/>
                <w:sz w:val="17"/>
                <w:szCs w:val="17"/>
                <w:lang w:val="en-US" w:eastAsia="fr-BE"/>
              </w:rPr>
            </w:pPr>
            <w:r w:rsidRPr="001F1219">
              <w:rPr>
                <w:b w:val="0"/>
                <w:bCs/>
                <w:iCs w:val="0"/>
                <w:sz w:val="17"/>
                <w:szCs w:val="17"/>
                <w:lang w:val="en-US" w:eastAsia="fr-BE"/>
              </w:rPr>
              <w:t>(2)</w:t>
            </w:r>
          </w:p>
        </w:tc>
      </w:tr>
    </w:tbl>
    <w:p w14:paraId="0DB55089" w14:textId="7BE0F5F7" w:rsidR="001A03BC" w:rsidRPr="001F1219" w:rsidRDefault="00820018" w:rsidP="00081EC3">
      <w:pPr>
        <w:rPr>
          <w:lang w:val="en-US"/>
        </w:rPr>
      </w:pPr>
      <w:r w:rsidRPr="001F1219">
        <w:rPr>
          <w:lang w:val="en-US"/>
        </w:rPr>
        <w:t xml:space="preserve">Some components in </w:t>
      </w:r>
      <m:oMath>
        <m:r>
          <w:rPr>
            <w:rFonts w:ascii="Cambria Math" w:hAnsi="Cambria Math"/>
            <w:sz w:val="20"/>
            <w:szCs w:val="24"/>
            <w:lang w:val="en-US"/>
          </w:rPr>
          <m:t>X</m:t>
        </m:r>
      </m:oMath>
      <w:r w:rsidRPr="001F1219">
        <w:rPr>
          <w:lang w:val="en-US"/>
        </w:rPr>
        <w:t xml:space="preserve"> are storage units, forming a subset called </w:t>
      </w:r>
      <m:oMath>
        <m:r>
          <w:rPr>
            <w:rFonts w:ascii="Cambria Math" w:hAnsi="Cambria Math"/>
            <w:sz w:val="20"/>
            <w:szCs w:val="24"/>
            <w:lang w:val="en-US"/>
          </w:rPr>
          <m:t>S</m:t>
        </m:r>
      </m:oMath>
      <w:r w:rsidRPr="001F1219">
        <w:rPr>
          <w:lang w:val="en-US"/>
        </w:rPr>
        <w:t xml:space="preserve">. For these storage components, indexed as </w:t>
      </w:r>
      <m:oMath>
        <m:r>
          <w:rPr>
            <w:rFonts w:ascii="Cambria Math" w:hAnsi="Cambria Math"/>
            <w:sz w:val="20"/>
            <w:szCs w:val="24"/>
            <w:lang w:val="en-US"/>
          </w:rPr>
          <m:t>j</m:t>
        </m:r>
      </m:oMath>
      <w:r w:rsidRPr="001F1219">
        <w:rPr>
          <w:lang w:val="en-US"/>
        </w:rPr>
        <w:t xml:space="preserve">, the stored energy at time </w:t>
      </w:r>
      <m:oMath>
        <m:r>
          <w:rPr>
            <w:rFonts w:ascii="Cambria Math" w:hAnsi="Cambria Math"/>
            <w:sz w:val="20"/>
            <w:szCs w:val="24"/>
            <w:lang w:val="en-US"/>
          </w:rPr>
          <m:t>t</m:t>
        </m:r>
      </m:oMath>
      <w:r w:rsidR="009D3664" w:rsidRPr="001F1219">
        <w:rPr>
          <w:lang w:val="en-US"/>
        </w:rPr>
        <w:t xml:space="preserve">, </w:t>
      </w:r>
      <w:r w:rsidRPr="001F1219">
        <w:rPr>
          <w:lang w:val="en-US"/>
        </w:rPr>
        <w:t xml:space="preserve">denoted </w:t>
      </w:r>
      <m:oMath>
        <m:r>
          <w:rPr>
            <w:rFonts w:ascii="Cambria Math" w:hAnsi="Cambria Math"/>
            <w:sz w:val="20"/>
            <w:szCs w:val="28"/>
          </w:rPr>
          <m:t xml:space="preserve"> </m:t>
        </m:r>
        <m:sSubSup>
          <m:sSubSupPr>
            <m:ctrlPr>
              <w:rPr>
                <w:rFonts w:ascii="Cambria Math" w:hAnsi="Cambria Math"/>
                <w:i/>
                <w:iCs/>
                <w:sz w:val="20"/>
                <w:szCs w:val="28"/>
              </w:rPr>
            </m:ctrlPr>
          </m:sSubSupPr>
          <m:e>
            <m:r>
              <w:rPr>
                <w:rFonts w:ascii="Cambria Math" w:hAnsi="Cambria Math"/>
                <w:sz w:val="20"/>
                <w:szCs w:val="28"/>
              </w:rPr>
              <m:t>E</m:t>
            </m:r>
          </m:e>
          <m:sub>
            <m:r>
              <w:rPr>
                <w:rFonts w:ascii="Cambria Math" w:hAnsi="Cambria Math"/>
                <w:sz w:val="20"/>
                <w:szCs w:val="28"/>
              </w:rPr>
              <m:t>j</m:t>
            </m:r>
          </m:sub>
          <m:sup>
            <m:r>
              <w:rPr>
                <w:rFonts w:ascii="Cambria Math" w:hAnsi="Cambria Math"/>
                <w:sz w:val="20"/>
                <w:szCs w:val="28"/>
              </w:rPr>
              <m:t>t</m:t>
            </m:r>
          </m:sup>
        </m:sSubSup>
      </m:oMath>
      <w:r w:rsidR="009D3664" w:rsidRPr="001F1219">
        <w:rPr>
          <w:lang w:val="en-US"/>
        </w:rPr>
        <w:t xml:space="preserve">, </w:t>
      </w:r>
      <w:r w:rsidRPr="001F1219">
        <w:rPr>
          <w:lang w:val="en-US"/>
        </w:rPr>
        <w:t xml:space="preserve">must also respect </w:t>
      </w:r>
      <w:r w:rsidRPr="001F1219">
        <w:rPr>
          <w:lang w:val="en-US"/>
        </w:rPr>
        <w:lastRenderedPageBreak/>
        <w:t xml:space="preserve">capacity limits. Specifically, </w:t>
      </w:r>
      <m:oMath>
        <m:sSubSup>
          <m:sSubSupPr>
            <m:ctrlPr>
              <w:rPr>
                <w:rFonts w:ascii="Cambria Math" w:hAnsi="Cambria Math"/>
                <w:i/>
                <w:iCs/>
                <w:sz w:val="20"/>
                <w:szCs w:val="28"/>
              </w:rPr>
            </m:ctrlPr>
          </m:sSubSupPr>
          <m:e>
            <m:r>
              <w:rPr>
                <w:rFonts w:ascii="Cambria Math" w:hAnsi="Cambria Math"/>
                <w:sz w:val="20"/>
                <w:szCs w:val="28"/>
              </w:rPr>
              <m:t>E</m:t>
            </m:r>
          </m:e>
          <m:sub>
            <m:r>
              <w:rPr>
                <w:rFonts w:ascii="Cambria Math" w:hAnsi="Cambria Math"/>
                <w:sz w:val="20"/>
                <w:szCs w:val="28"/>
              </w:rPr>
              <m:t>j</m:t>
            </m:r>
          </m:sub>
          <m:sup>
            <m:r>
              <w:rPr>
                <w:rFonts w:ascii="Cambria Math" w:hAnsi="Cambria Math"/>
                <w:sz w:val="20"/>
                <w:szCs w:val="28"/>
              </w:rPr>
              <m:t>t</m:t>
            </m:r>
          </m:sup>
        </m:sSubSup>
      </m:oMath>
      <w:r w:rsidR="009D3664" w:rsidRPr="001F1219">
        <w:rPr>
          <w:lang w:val="en-US"/>
        </w:rPr>
        <w:t>,</w:t>
      </w:r>
      <w:r w:rsidRPr="001F1219">
        <w:rPr>
          <w:lang w:val="en-US"/>
        </w:rPr>
        <w:t xml:space="preserve"> must lie between a minimum storage capacity, </w:t>
      </w:r>
      <m:oMath>
        <m:sSub>
          <m:sSubPr>
            <m:ctrlPr>
              <w:rPr>
                <w:rFonts w:ascii="Cambria Math" w:hAnsi="Cambria Math"/>
                <w:i/>
                <w:iCs/>
                <w:sz w:val="20"/>
                <w:szCs w:val="28"/>
              </w:rPr>
            </m:ctrlPr>
          </m:sSubPr>
          <m:e>
            <m:r>
              <w:rPr>
                <w:rFonts w:ascii="Cambria Math" w:hAnsi="Cambria Math"/>
                <w:sz w:val="20"/>
                <w:szCs w:val="28"/>
              </w:rPr>
              <m:t>E</m:t>
            </m:r>
          </m:e>
          <m:sub>
            <m:r>
              <m:rPr>
                <m:sty m:val="p"/>
              </m:rPr>
              <w:rPr>
                <w:rFonts w:ascii="Cambria Math" w:hAnsi="Cambria Math"/>
                <w:sz w:val="20"/>
                <w:szCs w:val="28"/>
              </w:rPr>
              <m:t>min</m:t>
            </m:r>
            <m:r>
              <w:rPr>
                <w:rFonts w:ascii="Cambria Math" w:hAnsi="Cambria Math"/>
                <w:sz w:val="20"/>
                <w:szCs w:val="28"/>
              </w:rPr>
              <m:t>,j</m:t>
            </m:r>
          </m:sub>
        </m:sSub>
      </m:oMath>
      <w:r w:rsidRPr="001F1219">
        <w:rPr>
          <w:lang w:val="en-US"/>
        </w:rPr>
        <w:t xml:space="preserve">, and a maximum storage capacity, </w:t>
      </w:r>
      <m:oMath>
        <m:sSub>
          <m:sSubPr>
            <m:ctrlPr>
              <w:rPr>
                <w:rFonts w:ascii="Cambria Math" w:hAnsi="Cambria Math"/>
                <w:i/>
                <w:iCs/>
                <w:sz w:val="20"/>
                <w:szCs w:val="28"/>
              </w:rPr>
            </m:ctrlPr>
          </m:sSubPr>
          <m:e>
            <m:r>
              <w:rPr>
                <w:rFonts w:ascii="Cambria Math" w:hAnsi="Cambria Math"/>
                <w:sz w:val="20"/>
                <w:szCs w:val="28"/>
              </w:rPr>
              <m:t>E</m:t>
            </m:r>
          </m:e>
          <m:sub>
            <m:r>
              <m:rPr>
                <m:sty m:val="p"/>
              </m:rPr>
              <w:rPr>
                <w:rFonts w:ascii="Cambria Math" w:hAnsi="Cambria Math"/>
                <w:sz w:val="20"/>
                <w:szCs w:val="28"/>
              </w:rPr>
              <m:t>max</m:t>
            </m:r>
            <m:r>
              <w:rPr>
                <w:rFonts w:ascii="Cambria Math" w:hAnsi="Cambria Math"/>
                <w:sz w:val="20"/>
                <w:szCs w:val="28"/>
              </w:rPr>
              <m:t>,j</m:t>
            </m:r>
          </m:sub>
        </m:sSub>
      </m:oMath>
      <w:r w:rsidRPr="001F1219">
        <w:rPr>
          <w:lang w:val="en-US"/>
        </w:rPr>
        <w:t xml:space="preserve">, for every storage component </w:t>
      </w:r>
      <m:oMath>
        <m:r>
          <w:rPr>
            <w:rFonts w:ascii="Cambria Math" w:hAnsi="Cambria Math"/>
            <w:sz w:val="20"/>
            <w:szCs w:val="24"/>
            <w:lang w:val="en-US"/>
          </w:rPr>
          <m:t>j</m:t>
        </m:r>
      </m:oMath>
      <w:r w:rsidR="009D3664" w:rsidRPr="001F1219">
        <w:rPr>
          <w:lang w:val="en-US"/>
        </w:rPr>
        <w:t xml:space="preserve"> </w:t>
      </w:r>
      <w:r w:rsidRPr="001F1219">
        <w:rPr>
          <w:lang w:val="en-US"/>
        </w:rPr>
        <w:t xml:space="preserve">in </w:t>
      </w:r>
      <m:oMath>
        <m:r>
          <w:rPr>
            <w:rFonts w:ascii="Cambria Math" w:hAnsi="Cambria Math"/>
            <w:sz w:val="20"/>
            <w:szCs w:val="24"/>
            <w:lang w:val="en-US"/>
          </w:rPr>
          <m:t>S</m:t>
        </m:r>
      </m:oMath>
      <w:r w:rsidR="009D3664" w:rsidRPr="001F1219">
        <w:rPr>
          <w:lang w:val="en-US"/>
        </w:rPr>
        <w:t xml:space="preserve"> </w:t>
      </w:r>
      <w:r w:rsidRPr="001F1219">
        <w:rPr>
          <w:lang w:val="en-US"/>
        </w:rPr>
        <w:t xml:space="preserve">and every time step from </w:t>
      </w:r>
      <m:oMath>
        <m:r>
          <w:rPr>
            <w:rFonts w:ascii="Cambria Math" w:hAnsi="Cambria Math"/>
            <w:sz w:val="20"/>
            <w:szCs w:val="24"/>
            <w:lang w:val="en-US"/>
          </w:rPr>
          <m:t>t=0</m:t>
        </m:r>
      </m:oMath>
      <w:r w:rsidR="009D3664" w:rsidRPr="001F1219">
        <w:rPr>
          <w:sz w:val="20"/>
          <w:szCs w:val="24"/>
          <w:lang w:val="en-US"/>
        </w:rPr>
        <w:t xml:space="preserve"> </w:t>
      </w:r>
      <w:r w:rsidR="009D3664" w:rsidRPr="001F1219">
        <w:rPr>
          <w:lang w:val="en-US"/>
        </w:rPr>
        <w:t xml:space="preserve">to </w:t>
      </w:r>
      <m:oMath>
        <m:r>
          <w:rPr>
            <w:rFonts w:ascii="Cambria Math" w:hAnsi="Cambria Math"/>
            <w:sz w:val="20"/>
            <w:szCs w:val="28"/>
          </w:rPr>
          <m:t>T</m:t>
        </m:r>
      </m:oMath>
      <w:r w:rsidRPr="001F1219">
        <w:rPr>
          <w:lang w:val="en-US"/>
        </w:rPr>
        <w:t>. This is expressed as: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7"/>
        <w:gridCol w:w="479"/>
      </w:tblGrid>
      <w:tr w:rsidR="001F1219" w:rsidRPr="001F1219" w14:paraId="6FDE0F6C" w14:textId="77777777" w:rsidTr="009D3664">
        <w:trPr>
          <w:trHeight w:val="550"/>
        </w:trPr>
        <w:tc>
          <w:tcPr>
            <w:tcW w:w="4117" w:type="dxa"/>
            <w:vAlign w:val="center"/>
            <w:hideMark/>
          </w:tcPr>
          <w:p w14:paraId="21719BAB" w14:textId="10EC416A" w:rsidR="001A03BC" w:rsidRPr="001F1219" w:rsidRDefault="00FA36E7" w:rsidP="009505FB">
            <w:pPr>
              <w:rPr>
                <w:rFonts w:eastAsiaTheme="minorEastAsia"/>
              </w:rPr>
            </w:pPr>
            <m:oMathPara>
              <m:oMathParaPr>
                <m:jc m:val="center"/>
              </m:oMathParaPr>
              <m:oMath>
                <m:sSub>
                  <m:sSubPr>
                    <m:ctrlPr>
                      <w:rPr>
                        <w:rFonts w:ascii="Cambria Math" w:hAnsi="Cambria Math"/>
                        <w:i/>
                        <w:iCs/>
                        <w:sz w:val="20"/>
                        <w:szCs w:val="28"/>
                      </w:rPr>
                    </m:ctrlPr>
                  </m:sSubPr>
                  <m:e>
                    <m:r>
                      <w:rPr>
                        <w:rFonts w:ascii="Cambria Math" w:hAnsi="Cambria Math"/>
                        <w:sz w:val="20"/>
                        <w:szCs w:val="28"/>
                      </w:rPr>
                      <m:t>E</m:t>
                    </m:r>
                  </m:e>
                  <m:sub>
                    <m:r>
                      <m:rPr>
                        <m:sty m:val="p"/>
                      </m:rPr>
                      <w:rPr>
                        <w:rFonts w:ascii="Cambria Math" w:hAnsi="Cambria Math"/>
                        <w:sz w:val="20"/>
                        <w:szCs w:val="28"/>
                      </w:rPr>
                      <m:t>min</m:t>
                    </m:r>
                    <m:r>
                      <w:rPr>
                        <w:rFonts w:ascii="Cambria Math" w:hAnsi="Cambria Math"/>
                        <w:sz w:val="20"/>
                        <w:szCs w:val="28"/>
                      </w:rPr>
                      <m:t>,j</m:t>
                    </m:r>
                  </m:sub>
                </m:sSub>
                <m:r>
                  <w:rPr>
                    <w:rFonts w:ascii="Cambria Math" w:eastAsiaTheme="minorEastAsia" w:hAnsi="Cambria Math"/>
                    <w:sz w:val="20"/>
                    <w:szCs w:val="24"/>
                  </w:rPr>
                  <m:t>≤</m:t>
                </m:r>
                <m:sSubSup>
                  <m:sSubSupPr>
                    <m:ctrlPr>
                      <w:rPr>
                        <w:rFonts w:ascii="Cambria Math" w:hAnsi="Cambria Math"/>
                        <w:i/>
                        <w:iCs/>
                        <w:sz w:val="20"/>
                        <w:szCs w:val="28"/>
                      </w:rPr>
                    </m:ctrlPr>
                  </m:sSubSupPr>
                  <m:e>
                    <m:r>
                      <w:rPr>
                        <w:rFonts w:ascii="Cambria Math" w:hAnsi="Cambria Math"/>
                        <w:sz w:val="20"/>
                        <w:szCs w:val="28"/>
                      </w:rPr>
                      <m:t>E</m:t>
                    </m:r>
                  </m:e>
                  <m:sub>
                    <m:r>
                      <w:rPr>
                        <w:rFonts w:ascii="Cambria Math" w:hAnsi="Cambria Math"/>
                        <w:sz w:val="20"/>
                        <w:szCs w:val="28"/>
                      </w:rPr>
                      <m:t>j</m:t>
                    </m:r>
                  </m:sub>
                  <m:sup>
                    <m:r>
                      <w:rPr>
                        <w:rFonts w:ascii="Cambria Math" w:hAnsi="Cambria Math"/>
                        <w:sz w:val="20"/>
                        <w:szCs w:val="28"/>
                      </w:rPr>
                      <m:t>t</m:t>
                    </m:r>
                  </m:sup>
                </m:sSubSup>
                <m:r>
                  <w:rPr>
                    <w:rFonts w:ascii="Cambria Math" w:eastAsiaTheme="minorEastAsia" w:hAnsi="Cambria Math"/>
                    <w:sz w:val="20"/>
                    <w:szCs w:val="24"/>
                  </w:rPr>
                  <m:t>≤</m:t>
                </m:r>
                <m:sSub>
                  <m:sSubPr>
                    <m:ctrlPr>
                      <w:rPr>
                        <w:rFonts w:ascii="Cambria Math" w:hAnsi="Cambria Math"/>
                        <w:i/>
                        <w:iCs/>
                        <w:sz w:val="20"/>
                        <w:szCs w:val="28"/>
                      </w:rPr>
                    </m:ctrlPr>
                  </m:sSubPr>
                  <m:e>
                    <m:r>
                      <w:rPr>
                        <w:rFonts w:ascii="Cambria Math" w:hAnsi="Cambria Math"/>
                        <w:sz w:val="20"/>
                        <w:szCs w:val="28"/>
                      </w:rPr>
                      <m:t>E</m:t>
                    </m:r>
                  </m:e>
                  <m:sub>
                    <m:r>
                      <m:rPr>
                        <m:sty m:val="p"/>
                      </m:rPr>
                      <w:rPr>
                        <w:rFonts w:ascii="Cambria Math" w:hAnsi="Cambria Math"/>
                        <w:sz w:val="20"/>
                        <w:szCs w:val="28"/>
                      </w:rPr>
                      <m:t>max</m:t>
                    </m:r>
                    <m:r>
                      <w:rPr>
                        <w:rFonts w:ascii="Cambria Math" w:hAnsi="Cambria Math"/>
                        <w:sz w:val="20"/>
                        <w:szCs w:val="28"/>
                      </w:rPr>
                      <m:t>,j</m:t>
                    </m:r>
                  </m:sub>
                </m:sSub>
              </m:oMath>
            </m:oMathPara>
          </w:p>
        </w:tc>
        <w:tc>
          <w:tcPr>
            <w:tcW w:w="479" w:type="dxa"/>
            <w:vAlign w:val="center"/>
            <w:hideMark/>
          </w:tcPr>
          <w:p w14:paraId="1E6DA84B" w14:textId="0BD45654" w:rsidR="001A03BC" w:rsidRPr="001F1219" w:rsidRDefault="001A03BC" w:rsidP="009505FB">
            <w:pPr>
              <w:pStyle w:val="Beschriftung"/>
              <w:spacing w:before="120"/>
              <w:rPr>
                <w:b w:val="0"/>
                <w:bCs/>
                <w:sz w:val="17"/>
                <w:szCs w:val="17"/>
                <w:lang w:val="en-US" w:eastAsia="fr-BE"/>
              </w:rPr>
            </w:pPr>
            <w:r w:rsidRPr="001F1219">
              <w:rPr>
                <w:b w:val="0"/>
                <w:bCs/>
                <w:iCs w:val="0"/>
                <w:sz w:val="17"/>
                <w:szCs w:val="17"/>
                <w:lang w:val="en-US" w:eastAsia="fr-BE"/>
              </w:rPr>
              <w:t>(</w:t>
            </w:r>
            <w:r w:rsidR="009D3664" w:rsidRPr="001F1219">
              <w:rPr>
                <w:b w:val="0"/>
                <w:bCs/>
                <w:iCs w:val="0"/>
                <w:sz w:val="17"/>
                <w:szCs w:val="17"/>
                <w:lang w:val="en-US" w:eastAsia="fr-BE"/>
              </w:rPr>
              <w:t>3</w:t>
            </w:r>
            <w:r w:rsidRPr="001F1219">
              <w:rPr>
                <w:b w:val="0"/>
                <w:bCs/>
                <w:iCs w:val="0"/>
                <w:sz w:val="17"/>
                <w:szCs w:val="17"/>
                <w:lang w:val="en-US" w:eastAsia="fr-BE"/>
              </w:rPr>
              <w:t>)</w:t>
            </w:r>
          </w:p>
        </w:tc>
      </w:tr>
    </w:tbl>
    <w:p w14:paraId="727415AD" w14:textId="36945523" w:rsidR="00C50164" w:rsidRPr="001F1219" w:rsidRDefault="009D3664" w:rsidP="009D3664">
      <w:pPr>
        <w:rPr>
          <w:lang w:val="en-US"/>
        </w:rPr>
      </w:pPr>
      <w:r w:rsidRPr="001F1219">
        <w:rPr>
          <w:lang w:val="en-US"/>
        </w:rPr>
        <w:t xml:space="preserve">The energy flows, </w:t>
      </w:r>
      <m:oMath>
        <m:sSubSup>
          <m:sSubSupPr>
            <m:ctrlPr>
              <w:rPr>
                <w:rFonts w:ascii="Cambria Math" w:hAnsi="Cambria Math"/>
                <w:i/>
                <w:iCs/>
                <w:sz w:val="20"/>
                <w:szCs w:val="28"/>
              </w:rPr>
            </m:ctrlPr>
          </m:sSubSupPr>
          <m:e>
            <m:acc>
              <m:accPr>
                <m:chr m:val="̇"/>
                <m:ctrlPr>
                  <w:rPr>
                    <w:rFonts w:ascii="Cambria Math" w:hAnsi="Cambria Math"/>
                    <w:i/>
                    <w:iCs/>
                    <w:sz w:val="20"/>
                    <w:szCs w:val="28"/>
                  </w:rPr>
                </m:ctrlPr>
              </m:accPr>
              <m:e>
                <m:r>
                  <w:rPr>
                    <w:rFonts w:ascii="Cambria Math" w:hAnsi="Cambria Math"/>
                    <w:sz w:val="20"/>
                    <w:szCs w:val="28"/>
                  </w:rPr>
                  <m:t>E</m:t>
                </m:r>
              </m:e>
            </m:acc>
          </m:e>
          <m:sub>
            <m:r>
              <w:rPr>
                <w:rFonts w:ascii="Cambria Math" w:hAnsi="Cambria Math"/>
                <w:sz w:val="20"/>
                <w:szCs w:val="28"/>
              </w:rPr>
              <m:t>i</m:t>
            </m:r>
          </m:sub>
          <m:sup>
            <m:r>
              <w:rPr>
                <w:rFonts w:ascii="Cambria Math" w:hAnsi="Cambria Math"/>
                <w:sz w:val="20"/>
                <w:szCs w:val="28"/>
              </w:rPr>
              <m:t>t</m:t>
            </m:r>
          </m:sup>
        </m:sSubSup>
      </m:oMath>
      <w:r w:rsidRPr="001F1219">
        <w:rPr>
          <w:lang w:val="en-US"/>
        </w:rPr>
        <w:t xml:space="preserve">, account for different energy carriers within the system. These include </w:t>
      </w:r>
      <m:oMath>
        <m:sSub>
          <m:sSubPr>
            <m:ctrlPr>
              <w:rPr>
                <w:rFonts w:ascii="Cambria Math" w:hAnsi="Cambria Math"/>
                <w:i/>
                <w:sz w:val="20"/>
                <w:szCs w:val="24"/>
                <w:lang w:val="en-US"/>
              </w:rPr>
            </m:ctrlPr>
          </m:sSubPr>
          <m:e>
            <m:r>
              <w:rPr>
                <w:rFonts w:ascii="Cambria Math" w:hAnsi="Cambria Math"/>
                <w:sz w:val="20"/>
                <w:szCs w:val="24"/>
                <w:lang w:val="en-US"/>
              </w:rPr>
              <m:t>P</m:t>
            </m:r>
          </m:e>
          <m:sub>
            <m:r>
              <w:rPr>
                <w:rFonts w:ascii="Cambria Math" w:hAnsi="Cambria Math"/>
                <w:sz w:val="20"/>
                <w:szCs w:val="24"/>
                <w:lang w:val="en-US"/>
              </w:rPr>
              <m:t>el</m:t>
            </m:r>
          </m:sub>
        </m:sSub>
      </m:oMath>
      <w:r w:rsidRPr="001F1219">
        <w:rPr>
          <w:lang w:val="en-US"/>
        </w:rPr>
        <w:t xml:space="preserve">, representing the electrical </w:t>
      </w:r>
      <w:r w:rsidR="008078D3">
        <w:rPr>
          <w:lang w:val="en-US"/>
        </w:rPr>
        <w:t>energy</w:t>
      </w:r>
      <w:r w:rsidRPr="001F1219">
        <w:rPr>
          <w:lang w:val="en-US"/>
        </w:rPr>
        <w:t xml:space="preserve"> flow; </w:t>
      </w:r>
      <m:oMath>
        <m:sSub>
          <m:sSubPr>
            <m:ctrlPr>
              <w:rPr>
                <w:rFonts w:ascii="Cambria Math" w:hAnsi="Cambria Math"/>
                <w:i/>
                <w:sz w:val="20"/>
                <w:szCs w:val="24"/>
                <w:lang w:val="en-US"/>
              </w:rPr>
            </m:ctrlPr>
          </m:sSubPr>
          <m:e>
            <m:r>
              <w:rPr>
                <w:rFonts w:ascii="Cambria Math" w:hAnsi="Cambria Math"/>
                <w:sz w:val="20"/>
                <w:szCs w:val="24"/>
                <w:lang w:val="en-US"/>
              </w:rPr>
              <m:t>P</m:t>
            </m:r>
          </m:e>
          <m:sub>
            <m:r>
              <w:rPr>
                <w:rFonts w:ascii="Cambria Math" w:hAnsi="Cambria Math"/>
                <w:sz w:val="20"/>
                <w:szCs w:val="24"/>
                <w:lang w:val="en-US"/>
              </w:rPr>
              <m:t>ch</m:t>
            </m:r>
          </m:sub>
        </m:sSub>
      </m:oMath>
      <w:r w:rsidRPr="001F1219">
        <w:rPr>
          <w:lang w:val="en-US"/>
        </w:rPr>
        <w:t xml:space="preserve">, </w:t>
      </w:r>
      <w:r w:rsidR="009D25CA" w:rsidRPr="009D25CA">
        <w:rPr>
          <w:lang w:val="en-US"/>
        </w:rPr>
        <w:t>indicating the chemical energy transported by the gas infrastructure</w:t>
      </w:r>
      <w:r w:rsidRPr="001F1219">
        <w:rPr>
          <w:lang w:val="en-US"/>
        </w:rPr>
        <w:t xml:space="preserve">; </w:t>
      </w:r>
      <m:oMath>
        <m:sSub>
          <m:sSubPr>
            <m:ctrlPr>
              <w:rPr>
                <w:rFonts w:ascii="Cambria Math" w:hAnsi="Cambria Math"/>
                <w:i/>
                <w:sz w:val="20"/>
                <w:szCs w:val="24"/>
                <w:lang w:val="en-US"/>
              </w:rPr>
            </m:ctrlPr>
          </m:sSubPr>
          <m:e>
            <m:r>
              <w:rPr>
                <w:rFonts w:ascii="Cambria Math" w:hAnsi="Cambria Math"/>
                <w:sz w:val="20"/>
                <w:szCs w:val="24"/>
                <w:lang w:val="en-US"/>
              </w:rPr>
              <m:t>P</m:t>
            </m:r>
          </m:e>
          <m:sub>
            <m:r>
              <w:rPr>
                <w:rFonts w:ascii="Cambria Math" w:hAnsi="Cambria Math"/>
                <w:sz w:val="20"/>
                <w:szCs w:val="24"/>
                <w:lang w:val="en-US"/>
              </w:rPr>
              <m:t>th</m:t>
            </m:r>
          </m:sub>
        </m:sSub>
      </m:oMath>
      <w:r w:rsidRPr="001F1219">
        <w:rPr>
          <w:lang w:val="en-US"/>
        </w:rPr>
        <w:t xml:space="preserve">, </w:t>
      </w:r>
      <w:r w:rsidR="009D25CA" w:rsidRPr="009D25CA">
        <w:rPr>
          <w:lang w:val="en-US"/>
        </w:rPr>
        <w:t xml:space="preserve">thermal </w:t>
      </w:r>
      <w:r w:rsidR="008078D3">
        <w:rPr>
          <w:lang w:val="en-US"/>
        </w:rPr>
        <w:t>energy</w:t>
      </w:r>
      <w:r w:rsidR="009D25CA" w:rsidRPr="009D25CA">
        <w:rPr>
          <w:lang w:val="en-US"/>
        </w:rPr>
        <w:t xml:space="preserve"> flow</w:t>
      </w:r>
      <w:r w:rsidRPr="001F1219">
        <w:rPr>
          <w:lang w:val="en-US"/>
        </w:rPr>
        <w:t xml:space="preserve">; and </w:t>
      </w:r>
      <m:oMath>
        <m:sSub>
          <m:sSubPr>
            <m:ctrlPr>
              <w:rPr>
                <w:rFonts w:ascii="Cambria Math" w:hAnsi="Cambria Math"/>
                <w:i/>
                <w:sz w:val="20"/>
                <w:szCs w:val="24"/>
                <w:lang w:val="en-US"/>
              </w:rPr>
            </m:ctrlPr>
          </m:sSubPr>
          <m:e>
            <m:r>
              <w:rPr>
                <w:rFonts w:ascii="Cambria Math" w:hAnsi="Cambria Math"/>
                <w:sz w:val="20"/>
                <w:szCs w:val="24"/>
                <w:lang w:val="en-US"/>
              </w:rPr>
              <m:t>P</m:t>
            </m:r>
          </m:e>
          <m:sub>
            <m:r>
              <w:rPr>
                <w:rFonts w:ascii="Cambria Math" w:hAnsi="Cambria Math"/>
                <w:sz w:val="20"/>
                <w:szCs w:val="24"/>
                <w:lang w:val="en-US"/>
              </w:rPr>
              <m:t>f</m:t>
            </m:r>
          </m:sub>
        </m:sSub>
      </m:oMath>
      <w:r w:rsidRPr="001F1219">
        <w:rPr>
          <w:lang w:val="en-US"/>
        </w:rPr>
        <w:t xml:space="preserve">, </w:t>
      </w:r>
      <w:r w:rsidR="008078D3" w:rsidRPr="009D25CA">
        <w:rPr>
          <w:lang w:val="en-US"/>
        </w:rPr>
        <w:t xml:space="preserve">the chemical energy </w:t>
      </w:r>
      <w:r w:rsidRPr="001F1219">
        <w:rPr>
          <w:lang w:val="en-US"/>
        </w:rPr>
        <w:t>tied to the fuel infrastructure</w:t>
      </w:r>
      <w:r w:rsidR="009D25CA">
        <w:rPr>
          <w:lang w:val="en-US"/>
        </w:rPr>
        <w:t xml:space="preserve"> </w:t>
      </w:r>
      <w:r w:rsidR="009D25CA" w:rsidRPr="009D25CA">
        <w:rPr>
          <w:lang w:val="en-US"/>
        </w:rPr>
        <w:t>within the MEC</w:t>
      </w:r>
      <w:r w:rsidRPr="001F1219">
        <w:rPr>
          <w:lang w:val="en-US"/>
        </w:rPr>
        <w:t xml:space="preserve">. Each of these energy flows operates under its own constraints and efficiencies, as defined by the broader system model, ensuring a comprehensive optimization across all energy types. </w:t>
      </w:r>
      <w:r w:rsidR="003833BA" w:rsidRPr="001F1219">
        <w:rPr>
          <w:lang w:val="en-US"/>
        </w:rPr>
        <w:t>Building on this, the CO</w:t>
      </w:r>
      <w:r w:rsidR="003833BA" w:rsidRPr="001F1219">
        <w:rPr>
          <w:vertAlign w:val="subscript"/>
          <w:lang w:val="en-US"/>
        </w:rPr>
        <w:t>2</w:t>
      </w:r>
      <w:r w:rsidR="003833BA" w:rsidRPr="001F1219">
        <w:rPr>
          <w:lang w:val="en-US"/>
        </w:rPr>
        <w:t xml:space="preserve"> emissions of the MECs are calculated by multiplying each CO</w:t>
      </w:r>
      <w:r w:rsidR="003833BA" w:rsidRPr="001F1219">
        <w:rPr>
          <w:vertAlign w:val="subscript"/>
          <w:lang w:val="en-US"/>
        </w:rPr>
        <w:t>2</w:t>
      </w:r>
      <w:r w:rsidR="003833BA" w:rsidRPr="001F1219">
        <w:rPr>
          <w:lang w:val="en-US"/>
        </w:rPr>
        <w:t>-relevant energy flow with its respective CO</w:t>
      </w:r>
      <w:r w:rsidR="003833BA" w:rsidRPr="001F1219">
        <w:rPr>
          <w:vertAlign w:val="subscript"/>
          <w:lang w:val="en-US"/>
        </w:rPr>
        <w:t>2</w:t>
      </w:r>
      <w:r w:rsidR="003833BA" w:rsidRPr="001F1219">
        <w:rPr>
          <w:lang w:val="en-US"/>
        </w:rPr>
        <w:t xml:space="preserve"> emission factor. The self-sufficiency </w:t>
      </w:r>
      <m:oMath>
        <m:r>
          <w:rPr>
            <w:rFonts w:ascii="Cambria Math" w:hAnsi="Cambria Math"/>
            <w:sz w:val="20"/>
            <w:szCs w:val="28"/>
          </w:rPr>
          <m:t>α</m:t>
        </m:r>
      </m:oMath>
      <w:r w:rsidR="003833BA" w:rsidRPr="001F1219">
        <w:rPr>
          <w:lang w:val="en-US"/>
        </w:rPr>
        <w:t xml:space="preserve"> is computed as the ratio of energy won by RES within the cell </w:t>
      </w:r>
      <m:oMath>
        <m:sSub>
          <m:sSubPr>
            <m:ctrlPr>
              <w:rPr>
                <w:rFonts w:ascii="Cambria Math" w:hAnsi="Cambria Math"/>
                <w:i/>
                <w:iCs/>
                <w:sz w:val="20"/>
                <w:szCs w:val="28"/>
              </w:rPr>
            </m:ctrlPr>
          </m:sSubPr>
          <m:e>
            <m:r>
              <w:rPr>
                <w:rFonts w:ascii="Cambria Math" w:hAnsi="Cambria Math"/>
                <w:sz w:val="20"/>
                <w:szCs w:val="28"/>
              </w:rPr>
              <m:t>E</m:t>
            </m:r>
          </m:e>
          <m:sub>
            <m:r>
              <m:rPr>
                <m:sty m:val="p"/>
              </m:rPr>
              <w:rPr>
                <w:rFonts w:ascii="Cambria Math" w:hAnsi="Cambria Math"/>
                <w:sz w:val="20"/>
                <w:szCs w:val="28"/>
              </w:rPr>
              <m:t>w</m:t>
            </m:r>
            <m:r>
              <w:rPr>
                <w:rFonts w:ascii="Cambria Math" w:hAnsi="Cambria Math"/>
                <w:sz w:val="20"/>
                <w:szCs w:val="28"/>
              </w:rPr>
              <m:t>,m</m:t>
            </m:r>
          </m:sub>
        </m:sSub>
      </m:oMath>
      <w:r w:rsidR="003833BA" w:rsidRPr="001F1219">
        <w:rPr>
          <w:lang w:val="en-US"/>
        </w:rPr>
        <w:t xml:space="preserve">, minus exported energy </w:t>
      </w:r>
      <m:oMath>
        <m:sSub>
          <m:sSubPr>
            <m:ctrlPr>
              <w:rPr>
                <w:rFonts w:ascii="Cambria Math" w:hAnsi="Cambria Math"/>
                <w:i/>
                <w:iCs/>
                <w:sz w:val="20"/>
                <w:szCs w:val="28"/>
              </w:rPr>
            </m:ctrlPr>
          </m:sSubPr>
          <m:e>
            <m:r>
              <w:rPr>
                <w:rFonts w:ascii="Cambria Math" w:hAnsi="Cambria Math"/>
                <w:sz w:val="20"/>
                <w:szCs w:val="28"/>
              </w:rPr>
              <m:t>E</m:t>
            </m:r>
          </m:e>
          <m:sub>
            <m:r>
              <m:rPr>
                <m:sty m:val="p"/>
              </m:rPr>
              <w:rPr>
                <w:rFonts w:ascii="Cambria Math" w:hAnsi="Cambria Math"/>
                <w:sz w:val="20"/>
                <w:szCs w:val="28"/>
              </w:rPr>
              <m:t>ex</m:t>
            </m:r>
            <m:r>
              <w:rPr>
                <w:rFonts w:ascii="Cambria Math" w:hAnsi="Cambria Math"/>
                <w:sz w:val="20"/>
                <w:szCs w:val="28"/>
              </w:rPr>
              <m:t>,m</m:t>
            </m:r>
          </m:sub>
        </m:sSub>
      </m:oMath>
      <w:r w:rsidR="003833BA" w:rsidRPr="001F1219">
        <w:rPr>
          <w:lang w:val="en-US"/>
        </w:rPr>
        <w:t xml:space="preserve">, to the total energy demand </w:t>
      </w:r>
      <m:oMath>
        <m:sSub>
          <m:sSubPr>
            <m:ctrlPr>
              <w:rPr>
                <w:rFonts w:ascii="Cambria Math" w:hAnsi="Cambria Math"/>
                <w:i/>
                <w:iCs/>
                <w:sz w:val="20"/>
                <w:szCs w:val="28"/>
              </w:rPr>
            </m:ctrlPr>
          </m:sSubPr>
          <m:e>
            <m:r>
              <w:rPr>
                <w:rFonts w:ascii="Cambria Math" w:hAnsi="Cambria Math"/>
                <w:sz w:val="20"/>
                <w:szCs w:val="28"/>
              </w:rPr>
              <m:t>E</m:t>
            </m:r>
          </m:e>
          <m:sub>
            <m:r>
              <m:rPr>
                <m:sty m:val="p"/>
              </m:rPr>
              <w:rPr>
                <w:rFonts w:ascii="Cambria Math" w:hAnsi="Cambria Math"/>
                <w:sz w:val="20"/>
                <w:szCs w:val="28"/>
              </w:rPr>
              <m:t>d</m:t>
            </m:r>
            <m:r>
              <w:rPr>
                <w:rFonts w:ascii="Cambria Math" w:hAnsi="Cambria Math"/>
                <w:sz w:val="20"/>
                <w:szCs w:val="28"/>
              </w:rPr>
              <m:t>,m</m:t>
            </m:r>
          </m:sub>
        </m:sSub>
      </m:oMath>
      <w:r w:rsidR="003833BA" w:rsidRPr="001F1219">
        <w:rPr>
          <w:lang w:val="en-US"/>
        </w:rPr>
        <w:t xml:space="preserve">, for each sector </w:t>
      </w:r>
      <m:oMath>
        <m:r>
          <w:rPr>
            <w:rFonts w:ascii="Cambria Math" w:hAnsi="Cambria Math"/>
            <w:sz w:val="20"/>
            <w:szCs w:val="28"/>
          </w:rPr>
          <m:t>m</m:t>
        </m:r>
      </m:oMath>
      <w:r w:rsidR="009D25CA" w:rsidRPr="001F1219">
        <w:rPr>
          <w:lang w:val="en-US"/>
        </w:rPr>
        <w:t xml:space="preserve"> </w:t>
      </w:r>
      <w:r w:rsidR="003833BA" w:rsidRPr="001F1219">
        <w:rPr>
          <w:lang w:val="en-US"/>
        </w:rPr>
        <w:t>of the MEC, following [5]:</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7"/>
        <w:gridCol w:w="479"/>
      </w:tblGrid>
      <w:tr w:rsidR="001F1219" w:rsidRPr="001F1219" w14:paraId="56040094" w14:textId="77777777" w:rsidTr="00782243">
        <w:trPr>
          <w:trHeight w:val="550"/>
        </w:trPr>
        <w:tc>
          <w:tcPr>
            <w:tcW w:w="4117" w:type="dxa"/>
            <w:vAlign w:val="center"/>
            <w:hideMark/>
          </w:tcPr>
          <w:p w14:paraId="26DF471E" w14:textId="62EADF1A" w:rsidR="002D140A" w:rsidRPr="001F1219" w:rsidRDefault="002D140A" w:rsidP="00782243">
            <w:pPr>
              <w:rPr>
                <w:rFonts w:eastAsiaTheme="minorEastAsia"/>
              </w:rPr>
            </w:pPr>
            <m:oMathPara>
              <m:oMathParaPr>
                <m:jc m:val="center"/>
              </m:oMathParaPr>
              <m:oMath>
                <m:r>
                  <w:rPr>
                    <w:rFonts w:ascii="Cambria Math" w:hAnsi="Cambria Math"/>
                    <w:sz w:val="20"/>
                    <w:szCs w:val="28"/>
                  </w:rPr>
                  <m:t>α=</m:t>
                </m:r>
                <m:nary>
                  <m:naryPr>
                    <m:chr m:val="∑"/>
                    <m:limLoc m:val="undOvr"/>
                    <m:supHide m:val="1"/>
                    <m:ctrlPr>
                      <w:rPr>
                        <w:rFonts w:ascii="Cambria Math" w:hAnsi="Cambria Math"/>
                        <w:i/>
                        <w:iCs/>
                        <w:sz w:val="20"/>
                        <w:szCs w:val="28"/>
                      </w:rPr>
                    </m:ctrlPr>
                  </m:naryPr>
                  <m:sub>
                    <m:r>
                      <w:rPr>
                        <w:rFonts w:ascii="Cambria Math" w:hAnsi="Cambria Math"/>
                        <w:sz w:val="20"/>
                        <w:szCs w:val="28"/>
                      </w:rPr>
                      <m:t>m</m:t>
                    </m:r>
                  </m:sub>
                  <m:sup/>
                  <m:e>
                    <m:f>
                      <m:fPr>
                        <m:ctrlPr>
                          <w:rPr>
                            <w:rFonts w:ascii="Cambria Math" w:hAnsi="Cambria Math"/>
                            <w:i/>
                            <w:iCs/>
                            <w:sz w:val="20"/>
                            <w:szCs w:val="28"/>
                          </w:rPr>
                        </m:ctrlPr>
                      </m:fPr>
                      <m:num>
                        <m:sSub>
                          <m:sSubPr>
                            <m:ctrlPr>
                              <w:rPr>
                                <w:rFonts w:ascii="Cambria Math" w:hAnsi="Cambria Math"/>
                                <w:i/>
                                <w:iCs/>
                                <w:sz w:val="20"/>
                                <w:szCs w:val="28"/>
                              </w:rPr>
                            </m:ctrlPr>
                          </m:sSubPr>
                          <m:e>
                            <m:r>
                              <w:rPr>
                                <w:rFonts w:ascii="Cambria Math" w:hAnsi="Cambria Math"/>
                                <w:sz w:val="20"/>
                                <w:szCs w:val="28"/>
                              </w:rPr>
                              <m:t>E</m:t>
                            </m:r>
                          </m:e>
                          <m:sub>
                            <m:r>
                              <m:rPr>
                                <m:sty m:val="p"/>
                              </m:rPr>
                              <w:rPr>
                                <w:rFonts w:ascii="Cambria Math" w:hAnsi="Cambria Math"/>
                                <w:sz w:val="20"/>
                                <w:szCs w:val="28"/>
                              </w:rPr>
                              <m:t>w</m:t>
                            </m:r>
                            <m:r>
                              <w:rPr>
                                <w:rFonts w:ascii="Cambria Math" w:hAnsi="Cambria Math"/>
                                <w:sz w:val="20"/>
                                <w:szCs w:val="28"/>
                              </w:rPr>
                              <m:t>,m</m:t>
                            </m:r>
                          </m:sub>
                        </m:sSub>
                        <m:r>
                          <w:rPr>
                            <w:rFonts w:ascii="Cambria Math" w:hAnsi="Cambria Math"/>
                            <w:sz w:val="20"/>
                            <w:szCs w:val="28"/>
                          </w:rPr>
                          <m:t>-</m:t>
                        </m:r>
                        <m:sSub>
                          <m:sSubPr>
                            <m:ctrlPr>
                              <w:rPr>
                                <w:rFonts w:ascii="Cambria Math" w:hAnsi="Cambria Math"/>
                                <w:i/>
                                <w:iCs/>
                                <w:sz w:val="20"/>
                                <w:szCs w:val="28"/>
                              </w:rPr>
                            </m:ctrlPr>
                          </m:sSubPr>
                          <m:e>
                            <m:r>
                              <w:rPr>
                                <w:rFonts w:ascii="Cambria Math" w:hAnsi="Cambria Math"/>
                                <w:sz w:val="20"/>
                                <w:szCs w:val="28"/>
                              </w:rPr>
                              <m:t>E</m:t>
                            </m:r>
                          </m:e>
                          <m:sub>
                            <m:r>
                              <m:rPr>
                                <m:sty m:val="p"/>
                              </m:rPr>
                              <w:rPr>
                                <w:rFonts w:ascii="Cambria Math" w:hAnsi="Cambria Math"/>
                                <w:sz w:val="20"/>
                                <w:szCs w:val="28"/>
                              </w:rPr>
                              <m:t>ex</m:t>
                            </m:r>
                            <m:r>
                              <w:rPr>
                                <w:rFonts w:ascii="Cambria Math" w:hAnsi="Cambria Math"/>
                                <w:sz w:val="20"/>
                                <w:szCs w:val="28"/>
                              </w:rPr>
                              <m:t>,m</m:t>
                            </m:r>
                          </m:sub>
                        </m:sSub>
                      </m:num>
                      <m:den>
                        <m:sSub>
                          <m:sSubPr>
                            <m:ctrlPr>
                              <w:rPr>
                                <w:rFonts w:ascii="Cambria Math" w:hAnsi="Cambria Math"/>
                                <w:i/>
                                <w:iCs/>
                                <w:sz w:val="20"/>
                                <w:szCs w:val="28"/>
                              </w:rPr>
                            </m:ctrlPr>
                          </m:sSubPr>
                          <m:e>
                            <m:r>
                              <w:rPr>
                                <w:rFonts w:ascii="Cambria Math" w:hAnsi="Cambria Math"/>
                                <w:sz w:val="20"/>
                                <w:szCs w:val="28"/>
                              </w:rPr>
                              <m:t>E</m:t>
                            </m:r>
                          </m:e>
                          <m:sub>
                            <m:r>
                              <m:rPr>
                                <m:sty m:val="p"/>
                              </m:rPr>
                              <w:rPr>
                                <w:rFonts w:ascii="Cambria Math" w:hAnsi="Cambria Math"/>
                                <w:sz w:val="20"/>
                                <w:szCs w:val="28"/>
                              </w:rPr>
                              <m:t>d</m:t>
                            </m:r>
                            <m:r>
                              <w:rPr>
                                <w:rFonts w:ascii="Cambria Math" w:hAnsi="Cambria Math"/>
                                <w:sz w:val="20"/>
                                <w:szCs w:val="28"/>
                              </w:rPr>
                              <m:t>,m</m:t>
                            </m:r>
                          </m:sub>
                        </m:sSub>
                      </m:den>
                    </m:f>
                  </m:e>
                </m:nary>
              </m:oMath>
            </m:oMathPara>
          </w:p>
        </w:tc>
        <w:tc>
          <w:tcPr>
            <w:tcW w:w="479" w:type="dxa"/>
            <w:vAlign w:val="center"/>
            <w:hideMark/>
          </w:tcPr>
          <w:p w14:paraId="5EB80E28" w14:textId="379A2BE8" w:rsidR="002D140A" w:rsidRPr="001F1219" w:rsidRDefault="002D140A" w:rsidP="00782243">
            <w:pPr>
              <w:pStyle w:val="Beschriftung"/>
              <w:spacing w:before="120"/>
              <w:rPr>
                <w:b w:val="0"/>
                <w:bCs/>
                <w:sz w:val="17"/>
                <w:szCs w:val="17"/>
                <w:lang w:val="en-US" w:eastAsia="fr-BE"/>
              </w:rPr>
            </w:pPr>
            <w:r w:rsidRPr="001F1219">
              <w:rPr>
                <w:b w:val="0"/>
                <w:bCs/>
                <w:iCs w:val="0"/>
                <w:sz w:val="17"/>
                <w:szCs w:val="17"/>
                <w:lang w:val="en-US" w:eastAsia="fr-BE"/>
              </w:rPr>
              <w:t>(4)</w:t>
            </w:r>
          </w:p>
        </w:tc>
      </w:tr>
    </w:tbl>
    <w:p w14:paraId="43D2F9CD" w14:textId="4FB0287D" w:rsidR="00E231B9" w:rsidRPr="001F1219" w:rsidRDefault="00E231B9" w:rsidP="00E231B9">
      <w:pPr>
        <w:pStyle w:val="berschrift2"/>
        <w:rPr>
          <w:lang w:val="en-US"/>
        </w:rPr>
      </w:pPr>
      <w:r w:rsidRPr="001F1219">
        <w:rPr>
          <w:lang w:val="en-US"/>
        </w:rPr>
        <w:t xml:space="preserve">Data Sources and Assumptions </w:t>
      </w:r>
    </w:p>
    <w:p w14:paraId="65F5C954" w14:textId="47A5A8C4" w:rsidR="00E22E73" w:rsidRPr="001F1219" w:rsidRDefault="00F25660" w:rsidP="000F74E2">
      <w:pPr>
        <w:rPr>
          <w:lang w:val="en-US"/>
        </w:rPr>
      </w:pPr>
      <w:r w:rsidRPr="001F1219">
        <w:rPr>
          <w:lang w:val="en-US"/>
        </w:rPr>
        <w:t>Household energy demands, production capacities, and technology efficiencies vary significantly depending on factors such as household type (e.g., residential, commercial, industrial), number of occupants, building size, construction year, and personal behaviors like driving habits or preferences for technology adoption. To ensure results are clearly interpretable and enable direct comparison of CO</w:t>
      </w:r>
      <w:r w:rsidRPr="001F1219">
        <w:rPr>
          <w:vertAlign w:val="subscript"/>
          <w:lang w:val="en-US"/>
        </w:rPr>
        <w:t>2</w:t>
      </w:r>
      <w:r w:rsidRPr="001F1219">
        <w:rPr>
          <w:lang w:val="en-US"/>
        </w:rPr>
        <w:t xml:space="preserve"> impacts across different technology configurations, this study simulates a representative </w:t>
      </w:r>
      <w:r w:rsidR="009261E7" w:rsidRPr="001F1219">
        <w:rPr>
          <w:lang w:val="en-US"/>
        </w:rPr>
        <w:t xml:space="preserve">German </w:t>
      </w:r>
      <w:r w:rsidRPr="001F1219">
        <w:rPr>
          <w:lang w:val="en-US"/>
        </w:rPr>
        <w:t>residential household based on typical demand profiles, time-series data, and typical CO</w:t>
      </w:r>
      <w:r w:rsidRPr="001F1219">
        <w:rPr>
          <w:vertAlign w:val="subscript"/>
          <w:lang w:val="en-US"/>
        </w:rPr>
        <w:t xml:space="preserve">2 </w:t>
      </w:r>
      <w:r w:rsidRPr="001F1219">
        <w:rPr>
          <w:lang w:val="en-US"/>
        </w:rPr>
        <w:t>equivalents.</w:t>
      </w:r>
    </w:p>
    <w:p w14:paraId="1C7B5992" w14:textId="7C583A20" w:rsidR="00E22E73" w:rsidRPr="001F1219" w:rsidRDefault="00E22E73" w:rsidP="000F74E2">
      <w:r w:rsidRPr="001F1219">
        <w:rPr>
          <w:b/>
          <w:bCs/>
        </w:rPr>
        <w:t xml:space="preserve">Electricity </w:t>
      </w:r>
      <w:r w:rsidR="008078D3">
        <w:rPr>
          <w:b/>
          <w:bCs/>
        </w:rPr>
        <w:t>d</w:t>
      </w:r>
      <w:r w:rsidRPr="001F1219">
        <w:rPr>
          <w:b/>
          <w:bCs/>
        </w:rPr>
        <w:t>emand</w:t>
      </w:r>
      <w:r w:rsidRPr="001F1219">
        <w:t>: The annual electricity demand for the household is set at 2,600</w:t>
      </w:r>
      <w:r w:rsidR="00E63C0F" w:rsidRPr="001F1219">
        <w:t> </w:t>
      </w:r>
      <w:r w:rsidRPr="001F1219">
        <w:t xml:space="preserve">kWh, derived from the total </w:t>
      </w:r>
      <w:r w:rsidR="00E63C0F" w:rsidRPr="001F1219">
        <w:t xml:space="preserve">private </w:t>
      </w:r>
      <w:r w:rsidRPr="001F1219">
        <w:t>household electricity consumption of 107.9</w:t>
      </w:r>
      <w:r w:rsidR="00E63C0F" w:rsidRPr="001F1219">
        <w:t> </w:t>
      </w:r>
      <w:proofErr w:type="spellStart"/>
      <w:r w:rsidRPr="001F1219">
        <w:t>TWh</w:t>
      </w:r>
      <w:proofErr w:type="spellEnd"/>
      <w:r w:rsidRPr="001F1219">
        <w:t xml:space="preserve"> (excluding electricity used for heating) </w:t>
      </w:r>
      <w:sdt>
        <w:sdtPr>
          <w:rPr>
            <w:lang w:val="en-US"/>
          </w:rPr>
          <w:alias w:val="To edit, see citavi.com/edit"/>
          <w:tag w:val="CitaviPlaceholder#94eb2d94-4c69-4472-9bf4-96a0dfca1569"/>
          <w:id w:val="-1432972604"/>
          <w:placeholder>
            <w:docPart w:val="925F511B843A4C7C8ECF3FD3B58D0312"/>
          </w:placeholder>
        </w:sdtPr>
        <w:sdtEndPr/>
        <w:sdtContent>
          <w:r w:rsidR="00E63C0F" w:rsidRPr="001F1219">
            <w:rPr>
              <w:lang w:val="en-US"/>
            </w:rPr>
            <w:fldChar w:fldCharType="begin"/>
          </w:r>
          <w:r w:rsidR="00E63C0F"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Y2ODMzY2M2LTFjZGYtNGRhNS05NjMwLTM0ZjA4YTRhMzJiMSIsIlJhbmdlTGVuZ3RoIjo0LCJSZWZlcmVuY2VJZCI6Ijk3MjliY2MwLTI4MmUtNDJiZi04ZWE5LTRhNzcxZjA1OWNlM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}</w:instrText>
          </w:r>
          <w:r w:rsidR="00E63C0F" w:rsidRPr="001F1219">
            <w:rPr>
              <w:lang w:val="en-US"/>
            </w:rPr>
            <w:fldChar w:fldCharType="separate"/>
          </w:r>
          <w:r w:rsidR="003A3D08" w:rsidRPr="001F1219">
            <w:rPr>
              <w:lang w:val="en-US"/>
            </w:rPr>
            <w:t>[15]</w:t>
          </w:r>
          <w:r w:rsidR="00E63C0F" w:rsidRPr="001F1219">
            <w:rPr>
              <w:lang w:val="en-US"/>
            </w:rPr>
            <w:fldChar w:fldCharType="end"/>
          </w:r>
        </w:sdtContent>
      </w:sdt>
      <w:r w:rsidRPr="001F1219">
        <w:t xml:space="preserve">, divided </w:t>
      </w:r>
      <w:r w:rsidR="00B67B40" w:rsidRPr="001F1219">
        <w:t xml:space="preserve">by </w:t>
      </w:r>
      <w:r w:rsidRPr="001F1219">
        <w:t xml:space="preserve">41 million </w:t>
      </w:r>
      <w:r w:rsidR="00B67B40" w:rsidRPr="001F1219">
        <w:t xml:space="preserve">private </w:t>
      </w:r>
      <w:r w:rsidRPr="001F1219">
        <w:t xml:space="preserve">households </w:t>
      </w:r>
      <w:sdt>
        <w:sdtPr>
          <w:rPr>
            <w:lang w:val="en-US"/>
          </w:rPr>
          <w:alias w:val="To edit, see citavi.com/edit"/>
          <w:tag w:val="CitaviPlaceholder#37b5aa3c-e152-436b-98d7-0d6092d569dd"/>
          <w:id w:val="-642732052"/>
          <w:placeholder>
            <w:docPart w:val="3841366B3AF24FFD80AC46B419FDC6E9"/>
          </w:placeholder>
        </w:sdtPr>
        <w:sdtEndPr/>
        <w:sdtContent>
          <w:r w:rsidR="00E63C0F" w:rsidRPr="001F1219">
            <w:rPr>
              <w:lang w:val="en-US"/>
            </w:rPr>
            <w:fldChar w:fldCharType="begin"/>
          </w:r>
          <w:r w:rsidR="00E63C0F"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NlZDY0ZDUyLWQxN2ItNDZhNC1iNGNlLTUyNGIyNjFmYzk1ZiIsIlJhbmdlTGVuZ3RoIjo0LCJSZWZlcmVuY2VJZCI6Ijk3M2MwMjNkLTc2MzctNDU0OC1iZmQwLWIyYWVjMDdkMGY0M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}</w:instrText>
          </w:r>
          <w:r w:rsidR="00E63C0F" w:rsidRPr="001F1219">
            <w:rPr>
              <w:lang w:val="en-US"/>
            </w:rPr>
            <w:fldChar w:fldCharType="separate"/>
          </w:r>
          <w:r w:rsidR="003A3D08" w:rsidRPr="001F1219">
            <w:rPr>
              <w:lang w:val="en-US"/>
            </w:rPr>
            <w:t>[16]</w:t>
          </w:r>
          <w:r w:rsidR="00E63C0F" w:rsidRPr="001F1219">
            <w:rPr>
              <w:lang w:val="en-US"/>
            </w:rPr>
            <w:fldChar w:fldCharType="end"/>
          </w:r>
        </w:sdtContent>
      </w:sdt>
      <w:r w:rsidRPr="001F1219">
        <w:t xml:space="preserve">. To simulate accurate daily load profiles, standard load profiles from the </w:t>
      </w:r>
      <w:proofErr w:type="spellStart"/>
      <w:r w:rsidRPr="001F1219">
        <w:t>Bundesverband</w:t>
      </w:r>
      <w:proofErr w:type="spellEnd"/>
      <w:r w:rsidRPr="001F1219">
        <w:t xml:space="preserve"> der </w:t>
      </w:r>
      <w:proofErr w:type="spellStart"/>
      <w:r w:rsidRPr="001F1219">
        <w:t>Energie</w:t>
      </w:r>
      <w:proofErr w:type="spellEnd"/>
      <w:r w:rsidRPr="001F1219">
        <w:t xml:space="preserve">- und </w:t>
      </w:r>
      <w:proofErr w:type="spellStart"/>
      <w:r w:rsidRPr="001F1219">
        <w:t>Wasserwirtschaft</w:t>
      </w:r>
      <w:proofErr w:type="spellEnd"/>
      <w:r w:rsidRPr="001F1219">
        <w:t xml:space="preserve"> (BDEW) for residential households </w:t>
      </w:r>
      <w:sdt>
        <w:sdtPr>
          <w:rPr>
            <w:lang w:val="en-US"/>
          </w:rPr>
          <w:alias w:val="To edit, see citavi.com/edit"/>
          <w:tag w:val="CitaviPlaceholder#a6e44a53-b73c-4fcc-92c9-4143da40fbcb"/>
          <w:id w:val="-395051464"/>
          <w:placeholder>
            <w:docPart w:val="AD0C3B6F09AE46E185DA0254078D55D1"/>
          </w:placeholder>
        </w:sdtPr>
        <w:sdtEndPr/>
        <w:sdtContent>
          <w:r w:rsidR="00E63C0F" w:rsidRPr="001F1219">
            <w:rPr>
              <w:lang w:val="en-US"/>
            </w:rPr>
            <w:fldChar w:fldCharType="begin"/>
          </w:r>
          <w:r w:rsidR="00E63C0F"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ZkODVlYjA2LWUxMjQtNGNjZS1iZjUxLTBkYWRiNjgzNDc0MSIsIlJhbmdlTGVuZ3RoIjo0LCJSZWZlcmVuY2VJZCI6ImY5YjMzOWZmLTNlZDgtNDgxZi1iNGM4LWJhYzk4ZmQ2OGNiZ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}</w:instrText>
          </w:r>
          <w:r w:rsidR="00E63C0F" w:rsidRPr="001F1219">
            <w:rPr>
              <w:lang w:val="en-US"/>
            </w:rPr>
            <w:fldChar w:fldCharType="separate"/>
          </w:r>
          <w:r w:rsidR="003A3D08" w:rsidRPr="001F1219">
            <w:rPr>
              <w:lang w:val="en-US"/>
            </w:rPr>
            <w:t>[17]</w:t>
          </w:r>
          <w:r w:rsidR="00E63C0F" w:rsidRPr="001F1219">
            <w:rPr>
              <w:lang w:val="en-US"/>
            </w:rPr>
            <w:fldChar w:fldCharType="end"/>
          </w:r>
        </w:sdtContent>
      </w:sdt>
      <w:r w:rsidR="00E63C0F" w:rsidRPr="001F1219">
        <w:rPr>
          <w:lang w:val="en-US"/>
        </w:rPr>
        <w:t xml:space="preserve"> </w:t>
      </w:r>
      <w:r w:rsidRPr="001F1219">
        <w:t>are selected and scaled to match this annual consumption. The CO</w:t>
      </w:r>
      <w:r w:rsidRPr="001F1219">
        <w:rPr>
          <w:vertAlign w:val="subscript"/>
        </w:rPr>
        <w:t>2</w:t>
      </w:r>
      <w:r w:rsidRPr="001F1219">
        <w:t>-equivalent emission factor for grid electricity is 363</w:t>
      </w:r>
      <w:r w:rsidR="00E63C0F" w:rsidRPr="001F1219">
        <w:t> </w:t>
      </w:r>
      <w:r w:rsidRPr="001F1219">
        <w:t xml:space="preserve">g/kWh, based on the latest available data from the </w:t>
      </w:r>
      <w:proofErr w:type="spellStart"/>
      <w:r w:rsidRPr="001F1219">
        <w:t>Umweltbundesamt</w:t>
      </w:r>
      <w:proofErr w:type="spellEnd"/>
      <w:r w:rsidRPr="001F1219">
        <w:t xml:space="preserve"> (UBA) </w:t>
      </w:r>
      <w:sdt>
        <w:sdtPr>
          <w:rPr>
            <w:lang w:val="en-US"/>
          </w:rPr>
          <w:alias w:val="To edit, see citavi.com/edit"/>
          <w:tag w:val="CitaviPlaceholder#6ff2605a-1cca-4c77-8196-5858b9321374"/>
          <w:id w:val="560224734"/>
          <w:placeholder>
            <w:docPart w:val="1E1251C192124E71864780B2FA1068F9"/>
          </w:placeholder>
        </w:sdtPr>
        <w:sdtEndPr/>
        <w:sdtContent>
          <w:r w:rsidR="00E63C0F" w:rsidRPr="001F1219">
            <w:rPr>
              <w:lang w:val="en-US"/>
            </w:rPr>
            <w:fldChar w:fldCharType="begin"/>
          </w:r>
          <w:r w:rsidR="00E63C0F"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k1YjU2YjNjLTRkNTUtNGU4Ni05ZWNkLTc4ZGNiMTUzMjc0MSIsIlJhbmdlTGVuZ3RoIjo0LCJSZWZlcmVuY2VJZCI6ImZkZDlkNzA3LWZkMDYtNGZjYS1iNGM5LTA3OTQ3NWQxZDlkN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}</w:instrText>
          </w:r>
          <w:r w:rsidR="00E63C0F" w:rsidRPr="001F1219">
            <w:rPr>
              <w:lang w:val="en-US"/>
            </w:rPr>
            <w:fldChar w:fldCharType="separate"/>
          </w:r>
          <w:r w:rsidR="003A3D08" w:rsidRPr="001F1219">
            <w:rPr>
              <w:lang w:val="en-US"/>
            </w:rPr>
            <w:t>[18]</w:t>
          </w:r>
          <w:r w:rsidR="00E63C0F" w:rsidRPr="001F1219">
            <w:rPr>
              <w:lang w:val="en-US"/>
            </w:rPr>
            <w:fldChar w:fldCharType="end"/>
          </w:r>
        </w:sdtContent>
      </w:sdt>
      <w:r w:rsidRPr="001F1219">
        <w:t>, reflecting recent shifts in Germany’s energy mix toward renewables.</w:t>
      </w:r>
    </w:p>
    <w:p w14:paraId="29E3AF4D" w14:textId="1D5CC4FB" w:rsidR="00B67B40" w:rsidRPr="001F1219" w:rsidRDefault="00E63C0F" w:rsidP="000F74E2">
      <w:pPr>
        <w:rPr>
          <w:lang w:val="en-US"/>
        </w:rPr>
      </w:pPr>
      <w:r w:rsidRPr="001F1219">
        <w:rPr>
          <w:b/>
          <w:bCs/>
          <w:lang w:val="en-US"/>
        </w:rPr>
        <w:t xml:space="preserve">Heat </w:t>
      </w:r>
      <w:r w:rsidR="008078D3">
        <w:rPr>
          <w:b/>
          <w:bCs/>
          <w:lang w:val="en-US"/>
        </w:rPr>
        <w:t>d</w:t>
      </w:r>
      <w:r w:rsidRPr="001F1219">
        <w:rPr>
          <w:b/>
          <w:bCs/>
          <w:lang w:val="en-US"/>
        </w:rPr>
        <w:t>emand</w:t>
      </w:r>
      <w:r w:rsidRPr="001F1219">
        <w:rPr>
          <w:lang w:val="en-US"/>
        </w:rPr>
        <w:t xml:space="preserve">: </w:t>
      </w:r>
      <w:r w:rsidR="00B67B40" w:rsidRPr="001F1219">
        <w:rPr>
          <w:lang w:val="en-US"/>
        </w:rPr>
        <w:t>Likewise, the annual heat demand is established at 12,700 kWh, derived from the total private household end energy consumption for heating of 522 </w:t>
      </w:r>
      <w:proofErr w:type="spellStart"/>
      <w:r w:rsidR="00B67B40" w:rsidRPr="001F1219">
        <w:rPr>
          <w:lang w:val="en-US"/>
        </w:rPr>
        <w:t>TWh</w:t>
      </w:r>
      <w:proofErr w:type="spellEnd"/>
      <w:r w:rsidR="00B67B40" w:rsidRPr="001F1219">
        <w:rPr>
          <w:lang w:val="en-US"/>
        </w:rPr>
        <w:t xml:space="preserve"> </w:t>
      </w:r>
      <w:sdt>
        <w:sdtPr>
          <w:rPr>
            <w:lang w:val="en-US"/>
          </w:rPr>
          <w:alias w:val="To edit, see citavi.com/edit"/>
          <w:tag w:val="CitaviPlaceholder#5c5ea072-647b-4ef7-881d-219fba12d2fb"/>
          <w:id w:val="-1444300715"/>
          <w:placeholder>
            <w:docPart w:val="4412DE4BEA3D436484ACD44107D19958"/>
          </w:placeholder>
        </w:sdtPr>
        <w:sdtEndPr/>
        <w:sdtContent>
          <w:r w:rsidR="00B67B40" w:rsidRPr="001F1219">
            <w:rPr>
              <w:lang w:val="en-US"/>
            </w:rPr>
            <w:fldChar w:fldCharType="begin"/>
          </w:r>
          <w:r w:rsidR="00B67B40"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lmYmM0MmVlLWNkOWUtNGE3OS1hOGMxLThhMDZlM2UxN2MyMCIsIlJhbmdlTGVuZ3RoIjo0LCJSZWZlcmVuY2VJZCI6Ijk3MjliY2MwLTI4MmUtNDJiZi04ZWE5LTRhNzcxZjA1OWNlM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}</w:instrText>
          </w:r>
          <w:r w:rsidR="00B67B40" w:rsidRPr="001F1219">
            <w:rPr>
              <w:lang w:val="en-US"/>
            </w:rPr>
            <w:fldChar w:fldCharType="separate"/>
          </w:r>
          <w:r w:rsidR="003A3D08" w:rsidRPr="001F1219">
            <w:rPr>
              <w:lang w:val="en-US"/>
            </w:rPr>
            <w:t>[15]</w:t>
          </w:r>
          <w:r w:rsidR="00B67B40" w:rsidRPr="001F1219">
            <w:rPr>
              <w:lang w:val="en-US"/>
            </w:rPr>
            <w:fldChar w:fldCharType="end"/>
          </w:r>
        </w:sdtContent>
      </w:sdt>
      <w:r w:rsidR="00B67B40" w:rsidRPr="001F1219">
        <w:rPr>
          <w:lang w:val="en-US"/>
        </w:rPr>
        <w:t xml:space="preserve">, adjusted for 41 million private households </w:t>
      </w:r>
      <w:sdt>
        <w:sdtPr>
          <w:rPr>
            <w:lang w:val="en-US"/>
          </w:rPr>
          <w:alias w:val="To edit, see citavi.com/edit"/>
          <w:tag w:val="CitaviPlaceholder#7adfd2f8-1955-4c9e-8be8-b0f025a86efe"/>
          <w:id w:val="-739865423"/>
          <w:placeholder>
            <w:docPart w:val="11A1EDFCE5B544E6B9EDA0CB2608F637"/>
          </w:placeholder>
        </w:sdtPr>
        <w:sdtEndPr/>
        <w:sdtContent>
          <w:r w:rsidR="00B67B40" w:rsidRPr="001F1219">
            <w:rPr>
              <w:lang w:val="en-US"/>
            </w:rPr>
            <w:fldChar w:fldCharType="begin"/>
          </w:r>
          <w:r w:rsidR="00B67B40"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NlZDY0ZDUyLWQxN2ItNDZhNC1iNGNlLTUyNGIyNjFmYzk1ZiIsIlJhbmdlTGVuZ3RoIjo0LCJSZWZlcmVuY2VJZCI6Ijk3M2MwMjNkLTc2MzctNDU0OC1iZmQwLWIyYWVjMDdkMGY0M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}</w:instrText>
          </w:r>
          <w:r w:rsidR="00B67B40" w:rsidRPr="001F1219">
            <w:rPr>
              <w:lang w:val="en-US"/>
            </w:rPr>
            <w:fldChar w:fldCharType="separate"/>
          </w:r>
          <w:r w:rsidR="003A3D08" w:rsidRPr="001F1219">
            <w:rPr>
              <w:lang w:val="en-US"/>
            </w:rPr>
            <w:t>[16]</w:t>
          </w:r>
          <w:r w:rsidR="00B67B40" w:rsidRPr="001F1219">
            <w:rPr>
              <w:lang w:val="en-US"/>
            </w:rPr>
            <w:fldChar w:fldCharType="end"/>
          </w:r>
        </w:sdtContent>
      </w:sdt>
      <w:r w:rsidR="00B67B40" w:rsidRPr="001F1219">
        <w:rPr>
          <w:lang w:val="en-US"/>
        </w:rPr>
        <w:t xml:space="preserve">. To capture typical seasonal and daily variations, standard load profiles for heating demand are adopted based on </w:t>
      </w:r>
      <w:sdt>
        <w:sdtPr>
          <w:rPr>
            <w:lang w:val="en-US"/>
          </w:rPr>
          <w:alias w:val="To edit, see citavi.com/edit"/>
          <w:tag w:val="CitaviPlaceholder#7a8c402f-aee8-4ac7-9e03-635614d4a85b"/>
          <w:id w:val="1807431728"/>
          <w:placeholder>
            <w:docPart w:val="D626F4050D174903A8D30299DFD33FE7"/>
          </w:placeholder>
        </w:sdtPr>
        <w:sdtEndPr/>
        <w:sdtContent>
          <w:r w:rsidR="00B67B40" w:rsidRPr="001F1219">
            <w:rPr>
              <w:lang w:val="en-US"/>
            </w:rPr>
            <w:fldChar w:fldCharType="begin"/>
          </w:r>
          <w:r w:rsidR="00B67B40"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VjZjI0N2FlLTU4MGMtNDQ0MC1hMDJmLWE2ZDdhYTMwNGE0OSIsIlJhbmdlTGVuZ3RoIjo0LCJSZWZlcmVuY2VJZCI6Ijg4Zjc0ZjRlLTA4YjgtNGY4Yi05ZGM5LThmZDM5MzYzODI3M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WFyayIsIkxhc3ROYW1lIjoiSGVsbHdpZyIsIlByb3RlY3RlZCI6ZmFsc2UsIlNleCI6MiwiQ3JlYXRlZEJ5IjoiX1BhdWwgSG9tYmVyZyIsIkNyZWF0ZWRPbiI6IjIwMjUtMDYtMjZUMTI6NTk6MTAiLCJNb2RpZmllZEJ5IjoiX1BhdWwgSG9tYmVyZyIsIklkIjoiYjA2NGI3OGItMzU3Yi00NmNmLWFkMGYtZTQ1Yjg2Nzc2NmQ2IiwiTW9kaWZpZWRPbiI6IjIwMjUtMDYtMjZUMTI6NTk6MTAiLCJQcm9qZWN0Ijp7IiRpZCI6IjgiLCIkdHlwZSI6IlN3aXNzQWNhZGVtaWMuQ2l0YXZpLlByb2plY3QsIFN3aXNzQWNhZGVtaWMuQ2l0YXZp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}</w:instrText>
          </w:r>
          <w:r w:rsidR="00B67B40" w:rsidRPr="001F1219">
            <w:rPr>
              <w:lang w:val="en-US"/>
            </w:rPr>
            <w:fldChar w:fldCharType="separate"/>
          </w:r>
          <w:r w:rsidR="003A3D08" w:rsidRPr="001F1219">
            <w:rPr>
              <w:lang w:val="en-US"/>
            </w:rPr>
            <w:t>[19]</w:t>
          </w:r>
          <w:r w:rsidR="00B67B40" w:rsidRPr="001F1219">
            <w:rPr>
              <w:lang w:val="en-US"/>
            </w:rPr>
            <w:fldChar w:fldCharType="end"/>
          </w:r>
        </w:sdtContent>
      </w:sdt>
      <w:r w:rsidR="00B67B40" w:rsidRPr="001F1219">
        <w:rPr>
          <w:lang w:val="en-US"/>
        </w:rPr>
        <w:t>. The CO</w:t>
      </w:r>
      <w:r w:rsidR="00B67B40" w:rsidRPr="001F1219">
        <w:rPr>
          <w:vertAlign w:val="subscript"/>
          <w:lang w:val="en-US"/>
        </w:rPr>
        <w:t>2</w:t>
      </w:r>
      <w:r w:rsidR="00B67B40" w:rsidRPr="001F1219">
        <w:rPr>
          <w:lang w:val="en-US"/>
        </w:rPr>
        <w:t xml:space="preserve">-equivalent emission factor for district heat varies depending on production methods, such as renewable or </w:t>
      </w:r>
      <w:r w:rsidR="00B67B40" w:rsidRPr="001F1219">
        <w:rPr>
          <w:lang w:val="en-US"/>
        </w:rPr>
        <w:t>fossil-based sources. The UBA suggests an average CO</w:t>
      </w:r>
      <w:r w:rsidR="00B67B40" w:rsidRPr="001F1219">
        <w:rPr>
          <w:vertAlign w:val="subscript"/>
          <w:lang w:val="en-US"/>
        </w:rPr>
        <w:t>2</w:t>
      </w:r>
      <w:r w:rsidR="00B67B40" w:rsidRPr="001F1219">
        <w:rPr>
          <w:lang w:val="en-US"/>
        </w:rPr>
        <w:t xml:space="preserve">-equivalent of 244 g/kWh for total district heat production </w:t>
      </w:r>
      <w:sdt>
        <w:sdtPr>
          <w:rPr>
            <w:lang w:val="en-US"/>
          </w:rPr>
          <w:alias w:val="To edit, see citavi.com/edit"/>
          <w:tag w:val="CitaviPlaceholder#3d451378-d22a-4fac-8d6e-a955576074a9"/>
          <w:id w:val="-1744093173"/>
          <w:placeholder>
            <w:docPart w:val="AEDD0E8265964743A8039B406CC340FC"/>
          </w:placeholder>
        </w:sdtPr>
        <w:sdtEndPr/>
        <w:sdtContent>
          <w:r w:rsidR="00B67B40" w:rsidRPr="001F1219">
            <w:rPr>
              <w:lang w:val="en-US"/>
            </w:rPr>
            <w:fldChar w:fldCharType="begin"/>
          </w:r>
          <w:r w:rsidR="00B67B40"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JiMDk4YTM1LTAyZDctNGExYS04NjBlLWI5ZmZhZDU3OTMyYSIsIlJhbmdlTGVuZ3RoIjo0LCJSZWZlcmVuY2VJZCI6IjE4NWQ1ZDIxLTIwNzUtNDg2NC1hNzYyLTRiNmZlNTEwOGI4M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}</w:instrText>
          </w:r>
          <w:r w:rsidR="00B67B40" w:rsidRPr="001F1219">
            <w:rPr>
              <w:lang w:val="en-US"/>
            </w:rPr>
            <w:fldChar w:fldCharType="separate"/>
          </w:r>
          <w:r w:rsidR="003A3D08" w:rsidRPr="001F1219">
            <w:rPr>
              <w:lang w:val="en-US"/>
            </w:rPr>
            <w:t>[20]</w:t>
          </w:r>
          <w:r w:rsidR="00B67B40" w:rsidRPr="001F1219">
            <w:rPr>
              <w:lang w:val="en-US"/>
            </w:rPr>
            <w:fldChar w:fldCharType="end"/>
          </w:r>
        </w:sdtContent>
      </w:sdt>
      <w:r w:rsidR="00B67B40" w:rsidRPr="001F1219">
        <w:rPr>
          <w:lang w:val="en-US"/>
        </w:rPr>
        <w:t>. For scenarios involving natural gas-based heat production, a CO</w:t>
      </w:r>
      <w:r w:rsidR="00B67B40" w:rsidRPr="001F1219">
        <w:rPr>
          <w:vertAlign w:val="subscript"/>
          <w:lang w:val="en-US"/>
        </w:rPr>
        <w:t>2</w:t>
      </w:r>
      <w:r w:rsidR="00B67B40" w:rsidRPr="001F1219">
        <w:rPr>
          <w:lang w:val="en-US"/>
        </w:rPr>
        <w:t xml:space="preserve">-equivalent of 201 g/kWh is applied </w:t>
      </w:r>
      <w:sdt>
        <w:sdtPr>
          <w:rPr>
            <w:lang w:val="en-US"/>
          </w:rPr>
          <w:alias w:val="To edit, see citavi.com/edit"/>
          <w:tag w:val="CitaviPlaceholder#6f43237f-85dc-41f7-84bf-e0ad1a7868a8"/>
          <w:id w:val="479668585"/>
          <w:placeholder>
            <w:docPart w:val="A0F6B783A50B429E9DCE9DE1CA4BC807"/>
          </w:placeholder>
        </w:sdtPr>
        <w:sdtEndPr/>
        <w:sdtContent>
          <w:r w:rsidR="00B67B40" w:rsidRPr="001F1219">
            <w:rPr>
              <w:lang w:val="en-US"/>
            </w:rPr>
            <w:fldChar w:fldCharType="begin"/>
          </w:r>
          <w:r w:rsidR="00B67B40"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RlYjEyMTBkLTQ2YzEtNDQ3Ni1iMjNlLWQxZDk4ZjU0Njc3ZiIsIlJhbmdlTGVuZ3RoIjo0LCJSZWZlcmVuY2VJZCI6ImY1NWE1MTdiLTQyZGMtNDg5Yi04ZmRkLTk4NzllOWIzYWYxZ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}</w:instrText>
          </w:r>
          <w:r w:rsidR="00B67B40" w:rsidRPr="001F1219">
            <w:rPr>
              <w:lang w:val="en-US"/>
            </w:rPr>
            <w:fldChar w:fldCharType="separate"/>
          </w:r>
          <w:r w:rsidR="003A3D08" w:rsidRPr="001F1219">
            <w:rPr>
              <w:lang w:val="en-US"/>
            </w:rPr>
            <w:t>[21]</w:t>
          </w:r>
          <w:r w:rsidR="00B67B40" w:rsidRPr="001F1219">
            <w:rPr>
              <w:lang w:val="en-US"/>
            </w:rPr>
            <w:fldChar w:fldCharType="end"/>
          </w:r>
        </w:sdtContent>
      </w:sdt>
      <w:r w:rsidR="00B67B40" w:rsidRPr="001F1219">
        <w:rPr>
          <w:lang w:val="en-US"/>
        </w:rPr>
        <w:t>.</w:t>
      </w:r>
    </w:p>
    <w:p w14:paraId="70FB9B64" w14:textId="09F80F00" w:rsidR="00B67B40" w:rsidRPr="001F1219" w:rsidRDefault="00465471" w:rsidP="000F74E2">
      <w:r w:rsidRPr="001F1219">
        <w:rPr>
          <w:b/>
          <w:bCs/>
        </w:rPr>
        <w:t xml:space="preserve">Mobility </w:t>
      </w:r>
      <w:r w:rsidR="008078D3">
        <w:rPr>
          <w:b/>
          <w:bCs/>
        </w:rPr>
        <w:t>d</w:t>
      </w:r>
      <w:r w:rsidRPr="001F1219">
        <w:rPr>
          <w:b/>
          <w:bCs/>
        </w:rPr>
        <w:t>emand</w:t>
      </w:r>
      <w:r w:rsidRPr="001F1219">
        <w:t>: The annual mobility demand is based on an average mileage of 12,320</w:t>
      </w:r>
      <w:r w:rsidR="00310045" w:rsidRPr="001F1219">
        <w:t> </w:t>
      </w:r>
      <w:r w:rsidRPr="001F1219">
        <w:t xml:space="preserve">km per car, derived from national statistics on average annual mileage </w:t>
      </w:r>
      <w:sdt>
        <w:sdtPr>
          <w:rPr>
            <w:lang w:val="en-US"/>
          </w:rPr>
          <w:alias w:val="To edit, see citavi.com/edit"/>
          <w:tag w:val="CitaviPlaceholder#2c38cd7e-59b7-4eea-bdac-0c572cc16171"/>
          <w:id w:val="-626393544"/>
          <w:placeholder>
            <w:docPart w:val="51BAC049E3DB47CFBF3443004F00F636"/>
          </w:placeholder>
        </w:sdtPr>
        <w:sdtEndPr/>
        <w:sdtContent>
          <w:r w:rsidR="00310045" w:rsidRPr="001F1219">
            <w:rPr>
              <w:lang w:val="en-US"/>
            </w:rPr>
            <w:fldChar w:fldCharType="begin"/>
          </w:r>
          <w:r w:rsidR="00310045"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I2OWMxZDY0LTVkNzUtNDA5Zi1iZmI1LWZjMzMwY2EwZDMxNiIsIlJhbmdlTGVuZ3RoIjo0LCJSZWZlcmVuY2VJZCI6Ijc3YWE1YWQwLTY5MTctNGExZC05ODUzLTVmZjVkNWYyZjJkM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}</w:instrText>
          </w:r>
          <w:r w:rsidR="00310045" w:rsidRPr="001F1219">
            <w:rPr>
              <w:lang w:val="en-US"/>
            </w:rPr>
            <w:fldChar w:fldCharType="separate"/>
          </w:r>
          <w:r w:rsidR="003A3D08" w:rsidRPr="001F1219">
            <w:rPr>
              <w:lang w:val="en-US"/>
            </w:rPr>
            <w:t>[22]</w:t>
          </w:r>
          <w:r w:rsidR="00310045" w:rsidRPr="001F1219">
            <w:rPr>
              <w:lang w:val="en-US"/>
            </w:rPr>
            <w:fldChar w:fldCharType="end"/>
          </w:r>
        </w:sdtContent>
      </w:sdt>
      <w:r w:rsidRPr="001F1219">
        <w:t>. This translates to an energy consumption of 8,501</w:t>
      </w:r>
      <w:r w:rsidR="00310045" w:rsidRPr="001F1219">
        <w:t> </w:t>
      </w:r>
      <w:r w:rsidRPr="001F1219">
        <w:t>kWh per car for gasoline-powered vehicles, assuming an efficiency of 0.69</w:t>
      </w:r>
      <w:r w:rsidR="00310045" w:rsidRPr="001F1219">
        <w:t> </w:t>
      </w:r>
      <w:r w:rsidRPr="001F1219">
        <w:t xml:space="preserve">kWh/km </w:t>
      </w:r>
      <w:sdt>
        <w:sdtPr>
          <w:rPr>
            <w:lang w:val="en-US"/>
          </w:rPr>
          <w:alias w:val="To edit, see citavi.com/edit"/>
          <w:tag w:val="CitaviPlaceholder#ef2f5eda-30ff-4910-b011-8806be82e924"/>
          <w:id w:val="1141545167"/>
          <w:placeholder>
            <w:docPart w:val="265FB8FBC0904827B70EC775AB45CFA6"/>
          </w:placeholder>
        </w:sdtPr>
        <w:sdtEndPr/>
        <w:sdtContent>
          <w:r w:rsidR="00310045" w:rsidRPr="001F1219">
            <w:rPr>
              <w:lang w:val="en-US"/>
            </w:rPr>
            <w:fldChar w:fldCharType="begin"/>
          </w:r>
          <w:r w:rsidR="00310045"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QyOTkxYmJiLWVmNzgtNGM0NS05NTc5LTVmNDE0YWQ0YTQwZiIsIlJhbmdlTGVuZ3RoIjo0LCJSZWZlcmVuY2VJZCI6ImEwMmY3ODMwLTVkYjgtNDBjNS1iNTY1LTA4ZmE3NjNmNGFmM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}</w:instrText>
          </w:r>
          <w:r w:rsidR="00310045" w:rsidRPr="001F1219">
            <w:rPr>
              <w:lang w:val="en-US"/>
            </w:rPr>
            <w:fldChar w:fldCharType="separate"/>
          </w:r>
          <w:r w:rsidR="003A3D08" w:rsidRPr="001F1219">
            <w:rPr>
              <w:lang w:val="en-US"/>
            </w:rPr>
            <w:t>[23]</w:t>
          </w:r>
          <w:r w:rsidR="00310045" w:rsidRPr="001F1219">
            <w:rPr>
              <w:lang w:val="en-US"/>
            </w:rPr>
            <w:fldChar w:fldCharType="end"/>
          </w:r>
        </w:sdtContent>
      </w:sdt>
      <w:r w:rsidRPr="001F1219">
        <w:t>, or 2,464</w:t>
      </w:r>
      <w:r w:rsidR="00310045" w:rsidRPr="001F1219">
        <w:t> </w:t>
      </w:r>
      <w:r w:rsidRPr="001F1219">
        <w:t>kWh per car for battery electric vehicles (BEVs) with an efficiency of 0.20</w:t>
      </w:r>
      <w:r w:rsidR="00310045" w:rsidRPr="001F1219">
        <w:t> </w:t>
      </w:r>
      <w:r w:rsidRPr="001F1219">
        <w:t xml:space="preserve">kWh/km </w:t>
      </w:r>
      <w:sdt>
        <w:sdtPr>
          <w:rPr>
            <w:lang w:val="en-US"/>
          </w:rPr>
          <w:alias w:val="To edit, see citavi.com/edit"/>
          <w:tag w:val="CitaviPlaceholder#8d20249a-53bb-4ac2-9400-5c77eda416f0"/>
          <w:id w:val="171300710"/>
          <w:placeholder>
            <w:docPart w:val="7EE4F6D5B8204D4CBF9BCBCCCFCFCB07"/>
          </w:placeholder>
        </w:sdtPr>
        <w:sdtEndPr/>
        <w:sdtContent>
          <w:r w:rsidR="00310045" w:rsidRPr="001F1219">
            <w:rPr>
              <w:lang w:val="en-US"/>
            </w:rPr>
            <w:fldChar w:fldCharType="begin"/>
          </w:r>
          <w:r w:rsidR="00310045"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ZmOGM4MjZmLTZlN2EtNDg3Zi1hZGU1LTE2ZDcyMmNiZmYwNyIsIlJhbmdlTGVuZ3RoIjo0LCJSZWZlcmVuY2VJZCI6IjMwODRmYzc3LTdkMDEtNDUwZS05YjBjLWRmNmQxY2NkOTA4M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}</w:instrText>
          </w:r>
          <w:r w:rsidR="00310045" w:rsidRPr="001F1219">
            <w:rPr>
              <w:lang w:val="en-US"/>
            </w:rPr>
            <w:fldChar w:fldCharType="separate"/>
          </w:r>
          <w:r w:rsidR="003A3D08" w:rsidRPr="001F1219">
            <w:rPr>
              <w:lang w:val="en-US"/>
            </w:rPr>
            <w:t>[24]</w:t>
          </w:r>
          <w:r w:rsidR="00310045" w:rsidRPr="001F1219">
            <w:rPr>
              <w:lang w:val="en-US"/>
            </w:rPr>
            <w:fldChar w:fldCharType="end"/>
          </w:r>
        </w:sdtContent>
      </w:sdt>
      <w:r w:rsidRPr="001F1219">
        <w:t>. The CO</w:t>
      </w:r>
      <w:r w:rsidRPr="001F1219">
        <w:rPr>
          <w:vertAlign w:val="subscript"/>
        </w:rPr>
        <w:t>2</w:t>
      </w:r>
      <w:r w:rsidRPr="001F1219">
        <w:t>-equivalent emission factor for gasoline-powered cars is set at 263.9</w:t>
      </w:r>
      <w:r w:rsidR="00310045" w:rsidRPr="001F1219">
        <w:t> </w:t>
      </w:r>
      <w:r w:rsidRPr="001F1219">
        <w:t xml:space="preserve">g/kWh </w:t>
      </w:r>
      <w:sdt>
        <w:sdtPr>
          <w:rPr>
            <w:lang w:val="en-US"/>
          </w:rPr>
          <w:alias w:val="To edit, see citavi.com/edit"/>
          <w:tag w:val="CitaviPlaceholder#a4d72e3a-1281-4892-b9ba-339b6f8f38ae"/>
          <w:id w:val="15432031"/>
          <w:placeholder>
            <w:docPart w:val="6D68B794EACE4B06B86F38A93EDB986D"/>
          </w:placeholder>
        </w:sdtPr>
        <w:sdtEndPr/>
        <w:sdtContent>
          <w:r w:rsidR="00310045" w:rsidRPr="001F1219">
            <w:rPr>
              <w:lang w:val="en-US"/>
            </w:rPr>
            <w:fldChar w:fldCharType="begin"/>
          </w:r>
          <w:r w:rsidR="00310045" w:rsidRPr="001F1219">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RlYjEyMTBkLTQ2YzEtNDQ3Ni1iMjNlLWQxZDk4ZjU0Njc3ZiIsIlJhbmdlTGVuZ3RoIjo0LCJSZWZlcmVuY2VJZCI6ImY1NWE1MTdiLTQyZGMtNDg5Yi04ZmRkLTk4NzllOWIzYWYxZ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}</w:instrText>
          </w:r>
          <w:r w:rsidR="00310045" w:rsidRPr="001F1219">
            <w:rPr>
              <w:lang w:val="en-US"/>
            </w:rPr>
            <w:fldChar w:fldCharType="separate"/>
          </w:r>
          <w:r w:rsidR="003A3D08" w:rsidRPr="001F1219">
            <w:rPr>
              <w:lang w:val="en-US"/>
            </w:rPr>
            <w:t>[21]</w:t>
          </w:r>
          <w:r w:rsidR="00310045" w:rsidRPr="001F1219">
            <w:rPr>
              <w:lang w:val="en-US"/>
            </w:rPr>
            <w:fldChar w:fldCharType="end"/>
          </w:r>
        </w:sdtContent>
      </w:sdt>
      <w:r w:rsidRPr="001F1219">
        <w:t>, reflecting the carbon intensity of fuel combustion.</w:t>
      </w:r>
    </w:p>
    <w:p w14:paraId="6E78D7E6" w14:textId="7B57F223" w:rsidR="00453637" w:rsidRPr="001F1219" w:rsidRDefault="00DD61D4" w:rsidP="000F74E2">
      <w:pPr>
        <w:rPr>
          <w:lang w:val="en-US"/>
        </w:rPr>
      </w:pPr>
      <w:r w:rsidRPr="001F1219">
        <w:rPr>
          <w:b/>
          <w:bCs/>
          <w:lang w:val="en-US"/>
        </w:rPr>
        <w:t>Technology parameter</w:t>
      </w:r>
      <w:r w:rsidRPr="001F1219">
        <w:rPr>
          <w:lang w:val="en-US"/>
        </w:rPr>
        <w:t>: The technology parameters are selected based on the energy demands of the representative residential household, incorporating typical technologies for generation, storage, and sector</w:t>
      </w:r>
      <w:r w:rsidR="00BD54F2">
        <w:rPr>
          <w:lang w:val="en-US"/>
        </w:rPr>
        <w:t xml:space="preserve"> </w:t>
      </w:r>
      <w:r w:rsidRPr="001F1219">
        <w:rPr>
          <w:lang w:val="en-US"/>
        </w:rPr>
        <w:t xml:space="preserve">coupling that are suitable for a household of this size. These include common and anticipated options such as a heat pump (P2H) for converting electricity to heat, as well as hydrogen production and reuse through an </w:t>
      </w:r>
      <w:proofErr w:type="spellStart"/>
      <w:r w:rsidRPr="001F1219">
        <w:rPr>
          <w:lang w:val="en-US"/>
        </w:rPr>
        <w:t>electrolyzer</w:t>
      </w:r>
      <w:proofErr w:type="spellEnd"/>
      <w:r w:rsidRPr="001F1219">
        <w:rPr>
          <w:lang w:val="en-US"/>
        </w:rPr>
        <w:t xml:space="preserve"> (P2G) and fuel cell (G2P). The </w:t>
      </w:r>
      <w:proofErr w:type="spellStart"/>
      <w:r w:rsidRPr="001F1219">
        <w:rPr>
          <w:lang w:val="en-US"/>
        </w:rPr>
        <w:t>oemof</w:t>
      </w:r>
      <w:proofErr w:type="spellEnd"/>
      <w:r w:rsidRPr="001F1219">
        <w:rPr>
          <w:lang w:val="en-US"/>
        </w:rPr>
        <w:t xml:space="preserve"> simulation environment enables detailed modeling of these technologies, allowing for the specification of power limits, storage capacities, efficiencies, losses, ramp limits, and other constraints and the key parameters chosen for this simulation are summarized in Table 1.</w:t>
      </w:r>
    </w:p>
    <w:p w14:paraId="0ED8A49C" w14:textId="09FDAD4D" w:rsidR="00DD61D4" w:rsidRPr="001F1219" w:rsidRDefault="00DD61D4" w:rsidP="00DD61D4">
      <w:pPr>
        <w:pStyle w:val="Beschriftung"/>
        <w:keepNext/>
      </w:pPr>
      <w:r w:rsidRPr="001F1219">
        <w:t xml:space="preserve">Table </w:t>
      </w:r>
      <w:r w:rsidRPr="001F1219">
        <w:fldChar w:fldCharType="begin"/>
      </w:r>
      <w:r w:rsidRPr="001F1219">
        <w:instrText xml:space="preserve"> SEQ Table \* ARABIC </w:instrText>
      </w:r>
      <w:r w:rsidRPr="001F1219">
        <w:fldChar w:fldCharType="separate"/>
      </w:r>
      <w:r w:rsidR="002E0354">
        <w:rPr>
          <w:noProof/>
        </w:rPr>
        <w:t>1</w:t>
      </w:r>
      <w:r w:rsidRPr="001F1219">
        <w:fldChar w:fldCharType="end"/>
      </w:r>
      <w:r w:rsidRPr="001F1219">
        <w:t xml:space="preserve">: </w:t>
      </w:r>
      <w:r w:rsidR="009D25CA">
        <w:t>Key t</w:t>
      </w:r>
      <w:r w:rsidRPr="001F1219">
        <w:t xml:space="preserve">echnology parameters for simulation </w:t>
      </w:r>
      <w:sdt>
        <w:sdtPr>
          <w:alias w:val="To edit, see citavi.com/edit"/>
          <w:tag w:val="CitaviPlaceholder#6b46d152-78ac-4dd2-b2f3-329a301f0822"/>
          <w:id w:val="-850711163"/>
          <w:placeholder>
            <w:docPart w:val="DefaultPlaceholder_-1854013440"/>
          </w:placeholder>
        </w:sdtPr>
        <w:sdtEndPr/>
        <w:sdtContent>
          <w:r w:rsidR="00F923E6" w:rsidRPr="001F1219">
            <w:fldChar w:fldCharType="begin"/>
          </w:r>
          <w:r w:rsidR="00A615BF">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NmZDk2ZTVhLTVjYjUtNGFjOS1hZTI4LTlkNzU2MWQ0OGE4ZCIsIlJhbmdlTGVuZ3RoIjozLCJSZWZlcmVuY2VJZCI6ImE1ZjY3ZTYzLTQ1OTItNDQ4Ny1hNThjLTllM2E2MjY5ZWUw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}</w:instrText>
          </w:r>
          <w:r w:rsidR="00F923E6" w:rsidRPr="001F1219">
            <w:fldChar w:fldCharType="separate"/>
          </w:r>
          <w:r w:rsidR="00A615BF">
            <w:t>[25, 26]</w:t>
          </w:r>
          <w:r w:rsidR="00F923E6" w:rsidRPr="001F1219">
            <w:fldChar w:fldCharType="end"/>
          </w:r>
        </w:sdtContent>
      </w:sdt>
    </w:p>
    <w:tbl>
      <w:tblPr>
        <w:tblStyle w:val="Tabellenraster"/>
        <w:tblW w:w="4989" w:type="dxa"/>
        <w:tblLook w:val="04A0" w:firstRow="1" w:lastRow="0" w:firstColumn="1" w:lastColumn="0" w:noHBand="0" w:noVBand="1"/>
      </w:tblPr>
      <w:tblGrid>
        <w:gridCol w:w="1587"/>
        <w:gridCol w:w="1134"/>
        <w:gridCol w:w="1134"/>
        <w:gridCol w:w="1134"/>
      </w:tblGrid>
      <w:tr w:rsidR="001F1219" w:rsidRPr="001F1219" w14:paraId="6FBDAE9E" w14:textId="691D79BF" w:rsidTr="00C71C5D">
        <w:trPr>
          <w:trHeight w:hRule="exact" w:val="454"/>
        </w:trPr>
        <w:tc>
          <w:tcPr>
            <w:tcW w:w="1587" w:type="dxa"/>
            <w:vAlign w:val="center"/>
          </w:tcPr>
          <w:p w14:paraId="207A2452" w14:textId="1C3B517E" w:rsidR="00020DF2" w:rsidRPr="001F1219" w:rsidRDefault="00020DF2" w:rsidP="00020DF2">
            <w:pPr>
              <w:jc w:val="left"/>
              <w:rPr>
                <w:lang w:val="en-US"/>
              </w:rPr>
            </w:pPr>
            <w:r w:rsidRPr="001F1219">
              <w:rPr>
                <w:lang w:val="en-US"/>
              </w:rPr>
              <w:t>Type</w:t>
            </w:r>
          </w:p>
        </w:tc>
        <w:tc>
          <w:tcPr>
            <w:tcW w:w="1134" w:type="dxa"/>
            <w:vAlign w:val="center"/>
          </w:tcPr>
          <w:p w14:paraId="08D024E6" w14:textId="668947E7" w:rsidR="00020DF2" w:rsidRPr="001F1219" w:rsidRDefault="00020DF2" w:rsidP="00C71C5D">
            <w:pPr>
              <w:jc w:val="center"/>
              <w:rPr>
                <w:lang w:val="en-US"/>
              </w:rPr>
            </w:pPr>
            <w:r w:rsidRPr="001F1219">
              <w:rPr>
                <w:lang w:val="en-US"/>
              </w:rPr>
              <w:t xml:space="preserve">Power </w:t>
            </w:r>
            <w:r w:rsidRPr="001F1219">
              <w:rPr>
                <w:lang w:val="en-US"/>
              </w:rPr>
              <w:br/>
              <w:t>in kW</w:t>
            </w:r>
          </w:p>
        </w:tc>
        <w:tc>
          <w:tcPr>
            <w:tcW w:w="1134" w:type="dxa"/>
            <w:vAlign w:val="center"/>
          </w:tcPr>
          <w:p w14:paraId="34244D7E" w14:textId="3B98515E" w:rsidR="00020DF2" w:rsidRPr="001F1219" w:rsidRDefault="00020DF2" w:rsidP="00C71C5D">
            <w:pPr>
              <w:jc w:val="center"/>
              <w:rPr>
                <w:lang w:val="en-US"/>
              </w:rPr>
            </w:pPr>
            <w:r w:rsidRPr="001F1219">
              <w:rPr>
                <w:lang w:val="en-US"/>
              </w:rPr>
              <w:t xml:space="preserve">Capacity </w:t>
            </w:r>
            <w:r w:rsidRPr="001F1219">
              <w:rPr>
                <w:lang w:val="en-US"/>
              </w:rPr>
              <w:br/>
              <w:t>in kWh</w:t>
            </w:r>
          </w:p>
        </w:tc>
        <w:tc>
          <w:tcPr>
            <w:tcW w:w="1134" w:type="dxa"/>
            <w:vAlign w:val="center"/>
          </w:tcPr>
          <w:p w14:paraId="7994CDCD" w14:textId="5D7664EE" w:rsidR="00020DF2" w:rsidRPr="001F1219" w:rsidRDefault="00020DF2" w:rsidP="00C71C5D">
            <w:pPr>
              <w:jc w:val="center"/>
              <w:rPr>
                <w:lang w:val="en-US"/>
              </w:rPr>
            </w:pPr>
            <w:r w:rsidRPr="001F1219">
              <w:rPr>
                <w:lang w:val="en-US"/>
              </w:rPr>
              <w:t xml:space="preserve">Efficiency </w:t>
            </w:r>
            <w:r w:rsidRPr="001F1219">
              <w:rPr>
                <w:lang w:val="en-US"/>
              </w:rPr>
              <w:br/>
              <w:t>in %</w:t>
            </w:r>
          </w:p>
        </w:tc>
      </w:tr>
      <w:tr w:rsidR="001F1219" w:rsidRPr="001F1219" w14:paraId="7BFDC588" w14:textId="38833475" w:rsidTr="00C71C5D">
        <w:trPr>
          <w:trHeight w:hRule="exact" w:val="227"/>
        </w:trPr>
        <w:tc>
          <w:tcPr>
            <w:tcW w:w="1587" w:type="dxa"/>
            <w:vAlign w:val="center"/>
          </w:tcPr>
          <w:p w14:paraId="3B878B50" w14:textId="1B0794A9" w:rsidR="00020DF2" w:rsidRPr="001F1219" w:rsidRDefault="00020DF2" w:rsidP="00020DF2">
            <w:pPr>
              <w:jc w:val="left"/>
              <w:rPr>
                <w:lang w:val="en-US"/>
              </w:rPr>
            </w:pPr>
            <w:r w:rsidRPr="001F1219">
              <w:rPr>
                <w:lang w:val="en-US"/>
              </w:rPr>
              <w:t>PV</w:t>
            </w:r>
          </w:p>
        </w:tc>
        <w:tc>
          <w:tcPr>
            <w:tcW w:w="1134" w:type="dxa"/>
            <w:vAlign w:val="center"/>
          </w:tcPr>
          <w:p w14:paraId="59F84BB6" w14:textId="4AC3DF13" w:rsidR="00020DF2" w:rsidRPr="001F1219" w:rsidRDefault="001867A9" w:rsidP="00C71C5D">
            <w:pPr>
              <w:jc w:val="center"/>
              <w:rPr>
                <w:lang w:val="en-US"/>
              </w:rPr>
            </w:pPr>
            <w:r w:rsidRPr="001F1219">
              <w:rPr>
                <w:lang w:val="en-US"/>
              </w:rPr>
              <w:t>10</w:t>
            </w:r>
          </w:p>
        </w:tc>
        <w:tc>
          <w:tcPr>
            <w:tcW w:w="1134" w:type="dxa"/>
            <w:vAlign w:val="center"/>
          </w:tcPr>
          <w:p w14:paraId="257D622E" w14:textId="5E440EB4" w:rsidR="00020DF2" w:rsidRPr="001F1219" w:rsidRDefault="00020DF2" w:rsidP="00C71C5D">
            <w:pPr>
              <w:jc w:val="center"/>
              <w:rPr>
                <w:lang w:val="en-US"/>
              </w:rPr>
            </w:pPr>
            <w:r w:rsidRPr="001F1219">
              <w:rPr>
                <w:lang w:val="en-US"/>
              </w:rPr>
              <w:t>-</w:t>
            </w:r>
          </w:p>
        </w:tc>
        <w:tc>
          <w:tcPr>
            <w:tcW w:w="1134" w:type="dxa"/>
            <w:vAlign w:val="center"/>
          </w:tcPr>
          <w:p w14:paraId="562C491D" w14:textId="0CDEE6AC" w:rsidR="00020DF2" w:rsidRPr="001F1219" w:rsidRDefault="00020DF2" w:rsidP="00C71C5D">
            <w:pPr>
              <w:jc w:val="center"/>
              <w:rPr>
                <w:lang w:val="en-US"/>
              </w:rPr>
            </w:pPr>
            <w:r w:rsidRPr="001F1219">
              <w:rPr>
                <w:lang w:val="en-US"/>
              </w:rPr>
              <w:t>-</w:t>
            </w:r>
          </w:p>
        </w:tc>
      </w:tr>
      <w:tr w:rsidR="001F1219" w:rsidRPr="001F1219" w14:paraId="4394D55D" w14:textId="01A41DCC" w:rsidTr="00C71C5D">
        <w:trPr>
          <w:trHeight w:hRule="exact" w:val="227"/>
        </w:trPr>
        <w:tc>
          <w:tcPr>
            <w:tcW w:w="1587" w:type="dxa"/>
            <w:vAlign w:val="center"/>
          </w:tcPr>
          <w:p w14:paraId="1ECF3CBE" w14:textId="15041DDA" w:rsidR="00020DF2" w:rsidRPr="001F1219" w:rsidRDefault="00020DF2" w:rsidP="00020DF2">
            <w:pPr>
              <w:jc w:val="left"/>
              <w:rPr>
                <w:lang w:val="en-US"/>
              </w:rPr>
            </w:pPr>
            <w:r w:rsidRPr="001F1219">
              <w:rPr>
                <w:lang w:val="en-US"/>
              </w:rPr>
              <w:t>Solar thermal</w:t>
            </w:r>
          </w:p>
        </w:tc>
        <w:tc>
          <w:tcPr>
            <w:tcW w:w="1134" w:type="dxa"/>
            <w:vAlign w:val="center"/>
          </w:tcPr>
          <w:p w14:paraId="0F5A0FE1" w14:textId="5B84E2C4" w:rsidR="00020DF2" w:rsidRPr="001F1219" w:rsidRDefault="00B42278" w:rsidP="00C71C5D">
            <w:pPr>
              <w:jc w:val="center"/>
              <w:rPr>
                <w:lang w:val="en-US"/>
              </w:rPr>
            </w:pPr>
            <w:r w:rsidRPr="001F1219">
              <w:rPr>
                <w:lang w:val="en-US"/>
              </w:rPr>
              <w:t>6</w:t>
            </w:r>
          </w:p>
        </w:tc>
        <w:tc>
          <w:tcPr>
            <w:tcW w:w="1134" w:type="dxa"/>
            <w:vAlign w:val="center"/>
          </w:tcPr>
          <w:p w14:paraId="0D1FEFD3" w14:textId="060688C1" w:rsidR="00020DF2" w:rsidRPr="001F1219" w:rsidRDefault="00020DF2" w:rsidP="00C71C5D">
            <w:pPr>
              <w:jc w:val="center"/>
              <w:rPr>
                <w:lang w:val="en-US"/>
              </w:rPr>
            </w:pPr>
            <w:r w:rsidRPr="001F1219">
              <w:rPr>
                <w:lang w:val="en-US"/>
              </w:rPr>
              <w:t>-</w:t>
            </w:r>
          </w:p>
        </w:tc>
        <w:tc>
          <w:tcPr>
            <w:tcW w:w="1134" w:type="dxa"/>
            <w:vAlign w:val="center"/>
          </w:tcPr>
          <w:p w14:paraId="1D403743" w14:textId="43B91154" w:rsidR="00020DF2" w:rsidRPr="001F1219" w:rsidRDefault="00020DF2" w:rsidP="00C71C5D">
            <w:pPr>
              <w:jc w:val="center"/>
              <w:rPr>
                <w:lang w:val="en-US"/>
              </w:rPr>
            </w:pPr>
            <w:r w:rsidRPr="001F1219">
              <w:rPr>
                <w:lang w:val="en-US"/>
              </w:rPr>
              <w:t>-</w:t>
            </w:r>
          </w:p>
        </w:tc>
      </w:tr>
      <w:tr w:rsidR="001F1219" w:rsidRPr="001F1219" w14:paraId="1249744A" w14:textId="7D4E974C" w:rsidTr="00C71C5D">
        <w:trPr>
          <w:trHeight w:hRule="exact" w:val="227"/>
        </w:trPr>
        <w:tc>
          <w:tcPr>
            <w:tcW w:w="1587" w:type="dxa"/>
            <w:vAlign w:val="center"/>
          </w:tcPr>
          <w:p w14:paraId="5AE0C70D" w14:textId="1767F2FE" w:rsidR="00020DF2" w:rsidRPr="001F1219" w:rsidRDefault="00020DF2" w:rsidP="00020DF2">
            <w:pPr>
              <w:jc w:val="left"/>
              <w:rPr>
                <w:lang w:val="en-US"/>
              </w:rPr>
            </w:pPr>
            <w:r w:rsidRPr="001F1219">
              <w:rPr>
                <w:lang w:val="en-US"/>
              </w:rPr>
              <w:t>Battery storage</w:t>
            </w:r>
          </w:p>
        </w:tc>
        <w:tc>
          <w:tcPr>
            <w:tcW w:w="1134" w:type="dxa"/>
            <w:vAlign w:val="center"/>
          </w:tcPr>
          <w:p w14:paraId="7C412E09" w14:textId="72663E89" w:rsidR="00020DF2" w:rsidRPr="001F1219" w:rsidRDefault="00A41005" w:rsidP="00C71C5D">
            <w:pPr>
              <w:jc w:val="center"/>
              <w:rPr>
                <w:lang w:val="en-US"/>
              </w:rPr>
            </w:pPr>
            <w:r w:rsidRPr="001F1219">
              <w:rPr>
                <w:lang w:val="en-US"/>
              </w:rPr>
              <w:t>6</w:t>
            </w:r>
          </w:p>
        </w:tc>
        <w:tc>
          <w:tcPr>
            <w:tcW w:w="1134" w:type="dxa"/>
            <w:vAlign w:val="center"/>
          </w:tcPr>
          <w:p w14:paraId="6B901A2F" w14:textId="0DD21E4D" w:rsidR="00020DF2" w:rsidRPr="001F1219" w:rsidRDefault="00B42278" w:rsidP="00C71C5D">
            <w:pPr>
              <w:jc w:val="center"/>
              <w:rPr>
                <w:lang w:val="en-US"/>
              </w:rPr>
            </w:pPr>
            <w:r w:rsidRPr="001F1219">
              <w:rPr>
                <w:lang w:val="en-US"/>
              </w:rPr>
              <w:t>10</w:t>
            </w:r>
          </w:p>
        </w:tc>
        <w:tc>
          <w:tcPr>
            <w:tcW w:w="1134" w:type="dxa"/>
            <w:vAlign w:val="center"/>
          </w:tcPr>
          <w:p w14:paraId="57A526C8" w14:textId="34CAD9A3" w:rsidR="00020DF2" w:rsidRPr="001F1219" w:rsidRDefault="00020DF2" w:rsidP="00C71C5D">
            <w:pPr>
              <w:jc w:val="center"/>
              <w:rPr>
                <w:lang w:val="en-US"/>
              </w:rPr>
            </w:pPr>
            <w:r w:rsidRPr="001F1219">
              <w:rPr>
                <w:lang w:val="en-US"/>
              </w:rPr>
              <w:t>95</w:t>
            </w:r>
          </w:p>
        </w:tc>
      </w:tr>
      <w:tr w:rsidR="001F1219" w:rsidRPr="001F1219" w14:paraId="7C028295" w14:textId="246F01D3" w:rsidTr="00C71C5D">
        <w:trPr>
          <w:trHeight w:hRule="exact" w:val="227"/>
        </w:trPr>
        <w:tc>
          <w:tcPr>
            <w:tcW w:w="1587" w:type="dxa"/>
            <w:vAlign w:val="center"/>
          </w:tcPr>
          <w:p w14:paraId="26FEEE10" w14:textId="2EDD024E" w:rsidR="00020DF2" w:rsidRPr="001F1219" w:rsidRDefault="00020DF2" w:rsidP="00020DF2">
            <w:pPr>
              <w:jc w:val="left"/>
              <w:rPr>
                <w:lang w:val="en-US"/>
              </w:rPr>
            </w:pPr>
            <w:r w:rsidRPr="001F1219">
              <w:rPr>
                <w:lang w:val="en-US"/>
              </w:rPr>
              <w:t>Heat storage</w:t>
            </w:r>
          </w:p>
        </w:tc>
        <w:tc>
          <w:tcPr>
            <w:tcW w:w="1134" w:type="dxa"/>
            <w:vAlign w:val="center"/>
          </w:tcPr>
          <w:p w14:paraId="1CFF919D" w14:textId="19EB35CC" w:rsidR="00020DF2" w:rsidRPr="001F1219" w:rsidRDefault="00020DF2" w:rsidP="00C71C5D">
            <w:pPr>
              <w:jc w:val="center"/>
              <w:rPr>
                <w:lang w:val="en-US"/>
              </w:rPr>
            </w:pPr>
            <w:r w:rsidRPr="001F1219">
              <w:rPr>
                <w:lang w:val="en-US"/>
              </w:rPr>
              <w:t>10</w:t>
            </w:r>
          </w:p>
        </w:tc>
        <w:tc>
          <w:tcPr>
            <w:tcW w:w="1134" w:type="dxa"/>
            <w:vAlign w:val="center"/>
          </w:tcPr>
          <w:p w14:paraId="1381F78C" w14:textId="2BB03989" w:rsidR="00020DF2" w:rsidRPr="001F1219" w:rsidRDefault="00A176FD" w:rsidP="00C71C5D">
            <w:pPr>
              <w:jc w:val="center"/>
              <w:rPr>
                <w:lang w:val="en-US"/>
              </w:rPr>
            </w:pPr>
            <w:r w:rsidRPr="001F1219">
              <w:rPr>
                <w:lang w:val="en-US"/>
              </w:rPr>
              <w:t>12</w:t>
            </w:r>
          </w:p>
        </w:tc>
        <w:tc>
          <w:tcPr>
            <w:tcW w:w="1134" w:type="dxa"/>
            <w:vAlign w:val="center"/>
          </w:tcPr>
          <w:p w14:paraId="78883475" w14:textId="0DD17C80" w:rsidR="00020DF2" w:rsidRPr="001F1219" w:rsidRDefault="00020DF2" w:rsidP="00C71C5D">
            <w:pPr>
              <w:jc w:val="center"/>
              <w:rPr>
                <w:lang w:val="en-US"/>
              </w:rPr>
            </w:pPr>
            <w:r w:rsidRPr="001F1219">
              <w:rPr>
                <w:lang w:val="en-US"/>
              </w:rPr>
              <w:t>90</w:t>
            </w:r>
          </w:p>
        </w:tc>
      </w:tr>
      <w:tr w:rsidR="001F1219" w:rsidRPr="001F1219" w14:paraId="646FD54D" w14:textId="604A07F9" w:rsidTr="00C71C5D">
        <w:trPr>
          <w:trHeight w:hRule="exact" w:val="227"/>
        </w:trPr>
        <w:tc>
          <w:tcPr>
            <w:tcW w:w="1587" w:type="dxa"/>
            <w:vAlign w:val="center"/>
          </w:tcPr>
          <w:p w14:paraId="07588E56" w14:textId="26DB3356" w:rsidR="00020DF2" w:rsidRPr="001F1219" w:rsidRDefault="00020DF2" w:rsidP="00020DF2">
            <w:pPr>
              <w:jc w:val="left"/>
              <w:rPr>
                <w:lang w:val="en-US"/>
              </w:rPr>
            </w:pPr>
            <w:r w:rsidRPr="001F1219">
              <w:rPr>
                <w:lang w:val="en-US"/>
              </w:rPr>
              <w:t>Gas storage</w:t>
            </w:r>
          </w:p>
        </w:tc>
        <w:tc>
          <w:tcPr>
            <w:tcW w:w="1134" w:type="dxa"/>
            <w:vAlign w:val="center"/>
          </w:tcPr>
          <w:p w14:paraId="6B5924A0" w14:textId="352B18E7" w:rsidR="00020DF2" w:rsidRPr="001F1219" w:rsidRDefault="00020DF2" w:rsidP="00C71C5D">
            <w:pPr>
              <w:jc w:val="center"/>
              <w:rPr>
                <w:lang w:val="en-US"/>
              </w:rPr>
            </w:pPr>
            <w:r w:rsidRPr="001F1219">
              <w:rPr>
                <w:lang w:val="en-US"/>
              </w:rPr>
              <w:t>20</w:t>
            </w:r>
          </w:p>
        </w:tc>
        <w:tc>
          <w:tcPr>
            <w:tcW w:w="1134" w:type="dxa"/>
            <w:vAlign w:val="center"/>
          </w:tcPr>
          <w:p w14:paraId="55DEEE7B" w14:textId="20198F01" w:rsidR="00020DF2" w:rsidRPr="001F1219" w:rsidRDefault="001867A9" w:rsidP="00C71C5D">
            <w:pPr>
              <w:jc w:val="center"/>
              <w:rPr>
                <w:lang w:val="en-US"/>
              </w:rPr>
            </w:pPr>
            <w:r w:rsidRPr="001F1219">
              <w:rPr>
                <w:lang w:val="en-US"/>
              </w:rPr>
              <w:t>3</w:t>
            </w:r>
            <w:r w:rsidR="006009E7" w:rsidRPr="001F1219">
              <w:rPr>
                <w:lang w:val="en-US"/>
              </w:rPr>
              <w:t>0</w:t>
            </w:r>
            <w:r w:rsidR="00020DF2" w:rsidRPr="001F1219">
              <w:rPr>
                <w:lang w:val="en-US"/>
              </w:rPr>
              <w:t>0</w:t>
            </w:r>
          </w:p>
        </w:tc>
        <w:tc>
          <w:tcPr>
            <w:tcW w:w="1134" w:type="dxa"/>
            <w:vAlign w:val="center"/>
          </w:tcPr>
          <w:p w14:paraId="2F99B8D1" w14:textId="4923497C" w:rsidR="00020DF2" w:rsidRPr="001F1219" w:rsidRDefault="00020DF2" w:rsidP="00C71C5D">
            <w:pPr>
              <w:jc w:val="center"/>
              <w:rPr>
                <w:lang w:val="en-US"/>
              </w:rPr>
            </w:pPr>
            <w:r w:rsidRPr="001F1219">
              <w:rPr>
                <w:lang w:val="en-US"/>
              </w:rPr>
              <w:t>99</w:t>
            </w:r>
          </w:p>
        </w:tc>
      </w:tr>
      <w:tr w:rsidR="001F1219" w:rsidRPr="001F1219" w14:paraId="17F68446" w14:textId="6A0B8871" w:rsidTr="00C71C5D">
        <w:trPr>
          <w:trHeight w:hRule="exact" w:val="227"/>
        </w:trPr>
        <w:tc>
          <w:tcPr>
            <w:tcW w:w="1587" w:type="dxa"/>
            <w:vAlign w:val="center"/>
          </w:tcPr>
          <w:p w14:paraId="3156C50A" w14:textId="2B5253C0" w:rsidR="00020DF2" w:rsidRPr="001F1219" w:rsidRDefault="00020DF2" w:rsidP="00020DF2">
            <w:pPr>
              <w:jc w:val="left"/>
              <w:rPr>
                <w:lang w:val="en-US"/>
              </w:rPr>
            </w:pPr>
            <w:r w:rsidRPr="001F1219">
              <w:rPr>
                <w:lang w:val="en-US"/>
              </w:rPr>
              <w:t>P2H</w:t>
            </w:r>
          </w:p>
        </w:tc>
        <w:tc>
          <w:tcPr>
            <w:tcW w:w="1134" w:type="dxa"/>
            <w:vAlign w:val="center"/>
          </w:tcPr>
          <w:p w14:paraId="68D1D0D8" w14:textId="7F850E2D" w:rsidR="00020DF2" w:rsidRPr="001F1219" w:rsidRDefault="00A176FD" w:rsidP="00C71C5D">
            <w:pPr>
              <w:jc w:val="center"/>
              <w:rPr>
                <w:lang w:val="en-US"/>
              </w:rPr>
            </w:pPr>
            <w:r w:rsidRPr="001F1219">
              <w:rPr>
                <w:lang w:val="en-US"/>
              </w:rPr>
              <w:t>6</w:t>
            </w:r>
          </w:p>
        </w:tc>
        <w:tc>
          <w:tcPr>
            <w:tcW w:w="1134" w:type="dxa"/>
            <w:vAlign w:val="center"/>
          </w:tcPr>
          <w:p w14:paraId="5445E1DB" w14:textId="2E81A372" w:rsidR="00020DF2" w:rsidRPr="001F1219" w:rsidRDefault="00020DF2" w:rsidP="00C71C5D">
            <w:pPr>
              <w:jc w:val="center"/>
              <w:rPr>
                <w:lang w:val="en-US"/>
              </w:rPr>
            </w:pPr>
            <w:r w:rsidRPr="001F1219">
              <w:rPr>
                <w:lang w:val="en-US"/>
              </w:rPr>
              <w:t>-</w:t>
            </w:r>
          </w:p>
        </w:tc>
        <w:tc>
          <w:tcPr>
            <w:tcW w:w="1134" w:type="dxa"/>
            <w:vAlign w:val="center"/>
          </w:tcPr>
          <w:p w14:paraId="0811B26A" w14:textId="65C54995" w:rsidR="00020DF2" w:rsidRPr="001F1219" w:rsidRDefault="00020DF2" w:rsidP="00C71C5D">
            <w:pPr>
              <w:jc w:val="center"/>
              <w:rPr>
                <w:lang w:val="en-US"/>
              </w:rPr>
            </w:pPr>
            <w:r w:rsidRPr="001F1219">
              <w:rPr>
                <w:lang w:val="en-US"/>
              </w:rPr>
              <w:t>350</w:t>
            </w:r>
          </w:p>
        </w:tc>
      </w:tr>
      <w:tr w:rsidR="001F1219" w:rsidRPr="001F1219" w14:paraId="421F078C" w14:textId="21FDABC8" w:rsidTr="00C71C5D">
        <w:trPr>
          <w:trHeight w:hRule="exact" w:val="227"/>
        </w:trPr>
        <w:tc>
          <w:tcPr>
            <w:tcW w:w="1587" w:type="dxa"/>
            <w:vAlign w:val="center"/>
          </w:tcPr>
          <w:p w14:paraId="7C47DFB6" w14:textId="020286C9" w:rsidR="00020DF2" w:rsidRPr="001F1219" w:rsidRDefault="00020DF2" w:rsidP="00020DF2">
            <w:pPr>
              <w:jc w:val="left"/>
              <w:rPr>
                <w:lang w:val="en-US"/>
              </w:rPr>
            </w:pPr>
            <w:r w:rsidRPr="001F1219">
              <w:rPr>
                <w:lang w:val="en-US"/>
              </w:rPr>
              <w:t>G2H</w:t>
            </w:r>
          </w:p>
        </w:tc>
        <w:tc>
          <w:tcPr>
            <w:tcW w:w="1134" w:type="dxa"/>
            <w:vAlign w:val="center"/>
          </w:tcPr>
          <w:p w14:paraId="6C5E542F" w14:textId="7A4945F5" w:rsidR="00020DF2" w:rsidRPr="001F1219" w:rsidRDefault="00B42278" w:rsidP="00C71C5D">
            <w:pPr>
              <w:jc w:val="center"/>
              <w:rPr>
                <w:lang w:val="en-US"/>
              </w:rPr>
            </w:pPr>
            <w:r w:rsidRPr="001F1219">
              <w:rPr>
                <w:lang w:val="en-US"/>
              </w:rPr>
              <w:t>20</w:t>
            </w:r>
          </w:p>
        </w:tc>
        <w:tc>
          <w:tcPr>
            <w:tcW w:w="1134" w:type="dxa"/>
            <w:vAlign w:val="center"/>
          </w:tcPr>
          <w:p w14:paraId="79D06DB5" w14:textId="13D09DEA" w:rsidR="00020DF2" w:rsidRPr="001F1219" w:rsidRDefault="00020DF2" w:rsidP="00C71C5D">
            <w:pPr>
              <w:jc w:val="center"/>
              <w:rPr>
                <w:lang w:val="en-US"/>
              </w:rPr>
            </w:pPr>
            <w:r w:rsidRPr="001F1219">
              <w:rPr>
                <w:lang w:val="en-US"/>
              </w:rPr>
              <w:t>-</w:t>
            </w:r>
          </w:p>
        </w:tc>
        <w:tc>
          <w:tcPr>
            <w:tcW w:w="1134" w:type="dxa"/>
            <w:vAlign w:val="center"/>
          </w:tcPr>
          <w:p w14:paraId="4C0DA27A" w14:textId="4AE3A196" w:rsidR="00020DF2" w:rsidRPr="001F1219" w:rsidRDefault="00020DF2" w:rsidP="00C71C5D">
            <w:pPr>
              <w:jc w:val="center"/>
              <w:rPr>
                <w:lang w:val="en-US"/>
              </w:rPr>
            </w:pPr>
            <w:r w:rsidRPr="001F1219">
              <w:rPr>
                <w:lang w:val="en-US"/>
              </w:rPr>
              <w:t>90</w:t>
            </w:r>
          </w:p>
        </w:tc>
      </w:tr>
      <w:tr w:rsidR="001F1219" w:rsidRPr="001F1219" w14:paraId="21C4B098" w14:textId="602D935A" w:rsidTr="00C71C5D">
        <w:trPr>
          <w:trHeight w:hRule="exact" w:val="227"/>
        </w:trPr>
        <w:tc>
          <w:tcPr>
            <w:tcW w:w="1587" w:type="dxa"/>
            <w:vAlign w:val="center"/>
          </w:tcPr>
          <w:p w14:paraId="52A19251" w14:textId="3406F73F" w:rsidR="00020DF2" w:rsidRPr="001F1219" w:rsidRDefault="00020DF2" w:rsidP="00020DF2">
            <w:pPr>
              <w:jc w:val="left"/>
              <w:rPr>
                <w:lang w:val="en-US"/>
              </w:rPr>
            </w:pPr>
            <w:r w:rsidRPr="001F1219">
              <w:rPr>
                <w:lang w:val="en-US"/>
              </w:rPr>
              <w:t>P2G</w:t>
            </w:r>
          </w:p>
        </w:tc>
        <w:tc>
          <w:tcPr>
            <w:tcW w:w="1134" w:type="dxa"/>
            <w:vAlign w:val="center"/>
          </w:tcPr>
          <w:p w14:paraId="1B771940" w14:textId="413B8827" w:rsidR="00020DF2" w:rsidRPr="001F1219" w:rsidRDefault="001867A9" w:rsidP="00C71C5D">
            <w:pPr>
              <w:jc w:val="center"/>
              <w:rPr>
                <w:lang w:val="en-US"/>
              </w:rPr>
            </w:pPr>
            <w:r w:rsidRPr="001F1219">
              <w:rPr>
                <w:lang w:val="en-US"/>
              </w:rPr>
              <w:t>7.</w:t>
            </w:r>
            <w:r w:rsidR="00020DF2" w:rsidRPr="001F1219">
              <w:rPr>
                <w:lang w:val="en-US"/>
              </w:rPr>
              <w:t>2</w:t>
            </w:r>
          </w:p>
        </w:tc>
        <w:tc>
          <w:tcPr>
            <w:tcW w:w="1134" w:type="dxa"/>
            <w:vAlign w:val="center"/>
          </w:tcPr>
          <w:p w14:paraId="43106E56" w14:textId="2EC11E45" w:rsidR="00020DF2" w:rsidRPr="001F1219" w:rsidRDefault="00020DF2" w:rsidP="00C71C5D">
            <w:pPr>
              <w:jc w:val="center"/>
              <w:rPr>
                <w:lang w:val="en-US"/>
              </w:rPr>
            </w:pPr>
            <w:r w:rsidRPr="001F1219">
              <w:rPr>
                <w:lang w:val="en-US"/>
              </w:rPr>
              <w:t>-</w:t>
            </w:r>
          </w:p>
        </w:tc>
        <w:tc>
          <w:tcPr>
            <w:tcW w:w="1134" w:type="dxa"/>
            <w:vAlign w:val="center"/>
          </w:tcPr>
          <w:p w14:paraId="6865BB05" w14:textId="0A2A2601" w:rsidR="00020DF2" w:rsidRPr="001F1219" w:rsidRDefault="00020DF2" w:rsidP="00C71C5D">
            <w:pPr>
              <w:jc w:val="center"/>
              <w:rPr>
                <w:lang w:val="en-US"/>
              </w:rPr>
            </w:pPr>
            <w:r w:rsidRPr="001F1219">
              <w:rPr>
                <w:lang w:val="en-US"/>
              </w:rPr>
              <w:t>70</w:t>
            </w:r>
          </w:p>
        </w:tc>
      </w:tr>
      <w:tr w:rsidR="001F1219" w:rsidRPr="001F1219" w14:paraId="3AC02581" w14:textId="351EC76A" w:rsidTr="00C71C5D">
        <w:trPr>
          <w:trHeight w:hRule="exact" w:val="227"/>
        </w:trPr>
        <w:tc>
          <w:tcPr>
            <w:tcW w:w="1587" w:type="dxa"/>
            <w:vAlign w:val="center"/>
          </w:tcPr>
          <w:p w14:paraId="1D9F2005" w14:textId="5409B253" w:rsidR="00020DF2" w:rsidRPr="001F1219" w:rsidRDefault="00020DF2" w:rsidP="00020DF2">
            <w:pPr>
              <w:jc w:val="left"/>
              <w:rPr>
                <w:lang w:val="en-US"/>
              </w:rPr>
            </w:pPr>
            <w:r w:rsidRPr="001F1219">
              <w:rPr>
                <w:lang w:val="en-US"/>
              </w:rPr>
              <w:t>G2P</w:t>
            </w:r>
          </w:p>
        </w:tc>
        <w:tc>
          <w:tcPr>
            <w:tcW w:w="1134" w:type="dxa"/>
            <w:vAlign w:val="center"/>
          </w:tcPr>
          <w:p w14:paraId="7C9C19BC" w14:textId="54EB540D" w:rsidR="00020DF2" w:rsidRPr="001F1219" w:rsidRDefault="001867A9" w:rsidP="00C71C5D">
            <w:pPr>
              <w:jc w:val="center"/>
              <w:rPr>
                <w:lang w:val="en-US"/>
              </w:rPr>
            </w:pPr>
            <w:r w:rsidRPr="001F1219">
              <w:rPr>
                <w:lang w:val="en-US"/>
              </w:rPr>
              <w:t>7.</w:t>
            </w:r>
            <w:r w:rsidR="00020DF2" w:rsidRPr="001F1219">
              <w:rPr>
                <w:lang w:val="en-US"/>
              </w:rPr>
              <w:t>2</w:t>
            </w:r>
          </w:p>
        </w:tc>
        <w:tc>
          <w:tcPr>
            <w:tcW w:w="1134" w:type="dxa"/>
            <w:vAlign w:val="center"/>
          </w:tcPr>
          <w:p w14:paraId="0B942ACD" w14:textId="4D6CAFA9" w:rsidR="00020DF2" w:rsidRPr="001F1219" w:rsidRDefault="00020DF2" w:rsidP="00C71C5D">
            <w:pPr>
              <w:jc w:val="center"/>
              <w:rPr>
                <w:lang w:val="en-US"/>
              </w:rPr>
            </w:pPr>
            <w:r w:rsidRPr="001F1219">
              <w:rPr>
                <w:lang w:val="en-US"/>
              </w:rPr>
              <w:t>-</w:t>
            </w:r>
          </w:p>
        </w:tc>
        <w:tc>
          <w:tcPr>
            <w:tcW w:w="1134" w:type="dxa"/>
            <w:vAlign w:val="center"/>
          </w:tcPr>
          <w:p w14:paraId="4E3AA45B" w14:textId="3C1364FE" w:rsidR="00020DF2" w:rsidRPr="001F1219" w:rsidRDefault="00020DF2" w:rsidP="00C71C5D">
            <w:pPr>
              <w:jc w:val="center"/>
              <w:rPr>
                <w:lang w:val="en-US"/>
              </w:rPr>
            </w:pPr>
            <w:r w:rsidRPr="001F1219">
              <w:rPr>
                <w:lang w:val="en-US"/>
              </w:rPr>
              <w:t>50</w:t>
            </w:r>
          </w:p>
        </w:tc>
      </w:tr>
      <w:tr w:rsidR="006009E7" w:rsidRPr="001F1219" w14:paraId="5D6CE3CB" w14:textId="77777777" w:rsidTr="00C71C5D">
        <w:trPr>
          <w:trHeight w:hRule="exact" w:val="227"/>
        </w:trPr>
        <w:tc>
          <w:tcPr>
            <w:tcW w:w="1587" w:type="dxa"/>
            <w:vAlign w:val="center"/>
          </w:tcPr>
          <w:p w14:paraId="01E2B4ED" w14:textId="345F55EF" w:rsidR="006009E7" w:rsidRPr="001F1219" w:rsidRDefault="006009E7" w:rsidP="00020DF2">
            <w:pPr>
              <w:jc w:val="left"/>
              <w:rPr>
                <w:lang w:val="en-US"/>
              </w:rPr>
            </w:pPr>
            <w:r w:rsidRPr="001F1219">
              <w:rPr>
                <w:lang w:val="en-US"/>
              </w:rPr>
              <w:t>V2G</w:t>
            </w:r>
          </w:p>
        </w:tc>
        <w:tc>
          <w:tcPr>
            <w:tcW w:w="1134" w:type="dxa"/>
            <w:vAlign w:val="center"/>
          </w:tcPr>
          <w:p w14:paraId="714394FA" w14:textId="20E990C7" w:rsidR="006009E7" w:rsidRPr="001F1219" w:rsidRDefault="00A176FD" w:rsidP="00C71C5D">
            <w:pPr>
              <w:jc w:val="center"/>
              <w:rPr>
                <w:lang w:val="en-US"/>
              </w:rPr>
            </w:pPr>
            <w:r w:rsidRPr="001F1219">
              <w:rPr>
                <w:lang w:val="en-US"/>
              </w:rPr>
              <w:t>11</w:t>
            </w:r>
          </w:p>
        </w:tc>
        <w:tc>
          <w:tcPr>
            <w:tcW w:w="1134" w:type="dxa"/>
            <w:vAlign w:val="center"/>
          </w:tcPr>
          <w:p w14:paraId="48B73375" w14:textId="1F91171B" w:rsidR="006009E7" w:rsidRPr="001F1219" w:rsidRDefault="006009E7" w:rsidP="00C71C5D">
            <w:pPr>
              <w:jc w:val="center"/>
              <w:rPr>
                <w:lang w:val="en-US"/>
              </w:rPr>
            </w:pPr>
            <w:r w:rsidRPr="001F1219">
              <w:rPr>
                <w:lang w:val="en-US"/>
              </w:rPr>
              <w:t>50</w:t>
            </w:r>
          </w:p>
        </w:tc>
        <w:tc>
          <w:tcPr>
            <w:tcW w:w="1134" w:type="dxa"/>
            <w:vAlign w:val="center"/>
          </w:tcPr>
          <w:p w14:paraId="373DEAFE" w14:textId="7F64120C" w:rsidR="006009E7" w:rsidRPr="001F1219" w:rsidRDefault="006009E7" w:rsidP="00C71C5D">
            <w:pPr>
              <w:jc w:val="center"/>
              <w:rPr>
                <w:lang w:val="en-US"/>
              </w:rPr>
            </w:pPr>
            <w:r w:rsidRPr="001F1219">
              <w:rPr>
                <w:lang w:val="en-US"/>
              </w:rPr>
              <w:t>90</w:t>
            </w:r>
          </w:p>
        </w:tc>
      </w:tr>
    </w:tbl>
    <w:p w14:paraId="48F79AEC" w14:textId="009D4709" w:rsidR="00B97407" w:rsidRPr="001F1219" w:rsidRDefault="00B97407" w:rsidP="000F74E2">
      <w:pPr>
        <w:rPr>
          <w:lang w:val="en-US"/>
        </w:rPr>
      </w:pPr>
    </w:p>
    <w:p w14:paraId="0F57C40F" w14:textId="77777777" w:rsidR="00293E2D" w:rsidRPr="001F1219" w:rsidRDefault="00293E2D" w:rsidP="00293E2D">
      <w:pPr>
        <w:pStyle w:val="berschrift2"/>
        <w:rPr>
          <w:lang w:val="en-US"/>
        </w:rPr>
      </w:pPr>
      <w:r w:rsidRPr="001F1219">
        <w:rPr>
          <w:lang w:val="en-US"/>
        </w:rPr>
        <w:t>Technology Configuration Scenarios</w:t>
      </w:r>
    </w:p>
    <w:p w14:paraId="607F4223" w14:textId="0D273443" w:rsidR="005E4B4F" w:rsidRPr="001F1219" w:rsidRDefault="005E4B4F" w:rsidP="00405C13">
      <w:pPr>
        <w:rPr>
          <w:lang w:val="en-US"/>
        </w:rPr>
      </w:pPr>
      <w:r w:rsidRPr="001F1219">
        <w:rPr>
          <w:lang w:val="en-US"/>
        </w:rPr>
        <w:t>To quantify CO</w:t>
      </w:r>
      <w:r w:rsidRPr="001F1219">
        <w:rPr>
          <w:vertAlign w:val="subscript"/>
          <w:lang w:val="en-US"/>
        </w:rPr>
        <w:t>2</w:t>
      </w:r>
      <w:r w:rsidRPr="001F1219">
        <w:rPr>
          <w:lang w:val="en-US"/>
        </w:rPr>
        <w:t xml:space="preserve"> savings and analyze energy flows within MECs using the </w:t>
      </w:r>
      <w:proofErr w:type="spellStart"/>
      <w:r w:rsidRPr="001F1219">
        <w:rPr>
          <w:lang w:val="en-US"/>
        </w:rPr>
        <w:t>oemof</w:t>
      </w:r>
      <w:proofErr w:type="spellEnd"/>
      <w:r w:rsidRPr="001F1219">
        <w:rPr>
          <w:lang w:val="en-US"/>
        </w:rPr>
        <w:t xml:space="preserve"> framework, this study simulates a range of technology combinations for a representative residential household. These simulations aim to explore how different configurations of generation, storage, and sector</w:t>
      </w:r>
      <w:r w:rsidR="00BD54F2">
        <w:rPr>
          <w:lang w:val="en-US"/>
        </w:rPr>
        <w:t xml:space="preserve"> </w:t>
      </w:r>
      <w:r w:rsidRPr="001F1219">
        <w:rPr>
          <w:lang w:val="en-US"/>
        </w:rPr>
        <w:t>coupling technologies impact CO</w:t>
      </w:r>
      <w:r w:rsidRPr="001F1219">
        <w:rPr>
          <w:vertAlign w:val="subscript"/>
          <w:lang w:val="en-US"/>
        </w:rPr>
        <w:t>2</w:t>
      </w:r>
      <w:r w:rsidRPr="001F1219">
        <w:rPr>
          <w:lang w:val="en-US"/>
        </w:rPr>
        <w:t xml:space="preserve"> emissions, grid reliance, and self-sufficiency. The table below presents </w:t>
      </w:r>
      <w:r w:rsidR="001D3A84" w:rsidRPr="001F1219">
        <w:rPr>
          <w:lang w:val="en-US"/>
        </w:rPr>
        <w:t>eight</w:t>
      </w:r>
      <w:r w:rsidRPr="001F1219">
        <w:rPr>
          <w:lang w:val="en-US"/>
        </w:rPr>
        <w:t xml:space="preserve"> distinct scenarios, each defined by a unique combination of technologies across electricity, heat, gas, and mobility sectors. The abbreviations used are as follows: EG (Electricity Grid), PV (Photovoltaic), BS (Battery Storage), P2H (Power-to-Heat, e.g., heat pump), P2G (Power-to-Gas, e.g., </w:t>
      </w:r>
      <w:proofErr w:type="spellStart"/>
      <w:r w:rsidRPr="001F1219">
        <w:rPr>
          <w:lang w:val="en-US"/>
        </w:rPr>
        <w:t>electrolyzer</w:t>
      </w:r>
      <w:proofErr w:type="spellEnd"/>
      <w:r w:rsidRPr="001F1219">
        <w:rPr>
          <w:lang w:val="en-US"/>
        </w:rPr>
        <w:t>), HG (Heat Grid), ST (Solar Thermal), HS (Heat Storage), GG (Gas Grid), GS (Gas Storage), G2P (Gas-to-Power, e.g., fuel cell), ICEV (Internal Combustion Engine Vehicle), BEV (Battery Electric Vehicle), and V2G (Vehicle-to-Grid). The checkmark (</w:t>
      </w:r>
      <w:r w:rsidRPr="001F1219">
        <w:rPr>
          <w:rFonts w:ascii="Segoe UI Symbol" w:hAnsi="Segoe UI Symbol" w:cs="Segoe UI Symbol"/>
          <w:lang w:val="en-US"/>
        </w:rPr>
        <w:t>✓</w:t>
      </w:r>
      <w:r w:rsidRPr="001F1219">
        <w:rPr>
          <w:lang w:val="en-US"/>
        </w:rPr>
        <w:t>) indicates the technology is included in the scenario.</w:t>
      </w:r>
    </w:p>
    <w:p w14:paraId="107478BB" w14:textId="0D191AE0" w:rsidR="005E4B4F" w:rsidRPr="001F1219" w:rsidRDefault="005E4B4F" w:rsidP="00DA2196">
      <w:pPr>
        <w:widowControl/>
        <w:spacing w:after="0" w:line="240" w:lineRule="auto"/>
        <w:jc w:val="left"/>
        <w:rPr>
          <w:lang w:val="en-US"/>
        </w:rPr>
        <w:sectPr w:rsidR="005E4B4F" w:rsidRPr="001F1219" w:rsidSect="00CB451B">
          <w:type w:val="continuous"/>
          <w:pgSz w:w="11907" w:h="16840" w:code="9"/>
          <w:pgMar w:top="851" w:right="794" w:bottom="1134" w:left="851" w:header="284" w:footer="567" w:gutter="0"/>
          <w:cols w:num="2" w:space="284"/>
        </w:sectPr>
      </w:pPr>
    </w:p>
    <w:p w14:paraId="4352C459" w14:textId="2664DFEF" w:rsidR="00293E2D" w:rsidRPr="001F1219" w:rsidRDefault="00293E2D" w:rsidP="00293E2D">
      <w:pPr>
        <w:pStyle w:val="Beschriftung"/>
        <w:keepNext/>
      </w:pPr>
      <w:r w:rsidRPr="001F1219">
        <w:lastRenderedPageBreak/>
        <w:t xml:space="preserve">Table </w:t>
      </w:r>
      <w:r w:rsidRPr="001F1219">
        <w:fldChar w:fldCharType="begin"/>
      </w:r>
      <w:r w:rsidRPr="001F1219">
        <w:instrText xml:space="preserve"> SEQ Table \* ARABIC </w:instrText>
      </w:r>
      <w:r w:rsidRPr="001F1219">
        <w:fldChar w:fldCharType="separate"/>
      </w:r>
      <w:r w:rsidR="002E0354">
        <w:rPr>
          <w:noProof/>
        </w:rPr>
        <w:t>2</w:t>
      </w:r>
      <w:r w:rsidRPr="001F1219">
        <w:fldChar w:fldCharType="end"/>
      </w:r>
      <w:r w:rsidRPr="001F1219">
        <w:t>: Technology combinations for simulation scenarios</w:t>
      </w:r>
    </w:p>
    <w:tbl>
      <w:tblPr>
        <w:tblStyle w:val="Tabellenraster"/>
        <w:tblW w:w="10200" w:type="dxa"/>
        <w:jc w:val="center"/>
        <w:tblLook w:val="04A0" w:firstRow="1" w:lastRow="0" w:firstColumn="1" w:lastColumn="0" w:noHBand="0" w:noVBand="1"/>
      </w:tblPr>
      <w:tblGrid>
        <w:gridCol w:w="681"/>
        <w:gridCol w:w="679"/>
        <w:gridCol w:w="679"/>
        <w:gridCol w:w="678"/>
        <w:gridCol w:w="679"/>
        <w:gridCol w:w="679"/>
        <w:gridCol w:w="678"/>
        <w:gridCol w:w="678"/>
        <w:gridCol w:w="678"/>
        <w:gridCol w:w="678"/>
        <w:gridCol w:w="678"/>
        <w:gridCol w:w="679"/>
        <w:gridCol w:w="679"/>
        <w:gridCol w:w="698"/>
        <w:gridCol w:w="679"/>
      </w:tblGrid>
      <w:tr w:rsidR="001F1219" w:rsidRPr="001F1219" w14:paraId="0F92AD7F" w14:textId="6F0302B3" w:rsidTr="00654154">
        <w:trPr>
          <w:trHeight w:hRule="exact" w:val="227"/>
          <w:jc w:val="center"/>
        </w:trPr>
        <w:tc>
          <w:tcPr>
            <w:tcW w:w="681" w:type="dxa"/>
            <w:vMerge w:val="restart"/>
            <w:shd w:val="clear" w:color="auto" w:fill="auto"/>
            <w:vAlign w:val="bottom"/>
          </w:tcPr>
          <w:p w14:paraId="6607854F" w14:textId="2AD5E949" w:rsidR="009F4232" w:rsidRPr="001F1219" w:rsidRDefault="00633F80" w:rsidP="00633F80">
            <w:pPr>
              <w:rPr>
                <w:lang w:val="en-US"/>
              </w:rPr>
            </w:pPr>
            <w:r w:rsidRPr="001F1219">
              <w:rPr>
                <w:lang w:val="en-US"/>
              </w:rPr>
              <w:br/>
              <w:t>Case</w:t>
            </w:r>
          </w:p>
        </w:tc>
        <w:tc>
          <w:tcPr>
            <w:tcW w:w="3394" w:type="dxa"/>
            <w:gridSpan w:val="5"/>
            <w:shd w:val="clear" w:color="auto" w:fill="auto"/>
            <w:vAlign w:val="center"/>
          </w:tcPr>
          <w:p w14:paraId="53093BFD" w14:textId="06CE53B7" w:rsidR="009F4232" w:rsidRPr="001F1219" w:rsidRDefault="009F4232" w:rsidP="009F4232">
            <w:pPr>
              <w:jc w:val="center"/>
              <w:rPr>
                <w:lang w:val="en-US"/>
              </w:rPr>
            </w:pPr>
            <w:r w:rsidRPr="001F1219">
              <w:rPr>
                <w:lang w:val="en-US"/>
              </w:rPr>
              <w:t>Electricity</w:t>
            </w:r>
          </w:p>
        </w:tc>
        <w:tc>
          <w:tcPr>
            <w:tcW w:w="2034" w:type="dxa"/>
            <w:gridSpan w:val="3"/>
            <w:shd w:val="clear" w:color="auto" w:fill="auto"/>
            <w:vAlign w:val="center"/>
          </w:tcPr>
          <w:p w14:paraId="10E9F86E" w14:textId="416FF52C" w:rsidR="009F4232" w:rsidRPr="001F1219" w:rsidRDefault="009F4232" w:rsidP="009F4232">
            <w:pPr>
              <w:jc w:val="center"/>
              <w:rPr>
                <w:lang w:val="en-US"/>
              </w:rPr>
            </w:pPr>
            <w:r w:rsidRPr="001F1219">
              <w:rPr>
                <w:lang w:val="en-US"/>
              </w:rPr>
              <w:t>Heat</w:t>
            </w:r>
          </w:p>
        </w:tc>
        <w:tc>
          <w:tcPr>
            <w:tcW w:w="2035" w:type="dxa"/>
            <w:gridSpan w:val="3"/>
            <w:shd w:val="clear" w:color="auto" w:fill="auto"/>
            <w:vAlign w:val="center"/>
          </w:tcPr>
          <w:p w14:paraId="1D322815" w14:textId="3092E180" w:rsidR="009F4232" w:rsidRPr="001F1219" w:rsidRDefault="009F4232" w:rsidP="009F4232">
            <w:pPr>
              <w:jc w:val="center"/>
              <w:rPr>
                <w:lang w:val="en-US"/>
              </w:rPr>
            </w:pPr>
            <w:r w:rsidRPr="001F1219">
              <w:rPr>
                <w:lang w:val="en-US"/>
              </w:rPr>
              <w:t>Gas</w:t>
            </w:r>
          </w:p>
        </w:tc>
        <w:tc>
          <w:tcPr>
            <w:tcW w:w="2056" w:type="dxa"/>
            <w:gridSpan w:val="3"/>
            <w:shd w:val="clear" w:color="auto" w:fill="auto"/>
            <w:vAlign w:val="center"/>
          </w:tcPr>
          <w:p w14:paraId="618B8C07" w14:textId="5D0A1025" w:rsidR="009F4232" w:rsidRPr="001F1219" w:rsidRDefault="009F4232" w:rsidP="009F4232">
            <w:pPr>
              <w:jc w:val="center"/>
              <w:rPr>
                <w:lang w:val="en-US"/>
              </w:rPr>
            </w:pPr>
            <w:r w:rsidRPr="001F1219">
              <w:rPr>
                <w:lang w:val="en-US"/>
              </w:rPr>
              <w:t>Mobility</w:t>
            </w:r>
          </w:p>
        </w:tc>
      </w:tr>
      <w:tr w:rsidR="001F1219" w:rsidRPr="001F1219" w14:paraId="01163FF5" w14:textId="4187E440" w:rsidTr="00654154">
        <w:trPr>
          <w:trHeight w:hRule="exact" w:val="227"/>
          <w:jc w:val="center"/>
        </w:trPr>
        <w:tc>
          <w:tcPr>
            <w:tcW w:w="681" w:type="dxa"/>
            <w:vMerge/>
            <w:shd w:val="clear" w:color="auto" w:fill="auto"/>
            <w:vAlign w:val="center"/>
          </w:tcPr>
          <w:p w14:paraId="795FE8BD" w14:textId="77777777" w:rsidR="009F4232" w:rsidRPr="001F1219" w:rsidRDefault="009F4232" w:rsidP="009F4232">
            <w:pPr>
              <w:jc w:val="center"/>
              <w:rPr>
                <w:lang w:val="en-US"/>
              </w:rPr>
            </w:pPr>
          </w:p>
        </w:tc>
        <w:tc>
          <w:tcPr>
            <w:tcW w:w="679" w:type="dxa"/>
            <w:shd w:val="clear" w:color="auto" w:fill="auto"/>
            <w:vAlign w:val="center"/>
          </w:tcPr>
          <w:p w14:paraId="6F708954" w14:textId="28E58A6D" w:rsidR="009F4232" w:rsidRPr="001F1219" w:rsidRDefault="009F4232" w:rsidP="009F4232">
            <w:pPr>
              <w:jc w:val="center"/>
              <w:rPr>
                <w:lang w:val="en-US"/>
              </w:rPr>
            </w:pPr>
            <w:r w:rsidRPr="001F1219">
              <w:rPr>
                <w:lang w:val="en-US"/>
              </w:rPr>
              <w:t>EG</w:t>
            </w:r>
          </w:p>
        </w:tc>
        <w:tc>
          <w:tcPr>
            <w:tcW w:w="679" w:type="dxa"/>
            <w:shd w:val="clear" w:color="auto" w:fill="auto"/>
            <w:vAlign w:val="center"/>
          </w:tcPr>
          <w:p w14:paraId="4B51404B" w14:textId="13CA47E8" w:rsidR="009F4232" w:rsidRPr="001F1219" w:rsidRDefault="009F4232" w:rsidP="009F4232">
            <w:pPr>
              <w:jc w:val="center"/>
              <w:rPr>
                <w:lang w:val="en-US"/>
              </w:rPr>
            </w:pPr>
            <w:r w:rsidRPr="001F1219">
              <w:rPr>
                <w:lang w:val="en-US"/>
              </w:rPr>
              <w:t>PV</w:t>
            </w:r>
          </w:p>
        </w:tc>
        <w:tc>
          <w:tcPr>
            <w:tcW w:w="678" w:type="dxa"/>
            <w:shd w:val="clear" w:color="auto" w:fill="auto"/>
            <w:vAlign w:val="center"/>
          </w:tcPr>
          <w:p w14:paraId="071C62ED" w14:textId="5FD90373" w:rsidR="009F4232" w:rsidRPr="001F1219" w:rsidRDefault="009F4232" w:rsidP="009F4232">
            <w:pPr>
              <w:jc w:val="center"/>
              <w:rPr>
                <w:lang w:val="en-US"/>
              </w:rPr>
            </w:pPr>
            <w:r w:rsidRPr="001F1219">
              <w:rPr>
                <w:lang w:val="en-US"/>
              </w:rPr>
              <w:t>BS</w:t>
            </w:r>
          </w:p>
        </w:tc>
        <w:tc>
          <w:tcPr>
            <w:tcW w:w="679" w:type="dxa"/>
            <w:shd w:val="clear" w:color="auto" w:fill="auto"/>
            <w:vAlign w:val="center"/>
          </w:tcPr>
          <w:p w14:paraId="670BE43A" w14:textId="2A9ABCD6" w:rsidR="009F4232" w:rsidRPr="001F1219" w:rsidRDefault="009F4232" w:rsidP="009F4232">
            <w:pPr>
              <w:jc w:val="center"/>
              <w:rPr>
                <w:lang w:val="en-US"/>
              </w:rPr>
            </w:pPr>
            <w:r w:rsidRPr="001F1219">
              <w:rPr>
                <w:lang w:val="en-US"/>
              </w:rPr>
              <w:t>P2H</w:t>
            </w:r>
          </w:p>
        </w:tc>
        <w:tc>
          <w:tcPr>
            <w:tcW w:w="679" w:type="dxa"/>
            <w:shd w:val="clear" w:color="auto" w:fill="auto"/>
            <w:vAlign w:val="center"/>
          </w:tcPr>
          <w:p w14:paraId="4E3F85DF" w14:textId="75339CDA" w:rsidR="009F4232" w:rsidRPr="001F1219" w:rsidRDefault="009F4232" w:rsidP="009F4232">
            <w:pPr>
              <w:jc w:val="center"/>
              <w:rPr>
                <w:lang w:val="en-US"/>
              </w:rPr>
            </w:pPr>
            <w:r w:rsidRPr="001F1219">
              <w:rPr>
                <w:lang w:val="en-US"/>
              </w:rPr>
              <w:t>P2G</w:t>
            </w:r>
          </w:p>
        </w:tc>
        <w:tc>
          <w:tcPr>
            <w:tcW w:w="678" w:type="dxa"/>
            <w:shd w:val="clear" w:color="auto" w:fill="auto"/>
            <w:vAlign w:val="center"/>
          </w:tcPr>
          <w:p w14:paraId="5953CC55" w14:textId="32E995D7" w:rsidR="009F4232" w:rsidRPr="001F1219" w:rsidRDefault="009F4232" w:rsidP="009F4232">
            <w:pPr>
              <w:jc w:val="center"/>
              <w:rPr>
                <w:lang w:val="en-US"/>
              </w:rPr>
            </w:pPr>
            <w:r w:rsidRPr="001F1219">
              <w:rPr>
                <w:lang w:val="en-US"/>
              </w:rPr>
              <w:t>HG</w:t>
            </w:r>
          </w:p>
        </w:tc>
        <w:tc>
          <w:tcPr>
            <w:tcW w:w="678" w:type="dxa"/>
            <w:shd w:val="clear" w:color="auto" w:fill="auto"/>
            <w:vAlign w:val="center"/>
          </w:tcPr>
          <w:p w14:paraId="75FF9F10" w14:textId="01D9BCC4" w:rsidR="009F4232" w:rsidRPr="001F1219" w:rsidRDefault="009F4232" w:rsidP="009F4232">
            <w:pPr>
              <w:jc w:val="center"/>
              <w:rPr>
                <w:lang w:val="en-US"/>
              </w:rPr>
            </w:pPr>
            <w:r w:rsidRPr="001F1219">
              <w:rPr>
                <w:lang w:val="en-US"/>
              </w:rPr>
              <w:t>ST</w:t>
            </w:r>
          </w:p>
        </w:tc>
        <w:tc>
          <w:tcPr>
            <w:tcW w:w="678" w:type="dxa"/>
            <w:shd w:val="clear" w:color="auto" w:fill="auto"/>
            <w:vAlign w:val="center"/>
          </w:tcPr>
          <w:p w14:paraId="6A862DF5" w14:textId="1FDC7DE5" w:rsidR="009F4232" w:rsidRPr="001F1219" w:rsidRDefault="009F4232" w:rsidP="009F4232">
            <w:pPr>
              <w:jc w:val="center"/>
              <w:rPr>
                <w:lang w:val="en-US"/>
              </w:rPr>
            </w:pPr>
            <w:r w:rsidRPr="001F1219">
              <w:rPr>
                <w:lang w:val="en-US"/>
              </w:rPr>
              <w:t>HS</w:t>
            </w:r>
          </w:p>
        </w:tc>
        <w:tc>
          <w:tcPr>
            <w:tcW w:w="678" w:type="dxa"/>
            <w:shd w:val="clear" w:color="auto" w:fill="auto"/>
            <w:vAlign w:val="center"/>
          </w:tcPr>
          <w:p w14:paraId="389E07AA" w14:textId="38F83E82" w:rsidR="009F4232" w:rsidRPr="001F1219" w:rsidRDefault="009F4232" w:rsidP="009F4232">
            <w:pPr>
              <w:jc w:val="center"/>
              <w:rPr>
                <w:lang w:val="en-US"/>
              </w:rPr>
            </w:pPr>
            <w:r w:rsidRPr="001F1219">
              <w:rPr>
                <w:lang w:val="en-US"/>
              </w:rPr>
              <w:t>GG</w:t>
            </w:r>
          </w:p>
        </w:tc>
        <w:tc>
          <w:tcPr>
            <w:tcW w:w="678" w:type="dxa"/>
            <w:shd w:val="clear" w:color="auto" w:fill="auto"/>
            <w:vAlign w:val="center"/>
          </w:tcPr>
          <w:p w14:paraId="2198E1AC" w14:textId="05AD8642" w:rsidR="009F4232" w:rsidRPr="001F1219" w:rsidRDefault="009F4232" w:rsidP="009F4232">
            <w:pPr>
              <w:jc w:val="center"/>
              <w:rPr>
                <w:lang w:val="en-US"/>
              </w:rPr>
            </w:pPr>
            <w:r w:rsidRPr="001F1219">
              <w:rPr>
                <w:lang w:val="en-US"/>
              </w:rPr>
              <w:t>GS</w:t>
            </w:r>
          </w:p>
        </w:tc>
        <w:tc>
          <w:tcPr>
            <w:tcW w:w="679" w:type="dxa"/>
            <w:shd w:val="clear" w:color="auto" w:fill="auto"/>
            <w:vAlign w:val="center"/>
          </w:tcPr>
          <w:p w14:paraId="1AC06322" w14:textId="771E761A" w:rsidR="009F4232" w:rsidRPr="001F1219" w:rsidRDefault="009F4232" w:rsidP="009F4232">
            <w:pPr>
              <w:jc w:val="center"/>
              <w:rPr>
                <w:lang w:val="en-US"/>
              </w:rPr>
            </w:pPr>
            <w:r w:rsidRPr="001F1219">
              <w:rPr>
                <w:lang w:val="en-US"/>
              </w:rPr>
              <w:t>G2P</w:t>
            </w:r>
          </w:p>
        </w:tc>
        <w:tc>
          <w:tcPr>
            <w:tcW w:w="679" w:type="dxa"/>
            <w:shd w:val="clear" w:color="auto" w:fill="auto"/>
            <w:vAlign w:val="center"/>
          </w:tcPr>
          <w:p w14:paraId="0A1015C2" w14:textId="0424A557" w:rsidR="009F4232" w:rsidRPr="001F1219" w:rsidRDefault="00293E2D" w:rsidP="009F4232">
            <w:pPr>
              <w:jc w:val="center"/>
              <w:rPr>
                <w:lang w:val="en-US"/>
              </w:rPr>
            </w:pPr>
            <w:r w:rsidRPr="001F1219">
              <w:rPr>
                <w:lang w:val="en-US"/>
              </w:rPr>
              <w:t>ICEV</w:t>
            </w:r>
          </w:p>
        </w:tc>
        <w:tc>
          <w:tcPr>
            <w:tcW w:w="698" w:type="dxa"/>
            <w:shd w:val="clear" w:color="auto" w:fill="auto"/>
            <w:vAlign w:val="center"/>
          </w:tcPr>
          <w:p w14:paraId="268AE011" w14:textId="3171FE37" w:rsidR="009F4232" w:rsidRPr="001F1219" w:rsidRDefault="00293E2D" w:rsidP="009F4232">
            <w:pPr>
              <w:jc w:val="center"/>
              <w:rPr>
                <w:lang w:val="en-US"/>
              </w:rPr>
            </w:pPr>
            <w:r w:rsidRPr="001F1219">
              <w:rPr>
                <w:lang w:val="en-US"/>
              </w:rPr>
              <w:t>BEV</w:t>
            </w:r>
          </w:p>
        </w:tc>
        <w:tc>
          <w:tcPr>
            <w:tcW w:w="679" w:type="dxa"/>
            <w:shd w:val="clear" w:color="auto" w:fill="auto"/>
            <w:vAlign w:val="center"/>
          </w:tcPr>
          <w:p w14:paraId="154C40D2" w14:textId="75601517" w:rsidR="009F4232" w:rsidRPr="001F1219" w:rsidRDefault="009F4232" w:rsidP="009F4232">
            <w:pPr>
              <w:jc w:val="center"/>
              <w:rPr>
                <w:lang w:val="en-US"/>
              </w:rPr>
            </w:pPr>
            <w:r w:rsidRPr="001F1219">
              <w:rPr>
                <w:lang w:val="en-US"/>
              </w:rPr>
              <w:t>V2G</w:t>
            </w:r>
          </w:p>
        </w:tc>
      </w:tr>
      <w:tr w:rsidR="001F1219" w:rsidRPr="001F1219" w14:paraId="0FD5F9D9" w14:textId="295F7C67" w:rsidTr="00654154">
        <w:trPr>
          <w:trHeight w:hRule="exact" w:val="227"/>
          <w:jc w:val="center"/>
        </w:trPr>
        <w:tc>
          <w:tcPr>
            <w:tcW w:w="681" w:type="dxa"/>
            <w:shd w:val="clear" w:color="auto" w:fill="auto"/>
            <w:vAlign w:val="center"/>
          </w:tcPr>
          <w:p w14:paraId="15F3E37D" w14:textId="74E4C0A8" w:rsidR="009F4232" w:rsidRPr="001F1219" w:rsidRDefault="009F4232" w:rsidP="009F4232">
            <w:pPr>
              <w:jc w:val="center"/>
              <w:rPr>
                <w:lang w:val="en-US"/>
              </w:rPr>
            </w:pPr>
            <w:r w:rsidRPr="001F1219">
              <w:rPr>
                <w:lang w:val="en-US"/>
              </w:rPr>
              <w:t>1</w:t>
            </w:r>
          </w:p>
        </w:tc>
        <w:tc>
          <w:tcPr>
            <w:tcW w:w="679" w:type="dxa"/>
            <w:shd w:val="clear" w:color="auto" w:fill="auto"/>
            <w:vAlign w:val="center"/>
          </w:tcPr>
          <w:p w14:paraId="486AF53F" w14:textId="06DB6307" w:rsidR="009F4232" w:rsidRPr="001F1219" w:rsidRDefault="005E4B4F" w:rsidP="009F4232">
            <w:pPr>
              <w:jc w:val="center"/>
              <w:rPr>
                <w:lang w:val="en-US"/>
              </w:rPr>
            </w:pPr>
            <w:r w:rsidRPr="001F1219">
              <w:rPr>
                <w:rFonts w:ascii="Segoe UI Symbol" w:hAnsi="Segoe UI Symbol" w:cs="Segoe UI Symbol"/>
                <w:lang w:val="en-US"/>
              </w:rPr>
              <w:t>✓</w:t>
            </w:r>
          </w:p>
        </w:tc>
        <w:tc>
          <w:tcPr>
            <w:tcW w:w="679" w:type="dxa"/>
            <w:shd w:val="clear" w:color="auto" w:fill="auto"/>
            <w:vAlign w:val="center"/>
          </w:tcPr>
          <w:p w14:paraId="4A4F4CA0" w14:textId="0EE168B0" w:rsidR="009F4232" w:rsidRPr="001F1219" w:rsidRDefault="009F4232" w:rsidP="009F4232">
            <w:pPr>
              <w:jc w:val="center"/>
              <w:rPr>
                <w:lang w:val="en-US"/>
              </w:rPr>
            </w:pPr>
          </w:p>
        </w:tc>
        <w:tc>
          <w:tcPr>
            <w:tcW w:w="678" w:type="dxa"/>
            <w:shd w:val="clear" w:color="auto" w:fill="auto"/>
            <w:vAlign w:val="center"/>
          </w:tcPr>
          <w:p w14:paraId="5F3B6EB0" w14:textId="77E00C49" w:rsidR="009F4232" w:rsidRPr="001F1219" w:rsidRDefault="009F4232" w:rsidP="009F4232">
            <w:pPr>
              <w:jc w:val="center"/>
              <w:rPr>
                <w:lang w:val="en-US"/>
              </w:rPr>
            </w:pPr>
          </w:p>
        </w:tc>
        <w:tc>
          <w:tcPr>
            <w:tcW w:w="679" w:type="dxa"/>
            <w:shd w:val="clear" w:color="auto" w:fill="auto"/>
            <w:vAlign w:val="center"/>
          </w:tcPr>
          <w:p w14:paraId="06124A9B" w14:textId="69444BD2" w:rsidR="009F4232" w:rsidRPr="001F1219" w:rsidRDefault="009F4232" w:rsidP="009F4232">
            <w:pPr>
              <w:jc w:val="center"/>
              <w:rPr>
                <w:lang w:val="en-US"/>
              </w:rPr>
            </w:pPr>
          </w:p>
        </w:tc>
        <w:tc>
          <w:tcPr>
            <w:tcW w:w="679" w:type="dxa"/>
            <w:shd w:val="clear" w:color="auto" w:fill="auto"/>
            <w:vAlign w:val="center"/>
          </w:tcPr>
          <w:p w14:paraId="06C4C8AC" w14:textId="7C1DA881" w:rsidR="009F4232" w:rsidRPr="001F1219" w:rsidRDefault="009F4232" w:rsidP="009F4232">
            <w:pPr>
              <w:jc w:val="center"/>
              <w:rPr>
                <w:lang w:val="en-US"/>
              </w:rPr>
            </w:pPr>
          </w:p>
        </w:tc>
        <w:tc>
          <w:tcPr>
            <w:tcW w:w="678" w:type="dxa"/>
            <w:shd w:val="clear" w:color="auto" w:fill="auto"/>
            <w:vAlign w:val="center"/>
          </w:tcPr>
          <w:p w14:paraId="7760A902" w14:textId="5D3E3B64" w:rsidR="009F4232" w:rsidRPr="001F1219" w:rsidRDefault="005E4B4F" w:rsidP="009F4232">
            <w:pPr>
              <w:jc w:val="center"/>
              <w:rPr>
                <w:lang w:val="en-US"/>
              </w:rPr>
            </w:pPr>
            <w:r w:rsidRPr="001F1219">
              <w:rPr>
                <w:rFonts w:ascii="Segoe UI Symbol" w:hAnsi="Segoe UI Symbol" w:cs="Segoe UI Symbol"/>
                <w:lang w:val="en-US"/>
              </w:rPr>
              <w:t>✓</w:t>
            </w:r>
          </w:p>
        </w:tc>
        <w:tc>
          <w:tcPr>
            <w:tcW w:w="678" w:type="dxa"/>
            <w:shd w:val="clear" w:color="auto" w:fill="auto"/>
            <w:vAlign w:val="center"/>
          </w:tcPr>
          <w:p w14:paraId="46530FFA" w14:textId="7ED2C872" w:rsidR="009F4232" w:rsidRPr="001F1219" w:rsidRDefault="009F4232" w:rsidP="009F4232">
            <w:pPr>
              <w:jc w:val="center"/>
              <w:rPr>
                <w:lang w:val="en-US"/>
              </w:rPr>
            </w:pPr>
          </w:p>
        </w:tc>
        <w:tc>
          <w:tcPr>
            <w:tcW w:w="678" w:type="dxa"/>
            <w:shd w:val="clear" w:color="auto" w:fill="auto"/>
            <w:vAlign w:val="center"/>
          </w:tcPr>
          <w:p w14:paraId="7B98CB13" w14:textId="77777777" w:rsidR="009F4232" w:rsidRPr="001F1219" w:rsidRDefault="009F4232" w:rsidP="009F4232">
            <w:pPr>
              <w:jc w:val="center"/>
              <w:rPr>
                <w:lang w:val="en-US"/>
              </w:rPr>
            </w:pPr>
          </w:p>
        </w:tc>
        <w:tc>
          <w:tcPr>
            <w:tcW w:w="678" w:type="dxa"/>
            <w:shd w:val="clear" w:color="auto" w:fill="auto"/>
            <w:vAlign w:val="center"/>
          </w:tcPr>
          <w:p w14:paraId="2FB38F44" w14:textId="77777777" w:rsidR="009F4232" w:rsidRPr="001F1219" w:rsidRDefault="009F4232" w:rsidP="009F4232">
            <w:pPr>
              <w:jc w:val="center"/>
              <w:rPr>
                <w:lang w:val="en-US"/>
              </w:rPr>
            </w:pPr>
          </w:p>
        </w:tc>
        <w:tc>
          <w:tcPr>
            <w:tcW w:w="678" w:type="dxa"/>
            <w:shd w:val="clear" w:color="auto" w:fill="auto"/>
            <w:vAlign w:val="center"/>
          </w:tcPr>
          <w:p w14:paraId="168BE4D2" w14:textId="77777777" w:rsidR="009F4232" w:rsidRPr="001F1219" w:rsidRDefault="009F4232" w:rsidP="009F4232">
            <w:pPr>
              <w:jc w:val="center"/>
              <w:rPr>
                <w:lang w:val="en-US"/>
              </w:rPr>
            </w:pPr>
          </w:p>
        </w:tc>
        <w:tc>
          <w:tcPr>
            <w:tcW w:w="679" w:type="dxa"/>
            <w:shd w:val="clear" w:color="auto" w:fill="auto"/>
            <w:vAlign w:val="center"/>
          </w:tcPr>
          <w:p w14:paraId="7BFB4FE8" w14:textId="77777777" w:rsidR="009F4232" w:rsidRPr="001F1219" w:rsidRDefault="009F4232" w:rsidP="009F4232">
            <w:pPr>
              <w:jc w:val="center"/>
              <w:rPr>
                <w:lang w:val="en-US"/>
              </w:rPr>
            </w:pPr>
          </w:p>
        </w:tc>
        <w:tc>
          <w:tcPr>
            <w:tcW w:w="679" w:type="dxa"/>
            <w:shd w:val="clear" w:color="auto" w:fill="auto"/>
            <w:vAlign w:val="center"/>
          </w:tcPr>
          <w:p w14:paraId="1E72882B" w14:textId="05A631AC" w:rsidR="009F4232" w:rsidRPr="001F1219" w:rsidRDefault="005E4B4F" w:rsidP="009F4232">
            <w:pPr>
              <w:jc w:val="center"/>
              <w:rPr>
                <w:lang w:val="en-US"/>
              </w:rPr>
            </w:pPr>
            <w:r w:rsidRPr="001F1219">
              <w:rPr>
                <w:rFonts w:ascii="Segoe UI Symbol" w:hAnsi="Segoe UI Symbol" w:cs="Segoe UI Symbol"/>
                <w:lang w:val="en-US"/>
              </w:rPr>
              <w:t>✓</w:t>
            </w:r>
          </w:p>
        </w:tc>
        <w:tc>
          <w:tcPr>
            <w:tcW w:w="698" w:type="dxa"/>
            <w:shd w:val="clear" w:color="auto" w:fill="auto"/>
            <w:vAlign w:val="center"/>
          </w:tcPr>
          <w:p w14:paraId="21676DD2" w14:textId="77777777" w:rsidR="009F4232" w:rsidRPr="001F1219" w:rsidRDefault="009F4232" w:rsidP="009F4232">
            <w:pPr>
              <w:jc w:val="center"/>
              <w:rPr>
                <w:lang w:val="en-US"/>
              </w:rPr>
            </w:pPr>
          </w:p>
        </w:tc>
        <w:tc>
          <w:tcPr>
            <w:tcW w:w="679" w:type="dxa"/>
            <w:shd w:val="clear" w:color="auto" w:fill="auto"/>
            <w:vAlign w:val="center"/>
          </w:tcPr>
          <w:p w14:paraId="4F34332A" w14:textId="77777777" w:rsidR="009F4232" w:rsidRPr="001F1219" w:rsidRDefault="009F4232" w:rsidP="009F4232">
            <w:pPr>
              <w:jc w:val="center"/>
              <w:rPr>
                <w:lang w:val="en-US"/>
              </w:rPr>
            </w:pPr>
          </w:p>
        </w:tc>
      </w:tr>
      <w:tr w:rsidR="001F1219" w:rsidRPr="001F1219" w14:paraId="1E91ED5B" w14:textId="209BB17E" w:rsidTr="00654154">
        <w:trPr>
          <w:trHeight w:hRule="exact" w:val="227"/>
          <w:jc w:val="center"/>
        </w:trPr>
        <w:tc>
          <w:tcPr>
            <w:tcW w:w="681" w:type="dxa"/>
            <w:shd w:val="clear" w:color="auto" w:fill="auto"/>
            <w:vAlign w:val="center"/>
          </w:tcPr>
          <w:p w14:paraId="1EDEBE18" w14:textId="08CC8D47" w:rsidR="009F4232" w:rsidRPr="001F1219" w:rsidRDefault="009F4232" w:rsidP="009F4232">
            <w:pPr>
              <w:jc w:val="center"/>
              <w:rPr>
                <w:lang w:val="en-US"/>
              </w:rPr>
            </w:pPr>
            <w:r w:rsidRPr="001F1219">
              <w:rPr>
                <w:lang w:val="en-US"/>
              </w:rPr>
              <w:t>2</w:t>
            </w:r>
          </w:p>
        </w:tc>
        <w:tc>
          <w:tcPr>
            <w:tcW w:w="679" w:type="dxa"/>
            <w:shd w:val="clear" w:color="auto" w:fill="auto"/>
            <w:vAlign w:val="center"/>
          </w:tcPr>
          <w:p w14:paraId="622F6466" w14:textId="53CC507A" w:rsidR="009F4232" w:rsidRPr="001F1219" w:rsidRDefault="005E4B4F" w:rsidP="009F4232">
            <w:pPr>
              <w:jc w:val="center"/>
              <w:rPr>
                <w:lang w:val="en-US"/>
              </w:rPr>
            </w:pPr>
            <w:r w:rsidRPr="001F1219">
              <w:rPr>
                <w:rFonts w:ascii="Segoe UI Symbol" w:hAnsi="Segoe UI Symbol" w:cs="Segoe UI Symbol"/>
                <w:lang w:val="en-US"/>
              </w:rPr>
              <w:t>✓</w:t>
            </w:r>
          </w:p>
        </w:tc>
        <w:tc>
          <w:tcPr>
            <w:tcW w:w="679" w:type="dxa"/>
            <w:shd w:val="clear" w:color="auto" w:fill="auto"/>
            <w:vAlign w:val="center"/>
          </w:tcPr>
          <w:p w14:paraId="4F2B9A69" w14:textId="77777777" w:rsidR="009F4232" w:rsidRPr="001F1219" w:rsidRDefault="009F4232" w:rsidP="009F4232">
            <w:pPr>
              <w:jc w:val="center"/>
              <w:rPr>
                <w:lang w:val="en-US"/>
              </w:rPr>
            </w:pPr>
          </w:p>
        </w:tc>
        <w:tc>
          <w:tcPr>
            <w:tcW w:w="678" w:type="dxa"/>
            <w:shd w:val="clear" w:color="auto" w:fill="auto"/>
            <w:vAlign w:val="center"/>
          </w:tcPr>
          <w:p w14:paraId="56CF8390" w14:textId="77777777" w:rsidR="009F4232" w:rsidRPr="001F1219" w:rsidRDefault="009F4232" w:rsidP="009F4232">
            <w:pPr>
              <w:jc w:val="center"/>
              <w:rPr>
                <w:lang w:val="en-US"/>
              </w:rPr>
            </w:pPr>
          </w:p>
        </w:tc>
        <w:tc>
          <w:tcPr>
            <w:tcW w:w="679" w:type="dxa"/>
            <w:shd w:val="clear" w:color="auto" w:fill="auto"/>
            <w:vAlign w:val="center"/>
          </w:tcPr>
          <w:p w14:paraId="71F707D9" w14:textId="77777777" w:rsidR="009F4232" w:rsidRPr="001F1219" w:rsidRDefault="009F4232" w:rsidP="009F4232">
            <w:pPr>
              <w:jc w:val="center"/>
              <w:rPr>
                <w:lang w:val="en-US"/>
              </w:rPr>
            </w:pPr>
          </w:p>
        </w:tc>
        <w:tc>
          <w:tcPr>
            <w:tcW w:w="679" w:type="dxa"/>
            <w:shd w:val="clear" w:color="auto" w:fill="auto"/>
            <w:vAlign w:val="center"/>
          </w:tcPr>
          <w:p w14:paraId="2CF4F630" w14:textId="77777777" w:rsidR="009F4232" w:rsidRPr="001F1219" w:rsidRDefault="009F4232" w:rsidP="009F4232">
            <w:pPr>
              <w:jc w:val="center"/>
              <w:rPr>
                <w:lang w:val="en-US"/>
              </w:rPr>
            </w:pPr>
          </w:p>
        </w:tc>
        <w:tc>
          <w:tcPr>
            <w:tcW w:w="678" w:type="dxa"/>
            <w:shd w:val="clear" w:color="auto" w:fill="auto"/>
            <w:vAlign w:val="center"/>
          </w:tcPr>
          <w:p w14:paraId="16055413" w14:textId="77777777" w:rsidR="009F4232" w:rsidRPr="001F1219" w:rsidRDefault="009F4232" w:rsidP="009F4232">
            <w:pPr>
              <w:jc w:val="center"/>
              <w:rPr>
                <w:lang w:val="en-US"/>
              </w:rPr>
            </w:pPr>
          </w:p>
        </w:tc>
        <w:tc>
          <w:tcPr>
            <w:tcW w:w="678" w:type="dxa"/>
            <w:shd w:val="clear" w:color="auto" w:fill="auto"/>
            <w:vAlign w:val="center"/>
          </w:tcPr>
          <w:p w14:paraId="4C9547B5" w14:textId="5240ABA2" w:rsidR="009F4232" w:rsidRPr="001F1219" w:rsidRDefault="009F4232" w:rsidP="009F4232">
            <w:pPr>
              <w:jc w:val="center"/>
              <w:rPr>
                <w:lang w:val="en-US"/>
              </w:rPr>
            </w:pPr>
          </w:p>
        </w:tc>
        <w:tc>
          <w:tcPr>
            <w:tcW w:w="678" w:type="dxa"/>
            <w:shd w:val="clear" w:color="auto" w:fill="auto"/>
            <w:vAlign w:val="center"/>
          </w:tcPr>
          <w:p w14:paraId="15ECD468" w14:textId="77777777" w:rsidR="009F4232" w:rsidRPr="001F1219" w:rsidRDefault="009F4232" w:rsidP="009F4232">
            <w:pPr>
              <w:jc w:val="center"/>
              <w:rPr>
                <w:lang w:val="en-US"/>
              </w:rPr>
            </w:pPr>
          </w:p>
        </w:tc>
        <w:tc>
          <w:tcPr>
            <w:tcW w:w="678" w:type="dxa"/>
            <w:shd w:val="clear" w:color="auto" w:fill="auto"/>
            <w:vAlign w:val="center"/>
          </w:tcPr>
          <w:p w14:paraId="399D519B" w14:textId="60382C9D" w:rsidR="009F4232" w:rsidRPr="001F1219" w:rsidRDefault="005E4B4F" w:rsidP="009F4232">
            <w:pPr>
              <w:jc w:val="center"/>
              <w:rPr>
                <w:lang w:val="en-US"/>
              </w:rPr>
            </w:pPr>
            <w:r w:rsidRPr="001F1219">
              <w:rPr>
                <w:rFonts w:ascii="Segoe UI Symbol" w:hAnsi="Segoe UI Symbol" w:cs="Segoe UI Symbol"/>
                <w:lang w:val="en-US"/>
              </w:rPr>
              <w:t>✓</w:t>
            </w:r>
          </w:p>
        </w:tc>
        <w:tc>
          <w:tcPr>
            <w:tcW w:w="678" w:type="dxa"/>
            <w:shd w:val="clear" w:color="auto" w:fill="auto"/>
            <w:vAlign w:val="center"/>
          </w:tcPr>
          <w:p w14:paraId="63506725" w14:textId="77777777" w:rsidR="009F4232" w:rsidRPr="001F1219" w:rsidRDefault="009F4232" w:rsidP="009F4232">
            <w:pPr>
              <w:jc w:val="center"/>
              <w:rPr>
                <w:lang w:val="en-US"/>
              </w:rPr>
            </w:pPr>
          </w:p>
        </w:tc>
        <w:tc>
          <w:tcPr>
            <w:tcW w:w="679" w:type="dxa"/>
            <w:shd w:val="clear" w:color="auto" w:fill="auto"/>
            <w:vAlign w:val="center"/>
          </w:tcPr>
          <w:p w14:paraId="672F8B08" w14:textId="77777777" w:rsidR="009F4232" w:rsidRPr="001F1219" w:rsidRDefault="009F4232" w:rsidP="009F4232">
            <w:pPr>
              <w:jc w:val="center"/>
              <w:rPr>
                <w:lang w:val="en-US"/>
              </w:rPr>
            </w:pPr>
          </w:p>
        </w:tc>
        <w:tc>
          <w:tcPr>
            <w:tcW w:w="679" w:type="dxa"/>
            <w:shd w:val="clear" w:color="auto" w:fill="auto"/>
            <w:vAlign w:val="center"/>
          </w:tcPr>
          <w:p w14:paraId="381C9B24" w14:textId="66146A22" w:rsidR="009F4232" w:rsidRPr="001F1219" w:rsidRDefault="005E4B4F" w:rsidP="009F4232">
            <w:pPr>
              <w:jc w:val="center"/>
              <w:rPr>
                <w:lang w:val="en-US"/>
              </w:rPr>
            </w:pPr>
            <w:r w:rsidRPr="001F1219">
              <w:rPr>
                <w:rFonts w:ascii="Segoe UI Symbol" w:hAnsi="Segoe UI Symbol" w:cs="Segoe UI Symbol"/>
                <w:lang w:val="en-US"/>
              </w:rPr>
              <w:t>✓</w:t>
            </w:r>
          </w:p>
        </w:tc>
        <w:tc>
          <w:tcPr>
            <w:tcW w:w="698" w:type="dxa"/>
            <w:shd w:val="clear" w:color="auto" w:fill="auto"/>
            <w:vAlign w:val="center"/>
          </w:tcPr>
          <w:p w14:paraId="7248193C" w14:textId="77777777" w:rsidR="009F4232" w:rsidRPr="001F1219" w:rsidRDefault="009F4232" w:rsidP="009F4232">
            <w:pPr>
              <w:jc w:val="center"/>
              <w:rPr>
                <w:lang w:val="en-US"/>
              </w:rPr>
            </w:pPr>
          </w:p>
        </w:tc>
        <w:tc>
          <w:tcPr>
            <w:tcW w:w="679" w:type="dxa"/>
            <w:shd w:val="clear" w:color="auto" w:fill="auto"/>
            <w:vAlign w:val="center"/>
          </w:tcPr>
          <w:p w14:paraId="0FF50372" w14:textId="77777777" w:rsidR="009F4232" w:rsidRPr="001F1219" w:rsidRDefault="009F4232" w:rsidP="009F4232">
            <w:pPr>
              <w:jc w:val="center"/>
              <w:rPr>
                <w:lang w:val="en-US"/>
              </w:rPr>
            </w:pPr>
          </w:p>
        </w:tc>
      </w:tr>
      <w:tr w:rsidR="001F1219" w:rsidRPr="001F1219" w14:paraId="613CB4F6" w14:textId="4591E9A1" w:rsidTr="00654154">
        <w:trPr>
          <w:trHeight w:hRule="exact" w:val="227"/>
          <w:jc w:val="center"/>
        </w:trPr>
        <w:tc>
          <w:tcPr>
            <w:tcW w:w="681" w:type="dxa"/>
            <w:shd w:val="clear" w:color="auto" w:fill="auto"/>
            <w:vAlign w:val="center"/>
          </w:tcPr>
          <w:p w14:paraId="43322423" w14:textId="2A5483E8" w:rsidR="009F4232" w:rsidRPr="001F1219" w:rsidRDefault="009F4232" w:rsidP="009F4232">
            <w:pPr>
              <w:jc w:val="center"/>
              <w:rPr>
                <w:lang w:val="en-US"/>
              </w:rPr>
            </w:pPr>
            <w:r w:rsidRPr="001F1219">
              <w:rPr>
                <w:lang w:val="en-US"/>
              </w:rPr>
              <w:t>3</w:t>
            </w:r>
          </w:p>
        </w:tc>
        <w:tc>
          <w:tcPr>
            <w:tcW w:w="679" w:type="dxa"/>
            <w:shd w:val="clear" w:color="auto" w:fill="auto"/>
            <w:vAlign w:val="center"/>
          </w:tcPr>
          <w:p w14:paraId="75A12C2D" w14:textId="38389828" w:rsidR="009F4232" w:rsidRPr="001F1219" w:rsidRDefault="005E4B4F" w:rsidP="009F4232">
            <w:pPr>
              <w:jc w:val="center"/>
              <w:rPr>
                <w:lang w:val="en-US"/>
              </w:rPr>
            </w:pPr>
            <w:r w:rsidRPr="001F1219">
              <w:rPr>
                <w:rFonts w:ascii="Segoe UI Symbol" w:hAnsi="Segoe UI Symbol" w:cs="Segoe UI Symbol"/>
                <w:lang w:val="en-US"/>
              </w:rPr>
              <w:t>✓</w:t>
            </w:r>
          </w:p>
        </w:tc>
        <w:tc>
          <w:tcPr>
            <w:tcW w:w="679" w:type="dxa"/>
            <w:shd w:val="clear" w:color="auto" w:fill="auto"/>
            <w:vAlign w:val="center"/>
          </w:tcPr>
          <w:p w14:paraId="4328B5E8" w14:textId="77777777" w:rsidR="009F4232" w:rsidRPr="001F1219" w:rsidRDefault="009F4232" w:rsidP="009F4232">
            <w:pPr>
              <w:jc w:val="center"/>
              <w:rPr>
                <w:lang w:val="en-US"/>
              </w:rPr>
            </w:pPr>
          </w:p>
        </w:tc>
        <w:tc>
          <w:tcPr>
            <w:tcW w:w="678" w:type="dxa"/>
            <w:shd w:val="clear" w:color="auto" w:fill="auto"/>
            <w:vAlign w:val="center"/>
          </w:tcPr>
          <w:p w14:paraId="0BD74CFE" w14:textId="77777777" w:rsidR="009F4232" w:rsidRPr="001F1219" w:rsidRDefault="009F4232" w:rsidP="009F4232">
            <w:pPr>
              <w:jc w:val="center"/>
              <w:rPr>
                <w:lang w:val="en-US"/>
              </w:rPr>
            </w:pPr>
          </w:p>
        </w:tc>
        <w:tc>
          <w:tcPr>
            <w:tcW w:w="679" w:type="dxa"/>
            <w:shd w:val="clear" w:color="auto" w:fill="auto"/>
            <w:vAlign w:val="center"/>
          </w:tcPr>
          <w:p w14:paraId="5DB1593B" w14:textId="77777777" w:rsidR="009F4232" w:rsidRPr="001F1219" w:rsidRDefault="009F4232" w:rsidP="009F4232">
            <w:pPr>
              <w:jc w:val="center"/>
              <w:rPr>
                <w:lang w:val="en-US"/>
              </w:rPr>
            </w:pPr>
          </w:p>
        </w:tc>
        <w:tc>
          <w:tcPr>
            <w:tcW w:w="679" w:type="dxa"/>
            <w:shd w:val="clear" w:color="auto" w:fill="auto"/>
            <w:vAlign w:val="center"/>
          </w:tcPr>
          <w:p w14:paraId="77B905AC" w14:textId="77777777" w:rsidR="009F4232" w:rsidRPr="001F1219" w:rsidRDefault="009F4232" w:rsidP="009F4232">
            <w:pPr>
              <w:jc w:val="center"/>
              <w:rPr>
                <w:lang w:val="en-US"/>
              </w:rPr>
            </w:pPr>
          </w:p>
        </w:tc>
        <w:tc>
          <w:tcPr>
            <w:tcW w:w="678" w:type="dxa"/>
            <w:shd w:val="clear" w:color="auto" w:fill="auto"/>
            <w:vAlign w:val="center"/>
          </w:tcPr>
          <w:p w14:paraId="24D8BE1C" w14:textId="6E320F65" w:rsidR="009F4232" w:rsidRPr="001F1219" w:rsidRDefault="005E4B4F" w:rsidP="009F4232">
            <w:pPr>
              <w:jc w:val="center"/>
              <w:rPr>
                <w:lang w:val="en-US"/>
              </w:rPr>
            </w:pPr>
            <w:r w:rsidRPr="001F1219">
              <w:rPr>
                <w:rFonts w:ascii="Segoe UI Symbol" w:hAnsi="Segoe UI Symbol" w:cs="Segoe UI Symbol"/>
                <w:lang w:val="en-US"/>
              </w:rPr>
              <w:t>✓</w:t>
            </w:r>
          </w:p>
        </w:tc>
        <w:tc>
          <w:tcPr>
            <w:tcW w:w="678" w:type="dxa"/>
            <w:shd w:val="clear" w:color="auto" w:fill="auto"/>
            <w:vAlign w:val="center"/>
          </w:tcPr>
          <w:p w14:paraId="101B7E24" w14:textId="11857FDE" w:rsidR="009F4232" w:rsidRPr="001F1219" w:rsidRDefault="005E4B4F" w:rsidP="009F4232">
            <w:pPr>
              <w:jc w:val="center"/>
              <w:rPr>
                <w:lang w:val="en-US"/>
              </w:rPr>
            </w:pPr>
            <w:r w:rsidRPr="001F1219">
              <w:rPr>
                <w:rFonts w:ascii="Segoe UI Symbol" w:hAnsi="Segoe UI Symbol" w:cs="Segoe UI Symbol"/>
                <w:lang w:val="en-US"/>
              </w:rPr>
              <w:t>✓</w:t>
            </w:r>
          </w:p>
        </w:tc>
        <w:tc>
          <w:tcPr>
            <w:tcW w:w="678" w:type="dxa"/>
            <w:shd w:val="clear" w:color="auto" w:fill="auto"/>
            <w:vAlign w:val="center"/>
          </w:tcPr>
          <w:p w14:paraId="09C2D8DD" w14:textId="498729F6" w:rsidR="009F4232" w:rsidRPr="001F1219" w:rsidRDefault="005E4B4F" w:rsidP="009F4232">
            <w:pPr>
              <w:jc w:val="center"/>
              <w:rPr>
                <w:lang w:val="en-US"/>
              </w:rPr>
            </w:pPr>
            <w:r w:rsidRPr="001F1219">
              <w:rPr>
                <w:rFonts w:ascii="Segoe UI Symbol" w:hAnsi="Segoe UI Symbol" w:cs="Segoe UI Symbol"/>
                <w:lang w:val="en-US"/>
              </w:rPr>
              <w:t>✓</w:t>
            </w:r>
          </w:p>
        </w:tc>
        <w:tc>
          <w:tcPr>
            <w:tcW w:w="678" w:type="dxa"/>
            <w:shd w:val="clear" w:color="auto" w:fill="auto"/>
            <w:vAlign w:val="center"/>
          </w:tcPr>
          <w:p w14:paraId="13064917" w14:textId="77777777" w:rsidR="009F4232" w:rsidRPr="001F1219" w:rsidRDefault="009F4232" w:rsidP="009F4232">
            <w:pPr>
              <w:jc w:val="center"/>
              <w:rPr>
                <w:lang w:val="en-US"/>
              </w:rPr>
            </w:pPr>
          </w:p>
        </w:tc>
        <w:tc>
          <w:tcPr>
            <w:tcW w:w="678" w:type="dxa"/>
            <w:shd w:val="clear" w:color="auto" w:fill="auto"/>
            <w:vAlign w:val="center"/>
          </w:tcPr>
          <w:p w14:paraId="732EB0AC" w14:textId="77777777" w:rsidR="009F4232" w:rsidRPr="001F1219" w:rsidRDefault="009F4232" w:rsidP="009F4232">
            <w:pPr>
              <w:jc w:val="center"/>
              <w:rPr>
                <w:lang w:val="en-US"/>
              </w:rPr>
            </w:pPr>
          </w:p>
        </w:tc>
        <w:tc>
          <w:tcPr>
            <w:tcW w:w="679" w:type="dxa"/>
            <w:shd w:val="clear" w:color="auto" w:fill="auto"/>
            <w:vAlign w:val="center"/>
          </w:tcPr>
          <w:p w14:paraId="5985DE78" w14:textId="77777777" w:rsidR="009F4232" w:rsidRPr="001F1219" w:rsidRDefault="009F4232" w:rsidP="009F4232">
            <w:pPr>
              <w:jc w:val="center"/>
              <w:rPr>
                <w:lang w:val="en-US"/>
              </w:rPr>
            </w:pPr>
          </w:p>
        </w:tc>
        <w:tc>
          <w:tcPr>
            <w:tcW w:w="679" w:type="dxa"/>
            <w:shd w:val="clear" w:color="auto" w:fill="auto"/>
            <w:vAlign w:val="center"/>
          </w:tcPr>
          <w:p w14:paraId="770BEBFF" w14:textId="616192B0" w:rsidR="009F4232" w:rsidRPr="001F1219" w:rsidRDefault="005E4B4F" w:rsidP="009F4232">
            <w:pPr>
              <w:jc w:val="center"/>
              <w:rPr>
                <w:lang w:val="en-US"/>
              </w:rPr>
            </w:pPr>
            <w:r w:rsidRPr="001F1219">
              <w:rPr>
                <w:rFonts w:ascii="Segoe UI Symbol" w:hAnsi="Segoe UI Symbol" w:cs="Segoe UI Symbol"/>
                <w:lang w:val="en-US"/>
              </w:rPr>
              <w:t>✓</w:t>
            </w:r>
          </w:p>
        </w:tc>
        <w:tc>
          <w:tcPr>
            <w:tcW w:w="698" w:type="dxa"/>
            <w:shd w:val="clear" w:color="auto" w:fill="auto"/>
            <w:vAlign w:val="center"/>
          </w:tcPr>
          <w:p w14:paraId="4DE665C0" w14:textId="77777777" w:rsidR="009F4232" w:rsidRPr="001F1219" w:rsidRDefault="009F4232" w:rsidP="009F4232">
            <w:pPr>
              <w:jc w:val="center"/>
              <w:rPr>
                <w:lang w:val="en-US"/>
              </w:rPr>
            </w:pPr>
          </w:p>
        </w:tc>
        <w:tc>
          <w:tcPr>
            <w:tcW w:w="679" w:type="dxa"/>
            <w:shd w:val="clear" w:color="auto" w:fill="auto"/>
            <w:vAlign w:val="center"/>
          </w:tcPr>
          <w:p w14:paraId="09BCAEB1" w14:textId="77777777" w:rsidR="009F4232" w:rsidRPr="001F1219" w:rsidRDefault="009F4232" w:rsidP="009F4232">
            <w:pPr>
              <w:jc w:val="center"/>
              <w:rPr>
                <w:lang w:val="en-US"/>
              </w:rPr>
            </w:pPr>
          </w:p>
        </w:tc>
      </w:tr>
      <w:tr w:rsidR="001F1219" w:rsidRPr="001F1219" w14:paraId="0923E529" w14:textId="268670AD" w:rsidTr="00654154">
        <w:trPr>
          <w:trHeight w:hRule="exact" w:val="227"/>
          <w:jc w:val="center"/>
        </w:trPr>
        <w:tc>
          <w:tcPr>
            <w:tcW w:w="681" w:type="dxa"/>
            <w:shd w:val="clear" w:color="auto" w:fill="auto"/>
            <w:vAlign w:val="center"/>
          </w:tcPr>
          <w:p w14:paraId="42971F16" w14:textId="07552E15" w:rsidR="009F4232" w:rsidRPr="001F1219" w:rsidRDefault="009F4232" w:rsidP="009F4232">
            <w:pPr>
              <w:jc w:val="center"/>
              <w:rPr>
                <w:lang w:val="en-US"/>
              </w:rPr>
            </w:pPr>
            <w:r w:rsidRPr="001F1219">
              <w:rPr>
                <w:lang w:val="en-US"/>
              </w:rPr>
              <w:t>4</w:t>
            </w:r>
          </w:p>
        </w:tc>
        <w:tc>
          <w:tcPr>
            <w:tcW w:w="679" w:type="dxa"/>
            <w:shd w:val="clear" w:color="auto" w:fill="auto"/>
            <w:vAlign w:val="center"/>
          </w:tcPr>
          <w:p w14:paraId="3A9056A0" w14:textId="77455F59" w:rsidR="009F4232" w:rsidRPr="001F1219" w:rsidRDefault="005E4B4F" w:rsidP="009F4232">
            <w:pPr>
              <w:jc w:val="center"/>
              <w:rPr>
                <w:lang w:val="en-US"/>
              </w:rPr>
            </w:pPr>
            <w:r w:rsidRPr="001F1219">
              <w:rPr>
                <w:rFonts w:ascii="Segoe UI Symbol" w:hAnsi="Segoe UI Symbol" w:cs="Segoe UI Symbol"/>
                <w:lang w:val="en-US"/>
              </w:rPr>
              <w:t>✓</w:t>
            </w:r>
          </w:p>
        </w:tc>
        <w:tc>
          <w:tcPr>
            <w:tcW w:w="679" w:type="dxa"/>
            <w:shd w:val="clear" w:color="auto" w:fill="auto"/>
            <w:vAlign w:val="center"/>
          </w:tcPr>
          <w:p w14:paraId="4E58047A" w14:textId="3B67CB60" w:rsidR="009F4232" w:rsidRPr="001F1219" w:rsidRDefault="005E4B4F" w:rsidP="009F4232">
            <w:pPr>
              <w:jc w:val="center"/>
              <w:rPr>
                <w:lang w:val="en-US"/>
              </w:rPr>
            </w:pPr>
            <w:r w:rsidRPr="001F1219">
              <w:rPr>
                <w:rFonts w:ascii="Segoe UI Symbol" w:hAnsi="Segoe UI Symbol" w:cs="Segoe UI Symbol"/>
                <w:lang w:val="en-US"/>
              </w:rPr>
              <w:t>✓</w:t>
            </w:r>
          </w:p>
        </w:tc>
        <w:tc>
          <w:tcPr>
            <w:tcW w:w="678" w:type="dxa"/>
            <w:shd w:val="clear" w:color="auto" w:fill="auto"/>
            <w:vAlign w:val="center"/>
          </w:tcPr>
          <w:p w14:paraId="21B099AF" w14:textId="77777777" w:rsidR="009F4232" w:rsidRPr="001F1219" w:rsidRDefault="009F4232" w:rsidP="009F4232">
            <w:pPr>
              <w:jc w:val="center"/>
              <w:rPr>
                <w:lang w:val="en-US"/>
              </w:rPr>
            </w:pPr>
          </w:p>
        </w:tc>
        <w:tc>
          <w:tcPr>
            <w:tcW w:w="679" w:type="dxa"/>
            <w:shd w:val="clear" w:color="auto" w:fill="auto"/>
            <w:vAlign w:val="center"/>
          </w:tcPr>
          <w:p w14:paraId="0F048E7E" w14:textId="77777777" w:rsidR="009F4232" w:rsidRPr="001F1219" w:rsidRDefault="009F4232" w:rsidP="009F4232">
            <w:pPr>
              <w:jc w:val="center"/>
              <w:rPr>
                <w:lang w:val="en-US"/>
              </w:rPr>
            </w:pPr>
          </w:p>
        </w:tc>
        <w:tc>
          <w:tcPr>
            <w:tcW w:w="679" w:type="dxa"/>
            <w:shd w:val="clear" w:color="auto" w:fill="auto"/>
            <w:vAlign w:val="center"/>
          </w:tcPr>
          <w:p w14:paraId="3CDB28ED" w14:textId="77777777" w:rsidR="009F4232" w:rsidRPr="001F1219" w:rsidRDefault="009F4232" w:rsidP="009F4232">
            <w:pPr>
              <w:jc w:val="center"/>
              <w:rPr>
                <w:lang w:val="en-US"/>
              </w:rPr>
            </w:pPr>
          </w:p>
        </w:tc>
        <w:tc>
          <w:tcPr>
            <w:tcW w:w="678" w:type="dxa"/>
            <w:shd w:val="clear" w:color="auto" w:fill="auto"/>
            <w:vAlign w:val="center"/>
          </w:tcPr>
          <w:p w14:paraId="28C25992" w14:textId="77777777" w:rsidR="009F4232" w:rsidRPr="001F1219" w:rsidRDefault="009F4232" w:rsidP="009F4232">
            <w:pPr>
              <w:jc w:val="center"/>
              <w:rPr>
                <w:lang w:val="en-US"/>
              </w:rPr>
            </w:pPr>
          </w:p>
        </w:tc>
        <w:tc>
          <w:tcPr>
            <w:tcW w:w="678" w:type="dxa"/>
            <w:shd w:val="clear" w:color="auto" w:fill="auto"/>
            <w:vAlign w:val="center"/>
          </w:tcPr>
          <w:p w14:paraId="3EBDEBEE" w14:textId="2A01F936" w:rsidR="009F4232" w:rsidRPr="001F1219" w:rsidRDefault="009F4232" w:rsidP="009F4232">
            <w:pPr>
              <w:jc w:val="center"/>
              <w:rPr>
                <w:lang w:val="en-US"/>
              </w:rPr>
            </w:pPr>
          </w:p>
        </w:tc>
        <w:tc>
          <w:tcPr>
            <w:tcW w:w="678" w:type="dxa"/>
            <w:shd w:val="clear" w:color="auto" w:fill="auto"/>
            <w:vAlign w:val="center"/>
          </w:tcPr>
          <w:p w14:paraId="1710EF84" w14:textId="77777777" w:rsidR="009F4232" w:rsidRPr="001F1219" w:rsidRDefault="009F4232" w:rsidP="009F4232">
            <w:pPr>
              <w:jc w:val="center"/>
              <w:rPr>
                <w:lang w:val="en-US"/>
              </w:rPr>
            </w:pPr>
          </w:p>
        </w:tc>
        <w:tc>
          <w:tcPr>
            <w:tcW w:w="678" w:type="dxa"/>
            <w:shd w:val="clear" w:color="auto" w:fill="auto"/>
            <w:vAlign w:val="center"/>
          </w:tcPr>
          <w:p w14:paraId="7FC15D90" w14:textId="17F1E709" w:rsidR="009F4232" w:rsidRPr="001F1219" w:rsidRDefault="005E4B4F" w:rsidP="009F4232">
            <w:pPr>
              <w:jc w:val="center"/>
              <w:rPr>
                <w:lang w:val="en-US"/>
              </w:rPr>
            </w:pPr>
            <w:r w:rsidRPr="001F1219">
              <w:rPr>
                <w:rFonts w:ascii="Segoe UI Symbol" w:hAnsi="Segoe UI Symbol" w:cs="Segoe UI Symbol"/>
                <w:lang w:val="en-US"/>
              </w:rPr>
              <w:t>✓</w:t>
            </w:r>
          </w:p>
        </w:tc>
        <w:tc>
          <w:tcPr>
            <w:tcW w:w="678" w:type="dxa"/>
            <w:shd w:val="clear" w:color="auto" w:fill="auto"/>
            <w:vAlign w:val="center"/>
          </w:tcPr>
          <w:p w14:paraId="382F4982" w14:textId="77777777" w:rsidR="009F4232" w:rsidRPr="001F1219" w:rsidRDefault="009F4232" w:rsidP="009F4232">
            <w:pPr>
              <w:jc w:val="center"/>
              <w:rPr>
                <w:lang w:val="en-US"/>
              </w:rPr>
            </w:pPr>
          </w:p>
        </w:tc>
        <w:tc>
          <w:tcPr>
            <w:tcW w:w="679" w:type="dxa"/>
            <w:shd w:val="clear" w:color="auto" w:fill="auto"/>
            <w:vAlign w:val="center"/>
          </w:tcPr>
          <w:p w14:paraId="4C1DC9E8" w14:textId="77777777" w:rsidR="009F4232" w:rsidRPr="001F1219" w:rsidRDefault="009F4232" w:rsidP="009F4232">
            <w:pPr>
              <w:jc w:val="center"/>
              <w:rPr>
                <w:lang w:val="en-US"/>
              </w:rPr>
            </w:pPr>
          </w:p>
        </w:tc>
        <w:tc>
          <w:tcPr>
            <w:tcW w:w="679" w:type="dxa"/>
            <w:shd w:val="clear" w:color="auto" w:fill="auto"/>
            <w:vAlign w:val="center"/>
          </w:tcPr>
          <w:p w14:paraId="32247994" w14:textId="363910D9" w:rsidR="009F4232" w:rsidRPr="001F1219" w:rsidRDefault="005E4B4F" w:rsidP="009F4232">
            <w:pPr>
              <w:jc w:val="center"/>
              <w:rPr>
                <w:lang w:val="en-US"/>
              </w:rPr>
            </w:pPr>
            <w:r w:rsidRPr="001F1219">
              <w:rPr>
                <w:rFonts w:ascii="Segoe UI Symbol" w:hAnsi="Segoe UI Symbol" w:cs="Segoe UI Symbol"/>
                <w:lang w:val="en-US"/>
              </w:rPr>
              <w:t>✓</w:t>
            </w:r>
          </w:p>
        </w:tc>
        <w:tc>
          <w:tcPr>
            <w:tcW w:w="698" w:type="dxa"/>
            <w:shd w:val="clear" w:color="auto" w:fill="auto"/>
            <w:vAlign w:val="center"/>
          </w:tcPr>
          <w:p w14:paraId="477FFDEE" w14:textId="77777777" w:rsidR="009F4232" w:rsidRPr="001F1219" w:rsidRDefault="009F4232" w:rsidP="009F4232">
            <w:pPr>
              <w:jc w:val="center"/>
              <w:rPr>
                <w:lang w:val="en-US"/>
              </w:rPr>
            </w:pPr>
          </w:p>
        </w:tc>
        <w:tc>
          <w:tcPr>
            <w:tcW w:w="679" w:type="dxa"/>
            <w:shd w:val="clear" w:color="auto" w:fill="auto"/>
            <w:vAlign w:val="center"/>
          </w:tcPr>
          <w:p w14:paraId="0E9D756B" w14:textId="77777777" w:rsidR="009F4232" w:rsidRPr="001F1219" w:rsidRDefault="009F4232" w:rsidP="009F4232">
            <w:pPr>
              <w:jc w:val="center"/>
              <w:rPr>
                <w:lang w:val="en-US"/>
              </w:rPr>
            </w:pPr>
          </w:p>
        </w:tc>
      </w:tr>
      <w:tr w:rsidR="001F1219" w:rsidRPr="001F1219" w14:paraId="21D46D5B" w14:textId="77777777" w:rsidTr="00654154">
        <w:trPr>
          <w:trHeight w:hRule="exact" w:val="227"/>
          <w:jc w:val="center"/>
        </w:trPr>
        <w:tc>
          <w:tcPr>
            <w:tcW w:w="681" w:type="dxa"/>
            <w:shd w:val="clear" w:color="auto" w:fill="auto"/>
            <w:vAlign w:val="center"/>
          </w:tcPr>
          <w:p w14:paraId="7EFEF016" w14:textId="54EC7793" w:rsidR="005E4B4F" w:rsidRPr="001F1219" w:rsidRDefault="005E4B4F" w:rsidP="009F4232">
            <w:pPr>
              <w:jc w:val="center"/>
              <w:rPr>
                <w:lang w:val="en-US"/>
              </w:rPr>
            </w:pPr>
            <w:r w:rsidRPr="001F1219">
              <w:rPr>
                <w:lang w:val="en-US"/>
              </w:rPr>
              <w:t>5</w:t>
            </w:r>
          </w:p>
        </w:tc>
        <w:tc>
          <w:tcPr>
            <w:tcW w:w="679" w:type="dxa"/>
            <w:shd w:val="clear" w:color="auto" w:fill="auto"/>
            <w:vAlign w:val="center"/>
          </w:tcPr>
          <w:p w14:paraId="154D7E38" w14:textId="4E09467A"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79" w:type="dxa"/>
            <w:shd w:val="clear" w:color="auto" w:fill="auto"/>
            <w:vAlign w:val="center"/>
          </w:tcPr>
          <w:p w14:paraId="58EFF87E" w14:textId="54E1A823"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78" w:type="dxa"/>
            <w:shd w:val="clear" w:color="auto" w:fill="auto"/>
            <w:vAlign w:val="center"/>
          </w:tcPr>
          <w:p w14:paraId="091CE4ED" w14:textId="6FFC1D2E" w:rsidR="005E4B4F" w:rsidRPr="001F1219" w:rsidRDefault="005E4B4F" w:rsidP="009F4232">
            <w:pPr>
              <w:jc w:val="center"/>
              <w:rPr>
                <w:lang w:val="en-US"/>
              </w:rPr>
            </w:pPr>
            <w:r w:rsidRPr="001F1219">
              <w:rPr>
                <w:rFonts w:ascii="Segoe UI Symbol" w:hAnsi="Segoe UI Symbol" w:cs="Segoe UI Symbol"/>
                <w:lang w:val="en-US"/>
              </w:rPr>
              <w:t>✓</w:t>
            </w:r>
          </w:p>
        </w:tc>
        <w:tc>
          <w:tcPr>
            <w:tcW w:w="679" w:type="dxa"/>
            <w:shd w:val="clear" w:color="auto" w:fill="auto"/>
            <w:vAlign w:val="center"/>
          </w:tcPr>
          <w:p w14:paraId="348701D5" w14:textId="77777777" w:rsidR="005E4B4F" w:rsidRPr="001F1219" w:rsidRDefault="005E4B4F" w:rsidP="009F4232">
            <w:pPr>
              <w:jc w:val="center"/>
              <w:rPr>
                <w:lang w:val="en-US"/>
              </w:rPr>
            </w:pPr>
          </w:p>
        </w:tc>
        <w:tc>
          <w:tcPr>
            <w:tcW w:w="679" w:type="dxa"/>
            <w:shd w:val="clear" w:color="auto" w:fill="auto"/>
            <w:vAlign w:val="center"/>
          </w:tcPr>
          <w:p w14:paraId="3A5E28E3" w14:textId="77777777" w:rsidR="005E4B4F" w:rsidRPr="001F1219" w:rsidRDefault="005E4B4F" w:rsidP="009F4232">
            <w:pPr>
              <w:jc w:val="center"/>
              <w:rPr>
                <w:lang w:val="en-US"/>
              </w:rPr>
            </w:pPr>
          </w:p>
        </w:tc>
        <w:tc>
          <w:tcPr>
            <w:tcW w:w="678" w:type="dxa"/>
            <w:shd w:val="clear" w:color="auto" w:fill="auto"/>
            <w:vAlign w:val="center"/>
          </w:tcPr>
          <w:p w14:paraId="49536481" w14:textId="77777777" w:rsidR="005E4B4F" w:rsidRPr="001F1219" w:rsidRDefault="005E4B4F" w:rsidP="009F4232">
            <w:pPr>
              <w:jc w:val="center"/>
              <w:rPr>
                <w:lang w:val="en-US"/>
              </w:rPr>
            </w:pPr>
          </w:p>
        </w:tc>
        <w:tc>
          <w:tcPr>
            <w:tcW w:w="678" w:type="dxa"/>
            <w:shd w:val="clear" w:color="auto" w:fill="auto"/>
            <w:vAlign w:val="center"/>
          </w:tcPr>
          <w:p w14:paraId="1F43931D" w14:textId="77777777" w:rsidR="005E4B4F" w:rsidRPr="001F1219" w:rsidRDefault="005E4B4F" w:rsidP="009F4232">
            <w:pPr>
              <w:jc w:val="center"/>
              <w:rPr>
                <w:lang w:val="en-US"/>
              </w:rPr>
            </w:pPr>
          </w:p>
        </w:tc>
        <w:tc>
          <w:tcPr>
            <w:tcW w:w="678" w:type="dxa"/>
            <w:shd w:val="clear" w:color="auto" w:fill="auto"/>
            <w:vAlign w:val="center"/>
          </w:tcPr>
          <w:p w14:paraId="7E6F88BD" w14:textId="77777777" w:rsidR="005E4B4F" w:rsidRPr="001F1219" w:rsidRDefault="005E4B4F" w:rsidP="009F4232">
            <w:pPr>
              <w:jc w:val="center"/>
              <w:rPr>
                <w:lang w:val="en-US"/>
              </w:rPr>
            </w:pPr>
          </w:p>
        </w:tc>
        <w:tc>
          <w:tcPr>
            <w:tcW w:w="678" w:type="dxa"/>
            <w:shd w:val="clear" w:color="auto" w:fill="auto"/>
            <w:vAlign w:val="center"/>
          </w:tcPr>
          <w:p w14:paraId="17DDA643" w14:textId="35F85F14"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78" w:type="dxa"/>
            <w:shd w:val="clear" w:color="auto" w:fill="auto"/>
            <w:vAlign w:val="center"/>
          </w:tcPr>
          <w:p w14:paraId="2D400586" w14:textId="77777777" w:rsidR="005E4B4F" w:rsidRPr="001F1219" w:rsidRDefault="005E4B4F" w:rsidP="009F4232">
            <w:pPr>
              <w:jc w:val="center"/>
              <w:rPr>
                <w:lang w:val="en-US"/>
              </w:rPr>
            </w:pPr>
          </w:p>
        </w:tc>
        <w:tc>
          <w:tcPr>
            <w:tcW w:w="679" w:type="dxa"/>
            <w:shd w:val="clear" w:color="auto" w:fill="auto"/>
            <w:vAlign w:val="center"/>
          </w:tcPr>
          <w:p w14:paraId="0C20AD77" w14:textId="77777777" w:rsidR="005E4B4F" w:rsidRPr="001F1219" w:rsidRDefault="005E4B4F" w:rsidP="009F4232">
            <w:pPr>
              <w:jc w:val="center"/>
              <w:rPr>
                <w:lang w:val="en-US"/>
              </w:rPr>
            </w:pPr>
          </w:p>
        </w:tc>
        <w:tc>
          <w:tcPr>
            <w:tcW w:w="679" w:type="dxa"/>
            <w:shd w:val="clear" w:color="auto" w:fill="auto"/>
            <w:vAlign w:val="center"/>
          </w:tcPr>
          <w:p w14:paraId="5CAB6228" w14:textId="1464555D"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98" w:type="dxa"/>
            <w:shd w:val="clear" w:color="auto" w:fill="auto"/>
            <w:vAlign w:val="center"/>
          </w:tcPr>
          <w:p w14:paraId="35E16DA7" w14:textId="77777777" w:rsidR="005E4B4F" w:rsidRPr="001F1219" w:rsidRDefault="005E4B4F" w:rsidP="009F4232">
            <w:pPr>
              <w:jc w:val="center"/>
              <w:rPr>
                <w:lang w:val="en-US"/>
              </w:rPr>
            </w:pPr>
          </w:p>
        </w:tc>
        <w:tc>
          <w:tcPr>
            <w:tcW w:w="679" w:type="dxa"/>
            <w:shd w:val="clear" w:color="auto" w:fill="auto"/>
            <w:vAlign w:val="center"/>
          </w:tcPr>
          <w:p w14:paraId="24386055" w14:textId="77777777" w:rsidR="005E4B4F" w:rsidRPr="001F1219" w:rsidRDefault="005E4B4F" w:rsidP="009F4232">
            <w:pPr>
              <w:jc w:val="center"/>
              <w:rPr>
                <w:lang w:val="en-US"/>
              </w:rPr>
            </w:pPr>
          </w:p>
        </w:tc>
      </w:tr>
      <w:tr w:rsidR="001F1219" w:rsidRPr="001F1219" w14:paraId="295C63AF" w14:textId="77777777" w:rsidTr="00654154">
        <w:trPr>
          <w:trHeight w:hRule="exact" w:val="227"/>
          <w:jc w:val="center"/>
        </w:trPr>
        <w:tc>
          <w:tcPr>
            <w:tcW w:w="681" w:type="dxa"/>
            <w:shd w:val="clear" w:color="auto" w:fill="auto"/>
            <w:vAlign w:val="center"/>
          </w:tcPr>
          <w:p w14:paraId="726F17DC" w14:textId="0EB42CBB" w:rsidR="005E4B4F" w:rsidRPr="001F1219" w:rsidRDefault="005E4B4F" w:rsidP="009F4232">
            <w:pPr>
              <w:jc w:val="center"/>
              <w:rPr>
                <w:lang w:val="en-US"/>
              </w:rPr>
            </w:pPr>
            <w:r w:rsidRPr="001F1219">
              <w:rPr>
                <w:lang w:val="en-US"/>
              </w:rPr>
              <w:t>6</w:t>
            </w:r>
          </w:p>
        </w:tc>
        <w:tc>
          <w:tcPr>
            <w:tcW w:w="679" w:type="dxa"/>
            <w:shd w:val="clear" w:color="auto" w:fill="auto"/>
            <w:vAlign w:val="center"/>
          </w:tcPr>
          <w:p w14:paraId="2AF33634" w14:textId="58690CA9"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79" w:type="dxa"/>
            <w:shd w:val="clear" w:color="auto" w:fill="auto"/>
            <w:vAlign w:val="center"/>
          </w:tcPr>
          <w:p w14:paraId="4F73364A" w14:textId="5117924D"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78" w:type="dxa"/>
            <w:shd w:val="clear" w:color="auto" w:fill="auto"/>
            <w:vAlign w:val="center"/>
          </w:tcPr>
          <w:p w14:paraId="11F6A714" w14:textId="105464D3"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79" w:type="dxa"/>
            <w:shd w:val="clear" w:color="auto" w:fill="auto"/>
            <w:vAlign w:val="center"/>
          </w:tcPr>
          <w:p w14:paraId="3E7456D9" w14:textId="77777777" w:rsidR="005E4B4F" w:rsidRPr="001F1219" w:rsidRDefault="005E4B4F" w:rsidP="009F4232">
            <w:pPr>
              <w:jc w:val="center"/>
              <w:rPr>
                <w:lang w:val="en-US"/>
              </w:rPr>
            </w:pPr>
          </w:p>
        </w:tc>
        <w:tc>
          <w:tcPr>
            <w:tcW w:w="679" w:type="dxa"/>
            <w:shd w:val="clear" w:color="auto" w:fill="auto"/>
            <w:vAlign w:val="center"/>
          </w:tcPr>
          <w:p w14:paraId="10349F99" w14:textId="77777777" w:rsidR="005E4B4F" w:rsidRPr="001F1219" w:rsidRDefault="005E4B4F" w:rsidP="009F4232">
            <w:pPr>
              <w:jc w:val="center"/>
              <w:rPr>
                <w:lang w:val="en-US"/>
              </w:rPr>
            </w:pPr>
          </w:p>
        </w:tc>
        <w:tc>
          <w:tcPr>
            <w:tcW w:w="678" w:type="dxa"/>
            <w:shd w:val="clear" w:color="auto" w:fill="auto"/>
            <w:vAlign w:val="center"/>
          </w:tcPr>
          <w:p w14:paraId="4DDB5F1D" w14:textId="77777777" w:rsidR="005E4B4F" w:rsidRPr="001F1219" w:rsidRDefault="005E4B4F" w:rsidP="009F4232">
            <w:pPr>
              <w:jc w:val="center"/>
              <w:rPr>
                <w:lang w:val="en-US"/>
              </w:rPr>
            </w:pPr>
          </w:p>
        </w:tc>
        <w:tc>
          <w:tcPr>
            <w:tcW w:w="678" w:type="dxa"/>
            <w:shd w:val="clear" w:color="auto" w:fill="auto"/>
            <w:vAlign w:val="center"/>
          </w:tcPr>
          <w:p w14:paraId="73DCADA7" w14:textId="77777777" w:rsidR="005E4B4F" w:rsidRPr="001F1219" w:rsidRDefault="005E4B4F" w:rsidP="009F4232">
            <w:pPr>
              <w:jc w:val="center"/>
              <w:rPr>
                <w:lang w:val="en-US"/>
              </w:rPr>
            </w:pPr>
          </w:p>
        </w:tc>
        <w:tc>
          <w:tcPr>
            <w:tcW w:w="678" w:type="dxa"/>
            <w:shd w:val="clear" w:color="auto" w:fill="auto"/>
            <w:vAlign w:val="center"/>
          </w:tcPr>
          <w:p w14:paraId="73FEE2DD" w14:textId="77777777" w:rsidR="005E4B4F" w:rsidRPr="001F1219" w:rsidRDefault="005E4B4F" w:rsidP="009F4232">
            <w:pPr>
              <w:jc w:val="center"/>
              <w:rPr>
                <w:lang w:val="en-US"/>
              </w:rPr>
            </w:pPr>
          </w:p>
        </w:tc>
        <w:tc>
          <w:tcPr>
            <w:tcW w:w="678" w:type="dxa"/>
            <w:shd w:val="clear" w:color="auto" w:fill="auto"/>
            <w:vAlign w:val="center"/>
          </w:tcPr>
          <w:p w14:paraId="14523A97" w14:textId="10ACA5C2"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78" w:type="dxa"/>
            <w:shd w:val="clear" w:color="auto" w:fill="auto"/>
            <w:vAlign w:val="center"/>
          </w:tcPr>
          <w:p w14:paraId="319E6189" w14:textId="77777777" w:rsidR="005E4B4F" w:rsidRPr="001F1219" w:rsidRDefault="005E4B4F" w:rsidP="009F4232">
            <w:pPr>
              <w:jc w:val="center"/>
              <w:rPr>
                <w:lang w:val="en-US"/>
              </w:rPr>
            </w:pPr>
          </w:p>
        </w:tc>
        <w:tc>
          <w:tcPr>
            <w:tcW w:w="679" w:type="dxa"/>
            <w:shd w:val="clear" w:color="auto" w:fill="auto"/>
            <w:vAlign w:val="center"/>
          </w:tcPr>
          <w:p w14:paraId="2410A4D4" w14:textId="77777777" w:rsidR="005E4B4F" w:rsidRPr="001F1219" w:rsidRDefault="005E4B4F" w:rsidP="009F4232">
            <w:pPr>
              <w:jc w:val="center"/>
              <w:rPr>
                <w:lang w:val="en-US"/>
              </w:rPr>
            </w:pPr>
          </w:p>
        </w:tc>
        <w:tc>
          <w:tcPr>
            <w:tcW w:w="679" w:type="dxa"/>
            <w:shd w:val="clear" w:color="auto" w:fill="auto"/>
            <w:vAlign w:val="center"/>
          </w:tcPr>
          <w:p w14:paraId="2D902D9C" w14:textId="53AD2ACD" w:rsidR="005E4B4F" w:rsidRPr="001F1219" w:rsidRDefault="005E4B4F" w:rsidP="009F4232">
            <w:pPr>
              <w:jc w:val="center"/>
              <w:rPr>
                <w:rFonts w:ascii="Segoe UI Symbol" w:hAnsi="Segoe UI Symbol" w:cs="Segoe UI Symbol"/>
                <w:lang w:val="en-US"/>
              </w:rPr>
            </w:pPr>
          </w:p>
        </w:tc>
        <w:tc>
          <w:tcPr>
            <w:tcW w:w="698" w:type="dxa"/>
            <w:shd w:val="clear" w:color="auto" w:fill="auto"/>
            <w:vAlign w:val="center"/>
          </w:tcPr>
          <w:p w14:paraId="0F329649" w14:textId="54484854" w:rsidR="005E4B4F" w:rsidRPr="001F1219" w:rsidRDefault="005E4B4F" w:rsidP="009F4232">
            <w:pPr>
              <w:jc w:val="center"/>
              <w:rPr>
                <w:lang w:val="en-US"/>
              </w:rPr>
            </w:pPr>
            <w:r w:rsidRPr="001F1219">
              <w:rPr>
                <w:rFonts w:ascii="Segoe UI Symbol" w:hAnsi="Segoe UI Symbol" w:cs="Segoe UI Symbol"/>
                <w:lang w:val="en-US"/>
              </w:rPr>
              <w:t>✓</w:t>
            </w:r>
          </w:p>
        </w:tc>
        <w:tc>
          <w:tcPr>
            <w:tcW w:w="679" w:type="dxa"/>
            <w:shd w:val="clear" w:color="auto" w:fill="auto"/>
            <w:vAlign w:val="center"/>
          </w:tcPr>
          <w:p w14:paraId="22BC357B" w14:textId="77777777" w:rsidR="005E4B4F" w:rsidRPr="001F1219" w:rsidRDefault="005E4B4F" w:rsidP="009F4232">
            <w:pPr>
              <w:jc w:val="center"/>
              <w:rPr>
                <w:lang w:val="en-US"/>
              </w:rPr>
            </w:pPr>
          </w:p>
        </w:tc>
      </w:tr>
      <w:tr w:rsidR="001F1219" w:rsidRPr="001F1219" w14:paraId="41FC61B0" w14:textId="77777777" w:rsidTr="00654154">
        <w:trPr>
          <w:trHeight w:hRule="exact" w:val="227"/>
          <w:jc w:val="center"/>
        </w:trPr>
        <w:tc>
          <w:tcPr>
            <w:tcW w:w="681" w:type="dxa"/>
            <w:shd w:val="clear" w:color="auto" w:fill="auto"/>
            <w:vAlign w:val="center"/>
          </w:tcPr>
          <w:p w14:paraId="55C3588E" w14:textId="3124ABBF" w:rsidR="005E4B4F" w:rsidRPr="001F1219" w:rsidRDefault="005E4B4F" w:rsidP="009F4232">
            <w:pPr>
              <w:jc w:val="center"/>
              <w:rPr>
                <w:lang w:val="en-US"/>
              </w:rPr>
            </w:pPr>
            <w:r w:rsidRPr="001F1219">
              <w:rPr>
                <w:lang w:val="en-US"/>
              </w:rPr>
              <w:t>7</w:t>
            </w:r>
          </w:p>
        </w:tc>
        <w:tc>
          <w:tcPr>
            <w:tcW w:w="679" w:type="dxa"/>
            <w:shd w:val="clear" w:color="auto" w:fill="auto"/>
            <w:vAlign w:val="center"/>
          </w:tcPr>
          <w:p w14:paraId="42291587" w14:textId="0A3C6A1E"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79" w:type="dxa"/>
            <w:shd w:val="clear" w:color="auto" w:fill="auto"/>
            <w:vAlign w:val="center"/>
          </w:tcPr>
          <w:p w14:paraId="3D2BC2FF" w14:textId="4ABFB7D2"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78" w:type="dxa"/>
            <w:shd w:val="clear" w:color="auto" w:fill="auto"/>
            <w:vAlign w:val="center"/>
          </w:tcPr>
          <w:p w14:paraId="52E47A24" w14:textId="37FBD299"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79" w:type="dxa"/>
            <w:shd w:val="clear" w:color="auto" w:fill="auto"/>
            <w:vAlign w:val="center"/>
          </w:tcPr>
          <w:p w14:paraId="222E9830" w14:textId="52CB1338" w:rsidR="005E4B4F" w:rsidRPr="001F1219" w:rsidRDefault="005E4B4F" w:rsidP="009F4232">
            <w:pPr>
              <w:jc w:val="center"/>
              <w:rPr>
                <w:lang w:val="en-US"/>
              </w:rPr>
            </w:pPr>
            <w:r w:rsidRPr="001F1219">
              <w:rPr>
                <w:rFonts w:ascii="Segoe UI Symbol" w:hAnsi="Segoe UI Symbol" w:cs="Segoe UI Symbol"/>
                <w:lang w:val="en-US"/>
              </w:rPr>
              <w:t>✓</w:t>
            </w:r>
          </w:p>
        </w:tc>
        <w:tc>
          <w:tcPr>
            <w:tcW w:w="679" w:type="dxa"/>
            <w:shd w:val="clear" w:color="auto" w:fill="auto"/>
            <w:vAlign w:val="center"/>
          </w:tcPr>
          <w:p w14:paraId="70912C7F" w14:textId="77777777" w:rsidR="005E4B4F" w:rsidRPr="001F1219" w:rsidRDefault="005E4B4F" w:rsidP="009F4232">
            <w:pPr>
              <w:jc w:val="center"/>
              <w:rPr>
                <w:lang w:val="en-US"/>
              </w:rPr>
            </w:pPr>
          </w:p>
        </w:tc>
        <w:tc>
          <w:tcPr>
            <w:tcW w:w="678" w:type="dxa"/>
            <w:shd w:val="clear" w:color="auto" w:fill="auto"/>
            <w:vAlign w:val="center"/>
          </w:tcPr>
          <w:p w14:paraId="0C64F3C9" w14:textId="77777777" w:rsidR="005E4B4F" w:rsidRPr="001F1219" w:rsidRDefault="005E4B4F" w:rsidP="009F4232">
            <w:pPr>
              <w:jc w:val="center"/>
              <w:rPr>
                <w:lang w:val="en-US"/>
              </w:rPr>
            </w:pPr>
          </w:p>
        </w:tc>
        <w:tc>
          <w:tcPr>
            <w:tcW w:w="678" w:type="dxa"/>
            <w:shd w:val="clear" w:color="auto" w:fill="auto"/>
            <w:vAlign w:val="center"/>
          </w:tcPr>
          <w:p w14:paraId="17E90C03" w14:textId="77777777" w:rsidR="005E4B4F" w:rsidRPr="001F1219" w:rsidRDefault="005E4B4F" w:rsidP="009F4232">
            <w:pPr>
              <w:jc w:val="center"/>
              <w:rPr>
                <w:lang w:val="en-US"/>
              </w:rPr>
            </w:pPr>
          </w:p>
        </w:tc>
        <w:tc>
          <w:tcPr>
            <w:tcW w:w="678" w:type="dxa"/>
            <w:shd w:val="clear" w:color="auto" w:fill="auto"/>
            <w:vAlign w:val="center"/>
          </w:tcPr>
          <w:p w14:paraId="627E8616" w14:textId="77777777" w:rsidR="005E4B4F" w:rsidRPr="001F1219" w:rsidRDefault="005E4B4F" w:rsidP="009F4232">
            <w:pPr>
              <w:jc w:val="center"/>
              <w:rPr>
                <w:lang w:val="en-US"/>
              </w:rPr>
            </w:pPr>
          </w:p>
        </w:tc>
        <w:tc>
          <w:tcPr>
            <w:tcW w:w="678" w:type="dxa"/>
            <w:shd w:val="clear" w:color="auto" w:fill="auto"/>
            <w:vAlign w:val="center"/>
          </w:tcPr>
          <w:p w14:paraId="2AEAE045" w14:textId="77777777" w:rsidR="005E4B4F" w:rsidRPr="001F1219" w:rsidRDefault="005E4B4F" w:rsidP="009F4232">
            <w:pPr>
              <w:jc w:val="center"/>
              <w:rPr>
                <w:rFonts w:ascii="Segoe UI Symbol" w:hAnsi="Segoe UI Symbol" w:cs="Segoe UI Symbol"/>
                <w:lang w:val="en-US"/>
              </w:rPr>
            </w:pPr>
          </w:p>
        </w:tc>
        <w:tc>
          <w:tcPr>
            <w:tcW w:w="678" w:type="dxa"/>
            <w:shd w:val="clear" w:color="auto" w:fill="auto"/>
            <w:vAlign w:val="center"/>
          </w:tcPr>
          <w:p w14:paraId="0FAA8E96" w14:textId="77777777" w:rsidR="005E4B4F" w:rsidRPr="001F1219" w:rsidRDefault="005E4B4F" w:rsidP="009F4232">
            <w:pPr>
              <w:jc w:val="center"/>
              <w:rPr>
                <w:lang w:val="en-US"/>
              </w:rPr>
            </w:pPr>
          </w:p>
        </w:tc>
        <w:tc>
          <w:tcPr>
            <w:tcW w:w="679" w:type="dxa"/>
            <w:shd w:val="clear" w:color="auto" w:fill="auto"/>
            <w:vAlign w:val="center"/>
          </w:tcPr>
          <w:p w14:paraId="1D2CC9F7" w14:textId="77777777" w:rsidR="005E4B4F" w:rsidRPr="001F1219" w:rsidRDefault="005E4B4F" w:rsidP="009F4232">
            <w:pPr>
              <w:jc w:val="center"/>
              <w:rPr>
                <w:lang w:val="en-US"/>
              </w:rPr>
            </w:pPr>
          </w:p>
        </w:tc>
        <w:tc>
          <w:tcPr>
            <w:tcW w:w="679" w:type="dxa"/>
            <w:shd w:val="clear" w:color="auto" w:fill="auto"/>
            <w:vAlign w:val="center"/>
          </w:tcPr>
          <w:p w14:paraId="5A4CC86B" w14:textId="77777777" w:rsidR="005E4B4F" w:rsidRPr="001F1219" w:rsidRDefault="005E4B4F" w:rsidP="009F4232">
            <w:pPr>
              <w:jc w:val="center"/>
              <w:rPr>
                <w:rFonts w:ascii="Segoe UI Symbol" w:hAnsi="Segoe UI Symbol" w:cs="Segoe UI Symbol"/>
                <w:lang w:val="en-US"/>
              </w:rPr>
            </w:pPr>
          </w:p>
        </w:tc>
        <w:tc>
          <w:tcPr>
            <w:tcW w:w="698" w:type="dxa"/>
            <w:shd w:val="clear" w:color="auto" w:fill="auto"/>
            <w:vAlign w:val="center"/>
          </w:tcPr>
          <w:p w14:paraId="4EB199D8" w14:textId="354FE40C"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79" w:type="dxa"/>
            <w:shd w:val="clear" w:color="auto" w:fill="auto"/>
            <w:vAlign w:val="center"/>
          </w:tcPr>
          <w:p w14:paraId="0E67DFAB" w14:textId="77777777" w:rsidR="005E4B4F" w:rsidRPr="001F1219" w:rsidRDefault="005E4B4F" w:rsidP="009F4232">
            <w:pPr>
              <w:jc w:val="center"/>
              <w:rPr>
                <w:lang w:val="en-US"/>
              </w:rPr>
            </w:pPr>
          </w:p>
        </w:tc>
      </w:tr>
      <w:tr w:rsidR="005E4B4F" w:rsidRPr="001F1219" w14:paraId="742D957B" w14:textId="77777777" w:rsidTr="00654154">
        <w:trPr>
          <w:trHeight w:hRule="exact" w:val="227"/>
          <w:jc w:val="center"/>
        </w:trPr>
        <w:tc>
          <w:tcPr>
            <w:tcW w:w="681" w:type="dxa"/>
            <w:shd w:val="clear" w:color="auto" w:fill="auto"/>
            <w:vAlign w:val="center"/>
          </w:tcPr>
          <w:p w14:paraId="22651411" w14:textId="13CC8D7E" w:rsidR="005E4B4F" w:rsidRPr="001F1219" w:rsidRDefault="005E4B4F" w:rsidP="009F4232">
            <w:pPr>
              <w:jc w:val="center"/>
              <w:rPr>
                <w:lang w:val="en-US"/>
              </w:rPr>
            </w:pPr>
            <w:r w:rsidRPr="001F1219">
              <w:rPr>
                <w:lang w:val="en-US"/>
              </w:rPr>
              <w:t>8</w:t>
            </w:r>
          </w:p>
        </w:tc>
        <w:tc>
          <w:tcPr>
            <w:tcW w:w="679" w:type="dxa"/>
            <w:shd w:val="clear" w:color="auto" w:fill="auto"/>
            <w:vAlign w:val="center"/>
          </w:tcPr>
          <w:p w14:paraId="1ABF927D" w14:textId="295CCD5A"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79" w:type="dxa"/>
            <w:shd w:val="clear" w:color="auto" w:fill="auto"/>
            <w:vAlign w:val="center"/>
          </w:tcPr>
          <w:p w14:paraId="426395BC" w14:textId="683EC079"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78" w:type="dxa"/>
            <w:shd w:val="clear" w:color="auto" w:fill="auto"/>
            <w:vAlign w:val="center"/>
          </w:tcPr>
          <w:p w14:paraId="01741C5A" w14:textId="4A6AC670"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79" w:type="dxa"/>
            <w:shd w:val="clear" w:color="auto" w:fill="auto"/>
            <w:vAlign w:val="center"/>
          </w:tcPr>
          <w:p w14:paraId="5E704E02" w14:textId="7D4B806A"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79" w:type="dxa"/>
            <w:shd w:val="clear" w:color="auto" w:fill="auto"/>
            <w:vAlign w:val="center"/>
          </w:tcPr>
          <w:p w14:paraId="156D8E1A" w14:textId="548A5885" w:rsidR="005E4B4F" w:rsidRPr="001F1219" w:rsidRDefault="005E4B4F" w:rsidP="009F4232">
            <w:pPr>
              <w:jc w:val="center"/>
              <w:rPr>
                <w:lang w:val="en-US"/>
              </w:rPr>
            </w:pPr>
            <w:r w:rsidRPr="001F1219">
              <w:rPr>
                <w:rFonts w:ascii="Segoe UI Symbol" w:hAnsi="Segoe UI Symbol" w:cs="Segoe UI Symbol"/>
                <w:lang w:val="en-US"/>
              </w:rPr>
              <w:t>✓</w:t>
            </w:r>
          </w:p>
        </w:tc>
        <w:tc>
          <w:tcPr>
            <w:tcW w:w="678" w:type="dxa"/>
            <w:shd w:val="clear" w:color="auto" w:fill="auto"/>
            <w:vAlign w:val="center"/>
          </w:tcPr>
          <w:p w14:paraId="26F1458D" w14:textId="77777777" w:rsidR="005E4B4F" w:rsidRPr="001F1219" w:rsidRDefault="005E4B4F" w:rsidP="009F4232">
            <w:pPr>
              <w:jc w:val="center"/>
              <w:rPr>
                <w:lang w:val="en-US"/>
              </w:rPr>
            </w:pPr>
          </w:p>
        </w:tc>
        <w:tc>
          <w:tcPr>
            <w:tcW w:w="678" w:type="dxa"/>
            <w:shd w:val="clear" w:color="auto" w:fill="auto"/>
            <w:vAlign w:val="center"/>
          </w:tcPr>
          <w:p w14:paraId="1105FE5A" w14:textId="77777777" w:rsidR="005E4B4F" w:rsidRPr="001F1219" w:rsidRDefault="005E4B4F" w:rsidP="009F4232">
            <w:pPr>
              <w:jc w:val="center"/>
              <w:rPr>
                <w:lang w:val="en-US"/>
              </w:rPr>
            </w:pPr>
          </w:p>
        </w:tc>
        <w:tc>
          <w:tcPr>
            <w:tcW w:w="678" w:type="dxa"/>
            <w:shd w:val="clear" w:color="auto" w:fill="auto"/>
            <w:vAlign w:val="center"/>
          </w:tcPr>
          <w:p w14:paraId="2DFB8B27" w14:textId="77777777" w:rsidR="005E4B4F" w:rsidRPr="001F1219" w:rsidRDefault="005E4B4F" w:rsidP="009F4232">
            <w:pPr>
              <w:jc w:val="center"/>
              <w:rPr>
                <w:lang w:val="en-US"/>
              </w:rPr>
            </w:pPr>
          </w:p>
        </w:tc>
        <w:tc>
          <w:tcPr>
            <w:tcW w:w="678" w:type="dxa"/>
            <w:shd w:val="clear" w:color="auto" w:fill="auto"/>
            <w:vAlign w:val="center"/>
          </w:tcPr>
          <w:p w14:paraId="26162372" w14:textId="77777777" w:rsidR="005E4B4F" w:rsidRPr="001F1219" w:rsidRDefault="005E4B4F" w:rsidP="009F4232">
            <w:pPr>
              <w:jc w:val="center"/>
              <w:rPr>
                <w:rFonts w:ascii="Segoe UI Symbol" w:hAnsi="Segoe UI Symbol" w:cs="Segoe UI Symbol"/>
                <w:lang w:val="en-US"/>
              </w:rPr>
            </w:pPr>
          </w:p>
        </w:tc>
        <w:tc>
          <w:tcPr>
            <w:tcW w:w="678" w:type="dxa"/>
            <w:shd w:val="clear" w:color="auto" w:fill="auto"/>
            <w:vAlign w:val="center"/>
          </w:tcPr>
          <w:p w14:paraId="3A5AA2CF" w14:textId="5D77E21D" w:rsidR="005E4B4F" w:rsidRPr="001F1219" w:rsidRDefault="00590CCE" w:rsidP="009F4232">
            <w:pPr>
              <w:jc w:val="center"/>
              <w:rPr>
                <w:lang w:val="en-US"/>
              </w:rPr>
            </w:pPr>
            <w:r w:rsidRPr="001F1219">
              <w:rPr>
                <w:rFonts w:ascii="Segoe UI Symbol" w:hAnsi="Segoe UI Symbol" w:cs="Segoe UI Symbol"/>
                <w:lang w:val="en-US"/>
              </w:rPr>
              <w:t>✓</w:t>
            </w:r>
          </w:p>
        </w:tc>
        <w:tc>
          <w:tcPr>
            <w:tcW w:w="679" w:type="dxa"/>
            <w:shd w:val="clear" w:color="auto" w:fill="auto"/>
            <w:vAlign w:val="center"/>
          </w:tcPr>
          <w:p w14:paraId="4224A33C" w14:textId="5B2A50B8" w:rsidR="005E4B4F" w:rsidRPr="001F1219" w:rsidRDefault="00590CCE" w:rsidP="009F4232">
            <w:pPr>
              <w:jc w:val="center"/>
              <w:rPr>
                <w:lang w:val="en-US"/>
              </w:rPr>
            </w:pPr>
            <w:r w:rsidRPr="001F1219">
              <w:rPr>
                <w:rFonts w:ascii="Segoe UI Symbol" w:hAnsi="Segoe UI Symbol" w:cs="Segoe UI Symbol"/>
                <w:lang w:val="en-US"/>
              </w:rPr>
              <w:t>✓</w:t>
            </w:r>
          </w:p>
        </w:tc>
        <w:tc>
          <w:tcPr>
            <w:tcW w:w="679" w:type="dxa"/>
            <w:shd w:val="clear" w:color="auto" w:fill="auto"/>
            <w:vAlign w:val="center"/>
          </w:tcPr>
          <w:p w14:paraId="12970BF1" w14:textId="77777777" w:rsidR="005E4B4F" w:rsidRPr="001F1219" w:rsidRDefault="005E4B4F" w:rsidP="009F4232">
            <w:pPr>
              <w:jc w:val="center"/>
              <w:rPr>
                <w:rFonts w:ascii="Segoe UI Symbol" w:hAnsi="Segoe UI Symbol" w:cs="Segoe UI Symbol"/>
                <w:lang w:val="en-US"/>
              </w:rPr>
            </w:pPr>
          </w:p>
        </w:tc>
        <w:tc>
          <w:tcPr>
            <w:tcW w:w="698" w:type="dxa"/>
            <w:shd w:val="clear" w:color="auto" w:fill="auto"/>
            <w:vAlign w:val="center"/>
          </w:tcPr>
          <w:p w14:paraId="47B1D98B" w14:textId="5A72C373" w:rsidR="005E4B4F" w:rsidRPr="001F1219" w:rsidRDefault="005E4B4F" w:rsidP="009F4232">
            <w:pPr>
              <w:jc w:val="center"/>
              <w:rPr>
                <w:rFonts w:ascii="Segoe UI Symbol" w:hAnsi="Segoe UI Symbol" w:cs="Segoe UI Symbol"/>
                <w:lang w:val="en-US"/>
              </w:rPr>
            </w:pPr>
            <w:r w:rsidRPr="001F1219">
              <w:rPr>
                <w:rFonts w:ascii="Segoe UI Symbol" w:hAnsi="Segoe UI Symbol" w:cs="Segoe UI Symbol"/>
                <w:lang w:val="en-US"/>
              </w:rPr>
              <w:t>✓</w:t>
            </w:r>
          </w:p>
        </w:tc>
        <w:tc>
          <w:tcPr>
            <w:tcW w:w="679" w:type="dxa"/>
            <w:shd w:val="clear" w:color="auto" w:fill="auto"/>
            <w:vAlign w:val="center"/>
          </w:tcPr>
          <w:p w14:paraId="0CF37DCB" w14:textId="7FC10A82" w:rsidR="005E4B4F" w:rsidRPr="001F1219" w:rsidRDefault="005E4B4F" w:rsidP="009F4232">
            <w:pPr>
              <w:jc w:val="center"/>
              <w:rPr>
                <w:lang w:val="en-US"/>
              </w:rPr>
            </w:pPr>
            <w:r w:rsidRPr="001F1219">
              <w:rPr>
                <w:rFonts w:ascii="Segoe UI Symbol" w:hAnsi="Segoe UI Symbol" w:cs="Segoe UI Symbol"/>
                <w:lang w:val="en-US"/>
              </w:rPr>
              <w:t>✓</w:t>
            </w:r>
          </w:p>
        </w:tc>
      </w:tr>
    </w:tbl>
    <w:p w14:paraId="7285108A" w14:textId="0B5E00FA" w:rsidR="00DA2196" w:rsidRPr="001F1219" w:rsidRDefault="00DA2196" w:rsidP="00717622">
      <w:pPr>
        <w:rPr>
          <w:lang w:val="en-US"/>
        </w:rPr>
        <w:sectPr w:rsidR="00DA2196" w:rsidRPr="001F1219" w:rsidSect="00DA2196">
          <w:type w:val="continuous"/>
          <w:pgSz w:w="11907" w:h="16840" w:code="9"/>
          <w:pgMar w:top="851" w:right="794" w:bottom="1134" w:left="851" w:header="284" w:footer="567" w:gutter="0"/>
          <w:cols w:space="284"/>
        </w:sectPr>
      </w:pPr>
    </w:p>
    <w:p w14:paraId="2E543340" w14:textId="21EFA3EE" w:rsidR="00E231B9" w:rsidRPr="001F1219" w:rsidRDefault="00E231B9" w:rsidP="00E231B9">
      <w:pPr>
        <w:pStyle w:val="berschrift1"/>
        <w:rPr>
          <w:lang w:val="en-US"/>
        </w:rPr>
      </w:pPr>
      <w:r w:rsidRPr="001F1219">
        <w:rPr>
          <w:lang w:val="en-US"/>
        </w:rPr>
        <w:t xml:space="preserve">Results </w:t>
      </w:r>
    </w:p>
    <w:p w14:paraId="509CF05C" w14:textId="28814AFD" w:rsidR="00AF4436" w:rsidRPr="001F1219" w:rsidRDefault="00AF4436" w:rsidP="003F1865">
      <w:pPr>
        <w:rPr>
          <w:lang w:val="en-US"/>
        </w:rPr>
      </w:pPr>
      <w:r w:rsidRPr="001F1219">
        <w:rPr>
          <w:lang w:val="en-US"/>
        </w:rPr>
        <w:t>To quantify CO</w:t>
      </w:r>
      <w:r w:rsidRPr="001F1219">
        <w:rPr>
          <w:vertAlign w:val="subscript"/>
          <w:lang w:val="en-US"/>
        </w:rPr>
        <w:t>2</w:t>
      </w:r>
      <w:r w:rsidRPr="001F1219">
        <w:rPr>
          <w:lang w:val="en-US"/>
        </w:rPr>
        <w:t xml:space="preserve"> savings and self-sufficiency in MECs, all eight technology configurations outlined in Table 2 were simulated over a year using the </w:t>
      </w:r>
      <w:proofErr w:type="spellStart"/>
      <w:r w:rsidRPr="001F1219">
        <w:rPr>
          <w:lang w:val="en-US"/>
        </w:rPr>
        <w:t>oemof</w:t>
      </w:r>
      <w:proofErr w:type="spellEnd"/>
      <w:r w:rsidRPr="001F1219">
        <w:rPr>
          <w:lang w:val="en-US"/>
        </w:rPr>
        <w:t xml:space="preserve"> framework, capturing annual CO</w:t>
      </w:r>
      <w:r w:rsidRPr="001F1219">
        <w:rPr>
          <w:vertAlign w:val="subscript"/>
          <w:lang w:val="en-US"/>
        </w:rPr>
        <w:t>2</w:t>
      </w:r>
      <w:r w:rsidRPr="001F1219">
        <w:rPr>
          <w:lang w:val="en-US"/>
        </w:rPr>
        <w:t xml:space="preserve"> emissions, </w:t>
      </w:r>
      <w:r w:rsidR="00CB4607" w:rsidRPr="001F1219">
        <w:rPr>
          <w:lang w:val="en-US"/>
        </w:rPr>
        <w:t>and energy flow volatility across electricity</w:t>
      </w:r>
      <w:r w:rsidRPr="001F1219">
        <w:rPr>
          <w:lang w:val="en-US"/>
        </w:rPr>
        <w:t xml:space="preserve">, heat, and mobility sectors. </w:t>
      </w:r>
      <w:r w:rsidR="00CB4607" w:rsidRPr="001F1219">
        <w:rPr>
          <w:lang w:val="en-US"/>
        </w:rPr>
        <w:t>Based on a representative German household (Section 3.2), the simulations optimize energy flows via the ECM to minimize operational costs while maximizing local RES utilization</w:t>
      </w:r>
      <w:r w:rsidRPr="001F1219">
        <w:rPr>
          <w:lang w:val="en-US"/>
        </w:rPr>
        <w:t>, following the cellular subsidiarity principle.</w:t>
      </w:r>
    </w:p>
    <w:p w14:paraId="73A59AE1" w14:textId="46FB32DD" w:rsidR="00CB4607" w:rsidRPr="001F1219" w:rsidRDefault="00CB4607" w:rsidP="003F1865">
      <w:pPr>
        <w:rPr>
          <w:lang w:val="en-US"/>
        </w:rPr>
      </w:pPr>
      <w:r w:rsidRPr="001F1219">
        <w:rPr>
          <w:lang w:val="en-US"/>
        </w:rPr>
        <w:t>Figure 4 illustrates the electrical energy flows for Case 6 during a representative summer week, highlighting the ECM’s optimization of local RES and storage. Battery storage (BS) absorbs excess photovoltaic (PV) energy during peak production, supplying it to meet base loads and mitigate battery electric vehicle (BEV) charging peaks, thus reducing grid reliance. However, the BS’s capacity, efficiency, and power limits restrict its ability to fully offset the BEV’s 11</w:t>
      </w:r>
      <w:r w:rsidR="00596261" w:rsidRPr="001F1219">
        <w:rPr>
          <w:lang w:val="en-US"/>
        </w:rPr>
        <w:t> </w:t>
      </w:r>
      <w:r w:rsidRPr="001F1219">
        <w:rPr>
          <w:lang w:val="en-US"/>
        </w:rPr>
        <w:t>kW charging peak</w:t>
      </w:r>
      <w:r w:rsidR="003F1865" w:rsidRPr="001F1219">
        <w:rPr>
          <w:lang w:val="en-US"/>
        </w:rPr>
        <w:t>s</w:t>
      </w:r>
      <w:r w:rsidRPr="001F1219">
        <w:rPr>
          <w:lang w:val="en-US"/>
        </w:rPr>
        <w:t>. Overall, the ECM optimizes local RES and storage to minimize residual load from the grid, showcasing effective load balancing within its technological constraints.</w:t>
      </w:r>
    </w:p>
    <w:p w14:paraId="4D300D3E" w14:textId="673B9B52" w:rsidR="00645EA0" w:rsidRPr="001F1219" w:rsidRDefault="00284798" w:rsidP="00645EA0">
      <w:pPr>
        <w:keepNext/>
      </w:pPr>
      <w:r w:rsidRPr="001F1219">
        <w:rPr>
          <w:noProof/>
        </w:rPr>
        <w:drawing>
          <wp:inline distT="0" distB="0" distL="0" distR="0" wp14:anchorId="74C298D7" wp14:editId="686E5A34">
            <wp:extent cx="3161650" cy="2672189"/>
            <wp:effectExtent l="0" t="0" r="1270" b="0"/>
            <wp:docPr id="11" name="Diagramm 11">
              <a:extLst xmlns:a="http://schemas.openxmlformats.org/drawingml/2006/main">
                <a:ext uri="{FF2B5EF4-FFF2-40B4-BE49-F238E27FC236}">
                  <a16:creationId xmlns:a16="http://schemas.microsoft.com/office/drawing/2014/main" id="{BA7CE172-812C-4B2F-BE9A-2DC0EE8A3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197287F" w14:textId="2D0956B9" w:rsidR="00645EA0" w:rsidRPr="001F1219" w:rsidRDefault="00645EA0" w:rsidP="00645EA0">
      <w:pPr>
        <w:pStyle w:val="Beschriftung"/>
      </w:pPr>
      <w:r w:rsidRPr="001F1219">
        <w:t xml:space="preserve">Figure </w:t>
      </w:r>
      <w:r w:rsidRPr="001F1219">
        <w:fldChar w:fldCharType="begin"/>
      </w:r>
      <w:r w:rsidRPr="001F1219">
        <w:instrText xml:space="preserve"> SEQ Figure \* ARABIC </w:instrText>
      </w:r>
      <w:r w:rsidRPr="001F1219">
        <w:fldChar w:fldCharType="separate"/>
      </w:r>
      <w:r w:rsidR="002E0354">
        <w:rPr>
          <w:noProof/>
        </w:rPr>
        <w:t>4</w:t>
      </w:r>
      <w:r w:rsidRPr="001F1219">
        <w:fldChar w:fldCharType="end"/>
      </w:r>
      <w:r w:rsidRPr="001F1219">
        <w:t xml:space="preserve">: </w:t>
      </w:r>
      <w:r w:rsidR="00583862" w:rsidRPr="001F1219">
        <w:t xml:space="preserve">Electrical energy flows for Case 6 during a representative summer week </w:t>
      </w:r>
    </w:p>
    <w:p w14:paraId="4BA44B87" w14:textId="4ADA0801" w:rsidR="00BE56D7" w:rsidRPr="001F1219" w:rsidRDefault="00BE56D7" w:rsidP="00BE56D7">
      <w:pPr>
        <w:rPr>
          <w:lang w:val="en-US"/>
        </w:rPr>
      </w:pPr>
      <w:r w:rsidRPr="001F1219">
        <w:rPr>
          <w:lang w:val="en-US"/>
        </w:rPr>
        <w:t xml:space="preserve">To elucidate seasonal impacts, Figure 5 presents the annual residual electricity demand profile for Case 6, extending the weekly insights from Figure 4. From April to October, PV generation significantly reduces grid electricity </w:t>
      </w:r>
      <w:r w:rsidRPr="001F1219">
        <w:rPr>
          <w:lang w:val="en-US"/>
        </w:rPr>
        <w:t xml:space="preserve">demand, </w:t>
      </w:r>
      <w:r w:rsidR="00596261" w:rsidRPr="001F1219">
        <w:rPr>
          <w:lang w:val="en-US"/>
        </w:rPr>
        <w:t>limiting</w:t>
      </w:r>
      <w:r w:rsidRPr="001F1219">
        <w:rPr>
          <w:lang w:val="en-US"/>
        </w:rPr>
        <w:t xml:space="preserve"> BEV charging peaks, and enables surplus energy export. Conversely, from November to March, limited PV output increases grid dependence, highlighting the seasonal constraints of relying solely on PV and BS for decarbonization</w:t>
      </w:r>
      <w:r w:rsidR="00596261" w:rsidRPr="001F1219">
        <w:rPr>
          <w:lang w:val="en-US"/>
        </w:rPr>
        <w:t xml:space="preserve"> and self-sufficiency</w:t>
      </w:r>
      <w:r w:rsidRPr="001F1219">
        <w:rPr>
          <w:lang w:val="en-US"/>
        </w:rPr>
        <w:t>.</w:t>
      </w:r>
    </w:p>
    <w:p w14:paraId="2858309B" w14:textId="6D7C5BC8" w:rsidR="00C41164" w:rsidRPr="001F1219" w:rsidRDefault="00010582" w:rsidP="00C41164">
      <w:pPr>
        <w:keepNext/>
      </w:pPr>
      <w:r w:rsidRPr="001F1219">
        <w:rPr>
          <w:noProof/>
        </w:rPr>
        <w:drawing>
          <wp:inline distT="0" distB="0" distL="0" distR="0" wp14:anchorId="56D9EE28" wp14:editId="019260F5">
            <wp:extent cx="3161650" cy="1994245"/>
            <wp:effectExtent l="0" t="0" r="1270" b="6350"/>
            <wp:docPr id="5" name="Diagramm 5">
              <a:extLst xmlns:a="http://schemas.openxmlformats.org/drawingml/2006/main">
                <a:ext uri="{FF2B5EF4-FFF2-40B4-BE49-F238E27FC236}">
                  <a16:creationId xmlns:a16="http://schemas.microsoft.com/office/drawing/2014/main" id="{822F4F9D-0257-4715-AB2A-8B7FF6E21B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7646C95" w14:textId="1816091D" w:rsidR="00654154" w:rsidRPr="001F1219" w:rsidRDefault="00C41164" w:rsidP="00C41164">
      <w:pPr>
        <w:pStyle w:val="Beschriftung"/>
        <w:rPr>
          <w:lang w:val="en-US"/>
        </w:rPr>
      </w:pPr>
      <w:r w:rsidRPr="001F1219">
        <w:t xml:space="preserve">Figure </w:t>
      </w:r>
      <w:r w:rsidRPr="001F1219">
        <w:fldChar w:fldCharType="begin"/>
      </w:r>
      <w:r w:rsidRPr="001F1219">
        <w:instrText xml:space="preserve"> SEQ Figure \* ARABIC </w:instrText>
      </w:r>
      <w:r w:rsidRPr="001F1219">
        <w:fldChar w:fldCharType="separate"/>
      </w:r>
      <w:r w:rsidR="002E0354">
        <w:rPr>
          <w:noProof/>
        </w:rPr>
        <w:t>5</w:t>
      </w:r>
      <w:r w:rsidRPr="001F1219">
        <w:fldChar w:fldCharType="end"/>
      </w:r>
      <w:r w:rsidRPr="001F1219">
        <w:t xml:space="preserve">: </w:t>
      </w:r>
      <w:r w:rsidR="001B6582" w:rsidRPr="001F1219">
        <w:t>Annual net electricity flow profile for Case 6</w:t>
      </w:r>
    </w:p>
    <w:p w14:paraId="68E8E317" w14:textId="2FA654AC" w:rsidR="00BE56D7" w:rsidRPr="001F1219" w:rsidRDefault="00BE56D7" w:rsidP="00BE56D7">
      <w:r w:rsidRPr="001F1219">
        <w:t>Figure 6 depicts the sector-wide CO</w:t>
      </w:r>
      <w:r w:rsidRPr="001F1219">
        <w:rPr>
          <w:vertAlign w:val="subscript"/>
        </w:rPr>
        <w:t>2</w:t>
      </w:r>
      <w:r w:rsidRPr="001F1219">
        <w:t xml:space="preserve"> emissions for Case 1 (EG, HG, ICEV), with no RES and sector</w:t>
      </w:r>
      <w:r w:rsidR="00BD54F2">
        <w:t xml:space="preserve"> </w:t>
      </w:r>
      <w:r w:rsidRPr="001F1219">
        <w:t xml:space="preserve">coupling technologies. </w:t>
      </w:r>
      <w:r w:rsidR="00596261" w:rsidRPr="001F1219">
        <w:t>It can be seen that e</w:t>
      </w:r>
      <w:r w:rsidRPr="001F1219">
        <w:t>missions are lowest in summer due to reduced heating demand, but consistent electricity and mobility demands drive steady CO</w:t>
      </w:r>
      <w:r w:rsidRPr="001F1219">
        <w:rPr>
          <w:vertAlign w:val="subscript"/>
        </w:rPr>
        <w:t>2</w:t>
      </w:r>
      <w:r w:rsidRPr="001F1219">
        <w:t xml:space="preserve"> output, resulting in 0</w:t>
      </w:r>
      <w:r w:rsidR="00D078EC" w:rsidRPr="001F1219">
        <w:t> </w:t>
      </w:r>
      <w:r w:rsidRPr="001F1219">
        <w:t>% self-sufficiency, as no local RES is utilized.</w:t>
      </w:r>
    </w:p>
    <w:p w14:paraId="0F91087C" w14:textId="7B2014DC" w:rsidR="00D358A4" w:rsidRPr="001F1219" w:rsidRDefault="00D078EC" w:rsidP="00D358A4">
      <w:pPr>
        <w:keepNext/>
      </w:pPr>
      <w:r w:rsidRPr="001F1219">
        <w:rPr>
          <w:noProof/>
        </w:rPr>
        <w:drawing>
          <wp:inline distT="0" distB="0" distL="0" distR="0" wp14:anchorId="18CD2A85" wp14:editId="11E4E7B1">
            <wp:extent cx="3164400" cy="1803175"/>
            <wp:effectExtent l="0" t="0" r="0" b="6985"/>
            <wp:docPr id="1" name="Diagramm 1">
              <a:extLst xmlns:a="http://schemas.openxmlformats.org/drawingml/2006/main">
                <a:ext uri="{FF2B5EF4-FFF2-40B4-BE49-F238E27FC236}">
                  <a16:creationId xmlns:a16="http://schemas.microsoft.com/office/drawing/2014/main" id="{A7DC4378-83E3-4621-A6D5-8A65951C4A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A687A1B" w14:textId="56E9FF63" w:rsidR="00654154" w:rsidRPr="001F1219" w:rsidRDefault="00D358A4" w:rsidP="00D358A4">
      <w:pPr>
        <w:pStyle w:val="Beschriftung"/>
        <w:rPr>
          <w:lang w:val="en-US"/>
        </w:rPr>
      </w:pPr>
      <w:r w:rsidRPr="001F1219">
        <w:t xml:space="preserve">Figure </w:t>
      </w:r>
      <w:r w:rsidRPr="001F1219">
        <w:fldChar w:fldCharType="begin"/>
      </w:r>
      <w:r w:rsidRPr="001F1219">
        <w:instrText xml:space="preserve"> SEQ Figure \* ARABIC </w:instrText>
      </w:r>
      <w:r w:rsidRPr="001F1219">
        <w:fldChar w:fldCharType="separate"/>
      </w:r>
      <w:r w:rsidR="002E0354">
        <w:rPr>
          <w:noProof/>
        </w:rPr>
        <w:t>6</w:t>
      </w:r>
      <w:r w:rsidRPr="001F1219">
        <w:fldChar w:fldCharType="end"/>
      </w:r>
      <w:r w:rsidRPr="001F1219">
        <w:t xml:space="preserve">: </w:t>
      </w:r>
      <w:r w:rsidR="001B6582" w:rsidRPr="001F1219">
        <w:t>Annual sector-wide CO₂ emissions for Case 1</w:t>
      </w:r>
    </w:p>
    <w:p w14:paraId="6B5CA2F1" w14:textId="52F274DA" w:rsidR="005E546A" w:rsidRPr="001F1219" w:rsidRDefault="00BE56D7" w:rsidP="005E546A">
      <w:r w:rsidRPr="001F1219">
        <w:t>In contrast, Figure 7 shows the CO</w:t>
      </w:r>
      <w:r w:rsidRPr="001F1219">
        <w:rPr>
          <w:vertAlign w:val="subscript"/>
        </w:rPr>
        <w:t>2</w:t>
      </w:r>
      <w:r w:rsidRPr="001F1219">
        <w:t xml:space="preserve"> emissions for Case</w:t>
      </w:r>
      <w:r w:rsidR="00D078EC" w:rsidRPr="001F1219">
        <w:t> </w:t>
      </w:r>
      <w:r w:rsidRPr="001F1219">
        <w:t xml:space="preserve">8 (PV, BS, P2H, P2G, G2P, HS, GS, BEV, V2G), the most storage-integrated and sector-coupled configuration. </w:t>
      </w:r>
      <w:r w:rsidR="005E546A" w:rsidRPr="001F1219">
        <w:t>Here, the combination of technologies enables capturing sufficient energy from RES and storage to achieve 100</w:t>
      </w:r>
      <w:r w:rsidR="00966927">
        <w:t> </w:t>
      </w:r>
      <w:r w:rsidR="005E546A" w:rsidRPr="001F1219">
        <w:t xml:space="preserve">% </w:t>
      </w:r>
      <w:r w:rsidR="005E546A" w:rsidRPr="001F1219">
        <w:lastRenderedPageBreak/>
        <w:t>self-sufficiency in the months from May to October, resulting in near-zero operational CO₂ emissions, assuming negligible incremental emissions from RES operation. Emission spikes, caused by the steep BEV charging curves, occur during November to March as RES output does not meet overall demand, requiring grid support.</w:t>
      </w:r>
    </w:p>
    <w:p w14:paraId="3848DEC5" w14:textId="5BE3E818" w:rsidR="00D358A4" w:rsidRPr="001F1219" w:rsidRDefault="00010582" w:rsidP="005E546A">
      <w:r w:rsidRPr="001F1219">
        <w:rPr>
          <w:noProof/>
        </w:rPr>
        <w:drawing>
          <wp:inline distT="0" distB="0" distL="0" distR="0" wp14:anchorId="6D0E0B34" wp14:editId="4ED0AB5F">
            <wp:extent cx="3164400" cy="1803175"/>
            <wp:effectExtent l="0" t="0" r="0" b="6985"/>
            <wp:docPr id="6" name="Diagramm 6">
              <a:extLst xmlns:a="http://schemas.openxmlformats.org/drawingml/2006/main">
                <a:ext uri="{FF2B5EF4-FFF2-40B4-BE49-F238E27FC236}">
                  <a16:creationId xmlns:a16="http://schemas.microsoft.com/office/drawing/2014/main" id="{16D172FC-44EC-4AD0-B4A8-9F2D389E5E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B8728C6" w14:textId="30B0C3F7" w:rsidR="00654154" w:rsidRPr="001F1219" w:rsidRDefault="00D358A4" w:rsidP="00D358A4">
      <w:pPr>
        <w:pStyle w:val="Beschriftung"/>
        <w:rPr>
          <w:lang w:val="en-US"/>
        </w:rPr>
      </w:pPr>
      <w:r w:rsidRPr="001F1219">
        <w:t xml:space="preserve">Figure </w:t>
      </w:r>
      <w:r w:rsidRPr="001F1219">
        <w:fldChar w:fldCharType="begin"/>
      </w:r>
      <w:r w:rsidRPr="001F1219">
        <w:instrText xml:space="preserve"> SEQ Figure \* ARABIC </w:instrText>
      </w:r>
      <w:r w:rsidRPr="001F1219">
        <w:fldChar w:fldCharType="separate"/>
      </w:r>
      <w:r w:rsidR="002E0354">
        <w:rPr>
          <w:noProof/>
        </w:rPr>
        <w:t>7</w:t>
      </w:r>
      <w:r w:rsidRPr="001F1219">
        <w:fldChar w:fldCharType="end"/>
      </w:r>
      <w:r w:rsidRPr="001F1219">
        <w:t xml:space="preserve">: </w:t>
      </w:r>
      <w:r w:rsidR="001B6582" w:rsidRPr="001F1219">
        <w:t>Annual sector-wide CO₂ emissions for Case 8</w:t>
      </w:r>
    </w:p>
    <w:p w14:paraId="48ED81EE" w14:textId="07E5AEBD" w:rsidR="00583862" w:rsidRPr="001F1219" w:rsidRDefault="00583862" w:rsidP="00583862">
      <w:pPr>
        <w:rPr>
          <w:lang w:val="en-US"/>
        </w:rPr>
      </w:pPr>
      <w:r w:rsidRPr="001F1219">
        <w:rPr>
          <w:lang w:val="en-US"/>
        </w:rPr>
        <w:t>Figure 8 summarizes the annual sector-wide CO</w:t>
      </w:r>
      <w:r w:rsidRPr="001F1219">
        <w:rPr>
          <w:vertAlign w:val="subscript"/>
          <w:lang w:val="en-US"/>
        </w:rPr>
        <w:t>2</w:t>
      </w:r>
      <w:r w:rsidRPr="001F1219">
        <w:rPr>
          <w:lang w:val="en-US"/>
        </w:rPr>
        <w:t xml:space="preserve"> emissions and self-sufficiency across all configurations for </w:t>
      </w:r>
      <w:r w:rsidR="00895518">
        <w:rPr>
          <w:lang w:val="en-US"/>
        </w:rPr>
        <w:t>the simulated year 2025</w:t>
      </w:r>
      <w:r w:rsidRPr="001F1219">
        <w:rPr>
          <w:lang w:val="en-US"/>
        </w:rPr>
        <w:t>. Case</w:t>
      </w:r>
      <w:r w:rsidR="00D078EC" w:rsidRPr="001F1219">
        <w:rPr>
          <w:lang w:val="en-US"/>
        </w:rPr>
        <w:t> </w:t>
      </w:r>
      <w:r w:rsidRPr="001F1219">
        <w:rPr>
          <w:lang w:val="en-US"/>
        </w:rPr>
        <w:t>1 yields 6.2</w:t>
      </w:r>
      <w:r w:rsidR="005E546A" w:rsidRPr="001F1219">
        <w:rPr>
          <w:lang w:val="en-US"/>
        </w:rPr>
        <w:t>9</w:t>
      </w:r>
      <w:r w:rsidRPr="001F1219">
        <w:rPr>
          <w:lang w:val="en-US"/>
        </w:rPr>
        <w:t xml:space="preserve"> </w:t>
      </w:r>
      <w:proofErr w:type="spellStart"/>
      <w:r w:rsidRPr="001F1219">
        <w:rPr>
          <w:lang w:val="en-US"/>
        </w:rPr>
        <w:t>tonnes</w:t>
      </w:r>
      <w:proofErr w:type="spellEnd"/>
      <w:r w:rsidRPr="001F1219">
        <w:rPr>
          <w:lang w:val="en-US"/>
        </w:rPr>
        <w:t xml:space="preserve"> CO</w:t>
      </w:r>
      <w:r w:rsidRPr="001F1219">
        <w:rPr>
          <w:vertAlign w:val="subscript"/>
          <w:lang w:val="en-US"/>
        </w:rPr>
        <w:t>2</w:t>
      </w:r>
      <w:r w:rsidRPr="001F1219">
        <w:rPr>
          <w:lang w:val="en-US"/>
        </w:rPr>
        <w:t>-equivalent with 0 % self-sufficiency, serving as the base case without technology. Case</w:t>
      </w:r>
      <w:r w:rsidR="00D078EC" w:rsidRPr="001F1219">
        <w:rPr>
          <w:lang w:val="en-US"/>
        </w:rPr>
        <w:t> </w:t>
      </w:r>
      <w:r w:rsidRPr="001F1219">
        <w:rPr>
          <w:lang w:val="en-US"/>
        </w:rPr>
        <w:t>6, incorporating PV, BS, and BEV, reduces emissions to 3.</w:t>
      </w:r>
      <w:r w:rsidR="005E546A" w:rsidRPr="001F1219">
        <w:rPr>
          <w:lang w:val="en-US"/>
        </w:rPr>
        <w:t>42</w:t>
      </w:r>
      <w:r w:rsidRPr="001F1219">
        <w:rPr>
          <w:lang w:val="en-US"/>
        </w:rPr>
        <w:t xml:space="preserve"> </w:t>
      </w:r>
      <w:proofErr w:type="spellStart"/>
      <w:r w:rsidRPr="001F1219">
        <w:rPr>
          <w:lang w:val="en-US"/>
        </w:rPr>
        <w:t>tonnes</w:t>
      </w:r>
      <w:proofErr w:type="spellEnd"/>
      <w:r w:rsidRPr="001F1219">
        <w:rPr>
          <w:lang w:val="en-US"/>
        </w:rPr>
        <w:t xml:space="preserve"> (</w:t>
      </w:r>
      <w:r w:rsidR="005E546A" w:rsidRPr="001F1219">
        <w:rPr>
          <w:lang w:val="en-US"/>
        </w:rPr>
        <w:t>54</w:t>
      </w:r>
      <w:r w:rsidRPr="001F1219">
        <w:rPr>
          <w:lang w:val="en-US"/>
        </w:rPr>
        <w:t>.</w:t>
      </w:r>
      <w:r w:rsidR="005E546A" w:rsidRPr="001F1219">
        <w:rPr>
          <w:lang w:val="en-US"/>
        </w:rPr>
        <w:t>4</w:t>
      </w:r>
      <w:r w:rsidR="00D078EC" w:rsidRPr="001F1219">
        <w:rPr>
          <w:lang w:val="en-US"/>
        </w:rPr>
        <w:t> </w:t>
      </w:r>
      <w:r w:rsidRPr="001F1219">
        <w:rPr>
          <w:lang w:val="en-US"/>
        </w:rPr>
        <w:t xml:space="preserve">% reduction) with </w:t>
      </w:r>
      <w:r w:rsidR="005E546A" w:rsidRPr="001F1219">
        <w:rPr>
          <w:lang w:val="en-US"/>
        </w:rPr>
        <w:t>2</w:t>
      </w:r>
      <w:r w:rsidRPr="001F1219">
        <w:rPr>
          <w:lang w:val="en-US"/>
        </w:rPr>
        <w:t>7.</w:t>
      </w:r>
      <w:r w:rsidR="005E546A" w:rsidRPr="001F1219">
        <w:rPr>
          <w:lang w:val="en-US"/>
        </w:rPr>
        <w:t>3 </w:t>
      </w:r>
      <w:r w:rsidRPr="001F1219">
        <w:rPr>
          <w:lang w:val="en-US"/>
        </w:rPr>
        <w:t>% self-sufficiency</w:t>
      </w:r>
      <w:r w:rsidR="005E546A" w:rsidRPr="001F1219">
        <w:rPr>
          <w:lang w:val="en-US"/>
        </w:rPr>
        <w:t xml:space="preserve">, illustrating the efficiency </w:t>
      </w:r>
      <w:r w:rsidR="00E36E1C" w:rsidRPr="001F1219">
        <w:rPr>
          <w:lang w:val="en-US"/>
        </w:rPr>
        <w:t xml:space="preserve">improvements </w:t>
      </w:r>
      <w:r w:rsidR="005E546A" w:rsidRPr="001F1219">
        <w:rPr>
          <w:lang w:val="en-US"/>
        </w:rPr>
        <w:t xml:space="preserve">and CO2 reduction that comes with </w:t>
      </w:r>
      <w:r w:rsidR="00E36E1C" w:rsidRPr="001F1219">
        <w:rPr>
          <w:lang w:val="en-US"/>
        </w:rPr>
        <w:t>electrification</w:t>
      </w:r>
      <w:r w:rsidRPr="001F1219">
        <w:rPr>
          <w:lang w:val="en-US"/>
        </w:rPr>
        <w:t>. Case 8 achieves 1.</w:t>
      </w:r>
      <w:r w:rsidR="00E36E1C" w:rsidRPr="001F1219">
        <w:rPr>
          <w:lang w:val="en-US"/>
        </w:rPr>
        <w:t>07</w:t>
      </w:r>
      <w:r w:rsidRPr="001F1219">
        <w:rPr>
          <w:lang w:val="en-US"/>
        </w:rPr>
        <w:t xml:space="preserve"> </w:t>
      </w:r>
      <w:proofErr w:type="spellStart"/>
      <w:r w:rsidRPr="001F1219">
        <w:rPr>
          <w:lang w:val="en-US"/>
        </w:rPr>
        <w:t>tonnes</w:t>
      </w:r>
      <w:proofErr w:type="spellEnd"/>
      <w:r w:rsidRPr="001F1219">
        <w:rPr>
          <w:lang w:val="en-US"/>
        </w:rPr>
        <w:t xml:space="preserve"> CO</w:t>
      </w:r>
      <w:r w:rsidRPr="001F1219">
        <w:rPr>
          <w:vertAlign w:val="subscript"/>
          <w:lang w:val="en-US"/>
        </w:rPr>
        <w:t>2</w:t>
      </w:r>
      <w:r w:rsidRPr="001F1219">
        <w:rPr>
          <w:lang w:val="en-US"/>
        </w:rPr>
        <w:t>-equivalent (</w:t>
      </w:r>
      <w:r w:rsidR="00E36E1C" w:rsidRPr="001F1219">
        <w:rPr>
          <w:lang w:val="en-US"/>
        </w:rPr>
        <w:t>8</w:t>
      </w:r>
      <w:r w:rsidRPr="001F1219">
        <w:rPr>
          <w:lang w:val="en-US"/>
        </w:rPr>
        <w:t>3.</w:t>
      </w:r>
      <w:r w:rsidR="00E36E1C" w:rsidRPr="001F1219">
        <w:rPr>
          <w:lang w:val="en-US"/>
        </w:rPr>
        <w:t>0</w:t>
      </w:r>
      <w:r w:rsidR="00D078EC" w:rsidRPr="001F1219">
        <w:rPr>
          <w:lang w:val="en-US"/>
        </w:rPr>
        <w:t> </w:t>
      </w:r>
      <w:r w:rsidRPr="001F1219">
        <w:rPr>
          <w:lang w:val="en-US"/>
        </w:rPr>
        <w:t>% reduction from Case</w:t>
      </w:r>
      <w:r w:rsidR="00D078EC" w:rsidRPr="001F1219">
        <w:rPr>
          <w:lang w:val="en-US"/>
        </w:rPr>
        <w:t> </w:t>
      </w:r>
      <w:r w:rsidRPr="001F1219">
        <w:rPr>
          <w:lang w:val="en-US"/>
        </w:rPr>
        <w:t xml:space="preserve">1) and </w:t>
      </w:r>
      <w:r w:rsidR="00E36E1C" w:rsidRPr="001F1219">
        <w:rPr>
          <w:lang w:val="en-US"/>
        </w:rPr>
        <w:t>55</w:t>
      </w:r>
      <w:r w:rsidRPr="001F1219">
        <w:rPr>
          <w:lang w:val="en-US"/>
        </w:rPr>
        <w:t>.</w:t>
      </w:r>
      <w:r w:rsidR="00E36E1C" w:rsidRPr="001F1219">
        <w:rPr>
          <w:lang w:val="en-US"/>
        </w:rPr>
        <w:t>1</w:t>
      </w:r>
      <w:r w:rsidR="00D078EC" w:rsidRPr="001F1219">
        <w:rPr>
          <w:lang w:val="en-US"/>
        </w:rPr>
        <w:t> </w:t>
      </w:r>
      <w:r w:rsidRPr="001F1219">
        <w:rPr>
          <w:lang w:val="en-US"/>
        </w:rPr>
        <w:t>% self-sufficiency, driven by extensive RES integration and sector coupling (e.g., P2H, P2G, V2G). Across all scenarios, higher RES, storage and sector</w:t>
      </w:r>
      <w:r w:rsidR="00BD54F2">
        <w:rPr>
          <w:lang w:val="en-US"/>
        </w:rPr>
        <w:t xml:space="preserve"> </w:t>
      </w:r>
      <w:r w:rsidRPr="001F1219">
        <w:rPr>
          <w:lang w:val="en-US"/>
        </w:rPr>
        <w:t xml:space="preserve">coupling technologies correlate with lower emissions and increased self-sufficiency, though winter limitations and BEV charging peaks highlight the need for </w:t>
      </w:r>
      <w:r w:rsidR="00E36E1C" w:rsidRPr="001F1219">
        <w:rPr>
          <w:lang w:val="en-US"/>
        </w:rPr>
        <w:t xml:space="preserve">continuous </w:t>
      </w:r>
      <w:r w:rsidRPr="001F1219">
        <w:rPr>
          <w:lang w:val="en-US"/>
        </w:rPr>
        <w:t>grid support.</w:t>
      </w:r>
    </w:p>
    <w:p w14:paraId="75644180" w14:textId="0A649FA2" w:rsidR="00142EBC" w:rsidRPr="001F1219" w:rsidRDefault="00010582" w:rsidP="00142EBC">
      <w:pPr>
        <w:keepNext/>
      </w:pPr>
      <w:r w:rsidRPr="001F1219">
        <w:rPr>
          <w:noProof/>
        </w:rPr>
        <w:drawing>
          <wp:inline distT="0" distB="0" distL="0" distR="0" wp14:anchorId="514CB995" wp14:editId="38BC3DBA">
            <wp:extent cx="3168015" cy="2238375"/>
            <wp:effectExtent l="0" t="0" r="0" b="0"/>
            <wp:docPr id="10" name="Diagramm 10">
              <a:extLst xmlns:a="http://schemas.openxmlformats.org/drawingml/2006/main">
                <a:ext uri="{FF2B5EF4-FFF2-40B4-BE49-F238E27FC236}">
                  <a16:creationId xmlns:a16="http://schemas.microsoft.com/office/drawing/2014/main" id="{5AD4E5A7-37B5-47AE-8D38-59159D0CD6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61B56B7" w14:textId="36E6FD62" w:rsidR="00EE7C14" w:rsidRPr="001F1219" w:rsidRDefault="00142EBC" w:rsidP="00142EBC">
      <w:pPr>
        <w:pStyle w:val="Beschriftung"/>
      </w:pPr>
      <w:r w:rsidRPr="001F1219">
        <w:t xml:space="preserve">Figure </w:t>
      </w:r>
      <w:r w:rsidRPr="001F1219">
        <w:fldChar w:fldCharType="begin"/>
      </w:r>
      <w:r w:rsidRPr="001F1219">
        <w:instrText xml:space="preserve"> SEQ Figure \* ARABIC </w:instrText>
      </w:r>
      <w:r w:rsidRPr="001F1219">
        <w:fldChar w:fldCharType="separate"/>
      </w:r>
      <w:r w:rsidR="002E0354">
        <w:rPr>
          <w:noProof/>
        </w:rPr>
        <w:t>8</w:t>
      </w:r>
      <w:r w:rsidRPr="001F1219">
        <w:fldChar w:fldCharType="end"/>
      </w:r>
      <w:r w:rsidRPr="001F1219">
        <w:t xml:space="preserve">: </w:t>
      </w:r>
      <w:r w:rsidR="00D078EC" w:rsidRPr="001F1219">
        <w:t>Annual sector-wide CO</w:t>
      </w:r>
      <w:r w:rsidR="00D078EC" w:rsidRPr="001F1219">
        <w:rPr>
          <w:vertAlign w:val="subscript"/>
        </w:rPr>
        <w:t>2</w:t>
      </w:r>
      <w:r w:rsidR="00D078EC" w:rsidRPr="001F1219">
        <w:t xml:space="preserve"> emissions and self-sufficiency for all configurations in 2025</w:t>
      </w:r>
    </w:p>
    <w:p w14:paraId="508F16AC" w14:textId="0DA25F2E" w:rsidR="00300657" w:rsidRPr="001F1219" w:rsidRDefault="00300657" w:rsidP="00300657">
      <w:pPr>
        <w:pStyle w:val="berschrift1"/>
        <w:rPr>
          <w:lang w:val="en-US"/>
        </w:rPr>
      </w:pPr>
      <w:r w:rsidRPr="001F1219">
        <w:rPr>
          <w:lang w:val="en-US"/>
        </w:rPr>
        <w:t>Discussion</w:t>
      </w:r>
    </w:p>
    <w:p w14:paraId="17B5B673" w14:textId="77777777" w:rsidR="00895518" w:rsidRDefault="003A3D08" w:rsidP="00300657">
      <w:r w:rsidRPr="001F1219">
        <w:t>The results demonstrate that integrating RES with storage and sector</w:t>
      </w:r>
      <w:r w:rsidR="00BD54F2">
        <w:t xml:space="preserve"> </w:t>
      </w:r>
      <w:r w:rsidRPr="001F1219">
        <w:t>coupling technologies at the household level significantly reduces CO</w:t>
      </w:r>
      <w:r w:rsidR="004A5C20" w:rsidRPr="001F1219">
        <w:rPr>
          <w:vertAlign w:val="subscript"/>
        </w:rPr>
        <w:t>2</w:t>
      </w:r>
      <w:r w:rsidRPr="001F1219">
        <w:t xml:space="preserve"> emissions for households with typical energy needs and technology sizes available today. In this study, MECs equipped with the requisite technology </w:t>
      </w:r>
      <w:r w:rsidRPr="001F1219">
        <w:t>achieved up to 55.1</w:t>
      </w:r>
      <w:r w:rsidR="004A5C20" w:rsidRPr="001F1219">
        <w:t> </w:t>
      </w:r>
      <w:r w:rsidRPr="001F1219">
        <w:t xml:space="preserve">% self-sufficiency; however, they continue to depend on the electrical grid, especially in winter months. As shown in </w:t>
      </w:r>
      <w:sdt>
        <w:sdtPr>
          <w:alias w:val="To edit, see citavi.com/edit"/>
          <w:tag w:val="CitaviPlaceholder#54987644-e8a9-43f8-91c0-794d585b3eb5"/>
          <w:id w:val="-1749493308"/>
          <w:placeholder>
            <w:docPart w:val="DefaultPlaceholder_-1854013440"/>
          </w:placeholder>
        </w:sdtPr>
        <w:sdtEndPr/>
        <w:sdtContent>
          <w:r w:rsidR="004A5C20" w:rsidRPr="001F1219">
            <w:fldChar w:fldCharType="begin"/>
          </w:r>
          <w:r w:rsidR="004A5C20" w:rsidRPr="001F1219">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Q0ZmU1M2U5LThjZWItNGQzNC04MTk2LTY2NDAzNTFmZWFjMyIsIlJhbmdlTGVuZ3RoIjozLCJSZWZlcmVuY2VJZCI6IjcwYjkwZTkwLTQxY2ItNGMwMy1hZmUxLTY2YmZkZmY0MmFmM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}</w:instrText>
          </w:r>
          <w:r w:rsidR="004A5C20" w:rsidRPr="001F1219">
            <w:fldChar w:fldCharType="separate"/>
          </w:r>
          <w:r w:rsidR="004A5C20" w:rsidRPr="001F1219">
            <w:t>[5]</w:t>
          </w:r>
          <w:r w:rsidR="004A5C20" w:rsidRPr="001F1219">
            <w:fldChar w:fldCharType="end"/>
          </w:r>
        </w:sdtContent>
      </w:sdt>
      <w:r w:rsidRPr="001F1219">
        <w:t>, there are still various opportunities to further reduce CO</w:t>
      </w:r>
      <w:r w:rsidR="004A5C20" w:rsidRPr="001F1219">
        <w:rPr>
          <w:vertAlign w:val="subscript"/>
        </w:rPr>
        <w:t>2</w:t>
      </w:r>
      <w:r w:rsidRPr="001F1219">
        <w:t xml:space="preserve"> emissions and improve self-sufficiency. On the one hand, advancements in technology and falling costs will enable larger storage capacities and higher power outputs, enhancing the economic viability of bigger technology sizes. Scaling RES size is particularly important, as Equation 4 indicates that annual self-sufficiency requires the energy produced to at least equal the energy demand. On the other hand, overall energy demand can be further decreased with efficiency improvements</w:t>
      </w:r>
      <w:r w:rsidR="00895518">
        <w:t xml:space="preserve"> and electrification</w:t>
      </w:r>
      <w:r w:rsidRPr="001F1219">
        <w:t xml:space="preserve">. Lastly, as the energy transition progresses, the grid’s energy mix will become cleaner, further decarbonizing the system. </w:t>
      </w:r>
    </w:p>
    <w:p w14:paraId="347B5CA0" w14:textId="1A465849" w:rsidR="003A3D08" w:rsidRPr="001F1219" w:rsidRDefault="003A3D08" w:rsidP="00300657">
      <w:r w:rsidRPr="001F1219">
        <w:t>On a larger scale, moving to MECs levels above the household, the findings advocate for incorporating additional RES, such as wind power, to ensure energy provision during low-sunlight months. Moreover, large-scale seasonal storage and sector</w:t>
      </w:r>
      <w:r w:rsidR="00BD54F2">
        <w:t xml:space="preserve"> </w:t>
      </w:r>
      <w:r w:rsidRPr="001F1219">
        <w:t>coupling solutions, such as hydrogen storage, could serve as a critical mechanism for supplying energy during periods without sunlight or wind</w:t>
      </w:r>
      <w:r w:rsidR="004A5C20" w:rsidRPr="001F1219">
        <w:t xml:space="preserve"> with minimal CO</w:t>
      </w:r>
      <w:r w:rsidR="004A5C20" w:rsidRPr="001F1219">
        <w:rPr>
          <w:vertAlign w:val="subscript"/>
        </w:rPr>
        <w:t>2</w:t>
      </w:r>
      <w:r w:rsidR="004A5C20" w:rsidRPr="001F1219">
        <w:t xml:space="preserve"> emissions</w:t>
      </w:r>
      <w:r w:rsidRPr="001F1219">
        <w:t>.</w:t>
      </w:r>
    </w:p>
    <w:p w14:paraId="6CAE2C69" w14:textId="739E2D51" w:rsidR="00E231B9" w:rsidRPr="001F1219" w:rsidRDefault="00E231B9" w:rsidP="00BF3192">
      <w:pPr>
        <w:pStyle w:val="berschrift1"/>
        <w:rPr>
          <w:lang w:val="en-US"/>
        </w:rPr>
      </w:pPr>
      <w:r w:rsidRPr="001F1219">
        <w:rPr>
          <w:lang w:val="en-US"/>
        </w:rPr>
        <w:t xml:space="preserve">Conclusion </w:t>
      </w:r>
    </w:p>
    <w:p w14:paraId="62FF31C2" w14:textId="7ABF8389" w:rsidR="00003957" w:rsidRPr="001F1219" w:rsidRDefault="00003957" w:rsidP="00003957">
      <w:pPr>
        <w:rPr>
          <w:b/>
          <w:kern w:val="28"/>
          <w:szCs w:val="22"/>
          <w:lang w:val="en-US"/>
        </w:rPr>
      </w:pPr>
      <w:r w:rsidRPr="001F1219">
        <w:rPr>
          <w:lang w:val="en-US"/>
        </w:rPr>
        <w:t xml:space="preserve">Cellular </w:t>
      </w:r>
      <w:r w:rsidR="00895518">
        <w:rPr>
          <w:lang w:val="en-US"/>
        </w:rPr>
        <w:t>e</w:t>
      </w:r>
      <w:r w:rsidRPr="001F1219">
        <w:rPr>
          <w:lang w:val="en-US"/>
        </w:rPr>
        <w:t xml:space="preserve">nergy </w:t>
      </w:r>
      <w:r w:rsidR="00895518">
        <w:rPr>
          <w:lang w:val="en-US"/>
        </w:rPr>
        <w:t>s</w:t>
      </w:r>
      <w:r w:rsidRPr="001F1219">
        <w:rPr>
          <w:lang w:val="en-US"/>
        </w:rPr>
        <w:t xml:space="preserve">ystems represent a transformative, decentralized approach to energy management, integrating renewable sources across electricity, heat, and mobility sectors. This framework enhances sustainability by prioritizing local RES production and consumption, reducing dependence on centralized grids and advancing Germany’s decarbonization objectives. The research employed the open-source </w:t>
      </w:r>
      <w:proofErr w:type="spellStart"/>
      <w:r w:rsidRPr="001F1219">
        <w:rPr>
          <w:lang w:val="en-US"/>
        </w:rPr>
        <w:t>oemof</w:t>
      </w:r>
      <w:proofErr w:type="spellEnd"/>
      <w:r w:rsidRPr="001F1219">
        <w:rPr>
          <w:lang w:val="en-US"/>
        </w:rPr>
        <w:t xml:space="preserve"> framework to simulate various technology configurations for a typical German household, modeling combinations of renewable technologies like PV, battery storage, and sector</w:t>
      </w:r>
      <w:r w:rsidR="00BD54F2">
        <w:rPr>
          <w:lang w:val="en-US"/>
        </w:rPr>
        <w:t xml:space="preserve"> </w:t>
      </w:r>
      <w:r w:rsidRPr="001F1219">
        <w:rPr>
          <w:lang w:val="en-US"/>
        </w:rPr>
        <w:t>coupling solutions such as P2H and V2G. These simulations assessed impacts on CO</w:t>
      </w:r>
      <w:r w:rsidRPr="001F1219">
        <w:rPr>
          <w:vertAlign w:val="subscript"/>
          <w:lang w:val="en-US"/>
        </w:rPr>
        <w:t>2</w:t>
      </w:r>
      <w:r w:rsidRPr="001F1219">
        <w:rPr>
          <w:lang w:val="en-US"/>
        </w:rPr>
        <w:t xml:space="preserve"> emissions and self-sufficiency over a year. Findings demonstrated that configurations combining renewables with storage and sector</w:t>
      </w:r>
      <w:r w:rsidR="00BD54F2">
        <w:rPr>
          <w:lang w:val="en-US"/>
        </w:rPr>
        <w:t xml:space="preserve"> </w:t>
      </w:r>
      <w:r w:rsidRPr="001F1219">
        <w:rPr>
          <w:lang w:val="en-US"/>
        </w:rPr>
        <w:t>coupling significantly cut CO₂ emissions, up to 83</w:t>
      </w:r>
      <w:r w:rsidR="00966927">
        <w:rPr>
          <w:lang w:val="en-US"/>
        </w:rPr>
        <w:t> </w:t>
      </w:r>
      <w:r w:rsidRPr="001F1219">
        <w:rPr>
          <w:lang w:val="en-US"/>
        </w:rPr>
        <w:t xml:space="preserve">% in the most effective cases, while boosting self-sufficiency. However, seasonal constraints, particularly in winter with reduced solar output, revealed limitations in storage capacity and grid reliance. Looking ahead, Cellular Energy Systems offer a promising pathway to support Germany’s 2045 net-zero target by optimizing local energy flows and reducing emissions from the ground up. To fully realize Germany’s climate ambitions, future efforts must tackle cost-effective deployment </w:t>
      </w:r>
      <w:r w:rsidR="009F5216">
        <w:rPr>
          <w:lang w:val="en-US"/>
        </w:rPr>
        <w:t xml:space="preserve">of technology </w:t>
      </w:r>
      <w:r w:rsidRPr="001F1219">
        <w:rPr>
          <w:lang w:val="en-US"/>
        </w:rPr>
        <w:t>and seasonal storage challenges through innovative market designs, expanded renewable integration, and long-term storage solutions like hydrogen, to ensure a resilient, zero-carbon energy future.</w:t>
      </w:r>
    </w:p>
    <w:p w14:paraId="58E3371A" w14:textId="3C855AF5" w:rsidR="001735A1" w:rsidRPr="001F1219" w:rsidRDefault="001735A1" w:rsidP="00E35BF7">
      <w:pPr>
        <w:pStyle w:val="berschrift1"/>
        <w:rPr>
          <w:lang w:val="en-US"/>
        </w:rPr>
      </w:pPr>
      <w:r w:rsidRPr="001F1219">
        <w:rPr>
          <w:lang w:val="en-US"/>
        </w:rPr>
        <w:t>Acknowledgments</w:t>
      </w:r>
    </w:p>
    <w:p w14:paraId="1FC5D0C4" w14:textId="77777777" w:rsidR="001735A1" w:rsidRPr="001F1219" w:rsidRDefault="001735A1" w:rsidP="001735A1">
      <w:pPr>
        <w:widowControl/>
        <w:spacing w:after="0" w:line="240" w:lineRule="auto"/>
        <w:jc w:val="left"/>
        <w:rPr>
          <w:lang w:val="de-DE"/>
        </w:rPr>
      </w:pPr>
      <w:proofErr w:type="spellStart"/>
      <w:r w:rsidRPr="001F1219">
        <w:rPr>
          <w:lang w:val="de-DE"/>
        </w:rPr>
        <w:t>Funded</w:t>
      </w:r>
      <w:proofErr w:type="spellEnd"/>
      <w:r w:rsidRPr="001F1219">
        <w:rPr>
          <w:lang w:val="de-DE"/>
        </w:rPr>
        <w:t xml:space="preserve"> </w:t>
      </w:r>
      <w:proofErr w:type="spellStart"/>
      <w:r w:rsidRPr="001F1219">
        <w:rPr>
          <w:lang w:val="de-DE"/>
        </w:rPr>
        <w:t>by</w:t>
      </w:r>
      <w:proofErr w:type="spellEnd"/>
      <w:r w:rsidRPr="001F1219">
        <w:rPr>
          <w:lang w:val="de-DE"/>
        </w:rPr>
        <w:t xml:space="preserve"> </w:t>
      </w:r>
      <w:proofErr w:type="spellStart"/>
      <w:r w:rsidRPr="001F1219">
        <w:rPr>
          <w:lang w:val="de-DE"/>
        </w:rPr>
        <w:t>the</w:t>
      </w:r>
      <w:proofErr w:type="spellEnd"/>
      <w:r w:rsidRPr="001F1219">
        <w:rPr>
          <w:lang w:val="de-DE"/>
        </w:rPr>
        <w:t xml:space="preserve"> Deutsche Forschungsgemeinschaft </w:t>
      </w:r>
    </w:p>
    <w:p w14:paraId="7454CCB0" w14:textId="77777777" w:rsidR="001735A1" w:rsidRPr="001F1219" w:rsidRDefault="001735A1" w:rsidP="001735A1">
      <w:pPr>
        <w:widowControl/>
        <w:spacing w:after="0" w:line="240" w:lineRule="auto"/>
        <w:jc w:val="left"/>
        <w:rPr>
          <w:lang w:val="en-US"/>
        </w:rPr>
      </w:pPr>
      <w:r w:rsidRPr="001F1219">
        <w:rPr>
          <w:lang w:val="en-US"/>
        </w:rPr>
        <w:t>(DFG, German Research Foundation) – 511806895</w:t>
      </w:r>
    </w:p>
    <w:p w14:paraId="31B3A502" w14:textId="64EE30C6" w:rsidR="00000226" w:rsidRPr="001F1219" w:rsidRDefault="001735A1" w:rsidP="001735A1">
      <w:pPr>
        <w:widowControl/>
        <w:spacing w:after="0" w:line="240" w:lineRule="auto"/>
        <w:jc w:val="left"/>
        <w:rPr>
          <w:lang w:val="en-US"/>
        </w:rPr>
      </w:pPr>
      <w:r w:rsidRPr="001F1219">
        <w:rPr>
          <w:noProof/>
        </w:rPr>
        <w:drawing>
          <wp:inline distT="0" distB="0" distL="0" distR="0" wp14:anchorId="50AF05EE" wp14:editId="658361A9">
            <wp:extent cx="2616102" cy="655665"/>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2627787" cy="658594"/>
                    </a:xfrm>
                    <a:prstGeom prst="rect">
                      <a:avLst/>
                    </a:prstGeom>
                  </pic:spPr>
                </pic:pic>
              </a:graphicData>
            </a:graphic>
          </wp:inline>
        </w:drawing>
      </w:r>
    </w:p>
    <w:p w14:paraId="5B9AE01B" w14:textId="03AFA818" w:rsidR="00296030" w:rsidRPr="001F1219" w:rsidRDefault="001A741E" w:rsidP="001A741E">
      <w:pPr>
        <w:pStyle w:val="berschrift1"/>
        <w:rPr>
          <w:lang w:val="en-US"/>
        </w:rPr>
      </w:pPr>
      <w:r w:rsidRPr="001F1219">
        <w:rPr>
          <w:lang w:val="en-US"/>
        </w:rPr>
        <w:lastRenderedPageBreak/>
        <w:t xml:space="preserve">References </w:t>
      </w:r>
    </w:p>
    <w:sdt>
      <w:sdtPr>
        <w:tag w:val="CitaviBibliography"/>
        <w:id w:val="1699123516"/>
        <w:placeholder>
          <w:docPart w:val="DefaultPlaceholder_-1854013440"/>
        </w:placeholder>
      </w:sdtPr>
      <w:sdtEndPr/>
      <w:sdtContent>
        <w:p w14:paraId="574D6171" w14:textId="77777777" w:rsidR="00A615BF" w:rsidRDefault="002917A1" w:rsidP="00A615BF">
          <w:pPr>
            <w:pStyle w:val="CitaviBibliographyEntry"/>
          </w:pPr>
          <w:r w:rsidRPr="001F1219">
            <w:fldChar w:fldCharType="begin"/>
          </w:r>
          <w:r w:rsidRPr="00A615BF">
            <w:rPr>
              <w:lang w:val="de-DE"/>
            </w:rPr>
            <w:instrText>ADDIN CitaviBibliography</w:instrText>
          </w:r>
          <w:r w:rsidRPr="001F1219">
            <w:fldChar w:fldCharType="separate"/>
          </w:r>
          <w:r w:rsidR="00A615BF" w:rsidRPr="00A615BF">
            <w:rPr>
              <w:lang w:val="de-DE"/>
            </w:rPr>
            <w:t>[1]</w:t>
          </w:r>
          <w:r w:rsidR="00A615BF" w:rsidRPr="00A615BF">
            <w:rPr>
              <w:lang w:val="de-DE"/>
            </w:rPr>
            <w:tab/>
          </w:r>
          <w:bookmarkStart w:id="2" w:name="_CTVL0012848ccb98fd84aea977c65febffa5f58"/>
          <w:r w:rsidR="00A615BF" w:rsidRPr="00A615BF">
            <w:rPr>
              <w:lang w:val="de-DE"/>
            </w:rPr>
            <w:t xml:space="preserve">Bundesverband Erneuerbare Energie, "Treibhausgasemissionen in Deutschland nach Sektoren 2024 (Data originally sourced from Umweltbundesamt [UBA])," 2025. </w:t>
          </w:r>
          <w:r w:rsidR="00A615BF">
            <w:t>[Online]. Available: https://</w:t>
          </w:r>
          <w:r w:rsidR="00A615BF">
            <w:rPr>
              <w:rFonts w:ascii="Arial" w:hAnsi="Arial" w:cs="Arial"/>
            </w:rPr>
            <w:t>​</w:t>
          </w:r>
          <w:r w:rsidR="00A615BF">
            <w:t>www.unendlich-viel-energie.de</w:t>
          </w:r>
          <w:r w:rsidR="00A615BF">
            <w:rPr>
              <w:rFonts w:ascii="Arial" w:hAnsi="Arial" w:cs="Arial"/>
            </w:rPr>
            <w:t>​</w:t>
          </w:r>
          <w:r w:rsidR="00A615BF">
            <w:t>/</w:t>
          </w:r>
          <w:r w:rsidR="00A615BF">
            <w:rPr>
              <w:rFonts w:ascii="Arial" w:hAnsi="Arial" w:cs="Arial"/>
            </w:rPr>
            <w:t>​</w:t>
          </w:r>
          <w:r w:rsidR="00A615BF">
            <w:t>mediathek/</w:t>
          </w:r>
          <w:r w:rsidR="00A615BF">
            <w:rPr>
              <w:rFonts w:ascii="Arial" w:hAnsi="Arial" w:cs="Arial"/>
            </w:rPr>
            <w:t>​</w:t>
          </w:r>
          <w:r w:rsidR="00A615BF">
            <w:t>grafiken/</w:t>
          </w:r>
          <w:r w:rsidR="00A615BF">
            <w:rPr>
              <w:rFonts w:ascii="Arial" w:hAnsi="Arial" w:cs="Arial"/>
            </w:rPr>
            <w:t>​</w:t>
          </w:r>
          <w:r w:rsidR="00A615BF">
            <w:t>treibhausgasemissionen-</w:t>
          </w:r>
          <w:r w:rsidR="00A615BF">
            <w:rPr>
              <w:rFonts w:ascii="Arial" w:hAnsi="Arial" w:cs="Arial"/>
            </w:rPr>
            <w:t>​</w:t>
          </w:r>
          <w:r w:rsidR="00A615BF">
            <w:t>in-</w:t>
          </w:r>
          <w:r w:rsidR="00A615BF">
            <w:rPr>
              <w:rFonts w:ascii="Arial" w:hAnsi="Arial" w:cs="Arial"/>
            </w:rPr>
            <w:t>​</w:t>
          </w:r>
          <w:r w:rsidR="00A615BF">
            <w:t>deutschland-</w:t>
          </w:r>
          <w:r w:rsidR="00A615BF">
            <w:rPr>
              <w:rFonts w:ascii="Arial" w:hAnsi="Arial" w:cs="Arial"/>
            </w:rPr>
            <w:t>​</w:t>
          </w:r>
          <w:r w:rsidR="00A615BF">
            <w:t>nach-</w:t>
          </w:r>
          <w:r w:rsidR="00A615BF">
            <w:rPr>
              <w:rFonts w:ascii="Arial" w:hAnsi="Arial" w:cs="Arial"/>
            </w:rPr>
            <w:t>​</w:t>
          </w:r>
          <w:r w:rsidR="00A615BF">
            <w:t>sektoren-</w:t>
          </w:r>
          <w:r w:rsidR="00A615BF">
            <w:rPr>
              <w:rFonts w:ascii="Arial" w:hAnsi="Arial" w:cs="Arial"/>
            </w:rPr>
            <w:t>​</w:t>
          </w:r>
          <w:r w:rsidR="00A615BF">
            <w:t>2024</w:t>
          </w:r>
        </w:p>
        <w:bookmarkEnd w:id="2"/>
        <w:p w14:paraId="1433397A" w14:textId="77777777" w:rsidR="00A615BF" w:rsidRDefault="00A615BF" w:rsidP="00A615BF">
          <w:pPr>
            <w:pStyle w:val="CitaviBibliographyEntry"/>
          </w:pPr>
          <w:r w:rsidRPr="00A615BF">
            <w:rPr>
              <w:lang w:val="de-DE"/>
            </w:rPr>
            <w:t>[2]</w:t>
          </w:r>
          <w:r w:rsidRPr="00A615BF">
            <w:rPr>
              <w:lang w:val="de-DE"/>
            </w:rPr>
            <w:tab/>
          </w:r>
          <w:bookmarkStart w:id="3" w:name="_CTVL0015206c1fb0e404ad4be00d889832f1003"/>
          <w:r w:rsidRPr="00A615BF">
            <w:rPr>
              <w:lang w:val="de-DE"/>
            </w:rPr>
            <w:t xml:space="preserve">Bundesverband Erneuerbare Energie, "er Strommix in Deutschland im Jahr 2024 (Data originally sourced from AG Energiebilanzen)," 2025. </w:t>
          </w:r>
          <w:r>
            <w:t>[Online]. Available: https://</w:t>
          </w:r>
          <w:r>
            <w:rPr>
              <w:rFonts w:ascii="Arial" w:hAnsi="Arial" w:cs="Arial"/>
            </w:rPr>
            <w:t>​</w:t>
          </w:r>
          <w:r>
            <w:t>www.unendlich-viel-energie.de</w:t>
          </w:r>
          <w:r>
            <w:rPr>
              <w:rFonts w:ascii="Arial" w:hAnsi="Arial" w:cs="Arial"/>
            </w:rPr>
            <w:t>​</w:t>
          </w:r>
          <w:r>
            <w:t>/</w:t>
          </w:r>
          <w:r>
            <w:rPr>
              <w:rFonts w:ascii="Arial" w:hAnsi="Arial" w:cs="Arial"/>
            </w:rPr>
            <w:t>​</w:t>
          </w:r>
          <w:r>
            <w:t>mediathek/</w:t>
          </w:r>
          <w:r>
            <w:rPr>
              <w:rFonts w:ascii="Arial" w:hAnsi="Arial" w:cs="Arial"/>
            </w:rPr>
            <w:t>​</w:t>
          </w:r>
          <w:r>
            <w:t>grafiken/</w:t>
          </w:r>
          <w:r>
            <w:rPr>
              <w:rFonts w:ascii="Arial" w:hAnsi="Arial" w:cs="Arial"/>
            </w:rPr>
            <w:t>​</w:t>
          </w:r>
          <w:r>
            <w:t>der-</w:t>
          </w:r>
          <w:r>
            <w:rPr>
              <w:rFonts w:ascii="Arial" w:hAnsi="Arial" w:cs="Arial"/>
            </w:rPr>
            <w:t>​</w:t>
          </w:r>
          <w:r>
            <w:t>strommix-</w:t>
          </w:r>
          <w:r>
            <w:rPr>
              <w:rFonts w:ascii="Arial" w:hAnsi="Arial" w:cs="Arial"/>
            </w:rPr>
            <w:t>​</w:t>
          </w:r>
          <w:r>
            <w:t>in-</w:t>
          </w:r>
          <w:r>
            <w:rPr>
              <w:rFonts w:ascii="Arial" w:hAnsi="Arial" w:cs="Arial"/>
            </w:rPr>
            <w:t>​</w:t>
          </w:r>
          <w:r>
            <w:t>deutschland-</w:t>
          </w:r>
          <w:r>
            <w:rPr>
              <w:rFonts w:ascii="Arial" w:hAnsi="Arial" w:cs="Arial"/>
            </w:rPr>
            <w:t>​</w:t>
          </w:r>
          <w:r>
            <w:t>im-</w:t>
          </w:r>
          <w:r>
            <w:rPr>
              <w:rFonts w:ascii="Arial" w:hAnsi="Arial" w:cs="Arial"/>
            </w:rPr>
            <w:t>​</w:t>
          </w:r>
          <w:r>
            <w:t>jahr-</w:t>
          </w:r>
          <w:r>
            <w:rPr>
              <w:rFonts w:ascii="Arial" w:hAnsi="Arial" w:cs="Arial"/>
            </w:rPr>
            <w:t>​</w:t>
          </w:r>
          <w:r>
            <w:t>2024</w:t>
          </w:r>
        </w:p>
        <w:bookmarkEnd w:id="3"/>
        <w:p w14:paraId="19B86FAC" w14:textId="77777777" w:rsidR="00A615BF" w:rsidRPr="00A615BF" w:rsidRDefault="00A615BF" w:rsidP="00A615BF">
          <w:pPr>
            <w:pStyle w:val="CitaviBibliographyEntry"/>
            <w:rPr>
              <w:lang w:val="de-DE"/>
            </w:rPr>
          </w:pPr>
          <w:r w:rsidRPr="00A615BF">
            <w:rPr>
              <w:lang w:val="de-DE"/>
            </w:rPr>
            <w:t>[3]</w:t>
          </w:r>
          <w:r w:rsidRPr="00A615BF">
            <w:rPr>
              <w:lang w:val="de-DE"/>
            </w:rPr>
            <w:tab/>
          </w:r>
          <w:bookmarkStart w:id="4" w:name="_CTVL0019f366f445d8946a1b438ef266820cbec"/>
          <w:r w:rsidRPr="00A615BF">
            <w:rPr>
              <w:lang w:val="de-DE"/>
            </w:rPr>
            <w:t>Agora Energiewende, "Die Energiewende in Deutschland: Stand der Dinge 2024," 2025.</w:t>
          </w:r>
        </w:p>
        <w:bookmarkEnd w:id="4"/>
        <w:p w14:paraId="6ECDA4A7" w14:textId="77777777" w:rsidR="00A615BF" w:rsidRPr="00A615BF" w:rsidRDefault="00A615BF" w:rsidP="00A615BF">
          <w:pPr>
            <w:pStyle w:val="CitaviBibliographyEntry"/>
            <w:rPr>
              <w:lang w:val="de-DE"/>
            </w:rPr>
          </w:pPr>
          <w:r w:rsidRPr="00A615BF">
            <w:rPr>
              <w:lang w:val="de-DE"/>
            </w:rPr>
            <w:t>[4]</w:t>
          </w:r>
          <w:r w:rsidRPr="00A615BF">
            <w:rPr>
              <w:lang w:val="de-DE"/>
            </w:rPr>
            <w:tab/>
          </w:r>
          <w:bookmarkStart w:id="5" w:name="_CTVL001b1f56af4ad7e454b9b34c4f2d1bb2c86"/>
          <w:r w:rsidRPr="00A615BF">
            <w:rPr>
              <w:lang w:val="de-DE"/>
            </w:rPr>
            <w:t>J. Baye</w:t>
          </w:r>
          <w:bookmarkEnd w:id="5"/>
          <w:r w:rsidRPr="00A615BF">
            <w:rPr>
              <w:lang w:val="de-DE"/>
            </w:rPr>
            <w:t>r</w:t>
          </w:r>
          <w:r w:rsidRPr="00A615BF">
            <w:rPr>
              <w:i/>
              <w:lang w:val="de-DE"/>
            </w:rPr>
            <w:t xml:space="preserve"> et al., </w:t>
          </w:r>
          <w:r w:rsidRPr="00A615BF">
            <w:rPr>
              <w:lang w:val="de-DE"/>
            </w:rPr>
            <w:t xml:space="preserve">"Zellulares Energiesystem-Ein Beitrag zur Konkretisierung des zellularen Ansatzes mit Handlungsempfehlungen," </w:t>
          </w:r>
          <w:r w:rsidRPr="00A615BF">
            <w:rPr>
              <w:i/>
              <w:lang w:val="de-DE"/>
            </w:rPr>
            <w:t>VDE-Technical Report</w:t>
          </w:r>
          <w:r w:rsidRPr="00A615BF">
            <w:rPr>
              <w:lang w:val="de-DE"/>
            </w:rPr>
            <w:t>, 2019.</w:t>
          </w:r>
        </w:p>
        <w:p w14:paraId="5FC35BB5" w14:textId="77777777" w:rsidR="00A615BF" w:rsidRPr="00A615BF" w:rsidRDefault="00A615BF" w:rsidP="00A615BF">
          <w:pPr>
            <w:pStyle w:val="CitaviBibliographyEntry"/>
            <w:rPr>
              <w:lang w:val="de-DE"/>
            </w:rPr>
          </w:pPr>
          <w:r w:rsidRPr="00A615BF">
            <w:rPr>
              <w:lang w:val="de-DE"/>
            </w:rPr>
            <w:t>[5]</w:t>
          </w:r>
          <w:r w:rsidRPr="00A615BF">
            <w:rPr>
              <w:lang w:val="de-DE"/>
            </w:rPr>
            <w:tab/>
          </w:r>
          <w:bookmarkStart w:id="6" w:name="_CTVL00170b90e9041cb4c03afe166bfdff42af0"/>
          <w:r w:rsidRPr="00A615BF">
            <w:rPr>
              <w:lang w:val="de-DE"/>
            </w:rPr>
            <w:t>B. Uhlemeyer,</w:t>
          </w:r>
          <w:bookmarkEnd w:id="6"/>
          <w:r w:rsidRPr="00A615BF">
            <w:rPr>
              <w:lang w:val="de-DE"/>
            </w:rPr>
            <w:t xml:space="preserve"> </w:t>
          </w:r>
          <w:r w:rsidRPr="00A615BF">
            <w:rPr>
              <w:i/>
              <w:lang w:val="de-DE"/>
            </w:rPr>
            <w:t>Optimale Eigenversorgung in zellularen Energiesystemen auf Mittel-und Niederspannungsebene</w:t>
          </w:r>
          <w:r w:rsidRPr="00A615BF">
            <w:rPr>
              <w:lang w:val="de-DE"/>
            </w:rPr>
            <w:t>: epubli, 2022.</w:t>
          </w:r>
        </w:p>
        <w:p w14:paraId="7BB8D76C" w14:textId="77777777" w:rsidR="00A615BF" w:rsidRDefault="00A615BF" w:rsidP="00A615BF">
          <w:pPr>
            <w:pStyle w:val="CitaviBibliographyEntry"/>
          </w:pPr>
          <w:r w:rsidRPr="00A615BF">
            <w:rPr>
              <w:lang w:val="de-DE"/>
            </w:rPr>
            <w:t>[6]</w:t>
          </w:r>
          <w:r w:rsidRPr="00A615BF">
            <w:rPr>
              <w:lang w:val="de-DE"/>
            </w:rPr>
            <w:tab/>
          </w:r>
          <w:bookmarkStart w:id="7" w:name="_CTVL00104819c4f378b44008c4e90593b44ee4a"/>
          <w:r w:rsidRPr="00A615BF">
            <w:rPr>
              <w:lang w:val="de-DE"/>
            </w:rPr>
            <w:t xml:space="preserve">Thomas Benz, "Der zellulare Ansatz: Grundlage einer erfolgreichen, regionenübergreifenden Energiewende," Frankfurt, 2015. </w:t>
          </w:r>
          <w:r>
            <w:t>[Online]. Available: https://</w:t>
          </w:r>
          <w:r>
            <w:rPr>
              <w:rFonts w:ascii="Arial" w:hAnsi="Arial" w:cs="Arial"/>
            </w:rPr>
            <w:t>​</w:t>
          </w:r>
          <w:r>
            <w:t>www.vde.com</w:t>
          </w:r>
          <w:r>
            <w:rPr>
              <w:rFonts w:ascii="Arial" w:hAnsi="Arial" w:cs="Arial"/>
            </w:rPr>
            <w:t>​</w:t>
          </w:r>
          <w:r>
            <w:t>/</w:t>
          </w:r>
          <w:r>
            <w:rPr>
              <w:rFonts w:ascii="Arial" w:hAnsi="Arial" w:cs="Arial"/>
            </w:rPr>
            <w:t>​</w:t>
          </w:r>
          <w:r>
            <w:t>resource/</w:t>
          </w:r>
          <w:r>
            <w:rPr>
              <w:rFonts w:ascii="Arial" w:hAnsi="Arial" w:cs="Arial"/>
            </w:rPr>
            <w:t>​</w:t>
          </w:r>
          <w:r>
            <w:t>blob/</w:t>
          </w:r>
          <w:r>
            <w:rPr>
              <w:rFonts w:ascii="Arial" w:hAnsi="Arial" w:cs="Arial"/>
            </w:rPr>
            <w:t>​</w:t>
          </w:r>
          <w:r>
            <w:t>2316190/</w:t>
          </w:r>
          <w:r>
            <w:rPr>
              <w:rFonts w:ascii="Arial" w:hAnsi="Arial" w:cs="Arial"/>
            </w:rPr>
            <w:t>​</w:t>
          </w:r>
          <w:r>
            <w:t>7c836373e6bfc62e544a6d54b647302d/</w:t>
          </w:r>
          <w:r>
            <w:rPr>
              <w:rFonts w:ascii="Arial" w:hAnsi="Arial" w:cs="Arial"/>
            </w:rPr>
            <w:t>​</w:t>
          </w:r>
          <w:r>
            <w:t>vde-</w:t>
          </w:r>
          <w:r>
            <w:rPr>
              <w:rFonts w:ascii="Arial" w:hAnsi="Arial" w:cs="Arial"/>
            </w:rPr>
            <w:t>​</w:t>
          </w:r>
          <w:r>
            <w:t>studie-</w:t>
          </w:r>
          <w:r>
            <w:rPr>
              <w:rFonts w:ascii="Arial" w:hAnsi="Arial" w:cs="Arial"/>
            </w:rPr>
            <w:t>​</w:t>
          </w:r>
          <w:r>
            <w:t>der-</w:t>
          </w:r>
          <w:r>
            <w:rPr>
              <w:rFonts w:ascii="Arial" w:hAnsi="Arial" w:cs="Arial"/>
            </w:rPr>
            <w:t>​</w:t>
          </w:r>
          <w:r>
            <w:t>zellulare-</w:t>
          </w:r>
          <w:r>
            <w:rPr>
              <w:rFonts w:ascii="Arial" w:hAnsi="Arial" w:cs="Arial"/>
            </w:rPr>
            <w:t>​</w:t>
          </w:r>
          <w:r>
            <w:t>ansatz-</w:t>
          </w:r>
          <w:r>
            <w:rPr>
              <w:rFonts w:ascii="Arial" w:hAnsi="Arial" w:cs="Arial"/>
            </w:rPr>
            <w:t>​</w:t>
          </w:r>
          <w:r>
            <w:t>data.pdf</w:t>
          </w:r>
        </w:p>
        <w:bookmarkEnd w:id="7"/>
        <w:p w14:paraId="3F257E8E" w14:textId="77777777" w:rsidR="00A615BF" w:rsidRDefault="00A615BF" w:rsidP="00A615BF">
          <w:pPr>
            <w:pStyle w:val="CitaviBibliographyEntry"/>
          </w:pPr>
          <w:r>
            <w:t>[7]</w:t>
          </w:r>
          <w:r>
            <w:tab/>
          </w:r>
          <w:bookmarkStart w:id="8" w:name="_CTVL0010a236f4b210747fe86d2b898717e7506"/>
          <w:r>
            <w:t>B. Uhlemeye</w:t>
          </w:r>
          <w:bookmarkEnd w:id="8"/>
          <w:r>
            <w:t>r</w:t>
          </w:r>
          <w:r w:rsidRPr="00A615BF">
            <w:rPr>
              <w:i/>
            </w:rPr>
            <w:t xml:space="preserve"> et al., </w:t>
          </w:r>
          <w:r w:rsidRPr="00A615BF">
            <w:t xml:space="preserve">"Cellular approach as a principle in integrated energy system planning and operation," </w:t>
          </w:r>
          <w:r w:rsidRPr="00A615BF">
            <w:rPr>
              <w:i/>
            </w:rPr>
            <w:t>CIRED CP767</w:t>
          </w:r>
          <w:r w:rsidRPr="00A615BF">
            <w:t>, vol. 2020, no. 1, pp. 58–61, 2020.</w:t>
          </w:r>
        </w:p>
        <w:p w14:paraId="4A1393F1" w14:textId="77777777" w:rsidR="00A615BF" w:rsidRPr="00A615BF" w:rsidRDefault="00A615BF" w:rsidP="00A615BF">
          <w:pPr>
            <w:pStyle w:val="CitaviBibliographyEntry"/>
            <w:rPr>
              <w:lang w:val="de-DE"/>
            </w:rPr>
          </w:pPr>
          <w:r w:rsidRPr="00A615BF">
            <w:rPr>
              <w:lang w:val="de-DE"/>
            </w:rPr>
            <w:t>[8]</w:t>
          </w:r>
          <w:r w:rsidRPr="00A615BF">
            <w:rPr>
              <w:lang w:val="de-DE"/>
            </w:rPr>
            <w:tab/>
          </w:r>
          <w:bookmarkStart w:id="9" w:name="_CTVL00150e9f5628ab64d1aa241454952d26d1e"/>
          <w:r w:rsidRPr="00A615BF">
            <w:rPr>
              <w:lang w:val="de-DE"/>
            </w:rPr>
            <w:t>M. Dreye</w:t>
          </w:r>
          <w:bookmarkEnd w:id="9"/>
          <w:r w:rsidRPr="00A615BF">
            <w:rPr>
              <w:lang w:val="de-DE"/>
            </w:rPr>
            <w:t>r</w:t>
          </w:r>
          <w:r w:rsidRPr="00A615BF">
            <w:rPr>
              <w:i/>
              <w:lang w:val="de-DE"/>
            </w:rPr>
            <w:t xml:space="preserve"> et al., </w:t>
          </w:r>
          <w:r w:rsidRPr="00A615BF">
            <w:rPr>
              <w:lang w:val="de-DE"/>
            </w:rPr>
            <w:t>"Wegbeschreibungen zum klimaneutralen Energiesystem: Abschlussbericht 2019; Kopernikus-Projekt Energiewende-Navigationssystem; ENavi," 2019.</w:t>
          </w:r>
        </w:p>
        <w:p w14:paraId="0B7B67EB" w14:textId="77777777" w:rsidR="00A615BF" w:rsidRDefault="00A615BF" w:rsidP="00A615BF">
          <w:pPr>
            <w:pStyle w:val="CitaviBibliographyEntry"/>
          </w:pPr>
          <w:r>
            <w:t>[9]</w:t>
          </w:r>
          <w:r>
            <w:tab/>
          </w:r>
          <w:bookmarkStart w:id="10" w:name="_CTVL0010a1cc809021a4b94b70e1df31197915f"/>
          <w:r>
            <w:t>F. Flatte</w:t>
          </w:r>
          <w:bookmarkEnd w:id="10"/>
          <w:r>
            <w:t>r</w:t>
          </w:r>
          <w:r w:rsidRPr="00A615BF">
            <w:rPr>
              <w:i/>
            </w:rPr>
            <w:t xml:space="preserve"> et al., </w:t>
          </w:r>
          <w:r w:rsidRPr="00A615BF">
            <w:t xml:space="preserve">"ZellNetz2050 – Structure, Planning and Operation of a Cellular Energy System in 2050," in </w:t>
          </w:r>
          <w:r w:rsidRPr="00A615BF">
            <w:rPr>
              <w:i/>
            </w:rPr>
            <w:t>ETG Congress 2021</w:t>
          </w:r>
          <w:r w:rsidRPr="00A615BF">
            <w:t>, 2021, pp. 1–6.</w:t>
          </w:r>
        </w:p>
        <w:p w14:paraId="3F98811D" w14:textId="77777777" w:rsidR="00A615BF" w:rsidRDefault="00A615BF" w:rsidP="00A615BF">
          <w:pPr>
            <w:pStyle w:val="CitaviBibliographyEntry"/>
          </w:pPr>
          <w:r>
            <w:t>[10]</w:t>
          </w:r>
          <w:r>
            <w:tab/>
          </w:r>
          <w:bookmarkStart w:id="11" w:name="_CTVL00174b48a1926dc4c2fbb4cd7cdcedab063"/>
          <w:r>
            <w:t>P.-H. Homberg, F. Hankammer, N. Lienenklaus, and M. Zdrallek, "Quantifying the resilience of sector-coupled energy systems based on potential impacts of climate change on the distribution grid," in</w:t>
          </w:r>
          <w:bookmarkEnd w:id="11"/>
          <w:r>
            <w:t xml:space="preserve"> </w:t>
          </w:r>
          <w:r w:rsidRPr="00A615BF">
            <w:rPr>
              <w:i/>
            </w:rPr>
            <w:t>IET Conference Proceedings CP882</w:t>
          </w:r>
          <w:r w:rsidRPr="00A615BF">
            <w:t>, pp. 88–92.</w:t>
          </w:r>
        </w:p>
        <w:p w14:paraId="795E395A" w14:textId="77777777" w:rsidR="00A615BF" w:rsidRPr="00A615BF" w:rsidRDefault="00A615BF" w:rsidP="00A615BF">
          <w:pPr>
            <w:pStyle w:val="CitaviBibliographyEntry"/>
            <w:rPr>
              <w:lang w:val="de-DE"/>
            </w:rPr>
          </w:pPr>
          <w:r w:rsidRPr="00A615BF">
            <w:rPr>
              <w:lang w:val="de-DE"/>
            </w:rPr>
            <w:t>[11]</w:t>
          </w:r>
          <w:r w:rsidRPr="00A615BF">
            <w:rPr>
              <w:lang w:val="de-DE"/>
            </w:rPr>
            <w:tab/>
          </w:r>
          <w:bookmarkStart w:id="12" w:name="_CTVL001b9256cc8365c4b88b367721c145a5c2f"/>
          <w:r w:rsidRPr="00A615BF">
            <w:rPr>
              <w:rFonts w:ascii="Calibri" w:hAnsi="Calibri" w:cs="Calibri"/>
              <w:lang w:val="de-DE"/>
            </w:rPr>
            <w:t>Ȼ</w:t>
          </w:r>
          <w:r w:rsidRPr="00A615BF">
            <w:rPr>
              <w:lang w:val="de-DE"/>
            </w:rPr>
            <w:t>. Bundesnetzagentur,</w:t>
          </w:r>
          <w:bookmarkEnd w:id="12"/>
          <w:r w:rsidRPr="00A615BF">
            <w:rPr>
              <w:lang w:val="de-DE"/>
            </w:rPr>
            <w:t xml:space="preserve"> </w:t>
          </w:r>
          <w:r w:rsidRPr="00A615BF">
            <w:rPr>
              <w:i/>
              <w:lang w:val="de-DE"/>
            </w:rPr>
            <w:t>Flexibilität im Stromversorgungssystem. Bestandsaufnahme, Hemmnisse und Ansätze zur verbesserten Erschließung von Flexibilität</w:t>
          </w:r>
          <w:r w:rsidRPr="00A615BF">
            <w:rPr>
              <w:lang w:val="de-DE"/>
            </w:rPr>
            <w:t>: Diskussionspapier.</w:t>
          </w:r>
        </w:p>
        <w:p w14:paraId="131BF276" w14:textId="77777777" w:rsidR="00A615BF" w:rsidRPr="00A615BF" w:rsidRDefault="00A615BF" w:rsidP="00A615BF">
          <w:pPr>
            <w:pStyle w:val="CitaviBibliographyEntry"/>
            <w:rPr>
              <w:lang w:val="de-DE"/>
            </w:rPr>
          </w:pPr>
          <w:r w:rsidRPr="00A615BF">
            <w:rPr>
              <w:lang w:val="de-DE"/>
            </w:rPr>
            <w:t>[12]</w:t>
          </w:r>
          <w:r w:rsidRPr="00A615BF">
            <w:rPr>
              <w:lang w:val="de-DE"/>
            </w:rPr>
            <w:tab/>
          </w:r>
          <w:bookmarkStart w:id="13" w:name="_CTVL0011eb6aa1769cf4d7ba38bcff37998f52e"/>
          <w:r w:rsidRPr="00A615BF">
            <w:rPr>
              <w:lang w:val="de-DE"/>
            </w:rPr>
            <w:t>V. D. ETG, "Abschlussbericht–Taskforce “Zukunftsbild Energie”,"</w:t>
          </w:r>
          <w:bookmarkEnd w:id="13"/>
          <w:r w:rsidRPr="00A615BF">
            <w:rPr>
              <w:lang w:val="de-DE"/>
            </w:rPr>
            <w:t xml:space="preserve"> </w:t>
          </w:r>
          <w:r w:rsidRPr="00A615BF">
            <w:rPr>
              <w:i/>
              <w:lang w:val="de-DE"/>
            </w:rPr>
            <w:t>Frankfurt: VDE</w:t>
          </w:r>
          <w:r w:rsidRPr="00A615BF">
            <w:rPr>
              <w:lang w:val="de-DE"/>
            </w:rPr>
            <w:t>, 2022.</w:t>
          </w:r>
        </w:p>
        <w:p w14:paraId="2CA511B3" w14:textId="77777777" w:rsidR="00A615BF" w:rsidRDefault="00A615BF" w:rsidP="00A615BF">
          <w:pPr>
            <w:pStyle w:val="CitaviBibliographyEntry"/>
          </w:pPr>
          <w:r>
            <w:t>[13]</w:t>
          </w:r>
          <w:r>
            <w:tab/>
          </w:r>
          <w:bookmarkStart w:id="14" w:name="_CTVL0013a7aeaf8ef694aaab747d15955162944"/>
          <w:r>
            <w:t>S. Hilpert, C. Kaldemeyer, U. Krien, S. Günther, C. Wingenbach, and G. Plessmann, "The Open Energy Modelling Framework (oemof)-A new approach to facilitate open science in energy system modelling,"</w:t>
          </w:r>
          <w:bookmarkEnd w:id="14"/>
          <w:r>
            <w:t xml:space="preserve"> </w:t>
          </w:r>
          <w:r w:rsidRPr="00A615BF">
            <w:rPr>
              <w:i/>
            </w:rPr>
            <w:t>Energy strategy reviews</w:t>
          </w:r>
          <w:r w:rsidRPr="00A615BF">
            <w:t>, vol. 22, pp. 16–25, 2018.</w:t>
          </w:r>
        </w:p>
        <w:p w14:paraId="168A755F" w14:textId="77777777" w:rsidR="00A615BF" w:rsidRDefault="00A615BF" w:rsidP="00A615BF">
          <w:pPr>
            <w:pStyle w:val="CitaviBibliographyEntry"/>
          </w:pPr>
          <w:r>
            <w:t>[14]</w:t>
          </w:r>
          <w:r>
            <w:tab/>
          </w:r>
          <w:bookmarkStart w:id="15" w:name="_CTVL0017c1d75f9708b4b2788bee1a2e2eb5ca6"/>
          <w:r>
            <w:t>U. Krien, P. Schönfeldt, J. Launer, S. Hilpert, C. Kaldemeyer, and G. Pleßmann, "oemof. solph—A model generator for linear and mixed-integer linear optimisation of energy systems,"</w:t>
          </w:r>
          <w:bookmarkEnd w:id="15"/>
          <w:r>
            <w:t xml:space="preserve"> </w:t>
          </w:r>
          <w:r w:rsidRPr="00A615BF">
            <w:rPr>
              <w:i/>
            </w:rPr>
            <w:t>Software Impacts</w:t>
          </w:r>
          <w:r w:rsidRPr="00A615BF">
            <w:t>, vol. 6, p. 100028, 2020.</w:t>
          </w:r>
        </w:p>
        <w:p w14:paraId="60BB126F" w14:textId="77777777" w:rsidR="00A615BF" w:rsidRDefault="00A615BF" w:rsidP="00A615BF">
          <w:pPr>
            <w:pStyle w:val="CitaviBibliographyEntry"/>
          </w:pPr>
          <w:r w:rsidRPr="00A615BF">
            <w:rPr>
              <w:lang w:val="de-DE"/>
            </w:rPr>
            <w:t>[15]</w:t>
          </w:r>
          <w:r w:rsidRPr="00A615BF">
            <w:rPr>
              <w:lang w:val="de-DE"/>
            </w:rPr>
            <w:tab/>
          </w:r>
          <w:bookmarkStart w:id="16" w:name="_CTVL0019729bcc0282e42bf8ea94a771f059ce1"/>
          <w:r w:rsidRPr="00A615BF">
            <w:rPr>
              <w:lang w:val="de-DE"/>
            </w:rPr>
            <w:t xml:space="preserve">Umweltbundesamt, Ed., "Energieverbrauch privater Haushalte," 2025. </w:t>
          </w:r>
          <w:r>
            <w:t>[Online]. Available: https://</w:t>
          </w:r>
          <w:r>
            <w:rPr>
              <w:rFonts w:ascii="Arial" w:hAnsi="Arial" w:cs="Arial"/>
            </w:rPr>
            <w:t>​</w:t>
          </w:r>
          <w:r>
            <w:t>www.umweltbundesamt.de</w:t>
          </w:r>
          <w:r>
            <w:rPr>
              <w:rFonts w:ascii="Arial" w:hAnsi="Arial" w:cs="Arial"/>
            </w:rPr>
            <w:t>​</w:t>
          </w:r>
          <w:r>
            <w:t>/</w:t>
          </w:r>
          <w:r>
            <w:rPr>
              <w:rFonts w:ascii="Arial" w:hAnsi="Arial" w:cs="Arial"/>
            </w:rPr>
            <w:t>​</w:t>
          </w:r>
          <w:r>
            <w:t>daten/</w:t>
          </w:r>
          <w:r>
            <w:rPr>
              <w:rFonts w:ascii="Arial" w:hAnsi="Arial" w:cs="Arial"/>
            </w:rPr>
            <w:t>​</w:t>
          </w:r>
          <w:r>
            <w:t>private-</w:t>
          </w:r>
          <w:r>
            <w:rPr>
              <w:rFonts w:ascii="Arial" w:hAnsi="Arial" w:cs="Arial"/>
            </w:rPr>
            <w:t>​</w:t>
          </w:r>
          <w:r>
            <w:t>haushalte-</w:t>
          </w:r>
          <w:r>
            <w:rPr>
              <w:rFonts w:ascii="Arial" w:hAnsi="Arial" w:cs="Arial"/>
            </w:rPr>
            <w:t>​</w:t>
          </w:r>
          <w:r>
            <w:t>konsum/</w:t>
          </w:r>
          <w:r>
            <w:rPr>
              <w:rFonts w:ascii="Arial" w:hAnsi="Arial" w:cs="Arial"/>
            </w:rPr>
            <w:t>​</w:t>
          </w:r>
          <w:r>
            <w:t>wohnen/</w:t>
          </w:r>
          <w:r>
            <w:rPr>
              <w:rFonts w:ascii="Arial" w:hAnsi="Arial" w:cs="Arial"/>
            </w:rPr>
            <w:t>​</w:t>
          </w:r>
          <w:r>
            <w:t>energieverbrauch-</w:t>
          </w:r>
          <w:r>
            <w:rPr>
              <w:rFonts w:ascii="Arial" w:hAnsi="Arial" w:cs="Arial"/>
            </w:rPr>
            <w:t>​</w:t>
          </w:r>
          <w:r>
            <w:t>privater-</w:t>
          </w:r>
          <w:r>
            <w:rPr>
              <w:rFonts w:ascii="Arial" w:hAnsi="Arial" w:cs="Arial"/>
            </w:rPr>
            <w:t>​</w:t>
          </w:r>
          <w:r>
            <w:t>haushalte</w:t>
          </w:r>
          <w:r>
            <w:rPr>
              <w:rFonts w:ascii="Arial" w:hAnsi="Arial" w:cs="Arial"/>
            </w:rPr>
            <w:t>​</w:t>
          </w:r>
          <w:r>
            <w:t>#endenergieverbrauch-der-privaten-haushalte</w:t>
          </w:r>
        </w:p>
        <w:bookmarkEnd w:id="16"/>
        <w:p w14:paraId="56A1C31D" w14:textId="77777777" w:rsidR="00A615BF" w:rsidRDefault="00A615BF" w:rsidP="00A615BF">
          <w:pPr>
            <w:pStyle w:val="CitaviBibliographyEntry"/>
          </w:pPr>
          <w:r>
            <w:t>[16]</w:t>
          </w:r>
          <w:r>
            <w:tab/>
          </w:r>
          <w:bookmarkStart w:id="17" w:name="_CTVL001973c023d76374548bfd0b2aec07d0f43"/>
          <w:r>
            <w:t>Statistisches Bundesamt, Ed., "Households by types of households - Germany," 2024. [Online]. Available: https://</w:t>
          </w:r>
          <w:r>
            <w:rPr>
              <w:rFonts w:ascii="Arial" w:hAnsi="Arial" w:cs="Arial"/>
            </w:rPr>
            <w:t>​</w:t>
          </w:r>
          <w:r>
            <w:t>www.destatis.de</w:t>
          </w:r>
          <w:r>
            <w:rPr>
              <w:rFonts w:ascii="Arial" w:hAnsi="Arial" w:cs="Arial"/>
            </w:rPr>
            <w:t>​</w:t>
          </w:r>
          <w:r>
            <w:t>/</w:t>
          </w:r>
          <w:r>
            <w:rPr>
              <w:rFonts w:ascii="Arial" w:hAnsi="Arial" w:cs="Arial"/>
            </w:rPr>
            <w:t>​</w:t>
          </w:r>
          <w:r>
            <w:t>EN/</w:t>
          </w:r>
          <w:r>
            <w:rPr>
              <w:rFonts w:ascii="Arial" w:hAnsi="Arial" w:cs="Arial"/>
            </w:rPr>
            <w:t>​</w:t>
          </w:r>
          <w:r>
            <w:t>Themes/</w:t>
          </w:r>
          <w:r>
            <w:rPr>
              <w:rFonts w:ascii="Arial" w:hAnsi="Arial" w:cs="Arial"/>
            </w:rPr>
            <w:t>​</w:t>
          </w:r>
          <w:r>
            <w:t>Society-</w:t>
          </w:r>
          <w:r>
            <w:rPr>
              <w:rFonts w:ascii="Arial" w:hAnsi="Arial" w:cs="Arial"/>
            </w:rPr>
            <w:t>​</w:t>
          </w:r>
          <w:r>
            <w:t>Environment/</w:t>
          </w:r>
          <w:r>
            <w:rPr>
              <w:rFonts w:ascii="Arial" w:hAnsi="Arial" w:cs="Arial"/>
            </w:rPr>
            <w:t>​</w:t>
          </w:r>
          <w:r>
            <w:t>Population/</w:t>
          </w:r>
          <w:r>
            <w:rPr>
              <w:rFonts w:ascii="Arial" w:hAnsi="Arial" w:cs="Arial"/>
            </w:rPr>
            <w:t>​</w:t>
          </w:r>
          <w:r>
            <w:t>Households-</w:t>
          </w:r>
          <w:r>
            <w:rPr>
              <w:rFonts w:ascii="Arial" w:hAnsi="Arial" w:cs="Arial"/>
            </w:rPr>
            <w:t>​</w:t>
          </w:r>
          <w:r>
            <w:t>Families/</w:t>
          </w:r>
          <w:r>
            <w:rPr>
              <w:rFonts w:ascii="Arial" w:hAnsi="Arial" w:cs="Arial"/>
            </w:rPr>
            <w:t>​</w:t>
          </w:r>
          <w:r>
            <w:t>Tables/</w:t>
          </w:r>
          <w:r>
            <w:rPr>
              <w:rFonts w:ascii="Arial" w:hAnsi="Arial" w:cs="Arial"/>
            </w:rPr>
            <w:t>​</w:t>
          </w:r>
          <w:r>
            <w:t>households.html</w:t>
          </w:r>
        </w:p>
        <w:bookmarkEnd w:id="17"/>
        <w:p w14:paraId="28E2515C" w14:textId="77777777" w:rsidR="00A615BF" w:rsidRPr="00A615BF" w:rsidRDefault="00A615BF" w:rsidP="00A615BF">
          <w:pPr>
            <w:pStyle w:val="CitaviBibliographyEntry"/>
            <w:rPr>
              <w:rFonts w:ascii="Arial" w:hAnsi="Arial" w:cs="Arial"/>
              <w:lang w:val="de-DE"/>
            </w:rPr>
          </w:pPr>
          <w:r w:rsidRPr="00A615BF">
            <w:rPr>
              <w:lang w:val="de-DE"/>
            </w:rPr>
            <w:t>[17]</w:t>
          </w:r>
          <w:r w:rsidRPr="00A615BF">
            <w:rPr>
              <w:lang w:val="de-DE"/>
            </w:rPr>
            <w:tab/>
          </w:r>
          <w:bookmarkStart w:id="18" w:name="_CTVL001f9b339ff3ed8481fb4c8bac98fd68cbf"/>
          <w:r w:rsidRPr="00A615BF">
            <w:rPr>
              <w:lang w:val="de-DE"/>
            </w:rPr>
            <w:t>Bundesverband der Energie-und Wasserwirtschaft, "Standardlastprofile Strom," 2025. [Online]. Available: https://</w:t>
          </w:r>
          <w:r w:rsidRPr="00A615BF">
            <w:rPr>
              <w:rFonts w:ascii="Arial" w:hAnsi="Arial" w:cs="Arial"/>
              <w:lang w:val="de-DE"/>
            </w:rPr>
            <w:t>​</w:t>
          </w:r>
          <w:r w:rsidRPr="00A615BF">
            <w:rPr>
              <w:lang w:val="de-DE"/>
            </w:rPr>
            <w:t>www.bdew.de</w:t>
          </w:r>
          <w:r w:rsidRPr="00A615BF">
            <w:rPr>
              <w:rFonts w:ascii="Arial" w:hAnsi="Arial" w:cs="Arial"/>
              <w:lang w:val="de-DE"/>
            </w:rPr>
            <w:t>​</w:t>
          </w:r>
          <w:r w:rsidRPr="00A615BF">
            <w:rPr>
              <w:lang w:val="de-DE"/>
            </w:rPr>
            <w:t>/</w:t>
          </w:r>
          <w:r w:rsidRPr="00A615BF">
            <w:rPr>
              <w:rFonts w:ascii="Arial" w:hAnsi="Arial" w:cs="Arial"/>
              <w:lang w:val="de-DE"/>
            </w:rPr>
            <w:t>​</w:t>
          </w:r>
          <w:r w:rsidRPr="00A615BF">
            <w:rPr>
              <w:lang w:val="de-DE"/>
            </w:rPr>
            <w:t>energie/</w:t>
          </w:r>
          <w:r w:rsidRPr="00A615BF">
            <w:rPr>
              <w:rFonts w:ascii="Arial" w:hAnsi="Arial" w:cs="Arial"/>
              <w:lang w:val="de-DE"/>
            </w:rPr>
            <w:t>​</w:t>
          </w:r>
          <w:r w:rsidRPr="00A615BF">
            <w:rPr>
              <w:lang w:val="de-DE"/>
            </w:rPr>
            <w:t>standardlastprofile-</w:t>
          </w:r>
          <w:r w:rsidRPr="00A615BF">
            <w:rPr>
              <w:rFonts w:ascii="Arial" w:hAnsi="Arial" w:cs="Arial"/>
              <w:lang w:val="de-DE"/>
            </w:rPr>
            <w:t>​</w:t>
          </w:r>
          <w:r w:rsidRPr="00A615BF">
            <w:rPr>
              <w:lang w:val="de-DE"/>
            </w:rPr>
            <w:t>strom/</w:t>
          </w:r>
          <w:r w:rsidRPr="00A615BF">
            <w:rPr>
              <w:rFonts w:ascii="Arial" w:hAnsi="Arial" w:cs="Arial"/>
              <w:lang w:val="de-DE"/>
            </w:rPr>
            <w:t>​</w:t>
          </w:r>
        </w:p>
        <w:bookmarkEnd w:id="18"/>
        <w:p w14:paraId="2BE85FC3" w14:textId="77777777" w:rsidR="00A615BF" w:rsidRPr="00A615BF" w:rsidRDefault="00A615BF" w:rsidP="00A615BF">
          <w:pPr>
            <w:pStyle w:val="CitaviBibliographyEntry"/>
            <w:rPr>
              <w:lang w:val="de-DE"/>
            </w:rPr>
          </w:pPr>
          <w:r w:rsidRPr="00A615BF">
            <w:rPr>
              <w:lang w:val="de-DE"/>
            </w:rPr>
            <w:t>[18]</w:t>
          </w:r>
          <w:r w:rsidRPr="00A615BF">
            <w:rPr>
              <w:lang w:val="de-DE"/>
            </w:rPr>
            <w:tab/>
          </w:r>
          <w:bookmarkStart w:id="19" w:name="_CTVL001fdd9d707fd064fcab4c9079475d1d9d5"/>
          <w:r w:rsidRPr="00A615BF">
            <w:rPr>
              <w:lang w:val="de-DE"/>
            </w:rPr>
            <w:t>P. Icha and T. Lauf, "Entwicklung der spezifischen Treibhausgas-Emissionen des deutschen Strommix in den Jahren 1990-2024,"</w:t>
          </w:r>
          <w:bookmarkEnd w:id="19"/>
          <w:r w:rsidRPr="00A615BF">
            <w:rPr>
              <w:lang w:val="de-DE"/>
            </w:rPr>
            <w:t xml:space="preserve"> </w:t>
          </w:r>
          <w:r w:rsidRPr="00A615BF">
            <w:rPr>
              <w:i/>
              <w:lang w:val="de-DE"/>
            </w:rPr>
            <w:t>Hg. v. Umweltbundesamt (CLIMATE CHANGE, 13/2025)</w:t>
          </w:r>
          <w:r w:rsidRPr="00A615BF">
            <w:rPr>
              <w:lang w:val="de-DE"/>
            </w:rPr>
            <w:t>, 2025.</w:t>
          </w:r>
        </w:p>
        <w:p w14:paraId="4602FD53" w14:textId="77777777" w:rsidR="00A615BF" w:rsidRPr="00A615BF" w:rsidRDefault="00A615BF" w:rsidP="00A615BF">
          <w:pPr>
            <w:pStyle w:val="CitaviBibliographyEntry"/>
            <w:rPr>
              <w:lang w:val="de-DE"/>
            </w:rPr>
          </w:pPr>
          <w:r w:rsidRPr="00A615BF">
            <w:rPr>
              <w:lang w:val="de-DE"/>
            </w:rPr>
            <w:t>[19]</w:t>
          </w:r>
          <w:r w:rsidRPr="00A615BF">
            <w:rPr>
              <w:lang w:val="de-DE"/>
            </w:rPr>
            <w:tab/>
          </w:r>
          <w:bookmarkStart w:id="20" w:name="_CTVL00188f74f4e08b84f8b9dc98fd393638271"/>
          <w:r w:rsidRPr="00A615BF">
            <w:rPr>
              <w:lang w:val="de-DE"/>
            </w:rPr>
            <w:t>M. Hellwig,</w:t>
          </w:r>
          <w:bookmarkEnd w:id="20"/>
          <w:r w:rsidRPr="00A615BF">
            <w:rPr>
              <w:lang w:val="de-DE"/>
            </w:rPr>
            <w:t xml:space="preserve"> </w:t>
          </w:r>
          <w:r w:rsidRPr="00A615BF">
            <w:rPr>
              <w:i/>
              <w:lang w:val="de-DE"/>
            </w:rPr>
            <w:t>Entwicklung und anwendung parametrisierter standard-lastprofile</w:t>
          </w:r>
          <w:r w:rsidRPr="00A615BF">
            <w:rPr>
              <w:lang w:val="de-DE"/>
            </w:rPr>
            <w:t>: Technische Universität München, 2003.</w:t>
          </w:r>
        </w:p>
        <w:p w14:paraId="3DCD1C9D" w14:textId="77777777" w:rsidR="00A615BF" w:rsidRPr="00A615BF" w:rsidRDefault="00A615BF" w:rsidP="00A615BF">
          <w:pPr>
            <w:pStyle w:val="CitaviBibliographyEntry"/>
            <w:rPr>
              <w:lang w:val="de-DE"/>
            </w:rPr>
          </w:pPr>
          <w:r w:rsidRPr="00A615BF">
            <w:rPr>
              <w:lang w:val="de-DE"/>
            </w:rPr>
            <w:t>[20]</w:t>
          </w:r>
          <w:r w:rsidRPr="00A615BF">
            <w:rPr>
              <w:lang w:val="de-DE"/>
            </w:rPr>
            <w:tab/>
          </w:r>
          <w:bookmarkStart w:id="21" w:name="_CTVL001185d5d2120754864a7624b6fe5108b82"/>
          <w:r w:rsidRPr="00A615BF">
            <w:rPr>
              <w:lang w:val="de-DE"/>
            </w:rPr>
            <w:t>U. Fritsche and L. Rausch, "Bestimmung spezifischer Treibhausgas-Emissionsfaktoren für Fernwärme,"</w:t>
          </w:r>
          <w:bookmarkEnd w:id="21"/>
          <w:r w:rsidRPr="00A615BF">
            <w:rPr>
              <w:lang w:val="de-DE"/>
            </w:rPr>
            <w:t xml:space="preserve"> </w:t>
          </w:r>
          <w:r w:rsidRPr="00A615BF">
            <w:rPr>
              <w:i/>
              <w:lang w:val="de-DE"/>
            </w:rPr>
            <w:t>Endbericht zum F&amp;E-Vorhaben FKZ</w:t>
          </w:r>
          <w:r w:rsidRPr="00A615BF">
            <w:rPr>
              <w:lang w:val="de-DE"/>
            </w:rPr>
            <w:t>, vol. 360, no. 16, p. 8, 2008.</w:t>
          </w:r>
        </w:p>
        <w:p w14:paraId="042016D1" w14:textId="77777777" w:rsidR="00A615BF" w:rsidRDefault="00A615BF" w:rsidP="00A615BF">
          <w:pPr>
            <w:pStyle w:val="CitaviBibliographyEntry"/>
          </w:pPr>
          <w:r w:rsidRPr="00A615BF">
            <w:rPr>
              <w:lang w:val="de-DE"/>
            </w:rPr>
            <w:t>[21]</w:t>
          </w:r>
          <w:r w:rsidRPr="00A615BF">
            <w:rPr>
              <w:lang w:val="de-DE"/>
            </w:rPr>
            <w:tab/>
          </w:r>
          <w:bookmarkStart w:id="22" w:name="_CTVL001f55a517b42dc489b8fdd9879e9b3af1f"/>
          <w:r w:rsidRPr="00A615BF">
            <w:rPr>
              <w:lang w:val="de-DE"/>
            </w:rPr>
            <w:t xml:space="preserve">Umweltbundesamt, Ed., "Kohlendioxid-Emissionsfaktoren für die deutsche Berichterstattung atmosphärischer Emissionen," 2022. </w:t>
          </w:r>
          <w:r>
            <w:t>[Online]. Available: https://</w:t>
          </w:r>
          <w:r>
            <w:rPr>
              <w:rFonts w:ascii="Arial" w:hAnsi="Arial" w:cs="Arial"/>
            </w:rPr>
            <w:t>​</w:t>
          </w:r>
          <w:r>
            <w:t>www.umweltbundesamt.de</w:t>
          </w:r>
          <w:r>
            <w:rPr>
              <w:rFonts w:ascii="Arial" w:hAnsi="Arial" w:cs="Arial"/>
            </w:rPr>
            <w:t>​</w:t>
          </w:r>
          <w:r>
            <w:t>/</w:t>
          </w:r>
          <w:r>
            <w:rPr>
              <w:rFonts w:ascii="Arial" w:hAnsi="Arial" w:cs="Arial"/>
            </w:rPr>
            <w:t>​</w:t>
          </w:r>
          <w:r>
            <w:t>sites/</w:t>
          </w:r>
          <w:r>
            <w:rPr>
              <w:rFonts w:ascii="Arial" w:hAnsi="Arial" w:cs="Arial"/>
            </w:rPr>
            <w:t>​</w:t>
          </w:r>
          <w:r>
            <w:t>default/</w:t>
          </w:r>
          <w:r>
            <w:rPr>
              <w:rFonts w:ascii="Arial" w:hAnsi="Arial" w:cs="Arial"/>
            </w:rPr>
            <w:t>​</w:t>
          </w:r>
          <w:r>
            <w:t>files/</w:t>
          </w:r>
          <w:r>
            <w:rPr>
              <w:rFonts w:ascii="Arial" w:hAnsi="Arial" w:cs="Arial"/>
            </w:rPr>
            <w:t>​</w:t>
          </w:r>
          <w:r>
            <w:t>medien/</w:t>
          </w:r>
          <w:r>
            <w:rPr>
              <w:rFonts w:ascii="Arial" w:hAnsi="Arial" w:cs="Arial"/>
            </w:rPr>
            <w:t>​</w:t>
          </w:r>
          <w:r>
            <w:t>361/</w:t>
          </w:r>
          <w:r>
            <w:rPr>
              <w:rFonts w:ascii="Arial" w:hAnsi="Arial" w:cs="Arial"/>
            </w:rPr>
            <w:t>​</w:t>
          </w:r>
          <w:r>
            <w:t>dokumente/</w:t>
          </w:r>
          <w:r>
            <w:rPr>
              <w:rFonts w:ascii="Arial" w:hAnsi="Arial" w:cs="Arial"/>
            </w:rPr>
            <w:t>​</w:t>
          </w:r>
          <w:r>
            <w:t>co2_</w:t>
          </w:r>
          <w:r>
            <w:rPr>
              <w:rFonts w:ascii="Arial" w:hAnsi="Arial" w:cs="Arial"/>
            </w:rPr>
            <w:t>​</w:t>
          </w:r>
          <w:r>
            <w:t>ef_</w:t>
          </w:r>
          <w:r>
            <w:rPr>
              <w:rFonts w:ascii="Arial" w:hAnsi="Arial" w:cs="Arial"/>
            </w:rPr>
            <w:t>​</w:t>
          </w:r>
          <w:r>
            <w:t>liste_</w:t>
          </w:r>
          <w:r>
            <w:rPr>
              <w:rFonts w:ascii="Arial" w:hAnsi="Arial" w:cs="Arial"/>
            </w:rPr>
            <w:t>​</w:t>
          </w:r>
          <w:r>
            <w:t>2022_</w:t>
          </w:r>
          <w:r>
            <w:rPr>
              <w:rFonts w:ascii="Arial" w:hAnsi="Arial" w:cs="Arial"/>
            </w:rPr>
            <w:t>​</w:t>
          </w:r>
          <w:r>
            <w:t>brennstoffe_</w:t>
          </w:r>
          <w:r>
            <w:rPr>
              <w:rFonts w:ascii="Arial" w:hAnsi="Arial" w:cs="Arial"/>
            </w:rPr>
            <w:t>​</w:t>
          </w:r>
          <w:r>
            <w:t>und_</w:t>
          </w:r>
          <w:r>
            <w:rPr>
              <w:rFonts w:ascii="Arial" w:hAnsi="Arial" w:cs="Arial"/>
            </w:rPr>
            <w:t>​</w:t>
          </w:r>
          <w:r>
            <w:t>industrie_</w:t>
          </w:r>
          <w:r>
            <w:rPr>
              <w:rFonts w:ascii="Arial" w:hAnsi="Arial" w:cs="Arial"/>
            </w:rPr>
            <w:t>​</w:t>
          </w:r>
          <w:r>
            <w:t>final.xlsx</w:t>
          </w:r>
        </w:p>
        <w:bookmarkEnd w:id="22"/>
        <w:p w14:paraId="638043E1" w14:textId="77777777" w:rsidR="00A615BF" w:rsidRDefault="00A615BF" w:rsidP="00A615BF">
          <w:pPr>
            <w:pStyle w:val="CitaviBibliographyEntry"/>
          </w:pPr>
          <w:r w:rsidRPr="00A615BF">
            <w:rPr>
              <w:lang w:val="de-DE"/>
            </w:rPr>
            <w:t>[22]</w:t>
          </w:r>
          <w:r w:rsidRPr="00A615BF">
            <w:rPr>
              <w:lang w:val="de-DE"/>
            </w:rPr>
            <w:tab/>
          </w:r>
          <w:bookmarkStart w:id="23" w:name="_CTVL00177aa5ad069174a1d98535ff5d5f2f2d1"/>
          <w:r w:rsidRPr="00A615BF">
            <w:rPr>
              <w:lang w:val="de-DE"/>
            </w:rPr>
            <w:t xml:space="preserve">Kraftfahrt-Bundesamt, Ed., "Inländerfahrleistung," 2024. [Online]. </w:t>
          </w:r>
          <w:r>
            <w:t>Available: https://</w:t>
          </w:r>
          <w:r>
            <w:rPr>
              <w:rFonts w:ascii="Arial" w:hAnsi="Arial" w:cs="Arial"/>
            </w:rPr>
            <w:t>​</w:t>
          </w:r>
          <w:r>
            <w:t>www.kba.de</w:t>
          </w:r>
          <w:r>
            <w:rPr>
              <w:rFonts w:ascii="Arial" w:hAnsi="Arial" w:cs="Arial"/>
            </w:rPr>
            <w:t>​</w:t>
          </w:r>
          <w:r>
            <w:t>/</w:t>
          </w:r>
          <w:r>
            <w:rPr>
              <w:rFonts w:ascii="Arial" w:hAnsi="Arial" w:cs="Arial"/>
            </w:rPr>
            <w:t>​</w:t>
          </w:r>
          <w:r>
            <w:t>DE/</w:t>
          </w:r>
          <w:r>
            <w:rPr>
              <w:rFonts w:ascii="Arial" w:hAnsi="Arial" w:cs="Arial"/>
            </w:rPr>
            <w:t>​</w:t>
          </w:r>
          <w:r>
            <w:t>Statistik/</w:t>
          </w:r>
          <w:r>
            <w:rPr>
              <w:rFonts w:ascii="Arial" w:hAnsi="Arial" w:cs="Arial"/>
            </w:rPr>
            <w:t>​</w:t>
          </w:r>
          <w:r>
            <w:t>Kraftverkehr/</w:t>
          </w:r>
          <w:r>
            <w:rPr>
              <w:rFonts w:ascii="Arial" w:hAnsi="Arial" w:cs="Arial"/>
            </w:rPr>
            <w:t>​</w:t>
          </w:r>
          <w:r>
            <w:t>VerkehrKilometer/</w:t>
          </w:r>
          <w:r>
            <w:rPr>
              <w:rFonts w:ascii="Arial" w:hAnsi="Arial" w:cs="Arial"/>
            </w:rPr>
            <w:t>​</w:t>
          </w:r>
          <w:r>
            <w:t>vk_</w:t>
          </w:r>
          <w:r>
            <w:rPr>
              <w:rFonts w:ascii="Arial" w:hAnsi="Arial" w:cs="Arial"/>
            </w:rPr>
            <w:t>​</w:t>
          </w:r>
          <w:r>
            <w:t>inlaenderfahrleistung/</w:t>
          </w:r>
          <w:r>
            <w:rPr>
              <w:rFonts w:ascii="Arial" w:hAnsi="Arial" w:cs="Arial"/>
            </w:rPr>
            <w:t>​</w:t>
          </w:r>
          <w:r>
            <w:t>2023/</w:t>
          </w:r>
          <w:r>
            <w:rPr>
              <w:rFonts w:ascii="Arial" w:hAnsi="Arial" w:cs="Arial"/>
            </w:rPr>
            <w:t>​</w:t>
          </w:r>
          <w:r>
            <w:t>2023_</w:t>
          </w:r>
          <w:r>
            <w:rPr>
              <w:rFonts w:ascii="Arial" w:hAnsi="Arial" w:cs="Arial"/>
            </w:rPr>
            <w:t>​</w:t>
          </w:r>
          <w:r>
            <w:t>vk_</w:t>
          </w:r>
          <w:r>
            <w:rPr>
              <w:rFonts w:ascii="Arial" w:hAnsi="Arial" w:cs="Arial"/>
            </w:rPr>
            <w:t>​</w:t>
          </w:r>
          <w:r>
            <w:t>kurzbericht.html</w:t>
          </w:r>
        </w:p>
        <w:bookmarkEnd w:id="23"/>
        <w:p w14:paraId="0BD223CA" w14:textId="77777777" w:rsidR="00A615BF" w:rsidRDefault="00A615BF" w:rsidP="00A615BF">
          <w:pPr>
            <w:pStyle w:val="CitaviBibliographyEntry"/>
          </w:pPr>
          <w:r>
            <w:t>[23]</w:t>
          </w:r>
          <w:r>
            <w:tab/>
          </w:r>
          <w:bookmarkStart w:id="24" w:name="_CTVL001a02f78305db840c5b56508fa763f4af1"/>
          <w:r>
            <w:t>Statistisches Bundesamt, Ed., "Mileage and fuel consumption of household's cars," 2024. [Online]. Available: https://</w:t>
          </w:r>
          <w:r>
            <w:rPr>
              <w:rFonts w:ascii="Arial" w:hAnsi="Arial" w:cs="Arial"/>
            </w:rPr>
            <w:t>​</w:t>
          </w:r>
          <w:r>
            <w:t>www.destatis.de</w:t>
          </w:r>
          <w:r>
            <w:rPr>
              <w:rFonts w:ascii="Arial" w:hAnsi="Arial" w:cs="Arial"/>
            </w:rPr>
            <w:t>​</w:t>
          </w:r>
          <w:r>
            <w:t>/</w:t>
          </w:r>
          <w:r>
            <w:rPr>
              <w:rFonts w:ascii="Arial" w:hAnsi="Arial" w:cs="Arial"/>
            </w:rPr>
            <w:t>​</w:t>
          </w:r>
          <w:r>
            <w:t>EN/</w:t>
          </w:r>
          <w:r>
            <w:rPr>
              <w:rFonts w:ascii="Arial" w:hAnsi="Arial" w:cs="Arial"/>
            </w:rPr>
            <w:t>​</w:t>
          </w:r>
          <w:r>
            <w:t>Themes/</w:t>
          </w:r>
          <w:r>
            <w:rPr>
              <w:rFonts w:ascii="Arial" w:hAnsi="Arial" w:cs="Arial"/>
            </w:rPr>
            <w:t>​</w:t>
          </w:r>
          <w:r>
            <w:t>Society-</w:t>
          </w:r>
          <w:r>
            <w:rPr>
              <w:rFonts w:ascii="Arial" w:hAnsi="Arial" w:cs="Arial"/>
            </w:rPr>
            <w:t>​</w:t>
          </w:r>
          <w:r>
            <w:t>Environment/</w:t>
          </w:r>
          <w:r>
            <w:rPr>
              <w:rFonts w:ascii="Arial" w:hAnsi="Arial" w:cs="Arial"/>
            </w:rPr>
            <w:t>​</w:t>
          </w:r>
          <w:r>
            <w:t>Environment/</w:t>
          </w:r>
          <w:r>
            <w:rPr>
              <w:rFonts w:ascii="Arial" w:hAnsi="Arial" w:cs="Arial"/>
            </w:rPr>
            <w:t>​</w:t>
          </w:r>
          <w:r>
            <w:t>Environmental-</w:t>
          </w:r>
          <w:r>
            <w:rPr>
              <w:rFonts w:ascii="Arial" w:hAnsi="Arial" w:cs="Arial"/>
            </w:rPr>
            <w:t>​</w:t>
          </w:r>
          <w:r>
            <w:t>Economic-</w:t>
          </w:r>
          <w:r>
            <w:rPr>
              <w:rFonts w:ascii="Arial" w:hAnsi="Arial" w:cs="Arial"/>
            </w:rPr>
            <w:t>​</w:t>
          </w:r>
          <w:r>
            <w:t>Accounting/</w:t>
          </w:r>
          <w:r>
            <w:rPr>
              <w:rFonts w:ascii="Arial" w:hAnsi="Arial" w:cs="Arial"/>
            </w:rPr>
            <w:t>​</w:t>
          </w:r>
          <w:r>
            <w:t>transport-</w:t>
          </w:r>
          <w:r>
            <w:rPr>
              <w:rFonts w:ascii="Arial" w:hAnsi="Arial" w:cs="Arial"/>
            </w:rPr>
            <w:t>​</w:t>
          </w:r>
          <w:r>
            <w:t>tourism/</w:t>
          </w:r>
          <w:r>
            <w:rPr>
              <w:rFonts w:ascii="Arial" w:hAnsi="Arial" w:cs="Arial"/>
            </w:rPr>
            <w:t>​</w:t>
          </w:r>
          <w:r>
            <w:t>Tables/</w:t>
          </w:r>
          <w:r>
            <w:rPr>
              <w:rFonts w:ascii="Arial" w:hAnsi="Arial" w:cs="Arial"/>
            </w:rPr>
            <w:t>​</w:t>
          </w:r>
          <w:r>
            <w:t>mileage-</w:t>
          </w:r>
          <w:r>
            <w:rPr>
              <w:rFonts w:ascii="Arial" w:hAnsi="Arial" w:cs="Arial"/>
            </w:rPr>
            <w:t>​</w:t>
          </w:r>
          <w:r>
            <w:t>fuel-</w:t>
          </w:r>
          <w:r>
            <w:rPr>
              <w:rFonts w:ascii="Arial" w:hAnsi="Arial" w:cs="Arial"/>
            </w:rPr>
            <w:t>​</w:t>
          </w:r>
          <w:r>
            <w:t>consumption.html</w:t>
          </w:r>
        </w:p>
        <w:bookmarkEnd w:id="24"/>
        <w:p w14:paraId="6977D6DD" w14:textId="77777777" w:rsidR="00A615BF" w:rsidRPr="00A615BF" w:rsidRDefault="00A615BF" w:rsidP="00A615BF">
          <w:pPr>
            <w:pStyle w:val="CitaviBibliographyEntry"/>
            <w:rPr>
              <w:lang w:val="de-DE"/>
            </w:rPr>
          </w:pPr>
          <w:r w:rsidRPr="00A615BF">
            <w:rPr>
              <w:lang w:val="de-DE"/>
            </w:rPr>
            <w:t>[24]</w:t>
          </w:r>
          <w:r w:rsidRPr="00A615BF">
            <w:rPr>
              <w:lang w:val="de-DE"/>
            </w:rPr>
            <w:tab/>
          </w:r>
          <w:bookmarkStart w:id="25" w:name="_CTVL0013084fc777d01450e9b0cdf6d1ccd9082"/>
          <w:r w:rsidRPr="00A615BF">
            <w:rPr>
              <w:lang w:val="de-DE"/>
            </w:rPr>
            <w:t>H. Helms, B. Bruch, D. Räder, S. Hausberger, S. Lipp, and C. U. Matzer, "Energieverbrauch von Elektroautos BEV," 2022.</w:t>
          </w:r>
        </w:p>
        <w:bookmarkEnd w:id="25"/>
        <w:p w14:paraId="0A1DFE7B" w14:textId="77777777" w:rsidR="00A615BF" w:rsidRPr="00A615BF" w:rsidRDefault="00A615BF" w:rsidP="00A615BF">
          <w:pPr>
            <w:pStyle w:val="CitaviBibliographyEntry"/>
            <w:rPr>
              <w:lang w:val="de-DE"/>
            </w:rPr>
          </w:pPr>
          <w:r w:rsidRPr="00A615BF">
            <w:rPr>
              <w:lang w:val="de-DE"/>
            </w:rPr>
            <w:t>[25]</w:t>
          </w:r>
          <w:r w:rsidRPr="00A615BF">
            <w:rPr>
              <w:lang w:val="de-DE"/>
            </w:rPr>
            <w:tab/>
          </w:r>
          <w:bookmarkStart w:id="26" w:name="_CTVL001a5f67e6345924487a58c9e3a6269ee0b"/>
          <w:r w:rsidRPr="00A615BF">
            <w:rPr>
              <w:lang w:val="de-DE"/>
            </w:rPr>
            <w:t>M. Sterner and I. Stadler,</w:t>
          </w:r>
          <w:bookmarkEnd w:id="26"/>
          <w:r w:rsidRPr="00A615BF">
            <w:rPr>
              <w:lang w:val="de-DE"/>
            </w:rPr>
            <w:t xml:space="preserve"> </w:t>
          </w:r>
          <w:r w:rsidRPr="00A615BF">
            <w:rPr>
              <w:i/>
              <w:lang w:val="de-DE"/>
            </w:rPr>
            <w:t>Energiespeicher-bedarf, technologien, integration</w:t>
          </w:r>
          <w:r w:rsidRPr="00A615BF">
            <w:rPr>
              <w:lang w:val="de-DE"/>
            </w:rPr>
            <w:t>: Springer-Verlag, 2017.</w:t>
          </w:r>
        </w:p>
        <w:p w14:paraId="0ACA3783" w14:textId="5C095CFD" w:rsidR="002917A1" w:rsidRPr="00A615BF" w:rsidRDefault="00A615BF" w:rsidP="00A615BF">
          <w:pPr>
            <w:pStyle w:val="CitaviBibliographyEntry"/>
            <w:rPr>
              <w:lang w:val="de-DE"/>
            </w:rPr>
          </w:pPr>
          <w:r w:rsidRPr="00A615BF">
            <w:rPr>
              <w:lang w:val="de-DE"/>
            </w:rPr>
            <w:t>[26]</w:t>
          </w:r>
          <w:r w:rsidRPr="00A615BF">
            <w:rPr>
              <w:lang w:val="de-DE"/>
            </w:rPr>
            <w:tab/>
          </w:r>
          <w:bookmarkStart w:id="27" w:name="_CTVL0015657f0d1051c4fc2bb337615d37e803a"/>
          <w:r w:rsidRPr="00A615BF">
            <w:rPr>
              <w:lang w:val="de-DE"/>
            </w:rPr>
            <w:t>P. Wintzek, M. Zdrallek, S. Ali, J. Monscheidt, B. Gemsjäger, and A. Slupinski,</w:t>
          </w:r>
          <w:bookmarkEnd w:id="27"/>
          <w:r w:rsidRPr="00A615BF">
            <w:rPr>
              <w:lang w:val="de-DE"/>
            </w:rPr>
            <w:t xml:space="preserve"> </w:t>
          </w:r>
          <w:r w:rsidRPr="00A615BF">
            <w:rPr>
              <w:i/>
              <w:lang w:val="de-DE"/>
            </w:rPr>
            <w:t>Planungs</w:t>
          </w:r>
          <w:r w:rsidRPr="00A615BF">
            <w:rPr>
              <w:rFonts w:ascii="Cambria Math" w:hAnsi="Cambria Math" w:cs="Cambria Math"/>
              <w:i/>
              <w:lang w:val="de-DE"/>
            </w:rPr>
            <w:t>‐</w:t>
          </w:r>
          <w:r w:rsidRPr="00A615BF">
            <w:rPr>
              <w:i/>
              <w:lang w:val="de-DE"/>
            </w:rPr>
            <w:t>und Betriebsgrunds</w:t>
          </w:r>
          <w:r w:rsidRPr="00A615BF">
            <w:rPr>
              <w:rFonts w:cs="Verdana"/>
              <w:i/>
              <w:lang w:val="de-DE"/>
            </w:rPr>
            <w:t>ä</w:t>
          </w:r>
          <w:r w:rsidRPr="00A615BF">
            <w:rPr>
              <w:i/>
              <w:lang w:val="de-DE"/>
            </w:rPr>
            <w:t>tze f</w:t>
          </w:r>
          <w:r w:rsidRPr="00A615BF">
            <w:rPr>
              <w:rFonts w:cs="Verdana"/>
              <w:i/>
              <w:lang w:val="de-DE"/>
            </w:rPr>
            <w:t>ü</w:t>
          </w:r>
          <w:r w:rsidRPr="00A615BF">
            <w:rPr>
              <w:i/>
              <w:lang w:val="de-DE"/>
            </w:rPr>
            <w:t>r st</w:t>
          </w:r>
          <w:r w:rsidRPr="00A615BF">
            <w:rPr>
              <w:rFonts w:cs="Verdana"/>
              <w:i/>
              <w:lang w:val="de-DE"/>
            </w:rPr>
            <w:t>ä</w:t>
          </w:r>
          <w:r w:rsidRPr="00A615BF">
            <w:rPr>
              <w:i/>
              <w:lang w:val="de-DE"/>
            </w:rPr>
            <w:t>dtische Verteilnetze: Leitfaden zur Ausrichtung der Netze an ihren zuk</w:t>
          </w:r>
          <w:r w:rsidRPr="00A615BF">
            <w:rPr>
              <w:rFonts w:cs="Verdana"/>
              <w:i/>
              <w:lang w:val="de-DE"/>
            </w:rPr>
            <w:t>ü</w:t>
          </w:r>
          <w:r w:rsidRPr="00A615BF">
            <w:rPr>
              <w:i/>
              <w:lang w:val="de-DE"/>
            </w:rPr>
            <w:t>nftigen Anforderungen</w:t>
          </w:r>
          <w:r w:rsidRPr="00A615BF">
            <w:rPr>
              <w:lang w:val="de-DE"/>
            </w:rPr>
            <w:t xml:space="preserve">, </w:t>
          </w:r>
          <w:r w:rsidRPr="00A615BF">
            <w:rPr>
              <w:i/>
              <w:lang w:val="de-DE"/>
            </w:rPr>
            <w:t>NEUE ENERGIE AUS WUPPERTAL: Schriftenreihe des Lehrstuhls für Elektrische Energieversorgungstechnik der Bergischen Universität Wuppertal</w:t>
          </w:r>
          <w:r w:rsidRPr="00A615BF">
            <w:rPr>
              <w:lang w:val="de-DE"/>
            </w:rPr>
            <w:t>, vol. 35.</w:t>
          </w:r>
          <w:r w:rsidR="002917A1" w:rsidRPr="001F1219">
            <w:fldChar w:fldCharType="end"/>
          </w:r>
        </w:p>
      </w:sdtContent>
    </w:sdt>
    <w:p w14:paraId="56EFD826" w14:textId="77777777" w:rsidR="002917A1" w:rsidRPr="001F1219" w:rsidRDefault="002917A1" w:rsidP="002917A1">
      <w:pPr>
        <w:rPr>
          <w:lang w:val="de-DE"/>
        </w:rPr>
      </w:pPr>
    </w:p>
    <w:sectPr w:rsidR="002917A1" w:rsidRPr="001F1219" w:rsidSect="00CB451B">
      <w:type w:val="continuous"/>
      <w:pgSz w:w="11907" w:h="16840" w:code="9"/>
      <w:pgMar w:top="851" w:right="794" w:bottom="1134" w:left="851" w:header="284" w:footer="567" w:gutter="0"/>
      <w:cols w:num="2" w:space="28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E9E4F7" w14:textId="77777777" w:rsidR="00FA36E7" w:rsidRDefault="00FA36E7" w:rsidP="00A97CEA">
      <w:r>
        <w:separator/>
      </w:r>
    </w:p>
  </w:endnote>
  <w:endnote w:type="continuationSeparator" w:id="0">
    <w:p w14:paraId="00FD601A" w14:textId="77777777" w:rsidR="00FA36E7" w:rsidRDefault="00FA36E7" w:rsidP="00A97C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embedRegular r:id="rId1" w:fontKey="{237023CD-A68F-4A2F-8EE2-A465F9CF6D3A}"/>
    <w:embedBold r:id="rId2" w:fontKey="{14D5FF9F-A96E-4AE0-B2CF-902A7BB99713}"/>
    <w:embedItalic r:id="rId3" w:fontKey="{08213884-B59D-4844-A605-29003D5C7D1A}"/>
  </w:font>
  <w:font w:name="Lato Heavy">
    <w:altName w:val="Segoe UI"/>
    <w:charset w:val="00"/>
    <w:family w:val="swiss"/>
    <w:pitch w:val="variable"/>
    <w:sig w:usb0="E10002FF" w:usb1="5000ECFF" w:usb2="00000021" w:usb3="00000000" w:csb0="0000019F" w:csb1="00000000"/>
    <w:embedBold r:id="rId4" w:fontKey="{DB14E0AC-E4B0-40BB-9EF9-A767F3A31824}"/>
    <w:embedBoldItalic r:id="rId5" w:fontKey="{4826A042-C673-4018-A013-659173FD4C0B}"/>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embedRegular r:id="rId6" w:fontKey="{0F1C87B1-3BB9-410C-81CC-8AA64C7DF7D3}"/>
    <w:embedBold r:id="rId7" w:fontKey="{EF02B07E-A875-495F-88C5-4C091CC44289}"/>
  </w:font>
  <w:font w:name="Calibri">
    <w:panose1 w:val="020F0502020204030204"/>
    <w:charset w:val="00"/>
    <w:family w:val="swiss"/>
    <w:pitch w:val="variable"/>
    <w:sig w:usb0="E4002EFF" w:usb1="C200247B" w:usb2="00000009" w:usb3="00000000" w:csb0="000001FF" w:csb1="00000000"/>
    <w:embedRegular r:id="rId8" w:fontKey="{5218EE8B-8B90-48C3-B23B-E88D2CC38654}"/>
    <w:embedBold r:id="rId9" w:fontKey="{62107DA0-5DF7-4539-B521-51C78682AD1D}"/>
    <w:embedItalic r:id="rId10" w:fontKey="{5EC679C8-1AE3-4F9D-8E03-1F5D520098CF}"/>
    <w:embedBoldItalic r:id="rId11" w:fontKey="{1CEBEFF9-EDFA-41F0-87D6-36AFF4081653}"/>
  </w:font>
  <w:font w:name="Cordia New">
    <w:panose1 w:val="020B0304020202020204"/>
    <w:charset w:val="DE"/>
    <w:family w:val="swiss"/>
    <w:pitch w:val="variable"/>
    <w:sig w:usb0="81000003" w:usb1="00000000" w:usb2="00000000" w:usb3="00000000" w:csb0="00010001" w:csb1="00000000"/>
    <w:embedRegular r:id="rId12" w:fontKey="{26AE857C-E869-4426-90E3-4EA97BC73BF8}"/>
    <w:embedBold r:id="rId13" w:fontKey="{25F70725-D0B0-4EFB-A68D-9C6C4C020EBC}"/>
    <w:embedItalic r:id="rId14" w:fontKey="{93D6CB66-CB62-47D6-ABCB-D53C7455D0C0}"/>
    <w:embedBoldItalic r:id="rId15" w:fontKey="{6ADE06D5-748C-4013-90B8-D9C186B9B692}"/>
  </w:font>
  <w:font w:name="Cambria">
    <w:panose1 w:val="02040503050406030204"/>
    <w:charset w:val="00"/>
    <w:family w:val="roman"/>
    <w:pitch w:val="variable"/>
    <w:sig w:usb0="E00006FF" w:usb1="420024FF" w:usb2="02000000" w:usb3="00000000" w:csb0="0000019F" w:csb1="00000000"/>
    <w:embedRegular r:id="rId16" w:fontKey="{63FCE8F2-3251-429E-B7F7-41D8230938C9}"/>
    <w:embedBold r:id="rId17" w:fontKey="{EAB592FB-2A3B-43E6-BBB9-7F71489C30CD}"/>
  </w:font>
  <w:font w:name="Lato Black">
    <w:charset w:val="00"/>
    <w:family w:val="swiss"/>
    <w:pitch w:val="variable"/>
    <w:sig w:usb0="E10002FF" w:usb1="5000ECFF" w:usb2="00000021" w:usb3="00000000" w:csb0="0000019F" w:csb1="00000000"/>
    <w:embedBold r:id="rId18" w:fontKey="{DB136A5E-B7D5-4A05-B5D7-E05567F11974}"/>
  </w:font>
  <w:font w:name="Tahoma">
    <w:panose1 w:val="020B0604030504040204"/>
    <w:charset w:val="00"/>
    <w:family w:val="swiss"/>
    <w:pitch w:val="variable"/>
    <w:sig w:usb0="E1002EFF" w:usb1="C000605B" w:usb2="00000029" w:usb3="00000000" w:csb0="000101FF" w:csb1="00000000"/>
    <w:embedRegular r:id="rId19" w:fontKey="{D163F413-140D-43A9-9483-12CA13331445}"/>
  </w:font>
  <w:font w:name="Lato">
    <w:charset w:val="00"/>
    <w:family w:val="swiss"/>
    <w:pitch w:val="variable"/>
    <w:sig w:usb0="E10002FF" w:usb1="5000ECFF" w:usb2="00000021" w:usb3="00000000" w:csb0="0000019F" w:csb1="00000000"/>
    <w:embedRegular r:id="rId20" w:fontKey="{2ADE061D-ED70-4093-9BDB-8F79671A251A}"/>
  </w:font>
  <w:font w:name="Arial Narrow">
    <w:panose1 w:val="020B0606020202030204"/>
    <w:charset w:val="00"/>
    <w:family w:val="swiss"/>
    <w:pitch w:val="variable"/>
    <w:sig w:usb0="00000287" w:usb1="00000800" w:usb2="00000000" w:usb3="00000000" w:csb0="0000009F" w:csb1="00000000"/>
    <w:embedRegular r:id="rId21" w:fontKey="{FC4127AA-9666-4494-B478-FA933C5810ED}"/>
  </w:font>
  <w:font w:name="Consolas">
    <w:panose1 w:val="020B0609020204030204"/>
    <w:charset w:val="00"/>
    <w:family w:val="modern"/>
    <w:pitch w:val="fixed"/>
    <w:sig w:usb0="E00006FF" w:usb1="0000FCFF" w:usb2="00000001" w:usb3="00000000" w:csb0="0000019F" w:csb1="00000000"/>
    <w:embedRegular r:id="rId22" w:fontKey="{55A21CD3-5868-494E-AA9F-27323CB4CBEF}"/>
  </w:font>
  <w:font w:name="Segoe UI">
    <w:panose1 w:val="020B0502040204020203"/>
    <w:charset w:val="00"/>
    <w:family w:val="swiss"/>
    <w:pitch w:val="variable"/>
    <w:sig w:usb0="E4002EFF" w:usb1="C000E47F" w:usb2="00000009" w:usb3="00000000" w:csb0="000001FF" w:csb1="00000000"/>
    <w:embedRegular r:id="rId23" w:fontKey="{E7AE5921-8A68-4DD8-B320-69053DFA6E7A}"/>
  </w:font>
  <w:font w:name="Cambria Math">
    <w:panose1 w:val="02040503050406030204"/>
    <w:charset w:val="00"/>
    <w:family w:val="roman"/>
    <w:pitch w:val="variable"/>
    <w:sig w:usb0="E00006FF" w:usb1="420024FF" w:usb2="02000000" w:usb3="00000000" w:csb0="0000019F" w:csb1="00000000"/>
    <w:embedRegular r:id="rId24" w:fontKey="{2F75D554-C198-4D07-A287-3A7E5944B36F}"/>
    <w:embedItalic r:id="rId25" w:fontKey="{4BD6A431-AE81-41ED-9A18-6C2A07994934}"/>
  </w:font>
  <w:font w:name="Segoe UI Symbol">
    <w:panose1 w:val="020B0502040204020203"/>
    <w:charset w:val="00"/>
    <w:family w:val="swiss"/>
    <w:pitch w:val="variable"/>
    <w:sig w:usb0="800001E3" w:usb1="1200FFEF" w:usb2="00040000" w:usb3="00000000" w:csb0="00000001" w:csb1="00000000"/>
    <w:embedRegular r:id="rId26" w:fontKey="{8E2001FD-8086-4676-96EB-4439AD7D97FA}"/>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2B83F0" w14:textId="77777777" w:rsidR="00FA36E7" w:rsidRDefault="00FA36E7" w:rsidP="00A97CEA">
      <w:r>
        <w:separator/>
      </w:r>
    </w:p>
  </w:footnote>
  <w:footnote w:type="continuationSeparator" w:id="0">
    <w:p w14:paraId="65BDD512" w14:textId="77777777" w:rsidR="00FA36E7" w:rsidRDefault="00FA36E7" w:rsidP="00A97C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0C165" w14:textId="121DA8CD" w:rsidR="00C35FBD" w:rsidRDefault="008D7DFD" w:rsidP="008D7DFD">
    <w:pPr>
      <w:pStyle w:val="Kopfzeile"/>
      <w:jc w:val="right"/>
    </w:pPr>
    <w:r w:rsidRPr="008D7DFD">
      <w:rPr>
        <w:noProof/>
        <w:lang w:val="de-DE"/>
      </w:rPr>
      <w:drawing>
        <wp:inline distT="0" distB="0" distL="0" distR="0" wp14:anchorId="16E183B0" wp14:editId="2E2C99CF">
          <wp:extent cx="1362974" cy="402332"/>
          <wp:effectExtent l="0" t="0" r="0" b="0"/>
          <wp:docPr id="8" name="Bild 12" descr="Logo_BUW-1.Schwarz.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 12" descr="Logo_BUW-1.Schwarz.eps"/>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6460" cy="403361"/>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378B276"/>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E432DEDA"/>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EDD0032C"/>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C53C40C4"/>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D59A0958"/>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A020E5C"/>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6725C7C"/>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A16FAF6"/>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9E67696"/>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48C07B8C"/>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10F37D4"/>
    <w:multiLevelType w:val="hybridMultilevel"/>
    <w:tmpl w:val="F34C2C02"/>
    <w:lvl w:ilvl="0" w:tplc="A8B0134E">
      <w:start w:val="1"/>
      <w:numFmt w:val="decimal"/>
      <w:pStyle w:val="Listsorted"/>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C423583"/>
    <w:multiLevelType w:val="hybridMultilevel"/>
    <w:tmpl w:val="3D0423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BE35601"/>
    <w:multiLevelType w:val="multilevel"/>
    <w:tmpl w:val="432C3E96"/>
    <w:lvl w:ilvl="0">
      <w:start w:val="1"/>
      <w:numFmt w:val="decimal"/>
      <w:pStyle w:val="berschrift1"/>
      <w:lvlText w:val="%1"/>
      <w:lvlJc w:val="left"/>
      <w:pPr>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berschrift2"/>
      <w:lvlText w:val="%1.%2"/>
      <w:lvlJc w:val="left"/>
      <w:pPr>
        <w:ind w:left="4262"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13" w15:restartNumberingAfterBreak="0">
    <w:nsid w:val="56721B77"/>
    <w:multiLevelType w:val="hybridMultilevel"/>
    <w:tmpl w:val="C3B808E8"/>
    <w:lvl w:ilvl="0" w:tplc="F82E8924">
      <w:start w:val="1"/>
      <w:numFmt w:val="decimal"/>
      <w:pStyle w:val="ListLiteratur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D9E2F8F"/>
    <w:multiLevelType w:val="hybridMultilevel"/>
    <w:tmpl w:val="E7D8CB0E"/>
    <w:lvl w:ilvl="0" w:tplc="734828DA">
      <w:start w:val="1"/>
      <w:numFmt w:val="bullet"/>
      <w:pStyle w:val="Listeunsorted"/>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2"/>
  </w:num>
  <w:num w:numId="2">
    <w:abstractNumId w:val="14"/>
  </w:num>
  <w:num w:numId="3">
    <w:abstractNumId w:val="10"/>
  </w:num>
  <w:num w:numId="4">
    <w:abstractNumId w:val="13"/>
  </w:num>
  <w:num w:numId="5">
    <w:abstractNumId w:val="11"/>
  </w:num>
  <w:num w:numId="6">
    <w:abstractNumId w:val="0"/>
  </w:num>
  <w:num w:numId="7">
    <w:abstractNumId w:val="1"/>
  </w:num>
  <w:num w:numId="8">
    <w:abstractNumId w:val="2"/>
  </w:num>
  <w:num w:numId="9">
    <w:abstractNumId w:val="3"/>
  </w:num>
  <w:num w:numId="10">
    <w:abstractNumId w:val="4"/>
  </w:num>
  <w:num w:numId="11">
    <w:abstractNumId w:val="5"/>
  </w:num>
  <w:num w:numId="12">
    <w:abstractNumId w:val="6"/>
  </w:num>
  <w:num w:numId="13">
    <w:abstractNumId w:val="7"/>
  </w:num>
  <w:num w:numId="14">
    <w:abstractNumId w:val="8"/>
  </w:num>
  <w:num w:numId="15">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proofState w:spelling="clean" w:grammar="clean"/>
  <w:attachedTemplate r:id="rId1"/>
  <w:stylePaneFormatFilter w:val="3E01" w:allStyles="1" w:customStyles="0" w:latentStyles="0" w:stylesInUse="0" w:headingStyles="0" w:numberingStyles="0" w:tableStyles="0" w:directFormattingOnRuns="0" w:directFormattingOnParagraphs="1" w:directFormattingOnNumbering="1" w:directFormattingOnTables="1" w:clearFormatting="1" w:top3HeadingStyles="1" w:visibleStyles="0" w:alternateStyleNames="0"/>
  <w:stylePaneSortMethod w:val="0000"/>
  <w:defaultTabStop w:val="708"/>
  <w:autoHyphenation/>
  <w:consecutiveHyphenLimit w:val="3"/>
  <w:hyphenationZone w:val="425"/>
  <w:doNotHyphenateCaps/>
  <w:evenAndOddHeaders/>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bDoc" w:val=" 1"/>
    <w:docVar w:name="cbGoto" w:val=" 2"/>
    <w:docVar w:name="cbIns" w:val=" 2"/>
    <w:docVar w:name="dlbSymBar" w:val="Adress PLUS"/>
    <w:docVar w:name="tbSymPos" w:val=" 2"/>
  </w:docVars>
  <w:rsids>
    <w:rsidRoot w:val="00674D84"/>
    <w:rsid w:val="00000226"/>
    <w:rsid w:val="0000277A"/>
    <w:rsid w:val="00003957"/>
    <w:rsid w:val="000056E9"/>
    <w:rsid w:val="00010582"/>
    <w:rsid w:val="00011954"/>
    <w:rsid w:val="00015E3D"/>
    <w:rsid w:val="00017C53"/>
    <w:rsid w:val="00020DF2"/>
    <w:rsid w:val="000221FE"/>
    <w:rsid w:val="00024D87"/>
    <w:rsid w:val="00025DA1"/>
    <w:rsid w:val="00033168"/>
    <w:rsid w:val="000333E9"/>
    <w:rsid w:val="00033BC3"/>
    <w:rsid w:val="000359C4"/>
    <w:rsid w:val="00042A60"/>
    <w:rsid w:val="000453E4"/>
    <w:rsid w:val="00047E8C"/>
    <w:rsid w:val="00057D9E"/>
    <w:rsid w:val="00061110"/>
    <w:rsid w:val="00063783"/>
    <w:rsid w:val="00063F83"/>
    <w:rsid w:val="00077D68"/>
    <w:rsid w:val="00077FBB"/>
    <w:rsid w:val="00081EC3"/>
    <w:rsid w:val="00084BC1"/>
    <w:rsid w:val="000862F7"/>
    <w:rsid w:val="000A2B13"/>
    <w:rsid w:val="000A3962"/>
    <w:rsid w:val="000A3E18"/>
    <w:rsid w:val="000A6F92"/>
    <w:rsid w:val="000A7653"/>
    <w:rsid w:val="000B6CBA"/>
    <w:rsid w:val="000B7612"/>
    <w:rsid w:val="000C0BD3"/>
    <w:rsid w:val="000C1C29"/>
    <w:rsid w:val="000C7C46"/>
    <w:rsid w:val="000D69D0"/>
    <w:rsid w:val="000D7494"/>
    <w:rsid w:val="000D7C6C"/>
    <w:rsid w:val="000E6CEA"/>
    <w:rsid w:val="000F0F08"/>
    <w:rsid w:val="000F489E"/>
    <w:rsid w:val="000F69EE"/>
    <w:rsid w:val="000F74E2"/>
    <w:rsid w:val="00103522"/>
    <w:rsid w:val="00103C8A"/>
    <w:rsid w:val="00104B3D"/>
    <w:rsid w:val="001066EB"/>
    <w:rsid w:val="0011184C"/>
    <w:rsid w:val="001139BB"/>
    <w:rsid w:val="00113AE2"/>
    <w:rsid w:val="001172E2"/>
    <w:rsid w:val="00126367"/>
    <w:rsid w:val="001304B0"/>
    <w:rsid w:val="0013187E"/>
    <w:rsid w:val="001417AC"/>
    <w:rsid w:val="00142EBC"/>
    <w:rsid w:val="00146D45"/>
    <w:rsid w:val="00150CCE"/>
    <w:rsid w:val="00151E77"/>
    <w:rsid w:val="0015267C"/>
    <w:rsid w:val="00152F64"/>
    <w:rsid w:val="00161CEC"/>
    <w:rsid w:val="00165341"/>
    <w:rsid w:val="0016560C"/>
    <w:rsid w:val="001735A1"/>
    <w:rsid w:val="00175487"/>
    <w:rsid w:val="001779D8"/>
    <w:rsid w:val="00182CD7"/>
    <w:rsid w:val="001867A9"/>
    <w:rsid w:val="00191BF2"/>
    <w:rsid w:val="00196E38"/>
    <w:rsid w:val="001A03BC"/>
    <w:rsid w:val="001A1F92"/>
    <w:rsid w:val="001A4BFB"/>
    <w:rsid w:val="001A4D25"/>
    <w:rsid w:val="001A741E"/>
    <w:rsid w:val="001B12D4"/>
    <w:rsid w:val="001B6582"/>
    <w:rsid w:val="001C303B"/>
    <w:rsid w:val="001C3EA9"/>
    <w:rsid w:val="001C4BEC"/>
    <w:rsid w:val="001C6EE3"/>
    <w:rsid w:val="001C7A46"/>
    <w:rsid w:val="001D2F55"/>
    <w:rsid w:val="001D3A84"/>
    <w:rsid w:val="001E3955"/>
    <w:rsid w:val="001E6ECA"/>
    <w:rsid w:val="001E77C3"/>
    <w:rsid w:val="001F1219"/>
    <w:rsid w:val="001F3184"/>
    <w:rsid w:val="00200C24"/>
    <w:rsid w:val="002045E5"/>
    <w:rsid w:val="0020625D"/>
    <w:rsid w:val="00212267"/>
    <w:rsid w:val="00215111"/>
    <w:rsid w:val="0021548F"/>
    <w:rsid w:val="00222756"/>
    <w:rsid w:val="00230A43"/>
    <w:rsid w:val="002315A4"/>
    <w:rsid w:val="00242020"/>
    <w:rsid w:val="00243BD8"/>
    <w:rsid w:val="0025209E"/>
    <w:rsid w:val="00255F31"/>
    <w:rsid w:val="002601C3"/>
    <w:rsid w:val="00260570"/>
    <w:rsid w:val="002654BE"/>
    <w:rsid w:val="00266C7C"/>
    <w:rsid w:val="00275F79"/>
    <w:rsid w:val="00283AE3"/>
    <w:rsid w:val="00284798"/>
    <w:rsid w:val="00287B8F"/>
    <w:rsid w:val="00287E84"/>
    <w:rsid w:val="00290B13"/>
    <w:rsid w:val="002917A1"/>
    <w:rsid w:val="0029241E"/>
    <w:rsid w:val="00293E2D"/>
    <w:rsid w:val="00296030"/>
    <w:rsid w:val="002A08C5"/>
    <w:rsid w:val="002A638E"/>
    <w:rsid w:val="002A6837"/>
    <w:rsid w:val="002A69AC"/>
    <w:rsid w:val="002C19AA"/>
    <w:rsid w:val="002C1A69"/>
    <w:rsid w:val="002C5ADC"/>
    <w:rsid w:val="002D140A"/>
    <w:rsid w:val="002D7C14"/>
    <w:rsid w:val="002E0354"/>
    <w:rsid w:val="002E1281"/>
    <w:rsid w:val="002E4A93"/>
    <w:rsid w:val="002F0D87"/>
    <w:rsid w:val="002F5E4D"/>
    <w:rsid w:val="00300657"/>
    <w:rsid w:val="00307C46"/>
    <w:rsid w:val="00310045"/>
    <w:rsid w:val="00310255"/>
    <w:rsid w:val="003125A9"/>
    <w:rsid w:val="003148EE"/>
    <w:rsid w:val="0031519B"/>
    <w:rsid w:val="00321F4E"/>
    <w:rsid w:val="003242F6"/>
    <w:rsid w:val="0032520E"/>
    <w:rsid w:val="00330D01"/>
    <w:rsid w:val="00342CA8"/>
    <w:rsid w:val="0035300E"/>
    <w:rsid w:val="00357D45"/>
    <w:rsid w:val="003614CB"/>
    <w:rsid w:val="00366BC9"/>
    <w:rsid w:val="0037231B"/>
    <w:rsid w:val="003734F2"/>
    <w:rsid w:val="003770A2"/>
    <w:rsid w:val="003774D7"/>
    <w:rsid w:val="00380ADC"/>
    <w:rsid w:val="00380B16"/>
    <w:rsid w:val="00381211"/>
    <w:rsid w:val="00381F49"/>
    <w:rsid w:val="003833BA"/>
    <w:rsid w:val="003845D8"/>
    <w:rsid w:val="00386BFE"/>
    <w:rsid w:val="003878C1"/>
    <w:rsid w:val="00395981"/>
    <w:rsid w:val="003A0AF4"/>
    <w:rsid w:val="003A3D08"/>
    <w:rsid w:val="003A3D65"/>
    <w:rsid w:val="003B7F01"/>
    <w:rsid w:val="003C4F29"/>
    <w:rsid w:val="003C55D4"/>
    <w:rsid w:val="003C6638"/>
    <w:rsid w:val="003F063B"/>
    <w:rsid w:val="003F167E"/>
    <w:rsid w:val="003F1865"/>
    <w:rsid w:val="00400429"/>
    <w:rsid w:val="004051BD"/>
    <w:rsid w:val="00405C13"/>
    <w:rsid w:val="004107CD"/>
    <w:rsid w:val="004148BE"/>
    <w:rsid w:val="0041791F"/>
    <w:rsid w:val="004301E8"/>
    <w:rsid w:val="00434AF6"/>
    <w:rsid w:val="0043735B"/>
    <w:rsid w:val="00437C2E"/>
    <w:rsid w:val="004440F9"/>
    <w:rsid w:val="0044558F"/>
    <w:rsid w:val="0044673B"/>
    <w:rsid w:val="00447421"/>
    <w:rsid w:val="00450B3E"/>
    <w:rsid w:val="00453637"/>
    <w:rsid w:val="004555FF"/>
    <w:rsid w:val="0045562B"/>
    <w:rsid w:val="004564FE"/>
    <w:rsid w:val="00460DCC"/>
    <w:rsid w:val="00465471"/>
    <w:rsid w:val="00476373"/>
    <w:rsid w:val="00477230"/>
    <w:rsid w:val="00477289"/>
    <w:rsid w:val="00477510"/>
    <w:rsid w:val="00477B3A"/>
    <w:rsid w:val="0048153D"/>
    <w:rsid w:val="00490E7C"/>
    <w:rsid w:val="00494A1D"/>
    <w:rsid w:val="004951D8"/>
    <w:rsid w:val="004955DB"/>
    <w:rsid w:val="004974EF"/>
    <w:rsid w:val="004A5C20"/>
    <w:rsid w:val="004B0962"/>
    <w:rsid w:val="004B33B2"/>
    <w:rsid w:val="004B418F"/>
    <w:rsid w:val="004B7016"/>
    <w:rsid w:val="004C1DEF"/>
    <w:rsid w:val="004C4149"/>
    <w:rsid w:val="004C4723"/>
    <w:rsid w:val="004C47CF"/>
    <w:rsid w:val="004D7C22"/>
    <w:rsid w:val="004F228B"/>
    <w:rsid w:val="00500027"/>
    <w:rsid w:val="00502CAF"/>
    <w:rsid w:val="00506B46"/>
    <w:rsid w:val="00511230"/>
    <w:rsid w:val="00514539"/>
    <w:rsid w:val="00521D8D"/>
    <w:rsid w:val="005239D1"/>
    <w:rsid w:val="005270F7"/>
    <w:rsid w:val="00531DE7"/>
    <w:rsid w:val="0054675A"/>
    <w:rsid w:val="00546DEB"/>
    <w:rsid w:val="00552754"/>
    <w:rsid w:val="00570C9F"/>
    <w:rsid w:val="00573089"/>
    <w:rsid w:val="00576931"/>
    <w:rsid w:val="00583459"/>
    <w:rsid w:val="00583862"/>
    <w:rsid w:val="00584C85"/>
    <w:rsid w:val="00587C90"/>
    <w:rsid w:val="005905CC"/>
    <w:rsid w:val="00590CCE"/>
    <w:rsid w:val="005916D9"/>
    <w:rsid w:val="00594D09"/>
    <w:rsid w:val="00596261"/>
    <w:rsid w:val="00597419"/>
    <w:rsid w:val="005A27D2"/>
    <w:rsid w:val="005A5828"/>
    <w:rsid w:val="005A6E61"/>
    <w:rsid w:val="005C0425"/>
    <w:rsid w:val="005C3193"/>
    <w:rsid w:val="005C4468"/>
    <w:rsid w:val="005D3E7C"/>
    <w:rsid w:val="005D678E"/>
    <w:rsid w:val="005E0BE8"/>
    <w:rsid w:val="005E4B4F"/>
    <w:rsid w:val="005E546A"/>
    <w:rsid w:val="005F0CD6"/>
    <w:rsid w:val="005F50CE"/>
    <w:rsid w:val="005F6131"/>
    <w:rsid w:val="005F6A0F"/>
    <w:rsid w:val="006009E7"/>
    <w:rsid w:val="00606817"/>
    <w:rsid w:val="00611186"/>
    <w:rsid w:val="00611EB0"/>
    <w:rsid w:val="00612644"/>
    <w:rsid w:val="00612E89"/>
    <w:rsid w:val="00620174"/>
    <w:rsid w:val="00633F80"/>
    <w:rsid w:val="00642B3C"/>
    <w:rsid w:val="00643C27"/>
    <w:rsid w:val="0064582C"/>
    <w:rsid w:val="00645EA0"/>
    <w:rsid w:val="00647A2F"/>
    <w:rsid w:val="00652B3D"/>
    <w:rsid w:val="00653978"/>
    <w:rsid w:val="00654154"/>
    <w:rsid w:val="00654434"/>
    <w:rsid w:val="00655FC1"/>
    <w:rsid w:val="0065663A"/>
    <w:rsid w:val="00667C52"/>
    <w:rsid w:val="00673974"/>
    <w:rsid w:val="00674D84"/>
    <w:rsid w:val="006755E9"/>
    <w:rsid w:val="00677748"/>
    <w:rsid w:val="0068668C"/>
    <w:rsid w:val="006901FA"/>
    <w:rsid w:val="006962EC"/>
    <w:rsid w:val="006970AD"/>
    <w:rsid w:val="006978AE"/>
    <w:rsid w:val="006A1E8C"/>
    <w:rsid w:val="006B161C"/>
    <w:rsid w:val="006B2707"/>
    <w:rsid w:val="006C1E45"/>
    <w:rsid w:val="006C6D3F"/>
    <w:rsid w:val="006D0F97"/>
    <w:rsid w:val="006D1A21"/>
    <w:rsid w:val="006D4262"/>
    <w:rsid w:val="006F6A68"/>
    <w:rsid w:val="00700BBF"/>
    <w:rsid w:val="00706811"/>
    <w:rsid w:val="0071029E"/>
    <w:rsid w:val="007106BC"/>
    <w:rsid w:val="007119A5"/>
    <w:rsid w:val="00715922"/>
    <w:rsid w:val="00717622"/>
    <w:rsid w:val="00721681"/>
    <w:rsid w:val="00722D69"/>
    <w:rsid w:val="00727441"/>
    <w:rsid w:val="00731EDC"/>
    <w:rsid w:val="007335D0"/>
    <w:rsid w:val="00736423"/>
    <w:rsid w:val="0074265B"/>
    <w:rsid w:val="00750700"/>
    <w:rsid w:val="0075141D"/>
    <w:rsid w:val="00751713"/>
    <w:rsid w:val="00751AA8"/>
    <w:rsid w:val="00753247"/>
    <w:rsid w:val="00763E93"/>
    <w:rsid w:val="007724AF"/>
    <w:rsid w:val="0077715D"/>
    <w:rsid w:val="00781E63"/>
    <w:rsid w:val="00784034"/>
    <w:rsid w:val="007849C6"/>
    <w:rsid w:val="007850FA"/>
    <w:rsid w:val="00786052"/>
    <w:rsid w:val="00787F01"/>
    <w:rsid w:val="007A4419"/>
    <w:rsid w:val="007A64C2"/>
    <w:rsid w:val="007B28AE"/>
    <w:rsid w:val="007C7729"/>
    <w:rsid w:val="007F0A13"/>
    <w:rsid w:val="007F1DEA"/>
    <w:rsid w:val="00801005"/>
    <w:rsid w:val="00803CCA"/>
    <w:rsid w:val="008078D3"/>
    <w:rsid w:val="00810F9A"/>
    <w:rsid w:val="00817943"/>
    <w:rsid w:val="00820018"/>
    <w:rsid w:val="00822178"/>
    <w:rsid w:val="008234AC"/>
    <w:rsid w:val="00824A84"/>
    <w:rsid w:val="00827080"/>
    <w:rsid w:val="00830844"/>
    <w:rsid w:val="00841F06"/>
    <w:rsid w:val="00842B64"/>
    <w:rsid w:val="008430DB"/>
    <w:rsid w:val="00844EA1"/>
    <w:rsid w:val="00863396"/>
    <w:rsid w:val="008649FE"/>
    <w:rsid w:val="00866B97"/>
    <w:rsid w:val="008700C2"/>
    <w:rsid w:val="00870AE8"/>
    <w:rsid w:val="00874E18"/>
    <w:rsid w:val="00875811"/>
    <w:rsid w:val="008855C7"/>
    <w:rsid w:val="00890D62"/>
    <w:rsid w:val="008916FA"/>
    <w:rsid w:val="00892862"/>
    <w:rsid w:val="00895518"/>
    <w:rsid w:val="00896894"/>
    <w:rsid w:val="00896D9B"/>
    <w:rsid w:val="008A47DA"/>
    <w:rsid w:val="008A7D27"/>
    <w:rsid w:val="008B0986"/>
    <w:rsid w:val="008B7F8F"/>
    <w:rsid w:val="008C49D4"/>
    <w:rsid w:val="008C74EE"/>
    <w:rsid w:val="008D0BDB"/>
    <w:rsid w:val="008D1CF4"/>
    <w:rsid w:val="008D31AD"/>
    <w:rsid w:val="008D763D"/>
    <w:rsid w:val="008D7DFD"/>
    <w:rsid w:val="008E24BB"/>
    <w:rsid w:val="008E5600"/>
    <w:rsid w:val="008E5693"/>
    <w:rsid w:val="008E59C6"/>
    <w:rsid w:val="008F1033"/>
    <w:rsid w:val="008F3E11"/>
    <w:rsid w:val="008F4E87"/>
    <w:rsid w:val="008F5499"/>
    <w:rsid w:val="008F6F6A"/>
    <w:rsid w:val="009005CF"/>
    <w:rsid w:val="009044EE"/>
    <w:rsid w:val="0090534B"/>
    <w:rsid w:val="0090797E"/>
    <w:rsid w:val="0091126A"/>
    <w:rsid w:val="00912197"/>
    <w:rsid w:val="00912A06"/>
    <w:rsid w:val="00914280"/>
    <w:rsid w:val="009144E0"/>
    <w:rsid w:val="00914C4D"/>
    <w:rsid w:val="00915747"/>
    <w:rsid w:val="00921B1C"/>
    <w:rsid w:val="00923444"/>
    <w:rsid w:val="00925464"/>
    <w:rsid w:val="009261E7"/>
    <w:rsid w:val="00931473"/>
    <w:rsid w:val="00947CDD"/>
    <w:rsid w:val="009539F5"/>
    <w:rsid w:val="009637C7"/>
    <w:rsid w:val="0096457A"/>
    <w:rsid w:val="00966927"/>
    <w:rsid w:val="00971A89"/>
    <w:rsid w:val="00972447"/>
    <w:rsid w:val="009813D8"/>
    <w:rsid w:val="00982EB7"/>
    <w:rsid w:val="00984704"/>
    <w:rsid w:val="00990A52"/>
    <w:rsid w:val="00990F22"/>
    <w:rsid w:val="0099275B"/>
    <w:rsid w:val="009A050A"/>
    <w:rsid w:val="009A1E52"/>
    <w:rsid w:val="009A3879"/>
    <w:rsid w:val="009A7017"/>
    <w:rsid w:val="009B1B0B"/>
    <w:rsid w:val="009B1B26"/>
    <w:rsid w:val="009B4959"/>
    <w:rsid w:val="009B76A9"/>
    <w:rsid w:val="009C093F"/>
    <w:rsid w:val="009C245B"/>
    <w:rsid w:val="009D099C"/>
    <w:rsid w:val="009D09D7"/>
    <w:rsid w:val="009D239E"/>
    <w:rsid w:val="009D25CA"/>
    <w:rsid w:val="009D3664"/>
    <w:rsid w:val="009D3F33"/>
    <w:rsid w:val="009D428C"/>
    <w:rsid w:val="009D5F4C"/>
    <w:rsid w:val="009D64B3"/>
    <w:rsid w:val="009D6C40"/>
    <w:rsid w:val="009E3267"/>
    <w:rsid w:val="009E4365"/>
    <w:rsid w:val="009E6E21"/>
    <w:rsid w:val="009F4232"/>
    <w:rsid w:val="009F5216"/>
    <w:rsid w:val="00A030B2"/>
    <w:rsid w:val="00A13D38"/>
    <w:rsid w:val="00A176FD"/>
    <w:rsid w:val="00A223B0"/>
    <w:rsid w:val="00A24A18"/>
    <w:rsid w:val="00A2509A"/>
    <w:rsid w:val="00A32618"/>
    <w:rsid w:val="00A37F62"/>
    <w:rsid w:val="00A41005"/>
    <w:rsid w:val="00A41B89"/>
    <w:rsid w:val="00A45B03"/>
    <w:rsid w:val="00A46ADB"/>
    <w:rsid w:val="00A56B74"/>
    <w:rsid w:val="00A615BF"/>
    <w:rsid w:val="00A6177C"/>
    <w:rsid w:val="00A65ADE"/>
    <w:rsid w:val="00A71CF9"/>
    <w:rsid w:val="00A73CF0"/>
    <w:rsid w:val="00A95B2C"/>
    <w:rsid w:val="00A97CEA"/>
    <w:rsid w:val="00AA28B4"/>
    <w:rsid w:val="00AB1B2B"/>
    <w:rsid w:val="00AB3C9E"/>
    <w:rsid w:val="00AC0E5E"/>
    <w:rsid w:val="00AC4BFB"/>
    <w:rsid w:val="00AD38DE"/>
    <w:rsid w:val="00AE01B2"/>
    <w:rsid w:val="00AE23F9"/>
    <w:rsid w:val="00AF0745"/>
    <w:rsid w:val="00AF3F97"/>
    <w:rsid w:val="00AF4436"/>
    <w:rsid w:val="00AF4BB4"/>
    <w:rsid w:val="00AF6057"/>
    <w:rsid w:val="00B061AF"/>
    <w:rsid w:val="00B062D9"/>
    <w:rsid w:val="00B13D0F"/>
    <w:rsid w:val="00B1769E"/>
    <w:rsid w:val="00B21CC4"/>
    <w:rsid w:val="00B2335A"/>
    <w:rsid w:val="00B273BB"/>
    <w:rsid w:val="00B42278"/>
    <w:rsid w:val="00B42BE1"/>
    <w:rsid w:val="00B46724"/>
    <w:rsid w:val="00B47AC0"/>
    <w:rsid w:val="00B56D79"/>
    <w:rsid w:val="00B63881"/>
    <w:rsid w:val="00B67B40"/>
    <w:rsid w:val="00B67B7D"/>
    <w:rsid w:val="00B70842"/>
    <w:rsid w:val="00B713EA"/>
    <w:rsid w:val="00B75505"/>
    <w:rsid w:val="00B763B0"/>
    <w:rsid w:val="00B80B6A"/>
    <w:rsid w:val="00B821BC"/>
    <w:rsid w:val="00B84F2C"/>
    <w:rsid w:val="00B86F2B"/>
    <w:rsid w:val="00B97407"/>
    <w:rsid w:val="00BA06AD"/>
    <w:rsid w:val="00BB0FBD"/>
    <w:rsid w:val="00BB3013"/>
    <w:rsid w:val="00BB3C17"/>
    <w:rsid w:val="00BB45E9"/>
    <w:rsid w:val="00BB6986"/>
    <w:rsid w:val="00BB7AF8"/>
    <w:rsid w:val="00BC18FC"/>
    <w:rsid w:val="00BC6444"/>
    <w:rsid w:val="00BC68A3"/>
    <w:rsid w:val="00BD2EDF"/>
    <w:rsid w:val="00BD51C9"/>
    <w:rsid w:val="00BD54F2"/>
    <w:rsid w:val="00BD7D5F"/>
    <w:rsid w:val="00BE4580"/>
    <w:rsid w:val="00BE5376"/>
    <w:rsid w:val="00BE56D7"/>
    <w:rsid w:val="00BF227C"/>
    <w:rsid w:val="00BF3192"/>
    <w:rsid w:val="00C04D82"/>
    <w:rsid w:val="00C11251"/>
    <w:rsid w:val="00C1141C"/>
    <w:rsid w:val="00C167D4"/>
    <w:rsid w:val="00C216D5"/>
    <w:rsid w:val="00C223E2"/>
    <w:rsid w:val="00C245DB"/>
    <w:rsid w:val="00C278FA"/>
    <w:rsid w:val="00C35FBD"/>
    <w:rsid w:val="00C37FA0"/>
    <w:rsid w:val="00C41164"/>
    <w:rsid w:val="00C45749"/>
    <w:rsid w:val="00C4788F"/>
    <w:rsid w:val="00C50164"/>
    <w:rsid w:val="00C50870"/>
    <w:rsid w:val="00C53089"/>
    <w:rsid w:val="00C5395F"/>
    <w:rsid w:val="00C55E30"/>
    <w:rsid w:val="00C71C5D"/>
    <w:rsid w:val="00C71EA0"/>
    <w:rsid w:val="00C7364C"/>
    <w:rsid w:val="00C73A5A"/>
    <w:rsid w:val="00C764B5"/>
    <w:rsid w:val="00C8020B"/>
    <w:rsid w:val="00C85766"/>
    <w:rsid w:val="00CA60C4"/>
    <w:rsid w:val="00CB0A92"/>
    <w:rsid w:val="00CB451B"/>
    <w:rsid w:val="00CB4607"/>
    <w:rsid w:val="00CC08C9"/>
    <w:rsid w:val="00CC3D84"/>
    <w:rsid w:val="00CC4222"/>
    <w:rsid w:val="00CC7FA3"/>
    <w:rsid w:val="00CD024A"/>
    <w:rsid w:val="00CF64CD"/>
    <w:rsid w:val="00CF76DD"/>
    <w:rsid w:val="00D008B6"/>
    <w:rsid w:val="00D031C2"/>
    <w:rsid w:val="00D04664"/>
    <w:rsid w:val="00D078EC"/>
    <w:rsid w:val="00D14E31"/>
    <w:rsid w:val="00D166FD"/>
    <w:rsid w:val="00D20609"/>
    <w:rsid w:val="00D23499"/>
    <w:rsid w:val="00D23DA2"/>
    <w:rsid w:val="00D3014A"/>
    <w:rsid w:val="00D358A4"/>
    <w:rsid w:val="00D423BC"/>
    <w:rsid w:val="00D43F18"/>
    <w:rsid w:val="00D44275"/>
    <w:rsid w:val="00D45551"/>
    <w:rsid w:val="00D506DF"/>
    <w:rsid w:val="00D52559"/>
    <w:rsid w:val="00D53026"/>
    <w:rsid w:val="00D55723"/>
    <w:rsid w:val="00D57231"/>
    <w:rsid w:val="00D57B84"/>
    <w:rsid w:val="00D62322"/>
    <w:rsid w:val="00D65D1A"/>
    <w:rsid w:val="00D6745F"/>
    <w:rsid w:val="00D82F62"/>
    <w:rsid w:val="00D859AB"/>
    <w:rsid w:val="00D90B9F"/>
    <w:rsid w:val="00D913F2"/>
    <w:rsid w:val="00D929AA"/>
    <w:rsid w:val="00D93725"/>
    <w:rsid w:val="00D94C8C"/>
    <w:rsid w:val="00D95FCC"/>
    <w:rsid w:val="00DA2196"/>
    <w:rsid w:val="00DA593D"/>
    <w:rsid w:val="00DA5D8E"/>
    <w:rsid w:val="00DA62B0"/>
    <w:rsid w:val="00DC09DF"/>
    <w:rsid w:val="00DC5A06"/>
    <w:rsid w:val="00DC7E07"/>
    <w:rsid w:val="00DD14E8"/>
    <w:rsid w:val="00DD5AE2"/>
    <w:rsid w:val="00DD61D4"/>
    <w:rsid w:val="00DE1BA1"/>
    <w:rsid w:val="00DE1FAF"/>
    <w:rsid w:val="00DE336A"/>
    <w:rsid w:val="00DE346B"/>
    <w:rsid w:val="00DE4F3B"/>
    <w:rsid w:val="00DF570C"/>
    <w:rsid w:val="00DF7186"/>
    <w:rsid w:val="00E00A4D"/>
    <w:rsid w:val="00E00AC5"/>
    <w:rsid w:val="00E13CCC"/>
    <w:rsid w:val="00E158A9"/>
    <w:rsid w:val="00E175DD"/>
    <w:rsid w:val="00E22E73"/>
    <w:rsid w:val="00E231B9"/>
    <w:rsid w:val="00E30F54"/>
    <w:rsid w:val="00E35BF7"/>
    <w:rsid w:val="00E36E1C"/>
    <w:rsid w:val="00E37206"/>
    <w:rsid w:val="00E40831"/>
    <w:rsid w:val="00E4265E"/>
    <w:rsid w:val="00E42886"/>
    <w:rsid w:val="00E432DD"/>
    <w:rsid w:val="00E43351"/>
    <w:rsid w:val="00E45EC5"/>
    <w:rsid w:val="00E47965"/>
    <w:rsid w:val="00E57F34"/>
    <w:rsid w:val="00E63C0F"/>
    <w:rsid w:val="00E64390"/>
    <w:rsid w:val="00E704ED"/>
    <w:rsid w:val="00E70625"/>
    <w:rsid w:val="00E7101A"/>
    <w:rsid w:val="00E74BE9"/>
    <w:rsid w:val="00E757EC"/>
    <w:rsid w:val="00E777B2"/>
    <w:rsid w:val="00E8181C"/>
    <w:rsid w:val="00E84600"/>
    <w:rsid w:val="00E84A9F"/>
    <w:rsid w:val="00E9310D"/>
    <w:rsid w:val="00E94B06"/>
    <w:rsid w:val="00E96022"/>
    <w:rsid w:val="00E96C94"/>
    <w:rsid w:val="00EA2C91"/>
    <w:rsid w:val="00EA60DC"/>
    <w:rsid w:val="00EA794E"/>
    <w:rsid w:val="00EB5B02"/>
    <w:rsid w:val="00EC1883"/>
    <w:rsid w:val="00EC44E7"/>
    <w:rsid w:val="00ED015B"/>
    <w:rsid w:val="00ED0897"/>
    <w:rsid w:val="00ED0C82"/>
    <w:rsid w:val="00ED4C9D"/>
    <w:rsid w:val="00ED5726"/>
    <w:rsid w:val="00ED58E2"/>
    <w:rsid w:val="00ED762F"/>
    <w:rsid w:val="00EE27A0"/>
    <w:rsid w:val="00EE6749"/>
    <w:rsid w:val="00EE7C14"/>
    <w:rsid w:val="00EF062C"/>
    <w:rsid w:val="00EF4313"/>
    <w:rsid w:val="00EF7273"/>
    <w:rsid w:val="00F0005C"/>
    <w:rsid w:val="00F000BE"/>
    <w:rsid w:val="00F03565"/>
    <w:rsid w:val="00F06B8D"/>
    <w:rsid w:val="00F1008E"/>
    <w:rsid w:val="00F10CC7"/>
    <w:rsid w:val="00F1532B"/>
    <w:rsid w:val="00F16F6E"/>
    <w:rsid w:val="00F244FB"/>
    <w:rsid w:val="00F25660"/>
    <w:rsid w:val="00F322F2"/>
    <w:rsid w:val="00F34B2A"/>
    <w:rsid w:val="00F35B5A"/>
    <w:rsid w:val="00F52373"/>
    <w:rsid w:val="00F666AF"/>
    <w:rsid w:val="00F779DC"/>
    <w:rsid w:val="00F80623"/>
    <w:rsid w:val="00F823CD"/>
    <w:rsid w:val="00F8342C"/>
    <w:rsid w:val="00F8368F"/>
    <w:rsid w:val="00F86BEF"/>
    <w:rsid w:val="00F923E6"/>
    <w:rsid w:val="00F92E15"/>
    <w:rsid w:val="00F97ED7"/>
    <w:rsid w:val="00FA36E7"/>
    <w:rsid w:val="00FA7A09"/>
    <w:rsid w:val="00FB154D"/>
    <w:rsid w:val="00FB2FAA"/>
    <w:rsid w:val="00FB4715"/>
    <w:rsid w:val="00FB68C4"/>
    <w:rsid w:val="00FC136C"/>
    <w:rsid w:val="00FC3F3F"/>
    <w:rsid w:val="00FC4C87"/>
    <w:rsid w:val="00FC4FC1"/>
    <w:rsid w:val="00FC7946"/>
    <w:rsid w:val="00FD1760"/>
    <w:rsid w:val="00FD271B"/>
    <w:rsid w:val="00FD429E"/>
    <w:rsid w:val="00FD7BF3"/>
    <w:rsid w:val="00FE3209"/>
    <w:rsid w:val="00FE41BB"/>
    <w:rsid w:val="00FE517D"/>
    <w:rsid w:val="00FE7AE8"/>
    <w:rsid w:val="00FF3870"/>
    <w:rsid w:val="00FF492F"/>
    <w:rsid w:val="00FF59CE"/>
    <w:rsid w:val="00FF5E09"/>
    <w:rsid w:val="00FF68FA"/>
    <w:rsid w:val="00FF6B9B"/>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C010C67"/>
  <w14:discardImageEditingData/>
  <w15:docId w15:val="{42F66051-3269-4A92-8CFE-7807069EE5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zh-CN"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F64CD"/>
    <w:pPr>
      <w:widowControl w:val="0"/>
      <w:spacing w:after="204" w:line="264" w:lineRule="auto"/>
      <w:jc w:val="both"/>
    </w:pPr>
    <w:rPr>
      <w:rFonts w:ascii="Verdana" w:hAnsi="Verdana"/>
      <w:sz w:val="17"/>
      <w:lang w:val="en-GB" w:eastAsia="de-DE" w:bidi="ar-SA"/>
    </w:rPr>
  </w:style>
  <w:style w:type="paragraph" w:styleId="berschrift1">
    <w:name w:val="heading 1"/>
    <w:basedOn w:val="Standard"/>
    <w:next w:val="Standard"/>
    <w:uiPriority w:val="9"/>
    <w:qFormat/>
    <w:rsid w:val="004B418F"/>
    <w:pPr>
      <w:keepNext/>
      <w:numPr>
        <w:numId w:val="1"/>
      </w:numPr>
      <w:kinsoku w:val="0"/>
      <w:autoSpaceDE w:val="0"/>
      <w:autoSpaceDN w:val="0"/>
      <w:adjustRightInd w:val="0"/>
      <w:ind w:left="578" w:hanging="578"/>
      <w:outlineLvl w:val="0"/>
    </w:pPr>
    <w:rPr>
      <w:b/>
      <w:kern w:val="28"/>
      <w:szCs w:val="22"/>
    </w:rPr>
  </w:style>
  <w:style w:type="paragraph" w:styleId="berschrift2">
    <w:name w:val="heading 2"/>
    <w:basedOn w:val="Standard"/>
    <w:next w:val="Standard"/>
    <w:link w:val="berschrift2Zchn"/>
    <w:uiPriority w:val="9"/>
    <w:unhideWhenUsed/>
    <w:qFormat/>
    <w:rsid w:val="00AD38DE"/>
    <w:pPr>
      <w:numPr>
        <w:ilvl w:val="1"/>
        <w:numId w:val="1"/>
      </w:numPr>
      <w:ind w:left="578" w:hanging="578"/>
      <w:outlineLvl w:val="1"/>
    </w:pPr>
    <w:rPr>
      <w:b/>
    </w:rPr>
  </w:style>
  <w:style w:type="paragraph" w:styleId="berschrift3">
    <w:name w:val="heading 3"/>
    <w:basedOn w:val="Standard"/>
    <w:next w:val="Standard"/>
    <w:link w:val="berschrift3Zchn"/>
    <w:uiPriority w:val="9"/>
    <w:unhideWhenUsed/>
    <w:qFormat/>
    <w:rsid w:val="00842B64"/>
    <w:pPr>
      <w:keepNext/>
      <w:numPr>
        <w:ilvl w:val="2"/>
        <w:numId w:val="1"/>
      </w:numPr>
      <w:spacing w:before="240" w:after="60"/>
      <w:ind w:left="576" w:hanging="576"/>
      <w:outlineLvl w:val="2"/>
    </w:pPr>
    <w:rPr>
      <w:rFonts w:ascii="Lato Heavy" w:eastAsiaTheme="majorEastAsia" w:hAnsi="Lato Heavy" w:cstheme="majorBidi"/>
      <w:b/>
      <w:bCs/>
      <w:i/>
      <w:szCs w:val="26"/>
    </w:rPr>
  </w:style>
  <w:style w:type="paragraph" w:styleId="berschrift4">
    <w:name w:val="heading 4"/>
    <w:basedOn w:val="Standard"/>
    <w:next w:val="Standard"/>
    <w:link w:val="berschrift4Zchn"/>
    <w:uiPriority w:val="9"/>
    <w:semiHidden/>
    <w:unhideWhenUsed/>
    <w:qFormat/>
    <w:rsid w:val="00A24A18"/>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berschrift5">
    <w:name w:val="heading 5"/>
    <w:basedOn w:val="Standard"/>
    <w:next w:val="Standard"/>
    <w:link w:val="berschrift5Zchn"/>
    <w:uiPriority w:val="9"/>
    <w:semiHidden/>
    <w:unhideWhenUsed/>
    <w:qFormat/>
    <w:rsid w:val="00A24A18"/>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berschrift6">
    <w:name w:val="heading 6"/>
    <w:basedOn w:val="Standard"/>
    <w:next w:val="Standard"/>
    <w:link w:val="berschrift6Zchn"/>
    <w:uiPriority w:val="9"/>
    <w:semiHidden/>
    <w:unhideWhenUsed/>
    <w:qFormat/>
    <w:rsid w:val="00A24A18"/>
    <w:pPr>
      <w:numPr>
        <w:ilvl w:val="5"/>
        <w:numId w:val="1"/>
      </w:numPr>
      <w:spacing w:before="240" w:after="60"/>
      <w:outlineLvl w:val="5"/>
    </w:pPr>
    <w:rPr>
      <w:rFonts w:asciiTheme="minorHAnsi" w:eastAsiaTheme="minorEastAsia" w:hAnsiTheme="minorHAnsi" w:cstheme="minorBidi"/>
      <w:b/>
      <w:bCs/>
      <w:sz w:val="22"/>
      <w:szCs w:val="22"/>
    </w:rPr>
  </w:style>
  <w:style w:type="paragraph" w:styleId="berschrift7">
    <w:name w:val="heading 7"/>
    <w:basedOn w:val="Standard"/>
    <w:next w:val="Standard"/>
    <w:link w:val="berschrift7Zchn"/>
    <w:uiPriority w:val="9"/>
    <w:semiHidden/>
    <w:unhideWhenUsed/>
    <w:qFormat/>
    <w:rsid w:val="00A24A18"/>
    <w:pPr>
      <w:numPr>
        <w:ilvl w:val="6"/>
        <w:numId w:val="1"/>
      </w:numPr>
      <w:spacing w:before="240" w:after="60"/>
      <w:outlineLvl w:val="6"/>
    </w:pPr>
    <w:rPr>
      <w:rFonts w:asciiTheme="minorHAnsi" w:eastAsiaTheme="minorEastAsia" w:hAnsiTheme="minorHAnsi" w:cstheme="minorBidi"/>
      <w:sz w:val="24"/>
      <w:szCs w:val="24"/>
    </w:rPr>
  </w:style>
  <w:style w:type="paragraph" w:styleId="berschrift8">
    <w:name w:val="heading 8"/>
    <w:basedOn w:val="Standard"/>
    <w:next w:val="Standard"/>
    <w:link w:val="berschrift8Zchn"/>
    <w:uiPriority w:val="9"/>
    <w:semiHidden/>
    <w:unhideWhenUsed/>
    <w:qFormat/>
    <w:rsid w:val="00A24A18"/>
    <w:pPr>
      <w:numPr>
        <w:ilvl w:val="7"/>
        <w:numId w:val="1"/>
      </w:numPr>
      <w:spacing w:before="240" w:after="60"/>
      <w:outlineLvl w:val="7"/>
    </w:pPr>
    <w:rPr>
      <w:rFonts w:asciiTheme="minorHAnsi" w:eastAsiaTheme="minorEastAsia" w:hAnsiTheme="minorHAnsi" w:cstheme="minorBidi"/>
      <w:i/>
      <w:iCs/>
      <w:sz w:val="24"/>
      <w:szCs w:val="24"/>
    </w:rPr>
  </w:style>
  <w:style w:type="paragraph" w:styleId="berschrift9">
    <w:name w:val="heading 9"/>
    <w:basedOn w:val="Standard"/>
    <w:next w:val="Standard"/>
    <w:link w:val="berschrift9Zchn"/>
    <w:uiPriority w:val="9"/>
    <w:semiHidden/>
    <w:unhideWhenUsed/>
    <w:qFormat/>
    <w:rsid w:val="00A24A18"/>
    <w:pPr>
      <w:numPr>
        <w:ilvl w:val="8"/>
        <w:numId w:val="1"/>
      </w:numPr>
      <w:spacing w:before="240" w:after="60"/>
      <w:outlineLvl w:val="8"/>
    </w:pPr>
    <w:rPr>
      <w:rFonts w:asciiTheme="majorHAnsi" w:eastAsiaTheme="majorEastAsia" w:hAnsiTheme="majorHAnsi" w:cstheme="majorBidi"/>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bstract">
    <w:name w:val="Abstract"/>
    <w:basedOn w:val="Standard"/>
    <w:rsid w:val="005C3193"/>
    <w:rPr>
      <w:iCs/>
      <w:sz w:val="16"/>
      <w:lang w:val="en-US"/>
    </w:rPr>
  </w:style>
  <w:style w:type="paragraph" w:styleId="Kopfzeile">
    <w:name w:val="header"/>
    <w:basedOn w:val="Standard"/>
    <w:link w:val="KopfzeileZchn"/>
    <w:uiPriority w:val="99"/>
    <w:rsid w:val="001C303B"/>
    <w:pPr>
      <w:tabs>
        <w:tab w:val="center" w:pos="4536"/>
        <w:tab w:val="right" w:pos="9072"/>
      </w:tabs>
      <w:spacing w:after="0"/>
    </w:pPr>
  </w:style>
  <w:style w:type="paragraph" w:customStyle="1" w:styleId="Author">
    <w:name w:val="Author"/>
    <w:basedOn w:val="Standard"/>
    <w:link w:val="AuthorZchn"/>
    <w:qFormat/>
    <w:rsid w:val="00477230"/>
    <w:pPr>
      <w:spacing w:before="240" w:after="480"/>
      <w:jc w:val="left"/>
    </w:pPr>
    <w:rPr>
      <w:sz w:val="22"/>
      <w:szCs w:val="18"/>
    </w:rPr>
  </w:style>
  <w:style w:type="paragraph" w:styleId="Titel">
    <w:name w:val="Title"/>
    <w:basedOn w:val="Standard"/>
    <w:next w:val="Standard"/>
    <w:link w:val="TitelZchn"/>
    <w:qFormat/>
    <w:rsid w:val="00FA7A09"/>
    <w:pPr>
      <w:spacing w:before="240" w:after="360"/>
      <w:jc w:val="left"/>
      <w:outlineLvl w:val="0"/>
    </w:pPr>
    <w:rPr>
      <w:rFonts w:eastAsiaTheme="majorEastAsia" w:cstheme="majorBidi"/>
      <w:b/>
      <w:bCs/>
      <w:kern w:val="28"/>
      <w:sz w:val="34"/>
      <w:szCs w:val="34"/>
      <w:lang w:val="en-US"/>
    </w:rPr>
  </w:style>
  <w:style w:type="character" w:customStyle="1" w:styleId="TitelZchn">
    <w:name w:val="Titel Zchn"/>
    <w:basedOn w:val="Absatz-Standardschriftart"/>
    <w:link w:val="Titel"/>
    <w:uiPriority w:val="10"/>
    <w:rsid w:val="00FA7A09"/>
    <w:rPr>
      <w:rFonts w:ascii="Verdana" w:eastAsiaTheme="majorEastAsia" w:hAnsi="Verdana" w:cstheme="majorBidi"/>
      <w:b/>
      <w:bCs/>
      <w:kern w:val="28"/>
      <w:sz w:val="34"/>
      <w:szCs w:val="34"/>
      <w:lang w:eastAsia="de-DE" w:bidi="ar-SA"/>
    </w:rPr>
  </w:style>
  <w:style w:type="paragraph" w:styleId="Untertitel">
    <w:name w:val="Subtitle"/>
    <w:basedOn w:val="Standard"/>
    <w:next w:val="Standard"/>
    <w:link w:val="UntertitelZchn"/>
    <w:uiPriority w:val="11"/>
    <w:qFormat/>
    <w:rsid w:val="00931473"/>
    <w:pPr>
      <w:spacing w:after="60"/>
      <w:jc w:val="left"/>
      <w:outlineLvl w:val="1"/>
    </w:pPr>
    <w:rPr>
      <w:rFonts w:ascii="Lato Black" w:eastAsiaTheme="majorEastAsia" w:hAnsi="Lato Black" w:cstheme="majorBidi"/>
      <w:b/>
      <w:sz w:val="26"/>
      <w:szCs w:val="24"/>
    </w:rPr>
  </w:style>
  <w:style w:type="character" w:customStyle="1" w:styleId="UntertitelZchn">
    <w:name w:val="Untertitel Zchn"/>
    <w:basedOn w:val="Absatz-Standardschriftart"/>
    <w:link w:val="Untertitel"/>
    <w:uiPriority w:val="11"/>
    <w:rsid w:val="00931473"/>
    <w:rPr>
      <w:rFonts w:ascii="Lato Black" w:eastAsiaTheme="majorEastAsia" w:hAnsi="Lato Black" w:cstheme="majorBidi"/>
      <w:b/>
      <w:sz w:val="26"/>
      <w:szCs w:val="24"/>
      <w:lang w:val="de-DE" w:eastAsia="de-DE" w:bidi="ar-SA"/>
    </w:rPr>
  </w:style>
  <w:style w:type="paragraph" w:customStyle="1" w:styleId="referenceshead">
    <w:name w:val="references head"/>
    <w:basedOn w:val="Standard"/>
    <w:link w:val="referencesheadZchn"/>
    <w:qFormat/>
    <w:rsid w:val="00C85766"/>
    <w:pPr>
      <w:tabs>
        <w:tab w:val="left" w:pos="426"/>
      </w:tabs>
      <w:spacing w:before="240" w:after="45"/>
    </w:pPr>
    <w:rPr>
      <w:b/>
      <w:bCs/>
      <w:szCs w:val="22"/>
    </w:rPr>
  </w:style>
  <w:style w:type="character" w:customStyle="1" w:styleId="berschrift2Zchn">
    <w:name w:val="Überschrift 2 Zchn"/>
    <w:basedOn w:val="Absatz-Standardschriftart"/>
    <w:link w:val="berschrift2"/>
    <w:uiPriority w:val="9"/>
    <w:rsid w:val="00AD38DE"/>
    <w:rPr>
      <w:rFonts w:ascii="Verdana" w:hAnsi="Verdana"/>
      <w:b/>
      <w:sz w:val="17"/>
      <w:lang w:val="en-GB" w:eastAsia="de-DE" w:bidi="ar-SA"/>
    </w:rPr>
  </w:style>
  <w:style w:type="character" w:customStyle="1" w:styleId="referencesheadZchn">
    <w:name w:val="references head Zchn"/>
    <w:basedOn w:val="Absatz-Standardschriftart"/>
    <w:link w:val="referenceshead"/>
    <w:rsid w:val="00C85766"/>
    <w:rPr>
      <w:rFonts w:ascii="Verdana" w:hAnsi="Verdana"/>
      <w:b/>
      <w:bCs/>
      <w:sz w:val="17"/>
      <w:szCs w:val="22"/>
      <w:lang w:val="en-GB" w:eastAsia="de-DE" w:bidi="ar-SA"/>
    </w:rPr>
  </w:style>
  <w:style w:type="character" w:customStyle="1" w:styleId="berschrift3Zchn">
    <w:name w:val="Überschrift 3 Zchn"/>
    <w:basedOn w:val="Absatz-Standardschriftart"/>
    <w:link w:val="berschrift3"/>
    <w:uiPriority w:val="9"/>
    <w:rsid w:val="00842B64"/>
    <w:rPr>
      <w:rFonts w:ascii="Lato Heavy" w:eastAsiaTheme="majorEastAsia" w:hAnsi="Lato Heavy" w:cstheme="majorBidi"/>
      <w:b/>
      <w:bCs/>
      <w:i/>
      <w:sz w:val="17"/>
      <w:szCs w:val="26"/>
      <w:lang w:val="en-GB" w:eastAsia="de-DE" w:bidi="ar-SA"/>
    </w:rPr>
  </w:style>
  <w:style w:type="character" w:customStyle="1" w:styleId="berschrift4Zchn">
    <w:name w:val="Überschrift 4 Zchn"/>
    <w:basedOn w:val="Absatz-Standardschriftart"/>
    <w:link w:val="berschrift4"/>
    <w:uiPriority w:val="9"/>
    <w:semiHidden/>
    <w:rsid w:val="00A24A18"/>
    <w:rPr>
      <w:rFonts w:asciiTheme="minorHAnsi" w:eastAsiaTheme="minorEastAsia" w:hAnsiTheme="minorHAnsi" w:cstheme="minorBidi"/>
      <w:b/>
      <w:bCs/>
      <w:sz w:val="28"/>
      <w:szCs w:val="28"/>
      <w:lang w:val="en-GB" w:eastAsia="de-DE" w:bidi="ar-SA"/>
    </w:rPr>
  </w:style>
  <w:style w:type="character" w:customStyle="1" w:styleId="berschrift5Zchn">
    <w:name w:val="Überschrift 5 Zchn"/>
    <w:basedOn w:val="Absatz-Standardschriftart"/>
    <w:link w:val="berschrift5"/>
    <w:uiPriority w:val="9"/>
    <w:semiHidden/>
    <w:rsid w:val="00A24A18"/>
    <w:rPr>
      <w:rFonts w:asciiTheme="minorHAnsi" w:eastAsiaTheme="minorEastAsia" w:hAnsiTheme="minorHAnsi" w:cstheme="minorBidi"/>
      <w:b/>
      <w:bCs/>
      <w:i/>
      <w:iCs/>
      <w:sz w:val="26"/>
      <w:szCs w:val="26"/>
      <w:lang w:val="en-GB" w:eastAsia="de-DE" w:bidi="ar-SA"/>
    </w:rPr>
  </w:style>
  <w:style w:type="character" w:customStyle="1" w:styleId="berschrift6Zchn">
    <w:name w:val="Überschrift 6 Zchn"/>
    <w:basedOn w:val="Absatz-Standardschriftart"/>
    <w:link w:val="berschrift6"/>
    <w:uiPriority w:val="9"/>
    <w:semiHidden/>
    <w:rsid w:val="00A24A18"/>
    <w:rPr>
      <w:rFonts w:asciiTheme="minorHAnsi" w:eastAsiaTheme="minorEastAsia" w:hAnsiTheme="minorHAnsi" w:cstheme="minorBidi"/>
      <w:b/>
      <w:bCs/>
      <w:sz w:val="22"/>
      <w:szCs w:val="22"/>
      <w:lang w:val="en-GB" w:eastAsia="de-DE" w:bidi="ar-SA"/>
    </w:rPr>
  </w:style>
  <w:style w:type="character" w:customStyle="1" w:styleId="berschrift7Zchn">
    <w:name w:val="Überschrift 7 Zchn"/>
    <w:basedOn w:val="Absatz-Standardschriftart"/>
    <w:link w:val="berschrift7"/>
    <w:uiPriority w:val="9"/>
    <w:semiHidden/>
    <w:rsid w:val="00A24A18"/>
    <w:rPr>
      <w:rFonts w:asciiTheme="minorHAnsi" w:eastAsiaTheme="minorEastAsia" w:hAnsiTheme="minorHAnsi" w:cstheme="minorBidi"/>
      <w:sz w:val="24"/>
      <w:szCs w:val="24"/>
      <w:lang w:val="en-GB" w:eastAsia="de-DE" w:bidi="ar-SA"/>
    </w:rPr>
  </w:style>
  <w:style w:type="character" w:customStyle="1" w:styleId="berschrift8Zchn">
    <w:name w:val="Überschrift 8 Zchn"/>
    <w:basedOn w:val="Absatz-Standardschriftart"/>
    <w:link w:val="berschrift8"/>
    <w:uiPriority w:val="9"/>
    <w:semiHidden/>
    <w:rsid w:val="00A24A18"/>
    <w:rPr>
      <w:rFonts w:asciiTheme="minorHAnsi" w:eastAsiaTheme="minorEastAsia" w:hAnsiTheme="minorHAnsi" w:cstheme="minorBidi"/>
      <w:i/>
      <w:iCs/>
      <w:sz w:val="24"/>
      <w:szCs w:val="24"/>
      <w:lang w:val="en-GB" w:eastAsia="de-DE" w:bidi="ar-SA"/>
    </w:rPr>
  </w:style>
  <w:style w:type="character" w:customStyle="1" w:styleId="berschrift9Zchn">
    <w:name w:val="Überschrift 9 Zchn"/>
    <w:basedOn w:val="Absatz-Standardschriftart"/>
    <w:link w:val="berschrift9"/>
    <w:uiPriority w:val="9"/>
    <w:semiHidden/>
    <w:rsid w:val="00A24A18"/>
    <w:rPr>
      <w:rFonts w:asciiTheme="majorHAnsi" w:eastAsiaTheme="majorEastAsia" w:hAnsiTheme="majorHAnsi" w:cstheme="majorBidi"/>
      <w:sz w:val="22"/>
      <w:szCs w:val="22"/>
      <w:lang w:val="en-GB" w:eastAsia="de-DE" w:bidi="ar-SA"/>
    </w:rPr>
  </w:style>
  <w:style w:type="paragraph" w:customStyle="1" w:styleId="correspondence-affiliation">
    <w:name w:val="correspondence - affiliation"/>
    <w:basedOn w:val="Standard"/>
    <w:rsid w:val="00EC1883"/>
    <w:pPr>
      <w:spacing w:after="0"/>
      <w:jc w:val="left"/>
    </w:pPr>
  </w:style>
  <w:style w:type="character" w:customStyle="1" w:styleId="AuthorZchn">
    <w:name w:val="Author Zchn"/>
    <w:basedOn w:val="Absatz-Standardschriftart"/>
    <w:link w:val="Author"/>
    <w:rsid w:val="00477230"/>
    <w:rPr>
      <w:rFonts w:ascii="Verdana" w:hAnsi="Verdana"/>
      <w:sz w:val="22"/>
      <w:szCs w:val="18"/>
      <w:lang w:val="en-GB" w:eastAsia="de-DE" w:bidi="ar-SA"/>
    </w:rPr>
  </w:style>
  <w:style w:type="paragraph" w:styleId="Sprechblasentext">
    <w:name w:val="Balloon Text"/>
    <w:basedOn w:val="Standard"/>
    <w:link w:val="SprechblasentextZchn"/>
    <w:uiPriority w:val="99"/>
    <w:semiHidden/>
    <w:unhideWhenUsed/>
    <w:rsid w:val="00460DCC"/>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60DCC"/>
    <w:rPr>
      <w:rFonts w:ascii="Tahoma" w:hAnsi="Tahoma" w:cs="Tahoma"/>
      <w:sz w:val="16"/>
      <w:szCs w:val="16"/>
      <w:lang w:val="de-DE" w:eastAsia="de-DE" w:bidi="ar-SA"/>
    </w:rPr>
  </w:style>
  <w:style w:type="paragraph" w:customStyle="1" w:styleId="ListLiterature">
    <w:name w:val="List: Literature"/>
    <w:basedOn w:val="Standard"/>
    <w:link w:val="ListLiteratureZchn"/>
    <w:qFormat/>
    <w:rsid w:val="00982EB7"/>
    <w:pPr>
      <w:numPr>
        <w:numId w:val="4"/>
      </w:numPr>
      <w:ind w:left="357" w:hanging="357"/>
    </w:pPr>
    <w:rPr>
      <w:iCs/>
    </w:rPr>
  </w:style>
  <w:style w:type="paragraph" w:customStyle="1" w:styleId="imagecaption">
    <w:name w:val="image caption"/>
    <w:basedOn w:val="Standard"/>
    <w:link w:val="imagecaptionZchn"/>
    <w:rsid w:val="00146D45"/>
    <w:pPr>
      <w:spacing w:after="240"/>
      <w:contextualSpacing/>
    </w:pPr>
    <w:rPr>
      <w:sz w:val="14"/>
      <w:szCs w:val="16"/>
    </w:rPr>
  </w:style>
  <w:style w:type="paragraph" w:customStyle="1" w:styleId="Tabellenberschrift">
    <w:name w:val="Tabellenüberschrift"/>
    <w:basedOn w:val="Standard"/>
    <w:link w:val="TabellenberschriftZchn"/>
    <w:rsid w:val="00B86F2B"/>
    <w:pPr>
      <w:spacing w:before="240" w:after="60"/>
      <w:contextualSpacing/>
    </w:pPr>
    <w:rPr>
      <w:sz w:val="14"/>
    </w:rPr>
  </w:style>
  <w:style w:type="character" w:customStyle="1" w:styleId="imagenumber">
    <w:name w:val="image number"/>
    <w:basedOn w:val="Absatz-Standardschriftart"/>
    <w:uiPriority w:val="1"/>
    <w:rsid w:val="00E777B2"/>
    <w:rPr>
      <w:rFonts w:ascii="Verdana" w:hAnsi="Verdana"/>
      <w:b/>
      <w:bCs/>
      <w:sz w:val="14"/>
    </w:rPr>
  </w:style>
  <w:style w:type="table" w:customStyle="1" w:styleId="HelleSchattierung1">
    <w:name w:val="Helle Schattierung1"/>
    <w:basedOn w:val="NormaleTabelle"/>
    <w:uiPriority w:val="60"/>
    <w:rsid w:val="00AB3C9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Keywords">
    <w:name w:val="Keywords"/>
    <w:basedOn w:val="Absatz-Standardschriftart"/>
    <w:rsid w:val="00260570"/>
    <w:rPr>
      <w:sz w:val="16"/>
      <w:lang w:val="en-US"/>
    </w:rPr>
  </w:style>
  <w:style w:type="character" w:customStyle="1" w:styleId="tablecontent">
    <w:name w:val="table content"/>
    <w:basedOn w:val="Absatz-Standardschriftart"/>
    <w:rsid w:val="006B2707"/>
    <w:rPr>
      <w:color w:val="000000" w:themeColor="text1" w:themeShade="BF"/>
      <w:sz w:val="16"/>
      <w:szCs w:val="16"/>
    </w:rPr>
  </w:style>
  <w:style w:type="character" w:customStyle="1" w:styleId="Tabellenkopf">
    <w:name w:val="Tabellenkopf"/>
    <w:basedOn w:val="Absatz-Standardschriftart"/>
    <w:rsid w:val="003A0AF4"/>
    <w:rPr>
      <w:b/>
      <w:i w:val="0"/>
      <w:color w:val="000000" w:themeColor="text1" w:themeShade="BF"/>
      <w:sz w:val="14"/>
      <w:szCs w:val="16"/>
    </w:rPr>
  </w:style>
  <w:style w:type="paragraph" w:customStyle="1" w:styleId="Listsorted">
    <w:name w:val="List: sorted"/>
    <w:basedOn w:val="Standard"/>
    <w:link w:val="ListsortedZchn"/>
    <w:qFormat/>
    <w:rsid w:val="004564FE"/>
    <w:pPr>
      <w:numPr>
        <w:numId w:val="3"/>
      </w:numPr>
      <w:ind w:left="357" w:hanging="357"/>
      <w:contextualSpacing/>
    </w:pPr>
  </w:style>
  <w:style w:type="paragraph" w:customStyle="1" w:styleId="Listeunsorted">
    <w:name w:val="Liste: unsorted"/>
    <w:basedOn w:val="Standard"/>
    <w:link w:val="ListeunsortedZchn"/>
    <w:qFormat/>
    <w:rsid w:val="00A97CEA"/>
    <w:pPr>
      <w:numPr>
        <w:numId w:val="2"/>
      </w:numPr>
      <w:ind w:left="357" w:hanging="357"/>
      <w:contextualSpacing/>
    </w:pPr>
  </w:style>
  <w:style w:type="character" w:customStyle="1" w:styleId="ListsortedZchn">
    <w:name w:val="List: sorted Zchn"/>
    <w:basedOn w:val="Absatz-Standardschriftart"/>
    <w:link w:val="Listsorted"/>
    <w:rsid w:val="004564FE"/>
    <w:rPr>
      <w:rFonts w:ascii="Verdana" w:hAnsi="Verdana"/>
      <w:sz w:val="17"/>
      <w:lang w:val="en-GB" w:eastAsia="de-DE" w:bidi="ar-SA"/>
    </w:rPr>
  </w:style>
  <w:style w:type="character" w:customStyle="1" w:styleId="ListLiteratureZchn">
    <w:name w:val="List: Literature Zchn"/>
    <w:basedOn w:val="Absatz-Standardschriftart"/>
    <w:link w:val="ListLiterature"/>
    <w:rsid w:val="00982EB7"/>
    <w:rPr>
      <w:rFonts w:ascii="Verdana" w:hAnsi="Verdana"/>
      <w:iCs/>
      <w:sz w:val="17"/>
      <w:lang w:val="en-GB" w:eastAsia="de-DE" w:bidi="ar-SA"/>
    </w:rPr>
  </w:style>
  <w:style w:type="character" w:customStyle="1" w:styleId="ListeunsortedZchn">
    <w:name w:val="Liste: unsorted Zchn"/>
    <w:basedOn w:val="Absatz-Standardschriftart"/>
    <w:link w:val="Listeunsorted"/>
    <w:rsid w:val="00A97CEA"/>
    <w:rPr>
      <w:rFonts w:ascii="Verdana" w:hAnsi="Verdana"/>
      <w:sz w:val="17"/>
      <w:lang w:val="en-GB" w:eastAsia="de-DE" w:bidi="ar-SA"/>
    </w:rPr>
  </w:style>
  <w:style w:type="character" w:styleId="Kommentarzeichen">
    <w:name w:val="annotation reference"/>
    <w:basedOn w:val="Absatz-Standardschriftart"/>
    <w:uiPriority w:val="99"/>
    <w:semiHidden/>
    <w:unhideWhenUsed/>
    <w:rsid w:val="00C4788F"/>
    <w:rPr>
      <w:sz w:val="16"/>
      <w:szCs w:val="16"/>
    </w:rPr>
  </w:style>
  <w:style w:type="paragraph" w:styleId="Kommentartext">
    <w:name w:val="annotation text"/>
    <w:basedOn w:val="Standard"/>
    <w:link w:val="KommentartextZchn"/>
    <w:uiPriority w:val="99"/>
    <w:unhideWhenUsed/>
    <w:rsid w:val="00C4788F"/>
    <w:rPr>
      <w:sz w:val="20"/>
    </w:rPr>
  </w:style>
  <w:style w:type="character" w:customStyle="1" w:styleId="KommentartextZchn">
    <w:name w:val="Kommentartext Zchn"/>
    <w:basedOn w:val="Absatz-Standardschriftart"/>
    <w:link w:val="Kommentartext"/>
    <w:uiPriority w:val="99"/>
    <w:rsid w:val="00C4788F"/>
    <w:rPr>
      <w:lang w:val="de-DE" w:eastAsia="de-DE" w:bidi="ar-SA"/>
    </w:rPr>
  </w:style>
  <w:style w:type="paragraph" w:styleId="Kommentarthema">
    <w:name w:val="annotation subject"/>
    <w:basedOn w:val="Kommentartext"/>
    <w:next w:val="Kommentartext"/>
    <w:link w:val="KommentarthemaZchn"/>
    <w:uiPriority w:val="99"/>
    <w:semiHidden/>
    <w:unhideWhenUsed/>
    <w:rsid w:val="00C4788F"/>
    <w:rPr>
      <w:b/>
      <w:bCs/>
    </w:rPr>
  </w:style>
  <w:style w:type="character" w:customStyle="1" w:styleId="KommentarthemaZchn">
    <w:name w:val="Kommentarthema Zchn"/>
    <w:basedOn w:val="KommentartextZchn"/>
    <w:link w:val="Kommentarthema"/>
    <w:uiPriority w:val="99"/>
    <w:semiHidden/>
    <w:rsid w:val="00C4788F"/>
    <w:rPr>
      <w:b/>
      <w:bCs/>
      <w:lang w:val="de-DE" w:eastAsia="de-DE" w:bidi="ar-SA"/>
    </w:rPr>
  </w:style>
  <w:style w:type="paragraph" w:styleId="berarbeitung">
    <w:name w:val="Revision"/>
    <w:hidden/>
    <w:uiPriority w:val="99"/>
    <w:semiHidden/>
    <w:rsid w:val="00583459"/>
    <w:rPr>
      <w:sz w:val="18"/>
      <w:lang w:val="de-DE" w:eastAsia="de-DE" w:bidi="ar-SA"/>
    </w:rPr>
  </w:style>
  <w:style w:type="character" w:styleId="Hyperlink">
    <w:name w:val="Hyperlink"/>
    <w:uiPriority w:val="99"/>
    <w:unhideWhenUsed/>
    <w:rsid w:val="0099275B"/>
    <w:rPr>
      <w:color w:val="0000FF"/>
      <w:u w:val="single"/>
    </w:rPr>
  </w:style>
  <w:style w:type="paragraph" w:customStyle="1" w:styleId="Article-Type">
    <w:name w:val="Article-Type"/>
    <w:basedOn w:val="Titel"/>
    <w:link w:val="Article-TypeZchn"/>
    <w:qFormat/>
    <w:rsid w:val="00DE1BA1"/>
    <w:pPr>
      <w:tabs>
        <w:tab w:val="right" w:pos="10206"/>
      </w:tabs>
      <w:spacing w:before="0" w:after="0" w:line="240" w:lineRule="auto"/>
    </w:pPr>
    <w:rPr>
      <w:sz w:val="24"/>
      <w:szCs w:val="24"/>
      <w:lang w:val="en-GB"/>
    </w:rPr>
  </w:style>
  <w:style w:type="paragraph" w:customStyle="1" w:styleId="DOI">
    <w:name w:val="DOI"/>
    <w:basedOn w:val="Standard"/>
    <w:rsid w:val="00386BFE"/>
    <w:pPr>
      <w:spacing w:before="120" w:after="0"/>
      <w:jc w:val="left"/>
    </w:pPr>
    <w:rPr>
      <w:bCs/>
      <w:sz w:val="16"/>
    </w:rPr>
  </w:style>
  <w:style w:type="table" w:styleId="Tabellenraster">
    <w:name w:val="Table Grid"/>
    <w:basedOn w:val="NormaleTabelle"/>
    <w:uiPriority w:val="59"/>
    <w:rsid w:val="00FC4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rarbeitung1">
    <w:name w:val="Überarbeitung1"/>
    <w:basedOn w:val="Kopfzeile"/>
    <w:link w:val="RevisionZchn"/>
    <w:qFormat/>
    <w:rsid w:val="00C53089"/>
    <w:rPr>
      <w:sz w:val="16"/>
    </w:rPr>
  </w:style>
  <w:style w:type="character" w:customStyle="1" w:styleId="Article-TypeZchn">
    <w:name w:val="Article-Type Zchn"/>
    <w:basedOn w:val="TitelZchn"/>
    <w:link w:val="Article-Type"/>
    <w:rsid w:val="00DE1BA1"/>
    <w:rPr>
      <w:rFonts w:ascii="Lato Heavy" w:eastAsiaTheme="majorEastAsia" w:hAnsi="Lato Heavy" w:cstheme="majorBidi"/>
      <w:b/>
      <w:bCs/>
      <w:kern w:val="28"/>
      <w:sz w:val="24"/>
      <w:szCs w:val="24"/>
      <w:lang w:val="en-GB" w:eastAsia="de-DE" w:bidi="ar-SA"/>
    </w:rPr>
  </w:style>
  <w:style w:type="character" w:customStyle="1" w:styleId="KopfzeileZchn">
    <w:name w:val="Kopfzeile Zchn"/>
    <w:basedOn w:val="Absatz-Standardschriftart"/>
    <w:link w:val="Kopfzeile"/>
    <w:uiPriority w:val="99"/>
    <w:rsid w:val="001C303B"/>
    <w:rPr>
      <w:rFonts w:ascii="Lato" w:hAnsi="Lato"/>
      <w:sz w:val="18"/>
      <w:lang w:val="de-DE" w:eastAsia="de-DE" w:bidi="ar-SA"/>
    </w:rPr>
  </w:style>
  <w:style w:type="character" w:customStyle="1" w:styleId="RevisionZchn">
    <w:name w:val="Revision Zchn"/>
    <w:basedOn w:val="KopfzeileZchn"/>
    <w:link w:val="berarbeitung1"/>
    <w:rsid w:val="00C53089"/>
    <w:rPr>
      <w:rFonts w:ascii="Lato" w:hAnsi="Lato"/>
      <w:sz w:val="16"/>
      <w:lang w:val="de-DE" w:eastAsia="de-DE" w:bidi="ar-SA"/>
    </w:rPr>
  </w:style>
  <w:style w:type="character" w:customStyle="1" w:styleId="tablecontentnarrow">
    <w:name w:val="table content narrow"/>
    <w:rsid w:val="00921B1C"/>
    <w:rPr>
      <w:rFonts w:ascii="Arial Narrow" w:hAnsi="Arial Narrow"/>
      <w:color w:val="000000"/>
      <w:sz w:val="16"/>
      <w:szCs w:val="16"/>
    </w:rPr>
  </w:style>
  <w:style w:type="character" w:customStyle="1" w:styleId="tableheadnarrow">
    <w:name w:val="table head narrow"/>
    <w:rsid w:val="00B47AC0"/>
    <w:rPr>
      <w:rFonts w:ascii="Arial Narrow" w:hAnsi="Arial Narrow"/>
      <w:color w:val="000000"/>
      <w:sz w:val="16"/>
      <w:szCs w:val="16"/>
    </w:rPr>
  </w:style>
  <w:style w:type="character" w:customStyle="1" w:styleId="NichtaufgelsteErwhnung1">
    <w:name w:val="Nicht aufgelöste Erwähnung1"/>
    <w:basedOn w:val="Absatz-Standardschriftart"/>
    <w:uiPriority w:val="99"/>
    <w:semiHidden/>
    <w:unhideWhenUsed/>
    <w:rsid w:val="00FF492F"/>
    <w:rPr>
      <w:color w:val="605E5C"/>
      <w:shd w:val="clear" w:color="auto" w:fill="E1DFDD"/>
    </w:rPr>
  </w:style>
  <w:style w:type="paragraph" w:styleId="Listenabsatz">
    <w:name w:val="List Paragraph"/>
    <w:aliases w:val="List paragraph"/>
    <w:basedOn w:val="Standard"/>
    <w:uiPriority w:val="34"/>
    <w:qFormat/>
    <w:rsid w:val="00AC0E5E"/>
    <w:pPr>
      <w:ind w:left="720"/>
      <w:contextualSpacing/>
    </w:pPr>
  </w:style>
  <w:style w:type="paragraph" w:styleId="StandardWeb">
    <w:name w:val="Normal (Web)"/>
    <w:basedOn w:val="Standard"/>
    <w:uiPriority w:val="99"/>
    <w:semiHidden/>
    <w:unhideWhenUsed/>
    <w:rsid w:val="00A223B0"/>
    <w:pPr>
      <w:widowControl/>
      <w:spacing w:before="100" w:beforeAutospacing="1" w:after="100" w:afterAutospacing="1" w:line="240" w:lineRule="auto"/>
      <w:jc w:val="left"/>
    </w:pPr>
    <w:rPr>
      <w:rFonts w:ascii="Calibri" w:eastAsiaTheme="minorEastAsia" w:hAnsi="Calibri" w:cs="Calibri"/>
      <w:sz w:val="22"/>
      <w:szCs w:val="22"/>
      <w:lang w:eastAsia="en-GB"/>
    </w:rPr>
  </w:style>
  <w:style w:type="character" w:styleId="Fett">
    <w:name w:val="Strong"/>
    <w:aliases w:val="bold"/>
    <w:basedOn w:val="Absatz-Standardschriftart"/>
    <w:uiPriority w:val="22"/>
    <w:qFormat/>
    <w:rsid w:val="00A223B0"/>
    <w:rPr>
      <w:b/>
      <w:bCs/>
    </w:rPr>
  </w:style>
  <w:style w:type="character" w:customStyle="1" w:styleId="NichtaufgelsteErwhnung2">
    <w:name w:val="Nicht aufgelöste Erwähnung2"/>
    <w:basedOn w:val="Absatz-Standardschriftart"/>
    <w:uiPriority w:val="99"/>
    <w:semiHidden/>
    <w:unhideWhenUsed/>
    <w:rsid w:val="009E6E21"/>
    <w:rPr>
      <w:color w:val="605E5C"/>
      <w:shd w:val="clear" w:color="auto" w:fill="E1DFDD"/>
    </w:rPr>
  </w:style>
  <w:style w:type="character" w:customStyle="1" w:styleId="superscript">
    <w:name w:val="superscript"/>
    <w:uiPriority w:val="1"/>
    <w:qFormat/>
    <w:rsid w:val="00B67B7D"/>
    <w:rPr>
      <w:vertAlign w:val="superscript"/>
    </w:rPr>
  </w:style>
  <w:style w:type="character" w:styleId="BesuchterLink">
    <w:name w:val="FollowedHyperlink"/>
    <w:basedOn w:val="Absatz-Standardschriftart"/>
    <w:uiPriority w:val="99"/>
    <w:semiHidden/>
    <w:unhideWhenUsed/>
    <w:rsid w:val="00611EB0"/>
    <w:rPr>
      <w:color w:val="800080" w:themeColor="followedHyperlink"/>
      <w:u w:val="single"/>
    </w:rPr>
  </w:style>
  <w:style w:type="paragraph" w:styleId="Fuzeile">
    <w:name w:val="footer"/>
    <w:basedOn w:val="Standard"/>
    <w:link w:val="FuzeileZchn"/>
    <w:uiPriority w:val="99"/>
    <w:unhideWhenUsed/>
    <w:rsid w:val="00C35FBD"/>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C35FBD"/>
    <w:rPr>
      <w:rFonts w:ascii="Verdana" w:hAnsi="Verdana"/>
      <w:sz w:val="17"/>
      <w:lang w:val="en-GB" w:eastAsia="de-DE" w:bidi="ar-SA"/>
    </w:rPr>
  </w:style>
  <w:style w:type="paragraph" w:styleId="Beschriftung">
    <w:name w:val="caption"/>
    <w:aliases w:val="Tabellennummer"/>
    <w:basedOn w:val="Tabellenberschrift"/>
    <w:next w:val="Standard"/>
    <w:link w:val="BeschriftungZchn"/>
    <w:uiPriority w:val="35"/>
    <w:unhideWhenUsed/>
    <w:qFormat/>
    <w:rsid w:val="00E777B2"/>
    <w:pPr>
      <w:spacing w:after="200" w:line="240" w:lineRule="auto"/>
    </w:pPr>
    <w:rPr>
      <w:b/>
      <w:iCs/>
      <w:szCs w:val="18"/>
    </w:rPr>
  </w:style>
  <w:style w:type="character" w:customStyle="1" w:styleId="TabellenberschriftZchn">
    <w:name w:val="Tabellenüberschrift Zchn"/>
    <w:basedOn w:val="Absatz-Standardschriftart"/>
    <w:link w:val="Tabellenberschrift"/>
    <w:rsid w:val="00E777B2"/>
    <w:rPr>
      <w:rFonts w:ascii="Verdana" w:hAnsi="Verdana"/>
      <w:sz w:val="14"/>
      <w:lang w:val="en-GB" w:eastAsia="de-DE" w:bidi="ar-SA"/>
    </w:rPr>
  </w:style>
  <w:style w:type="character" w:customStyle="1" w:styleId="BeschriftungZchn">
    <w:name w:val="Beschriftung Zchn"/>
    <w:aliases w:val="Tabellennummer Zchn"/>
    <w:basedOn w:val="TabellenberschriftZchn"/>
    <w:link w:val="Beschriftung"/>
    <w:uiPriority w:val="35"/>
    <w:rsid w:val="00E777B2"/>
    <w:rPr>
      <w:rFonts w:ascii="Verdana" w:hAnsi="Verdana"/>
      <w:b/>
      <w:iCs/>
      <w:sz w:val="14"/>
      <w:szCs w:val="18"/>
      <w:lang w:val="en-GB" w:eastAsia="de-DE" w:bidi="ar-SA"/>
    </w:rPr>
  </w:style>
  <w:style w:type="paragraph" w:customStyle="1" w:styleId="imagenumber0">
    <w:name w:val="imagenumber"/>
    <w:basedOn w:val="imagecaption"/>
    <w:link w:val="imagenumberZchn"/>
    <w:qFormat/>
    <w:rsid w:val="00E777B2"/>
    <w:rPr>
      <w:b/>
    </w:rPr>
  </w:style>
  <w:style w:type="character" w:customStyle="1" w:styleId="imagecaptionZchn">
    <w:name w:val="image caption Zchn"/>
    <w:basedOn w:val="Absatz-Standardschriftart"/>
    <w:link w:val="imagecaption"/>
    <w:rsid w:val="00E777B2"/>
    <w:rPr>
      <w:rFonts w:ascii="Verdana" w:hAnsi="Verdana"/>
      <w:sz w:val="14"/>
      <w:szCs w:val="16"/>
      <w:lang w:val="en-GB" w:eastAsia="de-DE" w:bidi="ar-SA"/>
    </w:rPr>
  </w:style>
  <w:style w:type="character" w:customStyle="1" w:styleId="imagenumberZchn">
    <w:name w:val="imagenumber Zchn"/>
    <w:basedOn w:val="imagecaptionZchn"/>
    <w:link w:val="imagenumber0"/>
    <w:rsid w:val="00E777B2"/>
    <w:rPr>
      <w:rFonts w:ascii="Verdana" w:hAnsi="Verdana"/>
      <w:b/>
      <w:sz w:val="14"/>
      <w:szCs w:val="16"/>
      <w:lang w:val="en-GB" w:eastAsia="de-DE" w:bidi="ar-SA"/>
    </w:rPr>
  </w:style>
  <w:style w:type="character" w:styleId="NichtaufgelsteErwhnung">
    <w:name w:val="Unresolved Mention"/>
    <w:basedOn w:val="Absatz-Standardschriftart"/>
    <w:uiPriority w:val="99"/>
    <w:semiHidden/>
    <w:unhideWhenUsed/>
    <w:rsid w:val="00E432DD"/>
    <w:rPr>
      <w:color w:val="605E5C"/>
      <w:shd w:val="clear" w:color="auto" w:fill="E1DFDD"/>
    </w:rPr>
  </w:style>
  <w:style w:type="character" w:styleId="Platzhaltertext">
    <w:name w:val="Placeholder Text"/>
    <w:basedOn w:val="Absatz-Standardschriftart"/>
    <w:uiPriority w:val="99"/>
    <w:semiHidden/>
    <w:rsid w:val="00652B3D"/>
    <w:rPr>
      <w:color w:val="808080"/>
    </w:rPr>
  </w:style>
  <w:style w:type="paragraph" w:customStyle="1" w:styleId="CitaviBibliographyHeading">
    <w:name w:val="Citavi Bibliography Heading"/>
    <w:basedOn w:val="Standard"/>
    <w:link w:val="CitaviBibliographyHeadingZchn"/>
    <w:uiPriority w:val="99"/>
    <w:rsid w:val="002917A1"/>
    <w:pPr>
      <w:jc w:val="left"/>
    </w:pPr>
    <w:rPr>
      <w:lang w:val="en-US"/>
    </w:rPr>
  </w:style>
  <w:style w:type="character" w:customStyle="1" w:styleId="CitaviBibliographyHeadingZchn">
    <w:name w:val="Citavi Bibliography Heading Zchn"/>
    <w:basedOn w:val="Absatz-Standardschriftart"/>
    <w:link w:val="CitaviBibliographyHeading"/>
    <w:uiPriority w:val="99"/>
    <w:rsid w:val="002917A1"/>
    <w:rPr>
      <w:rFonts w:ascii="Verdana" w:hAnsi="Verdana"/>
      <w:sz w:val="17"/>
      <w:lang w:eastAsia="de-DE" w:bidi="ar-SA"/>
    </w:rPr>
  </w:style>
  <w:style w:type="paragraph" w:customStyle="1" w:styleId="CitaviBibliographyEntry">
    <w:name w:val="Citavi Bibliography Entry"/>
    <w:basedOn w:val="Standard"/>
    <w:link w:val="CitaviBibliographyEntryZchn"/>
    <w:uiPriority w:val="99"/>
    <w:rsid w:val="002917A1"/>
    <w:pPr>
      <w:tabs>
        <w:tab w:val="left" w:pos="454"/>
      </w:tabs>
      <w:spacing w:after="0"/>
      <w:ind w:left="454" w:hanging="454"/>
      <w:jc w:val="left"/>
    </w:pPr>
    <w:rPr>
      <w:lang w:val="en-US"/>
    </w:rPr>
  </w:style>
  <w:style w:type="character" w:customStyle="1" w:styleId="CitaviBibliographyEntryZchn">
    <w:name w:val="Citavi Bibliography Entry Zchn"/>
    <w:basedOn w:val="Absatz-Standardschriftart"/>
    <w:link w:val="CitaviBibliographyEntry"/>
    <w:uiPriority w:val="99"/>
    <w:rsid w:val="002917A1"/>
    <w:rPr>
      <w:rFonts w:ascii="Verdana" w:hAnsi="Verdana"/>
      <w:sz w:val="17"/>
      <w:lang w:eastAsia="de-DE" w:bidi="ar-SA"/>
    </w:rPr>
  </w:style>
  <w:style w:type="paragraph" w:customStyle="1" w:styleId="CitaviChapterBibliographyHeading">
    <w:name w:val="Citavi Chapter Bibliography Heading"/>
    <w:basedOn w:val="berschrift2"/>
    <w:link w:val="CitaviChapterBibliographyHeadingZchn"/>
    <w:uiPriority w:val="99"/>
    <w:rsid w:val="004C1DEF"/>
    <w:pPr>
      <w:jc w:val="left"/>
    </w:pPr>
  </w:style>
  <w:style w:type="character" w:customStyle="1" w:styleId="CitaviChapterBibliographyHeadingZchn">
    <w:name w:val="Citavi Chapter Bibliography Heading Zchn"/>
    <w:basedOn w:val="Absatz-Standardschriftart"/>
    <w:link w:val="CitaviChapterBibliographyHeading"/>
    <w:uiPriority w:val="99"/>
    <w:rsid w:val="004C1DEF"/>
    <w:rPr>
      <w:rFonts w:ascii="Verdana" w:hAnsi="Verdana"/>
      <w:b/>
      <w:sz w:val="17"/>
      <w:lang w:val="en-GB" w:eastAsia="de-DE" w:bidi="ar-SA"/>
    </w:rPr>
  </w:style>
  <w:style w:type="paragraph" w:customStyle="1" w:styleId="CitaviBibliographySubheading1">
    <w:name w:val="Citavi Bibliography Subheading 1"/>
    <w:basedOn w:val="berschrift2"/>
    <w:link w:val="CitaviBibliographySubheading1Zchn"/>
    <w:uiPriority w:val="99"/>
    <w:rsid w:val="004C1DEF"/>
    <w:pPr>
      <w:outlineLvl w:val="9"/>
    </w:pPr>
    <w:rPr>
      <w:color w:val="000000" w:themeColor="text1"/>
      <w:lang w:val="en-US"/>
    </w:rPr>
  </w:style>
  <w:style w:type="character" w:customStyle="1" w:styleId="CitaviBibliographySubheading1Zchn">
    <w:name w:val="Citavi Bibliography Subheading 1 Zchn"/>
    <w:basedOn w:val="Absatz-Standardschriftart"/>
    <w:link w:val="CitaviBibliographySubheading1"/>
    <w:uiPriority w:val="99"/>
    <w:rsid w:val="004C1DEF"/>
    <w:rPr>
      <w:rFonts w:ascii="Verdana" w:hAnsi="Verdana"/>
      <w:b/>
      <w:color w:val="000000" w:themeColor="text1"/>
      <w:sz w:val="17"/>
      <w:lang w:eastAsia="de-DE" w:bidi="ar-SA"/>
    </w:rPr>
  </w:style>
  <w:style w:type="paragraph" w:customStyle="1" w:styleId="CitaviBibliographySubheading2">
    <w:name w:val="Citavi Bibliography Subheading 2"/>
    <w:basedOn w:val="berschrift3"/>
    <w:link w:val="CitaviBibliographySubheading2Zchn"/>
    <w:uiPriority w:val="99"/>
    <w:rsid w:val="004C1DEF"/>
    <w:pPr>
      <w:outlineLvl w:val="9"/>
    </w:pPr>
    <w:rPr>
      <w:color w:val="000000" w:themeColor="text1"/>
      <w:lang w:val="en-US"/>
    </w:rPr>
  </w:style>
  <w:style w:type="character" w:customStyle="1" w:styleId="CitaviBibliographySubheading2Zchn">
    <w:name w:val="Citavi Bibliography Subheading 2 Zchn"/>
    <w:basedOn w:val="Absatz-Standardschriftart"/>
    <w:link w:val="CitaviBibliographySubheading2"/>
    <w:uiPriority w:val="99"/>
    <w:rsid w:val="004C1DEF"/>
    <w:rPr>
      <w:rFonts w:ascii="Lato Heavy" w:eastAsiaTheme="majorEastAsia" w:hAnsi="Lato Heavy" w:cstheme="majorBidi"/>
      <w:b/>
      <w:bCs/>
      <w:i/>
      <w:color w:val="000000" w:themeColor="text1"/>
      <w:sz w:val="17"/>
      <w:szCs w:val="26"/>
      <w:lang w:eastAsia="de-DE" w:bidi="ar-SA"/>
    </w:rPr>
  </w:style>
  <w:style w:type="paragraph" w:customStyle="1" w:styleId="CitaviBibliographySubheading3">
    <w:name w:val="Citavi Bibliography Subheading 3"/>
    <w:basedOn w:val="berschrift4"/>
    <w:link w:val="CitaviBibliographySubheading3Zchn"/>
    <w:uiPriority w:val="99"/>
    <w:rsid w:val="004C1DEF"/>
    <w:pPr>
      <w:outlineLvl w:val="9"/>
    </w:pPr>
    <w:rPr>
      <w:color w:val="000000" w:themeColor="text1"/>
      <w:lang w:val="en-US"/>
    </w:rPr>
  </w:style>
  <w:style w:type="character" w:customStyle="1" w:styleId="CitaviBibliographySubheading3Zchn">
    <w:name w:val="Citavi Bibliography Subheading 3 Zchn"/>
    <w:basedOn w:val="Absatz-Standardschriftart"/>
    <w:link w:val="CitaviBibliographySubheading3"/>
    <w:uiPriority w:val="99"/>
    <w:rsid w:val="004C1DEF"/>
    <w:rPr>
      <w:rFonts w:asciiTheme="minorHAnsi" w:eastAsiaTheme="minorEastAsia" w:hAnsiTheme="minorHAnsi" w:cstheme="minorBidi"/>
      <w:b/>
      <w:bCs/>
      <w:color w:val="000000" w:themeColor="text1"/>
      <w:sz w:val="28"/>
      <w:szCs w:val="28"/>
      <w:lang w:eastAsia="de-DE" w:bidi="ar-SA"/>
    </w:rPr>
  </w:style>
  <w:style w:type="paragraph" w:customStyle="1" w:styleId="CitaviBibliographySubheading4">
    <w:name w:val="Citavi Bibliography Subheading 4"/>
    <w:basedOn w:val="berschrift5"/>
    <w:link w:val="CitaviBibliographySubheading4Zchn"/>
    <w:uiPriority w:val="99"/>
    <w:rsid w:val="004C1DEF"/>
    <w:pPr>
      <w:outlineLvl w:val="9"/>
    </w:pPr>
    <w:rPr>
      <w:color w:val="000000" w:themeColor="text1"/>
      <w:lang w:val="en-US"/>
    </w:rPr>
  </w:style>
  <w:style w:type="character" w:customStyle="1" w:styleId="CitaviBibliographySubheading4Zchn">
    <w:name w:val="Citavi Bibliography Subheading 4 Zchn"/>
    <w:basedOn w:val="Absatz-Standardschriftart"/>
    <w:link w:val="CitaviBibliographySubheading4"/>
    <w:uiPriority w:val="99"/>
    <w:rsid w:val="004C1DEF"/>
    <w:rPr>
      <w:rFonts w:asciiTheme="minorHAnsi" w:eastAsiaTheme="minorEastAsia" w:hAnsiTheme="minorHAnsi" w:cstheme="minorBidi"/>
      <w:b/>
      <w:bCs/>
      <w:i/>
      <w:iCs/>
      <w:color w:val="000000" w:themeColor="text1"/>
      <w:sz w:val="26"/>
      <w:szCs w:val="26"/>
      <w:lang w:eastAsia="de-DE" w:bidi="ar-SA"/>
    </w:rPr>
  </w:style>
  <w:style w:type="paragraph" w:customStyle="1" w:styleId="CitaviBibliographySubheading5">
    <w:name w:val="Citavi Bibliography Subheading 5"/>
    <w:basedOn w:val="berschrift6"/>
    <w:link w:val="CitaviBibliographySubheading5Zchn"/>
    <w:uiPriority w:val="99"/>
    <w:rsid w:val="004C1DEF"/>
    <w:pPr>
      <w:outlineLvl w:val="9"/>
    </w:pPr>
    <w:rPr>
      <w:color w:val="000000" w:themeColor="text1"/>
      <w:lang w:val="en-US"/>
    </w:rPr>
  </w:style>
  <w:style w:type="character" w:customStyle="1" w:styleId="CitaviBibliographySubheading5Zchn">
    <w:name w:val="Citavi Bibliography Subheading 5 Zchn"/>
    <w:basedOn w:val="Absatz-Standardschriftart"/>
    <w:link w:val="CitaviBibliographySubheading5"/>
    <w:uiPriority w:val="99"/>
    <w:rsid w:val="004C1DEF"/>
    <w:rPr>
      <w:rFonts w:asciiTheme="minorHAnsi" w:eastAsiaTheme="minorEastAsia" w:hAnsiTheme="minorHAnsi" w:cstheme="minorBidi"/>
      <w:b/>
      <w:bCs/>
      <w:color w:val="000000" w:themeColor="text1"/>
      <w:sz w:val="22"/>
      <w:szCs w:val="22"/>
      <w:lang w:eastAsia="de-DE" w:bidi="ar-SA"/>
    </w:rPr>
  </w:style>
  <w:style w:type="paragraph" w:customStyle="1" w:styleId="CitaviBibliographySubheading6">
    <w:name w:val="Citavi Bibliography Subheading 6"/>
    <w:basedOn w:val="berschrift7"/>
    <w:link w:val="CitaviBibliographySubheading6Zchn"/>
    <w:uiPriority w:val="99"/>
    <w:rsid w:val="004C1DEF"/>
    <w:pPr>
      <w:outlineLvl w:val="9"/>
    </w:pPr>
    <w:rPr>
      <w:color w:val="000000" w:themeColor="text1"/>
      <w:lang w:val="en-US"/>
    </w:rPr>
  </w:style>
  <w:style w:type="character" w:customStyle="1" w:styleId="CitaviBibliographySubheading6Zchn">
    <w:name w:val="Citavi Bibliography Subheading 6 Zchn"/>
    <w:basedOn w:val="Absatz-Standardschriftart"/>
    <w:link w:val="CitaviBibliographySubheading6"/>
    <w:uiPriority w:val="99"/>
    <w:rsid w:val="004C1DEF"/>
    <w:rPr>
      <w:rFonts w:asciiTheme="minorHAnsi" w:eastAsiaTheme="minorEastAsia" w:hAnsiTheme="minorHAnsi" w:cstheme="minorBidi"/>
      <w:color w:val="000000" w:themeColor="text1"/>
      <w:sz w:val="24"/>
      <w:szCs w:val="24"/>
      <w:lang w:eastAsia="de-DE" w:bidi="ar-SA"/>
    </w:rPr>
  </w:style>
  <w:style w:type="paragraph" w:customStyle="1" w:styleId="CitaviBibliographySubheading7">
    <w:name w:val="Citavi Bibliography Subheading 7"/>
    <w:basedOn w:val="berschrift8"/>
    <w:link w:val="CitaviBibliographySubheading7Zchn"/>
    <w:uiPriority w:val="99"/>
    <w:rsid w:val="004C1DEF"/>
    <w:pPr>
      <w:outlineLvl w:val="9"/>
    </w:pPr>
    <w:rPr>
      <w:color w:val="000000" w:themeColor="text1"/>
      <w:lang w:val="en-US"/>
    </w:rPr>
  </w:style>
  <w:style w:type="character" w:customStyle="1" w:styleId="CitaviBibliographySubheading7Zchn">
    <w:name w:val="Citavi Bibliography Subheading 7 Zchn"/>
    <w:basedOn w:val="Absatz-Standardschriftart"/>
    <w:link w:val="CitaviBibliographySubheading7"/>
    <w:uiPriority w:val="99"/>
    <w:rsid w:val="004C1DEF"/>
    <w:rPr>
      <w:rFonts w:asciiTheme="minorHAnsi" w:eastAsiaTheme="minorEastAsia" w:hAnsiTheme="minorHAnsi" w:cstheme="minorBidi"/>
      <w:i/>
      <w:iCs/>
      <w:color w:val="000000" w:themeColor="text1"/>
      <w:sz w:val="24"/>
      <w:szCs w:val="24"/>
      <w:lang w:eastAsia="de-DE" w:bidi="ar-SA"/>
    </w:rPr>
  </w:style>
  <w:style w:type="paragraph" w:customStyle="1" w:styleId="CitaviBibliographySubheading8">
    <w:name w:val="Citavi Bibliography Subheading 8"/>
    <w:basedOn w:val="berschrift9"/>
    <w:link w:val="CitaviBibliographySubheading8Zchn"/>
    <w:uiPriority w:val="99"/>
    <w:rsid w:val="004C1DEF"/>
    <w:pPr>
      <w:outlineLvl w:val="9"/>
    </w:pPr>
    <w:rPr>
      <w:color w:val="000000" w:themeColor="text1"/>
      <w:lang w:val="en-US"/>
    </w:rPr>
  </w:style>
  <w:style w:type="character" w:customStyle="1" w:styleId="CitaviBibliographySubheading8Zchn">
    <w:name w:val="Citavi Bibliography Subheading 8 Zchn"/>
    <w:basedOn w:val="Absatz-Standardschriftart"/>
    <w:link w:val="CitaviBibliographySubheading8"/>
    <w:uiPriority w:val="99"/>
    <w:rsid w:val="004C1DEF"/>
    <w:rPr>
      <w:rFonts w:asciiTheme="majorHAnsi" w:eastAsiaTheme="majorEastAsia" w:hAnsiTheme="majorHAnsi" w:cstheme="majorBidi"/>
      <w:color w:val="000000" w:themeColor="text1"/>
      <w:sz w:val="22"/>
      <w:szCs w:val="22"/>
      <w:lang w:eastAsia="de-DE" w:bidi="ar-SA"/>
    </w:rPr>
  </w:style>
  <w:style w:type="paragraph" w:styleId="Inhaltsverzeichnisberschrift">
    <w:name w:val="TOC Heading"/>
    <w:basedOn w:val="berschrift1"/>
    <w:next w:val="Standard"/>
    <w:uiPriority w:val="39"/>
    <w:semiHidden/>
    <w:unhideWhenUsed/>
    <w:qFormat/>
    <w:rsid w:val="00000226"/>
    <w:pPr>
      <w:keepLines/>
      <w:numPr>
        <w:numId w:val="0"/>
      </w:numPr>
      <w:kinsoku/>
      <w:autoSpaceDE/>
      <w:autoSpaceDN/>
      <w:adjustRightInd/>
      <w:spacing w:before="240" w:after="0"/>
      <w:outlineLvl w:val="9"/>
    </w:pPr>
    <w:rPr>
      <w:rFonts w:asciiTheme="majorHAnsi" w:eastAsiaTheme="majorEastAsia" w:hAnsiTheme="majorHAnsi" w:cstheme="majorBidi"/>
      <w:b w:val="0"/>
      <w:color w:val="365F91" w:themeColor="accent1" w:themeShade="BF"/>
      <w:kern w:val="0"/>
      <w:sz w:val="32"/>
      <w:szCs w:val="32"/>
    </w:rPr>
  </w:style>
  <w:style w:type="paragraph" w:styleId="Literaturverzeichnis">
    <w:name w:val="Bibliography"/>
    <w:basedOn w:val="Standard"/>
    <w:next w:val="Standard"/>
    <w:uiPriority w:val="37"/>
    <w:semiHidden/>
    <w:unhideWhenUsed/>
    <w:rsid w:val="00000226"/>
  </w:style>
  <w:style w:type="character" w:styleId="Buchtitel">
    <w:name w:val="Book Title"/>
    <w:basedOn w:val="Absatz-Standardschriftart"/>
    <w:uiPriority w:val="33"/>
    <w:qFormat/>
    <w:rsid w:val="00000226"/>
    <w:rPr>
      <w:b/>
      <w:bCs/>
      <w:i/>
      <w:iCs/>
      <w:spacing w:val="5"/>
    </w:rPr>
  </w:style>
  <w:style w:type="character" w:styleId="IntensiverVerweis">
    <w:name w:val="Intense Reference"/>
    <w:basedOn w:val="Absatz-Standardschriftart"/>
    <w:uiPriority w:val="32"/>
    <w:qFormat/>
    <w:rsid w:val="00000226"/>
    <w:rPr>
      <w:b/>
      <w:bCs/>
      <w:smallCaps/>
      <w:color w:val="4F81BD" w:themeColor="accent1"/>
      <w:spacing w:val="5"/>
    </w:rPr>
  </w:style>
  <w:style w:type="character" w:styleId="SchwacherVerweis">
    <w:name w:val="Subtle Reference"/>
    <w:basedOn w:val="Absatz-Standardschriftart"/>
    <w:uiPriority w:val="31"/>
    <w:qFormat/>
    <w:rsid w:val="00000226"/>
    <w:rPr>
      <w:smallCaps/>
      <w:color w:val="5A5A5A" w:themeColor="text1" w:themeTint="A5"/>
    </w:rPr>
  </w:style>
  <w:style w:type="character" w:styleId="IntensiveHervorhebung">
    <w:name w:val="Intense Emphasis"/>
    <w:basedOn w:val="Absatz-Standardschriftart"/>
    <w:uiPriority w:val="21"/>
    <w:qFormat/>
    <w:rsid w:val="00000226"/>
    <w:rPr>
      <w:i/>
      <w:iCs/>
      <w:color w:val="4F81BD" w:themeColor="accent1"/>
    </w:rPr>
  </w:style>
  <w:style w:type="character" w:styleId="SchwacheHervorhebung">
    <w:name w:val="Subtle Emphasis"/>
    <w:basedOn w:val="Absatz-Standardschriftart"/>
    <w:uiPriority w:val="19"/>
    <w:qFormat/>
    <w:rsid w:val="00000226"/>
    <w:rPr>
      <w:i/>
      <w:iCs/>
      <w:color w:val="404040" w:themeColor="text1" w:themeTint="BF"/>
    </w:rPr>
  </w:style>
  <w:style w:type="paragraph" w:styleId="IntensivesZitat">
    <w:name w:val="Intense Quote"/>
    <w:basedOn w:val="Standard"/>
    <w:next w:val="Standard"/>
    <w:link w:val="IntensivesZitatZchn"/>
    <w:uiPriority w:val="30"/>
    <w:qFormat/>
    <w:rsid w:val="00000226"/>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ivesZitatZchn">
    <w:name w:val="Intensives Zitat Zchn"/>
    <w:basedOn w:val="Absatz-Standardschriftart"/>
    <w:link w:val="IntensivesZitat"/>
    <w:uiPriority w:val="30"/>
    <w:rsid w:val="00000226"/>
    <w:rPr>
      <w:rFonts w:ascii="Verdana" w:hAnsi="Verdana"/>
      <w:i/>
      <w:iCs/>
      <w:color w:val="4F81BD" w:themeColor="accent1"/>
      <w:sz w:val="17"/>
      <w:lang w:val="en-GB" w:eastAsia="de-DE" w:bidi="ar-SA"/>
    </w:rPr>
  </w:style>
  <w:style w:type="paragraph" w:styleId="Zitat">
    <w:name w:val="Quote"/>
    <w:basedOn w:val="Standard"/>
    <w:next w:val="Standard"/>
    <w:link w:val="ZitatZchn"/>
    <w:uiPriority w:val="29"/>
    <w:qFormat/>
    <w:rsid w:val="00000226"/>
    <w:pPr>
      <w:spacing w:before="200" w:after="160"/>
      <w:ind w:left="864" w:right="864"/>
      <w:jc w:val="center"/>
    </w:pPr>
    <w:rPr>
      <w:i/>
      <w:iCs/>
      <w:color w:val="404040" w:themeColor="text1" w:themeTint="BF"/>
    </w:rPr>
  </w:style>
  <w:style w:type="character" w:customStyle="1" w:styleId="ZitatZchn">
    <w:name w:val="Zitat Zchn"/>
    <w:basedOn w:val="Absatz-Standardschriftart"/>
    <w:link w:val="Zitat"/>
    <w:uiPriority w:val="29"/>
    <w:rsid w:val="00000226"/>
    <w:rPr>
      <w:rFonts w:ascii="Verdana" w:hAnsi="Verdana"/>
      <w:i/>
      <w:iCs/>
      <w:color w:val="404040" w:themeColor="text1" w:themeTint="BF"/>
      <w:sz w:val="17"/>
      <w:lang w:val="en-GB" w:eastAsia="de-DE" w:bidi="ar-SA"/>
    </w:rPr>
  </w:style>
  <w:style w:type="table" w:styleId="MittlereListe1-Akzent1">
    <w:name w:val="Medium List 1 Accent 1"/>
    <w:basedOn w:val="NormaleTabelle"/>
    <w:uiPriority w:val="65"/>
    <w:semiHidden/>
    <w:unhideWhenUsed/>
    <w:rsid w:val="00000226"/>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ittlereSchattierung2-Akzent1">
    <w:name w:val="Medium Shading 2 Accent 1"/>
    <w:basedOn w:val="NormaleTabelle"/>
    <w:uiPriority w:val="64"/>
    <w:semiHidden/>
    <w:unhideWhenUsed/>
    <w:rsid w:val="0000022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1-Akzent1">
    <w:name w:val="Medium Shading 1 Accent 1"/>
    <w:basedOn w:val="NormaleTabelle"/>
    <w:uiPriority w:val="63"/>
    <w:semiHidden/>
    <w:unhideWhenUsed/>
    <w:rsid w:val="00000226"/>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HellesRaster-Akzent1">
    <w:name w:val="Light Grid Accent 1"/>
    <w:basedOn w:val="NormaleTabelle"/>
    <w:uiPriority w:val="62"/>
    <w:semiHidden/>
    <w:unhideWhenUsed/>
    <w:rsid w:val="00000226"/>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HelleListe-Akzent1">
    <w:name w:val="Light List Accent 1"/>
    <w:basedOn w:val="NormaleTabelle"/>
    <w:uiPriority w:val="61"/>
    <w:semiHidden/>
    <w:unhideWhenUsed/>
    <w:rsid w:val="00000226"/>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HelleSchattierung-Akzent1">
    <w:name w:val="Light Shading Accent 1"/>
    <w:basedOn w:val="NormaleTabelle"/>
    <w:uiPriority w:val="60"/>
    <w:semiHidden/>
    <w:unhideWhenUsed/>
    <w:rsid w:val="0000022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FarbigesRaster">
    <w:name w:val="Colorful Grid"/>
    <w:basedOn w:val="NormaleTabelle"/>
    <w:uiPriority w:val="73"/>
    <w:semiHidden/>
    <w:unhideWhenUsed/>
    <w:rsid w:val="00000226"/>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bigeListe">
    <w:name w:val="Colorful List"/>
    <w:basedOn w:val="NormaleTabelle"/>
    <w:uiPriority w:val="72"/>
    <w:semiHidden/>
    <w:unhideWhenUsed/>
    <w:rsid w:val="00000226"/>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bigeSchattierung">
    <w:name w:val="Colorful Shading"/>
    <w:basedOn w:val="NormaleTabelle"/>
    <w:uiPriority w:val="71"/>
    <w:semiHidden/>
    <w:unhideWhenUsed/>
    <w:rsid w:val="00000226"/>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DunkleListe">
    <w:name w:val="Dark List"/>
    <w:basedOn w:val="NormaleTabelle"/>
    <w:uiPriority w:val="70"/>
    <w:semiHidden/>
    <w:unhideWhenUsed/>
    <w:rsid w:val="00000226"/>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ittleresRaster3">
    <w:name w:val="Medium Grid 3"/>
    <w:basedOn w:val="NormaleTabelle"/>
    <w:uiPriority w:val="69"/>
    <w:semiHidden/>
    <w:unhideWhenUsed/>
    <w:rsid w:val="00000226"/>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ittleresRaster2">
    <w:name w:val="Medium Grid 2"/>
    <w:basedOn w:val="NormaleTabelle"/>
    <w:uiPriority w:val="68"/>
    <w:semiHidden/>
    <w:unhideWhenUsed/>
    <w:rsid w:val="00000226"/>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1">
    <w:name w:val="Medium Grid 1"/>
    <w:basedOn w:val="NormaleTabelle"/>
    <w:uiPriority w:val="67"/>
    <w:semiHidden/>
    <w:unhideWhenUsed/>
    <w:rsid w:val="00000226"/>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ittlereListe2">
    <w:name w:val="Medium List 2"/>
    <w:basedOn w:val="NormaleTabelle"/>
    <w:uiPriority w:val="66"/>
    <w:semiHidden/>
    <w:unhideWhenUsed/>
    <w:rsid w:val="00000226"/>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1">
    <w:name w:val="Medium List 1"/>
    <w:basedOn w:val="NormaleTabelle"/>
    <w:uiPriority w:val="65"/>
    <w:semiHidden/>
    <w:unhideWhenUsed/>
    <w:rsid w:val="00000226"/>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ittlereSchattierung2">
    <w:name w:val="Medium Shading 2"/>
    <w:basedOn w:val="NormaleTabelle"/>
    <w:uiPriority w:val="64"/>
    <w:semiHidden/>
    <w:unhideWhenUsed/>
    <w:rsid w:val="0000022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1">
    <w:name w:val="Medium Shading 1"/>
    <w:basedOn w:val="NormaleTabelle"/>
    <w:uiPriority w:val="63"/>
    <w:semiHidden/>
    <w:unhideWhenUsed/>
    <w:rsid w:val="00000226"/>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HellesRaster">
    <w:name w:val="Light Grid"/>
    <w:basedOn w:val="NormaleTabelle"/>
    <w:uiPriority w:val="62"/>
    <w:semiHidden/>
    <w:unhideWhenUsed/>
    <w:rsid w:val="00000226"/>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HelleListe">
    <w:name w:val="Light List"/>
    <w:basedOn w:val="NormaleTabelle"/>
    <w:uiPriority w:val="61"/>
    <w:semiHidden/>
    <w:unhideWhenUsed/>
    <w:rsid w:val="00000226"/>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HelleSchattierung">
    <w:name w:val="Light Shading"/>
    <w:basedOn w:val="NormaleTabelle"/>
    <w:uiPriority w:val="60"/>
    <w:semiHidden/>
    <w:unhideWhenUsed/>
    <w:rsid w:val="0000022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KeinLeerraum">
    <w:name w:val="No Spacing"/>
    <w:uiPriority w:val="1"/>
    <w:qFormat/>
    <w:rsid w:val="00000226"/>
    <w:pPr>
      <w:widowControl w:val="0"/>
      <w:jc w:val="both"/>
    </w:pPr>
    <w:rPr>
      <w:rFonts w:ascii="Verdana" w:hAnsi="Verdana"/>
      <w:sz w:val="17"/>
      <w:lang w:val="en-GB" w:eastAsia="de-DE" w:bidi="ar-SA"/>
    </w:rPr>
  </w:style>
  <w:style w:type="character" w:styleId="HTMLVariable">
    <w:name w:val="HTML Variable"/>
    <w:basedOn w:val="Absatz-Standardschriftart"/>
    <w:uiPriority w:val="99"/>
    <w:semiHidden/>
    <w:unhideWhenUsed/>
    <w:rsid w:val="00000226"/>
    <w:rPr>
      <w:i/>
      <w:iCs/>
    </w:rPr>
  </w:style>
  <w:style w:type="character" w:styleId="HTMLSchreibmaschine">
    <w:name w:val="HTML Typewriter"/>
    <w:basedOn w:val="Absatz-Standardschriftart"/>
    <w:uiPriority w:val="99"/>
    <w:semiHidden/>
    <w:unhideWhenUsed/>
    <w:rsid w:val="00000226"/>
    <w:rPr>
      <w:rFonts w:ascii="Consolas" w:hAnsi="Consolas"/>
      <w:sz w:val="20"/>
      <w:szCs w:val="20"/>
    </w:rPr>
  </w:style>
  <w:style w:type="character" w:styleId="HTMLBeispiel">
    <w:name w:val="HTML Sample"/>
    <w:basedOn w:val="Absatz-Standardschriftart"/>
    <w:uiPriority w:val="99"/>
    <w:semiHidden/>
    <w:unhideWhenUsed/>
    <w:rsid w:val="00000226"/>
    <w:rPr>
      <w:rFonts w:ascii="Consolas" w:hAnsi="Consolas"/>
      <w:sz w:val="24"/>
      <w:szCs w:val="24"/>
    </w:rPr>
  </w:style>
  <w:style w:type="paragraph" w:styleId="HTMLVorformatiert">
    <w:name w:val="HTML Preformatted"/>
    <w:basedOn w:val="Standard"/>
    <w:link w:val="HTMLVorformatiertZchn"/>
    <w:uiPriority w:val="99"/>
    <w:semiHidden/>
    <w:unhideWhenUsed/>
    <w:rsid w:val="00000226"/>
    <w:pPr>
      <w:spacing w:after="0" w:line="240" w:lineRule="auto"/>
    </w:pPr>
    <w:rPr>
      <w:rFonts w:ascii="Consolas" w:hAnsi="Consolas"/>
      <w:sz w:val="20"/>
    </w:rPr>
  </w:style>
  <w:style w:type="character" w:customStyle="1" w:styleId="HTMLVorformatiertZchn">
    <w:name w:val="HTML Vorformatiert Zchn"/>
    <w:basedOn w:val="Absatz-Standardschriftart"/>
    <w:link w:val="HTMLVorformatiert"/>
    <w:uiPriority w:val="99"/>
    <w:semiHidden/>
    <w:rsid w:val="00000226"/>
    <w:rPr>
      <w:rFonts w:ascii="Consolas" w:hAnsi="Consolas"/>
      <w:lang w:val="en-GB" w:eastAsia="de-DE" w:bidi="ar-SA"/>
    </w:rPr>
  </w:style>
  <w:style w:type="character" w:styleId="HTMLTastatur">
    <w:name w:val="HTML Keyboard"/>
    <w:basedOn w:val="Absatz-Standardschriftart"/>
    <w:uiPriority w:val="99"/>
    <w:semiHidden/>
    <w:unhideWhenUsed/>
    <w:rsid w:val="00000226"/>
    <w:rPr>
      <w:rFonts w:ascii="Consolas" w:hAnsi="Consolas"/>
      <w:sz w:val="20"/>
      <w:szCs w:val="20"/>
    </w:rPr>
  </w:style>
  <w:style w:type="character" w:styleId="HTMLDefinition">
    <w:name w:val="HTML Definition"/>
    <w:basedOn w:val="Absatz-Standardschriftart"/>
    <w:uiPriority w:val="99"/>
    <w:semiHidden/>
    <w:unhideWhenUsed/>
    <w:rsid w:val="00000226"/>
    <w:rPr>
      <w:i/>
      <w:iCs/>
    </w:rPr>
  </w:style>
  <w:style w:type="character" w:styleId="HTMLCode">
    <w:name w:val="HTML Code"/>
    <w:basedOn w:val="Absatz-Standardschriftart"/>
    <w:uiPriority w:val="99"/>
    <w:semiHidden/>
    <w:unhideWhenUsed/>
    <w:rsid w:val="00000226"/>
    <w:rPr>
      <w:rFonts w:ascii="Consolas" w:hAnsi="Consolas"/>
      <w:sz w:val="20"/>
      <w:szCs w:val="20"/>
    </w:rPr>
  </w:style>
  <w:style w:type="character" w:styleId="HTMLZitat">
    <w:name w:val="HTML Cite"/>
    <w:basedOn w:val="Absatz-Standardschriftart"/>
    <w:uiPriority w:val="99"/>
    <w:semiHidden/>
    <w:unhideWhenUsed/>
    <w:rsid w:val="00000226"/>
    <w:rPr>
      <w:i/>
      <w:iCs/>
    </w:rPr>
  </w:style>
  <w:style w:type="paragraph" w:styleId="HTMLAdresse">
    <w:name w:val="HTML Address"/>
    <w:basedOn w:val="Standard"/>
    <w:link w:val="HTMLAdresseZchn"/>
    <w:uiPriority w:val="99"/>
    <w:semiHidden/>
    <w:unhideWhenUsed/>
    <w:rsid w:val="00000226"/>
    <w:pPr>
      <w:spacing w:after="0" w:line="240" w:lineRule="auto"/>
    </w:pPr>
    <w:rPr>
      <w:i/>
      <w:iCs/>
    </w:rPr>
  </w:style>
  <w:style w:type="character" w:customStyle="1" w:styleId="HTMLAdresseZchn">
    <w:name w:val="HTML Adresse Zchn"/>
    <w:basedOn w:val="Absatz-Standardschriftart"/>
    <w:link w:val="HTMLAdresse"/>
    <w:uiPriority w:val="99"/>
    <w:semiHidden/>
    <w:rsid w:val="00000226"/>
    <w:rPr>
      <w:rFonts w:ascii="Verdana" w:hAnsi="Verdana"/>
      <w:i/>
      <w:iCs/>
      <w:sz w:val="17"/>
      <w:lang w:val="en-GB" w:eastAsia="de-DE" w:bidi="ar-SA"/>
    </w:rPr>
  </w:style>
  <w:style w:type="character" w:styleId="HTMLAkronym">
    <w:name w:val="HTML Acronym"/>
    <w:basedOn w:val="Absatz-Standardschriftart"/>
    <w:uiPriority w:val="99"/>
    <w:semiHidden/>
    <w:unhideWhenUsed/>
    <w:rsid w:val="00000226"/>
  </w:style>
  <w:style w:type="paragraph" w:styleId="NurText">
    <w:name w:val="Plain Text"/>
    <w:basedOn w:val="Standard"/>
    <w:link w:val="NurTextZchn"/>
    <w:uiPriority w:val="99"/>
    <w:semiHidden/>
    <w:unhideWhenUsed/>
    <w:rsid w:val="00000226"/>
    <w:pPr>
      <w:spacing w:after="0" w:line="240" w:lineRule="auto"/>
    </w:pPr>
    <w:rPr>
      <w:rFonts w:ascii="Consolas" w:hAnsi="Consolas"/>
      <w:sz w:val="21"/>
      <w:szCs w:val="21"/>
    </w:rPr>
  </w:style>
  <w:style w:type="character" w:customStyle="1" w:styleId="NurTextZchn">
    <w:name w:val="Nur Text Zchn"/>
    <w:basedOn w:val="Absatz-Standardschriftart"/>
    <w:link w:val="NurText"/>
    <w:uiPriority w:val="99"/>
    <w:semiHidden/>
    <w:rsid w:val="00000226"/>
    <w:rPr>
      <w:rFonts w:ascii="Consolas" w:hAnsi="Consolas"/>
      <w:sz w:val="21"/>
      <w:szCs w:val="21"/>
      <w:lang w:val="en-GB" w:eastAsia="de-DE" w:bidi="ar-SA"/>
    </w:rPr>
  </w:style>
  <w:style w:type="paragraph" w:styleId="Dokumentstruktur">
    <w:name w:val="Document Map"/>
    <w:basedOn w:val="Standard"/>
    <w:link w:val="DokumentstrukturZchn"/>
    <w:uiPriority w:val="99"/>
    <w:semiHidden/>
    <w:unhideWhenUsed/>
    <w:rsid w:val="00000226"/>
    <w:pPr>
      <w:spacing w:after="0" w:line="240" w:lineRule="auto"/>
    </w:pPr>
    <w:rPr>
      <w:rFonts w:ascii="Segoe UI" w:hAnsi="Segoe UI" w:cs="Segoe UI"/>
      <w:sz w:val="16"/>
      <w:szCs w:val="16"/>
    </w:rPr>
  </w:style>
  <w:style w:type="character" w:customStyle="1" w:styleId="DokumentstrukturZchn">
    <w:name w:val="Dokumentstruktur Zchn"/>
    <w:basedOn w:val="Absatz-Standardschriftart"/>
    <w:link w:val="Dokumentstruktur"/>
    <w:uiPriority w:val="99"/>
    <w:semiHidden/>
    <w:rsid w:val="00000226"/>
    <w:rPr>
      <w:rFonts w:ascii="Segoe UI" w:hAnsi="Segoe UI" w:cs="Segoe UI"/>
      <w:sz w:val="16"/>
      <w:szCs w:val="16"/>
      <w:lang w:val="en-GB" w:eastAsia="de-DE" w:bidi="ar-SA"/>
    </w:rPr>
  </w:style>
  <w:style w:type="character" w:styleId="Hervorhebung">
    <w:name w:val="Emphasis"/>
    <w:basedOn w:val="Absatz-Standardschriftart"/>
    <w:uiPriority w:val="20"/>
    <w:qFormat/>
    <w:rsid w:val="00000226"/>
    <w:rPr>
      <w:i/>
      <w:iCs/>
    </w:rPr>
  </w:style>
  <w:style w:type="paragraph" w:styleId="Blocktext">
    <w:name w:val="Block Text"/>
    <w:basedOn w:val="Standard"/>
    <w:uiPriority w:val="99"/>
    <w:semiHidden/>
    <w:unhideWhenUsed/>
    <w:rsid w:val="00000226"/>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krper-Einzug3">
    <w:name w:val="Body Text Indent 3"/>
    <w:basedOn w:val="Standard"/>
    <w:link w:val="Textkrper-Einzug3Zchn"/>
    <w:uiPriority w:val="99"/>
    <w:semiHidden/>
    <w:unhideWhenUsed/>
    <w:rsid w:val="00000226"/>
    <w:pPr>
      <w:spacing w:after="120"/>
      <w:ind w:left="283"/>
    </w:pPr>
    <w:rPr>
      <w:sz w:val="16"/>
      <w:szCs w:val="16"/>
    </w:rPr>
  </w:style>
  <w:style w:type="character" w:customStyle="1" w:styleId="Textkrper-Einzug3Zchn">
    <w:name w:val="Textkörper-Einzug 3 Zchn"/>
    <w:basedOn w:val="Absatz-Standardschriftart"/>
    <w:link w:val="Textkrper-Einzug3"/>
    <w:uiPriority w:val="99"/>
    <w:semiHidden/>
    <w:rsid w:val="00000226"/>
    <w:rPr>
      <w:rFonts w:ascii="Verdana" w:hAnsi="Verdana"/>
      <w:sz w:val="16"/>
      <w:szCs w:val="16"/>
      <w:lang w:val="en-GB" w:eastAsia="de-DE" w:bidi="ar-SA"/>
    </w:rPr>
  </w:style>
  <w:style w:type="paragraph" w:styleId="Textkrper-Einzug2">
    <w:name w:val="Body Text Indent 2"/>
    <w:basedOn w:val="Standard"/>
    <w:link w:val="Textkrper-Einzug2Zchn"/>
    <w:uiPriority w:val="99"/>
    <w:semiHidden/>
    <w:unhideWhenUsed/>
    <w:rsid w:val="00000226"/>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000226"/>
    <w:rPr>
      <w:rFonts w:ascii="Verdana" w:hAnsi="Verdana"/>
      <w:sz w:val="17"/>
      <w:lang w:val="en-GB" w:eastAsia="de-DE" w:bidi="ar-SA"/>
    </w:rPr>
  </w:style>
  <w:style w:type="paragraph" w:styleId="Textkrper3">
    <w:name w:val="Body Text 3"/>
    <w:basedOn w:val="Standard"/>
    <w:link w:val="Textkrper3Zchn"/>
    <w:uiPriority w:val="99"/>
    <w:semiHidden/>
    <w:unhideWhenUsed/>
    <w:rsid w:val="00000226"/>
    <w:pPr>
      <w:spacing w:after="120"/>
    </w:pPr>
    <w:rPr>
      <w:sz w:val="16"/>
      <w:szCs w:val="16"/>
    </w:rPr>
  </w:style>
  <w:style w:type="character" w:customStyle="1" w:styleId="Textkrper3Zchn">
    <w:name w:val="Textkörper 3 Zchn"/>
    <w:basedOn w:val="Absatz-Standardschriftart"/>
    <w:link w:val="Textkrper3"/>
    <w:uiPriority w:val="99"/>
    <w:semiHidden/>
    <w:rsid w:val="00000226"/>
    <w:rPr>
      <w:rFonts w:ascii="Verdana" w:hAnsi="Verdana"/>
      <w:sz w:val="16"/>
      <w:szCs w:val="16"/>
      <w:lang w:val="en-GB" w:eastAsia="de-DE" w:bidi="ar-SA"/>
    </w:rPr>
  </w:style>
  <w:style w:type="paragraph" w:styleId="Textkrper2">
    <w:name w:val="Body Text 2"/>
    <w:basedOn w:val="Standard"/>
    <w:link w:val="Textkrper2Zchn"/>
    <w:uiPriority w:val="99"/>
    <w:semiHidden/>
    <w:unhideWhenUsed/>
    <w:rsid w:val="00000226"/>
    <w:pPr>
      <w:spacing w:after="120" w:line="480" w:lineRule="auto"/>
    </w:pPr>
  </w:style>
  <w:style w:type="character" w:customStyle="1" w:styleId="Textkrper2Zchn">
    <w:name w:val="Textkörper 2 Zchn"/>
    <w:basedOn w:val="Absatz-Standardschriftart"/>
    <w:link w:val="Textkrper2"/>
    <w:uiPriority w:val="99"/>
    <w:semiHidden/>
    <w:rsid w:val="00000226"/>
    <w:rPr>
      <w:rFonts w:ascii="Verdana" w:hAnsi="Verdana"/>
      <w:sz w:val="17"/>
      <w:lang w:val="en-GB" w:eastAsia="de-DE" w:bidi="ar-SA"/>
    </w:rPr>
  </w:style>
  <w:style w:type="paragraph" w:styleId="Fu-Endnotenberschrift">
    <w:name w:val="Note Heading"/>
    <w:basedOn w:val="Standard"/>
    <w:next w:val="Standard"/>
    <w:link w:val="Fu-EndnotenberschriftZchn"/>
    <w:uiPriority w:val="99"/>
    <w:semiHidden/>
    <w:unhideWhenUsed/>
    <w:rsid w:val="00000226"/>
    <w:pPr>
      <w:spacing w:after="0" w:line="240" w:lineRule="auto"/>
    </w:pPr>
  </w:style>
  <w:style w:type="character" w:customStyle="1" w:styleId="Fu-EndnotenberschriftZchn">
    <w:name w:val="Fuß/-Endnotenüberschrift Zchn"/>
    <w:basedOn w:val="Absatz-Standardschriftart"/>
    <w:link w:val="Fu-Endnotenberschrift"/>
    <w:uiPriority w:val="99"/>
    <w:semiHidden/>
    <w:rsid w:val="00000226"/>
    <w:rPr>
      <w:rFonts w:ascii="Verdana" w:hAnsi="Verdana"/>
      <w:sz w:val="17"/>
      <w:lang w:val="en-GB" w:eastAsia="de-DE" w:bidi="ar-SA"/>
    </w:rPr>
  </w:style>
  <w:style w:type="paragraph" w:styleId="Textkrper-Zeileneinzug">
    <w:name w:val="Body Text Indent"/>
    <w:basedOn w:val="Standard"/>
    <w:link w:val="Textkrper-ZeileneinzugZchn"/>
    <w:uiPriority w:val="99"/>
    <w:semiHidden/>
    <w:unhideWhenUsed/>
    <w:rsid w:val="00000226"/>
    <w:pPr>
      <w:spacing w:after="120"/>
      <w:ind w:left="283"/>
    </w:pPr>
  </w:style>
  <w:style w:type="character" w:customStyle="1" w:styleId="Textkrper-ZeileneinzugZchn">
    <w:name w:val="Textkörper-Zeileneinzug Zchn"/>
    <w:basedOn w:val="Absatz-Standardschriftart"/>
    <w:link w:val="Textkrper-Zeileneinzug"/>
    <w:uiPriority w:val="99"/>
    <w:semiHidden/>
    <w:rsid w:val="00000226"/>
    <w:rPr>
      <w:rFonts w:ascii="Verdana" w:hAnsi="Verdana"/>
      <w:sz w:val="17"/>
      <w:lang w:val="en-GB" w:eastAsia="de-DE" w:bidi="ar-SA"/>
    </w:rPr>
  </w:style>
  <w:style w:type="paragraph" w:styleId="Textkrper-Erstzeileneinzug2">
    <w:name w:val="Body Text First Indent 2"/>
    <w:basedOn w:val="Textkrper-Zeileneinzug"/>
    <w:link w:val="Textkrper-Erstzeileneinzug2Zchn"/>
    <w:uiPriority w:val="99"/>
    <w:semiHidden/>
    <w:unhideWhenUsed/>
    <w:rsid w:val="00000226"/>
    <w:pPr>
      <w:spacing w:after="204"/>
      <w:ind w:left="360" w:firstLine="360"/>
    </w:pPr>
  </w:style>
  <w:style w:type="character" w:customStyle="1" w:styleId="Textkrper-Erstzeileneinzug2Zchn">
    <w:name w:val="Textkörper-Erstzeileneinzug 2 Zchn"/>
    <w:basedOn w:val="Textkrper-ZeileneinzugZchn"/>
    <w:link w:val="Textkrper-Erstzeileneinzug2"/>
    <w:uiPriority w:val="99"/>
    <w:semiHidden/>
    <w:rsid w:val="00000226"/>
    <w:rPr>
      <w:rFonts w:ascii="Verdana" w:hAnsi="Verdana"/>
      <w:sz w:val="17"/>
      <w:lang w:val="en-GB" w:eastAsia="de-DE" w:bidi="ar-SA"/>
    </w:rPr>
  </w:style>
  <w:style w:type="paragraph" w:styleId="Textkrper">
    <w:name w:val="Body Text"/>
    <w:basedOn w:val="Standard"/>
    <w:link w:val="TextkrperZchn"/>
    <w:uiPriority w:val="99"/>
    <w:semiHidden/>
    <w:unhideWhenUsed/>
    <w:rsid w:val="00000226"/>
    <w:pPr>
      <w:spacing w:after="120"/>
    </w:pPr>
  </w:style>
  <w:style w:type="character" w:customStyle="1" w:styleId="TextkrperZchn">
    <w:name w:val="Textkörper Zchn"/>
    <w:basedOn w:val="Absatz-Standardschriftart"/>
    <w:link w:val="Textkrper"/>
    <w:uiPriority w:val="99"/>
    <w:semiHidden/>
    <w:rsid w:val="00000226"/>
    <w:rPr>
      <w:rFonts w:ascii="Verdana" w:hAnsi="Verdana"/>
      <w:sz w:val="17"/>
      <w:lang w:val="en-GB" w:eastAsia="de-DE" w:bidi="ar-SA"/>
    </w:rPr>
  </w:style>
  <w:style w:type="paragraph" w:styleId="Textkrper-Erstzeileneinzug">
    <w:name w:val="Body Text First Indent"/>
    <w:basedOn w:val="Textkrper"/>
    <w:link w:val="Textkrper-ErstzeileneinzugZchn"/>
    <w:uiPriority w:val="99"/>
    <w:semiHidden/>
    <w:unhideWhenUsed/>
    <w:rsid w:val="00000226"/>
    <w:pPr>
      <w:spacing w:after="204"/>
      <w:ind w:firstLine="360"/>
    </w:pPr>
  </w:style>
  <w:style w:type="character" w:customStyle="1" w:styleId="Textkrper-ErstzeileneinzugZchn">
    <w:name w:val="Textkörper-Erstzeileneinzug Zchn"/>
    <w:basedOn w:val="TextkrperZchn"/>
    <w:link w:val="Textkrper-Erstzeileneinzug"/>
    <w:uiPriority w:val="99"/>
    <w:semiHidden/>
    <w:rsid w:val="00000226"/>
    <w:rPr>
      <w:rFonts w:ascii="Verdana" w:hAnsi="Verdana"/>
      <w:sz w:val="17"/>
      <w:lang w:val="en-GB" w:eastAsia="de-DE" w:bidi="ar-SA"/>
    </w:rPr>
  </w:style>
  <w:style w:type="paragraph" w:styleId="Datum">
    <w:name w:val="Date"/>
    <w:basedOn w:val="Standard"/>
    <w:next w:val="Standard"/>
    <w:link w:val="DatumZchn"/>
    <w:uiPriority w:val="99"/>
    <w:semiHidden/>
    <w:unhideWhenUsed/>
    <w:rsid w:val="00000226"/>
  </w:style>
  <w:style w:type="character" w:customStyle="1" w:styleId="DatumZchn">
    <w:name w:val="Datum Zchn"/>
    <w:basedOn w:val="Absatz-Standardschriftart"/>
    <w:link w:val="Datum"/>
    <w:uiPriority w:val="99"/>
    <w:semiHidden/>
    <w:rsid w:val="00000226"/>
    <w:rPr>
      <w:rFonts w:ascii="Verdana" w:hAnsi="Verdana"/>
      <w:sz w:val="17"/>
      <w:lang w:val="en-GB" w:eastAsia="de-DE" w:bidi="ar-SA"/>
    </w:rPr>
  </w:style>
  <w:style w:type="paragraph" w:styleId="Anrede">
    <w:name w:val="Salutation"/>
    <w:basedOn w:val="Standard"/>
    <w:next w:val="Standard"/>
    <w:link w:val="AnredeZchn"/>
    <w:uiPriority w:val="99"/>
    <w:semiHidden/>
    <w:unhideWhenUsed/>
    <w:rsid w:val="00000226"/>
  </w:style>
  <w:style w:type="character" w:customStyle="1" w:styleId="AnredeZchn">
    <w:name w:val="Anrede Zchn"/>
    <w:basedOn w:val="Absatz-Standardschriftart"/>
    <w:link w:val="Anrede"/>
    <w:uiPriority w:val="99"/>
    <w:semiHidden/>
    <w:rsid w:val="00000226"/>
    <w:rPr>
      <w:rFonts w:ascii="Verdana" w:hAnsi="Verdana"/>
      <w:sz w:val="17"/>
      <w:lang w:val="en-GB" w:eastAsia="de-DE" w:bidi="ar-SA"/>
    </w:rPr>
  </w:style>
  <w:style w:type="paragraph" w:styleId="Nachrichtenkopf">
    <w:name w:val="Message Header"/>
    <w:basedOn w:val="Standard"/>
    <w:link w:val="NachrichtenkopfZchn"/>
    <w:uiPriority w:val="99"/>
    <w:semiHidden/>
    <w:unhideWhenUsed/>
    <w:rsid w:val="00000226"/>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sid w:val="00000226"/>
    <w:rPr>
      <w:rFonts w:asciiTheme="majorHAnsi" w:eastAsiaTheme="majorEastAsia" w:hAnsiTheme="majorHAnsi" w:cstheme="majorBidi"/>
      <w:sz w:val="24"/>
      <w:szCs w:val="24"/>
      <w:shd w:val="pct20" w:color="auto" w:fill="auto"/>
      <w:lang w:val="en-GB" w:eastAsia="de-DE" w:bidi="ar-SA"/>
    </w:rPr>
  </w:style>
  <w:style w:type="paragraph" w:styleId="Listenfortsetzung5">
    <w:name w:val="List Continue 5"/>
    <w:basedOn w:val="Standard"/>
    <w:uiPriority w:val="99"/>
    <w:semiHidden/>
    <w:unhideWhenUsed/>
    <w:rsid w:val="00000226"/>
    <w:pPr>
      <w:spacing w:after="120"/>
      <w:ind w:left="1415"/>
      <w:contextualSpacing/>
    </w:pPr>
  </w:style>
  <w:style w:type="paragraph" w:styleId="Listenfortsetzung4">
    <w:name w:val="List Continue 4"/>
    <w:basedOn w:val="Standard"/>
    <w:uiPriority w:val="99"/>
    <w:semiHidden/>
    <w:unhideWhenUsed/>
    <w:rsid w:val="00000226"/>
    <w:pPr>
      <w:spacing w:after="120"/>
      <w:ind w:left="1132"/>
      <w:contextualSpacing/>
    </w:pPr>
  </w:style>
  <w:style w:type="paragraph" w:styleId="Listenfortsetzung3">
    <w:name w:val="List Continue 3"/>
    <w:basedOn w:val="Standard"/>
    <w:uiPriority w:val="99"/>
    <w:semiHidden/>
    <w:unhideWhenUsed/>
    <w:rsid w:val="00000226"/>
    <w:pPr>
      <w:spacing w:after="120"/>
      <w:ind w:left="849"/>
      <w:contextualSpacing/>
    </w:pPr>
  </w:style>
  <w:style w:type="paragraph" w:styleId="Listenfortsetzung2">
    <w:name w:val="List Continue 2"/>
    <w:basedOn w:val="Standard"/>
    <w:uiPriority w:val="99"/>
    <w:semiHidden/>
    <w:unhideWhenUsed/>
    <w:rsid w:val="00000226"/>
    <w:pPr>
      <w:spacing w:after="120"/>
      <w:ind w:left="566"/>
      <w:contextualSpacing/>
    </w:pPr>
  </w:style>
  <w:style w:type="paragraph" w:styleId="Listenfortsetzung">
    <w:name w:val="List Continue"/>
    <w:basedOn w:val="Standard"/>
    <w:uiPriority w:val="99"/>
    <w:semiHidden/>
    <w:unhideWhenUsed/>
    <w:rsid w:val="00000226"/>
    <w:pPr>
      <w:spacing w:after="120"/>
      <w:ind w:left="283"/>
      <w:contextualSpacing/>
    </w:pPr>
  </w:style>
  <w:style w:type="paragraph" w:styleId="Unterschrift">
    <w:name w:val="Signature"/>
    <w:basedOn w:val="Standard"/>
    <w:link w:val="UnterschriftZchn"/>
    <w:uiPriority w:val="99"/>
    <w:semiHidden/>
    <w:unhideWhenUsed/>
    <w:rsid w:val="00000226"/>
    <w:pPr>
      <w:spacing w:after="0" w:line="240" w:lineRule="auto"/>
      <w:ind w:left="4252"/>
    </w:pPr>
  </w:style>
  <w:style w:type="character" w:customStyle="1" w:styleId="UnterschriftZchn">
    <w:name w:val="Unterschrift Zchn"/>
    <w:basedOn w:val="Absatz-Standardschriftart"/>
    <w:link w:val="Unterschrift"/>
    <w:uiPriority w:val="99"/>
    <w:semiHidden/>
    <w:rsid w:val="00000226"/>
    <w:rPr>
      <w:rFonts w:ascii="Verdana" w:hAnsi="Verdana"/>
      <w:sz w:val="17"/>
      <w:lang w:val="en-GB" w:eastAsia="de-DE" w:bidi="ar-SA"/>
    </w:rPr>
  </w:style>
  <w:style w:type="paragraph" w:styleId="Gruformel">
    <w:name w:val="Closing"/>
    <w:basedOn w:val="Standard"/>
    <w:link w:val="GruformelZchn"/>
    <w:uiPriority w:val="99"/>
    <w:semiHidden/>
    <w:unhideWhenUsed/>
    <w:rsid w:val="00000226"/>
    <w:pPr>
      <w:spacing w:after="0" w:line="240" w:lineRule="auto"/>
      <w:ind w:left="4252"/>
    </w:pPr>
  </w:style>
  <w:style w:type="character" w:customStyle="1" w:styleId="GruformelZchn">
    <w:name w:val="Grußformel Zchn"/>
    <w:basedOn w:val="Absatz-Standardschriftart"/>
    <w:link w:val="Gruformel"/>
    <w:uiPriority w:val="99"/>
    <w:semiHidden/>
    <w:rsid w:val="00000226"/>
    <w:rPr>
      <w:rFonts w:ascii="Verdana" w:hAnsi="Verdana"/>
      <w:sz w:val="17"/>
      <w:lang w:val="en-GB" w:eastAsia="de-DE" w:bidi="ar-SA"/>
    </w:rPr>
  </w:style>
  <w:style w:type="paragraph" w:styleId="Listennummer5">
    <w:name w:val="List Number 5"/>
    <w:basedOn w:val="Standard"/>
    <w:uiPriority w:val="99"/>
    <w:semiHidden/>
    <w:unhideWhenUsed/>
    <w:rsid w:val="00000226"/>
    <w:pPr>
      <w:numPr>
        <w:numId w:val="6"/>
      </w:numPr>
      <w:contextualSpacing/>
    </w:pPr>
  </w:style>
  <w:style w:type="paragraph" w:styleId="Listennummer4">
    <w:name w:val="List Number 4"/>
    <w:basedOn w:val="Standard"/>
    <w:uiPriority w:val="99"/>
    <w:semiHidden/>
    <w:unhideWhenUsed/>
    <w:rsid w:val="00000226"/>
    <w:pPr>
      <w:numPr>
        <w:numId w:val="7"/>
      </w:numPr>
      <w:contextualSpacing/>
    </w:pPr>
  </w:style>
  <w:style w:type="paragraph" w:styleId="Listennummer3">
    <w:name w:val="List Number 3"/>
    <w:basedOn w:val="Standard"/>
    <w:uiPriority w:val="99"/>
    <w:semiHidden/>
    <w:unhideWhenUsed/>
    <w:rsid w:val="00000226"/>
    <w:pPr>
      <w:numPr>
        <w:numId w:val="8"/>
      </w:numPr>
      <w:contextualSpacing/>
    </w:pPr>
  </w:style>
  <w:style w:type="paragraph" w:styleId="Listennummer2">
    <w:name w:val="List Number 2"/>
    <w:basedOn w:val="Standard"/>
    <w:uiPriority w:val="99"/>
    <w:semiHidden/>
    <w:unhideWhenUsed/>
    <w:rsid w:val="00000226"/>
    <w:pPr>
      <w:numPr>
        <w:numId w:val="9"/>
      </w:numPr>
      <w:contextualSpacing/>
    </w:pPr>
  </w:style>
  <w:style w:type="paragraph" w:styleId="Aufzhlungszeichen5">
    <w:name w:val="List Bullet 5"/>
    <w:basedOn w:val="Standard"/>
    <w:uiPriority w:val="99"/>
    <w:semiHidden/>
    <w:unhideWhenUsed/>
    <w:rsid w:val="00000226"/>
    <w:pPr>
      <w:numPr>
        <w:numId w:val="10"/>
      </w:numPr>
      <w:contextualSpacing/>
    </w:pPr>
  </w:style>
  <w:style w:type="paragraph" w:styleId="Aufzhlungszeichen4">
    <w:name w:val="List Bullet 4"/>
    <w:basedOn w:val="Standard"/>
    <w:uiPriority w:val="99"/>
    <w:semiHidden/>
    <w:unhideWhenUsed/>
    <w:rsid w:val="00000226"/>
    <w:pPr>
      <w:numPr>
        <w:numId w:val="11"/>
      </w:numPr>
      <w:contextualSpacing/>
    </w:pPr>
  </w:style>
  <w:style w:type="paragraph" w:styleId="Aufzhlungszeichen3">
    <w:name w:val="List Bullet 3"/>
    <w:basedOn w:val="Standard"/>
    <w:uiPriority w:val="99"/>
    <w:semiHidden/>
    <w:unhideWhenUsed/>
    <w:rsid w:val="00000226"/>
    <w:pPr>
      <w:numPr>
        <w:numId w:val="12"/>
      </w:numPr>
      <w:contextualSpacing/>
    </w:pPr>
  </w:style>
  <w:style w:type="paragraph" w:styleId="Aufzhlungszeichen2">
    <w:name w:val="List Bullet 2"/>
    <w:basedOn w:val="Standard"/>
    <w:uiPriority w:val="99"/>
    <w:semiHidden/>
    <w:unhideWhenUsed/>
    <w:rsid w:val="00000226"/>
    <w:pPr>
      <w:numPr>
        <w:numId w:val="13"/>
      </w:numPr>
      <w:contextualSpacing/>
    </w:pPr>
  </w:style>
  <w:style w:type="paragraph" w:styleId="Liste5">
    <w:name w:val="List 5"/>
    <w:basedOn w:val="Standard"/>
    <w:uiPriority w:val="99"/>
    <w:semiHidden/>
    <w:unhideWhenUsed/>
    <w:rsid w:val="00000226"/>
    <w:pPr>
      <w:ind w:left="1415" w:hanging="283"/>
      <w:contextualSpacing/>
    </w:pPr>
  </w:style>
  <w:style w:type="paragraph" w:styleId="Liste4">
    <w:name w:val="List 4"/>
    <w:basedOn w:val="Standard"/>
    <w:uiPriority w:val="99"/>
    <w:semiHidden/>
    <w:unhideWhenUsed/>
    <w:rsid w:val="00000226"/>
    <w:pPr>
      <w:ind w:left="1132" w:hanging="283"/>
      <w:contextualSpacing/>
    </w:pPr>
  </w:style>
  <w:style w:type="paragraph" w:styleId="Liste3">
    <w:name w:val="List 3"/>
    <w:basedOn w:val="Standard"/>
    <w:uiPriority w:val="99"/>
    <w:semiHidden/>
    <w:unhideWhenUsed/>
    <w:rsid w:val="00000226"/>
    <w:pPr>
      <w:ind w:left="849" w:hanging="283"/>
      <w:contextualSpacing/>
    </w:pPr>
  </w:style>
  <w:style w:type="paragraph" w:styleId="Liste2">
    <w:name w:val="List 2"/>
    <w:basedOn w:val="Standard"/>
    <w:uiPriority w:val="99"/>
    <w:semiHidden/>
    <w:unhideWhenUsed/>
    <w:rsid w:val="00000226"/>
    <w:pPr>
      <w:ind w:left="566" w:hanging="283"/>
      <w:contextualSpacing/>
    </w:pPr>
  </w:style>
  <w:style w:type="paragraph" w:styleId="Listennummer">
    <w:name w:val="List Number"/>
    <w:basedOn w:val="Standard"/>
    <w:uiPriority w:val="99"/>
    <w:semiHidden/>
    <w:unhideWhenUsed/>
    <w:rsid w:val="00000226"/>
    <w:pPr>
      <w:numPr>
        <w:numId w:val="14"/>
      </w:numPr>
      <w:contextualSpacing/>
    </w:pPr>
  </w:style>
  <w:style w:type="paragraph" w:styleId="Aufzhlungszeichen">
    <w:name w:val="List Bullet"/>
    <w:basedOn w:val="Standard"/>
    <w:uiPriority w:val="99"/>
    <w:semiHidden/>
    <w:unhideWhenUsed/>
    <w:rsid w:val="00000226"/>
    <w:pPr>
      <w:numPr>
        <w:numId w:val="15"/>
      </w:numPr>
      <w:contextualSpacing/>
    </w:pPr>
  </w:style>
  <w:style w:type="paragraph" w:styleId="Liste">
    <w:name w:val="List"/>
    <w:basedOn w:val="Standard"/>
    <w:uiPriority w:val="99"/>
    <w:semiHidden/>
    <w:unhideWhenUsed/>
    <w:rsid w:val="00000226"/>
    <w:pPr>
      <w:ind w:left="283" w:hanging="283"/>
      <w:contextualSpacing/>
    </w:pPr>
  </w:style>
  <w:style w:type="paragraph" w:styleId="RGV-berschrift">
    <w:name w:val="toa heading"/>
    <w:basedOn w:val="Standard"/>
    <w:next w:val="Standard"/>
    <w:uiPriority w:val="99"/>
    <w:semiHidden/>
    <w:unhideWhenUsed/>
    <w:rsid w:val="00000226"/>
    <w:pPr>
      <w:spacing w:before="120"/>
    </w:pPr>
    <w:rPr>
      <w:rFonts w:asciiTheme="majorHAnsi" w:eastAsiaTheme="majorEastAsia" w:hAnsiTheme="majorHAnsi" w:cstheme="majorBidi"/>
      <w:b/>
      <w:bCs/>
      <w:sz w:val="24"/>
      <w:szCs w:val="24"/>
    </w:rPr>
  </w:style>
  <w:style w:type="paragraph" w:styleId="Makrotext">
    <w:name w:val="macro"/>
    <w:link w:val="MakrotextZchn"/>
    <w:uiPriority w:val="99"/>
    <w:semiHidden/>
    <w:unhideWhenUsed/>
    <w:rsid w:val="00000226"/>
    <w:pPr>
      <w:widowControl w:val="0"/>
      <w:tabs>
        <w:tab w:val="left" w:pos="480"/>
        <w:tab w:val="left" w:pos="960"/>
        <w:tab w:val="left" w:pos="1440"/>
        <w:tab w:val="left" w:pos="1920"/>
        <w:tab w:val="left" w:pos="2400"/>
        <w:tab w:val="left" w:pos="2880"/>
        <w:tab w:val="left" w:pos="3360"/>
        <w:tab w:val="left" w:pos="3840"/>
        <w:tab w:val="left" w:pos="4320"/>
      </w:tabs>
      <w:spacing w:line="264" w:lineRule="auto"/>
      <w:jc w:val="both"/>
    </w:pPr>
    <w:rPr>
      <w:rFonts w:ascii="Consolas" w:hAnsi="Consolas"/>
      <w:lang w:val="en-GB" w:eastAsia="de-DE" w:bidi="ar-SA"/>
    </w:rPr>
  </w:style>
  <w:style w:type="character" w:customStyle="1" w:styleId="MakrotextZchn">
    <w:name w:val="Makrotext Zchn"/>
    <w:basedOn w:val="Absatz-Standardschriftart"/>
    <w:link w:val="Makrotext"/>
    <w:uiPriority w:val="99"/>
    <w:semiHidden/>
    <w:rsid w:val="00000226"/>
    <w:rPr>
      <w:rFonts w:ascii="Consolas" w:hAnsi="Consolas"/>
      <w:lang w:val="en-GB" w:eastAsia="de-DE" w:bidi="ar-SA"/>
    </w:rPr>
  </w:style>
  <w:style w:type="paragraph" w:styleId="Rechtsgrundlagenverzeichnis">
    <w:name w:val="table of authorities"/>
    <w:basedOn w:val="Standard"/>
    <w:next w:val="Standard"/>
    <w:uiPriority w:val="99"/>
    <w:semiHidden/>
    <w:unhideWhenUsed/>
    <w:rsid w:val="00000226"/>
    <w:pPr>
      <w:spacing w:after="0"/>
      <w:ind w:left="170" w:hanging="170"/>
    </w:pPr>
  </w:style>
  <w:style w:type="paragraph" w:styleId="Endnotentext">
    <w:name w:val="endnote text"/>
    <w:basedOn w:val="Standard"/>
    <w:link w:val="EndnotentextZchn"/>
    <w:uiPriority w:val="99"/>
    <w:semiHidden/>
    <w:unhideWhenUsed/>
    <w:rsid w:val="00000226"/>
    <w:pPr>
      <w:spacing w:after="0" w:line="240" w:lineRule="auto"/>
    </w:pPr>
    <w:rPr>
      <w:sz w:val="20"/>
    </w:rPr>
  </w:style>
  <w:style w:type="character" w:customStyle="1" w:styleId="EndnotentextZchn">
    <w:name w:val="Endnotentext Zchn"/>
    <w:basedOn w:val="Absatz-Standardschriftart"/>
    <w:link w:val="Endnotentext"/>
    <w:uiPriority w:val="99"/>
    <w:semiHidden/>
    <w:rsid w:val="00000226"/>
    <w:rPr>
      <w:rFonts w:ascii="Verdana" w:hAnsi="Verdana"/>
      <w:lang w:val="en-GB" w:eastAsia="de-DE" w:bidi="ar-SA"/>
    </w:rPr>
  </w:style>
  <w:style w:type="character" w:styleId="Endnotenzeichen">
    <w:name w:val="endnote reference"/>
    <w:basedOn w:val="Absatz-Standardschriftart"/>
    <w:uiPriority w:val="99"/>
    <w:semiHidden/>
    <w:unhideWhenUsed/>
    <w:rsid w:val="00000226"/>
    <w:rPr>
      <w:vertAlign w:val="superscript"/>
    </w:rPr>
  </w:style>
  <w:style w:type="character" w:styleId="Seitenzahl">
    <w:name w:val="page number"/>
    <w:basedOn w:val="Absatz-Standardschriftart"/>
    <w:uiPriority w:val="99"/>
    <w:semiHidden/>
    <w:unhideWhenUsed/>
    <w:rsid w:val="00000226"/>
  </w:style>
  <w:style w:type="character" w:styleId="Zeilennummer">
    <w:name w:val="line number"/>
    <w:basedOn w:val="Absatz-Standardschriftart"/>
    <w:uiPriority w:val="99"/>
    <w:semiHidden/>
    <w:unhideWhenUsed/>
    <w:rsid w:val="00000226"/>
  </w:style>
  <w:style w:type="character" w:styleId="Funotenzeichen">
    <w:name w:val="footnote reference"/>
    <w:basedOn w:val="Absatz-Standardschriftart"/>
    <w:uiPriority w:val="99"/>
    <w:semiHidden/>
    <w:unhideWhenUsed/>
    <w:rsid w:val="00000226"/>
    <w:rPr>
      <w:vertAlign w:val="superscript"/>
    </w:rPr>
  </w:style>
  <w:style w:type="paragraph" w:styleId="Umschlagabsenderadresse">
    <w:name w:val="envelope return"/>
    <w:basedOn w:val="Standard"/>
    <w:uiPriority w:val="99"/>
    <w:semiHidden/>
    <w:unhideWhenUsed/>
    <w:rsid w:val="00000226"/>
    <w:pPr>
      <w:spacing w:after="0" w:line="240" w:lineRule="auto"/>
    </w:pPr>
    <w:rPr>
      <w:rFonts w:asciiTheme="majorHAnsi" w:eastAsiaTheme="majorEastAsia" w:hAnsiTheme="majorHAnsi" w:cstheme="majorBidi"/>
      <w:sz w:val="20"/>
    </w:rPr>
  </w:style>
  <w:style w:type="paragraph" w:styleId="Umschlagadresse">
    <w:name w:val="envelope address"/>
    <w:basedOn w:val="Standard"/>
    <w:uiPriority w:val="99"/>
    <w:semiHidden/>
    <w:unhideWhenUsed/>
    <w:rsid w:val="00000226"/>
    <w:pPr>
      <w:framePr w:w="4320" w:h="2160" w:hRule="exact" w:hSpace="141" w:wrap="auto" w:hAnchor="page" w:xAlign="center" w:yAlign="bottom"/>
      <w:spacing w:after="0" w:line="240" w:lineRule="auto"/>
      <w:ind w:left="1"/>
    </w:pPr>
    <w:rPr>
      <w:rFonts w:asciiTheme="majorHAnsi" w:eastAsiaTheme="majorEastAsia" w:hAnsiTheme="majorHAnsi" w:cstheme="majorBidi"/>
      <w:sz w:val="24"/>
      <w:szCs w:val="24"/>
    </w:rPr>
  </w:style>
  <w:style w:type="paragraph" w:styleId="Abbildungsverzeichnis">
    <w:name w:val="table of figures"/>
    <w:basedOn w:val="Standard"/>
    <w:next w:val="Standard"/>
    <w:uiPriority w:val="99"/>
    <w:semiHidden/>
    <w:unhideWhenUsed/>
    <w:rsid w:val="00000226"/>
    <w:pPr>
      <w:spacing w:after="0"/>
    </w:pPr>
  </w:style>
  <w:style w:type="paragraph" w:styleId="Index1">
    <w:name w:val="index 1"/>
    <w:basedOn w:val="Standard"/>
    <w:next w:val="Standard"/>
    <w:autoRedefine/>
    <w:uiPriority w:val="99"/>
    <w:semiHidden/>
    <w:unhideWhenUsed/>
    <w:rsid w:val="00000226"/>
    <w:pPr>
      <w:spacing w:after="0" w:line="240" w:lineRule="auto"/>
      <w:ind w:left="170" w:hanging="170"/>
    </w:pPr>
  </w:style>
  <w:style w:type="paragraph" w:styleId="Indexberschrift">
    <w:name w:val="index heading"/>
    <w:basedOn w:val="Standard"/>
    <w:next w:val="Index1"/>
    <w:uiPriority w:val="99"/>
    <w:semiHidden/>
    <w:unhideWhenUsed/>
    <w:rsid w:val="00000226"/>
    <w:rPr>
      <w:rFonts w:asciiTheme="majorHAnsi" w:eastAsiaTheme="majorEastAsia" w:hAnsiTheme="majorHAnsi" w:cstheme="majorBidi"/>
      <w:b/>
      <w:bCs/>
    </w:rPr>
  </w:style>
  <w:style w:type="paragraph" w:styleId="Funotentext">
    <w:name w:val="footnote text"/>
    <w:basedOn w:val="Standard"/>
    <w:link w:val="FunotentextZchn"/>
    <w:uiPriority w:val="99"/>
    <w:semiHidden/>
    <w:unhideWhenUsed/>
    <w:rsid w:val="00000226"/>
    <w:pPr>
      <w:spacing w:after="0" w:line="240" w:lineRule="auto"/>
    </w:pPr>
    <w:rPr>
      <w:sz w:val="20"/>
    </w:rPr>
  </w:style>
  <w:style w:type="character" w:customStyle="1" w:styleId="FunotentextZchn">
    <w:name w:val="Fußnotentext Zchn"/>
    <w:basedOn w:val="Absatz-Standardschriftart"/>
    <w:link w:val="Funotentext"/>
    <w:uiPriority w:val="99"/>
    <w:semiHidden/>
    <w:rsid w:val="00000226"/>
    <w:rPr>
      <w:rFonts w:ascii="Verdana" w:hAnsi="Verdana"/>
      <w:lang w:val="en-GB" w:eastAsia="de-DE" w:bidi="ar-SA"/>
    </w:rPr>
  </w:style>
  <w:style w:type="paragraph" w:styleId="Standardeinzug">
    <w:name w:val="Normal Indent"/>
    <w:basedOn w:val="Standard"/>
    <w:uiPriority w:val="99"/>
    <w:semiHidden/>
    <w:unhideWhenUsed/>
    <w:rsid w:val="00000226"/>
    <w:pPr>
      <w:ind w:left="708"/>
    </w:pPr>
  </w:style>
  <w:style w:type="paragraph" w:styleId="Verzeichnis9">
    <w:name w:val="toc 9"/>
    <w:basedOn w:val="Standard"/>
    <w:next w:val="Standard"/>
    <w:autoRedefine/>
    <w:uiPriority w:val="39"/>
    <w:semiHidden/>
    <w:unhideWhenUsed/>
    <w:rsid w:val="00000226"/>
    <w:pPr>
      <w:spacing w:after="100"/>
      <w:ind w:left="1360"/>
    </w:pPr>
  </w:style>
  <w:style w:type="paragraph" w:styleId="Verzeichnis8">
    <w:name w:val="toc 8"/>
    <w:basedOn w:val="Standard"/>
    <w:next w:val="Standard"/>
    <w:autoRedefine/>
    <w:uiPriority w:val="39"/>
    <w:semiHidden/>
    <w:unhideWhenUsed/>
    <w:rsid w:val="00000226"/>
    <w:pPr>
      <w:spacing w:after="100"/>
      <w:ind w:left="1190"/>
    </w:pPr>
  </w:style>
  <w:style w:type="paragraph" w:styleId="Verzeichnis7">
    <w:name w:val="toc 7"/>
    <w:basedOn w:val="Standard"/>
    <w:next w:val="Standard"/>
    <w:autoRedefine/>
    <w:uiPriority w:val="39"/>
    <w:semiHidden/>
    <w:unhideWhenUsed/>
    <w:rsid w:val="00000226"/>
    <w:pPr>
      <w:spacing w:after="100"/>
      <w:ind w:left="1020"/>
    </w:pPr>
  </w:style>
  <w:style w:type="paragraph" w:styleId="Verzeichnis6">
    <w:name w:val="toc 6"/>
    <w:basedOn w:val="Standard"/>
    <w:next w:val="Standard"/>
    <w:autoRedefine/>
    <w:uiPriority w:val="39"/>
    <w:semiHidden/>
    <w:unhideWhenUsed/>
    <w:rsid w:val="00000226"/>
    <w:pPr>
      <w:spacing w:after="100"/>
      <w:ind w:left="850"/>
    </w:pPr>
  </w:style>
  <w:style w:type="paragraph" w:styleId="Verzeichnis5">
    <w:name w:val="toc 5"/>
    <w:basedOn w:val="Standard"/>
    <w:next w:val="Standard"/>
    <w:autoRedefine/>
    <w:uiPriority w:val="39"/>
    <w:semiHidden/>
    <w:unhideWhenUsed/>
    <w:rsid w:val="00000226"/>
    <w:pPr>
      <w:spacing w:after="100"/>
      <w:ind w:left="680"/>
    </w:pPr>
  </w:style>
  <w:style w:type="paragraph" w:styleId="Verzeichnis4">
    <w:name w:val="toc 4"/>
    <w:basedOn w:val="Standard"/>
    <w:next w:val="Standard"/>
    <w:autoRedefine/>
    <w:uiPriority w:val="39"/>
    <w:semiHidden/>
    <w:unhideWhenUsed/>
    <w:rsid w:val="00000226"/>
    <w:pPr>
      <w:spacing w:after="100"/>
      <w:ind w:left="510"/>
    </w:pPr>
  </w:style>
  <w:style w:type="paragraph" w:styleId="Verzeichnis3">
    <w:name w:val="toc 3"/>
    <w:basedOn w:val="Standard"/>
    <w:next w:val="Standard"/>
    <w:autoRedefine/>
    <w:uiPriority w:val="39"/>
    <w:semiHidden/>
    <w:unhideWhenUsed/>
    <w:rsid w:val="00000226"/>
    <w:pPr>
      <w:spacing w:after="100"/>
      <w:ind w:left="340"/>
    </w:pPr>
  </w:style>
  <w:style w:type="paragraph" w:styleId="Verzeichnis2">
    <w:name w:val="toc 2"/>
    <w:basedOn w:val="Standard"/>
    <w:next w:val="Standard"/>
    <w:autoRedefine/>
    <w:uiPriority w:val="39"/>
    <w:semiHidden/>
    <w:unhideWhenUsed/>
    <w:rsid w:val="00000226"/>
    <w:pPr>
      <w:spacing w:after="100"/>
      <w:ind w:left="170"/>
    </w:pPr>
  </w:style>
  <w:style w:type="paragraph" w:styleId="Verzeichnis1">
    <w:name w:val="toc 1"/>
    <w:basedOn w:val="Standard"/>
    <w:next w:val="Standard"/>
    <w:autoRedefine/>
    <w:uiPriority w:val="39"/>
    <w:semiHidden/>
    <w:unhideWhenUsed/>
    <w:rsid w:val="00000226"/>
    <w:pPr>
      <w:spacing w:after="100"/>
    </w:pPr>
  </w:style>
  <w:style w:type="paragraph" w:styleId="Index9">
    <w:name w:val="index 9"/>
    <w:basedOn w:val="Standard"/>
    <w:next w:val="Standard"/>
    <w:autoRedefine/>
    <w:uiPriority w:val="99"/>
    <w:semiHidden/>
    <w:unhideWhenUsed/>
    <w:rsid w:val="00000226"/>
    <w:pPr>
      <w:spacing w:after="0" w:line="240" w:lineRule="auto"/>
      <w:ind w:left="1530" w:hanging="170"/>
    </w:pPr>
  </w:style>
  <w:style w:type="paragraph" w:styleId="Index8">
    <w:name w:val="index 8"/>
    <w:basedOn w:val="Standard"/>
    <w:next w:val="Standard"/>
    <w:autoRedefine/>
    <w:uiPriority w:val="99"/>
    <w:semiHidden/>
    <w:unhideWhenUsed/>
    <w:rsid w:val="00000226"/>
    <w:pPr>
      <w:spacing w:after="0" w:line="240" w:lineRule="auto"/>
      <w:ind w:left="1360" w:hanging="170"/>
    </w:pPr>
  </w:style>
  <w:style w:type="paragraph" w:styleId="Index7">
    <w:name w:val="index 7"/>
    <w:basedOn w:val="Standard"/>
    <w:next w:val="Standard"/>
    <w:autoRedefine/>
    <w:uiPriority w:val="99"/>
    <w:semiHidden/>
    <w:unhideWhenUsed/>
    <w:rsid w:val="00000226"/>
    <w:pPr>
      <w:spacing w:after="0" w:line="240" w:lineRule="auto"/>
      <w:ind w:left="1190" w:hanging="170"/>
    </w:pPr>
  </w:style>
  <w:style w:type="paragraph" w:styleId="Index6">
    <w:name w:val="index 6"/>
    <w:basedOn w:val="Standard"/>
    <w:next w:val="Standard"/>
    <w:autoRedefine/>
    <w:uiPriority w:val="99"/>
    <w:semiHidden/>
    <w:unhideWhenUsed/>
    <w:rsid w:val="00000226"/>
    <w:pPr>
      <w:spacing w:after="0" w:line="240" w:lineRule="auto"/>
      <w:ind w:left="1020" w:hanging="170"/>
    </w:pPr>
  </w:style>
  <w:style w:type="paragraph" w:styleId="Index5">
    <w:name w:val="index 5"/>
    <w:basedOn w:val="Standard"/>
    <w:next w:val="Standard"/>
    <w:autoRedefine/>
    <w:uiPriority w:val="99"/>
    <w:semiHidden/>
    <w:unhideWhenUsed/>
    <w:rsid w:val="00000226"/>
    <w:pPr>
      <w:spacing w:after="0" w:line="240" w:lineRule="auto"/>
      <w:ind w:left="850" w:hanging="170"/>
    </w:pPr>
  </w:style>
  <w:style w:type="paragraph" w:styleId="Index4">
    <w:name w:val="index 4"/>
    <w:basedOn w:val="Standard"/>
    <w:next w:val="Standard"/>
    <w:autoRedefine/>
    <w:uiPriority w:val="99"/>
    <w:semiHidden/>
    <w:unhideWhenUsed/>
    <w:rsid w:val="00000226"/>
    <w:pPr>
      <w:spacing w:after="0" w:line="240" w:lineRule="auto"/>
      <w:ind w:left="680" w:hanging="170"/>
    </w:pPr>
  </w:style>
  <w:style w:type="paragraph" w:styleId="Index3">
    <w:name w:val="index 3"/>
    <w:basedOn w:val="Standard"/>
    <w:next w:val="Standard"/>
    <w:autoRedefine/>
    <w:uiPriority w:val="99"/>
    <w:semiHidden/>
    <w:unhideWhenUsed/>
    <w:rsid w:val="00000226"/>
    <w:pPr>
      <w:spacing w:after="0" w:line="240" w:lineRule="auto"/>
      <w:ind w:left="510" w:hanging="170"/>
    </w:pPr>
  </w:style>
  <w:style w:type="paragraph" w:styleId="Index2">
    <w:name w:val="index 2"/>
    <w:basedOn w:val="Standard"/>
    <w:next w:val="Standard"/>
    <w:autoRedefine/>
    <w:uiPriority w:val="99"/>
    <w:semiHidden/>
    <w:unhideWhenUsed/>
    <w:rsid w:val="00000226"/>
    <w:pPr>
      <w:spacing w:after="0" w:line="240" w:lineRule="auto"/>
      <w:ind w:left="340" w:hanging="17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301966">
      <w:bodyDiv w:val="1"/>
      <w:marLeft w:val="0"/>
      <w:marRight w:val="0"/>
      <w:marTop w:val="0"/>
      <w:marBottom w:val="0"/>
      <w:divBdr>
        <w:top w:val="none" w:sz="0" w:space="0" w:color="auto"/>
        <w:left w:val="none" w:sz="0" w:space="0" w:color="auto"/>
        <w:bottom w:val="none" w:sz="0" w:space="0" w:color="auto"/>
        <w:right w:val="none" w:sz="0" w:space="0" w:color="auto"/>
      </w:divBdr>
    </w:div>
    <w:div w:id="30696395">
      <w:bodyDiv w:val="1"/>
      <w:marLeft w:val="0"/>
      <w:marRight w:val="0"/>
      <w:marTop w:val="0"/>
      <w:marBottom w:val="0"/>
      <w:divBdr>
        <w:top w:val="none" w:sz="0" w:space="0" w:color="auto"/>
        <w:left w:val="none" w:sz="0" w:space="0" w:color="auto"/>
        <w:bottom w:val="none" w:sz="0" w:space="0" w:color="auto"/>
        <w:right w:val="none" w:sz="0" w:space="0" w:color="auto"/>
      </w:divBdr>
    </w:div>
    <w:div w:id="40449524">
      <w:bodyDiv w:val="1"/>
      <w:marLeft w:val="0"/>
      <w:marRight w:val="0"/>
      <w:marTop w:val="0"/>
      <w:marBottom w:val="0"/>
      <w:divBdr>
        <w:top w:val="none" w:sz="0" w:space="0" w:color="auto"/>
        <w:left w:val="none" w:sz="0" w:space="0" w:color="auto"/>
        <w:bottom w:val="none" w:sz="0" w:space="0" w:color="auto"/>
        <w:right w:val="none" w:sz="0" w:space="0" w:color="auto"/>
      </w:divBdr>
    </w:div>
    <w:div w:id="46758460">
      <w:bodyDiv w:val="1"/>
      <w:marLeft w:val="0"/>
      <w:marRight w:val="0"/>
      <w:marTop w:val="0"/>
      <w:marBottom w:val="0"/>
      <w:divBdr>
        <w:top w:val="none" w:sz="0" w:space="0" w:color="auto"/>
        <w:left w:val="none" w:sz="0" w:space="0" w:color="auto"/>
        <w:bottom w:val="none" w:sz="0" w:space="0" w:color="auto"/>
        <w:right w:val="none" w:sz="0" w:space="0" w:color="auto"/>
      </w:divBdr>
    </w:div>
    <w:div w:id="71852010">
      <w:bodyDiv w:val="1"/>
      <w:marLeft w:val="0"/>
      <w:marRight w:val="0"/>
      <w:marTop w:val="0"/>
      <w:marBottom w:val="0"/>
      <w:divBdr>
        <w:top w:val="none" w:sz="0" w:space="0" w:color="auto"/>
        <w:left w:val="none" w:sz="0" w:space="0" w:color="auto"/>
        <w:bottom w:val="none" w:sz="0" w:space="0" w:color="auto"/>
        <w:right w:val="none" w:sz="0" w:space="0" w:color="auto"/>
      </w:divBdr>
    </w:div>
    <w:div w:id="75325335">
      <w:bodyDiv w:val="1"/>
      <w:marLeft w:val="0"/>
      <w:marRight w:val="0"/>
      <w:marTop w:val="0"/>
      <w:marBottom w:val="0"/>
      <w:divBdr>
        <w:top w:val="none" w:sz="0" w:space="0" w:color="auto"/>
        <w:left w:val="none" w:sz="0" w:space="0" w:color="auto"/>
        <w:bottom w:val="none" w:sz="0" w:space="0" w:color="auto"/>
        <w:right w:val="none" w:sz="0" w:space="0" w:color="auto"/>
      </w:divBdr>
    </w:div>
    <w:div w:id="82726478">
      <w:bodyDiv w:val="1"/>
      <w:marLeft w:val="0"/>
      <w:marRight w:val="0"/>
      <w:marTop w:val="0"/>
      <w:marBottom w:val="0"/>
      <w:divBdr>
        <w:top w:val="none" w:sz="0" w:space="0" w:color="auto"/>
        <w:left w:val="none" w:sz="0" w:space="0" w:color="auto"/>
        <w:bottom w:val="none" w:sz="0" w:space="0" w:color="auto"/>
        <w:right w:val="none" w:sz="0" w:space="0" w:color="auto"/>
      </w:divBdr>
    </w:div>
    <w:div w:id="93012869">
      <w:bodyDiv w:val="1"/>
      <w:marLeft w:val="0"/>
      <w:marRight w:val="0"/>
      <w:marTop w:val="0"/>
      <w:marBottom w:val="0"/>
      <w:divBdr>
        <w:top w:val="none" w:sz="0" w:space="0" w:color="auto"/>
        <w:left w:val="none" w:sz="0" w:space="0" w:color="auto"/>
        <w:bottom w:val="none" w:sz="0" w:space="0" w:color="auto"/>
        <w:right w:val="none" w:sz="0" w:space="0" w:color="auto"/>
      </w:divBdr>
    </w:div>
    <w:div w:id="95640209">
      <w:bodyDiv w:val="1"/>
      <w:marLeft w:val="0"/>
      <w:marRight w:val="0"/>
      <w:marTop w:val="0"/>
      <w:marBottom w:val="0"/>
      <w:divBdr>
        <w:top w:val="none" w:sz="0" w:space="0" w:color="auto"/>
        <w:left w:val="none" w:sz="0" w:space="0" w:color="auto"/>
        <w:bottom w:val="none" w:sz="0" w:space="0" w:color="auto"/>
        <w:right w:val="none" w:sz="0" w:space="0" w:color="auto"/>
      </w:divBdr>
    </w:div>
    <w:div w:id="122581188">
      <w:bodyDiv w:val="1"/>
      <w:marLeft w:val="0"/>
      <w:marRight w:val="0"/>
      <w:marTop w:val="0"/>
      <w:marBottom w:val="0"/>
      <w:divBdr>
        <w:top w:val="none" w:sz="0" w:space="0" w:color="auto"/>
        <w:left w:val="none" w:sz="0" w:space="0" w:color="auto"/>
        <w:bottom w:val="none" w:sz="0" w:space="0" w:color="auto"/>
        <w:right w:val="none" w:sz="0" w:space="0" w:color="auto"/>
      </w:divBdr>
    </w:div>
    <w:div w:id="123740024">
      <w:bodyDiv w:val="1"/>
      <w:marLeft w:val="0"/>
      <w:marRight w:val="0"/>
      <w:marTop w:val="0"/>
      <w:marBottom w:val="0"/>
      <w:divBdr>
        <w:top w:val="none" w:sz="0" w:space="0" w:color="auto"/>
        <w:left w:val="none" w:sz="0" w:space="0" w:color="auto"/>
        <w:bottom w:val="none" w:sz="0" w:space="0" w:color="auto"/>
        <w:right w:val="none" w:sz="0" w:space="0" w:color="auto"/>
      </w:divBdr>
    </w:div>
    <w:div w:id="126317629">
      <w:bodyDiv w:val="1"/>
      <w:marLeft w:val="0"/>
      <w:marRight w:val="0"/>
      <w:marTop w:val="0"/>
      <w:marBottom w:val="0"/>
      <w:divBdr>
        <w:top w:val="none" w:sz="0" w:space="0" w:color="auto"/>
        <w:left w:val="none" w:sz="0" w:space="0" w:color="auto"/>
        <w:bottom w:val="none" w:sz="0" w:space="0" w:color="auto"/>
        <w:right w:val="none" w:sz="0" w:space="0" w:color="auto"/>
      </w:divBdr>
    </w:div>
    <w:div w:id="141852146">
      <w:bodyDiv w:val="1"/>
      <w:marLeft w:val="0"/>
      <w:marRight w:val="0"/>
      <w:marTop w:val="0"/>
      <w:marBottom w:val="0"/>
      <w:divBdr>
        <w:top w:val="none" w:sz="0" w:space="0" w:color="auto"/>
        <w:left w:val="none" w:sz="0" w:space="0" w:color="auto"/>
        <w:bottom w:val="none" w:sz="0" w:space="0" w:color="auto"/>
        <w:right w:val="none" w:sz="0" w:space="0" w:color="auto"/>
      </w:divBdr>
    </w:div>
    <w:div w:id="159976134">
      <w:bodyDiv w:val="1"/>
      <w:marLeft w:val="0"/>
      <w:marRight w:val="0"/>
      <w:marTop w:val="0"/>
      <w:marBottom w:val="0"/>
      <w:divBdr>
        <w:top w:val="none" w:sz="0" w:space="0" w:color="auto"/>
        <w:left w:val="none" w:sz="0" w:space="0" w:color="auto"/>
        <w:bottom w:val="none" w:sz="0" w:space="0" w:color="auto"/>
        <w:right w:val="none" w:sz="0" w:space="0" w:color="auto"/>
      </w:divBdr>
    </w:div>
    <w:div w:id="182717386">
      <w:bodyDiv w:val="1"/>
      <w:marLeft w:val="0"/>
      <w:marRight w:val="0"/>
      <w:marTop w:val="0"/>
      <w:marBottom w:val="0"/>
      <w:divBdr>
        <w:top w:val="none" w:sz="0" w:space="0" w:color="auto"/>
        <w:left w:val="none" w:sz="0" w:space="0" w:color="auto"/>
        <w:bottom w:val="none" w:sz="0" w:space="0" w:color="auto"/>
        <w:right w:val="none" w:sz="0" w:space="0" w:color="auto"/>
      </w:divBdr>
    </w:div>
    <w:div w:id="188028003">
      <w:bodyDiv w:val="1"/>
      <w:marLeft w:val="0"/>
      <w:marRight w:val="0"/>
      <w:marTop w:val="0"/>
      <w:marBottom w:val="0"/>
      <w:divBdr>
        <w:top w:val="none" w:sz="0" w:space="0" w:color="auto"/>
        <w:left w:val="none" w:sz="0" w:space="0" w:color="auto"/>
        <w:bottom w:val="none" w:sz="0" w:space="0" w:color="auto"/>
        <w:right w:val="none" w:sz="0" w:space="0" w:color="auto"/>
      </w:divBdr>
    </w:div>
    <w:div w:id="190650128">
      <w:bodyDiv w:val="1"/>
      <w:marLeft w:val="0"/>
      <w:marRight w:val="0"/>
      <w:marTop w:val="0"/>
      <w:marBottom w:val="0"/>
      <w:divBdr>
        <w:top w:val="none" w:sz="0" w:space="0" w:color="auto"/>
        <w:left w:val="none" w:sz="0" w:space="0" w:color="auto"/>
        <w:bottom w:val="none" w:sz="0" w:space="0" w:color="auto"/>
        <w:right w:val="none" w:sz="0" w:space="0" w:color="auto"/>
      </w:divBdr>
    </w:div>
    <w:div w:id="202132361">
      <w:bodyDiv w:val="1"/>
      <w:marLeft w:val="0"/>
      <w:marRight w:val="0"/>
      <w:marTop w:val="0"/>
      <w:marBottom w:val="0"/>
      <w:divBdr>
        <w:top w:val="none" w:sz="0" w:space="0" w:color="auto"/>
        <w:left w:val="none" w:sz="0" w:space="0" w:color="auto"/>
        <w:bottom w:val="none" w:sz="0" w:space="0" w:color="auto"/>
        <w:right w:val="none" w:sz="0" w:space="0" w:color="auto"/>
      </w:divBdr>
    </w:div>
    <w:div w:id="243802842">
      <w:bodyDiv w:val="1"/>
      <w:marLeft w:val="0"/>
      <w:marRight w:val="0"/>
      <w:marTop w:val="0"/>
      <w:marBottom w:val="0"/>
      <w:divBdr>
        <w:top w:val="none" w:sz="0" w:space="0" w:color="auto"/>
        <w:left w:val="none" w:sz="0" w:space="0" w:color="auto"/>
        <w:bottom w:val="none" w:sz="0" w:space="0" w:color="auto"/>
        <w:right w:val="none" w:sz="0" w:space="0" w:color="auto"/>
      </w:divBdr>
    </w:div>
    <w:div w:id="295767622">
      <w:bodyDiv w:val="1"/>
      <w:marLeft w:val="0"/>
      <w:marRight w:val="0"/>
      <w:marTop w:val="0"/>
      <w:marBottom w:val="0"/>
      <w:divBdr>
        <w:top w:val="none" w:sz="0" w:space="0" w:color="auto"/>
        <w:left w:val="none" w:sz="0" w:space="0" w:color="auto"/>
        <w:bottom w:val="none" w:sz="0" w:space="0" w:color="auto"/>
        <w:right w:val="none" w:sz="0" w:space="0" w:color="auto"/>
      </w:divBdr>
    </w:div>
    <w:div w:id="304971679">
      <w:bodyDiv w:val="1"/>
      <w:marLeft w:val="0"/>
      <w:marRight w:val="0"/>
      <w:marTop w:val="0"/>
      <w:marBottom w:val="0"/>
      <w:divBdr>
        <w:top w:val="none" w:sz="0" w:space="0" w:color="auto"/>
        <w:left w:val="none" w:sz="0" w:space="0" w:color="auto"/>
        <w:bottom w:val="none" w:sz="0" w:space="0" w:color="auto"/>
        <w:right w:val="none" w:sz="0" w:space="0" w:color="auto"/>
      </w:divBdr>
    </w:div>
    <w:div w:id="351880276">
      <w:bodyDiv w:val="1"/>
      <w:marLeft w:val="0"/>
      <w:marRight w:val="0"/>
      <w:marTop w:val="0"/>
      <w:marBottom w:val="0"/>
      <w:divBdr>
        <w:top w:val="none" w:sz="0" w:space="0" w:color="auto"/>
        <w:left w:val="none" w:sz="0" w:space="0" w:color="auto"/>
        <w:bottom w:val="none" w:sz="0" w:space="0" w:color="auto"/>
        <w:right w:val="none" w:sz="0" w:space="0" w:color="auto"/>
      </w:divBdr>
    </w:div>
    <w:div w:id="352222605">
      <w:bodyDiv w:val="1"/>
      <w:marLeft w:val="0"/>
      <w:marRight w:val="0"/>
      <w:marTop w:val="0"/>
      <w:marBottom w:val="0"/>
      <w:divBdr>
        <w:top w:val="none" w:sz="0" w:space="0" w:color="auto"/>
        <w:left w:val="none" w:sz="0" w:space="0" w:color="auto"/>
        <w:bottom w:val="none" w:sz="0" w:space="0" w:color="auto"/>
        <w:right w:val="none" w:sz="0" w:space="0" w:color="auto"/>
      </w:divBdr>
    </w:div>
    <w:div w:id="363487641">
      <w:bodyDiv w:val="1"/>
      <w:marLeft w:val="0"/>
      <w:marRight w:val="0"/>
      <w:marTop w:val="0"/>
      <w:marBottom w:val="0"/>
      <w:divBdr>
        <w:top w:val="none" w:sz="0" w:space="0" w:color="auto"/>
        <w:left w:val="none" w:sz="0" w:space="0" w:color="auto"/>
        <w:bottom w:val="none" w:sz="0" w:space="0" w:color="auto"/>
        <w:right w:val="none" w:sz="0" w:space="0" w:color="auto"/>
      </w:divBdr>
    </w:div>
    <w:div w:id="366955922">
      <w:bodyDiv w:val="1"/>
      <w:marLeft w:val="0"/>
      <w:marRight w:val="0"/>
      <w:marTop w:val="0"/>
      <w:marBottom w:val="0"/>
      <w:divBdr>
        <w:top w:val="none" w:sz="0" w:space="0" w:color="auto"/>
        <w:left w:val="none" w:sz="0" w:space="0" w:color="auto"/>
        <w:bottom w:val="none" w:sz="0" w:space="0" w:color="auto"/>
        <w:right w:val="none" w:sz="0" w:space="0" w:color="auto"/>
      </w:divBdr>
    </w:div>
    <w:div w:id="385572633">
      <w:bodyDiv w:val="1"/>
      <w:marLeft w:val="0"/>
      <w:marRight w:val="0"/>
      <w:marTop w:val="0"/>
      <w:marBottom w:val="0"/>
      <w:divBdr>
        <w:top w:val="none" w:sz="0" w:space="0" w:color="auto"/>
        <w:left w:val="none" w:sz="0" w:space="0" w:color="auto"/>
        <w:bottom w:val="none" w:sz="0" w:space="0" w:color="auto"/>
        <w:right w:val="none" w:sz="0" w:space="0" w:color="auto"/>
      </w:divBdr>
    </w:div>
    <w:div w:id="386879581">
      <w:bodyDiv w:val="1"/>
      <w:marLeft w:val="0"/>
      <w:marRight w:val="0"/>
      <w:marTop w:val="0"/>
      <w:marBottom w:val="0"/>
      <w:divBdr>
        <w:top w:val="none" w:sz="0" w:space="0" w:color="auto"/>
        <w:left w:val="none" w:sz="0" w:space="0" w:color="auto"/>
        <w:bottom w:val="none" w:sz="0" w:space="0" w:color="auto"/>
        <w:right w:val="none" w:sz="0" w:space="0" w:color="auto"/>
      </w:divBdr>
    </w:div>
    <w:div w:id="391079083">
      <w:bodyDiv w:val="1"/>
      <w:marLeft w:val="0"/>
      <w:marRight w:val="0"/>
      <w:marTop w:val="0"/>
      <w:marBottom w:val="0"/>
      <w:divBdr>
        <w:top w:val="none" w:sz="0" w:space="0" w:color="auto"/>
        <w:left w:val="none" w:sz="0" w:space="0" w:color="auto"/>
        <w:bottom w:val="none" w:sz="0" w:space="0" w:color="auto"/>
        <w:right w:val="none" w:sz="0" w:space="0" w:color="auto"/>
      </w:divBdr>
    </w:div>
    <w:div w:id="394469440">
      <w:bodyDiv w:val="1"/>
      <w:marLeft w:val="0"/>
      <w:marRight w:val="0"/>
      <w:marTop w:val="0"/>
      <w:marBottom w:val="0"/>
      <w:divBdr>
        <w:top w:val="none" w:sz="0" w:space="0" w:color="auto"/>
        <w:left w:val="none" w:sz="0" w:space="0" w:color="auto"/>
        <w:bottom w:val="none" w:sz="0" w:space="0" w:color="auto"/>
        <w:right w:val="none" w:sz="0" w:space="0" w:color="auto"/>
      </w:divBdr>
    </w:div>
    <w:div w:id="406926244">
      <w:bodyDiv w:val="1"/>
      <w:marLeft w:val="0"/>
      <w:marRight w:val="0"/>
      <w:marTop w:val="0"/>
      <w:marBottom w:val="0"/>
      <w:divBdr>
        <w:top w:val="none" w:sz="0" w:space="0" w:color="auto"/>
        <w:left w:val="none" w:sz="0" w:space="0" w:color="auto"/>
        <w:bottom w:val="none" w:sz="0" w:space="0" w:color="auto"/>
        <w:right w:val="none" w:sz="0" w:space="0" w:color="auto"/>
      </w:divBdr>
    </w:div>
    <w:div w:id="417365945">
      <w:bodyDiv w:val="1"/>
      <w:marLeft w:val="0"/>
      <w:marRight w:val="0"/>
      <w:marTop w:val="0"/>
      <w:marBottom w:val="0"/>
      <w:divBdr>
        <w:top w:val="none" w:sz="0" w:space="0" w:color="auto"/>
        <w:left w:val="none" w:sz="0" w:space="0" w:color="auto"/>
        <w:bottom w:val="none" w:sz="0" w:space="0" w:color="auto"/>
        <w:right w:val="none" w:sz="0" w:space="0" w:color="auto"/>
      </w:divBdr>
    </w:div>
    <w:div w:id="421339847">
      <w:bodyDiv w:val="1"/>
      <w:marLeft w:val="0"/>
      <w:marRight w:val="0"/>
      <w:marTop w:val="0"/>
      <w:marBottom w:val="0"/>
      <w:divBdr>
        <w:top w:val="none" w:sz="0" w:space="0" w:color="auto"/>
        <w:left w:val="none" w:sz="0" w:space="0" w:color="auto"/>
        <w:bottom w:val="none" w:sz="0" w:space="0" w:color="auto"/>
        <w:right w:val="none" w:sz="0" w:space="0" w:color="auto"/>
      </w:divBdr>
    </w:div>
    <w:div w:id="425073412">
      <w:bodyDiv w:val="1"/>
      <w:marLeft w:val="0"/>
      <w:marRight w:val="0"/>
      <w:marTop w:val="0"/>
      <w:marBottom w:val="0"/>
      <w:divBdr>
        <w:top w:val="none" w:sz="0" w:space="0" w:color="auto"/>
        <w:left w:val="none" w:sz="0" w:space="0" w:color="auto"/>
        <w:bottom w:val="none" w:sz="0" w:space="0" w:color="auto"/>
        <w:right w:val="none" w:sz="0" w:space="0" w:color="auto"/>
      </w:divBdr>
    </w:div>
    <w:div w:id="425425980">
      <w:bodyDiv w:val="1"/>
      <w:marLeft w:val="0"/>
      <w:marRight w:val="0"/>
      <w:marTop w:val="0"/>
      <w:marBottom w:val="0"/>
      <w:divBdr>
        <w:top w:val="none" w:sz="0" w:space="0" w:color="auto"/>
        <w:left w:val="none" w:sz="0" w:space="0" w:color="auto"/>
        <w:bottom w:val="none" w:sz="0" w:space="0" w:color="auto"/>
        <w:right w:val="none" w:sz="0" w:space="0" w:color="auto"/>
      </w:divBdr>
    </w:div>
    <w:div w:id="484246812">
      <w:bodyDiv w:val="1"/>
      <w:marLeft w:val="0"/>
      <w:marRight w:val="0"/>
      <w:marTop w:val="0"/>
      <w:marBottom w:val="0"/>
      <w:divBdr>
        <w:top w:val="none" w:sz="0" w:space="0" w:color="auto"/>
        <w:left w:val="none" w:sz="0" w:space="0" w:color="auto"/>
        <w:bottom w:val="none" w:sz="0" w:space="0" w:color="auto"/>
        <w:right w:val="none" w:sz="0" w:space="0" w:color="auto"/>
      </w:divBdr>
    </w:div>
    <w:div w:id="509443598">
      <w:bodyDiv w:val="1"/>
      <w:marLeft w:val="0"/>
      <w:marRight w:val="0"/>
      <w:marTop w:val="0"/>
      <w:marBottom w:val="0"/>
      <w:divBdr>
        <w:top w:val="none" w:sz="0" w:space="0" w:color="auto"/>
        <w:left w:val="none" w:sz="0" w:space="0" w:color="auto"/>
        <w:bottom w:val="none" w:sz="0" w:space="0" w:color="auto"/>
        <w:right w:val="none" w:sz="0" w:space="0" w:color="auto"/>
      </w:divBdr>
    </w:div>
    <w:div w:id="556629416">
      <w:bodyDiv w:val="1"/>
      <w:marLeft w:val="0"/>
      <w:marRight w:val="0"/>
      <w:marTop w:val="0"/>
      <w:marBottom w:val="0"/>
      <w:divBdr>
        <w:top w:val="none" w:sz="0" w:space="0" w:color="auto"/>
        <w:left w:val="none" w:sz="0" w:space="0" w:color="auto"/>
        <w:bottom w:val="none" w:sz="0" w:space="0" w:color="auto"/>
        <w:right w:val="none" w:sz="0" w:space="0" w:color="auto"/>
      </w:divBdr>
    </w:div>
    <w:div w:id="615872939">
      <w:bodyDiv w:val="1"/>
      <w:marLeft w:val="0"/>
      <w:marRight w:val="0"/>
      <w:marTop w:val="0"/>
      <w:marBottom w:val="0"/>
      <w:divBdr>
        <w:top w:val="none" w:sz="0" w:space="0" w:color="auto"/>
        <w:left w:val="none" w:sz="0" w:space="0" w:color="auto"/>
        <w:bottom w:val="none" w:sz="0" w:space="0" w:color="auto"/>
        <w:right w:val="none" w:sz="0" w:space="0" w:color="auto"/>
      </w:divBdr>
    </w:div>
    <w:div w:id="619924000">
      <w:bodyDiv w:val="1"/>
      <w:marLeft w:val="0"/>
      <w:marRight w:val="0"/>
      <w:marTop w:val="0"/>
      <w:marBottom w:val="0"/>
      <w:divBdr>
        <w:top w:val="none" w:sz="0" w:space="0" w:color="auto"/>
        <w:left w:val="none" w:sz="0" w:space="0" w:color="auto"/>
        <w:bottom w:val="none" w:sz="0" w:space="0" w:color="auto"/>
        <w:right w:val="none" w:sz="0" w:space="0" w:color="auto"/>
      </w:divBdr>
    </w:div>
    <w:div w:id="630747132">
      <w:bodyDiv w:val="1"/>
      <w:marLeft w:val="0"/>
      <w:marRight w:val="0"/>
      <w:marTop w:val="0"/>
      <w:marBottom w:val="0"/>
      <w:divBdr>
        <w:top w:val="none" w:sz="0" w:space="0" w:color="auto"/>
        <w:left w:val="none" w:sz="0" w:space="0" w:color="auto"/>
        <w:bottom w:val="none" w:sz="0" w:space="0" w:color="auto"/>
        <w:right w:val="none" w:sz="0" w:space="0" w:color="auto"/>
      </w:divBdr>
    </w:div>
    <w:div w:id="672028235">
      <w:bodyDiv w:val="1"/>
      <w:marLeft w:val="0"/>
      <w:marRight w:val="0"/>
      <w:marTop w:val="0"/>
      <w:marBottom w:val="0"/>
      <w:divBdr>
        <w:top w:val="none" w:sz="0" w:space="0" w:color="auto"/>
        <w:left w:val="none" w:sz="0" w:space="0" w:color="auto"/>
        <w:bottom w:val="none" w:sz="0" w:space="0" w:color="auto"/>
        <w:right w:val="none" w:sz="0" w:space="0" w:color="auto"/>
      </w:divBdr>
    </w:div>
    <w:div w:id="695354369">
      <w:bodyDiv w:val="1"/>
      <w:marLeft w:val="0"/>
      <w:marRight w:val="0"/>
      <w:marTop w:val="0"/>
      <w:marBottom w:val="0"/>
      <w:divBdr>
        <w:top w:val="none" w:sz="0" w:space="0" w:color="auto"/>
        <w:left w:val="none" w:sz="0" w:space="0" w:color="auto"/>
        <w:bottom w:val="none" w:sz="0" w:space="0" w:color="auto"/>
        <w:right w:val="none" w:sz="0" w:space="0" w:color="auto"/>
      </w:divBdr>
    </w:div>
    <w:div w:id="714233815">
      <w:bodyDiv w:val="1"/>
      <w:marLeft w:val="0"/>
      <w:marRight w:val="0"/>
      <w:marTop w:val="0"/>
      <w:marBottom w:val="0"/>
      <w:divBdr>
        <w:top w:val="none" w:sz="0" w:space="0" w:color="auto"/>
        <w:left w:val="none" w:sz="0" w:space="0" w:color="auto"/>
        <w:bottom w:val="none" w:sz="0" w:space="0" w:color="auto"/>
        <w:right w:val="none" w:sz="0" w:space="0" w:color="auto"/>
      </w:divBdr>
    </w:div>
    <w:div w:id="716122267">
      <w:bodyDiv w:val="1"/>
      <w:marLeft w:val="0"/>
      <w:marRight w:val="0"/>
      <w:marTop w:val="0"/>
      <w:marBottom w:val="0"/>
      <w:divBdr>
        <w:top w:val="none" w:sz="0" w:space="0" w:color="auto"/>
        <w:left w:val="none" w:sz="0" w:space="0" w:color="auto"/>
        <w:bottom w:val="none" w:sz="0" w:space="0" w:color="auto"/>
        <w:right w:val="none" w:sz="0" w:space="0" w:color="auto"/>
      </w:divBdr>
    </w:div>
    <w:div w:id="732506712">
      <w:bodyDiv w:val="1"/>
      <w:marLeft w:val="0"/>
      <w:marRight w:val="0"/>
      <w:marTop w:val="0"/>
      <w:marBottom w:val="0"/>
      <w:divBdr>
        <w:top w:val="none" w:sz="0" w:space="0" w:color="auto"/>
        <w:left w:val="none" w:sz="0" w:space="0" w:color="auto"/>
        <w:bottom w:val="none" w:sz="0" w:space="0" w:color="auto"/>
        <w:right w:val="none" w:sz="0" w:space="0" w:color="auto"/>
      </w:divBdr>
    </w:div>
    <w:div w:id="749624119">
      <w:bodyDiv w:val="1"/>
      <w:marLeft w:val="0"/>
      <w:marRight w:val="0"/>
      <w:marTop w:val="0"/>
      <w:marBottom w:val="0"/>
      <w:divBdr>
        <w:top w:val="none" w:sz="0" w:space="0" w:color="auto"/>
        <w:left w:val="none" w:sz="0" w:space="0" w:color="auto"/>
        <w:bottom w:val="none" w:sz="0" w:space="0" w:color="auto"/>
        <w:right w:val="none" w:sz="0" w:space="0" w:color="auto"/>
      </w:divBdr>
    </w:div>
    <w:div w:id="754401196">
      <w:bodyDiv w:val="1"/>
      <w:marLeft w:val="0"/>
      <w:marRight w:val="0"/>
      <w:marTop w:val="0"/>
      <w:marBottom w:val="0"/>
      <w:divBdr>
        <w:top w:val="none" w:sz="0" w:space="0" w:color="auto"/>
        <w:left w:val="none" w:sz="0" w:space="0" w:color="auto"/>
        <w:bottom w:val="none" w:sz="0" w:space="0" w:color="auto"/>
        <w:right w:val="none" w:sz="0" w:space="0" w:color="auto"/>
      </w:divBdr>
    </w:div>
    <w:div w:id="756752303">
      <w:bodyDiv w:val="1"/>
      <w:marLeft w:val="0"/>
      <w:marRight w:val="0"/>
      <w:marTop w:val="0"/>
      <w:marBottom w:val="0"/>
      <w:divBdr>
        <w:top w:val="none" w:sz="0" w:space="0" w:color="auto"/>
        <w:left w:val="none" w:sz="0" w:space="0" w:color="auto"/>
        <w:bottom w:val="none" w:sz="0" w:space="0" w:color="auto"/>
        <w:right w:val="none" w:sz="0" w:space="0" w:color="auto"/>
      </w:divBdr>
    </w:div>
    <w:div w:id="786243110">
      <w:bodyDiv w:val="1"/>
      <w:marLeft w:val="0"/>
      <w:marRight w:val="0"/>
      <w:marTop w:val="0"/>
      <w:marBottom w:val="0"/>
      <w:divBdr>
        <w:top w:val="none" w:sz="0" w:space="0" w:color="auto"/>
        <w:left w:val="none" w:sz="0" w:space="0" w:color="auto"/>
        <w:bottom w:val="none" w:sz="0" w:space="0" w:color="auto"/>
        <w:right w:val="none" w:sz="0" w:space="0" w:color="auto"/>
      </w:divBdr>
    </w:div>
    <w:div w:id="791821522">
      <w:bodyDiv w:val="1"/>
      <w:marLeft w:val="0"/>
      <w:marRight w:val="0"/>
      <w:marTop w:val="0"/>
      <w:marBottom w:val="0"/>
      <w:divBdr>
        <w:top w:val="none" w:sz="0" w:space="0" w:color="auto"/>
        <w:left w:val="none" w:sz="0" w:space="0" w:color="auto"/>
        <w:bottom w:val="none" w:sz="0" w:space="0" w:color="auto"/>
        <w:right w:val="none" w:sz="0" w:space="0" w:color="auto"/>
      </w:divBdr>
    </w:div>
    <w:div w:id="818696296">
      <w:bodyDiv w:val="1"/>
      <w:marLeft w:val="0"/>
      <w:marRight w:val="0"/>
      <w:marTop w:val="0"/>
      <w:marBottom w:val="0"/>
      <w:divBdr>
        <w:top w:val="none" w:sz="0" w:space="0" w:color="auto"/>
        <w:left w:val="none" w:sz="0" w:space="0" w:color="auto"/>
        <w:bottom w:val="none" w:sz="0" w:space="0" w:color="auto"/>
        <w:right w:val="none" w:sz="0" w:space="0" w:color="auto"/>
      </w:divBdr>
    </w:div>
    <w:div w:id="859389102">
      <w:bodyDiv w:val="1"/>
      <w:marLeft w:val="0"/>
      <w:marRight w:val="0"/>
      <w:marTop w:val="0"/>
      <w:marBottom w:val="0"/>
      <w:divBdr>
        <w:top w:val="none" w:sz="0" w:space="0" w:color="auto"/>
        <w:left w:val="none" w:sz="0" w:space="0" w:color="auto"/>
        <w:bottom w:val="none" w:sz="0" w:space="0" w:color="auto"/>
        <w:right w:val="none" w:sz="0" w:space="0" w:color="auto"/>
      </w:divBdr>
    </w:div>
    <w:div w:id="873226377">
      <w:bodyDiv w:val="1"/>
      <w:marLeft w:val="0"/>
      <w:marRight w:val="0"/>
      <w:marTop w:val="0"/>
      <w:marBottom w:val="0"/>
      <w:divBdr>
        <w:top w:val="none" w:sz="0" w:space="0" w:color="auto"/>
        <w:left w:val="none" w:sz="0" w:space="0" w:color="auto"/>
        <w:bottom w:val="none" w:sz="0" w:space="0" w:color="auto"/>
        <w:right w:val="none" w:sz="0" w:space="0" w:color="auto"/>
      </w:divBdr>
    </w:div>
    <w:div w:id="917135001">
      <w:bodyDiv w:val="1"/>
      <w:marLeft w:val="0"/>
      <w:marRight w:val="0"/>
      <w:marTop w:val="0"/>
      <w:marBottom w:val="0"/>
      <w:divBdr>
        <w:top w:val="none" w:sz="0" w:space="0" w:color="auto"/>
        <w:left w:val="none" w:sz="0" w:space="0" w:color="auto"/>
        <w:bottom w:val="none" w:sz="0" w:space="0" w:color="auto"/>
        <w:right w:val="none" w:sz="0" w:space="0" w:color="auto"/>
      </w:divBdr>
    </w:div>
    <w:div w:id="945306857">
      <w:bodyDiv w:val="1"/>
      <w:marLeft w:val="0"/>
      <w:marRight w:val="0"/>
      <w:marTop w:val="0"/>
      <w:marBottom w:val="0"/>
      <w:divBdr>
        <w:top w:val="none" w:sz="0" w:space="0" w:color="auto"/>
        <w:left w:val="none" w:sz="0" w:space="0" w:color="auto"/>
        <w:bottom w:val="none" w:sz="0" w:space="0" w:color="auto"/>
        <w:right w:val="none" w:sz="0" w:space="0" w:color="auto"/>
      </w:divBdr>
    </w:div>
    <w:div w:id="981807269">
      <w:bodyDiv w:val="1"/>
      <w:marLeft w:val="0"/>
      <w:marRight w:val="0"/>
      <w:marTop w:val="0"/>
      <w:marBottom w:val="0"/>
      <w:divBdr>
        <w:top w:val="none" w:sz="0" w:space="0" w:color="auto"/>
        <w:left w:val="none" w:sz="0" w:space="0" w:color="auto"/>
        <w:bottom w:val="none" w:sz="0" w:space="0" w:color="auto"/>
        <w:right w:val="none" w:sz="0" w:space="0" w:color="auto"/>
      </w:divBdr>
    </w:div>
    <w:div w:id="988218022">
      <w:bodyDiv w:val="1"/>
      <w:marLeft w:val="0"/>
      <w:marRight w:val="0"/>
      <w:marTop w:val="0"/>
      <w:marBottom w:val="0"/>
      <w:divBdr>
        <w:top w:val="none" w:sz="0" w:space="0" w:color="auto"/>
        <w:left w:val="none" w:sz="0" w:space="0" w:color="auto"/>
        <w:bottom w:val="none" w:sz="0" w:space="0" w:color="auto"/>
        <w:right w:val="none" w:sz="0" w:space="0" w:color="auto"/>
      </w:divBdr>
    </w:div>
    <w:div w:id="991324347">
      <w:bodyDiv w:val="1"/>
      <w:marLeft w:val="0"/>
      <w:marRight w:val="0"/>
      <w:marTop w:val="0"/>
      <w:marBottom w:val="0"/>
      <w:divBdr>
        <w:top w:val="none" w:sz="0" w:space="0" w:color="auto"/>
        <w:left w:val="none" w:sz="0" w:space="0" w:color="auto"/>
        <w:bottom w:val="none" w:sz="0" w:space="0" w:color="auto"/>
        <w:right w:val="none" w:sz="0" w:space="0" w:color="auto"/>
      </w:divBdr>
    </w:div>
    <w:div w:id="992369874">
      <w:bodyDiv w:val="1"/>
      <w:marLeft w:val="0"/>
      <w:marRight w:val="0"/>
      <w:marTop w:val="0"/>
      <w:marBottom w:val="0"/>
      <w:divBdr>
        <w:top w:val="none" w:sz="0" w:space="0" w:color="auto"/>
        <w:left w:val="none" w:sz="0" w:space="0" w:color="auto"/>
        <w:bottom w:val="none" w:sz="0" w:space="0" w:color="auto"/>
        <w:right w:val="none" w:sz="0" w:space="0" w:color="auto"/>
      </w:divBdr>
    </w:div>
    <w:div w:id="1007825102">
      <w:bodyDiv w:val="1"/>
      <w:marLeft w:val="0"/>
      <w:marRight w:val="0"/>
      <w:marTop w:val="0"/>
      <w:marBottom w:val="0"/>
      <w:divBdr>
        <w:top w:val="none" w:sz="0" w:space="0" w:color="auto"/>
        <w:left w:val="none" w:sz="0" w:space="0" w:color="auto"/>
        <w:bottom w:val="none" w:sz="0" w:space="0" w:color="auto"/>
        <w:right w:val="none" w:sz="0" w:space="0" w:color="auto"/>
      </w:divBdr>
    </w:div>
    <w:div w:id="1009060416">
      <w:bodyDiv w:val="1"/>
      <w:marLeft w:val="0"/>
      <w:marRight w:val="0"/>
      <w:marTop w:val="0"/>
      <w:marBottom w:val="0"/>
      <w:divBdr>
        <w:top w:val="none" w:sz="0" w:space="0" w:color="auto"/>
        <w:left w:val="none" w:sz="0" w:space="0" w:color="auto"/>
        <w:bottom w:val="none" w:sz="0" w:space="0" w:color="auto"/>
        <w:right w:val="none" w:sz="0" w:space="0" w:color="auto"/>
      </w:divBdr>
    </w:div>
    <w:div w:id="1012143963">
      <w:bodyDiv w:val="1"/>
      <w:marLeft w:val="0"/>
      <w:marRight w:val="0"/>
      <w:marTop w:val="0"/>
      <w:marBottom w:val="0"/>
      <w:divBdr>
        <w:top w:val="none" w:sz="0" w:space="0" w:color="auto"/>
        <w:left w:val="none" w:sz="0" w:space="0" w:color="auto"/>
        <w:bottom w:val="none" w:sz="0" w:space="0" w:color="auto"/>
        <w:right w:val="none" w:sz="0" w:space="0" w:color="auto"/>
      </w:divBdr>
    </w:div>
    <w:div w:id="1031952631">
      <w:bodyDiv w:val="1"/>
      <w:marLeft w:val="0"/>
      <w:marRight w:val="0"/>
      <w:marTop w:val="0"/>
      <w:marBottom w:val="0"/>
      <w:divBdr>
        <w:top w:val="none" w:sz="0" w:space="0" w:color="auto"/>
        <w:left w:val="none" w:sz="0" w:space="0" w:color="auto"/>
        <w:bottom w:val="none" w:sz="0" w:space="0" w:color="auto"/>
        <w:right w:val="none" w:sz="0" w:space="0" w:color="auto"/>
      </w:divBdr>
    </w:div>
    <w:div w:id="1034890055">
      <w:bodyDiv w:val="1"/>
      <w:marLeft w:val="0"/>
      <w:marRight w:val="0"/>
      <w:marTop w:val="0"/>
      <w:marBottom w:val="0"/>
      <w:divBdr>
        <w:top w:val="none" w:sz="0" w:space="0" w:color="auto"/>
        <w:left w:val="none" w:sz="0" w:space="0" w:color="auto"/>
        <w:bottom w:val="none" w:sz="0" w:space="0" w:color="auto"/>
        <w:right w:val="none" w:sz="0" w:space="0" w:color="auto"/>
      </w:divBdr>
    </w:div>
    <w:div w:id="1050418223">
      <w:bodyDiv w:val="1"/>
      <w:marLeft w:val="0"/>
      <w:marRight w:val="0"/>
      <w:marTop w:val="0"/>
      <w:marBottom w:val="0"/>
      <w:divBdr>
        <w:top w:val="none" w:sz="0" w:space="0" w:color="auto"/>
        <w:left w:val="none" w:sz="0" w:space="0" w:color="auto"/>
        <w:bottom w:val="none" w:sz="0" w:space="0" w:color="auto"/>
        <w:right w:val="none" w:sz="0" w:space="0" w:color="auto"/>
      </w:divBdr>
    </w:div>
    <w:div w:id="1062753319">
      <w:bodyDiv w:val="1"/>
      <w:marLeft w:val="0"/>
      <w:marRight w:val="0"/>
      <w:marTop w:val="0"/>
      <w:marBottom w:val="0"/>
      <w:divBdr>
        <w:top w:val="none" w:sz="0" w:space="0" w:color="auto"/>
        <w:left w:val="none" w:sz="0" w:space="0" w:color="auto"/>
        <w:bottom w:val="none" w:sz="0" w:space="0" w:color="auto"/>
        <w:right w:val="none" w:sz="0" w:space="0" w:color="auto"/>
      </w:divBdr>
    </w:div>
    <w:div w:id="1066416223">
      <w:bodyDiv w:val="1"/>
      <w:marLeft w:val="0"/>
      <w:marRight w:val="0"/>
      <w:marTop w:val="0"/>
      <w:marBottom w:val="0"/>
      <w:divBdr>
        <w:top w:val="none" w:sz="0" w:space="0" w:color="auto"/>
        <w:left w:val="none" w:sz="0" w:space="0" w:color="auto"/>
        <w:bottom w:val="none" w:sz="0" w:space="0" w:color="auto"/>
        <w:right w:val="none" w:sz="0" w:space="0" w:color="auto"/>
      </w:divBdr>
    </w:div>
    <w:div w:id="1121996342">
      <w:bodyDiv w:val="1"/>
      <w:marLeft w:val="0"/>
      <w:marRight w:val="0"/>
      <w:marTop w:val="0"/>
      <w:marBottom w:val="0"/>
      <w:divBdr>
        <w:top w:val="none" w:sz="0" w:space="0" w:color="auto"/>
        <w:left w:val="none" w:sz="0" w:space="0" w:color="auto"/>
        <w:bottom w:val="none" w:sz="0" w:space="0" w:color="auto"/>
        <w:right w:val="none" w:sz="0" w:space="0" w:color="auto"/>
      </w:divBdr>
    </w:div>
    <w:div w:id="1129591314">
      <w:bodyDiv w:val="1"/>
      <w:marLeft w:val="0"/>
      <w:marRight w:val="0"/>
      <w:marTop w:val="0"/>
      <w:marBottom w:val="0"/>
      <w:divBdr>
        <w:top w:val="none" w:sz="0" w:space="0" w:color="auto"/>
        <w:left w:val="none" w:sz="0" w:space="0" w:color="auto"/>
        <w:bottom w:val="none" w:sz="0" w:space="0" w:color="auto"/>
        <w:right w:val="none" w:sz="0" w:space="0" w:color="auto"/>
      </w:divBdr>
    </w:div>
    <w:div w:id="1140075408">
      <w:bodyDiv w:val="1"/>
      <w:marLeft w:val="0"/>
      <w:marRight w:val="0"/>
      <w:marTop w:val="0"/>
      <w:marBottom w:val="0"/>
      <w:divBdr>
        <w:top w:val="none" w:sz="0" w:space="0" w:color="auto"/>
        <w:left w:val="none" w:sz="0" w:space="0" w:color="auto"/>
        <w:bottom w:val="none" w:sz="0" w:space="0" w:color="auto"/>
        <w:right w:val="none" w:sz="0" w:space="0" w:color="auto"/>
      </w:divBdr>
    </w:div>
    <w:div w:id="1152062136">
      <w:bodyDiv w:val="1"/>
      <w:marLeft w:val="0"/>
      <w:marRight w:val="0"/>
      <w:marTop w:val="0"/>
      <w:marBottom w:val="0"/>
      <w:divBdr>
        <w:top w:val="none" w:sz="0" w:space="0" w:color="auto"/>
        <w:left w:val="none" w:sz="0" w:space="0" w:color="auto"/>
        <w:bottom w:val="none" w:sz="0" w:space="0" w:color="auto"/>
        <w:right w:val="none" w:sz="0" w:space="0" w:color="auto"/>
      </w:divBdr>
    </w:div>
    <w:div w:id="1167786298">
      <w:bodyDiv w:val="1"/>
      <w:marLeft w:val="0"/>
      <w:marRight w:val="0"/>
      <w:marTop w:val="0"/>
      <w:marBottom w:val="0"/>
      <w:divBdr>
        <w:top w:val="none" w:sz="0" w:space="0" w:color="auto"/>
        <w:left w:val="none" w:sz="0" w:space="0" w:color="auto"/>
        <w:bottom w:val="none" w:sz="0" w:space="0" w:color="auto"/>
        <w:right w:val="none" w:sz="0" w:space="0" w:color="auto"/>
      </w:divBdr>
    </w:div>
    <w:div w:id="1174805134">
      <w:bodyDiv w:val="1"/>
      <w:marLeft w:val="0"/>
      <w:marRight w:val="0"/>
      <w:marTop w:val="0"/>
      <w:marBottom w:val="0"/>
      <w:divBdr>
        <w:top w:val="none" w:sz="0" w:space="0" w:color="auto"/>
        <w:left w:val="none" w:sz="0" w:space="0" w:color="auto"/>
        <w:bottom w:val="none" w:sz="0" w:space="0" w:color="auto"/>
        <w:right w:val="none" w:sz="0" w:space="0" w:color="auto"/>
      </w:divBdr>
    </w:div>
    <w:div w:id="1180195822">
      <w:bodyDiv w:val="1"/>
      <w:marLeft w:val="0"/>
      <w:marRight w:val="0"/>
      <w:marTop w:val="0"/>
      <w:marBottom w:val="0"/>
      <w:divBdr>
        <w:top w:val="none" w:sz="0" w:space="0" w:color="auto"/>
        <w:left w:val="none" w:sz="0" w:space="0" w:color="auto"/>
        <w:bottom w:val="none" w:sz="0" w:space="0" w:color="auto"/>
        <w:right w:val="none" w:sz="0" w:space="0" w:color="auto"/>
      </w:divBdr>
    </w:div>
    <w:div w:id="1184127230">
      <w:bodyDiv w:val="1"/>
      <w:marLeft w:val="0"/>
      <w:marRight w:val="0"/>
      <w:marTop w:val="0"/>
      <w:marBottom w:val="0"/>
      <w:divBdr>
        <w:top w:val="none" w:sz="0" w:space="0" w:color="auto"/>
        <w:left w:val="none" w:sz="0" w:space="0" w:color="auto"/>
        <w:bottom w:val="none" w:sz="0" w:space="0" w:color="auto"/>
        <w:right w:val="none" w:sz="0" w:space="0" w:color="auto"/>
      </w:divBdr>
    </w:div>
    <w:div w:id="1200705704">
      <w:bodyDiv w:val="1"/>
      <w:marLeft w:val="0"/>
      <w:marRight w:val="0"/>
      <w:marTop w:val="0"/>
      <w:marBottom w:val="0"/>
      <w:divBdr>
        <w:top w:val="none" w:sz="0" w:space="0" w:color="auto"/>
        <w:left w:val="none" w:sz="0" w:space="0" w:color="auto"/>
        <w:bottom w:val="none" w:sz="0" w:space="0" w:color="auto"/>
        <w:right w:val="none" w:sz="0" w:space="0" w:color="auto"/>
      </w:divBdr>
    </w:div>
    <w:div w:id="1207329101">
      <w:bodyDiv w:val="1"/>
      <w:marLeft w:val="0"/>
      <w:marRight w:val="0"/>
      <w:marTop w:val="0"/>
      <w:marBottom w:val="0"/>
      <w:divBdr>
        <w:top w:val="none" w:sz="0" w:space="0" w:color="auto"/>
        <w:left w:val="none" w:sz="0" w:space="0" w:color="auto"/>
        <w:bottom w:val="none" w:sz="0" w:space="0" w:color="auto"/>
        <w:right w:val="none" w:sz="0" w:space="0" w:color="auto"/>
      </w:divBdr>
    </w:div>
    <w:div w:id="1211191317">
      <w:bodyDiv w:val="1"/>
      <w:marLeft w:val="0"/>
      <w:marRight w:val="0"/>
      <w:marTop w:val="0"/>
      <w:marBottom w:val="0"/>
      <w:divBdr>
        <w:top w:val="none" w:sz="0" w:space="0" w:color="auto"/>
        <w:left w:val="none" w:sz="0" w:space="0" w:color="auto"/>
        <w:bottom w:val="none" w:sz="0" w:space="0" w:color="auto"/>
        <w:right w:val="none" w:sz="0" w:space="0" w:color="auto"/>
      </w:divBdr>
    </w:div>
    <w:div w:id="1246651823">
      <w:bodyDiv w:val="1"/>
      <w:marLeft w:val="0"/>
      <w:marRight w:val="0"/>
      <w:marTop w:val="0"/>
      <w:marBottom w:val="0"/>
      <w:divBdr>
        <w:top w:val="none" w:sz="0" w:space="0" w:color="auto"/>
        <w:left w:val="none" w:sz="0" w:space="0" w:color="auto"/>
        <w:bottom w:val="none" w:sz="0" w:space="0" w:color="auto"/>
        <w:right w:val="none" w:sz="0" w:space="0" w:color="auto"/>
      </w:divBdr>
    </w:div>
    <w:div w:id="1257791884">
      <w:bodyDiv w:val="1"/>
      <w:marLeft w:val="0"/>
      <w:marRight w:val="0"/>
      <w:marTop w:val="0"/>
      <w:marBottom w:val="0"/>
      <w:divBdr>
        <w:top w:val="none" w:sz="0" w:space="0" w:color="auto"/>
        <w:left w:val="none" w:sz="0" w:space="0" w:color="auto"/>
        <w:bottom w:val="none" w:sz="0" w:space="0" w:color="auto"/>
        <w:right w:val="none" w:sz="0" w:space="0" w:color="auto"/>
      </w:divBdr>
    </w:div>
    <w:div w:id="1263220273">
      <w:bodyDiv w:val="1"/>
      <w:marLeft w:val="0"/>
      <w:marRight w:val="0"/>
      <w:marTop w:val="0"/>
      <w:marBottom w:val="0"/>
      <w:divBdr>
        <w:top w:val="none" w:sz="0" w:space="0" w:color="auto"/>
        <w:left w:val="none" w:sz="0" w:space="0" w:color="auto"/>
        <w:bottom w:val="none" w:sz="0" w:space="0" w:color="auto"/>
        <w:right w:val="none" w:sz="0" w:space="0" w:color="auto"/>
      </w:divBdr>
    </w:div>
    <w:div w:id="1273242845">
      <w:bodyDiv w:val="1"/>
      <w:marLeft w:val="0"/>
      <w:marRight w:val="0"/>
      <w:marTop w:val="0"/>
      <w:marBottom w:val="0"/>
      <w:divBdr>
        <w:top w:val="none" w:sz="0" w:space="0" w:color="auto"/>
        <w:left w:val="none" w:sz="0" w:space="0" w:color="auto"/>
        <w:bottom w:val="none" w:sz="0" w:space="0" w:color="auto"/>
        <w:right w:val="none" w:sz="0" w:space="0" w:color="auto"/>
      </w:divBdr>
    </w:div>
    <w:div w:id="1276710337">
      <w:bodyDiv w:val="1"/>
      <w:marLeft w:val="0"/>
      <w:marRight w:val="0"/>
      <w:marTop w:val="0"/>
      <w:marBottom w:val="0"/>
      <w:divBdr>
        <w:top w:val="none" w:sz="0" w:space="0" w:color="auto"/>
        <w:left w:val="none" w:sz="0" w:space="0" w:color="auto"/>
        <w:bottom w:val="none" w:sz="0" w:space="0" w:color="auto"/>
        <w:right w:val="none" w:sz="0" w:space="0" w:color="auto"/>
      </w:divBdr>
    </w:div>
    <w:div w:id="1277759341">
      <w:bodyDiv w:val="1"/>
      <w:marLeft w:val="0"/>
      <w:marRight w:val="0"/>
      <w:marTop w:val="0"/>
      <w:marBottom w:val="0"/>
      <w:divBdr>
        <w:top w:val="none" w:sz="0" w:space="0" w:color="auto"/>
        <w:left w:val="none" w:sz="0" w:space="0" w:color="auto"/>
        <w:bottom w:val="none" w:sz="0" w:space="0" w:color="auto"/>
        <w:right w:val="none" w:sz="0" w:space="0" w:color="auto"/>
      </w:divBdr>
    </w:div>
    <w:div w:id="1282569809">
      <w:bodyDiv w:val="1"/>
      <w:marLeft w:val="0"/>
      <w:marRight w:val="0"/>
      <w:marTop w:val="0"/>
      <w:marBottom w:val="0"/>
      <w:divBdr>
        <w:top w:val="none" w:sz="0" w:space="0" w:color="auto"/>
        <w:left w:val="none" w:sz="0" w:space="0" w:color="auto"/>
        <w:bottom w:val="none" w:sz="0" w:space="0" w:color="auto"/>
        <w:right w:val="none" w:sz="0" w:space="0" w:color="auto"/>
      </w:divBdr>
    </w:div>
    <w:div w:id="1287851512">
      <w:bodyDiv w:val="1"/>
      <w:marLeft w:val="0"/>
      <w:marRight w:val="0"/>
      <w:marTop w:val="0"/>
      <w:marBottom w:val="0"/>
      <w:divBdr>
        <w:top w:val="none" w:sz="0" w:space="0" w:color="auto"/>
        <w:left w:val="none" w:sz="0" w:space="0" w:color="auto"/>
        <w:bottom w:val="none" w:sz="0" w:space="0" w:color="auto"/>
        <w:right w:val="none" w:sz="0" w:space="0" w:color="auto"/>
      </w:divBdr>
    </w:div>
    <w:div w:id="1302998331">
      <w:bodyDiv w:val="1"/>
      <w:marLeft w:val="0"/>
      <w:marRight w:val="0"/>
      <w:marTop w:val="0"/>
      <w:marBottom w:val="0"/>
      <w:divBdr>
        <w:top w:val="none" w:sz="0" w:space="0" w:color="auto"/>
        <w:left w:val="none" w:sz="0" w:space="0" w:color="auto"/>
        <w:bottom w:val="none" w:sz="0" w:space="0" w:color="auto"/>
        <w:right w:val="none" w:sz="0" w:space="0" w:color="auto"/>
      </w:divBdr>
    </w:div>
    <w:div w:id="1307710135">
      <w:bodyDiv w:val="1"/>
      <w:marLeft w:val="0"/>
      <w:marRight w:val="0"/>
      <w:marTop w:val="0"/>
      <w:marBottom w:val="0"/>
      <w:divBdr>
        <w:top w:val="none" w:sz="0" w:space="0" w:color="auto"/>
        <w:left w:val="none" w:sz="0" w:space="0" w:color="auto"/>
        <w:bottom w:val="none" w:sz="0" w:space="0" w:color="auto"/>
        <w:right w:val="none" w:sz="0" w:space="0" w:color="auto"/>
      </w:divBdr>
    </w:div>
    <w:div w:id="1317346399">
      <w:bodyDiv w:val="1"/>
      <w:marLeft w:val="0"/>
      <w:marRight w:val="0"/>
      <w:marTop w:val="0"/>
      <w:marBottom w:val="0"/>
      <w:divBdr>
        <w:top w:val="none" w:sz="0" w:space="0" w:color="auto"/>
        <w:left w:val="none" w:sz="0" w:space="0" w:color="auto"/>
        <w:bottom w:val="none" w:sz="0" w:space="0" w:color="auto"/>
        <w:right w:val="none" w:sz="0" w:space="0" w:color="auto"/>
      </w:divBdr>
    </w:div>
    <w:div w:id="1322348245">
      <w:bodyDiv w:val="1"/>
      <w:marLeft w:val="0"/>
      <w:marRight w:val="0"/>
      <w:marTop w:val="0"/>
      <w:marBottom w:val="0"/>
      <w:divBdr>
        <w:top w:val="none" w:sz="0" w:space="0" w:color="auto"/>
        <w:left w:val="none" w:sz="0" w:space="0" w:color="auto"/>
        <w:bottom w:val="none" w:sz="0" w:space="0" w:color="auto"/>
        <w:right w:val="none" w:sz="0" w:space="0" w:color="auto"/>
      </w:divBdr>
    </w:div>
    <w:div w:id="1322537261">
      <w:bodyDiv w:val="1"/>
      <w:marLeft w:val="0"/>
      <w:marRight w:val="0"/>
      <w:marTop w:val="0"/>
      <w:marBottom w:val="0"/>
      <w:divBdr>
        <w:top w:val="none" w:sz="0" w:space="0" w:color="auto"/>
        <w:left w:val="none" w:sz="0" w:space="0" w:color="auto"/>
        <w:bottom w:val="none" w:sz="0" w:space="0" w:color="auto"/>
        <w:right w:val="none" w:sz="0" w:space="0" w:color="auto"/>
      </w:divBdr>
    </w:div>
    <w:div w:id="1340934085">
      <w:bodyDiv w:val="1"/>
      <w:marLeft w:val="0"/>
      <w:marRight w:val="0"/>
      <w:marTop w:val="0"/>
      <w:marBottom w:val="0"/>
      <w:divBdr>
        <w:top w:val="none" w:sz="0" w:space="0" w:color="auto"/>
        <w:left w:val="none" w:sz="0" w:space="0" w:color="auto"/>
        <w:bottom w:val="none" w:sz="0" w:space="0" w:color="auto"/>
        <w:right w:val="none" w:sz="0" w:space="0" w:color="auto"/>
      </w:divBdr>
    </w:div>
    <w:div w:id="1345329148">
      <w:bodyDiv w:val="1"/>
      <w:marLeft w:val="0"/>
      <w:marRight w:val="0"/>
      <w:marTop w:val="0"/>
      <w:marBottom w:val="0"/>
      <w:divBdr>
        <w:top w:val="none" w:sz="0" w:space="0" w:color="auto"/>
        <w:left w:val="none" w:sz="0" w:space="0" w:color="auto"/>
        <w:bottom w:val="none" w:sz="0" w:space="0" w:color="auto"/>
        <w:right w:val="none" w:sz="0" w:space="0" w:color="auto"/>
      </w:divBdr>
    </w:div>
    <w:div w:id="1366633957">
      <w:bodyDiv w:val="1"/>
      <w:marLeft w:val="0"/>
      <w:marRight w:val="0"/>
      <w:marTop w:val="0"/>
      <w:marBottom w:val="0"/>
      <w:divBdr>
        <w:top w:val="none" w:sz="0" w:space="0" w:color="auto"/>
        <w:left w:val="none" w:sz="0" w:space="0" w:color="auto"/>
        <w:bottom w:val="none" w:sz="0" w:space="0" w:color="auto"/>
        <w:right w:val="none" w:sz="0" w:space="0" w:color="auto"/>
      </w:divBdr>
    </w:div>
    <w:div w:id="1370491364">
      <w:bodyDiv w:val="1"/>
      <w:marLeft w:val="0"/>
      <w:marRight w:val="0"/>
      <w:marTop w:val="0"/>
      <w:marBottom w:val="0"/>
      <w:divBdr>
        <w:top w:val="none" w:sz="0" w:space="0" w:color="auto"/>
        <w:left w:val="none" w:sz="0" w:space="0" w:color="auto"/>
        <w:bottom w:val="none" w:sz="0" w:space="0" w:color="auto"/>
        <w:right w:val="none" w:sz="0" w:space="0" w:color="auto"/>
      </w:divBdr>
    </w:div>
    <w:div w:id="1371415258">
      <w:bodyDiv w:val="1"/>
      <w:marLeft w:val="0"/>
      <w:marRight w:val="0"/>
      <w:marTop w:val="0"/>
      <w:marBottom w:val="0"/>
      <w:divBdr>
        <w:top w:val="none" w:sz="0" w:space="0" w:color="auto"/>
        <w:left w:val="none" w:sz="0" w:space="0" w:color="auto"/>
        <w:bottom w:val="none" w:sz="0" w:space="0" w:color="auto"/>
        <w:right w:val="none" w:sz="0" w:space="0" w:color="auto"/>
      </w:divBdr>
    </w:div>
    <w:div w:id="1391613007">
      <w:bodyDiv w:val="1"/>
      <w:marLeft w:val="0"/>
      <w:marRight w:val="0"/>
      <w:marTop w:val="0"/>
      <w:marBottom w:val="0"/>
      <w:divBdr>
        <w:top w:val="none" w:sz="0" w:space="0" w:color="auto"/>
        <w:left w:val="none" w:sz="0" w:space="0" w:color="auto"/>
        <w:bottom w:val="none" w:sz="0" w:space="0" w:color="auto"/>
        <w:right w:val="none" w:sz="0" w:space="0" w:color="auto"/>
      </w:divBdr>
    </w:div>
    <w:div w:id="1434470582">
      <w:bodyDiv w:val="1"/>
      <w:marLeft w:val="0"/>
      <w:marRight w:val="0"/>
      <w:marTop w:val="0"/>
      <w:marBottom w:val="0"/>
      <w:divBdr>
        <w:top w:val="none" w:sz="0" w:space="0" w:color="auto"/>
        <w:left w:val="none" w:sz="0" w:space="0" w:color="auto"/>
        <w:bottom w:val="none" w:sz="0" w:space="0" w:color="auto"/>
        <w:right w:val="none" w:sz="0" w:space="0" w:color="auto"/>
      </w:divBdr>
    </w:div>
    <w:div w:id="1487622874">
      <w:bodyDiv w:val="1"/>
      <w:marLeft w:val="0"/>
      <w:marRight w:val="0"/>
      <w:marTop w:val="0"/>
      <w:marBottom w:val="0"/>
      <w:divBdr>
        <w:top w:val="none" w:sz="0" w:space="0" w:color="auto"/>
        <w:left w:val="none" w:sz="0" w:space="0" w:color="auto"/>
        <w:bottom w:val="none" w:sz="0" w:space="0" w:color="auto"/>
        <w:right w:val="none" w:sz="0" w:space="0" w:color="auto"/>
      </w:divBdr>
    </w:div>
    <w:div w:id="1494374816">
      <w:bodyDiv w:val="1"/>
      <w:marLeft w:val="0"/>
      <w:marRight w:val="0"/>
      <w:marTop w:val="0"/>
      <w:marBottom w:val="0"/>
      <w:divBdr>
        <w:top w:val="none" w:sz="0" w:space="0" w:color="auto"/>
        <w:left w:val="none" w:sz="0" w:space="0" w:color="auto"/>
        <w:bottom w:val="none" w:sz="0" w:space="0" w:color="auto"/>
        <w:right w:val="none" w:sz="0" w:space="0" w:color="auto"/>
      </w:divBdr>
    </w:div>
    <w:div w:id="1504903527">
      <w:bodyDiv w:val="1"/>
      <w:marLeft w:val="0"/>
      <w:marRight w:val="0"/>
      <w:marTop w:val="0"/>
      <w:marBottom w:val="0"/>
      <w:divBdr>
        <w:top w:val="none" w:sz="0" w:space="0" w:color="auto"/>
        <w:left w:val="none" w:sz="0" w:space="0" w:color="auto"/>
        <w:bottom w:val="none" w:sz="0" w:space="0" w:color="auto"/>
        <w:right w:val="none" w:sz="0" w:space="0" w:color="auto"/>
      </w:divBdr>
    </w:div>
    <w:div w:id="1507598702">
      <w:bodyDiv w:val="1"/>
      <w:marLeft w:val="0"/>
      <w:marRight w:val="0"/>
      <w:marTop w:val="0"/>
      <w:marBottom w:val="0"/>
      <w:divBdr>
        <w:top w:val="none" w:sz="0" w:space="0" w:color="auto"/>
        <w:left w:val="none" w:sz="0" w:space="0" w:color="auto"/>
        <w:bottom w:val="none" w:sz="0" w:space="0" w:color="auto"/>
        <w:right w:val="none" w:sz="0" w:space="0" w:color="auto"/>
      </w:divBdr>
    </w:div>
    <w:div w:id="1557935042">
      <w:bodyDiv w:val="1"/>
      <w:marLeft w:val="0"/>
      <w:marRight w:val="0"/>
      <w:marTop w:val="0"/>
      <w:marBottom w:val="0"/>
      <w:divBdr>
        <w:top w:val="none" w:sz="0" w:space="0" w:color="auto"/>
        <w:left w:val="none" w:sz="0" w:space="0" w:color="auto"/>
        <w:bottom w:val="none" w:sz="0" w:space="0" w:color="auto"/>
        <w:right w:val="none" w:sz="0" w:space="0" w:color="auto"/>
      </w:divBdr>
    </w:div>
    <w:div w:id="1564828445">
      <w:bodyDiv w:val="1"/>
      <w:marLeft w:val="0"/>
      <w:marRight w:val="0"/>
      <w:marTop w:val="0"/>
      <w:marBottom w:val="0"/>
      <w:divBdr>
        <w:top w:val="none" w:sz="0" w:space="0" w:color="auto"/>
        <w:left w:val="none" w:sz="0" w:space="0" w:color="auto"/>
        <w:bottom w:val="none" w:sz="0" w:space="0" w:color="auto"/>
        <w:right w:val="none" w:sz="0" w:space="0" w:color="auto"/>
      </w:divBdr>
    </w:div>
    <w:div w:id="1578904629">
      <w:bodyDiv w:val="1"/>
      <w:marLeft w:val="0"/>
      <w:marRight w:val="0"/>
      <w:marTop w:val="0"/>
      <w:marBottom w:val="0"/>
      <w:divBdr>
        <w:top w:val="none" w:sz="0" w:space="0" w:color="auto"/>
        <w:left w:val="none" w:sz="0" w:space="0" w:color="auto"/>
        <w:bottom w:val="none" w:sz="0" w:space="0" w:color="auto"/>
        <w:right w:val="none" w:sz="0" w:space="0" w:color="auto"/>
      </w:divBdr>
    </w:div>
    <w:div w:id="1593735299">
      <w:bodyDiv w:val="1"/>
      <w:marLeft w:val="0"/>
      <w:marRight w:val="0"/>
      <w:marTop w:val="0"/>
      <w:marBottom w:val="0"/>
      <w:divBdr>
        <w:top w:val="none" w:sz="0" w:space="0" w:color="auto"/>
        <w:left w:val="none" w:sz="0" w:space="0" w:color="auto"/>
        <w:bottom w:val="none" w:sz="0" w:space="0" w:color="auto"/>
        <w:right w:val="none" w:sz="0" w:space="0" w:color="auto"/>
      </w:divBdr>
    </w:div>
    <w:div w:id="1600597466">
      <w:bodyDiv w:val="1"/>
      <w:marLeft w:val="0"/>
      <w:marRight w:val="0"/>
      <w:marTop w:val="0"/>
      <w:marBottom w:val="0"/>
      <w:divBdr>
        <w:top w:val="none" w:sz="0" w:space="0" w:color="auto"/>
        <w:left w:val="none" w:sz="0" w:space="0" w:color="auto"/>
        <w:bottom w:val="none" w:sz="0" w:space="0" w:color="auto"/>
        <w:right w:val="none" w:sz="0" w:space="0" w:color="auto"/>
      </w:divBdr>
    </w:div>
    <w:div w:id="1614943978">
      <w:bodyDiv w:val="1"/>
      <w:marLeft w:val="0"/>
      <w:marRight w:val="0"/>
      <w:marTop w:val="0"/>
      <w:marBottom w:val="0"/>
      <w:divBdr>
        <w:top w:val="none" w:sz="0" w:space="0" w:color="auto"/>
        <w:left w:val="none" w:sz="0" w:space="0" w:color="auto"/>
        <w:bottom w:val="none" w:sz="0" w:space="0" w:color="auto"/>
        <w:right w:val="none" w:sz="0" w:space="0" w:color="auto"/>
      </w:divBdr>
    </w:div>
    <w:div w:id="1621643861">
      <w:bodyDiv w:val="1"/>
      <w:marLeft w:val="0"/>
      <w:marRight w:val="0"/>
      <w:marTop w:val="0"/>
      <w:marBottom w:val="0"/>
      <w:divBdr>
        <w:top w:val="none" w:sz="0" w:space="0" w:color="auto"/>
        <w:left w:val="none" w:sz="0" w:space="0" w:color="auto"/>
        <w:bottom w:val="none" w:sz="0" w:space="0" w:color="auto"/>
        <w:right w:val="none" w:sz="0" w:space="0" w:color="auto"/>
      </w:divBdr>
    </w:div>
    <w:div w:id="1634824146">
      <w:bodyDiv w:val="1"/>
      <w:marLeft w:val="0"/>
      <w:marRight w:val="0"/>
      <w:marTop w:val="0"/>
      <w:marBottom w:val="0"/>
      <w:divBdr>
        <w:top w:val="none" w:sz="0" w:space="0" w:color="auto"/>
        <w:left w:val="none" w:sz="0" w:space="0" w:color="auto"/>
        <w:bottom w:val="none" w:sz="0" w:space="0" w:color="auto"/>
        <w:right w:val="none" w:sz="0" w:space="0" w:color="auto"/>
      </w:divBdr>
    </w:div>
    <w:div w:id="1655799272">
      <w:bodyDiv w:val="1"/>
      <w:marLeft w:val="0"/>
      <w:marRight w:val="0"/>
      <w:marTop w:val="0"/>
      <w:marBottom w:val="0"/>
      <w:divBdr>
        <w:top w:val="none" w:sz="0" w:space="0" w:color="auto"/>
        <w:left w:val="none" w:sz="0" w:space="0" w:color="auto"/>
        <w:bottom w:val="none" w:sz="0" w:space="0" w:color="auto"/>
        <w:right w:val="none" w:sz="0" w:space="0" w:color="auto"/>
      </w:divBdr>
    </w:div>
    <w:div w:id="1659266058">
      <w:bodyDiv w:val="1"/>
      <w:marLeft w:val="0"/>
      <w:marRight w:val="0"/>
      <w:marTop w:val="0"/>
      <w:marBottom w:val="0"/>
      <w:divBdr>
        <w:top w:val="none" w:sz="0" w:space="0" w:color="auto"/>
        <w:left w:val="none" w:sz="0" w:space="0" w:color="auto"/>
        <w:bottom w:val="none" w:sz="0" w:space="0" w:color="auto"/>
        <w:right w:val="none" w:sz="0" w:space="0" w:color="auto"/>
      </w:divBdr>
    </w:div>
    <w:div w:id="1689985627">
      <w:bodyDiv w:val="1"/>
      <w:marLeft w:val="0"/>
      <w:marRight w:val="0"/>
      <w:marTop w:val="0"/>
      <w:marBottom w:val="0"/>
      <w:divBdr>
        <w:top w:val="none" w:sz="0" w:space="0" w:color="auto"/>
        <w:left w:val="none" w:sz="0" w:space="0" w:color="auto"/>
        <w:bottom w:val="none" w:sz="0" w:space="0" w:color="auto"/>
        <w:right w:val="none" w:sz="0" w:space="0" w:color="auto"/>
      </w:divBdr>
    </w:div>
    <w:div w:id="1720125160">
      <w:bodyDiv w:val="1"/>
      <w:marLeft w:val="0"/>
      <w:marRight w:val="0"/>
      <w:marTop w:val="0"/>
      <w:marBottom w:val="0"/>
      <w:divBdr>
        <w:top w:val="none" w:sz="0" w:space="0" w:color="auto"/>
        <w:left w:val="none" w:sz="0" w:space="0" w:color="auto"/>
        <w:bottom w:val="none" w:sz="0" w:space="0" w:color="auto"/>
        <w:right w:val="none" w:sz="0" w:space="0" w:color="auto"/>
      </w:divBdr>
    </w:div>
    <w:div w:id="1732146033">
      <w:bodyDiv w:val="1"/>
      <w:marLeft w:val="0"/>
      <w:marRight w:val="0"/>
      <w:marTop w:val="0"/>
      <w:marBottom w:val="0"/>
      <w:divBdr>
        <w:top w:val="none" w:sz="0" w:space="0" w:color="auto"/>
        <w:left w:val="none" w:sz="0" w:space="0" w:color="auto"/>
        <w:bottom w:val="none" w:sz="0" w:space="0" w:color="auto"/>
        <w:right w:val="none" w:sz="0" w:space="0" w:color="auto"/>
      </w:divBdr>
    </w:div>
    <w:div w:id="1744595594">
      <w:bodyDiv w:val="1"/>
      <w:marLeft w:val="0"/>
      <w:marRight w:val="0"/>
      <w:marTop w:val="0"/>
      <w:marBottom w:val="0"/>
      <w:divBdr>
        <w:top w:val="none" w:sz="0" w:space="0" w:color="auto"/>
        <w:left w:val="none" w:sz="0" w:space="0" w:color="auto"/>
        <w:bottom w:val="none" w:sz="0" w:space="0" w:color="auto"/>
        <w:right w:val="none" w:sz="0" w:space="0" w:color="auto"/>
      </w:divBdr>
    </w:div>
    <w:div w:id="1766264599">
      <w:bodyDiv w:val="1"/>
      <w:marLeft w:val="0"/>
      <w:marRight w:val="0"/>
      <w:marTop w:val="0"/>
      <w:marBottom w:val="0"/>
      <w:divBdr>
        <w:top w:val="none" w:sz="0" w:space="0" w:color="auto"/>
        <w:left w:val="none" w:sz="0" w:space="0" w:color="auto"/>
        <w:bottom w:val="none" w:sz="0" w:space="0" w:color="auto"/>
        <w:right w:val="none" w:sz="0" w:space="0" w:color="auto"/>
      </w:divBdr>
    </w:div>
    <w:div w:id="1780642299">
      <w:bodyDiv w:val="1"/>
      <w:marLeft w:val="0"/>
      <w:marRight w:val="0"/>
      <w:marTop w:val="0"/>
      <w:marBottom w:val="0"/>
      <w:divBdr>
        <w:top w:val="none" w:sz="0" w:space="0" w:color="auto"/>
        <w:left w:val="none" w:sz="0" w:space="0" w:color="auto"/>
        <w:bottom w:val="none" w:sz="0" w:space="0" w:color="auto"/>
        <w:right w:val="none" w:sz="0" w:space="0" w:color="auto"/>
      </w:divBdr>
    </w:div>
    <w:div w:id="1811828592">
      <w:bodyDiv w:val="1"/>
      <w:marLeft w:val="0"/>
      <w:marRight w:val="0"/>
      <w:marTop w:val="0"/>
      <w:marBottom w:val="0"/>
      <w:divBdr>
        <w:top w:val="none" w:sz="0" w:space="0" w:color="auto"/>
        <w:left w:val="none" w:sz="0" w:space="0" w:color="auto"/>
        <w:bottom w:val="none" w:sz="0" w:space="0" w:color="auto"/>
        <w:right w:val="none" w:sz="0" w:space="0" w:color="auto"/>
      </w:divBdr>
    </w:div>
    <w:div w:id="1821850666">
      <w:bodyDiv w:val="1"/>
      <w:marLeft w:val="0"/>
      <w:marRight w:val="0"/>
      <w:marTop w:val="0"/>
      <w:marBottom w:val="0"/>
      <w:divBdr>
        <w:top w:val="none" w:sz="0" w:space="0" w:color="auto"/>
        <w:left w:val="none" w:sz="0" w:space="0" w:color="auto"/>
        <w:bottom w:val="none" w:sz="0" w:space="0" w:color="auto"/>
        <w:right w:val="none" w:sz="0" w:space="0" w:color="auto"/>
      </w:divBdr>
    </w:div>
    <w:div w:id="1821968054">
      <w:bodyDiv w:val="1"/>
      <w:marLeft w:val="0"/>
      <w:marRight w:val="0"/>
      <w:marTop w:val="0"/>
      <w:marBottom w:val="0"/>
      <w:divBdr>
        <w:top w:val="none" w:sz="0" w:space="0" w:color="auto"/>
        <w:left w:val="none" w:sz="0" w:space="0" w:color="auto"/>
        <w:bottom w:val="none" w:sz="0" w:space="0" w:color="auto"/>
        <w:right w:val="none" w:sz="0" w:space="0" w:color="auto"/>
      </w:divBdr>
    </w:div>
    <w:div w:id="1822892209">
      <w:bodyDiv w:val="1"/>
      <w:marLeft w:val="0"/>
      <w:marRight w:val="0"/>
      <w:marTop w:val="0"/>
      <w:marBottom w:val="0"/>
      <w:divBdr>
        <w:top w:val="none" w:sz="0" w:space="0" w:color="auto"/>
        <w:left w:val="none" w:sz="0" w:space="0" w:color="auto"/>
        <w:bottom w:val="none" w:sz="0" w:space="0" w:color="auto"/>
        <w:right w:val="none" w:sz="0" w:space="0" w:color="auto"/>
      </w:divBdr>
    </w:div>
    <w:div w:id="1846166585">
      <w:bodyDiv w:val="1"/>
      <w:marLeft w:val="0"/>
      <w:marRight w:val="0"/>
      <w:marTop w:val="0"/>
      <w:marBottom w:val="0"/>
      <w:divBdr>
        <w:top w:val="none" w:sz="0" w:space="0" w:color="auto"/>
        <w:left w:val="none" w:sz="0" w:space="0" w:color="auto"/>
        <w:bottom w:val="none" w:sz="0" w:space="0" w:color="auto"/>
        <w:right w:val="none" w:sz="0" w:space="0" w:color="auto"/>
      </w:divBdr>
    </w:div>
    <w:div w:id="1846362671">
      <w:bodyDiv w:val="1"/>
      <w:marLeft w:val="0"/>
      <w:marRight w:val="0"/>
      <w:marTop w:val="0"/>
      <w:marBottom w:val="0"/>
      <w:divBdr>
        <w:top w:val="none" w:sz="0" w:space="0" w:color="auto"/>
        <w:left w:val="none" w:sz="0" w:space="0" w:color="auto"/>
        <w:bottom w:val="none" w:sz="0" w:space="0" w:color="auto"/>
        <w:right w:val="none" w:sz="0" w:space="0" w:color="auto"/>
      </w:divBdr>
    </w:div>
    <w:div w:id="1850868774">
      <w:bodyDiv w:val="1"/>
      <w:marLeft w:val="0"/>
      <w:marRight w:val="0"/>
      <w:marTop w:val="0"/>
      <w:marBottom w:val="0"/>
      <w:divBdr>
        <w:top w:val="none" w:sz="0" w:space="0" w:color="auto"/>
        <w:left w:val="none" w:sz="0" w:space="0" w:color="auto"/>
        <w:bottom w:val="none" w:sz="0" w:space="0" w:color="auto"/>
        <w:right w:val="none" w:sz="0" w:space="0" w:color="auto"/>
      </w:divBdr>
    </w:div>
    <w:div w:id="1866404498">
      <w:bodyDiv w:val="1"/>
      <w:marLeft w:val="0"/>
      <w:marRight w:val="0"/>
      <w:marTop w:val="0"/>
      <w:marBottom w:val="0"/>
      <w:divBdr>
        <w:top w:val="none" w:sz="0" w:space="0" w:color="auto"/>
        <w:left w:val="none" w:sz="0" w:space="0" w:color="auto"/>
        <w:bottom w:val="none" w:sz="0" w:space="0" w:color="auto"/>
        <w:right w:val="none" w:sz="0" w:space="0" w:color="auto"/>
      </w:divBdr>
    </w:div>
    <w:div w:id="1941133897">
      <w:bodyDiv w:val="1"/>
      <w:marLeft w:val="0"/>
      <w:marRight w:val="0"/>
      <w:marTop w:val="0"/>
      <w:marBottom w:val="0"/>
      <w:divBdr>
        <w:top w:val="none" w:sz="0" w:space="0" w:color="auto"/>
        <w:left w:val="none" w:sz="0" w:space="0" w:color="auto"/>
        <w:bottom w:val="none" w:sz="0" w:space="0" w:color="auto"/>
        <w:right w:val="none" w:sz="0" w:space="0" w:color="auto"/>
      </w:divBdr>
    </w:div>
    <w:div w:id="1943225442">
      <w:bodyDiv w:val="1"/>
      <w:marLeft w:val="0"/>
      <w:marRight w:val="0"/>
      <w:marTop w:val="0"/>
      <w:marBottom w:val="0"/>
      <w:divBdr>
        <w:top w:val="none" w:sz="0" w:space="0" w:color="auto"/>
        <w:left w:val="none" w:sz="0" w:space="0" w:color="auto"/>
        <w:bottom w:val="none" w:sz="0" w:space="0" w:color="auto"/>
        <w:right w:val="none" w:sz="0" w:space="0" w:color="auto"/>
      </w:divBdr>
    </w:div>
    <w:div w:id="1963463311">
      <w:bodyDiv w:val="1"/>
      <w:marLeft w:val="0"/>
      <w:marRight w:val="0"/>
      <w:marTop w:val="0"/>
      <w:marBottom w:val="0"/>
      <w:divBdr>
        <w:top w:val="none" w:sz="0" w:space="0" w:color="auto"/>
        <w:left w:val="none" w:sz="0" w:space="0" w:color="auto"/>
        <w:bottom w:val="none" w:sz="0" w:space="0" w:color="auto"/>
        <w:right w:val="none" w:sz="0" w:space="0" w:color="auto"/>
      </w:divBdr>
    </w:div>
    <w:div w:id="1969627396">
      <w:bodyDiv w:val="1"/>
      <w:marLeft w:val="0"/>
      <w:marRight w:val="0"/>
      <w:marTop w:val="0"/>
      <w:marBottom w:val="0"/>
      <w:divBdr>
        <w:top w:val="none" w:sz="0" w:space="0" w:color="auto"/>
        <w:left w:val="none" w:sz="0" w:space="0" w:color="auto"/>
        <w:bottom w:val="none" w:sz="0" w:space="0" w:color="auto"/>
        <w:right w:val="none" w:sz="0" w:space="0" w:color="auto"/>
      </w:divBdr>
    </w:div>
    <w:div w:id="1972900898">
      <w:bodyDiv w:val="1"/>
      <w:marLeft w:val="0"/>
      <w:marRight w:val="0"/>
      <w:marTop w:val="0"/>
      <w:marBottom w:val="0"/>
      <w:divBdr>
        <w:top w:val="none" w:sz="0" w:space="0" w:color="auto"/>
        <w:left w:val="none" w:sz="0" w:space="0" w:color="auto"/>
        <w:bottom w:val="none" w:sz="0" w:space="0" w:color="auto"/>
        <w:right w:val="none" w:sz="0" w:space="0" w:color="auto"/>
      </w:divBdr>
    </w:div>
    <w:div w:id="1980265121">
      <w:bodyDiv w:val="1"/>
      <w:marLeft w:val="0"/>
      <w:marRight w:val="0"/>
      <w:marTop w:val="0"/>
      <w:marBottom w:val="0"/>
      <w:divBdr>
        <w:top w:val="none" w:sz="0" w:space="0" w:color="auto"/>
        <w:left w:val="none" w:sz="0" w:space="0" w:color="auto"/>
        <w:bottom w:val="none" w:sz="0" w:space="0" w:color="auto"/>
        <w:right w:val="none" w:sz="0" w:space="0" w:color="auto"/>
      </w:divBdr>
    </w:div>
    <w:div w:id="2004045888">
      <w:bodyDiv w:val="1"/>
      <w:marLeft w:val="0"/>
      <w:marRight w:val="0"/>
      <w:marTop w:val="0"/>
      <w:marBottom w:val="0"/>
      <w:divBdr>
        <w:top w:val="none" w:sz="0" w:space="0" w:color="auto"/>
        <w:left w:val="none" w:sz="0" w:space="0" w:color="auto"/>
        <w:bottom w:val="none" w:sz="0" w:space="0" w:color="auto"/>
        <w:right w:val="none" w:sz="0" w:space="0" w:color="auto"/>
      </w:divBdr>
    </w:div>
    <w:div w:id="2012683496">
      <w:bodyDiv w:val="1"/>
      <w:marLeft w:val="0"/>
      <w:marRight w:val="0"/>
      <w:marTop w:val="0"/>
      <w:marBottom w:val="0"/>
      <w:divBdr>
        <w:top w:val="none" w:sz="0" w:space="0" w:color="auto"/>
        <w:left w:val="none" w:sz="0" w:space="0" w:color="auto"/>
        <w:bottom w:val="none" w:sz="0" w:space="0" w:color="auto"/>
        <w:right w:val="none" w:sz="0" w:space="0" w:color="auto"/>
      </w:divBdr>
    </w:div>
    <w:div w:id="2034912968">
      <w:bodyDiv w:val="1"/>
      <w:marLeft w:val="0"/>
      <w:marRight w:val="0"/>
      <w:marTop w:val="0"/>
      <w:marBottom w:val="0"/>
      <w:divBdr>
        <w:top w:val="none" w:sz="0" w:space="0" w:color="auto"/>
        <w:left w:val="none" w:sz="0" w:space="0" w:color="auto"/>
        <w:bottom w:val="none" w:sz="0" w:space="0" w:color="auto"/>
        <w:right w:val="none" w:sz="0" w:space="0" w:color="auto"/>
      </w:divBdr>
    </w:div>
    <w:div w:id="2035768756">
      <w:bodyDiv w:val="1"/>
      <w:marLeft w:val="0"/>
      <w:marRight w:val="0"/>
      <w:marTop w:val="0"/>
      <w:marBottom w:val="0"/>
      <w:divBdr>
        <w:top w:val="none" w:sz="0" w:space="0" w:color="auto"/>
        <w:left w:val="none" w:sz="0" w:space="0" w:color="auto"/>
        <w:bottom w:val="none" w:sz="0" w:space="0" w:color="auto"/>
        <w:right w:val="none" w:sz="0" w:space="0" w:color="auto"/>
      </w:divBdr>
    </w:div>
    <w:div w:id="2058435463">
      <w:bodyDiv w:val="1"/>
      <w:marLeft w:val="0"/>
      <w:marRight w:val="0"/>
      <w:marTop w:val="0"/>
      <w:marBottom w:val="0"/>
      <w:divBdr>
        <w:top w:val="none" w:sz="0" w:space="0" w:color="auto"/>
        <w:left w:val="none" w:sz="0" w:space="0" w:color="auto"/>
        <w:bottom w:val="none" w:sz="0" w:space="0" w:color="auto"/>
        <w:right w:val="none" w:sz="0" w:space="0" w:color="auto"/>
      </w:divBdr>
    </w:div>
    <w:div w:id="2062972148">
      <w:bodyDiv w:val="1"/>
      <w:marLeft w:val="0"/>
      <w:marRight w:val="0"/>
      <w:marTop w:val="0"/>
      <w:marBottom w:val="0"/>
      <w:divBdr>
        <w:top w:val="none" w:sz="0" w:space="0" w:color="auto"/>
        <w:left w:val="none" w:sz="0" w:space="0" w:color="auto"/>
        <w:bottom w:val="none" w:sz="0" w:space="0" w:color="auto"/>
        <w:right w:val="none" w:sz="0" w:space="0" w:color="auto"/>
      </w:divBdr>
    </w:div>
    <w:div w:id="2070573242">
      <w:bodyDiv w:val="1"/>
      <w:marLeft w:val="0"/>
      <w:marRight w:val="0"/>
      <w:marTop w:val="0"/>
      <w:marBottom w:val="0"/>
      <w:divBdr>
        <w:top w:val="none" w:sz="0" w:space="0" w:color="auto"/>
        <w:left w:val="none" w:sz="0" w:space="0" w:color="auto"/>
        <w:bottom w:val="none" w:sz="0" w:space="0" w:color="auto"/>
        <w:right w:val="none" w:sz="0" w:space="0" w:color="auto"/>
      </w:divBdr>
    </w:div>
    <w:div w:id="2078935911">
      <w:bodyDiv w:val="1"/>
      <w:marLeft w:val="0"/>
      <w:marRight w:val="0"/>
      <w:marTop w:val="0"/>
      <w:marBottom w:val="0"/>
      <w:divBdr>
        <w:top w:val="none" w:sz="0" w:space="0" w:color="auto"/>
        <w:left w:val="none" w:sz="0" w:space="0" w:color="auto"/>
        <w:bottom w:val="none" w:sz="0" w:space="0" w:color="auto"/>
        <w:right w:val="none" w:sz="0" w:space="0" w:color="auto"/>
      </w:divBdr>
    </w:div>
    <w:div w:id="2080513001">
      <w:bodyDiv w:val="1"/>
      <w:marLeft w:val="0"/>
      <w:marRight w:val="0"/>
      <w:marTop w:val="0"/>
      <w:marBottom w:val="0"/>
      <w:divBdr>
        <w:top w:val="none" w:sz="0" w:space="0" w:color="auto"/>
        <w:left w:val="none" w:sz="0" w:space="0" w:color="auto"/>
        <w:bottom w:val="none" w:sz="0" w:space="0" w:color="auto"/>
        <w:right w:val="none" w:sz="0" w:space="0" w:color="auto"/>
      </w:divBdr>
    </w:div>
    <w:div w:id="2080664743">
      <w:bodyDiv w:val="1"/>
      <w:marLeft w:val="0"/>
      <w:marRight w:val="0"/>
      <w:marTop w:val="0"/>
      <w:marBottom w:val="0"/>
      <w:divBdr>
        <w:top w:val="none" w:sz="0" w:space="0" w:color="auto"/>
        <w:left w:val="none" w:sz="0" w:space="0" w:color="auto"/>
        <w:bottom w:val="none" w:sz="0" w:space="0" w:color="auto"/>
        <w:right w:val="none" w:sz="0" w:space="0" w:color="auto"/>
      </w:divBdr>
    </w:div>
    <w:div w:id="2090037947">
      <w:bodyDiv w:val="1"/>
      <w:marLeft w:val="0"/>
      <w:marRight w:val="0"/>
      <w:marTop w:val="0"/>
      <w:marBottom w:val="0"/>
      <w:divBdr>
        <w:top w:val="none" w:sz="0" w:space="0" w:color="auto"/>
        <w:left w:val="none" w:sz="0" w:space="0" w:color="auto"/>
        <w:bottom w:val="none" w:sz="0" w:space="0" w:color="auto"/>
        <w:right w:val="none" w:sz="0" w:space="0" w:color="auto"/>
      </w:divBdr>
    </w:div>
    <w:div w:id="2119055370">
      <w:bodyDiv w:val="1"/>
      <w:marLeft w:val="0"/>
      <w:marRight w:val="0"/>
      <w:marTop w:val="0"/>
      <w:marBottom w:val="0"/>
      <w:divBdr>
        <w:top w:val="none" w:sz="0" w:space="0" w:color="auto"/>
        <w:left w:val="none" w:sz="0" w:space="0" w:color="auto"/>
        <w:bottom w:val="none" w:sz="0" w:space="0" w:color="auto"/>
        <w:right w:val="none" w:sz="0" w:space="0" w:color="auto"/>
      </w:divBdr>
    </w:div>
    <w:div w:id="2119787059">
      <w:bodyDiv w:val="1"/>
      <w:marLeft w:val="0"/>
      <w:marRight w:val="0"/>
      <w:marTop w:val="0"/>
      <w:marBottom w:val="0"/>
      <w:divBdr>
        <w:top w:val="none" w:sz="0" w:space="0" w:color="auto"/>
        <w:left w:val="none" w:sz="0" w:space="0" w:color="auto"/>
        <w:bottom w:val="none" w:sz="0" w:space="0" w:color="auto"/>
        <w:right w:val="none" w:sz="0" w:space="0" w:color="auto"/>
      </w:divBdr>
    </w:div>
    <w:div w:id="2128769193">
      <w:bodyDiv w:val="1"/>
      <w:marLeft w:val="0"/>
      <w:marRight w:val="0"/>
      <w:marTop w:val="0"/>
      <w:marBottom w:val="0"/>
      <w:divBdr>
        <w:top w:val="none" w:sz="0" w:space="0" w:color="auto"/>
        <w:left w:val="none" w:sz="0" w:space="0" w:color="auto"/>
        <w:bottom w:val="none" w:sz="0" w:space="0" w:color="auto"/>
        <w:right w:val="none" w:sz="0" w:space="0" w:color="auto"/>
      </w:divBdr>
    </w:div>
    <w:div w:id="2144888266">
      <w:bodyDiv w:val="1"/>
      <w:marLeft w:val="0"/>
      <w:marRight w:val="0"/>
      <w:marTop w:val="0"/>
      <w:marBottom w:val="0"/>
      <w:divBdr>
        <w:top w:val="none" w:sz="0" w:space="0" w:color="auto"/>
        <w:left w:val="none" w:sz="0" w:space="0" w:color="auto"/>
        <w:bottom w:val="none" w:sz="0" w:space="0" w:color="auto"/>
        <w:right w:val="none" w:sz="0" w:space="0" w:color="auto"/>
      </w:divBdr>
    </w:div>
    <w:div w:id="2146578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chart" Target="charts/chart2.xm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chart" Target="charts/chart5.xml"/><Relationship Id="rId7" Type="http://schemas.openxmlformats.org/officeDocument/2006/relationships/settings" Target="settings.xml"/><Relationship Id="rId12" Type="http://schemas.openxmlformats.org/officeDocument/2006/relationships/hyperlink" Target="mailto:homberg@uni-wuppertal.de" TargetMode="External"/><Relationship Id="rId17" Type="http://schemas.openxmlformats.org/officeDocument/2006/relationships/chart" Target="charts/chart1.xml"/><Relationship Id="rId25"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chart" Target="charts/chart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homberg@uni-wuppertal.de" TargetMode="Externa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6.svg"/><Relationship Id="rId10" Type="http://schemas.openxmlformats.org/officeDocument/2006/relationships/endnotes" Target="endnotes.xml"/><Relationship Id="rId19" Type="http://schemas.openxmlformats.org/officeDocument/2006/relationships/chart" Target="charts/chart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image" Target="media/image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anbu\AppData\Local\Packages\microsoft.windowscommunicationsapps_8wekyb3d8bbwe\LocalState\Files\S0\92416\Attachments\New%20Journal%20Design%20cepa-template-2016-10-28%5b97045%5d.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homberg\Desktop\20_Programmierung\40_Energiezellen\11_Energiezellmodellierung_TEC2ZERO\Ergebnisse\6_Gr&#246;&#223;ere_Technologiedimensionierung\Plot_Energiefluss_HS6_Sommer.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omberg\Desktop\20_Programmierung\40_Energiezellen\11_Energiezellmodellierung_TEC2ZERO\Ergebnisse\6_Gr&#246;&#223;ere_Technologiedimensionierung\C02_und_Plot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omberg\Desktop\20_Programmierung\40_Energiezellen\11_Energiezellmodellierung_TEC2ZERO\Ergebnisse\5_Ergebnisse_Final\C02_und_Plot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omberg\Desktop\20_Programmierung\40_Energiezellen\11_Energiezellmodellierung_TEC2ZERO\Ergebnisse\6_Gr&#246;&#223;ere_Technologiedimensionierung\C02_und_Plot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homberg\Desktop\20_Programmierung\40_Energiezellen\11_Energiezellmodellierung_TEC2ZERO\Ergebnisse\6_Gr&#246;&#223;ere_Technologiedimensionierung\C02_und_Plots.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52705191895188"/>
          <c:y val="5.2110124321999539E-2"/>
          <c:w val="0.80291403191209421"/>
          <c:h val="0.68196933746285238"/>
        </c:manualLayout>
      </c:layout>
      <c:lineChart>
        <c:grouping val="standard"/>
        <c:varyColors val="0"/>
        <c:ser>
          <c:idx val="0"/>
          <c:order val="0"/>
          <c:tx>
            <c:strRef>
              <c:f>Tabelle1!$D$1</c:f>
              <c:strCache>
                <c:ptCount val="1"/>
                <c:pt idx="0">
                  <c:v>EG</c:v>
                </c:pt>
              </c:strCache>
            </c:strRef>
          </c:tx>
          <c:spPr>
            <a:ln w="25400" cap="rnd">
              <a:solidFill>
                <a:schemeClr val="tx1"/>
              </a:solidFill>
              <a:round/>
            </a:ln>
            <a:effectLst/>
          </c:spPr>
          <c:marker>
            <c:symbol val="none"/>
          </c:marker>
          <c:cat>
            <c:strRef>
              <c:f>Tabelle1!$B$2:$B$673</c:f>
              <c:strCache>
                <c:ptCount val="672"/>
                <c:pt idx="0">
                  <c:v>01.07</c:v>
                </c:pt>
                <c:pt idx="1">
                  <c:v>01.07</c:v>
                </c:pt>
                <c:pt idx="2">
                  <c:v>01.07</c:v>
                </c:pt>
                <c:pt idx="3">
                  <c:v>01.07</c:v>
                </c:pt>
                <c:pt idx="4">
                  <c:v>01.07</c:v>
                </c:pt>
                <c:pt idx="5">
                  <c:v>01.07</c:v>
                </c:pt>
                <c:pt idx="6">
                  <c:v>01.07</c:v>
                </c:pt>
                <c:pt idx="7">
                  <c:v>01.07</c:v>
                </c:pt>
                <c:pt idx="8">
                  <c:v>01.07</c:v>
                </c:pt>
                <c:pt idx="9">
                  <c:v>01.07</c:v>
                </c:pt>
                <c:pt idx="10">
                  <c:v>01.07</c:v>
                </c:pt>
                <c:pt idx="11">
                  <c:v>01.07</c:v>
                </c:pt>
                <c:pt idx="12">
                  <c:v>01.07</c:v>
                </c:pt>
                <c:pt idx="13">
                  <c:v>01.07</c:v>
                </c:pt>
                <c:pt idx="14">
                  <c:v>01.07</c:v>
                </c:pt>
                <c:pt idx="15">
                  <c:v>01.07</c:v>
                </c:pt>
                <c:pt idx="16">
                  <c:v>01.07</c:v>
                </c:pt>
                <c:pt idx="17">
                  <c:v>01.07</c:v>
                </c:pt>
                <c:pt idx="18">
                  <c:v>01.07</c:v>
                </c:pt>
                <c:pt idx="19">
                  <c:v>01.07</c:v>
                </c:pt>
                <c:pt idx="20">
                  <c:v>01.07</c:v>
                </c:pt>
                <c:pt idx="21">
                  <c:v>01.07</c:v>
                </c:pt>
                <c:pt idx="22">
                  <c:v>01.07</c:v>
                </c:pt>
                <c:pt idx="23">
                  <c:v>01.07</c:v>
                </c:pt>
                <c:pt idx="24">
                  <c:v>01.07</c:v>
                </c:pt>
                <c:pt idx="25">
                  <c:v>01.07</c:v>
                </c:pt>
                <c:pt idx="26">
                  <c:v>01.07</c:v>
                </c:pt>
                <c:pt idx="27">
                  <c:v>01.07</c:v>
                </c:pt>
                <c:pt idx="28">
                  <c:v>01.07</c:v>
                </c:pt>
                <c:pt idx="29">
                  <c:v>01.07</c:v>
                </c:pt>
                <c:pt idx="30">
                  <c:v>01.07</c:v>
                </c:pt>
                <c:pt idx="31">
                  <c:v>01.07</c:v>
                </c:pt>
                <c:pt idx="32">
                  <c:v>01.07</c:v>
                </c:pt>
                <c:pt idx="33">
                  <c:v>01.07</c:v>
                </c:pt>
                <c:pt idx="34">
                  <c:v>01.07</c:v>
                </c:pt>
                <c:pt idx="35">
                  <c:v>01.07</c:v>
                </c:pt>
                <c:pt idx="36">
                  <c:v>01.07</c:v>
                </c:pt>
                <c:pt idx="37">
                  <c:v>01.07</c:v>
                </c:pt>
                <c:pt idx="38">
                  <c:v>01.07</c:v>
                </c:pt>
                <c:pt idx="39">
                  <c:v>01.07</c:v>
                </c:pt>
                <c:pt idx="40">
                  <c:v>01.07</c:v>
                </c:pt>
                <c:pt idx="41">
                  <c:v>01.07</c:v>
                </c:pt>
                <c:pt idx="42">
                  <c:v>01.07</c:v>
                </c:pt>
                <c:pt idx="43">
                  <c:v>01.07</c:v>
                </c:pt>
                <c:pt idx="44">
                  <c:v>01.07</c:v>
                </c:pt>
                <c:pt idx="45">
                  <c:v>01.07</c:v>
                </c:pt>
                <c:pt idx="46">
                  <c:v>01.07</c:v>
                </c:pt>
                <c:pt idx="47">
                  <c:v>01.07</c:v>
                </c:pt>
                <c:pt idx="48">
                  <c:v>01.07</c:v>
                </c:pt>
                <c:pt idx="49">
                  <c:v>01.07</c:v>
                </c:pt>
                <c:pt idx="50">
                  <c:v>01.07</c:v>
                </c:pt>
                <c:pt idx="51">
                  <c:v>01.07</c:v>
                </c:pt>
                <c:pt idx="52">
                  <c:v>01.07</c:v>
                </c:pt>
                <c:pt idx="53">
                  <c:v>01.07</c:v>
                </c:pt>
                <c:pt idx="54">
                  <c:v>01.07</c:v>
                </c:pt>
                <c:pt idx="55">
                  <c:v>01.07</c:v>
                </c:pt>
                <c:pt idx="56">
                  <c:v>01.07</c:v>
                </c:pt>
                <c:pt idx="57">
                  <c:v>01.07</c:v>
                </c:pt>
                <c:pt idx="58">
                  <c:v>01.07</c:v>
                </c:pt>
                <c:pt idx="59">
                  <c:v>01.07</c:v>
                </c:pt>
                <c:pt idx="60">
                  <c:v>01.07</c:v>
                </c:pt>
                <c:pt idx="61">
                  <c:v>01.07</c:v>
                </c:pt>
                <c:pt idx="62">
                  <c:v>01.07</c:v>
                </c:pt>
                <c:pt idx="63">
                  <c:v>01.07</c:v>
                </c:pt>
                <c:pt idx="64">
                  <c:v>01.07</c:v>
                </c:pt>
                <c:pt idx="65">
                  <c:v>01.07</c:v>
                </c:pt>
                <c:pt idx="66">
                  <c:v>01.07</c:v>
                </c:pt>
                <c:pt idx="67">
                  <c:v>01.07</c:v>
                </c:pt>
                <c:pt idx="68">
                  <c:v>01.07</c:v>
                </c:pt>
                <c:pt idx="69">
                  <c:v>01.07</c:v>
                </c:pt>
                <c:pt idx="70">
                  <c:v>01.07</c:v>
                </c:pt>
                <c:pt idx="71">
                  <c:v>01.07</c:v>
                </c:pt>
                <c:pt idx="72">
                  <c:v>01.07</c:v>
                </c:pt>
                <c:pt idx="73">
                  <c:v>01.07</c:v>
                </c:pt>
                <c:pt idx="74">
                  <c:v>01.07</c:v>
                </c:pt>
                <c:pt idx="75">
                  <c:v>01.07</c:v>
                </c:pt>
                <c:pt idx="76">
                  <c:v>01.07</c:v>
                </c:pt>
                <c:pt idx="77">
                  <c:v>01.07</c:v>
                </c:pt>
                <c:pt idx="78">
                  <c:v>01.07</c:v>
                </c:pt>
                <c:pt idx="79">
                  <c:v>01.07</c:v>
                </c:pt>
                <c:pt idx="80">
                  <c:v>01.07</c:v>
                </c:pt>
                <c:pt idx="81">
                  <c:v>01.07</c:v>
                </c:pt>
                <c:pt idx="82">
                  <c:v>01.07</c:v>
                </c:pt>
                <c:pt idx="83">
                  <c:v>01.07</c:v>
                </c:pt>
                <c:pt idx="84">
                  <c:v>01.07</c:v>
                </c:pt>
                <c:pt idx="85">
                  <c:v>01.07</c:v>
                </c:pt>
                <c:pt idx="86">
                  <c:v>01.07</c:v>
                </c:pt>
                <c:pt idx="87">
                  <c:v>01.07</c:v>
                </c:pt>
                <c:pt idx="88">
                  <c:v>01.07</c:v>
                </c:pt>
                <c:pt idx="89">
                  <c:v>01.07</c:v>
                </c:pt>
                <c:pt idx="90">
                  <c:v>01.07</c:v>
                </c:pt>
                <c:pt idx="91">
                  <c:v>01.07</c:v>
                </c:pt>
                <c:pt idx="92">
                  <c:v>01.07</c:v>
                </c:pt>
                <c:pt idx="93">
                  <c:v>01.07</c:v>
                </c:pt>
                <c:pt idx="94">
                  <c:v>01.07</c:v>
                </c:pt>
                <c:pt idx="95">
                  <c:v>01.07</c:v>
                </c:pt>
                <c:pt idx="96">
                  <c:v>02.07</c:v>
                </c:pt>
                <c:pt idx="97">
                  <c:v>02.07</c:v>
                </c:pt>
                <c:pt idx="98">
                  <c:v>02.07</c:v>
                </c:pt>
                <c:pt idx="99">
                  <c:v>02.07</c:v>
                </c:pt>
                <c:pt idx="100">
                  <c:v>02.07</c:v>
                </c:pt>
                <c:pt idx="101">
                  <c:v>02.07</c:v>
                </c:pt>
                <c:pt idx="102">
                  <c:v>02.07</c:v>
                </c:pt>
                <c:pt idx="103">
                  <c:v>02.07</c:v>
                </c:pt>
                <c:pt idx="104">
                  <c:v>02.07</c:v>
                </c:pt>
                <c:pt idx="105">
                  <c:v>02.07</c:v>
                </c:pt>
                <c:pt idx="106">
                  <c:v>02.07</c:v>
                </c:pt>
                <c:pt idx="107">
                  <c:v>02.07</c:v>
                </c:pt>
                <c:pt idx="108">
                  <c:v>02.07</c:v>
                </c:pt>
                <c:pt idx="109">
                  <c:v>02.07</c:v>
                </c:pt>
                <c:pt idx="110">
                  <c:v>02.07</c:v>
                </c:pt>
                <c:pt idx="111">
                  <c:v>02.07</c:v>
                </c:pt>
                <c:pt idx="112">
                  <c:v>02.07</c:v>
                </c:pt>
                <c:pt idx="113">
                  <c:v>02.07</c:v>
                </c:pt>
                <c:pt idx="114">
                  <c:v>02.07</c:v>
                </c:pt>
                <c:pt idx="115">
                  <c:v>02.07</c:v>
                </c:pt>
                <c:pt idx="116">
                  <c:v>02.07</c:v>
                </c:pt>
                <c:pt idx="117">
                  <c:v>02.07</c:v>
                </c:pt>
                <c:pt idx="118">
                  <c:v>02.07</c:v>
                </c:pt>
                <c:pt idx="119">
                  <c:v>02.07</c:v>
                </c:pt>
                <c:pt idx="120">
                  <c:v>02.07</c:v>
                </c:pt>
                <c:pt idx="121">
                  <c:v>02.07</c:v>
                </c:pt>
                <c:pt idx="122">
                  <c:v>02.07</c:v>
                </c:pt>
                <c:pt idx="123">
                  <c:v>02.07</c:v>
                </c:pt>
                <c:pt idx="124">
                  <c:v>02.07</c:v>
                </c:pt>
                <c:pt idx="125">
                  <c:v>02.07</c:v>
                </c:pt>
                <c:pt idx="126">
                  <c:v>02.07</c:v>
                </c:pt>
                <c:pt idx="127">
                  <c:v>02.07</c:v>
                </c:pt>
                <c:pt idx="128">
                  <c:v>02.07</c:v>
                </c:pt>
                <c:pt idx="129">
                  <c:v>02.07</c:v>
                </c:pt>
                <c:pt idx="130">
                  <c:v>02.07</c:v>
                </c:pt>
                <c:pt idx="131">
                  <c:v>02.07</c:v>
                </c:pt>
                <c:pt idx="132">
                  <c:v>02.07</c:v>
                </c:pt>
                <c:pt idx="133">
                  <c:v>02.07</c:v>
                </c:pt>
                <c:pt idx="134">
                  <c:v>02.07</c:v>
                </c:pt>
                <c:pt idx="135">
                  <c:v>02.07</c:v>
                </c:pt>
                <c:pt idx="136">
                  <c:v>02.07</c:v>
                </c:pt>
                <c:pt idx="137">
                  <c:v>02.07</c:v>
                </c:pt>
                <c:pt idx="138">
                  <c:v>02.07</c:v>
                </c:pt>
                <c:pt idx="139">
                  <c:v>02.07</c:v>
                </c:pt>
                <c:pt idx="140">
                  <c:v>02.07</c:v>
                </c:pt>
                <c:pt idx="141">
                  <c:v>02.07</c:v>
                </c:pt>
                <c:pt idx="142">
                  <c:v>02.07</c:v>
                </c:pt>
                <c:pt idx="143">
                  <c:v>02.07</c:v>
                </c:pt>
                <c:pt idx="144">
                  <c:v>02.07</c:v>
                </c:pt>
                <c:pt idx="145">
                  <c:v>02.07</c:v>
                </c:pt>
                <c:pt idx="146">
                  <c:v>02.07</c:v>
                </c:pt>
                <c:pt idx="147">
                  <c:v>02.07</c:v>
                </c:pt>
                <c:pt idx="148">
                  <c:v>02.07</c:v>
                </c:pt>
                <c:pt idx="149">
                  <c:v>02.07</c:v>
                </c:pt>
                <c:pt idx="150">
                  <c:v>02.07</c:v>
                </c:pt>
                <c:pt idx="151">
                  <c:v>02.07</c:v>
                </c:pt>
                <c:pt idx="152">
                  <c:v>02.07</c:v>
                </c:pt>
                <c:pt idx="153">
                  <c:v>02.07</c:v>
                </c:pt>
                <c:pt idx="154">
                  <c:v>02.07</c:v>
                </c:pt>
                <c:pt idx="155">
                  <c:v>02.07</c:v>
                </c:pt>
                <c:pt idx="156">
                  <c:v>02.07</c:v>
                </c:pt>
                <c:pt idx="157">
                  <c:v>02.07</c:v>
                </c:pt>
                <c:pt idx="158">
                  <c:v>02.07</c:v>
                </c:pt>
                <c:pt idx="159">
                  <c:v>02.07</c:v>
                </c:pt>
                <c:pt idx="160">
                  <c:v>02.07</c:v>
                </c:pt>
                <c:pt idx="161">
                  <c:v>02.07</c:v>
                </c:pt>
                <c:pt idx="162">
                  <c:v>02.07</c:v>
                </c:pt>
                <c:pt idx="163">
                  <c:v>02.07</c:v>
                </c:pt>
                <c:pt idx="164">
                  <c:v>02.07</c:v>
                </c:pt>
                <c:pt idx="165">
                  <c:v>02.07</c:v>
                </c:pt>
                <c:pt idx="166">
                  <c:v>02.07</c:v>
                </c:pt>
                <c:pt idx="167">
                  <c:v>02.07</c:v>
                </c:pt>
                <c:pt idx="168">
                  <c:v>02.07</c:v>
                </c:pt>
                <c:pt idx="169">
                  <c:v>02.07</c:v>
                </c:pt>
                <c:pt idx="170">
                  <c:v>02.07</c:v>
                </c:pt>
                <c:pt idx="171">
                  <c:v>02.07</c:v>
                </c:pt>
                <c:pt idx="172">
                  <c:v>02.07</c:v>
                </c:pt>
                <c:pt idx="173">
                  <c:v>02.07</c:v>
                </c:pt>
                <c:pt idx="174">
                  <c:v>02.07</c:v>
                </c:pt>
                <c:pt idx="175">
                  <c:v>02.07</c:v>
                </c:pt>
                <c:pt idx="176">
                  <c:v>02.07</c:v>
                </c:pt>
                <c:pt idx="177">
                  <c:v>02.07</c:v>
                </c:pt>
                <c:pt idx="178">
                  <c:v>02.07</c:v>
                </c:pt>
                <c:pt idx="179">
                  <c:v>02.07</c:v>
                </c:pt>
                <c:pt idx="180">
                  <c:v>02.07</c:v>
                </c:pt>
                <c:pt idx="181">
                  <c:v>02.07</c:v>
                </c:pt>
                <c:pt idx="182">
                  <c:v>02.07</c:v>
                </c:pt>
                <c:pt idx="183">
                  <c:v>02.07</c:v>
                </c:pt>
                <c:pt idx="184">
                  <c:v>02.07</c:v>
                </c:pt>
                <c:pt idx="185">
                  <c:v>02.07</c:v>
                </c:pt>
                <c:pt idx="186">
                  <c:v>02.07</c:v>
                </c:pt>
                <c:pt idx="187">
                  <c:v>02.07</c:v>
                </c:pt>
                <c:pt idx="188">
                  <c:v>02.07</c:v>
                </c:pt>
                <c:pt idx="189">
                  <c:v>02.07</c:v>
                </c:pt>
                <c:pt idx="190">
                  <c:v>02.07</c:v>
                </c:pt>
                <c:pt idx="191">
                  <c:v>02.07</c:v>
                </c:pt>
                <c:pt idx="192">
                  <c:v>03.07</c:v>
                </c:pt>
                <c:pt idx="193">
                  <c:v>03.07</c:v>
                </c:pt>
                <c:pt idx="194">
                  <c:v>03.07</c:v>
                </c:pt>
                <c:pt idx="195">
                  <c:v>03.07</c:v>
                </c:pt>
                <c:pt idx="196">
                  <c:v>03.07</c:v>
                </c:pt>
                <c:pt idx="197">
                  <c:v>03.07</c:v>
                </c:pt>
                <c:pt idx="198">
                  <c:v>03.07</c:v>
                </c:pt>
                <c:pt idx="199">
                  <c:v>03.07</c:v>
                </c:pt>
                <c:pt idx="200">
                  <c:v>03.07</c:v>
                </c:pt>
                <c:pt idx="201">
                  <c:v>03.07</c:v>
                </c:pt>
                <c:pt idx="202">
                  <c:v>03.07</c:v>
                </c:pt>
                <c:pt idx="203">
                  <c:v>03.07</c:v>
                </c:pt>
                <c:pt idx="204">
                  <c:v>03.07</c:v>
                </c:pt>
                <c:pt idx="205">
                  <c:v>03.07</c:v>
                </c:pt>
                <c:pt idx="206">
                  <c:v>03.07</c:v>
                </c:pt>
                <c:pt idx="207">
                  <c:v>03.07</c:v>
                </c:pt>
                <c:pt idx="208">
                  <c:v>03.07</c:v>
                </c:pt>
                <c:pt idx="209">
                  <c:v>03.07</c:v>
                </c:pt>
                <c:pt idx="210">
                  <c:v>03.07</c:v>
                </c:pt>
                <c:pt idx="211">
                  <c:v>03.07</c:v>
                </c:pt>
                <c:pt idx="212">
                  <c:v>03.07</c:v>
                </c:pt>
                <c:pt idx="213">
                  <c:v>03.07</c:v>
                </c:pt>
                <c:pt idx="214">
                  <c:v>03.07</c:v>
                </c:pt>
                <c:pt idx="215">
                  <c:v>03.07</c:v>
                </c:pt>
                <c:pt idx="216">
                  <c:v>03.07</c:v>
                </c:pt>
                <c:pt idx="217">
                  <c:v>03.07</c:v>
                </c:pt>
                <c:pt idx="218">
                  <c:v>03.07</c:v>
                </c:pt>
                <c:pt idx="219">
                  <c:v>03.07</c:v>
                </c:pt>
                <c:pt idx="220">
                  <c:v>03.07</c:v>
                </c:pt>
                <c:pt idx="221">
                  <c:v>03.07</c:v>
                </c:pt>
                <c:pt idx="222">
                  <c:v>03.07</c:v>
                </c:pt>
                <c:pt idx="223">
                  <c:v>03.07</c:v>
                </c:pt>
                <c:pt idx="224">
                  <c:v>03.07</c:v>
                </c:pt>
                <c:pt idx="225">
                  <c:v>03.07</c:v>
                </c:pt>
                <c:pt idx="226">
                  <c:v>03.07</c:v>
                </c:pt>
                <c:pt idx="227">
                  <c:v>03.07</c:v>
                </c:pt>
                <c:pt idx="228">
                  <c:v>03.07</c:v>
                </c:pt>
                <c:pt idx="229">
                  <c:v>03.07</c:v>
                </c:pt>
                <c:pt idx="230">
                  <c:v>03.07</c:v>
                </c:pt>
                <c:pt idx="231">
                  <c:v>03.07</c:v>
                </c:pt>
                <c:pt idx="232">
                  <c:v>03.07</c:v>
                </c:pt>
                <c:pt idx="233">
                  <c:v>03.07</c:v>
                </c:pt>
                <c:pt idx="234">
                  <c:v>03.07</c:v>
                </c:pt>
                <c:pt idx="235">
                  <c:v>03.07</c:v>
                </c:pt>
                <c:pt idx="236">
                  <c:v>03.07</c:v>
                </c:pt>
                <c:pt idx="237">
                  <c:v>03.07</c:v>
                </c:pt>
                <c:pt idx="238">
                  <c:v>03.07</c:v>
                </c:pt>
                <c:pt idx="239">
                  <c:v>03.07</c:v>
                </c:pt>
                <c:pt idx="240">
                  <c:v>03.07</c:v>
                </c:pt>
                <c:pt idx="241">
                  <c:v>03.07</c:v>
                </c:pt>
                <c:pt idx="242">
                  <c:v>03.07</c:v>
                </c:pt>
                <c:pt idx="243">
                  <c:v>03.07</c:v>
                </c:pt>
                <c:pt idx="244">
                  <c:v>03.07</c:v>
                </c:pt>
                <c:pt idx="245">
                  <c:v>03.07</c:v>
                </c:pt>
                <c:pt idx="246">
                  <c:v>03.07</c:v>
                </c:pt>
                <c:pt idx="247">
                  <c:v>03.07</c:v>
                </c:pt>
                <c:pt idx="248">
                  <c:v>03.07</c:v>
                </c:pt>
                <c:pt idx="249">
                  <c:v>03.07</c:v>
                </c:pt>
                <c:pt idx="250">
                  <c:v>03.07</c:v>
                </c:pt>
                <c:pt idx="251">
                  <c:v>03.07</c:v>
                </c:pt>
                <c:pt idx="252">
                  <c:v>03.07</c:v>
                </c:pt>
                <c:pt idx="253">
                  <c:v>03.07</c:v>
                </c:pt>
                <c:pt idx="254">
                  <c:v>03.07</c:v>
                </c:pt>
                <c:pt idx="255">
                  <c:v>03.07</c:v>
                </c:pt>
                <c:pt idx="256">
                  <c:v>03.07</c:v>
                </c:pt>
                <c:pt idx="257">
                  <c:v>03.07</c:v>
                </c:pt>
                <c:pt idx="258">
                  <c:v>03.07</c:v>
                </c:pt>
                <c:pt idx="259">
                  <c:v>03.07</c:v>
                </c:pt>
                <c:pt idx="260">
                  <c:v>03.07</c:v>
                </c:pt>
                <c:pt idx="261">
                  <c:v>03.07</c:v>
                </c:pt>
                <c:pt idx="262">
                  <c:v>03.07</c:v>
                </c:pt>
                <c:pt idx="263">
                  <c:v>03.07</c:v>
                </c:pt>
                <c:pt idx="264">
                  <c:v>03.07</c:v>
                </c:pt>
                <c:pt idx="265">
                  <c:v>03.07</c:v>
                </c:pt>
                <c:pt idx="266">
                  <c:v>03.07</c:v>
                </c:pt>
                <c:pt idx="267">
                  <c:v>03.07</c:v>
                </c:pt>
                <c:pt idx="268">
                  <c:v>03.07</c:v>
                </c:pt>
                <c:pt idx="269">
                  <c:v>03.07</c:v>
                </c:pt>
                <c:pt idx="270">
                  <c:v>03.07</c:v>
                </c:pt>
                <c:pt idx="271">
                  <c:v>03.07</c:v>
                </c:pt>
                <c:pt idx="272">
                  <c:v>03.07</c:v>
                </c:pt>
                <c:pt idx="273">
                  <c:v>03.07</c:v>
                </c:pt>
                <c:pt idx="274">
                  <c:v>03.07</c:v>
                </c:pt>
                <c:pt idx="275">
                  <c:v>03.07</c:v>
                </c:pt>
                <c:pt idx="276">
                  <c:v>03.07</c:v>
                </c:pt>
                <c:pt idx="277">
                  <c:v>03.07</c:v>
                </c:pt>
                <c:pt idx="278">
                  <c:v>03.07</c:v>
                </c:pt>
                <c:pt idx="279">
                  <c:v>03.07</c:v>
                </c:pt>
                <c:pt idx="280">
                  <c:v>03.07</c:v>
                </c:pt>
                <c:pt idx="281">
                  <c:v>03.07</c:v>
                </c:pt>
                <c:pt idx="282">
                  <c:v>03.07</c:v>
                </c:pt>
                <c:pt idx="283">
                  <c:v>03.07</c:v>
                </c:pt>
                <c:pt idx="284">
                  <c:v>03.07</c:v>
                </c:pt>
                <c:pt idx="285">
                  <c:v>03.07</c:v>
                </c:pt>
                <c:pt idx="286">
                  <c:v>03.07</c:v>
                </c:pt>
                <c:pt idx="287">
                  <c:v>03.07</c:v>
                </c:pt>
                <c:pt idx="288">
                  <c:v>04.07</c:v>
                </c:pt>
                <c:pt idx="289">
                  <c:v>04.07</c:v>
                </c:pt>
                <c:pt idx="290">
                  <c:v>04.07</c:v>
                </c:pt>
                <c:pt idx="291">
                  <c:v>04.07</c:v>
                </c:pt>
                <c:pt idx="292">
                  <c:v>04.07</c:v>
                </c:pt>
                <c:pt idx="293">
                  <c:v>04.07</c:v>
                </c:pt>
                <c:pt idx="294">
                  <c:v>04.07</c:v>
                </c:pt>
                <c:pt idx="295">
                  <c:v>04.07</c:v>
                </c:pt>
                <c:pt idx="296">
                  <c:v>04.07</c:v>
                </c:pt>
                <c:pt idx="297">
                  <c:v>04.07</c:v>
                </c:pt>
                <c:pt idx="298">
                  <c:v>04.07</c:v>
                </c:pt>
                <c:pt idx="299">
                  <c:v>04.07</c:v>
                </c:pt>
                <c:pt idx="300">
                  <c:v>04.07</c:v>
                </c:pt>
                <c:pt idx="301">
                  <c:v>04.07</c:v>
                </c:pt>
                <c:pt idx="302">
                  <c:v>04.07</c:v>
                </c:pt>
                <c:pt idx="303">
                  <c:v>04.07</c:v>
                </c:pt>
                <c:pt idx="304">
                  <c:v>04.07</c:v>
                </c:pt>
                <c:pt idx="305">
                  <c:v>04.07</c:v>
                </c:pt>
                <c:pt idx="306">
                  <c:v>04.07</c:v>
                </c:pt>
                <c:pt idx="307">
                  <c:v>04.07</c:v>
                </c:pt>
                <c:pt idx="308">
                  <c:v>04.07</c:v>
                </c:pt>
                <c:pt idx="309">
                  <c:v>04.07</c:v>
                </c:pt>
                <c:pt idx="310">
                  <c:v>04.07</c:v>
                </c:pt>
                <c:pt idx="311">
                  <c:v>04.07</c:v>
                </c:pt>
                <c:pt idx="312">
                  <c:v>04.07</c:v>
                </c:pt>
                <c:pt idx="313">
                  <c:v>04.07</c:v>
                </c:pt>
                <c:pt idx="314">
                  <c:v>04.07</c:v>
                </c:pt>
                <c:pt idx="315">
                  <c:v>04.07</c:v>
                </c:pt>
                <c:pt idx="316">
                  <c:v>04.07</c:v>
                </c:pt>
                <c:pt idx="317">
                  <c:v>04.07</c:v>
                </c:pt>
                <c:pt idx="318">
                  <c:v>04.07</c:v>
                </c:pt>
                <c:pt idx="319">
                  <c:v>04.07</c:v>
                </c:pt>
                <c:pt idx="320">
                  <c:v>04.07</c:v>
                </c:pt>
                <c:pt idx="321">
                  <c:v>04.07</c:v>
                </c:pt>
                <c:pt idx="322">
                  <c:v>04.07</c:v>
                </c:pt>
                <c:pt idx="323">
                  <c:v>04.07</c:v>
                </c:pt>
                <c:pt idx="324">
                  <c:v>04.07</c:v>
                </c:pt>
                <c:pt idx="325">
                  <c:v>04.07</c:v>
                </c:pt>
                <c:pt idx="326">
                  <c:v>04.07</c:v>
                </c:pt>
                <c:pt idx="327">
                  <c:v>04.07</c:v>
                </c:pt>
                <c:pt idx="328">
                  <c:v>04.07</c:v>
                </c:pt>
                <c:pt idx="329">
                  <c:v>04.07</c:v>
                </c:pt>
                <c:pt idx="330">
                  <c:v>04.07</c:v>
                </c:pt>
                <c:pt idx="331">
                  <c:v>04.07</c:v>
                </c:pt>
                <c:pt idx="332">
                  <c:v>04.07</c:v>
                </c:pt>
                <c:pt idx="333">
                  <c:v>04.07</c:v>
                </c:pt>
                <c:pt idx="334">
                  <c:v>04.07</c:v>
                </c:pt>
                <c:pt idx="335">
                  <c:v>04.07</c:v>
                </c:pt>
                <c:pt idx="336">
                  <c:v>04.07</c:v>
                </c:pt>
                <c:pt idx="337">
                  <c:v>04.07</c:v>
                </c:pt>
                <c:pt idx="338">
                  <c:v>04.07</c:v>
                </c:pt>
                <c:pt idx="339">
                  <c:v>04.07</c:v>
                </c:pt>
                <c:pt idx="340">
                  <c:v>04.07</c:v>
                </c:pt>
                <c:pt idx="341">
                  <c:v>04.07</c:v>
                </c:pt>
                <c:pt idx="342">
                  <c:v>04.07</c:v>
                </c:pt>
                <c:pt idx="343">
                  <c:v>04.07</c:v>
                </c:pt>
                <c:pt idx="344">
                  <c:v>04.07</c:v>
                </c:pt>
                <c:pt idx="345">
                  <c:v>04.07</c:v>
                </c:pt>
                <c:pt idx="346">
                  <c:v>04.07</c:v>
                </c:pt>
                <c:pt idx="347">
                  <c:v>04.07</c:v>
                </c:pt>
                <c:pt idx="348">
                  <c:v>04.07</c:v>
                </c:pt>
                <c:pt idx="349">
                  <c:v>04.07</c:v>
                </c:pt>
                <c:pt idx="350">
                  <c:v>04.07</c:v>
                </c:pt>
                <c:pt idx="351">
                  <c:v>04.07</c:v>
                </c:pt>
                <c:pt idx="352">
                  <c:v>04.07</c:v>
                </c:pt>
                <c:pt idx="353">
                  <c:v>04.07</c:v>
                </c:pt>
                <c:pt idx="354">
                  <c:v>04.07</c:v>
                </c:pt>
                <c:pt idx="355">
                  <c:v>04.07</c:v>
                </c:pt>
                <c:pt idx="356">
                  <c:v>04.07</c:v>
                </c:pt>
                <c:pt idx="357">
                  <c:v>04.07</c:v>
                </c:pt>
                <c:pt idx="358">
                  <c:v>04.07</c:v>
                </c:pt>
                <c:pt idx="359">
                  <c:v>04.07</c:v>
                </c:pt>
                <c:pt idx="360">
                  <c:v>04.07</c:v>
                </c:pt>
                <c:pt idx="361">
                  <c:v>04.07</c:v>
                </c:pt>
                <c:pt idx="362">
                  <c:v>04.07</c:v>
                </c:pt>
                <c:pt idx="363">
                  <c:v>04.07</c:v>
                </c:pt>
                <c:pt idx="364">
                  <c:v>04.07</c:v>
                </c:pt>
                <c:pt idx="365">
                  <c:v>04.07</c:v>
                </c:pt>
                <c:pt idx="366">
                  <c:v>04.07</c:v>
                </c:pt>
                <c:pt idx="367">
                  <c:v>04.07</c:v>
                </c:pt>
                <c:pt idx="368">
                  <c:v>04.07</c:v>
                </c:pt>
                <c:pt idx="369">
                  <c:v>04.07</c:v>
                </c:pt>
                <c:pt idx="370">
                  <c:v>04.07</c:v>
                </c:pt>
                <c:pt idx="371">
                  <c:v>04.07</c:v>
                </c:pt>
                <c:pt idx="372">
                  <c:v>04.07</c:v>
                </c:pt>
                <c:pt idx="373">
                  <c:v>04.07</c:v>
                </c:pt>
                <c:pt idx="374">
                  <c:v>04.07</c:v>
                </c:pt>
                <c:pt idx="375">
                  <c:v>04.07</c:v>
                </c:pt>
                <c:pt idx="376">
                  <c:v>04.07</c:v>
                </c:pt>
                <c:pt idx="377">
                  <c:v>04.07</c:v>
                </c:pt>
                <c:pt idx="378">
                  <c:v>04.07</c:v>
                </c:pt>
                <c:pt idx="379">
                  <c:v>04.07</c:v>
                </c:pt>
                <c:pt idx="380">
                  <c:v>04.07</c:v>
                </c:pt>
                <c:pt idx="381">
                  <c:v>04.07</c:v>
                </c:pt>
                <c:pt idx="382">
                  <c:v>04.07</c:v>
                </c:pt>
                <c:pt idx="383">
                  <c:v>04.07</c:v>
                </c:pt>
                <c:pt idx="384">
                  <c:v>05.07</c:v>
                </c:pt>
                <c:pt idx="385">
                  <c:v>05.07</c:v>
                </c:pt>
                <c:pt idx="386">
                  <c:v>05.07</c:v>
                </c:pt>
                <c:pt idx="387">
                  <c:v>05.07</c:v>
                </c:pt>
                <c:pt idx="388">
                  <c:v>05.07</c:v>
                </c:pt>
                <c:pt idx="389">
                  <c:v>05.07</c:v>
                </c:pt>
                <c:pt idx="390">
                  <c:v>05.07</c:v>
                </c:pt>
                <c:pt idx="391">
                  <c:v>05.07</c:v>
                </c:pt>
                <c:pt idx="392">
                  <c:v>05.07</c:v>
                </c:pt>
                <c:pt idx="393">
                  <c:v>05.07</c:v>
                </c:pt>
                <c:pt idx="394">
                  <c:v>05.07</c:v>
                </c:pt>
                <c:pt idx="395">
                  <c:v>05.07</c:v>
                </c:pt>
                <c:pt idx="396">
                  <c:v>05.07</c:v>
                </c:pt>
                <c:pt idx="397">
                  <c:v>05.07</c:v>
                </c:pt>
                <c:pt idx="398">
                  <c:v>05.07</c:v>
                </c:pt>
                <c:pt idx="399">
                  <c:v>05.07</c:v>
                </c:pt>
                <c:pt idx="400">
                  <c:v>05.07</c:v>
                </c:pt>
                <c:pt idx="401">
                  <c:v>05.07</c:v>
                </c:pt>
                <c:pt idx="402">
                  <c:v>05.07</c:v>
                </c:pt>
                <c:pt idx="403">
                  <c:v>05.07</c:v>
                </c:pt>
                <c:pt idx="404">
                  <c:v>05.07</c:v>
                </c:pt>
                <c:pt idx="405">
                  <c:v>05.07</c:v>
                </c:pt>
                <c:pt idx="406">
                  <c:v>05.07</c:v>
                </c:pt>
                <c:pt idx="407">
                  <c:v>05.07</c:v>
                </c:pt>
                <c:pt idx="408">
                  <c:v>05.07</c:v>
                </c:pt>
                <c:pt idx="409">
                  <c:v>05.07</c:v>
                </c:pt>
                <c:pt idx="410">
                  <c:v>05.07</c:v>
                </c:pt>
                <c:pt idx="411">
                  <c:v>05.07</c:v>
                </c:pt>
                <c:pt idx="412">
                  <c:v>05.07</c:v>
                </c:pt>
                <c:pt idx="413">
                  <c:v>05.07</c:v>
                </c:pt>
                <c:pt idx="414">
                  <c:v>05.07</c:v>
                </c:pt>
                <c:pt idx="415">
                  <c:v>05.07</c:v>
                </c:pt>
                <c:pt idx="416">
                  <c:v>05.07</c:v>
                </c:pt>
                <c:pt idx="417">
                  <c:v>05.07</c:v>
                </c:pt>
                <c:pt idx="418">
                  <c:v>05.07</c:v>
                </c:pt>
                <c:pt idx="419">
                  <c:v>05.07</c:v>
                </c:pt>
                <c:pt idx="420">
                  <c:v>05.07</c:v>
                </c:pt>
                <c:pt idx="421">
                  <c:v>05.07</c:v>
                </c:pt>
                <c:pt idx="422">
                  <c:v>05.07</c:v>
                </c:pt>
                <c:pt idx="423">
                  <c:v>05.07</c:v>
                </c:pt>
                <c:pt idx="424">
                  <c:v>05.07</c:v>
                </c:pt>
                <c:pt idx="425">
                  <c:v>05.07</c:v>
                </c:pt>
                <c:pt idx="426">
                  <c:v>05.07</c:v>
                </c:pt>
                <c:pt idx="427">
                  <c:v>05.07</c:v>
                </c:pt>
                <c:pt idx="428">
                  <c:v>05.07</c:v>
                </c:pt>
                <c:pt idx="429">
                  <c:v>05.07</c:v>
                </c:pt>
                <c:pt idx="430">
                  <c:v>05.07</c:v>
                </c:pt>
                <c:pt idx="431">
                  <c:v>05.07</c:v>
                </c:pt>
                <c:pt idx="432">
                  <c:v>05.07</c:v>
                </c:pt>
                <c:pt idx="433">
                  <c:v>05.07</c:v>
                </c:pt>
                <c:pt idx="434">
                  <c:v>05.07</c:v>
                </c:pt>
                <c:pt idx="435">
                  <c:v>05.07</c:v>
                </c:pt>
                <c:pt idx="436">
                  <c:v>05.07</c:v>
                </c:pt>
                <c:pt idx="437">
                  <c:v>05.07</c:v>
                </c:pt>
                <c:pt idx="438">
                  <c:v>05.07</c:v>
                </c:pt>
                <c:pt idx="439">
                  <c:v>05.07</c:v>
                </c:pt>
                <c:pt idx="440">
                  <c:v>05.07</c:v>
                </c:pt>
                <c:pt idx="441">
                  <c:v>05.07</c:v>
                </c:pt>
                <c:pt idx="442">
                  <c:v>05.07</c:v>
                </c:pt>
                <c:pt idx="443">
                  <c:v>05.07</c:v>
                </c:pt>
                <c:pt idx="444">
                  <c:v>05.07</c:v>
                </c:pt>
                <c:pt idx="445">
                  <c:v>05.07</c:v>
                </c:pt>
                <c:pt idx="446">
                  <c:v>05.07</c:v>
                </c:pt>
                <c:pt idx="447">
                  <c:v>05.07</c:v>
                </c:pt>
                <c:pt idx="448">
                  <c:v>05.07</c:v>
                </c:pt>
                <c:pt idx="449">
                  <c:v>05.07</c:v>
                </c:pt>
                <c:pt idx="450">
                  <c:v>05.07</c:v>
                </c:pt>
                <c:pt idx="451">
                  <c:v>05.07</c:v>
                </c:pt>
                <c:pt idx="452">
                  <c:v>05.07</c:v>
                </c:pt>
                <c:pt idx="453">
                  <c:v>05.07</c:v>
                </c:pt>
                <c:pt idx="454">
                  <c:v>05.07</c:v>
                </c:pt>
                <c:pt idx="455">
                  <c:v>05.07</c:v>
                </c:pt>
                <c:pt idx="456">
                  <c:v>05.07</c:v>
                </c:pt>
                <c:pt idx="457">
                  <c:v>05.07</c:v>
                </c:pt>
                <c:pt idx="458">
                  <c:v>05.07</c:v>
                </c:pt>
                <c:pt idx="459">
                  <c:v>05.07</c:v>
                </c:pt>
                <c:pt idx="460">
                  <c:v>05.07</c:v>
                </c:pt>
                <c:pt idx="461">
                  <c:v>05.07</c:v>
                </c:pt>
                <c:pt idx="462">
                  <c:v>05.07</c:v>
                </c:pt>
                <c:pt idx="463">
                  <c:v>05.07</c:v>
                </c:pt>
                <c:pt idx="464">
                  <c:v>05.07</c:v>
                </c:pt>
                <c:pt idx="465">
                  <c:v>05.07</c:v>
                </c:pt>
                <c:pt idx="466">
                  <c:v>05.07</c:v>
                </c:pt>
                <c:pt idx="467">
                  <c:v>05.07</c:v>
                </c:pt>
                <c:pt idx="468">
                  <c:v>05.07</c:v>
                </c:pt>
                <c:pt idx="469">
                  <c:v>05.07</c:v>
                </c:pt>
                <c:pt idx="470">
                  <c:v>05.07</c:v>
                </c:pt>
                <c:pt idx="471">
                  <c:v>05.07</c:v>
                </c:pt>
                <c:pt idx="472">
                  <c:v>05.07</c:v>
                </c:pt>
                <c:pt idx="473">
                  <c:v>05.07</c:v>
                </c:pt>
                <c:pt idx="474">
                  <c:v>05.07</c:v>
                </c:pt>
                <c:pt idx="475">
                  <c:v>05.07</c:v>
                </c:pt>
                <c:pt idx="476">
                  <c:v>05.07</c:v>
                </c:pt>
                <c:pt idx="477">
                  <c:v>05.07</c:v>
                </c:pt>
                <c:pt idx="478">
                  <c:v>05.07</c:v>
                </c:pt>
                <c:pt idx="479">
                  <c:v>05.07</c:v>
                </c:pt>
                <c:pt idx="480">
                  <c:v>06.07</c:v>
                </c:pt>
                <c:pt idx="481">
                  <c:v>06.07</c:v>
                </c:pt>
                <c:pt idx="482">
                  <c:v>06.07</c:v>
                </c:pt>
                <c:pt idx="483">
                  <c:v>06.07</c:v>
                </c:pt>
                <c:pt idx="484">
                  <c:v>06.07</c:v>
                </c:pt>
                <c:pt idx="485">
                  <c:v>06.07</c:v>
                </c:pt>
                <c:pt idx="486">
                  <c:v>06.07</c:v>
                </c:pt>
                <c:pt idx="487">
                  <c:v>06.07</c:v>
                </c:pt>
                <c:pt idx="488">
                  <c:v>06.07</c:v>
                </c:pt>
                <c:pt idx="489">
                  <c:v>06.07</c:v>
                </c:pt>
                <c:pt idx="490">
                  <c:v>06.07</c:v>
                </c:pt>
                <c:pt idx="491">
                  <c:v>06.07</c:v>
                </c:pt>
                <c:pt idx="492">
                  <c:v>06.07</c:v>
                </c:pt>
                <c:pt idx="493">
                  <c:v>06.07</c:v>
                </c:pt>
                <c:pt idx="494">
                  <c:v>06.07</c:v>
                </c:pt>
                <c:pt idx="495">
                  <c:v>06.07</c:v>
                </c:pt>
                <c:pt idx="496">
                  <c:v>06.07</c:v>
                </c:pt>
                <c:pt idx="497">
                  <c:v>06.07</c:v>
                </c:pt>
                <c:pt idx="498">
                  <c:v>06.07</c:v>
                </c:pt>
                <c:pt idx="499">
                  <c:v>06.07</c:v>
                </c:pt>
                <c:pt idx="500">
                  <c:v>06.07</c:v>
                </c:pt>
                <c:pt idx="501">
                  <c:v>06.07</c:v>
                </c:pt>
                <c:pt idx="502">
                  <c:v>06.07</c:v>
                </c:pt>
                <c:pt idx="503">
                  <c:v>06.07</c:v>
                </c:pt>
                <c:pt idx="504">
                  <c:v>06.07</c:v>
                </c:pt>
                <c:pt idx="505">
                  <c:v>06.07</c:v>
                </c:pt>
                <c:pt idx="506">
                  <c:v>06.07</c:v>
                </c:pt>
                <c:pt idx="507">
                  <c:v>06.07</c:v>
                </c:pt>
                <c:pt idx="508">
                  <c:v>06.07</c:v>
                </c:pt>
                <c:pt idx="509">
                  <c:v>06.07</c:v>
                </c:pt>
                <c:pt idx="510">
                  <c:v>06.07</c:v>
                </c:pt>
                <c:pt idx="511">
                  <c:v>06.07</c:v>
                </c:pt>
                <c:pt idx="512">
                  <c:v>06.07</c:v>
                </c:pt>
                <c:pt idx="513">
                  <c:v>06.07</c:v>
                </c:pt>
                <c:pt idx="514">
                  <c:v>06.07</c:v>
                </c:pt>
                <c:pt idx="515">
                  <c:v>06.07</c:v>
                </c:pt>
                <c:pt idx="516">
                  <c:v>06.07</c:v>
                </c:pt>
                <c:pt idx="517">
                  <c:v>06.07</c:v>
                </c:pt>
                <c:pt idx="518">
                  <c:v>06.07</c:v>
                </c:pt>
                <c:pt idx="519">
                  <c:v>06.07</c:v>
                </c:pt>
                <c:pt idx="520">
                  <c:v>06.07</c:v>
                </c:pt>
                <c:pt idx="521">
                  <c:v>06.07</c:v>
                </c:pt>
                <c:pt idx="522">
                  <c:v>06.07</c:v>
                </c:pt>
                <c:pt idx="523">
                  <c:v>06.07</c:v>
                </c:pt>
                <c:pt idx="524">
                  <c:v>06.07</c:v>
                </c:pt>
                <c:pt idx="525">
                  <c:v>06.07</c:v>
                </c:pt>
                <c:pt idx="526">
                  <c:v>06.07</c:v>
                </c:pt>
                <c:pt idx="527">
                  <c:v>06.07</c:v>
                </c:pt>
                <c:pt idx="528">
                  <c:v>06.07</c:v>
                </c:pt>
                <c:pt idx="529">
                  <c:v>06.07</c:v>
                </c:pt>
                <c:pt idx="530">
                  <c:v>06.07</c:v>
                </c:pt>
                <c:pt idx="531">
                  <c:v>06.07</c:v>
                </c:pt>
                <c:pt idx="532">
                  <c:v>06.07</c:v>
                </c:pt>
                <c:pt idx="533">
                  <c:v>06.07</c:v>
                </c:pt>
                <c:pt idx="534">
                  <c:v>06.07</c:v>
                </c:pt>
                <c:pt idx="535">
                  <c:v>06.07</c:v>
                </c:pt>
                <c:pt idx="536">
                  <c:v>06.07</c:v>
                </c:pt>
                <c:pt idx="537">
                  <c:v>06.07</c:v>
                </c:pt>
                <c:pt idx="538">
                  <c:v>06.07</c:v>
                </c:pt>
                <c:pt idx="539">
                  <c:v>06.07</c:v>
                </c:pt>
                <c:pt idx="540">
                  <c:v>06.07</c:v>
                </c:pt>
                <c:pt idx="541">
                  <c:v>06.07</c:v>
                </c:pt>
                <c:pt idx="542">
                  <c:v>06.07</c:v>
                </c:pt>
                <c:pt idx="543">
                  <c:v>06.07</c:v>
                </c:pt>
                <c:pt idx="544">
                  <c:v>06.07</c:v>
                </c:pt>
                <c:pt idx="545">
                  <c:v>06.07</c:v>
                </c:pt>
                <c:pt idx="546">
                  <c:v>06.07</c:v>
                </c:pt>
                <c:pt idx="547">
                  <c:v>06.07</c:v>
                </c:pt>
                <c:pt idx="548">
                  <c:v>06.07</c:v>
                </c:pt>
                <c:pt idx="549">
                  <c:v>06.07</c:v>
                </c:pt>
                <c:pt idx="550">
                  <c:v>06.07</c:v>
                </c:pt>
                <c:pt idx="551">
                  <c:v>06.07</c:v>
                </c:pt>
                <c:pt idx="552">
                  <c:v>06.07</c:v>
                </c:pt>
                <c:pt idx="553">
                  <c:v>06.07</c:v>
                </c:pt>
                <c:pt idx="554">
                  <c:v>06.07</c:v>
                </c:pt>
                <c:pt idx="555">
                  <c:v>06.07</c:v>
                </c:pt>
                <c:pt idx="556">
                  <c:v>06.07</c:v>
                </c:pt>
                <c:pt idx="557">
                  <c:v>06.07</c:v>
                </c:pt>
                <c:pt idx="558">
                  <c:v>06.07</c:v>
                </c:pt>
                <c:pt idx="559">
                  <c:v>06.07</c:v>
                </c:pt>
                <c:pt idx="560">
                  <c:v>06.07</c:v>
                </c:pt>
                <c:pt idx="561">
                  <c:v>06.07</c:v>
                </c:pt>
                <c:pt idx="562">
                  <c:v>06.07</c:v>
                </c:pt>
                <c:pt idx="563">
                  <c:v>06.07</c:v>
                </c:pt>
                <c:pt idx="564">
                  <c:v>06.07</c:v>
                </c:pt>
                <c:pt idx="565">
                  <c:v>06.07</c:v>
                </c:pt>
                <c:pt idx="566">
                  <c:v>06.07</c:v>
                </c:pt>
                <c:pt idx="567">
                  <c:v>06.07</c:v>
                </c:pt>
                <c:pt idx="568">
                  <c:v>06.07</c:v>
                </c:pt>
                <c:pt idx="569">
                  <c:v>06.07</c:v>
                </c:pt>
                <c:pt idx="570">
                  <c:v>06.07</c:v>
                </c:pt>
                <c:pt idx="571">
                  <c:v>06.07</c:v>
                </c:pt>
                <c:pt idx="572">
                  <c:v>06.07</c:v>
                </c:pt>
                <c:pt idx="573">
                  <c:v>06.07</c:v>
                </c:pt>
                <c:pt idx="574">
                  <c:v>06.07</c:v>
                </c:pt>
                <c:pt idx="575">
                  <c:v>06.07</c:v>
                </c:pt>
                <c:pt idx="576">
                  <c:v>07.07</c:v>
                </c:pt>
                <c:pt idx="577">
                  <c:v>07.07</c:v>
                </c:pt>
                <c:pt idx="578">
                  <c:v>07.07</c:v>
                </c:pt>
                <c:pt idx="579">
                  <c:v>07.07</c:v>
                </c:pt>
                <c:pt idx="580">
                  <c:v>07.07</c:v>
                </c:pt>
                <c:pt idx="581">
                  <c:v>07.07</c:v>
                </c:pt>
                <c:pt idx="582">
                  <c:v>07.07</c:v>
                </c:pt>
                <c:pt idx="583">
                  <c:v>07.07</c:v>
                </c:pt>
                <c:pt idx="584">
                  <c:v>07.07</c:v>
                </c:pt>
                <c:pt idx="585">
                  <c:v>07.07</c:v>
                </c:pt>
                <c:pt idx="586">
                  <c:v>07.07</c:v>
                </c:pt>
                <c:pt idx="587">
                  <c:v>07.07</c:v>
                </c:pt>
                <c:pt idx="588">
                  <c:v>07.07</c:v>
                </c:pt>
                <c:pt idx="589">
                  <c:v>07.07</c:v>
                </c:pt>
                <c:pt idx="590">
                  <c:v>07.07</c:v>
                </c:pt>
                <c:pt idx="591">
                  <c:v>07.07</c:v>
                </c:pt>
                <c:pt idx="592">
                  <c:v>07.07</c:v>
                </c:pt>
                <c:pt idx="593">
                  <c:v>07.07</c:v>
                </c:pt>
                <c:pt idx="594">
                  <c:v>07.07</c:v>
                </c:pt>
                <c:pt idx="595">
                  <c:v>07.07</c:v>
                </c:pt>
                <c:pt idx="596">
                  <c:v>07.07</c:v>
                </c:pt>
                <c:pt idx="597">
                  <c:v>07.07</c:v>
                </c:pt>
                <c:pt idx="598">
                  <c:v>07.07</c:v>
                </c:pt>
                <c:pt idx="599">
                  <c:v>07.07</c:v>
                </c:pt>
                <c:pt idx="600">
                  <c:v>07.07</c:v>
                </c:pt>
                <c:pt idx="601">
                  <c:v>07.07</c:v>
                </c:pt>
                <c:pt idx="602">
                  <c:v>07.07</c:v>
                </c:pt>
                <c:pt idx="603">
                  <c:v>07.07</c:v>
                </c:pt>
                <c:pt idx="604">
                  <c:v>07.07</c:v>
                </c:pt>
                <c:pt idx="605">
                  <c:v>07.07</c:v>
                </c:pt>
                <c:pt idx="606">
                  <c:v>07.07</c:v>
                </c:pt>
                <c:pt idx="607">
                  <c:v>07.07</c:v>
                </c:pt>
                <c:pt idx="608">
                  <c:v>07.07</c:v>
                </c:pt>
                <c:pt idx="609">
                  <c:v>07.07</c:v>
                </c:pt>
                <c:pt idx="610">
                  <c:v>07.07</c:v>
                </c:pt>
                <c:pt idx="611">
                  <c:v>07.07</c:v>
                </c:pt>
                <c:pt idx="612">
                  <c:v>07.07</c:v>
                </c:pt>
                <c:pt idx="613">
                  <c:v>07.07</c:v>
                </c:pt>
                <c:pt idx="614">
                  <c:v>07.07</c:v>
                </c:pt>
                <c:pt idx="615">
                  <c:v>07.07</c:v>
                </c:pt>
                <c:pt idx="616">
                  <c:v>07.07</c:v>
                </c:pt>
                <c:pt idx="617">
                  <c:v>07.07</c:v>
                </c:pt>
                <c:pt idx="618">
                  <c:v>07.07</c:v>
                </c:pt>
                <c:pt idx="619">
                  <c:v>07.07</c:v>
                </c:pt>
                <c:pt idx="620">
                  <c:v>07.07</c:v>
                </c:pt>
                <c:pt idx="621">
                  <c:v>07.07</c:v>
                </c:pt>
                <c:pt idx="622">
                  <c:v>07.07</c:v>
                </c:pt>
                <c:pt idx="623">
                  <c:v>07.07</c:v>
                </c:pt>
                <c:pt idx="624">
                  <c:v>07.07</c:v>
                </c:pt>
                <c:pt idx="625">
                  <c:v>07.07</c:v>
                </c:pt>
                <c:pt idx="626">
                  <c:v>07.07</c:v>
                </c:pt>
                <c:pt idx="627">
                  <c:v>07.07</c:v>
                </c:pt>
                <c:pt idx="628">
                  <c:v>07.07</c:v>
                </c:pt>
                <c:pt idx="629">
                  <c:v>07.07</c:v>
                </c:pt>
                <c:pt idx="630">
                  <c:v>07.07</c:v>
                </c:pt>
                <c:pt idx="631">
                  <c:v>07.07</c:v>
                </c:pt>
                <c:pt idx="632">
                  <c:v>07.07</c:v>
                </c:pt>
                <c:pt idx="633">
                  <c:v>07.07</c:v>
                </c:pt>
                <c:pt idx="634">
                  <c:v>07.07</c:v>
                </c:pt>
                <c:pt idx="635">
                  <c:v>07.07</c:v>
                </c:pt>
                <c:pt idx="636">
                  <c:v>07.07</c:v>
                </c:pt>
                <c:pt idx="637">
                  <c:v>07.07</c:v>
                </c:pt>
                <c:pt idx="638">
                  <c:v>07.07</c:v>
                </c:pt>
                <c:pt idx="639">
                  <c:v>07.07</c:v>
                </c:pt>
                <c:pt idx="640">
                  <c:v>07.07</c:v>
                </c:pt>
                <c:pt idx="641">
                  <c:v>07.07</c:v>
                </c:pt>
                <c:pt idx="642">
                  <c:v>07.07</c:v>
                </c:pt>
                <c:pt idx="643">
                  <c:v>07.07</c:v>
                </c:pt>
                <c:pt idx="644">
                  <c:v>07.07</c:v>
                </c:pt>
                <c:pt idx="645">
                  <c:v>07.07</c:v>
                </c:pt>
                <c:pt idx="646">
                  <c:v>07.07</c:v>
                </c:pt>
                <c:pt idx="647">
                  <c:v>07.07</c:v>
                </c:pt>
                <c:pt idx="648">
                  <c:v>07.07</c:v>
                </c:pt>
                <c:pt idx="649">
                  <c:v>07.07</c:v>
                </c:pt>
                <c:pt idx="650">
                  <c:v>07.07</c:v>
                </c:pt>
                <c:pt idx="651">
                  <c:v>07.07</c:v>
                </c:pt>
                <c:pt idx="652">
                  <c:v>07.07</c:v>
                </c:pt>
                <c:pt idx="653">
                  <c:v>07.07</c:v>
                </c:pt>
                <c:pt idx="654">
                  <c:v>07.07</c:v>
                </c:pt>
                <c:pt idx="655">
                  <c:v>07.07</c:v>
                </c:pt>
                <c:pt idx="656">
                  <c:v>07.07</c:v>
                </c:pt>
                <c:pt idx="657">
                  <c:v>07.07</c:v>
                </c:pt>
                <c:pt idx="658">
                  <c:v>07.07</c:v>
                </c:pt>
                <c:pt idx="659">
                  <c:v>07.07</c:v>
                </c:pt>
                <c:pt idx="660">
                  <c:v>07.07</c:v>
                </c:pt>
                <c:pt idx="661">
                  <c:v>07.07</c:v>
                </c:pt>
                <c:pt idx="662">
                  <c:v>07.07</c:v>
                </c:pt>
                <c:pt idx="663">
                  <c:v>07.07</c:v>
                </c:pt>
                <c:pt idx="664">
                  <c:v>07.07</c:v>
                </c:pt>
                <c:pt idx="665">
                  <c:v>07.07</c:v>
                </c:pt>
                <c:pt idx="666">
                  <c:v>07.07</c:v>
                </c:pt>
                <c:pt idx="667">
                  <c:v>07.07</c:v>
                </c:pt>
                <c:pt idx="668">
                  <c:v>07.07</c:v>
                </c:pt>
                <c:pt idx="669">
                  <c:v>07.07</c:v>
                </c:pt>
                <c:pt idx="670">
                  <c:v>07.07</c:v>
                </c:pt>
                <c:pt idx="671">
                  <c:v>07.07</c:v>
                </c:pt>
              </c:strCache>
            </c:strRef>
          </c:cat>
          <c:val>
            <c:numRef>
              <c:f>Tabelle1!$D$2:$D$673</c:f>
              <c:numCache>
                <c:formatCode>General</c:formatCode>
                <c:ptCount val="672"/>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-0.64835366999999999</c:v>
                </c:pt>
                <c:pt idx="54">
                  <c:v>-1.5329539000000001</c:v>
                </c:pt>
                <c:pt idx="55">
                  <c:v>-1.4815661</c:v>
                </c:pt>
                <c:pt idx="56">
                  <c:v>-1.4306192</c:v>
                </c:pt>
                <c:pt idx="57">
                  <c:v>-1.3537097</c:v>
                </c:pt>
                <c:pt idx="58">
                  <c:v>-1.2786388</c:v>
                </c:pt>
                <c:pt idx="59">
                  <c:v>-1.2005148999999999</c:v>
                </c:pt>
                <c:pt idx="60">
                  <c:v>-1.1211930000000001</c:v>
                </c:pt>
                <c:pt idx="61">
                  <c:v>-1.02241</c:v>
                </c:pt>
                <c:pt idx="62">
                  <c:v>-0.92292828000000005</c:v>
                </c:pt>
                <c:pt idx="63">
                  <c:v>-0.82189924000000003</c:v>
                </c:pt>
                <c:pt idx="64">
                  <c:v>-0.71742618999999996</c:v>
                </c:pt>
                <c:pt idx="65">
                  <c:v>-0.60450952000000002</c:v>
                </c:pt>
                <c:pt idx="66">
                  <c:v>-0.49026183000000001</c:v>
                </c:pt>
                <c:pt idx="67">
                  <c:v>-0.37402595</c:v>
                </c:pt>
                <c:pt idx="68">
                  <c:v>-0.25586008999999998</c:v>
                </c:pt>
                <c:pt idx="69">
                  <c:v>-0.13216707</c:v>
                </c:pt>
                <c:pt idx="70">
                  <c:v>-1.0304205E-2</c:v>
                </c:pt>
                <c:pt idx="71">
                  <c:v>0</c:v>
                </c:pt>
                <c:pt idx="72">
                  <c:v>0</c:v>
                </c:pt>
                <c:pt idx="73">
                  <c:v>0</c:v>
                </c:pt>
                <c:pt idx="74">
                  <c:v>0</c:v>
                </c:pt>
                <c:pt idx="75">
                  <c:v>0</c:v>
                </c:pt>
                <c:pt idx="76">
                  <c:v>0</c:v>
                </c:pt>
                <c:pt idx="77">
                  <c:v>0</c:v>
                </c:pt>
                <c:pt idx="78">
                  <c:v>0</c:v>
                </c:pt>
                <c:pt idx="79">
                  <c:v>5.3459383000000003</c:v>
                </c:pt>
                <c:pt idx="80">
                  <c:v>3.8916757</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5.1827163000000001</c:v>
                </c:pt>
                <c:pt idx="101">
                  <c:v>11.176850999999999</c:v>
                </c:pt>
                <c:pt idx="102">
                  <c:v>3.5574379999999999</c:v>
                </c:pt>
                <c:pt idx="103">
                  <c:v>0.16772951</c:v>
                </c:pt>
                <c:pt idx="104">
                  <c:v>0.16542831999999999</c:v>
                </c:pt>
                <c:pt idx="105">
                  <c:v>0.16347603999999999</c:v>
                </c:pt>
                <c:pt idx="106">
                  <c:v>0.16183114000000001</c:v>
                </c:pt>
                <c:pt idx="107">
                  <c:v>0.16066809000000001</c:v>
                </c:pt>
                <c:pt idx="108">
                  <c:v>0.16080100999999999</c:v>
                </c:pt>
                <c:pt idx="109">
                  <c:v>0.14171675</c:v>
                </c:pt>
                <c:pt idx="110">
                  <c:v>0.12324723</c:v>
                </c:pt>
                <c:pt idx="111">
                  <c:v>0.10489403</c:v>
                </c:pt>
                <c:pt idx="112">
                  <c:v>8.9722627999999999E-2</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-2.2788263</c:v>
                </c:pt>
                <c:pt idx="135">
                  <c:v>-3.9475228000000002</c:v>
                </c:pt>
                <c:pt idx="136">
                  <c:v>-4.2504014999999997</c:v>
                </c:pt>
                <c:pt idx="137">
                  <c:v>-3.6173842999999999</c:v>
                </c:pt>
                <c:pt idx="138">
                  <c:v>-2.9835364000000002</c:v>
                </c:pt>
                <c:pt idx="139">
                  <c:v>-2.3495556</c:v>
                </c:pt>
                <c:pt idx="140">
                  <c:v>-1.7121936</c:v>
                </c:pt>
                <c:pt idx="141">
                  <c:v>-1.7066946999999999</c:v>
                </c:pt>
                <c:pt idx="142">
                  <c:v>-1.7025416</c:v>
                </c:pt>
                <c:pt idx="143">
                  <c:v>-1.7015785999999999</c:v>
                </c:pt>
                <c:pt idx="144">
                  <c:v>-1.7006987</c:v>
                </c:pt>
                <c:pt idx="145">
                  <c:v>-1.6730659000000001</c:v>
                </c:pt>
                <c:pt idx="146">
                  <c:v>-1.6480501000000001</c:v>
                </c:pt>
                <c:pt idx="147">
                  <c:v>-1.6225025</c:v>
                </c:pt>
                <c:pt idx="148">
                  <c:v>-1.5975697</c:v>
                </c:pt>
                <c:pt idx="149">
                  <c:v>-1.5453155000000001</c:v>
                </c:pt>
                <c:pt idx="150">
                  <c:v>-1.4940416000000001</c:v>
                </c:pt>
                <c:pt idx="151">
                  <c:v>-1.4417791</c:v>
                </c:pt>
                <c:pt idx="152">
                  <c:v>-1.3899569000000001</c:v>
                </c:pt>
                <c:pt idx="153">
                  <c:v>-1.3150139999999999</c:v>
                </c:pt>
                <c:pt idx="154">
                  <c:v>-1.2419070999999999</c:v>
                </c:pt>
                <c:pt idx="155">
                  <c:v>0</c:v>
                </c:pt>
                <c:pt idx="156">
                  <c:v>0</c:v>
                </c:pt>
                <c:pt idx="157">
                  <c:v>0</c:v>
                </c:pt>
                <c:pt idx="158">
                  <c:v>0</c:v>
                </c:pt>
                <c:pt idx="159">
                  <c:v>0</c:v>
                </c:pt>
                <c:pt idx="160">
                  <c:v>-0.67789379999999999</c:v>
                </c:pt>
                <c:pt idx="161">
                  <c:v>-0.58260078999999998</c:v>
                </c:pt>
                <c:pt idx="162">
                  <c:v>-0.47115857999999999</c:v>
                </c:pt>
                <c:pt idx="163">
                  <c:v>-0.35773086999999998</c:v>
                </c:pt>
                <c:pt idx="164">
                  <c:v>-0.24237579000000001</c:v>
                </c:pt>
                <c:pt idx="165">
                  <c:v>-0.12054237</c:v>
                </c:pt>
                <c:pt idx="166">
                  <c:v>-5.3662089000000004E-4</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-0.23554947000000001</c:v>
                </c:pt>
                <c:pt idx="221">
                  <c:v>-4.4038217</c:v>
                </c:pt>
                <c:pt idx="222">
                  <c:v>-4.4106128</c:v>
                </c:pt>
                <c:pt idx="223">
                  <c:v>-4.4204901999999997</c:v>
                </c:pt>
                <c:pt idx="224">
                  <c:v>-4.4307577</c:v>
                </c:pt>
                <c:pt idx="225">
                  <c:v>-4.9317066000000001</c:v>
                </c:pt>
                <c:pt idx="226">
                  <c:v>-5.4335931000000004</c:v>
                </c:pt>
                <c:pt idx="227">
                  <c:v>-5.9352140000000002</c:v>
                </c:pt>
                <c:pt idx="228">
                  <c:v>-6.4351672999999998</c:v>
                </c:pt>
                <c:pt idx="229">
                  <c:v>-7.0863373999999997</c:v>
                </c:pt>
                <c:pt idx="230">
                  <c:v>-7.7388763999999997</c:v>
                </c:pt>
                <c:pt idx="231">
                  <c:v>-8.3919215999999999</c:v>
                </c:pt>
                <c:pt idx="232">
                  <c:v>-9.0442117</c:v>
                </c:pt>
                <c:pt idx="233">
                  <c:v>-8.6732662999999999</c:v>
                </c:pt>
                <c:pt idx="234">
                  <c:v>-8.3014911999999992</c:v>
                </c:pt>
                <c:pt idx="235">
                  <c:v>-7.9295833</c:v>
                </c:pt>
                <c:pt idx="236">
                  <c:v>-7.5542986000000001</c:v>
                </c:pt>
                <c:pt idx="237">
                  <c:v>-7.4427228000000003</c:v>
                </c:pt>
                <c:pt idx="238">
                  <c:v>-7.3324911000000004</c:v>
                </c:pt>
                <c:pt idx="239">
                  <c:v>-7.2254452999999996</c:v>
                </c:pt>
                <c:pt idx="240">
                  <c:v>-7.1184824999999998</c:v>
                </c:pt>
                <c:pt idx="241">
                  <c:v>-7.1379777000000004</c:v>
                </c:pt>
                <c:pt idx="242">
                  <c:v>-7.1600862999999997</c:v>
                </c:pt>
                <c:pt idx="243">
                  <c:v>-7.1816639999999996</c:v>
                </c:pt>
                <c:pt idx="244">
                  <c:v>-7.2038555999999998</c:v>
                </c:pt>
                <c:pt idx="245">
                  <c:v>-7.3132440000000001</c:v>
                </c:pt>
                <c:pt idx="246">
                  <c:v>-7.4236114000000004</c:v>
                </c:pt>
                <c:pt idx="247">
                  <c:v>-7.5329915999999999</c:v>
                </c:pt>
                <c:pt idx="248">
                  <c:v>-7.6428114000000003</c:v>
                </c:pt>
                <c:pt idx="249">
                  <c:v>-6.9631259999999999</c:v>
                </c:pt>
                <c:pt idx="250">
                  <c:v>-6.2852740999999996</c:v>
                </c:pt>
                <c:pt idx="251">
                  <c:v>-5.6043773999999997</c:v>
                </c:pt>
                <c:pt idx="252">
                  <c:v>-4.9222858</c:v>
                </c:pt>
                <c:pt idx="253">
                  <c:v>-0.26409089000000002</c:v>
                </c:pt>
                <c:pt idx="254">
                  <c:v>-3.6718657000000001</c:v>
                </c:pt>
                <c:pt idx="255">
                  <c:v>-4.1447639000000001</c:v>
                </c:pt>
                <c:pt idx="256">
                  <c:v>-3.8808938999999998</c:v>
                </c:pt>
                <c:pt idx="257">
                  <c:v>-3.4729481999999998</c:v>
                </c:pt>
                <c:pt idx="258">
                  <c:v>-3.0636751000000002</c:v>
                </c:pt>
                <c:pt idx="259">
                  <c:v>-2.6524190000000001</c:v>
                </c:pt>
                <c:pt idx="260">
                  <c:v>-2.2392381000000001</c:v>
                </c:pt>
                <c:pt idx="261">
                  <c:v>-1.8693428000000001</c:v>
                </c:pt>
                <c:pt idx="262">
                  <c:v>-1.5012728</c:v>
                </c:pt>
                <c:pt idx="263">
                  <c:v>-1.1324974999999999</c:v>
                </c:pt>
                <c:pt idx="264">
                  <c:v>-0.76353976999999995</c:v>
                </c:pt>
                <c:pt idx="265">
                  <c:v>-0.4601343</c:v>
                </c:pt>
                <c:pt idx="266">
                  <c:v>-0.15722663000000001</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-1.5533391999999999</c:v>
                </c:pt>
                <c:pt idx="317">
                  <c:v>-4.4495503999999997</c:v>
                </c:pt>
                <c:pt idx="318">
                  <c:v>-4.5242782999999998</c:v>
                </c:pt>
                <c:pt idx="319">
                  <c:v>-4.6020887000000004</c:v>
                </c:pt>
                <c:pt idx="320">
                  <c:v>-4.6802887000000002</c:v>
                </c:pt>
                <c:pt idx="321">
                  <c:v>-5.1446154999999996</c:v>
                </c:pt>
                <c:pt idx="322">
                  <c:v>-5.6098787000000003</c:v>
                </c:pt>
                <c:pt idx="323">
                  <c:v>-6.0748768000000002</c:v>
                </c:pt>
                <c:pt idx="324">
                  <c:v>-6.5382091999999998</c:v>
                </c:pt>
                <c:pt idx="325">
                  <c:v>-7.1501410999999999</c:v>
                </c:pt>
                <c:pt idx="326">
                  <c:v>-7.7634403000000001</c:v>
                </c:pt>
                <c:pt idx="327">
                  <c:v>-8.3772450000000003</c:v>
                </c:pt>
                <c:pt idx="328">
                  <c:v>-8.9902955999999996</c:v>
                </c:pt>
                <c:pt idx="329">
                  <c:v>-8.7240550999999993</c:v>
                </c:pt>
                <c:pt idx="330">
                  <c:v>-8.4569858999999994</c:v>
                </c:pt>
                <c:pt idx="331">
                  <c:v>-8.1897841000000007</c:v>
                </c:pt>
                <c:pt idx="332">
                  <c:v>-7.9192096999999997</c:v>
                </c:pt>
                <c:pt idx="333">
                  <c:v>-7.9303957</c:v>
                </c:pt>
                <c:pt idx="334">
                  <c:v>-7.9429242000000002</c:v>
                </c:pt>
                <c:pt idx="335">
                  <c:v>-7.9586347999999996</c:v>
                </c:pt>
                <c:pt idx="336">
                  <c:v>-7.9744282000000002</c:v>
                </c:pt>
                <c:pt idx="337">
                  <c:v>-8.0022950000000002</c:v>
                </c:pt>
                <c:pt idx="338">
                  <c:v>-8.0327721000000007</c:v>
                </c:pt>
                <c:pt idx="339">
                  <c:v>-8.0627188000000007</c:v>
                </c:pt>
                <c:pt idx="340">
                  <c:v>-8.0932787000000008</c:v>
                </c:pt>
                <c:pt idx="341">
                  <c:v>-8.1531301000000003</c:v>
                </c:pt>
                <c:pt idx="342">
                  <c:v>-6.0139592999999998</c:v>
                </c:pt>
                <c:pt idx="343">
                  <c:v>0</c:v>
                </c:pt>
                <c:pt idx="344">
                  <c:v>-5.7291986000000001</c:v>
                </c:pt>
                <c:pt idx="345">
                  <c:v>-7.6306665999999996</c:v>
                </c:pt>
                <c:pt idx="346">
                  <c:v>-6.9290798000000002</c:v>
                </c:pt>
                <c:pt idx="347">
                  <c:v>-6.2244517999999998</c:v>
                </c:pt>
                <c:pt idx="348">
                  <c:v>-5.5186305999999998</c:v>
                </c:pt>
                <c:pt idx="349">
                  <c:v>-5.1619460999999998</c:v>
                </c:pt>
                <c:pt idx="350">
                  <c:v>-4.8045656000000001</c:v>
                </c:pt>
                <c:pt idx="351">
                  <c:v>-4.4456438</c:v>
                </c:pt>
                <c:pt idx="352">
                  <c:v>-4.0832911999999997</c:v>
                </c:pt>
                <c:pt idx="353">
                  <c:v>-3.6534035999999999</c:v>
                </c:pt>
                <c:pt idx="354">
                  <c:v>-3.2221899999999999</c:v>
                </c:pt>
                <c:pt idx="355">
                  <c:v>-2.788996</c:v>
                </c:pt>
                <c:pt idx="356">
                  <c:v>-2.3538795000000001</c:v>
                </c:pt>
                <c:pt idx="357">
                  <c:v>-1.9695483</c:v>
                </c:pt>
                <c:pt idx="358">
                  <c:v>-1.5870401000000001</c:v>
                </c:pt>
                <c:pt idx="359">
                  <c:v>-1.2038276000000001</c:v>
                </c:pt>
                <c:pt idx="360">
                  <c:v>-0.82043283</c:v>
                </c:pt>
                <c:pt idx="361">
                  <c:v>-0.50391744000000005</c:v>
                </c:pt>
                <c:pt idx="362">
                  <c:v>-0.18789926000000001</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-0.96339697999999996</c:v>
                </c:pt>
                <c:pt idx="413">
                  <c:v>-4.4138712</c:v>
                </c:pt>
                <c:pt idx="414">
                  <c:v>-4.4932657000000003</c:v>
                </c:pt>
                <c:pt idx="415">
                  <c:v>-4.5743239999999998</c:v>
                </c:pt>
                <c:pt idx="416">
                  <c:v>-4.6545544999999997</c:v>
                </c:pt>
                <c:pt idx="417">
                  <c:v>-5.1026955999999997</c:v>
                </c:pt>
                <c:pt idx="418">
                  <c:v>-5.5526328999999999</c:v>
                </c:pt>
                <c:pt idx="419">
                  <c:v>-6.0031908999999999</c:v>
                </c:pt>
                <c:pt idx="420">
                  <c:v>-6.4562816999999999</c:v>
                </c:pt>
                <c:pt idx="421">
                  <c:v>-6.9630552000000003</c:v>
                </c:pt>
                <c:pt idx="422">
                  <c:v>-7.4731477999999996</c:v>
                </c:pt>
                <c:pt idx="423">
                  <c:v>-7.9852020000000001</c:v>
                </c:pt>
                <c:pt idx="424">
                  <c:v>-8.4954435999999998</c:v>
                </c:pt>
                <c:pt idx="425">
                  <c:v>-8.3377432999999996</c:v>
                </c:pt>
                <c:pt idx="426">
                  <c:v>-8.1787436000000007</c:v>
                </c:pt>
                <c:pt idx="427">
                  <c:v>-8.0175917000000005</c:v>
                </c:pt>
                <c:pt idx="428">
                  <c:v>-7.8548755999999997</c:v>
                </c:pt>
                <c:pt idx="429">
                  <c:v>-7.8734760000000001</c:v>
                </c:pt>
                <c:pt idx="430">
                  <c:v>-7.8983504</c:v>
                </c:pt>
                <c:pt idx="431">
                  <c:v>-7.9226454999999998</c:v>
                </c:pt>
                <c:pt idx="432">
                  <c:v>-7.9521550999999997</c:v>
                </c:pt>
                <c:pt idx="433">
                  <c:v>-8.0060766999999995</c:v>
                </c:pt>
                <c:pt idx="434">
                  <c:v>-8.0602383999999994</c:v>
                </c:pt>
                <c:pt idx="435">
                  <c:v>-8.1157161000000002</c:v>
                </c:pt>
                <c:pt idx="436">
                  <c:v>-8.1716903999999992</c:v>
                </c:pt>
                <c:pt idx="437">
                  <c:v>-8.2070567000000008</c:v>
                </c:pt>
                <c:pt idx="438">
                  <c:v>-5.3108608999999998</c:v>
                </c:pt>
                <c:pt idx="439">
                  <c:v>-3.8798501999999999</c:v>
                </c:pt>
                <c:pt idx="440">
                  <c:v>-8.3130561000000007</c:v>
                </c:pt>
                <c:pt idx="441">
                  <c:v>-7.5260357999999998</c:v>
                </c:pt>
                <c:pt idx="442">
                  <c:v>-6.7400665999999996</c:v>
                </c:pt>
                <c:pt idx="443">
                  <c:v>-5.9537994000000003</c:v>
                </c:pt>
                <c:pt idx="444">
                  <c:v>-5.1662163000000003</c:v>
                </c:pt>
                <c:pt idx="445">
                  <c:v>-4.7656134000000003</c:v>
                </c:pt>
                <c:pt idx="446">
                  <c:v>-4.3636282</c:v>
                </c:pt>
                <c:pt idx="447">
                  <c:v>-3.9629343000000001</c:v>
                </c:pt>
                <c:pt idx="448">
                  <c:v>-3.5618099999999999</c:v>
                </c:pt>
                <c:pt idx="449">
                  <c:v>-3.1171598</c:v>
                </c:pt>
                <c:pt idx="450">
                  <c:v>-2.6722364000000001</c:v>
                </c:pt>
                <c:pt idx="451">
                  <c:v>-2.2242587999999999</c:v>
                </c:pt>
                <c:pt idx="452">
                  <c:v>-1.7754866</c:v>
                </c:pt>
                <c:pt idx="453">
                  <c:v>-1.421457</c:v>
                </c:pt>
                <c:pt idx="454">
                  <c:v>-1.0661775</c:v>
                </c:pt>
                <c:pt idx="455">
                  <c:v>-0.71000416</c:v>
                </c:pt>
                <c:pt idx="456">
                  <c:v>-0.3551551</c:v>
                </c:pt>
                <c:pt idx="457">
                  <c:v>-0.13473731</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3.8394270000000001</c:v>
                </c:pt>
                <c:pt idx="475">
                  <c:v>5.2953334999999999</c:v>
                </c:pt>
                <c:pt idx="476">
                  <c:v>5.2847802000000001</c:v>
                </c:pt>
                <c:pt idx="477">
                  <c:v>1.6061449999999999</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-4.1449927999999998</c:v>
                </c:pt>
                <c:pt idx="516">
                  <c:v>-5.7183503</c:v>
                </c:pt>
                <c:pt idx="517">
                  <c:v>-6.3158386000000002</c:v>
                </c:pt>
                <c:pt idx="518">
                  <c:v>-6.9147656</c:v>
                </c:pt>
                <c:pt idx="519">
                  <c:v>-7.5165366999999996</c:v>
                </c:pt>
                <c:pt idx="520">
                  <c:v>-8.1174231999999993</c:v>
                </c:pt>
                <c:pt idx="521">
                  <c:v>-7.8902263000000001</c:v>
                </c:pt>
                <c:pt idx="522">
                  <c:v>-7.6634345000000001</c:v>
                </c:pt>
                <c:pt idx="523">
                  <c:v>-7.4351295999999998</c:v>
                </c:pt>
                <c:pt idx="524">
                  <c:v>-7.2046089000000002</c:v>
                </c:pt>
                <c:pt idx="525">
                  <c:v>-7.3181602999999997</c:v>
                </c:pt>
                <c:pt idx="526">
                  <c:v>-7.4368626000000004</c:v>
                </c:pt>
                <c:pt idx="527">
                  <c:v>-7.5618403000000001</c:v>
                </c:pt>
                <c:pt idx="528">
                  <c:v>-7.6958054000000002</c:v>
                </c:pt>
                <c:pt idx="529">
                  <c:v>-7.7947749999999996</c:v>
                </c:pt>
                <c:pt idx="530">
                  <c:v>-7.8925954000000003</c:v>
                </c:pt>
                <c:pt idx="531">
                  <c:v>-7.9930864000000001</c:v>
                </c:pt>
                <c:pt idx="532">
                  <c:v>-8.0932382999999994</c:v>
                </c:pt>
                <c:pt idx="533">
                  <c:v>-8.099945</c:v>
                </c:pt>
                <c:pt idx="534">
                  <c:v>-8.1061309000000001</c:v>
                </c:pt>
                <c:pt idx="535">
                  <c:v>-8.1099768999999995</c:v>
                </c:pt>
                <c:pt idx="536">
                  <c:v>-8.1124586000000001</c:v>
                </c:pt>
                <c:pt idx="537">
                  <c:v>-7.2953301000000002</c:v>
                </c:pt>
                <c:pt idx="538">
                  <c:v>-6.4751092999999997</c:v>
                </c:pt>
                <c:pt idx="539">
                  <c:v>-5.6553431999999999</c:v>
                </c:pt>
                <c:pt idx="540">
                  <c:v>-4.8340392999999997</c:v>
                </c:pt>
                <c:pt idx="541">
                  <c:v>-4.4166347999999997</c:v>
                </c:pt>
                <c:pt idx="542">
                  <c:v>-3.9983621999999999</c:v>
                </c:pt>
                <c:pt idx="543">
                  <c:v>-3.5804285</c:v>
                </c:pt>
                <c:pt idx="544">
                  <c:v>-3.1623461000000002</c:v>
                </c:pt>
                <c:pt idx="545">
                  <c:v>-2.8237188999999998</c:v>
                </c:pt>
                <c:pt idx="546">
                  <c:v>-2.4817597</c:v>
                </c:pt>
                <c:pt idx="547">
                  <c:v>-2.1374358999999998</c:v>
                </c:pt>
                <c:pt idx="548">
                  <c:v>-1.7923017999999999</c:v>
                </c:pt>
                <c:pt idx="549">
                  <c:v>-1.4289190000000001</c:v>
                </c:pt>
                <c:pt idx="550">
                  <c:v>-1.0648086999999999</c:v>
                </c:pt>
                <c:pt idx="551">
                  <c:v>-0.70016089999999997</c:v>
                </c:pt>
                <c:pt idx="552">
                  <c:v>-0.33594306000000002</c:v>
                </c:pt>
                <c:pt idx="553">
                  <c:v>-0.11618574</c:v>
                </c:pt>
                <c:pt idx="554">
                  <c:v>0</c:v>
                </c:pt>
                <c:pt idx="555">
                  <c:v>0</c:v>
                </c:pt>
                <c:pt idx="556">
                  <c:v>3.7715431000000001</c:v>
                </c:pt>
                <c:pt idx="557">
                  <c:v>5.2683343000000002</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5.1875822999999999</c:v>
                </c:pt>
                <c:pt idx="580">
                  <c:v>1.5149935000000001</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-0.99468217999999997</c:v>
                </c:pt>
                <c:pt idx="612">
                  <c:v>-5.1853018000000004</c:v>
                </c:pt>
                <c:pt idx="613">
                  <c:v>-5.5473670999999998</c:v>
                </c:pt>
                <c:pt idx="614">
                  <c:v>-5.9107953000000002</c:v>
                </c:pt>
                <c:pt idx="615">
                  <c:v>-6.2747272000000001</c:v>
                </c:pt>
                <c:pt idx="616">
                  <c:v>-6.6379076000000001</c:v>
                </c:pt>
                <c:pt idx="617">
                  <c:v>-6.6578879000000004</c:v>
                </c:pt>
                <c:pt idx="618">
                  <c:v>-6.6770423000000001</c:v>
                </c:pt>
                <c:pt idx="619">
                  <c:v>-6.6960645000000003</c:v>
                </c:pt>
                <c:pt idx="620">
                  <c:v>-6.7117250999999998</c:v>
                </c:pt>
                <c:pt idx="621">
                  <c:v>-6.8043870999999996</c:v>
                </c:pt>
                <c:pt idx="622">
                  <c:v>-6.8983872000000002</c:v>
                </c:pt>
                <c:pt idx="623">
                  <c:v>-6.9955588999999998</c:v>
                </c:pt>
                <c:pt idx="624">
                  <c:v>-7.0928132000000002</c:v>
                </c:pt>
                <c:pt idx="625">
                  <c:v>-7.0869784999999998</c:v>
                </c:pt>
                <c:pt idx="626">
                  <c:v>-7.0837455</c:v>
                </c:pt>
                <c:pt idx="627">
                  <c:v>-7.0799839999999996</c:v>
                </c:pt>
                <c:pt idx="628">
                  <c:v>-7.0768335999999996</c:v>
                </c:pt>
                <c:pt idx="629">
                  <c:v>-7.0062635000000002</c:v>
                </c:pt>
                <c:pt idx="630">
                  <c:v>-6.9366680000000001</c:v>
                </c:pt>
                <c:pt idx="631">
                  <c:v>-6.8660895999999996</c:v>
                </c:pt>
                <c:pt idx="632">
                  <c:v>-6.7959489</c:v>
                </c:pt>
                <c:pt idx="633">
                  <c:v>-5.9940045</c:v>
                </c:pt>
                <c:pt idx="634">
                  <c:v>-5.1938855000000004</c:v>
                </c:pt>
                <c:pt idx="635">
                  <c:v>-4.3907350999999997</c:v>
                </c:pt>
                <c:pt idx="636">
                  <c:v>-3.5863953999999998</c:v>
                </c:pt>
                <c:pt idx="637">
                  <c:v>-3.3492943999999998</c:v>
                </c:pt>
                <c:pt idx="638">
                  <c:v>-3.1114996000000001</c:v>
                </c:pt>
                <c:pt idx="639">
                  <c:v>-2.8721686000000002</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5.3557876999999996</c:v>
                </c:pt>
                <c:pt idx="657">
                  <c:v>3.1511705999999999</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0.2303418988</c:v>
                </c:pt>
              </c:numCache>
            </c:numRef>
          </c:val>
          <c:smooth val="0"/>
          <c:extLst>
            <c:ext xmlns:c16="http://schemas.microsoft.com/office/drawing/2014/chart" uri="{C3380CC4-5D6E-409C-BE32-E72D297353CC}">
              <c16:uniqueId val="{00000000-085F-4430-9826-8B1391561B97}"/>
            </c:ext>
          </c:extLst>
        </c:ser>
        <c:ser>
          <c:idx val="1"/>
          <c:order val="1"/>
          <c:tx>
            <c:strRef>
              <c:f>Tabelle1!$E$1</c:f>
              <c:strCache>
                <c:ptCount val="1"/>
                <c:pt idx="0">
                  <c:v>Demand</c:v>
                </c:pt>
              </c:strCache>
            </c:strRef>
          </c:tx>
          <c:spPr>
            <a:ln w="25400" cap="rnd">
              <a:solidFill>
                <a:schemeClr val="bg1">
                  <a:lumMod val="65000"/>
                </a:schemeClr>
              </a:solidFill>
              <a:round/>
            </a:ln>
            <a:effectLst/>
          </c:spPr>
          <c:marker>
            <c:symbol val="none"/>
          </c:marker>
          <c:cat>
            <c:strRef>
              <c:f>Tabelle1!$B$2:$B$673</c:f>
              <c:strCache>
                <c:ptCount val="672"/>
                <c:pt idx="0">
                  <c:v>01.07</c:v>
                </c:pt>
                <c:pt idx="1">
                  <c:v>01.07</c:v>
                </c:pt>
                <c:pt idx="2">
                  <c:v>01.07</c:v>
                </c:pt>
                <c:pt idx="3">
                  <c:v>01.07</c:v>
                </c:pt>
                <c:pt idx="4">
                  <c:v>01.07</c:v>
                </c:pt>
                <c:pt idx="5">
                  <c:v>01.07</c:v>
                </c:pt>
                <c:pt idx="6">
                  <c:v>01.07</c:v>
                </c:pt>
                <c:pt idx="7">
                  <c:v>01.07</c:v>
                </c:pt>
                <c:pt idx="8">
                  <c:v>01.07</c:v>
                </c:pt>
                <c:pt idx="9">
                  <c:v>01.07</c:v>
                </c:pt>
                <c:pt idx="10">
                  <c:v>01.07</c:v>
                </c:pt>
                <c:pt idx="11">
                  <c:v>01.07</c:v>
                </c:pt>
                <c:pt idx="12">
                  <c:v>01.07</c:v>
                </c:pt>
                <c:pt idx="13">
                  <c:v>01.07</c:v>
                </c:pt>
                <c:pt idx="14">
                  <c:v>01.07</c:v>
                </c:pt>
                <c:pt idx="15">
                  <c:v>01.07</c:v>
                </c:pt>
                <c:pt idx="16">
                  <c:v>01.07</c:v>
                </c:pt>
                <c:pt idx="17">
                  <c:v>01.07</c:v>
                </c:pt>
                <c:pt idx="18">
                  <c:v>01.07</c:v>
                </c:pt>
                <c:pt idx="19">
                  <c:v>01.07</c:v>
                </c:pt>
                <c:pt idx="20">
                  <c:v>01.07</c:v>
                </c:pt>
                <c:pt idx="21">
                  <c:v>01.07</c:v>
                </c:pt>
                <c:pt idx="22">
                  <c:v>01.07</c:v>
                </c:pt>
                <c:pt idx="23">
                  <c:v>01.07</c:v>
                </c:pt>
                <c:pt idx="24">
                  <c:v>01.07</c:v>
                </c:pt>
                <c:pt idx="25">
                  <c:v>01.07</c:v>
                </c:pt>
                <c:pt idx="26">
                  <c:v>01.07</c:v>
                </c:pt>
                <c:pt idx="27">
                  <c:v>01.07</c:v>
                </c:pt>
                <c:pt idx="28">
                  <c:v>01.07</c:v>
                </c:pt>
                <c:pt idx="29">
                  <c:v>01.07</c:v>
                </c:pt>
                <c:pt idx="30">
                  <c:v>01.07</c:v>
                </c:pt>
                <c:pt idx="31">
                  <c:v>01.07</c:v>
                </c:pt>
                <c:pt idx="32">
                  <c:v>01.07</c:v>
                </c:pt>
                <c:pt idx="33">
                  <c:v>01.07</c:v>
                </c:pt>
                <c:pt idx="34">
                  <c:v>01.07</c:v>
                </c:pt>
                <c:pt idx="35">
                  <c:v>01.07</c:v>
                </c:pt>
                <c:pt idx="36">
                  <c:v>01.07</c:v>
                </c:pt>
                <c:pt idx="37">
                  <c:v>01.07</c:v>
                </c:pt>
                <c:pt idx="38">
                  <c:v>01.07</c:v>
                </c:pt>
                <c:pt idx="39">
                  <c:v>01.07</c:v>
                </c:pt>
                <c:pt idx="40">
                  <c:v>01.07</c:v>
                </c:pt>
                <c:pt idx="41">
                  <c:v>01.07</c:v>
                </c:pt>
                <c:pt idx="42">
                  <c:v>01.07</c:v>
                </c:pt>
                <c:pt idx="43">
                  <c:v>01.07</c:v>
                </c:pt>
                <c:pt idx="44">
                  <c:v>01.07</c:v>
                </c:pt>
                <c:pt idx="45">
                  <c:v>01.07</c:v>
                </c:pt>
                <c:pt idx="46">
                  <c:v>01.07</c:v>
                </c:pt>
                <c:pt idx="47">
                  <c:v>01.07</c:v>
                </c:pt>
                <c:pt idx="48">
                  <c:v>01.07</c:v>
                </c:pt>
                <c:pt idx="49">
                  <c:v>01.07</c:v>
                </c:pt>
                <c:pt idx="50">
                  <c:v>01.07</c:v>
                </c:pt>
                <c:pt idx="51">
                  <c:v>01.07</c:v>
                </c:pt>
                <c:pt idx="52">
                  <c:v>01.07</c:v>
                </c:pt>
                <c:pt idx="53">
                  <c:v>01.07</c:v>
                </c:pt>
                <c:pt idx="54">
                  <c:v>01.07</c:v>
                </c:pt>
                <c:pt idx="55">
                  <c:v>01.07</c:v>
                </c:pt>
                <c:pt idx="56">
                  <c:v>01.07</c:v>
                </c:pt>
                <c:pt idx="57">
                  <c:v>01.07</c:v>
                </c:pt>
                <c:pt idx="58">
                  <c:v>01.07</c:v>
                </c:pt>
                <c:pt idx="59">
                  <c:v>01.07</c:v>
                </c:pt>
                <c:pt idx="60">
                  <c:v>01.07</c:v>
                </c:pt>
                <c:pt idx="61">
                  <c:v>01.07</c:v>
                </c:pt>
                <c:pt idx="62">
                  <c:v>01.07</c:v>
                </c:pt>
                <c:pt idx="63">
                  <c:v>01.07</c:v>
                </c:pt>
                <c:pt idx="64">
                  <c:v>01.07</c:v>
                </c:pt>
                <c:pt idx="65">
                  <c:v>01.07</c:v>
                </c:pt>
                <c:pt idx="66">
                  <c:v>01.07</c:v>
                </c:pt>
                <c:pt idx="67">
                  <c:v>01.07</c:v>
                </c:pt>
                <c:pt idx="68">
                  <c:v>01.07</c:v>
                </c:pt>
                <c:pt idx="69">
                  <c:v>01.07</c:v>
                </c:pt>
                <c:pt idx="70">
                  <c:v>01.07</c:v>
                </c:pt>
                <c:pt idx="71">
                  <c:v>01.07</c:v>
                </c:pt>
                <c:pt idx="72">
                  <c:v>01.07</c:v>
                </c:pt>
                <c:pt idx="73">
                  <c:v>01.07</c:v>
                </c:pt>
                <c:pt idx="74">
                  <c:v>01.07</c:v>
                </c:pt>
                <c:pt idx="75">
                  <c:v>01.07</c:v>
                </c:pt>
                <c:pt idx="76">
                  <c:v>01.07</c:v>
                </c:pt>
                <c:pt idx="77">
                  <c:v>01.07</c:v>
                </c:pt>
                <c:pt idx="78">
                  <c:v>01.07</c:v>
                </c:pt>
                <c:pt idx="79">
                  <c:v>01.07</c:v>
                </c:pt>
                <c:pt idx="80">
                  <c:v>01.07</c:v>
                </c:pt>
                <c:pt idx="81">
                  <c:v>01.07</c:v>
                </c:pt>
                <c:pt idx="82">
                  <c:v>01.07</c:v>
                </c:pt>
                <c:pt idx="83">
                  <c:v>01.07</c:v>
                </c:pt>
                <c:pt idx="84">
                  <c:v>01.07</c:v>
                </c:pt>
                <c:pt idx="85">
                  <c:v>01.07</c:v>
                </c:pt>
                <c:pt idx="86">
                  <c:v>01.07</c:v>
                </c:pt>
                <c:pt idx="87">
                  <c:v>01.07</c:v>
                </c:pt>
                <c:pt idx="88">
                  <c:v>01.07</c:v>
                </c:pt>
                <c:pt idx="89">
                  <c:v>01.07</c:v>
                </c:pt>
                <c:pt idx="90">
                  <c:v>01.07</c:v>
                </c:pt>
                <c:pt idx="91">
                  <c:v>01.07</c:v>
                </c:pt>
                <c:pt idx="92">
                  <c:v>01.07</c:v>
                </c:pt>
                <c:pt idx="93">
                  <c:v>01.07</c:v>
                </c:pt>
                <c:pt idx="94">
                  <c:v>01.07</c:v>
                </c:pt>
                <c:pt idx="95">
                  <c:v>01.07</c:v>
                </c:pt>
                <c:pt idx="96">
                  <c:v>02.07</c:v>
                </c:pt>
                <c:pt idx="97">
                  <c:v>02.07</c:v>
                </c:pt>
                <c:pt idx="98">
                  <c:v>02.07</c:v>
                </c:pt>
                <c:pt idx="99">
                  <c:v>02.07</c:v>
                </c:pt>
                <c:pt idx="100">
                  <c:v>02.07</c:v>
                </c:pt>
                <c:pt idx="101">
                  <c:v>02.07</c:v>
                </c:pt>
                <c:pt idx="102">
                  <c:v>02.07</c:v>
                </c:pt>
                <c:pt idx="103">
                  <c:v>02.07</c:v>
                </c:pt>
                <c:pt idx="104">
                  <c:v>02.07</c:v>
                </c:pt>
                <c:pt idx="105">
                  <c:v>02.07</c:v>
                </c:pt>
                <c:pt idx="106">
                  <c:v>02.07</c:v>
                </c:pt>
                <c:pt idx="107">
                  <c:v>02.07</c:v>
                </c:pt>
                <c:pt idx="108">
                  <c:v>02.07</c:v>
                </c:pt>
                <c:pt idx="109">
                  <c:v>02.07</c:v>
                </c:pt>
                <c:pt idx="110">
                  <c:v>02.07</c:v>
                </c:pt>
                <c:pt idx="111">
                  <c:v>02.07</c:v>
                </c:pt>
                <c:pt idx="112">
                  <c:v>02.07</c:v>
                </c:pt>
                <c:pt idx="113">
                  <c:v>02.07</c:v>
                </c:pt>
                <c:pt idx="114">
                  <c:v>02.07</c:v>
                </c:pt>
                <c:pt idx="115">
                  <c:v>02.07</c:v>
                </c:pt>
                <c:pt idx="116">
                  <c:v>02.07</c:v>
                </c:pt>
                <c:pt idx="117">
                  <c:v>02.07</c:v>
                </c:pt>
                <c:pt idx="118">
                  <c:v>02.07</c:v>
                </c:pt>
                <c:pt idx="119">
                  <c:v>02.07</c:v>
                </c:pt>
                <c:pt idx="120">
                  <c:v>02.07</c:v>
                </c:pt>
                <c:pt idx="121">
                  <c:v>02.07</c:v>
                </c:pt>
                <c:pt idx="122">
                  <c:v>02.07</c:v>
                </c:pt>
                <c:pt idx="123">
                  <c:v>02.07</c:v>
                </c:pt>
                <c:pt idx="124">
                  <c:v>02.07</c:v>
                </c:pt>
                <c:pt idx="125">
                  <c:v>02.07</c:v>
                </c:pt>
                <c:pt idx="126">
                  <c:v>02.07</c:v>
                </c:pt>
                <c:pt idx="127">
                  <c:v>02.07</c:v>
                </c:pt>
                <c:pt idx="128">
                  <c:v>02.07</c:v>
                </c:pt>
                <c:pt idx="129">
                  <c:v>02.07</c:v>
                </c:pt>
                <c:pt idx="130">
                  <c:v>02.07</c:v>
                </c:pt>
                <c:pt idx="131">
                  <c:v>02.07</c:v>
                </c:pt>
                <c:pt idx="132">
                  <c:v>02.07</c:v>
                </c:pt>
                <c:pt idx="133">
                  <c:v>02.07</c:v>
                </c:pt>
                <c:pt idx="134">
                  <c:v>02.07</c:v>
                </c:pt>
                <c:pt idx="135">
                  <c:v>02.07</c:v>
                </c:pt>
                <c:pt idx="136">
                  <c:v>02.07</c:v>
                </c:pt>
                <c:pt idx="137">
                  <c:v>02.07</c:v>
                </c:pt>
                <c:pt idx="138">
                  <c:v>02.07</c:v>
                </c:pt>
                <c:pt idx="139">
                  <c:v>02.07</c:v>
                </c:pt>
                <c:pt idx="140">
                  <c:v>02.07</c:v>
                </c:pt>
                <c:pt idx="141">
                  <c:v>02.07</c:v>
                </c:pt>
                <c:pt idx="142">
                  <c:v>02.07</c:v>
                </c:pt>
                <c:pt idx="143">
                  <c:v>02.07</c:v>
                </c:pt>
                <c:pt idx="144">
                  <c:v>02.07</c:v>
                </c:pt>
                <c:pt idx="145">
                  <c:v>02.07</c:v>
                </c:pt>
                <c:pt idx="146">
                  <c:v>02.07</c:v>
                </c:pt>
                <c:pt idx="147">
                  <c:v>02.07</c:v>
                </c:pt>
                <c:pt idx="148">
                  <c:v>02.07</c:v>
                </c:pt>
                <c:pt idx="149">
                  <c:v>02.07</c:v>
                </c:pt>
                <c:pt idx="150">
                  <c:v>02.07</c:v>
                </c:pt>
                <c:pt idx="151">
                  <c:v>02.07</c:v>
                </c:pt>
                <c:pt idx="152">
                  <c:v>02.07</c:v>
                </c:pt>
                <c:pt idx="153">
                  <c:v>02.07</c:v>
                </c:pt>
                <c:pt idx="154">
                  <c:v>02.07</c:v>
                </c:pt>
                <c:pt idx="155">
                  <c:v>02.07</c:v>
                </c:pt>
                <c:pt idx="156">
                  <c:v>02.07</c:v>
                </c:pt>
                <c:pt idx="157">
                  <c:v>02.07</c:v>
                </c:pt>
                <c:pt idx="158">
                  <c:v>02.07</c:v>
                </c:pt>
                <c:pt idx="159">
                  <c:v>02.07</c:v>
                </c:pt>
                <c:pt idx="160">
                  <c:v>02.07</c:v>
                </c:pt>
                <c:pt idx="161">
                  <c:v>02.07</c:v>
                </c:pt>
                <c:pt idx="162">
                  <c:v>02.07</c:v>
                </c:pt>
                <c:pt idx="163">
                  <c:v>02.07</c:v>
                </c:pt>
                <c:pt idx="164">
                  <c:v>02.07</c:v>
                </c:pt>
                <c:pt idx="165">
                  <c:v>02.07</c:v>
                </c:pt>
                <c:pt idx="166">
                  <c:v>02.07</c:v>
                </c:pt>
                <c:pt idx="167">
                  <c:v>02.07</c:v>
                </c:pt>
                <c:pt idx="168">
                  <c:v>02.07</c:v>
                </c:pt>
                <c:pt idx="169">
                  <c:v>02.07</c:v>
                </c:pt>
                <c:pt idx="170">
                  <c:v>02.07</c:v>
                </c:pt>
                <c:pt idx="171">
                  <c:v>02.07</c:v>
                </c:pt>
                <c:pt idx="172">
                  <c:v>02.07</c:v>
                </c:pt>
                <c:pt idx="173">
                  <c:v>02.07</c:v>
                </c:pt>
                <c:pt idx="174">
                  <c:v>02.07</c:v>
                </c:pt>
                <c:pt idx="175">
                  <c:v>02.07</c:v>
                </c:pt>
                <c:pt idx="176">
                  <c:v>02.07</c:v>
                </c:pt>
                <c:pt idx="177">
                  <c:v>02.07</c:v>
                </c:pt>
                <c:pt idx="178">
                  <c:v>02.07</c:v>
                </c:pt>
                <c:pt idx="179">
                  <c:v>02.07</c:v>
                </c:pt>
                <c:pt idx="180">
                  <c:v>02.07</c:v>
                </c:pt>
                <c:pt idx="181">
                  <c:v>02.07</c:v>
                </c:pt>
                <c:pt idx="182">
                  <c:v>02.07</c:v>
                </c:pt>
                <c:pt idx="183">
                  <c:v>02.07</c:v>
                </c:pt>
                <c:pt idx="184">
                  <c:v>02.07</c:v>
                </c:pt>
                <c:pt idx="185">
                  <c:v>02.07</c:v>
                </c:pt>
                <c:pt idx="186">
                  <c:v>02.07</c:v>
                </c:pt>
                <c:pt idx="187">
                  <c:v>02.07</c:v>
                </c:pt>
                <c:pt idx="188">
                  <c:v>02.07</c:v>
                </c:pt>
                <c:pt idx="189">
                  <c:v>02.07</c:v>
                </c:pt>
                <c:pt idx="190">
                  <c:v>02.07</c:v>
                </c:pt>
                <c:pt idx="191">
                  <c:v>02.07</c:v>
                </c:pt>
                <c:pt idx="192">
                  <c:v>03.07</c:v>
                </c:pt>
                <c:pt idx="193">
                  <c:v>03.07</c:v>
                </c:pt>
                <c:pt idx="194">
                  <c:v>03.07</c:v>
                </c:pt>
                <c:pt idx="195">
                  <c:v>03.07</c:v>
                </c:pt>
                <c:pt idx="196">
                  <c:v>03.07</c:v>
                </c:pt>
                <c:pt idx="197">
                  <c:v>03.07</c:v>
                </c:pt>
                <c:pt idx="198">
                  <c:v>03.07</c:v>
                </c:pt>
                <c:pt idx="199">
                  <c:v>03.07</c:v>
                </c:pt>
                <c:pt idx="200">
                  <c:v>03.07</c:v>
                </c:pt>
                <c:pt idx="201">
                  <c:v>03.07</c:v>
                </c:pt>
                <c:pt idx="202">
                  <c:v>03.07</c:v>
                </c:pt>
                <c:pt idx="203">
                  <c:v>03.07</c:v>
                </c:pt>
                <c:pt idx="204">
                  <c:v>03.07</c:v>
                </c:pt>
                <c:pt idx="205">
                  <c:v>03.07</c:v>
                </c:pt>
                <c:pt idx="206">
                  <c:v>03.07</c:v>
                </c:pt>
                <c:pt idx="207">
                  <c:v>03.07</c:v>
                </c:pt>
                <c:pt idx="208">
                  <c:v>03.07</c:v>
                </c:pt>
                <c:pt idx="209">
                  <c:v>03.07</c:v>
                </c:pt>
                <c:pt idx="210">
                  <c:v>03.07</c:v>
                </c:pt>
                <c:pt idx="211">
                  <c:v>03.07</c:v>
                </c:pt>
                <c:pt idx="212">
                  <c:v>03.07</c:v>
                </c:pt>
                <c:pt idx="213">
                  <c:v>03.07</c:v>
                </c:pt>
                <c:pt idx="214">
                  <c:v>03.07</c:v>
                </c:pt>
                <c:pt idx="215">
                  <c:v>03.07</c:v>
                </c:pt>
                <c:pt idx="216">
                  <c:v>03.07</c:v>
                </c:pt>
                <c:pt idx="217">
                  <c:v>03.07</c:v>
                </c:pt>
                <c:pt idx="218">
                  <c:v>03.07</c:v>
                </c:pt>
                <c:pt idx="219">
                  <c:v>03.07</c:v>
                </c:pt>
                <c:pt idx="220">
                  <c:v>03.07</c:v>
                </c:pt>
                <c:pt idx="221">
                  <c:v>03.07</c:v>
                </c:pt>
                <c:pt idx="222">
                  <c:v>03.07</c:v>
                </c:pt>
                <c:pt idx="223">
                  <c:v>03.07</c:v>
                </c:pt>
                <c:pt idx="224">
                  <c:v>03.07</c:v>
                </c:pt>
                <c:pt idx="225">
                  <c:v>03.07</c:v>
                </c:pt>
                <c:pt idx="226">
                  <c:v>03.07</c:v>
                </c:pt>
                <c:pt idx="227">
                  <c:v>03.07</c:v>
                </c:pt>
                <c:pt idx="228">
                  <c:v>03.07</c:v>
                </c:pt>
                <c:pt idx="229">
                  <c:v>03.07</c:v>
                </c:pt>
                <c:pt idx="230">
                  <c:v>03.07</c:v>
                </c:pt>
                <c:pt idx="231">
                  <c:v>03.07</c:v>
                </c:pt>
                <c:pt idx="232">
                  <c:v>03.07</c:v>
                </c:pt>
                <c:pt idx="233">
                  <c:v>03.07</c:v>
                </c:pt>
                <c:pt idx="234">
                  <c:v>03.07</c:v>
                </c:pt>
                <c:pt idx="235">
                  <c:v>03.07</c:v>
                </c:pt>
                <c:pt idx="236">
                  <c:v>03.07</c:v>
                </c:pt>
                <c:pt idx="237">
                  <c:v>03.07</c:v>
                </c:pt>
                <c:pt idx="238">
                  <c:v>03.07</c:v>
                </c:pt>
                <c:pt idx="239">
                  <c:v>03.07</c:v>
                </c:pt>
                <c:pt idx="240">
                  <c:v>03.07</c:v>
                </c:pt>
                <c:pt idx="241">
                  <c:v>03.07</c:v>
                </c:pt>
                <c:pt idx="242">
                  <c:v>03.07</c:v>
                </c:pt>
                <c:pt idx="243">
                  <c:v>03.07</c:v>
                </c:pt>
                <c:pt idx="244">
                  <c:v>03.07</c:v>
                </c:pt>
                <c:pt idx="245">
                  <c:v>03.07</c:v>
                </c:pt>
                <c:pt idx="246">
                  <c:v>03.07</c:v>
                </c:pt>
                <c:pt idx="247">
                  <c:v>03.07</c:v>
                </c:pt>
                <c:pt idx="248">
                  <c:v>03.07</c:v>
                </c:pt>
                <c:pt idx="249">
                  <c:v>03.07</c:v>
                </c:pt>
                <c:pt idx="250">
                  <c:v>03.07</c:v>
                </c:pt>
                <c:pt idx="251">
                  <c:v>03.07</c:v>
                </c:pt>
                <c:pt idx="252">
                  <c:v>03.07</c:v>
                </c:pt>
                <c:pt idx="253">
                  <c:v>03.07</c:v>
                </c:pt>
                <c:pt idx="254">
                  <c:v>03.07</c:v>
                </c:pt>
                <c:pt idx="255">
                  <c:v>03.07</c:v>
                </c:pt>
                <c:pt idx="256">
                  <c:v>03.07</c:v>
                </c:pt>
                <c:pt idx="257">
                  <c:v>03.07</c:v>
                </c:pt>
                <c:pt idx="258">
                  <c:v>03.07</c:v>
                </c:pt>
                <c:pt idx="259">
                  <c:v>03.07</c:v>
                </c:pt>
                <c:pt idx="260">
                  <c:v>03.07</c:v>
                </c:pt>
                <c:pt idx="261">
                  <c:v>03.07</c:v>
                </c:pt>
                <c:pt idx="262">
                  <c:v>03.07</c:v>
                </c:pt>
                <c:pt idx="263">
                  <c:v>03.07</c:v>
                </c:pt>
                <c:pt idx="264">
                  <c:v>03.07</c:v>
                </c:pt>
                <c:pt idx="265">
                  <c:v>03.07</c:v>
                </c:pt>
                <c:pt idx="266">
                  <c:v>03.07</c:v>
                </c:pt>
                <c:pt idx="267">
                  <c:v>03.07</c:v>
                </c:pt>
                <c:pt idx="268">
                  <c:v>03.07</c:v>
                </c:pt>
                <c:pt idx="269">
                  <c:v>03.07</c:v>
                </c:pt>
                <c:pt idx="270">
                  <c:v>03.07</c:v>
                </c:pt>
                <c:pt idx="271">
                  <c:v>03.07</c:v>
                </c:pt>
                <c:pt idx="272">
                  <c:v>03.07</c:v>
                </c:pt>
                <c:pt idx="273">
                  <c:v>03.07</c:v>
                </c:pt>
                <c:pt idx="274">
                  <c:v>03.07</c:v>
                </c:pt>
                <c:pt idx="275">
                  <c:v>03.07</c:v>
                </c:pt>
                <c:pt idx="276">
                  <c:v>03.07</c:v>
                </c:pt>
                <c:pt idx="277">
                  <c:v>03.07</c:v>
                </c:pt>
                <c:pt idx="278">
                  <c:v>03.07</c:v>
                </c:pt>
                <c:pt idx="279">
                  <c:v>03.07</c:v>
                </c:pt>
                <c:pt idx="280">
                  <c:v>03.07</c:v>
                </c:pt>
                <c:pt idx="281">
                  <c:v>03.07</c:v>
                </c:pt>
                <c:pt idx="282">
                  <c:v>03.07</c:v>
                </c:pt>
                <c:pt idx="283">
                  <c:v>03.07</c:v>
                </c:pt>
                <c:pt idx="284">
                  <c:v>03.07</c:v>
                </c:pt>
                <c:pt idx="285">
                  <c:v>03.07</c:v>
                </c:pt>
                <c:pt idx="286">
                  <c:v>03.07</c:v>
                </c:pt>
                <c:pt idx="287">
                  <c:v>03.07</c:v>
                </c:pt>
                <c:pt idx="288">
                  <c:v>04.07</c:v>
                </c:pt>
                <c:pt idx="289">
                  <c:v>04.07</c:v>
                </c:pt>
                <c:pt idx="290">
                  <c:v>04.07</c:v>
                </c:pt>
                <c:pt idx="291">
                  <c:v>04.07</c:v>
                </c:pt>
                <c:pt idx="292">
                  <c:v>04.07</c:v>
                </c:pt>
                <c:pt idx="293">
                  <c:v>04.07</c:v>
                </c:pt>
                <c:pt idx="294">
                  <c:v>04.07</c:v>
                </c:pt>
                <c:pt idx="295">
                  <c:v>04.07</c:v>
                </c:pt>
                <c:pt idx="296">
                  <c:v>04.07</c:v>
                </c:pt>
                <c:pt idx="297">
                  <c:v>04.07</c:v>
                </c:pt>
                <c:pt idx="298">
                  <c:v>04.07</c:v>
                </c:pt>
                <c:pt idx="299">
                  <c:v>04.07</c:v>
                </c:pt>
                <c:pt idx="300">
                  <c:v>04.07</c:v>
                </c:pt>
                <c:pt idx="301">
                  <c:v>04.07</c:v>
                </c:pt>
                <c:pt idx="302">
                  <c:v>04.07</c:v>
                </c:pt>
                <c:pt idx="303">
                  <c:v>04.07</c:v>
                </c:pt>
                <c:pt idx="304">
                  <c:v>04.07</c:v>
                </c:pt>
                <c:pt idx="305">
                  <c:v>04.07</c:v>
                </c:pt>
                <c:pt idx="306">
                  <c:v>04.07</c:v>
                </c:pt>
                <c:pt idx="307">
                  <c:v>04.07</c:v>
                </c:pt>
                <c:pt idx="308">
                  <c:v>04.07</c:v>
                </c:pt>
                <c:pt idx="309">
                  <c:v>04.07</c:v>
                </c:pt>
                <c:pt idx="310">
                  <c:v>04.07</c:v>
                </c:pt>
                <c:pt idx="311">
                  <c:v>04.07</c:v>
                </c:pt>
                <c:pt idx="312">
                  <c:v>04.07</c:v>
                </c:pt>
                <c:pt idx="313">
                  <c:v>04.07</c:v>
                </c:pt>
                <c:pt idx="314">
                  <c:v>04.07</c:v>
                </c:pt>
                <c:pt idx="315">
                  <c:v>04.07</c:v>
                </c:pt>
                <c:pt idx="316">
                  <c:v>04.07</c:v>
                </c:pt>
                <c:pt idx="317">
                  <c:v>04.07</c:v>
                </c:pt>
                <c:pt idx="318">
                  <c:v>04.07</c:v>
                </c:pt>
                <c:pt idx="319">
                  <c:v>04.07</c:v>
                </c:pt>
                <c:pt idx="320">
                  <c:v>04.07</c:v>
                </c:pt>
                <c:pt idx="321">
                  <c:v>04.07</c:v>
                </c:pt>
                <c:pt idx="322">
                  <c:v>04.07</c:v>
                </c:pt>
                <c:pt idx="323">
                  <c:v>04.07</c:v>
                </c:pt>
                <c:pt idx="324">
                  <c:v>04.07</c:v>
                </c:pt>
                <c:pt idx="325">
                  <c:v>04.07</c:v>
                </c:pt>
                <c:pt idx="326">
                  <c:v>04.07</c:v>
                </c:pt>
                <c:pt idx="327">
                  <c:v>04.07</c:v>
                </c:pt>
                <c:pt idx="328">
                  <c:v>04.07</c:v>
                </c:pt>
                <c:pt idx="329">
                  <c:v>04.07</c:v>
                </c:pt>
                <c:pt idx="330">
                  <c:v>04.07</c:v>
                </c:pt>
                <c:pt idx="331">
                  <c:v>04.07</c:v>
                </c:pt>
                <c:pt idx="332">
                  <c:v>04.07</c:v>
                </c:pt>
                <c:pt idx="333">
                  <c:v>04.07</c:v>
                </c:pt>
                <c:pt idx="334">
                  <c:v>04.07</c:v>
                </c:pt>
                <c:pt idx="335">
                  <c:v>04.07</c:v>
                </c:pt>
                <c:pt idx="336">
                  <c:v>04.07</c:v>
                </c:pt>
                <c:pt idx="337">
                  <c:v>04.07</c:v>
                </c:pt>
                <c:pt idx="338">
                  <c:v>04.07</c:v>
                </c:pt>
                <c:pt idx="339">
                  <c:v>04.07</c:v>
                </c:pt>
                <c:pt idx="340">
                  <c:v>04.07</c:v>
                </c:pt>
                <c:pt idx="341">
                  <c:v>04.07</c:v>
                </c:pt>
                <c:pt idx="342">
                  <c:v>04.07</c:v>
                </c:pt>
                <c:pt idx="343">
                  <c:v>04.07</c:v>
                </c:pt>
                <c:pt idx="344">
                  <c:v>04.07</c:v>
                </c:pt>
                <c:pt idx="345">
                  <c:v>04.07</c:v>
                </c:pt>
                <c:pt idx="346">
                  <c:v>04.07</c:v>
                </c:pt>
                <c:pt idx="347">
                  <c:v>04.07</c:v>
                </c:pt>
                <c:pt idx="348">
                  <c:v>04.07</c:v>
                </c:pt>
                <c:pt idx="349">
                  <c:v>04.07</c:v>
                </c:pt>
                <c:pt idx="350">
                  <c:v>04.07</c:v>
                </c:pt>
                <c:pt idx="351">
                  <c:v>04.07</c:v>
                </c:pt>
                <c:pt idx="352">
                  <c:v>04.07</c:v>
                </c:pt>
                <c:pt idx="353">
                  <c:v>04.07</c:v>
                </c:pt>
                <c:pt idx="354">
                  <c:v>04.07</c:v>
                </c:pt>
                <c:pt idx="355">
                  <c:v>04.07</c:v>
                </c:pt>
                <c:pt idx="356">
                  <c:v>04.07</c:v>
                </c:pt>
                <c:pt idx="357">
                  <c:v>04.07</c:v>
                </c:pt>
                <c:pt idx="358">
                  <c:v>04.07</c:v>
                </c:pt>
                <c:pt idx="359">
                  <c:v>04.07</c:v>
                </c:pt>
                <c:pt idx="360">
                  <c:v>04.07</c:v>
                </c:pt>
                <c:pt idx="361">
                  <c:v>04.07</c:v>
                </c:pt>
                <c:pt idx="362">
                  <c:v>04.07</c:v>
                </c:pt>
                <c:pt idx="363">
                  <c:v>04.07</c:v>
                </c:pt>
                <c:pt idx="364">
                  <c:v>04.07</c:v>
                </c:pt>
                <c:pt idx="365">
                  <c:v>04.07</c:v>
                </c:pt>
                <c:pt idx="366">
                  <c:v>04.07</c:v>
                </c:pt>
                <c:pt idx="367">
                  <c:v>04.07</c:v>
                </c:pt>
                <c:pt idx="368">
                  <c:v>04.07</c:v>
                </c:pt>
                <c:pt idx="369">
                  <c:v>04.07</c:v>
                </c:pt>
                <c:pt idx="370">
                  <c:v>04.07</c:v>
                </c:pt>
                <c:pt idx="371">
                  <c:v>04.07</c:v>
                </c:pt>
                <c:pt idx="372">
                  <c:v>04.07</c:v>
                </c:pt>
                <c:pt idx="373">
                  <c:v>04.07</c:v>
                </c:pt>
                <c:pt idx="374">
                  <c:v>04.07</c:v>
                </c:pt>
                <c:pt idx="375">
                  <c:v>04.07</c:v>
                </c:pt>
                <c:pt idx="376">
                  <c:v>04.07</c:v>
                </c:pt>
                <c:pt idx="377">
                  <c:v>04.07</c:v>
                </c:pt>
                <c:pt idx="378">
                  <c:v>04.07</c:v>
                </c:pt>
                <c:pt idx="379">
                  <c:v>04.07</c:v>
                </c:pt>
                <c:pt idx="380">
                  <c:v>04.07</c:v>
                </c:pt>
                <c:pt idx="381">
                  <c:v>04.07</c:v>
                </c:pt>
                <c:pt idx="382">
                  <c:v>04.07</c:v>
                </c:pt>
                <c:pt idx="383">
                  <c:v>04.07</c:v>
                </c:pt>
                <c:pt idx="384">
                  <c:v>05.07</c:v>
                </c:pt>
                <c:pt idx="385">
                  <c:v>05.07</c:v>
                </c:pt>
                <c:pt idx="386">
                  <c:v>05.07</c:v>
                </c:pt>
                <c:pt idx="387">
                  <c:v>05.07</c:v>
                </c:pt>
                <c:pt idx="388">
                  <c:v>05.07</c:v>
                </c:pt>
                <c:pt idx="389">
                  <c:v>05.07</c:v>
                </c:pt>
                <c:pt idx="390">
                  <c:v>05.07</c:v>
                </c:pt>
                <c:pt idx="391">
                  <c:v>05.07</c:v>
                </c:pt>
                <c:pt idx="392">
                  <c:v>05.07</c:v>
                </c:pt>
                <c:pt idx="393">
                  <c:v>05.07</c:v>
                </c:pt>
                <c:pt idx="394">
                  <c:v>05.07</c:v>
                </c:pt>
                <c:pt idx="395">
                  <c:v>05.07</c:v>
                </c:pt>
                <c:pt idx="396">
                  <c:v>05.07</c:v>
                </c:pt>
                <c:pt idx="397">
                  <c:v>05.07</c:v>
                </c:pt>
                <c:pt idx="398">
                  <c:v>05.07</c:v>
                </c:pt>
                <c:pt idx="399">
                  <c:v>05.07</c:v>
                </c:pt>
                <c:pt idx="400">
                  <c:v>05.07</c:v>
                </c:pt>
                <c:pt idx="401">
                  <c:v>05.07</c:v>
                </c:pt>
                <c:pt idx="402">
                  <c:v>05.07</c:v>
                </c:pt>
                <c:pt idx="403">
                  <c:v>05.07</c:v>
                </c:pt>
                <c:pt idx="404">
                  <c:v>05.07</c:v>
                </c:pt>
                <c:pt idx="405">
                  <c:v>05.07</c:v>
                </c:pt>
                <c:pt idx="406">
                  <c:v>05.07</c:v>
                </c:pt>
                <c:pt idx="407">
                  <c:v>05.07</c:v>
                </c:pt>
                <c:pt idx="408">
                  <c:v>05.07</c:v>
                </c:pt>
                <c:pt idx="409">
                  <c:v>05.07</c:v>
                </c:pt>
                <c:pt idx="410">
                  <c:v>05.07</c:v>
                </c:pt>
                <c:pt idx="411">
                  <c:v>05.07</c:v>
                </c:pt>
                <c:pt idx="412">
                  <c:v>05.07</c:v>
                </c:pt>
                <c:pt idx="413">
                  <c:v>05.07</c:v>
                </c:pt>
                <c:pt idx="414">
                  <c:v>05.07</c:v>
                </c:pt>
                <c:pt idx="415">
                  <c:v>05.07</c:v>
                </c:pt>
                <c:pt idx="416">
                  <c:v>05.07</c:v>
                </c:pt>
                <c:pt idx="417">
                  <c:v>05.07</c:v>
                </c:pt>
                <c:pt idx="418">
                  <c:v>05.07</c:v>
                </c:pt>
                <c:pt idx="419">
                  <c:v>05.07</c:v>
                </c:pt>
                <c:pt idx="420">
                  <c:v>05.07</c:v>
                </c:pt>
                <c:pt idx="421">
                  <c:v>05.07</c:v>
                </c:pt>
                <c:pt idx="422">
                  <c:v>05.07</c:v>
                </c:pt>
                <c:pt idx="423">
                  <c:v>05.07</c:v>
                </c:pt>
                <c:pt idx="424">
                  <c:v>05.07</c:v>
                </c:pt>
                <c:pt idx="425">
                  <c:v>05.07</c:v>
                </c:pt>
                <c:pt idx="426">
                  <c:v>05.07</c:v>
                </c:pt>
                <c:pt idx="427">
                  <c:v>05.07</c:v>
                </c:pt>
                <c:pt idx="428">
                  <c:v>05.07</c:v>
                </c:pt>
                <c:pt idx="429">
                  <c:v>05.07</c:v>
                </c:pt>
                <c:pt idx="430">
                  <c:v>05.07</c:v>
                </c:pt>
                <c:pt idx="431">
                  <c:v>05.07</c:v>
                </c:pt>
                <c:pt idx="432">
                  <c:v>05.07</c:v>
                </c:pt>
                <c:pt idx="433">
                  <c:v>05.07</c:v>
                </c:pt>
                <c:pt idx="434">
                  <c:v>05.07</c:v>
                </c:pt>
                <c:pt idx="435">
                  <c:v>05.07</c:v>
                </c:pt>
                <c:pt idx="436">
                  <c:v>05.07</c:v>
                </c:pt>
                <c:pt idx="437">
                  <c:v>05.07</c:v>
                </c:pt>
                <c:pt idx="438">
                  <c:v>05.07</c:v>
                </c:pt>
                <c:pt idx="439">
                  <c:v>05.07</c:v>
                </c:pt>
                <c:pt idx="440">
                  <c:v>05.07</c:v>
                </c:pt>
                <c:pt idx="441">
                  <c:v>05.07</c:v>
                </c:pt>
                <c:pt idx="442">
                  <c:v>05.07</c:v>
                </c:pt>
                <c:pt idx="443">
                  <c:v>05.07</c:v>
                </c:pt>
                <c:pt idx="444">
                  <c:v>05.07</c:v>
                </c:pt>
                <c:pt idx="445">
                  <c:v>05.07</c:v>
                </c:pt>
                <c:pt idx="446">
                  <c:v>05.07</c:v>
                </c:pt>
                <c:pt idx="447">
                  <c:v>05.07</c:v>
                </c:pt>
                <c:pt idx="448">
                  <c:v>05.07</c:v>
                </c:pt>
                <c:pt idx="449">
                  <c:v>05.07</c:v>
                </c:pt>
                <c:pt idx="450">
                  <c:v>05.07</c:v>
                </c:pt>
                <c:pt idx="451">
                  <c:v>05.07</c:v>
                </c:pt>
                <c:pt idx="452">
                  <c:v>05.07</c:v>
                </c:pt>
                <c:pt idx="453">
                  <c:v>05.07</c:v>
                </c:pt>
                <c:pt idx="454">
                  <c:v>05.07</c:v>
                </c:pt>
                <c:pt idx="455">
                  <c:v>05.07</c:v>
                </c:pt>
                <c:pt idx="456">
                  <c:v>05.07</c:v>
                </c:pt>
                <c:pt idx="457">
                  <c:v>05.07</c:v>
                </c:pt>
                <c:pt idx="458">
                  <c:v>05.07</c:v>
                </c:pt>
                <c:pt idx="459">
                  <c:v>05.07</c:v>
                </c:pt>
                <c:pt idx="460">
                  <c:v>05.07</c:v>
                </c:pt>
                <c:pt idx="461">
                  <c:v>05.07</c:v>
                </c:pt>
                <c:pt idx="462">
                  <c:v>05.07</c:v>
                </c:pt>
                <c:pt idx="463">
                  <c:v>05.07</c:v>
                </c:pt>
                <c:pt idx="464">
                  <c:v>05.07</c:v>
                </c:pt>
                <c:pt idx="465">
                  <c:v>05.07</c:v>
                </c:pt>
                <c:pt idx="466">
                  <c:v>05.07</c:v>
                </c:pt>
                <c:pt idx="467">
                  <c:v>05.07</c:v>
                </c:pt>
                <c:pt idx="468">
                  <c:v>05.07</c:v>
                </c:pt>
                <c:pt idx="469">
                  <c:v>05.07</c:v>
                </c:pt>
                <c:pt idx="470">
                  <c:v>05.07</c:v>
                </c:pt>
                <c:pt idx="471">
                  <c:v>05.07</c:v>
                </c:pt>
                <c:pt idx="472">
                  <c:v>05.07</c:v>
                </c:pt>
                <c:pt idx="473">
                  <c:v>05.07</c:v>
                </c:pt>
                <c:pt idx="474">
                  <c:v>05.07</c:v>
                </c:pt>
                <c:pt idx="475">
                  <c:v>05.07</c:v>
                </c:pt>
                <c:pt idx="476">
                  <c:v>05.07</c:v>
                </c:pt>
                <c:pt idx="477">
                  <c:v>05.07</c:v>
                </c:pt>
                <c:pt idx="478">
                  <c:v>05.07</c:v>
                </c:pt>
                <c:pt idx="479">
                  <c:v>05.07</c:v>
                </c:pt>
                <c:pt idx="480">
                  <c:v>06.07</c:v>
                </c:pt>
                <c:pt idx="481">
                  <c:v>06.07</c:v>
                </c:pt>
                <c:pt idx="482">
                  <c:v>06.07</c:v>
                </c:pt>
                <c:pt idx="483">
                  <c:v>06.07</c:v>
                </c:pt>
                <c:pt idx="484">
                  <c:v>06.07</c:v>
                </c:pt>
                <c:pt idx="485">
                  <c:v>06.07</c:v>
                </c:pt>
                <c:pt idx="486">
                  <c:v>06.07</c:v>
                </c:pt>
                <c:pt idx="487">
                  <c:v>06.07</c:v>
                </c:pt>
                <c:pt idx="488">
                  <c:v>06.07</c:v>
                </c:pt>
                <c:pt idx="489">
                  <c:v>06.07</c:v>
                </c:pt>
                <c:pt idx="490">
                  <c:v>06.07</c:v>
                </c:pt>
                <c:pt idx="491">
                  <c:v>06.07</c:v>
                </c:pt>
                <c:pt idx="492">
                  <c:v>06.07</c:v>
                </c:pt>
                <c:pt idx="493">
                  <c:v>06.07</c:v>
                </c:pt>
                <c:pt idx="494">
                  <c:v>06.07</c:v>
                </c:pt>
                <c:pt idx="495">
                  <c:v>06.07</c:v>
                </c:pt>
                <c:pt idx="496">
                  <c:v>06.07</c:v>
                </c:pt>
                <c:pt idx="497">
                  <c:v>06.07</c:v>
                </c:pt>
                <c:pt idx="498">
                  <c:v>06.07</c:v>
                </c:pt>
                <c:pt idx="499">
                  <c:v>06.07</c:v>
                </c:pt>
                <c:pt idx="500">
                  <c:v>06.07</c:v>
                </c:pt>
                <c:pt idx="501">
                  <c:v>06.07</c:v>
                </c:pt>
                <c:pt idx="502">
                  <c:v>06.07</c:v>
                </c:pt>
                <c:pt idx="503">
                  <c:v>06.07</c:v>
                </c:pt>
                <c:pt idx="504">
                  <c:v>06.07</c:v>
                </c:pt>
                <c:pt idx="505">
                  <c:v>06.07</c:v>
                </c:pt>
                <c:pt idx="506">
                  <c:v>06.07</c:v>
                </c:pt>
                <c:pt idx="507">
                  <c:v>06.07</c:v>
                </c:pt>
                <c:pt idx="508">
                  <c:v>06.07</c:v>
                </c:pt>
                <c:pt idx="509">
                  <c:v>06.07</c:v>
                </c:pt>
                <c:pt idx="510">
                  <c:v>06.07</c:v>
                </c:pt>
                <c:pt idx="511">
                  <c:v>06.07</c:v>
                </c:pt>
                <c:pt idx="512">
                  <c:v>06.07</c:v>
                </c:pt>
                <c:pt idx="513">
                  <c:v>06.07</c:v>
                </c:pt>
                <c:pt idx="514">
                  <c:v>06.07</c:v>
                </c:pt>
                <c:pt idx="515">
                  <c:v>06.07</c:v>
                </c:pt>
                <c:pt idx="516">
                  <c:v>06.07</c:v>
                </c:pt>
                <c:pt idx="517">
                  <c:v>06.07</c:v>
                </c:pt>
                <c:pt idx="518">
                  <c:v>06.07</c:v>
                </c:pt>
                <c:pt idx="519">
                  <c:v>06.07</c:v>
                </c:pt>
                <c:pt idx="520">
                  <c:v>06.07</c:v>
                </c:pt>
                <c:pt idx="521">
                  <c:v>06.07</c:v>
                </c:pt>
                <c:pt idx="522">
                  <c:v>06.07</c:v>
                </c:pt>
                <c:pt idx="523">
                  <c:v>06.07</c:v>
                </c:pt>
                <c:pt idx="524">
                  <c:v>06.07</c:v>
                </c:pt>
                <c:pt idx="525">
                  <c:v>06.07</c:v>
                </c:pt>
                <c:pt idx="526">
                  <c:v>06.07</c:v>
                </c:pt>
                <c:pt idx="527">
                  <c:v>06.07</c:v>
                </c:pt>
                <c:pt idx="528">
                  <c:v>06.07</c:v>
                </c:pt>
                <c:pt idx="529">
                  <c:v>06.07</c:v>
                </c:pt>
                <c:pt idx="530">
                  <c:v>06.07</c:v>
                </c:pt>
                <c:pt idx="531">
                  <c:v>06.07</c:v>
                </c:pt>
                <c:pt idx="532">
                  <c:v>06.07</c:v>
                </c:pt>
                <c:pt idx="533">
                  <c:v>06.07</c:v>
                </c:pt>
                <c:pt idx="534">
                  <c:v>06.07</c:v>
                </c:pt>
                <c:pt idx="535">
                  <c:v>06.07</c:v>
                </c:pt>
                <c:pt idx="536">
                  <c:v>06.07</c:v>
                </c:pt>
                <c:pt idx="537">
                  <c:v>06.07</c:v>
                </c:pt>
                <c:pt idx="538">
                  <c:v>06.07</c:v>
                </c:pt>
                <c:pt idx="539">
                  <c:v>06.07</c:v>
                </c:pt>
                <c:pt idx="540">
                  <c:v>06.07</c:v>
                </c:pt>
                <c:pt idx="541">
                  <c:v>06.07</c:v>
                </c:pt>
                <c:pt idx="542">
                  <c:v>06.07</c:v>
                </c:pt>
                <c:pt idx="543">
                  <c:v>06.07</c:v>
                </c:pt>
                <c:pt idx="544">
                  <c:v>06.07</c:v>
                </c:pt>
                <c:pt idx="545">
                  <c:v>06.07</c:v>
                </c:pt>
                <c:pt idx="546">
                  <c:v>06.07</c:v>
                </c:pt>
                <c:pt idx="547">
                  <c:v>06.07</c:v>
                </c:pt>
                <c:pt idx="548">
                  <c:v>06.07</c:v>
                </c:pt>
                <c:pt idx="549">
                  <c:v>06.07</c:v>
                </c:pt>
                <c:pt idx="550">
                  <c:v>06.07</c:v>
                </c:pt>
                <c:pt idx="551">
                  <c:v>06.07</c:v>
                </c:pt>
                <c:pt idx="552">
                  <c:v>06.07</c:v>
                </c:pt>
                <c:pt idx="553">
                  <c:v>06.07</c:v>
                </c:pt>
                <c:pt idx="554">
                  <c:v>06.07</c:v>
                </c:pt>
                <c:pt idx="555">
                  <c:v>06.07</c:v>
                </c:pt>
                <c:pt idx="556">
                  <c:v>06.07</c:v>
                </c:pt>
                <c:pt idx="557">
                  <c:v>06.07</c:v>
                </c:pt>
                <c:pt idx="558">
                  <c:v>06.07</c:v>
                </c:pt>
                <c:pt idx="559">
                  <c:v>06.07</c:v>
                </c:pt>
                <c:pt idx="560">
                  <c:v>06.07</c:v>
                </c:pt>
                <c:pt idx="561">
                  <c:v>06.07</c:v>
                </c:pt>
                <c:pt idx="562">
                  <c:v>06.07</c:v>
                </c:pt>
                <c:pt idx="563">
                  <c:v>06.07</c:v>
                </c:pt>
                <c:pt idx="564">
                  <c:v>06.07</c:v>
                </c:pt>
                <c:pt idx="565">
                  <c:v>06.07</c:v>
                </c:pt>
                <c:pt idx="566">
                  <c:v>06.07</c:v>
                </c:pt>
                <c:pt idx="567">
                  <c:v>06.07</c:v>
                </c:pt>
                <c:pt idx="568">
                  <c:v>06.07</c:v>
                </c:pt>
                <c:pt idx="569">
                  <c:v>06.07</c:v>
                </c:pt>
                <c:pt idx="570">
                  <c:v>06.07</c:v>
                </c:pt>
                <c:pt idx="571">
                  <c:v>06.07</c:v>
                </c:pt>
                <c:pt idx="572">
                  <c:v>06.07</c:v>
                </c:pt>
                <c:pt idx="573">
                  <c:v>06.07</c:v>
                </c:pt>
                <c:pt idx="574">
                  <c:v>06.07</c:v>
                </c:pt>
                <c:pt idx="575">
                  <c:v>06.07</c:v>
                </c:pt>
                <c:pt idx="576">
                  <c:v>07.07</c:v>
                </c:pt>
                <c:pt idx="577">
                  <c:v>07.07</c:v>
                </c:pt>
                <c:pt idx="578">
                  <c:v>07.07</c:v>
                </c:pt>
                <c:pt idx="579">
                  <c:v>07.07</c:v>
                </c:pt>
                <c:pt idx="580">
                  <c:v>07.07</c:v>
                </c:pt>
                <c:pt idx="581">
                  <c:v>07.07</c:v>
                </c:pt>
                <c:pt idx="582">
                  <c:v>07.07</c:v>
                </c:pt>
                <c:pt idx="583">
                  <c:v>07.07</c:v>
                </c:pt>
                <c:pt idx="584">
                  <c:v>07.07</c:v>
                </c:pt>
                <c:pt idx="585">
                  <c:v>07.07</c:v>
                </c:pt>
                <c:pt idx="586">
                  <c:v>07.07</c:v>
                </c:pt>
                <c:pt idx="587">
                  <c:v>07.07</c:v>
                </c:pt>
                <c:pt idx="588">
                  <c:v>07.07</c:v>
                </c:pt>
                <c:pt idx="589">
                  <c:v>07.07</c:v>
                </c:pt>
                <c:pt idx="590">
                  <c:v>07.07</c:v>
                </c:pt>
                <c:pt idx="591">
                  <c:v>07.07</c:v>
                </c:pt>
                <c:pt idx="592">
                  <c:v>07.07</c:v>
                </c:pt>
                <c:pt idx="593">
                  <c:v>07.07</c:v>
                </c:pt>
                <c:pt idx="594">
                  <c:v>07.07</c:v>
                </c:pt>
                <c:pt idx="595">
                  <c:v>07.07</c:v>
                </c:pt>
                <c:pt idx="596">
                  <c:v>07.07</c:v>
                </c:pt>
                <c:pt idx="597">
                  <c:v>07.07</c:v>
                </c:pt>
                <c:pt idx="598">
                  <c:v>07.07</c:v>
                </c:pt>
                <c:pt idx="599">
                  <c:v>07.07</c:v>
                </c:pt>
                <c:pt idx="600">
                  <c:v>07.07</c:v>
                </c:pt>
                <c:pt idx="601">
                  <c:v>07.07</c:v>
                </c:pt>
                <c:pt idx="602">
                  <c:v>07.07</c:v>
                </c:pt>
                <c:pt idx="603">
                  <c:v>07.07</c:v>
                </c:pt>
                <c:pt idx="604">
                  <c:v>07.07</c:v>
                </c:pt>
                <c:pt idx="605">
                  <c:v>07.07</c:v>
                </c:pt>
                <c:pt idx="606">
                  <c:v>07.07</c:v>
                </c:pt>
                <c:pt idx="607">
                  <c:v>07.07</c:v>
                </c:pt>
                <c:pt idx="608">
                  <c:v>07.07</c:v>
                </c:pt>
                <c:pt idx="609">
                  <c:v>07.07</c:v>
                </c:pt>
                <c:pt idx="610">
                  <c:v>07.07</c:v>
                </c:pt>
                <c:pt idx="611">
                  <c:v>07.07</c:v>
                </c:pt>
                <c:pt idx="612">
                  <c:v>07.07</c:v>
                </c:pt>
                <c:pt idx="613">
                  <c:v>07.07</c:v>
                </c:pt>
                <c:pt idx="614">
                  <c:v>07.07</c:v>
                </c:pt>
                <c:pt idx="615">
                  <c:v>07.07</c:v>
                </c:pt>
                <c:pt idx="616">
                  <c:v>07.07</c:v>
                </c:pt>
                <c:pt idx="617">
                  <c:v>07.07</c:v>
                </c:pt>
                <c:pt idx="618">
                  <c:v>07.07</c:v>
                </c:pt>
                <c:pt idx="619">
                  <c:v>07.07</c:v>
                </c:pt>
                <c:pt idx="620">
                  <c:v>07.07</c:v>
                </c:pt>
                <c:pt idx="621">
                  <c:v>07.07</c:v>
                </c:pt>
                <c:pt idx="622">
                  <c:v>07.07</c:v>
                </c:pt>
                <c:pt idx="623">
                  <c:v>07.07</c:v>
                </c:pt>
                <c:pt idx="624">
                  <c:v>07.07</c:v>
                </c:pt>
                <c:pt idx="625">
                  <c:v>07.07</c:v>
                </c:pt>
                <c:pt idx="626">
                  <c:v>07.07</c:v>
                </c:pt>
                <c:pt idx="627">
                  <c:v>07.07</c:v>
                </c:pt>
                <c:pt idx="628">
                  <c:v>07.07</c:v>
                </c:pt>
                <c:pt idx="629">
                  <c:v>07.07</c:v>
                </c:pt>
                <c:pt idx="630">
                  <c:v>07.07</c:v>
                </c:pt>
                <c:pt idx="631">
                  <c:v>07.07</c:v>
                </c:pt>
                <c:pt idx="632">
                  <c:v>07.07</c:v>
                </c:pt>
                <c:pt idx="633">
                  <c:v>07.07</c:v>
                </c:pt>
                <c:pt idx="634">
                  <c:v>07.07</c:v>
                </c:pt>
                <c:pt idx="635">
                  <c:v>07.07</c:v>
                </c:pt>
                <c:pt idx="636">
                  <c:v>07.07</c:v>
                </c:pt>
                <c:pt idx="637">
                  <c:v>07.07</c:v>
                </c:pt>
                <c:pt idx="638">
                  <c:v>07.07</c:v>
                </c:pt>
                <c:pt idx="639">
                  <c:v>07.07</c:v>
                </c:pt>
                <c:pt idx="640">
                  <c:v>07.07</c:v>
                </c:pt>
                <c:pt idx="641">
                  <c:v>07.07</c:v>
                </c:pt>
                <c:pt idx="642">
                  <c:v>07.07</c:v>
                </c:pt>
                <c:pt idx="643">
                  <c:v>07.07</c:v>
                </c:pt>
                <c:pt idx="644">
                  <c:v>07.07</c:v>
                </c:pt>
                <c:pt idx="645">
                  <c:v>07.07</c:v>
                </c:pt>
                <c:pt idx="646">
                  <c:v>07.07</c:v>
                </c:pt>
                <c:pt idx="647">
                  <c:v>07.07</c:v>
                </c:pt>
                <c:pt idx="648">
                  <c:v>07.07</c:v>
                </c:pt>
                <c:pt idx="649">
                  <c:v>07.07</c:v>
                </c:pt>
                <c:pt idx="650">
                  <c:v>07.07</c:v>
                </c:pt>
                <c:pt idx="651">
                  <c:v>07.07</c:v>
                </c:pt>
                <c:pt idx="652">
                  <c:v>07.07</c:v>
                </c:pt>
                <c:pt idx="653">
                  <c:v>07.07</c:v>
                </c:pt>
                <c:pt idx="654">
                  <c:v>07.07</c:v>
                </c:pt>
                <c:pt idx="655">
                  <c:v>07.07</c:v>
                </c:pt>
                <c:pt idx="656">
                  <c:v>07.07</c:v>
                </c:pt>
                <c:pt idx="657">
                  <c:v>07.07</c:v>
                </c:pt>
                <c:pt idx="658">
                  <c:v>07.07</c:v>
                </c:pt>
                <c:pt idx="659">
                  <c:v>07.07</c:v>
                </c:pt>
                <c:pt idx="660">
                  <c:v>07.07</c:v>
                </c:pt>
                <c:pt idx="661">
                  <c:v>07.07</c:v>
                </c:pt>
                <c:pt idx="662">
                  <c:v>07.07</c:v>
                </c:pt>
                <c:pt idx="663">
                  <c:v>07.07</c:v>
                </c:pt>
                <c:pt idx="664">
                  <c:v>07.07</c:v>
                </c:pt>
                <c:pt idx="665">
                  <c:v>07.07</c:v>
                </c:pt>
                <c:pt idx="666">
                  <c:v>07.07</c:v>
                </c:pt>
                <c:pt idx="667">
                  <c:v>07.07</c:v>
                </c:pt>
                <c:pt idx="668">
                  <c:v>07.07</c:v>
                </c:pt>
                <c:pt idx="669">
                  <c:v>07.07</c:v>
                </c:pt>
                <c:pt idx="670">
                  <c:v>07.07</c:v>
                </c:pt>
                <c:pt idx="671">
                  <c:v>07.07</c:v>
                </c:pt>
              </c:strCache>
            </c:strRef>
          </c:cat>
          <c:val>
            <c:numRef>
              <c:f>Tabelle1!$E$2:$E$673</c:f>
              <c:numCache>
                <c:formatCode>General</c:formatCode>
                <c:ptCount val="672"/>
                <c:pt idx="0">
                  <c:v>0.21639783879999999</c:v>
                </c:pt>
                <c:pt idx="1">
                  <c:v>0.20486808419999999</c:v>
                </c:pt>
                <c:pt idx="2">
                  <c:v>0.19696518660000001</c:v>
                </c:pt>
                <c:pt idx="3">
                  <c:v>0.18892918719999999</c:v>
                </c:pt>
                <c:pt idx="4">
                  <c:v>0.1829645792</c:v>
                </c:pt>
                <c:pt idx="5">
                  <c:v>0.17709147559999999</c:v>
                </c:pt>
                <c:pt idx="6">
                  <c:v>0.1717424618</c:v>
                </c:pt>
                <c:pt idx="7">
                  <c:v>0.16795738960000001</c:v>
                </c:pt>
                <c:pt idx="8">
                  <c:v>0.16565307200000001</c:v>
                </c:pt>
                <c:pt idx="9">
                  <c:v>0.1636981424</c:v>
                </c:pt>
                <c:pt idx="10">
                  <c:v>0.1620510138</c:v>
                </c:pt>
                <c:pt idx="11">
                  <c:v>0.160886375</c:v>
                </c:pt>
                <c:pt idx="12">
                  <c:v>0.16101947680000001</c:v>
                </c:pt>
                <c:pt idx="13">
                  <c:v>0.1600794468</c:v>
                </c:pt>
                <c:pt idx="14">
                  <c:v>0.1597550136</c:v>
                </c:pt>
                <c:pt idx="15">
                  <c:v>0.15954704219999999</c:v>
                </c:pt>
                <c:pt idx="16">
                  <c:v>0.1625251862</c:v>
                </c:pt>
                <c:pt idx="17">
                  <c:v>0.16427214439999999</c:v>
                </c:pt>
                <c:pt idx="18">
                  <c:v>0.16665965160000001</c:v>
                </c:pt>
                <c:pt idx="19">
                  <c:v>0.16894733179999999</c:v>
                </c:pt>
                <c:pt idx="20">
                  <c:v>0.17585196980000001</c:v>
                </c:pt>
                <c:pt idx="21">
                  <c:v>0.1774741436</c:v>
                </c:pt>
                <c:pt idx="22">
                  <c:v>0.18358017339999999</c:v>
                </c:pt>
                <c:pt idx="23">
                  <c:v>0.1882636808</c:v>
                </c:pt>
                <c:pt idx="24">
                  <c:v>0.20310449119999999</c:v>
                </c:pt>
                <c:pt idx="25">
                  <c:v>0.211539796</c:v>
                </c:pt>
                <c:pt idx="26">
                  <c:v>0.21802849120000001</c:v>
                </c:pt>
                <c:pt idx="27">
                  <c:v>0.22366034600000001</c:v>
                </c:pt>
                <c:pt idx="28">
                  <c:v>0.230290463</c:v>
                </c:pt>
                <c:pt idx="29">
                  <c:v>0.2342835066</c:v>
                </c:pt>
                <c:pt idx="30">
                  <c:v>0.23608037439999999</c:v>
                </c:pt>
                <c:pt idx="31">
                  <c:v>0.23478263639999999</c:v>
                </c:pt>
                <c:pt idx="32">
                  <c:v>0.23309391039999999</c:v>
                </c:pt>
                <c:pt idx="33">
                  <c:v>0.23384260640000001</c:v>
                </c:pt>
                <c:pt idx="34">
                  <c:v>0.2336512724</c:v>
                </c:pt>
                <c:pt idx="35">
                  <c:v>0.233726142</c:v>
                </c:pt>
                <c:pt idx="36">
                  <c:v>0.23547310020000001</c:v>
                </c:pt>
                <c:pt idx="37">
                  <c:v>0.23666269379999999</c:v>
                </c:pt>
                <c:pt idx="38">
                  <c:v>0.23647967980000001</c:v>
                </c:pt>
                <c:pt idx="39">
                  <c:v>0.235789216</c:v>
                </c:pt>
                <c:pt idx="40">
                  <c:v>0.23585576559999999</c:v>
                </c:pt>
                <c:pt idx="41">
                  <c:v>0.23836805720000001</c:v>
                </c:pt>
                <c:pt idx="42">
                  <c:v>0.24171222919999999</c:v>
                </c:pt>
                <c:pt idx="43">
                  <c:v>0.2451895056</c:v>
                </c:pt>
                <c:pt idx="44">
                  <c:v>0.2520525488</c:v>
                </c:pt>
                <c:pt idx="45">
                  <c:v>0.26037970919999998</c:v>
                </c:pt>
                <c:pt idx="46">
                  <c:v>0.26735921419999997</c:v>
                </c:pt>
                <c:pt idx="47">
                  <c:v>0.27114428899999998</c:v>
                </c:pt>
                <c:pt idx="48">
                  <c:v>0.27484617160000002</c:v>
                </c:pt>
                <c:pt idx="49">
                  <c:v>0.2748794464</c:v>
                </c:pt>
                <c:pt idx="50">
                  <c:v>0.27229228779999998</c:v>
                </c:pt>
                <c:pt idx="51">
                  <c:v>0.27023753379999998</c:v>
                </c:pt>
                <c:pt idx="52">
                  <c:v>0.26756718559999998</c:v>
                </c:pt>
                <c:pt idx="53">
                  <c:v>0.26533773760000001</c:v>
                </c:pt>
                <c:pt idx="54">
                  <c:v>0.26212666480000002</c:v>
                </c:pt>
                <c:pt idx="55">
                  <c:v>0.25990553420000001</c:v>
                </c:pt>
                <c:pt idx="56">
                  <c:v>0.25724350600000001</c:v>
                </c:pt>
                <c:pt idx="57">
                  <c:v>0.25625356379999997</c:v>
                </c:pt>
                <c:pt idx="58">
                  <c:v>0.25342515640000002</c:v>
                </c:pt>
                <c:pt idx="59">
                  <c:v>0.25364976519999999</c:v>
                </c:pt>
                <c:pt idx="60">
                  <c:v>0.2550722876</c:v>
                </c:pt>
                <c:pt idx="61">
                  <c:v>0.25541336079999999</c:v>
                </c:pt>
                <c:pt idx="62">
                  <c:v>0.25645321519999997</c:v>
                </c:pt>
                <c:pt idx="63">
                  <c:v>0.2590403738</c:v>
                </c:pt>
                <c:pt idx="64">
                  <c:v>0.265071534</c:v>
                </c:pt>
                <c:pt idx="65">
                  <c:v>0.27017098420000002</c:v>
                </c:pt>
                <c:pt idx="66">
                  <c:v>0.27660144720000002</c:v>
                </c:pt>
                <c:pt idx="67">
                  <c:v>0.28502011459999999</c:v>
                </c:pt>
                <c:pt idx="68">
                  <c:v>0.29536875159999998</c:v>
                </c:pt>
                <c:pt idx="69">
                  <c:v>0.30677388039999998</c:v>
                </c:pt>
                <c:pt idx="70">
                  <c:v>0.3163488666</c:v>
                </c:pt>
                <c:pt idx="71">
                  <c:v>0.32663095399999997</c:v>
                </c:pt>
                <c:pt idx="72">
                  <c:v>0.33709605539999998</c:v>
                </c:pt>
                <c:pt idx="73">
                  <c:v>0.34553136020000003</c:v>
                </c:pt>
                <c:pt idx="74">
                  <c:v>0.35346753260000002</c:v>
                </c:pt>
                <c:pt idx="75">
                  <c:v>0.35934063620000001</c:v>
                </c:pt>
                <c:pt idx="76">
                  <c:v>0.360588462</c:v>
                </c:pt>
                <c:pt idx="77">
                  <c:v>0.36146193980000002</c:v>
                </c:pt>
                <c:pt idx="78">
                  <c:v>0.36135379540000001</c:v>
                </c:pt>
                <c:pt idx="79">
                  <c:v>0.36082970819999999</c:v>
                </c:pt>
                <c:pt idx="80">
                  <c:v>0.35834237400000002</c:v>
                </c:pt>
                <c:pt idx="81">
                  <c:v>0.35369214139999999</c:v>
                </c:pt>
                <c:pt idx="82">
                  <c:v>0.34863428600000002</c:v>
                </c:pt>
                <c:pt idx="83">
                  <c:v>0.344350084</c:v>
                </c:pt>
                <c:pt idx="84">
                  <c:v>0.34020730119999998</c:v>
                </c:pt>
                <c:pt idx="85">
                  <c:v>0.33415118620000001</c:v>
                </c:pt>
                <c:pt idx="86">
                  <c:v>0.33261219939999997</c:v>
                </c:pt>
                <c:pt idx="87">
                  <c:v>0.33546556160000002</c:v>
                </c:pt>
                <c:pt idx="88">
                  <c:v>0.33405135920000001</c:v>
                </c:pt>
                <c:pt idx="89">
                  <c:v>0.32131521499999999</c:v>
                </c:pt>
                <c:pt idx="90">
                  <c:v>0.30684875</c:v>
                </c:pt>
                <c:pt idx="91">
                  <c:v>0.29050223019999999</c:v>
                </c:pt>
                <c:pt idx="92">
                  <c:v>0.27394773639999997</c:v>
                </c:pt>
                <c:pt idx="93">
                  <c:v>0.25786741759999998</c:v>
                </c:pt>
                <c:pt idx="94">
                  <c:v>0.24455727399999999</c:v>
                </c:pt>
                <c:pt idx="95">
                  <c:v>0.2319958238</c:v>
                </c:pt>
                <c:pt idx="96">
                  <c:v>0.2160902016</c:v>
                </c:pt>
                <c:pt idx="97">
                  <c:v>0.20459012339999999</c:v>
                </c:pt>
                <c:pt idx="98">
                  <c:v>0.1966979482</c:v>
                </c:pt>
                <c:pt idx="99">
                  <c:v>0.1886728506</c:v>
                </c:pt>
                <c:pt idx="100">
                  <c:v>0.18271633640000001</c:v>
                </c:pt>
                <c:pt idx="101">
                  <c:v>0.1768512018</c:v>
                </c:pt>
                <c:pt idx="102">
                  <c:v>0.17150944460000001</c:v>
                </c:pt>
                <c:pt idx="103">
                  <c:v>0.16772951</c:v>
                </c:pt>
                <c:pt idx="104">
                  <c:v>0.16542831760000001</c:v>
                </c:pt>
                <c:pt idx="105">
                  <c:v>0.16347604260000001</c:v>
                </c:pt>
                <c:pt idx="106">
                  <c:v>0.16183114479999999</c:v>
                </c:pt>
                <c:pt idx="107">
                  <c:v>0.16066808939999999</c:v>
                </c:pt>
                <c:pt idx="108">
                  <c:v>0.16080100920000001</c:v>
                </c:pt>
                <c:pt idx="109">
                  <c:v>0.15986225579999999</c:v>
                </c:pt>
                <c:pt idx="110">
                  <c:v>0.15953826199999999</c:v>
                </c:pt>
                <c:pt idx="111">
                  <c:v>0.15933057140000001</c:v>
                </c:pt>
                <c:pt idx="112">
                  <c:v>0.1623046776</c:v>
                </c:pt>
                <c:pt idx="113">
                  <c:v>0.164049262</c:v>
                </c:pt>
                <c:pt idx="114">
                  <c:v>0.16643352959999999</c:v>
                </c:pt>
                <c:pt idx="115">
                  <c:v>0.16871810800000001</c:v>
                </c:pt>
                <c:pt idx="116">
                  <c:v>0.1756133782</c:v>
                </c:pt>
                <c:pt idx="117">
                  <c:v>0.1772333498</c:v>
                </c:pt>
                <c:pt idx="118">
                  <c:v>0.18333109340000001</c:v>
                </c:pt>
                <c:pt idx="119">
                  <c:v>0.1880082464</c:v>
                </c:pt>
                <c:pt idx="120">
                  <c:v>0.2028289224</c:v>
                </c:pt>
                <c:pt idx="121">
                  <c:v>0.211252782</c:v>
                </c:pt>
                <c:pt idx="122">
                  <c:v>0.21773267360000001</c:v>
                </c:pt>
                <c:pt idx="123">
                  <c:v>0.2233568896</c:v>
                </c:pt>
                <c:pt idx="124">
                  <c:v>0.22997800800000001</c:v>
                </c:pt>
                <c:pt idx="125">
                  <c:v>0.23396563319999999</c:v>
                </c:pt>
                <c:pt idx="126">
                  <c:v>0.2357600648</c:v>
                </c:pt>
                <c:pt idx="127">
                  <c:v>0.23446408699999999</c:v>
                </c:pt>
                <c:pt idx="128">
                  <c:v>0.23277765419999999</c:v>
                </c:pt>
                <c:pt idx="129">
                  <c:v>0.2335253336</c:v>
                </c:pt>
                <c:pt idx="130">
                  <c:v>0.23333425960000001</c:v>
                </c:pt>
                <c:pt idx="131">
                  <c:v>0.2334090278</c:v>
                </c:pt>
                <c:pt idx="132">
                  <c:v>0.23515361479999999</c:v>
                </c:pt>
                <c:pt idx="133">
                  <c:v>0.2363415938</c:v>
                </c:pt>
                <c:pt idx="134">
                  <c:v>0.23615882939999999</c:v>
                </c:pt>
                <c:pt idx="135">
                  <c:v>0.23546930160000001</c:v>
                </c:pt>
                <c:pt idx="136">
                  <c:v>0.23553576279999999</c:v>
                </c:pt>
                <c:pt idx="137">
                  <c:v>0.23804464319999999</c:v>
                </c:pt>
                <c:pt idx="138">
                  <c:v>0.24138428079999999</c:v>
                </c:pt>
                <c:pt idx="139">
                  <c:v>0.24485683820000001</c:v>
                </c:pt>
                <c:pt idx="140">
                  <c:v>0.25171056819999998</c:v>
                </c:pt>
                <c:pt idx="141">
                  <c:v>0.260026429</c:v>
                </c:pt>
                <c:pt idx="142">
                  <c:v>0.26699646739999999</c:v>
                </c:pt>
                <c:pt idx="143">
                  <c:v>0.27077640460000002</c:v>
                </c:pt>
                <c:pt idx="144">
                  <c:v>0.27447326659999999</c:v>
                </c:pt>
                <c:pt idx="145">
                  <c:v>0.27450649719999998</c:v>
                </c:pt>
                <c:pt idx="146">
                  <c:v>0.271922846</c:v>
                </c:pt>
                <c:pt idx="147">
                  <c:v>0.26987088180000002</c:v>
                </c:pt>
                <c:pt idx="148">
                  <c:v>0.26720415539999998</c:v>
                </c:pt>
                <c:pt idx="149">
                  <c:v>0.26497773120000001</c:v>
                </c:pt>
                <c:pt idx="150">
                  <c:v>0.26177101600000002</c:v>
                </c:pt>
                <c:pt idx="151">
                  <c:v>0.25955289879999999</c:v>
                </c:pt>
                <c:pt idx="152">
                  <c:v>0.25689448199999998</c:v>
                </c:pt>
                <c:pt idx="153">
                  <c:v>0.25590588399999997</c:v>
                </c:pt>
                <c:pt idx="154">
                  <c:v>0.25308131420000002</c:v>
                </c:pt>
                <c:pt idx="155">
                  <c:v>0.25330561880000002</c:v>
                </c:pt>
                <c:pt idx="156">
                  <c:v>0.25472621200000001</c:v>
                </c:pt>
                <c:pt idx="157">
                  <c:v>0.25506681980000001</c:v>
                </c:pt>
                <c:pt idx="158">
                  <c:v>0.25610526500000003</c:v>
                </c:pt>
                <c:pt idx="159">
                  <c:v>0.25868891360000001</c:v>
                </c:pt>
                <c:pt idx="160">
                  <c:v>0.26471189160000003</c:v>
                </c:pt>
                <c:pt idx="161">
                  <c:v>0.26980442059999998</c:v>
                </c:pt>
                <c:pt idx="162">
                  <c:v>0.27622616059999988</c:v>
                </c:pt>
                <c:pt idx="163">
                  <c:v>0.2846334036</c:v>
                </c:pt>
                <c:pt idx="164">
                  <c:v>0.2949680006</c:v>
                </c:pt>
                <c:pt idx="165">
                  <c:v>0.30635765679999999</c:v>
                </c:pt>
                <c:pt idx="166">
                  <c:v>0.31591965080000001</c:v>
                </c:pt>
                <c:pt idx="167">
                  <c:v>0.32618778659999997</c:v>
                </c:pt>
                <c:pt idx="168">
                  <c:v>0.33663868940000002</c:v>
                </c:pt>
                <c:pt idx="169">
                  <c:v>0.345062549</c:v>
                </c:pt>
                <c:pt idx="170">
                  <c:v>0.35298795479999989</c:v>
                </c:pt>
                <c:pt idx="171">
                  <c:v>0.35885308939999999</c:v>
                </c:pt>
                <c:pt idx="172">
                  <c:v>0.36009922259999999</c:v>
                </c:pt>
                <c:pt idx="173">
                  <c:v>0.36097151479999989</c:v>
                </c:pt>
                <c:pt idx="174">
                  <c:v>0.36086351600000011</c:v>
                </c:pt>
                <c:pt idx="175">
                  <c:v>0.36034014120000002</c:v>
                </c:pt>
                <c:pt idx="176">
                  <c:v>0.35785618180000012</c:v>
                </c:pt>
                <c:pt idx="177">
                  <c:v>0.35321225940000012</c:v>
                </c:pt>
                <c:pt idx="178">
                  <c:v>0.34816126800000002</c:v>
                </c:pt>
                <c:pt idx="179">
                  <c:v>0.34388287699999998</c:v>
                </c:pt>
                <c:pt idx="180">
                  <c:v>0.33974571539999998</c:v>
                </c:pt>
                <c:pt idx="181">
                  <c:v>0.33369781640000001</c:v>
                </c:pt>
                <c:pt idx="182">
                  <c:v>0.33216092000000003</c:v>
                </c:pt>
                <c:pt idx="183">
                  <c:v>0.33501041079999999</c:v>
                </c:pt>
                <c:pt idx="184">
                  <c:v>0.33359812459999999</c:v>
                </c:pt>
                <c:pt idx="185">
                  <c:v>0.32087926</c:v>
                </c:pt>
                <c:pt idx="186">
                  <c:v>0.30643242500000001</c:v>
                </c:pt>
                <c:pt idx="187">
                  <c:v>0.29010808319999998</c:v>
                </c:pt>
                <c:pt idx="188">
                  <c:v>0.27357605080000003</c:v>
                </c:pt>
                <c:pt idx="189">
                  <c:v>0.25751754859999998</c:v>
                </c:pt>
                <c:pt idx="190">
                  <c:v>0.244225462</c:v>
                </c:pt>
                <c:pt idx="191">
                  <c:v>0.2316810574</c:v>
                </c:pt>
                <c:pt idx="192">
                  <c:v>0.2157970152</c:v>
                </c:pt>
                <c:pt idx="193">
                  <c:v>0.20432591659999999</c:v>
                </c:pt>
                <c:pt idx="194">
                  <c:v>0.1964439308</c:v>
                </c:pt>
                <c:pt idx="195">
                  <c:v>0.1884291994</c:v>
                </c:pt>
                <c:pt idx="196">
                  <c:v>0.18248037340000001</c:v>
                </c:pt>
                <c:pt idx="197">
                  <c:v>0.17662281520000001</c:v>
                </c:pt>
                <c:pt idx="198">
                  <c:v>0.1712879584</c:v>
                </c:pt>
                <c:pt idx="199">
                  <c:v>0.1675129014</c:v>
                </c:pt>
                <c:pt idx="200">
                  <c:v>0.16521468080000001</c:v>
                </c:pt>
                <c:pt idx="201">
                  <c:v>0.16326492779999999</c:v>
                </c:pt>
                <c:pt idx="202">
                  <c:v>0.1616221568</c:v>
                </c:pt>
                <c:pt idx="203">
                  <c:v>0.1604606016</c:v>
                </c:pt>
                <c:pt idx="204">
                  <c:v>0.16059334980000001</c:v>
                </c:pt>
                <c:pt idx="205">
                  <c:v>0.15965580800000001</c:v>
                </c:pt>
                <c:pt idx="206">
                  <c:v>0.1593322328</c:v>
                </c:pt>
                <c:pt idx="207">
                  <c:v>0.1591248126</c:v>
                </c:pt>
                <c:pt idx="208">
                  <c:v>0.162095076</c:v>
                </c:pt>
                <c:pt idx="209">
                  <c:v>0.1638374088</c:v>
                </c:pt>
                <c:pt idx="210">
                  <c:v>0.166218598</c:v>
                </c:pt>
                <c:pt idx="211">
                  <c:v>0.16850022279999999</c:v>
                </c:pt>
                <c:pt idx="212">
                  <c:v>0.17538658800000001</c:v>
                </c:pt>
                <c:pt idx="213">
                  <c:v>0.17700446919999999</c:v>
                </c:pt>
                <c:pt idx="214">
                  <c:v>0.18309433999999999</c:v>
                </c:pt>
                <c:pt idx="215">
                  <c:v>0.18776545319999999</c:v>
                </c:pt>
                <c:pt idx="216">
                  <c:v>0.202566988</c:v>
                </c:pt>
                <c:pt idx="217">
                  <c:v>0.21097996920000001</c:v>
                </c:pt>
                <c:pt idx="218">
                  <c:v>0.217451494</c:v>
                </c:pt>
                <c:pt idx="219">
                  <c:v>0.22306844300000001</c:v>
                </c:pt>
                <c:pt idx="220">
                  <c:v>0.22968101260000001</c:v>
                </c:pt>
                <c:pt idx="221">
                  <c:v>0.23366348980000001</c:v>
                </c:pt>
                <c:pt idx="222">
                  <c:v>0.2354556048</c:v>
                </c:pt>
                <c:pt idx="223">
                  <c:v>0.2341612988</c:v>
                </c:pt>
                <c:pt idx="224">
                  <c:v>0.2324770448</c:v>
                </c:pt>
                <c:pt idx="225">
                  <c:v>0.233223757</c:v>
                </c:pt>
                <c:pt idx="226">
                  <c:v>0.23303293</c:v>
                </c:pt>
                <c:pt idx="227">
                  <c:v>0.233107602</c:v>
                </c:pt>
                <c:pt idx="228">
                  <c:v>0.23484993479999999</c:v>
                </c:pt>
                <c:pt idx="229">
                  <c:v>0.23603638239999999</c:v>
                </c:pt>
                <c:pt idx="230">
                  <c:v>0.235853852</c:v>
                </c:pt>
                <c:pt idx="231">
                  <c:v>0.23516521600000001</c:v>
                </c:pt>
                <c:pt idx="232">
                  <c:v>0.2352315888</c:v>
                </c:pt>
                <c:pt idx="233">
                  <c:v>0.23773722959999999</c:v>
                </c:pt>
                <c:pt idx="234">
                  <c:v>0.24107255380000001</c:v>
                </c:pt>
                <c:pt idx="235">
                  <c:v>0.2445406262</c:v>
                </c:pt>
                <c:pt idx="236">
                  <c:v>0.25138550840000001</c:v>
                </c:pt>
                <c:pt idx="237">
                  <c:v>0.25969063120000002</c:v>
                </c:pt>
                <c:pt idx="238">
                  <c:v>0.26665166579999999</c:v>
                </c:pt>
                <c:pt idx="239">
                  <c:v>0.27042672280000002</c:v>
                </c:pt>
                <c:pt idx="240">
                  <c:v>0.27411880859999999</c:v>
                </c:pt>
                <c:pt idx="241">
                  <c:v>0.27415199759999997</c:v>
                </c:pt>
                <c:pt idx="242">
                  <c:v>0.27157168479999988</c:v>
                </c:pt>
                <c:pt idx="243">
                  <c:v>0.26952236740000002</c:v>
                </c:pt>
                <c:pt idx="244">
                  <c:v>0.26685908860000002</c:v>
                </c:pt>
                <c:pt idx="245">
                  <c:v>0.26463553740000001</c:v>
                </c:pt>
                <c:pt idx="246">
                  <c:v>0.26143296399999999</c:v>
                </c:pt>
                <c:pt idx="247">
                  <c:v>0.25921771199999999</c:v>
                </c:pt>
                <c:pt idx="248">
                  <c:v>0.25656272720000001</c:v>
                </c:pt>
                <c:pt idx="249">
                  <c:v>0.25557540579999999</c:v>
                </c:pt>
                <c:pt idx="250">
                  <c:v>0.25275448379999998</c:v>
                </c:pt>
                <c:pt idx="251">
                  <c:v>0.25297849979999998</c:v>
                </c:pt>
                <c:pt idx="252">
                  <c:v>0.25439725479999997</c:v>
                </c:pt>
                <c:pt idx="253">
                  <c:v>0.25473742579999997</c:v>
                </c:pt>
                <c:pt idx="254">
                  <c:v>0.25577452940000001</c:v>
                </c:pt>
                <c:pt idx="255">
                  <c:v>0.25835484219999999</c:v>
                </c:pt>
                <c:pt idx="256">
                  <c:v>0.264370041</c:v>
                </c:pt>
                <c:pt idx="257">
                  <c:v>0.26945599460000003</c:v>
                </c:pt>
                <c:pt idx="258">
                  <c:v>0.27586944060000002</c:v>
                </c:pt>
                <c:pt idx="259">
                  <c:v>0.284265826</c:v>
                </c:pt>
                <c:pt idx="260">
                  <c:v>0.29458707719999999</c:v>
                </c:pt>
                <c:pt idx="261">
                  <c:v>0.30596202519999999</c:v>
                </c:pt>
                <c:pt idx="262">
                  <c:v>0.3155116718</c:v>
                </c:pt>
                <c:pt idx="263">
                  <c:v>0.32576654760000001</c:v>
                </c:pt>
                <c:pt idx="264">
                  <c:v>0.33620395380000001</c:v>
                </c:pt>
                <c:pt idx="265">
                  <c:v>0.34461693240000008</c:v>
                </c:pt>
                <c:pt idx="266">
                  <c:v>0.35253210460000001</c:v>
                </c:pt>
                <c:pt idx="267">
                  <c:v>0.35838966280000012</c:v>
                </c:pt>
                <c:pt idx="268">
                  <c:v>0.35963418660000002</c:v>
                </c:pt>
                <c:pt idx="269">
                  <c:v>0.36050535299999997</c:v>
                </c:pt>
                <c:pt idx="270">
                  <c:v>0.36039749459999998</c:v>
                </c:pt>
                <c:pt idx="271">
                  <c:v>0.35987479579999998</c:v>
                </c:pt>
                <c:pt idx="272">
                  <c:v>0.35739404479999998</c:v>
                </c:pt>
                <c:pt idx="273">
                  <c:v>0.35275611800000001</c:v>
                </c:pt>
                <c:pt idx="274">
                  <c:v>0.34771164999999998</c:v>
                </c:pt>
                <c:pt idx="275">
                  <c:v>0.34343878399999989</c:v>
                </c:pt>
                <c:pt idx="276">
                  <c:v>0.33930696539999999</c:v>
                </c:pt>
                <c:pt idx="277">
                  <c:v>0.3332668768</c:v>
                </c:pt>
                <c:pt idx="278">
                  <c:v>0.33173196420000001</c:v>
                </c:pt>
                <c:pt idx="279">
                  <c:v>0.33457777599999999</c:v>
                </c:pt>
                <c:pt idx="280">
                  <c:v>0.33316731500000002</c:v>
                </c:pt>
                <c:pt idx="281">
                  <c:v>0.32046487459999989</c:v>
                </c:pt>
                <c:pt idx="282">
                  <c:v>0.30603669719999999</c:v>
                </c:pt>
                <c:pt idx="283">
                  <c:v>0.28973343359999998</c:v>
                </c:pt>
                <c:pt idx="284">
                  <c:v>0.27322275239999999</c:v>
                </c:pt>
                <c:pt idx="285">
                  <c:v>0.25718499039999998</c:v>
                </c:pt>
                <c:pt idx="286">
                  <c:v>0.24391006900000001</c:v>
                </c:pt>
                <c:pt idx="287">
                  <c:v>0.2313818624</c:v>
                </c:pt>
                <c:pt idx="288">
                  <c:v>0.2155183316</c:v>
                </c:pt>
                <c:pt idx="289">
                  <c:v>0.20407550799999999</c:v>
                </c:pt>
                <c:pt idx="290">
                  <c:v>0.19620318379999999</c:v>
                </c:pt>
                <c:pt idx="291">
                  <c:v>0.18819827259999999</c:v>
                </c:pt>
                <c:pt idx="292">
                  <c:v>0.1822567396</c:v>
                </c:pt>
                <c:pt idx="293">
                  <c:v>0.17640636000000001</c:v>
                </c:pt>
                <c:pt idx="294">
                  <c:v>0.17107803960000001</c:v>
                </c:pt>
                <c:pt idx="295">
                  <c:v>0.16730761059999999</c:v>
                </c:pt>
                <c:pt idx="296">
                  <c:v>0.16501220580000001</c:v>
                </c:pt>
                <c:pt idx="297">
                  <c:v>0.1630648422</c:v>
                </c:pt>
                <c:pt idx="298">
                  <c:v>0.16142408359999999</c:v>
                </c:pt>
                <c:pt idx="299">
                  <c:v>0.16026395060000001</c:v>
                </c:pt>
                <c:pt idx="300">
                  <c:v>0.1603965376</c:v>
                </c:pt>
                <c:pt idx="301">
                  <c:v>0.159460145</c:v>
                </c:pt>
                <c:pt idx="302">
                  <c:v>0.15913696499999999</c:v>
                </c:pt>
                <c:pt idx="303">
                  <c:v>0.1589297996</c:v>
                </c:pt>
                <c:pt idx="304">
                  <c:v>0.16189642300000001</c:v>
                </c:pt>
                <c:pt idx="305">
                  <c:v>0.1636366212</c:v>
                </c:pt>
                <c:pt idx="306">
                  <c:v>0.16601489059999999</c:v>
                </c:pt>
                <c:pt idx="307">
                  <c:v>0.16829372300000001</c:v>
                </c:pt>
                <c:pt idx="308">
                  <c:v>0.17517164860000001</c:v>
                </c:pt>
                <c:pt idx="309">
                  <c:v>0.17678754599999999</c:v>
                </c:pt>
                <c:pt idx="310">
                  <c:v>0.18286995219999999</c:v>
                </c:pt>
                <c:pt idx="311">
                  <c:v>0.18753534020000001</c:v>
                </c:pt>
                <c:pt idx="312">
                  <c:v>0.2023187374</c:v>
                </c:pt>
                <c:pt idx="313">
                  <c:v>0.210721407</c:v>
                </c:pt>
                <c:pt idx="314">
                  <c:v>0.21718499920000001</c:v>
                </c:pt>
                <c:pt idx="315">
                  <c:v>0.22279506600000001</c:v>
                </c:pt>
                <c:pt idx="316">
                  <c:v>0.2293995314</c:v>
                </c:pt>
                <c:pt idx="317">
                  <c:v>0.23337712839999999</c:v>
                </c:pt>
                <c:pt idx="318">
                  <c:v>0.2351670464</c:v>
                </c:pt>
                <c:pt idx="319">
                  <c:v>0.2338743264</c:v>
                </c:pt>
                <c:pt idx="320">
                  <c:v>0.2321921368</c:v>
                </c:pt>
                <c:pt idx="321">
                  <c:v>0.23293793639999999</c:v>
                </c:pt>
                <c:pt idx="322">
                  <c:v>0.23274734080000001</c:v>
                </c:pt>
                <c:pt idx="323">
                  <c:v>0.2328219218</c:v>
                </c:pt>
                <c:pt idx="324">
                  <c:v>0.23456212000000001</c:v>
                </c:pt>
                <c:pt idx="325">
                  <c:v>0.2357471116</c:v>
                </c:pt>
                <c:pt idx="326">
                  <c:v>0.2355648048</c:v>
                </c:pt>
                <c:pt idx="327">
                  <c:v>0.23487701380000001</c:v>
                </c:pt>
                <c:pt idx="328">
                  <c:v>0.23494330599999999</c:v>
                </c:pt>
                <c:pt idx="329">
                  <c:v>0.23744587619999999</c:v>
                </c:pt>
                <c:pt idx="330">
                  <c:v>0.2407771132</c:v>
                </c:pt>
                <c:pt idx="331">
                  <c:v>0.24424093459999999</c:v>
                </c:pt>
                <c:pt idx="332">
                  <c:v>0.25107742659999999</c:v>
                </c:pt>
                <c:pt idx="333">
                  <c:v>0.25937237299999999</c:v>
                </c:pt>
                <c:pt idx="334">
                  <c:v>0.26632487700000002</c:v>
                </c:pt>
                <c:pt idx="335">
                  <c:v>0.27009530599999998</c:v>
                </c:pt>
                <c:pt idx="336">
                  <c:v>0.27378286779999988</c:v>
                </c:pt>
                <c:pt idx="337">
                  <c:v>0.27381601519999998</c:v>
                </c:pt>
                <c:pt idx="338">
                  <c:v>0.27123886400000002</c:v>
                </c:pt>
                <c:pt idx="339">
                  <c:v>0.26919206080000002</c:v>
                </c:pt>
                <c:pt idx="340">
                  <c:v>0.2665320424</c:v>
                </c:pt>
                <c:pt idx="341">
                  <c:v>0.26431121860000001</c:v>
                </c:pt>
                <c:pt idx="342">
                  <c:v>0.26111256859999998</c:v>
                </c:pt>
                <c:pt idx="343">
                  <c:v>0.25890003099999997</c:v>
                </c:pt>
                <c:pt idx="344">
                  <c:v>0.25624830139999999</c:v>
                </c:pt>
                <c:pt idx="345">
                  <c:v>0.25526218899999997</c:v>
                </c:pt>
                <c:pt idx="346">
                  <c:v>0.25244472499999998</c:v>
                </c:pt>
                <c:pt idx="347">
                  <c:v>0.25266846539999999</c:v>
                </c:pt>
                <c:pt idx="348">
                  <c:v>0.25408548359999999</c:v>
                </c:pt>
                <c:pt idx="349">
                  <c:v>0.25442523859999999</c:v>
                </c:pt>
                <c:pt idx="350">
                  <c:v>0.25546106819999997</c:v>
                </c:pt>
                <c:pt idx="351">
                  <c:v>0.25803821939999999</c:v>
                </c:pt>
                <c:pt idx="352">
                  <c:v>0.26404604720000002</c:v>
                </c:pt>
                <c:pt idx="353">
                  <c:v>0.26912576599999999</c:v>
                </c:pt>
                <c:pt idx="354">
                  <c:v>0.27553135220000002</c:v>
                </c:pt>
                <c:pt idx="355">
                  <c:v>0.28391744940000002</c:v>
                </c:pt>
                <c:pt idx="356">
                  <c:v>0.29422605159999998</c:v>
                </c:pt>
                <c:pt idx="357">
                  <c:v>0.3055870584</c:v>
                </c:pt>
                <c:pt idx="358">
                  <c:v>0.31512500240000002</c:v>
                </c:pt>
                <c:pt idx="359">
                  <c:v>0.3253673098</c:v>
                </c:pt>
                <c:pt idx="360">
                  <c:v>0.33579192400000007</c:v>
                </c:pt>
                <c:pt idx="361">
                  <c:v>0.34419459619999998</c:v>
                </c:pt>
                <c:pt idx="362">
                  <c:v>0.35210006519999998</c:v>
                </c:pt>
                <c:pt idx="363">
                  <c:v>0.35795044739999998</c:v>
                </c:pt>
                <c:pt idx="364">
                  <c:v>0.359193445</c:v>
                </c:pt>
                <c:pt idx="365">
                  <c:v>0.36006354280000002</c:v>
                </c:pt>
                <c:pt idx="366">
                  <c:v>0.35995581700000001</c:v>
                </c:pt>
                <c:pt idx="367">
                  <c:v>0.35943375779999998</c:v>
                </c:pt>
                <c:pt idx="368">
                  <c:v>0.35695604619999999</c:v>
                </c:pt>
                <c:pt idx="369">
                  <c:v>0.35232380559999998</c:v>
                </c:pt>
                <c:pt idx="370">
                  <c:v>0.34728551780000011</c:v>
                </c:pt>
                <c:pt idx="371">
                  <c:v>0.34301789080000011</c:v>
                </c:pt>
                <c:pt idx="372">
                  <c:v>0.33889113440000013</c:v>
                </c:pt>
                <c:pt idx="373">
                  <c:v>0.33285844799999997</c:v>
                </c:pt>
                <c:pt idx="374">
                  <c:v>0.33132541780000002</c:v>
                </c:pt>
                <c:pt idx="375">
                  <c:v>0.33416774040000002</c:v>
                </c:pt>
                <c:pt idx="376">
                  <c:v>0.3327590084</c:v>
                </c:pt>
                <c:pt idx="377">
                  <c:v>0.32007213680000002</c:v>
                </c:pt>
                <c:pt idx="378">
                  <c:v>0.30566163940000002</c:v>
                </c:pt>
                <c:pt idx="379">
                  <c:v>0.28937835680000001</c:v>
                </c:pt>
                <c:pt idx="380">
                  <c:v>0.27288790880000002</c:v>
                </c:pt>
                <c:pt idx="381">
                  <c:v>0.2568698002</c:v>
                </c:pt>
                <c:pt idx="382">
                  <c:v>0.24361114959999999</c:v>
                </c:pt>
                <c:pt idx="383">
                  <c:v>0.23109829600000001</c:v>
                </c:pt>
                <c:pt idx="384">
                  <c:v>0.23413950040000001</c:v>
                </c:pt>
                <c:pt idx="385">
                  <c:v>0.2223878228</c:v>
                </c:pt>
                <c:pt idx="386">
                  <c:v>0.21371347139999999</c:v>
                </c:pt>
                <c:pt idx="387">
                  <c:v>0.20502256839999999</c:v>
                </c:pt>
                <c:pt idx="388">
                  <c:v>0.19754838999999999</c:v>
                </c:pt>
                <c:pt idx="389">
                  <c:v>0.19036390880000001</c:v>
                </c:pt>
                <c:pt idx="390">
                  <c:v>0.18451203420000001</c:v>
                </c:pt>
                <c:pt idx="391">
                  <c:v>0.1799017168</c:v>
                </c:pt>
                <c:pt idx="392">
                  <c:v>0.17597839479999999</c:v>
                </c:pt>
                <c:pt idx="393">
                  <c:v>0.17359460299999999</c:v>
                </c:pt>
                <c:pt idx="394">
                  <c:v>0.17092111400000001</c:v>
                </c:pt>
                <c:pt idx="395">
                  <c:v>0.16888496040000001</c:v>
                </c:pt>
                <c:pt idx="396">
                  <c:v>0.16825590339999999</c:v>
                </c:pt>
                <c:pt idx="397">
                  <c:v>0.16724610500000001</c:v>
                </c:pt>
                <c:pt idx="398">
                  <c:v>0.16578106740000001</c:v>
                </c:pt>
                <c:pt idx="399">
                  <c:v>0.1645229534</c:v>
                </c:pt>
                <c:pt idx="400">
                  <c:v>0.166236304</c:v>
                </c:pt>
                <c:pt idx="401">
                  <c:v>0.16584728160000001</c:v>
                </c:pt>
                <c:pt idx="402">
                  <c:v>0.16578106740000001</c:v>
                </c:pt>
                <c:pt idx="403">
                  <c:v>0.165284444</c:v>
                </c:pt>
                <c:pt idx="404">
                  <c:v>0.16784205099999999</c:v>
                </c:pt>
                <c:pt idx="405">
                  <c:v>0.1666087722</c:v>
                </c:pt>
                <c:pt idx="406">
                  <c:v>0.1691994876</c:v>
                </c:pt>
                <c:pt idx="407">
                  <c:v>0.17178192980000001</c:v>
                </c:pt>
                <c:pt idx="408">
                  <c:v>0.1825669274</c:v>
                </c:pt>
                <c:pt idx="409">
                  <c:v>0.18843535619999999</c:v>
                </c:pt>
                <c:pt idx="410">
                  <c:v>0.196157845</c:v>
                </c:pt>
                <c:pt idx="411">
                  <c:v>0.2048570264</c:v>
                </c:pt>
                <c:pt idx="412">
                  <c:v>0.21948257760000001</c:v>
                </c:pt>
                <c:pt idx="413">
                  <c:v>0.23288312319999999</c:v>
                </c:pt>
                <c:pt idx="414">
                  <c:v>0.24635816399999999</c:v>
                </c:pt>
                <c:pt idx="415">
                  <c:v>0.2581695168</c:v>
                </c:pt>
                <c:pt idx="416">
                  <c:v>0.2708085744</c:v>
                </c:pt>
                <c:pt idx="417">
                  <c:v>0.28196604019999999</c:v>
                </c:pt>
                <c:pt idx="418">
                  <c:v>0.29132738439999989</c:v>
                </c:pt>
                <c:pt idx="419">
                  <c:v>0.30006795000000003</c:v>
                </c:pt>
                <c:pt idx="420">
                  <c:v>0.30627573860000001</c:v>
                </c:pt>
                <c:pt idx="421">
                  <c:v>0.31437897399999998</c:v>
                </c:pt>
                <c:pt idx="422">
                  <c:v>0.31916310920000002</c:v>
                </c:pt>
                <c:pt idx="423">
                  <c:v>0.3219855834</c:v>
                </c:pt>
                <c:pt idx="424">
                  <c:v>0.32662073339999997</c:v>
                </c:pt>
                <c:pt idx="425">
                  <c:v>0.32985705999999998</c:v>
                </c:pt>
                <c:pt idx="426">
                  <c:v>0.33439288480000001</c:v>
                </c:pt>
                <c:pt idx="427">
                  <c:v>0.34108074259999999</c:v>
                </c:pt>
                <c:pt idx="428">
                  <c:v>0.34933296320000012</c:v>
                </c:pt>
                <c:pt idx="429">
                  <c:v>0.35871086159999999</c:v>
                </c:pt>
                <c:pt idx="430">
                  <c:v>0.3618147572</c:v>
                </c:pt>
                <c:pt idx="431">
                  <c:v>0.36549804460000002</c:v>
                </c:pt>
                <c:pt idx="432">
                  <c:v>0.3639667902</c:v>
                </c:pt>
                <c:pt idx="433">
                  <c:v>0.36046559639999998</c:v>
                </c:pt>
                <c:pt idx="434">
                  <c:v>0.35672436800000001</c:v>
                </c:pt>
                <c:pt idx="435">
                  <c:v>0.3516670898</c:v>
                </c:pt>
                <c:pt idx="436">
                  <c:v>0.34611318819999998</c:v>
                </c:pt>
                <c:pt idx="437">
                  <c:v>0.34271959800000001</c:v>
                </c:pt>
                <c:pt idx="438">
                  <c:v>0.33755471879999999</c:v>
                </c:pt>
                <c:pt idx="439">
                  <c:v>0.33387142879999998</c:v>
                </c:pt>
                <c:pt idx="440">
                  <c:v>0.33263815000000002</c:v>
                </c:pt>
                <c:pt idx="441">
                  <c:v>0.33176905839999993</c:v>
                </c:pt>
                <c:pt idx="442">
                  <c:v>0.32984878159999997</c:v>
                </c:pt>
                <c:pt idx="443">
                  <c:v>0.32822648040000002</c:v>
                </c:pt>
                <c:pt idx="444">
                  <c:v>0.32792022900000001</c:v>
                </c:pt>
                <c:pt idx="445">
                  <c:v>0.32657107079999997</c:v>
                </c:pt>
                <c:pt idx="446">
                  <c:v>0.32660417920000001</c:v>
                </c:pt>
                <c:pt idx="447">
                  <c:v>0.32534606780000003</c:v>
                </c:pt>
                <c:pt idx="448">
                  <c:v>0.32451836039999998</c:v>
                </c:pt>
                <c:pt idx="449">
                  <c:v>0.32525501839999998</c:v>
                </c:pt>
                <c:pt idx="450">
                  <c:v>0.32626481940000002</c:v>
                </c:pt>
                <c:pt idx="451">
                  <c:v>0.33032885080000002</c:v>
                </c:pt>
                <c:pt idx="452">
                  <c:v>0.33518748120000003</c:v>
                </c:pt>
                <c:pt idx="453">
                  <c:v>0.33894526120000001</c:v>
                </c:pt>
                <c:pt idx="454">
                  <c:v>0.34395287940000002</c:v>
                </c:pt>
                <c:pt idx="455">
                  <c:v>0.3498544166</c:v>
                </c:pt>
                <c:pt idx="456">
                  <c:v>0.35443162560000002</c:v>
                </c:pt>
                <c:pt idx="457">
                  <c:v>0.35863636900000001</c:v>
                </c:pt>
                <c:pt idx="458">
                  <c:v>0.36047387479999998</c:v>
                </c:pt>
                <c:pt idx="459">
                  <c:v>0.3594557954</c:v>
                </c:pt>
                <c:pt idx="460">
                  <c:v>0.35664159960000003</c:v>
                </c:pt>
                <c:pt idx="461">
                  <c:v>0.354166761</c:v>
                </c:pt>
                <c:pt idx="462">
                  <c:v>0.35143533360000001</c:v>
                </c:pt>
                <c:pt idx="463">
                  <c:v>0.34868735200000001</c:v>
                </c:pt>
                <c:pt idx="464">
                  <c:v>0.34578210679999999</c:v>
                </c:pt>
                <c:pt idx="465">
                  <c:v>0.34070827440000012</c:v>
                </c:pt>
                <c:pt idx="466">
                  <c:v>0.33529508219999998</c:v>
                </c:pt>
                <c:pt idx="467">
                  <c:v>0.33111517140000002</c:v>
                </c:pt>
                <c:pt idx="468">
                  <c:v>0.3285989486</c:v>
                </c:pt>
                <c:pt idx="469">
                  <c:v>0.32339268259999998</c:v>
                </c:pt>
                <c:pt idx="470">
                  <c:v>0.32291261339999999</c:v>
                </c:pt>
                <c:pt idx="471">
                  <c:v>0.32560265399999999</c:v>
                </c:pt>
                <c:pt idx="472">
                  <c:v>0.3260082306</c:v>
                </c:pt>
                <c:pt idx="473">
                  <c:v>0.31637374340000002</c:v>
                </c:pt>
                <c:pt idx="474">
                  <c:v>0.30609364500000003</c:v>
                </c:pt>
                <c:pt idx="475">
                  <c:v>0.29533347739999999</c:v>
                </c:pt>
                <c:pt idx="476">
                  <c:v>0.28478023600000002</c:v>
                </c:pt>
                <c:pt idx="477">
                  <c:v>0.2728116196</c:v>
                </c:pt>
                <c:pt idx="478">
                  <c:v>0.2627715558</c:v>
                </c:pt>
                <c:pt idx="479">
                  <c:v>0.25052152059999999</c:v>
                </c:pt>
                <c:pt idx="480">
                  <c:v>0.23785763039999999</c:v>
                </c:pt>
                <c:pt idx="481">
                  <c:v>0.22636984760000001</c:v>
                </c:pt>
                <c:pt idx="482">
                  <c:v>0.2174486652</c:v>
                </c:pt>
                <c:pt idx="483">
                  <c:v>0.2091723868</c:v>
                </c:pt>
                <c:pt idx="484">
                  <c:v>0.20216938300000001</c:v>
                </c:pt>
                <c:pt idx="485">
                  <c:v>0.1945628126</c:v>
                </c:pt>
                <c:pt idx="486">
                  <c:v>0.18942837940000001</c:v>
                </c:pt>
                <c:pt idx="487">
                  <c:v>0.18419473019999999</c:v>
                </c:pt>
                <c:pt idx="488">
                  <c:v>0.18036664099999999</c:v>
                </c:pt>
                <c:pt idx="489">
                  <c:v>0.1762574398</c:v>
                </c:pt>
                <c:pt idx="490">
                  <c:v>0.17338017059999999</c:v>
                </c:pt>
                <c:pt idx="491">
                  <c:v>0.17066826399999999</c:v>
                </c:pt>
                <c:pt idx="492">
                  <c:v>0.169287508</c:v>
                </c:pt>
                <c:pt idx="493">
                  <c:v>0.16712128940000001</c:v>
                </c:pt>
                <c:pt idx="494">
                  <c:v>0.16545941880000001</c:v>
                </c:pt>
                <c:pt idx="495">
                  <c:v>0.1638306202</c:v>
                </c:pt>
                <c:pt idx="496">
                  <c:v>0.16429362820000001</c:v>
                </c:pt>
                <c:pt idx="497">
                  <c:v>0.1628715322</c:v>
                </c:pt>
                <c:pt idx="498">
                  <c:v>0.16311957220000001</c:v>
                </c:pt>
                <c:pt idx="499">
                  <c:v>0.16239198560000001</c:v>
                </c:pt>
                <c:pt idx="500">
                  <c:v>0.16418614419999999</c:v>
                </c:pt>
                <c:pt idx="501">
                  <c:v>0.1623754496</c:v>
                </c:pt>
                <c:pt idx="502">
                  <c:v>0.16503775079999999</c:v>
                </c:pt>
                <c:pt idx="503">
                  <c:v>0.16662520680000001</c:v>
                </c:pt>
                <c:pt idx="504">
                  <c:v>0.17427311719999999</c:v>
                </c:pt>
                <c:pt idx="505">
                  <c:v>0.17759685580000001</c:v>
                </c:pt>
                <c:pt idx="506">
                  <c:v>0.1845337182</c:v>
                </c:pt>
                <c:pt idx="507">
                  <c:v>0.191189466</c:v>
                </c:pt>
                <c:pt idx="508">
                  <c:v>0.2034509256</c:v>
                </c:pt>
                <c:pt idx="509">
                  <c:v>0.2160761772</c:v>
                </c:pt>
                <c:pt idx="510">
                  <c:v>0.23107434739999999</c:v>
                </c:pt>
                <c:pt idx="511">
                  <c:v>0.24485711900000001</c:v>
                </c:pt>
                <c:pt idx="512">
                  <c:v>0.2611037598</c:v>
                </c:pt>
                <c:pt idx="513">
                  <c:v>0.27790435660000001</c:v>
                </c:pt>
                <c:pt idx="514">
                  <c:v>0.29137294419999998</c:v>
                </c:pt>
                <c:pt idx="515">
                  <c:v>0.30414701979999997</c:v>
                </c:pt>
                <c:pt idx="516">
                  <c:v>0.31735103139999998</c:v>
                </c:pt>
                <c:pt idx="517">
                  <c:v>0.32931484300000002</c:v>
                </c:pt>
                <c:pt idx="518">
                  <c:v>0.33984002000000002</c:v>
                </c:pt>
                <c:pt idx="519">
                  <c:v>0.34752099980000001</c:v>
                </c:pt>
                <c:pt idx="520">
                  <c:v>0.35608665820000002</c:v>
                </c:pt>
                <c:pt idx="521">
                  <c:v>0.36483421259999999</c:v>
                </c:pt>
                <c:pt idx="522">
                  <c:v>0.37317663499999998</c:v>
                </c:pt>
                <c:pt idx="523">
                  <c:v>0.38303210399999998</c:v>
                </c:pt>
                <c:pt idx="524">
                  <c:v>0.39510339960000013</c:v>
                </c:pt>
                <c:pt idx="525">
                  <c:v>0.40847277119999997</c:v>
                </c:pt>
                <c:pt idx="526">
                  <c:v>0.41669117360000002</c:v>
                </c:pt>
                <c:pt idx="527">
                  <c:v>0.4186341562</c:v>
                </c:pt>
                <c:pt idx="528">
                  <c:v>0.41158980979999998</c:v>
                </c:pt>
                <c:pt idx="529">
                  <c:v>0.40236271140000002</c:v>
                </c:pt>
                <c:pt idx="530">
                  <c:v>0.39428486499999998</c:v>
                </c:pt>
                <c:pt idx="531">
                  <c:v>0.38353645200000003</c:v>
                </c:pt>
                <c:pt idx="532">
                  <c:v>0.37312702700000011</c:v>
                </c:pt>
                <c:pt idx="533">
                  <c:v>0.36350306459999998</c:v>
                </c:pt>
                <c:pt idx="534">
                  <c:v>0.35439998620000002</c:v>
                </c:pt>
                <c:pt idx="535">
                  <c:v>0.34763675179999998</c:v>
                </c:pt>
                <c:pt idx="536">
                  <c:v>0.34223774260000001</c:v>
                </c:pt>
                <c:pt idx="537">
                  <c:v>0.33607807480000002</c:v>
                </c:pt>
                <c:pt idx="538">
                  <c:v>0.33301064419999998</c:v>
                </c:pt>
                <c:pt idx="539">
                  <c:v>0.329488471</c:v>
                </c:pt>
                <c:pt idx="540">
                  <c:v>0.32750414839999997</c:v>
                </c:pt>
                <c:pt idx="541">
                  <c:v>0.32417213919999999</c:v>
                </c:pt>
                <c:pt idx="542">
                  <c:v>0.32170827260000001</c:v>
                </c:pt>
                <c:pt idx="543">
                  <c:v>0.318905418</c:v>
                </c:pt>
                <c:pt idx="544">
                  <c:v>0.31625138739999997</c:v>
                </c:pt>
                <c:pt idx="545">
                  <c:v>0.31683014739999998</c:v>
                </c:pt>
                <c:pt idx="546">
                  <c:v>0.32074091659999998</c:v>
                </c:pt>
                <c:pt idx="547">
                  <c:v>0.3270163364</c:v>
                </c:pt>
                <c:pt idx="548">
                  <c:v>0.33410202020000002</c:v>
                </c:pt>
                <c:pt idx="549">
                  <c:v>0.34093966399999998</c:v>
                </c:pt>
                <c:pt idx="550">
                  <c:v>0.34850489439999999</c:v>
                </c:pt>
                <c:pt idx="551">
                  <c:v>0.35660754480000001</c:v>
                </c:pt>
                <c:pt idx="552">
                  <c:v>0.36428025660000002</c:v>
                </c:pt>
                <c:pt idx="553">
                  <c:v>0.36750478180000001</c:v>
                </c:pt>
                <c:pt idx="554">
                  <c:v>0.36864576580000002</c:v>
                </c:pt>
                <c:pt idx="555">
                  <c:v>0.37166359100000002</c:v>
                </c:pt>
                <c:pt idx="556">
                  <c:v>0.372399443</c:v>
                </c:pt>
                <c:pt idx="557">
                  <c:v>0.36897648579999998</c:v>
                </c:pt>
                <c:pt idx="558">
                  <c:v>0.36619016720000003</c:v>
                </c:pt>
                <c:pt idx="559">
                  <c:v>0.36582637520000011</c:v>
                </c:pt>
                <c:pt idx="560">
                  <c:v>0.36370976459999999</c:v>
                </c:pt>
                <c:pt idx="561">
                  <c:v>0.35745088079999998</c:v>
                </c:pt>
                <c:pt idx="562">
                  <c:v>0.35209320900000002</c:v>
                </c:pt>
                <c:pt idx="563">
                  <c:v>0.34575164780000001</c:v>
                </c:pt>
                <c:pt idx="564">
                  <c:v>0.34103887999999999</c:v>
                </c:pt>
                <c:pt idx="565">
                  <c:v>0.3343996682</c:v>
                </c:pt>
                <c:pt idx="566">
                  <c:v>0.33249802560000002</c:v>
                </c:pt>
                <c:pt idx="567">
                  <c:v>0.33396973219999998</c:v>
                </c:pt>
                <c:pt idx="568">
                  <c:v>0.32867820440000001</c:v>
                </c:pt>
                <c:pt idx="569">
                  <c:v>0.31558994480000002</c:v>
                </c:pt>
                <c:pt idx="570">
                  <c:v>0.3008315466</c:v>
                </c:pt>
                <c:pt idx="571">
                  <c:v>0.28404748839999988</c:v>
                </c:pt>
                <c:pt idx="572">
                  <c:v>0.26790833159999999</c:v>
                </c:pt>
                <c:pt idx="573">
                  <c:v>0.25216604139999999</c:v>
                </c:pt>
                <c:pt idx="574">
                  <c:v>0.23888761519999999</c:v>
                </c:pt>
                <c:pt idx="575">
                  <c:v>0.2257993556</c:v>
                </c:pt>
                <c:pt idx="576">
                  <c:v>0.21476983059999999</c:v>
                </c:pt>
                <c:pt idx="577">
                  <c:v>0.20340755760000001</c:v>
                </c:pt>
                <c:pt idx="578">
                  <c:v>0.19556099939999999</c:v>
                </c:pt>
                <c:pt idx="579">
                  <c:v>0.18758228839999999</c:v>
                </c:pt>
                <c:pt idx="580">
                  <c:v>0.1816602034</c:v>
                </c:pt>
                <c:pt idx="581">
                  <c:v>0.17582897019999999</c:v>
                </c:pt>
                <c:pt idx="582">
                  <c:v>0.17051809060000001</c:v>
                </c:pt>
                <c:pt idx="583">
                  <c:v>0.16676000120000001</c:v>
                </c:pt>
                <c:pt idx="584">
                  <c:v>0.16447211040000001</c:v>
                </c:pt>
                <c:pt idx="585">
                  <c:v>0.16253111940000001</c:v>
                </c:pt>
                <c:pt idx="586">
                  <c:v>0.16089573239999999</c:v>
                </c:pt>
                <c:pt idx="587">
                  <c:v>0.159739398</c:v>
                </c:pt>
                <c:pt idx="588">
                  <c:v>0.15987155080000001</c:v>
                </c:pt>
                <c:pt idx="589">
                  <c:v>0.15893822360000001</c:v>
                </c:pt>
                <c:pt idx="590">
                  <c:v>0.15861610179999999</c:v>
                </c:pt>
                <c:pt idx="591">
                  <c:v>0.15840961240000001</c:v>
                </c:pt>
                <c:pt idx="592">
                  <c:v>0.16136652479999999</c:v>
                </c:pt>
                <c:pt idx="593">
                  <c:v>0.16310102900000001</c:v>
                </c:pt>
                <c:pt idx="594">
                  <c:v>0.16547151399999999</c:v>
                </c:pt>
                <c:pt idx="595">
                  <c:v>0.16774288700000001</c:v>
                </c:pt>
                <c:pt idx="596">
                  <c:v>0.1745982992</c:v>
                </c:pt>
                <c:pt idx="597">
                  <c:v>0.17620891080000001</c:v>
                </c:pt>
                <c:pt idx="598">
                  <c:v>0.18227140880000001</c:v>
                </c:pt>
                <c:pt idx="599">
                  <c:v>0.186921527</c:v>
                </c:pt>
                <c:pt idx="600">
                  <c:v>0.20165653559999999</c:v>
                </c:pt>
                <c:pt idx="601">
                  <c:v>0.21003170239999999</c:v>
                </c:pt>
                <c:pt idx="602">
                  <c:v>0.21647414100000001</c:v>
                </c:pt>
                <c:pt idx="603">
                  <c:v>0.22206584660000001</c:v>
                </c:pt>
                <c:pt idx="604">
                  <c:v>0.22864869560000001</c:v>
                </c:pt>
                <c:pt idx="605">
                  <c:v>0.23261327179999999</c:v>
                </c:pt>
                <c:pt idx="606">
                  <c:v>0.23439732939999999</c:v>
                </c:pt>
                <c:pt idx="607">
                  <c:v>0.2331088422</c:v>
                </c:pt>
                <c:pt idx="608">
                  <c:v>0.23143215680000001</c:v>
                </c:pt>
                <c:pt idx="609">
                  <c:v>0.232175515</c:v>
                </c:pt>
                <c:pt idx="610">
                  <c:v>0.23198554599999999</c:v>
                </c:pt>
                <c:pt idx="611">
                  <c:v>0.23205988259999999</c:v>
                </c:pt>
                <c:pt idx="612">
                  <c:v>0.23379438420000001</c:v>
                </c:pt>
                <c:pt idx="613">
                  <c:v>0.2349754966</c:v>
                </c:pt>
                <c:pt idx="614">
                  <c:v>0.23479378779999999</c:v>
                </c:pt>
                <c:pt idx="615">
                  <c:v>0.2341082458</c:v>
                </c:pt>
                <c:pt idx="616">
                  <c:v>0.23417432220000001</c:v>
                </c:pt>
                <c:pt idx="617">
                  <c:v>0.23666870239999999</c:v>
                </c:pt>
                <c:pt idx="618">
                  <c:v>0.23998903499999999</c:v>
                </c:pt>
                <c:pt idx="619">
                  <c:v>0.2434415204</c:v>
                </c:pt>
                <c:pt idx="620">
                  <c:v>0.25025563680000001</c:v>
                </c:pt>
                <c:pt idx="621">
                  <c:v>0.2585234314</c:v>
                </c:pt>
                <c:pt idx="622">
                  <c:v>0.26545318020000003</c:v>
                </c:pt>
                <c:pt idx="623">
                  <c:v>0.26921126960000002</c:v>
                </c:pt>
                <c:pt idx="624">
                  <c:v>0.27288676220000002</c:v>
                </c:pt>
                <c:pt idx="625">
                  <c:v>0.27291980040000002</c:v>
                </c:pt>
                <c:pt idx="626">
                  <c:v>0.27035108359999999</c:v>
                </c:pt>
                <c:pt idx="627">
                  <c:v>0.26831097799999998</c:v>
                </c:pt>
                <c:pt idx="628">
                  <c:v>0.26565966959999998</c:v>
                </c:pt>
                <c:pt idx="629">
                  <c:v>0.26344611280000002</c:v>
                </c:pt>
                <c:pt idx="630">
                  <c:v>0.260257933</c:v>
                </c:pt>
                <c:pt idx="631">
                  <c:v>0.25805263639999998</c:v>
                </c:pt>
                <c:pt idx="632">
                  <c:v>0.25540958559999999</c:v>
                </c:pt>
                <c:pt idx="633">
                  <c:v>0.25442670239999998</c:v>
                </c:pt>
                <c:pt idx="634">
                  <c:v>0.25161846059999998</c:v>
                </c:pt>
                <c:pt idx="635">
                  <c:v>0.2518414678</c:v>
                </c:pt>
                <c:pt idx="636">
                  <c:v>0.25325384760000003</c:v>
                </c:pt>
                <c:pt idx="637">
                  <c:v>0.25359248979999999</c:v>
                </c:pt>
                <c:pt idx="638">
                  <c:v>0.25462493159999999</c:v>
                </c:pt>
                <c:pt idx="639">
                  <c:v>0.25719364579999998</c:v>
                </c:pt>
                <c:pt idx="640">
                  <c:v>0.26318180720000012</c:v>
                </c:pt>
                <c:pt idx="641">
                  <c:v>0.26824490159999997</c:v>
                </c:pt>
                <c:pt idx="642">
                  <c:v>0.27462952400000001</c:v>
                </c:pt>
                <c:pt idx="643">
                  <c:v>0.28298817300000001</c:v>
                </c:pt>
                <c:pt idx="644">
                  <c:v>0.29326303240000001</c:v>
                </c:pt>
                <c:pt idx="645">
                  <c:v>0.30458685400000002</c:v>
                </c:pt>
                <c:pt idx="646">
                  <c:v>0.31409357980000002</c:v>
                </c:pt>
                <c:pt idx="647">
                  <c:v>0.32430236280000002</c:v>
                </c:pt>
                <c:pt idx="648">
                  <c:v>0.33469285720000003</c:v>
                </c:pt>
                <c:pt idx="649">
                  <c:v>0.34306802660000002</c:v>
                </c:pt>
                <c:pt idx="650">
                  <c:v>0.35094762299999999</c:v>
                </c:pt>
                <c:pt idx="651">
                  <c:v>0.35677885360000011</c:v>
                </c:pt>
                <c:pt idx="652">
                  <c:v>0.35801778480000002</c:v>
                </c:pt>
                <c:pt idx="653">
                  <c:v>0.35888503560000001</c:v>
                </c:pt>
                <c:pt idx="654">
                  <c:v>0.35877766080000001</c:v>
                </c:pt>
                <c:pt idx="655">
                  <c:v>0.35825730979999998</c:v>
                </c:pt>
                <c:pt idx="656">
                  <c:v>0.3557877102</c:v>
                </c:pt>
                <c:pt idx="657">
                  <c:v>0.3511706302</c:v>
                </c:pt>
                <c:pt idx="658">
                  <c:v>0.34614883159999998</c:v>
                </c:pt>
                <c:pt idx="659">
                  <c:v>0.34189517180000001</c:v>
                </c:pt>
                <c:pt idx="660">
                  <c:v>0.33778192499999998</c:v>
                </c:pt>
                <c:pt idx="661">
                  <c:v>0.33176898300000002</c:v>
                </c:pt>
                <c:pt idx="662">
                  <c:v>0.33024096819999998</c:v>
                </c:pt>
                <c:pt idx="663">
                  <c:v>0.33307399059999998</c:v>
                </c:pt>
                <c:pt idx="664">
                  <c:v>0.33166986840000001</c:v>
                </c:pt>
                <c:pt idx="665">
                  <c:v>0.31902452139999998</c:v>
                </c:pt>
                <c:pt idx="666">
                  <c:v>0.30466119060000002</c:v>
                </c:pt>
                <c:pt idx="667">
                  <c:v>0.2884312054</c:v>
                </c:pt>
                <c:pt idx="668">
                  <c:v>0.27199473079999997</c:v>
                </c:pt>
                <c:pt idx="669">
                  <c:v>0.25602905120000002</c:v>
                </c:pt>
                <c:pt idx="670">
                  <c:v>0.24281379719999999</c:v>
                </c:pt>
                <c:pt idx="671">
                  <c:v>0</c:v>
                </c:pt>
              </c:numCache>
            </c:numRef>
          </c:val>
          <c:smooth val="0"/>
          <c:extLst>
            <c:ext xmlns:c16="http://schemas.microsoft.com/office/drawing/2014/chart" uri="{C3380CC4-5D6E-409C-BE32-E72D297353CC}">
              <c16:uniqueId val="{00000001-085F-4430-9826-8B1391561B97}"/>
            </c:ext>
          </c:extLst>
        </c:ser>
        <c:ser>
          <c:idx val="2"/>
          <c:order val="2"/>
          <c:tx>
            <c:strRef>
              <c:f>Tabelle1!$F$1</c:f>
              <c:strCache>
                <c:ptCount val="1"/>
                <c:pt idx="0">
                  <c:v>PV</c:v>
                </c:pt>
              </c:strCache>
            </c:strRef>
          </c:tx>
          <c:spPr>
            <a:ln w="25400" cap="rnd">
              <a:solidFill>
                <a:srgbClr val="FFB327"/>
              </a:solidFill>
              <a:round/>
            </a:ln>
            <a:effectLst/>
          </c:spPr>
          <c:marker>
            <c:symbol val="none"/>
          </c:marker>
          <c:cat>
            <c:strRef>
              <c:f>Tabelle1!$B$2:$B$673</c:f>
              <c:strCache>
                <c:ptCount val="672"/>
                <c:pt idx="0">
                  <c:v>01.07</c:v>
                </c:pt>
                <c:pt idx="1">
                  <c:v>01.07</c:v>
                </c:pt>
                <c:pt idx="2">
                  <c:v>01.07</c:v>
                </c:pt>
                <c:pt idx="3">
                  <c:v>01.07</c:v>
                </c:pt>
                <c:pt idx="4">
                  <c:v>01.07</c:v>
                </c:pt>
                <c:pt idx="5">
                  <c:v>01.07</c:v>
                </c:pt>
                <c:pt idx="6">
                  <c:v>01.07</c:v>
                </c:pt>
                <c:pt idx="7">
                  <c:v>01.07</c:v>
                </c:pt>
                <c:pt idx="8">
                  <c:v>01.07</c:v>
                </c:pt>
                <c:pt idx="9">
                  <c:v>01.07</c:v>
                </c:pt>
                <c:pt idx="10">
                  <c:v>01.07</c:v>
                </c:pt>
                <c:pt idx="11">
                  <c:v>01.07</c:v>
                </c:pt>
                <c:pt idx="12">
                  <c:v>01.07</c:v>
                </c:pt>
                <c:pt idx="13">
                  <c:v>01.07</c:v>
                </c:pt>
                <c:pt idx="14">
                  <c:v>01.07</c:v>
                </c:pt>
                <c:pt idx="15">
                  <c:v>01.07</c:v>
                </c:pt>
                <c:pt idx="16">
                  <c:v>01.07</c:v>
                </c:pt>
                <c:pt idx="17">
                  <c:v>01.07</c:v>
                </c:pt>
                <c:pt idx="18">
                  <c:v>01.07</c:v>
                </c:pt>
                <c:pt idx="19">
                  <c:v>01.07</c:v>
                </c:pt>
                <c:pt idx="20">
                  <c:v>01.07</c:v>
                </c:pt>
                <c:pt idx="21">
                  <c:v>01.07</c:v>
                </c:pt>
                <c:pt idx="22">
                  <c:v>01.07</c:v>
                </c:pt>
                <c:pt idx="23">
                  <c:v>01.07</c:v>
                </c:pt>
                <c:pt idx="24">
                  <c:v>01.07</c:v>
                </c:pt>
                <c:pt idx="25">
                  <c:v>01.07</c:v>
                </c:pt>
                <c:pt idx="26">
                  <c:v>01.07</c:v>
                </c:pt>
                <c:pt idx="27">
                  <c:v>01.07</c:v>
                </c:pt>
                <c:pt idx="28">
                  <c:v>01.07</c:v>
                </c:pt>
                <c:pt idx="29">
                  <c:v>01.07</c:v>
                </c:pt>
                <c:pt idx="30">
                  <c:v>01.07</c:v>
                </c:pt>
                <c:pt idx="31">
                  <c:v>01.07</c:v>
                </c:pt>
                <c:pt idx="32">
                  <c:v>01.07</c:v>
                </c:pt>
                <c:pt idx="33">
                  <c:v>01.07</c:v>
                </c:pt>
                <c:pt idx="34">
                  <c:v>01.07</c:v>
                </c:pt>
                <c:pt idx="35">
                  <c:v>01.07</c:v>
                </c:pt>
                <c:pt idx="36">
                  <c:v>01.07</c:v>
                </c:pt>
                <c:pt idx="37">
                  <c:v>01.07</c:v>
                </c:pt>
                <c:pt idx="38">
                  <c:v>01.07</c:v>
                </c:pt>
                <c:pt idx="39">
                  <c:v>01.07</c:v>
                </c:pt>
                <c:pt idx="40">
                  <c:v>01.07</c:v>
                </c:pt>
                <c:pt idx="41">
                  <c:v>01.07</c:v>
                </c:pt>
                <c:pt idx="42">
                  <c:v>01.07</c:v>
                </c:pt>
                <c:pt idx="43">
                  <c:v>01.07</c:v>
                </c:pt>
                <c:pt idx="44">
                  <c:v>01.07</c:v>
                </c:pt>
                <c:pt idx="45">
                  <c:v>01.07</c:v>
                </c:pt>
                <c:pt idx="46">
                  <c:v>01.07</c:v>
                </c:pt>
                <c:pt idx="47">
                  <c:v>01.07</c:v>
                </c:pt>
                <c:pt idx="48">
                  <c:v>01.07</c:v>
                </c:pt>
                <c:pt idx="49">
                  <c:v>01.07</c:v>
                </c:pt>
                <c:pt idx="50">
                  <c:v>01.07</c:v>
                </c:pt>
                <c:pt idx="51">
                  <c:v>01.07</c:v>
                </c:pt>
                <c:pt idx="52">
                  <c:v>01.07</c:v>
                </c:pt>
                <c:pt idx="53">
                  <c:v>01.07</c:v>
                </c:pt>
                <c:pt idx="54">
                  <c:v>01.07</c:v>
                </c:pt>
                <c:pt idx="55">
                  <c:v>01.07</c:v>
                </c:pt>
                <c:pt idx="56">
                  <c:v>01.07</c:v>
                </c:pt>
                <c:pt idx="57">
                  <c:v>01.07</c:v>
                </c:pt>
                <c:pt idx="58">
                  <c:v>01.07</c:v>
                </c:pt>
                <c:pt idx="59">
                  <c:v>01.07</c:v>
                </c:pt>
                <c:pt idx="60">
                  <c:v>01.07</c:v>
                </c:pt>
                <c:pt idx="61">
                  <c:v>01.07</c:v>
                </c:pt>
                <c:pt idx="62">
                  <c:v>01.07</c:v>
                </c:pt>
                <c:pt idx="63">
                  <c:v>01.07</c:v>
                </c:pt>
                <c:pt idx="64">
                  <c:v>01.07</c:v>
                </c:pt>
                <c:pt idx="65">
                  <c:v>01.07</c:v>
                </c:pt>
                <c:pt idx="66">
                  <c:v>01.07</c:v>
                </c:pt>
                <c:pt idx="67">
                  <c:v>01.07</c:v>
                </c:pt>
                <c:pt idx="68">
                  <c:v>01.07</c:v>
                </c:pt>
                <c:pt idx="69">
                  <c:v>01.07</c:v>
                </c:pt>
                <c:pt idx="70">
                  <c:v>01.07</c:v>
                </c:pt>
                <c:pt idx="71">
                  <c:v>01.07</c:v>
                </c:pt>
                <c:pt idx="72">
                  <c:v>01.07</c:v>
                </c:pt>
                <c:pt idx="73">
                  <c:v>01.07</c:v>
                </c:pt>
                <c:pt idx="74">
                  <c:v>01.07</c:v>
                </c:pt>
                <c:pt idx="75">
                  <c:v>01.07</c:v>
                </c:pt>
                <c:pt idx="76">
                  <c:v>01.07</c:v>
                </c:pt>
                <c:pt idx="77">
                  <c:v>01.07</c:v>
                </c:pt>
                <c:pt idx="78">
                  <c:v>01.07</c:v>
                </c:pt>
                <c:pt idx="79">
                  <c:v>01.07</c:v>
                </c:pt>
                <c:pt idx="80">
                  <c:v>01.07</c:v>
                </c:pt>
                <c:pt idx="81">
                  <c:v>01.07</c:v>
                </c:pt>
                <c:pt idx="82">
                  <c:v>01.07</c:v>
                </c:pt>
                <c:pt idx="83">
                  <c:v>01.07</c:v>
                </c:pt>
                <c:pt idx="84">
                  <c:v>01.07</c:v>
                </c:pt>
                <c:pt idx="85">
                  <c:v>01.07</c:v>
                </c:pt>
                <c:pt idx="86">
                  <c:v>01.07</c:v>
                </c:pt>
                <c:pt idx="87">
                  <c:v>01.07</c:v>
                </c:pt>
                <c:pt idx="88">
                  <c:v>01.07</c:v>
                </c:pt>
                <c:pt idx="89">
                  <c:v>01.07</c:v>
                </c:pt>
                <c:pt idx="90">
                  <c:v>01.07</c:v>
                </c:pt>
                <c:pt idx="91">
                  <c:v>01.07</c:v>
                </c:pt>
                <c:pt idx="92">
                  <c:v>01.07</c:v>
                </c:pt>
                <c:pt idx="93">
                  <c:v>01.07</c:v>
                </c:pt>
                <c:pt idx="94">
                  <c:v>01.07</c:v>
                </c:pt>
                <c:pt idx="95">
                  <c:v>01.07</c:v>
                </c:pt>
                <c:pt idx="96">
                  <c:v>02.07</c:v>
                </c:pt>
                <c:pt idx="97">
                  <c:v>02.07</c:v>
                </c:pt>
                <c:pt idx="98">
                  <c:v>02.07</c:v>
                </c:pt>
                <c:pt idx="99">
                  <c:v>02.07</c:v>
                </c:pt>
                <c:pt idx="100">
                  <c:v>02.07</c:v>
                </c:pt>
                <c:pt idx="101">
                  <c:v>02.07</c:v>
                </c:pt>
                <c:pt idx="102">
                  <c:v>02.07</c:v>
                </c:pt>
                <c:pt idx="103">
                  <c:v>02.07</c:v>
                </c:pt>
                <c:pt idx="104">
                  <c:v>02.07</c:v>
                </c:pt>
                <c:pt idx="105">
                  <c:v>02.07</c:v>
                </c:pt>
                <c:pt idx="106">
                  <c:v>02.07</c:v>
                </c:pt>
                <c:pt idx="107">
                  <c:v>02.07</c:v>
                </c:pt>
                <c:pt idx="108">
                  <c:v>02.07</c:v>
                </c:pt>
                <c:pt idx="109">
                  <c:v>02.07</c:v>
                </c:pt>
                <c:pt idx="110">
                  <c:v>02.07</c:v>
                </c:pt>
                <c:pt idx="111">
                  <c:v>02.07</c:v>
                </c:pt>
                <c:pt idx="112">
                  <c:v>02.07</c:v>
                </c:pt>
                <c:pt idx="113">
                  <c:v>02.07</c:v>
                </c:pt>
                <c:pt idx="114">
                  <c:v>02.07</c:v>
                </c:pt>
                <c:pt idx="115">
                  <c:v>02.07</c:v>
                </c:pt>
                <c:pt idx="116">
                  <c:v>02.07</c:v>
                </c:pt>
                <c:pt idx="117">
                  <c:v>02.07</c:v>
                </c:pt>
                <c:pt idx="118">
                  <c:v>02.07</c:v>
                </c:pt>
                <c:pt idx="119">
                  <c:v>02.07</c:v>
                </c:pt>
                <c:pt idx="120">
                  <c:v>02.07</c:v>
                </c:pt>
                <c:pt idx="121">
                  <c:v>02.07</c:v>
                </c:pt>
                <c:pt idx="122">
                  <c:v>02.07</c:v>
                </c:pt>
                <c:pt idx="123">
                  <c:v>02.07</c:v>
                </c:pt>
                <c:pt idx="124">
                  <c:v>02.07</c:v>
                </c:pt>
                <c:pt idx="125">
                  <c:v>02.07</c:v>
                </c:pt>
                <c:pt idx="126">
                  <c:v>02.07</c:v>
                </c:pt>
                <c:pt idx="127">
                  <c:v>02.07</c:v>
                </c:pt>
                <c:pt idx="128">
                  <c:v>02.07</c:v>
                </c:pt>
                <c:pt idx="129">
                  <c:v>02.07</c:v>
                </c:pt>
                <c:pt idx="130">
                  <c:v>02.07</c:v>
                </c:pt>
                <c:pt idx="131">
                  <c:v>02.07</c:v>
                </c:pt>
                <c:pt idx="132">
                  <c:v>02.07</c:v>
                </c:pt>
                <c:pt idx="133">
                  <c:v>02.07</c:v>
                </c:pt>
                <c:pt idx="134">
                  <c:v>02.07</c:v>
                </c:pt>
                <c:pt idx="135">
                  <c:v>02.07</c:v>
                </c:pt>
                <c:pt idx="136">
                  <c:v>02.07</c:v>
                </c:pt>
                <c:pt idx="137">
                  <c:v>02.07</c:v>
                </c:pt>
                <c:pt idx="138">
                  <c:v>02.07</c:v>
                </c:pt>
                <c:pt idx="139">
                  <c:v>02.07</c:v>
                </c:pt>
                <c:pt idx="140">
                  <c:v>02.07</c:v>
                </c:pt>
                <c:pt idx="141">
                  <c:v>02.07</c:v>
                </c:pt>
                <c:pt idx="142">
                  <c:v>02.07</c:v>
                </c:pt>
                <c:pt idx="143">
                  <c:v>02.07</c:v>
                </c:pt>
                <c:pt idx="144">
                  <c:v>02.07</c:v>
                </c:pt>
                <c:pt idx="145">
                  <c:v>02.07</c:v>
                </c:pt>
                <c:pt idx="146">
                  <c:v>02.07</c:v>
                </c:pt>
                <c:pt idx="147">
                  <c:v>02.07</c:v>
                </c:pt>
                <c:pt idx="148">
                  <c:v>02.07</c:v>
                </c:pt>
                <c:pt idx="149">
                  <c:v>02.07</c:v>
                </c:pt>
                <c:pt idx="150">
                  <c:v>02.07</c:v>
                </c:pt>
                <c:pt idx="151">
                  <c:v>02.07</c:v>
                </c:pt>
                <c:pt idx="152">
                  <c:v>02.07</c:v>
                </c:pt>
                <c:pt idx="153">
                  <c:v>02.07</c:v>
                </c:pt>
                <c:pt idx="154">
                  <c:v>02.07</c:v>
                </c:pt>
                <c:pt idx="155">
                  <c:v>02.07</c:v>
                </c:pt>
                <c:pt idx="156">
                  <c:v>02.07</c:v>
                </c:pt>
                <c:pt idx="157">
                  <c:v>02.07</c:v>
                </c:pt>
                <c:pt idx="158">
                  <c:v>02.07</c:v>
                </c:pt>
                <c:pt idx="159">
                  <c:v>02.07</c:v>
                </c:pt>
                <c:pt idx="160">
                  <c:v>02.07</c:v>
                </c:pt>
                <c:pt idx="161">
                  <c:v>02.07</c:v>
                </c:pt>
                <c:pt idx="162">
                  <c:v>02.07</c:v>
                </c:pt>
                <c:pt idx="163">
                  <c:v>02.07</c:v>
                </c:pt>
                <c:pt idx="164">
                  <c:v>02.07</c:v>
                </c:pt>
                <c:pt idx="165">
                  <c:v>02.07</c:v>
                </c:pt>
                <c:pt idx="166">
                  <c:v>02.07</c:v>
                </c:pt>
                <c:pt idx="167">
                  <c:v>02.07</c:v>
                </c:pt>
                <c:pt idx="168">
                  <c:v>02.07</c:v>
                </c:pt>
                <c:pt idx="169">
                  <c:v>02.07</c:v>
                </c:pt>
                <c:pt idx="170">
                  <c:v>02.07</c:v>
                </c:pt>
                <c:pt idx="171">
                  <c:v>02.07</c:v>
                </c:pt>
                <c:pt idx="172">
                  <c:v>02.07</c:v>
                </c:pt>
                <c:pt idx="173">
                  <c:v>02.07</c:v>
                </c:pt>
                <c:pt idx="174">
                  <c:v>02.07</c:v>
                </c:pt>
                <c:pt idx="175">
                  <c:v>02.07</c:v>
                </c:pt>
                <c:pt idx="176">
                  <c:v>02.07</c:v>
                </c:pt>
                <c:pt idx="177">
                  <c:v>02.07</c:v>
                </c:pt>
                <c:pt idx="178">
                  <c:v>02.07</c:v>
                </c:pt>
                <c:pt idx="179">
                  <c:v>02.07</c:v>
                </c:pt>
                <c:pt idx="180">
                  <c:v>02.07</c:v>
                </c:pt>
                <c:pt idx="181">
                  <c:v>02.07</c:v>
                </c:pt>
                <c:pt idx="182">
                  <c:v>02.07</c:v>
                </c:pt>
                <c:pt idx="183">
                  <c:v>02.07</c:v>
                </c:pt>
                <c:pt idx="184">
                  <c:v>02.07</c:v>
                </c:pt>
                <c:pt idx="185">
                  <c:v>02.07</c:v>
                </c:pt>
                <c:pt idx="186">
                  <c:v>02.07</c:v>
                </c:pt>
                <c:pt idx="187">
                  <c:v>02.07</c:v>
                </c:pt>
                <c:pt idx="188">
                  <c:v>02.07</c:v>
                </c:pt>
                <c:pt idx="189">
                  <c:v>02.07</c:v>
                </c:pt>
                <c:pt idx="190">
                  <c:v>02.07</c:v>
                </c:pt>
                <c:pt idx="191">
                  <c:v>02.07</c:v>
                </c:pt>
                <c:pt idx="192">
                  <c:v>03.07</c:v>
                </c:pt>
                <c:pt idx="193">
                  <c:v>03.07</c:v>
                </c:pt>
                <c:pt idx="194">
                  <c:v>03.07</c:v>
                </c:pt>
                <c:pt idx="195">
                  <c:v>03.07</c:v>
                </c:pt>
                <c:pt idx="196">
                  <c:v>03.07</c:v>
                </c:pt>
                <c:pt idx="197">
                  <c:v>03.07</c:v>
                </c:pt>
                <c:pt idx="198">
                  <c:v>03.07</c:v>
                </c:pt>
                <c:pt idx="199">
                  <c:v>03.07</c:v>
                </c:pt>
                <c:pt idx="200">
                  <c:v>03.07</c:v>
                </c:pt>
                <c:pt idx="201">
                  <c:v>03.07</c:v>
                </c:pt>
                <c:pt idx="202">
                  <c:v>03.07</c:v>
                </c:pt>
                <c:pt idx="203">
                  <c:v>03.07</c:v>
                </c:pt>
                <c:pt idx="204">
                  <c:v>03.07</c:v>
                </c:pt>
                <c:pt idx="205">
                  <c:v>03.07</c:v>
                </c:pt>
                <c:pt idx="206">
                  <c:v>03.07</c:v>
                </c:pt>
                <c:pt idx="207">
                  <c:v>03.07</c:v>
                </c:pt>
                <c:pt idx="208">
                  <c:v>03.07</c:v>
                </c:pt>
                <c:pt idx="209">
                  <c:v>03.07</c:v>
                </c:pt>
                <c:pt idx="210">
                  <c:v>03.07</c:v>
                </c:pt>
                <c:pt idx="211">
                  <c:v>03.07</c:v>
                </c:pt>
                <c:pt idx="212">
                  <c:v>03.07</c:v>
                </c:pt>
                <c:pt idx="213">
                  <c:v>03.07</c:v>
                </c:pt>
                <c:pt idx="214">
                  <c:v>03.07</c:v>
                </c:pt>
                <c:pt idx="215">
                  <c:v>03.07</c:v>
                </c:pt>
                <c:pt idx="216">
                  <c:v>03.07</c:v>
                </c:pt>
                <c:pt idx="217">
                  <c:v>03.07</c:v>
                </c:pt>
                <c:pt idx="218">
                  <c:v>03.07</c:v>
                </c:pt>
                <c:pt idx="219">
                  <c:v>03.07</c:v>
                </c:pt>
                <c:pt idx="220">
                  <c:v>03.07</c:v>
                </c:pt>
                <c:pt idx="221">
                  <c:v>03.07</c:v>
                </c:pt>
                <c:pt idx="222">
                  <c:v>03.07</c:v>
                </c:pt>
                <c:pt idx="223">
                  <c:v>03.07</c:v>
                </c:pt>
                <c:pt idx="224">
                  <c:v>03.07</c:v>
                </c:pt>
                <c:pt idx="225">
                  <c:v>03.07</c:v>
                </c:pt>
                <c:pt idx="226">
                  <c:v>03.07</c:v>
                </c:pt>
                <c:pt idx="227">
                  <c:v>03.07</c:v>
                </c:pt>
                <c:pt idx="228">
                  <c:v>03.07</c:v>
                </c:pt>
                <c:pt idx="229">
                  <c:v>03.07</c:v>
                </c:pt>
                <c:pt idx="230">
                  <c:v>03.07</c:v>
                </c:pt>
                <c:pt idx="231">
                  <c:v>03.07</c:v>
                </c:pt>
                <c:pt idx="232">
                  <c:v>03.07</c:v>
                </c:pt>
                <c:pt idx="233">
                  <c:v>03.07</c:v>
                </c:pt>
                <c:pt idx="234">
                  <c:v>03.07</c:v>
                </c:pt>
                <c:pt idx="235">
                  <c:v>03.07</c:v>
                </c:pt>
                <c:pt idx="236">
                  <c:v>03.07</c:v>
                </c:pt>
                <c:pt idx="237">
                  <c:v>03.07</c:v>
                </c:pt>
                <c:pt idx="238">
                  <c:v>03.07</c:v>
                </c:pt>
                <c:pt idx="239">
                  <c:v>03.07</c:v>
                </c:pt>
                <c:pt idx="240">
                  <c:v>03.07</c:v>
                </c:pt>
                <c:pt idx="241">
                  <c:v>03.07</c:v>
                </c:pt>
                <c:pt idx="242">
                  <c:v>03.07</c:v>
                </c:pt>
                <c:pt idx="243">
                  <c:v>03.07</c:v>
                </c:pt>
                <c:pt idx="244">
                  <c:v>03.07</c:v>
                </c:pt>
                <c:pt idx="245">
                  <c:v>03.07</c:v>
                </c:pt>
                <c:pt idx="246">
                  <c:v>03.07</c:v>
                </c:pt>
                <c:pt idx="247">
                  <c:v>03.07</c:v>
                </c:pt>
                <c:pt idx="248">
                  <c:v>03.07</c:v>
                </c:pt>
                <c:pt idx="249">
                  <c:v>03.07</c:v>
                </c:pt>
                <c:pt idx="250">
                  <c:v>03.07</c:v>
                </c:pt>
                <c:pt idx="251">
                  <c:v>03.07</c:v>
                </c:pt>
                <c:pt idx="252">
                  <c:v>03.07</c:v>
                </c:pt>
                <c:pt idx="253">
                  <c:v>03.07</c:v>
                </c:pt>
                <c:pt idx="254">
                  <c:v>03.07</c:v>
                </c:pt>
                <c:pt idx="255">
                  <c:v>03.07</c:v>
                </c:pt>
                <c:pt idx="256">
                  <c:v>03.07</c:v>
                </c:pt>
                <c:pt idx="257">
                  <c:v>03.07</c:v>
                </c:pt>
                <c:pt idx="258">
                  <c:v>03.07</c:v>
                </c:pt>
                <c:pt idx="259">
                  <c:v>03.07</c:v>
                </c:pt>
                <c:pt idx="260">
                  <c:v>03.07</c:v>
                </c:pt>
                <c:pt idx="261">
                  <c:v>03.07</c:v>
                </c:pt>
                <c:pt idx="262">
                  <c:v>03.07</c:v>
                </c:pt>
                <c:pt idx="263">
                  <c:v>03.07</c:v>
                </c:pt>
                <c:pt idx="264">
                  <c:v>03.07</c:v>
                </c:pt>
                <c:pt idx="265">
                  <c:v>03.07</c:v>
                </c:pt>
                <c:pt idx="266">
                  <c:v>03.07</c:v>
                </c:pt>
                <c:pt idx="267">
                  <c:v>03.07</c:v>
                </c:pt>
                <c:pt idx="268">
                  <c:v>03.07</c:v>
                </c:pt>
                <c:pt idx="269">
                  <c:v>03.07</c:v>
                </c:pt>
                <c:pt idx="270">
                  <c:v>03.07</c:v>
                </c:pt>
                <c:pt idx="271">
                  <c:v>03.07</c:v>
                </c:pt>
                <c:pt idx="272">
                  <c:v>03.07</c:v>
                </c:pt>
                <c:pt idx="273">
                  <c:v>03.07</c:v>
                </c:pt>
                <c:pt idx="274">
                  <c:v>03.07</c:v>
                </c:pt>
                <c:pt idx="275">
                  <c:v>03.07</c:v>
                </c:pt>
                <c:pt idx="276">
                  <c:v>03.07</c:v>
                </c:pt>
                <c:pt idx="277">
                  <c:v>03.07</c:v>
                </c:pt>
                <c:pt idx="278">
                  <c:v>03.07</c:v>
                </c:pt>
                <c:pt idx="279">
                  <c:v>03.07</c:v>
                </c:pt>
                <c:pt idx="280">
                  <c:v>03.07</c:v>
                </c:pt>
                <c:pt idx="281">
                  <c:v>03.07</c:v>
                </c:pt>
                <c:pt idx="282">
                  <c:v>03.07</c:v>
                </c:pt>
                <c:pt idx="283">
                  <c:v>03.07</c:v>
                </c:pt>
                <c:pt idx="284">
                  <c:v>03.07</c:v>
                </c:pt>
                <c:pt idx="285">
                  <c:v>03.07</c:v>
                </c:pt>
                <c:pt idx="286">
                  <c:v>03.07</c:v>
                </c:pt>
                <c:pt idx="287">
                  <c:v>03.07</c:v>
                </c:pt>
                <c:pt idx="288">
                  <c:v>04.07</c:v>
                </c:pt>
                <c:pt idx="289">
                  <c:v>04.07</c:v>
                </c:pt>
                <c:pt idx="290">
                  <c:v>04.07</c:v>
                </c:pt>
                <c:pt idx="291">
                  <c:v>04.07</c:v>
                </c:pt>
                <c:pt idx="292">
                  <c:v>04.07</c:v>
                </c:pt>
                <c:pt idx="293">
                  <c:v>04.07</c:v>
                </c:pt>
                <c:pt idx="294">
                  <c:v>04.07</c:v>
                </c:pt>
                <c:pt idx="295">
                  <c:v>04.07</c:v>
                </c:pt>
                <c:pt idx="296">
                  <c:v>04.07</c:v>
                </c:pt>
                <c:pt idx="297">
                  <c:v>04.07</c:v>
                </c:pt>
                <c:pt idx="298">
                  <c:v>04.07</c:v>
                </c:pt>
                <c:pt idx="299">
                  <c:v>04.07</c:v>
                </c:pt>
                <c:pt idx="300">
                  <c:v>04.07</c:v>
                </c:pt>
                <c:pt idx="301">
                  <c:v>04.07</c:v>
                </c:pt>
                <c:pt idx="302">
                  <c:v>04.07</c:v>
                </c:pt>
                <c:pt idx="303">
                  <c:v>04.07</c:v>
                </c:pt>
                <c:pt idx="304">
                  <c:v>04.07</c:v>
                </c:pt>
                <c:pt idx="305">
                  <c:v>04.07</c:v>
                </c:pt>
                <c:pt idx="306">
                  <c:v>04.07</c:v>
                </c:pt>
                <c:pt idx="307">
                  <c:v>04.07</c:v>
                </c:pt>
                <c:pt idx="308">
                  <c:v>04.07</c:v>
                </c:pt>
                <c:pt idx="309">
                  <c:v>04.07</c:v>
                </c:pt>
                <c:pt idx="310">
                  <c:v>04.07</c:v>
                </c:pt>
                <c:pt idx="311">
                  <c:v>04.07</c:v>
                </c:pt>
                <c:pt idx="312">
                  <c:v>04.07</c:v>
                </c:pt>
                <c:pt idx="313">
                  <c:v>04.07</c:v>
                </c:pt>
                <c:pt idx="314">
                  <c:v>04.07</c:v>
                </c:pt>
                <c:pt idx="315">
                  <c:v>04.07</c:v>
                </c:pt>
                <c:pt idx="316">
                  <c:v>04.07</c:v>
                </c:pt>
                <c:pt idx="317">
                  <c:v>04.07</c:v>
                </c:pt>
                <c:pt idx="318">
                  <c:v>04.07</c:v>
                </c:pt>
                <c:pt idx="319">
                  <c:v>04.07</c:v>
                </c:pt>
                <c:pt idx="320">
                  <c:v>04.07</c:v>
                </c:pt>
                <c:pt idx="321">
                  <c:v>04.07</c:v>
                </c:pt>
                <c:pt idx="322">
                  <c:v>04.07</c:v>
                </c:pt>
                <c:pt idx="323">
                  <c:v>04.07</c:v>
                </c:pt>
                <c:pt idx="324">
                  <c:v>04.07</c:v>
                </c:pt>
                <c:pt idx="325">
                  <c:v>04.07</c:v>
                </c:pt>
                <c:pt idx="326">
                  <c:v>04.07</c:v>
                </c:pt>
                <c:pt idx="327">
                  <c:v>04.07</c:v>
                </c:pt>
                <c:pt idx="328">
                  <c:v>04.07</c:v>
                </c:pt>
                <c:pt idx="329">
                  <c:v>04.07</c:v>
                </c:pt>
                <c:pt idx="330">
                  <c:v>04.07</c:v>
                </c:pt>
                <c:pt idx="331">
                  <c:v>04.07</c:v>
                </c:pt>
                <c:pt idx="332">
                  <c:v>04.07</c:v>
                </c:pt>
                <c:pt idx="333">
                  <c:v>04.07</c:v>
                </c:pt>
                <c:pt idx="334">
                  <c:v>04.07</c:v>
                </c:pt>
                <c:pt idx="335">
                  <c:v>04.07</c:v>
                </c:pt>
                <c:pt idx="336">
                  <c:v>04.07</c:v>
                </c:pt>
                <c:pt idx="337">
                  <c:v>04.07</c:v>
                </c:pt>
                <c:pt idx="338">
                  <c:v>04.07</c:v>
                </c:pt>
                <c:pt idx="339">
                  <c:v>04.07</c:v>
                </c:pt>
                <c:pt idx="340">
                  <c:v>04.07</c:v>
                </c:pt>
                <c:pt idx="341">
                  <c:v>04.07</c:v>
                </c:pt>
                <c:pt idx="342">
                  <c:v>04.07</c:v>
                </c:pt>
                <c:pt idx="343">
                  <c:v>04.07</c:v>
                </c:pt>
                <c:pt idx="344">
                  <c:v>04.07</c:v>
                </c:pt>
                <c:pt idx="345">
                  <c:v>04.07</c:v>
                </c:pt>
                <c:pt idx="346">
                  <c:v>04.07</c:v>
                </c:pt>
                <c:pt idx="347">
                  <c:v>04.07</c:v>
                </c:pt>
                <c:pt idx="348">
                  <c:v>04.07</c:v>
                </c:pt>
                <c:pt idx="349">
                  <c:v>04.07</c:v>
                </c:pt>
                <c:pt idx="350">
                  <c:v>04.07</c:v>
                </c:pt>
                <c:pt idx="351">
                  <c:v>04.07</c:v>
                </c:pt>
                <c:pt idx="352">
                  <c:v>04.07</c:v>
                </c:pt>
                <c:pt idx="353">
                  <c:v>04.07</c:v>
                </c:pt>
                <c:pt idx="354">
                  <c:v>04.07</c:v>
                </c:pt>
                <c:pt idx="355">
                  <c:v>04.07</c:v>
                </c:pt>
                <c:pt idx="356">
                  <c:v>04.07</c:v>
                </c:pt>
                <c:pt idx="357">
                  <c:v>04.07</c:v>
                </c:pt>
                <c:pt idx="358">
                  <c:v>04.07</c:v>
                </c:pt>
                <c:pt idx="359">
                  <c:v>04.07</c:v>
                </c:pt>
                <c:pt idx="360">
                  <c:v>04.07</c:v>
                </c:pt>
                <c:pt idx="361">
                  <c:v>04.07</c:v>
                </c:pt>
                <c:pt idx="362">
                  <c:v>04.07</c:v>
                </c:pt>
                <c:pt idx="363">
                  <c:v>04.07</c:v>
                </c:pt>
                <c:pt idx="364">
                  <c:v>04.07</c:v>
                </c:pt>
                <c:pt idx="365">
                  <c:v>04.07</c:v>
                </c:pt>
                <c:pt idx="366">
                  <c:v>04.07</c:v>
                </c:pt>
                <c:pt idx="367">
                  <c:v>04.07</c:v>
                </c:pt>
                <c:pt idx="368">
                  <c:v>04.07</c:v>
                </c:pt>
                <c:pt idx="369">
                  <c:v>04.07</c:v>
                </c:pt>
                <c:pt idx="370">
                  <c:v>04.07</c:v>
                </c:pt>
                <c:pt idx="371">
                  <c:v>04.07</c:v>
                </c:pt>
                <c:pt idx="372">
                  <c:v>04.07</c:v>
                </c:pt>
                <c:pt idx="373">
                  <c:v>04.07</c:v>
                </c:pt>
                <c:pt idx="374">
                  <c:v>04.07</c:v>
                </c:pt>
                <c:pt idx="375">
                  <c:v>04.07</c:v>
                </c:pt>
                <c:pt idx="376">
                  <c:v>04.07</c:v>
                </c:pt>
                <c:pt idx="377">
                  <c:v>04.07</c:v>
                </c:pt>
                <c:pt idx="378">
                  <c:v>04.07</c:v>
                </c:pt>
                <c:pt idx="379">
                  <c:v>04.07</c:v>
                </c:pt>
                <c:pt idx="380">
                  <c:v>04.07</c:v>
                </c:pt>
                <c:pt idx="381">
                  <c:v>04.07</c:v>
                </c:pt>
                <c:pt idx="382">
                  <c:v>04.07</c:v>
                </c:pt>
                <c:pt idx="383">
                  <c:v>04.07</c:v>
                </c:pt>
                <c:pt idx="384">
                  <c:v>05.07</c:v>
                </c:pt>
                <c:pt idx="385">
                  <c:v>05.07</c:v>
                </c:pt>
                <c:pt idx="386">
                  <c:v>05.07</c:v>
                </c:pt>
                <c:pt idx="387">
                  <c:v>05.07</c:v>
                </c:pt>
                <c:pt idx="388">
                  <c:v>05.07</c:v>
                </c:pt>
                <c:pt idx="389">
                  <c:v>05.07</c:v>
                </c:pt>
                <c:pt idx="390">
                  <c:v>05.07</c:v>
                </c:pt>
                <c:pt idx="391">
                  <c:v>05.07</c:v>
                </c:pt>
                <c:pt idx="392">
                  <c:v>05.07</c:v>
                </c:pt>
                <c:pt idx="393">
                  <c:v>05.07</c:v>
                </c:pt>
                <c:pt idx="394">
                  <c:v>05.07</c:v>
                </c:pt>
                <c:pt idx="395">
                  <c:v>05.07</c:v>
                </c:pt>
                <c:pt idx="396">
                  <c:v>05.07</c:v>
                </c:pt>
                <c:pt idx="397">
                  <c:v>05.07</c:v>
                </c:pt>
                <c:pt idx="398">
                  <c:v>05.07</c:v>
                </c:pt>
                <c:pt idx="399">
                  <c:v>05.07</c:v>
                </c:pt>
                <c:pt idx="400">
                  <c:v>05.07</c:v>
                </c:pt>
                <c:pt idx="401">
                  <c:v>05.07</c:v>
                </c:pt>
                <c:pt idx="402">
                  <c:v>05.07</c:v>
                </c:pt>
                <c:pt idx="403">
                  <c:v>05.07</c:v>
                </c:pt>
                <c:pt idx="404">
                  <c:v>05.07</c:v>
                </c:pt>
                <c:pt idx="405">
                  <c:v>05.07</c:v>
                </c:pt>
                <c:pt idx="406">
                  <c:v>05.07</c:v>
                </c:pt>
                <c:pt idx="407">
                  <c:v>05.07</c:v>
                </c:pt>
                <c:pt idx="408">
                  <c:v>05.07</c:v>
                </c:pt>
                <c:pt idx="409">
                  <c:v>05.07</c:v>
                </c:pt>
                <c:pt idx="410">
                  <c:v>05.07</c:v>
                </c:pt>
                <c:pt idx="411">
                  <c:v>05.07</c:v>
                </c:pt>
                <c:pt idx="412">
                  <c:v>05.07</c:v>
                </c:pt>
                <c:pt idx="413">
                  <c:v>05.07</c:v>
                </c:pt>
                <c:pt idx="414">
                  <c:v>05.07</c:v>
                </c:pt>
                <c:pt idx="415">
                  <c:v>05.07</c:v>
                </c:pt>
                <c:pt idx="416">
                  <c:v>05.07</c:v>
                </c:pt>
                <c:pt idx="417">
                  <c:v>05.07</c:v>
                </c:pt>
                <c:pt idx="418">
                  <c:v>05.07</c:v>
                </c:pt>
                <c:pt idx="419">
                  <c:v>05.07</c:v>
                </c:pt>
                <c:pt idx="420">
                  <c:v>05.07</c:v>
                </c:pt>
                <c:pt idx="421">
                  <c:v>05.07</c:v>
                </c:pt>
                <c:pt idx="422">
                  <c:v>05.07</c:v>
                </c:pt>
                <c:pt idx="423">
                  <c:v>05.07</c:v>
                </c:pt>
                <c:pt idx="424">
                  <c:v>05.07</c:v>
                </c:pt>
                <c:pt idx="425">
                  <c:v>05.07</c:v>
                </c:pt>
                <c:pt idx="426">
                  <c:v>05.07</c:v>
                </c:pt>
                <c:pt idx="427">
                  <c:v>05.07</c:v>
                </c:pt>
                <c:pt idx="428">
                  <c:v>05.07</c:v>
                </c:pt>
                <c:pt idx="429">
                  <c:v>05.07</c:v>
                </c:pt>
                <c:pt idx="430">
                  <c:v>05.07</c:v>
                </c:pt>
                <c:pt idx="431">
                  <c:v>05.07</c:v>
                </c:pt>
                <c:pt idx="432">
                  <c:v>05.07</c:v>
                </c:pt>
                <c:pt idx="433">
                  <c:v>05.07</c:v>
                </c:pt>
                <c:pt idx="434">
                  <c:v>05.07</c:v>
                </c:pt>
                <c:pt idx="435">
                  <c:v>05.07</c:v>
                </c:pt>
                <c:pt idx="436">
                  <c:v>05.07</c:v>
                </c:pt>
                <c:pt idx="437">
                  <c:v>05.07</c:v>
                </c:pt>
                <c:pt idx="438">
                  <c:v>05.07</c:v>
                </c:pt>
                <c:pt idx="439">
                  <c:v>05.07</c:v>
                </c:pt>
                <c:pt idx="440">
                  <c:v>05.07</c:v>
                </c:pt>
                <c:pt idx="441">
                  <c:v>05.07</c:v>
                </c:pt>
                <c:pt idx="442">
                  <c:v>05.07</c:v>
                </c:pt>
                <c:pt idx="443">
                  <c:v>05.07</c:v>
                </c:pt>
                <c:pt idx="444">
                  <c:v>05.07</c:v>
                </c:pt>
                <c:pt idx="445">
                  <c:v>05.07</c:v>
                </c:pt>
                <c:pt idx="446">
                  <c:v>05.07</c:v>
                </c:pt>
                <c:pt idx="447">
                  <c:v>05.07</c:v>
                </c:pt>
                <c:pt idx="448">
                  <c:v>05.07</c:v>
                </c:pt>
                <c:pt idx="449">
                  <c:v>05.07</c:v>
                </c:pt>
                <c:pt idx="450">
                  <c:v>05.07</c:v>
                </c:pt>
                <c:pt idx="451">
                  <c:v>05.07</c:v>
                </c:pt>
                <c:pt idx="452">
                  <c:v>05.07</c:v>
                </c:pt>
                <c:pt idx="453">
                  <c:v>05.07</c:v>
                </c:pt>
                <c:pt idx="454">
                  <c:v>05.07</c:v>
                </c:pt>
                <c:pt idx="455">
                  <c:v>05.07</c:v>
                </c:pt>
                <c:pt idx="456">
                  <c:v>05.07</c:v>
                </c:pt>
                <c:pt idx="457">
                  <c:v>05.07</c:v>
                </c:pt>
                <c:pt idx="458">
                  <c:v>05.07</c:v>
                </c:pt>
                <c:pt idx="459">
                  <c:v>05.07</c:v>
                </c:pt>
                <c:pt idx="460">
                  <c:v>05.07</c:v>
                </c:pt>
                <c:pt idx="461">
                  <c:v>05.07</c:v>
                </c:pt>
                <c:pt idx="462">
                  <c:v>05.07</c:v>
                </c:pt>
                <c:pt idx="463">
                  <c:v>05.07</c:v>
                </c:pt>
                <c:pt idx="464">
                  <c:v>05.07</c:v>
                </c:pt>
                <c:pt idx="465">
                  <c:v>05.07</c:v>
                </c:pt>
                <c:pt idx="466">
                  <c:v>05.07</c:v>
                </c:pt>
                <c:pt idx="467">
                  <c:v>05.07</c:v>
                </c:pt>
                <c:pt idx="468">
                  <c:v>05.07</c:v>
                </c:pt>
                <c:pt idx="469">
                  <c:v>05.07</c:v>
                </c:pt>
                <c:pt idx="470">
                  <c:v>05.07</c:v>
                </c:pt>
                <c:pt idx="471">
                  <c:v>05.07</c:v>
                </c:pt>
                <c:pt idx="472">
                  <c:v>05.07</c:v>
                </c:pt>
                <c:pt idx="473">
                  <c:v>05.07</c:v>
                </c:pt>
                <c:pt idx="474">
                  <c:v>05.07</c:v>
                </c:pt>
                <c:pt idx="475">
                  <c:v>05.07</c:v>
                </c:pt>
                <c:pt idx="476">
                  <c:v>05.07</c:v>
                </c:pt>
                <c:pt idx="477">
                  <c:v>05.07</c:v>
                </c:pt>
                <c:pt idx="478">
                  <c:v>05.07</c:v>
                </c:pt>
                <c:pt idx="479">
                  <c:v>05.07</c:v>
                </c:pt>
                <c:pt idx="480">
                  <c:v>06.07</c:v>
                </c:pt>
                <c:pt idx="481">
                  <c:v>06.07</c:v>
                </c:pt>
                <c:pt idx="482">
                  <c:v>06.07</c:v>
                </c:pt>
                <c:pt idx="483">
                  <c:v>06.07</c:v>
                </c:pt>
                <c:pt idx="484">
                  <c:v>06.07</c:v>
                </c:pt>
                <c:pt idx="485">
                  <c:v>06.07</c:v>
                </c:pt>
                <c:pt idx="486">
                  <c:v>06.07</c:v>
                </c:pt>
                <c:pt idx="487">
                  <c:v>06.07</c:v>
                </c:pt>
                <c:pt idx="488">
                  <c:v>06.07</c:v>
                </c:pt>
                <c:pt idx="489">
                  <c:v>06.07</c:v>
                </c:pt>
                <c:pt idx="490">
                  <c:v>06.07</c:v>
                </c:pt>
                <c:pt idx="491">
                  <c:v>06.07</c:v>
                </c:pt>
                <c:pt idx="492">
                  <c:v>06.07</c:v>
                </c:pt>
                <c:pt idx="493">
                  <c:v>06.07</c:v>
                </c:pt>
                <c:pt idx="494">
                  <c:v>06.07</c:v>
                </c:pt>
                <c:pt idx="495">
                  <c:v>06.07</c:v>
                </c:pt>
                <c:pt idx="496">
                  <c:v>06.07</c:v>
                </c:pt>
                <c:pt idx="497">
                  <c:v>06.07</c:v>
                </c:pt>
                <c:pt idx="498">
                  <c:v>06.07</c:v>
                </c:pt>
                <c:pt idx="499">
                  <c:v>06.07</c:v>
                </c:pt>
                <c:pt idx="500">
                  <c:v>06.07</c:v>
                </c:pt>
                <c:pt idx="501">
                  <c:v>06.07</c:v>
                </c:pt>
                <c:pt idx="502">
                  <c:v>06.07</c:v>
                </c:pt>
                <c:pt idx="503">
                  <c:v>06.07</c:v>
                </c:pt>
                <c:pt idx="504">
                  <c:v>06.07</c:v>
                </c:pt>
                <c:pt idx="505">
                  <c:v>06.07</c:v>
                </c:pt>
                <c:pt idx="506">
                  <c:v>06.07</c:v>
                </c:pt>
                <c:pt idx="507">
                  <c:v>06.07</c:v>
                </c:pt>
                <c:pt idx="508">
                  <c:v>06.07</c:v>
                </c:pt>
                <c:pt idx="509">
                  <c:v>06.07</c:v>
                </c:pt>
                <c:pt idx="510">
                  <c:v>06.07</c:v>
                </c:pt>
                <c:pt idx="511">
                  <c:v>06.07</c:v>
                </c:pt>
                <c:pt idx="512">
                  <c:v>06.07</c:v>
                </c:pt>
                <c:pt idx="513">
                  <c:v>06.07</c:v>
                </c:pt>
                <c:pt idx="514">
                  <c:v>06.07</c:v>
                </c:pt>
                <c:pt idx="515">
                  <c:v>06.07</c:v>
                </c:pt>
                <c:pt idx="516">
                  <c:v>06.07</c:v>
                </c:pt>
                <c:pt idx="517">
                  <c:v>06.07</c:v>
                </c:pt>
                <c:pt idx="518">
                  <c:v>06.07</c:v>
                </c:pt>
                <c:pt idx="519">
                  <c:v>06.07</c:v>
                </c:pt>
                <c:pt idx="520">
                  <c:v>06.07</c:v>
                </c:pt>
                <c:pt idx="521">
                  <c:v>06.07</c:v>
                </c:pt>
                <c:pt idx="522">
                  <c:v>06.07</c:v>
                </c:pt>
                <c:pt idx="523">
                  <c:v>06.07</c:v>
                </c:pt>
                <c:pt idx="524">
                  <c:v>06.07</c:v>
                </c:pt>
                <c:pt idx="525">
                  <c:v>06.07</c:v>
                </c:pt>
                <c:pt idx="526">
                  <c:v>06.07</c:v>
                </c:pt>
                <c:pt idx="527">
                  <c:v>06.07</c:v>
                </c:pt>
                <c:pt idx="528">
                  <c:v>06.07</c:v>
                </c:pt>
                <c:pt idx="529">
                  <c:v>06.07</c:v>
                </c:pt>
                <c:pt idx="530">
                  <c:v>06.07</c:v>
                </c:pt>
                <c:pt idx="531">
                  <c:v>06.07</c:v>
                </c:pt>
                <c:pt idx="532">
                  <c:v>06.07</c:v>
                </c:pt>
                <c:pt idx="533">
                  <c:v>06.07</c:v>
                </c:pt>
                <c:pt idx="534">
                  <c:v>06.07</c:v>
                </c:pt>
                <c:pt idx="535">
                  <c:v>06.07</c:v>
                </c:pt>
                <c:pt idx="536">
                  <c:v>06.07</c:v>
                </c:pt>
                <c:pt idx="537">
                  <c:v>06.07</c:v>
                </c:pt>
                <c:pt idx="538">
                  <c:v>06.07</c:v>
                </c:pt>
                <c:pt idx="539">
                  <c:v>06.07</c:v>
                </c:pt>
                <c:pt idx="540">
                  <c:v>06.07</c:v>
                </c:pt>
                <c:pt idx="541">
                  <c:v>06.07</c:v>
                </c:pt>
                <c:pt idx="542">
                  <c:v>06.07</c:v>
                </c:pt>
                <c:pt idx="543">
                  <c:v>06.07</c:v>
                </c:pt>
                <c:pt idx="544">
                  <c:v>06.07</c:v>
                </c:pt>
                <c:pt idx="545">
                  <c:v>06.07</c:v>
                </c:pt>
                <c:pt idx="546">
                  <c:v>06.07</c:v>
                </c:pt>
                <c:pt idx="547">
                  <c:v>06.07</c:v>
                </c:pt>
                <c:pt idx="548">
                  <c:v>06.07</c:v>
                </c:pt>
                <c:pt idx="549">
                  <c:v>06.07</c:v>
                </c:pt>
                <c:pt idx="550">
                  <c:v>06.07</c:v>
                </c:pt>
                <c:pt idx="551">
                  <c:v>06.07</c:v>
                </c:pt>
                <c:pt idx="552">
                  <c:v>06.07</c:v>
                </c:pt>
                <c:pt idx="553">
                  <c:v>06.07</c:v>
                </c:pt>
                <c:pt idx="554">
                  <c:v>06.07</c:v>
                </c:pt>
                <c:pt idx="555">
                  <c:v>06.07</c:v>
                </c:pt>
                <c:pt idx="556">
                  <c:v>06.07</c:v>
                </c:pt>
                <c:pt idx="557">
                  <c:v>06.07</c:v>
                </c:pt>
                <c:pt idx="558">
                  <c:v>06.07</c:v>
                </c:pt>
                <c:pt idx="559">
                  <c:v>06.07</c:v>
                </c:pt>
                <c:pt idx="560">
                  <c:v>06.07</c:v>
                </c:pt>
                <c:pt idx="561">
                  <c:v>06.07</c:v>
                </c:pt>
                <c:pt idx="562">
                  <c:v>06.07</c:v>
                </c:pt>
                <c:pt idx="563">
                  <c:v>06.07</c:v>
                </c:pt>
                <c:pt idx="564">
                  <c:v>06.07</c:v>
                </c:pt>
                <c:pt idx="565">
                  <c:v>06.07</c:v>
                </c:pt>
                <c:pt idx="566">
                  <c:v>06.07</c:v>
                </c:pt>
                <c:pt idx="567">
                  <c:v>06.07</c:v>
                </c:pt>
                <c:pt idx="568">
                  <c:v>06.07</c:v>
                </c:pt>
                <c:pt idx="569">
                  <c:v>06.07</c:v>
                </c:pt>
                <c:pt idx="570">
                  <c:v>06.07</c:v>
                </c:pt>
                <c:pt idx="571">
                  <c:v>06.07</c:v>
                </c:pt>
                <c:pt idx="572">
                  <c:v>06.07</c:v>
                </c:pt>
                <c:pt idx="573">
                  <c:v>06.07</c:v>
                </c:pt>
                <c:pt idx="574">
                  <c:v>06.07</c:v>
                </c:pt>
                <c:pt idx="575">
                  <c:v>06.07</c:v>
                </c:pt>
                <c:pt idx="576">
                  <c:v>07.07</c:v>
                </c:pt>
                <c:pt idx="577">
                  <c:v>07.07</c:v>
                </c:pt>
                <c:pt idx="578">
                  <c:v>07.07</c:v>
                </c:pt>
                <c:pt idx="579">
                  <c:v>07.07</c:v>
                </c:pt>
                <c:pt idx="580">
                  <c:v>07.07</c:v>
                </c:pt>
                <c:pt idx="581">
                  <c:v>07.07</c:v>
                </c:pt>
                <c:pt idx="582">
                  <c:v>07.07</c:v>
                </c:pt>
                <c:pt idx="583">
                  <c:v>07.07</c:v>
                </c:pt>
                <c:pt idx="584">
                  <c:v>07.07</c:v>
                </c:pt>
                <c:pt idx="585">
                  <c:v>07.07</c:v>
                </c:pt>
                <c:pt idx="586">
                  <c:v>07.07</c:v>
                </c:pt>
                <c:pt idx="587">
                  <c:v>07.07</c:v>
                </c:pt>
                <c:pt idx="588">
                  <c:v>07.07</c:v>
                </c:pt>
                <c:pt idx="589">
                  <c:v>07.07</c:v>
                </c:pt>
                <c:pt idx="590">
                  <c:v>07.07</c:v>
                </c:pt>
                <c:pt idx="591">
                  <c:v>07.07</c:v>
                </c:pt>
                <c:pt idx="592">
                  <c:v>07.07</c:v>
                </c:pt>
                <c:pt idx="593">
                  <c:v>07.07</c:v>
                </c:pt>
                <c:pt idx="594">
                  <c:v>07.07</c:v>
                </c:pt>
                <c:pt idx="595">
                  <c:v>07.07</c:v>
                </c:pt>
                <c:pt idx="596">
                  <c:v>07.07</c:v>
                </c:pt>
                <c:pt idx="597">
                  <c:v>07.07</c:v>
                </c:pt>
                <c:pt idx="598">
                  <c:v>07.07</c:v>
                </c:pt>
                <c:pt idx="599">
                  <c:v>07.07</c:v>
                </c:pt>
                <c:pt idx="600">
                  <c:v>07.07</c:v>
                </c:pt>
                <c:pt idx="601">
                  <c:v>07.07</c:v>
                </c:pt>
                <c:pt idx="602">
                  <c:v>07.07</c:v>
                </c:pt>
                <c:pt idx="603">
                  <c:v>07.07</c:v>
                </c:pt>
                <c:pt idx="604">
                  <c:v>07.07</c:v>
                </c:pt>
                <c:pt idx="605">
                  <c:v>07.07</c:v>
                </c:pt>
                <c:pt idx="606">
                  <c:v>07.07</c:v>
                </c:pt>
                <c:pt idx="607">
                  <c:v>07.07</c:v>
                </c:pt>
                <c:pt idx="608">
                  <c:v>07.07</c:v>
                </c:pt>
                <c:pt idx="609">
                  <c:v>07.07</c:v>
                </c:pt>
                <c:pt idx="610">
                  <c:v>07.07</c:v>
                </c:pt>
                <c:pt idx="611">
                  <c:v>07.07</c:v>
                </c:pt>
                <c:pt idx="612">
                  <c:v>07.07</c:v>
                </c:pt>
                <c:pt idx="613">
                  <c:v>07.07</c:v>
                </c:pt>
                <c:pt idx="614">
                  <c:v>07.07</c:v>
                </c:pt>
                <c:pt idx="615">
                  <c:v>07.07</c:v>
                </c:pt>
                <c:pt idx="616">
                  <c:v>07.07</c:v>
                </c:pt>
                <c:pt idx="617">
                  <c:v>07.07</c:v>
                </c:pt>
                <c:pt idx="618">
                  <c:v>07.07</c:v>
                </c:pt>
                <c:pt idx="619">
                  <c:v>07.07</c:v>
                </c:pt>
                <c:pt idx="620">
                  <c:v>07.07</c:v>
                </c:pt>
                <c:pt idx="621">
                  <c:v>07.07</c:v>
                </c:pt>
                <c:pt idx="622">
                  <c:v>07.07</c:v>
                </c:pt>
                <c:pt idx="623">
                  <c:v>07.07</c:v>
                </c:pt>
                <c:pt idx="624">
                  <c:v>07.07</c:v>
                </c:pt>
                <c:pt idx="625">
                  <c:v>07.07</c:v>
                </c:pt>
                <c:pt idx="626">
                  <c:v>07.07</c:v>
                </c:pt>
                <c:pt idx="627">
                  <c:v>07.07</c:v>
                </c:pt>
                <c:pt idx="628">
                  <c:v>07.07</c:v>
                </c:pt>
                <c:pt idx="629">
                  <c:v>07.07</c:v>
                </c:pt>
                <c:pt idx="630">
                  <c:v>07.07</c:v>
                </c:pt>
                <c:pt idx="631">
                  <c:v>07.07</c:v>
                </c:pt>
                <c:pt idx="632">
                  <c:v>07.07</c:v>
                </c:pt>
                <c:pt idx="633">
                  <c:v>07.07</c:v>
                </c:pt>
                <c:pt idx="634">
                  <c:v>07.07</c:v>
                </c:pt>
                <c:pt idx="635">
                  <c:v>07.07</c:v>
                </c:pt>
                <c:pt idx="636">
                  <c:v>07.07</c:v>
                </c:pt>
                <c:pt idx="637">
                  <c:v>07.07</c:v>
                </c:pt>
                <c:pt idx="638">
                  <c:v>07.07</c:v>
                </c:pt>
                <c:pt idx="639">
                  <c:v>07.07</c:v>
                </c:pt>
                <c:pt idx="640">
                  <c:v>07.07</c:v>
                </c:pt>
                <c:pt idx="641">
                  <c:v>07.07</c:v>
                </c:pt>
                <c:pt idx="642">
                  <c:v>07.07</c:v>
                </c:pt>
                <c:pt idx="643">
                  <c:v>07.07</c:v>
                </c:pt>
                <c:pt idx="644">
                  <c:v>07.07</c:v>
                </c:pt>
                <c:pt idx="645">
                  <c:v>07.07</c:v>
                </c:pt>
                <c:pt idx="646">
                  <c:v>07.07</c:v>
                </c:pt>
                <c:pt idx="647">
                  <c:v>07.07</c:v>
                </c:pt>
                <c:pt idx="648">
                  <c:v>07.07</c:v>
                </c:pt>
                <c:pt idx="649">
                  <c:v>07.07</c:v>
                </c:pt>
                <c:pt idx="650">
                  <c:v>07.07</c:v>
                </c:pt>
                <c:pt idx="651">
                  <c:v>07.07</c:v>
                </c:pt>
                <c:pt idx="652">
                  <c:v>07.07</c:v>
                </c:pt>
                <c:pt idx="653">
                  <c:v>07.07</c:v>
                </c:pt>
                <c:pt idx="654">
                  <c:v>07.07</c:v>
                </c:pt>
                <c:pt idx="655">
                  <c:v>07.07</c:v>
                </c:pt>
                <c:pt idx="656">
                  <c:v>07.07</c:v>
                </c:pt>
                <c:pt idx="657">
                  <c:v>07.07</c:v>
                </c:pt>
                <c:pt idx="658">
                  <c:v>07.07</c:v>
                </c:pt>
                <c:pt idx="659">
                  <c:v>07.07</c:v>
                </c:pt>
                <c:pt idx="660">
                  <c:v>07.07</c:v>
                </c:pt>
                <c:pt idx="661">
                  <c:v>07.07</c:v>
                </c:pt>
                <c:pt idx="662">
                  <c:v>07.07</c:v>
                </c:pt>
                <c:pt idx="663">
                  <c:v>07.07</c:v>
                </c:pt>
                <c:pt idx="664">
                  <c:v>07.07</c:v>
                </c:pt>
                <c:pt idx="665">
                  <c:v>07.07</c:v>
                </c:pt>
                <c:pt idx="666">
                  <c:v>07.07</c:v>
                </c:pt>
                <c:pt idx="667">
                  <c:v>07.07</c:v>
                </c:pt>
                <c:pt idx="668">
                  <c:v>07.07</c:v>
                </c:pt>
                <c:pt idx="669">
                  <c:v>07.07</c:v>
                </c:pt>
                <c:pt idx="670">
                  <c:v>07.07</c:v>
                </c:pt>
                <c:pt idx="671">
                  <c:v>07.07</c:v>
                </c:pt>
              </c:strCache>
            </c:strRef>
          </c:cat>
          <c:val>
            <c:numRef>
              <c:f>Tabelle1!$F$2:$F$673</c:f>
              <c:numCache>
                <c:formatCode>General</c:formatCode>
                <c:ptCount val="672"/>
                <c:pt idx="0">
                  <c:v>0</c:v>
                </c:pt>
                <c:pt idx="1">
                  <c:v>0</c:v>
                </c:pt>
                <c:pt idx="2">
                  <c:v>0</c:v>
                </c:pt>
                <c:pt idx="3">
                  <c:v>0</c:v>
                </c:pt>
                <c:pt idx="4">
                  <c:v>0</c:v>
                </c:pt>
                <c:pt idx="5">
                  <c:v>0</c:v>
                </c:pt>
                <c:pt idx="6">
                  <c:v>0</c:v>
                </c:pt>
                <c:pt idx="7">
                  <c:v>0</c:v>
                </c:pt>
                <c:pt idx="8">
                  <c:v>0</c:v>
                </c:pt>
                <c:pt idx="9">
                  <c:v>0</c:v>
                </c:pt>
                <c:pt idx="10">
                  <c:v>0</c:v>
                </c:pt>
                <c:pt idx="11">
                  <c:v>0</c:v>
                </c:pt>
                <c:pt idx="12">
                  <c:v>0</c:v>
                </c:pt>
                <c:pt idx="13">
                  <c:v>4.7459299999999998E-3</c:v>
                </c:pt>
                <c:pt idx="14">
                  <c:v>9.4918700000000012E-3</c:v>
                </c:pt>
                <c:pt idx="15">
                  <c:v>1.42378E-2</c:v>
                </c:pt>
                <c:pt idx="16">
                  <c:v>1.8983730000000001E-2</c:v>
                </c:pt>
                <c:pt idx="17">
                  <c:v>9.677659999999999E-2</c:v>
                </c:pt>
                <c:pt idx="18">
                  <c:v>0.17456947</c:v>
                </c:pt>
                <c:pt idx="19">
                  <c:v>0.25236235000000001</c:v>
                </c:pt>
                <c:pt idx="20">
                  <c:v>0.33015522000000003</c:v>
                </c:pt>
                <c:pt idx="21">
                  <c:v>0.43790795999999999</c:v>
                </c:pt>
                <c:pt idx="22">
                  <c:v>0.54566071000000005</c:v>
                </c:pt>
                <c:pt idx="23">
                  <c:v>0.65341346</c:v>
                </c:pt>
                <c:pt idx="24">
                  <c:v>0.76116620000000002</c:v>
                </c:pt>
                <c:pt idx="25">
                  <c:v>0.87167841000000001</c:v>
                </c:pt>
                <c:pt idx="26">
                  <c:v>0.98219062999999995</c:v>
                </c:pt>
                <c:pt idx="27">
                  <c:v>1.0927028400000001</c:v>
                </c:pt>
                <c:pt idx="28">
                  <c:v>1.2032150500000001</c:v>
                </c:pt>
                <c:pt idx="29">
                  <c:v>1.3041346199999999</c:v>
                </c:pt>
                <c:pt idx="30">
                  <c:v>1.4050541999999999</c:v>
                </c:pt>
                <c:pt idx="31">
                  <c:v>1.50597377</c:v>
                </c:pt>
                <c:pt idx="32">
                  <c:v>1.6068933400000001</c:v>
                </c:pt>
                <c:pt idx="33">
                  <c:v>1.6904495900000001</c:v>
                </c:pt>
                <c:pt idx="34">
                  <c:v>1.7740058400000001</c:v>
                </c:pt>
                <c:pt idx="35">
                  <c:v>1.8575620900000001</c:v>
                </c:pt>
                <c:pt idx="36">
                  <c:v>1.9411183400000001</c:v>
                </c:pt>
                <c:pt idx="37">
                  <c:v>2.00046005</c:v>
                </c:pt>
                <c:pt idx="38">
                  <c:v>2.0598017500000001</c:v>
                </c:pt>
                <c:pt idx="39">
                  <c:v>2.1191434600000001</c:v>
                </c:pt>
                <c:pt idx="40">
                  <c:v>2.1784851600000001</c:v>
                </c:pt>
                <c:pt idx="41">
                  <c:v>2.2094538099999999</c:v>
                </c:pt>
                <c:pt idx="42">
                  <c:v>2.24042246</c:v>
                </c:pt>
                <c:pt idx="43">
                  <c:v>2.2713911100000002</c:v>
                </c:pt>
                <c:pt idx="44">
                  <c:v>2.3023597499999999</c:v>
                </c:pt>
                <c:pt idx="45">
                  <c:v>2.30372011</c:v>
                </c:pt>
                <c:pt idx="46">
                  <c:v>2.3050804600000001</c:v>
                </c:pt>
                <c:pt idx="47">
                  <c:v>2.3064408099999998</c:v>
                </c:pt>
                <c:pt idx="48">
                  <c:v>2.3078011599999999</c:v>
                </c:pt>
                <c:pt idx="49">
                  <c:v>2.28144985</c:v>
                </c:pt>
                <c:pt idx="50">
                  <c:v>2.2550985400000001</c:v>
                </c:pt>
                <c:pt idx="51">
                  <c:v>2.2287472300000002</c:v>
                </c:pt>
                <c:pt idx="52">
                  <c:v>2.2023959199999998</c:v>
                </c:pt>
                <c:pt idx="53">
                  <c:v>2.1487869700000002</c:v>
                </c:pt>
                <c:pt idx="54">
                  <c:v>2.09517803</c:v>
                </c:pt>
                <c:pt idx="55">
                  <c:v>2.0415690799999999</c:v>
                </c:pt>
                <c:pt idx="56">
                  <c:v>1.98796013</c:v>
                </c:pt>
                <c:pt idx="57">
                  <c:v>1.91006078</c:v>
                </c:pt>
                <c:pt idx="58">
                  <c:v>1.83216143</c:v>
                </c:pt>
                <c:pt idx="59">
                  <c:v>1.7542620900000001</c:v>
                </c:pt>
                <c:pt idx="60">
                  <c:v>1.6763627400000001</c:v>
                </c:pt>
                <c:pt idx="61">
                  <c:v>1.5779208499999999</c:v>
                </c:pt>
                <c:pt idx="62">
                  <c:v>1.47947896</c:v>
                </c:pt>
                <c:pt idx="63">
                  <c:v>1.38103708</c:v>
                </c:pt>
                <c:pt idx="64">
                  <c:v>1.2825951900000001</c:v>
                </c:pt>
                <c:pt idx="65">
                  <c:v>1.1747779700000001</c:v>
                </c:pt>
                <c:pt idx="66">
                  <c:v>1.06696075</c:v>
                </c:pt>
                <c:pt idx="67">
                  <c:v>0.95914352999999997</c:v>
                </c:pt>
                <c:pt idx="68">
                  <c:v>0.85132631000000003</c:v>
                </c:pt>
                <c:pt idx="69">
                  <c:v>0.73903841999999997</c:v>
                </c:pt>
                <c:pt idx="70">
                  <c:v>0.62675053999999986</c:v>
                </c:pt>
                <c:pt idx="71">
                  <c:v>0.51446264999999991</c:v>
                </c:pt>
                <c:pt idx="72">
                  <c:v>0.40217477000000001</c:v>
                </c:pt>
                <c:pt idx="73">
                  <c:v>0.31652248999999999</c:v>
                </c:pt>
                <c:pt idx="74">
                  <c:v>0.23087021999999999</c:v>
                </c:pt>
                <c:pt idx="75">
                  <c:v>0.14521793999999999</c:v>
                </c:pt>
                <c:pt idx="76">
                  <c:v>5.9565670000000001E-2</c:v>
                </c:pt>
                <c:pt idx="77">
                  <c:v>4.4674249999999992E-2</c:v>
                </c:pt>
                <c:pt idx="78">
                  <c:v>2.978283E-2</c:v>
                </c:pt>
                <c:pt idx="79">
                  <c:v>1.4891420000000001E-2</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1.814551E-2</c:v>
                </c:pt>
                <c:pt idx="110">
                  <c:v>3.6291030000000002E-2</c:v>
                </c:pt>
                <c:pt idx="111">
                  <c:v>5.4436539999999999E-2</c:v>
                </c:pt>
                <c:pt idx="112">
                  <c:v>7.2582049999999995E-2</c:v>
                </c:pt>
                <c:pt idx="113">
                  <c:v>0.30318794999999998</c:v>
                </c:pt>
                <c:pt idx="114">
                  <c:v>0.53379384000000007</c:v>
                </c:pt>
                <c:pt idx="115">
                  <c:v>0.76439972999999994</c:v>
                </c:pt>
                <c:pt idx="116">
                  <c:v>0.99500562000000004</c:v>
                </c:pt>
                <c:pt idx="117">
                  <c:v>1.2021978799999999</c:v>
                </c:pt>
                <c:pt idx="118">
                  <c:v>1.40939013</c:v>
                </c:pt>
                <c:pt idx="119">
                  <c:v>1.61658239</c:v>
                </c:pt>
                <c:pt idx="120">
                  <c:v>1.8237746399999999</c:v>
                </c:pt>
                <c:pt idx="121">
                  <c:v>2.1996187900000002</c:v>
                </c:pt>
                <c:pt idx="122">
                  <c:v>2.57546293</c:v>
                </c:pt>
                <c:pt idx="123">
                  <c:v>2.9513070699999999</c:v>
                </c:pt>
                <c:pt idx="124">
                  <c:v>3.3271512099999998</c:v>
                </c:pt>
                <c:pt idx="125">
                  <c:v>3.1624710500000002</c:v>
                </c:pt>
                <c:pt idx="126">
                  <c:v>2.9977908900000001</c:v>
                </c:pt>
                <c:pt idx="127">
                  <c:v>2.83311073</c:v>
                </c:pt>
                <c:pt idx="128">
                  <c:v>2.6684305699999999</c:v>
                </c:pt>
                <c:pt idx="129">
                  <c:v>2.8948864400000001</c:v>
                </c:pt>
                <c:pt idx="130">
                  <c:v>3.1213422999999998</c:v>
                </c:pt>
                <c:pt idx="131">
                  <c:v>3.347798169999999</c:v>
                </c:pt>
                <c:pt idx="132">
                  <c:v>3.57425404</c:v>
                </c:pt>
                <c:pt idx="133">
                  <c:v>3.8771992000000002</c:v>
                </c:pt>
                <c:pt idx="134">
                  <c:v>4.1801443599999999</c:v>
                </c:pt>
                <c:pt idx="135">
                  <c:v>4.48308953</c:v>
                </c:pt>
                <c:pt idx="136">
                  <c:v>4.7860346900000001</c:v>
                </c:pt>
                <c:pt idx="137">
                  <c:v>4.1555264300000001</c:v>
                </c:pt>
                <c:pt idx="138">
                  <c:v>3.5250181700000001</c:v>
                </c:pt>
                <c:pt idx="139">
                  <c:v>2.89450991</c:v>
                </c:pt>
                <c:pt idx="140">
                  <c:v>2.2640016599999999</c:v>
                </c:pt>
                <c:pt idx="141">
                  <c:v>2.2668186000000001</c:v>
                </c:pt>
                <c:pt idx="142">
                  <c:v>2.2696355399999999</c:v>
                </c:pt>
                <c:pt idx="143">
                  <c:v>2.2724524800000001</c:v>
                </c:pt>
                <c:pt idx="144">
                  <c:v>2.2752694199999999</c:v>
                </c:pt>
                <c:pt idx="145">
                  <c:v>2.2476699</c:v>
                </c:pt>
                <c:pt idx="146">
                  <c:v>2.2200703900000001</c:v>
                </c:pt>
                <c:pt idx="147">
                  <c:v>2.1924708800000001</c:v>
                </c:pt>
                <c:pt idx="148">
                  <c:v>2.1648713599999998</c:v>
                </c:pt>
                <c:pt idx="149">
                  <c:v>2.1103907300000002</c:v>
                </c:pt>
                <c:pt idx="150">
                  <c:v>2.0559101000000002</c:v>
                </c:pt>
                <c:pt idx="151">
                  <c:v>2.0014294700000002</c:v>
                </c:pt>
                <c:pt idx="152">
                  <c:v>1.9469488399999999</c:v>
                </c:pt>
                <c:pt idx="153">
                  <c:v>1.87101739</c:v>
                </c:pt>
                <c:pt idx="154">
                  <c:v>1.7950859299999999</c:v>
                </c:pt>
                <c:pt idx="155">
                  <c:v>1.71915448</c:v>
                </c:pt>
                <c:pt idx="156">
                  <c:v>1.64322302</c:v>
                </c:pt>
                <c:pt idx="157">
                  <c:v>1.54679806</c:v>
                </c:pt>
                <c:pt idx="158">
                  <c:v>1.45037309</c:v>
                </c:pt>
                <c:pt idx="159">
                  <c:v>1.3539481200000001</c:v>
                </c:pt>
                <c:pt idx="160">
                  <c:v>1.2575231499999999</c:v>
                </c:pt>
                <c:pt idx="161">
                  <c:v>1.15250268</c:v>
                </c:pt>
                <c:pt idx="162">
                  <c:v>1.0474822100000001</c:v>
                </c:pt>
                <c:pt idx="163">
                  <c:v>0.94246173999999994</c:v>
                </c:pt>
                <c:pt idx="164">
                  <c:v>0.83744126000000008</c:v>
                </c:pt>
                <c:pt idx="165">
                  <c:v>0.72699749999999996</c:v>
                </c:pt>
                <c:pt idx="166">
                  <c:v>0.61655373999999996</c:v>
                </c:pt>
                <c:pt idx="167">
                  <c:v>0.50610997999999996</c:v>
                </c:pt>
                <c:pt idx="168">
                  <c:v>0.39566623000000012</c:v>
                </c:pt>
                <c:pt idx="169">
                  <c:v>0.32593312000000002</c:v>
                </c:pt>
                <c:pt idx="170">
                  <c:v>0.25620001999999997</c:v>
                </c:pt>
                <c:pt idx="171">
                  <c:v>0.18646691000000001</c:v>
                </c:pt>
                <c:pt idx="172">
                  <c:v>0.11673380999999999</c:v>
                </c:pt>
                <c:pt idx="173">
                  <c:v>8.7550360000000008E-2</c:v>
                </c:pt>
                <c:pt idx="174">
                  <c:v>5.8366909999999987E-2</c:v>
                </c:pt>
                <c:pt idx="175">
                  <c:v>2.918345E-2</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2.1301859999999999E-2</c:v>
                </c:pt>
                <c:pt idx="206">
                  <c:v>4.2603710000000003E-2</c:v>
                </c:pt>
                <c:pt idx="207">
                  <c:v>6.3905569999999995E-2</c:v>
                </c:pt>
                <c:pt idx="208">
                  <c:v>8.5207420000000006E-2</c:v>
                </c:pt>
                <c:pt idx="209">
                  <c:v>0.36537373000000001</c:v>
                </c:pt>
                <c:pt idx="210">
                  <c:v>0.64554003000000004</c:v>
                </c:pt>
                <c:pt idx="211">
                  <c:v>0.92570633000000002</c:v>
                </c:pt>
                <c:pt idx="212">
                  <c:v>1.20587263</c:v>
                </c:pt>
                <c:pt idx="213">
                  <c:v>1.5265723600000001</c:v>
                </c:pt>
                <c:pt idx="214">
                  <c:v>1.8472720899999999</c:v>
                </c:pt>
                <c:pt idx="215">
                  <c:v>2.16797182</c:v>
                </c:pt>
                <c:pt idx="216">
                  <c:v>2.4886715499999998</c:v>
                </c:pt>
                <c:pt idx="217">
                  <c:v>3.0987535400000001</c:v>
                </c:pt>
                <c:pt idx="218">
                  <c:v>3.70883553</c:v>
                </c:pt>
                <c:pt idx="219">
                  <c:v>4.3189175299999993</c:v>
                </c:pt>
                <c:pt idx="220">
                  <c:v>4.9289995199999996</c:v>
                </c:pt>
                <c:pt idx="221">
                  <c:v>4.9375826800000002</c:v>
                </c:pt>
                <c:pt idx="222">
                  <c:v>4.9461658500000008</c:v>
                </c:pt>
                <c:pt idx="223">
                  <c:v>4.9547490099999996</c:v>
                </c:pt>
                <c:pt idx="224">
                  <c:v>4.9633321699999993</c:v>
                </c:pt>
                <c:pt idx="225">
                  <c:v>5.4650278099999996</c:v>
                </c:pt>
                <c:pt idx="226">
                  <c:v>5.966723459999999</c:v>
                </c:pt>
                <c:pt idx="227">
                  <c:v>6.4684191000000002</c:v>
                </c:pt>
                <c:pt idx="228">
                  <c:v>6.9701147399999996</c:v>
                </c:pt>
                <c:pt idx="229">
                  <c:v>7.6224712500000003</c:v>
                </c:pt>
                <c:pt idx="230">
                  <c:v>8.27482775</c:v>
                </c:pt>
                <c:pt idx="231">
                  <c:v>8.9271842600000006</c:v>
                </c:pt>
                <c:pt idx="232">
                  <c:v>9.5795407699999995</c:v>
                </c:pt>
                <c:pt idx="233">
                  <c:v>9.2111009799999994</c:v>
                </c:pt>
                <c:pt idx="234">
                  <c:v>8.8426611899999994</c:v>
                </c:pt>
                <c:pt idx="235">
                  <c:v>8.4742213899999985</c:v>
                </c:pt>
                <c:pt idx="236">
                  <c:v>8.1057816000000003</c:v>
                </c:pt>
                <c:pt idx="237">
                  <c:v>8.0025109000000008</c:v>
                </c:pt>
                <c:pt idx="238">
                  <c:v>7.8992401999999986</c:v>
                </c:pt>
                <c:pt idx="239">
                  <c:v>7.7959694999999991</c:v>
                </c:pt>
                <c:pt idx="240">
                  <c:v>7.6926987999999996</c:v>
                </c:pt>
                <c:pt idx="241">
                  <c:v>7.7122271499999986</c:v>
                </c:pt>
                <c:pt idx="242">
                  <c:v>7.7317554899999994</c:v>
                </c:pt>
                <c:pt idx="243">
                  <c:v>7.7512838299999993</c:v>
                </c:pt>
                <c:pt idx="244">
                  <c:v>7.7708121700000001</c:v>
                </c:pt>
                <c:pt idx="245">
                  <c:v>7.8779770200000003</c:v>
                </c:pt>
                <c:pt idx="246">
                  <c:v>7.9851418799999996</c:v>
                </c:pt>
                <c:pt idx="247">
                  <c:v>8.0923067399999997</c:v>
                </c:pt>
                <c:pt idx="248">
                  <c:v>8.1994715900000017</c:v>
                </c:pt>
                <c:pt idx="249">
                  <c:v>7.5187988400000014</c:v>
                </c:pt>
                <c:pt idx="250">
                  <c:v>6.8381260800000003</c:v>
                </c:pt>
                <c:pt idx="251">
                  <c:v>6.1574533300000001</c:v>
                </c:pt>
                <c:pt idx="252">
                  <c:v>5.4767805700000007</c:v>
                </c:pt>
                <c:pt idx="253">
                  <c:v>5.2189257799999993</c:v>
                </c:pt>
                <c:pt idx="254">
                  <c:v>4.9610709900000014</c:v>
                </c:pt>
                <c:pt idx="255">
                  <c:v>4.7032162</c:v>
                </c:pt>
                <c:pt idx="256">
                  <c:v>4.4453614099999994</c:v>
                </c:pt>
                <c:pt idx="257">
                  <c:v>4.0425017099999998</c:v>
                </c:pt>
                <c:pt idx="258">
                  <c:v>3.6396420100000002</c:v>
                </c:pt>
                <c:pt idx="259">
                  <c:v>3.2367823100000002</c:v>
                </c:pt>
                <c:pt idx="260">
                  <c:v>2.8339226100000001</c:v>
                </c:pt>
                <c:pt idx="261">
                  <c:v>2.4754022600000001</c:v>
                </c:pt>
                <c:pt idx="262">
                  <c:v>2.1168819000000001</c:v>
                </c:pt>
                <c:pt idx="263">
                  <c:v>1.7583615500000001</c:v>
                </c:pt>
                <c:pt idx="264">
                  <c:v>1.3998411900000001</c:v>
                </c:pt>
                <c:pt idx="265">
                  <c:v>1.1048487</c:v>
                </c:pt>
                <c:pt idx="266">
                  <c:v>0.80985619999999992</c:v>
                </c:pt>
                <c:pt idx="267">
                  <c:v>0.51486370000000004</c:v>
                </c:pt>
                <c:pt idx="268">
                  <c:v>0.21987121000000001</c:v>
                </c:pt>
                <c:pt idx="269">
                  <c:v>0.16490341</c:v>
                </c:pt>
                <c:pt idx="270">
                  <c:v>0.10993559999999999</c:v>
                </c:pt>
                <c:pt idx="271">
                  <c:v>5.4967799999999997E-2</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1.8511860000000002E-2</c:v>
                </c:pt>
                <c:pt idx="302">
                  <c:v>3.7023720000000003E-2</c:v>
                </c:pt>
                <c:pt idx="303">
                  <c:v>5.5535580000000001E-2</c:v>
                </c:pt>
                <c:pt idx="304">
                  <c:v>7.4047440000000006E-2</c:v>
                </c:pt>
                <c:pt idx="305">
                  <c:v>0.35204205</c:v>
                </c:pt>
                <c:pt idx="306">
                  <c:v>0.63003664999999998</c:v>
                </c:pt>
                <c:pt idx="307">
                  <c:v>0.90803124999999996</c:v>
                </c:pt>
                <c:pt idx="308">
                  <c:v>1.18602586</c:v>
                </c:pt>
                <c:pt idx="309">
                  <c:v>1.502057</c:v>
                </c:pt>
                <c:pt idx="310">
                  <c:v>1.81808814</c:v>
                </c:pt>
                <c:pt idx="311">
                  <c:v>2.1341192800000002</c:v>
                </c:pt>
                <c:pt idx="312">
                  <c:v>2.4501504299999999</c:v>
                </c:pt>
                <c:pt idx="313">
                  <c:v>3.0642396399999998</c:v>
                </c:pt>
                <c:pt idx="314">
                  <c:v>3.6783288500000002</c:v>
                </c:pt>
                <c:pt idx="315">
                  <c:v>4.2924180700000001</c:v>
                </c:pt>
                <c:pt idx="316">
                  <c:v>4.9065072799999996</c:v>
                </c:pt>
                <c:pt idx="317">
                  <c:v>4.9830250299999994</c:v>
                </c:pt>
                <c:pt idx="318">
                  <c:v>5.059542780000001</c:v>
                </c:pt>
                <c:pt idx="319">
                  <c:v>5.13606053</c:v>
                </c:pt>
                <c:pt idx="320">
                  <c:v>5.2125782899999997</c:v>
                </c:pt>
                <c:pt idx="321">
                  <c:v>5.6776509100000014</c:v>
                </c:pt>
                <c:pt idx="322">
                  <c:v>6.1427235299999996</c:v>
                </c:pt>
                <c:pt idx="323">
                  <c:v>6.6077961599999986</c:v>
                </c:pt>
                <c:pt idx="324">
                  <c:v>7.0728687799999994</c:v>
                </c:pt>
                <c:pt idx="325">
                  <c:v>7.6859856800000008</c:v>
                </c:pt>
                <c:pt idx="326">
                  <c:v>8.2991025699999987</c:v>
                </c:pt>
                <c:pt idx="327">
                  <c:v>8.9122194600000011</c:v>
                </c:pt>
                <c:pt idx="328">
                  <c:v>9.5253363599999989</c:v>
                </c:pt>
                <c:pt idx="329">
                  <c:v>9.2615984200000003</c:v>
                </c:pt>
                <c:pt idx="330">
                  <c:v>8.9978604900000008</c:v>
                </c:pt>
                <c:pt idx="331">
                  <c:v>8.7341225500000004</c:v>
                </c:pt>
                <c:pt idx="332">
                  <c:v>8.4703846100000018</c:v>
                </c:pt>
                <c:pt idx="333">
                  <c:v>8.4898655899999991</c:v>
                </c:pt>
                <c:pt idx="334">
                  <c:v>8.5093465699999999</c:v>
                </c:pt>
                <c:pt idx="335">
                  <c:v>8.5288275500000008</c:v>
                </c:pt>
                <c:pt idx="336">
                  <c:v>8.5483085299999999</c:v>
                </c:pt>
                <c:pt idx="337">
                  <c:v>8.5762084600000001</c:v>
                </c:pt>
                <c:pt idx="338">
                  <c:v>8.6041083900000004</c:v>
                </c:pt>
                <c:pt idx="339">
                  <c:v>8.6320083199999988</c:v>
                </c:pt>
                <c:pt idx="340">
                  <c:v>8.6599082500000009</c:v>
                </c:pt>
                <c:pt idx="341">
                  <c:v>8.7175387999999998</c:v>
                </c:pt>
                <c:pt idx="342">
                  <c:v>8.7751693399999997</c:v>
                </c:pt>
                <c:pt idx="343">
                  <c:v>8.8327998900000004</c:v>
                </c:pt>
                <c:pt idx="344">
                  <c:v>8.8904304399999994</c:v>
                </c:pt>
                <c:pt idx="345">
                  <c:v>8.1860262200000005</c:v>
                </c:pt>
                <c:pt idx="346">
                  <c:v>7.4816220000000007</c:v>
                </c:pt>
                <c:pt idx="347">
                  <c:v>6.77721777</c:v>
                </c:pt>
                <c:pt idx="348">
                  <c:v>6.0728135500000002</c:v>
                </c:pt>
                <c:pt idx="349">
                  <c:v>5.71646885</c:v>
                </c:pt>
                <c:pt idx="350">
                  <c:v>5.3601241499999999</c:v>
                </c:pt>
                <c:pt idx="351">
                  <c:v>5.0037794499999997</c:v>
                </c:pt>
                <c:pt idx="352">
                  <c:v>4.6474347500000004</c:v>
                </c:pt>
                <c:pt idx="353">
                  <c:v>4.2226268100000004</c:v>
                </c:pt>
                <c:pt idx="354">
                  <c:v>3.79781886</c:v>
                </c:pt>
                <c:pt idx="355">
                  <c:v>3.37301092</c:v>
                </c:pt>
                <c:pt idx="356">
                  <c:v>2.94820298</c:v>
                </c:pt>
                <c:pt idx="357">
                  <c:v>2.5752327899999998</c:v>
                </c:pt>
                <c:pt idx="358">
                  <c:v>2.2022626000000001</c:v>
                </c:pt>
                <c:pt idx="359">
                  <c:v>1.8292924100000001</c:v>
                </c:pt>
                <c:pt idx="360">
                  <c:v>1.4563222199999999</c:v>
                </c:pt>
                <c:pt idx="361">
                  <c:v>1.1482095000000001</c:v>
                </c:pt>
                <c:pt idx="362">
                  <c:v>0.84009679000000004</c:v>
                </c:pt>
                <c:pt idx="363">
                  <c:v>0.53198406999999992</c:v>
                </c:pt>
                <c:pt idx="364">
                  <c:v>0.22387135999999999</c:v>
                </c:pt>
                <c:pt idx="365">
                  <c:v>0.16790352</c:v>
                </c:pt>
                <c:pt idx="366">
                  <c:v>0.11193568</c:v>
                </c:pt>
                <c:pt idx="367">
                  <c:v>5.5967839999999998E-2</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1.512281E-2</c:v>
                </c:pt>
                <c:pt idx="398">
                  <c:v>3.0245629999999999E-2</c:v>
                </c:pt>
                <c:pt idx="399">
                  <c:v>4.5368440000000003E-2</c:v>
                </c:pt>
                <c:pt idx="400">
                  <c:v>6.0491260000000012E-2</c:v>
                </c:pt>
                <c:pt idx="401">
                  <c:v>0.33665232</c:v>
                </c:pt>
                <c:pt idx="402">
                  <c:v>0.61281339000000001</c:v>
                </c:pt>
                <c:pt idx="403">
                  <c:v>0.88897445000000008</c:v>
                </c:pt>
                <c:pt idx="404">
                  <c:v>1.16513551</c:v>
                </c:pt>
                <c:pt idx="405">
                  <c:v>1.4671689699999999</c:v>
                </c:pt>
                <c:pt idx="406">
                  <c:v>1.76920243</c:v>
                </c:pt>
                <c:pt idx="407">
                  <c:v>2.0712359</c:v>
                </c:pt>
                <c:pt idx="408">
                  <c:v>2.3732693600000001</c:v>
                </c:pt>
                <c:pt idx="409">
                  <c:v>2.9934475599999999</c:v>
                </c:pt>
                <c:pt idx="410">
                  <c:v>3.6136257600000001</c:v>
                </c:pt>
                <c:pt idx="411">
                  <c:v>4.2338039700000003</c:v>
                </c:pt>
                <c:pt idx="412">
                  <c:v>4.8539821700000001</c:v>
                </c:pt>
                <c:pt idx="413">
                  <c:v>4.9468517699999994</c:v>
                </c:pt>
                <c:pt idx="414">
                  <c:v>5.0397213600000006</c:v>
                </c:pt>
                <c:pt idx="415">
                  <c:v>5.1325909599999999</c:v>
                </c:pt>
                <c:pt idx="416">
                  <c:v>5.2254605600000001</c:v>
                </c:pt>
                <c:pt idx="417">
                  <c:v>5.6847591500000014</c:v>
                </c:pt>
                <c:pt idx="418">
                  <c:v>6.1440577399999992</c:v>
                </c:pt>
                <c:pt idx="419">
                  <c:v>6.6033563300000004</c:v>
                </c:pt>
                <c:pt idx="420">
                  <c:v>7.0626549199999999</c:v>
                </c:pt>
                <c:pt idx="421">
                  <c:v>7.5775316500000001</c:v>
                </c:pt>
                <c:pt idx="422">
                  <c:v>8.0924083699999994</c:v>
                </c:pt>
                <c:pt idx="423">
                  <c:v>8.6072850999999986</c:v>
                </c:pt>
                <c:pt idx="424">
                  <c:v>9.1221618299999996</c:v>
                </c:pt>
                <c:pt idx="425">
                  <c:v>8.9676978700000003</c:v>
                </c:pt>
                <c:pt idx="426">
                  <c:v>8.813233910000001</c:v>
                </c:pt>
                <c:pt idx="427">
                  <c:v>8.6587699499999999</c:v>
                </c:pt>
                <c:pt idx="428">
                  <c:v>8.5043059899999989</c:v>
                </c:pt>
                <c:pt idx="429">
                  <c:v>8.5322843200000005</c:v>
                </c:pt>
                <c:pt idx="430">
                  <c:v>8.5602626500000003</c:v>
                </c:pt>
                <c:pt idx="431">
                  <c:v>8.5882409800000001</c:v>
                </c:pt>
                <c:pt idx="432">
                  <c:v>8.61621931</c:v>
                </c:pt>
                <c:pt idx="433">
                  <c:v>8.6666397499999999</c:v>
                </c:pt>
                <c:pt idx="434">
                  <c:v>8.7170601899999998</c:v>
                </c:pt>
                <c:pt idx="435">
                  <c:v>8.7674806299999997</c:v>
                </c:pt>
                <c:pt idx="436">
                  <c:v>8.8179010600000005</c:v>
                </c:pt>
                <c:pt idx="437">
                  <c:v>8.8498737299999988</c:v>
                </c:pt>
                <c:pt idx="438">
                  <c:v>8.8818464000000006</c:v>
                </c:pt>
                <c:pt idx="439">
                  <c:v>8.9138190699999988</c:v>
                </c:pt>
                <c:pt idx="440">
                  <c:v>8.9457917300000016</c:v>
                </c:pt>
                <c:pt idx="441">
                  <c:v>8.1579022899999991</c:v>
                </c:pt>
                <c:pt idx="442">
                  <c:v>7.3700128399999993</c:v>
                </c:pt>
                <c:pt idx="443">
                  <c:v>6.5821233899999996</c:v>
                </c:pt>
                <c:pt idx="444">
                  <c:v>5.7942339499999997</c:v>
                </c:pt>
                <c:pt idx="445">
                  <c:v>5.3922819200000003</c:v>
                </c:pt>
                <c:pt idx="446">
                  <c:v>4.9903298899999999</c:v>
                </c:pt>
                <c:pt idx="447">
                  <c:v>4.5883778599999996</c:v>
                </c:pt>
                <c:pt idx="448">
                  <c:v>4.1864258300000001</c:v>
                </c:pt>
                <c:pt idx="449">
                  <c:v>3.7425122599999998</c:v>
                </c:pt>
                <c:pt idx="450">
                  <c:v>3.2985986999999999</c:v>
                </c:pt>
                <c:pt idx="451">
                  <c:v>2.85468513</c:v>
                </c:pt>
                <c:pt idx="452">
                  <c:v>2.4107715700000001</c:v>
                </c:pt>
                <c:pt idx="453">
                  <c:v>2.0604997200000001</c:v>
                </c:pt>
                <c:pt idx="454">
                  <c:v>1.7102278799999999</c:v>
                </c:pt>
                <c:pt idx="455">
                  <c:v>1.3599560399999999</c:v>
                </c:pt>
                <c:pt idx="456">
                  <c:v>1.00968419</c:v>
                </c:pt>
                <c:pt idx="457">
                  <c:v>0.79347115000000001</c:v>
                </c:pt>
                <c:pt idx="458">
                  <c:v>0.57725811999999999</c:v>
                </c:pt>
                <c:pt idx="459">
                  <c:v>0.36104508000000002</c:v>
                </c:pt>
                <c:pt idx="460">
                  <c:v>0.14483204</c:v>
                </c:pt>
                <c:pt idx="461">
                  <c:v>0.10862403</c:v>
                </c:pt>
                <c:pt idx="462">
                  <c:v>7.2416019999999998E-2</c:v>
                </c:pt>
                <c:pt idx="463">
                  <c:v>3.6208009999999999E-2</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9.5719100000000012E-3</c:v>
                </c:pt>
                <c:pt idx="494">
                  <c:v>1.9143830000000001E-2</c:v>
                </c:pt>
                <c:pt idx="495">
                  <c:v>2.871574E-2</c:v>
                </c:pt>
                <c:pt idx="496">
                  <c:v>3.8287649999999999E-2</c:v>
                </c:pt>
                <c:pt idx="497">
                  <c:v>0.22686443000000001</c:v>
                </c:pt>
                <c:pt idx="498">
                  <c:v>0.41544121000000001</c:v>
                </c:pt>
                <c:pt idx="499">
                  <c:v>0.60401798999999989</c:v>
                </c:pt>
                <c:pt idx="500">
                  <c:v>0.79259476999999989</c:v>
                </c:pt>
                <c:pt idx="501">
                  <c:v>1.0242211000000001</c:v>
                </c:pt>
                <c:pt idx="502">
                  <c:v>1.25584742</c:v>
                </c:pt>
                <c:pt idx="503">
                  <c:v>1.48747374</c:v>
                </c:pt>
                <c:pt idx="504">
                  <c:v>1.7191000599999999</c:v>
                </c:pt>
                <c:pt idx="505">
                  <c:v>2.2495011300000001</c:v>
                </c:pt>
                <c:pt idx="506">
                  <c:v>2.7799022099999999</c:v>
                </c:pt>
                <c:pt idx="507">
                  <c:v>3.3103032799999998</c:v>
                </c:pt>
                <c:pt idx="508">
                  <c:v>3.8407043500000002</c:v>
                </c:pt>
                <c:pt idx="509">
                  <c:v>3.9731832699999998</c:v>
                </c:pt>
                <c:pt idx="510">
                  <c:v>4.1056621900000003</c:v>
                </c:pt>
                <c:pt idx="511">
                  <c:v>4.2381411</c:v>
                </c:pt>
                <c:pt idx="512">
                  <c:v>4.3706200199999996</c:v>
                </c:pt>
                <c:pt idx="513">
                  <c:v>4.8619147199999997</c:v>
                </c:pt>
                <c:pt idx="514">
                  <c:v>5.3532094100000007</c:v>
                </c:pt>
                <c:pt idx="515">
                  <c:v>5.8445041099999999</c:v>
                </c:pt>
                <c:pt idx="516">
                  <c:v>6.3357987999999992</c:v>
                </c:pt>
                <c:pt idx="517">
                  <c:v>6.9452509300000003</c:v>
                </c:pt>
                <c:pt idx="518">
                  <c:v>7.5547030599999996</c:v>
                </c:pt>
                <c:pt idx="519">
                  <c:v>8.1641551899999989</c:v>
                </c:pt>
                <c:pt idx="520">
                  <c:v>8.77360732</c:v>
                </c:pt>
                <c:pt idx="521">
                  <c:v>8.5551579399999991</c:v>
                </c:pt>
                <c:pt idx="522">
                  <c:v>8.3367085700000008</c:v>
                </c:pt>
                <c:pt idx="523">
                  <c:v>8.1182591899999998</c:v>
                </c:pt>
                <c:pt idx="524">
                  <c:v>7.8998098100000007</c:v>
                </c:pt>
                <c:pt idx="525">
                  <c:v>8.02673053</c:v>
                </c:pt>
                <c:pt idx="526">
                  <c:v>8.1536512499999994</c:v>
                </c:pt>
                <c:pt idx="527">
                  <c:v>8.2805719700000004</c:v>
                </c:pt>
                <c:pt idx="528">
                  <c:v>8.4074927000000006</c:v>
                </c:pt>
                <c:pt idx="529">
                  <c:v>8.4972352200000003</c:v>
                </c:pt>
                <c:pt idx="530">
                  <c:v>8.5869777500000009</c:v>
                </c:pt>
                <c:pt idx="531">
                  <c:v>8.6767202799999996</c:v>
                </c:pt>
                <c:pt idx="532">
                  <c:v>8.7664627999999993</c:v>
                </c:pt>
                <c:pt idx="533">
                  <c:v>8.7635455600000007</c:v>
                </c:pt>
                <c:pt idx="534">
                  <c:v>8.7606283200000004</c:v>
                </c:pt>
                <c:pt idx="535">
                  <c:v>8.7577110800000018</c:v>
                </c:pt>
                <c:pt idx="536">
                  <c:v>8.7547938399999996</c:v>
                </c:pt>
                <c:pt idx="537">
                  <c:v>7.9315055999999986</c:v>
                </c:pt>
                <c:pt idx="538">
                  <c:v>7.1082173699999993</c:v>
                </c:pt>
                <c:pt idx="539">
                  <c:v>6.2849291299999992</c:v>
                </c:pt>
                <c:pt idx="540">
                  <c:v>5.4616408999999999</c:v>
                </c:pt>
                <c:pt idx="541">
                  <c:v>5.0409044099999996</c:v>
                </c:pt>
                <c:pt idx="542">
                  <c:v>4.6201679200000001</c:v>
                </c:pt>
                <c:pt idx="543">
                  <c:v>4.1994314300000006</c:v>
                </c:pt>
                <c:pt idx="544">
                  <c:v>3.7786949399999998</c:v>
                </c:pt>
                <c:pt idx="545">
                  <c:v>3.44064653</c:v>
                </c:pt>
                <c:pt idx="546">
                  <c:v>3.1025981300000001</c:v>
                </c:pt>
                <c:pt idx="547">
                  <c:v>2.7645497200000011</c:v>
                </c:pt>
                <c:pt idx="548">
                  <c:v>2.4265013099999999</c:v>
                </c:pt>
                <c:pt idx="549">
                  <c:v>2.0699561800000001</c:v>
                </c:pt>
                <c:pt idx="550">
                  <c:v>1.71341104</c:v>
                </c:pt>
                <c:pt idx="551">
                  <c:v>1.35686591</c:v>
                </c:pt>
                <c:pt idx="552">
                  <c:v>1.00032078</c:v>
                </c:pt>
                <c:pt idx="553">
                  <c:v>0.78378798999999999</c:v>
                </c:pt>
                <c:pt idx="554">
                  <c:v>0.56725521000000001</c:v>
                </c:pt>
                <c:pt idx="555">
                  <c:v>0.35072241999999992</c:v>
                </c:pt>
                <c:pt idx="556">
                  <c:v>0.13418964</c:v>
                </c:pt>
                <c:pt idx="557">
                  <c:v>0.10064223</c:v>
                </c:pt>
                <c:pt idx="558">
                  <c:v>6.7094819999999999E-2</c:v>
                </c:pt>
                <c:pt idx="559">
                  <c:v>3.354741E-2</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7.1267399999999986E-3</c:v>
                </c:pt>
                <c:pt idx="590">
                  <c:v>1.4253490000000001E-2</c:v>
                </c:pt>
                <c:pt idx="591">
                  <c:v>2.138023E-2</c:v>
                </c:pt>
                <c:pt idx="592">
                  <c:v>2.8506980000000001E-2</c:v>
                </c:pt>
                <c:pt idx="593">
                  <c:v>0.22029310999999999</c:v>
                </c:pt>
                <c:pt idx="594">
                  <c:v>0.41207924000000001</c:v>
                </c:pt>
                <c:pt idx="595">
                  <c:v>0.60386536999999996</c:v>
                </c:pt>
                <c:pt idx="596">
                  <c:v>0.79565150000000007</c:v>
                </c:pt>
                <c:pt idx="597">
                  <c:v>1.02904369</c:v>
                </c:pt>
                <c:pt idx="598">
                  <c:v>1.2624358899999999</c:v>
                </c:pt>
                <c:pt idx="599">
                  <c:v>1.4958280799999999</c:v>
                </c:pt>
                <c:pt idx="600">
                  <c:v>1.7292202699999999</c:v>
                </c:pt>
                <c:pt idx="601">
                  <c:v>2.0869329699999999</c:v>
                </c:pt>
                <c:pt idx="602">
                  <c:v>2.4446456599999999</c:v>
                </c:pt>
                <c:pt idx="603">
                  <c:v>2.80235835</c:v>
                </c:pt>
                <c:pt idx="604">
                  <c:v>3.16007105</c:v>
                </c:pt>
                <c:pt idx="605">
                  <c:v>3.4917899700000001</c:v>
                </c:pt>
                <c:pt idx="606">
                  <c:v>3.8235089000000002</c:v>
                </c:pt>
                <c:pt idx="607">
                  <c:v>4.1552278200000003</c:v>
                </c:pt>
                <c:pt idx="608">
                  <c:v>4.4869467399999996</c:v>
                </c:pt>
                <c:pt idx="609">
                  <c:v>4.79500847</c:v>
                </c:pt>
                <c:pt idx="610">
                  <c:v>5.1030701999999986</c:v>
                </c:pt>
                <c:pt idx="611">
                  <c:v>5.4111319300000007</c:v>
                </c:pt>
                <c:pt idx="612">
                  <c:v>5.7191936600000011</c:v>
                </c:pt>
                <c:pt idx="613">
                  <c:v>6.0824400900000004</c:v>
                </c:pt>
                <c:pt idx="614">
                  <c:v>6.4456865200000006</c:v>
                </c:pt>
                <c:pt idx="615">
                  <c:v>6.8089329499999991</c:v>
                </c:pt>
                <c:pt idx="616">
                  <c:v>7.1721793799999993</c:v>
                </c:pt>
                <c:pt idx="617">
                  <c:v>7.1946540900000002</c:v>
                </c:pt>
                <c:pt idx="618">
                  <c:v>7.2171287900000003</c:v>
                </c:pt>
                <c:pt idx="619">
                  <c:v>7.2396035000000003</c:v>
                </c:pt>
                <c:pt idx="620">
                  <c:v>7.2620782100000003</c:v>
                </c:pt>
                <c:pt idx="621">
                  <c:v>7.3630080200000014</c:v>
                </c:pt>
                <c:pt idx="622">
                  <c:v>7.4639378300000008</c:v>
                </c:pt>
                <c:pt idx="623">
                  <c:v>7.5648676400000001</c:v>
                </c:pt>
                <c:pt idx="624">
                  <c:v>7.6657974500000003</c:v>
                </c:pt>
                <c:pt idx="625">
                  <c:v>7.6599957799999991</c:v>
                </c:pt>
                <c:pt idx="626">
                  <c:v>7.6541941000000007</c:v>
                </c:pt>
                <c:pt idx="627">
                  <c:v>7.6483924200000004</c:v>
                </c:pt>
                <c:pt idx="628">
                  <c:v>7.6425907500000001</c:v>
                </c:pt>
                <c:pt idx="629">
                  <c:v>7.5698070599999996</c:v>
                </c:pt>
                <c:pt idx="630">
                  <c:v>7.4970233799999999</c:v>
                </c:pt>
                <c:pt idx="631">
                  <c:v>7.4242396899999994</c:v>
                </c:pt>
                <c:pt idx="632">
                  <c:v>7.3514559999999989</c:v>
                </c:pt>
                <c:pt idx="633">
                  <c:v>6.5485286899999986</c:v>
                </c:pt>
                <c:pt idx="634">
                  <c:v>5.745601380000001</c:v>
                </c:pt>
                <c:pt idx="635">
                  <c:v>4.9426740699999998</c:v>
                </c:pt>
                <c:pt idx="636">
                  <c:v>4.1397467499999996</c:v>
                </c:pt>
                <c:pt idx="637">
                  <c:v>3.9029843899999999</c:v>
                </c:pt>
                <c:pt idx="638">
                  <c:v>3.6662220300000001</c:v>
                </c:pt>
                <c:pt idx="639">
                  <c:v>3.42945967</c:v>
                </c:pt>
                <c:pt idx="640">
                  <c:v>3.1926972999999998</c:v>
                </c:pt>
                <c:pt idx="641">
                  <c:v>2.78521902</c:v>
                </c:pt>
                <c:pt idx="642">
                  <c:v>2.3777407300000002</c:v>
                </c:pt>
                <c:pt idx="643">
                  <c:v>1.9702624500000001</c:v>
                </c:pt>
                <c:pt idx="644">
                  <c:v>1.56278417</c:v>
                </c:pt>
                <c:pt idx="645">
                  <c:v>1.3604343000000001</c:v>
                </c:pt>
                <c:pt idx="646">
                  <c:v>1.1580844400000001</c:v>
                </c:pt>
                <c:pt idx="647">
                  <c:v>0.95573458</c:v>
                </c:pt>
                <c:pt idx="648">
                  <c:v>0.75338471000000007</c:v>
                </c:pt>
                <c:pt idx="649">
                  <c:v>0.59146377999999999</c:v>
                </c:pt>
                <c:pt idx="650">
                  <c:v>0.42954283999999998</c:v>
                </c:pt>
                <c:pt idx="651">
                  <c:v>0.26762191000000002</c:v>
                </c:pt>
                <c:pt idx="652">
                  <c:v>0.10570098</c:v>
                </c:pt>
                <c:pt idx="653">
                  <c:v>7.9275730000000003E-2</c:v>
                </c:pt>
                <c:pt idx="654">
                  <c:v>5.285049E-2</c:v>
                </c:pt>
                <c:pt idx="655">
                  <c:v>2.6425239999999999E-2</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numCache>
            </c:numRef>
          </c:val>
          <c:smooth val="0"/>
          <c:extLst>
            <c:ext xmlns:c16="http://schemas.microsoft.com/office/drawing/2014/chart" uri="{C3380CC4-5D6E-409C-BE32-E72D297353CC}">
              <c16:uniqueId val="{00000002-085F-4430-9826-8B1391561B97}"/>
            </c:ext>
          </c:extLst>
        </c:ser>
        <c:ser>
          <c:idx val="4"/>
          <c:order val="3"/>
          <c:tx>
            <c:strRef>
              <c:f>Tabelle1!$G$1</c:f>
              <c:strCache>
                <c:ptCount val="1"/>
                <c:pt idx="0">
                  <c:v>BEV</c:v>
                </c:pt>
              </c:strCache>
            </c:strRef>
          </c:tx>
          <c:spPr>
            <a:ln w="25400" cap="rnd">
              <a:solidFill>
                <a:srgbClr val="6D005E"/>
              </a:solidFill>
              <a:round/>
            </a:ln>
            <a:effectLst/>
          </c:spPr>
          <c:marker>
            <c:symbol val="none"/>
          </c:marker>
          <c:cat>
            <c:strRef>
              <c:f>Tabelle1!$B$2:$B$673</c:f>
              <c:strCache>
                <c:ptCount val="672"/>
                <c:pt idx="0">
                  <c:v>01.07</c:v>
                </c:pt>
                <c:pt idx="1">
                  <c:v>01.07</c:v>
                </c:pt>
                <c:pt idx="2">
                  <c:v>01.07</c:v>
                </c:pt>
                <c:pt idx="3">
                  <c:v>01.07</c:v>
                </c:pt>
                <c:pt idx="4">
                  <c:v>01.07</c:v>
                </c:pt>
                <c:pt idx="5">
                  <c:v>01.07</c:v>
                </c:pt>
                <c:pt idx="6">
                  <c:v>01.07</c:v>
                </c:pt>
                <c:pt idx="7">
                  <c:v>01.07</c:v>
                </c:pt>
                <c:pt idx="8">
                  <c:v>01.07</c:v>
                </c:pt>
                <c:pt idx="9">
                  <c:v>01.07</c:v>
                </c:pt>
                <c:pt idx="10">
                  <c:v>01.07</c:v>
                </c:pt>
                <c:pt idx="11">
                  <c:v>01.07</c:v>
                </c:pt>
                <c:pt idx="12">
                  <c:v>01.07</c:v>
                </c:pt>
                <c:pt idx="13">
                  <c:v>01.07</c:v>
                </c:pt>
                <c:pt idx="14">
                  <c:v>01.07</c:v>
                </c:pt>
                <c:pt idx="15">
                  <c:v>01.07</c:v>
                </c:pt>
                <c:pt idx="16">
                  <c:v>01.07</c:v>
                </c:pt>
                <c:pt idx="17">
                  <c:v>01.07</c:v>
                </c:pt>
                <c:pt idx="18">
                  <c:v>01.07</c:v>
                </c:pt>
                <c:pt idx="19">
                  <c:v>01.07</c:v>
                </c:pt>
                <c:pt idx="20">
                  <c:v>01.07</c:v>
                </c:pt>
                <c:pt idx="21">
                  <c:v>01.07</c:v>
                </c:pt>
                <c:pt idx="22">
                  <c:v>01.07</c:v>
                </c:pt>
                <c:pt idx="23">
                  <c:v>01.07</c:v>
                </c:pt>
                <c:pt idx="24">
                  <c:v>01.07</c:v>
                </c:pt>
                <c:pt idx="25">
                  <c:v>01.07</c:v>
                </c:pt>
                <c:pt idx="26">
                  <c:v>01.07</c:v>
                </c:pt>
                <c:pt idx="27">
                  <c:v>01.07</c:v>
                </c:pt>
                <c:pt idx="28">
                  <c:v>01.07</c:v>
                </c:pt>
                <c:pt idx="29">
                  <c:v>01.07</c:v>
                </c:pt>
                <c:pt idx="30">
                  <c:v>01.07</c:v>
                </c:pt>
                <c:pt idx="31">
                  <c:v>01.07</c:v>
                </c:pt>
                <c:pt idx="32">
                  <c:v>01.07</c:v>
                </c:pt>
                <c:pt idx="33">
                  <c:v>01.07</c:v>
                </c:pt>
                <c:pt idx="34">
                  <c:v>01.07</c:v>
                </c:pt>
                <c:pt idx="35">
                  <c:v>01.07</c:v>
                </c:pt>
                <c:pt idx="36">
                  <c:v>01.07</c:v>
                </c:pt>
                <c:pt idx="37">
                  <c:v>01.07</c:v>
                </c:pt>
                <c:pt idx="38">
                  <c:v>01.07</c:v>
                </c:pt>
                <c:pt idx="39">
                  <c:v>01.07</c:v>
                </c:pt>
                <c:pt idx="40">
                  <c:v>01.07</c:v>
                </c:pt>
                <c:pt idx="41">
                  <c:v>01.07</c:v>
                </c:pt>
                <c:pt idx="42">
                  <c:v>01.07</c:v>
                </c:pt>
                <c:pt idx="43">
                  <c:v>01.07</c:v>
                </c:pt>
                <c:pt idx="44">
                  <c:v>01.07</c:v>
                </c:pt>
                <c:pt idx="45">
                  <c:v>01.07</c:v>
                </c:pt>
                <c:pt idx="46">
                  <c:v>01.07</c:v>
                </c:pt>
                <c:pt idx="47">
                  <c:v>01.07</c:v>
                </c:pt>
                <c:pt idx="48">
                  <c:v>01.07</c:v>
                </c:pt>
                <c:pt idx="49">
                  <c:v>01.07</c:v>
                </c:pt>
                <c:pt idx="50">
                  <c:v>01.07</c:v>
                </c:pt>
                <c:pt idx="51">
                  <c:v>01.07</c:v>
                </c:pt>
                <c:pt idx="52">
                  <c:v>01.07</c:v>
                </c:pt>
                <c:pt idx="53">
                  <c:v>01.07</c:v>
                </c:pt>
                <c:pt idx="54">
                  <c:v>01.07</c:v>
                </c:pt>
                <c:pt idx="55">
                  <c:v>01.07</c:v>
                </c:pt>
                <c:pt idx="56">
                  <c:v>01.07</c:v>
                </c:pt>
                <c:pt idx="57">
                  <c:v>01.07</c:v>
                </c:pt>
                <c:pt idx="58">
                  <c:v>01.07</c:v>
                </c:pt>
                <c:pt idx="59">
                  <c:v>01.07</c:v>
                </c:pt>
                <c:pt idx="60">
                  <c:v>01.07</c:v>
                </c:pt>
                <c:pt idx="61">
                  <c:v>01.07</c:v>
                </c:pt>
                <c:pt idx="62">
                  <c:v>01.07</c:v>
                </c:pt>
                <c:pt idx="63">
                  <c:v>01.07</c:v>
                </c:pt>
                <c:pt idx="64">
                  <c:v>01.07</c:v>
                </c:pt>
                <c:pt idx="65">
                  <c:v>01.07</c:v>
                </c:pt>
                <c:pt idx="66">
                  <c:v>01.07</c:v>
                </c:pt>
                <c:pt idx="67">
                  <c:v>01.07</c:v>
                </c:pt>
                <c:pt idx="68">
                  <c:v>01.07</c:v>
                </c:pt>
                <c:pt idx="69">
                  <c:v>01.07</c:v>
                </c:pt>
                <c:pt idx="70">
                  <c:v>01.07</c:v>
                </c:pt>
                <c:pt idx="71">
                  <c:v>01.07</c:v>
                </c:pt>
                <c:pt idx="72">
                  <c:v>01.07</c:v>
                </c:pt>
                <c:pt idx="73">
                  <c:v>01.07</c:v>
                </c:pt>
                <c:pt idx="74">
                  <c:v>01.07</c:v>
                </c:pt>
                <c:pt idx="75">
                  <c:v>01.07</c:v>
                </c:pt>
                <c:pt idx="76">
                  <c:v>01.07</c:v>
                </c:pt>
                <c:pt idx="77">
                  <c:v>01.07</c:v>
                </c:pt>
                <c:pt idx="78">
                  <c:v>01.07</c:v>
                </c:pt>
                <c:pt idx="79">
                  <c:v>01.07</c:v>
                </c:pt>
                <c:pt idx="80">
                  <c:v>01.07</c:v>
                </c:pt>
                <c:pt idx="81">
                  <c:v>01.07</c:v>
                </c:pt>
                <c:pt idx="82">
                  <c:v>01.07</c:v>
                </c:pt>
                <c:pt idx="83">
                  <c:v>01.07</c:v>
                </c:pt>
                <c:pt idx="84">
                  <c:v>01.07</c:v>
                </c:pt>
                <c:pt idx="85">
                  <c:v>01.07</c:v>
                </c:pt>
                <c:pt idx="86">
                  <c:v>01.07</c:v>
                </c:pt>
                <c:pt idx="87">
                  <c:v>01.07</c:v>
                </c:pt>
                <c:pt idx="88">
                  <c:v>01.07</c:v>
                </c:pt>
                <c:pt idx="89">
                  <c:v>01.07</c:v>
                </c:pt>
                <c:pt idx="90">
                  <c:v>01.07</c:v>
                </c:pt>
                <c:pt idx="91">
                  <c:v>01.07</c:v>
                </c:pt>
                <c:pt idx="92">
                  <c:v>01.07</c:v>
                </c:pt>
                <c:pt idx="93">
                  <c:v>01.07</c:v>
                </c:pt>
                <c:pt idx="94">
                  <c:v>01.07</c:v>
                </c:pt>
                <c:pt idx="95">
                  <c:v>01.07</c:v>
                </c:pt>
                <c:pt idx="96">
                  <c:v>02.07</c:v>
                </c:pt>
                <c:pt idx="97">
                  <c:v>02.07</c:v>
                </c:pt>
                <c:pt idx="98">
                  <c:v>02.07</c:v>
                </c:pt>
                <c:pt idx="99">
                  <c:v>02.07</c:v>
                </c:pt>
                <c:pt idx="100">
                  <c:v>02.07</c:v>
                </c:pt>
                <c:pt idx="101">
                  <c:v>02.07</c:v>
                </c:pt>
                <c:pt idx="102">
                  <c:v>02.07</c:v>
                </c:pt>
                <c:pt idx="103">
                  <c:v>02.07</c:v>
                </c:pt>
                <c:pt idx="104">
                  <c:v>02.07</c:v>
                </c:pt>
                <c:pt idx="105">
                  <c:v>02.07</c:v>
                </c:pt>
                <c:pt idx="106">
                  <c:v>02.07</c:v>
                </c:pt>
                <c:pt idx="107">
                  <c:v>02.07</c:v>
                </c:pt>
                <c:pt idx="108">
                  <c:v>02.07</c:v>
                </c:pt>
                <c:pt idx="109">
                  <c:v>02.07</c:v>
                </c:pt>
                <c:pt idx="110">
                  <c:v>02.07</c:v>
                </c:pt>
                <c:pt idx="111">
                  <c:v>02.07</c:v>
                </c:pt>
                <c:pt idx="112">
                  <c:v>02.07</c:v>
                </c:pt>
                <c:pt idx="113">
                  <c:v>02.07</c:v>
                </c:pt>
                <c:pt idx="114">
                  <c:v>02.07</c:v>
                </c:pt>
                <c:pt idx="115">
                  <c:v>02.07</c:v>
                </c:pt>
                <c:pt idx="116">
                  <c:v>02.07</c:v>
                </c:pt>
                <c:pt idx="117">
                  <c:v>02.07</c:v>
                </c:pt>
                <c:pt idx="118">
                  <c:v>02.07</c:v>
                </c:pt>
                <c:pt idx="119">
                  <c:v>02.07</c:v>
                </c:pt>
                <c:pt idx="120">
                  <c:v>02.07</c:v>
                </c:pt>
                <c:pt idx="121">
                  <c:v>02.07</c:v>
                </c:pt>
                <c:pt idx="122">
                  <c:v>02.07</c:v>
                </c:pt>
                <c:pt idx="123">
                  <c:v>02.07</c:v>
                </c:pt>
                <c:pt idx="124">
                  <c:v>02.07</c:v>
                </c:pt>
                <c:pt idx="125">
                  <c:v>02.07</c:v>
                </c:pt>
                <c:pt idx="126">
                  <c:v>02.07</c:v>
                </c:pt>
                <c:pt idx="127">
                  <c:v>02.07</c:v>
                </c:pt>
                <c:pt idx="128">
                  <c:v>02.07</c:v>
                </c:pt>
                <c:pt idx="129">
                  <c:v>02.07</c:v>
                </c:pt>
                <c:pt idx="130">
                  <c:v>02.07</c:v>
                </c:pt>
                <c:pt idx="131">
                  <c:v>02.07</c:v>
                </c:pt>
                <c:pt idx="132">
                  <c:v>02.07</c:v>
                </c:pt>
                <c:pt idx="133">
                  <c:v>02.07</c:v>
                </c:pt>
                <c:pt idx="134">
                  <c:v>02.07</c:v>
                </c:pt>
                <c:pt idx="135">
                  <c:v>02.07</c:v>
                </c:pt>
                <c:pt idx="136">
                  <c:v>02.07</c:v>
                </c:pt>
                <c:pt idx="137">
                  <c:v>02.07</c:v>
                </c:pt>
                <c:pt idx="138">
                  <c:v>02.07</c:v>
                </c:pt>
                <c:pt idx="139">
                  <c:v>02.07</c:v>
                </c:pt>
                <c:pt idx="140">
                  <c:v>02.07</c:v>
                </c:pt>
                <c:pt idx="141">
                  <c:v>02.07</c:v>
                </c:pt>
                <c:pt idx="142">
                  <c:v>02.07</c:v>
                </c:pt>
                <c:pt idx="143">
                  <c:v>02.07</c:v>
                </c:pt>
                <c:pt idx="144">
                  <c:v>02.07</c:v>
                </c:pt>
                <c:pt idx="145">
                  <c:v>02.07</c:v>
                </c:pt>
                <c:pt idx="146">
                  <c:v>02.07</c:v>
                </c:pt>
                <c:pt idx="147">
                  <c:v>02.07</c:v>
                </c:pt>
                <c:pt idx="148">
                  <c:v>02.07</c:v>
                </c:pt>
                <c:pt idx="149">
                  <c:v>02.07</c:v>
                </c:pt>
                <c:pt idx="150">
                  <c:v>02.07</c:v>
                </c:pt>
                <c:pt idx="151">
                  <c:v>02.07</c:v>
                </c:pt>
                <c:pt idx="152">
                  <c:v>02.07</c:v>
                </c:pt>
                <c:pt idx="153">
                  <c:v>02.07</c:v>
                </c:pt>
                <c:pt idx="154">
                  <c:v>02.07</c:v>
                </c:pt>
                <c:pt idx="155">
                  <c:v>02.07</c:v>
                </c:pt>
                <c:pt idx="156">
                  <c:v>02.07</c:v>
                </c:pt>
                <c:pt idx="157">
                  <c:v>02.07</c:v>
                </c:pt>
                <c:pt idx="158">
                  <c:v>02.07</c:v>
                </c:pt>
                <c:pt idx="159">
                  <c:v>02.07</c:v>
                </c:pt>
                <c:pt idx="160">
                  <c:v>02.07</c:v>
                </c:pt>
                <c:pt idx="161">
                  <c:v>02.07</c:v>
                </c:pt>
                <c:pt idx="162">
                  <c:v>02.07</c:v>
                </c:pt>
                <c:pt idx="163">
                  <c:v>02.07</c:v>
                </c:pt>
                <c:pt idx="164">
                  <c:v>02.07</c:v>
                </c:pt>
                <c:pt idx="165">
                  <c:v>02.07</c:v>
                </c:pt>
                <c:pt idx="166">
                  <c:v>02.07</c:v>
                </c:pt>
                <c:pt idx="167">
                  <c:v>02.07</c:v>
                </c:pt>
                <c:pt idx="168">
                  <c:v>02.07</c:v>
                </c:pt>
                <c:pt idx="169">
                  <c:v>02.07</c:v>
                </c:pt>
                <c:pt idx="170">
                  <c:v>02.07</c:v>
                </c:pt>
                <c:pt idx="171">
                  <c:v>02.07</c:v>
                </c:pt>
                <c:pt idx="172">
                  <c:v>02.07</c:v>
                </c:pt>
                <c:pt idx="173">
                  <c:v>02.07</c:v>
                </c:pt>
                <c:pt idx="174">
                  <c:v>02.07</c:v>
                </c:pt>
                <c:pt idx="175">
                  <c:v>02.07</c:v>
                </c:pt>
                <c:pt idx="176">
                  <c:v>02.07</c:v>
                </c:pt>
                <c:pt idx="177">
                  <c:v>02.07</c:v>
                </c:pt>
                <c:pt idx="178">
                  <c:v>02.07</c:v>
                </c:pt>
                <c:pt idx="179">
                  <c:v>02.07</c:v>
                </c:pt>
                <c:pt idx="180">
                  <c:v>02.07</c:v>
                </c:pt>
                <c:pt idx="181">
                  <c:v>02.07</c:v>
                </c:pt>
                <c:pt idx="182">
                  <c:v>02.07</c:v>
                </c:pt>
                <c:pt idx="183">
                  <c:v>02.07</c:v>
                </c:pt>
                <c:pt idx="184">
                  <c:v>02.07</c:v>
                </c:pt>
                <c:pt idx="185">
                  <c:v>02.07</c:v>
                </c:pt>
                <c:pt idx="186">
                  <c:v>02.07</c:v>
                </c:pt>
                <c:pt idx="187">
                  <c:v>02.07</c:v>
                </c:pt>
                <c:pt idx="188">
                  <c:v>02.07</c:v>
                </c:pt>
                <c:pt idx="189">
                  <c:v>02.07</c:v>
                </c:pt>
                <c:pt idx="190">
                  <c:v>02.07</c:v>
                </c:pt>
                <c:pt idx="191">
                  <c:v>02.07</c:v>
                </c:pt>
                <c:pt idx="192">
                  <c:v>03.07</c:v>
                </c:pt>
                <c:pt idx="193">
                  <c:v>03.07</c:v>
                </c:pt>
                <c:pt idx="194">
                  <c:v>03.07</c:v>
                </c:pt>
                <c:pt idx="195">
                  <c:v>03.07</c:v>
                </c:pt>
                <c:pt idx="196">
                  <c:v>03.07</c:v>
                </c:pt>
                <c:pt idx="197">
                  <c:v>03.07</c:v>
                </c:pt>
                <c:pt idx="198">
                  <c:v>03.07</c:v>
                </c:pt>
                <c:pt idx="199">
                  <c:v>03.07</c:v>
                </c:pt>
                <c:pt idx="200">
                  <c:v>03.07</c:v>
                </c:pt>
                <c:pt idx="201">
                  <c:v>03.07</c:v>
                </c:pt>
                <c:pt idx="202">
                  <c:v>03.07</c:v>
                </c:pt>
                <c:pt idx="203">
                  <c:v>03.07</c:v>
                </c:pt>
                <c:pt idx="204">
                  <c:v>03.07</c:v>
                </c:pt>
                <c:pt idx="205">
                  <c:v>03.07</c:v>
                </c:pt>
                <c:pt idx="206">
                  <c:v>03.07</c:v>
                </c:pt>
                <c:pt idx="207">
                  <c:v>03.07</c:v>
                </c:pt>
                <c:pt idx="208">
                  <c:v>03.07</c:v>
                </c:pt>
                <c:pt idx="209">
                  <c:v>03.07</c:v>
                </c:pt>
                <c:pt idx="210">
                  <c:v>03.07</c:v>
                </c:pt>
                <c:pt idx="211">
                  <c:v>03.07</c:v>
                </c:pt>
                <c:pt idx="212">
                  <c:v>03.07</c:v>
                </c:pt>
                <c:pt idx="213">
                  <c:v>03.07</c:v>
                </c:pt>
                <c:pt idx="214">
                  <c:v>03.07</c:v>
                </c:pt>
                <c:pt idx="215">
                  <c:v>03.07</c:v>
                </c:pt>
                <c:pt idx="216">
                  <c:v>03.07</c:v>
                </c:pt>
                <c:pt idx="217">
                  <c:v>03.07</c:v>
                </c:pt>
                <c:pt idx="218">
                  <c:v>03.07</c:v>
                </c:pt>
                <c:pt idx="219">
                  <c:v>03.07</c:v>
                </c:pt>
                <c:pt idx="220">
                  <c:v>03.07</c:v>
                </c:pt>
                <c:pt idx="221">
                  <c:v>03.07</c:v>
                </c:pt>
                <c:pt idx="222">
                  <c:v>03.07</c:v>
                </c:pt>
                <c:pt idx="223">
                  <c:v>03.07</c:v>
                </c:pt>
                <c:pt idx="224">
                  <c:v>03.07</c:v>
                </c:pt>
                <c:pt idx="225">
                  <c:v>03.07</c:v>
                </c:pt>
                <c:pt idx="226">
                  <c:v>03.07</c:v>
                </c:pt>
                <c:pt idx="227">
                  <c:v>03.07</c:v>
                </c:pt>
                <c:pt idx="228">
                  <c:v>03.07</c:v>
                </c:pt>
                <c:pt idx="229">
                  <c:v>03.07</c:v>
                </c:pt>
                <c:pt idx="230">
                  <c:v>03.07</c:v>
                </c:pt>
                <c:pt idx="231">
                  <c:v>03.07</c:v>
                </c:pt>
                <c:pt idx="232">
                  <c:v>03.07</c:v>
                </c:pt>
                <c:pt idx="233">
                  <c:v>03.07</c:v>
                </c:pt>
                <c:pt idx="234">
                  <c:v>03.07</c:v>
                </c:pt>
                <c:pt idx="235">
                  <c:v>03.07</c:v>
                </c:pt>
                <c:pt idx="236">
                  <c:v>03.07</c:v>
                </c:pt>
                <c:pt idx="237">
                  <c:v>03.07</c:v>
                </c:pt>
                <c:pt idx="238">
                  <c:v>03.07</c:v>
                </c:pt>
                <c:pt idx="239">
                  <c:v>03.07</c:v>
                </c:pt>
                <c:pt idx="240">
                  <c:v>03.07</c:v>
                </c:pt>
                <c:pt idx="241">
                  <c:v>03.07</c:v>
                </c:pt>
                <c:pt idx="242">
                  <c:v>03.07</c:v>
                </c:pt>
                <c:pt idx="243">
                  <c:v>03.07</c:v>
                </c:pt>
                <c:pt idx="244">
                  <c:v>03.07</c:v>
                </c:pt>
                <c:pt idx="245">
                  <c:v>03.07</c:v>
                </c:pt>
                <c:pt idx="246">
                  <c:v>03.07</c:v>
                </c:pt>
                <c:pt idx="247">
                  <c:v>03.07</c:v>
                </c:pt>
                <c:pt idx="248">
                  <c:v>03.07</c:v>
                </c:pt>
                <c:pt idx="249">
                  <c:v>03.07</c:v>
                </c:pt>
                <c:pt idx="250">
                  <c:v>03.07</c:v>
                </c:pt>
                <c:pt idx="251">
                  <c:v>03.07</c:v>
                </c:pt>
                <c:pt idx="252">
                  <c:v>03.07</c:v>
                </c:pt>
                <c:pt idx="253">
                  <c:v>03.07</c:v>
                </c:pt>
                <c:pt idx="254">
                  <c:v>03.07</c:v>
                </c:pt>
                <c:pt idx="255">
                  <c:v>03.07</c:v>
                </c:pt>
                <c:pt idx="256">
                  <c:v>03.07</c:v>
                </c:pt>
                <c:pt idx="257">
                  <c:v>03.07</c:v>
                </c:pt>
                <c:pt idx="258">
                  <c:v>03.07</c:v>
                </c:pt>
                <c:pt idx="259">
                  <c:v>03.07</c:v>
                </c:pt>
                <c:pt idx="260">
                  <c:v>03.07</c:v>
                </c:pt>
                <c:pt idx="261">
                  <c:v>03.07</c:v>
                </c:pt>
                <c:pt idx="262">
                  <c:v>03.07</c:v>
                </c:pt>
                <c:pt idx="263">
                  <c:v>03.07</c:v>
                </c:pt>
                <c:pt idx="264">
                  <c:v>03.07</c:v>
                </c:pt>
                <c:pt idx="265">
                  <c:v>03.07</c:v>
                </c:pt>
                <c:pt idx="266">
                  <c:v>03.07</c:v>
                </c:pt>
                <c:pt idx="267">
                  <c:v>03.07</c:v>
                </c:pt>
                <c:pt idx="268">
                  <c:v>03.07</c:v>
                </c:pt>
                <c:pt idx="269">
                  <c:v>03.07</c:v>
                </c:pt>
                <c:pt idx="270">
                  <c:v>03.07</c:v>
                </c:pt>
                <c:pt idx="271">
                  <c:v>03.07</c:v>
                </c:pt>
                <c:pt idx="272">
                  <c:v>03.07</c:v>
                </c:pt>
                <c:pt idx="273">
                  <c:v>03.07</c:v>
                </c:pt>
                <c:pt idx="274">
                  <c:v>03.07</c:v>
                </c:pt>
                <c:pt idx="275">
                  <c:v>03.07</c:v>
                </c:pt>
                <c:pt idx="276">
                  <c:v>03.07</c:v>
                </c:pt>
                <c:pt idx="277">
                  <c:v>03.07</c:v>
                </c:pt>
                <c:pt idx="278">
                  <c:v>03.07</c:v>
                </c:pt>
                <c:pt idx="279">
                  <c:v>03.07</c:v>
                </c:pt>
                <c:pt idx="280">
                  <c:v>03.07</c:v>
                </c:pt>
                <c:pt idx="281">
                  <c:v>03.07</c:v>
                </c:pt>
                <c:pt idx="282">
                  <c:v>03.07</c:v>
                </c:pt>
                <c:pt idx="283">
                  <c:v>03.07</c:v>
                </c:pt>
                <c:pt idx="284">
                  <c:v>03.07</c:v>
                </c:pt>
                <c:pt idx="285">
                  <c:v>03.07</c:v>
                </c:pt>
                <c:pt idx="286">
                  <c:v>03.07</c:v>
                </c:pt>
                <c:pt idx="287">
                  <c:v>03.07</c:v>
                </c:pt>
                <c:pt idx="288">
                  <c:v>04.07</c:v>
                </c:pt>
                <c:pt idx="289">
                  <c:v>04.07</c:v>
                </c:pt>
                <c:pt idx="290">
                  <c:v>04.07</c:v>
                </c:pt>
                <c:pt idx="291">
                  <c:v>04.07</c:v>
                </c:pt>
                <c:pt idx="292">
                  <c:v>04.07</c:v>
                </c:pt>
                <c:pt idx="293">
                  <c:v>04.07</c:v>
                </c:pt>
                <c:pt idx="294">
                  <c:v>04.07</c:v>
                </c:pt>
                <c:pt idx="295">
                  <c:v>04.07</c:v>
                </c:pt>
                <c:pt idx="296">
                  <c:v>04.07</c:v>
                </c:pt>
                <c:pt idx="297">
                  <c:v>04.07</c:v>
                </c:pt>
                <c:pt idx="298">
                  <c:v>04.07</c:v>
                </c:pt>
                <c:pt idx="299">
                  <c:v>04.07</c:v>
                </c:pt>
                <c:pt idx="300">
                  <c:v>04.07</c:v>
                </c:pt>
                <c:pt idx="301">
                  <c:v>04.07</c:v>
                </c:pt>
                <c:pt idx="302">
                  <c:v>04.07</c:v>
                </c:pt>
                <c:pt idx="303">
                  <c:v>04.07</c:v>
                </c:pt>
                <c:pt idx="304">
                  <c:v>04.07</c:v>
                </c:pt>
                <c:pt idx="305">
                  <c:v>04.07</c:v>
                </c:pt>
                <c:pt idx="306">
                  <c:v>04.07</c:v>
                </c:pt>
                <c:pt idx="307">
                  <c:v>04.07</c:v>
                </c:pt>
                <c:pt idx="308">
                  <c:v>04.07</c:v>
                </c:pt>
                <c:pt idx="309">
                  <c:v>04.07</c:v>
                </c:pt>
                <c:pt idx="310">
                  <c:v>04.07</c:v>
                </c:pt>
                <c:pt idx="311">
                  <c:v>04.07</c:v>
                </c:pt>
                <c:pt idx="312">
                  <c:v>04.07</c:v>
                </c:pt>
                <c:pt idx="313">
                  <c:v>04.07</c:v>
                </c:pt>
                <c:pt idx="314">
                  <c:v>04.07</c:v>
                </c:pt>
                <c:pt idx="315">
                  <c:v>04.07</c:v>
                </c:pt>
                <c:pt idx="316">
                  <c:v>04.07</c:v>
                </c:pt>
                <c:pt idx="317">
                  <c:v>04.07</c:v>
                </c:pt>
                <c:pt idx="318">
                  <c:v>04.07</c:v>
                </c:pt>
                <c:pt idx="319">
                  <c:v>04.07</c:v>
                </c:pt>
                <c:pt idx="320">
                  <c:v>04.07</c:v>
                </c:pt>
                <c:pt idx="321">
                  <c:v>04.07</c:v>
                </c:pt>
                <c:pt idx="322">
                  <c:v>04.07</c:v>
                </c:pt>
                <c:pt idx="323">
                  <c:v>04.07</c:v>
                </c:pt>
                <c:pt idx="324">
                  <c:v>04.07</c:v>
                </c:pt>
                <c:pt idx="325">
                  <c:v>04.07</c:v>
                </c:pt>
                <c:pt idx="326">
                  <c:v>04.07</c:v>
                </c:pt>
                <c:pt idx="327">
                  <c:v>04.07</c:v>
                </c:pt>
                <c:pt idx="328">
                  <c:v>04.07</c:v>
                </c:pt>
                <c:pt idx="329">
                  <c:v>04.07</c:v>
                </c:pt>
                <c:pt idx="330">
                  <c:v>04.07</c:v>
                </c:pt>
                <c:pt idx="331">
                  <c:v>04.07</c:v>
                </c:pt>
                <c:pt idx="332">
                  <c:v>04.07</c:v>
                </c:pt>
                <c:pt idx="333">
                  <c:v>04.07</c:v>
                </c:pt>
                <c:pt idx="334">
                  <c:v>04.07</c:v>
                </c:pt>
                <c:pt idx="335">
                  <c:v>04.07</c:v>
                </c:pt>
                <c:pt idx="336">
                  <c:v>04.07</c:v>
                </c:pt>
                <c:pt idx="337">
                  <c:v>04.07</c:v>
                </c:pt>
                <c:pt idx="338">
                  <c:v>04.07</c:v>
                </c:pt>
                <c:pt idx="339">
                  <c:v>04.07</c:v>
                </c:pt>
                <c:pt idx="340">
                  <c:v>04.07</c:v>
                </c:pt>
                <c:pt idx="341">
                  <c:v>04.07</c:v>
                </c:pt>
                <c:pt idx="342">
                  <c:v>04.07</c:v>
                </c:pt>
                <c:pt idx="343">
                  <c:v>04.07</c:v>
                </c:pt>
                <c:pt idx="344">
                  <c:v>04.07</c:v>
                </c:pt>
                <c:pt idx="345">
                  <c:v>04.07</c:v>
                </c:pt>
                <c:pt idx="346">
                  <c:v>04.07</c:v>
                </c:pt>
                <c:pt idx="347">
                  <c:v>04.07</c:v>
                </c:pt>
                <c:pt idx="348">
                  <c:v>04.07</c:v>
                </c:pt>
                <c:pt idx="349">
                  <c:v>04.07</c:v>
                </c:pt>
                <c:pt idx="350">
                  <c:v>04.07</c:v>
                </c:pt>
                <c:pt idx="351">
                  <c:v>04.07</c:v>
                </c:pt>
                <c:pt idx="352">
                  <c:v>04.07</c:v>
                </c:pt>
                <c:pt idx="353">
                  <c:v>04.07</c:v>
                </c:pt>
                <c:pt idx="354">
                  <c:v>04.07</c:v>
                </c:pt>
                <c:pt idx="355">
                  <c:v>04.07</c:v>
                </c:pt>
                <c:pt idx="356">
                  <c:v>04.07</c:v>
                </c:pt>
                <c:pt idx="357">
                  <c:v>04.07</c:v>
                </c:pt>
                <c:pt idx="358">
                  <c:v>04.07</c:v>
                </c:pt>
                <c:pt idx="359">
                  <c:v>04.07</c:v>
                </c:pt>
                <c:pt idx="360">
                  <c:v>04.07</c:v>
                </c:pt>
                <c:pt idx="361">
                  <c:v>04.07</c:v>
                </c:pt>
                <c:pt idx="362">
                  <c:v>04.07</c:v>
                </c:pt>
                <c:pt idx="363">
                  <c:v>04.07</c:v>
                </c:pt>
                <c:pt idx="364">
                  <c:v>04.07</c:v>
                </c:pt>
                <c:pt idx="365">
                  <c:v>04.07</c:v>
                </c:pt>
                <c:pt idx="366">
                  <c:v>04.07</c:v>
                </c:pt>
                <c:pt idx="367">
                  <c:v>04.07</c:v>
                </c:pt>
                <c:pt idx="368">
                  <c:v>04.07</c:v>
                </c:pt>
                <c:pt idx="369">
                  <c:v>04.07</c:v>
                </c:pt>
                <c:pt idx="370">
                  <c:v>04.07</c:v>
                </c:pt>
                <c:pt idx="371">
                  <c:v>04.07</c:v>
                </c:pt>
                <c:pt idx="372">
                  <c:v>04.07</c:v>
                </c:pt>
                <c:pt idx="373">
                  <c:v>04.07</c:v>
                </c:pt>
                <c:pt idx="374">
                  <c:v>04.07</c:v>
                </c:pt>
                <c:pt idx="375">
                  <c:v>04.07</c:v>
                </c:pt>
                <c:pt idx="376">
                  <c:v>04.07</c:v>
                </c:pt>
                <c:pt idx="377">
                  <c:v>04.07</c:v>
                </c:pt>
                <c:pt idx="378">
                  <c:v>04.07</c:v>
                </c:pt>
                <c:pt idx="379">
                  <c:v>04.07</c:v>
                </c:pt>
                <c:pt idx="380">
                  <c:v>04.07</c:v>
                </c:pt>
                <c:pt idx="381">
                  <c:v>04.07</c:v>
                </c:pt>
                <c:pt idx="382">
                  <c:v>04.07</c:v>
                </c:pt>
                <c:pt idx="383">
                  <c:v>04.07</c:v>
                </c:pt>
                <c:pt idx="384">
                  <c:v>05.07</c:v>
                </c:pt>
                <c:pt idx="385">
                  <c:v>05.07</c:v>
                </c:pt>
                <c:pt idx="386">
                  <c:v>05.07</c:v>
                </c:pt>
                <c:pt idx="387">
                  <c:v>05.07</c:v>
                </c:pt>
                <c:pt idx="388">
                  <c:v>05.07</c:v>
                </c:pt>
                <c:pt idx="389">
                  <c:v>05.07</c:v>
                </c:pt>
                <c:pt idx="390">
                  <c:v>05.07</c:v>
                </c:pt>
                <c:pt idx="391">
                  <c:v>05.07</c:v>
                </c:pt>
                <c:pt idx="392">
                  <c:v>05.07</c:v>
                </c:pt>
                <c:pt idx="393">
                  <c:v>05.07</c:v>
                </c:pt>
                <c:pt idx="394">
                  <c:v>05.07</c:v>
                </c:pt>
                <c:pt idx="395">
                  <c:v>05.07</c:v>
                </c:pt>
                <c:pt idx="396">
                  <c:v>05.07</c:v>
                </c:pt>
                <c:pt idx="397">
                  <c:v>05.07</c:v>
                </c:pt>
                <c:pt idx="398">
                  <c:v>05.07</c:v>
                </c:pt>
                <c:pt idx="399">
                  <c:v>05.07</c:v>
                </c:pt>
                <c:pt idx="400">
                  <c:v>05.07</c:v>
                </c:pt>
                <c:pt idx="401">
                  <c:v>05.07</c:v>
                </c:pt>
                <c:pt idx="402">
                  <c:v>05.07</c:v>
                </c:pt>
                <c:pt idx="403">
                  <c:v>05.07</c:v>
                </c:pt>
                <c:pt idx="404">
                  <c:v>05.07</c:v>
                </c:pt>
                <c:pt idx="405">
                  <c:v>05.07</c:v>
                </c:pt>
                <c:pt idx="406">
                  <c:v>05.07</c:v>
                </c:pt>
                <c:pt idx="407">
                  <c:v>05.07</c:v>
                </c:pt>
                <c:pt idx="408">
                  <c:v>05.07</c:v>
                </c:pt>
                <c:pt idx="409">
                  <c:v>05.07</c:v>
                </c:pt>
                <c:pt idx="410">
                  <c:v>05.07</c:v>
                </c:pt>
                <c:pt idx="411">
                  <c:v>05.07</c:v>
                </c:pt>
                <c:pt idx="412">
                  <c:v>05.07</c:v>
                </c:pt>
                <c:pt idx="413">
                  <c:v>05.07</c:v>
                </c:pt>
                <c:pt idx="414">
                  <c:v>05.07</c:v>
                </c:pt>
                <c:pt idx="415">
                  <c:v>05.07</c:v>
                </c:pt>
                <c:pt idx="416">
                  <c:v>05.07</c:v>
                </c:pt>
                <c:pt idx="417">
                  <c:v>05.07</c:v>
                </c:pt>
                <c:pt idx="418">
                  <c:v>05.07</c:v>
                </c:pt>
                <c:pt idx="419">
                  <c:v>05.07</c:v>
                </c:pt>
                <c:pt idx="420">
                  <c:v>05.07</c:v>
                </c:pt>
                <c:pt idx="421">
                  <c:v>05.07</c:v>
                </c:pt>
                <c:pt idx="422">
                  <c:v>05.07</c:v>
                </c:pt>
                <c:pt idx="423">
                  <c:v>05.07</c:v>
                </c:pt>
                <c:pt idx="424">
                  <c:v>05.07</c:v>
                </c:pt>
                <c:pt idx="425">
                  <c:v>05.07</c:v>
                </c:pt>
                <c:pt idx="426">
                  <c:v>05.07</c:v>
                </c:pt>
                <c:pt idx="427">
                  <c:v>05.07</c:v>
                </c:pt>
                <c:pt idx="428">
                  <c:v>05.07</c:v>
                </c:pt>
                <c:pt idx="429">
                  <c:v>05.07</c:v>
                </c:pt>
                <c:pt idx="430">
                  <c:v>05.07</c:v>
                </c:pt>
                <c:pt idx="431">
                  <c:v>05.07</c:v>
                </c:pt>
                <c:pt idx="432">
                  <c:v>05.07</c:v>
                </c:pt>
                <c:pt idx="433">
                  <c:v>05.07</c:v>
                </c:pt>
                <c:pt idx="434">
                  <c:v>05.07</c:v>
                </c:pt>
                <c:pt idx="435">
                  <c:v>05.07</c:v>
                </c:pt>
                <c:pt idx="436">
                  <c:v>05.07</c:v>
                </c:pt>
                <c:pt idx="437">
                  <c:v>05.07</c:v>
                </c:pt>
                <c:pt idx="438">
                  <c:v>05.07</c:v>
                </c:pt>
                <c:pt idx="439">
                  <c:v>05.07</c:v>
                </c:pt>
                <c:pt idx="440">
                  <c:v>05.07</c:v>
                </c:pt>
                <c:pt idx="441">
                  <c:v>05.07</c:v>
                </c:pt>
                <c:pt idx="442">
                  <c:v>05.07</c:v>
                </c:pt>
                <c:pt idx="443">
                  <c:v>05.07</c:v>
                </c:pt>
                <c:pt idx="444">
                  <c:v>05.07</c:v>
                </c:pt>
                <c:pt idx="445">
                  <c:v>05.07</c:v>
                </c:pt>
                <c:pt idx="446">
                  <c:v>05.07</c:v>
                </c:pt>
                <c:pt idx="447">
                  <c:v>05.07</c:v>
                </c:pt>
                <c:pt idx="448">
                  <c:v>05.07</c:v>
                </c:pt>
                <c:pt idx="449">
                  <c:v>05.07</c:v>
                </c:pt>
                <c:pt idx="450">
                  <c:v>05.07</c:v>
                </c:pt>
                <c:pt idx="451">
                  <c:v>05.07</c:v>
                </c:pt>
                <c:pt idx="452">
                  <c:v>05.07</c:v>
                </c:pt>
                <c:pt idx="453">
                  <c:v>05.07</c:v>
                </c:pt>
                <c:pt idx="454">
                  <c:v>05.07</c:v>
                </c:pt>
                <c:pt idx="455">
                  <c:v>05.07</c:v>
                </c:pt>
                <c:pt idx="456">
                  <c:v>05.07</c:v>
                </c:pt>
                <c:pt idx="457">
                  <c:v>05.07</c:v>
                </c:pt>
                <c:pt idx="458">
                  <c:v>05.07</c:v>
                </c:pt>
                <c:pt idx="459">
                  <c:v>05.07</c:v>
                </c:pt>
                <c:pt idx="460">
                  <c:v>05.07</c:v>
                </c:pt>
                <c:pt idx="461">
                  <c:v>05.07</c:v>
                </c:pt>
                <c:pt idx="462">
                  <c:v>05.07</c:v>
                </c:pt>
                <c:pt idx="463">
                  <c:v>05.07</c:v>
                </c:pt>
                <c:pt idx="464">
                  <c:v>05.07</c:v>
                </c:pt>
                <c:pt idx="465">
                  <c:v>05.07</c:v>
                </c:pt>
                <c:pt idx="466">
                  <c:v>05.07</c:v>
                </c:pt>
                <c:pt idx="467">
                  <c:v>05.07</c:v>
                </c:pt>
                <c:pt idx="468">
                  <c:v>05.07</c:v>
                </c:pt>
                <c:pt idx="469">
                  <c:v>05.07</c:v>
                </c:pt>
                <c:pt idx="470">
                  <c:v>05.07</c:v>
                </c:pt>
                <c:pt idx="471">
                  <c:v>05.07</c:v>
                </c:pt>
                <c:pt idx="472">
                  <c:v>05.07</c:v>
                </c:pt>
                <c:pt idx="473">
                  <c:v>05.07</c:v>
                </c:pt>
                <c:pt idx="474">
                  <c:v>05.07</c:v>
                </c:pt>
                <c:pt idx="475">
                  <c:v>05.07</c:v>
                </c:pt>
                <c:pt idx="476">
                  <c:v>05.07</c:v>
                </c:pt>
                <c:pt idx="477">
                  <c:v>05.07</c:v>
                </c:pt>
                <c:pt idx="478">
                  <c:v>05.07</c:v>
                </c:pt>
                <c:pt idx="479">
                  <c:v>05.07</c:v>
                </c:pt>
                <c:pt idx="480">
                  <c:v>06.07</c:v>
                </c:pt>
                <c:pt idx="481">
                  <c:v>06.07</c:v>
                </c:pt>
                <c:pt idx="482">
                  <c:v>06.07</c:v>
                </c:pt>
                <c:pt idx="483">
                  <c:v>06.07</c:v>
                </c:pt>
                <c:pt idx="484">
                  <c:v>06.07</c:v>
                </c:pt>
                <c:pt idx="485">
                  <c:v>06.07</c:v>
                </c:pt>
                <c:pt idx="486">
                  <c:v>06.07</c:v>
                </c:pt>
                <c:pt idx="487">
                  <c:v>06.07</c:v>
                </c:pt>
                <c:pt idx="488">
                  <c:v>06.07</c:v>
                </c:pt>
                <c:pt idx="489">
                  <c:v>06.07</c:v>
                </c:pt>
                <c:pt idx="490">
                  <c:v>06.07</c:v>
                </c:pt>
                <c:pt idx="491">
                  <c:v>06.07</c:v>
                </c:pt>
                <c:pt idx="492">
                  <c:v>06.07</c:v>
                </c:pt>
                <c:pt idx="493">
                  <c:v>06.07</c:v>
                </c:pt>
                <c:pt idx="494">
                  <c:v>06.07</c:v>
                </c:pt>
                <c:pt idx="495">
                  <c:v>06.07</c:v>
                </c:pt>
                <c:pt idx="496">
                  <c:v>06.07</c:v>
                </c:pt>
                <c:pt idx="497">
                  <c:v>06.07</c:v>
                </c:pt>
                <c:pt idx="498">
                  <c:v>06.07</c:v>
                </c:pt>
                <c:pt idx="499">
                  <c:v>06.07</c:v>
                </c:pt>
                <c:pt idx="500">
                  <c:v>06.07</c:v>
                </c:pt>
                <c:pt idx="501">
                  <c:v>06.07</c:v>
                </c:pt>
                <c:pt idx="502">
                  <c:v>06.07</c:v>
                </c:pt>
                <c:pt idx="503">
                  <c:v>06.07</c:v>
                </c:pt>
                <c:pt idx="504">
                  <c:v>06.07</c:v>
                </c:pt>
                <c:pt idx="505">
                  <c:v>06.07</c:v>
                </c:pt>
                <c:pt idx="506">
                  <c:v>06.07</c:v>
                </c:pt>
                <c:pt idx="507">
                  <c:v>06.07</c:v>
                </c:pt>
                <c:pt idx="508">
                  <c:v>06.07</c:v>
                </c:pt>
                <c:pt idx="509">
                  <c:v>06.07</c:v>
                </c:pt>
                <c:pt idx="510">
                  <c:v>06.07</c:v>
                </c:pt>
                <c:pt idx="511">
                  <c:v>06.07</c:v>
                </c:pt>
                <c:pt idx="512">
                  <c:v>06.07</c:v>
                </c:pt>
                <c:pt idx="513">
                  <c:v>06.07</c:v>
                </c:pt>
                <c:pt idx="514">
                  <c:v>06.07</c:v>
                </c:pt>
                <c:pt idx="515">
                  <c:v>06.07</c:v>
                </c:pt>
                <c:pt idx="516">
                  <c:v>06.07</c:v>
                </c:pt>
                <c:pt idx="517">
                  <c:v>06.07</c:v>
                </c:pt>
                <c:pt idx="518">
                  <c:v>06.07</c:v>
                </c:pt>
                <c:pt idx="519">
                  <c:v>06.07</c:v>
                </c:pt>
                <c:pt idx="520">
                  <c:v>06.07</c:v>
                </c:pt>
                <c:pt idx="521">
                  <c:v>06.07</c:v>
                </c:pt>
                <c:pt idx="522">
                  <c:v>06.07</c:v>
                </c:pt>
                <c:pt idx="523">
                  <c:v>06.07</c:v>
                </c:pt>
                <c:pt idx="524">
                  <c:v>06.07</c:v>
                </c:pt>
                <c:pt idx="525">
                  <c:v>06.07</c:v>
                </c:pt>
                <c:pt idx="526">
                  <c:v>06.07</c:v>
                </c:pt>
                <c:pt idx="527">
                  <c:v>06.07</c:v>
                </c:pt>
                <c:pt idx="528">
                  <c:v>06.07</c:v>
                </c:pt>
                <c:pt idx="529">
                  <c:v>06.07</c:v>
                </c:pt>
                <c:pt idx="530">
                  <c:v>06.07</c:v>
                </c:pt>
                <c:pt idx="531">
                  <c:v>06.07</c:v>
                </c:pt>
                <c:pt idx="532">
                  <c:v>06.07</c:v>
                </c:pt>
                <c:pt idx="533">
                  <c:v>06.07</c:v>
                </c:pt>
                <c:pt idx="534">
                  <c:v>06.07</c:v>
                </c:pt>
                <c:pt idx="535">
                  <c:v>06.07</c:v>
                </c:pt>
                <c:pt idx="536">
                  <c:v>06.07</c:v>
                </c:pt>
                <c:pt idx="537">
                  <c:v>06.07</c:v>
                </c:pt>
                <c:pt idx="538">
                  <c:v>06.07</c:v>
                </c:pt>
                <c:pt idx="539">
                  <c:v>06.07</c:v>
                </c:pt>
                <c:pt idx="540">
                  <c:v>06.07</c:v>
                </c:pt>
                <c:pt idx="541">
                  <c:v>06.07</c:v>
                </c:pt>
                <c:pt idx="542">
                  <c:v>06.07</c:v>
                </c:pt>
                <c:pt idx="543">
                  <c:v>06.07</c:v>
                </c:pt>
                <c:pt idx="544">
                  <c:v>06.07</c:v>
                </c:pt>
                <c:pt idx="545">
                  <c:v>06.07</c:v>
                </c:pt>
                <c:pt idx="546">
                  <c:v>06.07</c:v>
                </c:pt>
                <c:pt idx="547">
                  <c:v>06.07</c:v>
                </c:pt>
                <c:pt idx="548">
                  <c:v>06.07</c:v>
                </c:pt>
                <c:pt idx="549">
                  <c:v>06.07</c:v>
                </c:pt>
                <c:pt idx="550">
                  <c:v>06.07</c:v>
                </c:pt>
                <c:pt idx="551">
                  <c:v>06.07</c:v>
                </c:pt>
                <c:pt idx="552">
                  <c:v>06.07</c:v>
                </c:pt>
                <c:pt idx="553">
                  <c:v>06.07</c:v>
                </c:pt>
                <c:pt idx="554">
                  <c:v>06.07</c:v>
                </c:pt>
                <c:pt idx="555">
                  <c:v>06.07</c:v>
                </c:pt>
                <c:pt idx="556">
                  <c:v>06.07</c:v>
                </c:pt>
                <c:pt idx="557">
                  <c:v>06.07</c:v>
                </c:pt>
                <c:pt idx="558">
                  <c:v>06.07</c:v>
                </c:pt>
                <c:pt idx="559">
                  <c:v>06.07</c:v>
                </c:pt>
                <c:pt idx="560">
                  <c:v>06.07</c:v>
                </c:pt>
                <c:pt idx="561">
                  <c:v>06.07</c:v>
                </c:pt>
                <c:pt idx="562">
                  <c:v>06.07</c:v>
                </c:pt>
                <c:pt idx="563">
                  <c:v>06.07</c:v>
                </c:pt>
                <c:pt idx="564">
                  <c:v>06.07</c:v>
                </c:pt>
                <c:pt idx="565">
                  <c:v>06.07</c:v>
                </c:pt>
                <c:pt idx="566">
                  <c:v>06.07</c:v>
                </c:pt>
                <c:pt idx="567">
                  <c:v>06.07</c:v>
                </c:pt>
                <c:pt idx="568">
                  <c:v>06.07</c:v>
                </c:pt>
                <c:pt idx="569">
                  <c:v>06.07</c:v>
                </c:pt>
                <c:pt idx="570">
                  <c:v>06.07</c:v>
                </c:pt>
                <c:pt idx="571">
                  <c:v>06.07</c:v>
                </c:pt>
                <c:pt idx="572">
                  <c:v>06.07</c:v>
                </c:pt>
                <c:pt idx="573">
                  <c:v>06.07</c:v>
                </c:pt>
                <c:pt idx="574">
                  <c:v>06.07</c:v>
                </c:pt>
                <c:pt idx="575">
                  <c:v>06.07</c:v>
                </c:pt>
                <c:pt idx="576">
                  <c:v>07.07</c:v>
                </c:pt>
                <c:pt idx="577">
                  <c:v>07.07</c:v>
                </c:pt>
                <c:pt idx="578">
                  <c:v>07.07</c:v>
                </c:pt>
                <c:pt idx="579">
                  <c:v>07.07</c:v>
                </c:pt>
                <c:pt idx="580">
                  <c:v>07.07</c:v>
                </c:pt>
                <c:pt idx="581">
                  <c:v>07.07</c:v>
                </c:pt>
                <c:pt idx="582">
                  <c:v>07.07</c:v>
                </c:pt>
                <c:pt idx="583">
                  <c:v>07.07</c:v>
                </c:pt>
                <c:pt idx="584">
                  <c:v>07.07</c:v>
                </c:pt>
                <c:pt idx="585">
                  <c:v>07.07</c:v>
                </c:pt>
                <c:pt idx="586">
                  <c:v>07.07</c:v>
                </c:pt>
                <c:pt idx="587">
                  <c:v>07.07</c:v>
                </c:pt>
                <c:pt idx="588">
                  <c:v>07.07</c:v>
                </c:pt>
                <c:pt idx="589">
                  <c:v>07.07</c:v>
                </c:pt>
                <c:pt idx="590">
                  <c:v>07.07</c:v>
                </c:pt>
                <c:pt idx="591">
                  <c:v>07.07</c:v>
                </c:pt>
                <c:pt idx="592">
                  <c:v>07.07</c:v>
                </c:pt>
                <c:pt idx="593">
                  <c:v>07.07</c:v>
                </c:pt>
                <c:pt idx="594">
                  <c:v>07.07</c:v>
                </c:pt>
                <c:pt idx="595">
                  <c:v>07.07</c:v>
                </c:pt>
                <c:pt idx="596">
                  <c:v>07.07</c:v>
                </c:pt>
                <c:pt idx="597">
                  <c:v>07.07</c:v>
                </c:pt>
                <c:pt idx="598">
                  <c:v>07.07</c:v>
                </c:pt>
                <c:pt idx="599">
                  <c:v>07.07</c:v>
                </c:pt>
                <c:pt idx="600">
                  <c:v>07.07</c:v>
                </c:pt>
                <c:pt idx="601">
                  <c:v>07.07</c:v>
                </c:pt>
                <c:pt idx="602">
                  <c:v>07.07</c:v>
                </c:pt>
                <c:pt idx="603">
                  <c:v>07.07</c:v>
                </c:pt>
                <c:pt idx="604">
                  <c:v>07.07</c:v>
                </c:pt>
                <c:pt idx="605">
                  <c:v>07.07</c:v>
                </c:pt>
                <c:pt idx="606">
                  <c:v>07.07</c:v>
                </c:pt>
                <c:pt idx="607">
                  <c:v>07.07</c:v>
                </c:pt>
                <c:pt idx="608">
                  <c:v>07.07</c:v>
                </c:pt>
                <c:pt idx="609">
                  <c:v>07.07</c:v>
                </c:pt>
                <c:pt idx="610">
                  <c:v>07.07</c:v>
                </c:pt>
                <c:pt idx="611">
                  <c:v>07.07</c:v>
                </c:pt>
                <c:pt idx="612">
                  <c:v>07.07</c:v>
                </c:pt>
                <c:pt idx="613">
                  <c:v>07.07</c:v>
                </c:pt>
                <c:pt idx="614">
                  <c:v>07.07</c:v>
                </c:pt>
                <c:pt idx="615">
                  <c:v>07.07</c:v>
                </c:pt>
                <c:pt idx="616">
                  <c:v>07.07</c:v>
                </c:pt>
                <c:pt idx="617">
                  <c:v>07.07</c:v>
                </c:pt>
                <c:pt idx="618">
                  <c:v>07.07</c:v>
                </c:pt>
                <c:pt idx="619">
                  <c:v>07.07</c:v>
                </c:pt>
                <c:pt idx="620">
                  <c:v>07.07</c:v>
                </c:pt>
                <c:pt idx="621">
                  <c:v>07.07</c:v>
                </c:pt>
                <c:pt idx="622">
                  <c:v>07.07</c:v>
                </c:pt>
                <c:pt idx="623">
                  <c:v>07.07</c:v>
                </c:pt>
                <c:pt idx="624">
                  <c:v>07.07</c:v>
                </c:pt>
                <c:pt idx="625">
                  <c:v>07.07</c:v>
                </c:pt>
                <c:pt idx="626">
                  <c:v>07.07</c:v>
                </c:pt>
                <c:pt idx="627">
                  <c:v>07.07</c:v>
                </c:pt>
                <c:pt idx="628">
                  <c:v>07.07</c:v>
                </c:pt>
                <c:pt idx="629">
                  <c:v>07.07</c:v>
                </c:pt>
                <c:pt idx="630">
                  <c:v>07.07</c:v>
                </c:pt>
                <c:pt idx="631">
                  <c:v>07.07</c:v>
                </c:pt>
                <c:pt idx="632">
                  <c:v>07.07</c:v>
                </c:pt>
                <c:pt idx="633">
                  <c:v>07.07</c:v>
                </c:pt>
                <c:pt idx="634">
                  <c:v>07.07</c:v>
                </c:pt>
                <c:pt idx="635">
                  <c:v>07.07</c:v>
                </c:pt>
                <c:pt idx="636">
                  <c:v>07.07</c:v>
                </c:pt>
                <c:pt idx="637">
                  <c:v>07.07</c:v>
                </c:pt>
                <c:pt idx="638">
                  <c:v>07.07</c:v>
                </c:pt>
                <c:pt idx="639">
                  <c:v>07.07</c:v>
                </c:pt>
                <c:pt idx="640">
                  <c:v>07.07</c:v>
                </c:pt>
                <c:pt idx="641">
                  <c:v>07.07</c:v>
                </c:pt>
                <c:pt idx="642">
                  <c:v>07.07</c:v>
                </c:pt>
                <c:pt idx="643">
                  <c:v>07.07</c:v>
                </c:pt>
                <c:pt idx="644">
                  <c:v>07.07</c:v>
                </c:pt>
                <c:pt idx="645">
                  <c:v>07.07</c:v>
                </c:pt>
                <c:pt idx="646">
                  <c:v>07.07</c:v>
                </c:pt>
                <c:pt idx="647">
                  <c:v>07.07</c:v>
                </c:pt>
                <c:pt idx="648">
                  <c:v>07.07</c:v>
                </c:pt>
                <c:pt idx="649">
                  <c:v>07.07</c:v>
                </c:pt>
                <c:pt idx="650">
                  <c:v>07.07</c:v>
                </c:pt>
                <c:pt idx="651">
                  <c:v>07.07</c:v>
                </c:pt>
                <c:pt idx="652">
                  <c:v>07.07</c:v>
                </c:pt>
                <c:pt idx="653">
                  <c:v>07.07</c:v>
                </c:pt>
                <c:pt idx="654">
                  <c:v>07.07</c:v>
                </c:pt>
                <c:pt idx="655">
                  <c:v>07.07</c:v>
                </c:pt>
                <c:pt idx="656">
                  <c:v>07.07</c:v>
                </c:pt>
                <c:pt idx="657">
                  <c:v>07.07</c:v>
                </c:pt>
                <c:pt idx="658">
                  <c:v>07.07</c:v>
                </c:pt>
                <c:pt idx="659">
                  <c:v>07.07</c:v>
                </c:pt>
                <c:pt idx="660">
                  <c:v>07.07</c:v>
                </c:pt>
                <c:pt idx="661">
                  <c:v>07.07</c:v>
                </c:pt>
                <c:pt idx="662">
                  <c:v>07.07</c:v>
                </c:pt>
                <c:pt idx="663">
                  <c:v>07.07</c:v>
                </c:pt>
                <c:pt idx="664">
                  <c:v>07.07</c:v>
                </c:pt>
                <c:pt idx="665">
                  <c:v>07.07</c:v>
                </c:pt>
                <c:pt idx="666">
                  <c:v>07.07</c:v>
                </c:pt>
                <c:pt idx="667">
                  <c:v>07.07</c:v>
                </c:pt>
                <c:pt idx="668">
                  <c:v>07.07</c:v>
                </c:pt>
                <c:pt idx="669">
                  <c:v>07.07</c:v>
                </c:pt>
                <c:pt idx="670">
                  <c:v>07.07</c:v>
                </c:pt>
                <c:pt idx="671">
                  <c:v>07.07</c:v>
                </c:pt>
              </c:strCache>
            </c:strRef>
          </c:cat>
          <c:val>
            <c:numRef>
              <c:f>Tabelle1!$G$2:$G$673</c:f>
              <c:numCache>
                <c:formatCode>General</c:formatCode>
                <c:ptCount val="672"/>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2.2000000000000002</c:v>
                </c:pt>
                <c:pt idx="79">
                  <c:v>11</c:v>
                </c:pt>
                <c:pt idx="80">
                  <c:v>9.5333333370000002</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2.9333333370000001</c:v>
                </c:pt>
                <c:pt idx="96">
                  <c:v>0</c:v>
                </c:pt>
                <c:pt idx="97">
                  <c:v>0</c:v>
                </c:pt>
                <c:pt idx="98">
                  <c:v>0</c:v>
                </c:pt>
                <c:pt idx="99">
                  <c:v>3.666666663</c:v>
                </c:pt>
                <c:pt idx="100">
                  <c:v>11</c:v>
                </c:pt>
                <c:pt idx="101">
                  <c:v>11</c:v>
                </c:pt>
                <c:pt idx="102">
                  <c:v>8.8000000000000007</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5.1333333369999998</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4.4000000000000004</c:v>
                </c:pt>
                <c:pt idx="254">
                  <c:v>0.73333333700000003</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2.2000000000000002</c:v>
                </c:pt>
                <c:pt idx="343">
                  <c:v>11</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2.9333333370000001</c:v>
                </c:pt>
                <c:pt idx="439">
                  <c:v>4.4000000000000004</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9.5333333370000002</c:v>
                </c:pt>
                <c:pt idx="475">
                  <c:v>11</c:v>
                </c:pt>
                <c:pt idx="476">
                  <c:v>11</c:v>
                </c:pt>
                <c:pt idx="477">
                  <c:v>7.333333337</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9.5333333370000002</c:v>
                </c:pt>
                <c:pt idx="557">
                  <c:v>11</c:v>
                </c:pt>
                <c:pt idx="558">
                  <c:v>4.4000000000000004</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11</c:v>
                </c:pt>
                <c:pt idx="580">
                  <c:v>7.333333337</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7.333333337</c:v>
                </c:pt>
                <c:pt idx="641">
                  <c:v>7.333333337</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4.4000000000000004</c:v>
                </c:pt>
                <c:pt idx="656">
                  <c:v>11</c:v>
                </c:pt>
                <c:pt idx="657">
                  <c:v>8.8000000000000007</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numCache>
            </c:numRef>
          </c:val>
          <c:smooth val="0"/>
          <c:extLst>
            <c:ext xmlns:c16="http://schemas.microsoft.com/office/drawing/2014/chart" uri="{C3380CC4-5D6E-409C-BE32-E72D297353CC}">
              <c16:uniqueId val="{00000003-085F-4430-9826-8B1391561B97}"/>
            </c:ext>
          </c:extLst>
        </c:ser>
        <c:ser>
          <c:idx val="5"/>
          <c:order val="4"/>
          <c:tx>
            <c:strRef>
              <c:f>Tabelle1!$H$1</c:f>
              <c:strCache>
                <c:ptCount val="1"/>
                <c:pt idx="0">
                  <c:v>BS</c:v>
                </c:pt>
              </c:strCache>
            </c:strRef>
          </c:tx>
          <c:spPr>
            <a:ln w="25400" cap="rnd">
              <a:solidFill>
                <a:srgbClr val="89BA17"/>
              </a:solidFill>
              <a:round/>
            </a:ln>
            <a:effectLst/>
          </c:spPr>
          <c:marker>
            <c:symbol val="none"/>
          </c:marker>
          <c:cat>
            <c:strRef>
              <c:f>Tabelle1!$B$2:$B$673</c:f>
              <c:strCache>
                <c:ptCount val="672"/>
                <c:pt idx="0">
                  <c:v>01.07</c:v>
                </c:pt>
                <c:pt idx="1">
                  <c:v>01.07</c:v>
                </c:pt>
                <c:pt idx="2">
                  <c:v>01.07</c:v>
                </c:pt>
                <c:pt idx="3">
                  <c:v>01.07</c:v>
                </c:pt>
                <c:pt idx="4">
                  <c:v>01.07</c:v>
                </c:pt>
                <c:pt idx="5">
                  <c:v>01.07</c:v>
                </c:pt>
                <c:pt idx="6">
                  <c:v>01.07</c:v>
                </c:pt>
                <c:pt idx="7">
                  <c:v>01.07</c:v>
                </c:pt>
                <c:pt idx="8">
                  <c:v>01.07</c:v>
                </c:pt>
                <c:pt idx="9">
                  <c:v>01.07</c:v>
                </c:pt>
                <c:pt idx="10">
                  <c:v>01.07</c:v>
                </c:pt>
                <c:pt idx="11">
                  <c:v>01.07</c:v>
                </c:pt>
                <c:pt idx="12">
                  <c:v>01.07</c:v>
                </c:pt>
                <c:pt idx="13">
                  <c:v>01.07</c:v>
                </c:pt>
                <c:pt idx="14">
                  <c:v>01.07</c:v>
                </c:pt>
                <c:pt idx="15">
                  <c:v>01.07</c:v>
                </c:pt>
                <c:pt idx="16">
                  <c:v>01.07</c:v>
                </c:pt>
                <c:pt idx="17">
                  <c:v>01.07</c:v>
                </c:pt>
                <c:pt idx="18">
                  <c:v>01.07</c:v>
                </c:pt>
                <c:pt idx="19">
                  <c:v>01.07</c:v>
                </c:pt>
                <c:pt idx="20">
                  <c:v>01.07</c:v>
                </c:pt>
                <c:pt idx="21">
                  <c:v>01.07</c:v>
                </c:pt>
                <c:pt idx="22">
                  <c:v>01.07</c:v>
                </c:pt>
                <c:pt idx="23">
                  <c:v>01.07</c:v>
                </c:pt>
                <c:pt idx="24">
                  <c:v>01.07</c:v>
                </c:pt>
                <c:pt idx="25">
                  <c:v>01.07</c:v>
                </c:pt>
                <c:pt idx="26">
                  <c:v>01.07</c:v>
                </c:pt>
                <c:pt idx="27">
                  <c:v>01.07</c:v>
                </c:pt>
                <c:pt idx="28">
                  <c:v>01.07</c:v>
                </c:pt>
                <c:pt idx="29">
                  <c:v>01.07</c:v>
                </c:pt>
                <c:pt idx="30">
                  <c:v>01.07</c:v>
                </c:pt>
                <c:pt idx="31">
                  <c:v>01.07</c:v>
                </c:pt>
                <c:pt idx="32">
                  <c:v>01.07</c:v>
                </c:pt>
                <c:pt idx="33">
                  <c:v>01.07</c:v>
                </c:pt>
                <c:pt idx="34">
                  <c:v>01.07</c:v>
                </c:pt>
                <c:pt idx="35">
                  <c:v>01.07</c:v>
                </c:pt>
                <c:pt idx="36">
                  <c:v>01.07</c:v>
                </c:pt>
                <c:pt idx="37">
                  <c:v>01.07</c:v>
                </c:pt>
                <c:pt idx="38">
                  <c:v>01.07</c:v>
                </c:pt>
                <c:pt idx="39">
                  <c:v>01.07</c:v>
                </c:pt>
                <c:pt idx="40">
                  <c:v>01.07</c:v>
                </c:pt>
                <c:pt idx="41">
                  <c:v>01.07</c:v>
                </c:pt>
                <c:pt idx="42">
                  <c:v>01.07</c:v>
                </c:pt>
                <c:pt idx="43">
                  <c:v>01.07</c:v>
                </c:pt>
                <c:pt idx="44">
                  <c:v>01.07</c:v>
                </c:pt>
                <c:pt idx="45">
                  <c:v>01.07</c:v>
                </c:pt>
                <c:pt idx="46">
                  <c:v>01.07</c:v>
                </c:pt>
                <c:pt idx="47">
                  <c:v>01.07</c:v>
                </c:pt>
                <c:pt idx="48">
                  <c:v>01.07</c:v>
                </c:pt>
                <c:pt idx="49">
                  <c:v>01.07</c:v>
                </c:pt>
                <c:pt idx="50">
                  <c:v>01.07</c:v>
                </c:pt>
                <c:pt idx="51">
                  <c:v>01.07</c:v>
                </c:pt>
                <c:pt idx="52">
                  <c:v>01.07</c:v>
                </c:pt>
                <c:pt idx="53">
                  <c:v>01.07</c:v>
                </c:pt>
                <c:pt idx="54">
                  <c:v>01.07</c:v>
                </c:pt>
                <c:pt idx="55">
                  <c:v>01.07</c:v>
                </c:pt>
                <c:pt idx="56">
                  <c:v>01.07</c:v>
                </c:pt>
                <c:pt idx="57">
                  <c:v>01.07</c:v>
                </c:pt>
                <c:pt idx="58">
                  <c:v>01.07</c:v>
                </c:pt>
                <c:pt idx="59">
                  <c:v>01.07</c:v>
                </c:pt>
                <c:pt idx="60">
                  <c:v>01.07</c:v>
                </c:pt>
                <c:pt idx="61">
                  <c:v>01.07</c:v>
                </c:pt>
                <c:pt idx="62">
                  <c:v>01.07</c:v>
                </c:pt>
                <c:pt idx="63">
                  <c:v>01.07</c:v>
                </c:pt>
                <c:pt idx="64">
                  <c:v>01.07</c:v>
                </c:pt>
                <c:pt idx="65">
                  <c:v>01.07</c:v>
                </c:pt>
                <c:pt idx="66">
                  <c:v>01.07</c:v>
                </c:pt>
                <c:pt idx="67">
                  <c:v>01.07</c:v>
                </c:pt>
                <c:pt idx="68">
                  <c:v>01.07</c:v>
                </c:pt>
                <c:pt idx="69">
                  <c:v>01.07</c:v>
                </c:pt>
                <c:pt idx="70">
                  <c:v>01.07</c:v>
                </c:pt>
                <c:pt idx="71">
                  <c:v>01.07</c:v>
                </c:pt>
                <c:pt idx="72">
                  <c:v>01.07</c:v>
                </c:pt>
                <c:pt idx="73">
                  <c:v>01.07</c:v>
                </c:pt>
                <c:pt idx="74">
                  <c:v>01.07</c:v>
                </c:pt>
                <c:pt idx="75">
                  <c:v>01.07</c:v>
                </c:pt>
                <c:pt idx="76">
                  <c:v>01.07</c:v>
                </c:pt>
                <c:pt idx="77">
                  <c:v>01.07</c:v>
                </c:pt>
                <c:pt idx="78">
                  <c:v>01.07</c:v>
                </c:pt>
                <c:pt idx="79">
                  <c:v>01.07</c:v>
                </c:pt>
                <c:pt idx="80">
                  <c:v>01.07</c:v>
                </c:pt>
                <c:pt idx="81">
                  <c:v>01.07</c:v>
                </c:pt>
                <c:pt idx="82">
                  <c:v>01.07</c:v>
                </c:pt>
                <c:pt idx="83">
                  <c:v>01.07</c:v>
                </c:pt>
                <c:pt idx="84">
                  <c:v>01.07</c:v>
                </c:pt>
                <c:pt idx="85">
                  <c:v>01.07</c:v>
                </c:pt>
                <c:pt idx="86">
                  <c:v>01.07</c:v>
                </c:pt>
                <c:pt idx="87">
                  <c:v>01.07</c:v>
                </c:pt>
                <c:pt idx="88">
                  <c:v>01.07</c:v>
                </c:pt>
                <c:pt idx="89">
                  <c:v>01.07</c:v>
                </c:pt>
                <c:pt idx="90">
                  <c:v>01.07</c:v>
                </c:pt>
                <c:pt idx="91">
                  <c:v>01.07</c:v>
                </c:pt>
                <c:pt idx="92">
                  <c:v>01.07</c:v>
                </c:pt>
                <c:pt idx="93">
                  <c:v>01.07</c:v>
                </c:pt>
                <c:pt idx="94">
                  <c:v>01.07</c:v>
                </c:pt>
                <c:pt idx="95">
                  <c:v>01.07</c:v>
                </c:pt>
                <c:pt idx="96">
                  <c:v>02.07</c:v>
                </c:pt>
                <c:pt idx="97">
                  <c:v>02.07</c:v>
                </c:pt>
                <c:pt idx="98">
                  <c:v>02.07</c:v>
                </c:pt>
                <c:pt idx="99">
                  <c:v>02.07</c:v>
                </c:pt>
                <c:pt idx="100">
                  <c:v>02.07</c:v>
                </c:pt>
                <c:pt idx="101">
                  <c:v>02.07</c:v>
                </c:pt>
                <c:pt idx="102">
                  <c:v>02.07</c:v>
                </c:pt>
                <c:pt idx="103">
                  <c:v>02.07</c:v>
                </c:pt>
                <c:pt idx="104">
                  <c:v>02.07</c:v>
                </c:pt>
                <c:pt idx="105">
                  <c:v>02.07</c:v>
                </c:pt>
                <c:pt idx="106">
                  <c:v>02.07</c:v>
                </c:pt>
                <c:pt idx="107">
                  <c:v>02.07</c:v>
                </c:pt>
                <c:pt idx="108">
                  <c:v>02.07</c:v>
                </c:pt>
                <c:pt idx="109">
                  <c:v>02.07</c:v>
                </c:pt>
                <c:pt idx="110">
                  <c:v>02.07</c:v>
                </c:pt>
                <c:pt idx="111">
                  <c:v>02.07</c:v>
                </c:pt>
                <c:pt idx="112">
                  <c:v>02.07</c:v>
                </c:pt>
                <c:pt idx="113">
                  <c:v>02.07</c:v>
                </c:pt>
                <c:pt idx="114">
                  <c:v>02.07</c:v>
                </c:pt>
                <c:pt idx="115">
                  <c:v>02.07</c:v>
                </c:pt>
                <c:pt idx="116">
                  <c:v>02.07</c:v>
                </c:pt>
                <c:pt idx="117">
                  <c:v>02.07</c:v>
                </c:pt>
                <c:pt idx="118">
                  <c:v>02.07</c:v>
                </c:pt>
                <c:pt idx="119">
                  <c:v>02.07</c:v>
                </c:pt>
                <c:pt idx="120">
                  <c:v>02.07</c:v>
                </c:pt>
                <c:pt idx="121">
                  <c:v>02.07</c:v>
                </c:pt>
                <c:pt idx="122">
                  <c:v>02.07</c:v>
                </c:pt>
                <c:pt idx="123">
                  <c:v>02.07</c:v>
                </c:pt>
                <c:pt idx="124">
                  <c:v>02.07</c:v>
                </c:pt>
                <c:pt idx="125">
                  <c:v>02.07</c:v>
                </c:pt>
                <c:pt idx="126">
                  <c:v>02.07</c:v>
                </c:pt>
                <c:pt idx="127">
                  <c:v>02.07</c:v>
                </c:pt>
                <c:pt idx="128">
                  <c:v>02.07</c:v>
                </c:pt>
                <c:pt idx="129">
                  <c:v>02.07</c:v>
                </c:pt>
                <c:pt idx="130">
                  <c:v>02.07</c:v>
                </c:pt>
                <c:pt idx="131">
                  <c:v>02.07</c:v>
                </c:pt>
                <c:pt idx="132">
                  <c:v>02.07</c:v>
                </c:pt>
                <c:pt idx="133">
                  <c:v>02.07</c:v>
                </c:pt>
                <c:pt idx="134">
                  <c:v>02.07</c:v>
                </c:pt>
                <c:pt idx="135">
                  <c:v>02.07</c:v>
                </c:pt>
                <c:pt idx="136">
                  <c:v>02.07</c:v>
                </c:pt>
                <c:pt idx="137">
                  <c:v>02.07</c:v>
                </c:pt>
                <c:pt idx="138">
                  <c:v>02.07</c:v>
                </c:pt>
                <c:pt idx="139">
                  <c:v>02.07</c:v>
                </c:pt>
                <c:pt idx="140">
                  <c:v>02.07</c:v>
                </c:pt>
                <c:pt idx="141">
                  <c:v>02.07</c:v>
                </c:pt>
                <c:pt idx="142">
                  <c:v>02.07</c:v>
                </c:pt>
                <c:pt idx="143">
                  <c:v>02.07</c:v>
                </c:pt>
                <c:pt idx="144">
                  <c:v>02.07</c:v>
                </c:pt>
                <c:pt idx="145">
                  <c:v>02.07</c:v>
                </c:pt>
                <c:pt idx="146">
                  <c:v>02.07</c:v>
                </c:pt>
                <c:pt idx="147">
                  <c:v>02.07</c:v>
                </c:pt>
                <c:pt idx="148">
                  <c:v>02.07</c:v>
                </c:pt>
                <c:pt idx="149">
                  <c:v>02.07</c:v>
                </c:pt>
                <c:pt idx="150">
                  <c:v>02.07</c:v>
                </c:pt>
                <c:pt idx="151">
                  <c:v>02.07</c:v>
                </c:pt>
                <c:pt idx="152">
                  <c:v>02.07</c:v>
                </c:pt>
                <c:pt idx="153">
                  <c:v>02.07</c:v>
                </c:pt>
                <c:pt idx="154">
                  <c:v>02.07</c:v>
                </c:pt>
                <c:pt idx="155">
                  <c:v>02.07</c:v>
                </c:pt>
                <c:pt idx="156">
                  <c:v>02.07</c:v>
                </c:pt>
                <c:pt idx="157">
                  <c:v>02.07</c:v>
                </c:pt>
                <c:pt idx="158">
                  <c:v>02.07</c:v>
                </c:pt>
                <c:pt idx="159">
                  <c:v>02.07</c:v>
                </c:pt>
                <c:pt idx="160">
                  <c:v>02.07</c:v>
                </c:pt>
                <c:pt idx="161">
                  <c:v>02.07</c:v>
                </c:pt>
                <c:pt idx="162">
                  <c:v>02.07</c:v>
                </c:pt>
                <c:pt idx="163">
                  <c:v>02.07</c:v>
                </c:pt>
                <c:pt idx="164">
                  <c:v>02.07</c:v>
                </c:pt>
                <c:pt idx="165">
                  <c:v>02.07</c:v>
                </c:pt>
                <c:pt idx="166">
                  <c:v>02.07</c:v>
                </c:pt>
                <c:pt idx="167">
                  <c:v>02.07</c:v>
                </c:pt>
                <c:pt idx="168">
                  <c:v>02.07</c:v>
                </c:pt>
                <c:pt idx="169">
                  <c:v>02.07</c:v>
                </c:pt>
                <c:pt idx="170">
                  <c:v>02.07</c:v>
                </c:pt>
                <c:pt idx="171">
                  <c:v>02.07</c:v>
                </c:pt>
                <c:pt idx="172">
                  <c:v>02.07</c:v>
                </c:pt>
                <c:pt idx="173">
                  <c:v>02.07</c:v>
                </c:pt>
                <c:pt idx="174">
                  <c:v>02.07</c:v>
                </c:pt>
                <c:pt idx="175">
                  <c:v>02.07</c:v>
                </c:pt>
                <c:pt idx="176">
                  <c:v>02.07</c:v>
                </c:pt>
                <c:pt idx="177">
                  <c:v>02.07</c:v>
                </c:pt>
                <c:pt idx="178">
                  <c:v>02.07</c:v>
                </c:pt>
                <c:pt idx="179">
                  <c:v>02.07</c:v>
                </c:pt>
                <c:pt idx="180">
                  <c:v>02.07</c:v>
                </c:pt>
                <c:pt idx="181">
                  <c:v>02.07</c:v>
                </c:pt>
                <c:pt idx="182">
                  <c:v>02.07</c:v>
                </c:pt>
                <c:pt idx="183">
                  <c:v>02.07</c:v>
                </c:pt>
                <c:pt idx="184">
                  <c:v>02.07</c:v>
                </c:pt>
                <c:pt idx="185">
                  <c:v>02.07</c:v>
                </c:pt>
                <c:pt idx="186">
                  <c:v>02.07</c:v>
                </c:pt>
                <c:pt idx="187">
                  <c:v>02.07</c:v>
                </c:pt>
                <c:pt idx="188">
                  <c:v>02.07</c:v>
                </c:pt>
                <c:pt idx="189">
                  <c:v>02.07</c:v>
                </c:pt>
                <c:pt idx="190">
                  <c:v>02.07</c:v>
                </c:pt>
                <c:pt idx="191">
                  <c:v>02.07</c:v>
                </c:pt>
                <c:pt idx="192">
                  <c:v>03.07</c:v>
                </c:pt>
                <c:pt idx="193">
                  <c:v>03.07</c:v>
                </c:pt>
                <c:pt idx="194">
                  <c:v>03.07</c:v>
                </c:pt>
                <c:pt idx="195">
                  <c:v>03.07</c:v>
                </c:pt>
                <c:pt idx="196">
                  <c:v>03.07</c:v>
                </c:pt>
                <c:pt idx="197">
                  <c:v>03.07</c:v>
                </c:pt>
                <c:pt idx="198">
                  <c:v>03.07</c:v>
                </c:pt>
                <c:pt idx="199">
                  <c:v>03.07</c:v>
                </c:pt>
                <c:pt idx="200">
                  <c:v>03.07</c:v>
                </c:pt>
                <c:pt idx="201">
                  <c:v>03.07</c:v>
                </c:pt>
                <c:pt idx="202">
                  <c:v>03.07</c:v>
                </c:pt>
                <c:pt idx="203">
                  <c:v>03.07</c:v>
                </c:pt>
                <c:pt idx="204">
                  <c:v>03.07</c:v>
                </c:pt>
                <c:pt idx="205">
                  <c:v>03.07</c:v>
                </c:pt>
                <c:pt idx="206">
                  <c:v>03.07</c:v>
                </c:pt>
                <c:pt idx="207">
                  <c:v>03.07</c:v>
                </c:pt>
                <c:pt idx="208">
                  <c:v>03.07</c:v>
                </c:pt>
                <c:pt idx="209">
                  <c:v>03.07</c:v>
                </c:pt>
                <c:pt idx="210">
                  <c:v>03.07</c:v>
                </c:pt>
                <c:pt idx="211">
                  <c:v>03.07</c:v>
                </c:pt>
                <c:pt idx="212">
                  <c:v>03.07</c:v>
                </c:pt>
                <c:pt idx="213">
                  <c:v>03.07</c:v>
                </c:pt>
                <c:pt idx="214">
                  <c:v>03.07</c:v>
                </c:pt>
                <c:pt idx="215">
                  <c:v>03.07</c:v>
                </c:pt>
                <c:pt idx="216">
                  <c:v>03.07</c:v>
                </c:pt>
                <c:pt idx="217">
                  <c:v>03.07</c:v>
                </c:pt>
                <c:pt idx="218">
                  <c:v>03.07</c:v>
                </c:pt>
                <c:pt idx="219">
                  <c:v>03.07</c:v>
                </c:pt>
                <c:pt idx="220">
                  <c:v>03.07</c:v>
                </c:pt>
                <c:pt idx="221">
                  <c:v>03.07</c:v>
                </c:pt>
                <c:pt idx="222">
                  <c:v>03.07</c:v>
                </c:pt>
                <c:pt idx="223">
                  <c:v>03.07</c:v>
                </c:pt>
                <c:pt idx="224">
                  <c:v>03.07</c:v>
                </c:pt>
                <c:pt idx="225">
                  <c:v>03.07</c:v>
                </c:pt>
                <c:pt idx="226">
                  <c:v>03.07</c:v>
                </c:pt>
                <c:pt idx="227">
                  <c:v>03.07</c:v>
                </c:pt>
                <c:pt idx="228">
                  <c:v>03.07</c:v>
                </c:pt>
                <c:pt idx="229">
                  <c:v>03.07</c:v>
                </c:pt>
                <c:pt idx="230">
                  <c:v>03.07</c:v>
                </c:pt>
                <c:pt idx="231">
                  <c:v>03.07</c:v>
                </c:pt>
                <c:pt idx="232">
                  <c:v>03.07</c:v>
                </c:pt>
                <c:pt idx="233">
                  <c:v>03.07</c:v>
                </c:pt>
                <c:pt idx="234">
                  <c:v>03.07</c:v>
                </c:pt>
                <c:pt idx="235">
                  <c:v>03.07</c:v>
                </c:pt>
                <c:pt idx="236">
                  <c:v>03.07</c:v>
                </c:pt>
                <c:pt idx="237">
                  <c:v>03.07</c:v>
                </c:pt>
                <c:pt idx="238">
                  <c:v>03.07</c:v>
                </c:pt>
                <c:pt idx="239">
                  <c:v>03.07</c:v>
                </c:pt>
                <c:pt idx="240">
                  <c:v>03.07</c:v>
                </c:pt>
                <c:pt idx="241">
                  <c:v>03.07</c:v>
                </c:pt>
                <c:pt idx="242">
                  <c:v>03.07</c:v>
                </c:pt>
                <c:pt idx="243">
                  <c:v>03.07</c:v>
                </c:pt>
                <c:pt idx="244">
                  <c:v>03.07</c:v>
                </c:pt>
                <c:pt idx="245">
                  <c:v>03.07</c:v>
                </c:pt>
                <c:pt idx="246">
                  <c:v>03.07</c:v>
                </c:pt>
                <c:pt idx="247">
                  <c:v>03.07</c:v>
                </c:pt>
                <c:pt idx="248">
                  <c:v>03.07</c:v>
                </c:pt>
                <c:pt idx="249">
                  <c:v>03.07</c:v>
                </c:pt>
                <c:pt idx="250">
                  <c:v>03.07</c:v>
                </c:pt>
                <c:pt idx="251">
                  <c:v>03.07</c:v>
                </c:pt>
                <c:pt idx="252">
                  <c:v>03.07</c:v>
                </c:pt>
                <c:pt idx="253">
                  <c:v>03.07</c:v>
                </c:pt>
                <c:pt idx="254">
                  <c:v>03.07</c:v>
                </c:pt>
                <c:pt idx="255">
                  <c:v>03.07</c:v>
                </c:pt>
                <c:pt idx="256">
                  <c:v>03.07</c:v>
                </c:pt>
                <c:pt idx="257">
                  <c:v>03.07</c:v>
                </c:pt>
                <c:pt idx="258">
                  <c:v>03.07</c:v>
                </c:pt>
                <c:pt idx="259">
                  <c:v>03.07</c:v>
                </c:pt>
                <c:pt idx="260">
                  <c:v>03.07</c:v>
                </c:pt>
                <c:pt idx="261">
                  <c:v>03.07</c:v>
                </c:pt>
                <c:pt idx="262">
                  <c:v>03.07</c:v>
                </c:pt>
                <c:pt idx="263">
                  <c:v>03.07</c:v>
                </c:pt>
                <c:pt idx="264">
                  <c:v>03.07</c:v>
                </c:pt>
                <c:pt idx="265">
                  <c:v>03.07</c:v>
                </c:pt>
                <c:pt idx="266">
                  <c:v>03.07</c:v>
                </c:pt>
                <c:pt idx="267">
                  <c:v>03.07</c:v>
                </c:pt>
                <c:pt idx="268">
                  <c:v>03.07</c:v>
                </c:pt>
                <c:pt idx="269">
                  <c:v>03.07</c:v>
                </c:pt>
                <c:pt idx="270">
                  <c:v>03.07</c:v>
                </c:pt>
                <c:pt idx="271">
                  <c:v>03.07</c:v>
                </c:pt>
                <c:pt idx="272">
                  <c:v>03.07</c:v>
                </c:pt>
                <c:pt idx="273">
                  <c:v>03.07</c:v>
                </c:pt>
                <c:pt idx="274">
                  <c:v>03.07</c:v>
                </c:pt>
                <c:pt idx="275">
                  <c:v>03.07</c:v>
                </c:pt>
                <c:pt idx="276">
                  <c:v>03.07</c:v>
                </c:pt>
                <c:pt idx="277">
                  <c:v>03.07</c:v>
                </c:pt>
                <c:pt idx="278">
                  <c:v>03.07</c:v>
                </c:pt>
                <c:pt idx="279">
                  <c:v>03.07</c:v>
                </c:pt>
                <c:pt idx="280">
                  <c:v>03.07</c:v>
                </c:pt>
                <c:pt idx="281">
                  <c:v>03.07</c:v>
                </c:pt>
                <c:pt idx="282">
                  <c:v>03.07</c:v>
                </c:pt>
                <c:pt idx="283">
                  <c:v>03.07</c:v>
                </c:pt>
                <c:pt idx="284">
                  <c:v>03.07</c:v>
                </c:pt>
                <c:pt idx="285">
                  <c:v>03.07</c:v>
                </c:pt>
                <c:pt idx="286">
                  <c:v>03.07</c:v>
                </c:pt>
                <c:pt idx="287">
                  <c:v>03.07</c:v>
                </c:pt>
                <c:pt idx="288">
                  <c:v>04.07</c:v>
                </c:pt>
                <c:pt idx="289">
                  <c:v>04.07</c:v>
                </c:pt>
                <c:pt idx="290">
                  <c:v>04.07</c:v>
                </c:pt>
                <c:pt idx="291">
                  <c:v>04.07</c:v>
                </c:pt>
                <c:pt idx="292">
                  <c:v>04.07</c:v>
                </c:pt>
                <c:pt idx="293">
                  <c:v>04.07</c:v>
                </c:pt>
                <c:pt idx="294">
                  <c:v>04.07</c:v>
                </c:pt>
                <c:pt idx="295">
                  <c:v>04.07</c:v>
                </c:pt>
                <c:pt idx="296">
                  <c:v>04.07</c:v>
                </c:pt>
                <c:pt idx="297">
                  <c:v>04.07</c:v>
                </c:pt>
                <c:pt idx="298">
                  <c:v>04.07</c:v>
                </c:pt>
                <c:pt idx="299">
                  <c:v>04.07</c:v>
                </c:pt>
                <c:pt idx="300">
                  <c:v>04.07</c:v>
                </c:pt>
                <c:pt idx="301">
                  <c:v>04.07</c:v>
                </c:pt>
                <c:pt idx="302">
                  <c:v>04.07</c:v>
                </c:pt>
                <c:pt idx="303">
                  <c:v>04.07</c:v>
                </c:pt>
                <c:pt idx="304">
                  <c:v>04.07</c:v>
                </c:pt>
                <c:pt idx="305">
                  <c:v>04.07</c:v>
                </c:pt>
                <c:pt idx="306">
                  <c:v>04.07</c:v>
                </c:pt>
                <c:pt idx="307">
                  <c:v>04.07</c:v>
                </c:pt>
                <c:pt idx="308">
                  <c:v>04.07</c:v>
                </c:pt>
                <c:pt idx="309">
                  <c:v>04.07</c:v>
                </c:pt>
                <c:pt idx="310">
                  <c:v>04.07</c:v>
                </c:pt>
                <c:pt idx="311">
                  <c:v>04.07</c:v>
                </c:pt>
                <c:pt idx="312">
                  <c:v>04.07</c:v>
                </c:pt>
                <c:pt idx="313">
                  <c:v>04.07</c:v>
                </c:pt>
                <c:pt idx="314">
                  <c:v>04.07</c:v>
                </c:pt>
                <c:pt idx="315">
                  <c:v>04.07</c:v>
                </c:pt>
                <c:pt idx="316">
                  <c:v>04.07</c:v>
                </c:pt>
                <c:pt idx="317">
                  <c:v>04.07</c:v>
                </c:pt>
                <c:pt idx="318">
                  <c:v>04.07</c:v>
                </c:pt>
                <c:pt idx="319">
                  <c:v>04.07</c:v>
                </c:pt>
                <c:pt idx="320">
                  <c:v>04.07</c:v>
                </c:pt>
                <c:pt idx="321">
                  <c:v>04.07</c:v>
                </c:pt>
                <c:pt idx="322">
                  <c:v>04.07</c:v>
                </c:pt>
                <c:pt idx="323">
                  <c:v>04.07</c:v>
                </c:pt>
                <c:pt idx="324">
                  <c:v>04.07</c:v>
                </c:pt>
                <c:pt idx="325">
                  <c:v>04.07</c:v>
                </c:pt>
                <c:pt idx="326">
                  <c:v>04.07</c:v>
                </c:pt>
                <c:pt idx="327">
                  <c:v>04.07</c:v>
                </c:pt>
                <c:pt idx="328">
                  <c:v>04.07</c:v>
                </c:pt>
                <c:pt idx="329">
                  <c:v>04.07</c:v>
                </c:pt>
                <c:pt idx="330">
                  <c:v>04.07</c:v>
                </c:pt>
                <c:pt idx="331">
                  <c:v>04.07</c:v>
                </c:pt>
                <c:pt idx="332">
                  <c:v>04.07</c:v>
                </c:pt>
                <c:pt idx="333">
                  <c:v>04.07</c:v>
                </c:pt>
                <c:pt idx="334">
                  <c:v>04.07</c:v>
                </c:pt>
                <c:pt idx="335">
                  <c:v>04.07</c:v>
                </c:pt>
                <c:pt idx="336">
                  <c:v>04.07</c:v>
                </c:pt>
                <c:pt idx="337">
                  <c:v>04.07</c:v>
                </c:pt>
                <c:pt idx="338">
                  <c:v>04.07</c:v>
                </c:pt>
                <c:pt idx="339">
                  <c:v>04.07</c:v>
                </c:pt>
                <c:pt idx="340">
                  <c:v>04.07</c:v>
                </c:pt>
                <c:pt idx="341">
                  <c:v>04.07</c:v>
                </c:pt>
                <c:pt idx="342">
                  <c:v>04.07</c:v>
                </c:pt>
                <c:pt idx="343">
                  <c:v>04.07</c:v>
                </c:pt>
                <c:pt idx="344">
                  <c:v>04.07</c:v>
                </c:pt>
                <c:pt idx="345">
                  <c:v>04.07</c:v>
                </c:pt>
                <c:pt idx="346">
                  <c:v>04.07</c:v>
                </c:pt>
                <c:pt idx="347">
                  <c:v>04.07</c:v>
                </c:pt>
                <c:pt idx="348">
                  <c:v>04.07</c:v>
                </c:pt>
                <c:pt idx="349">
                  <c:v>04.07</c:v>
                </c:pt>
                <c:pt idx="350">
                  <c:v>04.07</c:v>
                </c:pt>
                <c:pt idx="351">
                  <c:v>04.07</c:v>
                </c:pt>
                <c:pt idx="352">
                  <c:v>04.07</c:v>
                </c:pt>
                <c:pt idx="353">
                  <c:v>04.07</c:v>
                </c:pt>
                <c:pt idx="354">
                  <c:v>04.07</c:v>
                </c:pt>
                <c:pt idx="355">
                  <c:v>04.07</c:v>
                </c:pt>
                <c:pt idx="356">
                  <c:v>04.07</c:v>
                </c:pt>
                <c:pt idx="357">
                  <c:v>04.07</c:v>
                </c:pt>
                <c:pt idx="358">
                  <c:v>04.07</c:v>
                </c:pt>
                <c:pt idx="359">
                  <c:v>04.07</c:v>
                </c:pt>
                <c:pt idx="360">
                  <c:v>04.07</c:v>
                </c:pt>
                <c:pt idx="361">
                  <c:v>04.07</c:v>
                </c:pt>
                <c:pt idx="362">
                  <c:v>04.07</c:v>
                </c:pt>
                <c:pt idx="363">
                  <c:v>04.07</c:v>
                </c:pt>
                <c:pt idx="364">
                  <c:v>04.07</c:v>
                </c:pt>
                <c:pt idx="365">
                  <c:v>04.07</c:v>
                </c:pt>
                <c:pt idx="366">
                  <c:v>04.07</c:v>
                </c:pt>
                <c:pt idx="367">
                  <c:v>04.07</c:v>
                </c:pt>
                <c:pt idx="368">
                  <c:v>04.07</c:v>
                </c:pt>
                <c:pt idx="369">
                  <c:v>04.07</c:v>
                </c:pt>
                <c:pt idx="370">
                  <c:v>04.07</c:v>
                </c:pt>
                <c:pt idx="371">
                  <c:v>04.07</c:v>
                </c:pt>
                <c:pt idx="372">
                  <c:v>04.07</c:v>
                </c:pt>
                <c:pt idx="373">
                  <c:v>04.07</c:v>
                </c:pt>
                <c:pt idx="374">
                  <c:v>04.07</c:v>
                </c:pt>
                <c:pt idx="375">
                  <c:v>04.07</c:v>
                </c:pt>
                <c:pt idx="376">
                  <c:v>04.07</c:v>
                </c:pt>
                <c:pt idx="377">
                  <c:v>04.07</c:v>
                </c:pt>
                <c:pt idx="378">
                  <c:v>04.07</c:v>
                </c:pt>
                <c:pt idx="379">
                  <c:v>04.07</c:v>
                </c:pt>
                <c:pt idx="380">
                  <c:v>04.07</c:v>
                </c:pt>
                <c:pt idx="381">
                  <c:v>04.07</c:v>
                </c:pt>
                <c:pt idx="382">
                  <c:v>04.07</c:v>
                </c:pt>
                <c:pt idx="383">
                  <c:v>04.07</c:v>
                </c:pt>
                <c:pt idx="384">
                  <c:v>05.07</c:v>
                </c:pt>
                <c:pt idx="385">
                  <c:v>05.07</c:v>
                </c:pt>
                <c:pt idx="386">
                  <c:v>05.07</c:v>
                </c:pt>
                <c:pt idx="387">
                  <c:v>05.07</c:v>
                </c:pt>
                <c:pt idx="388">
                  <c:v>05.07</c:v>
                </c:pt>
                <c:pt idx="389">
                  <c:v>05.07</c:v>
                </c:pt>
                <c:pt idx="390">
                  <c:v>05.07</c:v>
                </c:pt>
                <c:pt idx="391">
                  <c:v>05.07</c:v>
                </c:pt>
                <c:pt idx="392">
                  <c:v>05.07</c:v>
                </c:pt>
                <c:pt idx="393">
                  <c:v>05.07</c:v>
                </c:pt>
                <c:pt idx="394">
                  <c:v>05.07</c:v>
                </c:pt>
                <c:pt idx="395">
                  <c:v>05.07</c:v>
                </c:pt>
                <c:pt idx="396">
                  <c:v>05.07</c:v>
                </c:pt>
                <c:pt idx="397">
                  <c:v>05.07</c:v>
                </c:pt>
                <c:pt idx="398">
                  <c:v>05.07</c:v>
                </c:pt>
                <c:pt idx="399">
                  <c:v>05.07</c:v>
                </c:pt>
                <c:pt idx="400">
                  <c:v>05.07</c:v>
                </c:pt>
                <c:pt idx="401">
                  <c:v>05.07</c:v>
                </c:pt>
                <c:pt idx="402">
                  <c:v>05.07</c:v>
                </c:pt>
                <c:pt idx="403">
                  <c:v>05.07</c:v>
                </c:pt>
                <c:pt idx="404">
                  <c:v>05.07</c:v>
                </c:pt>
                <c:pt idx="405">
                  <c:v>05.07</c:v>
                </c:pt>
                <c:pt idx="406">
                  <c:v>05.07</c:v>
                </c:pt>
                <c:pt idx="407">
                  <c:v>05.07</c:v>
                </c:pt>
                <c:pt idx="408">
                  <c:v>05.07</c:v>
                </c:pt>
                <c:pt idx="409">
                  <c:v>05.07</c:v>
                </c:pt>
                <c:pt idx="410">
                  <c:v>05.07</c:v>
                </c:pt>
                <c:pt idx="411">
                  <c:v>05.07</c:v>
                </c:pt>
                <c:pt idx="412">
                  <c:v>05.07</c:v>
                </c:pt>
                <c:pt idx="413">
                  <c:v>05.07</c:v>
                </c:pt>
                <c:pt idx="414">
                  <c:v>05.07</c:v>
                </c:pt>
                <c:pt idx="415">
                  <c:v>05.07</c:v>
                </c:pt>
                <c:pt idx="416">
                  <c:v>05.07</c:v>
                </c:pt>
                <c:pt idx="417">
                  <c:v>05.07</c:v>
                </c:pt>
                <c:pt idx="418">
                  <c:v>05.07</c:v>
                </c:pt>
                <c:pt idx="419">
                  <c:v>05.07</c:v>
                </c:pt>
                <c:pt idx="420">
                  <c:v>05.07</c:v>
                </c:pt>
                <c:pt idx="421">
                  <c:v>05.07</c:v>
                </c:pt>
                <c:pt idx="422">
                  <c:v>05.07</c:v>
                </c:pt>
                <c:pt idx="423">
                  <c:v>05.07</c:v>
                </c:pt>
                <c:pt idx="424">
                  <c:v>05.07</c:v>
                </c:pt>
                <c:pt idx="425">
                  <c:v>05.07</c:v>
                </c:pt>
                <c:pt idx="426">
                  <c:v>05.07</c:v>
                </c:pt>
                <c:pt idx="427">
                  <c:v>05.07</c:v>
                </c:pt>
                <c:pt idx="428">
                  <c:v>05.07</c:v>
                </c:pt>
                <c:pt idx="429">
                  <c:v>05.07</c:v>
                </c:pt>
                <c:pt idx="430">
                  <c:v>05.07</c:v>
                </c:pt>
                <c:pt idx="431">
                  <c:v>05.07</c:v>
                </c:pt>
                <c:pt idx="432">
                  <c:v>05.07</c:v>
                </c:pt>
                <c:pt idx="433">
                  <c:v>05.07</c:v>
                </c:pt>
                <c:pt idx="434">
                  <c:v>05.07</c:v>
                </c:pt>
                <c:pt idx="435">
                  <c:v>05.07</c:v>
                </c:pt>
                <c:pt idx="436">
                  <c:v>05.07</c:v>
                </c:pt>
                <c:pt idx="437">
                  <c:v>05.07</c:v>
                </c:pt>
                <c:pt idx="438">
                  <c:v>05.07</c:v>
                </c:pt>
                <c:pt idx="439">
                  <c:v>05.07</c:v>
                </c:pt>
                <c:pt idx="440">
                  <c:v>05.07</c:v>
                </c:pt>
                <c:pt idx="441">
                  <c:v>05.07</c:v>
                </c:pt>
                <c:pt idx="442">
                  <c:v>05.07</c:v>
                </c:pt>
                <c:pt idx="443">
                  <c:v>05.07</c:v>
                </c:pt>
                <c:pt idx="444">
                  <c:v>05.07</c:v>
                </c:pt>
                <c:pt idx="445">
                  <c:v>05.07</c:v>
                </c:pt>
                <c:pt idx="446">
                  <c:v>05.07</c:v>
                </c:pt>
                <c:pt idx="447">
                  <c:v>05.07</c:v>
                </c:pt>
                <c:pt idx="448">
                  <c:v>05.07</c:v>
                </c:pt>
                <c:pt idx="449">
                  <c:v>05.07</c:v>
                </c:pt>
                <c:pt idx="450">
                  <c:v>05.07</c:v>
                </c:pt>
                <c:pt idx="451">
                  <c:v>05.07</c:v>
                </c:pt>
                <c:pt idx="452">
                  <c:v>05.07</c:v>
                </c:pt>
                <c:pt idx="453">
                  <c:v>05.07</c:v>
                </c:pt>
                <c:pt idx="454">
                  <c:v>05.07</c:v>
                </c:pt>
                <c:pt idx="455">
                  <c:v>05.07</c:v>
                </c:pt>
                <c:pt idx="456">
                  <c:v>05.07</c:v>
                </c:pt>
                <c:pt idx="457">
                  <c:v>05.07</c:v>
                </c:pt>
                <c:pt idx="458">
                  <c:v>05.07</c:v>
                </c:pt>
                <c:pt idx="459">
                  <c:v>05.07</c:v>
                </c:pt>
                <c:pt idx="460">
                  <c:v>05.07</c:v>
                </c:pt>
                <c:pt idx="461">
                  <c:v>05.07</c:v>
                </c:pt>
                <c:pt idx="462">
                  <c:v>05.07</c:v>
                </c:pt>
                <c:pt idx="463">
                  <c:v>05.07</c:v>
                </c:pt>
                <c:pt idx="464">
                  <c:v>05.07</c:v>
                </c:pt>
                <c:pt idx="465">
                  <c:v>05.07</c:v>
                </c:pt>
                <c:pt idx="466">
                  <c:v>05.07</c:v>
                </c:pt>
                <c:pt idx="467">
                  <c:v>05.07</c:v>
                </c:pt>
                <c:pt idx="468">
                  <c:v>05.07</c:v>
                </c:pt>
                <c:pt idx="469">
                  <c:v>05.07</c:v>
                </c:pt>
                <c:pt idx="470">
                  <c:v>05.07</c:v>
                </c:pt>
                <c:pt idx="471">
                  <c:v>05.07</c:v>
                </c:pt>
                <c:pt idx="472">
                  <c:v>05.07</c:v>
                </c:pt>
                <c:pt idx="473">
                  <c:v>05.07</c:v>
                </c:pt>
                <c:pt idx="474">
                  <c:v>05.07</c:v>
                </c:pt>
                <c:pt idx="475">
                  <c:v>05.07</c:v>
                </c:pt>
                <c:pt idx="476">
                  <c:v>05.07</c:v>
                </c:pt>
                <c:pt idx="477">
                  <c:v>05.07</c:v>
                </c:pt>
                <c:pt idx="478">
                  <c:v>05.07</c:v>
                </c:pt>
                <c:pt idx="479">
                  <c:v>05.07</c:v>
                </c:pt>
                <c:pt idx="480">
                  <c:v>06.07</c:v>
                </c:pt>
                <c:pt idx="481">
                  <c:v>06.07</c:v>
                </c:pt>
                <c:pt idx="482">
                  <c:v>06.07</c:v>
                </c:pt>
                <c:pt idx="483">
                  <c:v>06.07</c:v>
                </c:pt>
                <c:pt idx="484">
                  <c:v>06.07</c:v>
                </c:pt>
                <c:pt idx="485">
                  <c:v>06.07</c:v>
                </c:pt>
                <c:pt idx="486">
                  <c:v>06.07</c:v>
                </c:pt>
                <c:pt idx="487">
                  <c:v>06.07</c:v>
                </c:pt>
                <c:pt idx="488">
                  <c:v>06.07</c:v>
                </c:pt>
                <c:pt idx="489">
                  <c:v>06.07</c:v>
                </c:pt>
                <c:pt idx="490">
                  <c:v>06.07</c:v>
                </c:pt>
                <c:pt idx="491">
                  <c:v>06.07</c:v>
                </c:pt>
                <c:pt idx="492">
                  <c:v>06.07</c:v>
                </c:pt>
                <c:pt idx="493">
                  <c:v>06.07</c:v>
                </c:pt>
                <c:pt idx="494">
                  <c:v>06.07</c:v>
                </c:pt>
                <c:pt idx="495">
                  <c:v>06.07</c:v>
                </c:pt>
                <c:pt idx="496">
                  <c:v>06.07</c:v>
                </c:pt>
                <c:pt idx="497">
                  <c:v>06.07</c:v>
                </c:pt>
                <c:pt idx="498">
                  <c:v>06.07</c:v>
                </c:pt>
                <c:pt idx="499">
                  <c:v>06.07</c:v>
                </c:pt>
                <c:pt idx="500">
                  <c:v>06.07</c:v>
                </c:pt>
                <c:pt idx="501">
                  <c:v>06.07</c:v>
                </c:pt>
                <c:pt idx="502">
                  <c:v>06.07</c:v>
                </c:pt>
                <c:pt idx="503">
                  <c:v>06.07</c:v>
                </c:pt>
                <c:pt idx="504">
                  <c:v>06.07</c:v>
                </c:pt>
                <c:pt idx="505">
                  <c:v>06.07</c:v>
                </c:pt>
                <c:pt idx="506">
                  <c:v>06.07</c:v>
                </c:pt>
                <c:pt idx="507">
                  <c:v>06.07</c:v>
                </c:pt>
                <c:pt idx="508">
                  <c:v>06.07</c:v>
                </c:pt>
                <c:pt idx="509">
                  <c:v>06.07</c:v>
                </c:pt>
                <c:pt idx="510">
                  <c:v>06.07</c:v>
                </c:pt>
                <c:pt idx="511">
                  <c:v>06.07</c:v>
                </c:pt>
                <c:pt idx="512">
                  <c:v>06.07</c:v>
                </c:pt>
                <c:pt idx="513">
                  <c:v>06.07</c:v>
                </c:pt>
                <c:pt idx="514">
                  <c:v>06.07</c:v>
                </c:pt>
                <c:pt idx="515">
                  <c:v>06.07</c:v>
                </c:pt>
                <c:pt idx="516">
                  <c:v>06.07</c:v>
                </c:pt>
                <c:pt idx="517">
                  <c:v>06.07</c:v>
                </c:pt>
                <c:pt idx="518">
                  <c:v>06.07</c:v>
                </c:pt>
                <c:pt idx="519">
                  <c:v>06.07</c:v>
                </c:pt>
                <c:pt idx="520">
                  <c:v>06.07</c:v>
                </c:pt>
                <c:pt idx="521">
                  <c:v>06.07</c:v>
                </c:pt>
                <c:pt idx="522">
                  <c:v>06.07</c:v>
                </c:pt>
                <c:pt idx="523">
                  <c:v>06.07</c:v>
                </c:pt>
                <c:pt idx="524">
                  <c:v>06.07</c:v>
                </c:pt>
                <c:pt idx="525">
                  <c:v>06.07</c:v>
                </c:pt>
                <c:pt idx="526">
                  <c:v>06.07</c:v>
                </c:pt>
                <c:pt idx="527">
                  <c:v>06.07</c:v>
                </c:pt>
                <c:pt idx="528">
                  <c:v>06.07</c:v>
                </c:pt>
                <c:pt idx="529">
                  <c:v>06.07</c:v>
                </c:pt>
                <c:pt idx="530">
                  <c:v>06.07</c:v>
                </c:pt>
                <c:pt idx="531">
                  <c:v>06.07</c:v>
                </c:pt>
                <c:pt idx="532">
                  <c:v>06.07</c:v>
                </c:pt>
                <c:pt idx="533">
                  <c:v>06.07</c:v>
                </c:pt>
                <c:pt idx="534">
                  <c:v>06.07</c:v>
                </c:pt>
                <c:pt idx="535">
                  <c:v>06.07</c:v>
                </c:pt>
                <c:pt idx="536">
                  <c:v>06.07</c:v>
                </c:pt>
                <c:pt idx="537">
                  <c:v>06.07</c:v>
                </c:pt>
                <c:pt idx="538">
                  <c:v>06.07</c:v>
                </c:pt>
                <c:pt idx="539">
                  <c:v>06.07</c:v>
                </c:pt>
                <c:pt idx="540">
                  <c:v>06.07</c:v>
                </c:pt>
                <c:pt idx="541">
                  <c:v>06.07</c:v>
                </c:pt>
                <c:pt idx="542">
                  <c:v>06.07</c:v>
                </c:pt>
                <c:pt idx="543">
                  <c:v>06.07</c:v>
                </c:pt>
                <c:pt idx="544">
                  <c:v>06.07</c:v>
                </c:pt>
                <c:pt idx="545">
                  <c:v>06.07</c:v>
                </c:pt>
                <c:pt idx="546">
                  <c:v>06.07</c:v>
                </c:pt>
                <c:pt idx="547">
                  <c:v>06.07</c:v>
                </c:pt>
                <c:pt idx="548">
                  <c:v>06.07</c:v>
                </c:pt>
                <c:pt idx="549">
                  <c:v>06.07</c:v>
                </c:pt>
                <c:pt idx="550">
                  <c:v>06.07</c:v>
                </c:pt>
                <c:pt idx="551">
                  <c:v>06.07</c:v>
                </c:pt>
                <c:pt idx="552">
                  <c:v>06.07</c:v>
                </c:pt>
                <c:pt idx="553">
                  <c:v>06.07</c:v>
                </c:pt>
                <c:pt idx="554">
                  <c:v>06.07</c:v>
                </c:pt>
                <c:pt idx="555">
                  <c:v>06.07</c:v>
                </c:pt>
                <c:pt idx="556">
                  <c:v>06.07</c:v>
                </c:pt>
                <c:pt idx="557">
                  <c:v>06.07</c:v>
                </c:pt>
                <c:pt idx="558">
                  <c:v>06.07</c:v>
                </c:pt>
                <c:pt idx="559">
                  <c:v>06.07</c:v>
                </c:pt>
                <c:pt idx="560">
                  <c:v>06.07</c:v>
                </c:pt>
                <c:pt idx="561">
                  <c:v>06.07</c:v>
                </c:pt>
                <c:pt idx="562">
                  <c:v>06.07</c:v>
                </c:pt>
                <c:pt idx="563">
                  <c:v>06.07</c:v>
                </c:pt>
                <c:pt idx="564">
                  <c:v>06.07</c:v>
                </c:pt>
                <c:pt idx="565">
                  <c:v>06.07</c:v>
                </c:pt>
                <c:pt idx="566">
                  <c:v>06.07</c:v>
                </c:pt>
                <c:pt idx="567">
                  <c:v>06.07</c:v>
                </c:pt>
                <c:pt idx="568">
                  <c:v>06.07</c:v>
                </c:pt>
                <c:pt idx="569">
                  <c:v>06.07</c:v>
                </c:pt>
                <c:pt idx="570">
                  <c:v>06.07</c:v>
                </c:pt>
                <c:pt idx="571">
                  <c:v>06.07</c:v>
                </c:pt>
                <c:pt idx="572">
                  <c:v>06.07</c:v>
                </c:pt>
                <c:pt idx="573">
                  <c:v>06.07</c:v>
                </c:pt>
                <c:pt idx="574">
                  <c:v>06.07</c:v>
                </c:pt>
                <c:pt idx="575">
                  <c:v>06.07</c:v>
                </c:pt>
                <c:pt idx="576">
                  <c:v>07.07</c:v>
                </c:pt>
                <c:pt idx="577">
                  <c:v>07.07</c:v>
                </c:pt>
                <c:pt idx="578">
                  <c:v>07.07</c:v>
                </c:pt>
                <c:pt idx="579">
                  <c:v>07.07</c:v>
                </c:pt>
                <c:pt idx="580">
                  <c:v>07.07</c:v>
                </c:pt>
                <c:pt idx="581">
                  <c:v>07.07</c:v>
                </c:pt>
                <c:pt idx="582">
                  <c:v>07.07</c:v>
                </c:pt>
                <c:pt idx="583">
                  <c:v>07.07</c:v>
                </c:pt>
                <c:pt idx="584">
                  <c:v>07.07</c:v>
                </c:pt>
                <c:pt idx="585">
                  <c:v>07.07</c:v>
                </c:pt>
                <c:pt idx="586">
                  <c:v>07.07</c:v>
                </c:pt>
                <c:pt idx="587">
                  <c:v>07.07</c:v>
                </c:pt>
                <c:pt idx="588">
                  <c:v>07.07</c:v>
                </c:pt>
                <c:pt idx="589">
                  <c:v>07.07</c:v>
                </c:pt>
                <c:pt idx="590">
                  <c:v>07.07</c:v>
                </c:pt>
                <c:pt idx="591">
                  <c:v>07.07</c:v>
                </c:pt>
                <c:pt idx="592">
                  <c:v>07.07</c:v>
                </c:pt>
                <c:pt idx="593">
                  <c:v>07.07</c:v>
                </c:pt>
                <c:pt idx="594">
                  <c:v>07.07</c:v>
                </c:pt>
                <c:pt idx="595">
                  <c:v>07.07</c:v>
                </c:pt>
                <c:pt idx="596">
                  <c:v>07.07</c:v>
                </c:pt>
                <c:pt idx="597">
                  <c:v>07.07</c:v>
                </c:pt>
                <c:pt idx="598">
                  <c:v>07.07</c:v>
                </c:pt>
                <c:pt idx="599">
                  <c:v>07.07</c:v>
                </c:pt>
                <c:pt idx="600">
                  <c:v>07.07</c:v>
                </c:pt>
                <c:pt idx="601">
                  <c:v>07.07</c:v>
                </c:pt>
                <c:pt idx="602">
                  <c:v>07.07</c:v>
                </c:pt>
                <c:pt idx="603">
                  <c:v>07.07</c:v>
                </c:pt>
                <c:pt idx="604">
                  <c:v>07.07</c:v>
                </c:pt>
                <c:pt idx="605">
                  <c:v>07.07</c:v>
                </c:pt>
                <c:pt idx="606">
                  <c:v>07.07</c:v>
                </c:pt>
                <c:pt idx="607">
                  <c:v>07.07</c:v>
                </c:pt>
                <c:pt idx="608">
                  <c:v>07.07</c:v>
                </c:pt>
                <c:pt idx="609">
                  <c:v>07.07</c:v>
                </c:pt>
                <c:pt idx="610">
                  <c:v>07.07</c:v>
                </c:pt>
                <c:pt idx="611">
                  <c:v>07.07</c:v>
                </c:pt>
                <c:pt idx="612">
                  <c:v>07.07</c:v>
                </c:pt>
                <c:pt idx="613">
                  <c:v>07.07</c:v>
                </c:pt>
                <c:pt idx="614">
                  <c:v>07.07</c:v>
                </c:pt>
                <c:pt idx="615">
                  <c:v>07.07</c:v>
                </c:pt>
                <c:pt idx="616">
                  <c:v>07.07</c:v>
                </c:pt>
                <c:pt idx="617">
                  <c:v>07.07</c:v>
                </c:pt>
                <c:pt idx="618">
                  <c:v>07.07</c:v>
                </c:pt>
                <c:pt idx="619">
                  <c:v>07.07</c:v>
                </c:pt>
                <c:pt idx="620">
                  <c:v>07.07</c:v>
                </c:pt>
                <c:pt idx="621">
                  <c:v>07.07</c:v>
                </c:pt>
                <c:pt idx="622">
                  <c:v>07.07</c:v>
                </c:pt>
                <c:pt idx="623">
                  <c:v>07.07</c:v>
                </c:pt>
                <c:pt idx="624">
                  <c:v>07.07</c:v>
                </c:pt>
                <c:pt idx="625">
                  <c:v>07.07</c:v>
                </c:pt>
                <c:pt idx="626">
                  <c:v>07.07</c:v>
                </c:pt>
                <c:pt idx="627">
                  <c:v>07.07</c:v>
                </c:pt>
                <c:pt idx="628">
                  <c:v>07.07</c:v>
                </c:pt>
                <c:pt idx="629">
                  <c:v>07.07</c:v>
                </c:pt>
                <c:pt idx="630">
                  <c:v>07.07</c:v>
                </c:pt>
                <c:pt idx="631">
                  <c:v>07.07</c:v>
                </c:pt>
                <c:pt idx="632">
                  <c:v>07.07</c:v>
                </c:pt>
                <c:pt idx="633">
                  <c:v>07.07</c:v>
                </c:pt>
                <c:pt idx="634">
                  <c:v>07.07</c:v>
                </c:pt>
                <c:pt idx="635">
                  <c:v>07.07</c:v>
                </c:pt>
                <c:pt idx="636">
                  <c:v>07.07</c:v>
                </c:pt>
                <c:pt idx="637">
                  <c:v>07.07</c:v>
                </c:pt>
                <c:pt idx="638">
                  <c:v>07.07</c:v>
                </c:pt>
                <c:pt idx="639">
                  <c:v>07.07</c:v>
                </c:pt>
                <c:pt idx="640">
                  <c:v>07.07</c:v>
                </c:pt>
                <c:pt idx="641">
                  <c:v>07.07</c:v>
                </c:pt>
                <c:pt idx="642">
                  <c:v>07.07</c:v>
                </c:pt>
                <c:pt idx="643">
                  <c:v>07.07</c:v>
                </c:pt>
                <c:pt idx="644">
                  <c:v>07.07</c:v>
                </c:pt>
                <c:pt idx="645">
                  <c:v>07.07</c:v>
                </c:pt>
                <c:pt idx="646">
                  <c:v>07.07</c:v>
                </c:pt>
                <c:pt idx="647">
                  <c:v>07.07</c:v>
                </c:pt>
                <c:pt idx="648">
                  <c:v>07.07</c:v>
                </c:pt>
                <c:pt idx="649">
                  <c:v>07.07</c:v>
                </c:pt>
                <c:pt idx="650">
                  <c:v>07.07</c:v>
                </c:pt>
                <c:pt idx="651">
                  <c:v>07.07</c:v>
                </c:pt>
                <c:pt idx="652">
                  <c:v>07.07</c:v>
                </c:pt>
                <c:pt idx="653">
                  <c:v>07.07</c:v>
                </c:pt>
                <c:pt idx="654">
                  <c:v>07.07</c:v>
                </c:pt>
                <c:pt idx="655">
                  <c:v>07.07</c:v>
                </c:pt>
                <c:pt idx="656">
                  <c:v>07.07</c:v>
                </c:pt>
                <c:pt idx="657">
                  <c:v>07.07</c:v>
                </c:pt>
                <c:pt idx="658">
                  <c:v>07.07</c:v>
                </c:pt>
                <c:pt idx="659">
                  <c:v>07.07</c:v>
                </c:pt>
                <c:pt idx="660">
                  <c:v>07.07</c:v>
                </c:pt>
                <c:pt idx="661">
                  <c:v>07.07</c:v>
                </c:pt>
                <c:pt idx="662">
                  <c:v>07.07</c:v>
                </c:pt>
                <c:pt idx="663">
                  <c:v>07.07</c:v>
                </c:pt>
                <c:pt idx="664">
                  <c:v>07.07</c:v>
                </c:pt>
                <c:pt idx="665">
                  <c:v>07.07</c:v>
                </c:pt>
                <c:pt idx="666">
                  <c:v>07.07</c:v>
                </c:pt>
                <c:pt idx="667">
                  <c:v>07.07</c:v>
                </c:pt>
                <c:pt idx="668">
                  <c:v>07.07</c:v>
                </c:pt>
                <c:pt idx="669">
                  <c:v>07.07</c:v>
                </c:pt>
                <c:pt idx="670">
                  <c:v>07.07</c:v>
                </c:pt>
                <c:pt idx="671">
                  <c:v>07.07</c:v>
                </c:pt>
              </c:strCache>
            </c:strRef>
          </c:cat>
          <c:val>
            <c:numRef>
              <c:f>Tabelle1!$H$2:$H$673</c:f>
              <c:numCache>
                <c:formatCode>General</c:formatCode>
                <c:ptCount val="672"/>
                <c:pt idx="0">
                  <c:v>0.2163978000000002</c:v>
                </c:pt>
                <c:pt idx="1">
                  <c:v>0.20486808000000001</c:v>
                </c:pt>
                <c:pt idx="2">
                  <c:v>0.1969652000000002</c:v>
                </c:pt>
                <c:pt idx="3">
                  <c:v>0.1889291999999996</c:v>
                </c:pt>
                <c:pt idx="4">
                  <c:v>0.18296460000000001</c:v>
                </c:pt>
                <c:pt idx="5">
                  <c:v>0.1770915000000004</c:v>
                </c:pt>
                <c:pt idx="6">
                  <c:v>0.17174249999999969</c:v>
                </c:pt>
                <c:pt idx="7">
                  <c:v>0.1679573999999997</c:v>
                </c:pt>
                <c:pt idx="8">
                  <c:v>0.16565310000000011</c:v>
                </c:pt>
                <c:pt idx="9">
                  <c:v>0.1636981000000004</c:v>
                </c:pt>
                <c:pt idx="10">
                  <c:v>0.16205099999999989</c:v>
                </c:pt>
                <c:pt idx="11">
                  <c:v>0.1608863999999999</c:v>
                </c:pt>
                <c:pt idx="12">
                  <c:v>0.16101950000000009</c:v>
                </c:pt>
                <c:pt idx="13">
                  <c:v>0.15533350000000021</c:v>
                </c:pt>
                <c:pt idx="14">
                  <c:v>0.15026310000000009</c:v>
                </c:pt>
                <c:pt idx="15">
                  <c:v>0.14530919999999981</c:v>
                </c:pt>
                <c:pt idx="16">
                  <c:v>0.1435415000000004</c:v>
                </c:pt>
                <c:pt idx="17">
                  <c:v>6.7495499999999709E-2</c:v>
                </c:pt>
                <c:pt idx="18">
                  <c:v>-7.9098000000001889E-3</c:v>
                </c:pt>
                <c:pt idx="19">
                  <c:v>-8.3414999999999573E-2</c:v>
                </c:pt>
                <c:pt idx="20">
                  <c:v>-0.15430329999999959</c:v>
                </c:pt>
                <c:pt idx="21">
                  <c:v>-0.26043380000000038</c:v>
                </c:pt>
                <c:pt idx="22">
                  <c:v>-0.36208050000000019</c:v>
                </c:pt>
                <c:pt idx="23">
                  <c:v>-0.46514979999999978</c:v>
                </c:pt>
                <c:pt idx="24">
                  <c:v>-0.55806169999999966</c:v>
                </c:pt>
                <c:pt idx="25">
                  <c:v>-0.6601385999999998</c:v>
                </c:pt>
                <c:pt idx="26">
                  <c:v>-0.76416210000000007</c:v>
                </c:pt>
                <c:pt idx="27">
                  <c:v>-0.86904249999999994</c:v>
                </c:pt>
                <c:pt idx="28">
                  <c:v>-0.97292459999999981</c:v>
                </c:pt>
                <c:pt idx="29">
                  <c:v>-1.0698510999999999</c:v>
                </c:pt>
                <c:pt idx="30">
                  <c:v>-1.1689738000000001</c:v>
                </c:pt>
                <c:pt idx="31">
                  <c:v>-1.2711911</c:v>
                </c:pt>
                <c:pt idx="32">
                  <c:v>-1.3737994</c:v>
                </c:pt>
                <c:pt idx="33">
                  <c:v>-1.456607</c:v>
                </c:pt>
                <c:pt idx="34">
                  <c:v>-1.5403545999999999</c:v>
                </c:pt>
                <c:pt idx="35">
                  <c:v>-1.6238359</c:v>
                </c:pt>
                <c:pt idx="36">
                  <c:v>-1.7056452</c:v>
                </c:pt>
                <c:pt idx="37">
                  <c:v>-1.7637974000000001</c:v>
                </c:pt>
                <c:pt idx="38">
                  <c:v>-1.8233220999999999</c:v>
                </c:pt>
                <c:pt idx="39">
                  <c:v>-1.8833542000000001</c:v>
                </c:pt>
                <c:pt idx="40">
                  <c:v>-1.9426294</c:v>
                </c:pt>
                <c:pt idx="41">
                  <c:v>-1.9710858</c:v>
                </c:pt>
                <c:pt idx="42">
                  <c:v>-1.9987102000000001</c:v>
                </c:pt>
                <c:pt idx="43">
                  <c:v>-2.0262015999999998</c:v>
                </c:pt>
                <c:pt idx="44">
                  <c:v>-2.0503072000000002</c:v>
                </c:pt>
                <c:pt idx="45">
                  <c:v>-2.0433403999999999</c:v>
                </c:pt>
                <c:pt idx="46">
                  <c:v>-2.0377212</c:v>
                </c:pt>
                <c:pt idx="47">
                  <c:v>-2.0352964999999998</c:v>
                </c:pt>
                <c:pt idx="48">
                  <c:v>-2.0329549999999998</c:v>
                </c:pt>
                <c:pt idx="49">
                  <c:v>-2.0065704000000002</c:v>
                </c:pt>
                <c:pt idx="50">
                  <c:v>-1.9828063</c:v>
                </c:pt>
                <c:pt idx="51">
                  <c:v>-1.9585097</c:v>
                </c:pt>
                <c:pt idx="52">
                  <c:v>-1.9348287</c:v>
                </c:pt>
                <c:pt idx="53">
                  <c:v>-1.2350956</c:v>
                </c:pt>
                <c:pt idx="54">
                  <c:v>-0.30009749999999968</c:v>
                </c:pt>
                <c:pt idx="55">
                  <c:v>-0.30009749999999968</c:v>
                </c:pt>
                <c:pt idx="56">
                  <c:v>-0.30009749999999968</c:v>
                </c:pt>
                <c:pt idx="57">
                  <c:v>-0.30009749999999968</c:v>
                </c:pt>
                <c:pt idx="58">
                  <c:v>-0.30009749999999968</c:v>
                </c:pt>
                <c:pt idx="59">
                  <c:v>-0.30009749999999968</c:v>
                </c:pt>
                <c:pt idx="60">
                  <c:v>-0.30009749999999968</c:v>
                </c:pt>
                <c:pt idx="61">
                  <c:v>-0.30009749999999968</c:v>
                </c:pt>
                <c:pt idx="62">
                  <c:v>-0.30009749999999968</c:v>
                </c:pt>
                <c:pt idx="63">
                  <c:v>-0.30009749999999968</c:v>
                </c:pt>
                <c:pt idx="64">
                  <c:v>-0.30009749999999968</c:v>
                </c:pt>
                <c:pt idx="65">
                  <c:v>-0.30009749999999968</c:v>
                </c:pt>
                <c:pt idx="66">
                  <c:v>-0.30009749999999968</c:v>
                </c:pt>
                <c:pt idx="67">
                  <c:v>-0.30009749999999968</c:v>
                </c:pt>
                <c:pt idx="68">
                  <c:v>-0.30009749999999968</c:v>
                </c:pt>
                <c:pt idx="69">
                  <c:v>-0.30009749999999968</c:v>
                </c:pt>
                <c:pt idx="70">
                  <c:v>-0.30009749999999968</c:v>
                </c:pt>
                <c:pt idx="71">
                  <c:v>-0.1878316999999998</c:v>
                </c:pt>
                <c:pt idx="72">
                  <c:v>-6.5078699999999934E-2</c:v>
                </c:pt>
                <c:pt idx="73">
                  <c:v>2.9008869999999999E-2</c:v>
                </c:pt>
                <c:pt idx="74">
                  <c:v>0.12259731</c:v>
                </c:pt>
                <c:pt idx="75">
                  <c:v>0.2141227</c:v>
                </c:pt>
                <c:pt idx="76">
                  <c:v>0.30102278999999998</c:v>
                </c:pt>
                <c:pt idx="77">
                  <c:v>0.31678769000000001</c:v>
                </c:pt>
                <c:pt idx="78">
                  <c:v>2.531571</c:v>
                </c:pt>
                <c:pt idx="79">
                  <c:v>6</c:v>
                </c:pt>
                <c:pt idx="80">
                  <c:v>6</c:v>
                </c:pt>
                <c:pt idx="81">
                  <c:v>0.35369213999999999</c:v>
                </c:pt>
                <c:pt idx="82">
                  <c:v>0.34863429000000001</c:v>
                </c:pt>
                <c:pt idx="83">
                  <c:v>0.34435008</c:v>
                </c:pt>
                <c:pt idx="84">
                  <c:v>0.34020729999999999</c:v>
                </c:pt>
                <c:pt idx="85">
                  <c:v>0.33415118999999999</c:v>
                </c:pt>
                <c:pt idx="86">
                  <c:v>0.33261220000000002</c:v>
                </c:pt>
                <c:pt idx="87">
                  <c:v>0.33546556</c:v>
                </c:pt>
                <c:pt idx="88">
                  <c:v>0.33405136000000002</c:v>
                </c:pt>
                <c:pt idx="89">
                  <c:v>0.32131522000000001</c:v>
                </c:pt>
                <c:pt idx="90">
                  <c:v>0.30684875</c:v>
                </c:pt>
                <c:pt idx="91">
                  <c:v>0.29050222999999997</c:v>
                </c:pt>
                <c:pt idx="92">
                  <c:v>0.27394774</c:v>
                </c:pt>
                <c:pt idx="93">
                  <c:v>0.25786742000000001</c:v>
                </c:pt>
                <c:pt idx="94">
                  <c:v>0.24455726999999999</c:v>
                </c:pt>
                <c:pt idx="95">
                  <c:v>3.1653292</c:v>
                </c:pt>
                <c:pt idx="96">
                  <c:v>0.21609020000000001</c:v>
                </c:pt>
                <c:pt idx="97">
                  <c:v>0.20459011999999999</c:v>
                </c:pt>
                <c:pt idx="98">
                  <c:v>0.19669795000000001</c:v>
                </c:pt>
                <c:pt idx="99">
                  <c:v>3.8553394999999999</c:v>
                </c:pt>
                <c:pt idx="100">
                  <c:v>6</c:v>
                </c:pt>
                <c:pt idx="101">
                  <c:v>0</c:v>
                </c:pt>
                <c:pt idx="102">
                  <c:v>5.4140715000000004</c:v>
                </c:pt>
                <c:pt idx="103">
                  <c:v>0</c:v>
                </c:pt>
                <c:pt idx="104">
                  <c:v>0</c:v>
                </c:pt>
                <c:pt idx="105">
                  <c:v>0</c:v>
                </c:pt>
                <c:pt idx="106">
                  <c:v>0</c:v>
                </c:pt>
                <c:pt idx="107">
                  <c:v>0</c:v>
                </c:pt>
                <c:pt idx="108">
                  <c:v>1.1915278E-12</c:v>
                </c:pt>
                <c:pt idx="109">
                  <c:v>0</c:v>
                </c:pt>
                <c:pt idx="110">
                  <c:v>0</c:v>
                </c:pt>
                <c:pt idx="111">
                  <c:v>0</c:v>
                </c:pt>
                <c:pt idx="112">
                  <c:v>-1.1915159E-12</c:v>
                </c:pt>
                <c:pt idx="113">
                  <c:v>-0.1391387000000002</c:v>
                </c:pt>
                <c:pt idx="114">
                  <c:v>-0.36736029999999958</c:v>
                </c:pt>
                <c:pt idx="115">
                  <c:v>-0.59568159999999981</c:v>
                </c:pt>
                <c:pt idx="116">
                  <c:v>-0.81939220000000024</c:v>
                </c:pt>
                <c:pt idx="117">
                  <c:v>-1.0249645000000001</c:v>
                </c:pt>
                <c:pt idx="118">
                  <c:v>-1.226059</c:v>
                </c:pt>
                <c:pt idx="119">
                  <c:v>-1.4285741000000001</c:v>
                </c:pt>
                <c:pt idx="120">
                  <c:v>-1.6209457</c:v>
                </c:pt>
                <c:pt idx="121">
                  <c:v>-1.9883660000000001</c:v>
                </c:pt>
                <c:pt idx="122">
                  <c:v>-2.3577303000000001</c:v>
                </c:pt>
                <c:pt idx="123">
                  <c:v>-2.7279502</c:v>
                </c:pt>
                <c:pt idx="124">
                  <c:v>-3.0971731999999998</c:v>
                </c:pt>
                <c:pt idx="125">
                  <c:v>-2.9285054000000001</c:v>
                </c:pt>
                <c:pt idx="126">
                  <c:v>-2.7620307999999998</c:v>
                </c:pt>
                <c:pt idx="127">
                  <c:v>-2.5986465999999999</c:v>
                </c:pt>
                <c:pt idx="128">
                  <c:v>-2.4356529</c:v>
                </c:pt>
                <c:pt idx="129">
                  <c:v>-2.6613611000000001</c:v>
                </c:pt>
                <c:pt idx="130">
                  <c:v>-2.8880080000000001</c:v>
                </c:pt>
                <c:pt idx="131">
                  <c:v>-3.1143890999999999</c:v>
                </c:pt>
                <c:pt idx="132">
                  <c:v>-3.3391004</c:v>
                </c:pt>
                <c:pt idx="133">
                  <c:v>-3.6408575999999999</c:v>
                </c:pt>
                <c:pt idx="134">
                  <c:v>-1.6651592</c:v>
                </c:pt>
                <c:pt idx="135">
                  <c:v>-0.30009749999999968</c:v>
                </c:pt>
                <c:pt idx="136">
                  <c:v>-0.30009749999999968</c:v>
                </c:pt>
                <c:pt idx="137">
                  <c:v>-0.30009749999999968</c:v>
                </c:pt>
                <c:pt idx="138">
                  <c:v>-0.30009749999999968</c:v>
                </c:pt>
                <c:pt idx="139">
                  <c:v>-0.30009749999999968</c:v>
                </c:pt>
                <c:pt idx="140">
                  <c:v>-0.30009749999999968</c:v>
                </c:pt>
                <c:pt idx="141">
                  <c:v>-0.30009749999999968</c:v>
                </c:pt>
                <c:pt idx="142">
                  <c:v>-0.30009749999999968</c:v>
                </c:pt>
                <c:pt idx="143">
                  <c:v>-0.30009749999999968</c:v>
                </c:pt>
                <c:pt idx="144">
                  <c:v>-0.30009749999999968</c:v>
                </c:pt>
                <c:pt idx="145">
                  <c:v>-0.30009749999999968</c:v>
                </c:pt>
                <c:pt idx="146">
                  <c:v>-0.30009749999999968</c:v>
                </c:pt>
                <c:pt idx="147">
                  <c:v>-0.30009749999999968</c:v>
                </c:pt>
                <c:pt idx="148">
                  <c:v>-0.30009749999999968</c:v>
                </c:pt>
                <c:pt idx="149">
                  <c:v>-0.30009749999999968</c:v>
                </c:pt>
                <c:pt idx="150">
                  <c:v>-0.30009749999999968</c:v>
                </c:pt>
                <c:pt idx="151">
                  <c:v>-0.30009749999999968</c:v>
                </c:pt>
                <c:pt idx="152">
                  <c:v>-0.30009749999999968</c:v>
                </c:pt>
                <c:pt idx="153">
                  <c:v>-0.30009749999999968</c:v>
                </c:pt>
                <c:pt idx="154">
                  <c:v>-0.30009749999999968</c:v>
                </c:pt>
                <c:pt idx="155">
                  <c:v>3.6674845</c:v>
                </c:pt>
                <c:pt idx="156">
                  <c:v>-1.3884968</c:v>
                </c:pt>
                <c:pt idx="157">
                  <c:v>-1.2917312000000001</c:v>
                </c:pt>
                <c:pt idx="158">
                  <c:v>-1.1942678</c:v>
                </c:pt>
                <c:pt idx="159">
                  <c:v>-1.0952592000000001</c:v>
                </c:pt>
                <c:pt idx="160">
                  <c:v>-0.31491750000000002</c:v>
                </c:pt>
                <c:pt idx="161">
                  <c:v>-0.30009749999999968</c:v>
                </c:pt>
                <c:pt idx="162">
                  <c:v>-0.30009749999999968</c:v>
                </c:pt>
                <c:pt idx="163">
                  <c:v>-0.30009749999999968</c:v>
                </c:pt>
                <c:pt idx="164">
                  <c:v>-0.30009749999999968</c:v>
                </c:pt>
                <c:pt idx="165">
                  <c:v>-0.30009749999999968</c:v>
                </c:pt>
                <c:pt idx="166">
                  <c:v>-0.30009749999999968</c:v>
                </c:pt>
                <c:pt idx="167">
                  <c:v>-0.1799222</c:v>
                </c:pt>
                <c:pt idx="168">
                  <c:v>-5.9027500000000011E-2</c:v>
                </c:pt>
                <c:pt idx="169">
                  <c:v>1.9129399999999741E-2</c:v>
                </c:pt>
                <c:pt idx="170">
                  <c:v>9.6787899999999816E-2</c:v>
                </c:pt>
                <c:pt idx="171">
                  <c:v>0.17238619999999999</c:v>
                </c:pt>
                <c:pt idx="172">
                  <c:v>0.24336540000000009</c:v>
                </c:pt>
                <c:pt idx="173">
                  <c:v>0.27342119999999959</c:v>
                </c:pt>
                <c:pt idx="174">
                  <c:v>0.30249659999999962</c:v>
                </c:pt>
                <c:pt idx="175">
                  <c:v>0.33115670000000019</c:v>
                </c:pt>
                <c:pt idx="176">
                  <c:v>0.35785619999999962</c:v>
                </c:pt>
                <c:pt idx="177">
                  <c:v>0.35321229999999998</c:v>
                </c:pt>
                <c:pt idx="178">
                  <c:v>0.34816130000000012</c:v>
                </c:pt>
                <c:pt idx="179">
                  <c:v>0.34388289999999971</c:v>
                </c:pt>
                <c:pt idx="180">
                  <c:v>0.33974569999999987</c:v>
                </c:pt>
                <c:pt idx="181">
                  <c:v>0.33369780000000038</c:v>
                </c:pt>
                <c:pt idx="182">
                  <c:v>0.33216089999999993</c:v>
                </c:pt>
                <c:pt idx="183">
                  <c:v>0.33501039999999982</c:v>
                </c:pt>
                <c:pt idx="184">
                  <c:v>0.33359809999999968</c:v>
                </c:pt>
                <c:pt idx="185">
                  <c:v>0.32087929999999959</c:v>
                </c:pt>
                <c:pt idx="186">
                  <c:v>0.30643240000000033</c:v>
                </c:pt>
                <c:pt idx="187">
                  <c:v>0.29010810000000031</c:v>
                </c:pt>
                <c:pt idx="188">
                  <c:v>0.27357609999999971</c:v>
                </c:pt>
                <c:pt idx="189">
                  <c:v>0.25751749999999962</c:v>
                </c:pt>
                <c:pt idx="190">
                  <c:v>0.24422549999999979</c:v>
                </c:pt>
                <c:pt idx="191">
                  <c:v>0.23168110000000031</c:v>
                </c:pt>
                <c:pt idx="192">
                  <c:v>0.21579700000000021</c:v>
                </c:pt>
                <c:pt idx="193">
                  <c:v>0.2043258999999997</c:v>
                </c:pt>
                <c:pt idx="194">
                  <c:v>0.1964439000000002</c:v>
                </c:pt>
                <c:pt idx="195">
                  <c:v>0.18842919999999991</c:v>
                </c:pt>
                <c:pt idx="196">
                  <c:v>0.18248040000000021</c:v>
                </c:pt>
                <c:pt idx="197">
                  <c:v>0.17662279999999961</c:v>
                </c:pt>
                <c:pt idx="198">
                  <c:v>0.17128799999999969</c:v>
                </c:pt>
                <c:pt idx="199">
                  <c:v>0.16751290000000019</c:v>
                </c:pt>
                <c:pt idx="200">
                  <c:v>0.16521469999999991</c:v>
                </c:pt>
                <c:pt idx="201">
                  <c:v>0.16326489999999971</c:v>
                </c:pt>
                <c:pt idx="202">
                  <c:v>0.16162219999999999</c:v>
                </c:pt>
                <c:pt idx="203">
                  <c:v>0.1604606000000004</c:v>
                </c:pt>
                <c:pt idx="204">
                  <c:v>0.16059330000000041</c:v>
                </c:pt>
                <c:pt idx="205">
                  <c:v>0.13835390000000031</c:v>
                </c:pt>
                <c:pt idx="206">
                  <c:v>0.1167284999999998</c:v>
                </c:pt>
                <c:pt idx="207">
                  <c:v>9.5219199999999837E-2</c:v>
                </c:pt>
                <c:pt idx="208">
                  <c:v>7.6887700000000336E-2</c:v>
                </c:pt>
                <c:pt idx="209">
                  <c:v>-0.20153629999999989</c:v>
                </c:pt>
                <c:pt idx="210">
                  <c:v>-0.4793213999999999</c:v>
                </c:pt>
                <c:pt idx="211">
                  <c:v>-0.75720610000000033</c:v>
                </c:pt>
                <c:pt idx="212">
                  <c:v>-1.030486</c:v>
                </c:pt>
                <c:pt idx="213">
                  <c:v>-1.3495679</c:v>
                </c:pt>
                <c:pt idx="214">
                  <c:v>-1.6641777</c:v>
                </c:pt>
                <c:pt idx="215">
                  <c:v>-1.9802063999999999</c:v>
                </c:pt>
                <c:pt idx="216">
                  <c:v>-2.2861045999999998</c:v>
                </c:pt>
                <c:pt idx="217">
                  <c:v>-2.8877736000000001</c:v>
                </c:pt>
                <c:pt idx="218">
                  <c:v>-3.491384</c:v>
                </c:pt>
                <c:pt idx="219">
                  <c:v>-4.0958490999999997</c:v>
                </c:pt>
                <c:pt idx="220">
                  <c:v>-4.4637690000000001</c:v>
                </c:pt>
                <c:pt idx="221">
                  <c:v>-0.30009749999999968</c:v>
                </c:pt>
                <c:pt idx="222">
                  <c:v>-0.30009749999999968</c:v>
                </c:pt>
                <c:pt idx="223">
                  <c:v>-0.30009749999999968</c:v>
                </c:pt>
                <c:pt idx="224">
                  <c:v>-0.30009749999999968</c:v>
                </c:pt>
                <c:pt idx="225">
                  <c:v>-0.30009749999999968</c:v>
                </c:pt>
                <c:pt idx="226">
                  <c:v>-0.30009749999999968</c:v>
                </c:pt>
                <c:pt idx="227">
                  <c:v>-0.30009749999999968</c:v>
                </c:pt>
                <c:pt idx="228">
                  <c:v>-0.30009749999999968</c:v>
                </c:pt>
                <c:pt idx="229">
                  <c:v>-0.30009749999999968</c:v>
                </c:pt>
                <c:pt idx="230">
                  <c:v>-0.30009749999999968</c:v>
                </c:pt>
                <c:pt idx="231">
                  <c:v>-0.30009749999999968</c:v>
                </c:pt>
                <c:pt idx="232">
                  <c:v>-0.30009749999999968</c:v>
                </c:pt>
                <c:pt idx="233">
                  <c:v>-0.30009749999999968</c:v>
                </c:pt>
                <c:pt idx="234">
                  <c:v>-0.30009749999999968</c:v>
                </c:pt>
                <c:pt idx="235">
                  <c:v>-0.30009749999999968</c:v>
                </c:pt>
                <c:pt idx="236">
                  <c:v>-0.30009749999999968</c:v>
                </c:pt>
                <c:pt idx="237">
                  <c:v>-0.30009749999999968</c:v>
                </c:pt>
                <c:pt idx="238">
                  <c:v>-0.30009749999999968</c:v>
                </c:pt>
                <c:pt idx="239">
                  <c:v>-0.30009749999999968</c:v>
                </c:pt>
                <c:pt idx="240">
                  <c:v>-0.30009749999999968</c:v>
                </c:pt>
                <c:pt idx="241">
                  <c:v>-0.30009749999999968</c:v>
                </c:pt>
                <c:pt idx="242">
                  <c:v>-0.30009749999999968</c:v>
                </c:pt>
                <c:pt idx="243">
                  <c:v>-0.30009749999999968</c:v>
                </c:pt>
                <c:pt idx="244">
                  <c:v>-0.30009749999999968</c:v>
                </c:pt>
                <c:pt idx="245">
                  <c:v>-0.30009749999999968</c:v>
                </c:pt>
                <c:pt idx="246">
                  <c:v>-0.30009749999999968</c:v>
                </c:pt>
                <c:pt idx="247">
                  <c:v>-0.30009749999999968</c:v>
                </c:pt>
                <c:pt idx="248">
                  <c:v>-0.30009749999999968</c:v>
                </c:pt>
                <c:pt idx="249">
                  <c:v>-0.30009749999999968</c:v>
                </c:pt>
                <c:pt idx="250">
                  <c:v>-0.30009749999999968</c:v>
                </c:pt>
                <c:pt idx="251">
                  <c:v>-0.30009749999999968</c:v>
                </c:pt>
                <c:pt idx="252">
                  <c:v>-0.30009749999999968</c:v>
                </c:pt>
                <c:pt idx="253">
                  <c:v>-0.30009749999999968</c:v>
                </c:pt>
                <c:pt idx="254">
                  <c:v>-0.30009749999999968</c:v>
                </c:pt>
                <c:pt idx="255">
                  <c:v>-0.30009749999999968</c:v>
                </c:pt>
                <c:pt idx="256">
                  <c:v>-0.30009749999999968</c:v>
                </c:pt>
                <c:pt idx="257">
                  <c:v>-0.30009749999999968</c:v>
                </c:pt>
                <c:pt idx="258">
                  <c:v>-0.30009749999999968</c:v>
                </c:pt>
                <c:pt idx="259">
                  <c:v>-0.30009749999999968</c:v>
                </c:pt>
                <c:pt idx="260">
                  <c:v>-0.30009749999999968</c:v>
                </c:pt>
                <c:pt idx="261">
                  <c:v>-0.30009749999999968</c:v>
                </c:pt>
                <c:pt idx="262">
                  <c:v>-0.30009749999999968</c:v>
                </c:pt>
                <c:pt idx="263">
                  <c:v>-0.30009749999999968</c:v>
                </c:pt>
                <c:pt idx="264">
                  <c:v>-0.30009749999999968</c:v>
                </c:pt>
                <c:pt idx="265">
                  <c:v>-0.30009749999999968</c:v>
                </c:pt>
                <c:pt idx="266">
                  <c:v>-0.30009749999999968</c:v>
                </c:pt>
                <c:pt idx="267">
                  <c:v>-0.1564740000000002</c:v>
                </c:pt>
                <c:pt idx="268">
                  <c:v>0.1397630000000003</c:v>
                </c:pt>
                <c:pt idx="269">
                  <c:v>0.1956018999999998</c:v>
                </c:pt>
                <c:pt idx="270">
                  <c:v>0.25046190000000029</c:v>
                </c:pt>
                <c:pt idx="271">
                  <c:v>0.30490699999999998</c:v>
                </c:pt>
                <c:pt idx="272">
                  <c:v>0.35739400000000021</c:v>
                </c:pt>
                <c:pt idx="273">
                  <c:v>0.35275609999999968</c:v>
                </c:pt>
                <c:pt idx="274">
                  <c:v>0.34771160000000018</c:v>
                </c:pt>
                <c:pt idx="275">
                  <c:v>0.34343880000000038</c:v>
                </c:pt>
                <c:pt idx="276">
                  <c:v>0.3393069999999998</c:v>
                </c:pt>
                <c:pt idx="277">
                  <c:v>0.33326689999999992</c:v>
                </c:pt>
                <c:pt idx="278">
                  <c:v>0.33173199999999969</c:v>
                </c:pt>
                <c:pt idx="279">
                  <c:v>0.33457779999999993</c:v>
                </c:pt>
                <c:pt idx="280">
                  <c:v>0.33316730000000039</c:v>
                </c:pt>
                <c:pt idx="281">
                  <c:v>0.32046490000000022</c:v>
                </c:pt>
                <c:pt idx="282">
                  <c:v>0.30603669999999988</c:v>
                </c:pt>
                <c:pt idx="283">
                  <c:v>0.28973340000000031</c:v>
                </c:pt>
                <c:pt idx="284">
                  <c:v>0.2732228000000001</c:v>
                </c:pt>
                <c:pt idx="285">
                  <c:v>0.25718499999999977</c:v>
                </c:pt>
                <c:pt idx="286">
                  <c:v>0.24391009999999991</c:v>
                </c:pt>
                <c:pt idx="287">
                  <c:v>0.2313818999999997</c:v>
                </c:pt>
                <c:pt idx="288">
                  <c:v>0.2155183000000003</c:v>
                </c:pt>
                <c:pt idx="289">
                  <c:v>0.2040755000000001</c:v>
                </c:pt>
                <c:pt idx="290">
                  <c:v>0.19620320000000019</c:v>
                </c:pt>
                <c:pt idx="291">
                  <c:v>0.18819829999999979</c:v>
                </c:pt>
                <c:pt idx="292">
                  <c:v>0.18225669999999991</c:v>
                </c:pt>
                <c:pt idx="293">
                  <c:v>0.1764064000000003</c:v>
                </c:pt>
                <c:pt idx="294">
                  <c:v>0.17107799999999959</c:v>
                </c:pt>
                <c:pt idx="295">
                  <c:v>0.1673076</c:v>
                </c:pt>
                <c:pt idx="296">
                  <c:v>0.16501219999999961</c:v>
                </c:pt>
                <c:pt idx="297">
                  <c:v>0.1630647999999999</c:v>
                </c:pt>
                <c:pt idx="298">
                  <c:v>0.1614240999999996</c:v>
                </c:pt>
                <c:pt idx="299">
                  <c:v>0.16026399999999971</c:v>
                </c:pt>
                <c:pt idx="300">
                  <c:v>0.16039650000000011</c:v>
                </c:pt>
                <c:pt idx="301">
                  <c:v>0.1409482999999998</c:v>
                </c:pt>
                <c:pt idx="302">
                  <c:v>0.1221132000000003</c:v>
                </c:pt>
                <c:pt idx="303">
                  <c:v>0.1033942000000003</c:v>
                </c:pt>
                <c:pt idx="304">
                  <c:v>8.7849000000000288E-2</c:v>
                </c:pt>
                <c:pt idx="305">
                  <c:v>-0.1884053999999997</c:v>
                </c:pt>
                <c:pt idx="306">
                  <c:v>-0.46402180000000032</c:v>
                </c:pt>
                <c:pt idx="307">
                  <c:v>-0.73973750000000038</c:v>
                </c:pt>
                <c:pt idx="308">
                  <c:v>-1.0108542</c:v>
                </c:pt>
                <c:pt idx="309">
                  <c:v>-1.3252695000000001</c:v>
                </c:pt>
                <c:pt idx="310">
                  <c:v>-1.6352182</c:v>
                </c:pt>
                <c:pt idx="311">
                  <c:v>-1.9465839</c:v>
                </c:pt>
                <c:pt idx="312">
                  <c:v>-2.2478316999999999</c:v>
                </c:pt>
                <c:pt idx="313">
                  <c:v>-2.8535181999999999</c:v>
                </c:pt>
                <c:pt idx="314">
                  <c:v>-3.4611439000000002</c:v>
                </c:pt>
                <c:pt idx="315">
                  <c:v>-4.069623</c:v>
                </c:pt>
                <c:pt idx="316">
                  <c:v>-3.1237685000000002</c:v>
                </c:pt>
                <c:pt idx="317">
                  <c:v>-0.30009749999999968</c:v>
                </c:pt>
                <c:pt idx="318">
                  <c:v>-0.30009749999999968</c:v>
                </c:pt>
                <c:pt idx="319">
                  <c:v>-0.30009749999999968</c:v>
                </c:pt>
                <c:pt idx="320">
                  <c:v>-0.30009749999999968</c:v>
                </c:pt>
                <c:pt idx="321">
                  <c:v>-0.30009749999999968</c:v>
                </c:pt>
                <c:pt idx="322">
                  <c:v>-0.30009749999999968</c:v>
                </c:pt>
                <c:pt idx="323">
                  <c:v>-0.30009749999999968</c:v>
                </c:pt>
                <c:pt idx="324">
                  <c:v>-0.30009749999999968</c:v>
                </c:pt>
                <c:pt idx="325">
                  <c:v>-0.30009749999999968</c:v>
                </c:pt>
                <c:pt idx="326">
                  <c:v>-0.30009749999999968</c:v>
                </c:pt>
                <c:pt idx="327">
                  <c:v>-0.30009749999999968</c:v>
                </c:pt>
                <c:pt idx="328">
                  <c:v>-0.30009749999999968</c:v>
                </c:pt>
                <c:pt idx="329">
                  <c:v>-0.30009749999999968</c:v>
                </c:pt>
                <c:pt idx="330">
                  <c:v>-0.30009749999999968</c:v>
                </c:pt>
                <c:pt idx="331">
                  <c:v>-0.30009749999999968</c:v>
                </c:pt>
                <c:pt idx="332">
                  <c:v>-0.30009749999999968</c:v>
                </c:pt>
                <c:pt idx="333">
                  <c:v>-0.30009749999999968</c:v>
                </c:pt>
                <c:pt idx="334">
                  <c:v>-0.30009749999999968</c:v>
                </c:pt>
                <c:pt idx="335">
                  <c:v>-0.30009749999999968</c:v>
                </c:pt>
                <c:pt idx="336">
                  <c:v>-0.30009749999999968</c:v>
                </c:pt>
                <c:pt idx="337">
                  <c:v>-0.30009749999999968</c:v>
                </c:pt>
                <c:pt idx="338">
                  <c:v>-0.30009749999999968</c:v>
                </c:pt>
                <c:pt idx="339">
                  <c:v>-0.30009749999999968</c:v>
                </c:pt>
                <c:pt idx="340">
                  <c:v>-0.30009749999999968</c:v>
                </c:pt>
                <c:pt idx="341">
                  <c:v>-0.30009749999999968</c:v>
                </c:pt>
                <c:pt idx="342">
                  <c:v>-0.30009749999999968</c:v>
                </c:pt>
                <c:pt idx="343">
                  <c:v>2.4261001000000002</c:v>
                </c:pt>
                <c:pt idx="344">
                  <c:v>-2.9049836</c:v>
                </c:pt>
                <c:pt idx="345">
                  <c:v>-0.30009749999999968</c:v>
                </c:pt>
                <c:pt idx="346">
                  <c:v>-0.30009749999999968</c:v>
                </c:pt>
                <c:pt idx="347">
                  <c:v>-0.30009749999999968</c:v>
                </c:pt>
                <c:pt idx="348">
                  <c:v>-0.30009749999999968</c:v>
                </c:pt>
                <c:pt idx="349">
                  <c:v>-0.30009749999999968</c:v>
                </c:pt>
                <c:pt idx="350">
                  <c:v>-0.30009749999999968</c:v>
                </c:pt>
                <c:pt idx="351">
                  <c:v>-0.30009749999999968</c:v>
                </c:pt>
                <c:pt idx="352">
                  <c:v>-0.30009749999999968</c:v>
                </c:pt>
                <c:pt idx="353">
                  <c:v>-0.30009749999999968</c:v>
                </c:pt>
                <c:pt idx="354">
                  <c:v>-0.30009749999999968</c:v>
                </c:pt>
                <c:pt idx="355">
                  <c:v>-0.30009749999999968</c:v>
                </c:pt>
                <c:pt idx="356">
                  <c:v>-0.30009749999999968</c:v>
                </c:pt>
                <c:pt idx="357">
                  <c:v>-0.30009749999999968</c:v>
                </c:pt>
                <c:pt idx="358">
                  <c:v>-0.30009749999999968</c:v>
                </c:pt>
                <c:pt idx="359">
                  <c:v>-0.30009749999999968</c:v>
                </c:pt>
                <c:pt idx="360">
                  <c:v>-0.30009749999999968</c:v>
                </c:pt>
                <c:pt idx="361">
                  <c:v>-0.30009749999999968</c:v>
                </c:pt>
                <c:pt idx="362">
                  <c:v>-0.30009749999999968</c:v>
                </c:pt>
                <c:pt idx="363">
                  <c:v>-0.17403359999999959</c:v>
                </c:pt>
                <c:pt idx="364">
                  <c:v>0.13532209999999981</c:v>
                </c:pt>
                <c:pt idx="365">
                  <c:v>0.1921600000000003</c:v>
                </c:pt>
                <c:pt idx="366">
                  <c:v>0.24802009999999969</c:v>
                </c:pt>
                <c:pt idx="367">
                  <c:v>0.30346590000000001</c:v>
                </c:pt>
                <c:pt idx="368">
                  <c:v>0.35695600000000027</c:v>
                </c:pt>
                <c:pt idx="369">
                  <c:v>0.35232379999999969</c:v>
                </c:pt>
                <c:pt idx="370">
                  <c:v>0.34728549999999991</c:v>
                </c:pt>
                <c:pt idx="371">
                  <c:v>0.34301790000000038</c:v>
                </c:pt>
                <c:pt idx="372">
                  <c:v>0.33889109999999972</c:v>
                </c:pt>
                <c:pt idx="373">
                  <c:v>0.33285840000000011</c:v>
                </c:pt>
                <c:pt idx="374">
                  <c:v>0.33132539999999988</c:v>
                </c:pt>
                <c:pt idx="375">
                  <c:v>0.33416770000000012</c:v>
                </c:pt>
                <c:pt idx="376">
                  <c:v>0.33275900000000019</c:v>
                </c:pt>
                <c:pt idx="377">
                  <c:v>0.32007210000000003</c:v>
                </c:pt>
                <c:pt idx="378">
                  <c:v>0.30566159999999959</c:v>
                </c:pt>
                <c:pt idx="379">
                  <c:v>0.28937840000000042</c:v>
                </c:pt>
                <c:pt idx="380">
                  <c:v>0.27288789999999968</c:v>
                </c:pt>
                <c:pt idx="381">
                  <c:v>0.25686979999999959</c:v>
                </c:pt>
                <c:pt idx="382">
                  <c:v>0.24361109999999991</c:v>
                </c:pt>
                <c:pt idx="383">
                  <c:v>0.2310983000000002</c:v>
                </c:pt>
                <c:pt idx="384">
                  <c:v>0.23413950000000039</c:v>
                </c:pt>
                <c:pt idx="385">
                  <c:v>0.22238779999999991</c:v>
                </c:pt>
                <c:pt idx="386">
                  <c:v>0.21371349999999989</c:v>
                </c:pt>
                <c:pt idx="387">
                  <c:v>0.20502260000000039</c:v>
                </c:pt>
                <c:pt idx="388">
                  <c:v>0.1975483999999996</c:v>
                </c:pt>
                <c:pt idx="389">
                  <c:v>0.19036390000000039</c:v>
                </c:pt>
                <c:pt idx="390">
                  <c:v>0.18451199999999979</c:v>
                </c:pt>
                <c:pt idx="391">
                  <c:v>0.1799017000000003</c:v>
                </c:pt>
                <c:pt idx="392">
                  <c:v>0.17597840000000001</c:v>
                </c:pt>
                <c:pt idx="393">
                  <c:v>0.1735946000000004</c:v>
                </c:pt>
                <c:pt idx="394">
                  <c:v>0.17092110000000019</c:v>
                </c:pt>
                <c:pt idx="395">
                  <c:v>0.1688850000000004</c:v>
                </c:pt>
                <c:pt idx="396">
                  <c:v>0.1682559000000001</c:v>
                </c:pt>
                <c:pt idx="397">
                  <c:v>0.15212330000000041</c:v>
                </c:pt>
                <c:pt idx="398">
                  <c:v>0.13553540000000019</c:v>
                </c:pt>
                <c:pt idx="399">
                  <c:v>0.11915449999999959</c:v>
                </c:pt>
                <c:pt idx="400">
                  <c:v>0.1057449999999998</c:v>
                </c:pt>
                <c:pt idx="401">
                  <c:v>-0.17080499999999971</c:v>
                </c:pt>
                <c:pt idx="402">
                  <c:v>-0.44703229999999999</c:v>
                </c:pt>
                <c:pt idx="403">
                  <c:v>-0.72369000000000039</c:v>
                </c:pt>
                <c:pt idx="404">
                  <c:v>-0.99729349999999961</c:v>
                </c:pt>
                <c:pt idx="405">
                  <c:v>-1.3005602000000001</c:v>
                </c:pt>
                <c:pt idx="406">
                  <c:v>-1.6000029</c:v>
                </c:pt>
                <c:pt idx="407">
                  <c:v>-1.899454</c:v>
                </c:pt>
                <c:pt idx="408">
                  <c:v>-2.1907024000000002</c:v>
                </c:pt>
                <c:pt idx="409">
                  <c:v>-2.8050122000000002</c:v>
                </c:pt>
                <c:pt idx="410">
                  <c:v>-3.4174679000000001</c:v>
                </c:pt>
                <c:pt idx="411">
                  <c:v>-4.0289469000000002</c:v>
                </c:pt>
                <c:pt idx="412">
                  <c:v>-3.6711026000000002</c:v>
                </c:pt>
                <c:pt idx="413">
                  <c:v>-0.30009749999999968</c:v>
                </c:pt>
                <c:pt idx="414">
                  <c:v>-0.30009749999999968</c:v>
                </c:pt>
                <c:pt idx="415">
                  <c:v>-0.30009749999999968</c:v>
                </c:pt>
                <c:pt idx="416">
                  <c:v>-0.30009749999999968</c:v>
                </c:pt>
                <c:pt idx="417">
                  <c:v>-0.30009749999999968</c:v>
                </c:pt>
                <c:pt idx="418">
                  <c:v>-0.30009749999999968</c:v>
                </c:pt>
                <c:pt idx="419">
                  <c:v>-0.30009749999999968</c:v>
                </c:pt>
                <c:pt idx="420">
                  <c:v>-0.30009749999999968</c:v>
                </c:pt>
                <c:pt idx="421">
                  <c:v>-0.30009749999999968</c:v>
                </c:pt>
                <c:pt idx="422">
                  <c:v>-0.30009749999999968</c:v>
                </c:pt>
                <c:pt idx="423">
                  <c:v>-0.30009749999999968</c:v>
                </c:pt>
                <c:pt idx="424">
                  <c:v>-0.30009749999999968</c:v>
                </c:pt>
                <c:pt idx="425">
                  <c:v>-0.30009749999999968</c:v>
                </c:pt>
                <c:pt idx="426">
                  <c:v>-0.30009749999999968</c:v>
                </c:pt>
                <c:pt idx="427">
                  <c:v>-0.30009749999999968</c:v>
                </c:pt>
                <c:pt idx="428">
                  <c:v>-0.30009749999999968</c:v>
                </c:pt>
                <c:pt idx="429">
                  <c:v>-0.30009749999999968</c:v>
                </c:pt>
                <c:pt idx="430">
                  <c:v>-0.30009749999999968</c:v>
                </c:pt>
                <c:pt idx="431">
                  <c:v>-0.30009749999999968</c:v>
                </c:pt>
                <c:pt idx="432">
                  <c:v>-0.30009749999999968</c:v>
                </c:pt>
                <c:pt idx="433">
                  <c:v>-0.30009749999999968</c:v>
                </c:pt>
                <c:pt idx="434">
                  <c:v>-0.30009749999999968</c:v>
                </c:pt>
                <c:pt idx="435">
                  <c:v>-0.30009749999999968</c:v>
                </c:pt>
                <c:pt idx="436">
                  <c:v>-0.30009749999999968</c:v>
                </c:pt>
                <c:pt idx="437">
                  <c:v>-0.30009749999999968</c:v>
                </c:pt>
                <c:pt idx="438">
                  <c:v>-0.30009749999999968</c:v>
                </c:pt>
                <c:pt idx="439">
                  <c:v>-0.30009749999999968</c:v>
                </c:pt>
                <c:pt idx="440">
                  <c:v>-0.30009749999999968</c:v>
                </c:pt>
                <c:pt idx="441">
                  <c:v>-0.30009749999999968</c:v>
                </c:pt>
                <c:pt idx="442">
                  <c:v>-0.30009749999999968</c:v>
                </c:pt>
                <c:pt idx="443">
                  <c:v>-0.30009749999999968</c:v>
                </c:pt>
                <c:pt idx="444">
                  <c:v>-0.30009749999999968</c:v>
                </c:pt>
                <c:pt idx="445">
                  <c:v>-0.30009749999999968</c:v>
                </c:pt>
                <c:pt idx="446">
                  <c:v>-0.30009749999999968</c:v>
                </c:pt>
                <c:pt idx="447">
                  <c:v>-0.30009749999999968</c:v>
                </c:pt>
                <c:pt idx="448">
                  <c:v>-0.30009749999999968</c:v>
                </c:pt>
                <c:pt idx="449">
                  <c:v>-0.30009749999999968</c:v>
                </c:pt>
                <c:pt idx="450">
                  <c:v>-0.30009749999999968</c:v>
                </c:pt>
                <c:pt idx="451">
                  <c:v>-0.30009749999999968</c:v>
                </c:pt>
                <c:pt idx="452">
                  <c:v>-0.30009749999999968</c:v>
                </c:pt>
                <c:pt idx="453">
                  <c:v>-0.30009749999999968</c:v>
                </c:pt>
                <c:pt idx="454">
                  <c:v>-0.30009749999999968</c:v>
                </c:pt>
                <c:pt idx="455">
                  <c:v>-0.30009749999999968</c:v>
                </c:pt>
                <c:pt idx="456">
                  <c:v>-0.30009749999999968</c:v>
                </c:pt>
                <c:pt idx="457">
                  <c:v>-0.30009749999999968</c:v>
                </c:pt>
                <c:pt idx="458">
                  <c:v>-0.2167842000000002</c:v>
                </c:pt>
                <c:pt idx="459">
                  <c:v>-1.5893000000000159E-3</c:v>
                </c:pt>
                <c:pt idx="460">
                  <c:v>0.2118095999999996</c:v>
                </c:pt>
                <c:pt idx="461">
                  <c:v>0.2455426999999997</c:v>
                </c:pt>
                <c:pt idx="462">
                  <c:v>0.27901931000000002</c:v>
                </c:pt>
                <c:pt idx="463">
                  <c:v>0.31247929999999968</c:v>
                </c:pt>
                <c:pt idx="464">
                  <c:v>0.34578210000000009</c:v>
                </c:pt>
                <c:pt idx="465">
                  <c:v>0.34070830000000019</c:v>
                </c:pt>
                <c:pt idx="466">
                  <c:v>0.33529508000000002</c:v>
                </c:pt>
                <c:pt idx="467">
                  <c:v>0.33111520000000022</c:v>
                </c:pt>
                <c:pt idx="468">
                  <c:v>0.32859890000000019</c:v>
                </c:pt>
                <c:pt idx="469">
                  <c:v>0.32339270000000031</c:v>
                </c:pt>
                <c:pt idx="470">
                  <c:v>0.32291260999999999</c:v>
                </c:pt>
                <c:pt idx="471">
                  <c:v>0.32560264999999999</c:v>
                </c:pt>
                <c:pt idx="472">
                  <c:v>0.32600823000000001</c:v>
                </c:pt>
                <c:pt idx="473">
                  <c:v>0.31637369999999981</c:v>
                </c:pt>
                <c:pt idx="474">
                  <c:v>6</c:v>
                </c:pt>
                <c:pt idx="475">
                  <c:v>6</c:v>
                </c:pt>
                <c:pt idx="476">
                  <c:v>6</c:v>
                </c:pt>
                <c:pt idx="477">
                  <c:v>6</c:v>
                </c:pt>
                <c:pt idx="478">
                  <c:v>0.26277159999999983</c:v>
                </c:pt>
                <c:pt idx="479">
                  <c:v>0.25052152</c:v>
                </c:pt>
                <c:pt idx="480">
                  <c:v>0.23785759999999989</c:v>
                </c:pt>
                <c:pt idx="481">
                  <c:v>0.22636979999999959</c:v>
                </c:pt>
                <c:pt idx="482">
                  <c:v>0.2174487000000003</c:v>
                </c:pt>
                <c:pt idx="483">
                  <c:v>0.2091723999999999</c:v>
                </c:pt>
                <c:pt idx="484">
                  <c:v>0.2021693999999998</c:v>
                </c:pt>
                <c:pt idx="485">
                  <c:v>0.1945627999999999</c:v>
                </c:pt>
                <c:pt idx="486">
                  <c:v>0.18942839999999969</c:v>
                </c:pt>
                <c:pt idx="487">
                  <c:v>0.18419469999999991</c:v>
                </c:pt>
                <c:pt idx="488">
                  <c:v>0.18036660000000021</c:v>
                </c:pt>
                <c:pt idx="489">
                  <c:v>0.1762573999999999</c:v>
                </c:pt>
                <c:pt idx="490">
                  <c:v>0.17338017</c:v>
                </c:pt>
                <c:pt idx="491">
                  <c:v>0.17066825999999999</c:v>
                </c:pt>
                <c:pt idx="492">
                  <c:v>0.16928750000000031</c:v>
                </c:pt>
                <c:pt idx="493">
                  <c:v>0.1575493999999997</c:v>
                </c:pt>
                <c:pt idx="494">
                  <c:v>0.14631559</c:v>
                </c:pt>
                <c:pt idx="495">
                  <c:v>0.13511487999999999</c:v>
                </c:pt>
                <c:pt idx="496">
                  <c:v>0.12600597999999999</c:v>
                </c:pt>
                <c:pt idx="497">
                  <c:v>-6.3992899999999686E-2</c:v>
                </c:pt>
                <c:pt idx="498">
                  <c:v>-0.25232160000000009</c:v>
                </c:pt>
                <c:pt idx="499">
                  <c:v>-0.4416260000000003</c:v>
                </c:pt>
                <c:pt idx="500">
                  <c:v>-0.62840860000000021</c:v>
                </c:pt>
                <c:pt idx="501">
                  <c:v>-0.86184569999999994</c:v>
                </c:pt>
                <c:pt idx="502">
                  <c:v>-1.0908097000000001</c:v>
                </c:pt>
                <c:pt idx="503">
                  <c:v>-1.3208485000000001</c:v>
                </c:pt>
                <c:pt idx="504">
                  <c:v>-1.5448268999999999</c:v>
                </c:pt>
                <c:pt idx="505">
                  <c:v>-2.0719042999999999</c:v>
                </c:pt>
                <c:pt idx="506">
                  <c:v>-2.5953685000000002</c:v>
                </c:pt>
                <c:pt idx="507">
                  <c:v>-3.1191138</c:v>
                </c:pt>
                <c:pt idx="508">
                  <c:v>-3.6372534000000001</c:v>
                </c:pt>
                <c:pt idx="509">
                  <c:v>-3.7571070999999998</c:v>
                </c:pt>
                <c:pt idx="510">
                  <c:v>-3.8745878</c:v>
                </c:pt>
                <c:pt idx="511">
                  <c:v>-3.9932840000000001</c:v>
                </c:pt>
                <c:pt idx="512">
                  <c:v>-4.1095163000000001</c:v>
                </c:pt>
                <c:pt idx="513">
                  <c:v>-4.5840104000000004</c:v>
                </c:pt>
                <c:pt idx="514">
                  <c:v>-5.0618364700000003</c:v>
                </c:pt>
                <c:pt idx="515">
                  <c:v>-1.3953641999999999</c:v>
                </c:pt>
                <c:pt idx="516">
                  <c:v>-0.30009749999999968</c:v>
                </c:pt>
                <c:pt idx="517">
                  <c:v>-0.30009749999999968</c:v>
                </c:pt>
                <c:pt idx="518">
                  <c:v>-0.30009749999999968</c:v>
                </c:pt>
                <c:pt idx="519">
                  <c:v>-0.30009749999999968</c:v>
                </c:pt>
                <c:pt idx="520">
                  <c:v>-0.30009749999999968</c:v>
                </c:pt>
                <c:pt idx="521">
                  <c:v>-0.30009749999999968</c:v>
                </c:pt>
                <c:pt idx="522">
                  <c:v>-0.30009749999999968</c:v>
                </c:pt>
                <c:pt idx="523">
                  <c:v>-0.30009749999999968</c:v>
                </c:pt>
                <c:pt idx="524">
                  <c:v>-0.30009749999999968</c:v>
                </c:pt>
                <c:pt idx="525">
                  <c:v>-0.30009749999999968</c:v>
                </c:pt>
                <c:pt idx="526">
                  <c:v>-0.30009749999999968</c:v>
                </c:pt>
                <c:pt idx="527">
                  <c:v>-0.30009749999999968</c:v>
                </c:pt>
                <c:pt idx="528">
                  <c:v>-0.30009749999999968</c:v>
                </c:pt>
                <c:pt idx="529">
                  <c:v>-0.30009749999999968</c:v>
                </c:pt>
                <c:pt idx="530">
                  <c:v>-0.30009749999999968</c:v>
                </c:pt>
                <c:pt idx="531">
                  <c:v>-0.30009749999999968</c:v>
                </c:pt>
                <c:pt idx="532">
                  <c:v>-0.30009749999999968</c:v>
                </c:pt>
                <c:pt idx="533">
                  <c:v>-0.30009749999999968</c:v>
                </c:pt>
                <c:pt idx="534">
                  <c:v>-0.30009749999999968</c:v>
                </c:pt>
                <c:pt idx="535">
                  <c:v>-0.30009749999999968</c:v>
                </c:pt>
                <c:pt idx="536">
                  <c:v>-0.30009749999999968</c:v>
                </c:pt>
                <c:pt idx="537">
                  <c:v>-0.30009749999999968</c:v>
                </c:pt>
                <c:pt idx="538">
                  <c:v>-0.30009749999999968</c:v>
                </c:pt>
                <c:pt idx="539">
                  <c:v>-0.30009749999999968</c:v>
                </c:pt>
                <c:pt idx="540">
                  <c:v>-0.30009749999999968</c:v>
                </c:pt>
                <c:pt idx="541">
                  <c:v>-0.30009749999999968</c:v>
                </c:pt>
                <c:pt idx="542">
                  <c:v>-0.30009749999999968</c:v>
                </c:pt>
                <c:pt idx="543">
                  <c:v>-0.30009749999999968</c:v>
                </c:pt>
                <c:pt idx="544">
                  <c:v>-0.30009749999999968</c:v>
                </c:pt>
                <c:pt idx="545">
                  <c:v>-0.30009749999999968</c:v>
                </c:pt>
                <c:pt idx="546">
                  <c:v>-0.30009749999999968</c:v>
                </c:pt>
                <c:pt idx="547">
                  <c:v>-0.30009749999999968</c:v>
                </c:pt>
                <c:pt idx="548">
                  <c:v>-0.30009749999999968</c:v>
                </c:pt>
                <c:pt idx="549">
                  <c:v>-0.30009749999999968</c:v>
                </c:pt>
                <c:pt idx="550">
                  <c:v>-0.30009749999999968</c:v>
                </c:pt>
                <c:pt idx="551">
                  <c:v>-0.30009749999999968</c:v>
                </c:pt>
                <c:pt idx="552">
                  <c:v>-0.30009749999999968</c:v>
                </c:pt>
                <c:pt idx="553">
                  <c:v>-0.30009749999999968</c:v>
                </c:pt>
                <c:pt idx="554">
                  <c:v>-0.1986093999999996</c:v>
                </c:pt>
                <c:pt idx="555">
                  <c:v>2.0941200000000219E-2</c:v>
                </c:pt>
                <c:pt idx="556">
                  <c:v>6</c:v>
                </c:pt>
                <c:pt idx="557">
                  <c:v>6</c:v>
                </c:pt>
                <c:pt idx="558">
                  <c:v>4.6990952999999998</c:v>
                </c:pt>
                <c:pt idx="559">
                  <c:v>0.33227897000000001</c:v>
                </c:pt>
                <c:pt idx="560">
                  <c:v>0.36370975999999999</c:v>
                </c:pt>
                <c:pt idx="561">
                  <c:v>0.35745088000000003</c:v>
                </c:pt>
                <c:pt idx="562">
                  <c:v>0.35209320999999999</c:v>
                </c:pt>
                <c:pt idx="563">
                  <c:v>0.34575165000000002</c:v>
                </c:pt>
                <c:pt idx="564">
                  <c:v>0.34103887999999999</c:v>
                </c:pt>
                <c:pt idx="565">
                  <c:v>0.33439969999999958</c:v>
                </c:pt>
                <c:pt idx="566">
                  <c:v>0.33249800000000018</c:v>
                </c:pt>
                <c:pt idx="567">
                  <c:v>0.33396973000000002</c:v>
                </c:pt>
                <c:pt idx="568">
                  <c:v>0.32867819999999998</c:v>
                </c:pt>
                <c:pt idx="569">
                  <c:v>0.31558989999999998</c:v>
                </c:pt>
                <c:pt idx="570">
                  <c:v>0.30083149999999997</c:v>
                </c:pt>
                <c:pt idx="571">
                  <c:v>0.28404749000000001</c:v>
                </c:pt>
                <c:pt idx="572">
                  <c:v>0.26790832999999997</c:v>
                </c:pt>
                <c:pt idx="573">
                  <c:v>0.25216599999999989</c:v>
                </c:pt>
                <c:pt idx="574">
                  <c:v>0.23888761999999999</c:v>
                </c:pt>
                <c:pt idx="575">
                  <c:v>0.22579939999999971</c:v>
                </c:pt>
                <c:pt idx="576">
                  <c:v>0.21476982999999999</c:v>
                </c:pt>
                <c:pt idx="577">
                  <c:v>0.20340755999999999</c:v>
                </c:pt>
                <c:pt idx="578">
                  <c:v>0.19556100000000001</c:v>
                </c:pt>
                <c:pt idx="579">
                  <c:v>6</c:v>
                </c:pt>
                <c:pt idx="580">
                  <c:v>6</c:v>
                </c:pt>
                <c:pt idx="581">
                  <c:v>0.17582897</c:v>
                </c:pt>
                <c:pt idx="582">
                  <c:v>0.17051809999999981</c:v>
                </c:pt>
                <c:pt idx="583">
                  <c:v>0.16675999999999999</c:v>
                </c:pt>
                <c:pt idx="584">
                  <c:v>0.16447211</c:v>
                </c:pt>
                <c:pt idx="585">
                  <c:v>0.16253112</c:v>
                </c:pt>
                <c:pt idx="586">
                  <c:v>0.1608957000000002</c:v>
                </c:pt>
                <c:pt idx="587">
                  <c:v>0.1597394</c:v>
                </c:pt>
                <c:pt idx="588">
                  <c:v>0.15987155</c:v>
                </c:pt>
                <c:pt idx="589">
                  <c:v>0.15181148</c:v>
                </c:pt>
                <c:pt idx="590">
                  <c:v>0.14436261</c:v>
                </c:pt>
                <c:pt idx="591">
                  <c:v>0.13702938000000001</c:v>
                </c:pt>
                <c:pt idx="592">
                  <c:v>0.13285954</c:v>
                </c:pt>
                <c:pt idx="593">
                  <c:v>-5.7192080999999992E-2</c:v>
                </c:pt>
                <c:pt idx="594">
                  <c:v>-0.24660770000000021</c:v>
                </c:pt>
                <c:pt idx="595">
                  <c:v>-0.43612249999999969</c:v>
                </c:pt>
                <c:pt idx="596">
                  <c:v>-0.62105320000000042</c:v>
                </c:pt>
                <c:pt idx="597">
                  <c:v>-0.85283480000000012</c:v>
                </c:pt>
                <c:pt idx="598">
                  <c:v>-1.0801645</c:v>
                </c:pt>
                <c:pt idx="599">
                  <c:v>-1.3089066</c:v>
                </c:pt>
                <c:pt idx="600">
                  <c:v>-1.5275637</c:v>
                </c:pt>
                <c:pt idx="601">
                  <c:v>-1.8769013000000001</c:v>
                </c:pt>
                <c:pt idx="602">
                  <c:v>-2.2281715000000002</c:v>
                </c:pt>
                <c:pt idx="603">
                  <c:v>-2.5802925000000001</c:v>
                </c:pt>
                <c:pt idx="604">
                  <c:v>-2.9314224000000002</c:v>
                </c:pt>
                <c:pt idx="605">
                  <c:v>-3.2591766999999998</c:v>
                </c:pt>
                <c:pt idx="606">
                  <c:v>-3.5891115999999998</c:v>
                </c:pt>
                <c:pt idx="607">
                  <c:v>-3.9221189999999999</c:v>
                </c:pt>
                <c:pt idx="608">
                  <c:v>-4.2555145999999997</c:v>
                </c:pt>
                <c:pt idx="609">
                  <c:v>-4.5628329999999986</c:v>
                </c:pt>
                <c:pt idx="610">
                  <c:v>-4.8710846999999999</c:v>
                </c:pt>
                <c:pt idx="611">
                  <c:v>-4.1843899000000002</c:v>
                </c:pt>
                <c:pt idx="612">
                  <c:v>-0.30009749999999968</c:v>
                </c:pt>
                <c:pt idx="613">
                  <c:v>-0.30009749999999968</c:v>
                </c:pt>
                <c:pt idx="614">
                  <c:v>-0.30009749999999968</c:v>
                </c:pt>
                <c:pt idx="615">
                  <c:v>-0.30009749999999968</c:v>
                </c:pt>
                <c:pt idx="616">
                  <c:v>-0.30009749999999968</c:v>
                </c:pt>
                <c:pt idx="617">
                  <c:v>-0.30009749999999968</c:v>
                </c:pt>
                <c:pt idx="618">
                  <c:v>-0.30009749999999968</c:v>
                </c:pt>
                <c:pt idx="619">
                  <c:v>-0.30009749999999968</c:v>
                </c:pt>
                <c:pt idx="620">
                  <c:v>-0.30009749999999968</c:v>
                </c:pt>
                <c:pt idx="621">
                  <c:v>-0.30009749999999968</c:v>
                </c:pt>
                <c:pt idx="622">
                  <c:v>-0.30009749999999968</c:v>
                </c:pt>
                <c:pt idx="623">
                  <c:v>-0.30009749999999968</c:v>
                </c:pt>
                <c:pt idx="624">
                  <c:v>-0.30009749999999968</c:v>
                </c:pt>
                <c:pt idx="625">
                  <c:v>-0.30009749999999968</c:v>
                </c:pt>
                <c:pt idx="626">
                  <c:v>-0.30009749999999968</c:v>
                </c:pt>
                <c:pt idx="627">
                  <c:v>-0.30009749999999968</c:v>
                </c:pt>
                <c:pt idx="628">
                  <c:v>-0.30009749999999968</c:v>
                </c:pt>
                <c:pt idx="629">
                  <c:v>-0.30009749999999968</c:v>
                </c:pt>
                <c:pt idx="630">
                  <c:v>-0.30009749999999968</c:v>
                </c:pt>
                <c:pt idx="631">
                  <c:v>-0.30009749999999968</c:v>
                </c:pt>
                <c:pt idx="632">
                  <c:v>-0.30009749999999968</c:v>
                </c:pt>
                <c:pt idx="633">
                  <c:v>-0.30009749999999968</c:v>
                </c:pt>
                <c:pt idx="634">
                  <c:v>-0.30009749999999968</c:v>
                </c:pt>
                <c:pt idx="635">
                  <c:v>-0.30009749999999968</c:v>
                </c:pt>
                <c:pt idx="636">
                  <c:v>-0.30009749999999968</c:v>
                </c:pt>
                <c:pt idx="637">
                  <c:v>-0.30009749999999968</c:v>
                </c:pt>
                <c:pt idx="638">
                  <c:v>-0.30009749999999968</c:v>
                </c:pt>
                <c:pt idx="639">
                  <c:v>-0.30009749999999968</c:v>
                </c:pt>
                <c:pt idx="640">
                  <c:v>4.4038177999999997</c:v>
                </c:pt>
                <c:pt idx="641">
                  <c:v>4.8163592</c:v>
                </c:pt>
                <c:pt idx="642">
                  <c:v>-2.1031111999999998</c:v>
                </c:pt>
                <c:pt idx="643">
                  <c:v>-1.6872742999999999</c:v>
                </c:pt>
                <c:pt idx="644">
                  <c:v>-1.2695211</c:v>
                </c:pt>
                <c:pt idx="645">
                  <c:v>-1.0558474</c:v>
                </c:pt>
                <c:pt idx="646">
                  <c:v>-0.84399089999999966</c:v>
                </c:pt>
                <c:pt idx="647">
                  <c:v>-0.63143219999999989</c:v>
                </c:pt>
                <c:pt idx="648">
                  <c:v>-0.41869189999999978</c:v>
                </c:pt>
                <c:pt idx="649">
                  <c:v>-0.24839579999999989</c:v>
                </c:pt>
                <c:pt idx="650">
                  <c:v>-7.8595199999999643E-2</c:v>
                </c:pt>
                <c:pt idx="651">
                  <c:v>8.9156899999999872E-2</c:v>
                </c:pt>
                <c:pt idx="652">
                  <c:v>0.25231680000000001</c:v>
                </c:pt>
                <c:pt idx="653">
                  <c:v>0.27960929999999973</c:v>
                </c:pt>
                <c:pt idx="654">
                  <c:v>0.30592720000000018</c:v>
                </c:pt>
                <c:pt idx="655">
                  <c:v>4.7318321000000001</c:v>
                </c:pt>
                <c:pt idx="656">
                  <c:v>6</c:v>
                </c:pt>
                <c:pt idx="657">
                  <c:v>6</c:v>
                </c:pt>
                <c:pt idx="658">
                  <c:v>0.34614879999999992</c:v>
                </c:pt>
                <c:pt idx="659">
                  <c:v>0.34189519999999968</c:v>
                </c:pt>
                <c:pt idx="660">
                  <c:v>0.33778190000000041</c:v>
                </c:pt>
                <c:pt idx="661">
                  <c:v>0.33176900000000042</c:v>
                </c:pt>
                <c:pt idx="662">
                  <c:v>0.33024097000000002</c:v>
                </c:pt>
                <c:pt idx="663">
                  <c:v>0.33307399999999993</c:v>
                </c:pt>
                <c:pt idx="664">
                  <c:v>0.33166989999999957</c:v>
                </c:pt>
                <c:pt idx="665">
                  <c:v>0.31902450000000032</c:v>
                </c:pt>
                <c:pt idx="666">
                  <c:v>0.30466120000000002</c:v>
                </c:pt>
                <c:pt idx="667">
                  <c:v>0.28843119999999978</c:v>
                </c:pt>
                <c:pt idx="668">
                  <c:v>0.27199469999999959</c:v>
                </c:pt>
                <c:pt idx="669">
                  <c:v>0.25602904999999998</c:v>
                </c:pt>
                <c:pt idx="670">
                  <c:v>0.24281380000000041</c:v>
                </c:pt>
              </c:numCache>
            </c:numRef>
          </c:val>
          <c:smooth val="0"/>
          <c:extLst>
            <c:ext xmlns:c16="http://schemas.microsoft.com/office/drawing/2014/chart" uri="{C3380CC4-5D6E-409C-BE32-E72D297353CC}">
              <c16:uniqueId val="{00000004-085F-4430-9826-8B1391561B97}"/>
            </c:ext>
          </c:extLst>
        </c:ser>
        <c:dLbls>
          <c:showLegendKey val="0"/>
          <c:showVal val="0"/>
          <c:showCatName val="0"/>
          <c:showSerName val="0"/>
          <c:showPercent val="0"/>
          <c:showBubbleSize val="0"/>
        </c:dLbls>
        <c:smooth val="0"/>
        <c:axId val="52754976"/>
        <c:axId val="52752480"/>
      </c:lineChart>
      <c:catAx>
        <c:axId val="527549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endParaRPr lang="de-DE"/>
          </a:p>
        </c:txPr>
        <c:crossAx val="52752480"/>
        <c:crosses val="autoZero"/>
        <c:auto val="1"/>
        <c:lblAlgn val="ctr"/>
        <c:lblOffset val="100"/>
        <c:tickLblSkip val="96"/>
        <c:tickMarkSkip val="96"/>
        <c:noMultiLvlLbl val="0"/>
      </c:catAx>
      <c:valAx>
        <c:axId val="52752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r>
                  <a:rPr lang="de-DE"/>
                  <a:t>Eletrical power [kW]</a:t>
                </a:r>
              </a:p>
            </c:rich>
          </c:tx>
          <c:layout>
            <c:manualLayout>
              <c:xMode val="edge"/>
              <c:yMode val="edge"/>
              <c:x val="1.2152431682441969E-2"/>
              <c:y val="0.16525511766555595"/>
            </c:manualLayout>
          </c:layout>
          <c:overlay val="0"/>
          <c:spPr>
            <a:noFill/>
            <a:ln>
              <a:noFill/>
            </a:ln>
            <a:effectLst/>
          </c:spPr>
          <c:txPr>
            <a:bodyPr rot="-540000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endParaRPr lang="de-D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endParaRPr lang="de-DE"/>
          </a:p>
        </c:txPr>
        <c:crossAx val="52754976"/>
        <c:crosses val="autoZero"/>
        <c:crossBetween val="between"/>
      </c:valAx>
      <c:spPr>
        <a:noFill/>
        <a:ln>
          <a:noFill/>
        </a:ln>
        <a:effectLst/>
      </c:spPr>
    </c:plotArea>
    <c:legend>
      <c:legendPos val="b"/>
      <c:layout>
        <c:manualLayout>
          <c:xMode val="edge"/>
          <c:yMode val="edge"/>
          <c:x val="0"/>
          <c:y val="0.89376800460917993"/>
          <c:w val="1"/>
          <c:h val="0.1038982453240985"/>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endParaRPr lang="de-D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50">
          <a:solidFill>
            <a:schemeClr val="tx1"/>
          </a:solidFill>
          <a:latin typeface="Verdana" panose="020B0604030504040204" pitchFamily="34" charset="0"/>
          <a:ea typeface="Verdana" panose="020B0604030504040204" pitchFamily="34" charset="0"/>
        </a:defRPr>
      </a:pPr>
      <a:endParaRPr lang="de-D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99185769359974"/>
          <c:y val="6.9759905082585838E-2"/>
          <c:w val="0.80231343880472861"/>
          <c:h val="0.61881330261966672"/>
        </c:manualLayout>
      </c:layout>
      <c:barChart>
        <c:barDir val="col"/>
        <c:grouping val="clustered"/>
        <c:varyColors val="0"/>
        <c:ser>
          <c:idx val="0"/>
          <c:order val="0"/>
          <c:spPr>
            <a:solidFill>
              <a:srgbClr val="89BA17"/>
            </a:solidFill>
            <a:ln>
              <a:noFill/>
            </a:ln>
            <a:effectLst/>
          </c:spPr>
          <c:invertIfNegative val="0"/>
          <c:cat>
            <c:strRef>
              <c:f>Plots!$P$3:$P$35042</c:f>
              <c:strCache>
                <c:ptCount val="35040"/>
                <c:pt idx="0">
                  <c:v>Jan 2025</c:v>
                </c:pt>
                <c:pt idx="1">
                  <c:v>Jan 2025</c:v>
                </c:pt>
                <c:pt idx="2">
                  <c:v>Jan 2025</c:v>
                </c:pt>
                <c:pt idx="3">
                  <c:v>Jan 2025</c:v>
                </c:pt>
                <c:pt idx="4">
                  <c:v>Jan 2025</c:v>
                </c:pt>
                <c:pt idx="5">
                  <c:v>Jan 2025</c:v>
                </c:pt>
                <c:pt idx="6">
                  <c:v>Jan 2025</c:v>
                </c:pt>
                <c:pt idx="7">
                  <c:v>Jan 2025</c:v>
                </c:pt>
                <c:pt idx="8">
                  <c:v>Jan 2025</c:v>
                </c:pt>
                <c:pt idx="9">
                  <c:v>Jan 2025</c:v>
                </c:pt>
                <c:pt idx="10">
                  <c:v>Jan 2025</c:v>
                </c:pt>
                <c:pt idx="11">
                  <c:v>Jan 2025</c:v>
                </c:pt>
                <c:pt idx="12">
                  <c:v>Jan 2025</c:v>
                </c:pt>
                <c:pt idx="13">
                  <c:v>Jan 2025</c:v>
                </c:pt>
                <c:pt idx="14">
                  <c:v>Jan 2025</c:v>
                </c:pt>
                <c:pt idx="15">
                  <c:v>Jan 2025</c:v>
                </c:pt>
                <c:pt idx="16">
                  <c:v>Jan 2025</c:v>
                </c:pt>
                <c:pt idx="17">
                  <c:v>Jan 2025</c:v>
                </c:pt>
                <c:pt idx="18">
                  <c:v>Jan 2025</c:v>
                </c:pt>
                <c:pt idx="19">
                  <c:v>Jan 2025</c:v>
                </c:pt>
                <c:pt idx="20">
                  <c:v>Jan 2025</c:v>
                </c:pt>
                <c:pt idx="21">
                  <c:v>Jan 2025</c:v>
                </c:pt>
                <c:pt idx="22">
                  <c:v>Jan 2025</c:v>
                </c:pt>
                <c:pt idx="23">
                  <c:v>Jan 2025</c:v>
                </c:pt>
                <c:pt idx="24">
                  <c:v>Jan 2025</c:v>
                </c:pt>
                <c:pt idx="25">
                  <c:v>Jan 2025</c:v>
                </c:pt>
                <c:pt idx="26">
                  <c:v>Jan 2025</c:v>
                </c:pt>
                <c:pt idx="27">
                  <c:v>Jan 2025</c:v>
                </c:pt>
                <c:pt idx="28">
                  <c:v>Jan 2025</c:v>
                </c:pt>
                <c:pt idx="29">
                  <c:v>Jan 2025</c:v>
                </c:pt>
                <c:pt idx="30">
                  <c:v>Jan 2025</c:v>
                </c:pt>
                <c:pt idx="31">
                  <c:v>Jan 2025</c:v>
                </c:pt>
                <c:pt idx="32">
                  <c:v>Jan 2025</c:v>
                </c:pt>
                <c:pt idx="33">
                  <c:v>Jan 2025</c:v>
                </c:pt>
                <c:pt idx="34">
                  <c:v>Jan 2025</c:v>
                </c:pt>
                <c:pt idx="35">
                  <c:v>Jan 2025</c:v>
                </c:pt>
                <c:pt idx="36">
                  <c:v>Jan 2025</c:v>
                </c:pt>
                <c:pt idx="37">
                  <c:v>Jan 2025</c:v>
                </c:pt>
                <c:pt idx="38">
                  <c:v>Jan 2025</c:v>
                </c:pt>
                <c:pt idx="39">
                  <c:v>Jan 2025</c:v>
                </c:pt>
                <c:pt idx="40">
                  <c:v>Jan 2025</c:v>
                </c:pt>
                <c:pt idx="41">
                  <c:v>Jan 2025</c:v>
                </c:pt>
                <c:pt idx="42">
                  <c:v>Jan 2025</c:v>
                </c:pt>
                <c:pt idx="43">
                  <c:v>Jan 2025</c:v>
                </c:pt>
                <c:pt idx="44">
                  <c:v>Jan 2025</c:v>
                </c:pt>
                <c:pt idx="45">
                  <c:v>Jan 2025</c:v>
                </c:pt>
                <c:pt idx="46">
                  <c:v>Jan 2025</c:v>
                </c:pt>
                <c:pt idx="47">
                  <c:v>Jan 2025</c:v>
                </c:pt>
                <c:pt idx="48">
                  <c:v>Jan 2025</c:v>
                </c:pt>
                <c:pt idx="49">
                  <c:v>Jan 2025</c:v>
                </c:pt>
                <c:pt idx="50">
                  <c:v>Jan 2025</c:v>
                </c:pt>
                <c:pt idx="51">
                  <c:v>Jan 2025</c:v>
                </c:pt>
                <c:pt idx="52">
                  <c:v>Jan 2025</c:v>
                </c:pt>
                <c:pt idx="53">
                  <c:v>Jan 2025</c:v>
                </c:pt>
                <c:pt idx="54">
                  <c:v>Jan 2025</c:v>
                </c:pt>
                <c:pt idx="55">
                  <c:v>Jan 2025</c:v>
                </c:pt>
                <c:pt idx="56">
                  <c:v>Jan 2025</c:v>
                </c:pt>
                <c:pt idx="57">
                  <c:v>Jan 2025</c:v>
                </c:pt>
                <c:pt idx="58">
                  <c:v>Jan 2025</c:v>
                </c:pt>
                <c:pt idx="59">
                  <c:v>Jan 2025</c:v>
                </c:pt>
                <c:pt idx="60">
                  <c:v>Jan 2025</c:v>
                </c:pt>
                <c:pt idx="61">
                  <c:v>Jan 2025</c:v>
                </c:pt>
                <c:pt idx="62">
                  <c:v>Jan 2025</c:v>
                </c:pt>
                <c:pt idx="63">
                  <c:v>Jan 2025</c:v>
                </c:pt>
                <c:pt idx="64">
                  <c:v>Jan 2025</c:v>
                </c:pt>
                <c:pt idx="65">
                  <c:v>Jan 2025</c:v>
                </c:pt>
                <c:pt idx="66">
                  <c:v>Jan 2025</c:v>
                </c:pt>
                <c:pt idx="67">
                  <c:v>Jan 2025</c:v>
                </c:pt>
                <c:pt idx="68">
                  <c:v>Jan 2025</c:v>
                </c:pt>
                <c:pt idx="69">
                  <c:v>Jan 2025</c:v>
                </c:pt>
                <c:pt idx="70">
                  <c:v>Jan 2025</c:v>
                </c:pt>
                <c:pt idx="71">
                  <c:v>Jan 2025</c:v>
                </c:pt>
                <c:pt idx="72">
                  <c:v>Jan 2025</c:v>
                </c:pt>
                <c:pt idx="73">
                  <c:v>Jan 2025</c:v>
                </c:pt>
                <c:pt idx="74">
                  <c:v>Jan 2025</c:v>
                </c:pt>
                <c:pt idx="75">
                  <c:v>Jan 2025</c:v>
                </c:pt>
                <c:pt idx="76">
                  <c:v>Jan 2025</c:v>
                </c:pt>
                <c:pt idx="77">
                  <c:v>Jan 2025</c:v>
                </c:pt>
                <c:pt idx="78">
                  <c:v>Jan 2025</c:v>
                </c:pt>
                <c:pt idx="79">
                  <c:v>Jan 2025</c:v>
                </c:pt>
                <c:pt idx="80">
                  <c:v>Jan 2025</c:v>
                </c:pt>
                <c:pt idx="81">
                  <c:v>Jan 2025</c:v>
                </c:pt>
                <c:pt idx="82">
                  <c:v>Jan 2025</c:v>
                </c:pt>
                <c:pt idx="83">
                  <c:v>Jan 2025</c:v>
                </c:pt>
                <c:pt idx="84">
                  <c:v>Jan 2025</c:v>
                </c:pt>
                <c:pt idx="85">
                  <c:v>Jan 2025</c:v>
                </c:pt>
                <c:pt idx="86">
                  <c:v>Jan 2025</c:v>
                </c:pt>
                <c:pt idx="87">
                  <c:v>Jan 2025</c:v>
                </c:pt>
                <c:pt idx="88">
                  <c:v>Jan 2025</c:v>
                </c:pt>
                <c:pt idx="89">
                  <c:v>Jan 2025</c:v>
                </c:pt>
                <c:pt idx="90">
                  <c:v>Jan 2025</c:v>
                </c:pt>
                <c:pt idx="91">
                  <c:v>Jan 2025</c:v>
                </c:pt>
                <c:pt idx="92">
                  <c:v>Jan 2025</c:v>
                </c:pt>
                <c:pt idx="93">
                  <c:v>Jan 2025</c:v>
                </c:pt>
                <c:pt idx="94">
                  <c:v>Jan 2025</c:v>
                </c:pt>
                <c:pt idx="95">
                  <c:v>Jan 2025</c:v>
                </c:pt>
                <c:pt idx="96">
                  <c:v>Jan 2025</c:v>
                </c:pt>
                <c:pt idx="97">
                  <c:v>Jan 2025</c:v>
                </c:pt>
                <c:pt idx="98">
                  <c:v>Jan 2025</c:v>
                </c:pt>
                <c:pt idx="99">
                  <c:v>Jan 2025</c:v>
                </c:pt>
                <c:pt idx="100">
                  <c:v>Jan 2025</c:v>
                </c:pt>
                <c:pt idx="101">
                  <c:v>Jan 2025</c:v>
                </c:pt>
                <c:pt idx="102">
                  <c:v>Jan 2025</c:v>
                </c:pt>
                <c:pt idx="103">
                  <c:v>Jan 2025</c:v>
                </c:pt>
                <c:pt idx="104">
                  <c:v>Jan 2025</c:v>
                </c:pt>
                <c:pt idx="105">
                  <c:v>Jan 2025</c:v>
                </c:pt>
                <c:pt idx="106">
                  <c:v>Jan 2025</c:v>
                </c:pt>
                <c:pt idx="107">
                  <c:v>Jan 2025</c:v>
                </c:pt>
                <c:pt idx="108">
                  <c:v>Jan 2025</c:v>
                </c:pt>
                <c:pt idx="109">
                  <c:v>Jan 2025</c:v>
                </c:pt>
                <c:pt idx="110">
                  <c:v>Jan 2025</c:v>
                </c:pt>
                <c:pt idx="111">
                  <c:v>Jan 2025</c:v>
                </c:pt>
                <c:pt idx="112">
                  <c:v>Jan 2025</c:v>
                </c:pt>
                <c:pt idx="113">
                  <c:v>Jan 2025</c:v>
                </c:pt>
                <c:pt idx="114">
                  <c:v>Jan 2025</c:v>
                </c:pt>
                <c:pt idx="115">
                  <c:v>Jan 2025</c:v>
                </c:pt>
                <c:pt idx="116">
                  <c:v>Jan 2025</c:v>
                </c:pt>
                <c:pt idx="117">
                  <c:v>Jan 2025</c:v>
                </c:pt>
                <c:pt idx="118">
                  <c:v>Jan 2025</c:v>
                </c:pt>
                <c:pt idx="119">
                  <c:v>Jan 2025</c:v>
                </c:pt>
                <c:pt idx="120">
                  <c:v>Jan 2025</c:v>
                </c:pt>
                <c:pt idx="121">
                  <c:v>Jan 2025</c:v>
                </c:pt>
                <c:pt idx="122">
                  <c:v>Jan 2025</c:v>
                </c:pt>
                <c:pt idx="123">
                  <c:v>Jan 2025</c:v>
                </c:pt>
                <c:pt idx="124">
                  <c:v>Jan 2025</c:v>
                </c:pt>
                <c:pt idx="125">
                  <c:v>Jan 2025</c:v>
                </c:pt>
                <c:pt idx="126">
                  <c:v>Jan 2025</c:v>
                </c:pt>
                <c:pt idx="127">
                  <c:v>Jan 2025</c:v>
                </c:pt>
                <c:pt idx="128">
                  <c:v>Jan 2025</c:v>
                </c:pt>
                <c:pt idx="129">
                  <c:v>Jan 2025</c:v>
                </c:pt>
                <c:pt idx="130">
                  <c:v>Jan 2025</c:v>
                </c:pt>
                <c:pt idx="131">
                  <c:v>Jan 2025</c:v>
                </c:pt>
                <c:pt idx="132">
                  <c:v>Jan 2025</c:v>
                </c:pt>
                <c:pt idx="133">
                  <c:v>Jan 2025</c:v>
                </c:pt>
                <c:pt idx="134">
                  <c:v>Jan 2025</c:v>
                </c:pt>
                <c:pt idx="135">
                  <c:v>Jan 2025</c:v>
                </c:pt>
                <c:pt idx="136">
                  <c:v>Jan 2025</c:v>
                </c:pt>
                <c:pt idx="137">
                  <c:v>Jan 2025</c:v>
                </c:pt>
                <c:pt idx="138">
                  <c:v>Jan 2025</c:v>
                </c:pt>
                <c:pt idx="139">
                  <c:v>Jan 2025</c:v>
                </c:pt>
                <c:pt idx="140">
                  <c:v>Jan 2025</c:v>
                </c:pt>
                <c:pt idx="141">
                  <c:v>Jan 2025</c:v>
                </c:pt>
                <c:pt idx="142">
                  <c:v>Jan 2025</c:v>
                </c:pt>
                <c:pt idx="143">
                  <c:v>Jan 2025</c:v>
                </c:pt>
                <c:pt idx="144">
                  <c:v>Jan 2025</c:v>
                </c:pt>
                <c:pt idx="145">
                  <c:v>Jan 2025</c:v>
                </c:pt>
                <c:pt idx="146">
                  <c:v>Jan 2025</c:v>
                </c:pt>
                <c:pt idx="147">
                  <c:v>Jan 2025</c:v>
                </c:pt>
                <c:pt idx="148">
                  <c:v>Jan 2025</c:v>
                </c:pt>
                <c:pt idx="149">
                  <c:v>Jan 2025</c:v>
                </c:pt>
                <c:pt idx="150">
                  <c:v>Jan 2025</c:v>
                </c:pt>
                <c:pt idx="151">
                  <c:v>Jan 2025</c:v>
                </c:pt>
                <c:pt idx="152">
                  <c:v>Jan 2025</c:v>
                </c:pt>
                <c:pt idx="153">
                  <c:v>Jan 2025</c:v>
                </c:pt>
                <c:pt idx="154">
                  <c:v>Jan 2025</c:v>
                </c:pt>
                <c:pt idx="155">
                  <c:v>Jan 2025</c:v>
                </c:pt>
                <c:pt idx="156">
                  <c:v>Jan 2025</c:v>
                </c:pt>
                <c:pt idx="157">
                  <c:v>Jan 2025</c:v>
                </c:pt>
                <c:pt idx="158">
                  <c:v>Jan 2025</c:v>
                </c:pt>
                <c:pt idx="159">
                  <c:v>Jan 2025</c:v>
                </c:pt>
                <c:pt idx="160">
                  <c:v>Jan 2025</c:v>
                </c:pt>
                <c:pt idx="161">
                  <c:v>Jan 2025</c:v>
                </c:pt>
                <c:pt idx="162">
                  <c:v>Jan 2025</c:v>
                </c:pt>
                <c:pt idx="163">
                  <c:v>Jan 2025</c:v>
                </c:pt>
                <c:pt idx="164">
                  <c:v>Jan 2025</c:v>
                </c:pt>
                <c:pt idx="165">
                  <c:v>Jan 2025</c:v>
                </c:pt>
                <c:pt idx="166">
                  <c:v>Jan 2025</c:v>
                </c:pt>
                <c:pt idx="167">
                  <c:v>Jan 2025</c:v>
                </c:pt>
                <c:pt idx="168">
                  <c:v>Jan 2025</c:v>
                </c:pt>
                <c:pt idx="169">
                  <c:v>Jan 2025</c:v>
                </c:pt>
                <c:pt idx="170">
                  <c:v>Jan 2025</c:v>
                </c:pt>
                <c:pt idx="171">
                  <c:v>Jan 2025</c:v>
                </c:pt>
                <c:pt idx="172">
                  <c:v>Jan 2025</c:v>
                </c:pt>
                <c:pt idx="173">
                  <c:v>Jan 2025</c:v>
                </c:pt>
                <c:pt idx="174">
                  <c:v>Jan 2025</c:v>
                </c:pt>
                <c:pt idx="175">
                  <c:v>Jan 2025</c:v>
                </c:pt>
                <c:pt idx="176">
                  <c:v>Jan 2025</c:v>
                </c:pt>
                <c:pt idx="177">
                  <c:v>Jan 2025</c:v>
                </c:pt>
                <c:pt idx="178">
                  <c:v>Jan 2025</c:v>
                </c:pt>
                <c:pt idx="179">
                  <c:v>Jan 2025</c:v>
                </c:pt>
                <c:pt idx="180">
                  <c:v>Jan 2025</c:v>
                </c:pt>
                <c:pt idx="181">
                  <c:v>Jan 2025</c:v>
                </c:pt>
                <c:pt idx="182">
                  <c:v>Jan 2025</c:v>
                </c:pt>
                <c:pt idx="183">
                  <c:v>Jan 2025</c:v>
                </c:pt>
                <c:pt idx="184">
                  <c:v>Jan 2025</c:v>
                </c:pt>
                <c:pt idx="185">
                  <c:v>Jan 2025</c:v>
                </c:pt>
                <c:pt idx="186">
                  <c:v>Jan 2025</c:v>
                </c:pt>
                <c:pt idx="187">
                  <c:v>Jan 2025</c:v>
                </c:pt>
                <c:pt idx="188">
                  <c:v>Jan 2025</c:v>
                </c:pt>
                <c:pt idx="189">
                  <c:v>Jan 2025</c:v>
                </c:pt>
                <c:pt idx="190">
                  <c:v>Jan 2025</c:v>
                </c:pt>
                <c:pt idx="191">
                  <c:v>Jan 2025</c:v>
                </c:pt>
                <c:pt idx="192">
                  <c:v>Jan 2025</c:v>
                </c:pt>
                <c:pt idx="193">
                  <c:v>Jan 2025</c:v>
                </c:pt>
                <c:pt idx="194">
                  <c:v>Jan 2025</c:v>
                </c:pt>
                <c:pt idx="195">
                  <c:v>Jan 2025</c:v>
                </c:pt>
                <c:pt idx="196">
                  <c:v>Jan 2025</c:v>
                </c:pt>
                <c:pt idx="197">
                  <c:v>Jan 2025</c:v>
                </c:pt>
                <c:pt idx="198">
                  <c:v>Jan 2025</c:v>
                </c:pt>
                <c:pt idx="199">
                  <c:v>Jan 2025</c:v>
                </c:pt>
                <c:pt idx="200">
                  <c:v>Jan 2025</c:v>
                </c:pt>
                <c:pt idx="201">
                  <c:v>Jan 2025</c:v>
                </c:pt>
                <c:pt idx="202">
                  <c:v>Jan 2025</c:v>
                </c:pt>
                <c:pt idx="203">
                  <c:v>Jan 2025</c:v>
                </c:pt>
                <c:pt idx="204">
                  <c:v>Jan 2025</c:v>
                </c:pt>
                <c:pt idx="205">
                  <c:v>Jan 2025</c:v>
                </c:pt>
                <c:pt idx="206">
                  <c:v>Jan 2025</c:v>
                </c:pt>
                <c:pt idx="207">
                  <c:v>Jan 2025</c:v>
                </c:pt>
                <c:pt idx="208">
                  <c:v>Jan 2025</c:v>
                </c:pt>
                <c:pt idx="209">
                  <c:v>Jan 2025</c:v>
                </c:pt>
                <c:pt idx="210">
                  <c:v>Jan 2025</c:v>
                </c:pt>
                <c:pt idx="211">
                  <c:v>Jan 2025</c:v>
                </c:pt>
                <c:pt idx="212">
                  <c:v>Jan 2025</c:v>
                </c:pt>
                <c:pt idx="213">
                  <c:v>Jan 2025</c:v>
                </c:pt>
                <c:pt idx="214">
                  <c:v>Jan 2025</c:v>
                </c:pt>
                <c:pt idx="215">
                  <c:v>Jan 2025</c:v>
                </c:pt>
                <c:pt idx="216">
                  <c:v>Jan 2025</c:v>
                </c:pt>
                <c:pt idx="217">
                  <c:v>Jan 2025</c:v>
                </c:pt>
                <c:pt idx="218">
                  <c:v>Jan 2025</c:v>
                </c:pt>
                <c:pt idx="219">
                  <c:v>Jan 2025</c:v>
                </c:pt>
                <c:pt idx="220">
                  <c:v>Jan 2025</c:v>
                </c:pt>
                <c:pt idx="221">
                  <c:v>Jan 2025</c:v>
                </c:pt>
                <c:pt idx="222">
                  <c:v>Jan 2025</c:v>
                </c:pt>
                <c:pt idx="223">
                  <c:v>Jan 2025</c:v>
                </c:pt>
                <c:pt idx="224">
                  <c:v>Jan 2025</c:v>
                </c:pt>
                <c:pt idx="225">
                  <c:v>Jan 2025</c:v>
                </c:pt>
                <c:pt idx="226">
                  <c:v>Jan 2025</c:v>
                </c:pt>
                <c:pt idx="227">
                  <c:v>Jan 2025</c:v>
                </c:pt>
                <c:pt idx="228">
                  <c:v>Jan 2025</c:v>
                </c:pt>
                <c:pt idx="229">
                  <c:v>Jan 2025</c:v>
                </c:pt>
                <c:pt idx="230">
                  <c:v>Jan 2025</c:v>
                </c:pt>
                <c:pt idx="231">
                  <c:v>Jan 2025</c:v>
                </c:pt>
                <c:pt idx="232">
                  <c:v>Jan 2025</c:v>
                </c:pt>
                <c:pt idx="233">
                  <c:v>Jan 2025</c:v>
                </c:pt>
                <c:pt idx="234">
                  <c:v>Jan 2025</c:v>
                </c:pt>
                <c:pt idx="235">
                  <c:v>Jan 2025</c:v>
                </c:pt>
                <c:pt idx="236">
                  <c:v>Jan 2025</c:v>
                </c:pt>
                <c:pt idx="237">
                  <c:v>Jan 2025</c:v>
                </c:pt>
                <c:pt idx="238">
                  <c:v>Jan 2025</c:v>
                </c:pt>
                <c:pt idx="239">
                  <c:v>Jan 2025</c:v>
                </c:pt>
                <c:pt idx="240">
                  <c:v>Jan 2025</c:v>
                </c:pt>
                <c:pt idx="241">
                  <c:v>Jan 2025</c:v>
                </c:pt>
                <c:pt idx="242">
                  <c:v>Jan 2025</c:v>
                </c:pt>
                <c:pt idx="243">
                  <c:v>Jan 2025</c:v>
                </c:pt>
                <c:pt idx="244">
                  <c:v>Jan 2025</c:v>
                </c:pt>
                <c:pt idx="245">
                  <c:v>Jan 2025</c:v>
                </c:pt>
                <c:pt idx="246">
                  <c:v>Jan 2025</c:v>
                </c:pt>
                <c:pt idx="247">
                  <c:v>Jan 2025</c:v>
                </c:pt>
                <c:pt idx="248">
                  <c:v>Jan 2025</c:v>
                </c:pt>
                <c:pt idx="249">
                  <c:v>Jan 2025</c:v>
                </c:pt>
                <c:pt idx="250">
                  <c:v>Jan 2025</c:v>
                </c:pt>
                <c:pt idx="251">
                  <c:v>Jan 2025</c:v>
                </c:pt>
                <c:pt idx="252">
                  <c:v>Jan 2025</c:v>
                </c:pt>
                <c:pt idx="253">
                  <c:v>Jan 2025</c:v>
                </c:pt>
                <c:pt idx="254">
                  <c:v>Jan 2025</c:v>
                </c:pt>
                <c:pt idx="255">
                  <c:v>Jan 2025</c:v>
                </c:pt>
                <c:pt idx="256">
                  <c:v>Jan 2025</c:v>
                </c:pt>
                <c:pt idx="257">
                  <c:v>Jan 2025</c:v>
                </c:pt>
                <c:pt idx="258">
                  <c:v>Jan 2025</c:v>
                </c:pt>
                <c:pt idx="259">
                  <c:v>Jan 2025</c:v>
                </c:pt>
                <c:pt idx="260">
                  <c:v>Jan 2025</c:v>
                </c:pt>
                <c:pt idx="261">
                  <c:v>Jan 2025</c:v>
                </c:pt>
                <c:pt idx="262">
                  <c:v>Jan 2025</c:v>
                </c:pt>
                <c:pt idx="263">
                  <c:v>Jan 2025</c:v>
                </c:pt>
                <c:pt idx="264">
                  <c:v>Jan 2025</c:v>
                </c:pt>
                <c:pt idx="265">
                  <c:v>Jan 2025</c:v>
                </c:pt>
                <c:pt idx="266">
                  <c:v>Jan 2025</c:v>
                </c:pt>
                <c:pt idx="267">
                  <c:v>Jan 2025</c:v>
                </c:pt>
                <c:pt idx="268">
                  <c:v>Jan 2025</c:v>
                </c:pt>
                <c:pt idx="269">
                  <c:v>Jan 2025</c:v>
                </c:pt>
                <c:pt idx="270">
                  <c:v>Jan 2025</c:v>
                </c:pt>
                <c:pt idx="271">
                  <c:v>Jan 2025</c:v>
                </c:pt>
                <c:pt idx="272">
                  <c:v>Jan 2025</c:v>
                </c:pt>
                <c:pt idx="273">
                  <c:v>Jan 2025</c:v>
                </c:pt>
                <c:pt idx="274">
                  <c:v>Jan 2025</c:v>
                </c:pt>
                <c:pt idx="275">
                  <c:v>Jan 2025</c:v>
                </c:pt>
                <c:pt idx="276">
                  <c:v>Jan 2025</c:v>
                </c:pt>
                <c:pt idx="277">
                  <c:v>Jan 2025</c:v>
                </c:pt>
                <c:pt idx="278">
                  <c:v>Jan 2025</c:v>
                </c:pt>
                <c:pt idx="279">
                  <c:v>Jan 2025</c:v>
                </c:pt>
                <c:pt idx="280">
                  <c:v>Jan 2025</c:v>
                </c:pt>
                <c:pt idx="281">
                  <c:v>Jan 2025</c:v>
                </c:pt>
                <c:pt idx="282">
                  <c:v>Jan 2025</c:v>
                </c:pt>
                <c:pt idx="283">
                  <c:v>Jan 2025</c:v>
                </c:pt>
                <c:pt idx="284">
                  <c:v>Jan 2025</c:v>
                </c:pt>
                <c:pt idx="285">
                  <c:v>Jan 2025</c:v>
                </c:pt>
                <c:pt idx="286">
                  <c:v>Jan 2025</c:v>
                </c:pt>
                <c:pt idx="287">
                  <c:v>Jan 2025</c:v>
                </c:pt>
                <c:pt idx="288">
                  <c:v>Jan 2025</c:v>
                </c:pt>
                <c:pt idx="289">
                  <c:v>Jan 2025</c:v>
                </c:pt>
                <c:pt idx="290">
                  <c:v>Jan 2025</c:v>
                </c:pt>
                <c:pt idx="291">
                  <c:v>Jan 2025</c:v>
                </c:pt>
                <c:pt idx="292">
                  <c:v>Jan 2025</c:v>
                </c:pt>
                <c:pt idx="293">
                  <c:v>Jan 2025</c:v>
                </c:pt>
                <c:pt idx="294">
                  <c:v>Jan 2025</c:v>
                </c:pt>
                <c:pt idx="295">
                  <c:v>Jan 2025</c:v>
                </c:pt>
                <c:pt idx="296">
                  <c:v>Jan 2025</c:v>
                </c:pt>
                <c:pt idx="297">
                  <c:v>Jan 2025</c:v>
                </c:pt>
                <c:pt idx="298">
                  <c:v>Jan 2025</c:v>
                </c:pt>
                <c:pt idx="299">
                  <c:v>Jan 2025</c:v>
                </c:pt>
                <c:pt idx="300">
                  <c:v>Jan 2025</c:v>
                </c:pt>
                <c:pt idx="301">
                  <c:v>Jan 2025</c:v>
                </c:pt>
                <c:pt idx="302">
                  <c:v>Jan 2025</c:v>
                </c:pt>
                <c:pt idx="303">
                  <c:v>Jan 2025</c:v>
                </c:pt>
                <c:pt idx="304">
                  <c:v>Jan 2025</c:v>
                </c:pt>
                <c:pt idx="305">
                  <c:v>Jan 2025</c:v>
                </c:pt>
                <c:pt idx="306">
                  <c:v>Jan 2025</c:v>
                </c:pt>
                <c:pt idx="307">
                  <c:v>Jan 2025</c:v>
                </c:pt>
                <c:pt idx="308">
                  <c:v>Jan 2025</c:v>
                </c:pt>
                <c:pt idx="309">
                  <c:v>Jan 2025</c:v>
                </c:pt>
                <c:pt idx="310">
                  <c:v>Jan 2025</c:v>
                </c:pt>
                <c:pt idx="311">
                  <c:v>Jan 2025</c:v>
                </c:pt>
                <c:pt idx="312">
                  <c:v>Jan 2025</c:v>
                </c:pt>
                <c:pt idx="313">
                  <c:v>Jan 2025</c:v>
                </c:pt>
                <c:pt idx="314">
                  <c:v>Jan 2025</c:v>
                </c:pt>
                <c:pt idx="315">
                  <c:v>Jan 2025</c:v>
                </c:pt>
                <c:pt idx="316">
                  <c:v>Jan 2025</c:v>
                </c:pt>
                <c:pt idx="317">
                  <c:v>Jan 2025</c:v>
                </c:pt>
                <c:pt idx="318">
                  <c:v>Jan 2025</c:v>
                </c:pt>
                <c:pt idx="319">
                  <c:v>Jan 2025</c:v>
                </c:pt>
                <c:pt idx="320">
                  <c:v>Jan 2025</c:v>
                </c:pt>
                <c:pt idx="321">
                  <c:v>Jan 2025</c:v>
                </c:pt>
                <c:pt idx="322">
                  <c:v>Jan 2025</c:v>
                </c:pt>
                <c:pt idx="323">
                  <c:v>Jan 2025</c:v>
                </c:pt>
                <c:pt idx="324">
                  <c:v>Jan 2025</c:v>
                </c:pt>
                <c:pt idx="325">
                  <c:v>Jan 2025</c:v>
                </c:pt>
                <c:pt idx="326">
                  <c:v>Jan 2025</c:v>
                </c:pt>
                <c:pt idx="327">
                  <c:v>Jan 2025</c:v>
                </c:pt>
                <c:pt idx="328">
                  <c:v>Jan 2025</c:v>
                </c:pt>
                <c:pt idx="329">
                  <c:v>Jan 2025</c:v>
                </c:pt>
                <c:pt idx="330">
                  <c:v>Jan 2025</c:v>
                </c:pt>
                <c:pt idx="331">
                  <c:v>Jan 2025</c:v>
                </c:pt>
                <c:pt idx="332">
                  <c:v>Jan 2025</c:v>
                </c:pt>
                <c:pt idx="333">
                  <c:v>Jan 2025</c:v>
                </c:pt>
                <c:pt idx="334">
                  <c:v>Jan 2025</c:v>
                </c:pt>
                <c:pt idx="335">
                  <c:v>Jan 2025</c:v>
                </c:pt>
                <c:pt idx="336">
                  <c:v>Jan 2025</c:v>
                </c:pt>
                <c:pt idx="337">
                  <c:v>Jan 2025</c:v>
                </c:pt>
                <c:pt idx="338">
                  <c:v>Jan 2025</c:v>
                </c:pt>
                <c:pt idx="339">
                  <c:v>Jan 2025</c:v>
                </c:pt>
                <c:pt idx="340">
                  <c:v>Jan 2025</c:v>
                </c:pt>
                <c:pt idx="341">
                  <c:v>Jan 2025</c:v>
                </c:pt>
                <c:pt idx="342">
                  <c:v>Jan 2025</c:v>
                </c:pt>
                <c:pt idx="343">
                  <c:v>Jan 2025</c:v>
                </c:pt>
                <c:pt idx="344">
                  <c:v>Jan 2025</c:v>
                </c:pt>
                <c:pt idx="345">
                  <c:v>Jan 2025</c:v>
                </c:pt>
                <c:pt idx="346">
                  <c:v>Jan 2025</c:v>
                </c:pt>
                <c:pt idx="347">
                  <c:v>Jan 2025</c:v>
                </c:pt>
                <c:pt idx="348">
                  <c:v>Jan 2025</c:v>
                </c:pt>
                <c:pt idx="349">
                  <c:v>Jan 2025</c:v>
                </c:pt>
                <c:pt idx="350">
                  <c:v>Jan 2025</c:v>
                </c:pt>
                <c:pt idx="351">
                  <c:v>Jan 2025</c:v>
                </c:pt>
                <c:pt idx="352">
                  <c:v>Jan 2025</c:v>
                </c:pt>
                <c:pt idx="353">
                  <c:v>Jan 2025</c:v>
                </c:pt>
                <c:pt idx="354">
                  <c:v>Jan 2025</c:v>
                </c:pt>
                <c:pt idx="355">
                  <c:v>Jan 2025</c:v>
                </c:pt>
                <c:pt idx="356">
                  <c:v>Jan 2025</c:v>
                </c:pt>
                <c:pt idx="357">
                  <c:v>Jan 2025</c:v>
                </c:pt>
                <c:pt idx="358">
                  <c:v>Jan 2025</c:v>
                </c:pt>
                <c:pt idx="359">
                  <c:v>Jan 2025</c:v>
                </c:pt>
                <c:pt idx="360">
                  <c:v>Jan 2025</c:v>
                </c:pt>
                <c:pt idx="361">
                  <c:v>Jan 2025</c:v>
                </c:pt>
                <c:pt idx="362">
                  <c:v>Jan 2025</c:v>
                </c:pt>
                <c:pt idx="363">
                  <c:v>Jan 2025</c:v>
                </c:pt>
                <c:pt idx="364">
                  <c:v>Jan 2025</c:v>
                </c:pt>
                <c:pt idx="365">
                  <c:v>Jan 2025</c:v>
                </c:pt>
                <c:pt idx="366">
                  <c:v>Jan 2025</c:v>
                </c:pt>
                <c:pt idx="367">
                  <c:v>Jan 2025</c:v>
                </c:pt>
                <c:pt idx="368">
                  <c:v>Jan 2025</c:v>
                </c:pt>
                <c:pt idx="369">
                  <c:v>Jan 2025</c:v>
                </c:pt>
                <c:pt idx="370">
                  <c:v>Jan 2025</c:v>
                </c:pt>
                <c:pt idx="371">
                  <c:v>Jan 2025</c:v>
                </c:pt>
                <c:pt idx="372">
                  <c:v>Jan 2025</c:v>
                </c:pt>
                <c:pt idx="373">
                  <c:v>Jan 2025</c:v>
                </c:pt>
                <c:pt idx="374">
                  <c:v>Jan 2025</c:v>
                </c:pt>
                <c:pt idx="375">
                  <c:v>Jan 2025</c:v>
                </c:pt>
                <c:pt idx="376">
                  <c:v>Jan 2025</c:v>
                </c:pt>
                <c:pt idx="377">
                  <c:v>Jan 2025</c:v>
                </c:pt>
                <c:pt idx="378">
                  <c:v>Jan 2025</c:v>
                </c:pt>
                <c:pt idx="379">
                  <c:v>Jan 2025</c:v>
                </c:pt>
                <c:pt idx="380">
                  <c:v>Jan 2025</c:v>
                </c:pt>
                <c:pt idx="381">
                  <c:v>Jan 2025</c:v>
                </c:pt>
                <c:pt idx="382">
                  <c:v>Jan 2025</c:v>
                </c:pt>
                <c:pt idx="383">
                  <c:v>Jan 2025</c:v>
                </c:pt>
                <c:pt idx="384">
                  <c:v>Jan 2025</c:v>
                </c:pt>
                <c:pt idx="385">
                  <c:v>Jan 2025</c:v>
                </c:pt>
                <c:pt idx="386">
                  <c:v>Jan 2025</c:v>
                </c:pt>
                <c:pt idx="387">
                  <c:v>Jan 2025</c:v>
                </c:pt>
                <c:pt idx="388">
                  <c:v>Jan 2025</c:v>
                </c:pt>
                <c:pt idx="389">
                  <c:v>Jan 2025</c:v>
                </c:pt>
                <c:pt idx="390">
                  <c:v>Jan 2025</c:v>
                </c:pt>
                <c:pt idx="391">
                  <c:v>Jan 2025</c:v>
                </c:pt>
                <c:pt idx="392">
                  <c:v>Jan 2025</c:v>
                </c:pt>
                <c:pt idx="393">
                  <c:v>Jan 2025</c:v>
                </c:pt>
                <c:pt idx="394">
                  <c:v>Jan 2025</c:v>
                </c:pt>
                <c:pt idx="395">
                  <c:v>Jan 2025</c:v>
                </c:pt>
                <c:pt idx="396">
                  <c:v>Jan 2025</c:v>
                </c:pt>
                <c:pt idx="397">
                  <c:v>Jan 2025</c:v>
                </c:pt>
                <c:pt idx="398">
                  <c:v>Jan 2025</c:v>
                </c:pt>
                <c:pt idx="399">
                  <c:v>Jan 2025</c:v>
                </c:pt>
                <c:pt idx="400">
                  <c:v>Jan 2025</c:v>
                </c:pt>
                <c:pt idx="401">
                  <c:v>Jan 2025</c:v>
                </c:pt>
                <c:pt idx="402">
                  <c:v>Jan 2025</c:v>
                </c:pt>
                <c:pt idx="403">
                  <c:v>Jan 2025</c:v>
                </c:pt>
                <c:pt idx="404">
                  <c:v>Jan 2025</c:v>
                </c:pt>
                <c:pt idx="405">
                  <c:v>Jan 2025</c:v>
                </c:pt>
                <c:pt idx="406">
                  <c:v>Jan 2025</c:v>
                </c:pt>
                <c:pt idx="407">
                  <c:v>Jan 2025</c:v>
                </c:pt>
                <c:pt idx="408">
                  <c:v>Jan 2025</c:v>
                </c:pt>
                <c:pt idx="409">
                  <c:v>Jan 2025</c:v>
                </c:pt>
                <c:pt idx="410">
                  <c:v>Jan 2025</c:v>
                </c:pt>
                <c:pt idx="411">
                  <c:v>Jan 2025</c:v>
                </c:pt>
                <c:pt idx="412">
                  <c:v>Jan 2025</c:v>
                </c:pt>
                <c:pt idx="413">
                  <c:v>Jan 2025</c:v>
                </c:pt>
                <c:pt idx="414">
                  <c:v>Jan 2025</c:v>
                </c:pt>
                <c:pt idx="415">
                  <c:v>Jan 2025</c:v>
                </c:pt>
                <c:pt idx="416">
                  <c:v>Jan 2025</c:v>
                </c:pt>
                <c:pt idx="417">
                  <c:v>Jan 2025</c:v>
                </c:pt>
                <c:pt idx="418">
                  <c:v>Jan 2025</c:v>
                </c:pt>
                <c:pt idx="419">
                  <c:v>Jan 2025</c:v>
                </c:pt>
                <c:pt idx="420">
                  <c:v>Jan 2025</c:v>
                </c:pt>
                <c:pt idx="421">
                  <c:v>Jan 2025</c:v>
                </c:pt>
                <c:pt idx="422">
                  <c:v>Jan 2025</c:v>
                </c:pt>
                <c:pt idx="423">
                  <c:v>Jan 2025</c:v>
                </c:pt>
                <c:pt idx="424">
                  <c:v>Jan 2025</c:v>
                </c:pt>
                <c:pt idx="425">
                  <c:v>Jan 2025</c:v>
                </c:pt>
                <c:pt idx="426">
                  <c:v>Jan 2025</c:v>
                </c:pt>
                <c:pt idx="427">
                  <c:v>Jan 2025</c:v>
                </c:pt>
                <c:pt idx="428">
                  <c:v>Jan 2025</c:v>
                </c:pt>
                <c:pt idx="429">
                  <c:v>Jan 2025</c:v>
                </c:pt>
                <c:pt idx="430">
                  <c:v>Jan 2025</c:v>
                </c:pt>
                <c:pt idx="431">
                  <c:v>Jan 2025</c:v>
                </c:pt>
                <c:pt idx="432">
                  <c:v>Jan 2025</c:v>
                </c:pt>
                <c:pt idx="433">
                  <c:v>Jan 2025</c:v>
                </c:pt>
                <c:pt idx="434">
                  <c:v>Jan 2025</c:v>
                </c:pt>
                <c:pt idx="435">
                  <c:v>Jan 2025</c:v>
                </c:pt>
                <c:pt idx="436">
                  <c:v>Jan 2025</c:v>
                </c:pt>
                <c:pt idx="437">
                  <c:v>Jan 2025</c:v>
                </c:pt>
                <c:pt idx="438">
                  <c:v>Jan 2025</c:v>
                </c:pt>
                <c:pt idx="439">
                  <c:v>Jan 2025</c:v>
                </c:pt>
                <c:pt idx="440">
                  <c:v>Jan 2025</c:v>
                </c:pt>
                <c:pt idx="441">
                  <c:v>Jan 2025</c:v>
                </c:pt>
                <c:pt idx="442">
                  <c:v>Jan 2025</c:v>
                </c:pt>
                <c:pt idx="443">
                  <c:v>Jan 2025</c:v>
                </c:pt>
                <c:pt idx="444">
                  <c:v>Jan 2025</c:v>
                </c:pt>
                <c:pt idx="445">
                  <c:v>Jan 2025</c:v>
                </c:pt>
                <c:pt idx="446">
                  <c:v>Jan 2025</c:v>
                </c:pt>
                <c:pt idx="447">
                  <c:v>Jan 2025</c:v>
                </c:pt>
                <c:pt idx="448">
                  <c:v>Jan 2025</c:v>
                </c:pt>
                <c:pt idx="449">
                  <c:v>Jan 2025</c:v>
                </c:pt>
                <c:pt idx="450">
                  <c:v>Jan 2025</c:v>
                </c:pt>
                <c:pt idx="451">
                  <c:v>Jan 2025</c:v>
                </c:pt>
                <c:pt idx="452">
                  <c:v>Jan 2025</c:v>
                </c:pt>
                <c:pt idx="453">
                  <c:v>Jan 2025</c:v>
                </c:pt>
                <c:pt idx="454">
                  <c:v>Jan 2025</c:v>
                </c:pt>
                <c:pt idx="455">
                  <c:v>Jan 2025</c:v>
                </c:pt>
                <c:pt idx="456">
                  <c:v>Jan 2025</c:v>
                </c:pt>
                <c:pt idx="457">
                  <c:v>Jan 2025</c:v>
                </c:pt>
                <c:pt idx="458">
                  <c:v>Jan 2025</c:v>
                </c:pt>
                <c:pt idx="459">
                  <c:v>Jan 2025</c:v>
                </c:pt>
                <c:pt idx="460">
                  <c:v>Jan 2025</c:v>
                </c:pt>
                <c:pt idx="461">
                  <c:v>Jan 2025</c:v>
                </c:pt>
                <c:pt idx="462">
                  <c:v>Jan 2025</c:v>
                </c:pt>
                <c:pt idx="463">
                  <c:v>Jan 2025</c:v>
                </c:pt>
                <c:pt idx="464">
                  <c:v>Jan 2025</c:v>
                </c:pt>
                <c:pt idx="465">
                  <c:v>Jan 2025</c:v>
                </c:pt>
                <c:pt idx="466">
                  <c:v>Jan 2025</c:v>
                </c:pt>
                <c:pt idx="467">
                  <c:v>Jan 2025</c:v>
                </c:pt>
                <c:pt idx="468">
                  <c:v>Jan 2025</c:v>
                </c:pt>
                <c:pt idx="469">
                  <c:v>Jan 2025</c:v>
                </c:pt>
                <c:pt idx="470">
                  <c:v>Jan 2025</c:v>
                </c:pt>
                <c:pt idx="471">
                  <c:v>Jan 2025</c:v>
                </c:pt>
                <c:pt idx="472">
                  <c:v>Jan 2025</c:v>
                </c:pt>
                <c:pt idx="473">
                  <c:v>Jan 2025</c:v>
                </c:pt>
                <c:pt idx="474">
                  <c:v>Jan 2025</c:v>
                </c:pt>
                <c:pt idx="475">
                  <c:v>Jan 2025</c:v>
                </c:pt>
                <c:pt idx="476">
                  <c:v>Jan 2025</c:v>
                </c:pt>
                <c:pt idx="477">
                  <c:v>Jan 2025</c:v>
                </c:pt>
                <c:pt idx="478">
                  <c:v>Jan 2025</c:v>
                </c:pt>
                <c:pt idx="479">
                  <c:v>Jan 2025</c:v>
                </c:pt>
                <c:pt idx="480">
                  <c:v>Jan 2025</c:v>
                </c:pt>
                <c:pt idx="481">
                  <c:v>Jan 2025</c:v>
                </c:pt>
                <c:pt idx="482">
                  <c:v>Jan 2025</c:v>
                </c:pt>
                <c:pt idx="483">
                  <c:v>Jan 2025</c:v>
                </c:pt>
                <c:pt idx="484">
                  <c:v>Jan 2025</c:v>
                </c:pt>
                <c:pt idx="485">
                  <c:v>Jan 2025</c:v>
                </c:pt>
                <c:pt idx="486">
                  <c:v>Jan 2025</c:v>
                </c:pt>
                <c:pt idx="487">
                  <c:v>Jan 2025</c:v>
                </c:pt>
                <c:pt idx="488">
                  <c:v>Jan 2025</c:v>
                </c:pt>
                <c:pt idx="489">
                  <c:v>Jan 2025</c:v>
                </c:pt>
                <c:pt idx="490">
                  <c:v>Jan 2025</c:v>
                </c:pt>
                <c:pt idx="491">
                  <c:v>Jan 2025</c:v>
                </c:pt>
                <c:pt idx="492">
                  <c:v>Jan 2025</c:v>
                </c:pt>
                <c:pt idx="493">
                  <c:v>Jan 2025</c:v>
                </c:pt>
                <c:pt idx="494">
                  <c:v>Jan 2025</c:v>
                </c:pt>
                <c:pt idx="495">
                  <c:v>Jan 2025</c:v>
                </c:pt>
                <c:pt idx="496">
                  <c:v>Jan 2025</c:v>
                </c:pt>
                <c:pt idx="497">
                  <c:v>Jan 2025</c:v>
                </c:pt>
                <c:pt idx="498">
                  <c:v>Jan 2025</c:v>
                </c:pt>
                <c:pt idx="499">
                  <c:v>Jan 2025</c:v>
                </c:pt>
                <c:pt idx="500">
                  <c:v>Jan 2025</c:v>
                </c:pt>
                <c:pt idx="501">
                  <c:v>Jan 2025</c:v>
                </c:pt>
                <c:pt idx="502">
                  <c:v>Jan 2025</c:v>
                </c:pt>
                <c:pt idx="503">
                  <c:v>Jan 2025</c:v>
                </c:pt>
                <c:pt idx="504">
                  <c:v>Jan 2025</c:v>
                </c:pt>
                <c:pt idx="505">
                  <c:v>Jan 2025</c:v>
                </c:pt>
                <c:pt idx="506">
                  <c:v>Jan 2025</c:v>
                </c:pt>
                <c:pt idx="507">
                  <c:v>Jan 2025</c:v>
                </c:pt>
                <c:pt idx="508">
                  <c:v>Jan 2025</c:v>
                </c:pt>
                <c:pt idx="509">
                  <c:v>Jan 2025</c:v>
                </c:pt>
                <c:pt idx="510">
                  <c:v>Jan 2025</c:v>
                </c:pt>
                <c:pt idx="511">
                  <c:v>Jan 2025</c:v>
                </c:pt>
                <c:pt idx="512">
                  <c:v>Jan 2025</c:v>
                </c:pt>
                <c:pt idx="513">
                  <c:v>Jan 2025</c:v>
                </c:pt>
                <c:pt idx="514">
                  <c:v>Jan 2025</c:v>
                </c:pt>
                <c:pt idx="515">
                  <c:v>Jan 2025</c:v>
                </c:pt>
                <c:pt idx="516">
                  <c:v>Jan 2025</c:v>
                </c:pt>
                <c:pt idx="517">
                  <c:v>Jan 2025</c:v>
                </c:pt>
                <c:pt idx="518">
                  <c:v>Jan 2025</c:v>
                </c:pt>
                <c:pt idx="519">
                  <c:v>Jan 2025</c:v>
                </c:pt>
                <c:pt idx="520">
                  <c:v>Jan 2025</c:v>
                </c:pt>
                <c:pt idx="521">
                  <c:v>Jan 2025</c:v>
                </c:pt>
                <c:pt idx="522">
                  <c:v>Jan 2025</c:v>
                </c:pt>
                <c:pt idx="523">
                  <c:v>Jan 2025</c:v>
                </c:pt>
                <c:pt idx="524">
                  <c:v>Jan 2025</c:v>
                </c:pt>
                <c:pt idx="525">
                  <c:v>Jan 2025</c:v>
                </c:pt>
                <c:pt idx="526">
                  <c:v>Jan 2025</c:v>
                </c:pt>
                <c:pt idx="527">
                  <c:v>Jan 2025</c:v>
                </c:pt>
                <c:pt idx="528">
                  <c:v>Jan 2025</c:v>
                </c:pt>
                <c:pt idx="529">
                  <c:v>Jan 2025</c:v>
                </c:pt>
                <c:pt idx="530">
                  <c:v>Jan 2025</c:v>
                </c:pt>
                <c:pt idx="531">
                  <c:v>Jan 2025</c:v>
                </c:pt>
                <c:pt idx="532">
                  <c:v>Jan 2025</c:v>
                </c:pt>
                <c:pt idx="533">
                  <c:v>Jan 2025</c:v>
                </c:pt>
                <c:pt idx="534">
                  <c:v>Jan 2025</c:v>
                </c:pt>
                <c:pt idx="535">
                  <c:v>Jan 2025</c:v>
                </c:pt>
                <c:pt idx="536">
                  <c:v>Jan 2025</c:v>
                </c:pt>
                <c:pt idx="537">
                  <c:v>Jan 2025</c:v>
                </c:pt>
                <c:pt idx="538">
                  <c:v>Jan 2025</c:v>
                </c:pt>
                <c:pt idx="539">
                  <c:v>Jan 2025</c:v>
                </c:pt>
                <c:pt idx="540">
                  <c:v>Jan 2025</c:v>
                </c:pt>
                <c:pt idx="541">
                  <c:v>Jan 2025</c:v>
                </c:pt>
                <c:pt idx="542">
                  <c:v>Jan 2025</c:v>
                </c:pt>
                <c:pt idx="543">
                  <c:v>Jan 2025</c:v>
                </c:pt>
                <c:pt idx="544">
                  <c:v>Jan 2025</c:v>
                </c:pt>
                <c:pt idx="545">
                  <c:v>Jan 2025</c:v>
                </c:pt>
                <c:pt idx="546">
                  <c:v>Jan 2025</c:v>
                </c:pt>
                <c:pt idx="547">
                  <c:v>Jan 2025</c:v>
                </c:pt>
                <c:pt idx="548">
                  <c:v>Jan 2025</c:v>
                </c:pt>
                <c:pt idx="549">
                  <c:v>Jan 2025</c:v>
                </c:pt>
                <c:pt idx="550">
                  <c:v>Jan 2025</c:v>
                </c:pt>
                <c:pt idx="551">
                  <c:v>Jan 2025</c:v>
                </c:pt>
                <c:pt idx="552">
                  <c:v>Jan 2025</c:v>
                </c:pt>
                <c:pt idx="553">
                  <c:v>Jan 2025</c:v>
                </c:pt>
                <c:pt idx="554">
                  <c:v>Jan 2025</c:v>
                </c:pt>
                <c:pt idx="555">
                  <c:v>Jan 2025</c:v>
                </c:pt>
                <c:pt idx="556">
                  <c:v>Jan 2025</c:v>
                </c:pt>
                <c:pt idx="557">
                  <c:v>Jan 2025</c:v>
                </c:pt>
                <c:pt idx="558">
                  <c:v>Jan 2025</c:v>
                </c:pt>
                <c:pt idx="559">
                  <c:v>Jan 2025</c:v>
                </c:pt>
                <c:pt idx="560">
                  <c:v>Jan 2025</c:v>
                </c:pt>
                <c:pt idx="561">
                  <c:v>Jan 2025</c:v>
                </c:pt>
                <c:pt idx="562">
                  <c:v>Jan 2025</c:v>
                </c:pt>
                <c:pt idx="563">
                  <c:v>Jan 2025</c:v>
                </c:pt>
                <c:pt idx="564">
                  <c:v>Jan 2025</c:v>
                </c:pt>
                <c:pt idx="565">
                  <c:v>Jan 2025</c:v>
                </c:pt>
                <c:pt idx="566">
                  <c:v>Jan 2025</c:v>
                </c:pt>
                <c:pt idx="567">
                  <c:v>Jan 2025</c:v>
                </c:pt>
                <c:pt idx="568">
                  <c:v>Jan 2025</c:v>
                </c:pt>
                <c:pt idx="569">
                  <c:v>Jan 2025</c:v>
                </c:pt>
                <c:pt idx="570">
                  <c:v>Jan 2025</c:v>
                </c:pt>
                <c:pt idx="571">
                  <c:v>Jan 2025</c:v>
                </c:pt>
                <c:pt idx="572">
                  <c:v>Jan 2025</c:v>
                </c:pt>
                <c:pt idx="573">
                  <c:v>Jan 2025</c:v>
                </c:pt>
                <c:pt idx="574">
                  <c:v>Jan 2025</c:v>
                </c:pt>
                <c:pt idx="575">
                  <c:v>Jan 2025</c:v>
                </c:pt>
                <c:pt idx="576">
                  <c:v>Jan 2025</c:v>
                </c:pt>
                <c:pt idx="577">
                  <c:v>Jan 2025</c:v>
                </c:pt>
                <c:pt idx="578">
                  <c:v>Jan 2025</c:v>
                </c:pt>
                <c:pt idx="579">
                  <c:v>Jan 2025</c:v>
                </c:pt>
                <c:pt idx="580">
                  <c:v>Jan 2025</c:v>
                </c:pt>
                <c:pt idx="581">
                  <c:v>Jan 2025</c:v>
                </c:pt>
                <c:pt idx="582">
                  <c:v>Jan 2025</c:v>
                </c:pt>
                <c:pt idx="583">
                  <c:v>Jan 2025</c:v>
                </c:pt>
                <c:pt idx="584">
                  <c:v>Jan 2025</c:v>
                </c:pt>
                <c:pt idx="585">
                  <c:v>Jan 2025</c:v>
                </c:pt>
                <c:pt idx="586">
                  <c:v>Jan 2025</c:v>
                </c:pt>
                <c:pt idx="587">
                  <c:v>Jan 2025</c:v>
                </c:pt>
                <c:pt idx="588">
                  <c:v>Jan 2025</c:v>
                </c:pt>
                <c:pt idx="589">
                  <c:v>Jan 2025</c:v>
                </c:pt>
                <c:pt idx="590">
                  <c:v>Jan 2025</c:v>
                </c:pt>
                <c:pt idx="591">
                  <c:v>Jan 2025</c:v>
                </c:pt>
                <c:pt idx="592">
                  <c:v>Jan 2025</c:v>
                </c:pt>
                <c:pt idx="593">
                  <c:v>Jan 2025</c:v>
                </c:pt>
                <c:pt idx="594">
                  <c:v>Jan 2025</c:v>
                </c:pt>
                <c:pt idx="595">
                  <c:v>Jan 2025</c:v>
                </c:pt>
                <c:pt idx="596">
                  <c:v>Jan 2025</c:v>
                </c:pt>
                <c:pt idx="597">
                  <c:v>Jan 2025</c:v>
                </c:pt>
                <c:pt idx="598">
                  <c:v>Jan 2025</c:v>
                </c:pt>
                <c:pt idx="599">
                  <c:v>Jan 2025</c:v>
                </c:pt>
                <c:pt idx="600">
                  <c:v>Jan 2025</c:v>
                </c:pt>
                <c:pt idx="601">
                  <c:v>Jan 2025</c:v>
                </c:pt>
                <c:pt idx="602">
                  <c:v>Jan 2025</c:v>
                </c:pt>
                <c:pt idx="603">
                  <c:v>Jan 2025</c:v>
                </c:pt>
                <c:pt idx="604">
                  <c:v>Jan 2025</c:v>
                </c:pt>
                <c:pt idx="605">
                  <c:v>Jan 2025</c:v>
                </c:pt>
                <c:pt idx="606">
                  <c:v>Jan 2025</c:v>
                </c:pt>
                <c:pt idx="607">
                  <c:v>Jan 2025</c:v>
                </c:pt>
                <c:pt idx="608">
                  <c:v>Jan 2025</c:v>
                </c:pt>
                <c:pt idx="609">
                  <c:v>Jan 2025</c:v>
                </c:pt>
                <c:pt idx="610">
                  <c:v>Jan 2025</c:v>
                </c:pt>
                <c:pt idx="611">
                  <c:v>Jan 2025</c:v>
                </c:pt>
                <c:pt idx="612">
                  <c:v>Jan 2025</c:v>
                </c:pt>
                <c:pt idx="613">
                  <c:v>Jan 2025</c:v>
                </c:pt>
                <c:pt idx="614">
                  <c:v>Jan 2025</c:v>
                </c:pt>
                <c:pt idx="615">
                  <c:v>Jan 2025</c:v>
                </c:pt>
                <c:pt idx="616">
                  <c:v>Jan 2025</c:v>
                </c:pt>
                <c:pt idx="617">
                  <c:v>Jan 2025</c:v>
                </c:pt>
                <c:pt idx="618">
                  <c:v>Jan 2025</c:v>
                </c:pt>
                <c:pt idx="619">
                  <c:v>Jan 2025</c:v>
                </c:pt>
                <c:pt idx="620">
                  <c:v>Jan 2025</c:v>
                </c:pt>
                <c:pt idx="621">
                  <c:v>Jan 2025</c:v>
                </c:pt>
                <c:pt idx="622">
                  <c:v>Jan 2025</c:v>
                </c:pt>
                <c:pt idx="623">
                  <c:v>Jan 2025</c:v>
                </c:pt>
                <c:pt idx="624">
                  <c:v>Jan 2025</c:v>
                </c:pt>
                <c:pt idx="625">
                  <c:v>Jan 2025</c:v>
                </c:pt>
                <c:pt idx="626">
                  <c:v>Jan 2025</c:v>
                </c:pt>
                <c:pt idx="627">
                  <c:v>Jan 2025</c:v>
                </c:pt>
                <c:pt idx="628">
                  <c:v>Jan 2025</c:v>
                </c:pt>
                <c:pt idx="629">
                  <c:v>Jan 2025</c:v>
                </c:pt>
                <c:pt idx="630">
                  <c:v>Jan 2025</c:v>
                </c:pt>
                <c:pt idx="631">
                  <c:v>Jan 2025</c:v>
                </c:pt>
                <c:pt idx="632">
                  <c:v>Jan 2025</c:v>
                </c:pt>
                <c:pt idx="633">
                  <c:v>Jan 2025</c:v>
                </c:pt>
                <c:pt idx="634">
                  <c:v>Jan 2025</c:v>
                </c:pt>
                <c:pt idx="635">
                  <c:v>Jan 2025</c:v>
                </c:pt>
                <c:pt idx="636">
                  <c:v>Jan 2025</c:v>
                </c:pt>
                <c:pt idx="637">
                  <c:v>Jan 2025</c:v>
                </c:pt>
                <c:pt idx="638">
                  <c:v>Jan 2025</c:v>
                </c:pt>
                <c:pt idx="639">
                  <c:v>Jan 2025</c:v>
                </c:pt>
                <c:pt idx="640">
                  <c:v>Jan 2025</c:v>
                </c:pt>
                <c:pt idx="641">
                  <c:v>Jan 2025</c:v>
                </c:pt>
                <c:pt idx="642">
                  <c:v>Jan 2025</c:v>
                </c:pt>
                <c:pt idx="643">
                  <c:v>Jan 2025</c:v>
                </c:pt>
                <c:pt idx="644">
                  <c:v>Jan 2025</c:v>
                </c:pt>
                <c:pt idx="645">
                  <c:v>Jan 2025</c:v>
                </c:pt>
                <c:pt idx="646">
                  <c:v>Jan 2025</c:v>
                </c:pt>
                <c:pt idx="647">
                  <c:v>Jan 2025</c:v>
                </c:pt>
                <c:pt idx="648">
                  <c:v>Jan 2025</c:v>
                </c:pt>
                <c:pt idx="649">
                  <c:v>Jan 2025</c:v>
                </c:pt>
                <c:pt idx="650">
                  <c:v>Jan 2025</c:v>
                </c:pt>
                <c:pt idx="651">
                  <c:v>Jan 2025</c:v>
                </c:pt>
                <c:pt idx="652">
                  <c:v>Jan 2025</c:v>
                </c:pt>
                <c:pt idx="653">
                  <c:v>Jan 2025</c:v>
                </c:pt>
                <c:pt idx="654">
                  <c:v>Jan 2025</c:v>
                </c:pt>
                <c:pt idx="655">
                  <c:v>Jan 2025</c:v>
                </c:pt>
                <c:pt idx="656">
                  <c:v>Jan 2025</c:v>
                </c:pt>
                <c:pt idx="657">
                  <c:v>Jan 2025</c:v>
                </c:pt>
                <c:pt idx="658">
                  <c:v>Jan 2025</c:v>
                </c:pt>
                <c:pt idx="659">
                  <c:v>Jan 2025</c:v>
                </c:pt>
                <c:pt idx="660">
                  <c:v>Jan 2025</c:v>
                </c:pt>
                <c:pt idx="661">
                  <c:v>Jan 2025</c:v>
                </c:pt>
                <c:pt idx="662">
                  <c:v>Jan 2025</c:v>
                </c:pt>
                <c:pt idx="663">
                  <c:v>Jan 2025</c:v>
                </c:pt>
                <c:pt idx="664">
                  <c:v>Jan 2025</c:v>
                </c:pt>
                <c:pt idx="665">
                  <c:v>Jan 2025</c:v>
                </c:pt>
                <c:pt idx="666">
                  <c:v>Jan 2025</c:v>
                </c:pt>
                <c:pt idx="667">
                  <c:v>Jan 2025</c:v>
                </c:pt>
                <c:pt idx="668">
                  <c:v>Jan 2025</c:v>
                </c:pt>
                <c:pt idx="669">
                  <c:v>Jan 2025</c:v>
                </c:pt>
                <c:pt idx="670">
                  <c:v>Jan 2025</c:v>
                </c:pt>
                <c:pt idx="671">
                  <c:v>Jan 2025</c:v>
                </c:pt>
                <c:pt idx="672">
                  <c:v>Jan 2025</c:v>
                </c:pt>
                <c:pt idx="673">
                  <c:v>Jan 2025</c:v>
                </c:pt>
                <c:pt idx="674">
                  <c:v>Jan 2025</c:v>
                </c:pt>
                <c:pt idx="675">
                  <c:v>Jan 2025</c:v>
                </c:pt>
                <c:pt idx="676">
                  <c:v>Jan 2025</c:v>
                </c:pt>
                <c:pt idx="677">
                  <c:v>Jan 2025</c:v>
                </c:pt>
                <c:pt idx="678">
                  <c:v>Jan 2025</c:v>
                </c:pt>
                <c:pt idx="679">
                  <c:v>Jan 2025</c:v>
                </c:pt>
                <c:pt idx="680">
                  <c:v>Jan 2025</c:v>
                </c:pt>
                <c:pt idx="681">
                  <c:v>Jan 2025</c:v>
                </c:pt>
                <c:pt idx="682">
                  <c:v>Jan 2025</c:v>
                </c:pt>
                <c:pt idx="683">
                  <c:v>Jan 2025</c:v>
                </c:pt>
                <c:pt idx="684">
                  <c:v>Jan 2025</c:v>
                </c:pt>
                <c:pt idx="685">
                  <c:v>Jan 2025</c:v>
                </c:pt>
                <c:pt idx="686">
                  <c:v>Jan 2025</c:v>
                </c:pt>
                <c:pt idx="687">
                  <c:v>Jan 2025</c:v>
                </c:pt>
                <c:pt idx="688">
                  <c:v>Jan 2025</c:v>
                </c:pt>
                <c:pt idx="689">
                  <c:v>Jan 2025</c:v>
                </c:pt>
                <c:pt idx="690">
                  <c:v>Jan 2025</c:v>
                </c:pt>
                <c:pt idx="691">
                  <c:v>Jan 2025</c:v>
                </c:pt>
                <c:pt idx="692">
                  <c:v>Jan 2025</c:v>
                </c:pt>
                <c:pt idx="693">
                  <c:v>Jan 2025</c:v>
                </c:pt>
                <c:pt idx="694">
                  <c:v>Jan 2025</c:v>
                </c:pt>
                <c:pt idx="695">
                  <c:v>Jan 2025</c:v>
                </c:pt>
                <c:pt idx="696">
                  <c:v>Jan 2025</c:v>
                </c:pt>
                <c:pt idx="697">
                  <c:v>Jan 2025</c:v>
                </c:pt>
                <c:pt idx="698">
                  <c:v>Jan 2025</c:v>
                </c:pt>
                <c:pt idx="699">
                  <c:v>Jan 2025</c:v>
                </c:pt>
                <c:pt idx="700">
                  <c:v>Jan 2025</c:v>
                </c:pt>
                <c:pt idx="701">
                  <c:v>Jan 2025</c:v>
                </c:pt>
                <c:pt idx="702">
                  <c:v>Jan 2025</c:v>
                </c:pt>
                <c:pt idx="703">
                  <c:v>Jan 2025</c:v>
                </c:pt>
                <c:pt idx="704">
                  <c:v>Jan 2025</c:v>
                </c:pt>
                <c:pt idx="705">
                  <c:v>Jan 2025</c:v>
                </c:pt>
                <c:pt idx="706">
                  <c:v>Jan 2025</c:v>
                </c:pt>
                <c:pt idx="707">
                  <c:v>Jan 2025</c:v>
                </c:pt>
                <c:pt idx="708">
                  <c:v>Jan 2025</c:v>
                </c:pt>
                <c:pt idx="709">
                  <c:v>Jan 2025</c:v>
                </c:pt>
                <c:pt idx="710">
                  <c:v>Jan 2025</c:v>
                </c:pt>
                <c:pt idx="711">
                  <c:v>Jan 2025</c:v>
                </c:pt>
                <c:pt idx="712">
                  <c:v>Jan 2025</c:v>
                </c:pt>
                <c:pt idx="713">
                  <c:v>Jan 2025</c:v>
                </c:pt>
                <c:pt idx="714">
                  <c:v>Jan 2025</c:v>
                </c:pt>
                <c:pt idx="715">
                  <c:v>Jan 2025</c:v>
                </c:pt>
                <c:pt idx="716">
                  <c:v>Jan 2025</c:v>
                </c:pt>
                <c:pt idx="717">
                  <c:v>Jan 2025</c:v>
                </c:pt>
                <c:pt idx="718">
                  <c:v>Jan 2025</c:v>
                </c:pt>
                <c:pt idx="719">
                  <c:v>Jan 2025</c:v>
                </c:pt>
                <c:pt idx="720">
                  <c:v>Jan 2025</c:v>
                </c:pt>
                <c:pt idx="721">
                  <c:v>Jan 2025</c:v>
                </c:pt>
                <c:pt idx="722">
                  <c:v>Jan 2025</c:v>
                </c:pt>
                <c:pt idx="723">
                  <c:v>Jan 2025</c:v>
                </c:pt>
                <c:pt idx="724">
                  <c:v>Jan 2025</c:v>
                </c:pt>
                <c:pt idx="725">
                  <c:v>Jan 2025</c:v>
                </c:pt>
                <c:pt idx="726">
                  <c:v>Jan 2025</c:v>
                </c:pt>
                <c:pt idx="727">
                  <c:v>Jan 2025</c:v>
                </c:pt>
                <c:pt idx="728">
                  <c:v>Jan 2025</c:v>
                </c:pt>
                <c:pt idx="729">
                  <c:v>Jan 2025</c:v>
                </c:pt>
                <c:pt idx="730">
                  <c:v>Jan 2025</c:v>
                </c:pt>
                <c:pt idx="731">
                  <c:v>Jan 2025</c:v>
                </c:pt>
                <c:pt idx="732">
                  <c:v>Jan 2025</c:v>
                </c:pt>
                <c:pt idx="733">
                  <c:v>Jan 2025</c:v>
                </c:pt>
                <c:pt idx="734">
                  <c:v>Jan 2025</c:v>
                </c:pt>
                <c:pt idx="735">
                  <c:v>Jan 2025</c:v>
                </c:pt>
                <c:pt idx="736">
                  <c:v>Jan 2025</c:v>
                </c:pt>
                <c:pt idx="737">
                  <c:v>Jan 2025</c:v>
                </c:pt>
                <c:pt idx="738">
                  <c:v>Jan 2025</c:v>
                </c:pt>
                <c:pt idx="739">
                  <c:v>Jan 2025</c:v>
                </c:pt>
                <c:pt idx="740">
                  <c:v>Jan 2025</c:v>
                </c:pt>
                <c:pt idx="741">
                  <c:v>Jan 2025</c:v>
                </c:pt>
                <c:pt idx="742">
                  <c:v>Jan 2025</c:v>
                </c:pt>
                <c:pt idx="743">
                  <c:v>Jan 2025</c:v>
                </c:pt>
                <c:pt idx="744">
                  <c:v>Jan 2025</c:v>
                </c:pt>
                <c:pt idx="745">
                  <c:v>Jan 2025</c:v>
                </c:pt>
                <c:pt idx="746">
                  <c:v>Jan 2025</c:v>
                </c:pt>
                <c:pt idx="747">
                  <c:v>Jan 2025</c:v>
                </c:pt>
                <c:pt idx="748">
                  <c:v>Jan 2025</c:v>
                </c:pt>
                <c:pt idx="749">
                  <c:v>Jan 2025</c:v>
                </c:pt>
                <c:pt idx="750">
                  <c:v>Jan 2025</c:v>
                </c:pt>
                <c:pt idx="751">
                  <c:v>Jan 2025</c:v>
                </c:pt>
                <c:pt idx="752">
                  <c:v>Jan 2025</c:v>
                </c:pt>
                <c:pt idx="753">
                  <c:v>Jan 2025</c:v>
                </c:pt>
                <c:pt idx="754">
                  <c:v>Jan 2025</c:v>
                </c:pt>
                <c:pt idx="755">
                  <c:v>Jan 2025</c:v>
                </c:pt>
                <c:pt idx="756">
                  <c:v>Jan 2025</c:v>
                </c:pt>
                <c:pt idx="757">
                  <c:v>Jan 2025</c:v>
                </c:pt>
                <c:pt idx="758">
                  <c:v>Jan 2025</c:v>
                </c:pt>
                <c:pt idx="759">
                  <c:v>Jan 2025</c:v>
                </c:pt>
                <c:pt idx="760">
                  <c:v>Jan 2025</c:v>
                </c:pt>
                <c:pt idx="761">
                  <c:v>Jan 2025</c:v>
                </c:pt>
                <c:pt idx="762">
                  <c:v>Jan 2025</c:v>
                </c:pt>
                <c:pt idx="763">
                  <c:v>Jan 2025</c:v>
                </c:pt>
                <c:pt idx="764">
                  <c:v>Jan 2025</c:v>
                </c:pt>
                <c:pt idx="765">
                  <c:v>Jan 2025</c:v>
                </c:pt>
                <c:pt idx="766">
                  <c:v>Jan 2025</c:v>
                </c:pt>
                <c:pt idx="767">
                  <c:v>Jan 2025</c:v>
                </c:pt>
                <c:pt idx="768">
                  <c:v>Jan 2025</c:v>
                </c:pt>
                <c:pt idx="769">
                  <c:v>Jan 2025</c:v>
                </c:pt>
                <c:pt idx="770">
                  <c:v>Jan 2025</c:v>
                </c:pt>
                <c:pt idx="771">
                  <c:v>Jan 2025</c:v>
                </c:pt>
                <c:pt idx="772">
                  <c:v>Jan 2025</c:v>
                </c:pt>
                <c:pt idx="773">
                  <c:v>Jan 2025</c:v>
                </c:pt>
                <c:pt idx="774">
                  <c:v>Jan 2025</c:v>
                </c:pt>
                <c:pt idx="775">
                  <c:v>Jan 2025</c:v>
                </c:pt>
                <c:pt idx="776">
                  <c:v>Jan 2025</c:v>
                </c:pt>
                <c:pt idx="777">
                  <c:v>Jan 2025</c:v>
                </c:pt>
                <c:pt idx="778">
                  <c:v>Jan 2025</c:v>
                </c:pt>
                <c:pt idx="779">
                  <c:v>Jan 2025</c:v>
                </c:pt>
                <c:pt idx="780">
                  <c:v>Jan 2025</c:v>
                </c:pt>
                <c:pt idx="781">
                  <c:v>Jan 2025</c:v>
                </c:pt>
                <c:pt idx="782">
                  <c:v>Jan 2025</c:v>
                </c:pt>
                <c:pt idx="783">
                  <c:v>Jan 2025</c:v>
                </c:pt>
                <c:pt idx="784">
                  <c:v>Jan 2025</c:v>
                </c:pt>
                <c:pt idx="785">
                  <c:v>Jan 2025</c:v>
                </c:pt>
                <c:pt idx="786">
                  <c:v>Jan 2025</c:v>
                </c:pt>
                <c:pt idx="787">
                  <c:v>Jan 2025</c:v>
                </c:pt>
                <c:pt idx="788">
                  <c:v>Jan 2025</c:v>
                </c:pt>
                <c:pt idx="789">
                  <c:v>Jan 2025</c:v>
                </c:pt>
                <c:pt idx="790">
                  <c:v>Jan 2025</c:v>
                </c:pt>
                <c:pt idx="791">
                  <c:v>Jan 2025</c:v>
                </c:pt>
                <c:pt idx="792">
                  <c:v>Jan 2025</c:v>
                </c:pt>
                <c:pt idx="793">
                  <c:v>Jan 2025</c:v>
                </c:pt>
                <c:pt idx="794">
                  <c:v>Jan 2025</c:v>
                </c:pt>
                <c:pt idx="795">
                  <c:v>Jan 2025</c:v>
                </c:pt>
                <c:pt idx="796">
                  <c:v>Jan 2025</c:v>
                </c:pt>
                <c:pt idx="797">
                  <c:v>Jan 2025</c:v>
                </c:pt>
                <c:pt idx="798">
                  <c:v>Jan 2025</c:v>
                </c:pt>
                <c:pt idx="799">
                  <c:v>Jan 2025</c:v>
                </c:pt>
                <c:pt idx="800">
                  <c:v>Jan 2025</c:v>
                </c:pt>
                <c:pt idx="801">
                  <c:v>Jan 2025</c:v>
                </c:pt>
                <c:pt idx="802">
                  <c:v>Jan 2025</c:v>
                </c:pt>
                <c:pt idx="803">
                  <c:v>Jan 2025</c:v>
                </c:pt>
                <c:pt idx="804">
                  <c:v>Jan 2025</c:v>
                </c:pt>
                <c:pt idx="805">
                  <c:v>Jan 2025</c:v>
                </c:pt>
                <c:pt idx="806">
                  <c:v>Jan 2025</c:v>
                </c:pt>
                <c:pt idx="807">
                  <c:v>Jan 2025</c:v>
                </c:pt>
                <c:pt idx="808">
                  <c:v>Jan 2025</c:v>
                </c:pt>
                <c:pt idx="809">
                  <c:v>Jan 2025</c:v>
                </c:pt>
                <c:pt idx="810">
                  <c:v>Jan 2025</c:v>
                </c:pt>
                <c:pt idx="811">
                  <c:v>Jan 2025</c:v>
                </c:pt>
                <c:pt idx="812">
                  <c:v>Jan 2025</c:v>
                </c:pt>
                <c:pt idx="813">
                  <c:v>Jan 2025</c:v>
                </c:pt>
                <c:pt idx="814">
                  <c:v>Jan 2025</c:v>
                </c:pt>
                <c:pt idx="815">
                  <c:v>Jan 2025</c:v>
                </c:pt>
                <c:pt idx="816">
                  <c:v>Jan 2025</c:v>
                </c:pt>
                <c:pt idx="817">
                  <c:v>Jan 2025</c:v>
                </c:pt>
                <c:pt idx="818">
                  <c:v>Jan 2025</c:v>
                </c:pt>
                <c:pt idx="819">
                  <c:v>Jan 2025</c:v>
                </c:pt>
                <c:pt idx="820">
                  <c:v>Jan 2025</c:v>
                </c:pt>
                <c:pt idx="821">
                  <c:v>Jan 2025</c:v>
                </c:pt>
                <c:pt idx="822">
                  <c:v>Jan 2025</c:v>
                </c:pt>
                <c:pt idx="823">
                  <c:v>Jan 2025</c:v>
                </c:pt>
                <c:pt idx="824">
                  <c:v>Jan 2025</c:v>
                </c:pt>
                <c:pt idx="825">
                  <c:v>Jan 2025</c:v>
                </c:pt>
                <c:pt idx="826">
                  <c:v>Jan 2025</c:v>
                </c:pt>
                <c:pt idx="827">
                  <c:v>Jan 2025</c:v>
                </c:pt>
                <c:pt idx="828">
                  <c:v>Jan 2025</c:v>
                </c:pt>
                <c:pt idx="829">
                  <c:v>Jan 2025</c:v>
                </c:pt>
                <c:pt idx="830">
                  <c:v>Jan 2025</c:v>
                </c:pt>
                <c:pt idx="831">
                  <c:v>Jan 2025</c:v>
                </c:pt>
                <c:pt idx="832">
                  <c:v>Jan 2025</c:v>
                </c:pt>
                <c:pt idx="833">
                  <c:v>Jan 2025</c:v>
                </c:pt>
                <c:pt idx="834">
                  <c:v>Jan 2025</c:v>
                </c:pt>
                <c:pt idx="835">
                  <c:v>Jan 2025</c:v>
                </c:pt>
                <c:pt idx="836">
                  <c:v>Jan 2025</c:v>
                </c:pt>
                <c:pt idx="837">
                  <c:v>Jan 2025</c:v>
                </c:pt>
                <c:pt idx="838">
                  <c:v>Jan 2025</c:v>
                </c:pt>
                <c:pt idx="839">
                  <c:v>Jan 2025</c:v>
                </c:pt>
                <c:pt idx="840">
                  <c:v>Jan 2025</c:v>
                </c:pt>
                <c:pt idx="841">
                  <c:v>Jan 2025</c:v>
                </c:pt>
                <c:pt idx="842">
                  <c:v>Jan 2025</c:v>
                </c:pt>
                <c:pt idx="843">
                  <c:v>Jan 2025</c:v>
                </c:pt>
                <c:pt idx="844">
                  <c:v>Jan 2025</c:v>
                </c:pt>
                <c:pt idx="845">
                  <c:v>Jan 2025</c:v>
                </c:pt>
                <c:pt idx="846">
                  <c:v>Jan 2025</c:v>
                </c:pt>
                <c:pt idx="847">
                  <c:v>Jan 2025</c:v>
                </c:pt>
                <c:pt idx="848">
                  <c:v>Jan 2025</c:v>
                </c:pt>
                <c:pt idx="849">
                  <c:v>Jan 2025</c:v>
                </c:pt>
                <c:pt idx="850">
                  <c:v>Jan 2025</c:v>
                </c:pt>
                <c:pt idx="851">
                  <c:v>Jan 2025</c:v>
                </c:pt>
                <c:pt idx="852">
                  <c:v>Jan 2025</c:v>
                </c:pt>
                <c:pt idx="853">
                  <c:v>Jan 2025</c:v>
                </c:pt>
                <c:pt idx="854">
                  <c:v>Jan 2025</c:v>
                </c:pt>
                <c:pt idx="855">
                  <c:v>Jan 2025</c:v>
                </c:pt>
                <c:pt idx="856">
                  <c:v>Jan 2025</c:v>
                </c:pt>
                <c:pt idx="857">
                  <c:v>Jan 2025</c:v>
                </c:pt>
                <c:pt idx="858">
                  <c:v>Jan 2025</c:v>
                </c:pt>
                <c:pt idx="859">
                  <c:v>Jan 2025</c:v>
                </c:pt>
                <c:pt idx="860">
                  <c:v>Jan 2025</c:v>
                </c:pt>
                <c:pt idx="861">
                  <c:v>Jan 2025</c:v>
                </c:pt>
                <c:pt idx="862">
                  <c:v>Jan 2025</c:v>
                </c:pt>
                <c:pt idx="863">
                  <c:v>Jan 2025</c:v>
                </c:pt>
                <c:pt idx="864">
                  <c:v>Jan 2025</c:v>
                </c:pt>
                <c:pt idx="865">
                  <c:v>Jan 2025</c:v>
                </c:pt>
                <c:pt idx="866">
                  <c:v>Jan 2025</c:v>
                </c:pt>
                <c:pt idx="867">
                  <c:v>Jan 2025</c:v>
                </c:pt>
                <c:pt idx="868">
                  <c:v>Jan 2025</c:v>
                </c:pt>
                <c:pt idx="869">
                  <c:v>Jan 2025</c:v>
                </c:pt>
                <c:pt idx="870">
                  <c:v>Jan 2025</c:v>
                </c:pt>
                <c:pt idx="871">
                  <c:v>Jan 2025</c:v>
                </c:pt>
                <c:pt idx="872">
                  <c:v>Jan 2025</c:v>
                </c:pt>
                <c:pt idx="873">
                  <c:v>Jan 2025</c:v>
                </c:pt>
                <c:pt idx="874">
                  <c:v>Jan 2025</c:v>
                </c:pt>
                <c:pt idx="875">
                  <c:v>Jan 2025</c:v>
                </c:pt>
                <c:pt idx="876">
                  <c:v>Jan 2025</c:v>
                </c:pt>
                <c:pt idx="877">
                  <c:v>Jan 2025</c:v>
                </c:pt>
                <c:pt idx="878">
                  <c:v>Jan 2025</c:v>
                </c:pt>
                <c:pt idx="879">
                  <c:v>Jan 2025</c:v>
                </c:pt>
                <c:pt idx="880">
                  <c:v>Jan 2025</c:v>
                </c:pt>
                <c:pt idx="881">
                  <c:v>Jan 2025</c:v>
                </c:pt>
                <c:pt idx="882">
                  <c:v>Jan 2025</c:v>
                </c:pt>
                <c:pt idx="883">
                  <c:v>Jan 2025</c:v>
                </c:pt>
                <c:pt idx="884">
                  <c:v>Jan 2025</c:v>
                </c:pt>
                <c:pt idx="885">
                  <c:v>Jan 2025</c:v>
                </c:pt>
                <c:pt idx="886">
                  <c:v>Jan 2025</c:v>
                </c:pt>
                <c:pt idx="887">
                  <c:v>Jan 2025</c:v>
                </c:pt>
                <c:pt idx="888">
                  <c:v>Jan 2025</c:v>
                </c:pt>
                <c:pt idx="889">
                  <c:v>Jan 2025</c:v>
                </c:pt>
                <c:pt idx="890">
                  <c:v>Jan 2025</c:v>
                </c:pt>
                <c:pt idx="891">
                  <c:v>Jan 2025</c:v>
                </c:pt>
                <c:pt idx="892">
                  <c:v>Jan 2025</c:v>
                </c:pt>
                <c:pt idx="893">
                  <c:v>Jan 2025</c:v>
                </c:pt>
                <c:pt idx="894">
                  <c:v>Jan 2025</c:v>
                </c:pt>
                <c:pt idx="895">
                  <c:v>Jan 2025</c:v>
                </c:pt>
                <c:pt idx="896">
                  <c:v>Jan 2025</c:v>
                </c:pt>
                <c:pt idx="897">
                  <c:v>Jan 2025</c:v>
                </c:pt>
                <c:pt idx="898">
                  <c:v>Jan 2025</c:v>
                </c:pt>
                <c:pt idx="899">
                  <c:v>Jan 2025</c:v>
                </c:pt>
                <c:pt idx="900">
                  <c:v>Jan 2025</c:v>
                </c:pt>
                <c:pt idx="901">
                  <c:v>Jan 2025</c:v>
                </c:pt>
                <c:pt idx="902">
                  <c:v>Jan 2025</c:v>
                </c:pt>
                <c:pt idx="903">
                  <c:v>Jan 2025</c:v>
                </c:pt>
                <c:pt idx="904">
                  <c:v>Jan 2025</c:v>
                </c:pt>
                <c:pt idx="905">
                  <c:v>Jan 2025</c:v>
                </c:pt>
                <c:pt idx="906">
                  <c:v>Jan 2025</c:v>
                </c:pt>
                <c:pt idx="907">
                  <c:v>Jan 2025</c:v>
                </c:pt>
                <c:pt idx="908">
                  <c:v>Jan 2025</c:v>
                </c:pt>
                <c:pt idx="909">
                  <c:v>Jan 2025</c:v>
                </c:pt>
                <c:pt idx="910">
                  <c:v>Jan 2025</c:v>
                </c:pt>
                <c:pt idx="911">
                  <c:v>Jan 2025</c:v>
                </c:pt>
                <c:pt idx="912">
                  <c:v>Jan 2025</c:v>
                </c:pt>
                <c:pt idx="913">
                  <c:v>Jan 2025</c:v>
                </c:pt>
                <c:pt idx="914">
                  <c:v>Jan 2025</c:v>
                </c:pt>
                <c:pt idx="915">
                  <c:v>Jan 2025</c:v>
                </c:pt>
                <c:pt idx="916">
                  <c:v>Jan 2025</c:v>
                </c:pt>
                <c:pt idx="917">
                  <c:v>Jan 2025</c:v>
                </c:pt>
                <c:pt idx="918">
                  <c:v>Jan 2025</c:v>
                </c:pt>
                <c:pt idx="919">
                  <c:v>Jan 2025</c:v>
                </c:pt>
                <c:pt idx="920">
                  <c:v>Jan 2025</c:v>
                </c:pt>
                <c:pt idx="921">
                  <c:v>Jan 2025</c:v>
                </c:pt>
                <c:pt idx="922">
                  <c:v>Jan 2025</c:v>
                </c:pt>
                <c:pt idx="923">
                  <c:v>Jan 2025</c:v>
                </c:pt>
                <c:pt idx="924">
                  <c:v>Jan 2025</c:v>
                </c:pt>
                <c:pt idx="925">
                  <c:v>Jan 2025</c:v>
                </c:pt>
                <c:pt idx="926">
                  <c:v>Jan 2025</c:v>
                </c:pt>
                <c:pt idx="927">
                  <c:v>Jan 2025</c:v>
                </c:pt>
                <c:pt idx="928">
                  <c:v>Jan 2025</c:v>
                </c:pt>
                <c:pt idx="929">
                  <c:v>Jan 2025</c:v>
                </c:pt>
                <c:pt idx="930">
                  <c:v>Jan 2025</c:v>
                </c:pt>
                <c:pt idx="931">
                  <c:v>Jan 2025</c:v>
                </c:pt>
                <c:pt idx="932">
                  <c:v>Jan 2025</c:v>
                </c:pt>
                <c:pt idx="933">
                  <c:v>Jan 2025</c:v>
                </c:pt>
                <c:pt idx="934">
                  <c:v>Jan 2025</c:v>
                </c:pt>
                <c:pt idx="935">
                  <c:v>Jan 2025</c:v>
                </c:pt>
                <c:pt idx="936">
                  <c:v>Jan 2025</c:v>
                </c:pt>
                <c:pt idx="937">
                  <c:v>Jan 2025</c:v>
                </c:pt>
                <c:pt idx="938">
                  <c:v>Jan 2025</c:v>
                </c:pt>
                <c:pt idx="939">
                  <c:v>Jan 2025</c:v>
                </c:pt>
                <c:pt idx="940">
                  <c:v>Jan 2025</c:v>
                </c:pt>
                <c:pt idx="941">
                  <c:v>Jan 2025</c:v>
                </c:pt>
                <c:pt idx="942">
                  <c:v>Jan 2025</c:v>
                </c:pt>
                <c:pt idx="943">
                  <c:v>Jan 2025</c:v>
                </c:pt>
                <c:pt idx="944">
                  <c:v>Jan 2025</c:v>
                </c:pt>
                <c:pt idx="945">
                  <c:v>Jan 2025</c:v>
                </c:pt>
                <c:pt idx="946">
                  <c:v>Jan 2025</c:v>
                </c:pt>
                <c:pt idx="947">
                  <c:v>Jan 2025</c:v>
                </c:pt>
                <c:pt idx="948">
                  <c:v>Jan 2025</c:v>
                </c:pt>
                <c:pt idx="949">
                  <c:v>Jan 2025</c:v>
                </c:pt>
                <c:pt idx="950">
                  <c:v>Jan 2025</c:v>
                </c:pt>
                <c:pt idx="951">
                  <c:v>Jan 2025</c:v>
                </c:pt>
                <c:pt idx="952">
                  <c:v>Jan 2025</c:v>
                </c:pt>
                <c:pt idx="953">
                  <c:v>Jan 2025</c:v>
                </c:pt>
                <c:pt idx="954">
                  <c:v>Jan 2025</c:v>
                </c:pt>
                <c:pt idx="955">
                  <c:v>Jan 2025</c:v>
                </c:pt>
                <c:pt idx="956">
                  <c:v>Jan 2025</c:v>
                </c:pt>
                <c:pt idx="957">
                  <c:v>Jan 2025</c:v>
                </c:pt>
                <c:pt idx="958">
                  <c:v>Jan 2025</c:v>
                </c:pt>
                <c:pt idx="959">
                  <c:v>Jan 2025</c:v>
                </c:pt>
                <c:pt idx="960">
                  <c:v>Jan 2025</c:v>
                </c:pt>
                <c:pt idx="961">
                  <c:v>Jan 2025</c:v>
                </c:pt>
                <c:pt idx="962">
                  <c:v>Jan 2025</c:v>
                </c:pt>
                <c:pt idx="963">
                  <c:v>Jan 2025</c:v>
                </c:pt>
                <c:pt idx="964">
                  <c:v>Jan 2025</c:v>
                </c:pt>
                <c:pt idx="965">
                  <c:v>Jan 2025</c:v>
                </c:pt>
                <c:pt idx="966">
                  <c:v>Jan 2025</c:v>
                </c:pt>
                <c:pt idx="967">
                  <c:v>Jan 2025</c:v>
                </c:pt>
                <c:pt idx="968">
                  <c:v>Jan 2025</c:v>
                </c:pt>
                <c:pt idx="969">
                  <c:v>Jan 2025</c:v>
                </c:pt>
                <c:pt idx="970">
                  <c:v>Jan 2025</c:v>
                </c:pt>
                <c:pt idx="971">
                  <c:v>Jan 2025</c:v>
                </c:pt>
                <c:pt idx="972">
                  <c:v>Jan 2025</c:v>
                </c:pt>
                <c:pt idx="973">
                  <c:v>Jan 2025</c:v>
                </c:pt>
                <c:pt idx="974">
                  <c:v>Jan 2025</c:v>
                </c:pt>
                <c:pt idx="975">
                  <c:v>Jan 2025</c:v>
                </c:pt>
                <c:pt idx="976">
                  <c:v>Jan 2025</c:v>
                </c:pt>
                <c:pt idx="977">
                  <c:v>Jan 2025</c:v>
                </c:pt>
                <c:pt idx="978">
                  <c:v>Jan 2025</c:v>
                </c:pt>
                <c:pt idx="979">
                  <c:v>Jan 2025</c:v>
                </c:pt>
                <c:pt idx="980">
                  <c:v>Jan 2025</c:v>
                </c:pt>
                <c:pt idx="981">
                  <c:v>Jan 2025</c:v>
                </c:pt>
                <c:pt idx="982">
                  <c:v>Jan 2025</c:v>
                </c:pt>
                <c:pt idx="983">
                  <c:v>Jan 2025</c:v>
                </c:pt>
                <c:pt idx="984">
                  <c:v>Jan 2025</c:v>
                </c:pt>
                <c:pt idx="985">
                  <c:v>Jan 2025</c:v>
                </c:pt>
                <c:pt idx="986">
                  <c:v>Jan 2025</c:v>
                </c:pt>
                <c:pt idx="987">
                  <c:v>Jan 2025</c:v>
                </c:pt>
                <c:pt idx="988">
                  <c:v>Jan 2025</c:v>
                </c:pt>
                <c:pt idx="989">
                  <c:v>Jan 2025</c:v>
                </c:pt>
                <c:pt idx="990">
                  <c:v>Jan 2025</c:v>
                </c:pt>
                <c:pt idx="991">
                  <c:v>Jan 2025</c:v>
                </c:pt>
                <c:pt idx="992">
                  <c:v>Jan 2025</c:v>
                </c:pt>
                <c:pt idx="993">
                  <c:v>Jan 2025</c:v>
                </c:pt>
                <c:pt idx="994">
                  <c:v>Jan 2025</c:v>
                </c:pt>
                <c:pt idx="995">
                  <c:v>Jan 2025</c:v>
                </c:pt>
                <c:pt idx="996">
                  <c:v>Jan 2025</c:v>
                </c:pt>
                <c:pt idx="997">
                  <c:v>Jan 2025</c:v>
                </c:pt>
                <c:pt idx="998">
                  <c:v>Jan 2025</c:v>
                </c:pt>
                <c:pt idx="999">
                  <c:v>Jan 2025</c:v>
                </c:pt>
                <c:pt idx="1000">
                  <c:v>Jan 2025</c:v>
                </c:pt>
                <c:pt idx="1001">
                  <c:v>Jan 2025</c:v>
                </c:pt>
                <c:pt idx="1002">
                  <c:v>Jan 2025</c:v>
                </c:pt>
                <c:pt idx="1003">
                  <c:v>Jan 2025</c:v>
                </c:pt>
                <c:pt idx="1004">
                  <c:v>Jan 2025</c:v>
                </c:pt>
                <c:pt idx="1005">
                  <c:v>Jan 2025</c:v>
                </c:pt>
                <c:pt idx="1006">
                  <c:v>Jan 2025</c:v>
                </c:pt>
                <c:pt idx="1007">
                  <c:v>Jan 2025</c:v>
                </c:pt>
                <c:pt idx="1008">
                  <c:v>Jan 2025</c:v>
                </c:pt>
                <c:pt idx="1009">
                  <c:v>Jan 2025</c:v>
                </c:pt>
                <c:pt idx="1010">
                  <c:v>Jan 2025</c:v>
                </c:pt>
                <c:pt idx="1011">
                  <c:v>Jan 2025</c:v>
                </c:pt>
                <c:pt idx="1012">
                  <c:v>Jan 2025</c:v>
                </c:pt>
                <c:pt idx="1013">
                  <c:v>Jan 2025</c:v>
                </c:pt>
                <c:pt idx="1014">
                  <c:v>Jan 2025</c:v>
                </c:pt>
                <c:pt idx="1015">
                  <c:v>Jan 2025</c:v>
                </c:pt>
                <c:pt idx="1016">
                  <c:v>Jan 2025</c:v>
                </c:pt>
                <c:pt idx="1017">
                  <c:v>Jan 2025</c:v>
                </c:pt>
                <c:pt idx="1018">
                  <c:v>Jan 2025</c:v>
                </c:pt>
                <c:pt idx="1019">
                  <c:v>Jan 2025</c:v>
                </c:pt>
                <c:pt idx="1020">
                  <c:v>Jan 2025</c:v>
                </c:pt>
                <c:pt idx="1021">
                  <c:v>Jan 2025</c:v>
                </c:pt>
                <c:pt idx="1022">
                  <c:v>Jan 2025</c:v>
                </c:pt>
                <c:pt idx="1023">
                  <c:v>Jan 2025</c:v>
                </c:pt>
                <c:pt idx="1024">
                  <c:v>Jan 2025</c:v>
                </c:pt>
                <c:pt idx="1025">
                  <c:v>Jan 2025</c:v>
                </c:pt>
                <c:pt idx="1026">
                  <c:v>Jan 2025</c:v>
                </c:pt>
                <c:pt idx="1027">
                  <c:v>Jan 2025</c:v>
                </c:pt>
                <c:pt idx="1028">
                  <c:v>Jan 2025</c:v>
                </c:pt>
                <c:pt idx="1029">
                  <c:v>Jan 2025</c:v>
                </c:pt>
                <c:pt idx="1030">
                  <c:v>Jan 2025</c:v>
                </c:pt>
                <c:pt idx="1031">
                  <c:v>Jan 2025</c:v>
                </c:pt>
                <c:pt idx="1032">
                  <c:v>Jan 2025</c:v>
                </c:pt>
                <c:pt idx="1033">
                  <c:v>Jan 2025</c:v>
                </c:pt>
                <c:pt idx="1034">
                  <c:v>Jan 2025</c:v>
                </c:pt>
                <c:pt idx="1035">
                  <c:v>Jan 2025</c:v>
                </c:pt>
                <c:pt idx="1036">
                  <c:v>Jan 2025</c:v>
                </c:pt>
                <c:pt idx="1037">
                  <c:v>Jan 2025</c:v>
                </c:pt>
                <c:pt idx="1038">
                  <c:v>Jan 2025</c:v>
                </c:pt>
                <c:pt idx="1039">
                  <c:v>Jan 2025</c:v>
                </c:pt>
                <c:pt idx="1040">
                  <c:v>Jan 2025</c:v>
                </c:pt>
                <c:pt idx="1041">
                  <c:v>Jan 2025</c:v>
                </c:pt>
                <c:pt idx="1042">
                  <c:v>Jan 2025</c:v>
                </c:pt>
                <c:pt idx="1043">
                  <c:v>Jan 2025</c:v>
                </c:pt>
                <c:pt idx="1044">
                  <c:v>Jan 2025</c:v>
                </c:pt>
                <c:pt idx="1045">
                  <c:v>Jan 2025</c:v>
                </c:pt>
                <c:pt idx="1046">
                  <c:v>Jan 2025</c:v>
                </c:pt>
                <c:pt idx="1047">
                  <c:v>Jan 2025</c:v>
                </c:pt>
                <c:pt idx="1048">
                  <c:v>Jan 2025</c:v>
                </c:pt>
                <c:pt idx="1049">
                  <c:v>Jan 2025</c:v>
                </c:pt>
                <c:pt idx="1050">
                  <c:v>Jan 2025</c:v>
                </c:pt>
                <c:pt idx="1051">
                  <c:v>Jan 2025</c:v>
                </c:pt>
                <c:pt idx="1052">
                  <c:v>Jan 2025</c:v>
                </c:pt>
                <c:pt idx="1053">
                  <c:v>Jan 2025</c:v>
                </c:pt>
                <c:pt idx="1054">
                  <c:v>Jan 2025</c:v>
                </c:pt>
                <c:pt idx="1055">
                  <c:v>Jan 2025</c:v>
                </c:pt>
                <c:pt idx="1056">
                  <c:v>Jan 2025</c:v>
                </c:pt>
                <c:pt idx="1057">
                  <c:v>Jan 2025</c:v>
                </c:pt>
                <c:pt idx="1058">
                  <c:v>Jan 2025</c:v>
                </c:pt>
                <c:pt idx="1059">
                  <c:v>Jan 2025</c:v>
                </c:pt>
                <c:pt idx="1060">
                  <c:v>Jan 2025</c:v>
                </c:pt>
                <c:pt idx="1061">
                  <c:v>Jan 2025</c:v>
                </c:pt>
                <c:pt idx="1062">
                  <c:v>Jan 2025</c:v>
                </c:pt>
                <c:pt idx="1063">
                  <c:v>Jan 2025</c:v>
                </c:pt>
                <c:pt idx="1064">
                  <c:v>Jan 2025</c:v>
                </c:pt>
                <c:pt idx="1065">
                  <c:v>Jan 2025</c:v>
                </c:pt>
                <c:pt idx="1066">
                  <c:v>Jan 2025</c:v>
                </c:pt>
                <c:pt idx="1067">
                  <c:v>Jan 2025</c:v>
                </c:pt>
                <c:pt idx="1068">
                  <c:v>Jan 2025</c:v>
                </c:pt>
                <c:pt idx="1069">
                  <c:v>Jan 2025</c:v>
                </c:pt>
                <c:pt idx="1070">
                  <c:v>Jan 2025</c:v>
                </c:pt>
                <c:pt idx="1071">
                  <c:v>Jan 2025</c:v>
                </c:pt>
                <c:pt idx="1072">
                  <c:v>Jan 2025</c:v>
                </c:pt>
                <c:pt idx="1073">
                  <c:v>Jan 2025</c:v>
                </c:pt>
                <c:pt idx="1074">
                  <c:v>Jan 2025</c:v>
                </c:pt>
                <c:pt idx="1075">
                  <c:v>Jan 2025</c:v>
                </c:pt>
                <c:pt idx="1076">
                  <c:v>Jan 2025</c:v>
                </c:pt>
                <c:pt idx="1077">
                  <c:v>Jan 2025</c:v>
                </c:pt>
                <c:pt idx="1078">
                  <c:v>Jan 2025</c:v>
                </c:pt>
                <c:pt idx="1079">
                  <c:v>Jan 2025</c:v>
                </c:pt>
                <c:pt idx="1080">
                  <c:v>Jan 2025</c:v>
                </c:pt>
                <c:pt idx="1081">
                  <c:v>Jan 2025</c:v>
                </c:pt>
                <c:pt idx="1082">
                  <c:v>Jan 2025</c:v>
                </c:pt>
                <c:pt idx="1083">
                  <c:v>Jan 2025</c:v>
                </c:pt>
                <c:pt idx="1084">
                  <c:v>Jan 2025</c:v>
                </c:pt>
                <c:pt idx="1085">
                  <c:v>Jan 2025</c:v>
                </c:pt>
                <c:pt idx="1086">
                  <c:v>Jan 2025</c:v>
                </c:pt>
                <c:pt idx="1087">
                  <c:v>Jan 2025</c:v>
                </c:pt>
                <c:pt idx="1088">
                  <c:v>Jan 2025</c:v>
                </c:pt>
                <c:pt idx="1089">
                  <c:v>Jan 2025</c:v>
                </c:pt>
                <c:pt idx="1090">
                  <c:v>Jan 2025</c:v>
                </c:pt>
                <c:pt idx="1091">
                  <c:v>Jan 2025</c:v>
                </c:pt>
                <c:pt idx="1092">
                  <c:v>Jan 2025</c:v>
                </c:pt>
                <c:pt idx="1093">
                  <c:v>Jan 2025</c:v>
                </c:pt>
                <c:pt idx="1094">
                  <c:v>Jan 2025</c:v>
                </c:pt>
                <c:pt idx="1095">
                  <c:v>Jan 2025</c:v>
                </c:pt>
                <c:pt idx="1096">
                  <c:v>Jan 2025</c:v>
                </c:pt>
                <c:pt idx="1097">
                  <c:v>Jan 2025</c:v>
                </c:pt>
                <c:pt idx="1098">
                  <c:v>Jan 2025</c:v>
                </c:pt>
                <c:pt idx="1099">
                  <c:v>Jan 2025</c:v>
                </c:pt>
                <c:pt idx="1100">
                  <c:v>Jan 2025</c:v>
                </c:pt>
                <c:pt idx="1101">
                  <c:v>Jan 2025</c:v>
                </c:pt>
                <c:pt idx="1102">
                  <c:v>Jan 2025</c:v>
                </c:pt>
                <c:pt idx="1103">
                  <c:v>Jan 2025</c:v>
                </c:pt>
                <c:pt idx="1104">
                  <c:v>Jan 2025</c:v>
                </c:pt>
                <c:pt idx="1105">
                  <c:v>Jan 2025</c:v>
                </c:pt>
                <c:pt idx="1106">
                  <c:v>Jan 2025</c:v>
                </c:pt>
                <c:pt idx="1107">
                  <c:v>Jan 2025</c:v>
                </c:pt>
                <c:pt idx="1108">
                  <c:v>Jan 2025</c:v>
                </c:pt>
                <c:pt idx="1109">
                  <c:v>Jan 2025</c:v>
                </c:pt>
                <c:pt idx="1110">
                  <c:v>Jan 2025</c:v>
                </c:pt>
                <c:pt idx="1111">
                  <c:v>Jan 2025</c:v>
                </c:pt>
                <c:pt idx="1112">
                  <c:v>Jan 2025</c:v>
                </c:pt>
                <c:pt idx="1113">
                  <c:v>Jan 2025</c:v>
                </c:pt>
                <c:pt idx="1114">
                  <c:v>Jan 2025</c:v>
                </c:pt>
                <c:pt idx="1115">
                  <c:v>Jan 2025</c:v>
                </c:pt>
                <c:pt idx="1116">
                  <c:v>Jan 2025</c:v>
                </c:pt>
                <c:pt idx="1117">
                  <c:v>Jan 2025</c:v>
                </c:pt>
                <c:pt idx="1118">
                  <c:v>Jan 2025</c:v>
                </c:pt>
                <c:pt idx="1119">
                  <c:v>Jan 2025</c:v>
                </c:pt>
                <c:pt idx="1120">
                  <c:v>Jan 2025</c:v>
                </c:pt>
                <c:pt idx="1121">
                  <c:v>Jan 2025</c:v>
                </c:pt>
                <c:pt idx="1122">
                  <c:v>Jan 2025</c:v>
                </c:pt>
                <c:pt idx="1123">
                  <c:v>Jan 2025</c:v>
                </c:pt>
                <c:pt idx="1124">
                  <c:v>Jan 2025</c:v>
                </c:pt>
                <c:pt idx="1125">
                  <c:v>Jan 2025</c:v>
                </c:pt>
                <c:pt idx="1126">
                  <c:v>Jan 2025</c:v>
                </c:pt>
                <c:pt idx="1127">
                  <c:v>Jan 2025</c:v>
                </c:pt>
                <c:pt idx="1128">
                  <c:v>Jan 2025</c:v>
                </c:pt>
                <c:pt idx="1129">
                  <c:v>Jan 2025</c:v>
                </c:pt>
                <c:pt idx="1130">
                  <c:v>Jan 2025</c:v>
                </c:pt>
                <c:pt idx="1131">
                  <c:v>Jan 2025</c:v>
                </c:pt>
                <c:pt idx="1132">
                  <c:v>Jan 2025</c:v>
                </c:pt>
                <c:pt idx="1133">
                  <c:v>Jan 2025</c:v>
                </c:pt>
                <c:pt idx="1134">
                  <c:v>Jan 2025</c:v>
                </c:pt>
                <c:pt idx="1135">
                  <c:v>Jan 2025</c:v>
                </c:pt>
                <c:pt idx="1136">
                  <c:v>Jan 2025</c:v>
                </c:pt>
                <c:pt idx="1137">
                  <c:v>Jan 2025</c:v>
                </c:pt>
                <c:pt idx="1138">
                  <c:v>Jan 2025</c:v>
                </c:pt>
                <c:pt idx="1139">
                  <c:v>Jan 2025</c:v>
                </c:pt>
                <c:pt idx="1140">
                  <c:v>Jan 2025</c:v>
                </c:pt>
                <c:pt idx="1141">
                  <c:v>Jan 2025</c:v>
                </c:pt>
                <c:pt idx="1142">
                  <c:v>Jan 2025</c:v>
                </c:pt>
                <c:pt idx="1143">
                  <c:v>Jan 2025</c:v>
                </c:pt>
                <c:pt idx="1144">
                  <c:v>Jan 2025</c:v>
                </c:pt>
                <c:pt idx="1145">
                  <c:v>Jan 2025</c:v>
                </c:pt>
                <c:pt idx="1146">
                  <c:v>Jan 2025</c:v>
                </c:pt>
                <c:pt idx="1147">
                  <c:v>Jan 2025</c:v>
                </c:pt>
                <c:pt idx="1148">
                  <c:v>Jan 2025</c:v>
                </c:pt>
                <c:pt idx="1149">
                  <c:v>Jan 2025</c:v>
                </c:pt>
                <c:pt idx="1150">
                  <c:v>Jan 2025</c:v>
                </c:pt>
                <c:pt idx="1151">
                  <c:v>Jan 2025</c:v>
                </c:pt>
                <c:pt idx="1152">
                  <c:v>Jan 2025</c:v>
                </c:pt>
                <c:pt idx="1153">
                  <c:v>Jan 2025</c:v>
                </c:pt>
                <c:pt idx="1154">
                  <c:v>Jan 2025</c:v>
                </c:pt>
                <c:pt idx="1155">
                  <c:v>Jan 2025</c:v>
                </c:pt>
                <c:pt idx="1156">
                  <c:v>Jan 2025</c:v>
                </c:pt>
                <c:pt idx="1157">
                  <c:v>Jan 2025</c:v>
                </c:pt>
                <c:pt idx="1158">
                  <c:v>Jan 2025</c:v>
                </c:pt>
                <c:pt idx="1159">
                  <c:v>Jan 2025</c:v>
                </c:pt>
                <c:pt idx="1160">
                  <c:v>Jan 2025</c:v>
                </c:pt>
                <c:pt idx="1161">
                  <c:v>Jan 2025</c:v>
                </c:pt>
                <c:pt idx="1162">
                  <c:v>Jan 2025</c:v>
                </c:pt>
                <c:pt idx="1163">
                  <c:v>Jan 2025</c:v>
                </c:pt>
                <c:pt idx="1164">
                  <c:v>Jan 2025</c:v>
                </c:pt>
                <c:pt idx="1165">
                  <c:v>Jan 2025</c:v>
                </c:pt>
                <c:pt idx="1166">
                  <c:v>Jan 2025</c:v>
                </c:pt>
                <c:pt idx="1167">
                  <c:v>Jan 2025</c:v>
                </c:pt>
                <c:pt idx="1168">
                  <c:v>Jan 2025</c:v>
                </c:pt>
                <c:pt idx="1169">
                  <c:v>Jan 2025</c:v>
                </c:pt>
                <c:pt idx="1170">
                  <c:v>Jan 2025</c:v>
                </c:pt>
                <c:pt idx="1171">
                  <c:v>Jan 2025</c:v>
                </c:pt>
                <c:pt idx="1172">
                  <c:v>Jan 2025</c:v>
                </c:pt>
                <c:pt idx="1173">
                  <c:v>Jan 2025</c:v>
                </c:pt>
                <c:pt idx="1174">
                  <c:v>Jan 2025</c:v>
                </c:pt>
                <c:pt idx="1175">
                  <c:v>Jan 2025</c:v>
                </c:pt>
                <c:pt idx="1176">
                  <c:v>Jan 2025</c:v>
                </c:pt>
                <c:pt idx="1177">
                  <c:v>Jan 2025</c:v>
                </c:pt>
                <c:pt idx="1178">
                  <c:v>Jan 2025</c:v>
                </c:pt>
                <c:pt idx="1179">
                  <c:v>Jan 2025</c:v>
                </c:pt>
                <c:pt idx="1180">
                  <c:v>Jan 2025</c:v>
                </c:pt>
                <c:pt idx="1181">
                  <c:v>Jan 2025</c:v>
                </c:pt>
                <c:pt idx="1182">
                  <c:v>Jan 2025</c:v>
                </c:pt>
                <c:pt idx="1183">
                  <c:v>Jan 2025</c:v>
                </c:pt>
                <c:pt idx="1184">
                  <c:v>Jan 2025</c:v>
                </c:pt>
                <c:pt idx="1185">
                  <c:v>Jan 2025</c:v>
                </c:pt>
                <c:pt idx="1186">
                  <c:v>Jan 2025</c:v>
                </c:pt>
                <c:pt idx="1187">
                  <c:v>Jan 2025</c:v>
                </c:pt>
                <c:pt idx="1188">
                  <c:v>Jan 2025</c:v>
                </c:pt>
                <c:pt idx="1189">
                  <c:v>Jan 2025</c:v>
                </c:pt>
                <c:pt idx="1190">
                  <c:v>Jan 2025</c:v>
                </c:pt>
                <c:pt idx="1191">
                  <c:v>Jan 2025</c:v>
                </c:pt>
                <c:pt idx="1192">
                  <c:v>Jan 2025</c:v>
                </c:pt>
                <c:pt idx="1193">
                  <c:v>Jan 2025</c:v>
                </c:pt>
                <c:pt idx="1194">
                  <c:v>Jan 2025</c:v>
                </c:pt>
                <c:pt idx="1195">
                  <c:v>Jan 2025</c:v>
                </c:pt>
                <c:pt idx="1196">
                  <c:v>Jan 2025</c:v>
                </c:pt>
                <c:pt idx="1197">
                  <c:v>Jan 2025</c:v>
                </c:pt>
                <c:pt idx="1198">
                  <c:v>Jan 2025</c:v>
                </c:pt>
                <c:pt idx="1199">
                  <c:v>Jan 2025</c:v>
                </c:pt>
                <c:pt idx="1200">
                  <c:v>Jan 2025</c:v>
                </c:pt>
                <c:pt idx="1201">
                  <c:v>Jan 2025</c:v>
                </c:pt>
                <c:pt idx="1202">
                  <c:v>Jan 2025</c:v>
                </c:pt>
                <c:pt idx="1203">
                  <c:v>Jan 2025</c:v>
                </c:pt>
                <c:pt idx="1204">
                  <c:v>Jan 2025</c:v>
                </c:pt>
                <c:pt idx="1205">
                  <c:v>Jan 2025</c:v>
                </c:pt>
                <c:pt idx="1206">
                  <c:v>Jan 2025</c:v>
                </c:pt>
                <c:pt idx="1207">
                  <c:v>Jan 2025</c:v>
                </c:pt>
                <c:pt idx="1208">
                  <c:v>Jan 2025</c:v>
                </c:pt>
                <c:pt idx="1209">
                  <c:v>Jan 2025</c:v>
                </c:pt>
                <c:pt idx="1210">
                  <c:v>Jan 2025</c:v>
                </c:pt>
                <c:pt idx="1211">
                  <c:v>Jan 2025</c:v>
                </c:pt>
                <c:pt idx="1212">
                  <c:v>Jan 2025</c:v>
                </c:pt>
                <c:pt idx="1213">
                  <c:v>Jan 2025</c:v>
                </c:pt>
                <c:pt idx="1214">
                  <c:v>Jan 2025</c:v>
                </c:pt>
                <c:pt idx="1215">
                  <c:v>Jan 2025</c:v>
                </c:pt>
                <c:pt idx="1216">
                  <c:v>Jan 2025</c:v>
                </c:pt>
                <c:pt idx="1217">
                  <c:v>Jan 2025</c:v>
                </c:pt>
                <c:pt idx="1218">
                  <c:v>Jan 2025</c:v>
                </c:pt>
                <c:pt idx="1219">
                  <c:v>Jan 2025</c:v>
                </c:pt>
                <c:pt idx="1220">
                  <c:v>Jan 2025</c:v>
                </c:pt>
                <c:pt idx="1221">
                  <c:v>Jan 2025</c:v>
                </c:pt>
                <c:pt idx="1222">
                  <c:v>Jan 2025</c:v>
                </c:pt>
                <c:pt idx="1223">
                  <c:v>Jan 2025</c:v>
                </c:pt>
                <c:pt idx="1224">
                  <c:v>Jan 2025</c:v>
                </c:pt>
                <c:pt idx="1225">
                  <c:v>Jan 2025</c:v>
                </c:pt>
                <c:pt idx="1226">
                  <c:v>Jan 2025</c:v>
                </c:pt>
                <c:pt idx="1227">
                  <c:v>Jan 2025</c:v>
                </c:pt>
                <c:pt idx="1228">
                  <c:v>Jan 2025</c:v>
                </c:pt>
                <c:pt idx="1229">
                  <c:v>Jan 2025</c:v>
                </c:pt>
                <c:pt idx="1230">
                  <c:v>Jan 2025</c:v>
                </c:pt>
                <c:pt idx="1231">
                  <c:v>Jan 2025</c:v>
                </c:pt>
                <c:pt idx="1232">
                  <c:v>Jan 2025</c:v>
                </c:pt>
                <c:pt idx="1233">
                  <c:v>Jan 2025</c:v>
                </c:pt>
                <c:pt idx="1234">
                  <c:v>Jan 2025</c:v>
                </c:pt>
                <c:pt idx="1235">
                  <c:v>Jan 2025</c:v>
                </c:pt>
                <c:pt idx="1236">
                  <c:v>Jan 2025</c:v>
                </c:pt>
                <c:pt idx="1237">
                  <c:v>Jan 2025</c:v>
                </c:pt>
                <c:pt idx="1238">
                  <c:v>Jan 2025</c:v>
                </c:pt>
                <c:pt idx="1239">
                  <c:v>Jan 2025</c:v>
                </c:pt>
                <c:pt idx="1240">
                  <c:v>Jan 2025</c:v>
                </c:pt>
                <c:pt idx="1241">
                  <c:v>Jan 2025</c:v>
                </c:pt>
                <c:pt idx="1242">
                  <c:v>Jan 2025</c:v>
                </c:pt>
                <c:pt idx="1243">
                  <c:v>Jan 2025</c:v>
                </c:pt>
                <c:pt idx="1244">
                  <c:v>Jan 2025</c:v>
                </c:pt>
                <c:pt idx="1245">
                  <c:v>Jan 2025</c:v>
                </c:pt>
                <c:pt idx="1246">
                  <c:v>Jan 2025</c:v>
                </c:pt>
                <c:pt idx="1247">
                  <c:v>Jan 2025</c:v>
                </c:pt>
                <c:pt idx="1248">
                  <c:v>Jan 2025</c:v>
                </c:pt>
                <c:pt idx="1249">
                  <c:v>Jan 2025</c:v>
                </c:pt>
                <c:pt idx="1250">
                  <c:v>Jan 2025</c:v>
                </c:pt>
                <c:pt idx="1251">
                  <c:v>Jan 2025</c:v>
                </c:pt>
                <c:pt idx="1252">
                  <c:v>Jan 2025</c:v>
                </c:pt>
                <c:pt idx="1253">
                  <c:v>Jan 2025</c:v>
                </c:pt>
                <c:pt idx="1254">
                  <c:v>Jan 2025</c:v>
                </c:pt>
                <c:pt idx="1255">
                  <c:v>Jan 2025</c:v>
                </c:pt>
                <c:pt idx="1256">
                  <c:v>Jan 2025</c:v>
                </c:pt>
                <c:pt idx="1257">
                  <c:v>Jan 2025</c:v>
                </c:pt>
                <c:pt idx="1258">
                  <c:v>Jan 2025</c:v>
                </c:pt>
                <c:pt idx="1259">
                  <c:v>Jan 2025</c:v>
                </c:pt>
                <c:pt idx="1260">
                  <c:v>Jan 2025</c:v>
                </c:pt>
                <c:pt idx="1261">
                  <c:v>Jan 2025</c:v>
                </c:pt>
                <c:pt idx="1262">
                  <c:v>Jan 2025</c:v>
                </c:pt>
                <c:pt idx="1263">
                  <c:v>Jan 2025</c:v>
                </c:pt>
                <c:pt idx="1264">
                  <c:v>Jan 2025</c:v>
                </c:pt>
                <c:pt idx="1265">
                  <c:v>Jan 2025</c:v>
                </c:pt>
                <c:pt idx="1266">
                  <c:v>Jan 2025</c:v>
                </c:pt>
                <c:pt idx="1267">
                  <c:v>Jan 2025</c:v>
                </c:pt>
                <c:pt idx="1268">
                  <c:v>Jan 2025</c:v>
                </c:pt>
                <c:pt idx="1269">
                  <c:v>Jan 2025</c:v>
                </c:pt>
                <c:pt idx="1270">
                  <c:v>Jan 2025</c:v>
                </c:pt>
                <c:pt idx="1271">
                  <c:v>Jan 2025</c:v>
                </c:pt>
                <c:pt idx="1272">
                  <c:v>Jan 2025</c:v>
                </c:pt>
                <c:pt idx="1273">
                  <c:v>Jan 2025</c:v>
                </c:pt>
                <c:pt idx="1274">
                  <c:v>Jan 2025</c:v>
                </c:pt>
                <c:pt idx="1275">
                  <c:v>Jan 2025</c:v>
                </c:pt>
                <c:pt idx="1276">
                  <c:v>Jan 2025</c:v>
                </c:pt>
                <c:pt idx="1277">
                  <c:v>Jan 2025</c:v>
                </c:pt>
                <c:pt idx="1278">
                  <c:v>Jan 2025</c:v>
                </c:pt>
                <c:pt idx="1279">
                  <c:v>Jan 2025</c:v>
                </c:pt>
                <c:pt idx="1280">
                  <c:v>Jan 2025</c:v>
                </c:pt>
                <c:pt idx="1281">
                  <c:v>Jan 2025</c:v>
                </c:pt>
                <c:pt idx="1282">
                  <c:v>Jan 2025</c:v>
                </c:pt>
                <c:pt idx="1283">
                  <c:v>Jan 2025</c:v>
                </c:pt>
                <c:pt idx="1284">
                  <c:v>Jan 2025</c:v>
                </c:pt>
                <c:pt idx="1285">
                  <c:v>Jan 2025</c:v>
                </c:pt>
                <c:pt idx="1286">
                  <c:v>Jan 2025</c:v>
                </c:pt>
                <c:pt idx="1287">
                  <c:v>Jan 2025</c:v>
                </c:pt>
                <c:pt idx="1288">
                  <c:v>Jan 2025</c:v>
                </c:pt>
                <c:pt idx="1289">
                  <c:v>Jan 2025</c:v>
                </c:pt>
                <c:pt idx="1290">
                  <c:v>Jan 2025</c:v>
                </c:pt>
                <c:pt idx="1291">
                  <c:v>Jan 2025</c:v>
                </c:pt>
                <c:pt idx="1292">
                  <c:v>Jan 2025</c:v>
                </c:pt>
                <c:pt idx="1293">
                  <c:v>Jan 2025</c:v>
                </c:pt>
                <c:pt idx="1294">
                  <c:v>Jan 2025</c:v>
                </c:pt>
                <c:pt idx="1295">
                  <c:v>Jan 2025</c:v>
                </c:pt>
                <c:pt idx="1296">
                  <c:v>Jan 2025</c:v>
                </c:pt>
                <c:pt idx="1297">
                  <c:v>Jan 2025</c:v>
                </c:pt>
                <c:pt idx="1298">
                  <c:v>Jan 2025</c:v>
                </c:pt>
                <c:pt idx="1299">
                  <c:v>Jan 2025</c:v>
                </c:pt>
                <c:pt idx="1300">
                  <c:v>Jan 2025</c:v>
                </c:pt>
                <c:pt idx="1301">
                  <c:v>Jan 2025</c:v>
                </c:pt>
                <c:pt idx="1302">
                  <c:v>Jan 2025</c:v>
                </c:pt>
                <c:pt idx="1303">
                  <c:v>Jan 2025</c:v>
                </c:pt>
                <c:pt idx="1304">
                  <c:v>Jan 2025</c:v>
                </c:pt>
                <c:pt idx="1305">
                  <c:v>Jan 2025</c:v>
                </c:pt>
                <c:pt idx="1306">
                  <c:v>Jan 2025</c:v>
                </c:pt>
                <c:pt idx="1307">
                  <c:v>Jan 2025</c:v>
                </c:pt>
                <c:pt idx="1308">
                  <c:v>Jan 2025</c:v>
                </c:pt>
                <c:pt idx="1309">
                  <c:v>Jan 2025</c:v>
                </c:pt>
                <c:pt idx="1310">
                  <c:v>Jan 2025</c:v>
                </c:pt>
                <c:pt idx="1311">
                  <c:v>Jan 2025</c:v>
                </c:pt>
                <c:pt idx="1312">
                  <c:v>Jan 2025</c:v>
                </c:pt>
                <c:pt idx="1313">
                  <c:v>Jan 2025</c:v>
                </c:pt>
                <c:pt idx="1314">
                  <c:v>Jan 2025</c:v>
                </c:pt>
                <c:pt idx="1315">
                  <c:v>Jan 2025</c:v>
                </c:pt>
                <c:pt idx="1316">
                  <c:v>Jan 2025</c:v>
                </c:pt>
                <c:pt idx="1317">
                  <c:v>Jan 2025</c:v>
                </c:pt>
                <c:pt idx="1318">
                  <c:v>Jan 2025</c:v>
                </c:pt>
                <c:pt idx="1319">
                  <c:v>Jan 2025</c:v>
                </c:pt>
                <c:pt idx="1320">
                  <c:v>Jan 2025</c:v>
                </c:pt>
                <c:pt idx="1321">
                  <c:v>Jan 2025</c:v>
                </c:pt>
                <c:pt idx="1322">
                  <c:v>Jan 2025</c:v>
                </c:pt>
                <c:pt idx="1323">
                  <c:v>Jan 2025</c:v>
                </c:pt>
                <c:pt idx="1324">
                  <c:v>Jan 2025</c:v>
                </c:pt>
                <c:pt idx="1325">
                  <c:v>Jan 2025</c:v>
                </c:pt>
                <c:pt idx="1326">
                  <c:v>Jan 2025</c:v>
                </c:pt>
                <c:pt idx="1327">
                  <c:v>Jan 2025</c:v>
                </c:pt>
                <c:pt idx="1328">
                  <c:v>Jan 2025</c:v>
                </c:pt>
                <c:pt idx="1329">
                  <c:v>Jan 2025</c:v>
                </c:pt>
                <c:pt idx="1330">
                  <c:v>Jan 2025</c:v>
                </c:pt>
                <c:pt idx="1331">
                  <c:v>Jan 2025</c:v>
                </c:pt>
                <c:pt idx="1332">
                  <c:v>Jan 2025</c:v>
                </c:pt>
                <c:pt idx="1333">
                  <c:v>Jan 2025</c:v>
                </c:pt>
                <c:pt idx="1334">
                  <c:v>Jan 2025</c:v>
                </c:pt>
                <c:pt idx="1335">
                  <c:v>Jan 2025</c:v>
                </c:pt>
                <c:pt idx="1336">
                  <c:v>Jan 2025</c:v>
                </c:pt>
                <c:pt idx="1337">
                  <c:v>Jan 2025</c:v>
                </c:pt>
                <c:pt idx="1338">
                  <c:v>Jan 2025</c:v>
                </c:pt>
                <c:pt idx="1339">
                  <c:v>Jan 2025</c:v>
                </c:pt>
                <c:pt idx="1340">
                  <c:v>Jan 2025</c:v>
                </c:pt>
                <c:pt idx="1341">
                  <c:v>Jan 2025</c:v>
                </c:pt>
                <c:pt idx="1342">
                  <c:v>Jan 2025</c:v>
                </c:pt>
                <c:pt idx="1343">
                  <c:v>Jan 2025</c:v>
                </c:pt>
                <c:pt idx="1344">
                  <c:v>Jan 2025</c:v>
                </c:pt>
                <c:pt idx="1345">
                  <c:v>Jan 2025</c:v>
                </c:pt>
                <c:pt idx="1346">
                  <c:v>Jan 2025</c:v>
                </c:pt>
                <c:pt idx="1347">
                  <c:v>Jan 2025</c:v>
                </c:pt>
                <c:pt idx="1348">
                  <c:v>Jan 2025</c:v>
                </c:pt>
                <c:pt idx="1349">
                  <c:v>Jan 2025</c:v>
                </c:pt>
                <c:pt idx="1350">
                  <c:v>Jan 2025</c:v>
                </c:pt>
                <c:pt idx="1351">
                  <c:v>Jan 2025</c:v>
                </c:pt>
                <c:pt idx="1352">
                  <c:v>Jan 2025</c:v>
                </c:pt>
                <c:pt idx="1353">
                  <c:v>Jan 2025</c:v>
                </c:pt>
                <c:pt idx="1354">
                  <c:v>Jan 2025</c:v>
                </c:pt>
                <c:pt idx="1355">
                  <c:v>Jan 2025</c:v>
                </c:pt>
                <c:pt idx="1356">
                  <c:v>Jan 2025</c:v>
                </c:pt>
                <c:pt idx="1357">
                  <c:v>Jan 2025</c:v>
                </c:pt>
                <c:pt idx="1358">
                  <c:v>Jan 2025</c:v>
                </c:pt>
                <c:pt idx="1359">
                  <c:v>Jan 2025</c:v>
                </c:pt>
                <c:pt idx="1360">
                  <c:v>Jan 2025</c:v>
                </c:pt>
                <c:pt idx="1361">
                  <c:v>Jan 2025</c:v>
                </c:pt>
                <c:pt idx="1362">
                  <c:v>Jan 2025</c:v>
                </c:pt>
                <c:pt idx="1363">
                  <c:v>Jan 2025</c:v>
                </c:pt>
                <c:pt idx="1364">
                  <c:v>Jan 2025</c:v>
                </c:pt>
                <c:pt idx="1365">
                  <c:v>Jan 2025</c:v>
                </c:pt>
                <c:pt idx="1366">
                  <c:v>Jan 2025</c:v>
                </c:pt>
                <c:pt idx="1367">
                  <c:v>Jan 2025</c:v>
                </c:pt>
                <c:pt idx="1368">
                  <c:v>Jan 2025</c:v>
                </c:pt>
                <c:pt idx="1369">
                  <c:v>Jan 2025</c:v>
                </c:pt>
                <c:pt idx="1370">
                  <c:v>Jan 2025</c:v>
                </c:pt>
                <c:pt idx="1371">
                  <c:v>Jan 2025</c:v>
                </c:pt>
                <c:pt idx="1372">
                  <c:v>Jan 2025</c:v>
                </c:pt>
                <c:pt idx="1373">
                  <c:v>Jan 2025</c:v>
                </c:pt>
                <c:pt idx="1374">
                  <c:v>Jan 2025</c:v>
                </c:pt>
                <c:pt idx="1375">
                  <c:v>Jan 2025</c:v>
                </c:pt>
                <c:pt idx="1376">
                  <c:v>Jan 2025</c:v>
                </c:pt>
                <c:pt idx="1377">
                  <c:v>Jan 2025</c:v>
                </c:pt>
                <c:pt idx="1378">
                  <c:v>Jan 2025</c:v>
                </c:pt>
                <c:pt idx="1379">
                  <c:v>Jan 2025</c:v>
                </c:pt>
                <c:pt idx="1380">
                  <c:v>Jan 2025</c:v>
                </c:pt>
                <c:pt idx="1381">
                  <c:v>Jan 2025</c:v>
                </c:pt>
                <c:pt idx="1382">
                  <c:v>Jan 2025</c:v>
                </c:pt>
                <c:pt idx="1383">
                  <c:v>Jan 2025</c:v>
                </c:pt>
                <c:pt idx="1384">
                  <c:v>Jan 2025</c:v>
                </c:pt>
                <c:pt idx="1385">
                  <c:v>Jan 2025</c:v>
                </c:pt>
                <c:pt idx="1386">
                  <c:v>Jan 2025</c:v>
                </c:pt>
                <c:pt idx="1387">
                  <c:v>Jan 2025</c:v>
                </c:pt>
                <c:pt idx="1388">
                  <c:v>Jan 2025</c:v>
                </c:pt>
                <c:pt idx="1389">
                  <c:v>Jan 2025</c:v>
                </c:pt>
                <c:pt idx="1390">
                  <c:v>Jan 2025</c:v>
                </c:pt>
                <c:pt idx="1391">
                  <c:v>Jan 2025</c:v>
                </c:pt>
                <c:pt idx="1392">
                  <c:v>Jan 2025</c:v>
                </c:pt>
                <c:pt idx="1393">
                  <c:v>Jan 2025</c:v>
                </c:pt>
                <c:pt idx="1394">
                  <c:v>Jan 2025</c:v>
                </c:pt>
                <c:pt idx="1395">
                  <c:v>Jan 2025</c:v>
                </c:pt>
                <c:pt idx="1396">
                  <c:v>Jan 2025</c:v>
                </c:pt>
                <c:pt idx="1397">
                  <c:v>Jan 2025</c:v>
                </c:pt>
                <c:pt idx="1398">
                  <c:v>Jan 2025</c:v>
                </c:pt>
                <c:pt idx="1399">
                  <c:v>Jan 2025</c:v>
                </c:pt>
                <c:pt idx="1400">
                  <c:v>Jan 2025</c:v>
                </c:pt>
                <c:pt idx="1401">
                  <c:v>Jan 2025</c:v>
                </c:pt>
                <c:pt idx="1402">
                  <c:v>Jan 2025</c:v>
                </c:pt>
                <c:pt idx="1403">
                  <c:v>Jan 2025</c:v>
                </c:pt>
                <c:pt idx="1404">
                  <c:v>Jan 2025</c:v>
                </c:pt>
                <c:pt idx="1405">
                  <c:v>Jan 2025</c:v>
                </c:pt>
                <c:pt idx="1406">
                  <c:v>Jan 2025</c:v>
                </c:pt>
                <c:pt idx="1407">
                  <c:v>Jan 2025</c:v>
                </c:pt>
                <c:pt idx="1408">
                  <c:v>Jan 2025</c:v>
                </c:pt>
                <c:pt idx="1409">
                  <c:v>Jan 2025</c:v>
                </c:pt>
                <c:pt idx="1410">
                  <c:v>Jan 2025</c:v>
                </c:pt>
                <c:pt idx="1411">
                  <c:v>Jan 2025</c:v>
                </c:pt>
                <c:pt idx="1412">
                  <c:v>Jan 2025</c:v>
                </c:pt>
                <c:pt idx="1413">
                  <c:v>Jan 2025</c:v>
                </c:pt>
                <c:pt idx="1414">
                  <c:v>Jan 2025</c:v>
                </c:pt>
                <c:pt idx="1415">
                  <c:v>Jan 2025</c:v>
                </c:pt>
                <c:pt idx="1416">
                  <c:v>Jan 2025</c:v>
                </c:pt>
                <c:pt idx="1417">
                  <c:v>Jan 2025</c:v>
                </c:pt>
                <c:pt idx="1418">
                  <c:v>Jan 2025</c:v>
                </c:pt>
                <c:pt idx="1419">
                  <c:v>Jan 2025</c:v>
                </c:pt>
                <c:pt idx="1420">
                  <c:v>Jan 2025</c:v>
                </c:pt>
                <c:pt idx="1421">
                  <c:v>Jan 2025</c:v>
                </c:pt>
                <c:pt idx="1422">
                  <c:v>Jan 2025</c:v>
                </c:pt>
                <c:pt idx="1423">
                  <c:v>Jan 2025</c:v>
                </c:pt>
                <c:pt idx="1424">
                  <c:v>Jan 2025</c:v>
                </c:pt>
                <c:pt idx="1425">
                  <c:v>Jan 2025</c:v>
                </c:pt>
                <c:pt idx="1426">
                  <c:v>Jan 2025</c:v>
                </c:pt>
                <c:pt idx="1427">
                  <c:v>Jan 2025</c:v>
                </c:pt>
                <c:pt idx="1428">
                  <c:v>Jan 2025</c:v>
                </c:pt>
                <c:pt idx="1429">
                  <c:v>Jan 2025</c:v>
                </c:pt>
                <c:pt idx="1430">
                  <c:v>Jan 2025</c:v>
                </c:pt>
                <c:pt idx="1431">
                  <c:v>Jan 2025</c:v>
                </c:pt>
                <c:pt idx="1432">
                  <c:v>Jan 2025</c:v>
                </c:pt>
                <c:pt idx="1433">
                  <c:v>Jan 2025</c:v>
                </c:pt>
                <c:pt idx="1434">
                  <c:v>Jan 2025</c:v>
                </c:pt>
                <c:pt idx="1435">
                  <c:v>Jan 2025</c:v>
                </c:pt>
                <c:pt idx="1436">
                  <c:v>Jan 2025</c:v>
                </c:pt>
                <c:pt idx="1437">
                  <c:v>Jan 2025</c:v>
                </c:pt>
                <c:pt idx="1438">
                  <c:v>Jan 2025</c:v>
                </c:pt>
                <c:pt idx="1439">
                  <c:v>Jan 2025</c:v>
                </c:pt>
                <c:pt idx="1440">
                  <c:v>Jan 2025</c:v>
                </c:pt>
                <c:pt idx="1441">
                  <c:v>Jan 2025</c:v>
                </c:pt>
                <c:pt idx="1442">
                  <c:v>Jan 2025</c:v>
                </c:pt>
                <c:pt idx="1443">
                  <c:v>Jan 2025</c:v>
                </c:pt>
                <c:pt idx="1444">
                  <c:v>Jan 2025</c:v>
                </c:pt>
                <c:pt idx="1445">
                  <c:v>Jan 2025</c:v>
                </c:pt>
                <c:pt idx="1446">
                  <c:v>Jan 2025</c:v>
                </c:pt>
                <c:pt idx="1447">
                  <c:v>Jan 2025</c:v>
                </c:pt>
                <c:pt idx="1448">
                  <c:v>Jan 2025</c:v>
                </c:pt>
                <c:pt idx="1449">
                  <c:v>Jan 2025</c:v>
                </c:pt>
                <c:pt idx="1450">
                  <c:v>Jan 2025</c:v>
                </c:pt>
                <c:pt idx="1451">
                  <c:v>Jan 2025</c:v>
                </c:pt>
                <c:pt idx="1452">
                  <c:v>Jan 2025</c:v>
                </c:pt>
                <c:pt idx="1453">
                  <c:v>Jan 2025</c:v>
                </c:pt>
                <c:pt idx="1454">
                  <c:v>Jan 2025</c:v>
                </c:pt>
                <c:pt idx="1455">
                  <c:v>Jan 2025</c:v>
                </c:pt>
                <c:pt idx="1456">
                  <c:v>Jan 2025</c:v>
                </c:pt>
                <c:pt idx="1457">
                  <c:v>Jan 2025</c:v>
                </c:pt>
                <c:pt idx="1458">
                  <c:v>Jan 2025</c:v>
                </c:pt>
                <c:pt idx="1459">
                  <c:v>Jan 2025</c:v>
                </c:pt>
                <c:pt idx="1460">
                  <c:v>Jan 2025</c:v>
                </c:pt>
                <c:pt idx="1461">
                  <c:v>Jan 2025</c:v>
                </c:pt>
                <c:pt idx="1462">
                  <c:v>Jan 2025</c:v>
                </c:pt>
                <c:pt idx="1463">
                  <c:v>Jan 2025</c:v>
                </c:pt>
                <c:pt idx="1464">
                  <c:v>Jan 2025</c:v>
                </c:pt>
                <c:pt idx="1465">
                  <c:v>Jan 2025</c:v>
                </c:pt>
                <c:pt idx="1466">
                  <c:v>Jan 2025</c:v>
                </c:pt>
                <c:pt idx="1467">
                  <c:v>Jan 2025</c:v>
                </c:pt>
                <c:pt idx="1468">
                  <c:v>Jan 2025</c:v>
                </c:pt>
                <c:pt idx="1469">
                  <c:v>Jan 2025</c:v>
                </c:pt>
                <c:pt idx="1470">
                  <c:v>Jan 2025</c:v>
                </c:pt>
                <c:pt idx="1471">
                  <c:v>Jan 2025</c:v>
                </c:pt>
                <c:pt idx="1472">
                  <c:v>Jan 2025</c:v>
                </c:pt>
                <c:pt idx="1473">
                  <c:v>Jan 2025</c:v>
                </c:pt>
                <c:pt idx="1474">
                  <c:v>Jan 2025</c:v>
                </c:pt>
                <c:pt idx="1475">
                  <c:v>Jan 2025</c:v>
                </c:pt>
                <c:pt idx="1476">
                  <c:v>Jan 2025</c:v>
                </c:pt>
                <c:pt idx="1477">
                  <c:v>Jan 2025</c:v>
                </c:pt>
                <c:pt idx="1478">
                  <c:v>Jan 2025</c:v>
                </c:pt>
                <c:pt idx="1479">
                  <c:v>Jan 2025</c:v>
                </c:pt>
                <c:pt idx="1480">
                  <c:v>Jan 2025</c:v>
                </c:pt>
                <c:pt idx="1481">
                  <c:v>Jan 2025</c:v>
                </c:pt>
                <c:pt idx="1482">
                  <c:v>Jan 2025</c:v>
                </c:pt>
                <c:pt idx="1483">
                  <c:v>Jan 2025</c:v>
                </c:pt>
                <c:pt idx="1484">
                  <c:v>Jan 2025</c:v>
                </c:pt>
                <c:pt idx="1485">
                  <c:v>Jan 2025</c:v>
                </c:pt>
                <c:pt idx="1486">
                  <c:v>Jan 2025</c:v>
                </c:pt>
                <c:pt idx="1487">
                  <c:v>Jan 2025</c:v>
                </c:pt>
                <c:pt idx="1488">
                  <c:v>Jan 2025</c:v>
                </c:pt>
                <c:pt idx="1489">
                  <c:v>Jan 2025</c:v>
                </c:pt>
                <c:pt idx="1490">
                  <c:v>Jan 2025</c:v>
                </c:pt>
                <c:pt idx="1491">
                  <c:v>Jan 2025</c:v>
                </c:pt>
                <c:pt idx="1492">
                  <c:v>Jan 2025</c:v>
                </c:pt>
                <c:pt idx="1493">
                  <c:v>Jan 2025</c:v>
                </c:pt>
                <c:pt idx="1494">
                  <c:v>Jan 2025</c:v>
                </c:pt>
                <c:pt idx="1495">
                  <c:v>Jan 2025</c:v>
                </c:pt>
                <c:pt idx="1496">
                  <c:v>Jan 2025</c:v>
                </c:pt>
                <c:pt idx="1497">
                  <c:v>Jan 2025</c:v>
                </c:pt>
                <c:pt idx="1498">
                  <c:v>Jan 2025</c:v>
                </c:pt>
                <c:pt idx="1499">
                  <c:v>Jan 2025</c:v>
                </c:pt>
                <c:pt idx="1500">
                  <c:v>Jan 2025</c:v>
                </c:pt>
                <c:pt idx="1501">
                  <c:v>Jan 2025</c:v>
                </c:pt>
                <c:pt idx="1502">
                  <c:v>Jan 2025</c:v>
                </c:pt>
                <c:pt idx="1503">
                  <c:v>Jan 2025</c:v>
                </c:pt>
                <c:pt idx="1504">
                  <c:v>Jan 2025</c:v>
                </c:pt>
                <c:pt idx="1505">
                  <c:v>Jan 2025</c:v>
                </c:pt>
                <c:pt idx="1506">
                  <c:v>Jan 2025</c:v>
                </c:pt>
                <c:pt idx="1507">
                  <c:v>Jan 2025</c:v>
                </c:pt>
                <c:pt idx="1508">
                  <c:v>Jan 2025</c:v>
                </c:pt>
                <c:pt idx="1509">
                  <c:v>Jan 2025</c:v>
                </c:pt>
                <c:pt idx="1510">
                  <c:v>Jan 2025</c:v>
                </c:pt>
                <c:pt idx="1511">
                  <c:v>Jan 2025</c:v>
                </c:pt>
                <c:pt idx="1512">
                  <c:v>Jan 2025</c:v>
                </c:pt>
                <c:pt idx="1513">
                  <c:v>Jan 2025</c:v>
                </c:pt>
                <c:pt idx="1514">
                  <c:v>Jan 2025</c:v>
                </c:pt>
                <c:pt idx="1515">
                  <c:v>Jan 2025</c:v>
                </c:pt>
                <c:pt idx="1516">
                  <c:v>Jan 2025</c:v>
                </c:pt>
                <c:pt idx="1517">
                  <c:v>Jan 2025</c:v>
                </c:pt>
                <c:pt idx="1518">
                  <c:v>Jan 2025</c:v>
                </c:pt>
                <c:pt idx="1519">
                  <c:v>Jan 2025</c:v>
                </c:pt>
                <c:pt idx="1520">
                  <c:v>Jan 2025</c:v>
                </c:pt>
                <c:pt idx="1521">
                  <c:v>Jan 2025</c:v>
                </c:pt>
                <c:pt idx="1522">
                  <c:v>Jan 2025</c:v>
                </c:pt>
                <c:pt idx="1523">
                  <c:v>Jan 2025</c:v>
                </c:pt>
                <c:pt idx="1524">
                  <c:v>Jan 2025</c:v>
                </c:pt>
                <c:pt idx="1525">
                  <c:v>Jan 2025</c:v>
                </c:pt>
                <c:pt idx="1526">
                  <c:v>Jan 2025</c:v>
                </c:pt>
                <c:pt idx="1527">
                  <c:v>Jan 2025</c:v>
                </c:pt>
                <c:pt idx="1528">
                  <c:v>Jan 2025</c:v>
                </c:pt>
                <c:pt idx="1529">
                  <c:v>Jan 2025</c:v>
                </c:pt>
                <c:pt idx="1530">
                  <c:v>Jan 2025</c:v>
                </c:pt>
                <c:pt idx="1531">
                  <c:v>Jan 2025</c:v>
                </c:pt>
                <c:pt idx="1532">
                  <c:v>Jan 2025</c:v>
                </c:pt>
                <c:pt idx="1533">
                  <c:v>Jan 2025</c:v>
                </c:pt>
                <c:pt idx="1534">
                  <c:v>Jan 2025</c:v>
                </c:pt>
                <c:pt idx="1535">
                  <c:v>Jan 2025</c:v>
                </c:pt>
                <c:pt idx="1536">
                  <c:v>Jan 2025</c:v>
                </c:pt>
                <c:pt idx="1537">
                  <c:v>Jan 2025</c:v>
                </c:pt>
                <c:pt idx="1538">
                  <c:v>Jan 2025</c:v>
                </c:pt>
                <c:pt idx="1539">
                  <c:v>Jan 2025</c:v>
                </c:pt>
                <c:pt idx="1540">
                  <c:v>Jan 2025</c:v>
                </c:pt>
                <c:pt idx="1541">
                  <c:v>Jan 2025</c:v>
                </c:pt>
                <c:pt idx="1542">
                  <c:v>Jan 2025</c:v>
                </c:pt>
                <c:pt idx="1543">
                  <c:v>Jan 2025</c:v>
                </c:pt>
                <c:pt idx="1544">
                  <c:v>Jan 2025</c:v>
                </c:pt>
                <c:pt idx="1545">
                  <c:v>Jan 2025</c:v>
                </c:pt>
                <c:pt idx="1546">
                  <c:v>Jan 2025</c:v>
                </c:pt>
                <c:pt idx="1547">
                  <c:v>Jan 2025</c:v>
                </c:pt>
                <c:pt idx="1548">
                  <c:v>Jan 2025</c:v>
                </c:pt>
                <c:pt idx="1549">
                  <c:v>Jan 2025</c:v>
                </c:pt>
                <c:pt idx="1550">
                  <c:v>Jan 2025</c:v>
                </c:pt>
                <c:pt idx="1551">
                  <c:v>Jan 2025</c:v>
                </c:pt>
                <c:pt idx="1552">
                  <c:v>Jan 2025</c:v>
                </c:pt>
                <c:pt idx="1553">
                  <c:v>Jan 2025</c:v>
                </c:pt>
                <c:pt idx="1554">
                  <c:v>Jan 2025</c:v>
                </c:pt>
                <c:pt idx="1555">
                  <c:v>Jan 2025</c:v>
                </c:pt>
                <c:pt idx="1556">
                  <c:v>Jan 2025</c:v>
                </c:pt>
                <c:pt idx="1557">
                  <c:v>Jan 2025</c:v>
                </c:pt>
                <c:pt idx="1558">
                  <c:v>Jan 2025</c:v>
                </c:pt>
                <c:pt idx="1559">
                  <c:v>Jan 2025</c:v>
                </c:pt>
                <c:pt idx="1560">
                  <c:v>Jan 2025</c:v>
                </c:pt>
                <c:pt idx="1561">
                  <c:v>Jan 2025</c:v>
                </c:pt>
                <c:pt idx="1562">
                  <c:v>Jan 2025</c:v>
                </c:pt>
                <c:pt idx="1563">
                  <c:v>Jan 2025</c:v>
                </c:pt>
                <c:pt idx="1564">
                  <c:v>Jan 2025</c:v>
                </c:pt>
                <c:pt idx="1565">
                  <c:v>Jan 2025</c:v>
                </c:pt>
                <c:pt idx="1566">
                  <c:v>Jan 2025</c:v>
                </c:pt>
                <c:pt idx="1567">
                  <c:v>Jan 2025</c:v>
                </c:pt>
                <c:pt idx="1568">
                  <c:v>Jan 2025</c:v>
                </c:pt>
                <c:pt idx="1569">
                  <c:v>Jan 2025</c:v>
                </c:pt>
                <c:pt idx="1570">
                  <c:v>Jan 2025</c:v>
                </c:pt>
                <c:pt idx="1571">
                  <c:v>Jan 2025</c:v>
                </c:pt>
                <c:pt idx="1572">
                  <c:v>Jan 2025</c:v>
                </c:pt>
                <c:pt idx="1573">
                  <c:v>Jan 2025</c:v>
                </c:pt>
                <c:pt idx="1574">
                  <c:v>Jan 2025</c:v>
                </c:pt>
                <c:pt idx="1575">
                  <c:v>Jan 2025</c:v>
                </c:pt>
                <c:pt idx="1576">
                  <c:v>Jan 2025</c:v>
                </c:pt>
                <c:pt idx="1577">
                  <c:v>Jan 2025</c:v>
                </c:pt>
                <c:pt idx="1578">
                  <c:v>Jan 2025</c:v>
                </c:pt>
                <c:pt idx="1579">
                  <c:v>Jan 2025</c:v>
                </c:pt>
                <c:pt idx="1580">
                  <c:v>Jan 2025</c:v>
                </c:pt>
                <c:pt idx="1581">
                  <c:v>Jan 2025</c:v>
                </c:pt>
                <c:pt idx="1582">
                  <c:v>Jan 2025</c:v>
                </c:pt>
                <c:pt idx="1583">
                  <c:v>Jan 2025</c:v>
                </c:pt>
                <c:pt idx="1584">
                  <c:v>Jan 2025</c:v>
                </c:pt>
                <c:pt idx="1585">
                  <c:v>Jan 2025</c:v>
                </c:pt>
                <c:pt idx="1586">
                  <c:v>Jan 2025</c:v>
                </c:pt>
                <c:pt idx="1587">
                  <c:v>Jan 2025</c:v>
                </c:pt>
                <c:pt idx="1588">
                  <c:v>Jan 2025</c:v>
                </c:pt>
                <c:pt idx="1589">
                  <c:v>Jan 2025</c:v>
                </c:pt>
                <c:pt idx="1590">
                  <c:v>Jan 2025</c:v>
                </c:pt>
                <c:pt idx="1591">
                  <c:v>Jan 2025</c:v>
                </c:pt>
                <c:pt idx="1592">
                  <c:v>Jan 2025</c:v>
                </c:pt>
                <c:pt idx="1593">
                  <c:v>Jan 2025</c:v>
                </c:pt>
                <c:pt idx="1594">
                  <c:v>Jan 2025</c:v>
                </c:pt>
                <c:pt idx="1595">
                  <c:v>Jan 2025</c:v>
                </c:pt>
                <c:pt idx="1596">
                  <c:v>Jan 2025</c:v>
                </c:pt>
                <c:pt idx="1597">
                  <c:v>Jan 2025</c:v>
                </c:pt>
                <c:pt idx="1598">
                  <c:v>Jan 2025</c:v>
                </c:pt>
                <c:pt idx="1599">
                  <c:v>Jan 2025</c:v>
                </c:pt>
                <c:pt idx="1600">
                  <c:v>Jan 2025</c:v>
                </c:pt>
                <c:pt idx="1601">
                  <c:v>Jan 2025</c:v>
                </c:pt>
                <c:pt idx="1602">
                  <c:v>Jan 2025</c:v>
                </c:pt>
                <c:pt idx="1603">
                  <c:v>Jan 2025</c:v>
                </c:pt>
                <c:pt idx="1604">
                  <c:v>Jan 2025</c:v>
                </c:pt>
                <c:pt idx="1605">
                  <c:v>Jan 2025</c:v>
                </c:pt>
                <c:pt idx="1606">
                  <c:v>Jan 2025</c:v>
                </c:pt>
                <c:pt idx="1607">
                  <c:v>Jan 2025</c:v>
                </c:pt>
                <c:pt idx="1608">
                  <c:v>Jan 2025</c:v>
                </c:pt>
                <c:pt idx="1609">
                  <c:v>Jan 2025</c:v>
                </c:pt>
                <c:pt idx="1610">
                  <c:v>Jan 2025</c:v>
                </c:pt>
                <c:pt idx="1611">
                  <c:v>Jan 2025</c:v>
                </c:pt>
                <c:pt idx="1612">
                  <c:v>Jan 2025</c:v>
                </c:pt>
                <c:pt idx="1613">
                  <c:v>Jan 2025</c:v>
                </c:pt>
                <c:pt idx="1614">
                  <c:v>Jan 2025</c:v>
                </c:pt>
                <c:pt idx="1615">
                  <c:v>Jan 2025</c:v>
                </c:pt>
                <c:pt idx="1616">
                  <c:v>Jan 2025</c:v>
                </c:pt>
                <c:pt idx="1617">
                  <c:v>Jan 2025</c:v>
                </c:pt>
                <c:pt idx="1618">
                  <c:v>Jan 2025</c:v>
                </c:pt>
                <c:pt idx="1619">
                  <c:v>Jan 2025</c:v>
                </c:pt>
                <c:pt idx="1620">
                  <c:v>Jan 2025</c:v>
                </c:pt>
                <c:pt idx="1621">
                  <c:v>Jan 2025</c:v>
                </c:pt>
                <c:pt idx="1622">
                  <c:v>Jan 2025</c:v>
                </c:pt>
                <c:pt idx="1623">
                  <c:v>Jan 2025</c:v>
                </c:pt>
                <c:pt idx="1624">
                  <c:v>Jan 2025</c:v>
                </c:pt>
                <c:pt idx="1625">
                  <c:v>Jan 2025</c:v>
                </c:pt>
                <c:pt idx="1626">
                  <c:v>Jan 2025</c:v>
                </c:pt>
                <c:pt idx="1627">
                  <c:v>Jan 2025</c:v>
                </c:pt>
                <c:pt idx="1628">
                  <c:v>Jan 2025</c:v>
                </c:pt>
                <c:pt idx="1629">
                  <c:v>Jan 2025</c:v>
                </c:pt>
                <c:pt idx="1630">
                  <c:v>Jan 2025</c:v>
                </c:pt>
                <c:pt idx="1631">
                  <c:v>Jan 2025</c:v>
                </c:pt>
                <c:pt idx="1632">
                  <c:v>Jan 2025</c:v>
                </c:pt>
                <c:pt idx="1633">
                  <c:v>Jan 2025</c:v>
                </c:pt>
                <c:pt idx="1634">
                  <c:v>Jan 2025</c:v>
                </c:pt>
                <c:pt idx="1635">
                  <c:v>Jan 2025</c:v>
                </c:pt>
                <c:pt idx="1636">
                  <c:v>Jan 2025</c:v>
                </c:pt>
                <c:pt idx="1637">
                  <c:v>Jan 2025</c:v>
                </c:pt>
                <c:pt idx="1638">
                  <c:v>Jan 2025</c:v>
                </c:pt>
                <c:pt idx="1639">
                  <c:v>Jan 2025</c:v>
                </c:pt>
                <c:pt idx="1640">
                  <c:v>Jan 2025</c:v>
                </c:pt>
                <c:pt idx="1641">
                  <c:v>Jan 2025</c:v>
                </c:pt>
                <c:pt idx="1642">
                  <c:v>Jan 2025</c:v>
                </c:pt>
                <c:pt idx="1643">
                  <c:v>Jan 2025</c:v>
                </c:pt>
                <c:pt idx="1644">
                  <c:v>Jan 2025</c:v>
                </c:pt>
                <c:pt idx="1645">
                  <c:v>Jan 2025</c:v>
                </c:pt>
                <c:pt idx="1646">
                  <c:v>Jan 2025</c:v>
                </c:pt>
                <c:pt idx="1647">
                  <c:v>Jan 2025</c:v>
                </c:pt>
                <c:pt idx="1648">
                  <c:v>Jan 2025</c:v>
                </c:pt>
                <c:pt idx="1649">
                  <c:v>Jan 2025</c:v>
                </c:pt>
                <c:pt idx="1650">
                  <c:v>Jan 2025</c:v>
                </c:pt>
                <c:pt idx="1651">
                  <c:v>Jan 2025</c:v>
                </c:pt>
                <c:pt idx="1652">
                  <c:v>Jan 2025</c:v>
                </c:pt>
                <c:pt idx="1653">
                  <c:v>Jan 2025</c:v>
                </c:pt>
                <c:pt idx="1654">
                  <c:v>Jan 2025</c:v>
                </c:pt>
                <c:pt idx="1655">
                  <c:v>Jan 2025</c:v>
                </c:pt>
                <c:pt idx="1656">
                  <c:v>Jan 2025</c:v>
                </c:pt>
                <c:pt idx="1657">
                  <c:v>Jan 2025</c:v>
                </c:pt>
                <c:pt idx="1658">
                  <c:v>Jan 2025</c:v>
                </c:pt>
                <c:pt idx="1659">
                  <c:v>Jan 2025</c:v>
                </c:pt>
                <c:pt idx="1660">
                  <c:v>Jan 2025</c:v>
                </c:pt>
                <c:pt idx="1661">
                  <c:v>Jan 2025</c:v>
                </c:pt>
                <c:pt idx="1662">
                  <c:v>Jan 2025</c:v>
                </c:pt>
                <c:pt idx="1663">
                  <c:v>Jan 2025</c:v>
                </c:pt>
                <c:pt idx="1664">
                  <c:v>Jan 2025</c:v>
                </c:pt>
                <c:pt idx="1665">
                  <c:v>Jan 2025</c:v>
                </c:pt>
                <c:pt idx="1666">
                  <c:v>Jan 2025</c:v>
                </c:pt>
                <c:pt idx="1667">
                  <c:v>Jan 2025</c:v>
                </c:pt>
                <c:pt idx="1668">
                  <c:v>Jan 2025</c:v>
                </c:pt>
                <c:pt idx="1669">
                  <c:v>Jan 2025</c:v>
                </c:pt>
                <c:pt idx="1670">
                  <c:v>Jan 2025</c:v>
                </c:pt>
                <c:pt idx="1671">
                  <c:v>Jan 2025</c:v>
                </c:pt>
                <c:pt idx="1672">
                  <c:v>Jan 2025</c:v>
                </c:pt>
                <c:pt idx="1673">
                  <c:v>Jan 2025</c:v>
                </c:pt>
                <c:pt idx="1674">
                  <c:v>Jan 2025</c:v>
                </c:pt>
                <c:pt idx="1675">
                  <c:v>Jan 2025</c:v>
                </c:pt>
                <c:pt idx="1676">
                  <c:v>Jan 2025</c:v>
                </c:pt>
                <c:pt idx="1677">
                  <c:v>Jan 2025</c:v>
                </c:pt>
                <c:pt idx="1678">
                  <c:v>Jan 2025</c:v>
                </c:pt>
                <c:pt idx="1679">
                  <c:v>Jan 2025</c:v>
                </c:pt>
                <c:pt idx="1680">
                  <c:v>Jan 2025</c:v>
                </c:pt>
                <c:pt idx="1681">
                  <c:v>Jan 2025</c:v>
                </c:pt>
                <c:pt idx="1682">
                  <c:v>Jan 2025</c:v>
                </c:pt>
                <c:pt idx="1683">
                  <c:v>Jan 2025</c:v>
                </c:pt>
                <c:pt idx="1684">
                  <c:v>Jan 2025</c:v>
                </c:pt>
                <c:pt idx="1685">
                  <c:v>Jan 2025</c:v>
                </c:pt>
                <c:pt idx="1686">
                  <c:v>Jan 2025</c:v>
                </c:pt>
                <c:pt idx="1687">
                  <c:v>Jan 2025</c:v>
                </c:pt>
                <c:pt idx="1688">
                  <c:v>Jan 2025</c:v>
                </c:pt>
                <c:pt idx="1689">
                  <c:v>Jan 2025</c:v>
                </c:pt>
                <c:pt idx="1690">
                  <c:v>Jan 2025</c:v>
                </c:pt>
                <c:pt idx="1691">
                  <c:v>Jan 2025</c:v>
                </c:pt>
                <c:pt idx="1692">
                  <c:v>Jan 2025</c:v>
                </c:pt>
                <c:pt idx="1693">
                  <c:v>Jan 2025</c:v>
                </c:pt>
                <c:pt idx="1694">
                  <c:v>Jan 2025</c:v>
                </c:pt>
                <c:pt idx="1695">
                  <c:v>Jan 2025</c:v>
                </c:pt>
                <c:pt idx="1696">
                  <c:v>Jan 2025</c:v>
                </c:pt>
                <c:pt idx="1697">
                  <c:v>Jan 2025</c:v>
                </c:pt>
                <c:pt idx="1698">
                  <c:v>Jan 2025</c:v>
                </c:pt>
                <c:pt idx="1699">
                  <c:v>Jan 2025</c:v>
                </c:pt>
                <c:pt idx="1700">
                  <c:v>Jan 2025</c:v>
                </c:pt>
                <c:pt idx="1701">
                  <c:v>Jan 2025</c:v>
                </c:pt>
                <c:pt idx="1702">
                  <c:v>Jan 2025</c:v>
                </c:pt>
                <c:pt idx="1703">
                  <c:v>Jan 2025</c:v>
                </c:pt>
                <c:pt idx="1704">
                  <c:v>Jan 2025</c:v>
                </c:pt>
                <c:pt idx="1705">
                  <c:v>Jan 2025</c:v>
                </c:pt>
                <c:pt idx="1706">
                  <c:v>Jan 2025</c:v>
                </c:pt>
                <c:pt idx="1707">
                  <c:v>Jan 2025</c:v>
                </c:pt>
                <c:pt idx="1708">
                  <c:v>Jan 2025</c:v>
                </c:pt>
                <c:pt idx="1709">
                  <c:v>Jan 2025</c:v>
                </c:pt>
                <c:pt idx="1710">
                  <c:v>Jan 2025</c:v>
                </c:pt>
                <c:pt idx="1711">
                  <c:v>Jan 2025</c:v>
                </c:pt>
                <c:pt idx="1712">
                  <c:v>Jan 2025</c:v>
                </c:pt>
                <c:pt idx="1713">
                  <c:v>Jan 2025</c:v>
                </c:pt>
                <c:pt idx="1714">
                  <c:v>Jan 2025</c:v>
                </c:pt>
                <c:pt idx="1715">
                  <c:v>Jan 2025</c:v>
                </c:pt>
                <c:pt idx="1716">
                  <c:v>Jan 2025</c:v>
                </c:pt>
                <c:pt idx="1717">
                  <c:v>Jan 2025</c:v>
                </c:pt>
                <c:pt idx="1718">
                  <c:v>Jan 2025</c:v>
                </c:pt>
                <c:pt idx="1719">
                  <c:v>Jan 2025</c:v>
                </c:pt>
                <c:pt idx="1720">
                  <c:v>Jan 2025</c:v>
                </c:pt>
                <c:pt idx="1721">
                  <c:v>Jan 2025</c:v>
                </c:pt>
                <c:pt idx="1722">
                  <c:v>Jan 2025</c:v>
                </c:pt>
                <c:pt idx="1723">
                  <c:v>Jan 2025</c:v>
                </c:pt>
                <c:pt idx="1724">
                  <c:v>Jan 2025</c:v>
                </c:pt>
                <c:pt idx="1725">
                  <c:v>Jan 2025</c:v>
                </c:pt>
                <c:pt idx="1726">
                  <c:v>Jan 2025</c:v>
                </c:pt>
                <c:pt idx="1727">
                  <c:v>Jan 2025</c:v>
                </c:pt>
                <c:pt idx="1728">
                  <c:v>Jan 2025</c:v>
                </c:pt>
                <c:pt idx="1729">
                  <c:v>Jan 2025</c:v>
                </c:pt>
                <c:pt idx="1730">
                  <c:v>Jan 2025</c:v>
                </c:pt>
                <c:pt idx="1731">
                  <c:v>Jan 2025</c:v>
                </c:pt>
                <c:pt idx="1732">
                  <c:v>Jan 2025</c:v>
                </c:pt>
                <c:pt idx="1733">
                  <c:v>Jan 2025</c:v>
                </c:pt>
                <c:pt idx="1734">
                  <c:v>Jan 2025</c:v>
                </c:pt>
                <c:pt idx="1735">
                  <c:v>Jan 2025</c:v>
                </c:pt>
                <c:pt idx="1736">
                  <c:v>Jan 2025</c:v>
                </c:pt>
                <c:pt idx="1737">
                  <c:v>Jan 2025</c:v>
                </c:pt>
                <c:pt idx="1738">
                  <c:v>Jan 2025</c:v>
                </c:pt>
                <c:pt idx="1739">
                  <c:v>Jan 2025</c:v>
                </c:pt>
                <c:pt idx="1740">
                  <c:v>Jan 2025</c:v>
                </c:pt>
                <c:pt idx="1741">
                  <c:v>Jan 2025</c:v>
                </c:pt>
                <c:pt idx="1742">
                  <c:v>Jan 2025</c:v>
                </c:pt>
                <c:pt idx="1743">
                  <c:v>Jan 2025</c:v>
                </c:pt>
                <c:pt idx="1744">
                  <c:v>Jan 2025</c:v>
                </c:pt>
                <c:pt idx="1745">
                  <c:v>Jan 2025</c:v>
                </c:pt>
                <c:pt idx="1746">
                  <c:v>Jan 2025</c:v>
                </c:pt>
                <c:pt idx="1747">
                  <c:v>Jan 2025</c:v>
                </c:pt>
                <c:pt idx="1748">
                  <c:v>Jan 2025</c:v>
                </c:pt>
                <c:pt idx="1749">
                  <c:v>Jan 2025</c:v>
                </c:pt>
                <c:pt idx="1750">
                  <c:v>Jan 2025</c:v>
                </c:pt>
                <c:pt idx="1751">
                  <c:v>Jan 2025</c:v>
                </c:pt>
                <c:pt idx="1752">
                  <c:v>Jan 2025</c:v>
                </c:pt>
                <c:pt idx="1753">
                  <c:v>Jan 2025</c:v>
                </c:pt>
                <c:pt idx="1754">
                  <c:v>Jan 2025</c:v>
                </c:pt>
                <c:pt idx="1755">
                  <c:v>Jan 2025</c:v>
                </c:pt>
                <c:pt idx="1756">
                  <c:v>Jan 2025</c:v>
                </c:pt>
                <c:pt idx="1757">
                  <c:v>Jan 2025</c:v>
                </c:pt>
                <c:pt idx="1758">
                  <c:v>Jan 2025</c:v>
                </c:pt>
                <c:pt idx="1759">
                  <c:v>Jan 2025</c:v>
                </c:pt>
                <c:pt idx="1760">
                  <c:v>Jan 2025</c:v>
                </c:pt>
                <c:pt idx="1761">
                  <c:v>Jan 2025</c:v>
                </c:pt>
                <c:pt idx="1762">
                  <c:v>Jan 2025</c:v>
                </c:pt>
                <c:pt idx="1763">
                  <c:v>Jan 2025</c:v>
                </c:pt>
                <c:pt idx="1764">
                  <c:v>Jan 2025</c:v>
                </c:pt>
                <c:pt idx="1765">
                  <c:v>Jan 2025</c:v>
                </c:pt>
                <c:pt idx="1766">
                  <c:v>Jan 2025</c:v>
                </c:pt>
                <c:pt idx="1767">
                  <c:v>Jan 2025</c:v>
                </c:pt>
                <c:pt idx="1768">
                  <c:v>Jan 2025</c:v>
                </c:pt>
                <c:pt idx="1769">
                  <c:v>Jan 2025</c:v>
                </c:pt>
                <c:pt idx="1770">
                  <c:v>Jan 2025</c:v>
                </c:pt>
                <c:pt idx="1771">
                  <c:v>Jan 2025</c:v>
                </c:pt>
                <c:pt idx="1772">
                  <c:v>Jan 2025</c:v>
                </c:pt>
                <c:pt idx="1773">
                  <c:v>Jan 2025</c:v>
                </c:pt>
                <c:pt idx="1774">
                  <c:v>Jan 2025</c:v>
                </c:pt>
                <c:pt idx="1775">
                  <c:v>Jan 2025</c:v>
                </c:pt>
                <c:pt idx="1776">
                  <c:v>Jan 2025</c:v>
                </c:pt>
                <c:pt idx="1777">
                  <c:v>Jan 2025</c:v>
                </c:pt>
                <c:pt idx="1778">
                  <c:v>Jan 2025</c:v>
                </c:pt>
                <c:pt idx="1779">
                  <c:v>Jan 2025</c:v>
                </c:pt>
                <c:pt idx="1780">
                  <c:v>Jan 2025</c:v>
                </c:pt>
                <c:pt idx="1781">
                  <c:v>Jan 2025</c:v>
                </c:pt>
                <c:pt idx="1782">
                  <c:v>Jan 2025</c:v>
                </c:pt>
                <c:pt idx="1783">
                  <c:v>Jan 2025</c:v>
                </c:pt>
                <c:pt idx="1784">
                  <c:v>Jan 2025</c:v>
                </c:pt>
                <c:pt idx="1785">
                  <c:v>Jan 2025</c:v>
                </c:pt>
                <c:pt idx="1786">
                  <c:v>Jan 2025</c:v>
                </c:pt>
                <c:pt idx="1787">
                  <c:v>Jan 2025</c:v>
                </c:pt>
                <c:pt idx="1788">
                  <c:v>Jan 2025</c:v>
                </c:pt>
                <c:pt idx="1789">
                  <c:v>Jan 2025</c:v>
                </c:pt>
                <c:pt idx="1790">
                  <c:v>Jan 2025</c:v>
                </c:pt>
                <c:pt idx="1791">
                  <c:v>Jan 2025</c:v>
                </c:pt>
                <c:pt idx="1792">
                  <c:v>Jan 2025</c:v>
                </c:pt>
                <c:pt idx="1793">
                  <c:v>Jan 2025</c:v>
                </c:pt>
                <c:pt idx="1794">
                  <c:v>Jan 2025</c:v>
                </c:pt>
                <c:pt idx="1795">
                  <c:v>Jan 2025</c:v>
                </c:pt>
                <c:pt idx="1796">
                  <c:v>Jan 2025</c:v>
                </c:pt>
                <c:pt idx="1797">
                  <c:v>Jan 2025</c:v>
                </c:pt>
                <c:pt idx="1798">
                  <c:v>Jan 2025</c:v>
                </c:pt>
                <c:pt idx="1799">
                  <c:v>Jan 2025</c:v>
                </c:pt>
                <c:pt idx="1800">
                  <c:v>Jan 2025</c:v>
                </c:pt>
                <c:pt idx="1801">
                  <c:v>Jan 2025</c:v>
                </c:pt>
                <c:pt idx="1802">
                  <c:v>Jan 2025</c:v>
                </c:pt>
                <c:pt idx="1803">
                  <c:v>Jan 2025</c:v>
                </c:pt>
                <c:pt idx="1804">
                  <c:v>Jan 2025</c:v>
                </c:pt>
                <c:pt idx="1805">
                  <c:v>Jan 2025</c:v>
                </c:pt>
                <c:pt idx="1806">
                  <c:v>Jan 2025</c:v>
                </c:pt>
                <c:pt idx="1807">
                  <c:v>Jan 2025</c:v>
                </c:pt>
                <c:pt idx="1808">
                  <c:v>Jan 2025</c:v>
                </c:pt>
                <c:pt idx="1809">
                  <c:v>Jan 2025</c:v>
                </c:pt>
                <c:pt idx="1810">
                  <c:v>Jan 2025</c:v>
                </c:pt>
                <c:pt idx="1811">
                  <c:v>Jan 2025</c:v>
                </c:pt>
                <c:pt idx="1812">
                  <c:v>Jan 2025</c:v>
                </c:pt>
                <c:pt idx="1813">
                  <c:v>Jan 2025</c:v>
                </c:pt>
                <c:pt idx="1814">
                  <c:v>Jan 2025</c:v>
                </c:pt>
                <c:pt idx="1815">
                  <c:v>Jan 2025</c:v>
                </c:pt>
                <c:pt idx="1816">
                  <c:v>Jan 2025</c:v>
                </c:pt>
                <c:pt idx="1817">
                  <c:v>Jan 2025</c:v>
                </c:pt>
                <c:pt idx="1818">
                  <c:v>Jan 2025</c:v>
                </c:pt>
                <c:pt idx="1819">
                  <c:v>Jan 2025</c:v>
                </c:pt>
                <c:pt idx="1820">
                  <c:v>Jan 2025</c:v>
                </c:pt>
                <c:pt idx="1821">
                  <c:v>Jan 2025</c:v>
                </c:pt>
                <c:pt idx="1822">
                  <c:v>Jan 2025</c:v>
                </c:pt>
                <c:pt idx="1823">
                  <c:v>Jan 2025</c:v>
                </c:pt>
                <c:pt idx="1824">
                  <c:v>Jan 2025</c:v>
                </c:pt>
                <c:pt idx="1825">
                  <c:v>Jan 2025</c:v>
                </c:pt>
                <c:pt idx="1826">
                  <c:v>Jan 2025</c:v>
                </c:pt>
                <c:pt idx="1827">
                  <c:v>Jan 2025</c:v>
                </c:pt>
                <c:pt idx="1828">
                  <c:v>Jan 2025</c:v>
                </c:pt>
                <c:pt idx="1829">
                  <c:v>Jan 2025</c:v>
                </c:pt>
                <c:pt idx="1830">
                  <c:v>Jan 2025</c:v>
                </c:pt>
                <c:pt idx="1831">
                  <c:v>Jan 2025</c:v>
                </c:pt>
                <c:pt idx="1832">
                  <c:v>Jan 2025</c:v>
                </c:pt>
                <c:pt idx="1833">
                  <c:v>Jan 2025</c:v>
                </c:pt>
                <c:pt idx="1834">
                  <c:v>Jan 2025</c:v>
                </c:pt>
                <c:pt idx="1835">
                  <c:v>Jan 2025</c:v>
                </c:pt>
                <c:pt idx="1836">
                  <c:v>Jan 2025</c:v>
                </c:pt>
                <c:pt idx="1837">
                  <c:v>Jan 2025</c:v>
                </c:pt>
                <c:pt idx="1838">
                  <c:v>Jan 2025</c:v>
                </c:pt>
                <c:pt idx="1839">
                  <c:v>Jan 2025</c:v>
                </c:pt>
                <c:pt idx="1840">
                  <c:v>Jan 2025</c:v>
                </c:pt>
                <c:pt idx="1841">
                  <c:v>Jan 2025</c:v>
                </c:pt>
                <c:pt idx="1842">
                  <c:v>Jan 2025</c:v>
                </c:pt>
                <c:pt idx="1843">
                  <c:v>Jan 2025</c:v>
                </c:pt>
                <c:pt idx="1844">
                  <c:v>Jan 2025</c:v>
                </c:pt>
                <c:pt idx="1845">
                  <c:v>Jan 2025</c:v>
                </c:pt>
                <c:pt idx="1846">
                  <c:v>Jan 2025</c:v>
                </c:pt>
                <c:pt idx="1847">
                  <c:v>Jan 2025</c:v>
                </c:pt>
                <c:pt idx="1848">
                  <c:v>Jan 2025</c:v>
                </c:pt>
                <c:pt idx="1849">
                  <c:v>Jan 2025</c:v>
                </c:pt>
                <c:pt idx="1850">
                  <c:v>Jan 2025</c:v>
                </c:pt>
                <c:pt idx="1851">
                  <c:v>Jan 2025</c:v>
                </c:pt>
                <c:pt idx="1852">
                  <c:v>Jan 2025</c:v>
                </c:pt>
                <c:pt idx="1853">
                  <c:v>Jan 2025</c:v>
                </c:pt>
                <c:pt idx="1854">
                  <c:v>Jan 2025</c:v>
                </c:pt>
                <c:pt idx="1855">
                  <c:v>Jan 2025</c:v>
                </c:pt>
                <c:pt idx="1856">
                  <c:v>Jan 2025</c:v>
                </c:pt>
                <c:pt idx="1857">
                  <c:v>Jan 2025</c:v>
                </c:pt>
                <c:pt idx="1858">
                  <c:v>Jan 2025</c:v>
                </c:pt>
                <c:pt idx="1859">
                  <c:v>Jan 2025</c:v>
                </c:pt>
                <c:pt idx="1860">
                  <c:v>Jan 2025</c:v>
                </c:pt>
                <c:pt idx="1861">
                  <c:v>Jan 2025</c:v>
                </c:pt>
                <c:pt idx="1862">
                  <c:v>Jan 2025</c:v>
                </c:pt>
                <c:pt idx="1863">
                  <c:v>Jan 2025</c:v>
                </c:pt>
                <c:pt idx="1864">
                  <c:v>Jan 2025</c:v>
                </c:pt>
                <c:pt idx="1865">
                  <c:v>Jan 2025</c:v>
                </c:pt>
                <c:pt idx="1866">
                  <c:v>Jan 2025</c:v>
                </c:pt>
                <c:pt idx="1867">
                  <c:v>Jan 2025</c:v>
                </c:pt>
                <c:pt idx="1868">
                  <c:v>Jan 2025</c:v>
                </c:pt>
                <c:pt idx="1869">
                  <c:v>Jan 2025</c:v>
                </c:pt>
                <c:pt idx="1870">
                  <c:v>Jan 2025</c:v>
                </c:pt>
                <c:pt idx="1871">
                  <c:v>Jan 2025</c:v>
                </c:pt>
                <c:pt idx="1872">
                  <c:v>Jan 2025</c:v>
                </c:pt>
                <c:pt idx="1873">
                  <c:v>Jan 2025</c:v>
                </c:pt>
                <c:pt idx="1874">
                  <c:v>Jan 2025</c:v>
                </c:pt>
                <c:pt idx="1875">
                  <c:v>Jan 2025</c:v>
                </c:pt>
                <c:pt idx="1876">
                  <c:v>Jan 2025</c:v>
                </c:pt>
                <c:pt idx="1877">
                  <c:v>Jan 2025</c:v>
                </c:pt>
                <c:pt idx="1878">
                  <c:v>Jan 2025</c:v>
                </c:pt>
                <c:pt idx="1879">
                  <c:v>Jan 2025</c:v>
                </c:pt>
                <c:pt idx="1880">
                  <c:v>Jan 2025</c:v>
                </c:pt>
                <c:pt idx="1881">
                  <c:v>Jan 2025</c:v>
                </c:pt>
                <c:pt idx="1882">
                  <c:v>Jan 2025</c:v>
                </c:pt>
                <c:pt idx="1883">
                  <c:v>Jan 2025</c:v>
                </c:pt>
                <c:pt idx="1884">
                  <c:v>Jan 2025</c:v>
                </c:pt>
                <c:pt idx="1885">
                  <c:v>Jan 2025</c:v>
                </c:pt>
                <c:pt idx="1886">
                  <c:v>Jan 2025</c:v>
                </c:pt>
                <c:pt idx="1887">
                  <c:v>Jan 2025</c:v>
                </c:pt>
                <c:pt idx="1888">
                  <c:v>Jan 2025</c:v>
                </c:pt>
                <c:pt idx="1889">
                  <c:v>Jan 2025</c:v>
                </c:pt>
                <c:pt idx="1890">
                  <c:v>Jan 2025</c:v>
                </c:pt>
                <c:pt idx="1891">
                  <c:v>Jan 2025</c:v>
                </c:pt>
                <c:pt idx="1892">
                  <c:v>Jan 2025</c:v>
                </c:pt>
                <c:pt idx="1893">
                  <c:v>Jan 2025</c:v>
                </c:pt>
                <c:pt idx="1894">
                  <c:v>Jan 2025</c:v>
                </c:pt>
                <c:pt idx="1895">
                  <c:v>Jan 2025</c:v>
                </c:pt>
                <c:pt idx="1896">
                  <c:v>Jan 2025</c:v>
                </c:pt>
                <c:pt idx="1897">
                  <c:v>Jan 2025</c:v>
                </c:pt>
                <c:pt idx="1898">
                  <c:v>Jan 2025</c:v>
                </c:pt>
                <c:pt idx="1899">
                  <c:v>Jan 2025</c:v>
                </c:pt>
                <c:pt idx="1900">
                  <c:v>Jan 2025</c:v>
                </c:pt>
                <c:pt idx="1901">
                  <c:v>Jan 2025</c:v>
                </c:pt>
                <c:pt idx="1902">
                  <c:v>Jan 2025</c:v>
                </c:pt>
                <c:pt idx="1903">
                  <c:v>Jan 2025</c:v>
                </c:pt>
                <c:pt idx="1904">
                  <c:v>Jan 2025</c:v>
                </c:pt>
                <c:pt idx="1905">
                  <c:v>Jan 2025</c:v>
                </c:pt>
                <c:pt idx="1906">
                  <c:v>Jan 2025</c:v>
                </c:pt>
                <c:pt idx="1907">
                  <c:v>Jan 2025</c:v>
                </c:pt>
                <c:pt idx="1908">
                  <c:v>Jan 2025</c:v>
                </c:pt>
                <c:pt idx="1909">
                  <c:v>Jan 2025</c:v>
                </c:pt>
                <c:pt idx="1910">
                  <c:v>Jan 2025</c:v>
                </c:pt>
                <c:pt idx="1911">
                  <c:v>Jan 2025</c:v>
                </c:pt>
                <c:pt idx="1912">
                  <c:v>Jan 2025</c:v>
                </c:pt>
                <c:pt idx="1913">
                  <c:v>Jan 2025</c:v>
                </c:pt>
                <c:pt idx="1914">
                  <c:v>Jan 2025</c:v>
                </c:pt>
                <c:pt idx="1915">
                  <c:v>Jan 2025</c:v>
                </c:pt>
                <c:pt idx="1916">
                  <c:v>Jan 2025</c:v>
                </c:pt>
                <c:pt idx="1917">
                  <c:v>Jan 2025</c:v>
                </c:pt>
                <c:pt idx="1918">
                  <c:v>Jan 2025</c:v>
                </c:pt>
                <c:pt idx="1919">
                  <c:v>Jan 2025</c:v>
                </c:pt>
                <c:pt idx="1920">
                  <c:v>Jan 2025</c:v>
                </c:pt>
                <c:pt idx="1921">
                  <c:v>Jan 2025</c:v>
                </c:pt>
                <c:pt idx="1922">
                  <c:v>Jan 2025</c:v>
                </c:pt>
                <c:pt idx="1923">
                  <c:v>Jan 2025</c:v>
                </c:pt>
                <c:pt idx="1924">
                  <c:v>Jan 2025</c:v>
                </c:pt>
                <c:pt idx="1925">
                  <c:v>Jan 2025</c:v>
                </c:pt>
                <c:pt idx="1926">
                  <c:v>Jan 2025</c:v>
                </c:pt>
                <c:pt idx="1927">
                  <c:v>Jan 2025</c:v>
                </c:pt>
                <c:pt idx="1928">
                  <c:v>Jan 2025</c:v>
                </c:pt>
                <c:pt idx="1929">
                  <c:v>Jan 2025</c:v>
                </c:pt>
                <c:pt idx="1930">
                  <c:v>Jan 2025</c:v>
                </c:pt>
                <c:pt idx="1931">
                  <c:v>Jan 2025</c:v>
                </c:pt>
                <c:pt idx="1932">
                  <c:v>Jan 2025</c:v>
                </c:pt>
                <c:pt idx="1933">
                  <c:v>Jan 2025</c:v>
                </c:pt>
                <c:pt idx="1934">
                  <c:v>Jan 2025</c:v>
                </c:pt>
                <c:pt idx="1935">
                  <c:v>Jan 2025</c:v>
                </c:pt>
                <c:pt idx="1936">
                  <c:v>Jan 2025</c:v>
                </c:pt>
                <c:pt idx="1937">
                  <c:v>Jan 2025</c:v>
                </c:pt>
                <c:pt idx="1938">
                  <c:v>Jan 2025</c:v>
                </c:pt>
                <c:pt idx="1939">
                  <c:v>Jan 2025</c:v>
                </c:pt>
                <c:pt idx="1940">
                  <c:v>Jan 2025</c:v>
                </c:pt>
                <c:pt idx="1941">
                  <c:v>Jan 2025</c:v>
                </c:pt>
                <c:pt idx="1942">
                  <c:v>Jan 2025</c:v>
                </c:pt>
                <c:pt idx="1943">
                  <c:v>Jan 2025</c:v>
                </c:pt>
                <c:pt idx="1944">
                  <c:v>Jan 2025</c:v>
                </c:pt>
                <c:pt idx="1945">
                  <c:v>Jan 2025</c:v>
                </c:pt>
                <c:pt idx="1946">
                  <c:v>Jan 2025</c:v>
                </c:pt>
                <c:pt idx="1947">
                  <c:v>Jan 2025</c:v>
                </c:pt>
                <c:pt idx="1948">
                  <c:v>Jan 2025</c:v>
                </c:pt>
                <c:pt idx="1949">
                  <c:v>Jan 2025</c:v>
                </c:pt>
                <c:pt idx="1950">
                  <c:v>Jan 2025</c:v>
                </c:pt>
                <c:pt idx="1951">
                  <c:v>Jan 2025</c:v>
                </c:pt>
                <c:pt idx="1952">
                  <c:v>Jan 2025</c:v>
                </c:pt>
                <c:pt idx="1953">
                  <c:v>Jan 2025</c:v>
                </c:pt>
                <c:pt idx="1954">
                  <c:v>Jan 2025</c:v>
                </c:pt>
                <c:pt idx="1955">
                  <c:v>Jan 2025</c:v>
                </c:pt>
                <c:pt idx="1956">
                  <c:v>Jan 2025</c:v>
                </c:pt>
                <c:pt idx="1957">
                  <c:v>Jan 2025</c:v>
                </c:pt>
                <c:pt idx="1958">
                  <c:v>Jan 2025</c:v>
                </c:pt>
                <c:pt idx="1959">
                  <c:v>Jan 2025</c:v>
                </c:pt>
                <c:pt idx="1960">
                  <c:v>Jan 2025</c:v>
                </c:pt>
                <c:pt idx="1961">
                  <c:v>Jan 2025</c:v>
                </c:pt>
                <c:pt idx="1962">
                  <c:v>Jan 2025</c:v>
                </c:pt>
                <c:pt idx="1963">
                  <c:v>Jan 2025</c:v>
                </c:pt>
                <c:pt idx="1964">
                  <c:v>Jan 2025</c:v>
                </c:pt>
                <c:pt idx="1965">
                  <c:v>Jan 2025</c:v>
                </c:pt>
                <c:pt idx="1966">
                  <c:v>Jan 2025</c:v>
                </c:pt>
                <c:pt idx="1967">
                  <c:v>Jan 2025</c:v>
                </c:pt>
                <c:pt idx="1968">
                  <c:v>Jan 2025</c:v>
                </c:pt>
                <c:pt idx="1969">
                  <c:v>Jan 2025</c:v>
                </c:pt>
                <c:pt idx="1970">
                  <c:v>Jan 2025</c:v>
                </c:pt>
                <c:pt idx="1971">
                  <c:v>Jan 2025</c:v>
                </c:pt>
                <c:pt idx="1972">
                  <c:v>Jan 2025</c:v>
                </c:pt>
                <c:pt idx="1973">
                  <c:v>Jan 2025</c:v>
                </c:pt>
                <c:pt idx="1974">
                  <c:v>Jan 2025</c:v>
                </c:pt>
                <c:pt idx="1975">
                  <c:v>Jan 2025</c:v>
                </c:pt>
                <c:pt idx="1976">
                  <c:v>Jan 2025</c:v>
                </c:pt>
                <c:pt idx="1977">
                  <c:v>Jan 2025</c:v>
                </c:pt>
                <c:pt idx="1978">
                  <c:v>Jan 2025</c:v>
                </c:pt>
                <c:pt idx="1979">
                  <c:v>Jan 2025</c:v>
                </c:pt>
                <c:pt idx="1980">
                  <c:v>Jan 2025</c:v>
                </c:pt>
                <c:pt idx="1981">
                  <c:v>Jan 2025</c:v>
                </c:pt>
                <c:pt idx="1982">
                  <c:v>Jan 2025</c:v>
                </c:pt>
                <c:pt idx="1983">
                  <c:v>Jan 2025</c:v>
                </c:pt>
                <c:pt idx="1984">
                  <c:v>Jan 2025</c:v>
                </c:pt>
                <c:pt idx="1985">
                  <c:v>Jan 2025</c:v>
                </c:pt>
                <c:pt idx="1986">
                  <c:v>Jan 2025</c:v>
                </c:pt>
                <c:pt idx="1987">
                  <c:v>Jan 2025</c:v>
                </c:pt>
                <c:pt idx="1988">
                  <c:v>Jan 2025</c:v>
                </c:pt>
                <c:pt idx="1989">
                  <c:v>Jan 2025</c:v>
                </c:pt>
                <c:pt idx="1990">
                  <c:v>Jan 2025</c:v>
                </c:pt>
                <c:pt idx="1991">
                  <c:v>Jan 2025</c:v>
                </c:pt>
                <c:pt idx="1992">
                  <c:v>Jan 2025</c:v>
                </c:pt>
                <c:pt idx="1993">
                  <c:v>Jan 2025</c:v>
                </c:pt>
                <c:pt idx="1994">
                  <c:v>Jan 2025</c:v>
                </c:pt>
                <c:pt idx="1995">
                  <c:v>Jan 2025</c:v>
                </c:pt>
                <c:pt idx="1996">
                  <c:v>Jan 2025</c:v>
                </c:pt>
                <c:pt idx="1997">
                  <c:v>Jan 2025</c:v>
                </c:pt>
                <c:pt idx="1998">
                  <c:v>Jan 2025</c:v>
                </c:pt>
                <c:pt idx="1999">
                  <c:v>Jan 2025</c:v>
                </c:pt>
                <c:pt idx="2000">
                  <c:v>Jan 2025</c:v>
                </c:pt>
                <c:pt idx="2001">
                  <c:v>Jan 2025</c:v>
                </c:pt>
                <c:pt idx="2002">
                  <c:v>Jan 2025</c:v>
                </c:pt>
                <c:pt idx="2003">
                  <c:v>Jan 2025</c:v>
                </c:pt>
                <c:pt idx="2004">
                  <c:v>Jan 2025</c:v>
                </c:pt>
                <c:pt idx="2005">
                  <c:v>Jan 2025</c:v>
                </c:pt>
                <c:pt idx="2006">
                  <c:v>Jan 2025</c:v>
                </c:pt>
                <c:pt idx="2007">
                  <c:v>Jan 2025</c:v>
                </c:pt>
                <c:pt idx="2008">
                  <c:v>Jan 2025</c:v>
                </c:pt>
                <c:pt idx="2009">
                  <c:v>Jan 2025</c:v>
                </c:pt>
                <c:pt idx="2010">
                  <c:v>Jan 2025</c:v>
                </c:pt>
                <c:pt idx="2011">
                  <c:v>Jan 2025</c:v>
                </c:pt>
                <c:pt idx="2012">
                  <c:v>Jan 2025</c:v>
                </c:pt>
                <c:pt idx="2013">
                  <c:v>Jan 2025</c:v>
                </c:pt>
                <c:pt idx="2014">
                  <c:v>Jan 2025</c:v>
                </c:pt>
                <c:pt idx="2015">
                  <c:v>Jan 2025</c:v>
                </c:pt>
                <c:pt idx="2016">
                  <c:v>Jan 2025</c:v>
                </c:pt>
                <c:pt idx="2017">
                  <c:v>Jan 2025</c:v>
                </c:pt>
                <c:pt idx="2018">
                  <c:v>Jan 2025</c:v>
                </c:pt>
                <c:pt idx="2019">
                  <c:v>Jan 2025</c:v>
                </c:pt>
                <c:pt idx="2020">
                  <c:v>Jan 2025</c:v>
                </c:pt>
                <c:pt idx="2021">
                  <c:v>Jan 2025</c:v>
                </c:pt>
                <c:pt idx="2022">
                  <c:v>Jan 2025</c:v>
                </c:pt>
                <c:pt idx="2023">
                  <c:v>Jan 2025</c:v>
                </c:pt>
                <c:pt idx="2024">
                  <c:v>Jan 2025</c:v>
                </c:pt>
                <c:pt idx="2025">
                  <c:v>Jan 2025</c:v>
                </c:pt>
                <c:pt idx="2026">
                  <c:v>Jan 2025</c:v>
                </c:pt>
                <c:pt idx="2027">
                  <c:v>Jan 2025</c:v>
                </c:pt>
                <c:pt idx="2028">
                  <c:v>Jan 2025</c:v>
                </c:pt>
                <c:pt idx="2029">
                  <c:v>Jan 2025</c:v>
                </c:pt>
                <c:pt idx="2030">
                  <c:v>Jan 2025</c:v>
                </c:pt>
                <c:pt idx="2031">
                  <c:v>Jan 2025</c:v>
                </c:pt>
                <c:pt idx="2032">
                  <c:v>Jan 2025</c:v>
                </c:pt>
                <c:pt idx="2033">
                  <c:v>Jan 2025</c:v>
                </c:pt>
                <c:pt idx="2034">
                  <c:v>Jan 2025</c:v>
                </c:pt>
                <c:pt idx="2035">
                  <c:v>Jan 2025</c:v>
                </c:pt>
                <c:pt idx="2036">
                  <c:v>Jan 2025</c:v>
                </c:pt>
                <c:pt idx="2037">
                  <c:v>Jan 2025</c:v>
                </c:pt>
                <c:pt idx="2038">
                  <c:v>Jan 2025</c:v>
                </c:pt>
                <c:pt idx="2039">
                  <c:v>Jan 2025</c:v>
                </c:pt>
                <c:pt idx="2040">
                  <c:v>Jan 2025</c:v>
                </c:pt>
                <c:pt idx="2041">
                  <c:v>Jan 2025</c:v>
                </c:pt>
                <c:pt idx="2042">
                  <c:v>Jan 2025</c:v>
                </c:pt>
                <c:pt idx="2043">
                  <c:v>Jan 2025</c:v>
                </c:pt>
                <c:pt idx="2044">
                  <c:v>Jan 2025</c:v>
                </c:pt>
                <c:pt idx="2045">
                  <c:v>Jan 2025</c:v>
                </c:pt>
                <c:pt idx="2046">
                  <c:v>Jan 2025</c:v>
                </c:pt>
                <c:pt idx="2047">
                  <c:v>Jan 2025</c:v>
                </c:pt>
                <c:pt idx="2048">
                  <c:v>Jan 2025</c:v>
                </c:pt>
                <c:pt idx="2049">
                  <c:v>Jan 2025</c:v>
                </c:pt>
                <c:pt idx="2050">
                  <c:v>Jan 2025</c:v>
                </c:pt>
                <c:pt idx="2051">
                  <c:v>Jan 2025</c:v>
                </c:pt>
                <c:pt idx="2052">
                  <c:v>Jan 2025</c:v>
                </c:pt>
                <c:pt idx="2053">
                  <c:v>Jan 2025</c:v>
                </c:pt>
                <c:pt idx="2054">
                  <c:v>Jan 2025</c:v>
                </c:pt>
                <c:pt idx="2055">
                  <c:v>Jan 2025</c:v>
                </c:pt>
                <c:pt idx="2056">
                  <c:v>Jan 2025</c:v>
                </c:pt>
                <c:pt idx="2057">
                  <c:v>Jan 2025</c:v>
                </c:pt>
                <c:pt idx="2058">
                  <c:v>Jan 2025</c:v>
                </c:pt>
                <c:pt idx="2059">
                  <c:v>Jan 2025</c:v>
                </c:pt>
                <c:pt idx="2060">
                  <c:v>Jan 2025</c:v>
                </c:pt>
                <c:pt idx="2061">
                  <c:v>Jan 2025</c:v>
                </c:pt>
                <c:pt idx="2062">
                  <c:v>Jan 2025</c:v>
                </c:pt>
                <c:pt idx="2063">
                  <c:v>Jan 2025</c:v>
                </c:pt>
                <c:pt idx="2064">
                  <c:v>Jan 2025</c:v>
                </c:pt>
                <c:pt idx="2065">
                  <c:v>Jan 2025</c:v>
                </c:pt>
                <c:pt idx="2066">
                  <c:v>Jan 2025</c:v>
                </c:pt>
                <c:pt idx="2067">
                  <c:v>Jan 2025</c:v>
                </c:pt>
                <c:pt idx="2068">
                  <c:v>Jan 2025</c:v>
                </c:pt>
                <c:pt idx="2069">
                  <c:v>Jan 2025</c:v>
                </c:pt>
                <c:pt idx="2070">
                  <c:v>Jan 2025</c:v>
                </c:pt>
                <c:pt idx="2071">
                  <c:v>Jan 2025</c:v>
                </c:pt>
                <c:pt idx="2072">
                  <c:v>Jan 2025</c:v>
                </c:pt>
                <c:pt idx="2073">
                  <c:v>Jan 2025</c:v>
                </c:pt>
                <c:pt idx="2074">
                  <c:v>Jan 2025</c:v>
                </c:pt>
                <c:pt idx="2075">
                  <c:v>Jan 2025</c:v>
                </c:pt>
                <c:pt idx="2076">
                  <c:v>Jan 2025</c:v>
                </c:pt>
                <c:pt idx="2077">
                  <c:v>Jan 2025</c:v>
                </c:pt>
                <c:pt idx="2078">
                  <c:v>Jan 2025</c:v>
                </c:pt>
                <c:pt idx="2079">
                  <c:v>Jan 2025</c:v>
                </c:pt>
                <c:pt idx="2080">
                  <c:v>Jan 2025</c:v>
                </c:pt>
                <c:pt idx="2081">
                  <c:v>Jan 2025</c:v>
                </c:pt>
                <c:pt idx="2082">
                  <c:v>Jan 2025</c:v>
                </c:pt>
                <c:pt idx="2083">
                  <c:v>Jan 2025</c:v>
                </c:pt>
                <c:pt idx="2084">
                  <c:v>Jan 2025</c:v>
                </c:pt>
                <c:pt idx="2085">
                  <c:v>Jan 2025</c:v>
                </c:pt>
                <c:pt idx="2086">
                  <c:v>Jan 2025</c:v>
                </c:pt>
                <c:pt idx="2087">
                  <c:v>Jan 2025</c:v>
                </c:pt>
                <c:pt idx="2088">
                  <c:v>Jan 2025</c:v>
                </c:pt>
                <c:pt idx="2089">
                  <c:v>Jan 2025</c:v>
                </c:pt>
                <c:pt idx="2090">
                  <c:v>Jan 2025</c:v>
                </c:pt>
                <c:pt idx="2091">
                  <c:v>Jan 2025</c:v>
                </c:pt>
                <c:pt idx="2092">
                  <c:v>Jan 2025</c:v>
                </c:pt>
                <c:pt idx="2093">
                  <c:v>Jan 2025</c:v>
                </c:pt>
                <c:pt idx="2094">
                  <c:v>Jan 2025</c:v>
                </c:pt>
                <c:pt idx="2095">
                  <c:v>Jan 2025</c:v>
                </c:pt>
                <c:pt idx="2096">
                  <c:v>Jan 2025</c:v>
                </c:pt>
                <c:pt idx="2097">
                  <c:v>Jan 2025</c:v>
                </c:pt>
                <c:pt idx="2098">
                  <c:v>Jan 2025</c:v>
                </c:pt>
                <c:pt idx="2099">
                  <c:v>Jan 2025</c:v>
                </c:pt>
                <c:pt idx="2100">
                  <c:v>Jan 2025</c:v>
                </c:pt>
                <c:pt idx="2101">
                  <c:v>Jan 2025</c:v>
                </c:pt>
                <c:pt idx="2102">
                  <c:v>Jan 2025</c:v>
                </c:pt>
                <c:pt idx="2103">
                  <c:v>Jan 2025</c:v>
                </c:pt>
                <c:pt idx="2104">
                  <c:v>Jan 2025</c:v>
                </c:pt>
                <c:pt idx="2105">
                  <c:v>Jan 2025</c:v>
                </c:pt>
                <c:pt idx="2106">
                  <c:v>Jan 2025</c:v>
                </c:pt>
                <c:pt idx="2107">
                  <c:v>Jan 2025</c:v>
                </c:pt>
                <c:pt idx="2108">
                  <c:v>Jan 2025</c:v>
                </c:pt>
                <c:pt idx="2109">
                  <c:v>Jan 2025</c:v>
                </c:pt>
                <c:pt idx="2110">
                  <c:v>Jan 2025</c:v>
                </c:pt>
                <c:pt idx="2111">
                  <c:v>Jan 2025</c:v>
                </c:pt>
                <c:pt idx="2112">
                  <c:v>Jan 2025</c:v>
                </c:pt>
                <c:pt idx="2113">
                  <c:v>Jan 2025</c:v>
                </c:pt>
                <c:pt idx="2114">
                  <c:v>Jan 2025</c:v>
                </c:pt>
                <c:pt idx="2115">
                  <c:v>Jan 2025</c:v>
                </c:pt>
                <c:pt idx="2116">
                  <c:v>Jan 2025</c:v>
                </c:pt>
                <c:pt idx="2117">
                  <c:v>Jan 2025</c:v>
                </c:pt>
                <c:pt idx="2118">
                  <c:v>Jan 2025</c:v>
                </c:pt>
                <c:pt idx="2119">
                  <c:v>Jan 2025</c:v>
                </c:pt>
                <c:pt idx="2120">
                  <c:v>Jan 2025</c:v>
                </c:pt>
                <c:pt idx="2121">
                  <c:v>Jan 2025</c:v>
                </c:pt>
                <c:pt idx="2122">
                  <c:v>Jan 2025</c:v>
                </c:pt>
                <c:pt idx="2123">
                  <c:v>Jan 2025</c:v>
                </c:pt>
                <c:pt idx="2124">
                  <c:v>Jan 2025</c:v>
                </c:pt>
                <c:pt idx="2125">
                  <c:v>Jan 2025</c:v>
                </c:pt>
                <c:pt idx="2126">
                  <c:v>Jan 2025</c:v>
                </c:pt>
                <c:pt idx="2127">
                  <c:v>Jan 2025</c:v>
                </c:pt>
                <c:pt idx="2128">
                  <c:v>Jan 2025</c:v>
                </c:pt>
                <c:pt idx="2129">
                  <c:v>Jan 2025</c:v>
                </c:pt>
                <c:pt idx="2130">
                  <c:v>Jan 2025</c:v>
                </c:pt>
                <c:pt idx="2131">
                  <c:v>Jan 2025</c:v>
                </c:pt>
                <c:pt idx="2132">
                  <c:v>Jan 2025</c:v>
                </c:pt>
                <c:pt idx="2133">
                  <c:v>Jan 2025</c:v>
                </c:pt>
                <c:pt idx="2134">
                  <c:v>Jan 2025</c:v>
                </c:pt>
                <c:pt idx="2135">
                  <c:v>Jan 2025</c:v>
                </c:pt>
                <c:pt idx="2136">
                  <c:v>Jan 2025</c:v>
                </c:pt>
                <c:pt idx="2137">
                  <c:v>Jan 2025</c:v>
                </c:pt>
                <c:pt idx="2138">
                  <c:v>Jan 2025</c:v>
                </c:pt>
                <c:pt idx="2139">
                  <c:v>Jan 2025</c:v>
                </c:pt>
                <c:pt idx="2140">
                  <c:v>Jan 2025</c:v>
                </c:pt>
                <c:pt idx="2141">
                  <c:v>Jan 2025</c:v>
                </c:pt>
                <c:pt idx="2142">
                  <c:v>Jan 2025</c:v>
                </c:pt>
                <c:pt idx="2143">
                  <c:v>Jan 2025</c:v>
                </c:pt>
                <c:pt idx="2144">
                  <c:v>Jan 2025</c:v>
                </c:pt>
                <c:pt idx="2145">
                  <c:v>Jan 2025</c:v>
                </c:pt>
                <c:pt idx="2146">
                  <c:v>Jan 2025</c:v>
                </c:pt>
                <c:pt idx="2147">
                  <c:v>Jan 2025</c:v>
                </c:pt>
                <c:pt idx="2148">
                  <c:v>Jan 2025</c:v>
                </c:pt>
                <c:pt idx="2149">
                  <c:v>Jan 2025</c:v>
                </c:pt>
                <c:pt idx="2150">
                  <c:v>Jan 2025</c:v>
                </c:pt>
                <c:pt idx="2151">
                  <c:v>Jan 2025</c:v>
                </c:pt>
                <c:pt idx="2152">
                  <c:v>Jan 2025</c:v>
                </c:pt>
                <c:pt idx="2153">
                  <c:v>Jan 2025</c:v>
                </c:pt>
                <c:pt idx="2154">
                  <c:v>Jan 2025</c:v>
                </c:pt>
                <c:pt idx="2155">
                  <c:v>Jan 2025</c:v>
                </c:pt>
                <c:pt idx="2156">
                  <c:v>Jan 2025</c:v>
                </c:pt>
                <c:pt idx="2157">
                  <c:v>Jan 2025</c:v>
                </c:pt>
                <c:pt idx="2158">
                  <c:v>Jan 2025</c:v>
                </c:pt>
                <c:pt idx="2159">
                  <c:v>Jan 2025</c:v>
                </c:pt>
                <c:pt idx="2160">
                  <c:v>Jan 2025</c:v>
                </c:pt>
                <c:pt idx="2161">
                  <c:v>Jan 2025</c:v>
                </c:pt>
                <c:pt idx="2162">
                  <c:v>Jan 2025</c:v>
                </c:pt>
                <c:pt idx="2163">
                  <c:v>Jan 2025</c:v>
                </c:pt>
                <c:pt idx="2164">
                  <c:v>Jan 2025</c:v>
                </c:pt>
                <c:pt idx="2165">
                  <c:v>Jan 2025</c:v>
                </c:pt>
                <c:pt idx="2166">
                  <c:v>Jan 2025</c:v>
                </c:pt>
                <c:pt idx="2167">
                  <c:v>Jan 2025</c:v>
                </c:pt>
                <c:pt idx="2168">
                  <c:v>Jan 2025</c:v>
                </c:pt>
                <c:pt idx="2169">
                  <c:v>Jan 2025</c:v>
                </c:pt>
                <c:pt idx="2170">
                  <c:v>Jan 2025</c:v>
                </c:pt>
                <c:pt idx="2171">
                  <c:v>Jan 2025</c:v>
                </c:pt>
                <c:pt idx="2172">
                  <c:v>Jan 2025</c:v>
                </c:pt>
                <c:pt idx="2173">
                  <c:v>Jan 2025</c:v>
                </c:pt>
                <c:pt idx="2174">
                  <c:v>Jan 2025</c:v>
                </c:pt>
                <c:pt idx="2175">
                  <c:v>Jan 2025</c:v>
                </c:pt>
                <c:pt idx="2176">
                  <c:v>Jan 2025</c:v>
                </c:pt>
                <c:pt idx="2177">
                  <c:v>Jan 2025</c:v>
                </c:pt>
                <c:pt idx="2178">
                  <c:v>Jan 2025</c:v>
                </c:pt>
                <c:pt idx="2179">
                  <c:v>Jan 2025</c:v>
                </c:pt>
                <c:pt idx="2180">
                  <c:v>Jan 2025</c:v>
                </c:pt>
                <c:pt idx="2181">
                  <c:v>Jan 2025</c:v>
                </c:pt>
                <c:pt idx="2182">
                  <c:v>Jan 2025</c:v>
                </c:pt>
                <c:pt idx="2183">
                  <c:v>Jan 2025</c:v>
                </c:pt>
                <c:pt idx="2184">
                  <c:v>Jan 2025</c:v>
                </c:pt>
                <c:pt idx="2185">
                  <c:v>Jan 2025</c:v>
                </c:pt>
                <c:pt idx="2186">
                  <c:v>Jan 2025</c:v>
                </c:pt>
                <c:pt idx="2187">
                  <c:v>Jan 2025</c:v>
                </c:pt>
                <c:pt idx="2188">
                  <c:v>Jan 2025</c:v>
                </c:pt>
                <c:pt idx="2189">
                  <c:v>Jan 2025</c:v>
                </c:pt>
                <c:pt idx="2190">
                  <c:v>Jan 2025</c:v>
                </c:pt>
                <c:pt idx="2191">
                  <c:v>Jan 2025</c:v>
                </c:pt>
                <c:pt idx="2192">
                  <c:v>Jan 2025</c:v>
                </c:pt>
                <c:pt idx="2193">
                  <c:v>Jan 2025</c:v>
                </c:pt>
                <c:pt idx="2194">
                  <c:v>Jan 2025</c:v>
                </c:pt>
                <c:pt idx="2195">
                  <c:v>Jan 2025</c:v>
                </c:pt>
                <c:pt idx="2196">
                  <c:v>Jan 2025</c:v>
                </c:pt>
                <c:pt idx="2197">
                  <c:v>Jan 2025</c:v>
                </c:pt>
                <c:pt idx="2198">
                  <c:v>Jan 2025</c:v>
                </c:pt>
                <c:pt idx="2199">
                  <c:v>Jan 2025</c:v>
                </c:pt>
                <c:pt idx="2200">
                  <c:v>Jan 2025</c:v>
                </c:pt>
                <c:pt idx="2201">
                  <c:v>Jan 2025</c:v>
                </c:pt>
                <c:pt idx="2202">
                  <c:v>Jan 2025</c:v>
                </c:pt>
                <c:pt idx="2203">
                  <c:v>Jan 2025</c:v>
                </c:pt>
                <c:pt idx="2204">
                  <c:v>Jan 2025</c:v>
                </c:pt>
                <c:pt idx="2205">
                  <c:v>Jan 2025</c:v>
                </c:pt>
                <c:pt idx="2206">
                  <c:v>Jan 2025</c:v>
                </c:pt>
                <c:pt idx="2207">
                  <c:v>Jan 2025</c:v>
                </c:pt>
                <c:pt idx="2208">
                  <c:v>Jan 2025</c:v>
                </c:pt>
                <c:pt idx="2209">
                  <c:v>Jan 2025</c:v>
                </c:pt>
                <c:pt idx="2210">
                  <c:v>Jan 2025</c:v>
                </c:pt>
                <c:pt idx="2211">
                  <c:v>Jan 2025</c:v>
                </c:pt>
                <c:pt idx="2212">
                  <c:v>Jan 2025</c:v>
                </c:pt>
                <c:pt idx="2213">
                  <c:v>Jan 2025</c:v>
                </c:pt>
                <c:pt idx="2214">
                  <c:v>Jan 2025</c:v>
                </c:pt>
                <c:pt idx="2215">
                  <c:v>Jan 2025</c:v>
                </c:pt>
                <c:pt idx="2216">
                  <c:v>Jan 2025</c:v>
                </c:pt>
                <c:pt idx="2217">
                  <c:v>Jan 2025</c:v>
                </c:pt>
                <c:pt idx="2218">
                  <c:v>Jan 2025</c:v>
                </c:pt>
                <c:pt idx="2219">
                  <c:v>Jan 2025</c:v>
                </c:pt>
                <c:pt idx="2220">
                  <c:v>Jan 2025</c:v>
                </c:pt>
                <c:pt idx="2221">
                  <c:v>Jan 2025</c:v>
                </c:pt>
                <c:pt idx="2222">
                  <c:v>Jan 2025</c:v>
                </c:pt>
                <c:pt idx="2223">
                  <c:v>Jan 2025</c:v>
                </c:pt>
                <c:pt idx="2224">
                  <c:v>Jan 2025</c:v>
                </c:pt>
                <c:pt idx="2225">
                  <c:v>Jan 2025</c:v>
                </c:pt>
                <c:pt idx="2226">
                  <c:v>Jan 2025</c:v>
                </c:pt>
                <c:pt idx="2227">
                  <c:v>Jan 2025</c:v>
                </c:pt>
                <c:pt idx="2228">
                  <c:v>Jan 2025</c:v>
                </c:pt>
                <c:pt idx="2229">
                  <c:v>Jan 2025</c:v>
                </c:pt>
                <c:pt idx="2230">
                  <c:v>Jan 2025</c:v>
                </c:pt>
                <c:pt idx="2231">
                  <c:v>Jan 2025</c:v>
                </c:pt>
                <c:pt idx="2232">
                  <c:v>Jan 2025</c:v>
                </c:pt>
                <c:pt idx="2233">
                  <c:v>Jan 2025</c:v>
                </c:pt>
                <c:pt idx="2234">
                  <c:v>Jan 2025</c:v>
                </c:pt>
                <c:pt idx="2235">
                  <c:v>Jan 2025</c:v>
                </c:pt>
                <c:pt idx="2236">
                  <c:v>Jan 2025</c:v>
                </c:pt>
                <c:pt idx="2237">
                  <c:v>Jan 2025</c:v>
                </c:pt>
                <c:pt idx="2238">
                  <c:v>Jan 2025</c:v>
                </c:pt>
                <c:pt idx="2239">
                  <c:v>Jan 2025</c:v>
                </c:pt>
                <c:pt idx="2240">
                  <c:v>Jan 2025</c:v>
                </c:pt>
                <c:pt idx="2241">
                  <c:v>Jan 2025</c:v>
                </c:pt>
                <c:pt idx="2242">
                  <c:v>Jan 2025</c:v>
                </c:pt>
                <c:pt idx="2243">
                  <c:v>Jan 2025</c:v>
                </c:pt>
                <c:pt idx="2244">
                  <c:v>Jan 2025</c:v>
                </c:pt>
                <c:pt idx="2245">
                  <c:v>Jan 2025</c:v>
                </c:pt>
                <c:pt idx="2246">
                  <c:v>Jan 2025</c:v>
                </c:pt>
                <c:pt idx="2247">
                  <c:v>Jan 2025</c:v>
                </c:pt>
                <c:pt idx="2248">
                  <c:v>Jan 2025</c:v>
                </c:pt>
                <c:pt idx="2249">
                  <c:v>Jan 2025</c:v>
                </c:pt>
                <c:pt idx="2250">
                  <c:v>Jan 2025</c:v>
                </c:pt>
                <c:pt idx="2251">
                  <c:v>Jan 2025</c:v>
                </c:pt>
                <c:pt idx="2252">
                  <c:v>Jan 2025</c:v>
                </c:pt>
                <c:pt idx="2253">
                  <c:v>Jan 2025</c:v>
                </c:pt>
                <c:pt idx="2254">
                  <c:v>Jan 2025</c:v>
                </c:pt>
                <c:pt idx="2255">
                  <c:v>Jan 2025</c:v>
                </c:pt>
                <c:pt idx="2256">
                  <c:v>Jan 2025</c:v>
                </c:pt>
                <c:pt idx="2257">
                  <c:v>Jan 2025</c:v>
                </c:pt>
                <c:pt idx="2258">
                  <c:v>Jan 2025</c:v>
                </c:pt>
                <c:pt idx="2259">
                  <c:v>Jan 2025</c:v>
                </c:pt>
                <c:pt idx="2260">
                  <c:v>Jan 2025</c:v>
                </c:pt>
                <c:pt idx="2261">
                  <c:v>Jan 2025</c:v>
                </c:pt>
                <c:pt idx="2262">
                  <c:v>Jan 2025</c:v>
                </c:pt>
                <c:pt idx="2263">
                  <c:v>Jan 2025</c:v>
                </c:pt>
                <c:pt idx="2264">
                  <c:v>Jan 2025</c:v>
                </c:pt>
                <c:pt idx="2265">
                  <c:v>Jan 2025</c:v>
                </c:pt>
                <c:pt idx="2266">
                  <c:v>Jan 2025</c:v>
                </c:pt>
                <c:pt idx="2267">
                  <c:v>Jan 2025</c:v>
                </c:pt>
                <c:pt idx="2268">
                  <c:v>Jan 2025</c:v>
                </c:pt>
                <c:pt idx="2269">
                  <c:v>Jan 2025</c:v>
                </c:pt>
                <c:pt idx="2270">
                  <c:v>Jan 2025</c:v>
                </c:pt>
                <c:pt idx="2271">
                  <c:v>Jan 2025</c:v>
                </c:pt>
                <c:pt idx="2272">
                  <c:v>Jan 2025</c:v>
                </c:pt>
                <c:pt idx="2273">
                  <c:v>Jan 2025</c:v>
                </c:pt>
                <c:pt idx="2274">
                  <c:v>Jan 2025</c:v>
                </c:pt>
                <c:pt idx="2275">
                  <c:v>Jan 2025</c:v>
                </c:pt>
                <c:pt idx="2276">
                  <c:v>Jan 2025</c:v>
                </c:pt>
                <c:pt idx="2277">
                  <c:v>Jan 2025</c:v>
                </c:pt>
                <c:pt idx="2278">
                  <c:v>Jan 2025</c:v>
                </c:pt>
                <c:pt idx="2279">
                  <c:v>Jan 2025</c:v>
                </c:pt>
                <c:pt idx="2280">
                  <c:v>Jan 2025</c:v>
                </c:pt>
                <c:pt idx="2281">
                  <c:v>Jan 2025</c:v>
                </c:pt>
                <c:pt idx="2282">
                  <c:v>Jan 2025</c:v>
                </c:pt>
                <c:pt idx="2283">
                  <c:v>Jan 2025</c:v>
                </c:pt>
                <c:pt idx="2284">
                  <c:v>Jan 2025</c:v>
                </c:pt>
                <c:pt idx="2285">
                  <c:v>Jan 2025</c:v>
                </c:pt>
                <c:pt idx="2286">
                  <c:v>Jan 2025</c:v>
                </c:pt>
                <c:pt idx="2287">
                  <c:v>Jan 2025</c:v>
                </c:pt>
                <c:pt idx="2288">
                  <c:v>Jan 2025</c:v>
                </c:pt>
                <c:pt idx="2289">
                  <c:v>Jan 2025</c:v>
                </c:pt>
                <c:pt idx="2290">
                  <c:v>Jan 2025</c:v>
                </c:pt>
                <c:pt idx="2291">
                  <c:v>Jan 2025</c:v>
                </c:pt>
                <c:pt idx="2292">
                  <c:v>Jan 2025</c:v>
                </c:pt>
                <c:pt idx="2293">
                  <c:v>Jan 2025</c:v>
                </c:pt>
                <c:pt idx="2294">
                  <c:v>Jan 2025</c:v>
                </c:pt>
                <c:pt idx="2295">
                  <c:v>Jan 2025</c:v>
                </c:pt>
                <c:pt idx="2296">
                  <c:v>Jan 2025</c:v>
                </c:pt>
                <c:pt idx="2297">
                  <c:v>Jan 2025</c:v>
                </c:pt>
                <c:pt idx="2298">
                  <c:v>Jan 2025</c:v>
                </c:pt>
                <c:pt idx="2299">
                  <c:v>Jan 2025</c:v>
                </c:pt>
                <c:pt idx="2300">
                  <c:v>Jan 2025</c:v>
                </c:pt>
                <c:pt idx="2301">
                  <c:v>Jan 2025</c:v>
                </c:pt>
                <c:pt idx="2302">
                  <c:v>Jan 2025</c:v>
                </c:pt>
                <c:pt idx="2303">
                  <c:v>Jan 2025</c:v>
                </c:pt>
                <c:pt idx="2304">
                  <c:v>Jan 2025</c:v>
                </c:pt>
                <c:pt idx="2305">
                  <c:v>Jan 2025</c:v>
                </c:pt>
                <c:pt idx="2306">
                  <c:v>Jan 2025</c:v>
                </c:pt>
                <c:pt idx="2307">
                  <c:v>Jan 2025</c:v>
                </c:pt>
                <c:pt idx="2308">
                  <c:v>Jan 2025</c:v>
                </c:pt>
                <c:pt idx="2309">
                  <c:v>Jan 2025</c:v>
                </c:pt>
                <c:pt idx="2310">
                  <c:v>Jan 2025</c:v>
                </c:pt>
                <c:pt idx="2311">
                  <c:v>Jan 2025</c:v>
                </c:pt>
                <c:pt idx="2312">
                  <c:v>Jan 2025</c:v>
                </c:pt>
                <c:pt idx="2313">
                  <c:v>Jan 2025</c:v>
                </c:pt>
                <c:pt idx="2314">
                  <c:v>Jan 2025</c:v>
                </c:pt>
                <c:pt idx="2315">
                  <c:v>Jan 2025</c:v>
                </c:pt>
                <c:pt idx="2316">
                  <c:v>Jan 2025</c:v>
                </c:pt>
                <c:pt idx="2317">
                  <c:v>Jan 2025</c:v>
                </c:pt>
                <c:pt idx="2318">
                  <c:v>Jan 2025</c:v>
                </c:pt>
                <c:pt idx="2319">
                  <c:v>Jan 2025</c:v>
                </c:pt>
                <c:pt idx="2320">
                  <c:v>Jan 2025</c:v>
                </c:pt>
                <c:pt idx="2321">
                  <c:v>Jan 2025</c:v>
                </c:pt>
                <c:pt idx="2322">
                  <c:v>Jan 2025</c:v>
                </c:pt>
                <c:pt idx="2323">
                  <c:v>Jan 2025</c:v>
                </c:pt>
                <c:pt idx="2324">
                  <c:v>Jan 2025</c:v>
                </c:pt>
                <c:pt idx="2325">
                  <c:v>Jan 2025</c:v>
                </c:pt>
                <c:pt idx="2326">
                  <c:v>Jan 2025</c:v>
                </c:pt>
                <c:pt idx="2327">
                  <c:v>Jan 2025</c:v>
                </c:pt>
                <c:pt idx="2328">
                  <c:v>Jan 2025</c:v>
                </c:pt>
                <c:pt idx="2329">
                  <c:v>Jan 2025</c:v>
                </c:pt>
                <c:pt idx="2330">
                  <c:v>Jan 2025</c:v>
                </c:pt>
                <c:pt idx="2331">
                  <c:v>Jan 2025</c:v>
                </c:pt>
                <c:pt idx="2332">
                  <c:v>Jan 2025</c:v>
                </c:pt>
                <c:pt idx="2333">
                  <c:v>Jan 2025</c:v>
                </c:pt>
                <c:pt idx="2334">
                  <c:v>Jan 2025</c:v>
                </c:pt>
                <c:pt idx="2335">
                  <c:v>Jan 2025</c:v>
                </c:pt>
                <c:pt idx="2336">
                  <c:v>Jan 2025</c:v>
                </c:pt>
                <c:pt idx="2337">
                  <c:v>Jan 2025</c:v>
                </c:pt>
                <c:pt idx="2338">
                  <c:v>Jan 2025</c:v>
                </c:pt>
                <c:pt idx="2339">
                  <c:v>Jan 2025</c:v>
                </c:pt>
                <c:pt idx="2340">
                  <c:v>Jan 2025</c:v>
                </c:pt>
                <c:pt idx="2341">
                  <c:v>Jan 2025</c:v>
                </c:pt>
                <c:pt idx="2342">
                  <c:v>Jan 2025</c:v>
                </c:pt>
                <c:pt idx="2343">
                  <c:v>Jan 2025</c:v>
                </c:pt>
                <c:pt idx="2344">
                  <c:v>Jan 2025</c:v>
                </c:pt>
                <c:pt idx="2345">
                  <c:v>Jan 2025</c:v>
                </c:pt>
                <c:pt idx="2346">
                  <c:v>Jan 2025</c:v>
                </c:pt>
                <c:pt idx="2347">
                  <c:v>Jan 2025</c:v>
                </c:pt>
                <c:pt idx="2348">
                  <c:v>Jan 2025</c:v>
                </c:pt>
                <c:pt idx="2349">
                  <c:v>Jan 2025</c:v>
                </c:pt>
                <c:pt idx="2350">
                  <c:v>Jan 2025</c:v>
                </c:pt>
                <c:pt idx="2351">
                  <c:v>Jan 2025</c:v>
                </c:pt>
                <c:pt idx="2352">
                  <c:v>Jan 2025</c:v>
                </c:pt>
                <c:pt idx="2353">
                  <c:v>Jan 2025</c:v>
                </c:pt>
                <c:pt idx="2354">
                  <c:v>Jan 2025</c:v>
                </c:pt>
                <c:pt idx="2355">
                  <c:v>Jan 2025</c:v>
                </c:pt>
                <c:pt idx="2356">
                  <c:v>Jan 2025</c:v>
                </c:pt>
                <c:pt idx="2357">
                  <c:v>Jan 2025</c:v>
                </c:pt>
                <c:pt idx="2358">
                  <c:v>Jan 2025</c:v>
                </c:pt>
                <c:pt idx="2359">
                  <c:v>Jan 2025</c:v>
                </c:pt>
                <c:pt idx="2360">
                  <c:v>Jan 2025</c:v>
                </c:pt>
                <c:pt idx="2361">
                  <c:v>Jan 2025</c:v>
                </c:pt>
                <c:pt idx="2362">
                  <c:v>Jan 2025</c:v>
                </c:pt>
                <c:pt idx="2363">
                  <c:v>Jan 2025</c:v>
                </c:pt>
                <c:pt idx="2364">
                  <c:v>Jan 2025</c:v>
                </c:pt>
                <c:pt idx="2365">
                  <c:v>Jan 2025</c:v>
                </c:pt>
                <c:pt idx="2366">
                  <c:v>Jan 2025</c:v>
                </c:pt>
                <c:pt idx="2367">
                  <c:v>Jan 2025</c:v>
                </c:pt>
                <c:pt idx="2368">
                  <c:v>Jan 2025</c:v>
                </c:pt>
                <c:pt idx="2369">
                  <c:v>Jan 2025</c:v>
                </c:pt>
                <c:pt idx="2370">
                  <c:v>Jan 2025</c:v>
                </c:pt>
                <c:pt idx="2371">
                  <c:v>Jan 2025</c:v>
                </c:pt>
                <c:pt idx="2372">
                  <c:v>Jan 2025</c:v>
                </c:pt>
                <c:pt idx="2373">
                  <c:v>Jan 2025</c:v>
                </c:pt>
                <c:pt idx="2374">
                  <c:v>Jan 2025</c:v>
                </c:pt>
                <c:pt idx="2375">
                  <c:v>Jan 2025</c:v>
                </c:pt>
                <c:pt idx="2376">
                  <c:v>Jan 2025</c:v>
                </c:pt>
                <c:pt idx="2377">
                  <c:v>Jan 2025</c:v>
                </c:pt>
                <c:pt idx="2378">
                  <c:v>Jan 2025</c:v>
                </c:pt>
                <c:pt idx="2379">
                  <c:v>Jan 2025</c:v>
                </c:pt>
                <c:pt idx="2380">
                  <c:v>Jan 2025</c:v>
                </c:pt>
                <c:pt idx="2381">
                  <c:v>Jan 2025</c:v>
                </c:pt>
                <c:pt idx="2382">
                  <c:v>Jan 2025</c:v>
                </c:pt>
                <c:pt idx="2383">
                  <c:v>Jan 2025</c:v>
                </c:pt>
                <c:pt idx="2384">
                  <c:v>Jan 2025</c:v>
                </c:pt>
                <c:pt idx="2385">
                  <c:v>Jan 2025</c:v>
                </c:pt>
                <c:pt idx="2386">
                  <c:v>Jan 2025</c:v>
                </c:pt>
                <c:pt idx="2387">
                  <c:v>Jan 2025</c:v>
                </c:pt>
                <c:pt idx="2388">
                  <c:v>Jan 2025</c:v>
                </c:pt>
                <c:pt idx="2389">
                  <c:v>Jan 2025</c:v>
                </c:pt>
                <c:pt idx="2390">
                  <c:v>Jan 2025</c:v>
                </c:pt>
                <c:pt idx="2391">
                  <c:v>Jan 2025</c:v>
                </c:pt>
                <c:pt idx="2392">
                  <c:v>Jan 2025</c:v>
                </c:pt>
                <c:pt idx="2393">
                  <c:v>Jan 2025</c:v>
                </c:pt>
                <c:pt idx="2394">
                  <c:v>Jan 2025</c:v>
                </c:pt>
                <c:pt idx="2395">
                  <c:v>Jan 2025</c:v>
                </c:pt>
                <c:pt idx="2396">
                  <c:v>Jan 2025</c:v>
                </c:pt>
                <c:pt idx="2397">
                  <c:v>Jan 2025</c:v>
                </c:pt>
                <c:pt idx="2398">
                  <c:v>Jan 2025</c:v>
                </c:pt>
                <c:pt idx="2399">
                  <c:v>Jan 2025</c:v>
                </c:pt>
                <c:pt idx="2400">
                  <c:v>Jan 2025</c:v>
                </c:pt>
                <c:pt idx="2401">
                  <c:v>Jan 2025</c:v>
                </c:pt>
                <c:pt idx="2402">
                  <c:v>Jan 2025</c:v>
                </c:pt>
                <c:pt idx="2403">
                  <c:v>Jan 2025</c:v>
                </c:pt>
                <c:pt idx="2404">
                  <c:v>Jan 2025</c:v>
                </c:pt>
                <c:pt idx="2405">
                  <c:v>Jan 2025</c:v>
                </c:pt>
                <c:pt idx="2406">
                  <c:v>Jan 2025</c:v>
                </c:pt>
                <c:pt idx="2407">
                  <c:v>Jan 2025</c:v>
                </c:pt>
                <c:pt idx="2408">
                  <c:v>Jan 2025</c:v>
                </c:pt>
                <c:pt idx="2409">
                  <c:v>Jan 2025</c:v>
                </c:pt>
                <c:pt idx="2410">
                  <c:v>Jan 2025</c:v>
                </c:pt>
                <c:pt idx="2411">
                  <c:v>Jan 2025</c:v>
                </c:pt>
                <c:pt idx="2412">
                  <c:v>Jan 2025</c:v>
                </c:pt>
                <c:pt idx="2413">
                  <c:v>Jan 2025</c:v>
                </c:pt>
                <c:pt idx="2414">
                  <c:v>Jan 2025</c:v>
                </c:pt>
                <c:pt idx="2415">
                  <c:v>Jan 2025</c:v>
                </c:pt>
                <c:pt idx="2416">
                  <c:v>Jan 2025</c:v>
                </c:pt>
                <c:pt idx="2417">
                  <c:v>Jan 2025</c:v>
                </c:pt>
                <c:pt idx="2418">
                  <c:v>Jan 2025</c:v>
                </c:pt>
                <c:pt idx="2419">
                  <c:v>Jan 2025</c:v>
                </c:pt>
                <c:pt idx="2420">
                  <c:v>Jan 2025</c:v>
                </c:pt>
                <c:pt idx="2421">
                  <c:v>Jan 2025</c:v>
                </c:pt>
                <c:pt idx="2422">
                  <c:v>Jan 2025</c:v>
                </c:pt>
                <c:pt idx="2423">
                  <c:v>Jan 2025</c:v>
                </c:pt>
                <c:pt idx="2424">
                  <c:v>Jan 2025</c:v>
                </c:pt>
                <c:pt idx="2425">
                  <c:v>Jan 2025</c:v>
                </c:pt>
                <c:pt idx="2426">
                  <c:v>Jan 2025</c:v>
                </c:pt>
                <c:pt idx="2427">
                  <c:v>Jan 2025</c:v>
                </c:pt>
                <c:pt idx="2428">
                  <c:v>Jan 2025</c:v>
                </c:pt>
                <c:pt idx="2429">
                  <c:v>Jan 2025</c:v>
                </c:pt>
                <c:pt idx="2430">
                  <c:v>Jan 2025</c:v>
                </c:pt>
                <c:pt idx="2431">
                  <c:v>Jan 2025</c:v>
                </c:pt>
                <c:pt idx="2432">
                  <c:v>Jan 2025</c:v>
                </c:pt>
                <c:pt idx="2433">
                  <c:v>Jan 2025</c:v>
                </c:pt>
                <c:pt idx="2434">
                  <c:v>Jan 2025</c:v>
                </c:pt>
                <c:pt idx="2435">
                  <c:v>Jan 2025</c:v>
                </c:pt>
                <c:pt idx="2436">
                  <c:v>Jan 2025</c:v>
                </c:pt>
                <c:pt idx="2437">
                  <c:v>Jan 2025</c:v>
                </c:pt>
                <c:pt idx="2438">
                  <c:v>Jan 2025</c:v>
                </c:pt>
                <c:pt idx="2439">
                  <c:v>Jan 2025</c:v>
                </c:pt>
                <c:pt idx="2440">
                  <c:v>Jan 2025</c:v>
                </c:pt>
                <c:pt idx="2441">
                  <c:v>Jan 2025</c:v>
                </c:pt>
                <c:pt idx="2442">
                  <c:v>Jan 2025</c:v>
                </c:pt>
                <c:pt idx="2443">
                  <c:v>Jan 2025</c:v>
                </c:pt>
                <c:pt idx="2444">
                  <c:v>Jan 2025</c:v>
                </c:pt>
                <c:pt idx="2445">
                  <c:v>Jan 2025</c:v>
                </c:pt>
                <c:pt idx="2446">
                  <c:v>Jan 2025</c:v>
                </c:pt>
                <c:pt idx="2447">
                  <c:v>Jan 2025</c:v>
                </c:pt>
                <c:pt idx="2448">
                  <c:v>Jan 2025</c:v>
                </c:pt>
                <c:pt idx="2449">
                  <c:v>Jan 2025</c:v>
                </c:pt>
                <c:pt idx="2450">
                  <c:v>Jan 2025</c:v>
                </c:pt>
                <c:pt idx="2451">
                  <c:v>Jan 2025</c:v>
                </c:pt>
                <c:pt idx="2452">
                  <c:v>Jan 2025</c:v>
                </c:pt>
                <c:pt idx="2453">
                  <c:v>Jan 2025</c:v>
                </c:pt>
                <c:pt idx="2454">
                  <c:v>Jan 2025</c:v>
                </c:pt>
                <c:pt idx="2455">
                  <c:v>Jan 2025</c:v>
                </c:pt>
                <c:pt idx="2456">
                  <c:v>Jan 2025</c:v>
                </c:pt>
                <c:pt idx="2457">
                  <c:v>Jan 2025</c:v>
                </c:pt>
                <c:pt idx="2458">
                  <c:v>Jan 2025</c:v>
                </c:pt>
                <c:pt idx="2459">
                  <c:v>Jan 2025</c:v>
                </c:pt>
                <c:pt idx="2460">
                  <c:v>Jan 2025</c:v>
                </c:pt>
                <c:pt idx="2461">
                  <c:v>Jan 2025</c:v>
                </c:pt>
                <c:pt idx="2462">
                  <c:v>Jan 2025</c:v>
                </c:pt>
                <c:pt idx="2463">
                  <c:v>Jan 2025</c:v>
                </c:pt>
                <c:pt idx="2464">
                  <c:v>Jan 2025</c:v>
                </c:pt>
                <c:pt idx="2465">
                  <c:v>Jan 2025</c:v>
                </c:pt>
                <c:pt idx="2466">
                  <c:v>Jan 2025</c:v>
                </c:pt>
                <c:pt idx="2467">
                  <c:v>Jan 2025</c:v>
                </c:pt>
                <c:pt idx="2468">
                  <c:v>Jan 2025</c:v>
                </c:pt>
                <c:pt idx="2469">
                  <c:v>Jan 2025</c:v>
                </c:pt>
                <c:pt idx="2470">
                  <c:v>Jan 2025</c:v>
                </c:pt>
                <c:pt idx="2471">
                  <c:v>Jan 2025</c:v>
                </c:pt>
                <c:pt idx="2472">
                  <c:v>Jan 2025</c:v>
                </c:pt>
                <c:pt idx="2473">
                  <c:v>Jan 2025</c:v>
                </c:pt>
                <c:pt idx="2474">
                  <c:v>Jan 2025</c:v>
                </c:pt>
                <c:pt idx="2475">
                  <c:v>Jan 2025</c:v>
                </c:pt>
                <c:pt idx="2476">
                  <c:v>Jan 2025</c:v>
                </c:pt>
                <c:pt idx="2477">
                  <c:v>Jan 2025</c:v>
                </c:pt>
                <c:pt idx="2478">
                  <c:v>Jan 2025</c:v>
                </c:pt>
                <c:pt idx="2479">
                  <c:v>Jan 2025</c:v>
                </c:pt>
                <c:pt idx="2480">
                  <c:v>Jan 2025</c:v>
                </c:pt>
                <c:pt idx="2481">
                  <c:v>Jan 2025</c:v>
                </c:pt>
                <c:pt idx="2482">
                  <c:v>Jan 2025</c:v>
                </c:pt>
                <c:pt idx="2483">
                  <c:v>Jan 2025</c:v>
                </c:pt>
                <c:pt idx="2484">
                  <c:v>Jan 2025</c:v>
                </c:pt>
                <c:pt idx="2485">
                  <c:v>Jan 2025</c:v>
                </c:pt>
                <c:pt idx="2486">
                  <c:v>Jan 2025</c:v>
                </c:pt>
                <c:pt idx="2487">
                  <c:v>Jan 2025</c:v>
                </c:pt>
                <c:pt idx="2488">
                  <c:v>Jan 2025</c:v>
                </c:pt>
                <c:pt idx="2489">
                  <c:v>Jan 2025</c:v>
                </c:pt>
                <c:pt idx="2490">
                  <c:v>Jan 2025</c:v>
                </c:pt>
                <c:pt idx="2491">
                  <c:v>Jan 2025</c:v>
                </c:pt>
                <c:pt idx="2492">
                  <c:v>Jan 2025</c:v>
                </c:pt>
                <c:pt idx="2493">
                  <c:v>Jan 2025</c:v>
                </c:pt>
                <c:pt idx="2494">
                  <c:v>Jan 2025</c:v>
                </c:pt>
                <c:pt idx="2495">
                  <c:v>Jan 2025</c:v>
                </c:pt>
                <c:pt idx="2496">
                  <c:v>Jan 2025</c:v>
                </c:pt>
                <c:pt idx="2497">
                  <c:v>Jan 2025</c:v>
                </c:pt>
                <c:pt idx="2498">
                  <c:v>Jan 2025</c:v>
                </c:pt>
                <c:pt idx="2499">
                  <c:v>Jan 2025</c:v>
                </c:pt>
                <c:pt idx="2500">
                  <c:v>Jan 2025</c:v>
                </c:pt>
                <c:pt idx="2501">
                  <c:v>Jan 2025</c:v>
                </c:pt>
                <c:pt idx="2502">
                  <c:v>Jan 2025</c:v>
                </c:pt>
                <c:pt idx="2503">
                  <c:v>Jan 2025</c:v>
                </c:pt>
                <c:pt idx="2504">
                  <c:v>Jan 2025</c:v>
                </c:pt>
                <c:pt idx="2505">
                  <c:v>Jan 2025</c:v>
                </c:pt>
                <c:pt idx="2506">
                  <c:v>Jan 2025</c:v>
                </c:pt>
                <c:pt idx="2507">
                  <c:v>Jan 2025</c:v>
                </c:pt>
                <c:pt idx="2508">
                  <c:v>Jan 2025</c:v>
                </c:pt>
                <c:pt idx="2509">
                  <c:v>Jan 2025</c:v>
                </c:pt>
                <c:pt idx="2510">
                  <c:v>Jan 2025</c:v>
                </c:pt>
                <c:pt idx="2511">
                  <c:v>Jan 2025</c:v>
                </c:pt>
                <c:pt idx="2512">
                  <c:v>Jan 2025</c:v>
                </c:pt>
                <c:pt idx="2513">
                  <c:v>Jan 2025</c:v>
                </c:pt>
                <c:pt idx="2514">
                  <c:v>Jan 2025</c:v>
                </c:pt>
                <c:pt idx="2515">
                  <c:v>Jan 2025</c:v>
                </c:pt>
                <c:pt idx="2516">
                  <c:v>Jan 2025</c:v>
                </c:pt>
                <c:pt idx="2517">
                  <c:v>Jan 2025</c:v>
                </c:pt>
                <c:pt idx="2518">
                  <c:v>Jan 2025</c:v>
                </c:pt>
                <c:pt idx="2519">
                  <c:v>Jan 2025</c:v>
                </c:pt>
                <c:pt idx="2520">
                  <c:v>Jan 2025</c:v>
                </c:pt>
                <c:pt idx="2521">
                  <c:v>Jan 2025</c:v>
                </c:pt>
                <c:pt idx="2522">
                  <c:v>Jan 2025</c:v>
                </c:pt>
                <c:pt idx="2523">
                  <c:v>Jan 2025</c:v>
                </c:pt>
                <c:pt idx="2524">
                  <c:v>Jan 2025</c:v>
                </c:pt>
                <c:pt idx="2525">
                  <c:v>Jan 2025</c:v>
                </c:pt>
                <c:pt idx="2526">
                  <c:v>Jan 2025</c:v>
                </c:pt>
                <c:pt idx="2527">
                  <c:v>Jan 2025</c:v>
                </c:pt>
                <c:pt idx="2528">
                  <c:v>Jan 2025</c:v>
                </c:pt>
                <c:pt idx="2529">
                  <c:v>Jan 2025</c:v>
                </c:pt>
                <c:pt idx="2530">
                  <c:v>Jan 2025</c:v>
                </c:pt>
                <c:pt idx="2531">
                  <c:v>Jan 2025</c:v>
                </c:pt>
                <c:pt idx="2532">
                  <c:v>Jan 2025</c:v>
                </c:pt>
                <c:pt idx="2533">
                  <c:v>Jan 2025</c:v>
                </c:pt>
                <c:pt idx="2534">
                  <c:v>Jan 2025</c:v>
                </c:pt>
                <c:pt idx="2535">
                  <c:v>Jan 2025</c:v>
                </c:pt>
                <c:pt idx="2536">
                  <c:v>Jan 2025</c:v>
                </c:pt>
                <c:pt idx="2537">
                  <c:v>Jan 2025</c:v>
                </c:pt>
                <c:pt idx="2538">
                  <c:v>Jan 2025</c:v>
                </c:pt>
                <c:pt idx="2539">
                  <c:v>Jan 2025</c:v>
                </c:pt>
                <c:pt idx="2540">
                  <c:v>Jan 2025</c:v>
                </c:pt>
                <c:pt idx="2541">
                  <c:v>Jan 2025</c:v>
                </c:pt>
                <c:pt idx="2542">
                  <c:v>Jan 2025</c:v>
                </c:pt>
                <c:pt idx="2543">
                  <c:v>Jan 2025</c:v>
                </c:pt>
                <c:pt idx="2544">
                  <c:v>Jan 2025</c:v>
                </c:pt>
                <c:pt idx="2545">
                  <c:v>Jan 2025</c:v>
                </c:pt>
                <c:pt idx="2546">
                  <c:v>Jan 2025</c:v>
                </c:pt>
                <c:pt idx="2547">
                  <c:v>Jan 2025</c:v>
                </c:pt>
                <c:pt idx="2548">
                  <c:v>Jan 2025</c:v>
                </c:pt>
                <c:pt idx="2549">
                  <c:v>Jan 2025</c:v>
                </c:pt>
                <c:pt idx="2550">
                  <c:v>Jan 2025</c:v>
                </c:pt>
                <c:pt idx="2551">
                  <c:v>Jan 2025</c:v>
                </c:pt>
                <c:pt idx="2552">
                  <c:v>Jan 2025</c:v>
                </c:pt>
                <c:pt idx="2553">
                  <c:v>Jan 2025</c:v>
                </c:pt>
                <c:pt idx="2554">
                  <c:v>Jan 2025</c:v>
                </c:pt>
                <c:pt idx="2555">
                  <c:v>Jan 2025</c:v>
                </c:pt>
                <c:pt idx="2556">
                  <c:v>Jan 2025</c:v>
                </c:pt>
                <c:pt idx="2557">
                  <c:v>Jan 2025</c:v>
                </c:pt>
                <c:pt idx="2558">
                  <c:v>Jan 2025</c:v>
                </c:pt>
                <c:pt idx="2559">
                  <c:v>Jan 2025</c:v>
                </c:pt>
                <c:pt idx="2560">
                  <c:v>Jan 2025</c:v>
                </c:pt>
                <c:pt idx="2561">
                  <c:v>Jan 2025</c:v>
                </c:pt>
                <c:pt idx="2562">
                  <c:v>Jan 2025</c:v>
                </c:pt>
                <c:pt idx="2563">
                  <c:v>Jan 2025</c:v>
                </c:pt>
                <c:pt idx="2564">
                  <c:v>Jan 2025</c:v>
                </c:pt>
                <c:pt idx="2565">
                  <c:v>Jan 2025</c:v>
                </c:pt>
                <c:pt idx="2566">
                  <c:v>Jan 2025</c:v>
                </c:pt>
                <c:pt idx="2567">
                  <c:v>Jan 2025</c:v>
                </c:pt>
                <c:pt idx="2568">
                  <c:v>Jan 2025</c:v>
                </c:pt>
                <c:pt idx="2569">
                  <c:v>Jan 2025</c:v>
                </c:pt>
                <c:pt idx="2570">
                  <c:v>Jan 2025</c:v>
                </c:pt>
                <c:pt idx="2571">
                  <c:v>Jan 2025</c:v>
                </c:pt>
                <c:pt idx="2572">
                  <c:v>Jan 2025</c:v>
                </c:pt>
                <c:pt idx="2573">
                  <c:v>Jan 2025</c:v>
                </c:pt>
                <c:pt idx="2574">
                  <c:v>Jan 2025</c:v>
                </c:pt>
                <c:pt idx="2575">
                  <c:v>Jan 2025</c:v>
                </c:pt>
                <c:pt idx="2576">
                  <c:v>Jan 2025</c:v>
                </c:pt>
                <c:pt idx="2577">
                  <c:v>Jan 2025</c:v>
                </c:pt>
                <c:pt idx="2578">
                  <c:v>Jan 2025</c:v>
                </c:pt>
                <c:pt idx="2579">
                  <c:v>Jan 2025</c:v>
                </c:pt>
                <c:pt idx="2580">
                  <c:v>Jan 2025</c:v>
                </c:pt>
                <c:pt idx="2581">
                  <c:v>Jan 2025</c:v>
                </c:pt>
                <c:pt idx="2582">
                  <c:v>Jan 2025</c:v>
                </c:pt>
                <c:pt idx="2583">
                  <c:v>Jan 2025</c:v>
                </c:pt>
                <c:pt idx="2584">
                  <c:v>Jan 2025</c:v>
                </c:pt>
                <c:pt idx="2585">
                  <c:v>Jan 2025</c:v>
                </c:pt>
                <c:pt idx="2586">
                  <c:v>Jan 2025</c:v>
                </c:pt>
                <c:pt idx="2587">
                  <c:v>Jan 2025</c:v>
                </c:pt>
                <c:pt idx="2588">
                  <c:v>Jan 2025</c:v>
                </c:pt>
                <c:pt idx="2589">
                  <c:v>Jan 2025</c:v>
                </c:pt>
                <c:pt idx="2590">
                  <c:v>Jan 2025</c:v>
                </c:pt>
                <c:pt idx="2591">
                  <c:v>Jan 2025</c:v>
                </c:pt>
                <c:pt idx="2592">
                  <c:v>Jan 2025</c:v>
                </c:pt>
                <c:pt idx="2593">
                  <c:v>Jan 2025</c:v>
                </c:pt>
                <c:pt idx="2594">
                  <c:v>Jan 2025</c:v>
                </c:pt>
                <c:pt idx="2595">
                  <c:v>Jan 2025</c:v>
                </c:pt>
                <c:pt idx="2596">
                  <c:v>Jan 2025</c:v>
                </c:pt>
                <c:pt idx="2597">
                  <c:v>Jan 2025</c:v>
                </c:pt>
                <c:pt idx="2598">
                  <c:v>Jan 2025</c:v>
                </c:pt>
                <c:pt idx="2599">
                  <c:v>Jan 2025</c:v>
                </c:pt>
                <c:pt idx="2600">
                  <c:v>Jan 2025</c:v>
                </c:pt>
                <c:pt idx="2601">
                  <c:v>Jan 2025</c:v>
                </c:pt>
                <c:pt idx="2602">
                  <c:v>Jan 2025</c:v>
                </c:pt>
                <c:pt idx="2603">
                  <c:v>Jan 2025</c:v>
                </c:pt>
                <c:pt idx="2604">
                  <c:v>Jan 2025</c:v>
                </c:pt>
                <c:pt idx="2605">
                  <c:v>Jan 2025</c:v>
                </c:pt>
                <c:pt idx="2606">
                  <c:v>Jan 2025</c:v>
                </c:pt>
                <c:pt idx="2607">
                  <c:v>Jan 2025</c:v>
                </c:pt>
                <c:pt idx="2608">
                  <c:v>Jan 2025</c:v>
                </c:pt>
                <c:pt idx="2609">
                  <c:v>Jan 2025</c:v>
                </c:pt>
                <c:pt idx="2610">
                  <c:v>Jan 2025</c:v>
                </c:pt>
                <c:pt idx="2611">
                  <c:v>Jan 2025</c:v>
                </c:pt>
                <c:pt idx="2612">
                  <c:v>Jan 2025</c:v>
                </c:pt>
                <c:pt idx="2613">
                  <c:v>Jan 2025</c:v>
                </c:pt>
                <c:pt idx="2614">
                  <c:v>Jan 2025</c:v>
                </c:pt>
                <c:pt idx="2615">
                  <c:v>Jan 2025</c:v>
                </c:pt>
                <c:pt idx="2616">
                  <c:v>Jan 2025</c:v>
                </c:pt>
                <c:pt idx="2617">
                  <c:v>Jan 2025</c:v>
                </c:pt>
                <c:pt idx="2618">
                  <c:v>Jan 2025</c:v>
                </c:pt>
                <c:pt idx="2619">
                  <c:v>Jan 2025</c:v>
                </c:pt>
                <c:pt idx="2620">
                  <c:v>Jan 2025</c:v>
                </c:pt>
                <c:pt idx="2621">
                  <c:v>Jan 2025</c:v>
                </c:pt>
                <c:pt idx="2622">
                  <c:v>Jan 2025</c:v>
                </c:pt>
                <c:pt idx="2623">
                  <c:v>Jan 2025</c:v>
                </c:pt>
                <c:pt idx="2624">
                  <c:v>Jan 2025</c:v>
                </c:pt>
                <c:pt idx="2625">
                  <c:v>Jan 2025</c:v>
                </c:pt>
                <c:pt idx="2626">
                  <c:v>Jan 2025</c:v>
                </c:pt>
                <c:pt idx="2627">
                  <c:v>Jan 2025</c:v>
                </c:pt>
                <c:pt idx="2628">
                  <c:v>Jan 2025</c:v>
                </c:pt>
                <c:pt idx="2629">
                  <c:v>Jan 2025</c:v>
                </c:pt>
                <c:pt idx="2630">
                  <c:v>Jan 2025</c:v>
                </c:pt>
                <c:pt idx="2631">
                  <c:v>Jan 2025</c:v>
                </c:pt>
                <c:pt idx="2632">
                  <c:v>Jan 2025</c:v>
                </c:pt>
                <c:pt idx="2633">
                  <c:v>Jan 2025</c:v>
                </c:pt>
                <c:pt idx="2634">
                  <c:v>Jan 2025</c:v>
                </c:pt>
                <c:pt idx="2635">
                  <c:v>Jan 2025</c:v>
                </c:pt>
                <c:pt idx="2636">
                  <c:v>Jan 2025</c:v>
                </c:pt>
                <c:pt idx="2637">
                  <c:v>Jan 2025</c:v>
                </c:pt>
                <c:pt idx="2638">
                  <c:v>Jan 2025</c:v>
                </c:pt>
                <c:pt idx="2639">
                  <c:v>Jan 2025</c:v>
                </c:pt>
                <c:pt idx="2640">
                  <c:v>Jan 2025</c:v>
                </c:pt>
                <c:pt idx="2641">
                  <c:v>Jan 2025</c:v>
                </c:pt>
                <c:pt idx="2642">
                  <c:v>Jan 2025</c:v>
                </c:pt>
                <c:pt idx="2643">
                  <c:v>Jan 2025</c:v>
                </c:pt>
                <c:pt idx="2644">
                  <c:v>Jan 2025</c:v>
                </c:pt>
                <c:pt idx="2645">
                  <c:v>Jan 2025</c:v>
                </c:pt>
                <c:pt idx="2646">
                  <c:v>Jan 2025</c:v>
                </c:pt>
                <c:pt idx="2647">
                  <c:v>Jan 2025</c:v>
                </c:pt>
                <c:pt idx="2648">
                  <c:v>Jan 2025</c:v>
                </c:pt>
                <c:pt idx="2649">
                  <c:v>Jan 2025</c:v>
                </c:pt>
                <c:pt idx="2650">
                  <c:v>Jan 2025</c:v>
                </c:pt>
                <c:pt idx="2651">
                  <c:v>Jan 2025</c:v>
                </c:pt>
                <c:pt idx="2652">
                  <c:v>Jan 2025</c:v>
                </c:pt>
                <c:pt idx="2653">
                  <c:v>Jan 2025</c:v>
                </c:pt>
                <c:pt idx="2654">
                  <c:v>Jan 2025</c:v>
                </c:pt>
                <c:pt idx="2655">
                  <c:v>Jan 2025</c:v>
                </c:pt>
                <c:pt idx="2656">
                  <c:v>Jan 2025</c:v>
                </c:pt>
                <c:pt idx="2657">
                  <c:v>Jan 2025</c:v>
                </c:pt>
                <c:pt idx="2658">
                  <c:v>Jan 2025</c:v>
                </c:pt>
                <c:pt idx="2659">
                  <c:v>Jan 2025</c:v>
                </c:pt>
                <c:pt idx="2660">
                  <c:v>Jan 2025</c:v>
                </c:pt>
                <c:pt idx="2661">
                  <c:v>Jan 2025</c:v>
                </c:pt>
                <c:pt idx="2662">
                  <c:v>Jan 2025</c:v>
                </c:pt>
                <c:pt idx="2663">
                  <c:v>Jan 2025</c:v>
                </c:pt>
                <c:pt idx="2664">
                  <c:v>Jan 2025</c:v>
                </c:pt>
                <c:pt idx="2665">
                  <c:v>Jan 2025</c:v>
                </c:pt>
                <c:pt idx="2666">
                  <c:v>Jan 2025</c:v>
                </c:pt>
                <c:pt idx="2667">
                  <c:v>Jan 2025</c:v>
                </c:pt>
                <c:pt idx="2668">
                  <c:v>Jan 2025</c:v>
                </c:pt>
                <c:pt idx="2669">
                  <c:v>Jan 2025</c:v>
                </c:pt>
                <c:pt idx="2670">
                  <c:v>Jan 2025</c:v>
                </c:pt>
                <c:pt idx="2671">
                  <c:v>Jan 2025</c:v>
                </c:pt>
                <c:pt idx="2672">
                  <c:v>Jan 2025</c:v>
                </c:pt>
                <c:pt idx="2673">
                  <c:v>Jan 2025</c:v>
                </c:pt>
                <c:pt idx="2674">
                  <c:v>Jan 2025</c:v>
                </c:pt>
                <c:pt idx="2675">
                  <c:v>Jan 2025</c:v>
                </c:pt>
                <c:pt idx="2676">
                  <c:v>Jan 2025</c:v>
                </c:pt>
                <c:pt idx="2677">
                  <c:v>Jan 2025</c:v>
                </c:pt>
                <c:pt idx="2678">
                  <c:v>Jan 2025</c:v>
                </c:pt>
                <c:pt idx="2679">
                  <c:v>Jan 2025</c:v>
                </c:pt>
                <c:pt idx="2680">
                  <c:v>Jan 2025</c:v>
                </c:pt>
                <c:pt idx="2681">
                  <c:v>Jan 2025</c:v>
                </c:pt>
                <c:pt idx="2682">
                  <c:v>Jan 2025</c:v>
                </c:pt>
                <c:pt idx="2683">
                  <c:v>Jan 2025</c:v>
                </c:pt>
                <c:pt idx="2684">
                  <c:v>Jan 2025</c:v>
                </c:pt>
                <c:pt idx="2685">
                  <c:v>Jan 2025</c:v>
                </c:pt>
                <c:pt idx="2686">
                  <c:v>Jan 2025</c:v>
                </c:pt>
                <c:pt idx="2687">
                  <c:v>Jan 2025</c:v>
                </c:pt>
                <c:pt idx="2688">
                  <c:v>Jan 2025</c:v>
                </c:pt>
                <c:pt idx="2689">
                  <c:v>Jan 2025</c:v>
                </c:pt>
                <c:pt idx="2690">
                  <c:v>Jan 2025</c:v>
                </c:pt>
                <c:pt idx="2691">
                  <c:v>Jan 2025</c:v>
                </c:pt>
                <c:pt idx="2692">
                  <c:v>Jan 2025</c:v>
                </c:pt>
                <c:pt idx="2693">
                  <c:v>Jan 2025</c:v>
                </c:pt>
                <c:pt idx="2694">
                  <c:v>Jan 2025</c:v>
                </c:pt>
                <c:pt idx="2695">
                  <c:v>Jan 2025</c:v>
                </c:pt>
                <c:pt idx="2696">
                  <c:v>Jan 2025</c:v>
                </c:pt>
                <c:pt idx="2697">
                  <c:v>Jan 2025</c:v>
                </c:pt>
                <c:pt idx="2698">
                  <c:v>Jan 2025</c:v>
                </c:pt>
                <c:pt idx="2699">
                  <c:v>Jan 2025</c:v>
                </c:pt>
                <c:pt idx="2700">
                  <c:v>Jan 2025</c:v>
                </c:pt>
                <c:pt idx="2701">
                  <c:v>Jan 2025</c:v>
                </c:pt>
                <c:pt idx="2702">
                  <c:v>Jan 2025</c:v>
                </c:pt>
                <c:pt idx="2703">
                  <c:v>Jan 2025</c:v>
                </c:pt>
                <c:pt idx="2704">
                  <c:v>Jan 2025</c:v>
                </c:pt>
                <c:pt idx="2705">
                  <c:v>Jan 2025</c:v>
                </c:pt>
                <c:pt idx="2706">
                  <c:v>Jan 2025</c:v>
                </c:pt>
                <c:pt idx="2707">
                  <c:v>Jan 2025</c:v>
                </c:pt>
                <c:pt idx="2708">
                  <c:v>Jan 2025</c:v>
                </c:pt>
                <c:pt idx="2709">
                  <c:v>Jan 2025</c:v>
                </c:pt>
                <c:pt idx="2710">
                  <c:v>Jan 2025</c:v>
                </c:pt>
                <c:pt idx="2711">
                  <c:v>Jan 2025</c:v>
                </c:pt>
                <c:pt idx="2712">
                  <c:v>Jan 2025</c:v>
                </c:pt>
                <c:pt idx="2713">
                  <c:v>Jan 2025</c:v>
                </c:pt>
                <c:pt idx="2714">
                  <c:v>Jan 2025</c:v>
                </c:pt>
                <c:pt idx="2715">
                  <c:v>Jan 2025</c:v>
                </c:pt>
                <c:pt idx="2716">
                  <c:v>Jan 2025</c:v>
                </c:pt>
                <c:pt idx="2717">
                  <c:v>Jan 2025</c:v>
                </c:pt>
                <c:pt idx="2718">
                  <c:v>Jan 2025</c:v>
                </c:pt>
                <c:pt idx="2719">
                  <c:v>Jan 2025</c:v>
                </c:pt>
                <c:pt idx="2720">
                  <c:v>Jan 2025</c:v>
                </c:pt>
                <c:pt idx="2721">
                  <c:v>Jan 2025</c:v>
                </c:pt>
                <c:pt idx="2722">
                  <c:v>Jan 2025</c:v>
                </c:pt>
                <c:pt idx="2723">
                  <c:v>Jan 2025</c:v>
                </c:pt>
                <c:pt idx="2724">
                  <c:v>Jan 2025</c:v>
                </c:pt>
                <c:pt idx="2725">
                  <c:v>Jan 2025</c:v>
                </c:pt>
                <c:pt idx="2726">
                  <c:v>Jan 2025</c:v>
                </c:pt>
                <c:pt idx="2727">
                  <c:v>Jan 2025</c:v>
                </c:pt>
                <c:pt idx="2728">
                  <c:v>Jan 2025</c:v>
                </c:pt>
                <c:pt idx="2729">
                  <c:v>Jan 2025</c:v>
                </c:pt>
                <c:pt idx="2730">
                  <c:v>Jan 2025</c:v>
                </c:pt>
                <c:pt idx="2731">
                  <c:v>Jan 2025</c:v>
                </c:pt>
                <c:pt idx="2732">
                  <c:v>Jan 2025</c:v>
                </c:pt>
                <c:pt idx="2733">
                  <c:v>Jan 2025</c:v>
                </c:pt>
                <c:pt idx="2734">
                  <c:v>Jan 2025</c:v>
                </c:pt>
                <c:pt idx="2735">
                  <c:v>Jan 2025</c:v>
                </c:pt>
                <c:pt idx="2736">
                  <c:v>Jan 2025</c:v>
                </c:pt>
                <c:pt idx="2737">
                  <c:v>Jan 2025</c:v>
                </c:pt>
                <c:pt idx="2738">
                  <c:v>Jan 2025</c:v>
                </c:pt>
                <c:pt idx="2739">
                  <c:v>Jan 2025</c:v>
                </c:pt>
                <c:pt idx="2740">
                  <c:v>Jan 2025</c:v>
                </c:pt>
                <c:pt idx="2741">
                  <c:v>Jan 2025</c:v>
                </c:pt>
                <c:pt idx="2742">
                  <c:v>Jan 2025</c:v>
                </c:pt>
                <c:pt idx="2743">
                  <c:v>Jan 2025</c:v>
                </c:pt>
                <c:pt idx="2744">
                  <c:v>Jan 2025</c:v>
                </c:pt>
                <c:pt idx="2745">
                  <c:v>Jan 2025</c:v>
                </c:pt>
                <c:pt idx="2746">
                  <c:v>Jan 2025</c:v>
                </c:pt>
                <c:pt idx="2747">
                  <c:v>Jan 2025</c:v>
                </c:pt>
                <c:pt idx="2748">
                  <c:v>Jan 2025</c:v>
                </c:pt>
                <c:pt idx="2749">
                  <c:v>Jan 2025</c:v>
                </c:pt>
                <c:pt idx="2750">
                  <c:v>Jan 2025</c:v>
                </c:pt>
                <c:pt idx="2751">
                  <c:v>Jan 2025</c:v>
                </c:pt>
                <c:pt idx="2752">
                  <c:v>Jan 2025</c:v>
                </c:pt>
                <c:pt idx="2753">
                  <c:v>Jan 2025</c:v>
                </c:pt>
                <c:pt idx="2754">
                  <c:v>Jan 2025</c:v>
                </c:pt>
                <c:pt idx="2755">
                  <c:v>Jan 2025</c:v>
                </c:pt>
                <c:pt idx="2756">
                  <c:v>Jan 2025</c:v>
                </c:pt>
                <c:pt idx="2757">
                  <c:v>Jan 2025</c:v>
                </c:pt>
                <c:pt idx="2758">
                  <c:v>Jan 2025</c:v>
                </c:pt>
                <c:pt idx="2759">
                  <c:v>Jan 2025</c:v>
                </c:pt>
                <c:pt idx="2760">
                  <c:v>Jan 2025</c:v>
                </c:pt>
                <c:pt idx="2761">
                  <c:v>Jan 2025</c:v>
                </c:pt>
                <c:pt idx="2762">
                  <c:v>Jan 2025</c:v>
                </c:pt>
                <c:pt idx="2763">
                  <c:v>Jan 2025</c:v>
                </c:pt>
                <c:pt idx="2764">
                  <c:v>Jan 2025</c:v>
                </c:pt>
                <c:pt idx="2765">
                  <c:v>Jan 2025</c:v>
                </c:pt>
                <c:pt idx="2766">
                  <c:v>Jan 2025</c:v>
                </c:pt>
                <c:pt idx="2767">
                  <c:v>Jan 2025</c:v>
                </c:pt>
                <c:pt idx="2768">
                  <c:v>Jan 2025</c:v>
                </c:pt>
                <c:pt idx="2769">
                  <c:v>Jan 2025</c:v>
                </c:pt>
                <c:pt idx="2770">
                  <c:v>Jan 2025</c:v>
                </c:pt>
                <c:pt idx="2771">
                  <c:v>Jan 2025</c:v>
                </c:pt>
                <c:pt idx="2772">
                  <c:v>Jan 2025</c:v>
                </c:pt>
                <c:pt idx="2773">
                  <c:v>Jan 2025</c:v>
                </c:pt>
                <c:pt idx="2774">
                  <c:v>Jan 2025</c:v>
                </c:pt>
                <c:pt idx="2775">
                  <c:v>Jan 2025</c:v>
                </c:pt>
                <c:pt idx="2776">
                  <c:v>Jan 2025</c:v>
                </c:pt>
                <c:pt idx="2777">
                  <c:v>Jan 2025</c:v>
                </c:pt>
                <c:pt idx="2778">
                  <c:v>Jan 2025</c:v>
                </c:pt>
                <c:pt idx="2779">
                  <c:v>Jan 2025</c:v>
                </c:pt>
                <c:pt idx="2780">
                  <c:v>Jan 2025</c:v>
                </c:pt>
                <c:pt idx="2781">
                  <c:v>Jan 2025</c:v>
                </c:pt>
                <c:pt idx="2782">
                  <c:v>Jan 2025</c:v>
                </c:pt>
                <c:pt idx="2783">
                  <c:v>Jan 2025</c:v>
                </c:pt>
                <c:pt idx="2784">
                  <c:v>Jan 2025</c:v>
                </c:pt>
                <c:pt idx="2785">
                  <c:v>Jan 2025</c:v>
                </c:pt>
                <c:pt idx="2786">
                  <c:v>Jan 2025</c:v>
                </c:pt>
                <c:pt idx="2787">
                  <c:v>Jan 2025</c:v>
                </c:pt>
                <c:pt idx="2788">
                  <c:v>Jan 2025</c:v>
                </c:pt>
                <c:pt idx="2789">
                  <c:v>Jan 2025</c:v>
                </c:pt>
                <c:pt idx="2790">
                  <c:v>Jan 2025</c:v>
                </c:pt>
                <c:pt idx="2791">
                  <c:v>Jan 2025</c:v>
                </c:pt>
                <c:pt idx="2792">
                  <c:v>Jan 2025</c:v>
                </c:pt>
                <c:pt idx="2793">
                  <c:v>Jan 2025</c:v>
                </c:pt>
                <c:pt idx="2794">
                  <c:v>Jan 2025</c:v>
                </c:pt>
                <c:pt idx="2795">
                  <c:v>Jan 2025</c:v>
                </c:pt>
                <c:pt idx="2796">
                  <c:v>Jan 2025</c:v>
                </c:pt>
                <c:pt idx="2797">
                  <c:v>Jan 2025</c:v>
                </c:pt>
                <c:pt idx="2798">
                  <c:v>Jan 2025</c:v>
                </c:pt>
                <c:pt idx="2799">
                  <c:v>Jan 2025</c:v>
                </c:pt>
                <c:pt idx="2800">
                  <c:v>Jan 2025</c:v>
                </c:pt>
                <c:pt idx="2801">
                  <c:v>Jan 2025</c:v>
                </c:pt>
                <c:pt idx="2802">
                  <c:v>Jan 2025</c:v>
                </c:pt>
                <c:pt idx="2803">
                  <c:v>Jan 2025</c:v>
                </c:pt>
                <c:pt idx="2804">
                  <c:v>Jan 2025</c:v>
                </c:pt>
                <c:pt idx="2805">
                  <c:v>Jan 2025</c:v>
                </c:pt>
                <c:pt idx="2806">
                  <c:v>Jan 2025</c:v>
                </c:pt>
                <c:pt idx="2807">
                  <c:v>Jan 2025</c:v>
                </c:pt>
                <c:pt idx="2808">
                  <c:v>Jan 2025</c:v>
                </c:pt>
                <c:pt idx="2809">
                  <c:v>Jan 2025</c:v>
                </c:pt>
                <c:pt idx="2810">
                  <c:v>Jan 2025</c:v>
                </c:pt>
                <c:pt idx="2811">
                  <c:v>Jan 2025</c:v>
                </c:pt>
                <c:pt idx="2812">
                  <c:v>Jan 2025</c:v>
                </c:pt>
                <c:pt idx="2813">
                  <c:v>Jan 2025</c:v>
                </c:pt>
                <c:pt idx="2814">
                  <c:v>Jan 2025</c:v>
                </c:pt>
                <c:pt idx="2815">
                  <c:v>Jan 2025</c:v>
                </c:pt>
                <c:pt idx="2816">
                  <c:v>Jan 2025</c:v>
                </c:pt>
                <c:pt idx="2817">
                  <c:v>Jan 2025</c:v>
                </c:pt>
                <c:pt idx="2818">
                  <c:v>Jan 2025</c:v>
                </c:pt>
                <c:pt idx="2819">
                  <c:v>Jan 2025</c:v>
                </c:pt>
                <c:pt idx="2820">
                  <c:v>Jan 2025</c:v>
                </c:pt>
                <c:pt idx="2821">
                  <c:v>Jan 2025</c:v>
                </c:pt>
                <c:pt idx="2822">
                  <c:v>Jan 2025</c:v>
                </c:pt>
                <c:pt idx="2823">
                  <c:v>Jan 2025</c:v>
                </c:pt>
                <c:pt idx="2824">
                  <c:v>Jan 2025</c:v>
                </c:pt>
                <c:pt idx="2825">
                  <c:v>Jan 2025</c:v>
                </c:pt>
                <c:pt idx="2826">
                  <c:v>Jan 2025</c:v>
                </c:pt>
                <c:pt idx="2827">
                  <c:v>Jan 2025</c:v>
                </c:pt>
                <c:pt idx="2828">
                  <c:v>Jan 2025</c:v>
                </c:pt>
                <c:pt idx="2829">
                  <c:v>Jan 2025</c:v>
                </c:pt>
                <c:pt idx="2830">
                  <c:v>Jan 2025</c:v>
                </c:pt>
                <c:pt idx="2831">
                  <c:v>Jan 2025</c:v>
                </c:pt>
                <c:pt idx="2832">
                  <c:v>Jan 2025</c:v>
                </c:pt>
                <c:pt idx="2833">
                  <c:v>Jan 2025</c:v>
                </c:pt>
                <c:pt idx="2834">
                  <c:v>Jan 2025</c:v>
                </c:pt>
                <c:pt idx="2835">
                  <c:v>Jan 2025</c:v>
                </c:pt>
                <c:pt idx="2836">
                  <c:v>Jan 2025</c:v>
                </c:pt>
                <c:pt idx="2837">
                  <c:v>Jan 2025</c:v>
                </c:pt>
                <c:pt idx="2838">
                  <c:v>Jan 2025</c:v>
                </c:pt>
                <c:pt idx="2839">
                  <c:v>Jan 2025</c:v>
                </c:pt>
                <c:pt idx="2840">
                  <c:v>Jan 2025</c:v>
                </c:pt>
                <c:pt idx="2841">
                  <c:v>Jan 2025</c:v>
                </c:pt>
                <c:pt idx="2842">
                  <c:v>Jan 2025</c:v>
                </c:pt>
                <c:pt idx="2843">
                  <c:v>Jan 2025</c:v>
                </c:pt>
                <c:pt idx="2844">
                  <c:v>Jan 2025</c:v>
                </c:pt>
                <c:pt idx="2845">
                  <c:v>Jan 2025</c:v>
                </c:pt>
                <c:pt idx="2846">
                  <c:v>Jan 2025</c:v>
                </c:pt>
                <c:pt idx="2847">
                  <c:v>Jan 2025</c:v>
                </c:pt>
                <c:pt idx="2848">
                  <c:v>Jan 2025</c:v>
                </c:pt>
                <c:pt idx="2849">
                  <c:v>Jan 2025</c:v>
                </c:pt>
                <c:pt idx="2850">
                  <c:v>Jan 2025</c:v>
                </c:pt>
                <c:pt idx="2851">
                  <c:v>Jan 2025</c:v>
                </c:pt>
                <c:pt idx="2852">
                  <c:v>Jan 2025</c:v>
                </c:pt>
                <c:pt idx="2853">
                  <c:v>Jan 2025</c:v>
                </c:pt>
                <c:pt idx="2854">
                  <c:v>Jan 2025</c:v>
                </c:pt>
                <c:pt idx="2855">
                  <c:v>Jan 2025</c:v>
                </c:pt>
                <c:pt idx="2856">
                  <c:v>Jan 2025</c:v>
                </c:pt>
                <c:pt idx="2857">
                  <c:v>Jan 2025</c:v>
                </c:pt>
                <c:pt idx="2858">
                  <c:v>Jan 2025</c:v>
                </c:pt>
                <c:pt idx="2859">
                  <c:v>Jan 2025</c:v>
                </c:pt>
                <c:pt idx="2860">
                  <c:v>Jan 2025</c:v>
                </c:pt>
                <c:pt idx="2861">
                  <c:v>Jan 2025</c:v>
                </c:pt>
                <c:pt idx="2862">
                  <c:v>Jan 2025</c:v>
                </c:pt>
                <c:pt idx="2863">
                  <c:v>Jan 2025</c:v>
                </c:pt>
                <c:pt idx="2864">
                  <c:v>Jan 2025</c:v>
                </c:pt>
                <c:pt idx="2865">
                  <c:v>Jan 2025</c:v>
                </c:pt>
                <c:pt idx="2866">
                  <c:v>Jan 2025</c:v>
                </c:pt>
                <c:pt idx="2867">
                  <c:v>Jan 2025</c:v>
                </c:pt>
                <c:pt idx="2868">
                  <c:v>Jan 2025</c:v>
                </c:pt>
                <c:pt idx="2869">
                  <c:v>Jan 2025</c:v>
                </c:pt>
                <c:pt idx="2870">
                  <c:v>Jan 2025</c:v>
                </c:pt>
                <c:pt idx="2871">
                  <c:v>Jan 2025</c:v>
                </c:pt>
                <c:pt idx="2872">
                  <c:v>Jan 2025</c:v>
                </c:pt>
                <c:pt idx="2873">
                  <c:v>Jan 2025</c:v>
                </c:pt>
                <c:pt idx="2874">
                  <c:v>Jan 2025</c:v>
                </c:pt>
                <c:pt idx="2875">
                  <c:v>Jan 2025</c:v>
                </c:pt>
                <c:pt idx="2876">
                  <c:v>Jan 2025</c:v>
                </c:pt>
                <c:pt idx="2877">
                  <c:v>Jan 2025</c:v>
                </c:pt>
                <c:pt idx="2878">
                  <c:v>Jan 2025</c:v>
                </c:pt>
                <c:pt idx="2879">
                  <c:v>Jan 2025</c:v>
                </c:pt>
                <c:pt idx="2880">
                  <c:v>Jan 2025</c:v>
                </c:pt>
                <c:pt idx="2881">
                  <c:v>Jan 2025</c:v>
                </c:pt>
                <c:pt idx="2882">
                  <c:v>Jan 2025</c:v>
                </c:pt>
                <c:pt idx="2883">
                  <c:v>Jan 2025</c:v>
                </c:pt>
                <c:pt idx="2884">
                  <c:v>Jan 2025</c:v>
                </c:pt>
                <c:pt idx="2885">
                  <c:v>Jan 2025</c:v>
                </c:pt>
                <c:pt idx="2886">
                  <c:v>Jan 2025</c:v>
                </c:pt>
                <c:pt idx="2887">
                  <c:v>Jan 2025</c:v>
                </c:pt>
                <c:pt idx="2888">
                  <c:v>Jan 2025</c:v>
                </c:pt>
                <c:pt idx="2889">
                  <c:v>Jan 2025</c:v>
                </c:pt>
                <c:pt idx="2890">
                  <c:v>Jan 2025</c:v>
                </c:pt>
                <c:pt idx="2891">
                  <c:v>Jan 2025</c:v>
                </c:pt>
                <c:pt idx="2892">
                  <c:v>Jan 2025</c:v>
                </c:pt>
                <c:pt idx="2893">
                  <c:v>Jan 2025</c:v>
                </c:pt>
                <c:pt idx="2894">
                  <c:v>Jan 2025</c:v>
                </c:pt>
                <c:pt idx="2895">
                  <c:v>Jan 2025</c:v>
                </c:pt>
                <c:pt idx="2896">
                  <c:v>Jan 2025</c:v>
                </c:pt>
                <c:pt idx="2897">
                  <c:v>Jan 2025</c:v>
                </c:pt>
                <c:pt idx="2898">
                  <c:v>Jan 2025</c:v>
                </c:pt>
                <c:pt idx="2899">
                  <c:v>Jan 2025</c:v>
                </c:pt>
                <c:pt idx="2900">
                  <c:v>Jan 2025</c:v>
                </c:pt>
                <c:pt idx="2901">
                  <c:v>Jan 2025</c:v>
                </c:pt>
                <c:pt idx="2902">
                  <c:v>Jan 2025</c:v>
                </c:pt>
                <c:pt idx="2903">
                  <c:v>Jan 2025</c:v>
                </c:pt>
                <c:pt idx="2904">
                  <c:v>Jan 2025</c:v>
                </c:pt>
                <c:pt idx="2905">
                  <c:v>Jan 2025</c:v>
                </c:pt>
                <c:pt idx="2906">
                  <c:v>Jan 2025</c:v>
                </c:pt>
                <c:pt idx="2907">
                  <c:v>Jan 2025</c:v>
                </c:pt>
                <c:pt idx="2908">
                  <c:v>Jan 2025</c:v>
                </c:pt>
                <c:pt idx="2909">
                  <c:v>Jan 2025</c:v>
                </c:pt>
                <c:pt idx="2910">
                  <c:v>Jan 2025</c:v>
                </c:pt>
                <c:pt idx="2911">
                  <c:v>Jan 2025</c:v>
                </c:pt>
                <c:pt idx="2912">
                  <c:v>Jan 2025</c:v>
                </c:pt>
                <c:pt idx="2913">
                  <c:v>Jan 2025</c:v>
                </c:pt>
                <c:pt idx="2914">
                  <c:v>Jan 2025</c:v>
                </c:pt>
                <c:pt idx="2915">
                  <c:v>Jan 2025</c:v>
                </c:pt>
                <c:pt idx="2916">
                  <c:v>Jan 2025</c:v>
                </c:pt>
                <c:pt idx="2917">
                  <c:v>Jan 2025</c:v>
                </c:pt>
                <c:pt idx="2918">
                  <c:v>Jan 2025</c:v>
                </c:pt>
                <c:pt idx="2919">
                  <c:v>Jan 2025</c:v>
                </c:pt>
                <c:pt idx="2920">
                  <c:v>Jan 2025</c:v>
                </c:pt>
                <c:pt idx="2921">
                  <c:v>Jan 2025</c:v>
                </c:pt>
                <c:pt idx="2922">
                  <c:v>Jan 2025</c:v>
                </c:pt>
                <c:pt idx="2923">
                  <c:v>Jan 2025</c:v>
                </c:pt>
                <c:pt idx="2924">
                  <c:v>Jan 2025</c:v>
                </c:pt>
                <c:pt idx="2925">
                  <c:v>Jan 2025</c:v>
                </c:pt>
                <c:pt idx="2926">
                  <c:v>Jan 2025</c:v>
                </c:pt>
                <c:pt idx="2927">
                  <c:v>Jan 2025</c:v>
                </c:pt>
                <c:pt idx="2928">
                  <c:v>Jan 2025</c:v>
                </c:pt>
                <c:pt idx="2929">
                  <c:v>Jan 2025</c:v>
                </c:pt>
                <c:pt idx="2930">
                  <c:v>Jan 2025</c:v>
                </c:pt>
                <c:pt idx="2931">
                  <c:v>Jan 2025</c:v>
                </c:pt>
                <c:pt idx="2932">
                  <c:v>Jan 2025</c:v>
                </c:pt>
                <c:pt idx="2933">
                  <c:v>Jan 2025</c:v>
                </c:pt>
                <c:pt idx="2934">
                  <c:v>Jan 2025</c:v>
                </c:pt>
                <c:pt idx="2935">
                  <c:v>Jan 2025</c:v>
                </c:pt>
                <c:pt idx="2936">
                  <c:v>Jan 2025</c:v>
                </c:pt>
                <c:pt idx="2937">
                  <c:v>Jan 2025</c:v>
                </c:pt>
                <c:pt idx="2938">
                  <c:v>Jan 2025</c:v>
                </c:pt>
                <c:pt idx="2939">
                  <c:v>Jan 2025</c:v>
                </c:pt>
                <c:pt idx="2940">
                  <c:v>Jan 2025</c:v>
                </c:pt>
                <c:pt idx="2941">
                  <c:v>Jan 2025</c:v>
                </c:pt>
                <c:pt idx="2942">
                  <c:v>Jan 2025</c:v>
                </c:pt>
                <c:pt idx="2943">
                  <c:v>Jan 2025</c:v>
                </c:pt>
                <c:pt idx="2944">
                  <c:v>Jan 2025</c:v>
                </c:pt>
                <c:pt idx="2945">
                  <c:v>Jan 2025</c:v>
                </c:pt>
                <c:pt idx="2946">
                  <c:v>Jan 2025</c:v>
                </c:pt>
                <c:pt idx="2947">
                  <c:v>Jan 2025</c:v>
                </c:pt>
                <c:pt idx="2948">
                  <c:v>Jan 2025</c:v>
                </c:pt>
                <c:pt idx="2949">
                  <c:v>Jan 2025</c:v>
                </c:pt>
                <c:pt idx="2950">
                  <c:v>Jan 2025</c:v>
                </c:pt>
                <c:pt idx="2951">
                  <c:v>Jan 2025</c:v>
                </c:pt>
                <c:pt idx="2952">
                  <c:v>Jan 2025</c:v>
                </c:pt>
                <c:pt idx="2953">
                  <c:v>Jan 2025</c:v>
                </c:pt>
                <c:pt idx="2954">
                  <c:v>Jan 2025</c:v>
                </c:pt>
                <c:pt idx="2955">
                  <c:v>Jan 2025</c:v>
                </c:pt>
                <c:pt idx="2956">
                  <c:v>Jan 2025</c:v>
                </c:pt>
                <c:pt idx="2957">
                  <c:v>Jan 2025</c:v>
                </c:pt>
                <c:pt idx="2958">
                  <c:v>Jan 2025</c:v>
                </c:pt>
                <c:pt idx="2959">
                  <c:v>Jan 2025</c:v>
                </c:pt>
                <c:pt idx="2960">
                  <c:v>Jan 2025</c:v>
                </c:pt>
                <c:pt idx="2961">
                  <c:v>Jan 2025</c:v>
                </c:pt>
                <c:pt idx="2962">
                  <c:v>Jan 2025</c:v>
                </c:pt>
                <c:pt idx="2963">
                  <c:v>Jan 2025</c:v>
                </c:pt>
                <c:pt idx="2964">
                  <c:v>Jan 2025</c:v>
                </c:pt>
                <c:pt idx="2965">
                  <c:v>Jan 2025</c:v>
                </c:pt>
                <c:pt idx="2966">
                  <c:v>Jan 2025</c:v>
                </c:pt>
                <c:pt idx="2967">
                  <c:v>Jan 2025</c:v>
                </c:pt>
                <c:pt idx="2968">
                  <c:v>Jan 2025</c:v>
                </c:pt>
                <c:pt idx="2969">
                  <c:v>Jan 2025</c:v>
                </c:pt>
                <c:pt idx="2970">
                  <c:v>Jan 2025</c:v>
                </c:pt>
                <c:pt idx="2971">
                  <c:v>Jan 2025</c:v>
                </c:pt>
                <c:pt idx="2972">
                  <c:v>Jan 2025</c:v>
                </c:pt>
                <c:pt idx="2973">
                  <c:v>Jan 2025</c:v>
                </c:pt>
                <c:pt idx="2974">
                  <c:v>Jan 2025</c:v>
                </c:pt>
                <c:pt idx="2975">
                  <c:v>Jan 2025</c:v>
                </c:pt>
                <c:pt idx="2976">
                  <c:v>Feb 2025</c:v>
                </c:pt>
                <c:pt idx="2977">
                  <c:v>Feb 2025</c:v>
                </c:pt>
                <c:pt idx="2978">
                  <c:v>Feb 2025</c:v>
                </c:pt>
                <c:pt idx="2979">
                  <c:v>Feb 2025</c:v>
                </c:pt>
                <c:pt idx="2980">
                  <c:v>Feb 2025</c:v>
                </c:pt>
                <c:pt idx="2981">
                  <c:v>Feb 2025</c:v>
                </c:pt>
                <c:pt idx="2982">
                  <c:v>Feb 2025</c:v>
                </c:pt>
                <c:pt idx="2983">
                  <c:v>Feb 2025</c:v>
                </c:pt>
                <c:pt idx="2984">
                  <c:v>Feb 2025</c:v>
                </c:pt>
                <c:pt idx="2985">
                  <c:v>Feb 2025</c:v>
                </c:pt>
                <c:pt idx="2986">
                  <c:v>Feb 2025</c:v>
                </c:pt>
                <c:pt idx="2987">
                  <c:v>Feb 2025</c:v>
                </c:pt>
                <c:pt idx="2988">
                  <c:v>Feb 2025</c:v>
                </c:pt>
                <c:pt idx="2989">
                  <c:v>Feb 2025</c:v>
                </c:pt>
                <c:pt idx="2990">
                  <c:v>Feb 2025</c:v>
                </c:pt>
                <c:pt idx="2991">
                  <c:v>Feb 2025</c:v>
                </c:pt>
                <c:pt idx="2992">
                  <c:v>Feb 2025</c:v>
                </c:pt>
                <c:pt idx="2993">
                  <c:v>Feb 2025</c:v>
                </c:pt>
                <c:pt idx="2994">
                  <c:v>Feb 2025</c:v>
                </c:pt>
                <c:pt idx="2995">
                  <c:v>Feb 2025</c:v>
                </c:pt>
                <c:pt idx="2996">
                  <c:v>Feb 2025</c:v>
                </c:pt>
                <c:pt idx="2997">
                  <c:v>Feb 2025</c:v>
                </c:pt>
                <c:pt idx="2998">
                  <c:v>Feb 2025</c:v>
                </c:pt>
                <c:pt idx="2999">
                  <c:v>Feb 2025</c:v>
                </c:pt>
                <c:pt idx="3000">
                  <c:v>Feb 2025</c:v>
                </c:pt>
                <c:pt idx="3001">
                  <c:v>Feb 2025</c:v>
                </c:pt>
                <c:pt idx="3002">
                  <c:v>Feb 2025</c:v>
                </c:pt>
                <c:pt idx="3003">
                  <c:v>Feb 2025</c:v>
                </c:pt>
                <c:pt idx="3004">
                  <c:v>Feb 2025</c:v>
                </c:pt>
                <c:pt idx="3005">
                  <c:v>Feb 2025</c:v>
                </c:pt>
                <c:pt idx="3006">
                  <c:v>Feb 2025</c:v>
                </c:pt>
                <c:pt idx="3007">
                  <c:v>Feb 2025</c:v>
                </c:pt>
                <c:pt idx="3008">
                  <c:v>Feb 2025</c:v>
                </c:pt>
                <c:pt idx="3009">
                  <c:v>Feb 2025</c:v>
                </c:pt>
                <c:pt idx="3010">
                  <c:v>Feb 2025</c:v>
                </c:pt>
                <c:pt idx="3011">
                  <c:v>Feb 2025</c:v>
                </c:pt>
                <c:pt idx="3012">
                  <c:v>Feb 2025</c:v>
                </c:pt>
                <c:pt idx="3013">
                  <c:v>Feb 2025</c:v>
                </c:pt>
                <c:pt idx="3014">
                  <c:v>Feb 2025</c:v>
                </c:pt>
                <c:pt idx="3015">
                  <c:v>Feb 2025</c:v>
                </c:pt>
                <c:pt idx="3016">
                  <c:v>Feb 2025</c:v>
                </c:pt>
                <c:pt idx="3017">
                  <c:v>Feb 2025</c:v>
                </c:pt>
                <c:pt idx="3018">
                  <c:v>Feb 2025</c:v>
                </c:pt>
                <c:pt idx="3019">
                  <c:v>Feb 2025</c:v>
                </c:pt>
                <c:pt idx="3020">
                  <c:v>Feb 2025</c:v>
                </c:pt>
                <c:pt idx="3021">
                  <c:v>Feb 2025</c:v>
                </c:pt>
                <c:pt idx="3022">
                  <c:v>Feb 2025</c:v>
                </c:pt>
                <c:pt idx="3023">
                  <c:v>Feb 2025</c:v>
                </c:pt>
                <c:pt idx="3024">
                  <c:v>Feb 2025</c:v>
                </c:pt>
                <c:pt idx="3025">
                  <c:v>Feb 2025</c:v>
                </c:pt>
                <c:pt idx="3026">
                  <c:v>Feb 2025</c:v>
                </c:pt>
                <c:pt idx="3027">
                  <c:v>Feb 2025</c:v>
                </c:pt>
                <c:pt idx="3028">
                  <c:v>Feb 2025</c:v>
                </c:pt>
                <c:pt idx="3029">
                  <c:v>Feb 2025</c:v>
                </c:pt>
                <c:pt idx="3030">
                  <c:v>Feb 2025</c:v>
                </c:pt>
                <c:pt idx="3031">
                  <c:v>Feb 2025</c:v>
                </c:pt>
                <c:pt idx="3032">
                  <c:v>Feb 2025</c:v>
                </c:pt>
                <c:pt idx="3033">
                  <c:v>Feb 2025</c:v>
                </c:pt>
                <c:pt idx="3034">
                  <c:v>Feb 2025</c:v>
                </c:pt>
                <c:pt idx="3035">
                  <c:v>Feb 2025</c:v>
                </c:pt>
                <c:pt idx="3036">
                  <c:v>Feb 2025</c:v>
                </c:pt>
                <c:pt idx="3037">
                  <c:v>Feb 2025</c:v>
                </c:pt>
                <c:pt idx="3038">
                  <c:v>Feb 2025</c:v>
                </c:pt>
                <c:pt idx="3039">
                  <c:v>Feb 2025</c:v>
                </c:pt>
                <c:pt idx="3040">
                  <c:v>Feb 2025</c:v>
                </c:pt>
                <c:pt idx="3041">
                  <c:v>Feb 2025</c:v>
                </c:pt>
                <c:pt idx="3042">
                  <c:v>Feb 2025</c:v>
                </c:pt>
                <c:pt idx="3043">
                  <c:v>Feb 2025</c:v>
                </c:pt>
                <c:pt idx="3044">
                  <c:v>Feb 2025</c:v>
                </c:pt>
                <c:pt idx="3045">
                  <c:v>Feb 2025</c:v>
                </c:pt>
                <c:pt idx="3046">
                  <c:v>Feb 2025</c:v>
                </c:pt>
                <c:pt idx="3047">
                  <c:v>Feb 2025</c:v>
                </c:pt>
                <c:pt idx="3048">
                  <c:v>Feb 2025</c:v>
                </c:pt>
                <c:pt idx="3049">
                  <c:v>Feb 2025</c:v>
                </c:pt>
                <c:pt idx="3050">
                  <c:v>Feb 2025</c:v>
                </c:pt>
                <c:pt idx="3051">
                  <c:v>Feb 2025</c:v>
                </c:pt>
                <c:pt idx="3052">
                  <c:v>Feb 2025</c:v>
                </c:pt>
                <c:pt idx="3053">
                  <c:v>Feb 2025</c:v>
                </c:pt>
                <c:pt idx="3054">
                  <c:v>Feb 2025</c:v>
                </c:pt>
                <c:pt idx="3055">
                  <c:v>Feb 2025</c:v>
                </c:pt>
                <c:pt idx="3056">
                  <c:v>Feb 2025</c:v>
                </c:pt>
                <c:pt idx="3057">
                  <c:v>Feb 2025</c:v>
                </c:pt>
                <c:pt idx="3058">
                  <c:v>Feb 2025</c:v>
                </c:pt>
                <c:pt idx="3059">
                  <c:v>Feb 2025</c:v>
                </c:pt>
                <c:pt idx="3060">
                  <c:v>Feb 2025</c:v>
                </c:pt>
                <c:pt idx="3061">
                  <c:v>Feb 2025</c:v>
                </c:pt>
                <c:pt idx="3062">
                  <c:v>Feb 2025</c:v>
                </c:pt>
                <c:pt idx="3063">
                  <c:v>Feb 2025</c:v>
                </c:pt>
                <c:pt idx="3064">
                  <c:v>Feb 2025</c:v>
                </c:pt>
                <c:pt idx="3065">
                  <c:v>Feb 2025</c:v>
                </c:pt>
                <c:pt idx="3066">
                  <c:v>Feb 2025</c:v>
                </c:pt>
                <c:pt idx="3067">
                  <c:v>Feb 2025</c:v>
                </c:pt>
                <c:pt idx="3068">
                  <c:v>Feb 2025</c:v>
                </c:pt>
                <c:pt idx="3069">
                  <c:v>Feb 2025</c:v>
                </c:pt>
                <c:pt idx="3070">
                  <c:v>Feb 2025</c:v>
                </c:pt>
                <c:pt idx="3071">
                  <c:v>Feb 2025</c:v>
                </c:pt>
                <c:pt idx="3072">
                  <c:v>Feb 2025</c:v>
                </c:pt>
                <c:pt idx="3073">
                  <c:v>Feb 2025</c:v>
                </c:pt>
                <c:pt idx="3074">
                  <c:v>Feb 2025</c:v>
                </c:pt>
                <c:pt idx="3075">
                  <c:v>Feb 2025</c:v>
                </c:pt>
                <c:pt idx="3076">
                  <c:v>Feb 2025</c:v>
                </c:pt>
                <c:pt idx="3077">
                  <c:v>Feb 2025</c:v>
                </c:pt>
                <c:pt idx="3078">
                  <c:v>Feb 2025</c:v>
                </c:pt>
                <c:pt idx="3079">
                  <c:v>Feb 2025</c:v>
                </c:pt>
                <c:pt idx="3080">
                  <c:v>Feb 2025</c:v>
                </c:pt>
                <c:pt idx="3081">
                  <c:v>Feb 2025</c:v>
                </c:pt>
                <c:pt idx="3082">
                  <c:v>Feb 2025</c:v>
                </c:pt>
                <c:pt idx="3083">
                  <c:v>Feb 2025</c:v>
                </c:pt>
                <c:pt idx="3084">
                  <c:v>Feb 2025</c:v>
                </c:pt>
                <c:pt idx="3085">
                  <c:v>Feb 2025</c:v>
                </c:pt>
                <c:pt idx="3086">
                  <c:v>Feb 2025</c:v>
                </c:pt>
                <c:pt idx="3087">
                  <c:v>Feb 2025</c:v>
                </c:pt>
                <c:pt idx="3088">
                  <c:v>Feb 2025</c:v>
                </c:pt>
                <c:pt idx="3089">
                  <c:v>Feb 2025</c:v>
                </c:pt>
                <c:pt idx="3090">
                  <c:v>Feb 2025</c:v>
                </c:pt>
                <c:pt idx="3091">
                  <c:v>Feb 2025</c:v>
                </c:pt>
                <c:pt idx="3092">
                  <c:v>Feb 2025</c:v>
                </c:pt>
                <c:pt idx="3093">
                  <c:v>Feb 2025</c:v>
                </c:pt>
                <c:pt idx="3094">
                  <c:v>Feb 2025</c:v>
                </c:pt>
                <c:pt idx="3095">
                  <c:v>Feb 2025</c:v>
                </c:pt>
                <c:pt idx="3096">
                  <c:v>Feb 2025</c:v>
                </c:pt>
                <c:pt idx="3097">
                  <c:v>Feb 2025</c:v>
                </c:pt>
                <c:pt idx="3098">
                  <c:v>Feb 2025</c:v>
                </c:pt>
                <c:pt idx="3099">
                  <c:v>Feb 2025</c:v>
                </c:pt>
                <c:pt idx="3100">
                  <c:v>Feb 2025</c:v>
                </c:pt>
                <c:pt idx="3101">
                  <c:v>Feb 2025</c:v>
                </c:pt>
                <c:pt idx="3102">
                  <c:v>Feb 2025</c:v>
                </c:pt>
                <c:pt idx="3103">
                  <c:v>Feb 2025</c:v>
                </c:pt>
                <c:pt idx="3104">
                  <c:v>Feb 2025</c:v>
                </c:pt>
                <c:pt idx="3105">
                  <c:v>Feb 2025</c:v>
                </c:pt>
                <c:pt idx="3106">
                  <c:v>Feb 2025</c:v>
                </c:pt>
                <c:pt idx="3107">
                  <c:v>Feb 2025</c:v>
                </c:pt>
                <c:pt idx="3108">
                  <c:v>Feb 2025</c:v>
                </c:pt>
                <c:pt idx="3109">
                  <c:v>Feb 2025</c:v>
                </c:pt>
                <c:pt idx="3110">
                  <c:v>Feb 2025</c:v>
                </c:pt>
                <c:pt idx="3111">
                  <c:v>Feb 2025</c:v>
                </c:pt>
                <c:pt idx="3112">
                  <c:v>Feb 2025</c:v>
                </c:pt>
                <c:pt idx="3113">
                  <c:v>Feb 2025</c:v>
                </c:pt>
                <c:pt idx="3114">
                  <c:v>Feb 2025</c:v>
                </c:pt>
                <c:pt idx="3115">
                  <c:v>Feb 2025</c:v>
                </c:pt>
                <c:pt idx="3116">
                  <c:v>Feb 2025</c:v>
                </c:pt>
                <c:pt idx="3117">
                  <c:v>Feb 2025</c:v>
                </c:pt>
                <c:pt idx="3118">
                  <c:v>Feb 2025</c:v>
                </c:pt>
                <c:pt idx="3119">
                  <c:v>Feb 2025</c:v>
                </c:pt>
                <c:pt idx="3120">
                  <c:v>Feb 2025</c:v>
                </c:pt>
                <c:pt idx="3121">
                  <c:v>Feb 2025</c:v>
                </c:pt>
                <c:pt idx="3122">
                  <c:v>Feb 2025</c:v>
                </c:pt>
                <c:pt idx="3123">
                  <c:v>Feb 2025</c:v>
                </c:pt>
                <c:pt idx="3124">
                  <c:v>Feb 2025</c:v>
                </c:pt>
                <c:pt idx="3125">
                  <c:v>Feb 2025</c:v>
                </c:pt>
                <c:pt idx="3126">
                  <c:v>Feb 2025</c:v>
                </c:pt>
                <c:pt idx="3127">
                  <c:v>Feb 2025</c:v>
                </c:pt>
                <c:pt idx="3128">
                  <c:v>Feb 2025</c:v>
                </c:pt>
                <c:pt idx="3129">
                  <c:v>Feb 2025</c:v>
                </c:pt>
                <c:pt idx="3130">
                  <c:v>Feb 2025</c:v>
                </c:pt>
                <c:pt idx="3131">
                  <c:v>Feb 2025</c:v>
                </c:pt>
                <c:pt idx="3132">
                  <c:v>Feb 2025</c:v>
                </c:pt>
                <c:pt idx="3133">
                  <c:v>Feb 2025</c:v>
                </c:pt>
                <c:pt idx="3134">
                  <c:v>Feb 2025</c:v>
                </c:pt>
                <c:pt idx="3135">
                  <c:v>Feb 2025</c:v>
                </c:pt>
                <c:pt idx="3136">
                  <c:v>Feb 2025</c:v>
                </c:pt>
                <c:pt idx="3137">
                  <c:v>Feb 2025</c:v>
                </c:pt>
                <c:pt idx="3138">
                  <c:v>Feb 2025</c:v>
                </c:pt>
                <c:pt idx="3139">
                  <c:v>Feb 2025</c:v>
                </c:pt>
                <c:pt idx="3140">
                  <c:v>Feb 2025</c:v>
                </c:pt>
                <c:pt idx="3141">
                  <c:v>Feb 2025</c:v>
                </c:pt>
                <c:pt idx="3142">
                  <c:v>Feb 2025</c:v>
                </c:pt>
                <c:pt idx="3143">
                  <c:v>Feb 2025</c:v>
                </c:pt>
                <c:pt idx="3144">
                  <c:v>Feb 2025</c:v>
                </c:pt>
                <c:pt idx="3145">
                  <c:v>Feb 2025</c:v>
                </c:pt>
                <c:pt idx="3146">
                  <c:v>Feb 2025</c:v>
                </c:pt>
                <c:pt idx="3147">
                  <c:v>Feb 2025</c:v>
                </c:pt>
                <c:pt idx="3148">
                  <c:v>Feb 2025</c:v>
                </c:pt>
                <c:pt idx="3149">
                  <c:v>Feb 2025</c:v>
                </c:pt>
                <c:pt idx="3150">
                  <c:v>Feb 2025</c:v>
                </c:pt>
                <c:pt idx="3151">
                  <c:v>Feb 2025</c:v>
                </c:pt>
                <c:pt idx="3152">
                  <c:v>Feb 2025</c:v>
                </c:pt>
                <c:pt idx="3153">
                  <c:v>Feb 2025</c:v>
                </c:pt>
                <c:pt idx="3154">
                  <c:v>Feb 2025</c:v>
                </c:pt>
                <c:pt idx="3155">
                  <c:v>Feb 2025</c:v>
                </c:pt>
                <c:pt idx="3156">
                  <c:v>Feb 2025</c:v>
                </c:pt>
                <c:pt idx="3157">
                  <c:v>Feb 2025</c:v>
                </c:pt>
                <c:pt idx="3158">
                  <c:v>Feb 2025</c:v>
                </c:pt>
                <c:pt idx="3159">
                  <c:v>Feb 2025</c:v>
                </c:pt>
                <c:pt idx="3160">
                  <c:v>Feb 2025</c:v>
                </c:pt>
                <c:pt idx="3161">
                  <c:v>Feb 2025</c:v>
                </c:pt>
                <c:pt idx="3162">
                  <c:v>Feb 2025</c:v>
                </c:pt>
                <c:pt idx="3163">
                  <c:v>Feb 2025</c:v>
                </c:pt>
                <c:pt idx="3164">
                  <c:v>Feb 2025</c:v>
                </c:pt>
                <c:pt idx="3165">
                  <c:v>Feb 2025</c:v>
                </c:pt>
                <c:pt idx="3166">
                  <c:v>Feb 2025</c:v>
                </c:pt>
                <c:pt idx="3167">
                  <c:v>Feb 2025</c:v>
                </c:pt>
                <c:pt idx="3168">
                  <c:v>Feb 2025</c:v>
                </c:pt>
                <c:pt idx="3169">
                  <c:v>Feb 2025</c:v>
                </c:pt>
                <c:pt idx="3170">
                  <c:v>Feb 2025</c:v>
                </c:pt>
                <c:pt idx="3171">
                  <c:v>Feb 2025</c:v>
                </c:pt>
                <c:pt idx="3172">
                  <c:v>Feb 2025</c:v>
                </c:pt>
                <c:pt idx="3173">
                  <c:v>Feb 2025</c:v>
                </c:pt>
                <c:pt idx="3174">
                  <c:v>Feb 2025</c:v>
                </c:pt>
                <c:pt idx="3175">
                  <c:v>Feb 2025</c:v>
                </c:pt>
                <c:pt idx="3176">
                  <c:v>Feb 2025</c:v>
                </c:pt>
                <c:pt idx="3177">
                  <c:v>Feb 2025</c:v>
                </c:pt>
                <c:pt idx="3178">
                  <c:v>Feb 2025</c:v>
                </c:pt>
                <c:pt idx="3179">
                  <c:v>Feb 2025</c:v>
                </c:pt>
                <c:pt idx="3180">
                  <c:v>Feb 2025</c:v>
                </c:pt>
                <c:pt idx="3181">
                  <c:v>Feb 2025</c:v>
                </c:pt>
                <c:pt idx="3182">
                  <c:v>Feb 2025</c:v>
                </c:pt>
                <c:pt idx="3183">
                  <c:v>Feb 2025</c:v>
                </c:pt>
                <c:pt idx="3184">
                  <c:v>Feb 2025</c:v>
                </c:pt>
                <c:pt idx="3185">
                  <c:v>Feb 2025</c:v>
                </c:pt>
                <c:pt idx="3186">
                  <c:v>Feb 2025</c:v>
                </c:pt>
                <c:pt idx="3187">
                  <c:v>Feb 2025</c:v>
                </c:pt>
                <c:pt idx="3188">
                  <c:v>Feb 2025</c:v>
                </c:pt>
                <c:pt idx="3189">
                  <c:v>Feb 2025</c:v>
                </c:pt>
                <c:pt idx="3190">
                  <c:v>Feb 2025</c:v>
                </c:pt>
                <c:pt idx="3191">
                  <c:v>Feb 2025</c:v>
                </c:pt>
                <c:pt idx="3192">
                  <c:v>Feb 2025</c:v>
                </c:pt>
                <c:pt idx="3193">
                  <c:v>Feb 2025</c:v>
                </c:pt>
                <c:pt idx="3194">
                  <c:v>Feb 2025</c:v>
                </c:pt>
                <c:pt idx="3195">
                  <c:v>Feb 2025</c:v>
                </c:pt>
                <c:pt idx="3196">
                  <c:v>Feb 2025</c:v>
                </c:pt>
                <c:pt idx="3197">
                  <c:v>Feb 2025</c:v>
                </c:pt>
                <c:pt idx="3198">
                  <c:v>Feb 2025</c:v>
                </c:pt>
                <c:pt idx="3199">
                  <c:v>Feb 2025</c:v>
                </c:pt>
                <c:pt idx="3200">
                  <c:v>Feb 2025</c:v>
                </c:pt>
                <c:pt idx="3201">
                  <c:v>Feb 2025</c:v>
                </c:pt>
                <c:pt idx="3202">
                  <c:v>Feb 2025</c:v>
                </c:pt>
                <c:pt idx="3203">
                  <c:v>Feb 2025</c:v>
                </c:pt>
                <c:pt idx="3204">
                  <c:v>Feb 2025</c:v>
                </c:pt>
                <c:pt idx="3205">
                  <c:v>Feb 2025</c:v>
                </c:pt>
                <c:pt idx="3206">
                  <c:v>Feb 2025</c:v>
                </c:pt>
                <c:pt idx="3207">
                  <c:v>Feb 2025</c:v>
                </c:pt>
                <c:pt idx="3208">
                  <c:v>Feb 2025</c:v>
                </c:pt>
                <c:pt idx="3209">
                  <c:v>Feb 2025</c:v>
                </c:pt>
                <c:pt idx="3210">
                  <c:v>Feb 2025</c:v>
                </c:pt>
                <c:pt idx="3211">
                  <c:v>Feb 2025</c:v>
                </c:pt>
                <c:pt idx="3212">
                  <c:v>Feb 2025</c:v>
                </c:pt>
                <c:pt idx="3213">
                  <c:v>Feb 2025</c:v>
                </c:pt>
                <c:pt idx="3214">
                  <c:v>Feb 2025</c:v>
                </c:pt>
                <c:pt idx="3215">
                  <c:v>Feb 2025</c:v>
                </c:pt>
                <c:pt idx="3216">
                  <c:v>Feb 2025</c:v>
                </c:pt>
                <c:pt idx="3217">
                  <c:v>Feb 2025</c:v>
                </c:pt>
                <c:pt idx="3218">
                  <c:v>Feb 2025</c:v>
                </c:pt>
                <c:pt idx="3219">
                  <c:v>Feb 2025</c:v>
                </c:pt>
                <c:pt idx="3220">
                  <c:v>Feb 2025</c:v>
                </c:pt>
                <c:pt idx="3221">
                  <c:v>Feb 2025</c:v>
                </c:pt>
                <c:pt idx="3222">
                  <c:v>Feb 2025</c:v>
                </c:pt>
                <c:pt idx="3223">
                  <c:v>Feb 2025</c:v>
                </c:pt>
                <c:pt idx="3224">
                  <c:v>Feb 2025</c:v>
                </c:pt>
                <c:pt idx="3225">
                  <c:v>Feb 2025</c:v>
                </c:pt>
                <c:pt idx="3226">
                  <c:v>Feb 2025</c:v>
                </c:pt>
                <c:pt idx="3227">
                  <c:v>Feb 2025</c:v>
                </c:pt>
                <c:pt idx="3228">
                  <c:v>Feb 2025</c:v>
                </c:pt>
                <c:pt idx="3229">
                  <c:v>Feb 2025</c:v>
                </c:pt>
                <c:pt idx="3230">
                  <c:v>Feb 2025</c:v>
                </c:pt>
                <c:pt idx="3231">
                  <c:v>Feb 2025</c:v>
                </c:pt>
                <c:pt idx="3232">
                  <c:v>Feb 2025</c:v>
                </c:pt>
                <c:pt idx="3233">
                  <c:v>Feb 2025</c:v>
                </c:pt>
                <c:pt idx="3234">
                  <c:v>Feb 2025</c:v>
                </c:pt>
                <c:pt idx="3235">
                  <c:v>Feb 2025</c:v>
                </c:pt>
                <c:pt idx="3236">
                  <c:v>Feb 2025</c:v>
                </c:pt>
                <c:pt idx="3237">
                  <c:v>Feb 2025</c:v>
                </c:pt>
                <c:pt idx="3238">
                  <c:v>Feb 2025</c:v>
                </c:pt>
                <c:pt idx="3239">
                  <c:v>Feb 2025</c:v>
                </c:pt>
                <c:pt idx="3240">
                  <c:v>Feb 2025</c:v>
                </c:pt>
                <c:pt idx="3241">
                  <c:v>Feb 2025</c:v>
                </c:pt>
                <c:pt idx="3242">
                  <c:v>Feb 2025</c:v>
                </c:pt>
                <c:pt idx="3243">
                  <c:v>Feb 2025</c:v>
                </c:pt>
                <c:pt idx="3244">
                  <c:v>Feb 2025</c:v>
                </c:pt>
                <c:pt idx="3245">
                  <c:v>Feb 2025</c:v>
                </c:pt>
                <c:pt idx="3246">
                  <c:v>Feb 2025</c:v>
                </c:pt>
                <c:pt idx="3247">
                  <c:v>Feb 2025</c:v>
                </c:pt>
                <c:pt idx="3248">
                  <c:v>Feb 2025</c:v>
                </c:pt>
                <c:pt idx="3249">
                  <c:v>Feb 2025</c:v>
                </c:pt>
                <c:pt idx="3250">
                  <c:v>Feb 2025</c:v>
                </c:pt>
                <c:pt idx="3251">
                  <c:v>Feb 2025</c:v>
                </c:pt>
                <c:pt idx="3252">
                  <c:v>Feb 2025</c:v>
                </c:pt>
                <c:pt idx="3253">
                  <c:v>Feb 2025</c:v>
                </c:pt>
                <c:pt idx="3254">
                  <c:v>Feb 2025</c:v>
                </c:pt>
                <c:pt idx="3255">
                  <c:v>Feb 2025</c:v>
                </c:pt>
                <c:pt idx="3256">
                  <c:v>Feb 2025</c:v>
                </c:pt>
                <c:pt idx="3257">
                  <c:v>Feb 2025</c:v>
                </c:pt>
                <c:pt idx="3258">
                  <c:v>Feb 2025</c:v>
                </c:pt>
                <c:pt idx="3259">
                  <c:v>Feb 2025</c:v>
                </c:pt>
                <c:pt idx="3260">
                  <c:v>Feb 2025</c:v>
                </c:pt>
                <c:pt idx="3261">
                  <c:v>Feb 2025</c:v>
                </c:pt>
                <c:pt idx="3262">
                  <c:v>Feb 2025</c:v>
                </c:pt>
                <c:pt idx="3263">
                  <c:v>Feb 2025</c:v>
                </c:pt>
                <c:pt idx="3264">
                  <c:v>Feb 2025</c:v>
                </c:pt>
                <c:pt idx="3265">
                  <c:v>Feb 2025</c:v>
                </c:pt>
                <c:pt idx="3266">
                  <c:v>Feb 2025</c:v>
                </c:pt>
                <c:pt idx="3267">
                  <c:v>Feb 2025</c:v>
                </c:pt>
                <c:pt idx="3268">
                  <c:v>Feb 2025</c:v>
                </c:pt>
                <c:pt idx="3269">
                  <c:v>Feb 2025</c:v>
                </c:pt>
                <c:pt idx="3270">
                  <c:v>Feb 2025</c:v>
                </c:pt>
                <c:pt idx="3271">
                  <c:v>Feb 2025</c:v>
                </c:pt>
                <c:pt idx="3272">
                  <c:v>Feb 2025</c:v>
                </c:pt>
                <c:pt idx="3273">
                  <c:v>Feb 2025</c:v>
                </c:pt>
                <c:pt idx="3274">
                  <c:v>Feb 2025</c:v>
                </c:pt>
                <c:pt idx="3275">
                  <c:v>Feb 2025</c:v>
                </c:pt>
                <c:pt idx="3276">
                  <c:v>Feb 2025</c:v>
                </c:pt>
                <c:pt idx="3277">
                  <c:v>Feb 2025</c:v>
                </c:pt>
                <c:pt idx="3278">
                  <c:v>Feb 2025</c:v>
                </c:pt>
                <c:pt idx="3279">
                  <c:v>Feb 2025</c:v>
                </c:pt>
                <c:pt idx="3280">
                  <c:v>Feb 2025</c:v>
                </c:pt>
                <c:pt idx="3281">
                  <c:v>Feb 2025</c:v>
                </c:pt>
                <c:pt idx="3282">
                  <c:v>Feb 2025</c:v>
                </c:pt>
                <c:pt idx="3283">
                  <c:v>Feb 2025</c:v>
                </c:pt>
                <c:pt idx="3284">
                  <c:v>Feb 2025</c:v>
                </c:pt>
                <c:pt idx="3285">
                  <c:v>Feb 2025</c:v>
                </c:pt>
                <c:pt idx="3286">
                  <c:v>Feb 2025</c:v>
                </c:pt>
                <c:pt idx="3287">
                  <c:v>Feb 2025</c:v>
                </c:pt>
                <c:pt idx="3288">
                  <c:v>Feb 2025</c:v>
                </c:pt>
                <c:pt idx="3289">
                  <c:v>Feb 2025</c:v>
                </c:pt>
                <c:pt idx="3290">
                  <c:v>Feb 2025</c:v>
                </c:pt>
                <c:pt idx="3291">
                  <c:v>Feb 2025</c:v>
                </c:pt>
                <c:pt idx="3292">
                  <c:v>Feb 2025</c:v>
                </c:pt>
                <c:pt idx="3293">
                  <c:v>Feb 2025</c:v>
                </c:pt>
                <c:pt idx="3294">
                  <c:v>Feb 2025</c:v>
                </c:pt>
                <c:pt idx="3295">
                  <c:v>Feb 2025</c:v>
                </c:pt>
                <c:pt idx="3296">
                  <c:v>Feb 2025</c:v>
                </c:pt>
                <c:pt idx="3297">
                  <c:v>Feb 2025</c:v>
                </c:pt>
                <c:pt idx="3298">
                  <c:v>Feb 2025</c:v>
                </c:pt>
                <c:pt idx="3299">
                  <c:v>Feb 2025</c:v>
                </c:pt>
                <c:pt idx="3300">
                  <c:v>Feb 2025</c:v>
                </c:pt>
                <c:pt idx="3301">
                  <c:v>Feb 2025</c:v>
                </c:pt>
                <c:pt idx="3302">
                  <c:v>Feb 2025</c:v>
                </c:pt>
                <c:pt idx="3303">
                  <c:v>Feb 2025</c:v>
                </c:pt>
                <c:pt idx="3304">
                  <c:v>Feb 2025</c:v>
                </c:pt>
                <c:pt idx="3305">
                  <c:v>Feb 2025</c:v>
                </c:pt>
                <c:pt idx="3306">
                  <c:v>Feb 2025</c:v>
                </c:pt>
                <c:pt idx="3307">
                  <c:v>Feb 2025</c:v>
                </c:pt>
                <c:pt idx="3308">
                  <c:v>Feb 2025</c:v>
                </c:pt>
                <c:pt idx="3309">
                  <c:v>Feb 2025</c:v>
                </c:pt>
                <c:pt idx="3310">
                  <c:v>Feb 2025</c:v>
                </c:pt>
                <c:pt idx="3311">
                  <c:v>Feb 2025</c:v>
                </c:pt>
                <c:pt idx="3312">
                  <c:v>Feb 2025</c:v>
                </c:pt>
                <c:pt idx="3313">
                  <c:v>Feb 2025</c:v>
                </c:pt>
                <c:pt idx="3314">
                  <c:v>Feb 2025</c:v>
                </c:pt>
                <c:pt idx="3315">
                  <c:v>Feb 2025</c:v>
                </c:pt>
                <c:pt idx="3316">
                  <c:v>Feb 2025</c:v>
                </c:pt>
                <c:pt idx="3317">
                  <c:v>Feb 2025</c:v>
                </c:pt>
                <c:pt idx="3318">
                  <c:v>Feb 2025</c:v>
                </c:pt>
                <c:pt idx="3319">
                  <c:v>Feb 2025</c:v>
                </c:pt>
                <c:pt idx="3320">
                  <c:v>Feb 2025</c:v>
                </c:pt>
                <c:pt idx="3321">
                  <c:v>Feb 2025</c:v>
                </c:pt>
                <c:pt idx="3322">
                  <c:v>Feb 2025</c:v>
                </c:pt>
                <c:pt idx="3323">
                  <c:v>Feb 2025</c:v>
                </c:pt>
                <c:pt idx="3324">
                  <c:v>Feb 2025</c:v>
                </c:pt>
                <c:pt idx="3325">
                  <c:v>Feb 2025</c:v>
                </c:pt>
                <c:pt idx="3326">
                  <c:v>Feb 2025</c:v>
                </c:pt>
                <c:pt idx="3327">
                  <c:v>Feb 2025</c:v>
                </c:pt>
                <c:pt idx="3328">
                  <c:v>Feb 2025</c:v>
                </c:pt>
                <c:pt idx="3329">
                  <c:v>Feb 2025</c:v>
                </c:pt>
                <c:pt idx="3330">
                  <c:v>Feb 2025</c:v>
                </c:pt>
                <c:pt idx="3331">
                  <c:v>Feb 2025</c:v>
                </c:pt>
                <c:pt idx="3332">
                  <c:v>Feb 2025</c:v>
                </c:pt>
                <c:pt idx="3333">
                  <c:v>Feb 2025</c:v>
                </c:pt>
                <c:pt idx="3334">
                  <c:v>Feb 2025</c:v>
                </c:pt>
                <c:pt idx="3335">
                  <c:v>Feb 2025</c:v>
                </c:pt>
                <c:pt idx="3336">
                  <c:v>Feb 2025</c:v>
                </c:pt>
                <c:pt idx="3337">
                  <c:v>Feb 2025</c:v>
                </c:pt>
                <c:pt idx="3338">
                  <c:v>Feb 2025</c:v>
                </c:pt>
                <c:pt idx="3339">
                  <c:v>Feb 2025</c:v>
                </c:pt>
                <c:pt idx="3340">
                  <c:v>Feb 2025</c:v>
                </c:pt>
                <c:pt idx="3341">
                  <c:v>Feb 2025</c:v>
                </c:pt>
                <c:pt idx="3342">
                  <c:v>Feb 2025</c:v>
                </c:pt>
                <c:pt idx="3343">
                  <c:v>Feb 2025</c:v>
                </c:pt>
                <c:pt idx="3344">
                  <c:v>Feb 2025</c:v>
                </c:pt>
                <c:pt idx="3345">
                  <c:v>Feb 2025</c:v>
                </c:pt>
                <c:pt idx="3346">
                  <c:v>Feb 2025</c:v>
                </c:pt>
                <c:pt idx="3347">
                  <c:v>Feb 2025</c:v>
                </c:pt>
                <c:pt idx="3348">
                  <c:v>Feb 2025</c:v>
                </c:pt>
                <c:pt idx="3349">
                  <c:v>Feb 2025</c:v>
                </c:pt>
                <c:pt idx="3350">
                  <c:v>Feb 2025</c:v>
                </c:pt>
                <c:pt idx="3351">
                  <c:v>Feb 2025</c:v>
                </c:pt>
                <c:pt idx="3352">
                  <c:v>Feb 2025</c:v>
                </c:pt>
                <c:pt idx="3353">
                  <c:v>Feb 2025</c:v>
                </c:pt>
                <c:pt idx="3354">
                  <c:v>Feb 2025</c:v>
                </c:pt>
                <c:pt idx="3355">
                  <c:v>Feb 2025</c:v>
                </c:pt>
                <c:pt idx="3356">
                  <c:v>Feb 2025</c:v>
                </c:pt>
                <c:pt idx="3357">
                  <c:v>Feb 2025</c:v>
                </c:pt>
                <c:pt idx="3358">
                  <c:v>Feb 2025</c:v>
                </c:pt>
                <c:pt idx="3359">
                  <c:v>Feb 2025</c:v>
                </c:pt>
                <c:pt idx="3360">
                  <c:v>Feb 2025</c:v>
                </c:pt>
                <c:pt idx="3361">
                  <c:v>Feb 2025</c:v>
                </c:pt>
                <c:pt idx="3362">
                  <c:v>Feb 2025</c:v>
                </c:pt>
                <c:pt idx="3363">
                  <c:v>Feb 2025</c:v>
                </c:pt>
                <c:pt idx="3364">
                  <c:v>Feb 2025</c:v>
                </c:pt>
                <c:pt idx="3365">
                  <c:v>Feb 2025</c:v>
                </c:pt>
                <c:pt idx="3366">
                  <c:v>Feb 2025</c:v>
                </c:pt>
                <c:pt idx="3367">
                  <c:v>Feb 2025</c:v>
                </c:pt>
                <c:pt idx="3368">
                  <c:v>Feb 2025</c:v>
                </c:pt>
                <c:pt idx="3369">
                  <c:v>Feb 2025</c:v>
                </c:pt>
                <c:pt idx="3370">
                  <c:v>Feb 2025</c:v>
                </c:pt>
                <c:pt idx="3371">
                  <c:v>Feb 2025</c:v>
                </c:pt>
                <c:pt idx="3372">
                  <c:v>Feb 2025</c:v>
                </c:pt>
                <c:pt idx="3373">
                  <c:v>Feb 2025</c:v>
                </c:pt>
                <c:pt idx="3374">
                  <c:v>Feb 2025</c:v>
                </c:pt>
                <c:pt idx="3375">
                  <c:v>Feb 2025</c:v>
                </c:pt>
                <c:pt idx="3376">
                  <c:v>Feb 2025</c:v>
                </c:pt>
                <c:pt idx="3377">
                  <c:v>Feb 2025</c:v>
                </c:pt>
                <c:pt idx="3378">
                  <c:v>Feb 2025</c:v>
                </c:pt>
                <c:pt idx="3379">
                  <c:v>Feb 2025</c:v>
                </c:pt>
                <c:pt idx="3380">
                  <c:v>Feb 2025</c:v>
                </c:pt>
                <c:pt idx="3381">
                  <c:v>Feb 2025</c:v>
                </c:pt>
                <c:pt idx="3382">
                  <c:v>Feb 2025</c:v>
                </c:pt>
                <c:pt idx="3383">
                  <c:v>Feb 2025</c:v>
                </c:pt>
                <c:pt idx="3384">
                  <c:v>Feb 2025</c:v>
                </c:pt>
                <c:pt idx="3385">
                  <c:v>Feb 2025</c:v>
                </c:pt>
                <c:pt idx="3386">
                  <c:v>Feb 2025</c:v>
                </c:pt>
                <c:pt idx="3387">
                  <c:v>Feb 2025</c:v>
                </c:pt>
                <c:pt idx="3388">
                  <c:v>Feb 2025</c:v>
                </c:pt>
                <c:pt idx="3389">
                  <c:v>Feb 2025</c:v>
                </c:pt>
                <c:pt idx="3390">
                  <c:v>Feb 2025</c:v>
                </c:pt>
                <c:pt idx="3391">
                  <c:v>Feb 2025</c:v>
                </c:pt>
                <c:pt idx="3392">
                  <c:v>Feb 2025</c:v>
                </c:pt>
                <c:pt idx="3393">
                  <c:v>Feb 2025</c:v>
                </c:pt>
                <c:pt idx="3394">
                  <c:v>Feb 2025</c:v>
                </c:pt>
                <c:pt idx="3395">
                  <c:v>Feb 2025</c:v>
                </c:pt>
                <c:pt idx="3396">
                  <c:v>Feb 2025</c:v>
                </c:pt>
                <c:pt idx="3397">
                  <c:v>Feb 2025</c:v>
                </c:pt>
                <c:pt idx="3398">
                  <c:v>Feb 2025</c:v>
                </c:pt>
                <c:pt idx="3399">
                  <c:v>Feb 2025</c:v>
                </c:pt>
                <c:pt idx="3400">
                  <c:v>Feb 2025</c:v>
                </c:pt>
                <c:pt idx="3401">
                  <c:v>Feb 2025</c:v>
                </c:pt>
                <c:pt idx="3402">
                  <c:v>Feb 2025</c:v>
                </c:pt>
                <c:pt idx="3403">
                  <c:v>Feb 2025</c:v>
                </c:pt>
                <c:pt idx="3404">
                  <c:v>Feb 2025</c:v>
                </c:pt>
                <c:pt idx="3405">
                  <c:v>Feb 2025</c:v>
                </c:pt>
                <c:pt idx="3406">
                  <c:v>Feb 2025</c:v>
                </c:pt>
                <c:pt idx="3407">
                  <c:v>Feb 2025</c:v>
                </c:pt>
                <c:pt idx="3408">
                  <c:v>Feb 2025</c:v>
                </c:pt>
                <c:pt idx="3409">
                  <c:v>Feb 2025</c:v>
                </c:pt>
                <c:pt idx="3410">
                  <c:v>Feb 2025</c:v>
                </c:pt>
                <c:pt idx="3411">
                  <c:v>Feb 2025</c:v>
                </c:pt>
                <c:pt idx="3412">
                  <c:v>Feb 2025</c:v>
                </c:pt>
                <c:pt idx="3413">
                  <c:v>Feb 2025</c:v>
                </c:pt>
                <c:pt idx="3414">
                  <c:v>Feb 2025</c:v>
                </c:pt>
                <c:pt idx="3415">
                  <c:v>Feb 2025</c:v>
                </c:pt>
                <c:pt idx="3416">
                  <c:v>Feb 2025</c:v>
                </c:pt>
                <c:pt idx="3417">
                  <c:v>Feb 2025</c:v>
                </c:pt>
                <c:pt idx="3418">
                  <c:v>Feb 2025</c:v>
                </c:pt>
                <c:pt idx="3419">
                  <c:v>Feb 2025</c:v>
                </c:pt>
                <c:pt idx="3420">
                  <c:v>Feb 2025</c:v>
                </c:pt>
                <c:pt idx="3421">
                  <c:v>Feb 2025</c:v>
                </c:pt>
                <c:pt idx="3422">
                  <c:v>Feb 2025</c:v>
                </c:pt>
                <c:pt idx="3423">
                  <c:v>Feb 2025</c:v>
                </c:pt>
                <c:pt idx="3424">
                  <c:v>Feb 2025</c:v>
                </c:pt>
                <c:pt idx="3425">
                  <c:v>Feb 2025</c:v>
                </c:pt>
                <c:pt idx="3426">
                  <c:v>Feb 2025</c:v>
                </c:pt>
                <c:pt idx="3427">
                  <c:v>Feb 2025</c:v>
                </c:pt>
                <c:pt idx="3428">
                  <c:v>Feb 2025</c:v>
                </c:pt>
                <c:pt idx="3429">
                  <c:v>Feb 2025</c:v>
                </c:pt>
                <c:pt idx="3430">
                  <c:v>Feb 2025</c:v>
                </c:pt>
                <c:pt idx="3431">
                  <c:v>Feb 2025</c:v>
                </c:pt>
                <c:pt idx="3432">
                  <c:v>Feb 2025</c:v>
                </c:pt>
                <c:pt idx="3433">
                  <c:v>Feb 2025</c:v>
                </c:pt>
                <c:pt idx="3434">
                  <c:v>Feb 2025</c:v>
                </c:pt>
                <c:pt idx="3435">
                  <c:v>Feb 2025</c:v>
                </c:pt>
                <c:pt idx="3436">
                  <c:v>Feb 2025</c:v>
                </c:pt>
                <c:pt idx="3437">
                  <c:v>Feb 2025</c:v>
                </c:pt>
                <c:pt idx="3438">
                  <c:v>Feb 2025</c:v>
                </c:pt>
                <c:pt idx="3439">
                  <c:v>Feb 2025</c:v>
                </c:pt>
                <c:pt idx="3440">
                  <c:v>Feb 2025</c:v>
                </c:pt>
                <c:pt idx="3441">
                  <c:v>Feb 2025</c:v>
                </c:pt>
                <c:pt idx="3442">
                  <c:v>Feb 2025</c:v>
                </c:pt>
                <c:pt idx="3443">
                  <c:v>Feb 2025</c:v>
                </c:pt>
                <c:pt idx="3444">
                  <c:v>Feb 2025</c:v>
                </c:pt>
                <c:pt idx="3445">
                  <c:v>Feb 2025</c:v>
                </c:pt>
                <c:pt idx="3446">
                  <c:v>Feb 2025</c:v>
                </c:pt>
                <c:pt idx="3447">
                  <c:v>Feb 2025</c:v>
                </c:pt>
                <c:pt idx="3448">
                  <c:v>Feb 2025</c:v>
                </c:pt>
                <c:pt idx="3449">
                  <c:v>Feb 2025</c:v>
                </c:pt>
                <c:pt idx="3450">
                  <c:v>Feb 2025</c:v>
                </c:pt>
                <c:pt idx="3451">
                  <c:v>Feb 2025</c:v>
                </c:pt>
                <c:pt idx="3452">
                  <c:v>Feb 2025</c:v>
                </c:pt>
                <c:pt idx="3453">
                  <c:v>Feb 2025</c:v>
                </c:pt>
                <c:pt idx="3454">
                  <c:v>Feb 2025</c:v>
                </c:pt>
                <c:pt idx="3455">
                  <c:v>Feb 2025</c:v>
                </c:pt>
                <c:pt idx="3456">
                  <c:v>Feb 2025</c:v>
                </c:pt>
                <c:pt idx="3457">
                  <c:v>Feb 2025</c:v>
                </c:pt>
                <c:pt idx="3458">
                  <c:v>Feb 2025</c:v>
                </c:pt>
                <c:pt idx="3459">
                  <c:v>Feb 2025</c:v>
                </c:pt>
                <c:pt idx="3460">
                  <c:v>Feb 2025</c:v>
                </c:pt>
                <c:pt idx="3461">
                  <c:v>Feb 2025</c:v>
                </c:pt>
                <c:pt idx="3462">
                  <c:v>Feb 2025</c:v>
                </c:pt>
                <c:pt idx="3463">
                  <c:v>Feb 2025</c:v>
                </c:pt>
                <c:pt idx="3464">
                  <c:v>Feb 2025</c:v>
                </c:pt>
                <c:pt idx="3465">
                  <c:v>Feb 2025</c:v>
                </c:pt>
                <c:pt idx="3466">
                  <c:v>Feb 2025</c:v>
                </c:pt>
                <c:pt idx="3467">
                  <c:v>Feb 2025</c:v>
                </c:pt>
                <c:pt idx="3468">
                  <c:v>Feb 2025</c:v>
                </c:pt>
                <c:pt idx="3469">
                  <c:v>Feb 2025</c:v>
                </c:pt>
                <c:pt idx="3470">
                  <c:v>Feb 2025</c:v>
                </c:pt>
                <c:pt idx="3471">
                  <c:v>Feb 2025</c:v>
                </c:pt>
                <c:pt idx="3472">
                  <c:v>Feb 2025</c:v>
                </c:pt>
                <c:pt idx="3473">
                  <c:v>Feb 2025</c:v>
                </c:pt>
                <c:pt idx="3474">
                  <c:v>Feb 2025</c:v>
                </c:pt>
                <c:pt idx="3475">
                  <c:v>Feb 2025</c:v>
                </c:pt>
                <c:pt idx="3476">
                  <c:v>Feb 2025</c:v>
                </c:pt>
                <c:pt idx="3477">
                  <c:v>Feb 2025</c:v>
                </c:pt>
                <c:pt idx="3478">
                  <c:v>Feb 2025</c:v>
                </c:pt>
                <c:pt idx="3479">
                  <c:v>Feb 2025</c:v>
                </c:pt>
                <c:pt idx="3480">
                  <c:v>Feb 2025</c:v>
                </c:pt>
                <c:pt idx="3481">
                  <c:v>Feb 2025</c:v>
                </c:pt>
                <c:pt idx="3482">
                  <c:v>Feb 2025</c:v>
                </c:pt>
                <c:pt idx="3483">
                  <c:v>Feb 2025</c:v>
                </c:pt>
                <c:pt idx="3484">
                  <c:v>Feb 2025</c:v>
                </c:pt>
                <c:pt idx="3485">
                  <c:v>Feb 2025</c:v>
                </c:pt>
                <c:pt idx="3486">
                  <c:v>Feb 2025</c:v>
                </c:pt>
                <c:pt idx="3487">
                  <c:v>Feb 2025</c:v>
                </c:pt>
                <c:pt idx="3488">
                  <c:v>Feb 2025</c:v>
                </c:pt>
                <c:pt idx="3489">
                  <c:v>Feb 2025</c:v>
                </c:pt>
                <c:pt idx="3490">
                  <c:v>Feb 2025</c:v>
                </c:pt>
                <c:pt idx="3491">
                  <c:v>Feb 2025</c:v>
                </c:pt>
                <c:pt idx="3492">
                  <c:v>Feb 2025</c:v>
                </c:pt>
                <c:pt idx="3493">
                  <c:v>Feb 2025</c:v>
                </c:pt>
                <c:pt idx="3494">
                  <c:v>Feb 2025</c:v>
                </c:pt>
                <c:pt idx="3495">
                  <c:v>Feb 2025</c:v>
                </c:pt>
                <c:pt idx="3496">
                  <c:v>Feb 2025</c:v>
                </c:pt>
                <c:pt idx="3497">
                  <c:v>Feb 2025</c:v>
                </c:pt>
                <c:pt idx="3498">
                  <c:v>Feb 2025</c:v>
                </c:pt>
                <c:pt idx="3499">
                  <c:v>Feb 2025</c:v>
                </c:pt>
                <c:pt idx="3500">
                  <c:v>Feb 2025</c:v>
                </c:pt>
                <c:pt idx="3501">
                  <c:v>Feb 2025</c:v>
                </c:pt>
                <c:pt idx="3502">
                  <c:v>Feb 2025</c:v>
                </c:pt>
                <c:pt idx="3503">
                  <c:v>Feb 2025</c:v>
                </c:pt>
                <c:pt idx="3504">
                  <c:v>Feb 2025</c:v>
                </c:pt>
                <c:pt idx="3505">
                  <c:v>Feb 2025</c:v>
                </c:pt>
                <c:pt idx="3506">
                  <c:v>Feb 2025</c:v>
                </c:pt>
                <c:pt idx="3507">
                  <c:v>Feb 2025</c:v>
                </c:pt>
                <c:pt idx="3508">
                  <c:v>Feb 2025</c:v>
                </c:pt>
                <c:pt idx="3509">
                  <c:v>Feb 2025</c:v>
                </c:pt>
                <c:pt idx="3510">
                  <c:v>Feb 2025</c:v>
                </c:pt>
                <c:pt idx="3511">
                  <c:v>Feb 2025</c:v>
                </c:pt>
                <c:pt idx="3512">
                  <c:v>Feb 2025</c:v>
                </c:pt>
                <c:pt idx="3513">
                  <c:v>Feb 2025</c:v>
                </c:pt>
                <c:pt idx="3514">
                  <c:v>Feb 2025</c:v>
                </c:pt>
                <c:pt idx="3515">
                  <c:v>Feb 2025</c:v>
                </c:pt>
                <c:pt idx="3516">
                  <c:v>Feb 2025</c:v>
                </c:pt>
                <c:pt idx="3517">
                  <c:v>Feb 2025</c:v>
                </c:pt>
                <c:pt idx="3518">
                  <c:v>Feb 2025</c:v>
                </c:pt>
                <c:pt idx="3519">
                  <c:v>Feb 2025</c:v>
                </c:pt>
                <c:pt idx="3520">
                  <c:v>Feb 2025</c:v>
                </c:pt>
                <c:pt idx="3521">
                  <c:v>Feb 2025</c:v>
                </c:pt>
                <c:pt idx="3522">
                  <c:v>Feb 2025</c:v>
                </c:pt>
                <c:pt idx="3523">
                  <c:v>Feb 2025</c:v>
                </c:pt>
                <c:pt idx="3524">
                  <c:v>Feb 2025</c:v>
                </c:pt>
                <c:pt idx="3525">
                  <c:v>Feb 2025</c:v>
                </c:pt>
                <c:pt idx="3526">
                  <c:v>Feb 2025</c:v>
                </c:pt>
                <c:pt idx="3527">
                  <c:v>Feb 2025</c:v>
                </c:pt>
                <c:pt idx="3528">
                  <c:v>Feb 2025</c:v>
                </c:pt>
                <c:pt idx="3529">
                  <c:v>Feb 2025</c:v>
                </c:pt>
                <c:pt idx="3530">
                  <c:v>Feb 2025</c:v>
                </c:pt>
                <c:pt idx="3531">
                  <c:v>Feb 2025</c:v>
                </c:pt>
                <c:pt idx="3532">
                  <c:v>Feb 2025</c:v>
                </c:pt>
                <c:pt idx="3533">
                  <c:v>Feb 2025</c:v>
                </c:pt>
                <c:pt idx="3534">
                  <c:v>Feb 2025</c:v>
                </c:pt>
                <c:pt idx="3535">
                  <c:v>Feb 2025</c:v>
                </c:pt>
                <c:pt idx="3536">
                  <c:v>Feb 2025</c:v>
                </c:pt>
                <c:pt idx="3537">
                  <c:v>Feb 2025</c:v>
                </c:pt>
                <c:pt idx="3538">
                  <c:v>Feb 2025</c:v>
                </c:pt>
                <c:pt idx="3539">
                  <c:v>Feb 2025</c:v>
                </c:pt>
                <c:pt idx="3540">
                  <c:v>Feb 2025</c:v>
                </c:pt>
                <c:pt idx="3541">
                  <c:v>Feb 2025</c:v>
                </c:pt>
                <c:pt idx="3542">
                  <c:v>Feb 2025</c:v>
                </c:pt>
                <c:pt idx="3543">
                  <c:v>Feb 2025</c:v>
                </c:pt>
                <c:pt idx="3544">
                  <c:v>Feb 2025</c:v>
                </c:pt>
                <c:pt idx="3545">
                  <c:v>Feb 2025</c:v>
                </c:pt>
                <c:pt idx="3546">
                  <c:v>Feb 2025</c:v>
                </c:pt>
                <c:pt idx="3547">
                  <c:v>Feb 2025</c:v>
                </c:pt>
                <c:pt idx="3548">
                  <c:v>Feb 2025</c:v>
                </c:pt>
                <c:pt idx="3549">
                  <c:v>Feb 2025</c:v>
                </c:pt>
                <c:pt idx="3550">
                  <c:v>Feb 2025</c:v>
                </c:pt>
                <c:pt idx="3551">
                  <c:v>Feb 2025</c:v>
                </c:pt>
                <c:pt idx="3552">
                  <c:v>Feb 2025</c:v>
                </c:pt>
                <c:pt idx="3553">
                  <c:v>Feb 2025</c:v>
                </c:pt>
                <c:pt idx="3554">
                  <c:v>Feb 2025</c:v>
                </c:pt>
                <c:pt idx="3555">
                  <c:v>Feb 2025</c:v>
                </c:pt>
                <c:pt idx="3556">
                  <c:v>Feb 2025</c:v>
                </c:pt>
                <c:pt idx="3557">
                  <c:v>Feb 2025</c:v>
                </c:pt>
                <c:pt idx="3558">
                  <c:v>Feb 2025</c:v>
                </c:pt>
                <c:pt idx="3559">
                  <c:v>Feb 2025</c:v>
                </c:pt>
                <c:pt idx="3560">
                  <c:v>Feb 2025</c:v>
                </c:pt>
                <c:pt idx="3561">
                  <c:v>Feb 2025</c:v>
                </c:pt>
                <c:pt idx="3562">
                  <c:v>Feb 2025</c:v>
                </c:pt>
                <c:pt idx="3563">
                  <c:v>Feb 2025</c:v>
                </c:pt>
                <c:pt idx="3564">
                  <c:v>Feb 2025</c:v>
                </c:pt>
                <c:pt idx="3565">
                  <c:v>Feb 2025</c:v>
                </c:pt>
                <c:pt idx="3566">
                  <c:v>Feb 2025</c:v>
                </c:pt>
                <c:pt idx="3567">
                  <c:v>Feb 2025</c:v>
                </c:pt>
                <c:pt idx="3568">
                  <c:v>Feb 2025</c:v>
                </c:pt>
                <c:pt idx="3569">
                  <c:v>Feb 2025</c:v>
                </c:pt>
                <c:pt idx="3570">
                  <c:v>Feb 2025</c:v>
                </c:pt>
                <c:pt idx="3571">
                  <c:v>Feb 2025</c:v>
                </c:pt>
                <c:pt idx="3572">
                  <c:v>Feb 2025</c:v>
                </c:pt>
                <c:pt idx="3573">
                  <c:v>Feb 2025</c:v>
                </c:pt>
                <c:pt idx="3574">
                  <c:v>Feb 2025</c:v>
                </c:pt>
                <c:pt idx="3575">
                  <c:v>Feb 2025</c:v>
                </c:pt>
                <c:pt idx="3576">
                  <c:v>Feb 2025</c:v>
                </c:pt>
                <c:pt idx="3577">
                  <c:v>Feb 2025</c:v>
                </c:pt>
                <c:pt idx="3578">
                  <c:v>Feb 2025</c:v>
                </c:pt>
                <c:pt idx="3579">
                  <c:v>Feb 2025</c:v>
                </c:pt>
                <c:pt idx="3580">
                  <c:v>Feb 2025</c:v>
                </c:pt>
                <c:pt idx="3581">
                  <c:v>Feb 2025</c:v>
                </c:pt>
                <c:pt idx="3582">
                  <c:v>Feb 2025</c:v>
                </c:pt>
                <c:pt idx="3583">
                  <c:v>Feb 2025</c:v>
                </c:pt>
                <c:pt idx="3584">
                  <c:v>Feb 2025</c:v>
                </c:pt>
                <c:pt idx="3585">
                  <c:v>Feb 2025</c:v>
                </c:pt>
                <c:pt idx="3586">
                  <c:v>Feb 2025</c:v>
                </c:pt>
                <c:pt idx="3587">
                  <c:v>Feb 2025</c:v>
                </c:pt>
                <c:pt idx="3588">
                  <c:v>Feb 2025</c:v>
                </c:pt>
                <c:pt idx="3589">
                  <c:v>Feb 2025</c:v>
                </c:pt>
                <c:pt idx="3590">
                  <c:v>Feb 2025</c:v>
                </c:pt>
                <c:pt idx="3591">
                  <c:v>Feb 2025</c:v>
                </c:pt>
                <c:pt idx="3592">
                  <c:v>Feb 2025</c:v>
                </c:pt>
                <c:pt idx="3593">
                  <c:v>Feb 2025</c:v>
                </c:pt>
                <c:pt idx="3594">
                  <c:v>Feb 2025</c:v>
                </c:pt>
                <c:pt idx="3595">
                  <c:v>Feb 2025</c:v>
                </c:pt>
                <c:pt idx="3596">
                  <c:v>Feb 2025</c:v>
                </c:pt>
                <c:pt idx="3597">
                  <c:v>Feb 2025</c:v>
                </c:pt>
                <c:pt idx="3598">
                  <c:v>Feb 2025</c:v>
                </c:pt>
                <c:pt idx="3599">
                  <c:v>Feb 2025</c:v>
                </c:pt>
                <c:pt idx="3600">
                  <c:v>Feb 2025</c:v>
                </c:pt>
                <c:pt idx="3601">
                  <c:v>Feb 2025</c:v>
                </c:pt>
                <c:pt idx="3602">
                  <c:v>Feb 2025</c:v>
                </c:pt>
                <c:pt idx="3603">
                  <c:v>Feb 2025</c:v>
                </c:pt>
                <c:pt idx="3604">
                  <c:v>Feb 2025</c:v>
                </c:pt>
                <c:pt idx="3605">
                  <c:v>Feb 2025</c:v>
                </c:pt>
                <c:pt idx="3606">
                  <c:v>Feb 2025</c:v>
                </c:pt>
                <c:pt idx="3607">
                  <c:v>Feb 2025</c:v>
                </c:pt>
                <c:pt idx="3608">
                  <c:v>Feb 2025</c:v>
                </c:pt>
                <c:pt idx="3609">
                  <c:v>Feb 2025</c:v>
                </c:pt>
                <c:pt idx="3610">
                  <c:v>Feb 2025</c:v>
                </c:pt>
                <c:pt idx="3611">
                  <c:v>Feb 2025</c:v>
                </c:pt>
                <c:pt idx="3612">
                  <c:v>Feb 2025</c:v>
                </c:pt>
                <c:pt idx="3613">
                  <c:v>Feb 2025</c:v>
                </c:pt>
                <c:pt idx="3614">
                  <c:v>Feb 2025</c:v>
                </c:pt>
                <c:pt idx="3615">
                  <c:v>Feb 2025</c:v>
                </c:pt>
                <c:pt idx="3616">
                  <c:v>Feb 2025</c:v>
                </c:pt>
                <c:pt idx="3617">
                  <c:v>Feb 2025</c:v>
                </c:pt>
                <c:pt idx="3618">
                  <c:v>Feb 2025</c:v>
                </c:pt>
                <c:pt idx="3619">
                  <c:v>Feb 2025</c:v>
                </c:pt>
                <c:pt idx="3620">
                  <c:v>Feb 2025</c:v>
                </c:pt>
                <c:pt idx="3621">
                  <c:v>Feb 2025</c:v>
                </c:pt>
                <c:pt idx="3622">
                  <c:v>Feb 2025</c:v>
                </c:pt>
                <c:pt idx="3623">
                  <c:v>Feb 2025</c:v>
                </c:pt>
                <c:pt idx="3624">
                  <c:v>Feb 2025</c:v>
                </c:pt>
                <c:pt idx="3625">
                  <c:v>Feb 2025</c:v>
                </c:pt>
                <c:pt idx="3626">
                  <c:v>Feb 2025</c:v>
                </c:pt>
                <c:pt idx="3627">
                  <c:v>Feb 2025</c:v>
                </c:pt>
                <c:pt idx="3628">
                  <c:v>Feb 2025</c:v>
                </c:pt>
                <c:pt idx="3629">
                  <c:v>Feb 2025</c:v>
                </c:pt>
                <c:pt idx="3630">
                  <c:v>Feb 2025</c:v>
                </c:pt>
                <c:pt idx="3631">
                  <c:v>Feb 2025</c:v>
                </c:pt>
                <c:pt idx="3632">
                  <c:v>Feb 2025</c:v>
                </c:pt>
                <c:pt idx="3633">
                  <c:v>Feb 2025</c:v>
                </c:pt>
                <c:pt idx="3634">
                  <c:v>Feb 2025</c:v>
                </c:pt>
                <c:pt idx="3635">
                  <c:v>Feb 2025</c:v>
                </c:pt>
                <c:pt idx="3636">
                  <c:v>Feb 2025</c:v>
                </c:pt>
                <c:pt idx="3637">
                  <c:v>Feb 2025</c:v>
                </c:pt>
                <c:pt idx="3638">
                  <c:v>Feb 2025</c:v>
                </c:pt>
                <c:pt idx="3639">
                  <c:v>Feb 2025</c:v>
                </c:pt>
                <c:pt idx="3640">
                  <c:v>Feb 2025</c:v>
                </c:pt>
                <c:pt idx="3641">
                  <c:v>Feb 2025</c:v>
                </c:pt>
                <c:pt idx="3642">
                  <c:v>Feb 2025</c:v>
                </c:pt>
                <c:pt idx="3643">
                  <c:v>Feb 2025</c:v>
                </c:pt>
                <c:pt idx="3644">
                  <c:v>Feb 2025</c:v>
                </c:pt>
                <c:pt idx="3645">
                  <c:v>Feb 2025</c:v>
                </c:pt>
                <c:pt idx="3646">
                  <c:v>Feb 2025</c:v>
                </c:pt>
                <c:pt idx="3647">
                  <c:v>Feb 2025</c:v>
                </c:pt>
                <c:pt idx="3648">
                  <c:v>Feb 2025</c:v>
                </c:pt>
                <c:pt idx="3649">
                  <c:v>Feb 2025</c:v>
                </c:pt>
                <c:pt idx="3650">
                  <c:v>Feb 2025</c:v>
                </c:pt>
                <c:pt idx="3651">
                  <c:v>Feb 2025</c:v>
                </c:pt>
                <c:pt idx="3652">
                  <c:v>Feb 2025</c:v>
                </c:pt>
                <c:pt idx="3653">
                  <c:v>Feb 2025</c:v>
                </c:pt>
                <c:pt idx="3654">
                  <c:v>Feb 2025</c:v>
                </c:pt>
                <c:pt idx="3655">
                  <c:v>Feb 2025</c:v>
                </c:pt>
                <c:pt idx="3656">
                  <c:v>Feb 2025</c:v>
                </c:pt>
                <c:pt idx="3657">
                  <c:v>Feb 2025</c:v>
                </c:pt>
                <c:pt idx="3658">
                  <c:v>Feb 2025</c:v>
                </c:pt>
                <c:pt idx="3659">
                  <c:v>Feb 2025</c:v>
                </c:pt>
                <c:pt idx="3660">
                  <c:v>Feb 2025</c:v>
                </c:pt>
                <c:pt idx="3661">
                  <c:v>Feb 2025</c:v>
                </c:pt>
                <c:pt idx="3662">
                  <c:v>Feb 2025</c:v>
                </c:pt>
                <c:pt idx="3663">
                  <c:v>Feb 2025</c:v>
                </c:pt>
                <c:pt idx="3664">
                  <c:v>Feb 2025</c:v>
                </c:pt>
                <c:pt idx="3665">
                  <c:v>Feb 2025</c:v>
                </c:pt>
                <c:pt idx="3666">
                  <c:v>Feb 2025</c:v>
                </c:pt>
                <c:pt idx="3667">
                  <c:v>Feb 2025</c:v>
                </c:pt>
                <c:pt idx="3668">
                  <c:v>Feb 2025</c:v>
                </c:pt>
                <c:pt idx="3669">
                  <c:v>Feb 2025</c:v>
                </c:pt>
                <c:pt idx="3670">
                  <c:v>Feb 2025</c:v>
                </c:pt>
                <c:pt idx="3671">
                  <c:v>Feb 2025</c:v>
                </c:pt>
                <c:pt idx="3672">
                  <c:v>Feb 2025</c:v>
                </c:pt>
                <c:pt idx="3673">
                  <c:v>Feb 2025</c:v>
                </c:pt>
                <c:pt idx="3674">
                  <c:v>Feb 2025</c:v>
                </c:pt>
                <c:pt idx="3675">
                  <c:v>Feb 2025</c:v>
                </c:pt>
                <c:pt idx="3676">
                  <c:v>Feb 2025</c:v>
                </c:pt>
                <c:pt idx="3677">
                  <c:v>Feb 2025</c:v>
                </c:pt>
                <c:pt idx="3678">
                  <c:v>Feb 2025</c:v>
                </c:pt>
                <c:pt idx="3679">
                  <c:v>Feb 2025</c:v>
                </c:pt>
                <c:pt idx="3680">
                  <c:v>Feb 2025</c:v>
                </c:pt>
                <c:pt idx="3681">
                  <c:v>Feb 2025</c:v>
                </c:pt>
                <c:pt idx="3682">
                  <c:v>Feb 2025</c:v>
                </c:pt>
                <c:pt idx="3683">
                  <c:v>Feb 2025</c:v>
                </c:pt>
                <c:pt idx="3684">
                  <c:v>Feb 2025</c:v>
                </c:pt>
                <c:pt idx="3685">
                  <c:v>Feb 2025</c:v>
                </c:pt>
                <c:pt idx="3686">
                  <c:v>Feb 2025</c:v>
                </c:pt>
                <c:pt idx="3687">
                  <c:v>Feb 2025</c:v>
                </c:pt>
                <c:pt idx="3688">
                  <c:v>Feb 2025</c:v>
                </c:pt>
                <c:pt idx="3689">
                  <c:v>Feb 2025</c:v>
                </c:pt>
                <c:pt idx="3690">
                  <c:v>Feb 2025</c:v>
                </c:pt>
                <c:pt idx="3691">
                  <c:v>Feb 2025</c:v>
                </c:pt>
                <c:pt idx="3692">
                  <c:v>Feb 2025</c:v>
                </c:pt>
                <c:pt idx="3693">
                  <c:v>Feb 2025</c:v>
                </c:pt>
                <c:pt idx="3694">
                  <c:v>Feb 2025</c:v>
                </c:pt>
                <c:pt idx="3695">
                  <c:v>Feb 2025</c:v>
                </c:pt>
                <c:pt idx="3696">
                  <c:v>Feb 2025</c:v>
                </c:pt>
                <c:pt idx="3697">
                  <c:v>Feb 2025</c:v>
                </c:pt>
                <c:pt idx="3698">
                  <c:v>Feb 2025</c:v>
                </c:pt>
                <c:pt idx="3699">
                  <c:v>Feb 2025</c:v>
                </c:pt>
                <c:pt idx="3700">
                  <c:v>Feb 2025</c:v>
                </c:pt>
                <c:pt idx="3701">
                  <c:v>Feb 2025</c:v>
                </c:pt>
                <c:pt idx="3702">
                  <c:v>Feb 2025</c:v>
                </c:pt>
                <c:pt idx="3703">
                  <c:v>Feb 2025</c:v>
                </c:pt>
                <c:pt idx="3704">
                  <c:v>Feb 2025</c:v>
                </c:pt>
                <c:pt idx="3705">
                  <c:v>Feb 2025</c:v>
                </c:pt>
                <c:pt idx="3706">
                  <c:v>Feb 2025</c:v>
                </c:pt>
                <c:pt idx="3707">
                  <c:v>Feb 2025</c:v>
                </c:pt>
                <c:pt idx="3708">
                  <c:v>Feb 2025</c:v>
                </c:pt>
                <c:pt idx="3709">
                  <c:v>Feb 2025</c:v>
                </c:pt>
                <c:pt idx="3710">
                  <c:v>Feb 2025</c:v>
                </c:pt>
                <c:pt idx="3711">
                  <c:v>Feb 2025</c:v>
                </c:pt>
                <c:pt idx="3712">
                  <c:v>Feb 2025</c:v>
                </c:pt>
                <c:pt idx="3713">
                  <c:v>Feb 2025</c:v>
                </c:pt>
                <c:pt idx="3714">
                  <c:v>Feb 2025</c:v>
                </c:pt>
                <c:pt idx="3715">
                  <c:v>Feb 2025</c:v>
                </c:pt>
                <c:pt idx="3716">
                  <c:v>Feb 2025</c:v>
                </c:pt>
                <c:pt idx="3717">
                  <c:v>Feb 2025</c:v>
                </c:pt>
                <c:pt idx="3718">
                  <c:v>Feb 2025</c:v>
                </c:pt>
                <c:pt idx="3719">
                  <c:v>Feb 2025</c:v>
                </c:pt>
                <c:pt idx="3720">
                  <c:v>Feb 2025</c:v>
                </c:pt>
                <c:pt idx="3721">
                  <c:v>Feb 2025</c:v>
                </c:pt>
                <c:pt idx="3722">
                  <c:v>Feb 2025</c:v>
                </c:pt>
                <c:pt idx="3723">
                  <c:v>Feb 2025</c:v>
                </c:pt>
                <c:pt idx="3724">
                  <c:v>Feb 2025</c:v>
                </c:pt>
                <c:pt idx="3725">
                  <c:v>Feb 2025</c:v>
                </c:pt>
                <c:pt idx="3726">
                  <c:v>Feb 2025</c:v>
                </c:pt>
                <c:pt idx="3727">
                  <c:v>Feb 2025</c:v>
                </c:pt>
                <c:pt idx="3728">
                  <c:v>Feb 2025</c:v>
                </c:pt>
                <c:pt idx="3729">
                  <c:v>Feb 2025</c:v>
                </c:pt>
                <c:pt idx="3730">
                  <c:v>Feb 2025</c:v>
                </c:pt>
                <c:pt idx="3731">
                  <c:v>Feb 2025</c:v>
                </c:pt>
                <c:pt idx="3732">
                  <c:v>Feb 2025</c:v>
                </c:pt>
                <c:pt idx="3733">
                  <c:v>Feb 2025</c:v>
                </c:pt>
                <c:pt idx="3734">
                  <c:v>Feb 2025</c:v>
                </c:pt>
                <c:pt idx="3735">
                  <c:v>Feb 2025</c:v>
                </c:pt>
                <c:pt idx="3736">
                  <c:v>Feb 2025</c:v>
                </c:pt>
                <c:pt idx="3737">
                  <c:v>Feb 2025</c:v>
                </c:pt>
                <c:pt idx="3738">
                  <c:v>Feb 2025</c:v>
                </c:pt>
                <c:pt idx="3739">
                  <c:v>Feb 2025</c:v>
                </c:pt>
                <c:pt idx="3740">
                  <c:v>Feb 2025</c:v>
                </c:pt>
                <c:pt idx="3741">
                  <c:v>Feb 2025</c:v>
                </c:pt>
                <c:pt idx="3742">
                  <c:v>Feb 2025</c:v>
                </c:pt>
                <c:pt idx="3743">
                  <c:v>Feb 2025</c:v>
                </c:pt>
                <c:pt idx="3744">
                  <c:v>Feb 2025</c:v>
                </c:pt>
                <c:pt idx="3745">
                  <c:v>Feb 2025</c:v>
                </c:pt>
                <c:pt idx="3746">
                  <c:v>Feb 2025</c:v>
                </c:pt>
                <c:pt idx="3747">
                  <c:v>Feb 2025</c:v>
                </c:pt>
                <c:pt idx="3748">
                  <c:v>Feb 2025</c:v>
                </c:pt>
                <c:pt idx="3749">
                  <c:v>Feb 2025</c:v>
                </c:pt>
                <c:pt idx="3750">
                  <c:v>Feb 2025</c:v>
                </c:pt>
                <c:pt idx="3751">
                  <c:v>Feb 2025</c:v>
                </c:pt>
                <c:pt idx="3752">
                  <c:v>Feb 2025</c:v>
                </c:pt>
                <c:pt idx="3753">
                  <c:v>Feb 2025</c:v>
                </c:pt>
                <c:pt idx="3754">
                  <c:v>Feb 2025</c:v>
                </c:pt>
                <c:pt idx="3755">
                  <c:v>Feb 2025</c:v>
                </c:pt>
                <c:pt idx="3756">
                  <c:v>Feb 2025</c:v>
                </c:pt>
                <c:pt idx="3757">
                  <c:v>Feb 2025</c:v>
                </c:pt>
                <c:pt idx="3758">
                  <c:v>Feb 2025</c:v>
                </c:pt>
                <c:pt idx="3759">
                  <c:v>Feb 2025</c:v>
                </c:pt>
                <c:pt idx="3760">
                  <c:v>Feb 2025</c:v>
                </c:pt>
                <c:pt idx="3761">
                  <c:v>Feb 2025</c:v>
                </c:pt>
                <c:pt idx="3762">
                  <c:v>Feb 2025</c:v>
                </c:pt>
                <c:pt idx="3763">
                  <c:v>Feb 2025</c:v>
                </c:pt>
                <c:pt idx="3764">
                  <c:v>Feb 2025</c:v>
                </c:pt>
                <c:pt idx="3765">
                  <c:v>Feb 2025</c:v>
                </c:pt>
                <c:pt idx="3766">
                  <c:v>Feb 2025</c:v>
                </c:pt>
                <c:pt idx="3767">
                  <c:v>Feb 2025</c:v>
                </c:pt>
                <c:pt idx="3768">
                  <c:v>Feb 2025</c:v>
                </c:pt>
                <c:pt idx="3769">
                  <c:v>Feb 2025</c:v>
                </c:pt>
                <c:pt idx="3770">
                  <c:v>Feb 2025</c:v>
                </c:pt>
                <c:pt idx="3771">
                  <c:v>Feb 2025</c:v>
                </c:pt>
                <c:pt idx="3772">
                  <c:v>Feb 2025</c:v>
                </c:pt>
                <c:pt idx="3773">
                  <c:v>Feb 2025</c:v>
                </c:pt>
                <c:pt idx="3774">
                  <c:v>Feb 2025</c:v>
                </c:pt>
                <c:pt idx="3775">
                  <c:v>Feb 2025</c:v>
                </c:pt>
                <c:pt idx="3776">
                  <c:v>Feb 2025</c:v>
                </c:pt>
                <c:pt idx="3777">
                  <c:v>Feb 2025</c:v>
                </c:pt>
                <c:pt idx="3778">
                  <c:v>Feb 2025</c:v>
                </c:pt>
                <c:pt idx="3779">
                  <c:v>Feb 2025</c:v>
                </c:pt>
                <c:pt idx="3780">
                  <c:v>Feb 2025</c:v>
                </c:pt>
                <c:pt idx="3781">
                  <c:v>Feb 2025</c:v>
                </c:pt>
                <c:pt idx="3782">
                  <c:v>Feb 2025</c:v>
                </c:pt>
                <c:pt idx="3783">
                  <c:v>Feb 2025</c:v>
                </c:pt>
                <c:pt idx="3784">
                  <c:v>Feb 2025</c:v>
                </c:pt>
                <c:pt idx="3785">
                  <c:v>Feb 2025</c:v>
                </c:pt>
                <c:pt idx="3786">
                  <c:v>Feb 2025</c:v>
                </c:pt>
                <c:pt idx="3787">
                  <c:v>Feb 2025</c:v>
                </c:pt>
                <c:pt idx="3788">
                  <c:v>Feb 2025</c:v>
                </c:pt>
                <c:pt idx="3789">
                  <c:v>Feb 2025</c:v>
                </c:pt>
                <c:pt idx="3790">
                  <c:v>Feb 2025</c:v>
                </c:pt>
                <c:pt idx="3791">
                  <c:v>Feb 2025</c:v>
                </c:pt>
                <c:pt idx="3792">
                  <c:v>Feb 2025</c:v>
                </c:pt>
                <c:pt idx="3793">
                  <c:v>Feb 2025</c:v>
                </c:pt>
                <c:pt idx="3794">
                  <c:v>Feb 2025</c:v>
                </c:pt>
                <c:pt idx="3795">
                  <c:v>Feb 2025</c:v>
                </c:pt>
                <c:pt idx="3796">
                  <c:v>Feb 2025</c:v>
                </c:pt>
                <c:pt idx="3797">
                  <c:v>Feb 2025</c:v>
                </c:pt>
                <c:pt idx="3798">
                  <c:v>Feb 2025</c:v>
                </c:pt>
                <c:pt idx="3799">
                  <c:v>Feb 2025</c:v>
                </c:pt>
                <c:pt idx="3800">
                  <c:v>Feb 2025</c:v>
                </c:pt>
                <c:pt idx="3801">
                  <c:v>Feb 2025</c:v>
                </c:pt>
                <c:pt idx="3802">
                  <c:v>Feb 2025</c:v>
                </c:pt>
                <c:pt idx="3803">
                  <c:v>Feb 2025</c:v>
                </c:pt>
                <c:pt idx="3804">
                  <c:v>Feb 2025</c:v>
                </c:pt>
                <c:pt idx="3805">
                  <c:v>Feb 2025</c:v>
                </c:pt>
                <c:pt idx="3806">
                  <c:v>Feb 2025</c:v>
                </c:pt>
                <c:pt idx="3807">
                  <c:v>Feb 2025</c:v>
                </c:pt>
                <c:pt idx="3808">
                  <c:v>Feb 2025</c:v>
                </c:pt>
                <c:pt idx="3809">
                  <c:v>Feb 2025</c:v>
                </c:pt>
                <c:pt idx="3810">
                  <c:v>Feb 2025</c:v>
                </c:pt>
                <c:pt idx="3811">
                  <c:v>Feb 2025</c:v>
                </c:pt>
                <c:pt idx="3812">
                  <c:v>Feb 2025</c:v>
                </c:pt>
                <c:pt idx="3813">
                  <c:v>Feb 2025</c:v>
                </c:pt>
                <c:pt idx="3814">
                  <c:v>Feb 2025</c:v>
                </c:pt>
                <c:pt idx="3815">
                  <c:v>Feb 2025</c:v>
                </c:pt>
                <c:pt idx="3816">
                  <c:v>Feb 2025</c:v>
                </c:pt>
                <c:pt idx="3817">
                  <c:v>Feb 2025</c:v>
                </c:pt>
                <c:pt idx="3818">
                  <c:v>Feb 2025</c:v>
                </c:pt>
                <c:pt idx="3819">
                  <c:v>Feb 2025</c:v>
                </c:pt>
                <c:pt idx="3820">
                  <c:v>Feb 2025</c:v>
                </c:pt>
                <c:pt idx="3821">
                  <c:v>Feb 2025</c:v>
                </c:pt>
                <c:pt idx="3822">
                  <c:v>Feb 2025</c:v>
                </c:pt>
                <c:pt idx="3823">
                  <c:v>Feb 2025</c:v>
                </c:pt>
                <c:pt idx="3824">
                  <c:v>Feb 2025</c:v>
                </c:pt>
                <c:pt idx="3825">
                  <c:v>Feb 2025</c:v>
                </c:pt>
                <c:pt idx="3826">
                  <c:v>Feb 2025</c:v>
                </c:pt>
                <c:pt idx="3827">
                  <c:v>Feb 2025</c:v>
                </c:pt>
                <c:pt idx="3828">
                  <c:v>Feb 2025</c:v>
                </c:pt>
                <c:pt idx="3829">
                  <c:v>Feb 2025</c:v>
                </c:pt>
                <c:pt idx="3830">
                  <c:v>Feb 2025</c:v>
                </c:pt>
                <c:pt idx="3831">
                  <c:v>Feb 2025</c:v>
                </c:pt>
                <c:pt idx="3832">
                  <c:v>Feb 2025</c:v>
                </c:pt>
                <c:pt idx="3833">
                  <c:v>Feb 2025</c:v>
                </c:pt>
                <c:pt idx="3834">
                  <c:v>Feb 2025</c:v>
                </c:pt>
                <c:pt idx="3835">
                  <c:v>Feb 2025</c:v>
                </c:pt>
                <c:pt idx="3836">
                  <c:v>Feb 2025</c:v>
                </c:pt>
                <c:pt idx="3837">
                  <c:v>Feb 2025</c:v>
                </c:pt>
                <c:pt idx="3838">
                  <c:v>Feb 2025</c:v>
                </c:pt>
                <c:pt idx="3839">
                  <c:v>Feb 2025</c:v>
                </c:pt>
                <c:pt idx="3840">
                  <c:v>Feb 2025</c:v>
                </c:pt>
                <c:pt idx="3841">
                  <c:v>Feb 2025</c:v>
                </c:pt>
                <c:pt idx="3842">
                  <c:v>Feb 2025</c:v>
                </c:pt>
                <c:pt idx="3843">
                  <c:v>Feb 2025</c:v>
                </c:pt>
                <c:pt idx="3844">
                  <c:v>Feb 2025</c:v>
                </c:pt>
                <c:pt idx="3845">
                  <c:v>Feb 2025</c:v>
                </c:pt>
                <c:pt idx="3846">
                  <c:v>Feb 2025</c:v>
                </c:pt>
                <c:pt idx="3847">
                  <c:v>Feb 2025</c:v>
                </c:pt>
                <c:pt idx="3848">
                  <c:v>Feb 2025</c:v>
                </c:pt>
                <c:pt idx="3849">
                  <c:v>Feb 2025</c:v>
                </c:pt>
                <c:pt idx="3850">
                  <c:v>Feb 2025</c:v>
                </c:pt>
                <c:pt idx="3851">
                  <c:v>Feb 2025</c:v>
                </c:pt>
                <c:pt idx="3852">
                  <c:v>Feb 2025</c:v>
                </c:pt>
                <c:pt idx="3853">
                  <c:v>Feb 2025</c:v>
                </c:pt>
                <c:pt idx="3854">
                  <c:v>Feb 2025</c:v>
                </c:pt>
                <c:pt idx="3855">
                  <c:v>Feb 2025</c:v>
                </c:pt>
                <c:pt idx="3856">
                  <c:v>Feb 2025</c:v>
                </c:pt>
                <c:pt idx="3857">
                  <c:v>Feb 2025</c:v>
                </c:pt>
                <c:pt idx="3858">
                  <c:v>Feb 2025</c:v>
                </c:pt>
                <c:pt idx="3859">
                  <c:v>Feb 2025</c:v>
                </c:pt>
                <c:pt idx="3860">
                  <c:v>Feb 2025</c:v>
                </c:pt>
                <c:pt idx="3861">
                  <c:v>Feb 2025</c:v>
                </c:pt>
                <c:pt idx="3862">
                  <c:v>Feb 2025</c:v>
                </c:pt>
                <c:pt idx="3863">
                  <c:v>Feb 2025</c:v>
                </c:pt>
                <c:pt idx="3864">
                  <c:v>Feb 2025</c:v>
                </c:pt>
                <c:pt idx="3865">
                  <c:v>Feb 2025</c:v>
                </c:pt>
                <c:pt idx="3866">
                  <c:v>Feb 2025</c:v>
                </c:pt>
                <c:pt idx="3867">
                  <c:v>Feb 2025</c:v>
                </c:pt>
                <c:pt idx="3868">
                  <c:v>Feb 2025</c:v>
                </c:pt>
                <c:pt idx="3869">
                  <c:v>Feb 2025</c:v>
                </c:pt>
                <c:pt idx="3870">
                  <c:v>Feb 2025</c:v>
                </c:pt>
                <c:pt idx="3871">
                  <c:v>Feb 2025</c:v>
                </c:pt>
                <c:pt idx="3872">
                  <c:v>Feb 2025</c:v>
                </c:pt>
                <c:pt idx="3873">
                  <c:v>Feb 2025</c:v>
                </c:pt>
                <c:pt idx="3874">
                  <c:v>Feb 2025</c:v>
                </c:pt>
                <c:pt idx="3875">
                  <c:v>Feb 2025</c:v>
                </c:pt>
                <c:pt idx="3876">
                  <c:v>Feb 2025</c:v>
                </c:pt>
                <c:pt idx="3877">
                  <c:v>Feb 2025</c:v>
                </c:pt>
                <c:pt idx="3878">
                  <c:v>Feb 2025</c:v>
                </c:pt>
                <c:pt idx="3879">
                  <c:v>Feb 2025</c:v>
                </c:pt>
                <c:pt idx="3880">
                  <c:v>Feb 2025</c:v>
                </c:pt>
                <c:pt idx="3881">
                  <c:v>Feb 2025</c:v>
                </c:pt>
                <c:pt idx="3882">
                  <c:v>Feb 2025</c:v>
                </c:pt>
                <c:pt idx="3883">
                  <c:v>Feb 2025</c:v>
                </c:pt>
                <c:pt idx="3884">
                  <c:v>Feb 2025</c:v>
                </c:pt>
                <c:pt idx="3885">
                  <c:v>Feb 2025</c:v>
                </c:pt>
                <c:pt idx="3886">
                  <c:v>Feb 2025</c:v>
                </c:pt>
                <c:pt idx="3887">
                  <c:v>Feb 2025</c:v>
                </c:pt>
                <c:pt idx="3888">
                  <c:v>Feb 2025</c:v>
                </c:pt>
                <c:pt idx="3889">
                  <c:v>Feb 2025</c:v>
                </c:pt>
                <c:pt idx="3890">
                  <c:v>Feb 2025</c:v>
                </c:pt>
                <c:pt idx="3891">
                  <c:v>Feb 2025</c:v>
                </c:pt>
                <c:pt idx="3892">
                  <c:v>Feb 2025</c:v>
                </c:pt>
                <c:pt idx="3893">
                  <c:v>Feb 2025</c:v>
                </c:pt>
                <c:pt idx="3894">
                  <c:v>Feb 2025</c:v>
                </c:pt>
                <c:pt idx="3895">
                  <c:v>Feb 2025</c:v>
                </c:pt>
                <c:pt idx="3896">
                  <c:v>Feb 2025</c:v>
                </c:pt>
                <c:pt idx="3897">
                  <c:v>Feb 2025</c:v>
                </c:pt>
                <c:pt idx="3898">
                  <c:v>Feb 2025</c:v>
                </c:pt>
                <c:pt idx="3899">
                  <c:v>Feb 2025</c:v>
                </c:pt>
                <c:pt idx="3900">
                  <c:v>Feb 2025</c:v>
                </c:pt>
                <c:pt idx="3901">
                  <c:v>Feb 2025</c:v>
                </c:pt>
                <c:pt idx="3902">
                  <c:v>Feb 2025</c:v>
                </c:pt>
                <c:pt idx="3903">
                  <c:v>Feb 2025</c:v>
                </c:pt>
                <c:pt idx="3904">
                  <c:v>Feb 2025</c:v>
                </c:pt>
                <c:pt idx="3905">
                  <c:v>Feb 2025</c:v>
                </c:pt>
                <c:pt idx="3906">
                  <c:v>Feb 2025</c:v>
                </c:pt>
                <c:pt idx="3907">
                  <c:v>Feb 2025</c:v>
                </c:pt>
                <c:pt idx="3908">
                  <c:v>Feb 2025</c:v>
                </c:pt>
                <c:pt idx="3909">
                  <c:v>Feb 2025</c:v>
                </c:pt>
                <c:pt idx="3910">
                  <c:v>Feb 2025</c:v>
                </c:pt>
                <c:pt idx="3911">
                  <c:v>Feb 2025</c:v>
                </c:pt>
                <c:pt idx="3912">
                  <c:v>Feb 2025</c:v>
                </c:pt>
                <c:pt idx="3913">
                  <c:v>Feb 2025</c:v>
                </c:pt>
                <c:pt idx="3914">
                  <c:v>Feb 2025</c:v>
                </c:pt>
                <c:pt idx="3915">
                  <c:v>Feb 2025</c:v>
                </c:pt>
                <c:pt idx="3916">
                  <c:v>Feb 2025</c:v>
                </c:pt>
                <c:pt idx="3917">
                  <c:v>Feb 2025</c:v>
                </c:pt>
                <c:pt idx="3918">
                  <c:v>Feb 2025</c:v>
                </c:pt>
                <c:pt idx="3919">
                  <c:v>Feb 2025</c:v>
                </c:pt>
                <c:pt idx="3920">
                  <c:v>Feb 2025</c:v>
                </c:pt>
                <c:pt idx="3921">
                  <c:v>Feb 2025</c:v>
                </c:pt>
                <c:pt idx="3922">
                  <c:v>Feb 2025</c:v>
                </c:pt>
                <c:pt idx="3923">
                  <c:v>Feb 2025</c:v>
                </c:pt>
                <c:pt idx="3924">
                  <c:v>Feb 2025</c:v>
                </c:pt>
                <c:pt idx="3925">
                  <c:v>Feb 2025</c:v>
                </c:pt>
                <c:pt idx="3926">
                  <c:v>Feb 2025</c:v>
                </c:pt>
                <c:pt idx="3927">
                  <c:v>Feb 2025</c:v>
                </c:pt>
                <c:pt idx="3928">
                  <c:v>Feb 2025</c:v>
                </c:pt>
                <c:pt idx="3929">
                  <c:v>Feb 2025</c:v>
                </c:pt>
                <c:pt idx="3930">
                  <c:v>Feb 2025</c:v>
                </c:pt>
                <c:pt idx="3931">
                  <c:v>Feb 2025</c:v>
                </c:pt>
                <c:pt idx="3932">
                  <c:v>Feb 2025</c:v>
                </c:pt>
                <c:pt idx="3933">
                  <c:v>Feb 2025</c:v>
                </c:pt>
                <c:pt idx="3934">
                  <c:v>Feb 2025</c:v>
                </c:pt>
                <c:pt idx="3935">
                  <c:v>Feb 2025</c:v>
                </c:pt>
                <c:pt idx="3936">
                  <c:v>Feb 2025</c:v>
                </c:pt>
                <c:pt idx="3937">
                  <c:v>Feb 2025</c:v>
                </c:pt>
                <c:pt idx="3938">
                  <c:v>Feb 2025</c:v>
                </c:pt>
                <c:pt idx="3939">
                  <c:v>Feb 2025</c:v>
                </c:pt>
                <c:pt idx="3940">
                  <c:v>Feb 2025</c:v>
                </c:pt>
                <c:pt idx="3941">
                  <c:v>Feb 2025</c:v>
                </c:pt>
                <c:pt idx="3942">
                  <c:v>Feb 2025</c:v>
                </c:pt>
                <c:pt idx="3943">
                  <c:v>Feb 2025</c:v>
                </c:pt>
                <c:pt idx="3944">
                  <c:v>Feb 2025</c:v>
                </c:pt>
                <c:pt idx="3945">
                  <c:v>Feb 2025</c:v>
                </c:pt>
                <c:pt idx="3946">
                  <c:v>Feb 2025</c:v>
                </c:pt>
                <c:pt idx="3947">
                  <c:v>Feb 2025</c:v>
                </c:pt>
                <c:pt idx="3948">
                  <c:v>Feb 2025</c:v>
                </c:pt>
                <c:pt idx="3949">
                  <c:v>Feb 2025</c:v>
                </c:pt>
                <c:pt idx="3950">
                  <c:v>Feb 2025</c:v>
                </c:pt>
                <c:pt idx="3951">
                  <c:v>Feb 2025</c:v>
                </c:pt>
                <c:pt idx="3952">
                  <c:v>Feb 2025</c:v>
                </c:pt>
                <c:pt idx="3953">
                  <c:v>Feb 2025</c:v>
                </c:pt>
                <c:pt idx="3954">
                  <c:v>Feb 2025</c:v>
                </c:pt>
                <c:pt idx="3955">
                  <c:v>Feb 2025</c:v>
                </c:pt>
                <c:pt idx="3956">
                  <c:v>Feb 2025</c:v>
                </c:pt>
                <c:pt idx="3957">
                  <c:v>Feb 2025</c:v>
                </c:pt>
                <c:pt idx="3958">
                  <c:v>Feb 2025</c:v>
                </c:pt>
                <c:pt idx="3959">
                  <c:v>Feb 2025</c:v>
                </c:pt>
                <c:pt idx="3960">
                  <c:v>Feb 2025</c:v>
                </c:pt>
                <c:pt idx="3961">
                  <c:v>Feb 2025</c:v>
                </c:pt>
                <c:pt idx="3962">
                  <c:v>Feb 2025</c:v>
                </c:pt>
                <c:pt idx="3963">
                  <c:v>Feb 2025</c:v>
                </c:pt>
                <c:pt idx="3964">
                  <c:v>Feb 2025</c:v>
                </c:pt>
                <c:pt idx="3965">
                  <c:v>Feb 2025</c:v>
                </c:pt>
                <c:pt idx="3966">
                  <c:v>Feb 2025</c:v>
                </c:pt>
                <c:pt idx="3967">
                  <c:v>Feb 2025</c:v>
                </c:pt>
                <c:pt idx="3968">
                  <c:v>Feb 2025</c:v>
                </c:pt>
                <c:pt idx="3969">
                  <c:v>Feb 2025</c:v>
                </c:pt>
                <c:pt idx="3970">
                  <c:v>Feb 2025</c:v>
                </c:pt>
                <c:pt idx="3971">
                  <c:v>Feb 2025</c:v>
                </c:pt>
                <c:pt idx="3972">
                  <c:v>Feb 2025</c:v>
                </c:pt>
                <c:pt idx="3973">
                  <c:v>Feb 2025</c:v>
                </c:pt>
                <c:pt idx="3974">
                  <c:v>Feb 2025</c:v>
                </c:pt>
                <c:pt idx="3975">
                  <c:v>Feb 2025</c:v>
                </c:pt>
                <c:pt idx="3976">
                  <c:v>Feb 2025</c:v>
                </c:pt>
                <c:pt idx="3977">
                  <c:v>Feb 2025</c:v>
                </c:pt>
                <c:pt idx="3978">
                  <c:v>Feb 2025</c:v>
                </c:pt>
                <c:pt idx="3979">
                  <c:v>Feb 2025</c:v>
                </c:pt>
                <c:pt idx="3980">
                  <c:v>Feb 2025</c:v>
                </c:pt>
                <c:pt idx="3981">
                  <c:v>Feb 2025</c:v>
                </c:pt>
                <c:pt idx="3982">
                  <c:v>Feb 2025</c:v>
                </c:pt>
                <c:pt idx="3983">
                  <c:v>Feb 2025</c:v>
                </c:pt>
                <c:pt idx="3984">
                  <c:v>Feb 2025</c:v>
                </c:pt>
                <c:pt idx="3985">
                  <c:v>Feb 2025</c:v>
                </c:pt>
                <c:pt idx="3986">
                  <c:v>Feb 2025</c:v>
                </c:pt>
                <c:pt idx="3987">
                  <c:v>Feb 2025</c:v>
                </c:pt>
                <c:pt idx="3988">
                  <c:v>Feb 2025</c:v>
                </c:pt>
                <c:pt idx="3989">
                  <c:v>Feb 2025</c:v>
                </c:pt>
                <c:pt idx="3990">
                  <c:v>Feb 2025</c:v>
                </c:pt>
                <c:pt idx="3991">
                  <c:v>Feb 2025</c:v>
                </c:pt>
                <c:pt idx="3992">
                  <c:v>Feb 2025</c:v>
                </c:pt>
                <c:pt idx="3993">
                  <c:v>Feb 2025</c:v>
                </c:pt>
                <c:pt idx="3994">
                  <c:v>Feb 2025</c:v>
                </c:pt>
                <c:pt idx="3995">
                  <c:v>Feb 2025</c:v>
                </c:pt>
                <c:pt idx="3996">
                  <c:v>Feb 2025</c:v>
                </c:pt>
                <c:pt idx="3997">
                  <c:v>Feb 2025</c:v>
                </c:pt>
                <c:pt idx="3998">
                  <c:v>Feb 2025</c:v>
                </c:pt>
                <c:pt idx="3999">
                  <c:v>Feb 2025</c:v>
                </c:pt>
                <c:pt idx="4000">
                  <c:v>Feb 2025</c:v>
                </c:pt>
                <c:pt idx="4001">
                  <c:v>Feb 2025</c:v>
                </c:pt>
                <c:pt idx="4002">
                  <c:v>Feb 2025</c:v>
                </c:pt>
                <c:pt idx="4003">
                  <c:v>Feb 2025</c:v>
                </c:pt>
                <c:pt idx="4004">
                  <c:v>Feb 2025</c:v>
                </c:pt>
                <c:pt idx="4005">
                  <c:v>Feb 2025</c:v>
                </c:pt>
                <c:pt idx="4006">
                  <c:v>Feb 2025</c:v>
                </c:pt>
                <c:pt idx="4007">
                  <c:v>Feb 2025</c:v>
                </c:pt>
                <c:pt idx="4008">
                  <c:v>Feb 2025</c:v>
                </c:pt>
                <c:pt idx="4009">
                  <c:v>Feb 2025</c:v>
                </c:pt>
                <c:pt idx="4010">
                  <c:v>Feb 2025</c:v>
                </c:pt>
                <c:pt idx="4011">
                  <c:v>Feb 2025</c:v>
                </c:pt>
                <c:pt idx="4012">
                  <c:v>Feb 2025</c:v>
                </c:pt>
                <c:pt idx="4013">
                  <c:v>Feb 2025</c:v>
                </c:pt>
                <c:pt idx="4014">
                  <c:v>Feb 2025</c:v>
                </c:pt>
                <c:pt idx="4015">
                  <c:v>Feb 2025</c:v>
                </c:pt>
                <c:pt idx="4016">
                  <c:v>Feb 2025</c:v>
                </c:pt>
                <c:pt idx="4017">
                  <c:v>Feb 2025</c:v>
                </c:pt>
                <c:pt idx="4018">
                  <c:v>Feb 2025</c:v>
                </c:pt>
                <c:pt idx="4019">
                  <c:v>Feb 2025</c:v>
                </c:pt>
                <c:pt idx="4020">
                  <c:v>Feb 2025</c:v>
                </c:pt>
                <c:pt idx="4021">
                  <c:v>Feb 2025</c:v>
                </c:pt>
                <c:pt idx="4022">
                  <c:v>Feb 2025</c:v>
                </c:pt>
                <c:pt idx="4023">
                  <c:v>Feb 2025</c:v>
                </c:pt>
                <c:pt idx="4024">
                  <c:v>Feb 2025</c:v>
                </c:pt>
                <c:pt idx="4025">
                  <c:v>Feb 2025</c:v>
                </c:pt>
                <c:pt idx="4026">
                  <c:v>Feb 2025</c:v>
                </c:pt>
                <c:pt idx="4027">
                  <c:v>Feb 2025</c:v>
                </c:pt>
                <c:pt idx="4028">
                  <c:v>Feb 2025</c:v>
                </c:pt>
                <c:pt idx="4029">
                  <c:v>Feb 2025</c:v>
                </c:pt>
                <c:pt idx="4030">
                  <c:v>Feb 2025</c:v>
                </c:pt>
                <c:pt idx="4031">
                  <c:v>Feb 2025</c:v>
                </c:pt>
                <c:pt idx="4032">
                  <c:v>Feb 2025</c:v>
                </c:pt>
                <c:pt idx="4033">
                  <c:v>Feb 2025</c:v>
                </c:pt>
                <c:pt idx="4034">
                  <c:v>Feb 2025</c:v>
                </c:pt>
                <c:pt idx="4035">
                  <c:v>Feb 2025</c:v>
                </c:pt>
                <c:pt idx="4036">
                  <c:v>Feb 2025</c:v>
                </c:pt>
                <c:pt idx="4037">
                  <c:v>Feb 2025</c:v>
                </c:pt>
                <c:pt idx="4038">
                  <c:v>Feb 2025</c:v>
                </c:pt>
                <c:pt idx="4039">
                  <c:v>Feb 2025</c:v>
                </c:pt>
                <c:pt idx="4040">
                  <c:v>Feb 2025</c:v>
                </c:pt>
                <c:pt idx="4041">
                  <c:v>Feb 2025</c:v>
                </c:pt>
                <c:pt idx="4042">
                  <c:v>Feb 2025</c:v>
                </c:pt>
                <c:pt idx="4043">
                  <c:v>Feb 2025</c:v>
                </c:pt>
                <c:pt idx="4044">
                  <c:v>Feb 2025</c:v>
                </c:pt>
                <c:pt idx="4045">
                  <c:v>Feb 2025</c:v>
                </c:pt>
                <c:pt idx="4046">
                  <c:v>Feb 2025</c:v>
                </c:pt>
                <c:pt idx="4047">
                  <c:v>Feb 2025</c:v>
                </c:pt>
                <c:pt idx="4048">
                  <c:v>Feb 2025</c:v>
                </c:pt>
                <c:pt idx="4049">
                  <c:v>Feb 2025</c:v>
                </c:pt>
                <c:pt idx="4050">
                  <c:v>Feb 2025</c:v>
                </c:pt>
                <c:pt idx="4051">
                  <c:v>Feb 2025</c:v>
                </c:pt>
                <c:pt idx="4052">
                  <c:v>Feb 2025</c:v>
                </c:pt>
                <c:pt idx="4053">
                  <c:v>Feb 2025</c:v>
                </c:pt>
                <c:pt idx="4054">
                  <c:v>Feb 2025</c:v>
                </c:pt>
                <c:pt idx="4055">
                  <c:v>Feb 2025</c:v>
                </c:pt>
                <c:pt idx="4056">
                  <c:v>Feb 2025</c:v>
                </c:pt>
                <c:pt idx="4057">
                  <c:v>Feb 2025</c:v>
                </c:pt>
                <c:pt idx="4058">
                  <c:v>Feb 2025</c:v>
                </c:pt>
                <c:pt idx="4059">
                  <c:v>Feb 2025</c:v>
                </c:pt>
                <c:pt idx="4060">
                  <c:v>Feb 2025</c:v>
                </c:pt>
                <c:pt idx="4061">
                  <c:v>Feb 2025</c:v>
                </c:pt>
                <c:pt idx="4062">
                  <c:v>Feb 2025</c:v>
                </c:pt>
                <c:pt idx="4063">
                  <c:v>Feb 2025</c:v>
                </c:pt>
                <c:pt idx="4064">
                  <c:v>Feb 2025</c:v>
                </c:pt>
                <c:pt idx="4065">
                  <c:v>Feb 2025</c:v>
                </c:pt>
                <c:pt idx="4066">
                  <c:v>Feb 2025</c:v>
                </c:pt>
                <c:pt idx="4067">
                  <c:v>Feb 2025</c:v>
                </c:pt>
                <c:pt idx="4068">
                  <c:v>Feb 2025</c:v>
                </c:pt>
                <c:pt idx="4069">
                  <c:v>Feb 2025</c:v>
                </c:pt>
                <c:pt idx="4070">
                  <c:v>Feb 2025</c:v>
                </c:pt>
                <c:pt idx="4071">
                  <c:v>Feb 2025</c:v>
                </c:pt>
                <c:pt idx="4072">
                  <c:v>Feb 2025</c:v>
                </c:pt>
                <c:pt idx="4073">
                  <c:v>Feb 2025</c:v>
                </c:pt>
                <c:pt idx="4074">
                  <c:v>Feb 2025</c:v>
                </c:pt>
                <c:pt idx="4075">
                  <c:v>Feb 2025</c:v>
                </c:pt>
                <c:pt idx="4076">
                  <c:v>Feb 2025</c:v>
                </c:pt>
                <c:pt idx="4077">
                  <c:v>Feb 2025</c:v>
                </c:pt>
                <c:pt idx="4078">
                  <c:v>Feb 2025</c:v>
                </c:pt>
                <c:pt idx="4079">
                  <c:v>Feb 2025</c:v>
                </c:pt>
                <c:pt idx="4080">
                  <c:v>Feb 2025</c:v>
                </c:pt>
                <c:pt idx="4081">
                  <c:v>Feb 2025</c:v>
                </c:pt>
                <c:pt idx="4082">
                  <c:v>Feb 2025</c:v>
                </c:pt>
                <c:pt idx="4083">
                  <c:v>Feb 2025</c:v>
                </c:pt>
                <c:pt idx="4084">
                  <c:v>Feb 2025</c:v>
                </c:pt>
                <c:pt idx="4085">
                  <c:v>Feb 2025</c:v>
                </c:pt>
                <c:pt idx="4086">
                  <c:v>Feb 2025</c:v>
                </c:pt>
                <c:pt idx="4087">
                  <c:v>Feb 2025</c:v>
                </c:pt>
                <c:pt idx="4088">
                  <c:v>Feb 2025</c:v>
                </c:pt>
                <c:pt idx="4089">
                  <c:v>Feb 2025</c:v>
                </c:pt>
                <c:pt idx="4090">
                  <c:v>Feb 2025</c:v>
                </c:pt>
                <c:pt idx="4091">
                  <c:v>Feb 2025</c:v>
                </c:pt>
                <c:pt idx="4092">
                  <c:v>Feb 2025</c:v>
                </c:pt>
                <c:pt idx="4093">
                  <c:v>Feb 2025</c:v>
                </c:pt>
                <c:pt idx="4094">
                  <c:v>Feb 2025</c:v>
                </c:pt>
                <c:pt idx="4095">
                  <c:v>Feb 2025</c:v>
                </c:pt>
                <c:pt idx="4096">
                  <c:v>Feb 2025</c:v>
                </c:pt>
                <c:pt idx="4097">
                  <c:v>Feb 2025</c:v>
                </c:pt>
                <c:pt idx="4098">
                  <c:v>Feb 2025</c:v>
                </c:pt>
                <c:pt idx="4099">
                  <c:v>Feb 2025</c:v>
                </c:pt>
                <c:pt idx="4100">
                  <c:v>Feb 2025</c:v>
                </c:pt>
                <c:pt idx="4101">
                  <c:v>Feb 2025</c:v>
                </c:pt>
                <c:pt idx="4102">
                  <c:v>Feb 2025</c:v>
                </c:pt>
                <c:pt idx="4103">
                  <c:v>Feb 2025</c:v>
                </c:pt>
                <c:pt idx="4104">
                  <c:v>Feb 2025</c:v>
                </c:pt>
                <c:pt idx="4105">
                  <c:v>Feb 2025</c:v>
                </c:pt>
                <c:pt idx="4106">
                  <c:v>Feb 2025</c:v>
                </c:pt>
                <c:pt idx="4107">
                  <c:v>Feb 2025</c:v>
                </c:pt>
                <c:pt idx="4108">
                  <c:v>Feb 2025</c:v>
                </c:pt>
                <c:pt idx="4109">
                  <c:v>Feb 2025</c:v>
                </c:pt>
                <c:pt idx="4110">
                  <c:v>Feb 2025</c:v>
                </c:pt>
                <c:pt idx="4111">
                  <c:v>Feb 2025</c:v>
                </c:pt>
                <c:pt idx="4112">
                  <c:v>Feb 2025</c:v>
                </c:pt>
                <c:pt idx="4113">
                  <c:v>Feb 2025</c:v>
                </c:pt>
                <c:pt idx="4114">
                  <c:v>Feb 2025</c:v>
                </c:pt>
                <c:pt idx="4115">
                  <c:v>Feb 2025</c:v>
                </c:pt>
                <c:pt idx="4116">
                  <c:v>Feb 2025</c:v>
                </c:pt>
                <c:pt idx="4117">
                  <c:v>Feb 2025</c:v>
                </c:pt>
                <c:pt idx="4118">
                  <c:v>Feb 2025</c:v>
                </c:pt>
                <c:pt idx="4119">
                  <c:v>Feb 2025</c:v>
                </c:pt>
                <c:pt idx="4120">
                  <c:v>Feb 2025</c:v>
                </c:pt>
                <c:pt idx="4121">
                  <c:v>Feb 2025</c:v>
                </c:pt>
                <c:pt idx="4122">
                  <c:v>Feb 2025</c:v>
                </c:pt>
                <c:pt idx="4123">
                  <c:v>Feb 2025</c:v>
                </c:pt>
                <c:pt idx="4124">
                  <c:v>Feb 2025</c:v>
                </c:pt>
                <c:pt idx="4125">
                  <c:v>Feb 2025</c:v>
                </c:pt>
                <c:pt idx="4126">
                  <c:v>Feb 2025</c:v>
                </c:pt>
                <c:pt idx="4127">
                  <c:v>Feb 2025</c:v>
                </c:pt>
                <c:pt idx="4128">
                  <c:v>Feb 2025</c:v>
                </c:pt>
                <c:pt idx="4129">
                  <c:v>Feb 2025</c:v>
                </c:pt>
                <c:pt idx="4130">
                  <c:v>Feb 2025</c:v>
                </c:pt>
                <c:pt idx="4131">
                  <c:v>Feb 2025</c:v>
                </c:pt>
                <c:pt idx="4132">
                  <c:v>Feb 2025</c:v>
                </c:pt>
                <c:pt idx="4133">
                  <c:v>Feb 2025</c:v>
                </c:pt>
                <c:pt idx="4134">
                  <c:v>Feb 2025</c:v>
                </c:pt>
                <c:pt idx="4135">
                  <c:v>Feb 2025</c:v>
                </c:pt>
                <c:pt idx="4136">
                  <c:v>Feb 2025</c:v>
                </c:pt>
                <c:pt idx="4137">
                  <c:v>Feb 2025</c:v>
                </c:pt>
                <c:pt idx="4138">
                  <c:v>Feb 2025</c:v>
                </c:pt>
                <c:pt idx="4139">
                  <c:v>Feb 2025</c:v>
                </c:pt>
                <c:pt idx="4140">
                  <c:v>Feb 2025</c:v>
                </c:pt>
                <c:pt idx="4141">
                  <c:v>Feb 2025</c:v>
                </c:pt>
                <c:pt idx="4142">
                  <c:v>Feb 2025</c:v>
                </c:pt>
                <c:pt idx="4143">
                  <c:v>Feb 2025</c:v>
                </c:pt>
                <c:pt idx="4144">
                  <c:v>Feb 2025</c:v>
                </c:pt>
                <c:pt idx="4145">
                  <c:v>Feb 2025</c:v>
                </c:pt>
                <c:pt idx="4146">
                  <c:v>Feb 2025</c:v>
                </c:pt>
                <c:pt idx="4147">
                  <c:v>Feb 2025</c:v>
                </c:pt>
                <c:pt idx="4148">
                  <c:v>Feb 2025</c:v>
                </c:pt>
                <c:pt idx="4149">
                  <c:v>Feb 2025</c:v>
                </c:pt>
                <c:pt idx="4150">
                  <c:v>Feb 2025</c:v>
                </c:pt>
                <c:pt idx="4151">
                  <c:v>Feb 2025</c:v>
                </c:pt>
                <c:pt idx="4152">
                  <c:v>Feb 2025</c:v>
                </c:pt>
                <c:pt idx="4153">
                  <c:v>Feb 2025</c:v>
                </c:pt>
                <c:pt idx="4154">
                  <c:v>Feb 2025</c:v>
                </c:pt>
                <c:pt idx="4155">
                  <c:v>Feb 2025</c:v>
                </c:pt>
                <c:pt idx="4156">
                  <c:v>Feb 2025</c:v>
                </c:pt>
                <c:pt idx="4157">
                  <c:v>Feb 2025</c:v>
                </c:pt>
                <c:pt idx="4158">
                  <c:v>Feb 2025</c:v>
                </c:pt>
                <c:pt idx="4159">
                  <c:v>Feb 2025</c:v>
                </c:pt>
                <c:pt idx="4160">
                  <c:v>Feb 2025</c:v>
                </c:pt>
                <c:pt idx="4161">
                  <c:v>Feb 2025</c:v>
                </c:pt>
                <c:pt idx="4162">
                  <c:v>Feb 2025</c:v>
                </c:pt>
                <c:pt idx="4163">
                  <c:v>Feb 2025</c:v>
                </c:pt>
                <c:pt idx="4164">
                  <c:v>Feb 2025</c:v>
                </c:pt>
                <c:pt idx="4165">
                  <c:v>Feb 2025</c:v>
                </c:pt>
                <c:pt idx="4166">
                  <c:v>Feb 2025</c:v>
                </c:pt>
                <c:pt idx="4167">
                  <c:v>Feb 2025</c:v>
                </c:pt>
                <c:pt idx="4168">
                  <c:v>Feb 2025</c:v>
                </c:pt>
                <c:pt idx="4169">
                  <c:v>Feb 2025</c:v>
                </c:pt>
                <c:pt idx="4170">
                  <c:v>Feb 2025</c:v>
                </c:pt>
                <c:pt idx="4171">
                  <c:v>Feb 2025</c:v>
                </c:pt>
                <c:pt idx="4172">
                  <c:v>Feb 2025</c:v>
                </c:pt>
                <c:pt idx="4173">
                  <c:v>Feb 2025</c:v>
                </c:pt>
                <c:pt idx="4174">
                  <c:v>Feb 2025</c:v>
                </c:pt>
                <c:pt idx="4175">
                  <c:v>Feb 2025</c:v>
                </c:pt>
                <c:pt idx="4176">
                  <c:v>Feb 2025</c:v>
                </c:pt>
                <c:pt idx="4177">
                  <c:v>Feb 2025</c:v>
                </c:pt>
                <c:pt idx="4178">
                  <c:v>Feb 2025</c:v>
                </c:pt>
                <c:pt idx="4179">
                  <c:v>Feb 2025</c:v>
                </c:pt>
                <c:pt idx="4180">
                  <c:v>Feb 2025</c:v>
                </c:pt>
                <c:pt idx="4181">
                  <c:v>Feb 2025</c:v>
                </c:pt>
                <c:pt idx="4182">
                  <c:v>Feb 2025</c:v>
                </c:pt>
                <c:pt idx="4183">
                  <c:v>Feb 2025</c:v>
                </c:pt>
                <c:pt idx="4184">
                  <c:v>Feb 2025</c:v>
                </c:pt>
                <c:pt idx="4185">
                  <c:v>Feb 2025</c:v>
                </c:pt>
                <c:pt idx="4186">
                  <c:v>Feb 2025</c:v>
                </c:pt>
                <c:pt idx="4187">
                  <c:v>Feb 2025</c:v>
                </c:pt>
                <c:pt idx="4188">
                  <c:v>Feb 2025</c:v>
                </c:pt>
                <c:pt idx="4189">
                  <c:v>Feb 2025</c:v>
                </c:pt>
                <c:pt idx="4190">
                  <c:v>Feb 2025</c:v>
                </c:pt>
                <c:pt idx="4191">
                  <c:v>Feb 2025</c:v>
                </c:pt>
                <c:pt idx="4192">
                  <c:v>Feb 2025</c:v>
                </c:pt>
                <c:pt idx="4193">
                  <c:v>Feb 2025</c:v>
                </c:pt>
                <c:pt idx="4194">
                  <c:v>Feb 2025</c:v>
                </c:pt>
                <c:pt idx="4195">
                  <c:v>Feb 2025</c:v>
                </c:pt>
                <c:pt idx="4196">
                  <c:v>Feb 2025</c:v>
                </c:pt>
                <c:pt idx="4197">
                  <c:v>Feb 2025</c:v>
                </c:pt>
                <c:pt idx="4198">
                  <c:v>Feb 2025</c:v>
                </c:pt>
                <c:pt idx="4199">
                  <c:v>Feb 2025</c:v>
                </c:pt>
                <c:pt idx="4200">
                  <c:v>Feb 2025</c:v>
                </c:pt>
                <c:pt idx="4201">
                  <c:v>Feb 2025</c:v>
                </c:pt>
                <c:pt idx="4202">
                  <c:v>Feb 2025</c:v>
                </c:pt>
                <c:pt idx="4203">
                  <c:v>Feb 2025</c:v>
                </c:pt>
                <c:pt idx="4204">
                  <c:v>Feb 2025</c:v>
                </c:pt>
                <c:pt idx="4205">
                  <c:v>Feb 2025</c:v>
                </c:pt>
                <c:pt idx="4206">
                  <c:v>Feb 2025</c:v>
                </c:pt>
                <c:pt idx="4207">
                  <c:v>Feb 2025</c:v>
                </c:pt>
                <c:pt idx="4208">
                  <c:v>Feb 2025</c:v>
                </c:pt>
                <c:pt idx="4209">
                  <c:v>Feb 2025</c:v>
                </c:pt>
                <c:pt idx="4210">
                  <c:v>Feb 2025</c:v>
                </c:pt>
                <c:pt idx="4211">
                  <c:v>Feb 2025</c:v>
                </c:pt>
                <c:pt idx="4212">
                  <c:v>Feb 2025</c:v>
                </c:pt>
                <c:pt idx="4213">
                  <c:v>Feb 2025</c:v>
                </c:pt>
                <c:pt idx="4214">
                  <c:v>Feb 2025</c:v>
                </c:pt>
                <c:pt idx="4215">
                  <c:v>Feb 2025</c:v>
                </c:pt>
                <c:pt idx="4216">
                  <c:v>Feb 2025</c:v>
                </c:pt>
                <c:pt idx="4217">
                  <c:v>Feb 2025</c:v>
                </c:pt>
                <c:pt idx="4218">
                  <c:v>Feb 2025</c:v>
                </c:pt>
                <c:pt idx="4219">
                  <c:v>Feb 2025</c:v>
                </c:pt>
                <c:pt idx="4220">
                  <c:v>Feb 2025</c:v>
                </c:pt>
                <c:pt idx="4221">
                  <c:v>Feb 2025</c:v>
                </c:pt>
                <c:pt idx="4222">
                  <c:v>Feb 2025</c:v>
                </c:pt>
                <c:pt idx="4223">
                  <c:v>Feb 2025</c:v>
                </c:pt>
                <c:pt idx="4224">
                  <c:v>Feb 2025</c:v>
                </c:pt>
                <c:pt idx="4225">
                  <c:v>Feb 2025</c:v>
                </c:pt>
                <c:pt idx="4226">
                  <c:v>Feb 2025</c:v>
                </c:pt>
                <c:pt idx="4227">
                  <c:v>Feb 2025</c:v>
                </c:pt>
                <c:pt idx="4228">
                  <c:v>Feb 2025</c:v>
                </c:pt>
                <c:pt idx="4229">
                  <c:v>Feb 2025</c:v>
                </c:pt>
                <c:pt idx="4230">
                  <c:v>Feb 2025</c:v>
                </c:pt>
                <c:pt idx="4231">
                  <c:v>Feb 2025</c:v>
                </c:pt>
                <c:pt idx="4232">
                  <c:v>Feb 2025</c:v>
                </c:pt>
                <c:pt idx="4233">
                  <c:v>Feb 2025</c:v>
                </c:pt>
                <c:pt idx="4234">
                  <c:v>Feb 2025</c:v>
                </c:pt>
                <c:pt idx="4235">
                  <c:v>Feb 2025</c:v>
                </c:pt>
                <c:pt idx="4236">
                  <c:v>Feb 2025</c:v>
                </c:pt>
                <c:pt idx="4237">
                  <c:v>Feb 2025</c:v>
                </c:pt>
                <c:pt idx="4238">
                  <c:v>Feb 2025</c:v>
                </c:pt>
                <c:pt idx="4239">
                  <c:v>Feb 2025</c:v>
                </c:pt>
                <c:pt idx="4240">
                  <c:v>Feb 2025</c:v>
                </c:pt>
                <c:pt idx="4241">
                  <c:v>Feb 2025</c:v>
                </c:pt>
                <c:pt idx="4242">
                  <c:v>Feb 2025</c:v>
                </c:pt>
                <c:pt idx="4243">
                  <c:v>Feb 2025</c:v>
                </c:pt>
                <c:pt idx="4244">
                  <c:v>Feb 2025</c:v>
                </c:pt>
                <c:pt idx="4245">
                  <c:v>Feb 2025</c:v>
                </c:pt>
                <c:pt idx="4246">
                  <c:v>Feb 2025</c:v>
                </c:pt>
                <c:pt idx="4247">
                  <c:v>Feb 2025</c:v>
                </c:pt>
                <c:pt idx="4248">
                  <c:v>Feb 2025</c:v>
                </c:pt>
                <c:pt idx="4249">
                  <c:v>Feb 2025</c:v>
                </c:pt>
                <c:pt idx="4250">
                  <c:v>Feb 2025</c:v>
                </c:pt>
                <c:pt idx="4251">
                  <c:v>Feb 2025</c:v>
                </c:pt>
                <c:pt idx="4252">
                  <c:v>Feb 2025</c:v>
                </c:pt>
                <c:pt idx="4253">
                  <c:v>Feb 2025</c:v>
                </c:pt>
                <c:pt idx="4254">
                  <c:v>Feb 2025</c:v>
                </c:pt>
                <c:pt idx="4255">
                  <c:v>Feb 2025</c:v>
                </c:pt>
                <c:pt idx="4256">
                  <c:v>Feb 2025</c:v>
                </c:pt>
                <c:pt idx="4257">
                  <c:v>Feb 2025</c:v>
                </c:pt>
                <c:pt idx="4258">
                  <c:v>Feb 2025</c:v>
                </c:pt>
                <c:pt idx="4259">
                  <c:v>Feb 2025</c:v>
                </c:pt>
                <c:pt idx="4260">
                  <c:v>Feb 2025</c:v>
                </c:pt>
                <c:pt idx="4261">
                  <c:v>Feb 2025</c:v>
                </c:pt>
                <c:pt idx="4262">
                  <c:v>Feb 2025</c:v>
                </c:pt>
                <c:pt idx="4263">
                  <c:v>Feb 2025</c:v>
                </c:pt>
                <c:pt idx="4264">
                  <c:v>Feb 2025</c:v>
                </c:pt>
                <c:pt idx="4265">
                  <c:v>Feb 2025</c:v>
                </c:pt>
                <c:pt idx="4266">
                  <c:v>Feb 2025</c:v>
                </c:pt>
                <c:pt idx="4267">
                  <c:v>Feb 2025</c:v>
                </c:pt>
                <c:pt idx="4268">
                  <c:v>Feb 2025</c:v>
                </c:pt>
                <c:pt idx="4269">
                  <c:v>Feb 2025</c:v>
                </c:pt>
                <c:pt idx="4270">
                  <c:v>Feb 2025</c:v>
                </c:pt>
                <c:pt idx="4271">
                  <c:v>Feb 2025</c:v>
                </c:pt>
                <c:pt idx="4272">
                  <c:v>Feb 2025</c:v>
                </c:pt>
                <c:pt idx="4273">
                  <c:v>Feb 2025</c:v>
                </c:pt>
                <c:pt idx="4274">
                  <c:v>Feb 2025</c:v>
                </c:pt>
                <c:pt idx="4275">
                  <c:v>Feb 2025</c:v>
                </c:pt>
                <c:pt idx="4276">
                  <c:v>Feb 2025</c:v>
                </c:pt>
                <c:pt idx="4277">
                  <c:v>Feb 2025</c:v>
                </c:pt>
                <c:pt idx="4278">
                  <c:v>Feb 2025</c:v>
                </c:pt>
                <c:pt idx="4279">
                  <c:v>Feb 2025</c:v>
                </c:pt>
                <c:pt idx="4280">
                  <c:v>Feb 2025</c:v>
                </c:pt>
                <c:pt idx="4281">
                  <c:v>Feb 2025</c:v>
                </c:pt>
                <c:pt idx="4282">
                  <c:v>Feb 2025</c:v>
                </c:pt>
                <c:pt idx="4283">
                  <c:v>Feb 2025</c:v>
                </c:pt>
                <c:pt idx="4284">
                  <c:v>Feb 2025</c:v>
                </c:pt>
                <c:pt idx="4285">
                  <c:v>Feb 2025</c:v>
                </c:pt>
                <c:pt idx="4286">
                  <c:v>Feb 2025</c:v>
                </c:pt>
                <c:pt idx="4287">
                  <c:v>Feb 2025</c:v>
                </c:pt>
                <c:pt idx="4288">
                  <c:v>Feb 2025</c:v>
                </c:pt>
                <c:pt idx="4289">
                  <c:v>Feb 2025</c:v>
                </c:pt>
                <c:pt idx="4290">
                  <c:v>Feb 2025</c:v>
                </c:pt>
                <c:pt idx="4291">
                  <c:v>Feb 2025</c:v>
                </c:pt>
                <c:pt idx="4292">
                  <c:v>Feb 2025</c:v>
                </c:pt>
                <c:pt idx="4293">
                  <c:v>Feb 2025</c:v>
                </c:pt>
                <c:pt idx="4294">
                  <c:v>Feb 2025</c:v>
                </c:pt>
                <c:pt idx="4295">
                  <c:v>Feb 2025</c:v>
                </c:pt>
                <c:pt idx="4296">
                  <c:v>Feb 2025</c:v>
                </c:pt>
                <c:pt idx="4297">
                  <c:v>Feb 2025</c:v>
                </c:pt>
                <c:pt idx="4298">
                  <c:v>Feb 2025</c:v>
                </c:pt>
                <c:pt idx="4299">
                  <c:v>Feb 2025</c:v>
                </c:pt>
                <c:pt idx="4300">
                  <c:v>Feb 2025</c:v>
                </c:pt>
                <c:pt idx="4301">
                  <c:v>Feb 2025</c:v>
                </c:pt>
                <c:pt idx="4302">
                  <c:v>Feb 2025</c:v>
                </c:pt>
                <c:pt idx="4303">
                  <c:v>Feb 2025</c:v>
                </c:pt>
                <c:pt idx="4304">
                  <c:v>Feb 2025</c:v>
                </c:pt>
                <c:pt idx="4305">
                  <c:v>Feb 2025</c:v>
                </c:pt>
                <c:pt idx="4306">
                  <c:v>Feb 2025</c:v>
                </c:pt>
                <c:pt idx="4307">
                  <c:v>Feb 2025</c:v>
                </c:pt>
                <c:pt idx="4308">
                  <c:v>Feb 2025</c:v>
                </c:pt>
                <c:pt idx="4309">
                  <c:v>Feb 2025</c:v>
                </c:pt>
                <c:pt idx="4310">
                  <c:v>Feb 2025</c:v>
                </c:pt>
                <c:pt idx="4311">
                  <c:v>Feb 2025</c:v>
                </c:pt>
                <c:pt idx="4312">
                  <c:v>Feb 2025</c:v>
                </c:pt>
                <c:pt idx="4313">
                  <c:v>Feb 2025</c:v>
                </c:pt>
                <c:pt idx="4314">
                  <c:v>Feb 2025</c:v>
                </c:pt>
                <c:pt idx="4315">
                  <c:v>Feb 2025</c:v>
                </c:pt>
                <c:pt idx="4316">
                  <c:v>Feb 2025</c:v>
                </c:pt>
                <c:pt idx="4317">
                  <c:v>Feb 2025</c:v>
                </c:pt>
                <c:pt idx="4318">
                  <c:v>Feb 2025</c:v>
                </c:pt>
                <c:pt idx="4319">
                  <c:v>Feb 2025</c:v>
                </c:pt>
                <c:pt idx="4320">
                  <c:v>Feb 2025</c:v>
                </c:pt>
                <c:pt idx="4321">
                  <c:v>Feb 2025</c:v>
                </c:pt>
                <c:pt idx="4322">
                  <c:v>Feb 2025</c:v>
                </c:pt>
                <c:pt idx="4323">
                  <c:v>Feb 2025</c:v>
                </c:pt>
                <c:pt idx="4324">
                  <c:v>Feb 2025</c:v>
                </c:pt>
                <c:pt idx="4325">
                  <c:v>Feb 2025</c:v>
                </c:pt>
                <c:pt idx="4326">
                  <c:v>Feb 2025</c:v>
                </c:pt>
                <c:pt idx="4327">
                  <c:v>Feb 2025</c:v>
                </c:pt>
                <c:pt idx="4328">
                  <c:v>Feb 2025</c:v>
                </c:pt>
                <c:pt idx="4329">
                  <c:v>Feb 2025</c:v>
                </c:pt>
                <c:pt idx="4330">
                  <c:v>Feb 2025</c:v>
                </c:pt>
                <c:pt idx="4331">
                  <c:v>Feb 2025</c:v>
                </c:pt>
                <c:pt idx="4332">
                  <c:v>Feb 2025</c:v>
                </c:pt>
                <c:pt idx="4333">
                  <c:v>Feb 2025</c:v>
                </c:pt>
                <c:pt idx="4334">
                  <c:v>Feb 2025</c:v>
                </c:pt>
                <c:pt idx="4335">
                  <c:v>Feb 2025</c:v>
                </c:pt>
                <c:pt idx="4336">
                  <c:v>Feb 2025</c:v>
                </c:pt>
                <c:pt idx="4337">
                  <c:v>Feb 2025</c:v>
                </c:pt>
                <c:pt idx="4338">
                  <c:v>Feb 2025</c:v>
                </c:pt>
                <c:pt idx="4339">
                  <c:v>Feb 2025</c:v>
                </c:pt>
                <c:pt idx="4340">
                  <c:v>Feb 2025</c:v>
                </c:pt>
                <c:pt idx="4341">
                  <c:v>Feb 2025</c:v>
                </c:pt>
                <c:pt idx="4342">
                  <c:v>Feb 2025</c:v>
                </c:pt>
                <c:pt idx="4343">
                  <c:v>Feb 2025</c:v>
                </c:pt>
                <c:pt idx="4344">
                  <c:v>Feb 2025</c:v>
                </c:pt>
                <c:pt idx="4345">
                  <c:v>Feb 2025</c:v>
                </c:pt>
                <c:pt idx="4346">
                  <c:v>Feb 2025</c:v>
                </c:pt>
                <c:pt idx="4347">
                  <c:v>Feb 2025</c:v>
                </c:pt>
                <c:pt idx="4348">
                  <c:v>Feb 2025</c:v>
                </c:pt>
                <c:pt idx="4349">
                  <c:v>Feb 2025</c:v>
                </c:pt>
                <c:pt idx="4350">
                  <c:v>Feb 2025</c:v>
                </c:pt>
                <c:pt idx="4351">
                  <c:v>Feb 2025</c:v>
                </c:pt>
                <c:pt idx="4352">
                  <c:v>Feb 2025</c:v>
                </c:pt>
                <c:pt idx="4353">
                  <c:v>Feb 2025</c:v>
                </c:pt>
                <c:pt idx="4354">
                  <c:v>Feb 2025</c:v>
                </c:pt>
                <c:pt idx="4355">
                  <c:v>Feb 2025</c:v>
                </c:pt>
                <c:pt idx="4356">
                  <c:v>Feb 2025</c:v>
                </c:pt>
                <c:pt idx="4357">
                  <c:v>Feb 2025</c:v>
                </c:pt>
                <c:pt idx="4358">
                  <c:v>Feb 2025</c:v>
                </c:pt>
                <c:pt idx="4359">
                  <c:v>Feb 2025</c:v>
                </c:pt>
                <c:pt idx="4360">
                  <c:v>Feb 2025</c:v>
                </c:pt>
                <c:pt idx="4361">
                  <c:v>Feb 2025</c:v>
                </c:pt>
                <c:pt idx="4362">
                  <c:v>Feb 2025</c:v>
                </c:pt>
                <c:pt idx="4363">
                  <c:v>Feb 2025</c:v>
                </c:pt>
                <c:pt idx="4364">
                  <c:v>Feb 2025</c:v>
                </c:pt>
                <c:pt idx="4365">
                  <c:v>Feb 2025</c:v>
                </c:pt>
                <c:pt idx="4366">
                  <c:v>Feb 2025</c:v>
                </c:pt>
                <c:pt idx="4367">
                  <c:v>Feb 2025</c:v>
                </c:pt>
                <c:pt idx="4368">
                  <c:v>Feb 2025</c:v>
                </c:pt>
                <c:pt idx="4369">
                  <c:v>Feb 2025</c:v>
                </c:pt>
                <c:pt idx="4370">
                  <c:v>Feb 2025</c:v>
                </c:pt>
                <c:pt idx="4371">
                  <c:v>Feb 2025</c:v>
                </c:pt>
                <c:pt idx="4372">
                  <c:v>Feb 2025</c:v>
                </c:pt>
                <c:pt idx="4373">
                  <c:v>Feb 2025</c:v>
                </c:pt>
                <c:pt idx="4374">
                  <c:v>Feb 2025</c:v>
                </c:pt>
                <c:pt idx="4375">
                  <c:v>Feb 2025</c:v>
                </c:pt>
                <c:pt idx="4376">
                  <c:v>Feb 2025</c:v>
                </c:pt>
                <c:pt idx="4377">
                  <c:v>Feb 2025</c:v>
                </c:pt>
                <c:pt idx="4378">
                  <c:v>Feb 2025</c:v>
                </c:pt>
                <c:pt idx="4379">
                  <c:v>Feb 2025</c:v>
                </c:pt>
                <c:pt idx="4380">
                  <c:v>Feb 2025</c:v>
                </c:pt>
                <c:pt idx="4381">
                  <c:v>Feb 2025</c:v>
                </c:pt>
                <c:pt idx="4382">
                  <c:v>Feb 2025</c:v>
                </c:pt>
                <c:pt idx="4383">
                  <c:v>Feb 2025</c:v>
                </c:pt>
                <c:pt idx="4384">
                  <c:v>Feb 2025</c:v>
                </c:pt>
                <c:pt idx="4385">
                  <c:v>Feb 2025</c:v>
                </c:pt>
                <c:pt idx="4386">
                  <c:v>Feb 2025</c:v>
                </c:pt>
                <c:pt idx="4387">
                  <c:v>Feb 2025</c:v>
                </c:pt>
                <c:pt idx="4388">
                  <c:v>Feb 2025</c:v>
                </c:pt>
                <c:pt idx="4389">
                  <c:v>Feb 2025</c:v>
                </c:pt>
                <c:pt idx="4390">
                  <c:v>Feb 2025</c:v>
                </c:pt>
                <c:pt idx="4391">
                  <c:v>Feb 2025</c:v>
                </c:pt>
                <c:pt idx="4392">
                  <c:v>Feb 2025</c:v>
                </c:pt>
                <c:pt idx="4393">
                  <c:v>Feb 2025</c:v>
                </c:pt>
                <c:pt idx="4394">
                  <c:v>Feb 2025</c:v>
                </c:pt>
                <c:pt idx="4395">
                  <c:v>Feb 2025</c:v>
                </c:pt>
                <c:pt idx="4396">
                  <c:v>Feb 2025</c:v>
                </c:pt>
                <c:pt idx="4397">
                  <c:v>Feb 2025</c:v>
                </c:pt>
                <c:pt idx="4398">
                  <c:v>Feb 2025</c:v>
                </c:pt>
                <c:pt idx="4399">
                  <c:v>Feb 2025</c:v>
                </c:pt>
                <c:pt idx="4400">
                  <c:v>Feb 2025</c:v>
                </c:pt>
                <c:pt idx="4401">
                  <c:v>Feb 2025</c:v>
                </c:pt>
                <c:pt idx="4402">
                  <c:v>Feb 2025</c:v>
                </c:pt>
                <c:pt idx="4403">
                  <c:v>Feb 2025</c:v>
                </c:pt>
                <c:pt idx="4404">
                  <c:v>Feb 2025</c:v>
                </c:pt>
                <c:pt idx="4405">
                  <c:v>Feb 2025</c:v>
                </c:pt>
                <c:pt idx="4406">
                  <c:v>Feb 2025</c:v>
                </c:pt>
                <c:pt idx="4407">
                  <c:v>Feb 2025</c:v>
                </c:pt>
                <c:pt idx="4408">
                  <c:v>Feb 2025</c:v>
                </c:pt>
                <c:pt idx="4409">
                  <c:v>Feb 2025</c:v>
                </c:pt>
                <c:pt idx="4410">
                  <c:v>Feb 2025</c:v>
                </c:pt>
                <c:pt idx="4411">
                  <c:v>Feb 2025</c:v>
                </c:pt>
                <c:pt idx="4412">
                  <c:v>Feb 2025</c:v>
                </c:pt>
                <c:pt idx="4413">
                  <c:v>Feb 2025</c:v>
                </c:pt>
                <c:pt idx="4414">
                  <c:v>Feb 2025</c:v>
                </c:pt>
                <c:pt idx="4415">
                  <c:v>Feb 2025</c:v>
                </c:pt>
                <c:pt idx="4416">
                  <c:v>Feb 2025</c:v>
                </c:pt>
                <c:pt idx="4417">
                  <c:v>Feb 2025</c:v>
                </c:pt>
                <c:pt idx="4418">
                  <c:v>Feb 2025</c:v>
                </c:pt>
                <c:pt idx="4419">
                  <c:v>Feb 2025</c:v>
                </c:pt>
                <c:pt idx="4420">
                  <c:v>Feb 2025</c:v>
                </c:pt>
                <c:pt idx="4421">
                  <c:v>Feb 2025</c:v>
                </c:pt>
                <c:pt idx="4422">
                  <c:v>Feb 2025</c:v>
                </c:pt>
                <c:pt idx="4423">
                  <c:v>Feb 2025</c:v>
                </c:pt>
                <c:pt idx="4424">
                  <c:v>Feb 2025</c:v>
                </c:pt>
                <c:pt idx="4425">
                  <c:v>Feb 2025</c:v>
                </c:pt>
                <c:pt idx="4426">
                  <c:v>Feb 2025</c:v>
                </c:pt>
                <c:pt idx="4427">
                  <c:v>Feb 2025</c:v>
                </c:pt>
                <c:pt idx="4428">
                  <c:v>Feb 2025</c:v>
                </c:pt>
                <c:pt idx="4429">
                  <c:v>Feb 2025</c:v>
                </c:pt>
                <c:pt idx="4430">
                  <c:v>Feb 2025</c:v>
                </c:pt>
                <c:pt idx="4431">
                  <c:v>Feb 2025</c:v>
                </c:pt>
                <c:pt idx="4432">
                  <c:v>Feb 2025</c:v>
                </c:pt>
                <c:pt idx="4433">
                  <c:v>Feb 2025</c:v>
                </c:pt>
                <c:pt idx="4434">
                  <c:v>Feb 2025</c:v>
                </c:pt>
                <c:pt idx="4435">
                  <c:v>Feb 2025</c:v>
                </c:pt>
                <c:pt idx="4436">
                  <c:v>Feb 2025</c:v>
                </c:pt>
                <c:pt idx="4437">
                  <c:v>Feb 2025</c:v>
                </c:pt>
                <c:pt idx="4438">
                  <c:v>Feb 2025</c:v>
                </c:pt>
                <c:pt idx="4439">
                  <c:v>Feb 2025</c:v>
                </c:pt>
                <c:pt idx="4440">
                  <c:v>Feb 2025</c:v>
                </c:pt>
                <c:pt idx="4441">
                  <c:v>Feb 2025</c:v>
                </c:pt>
                <c:pt idx="4442">
                  <c:v>Feb 2025</c:v>
                </c:pt>
                <c:pt idx="4443">
                  <c:v>Feb 2025</c:v>
                </c:pt>
                <c:pt idx="4444">
                  <c:v>Feb 2025</c:v>
                </c:pt>
                <c:pt idx="4445">
                  <c:v>Feb 2025</c:v>
                </c:pt>
                <c:pt idx="4446">
                  <c:v>Feb 2025</c:v>
                </c:pt>
                <c:pt idx="4447">
                  <c:v>Feb 2025</c:v>
                </c:pt>
                <c:pt idx="4448">
                  <c:v>Feb 2025</c:v>
                </c:pt>
                <c:pt idx="4449">
                  <c:v>Feb 2025</c:v>
                </c:pt>
                <c:pt idx="4450">
                  <c:v>Feb 2025</c:v>
                </c:pt>
                <c:pt idx="4451">
                  <c:v>Feb 2025</c:v>
                </c:pt>
                <c:pt idx="4452">
                  <c:v>Feb 2025</c:v>
                </c:pt>
                <c:pt idx="4453">
                  <c:v>Feb 2025</c:v>
                </c:pt>
                <c:pt idx="4454">
                  <c:v>Feb 2025</c:v>
                </c:pt>
                <c:pt idx="4455">
                  <c:v>Feb 2025</c:v>
                </c:pt>
                <c:pt idx="4456">
                  <c:v>Feb 2025</c:v>
                </c:pt>
                <c:pt idx="4457">
                  <c:v>Feb 2025</c:v>
                </c:pt>
                <c:pt idx="4458">
                  <c:v>Feb 2025</c:v>
                </c:pt>
                <c:pt idx="4459">
                  <c:v>Feb 2025</c:v>
                </c:pt>
                <c:pt idx="4460">
                  <c:v>Feb 2025</c:v>
                </c:pt>
                <c:pt idx="4461">
                  <c:v>Feb 2025</c:v>
                </c:pt>
                <c:pt idx="4462">
                  <c:v>Feb 2025</c:v>
                </c:pt>
                <c:pt idx="4463">
                  <c:v>Feb 2025</c:v>
                </c:pt>
                <c:pt idx="4464">
                  <c:v>Feb 2025</c:v>
                </c:pt>
                <c:pt idx="4465">
                  <c:v>Feb 2025</c:v>
                </c:pt>
                <c:pt idx="4466">
                  <c:v>Feb 2025</c:v>
                </c:pt>
                <c:pt idx="4467">
                  <c:v>Feb 2025</c:v>
                </c:pt>
                <c:pt idx="4468">
                  <c:v>Feb 2025</c:v>
                </c:pt>
                <c:pt idx="4469">
                  <c:v>Feb 2025</c:v>
                </c:pt>
                <c:pt idx="4470">
                  <c:v>Feb 2025</c:v>
                </c:pt>
                <c:pt idx="4471">
                  <c:v>Feb 2025</c:v>
                </c:pt>
                <c:pt idx="4472">
                  <c:v>Feb 2025</c:v>
                </c:pt>
                <c:pt idx="4473">
                  <c:v>Feb 2025</c:v>
                </c:pt>
                <c:pt idx="4474">
                  <c:v>Feb 2025</c:v>
                </c:pt>
                <c:pt idx="4475">
                  <c:v>Feb 2025</c:v>
                </c:pt>
                <c:pt idx="4476">
                  <c:v>Feb 2025</c:v>
                </c:pt>
                <c:pt idx="4477">
                  <c:v>Feb 2025</c:v>
                </c:pt>
                <c:pt idx="4478">
                  <c:v>Feb 2025</c:v>
                </c:pt>
                <c:pt idx="4479">
                  <c:v>Feb 2025</c:v>
                </c:pt>
                <c:pt idx="4480">
                  <c:v>Feb 2025</c:v>
                </c:pt>
                <c:pt idx="4481">
                  <c:v>Feb 2025</c:v>
                </c:pt>
                <c:pt idx="4482">
                  <c:v>Feb 2025</c:v>
                </c:pt>
                <c:pt idx="4483">
                  <c:v>Feb 2025</c:v>
                </c:pt>
                <c:pt idx="4484">
                  <c:v>Feb 2025</c:v>
                </c:pt>
                <c:pt idx="4485">
                  <c:v>Feb 2025</c:v>
                </c:pt>
                <c:pt idx="4486">
                  <c:v>Feb 2025</c:v>
                </c:pt>
                <c:pt idx="4487">
                  <c:v>Feb 2025</c:v>
                </c:pt>
                <c:pt idx="4488">
                  <c:v>Feb 2025</c:v>
                </c:pt>
                <c:pt idx="4489">
                  <c:v>Feb 2025</c:v>
                </c:pt>
                <c:pt idx="4490">
                  <c:v>Feb 2025</c:v>
                </c:pt>
                <c:pt idx="4491">
                  <c:v>Feb 2025</c:v>
                </c:pt>
                <c:pt idx="4492">
                  <c:v>Feb 2025</c:v>
                </c:pt>
                <c:pt idx="4493">
                  <c:v>Feb 2025</c:v>
                </c:pt>
                <c:pt idx="4494">
                  <c:v>Feb 2025</c:v>
                </c:pt>
                <c:pt idx="4495">
                  <c:v>Feb 2025</c:v>
                </c:pt>
                <c:pt idx="4496">
                  <c:v>Feb 2025</c:v>
                </c:pt>
                <c:pt idx="4497">
                  <c:v>Feb 2025</c:v>
                </c:pt>
                <c:pt idx="4498">
                  <c:v>Feb 2025</c:v>
                </c:pt>
                <c:pt idx="4499">
                  <c:v>Feb 2025</c:v>
                </c:pt>
                <c:pt idx="4500">
                  <c:v>Feb 2025</c:v>
                </c:pt>
                <c:pt idx="4501">
                  <c:v>Feb 2025</c:v>
                </c:pt>
                <c:pt idx="4502">
                  <c:v>Feb 2025</c:v>
                </c:pt>
                <c:pt idx="4503">
                  <c:v>Feb 2025</c:v>
                </c:pt>
                <c:pt idx="4504">
                  <c:v>Feb 2025</c:v>
                </c:pt>
                <c:pt idx="4505">
                  <c:v>Feb 2025</c:v>
                </c:pt>
                <c:pt idx="4506">
                  <c:v>Feb 2025</c:v>
                </c:pt>
                <c:pt idx="4507">
                  <c:v>Feb 2025</c:v>
                </c:pt>
                <c:pt idx="4508">
                  <c:v>Feb 2025</c:v>
                </c:pt>
                <c:pt idx="4509">
                  <c:v>Feb 2025</c:v>
                </c:pt>
                <c:pt idx="4510">
                  <c:v>Feb 2025</c:v>
                </c:pt>
                <c:pt idx="4511">
                  <c:v>Feb 2025</c:v>
                </c:pt>
                <c:pt idx="4512">
                  <c:v>Feb 2025</c:v>
                </c:pt>
                <c:pt idx="4513">
                  <c:v>Feb 2025</c:v>
                </c:pt>
                <c:pt idx="4514">
                  <c:v>Feb 2025</c:v>
                </c:pt>
                <c:pt idx="4515">
                  <c:v>Feb 2025</c:v>
                </c:pt>
                <c:pt idx="4516">
                  <c:v>Feb 2025</c:v>
                </c:pt>
                <c:pt idx="4517">
                  <c:v>Feb 2025</c:v>
                </c:pt>
                <c:pt idx="4518">
                  <c:v>Feb 2025</c:v>
                </c:pt>
                <c:pt idx="4519">
                  <c:v>Feb 2025</c:v>
                </c:pt>
                <c:pt idx="4520">
                  <c:v>Feb 2025</c:v>
                </c:pt>
                <c:pt idx="4521">
                  <c:v>Feb 2025</c:v>
                </c:pt>
                <c:pt idx="4522">
                  <c:v>Feb 2025</c:v>
                </c:pt>
                <c:pt idx="4523">
                  <c:v>Feb 2025</c:v>
                </c:pt>
                <c:pt idx="4524">
                  <c:v>Feb 2025</c:v>
                </c:pt>
                <c:pt idx="4525">
                  <c:v>Feb 2025</c:v>
                </c:pt>
                <c:pt idx="4526">
                  <c:v>Feb 2025</c:v>
                </c:pt>
                <c:pt idx="4527">
                  <c:v>Feb 2025</c:v>
                </c:pt>
                <c:pt idx="4528">
                  <c:v>Feb 2025</c:v>
                </c:pt>
                <c:pt idx="4529">
                  <c:v>Feb 2025</c:v>
                </c:pt>
                <c:pt idx="4530">
                  <c:v>Feb 2025</c:v>
                </c:pt>
                <c:pt idx="4531">
                  <c:v>Feb 2025</c:v>
                </c:pt>
                <c:pt idx="4532">
                  <c:v>Feb 2025</c:v>
                </c:pt>
                <c:pt idx="4533">
                  <c:v>Feb 2025</c:v>
                </c:pt>
                <c:pt idx="4534">
                  <c:v>Feb 2025</c:v>
                </c:pt>
                <c:pt idx="4535">
                  <c:v>Feb 2025</c:v>
                </c:pt>
                <c:pt idx="4536">
                  <c:v>Feb 2025</c:v>
                </c:pt>
                <c:pt idx="4537">
                  <c:v>Feb 2025</c:v>
                </c:pt>
                <c:pt idx="4538">
                  <c:v>Feb 2025</c:v>
                </c:pt>
                <c:pt idx="4539">
                  <c:v>Feb 2025</c:v>
                </c:pt>
                <c:pt idx="4540">
                  <c:v>Feb 2025</c:v>
                </c:pt>
                <c:pt idx="4541">
                  <c:v>Feb 2025</c:v>
                </c:pt>
                <c:pt idx="4542">
                  <c:v>Feb 2025</c:v>
                </c:pt>
                <c:pt idx="4543">
                  <c:v>Feb 2025</c:v>
                </c:pt>
                <c:pt idx="4544">
                  <c:v>Feb 2025</c:v>
                </c:pt>
                <c:pt idx="4545">
                  <c:v>Feb 2025</c:v>
                </c:pt>
                <c:pt idx="4546">
                  <c:v>Feb 2025</c:v>
                </c:pt>
                <c:pt idx="4547">
                  <c:v>Feb 2025</c:v>
                </c:pt>
                <c:pt idx="4548">
                  <c:v>Feb 2025</c:v>
                </c:pt>
                <c:pt idx="4549">
                  <c:v>Feb 2025</c:v>
                </c:pt>
                <c:pt idx="4550">
                  <c:v>Feb 2025</c:v>
                </c:pt>
                <c:pt idx="4551">
                  <c:v>Feb 2025</c:v>
                </c:pt>
                <c:pt idx="4552">
                  <c:v>Feb 2025</c:v>
                </c:pt>
                <c:pt idx="4553">
                  <c:v>Feb 2025</c:v>
                </c:pt>
                <c:pt idx="4554">
                  <c:v>Feb 2025</c:v>
                </c:pt>
                <c:pt idx="4555">
                  <c:v>Feb 2025</c:v>
                </c:pt>
                <c:pt idx="4556">
                  <c:v>Feb 2025</c:v>
                </c:pt>
                <c:pt idx="4557">
                  <c:v>Feb 2025</c:v>
                </c:pt>
                <c:pt idx="4558">
                  <c:v>Feb 2025</c:v>
                </c:pt>
                <c:pt idx="4559">
                  <c:v>Feb 2025</c:v>
                </c:pt>
                <c:pt idx="4560">
                  <c:v>Feb 2025</c:v>
                </c:pt>
                <c:pt idx="4561">
                  <c:v>Feb 2025</c:v>
                </c:pt>
                <c:pt idx="4562">
                  <c:v>Feb 2025</c:v>
                </c:pt>
                <c:pt idx="4563">
                  <c:v>Feb 2025</c:v>
                </c:pt>
                <c:pt idx="4564">
                  <c:v>Feb 2025</c:v>
                </c:pt>
                <c:pt idx="4565">
                  <c:v>Feb 2025</c:v>
                </c:pt>
                <c:pt idx="4566">
                  <c:v>Feb 2025</c:v>
                </c:pt>
                <c:pt idx="4567">
                  <c:v>Feb 2025</c:v>
                </c:pt>
                <c:pt idx="4568">
                  <c:v>Feb 2025</c:v>
                </c:pt>
                <c:pt idx="4569">
                  <c:v>Feb 2025</c:v>
                </c:pt>
                <c:pt idx="4570">
                  <c:v>Feb 2025</c:v>
                </c:pt>
                <c:pt idx="4571">
                  <c:v>Feb 2025</c:v>
                </c:pt>
                <c:pt idx="4572">
                  <c:v>Feb 2025</c:v>
                </c:pt>
                <c:pt idx="4573">
                  <c:v>Feb 2025</c:v>
                </c:pt>
                <c:pt idx="4574">
                  <c:v>Feb 2025</c:v>
                </c:pt>
                <c:pt idx="4575">
                  <c:v>Feb 2025</c:v>
                </c:pt>
                <c:pt idx="4576">
                  <c:v>Feb 2025</c:v>
                </c:pt>
                <c:pt idx="4577">
                  <c:v>Feb 2025</c:v>
                </c:pt>
                <c:pt idx="4578">
                  <c:v>Feb 2025</c:v>
                </c:pt>
                <c:pt idx="4579">
                  <c:v>Feb 2025</c:v>
                </c:pt>
                <c:pt idx="4580">
                  <c:v>Feb 2025</c:v>
                </c:pt>
                <c:pt idx="4581">
                  <c:v>Feb 2025</c:v>
                </c:pt>
                <c:pt idx="4582">
                  <c:v>Feb 2025</c:v>
                </c:pt>
                <c:pt idx="4583">
                  <c:v>Feb 2025</c:v>
                </c:pt>
                <c:pt idx="4584">
                  <c:v>Feb 2025</c:v>
                </c:pt>
                <c:pt idx="4585">
                  <c:v>Feb 2025</c:v>
                </c:pt>
                <c:pt idx="4586">
                  <c:v>Feb 2025</c:v>
                </c:pt>
                <c:pt idx="4587">
                  <c:v>Feb 2025</c:v>
                </c:pt>
                <c:pt idx="4588">
                  <c:v>Feb 2025</c:v>
                </c:pt>
                <c:pt idx="4589">
                  <c:v>Feb 2025</c:v>
                </c:pt>
                <c:pt idx="4590">
                  <c:v>Feb 2025</c:v>
                </c:pt>
                <c:pt idx="4591">
                  <c:v>Feb 2025</c:v>
                </c:pt>
                <c:pt idx="4592">
                  <c:v>Feb 2025</c:v>
                </c:pt>
                <c:pt idx="4593">
                  <c:v>Feb 2025</c:v>
                </c:pt>
                <c:pt idx="4594">
                  <c:v>Feb 2025</c:v>
                </c:pt>
                <c:pt idx="4595">
                  <c:v>Feb 2025</c:v>
                </c:pt>
                <c:pt idx="4596">
                  <c:v>Feb 2025</c:v>
                </c:pt>
                <c:pt idx="4597">
                  <c:v>Feb 2025</c:v>
                </c:pt>
                <c:pt idx="4598">
                  <c:v>Feb 2025</c:v>
                </c:pt>
                <c:pt idx="4599">
                  <c:v>Feb 2025</c:v>
                </c:pt>
                <c:pt idx="4600">
                  <c:v>Feb 2025</c:v>
                </c:pt>
                <c:pt idx="4601">
                  <c:v>Feb 2025</c:v>
                </c:pt>
                <c:pt idx="4602">
                  <c:v>Feb 2025</c:v>
                </c:pt>
                <c:pt idx="4603">
                  <c:v>Feb 2025</c:v>
                </c:pt>
                <c:pt idx="4604">
                  <c:v>Feb 2025</c:v>
                </c:pt>
                <c:pt idx="4605">
                  <c:v>Feb 2025</c:v>
                </c:pt>
                <c:pt idx="4606">
                  <c:v>Feb 2025</c:v>
                </c:pt>
                <c:pt idx="4607">
                  <c:v>Feb 2025</c:v>
                </c:pt>
                <c:pt idx="4608">
                  <c:v>Feb 2025</c:v>
                </c:pt>
                <c:pt idx="4609">
                  <c:v>Feb 2025</c:v>
                </c:pt>
                <c:pt idx="4610">
                  <c:v>Feb 2025</c:v>
                </c:pt>
                <c:pt idx="4611">
                  <c:v>Feb 2025</c:v>
                </c:pt>
                <c:pt idx="4612">
                  <c:v>Feb 2025</c:v>
                </c:pt>
                <c:pt idx="4613">
                  <c:v>Feb 2025</c:v>
                </c:pt>
                <c:pt idx="4614">
                  <c:v>Feb 2025</c:v>
                </c:pt>
                <c:pt idx="4615">
                  <c:v>Feb 2025</c:v>
                </c:pt>
                <c:pt idx="4616">
                  <c:v>Feb 2025</c:v>
                </c:pt>
                <c:pt idx="4617">
                  <c:v>Feb 2025</c:v>
                </c:pt>
                <c:pt idx="4618">
                  <c:v>Feb 2025</c:v>
                </c:pt>
                <c:pt idx="4619">
                  <c:v>Feb 2025</c:v>
                </c:pt>
                <c:pt idx="4620">
                  <c:v>Feb 2025</c:v>
                </c:pt>
                <c:pt idx="4621">
                  <c:v>Feb 2025</c:v>
                </c:pt>
                <c:pt idx="4622">
                  <c:v>Feb 2025</c:v>
                </c:pt>
                <c:pt idx="4623">
                  <c:v>Feb 2025</c:v>
                </c:pt>
                <c:pt idx="4624">
                  <c:v>Feb 2025</c:v>
                </c:pt>
                <c:pt idx="4625">
                  <c:v>Feb 2025</c:v>
                </c:pt>
                <c:pt idx="4626">
                  <c:v>Feb 2025</c:v>
                </c:pt>
                <c:pt idx="4627">
                  <c:v>Feb 2025</c:v>
                </c:pt>
                <c:pt idx="4628">
                  <c:v>Feb 2025</c:v>
                </c:pt>
                <c:pt idx="4629">
                  <c:v>Feb 2025</c:v>
                </c:pt>
                <c:pt idx="4630">
                  <c:v>Feb 2025</c:v>
                </c:pt>
                <c:pt idx="4631">
                  <c:v>Feb 2025</c:v>
                </c:pt>
                <c:pt idx="4632">
                  <c:v>Feb 2025</c:v>
                </c:pt>
                <c:pt idx="4633">
                  <c:v>Feb 2025</c:v>
                </c:pt>
                <c:pt idx="4634">
                  <c:v>Feb 2025</c:v>
                </c:pt>
                <c:pt idx="4635">
                  <c:v>Feb 2025</c:v>
                </c:pt>
                <c:pt idx="4636">
                  <c:v>Feb 2025</c:v>
                </c:pt>
                <c:pt idx="4637">
                  <c:v>Feb 2025</c:v>
                </c:pt>
                <c:pt idx="4638">
                  <c:v>Feb 2025</c:v>
                </c:pt>
                <c:pt idx="4639">
                  <c:v>Feb 2025</c:v>
                </c:pt>
                <c:pt idx="4640">
                  <c:v>Feb 2025</c:v>
                </c:pt>
                <c:pt idx="4641">
                  <c:v>Feb 2025</c:v>
                </c:pt>
                <c:pt idx="4642">
                  <c:v>Feb 2025</c:v>
                </c:pt>
                <c:pt idx="4643">
                  <c:v>Feb 2025</c:v>
                </c:pt>
                <c:pt idx="4644">
                  <c:v>Feb 2025</c:v>
                </c:pt>
                <c:pt idx="4645">
                  <c:v>Feb 2025</c:v>
                </c:pt>
                <c:pt idx="4646">
                  <c:v>Feb 2025</c:v>
                </c:pt>
                <c:pt idx="4647">
                  <c:v>Feb 2025</c:v>
                </c:pt>
                <c:pt idx="4648">
                  <c:v>Feb 2025</c:v>
                </c:pt>
                <c:pt idx="4649">
                  <c:v>Feb 2025</c:v>
                </c:pt>
                <c:pt idx="4650">
                  <c:v>Feb 2025</c:v>
                </c:pt>
                <c:pt idx="4651">
                  <c:v>Feb 2025</c:v>
                </c:pt>
                <c:pt idx="4652">
                  <c:v>Feb 2025</c:v>
                </c:pt>
                <c:pt idx="4653">
                  <c:v>Feb 2025</c:v>
                </c:pt>
                <c:pt idx="4654">
                  <c:v>Feb 2025</c:v>
                </c:pt>
                <c:pt idx="4655">
                  <c:v>Feb 2025</c:v>
                </c:pt>
                <c:pt idx="4656">
                  <c:v>Feb 2025</c:v>
                </c:pt>
                <c:pt idx="4657">
                  <c:v>Feb 2025</c:v>
                </c:pt>
                <c:pt idx="4658">
                  <c:v>Feb 2025</c:v>
                </c:pt>
                <c:pt idx="4659">
                  <c:v>Feb 2025</c:v>
                </c:pt>
                <c:pt idx="4660">
                  <c:v>Feb 2025</c:v>
                </c:pt>
                <c:pt idx="4661">
                  <c:v>Feb 2025</c:v>
                </c:pt>
                <c:pt idx="4662">
                  <c:v>Feb 2025</c:v>
                </c:pt>
                <c:pt idx="4663">
                  <c:v>Feb 2025</c:v>
                </c:pt>
                <c:pt idx="4664">
                  <c:v>Feb 2025</c:v>
                </c:pt>
                <c:pt idx="4665">
                  <c:v>Feb 2025</c:v>
                </c:pt>
                <c:pt idx="4666">
                  <c:v>Feb 2025</c:v>
                </c:pt>
                <c:pt idx="4667">
                  <c:v>Feb 2025</c:v>
                </c:pt>
                <c:pt idx="4668">
                  <c:v>Feb 2025</c:v>
                </c:pt>
                <c:pt idx="4669">
                  <c:v>Feb 2025</c:v>
                </c:pt>
                <c:pt idx="4670">
                  <c:v>Feb 2025</c:v>
                </c:pt>
                <c:pt idx="4671">
                  <c:v>Feb 2025</c:v>
                </c:pt>
                <c:pt idx="4672">
                  <c:v>Feb 2025</c:v>
                </c:pt>
                <c:pt idx="4673">
                  <c:v>Feb 2025</c:v>
                </c:pt>
                <c:pt idx="4674">
                  <c:v>Feb 2025</c:v>
                </c:pt>
                <c:pt idx="4675">
                  <c:v>Feb 2025</c:v>
                </c:pt>
                <c:pt idx="4676">
                  <c:v>Feb 2025</c:v>
                </c:pt>
                <c:pt idx="4677">
                  <c:v>Feb 2025</c:v>
                </c:pt>
                <c:pt idx="4678">
                  <c:v>Feb 2025</c:v>
                </c:pt>
                <c:pt idx="4679">
                  <c:v>Feb 2025</c:v>
                </c:pt>
                <c:pt idx="4680">
                  <c:v>Feb 2025</c:v>
                </c:pt>
                <c:pt idx="4681">
                  <c:v>Feb 2025</c:v>
                </c:pt>
                <c:pt idx="4682">
                  <c:v>Feb 2025</c:v>
                </c:pt>
                <c:pt idx="4683">
                  <c:v>Feb 2025</c:v>
                </c:pt>
                <c:pt idx="4684">
                  <c:v>Feb 2025</c:v>
                </c:pt>
                <c:pt idx="4685">
                  <c:v>Feb 2025</c:v>
                </c:pt>
                <c:pt idx="4686">
                  <c:v>Feb 2025</c:v>
                </c:pt>
                <c:pt idx="4687">
                  <c:v>Feb 2025</c:v>
                </c:pt>
                <c:pt idx="4688">
                  <c:v>Feb 2025</c:v>
                </c:pt>
                <c:pt idx="4689">
                  <c:v>Feb 2025</c:v>
                </c:pt>
                <c:pt idx="4690">
                  <c:v>Feb 2025</c:v>
                </c:pt>
                <c:pt idx="4691">
                  <c:v>Feb 2025</c:v>
                </c:pt>
                <c:pt idx="4692">
                  <c:v>Feb 2025</c:v>
                </c:pt>
                <c:pt idx="4693">
                  <c:v>Feb 2025</c:v>
                </c:pt>
                <c:pt idx="4694">
                  <c:v>Feb 2025</c:v>
                </c:pt>
                <c:pt idx="4695">
                  <c:v>Feb 2025</c:v>
                </c:pt>
                <c:pt idx="4696">
                  <c:v>Feb 2025</c:v>
                </c:pt>
                <c:pt idx="4697">
                  <c:v>Feb 2025</c:v>
                </c:pt>
                <c:pt idx="4698">
                  <c:v>Feb 2025</c:v>
                </c:pt>
                <c:pt idx="4699">
                  <c:v>Feb 2025</c:v>
                </c:pt>
                <c:pt idx="4700">
                  <c:v>Feb 2025</c:v>
                </c:pt>
                <c:pt idx="4701">
                  <c:v>Feb 2025</c:v>
                </c:pt>
                <c:pt idx="4702">
                  <c:v>Feb 2025</c:v>
                </c:pt>
                <c:pt idx="4703">
                  <c:v>Feb 2025</c:v>
                </c:pt>
                <c:pt idx="4704">
                  <c:v>Feb 2025</c:v>
                </c:pt>
                <c:pt idx="4705">
                  <c:v>Feb 2025</c:v>
                </c:pt>
                <c:pt idx="4706">
                  <c:v>Feb 2025</c:v>
                </c:pt>
                <c:pt idx="4707">
                  <c:v>Feb 2025</c:v>
                </c:pt>
                <c:pt idx="4708">
                  <c:v>Feb 2025</c:v>
                </c:pt>
                <c:pt idx="4709">
                  <c:v>Feb 2025</c:v>
                </c:pt>
                <c:pt idx="4710">
                  <c:v>Feb 2025</c:v>
                </c:pt>
                <c:pt idx="4711">
                  <c:v>Feb 2025</c:v>
                </c:pt>
                <c:pt idx="4712">
                  <c:v>Feb 2025</c:v>
                </c:pt>
                <c:pt idx="4713">
                  <c:v>Feb 2025</c:v>
                </c:pt>
                <c:pt idx="4714">
                  <c:v>Feb 2025</c:v>
                </c:pt>
                <c:pt idx="4715">
                  <c:v>Feb 2025</c:v>
                </c:pt>
                <c:pt idx="4716">
                  <c:v>Feb 2025</c:v>
                </c:pt>
                <c:pt idx="4717">
                  <c:v>Feb 2025</c:v>
                </c:pt>
                <c:pt idx="4718">
                  <c:v>Feb 2025</c:v>
                </c:pt>
                <c:pt idx="4719">
                  <c:v>Feb 2025</c:v>
                </c:pt>
                <c:pt idx="4720">
                  <c:v>Feb 2025</c:v>
                </c:pt>
                <c:pt idx="4721">
                  <c:v>Feb 2025</c:v>
                </c:pt>
                <c:pt idx="4722">
                  <c:v>Feb 2025</c:v>
                </c:pt>
                <c:pt idx="4723">
                  <c:v>Feb 2025</c:v>
                </c:pt>
                <c:pt idx="4724">
                  <c:v>Feb 2025</c:v>
                </c:pt>
                <c:pt idx="4725">
                  <c:v>Feb 2025</c:v>
                </c:pt>
                <c:pt idx="4726">
                  <c:v>Feb 2025</c:v>
                </c:pt>
                <c:pt idx="4727">
                  <c:v>Feb 2025</c:v>
                </c:pt>
                <c:pt idx="4728">
                  <c:v>Feb 2025</c:v>
                </c:pt>
                <c:pt idx="4729">
                  <c:v>Feb 2025</c:v>
                </c:pt>
                <c:pt idx="4730">
                  <c:v>Feb 2025</c:v>
                </c:pt>
                <c:pt idx="4731">
                  <c:v>Feb 2025</c:v>
                </c:pt>
                <c:pt idx="4732">
                  <c:v>Feb 2025</c:v>
                </c:pt>
                <c:pt idx="4733">
                  <c:v>Feb 2025</c:v>
                </c:pt>
                <c:pt idx="4734">
                  <c:v>Feb 2025</c:v>
                </c:pt>
                <c:pt idx="4735">
                  <c:v>Feb 2025</c:v>
                </c:pt>
                <c:pt idx="4736">
                  <c:v>Feb 2025</c:v>
                </c:pt>
                <c:pt idx="4737">
                  <c:v>Feb 2025</c:v>
                </c:pt>
                <c:pt idx="4738">
                  <c:v>Feb 2025</c:v>
                </c:pt>
                <c:pt idx="4739">
                  <c:v>Feb 2025</c:v>
                </c:pt>
                <c:pt idx="4740">
                  <c:v>Feb 2025</c:v>
                </c:pt>
                <c:pt idx="4741">
                  <c:v>Feb 2025</c:v>
                </c:pt>
                <c:pt idx="4742">
                  <c:v>Feb 2025</c:v>
                </c:pt>
                <c:pt idx="4743">
                  <c:v>Feb 2025</c:v>
                </c:pt>
                <c:pt idx="4744">
                  <c:v>Feb 2025</c:v>
                </c:pt>
                <c:pt idx="4745">
                  <c:v>Feb 2025</c:v>
                </c:pt>
                <c:pt idx="4746">
                  <c:v>Feb 2025</c:v>
                </c:pt>
                <c:pt idx="4747">
                  <c:v>Feb 2025</c:v>
                </c:pt>
                <c:pt idx="4748">
                  <c:v>Feb 2025</c:v>
                </c:pt>
                <c:pt idx="4749">
                  <c:v>Feb 2025</c:v>
                </c:pt>
                <c:pt idx="4750">
                  <c:v>Feb 2025</c:v>
                </c:pt>
                <c:pt idx="4751">
                  <c:v>Feb 2025</c:v>
                </c:pt>
                <c:pt idx="4752">
                  <c:v>Feb 2025</c:v>
                </c:pt>
                <c:pt idx="4753">
                  <c:v>Feb 2025</c:v>
                </c:pt>
                <c:pt idx="4754">
                  <c:v>Feb 2025</c:v>
                </c:pt>
                <c:pt idx="4755">
                  <c:v>Feb 2025</c:v>
                </c:pt>
                <c:pt idx="4756">
                  <c:v>Feb 2025</c:v>
                </c:pt>
                <c:pt idx="4757">
                  <c:v>Feb 2025</c:v>
                </c:pt>
                <c:pt idx="4758">
                  <c:v>Feb 2025</c:v>
                </c:pt>
                <c:pt idx="4759">
                  <c:v>Feb 2025</c:v>
                </c:pt>
                <c:pt idx="4760">
                  <c:v>Feb 2025</c:v>
                </c:pt>
                <c:pt idx="4761">
                  <c:v>Feb 2025</c:v>
                </c:pt>
                <c:pt idx="4762">
                  <c:v>Feb 2025</c:v>
                </c:pt>
                <c:pt idx="4763">
                  <c:v>Feb 2025</c:v>
                </c:pt>
                <c:pt idx="4764">
                  <c:v>Feb 2025</c:v>
                </c:pt>
                <c:pt idx="4765">
                  <c:v>Feb 2025</c:v>
                </c:pt>
                <c:pt idx="4766">
                  <c:v>Feb 2025</c:v>
                </c:pt>
                <c:pt idx="4767">
                  <c:v>Feb 2025</c:v>
                </c:pt>
                <c:pt idx="4768">
                  <c:v>Feb 2025</c:v>
                </c:pt>
                <c:pt idx="4769">
                  <c:v>Feb 2025</c:v>
                </c:pt>
                <c:pt idx="4770">
                  <c:v>Feb 2025</c:v>
                </c:pt>
                <c:pt idx="4771">
                  <c:v>Feb 2025</c:v>
                </c:pt>
                <c:pt idx="4772">
                  <c:v>Feb 2025</c:v>
                </c:pt>
                <c:pt idx="4773">
                  <c:v>Feb 2025</c:v>
                </c:pt>
                <c:pt idx="4774">
                  <c:v>Feb 2025</c:v>
                </c:pt>
                <c:pt idx="4775">
                  <c:v>Feb 2025</c:v>
                </c:pt>
                <c:pt idx="4776">
                  <c:v>Feb 2025</c:v>
                </c:pt>
                <c:pt idx="4777">
                  <c:v>Feb 2025</c:v>
                </c:pt>
                <c:pt idx="4778">
                  <c:v>Feb 2025</c:v>
                </c:pt>
                <c:pt idx="4779">
                  <c:v>Feb 2025</c:v>
                </c:pt>
                <c:pt idx="4780">
                  <c:v>Feb 2025</c:v>
                </c:pt>
                <c:pt idx="4781">
                  <c:v>Feb 2025</c:v>
                </c:pt>
                <c:pt idx="4782">
                  <c:v>Feb 2025</c:v>
                </c:pt>
                <c:pt idx="4783">
                  <c:v>Feb 2025</c:v>
                </c:pt>
                <c:pt idx="4784">
                  <c:v>Feb 2025</c:v>
                </c:pt>
                <c:pt idx="4785">
                  <c:v>Feb 2025</c:v>
                </c:pt>
                <c:pt idx="4786">
                  <c:v>Feb 2025</c:v>
                </c:pt>
                <c:pt idx="4787">
                  <c:v>Feb 2025</c:v>
                </c:pt>
                <c:pt idx="4788">
                  <c:v>Feb 2025</c:v>
                </c:pt>
                <c:pt idx="4789">
                  <c:v>Feb 2025</c:v>
                </c:pt>
                <c:pt idx="4790">
                  <c:v>Feb 2025</c:v>
                </c:pt>
                <c:pt idx="4791">
                  <c:v>Feb 2025</c:v>
                </c:pt>
                <c:pt idx="4792">
                  <c:v>Feb 2025</c:v>
                </c:pt>
                <c:pt idx="4793">
                  <c:v>Feb 2025</c:v>
                </c:pt>
                <c:pt idx="4794">
                  <c:v>Feb 2025</c:v>
                </c:pt>
                <c:pt idx="4795">
                  <c:v>Feb 2025</c:v>
                </c:pt>
                <c:pt idx="4796">
                  <c:v>Feb 2025</c:v>
                </c:pt>
                <c:pt idx="4797">
                  <c:v>Feb 2025</c:v>
                </c:pt>
                <c:pt idx="4798">
                  <c:v>Feb 2025</c:v>
                </c:pt>
                <c:pt idx="4799">
                  <c:v>Feb 2025</c:v>
                </c:pt>
                <c:pt idx="4800">
                  <c:v>Feb 2025</c:v>
                </c:pt>
                <c:pt idx="4801">
                  <c:v>Feb 2025</c:v>
                </c:pt>
                <c:pt idx="4802">
                  <c:v>Feb 2025</c:v>
                </c:pt>
                <c:pt idx="4803">
                  <c:v>Feb 2025</c:v>
                </c:pt>
                <c:pt idx="4804">
                  <c:v>Feb 2025</c:v>
                </c:pt>
                <c:pt idx="4805">
                  <c:v>Feb 2025</c:v>
                </c:pt>
                <c:pt idx="4806">
                  <c:v>Feb 2025</c:v>
                </c:pt>
                <c:pt idx="4807">
                  <c:v>Feb 2025</c:v>
                </c:pt>
                <c:pt idx="4808">
                  <c:v>Feb 2025</c:v>
                </c:pt>
                <c:pt idx="4809">
                  <c:v>Feb 2025</c:v>
                </c:pt>
                <c:pt idx="4810">
                  <c:v>Feb 2025</c:v>
                </c:pt>
                <c:pt idx="4811">
                  <c:v>Feb 2025</c:v>
                </c:pt>
                <c:pt idx="4812">
                  <c:v>Feb 2025</c:v>
                </c:pt>
                <c:pt idx="4813">
                  <c:v>Feb 2025</c:v>
                </c:pt>
                <c:pt idx="4814">
                  <c:v>Feb 2025</c:v>
                </c:pt>
                <c:pt idx="4815">
                  <c:v>Feb 2025</c:v>
                </c:pt>
                <c:pt idx="4816">
                  <c:v>Feb 2025</c:v>
                </c:pt>
                <c:pt idx="4817">
                  <c:v>Feb 2025</c:v>
                </c:pt>
                <c:pt idx="4818">
                  <c:v>Feb 2025</c:v>
                </c:pt>
                <c:pt idx="4819">
                  <c:v>Feb 2025</c:v>
                </c:pt>
                <c:pt idx="4820">
                  <c:v>Feb 2025</c:v>
                </c:pt>
                <c:pt idx="4821">
                  <c:v>Feb 2025</c:v>
                </c:pt>
                <c:pt idx="4822">
                  <c:v>Feb 2025</c:v>
                </c:pt>
                <c:pt idx="4823">
                  <c:v>Feb 2025</c:v>
                </c:pt>
                <c:pt idx="4824">
                  <c:v>Feb 2025</c:v>
                </c:pt>
                <c:pt idx="4825">
                  <c:v>Feb 2025</c:v>
                </c:pt>
                <c:pt idx="4826">
                  <c:v>Feb 2025</c:v>
                </c:pt>
                <c:pt idx="4827">
                  <c:v>Feb 2025</c:v>
                </c:pt>
                <c:pt idx="4828">
                  <c:v>Feb 2025</c:v>
                </c:pt>
                <c:pt idx="4829">
                  <c:v>Feb 2025</c:v>
                </c:pt>
                <c:pt idx="4830">
                  <c:v>Feb 2025</c:v>
                </c:pt>
                <c:pt idx="4831">
                  <c:v>Feb 2025</c:v>
                </c:pt>
                <c:pt idx="4832">
                  <c:v>Feb 2025</c:v>
                </c:pt>
                <c:pt idx="4833">
                  <c:v>Feb 2025</c:v>
                </c:pt>
                <c:pt idx="4834">
                  <c:v>Feb 2025</c:v>
                </c:pt>
                <c:pt idx="4835">
                  <c:v>Feb 2025</c:v>
                </c:pt>
                <c:pt idx="4836">
                  <c:v>Feb 2025</c:v>
                </c:pt>
                <c:pt idx="4837">
                  <c:v>Feb 2025</c:v>
                </c:pt>
                <c:pt idx="4838">
                  <c:v>Feb 2025</c:v>
                </c:pt>
                <c:pt idx="4839">
                  <c:v>Feb 2025</c:v>
                </c:pt>
                <c:pt idx="4840">
                  <c:v>Feb 2025</c:v>
                </c:pt>
                <c:pt idx="4841">
                  <c:v>Feb 2025</c:v>
                </c:pt>
                <c:pt idx="4842">
                  <c:v>Feb 2025</c:v>
                </c:pt>
                <c:pt idx="4843">
                  <c:v>Feb 2025</c:v>
                </c:pt>
                <c:pt idx="4844">
                  <c:v>Feb 2025</c:v>
                </c:pt>
                <c:pt idx="4845">
                  <c:v>Feb 2025</c:v>
                </c:pt>
                <c:pt idx="4846">
                  <c:v>Feb 2025</c:v>
                </c:pt>
                <c:pt idx="4847">
                  <c:v>Feb 2025</c:v>
                </c:pt>
                <c:pt idx="4848">
                  <c:v>Feb 2025</c:v>
                </c:pt>
                <c:pt idx="4849">
                  <c:v>Feb 2025</c:v>
                </c:pt>
                <c:pt idx="4850">
                  <c:v>Feb 2025</c:v>
                </c:pt>
                <c:pt idx="4851">
                  <c:v>Feb 2025</c:v>
                </c:pt>
                <c:pt idx="4852">
                  <c:v>Feb 2025</c:v>
                </c:pt>
                <c:pt idx="4853">
                  <c:v>Feb 2025</c:v>
                </c:pt>
                <c:pt idx="4854">
                  <c:v>Feb 2025</c:v>
                </c:pt>
                <c:pt idx="4855">
                  <c:v>Feb 2025</c:v>
                </c:pt>
                <c:pt idx="4856">
                  <c:v>Feb 2025</c:v>
                </c:pt>
                <c:pt idx="4857">
                  <c:v>Feb 2025</c:v>
                </c:pt>
                <c:pt idx="4858">
                  <c:v>Feb 2025</c:v>
                </c:pt>
                <c:pt idx="4859">
                  <c:v>Feb 2025</c:v>
                </c:pt>
                <c:pt idx="4860">
                  <c:v>Feb 2025</c:v>
                </c:pt>
                <c:pt idx="4861">
                  <c:v>Feb 2025</c:v>
                </c:pt>
                <c:pt idx="4862">
                  <c:v>Feb 2025</c:v>
                </c:pt>
                <c:pt idx="4863">
                  <c:v>Feb 2025</c:v>
                </c:pt>
                <c:pt idx="4864">
                  <c:v>Feb 2025</c:v>
                </c:pt>
                <c:pt idx="4865">
                  <c:v>Feb 2025</c:v>
                </c:pt>
                <c:pt idx="4866">
                  <c:v>Feb 2025</c:v>
                </c:pt>
                <c:pt idx="4867">
                  <c:v>Feb 2025</c:v>
                </c:pt>
                <c:pt idx="4868">
                  <c:v>Feb 2025</c:v>
                </c:pt>
                <c:pt idx="4869">
                  <c:v>Feb 2025</c:v>
                </c:pt>
                <c:pt idx="4870">
                  <c:v>Feb 2025</c:v>
                </c:pt>
                <c:pt idx="4871">
                  <c:v>Feb 2025</c:v>
                </c:pt>
                <c:pt idx="4872">
                  <c:v>Feb 2025</c:v>
                </c:pt>
                <c:pt idx="4873">
                  <c:v>Feb 2025</c:v>
                </c:pt>
                <c:pt idx="4874">
                  <c:v>Feb 2025</c:v>
                </c:pt>
                <c:pt idx="4875">
                  <c:v>Feb 2025</c:v>
                </c:pt>
                <c:pt idx="4876">
                  <c:v>Feb 2025</c:v>
                </c:pt>
                <c:pt idx="4877">
                  <c:v>Feb 2025</c:v>
                </c:pt>
                <c:pt idx="4878">
                  <c:v>Feb 2025</c:v>
                </c:pt>
                <c:pt idx="4879">
                  <c:v>Feb 2025</c:v>
                </c:pt>
                <c:pt idx="4880">
                  <c:v>Feb 2025</c:v>
                </c:pt>
                <c:pt idx="4881">
                  <c:v>Feb 2025</c:v>
                </c:pt>
                <c:pt idx="4882">
                  <c:v>Feb 2025</c:v>
                </c:pt>
                <c:pt idx="4883">
                  <c:v>Feb 2025</c:v>
                </c:pt>
                <c:pt idx="4884">
                  <c:v>Feb 2025</c:v>
                </c:pt>
                <c:pt idx="4885">
                  <c:v>Feb 2025</c:v>
                </c:pt>
                <c:pt idx="4886">
                  <c:v>Feb 2025</c:v>
                </c:pt>
                <c:pt idx="4887">
                  <c:v>Feb 2025</c:v>
                </c:pt>
                <c:pt idx="4888">
                  <c:v>Feb 2025</c:v>
                </c:pt>
                <c:pt idx="4889">
                  <c:v>Feb 2025</c:v>
                </c:pt>
                <c:pt idx="4890">
                  <c:v>Feb 2025</c:v>
                </c:pt>
                <c:pt idx="4891">
                  <c:v>Feb 2025</c:v>
                </c:pt>
                <c:pt idx="4892">
                  <c:v>Feb 2025</c:v>
                </c:pt>
                <c:pt idx="4893">
                  <c:v>Feb 2025</c:v>
                </c:pt>
                <c:pt idx="4894">
                  <c:v>Feb 2025</c:v>
                </c:pt>
                <c:pt idx="4895">
                  <c:v>Feb 2025</c:v>
                </c:pt>
                <c:pt idx="4896">
                  <c:v>Feb 2025</c:v>
                </c:pt>
                <c:pt idx="4897">
                  <c:v>Feb 2025</c:v>
                </c:pt>
                <c:pt idx="4898">
                  <c:v>Feb 2025</c:v>
                </c:pt>
                <c:pt idx="4899">
                  <c:v>Feb 2025</c:v>
                </c:pt>
                <c:pt idx="4900">
                  <c:v>Feb 2025</c:v>
                </c:pt>
                <c:pt idx="4901">
                  <c:v>Feb 2025</c:v>
                </c:pt>
                <c:pt idx="4902">
                  <c:v>Feb 2025</c:v>
                </c:pt>
                <c:pt idx="4903">
                  <c:v>Feb 2025</c:v>
                </c:pt>
                <c:pt idx="4904">
                  <c:v>Feb 2025</c:v>
                </c:pt>
                <c:pt idx="4905">
                  <c:v>Feb 2025</c:v>
                </c:pt>
                <c:pt idx="4906">
                  <c:v>Feb 2025</c:v>
                </c:pt>
                <c:pt idx="4907">
                  <c:v>Feb 2025</c:v>
                </c:pt>
                <c:pt idx="4908">
                  <c:v>Feb 2025</c:v>
                </c:pt>
                <c:pt idx="4909">
                  <c:v>Feb 2025</c:v>
                </c:pt>
                <c:pt idx="4910">
                  <c:v>Feb 2025</c:v>
                </c:pt>
                <c:pt idx="4911">
                  <c:v>Feb 2025</c:v>
                </c:pt>
                <c:pt idx="4912">
                  <c:v>Feb 2025</c:v>
                </c:pt>
                <c:pt idx="4913">
                  <c:v>Feb 2025</c:v>
                </c:pt>
                <c:pt idx="4914">
                  <c:v>Feb 2025</c:v>
                </c:pt>
                <c:pt idx="4915">
                  <c:v>Feb 2025</c:v>
                </c:pt>
                <c:pt idx="4916">
                  <c:v>Feb 2025</c:v>
                </c:pt>
                <c:pt idx="4917">
                  <c:v>Feb 2025</c:v>
                </c:pt>
                <c:pt idx="4918">
                  <c:v>Feb 2025</c:v>
                </c:pt>
                <c:pt idx="4919">
                  <c:v>Feb 2025</c:v>
                </c:pt>
                <c:pt idx="4920">
                  <c:v>Feb 2025</c:v>
                </c:pt>
                <c:pt idx="4921">
                  <c:v>Feb 2025</c:v>
                </c:pt>
                <c:pt idx="4922">
                  <c:v>Feb 2025</c:v>
                </c:pt>
                <c:pt idx="4923">
                  <c:v>Feb 2025</c:v>
                </c:pt>
                <c:pt idx="4924">
                  <c:v>Feb 2025</c:v>
                </c:pt>
                <c:pt idx="4925">
                  <c:v>Feb 2025</c:v>
                </c:pt>
                <c:pt idx="4926">
                  <c:v>Feb 2025</c:v>
                </c:pt>
                <c:pt idx="4927">
                  <c:v>Feb 2025</c:v>
                </c:pt>
                <c:pt idx="4928">
                  <c:v>Feb 2025</c:v>
                </c:pt>
                <c:pt idx="4929">
                  <c:v>Feb 2025</c:v>
                </c:pt>
                <c:pt idx="4930">
                  <c:v>Feb 2025</c:v>
                </c:pt>
                <c:pt idx="4931">
                  <c:v>Feb 2025</c:v>
                </c:pt>
                <c:pt idx="4932">
                  <c:v>Feb 2025</c:v>
                </c:pt>
                <c:pt idx="4933">
                  <c:v>Feb 2025</c:v>
                </c:pt>
                <c:pt idx="4934">
                  <c:v>Feb 2025</c:v>
                </c:pt>
                <c:pt idx="4935">
                  <c:v>Feb 2025</c:v>
                </c:pt>
                <c:pt idx="4936">
                  <c:v>Feb 2025</c:v>
                </c:pt>
                <c:pt idx="4937">
                  <c:v>Feb 2025</c:v>
                </c:pt>
                <c:pt idx="4938">
                  <c:v>Feb 2025</c:v>
                </c:pt>
                <c:pt idx="4939">
                  <c:v>Feb 2025</c:v>
                </c:pt>
                <c:pt idx="4940">
                  <c:v>Feb 2025</c:v>
                </c:pt>
                <c:pt idx="4941">
                  <c:v>Feb 2025</c:v>
                </c:pt>
                <c:pt idx="4942">
                  <c:v>Feb 2025</c:v>
                </c:pt>
                <c:pt idx="4943">
                  <c:v>Feb 2025</c:v>
                </c:pt>
                <c:pt idx="4944">
                  <c:v>Feb 2025</c:v>
                </c:pt>
                <c:pt idx="4945">
                  <c:v>Feb 2025</c:v>
                </c:pt>
                <c:pt idx="4946">
                  <c:v>Feb 2025</c:v>
                </c:pt>
                <c:pt idx="4947">
                  <c:v>Feb 2025</c:v>
                </c:pt>
                <c:pt idx="4948">
                  <c:v>Feb 2025</c:v>
                </c:pt>
                <c:pt idx="4949">
                  <c:v>Feb 2025</c:v>
                </c:pt>
                <c:pt idx="4950">
                  <c:v>Feb 2025</c:v>
                </c:pt>
                <c:pt idx="4951">
                  <c:v>Feb 2025</c:v>
                </c:pt>
                <c:pt idx="4952">
                  <c:v>Feb 2025</c:v>
                </c:pt>
                <c:pt idx="4953">
                  <c:v>Feb 2025</c:v>
                </c:pt>
                <c:pt idx="4954">
                  <c:v>Feb 2025</c:v>
                </c:pt>
                <c:pt idx="4955">
                  <c:v>Feb 2025</c:v>
                </c:pt>
                <c:pt idx="4956">
                  <c:v>Feb 2025</c:v>
                </c:pt>
                <c:pt idx="4957">
                  <c:v>Feb 2025</c:v>
                </c:pt>
                <c:pt idx="4958">
                  <c:v>Feb 2025</c:v>
                </c:pt>
                <c:pt idx="4959">
                  <c:v>Feb 2025</c:v>
                </c:pt>
                <c:pt idx="4960">
                  <c:v>Feb 2025</c:v>
                </c:pt>
                <c:pt idx="4961">
                  <c:v>Feb 2025</c:v>
                </c:pt>
                <c:pt idx="4962">
                  <c:v>Feb 2025</c:v>
                </c:pt>
                <c:pt idx="4963">
                  <c:v>Feb 2025</c:v>
                </c:pt>
                <c:pt idx="4964">
                  <c:v>Feb 2025</c:v>
                </c:pt>
                <c:pt idx="4965">
                  <c:v>Feb 2025</c:v>
                </c:pt>
                <c:pt idx="4966">
                  <c:v>Feb 2025</c:v>
                </c:pt>
                <c:pt idx="4967">
                  <c:v>Feb 2025</c:v>
                </c:pt>
                <c:pt idx="4968">
                  <c:v>Feb 2025</c:v>
                </c:pt>
                <c:pt idx="4969">
                  <c:v>Feb 2025</c:v>
                </c:pt>
                <c:pt idx="4970">
                  <c:v>Feb 2025</c:v>
                </c:pt>
                <c:pt idx="4971">
                  <c:v>Feb 2025</c:v>
                </c:pt>
                <c:pt idx="4972">
                  <c:v>Feb 2025</c:v>
                </c:pt>
                <c:pt idx="4973">
                  <c:v>Feb 2025</c:v>
                </c:pt>
                <c:pt idx="4974">
                  <c:v>Feb 2025</c:v>
                </c:pt>
                <c:pt idx="4975">
                  <c:v>Feb 2025</c:v>
                </c:pt>
                <c:pt idx="4976">
                  <c:v>Feb 2025</c:v>
                </c:pt>
                <c:pt idx="4977">
                  <c:v>Feb 2025</c:v>
                </c:pt>
                <c:pt idx="4978">
                  <c:v>Feb 2025</c:v>
                </c:pt>
                <c:pt idx="4979">
                  <c:v>Feb 2025</c:v>
                </c:pt>
                <c:pt idx="4980">
                  <c:v>Feb 2025</c:v>
                </c:pt>
                <c:pt idx="4981">
                  <c:v>Feb 2025</c:v>
                </c:pt>
                <c:pt idx="4982">
                  <c:v>Feb 2025</c:v>
                </c:pt>
                <c:pt idx="4983">
                  <c:v>Feb 2025</c:v>
                </c:pt>
                <c:pt idx="4984">
                  <c:v>Feb 2025</c:v>
                </c:pt>
                <c:pt idx="4985">
                  <c:v>Feb 2025</c:v>
                </c:pt>
                <c:pt idx="4986">
                  <c:v>Feb 2025</c:v>
                </c:pt>
                <c:pt idx="4987">
                  <c:v>Feb 2025</c:v>
                </c:pt>
                <c:pt idx="4988">
                  <c:v>Feb 2025</c:v>
                </c:pt>
                <c:pt idx="4989">
                  <c:v>Feb 2025</c:v>
                </c:pt>
                <c:pt idx="4990">
                  <c:v>Feb 2025</c:v>
                </c:pt>
                <c:pt idx="4991">
                  <c:v>Feb 2025</c:v>
                </c:pt>
                <c:pt idx="4992">
                  <c:v>Feb 2025</c:v>
                </c:pt>
                <c:pt idx="4993">
                  <c:v>Feb 2025</c:v>
                </c:pt>
                <c:pt idx="4994">
                  <c:v>Feb 2025</c:v>
                </c:pt>
                <c:pt idx="4995">
                  <c:v>Feb 2025</c:v>
                </c:pt>
                <c:pt idx="4996">
                  <c:v>Feb 2025</c:v>
                </c:pt>
                <c:pt idx="4997">
                  <c:v>Feb 2025</c:v>
                </c:pt>
                <c:pt idx="4998">
                  <c:v>Feb 2025</c:v>
                </c:pt>
                <c:pt idx="4999">
                  <c:v>Feb 2025</c:v>
                </c:pt>
                <c:pt idx="5000">
                  <c:v>Feb 2025</c:v>
                </c:pt>
                <c:pt idx="5001">
                  <c:v>Feb 2025</c:v>
                </c:pt>
                <c:pt idx="5002">
                  <c:v>Feb 2025</c:v>
                </c:pt>
                <c:pt idx="5003">
                  <c:v>Feb 2025</c:v>
                </c:pt>
                <c:pt idx="5004">
                  <c:v>Feb 2025</c:v>
                </c:pt>
                <c:pt idx="5005">
                  <c:v>Feb 2025</c:v>
                </c:pt>
                <c:pt idx="5006">
                  <c:v>Feb 2025</c:v>
                </c:pt>
                <c:pt idx="5007">
                  <c:v>Feb 2025</c:v>
                </c:pt>
                <c:pt idx="5008">
                  <c:v>Feb 2025</c:v>
                </c:pt>
                <c:pt idx="5009">
                  <c:v>Feb 2025</c:v>
                </c:pt>
                <c:pt idx="5010">
                  <c:v>Feb 2025</c:v>
                </c:pt>
                <c:pt idx="5011">
                  <c:v>Feb 2025</c:v>
                </c:pt>
                <c:pt idx="5012">
                  <c:v>Feb 2025</c:v>
                </c:pt>
                <c:pt idx="5013">
                  <c:v>Feb 2025</c:v>
                </c:pt>
                <c:pt idx="5014">
                  <c:v>Feb 2025</c:v>
                </c:pt>
                <c:pt idx="5015">
                  <c:v>Feb 2025</c:v>
                </c:pt>
                <c:pt idx="5016">
                  <c:v>Feb 2025</c:v>
                </c:pt>
                <c:pt idx="5017">
                  <c:v>Feb 2025</c:v>
                </c:pt>
                <c:pt idx="5018">
                  <c:v>Feb 2025</c:v>
                </c:pt>
                <c:pt idx="5019">
                  <c:v>Feb 2025</c:v>
                </c:pt>
                <c:pt idx="5020">
                  <c:v>Feb 2025</c:v>
                </c:pt>
                <c:pt idx="5021">
                  <c:v>Feb 2025</c:v>
                </c:pt>
                <c:pt idx="5022">
                  <c:v>Feb 2025</c:v>
                </c:pt>
                <c:pt idx="5023">
                  <c:v>Feb 2025</c:v>
                </c:pt>
                <c:pt idx="5024">
                  <c:v>Feb 2025</c:v>
                </c:pt>
                <c:pt idx="5025">
                  <c:v>Feb 2025</c:v>
                </c:pt>
                <c:pt idx="5026">
                  <c:v>Feb 2025</c:v>
                </c:pt>
                <c:pt idx="5027">
                  <c:v>Feb 2025</c:v>
                </c:pt>
                <c:pt idx="5028">
                  <c:v>Feb 2025</c:v>
                </c:pt>
                <c:pt idx="5029">
                  <c:v>Feb 2025</c:v>
                </c:pt>
                <c:pt idx="5030">
                  <c:v>Feb 2025</c:v>
                </c:pt>
                <c:pt idx="5031">
                  <c:v>Feb 2025</c:v>
                </c:pt>
                <c:pt idx="5032">
                  <c:v>Feb 2025</c:v>
                </c:pt>
                <c:pt idx="5033">
                  <c:v>Feb 2025</c:v>
                </c:pt>
                <c:pt idx="5034">
                  <c:v>Feb 2025</c:v>
                </c:pt>
                <c:pt idx="5035">
                  <c:v>Feb 2025</c:v>
                </c:pt>
                <c:pt idx="5036">
                  <c:v>Feb 2025</c:v>
                </c:pt>
                <c:pt idx="5037">
                  <c:v>Feb 2025</c:v>
                </c:pt>
                <c:pt idx="5038">
                  <c:v>Feb 2025</c:v>
                </c:pt>
                <c:pt idx="5039">
                  <c:v>Feb 2025</c:v>
                </c:pt>
                <c:pt idx="5040">
                  <c:v>Feb 2025</c:v>
                </c:pt>
                <c:pt idx="5041">
                  <c:v>Feb 2025</c:v>
                </c:pt>
                <c:pt idx="5042">
                  <c:v>Feb 2025</c:v>
                </c:pt>
                <c:pt idx="5043">
                  <c:v>Feb 2025</c:v>
                </c:pt>
                <c:pt idx="5044">
                  <c:v>Feb 2025</c:v>
                </c:pt>
                <c:pt idx="5045">
                  <c:v>Feb 2025</c:v>
                </c:pt>
                <c:pt idx="5046">
                  <c:v>Feb 2025</c:v>
                </c:pt>
                <c:pt idx="5047">
                  <c:v>Feb 2025</c:v>
                </c:pt>
                <c:pt idx="5048">
                  <c:v>Feb 2025</c:v>
                </c:pt>
                <c:pt idx="5049">
                  <c:v>Feb 2025</c:v>
                </c:pt>
                <c:pt idx="5050">
                  <c:v>Feb 2025</c:v>
                </c:pt>
                <c:pt idx="5051">
                  <c:v>Feb 2025</c:v>
                </c:pt>
                <c:pt idx="5052">
                  <c:v>Feb 2025</c:v>
                </c:pt>
                <c:pt idx="5053">
                  <c:v>Feb 2025</c:v>
                </c:pt>
                <c:pt idx="5054">
                  <c:v>Feb 2025</c:v>
                </c:pt>
                <c:pt idx="5055">
                  <c:v>Feb 2025</c:v>
                </c:pt>
                <c:pt idx="5056">
                  <c:v>Feb 2025</c:v>
                </c:pt>
                <c:pt idx="5057">
                  <c:v>Feb 2025</c:v>
                </c:pt>
                <c:pt idx="5058">
                  <c:v>Feb 2025</c:v>
                </c:pt>
                <c:pt idx="5059">
                  <c:v>Feb 2025</c:v>
                </c:pt>
                <c:pt idx="5060">
                  <c:v>Feb 2025</c:v>
                </c:pt>
                <c:pt idx="5061">
                  <c:v>Feb 2025</c:v>
                </c:pt>
                <c:pt idx="5062">
                  <c:v>Feb 2025</c:v>
                </c:pt>
                <c:pt idx="5063">
                  <c:v>Feb 2025</c:v>
                </c:pt>
                <c:pt idx="5064">
                  <c:v>Feb 2025</c:v>
                </c:pt>
                <c:pt idx="5065">
                  <c:v>Feb 2025</c:v>
                </c:pt>
                <c:pt idx="5066">
                  <c:v>Feb 2025</c:v>
                </c:pt>
                <c:pt idx="5067">
                  <c:v>Feb 2025</c:v>
                </c:pt>
                <c:pt idx="5068">
                  <c:v>Feb 2025</c:v>
                </c:pt>
                <c:pt idx="5069">
                  <c:v>Feb 2025</c:v>
                </c:pt>
                <c:pt idx="5070">
                  <c:v>Feb 2025</c:v>
                </c:pt>
                <c:pt idx="5071">
                  <c:v>Feb 2025</c:v>
                </c:pt>
                <c:pt idx="5072">
                  <c:v>Feb 2025</c:v>
                </c:pt>
                <c:pt idx="5073">
                  <c:v>Feb 2025</c:v>
                </c:pt>
                <c:pt idx="5074">
                  <c:v>Feb 2025</c:v>
                </c:pt>
                <c:pt idx="5075">
                  <c:v>Feb 2025</c:v>
                </c:pt>
                <c:pt idx="5076">
                  <c:v>Feb 2025</c:v>
                </c:pt>
                <c:pt idx="5077">
                  <c:v>Feb 2025</c:v>
                </c:pt>
                <c:pt idx="5078">
                  <c:v>Feb 2025</c:v>
                </c:pt>
                <c:pt idx="5079">
                  <c:v>Feb 2025</c:v>
                </c:pt>
                <c:pt idx="5080">
                  <c:v>Feb 2025</c:v>
                </c:pt>
                <c:pt idx="5081">
                  <c:v>Feb 2025</c:v>
                </c:pt>
                <c:pt idx="5082">
                  <c:v>Feb 2025</c:v>
                </c:pt>
                <c:pt idx="5083">
                  <c:v>Feb 2025</c:v>
                </c:pt>
                <c:pt idx="5084">
                  <c:v>Feb 2025</c:v>
                </c:pt>
                <c:pt idx="5085">
                  <c:v>Feb 2025</c:v>
                </c:pt>
                <c:pt idx="5086">
                  <c:v>Feb 2025</c:v>
                </c:pt>
                <c:pt idx="5087">
                  <c:v>Feb 2025</c:v>
                </c:pt>
                <c:pt idx="5088">
                  <c:v>Feb 2025</c:v>
                </c:pt>
                <c:pt idx="5089">
                  <c:v>Feb 2025</c:v>
                </c:pt>
                <c:pt idx="5090">
                  <c:v>Feb 2025</c:v>
                </c:pt>
                <c:pt idx="5091">
                  <c:v>Feb 2025</c:v>
                </c:pt>
                <c:pt idx="5092">
                  <c:v>Feb 2025</c:v>
                </c:pt>
                <c:pt idx="5093">
                  <c:v>Feb 2025</c:v>
                </c:pt>
                <c:pt idx="5094">
                  <c:v>Feb 2025</c:v>
                </c:pt>
                <c:pt idx="5095">
                  <c:v>Feb 2025</c:v>
                </c:pt>
                <c:pt idx="5096">
                  <c:v>Feb 2025</c:v>
                </c:pt>
                <c:pt idx="5097">
                  <c:v>Feb 2025</c:v>
                </c:pt>
                <c:pt idx="5098">
                  <c:v>Feb 2025</c:v>
                </c:pt>
                <c:pt idx="5099">
                  <c:v>Feb 2025</c:v>
                </c:pt>
                <c:pt idx="5100">
                  <c:v>Feb 2025</c:v>
                </c:pt>
                <c:pt idx="5101">
                  <c:v>Feb 2025</c:v>
                </c:pt>
                <c:pt idx="5102">
                  <c:v>Feb 2025</c:v>
                </c:pt>
                <c:pt idx="5103">
                  <c:v>Feb 2025</c:v>
                </c:pt>
                <c:pt idx="5104">
                  <c:v>Feb 2025</c:v>
                </c:pt>
                <c:pt idx="5105">
                  <c:v>Feb 2025</c:v>
                </c:pt>
                <c:pt idx="5106">
                  <c:v>Feb 2025</c:v>
                </c:pt>
                <c:pt idx="5107">
                  <c:v>Feb 2025</c:v>
                </c:pt>
                <c:pt idx="5108">
                  <c:v>Feb 2025</c:v>
                </c:pt>
                <c:pt idx="5109">
                  <c:v>Feb 2025</c:v>
                </c:pt>
                <c:pt idx="5110">
                  <c:v>Feb 2025</c:v>
                </c:pt>
                <c:pt idx="5111">
                  <c:v>Feb 2025</c:v>
                </c:pt>
                <c:pt idx="5112">
                  <c:v>Feb 2025</c:v>
                </c:pt>
                <c:pt idx="5113">
                  <c:v>Feb 2025</c:v>
                </c:pt>
                <c:pt idx="5114">
                  <c:v>Feb 2025</c:v>
                </c:pt>
                <c:pt idx="5115">
                  <c:v>Feb 2025</c:v>
                </c:pt>
                <c:pt idx="5116">
                  <c:v>Feb 2025</c:v>
                </c:pt>
                <c:pt idx="5117">
                  <c:v>Feb 2025</c:v>
                </c:pt>
                <c:pt idx="5118">
                  <c:v>Feb 2025</c:v>
                </c:pt>
                <c:pt idx="5119">
                  <c:v>Feb 2025</c:v>
                </c:pt>
                <c:pt idx="5120">
                  <c:v>Feb 2025</c:v>
                </c:pt>
                <c:pt idx="5121">
                  <c:v>Feb 2025</c:v>
                </c:pt>
                <c:pt idx="5122">
                  <c:v>Feb 2025</c:v>
                </c:pt>
                <c:pt idx="5123">
                  <c:v>Feb 2025</c:v>
                </c:pt>
                <c:pt idx="5124">
                  <c:v>Feb 2025</c:v>
                </c:pt>
                <c:pt idx="5125">
                  <c:v>Feb 2025</c:v>
                </c:pt>
                <c:pt idx="5126">
                  <c:v>Feb 2025</c:v>
                </c:pt>
                <c:pt idx="5127">
                  <c:v>Feb 2025</c:v>
                </c:pt>
                <c:pt idx="5128">
                  <c:v>Feb 2025</c:v>
                </c:pt>
                <c:pt idx="5129">
                  <c:v>Feb 2025</c:v>
                </c:pt>
                <c:pt idx="5130">
                  <c:v>Feb 2025</c:v>
                </c:pt>
                <c:pt idx="5131">
                  <c:v>Feb 2025</c:v>
                </c:pt>
                <c:pt idx="5132">
                  <c:v>Feb 2025</c:v>
                </c:pt>
                <c:pt idx="5133">
                  <c:v>Feb 2025</c:v>
                </c:pt>
                <c:pt idx="5134">
                  <c:v>Feb 2025</c:v>
                </c:pt>
                <c:pt idx="5135">
                  <c:v>Feb 2025</c:v>
                </c:pt>
                <c:pt idx="5136">
                  <c:v>Feb 2025</c:v>
                </c:pt>
                <c:pt idx="5137">
                  <c:v>Feb 2025</c:v>
                </c:pt>
                <c:pt idx="5138">
                  <c:v>Feb 2025</c:v>
                </c:pt>
                <c:pt idx="5139">
                  <c:v>Feb 2025</c:v>
                </c:pt>
                <c:pt idx="5140">
                  <c:v>Feb 2025</c:v>
                </c:pt>
                <c:pt idx="5141">
                  <c:v>Feb 2025</c:v>
                </c:pt>
                <c:pt idx="5142">
                  <c:v>Feb 2025</c:v>
                </c:pt>
                <c:pt idx="5143">
                  <c:v>Feb 2025</c:v>
                </c:pt>
                <c:pt idx="5144">
                  <c:v>Feb 2025</c:v>
                </c:pt>
                <c:pt idx="5145">
                  <c:v>Feb 2025</c:v>
                </c:pt>
                <c:pt idx="5146">
                  <c:v>Feb 2025</c:v>
                </c:pt>
                <c:pt idx="5147">
                  <c:v>Feb 2025</c:v>
                </c:pt>
                <c:pt idx="5148">
                  <c:v>Feb 2025</c:v>
                </c:pt>
                <c:pt idx="5149">
                  <c:v>Feb 2025</c:v>
                </c:pt>
                <c:pt idx="5150">
                  <c:v>Feb 2025</c:v>
                </c:pt>
                <c:pt idx="5151">
                  <c:v>Feb 2025</c:v>
                </c:pt>
                <c:pt idx="5152">
                  <c:v>Feb 2025</c:v>
                </c:pt>
                <c:pt idx="5153">
                  <c:v>Feb 2025</c:v>
                </c:pt>
                <c:pt idx="5154">
                  <c:v>Feb 2025</c:v>
                </c:pt>
                <c:pt idx="5155">
                  <c:v>Feb 2025</c:v>
                </c:pt>
                <c:pt idx="5156">
                  <c:v>Feb 2025</c:v>
                </c:pt>
                <c:pt idx="5157">
                  <c:v>Feb 2025</c:v>
                </c:pt>
                <c:pt idx="5158">
                  <c:v>Feb 2025</c:v>
                </c:pt>
                <c:pt idx="5159">
                  <c:v>Feb 2025</c:v>
                </c:pt>
                <c:pt idx="5160">
                  <c:v>Feb 2025</c:v>
                </c:pt>
                <c:pt idx="5161">
                  <c:v>Feb 2025</c:v>
                </c:pt>
                <c:pt idx="5162">
                  <c:v>Feb 2025</c:v>
                </c:pt>
                <c:pt idx="5163">
                  <c:v>Feb 2025</c:v>
                </c:pt>
                <c:pt idx="5164">
                  <c:v>Feb 2025</c:v>
                </c:pt>
                <c:pt idx="5165">
                  <c:v>Feb 2025</c:v>
                </c:pt>
                <c:pt idx="5166">
                  <c:v>Feb 2025</c:v>
                </c:pt>
                <c:pt idx="5167">
                  <c:v>Feb 2025</c:v>
                </c:pt>
                <c:pt idx="5168">
                  <c:v>Feb 2025</c:v>
                </c:pt>
                <c:pt idx="5169">
                  <c:v>Feb 2025</c:v>
                </c:pt>
                <c:pt idx="5170">
                  <c:v>Feb 2025</c:v>
                </c:pt>
                <c:pt idx="5171">
                  <c:v>Feb 2025</c:v>
                </c:pt>
                <c:pt idx="5172">
                  <c:v>Feb 2025</c:v>
                </c:pt>
                <c:pt idx="5173">
                  <c:v>Feb 2025</c:v>
                </c:pt>
                <c:pt idx="5174">
                  <c:v>Feb 2025</c:v>
                </c:pt>
                <c:pt idx="5175">
                  <c:v>Feb 2025</c:v>
                </c:pt>
                <c:pt idx="5176">
                  <c:v>Feb 2025</c:v>
                </c:pt>
                <c:pt idx="5177">
                  <c:v>Feb 2025</c:v>
                </c:pt>
                <c:pt idx="5178">
                  <c:v>Feb 2025</c:v>
                </c:pt>
                <c:pt idx="5179">
                  <c:v>Feb 2025</c:v>
                </c:pt>
                <c:pt idx="5180">
                  <c:v>Feb 2025</c:v>
                </c:pt>
                <c:pt idx="5181">
                  <c:v>Feb 2025</c:v>
                </c:pt>
                <c:pt idx="5182">
                  <c:v>Feb 2025</c:v>
                </c:pt>
                <c:pt idx="5183">
                  <c:v>Feb 2025</c:v>
                </c:pt>
                <c:pt idx="5184">
                  <c:v>Feb 2025</c:v>
                </c:pt>
                <c:pt idx="5185">
                  <c:v>Feb 2025</c:v>
                </c:pt>
                <c:pt idx="5186">
                  <c:v>Feb 2025</c:v>
                </c:pt>
                <c:pt idx="5187">
                  <c:v>Feb 2025</c:v>
                </c:pt>
                <c:pt idx="5188">
                  <c:v>Feb 2025</c:v>
                </c:pt>
                <c:pt idx="5189">
                  <c:v>Feb 2025</c:v>
                </c:pt>
                <c:pt idx="5190">
                  <c:v>Feb 2025</c:v>
                </c:pt>
                <c:pt idx="5191">
                  <c:v>Feb 2025</c:v>
                </c:pt>
                <c:pt idx="5192">
                  <c:v>Feb 2025</c:v>
                </c:pt>
                <c:pt idx="5193">
                  <c:v>Feb 2025</c:v>
                </c:pt>
                <c:pt idx="5194">
                  <c:v>Feb 2025</c:v>
                </c:pt>
                <c:pt idx="5195">
                  <c:v>Feb 2025</c:v>
                </c:pt>
                <c:pt idx="5196">
                  <c:v>Feb 2025</c:v>
                </c:pt>
                <c:pt idx="5197">
                  <c:v>Feb 2025</c:v>
                </c:pt>
                <c:pt idx="5198">
                  <c:v>Feb 2025</c:v>
                </c:pt>
                <c:pt idx="5199">
                  <c:v>Feb 2025</c:v>
                </c:pt>
                <c:pt idx="5200">
                  <c:v>Feb 2025</c:v>
                </c:pt>
                <c:pt idx="5201">
                  <c:v>Feb 2025</c:v>
                </c:pt>
                <c:pt idx="5202">
                  <c:v>Feb 2025</c:v>
                </c:pt>
                <c:pt idx="5203">
                  <c:v>Feb 2025</c:v>
                </c:pt>
                <c:pt idx="5204">
                  <c:v>Feb 2025</c:v>
                </c:pt>
                <c:pt idx="5205">
                  <c:v>Feb 2025</c:v>
                </c:pt>
                <c:pt idx="5206">
                  <c:v>Feb 2025</c:v>
                </c:pt>
                <c:pt idx="5207">
                  <c:v>Feb 2025</c:v>
                </c:pt>
                <c:pt idx="5208">
                  <c:v>Feb 2025</c:v>
                </c:pt>
                <c:pt idx="5209">
                  <c:v>Feb 2025</c:v>
                </c:pt>
                <c:pt idx="5210">
                  <c:v>Feb 2025</c:v>
                </c:pt>
                <c:pt idx="5211">
                  <c:v>Feb 2025</c:v>
                </c:pt>
                <c:pt idx="5212">
                  <c:v>Feb 2025</c:v>
                </c:pt>
                <c:pt idx="5213">
                  <c:v>Feb 2025</c:v>
                </c:pt>
                <c:pt idx="5214">
                  <c:v>Feb 2025</c:v>
                </c:pt>
                <c:pt idx="5215">
                  <c:v>Feb 2025</c:v>
                </c:pt>
                <c:pt idx="5216">
                  <c:v>Feb 2025</c:v>
                </c:pt>
                <c:pt idx="5217">
                  <c:v>Feb 2025</c:v>
                </c:pt>
                <c:pt idx="5218">
                  <c:v>Feb 2025</c:v>
                </c:pt>
                <c:pt idx="5219">
                  <c:v>Feb 2025</c:v>
                </c:pt>
                <c:pt idx="5220">
                  <c:v>Feb 2025</c:v>
                </c:pt>
                <c:pt idx="5221">
                  <c:v>Feb 2025</c:v>
                </c:pt>
                <c:pt idx="5222">
                  <c:v>Feb 2025</c:v>
                </c:pt>
                <c:pt idx="5223">
                  <c:v>Feb 2025</c:v>
                </c:pt>
                <c:pt idx="5224">
                  <c:v>Feb 2025</c:v>
                </c:pt>
                <c:pt idx="5225">
                  <c:v>Feb 2025</c:v>
                </c:pt>
                <c:pt idx="5226">
                  <c:v>Feb 2025</c:v>
                </c:pt>
                <c:pt idx="5227">
                  <c:v>Feb 2025</c:v>
                </c:pt>
                <c:pt idx="5228">
                  <c:v>Feb 2025</c:v>
                </c:pt>
                <c:pt idx="5229">
                  <c:v>Feb 2025</c:v>
                </c:pt>
                <c:pt idx="5230">
                  <c:v>Feb 2025</c:v>
                </c:pt>
                <c:pt idx="5231">
                  <c:v>Feb 2025</c:v>
                </c:pt>
                <c:pt idx="5232">
                  <c:v>Feb 2025</c:v>
                </c:pt>
                <c:pt idx="5233">
                  <c:v>Feb 2025</c:v>
                </c:pt>
                <c:pt idx="5234">
                  <c:v>Feb 2025</c:v>
                </c:pt>
                <c:pt idx="5235">
                  <c:v>Feb 2025</c:v>
                </c:pt>
                <c:pt idx="5236">
                  <c:v>Feb 2025</c:v>
                </c:pt>
                <c:pt idx="5237">
                  <c:v>Feb 2025</c:v>
                </c:pt>
                <c:pt idx="5238">
                  <c:v>Feb 2025</c:v>
                </c:pt>
                <c:pt idx="5239">
                  <c:v>Feb 2025</c:v>
                </c:pt>
                <c:pt idx="5240">
                  <c:v>Feb 2025</c:v>
                </c:pt>
                <c:pt idx="5241">
                  <c:v>Feb 2025</c:v>
                </c:pt>
                <c:pt idx="5242">
                  <c:v>Feb 2025</c:v>
                </c:pt>
                <c:pt idx="5243">
                  <c:v>Feb 2025</c:v>
                </c:pt>
                <c:pt idx="5244">
                  <c:v>Feb 2025</c:v>
                </c:pt>
                <c:pt idx="5245">
                  <c:v>Feb 2025</c:v>
                </c:pt>
                <c:pt idx="5246">
                  <c:v>Feb 2025</c:v>
                </c:pt>
                <c:pt idx="5247">
                  <c:v>Feb 2025</c:v>
                </c:pt>
                <c:pt idx="5248">
                  <c:v>Feb 2025</c:v>
                </c:pt>
                <c:pt idx="5249">
                  <c:v>Feb 2025</c:v>
                </c:pt>
                <c:pt idx="5250">
                  <c:v>Feb 2025</c:v>
                </c:pt>
                <c:pt idx="5251">
                  <c:v>Feb 2025</c:v>
                </c:pt>
                <c:pt idx="5252">
                  <c:v>Feb 2025</c:v>
                </c:pt>
                <c:pt idx="5253">
                  <c:v>Feb 2025</c:v>
                </c:pt>
                <c:pt idx="5254">
                  <c:v>Feb 2025</c:v>
                </c:pt>
                <c:pt idx="5255">
                  <c:v>Feb 2025</c:v>
                </c:pt>
                <c:pt idx="5256">
                  <c:v>Feb 2025</c:v>
                </c:pt>
                <c:pt idx="5257">
                  <c:v>Feb 2025</c:v>
                </c:pt>
                <c:pt idx="5258">
                  <c:v>Feb 2025</c:v>
                </c:pt>
                <c:pt idx="5259">
                  <c:v>Feb 2025</c:v>
                </c:pt>
                <c:pt idx="5260">
                  <c:v>Feb 2025</c:v>
                </c:pt>
                <c:pt idx="5261">
                  <c:v>Feb 2025</c:v>
                </c:pt>
                <c:pt idx="5262">
                  <c:v>Feb 2025</c:v>
                </c:pt>
                <c:pt idx="5263">
                  <c:v>Feb 2025</c:v>
                </c:pt>
                <c:pt idx="5264">
                  <c:v>Feb 2025</c:v>
                </c:pt>
                <c:pt idx="5265">
                  <c:v>Feb 2025</c:v>
                </c:pt>
                <c:pt idx="5266">
                  <c:v>Feb 2025</c:v>
                </c:pt>
                <c:pt idx="5267">
                  <c:v>Feb 2025</c:v>
                </c:pt>
                <c:pt idx="5268">
                  <c:v>Feb 2025</c:v>
                </c:pt>
                <c:pt idx="5269">
                  <c:v>Feb 2025</c:v>
                </c:pt>
                <c:pt idx="5270">
                  <c:v>Feb 2025</c:v>
                </c:pt>
                <c:pt idx="5271">
                  <c:v>Feb 2025</c:v>
                </c:pt>
                <c:pt idx="5272">
                  <c:v>Feb 2025</c:v>
                </c:pt>
                <c:pt idx="5273">
                  <c:v>Feb 2025</c:v>
                </c:pt>
                <c:pt idx="5274">
                  <c:v>Feb 2025</c:v>
                </c:pt>
                <c:pt idx="5275">
                  <c:v>Feb 2025</c:v>
                </c:pt>
                <c:pt idx="5276">
                  <c:v>Feb 2025</c:v>
                </c:pt>
                <c:pt idx="5277">
                  <c:v>Feb 2025</c:v>
                </c:pt>
                <c:pt idx="5278">
                  <c:v>Feb 2025</c:v>
                </c:pt>
                <c:pt idx="5279">
                  <c:v>Feb 2025</c:v>
                </c:pt>
                <c:pt idx="5280">
                  <c:v>Feb 2025</c:v>
                </c:pt>
                <c:pt idx="5281">
                  <c:v>Feb 2025</c:v>
                </c:pt>
                <c:pt idx="5282">
                  <c:v>Feb 2025</c:v>
                </c:pt>
                <c:pt idx="5283">
                  <c:v>Feb 2025</c:v>
                </c:pt>
                <c:pt idx="5284">
                  <c:v>Feb 2025</c:v>
                </c:pt>
                <c:pt idx="5285">
                  <c:v>Feb 2025</c:v>
                </c:pt>
                <c:pt idx="5286">
                  <c:v>Feb 2025</c:v>
                </c:pt>
                <c:pt idx="5287">
                  <c:v>Feb 2025</c:v>
                </c:pt>
                <c:pt idx="5288">
                  <c:v>Feb 2025</c:v>
                </c:pt>
                <c:pt idx="5289">
                  <c:v>Feb 2025</c:v>
                </c:pt>
                <c:pt idx="5290">
                  <c:v>Feb 2025</c:v>
                </c:pt>
                <c:pt idx="5291">
                  <c:v>Feb 2025</c:v>
                </c:pt>
                <c:pt idx="5292">
                  <c:v>Feb 2025</c:v>
                </c:pt>
                <c:pt idx="5293">
                  <c:v>Feb 2025</c:v>
                </c:pt>
                <c:pt idx="5294">
                  <c:v>Feb 2025</c:v>
                </c:pt>
                <c:pt idx="5295">
                  <c:v>Feb 2025</c:v>
                </c:pt>
                <c:pt idx="5296">
                  <c:v>Feb 2025</c:v>
                </c:pt>
                <c:pt idx="5297">
                  <c:v>Feb 2025</c:v>
                </c:pt>
                <c:pt idx="5298">
                  <c:v>Feb 2025</c:v>
                </c:pt>
                <c:pt idx="5299">
                  <c:v>Feb 2025</c:v>
                </c:pt>
                <c:pt idx="5300">
                  <c:v>Feb 2025</c:v>
                </c:pt>
                <c:pt idx="5301">
                  <c:v>Feb 2025</c:v>
                </c:pt>
                <c:pt idx="5302">
                  <c:v>Feb 2025</c:v>
                </c:pt>
                <c:pt idx="5303">
                  <c:v>Feb 2025</c:v>
                </c:pt>
                <c:pt idx="5304">
                  <c:v>Feb 2025</c:v>
                </c:pt>
                <c:pt idx="5305">
                  <c:v>Feb 2025</c:v>
                </c:pt>
                <c:pt idx="5306">
                  <c:v>Feb 2025</c:v>
                </c:pt>
                <c:pt idx="5307">
                  <c:v>Feb 2025</c:v>
                </c:pt>
                <c:pt idx="5308">
                  <c:v>Feb 2025</c:v>
                </c:pt>
                <c:pt idx="5309">
                  <c:v>Feb 2025</c:v>
                </c:pt>
                <c:pt idx="5310">
                  <c:v>Feb 2025</c:v>
                </c:pt>
                <c:pt idx="5311">
                  <c:v>Feb 2025</c:v>
                </c:pt>
                <c:pt idx="5312">
                  <c:v>Feb 2025</c:v>
                </c:pt>
                <c:pt idx="5313">
                  <c:v>Feb 2025</c:v>
                </c:pt>
                <c:pt idx="5314">
                  <c:v>Feb 2025</c:v>
                </c:pt>
                <c:pt idx="5315">
                  <c:v>Feb 2025</c:v>
                </c:pt>
                <c:pt idx="5316">
                  <c:v>Feb 2025</c:v>
                </c:pt>
                <c:pt idx="5317">
                  <c:v>Feb 2025</c:v>
                </c:pt>
                <c:pt idx="5318">
                  <c:v>Feb 2025</c:v>
                </c:pt>
                <c:pt idx="5319">
                  <c:v>Feb 2025</c:v>
                </c:pt>
                <c:pt idx="5320">
                  <c:v>Feb 2025</c:v>
                </c:pt>
                <c:pt idx="5321">
                  <c:v>Feb 2025</c:v>
                </c:pt>
                <c:pt idx="5322">
                  <c:v>Feb 2025</c:v>
                </c:pt>
                <c:pt idx="5323">
                  <c:v>Feb 2025</c:v>
                </c:pt>
                <c:pt idx="5324">
                  <c:v>Feb 2025</c:v>
                </c:pt>
                <c:pt idx="5325">
                  <c:v>Feb 2025</c:v>
                </c:pt>
                <c:pt idx="5326">
                  <c:v>Feb 2025</c:v>
                </c:pt>
                <c:pt idx="5327">
                  <c:v>Feb 2025</c:v>
                </c:pt>
                <c:pt idx="5328">
                  <c:v>Feb 2025</c:v>
                </c:pt>
                <c:pt idx="5329">
                  <c:v>Feb 2025</c:v>
                </c:pt>
                <c:pt idx="5330">
                  <c:v>Feb 2025</c:v>
                </c:pt>
                <c:pt idx="5331">
                  <c:v>Feb 2025</c:v>
                </c:pt>
                <c:pt idx="5332">
                  <c:v>Feb 2025</c:v>
                </c:pt>
                <c:pt idx="5333">
                  <c:v>Feb 2025</c:v>
                </c:pt>
                <c:pt idx="5334">
                  <c:v>Feb 2025</c:v>
                </c:pt>
                <c:pt idx="5335">
                  <c:v>Feb 2025</c:v>
                </c:pt>
                <c:pt idx="5336">
                  <c:v>Feb 2025</c:v>
                </c:pt>
                <c:pt idx="5337">
                  <c:v>Feb 2025</c:v>
                </c:pt>
                <c:pt idx="5338">
                  <c:v>Feb 2025</c:v>
                </c:pt>
                <c:pt idx="5339">
                  <c:v>Feb 2025</c:v>
                </c:pt>
                <c:pt idx="5340">
                  <c:v>Feb 2025</c:v>
                </c:pt>
                <c:pt idx="5341">
                  <c:v>Feb 2025</c:v>
                </c:pt>
                <c:pt idx="5342">
                  <c:v>Feb 2025</c:v>
                </c:pt>
                <c:pt idx="5343">
                  <c:v>Feb 2025</c:v>
                </c:pt>
                <c:pt idx="5344">
                  <c:v>Feb 2025</c:v>
                </c:pt>
                <c:pt idx="5345">
                  <c:v>Feb 2025</c:v>
                </c:pt>
                <c:pt idx="5346">
                  <c:v>Feb 2025</c:v>
                </c:pt>
                <c:pt idx="5347">
                  <c:v>Feb 2025</c:v>
                </c:pt>
                <c:pt idx="5348">
                  <c:v>Feb 2025</c:v>
                </c:pt>
                <c:pt idx="5349">
                  <c:v>Feb 2025</c:v>
                </c:pt>
                <c:pt idx="5350">
                  <c:v>Feb 2025</c:v>
                </c:pt>
                <c:pt idx="5351">
                  <c:v>Feb 2025</c:v>
                </c:pt>
                <c:pt idx="5352">
                  <c:v>Feb 2025</c:v>
                </c:pt>
                <c:pt idx="5353">
                  <c:v>Feb 2025</c:v>
                </c:pt>
                <c:pt idx="5354">
                  <c:v>Feb 2025</c:v>
                </c:pt>
                <c:pt idx="5355">
                  <c:v>Feb 2025</c:v>
                </c:pt>
                <c:pt idx="5356">
                  <c:v>Feb 2025</c:v>
                </c:pt>
                <c:pt idx="5357">
                  <c:v>Feb 2025</c:v>
                </c:pt>
                <c:pt idx="5358">
                  <c:v>Feb 2025</c:v>
                </c:pt>
                <c:pt idx="5359">
                  <c:v>Feb 2025</c:v>
                </c:pt>
                <c:pt idx="5360">
                  <c:v>Feb 2025</c:v>
                </c:pt>
                <c:pt idx="5361">
                  <c:v>Feb 2025</c:v>
                </c:pt>
                <c:pt idx="5362">
                  <c:v>Feb 2025</c:v>
                </c:pt>
                <c:pt idx="5363">
                  <c:v>Feb 2025</c:v>
                </c:pt>
                <c:pt idx="5364">
                  <c:v>Feb 2025</c:v>
                </c:pt>
                <c:pt idx="5365">
                  <c:v>Feb 2025</c:v>
                </c:pt>
                <c:pt idx="5366">
                  <c:v>Feb 2025</c:v>
                </c:pt>
                <c:pt idx="5367">
                  <c:v>Feb 2025</c:v>
                </c:pt>
                <c:pt idx="5368">
                  <c:v>Feb 2025</c:v>
                </c:pt>
                <c:pt idx="5369">
                  <c:v>Feb 2025</c:v>
                </c:pt>
                <c:pt idx="5370">
                  <c:v>Feb 2025</c:v>
                </c:pt>
                <c:pt idx="5371">
                  <c:v>Feb 2025</c:v>
                </c:pt>
                <c:pt idx="5372">
                  <c:v>Feb 2025</c:v>
                </c:pt>
                <c:pt idx="5373">
                  <c:v>Feb 2025</c:v>
                </c:pt>
                <c:pt idx="5374">
                  <c:v>Feb 2025</c:v>
                </c:pt>
                <c:pt idx="5375">
                  <c:v>Feb 2025</c:v>
                </c:pt>
                <c:pt idx="5376">
                  <c:v>Feb 2025</c:v>
                </c:pt>
                <c:pt idx="5377">
                  <c:v>Feb 2025</c:v>
                </c:pt>
                <c:pt idx="5378">
                  <c:v>Feb 2025</c:v>
                </c:pt>
                <c:pt idx="5379">
                  <c:v>Feb 2025</c:v>
                </c:pt>
                <c:pt idx="5380">
                  <c:v>Feb 2025</c:v>
                </c:pt>
                <c:pt idx="5381">
                  <c:v>Feb 2025</c:v>
                </c:pt>
                <c:pt idx="5382">
                  <c:v>Feb 2025</c:v>
                </c:pt>
                <c:pt idx="5383">
                  <c:v>Feb 2025</c:v>
                </c:pt>
                <c:pt idx="5384">
                  <c:v>Feb 2025</c:v>
                </c:pt>
                <c:pt idx="5385">
                  <c:v>Feb 2025</c:v>
                </c:pt>
                <c:pt idx="5386">
                  <c:v>Feb 2025</c:v>
                </c:pt>
                <c:pt idx="5387">
                  <c:v>Feb 2025</c:v>
                </c:pt>
                <c:pt idx="5388">
                  <c:v>Feb 2025</c:v>
                </c:pt>
                <c:pt idx="5389">
                  <c:v>Feb 2025</c:v>
                </c:pt>
                <c:pt idx="5390">
                  <c:v>Feb 2025</c:v>
                </c:pt>
                <c:pt idx="5391">
                  <c:v>Feb 2025</c:v>
                </c:pt>
                <c:pt idx="5392">
                  <c:v>Feb 2025</c:v>
                </c:pt>
                <c:pt idx="5393">
                  <c:v>Feb 2025</c:v>
                </c:pt>
                <c:pt idx="5394">
                  <c:v>Feb 2025</c:v>
                </c:pt>
                <c:pt idx="5395">
                  <c:v>Feb 2025</c:v>
                </c:pt>
                <c:pt idx="5396">
                  <c:v>Feb 2025</c:v>
                </c:pt>
                <c:pt idx="5397">
                  <c:v>Feb 2025</c:v>
                </c:pt>
                <c:pt idx="5398">
                  <c:v>Feb 2025</c:v>
                </c:pt>
                <c:pt idx="5399">
                  <c:v>Feb 2025</c:v>
                </c:pt>
                <c:pt idx="5400">
                  <c:v>Feb 2025</c:v>
                </c:pt>
                <c:pt idx="5401">
                  <c:v>Feb 2025</c:v>
                </c:pt>
                <c:pt idx="5402">
                  <c:v>Feb 2025</c:v>
                </c:pt>
                <c:pt idx="5403">
                  <c:v>Feb 2025</c:v>
                </c:pt>
                <c:pt idx="5404">
                  <c:v>Feb 2025</c:v>
                </c:pt>
                <c:pt idx="5405">
                  <c:v>Feb 2025</c:v>
                </c:pt>
                <c:pt idx="5406">
                  <c:v>Feb 2025</c:v>
                </c:pt>
                <c:pt idx="5407">
                  <c:v>Feb 2025</c:v>
                </c:pt>
                <c:pt idx="5408">
                  <c:v>Feb 2025</c:v>
                </c:pt>
                <c:pt idx="5409">
                  <c:v>Feb 2025</c:v>
                </c:pt>
                <c:pt idx="5410">
                  <c:v>Feb 2025</c:v>
                </c:pt>
                <c:pt idx="5411">
                  <c:v>Feb 2025</c:v>
                </c:pt>
                <c:pt idx="5412">
                  <c:v>Feb 2025</c:v>
                </c:pt>
                <c:pt idx="5413">
                  <c:v>Feb 2025</c:v>
                </c:pt>
                <c:pt idx="5414">
                  <c:v>Feb 2025</c:v>
                </c:pt>
                <c:pt idx="5415">
                  <c:v>Feb 2025</c:v>
                </c:pt>
                <c:pt idx="5416">
                  <c:v>Feb 2025</c:v>
                </c:pt>
                <c:pt idx="5417">
                  <c:v>Feb 2025</c:v>
                </c:pt>
                <c:pt idx="5418">
                  <c:v>Feb 2025</c:v>
                </c:pt>
                <c:pt idx="5419">
                  <c:v>Feb 2025</c:v>
                </c:pt>
                <c:pt idx="5420">
                  <c:v>Feb 2025</c:v>
                </c:pt>
                <c:pt idx="5421">
                  <c:v>Feb 2025</c:v>
                </c:pt>
                <c:pt idx="5422">
                  <c:v>Feb 2025</c:v>
                </c:pt>
                <c:pt idx="5423">
                  <c:v>Feb 2025</c:v>
                </c:pt>
                <c:pt idx="5424">
                  <c:v>Feb 2025</c:v>
                </c:pt>
                <c:pt idx="5425">
                  <c:v>Feb 2025</c:v>
                </c:pt>
                <c:pt idx="5426">
                  <c:v>Feb 2025</c:v>
                </c:pt>
                <c:pt idx="5427">
                  <c:v>Feb 2025</c:v>
                </c:pt>
                <c:pt idx="5428">
                  <c:v>Feb 2025</c:v>
                </c:pt>
                <c:pt idx="5429">
                  <c:v>Feb 2025</c:v>
                </c:pt>
                <c:pt idx="5430">
                  <c:v>Feb 2025</c:v>
                </c:pt>
                <c:pt idx="5431">
                  <c:v>Feb 2025</c:v>
                </c:pt>
                <c:pt idx="5432">
                  <c:v>Feb 2025</c:v>
                </c:pt>
                <c:pt idx="5433">
                  <c:v>Feb 2025</c:v>
                </c:pt>
                <c:pt idx="5434">
                  <c:v>Feb 2025</c:v>
                </c:pt>
                <c:pt idx="5435">
                  <c:v>Feb 2025</c:v>
                </c:pt>
                <c:pt idx="5436">
                  <c:v>Feb 2025</c:v>
                </c:pt>
                <c:pt idx="5437">
                  <c:v>Feb 2025</c:v>
                </c:pt>
                <c:pt idx="5438">
                  <c:v>Feb 2025</c:v>
                </c:pt>
                <c:pt idx="5439">
                  <c:v>Feb 2025</c:v>
                </c:pt>
                <c:pt idx="5440">
                  <c:v>Feb 2025</c:v>
                </c:pt>
                <c:pt idx="5441">
                  <c:v>Feb 2025</c:v>
                </c:pt>
                <c:pt idx="5442">
                  <c:v>Feb 2025</c:v>
                </c:pt>
                <c:pt idx="5443">
                  <c:v>Feb 2025</c:v>
                </c:pt>
                <c:pt idx="5444">
                  <c:v>Feb 2025</c:v>
                </c:pt>
                <c:pt idx="5445">
                  <c:v>Feb 2025</c:v>
                </c:pt>
                <c:pt idx="5446">
                  <c:v>Feb 2025</c:v>
                </c:pt>
                <c:pt idx="5447">
                  <c:v>Feb 2025</c:v>
                </c:pt>
                <c:pt idx="5448">
                  <c:v>Feb 2025</c:v>
                </c:pt>
                <c:pt idx="5449">
                  <c:v>Feb 2025</c:v>
                </c:pt>
                <c:pt idx="5450">
                  <c:v>Feb 2025</c:v>
                </c:pt>
                <c:pt idx="5451">
                  <c:v>Feb 2025</c:v>
                </c:pt>
                <c:pt idx="5452">
                  <c:v>Feb 2025</c:v>
                </c:pt>
                <c:pt idx="5453">
                  <c:v>Feb 2025</c:v>
                </c:pt>
                <c:pt idx="5454">
                  <c:v>Feb 2025</c:v>
                </c:pt>
                <c:pt idx="5455">
                  <c:v>Feb 2025</c:v>
                </c:pt>
                <c:pt idx="5456">
                  <c:v>Feb 2025</c:v>
                </c:pt>
                <c:pt idx="5457">
                  <c:v>Feb 2025</c:v>
                </c:pt>
                <c:pt idx="5458">
                  <c:v>Feb 2025</c:v>
                </c:pt>
                <c:pt idx="5459">
                  <c:v>Feb 2025</c:v>
                </c:pt>
                <c:pt idx="5460">
                  <c:v>Feb 2025</c:v>
                </c:pt>
                <c:pt idx="5461">
                  <c:v>Feb 2025</c:v>
                </c:pt>
                <c:pt idx="5462">
                  <c:v>Feb 2025</c:v>
                </c:pt>
                <c:pt idx="5463">
                  <c:v>Feb 2025</c:v>
                </c:pt>
                <c:pt idx="5464">
                  <c:v>Feb 2025</c:v>
                </c:pt>
                <c:pt idx="5465">
                  <c:v>Feb 2025</c:v>
                </c:pt>
                <c:pt idx="5466">
                  <c:v>Feb 2025</c:v>
                </c:pt>
                <c:pt idx="5467">
                  <c:v>Feb 2025</c:v>
                </c:pt>
                <c:pt idx="5468">
                  <c:v>Feb 2025</c:v>
                </c:pt>
                <c:pt idx="5469">
                  <c:v>Feb 2025</c:v>
                </c:pt>
                <c:pt idx="5470">
                  <c:v>Feb 2025</c:v>
                </c:pt>
                <c:pt idx="5471">
                  <c:v>Feb 2025</c:v>
                </c:pt>
                <c:pt idx="5472">
                  <c:v>Feb 2025</c:v>
                </c:pt>
                <c:pt idx="5473">
                  <c:v>Feb 2025</c:v>
                </c:pt>
                <c:pt idx="5474">
                  <c:v>Feb 2025</c:v>
                </c:pt>
                <c:pt idx="5475">
                  <c:v>Feb 2025</c:v>
                </c:pt>
                <c:pt idx="5476">
                  <c:v>Feb 2025</c:v>
                </c:pt>
                <c:pt idx="5477">
                  <c:v>Feb 2025</c:v>
                </c:pt>
                <c:pt idx="5478">
                  <c:v>Feb 2025</c:v>
                </c:pt>
                <c:pt idx="5479">
                  <c:v>Feb 2025</c:v>
                </c:pt>
                <c:pt idx="5480">
                  <c:v>Feb 2025</c:v>
                </c:pt>
                <c:pt idx="5481">
                  <c:v>Feb 2025</c:v>
                </c:pt>
                <c:pt idx="5482">
                  <c:v>Feb 2025</c:v>
                </c:pt>
                <c:pt idx="5483">
                  <c:v>Feb 2025</c:v>
                </c:pt>
                <c:pt idx="5484">
                  <c:v>Feb 2025</c:v>
                </c:pt>
                <c:pt idx="5485">
                  <c:v>Feb 2025</c:v>
                </c:pt>
                <c:pt idx="5486">
                  <c:v>Feb 2025</c:v>
                </c:pt>
                <c:pt idx="5487">
                  <c:v>Feb 2025</c:v>
                </c:pt>
                <c:pt idx="5488">
                  <c:v>Feb 2025</c:v>
                </c:pt>
                <c:pt idx="5489">
                  <c:v>Feb 2025</c:v>
                </c:pt>
                <c:pt idx="5490">
                  <c:v>Feb 2025</c:v>
                </c:pt>
                <c:pt idx="5491">
                  <c:v>Feb 2025</c:v>
                </c:pt>
                <c:pt idx="5492">
                  <c:v>Feb 2025</c:v>
                </c:pt>
                <c:pt idx="5493">
                  <c:v>Feb 2025</c:v>
                </c:pt>
                <c:pt idx="5494">
                  <c:v>Feb 2025</c:v>
                </c:pt>
                <c:pt idx="5495">
                  <c:v>Feb 2025</c:v>
                </c:pt>
                <c:pt idx="5496">
                  <c:v>Feb 2025</c:v>
                </c:pt>
                <c:pt idx="5497">
                  <c:v>Feb 2025</c:v>
                </c:pt>
                <c:pt idx="5498">
                  <c:v>Feb 2025</c:v>
                </c:pt>
                <c:pt idx="5499">
                  <c:v>Feb 2025</c:v>
                </c:pt>
                <c:pt idx="5500">
                  <c:v>Feb 2025</c:v>
                </c:pt>
                <c:pt idx="5501">
                  <c:v>Feb 2025</c:v>
                </c:pt>
                <c:pt idx="5502">
                  <c:v>Feb 2025</c:v>
                </c:pt>
                <c:pt idx="5503">
                  <c:v>Feb 2025</c:v>
                </c:pt>
                <c:pt idx="5504">
                  <c:v>Feb 2025</c:v>
                </c:pt>
                <c:pt idx="5505">
                  <c:v>Feb 2025</c:v>
                </c:pt>
                <c:pt idx="5506">
                  <c:v>Feb 2025</c:v>
                </c:pt>
                <c:pt idx="5507">
                  <c:v>Feb 2025</c:v>
                </c:pt>
                <c:pt idx="5508">
                  <c:v>Feb 2025</c:v>
                </c:pt>
                <c:pt idx="5509">
                  <c:v>Feb 2025</c:v>
                </c:pt>
                <c:pt idx="5510">
                  <c:v>Feb 2025</c:v>
                </c:pt>
                <c:pt idx="5511">
                  <c:v>Feb 2025</c:v>
                </c:pt>
                <c:pt idx="5512">
                  <c:v>Feb 2025</c:v>
                </c:pt>
                <c:pt idx="5513">
                  <c:v>Feb 2025</c:v>
                </c:pt>
                <c:pt idx="5514">
                  <c:v>Feb 2025</c:v>
                </c:pt>
                <c:pt idx="5515">
                  <c:v>Feb 2025</c:v>
                </c:pt>
                <c:pt idx="5516">
                  <c:v>Feb 2025</c:v>
                </c:pt>
                <c:pt idx="5517">
                  <c:v>Feb 2025</c:v>
                </c:pt>
                <c:pt idx="5518">
                  <c:v>Feb 2025</c:v>
                </c:pt>
                <c:pt idx="5519">
                  <c:v>Feb 2025</c:v>
                </c:pt>
                <c:pt idx="5520">
                  <c:v>Feb 2025</c:v>
                </c:pt>
                <c:pt idx="5521">
                  <c:v>Feb 2025</c:v>
                </c:pt>
                <c:pt idx="5522">
                  <c:v>Feb 2025</c:v>
                </c:pt>
                <c:pt idx="5523">
                  <c:v>Feb 2025</c:v>
                </c:pt>
                <c:pt idx="5524">
                  <c:v>Feb 2025</c:v>
                </c:pt>
                <c:pt idx="5525">
                  <c:v>Feb 2025</c:v>
                </c:pt>
                <c:pt idx="5526">
                  <c:v>Feb 2025</c:v>
                </c:pt>
                <c:pt idx="5527">
                  <c:v>Feb 2025</c:v>
                </c:pt>
                <c:pt idx="5528">
                  <c:v>Feb 2025</c:v>
                </c:pt>
                <c:pt idx="5529">
                  <c:v>Feb 2025</c:v>
                </c:pt>
                <c:pt idx="5530">
                  <c:v>Feb 2025</c:v>
                </c:pt>
                <c:pt idx="5531">
                  <c:v>Feb 2025</c:v>
                </c:pt>
                <c:pt idx="5532">
                  <c:v>Feb 2025</c:v>
                </c:pt>
                <c:pt idx="5533">
                  <c:v>Feb 2025</c:v>
                </c:pt>
                <c:pt idx="5534">
                  <c:v>Feb 2025</c:v>
                </c:pt>
                <c:pt idx="5535">
                  <c:v>Feb 2025</c:v>
                </c:pt>
                <c:pt idx="5536">
                  <c:v>Feb 2025</c:v>
                </c:pt>
                <c:pt idx="5537">
                  <c:v>Feb 2025</c:v>
                </c:pt>
                <c:pt idx="5538">
                  <c:v>Feb 2025</c:v>
                </c:pt>
                <c:pt idx="5539">
                  <c:v>Feb 2025</c:v>
                </c:pt>
                <c:pt idx="5540">
                  <c:v>Feb 2025</c:v>
                </c:pt>
                <c:pt idx="5541">
                  <c:v>Feb 2025</c:v>
                </c:pt>
                <c:pt idx="5542">
                  <c:v>Feb 2025</c:v>
                </c:pt>
                <c:pt idx="5543">
                  <c:v>Feb 2025</c:v>
                </c:pt>
                <c:pt idx="5544">
                  <c:v>Feb 2025</c:v>
                </c:pt>
                <c:pt idx="5545">
                  <c:v>Feb 2025</c:v>
                </c:pt>
                <c:pt idx="5546">
                  <c:v>Feb 2025</c:v>
                </c:pt>
                <c:pt idx="5547">
                  <c:v>Feb 2025</c:v>
                </c:pt>
                <c:pt idx="5548">
                  <c:v>Feb 2025</c:v>
                </c:pt>
                <c:pt idx="5549">
                  <c:v>Feb 2025</c:v>
                </c:pt>
                <c:pt idx="5550">
                  <c:v>Feb 2025</c:v>
                </c:pt>
                <c:pt idx="5551">
                  <c:v>Feb 2025</c:v>
                </c:pt>
                <c:pt idx="5552">
                  <c:v>Feb 2025</c:v>
                </c:pt>
                <c:pt idx="5553">
                  <c:v>Feb 2025</c:v>
                </c:pt>
                <c:pt idx="5554">
                  <c:v>Feb 2025</c:v>
                </c:pt>
                <c:pt idx="5555">
                  <c:v>Feb 2025</c:v>
                </c:pt>
                <c:pt idx="5556">
                  <c:v>Feb 2025</c:v>
                </c:pt>
                <c:pt idx="5557">
                  <c:v>Feb 2025</c:v>
                </c:pt>
                <c:pt idx="5558">
                  <c:v>Feb 2025</c:v>
                </c:pt>
                <c:pt idx="5559">
                  <c:v>Feb 2025</c:v>
                </c:pt>
                <c:pt idx="5560">
                  <c:v>Feb 2025</c:v>
                </c:pt>
                <c:pt idx="5561">
                  <c:v>Feb 2025</c:v>
                </c:pt>
                <c:pt idx="5562">
                  <c:v>Feb 2025</c:v>
                </c:pt>
                <c:pt idx="5563">
                  <c:v>Feb 2025</c:v>
                </c:pt>
                <c:pt idx="5564">
                  <c:v>Feb 2025</c:v>
                </c:pt>
                <c:pt idx="5565">
                  <c:v>Feb 2025</c:v>
                </c:pt>
                <c:pt idx="5566">
                  <c:v>Feb 2025</c:v>
                </c:pt>
                <c:pt idx="5567">
                  <c:v>Feb 2025</c:v>
                </c:pt>
                <c:pt idx="5568">
                  <c:v>Feb 2025</c:v>
                </c:pt>
                <c:pt idx="5569">
                  <c:v>Feb 2025</c:v>
                </c:pt>
                <c:pt idx="5570">
                  <c:v>Feb 2025</c:v>
                </c:pt>
                <c:pt idx="5571">
                  <c:v>Feb 2025</c:v>
                </c:pt>
                <c:pt idx="5572">
                  <c:v>Feb 2025</c:v>
                </c:pt>
                <c:pt idx="5573">
                  <c:v>Feb 2025</c:v>
                </c:pt>
                <c:pt idx="5574">
                  <c:v>Feb 2025</c:v>
                </c:pt>
                <c:pt idx="5575">
                  <c:v>Feb 2025</c:v>
                </c:pt>
                <c:pt idx="5576">
                  <c:v>Feb 2025</c:v>
                </c:pt>
                <c:pt idx="5577">
                  <c:v>Feb 2025</c:v>
                </c:pt>
                <c:pt idx="5578">
                  <c:v>Feb 2025</c:v>
                </c:pt>
                <c:pt idx="5579">
                  <c:v>Feb 2025</c:v>
                </c:pt>
                <c:pt idx="5580">
                  <c:v>Feb 2025</c:v>
                </c:pt>
                <c:pt idx="5581">
                  <c:v>Feb 2025</c:v>
                </c:pt>
                <c:pt idx="5582">
                  <c:v>Feb 2025</c:v>
                </c:pt>
                <c:pt idx="5583">
                  <c:v>Feb 2025</c:v>
                </c:pt>
                <c:pt idx="5584">
                  <c:v>Feb 2025</c:v>
                </c:pt>
                <c:pt idx="5585">
                  <c:v>Feb 2025</c:v>
                </c:pt>
                <c:pt idx="5586">
                  <c:v>Feb 2025</c:v>
                </c:pt>
                <c:pt idx="5587">
                  <c:v>Feb 2025</c:v>
                </c:pt>
                <c:pt idx="5588">
                  <c:v>Feb 2025</c:v>
                </c:pt>
                <c:pt idx="5589">
                  <c:v>Feb 2025</c:v>
                </c:pt>
                <c:pt idx="5590">
                  <c:v>Feb 2025</c:v>
                </c:pt>
                <c:pt idx="5591">
                  <c:v>Feb 2025</c:v>
                </c:pt>
                <c:pt idx="5592">
                  <c:v>Feb 2025</c:v>
                </c:pt>
                <c:pt idx="5593">
                  <c:v>Feb 2025</c:v>
                </c:pt>
                <c:pt idx="5594">
                  <c:v>Feb 2025</c:v>
                </c:pt>
                <c:pt idx="5595">
                  <c:v>Feb 2025</c:v>
                </c:pt>
                <c:pt idx="5596">
                  <c:v>Feb 2025</c:v>
                </c:pt>
                <c:pt idx="5597">
                  <c:v>Feb 2025</c:v>
                </c:pt>
                <c:pt idx="5598">
                  <c:v>Feb 2025</c:v>
                </c:pt>
                <c:pt idx="5599">
                  <c:v>Feb 2025</c:v>
                </c:pt>
                <c:pt idx="5600">
                  <c:v>Feb 2025</c:v>
                </c:pt>
                <c:pt idx="5601">
                  <c:v>Feb 2025</c:v>
                </c:pt>
                <c:pt idx="5602">
                  <c:v>Feb 2025</c:v>
                </c:pt>
                <c:pt idx="5603">
                  <c:v>Feb 2025</c:v>
                </c:pt>
                <c:pt idx="5604">
                  <c:v>Feb 2025</c:v>
                </c:pt>
                <c:pt idx="5605">
                  <c:v>Feb 2025</c:v>
                </c:pt>
                <c:pt idx="5606">
                  <c:v>Feb 2025</c:v>
                </c:pt>
                <c:pt idx="5607">
                  <c:v>Feb 2025</c:v>
                </c:pt>
                <c:pt idx="5608">
                  <c:v>Feb 2025</c:v>
                </c:pt>
                <c:pt idx="5609">
                  <c:v>Feb 2025</c:v>
                </c:pt>
                <c:pt idx="5610">
                  <c:v>Feb 2025</c:v>
                </c:pt>
                <c:pt idx="5611">
                  <c:v>Feb 2025</c:v>
                </c:pt>
                <c:pt idx="5612">
                  <c:v>Feb 2025</c:v>
                </c:pt>
                <c:pt idx="5613">
                  <c:v>Feb 2025</c:v>
                </c:pt>
                <c:pt idx="5614">
                  <c:v>Feb 2025</c:v>
                </c:pt>
                <c:pt idx="5615">
                  <c:v>Feb 2025</c:v>
                </c:pt>
                <c:pt idx="5616">
                  <c:v>Feb 2025</c:v>
                </c:pt>
                <c:pt idx="5617">
                  <c:v>Feb 2025</c:v>
                </c:pt>
                <c:pt idx="5618">
                  <c:v>Feb 2025</c:v>
                </c:pt>
                <c:pt idx="5619">
                  <c:v>Feb 2025</c:v>
                </c:pt>
                <c:pt idx="5620">
                  <c:v>Feb 2025</c:v>
                </c:pt>
                <c:pt idx="5621">
                  <c:v>Feb 2025</c:v>
                </c:pt>
                <c:pt idx="5622">
                  <c:v>Feb 2025</c:v>
                </c:pt>
                <c:pt idx="5623">
                  <c:v>Feb 2025</c:v>
                </c:pt>
                <c:pt idx="5624">
                  <c:v>Feb 2025</c:v>
                </c:pt>
                <c:pt idx="5625">
                  <c:v>Feb 2025</c:v>
                </c:pt>
                <c:pt idx="5626">
                  <c:v>Feb 2025</c:v>
                </c:pt>
                <c:pt idx="5627">
                  <c:v>Feb 2025</c:v>
                </c:pt>
                <c:pt idx="5628">
                  <c:v>Feb 2025</c:v>
                </c:pt>
                <c:pt idx="5629">
                  <c:v>Feb 2025</c:v>
                </c:pt>
                <c:pt idx="5630">
                  <c:v>Feb 2025</c:v>
                </c:pt>
                <c:pt idx="5631">
                  <c:v>Feb 2025</c:v>
                </c:pt>
                <c:pt idx="5632">
                  <c:v>Feb 2025</c:v>
                </c:pt>
                <c:pt idx="5633">
                  <c:v>Feb 2025</c:v>
                </c:pt>
                <c:pt idx="5634">
                  <c:v>Feb 2025</c:v>
                </c:pt>
                <c:pt idx="5635">
                  <c:v>Feb 2025</c:v>
                </c:pt>
                <c:pt idx="5636">
                  <c:v>Feb 2025</c:v>
                </c:pt>
                <c:pt idx="5637">
                  <c:v>Feb 2025</c:v>
                </c:pt>
                <c:pt idx="5638">
                  <c:v>Feb 2025</c:v>
                </c:pt>
                <c:pt idx="5639">
                  <c:v>Feb 2025</c:v>
                </c:pt>
                <c:pt idx="5640">
                  <c:v>Feb 2025</c:v>
                </c:pt>
                <c:pt idx="5641">
                  <c:v>Feb 2025</c:v>
                </c:pt>
                <c:pt idx="5642">
                  <c:v>Feb 2025</c:v>
                </c:pt>
                <c:pt idx="5643">
                  <c:v>Feb 2025</c:v>
                </c:pt>
                <c:pt idx="5644">
                  <c:v>Feb 2025</c:v>
                </c:pt>
                <c:pt idx="5645">
                  <c:v>Feb 2025</c:v>
                </c:pt>
                <c:pt idx="5646">
                  <c:v>Feb 2025</c:v>
                </c:pt>
                <c:pt idx="5647">
                  <c:v>Feb 2025</c:v>
                </c:pt>
                <c:pt idx="5648">
                  <c:v>Feb 2025</c:v>
                </c:pt>
                <c:pt idx="5649">
                  <c:v>Feb 2025</c:v>
                </c:pt>
                <c:pt idx="5650">
                  <c:v>Feb 2025</c:v>
                </c:pt>
                <c:pt idx="5651">
                  <c:v>Feb 2025</c:v>
                </c:pt>
                <c:pt idx="5652">
                  <c:v>Feb 2025</c:v>
                </c:pt>
                <c:pt idx="5653">
                  <c:v>Feb 2025</c:v>
                </c:pt>
                <c:pt idx="5654">
                  <c:v>Feb 2025</c:v>
                </c:pt>
                <c:pt idx="5655">
                  <c:v>Feb 2025</c:v>
                </c:pt>
                <c:pt idx="5656">
                  <c:v>Feb 2025</c:v>
                </c:pt>
                <c:pt idx="5657">
                  <c:v>Feb 2025</c:v>
                </c:pt>
                <c:pt idx="5658">
                  <c:v>Feb 2025</c:v>
                </c:pt>
                <c:pt idx="5659">
                  <c:v>Feb 2025</c:v>
                </c:pt>
                <c:pt idx="5660">
                  <c:v>Feb 2025</c:v>
                </c:pt>
                <c:pt idx="5661">
                  <c:v>Feb 2025</c:v>
                </c:pt>
                <c:pt idx="5662">
                  <c:v>Feb 2025</c:v>
                </c:pt>
                <c:pt idx="5663">
                  <c:v>Feb 2025</c:v>
                </c:pt>
                <c:pt idx="5664">
                  <c:v>Mar 2025</c:v>
                </c:pt>
                <c:pt idx="5665">
                  <c:v>Mar 2025</c:v>
                </c:pt>
                <c:pt idx="5666">
                  <c:v>Mar 2025</c:v>
                </c:pt>
                <c:pt idx="5667">
                  <c:v>Mar 2025</c:v>
                </c:pt>
                <c:pt idx="5668">
                  <c:v>Mar 2025</c:v>
                </c:pt>
                <c:pt idx="5669">
                  <c:v>Mar 2025</c:v>
                </c:pt>
                <c:pt idx="5670">
                  <c:v>Mar 2025</c:v>
                </c:pt>
                <c:pt idx="5671">
                  <c:v>Mar 2025</c:v>
                </c:pt>
                <c:pt idx="5672">
                  <c:v>Mar 2025</c:v>
                </c:pt>
                <c:pt idx="5673">
                  <c:v>Mar 2025</c:v>
                </c:pt>
                <c:pt idx="5674">
                  <c:v>Mar 2025</c:v>
                </c:pt>
                <c:pt idx="5675">
                  <c:v>Mar 2025</c:v>
                </c:pt>
                <c:pt idx="5676">
                  <c:v>Mar 2025</c:v>
                </c:pt>
                <c:pt idx="5677">
                  <c:v>Mar 2025</c:v>
                </c:pt>
                <c:pt idx="5678">
                  <c:v>Mar 2025</c:v>
                </c:pt>
                <c:pt idx="5679">
                  <c:v>Mar 2025</c:v>
                </c:pt>
                <c:pt idx="5680">
                  <c:v>Mar 2025</c:v>
                </c:pt>
                <c:pt idx="5681">
                  <c:v>Mar 2025</c:v>
                </c:pt>
                <c:pt idx="5682">
                  <c:v>Mar 2025</c:v>
                </c:pt>
                <c:pt idx="5683">
                  <c:v>Mar 2025</c:v>
                </c:pt>
                <c:pt idx="5684">
                  <c:v>Mar 2025</c:v>
                </c:pt>
                <c:pt idx="5685">
                  <c:v>Mar 2025</c:v>
                </c:pt>
                <c:pt idx="5686">
                  <c:v>Mar 2025</c:v>
                </c:pt>
                <c:pt idx="5687">
                  <c:v>Mar 2025</c:v>
                </c:pt>
                <c:pt idx="5688">
                  <c:v>Mar 2025</c:v>
                </c:pt>
                <c:pt idx="5689">
                  <c:v>Mar 2025</c:v>
                </c:pt>
                <c:pt idx="5690">
                  <c:v>Mar 2025</c:v>
                </c:pt>
                <c:pt idx="5691">
                  <c:v>Mar 2025</c:v>
                </c:pt>
                <c:pt idx="5692">
                  <c:v>Mar 2025</c:v>
                </c:pt>
                <c:pt idx="5693">
                  <c:v>Mar 2025</c:v>
                </c:pt>
                <c:pt idx="5694">
                  <c:v>Mar 2025</c:v>
                </c:pt>
                <c:pt idx="5695">
                  <c:v>Mar 2025</c:v>
                </c:pt>
                <c:pt idx="5696">
                  <c:v>Mar 2025</c:v>
                </c:pt>
                <c:pt idx="5697">
                  <c:v>Mar 2025</c:v>
                </c:pt>
                <c:pt idx="5698">
                  <c:v>Mar 2025</c:v>
                </c:pt>
                <c:pt idx="5699">
                  <c:v>Mar 2025</c:v>
                </c:pt>
                <c:pt idx="5700">
                  <c:v>Mar 2025</c:v>
                </c:pt>
                <c:pt idx="5701">
                  <c:v>Mar 2025</c:v>
                </c:pt>
                <c:pt idx="5702">
                  <c:v>Mar 2025</c:v>
                </c:pt>
                <c:pt idx="5703">
                  <c:v>Mar 2025</c:v>
                </c:pt>
                <c:pt idx="5704">
                  <c:v>Mar 2025</c:v>
                </c:pt>
                <c:pt idx="5705">
                  <c:v>Mar 2025</c:v>
                </c:pt>
                <c:pt idx="5706">
                  <c:v>Mar 2025</c:v>
                </c:pt>
                <c:pt idx="5707">
                  <c:v>Mar 2025</c:v>
                </c:pt>
                <c:pt idx="5708">
                  <c:v>Mar 2025</c:v>
                </c:pt>
                <c:pt idx="5709">
                  <c:v>Mar 2025</c:v>
                </c:pt>
                <c:pt idx="5710">
                  <c:v>Mar 2025</c:v>
                </c:pt>
                <c:pt idx="5711">
                  <c:v>Mar 2025</c:v>
                </c:pt>
                <c:pt idx="5712">
                  <c:v>Mar 2025</c:v>
                </c:pt>
                <c:pt idx="5713">
                  <c:v>Mar 2025</c:v>
                </c:pt>
                <c:pt idx="5714">
                  <c:v>Mar 2025</c:v>
                </c:pt>
                <c:pt idx="5715">
                  <c:v>Mar 2025</c:v>
                </c:pt>
                <c:pt idx="5716">
                  <c:v>Mar 2025</c:v>
                </c:pt>
                <c:pt idx="5717">
                  <c:v>Mar 2025</c:v>
                </c:pt>
                <c:pt idx="5718">
                  <c:v>Mar 2025</c:v>
                </c:pt>
                <c:pt idx="5719">
                  <c:v>Mar 2025</c:v>
                </c:pt>
                <c:pt idx="5720">
                  <c:v>Mar 2025</c:v>
                </c:pt>
                <c:pt idx="5721">
                  <c:v>Mar 2025</c:v>
                </c:pt>
                <c:pt idx="5722">
                  <c:v>Mar 2025</c:v>
                </c:pt>
                <c:pt idx="5723">
                  <c:v>Mar 2025</c:v>
                </c:pt>
                <c:pt idx="5724">
                  <c:v>Mar 2025</c:v>
                </c:pt>
                <c:pt idx="5725">
                  <c:v>Mar 2025</c:v>
                </c:pt>
                <c:pt idx="5726">
                  <c:v>Mar 2025</c:v>
                </c:pt>
                <c:pt idx="5727">
                  <c:v>Mar 2025</c:v>
                </c:pt>
                <c:pt idx="5728">
                  <c:v>Mar 2025</c:v>
                </c:pt>
                <c:pt idx="5729">
                  <c:v>Mar 2025</c:v>
                </c:pt>
                <c:pt idx="5730">
                  <c:v>Mar 2025</c:v>
                </c:pt>
                <c:pt idx="5731">
                  <c:v>Mar 2025</c:v>
                </c:pt>
                <c:pt idx="5732">
                  <c:v>Mar 2025</c:v>
                </c:pt>
                <c:pt idx="5733">
                  <c:v>Mar 2025</c:v>
                </c:pt>
                <c:pt idx="5734">
                  <c:v>Mar 2025</c:v>
                </c:pt>
                <c:pt idx="5735">
                  <c:v>Mar 2025</c:v>
                </c:pt>
                <c:pt idx="5736">
                  <c:v>Mar 2025</c:v>
                </c:pt>
                <c:pt idx="5737">
                  <c:v>Mar 2025</c:v>
                </c:pt>
                <c:pt idx="5738">
                  <c:v>Mar 2025</c:v>
                </c:pt>
                <c:pt idx="5739">
                  <c:v>Mar 2025</c:v>
                </c:pt>
                <c:pt idx="5740">
                  <c:v>Mar 2025</c:v>
                </c:pt>
                <c:pt idx="5741">
                  <c:v>Mar 2025</c:v>
                </c:pt>
                <c:pt idx="5742">
                  <c:v>Mar 2025</c:v>
                </c:pt>
                <c:pt idx="5743">
                  <c:v>Mar 2025</c:v>
                </c:pt>
                <c:pt idx="5744">
                  <c:v>Mar 2025</c:v>
                </c:pt>
                <c:pt idx="5745">
                  <c:v>Mar 2025</c:v>
                </c:pt>
                <c:pt idx="5746">
                  <c:v>Mar 2025</c:v>
                </c:pt>
                <c:pt idx="5747">
                  <c:v>Mar 2025</c:v>
                </c:pt>
                <c:pt idx="5748">
                  <c:v>Mar 2025</c:v>
                </c:pt>
                <c:pt idx="5749">
                  <c:v>Mar 2025</c:v>
                </c:pt>
                <c:pt idx="5750">
                  <c:v>Mar 2025</c:v>
                </c:pt>
                <c:pt idx="5751">
                  <c:v>Mar 2025</c:v>
                </c:pt>
                <c:pt idx="5752">
                  <c:v>Mar 2025</c:v>
                </c:pt>
                <c:pt idx="5753">
                  <c:v>Mar 2025</c:v>
                </c:pt>
                <c:pt idx="5754">
                  <c:v>Mar 2025</c:v>
                </c:pt>
                <c:pt idx="5755">
                  <c:v>Mar 2025</c:v>
                </c:pt>
                <c:pt idx="5756">
                  <c:v>Mar 2025</c:v>
                </c:pt>
                <c:pt idx="5757">
                  <c:v>Mar 2025</c:v>
                </c:pt>
                <c:pt idx="5758">
                  <c:v>Mar 2025</c:v>
                </c:pt>
                <c:pt idx="5759">
                  <c:v>Mar 2025</c:v>
                </c:pt>
                <c:pt idx="5760">
                  <c:v>Mar 2025</c:v>
                </c:pt>
                <c:pt idx="5761">
                  <c:v>Mar 2025</c:v>
                </c:pt>
                <c:pt idx="5762">
                  <c:v>Mar 2025</c:v>
                </c:pt>
                <c:pt idx="5763">
                  <c:v>Mar 2025</c:v>
                </c:pt>
                <c:pt idx="5764">
                  <c:v>Mar 2025</c:v>
                </c:pt>
                <c:pt idx="5765">
                  <c:v>Mar 2025</c:v>
                </c:pt>
                <c:pt idx="5766">
                  <c:v>Mar 2025</c:v>
                </c:pt>
                <c:pt idx="5767">
                  <c:v>Mar 2025</c:v>
                </c:pt>
                <c:pt idx="5768">
                  <c:v>Mar 2025</c:v>
                </c:pt>
                <c:pt idx="5769">
                  <c:v>Mar 2025</c:v>
                </c:pt>
                <c:pt idx="5770">
                  <c:v>Mar 2025</c:v>
                </c:pt>
                <c:pt idx="5771">
                  <c:v>Mar 2025</c:v>
                </c:pt>
                <c:pt idx="5772">
                  <c:v>Mar 2025</c:v>
                </c:pt>
                <c:pt idx="5773">
                  <c:v>Mar 2025</c:v>
                </c:pt>
                <c:pt idx="5774">
                  <c:v>Mar 2025</c:v>
                </c:pt>
                <c:pt idx="5775">
                  <c:v>Mar 2025</c:v>
                </c:pt>
                <c:pt idx="5776">
                  <c:v>Mar 2025</c:v>
                </c:pt>
                <c:pt idx="5777">
                  <c:v>Mar 2025</c:v>
                </c:pt>
                <c:pt idx="5778">
                  <c:v>Mar 2025</c:v>
                </c:pt>
                <c:pt idx="5779">
                  <c:v>Mar 2025</c:v>
                </c:pt>
                <c:pt idx="5780">
                  <c:v>Mar 2025</c:v>
                </c:pt>
                <c:pt idx="5781">
                  <c:v>Mar 2025</c:v>
                </c:pt>
                <c:pt idx="5782">
                  <c:v>Mar 2025</c:v>
                </c:pt>
                <c:pt idx="5783">
                  <c:v>Mar 2025</c:v>
                </c:pt>
                <c:pt idx="5784">
                  <c:v>Mar 2025</c:v>
                </c:pt>
                <c:pt idx="5785">
                  <c:v>Mar 2025</c:v>
                </c:pt>
                <c:pt idx="5786">
                  <c:v>Mar 2025</c:v>
                </c:pt>
                <c:pt idx="5787">
                  <c:v>Mar 2025</c:v>
                </c:pt>
                <c:pt idx="5788">
                  <c:v>Mar 2025</c:v>
                </c:pt>
                <c:pt idx="5789">
                  <c:v>Mar 2025</c:v>
                </c:pt>
                <c:pt idx="5790">
                  <c:v>Mar 2025</c:v>
                </c:pt>
                <c:pt idx="5791">
                  <c:v>Mar 2025</c:v>
                </c:pt>
                <c:pt idx="5792">
                  <c:v>Mar 2025</c:v>
                </c:pt>
                <c:pt idx="5793">
                  <c:v>Mar 2025</c:v>
                </c:pt>
                <c:pt idx="5794">
                  <c:v>Mar 2025</c:v>
                </c:pt>
                <c:pt idx="5795">
                  <c:v>Mar 2025</c:v>
                </c:pt>
                <c:pt idx="5796">
                  <c:v>Mar 2025</c:v>
                </c:pt>
                <c:pt idx="5797">
                  <c:v>Mar 2025</c:v>
                </c:pt>
                <c:pt idx="5798">
                  <c:v>Mar 2025</c:v>
                </c:pt>
                <c:pt idx="5799">
                  <c:v>Mar 2025</c:v>
                </c:pt>
                <c:pt idx="5800">
                  <c:v>Mar 2025</c:v>
                </c:pt>
                <c:pt idx="5801">
                  <c:v>Mar 2025</c:v>
                </c:pt>
                <c:pt idx="5802">
                  <c:v>Mar 2025</c:v>
                </c:pt>
                <c:pt idx="5803">
                  <c:v>Mar 2025</c:v>
                </c:pt>
                <c:pt idx="5804">
                  <c:v>Mar 2025</c:v>
                </c:pt>
                <c:pt idx="5805">
                  <c:v>Mar 2025</c:v>
                </c:pt>
                <c:pt idx="5806">
                  <c:v>Mar 2025</c:v>
                </c:pt>
                <c:pt idx="5807">
                  <c:v>Mar 2025</c:v>
                </c:pt>
                <c:pt idx="5808">
                  <c:v>Mar 2025</c:v>
                </c:pt>
                <c:pt idx="5809">
                  <c:v>Mar 2025</c:v>
                </c:pt>
                <c:pt idx="5810">
                  <c:v>Mar 2025</c:v>
                </c:pt>
                <c:pt idx="5811">
                  <c:v>Mar 2025</c:v>
                </c:pt>
                <c:pt idx="5812">
                  <c:v>Mar 2025</c:v>
                </c:pt>
                <c:pt idx="5813">
                  <c:v>Mar 2025</c:v>
                </c:pt>
                <c:pt idx="5814">
                  <c:v>Mar 2025</c:v>
                </c:pt>
                <c:pt idx="5815">
                  <c:v>Mar 2025</c:v>
                </c:pt>
                <c:pt idx="5816">
                  <c:v>Mar 2025</c:v>
                </c:pt>
                <c:pt idx="5817">
                  <c:v>Mar 2025</c:v>
                </c:pt>
                <c:pt idx="5818">
                  <c:v>Mar 2025</c:v>
                </c:pt>
                <c:pt idx="5819">
                  <c:v>Mar 2025</c:v>
                </c:pt>
                <c:pt idx="5820">
                  <c:v>Mar 2025</c:v>
                </c:pt>
                <c:pt idx="5821">
                  <c:v>Mar 2025</c:v>
                </c:pt>
                <c:pt idx="5822">
                  <c:v>Mar 2025</c:v>
                </c:pt>
                <c:pt idx="5823">
                  <c:v>Mar 2025</c:v>
                </c:pt>
                <c:pt idx="5824">
                  <c:v>Mar 2025</c:v>
                </c:pt>
                <c:pt idx="5825">
                  <c:v>Mar 2025</c:v>
                </c:pt>
                <c:pt idx="5826">
                  <c:v>Mar 2025</c:v>
                </c:pt>
                <c:pt idx="5827">
                  <c:v>Mar 2025</c:v>
                </c:pt>
                <c:pt idx="5828">
                  <c:v>Mar 2025</c:v>
                </c:pt>
                <c:pt idx="5829">
                  <c:v>Mar 2025</c:v>
                </c:pt>
                <c:pt idx="5830">
                  <c:v>Mar 2025</c:v>
                </c:pt>
                <c:pt idx="5831">
                  <c:v>Mar 2025</c:v>
                </c:pt>
                <c:pt idx="5832">
                  <c:v>Mar 2025</c:v>
                </c:pt>
                <c:pt idx="5833">
                  <c:v>Mar 2025</c:v>
                </c:pt>
                <c:pt idx="5834">
                  <c:v>Mar 2025</c:v>
                </c:pt>
                <c:pt idx="5835">
                  <c:v>Mar 2025</c:v>
                </c:pt>
                <c:pt idx="5836">
                  <c:v>Mar 2025</c:v>
                </c:pt>
                <c:pt idx="5837">
                  <c:v>Mar 2025</c:v>
                </c:pt>
                <c:pt idx="5838">
                  <c:v>Mar 2025</c:v>
                </c:pt>
                <c:pt idx="5839">
                  <c:v>Mar 2025</c:v>
                </c:pt>
                <c:pt idx="5840">
                  <c:v>Mar 2025</c:v>
                </c:pt>
                <c:pt idx="5841">
                  <c:v>Mar 2025</c:v>
                </c:pt>
                <c:pt idx="5842">
                  <c:v>Mar 2025</c:v>
                </c:pt>
                <c:pt idx="5843">
                  <c:v>Mar 2025</c:v>
                </c:pt>
                <c:pt idx="5844">
                  <c:v>Mar 2025</c:v>
                </c:pt>
                <c:pt idx="5845">
                  <c:v>Mar 2025</c:v>
                </c:pt>
                <c:pt idx="5846">
                  <c:v>Mar 2025</c:v>
                </c:pt>
                <c:pt idx="5847">
                  <c:v>Mar 2025</c:v>
                </c:pt>
                <c:pt idx="5848">
                  <c:v>Mar 2025</c:v>
                </c:pt>
                <c:pt idx="5849">
                  <c:v>Mar 2025</c:v>
                </c:pt>
                <c:pt idx="5850">
                  <c:v>Mar 2025</c:v>
                </c:pt>
                <c:pt idx="5851">
                  <c:v>Mar 2025</c:v>
                </c:pt>
                <c:pt idx="5852">
                  <c:v>Mar 2025</c:v>
                </c:pt>
                <c:pt idx="5853">
                  <c:v>Mar 2025</c:v>
                </c:pt>
                <c:pt idx="5854">
                  <c:v>Mar 2025</c:v>
                </c:pt>
                <c:pt idx="5855">
                  <c:v>Mar 2025</c:v>
                </c:pt>
                <c:pt idx="5856">
                  <c:v>Mar 2025</c:v>
                </c:pt>
                <c:pt idx="5857">
                  <c:v>Mar 2025</c:v>
                </c:pt>
                <c:pt idx="5858">
                  <c:v>Mar 2025</c:v>
                </c:pt>
                <c:pt idx="5859">
                  <c:v>Mar 2025</c:v>
                </c:pt>
                <c:pt idx="5860">
                  <c:v>Mar 2025</c:v>
                </c:pt>
                <c:pt idx="5861">
                  <c:v>Mar 2025</c:v>
                </c:pt>
                <c:pt idx="5862">
                  <c:v>Mar 2025</c:v>
                </c:pt>
                <c:pt idx="5863">
                  <c:v>Mar 2025</c:v>
                </c:pt>
                <c:pt idx="5864">
                  <c:v>Mar 2025</c:v>
                </c:pt>
                <c:pt idx="5865">
                  <c:v>Mar 2025</c:v>
                </c:pt>
                <c:pt idx="5866">
                  <c:v>Mar 2025</c:v>
                </c:pt>
                <c:pt idx="5867">
                  <c:v>Mar 2025</c:v>
                </c:pt>
                <c:pt idx="5868">
                  <c:v>Mar 2025</c:v>
                </c:pt>
                <c:pt idx="5869">
                  <c:v>Mar 2025</c:v>
                </c:pt>
                <c:pt idx="5870">
                  <c:v>Mar 2025</c:v>
                </c:pt>
                <c:pt idx="5871">
                  <c:v>Mar 2025</c:v>
                </c:pt>
                <c:pt idx="5872">
                  <c:v>Mar 2025</c:v>
                </c:pt>
                <c:pt idx="5873">
                  <c:v>Mar 2025</c:v>
                </c:pt>
                <c:pt idx="5874">
                  <c:v>Mar 2025</c:v>
                </c:pt>
                <c:pt idx="5875">
                  <c:v>Mar 2025</c:v>
                </c:pt>
                <c:pt idx="5876">
                  <c:v>Mar 2025</c:v>
                </c:pt>
                <c:pt idx="5877">
                  <c:v>Mar 2025</c:v>
                </c:pt>
                <c:pt idx="5878">
                  <c:v>Mar 2025</c:v>
                </c:pt>
                <c:pt idx="5879">
                  <c:v>Mar 2025</c:v>
                </c:pt>
                <c:pt idx="5880">
                  <c:v>Mar 2025</c:v>
                </c:pt>
                <c:pt idx="5881">
                  <c:v>Mar 2025</c:v>
                </c:pt>
                <c:pt idx="5882">
                  <c:v>Mar 2025</c:v>
                </c:pt>
                <c:pt idx="5883">
                  <c:v>Mar 2025</c:v>
                </c:pt>
                <c:pt idx="5884">
                  <c:v>Mar 2025</c:v>
                </c:pt>
                <c:pt idx="5885">
                  <c:v>Mar 2025</c:v>
                </c:pt>
                <c:pt idx="5886">
                  <c:v>Mar 2025</c:v>
                </c:pt>
                <c:pt idx="5887">
                  <c:v>Mar 2025</c:v>
                </c:pt>
                <c:pt idx="5888">
                  <c:v>Mar 2025</c:v>
                </c:pt>
                <c:pt idx="5889">
                  <c:v>Mar 2025</c:v>
                </c:pt>
                <c:pt idx="5890">
                  <c:v>Mar 2025</c:v>
                </c:pt>
                <c:pt idx="5891">
                  <c:v>Mar 2025</c:v>
                </c:pt>
                <c:pt idx="5892">
                  <c:v>Mar 2025</c:v>
                </c:pt>
                <c:pt idx="5893">
                  <c:v>Mar 2025</c:v>
                </c:pt>
                <c:pt idx="5894">
                  <c:v>Mar 2025</c:v>
                </c:pt>
                <c:pt idx="5895">
                  <c:v>Mar 2025</c:v>
                </c:pt>
                <c:pt idx="5896">
                  <c:v>Mar 2025</c:v>
                </c:pt>
                <c:pt idx="5897">
                  <c:v>Mar 2025</c:v>
                </c:pt>
                <c:pt idx="5898">
                  <c:v>Mar 2025</c:v>
                </c:pt>
                <c:pt idx="5899">
                  <c:v>Mar 2025</c:v>
                </c:pt>
                <c:pt idx="5900">
                  <c:v>Mar 2025</c:v>
                </c:pt>
                <c:pt idx="5901">
                  <c:v>Mar 2025</c:v>
                </c:pt>
                <c:pt idx="5902">
                  <c:v>Mar 2025</c:v>
                </c:pt>
                <c:pt idx="5903">
                  <c:v>Mar 2025</c:v>
                </c:pt>
                <c:pt idx="5904">
                  <c:v>Mar 2025</c:v>
                </c:pt>
                <c:pt idx="5905">
                  <c:v>Mar 2025</c:v>
                </c:pt>
                <c:pt idx="5906">
                  <c:v>Mar 2025</c:v>
                </c:pt>
                <c:pt idx="5907">
                  <c:v>Mar 2025</c:v>
                </c:pt>
                <c:pt idx="5908">
                  <c:v>Mar 2025</c:v>
                </c:pt>
                <c:pt idx="5909">
                  <c:v>Mar 2025</c:v>
                </c:pt>
                <c:pt idx="5910">
                  <c:v>Mar 2025</c:v>
                </c:pt>
                <c:pt idx="5911">
                  <c:v>Mar 2025</c:v>
                </c:pt>
                <c:pt idx="5912">
                  <c:v>Mar 2025</c:v>
                </c:pt>
                <c:pt idx="5913">
                  <c:v>Mar 2025</c:v>
                </c:pt>
                <c:pt idx="5914">
                  <c:v>Mar 2025</c:v>
                </c:pt>
                <c:pt idx="5915">
                  <c:v>Mar 2025</c:v>
                </c:pt>
                <c:pt idx="5916">
                  <c:v>Mar 2025</c:v>
                </c:pt>
                <c:pt idx="5917">
                  <c:v>Mar 2025</c:v>
                </c:pt>
                <c:pt idx="5918">
                  <c:v>Mar 2025</c:v>
                </c:pt>
                <c:pt idx="5919">
                  <c:v>Mar 2025</c:v>
                </c:pt>
                <c:pt idx="5920">
                  <c:v>Mar 2025</c:v>
                </c:pt>
                <c:pt idx="5921">
                  <c:v>Mar 2025</c:v>
                </c:pt>
                <c:pt idx="5922">
                  <c:v>Mar 2025</c:v>
                </c:pt>
                <c:pt idx="5923">
                  <c:v>Mar 2025</c:v>
                </c:pt>
                <c:pt idx="5924">
                  <c:v>Mar 2025</c:v>
                </c:pt>
                <c:pt idx="5925">
                  <c:v>Mar 2025</c:v>
                </c:pt>
                <c:pt idx="5926">
                  <c:v>Mar 2025</c:v>
                </c:pt>
                <c:pt idx="5927">
                  <c:v>Mar 2025</c:v>
                </c:pt>
                <c:pt idx="5928">
                  <c:v>Mar 2025</c:v>
                </c:pt>
                <c:pt idx="5929">
                  <c:v>Mar 2025</c:v>
                </c:pt>
                <c:pt idx="5930">
                  <c:v>Mar 2025</c:v>
                </c:pt>
                <c:pt idx="5931">
                  <c:v>Mar 2025</c:v>
                </c:pt>
                <c:pt idx="5932">
                  <c:v>Mar 2025</c:v>
                </c:pt>
                <c:pt idx="5933">
                  <c:v>Mar 2025</c:v>
                </c:pt>
                <c:pt idx="5934">
                  <c:v>Mar 2025</c:v>
                </c:pt>
                <c:pt idx="5935">
                  <c:v>Mar 2025</c:v>
                </c:pt>
                <c:pt idx="5936">
                  <c:v>Mar 2025</c:v>
                </c:pt>
                <c:pt idx="5937">
                  <c:v>Mar 2025</c:v>
                </c:pt>
                <c:pt idx="5938">
                  <c:v>Mar 2025</c:v>
                </c:pt>
                <c:pt idx="5939">
                  <c:v>Mar 2025</c:v>
                </c:pt>
                <c:pt idx="5940">
                  <c:v>Mar 2025</c:v>
                </c:pt>
                <c:pt idx="5941">
                  <c:v>Mar 2025</c:v>
                </c:pt>
                <c:pt idx="5942">
                  <c:v>Mar 2025</c:v>
                </c:pt>
                <c:pt idx="5943">
                  <c:v>Mar 2025</c:v>
                </c:pt>
                <c:pt idx="5944">
                  <c:v>Mar 2025</c:v>
                </c:pt>
                <c:pt idx="5945">
                  <c:v>Mar 2025</c:v>
                </c:pt>
                <c:pt idx="5946">
                  <c:v>Mar 2025</c:v>
                </c:pt>
                <c:pt idx="5947">
                  <c:v>Mar 2025</c:v>
                </c:pt>
                <c:pt idx="5948">
                  <c:v>Mar 2025</c:v>
                </c:pt>
                <c:pt idx="5949">
                  <c:v>Mar 2025</c:v>
                </c:pt>
                <c:pt idx="5950">
                  <c:v>Mar 2025</c:v>
                </c:pt>
                <c:pt idx="5951">
                  <c:v>Mar 2025</c:v>
                </c:pt>
                <c:pt idx="5952">
                  <c:v>Mar 2025</c:v>
                </c:pt>
                <c:pt idx="5953">
                  <c:v>Mar 2025</c:v>
                </c:pt>
                <c:pt idx="5954">
                  <c:v>Mar 2025</c:v>
                </c:pt>
                <c:pt idx="5955">
                  <c:v>Mar 2025</c:v>
                </c:pt>
                <c:pt idx="5956">
                  <c:v>Mar 2025</c:v>
                </c:pt>
                <c:pt idx="5957">
                  <c:v>Mar 2025</c:v>
                </c:pt>
                <c:pt idx="5958">
                  <c:v>Mar 2025</c:v>
                </c:pt>
                <c:pt idx="5959">
                  <c:v>Mar 2025</c:v>
                </c:pt>
                <c:pt idx="5960">
                  <c:v>Mar 2025</c:v>
                </c:pt>
                <c:pt idx="5961">
                  <c:v>Mar 2025</c:v>
                </c:pt>
                <c:pt idx="5962">
                  <c:v>Mar 2025</c:v>
                </c:pt>
                <c:pt idx="5963">
                  <c:v>Mar 2025</c:v>
                </c:pt>
                <c:pt idx="5964">
                  <c:v>Mar 2025</c:v>
                </c:pt>
                <c:pt idx="5965">
                  <c:v>Mar 2025</c:v>
                </c:pt>
                <c:pt idx="5966">
                  <c:v>Mar 2025</c:v>
                </c:pt>
                <c:pt idx="5967">
                  <c:v>Mar 2025</c:v>
                </c:pt>
                <c:pt idx="5968">
                  <c:v>Mar 2025</c:v>
                </c:pt>
                <c:pt idx="5969">
                  <c:v>Mar 2025</c:v>
                </c:pt>
                <c:pt idx="5970">
                  <c:v>Mar 2025</c:v>
                </c:pt>
                <c:pt idx="5971">
                  <c:v>Mar 2025</c:v>
                </c:pt>
                <c:pt idx="5972">
                  <c:v>Mar 2025</c:v>
                </c:pt>
                <c:pt idx="5973">
                  <c:v>Mar 2025</c:v>
                </c:pt>
                <c:pt idx="5974">
                  <c:v>Mar 2025</c:v>
                </c:pt>
                <c:pt idx="5975">
                  <c:v>Mar 2025</c:v>
                </c:pt>
                <c:pt idx="5976">
                  <c:v>Mar 2025</c:v>
                </c:pt>
                <c:pt idx="5977">
                  <c:v>Mar 2025</c:v>
                </c:pt>
                <c:pt idx="5978">
                  <c:v>Mar 2025</c:v>
                </c:pt>
                <c:pt idx="5979">
                  <c:v>Mar 2025</c:v>
                </c:pt>
                <c:pt idx="5980">
                  <c:v>Mar 2025</c:v>
                </c:pt>
                <c:pt idx="5981">
                  <c:v>Mar 2025</c:v>
                </c:pt>
                <c:pt idx="5982">
                  <c:v>Mar 2025</c:v>
                </c:pt>
                <c:pt idx="5983">
                  <c:v>Mar 2025</c:v>
                </c:pt>
                <c:pt idx="5984">
                  <c:v>Mar 2025</c:v>
                </c:pt>
                <c:pt idx="5985">
                  <c:v>Mar 2025</c:v>
                </c:pt>
                <c:pt idx="5986">
                  <c:v>Mar 2025</c:v>
                </c:pt>
                <c:pt idx="5987">
                  <c:v>Mar 2025</c:v>
                </c:pt>
                <c:pt idx="5988">
                  <c:v>Mar 2025</c:v>
                </c:pt>
                <c:pt idx="5989">
                  <c:v>Mar 2025</c:v>
                </c:pt>
                <c:pt idx="5990">
                  <c:v>Mar 2025</c:v>
                </c:pt>
                <c:pt idx="5991">
                  <c:v>Mar 2025</c:v>
                </c:pt>
                <c:pt idx="5992">
                  <c:v>Mar 2025</c:v>
                </c:pt>
                <c:pt idx="5993">
                  <c:v>Mar 2025</c:v>
                </c:pt>
                <c:pt idx="5994">
                  <c:v>Mar 2025</c:v>
                </c:pt>
                <c:pt idx="5995">
                  <c:v>Mar 2025</c:v>
                </c:pt>
                <c:pt idx="5996">
                  <c:v>Mar 2025</c:v>
                </c:pt>
                <c:pt idx="5997">
                  <c:v>Mar 2025</c:v>
                </c:pt>
                <c:pt idx="5998">
                  <c:v>Mar 2025</c:v>
                </c:pt>
                <c:pt idx="5999">
                  <c:v>Mar 2025</c:v>
                </c:pt>
                <c:pt idx="6000">
                  <c:v>Mar 2025</c:v>
                </c:pt>
                <c:pt idx="6001">
                  <c:v>Mar 2025</c:v>
                </c:pt>
                <c:pt idx="6002">
                  <c:v>Mar 2025</c:v>
                </c:pt>
                <c:pt idx="6003">
                  <c:v>Mar 2025</c:v>
                </c:pt>
                <c:pt idx="6004">
                  <c:v>Mar 2025</c:v>
                </c:pt>
                <c:pt idx="6005">
                  <c:v>Mar 2025</c:v>
                </c:pt>
                <c:pt idx="6006">
                  <c:v>Mar 2025</c:v>
                </c:pt>
                <c:pt idx="6007">
                  <c:v>Mar 2025</c:v>
                </c:pt>
                <c:pt idx="6008">
                  <c:v>Mar 2025</c:v>
                </c:pt>
                <c:pt idx="6009">
                  <c:v>Mar 2025</c:v>
                </c:pt>
                <c:pt idx="6010">
                  <c:v>Mar 2025</c:v>
                </c:pt>
                <c:pt idx="6011">
                  <c:v>Mar 2025</c:v>
                </c:pt>
                <c:pt idx="6012">
                  <c:v>Mar 2025</c:v>
                </c:pt>
                <c:pt idx="6013">
                  <c:v>Mar 2025</c:v>
                </c:pt>
                <c:pt idx="6014">
                  <c:v>Mar 2025</c:v>
                </c:pt>
                <c:pt idx="6015">
                  <c:v>Mar 2025</c:v>
                </c:pt>
                <c:pt idx="6016">
                  <c:v>Mar 2025</c:v>
                </c:pt>
                <c:pt idx="6017">
                  <c:v>Mar 2025</c:v>
                </c:pt>
                <c:pt idx="6018">
                  <c:v>Mar 2025</c:v>
                </c:pt>
                <c:pt idx="6019">
                  <c:v>Mar 2025</c:v>
                </c:pt>
                <c:pt idx="6020">
                  <c:v>Mar 2025</c:v>
                </c:pt>
                <c:pt idx="6021">
                  <c:v>Mar 2025</c:v>
                </c:pt>
                <c:pt idx="6022">
                  <c:v>Mar 2025</c:v>
                </c:pt>
                <c:pt idx="6023">
                  <c:v>Mar 2025</c:v>
                </c:pt>
                <c:pt idx="6024">
                  <c:v>Mar 2025</c:v>
                </c:pt>
                <c:pt idx="6025">
                  <c:v>Mar 2025</c:v>
                </c:pt>
                <c:pt idx="6026">
                  <c:v>Mar 2025</c:v>
                </c:pt>
                <c:pt idx="6027">
                  <c:v>Mar 2025</c:v>
                </c:pt>
                <c:pt idx="6028">
                  <c:v>Mar 2025</c:v>
                </c:pt>
                <c:pt idx="6029">
                  <c:v>Mar 2025</c:v>
                </c:pt>
                <c:pt idx="6030">
                  <c:v>Mar 2025</c:v>
                </c:pt>
                <c:pt idx="6031">
                  <c:v>Mar 2025</c:v>
                </c:pt>
                <c:pt idx="6032">
                  <c:v>Mar 2025</c:v>
                </c:pt>
                <c:pt idx="6033">
                  <c:v>Mar 2025</c:v>
                </c:pt>
                <c:pt idx="6034">
                  <c:v>Mar 2025</c:v>
                </c:pt>
                <c:pt idx="6035">
                  <c:v>Mar 2025</c:v>
                </c:pt>
                <c:pt idx="6036">
                  <c:v>Mar 2025</c:v>
                </c:pt>
                <c:pt idx="6037">
                  <c:v>Mar 2025</c:v>
                </c:pt>
                <c:pt idx="6038">
                  <c:v>Mar 2025</c:v>
                </c:pt>
                <c:pt idx="6039">
                  <c:v>Mar 2025</c:v>
                </c:pt>
                <c:pt idx="6040">
                  <c:v>Mar 2025</c:v>
                </c:pt>
                <c:pt idx="6041">
                  <c:v>Mar 2025</c:v>
                </c:pt>
                <c:pt idx="6042">
                  <c:v>Mar 2025</c:v>
                </c:pt>
                <c:pt idx="6043">
                  <c:v>Mar 2025</c:v>
                </c:pt>
                <c:pt idx="6044">
                  <c:v>Mar 2025</c:v>
                </c:pt>
                <c:pt idx="6045">
                  <c:v>Mar 2025</c:v>
                </c:pt>
                <c:pt idx="6046">
                  <c:v>Mar 2025</c:v>
                </c:pt>
                <c:pt idx="6047">
                  <c:v>Mar 2025</c:v>
                </c:pt>
                <c:pt idx="6048">
                  <c:v>Mar 2025</c:v>
                </c:pt>
                <c:pt idx="6049">
                  <c:v>Mar 2025</c:v>
                </c:pt>
                <c:pt idx="6050">
                  <c:v>Mar 2025</c:v>
                </c:pt>
                <c:pt idx="6051">
                  <c:v>Mar 2025</c:v>
                </c:pt>
                <c:pt idx="6052">
                  <c:v>Mar 2025</c:v>
                </c:pt>
                <c:pt idx="6053">
                  <c:v>Mar 2025</c:v>
                </c:pt>
                <c:pt idx="6054">
                  <c:v>Mar 2025</c:v>
                </c:pt>
                <c:pt idx="6055">
                  <c:v>Mar 2025</c:v>
                </c:pt>
                <c:pt idx="6056">
                  <c:v>Mar 2025</c:v>
                </c:pt>
                <c:pt idx="6057">
                  <c:v>Mar 2025</c:v>
                </c:pt>
                <c:pt idx="6058">
                  <c:v>Mar 2025</c:v>
                </c:pt>
                <c:pt idx="6059">
                  <c:v>Mar 2025</c:v>
                </c:pt>
                <c:pt idx="6060">
                  <c:v>Mar 2025</c:v>
                </c:pt>
                <c:pt idx="6061">
                  <c:v>Mar 2025</c:v>
                </c:pt>
                <c:pt idx="6062">
                  <c:v>Mar 2025</c:v>
                </c:pt>
                <c:pt idx="6063">
                  <c:v>Mar 2025</c:v>
                </c:pt>
                <c:pt idx="6064">
                  <c:v>Mar 2025</c:v>
                </c:pt>
                <c:pt idx="6065">
                  <c:v>Mar 2025</c:v>
                </c:pt>
                <c:pt idx="6066">
                  <c:v>Mar 2025</c:v>
                </c:pt>
                <c:pt idx="6067">
                  <c:v>Mar 2025</c:v>
                </c:pt>
                <c:pt idx="6068">
                  <c:v>Mar 2025</c:v>
                </c:pt>
                <c:pt idx="6069">
                  <c:v>Mar 2025</c:v>
                </c:pt>
                <c:pt idx="6070">
                  <c:v>Mar 2025</c:v>
                </c:pt>
                <c:pt idx="6071">
                  <c:v>Mar 2025</c:v>
                </c:pt>
                <c:pt idx="6072">
                  <c:v>Mar 2025</c:v>
                </c:pt>
                <c:pt idx="6073">
                  <c:v>Mar 2025</c:v>
                </c:pt>
                <c:pt idx="6074">
                  <c:v>Mar 2025</c:v>
                </c:pt>
                <c:pt idx="6075">
                  <c:v>Mar 2025</c:v>
                </c:pt>
                <c:pt idx="6076">
                  <c:v>Mar 2025</c:v>
                </c:pt>
                <c:pt idx="6077">
                  <c:v>Mar 2025</c:v>
                </c:pt>
                <c:pt idx="6078">
                  <c:v>Mar 2025</c:v>
                </c:pt>
                <c:pt idx="6079">
                  <c:v>Mar 2025</c:v>
                </c:pt>
                <c:pt idx="6080">
                  <c:v>Mar 2025</c:v>
                </c:pt>
                <c:pt idx="6081">
                  <c:v>Mar 2025</c:v>
                </c:pt>
                <c:pt idx="6082">
                  <c:v>Mar 2025</c:v>
                </c:pt>
                <c:pt idx="6083">
                  <c:v>Mar 2025</c:v>
                </c:pt>
                <c:pt idx="6084">
                  <c:v>Mar 2025</c:v>
                </c:pt>
                <c:pt idx="6085">
                  <c:v>Mar 2025</c:v>
                </c:pt>
                <c:pt idx="6086">
                  <c:v>Mar 2025</c:v>
                </c:pt>
                <c:pt idx="6087">
                  <c:v>Mar 2025</c:v>
                </c:pt>
                <c:pt idx="6088">
                  <c:v>Mar 2025</c:v>
                </c:pt>
                <c:pt idx="6089">
                  <c:v>Mar 2025</c:v>
                </c:pt>
                <c:pt idx="6090">
                  <c:v>Mar 2025</c:v>
                </c:pt>
                <c:pt idx="6091">
                  <c:v>Mar 2025</c:v>
                </c:pt>
                <c:pt idx="6092">
                  <c:v>Mar 2025</c:v>
                </c:pt>
                <c:pt idx="6093">
                  <c:v>Mar 2025</c:v>
                </c:pt>
                <c:pt idx="6094">
                  <c:v>Mar 2025</c:v>
                </c:pt>
                <c:pt idx="6095">
                  <c:v>Mar 2025</c:v>
                </c:pt>
                <c:pt idx="6096">
                  <c:v>Mar 2025</c:v>
                </c:pt>
                <c:pt idx="6097">
                  <c:v>Mar 2025</c:v>
                </c:pt>
                <c:pt idx="6098">
                  <c:v>Mar 2025</c:v>
                </c:pt>
                <c:pt idx="6099">
                  <c:v>Mar 2025</c:v>
                </c:pt>
                <c:pt idx="6100">
                  <c:v>Mar 2025</c:v>
                </c:pt>
                <c:pt idx="6101">
                  <c:v>Mar 2025</c:v>
                </c:pt>
                <c:pt idx="6102">
                  <c:v>Mar 2025</c:v>
                </c:pt>
                <c:pt idx="6103">
                  <c:v>Mar 2025</c:v>
                </c:pt>
                <c:pt idx="6104">
                  <c:v>Mar 2025</c:v>
                </c:pt>
                <c:pt idx="6105">
                  <c:v>Mar 2025</c:v>
                </c:pt>
                <c:pt idx="6106">
                  <c:v>Mar 2025</c:v>
                </c:pt>
                <c:pt idx="6107">
                  <c:v>Mar 2025</c:v>
                </c:pt>
                <c:pt idx="6108">
                  <c:v>Mar 2025</c:v>
                </c:pt>
                <c:pt idx="6109">
                  <c:v>Mar 2025</c:v>
                </c:pt>
                <c:pt idx="6110">
                  <c:v>Mar 2025</c:v>
                </c:pt>
                <c:pt idx="6111">
                  <c:v>Mar 2025</c:v>
                </c:pt>
                <c:pt idx="6112">
                  <c:v>Mar 2025</c:v>
                </c:pt>
                <c:pt idx="6113">
                  <c:v>Mar 2025</c:v>
                </c:pt>
                <c:pt idx="6114">
                  <c:v>Mar 2025</c:v>
                </c:pt>
                <c:pt idx="6115">
                  <c:v>Mar 2025</c:v>
                </c:pt>
                <c:pt idx="6116">
                  <c:v>Mar 2025</c:v>
                </c:pt>
                <c:pt idx="6117">
                  <c:v>Mar 2025</c:v>
                </c:pt>
                <c:pt idx="6118">
                  <c:v>Mar 2025</c:v>
                </c:pt>
                <c:pt idx="6119">
                  <c:v>Mar 2025</c:v>
                </c:pt>
                <c:pt idx="6120">
                  <c:v>Mar 2025</c:v>
                </c:pt>
                <c:pt idx="6121">
                  <c:v>Mar 2025</c:v>
                </c:pt>
                <c:pt idx="6122">
                  <c:v>Mar 2025</c:v>
                </c:pt>
                <c:pt idx="6123">
                  <c:v>Mar 2025</c:v>
                </c:pt>
                <c:pt idx="6124">
                  <c:v>Mar 2025</c:v>
                </c:pt>
                <c:pt idx="6125">
                  <c:v>Mar 2025</c:v>
                </c:pt>
                <c:pt idx="6126">
                  <c:v>Mar 2025</c:v>
                </c:pt>
                <c:pt idx="6127">
                  <c:v>Mar 2025</c:v>
                </c:pt>
                <c:pt idx="6128">
                  <c:v>Mar 2025</c:v>
                </c:pt>
                <c:pt idx="6129">
                  <c:v>Mar 2025</c:v>
                </c:pt>
                <c:pt idx="6130">
                  <c:v>Mar 2025</c:v>
                </c:pt>
                <c:pt idx="6131">
                  <c:v>Mar 2025</c:v>
                </c:pt>
                <c:pt idx="6132">
                  <c:v>Mar 2025</c:v>
                </c:pt>
                <c:pt idx="6133">
                  <c:v>Mar 2025</c:v>
                </c:pt>
                <c:pt idx="6134">
                  <c:v>Mar 2025</c:v>
                </c:pt>
                <c:pt idx="6135">
                  <c:v>Mar 2025</c:v>
                </c:pt>
                <c:pt idx="6136">
                  <c:v>Mar 2025</c:v>
                </c:pt>
                <c:pt idx="6137">
                  <c:v>Mar 2025</c:v>
                </c:pt>
                <c:pt idx="6138">
                  <c:v>Mar 2025</c:v>
                </c:pt>
                <c:pt idx="6139">
                  <c:v>Mar 2025</c:v>
                </c:pt>
                <c:pt idx="6140">
                  <c:v>Mar 2025</c:v>
                </c:pt>
                <c:pt idx="6141">
                  <c:v>Mar 2025</c:v>
                </c:pt>
                <c:pt idx="6142">
                  <c:v>Mar 2025</c:v>
                </c:pt>
                <c:pt idx="6143">
                  <c:v>Mar 2025</c:v>
                </c:pt>
                <c:pt idx="6144">
                  <c:v>Mar 2025</c:v>
                </c:pt>
                <c:pt idx="6145">
                  <c:v>Mar 2025</c:v>
                </c:pt>
                <c:pt idx="6146">
                  <c:v>Mar 2025</c:v>
                </c:pt>
                <c:pt idx="6147">
                  <c:v>Mar 2025</c:v>
                </c:pt>
                <c:pt idx="6148">
                  <c:v>Mar 2025</c:v>
                </c:pt>
                <c:pt idx="6149">
                  <c:v>Mar 2025</c:v>
                </c:pt>
                <c:pt idx="6150">
                  <c:v>Mar 2025</c:v>
                </c:pt>
                <c:pt idx="6151">
                  <c:v>Mar 2025</c:v>
                </c:pt>
                <c:pt idx="6152">
                  <c:v>Mar 2025</c:v>
                </c:pt>
                <c:pt idx="6153">
                  <c:v>Mar 2025</c:v>
                </c:pt>
                <c:pt idx="6154">
                  <c:v>Mar 2025</c:v>
                </c:pt>
                <c:pt idx="6155">
                  <c:v>Mar 2025</c:v>
                </c:pt>
                <c:pt idx="6156">
                  <c:v>Mar 2025</c:v>
                </c:pt>
                <c:pt idx="6157">
                  <c:v>Mar 2025</c:v>
                </c:pt>
                <c:pt idx="6158">
                  <c:v>Mar 2025</c:v>
                </c:pt>
                <c:pt idx="6159">
                  <c:v>Mar 2025</c:v>
                </c:pt>
                <c:pt idx="6160">
                  <c:v>Mar 2025</c:v>
                </c:pt>
                <c:pt idx="6161">
                  <c:v>Mar 2025</c:v>
                </c:pt>
                <c:pt idx="6162">
                  <c:v>Mar 2025</c:v>
                </c:pt>
                <c:pt idx="6163">
                  <c:v>Mar 2025</c:v>
                </c:pt>
                <c:pt idx="6164">
                  <c:v>Mar 2025</c:v>
                </c:pt>
                <c:pt idx="6165">
                  <c:v>Mar 2025</c:v>
                </c:pt>
                <c:pt idx="6166">
                  <c:v>Mar 2025</c:v>
                </c:pt>
                <c:pt idx="6167">
                  <c:v>Mar 2025</c:v>
                </c:pt>
                <c:pt idx="6168">
                  <c:v>Mar 2025</c:v>
                </c:pt>
                <c:pt idx="6169">
                  <c:v>Mar 2025</c:v>
                </c:pt>
                <c:pt idx="6170">
                  <c:v>Mar 2025</c:v>
                </c:pt>
                <c:pt idx="6171">
                  <c:v>Mar 2025</c:v>
                </c:pt>
                <c:pt idx="6172">
                  <c:v>Mar 2025</c:v>
                </c:pt>
                <c:pt idx="6173">
                  <c:v>Mar 2025</c:v>
                </c:pt>
                <c:pt idx="6174">
                  <c:v>Mar 2025</c:v>
                </c:pt>
                <c:pt idx="6175">
                  <c:v>Mar 2025</c:v>
                </c:pt>
                <c:pt idx="6176">
                  <c:v>Mar 2025</c:v>
                </c:pt>
                <c:pt idx="6177">
                  <c:v>Mar 2025</c:v>
                </c:pt>
                <c:pt idx="6178">
                  <c:v>Mar 2025</c:v>
                </c:pt>
                <c:pt idx="6179">
                  <c:v>Mar 2025</c:v>
                </c:pt>
                <c:pt idx="6180">
                  <c:v>Mar 2025</c:v>
                </c:pt>
                <c:pt idx="6181">
                  <c:v>Mar 2025</c:v>
                </c:pt>
                <c:pt idx="6182">
                  <c:v>Mar 2025</c:v>
                </c:pt>
                <c:pt idx="6183">
                  <c:v>Mar 2025</c:v>
                </c:pt>
                <c:pt idx="6184">
                  <c:v>Mar 2025</c:v>
                </c:pt>
                <c:pt idx="6185">
                  <c:v>Mar 2025</c:v>
                </c:pt>
                <c:pt idx="6186">
                  <c:v>Mar 2025</c:v>
                </c:pt>
                <c:pt idx="6187">
                  <c:v>Mar 2025</c:v>
                </c:pt>
                <c:pt idx="6188">
                  <c:v>Mar 2025</c:v>
                </c:pt>
                <c:pt idx="6189">
                  <c:v>Mar 2025</c:v>
                </c:pt>
                <c:pt idx="6190">
                  <c:v>Mar 2025</c:v>
                </c:pt>
                <c:pt idx="6191">
                  <c:v>Mar 2025</c:v>
                </c:pt>
                <c:pt idx="6192">
                  <c:v>Mar 2025</c:v>
                </c:pt>
                <c:pt idx="6193">
                  <c:v>Mar 2025</c:v>
                </c:pt>
                <c:pt idx="6194">
                  <c:v>Mar 2025</c:v>
                </c:pt>
                <c:pt idx="6195">
                  <c:v>Mar 2025</c:v>
                </c:pt>
                <c:pt idx="6196">
                  <c:v>Mar 2025</c:v>
                </c:pt>
                <c:pt idx="6197">
                  <c:v>Mar 2025</c:v>
                </c:pt>
                <c:pt idx="6198">
                  <c:v>Mar 2025</c:v>
                </c:pt>
                <c:pt idx="6199">
                  <c:v>Mar 2025</c:v>
                </c:pt>
                <c:pt idx="6200">
                  <c:v>Mar 2025</c:v>
                </c:pt>
                <c:pt idx="6201">
                  <c:v>Mar 2025</c:v>
                </c:pt>
                <c:pt idx="6202">
                  <c:v>Mar 2025</c:v>
                </c:pt>
                <c:pt idx="6203">
                  <c:v>Mar 2025</c:v>
                </c:pt>
                <c:pt idx="6204">
                  <c:v>Mar 2025</c:v>
                </c:pt>
                <c:pt idx="6205">
                  <c:v>Mar 2025</c:v>
                </c:pt>
                <c:pt idx="6206">
                  <c:v>Mar 2025</c:v>
                </c:pt>
                <c:pt idx="6207">
                  <c:v>Mar 2025</c:v>
                </c:pt>
                <c:pt idx="6208">
                  <c:v>Mar 2025</c:v>
                </c:pt>
                <c:pt idx="6209">
                  <c:v>Mar 2025</c:v>
                </c:pt>
                <c:pt idx="6210">
                  <c:v>Mar 2025</c:v>
                </c:pt>
                <c:pt idx="6211">
                  <c:v>Mar 2025</c:v>
                </c:pt>
                <c:pt idx="6212">
                  <c:v>Mar 2025</c:v>
                </c:pt>
                <c:pt idx="6213">
                  <c:v>Mar 2025</c:v>
                </c:pt>
                <c:pt idx="6214">
                  <c:v>Mar 2025</c:v>
                </c:pt>
                <c:pt idx="6215">
                  <c:v>Mar 2025</c:v>
                </c:pt>
                <c:pt idx="6216">
                  <c:v>Mar 2025</c:v>
                </c:pt>
                <c:pt idx="6217">
                  <c:v>Mar 2025</c:v>
                </c:pt>
                <c:pt idx="6218">
                  <c:v>Mar 2025</c:v>
                </c:pt>
                <c:pt idx="6219">
                  <c:v>Mar 2025</c:v>
                </c:pt>
                <c:pt idx="6220">
                  <c:v>Mar 2025</c:v>
                </c:pt>
                <c:pt idx="6221">
                  <c:v>Mar 2025</c:v>
                </c:pt>
                <c:pt idx="6222">
                  <c:v>Mar 2025</c:v>
                </c:pt>
                <c:pt idx="6223">
                  <c:v>Mar 2025</c:v>
                </c:pt>
                <c:pt idx="6224">
                  <c:v>Mar 2025</c:v>
                </c:pt>
                <c:pt idx="6225">
                  <c:v>Mar 2025</c:v>
                </c:pt>
                <c:pt idx="6226">
                  <c:v>Mar 2025</c:v>
                </c:pt>
                <c:pt idx="6227">
                  <c:v>Mar 2025</c:v>
                </c:pt>
                <c:pt idx="6228">
                  <c:v>Mar 2025</c:v>
                </c:pt>
                <c:pt idx="6229">
                  <c:v>Mar 2025</c:v>
                </c:pt>
                <c:pt idx="6230">
                  <c:v>Mar 2025</c:v>
                </c:pt>
                <c:pt idx="6231">
                  <c:v>Mar 2025</c:v>
                </c:pt>
                <c:pt idx="6232">
                  <c:v>Mar 2025</c:v>
                </c:pt>
                <c:pt idx="6233">
                  <c:v>Mar 2025</c:v>
                </c:pt>
                <c:pt idx="6234">
                  <c:v>Mar 2025</c:v>
                </c:pt>
                <c:pt idx="6235">
                  <c:v>Mar 2025</c:v>
                </c:pt>
                <c:pt idx="6236">
                  <c:v>Mar 2025</c:v>
                </c:pt>
                <c:pt idx="6237">
                  <c:v>Mar 2025</c:v>
                </c:pt>
                <c:pt idx="6238">
                  <c:v>Mar 2025</c:v>
                </c:pt>
                <c:pt idx="6239">
                  <c:v>Mar 2025</c:v>
                </c:pt>
                <c:pt idx="6240">
                  <c:v>Mar 2025</c:v>
                </c:pt>
                <c:pt idx="6241">
                  <c:v>Mar 2025</c:v>
                </c:pt>
                <c:pt idx="6242">
                  <c:v>Mar 2025</c:v>
                </c:pt>
                <c:pt idx="6243">
                  <c:v>Mar 2025</c:v>
                </c:pt>
                <c:pt idx="6244">
                  <c:v>Mar 2025</c:v>
                </c:pt>
                <c:pt idx="6245">
                  <c:v>Mar 2025</c:v>
                </c:pt>
                <c:pt idx="6246">
                  <c:v>Mar 2025</c:v>
                </c:pt>
                <c:pt idx="6247">
                  <c:v>Mar 2025</c:v>
                </c:pt>
                <c:pt idx="6248">
                  <c:v>Mar 2025</c:v>
                </c:pt>
                <c:pt idx="6249">
                  <c:v>Mar 2025</c:v>
                </c:pt>
                <c:pt idx="6250">
                  <c:v>Mar 2025</c:v>
                </c:pt>
                <c:pt idx="6251">
                  <c:v>Mar 2025</c:v>
                </c:pt>
                <c:pt idx="6252">
                  <c:v>Mar 2025</c:v>
                </c:pt>
                <c:pt idx="6253">
                  <c:v>Mar 2025</c:v>
                </c:pt>
                <c:pt idx="6254">
                  <c:v>Mar 2025</c:v>
                </c:pt>
                <c:pt idx="6255">
                  <c:v>Mar 2025</c:v>
                </c:pt>
                <c:pt idx="6256">
                  <c:v>Mar 2025</c:v>
                </c:pt>
                <c:pt idx="6257">
                  <c:v>Mar 2025</c:v>
                </c:pt>
                <c:pt idx="6258">
                  <c:v>Mar 2025</c:v>
                </c:pt>
                <c:pt idx="6259">
                  <c:v>Mar 2025</c:v>
                </c:pt>
                <c:pt idx="6260">
                  <c:v>Mar 2025</c:v>
                </c:pt>
                <c:pt idx="6261">
                  <c:v>Mar 2025</c:v>
                </c:pt>
                <c:pt idx="6262">
                  <c:v>Mar 2025</c:v>
                </c:pt>
                <c:pt idx="6263">
                  <c:v>Mar 2025</c:v>
                </c:pt>
                <c:pt idx="6264">
                  <c:v>Mar 2025</c:v>
                </c:pt>
                <c:pt idx="6265">
                  <c:v>Mar 2025</c:v>
                </c:pt>
                <c:pt idx="6266">
                  <c:v>Mar 2025</c:v>
                </c:pt>
                <c:pt idx="6267">
                  <c:v>Mar 2025</c:v>
                </c:pt>
                <c:pt idx="6268">
                  <c:v>Mar 2025</c:v>
                </c:pt>
                <c:pt idx="6269">
                  <c:v>Mar 2025</c:v>
                </c:pt>
                <c:pt idx="6270">
                  <c:v>Mar 2025</c:v>
                </c:pt>
                <c:pt idx="6271">
                  <c:v>Mar 2025</c:v>
                </c:pt>
                <c:pt idx="6272">
                  <c:v>Mar 2025</c:v>
                </c:pt>
                <c:pt idx="6273">
                  <c:v>Mar 2025</c:v>
                </c:pt>
                <c:pt idx="6274">
                  <c:v>Mar 2025</c:v>
                </c:pt>
                <c:pt idx="6275">
                  <c:v>Mar 2025</c:v>
                </c:pt>
                <c:pt idx="6276">
                  <c:v>Mar 2025</c:v>
                </c:pt>
                <c:pt idx="6277">
                  <c:v>Mar 2025</c:v>
                </c:pt>
                <c:pt idx="6278">
                  <c:v>Mar 2025</c:v>
                </c:pt>
                <c:pt idx="6279">
                  <c:v>Mar 2025</c:v>
                </c:pt>
                <c:pt idx="6280">
                  <c:v>Mar 2025</c:v>
                </c:pt>
                <c:pt idx="6281">
                  <c:v>Mar 2025</c:v>
                </c:pt>
                <c:pt idx="6282">
                  <c:v>Mar 2025</c:v>
                </c:pt>
                <c:pt idx="6283">
                  <c:v>Mar 2025</c:v>
                </c:pt>
                <c:pt idx="6284">
                  <c:v>Mar 2025</c:v>
                </c:pt>
                <c:pt idx="6285">
                  <c:v>Mar 2025</c:v>
                </c:pt>
                <c:pt idx="6286">
                  <c:v>Mar 2025</c:v>
                </c:pt>
                <c:pt idx="6287">
                  <c:v>Mar 2025</c:v>
                </c:pt>
                <c:pt idx="6288">
                  <c:v>Mar 2025</c:v>
                </c:pt>
                <c:pt idx="6289">
                  <c:v>Mar 2025</c:v>
                </c:pt>
                <c:pt idx="6290">
                  <c:v>Mar 2025</c:v>
                </c:pt>
                <c:pt idx="6291">
                  <c:v>Mar 2025</c:v>
                </c:pt>
                <c:pt idx="6292">
                  <c:v>Mar 2025</c:v>
                </c:pt>
                <c:pt idx="6293">
                  <c:v>Mar 2025</c:v>
                </c:pt>
                <c:pt idx="6294">
                  <c:v>Mar 2025</c:v>
                </c:pt>
                <c:pt idx="6295">
                  <c:v>Mar 2025</c:v>
                </c:pt>
                <c:pt idx="6296">
                  <c:v>Mar 2025</c:v>
                </c:pt>
                <c:pt idx="6297">
                  <c:v>Mar 2025</c:v>
                </c:pt>
                <c:pt idx="6298">
                  <c:v>Mar 2025</c:v>
                </c:pt>
                <c:pt idx="6299">
                  <c:v>Mar 2025</c:v>
                </c:pt>
                <c:pt idx="6300">
                  <c:v>Mar 2025</c:v>
                </c:pt>
                <c:pt idx="6301">
                  <c:v>Mar 2025</c:v>
                </c:pt>
                <c:pt idx="6302">
                  <c:v>Mar 2025</c:v>
                </c:pt>
                <c:pt idx="6303">
                  <c:v>Mar 2025</c:v>
                </c:pt>
                <c:pt idx="6304">
                  <c:v>Mar 2025</c:v>
                </c:pt>
                <c:pt idx="6305">
                  <c:v>Mar 2025</c:v>
                </c:pt>
                <c:pt idx="6306">
                  <c:v>Mar 2025</c:v>
                </c:pt>
                <c:pt idx="6307">
                  <c:v>Mar 2025</c:v>
                </c:pt>
                <c:pt idx="6308">
                  <c:v>Mar 2025</c:v>
                </c:pt>
                <c:pt idx="6309">
                  <c:v>Mar 2025</c:v>
                </c:pt>
                <c:pt idx="6310">
                  <c:v>Mar 2025</c:v>
                </c:pt>
                <c:pt idx="6311">
                  <c:v>Mar 2025</c:v>
                </c:pt>
                <c:pt idx="6312">
                  <c:v>Mar 2025</c:v>
                </c:pt>
                <c:pt idx="6313">
                  <c:v>Mar 2025</c:v>
                </c:pt>
                <c:pt idx="6314">
                  <c:v>Mar 2025</c:v>
                </c:pt>
                <c:pt idx="6315">
                  <c:v>Mar 2025</c:v>
                </c:pt>
                <c:pt idx="6316">
                  <c:v>Mar 2025</c:v>
                </c:pt>
                <c:pt idx="6317">
                  <c:v>Mar 2025</c:v>
                </c:pt>
                <c:pt idx="6318">
                  <c:v>Mar 2025</c:v>
                </c:pt>
                <c:pt idx="6319">
                  <c:v>Mar 2025</c:v>
                </c:pt>
                <c:pt idx="6320">
                  <c:v>Mar 2025</c:v>
                </c:pt>
                <c:pt idx="6321">
                  <c:v>Mar 2025</c:v>
                </c:pt>
                <c:pt idx="6322">
                  <c:v>Mar 2025</c:v>
                </c:pt>
                <c:pt idx="6323">
                  <c:v>Mar 2025</c:v>
                </c:pt>
                <c:pt idx="6324">
                  <c:v>Mar 2025</c:v>
                </c:pt>
                <c:pt idx="6325">
                  <c:v>Mar 2025</c:v>
                </c:pt>
                <c:pt idx="6326">
                  <c:v>Mar 2025</c:v>
                </c:pt>
                <c:pt idx="6327">
                  <c:v>Mar 2025</c:v>
                </c:pt>
                <c:pt idx="6328">
                  <c:v>Mar 2025</c:v>
                </c:pt>
                <c:pt idx="6329">
                  <c:v>Mar 2025</c:v>
                </c:pt>
                <c:pt idx="6330">
                  <c:v>Mar 2025</c:v>
                </c:pt>
                <c:pt idx="6331">
                  <c:v>Mar 2025</c:v>
                </c:pt>
                <c:pt idx="6332">
                  <c:v>Mar 2025</c:v>
                </c:pt>
                <c:pt idx="6333">
                  <c:v>Mar 2025</c:v>
                </c:pt>
                <c:pt idx="6334">
                  <c:v>Mar 2025</c:v>
                </c:pt>
                <c:pt idx="6335">
                  <c:v>Mar 2025</c:v>
                </c:pt>
                <c:pt idx="6336">
                  <c:v>Mar 2025</c:v>
                </c:pt>
                <c:pt idx="6337">
                  <c:v>Mar 2025</c:v>
                </c:pt>
                <c:pt idx="6338">
                  <c:v>Mar 2025</c:v>
                </c:pt>
                <c:pt idx="6339">
                  <c:v>Mar 2025</c:v>
                </c:pt>
                <c:pt idx="6340">
                  <c:v>Mar 2025</c:v>
                </c:pt>
                <c:pt idx="6341">
                  <c:v>Mar 2025</c:v>
                </c:pt>
                <c:pt idx="6342">
                  <c:v>Mar 2025</c:v>
                </c:pt>
                <c:pt idx="6343">
                  <c:v>Mar 2025</c:v>
                </c:pt>
                <c:pt idx="6344">
                  <c:v>Mar 2025</c:v>
                </c:pt>
                <c:pt idx="6345">
                  <c:v>Mar 2025</c:v>
                </c:pt>
                <c:pt idx="6346">
                  <c:v>Mar 2025</c:v>
                </c:pt>
                <c:pt idx="6347">
                  <c:v>Mar 2025</c:v>
                </c:pt>
                <c:pt idx="6348">
                  <c:v>Mar 2025</c:v>
                </c:pt>
                <c:pt idx="6349">
                  <c:v>Mar 2025</c:v>
                </c:pt>
                <c:pt idx="6350">
                  <c:v>Mar 2025</c:v>
                </c:pt>
                <c:pt idx="6351">
                  <c:v>Mar 2025</c:v>
                </c:pt>
                <c:pt idx="6352">
                  <c:v>Mar 2025</c:v>
                </c:pt>
                <c:pt idx="6353">
                  <c:v>Mar 2025</c:v>
                </c:pt>
                <c:pt idx="6354">
                  <c:v>Mar 2025</c:v>
                </c:pt>
                <c:pt idx="6355">
                  <c:v>Mar 2025</c:v>
                </c:pt>
                <c:pt idx="6356">
                  <c:v>Mar 2025</c:v>
                </c:pt>
                <c:pt idx="6357">
                  <c:v>Mar 2025</c:v>
                </c:pt>
                <c:pt idx="6358">
                  <c:v>Mar 2025</c:v>
                </c:pt>
                <c:pt idx="6359">
                  <c:v>Mar 2025</c:v>
                </c:pt>
                <c:pt idx="6360">
                  <c:v>Mar 2025</c:v>
                </c:pt>
                <c:pt idx="6361">
                  <c:v>Mar 2025</c:v>
                </c:pt>
                <c:pt idx="6362">
                  <c:v>Mar 2025</c:v>
                </c:pt>
                <c:pt idx="6363">
                  <c:v>Mar 2025</c:v>
                </c:pt>
                <c:pt idx="6364">
                  <c:v>Mar 2025</c:v>
                </c:pt>
                <c:pt idx="6365">
                  <c:v>Mar 2025</c:v>
                </c:pt>
                <c:pt idx="6366">
                  <c:v>Mar 2025</c:v>
                </c:pt>
                <c:pt idx="6367">
                  <c:v>Mar 2025</c:v>
                </c:pt>
                <c:pt idx="6368">
                  <c:v>Mar 2025</c:v>
                </c:pt>
                <c:pt idx="6369">
                  <c:v>Mar 2025</c:v>
                </c:pt>
                <c:pt idx="6370">
                  <c:v>Mar 2025</c:v>
                </c:pt>
                <c:pt idx="6371">
                  <c:v>Mar 2025</c:v>
                </c:pt>
                <c:pt idx="6372">
                  <c:v>Mar 2025</c:v>
                </c:pt>
                <c:pt idx="6373">
                  <c:v>Mar 2025</c:v>
                </c:pt>
                <c:pt idx="6374">
                  <c:v>Mar 2025</c:v>
                </c:pt>
                <c:pt idx="6375">
                  <c:v>Mar 2025</c:v>
                </c:pt>
                <c:pt idx="6376">
                  <c:v>Mar 2025</c:v>
                </c:pt>
                <c:pt idx="6377">
                  <c:v>Mar 2025</c:v>
                </c:pt>
                <c:pt idx="6378">
                  <c:v>Mar 2025</c:v>
                </c:pt>
                <c:pt idx="6379">
                  <c:v>Mar 2025</c:v>
                </c:pt>
                <c:pt idx="6380">
                  <c:v>Mar 2025</c:v>
                </c:pt>
                <c:pt idx="6381">
                  <c:v>Mar 2025</c:v>
                </c:pt>
                <c:pt idx="6382">
                  <c:v>Mar 2025</c:v>
                </c:pt>
                <c:pt idx="6383">
                  <c:v>Mar 2025</c:v>
                </c:pt>
                <c:pt idx="6384">
                  <c:v>Mar 2025</c:v>
                </c:pt>
                <c:pt idx="6385">
                  <c:v>Mar 2025</c:v>
                </c:pt>
                <c:pt idx="6386">
                  <c:v>Mar 2025</c:v>
                </c:pt>
                <c:pt idx="6387">
                  <c:v>Mar 2025</c:v>
                </c:pt>
                <c:pt idx="6388">
                  <c:v>Mar 2025</c:v>
                </c:pt>
                <c:pt idx="6389">
                  <c:v>Mar 2025</c:v>
                </c:pt>
                <c:pt idx="6390">
                  <c:v>Mar 2025</c:v>
                </c:pt>
                <c:pt idx="6391">
                  <c:v>Mar 2025</c:v>
                </c:pt>
                <c:pt idx="6392">
                  <c:v>Mar 2025</c:v>
                </c:pt>
                <c:pt idx="6393">
                  <c:v>Mar 2025</c:v>
                </c:pt>
                <c:pt idx="6394">
                  <c:v>Mar 2025</c:v>
                </c:pt>
                <c:pt idx="6395">
                  <c:v>Mar 2025</c:v>
                </c:pt>
                <c:pt idx="6396">
                  <c:v>Mar 2025</c:v>
                </c:pt>
                <c:pt idx="6397">
                  <c:v>Mar 2025</c:v>
                </c:pt>
                <c:pt idx="6398">
                  <c:v>Mar 2025</c:v>
                </c:pt>
                <c:pt idx="6399">
                  <c:v>Mar 2025</c:v>
                </c:pt>
                <c:pt idx="6400">
                  <c:v>Mar 2025</c:v>
                </c:pt>
                <c:pt idx="6401">
                  <c:v>Mar 2025</c:v>
                </c:pt>
                <c:pt idx="6402">
                  <c:v>Mar 2025</c:v>
                </c:pt>
                <c:pt idx="6403">
                  <c:v>Mar 2025</c:v>
                </c:pt>
                <c:pt idx="6404">
                  <c:v>Mar 2025</c:v>
                </c:pt>
                <c:pt idx="6405">
                  <c:v>Mar 2025</c:v>
                </c:pt>
                <c:pt idx="6406">
                  <c:v>Mar 2025</c:v>
                </c:pt>
                <c:pt idx="6407">
                  <c:v>Mar 2025</c:v>
                </c:pt>
                <c:pt idx="6408">
                  <c:v>Mar 2025</c:v>
                </c:pt>
                <c:pt idx="6409">
                  <c:v>Mar 2025</c:v>
                </c:pt>
                <c:pt idx="6410">
                  <c:v>Mar 2025</c:v>
                </c:pt>
                <c:pt idx="6411">
                  <c:v>Mar 2025</c:v>
                </c:pt>
                <c:pt idx="6412">
                  <c:v>Mar 2025</c:v>
                </c:pt>
                <c:pt idx="6413">
                  <c:v>Mar 2025</c:v>
                </c:pt>
                <c:pt idx="6414">
                  <c:v>Mar 2025</c:v>
                </c:pt>
                <c:pt idx="6415">
                  <c:v>Mar 2025</c:v>
                </c:pt>
                <c:pt idx="6416">
                  <c:v>Mar 2025</c:v>
                </c:pt>
                <c:pt idx="6417">
                  <c:v>Mar 2025</c:v>
                </c:pt>
                <c:pt idx="6418">
                  <c:v>Mar 2025</c:v>
                </c:pt>
                <c:pt idx="6419">
                  <c:v>Mar 2025</c:v>
                </c:pt>
                <c:pt idx="6420">
                  <c:v>Mar 2025</c:v>
                </c:pt>
                <c:pt idx="6421">
                  <c:v>Mar 2025</c:v>
                </c:pt>
                <c:pt idx="6422">
                  <c:v>Mar 2025</c:v>
                </c:pt>
                <c:pt idx="6423">
                  <c:v>Mar 2025</c:v>
                </c:pt>
                <c:pt idx="6424">
                  <c:v>Mar 2025</c:v>
                </c:pt>
                <c:pt idx="6425">
                  <c:v>Mar 2025</c:v>
                </c:pt>
                <c:pt idx="6426">
                  <c:v>Mar 2025</c:v>
                </c:pt>
                <c:pt idx="6427">
                  <c:v>Mar 2025</c:v>
                </c:pt>
                <c:pt idx="6428">
                  <c:v>Mar 2025</c:v>
                </c:pt>
                <c:pt idx="6429">
                  <c:v>Mar 2025</c:v>
                </c:pt>
                <c:pt idx="6430">
                  <c:v>Mar 2025</c:v>
                </c:pt>
                <c:pt idx="6431">
                  <c:v>Mar 2025</c:v>
                </c:pt>
                <c:pt idx="6432">
                  <c:v>Mar 2025</c:v>
                </c:pt>
                <c:pt idx="6433">
                  <c:v>Mar 2025</c:v>
                </c:pt>
                <c:pt idx="6434">
                  <c:v>Mar 2025</c:v>
                </c:pt>
                <c:pt idx="6435">
                  <c:v>Mar 2025</c:v>
                </c:pt>
                <c:pt idx="6436">
                  <c:v>Mar 2025</c:v>
                </c:pt>
                <c:pt idx="6437">
                  <c:v>Mar 2025</c:v>
                </c:pt>
                <c:pt idx="6438">
                  <c:v>Mar 2025</c:v>
                </c:pt>
                <c:pt idx="6439">
                  <c:v>Mar 2025</c:v>
                </c:pt>
                <c:pt idx="6440">
                  <c:v>Mar 2025</c:v>
                </c:pt>
                <c:pt idx="6441">
                  <c:v>Mar 2025</c:v>
                </c:pt>
                <c:pt idx="6442">
                  <c:v>Mar 2025</c:v>
                </c:pt>
                <c:pt idx="6443">
                  <c:v>Mar 2025</c:v>
                </c:pt>
                <c:pt idx="6444">
                  <c:v>Mar 2025</c:v>
                </c:pt>
                <c:pt idx="6445">
                  <c:v>Mar 2025</c:v>
                </c:pt>
                <c:pt idx="6446">
                  <c:v>Mar 2025</c:v>
                </c:pt>
                <c:pt idx="6447">
                  <c:v>Mar 2025</c:v>
                </c:pt>
                <c:pt idx="6448">
                  <c:v>Mar 2025</c:v>
                </c:pt>
                <c:pt idx="6449">
                  <c:v>Mar 2025</c:v>
                </c:pt>
                <c:pt idx="6450">
                  <c:v>Mar 2025</c:v>
                </c:pt>
                <c:pt idx="6451">
                  <c:v>Mar 2025</c:v>
                </c:pt>
                <c:pt idx="6452">
                  <c:v>Mar 2025</c:v>
                </c:pt>
                <c:pt idx="6453">
                  <c:v>Mar 2025</c:v>
                </c:pt>
                <c:pt idx="6454">
                  <c:v>Mar 2025</c:v>
                </c:pt>
                <c:pt idx="6455">
                  <c:v>Mar 2025</c:v>
                </c:pt>
                <c:pt idx="6456">
                  <c:v>Mar 2025</c:v>
                </c:pt>
                <c:pt idx="6457">
                  <c:v>Mar 2025</c:v>
                </c:pt>
                <c:pt idx="6458">
                  <c:v>Mar 2025</c:v>
                </c:pt>
                <c:pt idx="6459">
                  <c:v>Mar 2025</c:v>
                </c:pt>
                <c:pt idx="6460">
                  <c:v>Mar 2025</c:v>
                </c:pt>
                <c:pt idx="6461">
                  <c:v>Mar 2025</c:v>
                </c:pt>
                <c:pt idx="6462">
                  <c:v>Mar 2025</c:v>
                </c:pt>
                <c:pt idx="6463">
                  <c:v>Mar 2025</c:v>
                </c:pt>
                <c:pt idx="6464">
                  <c:v>Mar 2025</c:v>
                </c:pt>
                <c:pt idx="6465">
                  <c:v>Mar 2025</c:v>
                </c:pt>
                <c:pt idx="6466">
                  <c:v>Mar 2025</c:v>
                </c:pt>
                <c:pt idx="6467">
                  <c:v>Mar 2025</c:v>
                </c:pt>
                <c:pt idx="6468">
                  <c:v>Mar 2025</c:v>
                </c:pt>
                <c:pt idx="6469">
                  <c:v>Mar 2025</c:v>
                </c:pt>
                <c:pt idx="6470">
                  <c:v>Mar 2025</c:v>
                </c:pt>
                <c:pt idx="6471">
                  <c:v>Mar 2025</c:v>
                </c:pt>
                <c:pt idx="6472">
                  <c:v>Mar 2025</c:v>
                </c:pt>
                <c:pt idx="6473">
                  <c:v>Mar 2025</c:v>
                </c:pt>
                <c:pt idx="6474">
                  <c:v>Mar 2025</c:v>
                </c:pt>
                <c:pt idx="6475">
                  <c:v>Mar 2025</c:v>
                </c:pt>
                <c:pt idx="6476">
                  <c:v>Mar 2025</c:v>
                </c:pt>
                <c:pt idx="6477">
                  <c:v>Mar 2025</c:v>
                </c:pt>
                <c:pt idx="6478">
                  <c:v>Mar 2025</c:v>
                </c:pt>
                <c:pt idx="6479">
                  <c:v>Mar 2025</c:v>
                </c:pt>
                <c:pt idx="6480">
                  <c:v>Mar 2025</c:v>
                </c:pt>
                <c:pt idx="6481">
                  <c:v>Mar 2025</c:v>
                </c:pt>
                <c:pt idx="6482">
                  <c:v>Mar 2025</c:v>
                </c:pt>
                <c:pt idx="6483">
                  <c:v>Mar 2025</c:v>
                </c:pt>
                <c:pt idx="6484">
                  <c:v>Mar 2025</c:v>
                </c:pt>
                <c:pt idx="6485">
                  <c:v>Mar 2025</c:v>
                </c:pt>
                <c:pt idx="6486">
                  <c:v>Mar 2025</c:v>
                </c:pt>
                <c:pt idx="6487">
                  <c:v>Mar 2025</c:v>
                </c:pt>
                <c:pt idx="6488">
                  <c:v>Mar 2025</c:v>
                </c:pt>
                <c:pt idx="6489">
                  <c:v>Mar 2025</c:v>
                </c:pt>
                <c:pt idx="6490">
                  <c:v>Mar 2025</c:v>
                </c:pt>
                <c:pt idx="6491">
                  <c:v>Mar 2025</c:v>
                </c:pt>
                <c:pt idx="6492">
                  <c:v>Mar 2025</c:v>
                </c:pt>
                <c:pt idx="6493">
                  <c:v>Mar 2025</c:v>
                </c:pt>
                <c:pt idx="6494">
                  <c:v>Mar 2025</c:v>
                </c:pt>
                <c:pt idx="6495">
                  <c:v>Mar 2025</c:v>
                </c:pt>
                <c:pt idx="6496">
                  <c:v>Mar 2025</c:v>
                </c:pt>
                <c:pt idx="6497">
                  <c:v>Mar 2025</c:v>
                </c:pt>
                <c:pt idx="6498">
                  <c:v>Mar 2025</c:v>
                </c:pt>
                <c:pt idx="6499">
                  <c:v>Mar 2025</c:v>
                </c:pt>
                <c:pt idx="6500">
                  <c:v>Mar 2025</c:v>
                </c:pt>
                <c:pt idx="6501">
                  <c:v>Mar 2025</c:v>
                </c:pt>
                <c:pt idx="6502">
                  <c:v>Mar 2025</c:v>
                </c:pt>
                <c:pt idx="6503">
                  <c:v>Mar 2025</c:v>
                </c:pt>
                <c:pt idx="6504">
                  <c:v>Mar 2025</c:v>
                </c:pt>
                <c:pt idx="6505">
                  <c:v>Mar 2025</c:v>
                </c:pt>
                <c:pt idx="6506">
                  <c:v>Mar 2025</c:v>
                </c:pt>
                <c:pt idx="6507">
                  <c:v>Mar 2025</c:v>
                </c:pt>
                <c:pt idx="6508">
                  <c:v>Mar 2025</c:v>
                </c:pt>
                <c:pt idx="6509">
                  <c:v>Mar 2025</c:v>
                </c:pt>
                <c:pt idx="6510">
                  <c:v>Mar 2025</c:v>
                </c:pt>
                <c:pt idx="6511">
                  <c:v>Mar 2025</c:v>
                </c:pt>
                <c:pt idx="6512">
                  <c:v>Mar 2025</c:v>
                </c:pt>
                <c:pt idx="6513">
                  <c:v>Mar 2025</c:v>
                </c:pt>
                <c:pt idx="6514">
                  <c:v>Mar 2025</c:v>
                </c:pt>
                <c:pt idx="6515">
                  <c:v>Mar 2025</c:v>
                </c:pt>
                <c:pt idx="6516">
                  <c:v>Mar 2025</c:v>
                </c:pt>
                <c:pt idx="6517">
                  <c:v>Mar 2025</c:v>
                </c:pt>
                <c:pt idx="6518">
                  <c:v>Mar 2025</c:v>
                </c:pt>
                <c:pt idx="6519">
                  <c:v>Mar 2025</c:v>
                </c:pt>
                <c:pt idx="6520">
                  <c:v>Mar 2025</c:v>
                </c:pt>
                <c:pt idx="6521">
                  <c:v>Mar 2025</c:v>
                </c:pt>
                <c:pt idx="6522">
                  <c:v>Mar 2025</c:v>
                </c:pt>
                <c:pt idx="6523">
                  <c:v>Mar 2025</c:v>
                </c:pt>
                <c:pt idx="6524">
                  <c:v>Mar 2025</c:v>
                </c:pt>
                <c:pt idx="6525">
                  <c:v>Mar 2025</c:v>
                </c:pt>
                <c:pt idx="6526">
                  <c:v>Mar 2025</c:v>
                </c:pt>
                <c:pt idx="6527">
                  <c:v>Mar 2025</c:v>
                </c:pt>
                <c:pt idx="6528">
                  <c:v>Mar 2025</c:v>
                </c:pt>
                <c:pt idx="6529">
                  <c:v>Mar 2025</c:v>
                </c:pt>
                <c:pt idx="6530">
                  <c:v>Mar 2025</c:v>
                </c:pt>
                <c:pt idx="6531">
                  <c:v>Mar 2025</c:v>
                </c:pt>
                <c:pt idx="6532">
                  <c:v>Mar 2025</c:v>
                </c:pt>
                <c:pt idx="6533">
                  <c:v>Mar 2025</c:v>
                </c:pt>
                <c:pt idx="6534">
                  <c:v>Mar 2025</c:v>
                </c:pt>
                <c:pt idx="6535">
                  <c:v>Mar 2025</c:v>
                </c:pt>
                <c:pt idx="6536">
                  <c:v>Mar 2025</c:v>
                </c:pt>
                <c:pt idx="6537">
                  <c:v>Mar 2025</c:v>
                </c:pt>
                <c:pt idx="6538">
                  <c:v>Mar 2025</c:v>
                </c:pt>
                <c:pt idx="6539">
                  <c:v>Mar 2025</c:v>
                </c:pt>
                <c:pt idx="6540">
                  <c:v>Mar 2025</c:v>
                </c:pt>
                <c:pt idx="6541">
                  <c:v>Mar 2025</c:v>
                </c:pt>
                <c:pt idx="6542">
                  <c:v>Mar 2025</c:v>
                </c:pt>
                <c:pt idx="6543">
                  <c:v>Mar 2025</c:v>
                </c:pt>
                <c:pt idx="6544">
                  <c:v>Mar 2025</c:v>
                </c:pt>
                <c:pt idx="6545">
                  <c:v>Mar 2025</c:v>
                </c:pt>
                <c:pt idx="6546">
                  <c:v>Mar 2025</c:v>
                </c:pt>
                <c:pt idx="6547">
                  <c:v>Mar 2025</c:v>
                </c:pt>
                <c:pt idx="6548">
                  <c:v>Mar 2025</c:v>
                </c:pt>
                <c:pt idx="6549">
                  <c:v>Mar 2025</c:v>
                </c:pt>
                <c:pt idx="6550">
                  <c:v>Mar 2025</c:v>
                </c:pt>
                <c:pt idx="6551">
                  <c:v>Mar 2025</c:v>
                </c:pt>
                <c:pt idx="6552">
                  <c:v>Mar 2025</c:v>
                </c:pt>
                <c:pt idx="6553">
                  <c:v>Mar 2025</c:v>
                </c:pt>
                <c:pt idx="6554">
                  <c:v>Mar 2025</c:v>
                </c:pt>
                <c:pt idx="6555">
                  <c:v>Mar 2025</c:v>
                </c:pt>
                <c:pt idx="6556">
                  <c:v>Mar 2025</c:v>
                </c:pt>
                <c:pt idx="6557">
                  <c:v>Mar 2025</c:v>
                </c:pt>
                <c:pt idx="6558">
                  <c:v>Mar 2025</c:v>
                </c:pt>
                <c:pt idx="6559">
                  <c:v>Mar 2025</c:v>
                </c:pt>
                <c:pt idx="6560">
                  <c:v>Mar 2025</c:v>
                </c:pt>
                <c:pt idx="6561">
                  <c:v>Mar 2025</c:v>
                </c:pt>
                <c:pt idx="6562">
                  <c:v>Mar 2025</c:v>
                </c:pt>
                <c:pt idx="6563">
                  <c:v>Mar 2025</c:v>
                </c:pt>
                <c:pt idx="6564">
                  <c:v>Mar 2025</c:v>
                </c:pt>
                <c:pt idx="6565">
                  <c:v>Mar 2025</c:v>
                </c:pt>
                <c:pt idx="6566">
                  <c:v>Mar 2025</c:v>
                </c:pt>
                <c:pt idx="6567">
                  <c:v>Mar 2025</c:v>
                </c:pt>
                <c:pt idx="6568">
                  <c:v>Mar 2025</c:v>
                </c:pt>
                <c:pt idx="6569">
                  <c:v>Mar 2025</c:v>
                </c:pt>
                <c:pt idx="6570">
                  <c:v>Mar 2025</c:v>
                </c:pt>
                <c:pt idx="6571">
                  <c:v>Mar 2025</c:v>
                </c:pt>
                <c:pt idx="6572">
                  <c:v>Mar 2025</c:v>
                </c:pt>
                <c:pt idx="6573">
                  <c:v>Mar 2025</c:v>
                </c:pt>
                <c:pt idx="6574">
                  <c:v>Mar 2025</c:v>
                </c:pt>
                <c:pt idx="6575">
                  <c:v>Mar 2025</c:v>
                </c:pt>
                <c:pt idx="6576">
                  <c:v>Mar 2025</c:v>
                </c:pt>
                <c:pt idx="6577">
                  <c:v>Mar 2025</c:v>
                </c:pt>
                <c:pt idx="6578">
                  <c:v>Mar 2025</c:v>
                </c:pt>
                <c:pt idx="6579">
                  <c:v>Mar 2025</c:v>
                </c:pt>
                <c:pt idx="6580">
                  <c:v>Mar 2025</c:v>
                </c:pt>
                <c:pt idx="6581">
                  <c:v>Mar 2025</c:v>
                </c:pt>
                <c:pt idx="6582">
                  <c:v>Mar 2025</c:v>
                </c:pt>
                <c:pt idx="6583">
                  <c:v>Mar 2025</c:v>
                </c:pt>
                <c:pt idx="6584">
                  <c:v>Mar 2025</c:v>
                </c:pt>
                <c:pt idx="6585">
                  <c:v>Mar 2025</c:v>
                </c:pt>
                <c:pt idx="6586">
                  <c:v>Mar 2025</c:v>
                </c:pt>
                <c:pt idx="6587">
                  <c:v>Mar 2025</c:v>
                </c:pt>
                <c:pt idx="6588">
                  <c:v>Mar 2025</c:v>
                </c:pt>
                <c:pt idx="6589">
                  <c:v>Mar 2025</c:v>
                </c:pt>
                <c:pt idx="6590">
                  <c:v>Mar 2025</c:v>
                </c:pt>
                <c:pt idx="6591">
                  <c:v>Mar 2025</c:v>
                </c:pt>
                <c:pt idx="6592">
                  <c:v>Mar 2025</c:v>
                </c:pt>
                <c:pt idx="6593">
                  <c:v>Mar 2025</c:v>
                </c:pt>
                <c:pt idx="6594">
                  <c:v>Mar 2025</c:v>
                </c:pt>
                <c:pt idx="6595">
                  <c:v>Mar 2025</c:v>
                </c:pt>
                <c:pt idx="6596">
                  <c:v>Mar 2025</c:v>
                </c:pt>
                <c:pt idx="6597">
                  <c:v>Mar 2025</c:v>
                </c:pt>
                <c:pt idx="6598">
                  <c:v>Mar 2025</c:v>
                </c:pt>
                <c:pt idx="6599">
                  <c:v>Mar 2025</c:v>
                </c:pt>
                <c:pt idx="6600">
                  <c:v>Mar 2025</c:v>
                </c:pt>
                <c:pt idx="6601">
                  <c:v>Mar 2025</c:v>
                </c:pt>
                <c:pt idx="6602">
                  <c:v>Mar 2025</c:v>
                </c:pt>
                <c:pt idx="6603">
                  <c:v>Mar 2025</c:v>
                </c:pt>
                <c:pt idx="6604">
                  <c:v>Mar 2025</c:v>
                </c:pt>
                <c:pt idx="6605">
                  <c:v>Mar 2025</c:v>
                </c:pt>
                <c:pt idx="6606">
                  <c:v>Mar 2025</c:v>
                </c:pt>
                <c:pt idx="6607">
                  <c:v>Mar 2025</c:v>
                </c:pt>
                <c:pt idx="6608">
                  <c:v>Mar 2025</c:v>
                </c:pt>
                <c:pt idx="6609">
                  <c:v>Mar 2025</c:v>
                </c:pt>
                <c:pt idx="6610">
                  <c:v>Mar 2025</c:v>
                </c:pt>
                <c:pt idx="6611">
                  <c:v>Mar 2025</c:v>
                </c:pt>
                <c:pt idx="6612">
                  <c:v>Mar 2025</c:v>
                </c:pt>
                <c:pt idx="6613">
                  <c:v>Mar 2025</c:v>
                </c:pt>
                <c:pt idx="6614">
                  <c:v>Mar 2025</c:v>
                </c:pt>
                <c:pt idx="6615">
                  <c:v>Mar 2025</c:v>
                </c:pt>
                <c:pt idx="6616">
                  <c:v>Mar 2025</c:v>
                </c:pt>
                <c:pt idx="6617">
                  <c:v>Mar 2025</c:v>
                </c:pt>
                <c:pt idx="6618">
                  <c:v>Mar 2025</c:v>
                </c:pt>
                <c:pt idx="6619">
                  <c:v>Mar 2025</c:v>
                </c:pt>
                <c:pt idx="6620">
                  <c:v>Mar 2025</c:v>
                </c:pt>
                <c:pt idx="6621">
                  <c:v>Mar 2025</c:v>
                </c:pt>
                <c:pt idx="6622">
                  <c:v>Mar 2025</c:v>
                </c:pt>
                <c:pt idx="6623">
                  <c:v>Mar 2025</c:v>
                </c:pt>
                <c:pt idx="6624">
                  <c:v>Mar 2025</c:v>
                </c:pt>
                <c:pt idx="6625">
                  <c:v>Mar 2025</c:v>
                </c:pt>
                <c:pt idx="6626">
                  <c:v>Mar 2025</c:v>
                </c:pt>
                <c:pt idx="6627">
                  <c:v>Mar 2025</c:v>
                </c:pt>
                <c:pt idx="6628">
                  <c:v>Mar 2025</c:v>
                </c:pt>
                <c:pt idx="6629">
                  <c:v>Mar 2025</c:v>
                </c:pt>
                <c:pt idx="6630">
                  <c:v>Mar 2025</c:v>
                </c:pt>
                <c:pt idx="6631">
                  <c:v>Mar 2025</c:v>
                </c:pt>
                <c:pt idx="6632">
                  <c:v>Mar 2025</c:v>
                </c:pt>
                <c:pt idx="6633">
                  <c:v>Mar 2025</c:v>
                </c:pt>
                <c:pt idx="6634">
                  <c:v>Mar 2025</c:v>
                </c:pt>
                <c:pt idx="6635">
                  <c:v>Mar 2025</c:v>
                </c:pt>
                <c:pt idx="6636">
                  <c:v>Mar 2025</c:v>
                </c:pt>
                <c:pt idx="6637">
                  <c:v>Mar 2025</c:v>
                </c:pt>
                <c:pt idx="6638">
                  <c:v>Mar 2025</c:v>
                </c:pt>
                <c:pt idx="6639">
                  <c:v>Mar 2025</c:v>
                </c:pt>
                <c:pt idx="6640">
                  <c:v>Mar 2025</c:v>
                </c:pt>
                <c:pt idx="6641">
                  <c:v>Mar 2025</c:v>
                </c:pt>
                <c:pt idx="6642">
                  <c:v>Mar 2025</c:v>
                </c:pt>
                <c:pt idx="6643">
                  <c:v>Mar 2025</c:v>
                </c:pt>
                <c:pt idx="6644">
                  <c:v>Mar 2025</c:v>
                </c:pt>
                <c:pt idx="6645">
                  <c:v>Mar 2025</c:v>
                </c:pt>
                <c:pt idx="6646">
                  <c:v>Mar 2025</c:v>
                </c:pt>
                <c:pt idx="6647">
                  <c:v>Mar 2025</c:v>
                </c:pt>
                <c:pt idx="6648">
                  <c:v>Mar 2025</c:v>
                </c:pt>
                <c:pt idx="6649">
                  <c:v>Mar 2025</c:v>
                </c:pt>
                <c:pt idx="6650">
                  <c:v>Mar 2025</c:v>
                </c:pt>
                <c:pt idx="6651">
                  <c:v>Mar 2025</c:v>
                </c:pt>
                <c:pt idx="6652">
                  <c:v>Mar 2025</c:v>
                </c:pt>
                <c:pt idx="6653">
                  <c:v>Mar 2025</c:v>
                </c:pt>
                <c:pt idx="6654">
                  <c:v>Mar 2025</c:v>
                </c:pt>
                <c:pt idx="6655">
                  <c:v>Mar 2025</c:v>
                </c:pt>
                <c:pt idx="6656">
                  <c:v>Mar 2025</c:v>
                </c:pt>
                <c:pt idx="6657">
                  <c:v>Mar 2025</c:v>
                </c:pt>
                <c:pt idx="6658">
                  <c:v>Mar 2025</c:v>
                </c:pt>
                <c:pt idx="6659">
                  <c:v>Mar 2025</c:v>
                </c:pt>
                <c:pt idx="6660">
                  <c:v>Mar 2025</c:v>
                </c:pt>
                <c:pt idx="6661">
                  <c:v>Mar 2025</c:v>
                </c:pt>
                <c:pt idx="6662">
                  <c:v>Mar 2025</c:v>
                </c:pt>
                <c:pt idx="6663">
                  <c:v>Mar 2025</c:v>
                </c:pt>
                <c:pt idx="6664">
                  <c:v>Mar 2025</c:v>
                </c:pt>
                <c:pt idx="6665">
                  <c:v>Mar 2025</c:v>
                </c:pt>
                <c:pt idx="6666">
                  <c:v>Mar 2025</c:v>
                </c:pt>
                <c:pt idx="6667">
                  <c:v>Mar 2025</c:v>
                </c:pt>
                <c:pt idx="6668">
                  <c:v>Mar 2025</c:v>
                </c:pt>
                <c:pt idx="6669">
                  <c:v>Mar 2025</c:v>
                </c:pt>
                <c:pt idx="6670">
                  <c:v>Mar 2025</c:v>
                </c:pt>
                <c:pt idx="6671">
                  <c:v>Mar 2025</c:v>
                </c:pt>
                <c:pt idx="6672">
                  <c:v>Mar 2025</c:v>
                </c:pt>
                <c:pt idx="6673">
                  <c:v>Mar 2025</c:v>
                </c:pt>
                <c:pt idx="6674">
                  <c:v>Mar 2025</c:v>
                </c:pt>
                <c:pt idx="6675">
                  <c:v>Mar 2025</c:v>
                </c:pt>
                <c:pt idx="6676">
                  <c:v>Mar 2025</c:v>
                </c:pt>
                <c:pt idx="6677">
                  <c:v>Mar 2025</c:v>
                </c:pt>
                <c:pt idx="6678">
                  <c:v>Mar 2025</c:v>
                </c:pt>
                <c:pt idx="6679">
                  <c:v>Mar 2025</c:v>
                </c:pt>
                <c:pt idx="6680">
                  <c:v>Mar 2025</c:v>
                </c:pt>
                <c:pt idx="6681">
                  <c:v>Mar 2025</c:v>
                </c:pt>
                <c:pt idx="6682">
                  <c:v>Mar 2025</c:v>
                </c:pt>
                <c:pt idx="6683">
                  <c:v>Mar 2025</c:v>
                </c:pt>
                <c:pt idx="6684">
                  <c:v>Mar 2025</c:v>
                </c:pt>
                <c:pt idx="6685">
                  <c:v>Mar 2025</c:v>
                </c:pt>
                <c:pt idx="6686">
                  <c:v>Mar 2025</c:v>
                </c:pt>
                <c:pt idx="6687">
                  <c:v>Mar 2025</c:v>
                </c:pt>
                <c:pt idx="6688">
                  <c:v>Mar 2025</c:v>
                </c:pt>
                <c:pt idx="6689">
                  <c:v>Mar 2025</c:v>
                </c:pt>
                <c:pt idx="6690">
                  <c:v>Mar 2025</c:v>
                </c:pt>
                <c:pt idx="6691">
                  <c:v>Mar 2025</c:v>
                </c:pt>
                <c:pt idx="6692">
                  <c:v>Mar 2025</c:v>
                </c:pt>
                <c:pt idx="6693">
                  <c:v>Mar 2025</c:v>
                </c:pt>
                <c:pt idx="6694">
                  <c:v>Mar 2025</c:v>
                </c:pt>
                <c:pt idx="6695">
                  <c:v>Mar 2025</c:v>
                </c:pt>
                <c:pt idx="6696">
                  <c:v>Mar 2025</c:v>
                </c:pt>
                <c:pt idx="6697">
                  <c:v>Mar 2025</c:v>
                </c:pt>
                <c:pt idx="6698">
                  <c:v>Mar 2025</c:v>
                </c:pt>
                <c:pt idx="6699">
                  <c:v>Mar 2025</c:v>
                </c:pt>
                <c:pt idx="6700">
                  <c:v>Mar 2025</c:v>
                </c:pt>
                <c:pt idx="6701">
                  <c:v>Mar 2025</c:v>
                </c:pt>
                <c:pt idx="6702">
                  <c:v>Mar 2025</c:v>
                </c:pt>
                <c:pt idx="6703">
                  <c:v>Mar 2025</c:v>
                </c:pt>
                <c:pt idx="6704">
                  <c:v>Mar 2025</c:v>
                </c:pt>
                <c:pt idx="6705">
                  <c:v>Mar 2025</c:v>
                </c:pt>
                <c:pt idx="6706">
                  <c:v>Mar 2025</c:v>
                </c:pt>
                <c:pt idx="6707">
                  <c:v>Mar 2025</c:v>
                </c:pt>
                <c:pt idx="6708">
                  <c:v>Mar 2025</c:v>
                </c:pt>
                <c:pt idx="6709">
                  <c:v>Mar 2025</c:v>
                </c:pt>
                <c:pt idx="6710">
                  <c:v>Mar 2025</c:v>
                </c:pt>
                <c:pt idx="6711">
                  <c:v>Mar 2025</c:v>
                </c:pt>
                <c:pt idx="6712">
                  <c:v>Mar 2025</c:v>
                </c:pt>
                <c:pt idx="6713">
                  <c:v>Mar 2025</c:v>
                </c:pt>
                <c:pt idx="6714">
                  <c:v>Mar 2025</c:v>
                </c:pt>
                <c:pt idx="6715">
                  <c:v>Mar 2025</c:v>
                </c:pt>
                <c:pt idx="6716">
                  <c:v>Mar 2025</c:v>
                </c:pt>
                <c:pt idx="6717">
                  <c:v>Mar 2025</c:v>
                </c:pt>
                <c:pt idx="6718">
                  <c:v>Mar 2025</c:v>
                </c:pt>
                <c:pt idx="6719">
                  <c:v>Mar 2025</c:v>
                </c:pt>
                <c:pt idx="6720">
                  <c:v>Mar 2025</c:v>
                </c:pt>
                <c:pt idx="6721">
                  <c:v>Mar 2025</c:v>
                </c:pt>
                <c:pt idx="6722">
                  <c:v>Mar 2025</c:v>
                </c:pt>
                <c:pt idx="6723">
                  <c:v>Mar 2025</c:v>
                </c:pt>
                <c:pt idx="6724">
                  <c:v>Mar 2025</c:v>
                </c:pt>
                <c:pt idx="6725">
                  <c:v>Mar 2025</c:v>
                </c:pt>
                <c:pt idx="6726">
                  <c:v>Mar 2025</c:v>
                </c:pt>
                <c:pt idx="6727">
                  <c:v>Mar 2025</c:v>
                </c:pt>
                <c:pt idx="6728">
                  <c:v>Mar 2025</c:v>
                </c:pt>
                <c:pt idx="6729">
                  <c:v>Mar 2025</c:v>
                </c:pt>
                <c:pt idx="6730">
                  <c:v>Mar 2025</c:v>
                </c:pt>
                <c:pt idx="6731">
                  <c:v>Mar 2025</c:v>
                </c:pt>
                <c:pt idx="6732">
                  <c:v>Mar 2025</c:v>
                </c:pt>
                <c:pt idx="6733">
                  <c:v>Mar 2025</c:v>
                </c:pt>
                <c:pt idx="6734">
                  <c:v>Mar 2025</c:v>
                </c:pt>
                <c:pt idx="6735">
                  <c:v>Mar 2025</c:v>
                </c:pt>
                <c:pt idx="6736">
                  <c:v>Mar 2025</c:v>
                </c:pt>
                <c:pt idx="6737">
                  <c:v>Mar 2025</c:v>
                </c:pt>
                <c:pt idx="6738">
                  <c:v>Mar 2025</c:v>
                </c:pt>
                <c:pt idx="6739">
                  <c:v>Mar 2025</c:v>
                </c:pt>
                <c:pt idx="6740">
                  <c:v>Mar 2025</c:v>
                </c:pt>
                <c:pt idx="6741">
                  <c:v>Mar 2025</c:v>
                </c:pt>
                <c:pt idx="6742">
                  <c:v>Mar 2025</c:v>
                </c:pt>
                <c:pt idx="6743">
                  <c:v>Mar 2025</c:v>
                </c:pt>
                <c:pt idx="6744">
                  <c:v>Mar 2025</c:v>
                </c:pt>
                <c:pt idx="6745">
                  <c:v>Mar 2025</c:v>
                </c:pt>
                <c:pt idx="6746">
                  <c:v>Mar 2025</c:v>
                </c:pt>
                <c:pt idx="6747">
                  <c:v>Mar 2025</c:v>
                </c:pt>
                <c:pt idx="6748">
                  <c:v>Mar 2025</c:v>
                </c:pt>
                <c:pt idx="6749">
                  <c:v>Mar 2025</c:v>
                </c:pt>
                <c:pt idx="6750">
                  <c:v>Mar 2025</c:v>
                </c:pt>
                <c:pt idx="6751">
                  <c:v>Mar 2025</c:v>
                </c:pt>
                <c:pt idx="6752">
                  <c:v>Mar 2025</c:v>
                </c:pt>
                <c:pt idx="6753">
                  <c:v>Mar 2025</c:v>
                </c:pt>
                <c:pt idx="6754">
                  <c:v>Mar 2025</c:v>
                </c:pt>
                <c:pt idx="6755">
                  <c:v>Mar 2025</c:v>
                </c:pt>
                <c:pt idx="6756">
                  <c:v>Mar 2025</c:v>
                </c:pt>
                <c:pt idx="6757">
                  <c:v>Mar 2025</c:v>
                </c:pt>
                <c:pt idx="6758">
                  <c:v>Mar 2025</c:v>
                </c:pt>
                <c:pt idx="6759">
                  <c:v>Mar 2025</c:v>
                </c:pt>
                <c:pt idx="6760">
                  <c:v>Mar 2025</c:v>
                </c:pt>
                <c:pt idx="6761">
                  <c:v>Mar 2025</c:v>
                </c:pt>
                <c:pt idx="6762">
                  <c:v>Mar 2025</c:v>
                </c:pt>
                <c:pt idx="6763">
                  <c:v>Mar 2025</c:v>
                </c:pt>
                <c:pt idx="6764">
                  <c:v>Mar 2025</c:v>
                </c:pt>
                <c:pt idx="6765">
                  <c:v>Mar 2025</c:v>
                </c:pt>
                <c:pt idx="6766">
                  <c:v>Mar 2025</c:v>
                </c:pt>
                <c:pt idx="6767">
                  <c:v>Mar 2025</c:v>
                </c:pt>
                <c:pt idx="6768">
                  <c:v>Mar 2025</c:v>
                </c:pt>
                <c:pt idx="6769">
                  <c:v>Mar 2025</c:v>
                </c:pt>
                <c:pt idx="6770">
                  <c:v>Mar 2025</c:v>
                </c:pt>
                <c:pt idx="6771">
                  <c:v>Mar 2025</c:v>
                </c:pt>
                <c:pt idx="6772">
                  <c:v>Mar 2025</c:v>
                </c:pt>
                <c:pt idx="6773">
                  <c:v>Mar 2025</c:v>
                </c:pt>
                <c:pt idx="6774">
                  <c:v>Mar 2025</c:v>
                </c:pt>
                <c:pt idx="6775">
                  <c:v>Mar 2025</c:v>
                </c:pt>
                <c:pt idx="6776">
                  <c:v>Mar 2025</c:v>
                </c:pt>
                <c:pt idx="6777">
                  <c:v>Mar 2025</c:v>
                </c:pt>
                <c:pt idx="6778">
                  <c:v>Mar 2025</c:v>
                </c:pt>
                <c:pt idx="6779">
                  <c:v>Mar 2025</c:v>
                </c:pt>
                <c:pt idx="6780">
                  <c:v>Mar 2025</c:v>
                </c:pt>
                <c:pt idx="6781">
                  <c:v>Mar 2025</c:v>
                </c:pt>
                <c:pt idx="6782">
                  <c:v>Mar 2025</c:v>
                </c:pt>
                <c:pt idx="6783">
                  <c:v>Mar 2025</c:v>
                </c:pt>
                <c:pt idx="6784">
                  <c:v>Mar 2025</c:v>
                </c:pt>
                <c:pt idx="6785">
                  <c:v>Mar 2025</c:v>
                </c:pt>
                <c:pt idx="6786">
                  <c:v>Mar 2025</c:v>
                </c:pt>
                <c:pt idx="6787">
                  <c:v>Mar 2025</c:v>
                </c:pt>
                <c:pt idx="6788">
                  <c:v>Mar 2025</c:v>
                </c:pt>
                <c:pt idx="6789">
                  <c:v>Mar 2025</c:v>
                </c:pt>
                <c:pt idx="6790">
                  <c:v>Mar 2025</c:v>
                </c:pt>
                <c:pt idx="6791">
                  <c:v>Mar 2025</c:v>
                </c:pt>
                <c:pt idx="6792">
                  <c:v>Mar 2025</c:v>
                </c:pt>
                <c:pt idx="6793">
                  <c:v>Mar 2025</c:v>
                </c:pt>
                <c:pt idx="6794">
                  <c:v>Mar 2025</c:v>
                </c:pt>
                <c:pt idx="6795">
                  <c:v>Mar 2025</c:v>
                </c:pt>
                <c:pt idx="6796">
                  <c:v>Mar 2025</c:v>
                </c:pt>
                <c:pt idx="6797">
                  <c:v>Mar 2025</c:v>
                </c:pt>
                <c:pt idx="6798">
                  <c:v>Mar 2025</c:v>
                </c:pt>
                <c:pt idx="6799">
                  <c:v>Mar 2025</c:v>
                </c:pt>
                <c:pt idx="6800">
                  <c:v>Mar 2025</c:v>
                </c:pt>
                <c:pt idx="6801">
                  <c:v>Mar 2025</c:v>
                </c:pt>
                <c:pt idx="6802">
                  <c:v>Mar 2025</c:v>
                </c:pt>
                <c:pt idx="6803">
                  <c:v>Mar 2025</c:v>
                </c:pt>
                <c:pt idx="6804">
                  <c:v>Mar 2025</c:v>
                </c:pt>
                <c:pt idx="6805">
                  <c:v>Mar 2025</c:v>
                </c:pt>
                <c:pt idx="6806">
                  <c:v>Mar 2025</c:v>
                </c:pt>
                <c:pt idx="6807">
                  <c:v>Mar 2025</c:v>
                </c:pt>
                <c:pt idx="6808">
                  <c:v>Mar 2025</c:v>
                </c:pt>
                <c:pt idx="6809">
                  <c:v>Mar 2025</c:v>
                </c:pt>
                <c:pt idx="6810">
                  <c:v>Mar 2025</c:v>
                </c:pt>
                <c:pt idx="6811">
                  <c:v>Mar 2025</c:v>
                </c:pt>
                <c:pt idx="6812">
                  <c:v>Mar 2025</c:v>
                </c:pt>
                <c:pt idx="6813">
                  <c:v>Mar 2025</c:v>
                </c:pt>
                <c:pt idx="6814">
                  <c:v>Mar 2025</c:v>
                </c:pt>
                <c:pt idx="6815">
                  <c:v>Mar 2025</c:v>
                </c:pt>
                <c:pt idx="6816">
                  <c:v>Mar 2025</c:v>
                </c:pt>
                <c:pt idx="6817">
                  <c:v>Mar 2025</c:v>
                </c:pt>
                <c:pt idx="6818">
                  <c:v>Mar 2025</c:v>
                </c:pt>
                <c:pt idx="6819">
                  <c:v>Mar 2025</c:v>
                </c:pt>
                <c:pt idx="6820">
                  <c:v>Mar 2025</c:v>
                </c:pt>
                <c:pt idx="6821">
                  <c:v>Mar 2025</c:v>
                </c:pt>
                <c:pt idx="6822">
                  <c:v>Mar 2025</c:v>
                </c:pt>
                <c:pt idx="6823">
                  <c:v>Mar 2025</c:v>
                </c:pt>
                <c:pt idx="6824">
                  <c:v>Mar 2025</c:v>
                </c:pt>
                <c:pt idx="6825">
                  <c:v>Mar 2025</c:v>
                </c:pt>
                <c:pt idx="6826">
                  <c:v>Mar 2025</c:v>
                </c:pt>
                <c:pt idx="6827">
                  <c:v>Mar 2025</c:v>
                </c:pt>
                <c:pt idx="6828">
                  <c:v>Mar 2025</c:v>
                </c:pt>
                <c:pt idx="6829">
                  <c:v>Mar 2025</c:v>
                </c:pt>
                <c:pt idx="6830">
                  <c:v>Mar 2025</c:v>
                </c:pt>
                <c:pt idx="6831">
                  <c:v>Mar 2025</c:v>
                </c:pt>
                <c:pt idx="6832">
                  <c:v>Mar 2025</c:v>
                </c:pt>
                <c:pt idx="6833">
                  <c:v>Mar 2025</c:v>
                </c:pt>
                <c:pt idx="6834">
                  <c:v>Mar 2025</c:v>
                </c:pt>
                <c:pt idx="6835">
                  <c:v>Mar 2025</c:v>
                </c:pt>
                <c:pt idx="6836">
                  <c:v>Mar 2025</c:v>
                </c:pt>
                <c:pt idx="6837">
                  <c:v>Mar 2025</c:v>
                </c:pt>
                <c:pt idx="6838">
                  <c:v>Mar 2025</c:v>
                </c:pt>
                <c:pt idx="6839">
                  <c:v>Mar 2025</c:v>
                </c:pt>
                <c:pt idx="6840">
                  <c:v>Mar 2025</c:v>
                </c:pt>
                <c:pt idx="6841">
                  <c:v>Mar 2025</c:v>
                </c:pt>
                <c:pt idx="6842">
                  <c:v>Mar 2025</c:v>
                </c:pt>
                <c:pt idx="6843">
                  <c:v>Mar 2025</c:v>
                </c:pt>
                <c:pt idx="6844">
                  <c:v>Mar 2025</c:v>
                </c:pt>
                <c:pt idx="6845">
                  <c:v>Mar 2025</c:v>
                </c:pt>
                <c:pt idx="6846">
                  <c:v>Mar 2025</c:v>
                </c:pt>
                <c:pt idx="6847">
                  <c:v>Mar 2025</c:v>
                </c:pt>
                <c:pt idx="6848">
                  <c:v>Mar 2025</c:v>
                </c:pt>
                <c:pt idx="6849">
                  <c:v>Mar 2025</c:v>
                </c:pt>
                <c:pt idx="6850">
                  <c:v>Mar 2025</c:v>
                </c:pt>
                <c:pt idx="6851">
                  <c:v>Mar 2025</c:v>
                </c:pt>
                <c:pt idx="6852">
                  <c:v>Mar 2025</c:v>
                </c:pt>
                <c:pt idx="6853">
                  <c:v>Mar 2025</c:v>
                </c:pt>
                <c:pt idx="6854">
                  <c:v>Mar 2025</c:v>
                </c:pt>
                <c:pt idx="6855">
                  <c:v>Mar 2025</c:v>
                </c:pt>
                <c:pt idx="6856">
                  <c:v>Mar 2025</c:v>
                </c:pt>
                <c:pt idx="6857">
                  <c:v>Mar 2025</c:v>
                </c:pt>
                <c:pt idx="6858">
                  <c:v>Mar 2025</c:v>
                </c:pt>
                <c:pt idx="6859">
                  <c:v>Mar 2025</c:v>
                </c:pt>
                <c:pt idx="6860">
                  <c:v>Mar 2025</c:v>
                </c:pt>
                <c:pt idx="6861">
                  <c:v>Mar 2025</c:v>
                </c:pt>
                <c:pt idx="6862">
                  <c:v>Mar 2025</c:v>
                </c:pt>
                <c:pt idx="6863">
                  <c:v>Mar 2025</c:v>
                </c:pt>
                <c:pt idx="6864">
                  <c:v>Mar 2025</c:v>
                </c:pt>
                <c:pt idx="6865">
                  <c:v>Mar 2025</c:v>
                </c:pt>
                <c:pt idx="6866">
                  <c:v>Mar 2025</c:v>
                </c:pt>
                <c:pt idx="6867">
                  <c:v>Mar 2025</c:v>
                </c:pt>
                <c:pt idx="6868">
                  <c:v>Mar 2025</c:v>
                </c:pt>
                <c:pt idx="6869">
                  <c:v>Mar 2025</c:v>
                </c:pt>
                <c:pt idx="6870">
                  <c:v>Mar 2025</c:v>
                </c:pt>
                <c:pt idx="6871">
                  <c:v>Mar 2025</c:v>
                </c:pt>
                <c:pt idx="6872">
                  <c:v>Mar 2025</c:v>
                </c:pt>
                <c:pt idx="6873">
                  <c:v>Mar 2025</c:v>
                </c:pt>
                <c:pt idx="6874">
                  <c:v>Mar 2025</c:v>
                </c:pt>
                <c:pt idx="6875">
                  <c:v>Mar 2025</c:v>
                </c:pt>
                <c:pt idx="6876">
                  <c:v>Mar 2025</c:v>
                </c:pt>
                <c:pt idx="6877">
                  <c:v>Mar 2025</c:v>
                </c:pt>
                <c:pt idx="6878">
                  <c:v>Mar 2025</c:v>
                </c:pt>
                <c:pt idx="6879">
                  <c:v>Mar 2025</c:v>
                </c:pt>
                <c:pt idx="6880">
                  <c:v>Mar 2025</c:v>
                </c:pt>
                <c:pt idx="6881">
                  <c:v>Mar 2025</c:v>
                </c:pt>
                <c:pt idx="6882">
                  <c:v>Mar 2025</c:v>
                </c:pt>
                <c:pt idx="6883">
                  <c:v>Mar 2025</c:v>
                </c:pt>
                <c:pt idx="6884">
                  <c:v>Mar 2025</c:v>
                </c:pt>
                <c:pt idx="6885">
                  <c:v>Mar 2025</c:v>
                </c:pt>
                <c:pt idx="6886">
                  <c:v>Mar 2025</c:v>
                </c:pt>
                <c:pt idx="6887">
                  <c:v>Mar 2025</c:v>
                </c:pt>
                <c:pt idx="6888">
                  <c:v>Mar 2025</c:v>
                </c:pt>
                <c:pt idx="6889">
                  <c:v>Mar 2025</c:v>
                </c:pt>
                <c:pt idx="6890">
                  <c:v>Mar 2025</c:v>
                </c:pt>
                <c:pt idx="6891">
                  <c:v>Mar 2025</c:v>
                </c:pt>
                <c:pt idx="6892">
                  <c:v>Mar 2025</c:v>
                </c:pt>
                <c:pt idx="6893">
                  <c:v>Mar 2025</c:v>
                </c:pt>
                <c:pt idx="6894">
                  <c:v>Mar 2025</c:v>
                </c:pt>
                <c:pt idx="6895">
                  <c:v>Mar 2025</c:v>
                </c:pt>
                <c:pt idx="6896">
                  <c:v>Mar 2025</c:v>
                </c:pt>
                <c:pt idx="6897">
                  <c:v>Mar 2025</c:v>
                </c:pt>
                <c:pt idx="6898">
                  <c:v>Mar 2025</c:v>
                </c:pt>
                <c:pt idx="6899">
                  <c:v>Mar 2025</c:v>
                </c:pt>
                <c:pt idx="6900">
                  <c:v>Mar 2025</c:v>
                </c:pt>
                <c:pt idx="6901">
                  <c:v>Mar 2025</c:v>
                </c:pt>
                <c:pt idx="6902">
                  <c:v>Mar 2025</c:v>
                </c:pt>
                <c:pt idx="6903">
                  <c:v>Mar 2025</c:v>
                </c:pt>
                <c:pt idx="6904">
                  <c:v>Mar 2025</c:v>
                </c:pt>
                <c:pt idx="6905">
                  <c:v>Mar 2025</c:v>
                </c:pt>
                <c:pt idx="6906">
                  <c:v>Mar 2025</c:v>
                </c:pt>
                <c:pt idx="6907">
                  <c:v>Mar 2025</c:v>
                </c:pt>
                <c:pt idx="6908">
                  <c:v>Mar 2025</c:v>
                </c:pt>
                <c:pt idx="6909">
                  <c:v>Mar 2025</c:v>
                </c:pt>
                <c:pt idx="6910">
                  <c:v>Mar 2025</c:v>
                </c:pt>
                <c:pt idx="6911">
                  <c:v>Mar 2025</c:v>
                </c:pt>
                <c:pt idx="6912">
                  <c:v>Mar 2025</c:v>
                </c:pt>
                <c:pt idx="6913">
                  <c:v>Mar 2025</c:v>
                </c:pt>
                <c:pt idx="6914">
                  <c:v>Mar 2025</c:v>
                </c:pt>
                <c:pt idx="6915">
                  <c:v>Mar 2025</c:v>
                </c:pt>
                <c:pt idx="6916">
                  <c:v>Mar 2025</c:v>
                </c:pt>
                <c:pt idx="6917">
                  <c:v>Mar 2025</c:v>
                </c:pt>
                <c:pt idx="6918">
                  <c:v>Mar 2025</c:v>
                </c:pt>
                <c:pt idx="6919">
                  <c:v>Mar 2025</c:v>
                </c:pt>
                <c:pt idx="6920">
                  <c:v>Mar 2025</c:v>
                </c:pt>
                <c:pt idx="6921">
                  <c:v>Mar 2025</c:v>
                </c:pt>
                <c:pt idx="6922">
                  <c:v>Mar 2025</c:v>
                </c:pt>
                <c:pt idx="6923">
                  <c:v>Mar 2025</c:v>
                </c:pt>
                <c:pt idx="6924">
                  <c:v>Mar 2025</c:v>
                </c:pt>
                <c:pt idx="6925">
                  <c:v>Mar 2025</c:v>
                </c:pt>
                <c:pt idx="6926">
                  <c:v>Mar 2025</c:v>
                </c:pt>
                <c:pt idx="6927">
                  <c:v>Mar 2025</c:v>
                </c:pt>
                <c:pt idx="6928">
                  <c:v>Mar 2025</c:v>
                </c:pt>
                <c:pt idx="6929">
                  <c:v>Mar 2025</c:v>
                </c:pt>
                <c:pt idx="6930">
                  <c:v>Mar 2025</c:v>
                </c:pt>
                <c:pt idx="6931">
                  <c:v>Mar 2025</c:v>
                </c:pt>
                <c:pt idx="6932">
                  <c:v>Mar 2025</c:v>
                </c:pt>
                <c:pt idx="6933">
                  <c:v>Mar 2025</c:v>
                </c:pt>
                <c:pt idx="6934">
                  <c:v>Mar 2025</c:v>
                </c:pt>
                <c:pt idx="6935">
                  <c:v>Mar 2025</c:v>
                </c:pt>
                <c:pt idx="6936">
                  <c:v>Mar 2025</c:v>
                </c:pt>
                <c:pt idx="6937">
                  <c:v>Mar 2025</c:v>
                </c:pt>
                <c:pt idx="6938">
                  <c:v>Mar 2025</c:v>
                </c:pt>
                <c:pt idx="6939">
                  <c:v>Mar 2025</c:v>
                </c:pt>
                <c:pt idx="6940">
                  <c:v>Mar 2025</c:v>
                </c:pt>
                <c:pt idx="6941">
                  <c:v>Mar 2025</c:v>
                </c:pt>
                <c:pt idx="6942">
                  <c:v>Mar 2025</c:v>
                </c:pt>
                <c:pt idx="6943">
                  <c:v>Mar 2025</c:v>
                </c:pt>
                <c:pt idx="6944">
                  <c:v>Mar 2025</c:v>
                </c:pt>
                <c:pt idx="6945">
                  <c:v>Mar 2025</c:v>
                </c:pt>
                <c:pt idx="6946">
                  <c:v>Mar 2025</c:v>
                </c:pt>
                <c:pt idx="6947">
                  <c:v>Mar 2025</c:v>
                </c:pt>
                <c:pt idx="6948">
                  <c:v>Mar 2025</c:v>
                </c:pt>
                <c:pt idx="6949">
                  <c:v>Mar 2025</c:v>
                </c:pt>
                <c:pt idx="6950">
                  <c:v>Mar 2025</c:v>
                </c:pt>
                <c:pt idx="6951">
                  <c:v>Mar 2025</c:v>
                </c:pt>
                <c:pt idx="6952">
                  <c:v>Mar 2025</c:v>
                </c:pt>
                <c:pt idx="6953">
                  <c:v>Mar 2025</c:v>
                </c:pt>
                <c:pt idx="6954">
                  <c:v>Mar 2025</c:v>
                </c:pt>
                <c:pt idx="6955">
                  <c:v>Mar 2025</c:v>
                </c:pt>
                <c:pt idx="6956">
                  <c:v>Mar 2025</c:v>
                </c:pt>
                <c:pt idx="6957">
                  <c:v>Mar 2025</c:v>
                </c:pt>
                <c:pt idx="6958">
                  <c:v>Mar 2025</c:v>
                </c:pt>
                <c:pt idx="6959">
                  <c:v>Mar 2025</c:v>
                </c:pt>
                <c:pt idx="6960">
                  <c:v>Mar 2025</c:v>
                </c:pt>
                <c:pt idx="6961">
                  <c:v>Mar 2025</c:v>
                </c:pt>
                <c:pt idx="6962">
                  <c:v>Mar 2025</c:v>
                </c:pt>
                <c:pt idx="6963">
                  <c:v>Mar 2025</c:v>
                </c:pt>
                <c:pt idx="6964">
                  <c:v>Mar 2025</c:v>
                </c:pt>
                <c:pt idx="6965">
                  <c:v>Mar 2025</c:v>
                </c:pt>
                <c:pt idx="6966">
                  <c:v>Mar 2025</c:v>
                </c:pt>
                <c:pt idx="6967">
                  <c:v>Mar 2025</c:v>
                </c:pt>
                <c:pt idx="6968">
                  <c:v>Mar 2025</c:v>
                </c:pt>
                <c:pt idx="6969">
                  <c:v>Mar 2025</c:v>
                </c:pt>
                <c:pt idx="6970">
                  <c:v>Mar 2025</c:v>
                </c:pt>
                <c:pt idx="6971">
                  <c:v>Mar 2025</c:v>
                </c:pt>
                <c:pt idx="6972">
                  <c:v>Mar 2025</c:v>
                </c:pt>
                <c:pt idx="6973">
                  <c:v>Mar 2025</c:v>
                </c:pt>
                <c:pt idx="6974">
                  <c:v>Mar 2025</c:v>
                </c:pt>
                <c:pt idx="6975">
                  <c:v>Mar 2025</c:v>
                </c:pt>
                <c:pt idx="6976">
                  <c:v>Mar 2025</c:v>
                </c:pt>
                <c:pt idx="6977">
                  <c:v>Mar 2025</c:v>
                </c:pt>
                <c:pt idx="6978">
                  <c:v>Mar 2025</c:v>
                </c:pt>
                <c:pt idx="6979">
                  <c:v>Mar 2025</c:v>
                </c:pt>
                <c:pt idx="6980">
                  <c:v>Mar 2025</c:v>
                </c:pt>
                <c:pt idx="6981">
                  <c:v>Mar 2025</c:v>
                </c:pt>
                <c:pt idx="6982">
                  <c:v>Mar 2025</c:v>
                </c:pt>
                <c:pt idx="6983">
                  <c:v>Mar 2025</c:v>
                </c:pt>
                <c:pt idx="6984">
                  <c:v>Mar 2025</c:v>
                </c:pt>
                <c:pt idx="6985">
                  <c:v>Mar 2025</c:v>
                </c:pt>
                <c:pt idx="6986">
                  <c:v>Mar 2025</c:v>
                </c:pt>
                <c:pt idx="6987">
                  <c:v>Mar 2025</c:v>
                </c:pt>
                <c:pt idx="6988">
                  <c:v>Mar 2025</c:v>
                </c:pt>
                <c:pt idx="6989">
                  <c:v>Mar 2025</c:v>
                </c:pt>
                <c:pt idx="6990">
                  <c:v>Mar 2025</c:v>
                </c:pt>
                <c:pt idx="6991">
                  <c:v>Mar 2025</c:v>
                </c:pt>
                <c:pt idx="6992">
                  <c:v>Mar 2025</c:v>
                </c:pt>
                <c:pt idx="6993">
                  <c:v>Mar 2025</c:v>
                </c:pt>
                <c:pt idx="6994">
                  <c:v>Mar 2025</c:v>
                </c:pt>
                <c:pt idx="6995">
                  <c:v>Mar 2025</c:v>
                </c:pt>
                <c:pt idx="6996">
                  <c:v>Mar 2025</c:v>
                </c:pt>
                <c:pt idx="6997">
                  <c:v>Mar 2025</c:v>
                </c:pt>
                <c:pt idx="6998">
                  <c:v>Mar 2025</c:v>
                </c:pt>
                <c:pt idx="6999">
                  <c:v>Mar 2025</c:v>
                </c:pt>
                <c:pt idx="7000">
                  <c:v>Mar 2025</c:v>
                </c:pt>
                <c:pt idx="7001">
                  <c:v>Mar 2025</c:v>
                </c:pt>
                <c:pt idx="7002">
                  <c:v>Mar 2025</c:v>
                </c:pt>
                <c:pt idx="7003">
                  <c:v>Mar 2025</c:v>
                </c:pt>
                <c:pt idx="7004">
                  <c:v>Mar 2025</c:v>
                </c:pt>
                <c:pt idx="7005">
                  <c:v>Mar 2025</c:v>
                </c:pt>
                <c:pt idx="7006">
                  <c:v>Mar 2025</c:v>
                </c:pt>
                <c:pt idx="7007">
                  <c:v>Mar 2025</c:v>
                </c:pt>
                <c:pt idx="7008">
                  <c:v>Mar 2025</c:v>
                </c:pt>
                <c:pt idx="7009">
                  <c:v>Mar 2025</c:v>
                </c:pt>
                <c:pt idx="7010">
                  <c:v>Mar 2025</c:v>
                </c:pt>
                <c:pt idx="7011">
                  <c:v>Mar 2025</c:v>
                </c:pt>
                <c:pt idx="7012">
                  <c:v>Mar 2025</c:v>
                </c:pt>
                <c:pt idx="7013">
                  <c:v>Mar 2025</c:v>
                </c:pt>
                <c:pt idx="7014">
                  <c:v>Mar 2025</c:v>
                </c:pt>
                <c:pt idx="7015">
                  <c:v>Mar 2025</c:v>
                </c:pt>
                <c:pt idx="7016">
                  <c:v>Mar 2025</c:v>
                </c:pt>
                <c:pt idx="7017">
                  <c:v>Mar 2025</c:v>
                </c:pt>
                <c:pt idx="7018">
                  <c:v>Mar 2025</c:v>
                </c:pt>
                <c:pt idx="7019">
                  <c:v>Mar 2025</c:v>
                </c:pt>
                <c:pt idx="7020">
                  <c:v>Mar 2025</c:v>
                </c:pt>
                <c:pt idx="7021">
                  <c:v>Mar 2025</c:v>
                </c:pt>
                <c:pt idx="7022">
                  <c:v>Mar 2025</c:v>
                </c:pt>
                <c:pt idx="7023">
                  <c:v>Mar 2025</c:v>
                </c:pt>
                <c:pt idx="7024">
                  <c:v>Mar 2025</c:v>
                </c:pt>
                <c:pt idx="7025">
                  <c:v>Mar 2025</c:v>
                </c:pt>
                <c:pt idx="7026">
                  <c:v>Mar 2025</c:v>
                </c:pt>
                <c:pt idx="7027">
                  <c:v>Mar 2025</c:v>
                </c:pt>
                <c:pt idx="7028">
                  <c:v>Mar 2025</c:v>
                </c:pt>
                <c:pt idx="7029">
                  <c:v>Mar 2025</c:v>
                </c:pt>
                <c:pt idx="7030">
                  <c:v>Mar 2025</c:v>
                </c:pt>
                <c:pt idx="7031">
                  <c:v>Mar 2025</c:v>
                </c:pt>
                <c:pt idx="7032">
                  <c:v>Mar 2025</c:v>
                </c:pt>
                <c:pt idx="7033">
                  <c:v>Mar 2025</c:v>
                </c:pt>
                <c:pt idx="7034">
                  <c:v>Mar 2025</c:v>
                </c:pt>
                <c:pt idx="7035">
                  <c:v>Mar 2025</c:v>
                </c:pt>
                <c:pt idx="7036">
                  <c:v>Mar 2025</c:v>
                </c:pt>
                <c:pt idx="7037">
                  <c:v>Mar 2025</c:v>
                </c:pt>
                <c:pt idx="7038">
                  <c:v>Mar 2025</c:v>
                </c:pt>
                <c:pt idx="7039">
                  <c:v>Mar 2025</c:v>
                </c:pt>
                <c:pt idx="7040">
                  <c:v>Mar 2025</c:v>
                </c:pt>
                <c:pt idx="7041">
                  <c:v>Mar 2025</c:v>
                </c:pt>
                <c:pt idx="7042">
                  <c:v>Mar 2025</c:v>
                </c:pt>
                <c:pt idx="7043">
                  <c:v>Mar 2025</c:v>
                </c:pt>
                <c:pt idx="7044">
                  <c:v>Mar 2025</c:v>
                </c:pt>
                <c:pt idx="7045">
                  <c:v>Mar 2025</c:v>
                </c:pt>
                <c:pt idx="7046">
                  <c:v>Mar 2025</c:v>
                </c:pt>
                <c:pt idx="7047">
                  <c:v>Mar 2025</c:v>
                </c:pt>
                <c:pt idx="7048">
                  <c:v>Mar 2025</c:v>
                </c:pt>
                <c:pt idx="7049">
                  <c:v>Mar 2025</c:v>
                </c:pt>
                <c:pt idx="7050">
                  <c:v>Mar 2025</c:v>
                </c:pt>
                <c:pt idx="7051">
                  <c:v>Mar 2025</c:v>
                </c:pt>
                <c:pt idx="7052">
                  <c:v>Mar 2025</c:v>
                </c:pt>
                <c:pt idx="7053">
                  <c:v>Mar 2025</c:v>
                </c:pt>
                <c:pt idx="7054">
                  <c:v>Mar 2025</c:v>
                </c:pt>
                <c:pt idx="7055">
                  <c:v>Mar 2025</c:v>
                </c:pt>
                <c:pt idx="7056">
                  <c:v>Mar 2025</c:v>
                </c:pt>
                <c:pt idx="7057">
                  <c:v>Mar 2025</c:v>
                </c:pt>
                <c:pt idx="7058">
                  <c:v>Mar 2025</c:v>
                </c:pt>
                <c:pt idx="7059">
                  <c:v>Mar 2025</c:v>
                </c:pt>
                <c:pt idx="7060">
                  <c:v>Mar 2025</c:v>
                </c:pt>
                <c:pt idx="7061">
                  <c:v>Mar 2025</c:v>
                </c:pt>
                <c:pt idx="7062">
                  <c:v>Mar 2025</c:v>
                </c:pt>
                <c:pt idx="7063">
                  <c:v>Mar 2025</c:v>
                </c:pt>
                <c:pt idx="7064">
                  <c:v>Mar 2025</c:v>
                </c:pt>
                <c:pt idx="7065">
                  <c:v>Mar 2025</c:v>
                </c:pt>
                <c:pt idx="7066">
                  <c:v>Mar 2025</c:v>
                </c:pt>
                <c:pt idx="7067">
                  <c:v>Mar 2025</c:v>
                </c:pt>
                <c:pt idx="7068">
                  <c:v>Mar 2025</c:v>
                </c:pt>
                <c:pt idx="7069">
                  <c:v>Mar 2025</c:v>
                </c:pt>
                <c:pt idx="7070">
                  <c:v>Mar 2025</c:v>
                </c:pt>
                <c:pt idx="7071">
                  <c:v>Mar 2025</c:v>
                </c:pt>
                <c:pt idx="7072">
                  <c:v>Mar 2025</c:v>
                </c:pt>
                <c:pt idx="7073">
                  <c:v>Mar 2025</c:v>
                </c:pt>
                <c:pt idx="7074">
                  <c:v>Mar 2025</c:v>
                </c:pt>
                <c:pt idx="7075">
                  <c:v>Mar 2025</c:v>
                </c:pt>
                <c:pt idx="7076">
                  <c:v>Mar 2025</c:v>
                </c:pt>
                <c:pt idx="7077">
                  <c:v>Mar 2025</c:v>
                </c:pt>
                <c:pt idx="7078">
                  <c:v>Mar 2025</c:v>
                </c:pt>
                <c:pt idx="7079">
                  <c:v>Mar 2025</c:v>
                </c:pt>
                <c:pt idx="7080">
                  <c:v>Mar 2025</c:v>
                </c:pt>
                <c:pt idx="7081">
                  <c:v>Mar 2025</c:v>
                </c:pt>
                <c:pt idx="7082">
                  <c:v>Mar 2025</c:v>
                </c:pt>
                <c:pt idx="7083">
                  <c:v>Mar 2025</c:v>
                </c:pt>
                <c:pt idx="7084">
                  <c:v>Mar 2025</c:v>
                </c:pt>
                <c:pt idx="7085">
                  <c:v>Mar 2025</c:v>
                </c:pt>
                <c:pt idx="7086">
                  <c:v>Mar 2025</c:v>
                </c:pt>
                <c:pt idx="7087">
                  <c:v>Mar 2025</c:v>
                </c:pt>
                <c:pt idx="7088">
                  <c:v>Mar 2025</c:v>
                </c:pt>
                <c:pt idx="7089">
                  <c:v>Mar 2025</c:v>
                </c:pt>
                <c:pt idx="7090">
                  <c:v>Mar 2025</c:v>
                </c:pt>
                <c:pt idx="7091">
                  <c:v>Mar 2025</c:v>
                </c:pt>
                <c:pt idx="7092">
                  <c:v>Mar 2025</c:v>
                </c:pt>
                <c:pt idx="7093">
                  <c:v>Mar 2025</c:v>
                </c:pt>
                <c:pt idx="7094">
                  <c:v>Mar 2025</c:v>
                </c:pt>
                <c:pt idx="7095">
                  <c:v>Mar 2025</c:v>
                </c:pt>
                <c:pt idx="7096">
                  <c:v>Mar 2025</c:v>
                </c:pt>
                <c:pt idx="7097">
                  <c:v>Mar 2025</c:v>
                </c:pt>
                <c:pt idx="7098">
                  <c:v>Mar 2025</c:v>
                </c:pt>
                <c:pt idx="7099">
                  <c:v>Mar 2025</c:v>
                </c:pt>
                <c:pt idx="7100">
                  <c:v>Mar 2025</c:v>
                </c:pt>
                <c:pt idx="7101">
                  <c:v>Mar 2025</c:v>
                </c:pt>
                <c:pt idx="7102">
                  <c:v>Mar 2025</c:v>
                </c:pt>
                <c:pt idx="7103">
                  <c:v>Mar 2025</c:v>
                </c:pt>
                <c:pt idx="7104">
                  <c:v>Mar 2025</c:v>
                </c:pt>
                <c:pt idx="7105">
                  <c:v>Mar 2025</c:v>
                </c:pt>
                <c:pt idx="7106">
                  <c:v>Mar 2025</c:v>
                </c:pt>
                <c:pt idx="7107">
                  <c:v>Mar 2025</c:v>
                </c:pt>
                <c:pt idx="7108">
                  <c:v>Mar 2025</c:v>
                </c:pt>
                <c:pt idx="7109">
                  <c:v>Mar 2025</c:v>
                </c:pt>
                <c:pt idx="7110">
                  <c:v>Mar 2025</c:v>
                </c:pt>
                <c:pt idx="7111">
                  <c:v>Mar 2025</c:v>
                </c:pt>
                <c:pt idx="7112">
                  <c:v>Mar 2025</c:v>
                </c:pt>
                <c:pt idx="7113">
                  <c:v>Mar 2025</c:v>
                </c:pt>
                <c:pt idx="7114">
                  <c:v>Mar 2025</c:v>
                </c:pt>
                <c:pt idx="7115">
                  <c:v>Mar 2025</c:v>
                </c:pt>
                <c:pt idx="7116">
                  <c:v>Mar 2025</c:v>
                </c:pt>
                <c:pt idx="7117">
                  <c:v>Mar 2025</c:v>
                </c:pt>
                <c:pt idx="7118">
                  <c:v>Mar 2025</c:v>
                </c:pt>
                <c:pt idx="7119">
                  <c:v>Mar 2025</c:v>
                </c:pt>
                <c:pt idx="7120">
                  <c:v>Mar 2025</c:v>
                </c:pt>
                <c:pt idx="7121">
                  <c:v>Mar 2025</c:v>
                </c:pt>
                <c:pt idx="7122">
                  <c:v>Mar 2025</c:v>
                </c:pt>
                <c:pt idx="7123">
                  <c:v>Mar 2025</c:v>
                </c:pt>
                <c:pt idx="7124">
                  <c:v>Mar 2025</c:v>
                </c:pt>
                <c:pt idx="7125">
                  <c:v>Mar 2025</c:v>
                </c:pt>
                <c:pt idx="7126">
                  <c:v>Mar 2025</c:v>
                </c:pt>
                <c:pt idx="7127">
                  <c:v>Mar 2025</c:v>
                </c:pt>
                <c:pt idx="7128">
                  <c:v>Mar 2025</c:v>
                </c:pt>
                <c:pt idx="7129">
                  <c:v>Mar 2025</c:v>
                </c:pt>
                <c:pt idx="7130">
                  <c:v>Mar 2025</c:v>
                </c:pt>
                <c:pt idx="7131">
                  <c:v>Mar 2025</c:v>
                </c:pt>
                <c:pt idx="7132">
                  <c:v>Mar 2025</c:v>
                </c:pt>
                <c:pt idx="7133">
                  <c:v>Mar 2025</c:v>
                </c:pt>
                <c:pt idx="7134">
                  <c:v>Mar 2025</c:v>
                </c:pt>
                <c:pt idx="7135">
                  <c:v>Mar 2025</c:v>
                </c:pt>
                <c:pt idx="7136">
                  <c:v>Mar 2025</c:v>
                </c:pt>
                <c:pt idx="7137">
                  <c:v>Mar 2025</c:v>
                </c:pt>
                <c:pt idx="7138">
                  <c:v>Mar 2025</c:v>
                </c:pt>
                <c:pt idx="7139">
                  <c:v>Mar 2025</c:v>
                </c:pt>
                <c:pt idx="7140">
                  <c:v>Mar 2025</c:v>
                </c:pt>
                <c:pt idx="7141">
                  <c:v>Mar 2025</c:v>
                </c:pt>
                <c:pt idx="7142">
                  <c:v>Mar 2025</c:v>
                </c:pt>
                <c:pt idx="7143">
                  <c:v>Mar 2025</c:v>
                </c:pt>
                <c:pt idx="7144">
                  <c:v>Mar 2025</c:v>
                </c:pt>
                <c:pt idx="7145">
                  <c:v>Mar 2025</c:v>
                </c:pt>
                <c:pt idx="7146">
                  <c:v>Mar 2025</c:v>
                </c:pt>
                <c:pt idx="7147">
                  <c:v>Mar 2025</c:v>
                </c:pt>
                <c:pt idx="7148">
                  <c:v>Mar 2025</c:v>
                </c:pt>
                <c:pt idx="7149">
                  <c:v>Mar 2025</c:v>
                </c:pt>
                <c:pt idx="7150">
                  <c:v>Mar 2025</c:v>
                </c:pt>
                <c:pt idx="7151">
                  <c:v>Mar 2025</c:v>
                </c:pt>
                <c:pt idx="7152">
                  <c:v>Mar 2025</c:v>
                </c:pt>
                <c:pt idx="7153">
                  <c:v>Mar 2025</c:v>
                </c:pt>
                <c:pt idx="7154">
                  <c:v>Mar 2025</c:v>
                </c:pt>
                <c:pt idx="7155">
                  <c:v>Mar 2025</c:v>
                </c:pt>
                <c:pt idx="7156">
                  <c:v>Mar 2025</c:v>
                </c:pt>
                <c:pt idx="7157">
                  <c:v>Mar 2025</c:v>
                </c:pt>
                <c:pt idx="7158">
                  <c:v>Mar 2025</c:v>
                </c:pt>
                <c:pt idx="7159">
                  <c:v>Mar 2025</c:v>
                </c:pt>
                <c:pt idx="7160">
                  <c:v>Mar 2025</c:v>
                </c:pt>
                <c:pt idx="7161">
                  <c:v>Mar 2025</c:v>
                </c:pt>
                <c:pt idx="7162">
                  <c:v>Mar 2025</c:v>
                </c:pt>
                <c:pt idx="7163">
                  <c:v>Mar 2025</c:v>
                </c:pt>
                <c:pt idx="7164">
                  <c:v>Mar 2025</c:v>
                </c:pt>
                <c:pt idx="7165">
                  <c:v>Mar 2025</c:v>
                </c:pt>
                <c:pt idx="7166">
                  <c:v>Mar 2025</c:v>
                </c:pt>
                <c:pt idx="7167">
                  <c:v>Mar 2025</c:v>
                </c:pt>
                <c:pt idx="7168">
                  <c:v>Mar 2025</c:v>
                </c:pt>
                <c:pt idx="7169">
                  <c:v>Mar 2025</c:v>
                </c:pt>
                <c:pt idx="7170">
                  <c:v>Mar 2025</c:v>
                </c:pt>
                <c:pt idx="7171">
                  <c:v>Mar 2025</c:v>
                </c:pt>
                <c:pt idx="7172">
                  <c:v>Mar 2025</c:v>
                </c:pt>
                <c:pt idx="7173">
                  <c:v>Mar 2025</c:v>
                </c:pt>
                <c:pt idx="7174">
                  <c:v>Mar 2025</c:v>
                </c:pt>
                <c:pt idx="7175">
                  <c:v>Mar 2025</c:v>
                </c:pt>
                <c:pt idx="7176">
                  <c:v>Mar 2025</c:v>
                </c:pt>
                <c:pt idx="7177">
                  <c:v>Mar 2025</c:v>
                </c:pt>
                <c:pt idx="7178">
                  <c:v>Mar 2025</c:v>
                </c:pt>
                <c:pt idx="7179">
                  <c:v>Mar 2025</c:v>
                </c:pt>
                <c:pt idx="7180">
                  <c:v>Mar 2025</c:v>
                </c:pt>
                <c:pt idx="7181">
                  <c:v>Mar 2025</c:v>
                </c:pt>
                <c:pt idx="7182">
                  <c:v>Mar 2025</c:v>
                </c:pt>
                <c:pt idx="7183">
                  <c:v>Mar 2025</c:v>
                </c:pt>
                <c:pt idx="7184">
                  <c:v>Mar 2025</c:v>
                </c:pt>
                <c:pt idx="7185">
                  <c:v>Mar 2025</c:v>
                </c:pt>
                <c:pt idx="7186">
                  <c:v>Mar 2025</c:v>
                </c:pt>
                <c:pt idx="7187">
                  <c:v>Mar 2025</c:v>
                </c:pt>
                <c:pt idx="7188">
                  <c:v>Mar 2025</c:v>
                </c:pt>
                <c:pt idx="7189">
                  <c:v>Mar 2025</c:v>
                </c:pt>
                <c:pt idx="7190">
                  <c:v>Mar 2025</c:v>
                </c:pt>
                <c:pt idx="7191">
                  <c:v>Mar 2025</c:v>
                </c:pt>
                <c:pt idx="7192">
                  <c:v>Mar 2025</c:v>
                </c:pt>
                <c:pt idx="7193">
                  <c:v>Mar 2025</c:v>
                </c:pt>
                <c:pt idx="7194">
                  <c:v>Mar 2025</c:v>
                </c:pt>
                <c:pt idx="7195">
                  <c:v>Mar 2025</c:v>
                </c:pt>
                <c:pt idx="7196">
                  <c:v>Mar 2025</c:v>
                </c:pt>
                <c:pt idx="7197">
                  <c:v>Mar 2025</c:v>
                </c:pt>
                <c:pt idx="7198">
                  <c:v>Mar 2025</c:v>
                </c:pt>
                <c:pt idx="7199">
                  <c:v>Mar 2025</c:v>
                </c:pt>
                <c:pt idx="7200">
                  <c:v>Mar 2025</c:v>
                </c:pt>
                <c:pt idx="7201">
                  <c:v>Mar 2025</c:v>
                </c:pt>
                <c:pt idx="7202">
                  <c:v>Mar 2025</c:v>
                </c:pt>
                <c:pt idx="7203">
                  <c:v>Mar 2025</c:v>
                </c:pt>
                <c:pt idx="7204">
                  <c:v>Mar 2025</c:v>
                </c:pt>
                <c:pt idx="7205">
                  <c:v>Mar 2025</c:v>
                </c:pt>
                <c:pt idx="7206">
                  <c:v>Mar 2025</c:v>
                </c:pt>
                <c:pt idx="7207">
                  <c:v>Mar 2025</c:v>
                </c:pt>
                <c:pt idx="7208">
                  <c:v>Mar 2025</c:v>
                </c:pt>
                <c:pt idx="7209">
                  <c:v>Mar 2025</c:v>
                </c:pt>
                <c:pt idx="7210">
                  <c:v>Mar 2025</c:v>
                </c:pt>
                <c:pt idx="7211">
                  <c:v>Mar 2025</c:v>
                </c:pt>
                <c:pt idx="7212">
                  <c:v>Mar 2025</c:v>
                </c:pt>
                <c:pt idx="7213">
                  <c:v>Mar 2025</c:v>
                </c:pt>
                <c:pt idx="7214">
                  <c:v>Mar 2025</c:v>
                </c:pt>
                <c:pt idx="7215">
                  <c:v>Mar 2025</c:v>
                </c:pt>
                <c:pt idx="7216">
                  <c:v>Mar 2025</c:v>
                </c:pt>
                <c:pt idx="7217">
                  <c:v>Mar 2025</c:v>
                </c:pt>
                <c:pt idx="7218">
                  <c:v>Mar 2025</c:v>
                </c:pt>
                <c:pt idx="7219">
                  <c:v>Mar 2025</c:v>
                </c:pt>
                <c:pt idx="7220">
                  <c:v>Mar 2025</c:v>
                </c:pt>
                <c:pt idx="7221">
                  <c:v>Mar 2025</c:v>
                </c:pt>
                <c:pt idx="7222">
                  <c:v>Mar 2025</c:v>
                </c:pt>
                <c:pt idx="7223">
                  <c:v>Mar 2025</c:v>
                </c:pt>
                <c:pt idx="7224">
                  <c:v>Mar 2025</c:v>
                </c:pt>
                <c:pt idx="7225">
                  <c:v>Mar 2025</c:v>
                </c:pt>
                <c:pt idx="7226">
                  <c:v>Mar 2025</c:v>
                </c:pt>
                <c:pt idx="7227">
                  <c:v>Mar 2025</c:v>
                </c:pt>
                <c:pt idx="7228">
                  <c:v>Mar 2025</c:v>
                </c:pt>
                <c:pt idx="7229">
                  <c:v>Mar 2025</c:v>
                </c:pt>
                <c:pt idx="7230">
                  <c:v>Mar 2025</c:v>
                </c:pt>
                <c:pt idx="7231">
                  <c:v>Mar 2025</c:v>
                </c:pt>
                <c:pt idx="7232">
                  <c:v>Mar 2025</c:v>
                </c:pt>
                <c:pt idx="7233">
                  <c:v>Mar 2025</c:v>
                </c:pt>
                <c:pt idx="7234">
                  <c:v>Mar 2025</c:v>
                </c:pt>
                <c:pt idx="7235">
                  <c:v>Mar 2025</c:v>
                </c:pt>
                <c:pt idx="7236">
                  <c:v>Mar 2025</c:v>
                </c:pt>
                <c:pt idx="7237">
                  <c:v>Mar 2025</c:v>
                </c:pt>
                <c:pt idx="7238">
                  <c:v>Mar 2025</c:v>
                </c:pt>
                <c:pt idx="7239">
                  <c:v>Mar 2025</c:v>
                </c:pt>
                <c:pt idx="7240">
                  <c:v>Mar 2025</c:v>
                </c:pt>
                <c:pt idx="7241">
                  <c:v>Mar 2025</c:v>
                </c:pt>
                <c:pt idx="7242">
                  <c:v>Mar 2025</c:v>
                </c:pt>
                <c:pt idx="7243">
                  <c:v>Mar 2025</c:v>
                </c:pt>
                <c:pt idx="7244">
                  <c:v>Mar 2025</c:v>
                </c:pt>
                <c:pt idx="7245">
                  <c:v>Mar 2025</c:v>
                </c:pt>
                <c:pt idx="7246">
                  <c:v>Mar 2025</c:v>
                </c:pt>
                <c:pt idx="7247">
                  <c:v>Mar 2025</c:v>
                </c:pt>
                <c:pt idx="7248">
                  <c:v>Mar 2025</c:v>
                </c:pt>
                <c:pt idx="7249">
                  <c:v>Mar 2025</c:v>
                </c:pt>
                <c:pt idx="7250">
                  <c:v>Mar 2025</c:v>
                </c:pt>
                <c:pt idx="7251">
                  <c:v>Mar 2025</c:v>
                </c:pt>
                <c:pt idx="7252">
                  <c:v>Mar 2025</c:v>
                </c:pt>
                <c:pt idx="7253">
                  <c:v>Mar 2025</c:v>
                </c:pt>
                <c:pt idx="7254">
                  <c:v>Mar 2025</c:v>
                </c:pt>
                <c:pt idx="7255">
                  <c:v>Mar 2025</c:v>
                </c:pt>
                <c:pt idx="7256">
                  <c:v>Mar 2025</c:v>
                </c:pt>
                <c:pt idx="7257">
                  <c:v>Mar 2025</c:v>
                </c:pt>
                <c:pt idx="7258">
                  <c:v>Mar 2025</c:v>
                </c:pt>
                <c:pt idx="7259">
                  <c:v>Mar 2025</c:v>
                </c:pt>
                <c:pt idx="7260">
                  <c:v>Mar 2025</c:v>
                </c:pt>
                <c:pt idx="7261">
                  <c:v>Mar 2025</c:v>
                </c:pt>
                <c:pt idx="7262">
                  <c:v>Mar 2025</c:v>
                </c:pt>
                <c:pt idx="7263">
                  <c:v>Mar 2025</c:v>
                </c:pt>
                <c:pt idx="7264">
                  <c:v>Mar 2025</c:v>
                </c:pt>
                <c:pt idx="7265">
                  <c:v>Mar 2025</c:v>
                </c:pt>
                <c:pt idx="7266">
                  <c:v>Mar 2025</c:v>
                </c:pt>
                <c:pt idx="7267">
                  <c:v>Mar 2025</c:v>
                </c:pt>
                <c:pt idx="7268">
                  <c:v>Mar 2025</c:v>
                </c:pt>
                <c:pt idx="7269">
                  <c:v>Mar 2025</c:v>
                </c:pt>
                <c:pt idx="7270">
                  <c:v>Mar 2025</c:v>
                </c:pt>
                <c:pt idx="7271">
                  <c:v>Mar 2025</c:v>
                </c:pt>
                <c:pt idx="7272">
                  <c:v>Mar 2025</c:v>
                </c:pt>
                <c:pt idx="7273">
                  <c:v>Mar 2025</c:v>
                </c:pt>
                <c:pt idx="7274">
                  <c:v>Mar 2025</c:v>
                </c:pt>
                <c:pt idx="7275">
                  <c:v>Mar 2025</c:v>
                </c:pt>
                <c:pt idx="7276">
                  <c:v>Mar 2025</c:v>
                </c:pt>
                <c:pt idx="7277">
                  <c:v>Mar 2025</c:v>
                </c:pt>
                <c:pt idx="7278">
                  <c:v>Mar 2025</c:v>
                </c:pt>
                <c:pt idx="7279">
                  <c:v>Mar 2025</c:v>
                </c:pt>
                <c:pt idx="7280">
                  <c:v>Mar 2025</c:v>
                </c:pt>
                <c:pt idx="7281">
                  <c:v>Mar 2025</c:v>
                </c:pt>
                <c:pt idx="7282">
                  <c:v>Mar 2025</c:v>
                </c:pt>
                <c:pt idx="7283">
                  <c:v>Mar 2025</c:v>
                </c:pt>
                <c:pt idx="7284">
                  <c:v>Mar 2025</c:v>
                </c:pt>
                <c:pt idx="7285">
                  <c:v>Mar 2025</c:v>
                </c:pt>
                <c:pt idx="7286">
                  <c:v>Mar 2025</c:v>
                </c:pt>
                <c:pt idx="7287">
                  <c:v>Mar 2025</c:v>
                </c:pt>
                <c:pt idx="7288">
                  <c:v>Mar 2025</c:v>
                </c:pt>
                <c:pt idx="7289">
                  <c:v>Mar 2025</c:v>
                </c:pt>
                <c:pt idx="7290">
                  <c:v>Mar 2025</c:v>
                </c:pt>
                <c:pt idx="7291">
                  <c:v>Mar 2025</c:v>
                </c:pt>
                <c:pt idx="7292">
                  <c:v>Mar 2025</c:v>
                </c:pt>
                <c:pt idx="7293">
                  <c:v>Mar 2025</c:v>
                </c:pt>
                <c:pt idx="7294">
                  <c:v>Mar 2025</c:v>
                </c:pt>
                <c:pt idx="7295">
                  <c:v>Mar 2025</c:v>
                </c:pt>
                <c:pt idx="7296">
                  <c:v>Mar 2025</c:v>
                </c:pt>
                <c:pt idx="7297">
                  <c:v>Mar 2025</c:v>
                </c:pt>
                <c:pt idx="7298">
                  <c:v>Mar 2025</c:v>
                </c:pt>
                <c:pt idx="7299">
                  <c:v>Mar 2025</c:v>
                </c:pt>
                <c:pt idx="7300">
                  <c:v>Mar 2025</c:v>
                </c:pt>
                <c:pt idx="7301">
                  <c:v>Mar 2025</c:v>
                </c:pt>
                <c:pt idx="7302">
                  <c:v>Mar 2025</c:v>
                </c:pt>
                <c:pt idx="7303">
                  <c:v>Mar 2025</c:v>
                </c:pt>
                <c:pt idx="7304">
                  <c:v>Mar 2025</c:v>
                </c:pt>
                <c:pt idx="7305">
                  <c:v>Mar 2025</c:v>
                </c:pt>
                <c:pt idx="7306">
                  <c:v>Mar 2025</c:v>
                </c:pt>
                <c:pt idx="7307">
                  <c:v>Mar 2025</c:v>
                </c:pt>
                <c:pt idx="7308">
                  <c:v>Mar 2025</c:v>
                </c:pt>
                <c:pt idx="7309">
                  <c:v>Mar 2025</c:v>
                </c:pt>
                <c:pt idx="7310">
                  <c:v>Mar 2025</c:v>
                </c:pt>
                <c:pt idx="7311">
                  <c:v>Mar 2025</c:v>
                </c:pt>
                <c:pt idx="7312">
                  <c:v>Mar 2025</c:v>
                </c:pt>
                <c:pt idx="7313">
                  <c:v>Mar 2025</c:v>
                </c:pt>
                <c:pt idx="7314">
                  <c:v>Mar 2025</c:v>
                </c:pt>
                <c:pt idx="7315">
                  <c:v>Mar 2025</c:v>
                </c:pt>
                <c:pt idx="7316">
                  <c:v>Mar 2025</c:v>
                </c:pt>
                <c:pt idx="7317">
                  <c:v>Mar 2025</c:v>
                </c:pt>
                <c:pt idx="7318">
                  <c:v>Mar 2025</c:v>
                </c:pt>
                <c:pt idx="7319">
                  <c:v>Mar 2025</c:v>
                </c:pt>
                <c:pt idx="7320">
                  <c:v>Mar 2025</c:v>
                </c:pt>
                <c:pt idx="7321">
                  <c:v>Mar 2025</c:v>
                </c:pt>
                <c:pt idx="7322">
                  <c:v>Mar 2025</c:v>
                </c:pt>
                <c:pt idx="7323">
                  <c:v>Mar 2025</c:v>
                </c:pt>
                <c:pt idx="7324">
                  <c:v>Mar 2025</c:v>
                </c:pt>
                <c:pt idx="7325">
                  <c:v>Mar 2025</c:v>
                </c:pt>
                <c:pt idx="7326">
                  <c:v>Mar 2025</c:v>
                </c:pt>
                <c:pt idx="7327">
                  <c:v>Mar 2025</c:v>
                </c:pt>
                <c:pt idx="7328">
                  <c:v>Mar 2025</c:v>
                </c:pt>
                <c:pt idx="7329">
                  <c:v>Mar 2025</c:v>
                </c:pt>
                <c:pt idx="7330">
                  <c:v>Mar 2025</c:v>
                </c:pt>
                <c:pt idx="7331">
                  <c:v>Mar 2025</c:v>
                </c:pt>
                <c:pt idx="7332">
                  <c:v>Mar 2025</c:v>
                </c:pt>
                <c:pt idx="7333">
                  <c:v>Mar 2025</c:v>
                </c:pt>
                <c:pt idx="7334">
                  <c:v>Mar 2025</c:v>
                </c:pt>
                <c:pt idx="7335">
                  <c:v>Mar 2025</c:v>
                </c:pt>
                <c:pt idx="7336">
                  <c:v>Mar 2025</c:v>
                </c:pt>
                <c:pt idx="7337">
                  <c:v>Mar 2025</c:v>
                </c:pt>
                <c:pt idx="7338">
                  <c:v>Mar 2025</c:v>
                </c:pt>
                <c:pt idx="7339">
                  <c:v>Mar 2025</c:v>
                </c:pt>
                <c:pt idx="7340">
                  <c:v>Mar 2025</c:v>
                </c:pt>
                <c:pt idx="7341">
                  <c:v>Mar 2025</c:v>
                </c:pt>
                <c:pt idx="7342">
                  <c:v>Mar 2025</c:v>
                </c:pt>
                <c:pt idx="7343">
                  <c:v>Mar 2025</c:v>
                </c:pt>
                <c:pt idx="7344">
                  <c:v>Mar 2025</c:v>
                </c:pt>
                <c:pt idx="7345">
                  <c:v>Mar 2025</c:v>
                </c:pt>
                <c:pt idx="7346">
                  <c:v>Mar 2025</c:v>
                </c:pt>
                <c:pt idx="7347">
                  <c:v>Mar 2025</c:v>
                </c:pt>
                <c:pt idx="7348">
                  <c:v>Mar 2025</c:v>
                </c:pt>
                <c:pt idx="7349">
                  <c:v>Mar 2025</c:v>
                </c:pt>
                <c:pt idx="7350">
                  <c:v>Mar 2025</c:v>
                </c:pt>
                <c:pt idx="7351">
                  <c:v>Mar 2025</c:v>
                </c:pt>
                <c:pt idx="7352">
                  <c:v>Mar 2025</c:v>
                </c:pt>
                <c:pt idx="7353">
                  <c:v>Mar 2025</c:v>
                </c:pt>
                <c:pt idx="7354">
                  <c:v>Mar 2025</c:v>
                </c:pt>
                <c:pt idx="7355">
                  <c:v>Mar 2025</c:v>
                </c:pt>
                <c:pt idx="7356">
                  <c:v>Mar 2025</c:v>
                </c:pt>
                <c:pt idx="7357">
                  <c:v>Mar 2025</c:v>
                </c:pt>
                <c:pt idx="7358">
                  <c:v>Mar 2025</c:v>
                </c:pt>
                <c:pt idx="7359">
                  <c:v>Mar 2025</c:v>
                </c:pt>
                <c:pt idx="7360">
                  <c:v>Mar 2025</c:v>
                </c:pt>
                <c:pt idx="7361">
                  <c:v>Mar 2025</c:v>
                </c:pt>
                <c:pt idx="7362">
                  <c:v>Mar 2025</c:v>
                </c:pt>
                <c:pt idx="7363">
                  <c:v>Mar 2025</c:v>
                </c:pt>
                <c:pt idx="7364">
                  <c:v>Mar 2025</c:v>
                </c:pt>
                <c:pt idx="7365">
                  <c:v>Mar 2025</c:v>
                </c:pt>
                <c:pt idx="7366">
                  <c:v>Mar 2025</c:v>
                </c:pt>
                <c:pt idx="7367">
                  <c:v>Mar 2025</c:v>
                </c:pt>
                <c:pt idx="7368">
                  <c:v>Mar 2025</c:v>
                </c:pt>
                <c:pt idx="7369">
                  <c:v>Mar 2025</c:v>
                </c:pt>
                <c:pt idx="7370">
                  <c:v>Mar 2025</c:v>
                </c:pt>
                <c:pt idx="7371">
                  <c:v>Mar 2025</c:v>
                </c:pt>
                <c:pt idx="7372">
                  <c:v>Mar 2025</c:v>
                </c:pt>
                <c:pt idx="7373">
                  <c:v>Mar 2025</c:v>
                </c:pt>
                <c:pt idx="7374">
                  <c:v>Mar 2025</c:v>
                </c:pt>
                <c:pt idx="7375">
                  <c:v>Mar 2025</c:v>
                </c:pt>
                <c:pt idx="7376">
                  <c:v>Mar 2025</c:v>
                </c:pt>
                <c:pt idx="7377">
                  <c:v>Mar 2025</c:v>
                </c:pt>
                <c:pt idx="7378">
                  <c:v>Mar 2025</c:v>
                </c:pt>
                <c:pt idx="7379">
                  <c:v>Mar 2025</c:v>
                </c:pt>
                <c:pt idx="7380">
                  <c:v>Mar 2025</c:v>
                </c:pt>
                <c:pt idx="7381">
                  <c:v>Mar 2025</c:v>
                </c:pt>
                <c:pt idx="7382">
                  <c:v>Mar 2025</c:v>
                </c:pt>
                <c:pt idx="7383">
                  <c:v>Mar 2025</c:v>
                </c:pt>
                <c:pt idx="7384">
                  <c:v>Mar 2025</c:v>
                </c:pt>
                <c:pt idx="7385">
                  <c:v>Mar 2025</c:v>
                </c:pt>
                <c:pt idx="7386">
                  <c:v>Mar 2025</c:v>
                </c:pt>
                <c:pt idx="7387">
                  <c:v>Mar 2025</c:v>
                </c:pt>
                <c:pt idx="7388">
                  <c:v>Mar 2025</c:v>
                </c:pt>
                <c:pt idx="7389">
                  <c:v>Mar 2025</c:v>
                </c:pt>
                <c:pt idx="7390">
                  <c:v>Mar 2025</c:v>
                </c:pt>
                <c:pt idx="7391">
                  <c:v>Mar 2025</c:v>
                </c:pt>
                <c:pt idx="7392">
                  <c:v>Mar 2025</c:v>
                </c:pt>
                <c:pt idx="7393">
                  <c:v>Mar 2025</c:v>
                </c:pt>
                <c:pt idx="7394">
                  <c:v>Mar 2025</c:v>
                </c:pt>
                <c:pt idx="7395">
                  <c:v>Mar 2025</c:v>
                </c:pt>
                <c:pt idx="7396">
                  <c:v>Mar 2025</c:v>
                </c:pt>
                <c:pt idx="7397">
                  <c:v>Mar 2025</c:v>
                </c:pt>
                <c:pt idx="7398">
                  <c:v>Mar 2025</c:v>
                </c:pt>
                <c:pt idx="7399">
                  <c:v>Mar 2025</c:v>
                </c:pt>
                <c:pt idx="7400">
                  <c:v>Mar 2025</c:v>
                </c:pt>
                <c:pt idx="7401">
                  <c:v>Mar 2025</c:v>
                </c:pt>
                <c:pt idx="7402">
                  <c:v>Mar 2025</c:v>
                </c:pt>
                <c:pt idx="7403">
                  <c:v>Mar 2025</c:v>
                </c:pt>
                <c:pt idx="7404">
                  <c:v>Mar 2025</c:v>
                </c:pt>
                <c:pt idx="7405">
                  <c:v>Mar 2025</c:v>
                </c:pt>
                <c:pt idx="7406">
                  <c:v>Mar 2025</c:v>
                </c:pt>
                <c:pt idx="7407">
                  <c:v>Mar 2025</c:v>
                </c:pt>
                <c:pt idx="7408">
                  <c:v>Mar 2025</c:v>
                </c:pt>
                <c:pt idx="7409">
                  <c:v>Mar 2025</c:v>
                </c:pt>
                <c:pt idx="7410">
                  <c:v>Mar 2025</c:v>
                </c:pt>
                <c:pt idx="7411">
                  <c:v>Mar 2025</c:v>
                </c:pt>
                <c:pt idx="7412">
                  <c:v>Mar 2025</c:v>
                </c:pt>
                <c:pt idx="7413">
                  <c:v>Mar 2025</c:v>
                </c:pt>
                <c:pt idx="7414">
                  <c:v>Mar 2025</c:v>
                </c:pt>
                <c:pt idx="7415">
                  <c:v>Mar 2025</c:v>
                </c:pt>
                <c:pt idx="7416">
                  <c:v>Mar 2025</c:v>
                </c:pt>
                <c:pt idx="7417">
                  <c:v>Mar 2025</c:v>
                </c:pt>
                <c:pt idx="7418">
                  <c:v>Mar 2025</c:v>
                </c:pt>
                <c:pt idx="7419">
                  <c:v>Mar 2025</c:v>
                </c:pt>
                <c:pt idx="7420">
                  <c:v>Mar 2025</c:v>
                </c:pt>
                <c:pt idx="7421">
                  <c:v>Mar 2025</c:v>
                </c:pt>
                <c:pt idx="7422">
                  <c:v>Mar 2025</c:v>
                </c:pt>
                <c:pt idx="7423">
                  <c:v>Mar 2025</c:v>
                </c:pt>
                <c:pt idx="7424">
                  <c:v>Mar 2025</c:v>
                </c:pt>
                <c:pt idx="7425">
                  <c:v>Mar 2025</c:v>
                </c:pt>
                <c:pt idx="7426">
                  <c:v>Mar 2025</c:v>
                </c:pt>
                <c:pt idx="7427">
                  <c:v>Mar 2025</c:v>
                </c:pt>
                <c:pt idx="7428">
                  <c:v>Mar 2025</c:v>
                </c:pt>
                <c:pt idx="7429">
                  <c:v>Mar 2025</c:v>
                </c:pt>
                <c:pt idx="7430">
                  <c:v>Mar 2025</c:v>
                </c:pt>
                <c:pt idx="7431">
                  <c:v>Mar 2025</c:v>
                </c:pt>
                <c:pt idx="7432">
                  <c:v>Mar 2025</c:v>
                </c:pt>
                <c:pt idx="7433">
                  <c:v>Mar 2025</c:v>
                </c:pt>
                <c:pt idx="7434">
                  <c:v>Mar 2025</c:v>
                </c:pt>
                <c:pt idx="7435">
                  <c:v>Mar 2025</c:v>
                </c:pt>
                <c:pt idx="7436">
                  <c:v>Mar 2025</c:v>
                </c:pt>
                <c:pt idx="7437">
                  <c:v>Mar 2025</c:v>
                </c:pt>
                <c:pt idx="7438">
                  <c:v>Mar 2025</c:v>
                </c:pt>
                <c:pt idx="7439">
                  <c:v>Mar 2025</c:v>
                </c:pt>
                <c:pt idx="7440">
                  <c:v>Mar 2025</c:v>
                </c:pt>
                <c:pt idx="7441">
                  <c:v>Mar 2025</c:v>
                </c:pt>
                <c:pt idx="7442">
                  <c:v>Mar 2025</c:v>
                </c:pt>
                <c:pt idx="7443">
                  <c:v>Mar 2025</c:v>
                </c:pt>
                <c:pt idx="7444">
                  <c:v>Mar 2025</c:v>
                </c:pt>
                <c:pt idx="7445">
                  <c:v>Mar 2025</c:v>
                </c:pt>
                <c:pt idx="7446">
                  <c:v>Mar 2025</c:v>
                </c:pt>
                <c:pt idx="7447">
                  <c:v>Mar 2025</c:v>
                </c:pt>
                <c:pt idx="7448">
                  <c:v>Mar 2025</c:v>
                </c:pt>
                <c:pt idx="7449">
                  <c:v>Mar 2025</c:v>
                </c:pt>
                <c:pt idx="7450">
                  <c:v>Mar 2025</c:v>
                </c:pt>
                <c:pt idx="7451">
                  <c:v>Mar 2025</c:v>
                </c:pt>
                <c:pt idx="7452">
                  <c:v>Mar 2025</c:v>
                </c:pt>
                <c:pt idx="7453">
                  <c:v>Mar 2025</c:v>
                </c:pt>
                <c:pt idx="7454">
                  <c:v>Mar 2025</c:v>
                </c:pt>
                <c:pt idx="7455">
                  <c:v>Mar 2025</c:v>
                </c:pt>
                <c:pt idx="7456">
                  <c:v>Mar 2025</c:v>
                </c:pt>
                <c:pt idx="7457">
                  <c:v>Mar 2025</c:v>
                </c:pt>
                <c:pt idx="7458">
                  <c:v>Mar 2025</c:v>
                </c:pt>
                <c:pt idx="7459">
                  <c:v>Mar 2025</c:v>
                </c:pt>
                <c:pt idx="7460">
                  <c:v>Mar 2025</c:v>
                </c:pt>
                <c:pt idx="7461">
                  <c:v>Mar 2025</c:v>
                </c:pt>
                <c:pt idx="7462">
                  <c:v>Mar 2025</c:v>
                </c:pt>
                <c:pt idx="7463">
                  <c:v>Mar 2025</c:v>
                </c:pt>
                <c:pt idx="7464">
                  <c:v>Mar 2025</c:v>
                </c:pt>
                <c:pt idx="7465">
                  <c:v>Mar 2025</c:v>
                </c:pt>
                <c:pt idx="7466">
                  <c:v>Mar 2025</c:v>
                </c:pt>
                <c:pt idx="7467">
                  <c:v>Mar 2025</c:v>
                </c:pt>
                <c:pt idx="7468">
                  <c:v>Mar 2025</c:v>
                </c:pt>
                <c:pt idx="7469">
                  <c:v>Mar 2025</c:v>
                </c:pt>
                <c:pt idx="7470">
                  <c:v>Mar 2025</c:v>
                </c:pt>
                <c:pt idx="7471">
                  <c:v>Mar 2025</c:v>
                </c:pt>
                <c:pt idx="7472">
                  <c:v>Mar 2025</c:v>
                </c:pt>
                <c:pt idx="7473">
                  <c:v>Mar 2025</c:v>
                </c:pt>
                <c:pt idx="7474">
                  <c:v>Mar 2025</c:v>
                </c:pt>
                <c:pt idx="7475">
                  <c:v>Mar 2025</c:v>
                </c:pt>
                <c:pt idx="7476">
                  <c:v>Mar 2025</c:v>
                </c:pt>
                <c:pt idx="7477">
                  <c:v>Mar 2025</c:v>
                </c:pt>
                <c:pt idx="7478">
                  <c:v>Mar 2025</c:v>
                </c:pt>
                <c:pt idx="7479">
                  <c:v>Mar 2025</c:v>
                </c:pt>
                <c:pt idx="7480">
                  <c:v>Mar 2025</c:v>
                </c:pt>
                <c:pt idx="7481">
                  <c:v>Mar 2025</c:v>
                </c:pt>
                <c:pt idx="7482">
                  <c:v>Mar 2025</c:v>
                </c:pt>
                <c:pt idx="7483">
                  <c:v>Mar 2025</c:v>
                </c:pt>
                <c:pt idx="7484">
                  <c:v>Mar 2025</c:v>
                </c:pt>
                <c:pt idx="7485">
                  <c:v>Mar 2025</c:v>
                </c:pt>
                <c:pt idx="7486">
                  <c:v>Mar 2025</c:v>
                </c:pt>
                <c:pt idx="7487">
                  <c:v>Mar 2025</c:v>
                </c:pt>
                <c:pt idx="7488">
                  <c:v>Mar 2025</c:v>
                </c:pt>
                <c:pt idx="7489">
                  <c:v>Mar 2025</c:v>
                </c:pt>
                <c:pt idx="7490">
                  <c:v>Mar 2025</c:v>
                </c:pt>
                <c:pt idx="7491">
                  <c:v>Mar 2025</c:v>
                </c:pt>
                <c:pt idx="7492">
                  <c:v>Mar 2025</c:v>
                </c:pt>
                <c:pt idx="7493">
                  <c:v>Mar 2025</c:v>
                </c:pt>
                <c:pt idx="7494">
                  <c:v>Mar 2025</c:v>
                </c:pt>
                <c:pt idx="7495">
                  <c:v>Mar 2025</c:v>
                </c:pt>
                <c:pt idx="7496">
                  <c:v>Mar 2025</c:v>
                </c:pt>
                <c:pt idx="7497">
                  <c:v>Mar 2025</c:v>
                </c:pt>
                <c:pt idx="7498">
                  <c:v>Mar 2025</c:v>
                </c:pt>
                <c:pt idx="7499">
                  <c:v>Mar 2025</c:v>
                </c:pt>
                <c:pt idx="7500">
                  <c:v>Mar 2025</c:v>
                </c:pt>
                <c:pt idx="7501">
                  <c:v>Mar 2025</c:v>
                </c:pt>
                <c:pt idx="7502">
                  <c:v>Mar 2025</c:v>
                </c:pt>
                <c:pt idx="7503">
                  <c:v>Mar 2025</c:v>
                </c:pt>
                <c:pt idx="7504">
                  <c:v>Mar 2025</c:v>
                </c:pt>
                <c:pt idx="7505">
                  <c:v>Mar 2025</c:v>
                </c:pt>
                <c:pt idx="7506">
                  <c:v>Mar 2025</c:v>
                </c:pt>
                <c:pt idx="7507">
                  <c:v>Mar 2025</c:v>
                </c:pt>
                <c:pt idx="7508">
                  <c:v>Mar 2025</c:v>
                </c:pt>
                <c:pt idx="7509">
                  <c:v>Mar 2025</c:v>
                </c:pt>
                <c:pt idx="7510">
                  <c:v>Mar 2025</c:v>
                </c:pt>
                <c:pt idx="7511">
                  <c:v>Mar 2025</c:v>
                </c:pt>
                <c:pt idx="7512">
                  <c:v>Mar 2025</c:v>
                </c:pt>
                <c:pt idx="7513">
                  <c:v>Mar 2025</c:v>
                </c:pt>
                <c:pt idx="7514">
                  <c:v>Mar 2025</c:v>
                </c:pt>
                <c:pt idx="7515">
                  <c:v>Mar 2025</c:v>
                </c:pt>
                <c:pt idx="7516">
                  <c:v>Mar 2025</c:v>
                </c:pt>
                <c:pt idx="7517">
                  <c:v>Mar 2025</c:v>
                </c:pt>
                <c:pt idx="7518">
                  <c:v>Mar 2025</c:v>
                </c:pt>
                <c:pt idx="7519">
                  <c:v>Mar 2025</c:v>
                </c:pt>
                <c:pt idx="7520">
                  <c:v>Mar 2025</c:v>
                </c:pt>
                <c:pt idx="7521">
                  <c:v>Mar 2025</c:v>
                </c:pt>
                <c:pt idx="7522">
                  <c:v>Mar 2025</c:v>
                </c:pt>
                <c:pt idx="7523">
                  <c:v>Mar 2025</c:v>
                </c:pt>
                <c:pt idx="7524">
                  <c:v>Mar 2025</c:v>
                </c:pt>
                <c:pt idx="7525">
                  <c:v>Mar 2025</c:v>
                </c:pt>
                <c:pt idx="7526">
                  <c:v>Mar 2025</c:v>
                </c:pt>
                <c:pt idx="7527">
                  <c:v>Mar 2025</c:v>
                </c:pt>
                <c:pt idx="7528">
                  <c:v>Mar 2025</c:v>
                </c:pt>
                <c:pt idx="7529">
                  <c:v>Mar 2025</c:v>
                </c:pt>
                <c:pt idx="7530">
                  <c:v>Mar 2025</c:v>
                </c:pt>
                <c:pt idx="7531">
                  <c:v>Mar 2025</c:v>
                </c:pt>
                <c:pt idx="7532">
                  <c:v>Mar 2025</c:v>
                </c:pt>
                <c:pt idx="7533">
                  <c:v>Mar 2025</c:v>
                </c:pt>
                <c:pt idx="7534">
                  <c:v>Mar 2025</c:v>
                </c:pt>
                <c:pt idx="7535">
                  <c:v>Mar 2025</c:v>
                </c:pt>
                <c:pt idx="7536">
                  <c:v>Mar 2025</c:v>
                </c:pt>
                <c:pt idx="7537">
                  <c:v>Mar 2025</c:v>
                </c:pt>
                <c:pt idx="7538">
                  <c:v>Mar 2025</c:v>
                </c:pt>
                <c:pt idx="7539">
                  <c:v>Mar 2025</c:v>
                </c:pt>
                <c:pt idx="7540">
                  <c:v>Mar 2025</c:v>
                </c:pt>
                <c:pt idx="7541">
                  <c:v>Mar 2025</c:v>
                </c:pt>
                <c:pt idx="7542">
                  <c:v>Mar 2025</c:v>
                </c:pt>
                <c:pt idx="7543">
                  <c:v>Mar 2025</c:v>
                </c:pt>
                <c:pt idx="7544">
                  <c:v>Mar 2025</c:v>
                </c:pt>
                <c:pt idx="7545">
                  <c:v>Mar 2025</c:v>
                </c:pt>
                <c:pt idx="7546">
                  <c:v>Mar 2025</c:v>
                </c:pt>
                <c:pt idx="7547">
                  <c:v>Mar 2025</c:v>
                </c:pt>
                <c:pt idx="7548">
                  <c:v>Mar 2025</c:v>
                </c:pt>
                <c:pt idx="7549">
                  <c:v>Mar 2025</c:v>
                </c:pt>
                <c:pt idx="7550">
                  <c:v>Mar 2025</c:v>
                </c:pt>
                <c:pt idx="7551">
                  <c:v>Mar 2025</c:v>
                </c:pt>
                <c:pt idx="7552">
                  <c:v>Mar 2025</c:v>
                </c:pt>
                <c:pt idx="7553">
                  <c:v>Mar 2025</c:v>
                </c:pt>
                <c:pt idx="7554">
                  <c:v>Mar 2025</c:v>
                </c:pt>
                <c:pt idx="7555">
                  <c:v>Mar 2025</c:v>
                </c:pt>
                <c:pt idx="7556">
                  <c:v>Mar 2025</c:v>
                </c:pt>
                <c:pt idx="7557">
                  <c:v>Mar 2025</c:v>
                </c:pt>
                <c:pt idx="7558">
                  <c:v>Mar 2025</c:v>
                </c:pt>
                <c:pt idx="7559">
                  <c:v>Mar 2025</c:v>
                </c:pt>
                <c:pt idx="7560">
                  <c:v>Mar 2025</c:v>
                </c:pt>
                <c:pt idx="7561">
                  <c:v>Mar 2025</c:v>
                </c:pt>
                <c:pt idx="7562">
                  <c:v>Mar 2025</c:v>
                </c:pt>
                <c:pt idx="7563">
                  <c:v>Mar 2025</c:v>
                </c:pt>
                <c:pt idx="7564">
                  <c:v>Mar 2025</c:v>
                </c:pt>
                <c:pt idx="7565">
                  <c:v>Mar 2025</c:v>
                </c:pt>
                <c:pt idx="7566">
                  <c:v>Mar 2025</c:v>
                </c:pt>
                <c:pt idx="7567">
                  <c:v>Mar 2025</c:v>
                </c:pt>
                <c:pt idx="7568">
                  <c:v>Mar 2025</c:v>
                </c:pt>
                <c:pt idx="7569">
                  <c:v>Mar 2025</c:v>
                </c:pt>
                <c:pt idx="7570">
                  <c:v>Mar 2025</c:v>
                </c:pt>
                <c:pt idx="7571">
                  <c:v>Mar 2025</c:v>
                </c:pt>
                <c:pt idx="7572">
                  <c:v>Mar 2025</c:v>
                </c:pt>
                <c:pt idx="7573">
                  <c:v>Mar 2025</c:v>
                </c:pt>
                <c:pt idx="7574">
                  <c:v>Mar 2025</c:v>
                </c:pt>
                <c:pt idx="7575">
                  <c:v>Mar 2025</c:v>
                </c:pt>
                <c:pt idx="7576">
                  <c:v>Mar 2025</c:v>
                </c:pt>
                <c:pt idx="7577">
                  <c:v>Mar 2025</c:v>
                </c:pt>
                <c:pt idx="7578">
                  <c:v>Mar 2025</c:v>
                </c:pt>
                <c:pt idx="7579">
                  <c:v>Mar 2025</c:v>
                </c:pt>
                <c:pt idx="7580">
                  <c:v>Mar 2025</c:v>
                </c:pt>
                <c:pt idx="7581">
                  <c:v>Mar 2025</c:v>
                </c:pt>
                <c:pt idx="7582">
                  <c:v>Mar 2025</c:v>
                </c:pt>
                <c:pt idx="7583">
                  <c:v>Mar 2025</c:v>
                </c:pt>
                <c:pt idx="7584">
                  <c:v>Mar 2025</c:v>
                </c:pt>
                <c:pt idx="7585">
                  <c:v>Mar 2025</c:v>
                </c:pt>
                <c:pt idx="7586">
                  <c:v>Mar 2025</c:v>
                </c:pt>
                <c:pt idx="7587">
                  <c:v>Mar 2025</c:v>
                </c:pt>
                <c:pt idx="7588">
                  <c:v>Mar 2025</c:v>
                </c:pt>
                <c:pt idx="7589">
                  <c:v>Mar 2025</c:v>
                </c:pt>
                <c:pt idx="7590">
                  <c:v>Mar 2025</c:v>
                </c:pt>
                <c:pt idx="7591">
                  <c:v>Mar 2025</c:v>
                </c:pt>
                <c:pt idx="7592">
                  <c:v>Mar 2025</c:v>
                </c:pt>
                <c:pt idx="7593">
                  <c:v>Mar 2025</c:v>
                </c:pt>
                <c:pt idx="7594">
                  <c:v>Mar 2025</c:v>
                </c:pt>
                <c:pt idx="7595">
                  <c:v>Mar 2025</c:v>
                </c:pt>
                <c:pt idx="7596">
                  <c:v>Mar 2025</c:v>
                </c:pt>
                <c:pt idx="7597">
                  <c:v>Mar 2025</c:v>
                </c:pt>
                <c:pt idx="7598">
                  <c:v>Mar 2025</c:v>
                </c:pt>
                <c:pt idx="7599">
                  <c:v>Mar 2025</c:v>
                </c:pt>
                <c:pt idx="7600">
                  <c:v>Mar 2025</c:v>
                </c:pt>
                <c:pt idx="7601">
                  <c:v>Mar 2025</c:v>
                </c:pt>
                <c:pt idx="7602">
                  <c:v>Mar 2025</c:v>
                </c:pt>
                <c:pt idx="7603">
                  <c:v>Mar 2025</c:v>
                </c:pt>
                <c:pt idx="7604">
                  <c:v>Mar 2025</c:v>
                </c:pt>
                <c:pt idx="7605">
                  <c:v>Mar 2025</c:v>
                </c:pt>
                <c:pt idx="7606">
                  <c:v>Mar 2025</c:v>
                </c:pt>
                <c:pt idx="7607">
                  <c:v>Mar 2025</c:v>
                </c:pt>
                <c:pt idx="7608">
                  <c:v>Mar 2025</c:v>
                </c:pt>
                <c:pt idx="7609">
                  <c:v>Mar 2025</c:v>
                </c:pt>
                <c:pt idx="7610">
                  <c:v>Mar 2025</c:v>
                </c:pt>
                <c:pt idx="7611">
                  <c:v>Mar 2025</c:v>
                </c:pt>
                <c:pt idx="7612">
                  <c:v>Mar 2025</c:v>
                </c:pt>
                <c:pt idx="7613">
                  <c:v>Mar 2025</c:v>
                </c:pt>
                <c:pt idx="7614">
                  <c:v>Mar 2025</c:v>
                </c:pt>
                <c:pt idx="7615">
                  <c:v>Mar 2025</c:v>
                </c:pt>
                <c:pt idx="7616">
                  <c:v>Mar 2025</c:v>
                </c:pt>
                <c:pt idx="7617">
                  <c:v>Mar 2025</c:v>
                </c:pt>
                <c:pt idx="7618">
                  <c:v>Mar 2025</c:v>
                </c:pt>
                <c:pt idx="7619">
                  <c:v>Mar 2025</c:v>
                </c:pt>
                <c:pt idx="7620">
                  <c:v>Mar 2025</c:v>
                </c:pt>
                <c:pt idx="7621">
                  <c:v>Mar 2025</c:v>
                </c:pt>
                <c:pt idx="7622">
                  <c:v>Mar 2025</c:v>
                </c:pt>
                <c:pt idx="7623">
                  <c:v>Mar 2025</c:v>
                </c:pt>
                <c:pt idx="7624">
                  <c:v>Mar 2025</c:v>
                </c:pt>
                <c:pt idx="7625">
                  <c:v>Mar 2025</c:v>
                </c:pt>
                <c:pt idx="7626">
                  <c:v>Mar 2025</c:v>
                </c:pt>
                <c:pt idx="7627">
                  <c:v>Mar 2025</c:v>
                </c:pt>
                <c:pt idx="7628">
                  <c:v>Mar 2025</c:v>
                </c:pt>
                <c:pt idx="7629">
                  <c:v>Mar 2025</c:v>
                </c:pt>
                <c:pt idx="7630">
                  <c:v>Mar 2025</c:v>
                </c:pt>
                <c:pt idx="7631">
                  <c:v>Mar 2025</c:v>
                </c:pt>
                <c:pt idx="7632">
                  <c:v>Mar 2025</c:v>
                </c:pt>
                <c:pt idx="7633">
                  <c:v>Mar 2025</c:v>
                </c:pt>
                <c:pt idx="7634">
                  <c:v>Mar 2025</c:v>
                </c:pt>
                <c:pt idx="7635">
                  <c:v>Mar 2025</c:v>
                </c:pt>
                <c:pt idx="7636">
                  <c:v>Mar 2025</c:v>
                </c:pt>
                <c:pt idx="7637">
                  <c:v>Mar 2025</c:v>
                </c:pt>
                <c:pt idx="7638">
                  <c:v>Mar 2025</c:v>
                </c:pt>
                <c:pt idx="7639">
                  <c:v>Mar 2025</c:v>
                </c:pt>
                <c:pt idx="7640">
                  <c:v>Mar 2025</c:v>
                </c:pt>
                <c:pt idx="7641">
                  <c:v>Mar 2025</c:v>
                </c:pt>
                <c:pt idx="7642">
                  <c:v>Mar 2025</c:v>
                </c:pt>
                <c:pt idx="7643">
                  <c:v>Mar 2025</c:v>
                </c:pt>
                <c:pt idx="7644">
                  <c:v>Mar 2025</c:v>
                </c:pt>
                <c:pt idx="7645">
                  <c:v>Mar 2025</c:v>
                </c:pt>
                <c:pt idx="7646">
                  <c:v>Mar 2025</c:v>
                </c:pt>
                <c:pt idx="7647">
                  <c:v>Mar 2025</c:v>
                </c:pt>
                <c:pt idx="7648">
                  <c:v>Mar 2025</c:v>
                </c:pt>
                <c:pt idx="7649">
                  <c:v>Mar 2025</c:v>
                </c:pt>
                <c:pt idx="7650">
                  <c:v>Mar 2025</c:v>
                </c:pt>
                <c:pt idx="7651">
                  <c:v>Mar 2025</c:v>
                </c:pt>
                <c:pt idx="7652">
                  <c:v>Mar 2025</c:v>
                </c:pt>
                <c:pt idx="7653">
                  <c:v>Mar 2025</c:v>
                </c:pt>
                <c:pt idx="7654">
                  <c:v>Mar 2025</c:v>
                </c:pt>
                <c:pt idx="7655">
                  <c:v>Mar 2025</c:v>
                </c:pt>
                <c:pt idx="7656">
                  <c:v>Mar 2025</c:v>
                </c:pt>
                <c:pt idx="7657">
                  <c:v>Mar 2025</c:v>
                </c:pt>
                <c:pt idx="7658">
                  <c:v>Mar 2025</c:v>
                </c:pt>
                <c:pt idx="7659">
                  <c:v>Mar 2025</c:v>
                </c:pt>
                <c:pt idx="7660">
                  <c:v>Mar 2025</c:v>
                </c:pt>
                <c:pt idx="7661">
                  <c:v>Mar 2025</c:v>
                </c:pt>
                <c:pt idx="7662">
                  <c:v>Mar 2025</c:v>
                </c:pt>
                <c:pt idx="7663">
                  <c:v>Mar 2025</c:v>
                </c:pt>
                <c:pt idx="7664">
                  <c:v>Mar 2025</c:v>
                </c:pt>
                <c:pt idx="7665">
                  <c:v>Mar 2025</c:v>
                </c:pt>
                <c:pt idx="7666">
                  <c:v>Mar 2025</c:v>
                </c:pt>
                <c:pt idx="7667">
                  <c:v>Mar 2025</c:v>
                </c:pt>
                <c:pt idx="7668">
                  <c:v>Mar 2025</c:v>
                </c:pt>
                <c:pt idx="7669">
                  <c:v>Mar 2025</c:v>
                </c:pt>
                <c:pt idx="7670">
                  <c:v>Mar 2025</c:v>
                </c:pt>
                <c:pt idx="7671">
                  <c:v>Mar 2025</c:v>
                </c:pt>
                <c:pt idx="7672">
                  <c:v>Mar 2025</c:v>
                </c:pt>
                <c:pt idx="7673">
                  <c:v>Mar 2025</c:v>
                </c:pt>
                <c:pt idx="7674">
                  <c:v>Mar 2025</c:v>
                </c:pt>
                <c:pt idx="7675">
                  <c:v>Mar 2025</c:v>
                </c:pt>
                <c:pt idx="7676">
                  <c:v>Mar 2025</c:v>
                </c:pt>
                <c:pt idx="7677">
                  <c:v>Mar 2025</c:v>
                </c:pt>
                <c:pt idx="7678">
                  <c:v>Mar 2025</c:v>
                </c:pt>
                <c:pt idx="7679">
                  <c:v>Mar 2025</c:v>
                </c:pt>
                <c:pt idx="7680">
                  <c:v>Mar 2025</c:v>
                </c:pt>
                <c:pt idx="7681">
                  <c:v>Mar 2025</c:v>
                </c:pt>
                <c:pt idx="7682">
                  <c:v>Mar 2025</c:v>
                </c:pt>
                <c:pt idx="7683">
                  <c:v>Mar 2025</c:v>
                </c:pt>
                <c:pt idx="7684">
                  <c:v>Mar 2025</c:v>
                </c:pt>
                <c:pt idx="7685">
                  <c:v>Mar 2025</c:v>
                </c:pt>
                <c:pt idx="7686">
                  <c:v>Mar 2025</c:v>
                </c:pt>
                <c:pt idx="7687">
                  <c:v>Mar 2025</c:v>
                </c:pt>
                <c:pt idx="7688">
                  <c:v>Mar 2025</c:v>
                </c:pt>
                <c:pt idx="7689">
                  <c:v>Mar 2025</c:v>
                </c:pt>
                <c:pt idx="7690">
                  <c:v>Mar 2025</c:v>
                </c:pt>
                <c:pt idx="7691">
                  <c:v>Mar 2025</c:v>
                </c:pt>
                <c:pt idx="7692">
                  <c:v>Mar 2025</c:v>
                </c:pt>
                <c:pt idx="7693">
                  <c:v>Mar 2025</c:v>
                </c:pt>
                <c:pt idx="7694">
                  <c:v>Mar 2025</c:v>
                </c:pt>
                <c:pt idx="7695">
                  <c:v>Mar 2025</c:v>
                </c:pt>
                <c:pt idx="7696">
                  <c:v>Mar 2025</c:v>
                </c:pt>
                <c:pt idx="7697">
                  <c:v>Mar 2025</c:v>
                </c:pt>
                <c:pt idx="7698">
                  <c:v>Mar 2025</c:v>
                </c:pt>
                <c:pt idx="7699">
                  <c:v>Mar 2025</c:v>
                </c:pt>
                <c:pt idx="7700">
                  <c:v>Mar 2025</c:v>
                </c:pt>
                <c:pt idx="7701">
                  <c:v>Mar 2025</c:v>
                </c:pt>
                <c:pt idx="7702">
                  <c:v>Mar 2025</c:v>
                </c:pt>
                <c:pt idx="7703">
                  <c:v>Mar 2025</c:v>
                </c:pt>
                <c:pt idx="7704">
                  <c:v>Mar 2025</c:v>
                </c:pt>
                <c:pt idx="7705">
                  <c:v>Mar 2025</c:v>
                </c:pt>
                <c:pt idx="7706">
                  <c:v>Mar 2025</c:v>
                </c:pt>
                <c:pt idx="7707">
                  <c:v>Mar 2025</c:v>
                </c:pt>
                <c:pt idx="7708">
                  <c:v>Mar 2025</c:v>
                </c:pt>
                <c:pt idx="7709">
                  <c:v>Mar 2025</c:v>
                </c:pt>
                <c:pt idx="7710">
                  <c:v>Mar 2025</c:v>
                </c:pt>
                <c:pt idx="7711">
                  <c:v>Mar 2025</c:v>
                </c:pt>
                <c:pt idx="7712">
                  <c:v>Mar 2025</c:v>
                </c:pt>
                <c:pt idx="7713">
                  <c:v>Mar 2025</c:v>
                </c:pt>
                <c:pt idx="7714">
                  <c:v>Mar 2025</c:v>
                </c:pt>
                <c:pt idx="7715">
                  <c:v>Mar 2025</c:v>
                </c:pt>
                <c:pt idx="7716">
                  <c:v>Mar 2025</c:v>
                </c:pt>
                <c:pt idx="7717">
                  <c:v>Mar 2025</c:v>
                </c:pt>
                <c:pt idx="7718">
                  <c:v>Mar 2025</c:v>
                </c:pt>
                <c:pt idx="7719">
                  <c:v>Mar 2025</c:v>
                </c:pt>
                <c:pt idx="7720">
                  <c:v>Mar 2025</c:v>
                </c:pt>
                <c:pt idx="7721">
                  <c:v>Mar 2025</c:v>
                </c:pt>
                <c:pt idx="7722">
                  <c:v>Mar 2025</c:v>
                </c:pt>
                <c:pt idx="7723">
                  <c:v>Mar 2025</c:v>
                </c:pt>
                <c:pt idx="7724">
                  <c:v>Mar 2025</c:v>
                </c:pt>
                <c:pt idx="7725">
                  <c:v>Mar 2025</c:v>
                </c:pt>
                <c:pt idx="7726">
                  <c:v>Mar 2025</c:v>
                </c:pt>
                <c:pt idx="7727">
                  <c:v>Mar 2025</c:v>
                </c:pt>
                <c:pt idx="7728">
                  <c:v>Mar 2025</c:v>
                </c:pt>
                <c:pt idx="7729">
                  <c:v>Mar 2025</c:v>
                </c:pt>
                <c:pt idx="7730">
                  <c:v>Mar 2025</c:v>
                </c:pt>
                <c:pt idx="7731">
                  <c:v>Mar 2025</c:v>
                </c:pt>
                <c:pt idx="7732">
                  <c:v>Mar 2025</c:v>
                </c:pt>
                <c:pt idx="7733">
                  <c:v>Mar 2025</c:v>
                </c:pt>
                <c:pt idx="7734">
                  <c:v>Mar 2025</c:v>
                </c:pt>
                <c:pt idx="7735">
                  <c:v>Mar 2025</c:v>
                </c:pt>
                <c:pt idx="7736">
                  <c:v>Mar 2025</c:v>
                </c:pt>
                <c:pt idx="7737">
                  <c:v>Mar 2025</c:v>
                </c:pt>
                <c:pt idx="7738">
                  <c:v>Mar 2025</c:v>
                </c:pt>
                <c:pt idx="7739">
                  <c:v>Mar 2025</c:v>
                </c:pt>
                <c:pt idx="7740">
                  <c:v>Mar 2025</c:v>
                </c:pt>
                <c:pt idx="7741">
                  <c:v>Mar 2025</c:v>
                </c:pt>
                <c:pt idx="7742">
                  <c:v>Mar 2025</c:v>
                </c:pt>
                <c:pt idx="7743">
                  <c:v>Mar 2025</c:v>
                </c:pt>
                <c:pt idx="7744">
                  <c:v>Mar 2025</c:v>
                </c:pt>
                <c:pt idx="7745">
                  <c:v>Mar 2025</c:v>
                </c:pt>
                <c:pt idx="7746">
                  <c:v>Mar 2025</c:v>
                </c:pt>
                <c:pt idx="7747">
                  <c:v>Mar 2025</c:v>
                </c:pt>
                <c:pt idx="7748">
                  <c:v>Mar 2025</c:v>
                </c:pt>
                <c:pt idx="7749">
                  <c:v>Mar 2025</c:v>
                </c:pt>
                <c:pt idx="7750">
                  <c:v>Mar 2025</c:v>
                </c:pt>
                <c:pt idx="7751">
                  <c:v>Mar 2025</c:v>
                </c:pt>
                <c:pt idx="7752">
                  <c:v>Mar 2025</c:v>
                </c:pt>
                <c:pt idx="7753">
                  <c:v>Mar 2025</c:v>
                </c:pt>
                <c:pt idx="7754">
                  <c:v>Mar 2025</c:v>
                </c:pt>
                <c:pt idx="7755">
                  <c:v>Mar 2025</c:v>
                </c:pt>
                <c:pt idx="7756">
                  <c:v>Mar 2025</c:v>
                </c:pt>
                <c:pt idx="7757">
                  <c:v>Mar 2025</c:v>
                </c:pt>
                <c:pt idx="7758">
                  <c:v>Mar 2025</c:v>
                </c:pt>
                <c:pt idx="7759">
                  <c:v>Mar 2025</c:v>
                </c:pt>
                <c:pt idx="7760">
                  <c:v>Mar 2025</c:v>
                </c:pt>
                <c:pt idx="7761">
                  <c:v>Mar 2025</c:v>
                </c:pt>
                <c:pt idx="7762">
                  <c:v>Mar 2025</c:v>
                </c:pt>
                <c:pt idx="7763">
                  <c:v>Mar 2025</c:v>
                </c:pt>
                <c:pt idx="7764">
                  <c:v>Mar 2025</c:v>
                </c:pt>
                <c:pt idx="7765">
                  <c:v>Mar 2025</c:v>
                </c:pt>
                <c:pt idx="7766">
                  <c:v>Mar 2025</c:v>
                </c:pt>
                <c:pt idx="7767">
                  <c:v>Mar 2025</c:v>
                </c:pt>
                <c:pt idx="7768">
                  <c:v>Mar 2025</c:v>
                </c:pt>
                <c:pt idx="7769">
                  <c:v>Mar 2025</c:v>
                </c:pt>
                <c:pt idx="7770">
                  <c:v>Mar 2025</c:v>
                </c:pt>
                <c:pt idx="7771">
                  <c:v>Mar 2025</c:v>
                </c:pt>
                <c:pt idx="7772">
                  <c:v>Mar 2025</c:v>
                </c:pt>
                <c:pt idx="7773">
                  <c:v>Mar 2025</c:v>
                </c:pt>
                <c:pt idx="7774">
                  <c:v>Mar 2025</c:v>
                </c:pt>
                <c:pt idx="7775">
                  <c:v>Mar 2025</c:v>
                </c:pt>
                <c:pt idx="7776">
                  <c:v>Mar 2025</c:v>
                </c:pt>
                <c:pt idx="7777">
                  <c:v>Mar 2025</c:v>
                </c:pt>
                <c:pt idx="7778">
                  <c:v>Mar 2025</c:v>
                </c:pt>
                <c:pt idx="7779">
                  <c:v>Mar 2025</c:v>
                </c:pt>
                <c:pt idx="7780">
                  <c:v>Mar 2025</c:v>
                </c:pt>
                <c:pt idx="7781">
                  <c:v>Mar 2025</c:v>
                </c:pt>
                <c:pt idx="7782">
                  <c:v>Mar 2025</c:v>
                </c:pt>
                <c:pt idx="7783">
                  <c:v>Mar 2025</c:v>
                </c:pt>
                <c:pt idx="7784">
                  <c:v>Mar 2025</c:v>
                </c:pt>
                <c:pt idx="7785">
                  <c:v>Mar 2025</c:v>
                </c:pt>
                <c:pt idx="7786">
                  <c:v>Mar 2025</c:v>
                </c:pt>
                <c:pt idx="7787">
                  <c:v>Mar 2025</c:v>
                </c:pt>
                <c:pt idx="7788">
                  <c:v>Mar 2025</c:v>
                </c:pt>
                <c:pt idx="7789">
                  <c:v>Mar 2025</c:v>
                </c:pt>
                <c:pt idx="7790">
                  <c:v>Mar 2025</c:v>
                </c:pt>
                <c:pt idx="7791">
                  <c:v>Mar 2025</c:v>
                </c:pt>
                <c:pt idx="7792">
                  <c:v>Mar 2025</c:v>
                </c:pt>
                <c:pt idx="7793">
                  <c:v>Mar 2025</c:v>
                </c:pt>
                <c:pt idx="7794">
                  <c:v>Mar 2025</c:v>
                </c:pt>
                <c:pt idx="7795">
                  <c:v>Mar 2025</c:v>
                </c:pt>
                <c:pt idx="7796">
                  <c:v>Mar 2025</c:v>
                </c:pt>
                <c:pt idx="7797">
                  <c:v>Mar 2025</c:v>
                </c:pt>
                <c:pt idx="7798">
                  <c:v>Mar 2025</c:v>
                </c:pt>
                <c:pt idx="7799">
                  <c:v>Mar 2025</c:v>
                </c:pt>
                <c:pt idx="7800">
                  <c:v>Mar 2025</c:v>
                </c:pt>
                <c:pt idx="7801">
                  <c:v>Mar 2025</c:v>
                </c:pt>
                <c:pt idx="7802">
                  <c:v>Mar 2025</c:v>
                </c:pt>
                <c:pt idx="7803">
                  <c:v>Mar 2025</c:v>
                </c:pt>
                <c:pt idx="7804">
                  <c:v>Mar 2025</c:v>
                </c:pt>
                <c:pt idx="7805">
                  <c:v>Mar 2025</c:v>
                </c:pt>
                <c:pt idx="7806">
                  <c:v>Mar 2025</c:v>
                </c:pt>
                <c:pt idx="7807">
                  <c:v>Mar 2025</c:v>
                </c:pt>
                <c:pt idx="7808">
                  <c:v>Mar 2025</c:v>
                </c:pt>
                <c:pt idx="7809">
                  <c:v>Mar 2025</c:v>
                </c:pt>
                <c:pt idx="7810">
                  <c:v>Mar 2025</c:v>
                </c:pt>
                <c:pt idx="7811">
                  <c:v>Mar 2025</c:v>
                </c:pt>
                <c:pt idx="7812">
                  <c:v>Mar 2025</c:v>
                </c:pt>
                <c:pt idx="7813">
                  <c:v>Mar 2025</c:v>
                </c:pt>
                <c:pt idx="7814">
                  <c:v>Mar 2025</c:v>
                </c:pt>
                <c:pt idx="7815">
                  <c:v>Mar 2025</c:v>
                </c:pt>
                <c:pt idx="7816">
                  <c:v>Mar 2025</c:v>
                </c:pt>
                <c:pt idx="7817">
                  <c:v>Mar 2025</c:v>
                </c:pt>
                <c:pt idx="7818">
                  <c:v>Mar 2025</c:v>
                </c:pt>
                <c:pt idx="7819">
                  <c:v>Mar 2025</c:v>
                </c:pt>
                <c:pt idx="7820">
                  <c:v>Mar 2025</c:v>
                </c:pt>
                <c:pt idx="7821">
                  <c:v>Mar 2025</c:v>
                </c:pt>
                <c:pt idx="7822">
                  <c:v>Mar 2025</c:v>
                </c:pt>
                <c:pt idx="7823">
                  <c:v>Mar 2025</c:v>
                </c:pt>
                <c:pt idx="7824">
                  <c:v>Mar 2025</c:v>
                </c:pt>
                <c:pt idx="7825">
                  <c:v>Mar 2025</c:v>
                </c:pt>
                <c:pt idx="7826">
                  <c:v>Mar 2025</c:v>
                </c:pt>
                <c:pt idx="7827">
                  <c:v>Mar 2025</c:v>
                </c:pt>
                <c:pt idx="7828">
                  <c:v>Mar 2025</c:v>
                </c:pt>
                <c:pt idx="7829">
                  <c:v>Mar 2025</c:v>
                </c:pt>
                <c:pt idx="7830">
                  <c:v>Mar 2025</c:v>
                </c:pt>
                <c:pt idx="7831">
                  <c:v>Mar 2025</c:v>
                </c:pt>
                <c:pt idx="7832">
                  <c:v>Mar 2025</c:v>
                </c:pt>
                <c:pt idx="7833">
                  <c:v>Mar 2025</c:v>
                </c:pt>
                <c:pt idx="7834">
                  <c:v>Mar 2025</c:v>
                </c:pt>
                <c:pt idx="7835">
                  <c:v>Mar 2025</c:v>
                </c:pt>
                <c:pt idx="7836">
                  <c:v>Mar 2025</c:v>
                </c:pt>
                <c:pt idx="7837">
                  <c:v>Mar 2025</c:v>
                </c:pt>
                <c:pt idx="7838">
                  <c:v>Mar 2025</c:v>
                </c:pt>
                <c:pt idx="7839">
                  <c:v>Mar 2025</c:v>
                </c:pt>
                <c:pt idx="7840">
                  <c:v>Mar 2025</c:v>
                </c:pt>
                <c:pt idx="7841">
                  <c:v>Mar 2025</c:v>
                </c:pt>
                <c:pt idx="7842">
                  <c:v>Mar 2025</c:v>
                </c:pt>
                <c:pt idx="7843">
                  <c:v>Mar 2025</c:v>
                </c:pt>
                <c:pt idx="7844">
                  <c:v>Mar 2025</c:v>
                </c:pt>
                <c:pt idx="7845">
                  <c:v>Mar 2025</c:v>
                </c:pt>
                <c:pt idx="7846">
                  <c:v>Mar 2025</c:v>
                </c:pt>
                <c:pt idx="7847">
                  <c:v>Mar 2025</c:v>
                </c:pt>
                <c:pt idx="7848">
                  <c:v>Mar 2025</c:v>
                </c:pt>
                <c:pt idx="7849">
                  <c:v>Mar 2025</c:v>
                </c:pt>
                <c:pt idx="7850">
                  <c:v>Mar 2025</c:v>
                </c:pt>
                <c:pt idx="7851">
                  <c:v>Mar 2025</c:v>
                </c:pt>
                <c:pt idx="7852">
                  <c:v>Mar 2025</c:v>
                </c:pt>
                <c:pt idx="7853">
                  <c:v>Mar 2025</c:v>
                </c:pt>
                <c:pt idx="7854">
                  <c:v>Mar 2025</c:v>
                </c:pt>
                <c:pt idx="7855">
                  <c:v>Mar 2025</c:v>
                </c:pt>
                <c:pt idx="7856">
                  <c:v>Mar 2025</c:v>
                </c:pt>
                <c:pt idx="7857">
                  <c:v>Mar 2025</c:v>
                </c:pt>
                <c:pt idx="7858">
                  <c:v>Mar 2025</c:v>
                </c:pt>
                <c:pt idx="7859">
                  <c:v>Mar 2025</c:v>
                </c:pt>
                <c:pt idx="7860">
                  <c:v>Mar 2025</c:v>
                </c:pt>
                <c:pt idx="7861">
                  <c:v>Mar 2025</c:v>
                </c:pt>
                <c:pt idx="7862">
                  <c:v>Mar 2025</c:v>
                </c:pt>
                <c:pt idx="7863">
                  <c:v>Mar 2025</c:v>
                </c:pt>
                <c:pt idx="7864">
                  <c:v>Mar 2025</c:v>
                </c:pt>
                <c:pt idx="7865">
                  <c:v>Mar 2025</c:v>
                </c:pt>
                <c:pt idx="7866">
                  <c:v>Mar 2025</c:v>
                </c:pt>
                <c:pt idx="7867">
                  <c:v>Mar 2025</c:v>
                </c:pt>
                <c:pt idx="7868">
                  <c:v>Mar 2025</c:v>
                </c:pt>
                <c:pt idx="7869">
                  <c:v>Mar 2025</c:v>
                </c:pt>
                <c:pt idx="7870">
                  <c:v>Mar 2025</c:v>
                </c:pt>
                <c:pt idx="7871">
                  <c:v>Mar 2025</c:v>
                </c:pt>
                <c:pt idx="7872">
                  <c:v>Mar 2025</c:v>
                </c:pt>
                <c:pt idx="7873">
                  <c:v>Mar 2025</c:v>
                </c:pt>
                <c:pt idx="7874">
                  <c:v>Mar 2025</c:v>
                </c:pt>
                <c:pt idx="7875">
                  <c:v>Mar 2025</c:v>
                </c:pt>
                <c:pt idx="7876">
                  <c:v>Mar 2025</c:v>
                </c:pt>
                <c:pt idx="7877">
                  <c:v>Mar 2025</c:v>
                </c:pt>
                <c:pt idx="7878">
                  <c:v>Mar 2025</c:v>
                </c:pt>
                <c:pt idx="7879">
                  <c:v>Mar 2025</c:v>
                </c:pt>
                <c:pt idx="7880">
                  <c:v>Mar 2025</c:v>
                </c:pt>
                <c:pt idx="7881">
                  <c:v>Mar 2025</c:v>
                </c:pt>
                <c:pt idx="7882">
                  <c:v>Mar 2025</c:v>
                </c:pt>
                <c:pt idx="7883">
                  <c:v>Mar 2025</c:v>
                </c:pt>
                <c:pt idx="7884">
                  <c:v>Mar 2025</c:v>
                </c:pt>
                <c:pt idx="7885">
                  <c:v>Mar 2025</c:v>
                </c:pt>
                <c:pt idx="7886">
                  <c:v>Mar 2025</c:v>
                </c:pt>
                <c:pt idx="7887">
                  <c:v>Mar 2025</c:v>
                </c:pt>
                <c:pt idx="7888">
                  <c:v>Mar 2025</c:v>
                </c:pt>
                <c:pt idx="7889">
                  <c:v>Mar 2025</c:v>
                </c:pt>
                <c:pt idx="7890">
                  <c:v>Mar 2025</c:v>
                </c:pt>
                <c:pt idx="7891">
                  <c:v>Mar 2025</c:v>
                </c:pt>
                <c:pt idx="7892">
                  <c:v>Mar 2025</c:v>
                </c:pt>
                <c:pt idx="7893">
                  <c:v>Mar 2025</c:v>
                </c:pt>
                <c:pt idx="7894">
                  <c:v>Mar 2025</c:v>
                </c:pt>
                <c:pt idx="7895">
                  <c:v>Mar 2025</c:v>
                </c:pt>
                <c:pt idx="7896">
                  <c:v>Mar 2025</c:v>
                </c:pt>
                <c:pt idx="7897">
                  <c:v>Mar 2025</c:v>
                </c:pt>
                <c:pt idx="7898">
                  <c:v>Mar 2025</c:v>
                </c:pt>
                <c:pt idx="7899">
                  <c:v>Mar 2025</c:v>
                </c:pt>
                <c:pt idx="7900">
                  <c:v>Mar 2025</c:v>
                </c:pt>
                <c:pt idx="7901">
                  <c:v>Mar 2025</c:v>
                </c:pt>
                <c:pt idx="7902">
                  <c:v>Mar 2025</c:v>
                </c:pt>
                <c:pt idx="7903">
                  <c:v>Mar 2025</c:v>
                </c:pt>
                <c:pt idx="7904">
                  <c:v>Mar 2025</c:v>
                </c:pt>
                <c:pt idx="7905">
                  <c:v>Mar 2025</c:v>
                </c:pt>
                <c:pt idx="7906">
                  <c:v>Mar 2025</c:v>
                </c:pt>
                <c:pt idx="7907">
                  <c:v>Mar 2025</c:v>
                </c:pt>
                <c:pt idx="7908">
                  <c:v>Mar 2025</c:v>
                </c:pt>
                <c:pt idx="7909">
                  <c:v>Mar 2025</c:v>
                </c:pt>
                <c:pt idx="7910">
                  <c:v>Mar 2025</c:v>
                </c:pt>
                <c:pt idx="7911">
                  <c:v>Mar 2025</c:v>
                </c:pt>
                <c:pt idx="7912">
                  <c:v>Mar 2025</c:v>
                </c:pt>
                <c:pt idx="7913">
                  <c:v>Mar 2025</c:v>
                </c:pt>
                <c:pt idx="7914">
                  <c:v>Mar 2025</c:v>
                </c:pt>
                <c:pt idx="7915">
                  <c:v>Mar 2025</c:v>
                </c:pt>
                <c:pt idx="7916">
                  <c:v>Mar 2025</c:v>
                </c:pt>
                <c:pt idx="7917">
                  <c:v>Mar 2025</c:v>
                </c:pt>
                <c:pt idx="7918">
                  <c:v>Mar 2025</c:v>
                </c:pt>
                <c:pt idx="7919">
                  <c:v>Mar 2025</c:v>
                </c:pt>
                <c:pt idx="7920">
                  <c:v>Mar 2025</c:v>
                </c:pt>
                <c:pt idx="7921">
                  <c:v>Mar 2025</c:v>
                </c:pt>
                <c:pt idx="7922">
                  <c:v>Mar 2025</c:v>
                </c:pt>
                <c:pt idx="7923">
                  <c:v>Mar 2025</c:v>
                </c:pt>
                <c:pt idx="7924">
                  <c:v>Mar 2025</c:v>
                </c:pt>
                <c:pt idx="7925">
                  <c:v>Mar 2025</c:v>
                </c:pt>
                <c:pt idx="7926">
                  <c:v>Mar 2025</c:v>
                </c:pt>
                <c:pt idx="7927">
                  <c:v>Mar 2025</c:v>
                </c:pt>
                <c:pt idx="7928">
                  <c:v>Mar 2025</c:v>
                </c:pt>
                <c:pt idx="7929">
                  <c:v>Mar 2025</c:v>
                </c:pt>
                <c:pt idx="7930">
                  <c:v>Mar 2025</c:v>
                </c:pt>
                <c:pt idx="7931">
                  <c:v>Mar 2025</c:v>
                </c:pt>
                <c:pt idx="7932">
                  <c:v>Mar 2025</c:v>
                </c:pt>
                <c:pt idx="7933">
                  <c:v>Mar 2025</c:v>
                </c:pt>
                <c:pt idx="7934">
                  <c:v>Mar 2025</c:v>
                </c:pt>
                <c:pt idx="7935">
                  <c:v>Mar 2025</c:v>
                </c:pt>
                <c:pt idx="7936">
                  <c:v>Mar 2025</c:v>
                </c:pt>
                <c:pt idx="7937">
                  <c:v>Mar 2025</c:v>
                </c:pt>
                <c:pt idx="7938">
                  <c:v>Mar 2025</c:v>
                </c:pt>
                <c:pt idx="7939">
                  <c:v>Mar 2025</c:v>
                </c:pt>
                <c:pt idx="7940">
                  <c:v>Mar 2025</c:v>
                </c:pt>
                <c:pt idx="7941">
                  <c:v>Mar 2025</c:v>
                </c:pt>
                <c:pt idx="7942">
                  <c:v>Mar 2025</c:v>
                </c:pt>
                <c:pt idx="7943">
                  <c:v>Mar 2025</c:v>
                </c:pt>
                <c:pt idx="7944">
                  <c:v>Mar 2025</c:v>
                </c:pt>
                <c:pt idx="7945">
                  <c:v>Mar 2025</c:v>
                </c:pt>
                <c:pt idx="7946">
                  <c:v>Mar 2025</c:v>
                </c:pt>
                <c:pt idx="7947">
                  <c:v>Mar 2025</c:v>
                </c:pt>
                <c:pt idx="7948">
                  <c:v>Mar 2025</c:v>
                </c:pt>
                <c:pt idx="7949">
                  <c:v>Mar 2025</c:v>
                </c:pt>
                <c:pt idx="7950">
                  <c:v>Mar 2025</c:v>
                </c:pt>
                <c:pt idx="7951">
                  <c:v>Mar 2025</c:v>
                </c:pt>
                <c:pt idx="7952">
                  <c:v>Mar 2025</c:v>
                </c:pt>
                <c:pt idx="7953">
                  <c:v>Mar 2025</c:v>
                </c:pt>
                <c:pt idx="7954">
                  <c:v>Mar 2025</c:v>
                </c:pt>
                <c:pt idx="7955">
                  <c:v>Mar 2025</c:v>
                </c:pt>
                <c:pt idx="7956">
                  <c:v>Mar 2025</c:v>
                </c:pt>
                <c:pt idx="7957">
                  <c:v>Mar 2025</c:v>
                </c:pt>
                <c:pt idx="7958">
                  <c:v>Mar 2025</c:v>
                </c:pt>
                <c:pt idx="7959">
                  <c:v>Mar 2025</c:v>
                </c:pt>
                <c:pt idx="7960">
                  <c:v>Mar 2025</c:v>
                </c:pt>
                <c:pt idx="7961">
                  <c:v>Mar 2025</c:v>
                </c:pt>
                <c:pt idx="7962">
                  <c:v>Mar 2025</c:v>
                </c:pt>
                <c:pt idx="7963">
                  <c:v>Mar 2025</c:v>
                </c:pt>
                <c:pt idx="7964">
                  <c:v>Mar 2025</c:v>
                </c:pt>
                <c:pt idx="7965">
                  <c:v>Mar 2025</c:v>
                </c:pt>
                <c:pt idx="7966">
                  <c:v>Mar 2025</c:v>
                </c:pt>
                <c:pt idx="7967">
                  <c:v>Mar 2025</c:v>
                </c:pt>
                <c:pt idx="7968">
                  <c:v>Mar 2025</c:v>
                </c:pt>
                <c:pt idx="7969">
                  <c:v>Mar 2025</c:v>
                </c:pt>
                <c:pt idx="7970">
                  <c:v>Mar 2025</c:v>
                </c:pt>
                <c:pt idx="7971">
                  <c:v>Mar 2025</c:v>
                </c:pt>
                <c:pt idx="7972">
                  <c:v>Mar 2025</c:v>
                </c:pt>
                <c:pt idx="7973">
                  <c:v>Mar 2025</c:v>
                </c:pt>
                <c:pt idx="7974">
                  <c:v>Mar 2025</c:v>
                </c:pt>
                <c:pt idx="7975">
                  <c:v>Mar 2025</c:v>
                </c:pt>
                <c:pt idx="7976">
                  <c:v>Mar 2025</c:v>
                </c:pt>
                <c:pt idx="7977">
                  <c:v>Mar 2025</c:v>
                </c:pt>
                <c:pt idx="7978">
                  <c:v>Mar 2025</c:v>
                </c:pt>
                <c:pt idx="7979">
                  <c:v>Mar 2025</c:v>
                </c:pt>
                <c:pt idx="7980">
                  <c:v>Mar 2025</c:v>
                </c:pt>
                <c:pt idx="7981">
                  <c:v>Mar 2025</c:v>
                </c:pt>
                <c:pt idx="7982">
                  <c:v>Mar 2025</c:v>
                </c:pt>
                <c:pt idx="7983">
                  <c:v>Mar 2025</c:v>
                </c:pt>
                <c:pt idx="7984">
                  <c:v>Mar 2025</c:v>
                </c:pt>
                <c:pt idx="7985">
                  <c:v>Mar 2025</c:v>
                </c:pt>
                <c:pt idx="7986">
                  <c:v>Mar 2025</c:v>
                </c:pt>
                <c:pt idx="7987">
                  <c:v>Mar 2025</c:v>
                </c:pt>
                <c:pt idx="7988">
                  <c:v>Mar 2025</c:v>
                </c:pt>
                <c:pt idx="7989">
                  <c:v>Mar 2025</c:v>
                </c:pt>
                <c:pt idx="7990">
                  <c:v>Mar 2025</c:v>
                </c:pt>
                <c:pt idx="7991">
                  <c:v>Mar 2025</c:v>
                </c:pt>
                <c:pt idx="7992">
                  <c:v>Mar 2025</c:v>
                </c:pt>
                <c:pt idx="7993">
                  <c:v>Mar 2025</c:v>
                </c:pt>
                <c:pt idx="7994">
                  <c:v>Mar 2025</c:v>
                </c:pt>
                <c:pt idx="7995">
                  <c:v>Mar 2025</c:v>
                </c:pt>
                <c:pt idx="7996">
                  <c:v>Mar 2025</c:v>
                </c:pt>
                <c:pt idx="7997">
                  <c:v>Mar 2025</c:v>
                </c:pt>
                <c:pt idx="7998">
                  <c:v>Mar 2025</c:v>
                </c:pt>
                <c:pt idx="7999">
                  <c:v>Mar 2025</c:v>
                </c:pt>
                <c:pt idx="8000">
                  <c:v>Mar 2025</c:v>
                </c:pt>
                <c:pt idx="8001">
                  <c:v>Mar 2025</c:v>
                </c:pt>
                <c:pt idx="8002">
                  <c:v>Mar 2025</c:v>
                </c:pt>
                <c:pt idx="8003">
                  <c:v>Mar 2025</c:v>
                </c:pt>
                <c:pt idx="8004">
                  <c:v>Mar 2025</c:v>
                </c:pt>
                <c:pt idx="8005">
                  <c:v>Mar 2025</c:v>
                </c:pt>
                <c:pt idx="8006">
                  <c:v>Mar 2025</c:v>
                </c:pt>
                <c:pt idx="8007">
                  <c:v>Mar 2025</c:v>
                </c:pt>
                <c:pt idx="8008">
                  <c:v>Mar 2025</c:v>
                </c:pt>
                <c:pt idx="8009">
                  <c:v>Mar 2025</c:v>
                </c:pt>
                <c:pt idx="8010">
                  <c:v>Mar 2025</c:v>
                </c:pt>
                <c:pt idx="8011">
                  <c:v>Mar 2025</c:v>
                </c:pt>
                <c:pt idx="8012">
                  <c:v>Mar 2025</c:v>
                </c:pt>
                <c:pt idx="8013">
                  <c:v>Mar 2025</c:v>
                </c:pt>
                <c:pt idx="8014">
                  <c:v>Mar 2025</c:v>
                </c:pt>
                <c:pt idx="8015">
                  <c:v>Mar 2025</c:v>
                </c:pt>
                <c:pt idx="8016">
                  <c:v>Mar 2025</c:v>
                </c:pt>
                <c:pt idx="8017">
                  <c:v>Mar 2025</c:v>
                </c:pt>
                <c:pt idx="8018">
                  <c:v>Mar 2025</c:v>
                </c:pt>
                <c:pt idx="8019">
                  <c:v>Mar 2025</c:v>
                </c:pt>
                <c:pt idx="8020">
                  <c:v>Mar 2025</c:v>
                </c:pt>
                <c:pt idx="8021">
                  <c:v>Mar 2025</c:v>
                </c:pt>
                <c:pt idx="8022">
                  <c:v>Mar 2025</c:v>
                </c:pt>
                <c:pt idx="8023">
                  <c:v>Mar 2025</c:v>
                </c:pt>
                <c:pt idx="8024">
                  <c:v>Mar 2025</c:v>
                </c:pt>
                <c:pt idx="8025">
                  <c:v>Mar 2025</c:v>
                </c:pt>
                <c:pt idx="8026">
                  <c:v>Mar 2025</c:v>
                </c:pt>
                <c:pt idx="8027">
                  <c:v>Mar 2025</c:v>
                </c:pt>
                <c:pt idx="8028">
                  <c:v>Mar 2025</c:v>
                </c:pt>
                <c:pt idx="8029">
                  <c:v>Mar 2025</c:v>
                </c:pt>
                <c:pt idx="8030">
                  <c:v>Mar 2025</c:v>
                </c:pt>
                <c:pt idx="8031">
                  <c:v>Mar 2025</c:v>
                </c:pt>
                <c:pt idx="8032">
                  <c:v>Mar 2025</c:v>
                </c:pt>
                <c:pt idx="8033">
                  <c:v>Mar 2025</c:v>
                </c:pt>
                <c:pt idx="8034">
                  <c:v>Mar 2025</c:v>
                </c:pt>
                <c:pt idx="8035">
                  <c:v>Mar 2025</c:v>
                </c:pt>
                <c:pt idx="8036">
                  <c:v>Mar 2025</c:v>
                </c:pt>
                <c:pt idx="8037">
                  <c:v>Mar 2025</c:v>
                </c:pt>
                <c:pt idx="8038">
                  <c:v>Mar 2025</c:v>
                </c:pt>
                <c:pt idx="8039">
                  <c:v>Mar 2025</c:v>
                </c:pt>
                <c:pt idx="8040">
                  <c:v>Mar 2025</c:v>
                </c:pt>
                <c:pt idx="8041">
                  <c:v>Mar 2025</c:v>
                </c:pt>
                <c:pt idx="8042">
                  <c:v>Mar 2025</c:v>
                </c:pt>
                <c:pt idx="8043">
                  <c:v>Mar 2025</c:v>
                </c:pt>
                <c:pt idx="8044">
                  <c:v>Mar 2025</c:v>
                </c:pt>
                <c:pt idx="8045">
                  <c:v>Mar 2025</c:v>
                </c:pt>
                <c:pt idx="8046">
                  <c:v>Mar 2025</c:v>
                </c:pt>
                <c:pt idx="8047">
                  <c:v>Mar 2025</c:v>
                </c:pt>
                <c:pt idx="8048">
                  <c:v>Mar 2025</c:v>
                </c:pt>
                <c:pt idx="8049">
                  <c:v>Mar 2025</c:v>
                </c:pt>
                <c:pt idx="8050">
                  <c:v>Mar 2025</c:v>
                </c:pt>
                <c:pt idx="8051">
                  <c:v>Mar 2025</c:v>
                </c:pt>
                <c:pt idx="8052">
                  <c:v>Mar 2025</c:v>
                </c:pt>
                <c:pt idx="8053">
                  <c:v>Mar 2025</c:v>
                </c:pt>
                <c:pt idx="8054">
                  <c:v>Mar 2025</c:v>
                </c:pt>
                <c:pt idx="8055">
                  <c:v>Mar 2025</c:v>
                </c:pt>
                <c:pt idx="8056">
                  <c:v>Mar 2025</c:v>
                </c:pt>
                <c:pt idx="8057">
                  <c:v>Mar 2025</c:v>
                </c:pt>
                <c:pt idx="8058">
                  <c:v>Mar 2025</c:v>
                </c:pt>
                <c:pt idx="8059">
                  <c:v>Mar 2025</c:v>
                </c:pt>
                <c:pt idx="8060">
                  <c:v>Mar 2025</c:v>
                </c:pt>
                <c:pt idx="8061">
                  <c:v>Mar 2025</c:v>
                </c:pt>
                <c:pt idx="8062">
                  <c:v>Mar 2025</c:v>
                </c:pt>
                <c:pt idx="8063">
                  <c:v>Mar 2025</c:v>
                </c:pt>
                <c:pt idx="8064">
                  <c:v>Mar 2025</c:v>
                </c:pt>
                <c:pt idx="8065">
                  <c:v>Mar 2025</c:v>
                </c:pt>
                <c:pt idx="8066">
                  <c:v>Mar 2025</c:v>
                </c:pt>
                <c:pt idx="8067">
                  <c:v>Mar 2025</c:v>
                </c:pt>
                <c:pt idx="8068">
                  <c:v>Mar 2025</c:v>
                </c:pt>
                <c:pt idx="8069">
                  <c:v>Mar 2025</c:v>
                </c:pt>
                <c:pt idx="8070">
                  <c:v>Mar 2025</c:v>
                </c:pt>
                <c:pt idx="8071">
                  <c:v>Mar 2025</c:v>
                </c:pt>
                <c:pt idx="8072">
                  <c:v>Mar 2025</c:v>
                </c:pt>
                <c:pt idx="8073">
                  <c:v>Mar 2025</c:v>
                </c:pt>
                <c:pt idx="8074">
                  <c:v>Mar 2025</c:v>
                </c:pt>
                <c:pt idx="8075">
                  <c:v>Mar 2025</c:v>
                </c:pt>
                <c:pt idx="8076">
                  <c:v>Mar 2025</c:v>
                </c:pt>
                <c:pt idx="8077">
                  <c:v>Mar 2025</c:v>
                </c:pt>
                <c:pt idx="8078">
                  <c:v>Mar 2025</c:v>
                </c:pt>
                <c:pt idx="8079">
                  <c:v>Mar 2025</c:v>
                </c:pt>
                <c:pt idx="8080">
                  <c:v>Mar 2025</c:v>
                </c:pt>
                <c:pt idx="8081">
                  <c:v>Mar 2025</c:v>
                </c:pt>
                <c:pt idx="8082">
                  <c:v>Mar 2025</c:v>
                </c:pt>
                <c:pt idx="8083">
                  <c:v>Mar 2025</c:v>
                </c:pt>
                <c:pt idx="8084">
                  <c:v>Mar 2025</c:v>
                </c:pt>
                <c:pt idx="8085">
                  <c:v>Mar 2025</c:v>
                </c:pt>
                <c:pt idx="8086">
                  <c:v>Mar 2025</c:v>
                </c:pt>
                <c:pt idx="8087">
                  <c:v>Mar 2025</c:v>
                </c:pt>
                <c:pt idx="8088">
                  <c:v>Mar 2025</c:v>
                </c:pt>
                <c:pt idx="8089">
                  <c:v>Mar 2025</c:v>
                </c:pt>
                <c:pt idx="8090">
                  <c:v>Mar 2025</c:v>
                </c:pt>
                <c:pt idx="8091">
                  <c:v>Mar 2025</c:v>
                </c:pt>
                <c:pt idx="8092">
                  <c:v>Mar 2025</c:v>
                </c:pt>
                <c:pt idx="8093">
                  <c:v>Mar 2025</c:v>
                </c:pt>
                <c:pt idx="8094">
                  <c:v>Mar 2025</c:v>
                </c:pt>
                <c:pt idx="8095">
                  <c:v>Mar 2025</c:v>
                </c:pt>
                <c:pt idx="8096">
                  <c:v>Mar 2025</c:v>
                </c:pt>
                <c:pt idx="8097">
                  <c:v>Mar 2025</c:v>
                </c:pt>
                <c:pt idx="8098">
                  <c:v>Mar 2025</c:v>
                </c:pt>
                <c:pt idx="8099">
                  <c:v>Mar 2025</c:v>
                </c:pt>
                <c:pt idx="8100">
                  <c:v>Mar 2025</c:v>
                </c:pt>
                <c:pt idx="8101">
                  <c:v>Mar 2025</c:v>
                </c:pt>
                <c:pt idx="8102">
                  <c:v>Mar 2025</c:v>
                </c:pt>
                <c:pt idx="8103">
                  <c:v>Mar 2025</c:v>
                </c:pt>
                <c:pt idx="8104">
                  <c:v>Mar 2025</c:v>
                </c:pt>
                <c:pt idx="8105">
                  <c:v>Mar 2025</c:v>
                </c:pt>
                <c:pt idx="8106">
                  <c:v>Mar 2025</c:v>
                </c:pt>
                <c:pt idx="8107">
                  <c:v>Mar 2025</c:v>
                </c:pt>
                <c:pt idx="8108">
                  <c:v>Mar 2025</c:v>
                </c:pt>
                <c:pt idx="8109">
                  <c:v>Mar 2025</c:v>
                </c:pt>
                <c:pt idx="8110">
                  <c:v>Mar 2025</c:v>
                </c:pt>
                <c:pt idx="8111">
                  <c:v>Mar 2025</c:v>
                </c:pt>
                <c:pt idx="8112">
                  <c:v>Mar 2025</c:v>
                </c:pt>
                <c:pt idx="8113">
                  <c:v>Mar 2025</c:v>
                </c:pt>
                <c:pt idx="8114">
                  <c:v>Mar 2025</c:v>
                </c:pt>
                <c:pt idx="8115">
                  <c:v>Mar 2025</c:v>
                </c:pt>
                <c:pt idx="8116">
                  <c:v>Mar 2025</c:v>
                </c:pt>
                <c:pt idx="8117">
                  <c:v>Mar 2025</c:v>
                </c:pt>
                <c:pt idx="8118">
                  <c:v>Mar 2025</c:v>
                </c:pt>
                <c:pt idx="8119">
                  <c:v>Mar 2025</c:v>
                </c:pt>
                <c:pt idx="8120">
                  <c:v>Mar 2025</c:v>
                </c:pt>
                <c:pt idx="8121">
                  <c:v>Mar 2025</c:v>
                </c:pt>
                <c:pt idx="8122">
                  <c:v>Mar 2025</c:v>
                </c:pt>
                <c:pt idx="8123">
                  <c:v>Mar 2025</c:v>
                </c:pt>
                <c:pt idx="8124">
                  <c:v>Mar 2025</c:v>
                </c:pt>
                <c:pt idx="8125">
                  <c:v>Mar 2025</c:v>
                </c:pt>
                <c:pt idx="8126">
                  <c:v>Mar 2025</c:v>
                </c:pt>
                <c:pt idx="8127">
                  <c:v>Mar 2025</c:v>
                </c:pt>
                <c:pt idx="8128">
                  <c:v>Mar 2025</c:v>
                </c:pt>
                <c:pt idx="8129">
                  <c:v>Mar 2025</c:v>
                </c:pt>
                <c:pt idx="8130">
                  <c:v>Mar 2025</c:v>
                </c:pt>
                <c:pt idx="8131">
                  <c:v>Mar 2025</c:v>
                </c:pt>
                <c:pt idx="8132">
                  <c:v>Mar 2025</c:v>
                </c:pt>
                <c:pt idx="8133">
                  <c:v>Mar 2025</c:v>
                </c:pt>
                <c:pt idx="8134">
                  <c:v>Mar 2025</c:v>
                </c:pt>
                <c:pt idx="8135">
                  <c:v>Mar 2025</c:v>
                </c:pt>
                <c:pt idx="8136">
                  <c:v>Mar 2025</c:v>
                </c:pt>
                <c:pt idx="8137">
                  <c:v>Mar 2025</c:v>
                </c:pt>
                <c:pt idx="8138">
                  <c:v>Mar 2025</c:v>
                </c:pt>
                <c:pt idx="8139">
                  <c:v>Mar 2025</c:v>
                </c:pt>
                <c:pt idx="8140">
                  <c:v>Mar 2025</c:v>
                </c:pt>
                <c:pt idx="8141">
                  <c:v>Mar 2025</c:v>
                </c:pt>
                <c:pt idx="8142">
                  <c:v>Mar 2025</c:v>
                </c:pt>
                <c:pt idx="8143">
                  <c:v>Mar 2025</c:v>
                </c:pt>
                <c:pt idx="8144">
                  <c:v>Mar 2025</c:v>
                </c:pt>
                <c:pt idx="8145">
                  <c:v>Mar 2025</c:v>
                </c:pt>
                <c:pt idx="8146">
                  <c:v>Mar 2025</c:v>
                </c:pt>
                <c:pt idx="8147">
                  <c:v>Mar 2025</c:v>
                </c:pt>
                <c:pt idx="8148">
                  <c:v>Mar 2025</c:v>
                </c:pt>
                <c:pt idx="8149">
                  <c:v>Mar 2025</c:v>
                </c:pt>
                <c:pt idx="8150">
                  <c:v>Mar 2025</c:v>
                </c:pt>
                <c:pt idx="8151">
                  <c:v>Mar 2025</c:v>
                </c:pt>
                <c:pt idx="8152">
                  <c:v>Mar 2025</c:v>
                </c:pt>
                <c:pt idx="8153">
                  <c:v>Mar 2025</c:v>
                </c:pt>
                <c:pt idx="8154">
                  <c:v>Mar 2025</c:v>
                </c:pt>
                <c:pt idx="8155">
                  <c:v>Mar 2025</c:v>
                </c:pt>
                <c:pt idx="8156">
                  <c:v>Mar 2025</c:v>
                </c:pt>
                <c:pt idx="8157">
                  <c:v>Mar 2025</c:v>
                </c:pt>
                <c:pt idx="8158">
                  <c:v>Mar 2025</c:v>
                </c:pt>
                <c:pt idx="8159">
                  <c:v>Mar 2025</c:v>
                </c:pt>
                <c:pt idx="8160">
                  <c:v>Mar 2025</c:v>
                </c:pt>
                <c:pt idx="8161">
                  <c:v>Mar 2025</c:v>
                </c:pt>
                <c:pt idx="8162">
                  <c:v>Mar 2025</c:v>
                </c:pt>
                <c:pt idx="8163">
                  <c:v>Mar 2025</c:v>
                </c:pt>
                <c:pt idx="8164">
                  <c:v>Mar 2025</c:v>
                </c:pt>
                <c:pt idx="8165">
                  <c:v>Mar 2025</c:v>
                </c:pt>
                <c:pt idx="8166">
                  <c:v>Mar 2025</c:v>
                </c:pt>
                <c:pt idx="8167">
                  <c:v>Mar 2025</c:v>
                </c:pt>
                <c:pt idx="8168">
                  <c:v>Mar 2025</c:v>
                </c:pt>
                <c:pt idx="8169">
                  <c:v>Mar 2025</c:v>
                </c:pt>
                <c:pt idx="8170">
                  <c:v>Mar 2025</c:v>
                </c:pt>
                <c:pt idx="8171">
                  <c:v>Mar 2025</c:v>
                </c:pt>
                <c:pt idx="8172">
                  <c:v>Mar 2025</c:v>
                </c:pt>
                <c:pt idx="8173">
                  <c:v>Mar 2025</c:v>
                </c:pt>
                <c:pt idx="8174">
                  <c:v>Mar 2025</c:v>
                </c:pt>
                <c:pt idx="8175">
                  <c:v>Mar 2025</c:v>
                </c:pt>
                <c:pt idx="8176">
                  <c:v>Mar 2025</c:v>
                </c:pt>
                <c:pt idx="8177">
                  <c:v>Mar 2025</c:v>
                </c:pt>
                <c:pt idx="8178">
                  <c:v>Mar 2025</c:v>
                </c:pt>
                <c:pt idx="8179">
                  <c:v>Mar 2025</c:v>
                </c:pt>
                <c:pt idx="8180">
                  <c:v>Mar 2025</c:v>
                </c:pt>
                <c:pt idx="8181">
                  <c:v>Mar 2025</c:v>
                </c:pt>
                <c:pt idx="8182">
                  <c:v>Mar 2025</c:v>
                </c:pt>
                <c:pt idx="8183">
                  <c:v>Mar 2025</c:v>
                </c:pt>
                <c:pt idx="8184">
                  <c:v>Mar 2025</c:v>
                </c:pt>
                <c:pt idx="8185">
                  <c:v>Mar 2025</c:v>
                </c:pt>
                <c:pt idx="8186">
                  <c:v>Mar 2025</c:v>
                </c:pt>
                <c:pt idx="8187">
                  <c:v>Mar 2025</c:v>
                </c:pt>
                <c:pt idx="8188">
                  <c:v>Mar 2025</c:v>
                </c:pt>
                <c:pt idx="8189">
                  <c:v>Mar 2025</c:v>
                </c:pt>
                <c:pt idx="8190">
                  <c:v>Mar 2025</c:v>
                </c:pt>
                <c:pt idx="8191">
                  <c:v>Mar 2025</c:v>
                </c:pt>
                <c:pt idx="8192">
                  <c:v>Mar 2025</c:v>
                </c:pt>
                <c:pt idx="8193">
                  <c:v>Mar 2025</c:v>
                </c:pt>
                <c:pt idx="8194">
                  <c:v>Mar 2025</c:v>
                </c:pt>
                <c:pt idx="8195">
                  <c:v>Mar 2025</c:v>
                </c:pt>
                <c:pt idx="8196">
                  <c:v>Mar 2025</c:v>
                </c:pt>
                <c:pt idx="8197">
                  <c:v>Mar 2025</c:v>
                </c:pt>
                <c:pt idx="8198">
                  <c:v>Mar 2025</c:v>
                </c:pt>
                <c:pt idx="8199">
                  <c:v>Mar 2025</c:v>
                </c:pt>
                <c:pt idx="8200">
                  <c:v>Mar 2025</c:v>
                </c:pt>
                <c:pt idx="8201">
                  <c:v>Mar 2025</c:v>
                </c:pt>
                <c:pt idx="8202">
                  <c:v>Mar 2025</c:v>
                </c:pt>
                <c:pt idx="8203">
                  <c:v>Mar 2025</c:v>
                </c:pt>
                <c:pt idx="8204">
                  <c:v>Mar 2025</c:v>
                </c:pt>
                <c:pt idx="8205">
                  <c:v>Mar 2025</c:v>
                </c:pt>
                <c:pt idx="8206">
                  <c:v>Mar 2025</c:v>
                </c:pt>
                <c:pt idx="8207">
                  <c:v>Mar 2025</c:v>
                </c:pt>
                <c:pt idx="8208">
                  <c:v>Mar 2025</c:v>
                </c:pt>
                <c:pt idx="8209">
                  <c:v>Mar 2025</c:v>
                </c:pt>
                <c:pt idx="8210">
                  <c:v>Mar 2025</c:v>
                </c:pt>
                <c:pt idx="8211">
                  <c:v>Mar 2025</c:v>
                </c:pt>
                <c:pt idx="8212">
                  <c:v>Mar 2025</c:v>
                </c:pt>
                <c:pt idx="8213">
                  <c:v>Mar 2025</c:v>
                </c:pt>
                <c:pt idx="8214">
                  <c:v>Mar 2025</c:v>
                </c:pt>
                <c:pt idx="8215">
                  <c:v>Mar 2025</c:v>
                </c:pt>
                <c:pt idx="8216">
                  <c:v>Mar 2025</c:v>
                </c:pt>
                <c:pt idx="8217">
                  <c:v>Mar 2025</c:v>
                </c:pt>
                <c:pt idx="8218">
                  <c:v>Mar 2025</c:v>
                </c:pt>
                <c:pt idx="8219">
                  <c:v>Mar 2025</c:v>
                </c:pt>
                <c:pt idx="8220">
                  <c:v>Mar 2025</c:v>
                </c:pt>
                <c:pt idx="8221">
                  <c:v>Mar 2025</c:v>
                </c:pt>
                <c:pt idx="8222">
                  <c:v>Mar 2025</c:v>
                </c:pt>
                <c:pt idx="8223">
                  <c:v>Mar 2025</c:v>
                </c:pt>
                <c:pt idx="8224">
                  <c:v>Mar 2025</c:v>
                </c:pt>
                <c:pt idx="8225">
                  <c:v>Mar 2025</c:v>
                </c:pt>
                <c:pt idx="8226">
                  <c:v>Mar 2025</c:v>
                </c:pt>
                <c:pt idx="8227">
                  <c:v>Mar 2025</c:v>
                </c:pt>
                <c:pt idx="8228">
                  <c:v>Mar 2025</c:v>
                </c:pt>
                <c:pt idx="8229">
                  <c:v>Mar 2025</c:v>
                </c:pt>
                <c:pt idx="8230">
                  <c:v>Mar 2025</c:v>
                </c:pt>
                <c:pt idx="8231">
                  <c:v>Mar 2025</c:v>
                </c:pt>
                <c:pt idx="8232">
                  <c:v>Mar 2025</c:v>
                </c:pt>
                <c:pt idx="8233">
                  <c:v>Mar 2025</c:v>
                </c:pt>
                <c:pt idx="8234">
                  <c:v>Mar 2025</c:v>
                </c:pt>
                <c:pt idx="8235">
                  <c:v>Mar 2025</c:v>
                </c:pt>
                <c:pt idx="8236">
                  <c:v>Mar 2025</c:v>
                </c:pt>
                <c:pt idx="8237">
                  <c:v>Mar 2025</c:v>
                </c:pt>
                <c:pt idx="8238">
                  <c:v>Mar 2025</c:v>
                </c:pt>
                <c:pt idx="8239">
                  <c:v>Mar 2025</c:v>
                </c:pt>
                <c:pt idx="8240">
                  <c:v>Mar 2025</c:v>
                </c:pt>
                <c:pt idx="8241">
                  <c:v>Mar 2025</c:v>
                </c:pt>
                <c:pt idx="8242">
                  <c:v>Mar 2025</c:v>
                </c:pt>
                <c:pt idx="8243">
                  <c:v>Mar 2025</c:v>
                </c:pt>
                <c:pt idx="8244">
                  <c:v>Mar 2025</c:v>
                </c:pt>
                <c:pt idx="8245">
                  <c:v>Mar 2025</c:v>
                </c:pt>
                <c:pt idx="8246">
                  <c:v>Mar 2025</c:v>
                </c:pt>
                <c:pt idx="8247">
                  <c:v>Mar 2025</c:v>
                </c:pt>
                <c:pt idx="8248">
                  <c:v>Mar 2025</c:v>
                </c:pt>
                <c:pt idx="8249">
                  <c:v>Mar 2025</c:v>
                </c:pt>
                <c:pt idx="8250">
                  <c:v>Mar 2025</c:v>
                </c:pt>
                <c:pt idx="8251">
                  <c:v>Mar 2025</c:v>
                </c:pt>
                <c:pt idx="8252">
                  <c:v>Mar 2025</c:v>
                </c:pt>
                <c:pt idx="8253">
                  <c:v>Mar 2025</c:v>
                </c:pt>
                <c:pt idx="8254">
                  <c:v>Mar 2025</c:v>
                </c:pt>
                <c:pt idx="8255">
                  <c:v>Mar 2025</c:v>
                </c:pt>
                <c:pt idx="8256">
                  <c:v>Mar 2025</c:v>
                </c:pt>
                <c:pt idx="8257">
                  <c:v>Mar 2025</c:v>
                </c:pt>
                <c:pt idx="8258">
                  <c:v>Mar 2025</c:v>
                </c:pt>
                <c:pt idx="8259">
                  <c:v>Mar 2025</c:v>
                </c:pt>
                <c:pt idx="8260">
                  <c:v>Mar 2025</c:v>
                </c:pt>
                <c:pt idx="8261">
                  <c:v>Mar 2025</c:v>
                </c:pt>
                <c:pt idx="8262">
                  <c:v>Mar 2025</c:v>
                </c:pt>
                <c:pt idx="8263">
                  <c:v>Mar 2025</c:v>
                </c:pt>
                <c:pt idx="8264">
                  <c:v>Mar 2025</c:v>
                </c:pt>
                <c:pt idx="8265">
                  <c:v>Mar 2025</c:v>
                </c:pt>
                <c:pt idx="8266">
                  <c:v>Mar 2025</c:v>
                </c:pt>
                <c:pt idx="8267">
                  <c:v>Mar 2025</c:v>
                </c:pt>
                <c:pt idx="8268">
                  <c:v>Mar 2025</c:v>
                </c:pt>
                <c:pt idx="8269">
                  <c:v>Mar 2025</c:v>
                </c:pt>
                <c:pt idx="8270">
                  <c:v>Mar 2025</c:v>
                </c:pt>
                <c:pt idx="8271">
                  <c:v>Mar 2025</c:v>
                </c:pt>
                <c:pt idx="8272">
                  <c:v>Mar 2025</c:v>
                </c:pt>
                <c:pt idx="8273">
                  <c:v>Mar 2025</c:v>
                </c:pt>
                <c:pt idx="8274">
                  <c:v>Mar 2025</c:v>
                </c:pt>
                <c:pt idx="8275">
                  <c:v>Mar 2025</c:v>
                </c:pt>
                <c:pt idx="8276">
                  <c:v>Mar 2025</c:v>
                </c:pt>
                <c:pt idx="8277">
                  <c:v>Mar 2025</c:v>
                </c:pt>
                <c:pt idx="8278">
                  <c:v>Mar 2025</c:v>
                </c:pt>
                <c:pt idx="8279">
                  <c:v>Mar 2025</c:v>
                </c:pt>
                <c:pt idx="8280">
                  <c:v>Mar 2025</c:v>
                </c:pt>
                <c:pt idx="8281">
                  <c:v>Mar 2025</c:v>
                </c:pt>
                <c:pt idx="8282">
                  <c:v>Mar 2025</c:v>
                </c:pt>
                <c:pt idx="8283">
                  <c:v>Mar 2025</c:v>
                </c:pt>
                <c:pt idx="8284">
                  <c:v>Mar 2025</c:v>
                </c:pt>
                <c:pt idx="8285">
                  <c:v>Mar 2025</c:v>
                </c:pt>
                <c:pt idx="8286">
                  <c:v>Mar 2025</c:v>
                </c:pt>
                <c:pt idx="8287">
                  <c:v>Mar 2025</c:v>
                </c:pt>
                <c:pt idx="8288">
                  <c:v>Mar 2025</c:v>
                </c:pt>
                <c:pt idx="8289">
                  <c:v>Mar 2025</c:v>
                </c:pt>
                <c:pt idx="8290">
                  <c:v>Mar 2025</c:v>
                </c:pt>
                <c:pt idx="8291">
                  <c:v>Mar 2025</c:v>
                </c:pt>
                <c:pt idx="8292">
                  <c:v>Mar 2025</c:v>
                </c:pt>
                <c:pt idx="8293">
                  <c:v>Mar 2025</c:v>
                </c:pt>
                <c:pt idx="8294">
                  <c:v>Mar 2025</c:v>
                </c:pt>
                <c:pt idx="8295">
                  <c:v>Mar 2025</c:v>
                </c:pt>
                <c:pt idx="8296">
                  <c:v>Mar 2025</c:v>
                </c:pt>
                <c:pt idx="8297">
                  <c:v>Mar 2025</c:v>
                </c:pt>
                <c:pt idx="8298">
                  <c:v>Mar 2025</c:v>
                </c:pt>
                <c:pt idx="8299">
                  <c:v>Mar 2025</c:v>
                </c:pt>
                <c:pt idx="8300">
                  <c:v>Mar 2025</c:v>
                </c:pt>
                <c:pt idx="8301">
                  <c:v>Mar 2025</c:v>
                </c:pt>
                <c:pt idx="8302">
                  <c:v>Mar 2025</c:v>
                </c:pt>
                <c:pt idx="8303">
                  <c:v>Mar 2025</c:v>
                </c:pt>
                <c:pt idx="8304">
                  <c:v>Mar 2025</c:v>
                </c:pt>
                <c:pt idx="8305">
                  <c:v>Mar 2025</c:v>
                </c:pt>
                <c:pt idx="8306">
                  <c:v>Mar 2025</c:v>
                </c:pt>
                <c:pt idx="8307">
                  <c:v>Mar 2025</c:v>
                </c:pt>
                <c:pt idx="8308">
                  <c:v>Mar 2025</c:v>
                </c:pt>
                <c:pt idx="8309">
                  <c:v>Mar 2025</c:v>
                </c:pt>
                <c:pt idx="8310">
                  <c:v>Mar 2025</c:v>
                </c:pt>
                <c:pt idx="8311">
                  <c:v>Mar 2025</c:v>
                </c:pt>
                <c:pt idx="8312">
                  <c:v>Mar 2025</c:v>
                </c:pt>
                <c:pt idx="8313">
                  <c:v>Mar 2025</c:v>
                </c:pt>
                <c:pt idx="8314">
                  <c:v>Mar 2025</c:v>
                </c:pt>
                <c:pt idx="8315">
                  <c:v>Mar 2025</c:v>
                </c:pt>
                <c:pt idx="8316">
                  <c:v>Mar 2025</c:v>
                </c:pt>
                <c:pt idx="8317">
                  <c:v>Mar 2025</c:v>
                </c:pt>
                <c:pt idx="8318">
                  <c:v>Mar 2025</c:v>
                </c:pt>
                <c:pt idx="8319">
                  <c:v>Mar 2025</c:v>
                </c:pt>
                <c:pt idx="8320">
                  <c:v>Mar 2025</c:v>
                </c:pt>
                <c:pt idx="8321">
                  <c:v>Mar 2025</c:v>
                </c:pt>
                <c:pt idx="8322">
                  <c:v>Mar 2025</c:v>
                </c:pt>
                <c:pt idx="8323">
                  <c:v>Mar 2025</c:v>
                </c:pt>
                <c:pt idx="8324">
                  <c:v>Mar 2025</c:v>
                </c:pt>
                <c:pt idx="8325">
                  <c:v>Mar 2025</c:v>
                </c:pt>
                <c:pt idx="8326">
                  <c:v>Mar 2025</c:v>
                </c:pt>
                <c:pt idx="8327">
                  <c:v>Mar 2025</c:v>
                </c:pt>
                <c:pt idx="8328">
                  <c:v>Mar 2025</c:v>
                </c:pt>
                <c:pt idx="8329">
                  <c:v>Mar 2025</c:v>
                </c:pt>
                <c:pt idx="8330">
                  <c:v>Mar 2025</c:v>
                </c:pt>
                <c:pt idx="8331">
                  <c:v>Mar 2025</c:v>
                </c:pt>
                <c:pt idx="8332">
                  <c:v>Mar 2025</c:v>
                </c:pt>
                <c:pt idx="8333">
                  <c:v>Mar 2025</c:v>
                </c:pt>
                <c:pt idx="8334">
                  <c:v>Mar 2025</c:v>
                </c:pt>
                <c:pt idx="8335">
                  <c:v>Mar 2025</c:v>
                </c:pt>
                <c:pt idx="8336">
                  <c:v>Mar 2025</c:v>
                </c:pt>
                <c:pt idx="8337">
                  <c:v>Mar 2025</c:v>
                </c:pt>
                <c:pt idx="8338">
                  <c:v>Mar 2025</c:v>
                </c:pt>
                <c:pt idx="8339">
                  <c:v>Mar 2025</c:v>
                </c:pt>
                <c:pt idx="8340">
                  <c:v>Mar 2025</c:v>
                </c:pt>
                <c:pt idx="8341">
                  <c:v>Mar 2025</c:v>
                </c:pt>
                <c:pt idx="8342">
                  <c:v>Mar 2025</c:v>
                </c:pt>
                <c:pt idx="8343">
                  <c:v>Mar 2025</c:v>
                </c:pt>
                <c:pt idx="8344">
                  <c:v>Mar 2025</c:v>
                </c:pt>
                <c:pt idx="8345">
                  <c:v>Mar 2025</c:v>
                </c:pt>
                <c:pt idx="8346">
                  <c:v>Mar 2025</c:v>
                </c:pt>
                <c:pt idx="8347">
                  <c:v>Mar 2025</c:v>
                </c:pt>
                <c:pt idx="8348">
                  <c:v>Mar 2025</c:v>
                </c:pt>
                <c:pt idx="8349">
                  <c:v>Mar 2025</c:v>
                </c:pt>
                <c:pt idx="8350">
                  <c:v>Mar 2025</c:v>
                </c:pt>
                <c:pt idx="8351">
                  <c:v>Mar 2025</c:v>
                </c:pt>
                <c:pt idx="8352">
                  <c:v>Mar 2025</c:v>
                </c:pt>
                <c:pt idx="8353">
                  <c:v>Mar 2025</c:v>
                </c:pt>
                <c:pt idx="8354">
                  <c:v>Mar 2025</c:v>
                </c:pt>
                <c:pt idx="8355">
                  <c:v>Mar 2025</c:v>
                </c:pt>
                <c:pt idx="8356">
                  <c:v>Mar 2025</c:v>
                </c:pt>
                <c:pt idx="8357">
                  <c:v>Mar 2025</c:v>
                </c:pt>
                <c:pt idx="8358">
                  <c:v>Mar 2025</c:v>
                </c:pt>
                <c:pt idx="8359">
                  <c:v>Mar 2025</c:v>
                </c:pt>
                <c:pt idx="8360">
                  <c:v>Mar 2025</c:v>
                </c:pt>
                <c:pt idx="8361">
                  <c:v>Mar 2025</c:v>
                </c:pt>
                <c:pt idx="8362">
                  <c:v>Mar 2025</c:v>
                </c:pt>
                <c:pt idx="8363">
                  <c:v>Mar 2025</c:v>
                </c:pt>
                <c:pt idx="8364">
                  <c:v>Mar 2025</c:v>
                </c:pt>
                <c:pt idx="8365">
                  <c:v>Mar 2025</c:v>
                </c:pt>
                <c:pt idx="8366">
                  <c:v>Mar 2025</c:v>
                </c:pt>
                <c:pt idx="8367">
                  <c:v>Mar 2025</c:v>
                </c:pt>
                <c:pt idx="8368">
                  <c:v>Mar 2025</c:v>
                </c:pt>
                <c:pt idx="8369">
                  <c:v>Mar 2025</c:v>
                </c:pt>
                <c:pt idx="8370">
                  <c:v>Mar 2025</c:v>
                </c:pt>
                <c:pt idx="8371">
                  <c:v>Mar 2025</c:v>
                </c:pt>
                <c:pt idx="8372">
                  <c:v>Mar 2025</c:v>
                </c:pt>
                <c:pt idx="8373">
                  <c:v>Mar 2025</c:v>
                </c:pt>
                <c:pt idx="8374">
                  <c:v>Mar 2025</c:v>
                </c:pt>
                <c:pt idx="8375">
                  <c:v>Mar 2025</c:v>
                </c:pt>
                <c:pt idx="8376">
                  <c:v>Mar 2025</c:v>
                </c:pt>
                <c:pt idx="8377">
                  <c:v>Mar 2025</c:v>
                </c:pt>
                <c:pt idx="8378">
                  <c:v>Mar 2025</c:v>
                </c:pt>
                <c:pt idx="8379">
                  <c:v>Mar 2025</c:v>
                </c:pt>
                <c:pt idx="8380">
                  <c:v>Mar 2025</c:v>
                </c:pt>
                <c:pt idx="8381">
                  <c:v>Mar 2025</c:v>
                </c:pt>
                <c:pt idx="8382">
                  <c:v>Mar 2025</c:v>
                </c:pt>
                <c:pt idx="8383">
                  <c:v>Mar 2025</c:v>
                </c:pt>
                <c:pt idx="8384">
                  <c:v>Mar 2025</c:v>
                </c:pt>
                <c:pt idx="8385">
                  <c:v>Mar 2025</c:v>
                </c:pt>
                <c:pt idx="8386">
                  <c:v>Mar 2025</c:v>
                </c:pt>
                <c:pt idx="8387">
                  <c:v>Mar 2025</c:v>
                </c:pt>
                <c:pt idx="8388">
                  <c:v>Mar 2025</c:v>
                </c:pt>
                <c:pt idx="8389">
                  <c:v>Mar 2025</c:v>
                </c:pt>
                <c:pt idx="8390">
                  <c:v>Mar 2025</c:v>
                </c:pt>
                <c:pt idx="8391">
                  <c:v>Mar 2025</c:v>
                </c:pt>
                <c:pt idx="8392">
                  <c:v>Mar 2025</c:v>
                </c:pt>
                <c:pt idx="8393">
                  <c:v>Mar 2025</c:v>
                </c:pt>
                <c:pt idx="8394">
                  <c:v>Mar 2025</c:v>
                </c:pt>
                <c:pt idx="8395">
                  <c:v>Mar 2025</c:v>
                </c:pt>
                <c:pt idx="8396">
                  <c:v>Mar 2025</c:v>
                </c:pt>
                <c:pt idx="8397">
                  <c:v>Mar 2025</c:v>
                </c:pt>
                <c:pt idx="8398">
                  <c:v>Mar 2025</c:v>
                </c:pt>
                <c:pt idx="8399">
                  <c:v>Mar 2025</c:v>
                </c:pt>
                <c:pt idx="8400">
                  <c:v>Mar 2025</c:v>
                </c:pt>
                <c:pt idx="8401">
                  <c:v>Mar 2025</c:v>
                </c:pt>
                <c:pt idx="8402">
                  <c:v>Mar 2025</c:v>
                </c:pt>
                <c:pt idx="8403">
                  <c:v>Mar 2025</c:v>
                </c:pt>
                <c:pt idx="8404">
                  <c:v>Mar 2025</c:v>
                </c:pt>
                <c:pt idx="8405">
                  <c:v>Mar 2025</c:v>
                </c:pt>
                <c:pt idx="8406">
                  <c:v>Mar 2025</c:v>
                </c:pt>
                <c:pt idx="8407">
                  <c:v>Mar 2025</c:v>
                </c:pt>
                <c:pt idx="8408">
                  <c:v>Mar 2025</c:v>
                </c:pt>
                <c:pt idx="8409">
                  <c:v>Mar 2025</c:v>
                </c:pt>
                <c:pt idx="8410">
                  <c:v>Mar 2025</c:v>
                </c:pt>
                <c:pt idx="8411">
                  <c:v>Mar 2025</c:v>
                </c:pt>
                <c:pt idx="8412">
                  <c:v>Mar 2025</c:v>
                </c:pt>
                <c:pt idx="8413">
                  <c:v>Mar 2025</c:v>
                </c:pt>
                <c:pt idx="8414">
                  <c:v>Mar 2025</c:v>
                </c:pt>
                <c:pt idx="8415">
                  <c:v>Mar 2025</c:v>
                </c:pt>
                <c:pt idx="8416">
                  <c:v>Mar 2025</c:v>
                </c:pt>
                <c:pt idx="8417">
                  <c:v>Mar 2025</c:v>
                </c:pt>
                <c:pt idx="8418">
                  <c:v>Mar 2025</c:v>
                </c:pt>
                <c:pt idx="8419">
                  <c:v>Mar 2025</c:v>
                </c:pt>
                <c:pt idx="8420">
                  <c:v>Mar 2025</c:v>
                </c:pt>
                <c:pt idx="8421">
                  <c:v>Mar 2025</c:v>
                </c:pt>
                <c:pt idx="8422">
                  <c:v>Mar 2025</c:v>
                </c:pt>
                <c:pt idx="8423">
                  <c:v>Mar 2025</c:v>
                </c:pt>
                <c:pt idx="8424">
                  <c:v>Mar 2025</c:v>
                </c:pt>
                <c:pt idx="8425">
                  <c:v>Mar 2025</c:v>
                </c:pt>
                <c:pt idx="8426">
                  <c:v>Mar 2025</c:v>
                </c:pt>
                <c:pt idx="8427">
                  <c:v>Mar 2025</c:v>
                </c:pt>
                <c:pt idx="8428">
                  <c:v>Mar 2025</c:v>
                </c:pt>
                <c:pt idx="8429">
                  <c:v>Mar 2025</c:v>
                </c:pt>
                <c:pt idx="8430">
                  <c:v>Mar 2025</c:v>
                </c:pt>
                <c:pt idx="8431">
                  <c:v>Mar 2025</c:v>
                </c:pt>
                <c:pt idx="8432">
                  <c:v>Mar 2025</c:v>
                </c:pt>
                <c:pt idx="8433">
                  <c:v>Mar 2025</c:v>
                </c:pt>
                <c:pt idx="8434">
                  <c:v>Mar 2025</c:v>
                </c:pt>
                <c:pt idx="8435">
                  <c:v>Mar 2025</c:v>
                </c:pt>
                <c:pt idx="8436">
                  <c:v>Mar 2025</c:v>
                </c:pt>
                <c:pt idx="8437">
                  <c:v>Mar 2025</c:v>
                </c:pt>
                <c:pt idx="8438">
                  <c:v>Mar 2025</c:v>
                </c:pt>
                <c:pt idx="8439">
                  <c:v>Mar 2025</c:v>
                </c:pt>
                <c:pt idx="8440">
                  <c:v>Mar 2025</c:v>
                </c:pt>
                <c:pt idx="8441">
                  <c:v>Mar 2025</c:v>
                </c:pt>
                <c:pt idx="8442">
                  <c:v>Mar 2025</c:v>
                </c:pt>
                <c:pt idx="8443">
                  <c:v>Mar 2025</c:v>
                </c:pt>
                <c:pt idx="8444">
                  <c:v>Mar 2025</c:v>
                </c:pt>
                <c:pt idx="8445">
                  <c:v>Mar 2025</c:v>
                </c:pt>
                <c:pt idx="8446">
                  <c:v>Mar 2025</c:v>
                </c:pt>
                <c:pt idx="8447">
                  <c:v>Mar 2025</c:v>
                </c:pt>
                <c:pt idx="8448">
                  <c:v>Mar 2025</c:v>
                </c:pt>
                <c:pt idx="8449">
                  <c:v>Mar 2025</c:v>
                </c:pt>
                <c:pt idx="8450">
                  <c:v>Mar 2025</c:v>
                </c:pt>
                <c:pt idx="8451">
                  <c:v>Mar 2025</c:v>
                </c:pt>
                <c:pt idx="8452">
                  <c:v>Mar 2025</c:v>
                </c:pt>
                <c:pt idx="8453">
                  <c:v>Mar 2025</c:v>
                </c:pt>
                <c:pt idx="8454">
                  <c:v>Mar 2025</c:v>
                </c:pt>
                <c:pt idx="8455">
                  <c:v>Mar 2025</c:v>
                </c:pt>
                <c:pt idx="8456">
                  <c:v>Mar 2025</c:v>
                </c:pt>
                <c:pt idx="8457">
                  <c:v>Mar 2025</c:v>
                </c:pt>
                <c:pt idx="8458">
                  <c:v>Mar 2025</c:v>
                </c:pt>
                <c:pt idx="8459">
                  <c:v>Mar 2025</c:v>
                </c:pt>
                <c:pt idx="8460">
                  <c:v>Mar 2025</c:v>
                </c:pt>
                <c:pt idx="8461">
                  <c:v>Mar 2025</c:v>
                </c:pt>
                <c:pt idx="8462">
                  <c:v>Mar 2025</c:v>
                </c:pt>
                <c:pt idx="8463">
                  <c:v>Mar 2025</c:v>
                </c:pt>
                <c:pt idx="8464">
                  <c:v>Mar 2025</c:v>
                </c:pt>
                <c:pt idx="8465">
                  <c:v>Mar 2025</c:v>
                </c:pt>
                <c:pt idx="8466">
                  <c:v>Mar 2025</c:v>
                </c:pt>
                <c:pt idx="8467">
                  <c:v>Mar 2025</c:v>
                </c:pt>
                <c:pt idx="8468">
                  <c:v>Mar 2025</c:v>
                </c:pt>
                <c:pt idx="8469">
                  <c:v>Mar 2025</c:v>
                </c:pt>
                <c:pt idx="8470">
                  <c:v>Mar 2025</c:v>
                </c:pt>
                <c:pt idx="8471">
                  <c:v>Mar 2025</c:v>
                </c:pt>
                <c:pt idx="8472">
                  <c:v>Mar 2025</c:v>
                </c:pt>
                <c:pt idx="8473">
                  <c:v>Mar 2025</c:v>
                </c:pt>
                <c:pt idx="8474">
                  <c:v>Mar 2025</c:v>
                </c:pt>
                <c:pt idx="8475">
                  <c:v>Mar 2025</c:v>
                </c:pt>
                <c:pt idx="8476">
                  <c:v>Mar 2025</c:v>
                </c:pt>
                <c:pt idx="8477">
                  <c:v>Mar 2025</c:v>
                </c:pt>
                <c:pt idx="8478">
                  <c:v>Mar 2025</c:v>
                </c:pt>
                <c:pt idx="8479">
                  <c:v>Mar 2025</c:v>
                </c:pt>
                <c:pt idx="8480">
                  <c:v>Mar 2025</c:v>
                </c:pt>
                <c:pt idx="8481">
                  <c:v>Mar 2025</c:v>
                </c:pt>
                <c:pt idx="8482">
                  <c:v>Mar 2025</c:v>
                </c:pt>
                <c:pt idx="8483">
                  <c:v>Mar 2025</c:v>
                </c:pt>
                <c:pt idx="8484">
                  <c:v>Mar 2025</c:v>
                </c:pt>
                <c:pt idx="8485">
                  <c:v>Mar 2025</c:v>
                </c:pt>
                <c:pt idx="8486">
                  <c:v>Mar 2025</c:v>
                </c:pt>
                <c:pt idx="8487">
                  <c:v>Mar 2025</c:v>
                </c:pt>
                <c:pt idx="8488">
                  <c:v>Mar 2025</c:v>
                </c:pt>
                <c:pt idx="8489">
                  <c:v>Mar 2025</c:v>
                </c:pt>
                <c:pt idx="8490">
                  <c:v>Mar 2025</c:v>
                </c:pt>
                <c:pt idx="8491">
                  <c:v>Mar 2025</c:v>
                </c:pt>
                <c:pt idx="8492">
                  <c:v>Mar 2025</c:v>
                </c:pt>
                <c:pt idx="8493">
                  <c:v>Mar 2025</c:v>
                </c:pt>
                <c:pt idx="8494">
                  <c:v>Mar 2025</c:v>
                </c:pt>
                <c:pt idx="8495">
                  <c:v>Mar 2025</c:v>
                </c:pt>
                <c:pt idx="8496">
                  <c:v>Mar 2025</c:v>
                </c:pt>
                <c:pt idx="8497">
                  <c:v>Mar 2025</c:v>
                </c:pt>
                <c:pt idx="8498">
                  <c:v>Mar 2025</c:v>
                </c:pt>
                <c:pt idx="8499">
                  <c:v>Mar 2025</c:v>
                </c:pt>
                <c:pt idx="8500">
                  <c:v>Mar 2025</c:v>
                </c:pt>
                <c:pt idx="8501">
                  <c:v>Mar 2025</c:v>
                </c:pt>
                <c:pt idx="8502">
                  <c:v>Mar 2025</c:v>
                </c:pt>
                <c:pt idx="8503">
                  <c:v>Mar 2025</c:v>
                </c:pt>
                <c:pt idx="8504">
                  <c:v>Mar 2025</c:v>
                </c:pt>
                <c:pt idx="8505">
                  <c:v>Mar 2025</c:v>
                </c:pt>
                <c:pt idx="8506">
                  <c:v>Mar 2025</c:v>
                </c:pt>
                <c:pt idx="8507">
                  <c:v>Mar 2025</c:v>
                </c:pt>
                <c:pt idx="8508">
                  <c:v>Mar 2025</c:v>
                </c:pt>
                <c:pt idx="8509">
                  <c:v>Mar 2025</c:v>
                </c:pt>
                <c:pt idx="8510">
                  <c:v>Mar 2025</c:v>
                </c:pt>
                <c:pt idx="8511">
                  <c:v>Mar 2025</c:v>
                </c:pt>
                <c:pt idx="8512">
                  <c:v>Mar 2025</c:v>
                </c:pt>
                <c:pt idx="8513">
                  <c:v>Mar 2025</c:v>
                </c:pt>
                <c:pt idx="8514">
                  <c:v>Mar 2025</c:v>
                </c:pt>
                <c:pt idx="8515">
                  <c:v>Mar 2025</c:v>
                </c:pt>
                <c:pt idx="8516">
                  <c:v>Mar 2025</c:v>
                </c:pt>
                <c:pt idx="8517">
                  <c:v>Mar 2025</c:v>
                </c:pt>
                <c:pt idx="8518">
                  <c:v>Mar 2025</c:v>
                </c:pt>
                <c:pt idx="8519">
                  <c:v>Mar 2025</c:v>
                </c:pt>
                <c:pt idx="8520">
                  <c:v>Mar 2025</c:v>
                </c:pt>
                <c:pt idx="8521">
                  <c:v>Mar 2025</c:v>
                </c:pt>
                <c:pt idx="8522">
                  <c:v>Mar 2025</c:v>
                </c:pt>
                <c:pt idx="8523">
                  <c:v>Mar 2025</c:v>
                </c:pt>
                <c:pt idx="8524">
                  <c:v>Mar 2025</c:v>
                </c:pt>
                <c:pt idx="8525">
                  <c:v>Mar 2025</c:v>
                </c:pt>
                <c:pt idx="8526">
                  <c:v>Mar 2025</c:v>
                </c:pt>
                <c:pt idx="8527">
                  <c:v>Mar 2025</c:v>
                </c:pt>
                <c:pt idx="8528">
                  <c:v>Mar 2025</c:v>
                </c:pt>
                <c:pt idx="8529">
                  <c:v>Mar 2025</c:v>
                </c:pt>
                <c:pt idx="8530">
                  <c:v>Mar 2025</c:v>
                </c:pt>
                <c:pt idx="8531">
                  <c:v>Mar 2025</c:v>
                </c:pt>
                <c:pt idx="8532">
                  <c:v>Mar 2025</c:v>
                </c:pt>
                <c:pt idx="8533">
                  <c:v>Mar 2025</c:v>
                </c:pt>
                <c:pt idx="8534">
                  <c:v>Mar 2025</c:v>
                </c:pt>
                <c:pt idx="8535">
                  <c:v>Mar 2025</c:v>
                </c:pt>
                <c:pt idx="8536">
                  <c:v>Mar 2025</c:v>
                </c:pt>
                <c:pt idx="8537">
                  <c:v>Mar 2025</c:v>
                </c:pt>
                <c:pt idx="8538">
                  <c:v>Mar 2025</c:v>
                </c:pt>
                <c:pt idx="8539">
                  <c:v>Mar 2025</c:v>
                </c:pt>
                <c:pt idx="8540">
                  <c:v>Mar 2025</c:v>
                </c:pt>
                <c:pt idx="8541">
                  <c:v>Mar 2025</c:v>
                </c:pt>
                <c:pt idx="8542">
                  <c:v>Mar 2025</c:v>
                </c:pt>
                <c:pt idx="8543">
                  <c:v>Mar 2025</c:v>
                </c:pt>
                <c:pt idx="8544">
                  <c:v>Mar 2025</c:v>
                </c:pt>
                <c:pt idx="8545">
                  <c:v>Mar 2025</c:v>
                </c:pt>
                <c:pt idx="8546">
                  <c:v>Mar 2025</c:v>
                </c:pt>
                <c:pt idx="8547">
                  <c:v>Mar 2025</c:v>
                </c:pt>
                <c:pt idx="8548">
                  <c:v>Mar 2025</c:v>
                </c:pt>
                <c:pt idx="8549">
                  <c:v>Mar 2025</c:v>
                </c:pt>
                <c:pt idx="8550">
                  <c:v>Mar 2025</c:v>
                </c:pt>
                <c:pt idx="8551">
                  <c:v>Mar 2025</c:v>
                </c:pt>
                <c:pt idx="8552">
                  <c:v>Mar 2025</c:v>
                </c:pt>
                <c:pt idx="8553">
                  <c:v>Mar 2025</c:v>
                </c:pt>
                <c:pt idx="8554">
                  <c:v>Mar 2025</c:v>
                </c:pt>
                <c:pt idx="8555">
                  <c:v>Mar 2025</c:v>
                </c:pt>
                <c:pt idx="8556">
                  <c:v>Mar 2025</c:v>
                </c:pt>
                <c:pt idx="8557">
                  <c:v>Mar 2025</c:v>
                </c:pt>
                <c:pt idx="8558">
                  <c:v>Mar 2025</c:v>
                </c:pt>
                <c:pt idx="8559">
                  <c:v>Mar 2025</c:v>
                </c:pt>
                <c:pt idx="8560">
                  <c:v>Mar 2025</c:v>
                </c:pt>
                <c:pt idx="8561">
                  <c:v>Mar 2025</c:v>
                </c:pt>
                <c:pt idx="8562">
                  <c:v>Mar 2025</c:v>
                </c:pt>
                <c:pt idx="8563">
                  <c:v>Mar 2025</c:v>
                </c:pt>
                <c:pt idx="8564">
                  <c:v>Mar 2025</c:v>
                </c:pt>
                <c:pt idx="8565">
                  <c:v>Mar 2025</c:v>
                </c:pt>
                <c:pt idx="8566">
                  <c:v>Mar 2025</c:v>
                </c:pt>
                <c:pt idx="8567">
                  <c:v>Mar 2025</c:v>
                </c:pt>
                <c:pt idx="8568">
                  <c:v>Mar 2025</c:v>
                </c:pt>
                <c:pt idx="8569">
                  <c:v>Mar 2025</c:v>
                </c:pt>
                <c:pt idx="8570">
                  <c:v>Mar 2025</c:v>
                </c:pt>
                <c:pt idx="8571">
                  <c:v>Mar 2025</c:v>
                </c:pt>
                <c:pt idx="8572">
                  <c:v>Mar 2025</c:v>
                </c:pt>
                <c:pt idx="8573">
                  <c:v>Mar 2025</c:v>
                </c:pt>
                <c:pt idx="8574">
                  <c:v>Mar 2025</c:v>
                </c:pt>
                <c:pt idx="8575">
                  <c:v>Mar 2025</c:v>
                </c:pt>
                <c:pt idx="8576">
                  <c:v>Mar 2025</c:v>
                </c:pt>
                <c:pt idx="8577">
                  <c:v>Mar 2025</c:v>
                </c:pt>
                <c:pt idx="8578">
                  <c:v>Mar 2025</c:v>
                </c:pt>
                <c:pt idx="8579">
                  <c:v>Mar 2025</c:v>
                </c:pt>
                <c:pt idx="8580">
                  <c:v>Mar 2025</c:v>
                </c:pt>
                <c:pt idx="8581">
                  <c:v>Mar 2025</c:v>
                </c:pt>
                <c:pt idx="8582">
                  <c:v>Mar 2025</c:v>
                </c:pt>
                <c:pt idx="8583">
                  <c:v>Mar 2025</c:v>
                </c:pt>
                <c:pt idx="8584">
                  <c:v>Mar 2025</c:v>
                </c:pt>
                <c:pt idx="8585">
                  <c:v>Mar 2025</c:v>
                </c:pt>
                <c:pt idx="8586">
                  <c:v>Mar 2025</c:v>
                </c:pt>
                <c:pt idx="8587">
                  <c:v>Mar 2025</c:v>
                </c:pt>
                <c:pt idx="8588">
                  <c:v>Mar 2025</c:v>
                </c:pt>
                <c:pt idx="8589">
                  <c:v>Mar 2025</c:v>
                </c:pt>
                <c:pt idx="8590">
                  <c:v>Mar 2025</c:v>
                </c:pt>
                <c:pt idx="8591">
                  <c:v>Mar 2025</c:v>
                </c:pt>
                <c:pt idx="8592">
                  <c:v>Mar 2025</c:v>
                </c:pt>
                <c:pt idx="8593">
                  <c:v>Mar 2025</c:v>
                </c:pt>
                <c:pt idx="8594">
                  <c:v>Mar 2025</c:v>
                </c:pt>
                <c:pt idx="8595">
                  <c:v>Mar 2025</c:v>
                </c:pt>
                <c:pt idx="8596">
                  <c:v>Mar 2025</c:v>
                </c:pt>
                <c:pt idx="8597">
                  <c:v>Mar 2025</c:v>
                </c:pt>
                <c:pt idx="8598">
                  <c:v>Mar 2025</c:v>
                </c:pt>
                <c:pt idx="8599">
                  <c:v>Mar 2025</c:v>
                </c:pt>
                <c:pt idx="8600">
                  <c:v>Mar 2025</c:v>
                </c:pt>
                <c:pt idx="8601">
                  <c:v>Mar 2025</c:v>
                </c:pt>
                <c:pt idx="8602">
                  <c:v>Mar 2025</c:v>
                </c:pt>
                <c:pt idx="8603">
                  <c:v>Mar 2025</c:v>
                </c:pt>
                <c:pt idx="8604">
                  <c:v>Mar 2025</c:v>
                </c:pt>
                <c:pt idx="8605">
                  <c:v>Mar 2025</c:v>
                </c:pt>
                <c:pt idx="8606">
                  <c:v>Mar 2025</c:v>
                </c:pt>
                <c:pt idx="8607">
                  <c:v>Mar 2025</c:v>
                </c:pt>
                <c:pt idx="8608">
                  <c:v>Mar 2025</c:v>
                </c:pt>
                <c:pt idx="8609">
                  <c:v>Mar 2025</c:v>
                </c:pt>
                <c:pt idx="8610">
                  <c:v>Mar 2025</c:v>
                </c:pt>
                <c:pt idx="8611">
                  <c:v>Mar 2025</c:v>
                </c:pt>
                <c:pt idx="8612">
                  <c:v>Mar 2025</c:v>
                </c:pt>
                <c:pt idx="8613">
                  <c:v>Mar 2025</c:v>
                </c:pt>
                <c:pt idx="8614">
                  <c:v>Mar 2025</c:v>
                </c:pt>
                <c:pt idx="8615">
                  <c:v>Mar 2025</c:v>
                </c:pt>
                <c:pt idx="8616">
                  <c:v>Mar 2025</c:v>
                </c:pt>
                <c:pt idx="8617">
                  <c:v>Mar 2025</c:v>
                </c:pt>
                <c:pt idx="8618">
                  <c:v>Mar 2025</c:v>
                </c:pt>
                <c:pt idx="8619">
                  <c:v>Mar 2025</c:v>
                </c:pt>
                <c:pt idx="8620">
                  <c:v>Mar 2025</c:v>
                </c:pt>
                <c:pt idx="8621">
                  <c:v>Mar 2025</c:v>
                </c:pt>
                <c:pt idx="8622">
                  <c:v>Mar 2025</c:v>
                </c:pt>
                <c:pt idx="8623">
                  <c:v>Mar 2025</c:v>
                </c:pt>
                <c:pt idx="8624">
                  <c:v>Mar 2025</c:v>
                </c:pt>
                <c:pt idx="8625">
                  <c:v>Mar 2025</c:v>
                </c:pt>
                <c:pt idx="8626">
                  <c:v>Mar 2025</c:v>
                </c:pt>
                <c:pt idx="8627">
                  <c:v>Mar 2025</c:v>
                </c:pt>
                <c:pt idx="8628">
                  <c:v>Mar 2025</c:v>
                </c:pt>
                <c:pt idx="8629">
                  <c:v>Mar 2025</c:v>
                </c:pt>
                <c:pt idx="8630">
                  <c:v>Mar 2025</c:v>
                </c:pt>
                <c:pt idx="8631">
                  <c:v>Mar 2025</c:v>
                </c:pt>
                <c:pt idx="8632">
                  <c:v>Mar 2025</c:v>
                </c:pt>
                <c:pt idx="8633">
                  <c:v>Mar 2025</c:v>
                </c:pt>
                <c:pt idx="8634">
                  <c:v>Mar 2025</c:v>
                </c:pt>
                <c:pt idx="8635">
                  <c:v>Mar 2025</c:v>
                </c:pt>
                <c:pt idx="8636">
                  <c:v>Mar 2025</c:v>
                </c:pt>
                <c:pt idx="8637">
                  <c:v>Mar 2025</c:v>
                </c:pt>
                <c:pt idx="8638">
                  <c:v>Mar 2025</c:v>
                </c:pt>
                <c:pt idx="8639">
                  <c:v>Mar 2025</c:v>
                </c:pt>
                <c:pt idx="8640">
                  <c:v>Apr 2025</c:v>
                </c:pt>
                <c:pt idx="8641">
                  <c:v>Apr 2025</c:v>
                </c:pt>
                <c:pt idx="8642">
                  <c:v>Apr 2025</c:v>
                </c:pt>
                <c:pt idx="8643">
                  <c:v>Apr 2025</c:v>
                </c:pt>
                <c:pt idx="8644">
                  <c:v>Apr 2025</c:v>
                </c:pt>
                <c:pt idx="8645">
                  <c:v>Apr 2025</c:v>
                </c:pt>
                <c:pt idx="8646">
                  <c:v>Apr 2025</c:v>
                </c:pt>
                <c:pt idx="8647">
                  <c:v>Apr 2025</c:v>
                </c:pt>
                <c:pt idx="8648">
                  <c:v>Apr 2025</c:v>
                </c:pt>
                <c:pt idx="8649">
                  <c:v>Apr 2025</c:v>
                </c:pt>
                <c:pt idx="8650">
                  <c:v>Apr 2025</c:v>
                </c:pt>
                <c:pt idx="8651">
                  <c:v>Apr 2025</c:v>
                </c:pt>
                <c:pt idx="8652">
                  <c:v>Apr 2025</c:v>
                </c:pt>
                <c:pt idx="8653">
                  <c:v>Apr 2025</c:v>
                </c:pt>
                <c:pt idx="8654">
                  <c:v>Apr 2025</c:v>
                </c:pt>
                <c:pt idx="8655">
                  <c:v>Apr 2025</c:v>
                </c:pt>
                <c:pt idx="8656">
                  <c:v>Apr 2025</c:v>
                </c:pt>
                <c:pt idx="8657">
                  <c:v>Apr 2025</c:v>
                </c:pt>
                <c:pt idx="8658">
                  <c:v>Apr 2025</c:v>
                </c:pt>
                <c:pt idx="8659">
                  <c:v>Apr 2025</c:v>
                </c:pt>
                <c:pt idx="8660">
                  <c:v>Apr 2025</c:v>
                </c:pt>
                <c:pt idx="8661">
                  <c:v>Apr 2025</c:v>
                </c:pt>
                <c:pt idx="8662">
                  <c:v>Apr 2025</c:v>
                </c:pt>
                <c:pt idx="8663">
                  <c:v>Apr 2025</c:v>
                </c:pt>
                <c:pt idx="8664">
                  <c:v>Apr 2025</c:v>
                </c:pt>
                <c:pt idx="8665">
                  <c:v>Apr 2025</c:v>
                </c:pt>
                <c:pt idx="8666">
                  <c:v>Apr 2025</c:v>
                </c:pt>
                <c:pt idx="8667">
                  <c:v>Apr 2025</c:v>
                </c:pt>
                <c:pt idx="8668">
                  <c:v>Apr 2025</c:v>
                </c:pt>
                <c:pt idx="8669">
                  <c:v>Apr 2025</c:v>
                </c:pt>
                <c:pt idx="8670">
                  <c:v>Apr 2025</c:v>
                </c:pt>
                <c:pt idx="8671">
                  <c:v>Apr 2025</c:v>
                </c:pt>
                <c:pt idx="8672">
                  <c:v>Apr 2025</c:v>
                </c:pt>
                <c:pt idx="8673">
                  <c:v>Apr 2025</c:v>
                </c:pt>
                <c:pt idx="8674">
                  <c:v>Apr 2025</c:v>
                </c:pt>
                <c:pt idx="8675">
                  <c:v>Apr 2025</c:v>
                </c:pt>
                <c:pt idx="8676">
                  <c:v>Apr 2025</c:v>
                </c:pt>
                <c:pt idx="8677">
                  <c:v>Apr 2025</c:v>
                </c:pt>
                <c:pt idx="8678">
                  <c:v>Apr 2025</c:v>
                </c:pt>
                <c:pt idx="8679">
                  <c:v>Apr 2025</c:v>
                </c:pt>
                <c:pt idx="8680">
                  <c:v>Apr 2025</c:v>
                </c:pt>
                <c:pt idx="8681">
                  <c:v>Apr 2025</c:v>
                </c:pt>
                <c:pt idx="8682">
                  <c:v>Apr 2025</c:v>
                </c:pt>
                <c:pt idx="8683">
                  <c:v>Apr 2025</c:v>
                </c:pt>
                <c:pt idx="8684">
                  <c:v>Apr 2025</c:v>
                </c:pt>
                <c:pt idx="8685">
                  <c:v>Apr 2025</c:v>
                </c:pt>
                <c:pt idx="8686">
                  <c:v>Apr 2025</c:v>
                </c:pt>
                <c:pt idx="8687">
                  <c:v>Apr 2025</c:v>
                </c:pt>
                <c:pt idx="8688">
                  <c:v>Apr 2025</c:v>
                </c:pt>
                <c:pt idx="8689">
                  <c:v>Apr 2025</c:v>
                </c:pt>
                <c:pt idx="8690">
                  <c:v>Apr 2025</c:v>
                </c:pt>
                <c:pt idx="8691">
                  <c:v>Apr 2025</c:v>
                </c:pt>
                <c:pt idx="8692">
                  <c:v>Apr 2025</c:v>
                </c:pt>
                <c:pt idx="8693">
                  <c:v>Apr 2025</c:v>
                </c:pt>
                <c:pt idx="8694">
                  <c:v>Apr 2025</c:v>
                </c:pt>
                <c:pt idx="8695">
                  <c:v>Apr 2025</c:v>
                </c:pt>
                <c:pt idx="8696">
                  <c:v>Apr 2025</c:v>
                </c:pt>
                <c:pt idx="8697">
                  <c:v>Apr 2025</c:v>
                </c:pt>
                <c:pt idx="8698">
                  <c:v>Apr 2025</c:v>
                </c:pt>
                <c:pt idx="8699">
                  <c:v>Apr 2025</c:v>
                </c:pt>
                <c:pt idx="8700">
                  <c:v>Apr 2025</c:v>
                </c:pt>
                <c:pt idx="8701">
                  <c:v>Apr 2025</c:v>
                </c:pt>
                <c:pt idx="8702">
                  <c:v>Apr 2025</c:v>
                </c:pt>
                <c:pt idx="8703">
                  <c:v>Apr 2025</c:v>
                </c:pt>
                <c:pt idx="8704">
                  <c:v>Apr 2025</c:v>
                </c:pt>
                <c:pt idx="8705">
                  <c:v>Apr 2025</c:v>
                </c:pt>
                <c:pt idx="8706">
                  <c:v>Apr 2025</c:v>
                </c:pt>
                <c:pt idx="8707">
                  <c:v>Apr 2025</c:v>
                </c:pt>
                <c:pt idx="8708">
                  <c:v>Apr 2025</c:v>
                </c:pt>
                <c:pt idx="8709">
                  <c:v>Apr 2025</c:v>
                </c:pt>
                <c:pt idx="8710">
                  <c:v>Apr 2025</c:v>
                </c:pt>
                <c:pt idx="8711">
                  <c:v>Apr 2025</c:v>
                </c:pt>
                <c:pt idx="8712">
                  <c:v>Apr 2025</c:v>
                </c:pt>
                <c:pt idx="8713">
                  <c:v>Apr 2025</c:v>
                </c:pt>
                <c:pt idx="8714">
                  <c:v>Apr 2025</c:v>
                </c:pt>
                <c:pt idx="8715">
                  <c:v>Apr 2025</c:v>
                </c:pt>
                <c:pt idx="8716">
                  <c:v>Apr 2025</c:v>
                </c:pt>
                <c:pt idx="8717">
                  <c:v>Apr 2025</c:v>
                </c:pt>
                <c:pt idx="8718">
                  <c:v>Apr 2025</c:v>
                </c:pt>
                <c:pt idx="8719">
                  <c:v>Apr 2025</c:v>
                </c:pt>
                <c:pt idx="8720">
                  <c:v>Apr 2025</c:v>
                </c:pt>
                <c:pt idx="8721">
                  <c:v>Apr 2025</c:v>
                </c:pt>
                <c:pt idx="8722">
                  <c:v>Apr 2025</c:v>
                </c:pt>
                <c:pt idx="8723">
                  <c:v>Apr 2025</c:v>
                </c:pt>
                <c:pt idx="8724">
                  <c:v>Apr 2025</c:v>
                </c:pt>
                <c:pt idx="8725">
                  <c:v>Apr 2025</c:v>
                </c:pt>
                <c:pt idx="8726">
                  <c:v>Apr 2025</c:v>
                </c:pt>
                <c:pt idx="8727">
                  <c:v>Apr 2025</c:v>
                </c:pt>
                <c:pt idx="8728">
                  <c:v>Apr 2025</c:v>
                </c:pt>
                <c:pt idx="8729">
                  <c:v>Apr 2025</c:v>
                </c:pt>
                <c:pt idx="8730">
                  <c:v>Apr 2025</c:v>
                </c:pt>
                <c:pt idx="8731">
                  <c:v>Apr 2025</c:v>
                </c:pt>
                <c:pt idx="8732">
                  <c:v>Apr 2025</c:v>
                </c:pt>
                <c:pt idx="8733">
                  <c:v>Apr 2025</c:v>
                </c:pt>
                <c:pt idx="8734">
                  <c:v>Apr 2025</c:v>
                </c:pt>
                <c:pt idx="8735">
                  <c:v>Apr 2025</c:v>
                </c:pt>
                <c:pt idx="8736">
                  <c:v>Apr 2025</c:v>
                </c:pt>
                <c:pt idx="8737">
                  <c:v>Apr 2025</c:v>
                </c:pt>
                <c:pt idx="8738">
                  <c:v>Apr 2025</c:v>
                </c:pt>
                <c:pt idx="8739">
                  <c:v>Apr 2025</c:v>
                </c:pt>
                <c:pt idx="8740">
                  <c:v>Apr 2025</c:v>
                </c:pt>
                <c:pt idx="8741">
                  <c:v>Apr 2025</c:v>
                </c:pt>
                <c:pt idx="8742">
                  <c:v>Apr 2025</c:v>
                </c:pt>
                <c:pt idx="8743">
                  <c:v>Apr 2025</c:v>
                </c:pt>
                <c:pt idx="8744">
                  <c:v>Apr 2025</c:v>
                </c:pt>
                <c:pt idx="8745">
                  <c:v>Apr 2025</c:v>
                </c:pt>
                <c:pt idx="8746">
                  <c:v>Apr 2025</c:v>
                </c:pt>
                <c:pt idx="8747">
                  <c:v>Apr 2025</c:v>
                </c:pt>
                <c:pt idx="8748">
                  <c:v>Apr 2025</c:v>
                </c:pt>
                <c:pt idx="8749">
                  <c:v>Apr 2025</c:v>
                </c:pt>
                <c:pt idx="8750">
                  <c:v>Apr 2025</c:v>
                </c:pt>
                <c:pt idx="8751">
                  <c:v>Apr 2025</c:v>
                </c:pt>
                <c:pt idx="8752">
                  <c:v>Apr 2025</c:v>
                </c:pt>
                <c:pt idx="8753">
                  <c:v>Apr 2025</c:v>
                </c:pt>
                <c:pt idx="8754">
                  <c:v>Apr 2025</c:v>
                </c:pt>
                <c:pt idx="8755">
                  <c:v>Apr 2025</c:v>
                </c:pt>
                <c:pt idx="8756">
                  <c:v>Apr 2025</c:v>
                </c:pt>
                <c:pt idx="8757">
                  <c:v>Apr 2025</c:v>
                </c:pt>
                <c:pt idx="8758">
                  <c:v>Apr 2025</c:v>
                </c:pt>
                <c:pt idx="8759">
                  <c:v>Apr 2025</c:v>
                </c:pt>
                <c:pt idx="8760">
                  <c:v>Apr 2025</c:v>
                </c:pt>
                <c:pt idx="8761">
                  <c:v>Apr 2025</c:v>
                </c:pt>
                <c:pt idx="8762">
                  <c:v>Apr 2025</c:v>
                </c:pt>
                <c:pt idx="8763">
                  <c:v>Apr 2025</c:v>
                </c:pt>
                <c:pt idx="8764">
                  <c:v>Apr 2025</c:v>
                </c:pt>
                <c:pt idx="8765">
                  <c:v>Apr 2025</c:v>
                </c:pt>
                <c:pt idx="8766">
                  <c:v>Apr 2025</c:v>
                </c:pt>
                <c:pt idx="8767">
                  <c:v>Apr 2025</c:v>
                </c:pt>
                <c:pt idx="8768">
                  <c:v>Apr 2025</c:v>
                </c:pt>
                <c:pt idx="8769">
                  <c:v>Apr 2025</c:v>
                </c:pt>
                <c:pt idx="8770">
                  <c:v>Apr 2025</c:v>
                </c:pt>
                <c:pt idx="8771">
                  <c:v>Apr 2025</c:v>
                </c:pt>
                <c:pt idx="8772">
                  <c:v>Apr 2025</c:v>
                </c:pt>
                <c:pt idx="8773">
                  <c:v>Apr 2025</c:v>
                </c:pt>
                <c:pt idx="8774">
                  <c:v>Apr 2025</c:v>
                </c:pt>
                <c:pt idx="8775">
                  <c:v>Apr 2025</c:v>
                </c:pt>
                <c:pt idx="8776">
                  <c:v>Apr 2025</c:v>
                </c:pt>
                <c:pt idx="8777">
                  <c:v>Apr 2025</c:v>
                </c:pt>
                <c:pt idx="8778">
                  <c:v>Apr 2025</c:v>
                </c:pt>
                <c:pt idx="8779">
                  <c:v>Apr 2025</c:v>
                </c:pt>
                <c:pt idx="8780">
                  <c:v>Apr 2025</c:v>
                </c:pt>
                <c:pt idx="8781">
                  <c:v>Apr 2025</c:v>
                </c:pt>
                <c:pt idx="8782">
                  <c:v>Apr 2025</c:v>
                </c:pt>
                <c:pt idx="8783">
                  <c:v>Apr 2025</c:v>
                </c:pt>
                <c:pt idx="8784">
                  <c:v>Apr 2025</c:v>
                </c:pt>
                <c:pt idx="8785">
                  <c:v>Apr 2025</c:v>
                </c:pt>
                <c:pt idx="8786">
                  <c:v>Apr 2025</c:v>
                </c:pt>
                <c:pt idx="8787">
                  <c:v>Apr 2025</c:v>
                </c:pt>
                <c:pt idx="8788">
                  <c:v>Apr 2025</c:v>
                </c:pt>
                <c:pt idx="8789">
                  <c:v>Apr 2025</c:v>
                </c:pt>
                <c:pt idx="8790">
                  <c:v>Apr 2025</c:v>
                </c:pt>
                <c:pt idx="8791">
                  <c:v>Apr 2025</c:v>
                </c:pt>
                <c:pt idx="8792">
                  <c:v>Apr 2025</c:v>
                </c:pt>
                <c:pt idx="8793">
                  <c:v>Apr 2025</c:v>
                </c:pt>
                <c:pt idx="8794">
                  <c:v>Apr 2025</c:v>
                </c:pt>
                <c:pt idx="8795">
                  <c:v>Apr 2025</c:v>
                </c:pt>
                <c:pt idx="8796">
                  <c:v>Apr 2025</c:v>
                </c:pt>
                <c:pt idx="8797">
                  <c:v>Apr 2025</c:v>
                </c:pt>
                <c:pt idx="8798">
                  <c:v>Apr 2025</c:v>
                </c:pt>
                <c:pt idx="8799">
                  <c:v>Apr 2025</c:v>
                </c:pt>
                <c:pt idx="8800">
                  <c:v>Apr 2025</c:v>
                </c:pt>
                <c:pt idx="8801">
                  <c:v>Apr 2025</c:v>
                </c:pt>
                <c:pt idx="8802">
                  <c:v>Apr 2025</c:v>
                </c:pt>
                <c:pt idx="8803">
                  <c:v>Apr 2025</c:v>
                </c:pt>
                <c:pt idx="8804">
                  <c:v>Apr 2025</c:v>
                </c:pt>
                <c:pt idx="8805">
                  <c:v>Apr 2025</c:v>
                </c:pt>
                <c:pt idx="8806">
                  <c:v>Apr 2025</c:v>
                </c:pt>
                <c:pt idx="8807">
                  <c:v>Apr 2025</c:v>
                </c:pt>
                <c:pt idx="8808">
                  <c:v>Apr 2025</c:v>
                </c:pt>
                <c:pt idx="8809">
                  <c:v>Apr 2025</c:v>
                </c:pt>
                <c:pt idx="8810">
                  <c:v>Apr 2025</c:v>
                </c:pt>
                <c:pt idx="8811">
                  <c:v>Apr 2025</c:v>
                </c:pt>
                <c:pt idx="8812">
                  <c:v>Apr 2025</c:v>
                </c:pt>
                <c:pt idx="8813">
                  <c:v>Apr 2025</c:v>
                </c:pt>
                <c:pt idx="8814">
                  <c:v>Apr 2025</c:v>
                </c:pt>
                <c:pt idx="8815">
                  <c:v>Apr 2025</c:v>
                </c:pt>
                <c:pt idx="8816">
                  <c:v>Apr 2025</c:v>
                </c:pt>
                <c:pt idx="8817">
                  <c:v>Apr 2025</c:v>
                </c:pt>
                <c:pt idx="8818">
                  <c:v>Apr 2025</c:v>
                </c:pt>
                <c:pt idx="8819">
                  <c:v>Apr 2025</c:v>
                </c:pt>
                <c:pt idx="8820">
                  <c:v>Apr 2025</c:v>
                </c:pt>
                <c:pt idx="8821">
                  <c:v>Apr 2025</c:v>
                </c:pt>
                <c:pt idx="8822">
                  <c:v>Apr 2025</c:v>
                </c:pt>
                <c:pt idx="8823">
                  <c:v>Apr 2025</c:v>
                </c:pt>
                <c:pt idx="8824">
                  <c:v>Apr 2025</c:v>
                </c:pt>
                <c:pt idx="8825">
                  <c:v>Apr 2025</c:v>
                </c:pt>
                <c:pt idx="8826">
                  <c:v>Apr 2025</c:v>
                </c:pt>
                <c:pt idx="8827">
                  <c:v>Apr 2025</c:v>
                </c:pt>
                <c:pt idx="8828">
                  <c:v>Apr 2025</c:v>
                </c:pt>
                <c:pt idx="8829">
                  <c:v>Apr 2025</c:v>
                </c:pt>
                <c:pt idx="8830">
                  <c:v>Apr 2025</c:v>
                </c:pt>
                <c:pt idx="8831">
                  <c:v>Apr 2025</c:v>
                </c:pt>
                <c:pt idx="8832">
                  <c:v>Apr 2025</c:v>
                </c:pt>
                <c:pt idx="8833">
                  <c:v>Apr 2025</c:v>
                </c:pt>
                <c:pt idx="8834">
                  <c:v>Apr 2025</c:v>
                </c:pt>
                <c:pt idx="8835">
                  <c:v>Apr 2025</c:v>
                </c:pt>
                <c:pt idx="8836">
                  <c:v>Apr 2025</c:v>
                </c:pt>
                <c:pt idx="8837">
                  <c:v>Apr 2025</c:v>
                </c:pt>
                <c:pt idx="8838">
                  <c:v>Apr 2025</c:v>
                </c:pt>
                <c:pt idx="8839">
                  <c:v>Apr 2025</c:v>
                </c:pt>
                <c:pt idx="8840">
                  <c:v>Apr 2025</c:v>
                </c:pt>
                <c:pt idx="8841">
                  <c:v>Apr 2025</c:v>
                </c:pt>
                <c:pt idx="8842">
                  <c:v>Apr 2025</c:v>
                </c:pt>
                <c:pt idx="8843">
                  <c:v>Apr 2025</c:v>
                </c:pt>
                <c:pt idx="8844">
                  <c:v>Apr 2025</c:v>
                </c:pt>
                <c:pt idx="8845">
                  <c:v>Apr 2025</c:v>
                </c:pt>
                <c:pt idx="8846">
                  <c:v>Apr 2025</c:v>
                </c:pt>
                <c:pt idx="8847">
                  <c:v>Apr 2025</c:v>
                </c:pt>
                <c:pt idx="8848">
                  <c:v>Apr 2025</c:v>
                </c:pt>
                <c:pt idx="8849">
                  <c:v>Apr 2025</c:v>
                </c:pt>
                <c:pt idx="8850">
                  <c:v>Apr 2025</c:v>
                </c:pt>
                <c:pt idx="8851">
                  <c:v>Apr 2025</c:v>
                </c:pt>
                <c:pt idx="8852">
                  <c:v>Apr 2025</c:v>
                </c:pt>
                <c:pt idx="8853">
                  <c:v>Apr 2025</c:v>
                </c:pt>
                <c:pt idx="8854">
                  <c:v>Apr 2025</c:v>
                </c:pt>
                <c:pt idx="8855">
                  <c:v>Apr 2025</c:v>
                </c:pt>
                <c:pt idx="8856">
                  <c:v>Apr 2025</c:v>
                </c:pt>
                <c:pt idx="8857">
                  <c:v>Apr 2025</c:v>
                </c:pt>
                <c:pt idx="8858">
                  <c:v>Apr 2025</c:v>
                </c:pt>
                <c:pt idx="8859">
                  <c:v>Apr 2025</c:v>
                </c:pt>
                <c:pt idx="8860">
                  <c:v>Apr 2025</c:v>
                </c:pt>
                <c:pt idx="8861">
                  <c:v>Apr 2025</c:v>
                </c:pt>
                <c:pt idx="8862">
                  <c:v>Apr 2025</c:v>
                </c:pt>
                <c:pt idx="8863">
                  <c:v>Apr 2025</c:v>
                </c:pt>
                <c:pt idx="8864">
                  <c:v>Apr 2025</c:v>
                </c:pt>
                <c:pt idx="8865">
                  <c:v>Apr 2025</c:v>
                </c:pt>
                <c:pt idx="8866">
                  <c:v>Apr 2025</c:v>
                </c:pt>
                <c:pt idx="8867">
                  <c:v>Apr 2025</c:v>
                </c:pt>
                <c:pt idx="8868">
                  <c:v>Apr 2025</c:v>
                </c:pt>
                <c:pt idx="8869">
                  <c:v>Apr 2025</c:v>
                </c:pt>
                <c:pt idx="8870">
                  <c:v>Apr 2025</c:v>
                </c:pt>
                <c:pt idx="8871">
                  <c:v>Apr 2025</c:v>
                </c:pt>
                <c:pt idx="8872">
                  <c:v>Apr 2025</c:v>
                </c:pt>
                <c:pt idx="8873">
                  <c:v>Apr 2025</c:v>
                </c:pt>
                <c:pt idx="8874">
                  <c:v>Apr 2025</c:v>
                </c:pt>
                <c:pt idx="8875">
                  <c:v>Apr 2025</c:v>
                </c:pt>
                <c:pt idx="8876">
                  <c:v>Apr 2025</c:v>
                </c:pt>
                <c:pt idx="8877">
                  <c:v>Apr 2025</c:v>
                </c:pt>
                <c:pt idx="8878">
                  <c:v>Apr 2025</c:v>
                </c:pt>
                <c:pt idx="8879">
                  <c:v>Apr 2025</c:v>
                </c:pt>
                <c:pt idx="8880">
                  <c:v>Apr 2025</c:v>
                </c:pt>
                <c:pt idx="8881">
                  <c:v>Apr 2025</c:v>
                </c:pt>
                <c:pt idx="8882">
                  <c:v>Apr 2025</c:v>
                </c:pt>
                <c:pt idx="8883">
                  <c:v>Apr 2025</c:v>
                </c:pt>
                <c:pt idx="8884">
                  <c:v>Apr 2025</c:v>
                </c:pt>
                <c:pt idx="8885">
                  <c:v>Apr 2025</c:v>
                </c:pt>
                <c:pt idx="8886">
                  <c:v>Apr 2025</c:v>
                </c:pt>
                <c:pt idx="8887">
                  <c:v>Apr 2025</c:v>
                </c:pt>
                <c:pt idx="8888">
                  <c:v>Apr 2025</c:v>
                </c:pt>
                <c:pt idx="8889">
                  <c:v>Apr 2025</c:v>
                </c:pt>
                <c:pt idx="8890">
                  <c:v>Apr 2025</c:v>
                </c:pt>
                <c:pt idx="8891">
                  <c:v>Apr 2025</c:v>
                </c:pt>
                <c:pt idx="8892">
                  <c:v>Apr 2025</c:v>
                </c:pt>
                <c:pt idx="8893">
                  <c:v>Apr 2025</c:v>
                </c:pt>
                <c:pt idx="8894">
                  <c:v>Apr 2025</c:v>
                </c:pt>
                <c:pt idx="8895">
                  <c:v>Apr 2025</c:v>
                </c:pt>
                <c:pt idx="8896">
                  <c:v>Apr 2025</c:v>
                </c:pt>
                <c:pt idx="8897">
                  <c:v>Apr 2025</c:v>
                </c:pt>
                <c:pt idx="8898">
                  <c:v>Apr 2025</c:v>
                </c:pt>
                <c:pt idx="8899">
                  <c:v>Apr 2025</c:v>
                </c:pt>
                <c:pt idx="8900">
                  <c:v>Apr 2025</c:v>
                </c:pt>
                <c:pt idx="8901">
                  <c:v>Apr 2025</c:v>
                </c:pt>
                <c:pt idx="8902">
                  <c:v>Apr 2025</c:v>
                </c:pt>
                <c:pt idx="8903">
                  <c:v>Apr 2025</c:v>
                </c:pt>
                <c:pt idx="8904">
                  <c:v>Apr 2025</c:v>
                </c:pt>
                <c:pt idx="8905">
                  <c:v>Apr 2025</c:v>
                </c:pt>
                <c:pt idx="8906">
                  <c:v>Apr 2025</c:v>
                </c:pt>
                <c:pt idx="8907">
                  <c:v>Apr 2025</c:v>
                </c:pt>
                <c:pt idx="8908">
                  <c:v>Apr 2025</c:v>
                </c:pt>
                <c:pt idx="8909">
                  <c:v>Apr 2025</c:v>
                </c:pt>
                <c:pt idx="8910">
                  <c:v>Apr 2025</c:v>
                </c:pt>
                <c:pt idx="8911">
                  <c:v>Apr 2025</c:v>
                </c:pt>
                <c:pt idx="8912">
                  <c:v>Apr 2025</c:v>
                </c:pt>
                <c:pt idx="8913">
                  <c:v>Apr 2025</c:v>
                </c:pt>
                <c:pt idx="8914">
                  <c:v>Apr 2025</c:v>
                </c:pt>
                <c:pt idx="8915">
                  <c:v>Apr 2025</c:v>
                </c:pt>
                <c:pt idx="8916">
                  <c:v>Apr 2025</c:v>
                </c:pt>
                <c:pt idx="8917">
                  <c:v>Apr 2025</c:v>
                </c:pt>
                <c:pt idx="8918">
                  <c:v>Apr 2025</c:v>
                </c:pt>
                <c:pt idx="8919">
                  <c:v>Apr 2025</c:v>
                </c:pt>
                <c:pt idx="8920">
                  <c:v>Apr 2025</c:v>
                </c:pt>
                <c:pt idx="8921">
                  <c:v>Apr 2025</c:v>
                </c:pt>
                <c:pt idx="8922">
                  <c:v>Apr 2025</c:v>
                </c:pt>
                <c:pt idx="8923">
                  <c:v>Apr 2025</c:v>
                </c:pt>
                <c:pt idx="8924">
                  <c:v>Apr 2025</c:v>
                </c:pt>
                <c:pt idx="8925">
                  <c:v>Apr 2025</c:v>
                </c:pt>
                <c:pt idx="8926">
                  <c:v>Apr 2025</c:v>
                </c:pt>
                <c:pt idx="8927">
                  <c:v>Apr 2025</c:v>
                </c:pt>
                <c:pt idx="8928">
                  <c:v>Apr 2025</c:v>
                </c:pt>
                <c:pt idx="8929">
                  <c:v>Apr 2025</c:v>
                </c:pt>
                <c:pt idx="8930">
                  <c:v>Apr 2025</c:v>
                </c:pt>
                <c:pt idx="8931">
                  <c:v>Apr 2025</c:v>
                </c:pt>
                <c:pt idx="8932">
                  <c:v>Apr 2025</c:v>
                </c:pt>
                <c:pt idx="8933">
                  <c:v>Apr 2025</c:v>
                </c:pt>
                <c:pt idx="8934">
                  <c:v>Apr 2025</c:v>
                </c:pt>
                <c:pt idx="8935">
                  <c:v>Apr 2025</c:v>
                </c:pt>
                <c:pt idx="8936">
                  <c:v>Apr 2025</c:v>
                </c:pt>
                <c:pt idx="8937">
                  <c:v>Apr 2025</c:v>
                </c:pt>
                <c:pt idx="8938">
                  <c:v>Apr 2025</c:v>
                </c:pt>
                <c:pt idx="8939">
                  <c:v>Apr 2025</c:v>
                </c:pt>
                <c:pt idx="8940">
                  <c:v>Apr 2025</c:v>
                </c:pt>
                <c:pt idx="8941">
                  <c:v>Apr 2025</c:v>
                </c:pt>
                <c:pt idx="8942">
                  <c:v>Apr 2025</c:v>
                </c:pt>
                <c:pt idx="8943">
                  <c:v>Apr 2025</c:v>
                </c:pt>
                <c:pt idx="8944">
                  <c:v>Apr 2025</c:v>
                </c:pt>
                <c:pt idx="8945">
                  <c:v>Apr 2025</c:v>
                </c:pt>
                <c:pt idx="8946">
                  <c:v>Apr 2025</c:v>
                </c:pt>
                <c:pt idx="8947">
                  <c:v>Apr 2025</c:v>
                </c:pt>
                <c:pt idx="8948">
                  <c:v>Apr 2025</c:v>
                </c:pt>
                <c:pt idx="8949">
                  <c:v>Apr 2025</c:v>
                </c:pt>
                <c:pt idx="8950">
                  <c:v>Apr 2025</c:v>
                </c:pt>
                <c:pt idx="8951">
                  <c:v>Apr 2025</c:v>
                </c:pt>
                <c:pt idx="8952">
                  <c:v>Apr 2025</c:v>
                </c:pt>
                <c:pt idx="8953">
                  <c:v>Apr 2025</c:v>
                </c:pt>
                <c:pt idx="8954">
                  <c:v>Apr 2025</c:v>
                </c:pt>
                <c:pt idx="8955">
                  <c:v>Apr 2025</c:v>
                </c:pt>
                <c:pt idx="8956">
                  <c:v>Apr 2025</c:v>
                </c:pt>
                <c:pt idx="8957">
                  <c:v>Apr 2025</c:v>
                </c:pt>
                <c:pt idx="8958">
                  <c:v>Apr 2025</c:v>
                </c:pt>
                <c:pt idx="8959">
                  <c:v>Apr 2025</c:v>
                </c:pt>
                <c:pt idx="8960">
                  <c:v>Apr 2025</c:v>
                </c:pt>
                <c:pt idx="8961">
                  <c:v>Apr 2025</c:v>
                </c:pt>
                <c:pt idx="8962">
                  <c:v>Apr 2025</c:v>
                </c:pt>
                <c:pt idx="8963">
                  <c:v>Apr 2025</c:v>
                </c:pt>
                <c:pt idx="8964">
                  <c:v>Apr 2025</c:v>
                </c:pt>
                <c:pt idx="8965">
                  <c:v>Apr 2025</c:v>
                </c:pt>
                <c:pt idx="8966">
                  <c:v>Apr 2025</c:v>
                </c:pt>
                <c:pt idx="8967">
                  <c:v>Apr 2025</c:v>
                </c:pt>
                <c:pt idx="8968">
                  <c:v>Apr 2025</c:v>
                </c:pt>
                <c:pt idx="8969">
                  <c:v>Apr 2025</c:v>
                </c:pt>
                <c:pt idx="8970">
                  <c:v>Apr 2025</c:v>
                </c:pt>
                <c:pt idx="8971">
                  <c:v>Apr 2025</c:v>
                </c:pt>
                <c:pt idx="8972">
                  <c:v>Apr 2025</c:v>
                </c:pt>
                <c:pt idx="8973">
                  <c:v>Apr 2025</c:v>
                </c:pt>
                <c:pt idx="8974">
                  <c:v>Apr 2025</c:v>
                </c:pt>
                <c:pt idx="8975">
                  <c:v>Apr 2025</c:v>
                </c:pt>
                <c:pt idx="8976">
                  <c:v>Apr 2025</c:v>
                </c:pt>
                <c:pt idx="8977">
                  <c:v>Apr 2025</c:v>
                </c:pt>
                <c:pt idx="8978">
                  <c:v>Apr 2025</c:v>
                </c:pt>
                <c:pt idx="8979">
                  <c:v>Apr 2025</c:v>
                </c:pt>
                <c:pt idx="8980">
                  <c:v>Apr 2025</c:v>
                </c:pt>
                <c:pt idx="8981">
                  <c:v>Apr 2025</c:v>
                </c:pt>
                <c:pt idx="8982">
                  <c:v>Apr 2025</c:v>
                </c:pt>
                <c:pt idx="8983">
                  <c:v>Apr 2025</c:v>
                </c:pt>
                <c:pt idx="8984">
                  <c:v>Apr 2025</c:v>
                </c:pt>
                <c:pt idx="8985">
                  <c:v>Apr 2025</c:v>
                </c:pt>
                <c:pt idx="8986">
                  <c:v>Apr 2025</c:v>
                </c:pt>
                <c:pt idx="8987">
                  <c:v>Apr 2025</c:v>
                </c:pt>
                <c:pt idx="8988">
                  <c:v>Apr 2025</c:v>
                </c:pt>
                <c:pt idx="8989">
                  <c:v>Apr 2025</c:v>
                </c:pt>
                <c:pt idx="8990">
                  <c:v>Apr 2025</c:v>
                </c:pt>
                <c:pt idx="8991">
                  <c:v>Apr 2025</c:v>
                </c:pt>
                <c:pt idx="8992">
                  <c:v>Apr 2025</c:v>
                </c:pt>
                <c:pt idx="8993">
                  <c:v>Apr 2025</c:v>
                </c:pt>
                <c:pt idx="8994">
                  <c:v>Apr 2025</c:v>
                </c:pt>
                <c:pt idx="8995">
                  <c:v>Apr 2025</c:v>
                </c:pt>
                <c:pt idx="8996">
                  <c:v>Apr 2025</c:v>
                </c:pt>
                <c:pt idx="8997">
                  <c:v>Apr 2025</c:v>
                </c:pt>
                <c:pt idx="8998">
                  <c:v>Apr 2025</c:v>
                </c:pt>
                <c:pt idx="8999">
                  <c:v>Apr 2025</c:v>
                </c:pt>
                <c:pt idx="9000">
                  <c:v>Apr 2025</c:v>
                </c:pt>
                <c:pt idx="9001">
                  <c:v>Apr 2025</c:v>
                </c:pt>
                <c:pt idx="9002">
                  <c:v>Apr 2025</c:v>
                </c:pt>
                <c:pt idx="9003">
                  <c:v>Apr 2025</c:v>
                </c:pt>
                <c:pt idx="9004">
                  <c:v>Apr 2025</c:v>
                </c:pt>
                <c:pt idx="9005">
                  <c:v>Apr 2025</c:v>
                </c:pt>
                <c:pt idx="9006">
                  <c:v>Apr 2025</c:v>
                </c:pt>
                <c:pt idx="9007">
                  <c:v>Apr 2025</c:v>
                </c:pt>
                <c:pt idx="9008">
                  <c:v>Apr 2025</c:v>
                </c:pt>
                <c:pt idx="9009">
                  <c:v>Apr 2025</c:v>
                </c:pt>
                <c:pt idx="9010">
                  <c:v>Apr 2025</c:v>
                </c:pt>
                <c:pt idx="9011">
                  <c:v>Apr 2025</c:v>
                </c:pt>
                <c:pt idx="9012">
                  <c:v>Apr 2025</c:v>
                </c:pt>
                <c:pt idx="9013">
                  <c:v>Apr 2025</c:v>
                </c:pt>
                <c:pt idx="9014">
                  <c:v>Apr 2025</c:v>
                </c:pt>
                <c:pt idx="9015">
                  <c:v>Apr 2025</c:v>
                </c:pt>
                <c:pt idx="9016">
                  <c:v>Apr 2025</c:v>
                </c:pt>
                <c:pt idx="9017">
                  <c:v>Apr 2025</c:v>
                </c:pt>
                <c:pt idx="9018">
                  <c:v>Apr 2025</c:v>
                </c:pt>
                <c:pt idx="9019">
                  <c:v>Apr 2025</c:v>
                </c:pt>
                <c:pt idx="9020">
                  <c:v>Apr 2025</c:v>
                </c:pt>
                <c:pt idx="9021">
                  <c:v>Apr 2025</c:v>
                </c:pt>
                <c:pt idx="9022">
                  <c:v>Apr 2025</c:v>
                </c:pt>
                <c:pt idx="9023">
                  <c:v>Apr 2025</c:v>
                </c:pt>
                <c:pt idx="9024">
                  <c:v>Apr 2025</c:v>
                </c:pt>
                <c:pt idx="9025">
                  <c:v>Apr 2025</c:v>
                </c:pt>
                <c:pt idx="9026">
                  <c:v>Apr 2025</c:v>
                </c:pt>
                <c:pt idx="9027">
                  <c:v>Apr 2025</c:v>
                </c:pt>
                <c:pt idx="9028">
                  <c:v>Apr 2025</c:v>
                </c:pt>
                <c:pt idx="9029">
                  <c:v>Apr 2025</c:v>
                </c:pt>
                <c:pt idx="9030">
                  <c:v>Apr 2025</c:v>
                </c:pt>
                <c:pt idx="9031">
                  <c:v>Apr 2025</c:v>
                </c:pt>
                <c:pt idx="9032">
                  <c:v>Apr 2025</c:v>
                </c:pt>
                <c:pt idx="9033">
                  <c:v>Apr 2025</c:v>
                </c:pt>
                <c:pt idx="9034">
                  <c:v>Apr 2025</c:v>
                </c:pt>
                <c:pt idx="9035">
                  <c:v>Apr 2025</c:v>
                </c:pt>
                <c:pt idx="9036">
                  <c:v>Apr 2025</c:v>
                </c:pt>
                <c:pt idx="9037">
                  <c:v>Apr 2025</c:v>
                </c:pt>
                <c:pt idx="9038">
                  <c:v>Apr 2025</c:v>
                </c:pt>
                <c:pt idx="9039">
                  <c:v>Apr 2025</c:v>
                </c:pt>
                <c:pt idx="9040">
                  <c:v>Apr 2025</c:v>
                </c:pt>
                <c:pt idx="9041">
                  <c:v>Apr 2025</c:v>
                </c:pt>
                <c:pt idx="9042">
                  <c:v>Apr 2025</c:v>
                </c:pt>
                <c:pt idx="9043">
                  <c:v>Apr 2025</c:v>
                </c:pt>
                <c:pt idx="9044">
                  <c:v>Apr 2025</c:v>
                </c:pt>
                <c:pt idx="9045">
                  <c:v>Apr 2025</c:v>
                </c:pt>
                <c:pt idx="9046">
                  <c:v>Apr 2025</c:v>
                </c:pt>
                <c:pt idx="9047">
                  <c:v>Apr 2025</c:v>
                </c:pt>
                <c:pt idx="9048">
                  <c:v>Apr 2025</c:v>
                </c:pt>
                <c:pt idx="9049">
                  <c:v>Apr 2025</c:v>
                </c:pt>
                <c:pt idx="9050">
                  <c:v>Apr 2025</c:v>
                </c:pt>
                <c:pt idx="9051">
                  <c:v>Apr 2025</c:v>
                </c:pt>
                <c:pt idx="9052">
                  <c:v>Apr 2025</c:v>
                </c:pt>
                <c:pt idx="9053">
                  <c:v>Apr 2025</c:v>
                </c:pt>
                <c:pt idx="9054">
                  <c:v>Apr 2025</c:v>
                </c:pt>
                <c:pt idx="9055">
                  <c:v>Apr 2025</c:v>
                </c:pt>
                <c:pt idx="9056">
                  <c:v>Apr 2025</c:v>
                </c:pt>
                <c:pt idx="9057">
                  <c:v>Apr 2025</c:v>
                </c:pt>
                <c:pt idx="9058">
                  <c:v>Apr 2025</c:v>
                </c:pt>
                <c:pt idx="9059">
                  <c:v>Apr 2025</c:v>
                </c:pt>
                <c:pt idx="9060">
                  <c:v>Apr 2025</c:v>
                </c:pt>
                <c:pt idx="9061">
                  <c:v>Apr 2025</c:v>
                </c:pt>
                <c:pt idx="9062">
                  <c:v>Apr 2025</c:v>
                </c:pt>
                <c:pt idx="9063">
                  <c:v>Apr 2025</c:v>
                </c:pt>
                <c:pt idx="9064">
                  <c:v>Apr 2025</c:v>
                </c:pt>
                <c:pt idx="9065">
                  <c:v>Apr 2025</c:v>
                </c:pt>
                <c:pt idx="9066">
                  <c:v>Apr 2025</c:v>
                </c:pt>
                <c:pt idx="9067">
                  <c:v>Apr 2025</c:v>
                </c:pt>
                <c:pt idx="9068">
                  <c:v>Apr 2025</c:v>
                </c:pt>
                <c:pt idx="9069">
                  <c:v>Apr 2025</c:v>
                </c:pt>
                <c:pt idx="9070">
                  <c:v>Apr 2025</c:v>
                </c:pt>
                <c:pt idx="9071">
                  <c:v>Apr 2025</c:v>
                </c:pt>
                <c:pt idx="9072">
                  <c:v>Apr 2025</c:v>
                </c:pt>
                <c:pt idx="9073">
                  <c:v>Apr 2025</c:v>
                </c:pt>
                <c:pt idx="9074">
                  <c:v>Apr 2025</c:v>
                </c:pt>
                <c:pt idx="9075">
                  <c:v>Apr 2025</c:v>
                </c:pt>
                <c:pt idx="9076">
                  <c:v>Apr 2025</c:v>
                </c:pt>
                <c:pt idx="9077">
                  <c:v>Apr 2025</c:v>
                </c:pt>
                <c:pt idx="9078">
                  <c:v>Apr 2025</c:v>
                </c:pt>
                <c:pt idx="9079">
                  <c:v>Apr 2025</c:v>
                </c:pt>
                <c:pt idx="9080">
                  <c:v>Apr 2025</c:v>
                </c:pt>
                <c:pt idx="9081">
                  <c:v>Apr 2025</c:v>
                </c:pt>
                <c:pt idx="9082">
                  <c:v>Apr 2025</c:v>
                </c:pt>
                <c:pt idx="9083">
                  <c:v>Apr 2025</c:v>
                </c:pt>
                <c:pt idx="9084">
                  <c:v>Apr 2025</c:v>
                </c:pt>
                <c:pt idx="9085">
                  <c:v>Apr 2025</c:v>
                </c:pt>
                <c:pt idx="9086">
                  <c:v>Apr 2025</c:v>
                </c:pt>
                <c:pt idx="9087">
                  <c:v>Apr 2025</c:v>
                </c:pt>
                <c:pt idx="9088">
                  <c:v>Apr 2025</c:v>
                </c:pt>
                <c:pt idx="9089">
                  <c:v>Apr 2025</c:v>
                </c:pt>
                <c:pt idx="9090">
                  <c:v>Apr 2025</c:v>
                </c:pt>
                <c:pt idx="9091">
                  <c:v>Apr 2025</c:v>
                </c:pt>
                <c:pt idx="9092">
                  <c:v>Apr 2025</c:v>
                </c:pt>
                <c:pt idx="9093">
                  <c:v>Apr 2025</c:v>
                </c:pt>
                <c:pt idx="9094">
                  <c:v>Apr 2025</c:v>
                </c:pt>
                <c:pt idx="9095">
                  <c:v>Apr 2025</c:v>
                </c:pt>
                <c:pt idx="9096">
                  <c:v>Apr 2025</c:v>
                </c:pt>
                <c:pt idx="9097">
                  <c:v>Apr 2025</c:v>
                </c:pt>
                <c:pt idx="9098">
                  <c:v>Apr 2025</c:v>
                </c:pt>
                <c:pt idx="9099">
                  <c:v>Apr 2025</c:v>
                </c:pt>
                <c:pt idx="9100">
                  <c:v>Apr 2025</c:v>
                </c:pt>
                <c:pt idx="9101">
                  <c:v>Apr 2025</c:v>
                </c:pt>
                <c:pt idx="9102">
                  <c:v>Apr 2025</c:v>
                </c:pt>
                <c:pt idx="9103">
                  <c:v>Apr 2025</c:v>
                </c:pt>
                <c:pt idx="9104">
                  <c:v>Apr 2025</c:v>
                </c:pt>
                <c:pt idx="9105">
                  <c:v>Apr 2025</c:v>
                </c:pt>
                <c:pt idx="9106">
                  <c:v>Apr 2025</c:v>
                </c:pt>
                <c:pt idx="9107">
                  <c:v>Apr 2025</c:v>
                </c:pt>
                <c:pt idx="9108">
                  <c:v>Apr 2025</c:v>
                </c:pt>
                <c:pt idx="9109">
                  <c:v>Apr 2025</c:v>
                </c:pt>
                <c:pt idx="9110">
                  <c:v>Apr 2025</c:v>
                </c:pt>
                <c:pt idx="9111">
                  <c:v>Apr 2025</c:v>
                </c:pt>
                <c:pt idx="9112">
                  <c:v>Apr 2025</c:v>
                </c:pt>
                <c:pt idx="9113">
                  <c:v>Apr 2025</c:v>
                </c:pt>
                <c:pt idx="9114">
                  <c:v>Apr 2025</c:v>
                </c:pt>
                <c:pt idx="9115">
                  <c:v>Apr 2025</c:v>
                </c:pt>
                <c:pt idx="9116">
                  <c:v>Apr 2025</c:v>
                </c:pt>
                <c:pt idx="9117">
                  <c:v>Apr 2025</c:v>
                </c:pt>
                <c:pt idx="9118">
                  <c:v>Apr 2025</c:v>
                </c:pt>
                <c:pt idx="9119">
                  <c:v>Apr 2025</c:v>
                </c:pt>
                <c:pt idx="9120">
                  <c:v>Apr 2025</c:v>
                </c:pt>
                <c:pt idx="9121">
                  <c:v>Apr 2025</c:v>
                </c:pt>
                <c:pt idx="9122">
                  <c:v>Apr 2025</c:v>
                </c:pt>
                <c:pt idx="9123">
                  <c:v>Apr 2025</c:v>
                </c:pt>
                <c:pt idx="9124">
                  <c:v>Apr 2025</c:v>
                </c:pt>
                <c:pt idx="9125">
                  <c:v>Apr 2025</c:v>
                </c:pt>
                <c:pt idx="9126">
                  <c:v>Apr 2025</c:v>
                </c:pt>
                <c:pt idx="9127">
                  <c:v>Apr 2025</c:v>
                </c:pt>
                <c:pt idx="9128">
                  <c:v>Apr 2025</c:v>
                </c:pt>
                <c:pt idx="9129">
                  <c:v>Apr 2025</c:v>
                </c:pt>
                <c:pt idx="9130">
                  <c:v>Apr 2025</c:v>
                </c:pt>
                <c:pt idx="9131">
                  <c:v>Apr 2025</c:v>
                </c:pt>
                <c:pt idx="9132">
                  <c:v>Apr 2025</c:v>
                </c:pt>
                <c:pt idx="9133">
                  <c:v>Apr 2025</c:v>
                </c:pt>
                <c:pt idx="9134">
                  <c:v>Apr 2025</c:v>
                </c:pt>
                <c:pt idx="9135">
                  <c:v>Apr 2025</c:v>
                </c:pt>
                <c:pt idx="9136">
                  <c:v>Apr 2025</c:v>
                </c:pt>
                <c:pt idx="9137">
                  <c:v>Apr 2025</c:v>
                </c:pt>
                <c:pt idx="9138">
                  <c:v>Apr 2025</c:v>
                </c:pt>
                <c:pt idx="9139">
                  <c:v>Apr 2025</c:v>
                </c:pt>
                <c:pt idx="9140">
                  <c:v>Apr 2025</c:v>
                </c:pt>
                <c:pt idx="9141">
                  <c:v>Apr 2025</c:v>
                </c:pt>
                <c:pt idx="9142">
                  <c:v>Apr 2025</c:v>
                </c:pt>
                <c:pt idx="9143">
                  <c:v>Apr 2025</c:v>
                </c:pt>
                <c:pt idx="9144">
                  <c:v>Apr 2025</c:v>
                </c:pt>
                <c:pt idx="9145">
                  <c:v>Apr 2025</c:v>
                </c:pt>
                <c:pt idx="9146">
                  <c:v>Apr 2025</c:v>
                </c:pt>
                <c:pt idx="9147">
                  <c:v>Apr 2025</c:v>
                </c:pt>
                <c:pt idx="9148">
                  <c:v>Apr 2025</c:v>
                </c:pt>
                <c:pt idx="9149">
                  <c:v>Apr 2025</c:v>
                </c:pt>
                <c:pt idx="9150">
                  <c:v>Apr 2025</c:v>
                </c:pt>
                <c:pt idx="9151">
                  <c:v>Apr 2025</c:v>
                </c:pt>
                <c:pt idx="9152">
                  <c:v>Apr 2025</c:v>
                </c:pt>
                <c:pt idx="9153">
                  <c:v>Apr 2025</c:v>
                </c:pt>
                <c:pt idx="9154">
                  <c:v>Apr 2025</c:v>
                </c:pt>
                <c:pt idx="9155">
                  <c:v>Apr 2025</c:v>
                </c:pt>
                <c:pt idx="9156">
                  <c:v>Apr 2025</c:v>
                </c:pt>
                <c:pt idx="9157">
                  <c:v>Apr 2025</c:v>
                </c:pt>
                <c:pt idx="9158">
                  <c:v>Apr 2025</c:v>
                </c:pt>
                <c:pt idx="9159">
                  <c:v>Apr 2025</c:v>
                </c:pt>
                <c:pt idx="9160">
                  <c:v>Apr 2025</c:v>
                </c:pt>
                <c:pt idx="9161">
                  <c:v>Apr 2025</c:v>
                </c:pt>
                <c:pt idx="9162">
                  <c:v>Apr 2025</c:v>
                </c:pt>
                <c:pt idx="9163">
                  <c:v>Apr 2025</c:v>
                </c:pt>
                <c:pt idx="9164">
                  <c:v>Apr 2025</c:v>
                </c:pt>
                <c:pt idx="9165">
                  <c:v>Apr 2025</c:v>
                </c:pt>
                <c:pt idx="9166">
                  <c:v>Apr 2025</c:v>
                </c:pt>
                <c:pt idx="9167">
                  <c:v>Apr 2025</c:v>
                </c:pt>
                <c:pt idx="9168">
                  <c:v>Apr 2025</c:v>
                </c:pt>
                <c:pt idx="9169">
                  <c:v>Apr 2025</c:v>
                </c:pt>
                <c:pt idx="9170">
                  <c:v>Apr 2025</c:v>
                </c:pt>
                <c:pt idx="9171">
                  <c:v>Apr 2025</c:v>
                </c:pt>
                <c:pt idx="9172">
                  <c:v>Apr 2025</c:v>
                </c:pt>
                <c:pt idx="9173">
                  <c:v>Apr 2025</c:v>
                </c:pt>
                <c:pt idx="9174">
                  <c:v>Apr 2025</c:v>
                </c:pt>
                <c:pt idx="9175">
                  <c:v>Apr 2025</c:v>
                </c:pt>
                <c:pt idx="9176">
                  <c:v>Apr 2025</c:v>
                </c:pt>
                <c:pt idx="9177">
                  <c:v>Apr 2025</c:v>
                </c:pt>
                <c:pt idx="9178">
                  <c:v>Apr 2025</c:v>
                </c:pt>
                <c:pt idx="9179">
                  <c:v>Apr 2025</c:v>
                </c:pt>
                <c:pt idx="9180">
                  <c:v>Apr 2025</c:v>
                </c:pt>
                <c:pt idx="9181">
                  <c:v>Apr 2025</c:v>
                </c:pt>
                <c:pt idx="9182">
                  <c:v>Apr 2025</c:v>
                </c:pt>
                <c:pt idx="9183">
                  <c:v>Apr 2025</c:v>
                </c:pt>
                <c:pt idx="9184">
                  <c:v>Apr 2025</c:v>
                </c:pt>
                <c:pt idx="9185">
                  <c:v>Apr 2025</c:v>
                </c:pt>
                <c:pt idx="9186">
                  <c:v>Apr 2025</c:v>
                </c:pt>
                <c:pt idx="9187">
                  <c:v>Apr 2025</c:v>
                </c:pt>
                <c:pt idx="9188">
                  <c:v>Apr 2025</c:v>
                </c:pt>
                <c:pt idx="9189">
                  <c:v>Apr 2025</c:v>
                </c:pt>
                <c:pt idx="9190">
                  <c:v>Apr 2025</c:v>
                </c:pt>
                <c:pt idx="9191">
                  <c:v>Apr 2025</c:v>
                </c:pt>
                <c:pt idx="9192">
                  <c:v>Apr 2025</c:v>
                </c:pt>
                <c:pt idx="9193">
                  <c:v>Apr 2025</c:v>
                </c:pt>
                <c:pt idx="9194">
                  <c:v>Apr 2025</c:v>
                </c:pt>
                <c:pt idx="9195">
                  <c:v>Apr 2025</c:v>
                </c:pt>
                <c:pt idx="9196">
                  <c:v>Apr 2025</c:v>
                </c:pt>
                <c:pt idx="9197">
                  <c:v>Apr 2025</c:v>
                </c:pt>
                <c:pt idx="9198">
                  <c:v>Apr 2025</c:v>
                </c:pt>
                <c:pt idx="9199">
                  <c:v>Apr 2025</c:v>
                </c:pt>
                <c:pt idx="9200">
                  <c:v>Apr 2025</c:v>
                </c:pt>
                <c:pt idx="9201">
                  <c:v>Apr 2025</c:v>
                </c:pt>
                <c:pt idx="9202">
                  <c:v>Apr 2025</c:v>
                </c:pt>
                <c:pt idx="9203">
                  <c:v>Apr 2025</c:v>
                </c:pt>
                <c:pt idx="9204">
                  <c:v>Apr 2025</c:v>
                </c:pt>
                <c:pt idx="9205">
                  <c:v>Apr 2025</c:v>
                </c:pt>
                <c:pt idx="9206">
                  <c:v>Apr 2025</c:v>
                </c:pt>
                <c:pt idx="9207">
                  <c:v>Apr 2025</c:v>
                </c:pt>
                <c:pt idx="9208">
                  <c:v>Apr 2025</c:v>
                </c:pt>
                <c:pt idx="9209">
                  <c:v>Apr 2025</c:v>
                </c:pt>
                <c:pt idx="9210">
                  <c:v>Apr 2025</c:v>
                </c:pt>
                <c:pt idx="9211">
                  <c:v>Apr 2025</c:v>
                </c:pt>
                <c:pt idx="9212">
                  <c:v>Apr 2025</c:v>
                </c:pt>
                <c:pt idx="9213">
                  <c:v>Apr 2025</c:v>
                </c:pt>
                <c:pt idx="9214">
                  <c:v>Apr 2025</c:v>
                </c:pt>
                <c:pt idx="9215">
                  <c:v>Apr 2025</c:v>
                </c:pt>
                <c:pt idx="9216">
                  <c:v>Apr 2025</c:v>
                </c:pt>
                <c:pt idx="9217">
                  <c:v>Apr 2025</c:v>
                </c:pt>
                <c:pt idx="9218">
                  <c:v>Apr 2025</c:v>
                </c:pt>
                <c:pt idx="9219">
                  <c:v>Apr 2025</c:v>
                </c:pt>
                <c:pt idx="9220">
                  <c:v>Apr 2025</c:v>
                </c:pt>
                <c:pt idx="9221">
                  <c:v>Apr 2025</c:v>
                </c:pt>
                <c:pt idx="9222">
                  <c:v>Apr 2025</c:v>
                </c:pt>
                <c:pt idx="9223">
                  <c:v>Apr 2025</c:v>
                </c:pt>
                <c:pt idx="9224">
                  <c:v>Apr 2025</c:v>
                </c:pt>
                <c:pt idx="9225">
                  <c:v>Apr 2025</c:v>
                </c:pt>
                <c:pt idx="9226">
                  <c:v>Apr 2025</c:v>
                </c:pt>
                <c:pt idx="9227">
                  <c:v>Apr 2025</c:v>
                </c:pt>
                <c:pt idx="9228">
                  <c:v>Apr 2025</c:v>
                </c:pt>
                <c:pt idx="9229">
                  <c:v>Apr 2025</c:v>
                </c:pt>
                <c:pt idx="9230">
                  <c:v>Apr 2025</c:v>
                </c:pt>
                <c:pt idx="9231">
                  <c:v>Apr 2025</c:v>
                </c:pt>
                <c:pt idx="9232">
                  <c:v>Apr 2025</c:v>
                </c:pt>
                <c:pt idx="9233">
                  <c:v>Apr 2025</c:v>
                </c:pt>
                <c:pt idx="9234">
                  <c:v>Apr 2025</c:v>
                </c:pt>
                <c:pt idx="9235">
                  <c:v>Apr 2025</c:v>
                </c:pt>
                <c:pt idx="9236">
                  <c:v>Apr 2025</c:v>
                </c:pt>
                <c:pt idx="9237">
                  <c:v>Apr 2025</c:v>
                </c:pt>
                <c:pt idx="9238">
                  <c:v>Apr 2025</c:v>
                </c:pt>
                <c:pt idx="9239">
                  <c:v>Apr 2025</c:v>
                </c:pt>
                <c:pt idx="9240">
                  <c:v>Apr 2025</c:v>
                </c:pt>
                <c:pt idx="9241">
                  <c:v>Apr 2025</c:v>
                </c:pt>
                <c:pt idx="9242">
                  <c:v>Apr 2025</c:v>
                </c:pt>
                <c:pt idx="9243">
                  <c:v>Apr 2025</c:v>
                </c:pt>
                <c:pt idx="9244">
                  <c:v>Apr 2025</c:v>
                </c:pt>
                <c:pt idx="9245">
                  <c:v>Apr 2025</c:v>
                </c:pt>
                <c:pt idx="9246">
                  <c:v>Apr 2025</c:v>
                </c:pt>
                <c:pt idx="9247">
                  <c:v>Apr 2025</c:v>
                </c:pt>
                <c:pt idx="9248">
                  <c:v>Apr 2025</c:v>
                </c:pt>
                <c:pt idx="9249">
                  <c:v>Apr 2025</c:v>
                </c:pt>
                <c:pt idx="9250">
                  <c:v>Apr 2025</c:v>
                </c:pt>
                <c:pt idx="9251">
                  <c:v>Apr 2025</c:v>
                </c:pt>
                <c:pt idx="9252">
                  <c:v>Apr 2025</c:v>
                </c:pt>
                <c:pt idx="9253">
                  <c:v>Apr 2025</c:v>
                </c:pt>
                <c:pt idx="9254">
                  <c:v>Apr 2025</c:v>
                </c:pt>
                <c:pt idx="9255">
                  <c:v>Apr 2025</c:v>
                </c:pt>
                <c:pt idx="9256">
                  <c:v>Apr 2025</c:v>
                </c:pt>
                <c:pt idx="9257">
                  <c:v>Apr 2025</c:v>
                </c:pt>
                <c:pt idx="9258">
                  <c:v>Apr 2025</c:v>
                </c:pt>
                <c:pt idx="9259">
                  <c:v>Apr 2025</c:v>
                </c:pt>
                <c:pt idx="9260">
                  <c:v>Apr 2025</c:v>
                </c:pt>
                <c:pt idx="9261">
                  <c:v>Apr 2025</c:v>
                </c:pt>
                <c:pt idx="9262">
                  <c:v>Apr 2025</c:v>
                </c:pt>
                <c:pt idx="9263">
                  <c:v>Apr 2025</c:v>
                </c:pt>
                <c:pt idx="9264">
                  <c:v>Apr 2025</c:v>
                </c:pt>
                <c:pt idx="9265">
                  <c:v>Apr 2025</c:v>
                </c:pt>
                <c:pt idx="9266">
                  <c:v>Apr 2025</c:v>
                </c:pt>
                <c:pt idx="9267">
                  <c:v>Apr 2025</c:v>
                </c:pt>
                <c:pt idx="9268">
                  <c:v>Apr 2025</c:v>
                </c:pt>
                <c:pt idx="9269">
                  <c:v>Apr 2025</c:v>
                </c:pt>
                <c:pt idx="9270">
                  <c:v>Apr 2025</c:v>
                </c:pt>
                <c:pt idx="9271">
                  <c:v>Apr 2025</c:v>
                </c:pt>
                <c:pt idx="9272">
                  <c:v>Apr 2025</c:v>
                </c:pt>
                <c:pt idx="9273">
                  <c:v>Apr 2025</c:v>
                </c:pt>
                <c:pt idx="9274">
                  <c:v>Apr 2025</c:v>
                </c:pt>
                <c:pt idx="9275">
                  <c:v>Apr 2025</c:v>
                </c:pt>
                <c:pt idx="9276">
                  <c:v>Apr 2025</c:v>
                </c:pt>
                <c:pt idx="9277">
                  <c:v>Apr 2025</c:v>
                </c:pt>
                <c:pt idx="9278">
                  <c:v>Apr 2025</c:v>
                </c:pt>
                <c:pt idx="9279">
                  <c:v>Apr 2025</c:v>
                </c:pt>
                <c:pt idx="9280">
                  <c:v>Apr 2025</c:v>
                </c:pt>
                <c:pt idx="9281">
                  <c:v>Apr 2025</c:v>
                </c:pt>
                <c:pt idx="9282">
                  <c:v>Apr 2025</c:v>
                </c:pt>
                <c:pt idx="9283">
                  <c:v>Apr 2025</c:v>
                </c:pt>
                <c:pt idx="9284">
                  <c:v>Apr 2025</c:v>
                </c:pt>
                <c:pt idx="9285">
                  <c:v>Apr 2025</c:v>
                </c:pt>
                <c:pt idx="9286">
                  <c:v>Apr 2025</c:v>
                </c:pt>
                <c:pt idx="9287">
                  <c:v>Apr 2025</c:v>
                </c:pt>
                <c:pt idx="9288">
                  <c:v>Apr 2025</c:v>
                </c:pt>
                <c:pt idx="9289">
                  <c:v>Apr 2025</c:v>
                </c:pt>
                <c:pt idx="9290">
                  <c:v>Apr 2025</c:v>
                </c:pt>
                <c:pt idx="9291">
                  <c:v>Apr 2025</c:v>
                </c:pt>
                <c:pt idx="9292">
                  <c:v>Apr 2025</c:v>
                </c:pt>
                <c:pt idx="9293">
                  <c:v>Apr 2025</c:v>
                </c:pt>
                <c:pt idx="9294">
                  <c:v>Apr 2025</c:v>
                </c:pt>
                <c:pt idx="9295">
                  <c:v>Apr 2025</c:v>
                </c:pt>
                <c:pt idx="9296">
                  <c:v>Apr 2025</c:v>
                </c:pt>
                <c:pt idx="9297">
                  <c:v>Apr 2025</c:v>
                </c:pt>
                <c:pt idx="9298">
                  <c:v>Apr 2025</c:v>
                </c:pt>
                <c:pt idx="9299">
                  <c:v>Apr 2025</c:v>
                </c:pt>
                <c:pt idx="9300">
                  <c:v>Apr 2025</c:v>
                </c:pt>
                <c:pt idx="9301">
                  <c:v>Apr 2025</c:v>
                </c:pt>
                <c:pt idx="9302">
                  <c:v>Apr 2025</c:v>
                </c:pt>
                <c:pt idx="9303">
                  <c:v>Apr 2025</c:v>
                </c:pt>
                <c:pt idx="9304">
                  <c:v>Apr 2025</c:v>
                </c:pt>
                <c:pt idx="9305">
                  <c:v>Apr 2025</c:v>
                </c:pt>
                <c:pt idx="9306">
                  <c:v>Apr 2025</c:v>
                </c:pt>
                <c:pt idx="9307">
                  <c:v>Apr 2025</c:v>
                </c:pt>
                <c:pt idx="9308">
                  <c:v>Apr 2025</c:v>
                </c:pt>
                <c:pt idx="9309">
                  <c:v>Apr 2025</c:v>
                </c:pt>
                <c:pt idx="9310">
                  <c:v>Apr 2025</c:v>
                </c:pt>
                <c:pt idx="9311">
                  <c:v>Apr 2025</c:v>
                </c:pt>
                <c:pt idx="9312">
                  <c:v>Apr 2025</c:v>
                </c:pt>
                <c:pt idx="9313">
                  <c:v>Apr 2025</c:v>
                </c:pt>
                <c:pt idx="9314">
                  <c:v>Apr 2025</c:v>
                </c:pt>
                <c:pt idx="9315">
                  <c:v>Apr 2025</c:v>
                </c:pt>
                <c:pt idx="9316">
                  <c:v>Apr 2025</c:v>
                </c:pt>
                <c:pt idx="9317">
                  <c:v>Apr 2025</c:v>
                </c:pt>
                <c:pt idx="9318">
                  <c:v>Apr 2025</c:v>
                </c:pt>
                <c:pt idx="9319">
                  <c:v>Apr 2025</c:v>
                </c:pt>
                <c:pt idx="9320">
                  <c:v>Apr 2025</c:v>
                </c:pt>
                <c:pt idx="9321">
                  <c:v>Apr 2025</c:v>
                </c:pt>
                <c:pt idx="9322">
                  <c:v>Apr 2025</c:v>
                </c:pt>
                <c:pt idx="9323">
                  <c:v>Apr 2025</c:v>
                </c:pt>
                <c:pt idx="9324">
                  <c:v>Apr 2025</c:v>
                </c:pt>
                <c:pt idx="9325">
                  <c:v>Apr 2025</c:v>
                </c:pt>
                <c:pt idx="9326">
                  <c:v>Apr 2025</c:v>
                </c:pt>
                <c:pt idx="9327">
                  <c:v>Apr 2025</c:v>
                </c:pt>
                <c:pt idx="9328">
                  <c:v>Apr 2025</c:v>
                </c:pt>
                <c:pt idx="9329">
                  <c:v>Apr 2025</c:v>
                </c:pt>
                <c:pt idx="9330">
                  <c:v>Apr 2025</c:v>
                </c:pt>
                <c:pt idx="9331">
                  <c:v>Apr 2025</c:v>
                </c:pt>
                <c:pt idx="9332">
                  <c:v>Apr 2025</c:v>
                </c:pt>
                <c:pt idx="9333">
                  <c:v>Apr 2025</c:v>
                </c:pt>
                <c:pt idx="9334">
                  <c:v>Apr 2025</c:v>
                </c:pt>
                <c:pt idx="9335">
                  <c:v>Apr 2025</c:v>
                </c:pt>
                <c:pt idx="9336">
                  <c:v>Apr 2025</c:v>
                </c:pt>
                <c:pt idx="9337">
                  <c:v>Apr 2025</c:v>
                </c:pt>
                <c:pt idx="9338">
                  <c:v>Apr 2025</c:v>
                </c:pt>
                <c:pt idx="9339">
                  <c:v>Apr 2025</c:v>
                </c:pt>
                <c:pt idx="9340">
                  <c:v>Apr 2025</c:v>
                </c:pt>
                <c:pt idx="9341">
                  <c:v>Apr 2025</c:v>
                </c:pt>
                <c:pt idx="9342">
                  <c:v>Apr 2025</c:v>
                </c:pt>
                <c:pt idx="9343">
                  <c:v>Apr 2025</c:v>
                </c:pt>
                <c:pt idx="9344">
                  <c:v>Apr 2025</c:v>
                </c:pt>
                <c:pt idx="9345">
                  <c:v>Apr 2025</c:v>
                </c:pt>
                <c:pt idx="9346">
                  <c:v>Apr 2025</c:v>
                </c:pt>
                <c:pt idx="9347">
                  <c:v>Apr 2025</c:v>
                </c:pt>
                <c:pt idx="9348">
                  <c:v>Apr 2025</c:v>
                </c:pt>
                <c:pt idx="9349">
                  <c:v>Apr 2025</c:v>
                </c:pt>
                <c:pt idx="9350">
                  <c:v>Apr 2025</c:v>
                </c:pt>
                <c:pt idx="9351">
                  <c:v>Apr 2025</c:v>
                </c:pt>
                <c:pt idx="9352">
                  <c:v>Apr 2025</c:v>
                </c:pt>
                <c:pt idx="9353">
                  <c:v>Apr 2025</c:v>
                </c:pt>
                <c:pt idx="9354">
                  <c:v>Apr 2025</c:v>
                </c:pt>
                <c:pt idx="9355">
                  <c:v>Apr 2025</c:v>
                </c:pt>
                <c:pt idx="9356">
                  <c:v>Apr 2025</c:v>
                </c:pt>
                <c:pt idx="9357">
                  <c:v>Apr 2025</c:v>
                </c:pt>
                <c:pt idx="9358">
                  <c:v>Apr 2025</c:v>
                </c:pt>
                <c:pt idx="9359">
                  <c:v>Apr 2025</c:v>
                </c:pt>
                <c:pt idx="9360">
                  <c:v>Apr 2025</c:v>
                </c:pt>
                <c:pt idx="9361">
                  <c:v>Apr 2025</c:v>
                </c:pt>
                <c:pt idx="9362">
                  <c:v>Apr 2025</c:v>
                </c:pt>
                <c:pt idx="9363">
                  <c:v>Apr 2025</c:v>
                </c:pt>
                <c:pt idx="9364">
                  <c:v>Apr 2025</c:v>
                </c:pt>
                <c:pt idx="9365">
                  <c:v>Apr 2025</c:v>
                </c:pt>
                <c:pt idx="9366">
                  <c:v>Apr 2025</c:v>
                </c:pt>
                <c:pt idx="9367">
                  <c:v>Apr 2025</c:v>
                </c:pt>
                <c:pt idx="9368">
                  <c:v>Apr 2025</c:v>
                </c:pt>
                <c:pt idx="9369">
                  <c:v>Apr 2025</c:v>
                </c:pt>
                <c:pt idx="9370">
                  <c:v>Apr 2025</c:v>
                </c:pt>
                <c:pt idx="9371">
                  <c:v>Apr 2025</c:v>
                </c:pt>
                <c:pt idx="9372">
                  <c:v>Apr 2025</c:v>
                </c:pt>
                <c:pt idx="9373">
                  <c:v>Apr 2025</c:v>
                </c:pt>
                <c:pt idx="9374">
                  <c:v>Apr 2025</c:v>
                </c:pt>
                <c:pt idx="9375">
                  <c:v>Apr 2025</c:v>
                </c:pt>
                <c:pt idx="9376">
                  <c:v>Apr 2025</c:v>
                </c:pt>
                <c:pt idx="9377">
                  <c:v>Apr 2025</c:v>
                </c:pt>
                <c:pt idx="9378">
                  <c:v>Apr 2025</c:v>
                </c:pt>
                <c:pt idx="9379">
                  <c:v>Apr 2025</c:v>
                </c:pt>
                <c:pt idx="9380">
                  <c:v>Apr 2025</c:v>
                </c:pt>
                <c:pt idx="9381">
                  <c:v>Apr 2025</c:v>
                </c:pt>
                <c:pt idx="9382">
                  <c:v>Apr 2025</c:v>
                </c:pt>
                <c:pt idx="9383">
                  <c:v>Apr 2025</c:v>
                </c:pt>
                <c:pt idx="9384">
                  <c:v>Apr 2025</c:v>
                </c:pt>
                <c:pt idx="9385">
                  <c:v>Apr 2025</c:v>
                </c:pt>
                <c:pt idx="9386">
                  <c:v>Apr 2025</c:v>
                </c:pt>
                <c:pt idx="9387">
                  <c:v>Apr 2025</c:v>
                </c:pt>
                <c:pt idx="9388">
                  <c:v>Apr 2025</c:v>
                </c:pt>
                <c:pt idx="9389">
                  <c:v>Apr 2025</c:v>
                </c:pt>
                <c:pt idx="9390">
                  <c:v>Apr 2025</c:v>
                </c:pt>
                <c:pt idx="9391">
                  <c:v>Apr 2025</c:v>
                </c:pt>
                <c:pt idx="9392">
                  <c:v>Apr 2025</c:v>
                </c:pt>
                <c:pt idx="9393">
                  <c:v>Apr 2025</c:v>
                </c:pt>
                <c:pt idx="9394">
                  <c:v>Apr 2025</c:v>
                </c:pt>
                <c:pt idx="9395">
                  <c:v>Apr 2025</c:v>
                </c:pt>
                <c:pt idx="9396">
                  <c:v>Apr 2025</c:v>
                </c:pt>
                <c:pt idx="9397">
                  <c:v>Apr 2025</c:v>
                </c:pt>
                <c:pt idx="9398">
                  <c:v>Apr 2025</c:v>
                </c:pt>
                <c:pt idx="9399">
                  <c:v>Apr 2025</c:v>
                </c:pt>
                <c:pt idx="9400">
                  <c:v>Apr 2025</c:v>
                </c:pt>
                <c:pt idx="9401">
                  <c:v>Apr 2025</c:v>
                </c:pt>
                <c:pt idx="9402">
                  <c:v>Apr 2025</c:v>
                </c:pt>
                <c:pt idx="9403">
                  <c:v>Apr 2025</c:v>
                </c:pt>
                <c:pt idx="9404">
                  <c:v>Apr 2025</c:v>
                </c:pt>
                <c:pt idx="9405">
                  <c:v>Apr 2025</c:v>
                </c:pt>
                <c:pt idx="9406">
                  <c:v>Apr 2025</c:v>
                </c:pt>
                <c:pt idx="9407">
                  <c:v>Apr 2025</c:v>
                </c:pt>
                <c:pt idx="9408">
                  <c:v>Apr 2025</c:v>
                </c:pt>
                <c:pt idx="9409">
                  <c:v>Apr 2025</c:v>
                </c:pt>
                <c:pt idx="9410">
                  <c:v>Apr 2025</c:v>
                </c:pt>
                <c:pt idx="9411">
                  <c:v>Apr 2025</c:v>
                </c:pt>
                <c:pt idx="9412">
                  <c:v>Apr 2025</c:v>
                </c:pt>
                <c:pt idx="9413">
                  <c:v>Apr 2025</c:v>
                </c:pt>
                <c:pt idx="9414">
                  <c:v>Apr 2025</c:v>
                </c:pt>
                <c:pt idx="9415">
                  <c:v>Apr 2025</c:v>
                </c:pt>
                <c:pt idx="9416">
                  <c:v>Apr 2025</c:v>
                </c:pt>
                <c:pt idx="9417">
                  <c:v>Apr 2025</c:v>
                </c:pt>
                <c:pt idx="9418">
                  <c:v>Apr 2025</c:v>
                </c:pt>
                <c:pt idx="9419">
                  <c:v>Apr 2025</c:v>
                </c:pt>
                <c:pt idx="9420">
                  <c:v>Apr 2025</c:v>
                </c:pt>
                <c:pt idx="9421">
                  <c:v>Apr 2025</c:v>
                </c:pt>
                <c:pt idx="9422">
                  <c:v>Apr 2025</c:v>
                </c:pt>
                <c:pt idx="9423">
                  <c:v>Apr 2025</c:v>
                </c:pt>
                <c:pt idx="9424">
                  <c:v>Apr 2025</c:v>
                </c:pt>
                <c:pt idx="9425">
                  <c:v>Apr 2025</c:v>
                </c:pt>
                <c:pt idx="9426">
                  <c:v>Apr 2025</c:v>
                </c:pt>
                <c:pt idx="9427">
                  <c:v>Apr 2025</c:v>
                </c:pt>
                <c:pt idx="9428">
                  <c:v>Apr 2025</c:v>
                </c:pt>
                <c:pt idx="9429">
                  <c:v>Apr 2025</c:v>
                </c:pt>
                <c:pt idx="9430">
                  <c:v>Apr 2025</c:v>
                </c:pt>
                <c:pt idx="9431">
                  <c:v>Apr 2025</c:v>
                </c:pt>
                <c:pt idx="9432">
                  <c:v>Apr 2025</c:v>
                </c:pt>
                <c:pt idx="9433">
                  <c:v>Apr 2025</c:v>
                </c:pt>
                <c:pt idx="9434">
                  <c:v>Apr 2025</c:v>
                </c:pt>
                <c:pt idx="9435">
                  <c:v>Apr 2025</c:v>
                </c:pt>
                <c:pt idx="9436">
                  <c:v>Apr 2025</c:v>
                </c:pt>
                <c:pt idx="9437">
                  <c:v>Apr 2025</c:v>
                </c:pt>
                <c:pt idx="9438">
                  <c:v>Apr 2025</c:v>
                </c:pt>
                <c:pt idx="9439">
                  <c:v>Apr 2025</c:v>
                </c:pt>
                <c:pt idx="9440">
                  <c:v>Apr 2025</c:v>
                </c:pt>
                <c:pt idx="9441">
                  <c:v>Apr 2025</c:v>
                </c:pt>
                <c:pt idx="9442">
                  <c:v>Apr 2025</c:v>
                </c:pt>
                <c:pt idx="9443">
                  <c:v>Apr 2025</c:v>
                </c:pt>
                <c:pt idx="9444">
                  <c:v>Apr 2025</c:v>
                </c:pt>
                <c:pt idx="9445">
                  <c:v>Apr 2025</c:v>
                </c:pt>
                <c:pt idx="9446">
                  <c:v>Apr 2025</c:v>
                </c:pt>
                <c:pt idx="9447">
                  <c:v>Apr 2025</c:v>
                </c:pt>
                <c:pt idx="9448">
                  <c:v>Apr 2025</c:v>
                </c:pt>
                <c:pt idx="9449">
                  <c:v>Apr 2025</c:v>
                </c:pt>
                <c:pt idx="9450">
                  <c:v>Apr 2025</c:v>
                </c:pt>
                <c:pt idx="9451">
                  <c:v>Apr 2025</c:v>
                </c:pt>
                <c:pt idx="9452">
                  <c:v>Apr 2025</c:v>
                </c:pt>
                <c:pt idx="9453">
                  <c:v>Apr 2025</c:v>
                </c:pt>
                <c:pt idx="9454">
                  <c:v>Apr 2025</c:v>
                </c:pt>
                <c:pt idx="9455">
                  <c:v>Apr 2025</c:v>
                </c:pt>
                <c:pt idx="9456">
                  <c:v>Apr 2025</c:v>
                </c:pt>
                <c:pt idx="9457">
                  <c:v>Apr 2025</c:v>
                </c:pt>
                <c:pt idx="9458">
                  <c:v>Apr 2025</c:v>
                </c:pt>
                <c:pt idx="9459">
                  <c:v>Apr 2025</c:v>
                </c:pt>
                <c:pt idx="9460">
                  <c:v>Apr 2025</c:v>
                </c:pt>
                <c:pt idx="9461">
                  <c:v>Apr 2025</c:v>
                </c:pt>
                <c:pt idx="9462">
                  <c:v>Apr 2025</c:v>
                </c:pt>
                <c:pt idx="9463">
                  <c:v>Apr 2025</c:v>
                </c:pt>
                <c:pt idx="9464">
                  <c:v>Apr 2025</c:v>
                </c:pt>
                <c:pt idx="9465">
                  <c:v>Apr 2025</c:v>
                </c:pt>
                <c:pt idx="9466">
                  <c:v>Apr 2025</c:v>
                </c:pt>
                <c:pt idx="9467">
                  <c:v>Apr 2025</c:v>
                </c:pt>
                <c:pt idx="9468">
                  <c:v>Apr 2025</c:v>
                </c:pt>
                <c:pt idx="9469">
                  <c:v>Apr 2025</c:v>
                </c:pt>
                <c:pt idx="9470">
                  <c:v>Apr 2025</c:v>
                </c:pt>
                <c:pt idx="9471">
                  <c:v>Apr 2025</c:v>
                </c:pt>
                <c:pt idx="9472">
                  <c:v>Apr 2025</c:v>
                </c:pt>
                <c:pt idx="9473">
                  <c:v>Apr 2025</c:v>
                </c:pt>
                <c:pt idx="9474">
                  <c:v>Apr 2025</c:v>
                </c:pt>
                <c:pt idx="9475">
                  <c:v>Apr 2025</c:v>
                </c:pt>
                <c:pt idx="9476">
                  <c:v>Apr 2025</c:v>
                </c:pt>
                <c:pt idx="9477">
                  <c:v>Apr 2025</c:v>
                </c:pt>
                <c:pt idx="9478">
                  <c:v>Apr 2025</c:v>
                </c:pt>
                <c:pt idx="9479">
                  <c:v>Apr 2025</c:v>
                </c:pt>
                <c:pt idx="9480">
                  <c:v>Apr 2025</c:v>
                </c:pt>
                <c:pt idx="9481">
                  <c:v>Apr 2025</c:v>
                </c:pt>
                <c:pt idx="9482">
                  <c:v>Apr 2025</c:v>
                </c:pt>
                <c:pt idx="9483">
                  <c:v>Apr 2025</c:v>
                </c:pt>
                <c:pt idx="9484">
                  <c:v>Apr 2025</c:v>
                </c:pt>
                <c:pt idx="9485">
                  <c:v>Apr 2025</c:v>
                </c:pt>
                <c:pt idx="9486">
                  <c:v>Apr 2025</c:v>
                </c:pt>
                <c:pt idx="9487">
                  <c:v>Apr 2025</c:v>
                </c:pt>
                <c:pt idx="9488">
                  <c:v>Apr 2025</c:v>
                </c:pt>
                <c:pt idx="9489">
                  <c:v>Apr 2025</c:v>
                </c:pt>
                <c:pt idx="9490">
                  <c:v>Apr 2025</c:v>
                </c:pt>
                <c:pt idx="9491">
                  <c:v>Apr 2025</c:v>
                </c:pt>
                <c:pt idx="9492">
                  <c:v>Apr 2025</c:v>
                </c:pt>
                <c:pt idx="9493">
                  <c:v>Apr 2025</c:v>
                </c:pt>
                <c:pt idx="9494">
                  <c:v>Apr 2025</c:v>
                </c:pt>
                <c:pt idx="9495">
                  <c:v>Apr 2025</c:v>
                </c:pt>
                <c:pt idx="9496">
                  <c:v>Apr 2025</c:v>
                </c:pt>
                <c:pt idx="9497">
                  <c:v>Apr 2025</c:v>
                </c:pt>
                <c:pt idx="9498">
                  <c:v>Apr 2025</c:v>
                </c:pt>
                <c:pt idx="9499">
                  <c:v>Apr 2025</c:v>
                </c:pt>
                <c:pt idx="9500">
                  <c:v>Apr 2025</c:v>
                </c:pt>
                <c:pt idx="9501">
                  <c:v>Apr 2025</c:v>
                </c:pt>
                <c:pt idx="9502">
                  <c:v>Apr 2025</c:v>
                </c:pt>
                <c:pt idx="9503">
                  <c:v>Apr 2025</c:v>
                </c:pt>
                <c:pt idx="9504">
                  <c:v>Apr 2025</c:v>
                </c:pt>
                <c:pt idx="9505">
                  <c:v>Apr 2025</c:v>
                </c:pt>
                <c:pt idx="9506">
                  <c:v>Apr 2025</c:v>
                </c:pt>
                <c:pt idx="9507">
                  <c:v>Apr 2025</c:v>
                </c:pt>
                <c:pt idx="9508">
                  <c:v>Apr 2025</c:v>
                </c:pt>
                <c:pt idx="9509">
                  <c:v>Apr 2025</c:v>
                </c:pt>
                <c:pt idx="9510">
                  <c:v>Apr 2025</c:v>
                </c:pt>
                <c:pt idx="9511">
                  <c:v>Apr 2025</c:v>
                </c:pt>
                <c:pt idx="9512">
                  <c:v>Apr 2025</c:v>
                </c:pt>
                <c:pt idx="9513">
                  <c:v>Apr 2025</c:v>
                </c:pt>
                <c:pt idx="9514">
                  <c:v>Apr 2025</c:v>
                </c:pt>
                <c:pt idx="9515">
                  <c:v>Apr 2025</c:v>
                </c:pt>
                <c:pt idx="9516">
                  <c:v>Apr 2025</c:v>
                </c:pt>
                <c:pt idx="9517">
                  <c:v>Apr 2025</c:v>
                </c:pt>
                <c:pt idx="9518">
                  <c:v>Apr 2025</c:v>
                </c:pt>
                <c:pt idx="9519">
                  <c:v>Apr 2025</c:v>
                </c:pt>
                <c:pt idx="9520">
                  <c:v>Apr 2025</c:v>
                </c:pt>
                <c:pt idx="9521">
                  <c:v>Apr 2025</c:v>
                </c:pt>
                <c:pt idx="9522">
                  <c:v>Apr 2025</c:v>
                </c:pt>
                <c:pt idx="9523">
                  <c:v>Apr 2025</c:v>
                </c:pt>
                <c:pt idx="9524">
                  <c:v>Apr 2025</c:v>
                </c:pt>
                <c:pt idx="9525">
                  <c:v>Apr 2025</c:v>
                </c:pt>
                <c:pt idx="9526">
                  <c:v>Apr 2025</c:v>
                </c:pt>
                <c:pt idx="9527">
                  <c:v>Apr 2025</c:v>
                </c:pt>
                <c:pt idx="9528">
                  <c:v>Apr 2025</c:v>
                </c:pt>
                <c:pt idx="9529">
                  <c:v>Apr 2025</c:v>
                </c:pt>
                <c:pt idx="9530">
                  <c:v>Apr 2025</c:v>
                </c:pt>
                <c:pt idx="9531">
                  <c:v>Apr 2025</c:v>
                </c:pt>
                <c:pt idx="9532">
                  <c:v>Apr 2025</c:v>
                </c:pt>
                <c:pt idx="9533">
                  <c:v>Apr 2025</c:v>
                </c:pt>
                <c:pt idx="9534">
                  <c:v>Apr 2025</c:v>
                </c:pt>
                <c:pt idx="9535">
                  <c:v>Apr 2025</c:v>
                </c:pt>
                <c:pt idx="9536">
                  <c:v>Apr 2025</c:v>
                </c:pt>
                <c:pt idx="9537">
                  <c:v>Apr 2025</c:v>
                </c:pt>
                <c:pt idx="9538">
                  <c:v>Apr 2025</c:v>
                </c:pt>
                <c:pt idx="9539">
                  <c:v>Apr 2025</c:v>
                </c:pt>
                <c:pt idx="9540">
                  <c:v>Apr 2025</c:v>
                </c:pt>
                <c:pt idx="9541">
                  <c:v>Apr 2025</c:v>
                </c:pt>
                <c:pt idx="9542">
                  <c:v>Apr 2025</c:v>
                </c:pt>
                <c:pt idx="9543">
                  <c:v>Apr 2025</c:v>
                </c:pt>
                <c:pt idx="9544">
                  <c:v>Apr 2025</c:v>
                </c:pt>
                <c:pt idx="9545">
                  <c:v>Apr 2025</c:v>
                </c:pt>
                <c:pt idx="9546">
                  <c:v>Apr 2025</c:v>
                </c:pt>
                <c:pt idx="9547">
                  <c:v>Apr 2025</c:v>
                </c:pt>
                <c:pt idx="9548">
                  <c:v>Apr 2025</c:v>
                </c:pt>
                <c:pt idx="9549">
                  <c:v>Apr 2025</c:v>
                </c:pt>
                <c:pt idx="9550">
                  <c:v>Apr 2025</c:v>
                </c:pt>
                <c:pt idx="9551">
                  <c:v>Apr 2025</c:v>
                </c:pt>
                <c:pt idx="9552">
                  <c:v>Apr 2025</c:v>
                </c:pt>
                <c:pt idx="9553">
                  <c:v>Apr 2025</c:v>
                </c:pt>
                <c:pt idx="9554">
                  <c:v>Apr 2025</c:v>
                </c:pt>
                <c:pt idx="9555">
                  <c:v>Apr 2025</c:v>
                </c:pt>
                <c:pt idx="9556">
                  <c:v>Apr 2025</c:v>
                </c:pt>
                <c:pt idx="9557">
                  <c:v>Apr 2025</c:v>
                </c:pt>
                <c:pt idx="9558">
                  <c:v>Apr 2025</c:v>
                </c:pt>
                <c:pt idx="9559">
                  <c:v>Apr 2025</c:v>
                </c:pt>
                <c:pt idx="9560">
                  <c:v>Apr 2025</c:v>
                </c:pt>
                <c:pt idx="9561">
                  <c:v>Apr 2025</c:v>
                </c:pt>
                <c:pt idx="9562">
                  <c:v>Apr 2025</c:v>
                </c:pt>
                <c:pt idx="9563">
                  <c:v>Apr 2025</c:v>
                </c:pt>
                <c:pt idx="9564">
                  <c:v>Apr 2025</c:v>
                </c:pt>
                <c:pt idx="9565">
                  <c:v>Apr 2025</c:v>
                </c:pt>
                <c:pt idx="9566">
                  <c:v>Apr 2025</c:v>
                </c:pt>
                <c:pt idx="9567">
                  <c:v>Apr 2025</c:v>
                </c:pt>
                <c:pt idx="9568">
                  <c:v>Apr 2025</c:v>
                </c:pt>
                <c:pt idx="9569">
                  <c:v>Apr 2025</c:v>
                </c:pt>
                <c:pt idx="9570">
                  <c:v>Apr 2025</c:v>
                </c:pt>
                <c:pt idx="9571">
                  <c:v>Apr 2025</c:v>
                </c:pt>
                <c:pt idx="9572">
                  <c:v>Apr 2025</c:v>
                </c:pt>
                <c:pt idx="9573">
                  <c:v>Apr 2025</c:v>
                </c:pt>
                <c:pt idx="9574">
                  <c:v>Apr 2025</c:v>
                </c:pt>
                <c:pt idx="9575">
                  <c:v>Apr 2025</c:v>
                </c:pt>
                <c:pt idx="9576">
                  <c:v>Apr 2025</c:v>
                </c:pt>
                <c:pt idx="9577">
                  <c:v>Apr 2025</c:v>
                </c:pt>
                <c:pt idx="9578">
                  <c:v>Apr 2025</c:v>
                </c:pt>
                <c:pt idx="9579">
                  <c:v>Apr 2025</c:v>
                </c:pt>
                <c:pt idx="9580">
                  <c:v>Apr 2025</c:v>
                </c:pt>
                <c:pt idx="9581">
                  <c:v>Apr 2025</c:v>
                </c:pt>
                <c:pt idx="9582">
                  <c:v>Apr 2025</c:v>
                </c:pt>
                <c:pt idx="9583">
                  <c:v>Apr 2025</c:v>
                </c:pt>
                <c:pt idx="9584">
                  <c:v>Apr 2025</c:v>
                </c:pt>
                <c:pt idx="9585">
                  <c:v>Apr 2025</c:v>
                </c:pt>
                <c:pt idx="9586">
                  <c:v>Apr 2025</c:v>
                </c:pt>
                <c:pt idx="9587">
                  <c:v>Apr 2025</c:v>
                </c:pt>
                <c:pt idx="9588">
                  <c:v>Apr 2025</c:v>
                </c:pt>
                <c:pt idx="9589">
                  <c:v>Apr 2025</c:v>
                </c:pt>
                <c:pt idx="9590">
                  <c:v>Apr 2025</c:v>
                </c:pt>
                <c:pt idx="9591">
                  <c:v>Apr 2025</c:v>
                </c:pt>
                <c:pt idx="9592">
                  <c:v>Apr 2025</c:v>
                </c:pt>
                <c:pt idx="9593">
                  <c:v>Apr 2025</c:v>
                </c:pt>
                <c:pt idx="9594">
                  <c:v>Apr 2025</c:v>
                </c:pt>
                <c:pt idx="9595">
                  <c:v>Apr 2025</c:v>
                </c:pt>
                <c:pt idx="9596">
                  <c:v>Apr 2025</c:v>
                </c:pt>
                <c:pt idx="9597">
                  <c:v>Apr 2025</c:v>
                </c:pt>
                <c:pt idx="9598">
                  <c:v>Apr 2025</c:v>
                </c:pt>
                <c:pt idx="9599">
                  <c:v>Apr 2025</c:v>
                </c:pt>
                <c:pt idx="9600">
                  <c:v>Apr 2025</c:v>
                </c:pt>
                <c:pt idx="9601">
                  <c:v>Apr 2025</c:v>
                </c:pt>
                <c:pt idx="9602">
                  <c:v>Apr 2025</c:v>
                </c:pt>
                <c:pt idx="9603">
                  <c:v>Apr 2025</c:v>
                </c:pt>
                <c:pt idx="9604">
                  <c:v>Apr 2025</c:v>
                </c:pt>
                <c:pt idx="9605">
                  <c:v>Apr 2025</c:v>
                </c:pt>
                <c:pt idx="9606">
                  <c:v>Apr 2025</c:v>
                </c:pt>
                <c:pt idx="9607">
                  <c:v>Apr 2025</c:v>
                </c:pt>
                <c:pt idx="9608">
                  <c:v>Apr 2025</c:v>
                </c:pt>
                <c:pt idx="9609">
                  <c:v>Apr 2025</c:v>
                </c:pt>
                <c:pt idx="9610">
                  <c:v>Apr 2025</c:v>
                </c:pt>
                <c:pt idx="9611">
                  <c:v>Apr 2025</c:v>
                </c:pt>
                <c:pt idx="9612">
                  <c:v>Apr 2025</c:v>
                </c:pt>
                <c:pt idx="9613">
                  <c:v>Apr 2025</c:v>
                </c:pt>
                <c:pt idx="9614">
                  <c:v>Apr 2025</c:v>
                </c:pt>
                <c:pt idx="9615">
                  <c:v>Apr 2025</c:v>
                </c:pt>
                <c:pt idx="9616">
                  <c:v>Apr 2025</c:v>
                </c:pt>
                <c:pt idx="9617">
                  <c:v>Apr 2025</c:v>
                </c:pt>
                <c:pt idx="9618">
                  <c:v>Apr 2025</c:v>
                </c:pt>
                <c:pt idx="9619">
                  <c:v>Apr 2025</c:v>
                </c:pt>
                <c:pt idx="9620">
                  <c:v>Apr 2025</c:v>
                </c:pt>
                <c:pt idx="9621">
                  <c:v>Apr 2025</c:v>
                </c:pt>
                <c:pt idx="9622">
                  <c:v>Apr 2025</c:v>
                </c:pt>
                <c:pt idx="9623">
                  <c:v>Apr 2025</c:v>
                </c:pt>
                <c:pt idx="9624">
                  <c:v>Apr 2025</c:v>
                </c:pt>
                <c:pt idx="9625">
                  <c:v>Apr 2025</c:v>
                </c:pt>
                <c:pt idx="9626">
                  <c:v>Apr 2025</c:v>
                </c:pt>
                <c:pt idx="9627">
                  <c:v>Apr 2025</c:v>
                </c:pt>
                <c:pt idx="9628">
                  <c:v>Apr 2025</c:v>
                </c:pt>
                <c:pt idx="9629">
                  <c:v>Apr 2025</c:v>
                </c:pt>
                <c:pt idx="9630">
                  <c:v>Apr 2025</c:v>
                </c:pt>
                <c:pt idx="9631">
                  <c:v>Apr 2025</c:v>
                </c:pt>
                <c:pt idx="9632">
                  <c:v>Apr 2025</c:v>
                </c:pt>
                <c:pt idx="9633">
                  <c:v>Apr 2025</c:v>
                </c:pt>
                <c:pt idx="9634">
                  <c:v>Apr 2025</c:v>
                </c:pt>
                <c:pt idx="9635">
                  <c:v>Apr 2025</c:v>
                </c:pt>
                <c:pt idx="9636">
                  <c:v>Apr 2025</c:v>
                </c:pt>
                <c:pt idx="9637">
                  <c:v>Apr 2025</c:v>
                </c:pt>
                <c:pt idx="9638">
                  <c:v>Apr 2025</c:v>
                </c:pt>
                <c:pt idx="9639">
                  <c:v>Apr 2025</c:v>
                </c:pt>
                <c:pt idx="9640">
                  <c:v>Apr 2025</c:v>
                </c:pt>
                <c:pt idx="9641">
                  <c:v>Apr 2025</c:v>
                </c:pt>
                <c:pt idx="9642">
                  <c:v>Apr 2025</c:v>
                </c:pt>
                <c:pt idx="9643">
                  <c:v>Apr 2025</c:v>
                </c:pt>
                <c:pt idx="9644">
                  <c:v>Apr 2025</c:v>
                </c:pt>
                <c:pt idx="9645">
                  <c:v>Apr 2025</c:v>
                </c:pt>
                <c:pt idx="9646">
                  <c:v>Apr 2025</c:v>
                </c:pt>
                <c:pt idx="9647">
                  <c:v>Apr 2025</c:v>
                </c:pt>
                <c:pt idx="9648">
                  <c:v>Apr 2025</c:v>
                </c:pt>
                <c:pt idx="9649">
                  <c:v>Apr 2025</c:v>
                </c:pt>
                <c:pt idx="9650">
                  <c:v>Apr 2025</c:v>
                </c:pt>
                <c:pt idx="9651">
                  <c:v>Apr 2025</c:v>
                </c:pt>
                <c:pt idx="9652">
                  <c:v>Apr 2025</c:v>
                </c:pt>
                <c:pt idx="9653">
                  <c:v>Apr 2025</c:v>
                </c:pt>
                <c:pt idx="9654">
                  <c:v>Apr 2025</c:v>
                </c:pt>
                <c:pt idx="9655">
                  <c:v>Apr 2025</c:v>
                </c:pt>
                <c:pt idx="9656">
                  <c:v>Apr 2025</c:v>
                </c:pt>
                <c:pt idx="9657">
                  <c:v>Apr 2025</c:v>
                </c:pt>
                <c:pt idx="9658">
                  <c:v>Apr 2025</c:v>
                </c:pt>
                <c:pt idx="9659">
                  <c:v>Apr 2025</c:v>
                </c:pt>
                <c:pt idx="9660">
                  <c:v>Apr 2025</c:v>
                </c:pt>
                <c:pt idx="9661">
                  <c:v>Apr 2025</c:v>
                </c:pt>
                <c:pt idx="9662">
                  <c:v>Apr 2025</c:v>
                </c:pt>
                <c:pt idx="9663">
                  <c:v>Apr 2025</c:v>
                </c:pt>
                <c:pt idx="9664">
                  <c:v>Apr 2025</c:v>
                </c:pt>
                <c:pt idx="9665">
                  <c:v>Apr 2025</c:v>
                </c:pt>
                <c:pt idx="9666">
                  <c:v>Apr 2025</c:v>
                </c:pt>
                <c:pt idx="9667">
                  <c:v>Apr 2025</c:v>
                </c:pt>
                <c:pt idx="9668">
                  <c:v>Apr 2025</c:v>
                </c:pt>
                <c:pt idx="9669">
                  <c:v>Apr 2025</c:v>
                </c:pt>
                <c:pt idx="9670">
                  <c:v>Apr 2025</c:v>
                </c:pt>
                <c:pt idx="9671">
                  <c:v>Apr 2025</c:v>
                </c:pt>
                <c:pt idx="9672">
                  <c:v>Apr 2025</c:v>
                </c:pt>
                <c:pt idx="9673">
                  <c:v>Apr 2025</c:v>
                </c:pt>
                <c:pt idx="9674">
                  <c:v>Apr 2025</c:v>
                </c:pt>
                <c:pt idx="9675">
                  <c:v>Apr 2025</c:v>
                </c:pt>
                <c:pt idx="9676">
                  <c:v>Apr 2025</c:v>
                </c:pt>
                <c:pt idx="9677">
                  <c:v>Apr 2025</c:v>
                </c:pt>
                <c:pt idx="9678">
                  <c:v>Apr 2025</c:v>
                </c:pt>
                <c:pt idx="9679">
                  <c:v>Apr 2025</c:v>
                </c:pt>
                <c:pt idx="9680">
                  <c:v>Apr 2025</c:v>
                </c:pt>
                <c:pt idx="9681">
                  <c:v>Apr 2025</c:v>
                </c:pt>
                <c:pt idx="9682">
                  <c:v>Apr 2025</c:v>
                </c:pt>
                <c:pt idx="9683">
                  <c:v>Apr 2025</c:v>
                </c:pt>
                <c:pt idx="9684">
                  <c:v>Apr 2025</c:v>
                </c:pt>
                <c:pt idx="9685">
                  <c:v>Apr 2025</c:v>
                </c:pt>
                <c:pt idx="9686">
                  <c:v>Apr 2025</c:v>
                </c:pt>
                <c:pt idx="9687">
                  <c:v>Apr 2025</c:v>
                </c:pt>
                <c:pt idx="9688">
                  <c:v>Apr 2025</c:v>
                </c:pt>
                <c:pt idx="9689">
                  <c:v>Apr 2025</c:v>
                </c:pt>
                <c:pt idx="9690">
                  <c:v>Apr 2025</c:v>
                </c:pt>
                <c:pt idx="9691">
                  <c:v>Apr 2025</c:v>
                </c:pt>
                <c:pt idx="9692">
                  <c:v>Apr 2025</c:v>
                </c:pt>
                <c:pt idx="9693">
                  <c:v>Apr 2025</c:v>
                </c:pt>
                <c:pt idx="9694">
                  <c:v>Apr 2025</c:v>
                </c:pt>
                <c:pt idx="9695">
                  <c:v>Apr 2025</c:v>
                </c:pt>
                <c:pt idx="9696">
                  <c:v>Apr 2025</c:v>
                </c:pt>
                <c:pt idx="9697">
                  <c:v>Apr 2025</c:v>
                </c:pt>
                <c:pt idx="9698">
                  <c:v>Apr 2025</c:v>
                </c:pt>
                <c:pt idx="9699">
                  <c:v>Apr 2025</c:v>
                </c:pt>
                <c:pt idx="9700">
                  <c:v>Apr 2025</c:v>
                </c:pt>
                <c:pt idx="9701">
                  <c:v>Apr 2025</c:v>
                </c:pt>
                <c:pt idx="9702">
                  <c:v>Apr 2025</c:v>
                </c:pt>
                <c:pt idx="9703">
                  <c:v>Apr 2025</c:v>
                </c:pt>
                <c:pt idx="9704">
                  <c:v>Apr 2025</c:v>
                </c:pt>
                <c:pt idx="9705">
                  <c:v>Apr 2025</c:v>
                </c:pt>
                <c:pt idx="9706">
                  <c:v>Apr 2025</c:v>
                </c:pt>
                <c:pt idx="9707">
                  <c:v>Apr 2025</c:v>
                </c:pt>
                <c:pt idx="9708">
                  <c:v>Apr 2025</c:v>
                </c:pt>
                <c:pt idx="9709">
                  <c:v>Apr 2025</c:v>
                </c:pt>
                <c:pt idx="9710">
                  <c:v>Apr 2025</c:v>
                </c:pt>
                <c:pt idx="9711">
                  <c:v>Apr 2025</c:v>
                </c:pt>
                <c:pt idx="9712">
                  <c:v>Apr 2025</c:v>
                </c:pt>
                <c:pt idx="9713">
                  <c:v>Apr 2025</c:v>
                </c:pt>
                <c:pt idx="9714">
                  <c:v>Apr 2025</c:v>
                </c:pt>
                <c:pt idx="9715">
                  <c:v>Apr 2025</c:v>
                </c:pt>
                <c:pt idx="9716">
                  <c:v>Apr 2025</c:v>
                </c:pt>
                <c:pt idx="9717">
                  <c:v>Apr 2025</c:v>
                </c:pt>
                <c:pt idx="9718">
                  <c:v>Apr 2025</c:v>
                </c:pt>
                <c:pt idx="9719">
                  <c:v>Apr 2025</c:v>
                </c:pt>
                <c:pt idx="9720">
                  <c:v>Apr 2025</c:v>
                </c:pt>
                <c:pt idx="9721">
                  <c:v>Apr 2025</c:v>
                </c:pt>
                <c:pt idx="9722">
                  <c:v>Apr 2025</c:v>
                </c:pt>
                <c:pt idx="9723">
                  <c:v>Apr 2025</c:v>
                </c:pt>
                <c:pt idx="9724">
                  <c:v>Apr 2025</c:v>
                </c:pt>
                <c:pt idx="9725">
                  <c:v>Apr 2025</c:v>
                </c:pt>
                <c:pt idx="9726">
                  <c:v>Apr 2025</c:v>
                </c:pt>
                <c:pt idx="9727">
                  <c:v>Apr 2025</c:v>
                </c:pt>
                <c:pt idx="9728">
                  <c:v>Apr 2025</c:v>
                </c:pt>
                <c:pt idx="9729">
                  <c:v>Apr 2025</c:v>
                </c:pt>
                <c:pt idx="9730">
                  <c:v>Apr 2025</c:v>
                </c:pt>
                <c:pt idx="9731">
                  <c:v>Apr 2025</c:v>
                </c:pt>
                <c:pt idx="9732">
                  <c:v>Apr 2025</c:v>
                </c:pt>
                <c:pt idx="9733">
                  <c:v>Apr 2025</c:v>
                </c:pt>
                <c:pt idx="9734">
                  <c:v>Apr 2025</c:v>
                </c:pt>
                <c:pt idx="9735">
                  <c:v>Apr 2025</c:v>
                </c:pt>
                <c:pt idx="9736">
                  <c:v>Apr 2025</c:v>
                </c:pt>
                <c:pt idx="9737">
                  <c:v>Apr 2025</c:v>
                </c:pt>
                <c:pt idx="9738">
                  <c:v>Apr 2025</c:v>
                </c:pt>
                <c:pt idx="9739">
                  <c:v>Apr 2025</c:v>
                </c:pt>
                <c:pt idx="9740">
                  <c:v>Apr 2025</c:v>
                </c:pt>
                <c:pt idx="9741">
                  <c:v>Apr 2025</c:v>
                </c:pt>
                <c:pt idx="9742">
                  <c:v>Apr 2025</c:v>
                </c:pt>
                <c:pt idx="9743">
                  <c:v>Apr 2025</c:v>
                </c:pt>
                <c:pt idx="9744">
                  <c:v>Apr 2025</c:v>
                </c:pt>
                <c:pt idx="9745">
                  <c:v>Apr 2025</c:v>
                </c:pt>
                <c:pt idx="9746">
                  <c:v>Apr 2025</c:v>
                </c:pt>
                <c:pt idx="9747">
                  <c:v>Apr 2025</c:v>
                </c:pt>
                <c:pt idx="9748">
                  <c:v>Apr 2025</c:v>
                </c:pt>
                <c:pt idx="9749">
                  <c:v>Apr 2025</c:v>
                </c:pt>
                <c:pt idx="9750">
                  <c:v>Apr 2025</c:v>
                </c:pt>
                <c:pt idx="9751">
                  <c:v>Apr 2025</c:v>
                </c:pt>
                <c:pt idx="9752">
                  <c:v>Apr 2025</c:v>
                </c:pt>
                <c:pt idx="9753">
                  <c:v>Apr 2025</c:v>
                </c:pt>
                <c:pt idx="9754">
                  <c:v>Apr 2025</c:v>
                </c:pt>
                <c:pt idx="9755">
                  <c:v>Apr 2025</c:v>
                </c:pt>
                <c:pt idx="9756">
                  <c:v>Apr 2025</c:v>
                </c:pt>
                <c:pt idx="9757">
                  <c:v>Apr 2025</c:v>
                </c:pt>
                <c:pt idx="9758">
                  <c:v>Apr 2025</c:v>
                </c:pt>
                <c:pt idx="9759">
                  <c:v>Apr 2025</c:v>
                </c:pt>
                <c:pt idx="9760">
                  <c:v>Apr 2025</c:v>
                </c:pt>
                <c:pt idx="9761">
                  <c:v>Apr 2025</c:v>
                </c:pt>
                <c:pt idx="9762">
                  <c:v>Apr 2025</c:v>
                </c:pt>
                <c:pt idx="9763">
                  <c:v>Apr 2025</c:v>
                </c:pt>
                <c:pt idx="9764">
                  <c:v>Apr 2025</c:v>
                </c:pt>
                <c:pt idx="9765">
                  <c:v>Apr 2025</c:v>
                </c:pt>
                <c:pt idx="9766">
                  <c:v>Apr 2025</c:v>
                </c:pt>
                <c:pt idx="9767">
                  <c:v>Apr 2025</c:v>
                </c:pt>
                <c:pt idx="9768">
                  <c:v>Apr 2025</c:v>
                </c:pt>
                <c:pt idx="9769">
                  <c:v>Apr 2025</c:v>
                </c:pt>
                <c:pt idx="9770">
                  <c:v>Apr 2025</c:v>
                </c:pt>
                <c:pt idx="9771">
                  <c:v>Apr 2025</c:v>
                </c:pt>
                <c:pt idx="9772">
                  <c:v>Apr 2025</c:v>
                </c:pt>
                <c:pt idx="9773">
                  <c:v>Apr 2025</c:v>
                </c:pt>
                <c:pt idx="9774">
                  <c:v>Apr 2025</c:v>
                </c:pt>
                <c:pt idx="9775">
                  <c:v>Apr 2025</c:v>
                </c:pt>
                <c:pt idx="9776">
                  <c:v>Apr 2025</c:v>
                </c:pt>
                <c:pt idx="9777">
                  <c:v>Apr 2025</c:v>
                </c:pt>
                <c:pt idx="9778">
                  <c:v>Apr 2025</c:v>
                </c:pt>
                <c:pt idx="9779">
                  <c:v>Apr 2025</c:v>
                </c:pt>
                <c:pt idx="9780">
                  <c:v>Apr 2025</c:v>
                </c:pt>
                <c:pt idx="9781">
                  <c:v>Apr 2025</c:v>
                </c:pt>
                <c:pt idx="9782">
                  <c:v>Apr 2025</c:v>
                </c:pt>
                <c:pt idx="9783">
                  <c:v>Apr 2025</c:v>
                </c:pt>
                <c:pt idx="9784">
                  <c:v>Apr 2025</c:v>
                </c:pt>
                <c:pt idx="9785">
                  <c:v>Apr 2025</c:v>
                </c:pt>
                <c:pt idx="9786">
                  <c:v>Apr 2025</c:v>
                </c:pt>
                <c:pt idx="9787">
                  <c:v>Apr 2025</c:v>
                </c:pt>
                <c:pt idx="9788">
                  <c:v>Apr 2025</c:v>
                </c:pt>
                <c:pt idx="9789">
                  <c:v>Apr 2025</c:v>
                </c:pt>
                <c:pt idx="9790">
                  <c:v>Apr 2025</c:v>
                </c:pt>
                <c:pt idx="9791">
                  <c:v>Apr 2025</c:v>
                </c:pt>
                <c:pt idx="9792">
                  <c:v>Apr 2025</c:v>
                </c:pt>
                <c:pt idx="9793">
                  <c:v>Apr 2025</c:v>
                </c:pt>
                <c:pt idx="9794">
                  <c:v>Apr 2025</c:v>
                </c:pt>
                <c:pt idx="9795">
                  <c:v>Apr 2025</c:v>
                </c:pt>
                <c:pt idx="9796">
                  <c:v>Apr 2025</c:v>
                </c:pt>
                <c:pt idx="9797">
                  <c:v>Apr 2025</c:v>
                </c:pt>
                <c:pt idx="9798">
                  <c:v>Apr 2025</c:v>
                </c:pt>
                <c:pt idx="9799">
                  <c:v>Apr 2025</c:v>
                </c:pt>
                <c:pt idx="9800">
                  <c:v>Apr 2025</c:v>
                </c:pt>
                <c:pt idx="9801">
                  <c:v>Apr 2025</c:v>
                </c:pt>
                <c:pt idx="9802">
                  <c:v>Apr 2025</c:v>
                </c:pt>
                <c:pt idx="9803">
                  <c:v>Apr 2025</c:v>
                </c:pt>
                <c:pt idx="9804">
                  <c:v>Apr 2025</c:v>
                </c:pt>
                <c:pt idx="9805">
                  <c:v>Apr 2025</c:v>
                </c:pt>
                <c:pt idx="9806">
                  <c:v>Apr 2025</c:v>
                </c:pt>
                <c:pt idx="9807">
                  <c:v>Apr 2025</c:v>
                </c:pt>
                <c:pt idx="9808">
                  <c:v>Apr 2025</c:v>
                </c:pt>
                <c:pt idx="9809">
                  <c:v>Apr 2025</c:v>
                </c:pt>
                <c:pt idx="9810">
                  <c:v>Apr 2025</c:v>
                </c:pt>
                <c:pt idx="9811">
                  <c:v>Apr 2025</c:v>
                </c:pt>
                <c:pt idx="9812">
                  <c:v>Apr 2025</c:v>
                </c:pt>
                <c:pt idx="9813">
                  <c:v>Apr 2025</c:v>
                </c:pt>
                <c:pt idx="9814">
                  <c:v>Apr 2025</c:v>
                </c:pt>
                <c:pt idx="9815">
                  <c:v>Apr 2025</c:v>
                </c:pt>
                <c:pt idx="9816">
                  <c:v>Apr 2025</c:v>
                </c:pt>
                <c:pt idx="9817">
                  <c:v>Apr 2025</c:v>
                </c:pt>
                <c:pt idx="9818">
                  <c:v>Apr 2025</c:v>
                </c:pt>
                <c:pt idx="9819">
                  <c:v>Apr 2025</c:v>
                </c:pt>
                <c:pt idx="9820">
                  <c:v>Apr 2025</c:v>
                </c:pt>
                <c:pt idx="9821">
                  <c:v>Apr 2025</c:v>
                </c:pt>
                <c:pt idx="9822">
                  <c:v>Apr 2025</c:v>
                </c:pt>
                <c:pt idx="9823">
                  <c:v>Apr 2025</c:v>
                </c:pt>
                <c:pt idx="9824">
                  <c:v>Apr 2025</c:v>
                </c:pt>
                <c:pt idx="9825">
                  <c:v>Apr 2025</c:v>
                </c:pt>
                <c:pt idx="9826">
                  <c:v>Apr 2025</c:v>
                </c:pt>
                <c:pt idx="9827">
                  <c:v>Apr 2025</c:v>
                </c:pt>
                <c:pt idx="9828">
                  <c:v>Apr 2025</c:v>
                </c:pt>
                <c:pt idx="9829">
                  <c:v>Apr 2025</c:v>
                </c:pt>
                <c:pt idx="9830">
                  <c:v>Apr 2025</c:v>
                </c:pt>
                <c:pt idx="9831">
                  <c:v>Apr 2025</c:v>
                </c:pt>
                <c:pt idx="9832">
                  <c:v>Apr 2025</c:v>
                </c:pt>
                <c:pt idx="9833">
                  <c:v>Apr 2025</c:v>
                </c:pt>
                <c:pt idx="9834">
                  <c:v>Apr 2025</c:v>
                </c:pt>
                <c:pt idx="9835">
                  <c:v>Apr 2025</c:v>
                </c:pt>
                <c:pt idx="9836">
                  <c:v>Apr 2025</c:v>
                </c:pt>
                <c:pt idx="9837">
                  <c:v>Apr 2025</c:v>
                </c:pt>
                <c:pt idx="9838">
                  <c:v>Apr 2025</c:v>
                </c:pt>
                <c:pt idx="9839">
                  <c:v>Apr 2025</c:v>
                </c:pt>
                <c:pt idx="9840">
                  <c:v>Apr 2025</c:v>
                </c:pt>
                <c:pt idx="9841">
                  <c:v>Apr 2025</c:v>
                </c:pt>
                <c:pt idx="9842">
                  <c:v>Apr 2025</c:v>
                </c:pt>
                <c:pt idx="9843">
                  <c:v>Apr 2025</c:v>
                </c:pt>
                <c:pt idx="9844">
                  <c:v>Apr 2025</c:v>
                </c:pt>
                <c:pt idx="9845">
                  <c:v>Apr 2025</c:v>
                </c:pt>
                <c:pt idx="9846">
                  <c:v>Apr 2025</c:v>
                </c:pt>
                <c:pt idx="9847">
                  <c:v>Apr 2025</c:v>
                </c:pt>
                <c:pt idx="9848">
                  <c:v>Apr 2025</c:v>
                </c:pt>
                <c:pt idx="9849">
                  <c:v>Apr 2025</c:v>
                </c:pt>
                <c:pt idx="9850">
                  <c:v>Apr 2025</c:v>
                </c:pt>
                <c:pt idx="9851">
                  <c:v>Apr 2025</c:v>
                </c:pt>
                <c:pt idx="9852">
                  <c:v>Apr 2025</c:v>
                </c:pt>
                <c:pt idx="9853">
                  <c:v>Apr 2025</c:v>
                </c:pt>
                <c:pt idx="9854">
                  <c:v>Apr 2025</c:v>
                </c:pt>
                <c:pt idx="9855">
                  <c:v>Apr 2025</c:v>
                </c:pt>
                <c:pt idx="9856">
                  <c:v>Apr 2025</c:v>
                </c:pt>
                <c:pt idx="9857">
                  <c:v>Apr 2025</c:v>
                </c:pt>
                <c:pt idx="9858">
                  <c:v>Apr 2025</c:v>
                </c:pt>
                <c:pt idx="9859">
                  <c:v>Apr 2025</c:v>
                </c:pt>
                <c:pt idx="9860">
                  <c:v>Apr 2025</c:v>
                </c:pt>
                <c:pt idx="9861">
                  <c:v>Apr 2025</c:v>
                </c:pt>
                <c:pt idx="9862">
                  <c:v>Apr 2025</c:v>
                </c:pt>
                <c:pt idx="9863">
                  <c:v>Apr 2025</c:v>
                </c:pt>
                <c:pt idx="9864">
                  <c:v>Apr 2025</c:v>
                </c:pt>
                <c:pt idx="9865">
                  <c:v>Apr 2025</c:v>
                </c:pt>
                <c:pt idx="9866">
                  <c:v>Apr 2025</c:v>
                </c:pt>
                <c:pt idx="9867">
                  <c:v>Apr 2025</c:v>
                </c:pt>
                <c:pt idx="9868">
                  <c:v>Apr 2025</c:v>
                </c:pt>
                <c:pt idx="9869">
                  <c:v>Apr 2025</c:v>
                </c:pt>
                <c:pt idx="9870">
                  <c:v>Apr 2025</c:v>
                </c:pt>
                <c:pt idx="9871">
                  <c:v>Apr 2025</c:v>
                </c:pt>
                <c:pt idx="9872">
                  <c:v>Apr 2025</c:v>
                </c:pt>
                <c:pt idx="9873">
                  <c:v>Apr 2025</c:v>
                </c:pt>
                <c:pt idx="9874">
                  <c:v>Apr 2025</c:v>
                </c:pt>
                <c:pt idx="9875">
                  <c:v>Apr 2025</c:v>
                </c:pt>
                <c:pt idx="9876">
                  <c:v>Apr 2025</c:v>
                </c:pt>
                <c:pt idx="9877">
                  <c:v>Apr 2025</c:v>
                </c:pt>
                <c:pt idx="9878">
                  <c:v>Apr 2025</c:v>
                </c:pt>
                <c:pt idx="9879">
                  <c:v>Apr 2025</c:v>
                </c:pt>
                <c:pt idx="9880">
                  <c:v>Apr 2025</c:v>
                </c:pt>
                <c:pt idx="9881">
                  <c:v>Apr 2025</c:v>
                </c:pt>
                <c:pt idx="9882">
                  <c:v>Apr 2025</c:v>
                </c:pt>
                <c:pt idx="9883">
                  <c:v>Apr 2025</c:v>
                </c:pt>
                <c:pt idx="9884">
                  <c:v>Apr 2025</c:v>
                </c:pt>
                <c:pt idx="9885">
                  <c:v>Apr 2025</c:v>
                </c:pt>
                <c:pt idx="9886">
                  <c:v>Apr 2025</c:v>
                </c:pt>
                <c:pt idx="9887">
                  <c:v>Apr 2025</c:v>
                </c:pt>
                <c:pt idx="9888">
                  <c:v>Apr 2025</c:v>
                </c:pt>
                <c:pt idx="9889">
                  <c:v>Apr 2025</c:v>
                </c:pt>
                <c:pt idx="9890">
                  <c:v>Apr 2025</c:v>
                </c:pt>
                <c:pt idx="9891">
                  <c:v>Apr 2025</c:v>
                </c:pt>
                <c:pt idx="9892">
                  <c:v>Apr 2025</c:v>
                </c:pt>
                <c:pt idx="9893">
                  <c:v>Apr 2025</c:v>
                </c:pt>
                <c:pt idx="9894">
                  <c:v>Apr 2025</c:v>
                </c:pt>
                <c:pt idx="9895">
                  <c:v>Apr 2025</c:v>
                </c:pt>
                <c:pt idx="9896">
                  <c:v>Apr 2025</c:v>
                </c:pt>
                <c:pt idx="9897">
                  <c:v>Apr 2025</c:v>
                </c:pt>
                <c:pt idx="9898">
                  <c:v>Apr 2025</c:v>
                </c:pt>
                <c:pt idx="9899">
                  <c:v>Apr 2025</c:v>
                </c:pt>
                <c:pt idx="9900">
                  <c:v>Apr 2025</c:v>
                </c:pt>
                <c:pt idx="9901">
                  <c:v>Apr 2025</c:v>
                </c:pt>
                <c:pt idx="9902">
                  <c:v>Apr 2025</c:v>
                </c:pt>
                <c:pt idx="9903">
                  <c:v>Apr 2025</c:v>
                </c:pt>
                <c:pt idx="9904">
                  <c:v>Apr 2025</c:v>
                </c:pt>
                <c:pt idx="9905">
                  <c:v>Apr 2025</c:v>
                </c:pt>
                <c:pt idx="9906">
                  <c:v>Apr 2025</c:v>
                </c:pt>
                <c:pt idx="9907">
                  <c:v>Apr 2025</c:v>
                </c:pt>
                <c:pt idx="9908">
                  <c:v>Apr 2025</c:v>
                </c:pt>
                <c:pt idx="9909">
                  <c:v>Apr 2025</c:v>
                </c:pt>
                <c:pt idx="9910">
                  <c:v>Apr 2025</c:v>
                </c:pt>
                <c:pt idx="9911">
                  <c:v>Apr 2025</c:v>
                </c:pt>
                <c:pt idx="9912">
                  <c:v>Apr 2025</c:v>
                </c:pt>
                <c:pt idx="9913">
                  <c:v>Apr 2025</c:v>
                </c:pt>
                <c:pt idx="9914">
                  <c:v>Apr 2025</c:v>
                </c:pt>
                <c:pt idx="9915">
                  <c:v>Apr 2025</c:v>
                </c:pt>
                <c:pt idx="9916">
                  <c:v>Apr 2025</c:v>
                </c:pt>
                <c:pt idx="9917">
                  <c:v>Apr 2025</c:v>
                </c:pt>
                <c:pt idx="9918">
                  <c:v>Apr 2025</c:v>
                </c:pt>
                <c:pt idx="9919">
                  <c:v>Apr 2025</c:v>
                </c:pt>
                <c:pt idx="9920">
                  <c:v>Apr 2025</c:v>
                </c:pt>
                <c:pt idx="9921">
                  <c:v>Apr 2025</c:v>
                </c:pt>
                <c:pt idx="9922">
                  <c:v>Apr 2025</c:v>
                </c:pt>
                <c:pt idx="9923">
                  <c:v>Apr 2025</c:v>
                </c:pt>
                <c:pt idx="9924">
                  <c:v>Apr 2025</c:v>
                </c:pt>
                <c:pt idx="9925">
                  <c:v>Apr 2025</c:v>
                </c:pt>
                <c:pt idx="9926">
                  <c:v>Apr 2025</c:v>
                </c:pt>
                <c:pt idx="9927">
                  <c:v>Apr 2025</c:v>
                </c:pt>
                <c:pt idx="9928">
                  <c:v>Apr 2025</c:v>
                </c:pt>
                <c:pt idx="9929">
                  <c:v>Apr 2025</c:v>
                </c:pt>
                <c:pt idx="9930">
                  <c:v>Apr 2025</c:v>
                </c:pt>
                <c:pt idx="9931">
                  <c:v>Apr 2025</c:v>
                </c:pt>
                <c:pt idx="9932">
                  <c:v>Apr 2025</c:v>
                </c:pt>
                <c:pt idx="9933">
                  <c:v>Apr 2025</c:v>
                </c:pt>
                <c:pt idx="9934">
                  <c:v>Apr 2025</c:v>
                </c:pt>
                <c:pt idx="9935">
                  <c:v>Apr 2025</c:v>
                </c:pt>
                <c:pt idx="9936">
                  <c:v>Apr 2025</c:v>
                </c:pt>
                <c:pt idx="9937">
                  <c:v>Apr 2025</c:v>
                </c:pt>
                <c:pt idx="9938">
                  <c:v>Apr 2025</c:v>
                </c:pt>
                <c:pt idx="9939">
                  <c:v>Apr 2025</c:v>
                </c:pt>
                <c:pt idx="9940">
                  <c:v>Apr 2025</c:v>
                </c:pt>
                <c:pt idx="9941">
                  <c:v>Apr 2025</c:v>
                </c:pt>
                <c:pt idx="9942">
                  <c:v>Apr 2025</c:v>
                </c:pt>
                <c:pt idx="9943">
                  <c:v>Apr 2025</c:v>
                </c:pt>
                <c:pt idx="9944">
                  <c:v>Apr 2025</c:v>
                </c:pt>
                <c:pt idx="9945">
                  <c:v>Apr 2025</c:v>
                </c:pt>
                <c:pt idx="9946">
                  <c:v>Apr 2025</c:v>
                </c:pt>
                <c:pt idx="9947">
                  <c:v>Apr 2025</c:v>
                </c:pt>
                <c:pt idx="9948">
                  <c:v>Apr 2025</c:v>
                </c:pt>
                <c:pt idx="9949">
                  <c:v>Apr 2025</c:v>
                </c:pt>
                <c:pt idx="9950">
                  <c:v>Apr 2025</c:v>
                </c:pt>
                <c:pt idx="9951">
                  <c:v>Apr 2025</c:v>
                </c:pt>
                <c:pt idx="9952">
                  <c:v>Apr 2025</c:v>
                </c:pt>
                <c:pt idx="9953">
                  <c:v>Apr 2025</c:v>
                </c:pt>
                <c:pt idx="9954">
                  <c:v>Apr 2025</c:v>
                </c:pt>
                <c:pt idx="9955">
                  <c:v>Apr 2025</c:v>
                </c:pt>
                <c:pt idx="9956">
                  <c:v>Apr 2025</c:v>
                </c:pt>
                <c:pt idx="9957">
                  <c:v>Apr 2025</c:v>
                </c:pt>
                <c:pt idx="9958">
                  <c:v>Apr 2025</c:v>
                </c:pt>
                <c:pt idx="9959">
                  <c:v>Apr 2025</c:v>
                </c:pt>
                <c:pt idx="9960">
                  <c:v>Apr 2025</c:v>
                </c:pt>
                <c:pt idx="9961">
                  <c:v>Apr 2025</c:v>
                </c:pt>
                <c:pt idx="9962">
                  <c:v>Apr 2025</c:v>
                </c:pt>
                <c:pt idx="9963">
                  <c:v>Apr 2025</c:v>
                </c:pt>
                <c:pt idx="9964">
                  <c:v>Apr 2025</c:v>
                </c:pt>
                <c:pt idx="9965">
                  <c:v>Apr 2025</c:v>
                </c:pt>
                <c:pt idx="9966">
                  <c:v>Apr 2025</c:v>
                </c:pt>
                <c:pt idx="9967">
                  <c:v>Apr 2025</c:v>
                </c:pt>
                <c:pt idx="9968">
                  <c:v>Apr 2025</c:v>
                </c:pt>
                <c:pt idx="9969">
                  <c:v>Apr 2025</c:v>
                </c:pt>
                <c:pt idx="9970">
                  <c:v>Apr 2025</c:v>
                </c:pt>
                <c:pt idx="9971">
                  <c:v>Apr 2025</c:v>
                </c:pt>
                <c:pt idx="9972">
                  <c:v>Apr 2025</c:v>
                </c:pt>
                <c:pt idx="9973">
                  <c:v>Apr 2025</c:v>
                </c:pt>
                <c:pt idx="9974">
                  <c:v>Apr 2025</c:v>
                </c:pt>
                <c:pt idx="9975">
                  <c:v>Apr 2025</c:v>
                </c:pt>
                <c:pt idx="9976">
                  <c:v>Apr 2025</c:v>
                </c:pt>
                <c:pt idx="9977">
                  <c:v>Apr 2025</c:v>
                </c:pt>
                <c:pt idx="9978">
                  <c:v>Apr 2025</c:v>
                </c:pt>
                <c:pt idx="9979">
                  <c:v>Apr 2025</c:v>
                </c:pt>
                <c:pt idx="9980">
                  <c:v>Apr 2025</c:v>
                </c:pt>
                <c:pt idx="9981">
                  <c:v>Apr 2025</c:v>
                </c:pt>
                <c:pt idx="9982">
                  <c:v>Apr 2025</c:v>
                </c:pt>
                <c:pt idx="9983">
                  <c:v>Apr 2025</c:v>
                </c:pt>
                <c:pt idx="9984">
                  <c:v>Apr 2025</c:v>
                </c:pt>
                <c:pt idx="9985">
                  <c:v>Apr 2025</c:v>
                </c:pt>
                <c:pt idx="9986">
                  <c:v>Apr 2025</c:v>
                </c:pt>
                <c:pt idx="9987">
                  <c:v>Apr 2025</c:v>
                </c:pt>
                <c:pt idx="9988">
                  <c:v>Apr 2025</c:v>
                </c:pt>
                <c:pt idx="9989">
                  <c:v>Apr 2025</c:v>
                </c:pt>
                <c:pt idx="9990">
                  <c:v>Apr 2025</c:v>
                </c:pt>
                <c:pt idx="9991">
                  <c:v>Apr 2025</c:v>
                </c:pt>
                <c:pt idx="9992">
                  <c:v>Apr 2025</c:v>
                </c:pt>
                <c:pt idx="9993">
                  <c:v>Apr 2025</c:v>
                </c:pt>
                <c:pt idx="9994">
                  <c:v>Apr 2025</c:v>
                </c:pt>
                <c:pt idx="9995">
                  <c:v>Apr 2025</c:v>
                </c:pt>
                <c:pt idx="9996">
                  <c:v>Apr 2025</c:v>
                </c:pt>
                <c:pt idx="9997">
                  <c:v>Apr 2025</c:v>
                </c:pt>
                <c:pt idx="9998">
                  <c:v>Apr 2025</c:v>
                </c:pt>
                <c:pt idx="9999">
                  <c:v>Apr 2025</c:v>
                </c:pt>
                <c:pt idx="10000">
                  <c:v>Apr 2025</c:v>
                </c:pt>
                <c:pt idx="10001">
                  <c:v>Apr 2025</c:v>
                </c:pt>
                <c:pt idx="10002">
                  <c:v>Apr 2025</c:v>
                </c:pt>
                <c:pt idx="10003">
                  <c:v>Apr 2025</c:v>
                </c:pt>
                <c:pt idx="10004">
                  <c:v>Apr 2025</c:v>
                </c:pt>
                <c:pt idx="10005">
                  <c:v>Apr 2025</c:v>
                </c:pt>
                <c:pt idx="10006">
                  <c:v>Apr 2025</c:v>
                </c:pt>
                <c:pt idx="10007">
                  <c:v>Apr 2025</c:v>
                </c:pt>
                <c:pt idx="10008">
                  <c:v>Apr 2025</c:v>
                </c:pt>
                <c:pt idx="10009">
                  <c:v>Apr 2025</c:v>
                </c:pt>
                <c:pt idx="10010">
                  <c:v>Apr 2025</c:v>
                </c:pt>
                <c:pt idx="10011">
                  <c:v>Apr 2025</c:v>
                </c:pt>
                <c:pt idx="10012">
                  <c:v>Apr 2025</c:v>
                </c:pt>
                <c:pt idx="10013">
                  <c:v>Apr 2025</c:v>
                </c:pt>
                <c:pt idx="10014">
                  <c:v>Apr 2025</c:v>
                </c:pt>
                <c:pt idx="10015">
                  <c:v>Apr 2025</c:v>
                </c:pt>
                <c:pt idx="10016">
                  <c:v>Apr 2025</c:v>
                </c:pt>
                <c:pt idx="10017">
                  <c:v>Apr 2025</c:v>
                </c:pt>
                <c:pt idx="10018">
                  <c:v>Apr 2025</c:v>
                </c:pt>
                <c:pt idx="10019">
                  <c:v>Apr 2025</c:v>
                </c:pt>
                <c:pt idx="10020">
                  <c:v>Apr 2025</c:v>
                </c:pt>
                <c:pt idx="10021">
                  <c:v>Apr 2025</c:v>
                </c:pt>
                <c:pt idx="10022">
                  <c:v>Apr 2025</c:v>
                </c:pt>
                <c:pt idx="10023">
                  <c:v>Apr 2025</c:v>
                </c:pt>
                <c:pt idx="10024">
                  <c:v>Apr 2025</c:v>
                </c:pt>
                <c:pt idx="10025">
                  <c:v>Apr 2025</c:v>
                </c:pt>
                <c:pt idx="10026">
                  <c:v>Apr 2025</c:v>
                </c:pt>
                <c:pt idx="10027">
                  <c:v>Apr 2025</c:v>
                </c:pt>
                <c:pt idx="10028">
                  <c:v>Apr 2025</c:v>
                </c:pt>
                <c:pt idx="10029">
                  <c:v>Apr 2025</c:v>
                </c:pt>
                <c:pt idx="10030">
                  <c:v>Apr 2025</c:v>
                </c:pt>
                <c:pt idx="10031">
                  <c:v>Apr 2025</c:v>
                </c:pt>
                <c:pt idx="10032">
                  <c:v>Apr 2025</c:v>
                </c:pt>
                <c:pt idx="10033">
                  <c:v>Apr 2025</c:v>
                </c:pt>
                <c:pt idx="10034">
                  <c:v>Apr 2025</c:v>
                </c:pt>
                <c:pt idx="10035">
                  <c:v>Apr 2025</c:v>
                </c:pt>
                <c:pt idx="10036">
                  <c:v>Apr 2025</c:v>
                </c:pt>
                <c:pt idx="10037">
                  <c:v>Apr 2025</c:v>
                </c:pt>
                <c:pt idx="10038">
                  <c:v>Apr 2025</c:v>
                </c:pt>
                <c:pt idx="10039">
                  <c:v>Apr 2025</c:v>
                </c:pt>
                <c:pt idx="10040">
                  <c:v>Apr 2025</c:v>
                </c:pt>
                <c:pt idx="10041">
                  <c:v>Apr 2025</c:v>
                </c:pt>
                <c:pt idx="10042">
                  <c:v>Apr 2025</c:v>
                </c:pt>
                <c:pt idx="10043">
                  <c:v>Apr 2025</c:v>
                </c:pt>
                <c:pt idx="10044">
                  <c:v>Apr 2025</c:v>
                </c:pt>
                <c:pt idx="10045">
                  <c:v>Apr 2025</c:v>
                </c:pt>
                <c:pt idx="10046">
                  <c:v>Apr 2025</c:v>
                </c:pt>
                <c:pt idx="10047">
                  <c:v>Apr 2025</c:v>
                </c:pt>
                <c:pt idx="10048">
                  <c:v>Apr 2025</c:v>
                </c:pt>
                <c:pt idx="10049">
                  <c:v>Apr 2025</c:v>
                </c:pt>
                <c:pt idx="10050">
                  <c:v>Apr 2025</c:v>
                </c:pt>
                <c:pt idx="10051">
                  <c:v>Apr 2025</c:v>
                </c:pt>
                <c:pt idx="10052">
                  <c:v>Apr 2025</c:v>
                </c:pt>
                <c:pt idx="10053">
                  <c:v>Apr 2025</c:v>
                </c:pt>
                <c:pt idx="10054">
                  <c:v>Apr 2025</c:v>
                </c:pt>
                <c:pt idx="10055">
                  <c:v>Apr 2025</c:v>
                </c:pt>
                <c:pt idx="10056">
                  <c:v>Apr 2025</c:v>
                </c:pt>
                <c:pt idx="10057">
                  <c:v>Apr 2025</c:v>
                </c:pt>
                <c:pt idx="10058">
                  <c:v>Apr 2025</c:v>
                </c:pt>
                <c:pt idx="10059">
                  <c:v>Apr 2025</c:v>
                </c:pt>
                <c:pt idx="10060">
                  <c:v>Apr 2025</c:v>
                </c:pt>
                <c:pt idx="10061">
                  <c:v>Apr 2025</c:v>
                </c:pt>
                <c:pt idx="10062">
                  <c:v>Apr 2025</c:v>
                </c:pt>
                <c:pt idx="10063">
                  <c:v>Apr 2025</c:v>
                </c:pt>
                <c:pt idx="10064">
                  <c:v>Apr 2025</c:v>
                </c:pt>
                <c:pt idx="10065">
                  <c:v>Apr 2025</c:v>
                </c:pt>
                <c:pt idx="10066">
                  <c:v>Apr 2025</c:v>
                </c:pt>
                <c:pt idx="10067">
                  <c:v>Apr 2025</c:v>
                </c:pt>
                <c:pt idx="10068">
                  <c:v>Apr 2025</c:v>
                </c:pt>
                <c:pt idx="10069">
                  <c:v>Apr 2025</c:v>
                </c:pt>
                <c:pt idx="10070">
                  <c:v>Apr 2025</c:v>
                </c:pt>
                <c:pt idx="10071">
                  <c:v>Apr 2025</c:v>
                </c:pt>
                <c:pt idx="10072">
                  <c:v>Apr 2025</c:v>
                </c:pt>
                <c:pt idx="10073">
                  <c:v>Apr 2025</c:v>
                </c:pt>
                <c:pt idx="10074">
                  <c:v>Apr 2025</c:v>
                </c:pt>
                <c:pt idx="10075">
                  <c:v>Apr 2025</c:v>
                </c:pt>
                <c:pt idx="10076">
                  <c:v>Apr 2025</c:v>
                </c:pt>
                <c:pt idx="10077">
                  <c:v>Apr 2025</c:v>
                </c:pt>
                <c:pt idx="10078">
                  <c:v>Apr 2025</c:v>
                </c:pt>
                <c:pt idx="10079">
                  <c:v>Apr 2025</c:v>
                </c:pt>
                <c:pt idx="10080">
                  <c:v>Apr 2025</c:v>
                </c:pt>
                <c:pt idx="10081">
                  <c:v>Apr 2025</c:v>
                </c:pt>
                <c:pt idx="10082">
                  <c:v>Apr 2025</c:v>
                </c:pt>
                <c:pt idx="10083">
                  <c:v>Apr 2025</c:v>
                </c:pt>
                <c:pt idx="10084">
                  <c:v>Apr 2025</c:v>
                </c:pt>
                <c:pt idx="10085">
                  <c:v>Apr 2025</c:v>
                </c:pt>
                <c:pt idx="10086">
                  <c:v>Apr 2025</c:v>
                </c:pt>
                <c:pt idx="10087">
                  <c:v>Apr 2025</c:v>
                </c:pt>
                <c:pt idx="10088">
                  <c:v>Apr 2025</c:v>
                </c:pt>
                <c:pt idx="10089">
                  <c:v>Apr 2025</c:v>
                </c:pt>
                <c:pt idx="10090">
                  <c:v>Apr 2025</c:v>
                </c:pt>
                <c:pt idx="10091">
                  <c:v>Apr 2025</c:v>
                </c:pt>
                <c:pt idx="10092">
                  <c:v>Apr 2025</c:v>
                </c:pt>
                <c:pt idx="10093">
                  <c:v>Apr 2025</c:v>
                </c:pt>
                <c:pt idx="10094">
                  <c:v>Apr 2025</c:v>
                </c:pt>
                <c:pt idx="10095">
                  <c:v>Apr 2025</c:v>
                </c:pt>
                <c:pt idx="10096">
                  <c:v>Apr 2025</c:v>
                </c:pt>
                <c:pt idx="10097">
                  <c:v>Apr 2025</c:v>
                </c:pt>
                <c:pt idx="10098">
                  <c:v>Apr 2025</c:v>
                </c:pt>
                <c:pt idx="10099">
                  <c:v>Apr 2025</c:v>
                </c:pt>
                <c:pt idx="10100">
                  <c:v>Apr 2025</c:v>
                </c:pt>
                <c:pt idx="10101">
                  <c:v>Apr 2025</c:v>
                </c:pt>
                <c:pt idx="10102">
                  <c:v>Apr 2025</c:v>
                </c:pt>
                <c:pt idx="10103">
                  <c:v>Apr 2025</c:v>
                </c:pt>
                <c:pt idx="10104">
                  <c:v>Apr 2025</c:v>
                </c:pt>
                <c:pt idx="10105">
                  <c:v>Apr 2025</c:v>
                </c:pt>
                <c:pt idx="10106">
                  <c:v>Apr 2025</c:v>
                </c:pt>
                <c:pt idx="10107">
                  <c:v>Apr 2025</c:v>
                </c:pt>
                <c:pt idx="10108">
                  <c:v>Apr 2025</c:v>
                </c:pt>
                <c:pt idx="10109">
                  <c:v>Apr 2025</c:v>
                </c:pt>
                <c:pt idx="10110">
                  <c:v>Apr 2025</c:v>
                </c:pt>
                <c:pt idx="10111">
                  <c:v>Apr 2025</c:v>
                </c:pt>
                <c:pt idx="10112">
                  <c:v>Apr 2025</c:v>
                </c:pt>
                <c:pt idx="10113">
                  <c:v>Apr 2025</c:v>
                </c:pt>
                <c:pt idx="10114">
                  <c:v>Apr 2025</c:v>
                </c:pt>
                <c:pt idx="10115">
                  <c:v>Apr 2025</c:v>
                </c:pt>
                <c:pt idx="10116">
                  <c:v>Apr 2025</c:v>
                </c:pt>
                <c:pt idx="10117">
                  <c:v>Apr 2025</c:v>
                </c:pt>
                <c:pt idx="10118">
                  <c:v>Apr 2025</c:v>
                </c:pt>
                <c:pt idx="10119">
                  <c:v>Apr 2025</c:v>
                </c:pt>
                <c:pt idx="10120">
                  <c:v>Apr 2025</c:v>
                </c:pt>
                <c:pt idx="10121">
                  <c:v>Apr 2025</c:v>
                </c:pt>
                <c:pt idx="10122">
                  <c:v>Apr 2025</c:v>
                </c:pt>
                <c:pt idx="10123">
                  <c:v>Apr 2025</c:v>
                </c:pt>
                <c:pt idx="10124">
                  <c:v>Apr 2025</c:v>
                </c:pt>
                <c:pt idx="10125">
                  <c:v>Apr 2025</c:v>
                </c:pt>
                <c:pt idx="10126">
                  <c:v>Apr 2025</c:v>
                </c:pt>
                <c:pt idx="10127">
                  <c:v>Apr 2025</c:v>
                </c:pt>
                <c:pt idx="10128">
                  <c:v>Apr 2025</c:v>
                </c:pt>
                <c:pt idx="10129">
                  <c:v>Apr 2025</c:v>
                </c:pt>
                <c:pt idx="10130">
                  <c:v>Apr 2025</c:v>
                </c:pt>
                <c:pt idx="10131">
                  <c:v>Apr 2025</c:v>
                </c:pt>
                <c:pt idx="10132">
                  <c:v>Apr 2025</c:v>
                </c:pt>
                <c:pt idx="10133">
                  <c:v>Apr 2025</c:v>
                </c:pt>
                <c:pt idx="10134">
                  <c:v>Apr 2025</c:v>
                </c:pt>
                <c:pt idx="10135">
                  <c:v>Apr 2025</c:v>
                </c:pt>
                <c:pt idx="10136">
                  <c:v>Apr 2025</c:v>
                </c:pt>
                <c:pt idx="10137">
                  <c:v>Apr 2025</c:v>
                </c:pt>
                <c:pt idx="10138">
                  <c:v>Apr 2025</c:v>
                </c:pt>
                <c:pt idx="10139">
                  <c:v>Apr 2025</c:v>
                </c:pt>
                <c:pt idx="10140">
                  <c:v>Apr 2025</c:v>
                </c:pt>
                <c:pt idx="10141">
                  <c:v>Apr 2025</c:v>
                </c:pt>
                <c:pt idx="10142">
                  <c:v>Apr 2025</c:v>
                </c:pt>
                <c:pt idx="10143">
                  <c:v>Apr 2025</c:v>
                </c:pt>
                <c:pt idx="10144">
                  <c:v>Apr 2025</c:v>
                </c:pt>
                <c:pt idx="10145">
                  <c:v>Apr 2025</c:v>
                </c:pt>
                <c:pt idx="10146">
                  <c:v>Apr 2025</c:v>
                </c:pt>
                <c:pt idx="10147">
                  <c:v>Apr 2025</c:v>
                </c:pt>
                <c:pt idx="10148">
                  <c:v>Apr 2025</c:v>
                </c:pt>
                <c:pt idx="10149">
                  <c:v>Apr 2025</c:v>
                </c:pt>
                <c:pt idx="10150">
                  <c:v>Apr 2025</c:v>
                </c:pt>
                <c:pt idx="10151">
                  <c:v>Apr 2025</c:v>
                </c:pt>
                <c:pt idx="10152">
                  <c:v>Apr 2025</c:v>
                </c:pt>
                <c:pt idx="10153">
                  <c:v>Apr 2025</c:v>
                </c:pt>
                <c:pt idx="10154">
                  <c:v>Apr 2025</c:v>
                </c:pt>
                <c:pt idx="10155">
                  <c:v>Apr 2025</c:v>
                </c:pt>
                <c:pt idx="10156">
                  <c:v>Apr 2025</c:v>
                </c:pt>
                <c:pt idx="10157">
                  <c:v>Apr 2025</c:v>
                </c:pt>
                <c:pt idx="10158">
                  <c:v>Apr 2025</c:v>
                </c:pt>
                <c:pt idx="10159">
                  <c:v>Apr 2025</c:v>
                </c:pt>
                <c:pt idx="10160">
                  <c:v>Apr 2025</c:v>
                </c:pt>
                <c:pt idx="10161">
                  <c:v>Apr 2025</c:v>
                </c:pt>
                <c:pt idx="10162">
                  <c:v>Apr 2025</c:v>
                </c:pt>
                <c:pt idx="10163">
                  <c:v>Apr 2025</c:v>
                </c:pt>
                <c:pt idx="10164">
                  <c:v>Apr 2025</c:v>
                </c:pt>
                <c:pt idx="10165">
                  <c:v>Apr 2025</c:v>
                </c:pt>
                <c:pt idx="10166">
                  <c:v>Apr 2025</c:v>
                </c:pt>
                <c:pt idx="10167">
                  <c:v>Apr 2025</c:v>
                </c:pt>
                <c:pt idx="10168">
                  <c:v>Apr 2025</c:v>
                </c:pt>
                <c:pt idx="10169">
                  <c:v>Apr 2025</c:v>
                </c:pt>
                <c:pt idx="10170">
                  <c:v>Apr 2025</c:v>
                </c:pt>
                <c:pt idx="10171">
                  <c:v>Apr 2025</c:v>
                </c:pt>
                <c:pt idx="10172">
                  <c:v>Apr 2025</c:v>
                </c:pt>
                <c:pt idx="10173">
                  <c:v>Apr 2025</c:v>
                </c:pt>
                <c:pt idx="10174">
                  <c:v>Apr 2025</c:v>
                </c:pt>
                <c:pt idx="10175">
                  <c:v>Apr 2025</c:v>
                </c:pt>
                <c:pt idx="10176">
                  <c:v>Apr 2025</c:v>
                </c:pt>
                <c:pt idx="10177">
                  <c:v>Apr 2025</c:v>
                </c:pt>
                <c:pt idx="10178">
                  <c:v>Apr 2025</c:v>
                </c:pt>
                <c:pt idx="10179">
                  <c:v>Apr 2025</c:v>
                </c:pt>
                <c:pt idx="10180">
                  <c:v>Apr 2025</c:v>
                </c:pt>
                <c:pt idx="10181">
                  <c:v>Apr 2025</c:v>
                </c:pt>
                <c:pt idx="10182">
                  <c:v>Apr 2025</c:v>
                </c:pt>
                <c:pt idx="10183">
                  <c:v>Apr 2025</c:v>
                </c:pt>
                <c:pt idx="10184">
                  <c:v>Apr 2025</c:v>
                </c:pt>
                <c:pt idx="10185">
                  <c:v>Apr 2025</c:v>
                </c:pt>
                <c:pt idx="10186">
                  <c:v>Apr 2025</c:v>
                </c:pt>
                <c:pt idx="10187">
                  <c:v>Apr 2025</c:v>
                </c:pt>
                <c:pt idx="10188">
                  <c:v>Apr 2025</c:v>
                </c:pt>
                <c:pt idx="10189">
                  <c:v>Apr 2025</c:v>
                </c:pt>
                <c:pt idx="10190">
                  <c:v>Apr 2025</c:v>
                </c:pt>
                <c:pt idx="10191">
                  <c:v>Apr 2025</c:v>
                </c:pt>
                <c:pt idx="10192">
                  <c:v>Apr 2025</c:v>
                </c:pt>
                <c:pt idx="10193">
                  <c:v>Apr 2025</c:v>
                </c:pt>
                <c:pt idx="10194">
                  <c:v>Apr 2025</c:v>
                </c:pt>
                <c:pt idx="10195">
                  <c:v>Apr 2025</c:v>
                </c:pt>
                <c:pt idx="10196">
                  <c:v>Apr 2025</c:v>
                </c:pt>
                <c:pt idx="10197">
                  <c:v>Apr 2025</c:v>
                </c:pt>
                <c:pt idx="10198">
                  <c:v>Apr 2025</c:v>
                </c:pt>
                <c:pt idx="10199">
                  <c:v>Apr 2025</c:v>
                </c:pt>
                <c:pt idx="10200">
                  <c:v>Apr 2025</c:v>
                </c:pt>
                <c:pt idx="10201">
                  <c:v>Apr 2025</c:v>
                </c:pt>
                <c:pt idx="10202">
                  <c:v>Apr 2025</c:v>
                </c:pt>
                <c:pt idx="10203">
                  <c:v>Apr 2025</c:v>
                </c:pt>
                <c:pt idx="10204">
                  <c:v>Apr 2025</c:v>
                </c:pt>
                <c:pt idx="10205">
                  <c:v>Apr 2025</c:v>
                </c:pt>
                <c:pt idx="10206">
                  <c:v>Apr 2025</c:v>
                </c:pt>
                <c:pt idx="10207">
                  <c:v>Apr 2025</c:v>
                </c:pt>
                <c:pt idx="10208">
                  <c:v>Apr 2025</c:v>
                </c:pt>
                <c:pt idx="10209">
                  <c:v>Apr 2025</c:v>
                </c:pt>
                <c:pt idx="10210">
                  <c:v>Apr 2025</c:v>
                </c:pt>
                <c:pt idx="10211">
                  <c:v>Apr 2025</c:v>
                </c:pt>
                <c:pt idx="10212">
                  <c:v>Apr 2025</c:v>
                </c:pt>
                <c:pt idx="10213">
                  <c:v>Apr 2025</c:v>
                </c:pt>
                <c:pt idx="10214">
                  <c:v>Apr 2025</c:v>
                </c:pt>
                <c:pt idx="10215">
                  <c:v>Apr 2025</c:v>
                </c:pt>
                <c:pt idx="10216">
                  <c:v>Apr 2025</c:v>
                </c:pt>
                <c:pt idx="10217">
                  <c:v>Apr 2025</c:v>
                </c:pt>
                <c:pt idx="10218">
                  <c:v>Apr 2025</c:v>
                </c:pt>
                <c:pt idx="10219">
                  <c:v>Apr 2025</c:v>
                </c:pt>
                <c:pt idx="10220">
                  <c:v>Apr 2025</c:v>
                </c:pt>
                <c:pt idx="10221">
                  <c:v>Apr 2025</c:v>
                </c:pt>
                <c:pt idx="10222">
                  <c:v>Apr 2025</c:v>
                </c:pt>
                <c:pt idx="10223">
                  <c:v>Apr 2025</c:v>
                </c:pt>
                <c:pt idx="10224">
                  <c:v>Apr 2025</c:v>
                </c:pt>
                <c:pt idx="10225">
                  <c:v>Apr 2025</c:v>
                </c:pt>
                <c:pt idx="10226">
                  <c:v>Apr 2025</c:v>
                </c:pt>
                <c:pt idx="10227">
                  <c:v>Apr 2025</c:v>
                </c:pt>
                <c:pt idx="10228">
                  <c:v>Apr 2025</c:v>
                </c:pt>
                <c:pt idx="10229">
                  <c:v>Apr 2025</c:v>
                </c:pt>
                <c:pt idx="10230">
                  <c:v>Apr 2025</c:v>
                </c:pt>
                <c:pt idx="10231">
                  <c:v>Apr 2025</c:v>
                </c:pt>
                <c:pt idx="10232">
                  <c:v>Apr 2025</c:v>
                </c:pt>
                <c:pt idx="10233">
                  <c:v>Apr 2025</c:v>
                </c:pt>
                <c:pt idx="10234">
                  <c:v>Apr 2025</c:v>
                </c:pt>
                <c:pt idx="10235">
                  <c:v>Apr 2025</c:v>
                </c:pt>
                <c:pt idx="10236">
                  <c:v>Apr 2025</c:v>
                </c:pt>
                <c:pt idx="10237">
                  <c:v>Apr 2025</c:v>
                </c:pt>
                <c:pt idx="10238">
                  <c:v>Apr 2025</c:v>
                </c:pt>
                <c:pt idx="10239">
                  <c:v>Apr 2025</c:v>
                </c:pt>
                <c:pt idx="10240">
                  <c:v>Apr 2025</c:v>
                </c:pt>
                <c:pt idx="10241">
                  <c:v>Apr 2025</c:v>
                </c:pt>
                <c:pt idx="10242">
                  <c:v>Apr 2025</c:v>
                </c:pt>
                <c:pt idx="10243">
                  <c:v>Apr 2025</c:v>
                </c:pt>
                <c:pt idx="10244">
                  <c:v>Apr 2025</c:v>
                </c:pt>
                <c:pt idx="10245">
                  <c:v>Apr 2025</c:v>
                </c:pt>
                <c:pt idx="10246">
                  <c:v>Apr 2025</c:v>
                </c:pt>
                <c:pt idx="10247">
                  <c:v>Apr 2025</c:v>
                </c:pt>
                <c:pt idx="10248">
                  <c:v>Apr 2025</c:v>
                </c:pt>
                <c:pt idx="10249">
                  <c:v>Apr 2025</c:v>
                </c:pt>
                <c:pt idx="10250">
                  <c:v>Apr 2025</c:v>
                </c:pt>
                <c:pt idx="10251">
                  <c:v>Apr 2025</c:v>
                </c:pt>
                <c:pt idx="10252">
                  <c:v>Apr 2025</c:v>
                </c:pt>
                <c:pt idx="10253">
                  <c:v>Apr 2025</c:v>
                </c:pt>
                <c:pt idx="10254">
                  <c:v>Apr 2025</c:v>
                </c:pt>
                <c:pt idx="10255">
                  <c:v>Apr 2025</c:v>
                </c:pt>
                <c:pt idx="10256">
                  <c:v>Apr 2025</c:v>
                </c:pt>
                <c:pt idx="10257">
                  <c:v>Apr 2025</c:v>
                </c:pt>
                <c:pt idx="10258">
                  <c:v>Apr 2025</c:v>
                </c:pt>
                <c:pt idx="10259">
                  <c:v>Apr 2025</c:v>
                </c:pt>
                <c:pt idx="10260">
                  <c:v>Apr 2025</c:v>
                </c:pt>
                <c:pt idx="10261">
                  <c:v>Apr 2025</c:v>
                </c:pt>
                <c:pt idx="10262">
                  <c:v>Apr 2025</c:v>
                </c:pt>
                <c:pt idx="10263">
                  <c:v>Apr 2025</c:v>
                </c:pt>
                <c:pt idx="10264">
                  <c:v>Apr 2025</c:v>
                </c:pt>
                <c:pt idx="10265">
                  <c:v>Apr 2025</c:v>
                </c:pt>
                <c:pt idx="10266">
                  <c:v>Apr 2025</c:v>
                </c:pt>
                <c:pt idx="10267">
                  <c:v>Apr 2025</c:v>
                </c:pt>
                <c:pt idx="10268">
                  <c:v>Apr 2025</c:v>
                </c:pt>
                <c:pt idx="10269">
                  <c:v>Apr 2025</c:v>
                </c:pt>
                <c:pt idx="10270">
                  <c:v>Apr 2025</c:v>
                </c:pt>
                <c:pt idx="10271">
                  <c:v>Apr 2025</c:v>
                </c:pt>
                <c:pt idx="10272">
                  <c:v>Apr 2025</c:v>
                </c:pt>
                <c:pt idx="10273">
                  <c:v>Apr 2025</c:v>
                </c:pt>
                <c:pt idx="10274">
                  <c:v>Apr 2025</c:v>
                </c:pt>
                <c:pt idx="10275">
                  <c:v>Apr 2025</c:v>
                </c:pt>
                <c:pt idx="10276">
                  <c:v>Apr 2025</c:v>
                </c:pt>
                <c:pt idx="10277">
                  <c:v>Apr 2025</c:v>
                </c:pt>
                <c:pt idx="10278">
                  <c:v>Apr 2025</c:v>
                </c:pt>
                <c:pt idx="10279">
                  <c:v>Apr 2025</c:v>
                </c:pt>
                <c:pt idx="10280">
                  <c:v>Apr 2025</c:v>
                </c:pt>
                <c:pt idx="10281">
                  <c:v>Apr 2025</c:v>
                </c:pt>
                <c:pt idx="10282">
                  <c:v>Apr 2025</c:v>
                </c:pt>
                <c:pt idx="10283">
                  <c:v>Apr 2025</c:v>
                </c:pt>
                <c:pt idx="10284">
                  <c:v>Apr 2025</c:v>
                </c:pt>
                <c:pt idx="10285">
                  <c:v>Apr 2025</c:v>
                </c:pt>
                <c:pt idx="10286">
                  <c:v>Apr 2025</c:v>
                </c:pt>
                <c:pt idx="10287">
                  <c:v>Apr 2025</c:v>
                </c:pt>
                <c:pt idx="10288">
                  <c:v>Apr 2025</c:v>
                </c:pt>
                <c:pt idx="10289">
                  <c:v>Apr 2025</c:v>
                </c:pt>
                <c:pt idx="10290">
                  <c:v>Apr 2025</c:v>
                </c:pt>
                <c:pt idx="10291">
                  <c:v>Apr 2025</c:v>
                </c:pt>
                <c:pt idx="10292">
                  <c:v>Apr 2025</c:v>
                </c:pt>
                <c:pt idx="10293">
                  <c:v>Apr 2025</c:v>
                </c:pt>
                <c:pt idx="10294">
                  <c:v>Apr 2025</c:v>
                </c:pt>
                <c:pt idx="10295">
                  <c:v>Apr 2025</c:v>
                </c:pt>
                <c:pt idx="10296">
                  <c:v>Apr 2025</c:v>
                </c:pt>
                <c:pt idx="10297">
                  <c:v>Apr 2025</c:v>
                </c:pt>
                <c:pt idx="10298">
                  <c:v>Apr 2025</c:v>
                </c:pt>
                <c:pt idx="10299">
                  <c:v>Apr 2025</c:v>
                </c:pt>
                <c:pt idx="10300">
                  <c:v>Apr 2025</c:v>
                </c:pt>
                <c:pt idx="10301">
                  <c:v>Apr 2025</c:v>
                </c:pt>
                <c:pt idx="10302">
                  <c:v>Apr 2025</c:v>
                </c:pt>
                <c:pt idx="10303">
                  <c:v>Apr 2025</c:v>
                </c:pt>
                <c:pt idx="10304">
                  <c:v>Apr 2025</c:v>
                </c:pt>
                <c:pt idx="10305">
                  <c:v>Apr 2025</c:v>
                </c:pt>
                <c:pt idx="10306">
                  <c:v>Apr 2025</c:v>
                </c:pt>
                <c:pt idx="10307">
                  <c:v>Apr 2025</c:v>
                </c:pt>
                <c:pt idx="10308">
                  <c:v>Apr 2025</c:v>
                </c:pt>
                <c:pt idx="10309">
                  <c:v>Apr 2025</c:v>
                </c:pt>
                <c:pt idx="10310">
                  <c:v>Apr 2025</c:v>
                </c:pt>
                <c:pt idx="10311">
                  <c:v>Apr 2025</c:v>
                </c:pt>
                <c:pt idx="10312">
                  <c:v>Apr 2025</c:v>
                </c:pt>
                <c:pt idx="10313">
                  <c:v>Apr 2025</c:v>
                </c:pt>
                <c:pt idx="10314">
                  <c:v>Apr 2025</c:v>
                </c:pt>
                <c:pt idx="10315">
                  <c:v>Apr 2025</c:v>
                </c:pt>
                <c:pt idx="10316">
                  <c:v>Apr 2025</c:v>
                </c:pt>
                <c:pt idx="10317">
                  <c:v>Apr 2025</c:v>
                </c:pt>
                <c:pt idx="10318">
                  <c:v>Apr 2025</c:v>
                </c:pt>
                <c:pt idx="10319">
                  <c:v>Apr 2025</c:v>
                </c:pt>
                <c:pt idx="10320">
                  <c:v>Apr 2025</c:v>
                </c:pt>
                <c:pt idx="10321">
                  <c:v>Apr 2025</c:v>
                </c:pt>
                <c:pt idx="10322">
                  <c:v>Apr 2025</c:v>
                </c:pt>
                <c:pt idx="10323">
                  <c:v>Apr 2025</c:v>
                </c:pt>
                <c:pt idx="10324">
                  <c:v>Apr 2025</c:v>
                </c:pt>
                <c:pt idx="10325">
                  <c:v>Apr 2025</c:v>
                </c:pt>
                <c:pt idx="10326">
                  <c:v>Apr 2025</c:v>
                </c:pt>
                <c:pt idx="10327">
                  <c:v>Apr 2025</c:v>
                </c:pt>
                <c:pt idx="10328">
                  <c:v>Apr 2025</c:v>
                </c:pt>
                <c:pt idx="10329">
                  <c:v>Apr 2025</c:v>
                </c:pt>
                <c:pt idx="10330">
                  <c:v>Apr 2025</c:v>
                </c:pt>
                <c:pt idx="10331">
                  <c:v>Apr 2025</c:v>
                </c:pt>
                <c:pt idx="10332">
                  <c:v>Apr 2025</c:v>
                </c:pt>
                <c:pt idx="10333">
                  <c:v>Apr 2025</c:v>
                </c:pt>
                <c:pt idx="10334">
                  <c:v>Apr 2025</c:v>
                </c:pt>
                <c:pt idx="10335">
                  <c:v>Apr 2025</c:v>
                </c:pt>
                <c:pt idx="10336">
                  <c:v>Apr 2025</c:v>
                </c:pt>
                <c:pt idx="10337">
                  <c:v>Apr 2025</c:v>
                </c:pt>
                <c:pt idx="10338">
                  <c:v>Apr 2025</c:v>
                </c:pt>
                <c:pt idx="10339">
                  <c:v>Apr 2025</c:v>
                </c:pt>
                <c:pt idx="10340">
                  <c:v>Apr 2025</c:v>
                </c:pt>
                <c:pt idx="10341">
                  <c:v>Apr 2025</c:v>
                </c:pt>
                <c:pt idx="10342">
                  <c:v>Apr 2025</c:v>
                </c:pt>
                <c:pt idx="10343">
                  <c:v>Apr 2025</c:v>
                </c:pt>
                <c:pt idx="10344">
                  <c:v>Apr 2025</c:v>
                </c:pt>
                <c:pt idx="10345">
                  <c:v>Apr 2025</c:v>
                </c:pt>
                <c:pt idx="10346">
                  <c:v>Apr 2025</c:v>
                </c:pt>
                <c:pt idx="10347">
                  <c:v>Apr 2025</c:v>
                </c:pt>
                <c:pt idx="10348">
                  <c:v>Apr 2025</c:v>
                </c:pt>
                <c:pt idx="10349">
                  <c:v>Apr 2025</c:v>
                </c:pt>
                <c:pt idx="10350">
                  <c:v>Apr 2025</c:v>
                </c:pt>
                <c:pt idx="10351">
                  <c:v>Apr 2025</c:v>
                </c:pt>
                <c:pt idx="10352">
                  <c:v>Apr 2025</c:v>
                </c:pt>
                <c:pt idx="10353">
                  <c:v>Apr 2025</c:v>
                </c:pt>
                <c:pt idx="10354">
                  <c:v>Apr 2025</c:v>
                </c:pt>
                <c:pt idx="10355">
                  <c:v>Apr 2025</c:v>
                </c:pt>
                <c:pt idx="10356">
                  <c:v>Apr 2025</c:v>
                </c:pt>
                <c:pt idx="10357">
                  <c:v>Apr 2025</c:v>
                </c:pt>
                <c:pt idx="10358">
                  <c:v>Apr 2025</c:v>
                </c:pt>
                <c:pt idx="10359">
                  <c:v>Apr 2025</c:v>
                </c:pt>
                <c:pt idx="10360">
                  <c:v>Apr 2025</c:v>
                </c:pt>
                <c:pt idx="10361">
                  <c:v>Apr 2025</c:v>
                </c:pt>
                <c:pt idx="10362">
                  <c:v>Apr 2025</c:v>
                </c:pt>
                <c:pt idx="10363">
                  <c:v>Apr 2025</c:v>
                </c:pt>
                <c:pt idx="10364">
                  <c:v>Apr 2025</c:v>
                </c:pt>
                <c:pt idx="10365">
                  <c:v>Apr 2025</c:v>
                </c:pt>
                <c:pt idx="10366">
                  <c:v>Apr 2025</c:v>
                </c:pt>
                <c:pt idx="10367">
                  <c:v>Apr 2025</c:v>
                </c:pt>
                <c:pt idx="10368">
                  <c:v>Apr 2025</c:v>
                </c:pt>
                <c:pt idx="10369">
                  <c:v>Apr 2025</c:v>
                </c:pt>
                <c:pt idx="10370">
                  <c:v>Apr 2025</c:v>
                </c:pt>
                <c:pt idx="10371">
                  <c:v>Apr 2025</c:v>
                </c:pt>
                <c:pt idx="10372">
                  <c:v>Apr 2025</c:v>
                </c:pt>
                <c:pt idx="10373">
                  <c:v>Apr 2025</c:v>
                </c:pt>
                <c:pt idx="10374">
                  <c:v>Apr 2025</c:v>
                </c:pt>
                <c:pt idx="10375">
                  <c:v>Apr 2025</c:v>
                </c:pt>
                <c:pt idx="10376">
                  <c:v>Apr 2025</c:v>
                </c:pt>
                <c:pt idx="10377">
                  <c:v>Apr 2025</c:v>
                </c:pt>
                <c:pt idx="10378">
                  <c:v>Apr 2025</c:v>
                </c:pt>
                <c:pt idx="10379">
                  <c:v>Apr 2025</c:v>
                </c:pt>
                <c:pt idx="10380">
                  <c:v>Apr 2025</c:v>
                </c:pt>
                <c:pt idx="10381">
                  <c:v>Apr 2025</c:v>
                </c:pt>
                <c:pt idx="10382">
                  <c:v>Apr 2025</c:v>
                </c:pt>
                <c:pt idx="10383">
                  <c:v>Apr 2025</c:v>
                </c:pt>
                <c:pt idx="10384">
                  <c:v>Apr 2025</c:v>
                </c:pt>
                <c:pt idx="10385">
                  <c:v>Apr 2025</c:v>
                </c:pt>
                <c:pt idx="10386">
                  <c:v>Apr 2025</c:v>
                </c:pt>
                <c:pt idx="10387">
                  <c:v>Apr 2025</c:v>
                </c:pt>
                <c:pt idx="10388">
                  <c:v>Apr 2025</c:v>
                </c:pt>
                <c:pt idx="10389">
                  <c:v>Apr 2025</c:v>
                </c:pt>
                <c:pt idx="10390">
                  <c:v>Apr 2025</c:v>
                </c:pt>
                <c:pt idx="10391">
                  <c:v>Apr 2025</c:v>
                </c:pt>
                <c:pt idx="10392">
                  <c:v>Apr 2025</c:v>
                </c:pt>
                <c:pt idx="10393">
                  <c:v>Apr 2025</c:v>
                </c:pt>
                <c:pt idx="10394">
                  <c:v>Apr 2025</c:v>
                </c:pt>
                <c:pt idx="10395">
                  <c:v>Apr 2025</c:v>
                </c:pt>
                <c:pt idx="10396">
                  <c:v>Apr 2025</c:v>
                </c:pt>
                <c:pt idx="10397">
                  <c:v>Apr 2025</c:v>
                </c:pt>
                <c:pt idx="10398">
                  <c:v>Apr 2025</c:v>
                </c:pt>
                <c:pt idx="10399">
                  <c:v>Apr 2025</c:v>
                </c:pt>
                <c:pt idx="10400">
                  <c:v>Apr 2025</c:v>
                </c:pt>
                <c:pt idx="10401">
                  <c:v>Apr 2025</c:v>
                </c:pt>
                <c:pt idx="10402">
                  <c:v>Apr 2025</c:v>
                </c:pt>
                <c:pt idx="10403">
                  <c:v>Apr 2025</c:v>
                </c:pt>
                <c:pt idx="10404">
                  <c:v>Apr 2025</c:v>
                </c:pt>
                <c:pt idx="10405">
                  <c:v>Apr 2025</c:v>
                </c:pt>
                <c:pt idx="10406">
                  <c:v>Apr 2025</c:v>
                </c:pt>
                <c:pt idx="10407">
                  <c:v>Apr 2025</c:v>
                </c:pt>
                <c:pt idx="10408">
                  <c:v>Apr 2025</c:v>
                </c:pt>
                <c:pt idx="10409">
                  <c:v>Apr 2025</c:v>
                </c:pt>
                <c:pt idx="10410">
                  <c:v>Apr 2025</c:v>
                </c:pt>
                <c:pt idx="10411">
                  <c:v>Apr 2025</c:v>
                </c:pt>
                <c:pt idx="10412">
                  <c:v>Apr 2025</c:v>
                </c:pt>
                <c:pt idx="10413">
                  <c:v>Apr 2025</c:v>
                </c:pt>
                <c:pt idx="10414">
                  <c:v>Apr 2025</c:v>
                </c:pt>
                <c:pt idx="10415">
                  <c:v>Apr 2025</c:v>
                </c:pt>
                <c:pt idx="10416">
                  <c:v>Apr 2025</c:v>
                </c:pt>
                <c:pt idx="10417">
                  <c:v>Apr 2025</c:v>
                </c:pt>
                <c:pt idx="10418">
                  <c:v>Apr 2025</c:v>
                </c:pt>
                <c:pt idx="10419">
                  <c:v>Apr 2025</c:v>
                </c:pt>
                <c:pt idx="10420">
                  <c:v>Apr 2025</c:v>
                </c:pt>
                <c:pt idx="10421">
                  <c:v>Apr 2025</c:v>
                </c:pt>
                <c:pt idx="10422">
                  <c:v>Apr 2025</c:v>
                </c:pt>
                <c:pt idx="10423">
                  <c:v>Apr 2025</c:v>
                </c:pt>
                <c:pt idx="10424">
                  <c:v>Apr 2025</c:v>
                </c:pt>
                <c:pt idx="10425">
                  <c:v>Apr 2025</c:v>
                </c:pt>
                <c:pt idx="10426">
                  <c:v>Apr 2025</c:v>
                </c:pt>
                <c:pt idx="10427">
                  <c:v>Apr 2025</c:v>
                </c:pt>
                <c:pt idx="10428">
                  <c:v>Apr 2025</c:v>
                </c:pt>
                <c:pt idx="10429">
                  <c:v>Apr 2025</c:v>
                </c:pt>
                <c:pt idx="10430">
                  <c:v>Apr 2025</c:v>
                </c:pt>
                <c:pt idx="10431">
                  <c:v>Apr 2025</c:v>
                </c:pt>
                <c:pt idx="10432">
                  <c:v>Apr 2025</c:v>
                </c:pt>
                <c:pt idx="10433">
                  <c:v>Apr 2025</c:v>
                </c:pt>
                <c:pt idx="10434">
                  <c:v>Apr 2025</c:v>
                </c:pt>
                <c:pt idx="10435">
                  <c:v>Apr 2025</c:v>
                </c:pt>
                <c:pt idx="10436">
                  <c:v>Apr 2025</c:v>
                </c:pt>
                <c:pt idx="10437">
                  <c:v>Apr 2025</c:v>
                </c:pt>
                <c:pt idx="10438">
                  <c:v>Apr 2025</c:v>
                </c:pt>
                <c:pt idx="10439">
                  <c:v>Apr 2025</c:v>
                </c:pt>
                <c:pt idx="10440">
                  <c:v>Apr 2025</c:v>
                </c:pt>
                <c:pt idx="10441">
                  <c:v>Apr 2025</c:v>
                </c:pt>
                <c:pt idx="10442">
                  <c:v>Apr 2025</c:v>
                </c:pt>
                <c:pt idx="10443">
                  <c:v>Apr 2025</c:v>
                </c:pt>
                <c:pt idx="10444">
                  <c:v>Apr 2025</c:v>
                </c:pt>
                <c:pt idx="10445">
                  <c:v>Apr 2025</c:v>
                </c:pt>
                <c:pt idx="10446">
                  <c:v>Apr 2025</c:v>
                </c:pt>
                <c:pt idx="10447">
                  <c:v>Apr 2025</c:v>
                </c:pt>
                <c:pt idx="10448">
                  <c:v>Apr 2025</c:v>
                </c:pt>
                <c:pt idx="10449">
                  <c:v>Apr 2025</c:v>
                </c:pt>
                <c:pt idx="10450">
                  <c:v>Apr 2025</c:v>
                </c:pt>
                <c:pt idx="10451">
                  <c:v>Apr 2025</c:v>
                </c:pt>
                <c:pt idx="10452">
                  <c:v>Apr 2025</c:v>
                </c:pt>
                <c:pt idx="10453">
                  <c:v>Apr 2025</c:v>
                </c:pt>
                <c:pt idx="10454">
                  <c:v>Apr 2025</c:v>
                </c:pt>
                <c:pt idx="10455">
                  <c:v>Apr 2025</c:v>
                </c:pt>
                <c:pt idx="10456">
                  <c:v>Apr 2025</c:v>
                </c:pt>
                <c:pt idx="10457">
                  <c:v>Apr 2025</c:v>
                </c:pt>
                <c:pt idx="10458">
                  <c:v>Apr 2025</c:v>
                </c:pt>
                <c:pt idx="10459">
                  <c:v>Apr 2025</c:v>
                </c:pt>
                <c:pt idx="10460">
                  <c:v>Apr 2025</c:v>
                </c:pt>
                <c:pt idx="10461">
                  <c:v>Apr 2025</c:v>
                </c:pt>
                <c:pt idx="10462">
                  <c:v>Apr 2025</c:v>
                </c:pt>
                <c:pt idx="10463">
                  <c:v>Apr 2025</c:v>
                </c:pt>
                <c:pt idx="10464">
                  <c:v>Apr 2025</c:v>
                </c:pt>
                <c:pt idx="10465">
                  <c:v>Apr 2025</c:v>
                </c:pt>
                <c:pt idx="10466">
                  <c:v>Apr 2025</c:v>
                </c:pt>
                <c:pt idx="10467">
                  <c:v>Apr 2025</c:v>
                </c:pt>
                <c:pt idx="10468">
                  <c:v>Apr 2025</c:v>
                </c:pt>
                <c:pt idx="10469">
                  <c:v>Apr 2025</c:v>
                </c:pt>
                <c:pt idx="10470">
                  <c:v>Apr 2025</c:v>
                </c:pt>
                <c:pt idx="10471">
                  <c:v>Apr 2025</c:v>
                </c:pt>
                <c:pt idx="10472">
                  <c:v>Apr 2025</c:v>
                </c:pt>
                <c:pt idx="10473">
                  <c:v>Apr 2025</c:v>
                </c:pt>
                <c:pt idx="10474">
                  <c:v>Apr 2025</c:v>
                </c:pt>
                <c:pt idx="10475">
                  <c:v>Apr 2025</c:v>
                </c:pt>
                <c:pt idx="10476">
                  <c:v>Apr 2025</c:v>
                </c:pt>
                <c:pt idx="10477">
                  <c:v>Apr 2025</c:v>
                </c:pt>
                <c:pt idx="10478">
                  <c:v>Apr 2025</c:v>
                </c:pt>
                <c:pt idx="10479">
                  <c:v>Apr 2025</c:v>
                </c:pt>
                <c:pt idx="10480">
                  <c:v>Apr 2025</c:v>
                </c:pt>
                <c:pt idx="10481">
                  <c:v>Apr 2025</c:v>
                </c:pt>
                <c:pt idx="10482">
                  <c:v>Apr 2025</c:v>
                </c:pt>
                <c:pt idx="10483">
                  <c:v>Apr 2025</c:v>
                </c:pt>
                <c:pt idx="10484">
                  <c:v>Apr 2025</c:v>
                </c:pt>
                <c:pt idx="10485">
                  <c:v>Apr 2025</c:v>
                </c:pt>
                <c:pt idx="10486">
                  <c:v>Apr 2025</c:v>
                </c:pt>
                <c:pt idx="10487">
                  <c:v>Apr 2025</c:v>
                </c:pt>
                <c:pt idx="10488">
                  <c:v>Apr 2025</c:v>
                </c:pt>
                <c:pt idx="10489">
                  <c:v>Apr 2025</c:v>
                </c:pt>
                <c:pt idx="10490">
                  <c:v>Apr 2025</c:v>
                </c:pt>
                <c:pt idx="10491">
                  <c:v>Apr 2025</c:v>
                </c:pt>
                <c:pt idx="10492">
                  <c:v>Apr 2025</c:v>
                </c:pt>
                <c:pt idx="10493">
                  <c:v>Apr 2025</c:v>
                </c:pt>
                <c:pt idx="10494">
                  <c:v>Apr 2025</c:v>
                </c:pt>
                <c:pt idx="10495">
                  <c:v>Apr 2025</c:v>
                </c:pt>
                <c:pt idx="10496">
                  <c:v>Apr 2025</c:v>
                </c:pt>
                <c:pt idx="10497">
                  <c:v>Apr 2025</c:v>
                </c:pt>
                <c:pt idx="10498">
                  <c:v>Apr 2025</c:v>
                </c:pt>
                <c:pt idx="10499">
                  <c:v>Apr 2025</c:v>
                </c:pt>
                <c:pt idx="10500">
                  <c:v>Apr 2025</c:v>
                </c:pt>
                <c:pt idx="10501">
                  <c:v>Apr 2025</c:v>
                </c:pt>
                <c:pt idx="10502">
                  <c:v>Apr 2025</c:v>
                </c:pt>
                <c:pt idx="10503">
                  <c:v>Apr 2025</c:v>
                </c:pt>
                <c:pt idx="10504">
                  <c:v>Apr 2025</c:v>
                </c:pt>
                <c:pt idx="10505">
                  <c:v>Apr 2025</c:v>
                </c:pt>
                <c:pt idx="10506">
                  <c:v>Apr 2025</c:v>
                </c:pt>
                <c:pt idx="10507">
                  <c:v>Apr 2025</c:v>
                </c:pt>
                <c:pt idx="10508">
                  <c:v>Apr 2025</c:v>
                </c:pt>
                <c:pt idx="10509">
                  <c:v>Apr 2025</c:v>
                </c:pt>
                <c:pt idx="10510">
                  <c:v>Apr 2025</c:v>
                </c:pt>
                <c:pt idx="10511">
                  <c:v>Apr 2025</c:v>
                </c:pt>
                <c:pt idx="10512">
                  <c:v>Apr 2025</c:v>
                </c:pt>
                <c:pt idx="10513">
                  <c:v>Apr 2025</c:v>
                </c:pt>
                <c:pt idx="10514">
                  <c:v>Apr 2025</c:v>
                </c:pt>
                <c:pt idx="10515">
                  <c:v>Apr 2025</c:v>
                </c:pt>
                <c:pt idx="10516">
                  <c:v>Apr 2025</c:v>
                </c:pt>
                <c:pt idx="10517">
                  <c:v>Apr 2025</c:v>
                </c:pt>
                <c:pt idx="10518">
                  <c:v>Apr 2025</c:v>
                </c:pt>
                <c:pt idx="10519">
                  <c:v>Apr 2025</c:v>
                </c:pt>
                <c:pt idx="10520">
                  <c:v>Apr 2025</c:v>
                </c:pt>
                <c:pt idx="10521">
                  <c:v>Apr 2025</c:v>
                </c:pt>
                <c:pt idx="10522">
                  <c:v>Apr 2025</c:v>
                </c:pt>
                <c:pt idx="10523">
                  <c:v>Apr 2025</c:v>
                </c:pt>
                <c:pt idx="10524">
                  <c:v>Apr 2025</c:v>
                </c:pt>
                <c:pt idx="10525">
                  <c:v>Apr 2025</c:v>
                </c:pt>
                <c:pt idx="10526">
                  <c:v>Apr 2025</c:v>
                </c:pt>
                <c:pt idx="10527">
                  <c:v>Apr 2025</c:v>
                </c:pt>
                <c:pt idx="10528">
                  <c:v>Apr 2025</c:v>
                </c:pt>
                <c:pt idx="10529">
                  <c:v>Apr 2025</c:v>
                </c:pt>
                <c:pt idx="10530">
                  <c:v>Apr 2025</c:v>
                </c:pt>
                <c:pt idx="10531">
                  <c:v>Apr 2025</c:v>
                </c:pt>
                <c:pt idx="10532">
                  <c:v>Apr 2025</c:v>
                </c:pt>
                <c:pt idx="10533">
                  <c:v>Apr 2025</c:v>
                </c:pt>
                <c:pt idx="10534">
                  <c:v>Apr 2025</c:v>
                </c:pt>
                <c:pt idx="10535">
                  <c:v>Apr 2025</c:v>
                </c:pt>
                <c:pt idx="10536">
                  <c:v>Apr 2025</c:v>
                </c:pt>
                <c:pt idx="10537">
                  <c:v>Apr 2025</c:v>
                </c:pt>
                <c:pt idx="10538">
                  <c:v>Apr 2025</c:v>
                </c:pt>
                <c:pt idx="10539">
                  <c:v>Apr 2025</c:v>
                </c:pt>
                <c:pt idx="10540">
                  <c:v>Apr 2025</c:v>
                </c:pt>
                <c:pt idx="10541">
                  <c:v>Apr 2025</c:v>
                </c:pt>
                <c:pt idx="10542">
                  <c:v>Apr 2025</c:v>
                </c:pt>
                <c:pt idx="10543">
                  <c:v>Apr 2025</c:v>
                </c:pt>
                <c:pt idx="10544">
                  <c:v>Apr 2025</c:v>
                </c:pt>
                <c:pt idx="10545">
                  <c:v>Apr 2025</c:v>
                </c:pt>
                <c:pt idx="10546">
                  <c:v>Apr 2025</c:v>
                </c:pt>
                <c:pt idx="10547">
                  <c:v>Apr 2025</c:v>
                </c:pt>
                <c:pt idx="10548">
                  <c:v>Apr 2025</c:v>
                </c:pt>
                <c:pt idx="10549">
                  <c:v>Apr 2025</c:v>
                </c:pt>
                <c:pt idx="10550">
                  <c:v>Apr 2025</c:v>
                </c:pt>
                <c:pt idx="10551">
                  <c:v>Apr 2025</c:v>
                </c:pt>
                <c:pt idx="10552">
                  <c:v>Apr 2025</c:v>
                </c:pt>
                <c:pt idx="10553">
                  <c:v>Apr 2025</c:v>
                </c:pt>
                <c:pt idx="10554">
                  <c:v>Apr 2025</c:v>
                </c:pt>
                <c:pt idx="10555">
                  <c:v>Apr 2025</c:v>
                </c:pt>
                <c:pt idx="10556">
                  <c:v>Apr 2025</c:v>
                </c:pt>
                <c:pt idx="10557">
                  <c:v>Apr 2025</c:v>
                </c:pt>
                <c:pt idx="10558">
                  <c:v>Apr 2025</c:v>
                </c:pt>
                <c:pt idx="10559">
                  <c:v>Apr 2025</c:v>
                </c:pt>
                <c:pt idx="10560">
                  <c:v>Apr 2025</c:v>
                </c:pt>
                <c:pt idx="10561">
                  <c:v>Apr 2025</c:v>
                </c:pt>
                <c:pt idx="10562">
                  <c:v>Apr 2025</c:v>
                </c:pt>
                <c:pt idx="10563">
                  <c:v>Apr 2025</c:v>
                </c:pt>
                <c:pt idx="10564">
                  <c:v>Apr 2025</c:v>
                </c:pt>
                <c:pt idx="10565">
                  <c:v>Apr 2025</c:v>
                </c:pt>
                <c:pt idx="10566">
                  <c:v>Apr 2025</c:v>
                </c:pt>
                <c:pt idx="10567">
                  <c:v>Apr 2025</c:v>
                </c:pt>
                <c:pt idx="10568">
                  <c:v>Apr 2025</c:v>
                </c:pt>
                <c:pt idx="10569">
                  <c:v>Apr 2025</c:v>
                </c:pt>
                <c:pt idx="10570">
                  <c:v>Apr 2025</c:v>
                </c:pt>
                <c:pt idx="10571">
                  <c:v>Apr 2025</c:v>
                </c:pt>
                <c:pt idx="10572">
                  <c:v>Apr 2025</c:v>
                </c:pt>
                <c:pt idx="10573">
                  <c:v>Apr 2025</c:v>
                </c:pt>
                <c:pt idx="10574">
                  <c:v>Apr 2025</c:v>
                </c:pt>
                <c:pt idx="10575">
                  <c:v>Apr 2025</c:v>
                </c:pt>
                <c:pt idx="10576">
                  <c:v>Apr 2025</c:v>
                </c:pt>
                <c:pt idx="10577">
                  <c:v>Apr 2025</c:v>
                </c:pt>
                <c:pt idx="10578">
                  <c:v>Apr 2025</c:v>
                </c:pt>
                <c:pt idx="10579">
                  <c:v>Apr 2025</c:v>
                </c:pt>
                <c:pt idx="10580">
                  <c:v>Apr 2025</c:v>
                </c:pt>
                <c:pt idx="10581">
                  <c:v>Apr 2025</c:v>
                </c:pt>
                <c:pt idx="10582">
                  <c:v>Apr 2025</c:v>
                </c:pt>
                <c:pt idx="10583">
                  <c:v>Apr 2025</c:v>
                </c:pt>
                <c:pt idx="10584">
                  <c:v>Apr 2025</c:v>
                </c:pt>
                <c:pt idx="10585">
                  <c:v>Apr 2025</c:v>
                </c:pt>
                <c:pt idx="10586">
                  <c:v>Apr 2025</c:v>
                </c:pt>
                <c:pt idx="10587">
                  <c:v>Apr 2025</c:v>
                </c:pt>
                <c:pt idx="10588">
                  <c:v>Apr 2025</c:v>
                </c:pt>
                <c:pt idx="10589">
                  <c:v>Apr 2025</c:v>
                </c:pt>
                <c:pt idx="10590">
                  <c:v>Apr 2025</c:v>
                </c:pt>
                <c:pt idx="10591">
                  <c:v>Apr 2025</c:v>
                </c:pt>
                <c:pt idx="10592">
                  <c:v>Apr 2025</c:v>
                </c:pt>
                <c:pt idx="10593">
                  <c:v>Apr 2025</c:v>
                </c:pt>
                <c:pt idx="10594">
                  <c:v>Apr 2025</c:v>
                </c:pt>
                <c:pt idx="10595">
                  <c:v>Apr 2025</c:v>
                </c:pt>
                <c:pt idx="10596">
                  <c:v>Apr 2025</c:v>
                </c:pt>
                <c:pt idx="10597">
                  <c:v>Apr 2025</c:v>
                </c:pt>
                <c:pt idx="10598">
                  <c:v>Apr 2025</c:v>
                </c:pt>
                <c:pt idx="10599">
                  <c:v>Apr 2025</c:v>
                </c:pt>
                <c:pt idx="10600">
                  <c:v>Apr 2025</c:v>
                </c:pt>
                <c:pt idx="10601">
                  <c:v>Apr 2025</c:v>
                </c:pt>
                <c:pt idx="10602">
                  <c:v>Apr 2025</c:v>
                </c:pt>
                <c:pt idx="10603">
                  <c:v>Apr 2025</c:v>
                </c:pt>
                <c:pt idx="10604">
                  <c:v>Apr 2025</c:v>
                </c:pt>
                <c:pt idx="10605">
                  <c:v>Apr 2025</c:v>
                </c:pt>
                <c:pt idx="10606">
                  <c:v>Apr 2025</c:v>
                </c:pt>
                <c:pt idx="10607">
                  <c:v>Apr 2025</c:v>
                </c:pt>
                <c:pt idx="10608">
                  <c:v>Apr 2025</c:v>
                </c:pt>
                <c:pt idx="10609">
                  <c:v>Apr 2025</c:v>
                </c:pt>
                <c:pt idx="10610">
                  <c:v>Apr 2025</c:v>
                </c:pt>
                <c:pt idx="10611">
                  <c:v>Apr 2025</c:v>
                </c:pt>
                <c:pt idx="10612">
                  <c:v>Apr 2025</c:v>
                </c:pt>
                <c:pt idx="10613">
                  <c:v>Apr 2025</c:v>
                </c:pt>
                <c:pt idx="10614">
                  <c:v>Apr 2025</c:v>
                </c:pt>
                <c:pt idx="10615">
                  <c:v>Apr 2025</c:v>
                </c:pt>
                <c:pt idx="10616">
                  <c:v>Apr 2025</c:v>
                </c:pt>
                <c:pt idx="10617">
                  <c:v>Apr 2025</c:v>
                </c:pt>
                <c:pt idx="10618">
                  <c:v>Apr 2025</c:v>
                </c:pt>
                <c:pt idx="10619">
                  <c:v>Apr 2025</c:v>
                </c:pt>
                <c:pt idx="10620">
                  <c:v>Apr 2025</c:v>
                </c:pt>
                <c:pt idx="10621">
                  <c:v>Apr 2025</c:v>
                </c:pt>
                <c:pt idx="10622">
                  <c:v>Apr 2025</c:v>
                </c:pt>
                <c:pt idx="10623">
                  <c:v>Apr 2025</c:v>
                </c:pt>
                <c:pt idx="10624">
                  <c:v>Apr 2025</c:v>
                </c:pt>
                <c:pt idx="10625">
                  <c:v>Apr 2025</c:v>
                </c:pt>
                <c:pt idx="10626">
                  <c:v>Apr 2025</c:v>
                </c:pt>
                <c:pt idx="10627">
                  <c:v>Apr 2025</c:v>
                </c:pt>
                <c:pt idx="10628">
                  <c:v>Apr 2025</c:v>
                </c:pt>
                <c:pt idx="10629">
                  <c:v>Apr 2025</c:v>
                </c:pt>
                <c:pt idx="10630">
                  <c:v>Apr 2025</c:v>
                </c:pt>
                <c:pt idx="10631">
                  <c:v>Apr 2025</c:v>
                </c:pt>
                <c:pt idx="10632">
                  <c:v>Apr 2025</c:v>
                </c:pt>
                <c:pt idx="10633">
                  <c:v>Apr 2025</c:v>
                </c:pt>
                <c:pt idx="10634">
                  <c:v>Apr 2025</c:v>
                </c:pt>
                <c:pt idx="10635">
                  <c:v>Apr 2025</c:v>
                </c:pt>
                <c:pt idx="10636">
                  <c:v>Apr 2025</c:v>
                </c:pt>
                <c:pt idx="10637">
                  <c:v>Apr 2025</c:v>
                </c:pt>
                <c:pt idx="10638">
                  <c:v>Apr 2025</c:v>
                </c:pt>
                <c:pt idx="10639">
                  <c:v>Apr 2025</c:v>
                </c:pt>
                <c:pt idx="10640">
                  <c:v>Apr 2025</c:v>
                </c:pt>
                <c:pt idx="10641">
                  <c:v>Apr 2025</c:v>
                </c:pt>
                <c:pt idx="10642">
                  <c:v>Apr 2025</c:v>
                </c:pt>
                <c:pt idx="10643">
                  <c:v>Apr 2025</c:v>
                </c:pt>
                <c:pt idx="10644">
                  <c:v>Apr 2025</c:v>
                </c:pt>
                <c:pt idx="10645">
                  <c:v>Apr 2025</c:v>
                </c:pt>
                <c:pt idx="10646">
                  <c:v>Apr 2025</c:v>
                </c:pt>
                <c:pt idx="10647">
                  <c:v>Apr 2025</c:v>
                </c:pt>
                <c:pt idx="10648">
                  <c:v>Apr 2025</c:v>
                </c:pt>
                <c:pt idx="10649">
                  <c:v>Apr 2025</c:v>
                </c:pt>
                <c:pt idx="10650">
                  <c:v>Apr 2025</c:v>
                </c:pt>
                <c:pt idx="10651">
                  <c:v>Apr 2025</c:v>
                </c:pt>
                <c:pt idx="10652">
                  <c:v>Apr 2025</c:v>
                </c:pt>
                <c:pt idx="10653">
                  <c:v>Apr 2025</c:v>
                </c:pt>
                <c:pt idx="10654">
                  <c:v>Apr 2025</c:v>
                </c:pt>
                <c:pt idx="10655">
                  <c:v>Apr 2025</c:v>
                </c:pt>
                <c:pt idx="10656">
                  <c:v>Apr 2025</c:v>
                </c:pt>
                <c:pt idx="10657">
                  <c:v>Apr 2025</c:v>
                </c:pt>
                <c:pt idx="10658">
                  <c:v>Apr 2025</c:v>
                </c:pt>
                <c:pt idx="10659">
                  <c:v>Apr 2025</c:v>
                </c:pt>
                <c:pt idx="10660">
                  <c:v>Apr 2025</c:v>
                </c:pt>
                <c:pt idx="10661">
                  <c:v>Apr 2025</c:v>
                </c:pt>
                <c:pt idx="10662">
                  <c:v>Apr 2025</c:v>
                </c:pt>
                <c:pt idx="10663">
                  <c:v>Apr 2025</c:v>
                </c:pt>
                <c:pt idx="10664">
                  <c:v>Apr 2025</c:v>
                </c:pt>
                <c:pt idx="10665">
                  <c:v>Apr 2025</c:v>
                </c:pt>
                <c:pt idx="10666">
                  <c:v>Apr 2025</c:v>
                </c:pt>
                <c:pt idx="10667">
                  <c:v>Apr 2025</c:v>
                </c:pt>
                <c:pt idx="10668">
                  <c:v>Apr 2025</c:v>
                </c:pt>
                <c:pt idx="10669">
                  <c:v>Apr 2025</c:v>
                </c:pt>
                <c:pt idx="10670">
                  <c:v>Apr 2025</c:v>
                </c:pt>
                <c:pt idx="10671">
                  <c:v>Apr 2025</c:v>
                </c:pt>
                <c:pt idx="10672">
                  <c:v>Apr 2025</c:v>
                </c:pt>
                <c:pt idx="10673">
                  <c:v>Apr 2025</c:v>
                </c:pt>
                <c:pt idx="10674">
                  <c:v>Apr 2025</c:v>
                </c:pt>
                <c:pt idx="10675">
                  <c:v>Apr 2025</c:v>
                </c:pt>
                <c:pt idx="10676">
                  <c:v>Apr 2025</c:v>
                </c:pt>
                <c:pt idx="10677">
                  <c:v>Apr 2025</c:v>
                </c:pt>
                <c:pt idx="10678">
                  <c:v>Apr 2025</c:v>
                </c:pt>
                <c:pt idx="10679">
                  <c:v>Apr 2025</c:v>
                </c:pt>
                <c:pt idx="10680">
                  <c:v>Apr 2025</c:v>
                </c:pt>
                <c:pt idx="10681">
                  <c:v>Apr 2025</c:v>
                </c:pt>
                <c:pt idx="10682">
                  <c:v>Apr 2025</c:v>
                </c:pt>
                <c:pt idx="10683">
                  <c:v>Apr 2025</c:v>
                </c:pt>
                <c:pt idx="10684">
                  <c:v>Apr 2025</c:v>
                </c:pt>
                <c:pt idx="10685">
                  <c:v>Apr 2025</c:v>
                </c:pt>
                <c:pt idx="10686">
                  <c:v>Apr 2025</c:v>
                </c:pt>
                <c:pt idx="10687">
                  <c:v>Apr 2025</c:v>
                </c:pt>
                <c:pt idx="10688">
                  <c:v>Apr 2025</c:v>
                </c:pt>
                <c:pt idx="10689">
                  <c:v>Apr 2025</c:v>
                </c:pt>
                <c:pt idx="10690">
                  <c:v>Apr 2025</c:v>
                </c:pt>
                <c:pt idx="10691">
                  <c:v>Apr 2025</c:v>
                </c:pt>
                <c:pt idx="10692">
                  <c:v>Apr 2025</c:v>
                </c:pt>
                <c:pt idx="10693">
                  <c:v>Apr 2025</c:v>
                </c:pt>
                <c:pt idx="10694">
                  <c:v>Apr 2025</c:v>
                </c:pt>
                <c:pt idx="10695">
                  <c:v>Apr 2025</c:v>
                </c:pt>
                <c:pt idx="10696">
                  <c:v>Apr 2025</c:v>
                </c:pt>
                <c:pt idx="10697">
                  <c:v>Apr 2025</c:v>
                </c:pt>
                <c:pt idx="10698">
                  <c:v>Apr 2025</c:v>
                </c:pt>
                <c:pt idx="10699">
                  <c:v>Apr 2025</c:v>
                </c:pt>
                <c:pt idx="10700">
                  <c:v>Apr 2025</c:v>
                </c:pt>
                <c:pt idx="10701">
                  <c:v>Apr 2025</c:v>
                </c:pt>
                <c:pt idx="10702">
                  <c:v>Apr 2025</c:v>
                </c:pt>
                <c:pt idx="10703">
                  <c:v>Apr 2025</c:v>
                </c:pt>
                <c:pt idx="10704">
                  <c:v>Apr 2025</c:v>
                </c:pt>
                <c:pt idx="10705">
                  <c:v>Apr 2025</c:v>
                </c:pt>
                <c:pt idx="10706">
                  <c:v>Apr 2025</c:v>
                </c:pt>
                <c:pt idx="10707">
                  <c:v>Apr 2025</c:v>
                </c:pt>
                <c:pt idx="10708">
                  <c:v>Apr 2025</c:v>
                </c:pt>
                <c:pt idx="10709">
                  <c:v>Apr 2025</c:v>
                </c:pt>
                <c:pt idx="10710">
                  <c:v>Apr 2025</c:v>
                </c:pt>
                <c:pt idx="10711">
                  <c:v>Apr 2025</c:v>
                </c:pt>
                <c:pt idx="10712">
                  <c:v>Apr 2025</c:v>
                </c:pt>
                <c:pt idx="10713">
                  <c:v>Apr 2025</c:v>
                </c:pt>
                <c:pt idx="10714">
                  <c:v>Apr 2025</c:v>
                </c:pt>
                <c:pt idx="10715">
                  <c:v>Apr 2025</c:v>
                </c:pt>
                <c:pt idx="10716">
                  <c:v>Apr 2025</c:v>
                </c:pt>
                <c:pt idx="10717">
                  <c:v>Apr 2025</c:v>
                </c:pt>
                <c:pt idx="10718">
                  <c:v>Apr 2025</c:v>
                </c:pt>
                <c:pt idx="10719">
                  <c:v>Apr 2025</c:v>
                </c:pt>
                <c:pt idx="10720">
                  <c:v>Apr 2025</c:v>
                </c:pt>
                <c:pt idx="10721">
                  <c:v>Apr 2025</c:v>
                </c:pt>
                <c:pt idx="10722">
                  <c:v>Apr 2025</c:v>
                </c:pt>
                <c:pt idx="10723">
                  <c:v>Apr 2025</c:v>
                </c:pt>
                <c:pt idx="10724">
                  <c:v>Apr 2025</c:v>
                </c:pt>
                <c:pt idx="10725">
                  <c:v>Apr 2025</c:v>
                </c:pt>
                <c:pt idx="10726">
                  <c:v>Apr 2025</c:v>
                </c:pt>
                <c:pt idx="10727">
                  <c:v>Apr 2025</c:v>
                </c:pt>
                <c:pt idx="10728">
                  <c:v>Apr 2025</c:v>
                </c:pt>
                <c:pt idx="10729">
                  <c:v>Apr 2025</c:v>
                </c:pt>
                <c:pt idx="10730">
                  <c:v>Apr 2025</c:v>
                </c:pt>
                <c:pt idx="10731">
                  <c:v>Apr 2025</c:v>
                </c:pt>
                <c:pt idx="10732">
                  <c:v>Apr 2025</c:v>
                </c:pt>
                <c:pt idx="10733">
                  <c:v>Apr 2025</c:v>
                </c:pt>
                <c:pt idx="10734">
                  <c:v>Apr 2025</c:v>
                </c:pt>
                <c:pt idx="10735">
                  <c:v>Apr 2025</c:v>
                </c:pt>
                <c:pt idx="10736">
                  <c:v>Apr 2025</c:v>
                </c:pt>
                <c:pt idx="10737">
                  <c:v>Apr 2025</c:v>
                </c:pt>
                <c:pt idx="10738">
                  <c:v>Apr 2025</c:v>
                </c:pt>
                <c:pt idx="10739">
                  <c:v>Apr 2025</c:v>
                </c:pt>
                <c:pt idx="10740">
                  <c:v>Apr 2025</c:v>
                </c:pt>
                <c:pt idx="10741">
                  <c:v>Apr 2025</c:v>
                </c:pt>
                <c:pt idx="10742">
                  <c:v>Apr 2025</c:v>
                </c:pt>
                <c:pt idx="10743">
                  <c:v>Apr 2025</c:v>
                </c:pt>
                <c:pt idx="10744">
                  <c:v>Apr 2025</c:v>
                </c:pt>
                <c:pt idx="10745">
                  <c:v>Apr 2025</c:v>
                </c:pt>
                <c:pt idx="10746">
                  <c:v>Apr 2025</c:v>
                </c:pt>
                <c:pt idx="10747">
                  <c:v>Apr 2025</c:v>
                </c:pt>
                <c:pt idx="10748">
                  <c:v>Apr 2025</c:v>
                </c:pt>
                <c:pt idx="10749">
                  <c:v>Apr 2025</c:v>
                </c:pt>
                <c:pt idx="10750">
                  <c:v>Apr 2025</c:v>
                </c:pt>
                <c:pt idx="10751">
                  <c:v>Apr 2025</c:v>
                </c:pt>
                <c:pt idx="10752">
                  <c:v>Apr 2025</c:v>
                </c:pt>
                <c:pt idx="10753">
                  <c:v>Apr 2025</c:v>
                </c:pt>
                <c:pt idx="10754">
                  <c:v>Apr 2025</c:v>
                </c:pt>
                <c:pt idx="10755">
                  <c:v>Apr 2025</c:v>
                </c:pt>
                <c:pt idx="10756">
                  <c:v>Apr 2025</c:v>
                </c:pt>
                <c:pt idx="10757">
                  <c:v>Apr 2025</c:v>
                </c:pt>
                <c:pt idx="10758">
                  <c:v>Apr 2025</c:v>
                </c:pt>
                <c:pt idx="10759">
                  <c:v>Apr 2025</c:v>
                </c:pt>
                <c:pt idx="10760">
                  <c:v>Apr 2025</c:v>
                </c:pt>
                <c:pt idx="10761">
                  <c:v>Apr 2025</c:v>
                </c:pt>
                <c:pt idx="10762">
                  <c:v>Apr 2025</c:v>
                </c:pt>
                <c:pt idx="10763">
                  <c:v>Apr 2025</c:v>
                </c:pt>
                <c:pt idx="10764">
                  <c:v>Apr 2025</c:v>
                </c:pt>
                <c:pt idx="10765">
                  <c:v>Apr 2025</c:v>
                </c:pt>
                <c:pt idx="10766">
                  <c:v>Apr 2025</c:v>
                </c:pt>
                <c:pt idx="10767">
                  <c:v>Apr 2025</c:v>
                </c:pt>
                <c:pt idx="10768">
                  <c:v>Apr 2025</c:v>
                </c:pt>
                <c:pt idx="10769">
                  <c:v>Apr 2025</c:v>
                </c:pt>
                <c:pt idx="10770">
                  <c:v>Apr 2025</c:v>
                </c:pt>
                <c:pt idx="10771">
                  <c:v>Apr 2025</c:v>
                </c:pt>
                <c:pt idx="10772">
                  <c:v>Apr 2025</c:v>
                </c:pt>
                <c:pt idx="10773">
                  <c:v>Apr 2025</c:v>
                </c:pt>
                <c:pt idx="10774">
                  <c:v>Apr 2025</c:v>
                </c:pt>
                <c:pt idx="10775">
                  <c:v>Apr 2025</c:v>
                </c:pt>
                <c:pt idx="10776">
                  <c:v>Apr 2025</c:v>
                </c:pt>
                <c:pt idx="10777">
                  <c:v>Apr 2025</c:v>
                </c:pt>
                <c:pt idx="10778">
                  <c:v>Apr 2025</c:v>
                </c:pt>
                <c:pt idx="10779">
                  <c:v>Apr 2025</c:v>
                </c:pt>
                <c:pt idx="10780">
                  <c:v>Apr 2025</c:v>
                </c:pt>
                <c:pt idx="10781">
                  <c:v>Apr 2025</c:v>
                </c:pt>
                <c:pt idx="10782">
                  <c:v>Apr 2025</c:v>
                </c:pt>
                <c:pt idx="10783">
                  <c:v>Apr 2025</c:v>
                </c:pt>
                <c:pt idx="10784">
                  <c:v>Apr 2025</c:v>
                </c:pt>
                <c:pt idx="10785">
                  <c:v>Apr 2025</c:v>
                </c:pt>
                <c:pt idx="10786">
                  <c:v>Apr 2025</c:v>
                </c:pt>
                <c:pt idx="10787">
                  <c:v>Apr 2025</c:v>
                </c:pt>
                <c:pt idx="10788">
                  <c:v>Apr 2025</c:v>
                </c:pt>
                <c:pt idx="10789">
                  <c:v>Apr 2025</c:v>
                </c:pt>
                <c:pt idx="10790">
                  <c:v>Apr 2025</c:v>
                </c:pt>
                <c:pt idx="10791">
                  <c:v>Apr 2025</c:v>
                </c:pt>
                <c:pt idx="10792">
                  <c:v>Apr 2025</c:v>
                </c:pt>
                <c:pt idx="10793">
                  <c:v>Apr 2025</c:v>
                </c:pt>
                <c:pt idx="10794">
                  <c:v>Apr 2025</c:v>
                </c:pt>
                <c:pt idx="10795">
                  <c:v>Apr 2025</c:v>
                </c:pt>
                <c:pt idx="10796">
                  <c:v>Apr 2025</c:v>
                </c:pt>
                <c:pt idx="10797">
                  <c:v>Apr 2025</c:v>
                </c:pt>
                <c:pt idx="10798">
                  <c:v>Apr 2025</c:v>
                </c:pt>
                <c:pt idx="10799">
                  <c:v>Apr 2025</c:v>
                </c:pt>
                <c:pt idx="10800">
                  <c:v>Apr 2025</c:v>
                </c:pt>
                <c:pt idx="10801">
                  <c:v>Apr 2025</c:v>
                </c:pt>
                <c:pt idx="10802">
                  <c:v>Apr 2025</c:v>
                </c:pt>
                <c:pt idx="10803">
                  <c:v>Apr 2025</c:v>
                </c:pt>
                <c:pt idx="10804">
                  <c:v>Apr 2025</c:v>
                </c:pt>
                <c:pt idx="10805">
                  <c:v>Apr 2025</c:v>
                </c:pt>
                <c:pt idx="10806">
                  <c:v>Apr 2025</c:v>
                </c:pt>
                <c:pt idx="10807">
                  <c:v>Apr 2025</c:v>
                </c:pt>
                <c:pt idx="10808">
                  <c:v>Apr 2025</c:v>
                </c:pt>
                <c:pt idx="10809">
                  <c:v>Apr 2025</c:v>
                </c:pt>
                <c:pt idx="10810">
                  <c:v>Apr 2025</c:v>
                </c:pt>
                <c:pt idx="10811">
                  <c:v>Apr 2025</c:v>
                </c:pt>
                <c:pt idx="10812">
                  <c:v>Apr 2025</c:v>
                </c:pt>
                <c:pt idx="10813">
                  <c:v>Apr 2025</c:v>
                </c:pt>
                <c:pt idx="10814">
                  <c:v>Apr 2025</c:v>
                </c:pt>
                <c:pt idx="10815">
                  <c:v>Apr 2025</c:v>
                </c:pt>
                <c:pt idx="10816">
                  <c:v>Apr 2025</c:v>
                </c:pt>
                <c:pt idx="10817">
                  <c:v>Apr 2025</c:v>
                </c:pt>
                <c:pt idx="10818">
                  <c:v>Apr 2025</c:v>
                </c:pt>
                <c:pt idx="10819">
                  <c:v>Apr 2025</c:v>
                </c:pt>
                <c:pt idx="10820">
                  <c:v>Apr 2025</c:v>
                </c:pt>
                <c:pt idx="10821">
                  <c:v>Apr 2025</c:v>
                </c:pt>
                <c:pt idx="10822">
                  <c:v>Apr 2025</c:v>
                </c:pt>
                <c:pt idx="10823">
                  <c:v>Apr 2025</c:v>
                </c:pt>
                <c:pt idx="10824">
                  <c:v>Apr 2025</c:v>
                </c:pt>
                <c:pt idx="10825">
                  <c:v>Apr 2025</c:v>
                </c:pt>
                <c:pt idx="10826">
                  <c:v>Apr 2025</c:v>
                </c:pt>
                <c:pt idx="10827">
                  <c:v>Apr 2025</c:v>
                </c:pt>
                <c:pt idx="10828">
                  <c:v>Apr 2025</c:v>
                </c:pt>
                <c:pt idx="10829">
                  <c:v>Apr 2025</c:v>
                </c:pt>
                <c:pt idx="10830">
                  <c:v>Apr 2025</c:v>
                </c:pt>
                <c:pt idx="10831">
                  <c:v>Apr 2025</c:v>
                </c:pt>
                <c:pt idx="10832">
                  <c:v>Apr 2025</c:v>
                </c:pt>
                <c:pt idx="10833">
                  <c:v>Apr 2025</c:v>
                </c:pt>
                <c:pt idx="10834">
                  <c:v>Apr 2025</c:v>
                </c:pt>
                <c:pt idx="10835">
                  <c:v>Apr 2025</c:v>
                </c:pt>
                <c:pt idx="10836">
                  <c:v>Apr 2025</c:v>
                </c:pt>
                <c:pt idx="10837">
                  <c:v>Apr 2025</c:v>
                </c:pt>
                <c:pt idx="10838">
                  <c:v>Apr 2025</c:v>
                </c:pt>
                <c:pt idx="10839">
                  <c:v>Apr 2025</c:v>
                </c:pt>
                <c:pt idx="10840">
                  <c:v>Apr 2025</c:v>
                </c:pt>
                <c:pt idx="10841">
                  <c:v>Apr 2025</c:v>
                </c:pt>
                <c:pt idx="10842">
                  <c:v>Apr 2025</c:v>
                </c:pt>
                <c:pt idx="10843">
                  <c:v>Apr 2025</c:v>
                </c:pt>
                <c:pt idx="10844">
                  <c:v>Apr 2025</c:v>
                </c:pt>
                <c:pt idx="10845">
                  <c:v>Apr 2025</c:v>
                </c:pt>
                <c:pt idx="10846">
                  <c:v>Apr 2025</c:v>
                </c:pt>
                <c:pt idx="10847">
                  <c:v>Apr 2025</c:v>
                </c:pt>
                <c:pt idx="10848">
                  <c:v>Apr 2025</c:v>
                </c:pt>
                <c:pt idx="10849">
                  <c:v>Apr 2025</c:v>
                </c:pt>
                <c:pt idx="10850">
                  <c:v>Apr 2025</c:v>
                </c:pt>
                <c:pt idx="10851">
                  <c:v>Apr 2025</c:v>
                </c:pt>
                <c:pt idx="10852">
                  <c:v>Apr 2025</c:v>
                </c:pt>
                <c:pt idx="10853">
                  <c:v>Apr 2025</c:v>
                </c:pt>
                <c:pt idx="10854">
                  <c:v>Apr 2025</c:v>
                </c:pt>
                <c:pt idx="10855">
                  <c:v>Apr 2025</c:v>
                </c:pt>
                <c:pt idx="10856">
                  <c:v>Apr 2025</c:v>
                </c:pt>
                <c:pt idx="10857">
                  <c:v>Apr 2025</c:v>
                </c:pt>
                <c:pt idx="10858">
                  <c:v>Apr 2025</c:v>
                </c:pt>
                <c:pt idx="10859">
                  <c:v>Apr 2025</c:v>
                </c:pt>
                <c:pt idx="10860">
                  <c:v>Apr 2025</c:v>
                </c:pt>
                <c:pt idx="10861">
                  <c:v>Apr 2025</c:v>
                </c:pt>
                <c:pt idx="10862">
                  <c:v>Apr 2025</c:v>
                </c:pt>
                <c:pt idx="10863">
                  <c:v>Apr 2025</c:v>
                </c:pt>
                <c:pt idx="10864">
                  <c:v>Apr 2025</c:v>
                </c:pt>
                <c:pt idx="10865">
                  <c:v>Apr 2025</c:v>
                </c:pt>
                <c:pt idx="10866">
                  <c:v>Apr 2025</c:v>
                </c:pt>
                <c:pt idx="10867">
                  <c:v>Apr 2025</c:v>
                </c:pt>
                <c:pt idx="10868">
                  <c:v>Apr 2025</c:v>
                </c:pt>
                <c:pt idx="10869">
                  <c:v>Apr 2025</c:v>
                </c:pt>
                <c:pt idx="10870">
                  <c:v>Apr 2025</c:v>
                </c:pt>
                <c:pt idx="10871">
                  <c:v>Apr 2025</c:v>
                </c:pt>
                <c:pt idx="10872">
                  <c:v>Apr 2025</c:v>
                </c:pt>
                <c:pt idx="10873">
                  <c:v>Apr 2025</c:v>
                </c:pt>
                <c:pt idx="10874">
                  <c:v>Apr 2025</c:v>
                </c:pt>
                <c:pt idx="10875">
                  <c:v>Apr 2025</c:v>
                </c:pt>
                <c:pt idx="10876">
                  <c:v>Apr 2025</c:v>
                </c:pt>
                <c:pt idx="10877">
                  <c:v>Apr 2025</c:v>
                </c:pt>
                <c:pt idx="10878">
                  <c:v>Apr 2025</c:v>
                </c:pt>
                <c:pt idx="10879">
                  <c:v>Apr 2025</c:v>
                </c:pt>
                <c:pt idx="10880">
                  <c:v>Apr 2025</c:v>
                </c:pt>
                <c:pt idx="10881">
                  <c:v>Apr 2025</c:v>
                </c:pt>
                <c:pt idx="10882">
                  <c:v>Apr 2025</c:v>
                </c:pt>
                <c:pt idx="10883">
                  <c:v>Apr 2025</c:v>
                </c:pt>
                <c:pt idx="10884">
                  <c:v>Apr 2025</c:v>
                </c:pt>
                <c:pt idx="10885">
                  <c:v>Apr 2025</c:v>
                </c:pt>
                <c:pt idx="10886">
                  <c:v>Apr 2025</c:v>
                </c:pt>
                <c:pt idx="10887">
                  <c:v>Apr 2025</c:v>
                </c:pt>
                <c:pt idx="10888">
                  <c:v>Apr 2025</c:v>
                </c:pt>
                <c:pt idx="10889">
                  <c:v>Apr 2025</c:v>
                </c:pt>
                <c:pt idx="10890">
                  <c:v>Apr 2025</c:v>
                </c:pt>
                <c:pt idx="10891">
                  <c:v>Apr 2025</c:v>
                </c:pt>
                <c:pt idx="10892">
                  <c:v>Apr 2025</c:v>
                </c:pt>
                <c:pt idx="10893">
                  <c:v>Apr 2025</c:v>
                </c:pt>
                <c:pt idx="10894">
                  <c:v>Apr 2025</c:v>
                </c:pt>
                <c:pt idx="10895">
                  <c:v>Apr 2025</c:v>
                </c:pt>
                <c:pt idx="10896">
                  <c:v>Apr 2025</c:v>
                </c:pt>
                <c:pt idx="10897">
                  <c:v>Apr 2025</c:v>
                </c:pt>
                <c:pt idx="10898">
                  <c:v>Apr 2025</c:v>
                </c:pt>
                <c:pt idx="10899">
                  <c:v>Apr 2025</c:v>
                </c:pt>
                <c:pt idx="10900">
                  <c:v>Apr 2025</c:v>
                </c:pt>
                <c:pt idx="10901">
                  <c:v>Apr 2025</c:v>
                </c:pt>
                <c:pt idx="10902">
                  <c:v>Apr 2025</c:v>
                </c:pt>
                <c:pt idx="10903">
                  <c:v>Apr 2025</c:v>
                </c:pt>
                <c:pt idx="10904">
                  <c:v>Apr 2025</c:v>
                </c:pt>
                <c:pt idx="10905">
                  <c:v>Apr 2025</c:v>
                </c:pt>
                <c:pt idx="10906">
                  <c:v>Apr 2025</c:v>
                </c:pt>
                <c:pt idx="10907">
                  <c:v>Apr 2025</c:v>
                </c:pt>
                <c:pt idx="10908">
                  <c:v>Apr 2025</c:v>
                </c:pt>
                <c:pt idx="10909">
                  <c:v>Apr 2025</c:v>
                </c:pt>
                <c:pt idx="10910">
                  <c:v>Apr 2025</c:v>
                </c:pt>
                <c:pt idx="10911">
                  <c:v>Apr 2025</c:v>
                </c:pt>
                <c:pt idx="10912">
                  <c:v>Apr 2025</c:v>
                </c:pt>
                <c:pt idx="10913">
                  <c:v>Apr 2025</c:v>
                </c:pt>
                <c:pt idx="10914">
                  <c:v>Apr 2025</c:v>
                </c:pt>
                <c:pt idx="10915">
                  <c:v>Apr 2025</c:v>
                </c:pt>
                <c:pt idx="10916">
                  <c:v>Apr 2025</c:v>
                </c:pt>
                <c:pt idx="10917">
                  <c:v>Apr 2025</c:v>
                </c:pt>
                <c:pt idx="10918">
                  <c:v>Apr 2025</c:v>
                </c:pt>
                <c:pt idx="10919">
                  <c:v>Apr 2025</c:v>
                </c:pt>
                <c:pt idx="10920">
                  <c:v>Apr 2025</c:v>
                </c:pt>
                <c:pt idx="10921">
                  <c:v>Apr 2025</c:v>
                </c:pt>
                <c:pt idx="10922">
                  <c:v>Apr 2025</c:v>
                </c:pt>
                <c:pt idx="10923">
                  <c:v>Apr 2025</c:v>
                </c:pt>
                <c:pt idx="10924">
                  <c:v>Apr 2025</c:v>
                </c:pt>
                <c:pt idx="10925">
                  <c:v>Apr 2025</c:v>
                </c:pt>
                <c:pt idx="10926">
                  <c:v>Apr 2025</c:v>
                </c:pt>
                <c:pt idx="10927">
                  <c:v>Apr 2025</c:v>
                </c:pt>
                <c:pt idx="10928">
                  <c:v>Apr 2025</c:v>
                </c:pt>
                <c:pt idx="10929">
                  <c:v>Apr 2025</c:v>
                </c:pt>
                <c:pt idx="10930">
                  <c:v>Apr 2025</c:v>
                </c:pt>
                <c:pt idx="10931">
                  <c:v>Apr 2025</c:v>
                </c:pt>
                <c:pt idx="10932">
                  <c:v>Apr 2025</c:v>
                </c:pt>
                <c:pt idx="10933">
                  <c:v>Apr 2025</c:v>
                </c:pt>
                <c:pt idx="10934">
                  <c:v>Apr 2025</c:v>
                </c:pt>
                <c:pt idx="10935">
                  <c:v>Apr 2025</c:v>
                </c:pt>
                <c:pt idx="10936">
                  <c:v>Apr 2025</c:v>
                </c:pt>
                <c:pt idx="10937">
                  <c:v>Apr 2025</c:v>
                </c:pt>
                <c:pt idx="10938">
                  <c:v>Apr 2025</c:v>
                </c:pt>
                <c:pt idx="10939">
                  <c:v>Apr 2025</c:v>
                </c:pt>
                <c:pt idx="10940">
                  <c:v>Apr 2025</c:v>
                </c:pt>
                <c:pt idx="10941">
                  <c:v>Apr 2025</c:v>
                </c:pt>
                <c:pt idx="10942">
                  <c:v>Apr 2025</c:v>
                </c:pt>
                <c:pt idx="10943">
                  <c:v>Apr 2025</c:v>
                </c:pt>
                <c:pt idx="10944">
                  <c:v>Apr 2025</c:v>
                </c:pt>
                <c:pt idx="10945">
                  <c:v>Apr 2025</c:v>
                </c:pt>
                <c:pt idx="10946">
                  <c:v>Apr 2025</c:v>
                </c:pt>
                <c:pt idx="10947">
                  <c:v>Apr 2025</c:v>
                </c:pt>
                <c:pt idx="10948">
                  <c:v>Apr 2025</c:v>
                </c:pt>
                <c:pt idx="10949">
                  <c:v>Apr 2025</c:v>
                </c:pt>
                <c:pt idx="10950">
                  <c:v>Apr 2025</c:v>
                </c:pt>
                <c:pt idx="10951">
                  <c:v>Apr 2025</c:v>
                </c:pt>
                <c:pt idx="10952">
                  <c:v>Apr 2025</c:v>
                </c:pt>
                <c:pt idx="10953">
                  <c:v>Apr 2025</c:v>
                </c:pt>
                <c:pt idx="10954">
                  <c:v>Apr 2025</c:v>
                </c:pt>
                <c:pt idx="10955">
                  <c:v>Apr 2025</c:v>
                </c:pt>
                <c:pt idx="10956">
                  <c:v>Apr 2025</c:v>
                </c:pt>
                <c:pt idx="10957">
                  <c:v>Apr 2025</c:v>
                </c:pt>
                <c:pt idx="10958">
                  <c:v>Apr 2025</c:v>
                </c:pt>
                <c:pt idx="10959">
                  <c:v>Apr 2025</c:v>
                </c:pt>
                <c:pt idx="10960">
                  <c:v>Apr 2025</c:v>
                </c:pt>
                <c:pt idx="10961">
                  <c:v>Apr 2025</c:v>
                </c:pt>
                <c:pt idx="10962">
                  <c:v>Apr 2025</c:v>
                </c:pt>
                <c:pt idx="10963">
                  <c:v>Apr 2025</c:v>
                </c:pt>
                <c:pt idx="10964">
                  <c:v>Apr 2025</c:v>
                </c:pt>
                <c:pt idx="10965">
                  <c:v>Apr 2025</c:v>
                </c:pt>
                <c:pt idx="10966">
                  <c:v>Apr 2025</c:v>
                </c:pt>
                <c:pt idx="10967">
                  <c:v>Apr 2025</c:v>
                </c:pt>
                <c:pt idx="10968">
                  <c:v>Apr 2025</c:v>
                </c:pt>
                <c:pt idx="10969">
                  <c:v>Apr 2025</c:v>
                </c:pt>
                <c:pt idx="10970">
                  <c:v>Apr 2025</c:v>
                </c:pt>
                <c:pt idx="10971">
                  <c:v>Apr 2025</c:v>
                </c:pt>
                <c:pt idx="10972">
                  <c:v>Apr 2025</c:v>
                </c:pt>
                <c:pt idx="10973">
                  <c:v>Apr 2025</c:v>
                </c:pt>
                <c:pt idx="10974">
                  <c:v>Apr 2025</c:v>
                </c:pt>
                <c:pt idx="10975">
                  <c:v>Apr 2025</c:v>
                </c:pt>
                <c:pt idx="10976">
                  <c:v>Apr 2025</c:v>
                </c:pt>
                <c:pt idx="10977">
                  <c:v>Apr 2025</c:v>
                </c:pt>
                <c:pt idx="10978">
                  <c:v>Apr 2025</c:v>
                </c:pt>
                <c:pt idx="10979">
                  <c:v>Apr 2025</c:v>
                </c:pt>
                <c:pt idx="10980">
                  <c:v>Apr 2025</c:v>
                </c:pt>
                <c:pt idx="10981">
                  <c:v>Apr 2025</c:v>
                </c:pt>
                <c:pt idx="10982">
                  <c:v>Apr 2025</c:v>
                </c:pt>
                <c:pt idx="10983">
                  <c:v>Apr 2025</c:v>
                </c:pt>
                <c:pt idx="10984">
                  <c:v>Apr 2025</c:v>
                </c:pt>
                <c:pt idx="10985">
                  <c:v>Apr 2025</c:v>
                </c:pt>
                <c:pt idx="10986">
                  <c:v>Apr 2025</c:v>
                </c:pt>
                <c:pt idx="10987">
                  <c:v>Apr 2025</c:v>
                </c:pt>
                <c:pt idx="10988">
                  <c:v>Apr 2025</c:v>
                </c:pt>
                <c:pt idx="10989">
                  <c:v>Apr 2025</c:v>
                </c:pt>
                <c:pt idx="10990">
                  <c:v>Apr 2025</c:v>
                </c:pt>
                <c:pt idx="10991">
                  <c:v>Apr 2025</c:v>
                </c:pt>
                <c:pt idx="10992">
                  <c:v>Apr 2025</c:v>
                </c:pt>
                <c:pt idx="10993">
                  <c:v>Apr 2025</c:v>
                </c:pt>
                <c:pt idx="10994">
                  <c:v>Apr 2025</c:v>
                </c:pt>
                <c:pt idx="10995">
                  <c:v>Apr 2025</c:v>
                </c:pt>
                <c:pt idx="10996">
                  <c:v>Apr 2025</c:v>
                </c:pt>
                <c:pt idx="10997">
                  <c:v>Apr 2025</c:v>
                </c:pt>
                <c:pt idx="10998">
                  <c:v>Apr 2025</c:v>
                </c:pt>
                <c:pt idx="10999">
                  <c:v>Apr 2025</c:v>
                </c:pt>
                <c:pt idx="11000">
                  <c:v>Apr 2025</c:v>
                </c:pt>
                <c:pt idx="11001">
                  <c:v>Apr 2025</c:v>
                </c:pt>
                <c:pt idx="11002">
                  <c:v>Apr 2025</c:v>
                </c:pt>
                <c:pt idx="11003">
                  <c:v>Apr 2025</c:v>
                </c:pt>
                <c:pt idx="11004">
                  <c:v>Apr 2025</c:v>
                </c:pt>
                <c:pt idx="11005">
                  <c:v>Apr 2025</c:v>
                </c:pt>
                <c:pt idx="11006">
                  <c:v>Apr 2025</c:v>
                </c:pt>
                <c:pt idx="11007">
                  <c:v>Apr 2025</c:v>
                </c:pt>
                <c:pt idx="11008">
                  <c:v>Apr 2025</c:v>
                </c:pt>
                <c:pt idx="11009">
                  <c:v>Apr 2025</c:v>
                </c:pt>
                <c:pt idx="11010">
                  <c:v>Apr 2025</c:v>
                </c:pt>
                <c:pt idx="11011">
                  <c:v>Apr 2025</c:v>
                </c:pt>
                <c:pt idx="11012">
                  <c:v>Apr 2025</c:v>
                </c:pt>
                <c:pt idx="11013">
                  <c:v>Apr 2025</c:v>
                </c:pt>
                <c:pt idx="11014">
                  <c:v>Apr 2025</c:v>
                </c:pt>
                <c:pt idx="11015">
                  <c:v>Apr 2025</c:v>
                </c:pt>
                <c:pt idx="11016">
                  <c:v>Apr 2025</c:v>
                </c:pt>
                <c:pt idx="11017">
                  <c:v>Apr 2025</c:v>
                </c:pt>
                <c:pt idx="11018">
                  <c:v>Apr 2025</c:v>
                </c:pt>
                <c:pt idx="11019">
                  <c:v>Apr 2025</c:v>
                </c:pt>
                <c:pt idx="11020">
                  <c:v>Apr 2025</c:v>
                </c:pt>
                <c:pt idx="11021">
                  <c:v>Apr 2025</c:v>
                </c:pt>
                <c:pt idx="11022">
                  <c:v>Apr 2025</c:v>
                </c:pt>
                <c:pt idx="11023">
                  <c:v>Apr 2025</c:v>
                </c:pt>
                <c:pt idx="11024">
                  <c:v>Apr 2025</c:v>
                </c:pt>
                <c:pt idx="11025">
                  <c:v>Apr 2025</c:v>
                </c:pt>
                <c:pt idx="11026">
                  <c:v>Apr 2025</c:v>
                </c:pt>
                <c:pt idx="11027">
                  <c:v>Apr 2025</c:v>
                </c:pt>
                <c:pt idx="11028">
                  <c:v>Apr 2025</c:v>
                </c:pt>
                <c:pt idx="11029">
                  <c:v>Apr 2025</c:v>
                </c:pt>
                <c:pt idx="11030">
                  <c:v>Apr 2025</c:v>
                </c:pt>
                <c:pt idx="11031">
                  <c:v>Apr 2025</c:v>
                </c:pt>
                <c:pt idx="11032">
                  <c:v>Apr 2025</c:v>
                </c:pt>
                <c:pt idx="11033">
                  <c:v>Apr 2025</c:v>
                </c:pt>
                <c:pt idx="11034">
                  <c:v>Apr 2025</c:v>
                </c:pt>
                <c:pt idx="11035">
                  <c:v>Apr 2025</c:v>
                </c:pt>
                <c:pt idx="11036">
                  <c:v>Apr 2025</c:v>
                </c:pt>
                <c:pt idx="11037">
                  <c:v>Apr 2025</c:v>
                </c:pt>
                <c:pt idx="11038">
                  <c:v>Apr 2025</c:v>
                </c:pt>
                <c:pt idx="11039">
                  <c:v>Apr 2025</c:v>
                </c:pt>
                <c:pt idx="11040">
                  <c:v>Apr 2025</c:v>
                </c:pt>
                <c:pt idx="11041">
                  <c:v>Apr 2025</c:v>
                </c:pt>
                <c:pt idx="11042">
                  <c:v>Apr 2025</c:v>
                </c:pt>
                <c:pt idx="11043">
                  <c:v>Apr 2025</c:v>
                </c:pt>
                <c:pt idx="11044">
                  <c:v>Apr 2025</c:v>
                </c:pt>
                <c:pt idx="11045">
                  <c:v>Apr 2025</c:v>
                </c:pt>
                <c:pt idx="11046">
                  <c:v>Apr 2025</c:v>
                </c:pt>
                <c:pt idx="11047">
                  <c:v>Apr 2025</c:v>
                </c:pt>
                <c:pt idx="11048">
                  <c:v>Apr 2025</c:v>
                </c:pt>
                <c:pt idx="11049">
                  <c:v>Apr 2025</c:v>
                </c:pt>
                <c:pt idx="11050">
                  <c:v>Apr 2025</c:v>
                </c:pt>
                <c:pt idx="11051">
                  <c:v>Apr 2025</c:v>
                </c:pt>
                <c:pt idx="11052">
                  <c:v>Apr 2025</c:v>
                </c:pt>
                <c:pt idx="11053">
                  <c:v>Apr 2025</c:v>
                </c:pt>
                <c:pt idx="11054">
                  <c:v>Apr 2025</c:v>
                </c:pt>
                <c:pt idx="11055">
                  <c:v>Apr 2025</c:v>
                </c:pt>
                <c:pt idx="11056">
                  <c:v>Apr 2025</c:v>
                </c:pt>
                <c:pt idx="11057">
                  <c:v>Apr 2025</c:v>
                </c:pt>
                <c:pt idx="11058">
                  <c:v>Apr 2025</c:v>
                </c:pt>
                <c:pt idx="11059">
                  <c:v>Apr 2025</c:v>
                </c:pt>
                <c:pt idx="11060">
                  <c:v>Apr 2025</c:v>
                </c:pt>
                <c:pt idx="11061">
                  <c:v>Apr 2025</c:v>
                </c:pt>
                <c:pt idx="11062">
                  <c:v>Apr 2025</c:v>
                </c:pt>
                <c:pt idx="11063">
                  <c:v>Apr 2025</c:v>
                </c:pt>
                <c:pt idx="11064">
                  <c:v>Apr 2025</c:v>
                </c:pt>
                <c:pt idx="11065">
                  <c:v>Apr 2025</c:v>
                </c:pt>
                <c:pt idx="11066">
                  <c:v>Apr 2025</c:v>
                </c:pt>
                <c:pt idx="11067">
                  <c:v>Apr 2025</c:v>
                </c:pt>
                <c:pt idx="11068">
                  <c:v>Apr 2025</c:v>
                </c:pt>
                <c:pt idx="11069">
                  <c:v>Apr 2025</c:v>
                </c:pt>
                <c:pt idx="11070">
                  <c:v>Apr 2025</c:v>
                </c:pt>
                <c:pt idx="11071">
                  <c:v>Apr 2025</c:v>
                </c:pt>
                <c:pt idx="11072">
                  <c:v>Apr 2025</c:v>
                </c:pt>
                <c:pt idx="11073">
                  <c:v>Apr 2025</c:v>
                </c:pt>
                <c:pt idx="11074">
                  <c:v>Apr 2025</c:v>
                </c:pt>
                <c:pt idx="11075">
                  <c:v>Apr 2025</c:v>
                </c:pt>
                <c:pt idx="11076">
                  <c:v>Apr 2025</c:v>
                </c:pt>
                <c:pt idx="11077">
                  <c:v>Apr 2025</c:v>
                </c:pt>
                <c:pt idx="11078">
                  <c:v>Apr 2025</c:v>
                </c:pt>
                <c:pt idx="11079">
                  <c:v>Apr 2025</c:v>
                </c:pt>
                <c:pt idx="11080">
                  <c:v>Apr 2025</c:v>
                </c:pt>
                <c:pt idx="11081">
                  <c:v>Apr 2025</c:v>
                </c:pt>
                <c:pt idx="11082">
                  <c:v>Apr 2025</c:v>
                </c:pt>
                <c:pt idx="11083">
                  <c:v>Apr 2025</c:v>
                </c:pt>
                <c:pt idx="11084">
                  <c:v>Apr 2025</c:v>
                </c:pt>
                <c:pt idx="11085">
                  <c:v>Apr 2025</c:v>
                </c:pt>
                <c:pt idx="11086">
                  <c:v>Apr 2025</c:v>
                </c:pt>
                <c:pt idx="11087">
                  <c:v>Apr 2025</c:v>
                </c:pt>
                <c:pt idx="11088">
                  <c:v>Apr 2025</c:v>
                </c:pt>
                <c:pt idx="11089">
                  <c:v>Apr 2025</c:v>
                </c:pt>
                <c:pt idx="11090">
                  <c:v>Apr 2025</c:v>
                </c:pt>
                <c:pt idx="11091">
                  <c:v>Apr 2025</c:v>
                </c:pt>
                <c:pt idx="11092">
                  <c:v>Apr 2025</c:v>
                </c:pt>
                <c:pt idx="11093">
                  <c:v>Apr 2025</c:v>
                </c:pt>
                <c:pt idx="11094">
                  <c:v>Apr 2025</c:v>
                </c:pt>
                <c:pt idx="11095">
                  <c:v>Apr 2025</c:v>
                </c:pt>
                <c:pt idx="11096">
                  <c:v>Apr 2025</c:v>
                </c:pt>
                <c:pt idx="11097">
                  <c:v>Apr 2025</c:v>
                </c:pt>
                <c:pt idx="11098">
                  <c:v>Apr 2025</c:v>
                </c:pt>
                <c:pt idx="11099">
                  <c:v>Apr 2025</c:v>
                </c:pt>
                <c:pt idx="11100">
                  <c:v>Apr 2025</c:v>
                </c:pt>
                <c:pt idx="11101">
                  <c:v>Apr 2025</c:v>
                </c:pt>
                <c:pt idx="11102">
                  <c:v>Apr 2025</c:v>
                </c:pt>
                <c:pt idx="11103">
                  <c:v>Apr 2025</c:v>
                </c:pt>
                <c:pt idx="11104">
                  <c:v>Apr 2025</c:v>
                </c:pt>
                <c:pt idx="11105">
                  <c:v>Apr 2025</c:v>
                </c:pt>
                <c:pt idx="11106">
                  <c:v>Apr 2025</c:v>
                </c:pt>
                <c:pt idx="11107">
                  <c:v>Apr 2025</c:v>
                </c:pt>
                <c:pt idx="11108">
                  <c:v>Apr 2025</c:v>
                </c:pt>
                <c:pt idx="11109">
                  <c:v>Apr 2025</c:v>
                </c:pt>
                <c:pt idx="11110">
                  <c:v>Apr 2025</c:v>
                </c:pt>
                <c:pt idx="11111">
                  <c:v>Apr 2025</c:v>
                </c:pt>
                <c:pt idx="11112">
                  <c:v>Apr 2025</c:v>
                </c:pt>
                <c:pt idx="11113">
                  <c:v>Apr 2025</c:v>
                </c:pt>
                <c:pt idx="11114">
                  <c:v>Apr 2025</c:v>
                </c:pt>
                <c:pt idx="11115">
                  <c:v>Apr 2025</c:v>
                </c:pt>
                <c:pt idx="11116">
                  <c:v>Apr 2025</c:v>
                </c:pt>
                <c:pt idx="11117">
                  <c:v>Apr 2025</c:v>
                </c:pt>
                <c:pt idx="11118">
                  <c:v>Apr 2025</c:v>
                </c:pt>
                <c:pt idx="11119">
                  <c:v>Apr 2025</c:v>
                </c:pt>
                <c:pt idx="11120">
                  <c:v>Apr 2025</c:v>
                </c:pt>
                <c:pt idx="11121">
                  <c:v>Apr 2025</c:v>
                </c:pt>
                <c:pt idx="11122">
                  <c:v>Apr 2025</c:v>
                </c:pt>
                <c:pt idx="11123">
                  <c:v>Apr 2025</c:v>
                </c:pt>
                <c:pt idx="11124">
                  <c:v>Apr 2025</c:v>
                </c:pt>
                <c:pt idx="11125">
                  <c:v>Apr 2025</c:v>
                </c:pt>
                <c:pt idx="11126">
                  <c:v>Apr 2025</c:v>
                </c:pt>
                <c:pt idx="11127">
                  <c:v>Apr 2025</c:v>
                </c:pt>
                <c:pt idx="11128">
                  <c:v>Apr 2025</c:v>
                </c:pt>
                <c:pt idx="11129">
                  <c:v>Apr 2025</c:v>
                </c:pt>
                <c:pt idx="11130">
                  <c:v>Apr 2025</c:v>
                </c:pt>
                <c:pt idx="11131">
                  <c:v>Apr 2025</c:v>
                </c:pt>
                <c:pt idx="11132">
                  <c:v>Apr 2025</c:v>
                </c:pt>
                <c:pt idx="11133">
                  <c:v>Apr 2025</c:v>
                </c:pt>
                <c:pt idx="11134">
                  <c:v>Apr 2025</c:v>
                </c:pt>
                <c:pt idx="11135">
                  <c:v>Apr 2025</c:v>
                </c:pt>
                <c:pt idx="11136">
                  <c:v>Apr 2025</c:v>
                </c:pt>
                <c:pt idx="11137">
                  <c:v>Apr 2025</c:v>
                </c:pt>
                <c:pt idx="11138">
                  <c:v>Apr 2025</c:v>
                </c:pt>
                <c:pt idx="11139">
                  <c:v>Apr 2025</c:v>
                </c:pt>
                <c:pt idx="11140">
                  <c:v>Apr 2025</c:v>
                </c:pt>
                <c:pt idx="11141">
                  <c:v>Apr 2025</c:v>
                </c:pt>
                <c:pt idx="11142">
                  <c:v>Apr 2025</c:v>
                </c:pt>
                <c:pt idx="11143">
                  <c:v>Apr 2025</c:v>
                </c:pt>
                <c:pt idx="11144">
                  <c:v>Apr 2025</c:v>
                </c:pt>
                <c:pt idx="11145">
                  <c:v>Apr 2025</c:v>
                </c:pt>
                <c:pt idx="11146">
                  <c:v>Apr 2025</c:v>
                </c:pt>
                <c:pt idx="11147">
                  <c:v>Apr 2025</c:v>
                </c:pt>
                <c:pt idx="11148">
                  <c:v>Apr 2025</c:v>
                </c:pt>
                <c:pt idx="11149">
                  <c:v>Apr 2025</c:v>
                </c:pt>
                <c:pt idx="11150">
                  <c:v>Apr 2025</c:v>
                </c:pt>
                <c:pt idx="11151">
                  <c:v>Apr 2025</c:v>
                </c:pt>
                <c:pt idx="11152">
                  <c:v>Apr 2025</c:v>
                </c:pt>
                <c:pt idx="11153">
                  <c:v>Apr 2025</c:v>
                </c:pt>
                <c:pt idx="11154">
                  <c:v>Apr 2025</c:v>
                </c:pt>
                <c:pt idx="11155">
                  <c:v>Apr 2025</c:v>
                </c:pt>
                <c:pt idx="11156">
                  <c:v>Apr 2025</c:v>
                </c:pt>
                <c:pt idx="11157">
                  <c:v>Apr 2025</c:v>
                </c:pt>
                <c:pt idx="11158">
                  <c:v>Apr 2025</c:v>
                </c:pt>
                <c:pt idx="11159">
                  <c:v>Apr 2025</c:v>
                </c:pt>
                <c:pt idx="11160">
                  <c:v>Apr 2025</c:v>
                </c:pt>
                <c:pt idx="11161">
                  <c:v>Apr 2025</c:v>
                </c:pt>
                <c:pt idx="11162">
                  <c:v>Apr 2025</c:v>
                </c:pt>
                <c:pt idx="11163">
                  <c:v>Apr 2025</c:v>
                </c:pt>
                <c:pt idx="11164">
                  <c:v>Apr 2025</c:v>
                </c:pt>
                <c:pt idx="11165">
                  <c:v>Apr 2025</c:v>
                </c:pt>
                <c:pt idx="11166">
                  <c:v>Apr 2025</c:v>
                </c:pt>
                <c:pt idx="11167">
                  <c:v>Apr 2025</c:v>
                </c:pt>
                <c:pt idx="11168">
                  <c:v>Apr 2025</c:v>
                </c:pt>
                <c:pt idx="11169">
                  <c:v>Apr 2025</c:v>
                </c:pt>
                <c:pt idx="11170">
                  <c:v>Apr 2025</c:v>
                </c:pt>
                <c:pt idx="11171">
                  <c:v>Apr 2025</c:v>
                </c:pt>
                <c:pt idx="11172">
                  <c:v>Apr 2025</c:v>
                </c:pt>
                <c:pt idx="11173">
                  <c:v>Apr 2025</c:v>
                </c:pt>
                <c:pt idx="11174">
                  <c:v>Apr 2025</c:v>
                </c:pt>
                <c:pt idx="11175">
                  <c:v>Apr 2025</c:v>
                </c:pt>
                <c:pt idx="11176">
                  <c:v>Apr 2025</c:v>
                </c:pt>
                <c:pt idx="11177">
                  <c:v>Apr 2025</c:v>
                </c:pt>
                <c:pt idx="11178">
                  <c:v>Apr 2025</c:v>
                </c:pt>
                <c:pt idx="11179">
                  <c:v>Apr 2025</c:v>
                </c:pt>
                <c:pt idx="11180">
                  <c:v>Apr 2025</c:v>
                </c:pt>
                <c:pt idx="11181">
                  <c:v>Apr 2025</c:v>
                </c:pt>
                <c:pt idx="11182">
                  <c:v>Apr 2025</c:v>
                </c:pt>
                <c:pt idx="11183">
                  <c:v>Apr 2025</c:v>
                </c:pt>
                <c:pt idx="11184">
                  <c:v>Apr 2025</c:v>
                </c:pt>
                <c:pt idx="11185">
                  <c:v>Apr 2025</c:v>
                </c:pt>
                <c:pt idx="11186">
                  <c:v>Apr 2025</c:v>
                </c:pt>
                <c:pt idx="11187">
                  <c:v>Apr 2025</c:v>
                </c:pt>
                <c:pt idx="11188">
                  <c:v>Apr 2025</c:v>
                </c:pt>
                <c:pt idx="11189">
                  <c:v>Apr 2025</c:v>
                </c:pt>
                <c:pt idx="11190">
                  <c:v>Apr 2025</c:v>
                </c:pt>
                <c:pt idx="11191">
                  <c:v>Apr 2025</c:v>
                </c:pt>
                <c:pt idx="11192">
                  <c:v>Apr 2025</c:v>
                </c:pt>
                <c:pt idx="11193">
                  <c:v>Apr 2025</c:v>
                </c:pt>
                <c:pt idx="11194">
                  <c:v>Apr 2025</c:v>
                </c:pt>
                <c:pt idx="11195">
                  <c:v>Apr 2025</c:v>
                </c:pt>
                <c:pt idx="11196">
                  <c:v>Apr 2025</c:v>
                </c:pt>
                <c:pt idx="11197">
                  <c:v>Apr 2025</c:v>
                </c:pt>
                <c:pt idx="11198">
                  <c:v>Apr 2025</c:v>
                </c:pt>
                <c:pt idx="11199">
                  <c:v>Apr 2025</c:v>
                </c:pt>
                <c:pt idx="11200">
                  <c:v>Apr 2025</c:v>
                </c:pt>
                <c:pt idx="11201">
                  <c:v>Apr 2025</c:v>
                </c:pt>
                <c:pt idx="11202">
                  <c:v>Apr 2025</c:v>
                </c:pt>
                <c:pt idx="11203">
                  <c:v>Apr 2025</c:v>
                </c:pt>
                <c:pt idx="11204">
                  <c:v>Apr 2025</c:v>
                </c:pt>
                <c:pt idx="11205">
                  <c:v>Apr 2025</c:v>
                </c:pt>
                <c:pt idx="11206">
                  <c:v>Apr 2025</c:v>
                </c:pt>
                <c:pt idx="11207">
                  <c:v>Apr 2025</c:v>
                </c:pt>
                <c:pt idx="11208">
                  <c:v>Apr 2025</c:v>
                </c:pt>
                <c:pt idx="11209">
                  <c:v>Apr 2025</c:v>
                </c:pt>
                <c:pt idx="11210">
                  <c:v>Apr 2025</c:v>
                </c:pt>
                <c:pt idx="11211">
                  <c:v>Apr 2025</c:v>
                </c:pt>
                <c:pt idx="11212">
                  <c:v>Apr 2025</c:v>
                </c:pt>
                <c:pt idx="11213">
                  <c:v>Apr 2025</c:v>
                </c:pt>
                <c:pt idx="11214">
                  <c:v>Apr 2025</c:v>
                </c:pt>
                <c:pt idx="11215">
                  <c:v>Apr 2025</c:v>
                </c:pt>
                <c:pt idx="11216">
                  <c:v>Apr 2025</c:v>
                </c:pt>
                <c:pt idx="11217">
                  <c:v>Apr 2025</c:v>
                </c:pt>
                <c:pt idx="11218">
                  <c:v>Apr 2025</c:v>
                </c:pt>
                <c:pt idx="11219">
                  <c:v>Apr 2025</c:v>
                </c:pt>
                <c:pt idx="11220">
                  <c:v>Apr 2025</c:v>
                </c:pt>
                <c:pt idx="11221">
                  <c:v>Apr 2025</c:v>
                </c:pt>
                <c:pt idx="11222">
                  <c:v>Apr 2025</c:v>
                </c:pt>
                <c:pt idx="11223">
                  <c:v>Apr 2025</c:v>
                </c:pt>
                <c:pt idx="11224">
                  <c:v>Apr 2025</c:v>
                </c:pt>
                <c:pt idx="11225">
                  <c:v>Apr 2025</c:v>
                </c:pt>
                <c:pt idx="11226">
                  <c:v>Apr 2025</c:v>
                </c:pt>
                <c:pt idx="11227">
                  <c:v>Apr 2025</c:v>
                </c:pt>
                <c:pt idx="11228">
                  <c:v>Apr 2025</c:v>
                </c:pt>
                <c:pt idx="11229">
                  <c:v>Apr 2025</c:v>
                </c:pt>
                <c:pt idx="11230">
                  <c:v>Apr 2025</c:v>
                </c:pt>
                <c:pt idx="11231">
                  <c:v>Apr 2025</c:v>
                </c:pt>
                <c:pt idx="11232">
                  <c:v>Apr 2025</c:v>
                </c:pt>
                <c:pt idx="11233">
                  <c:v>Apr 2025</c:v>
                </c:pt>
                <c:pt idx="11234">
                  <c:v>Apr 2025</c:v>
                </c:pt>
                <c:pt idx="11235">
                  <c:v>Apr 2025</c:v>
                </c:pt>
                <c:pt idx="11236">
                  <c:v>Apr 2025</c:v>
                </c:pt>
                <c:pt idx="11237">
                  <c:v>Apr 2025</c:v>
                </c:pt>
                <c:pt idx="11238">
                  <c:v>Apr 2025</c:v>
                </c:pt>
                <c:pt idx="11239">
                  <c:v>Apr 2025</c:v>
                </c:pt>
                <c:pt idx="11240">
                  <c:v>Apr 2025</c:v>
                </c:pt>
                <c:pt idx="11241">
                  <c:v>Apr 2025</c:v>
                </c:pt>
                <c:pt idx="11242">
                  <c:v>Apr 2025</c:v>
                </c:pt>
                <c:pt idx="11243">
                  <c:v>Apr 2025</c:v>
                </c:pt>
                <c:pt idx="11244">
                  <c:v>Apr 2025</c:v>
                </c:pt>
                <c:pt idx="11245">
                  <c:v>Apr 2025</c:v>
                </c:pt>
                <c:pt idx="11246">
                  <c:v>Apr 2025</c:v>
                </c:pt>
                <c:pt idx="11247">
                  <c:v>Apr 2025</c:v>
                </c:pt>
                <c:pt idx="11248">
                  <c:v>Apr 2025</c:v>
                </c:pt>
                <c:pt idx="11249">
                  <c:v>Apr 2025</c:v>
                </c:pt>
                <c:pt idx="11250">
                  <c:v>Apr 2025</c:v>
                </c:pt>
                <c:pt idx="11251">
                  <c:v>Apr 2025</c:v>
                </c:pt>
                <c:pt idx="11252">
                  <c:v>Apr 2025</c:v>
                </c:pt>
                <c:pt idx="11253">
                  <c:v>Apr 2025</c:v>
                </c:pt>
                <c:pt idx="11254">
                  <c:v>Apr 2025</c:v>
                </c:pt>
                <c:pt idx="11255">
                  <c:v>Apr 2025</c:v>
                </c:pt>
                <c:pt idx="11256">
                  <c:v>Apr 2025</c:v>
                </c:pt>
                <c:pt idx="11257">
                  <c:v>Apr 2025</c:v>
                </c:pt>
                <c:pt idx="11258">
                  <c:v>Apr 2025</c:v>
                </c:pt>
                <c:pt idx="11259">
                  <c:v>Apr 2025</c:v>
                </c:pt>
                <c:pt idx="11260">
                  <c:v>Apr 2025</c:v>
                </c:pt>
                <c:pt idx="11261">
                  <c:v>Apr 2025</c:v>
                </c:pt>
                <c:pt idx="11262">
                  <c:v>Apr 2025</c:v>
                </c:pt>
                <c:pt idx="11263">
                  <c:v>Apr 2025</c:v>
                </c:pt>
                <c:pt idx="11264">
                  <c:v>Apr 2025</c:v>
                </c:pt>
                <c:pt idx="11265">
                  <c:v>Apr 2025</c:v>
                </c:pt>
                <c:pt idx="11266">
                  <c:v>Apr 2025</c:v>
                </c:pt>
                <c:pt idx="11267">
                  <c:v>Apr 2025</c:v>
                </c:pt>
                <c:pt idx="11268">
                  <c:v>Apr 2025</c:v>
                </c:pt>
                <c:pt idx="11269">
                  <c:v>Apr 2025</c:v>
                </c:pt>
                <c:pt idx="11270">
                  <c:v>Apr 2025</c:v>
                </c:pt>
                <c:pt idx="11271">
                  <c:v>Apr 2025</c:v>
                </c:pt>
                <c:pt idx="11272">
                  <c:v>Apr 2025</c:v>
                </c:pt>
                <c:pt idx="11273">
                  <c:v>Apr 2025</c:v>
                </c:pt>
                <c:pt idx="11274">
                  <c:v>Apr 2025</c:v>
                </c:pt>
                <c:pt idx="11275">
                  <c:v>Apr 2025</c:v>
                </c:pt>
                <c:pt idx="11276">
                  <c:v>Apr 2025</c:v>
                </c:pt>
                <c:pt idx="11277">
                  <c:v>Apr 2025</c:v>
                </c:pt>
                <c:pt idx="11278">
                  <c:v>Apr 2025</c:v>
                </c:pt>
                <c:pt idx="11279">
                  <c:v>Apr 2025</c:v>
                </c:pt>
                <c:pt idx="11280">
                  <c:v>Apr 2025</c:v>
                </c:pt>
                <c:pt idx="11281">
                  <c:v>Apr 2025</c:v>
                </c:pt>
                <c:pt idx="11282">
                  <c:v>Apr 2025</c:v>
                </c:pt>
                <c:pt idx="11283">
                  <c:v>Apr 2025</c:v>
                </c:pt>
                <c:pt idx="11284">
                  <c:v>Apr 2025</c:v>
                </c:pt>
                <c:pt idx="11285">
                  <c:v>Apr 2025</c:v>
                </c:pt>
                <c:pt idx="11286">
                  <c:v>Apr 2025</c:v>
                </c:pt>
                <c:pt idx="11287">
                  <c:v>Apr 2025</c:v>
                </c:pt>
                <c:pt idx="11288">
                  <c:v>Apr 2025</c:v>
                </c:pt>
                <c:pt idx="11289">
                  <c:v>Apr 2025</c:v>
                </c:pt>
                <c:pt idx="11290">
                  <c:v>Apr 2025</c:v>
                </c:pt>
                <c:pt idx="11291">
                  <c:v>Apr 2025</c:v>
                </c:pt>
                <c:pt idx="11292">
                  <c:v>Apr 2025</c:v>
                </c:pt>
                <c:pt idx="11293">
                  <c:v>Apr 2025</c:v>
                </c:pt>
                <c:pt idx="11294">
                  <c:v>Apr 2025</c:v>
                </c:pt>
                <c:pt idx="11295">
                  <c:v>Apr 2025</c:v>
                </c:pt>
                <c:pt idx="11296">
                  <c:v>Apr 2025</c:v>
                </c:pt>
                <c:pt idx="11297">
                  <c:v>Apr 2025</c:v>
                </c:pt>
                <c:pt idx="11298">
                  <c:v>Apr 2025</c:v>
                </c:pt>
                <c:pt idx="11299">
                  <c:v>Apr 2025</c:v>
                </c:pt>
                <c:pt idx="11300">
                  <c:v>Apr 2025</c:v>
                </c:pt>
                <c:pt idx="11301">
                  <c:v>Apr 2025</c:v>
                </c:pt>
                <c:pt idx="11302">
                  <c:v>Apr 2025</c:v>
                </c:pt>
                <c:pt idx="11303">
                  <c:v>Apr 2025</c:v>
                </c:pt>
                <c:pt idx="11304">
                  <c:v>Apr 2025</c:v>
                </c:pt>
                <c:pt idx="11305">
                  <c:v>Apr 2025</c:v>
                </c:pt>
                <c:pt idx="11306">
                  <c:v>Apr 2025</c:v>
                </c:pt>
                <c:pt idx="11307">
                  <c:v>Apr 2025</c:v>
                </c:pt>
                <c:pt idx="11308">
                  <c:v>Apr 2025</c:v>
                </c:pt>
                <c:pt idx="11309">
                  <c:v>Apr 2025</c:v>
                </c:pt>
                <c:pt idx="11310">
                  <c:v>Apr 2025</c:v>
                </c:pt>
                <c:pt idx="11311">
                  <c:v>Apr 2025</c:v>
                </c:pt>
                <c:pt idx="11312">
                  <c:v>Apr 2025</c:v>
                </c:pt>
                <c:pt idx="11313">
                  <c:v>Apr 2025</c:v>
                </c:pt>
                <c:pt idx="11314">
                  <c:v>Apr 2025</c:v>
                </c:pt>
                <c:pt idx="11315">
                  <c:v>Apr 2025</c:v>
                </c:pt>
                <c:pt idx="11316">
                  <c:v>Apr 2025</c:v>
                </c:pt>
                <c:pt idx="11317">
                  <c:v>Apr 2025</c:v>
                </c:pt>
                <c:pt idx="11318">
                  <c:v>Apr 2025</c:v>
                </c:pt>
                <c:pt idx="11319">
                  <c:v>Apr 2025</c:v>
                </c:pt>
                <c:pt idx="11320">
                  <c:v>Apr 2025</c:v>
                </c:pt>
                <c:pt idx="11321">
                  <c:v>Apr 2025</c:v>
                </c:pt>
                <c:pt idx="11322">
                  <c:v>Apr 2025</c:v>
                </c:pt>
                <c:pt idx="11323">
                  <c:v>Apr 2025</c:v>
                </c:pt>
                <c:pt idx="11324">
                  <c:v>Apr 2025</c:v>
                </c:pt>
                <c:pt idx="11325">
                  <c:v>Apr 2025</c:v>
                </c:pt>
                <c:pt idx="11326">
                  <c:v>Apr 2025</c:v>
                </c:pt>
                <c:pt idx="11327">
                  <c:v>Apr 2025</c:v>
                </c:pt>
                <c:pt idx="11328">
                  <c:v>Apr 2025</c:v>
                </c:pt>
                <c:pt idx="11329">
                  <c:v>Apr 2025</c:v>
                </c:pt>
                <c:pt idx="11330">
                  <c:v>Apr 2025</c:v>
                </c:pt>
                <c:pt idx="11331">
                  <c:v>Apr 2025</c:v>
                </c:pt>
                <c:pt idx="11332">
                  <c:v>Apr 2025</c:v>
                </c:pt>
                <c:pt idx="11333">
                  <c:v>Apr 2025</c:v>
                </c:pt>
                <c:pt idx="11334">
                  <c:v>Apr 2025</c:v>
                </c:pt>
                <c:pt idx="11335">
                  <c:v>Apr 2025</c:v>
                </c:pt>
                <c:pt idx="11336">
                  <c:v>Apr 2025</c:v>
                </c:pt>
                <c:pt idx="11337">
                  <c:v>Apr 2025</c:v>
                </c:pt>
                <c:pt idx="11338">
                  <c:v>Apr 2025</c:v>
                </c:pt>
                <c:pt idx="11339">
                  <c:v>Apr 2025</c:v>
                </c:pt>
                <c:pt idx="11340">
                  <c:v>Apr 2025</c:v>
                </c:pt>
                <c:pt idx="11341">
                  <c:v>Apr 2025</c:v>
                </c:pt>
                <c:pt idx="11342">
                  <c:v>Apr 2025</c:v>
                </c:pt>
                <c:pt idx="11343">
                  <c:v>Apr 2025</c:v>
                </c:pt>
                <c:pt idx="11344">
                  <c:v>Apr 2025</c:v>
                </c:pt>
                <c:pt idx="11345">
                  <c:v>Apr 2025</c:v>
                </c:pt>
                <c:pt idx="11346">
                  <c:v>Apr 2025</c:v>
                </c:pt>
                <c:pt idx="11347">
                  <c:v>Apr 2025</c:v>
                </c:pt>
                <c:pt idx="11348">
                  <c:v>Apr 2025</c:v>
                </c:pt>
                <c:pt idx="11349">
                  <c:v>Apr 2025</c:v>
                </c:pt>
                <c:pt idx="11350">
                  <c:v>Apr 2025</c:v>
                </c:pt>
                <c:pt idx="11351">
                  <c:v>Apr 2025</c:v>
                </c:pt>
                <c:pt idx="11352">
                  <c:v>Apr 2025</c:v>
                </c:pt>
                <c:pt idx="11353">
                  <c:v>Apr 2025</c:v>
                </c:pt>
                <c:pt idx="11354">
                  <c:v>Apr 2025</c:v>
                </c:pt>
                <c:pt idx="11355">
                  <c:v>Apr 2025</c:v>
                </c:pt>
                <c:pt idx="11356">
                  <c:v>Apr 2025</c:v>
                </c:pt>
                <c:pt idx="11357">
                  <c:v>Apr 2025</c:v>
                </c:pt>
                <c:pt idx="11358">
                  <c:v>Apr 2025</c:v>
                </c:pt>
                <c:pt idx="11359">
                  <c:v>Apr 2025</c:v>
                </c:pt>
                <c:pt idx="11360">
                  <c:v>Apr 2025</c:v>
                </c:pt>
                <c:pt idx="11361">
                  <c:v>Apr 2025</c:v>
                </c:pt>
                <c:pt idx="11362">
                  <c:v>Apr 2025</c:v>
                </c:pt>
                <c:pt idx="11363">
                  <c:v>Apr 2025</c:v>
                </c:pt>
                <c:pt idx="11364">
                  <c:v>Apr 2025</c:v>
                </c:pt>
                <c:pt idx="11365">
                  <c:v>Apr 2025</c:v>
                </c:pt>
                <c:pt idx="11366">
                  <c:v>Apr 2025</c:v>
                </c:pt>
                <c:pt idx="11367">
                  <c:v>Apr 2025</c:v>
                </c:pt>
                <c:pt idx="11368">
                  <c:v>Apr 2025</c:v>
                </c:pt>
                <c:pt idx="11369">
                  <c:v>Apr 2025</c:v>
                </c:pt>
                <c:pt idx="11370">
                  <c:v>Apr 2025</c:v>
                </c:pt>
                <c:pt idx="11371">
                  <c:v>Apr 2025</c:v>
                </c:pt>
                <c:pt idx="11372">
                  <c:v>Apr 2025</c:v>
                </c:pt>
                <c:pt idx="11373">
                  <c:v>Apr 2025</c:v>
                </c:pt>
                <c:pt idx="11374">
                  <c:v>Apr 2025</c:v>
                </c:pt>
                <c:pt idx="11375">
                  <c:v>Apr 2025</c:v>
                </c:pt>
                <c:pt idx="11376">
                  <c:v>Apr 2025</c:v>
                </c:pt>
                <c:pt idx="11377">
                  <c:v>Apr 2025</c:v>
                </c:pt>
                <c:pt idx="11378">
                  <c:v>Apr 2025</c:v>
                </c:pt>
                <c:pt idx="11379">
                  <c:v>Apr 2025</c:v>
                </c:pt>
                <c:pt idx="11380">
                  <c:v>Apr 2025</c:v>
                </c:pt>
                <c:pt idx="11381">
                  <c:v>Apr 2025</c:v>
                </c:pt>
                <c:pt idx="11382">
                  <c:v>Apr 2025</c:v>
                </c:pt>
                <c:pt idx="11383">
                  <c:v>Apr 2025</c:v>
                </c:pt>
                <c:pt idx="11384">
                  <c:v>Apr 2025</c:v>
                </c:pt>
                <c:pt idx="11385">
                  <c:v>Apr 2025</c:v>
                </c:pt>
                <c:pt idx="11386">
                  <c:v>Apr 2025</c:v>
                </c:pt>
                <c:pt idx="11387">
                  <c:v>Apr 2025</c:v>
                </c:pt>
                <c:pt idx="11388">
                  <c:v>Apr 2025</c:v>
                </c:pt>
                <c:pt idx="11389">
                  <c:v>Apr 2025</c:v>
                </c:pt>
                <c:pt idx="11390">
                  <c:v>Apr 2025</c:v>
                </c:pt>
                <c:pt idx="11391">
                  <c:v>Apr 2025</c:v>
                </c:pt>
                <c:pt idx="11392">
                  <c:v>Apr 2025</c:v>
                </c:pt>
                <c:pt idx="11393">
                  <c:v>Apr 2025</c:v>
                </c:pt>
                <c:pt idx="11394">
                  <c:v>Apr 2025</c:v>
                </c:pt>
                <c:pt idx="11395">
                  <c:v>Apr 2025</c:v>
                </c:pt>
                <c:pt idx="11396">
                  <c:v>Apr 2025</c:v>
                </c:pt>
                <c:pt idx="11397">
                  <c:v>Apr 2025</c:v>
                </c:pt>
                <c:pt idx="11398">
                  <c:v>Apr 2025</c:v>
                </c:pt>
                <c:pt idx="11399">
                  <c:v>Apr 2025</c:v>
                </c:pt>
                <c:pt idx="11400">
                  <c:v>Apr 2025</c:v>
                </c:pt>
                <c:pt idx="11401">
                  <c:v>Apr 2025</c:v>
                </c:pt>
                <c:pt idx="11402">
                  <c:v>Apr 2025</c:v>
                </c:pt>
                <c:pt idx="11403">
                  <c:v>Apr 2025</c:v>
                </c:pt>
                <c:pt idx="11404">
                  <c:v>Apr 2025</c:v>
                </c:pt>
                <c:pt idx="11405">
                  <c:v>Apr 2025</c:v>
                </c:pt>
                <c:pt idx="11406">
                  <c:v>Apr 2025</c:v>
                </c:pt>
                <c:pt idx="11407">
                  <c:v>Apr 2025</c:v>
                </c:pt>
                <c:pt idx="11408">
                  <c:v>Apr 2025</c:v>
                </c:pt>
                <c:pt idx="11409">
                  <c:v>Apr 2025</c:v>
                </c:pt>
                <c:pt idx="11410">
                  <c:v>Apr 2025</c:v>
                </c:pt>
                <c:pt idx="11411">
                  <c:v>Apr 2025</c:v>
                </c:pt>
                <c:pt idx="11412">
                  <c:v>Apr 2025</c:v>
                </c:pt>
                <c:pt idx="11413">
                  <c:v>Apr 2025</c:v>
                </c:pt>
                <c:pt idx="11414">
                  <c:v>Apr 2025</c:v>
                </c:pt>
                <c:pt idx="11415">
                  <c:v>Apr 2025</c:v>
                </c:pt>
                <c:pt idx="11416">
                  <c:v>Apr 2025</c:v>
                </c:pt>
                <c:pt idx="11417">
                  <c:v>Apr 2025</c:v>
                </c:pt>
                <c:pt idx="11418">
                  <c:v>Apr 2025</c:v>
                </c:pt>
                <c:pt idx="11419">
                  <c:v>Apr 2025</c:v>
                </c:pt>
                <c:pt idx="11420">
                  <c:v>Apr 2025</c:v>
                </c:pt>
                <c:pt idx="11421">
                  <c:v>Apr 2025</c:v>
                </c:pt>
                <c:pt idx="11422">
                  <c:v>Apr 2025</c:v>
                </c:pt>
                <c:pt idx="11423">
                  <c:v>Apr 2025</c:v>
                </c:pt>
                <c:pt idx="11424">
                  <c:v>Apr 2025</c:v>
                </c:pt>
                <c:pt idx="11425">
                  <c:v>Apr 2025</c:v>
                </c:pt>
                <c:pt idx="11426">
                  <c:v>Apr 2025</c:v>
                </c:pt>
                <c:pt idx="11427">
                  <c:v>Apr 2025</c:v>
                </c:pt>
                <c:pt idx="11428">
                  <c:v>Apr 2025</c:v>
                </c:pt>
                <c:pt idx="11429">
                  <c:v>Apr 2025</c:v>
                </c:pt>
                <c:pt idx="11430">
                  <c:v>Apr 2025</c:v>
                </c:pt>
                <c:pt idx="11431">
                  <c:v>Apr 2025</c:v>
                </c:pt>
                <c:pt idx="11432">
                  <c:v>Apr 2025</c:v>
                </c:pt>
                <c:pt idx="11433">
                  <c:v>Apr 2025</c:v>
                </c:pt>
                <c:pt idx="11434">
                  <c:v>Apr 2025</c:v>
                </c:pt>
                <c:pt idx="11435">
                  <c:v>Apr 2025</c:v>
                </c:pt>
                <c:pt idx="11436">
                  <c:v>Apr 2025</c:v>
                </c:pt>
                <c:pt idx="11437">
                  <c:v>Apr 2025</c:v>
                </c:pt>
                <c:pt idx="11438">
                  <c:v>Apr 2025</c:v>
                </c:pt>
                <c:pt idx="11439">
                  <c:v>Apr 2025</c:v>
                </c:pt>
                <c:pt idx="11440">
                  <c:v>Apr 2025</c:v>
                </c:pt>
                <c:pt idx="11441">
                  <c:v>Apr 2025</c:v>
                </c:pt>
                <c:pt idx="11442">
                  <c:v>Apr 2025</c:v>
                </c:pt>
                <c:pt idx="11443">
                  <c:v>Apr 2025</c:v>
                </c:pt>
                <c:pt idx="11444">
                  <c:v>Apr 2025</c:v>
                </c:pt>
                <c:pt idx="11445">
                  <c:v>Apr 2025</c:v>
                </c:pt>
                <c:pt idx="11446">
                  <c:v>Apr 2025</c:v>
                </c:pt>
                <c:pt idx="11447">
                  <c:v>Apr 2025</c:v>
                </c:pt>
                <c:pt idx="11448">
                  <c:v>Apr 2025</c:v>
                </c:pt>
                <c:pt idx="11449">
                  <c:v>Apr 2025</c:v>
                </c:pt>
                <c:pt idx="11450">
                  <c:v>Apr 2025</c:v>
                </c:pt>
                <c:pt idx="11451">
                  <c:v>Apr 2025</c:v>
                </c:pt>
                <c:pt idx="11452">
                  <c:v>Apr 2025</c:v>
                </c:pt>
                <c:pt idx="11453">
                  <c:v>Apr 2025</c:v>
                </c:pt>
                <c:pt idx="11454">
                  <c:v>Apr 2025</c:v>
                </c:pt>
                <c:pt idx="11455">
                  <c:v>Apr 2025</c:v>
                </c:pt>
                <c:pt idx="11456">
                  <c:v>Apr 2025</c:v>
                </c:pt>
                <c:pt idx="11457">
                  <c:v>Apr 2025</c:v>
                </c:pt>
                <c:pt idx="11458">
                  <c:v>Apr 2025</c:v>
                </c:pt>
                <c:pt idx="11459">
                  <c:v>Apr 2025</c:v>
                </c:pt>
                <c:pt idx="11460">
                  <c:v>Apr 2025</c:v>
                </c:pt>
                <c:pt idx="11461">
                  <c:v>Apr 2025</c:v>
                </c:pt>
                <c:pt idx="11462">
                  <c:v>Apr 2025</c:v>
                </c:pt>
                <c:pt idx="11463">
                  <c:v>Apr 2025</c:v>
                </c:pt>
                <c:pt idx="11464">
                  <c:v>Apr 2025</c:v>
                </c:pt>
                <c:pt idx="11465">
                  <c:v>Apr 2025</c:v>
                </c:pt>
                <c:pt idx="11466">
                  <c:v>Apr 2025</c:v>
                </c:pt>
                <c:pt idx="11467">
                  <c:v>Apr 2025</c:v>
                </c:pt>
                <c:pt idx="11468">
                  <c:v>Apr 2025</c:v>
                </c:pt>
                <c:pt idx="11469">
                  <c:v>Apr 2025</c:v>
                </c:pt>
                <c:pt idx="11470">
                  <c:v>Apr 2025</c:v>
                </c:pt>
                <c:pt idx="11471">
                  <c:v>Apr 2025</c:v>
                </c:pt>
                <c:pt idx="11472">
                  <c:v>Apr 2025</c:v>
                </c:pt>
                <c:pt idx="11473">
                  <c:v>Apr 2025</c:v>
                </c:pt>
                <c:pt idx="11474">
                  <c:v>Apr 2025</c:v>
                </c:pt>
                <c:pt idx="11475">
                  <c:v>Apr 2025</c:v>
                </c:pt>
                <c:pt idx="11476">
                  <c:v>Apr 2025</c:v>
                </c:pt>
                <c:pt idx="11477">
                  <c:v>Apr 2025</c:v>
                </c:pt>
                <c:pt idx="11478">
                  <c:v>Apr 2025</c:v>
                </c:pt>
                <c:pt idx="11479">
                  <c:v>Apr 2025</c:v>
                </c:pt>
                <c:pt idx="11480">
                  <c:v>Apr 2025</c:v>
                </c:pt>
                <c:pt idx="11481">
                  <c:v>Apr 2025</c:v>
                </c:pt>
                <c:pt idx="11482">
                  <c:v>Apr 2025</c:v>
                </c:pt>
                <c:pt idx="11483">
                  <c:v>Apr 2025</c:v>
                </c:pt>
                <c:pt idx="11484">
                  <c:v>Apr 2025</c:v>
                </c:pt>
                <c:pt idx="11485">
                  <c:v>Apr 2025</c:v>
                </c:pt>
                <c:pt idx="11486">
                  <c:v>Apr 2025</c:v>
                </c:pt>
                <c:pt idx="11487">
                  <c:v>Apr 2025</c:v>
                </c:pt>
                <c:pt idx="11488">
                  <c:v>Apr 2025</c:v>
                </c:pt>
                <c:pt idx="11489">
                  <c:v>Apr 2025</c:v>
                </c:pt>
                <c:pt idx="11490">
                  <c:v>Apr 2025</c:v>
                </c:pt>
                <c:pt idx="11491">
                  <c:v>Apr 2025</c:v>
                </c:pt>
                <c:pt idx="11492">
                  <c:v>Apr 2025</c:v>
                </c:pt>
                <c:pt idx="11493">
                  <c:v>Apr 2025</c:v>
                </c:pt>
                <c:pt idx="11494">
                  <c:v>Apr 2025</c:v>
                </c:pt>
                <c:pt idx="11495">
                  <c:v>Apr 2025</c:v>
                </c:pt>
                <c:pt idx="11496">
                  <c:v>Apr 2025</c:v>
                </c:pt>
                <c:pt idx="11497">
                  <c:v>Apr 2025</c:v>
                </c:pt>
                <c:pt idx="11498">
                  <c:v>Apr 2025</c:v>
                </c:pt>
                <c:pt idx="11499">
                  <c:v>Apr 2025</c:v>
                </c:pt>
                <c:pt idx="11500">
                  <c:v>Apr 2025</c:v>
                </c:pt>
                <c:pt idx="11501">
                  <c:v>Apr 2025</c:v>
                </c:pt>
                <c:pt idx="11502">
                  <c:v>Apr 2025</c:v>
                </c:pt>
                <c:pt idx="11503">
                  <c:v>Apr 2025</c:v>
                </c:pt>
                <c:pt idx="11504">
                  <c:v>Apr 2025</c:v>
                </c:pt>
                <c:pt idx="11505">
                  <c:v>Apr 2025</c:v>
                </c:pt>
                <c:pt idx="11506">
                  <c:v>Apr 2025</c:v>
                </c:pt>
                <c:pt idx="11507">
                  <c:v>Apr 2025</c:v>
                </c:pt>
                <c:pt idx="11508">
                  <c:v>Apr 2025</c:v>
                </c:pt>
                <c:pt idx="11509">
                  <c:v>Apr 2025</c:v>
                </c:pt>
                <c:pt idx="11510">
                  <c:v>Apr 2025</c:v>
                </c:pt>
                <c:pt idx="11511">
                  <c:v>Apr 2025</c:v>
                </c:pt>
                <c:pt idx="11512">
                  <c:v>Apr 2025</c:v>
                </c:pt>
                <c:pt idx="11513">
                  <c:v>Apr 2025</c:v>
                </c:pt>
                <c:pt idx="11514">
                  <c:v>Apr 2025</c:v>
                </c:pt>
                <c:pt idx="11515">
                  <c:v>Apr 2025</c:v>
                </c:pt>
                <c:pt idx="11516">
                  <c:v>Apr 2025</c:v>
                </c:pt>
                <c:pt idx="11517">
                  <c:v>Apr 2025</c:v>
                </c:pt>
                <c:pt idx="11518">
                  <c:v>Apr 2025</c:v>
                </c:pt>
                <c:pt idx="11519">
                  <c:v>Apr 2025</c:v>
                </c:pt>
                <c:pt idx="11520">
                  <c:v>May 2025</c:v>
                </c:pt>
                <c:pt idx="11521">
                  <c:v>May 2025</c:v>
                </c:pt>
                <c:pt idx="11522">
                  <c:v>May 2025</c:v>
                </c:pt>
                <c:pt idx="11523">
                  <c:v>May 2025</c:v>
                </c:pt>
                <c:pt idx="11524">
                  <c:v>May 2025</c:v>
                </c:pt>
                <c:pt idx="11525">
                  <c:v>May 2025</c:v>
                </c:pt>
                <c:pt idx="11526">
                  <c:v>May 2025</c:v>
                </c:pt>
                <c:pt idx="11527">
                  <c:v>May 2025</c:v>
                </c:pt>
                <c:pt idx="11528">
                  <c:v>May 2025</c:v>
                </c:pt>
                <c:pt idx="11529">
                  <c:v>May 2025</c:v>
                </c:pt>
                <c:pt idx="11530">
                  <c:v>May 2025</c:v>
                </c:pt>
                <c:pt idx="11531">
                  <c:v>May 2025</c:v>
                </c:pt>
                <c:pt idx="11532">
                  <c:v>May 2025</c:v>
                </c:pt>
                <c:pt idx="11533">
                  <c:v>May 2025</c:v>
                </c:pt>
                <c:pt idx="11534">
                  <c:v>May 2025</c:v>
                </c:pt>
                <c:pt idx="11535">
                  <c:v>May 2025</c:v>
                </c:pt>
                <c:pt idx="11536">
                  <c:v>May 2025</c:v>
                </c:pt>
                <c:pt idx="11537">
                  <c:v>May 2025</c:v>
                </c:pt>
                <c:pt idx="11538">
                  <c:v>May 2025</c:v>
                </c:pt>
                <c:pt idx="11539">
                  <c:v>May 2025</c:v>
                </c:pt>
                <c:pt idx="11540">
                  <c:v>May 2025</c:v>
                </c:pt>
                <c:pt idx="11541">
                  <c:v>May 2025</c:v>
                </c:pt>
                <c:pt idx="11542">
                  <c:v>May 2025</c:v>
                </c:pt>
                <c:pt idx="11543">
                  <c:v>May 2025</c:v>
                </c:pt>
                <c:pt idx="11544">
                  <c:v>May 2025</c:v>
                </c:pt>
                <c:pt idx="11545">
                  <c:v>May 2025</c:v>
                </c:pt>
                <c:pt idx="11546">
                  <c:v>May 2025</c:v>
                </c:pt>
                <c:pt idx="11547">
                  <c:v>May 2025</c:v>
                </c:pt>
                <c:pt idx="11548">
                  <c:v>May 2025</c:v>
                </c:pt>
                <c:pt idx="11549">
                  <c:v>May 2025</c:v>
                </c:pt>
                <c:pt idx="11550">
                  <c:v>May 2025</c:v>
                </c:pt>
                <c:pt idx="11551">
                  <c:v>May 2025</c:v>
                </c:pt>
                <c:pt idx="11552">
                  <c:v>May 2025</c:v>
                </c:pt>
                <c:pt idx="11553">
                  <c:v>May 2025</c:v>
                </c:pt>
                <c:pt idx="11554">
                  <c:v>May 2025</c:v>
                </c:pt>
                <c:pt idx="11555">
                  <c:v>May 2025</c:v>
                </c:pt>
                <c:pt idx="11556">
                  <c:v>May 2025</c:v>
                </c:pt>
                <c:pt idx="11557">
                  <c:v>May 2025</c:v>
                </c:pt>
                <c:pt idx="11558">
                  <c:v>May 2025</c:v>
                </c:pt>
                <c:pt idx="11559">
                  <c:v>May 2025</c:v>
                </c:pt>
                <c:pt idx="11560">
                  <c:v>May 2025</c:v>
                </c:pt>
                <c:pt idx="11561">
                  <c:v>May 2025</c:v>
                </c:pt>
                <c:pt idx="11562">
                  <c:v>May 2025</c:v>
                </c:pt>
                <c:pt idx="11563">
                  <c:v>May 2025</c:v>
                </c:pt>
                <c:pt idx="11564">
                  <c:v>May 2025</c:v>
                </c:pt>
                <c:pt idx="11565">
                  <c:v>May 2025</c:v>
                </c:pt>
                <c:pt idx="11566">
                  <c:v>May 2025</c:v>
                </c:pt>
                <c:pt idx="11567">
                  <c:v>May 2025</c:v>
                </c:pt>
                <c:pt idx="11568">
                  <c:v>May 2025</c:v>
                </c:pt>
                <c:pt idx="11569">
                  <c:v>May 2025</c:v>
                </c:pt>
                <c:pt idx="11570">
                  <c:v>May 2025</c:v>
                </c:pt>
                <c:pt idx="11571">
                  <c:v>May 2025</c:v>
                </c:pt>
                <c:pt idx="11572">
                  <c:v>May 2025</c:v>
                </c:pt>
                <c:pt idx="11573">
                  <c:v>May 2025</c:v>
                </c:pt>
                <c:pt idx="11574">
                  <c:v>May 2025</c:v>
                </c:pt>
                <c:pt idx="11575">
                  <c:v>May 2025</c:v>
                </c:pt>
                <c:pt idx="11576">
                  <c:v>May 2025</c:v>
                </c:pt>
                <c:pt idx="11577">
                  <c:v>May 2025</c:v>
                </c:pt>
                <c:pt idx="11578">
                  <c:v>May 2025</c:v>
                </c:pt>
                <c:pt idx="11579">
                  <c:v>May 2025</c:v>
                </c:pt>
                <c:pt idx="11580">
                  <c:v>May 2025</c:v>
                </c:pt>
                <c:pt idx="11581">
                  <c:v>May 2025</c:v>
                </c:pt>
                <c:pt idx="11582">
                  <c:v>May 2025</c:v>
                </c:pt>
                <c:pt idx="11583">
                  <c:v>May 2025</c:v>
                </c:pt>
                <c:pt idx="11584">
                  <c:v>May 2025</c:v>
                </c:pt>
                <c:pt idx="11585">
                  <c:v>May 2025</c:v>
                </c:pt>
                <c:pt idx="11586">
                  <c:v>May 2025</c:v>
                </c:pt>
                <c:pt idx="11587">
                  <c:v>May 2025</c:v>
                </c:pt>
                <c:pt idx="11588">
                  <c:v>May 2025</c:v>
                </c:pt>
                <c:pt idx="11589">
                  <c:v>May 2025</c:v>
                </c:pt>
                <c:pt idx="11590">
                  <c:v>May 2025</c:v>
                </c:pt>
                <c:pt idx="11591">
                  <c:v>May 2025</c:v>
                </c:pt>
                <c:pt idx="11592">
                  <c:v>May 2025</c:v>
                </c:pt>
                <c:pt idx="11593">
                  <c:v>May 2025</c:v>
                </c:pt>
                <c:pt idx="11594">
                  <c:v>May 2025</c:v>
                </c:pt>
                <c:pt idx="11595">
                  <c:v>May 2025</c:v>
                </c:pt>
                <c:pt idx="11596">
                  <c:v>May 2025</c:v>
                </c:pt>
                <c:pt idx="11597">
                  <c:v>May 2025</c:v>
                </c:pt>
                <c:pt idx="11598">
                  <c:v>May 2025</c:v>
                </c:pt>
                <c:pt idx="11599">
                  <c:v>May 2025</c:v>
                </c:pt>
                <c:pt idx="11600">
                  <c:v>May 2025</c:v>
                </c:pt>
                <c:pt idx="11601">
                  <c:v>May 2025</c:v>
                </c:pt>
                <c:pt idx="11602">
                  <c:v>May 2025</c:v>
                </c:pt>
                <c:pt idx="11603">
                  <c:v>May 2025</c:v>
                </c:pt>
                <c:pt idx="11604">
                  <c:v>May 2025</c:v>
                </c:pt>
                <c:pt idx="11605">
                  <c:v>May 2025</c:v>
                </c:pt>
                <c:pt idx="11606">
                  <c:v>May 2025</c:v>
                </c:pt>
                <c:pt idx="11607">
                  <c:v>May 2025</c:v>
                </c:pt>
                <c:pt idx="11608">
                  <c:v>May 2025</c:v>
                </c:pt>
                <c:pt idx="11609">
                  <c:v>May 2025</c:v>
                </c:pt>
                <c:pt idx="11610">
                  <c:v>May 2025</c:v>
                </c:pt>
                <c:pt idx="11611">
                  <c:v>May 2025</c:v>
                </c:pt>
                <c:pt idx="11612">
                  <c:v>May 2025</c:v>
                </c:pt>
                <c:pt idx="11613">
                  <c:v>May 2025</c:v>
                </c:pt>
                <c:pt idx="11614">
                  <c:v>May 2025</c:v>
                </c:pt>
                <c:pt idx="11615">
                  <c:v>May 2025</c:v>
                </c:pt>
                <c:pt idx="11616">
                  <c:v>May 2025</c:v>
                </c:pt>
                <c:pt idx="11617">
                  <c:v>May 2025</c:v>
                </c:pt>
                <c:pt idx="11618">
                  <c:v>May 2025</c:v>
                </c:pt>
                <c:pt idx="11619">
                  <c:v>May 2025</c:v>
                </c:pt>
                <c:pt idx="11620">
                  <c:v>May 2025</c:v>
                </c:pt>
                <c:pt idx="11621">
                  <c:v>May 2025</c:v>
                </c:pt>
                <c:pt idx="11622">
                  <c:v>May 2025</c:v>
                </c:pt>
                <c:pt idx="11623">
                  <c:v>May 2025</c:v>
                </c:pt>
                <c:pt idx="11624">
                  <c:v>May 2025</c:v>
                </c:pt>
                <c:pt idx="11625">
                  <c:v>May 2025</c:v>
                </c:pt>
                <c:pt idx="11626">
                  <c:v>May 2025</c:v>
                </c:pt>
                <c:pt idx="11627">
                  <c:v>May 2025</c:v>
                </c:pt>
                <c:pt idx="11628">
                  <c:v>May 2025</c:v>
                </c:pt>
                <c:pt idx="11629">
                  <c:v>May 2025</c:v>
                </c:pt>
                <c:pt idx="11630">
                  <c:v>May 2025</c:v>
                </c:pt>
                <c:pt idx="11631">
                  <c:v>May 2025</c:v>
                </c:pt>
                <c:pt idx="11632">
                  <c:v>May 2025</c:v>
                </c:pt>
                <c:pt idx="11633">
                  <c:v>May 2025</c:v>
                </c:pt>
                <c:pt idx="11634">
                  <c:v>May 2025</c:v>
                </c:pt>
                <c:pt idx="11635">
                  <c:v>May 2025</c:v>
                </c:pt>
                <c:pt idx="11636">
                  <c:v>May 2025</c:v>
                </c:pt>
                <c:pt idx="11637">
                  <c:v>May 2025</c:v>
                </c:pt>
                <c:pt idx="11638">
                  <c:v>May 2025</c:v>
                </c:pt>
                <c:pt idx="11639">
                  <c:v>May 2025</c:v>
                </c:pt>
                <c:pt idx="11640">
                  <c:v>May 2025</c:v>
                </c:pt>
                <c:pt idx="11641">
                  <c:v>May 2025</c:v>
                </c:pt>
                <c:pt idx="11642">
                  <c:v>May 2025</c:v>
                </c:pt>
                <c:pt idx="11643">
                  <c:v>May 2025</c:v>
                </c:pt>
                <c:pt idx="11644">
                  <c:v>May 2025</c:v>
                </c:pt>
                <c:pt idx="11645">
                  <c:v>May 2025</c:v>
                </c:pt>
                <c:pt idx="11646">
                  <c:v>May 2025</c:v>
                </c:pt>
                <c:pt idx="11647">
                  <c:v>May 2025</c:v>
                </c:pt>
                <c:pt idx="11648">
                  <c:v>May 2025</c:v>
                </c:pt>
                <c:pt idx="11649">
                  <c:v>May 2025</c:v>
                </c:pt>
                <c:pt idx="11650">
                  <c:v>May 2025</c:v>
                </c:pt>
                <c:pt idx="11651">
                  <c:v>May 2025</c:v>
                </c:pt>
                <c:pt idx="11652">
                  <c:v>May 2025</c:v>
                </c:pt>
                <c:pt idx="11653">
                  <c:v>May 2025</c:v>
                </c:pt>
                <c:pt idx="11654">
                  <c:v>May 2025</c:v>
                </c:pt>
                <c:pt idx="11655">
                  <c:v>May 2025</c:v>
                </c:pt>
                <c:pt idx="11656">
                  <c:v>May 2025</c:v>
                </c:pt>
                <c:pt idx="11657">
                  <c:v>May 2025</c:v>
                </c:pt>
                <c:pt idx="11658">
                  <c:v>May 2025</c:v>
                </c:pt>
                <c:pt idx="11659">
                  <c:v>May 2025</c:v>
                </c:pt>
                <c:pt idx="11660">
                  <c:v>May 2025</c:v>
                </c:pt>
                <c:pt idx="11661">
                  <c:v>May 2025</c:v>
                </c:pt>
                <c:pt idx="11662">
                  <c:v>May 2025</c:v>
                </c:pt>
                <c:pt idx="11663">
                  <c:v>May 2025</c:v>
                </c:pt>
                <c:pt idx="11664">
                  <c:v>May 2025</c:v>
                </c:pt>
                <c:pt idx="11665">
                  <c:v>May 2025</c:v>
                </c:pt>
                <c:pt idx="11666">
                  <c:v>May 2025</c:v>
                </c:pt>
                <c:pt idx="11667">
                  <c:v>May 2025</c:v>
                </c:pt>
                <c:pt idx="11668">
                  <c:v>May 2025</c:v>
                </c:pt>
                <c:pt idx="11669">
                  <c:v>May 2025</c:v>
                </c:pt>
                <c:pt idx="11670">
                  <c:v>May 2025</c:v>
                </c:pt>
                <c:pt idx="11671">
                  <c:v>May 2025</c:v>
                </c:pt>
                <c:pt idx="11672">
                  <c:v>May 2025</c:v>
                </c:pt>
                <c:pt idx="11673">
                  <c:v>May 2025</c:v>
                </c:pt>
                <c:pt idx="11674">
                  <c:v>May 2025</c:v>
                </c:pt>
                <c:pt idx="11675">
                  <c:v>May 2025</c:v>
                </c:pt>
                <c:pt idx="11676">
                  <c:v>May 2025</c:v>
                </c:pt>
                <c:pt idx="11677">
                  <c:v>May 2025</c:v>
                </c:pt>
                <c:pt idx="11678">
                  <c:v>May 2025</c:v>
                </c:pt>
                <c:pt idx="11679">
                  <c:v>May 2025</c:v>
                </c:pt>
                <c:pt idx="11680">
                  <c:v>May 2025</c:v>
                </c:pt>
                <c:pt idx="11681">
                  <c:v>May 2025</c:v>
                </c:pt>
                <c:pt idx="11682">
                  <c:v>May 2025</c:v>
                </c:pt>
                <c:pt idx="11683">
                  <c:v>May 2025</c:v>
                </c:pt>
                <c:pt idx="11684">
                  <c:v>May 2025</c:v>
                </c:pt>
                <c:pt idx="11685">
                  <c:v>May 2025</c:v>
                </c:pt>
                <c:pt idx="11686">
                  <c:v>May 2025</c:v>
                </c:pt>
                <c:pt idx="11687">
                  <c:v>May 2025</c:v>
                </c:pt>
                <c:pt idx="11688">
                  <c:v>May 2025</c:v>
                </c:pt>
                <c:pt idx="11689">
                  <c:v>May 2025</c:v>
                </c:pt>
                <c:pt idx="11690">
                  <c:v>May 2025</c:v>
                </c:pt>
                <c:pt idx="11691">
                  <c:v>May 2025</c:v>
                </c:pt>
                <c:pt idx="11692">
                  <c:v>May 2025</c:v>
                </c:pt>
                <c:pt idx="11693">
                  <c:v>May 2025</c:v>
                </c:pt>
                <c:pt idx="11694">
                  <c:v>May 2025</c:v>
                </c:pt>
                <c:pt idx="11695">
                  <c:v>May 2025</c:v>
                </c:pt>
                <c:pt idx="11696">
                  <c:v>May 2025</c:v>
                </c:pt>
                <c:pt idx="11697">
                  <c:v>May 2025</c:v>
                </c:pt>
                <c:pt idx="11698">
                  <c:v>May 2025</c:v>
                </c:pt>
                <c:pt idx="11699">
                  <c:v>May 2025</c:v>
                </c:pt>
                <c:pt idx="11700">
                  <c:v>May 2025</c:v>
                </c:pt>
                <c:pt idx="11701">
                  <c:v>May 2025</c:v>
                </c:pt>
                <c:pt idx="11702">
                  <c:v>May 2025</c:v>
                </c:pt>
                <c:pt idx="11703">
                  <c:v>May 2025</c:v>
                </c:pt>
                <c:pt idx="11704">
                  <c:v>May 2025</c:v>
                </c:pt>
                <c:pt idx="11705">
                  <c:v>May 2025</c:v>
                </c:pt>
                <c:pt idx="11706">
                  <c:v>May 2025</c:v>
                </c:pt>
                <c:pt idx="11707">
                  <c:v>May 2025</c:v>
                </c:pt>
                <c:pt idx="11708">
                  <c:v>May 2025</c:v>
                </c:pt>
                <c:pt idx="11709">
                  <c:v>May 2025</c:v>
                </c:pt>
                <c:pt idx="11710">
                  <c:v>May 2025</c:v>
                </c:pt>
                <c:pt idx="11711">
                  <c:v>May 2025</c:v>
                </c:pt>
                <c:pt idx="11712">
                  <c:v>May 2025</c:v>
                </c:pt>
                <c:pt idx="11713">
                  <c:v>May 2025</c:v>
                </c:pt>
                <c:pt idx="11714">
                  <c:v>May 2025</c:v>
                </c:pt>
                <c:pt idx="11715">
                  <c:v>May 2025</c:v>
                </c:pt>
                <c:pt idx="11716">
                  <c:v>May 2025</c:v>
                </c:pt>
                <c:pt idx="11717">
                  <c:v>May 2025</c:v>
                </c:pt>
                <c:pt idx="11718">
                  <c:v>May 2025</c:v>
                </c:pt>
                <c:pt idx="11719">
                  <c:v>May 2025</c:v>
                </c:pt>
                <c:pt idx="11720">
                  <c:v>May 2025</c:v>
                </c:pt>
                <c:pt idx="11721">
                  <c:v>May 2025</c:v>
                </c:pt>
                <c:pt idx="11722">
                  <c:v>May 2025</c:v>
                </c:pt>
                <c:pt idx="11723">
                  <c:v>May 2025</c:v>
                </c:pt>
                <c:pt idx="11724">
                  <c:v>May 2025</c:v>
                </c:pt>
                <c:pt idx="11725">
                  <c:v>May 2025</c:v>
                </c:pt>
                <c:pt idx="11726">
                  <c:v>May 2025</c:v>
                </c:pt>
                <c:pt idx="11727">
                  <c:v>May 2025</c:v>
                </c:pt>
                <c:pt idx="11728">
                  <c:v>May 2025</c:v>
                </c:pt>
                <c:pt idx="11729">
                  <c:v>May 2025</c:v>
                </c:pt>
                <c:pt idx="11730">
                  <c:v>May 2025</c:v>
                </c:pt>
                <c:pt idx="11731">
                  <c:v>May 2025</c:v>
                </c:pt>
                <c:pt idx="11732">
                  <c:v>May 2025</c:v>
                </c:pt>
                <c:pt idx="11733">
                  <c:v>May 2025</c:v>
                </c:pt>
                <c:pt idx="11734">
                  <c:v>May 2025</c:v>
                </c:pt>
                <c:pt idx="11735">
                  <c:v>May 2025</c:v>
                </c:pt>
                <c:pt idx="11736">
                  <c:v>May 2025</c:v>
                </c:pt>
                <c:pt idx="11737">
                  <c:v>May 2025</c:v>
                </c:pt>
                <c:pt idx="11738">
                  <c:v>May 2025</c:v>
                </c:pt>
                <c:pt idx="11739">
                  <c:v>May 2025</c:v>
                </c:pt>
                <c:pt idx="11740">
                  <c:v>May 2025</c:v>
                </c:pt>
                <c:pt idx="11741">
                  <c:v>May 2025</c:v>
                </c:pt>
                <c:pt idx="11742">
                  <c:v>May 2025</c:v>
                </c:pt>
                <c:pt idx="11743">
                  <c:v>May 2025</c:v>
                </c:pt>
                <c:pt idx="11744">
                  <c:v>May 2025</c:v>
                </c:pt>
                <c:pt idx="11745">
                  <c:v>May 2025</c:v>
                </c:pt>
                <c:pt idx="11746">
                  <c:v>May 2025</c:v>
                </c:pt>
                <c:pt idx="11747">
                  <c:v>May 2025</c:v>
                </c:pt>
                <c:pt idx="11748">
                  <c:v>May 2025</c:v>
                </c:pt>
                <c:pt idx="11749">
                  <c:v>May 2025</c:v>
                </c:pt>
                <c:pt idx="11750">
                  <c:v>May 2025</c:v>
                </c:pt>
                <c:pt idx="11751">
                  <c:v>May 2025</c:v>
                </c:pt>
                <c:pt idx="11752">
                  <c:v>May 2025</c:v>
                </c:pt>
                <c:pt idx="11753">
                  <c:v>May 2025</c:v>
                </c:pt>
                <c:pt idx="11754">
                  <c:v>May 2025</c:v>
                </c:pt>
                <c:pt idx="11755">
                  <c:v>May 2025</c:v>
                </c:pt>
                <c:pt idx="11756">
                  <c:v>May 2025</c:v>
                </c:pt>
                <c:pt idx="11757">
                  <c:v>May 2025</c:v>
                </c:pt>
                <c:pt idx="11758">
                  <c:v>May 2025</c:v>
                </c:pt>
                <c:pt idx="11759">
                  <c:v>May 2025</c:v>
                </c:pt>
                <c:pt idx="11760">
                  <c:v>May 2025</c:v>
                </c:pt>
                <c:pt idx="11761">
                  <c:v>May 2025</c:v>
                </c:pt>
                <c:pt idx="11762">
                  <c:v>May 2025</c:v>
                </c:pt>
                <c:pt idx="11763">
                  <c:v>May 2025</c:v>
                </c:pt>
                <c:pt idx="11764">
                  <c:v>May 2025</c:v>
                </c:pt>
                <c:pt idx="11765">
                  <c:v>May 2025</c:v>
                </c:pt>
                <c:pt idx="11766">
                  <c:v>May 2025</c:v>
                </c:pt>
                <c:pt idx="11767">
                  <c:v>May 2025</c:v>
                </c:pt>
                <c:pt idx="11768">
                  <c:v>May 2025</c:v>
                </c:pt>
                <c:pt idx="11769">
                  <c:v>May 2025</c:v>
                </c:pt>
                <c:pt idx="11770">
                  <c:v>May 2025</c:v>
                </c:pt>
                <c:pt idx="11771">
                  <c:v>May 2025</c:v>
                </c:pt>
                <c:pt idx="11772">
                  <c:v>May 2025</c:v>
                </c:pt>
                <c:pt idx="11773">
                  <c:v>May 2025</c:v>
                </c:pt>
                <c:pt idx="11774">
                  <c:v>May 2025</c:v>
                </c:pt>
                <c:pt idx="11775">
                  <c:v>May 2025</c:v>
                </c:pt>
                <c:pt idx="11776">
                  <c:v>May 2025</c:v>
                </c:pt>
                <c:pt idx="11777">
                  <c:v>May 2025</c:v>
                </c:pt>
                <c:pt idx="11778">
                  <c:v>May 2025</c:v>
                </c:pt>
                <c:pt idx="11779">
                  <c:v>May 2025</c:v>
                </c:pt>
                <c:pt idx="11780">
                  <c:v>May 2025</c:v>
                </c:pt>
                <c:pt idx="11781">
                  <c:v>May 2025</c:v>
                </c:pt>
                <c:pt idx="11782">
                  <c:v>May 2025</c:v>
                </c:pt>
                <c:pt idx="11783">
                  <c:v>May 2025</c:v>
                </c:pt>
                <c:pt idx="11784">
                  <c:v>May 2025</c:v>
                </c:pt>
                <c:pt idx="11785">
                  <c:v>May 2025</c:v>
                </c:pt>
                <c:pt idx="11786">
                  <c:v>May 2025</c:v>
                </c:pt>
                <c:pt idx="11787">
                  <c:v>May 2025</c:v>
                </c:pt>
                <c:pt idx="11788">
                  <c:v>May 2025</c:v>
                </c:pt>
                <c:pt idx="11789">
                  <c:v>May 2025</c:v>
                </c:pt>
                <c:pt idx="11790">
                  <c:v>May 2025</c:v>
                </c:pt>
                <c:pt idx="11791">
                  <c:v>May 2025</c:v>
                </c:pt>
                <c:pt idx="11792">
                  <c:v>May 2025</c:v>
                </c:pt>
                <c:pt idx="11793">
                  <c:v>May 2025</c:v>
                </c:pt>
                <c:pt idx="11794">
                  <c:v>May 2025</c:v>
                </c:pt>
                <c:pt idx="11795">
                  <c:v>May 2025</c:v>
                </c:pt>
                <c:pt idx="11796">
                  <c:v>May 2025</c:v>
                </c:pt>
                <c:pt idx="11797">
                  <c:v>May 2025</c:v>
                </c:pt>
                <c:pt idx="11798">
                  <c:v>May 2025</c:v>
                </c:pt>
                <c:pt idx="11799">
                  <c:v>May 2025</c:v>
                </c:pt>
                <c:pt idx="11800">
                  <c:v>May 2025</c:v>
                </c:pt>
                <c:pt idx="11801">
                  <c:v>May 2025</c:v>
                </c:pt>
                <c:pt idx="11802">
                  <c:v>May 2025</c:v>
                </c:pt>
                <c:pt idx="11803">
                  <c:v>May 2025</c:v>
                </c:pt>
                <c:pt idx="11804">
                  <c:v>May 2025</c:v>
                </c:pt>
                <c:pt idx="11805">
                  <c:v>May 2025</c:v>
                </c:pt>
                <c:pt idx="11806">
                  <c:v>May 2025</c:v>
                </c:pt>
                <c:pt idx="11807">
                  <c:v>May 2025</c:v>
                </c:pt>
                <c:pt idx="11808">
                  <c:v>May 2025</c:v>
                </c:pt>
                <c:pt idx="11809">
                  <c:v>May 2025</c:v>
                </c:pt>
                <c:pt idx="11810">
                  <c:v>May 2025</c:v>
                </c:pt>
                <c:pt idx="11811">
                  <c:v>May 2025</c:v>
                </c:pt>
                <c:pt idx="11812">
                  <c:v>May 2025</c:v>
                </c:pt>
                <c:pt idx="11813">
                  <c:v>May 2025</c:v>
                </c:pt>
                <c:pt idx="11814">
                  <c:v>May 2025</c:v>
                </c:pt>
                <c:pt idx="11815">
                  <c:v>May 2025</c:v>
                </c:pt>
                <c:pt idx="11816">
                  <c:v>May 2025</c:v>
                </c:pt>
                <c:pt idx="11817">
                  <c:v>May 2025</c:v>
                </c:pt>
                <c:pt idx="11818">
                  <c:v>May 2025</c:v>
                </c:pt>
                <c:pt idx="11819">
                  <c:v>May 2025</c:v>
                </c:pt>
                <c:pt idx="11820">
                  <c:v>May 2025</c:v>
                </c:pt>
                <c:pt idx="11821">
                  <c:v>May 2025</c:v>
                </c:pt>
                <c:pt idx="11822">
                  <c:v>May 2025</c:v>
                </c:pt>
                <c:pt idx="11823">
                  <c:v>May 2025</c:v>
                </c:pt>
                <c:pt idx="11824">
                  <c:v>May 2025</c:v>
                </c:pt>
                <c:pt idx="11825">
                  <c:v>May 2025</c:v>
                </c:pt>
                <c:pt idx="11826">
                  <c:v>May 2025</c:v>
                </c:pt>
                <c:pt idx="11827">
                  <c:v>May 2025</c:v>
                </c:pt>
                <c:pt idx="11828">
                  <c:v>May 2025</c:v>
                </c:pt>
                <c:pt idx="11829">
                  <c:v>May 2025</c:v>
                </c:pt>
                <c:pt idx="11830">
                  <c:v>May 2025</c:v>
                </c:pt>
                <c:pt idx="11831">
                  <c:v>May 2025</c:v>
                </c:pt>
                <c:pt idx="11832">
                  <c:v>May 2025</c:v>
                </c:pt>
                <c:pt idx="11833">
                  <c:v>May 2025</c:v>
                </c:pt>
                <c:pt idx="11834">
                  <c:v>May 2025</c:v>
                </c:pt>
                <c:pt idx="11835">
                  <c:v>May 2025</c:v>
                </c:pt>
                <c:pt idx="11836">
                  <c:v>May 2025</c:v>
                </c:pt>
                <c:pt idx="11837">
                  <c:v>May 2025</c:v>
                </c:pt>
                <c:pt idx="11838">
                  <c:v>May 2025</c:v>
                </c:pt>
                <c:pt idx="11839">
                  <c:v>May 2025</c:v>
                </c:pt>
                <c:pt idx="11840">
                  <c:v>May 2025</c:v>
                </c:pt>
                <c:pt idx="11841">
                  <c:v>May 2025</c:v>
                </c:pt>
                <c:pt idx="11842">
                  <c:v>May 2025</c:v>
                </c:pt>
                <c:pt idx="11843">
                  <c:v>May 2025</c:v>
                </c:pt>
                <c:pt idx="11844">
                  <c:v>May 2025</c:v>
                </c:pt>
                <c:pt idx="11845">
                  <c:v>May 2025</c:v>
                </c:pt>
                <c:pt idx="11846">
                  <c:v>May 2025</c:v>
                </c:pt>
                <c:pt idx="11847">
                  <c:v>May 2025</c:v>
                </c:pt>
                <c:pt idx="11848">
                  <c:v>May 2025</c:v>
                </c:pt>
                <c:pt idx="11849">
                  <c:v>May 2025</c:v>
                </c:pt>
                <c:pt idx="11850">
                  <c:v>May 2025</c:v>
                </c:pt>
                <c:pt idx="11851">
                  <c:v>May 2025</c:v>
                </c:pt>
                <c:pt idx="11852">
                  <c:v>May 2025</c:v>
                </c:pt>
                <c:pt idx="11853">
                  <c:v>May 2025</c:v>
                </c:pt>
                <c:pt idx="11854">
                  <c:v>May 2025</c:v>
                </c:pt>
                <c:pt idx="11855">
                  <c:v>May 2025</c:v>
                </c:pt>
                <c:pt idx="11856">
                  <c:v>May 2025</c:v>
                </c:pt>
                <c:pt idx="11857">
                  <c:v>May 2025</c:v>
                </c:pt>
                <c:pt idx="11858">
                  <c:v>May 2025</c:v>
                </c:pt>
                <c:pt idx="11859">
                  <c:v>May 2025</c:v>
                </c:pt>
                <c:pt idx="11860">
                  <c:v>May 2025</c:v>
                </c:pt>
                <c:pt idx="11861">
                  <c:v>May 2025</c:v>
                </c:pt>
                <c:pt idx="11862">
                  <c:v>May 2025</c:v>
                </c:pt>
                <c:pt idx="11863">
                  <c:v>May 2025</c:v>
                </c:pt>
                <c:pt idx="11864">
                  <c:v>May 2025</c:v>
                </c:pt>
                <c:pt idx="11865">
                  <c:v>May 2025</c:v>
                </c:pt>
                <c:pt idx="11866">
                  <c:v>May 2025</c:v>
                </c:pt>
                <c:pt idx="11867">
                  <c:v>May 2025</c:v>
                </c:pt>
                <c:pt idx="11868">
                  <c:v>May 2025</c:v>
                </c:pt>
                <c:pt idx="11869">
                  <c:v>May 2025</c:v>
                </c:pt>
                <c:pt idx="11870">
                  <c:v>May 2025</c:v>
                </c:pt>
                <c:pt idx="11871">
                  <c:v>May 2025</c:v>
                </c:pt>
                <c:pt idx="11872">
                  <c:v>May 2025</c:v>
                </c:pt>
                <c:pt idx="11873">
                  <c:v>May 2025</c:v>
                </c:pt>
                <c:pt idx="11874">
                  <c:v>May 2025</c:v>
                </c:pt>
                <c:pt idx="11875">
                  <c:v>May 2025</c:v>
                </c:pt>
                <c:pt idx="11876">
                  <c:v>May 2025</c:v>
                </c:pt>
                <c:pt idx="11877">
                  <c:v>May 2025</c:v>
                </c:pt>
                <c:pt idx="11878">
                  <c:v>May 2025</c:v>
                </c:pt>
                <c:pt idx="11879">
                  <c:v>May 2025</c:v>
                </c:pt>
                <c:pt idx="11880">
                  <c:v>May 2025</c:v>
                </c:pt>
                <c:pt idx="11881">
                  <c:v>May 2025</c:v>
                </c:pt>
                <c:pt idx="11882">
                  <c:v>May 2025</c:v>
                </c:pt>
                <c:pt idx="11883">
                  <c:v>May 2025</c:v>
                </c:pt>
                <c:pt idx="11884">
                  <c:v>May 2025</c:v>
                </c:pt>
                <c:pt idx="11885">
                  <c:v>May 2025</c:v>
                </c:pt>
                <c:pt idx="11886">
                  <c:v>May 2025</c:v>
                </c:pt>
                <c:pt idx="11887">
                  <c:v>May 2025</c:v>
                </c:pt>
                <c:pt idx="11888">
                  <c:v>May 2025</c:v>
                </c:pt>
                <c:pt idx="11889">
                  <c:v>May 2025</c:v>
                </c:pt>
                <c:pt idx="11890">
                  <c:v>May 2025</c:v>
                </c:pt>
                <c:pt idx="11891">
                  <c:v>May 2025</c:v>
                </c:pt>
                <c:pt idx="11892">
                  <c:v>May 2025</c:v>
                </c:pt>
                <c:pt idx="11893">
                  <c:v>May 2025</c:v>
                </c:pt>
                <c:pt idx="11894">
                  <c:v>May 2025</c:v>
                </c:pt>
                <c:pt idx="11895">
                  <c:v>May 2025</c:v>
                </c:pt>
                <c:pt idx="11896">
                  <c:v>May 2025</c:v>
                </c:pt>
                <c:pt idx="11897">
                  <c:v>May 2025</c:v>
                </c:pt>
                <c:pt idx="11898">
                  <c:v>May 2025</c:v>
                </c:pt>
                <c:pt idx="11899">
                  <c:v>May 2025</c:v>
                </c:pt>
                <c:pt idx="11900">
                  <c:v>May 2025</c:v>
                </c:pt>
                <c:pt idx="11901">
                  <c:v>May 2025</c:v>
                </c:pt>
                <c:pt idx="11902">
                  <c:v>May 2025</c:v>
                </c:pt>
                <c:pt idx="11903">
                  <c:v>May 2025</c:v>
                </c:pt>
                <c:pt idx="11904">
                  <c:v>May 2025</c:v>
                </c:pt>
                <c:pt idx="11905">
                  <c:v>May 2025</c:v>
                </c:pt>
                <c:pt idx="11906">
                  <c:v>May 2025</c:v>
                </c:pt>
                <c:pt idx="11907">
                  <c:v>May 2025</c:v>
                </c:pt>
                <c:pt idx="11908">
                  <c:v>May 2025</c:v>
                </c:pt>
                <c:pt idx="11909">
                  <c:v>May 2025</c:v>
                </c:pt>
                <c:pt idx="11910">
                  <c:v>May 2025</c:v>
                </c:pt>
                <c:pt idx="11911">
                  <c:v>May 2025</c:v>
                </c:pt>
                <c:pt idx="11912">
                  <c:v>May 2025</c:v>
                </c:pt>
                <c:pt idx="11913">
                  <c:v>May 2025</c:v>
                </c:pt>
                <c:pt idx="11914">
                  <c:v>May 2025</c:v>
                </c:pt>
                <c:pt idx="11915">
                  <c:v>May 2025</c:v>
                </c:pt>
                <c:pt idx="11916">
                  <c:v>May 2025</c:v>
                </c:pt>
                <c:pt idx="11917">
                  <c:v>May 2025</c:v>
                </c:pt>
                <c:pt idx="11918">
                  <c:v>May 2025</c:v>
                </c:pt>
                <c:pt idx="11919">
                  <c:v>May 2025</c:v>
                </c:pt>
                <c:pt idx="11920">
                  <c:v>May 2025</c:v>
                </c:pt>
                <c:pt idx="11921">
                  <c:v>May 2025</c:v>
                </c:pt>
                <c:pt idx="11922">
                  <c:v>May 2025</c:v>
                </c:pt>
                <c:pt idx="11923">
                  <c:v>May 2025</c:v>
                </c:pt>
                <c:pt idx="11924">
                  <c:v>May 2025</c:v>
                </c:pt>
                <c:pt idx="11925">
                  <c:v>May 2025</c:v>
                </c:pt>
                <c:pt idx="11926">
                  <c:v>May 2025</c:v>
                </c:pt>
                <c:pt idx="11927">
                  <c:v>May 2025</c:v>
                </c:pt>
                <c:pt idx="11928">
                  <c:v>May 2025</c:v>
                </c:pt>
                <c:pt idx="11929">
                  <c:v>May 2025</c:v>
                </c:pt>
                <c:pt idx="11930">
                  <c:v>May 2025</c:v>
                </c:pt>
                <c:pt idx="11931">
                  <c:v>May 2025</c:v>
                </c:pt>
                <c:pt idx="11932">
                  <c:v>May 2025</c:v>
                </c:pt>
                <c:pt idx="11933">
                  <c:v>May 2025</c:v>
                </c:pt>
                <c:pt idx="11934">
                  <c:v>May 2025</c:v>
                </c:pt>
                <c:pt idx="11935">
                  <c:v>May 2025</c:v>
                </c:pt>
                <c:pt idx="11936">
                  <c:v>May 2025</c:v>
                </c:pt>
                <c:pt idx="11937">
                  <c:v>May 2025</c:v>
                </c:pt>
                <c:pt idx="11938">
                  <c:v>May 2025</c:v>
                </c:pt>
                <c:pt idx="11939">
                  <c:v>May 2025</c:v>
                </c:pt>
                <c:pt idx="11940">
                  <c:v>May 2025</c:v>
                </c:pt>
                <c:pt idx="11941">
                  <c:v>May 2025</c:v>
                </c:pt>
                <c:pt idx="11942">
                  <c:v>May 2025</c:v>
                </c:pt>
                <c:pt idx="11943">
                  <c:v>May 2025</c:v>
                </c:pt>
                <c:pt idx="11944">
                  <c:v>May 2025</c:v>
                </c:pt>
                <c:pt idx="11945">
                  <c:v>May 2025</c:v>
                </c:pt>
                <c:pt idx="11946">
                  <c:v>May 2025</c:v>
                </c:pt>
                <c:pt idx="11947">
                  <c:v>May 2025</c:v>
                </c:pt>
                <c:pt idx="11948">
                  <c:v>May 2025</c:v>
                </c:pt>
                <c:pt idx="11949">
                  <c:v>May 2025</c:v>
                </c:pt>
                <c:pt idx="11950">
                  <c:v>May 2025</c:v>
                </c:pt>
                <c:pt idx="11951">
                  <c:v>May 2025</c:v>
                </c:pt>
                <c:pt idx="11952">
                  <c:v>May 2025</c:v>
                </c:pt>
                <c:pt idx="11953">
                  <c:v>May 2025</c:v>
                </c:pt>
                <c:pt idx="11954">
                  <c:v>May 2025</c:v>
                </c:pt>
                <c:pt idx="11955">
                  <c:v>May 2025</c:v>
                </c:pt>
                <c:pt idx="11956">
                  <c:v>May 2025</c:v>
                </c:pt>
                <c:pt idx="11957">
                  <c:v>May 2025</c:v>
                </c:pt>
                <c:pt idx="11958">
                  <c:v>May 2025</c:v>
                </c:pt>
                <c:pt idx="11959">
                  <c:v>May 2025</c:v>
                </c:pt>
                <c:pt idx="11960">
                  <c:v>May 2025</c:v>
                </c:pt>
                <c:pt idx="11961">
                  <c:v>May 2025</c:v>
                </c:pt>
                <c:pt idx="11962">
                  <c:v>May 2025</c:v>
                </c:pt>
                <c:pt idx="11963">
                  <c:v>May 2025</c:v>
                </c:pt>
                <c:pt idx="11964">
                  <c:v>May 2025</c:v>
                </c:pt>
                <c:pt idx="11965">
                  <c:v>May 2025</c:v>
                </c:pt>
                <c:pt idx="11966">
                  <c:v>May 2025</c:v>
                </c:pt>
                <c:pt idx="11967">
                  <c:v>May 2025</c:v>
                </c:pt>
                <c:pt idx="11968">
                  <c:v>May 2025</c:v>
                </c:pt>
                <c:pt idx="11969">
                  <c:v>May 2025</c:v>
                </c:pt>
                <c:pt idx="11970">
                  <c:v>May 2025</c:v>
                </c:pt>
                <c:pt idx="11971">
                  <c:v>May 2025</c:v>
                </c:pt>
                <c:pt idx="11972">
                  <c:v>May 2025</c:v>
                </c:pt>
                <c:pt idx="11973">
                  <c:v>May 2025</c:v>
                </c:pt>
                <c:pt idx="11974">
                  <c:v>May 2025</c:v>
                </c:pt>
                <c:pt idx="11975">
                  <c:v>May 2025</c:v>
                </c:pt>
                <c:pt idx="11976">
                  <c:v>May 2025</c:v>
                </c:pt>
                <c:pt idx="11977">
                  <c:v>May 2025</c:v>
                </c:pt>
                <c:pt idx="11978">
                  <c:v>May 2025</c:v>
                </c:pt>
                <c:pt idx="11979">
                  <c:v>May 2025</c:v>
                </c:pt>
                <c:pt idx="11980">
                  <c:v>May 2025</c:v>
                </c:pt>
                <c:pt idx="11981">
                  <c:v>May 2025</c:v>
                </c:pt>
                <c:pt idx="11982">
                  <c:v>May 2025</c:v>
                </c:pt>
                <c:pt idx="11983">
                  <c:v>May 2025</c:v>
                </c:pt>
                <c:pt idx="11984">
                  <c:v>May 2025</c:v>
                </c:pt>
                <c:pt idx="11985">
                  <c:v>May 2025</c:v>
                </c:pt>
                <c:pt idx="11986">
                  <c:v>May 2025</c:v>
                </c:pt>
                <c:pt idx="11987">
                  <c:v>May 2025</c:v>
                </c:pt>
                <c:pt idx="11988">
                  <c:v>May 2025</c:v>
                </c:pt>
                <c:pt idx="11989">
                  <c:v>May 2025</c:v>
                </c:pt>
                <c:pt idx="11990">
                  <c:v>May 2025</c:v>
                </c:pt>
                <c:pt idx="11991">
                  <c:v>May 2025</c:v>
                </c:pt>
                <c:pt idx="11992">
                  <c:v>May 2025</c:v>
                </c:pt>
                <c:pt idx="11993">
                  <c:v>May 2025</c:v>
                </c:pt>
                <c:pt idx="11994">
                  <c:v>May 2025</c:v>
                </c:pt>
                <c:pt idx="11995">
                  <c:v>May 2025</c:v>
                </c:pt>
                <c:pt idx="11996">
                  <c:v>May 2025</c:v>
                </c:pt>
                <c:pt idx="11997">
                  <c:v>May 2025</c:v>
                </c:pt>
                <c:pt idx="11998">
                  <c:v>May 2025</c:v>
                </c:pt>
                <c:pt idx="11999">
                  <c:v>May 2025</c:v>
                </c:pt>
                <c:pt idx="12000">
                  <c:v>May 2025</c:v>
                </c:pt>
                <c:pt idx="12001">
                  <c:v>May 2025</c:v>
                </c:pt>
                <c:pt idx="12002">
                  <c:v>May 2025</c:v>
                </c:pt>
                <c:pt idx="12003">
                  <c:v>May 2025</c:v>
                </c:pt>
                <c:pt idx="12004">
                  <c:v>May 2025</c:v>
                </c:pt>
                <c:pt idx="12005">
                  <c:v>May 2025</c:v>
                </c:pt>
                <c:pt idx="12006">
                  <c:v>May 2025</c:v>
                </c:pt>
                <c:pt idx="12007">
                  <c:v>May 2025</c:v>
                </c:pt>
                <c:pt idx="12008">
                  <c:v>May 2025</c:v>
                </c:pt>
                <c:pt idx="12009">
                  <c:v>May 2025</c:v>
                </c:pt>
                <c:pt idx="12010">
                  <c:v>May 2025</c:v>
                </c:pt>
                <c:pt idx="12011">
                  <c:v>May 2025</c:v>
                </c:pt>
                <c:pt idx="12012">
                  <c:v>May 2025</c:v>
                </c:pt>
                <c:pt idx="12013">
                  <c:v>May 2025</c:v>
                </c:pt>
                <c:pt idx="12014">
                  <c:v>May 2025</c:v>
                </c:pt>
                <c:pt idx="12015">
                  <c:v>May 2025</c:v>
                </c:pt>
                <c:pt idx="12016">
                  <c:v>May 2025</c:v>
                </c:pt>
                <c:pt idx="12017">
                  <c:v>May 2025</c:v>
                </c:pt>
                <c:pt idx="12018">
                  <c:v>May 2025</c:v>
                </c:pt>
                <c:pt idx="12019">
                  <c:v>May 2025</c:v>
                </c:pt>
                <c:pt idx="12020">
                  <c:v>May 2025</c:v>
                </c:pt>
                <c:pt idx="12021">
                  <c:v>May 2025</c:v>
                </c:pt>
                <c:pt idx="12022">
                  <c:v>May 2025</c:v>
                </c:pt>
                <c:pt idx="12023">
                  <c:v>May 2025</c:v>
                </c:pt>
                <c:pt idx="12024">
                  <c:v>May 2025</c:v>
                </c:pt>
                <c:pt idx="12025">
                  <c:v>May 2025</c:v>
                </c:pt>
                <c:pt idx="12026">
                  <c:v>May 2025</c:v>
                </c:pt>
                <c:pt idx="12027">
                  <c:v>May 2025</c:v>
                </c:pt>
                <c:pt idx="12028">
                  <c:v>May 2025</c:v>
                </c:pt>
                <c:pt idx="12029">
                  <c:v>May 2025</c:v>
                </c:pt>
                <c:pt idx="12030">
                  <c:v>May 2025</c:v>
                </c:pt>
                <c:pt idx="12031">
                  <c:v>May 2025</c:v>
                </c:pt>
                <c:pt idx="12032">
                  <c:v>May 2025</c:v>
                </c:pt>
                <c:pt idx="12033">
                  <c:v>May 2025</c:v>
                </c:pt>
                <c:pt idx="12034">
                  <c:v>May 2025</c:v>
                </c:pt>
                <c:pt idx="12035">
                  <c:v>May 2025</c:v>
                </c:pt>
                <c:pt idx="12036">
                  <c:v>May 2025</c:v>
                </c:pt>
                <c:pt idx="12037">
                  <c:v>May 2025</c:v>
                </c:pt>
                <c:pt idx="12038">
                  <c:v>May 2025</c:v>
                </c:pt>
                <c:pt idx="12039">
                  <c:v>May 2025</c:v>
                </c:pt>
                <c:pt idx="12040">
                  <c:v>May 2025</c:v>
                </c:pt>
                <c:pt idx="12041">
                  <c:v>May 2025</c:v>
                </c:pt>
                <c:pt idx="12042">
                  <c:v>May 2025</c:v>
                </c:pt>
                <c:pt idx="12043">
                  <c:v>May 2025</c:v>
                </c:pt>
                <c:pt idx="12044">
                  <c:v>May 2025</c:v>
                </c:pt>
                <c:pt idx="12045">
                  <c:v>May 2025</c:v>
                </c:pt>
                <c:pt idx="12046">
                  <c:v>May 2025</c:v>
                </c:pt>
                <c:pt idx="12047">
                  <c:v>May 2025</c:v>
                </c:pt>
                <c:pt idx="12048">
                  <c:v>May 2025</c:v>
                </c:pt>
                <c:pt idx="12049">
                  <c:v>May 2025</c:v>
                </c:pt>
                <c:pt idx="12050">
                  <c:v>May 2025</c:v>
                </c:pt>
                <c:pt idx="12051">
                  <c:v>May 2025</c:v>
                </c:pt>
                <c:pt idx="12052">
                  <c:v>May 2025</c:v>
                </c:pt>
                <c:pt idx="12053">
                  <c:v>May 2025</c:v>
                </c:pt>
                <c:pt idx="12054">
                  <c:v>May 2025</c:v>
                </c:pt>
                <c:pt idx="12055">
                  <c:v>May 2025</c:v>
                </c:pt>
                <c:pt idx="12056">
                  <c:v>May 2025</c:v>
                </c:pt>
                <c:pt idx="12057">
                  <c:v>May 2025</c:v>
                </c:pt>
                <c:pt idx="12058">
                  <c:v>May 2025</c:v>
                </c:pt>
                <c:pt idx="12059">
                  <c:v>May 2025</c:v>
                </c:pt>
                <c:pt idx="12060">
                  <c:v>May 2025</c:v>
                </c:pt>
                <c:pt idx="12061">
                  <c:v>May 2025</c:v>
                </c:pt>
                <c:pt idx="12062">
                  <c:v>May 2025</c:v>
                </c:pt>
                <c:pt idx="12063">
                  <c:v>May 2025</c:v>
                </c:pt>
                <c:pt idx="12064">
                  <c:v>May 2025</c:v>
                </c:pt>
                <c:pt idx="12065">
                  <c:v>May 2025</c:v>
                </c:pt>
                <c:pt idx="12066">
                  <c:v>May 2025</c:v>
                </c:pt>
                <c:pt idx="12067">
                  <c:v>May 2025</c:v>
                </c:pt>
                <c:pt idx="12068">
                  <c:v>May 2025</c:v>
                </c:pt>
                <c:pt idx="12069">
                  <c:v>May 2025</c:v>
                </c:pt>
                <c:pt idx="12070">
                  <c:v>May 2025</c:v>
                </c:pt>
                <c:pt idx="12071">
                  <c:v>May 2025</c:v>
                </c:pt>
                <c:pt idx="12072">
                  <c:v>May 2025</c:v>
                </c:pt>
                <c:pt idx="12073">
                  <c:v>May 2025</c:v>
                </c:pt>
                <c:pt idx="12074">
                  <c:v>May 2025</c:v>
                </c:pt>
                <c:pt idx="12075">
                  <c:v>May 2025</c:v>
                </c:pt>
                <c:pt idx="12076">
                  <c:v>May 2025</c:v>
                </c:pt>
                <c:pt idx="12077">
                  <c:v>May 2025</c:v>
                </c:pt>
                <c:pt idx="12078">
                  <c:v>May 2025</c:v>
                </c:pt>
                <c:pt idx="12079">
                  <c:v>May 2025</c:v>
                </c:pt>
                <c:pt idx="12080">
                  <c:v>May 2025</c:v>
                </c:pt>
                <c:pt idx="12081">
                  <c:v>May 2025</c:v>
                </c:pt>
                <c:pt idx="12082">
                  <c:v>May 2025</c:v>
                </c:pt>
                <c:pt idx="12083">
                  <c:v>May 2025</c:v>
                </c:pt>
                <c:pt idx="12084">
                  <c:v>May 2025</c:v>
                </c:pt>
                <c:pt idx="12085">
                  <c:v>May 2025</c:v>
                </c:pt>
                <c:pt idx="12086">
                  <c:v>May 2025</c:v>
                </c:pt>
                <c:pt idx="12087">
                  <c:v>May 2025</c:v>
                </c:pt>
                <c:pt idx="12088">
                  <c:v>May 2025</c:v>
                </c:pt>
                <c:pt idx="12089">
                  <c:v>May 2025</c:v>
                </c:pt>
                <c:pt idx="12090">
                  <c:v>May 2025</c:v>
                </c:pt>
                <c:pt idx="12091">
                  <c:v>May 2025</c:v>
                </c:pt>
                <c:pt idx="12092">
                  <c:v>May 2025</c:v>
                </c:pt>
                <c:pt idx="12093">
                  <c:v>May 2025</c:v>
                </c:pt>
                <c:pt idx="12094">
                  <c:v>May 2025</c:v>
                </c:pt>
                <c:pt idx="12095">
                  <c:v>May 2025</c:v>
                </c:pt>
                <c:pt idx="12096">
                  <c:v>May 2025</c:v>
                </c:pt>
                <c:pt idx="12097">
                  <c:v>May 2025</c:v>
                </c:pt>
                <c:pt idx="12098">
                  <c:v>May 2025</c:v>
                </c:pt>
                <c:pt idx="12099">
                  <c:v>May 2025</c:v>
                </c:pt>
                <c:pt idx="12100">
                  <c:v>May 2025</c:v>
                </c:pt>
                <c:pt idx="12101">
                  <c:v>May 2025</c:v>
                </c:pt>
                <c:pt idx="12102">
                  <c:v>May 2025</c:v>
                </c:pt>
                <c:pt idx="12103">
                  <c:v>May 2025</c:v>
                </c:pt>
                <c:pt idx="12104">
                  <c:v>May 2025</c:v>
                </c:pt>
                <c:pt idx="12105">
                  <c:v>May 2025</c:v>
                </c:pt>
                <c:pt idx="12106">
                  <c:v>May 2025</c:v>
                </c:pt>
                <c:pt idx="12107">
                  <c:v>May 2025</c:v>
                </c:pt>
                <c:pt idx="12108">
                  <c:v>May 2025</c:v>
                </c:pt>
                <c:pt idx="12109">
                  <c:v>May 2025</c:v>
                </c:pt>
                <c:pt idx="12110">
                  <c:v>May 2025</c:v>
                </c:pt>
                <c:pt idx="12111">
                  <c:v>May 2025</c:v>
                </c:pt>
                <c:pt idx="12112">
                  <c:v>May 2025</c:v>
                </c:pt>
                <c:pt idx="12113">
                  <c:v>May 2025</c:v>
                </c:pt>
                <c:pt idx="12114">
                  <c:v>May 2025</c:v>
                </c:pt>
                <c:pt idx="12115">
                  <c:v>May 2025</c:v>
                </c:pt>
                <c:pt idx="12116">
                  <c:v>May 2025</c:v>
                </c:pt>
                <c:pt idx="12117">
                  <c:v>May 2025</c:v>
                </c:pt>
                <c:pt idx="12118">
                  <c:v>May 2025</c:v>
                </c:pt>
                <c:pt idx="12119">
                  <c:v>May 2025</c:v>
                </c:pt>
                <c:pt idx="12120">
                  <c:v>May 2025</c:v>
                </c:pt>
                <c:pt idx="12121">
                  <c:v>May 2025</c:v>
                </c:pt>
                <c:pt idx="12122">
                  <c:v>May 2025</c:v>
                </c:pt>
                <c:pt idx="12123">
                  <c:v>May 2025</c:v>
                </c:pt>
                <c:pt idx="12124">
                  <c:v>May 2025</c:v>
                </c:pt>
                <c:pt idx="12125">
                  <c:v>May 2025</c:v>
                </c:pt>
                <c:pt idx="12126">
                  <c:v>May 2025</c:v>
                </c:pt>
                <c:pt idx="12127">
                  <c:v>May 2025</c:v>
                </c:pt>
                <c:pt idx="12128">
                  <c:v>May 2025</c:v>
                </c:pt>
                <c:pt idx="12129">
                  <c:v>May 2025</c:v>
                </c:pt>
                <c:pt idx="12130">
                  <c:v>May 2025</c:v>
                </c:pt>
                <c:pt idx="12131">
                  <c:v>May 2025</c:v>
                </c:pt>
                <c:pt idx="12132">
                  <c:v>May 2025</c:v>
                </c:pt>
                <c:pt idx="12133">
                  <c:v>May 2025</c:v>
                </c:pt>
                <c:pt idx="12134">
                  <c:v>May 2025</c:v>
                </c:pt>
                <c:pt idx="12135">
                  <c:v>May 2025</c:v>
                </c:pt>
                <c:pt idx="12136">
                  <c:v>May 2025</c:v>
                </c:pt>
                <c:pt idx="12137">
                  <c:v>May 2025</c:v>
                </c:pt>
                <c:pt idx="12138">
                  <c:v>May 2025</c:v>
                </c:pt>
                <c:pt idx="12139">
                  <c:v>May 2025</c:v>
                </c:pt>
                <c:pt idx="12140">
                  <c:v>May 2025</c:v>
                </c:pt>
                <c:pt idx="12141">
                  <c:v>May 2025</c:v>
                </c:pt>
                <c:pt idx="12142">
                  <c:v>May 2025</c:v>
                </c:pt>
                <c:pt idx="12143">
                  <c:v>May 2025</c:v>
                </c:pt>
                <c:pt idx="12144">
                  <c:v>May 2025</c:v>
                </c:pt>
                <c:pt idx="12145">
                  <c:v>May 2025</c:v>
                </c:pt>
                <c:pt idx="12146">
                  <c:v>May 2025</c:v>
                </c:pt>
                <c:pt idx="12147">
                  <c:v>May 2025</c:v>
                </c:pt>
                <c:pt idx="12148">
                  <c:v>May 2025</c:v>
                </c:pt>
                <c:pt idx="12149">
                  <c:v>May 2025</c:v>
                </c:pt>
                <c:pt idx="12150">
                  <c:v>May 2025</c:v>
                </c:pt>
                <c:pt idx="12151">
                  <c:v>May 2025</c:v>
                </c:pt>
                <c:pt idx="12152">
                  <c:v>May 2025</c:v>
                </c:pt>
                <c:pt idx="12153">
                  <c:v>May 2025</c:v>
                </c:pt>
                <c:pt idx="12154">
                  <c:v>May 2025</c:v>
                </c:pt>
                <c:pt idx="12155">
                  <c:v>May 2025</c:v>
                </c:pt>
                <c:pt idx="12156">
                  <c:v>May 2025</c:v>
                </c:pt>
                <c:pt idx="12157">
                  <c:v>May 2025</c:v>
                </c:pt>
                <c:pt idx="12158">
                  <c:v>May 2025</c:v>
                </c:pt>
                <c:pt idx="12159">
                  <c:v>May 2025</c:v>
                </c:pt>
                <c:pt idx="12160">
                  <c:v>May 2025</c:v>
                </c:pt>
                <c:pt idx="12161">
                  <c:v>May 2025</c:v>
                </c:pt>
                <c:pt idx="12162">
                  <c:v>May 2025</c:v>
                </c:pt>
                <c:pt idx="12163">
                  <c:v>May 2025</c:v>
                </c:pt>
                <c:pt idx="12164">
                  <c:v>May 2025</c:v>
                </c:pt>
                <c:pt idx="12165">
                  <c:v>May 2025</c:v>
                </c:pt>
                <c:pt idx="12166">
                  <c:v>May 2025</c:v>
                </c:pt>
                <c:pt idx="12167">
                  <c:v>May 2025</c:v>
                </c:pt>
                <c:pt idx="12168">
                  <c:v>May 2025</c:v>
                </c:pt>
                <c:pt idx="12169">
                  <c:v>May 2025</c:v>
                </c:pt>
                <c:pt idx="12170">
                  <c:v>May 2025</c:v>
                </c:pt>
                <c:pt idx="12171">
                  <c:v>May 2025</c:v>
                </c:pt>
                <c:pt idx="12172">
                  <c:v>May 2025</c:v>
                </c:pt>
                <c:pt idx="12173">
                  <c:v>May 2025</c:v>
                </c:pt>
                <c:pt idx="12174">
                  <c:v>May 2025</c:v>
                </c:pt>
                <c:pt idx="12175">
                  <c:v>May 2025</c:v>
                </c:pt>
                <c:pt idx="12176">
                  <c:v>May 2025</c:v>
                </c:pt>
                <c:pt idx="12177">
                  <c:v>May 2025</c:v>
                </c:pt>
                <c:pt idx="12178">
                  <c:v>May 2025</c:v>
                </c:pt>
                <c:pt idx="12179">
                  <c:v>May 2025</c:v>
                </c:pt>
                <c:pt idx="12180">
                  <c:v>May 2025</c:v>
                </c:pt>
                <c:pt idx="12181">
                  <c:v>May 2025</c:v>
                </c:pt>
                <c:pt idx="12182">
                  <c:v>May 2025</c:v>
                </c:pt>
                <c:pt idx="12183">
                  <c:v>May 2025</c:v>
                </c:pt>
                <c:pt idx="12184">
                  <c:v>May 2025</c:v>
                </c:pt>
                <c:pt idx="12185">
                  <c:v>May 2025</c:v>
                </c:pt>
                <c:pt idx="12186">
                  <c:v>May 2025</c:v>
                </c:pt>
                <c:pt idx="12187">
                  <c:v>May 2025</c:v>
                </c:pt>
                <c:pt idx="12188">
                  <c:v>May 2025</c:v>
                </c:pt>
                <c:pt idx="12189">
                  <c:v>May 2025</c:v>
                </c:pt>
                <c:pt idx="12190">
                  <c:v>May 2025</c:v>
                </c:pt>
                <c:pt idx="12191">
                  <c:v>May 2025</c:v>
                </c:pt>
                <c:pt idx="12192">
                  <c:v>May 2025</c:v>
                </c:pt>
                <c:pt idx="12193">
                  <c:v>May 2025</c:v>
                </c:pt>
                <c:pt idx="12194">
                  <c:v>May 2025</c:v>
                </c:pt>
                <c:pt idx="12195">
                  <c:v>May 2025</c:v>
                </c:pt>
                <c:pt idx="12196">
                  <c:v>May 2025</c:v>
                </c:pt>
                <c:pt idx="12197">
                  <c:v>May 2025</c:v>
                </c:pt>
                <c:pt idx="12198">
                  <c:v>May 2025</c:v>
                </c:pt>
                <c:pt idx="12199">
                  <c:v>May 2025</c:v>
                </c:pt>
                <c:pt idx="12200">
                  <c:v>May 2025</c:v>
                </c:pt>
                <c:pt idx="12201">
                  <c:v>May 2025</c:v>
                </c:pt>
                <c:pt idx="12202">
                  <c:v>May 2025</c:v>
                </c:pt>
                <c:pt idx="12203">
                  <c:v>May 2025</c:v>
                </c:pt>
                <c:pt idx="12204">
                  <c:v>May 2025</c:v>
                </c:pt>
                <c:pt idx="12205">
                  <c:v>May 2025</c:v>
                </c:pt>
                <c:pt idx="12206">
                  <c:v>May 2025</c:v>
                </c:pt>
                <c:pt idx="12207">
                  <c:v>May 2025</c:v>
                </c:pt>
                <c:pt idx="12208">
                  <c:v>May 2025</c:v>
                </c:pt>
                <c:pt idx="12209">
                  <c:v>May 2025</c:v>
                </c:pt>
                <c:pt idx="12210">
                  <c:v>May 2025</c:v>
                </c:pt>
                <c:pt idx="12211">
                  <c:v>May 2025</c:v>
                </c:pt>
                <c:pt idx="12212">
                  <c:v>May 2025</c:v>
                </c:pt>
                <c:pt idx="12213">
                  <c:v>May 2025</c:v>
                </c:pt>
                <c:pt idx="12214">
                  <c:v>May 2025</c:v>
                </c:pt>
                <c:pt idx="12215">
                  <c:v>May 2025</c:v>
                </c:pt>
                <c:pt idx="12216">
                  <c:v>May 2025</c:v>
                </c:pt>
                <c:pt idx="12217">
                  <c:v>May 2025</c:v>
                </c:pt>
                <c:pt idx="12218">
                  <c:v>May 2025</c:v>
                </c:pt>
                <c:pt idx="12219">
                  <c:v>May 2025</c:v>
                </c:pt>
                <c:pt idx="12220">
                  <c:v>May 2025</c:v>
                </c:pt>
                <c:pt idx="12221">
                  <c:v>May 2025</c:v>
                </c:pt>
                <c:pt idx="12222">
                  <c:v>May 2025</c:v>
                </c:pt>
                <c:pt idx="12223">
                  <c:v>May 2025</c:v>
                </c:pt>
                <c:pt idx="12224">
                  <c:v>May 2025</c:v>
                </c:pt>
                <c:pt idx="12225">
                  <c:v>May 2025</c:v>
                </c:pt>
                <c:pt idx="12226">
                  <c:v>May 2025</c:v>
                </c:pt>
                <c:pt idx="12227">
                  <c:v>May 2025</c:v>
                </c:pt>
                <c:pt idx="12228">
                  <c:v>May 2025</c:v>
                </c:pt>
                <c:pt idx="12229">
                  <c:v>May 2025</c:v>
                </c:pt>
                <c:pt idx="12230">
                  <c:v>May 2025</c:v>
                </c:pt>
                <c:pt idx="12231">
                  <c:v>May 2025</c:v>
                </c:pt>
                <c:pt idx="12232">
                  <c:v>May 2025</c:v>
                </c:pt>
                <c:pt idx="12233">
                  <c:v>May 2025</c:v>
                </c:pt>
                <c:pt idx="12234">
                  <c:v>May 2025</c:v>
                </c:pt>
                <c:pt idx="12235">
                  <c:v>May 2025</c:v>
                </c:pt>
                <c:pt idx="12236">
                  <c:v>May 2025</c:v>
                </c:pt>
                <c:pt idx="12237">
                  <c:v>May 2025</c:v>
                </c:pt>
                <c:pt idx="12238">
                  <c:v>May 2025</c:v>
                </c:pt>
                <c:pt idx="12239">
                  <c:v>May 2025</c:v>
                </c:pt>
                <c:pt idx="12240">
                  <c:v>May 2025</c:v>
                </c:pt>
                <c:pt idx="12241">
                  <c:v>May 2025</c:v>
                </c:pt>
                <c:pt idx="12242">
                  <c:v>May 2025</c:v>
                </c:pt>
                <c:pt idx="12243">
                  <c:v>May 2025</c:v>
                </c:pt>
                <c:pt idx="12244">
                  <c:v>May 2025</c:v>
                </c:pt>
                <c:pt idx="12245">
                  <c:v>May 2025</c:v>
                </c:pt>
                <c:pt idx="12246">
                  <c:v>May 2025</c:v>
                </c:pt>
                <c:pt idx="12247">
                  <c:v>May 2025</c:v>
                </c:pt>
                <c:pt idx="12248">
                  <c:v>May 2025</c:v>
                </c:pt>
                <c:pt idx="12249">
                  <c:v>May 2025</c:v>
                </c:pt>
                <c:pt idx="12250">
                  <c:v>May 2025</c:v>
                </c:pt>
                <c:pt idx="12251">
                  <c:v>May 2025</c:v>
                </c:pt>
                <c:pt idx="12252">
                  <c:v>May 2025</c:v>
                </c:pt>
                <c:pt idx="12253">
                  <c:v>May 2025</c:v>
                </c:pt>
                <c:pt idx="12254">
                  <c:v>May 2025</c:v>
                </c:pt>
                <c:pt idx="12255">
                  <c:v>May 2025</c:v>
                </c:pt>
                <c:pt idx="12256">
                  <c:v>May 2025</c:v>
                </c:pt>
                <c:pt idx="12257">
                  <c:v>May 2025</c:v>
                </c:pt>
                <c:pt idx="12258">
                  <c:v>May 2025</c:v>
                </c:pt>
                <c:pt idx="12259">
                  <c:v>May 2025</c:v>
                </c:pt>
                <c:pt idx="12260">
                  <c:v>May 2025</c:v>
                </c:pt>
                <c:pt idx="12261">
                  <c:v>May 2025</c:v>
                </c:pt>
                <c:pt idx="12262">
                  <c:v>May 2025</c:v>
                </c:pt>
                <c:pt idx="12263">
                  <c:v>May 2025</c:v>
                </c:pt>
                <c:pt idx="12264">
                  <c:v>May 2025</c:v>
                </c:pt>
                <c:pt idx="12265">
                  <c:v>May 2025</c:v>
                </c:pt>
                <c:pt idx="12266">
                  <c:v>May 2025</c:v>
                </c:pt>
                <c:pt idx="12267">
                  <c:v>May 2025</c:v>
                </c:pt>
                <c:pt idx="12268">
                  <c:v>May 2025</c:v>
                </c:pt>
                <c:pt idx="12269">
                  <c:v>May 2025</c:v>
                </c:pt>
                <c:pt idx="12270">
                  <c:v>May 2025</c:v>
                </c:pt>
                <c:pt idx="12271">
                  <c:v>May 2025</c:v>
                </c:pt>
                <c:pt idx="12272">
                  <c:v>May 2025</c:v>
                </c:pt>
                <c:pt idx="12273">
                  <c:v>May 2025</c:v>
                </c:pt>
                <c:pt idx="12274">
                  <c:v>May 2025</c:v>
                </c:pt>
                <c:pt idx="12275">
                  <c:v>May 2025</c:v>
                </c:pt>
                <c:pt idx="12276">
                  <c:v>May 2025</c:v>
                </c:pt>
                <c:pt idx="12277">
                  <c:v>May 2025</c:v>
                </c:pt>
                <c:pt idx="12278">
                  <c:v>May 2025</c:v>
                </c:pt>
                <c:pt idx="12279">
                  <c:v>May 2025</c:v>
                </c:pt>
                <c:pt idx="12280">
                  <c:v>May 2025</c:v>
                </c:pt>
                <c:pt idx="12281">
                  <c:v>May 2025</c:v>
                </c:pt>
                <c:pt idx="12282">
                  <c:v>May 2025</c:v>
                </c:pt>
                <c:pt idx="12283">
                  <c:v>May 2025</c:v>
                </c:pt>
                <c:pt idx="12284">
                  <c:v>May 2025</c:v>
                </c:pt>
                <c:pt idx="12285">
                  <c:v>May 2025</c:v>
                </c:pt>
                <c:pt idx="12286">
                  <c:v>May 2025</c:v>
                </c:pt>
                <c:pt idx="12287">
                  <c:v>May 2025</c:v>
                </c:pt>
                <c:pt idx="12288">
                  <c:v>May 2025</c:v>
                </c:pt>
                <c:pt idx="12289">
                  <c:v>May 2025</c:v>
                </c:pt>
                <c:pt idx="12290">
                  <c:v>May 2025</c:v>
                </c:pt>
                <c:pt idx="12291">
                  <c:v>May 2025</c:v>
                </c:pt>
                <c:pt idx="12292">
                  <c:v>May 2025</c:v>
                </c:pt>
                <c:pt idx="12293">
                  <c:v>May 2025</c:v>
                </c:pt>
                <c:pt idx="12294">
                  <c:v>May 2025</c:v>
                </c:pt>
                <c:pt idx="12295">
                  <c:v>May 2025</c:v>
                </c:pt>
                <c:pt idx="12296">
                  <c:v>May 2025</c:v>
                </c:pt>
                <c:pt idx="12297">
                  <c:v>May 2025</c:v>
                </c:pt>
                <c:pt idx="12298">
                  <c:v>May 2025</c:v>
                </c:pt>
                <c:pt idx="12299">
                  <c:v>May 2025</c:v>
                </c:pt>
                <c:pt idx="12300">
                  <c:v>May 2025</c:v>
                </c:pt>
                <c:pt idx="12301">
                  <c:v>May 2025</c:v>
                </c:pt>
                <c:pt idx="12302">
                  <c:v>May 2025</c:v>
                </c:pt>
                <c:pt idx="12303">
                  <c:v>May 2025</c:v>
                </c:pt>
                <c:pt idx="12304">
                  <c:v>May 2025</c:v>
                </c:pt>
                <c:pt idx="12305">
                  <c:v>May 2025</c:v>
                </c:pt>
                <c:pt idx="12306">
                  <c:v>May 2025</c:v>
                </c:pt>
                <c:pt idx="12307">
                  <c:v>May 2025</c:v>
                </c:pt>
                <c:pt idx="12308">
                  <c:v>May 2025</c:v>
                </c:pt>
                <c:pt idx="12309">
                  <c:v>May 2025</c:v>
                </c:pt>
                <c:pt idx="12310">
                  <c:v>May 2025</c:v>
                </c:pt>
                <c:pt idx="12311">
                  <c:v>May 2025</c:v>
                </c:pt>
                <c:pt idx="12312">
                  <c:v>May 2025</c:v>
                </c:pt>
                <c:pt idx="12313">
                  <c:v>May 2025</c:v>
                </c:pt>
                <c:pt idx="12314">
                  <c:v>May 2025</c:v>
                </c:pt>
                <c:pt idx="12315">
                  <c:v>May 2025</c:v>
                </c:pt>
                <c:pt idx="12316">
                  <c:v>May 2025</c:v>
                </c:pt>
                <c:pt idx="12317">
                  <c:v>May 2025</c:v>
                </c:pt>
                <c:pt idx="12318">
                  <c:v>May 2025</c:v>
                </c:pt>
                <c:pt idx="12319">
                  <c:v>May 2025</c:v>
                </c:pt>
                <c:pt idx="12320">
                  <c:v>May 2025</c:v>
                </c:pt>
                <c:pt idx="12321">
                  <c:v>May 2025</c:v>
                </c:pt>
                <c:pt idx="12322">
                  <c:v>May 2025</c:v>
                </c:pt>
                <c:pt idx="12323">
                  <c:v>May 2025</c:v>
                </c:pt>
                <c:pt idx="12324">
                  <c:v>May 2025</c:v>
                </c:pt>
                <c:pt idx="12325">
                  <c:v>May 2025</c:v>
                </c:pt>
                <c:pt idx="12326">
                  <c:v>May 2025</c:v>
                </c:pt>
                <c:pt idx="12327">
                  <c:v>May 2025</c:v>
                </c:pt>
                <c:pt idx="12328">
                  <c:v>May 2025</c:v>
                </c:pt>
                <c:pt idx="12329">
                  <c:v>May 2025</c:v>
                </c:pt>
                <c:pt idx="12330">
                  <c:v>May 2025</c:v>
                </c:pt>
                <c:pt idx="12331">
                  <c:v>May 2025</c:v>
                </c:pt>
                <c:pt idx="12332">
                  <c:v>May 2025</c:v>
                </c:pt>
                <c:pt idx="12333">
                  <c:v>May 2025</c:v>
                </c:pt>
                <c:pt idx="12334">
                  <c:v>May 2025</c:v>
                </c:pt>
                <c:pt idx="12335">
                  <c:v>May 2025</c:v>
                </c:pt>
                <c:pt idx="12336">
                  <c:v>May 2025</c:v>
                </c:pt>
                <c:pt idx="12337">
                  <c:v>May 2025</c:v>
                </c:pt>
                <c:pt idx="12338">
                  <c:v>May 2025</c:v>
                </c:pt>
                <c:pt idx="12339">
                  <c:v>May 2025</c:v>
                </c:pt>
                <c:pt idx="12340">
                  <c:v>May 2025</c:v>
                </c:pt>
                <c:pt idx="12341">
                  <c:v>May 2025</c:v>
                </c:pt>
                <c:pt idx="12342">
                  <c:v>May 2025</c:v>
                </c:pt>
                <c:pt idx="12343">
                  <c:v>May 2025</c:v>
                </c:pt>
                <c:pt idx="12344">
                  <c:v>May 2025</c:v>
                </c:pt>
                <c:pt idx="12345">
                  <c:v>May 2025</c:v>
                </c:pt>
                <c:pt idx="12346">
                  <c:v>May 2025</c:v>
                </c:pt>
                <c:pt idx="12347">
                  <c:v>May 2025</c:v>
                </c:pt>
                <c:pt idx="12348">
                  <c:v>May 2025</c:v>
                </c:pt>
                <c:pt idx="12349">
                  <c:v>May 2025</c:v>
                </c:pt>
                <c:pt idx="12350">
                  <c:v>May 2025</c:v>
                </c:pt>
                <c:pt idx="12351">
                  <c:v>May 2025</c:v>
                </c:pt>
                <c:pt idx="12352">
                  <c:v>May 2025</c:v>
                </c:pt>
                <c:pt idx="12353">
                  <c:v>May 2025</c:v>
                </c:pt>
                <c:pt idx="12354">
                  <c:v>May 2025</c:v>
                </c:pt>
                <c:pt idx="12355">
                  <c:v>May 2025</c:v>
                </c:pt>
                <c:pt idx="12356">
                  <c:v>May 2025</c:v>
                </c:pt>
                <c:pt idx="12357">
                  <c:v>May 2025</c:v>
                </c:pt>
                <c:pt idx="12358">
                  <c:v>May 2025</c:v>
                </c:pt>
                <c:pt idx="12359">
                  <c:v>May 2025</c:v>
                </c:pt>
                <c:pt idx="12360">
                  <c:v>May 2025</c:v>
                </c:pt>
                <c:pt idx="12361">
                  <c:v>May 2025</c:v>
                </c:pt>
                <c:pt idx="12362">
                  <c:v>May 2025</c:v>
                </c:pt>
                <c:pt idx="12363">
                  <c:v>May 2025</c:v>
                </c:pt>
                <c:pt idx="12364">
                  <c:v>May 2025</c:v>
                </c:pt>
                <c:pt idx="12365">
                  <c:v>May 2025</c:v>
                </c:pt>
                <c:pt idx="12366">
                  <c:v>May 2025</c:v>
                </c:pt>
                <c:pt idx="12367">
                  <c:v>May 2025</c:v>
                </c:pt>
                <c:pt idx="12368">
                  <c:v>May 2025</c:v>
                </c:pt>
                <c:pt idx="12369">
                  <c:v>May 2025</c:v>
                </c:pt>
                <c:pt idx="12370">
                  <c:v>May 2025</c:v>
                </c:pt>
                <c:pt idx="12371">
                  <c:v>May 2025</c:v>
                </c:pt>
                <c:pt idx="12372">
                  <c:v>May 2025</c:v>
                </c:pt>
                <c:pt idx="12373">
                  <c:v>May 2025</c:v>
                </c:pt>
                <c:pt idx="12374">
                  <c:v>May 2025</c:v>
                </c:pt>
                <c:pt idx="12375">
                  <c:v>May 2025</c:v>
                </c:pt>
                <c:pt idx="12376">
                  <c:v>May 2025</c:v>
                </c:pt>
                <c:pt idx="12377">
                  <c:v>May 2025</c:v>
                </c:pt>
                <c:pt idx="12378">
                  <c:v>May 2025</c:v>
                </c:pt>
                <c:pt idx="12379">
                  <c:v>May 2025</c:v>
                </c:pt>
                <c:pt idx="12380">
                  <c:v>May 2025</c:v>
                </c:pt>
                <c:pt idx="12381">
                  <c:v>May 2025</c:v>
                </c:pt>
                <c:pt idx="12382">
                  <c:v>May 2025</c:v>
                </c:pt>
                <c:pt idx="12383">
                  <c:v>May 2025</c:v>
                </c:pt>
                <c:pt idx="12384">
                  <c:v>May 2025</c:v>
                </c:pt>
                <c:pt idx="12385">
                  <c:v>May 2025</c:v>
                </c:pt>
                <c:pt idx="12386">
                  <c:v>May 2025</c:v>
                </c:pt>
                <c:pt idx="12387">
                  <c:v>May 2025</c:v>
                </c:pt>
                <c:pt idx="12388">
                  <c:v>May 2025</c:v>
                </c:pt>
                <c:pt idx="12389">
                  <c:v>May 2025</c:v>
                </c:pt>
                <c:pt idx="12390">
                  <c:v>May 2025</c:v>
                </c:pt>
                <c:pt idx="12391">
                  <c:v>May 2025</c:v>
                </c:pt>
                <c:pt idx="12392">
                  <c:v>May 2025</c:v>
                </c:pt>
                <c:pt idx="12393">
                  <c:v>May 2025</c:v>
                </c:pt>
                <c:pt idx="12394">
                  <c:v>May 2025</c:v>
                </c:pt>
                <c:pt idx="12395">
                  <c:v>May 2025</c:v>
                </c:pt>
                <c:pt idx="12396">
                  <c:v>May 2025</c:v>
                </c:pt>
                <c:pt idx="12397">
                  <c:v>May 2025</c:v>
                </c:pt>
                <c:pt idx="12398">
                  <c:v>May 2025</c:v>
                </c:pt>
                <c:pt idx="12399">
                  <c:v>May 2025</c:v>
                </c:pt>
                <c:pt idx="12400">
                  <c:v>May 2025</c:v>
                </c:pt>
                <c:pt idx="12401">
                  <c:v>May 2025</c:v>
                </c:pt>
                <c:pt idx="12402">
                  <c:v>May 2025</c:v>
                </c:pt>
                <c:pt idx="12403">
                  <c:v>May 2025</c:v>
                </c:pt>
                <c:pt idx="12404">
                  <c:v>May 2025</c:v>
                </c:pt>
                <c:pt idx="12405">
                  <c:v>May 2025</c:v>
                </c:pt>
                <c:pt idx="12406">
                  <c:v>May 2025</c:v>
                </c:pt>
                <c:pt idx="12407">
                  <c:v>May 2025</c:v>
                </c:pt>
                <c:pt idx="12408">
                  <c:v>May 2025</c:v>
                </c:pt>
                <c:pt idx="12409">
                  <c:v>May 2025</c:v>
                </c:pt>
                <c:pt idx="12410">
                  <c:v>May 2025</c:v>
                </c:pt>
                <c:pt idx="12411">
                  <c:v>May 2025</c:v>
                </c:pt>
                <c:pt idx="12412">
                  <c:v>May 2025</c:v>
                </c:pt>
                <c:pt idx="12413">
                  <c:v>May 2025</c:v>
                </c:pt>
                <c:pt idx="12414">
                  <c:v>May 2025</c:v>
                </c:pt>
                <c:pt idx="12415">
                  <c:v>May 2025</c:v>
                </c:pt>
                <c:pt idx="12416">
                  <c:v>May 2025</c:v>
                </c:pt>
                <c:pt idx="12417">
                  <c:v>May 2025</c:v>
                </c:pt>
                <c:pt idx="12418">
                  <c:v>May 2025</c:v>
                </c:pt>
                <c:pt idx="12419">
                  <c:v>May 2025</c:v>
                </c:pt>
                <c:pt idx="12420">
                  <c:v>May 2025</c:v>
                </c:pt>
                <c:pt idx="12421">
                  <c:v>May 2025</c:v>
                </c:pt>
                <c:pt idx="12422">
                  <c:v>May 2025</c:v>
                </c:pt>
                <c:pt idx="12423">
                  <c:v>May 2025</c:v>
                </c:pt>
                <c:pt idx="12424">
                  <c:v>May 2025</c:v>
                </c:pt>
                <c:pt idx="12425">
                  <c:v>May 2025</c:v>
                </c:pt>
                <c:pt idx="12426">
                  <c:v>May 2025</c:v>
                </c:pt>
                <c:pt idx="12427">
                  <c:v>May 2025</c:v>
                </c:pt>
                <c:pt idx="12428">
                  <c:v>May 2025</c:v>
                </c:pt>
                <c:pt idx="12429">
                  <c:v>May 2025</c:v>
                </c:pt>
                <c:pt idx="12430">
                  <c:v>May 2025</c:v>
                </c:pt>
                <c:pt idx="12431">
                  <c:v>May 2025</c:v>
                </c:pt>
                <c:pt idx="12432">
                  <c:v>May 2025</c:v>
                </c:pt>
                <c:pt idx="12433">
                  <c:v>May 2025</c:v>
                </c:pt>
                <c:pt idx="12434">
                  <c:v>May 2025</c:v>
                </c:pt>
                <c:pt idx="12435">
                  <c:v>May 2025</c:v>
                </c:pt>
                <c:pt idx="12436">
                  <c:v>May 2025</c:v>
                </c:pt>
                <c:pt idx="12437">
                  <c:v>May 2025</c:v>
                </c:pt>
                <c:pt idx="12438">
                  <c:v>May 2025</c:v>
                </c:pt>
                <c:pt idx="12439">
                  <c:v>May 2025</c:v>
                </c:pt>
                <c:pt idx="12440">
                  <c:v>May 2025</c:v>
                </c:pt>
                <c:pt idx="12441">
                  <c:v>May 2025</c:v>
                </c:pt>
                <c:pt idx="12442">
                  <c:v>May 2025</c:v>
                </c:pt>
                <c:pt idx="12443">
                  <c:v>May 2025</c:v>
                </c:pt>
                <c:pt idx="12444">
                  <c:v>May 2025</c:v>
                </c:pt>
                <c:pt idx="12445">
                  <c:v>May 2025</c:v>
                </c:pt>
                <c:pt idx="12446">
                  <c:v>May 2025</c:v>
                </c:pt>
                <c:pt idx="12447">
                  <c:v>May 2025</c:v>
                </c:pt>
                <c:pt idx="12448">
                  <c:v>May 2025</c:v>
                </c:pt>
                <c:pt idx="12449">
                  <c:v>May 2025</c:v>
                </c:pt>
                <c:pt idx="12450">
                  <c:v>May 2025</c:v>
                </c:pt>
                <c:pt idx="12451">
                  <c:v>May 2025</c:v>
                </c:pt>
                <c:pt idx="12452">
                  <c:v>May 2025</c:v>
                </c:pt>
                <c:pt idx="12453">
                  <c:v>May 2025</c:v>
                </c:pt>
                <c:pt idx="12454">
                  <c:v>May 2025</c:v>
                </c:pt>
                <c:pt idx="12455">
                  <c:v>May 2025</c:v>
                </c:pt>
                <c:pt idx="12456">
                  <c:v>May 2025</c:v>
                </c:pt>
                <c:pt idx="12457">
                  <c:v>May 2025</c:v>
                </c:pt>
                <c:pt idx="12458">
                  <c:v>May 2025</c:v>
                </c:pt>
                <c:pt idx="12459">
                  <c:v>May 2025</c:v>
                </c:pt>
                <c:pt idx="12460">
                  <c:v>May 2025</c:v>
                </c:pt>
                <c:pt idx="12461">
                  <c:v>May 2025</c:v>
                </c:pt>
                <c:pt idx="12462">
                  <c:v>May 2025</c:v>
                </c:pt>
                <c:pt idx="12463">
                  <c:v>May 2025</c:v>
                </c:pt>
                <c:pt idx="12464">
                  <c:v>May 2025</c:v>
                </c:pt>
                <c:pt idx="12465">
                  <c:v>May 2025</c:v>
                </c:pt>
                <c:pt idx="12466">
                  <c:v>May 2025</c:v>
                </c:pt>
                <c:pt idx="12467">
                  <c:v>May 2025</c:v>
                </c:pt>
                <c:pt idx="12468">
                  <c:v>May 2025</c:v>
                </c:pt>
                <c:pt idx="12469">
                  <c:v>May 2025</c:v>
                </c:pt>
                <c:pt idx="12470">
                  <c:v>May 2025</c:v>
                </c:pt>
                <c:pt idx="12471">
                  <c:v>May 2025</c:v>
                </c:pt>
                <c:pt idx="12472">
                  <c:v>May 2025</c:v>
                </c:pt>
                <c:pt idx="12473">
                  <c:v>May 2025</c:v>
                </c:pt>
                <c:pt idx="12474">
                  <c:v>May 2025</c:v>
                </c:pt>
                <c:pt idx="12475">
                  <c:v>May 2025</c:v>
                </c:pt>
                <c:pt idx="12476">
                  <c:v>May 2025</c:v>
                </c:pt>
                <c:pt idx="12477">
                  <c:v>May 2025</c:v>
                </c:pt>
                <c:pt idx="12478">
                  <c:v>May 2025</c:v>
                </c:pt>
                <c:pt idx="12479">
                  <c:v>May 2025</c:v>
                </c:pt>
                <c:pt idx="12480">
                  <c:v>May 2025</c:v>
                </c:pt>
                <c:pt idx="12481">
                  <c:v>May 2025</c:v>
                </c:pt>
                <c:pt idx="12482">
                  <c:v>May 2025</c:v>
                </c:pt>
                <c:pt idx="12483">
                  <c:v>May 2025</c:v>
                </c:pt>
                <c:pt idx="12484">
                  <c:v>May 2025</c:v>
                </c:pt>
                <c:pt idx="12485">
                  <c:v>May 2025</c:v>
                </c:pt>
                <c:pt idx="12486">
                  <c:v>May 2025</c:v>
                </c:pt>
                <c:pt idx="12487">
                  <c:v>May 2025</c:v>
                </c:pt>
                <c:pt idx="12488">
                  <c:v>May 2025</c:v>
                </c:pt>
                <c:pt idx="12489">
                  <c:v>May 2025</c:v>
                </c:pt>
                <c:pt idx="12490">
                  <c:v>May 2025</c:v>
                </c:pt>
                <c:pt idx="12491">
                  <c:v>May 2025</c:v>
                </c:pt>
                <c:pt idx="12492">
                  <c:v>May 2025</c:v>
                </c:pt>
                <c:pt idx="12493">
                  <c:v>May 2025</c:v>
                </c:pt>
                <c:pt idx="12494">
                  <c:v>May 2025</c:v>
                </c:pt>
                <c:pt idx="12495">
                  <c:v>May 2025</c:v>
                </c:pt>
                <c:pt idx="12496">
                  <c:v>May 2025</c:v>
                </c:pt>
                <c:pt idx="12497">
                  <c:v>May 2025</c:v>
                </c:pt>
                <c:pt idx="12498">
                  <c:v>May 2025</c:v>
                </c:pt>
                <c:pt idx="12499">
                  <c:v>May 2025</c:v>
                </c:pt>
                <c:pt idx="12500">
                  <c:v>May 2025</c:v>
                </c:pt>
                <c:pt idx="12501">
                  <c:v>May 2025</c:v>
                </c:pt>
                <c:pt idx="12502">
                  <c:v>May 2025</c:v>
                </c:pt>
                <c:pt idx="12503">
                  <c:v>May 2025</c:v>
                </c:pt>
                <c:pt idx="12504">
                  <c:v>May 2025</c:v>
                </c:pt>
                <c:pt idx="12505">
                  <c:v>May 2025</c:v>
                </c:pt>
                <c:pt idx="12506">
                  <c:v>May 2025</c:v>
                </c:pt>
                <c:pt idx="12507">
                  <c:v>May 2025</c:v>
                </c:pt>
                <c:pt idx="12508">
                  <c:v>May 2025</c:v>
                </c:pt>
                <c:pt idx="12509">
                  <c:v>May 2025</c:v>
                </c:pt>
                <c:pt idx="12510">
                  <c:v>May 2025</c:v>
                </c:pt>
                <c:pt idx="12511">
                  <c:v>May 2025</c:v>
                </c:pt>
                <c:pt idx="12512">
                  <c:v>May 2025</c:v>
                </c:pt>
                <c:pt idx="12513">
                  <c:v>May 2025</c:v>
                </c:pt>
                <c:pt idx="12514">
                  <c:v>May 2025</c:v>
                </c:pt>
                <c:pt idx="12515">
                  <c:v>May 2025</c:v>
                </c:pt>
                <c:pt idx="12516">
                  <c:v>May 2025</c:v>
                </c:pt>
                <c:pt idx="12517">
                  <c:v>May 2025</c:v>
                </c:pt>
                <c:pt idx="12518">
                  <c:v>May 2025</c:v>
                </c:pt>
                <c:pt idx="12519">
                  <c:v>May 2025</c:v>
                </c:pt>
                <c:pt idx="12520">
                  <c:v>May 2025</c:v>
                </c:pt>
                <c:pt idx="12521">
                  <c:v>May 2025</c:v>
                </c:pt>
                <c:pt idx="12522">
                  <c:v>May 2025</c:v>
                </c:pt>
                <c:pt idx="12523">
                  <c:v>May 2025</c:v>
                </c:pt>
                <c:pt idx="12524">
                  <c:v>May 2025</c:v>
                </c:pt>
                <c:pt idx="12525">
                  <c:v>May 2025</c:v>
                </c:pt>
                <c:pt idx="12526">
                  <c:v>May 2025</c:v>
                </c:pt>
                <c:pt idx="12527">
                  <c:v>May 2025</c:v>
                </c:pt>
                <c:pt idx="12528">
                  <c:v>May 2025</c:v>
                </c:pt>
                <c:pt idx="12529">
                  <c:v>May 2025</c:v>
                </c:pt>
                <c:pt idx="12530">
                  <c:v>May 2025</c:v>
                </c:pt>
                <c:pt idx="12531">
                  <c:v>May 2025</c:v>
                </c:pt>
                <c:pt idx="12532">
                  <c:v>May 2025</c:v>
                </c:pt>
                <c:pt idx="12533">
                  <c:v>May 2025</c:v>
                </c:pt>
                <c:pt idx="12534">
                  <c:v>May 2025</c:v>
                </c:pt>
                <c:pt idx="12535">
                  <c:v>May 2025</c:v>
                </c:pt>
                <c:pt idx="12536">
                  <c:v>May 2025</c:v>
                </c:pt>
                <c:pt idx="12537">
                  <c:v>May 2025</c:v>
                </c:pt>
                <c:pt idx="12538">
                  <c:v>May 2025</c:v>
                </c:pt>
                <c:pt idx="12539">
                  <c:v>May 2025</c:v>
                </c:pt>
                <c:pt idx="12540">
                  <c:v>May 2025</c:v>
                </c:pt>
                <c:pt idx="12541">
                  <c:v>May 2025</c:v>
                </c:pt>
                <c:pt idx="12542">
                  <c:v>May 2025</c:v>
                </c:pt>
                <c:pt idx="12543">
                  <c:v>May 2025</c:v>
                </c:pt>
                <c:pt idx="12544">
                  <c:v>May 2025</c:v>
                </c:pt>
                <c:pt idx="12545">
                  <c:v>May 2025</c:v>
                </c:pt>
                <c:pt idx="12546">
                  <c:v>May 2025</c:v>
                </c:pt>
                <c:pt idx="12547">
                  <c:v>May 2025</c:v>
                </c:pt>
                <c:pt idx="12548">
                  <c:v>May 2025</c:v>
                </c:pt>
                <c:pt idx="12549">
                  <c:v>May 2025</c:v>
                </c:pt>
                <c:pt idx="12550">
                  <c:v>May 2025</c:v>
                </c:pt>
                <c:pt idx="12551">
                  <c:v>May 2025</c:v>
                </c:pt>
                <c:pt idx="12552">
                  <c:v>May 2025</c:v>
                </c:pt>
                <c:pt idx="12553">
                  <c:v>May 2025</c:v>
                </c:pt>
                <c:pt idx="12554">
                  <c:v>May 2025</c:v>
                </c:pt>
                <c:pt idx="12555">
                  <c:v>May 2025</c:v>
                </c:pt>
                <c:pt idx="12556">
                  <c:v>May 2025</c:v>
                </c:pt>
                <c:pt idx="12557">
                  <c:v>May 2025</c:v>
                </c:pt>
                <c:pt idx="12558">
                  <c:v>May 2025</c:v>
                </c:pt>
                <c:pt idx="12559">
                  <c:v>May 2025</c:v>
                </c:pt>
                <c:pt idx="12560">
                  <c:v>May 2025</c:v>
                </c:pt>
                <c:pt idx="12561">
                  <c:v>May 2025</c:v>
                </c:pt>
                <c:pt idx="12562">
                  <c:v>May 2025</c:v>
                </c:pt>
                <c:pt idx="12563">
                  <c:v>May 2025</c:v>
                </c:pt>
                <c:pt idx="12564">
                  <c:v>May 2025</c:v>
                </c:pt>
                <c:pt idx="12565">
                  <c:v>May 2025</c:v>
                </c:pt>
                <c:pt idx="12566">
                  <c:v>May 2025</c:v>
                </c:pt>
                <c:pt idx="12567">
                  <c:v>May 2025</c:v>
                </c:pt>
                <c:pt idx="12568">
                  <c:v>May 2025</c:v>
                </c:pt>
                <c:pt idx="12569">
                  <c:v>May 2025</c:v>
                </c:pt>
                <c:pt idx="12570">
                  <c:v>May 2025</c:v>
                </c:pt>
                <c:pt idx="12571">
                  <c:v>May 2025</c:v>
                </c:pt>
                <c:pt idx="12572">
                  <c:v>May 2025</c:v>
                </c:pt>
                <c:pt idx="12573">
                  <c:v>May 2025</c:v>
                </c:pt>
                <c:pt idx="12574">
                  <c:v>May 2025</c:v>
                </c:pt>
                <c:pt idx="12575">
                  <c:v>May 2025</c:v>
                </c:pt>
                <c:pt idx="12576">
                  <c:v>May 2025</c:v>
                </c:pt>
                <c:pt idx="12577">
                  <c:v>May 2025</c:v>
                </c:pt>
                <c:pt idx="12578">
                  <c:v>May 2025</c:v>
                </c:pt>
                <c:pt idx="12579">
                  <c:v>May 2025</c:v>
                </c:pt>
                <c:pt idx="12580">
                  <c:v>May 2025</c:v>
                </c:pt>
                <c:pt idx="12581">
                  <c:v>May 2025</c:v>
                </c:pt>
                <c:pt idx="12582">
                  <c:v>May 2025</c:v>
                </c:pt>
                <c:pt idx="12583">
                  <c:v>May 2025</c:v>
                </c:pt>
                <c:pt idx="12584">
                  <c:v>May 2025</c:v>
                </c:pt>
                <c:pt idx="12585">
                  <c:v>May 2025</c:v>
                </c:pt>
                <c:pt idx="12586">
                  <c:v>May 2025</c:v>
                </c:pt>
                <c:pt idx="12587">
                  <c:v>May 2025</c:v>
                </c:pt>
                <c:pt idx="12588">
                  <c:v>May 2025</c:v>
                </c:pt>
                <c:pt idx="12589">
                  <c:v>May 2025</c:v>
                </c:pt>
                <c:pt idx="12590">
                  <c:v>May 2025</c:v>
                </c:pt>
                <c:pt idx="12591">
                  <c:v>May 2025</c:v>
                </c:pt>
                <c:pt idx="12592">
                  <c:v>May 2025</c:v>
                </c:pt>
                <c:pt idx="12593">
                  <c:v>May 2025</c:v>
                </c:pt>
                <c:pt idx="12594">
                  <c:v>May 2025</c:v>
                </c:pt>
                <c:pt idx="12595">
                  <c:v>May 2025</c:v>
                </c:pt>
                <c:pt idx="12596">
                  <c:v>May 2025</c:v>
                </c:pt>
                <c:pt idx="12597">
                  <c:v>May 2025</c:v>
                </c:pt>
                <c:pt idx="12598">
                  <c:v>May 2025</c:v>
                </c:pt>
                <c:pt idx="12599">
                  <c:v>May 2025</c:v>
                </c:pt>
                <c:pt idx="12600">
                  <c:v>May 2025</c:v>
                </c:pt>
                <c:pt idx="12601">
                  <c:v>May 2025</c:v>
                </c:pt>
                <c:pt idx="12602">
                  <c:v>May 2025</c:v>
                </c:pt>
                <c:pt idx="12603">
                  <c:v>May 2025</c:v>
                </c:pt>
                <c:pt idx="12604">
                  <c:v>May 2025</c:v>
                </c:pt>
                <c:pt idx="12605">
                  <c:v>May 2025</c:v>
                </c:pt>
                <c:pt idx="12606">
                  <c:v>May 2025</c:v>
                </c:pt>
                <c:pt idx="12607">
                  <c:v>May 2025</c:v>
                </c:pt>
                <c:pt idx="12608">
                  <c:v>May 2025</c:v>
                </c:pt>
                <c:pt idx="12609">
                  <c:v>May 2025</c:v>
                </c:pt>
                <c:pt idx="12610">
                  <c:v>May 2025</c:v>
                </c:pt>
                <c:pt idx="12611">
                  <c:v>May 2025</c:v>
                </c:pt>
                <c:pt idx="12612">
                  <c:v>May 2025</c:v>
                </c:pt>
                <c:pt idx="12613">
                  <c:v>May 2025</c:v>
                </c:pt>
                <c:pt idx="12614">
                  <c:v>May 2025</c:v>
                </c:pt>
                <c:pt idx="12615">
                  <c:v>May 2025</c:v>
                </c:pt>
                <c:pt idx="12616">
                  <c:v>May 2025</c:v>
                </c:pt>
                <c:pt idx="12617">
                  <c:v>May 2025</c:v>
                </c:pt>
                <c:pt idx="12618">
                  <c:v>May 2025</c:v>
                </c:pt>
                <c:pt idx="12619">
                  <c:v>May 2025</c:v>
                </c:pt>
                <c:pt idx="12620">
                  <c:v>May 2025</c:v>
                </c:pt>
                <c:pt idx="12621">
                  <c:v>May 2025</c:v>
                </c:pt>
                <c:pt idx="12622">
                  <c:v>May 2025</c:v>
                </c:pt>
                <c:pt idx="12623">
                  <c:v>May 2025</c:v>
                </c:pt>
                <c:pt idx="12624">
                  <c:v>May 2025</c:v>
                </c:pt>
                <c:pt idx="12625">
                  <c:v>May 2025</c:v>
                </c:pt>
                <c:pt idx="12626">
                  <c:v>May 2025</c:v>
                </c:pt>
                <c:pt idx="12627">
                  <c:v>May 2025</c:v>
                </c:pt>
                <c:pt idx="12628">
                  <c:v>May 2025</c:v>
                </c:pt>
                <c:pt idx="12629">
                  <c:v>May 2025</c:v>
                </c:pt>
                <c:pt idx="12630">
                  <c:v>May 2025</c:v>
                </c:pt>
                <c:pt idx="12631">
                  <c:v>May 2025</c:v>
                </c:pt>
                <c:pt idx="12632">
                  <c:v>May 2025</c:v>
                </c:pt>
                <c:pt idx="12633">
                  <c:v>May 2025</c:v>
                </c:pt>
                <c:pt idx="12634">
                  <c:v>May 2025</c:v>
                </c:pt>
                <c:pt idx="12635">
                  <c:v>May 2025</c:v>
                </c:pt>
                <c:pt idx="12636">
                  <c:v>May 2025</c:v>
                </c:pt>
                <c:pt idx="12637">
                  <c:v>May 2025</c:v>
                </c:pt>
                <c:pt idx="12638">
                  <c:v>May 2025</c:v>
                </c:pt>
                <c:pt idx="12639">
                  <c:v>May 2025</c:v>
                </c:pt>
                <c:pt idx="12640">
                  <c:v>May 2025</c:v>
                </c:pt>
                <c:pt idx="12641">
                  <c:v>May 2025</c:v>
                </c:pt>
                <c:pt idx="12642">
                  <c:v>May 2025</c:v>
                </c:pt>
                <c:pt idx="12643">
                  <c:v>May 2025</c:v>
                </c:pt>
                <c:pt idx="12644">
                  <c:v>May 2025</c:v>
                </c:pt>
                <c:pt idx="12645">
                  <c:v>May 2025</c:v>
                </c:pt>
                <c:pt idx="12646">
                  <c:v>May 2025</c:v>
                </c:pt>
                <c:pt idx="12647">
                  <c:v>May 2025</c:v>
                </c:pt>
                <c:pt idx="12648">
                  <c:v>May 2025</c:v>
                </c:pt>
                <c:pt idx="12649">
                  <c:v>May 2025</c:v>
                </c:pt>
                <c:pt idx="12650">
                  <c:v>May 2025</c:v>
                </c:pt>
                <c:pt idx="12651">
                  <c:v>May 2025</c:v>
                </c:pt>
                <c:pt idx="12652">
                  <c:v>May 2025</c:v>
                </c:pt>
                <c:pt idx="12653">
                  <c:v>May 2025</c:v>
                </c:pt>
                <c:pt idx="12654">
                  <c:v>May 2025</c:v>
                </c:pt>
                <c:pt idx="12655">
                  <c:v>May 2025</c:v>
                </c:pt>
                <c:pt idx="12656">
                  <c:v>May 2025</c:v>
                </c:pt>
                <c:pt idx="12657">
                  <c:v>May 2025</c:v>
                </c:pt>
                <c:pt idx="12658">
                  <c:v>May 2025</c:v>
                </c:pt>
                <c:pt idx="12659">
                  <c:v>May 2025</c:v>
                </c:pt>
                <c:pt idx="12660">
                  <c:v>May 2025</c:v>
                </c:pt>
                <c:pt idx="12661">
                  <c:v>May 2025</c:v>
                </c:pt>
                <c:pt idx="12662">
                  <c:v>May 2025</c:v>
                </c:pt>
                <c:pt idx="12663">
                  <c:v>May 2025</c:v>
                </c:pt>
                <c:pt idx="12664">
                  <c:v>May 2025</c:v>
                </c:pt>
                <c:pt idx="12665">
                  <c:v>May 2025</c:v>
                </c:pt>
                <c:pt idx="12666">
                  <c:v>May 2025</c:v>
                </c:pt>
                <c:pt idx="12667">
                  <c:v>May 2025</c:v>
                </c:pt>
                <c:pt idx="12668">
                  <c:v>May 2025</c:v>
                </c:pt>
                <c:pt idx="12669">
                  <c:v>May 2025</c:v>
                </c:pt>
                <c:pt idx="12670">
                  <c:v>May 2025</c:v>
                </c:pt>
                <c:pt idx="12671">
                  <c:v>May 2025</c:v>
                </c:pt>
                <c:pt idx="12672">
                  <c:v>May 2025</c:v>
                </c:pt>
                <c:pt idx="12673">
                  <c:v>May 2025</c:v>
                </c:pt>
                <c:pt idx="12674">
                  <c:v>May 2025</c:v>
                </c:pt>
                <c:pt idx="12675">
                  <c:v>May 2025</c:v>
                </c:pt>
                <c:pt idx="12676">
                  <c:v>May 2025</c:v>
                </c:pt>
                <c:pt idx="12677">
                  <c:v>May 2025</c:v>
                </c:pt>
                <c:pt idx="12678">
                  <c:v>May 2025</c:v>
                </c:pt>
                <c:pt idx="12679">
                  <c:v>May 2025</c:v>
                </c:pt>
                <c:pt idx="12680">
                  <c:v>May 2025</c:v>
                </c:pt>
                <c:pt idx="12681">
                  <c:v>May 2025</c:v>
                </c:pt>
                <c:pt idx="12682">
                  <c:v>May 2025</c:v>
                </c:pt>
                <c:pt idx="12683">
                  <c:v>May 2025</c:v>
                </c:pt>
                <c:pt idx="12684">
                  <c:v>May 2025</c:v>
                </c:pt>
                <c:pt idx="12685">
                  <c:v>May 2025</c:v>
                </c:pt>
                <c:pt idx="12686">
                  <c:v>May 2025</c:v>
                </c:pt>
                <c:pt idx="12687">
                  <c:v>May 2025</c:v>
                </c:pt>
                <c:pt idx="12688">
                  <c:v>May 2025</c:v>
                </c:pt>
                <c:pt idx="12689">
                  <c:v>May 2025</c:v>
                </c:pt>
                <c:pt idx="12690">
                  <c:v>May 2025</c:v>
                </c:pt>
                <c:pt idx="12691">
                  <c:v>May 2025</c:v>
                </c:pt>
                <c:pt idx="12692">
                  <c:v>May 2025</c:v>
                </c:pt>
                <c:pt idx="12693">
                  <c:v>May 2025</c:v>
                </c:pt>
                <c:pt idx="12694">
                  <c:v>May 2025</c:v>
                </c:pt>
                <c:pt idx="12695">
                  <c:v>May 2025</c:v>
                </c:pt>
                <c:pt idx="12696">
                  <c:v>May 2025</c:v>
                </c:pt>
                <c:pt idx="12697">
                  <c:v>May 2025</c:v>
                </c:pt>
                <c:pt idx="12698">
                  <c:v>May 2025</c:v>
                </c:pt>
                <c:pt idx="12699">
                  <c:v>May 2025</c:v>
                </c:pt>
                <c:pt idx="12700">
                  <c:v>May 2025</c:v>
                </c:pt>
                <c:pt idx="12701">
                  <c:v>May 2025</c:v>
                </c:pt>
                <c:pt idx="12702">
                  <c:v>May 2025</c:v>
                </c:pt>
                <c:pt idx="12703">
                  <c:v>May 2025</c:v>
                </c:pt>
                <c:pt idx="12704">
                  <c:v>May 2025</c:v>
                </c:pt>
                <c:pt idx="12705">
                  <c:v>May 2025</c:v>
                </c:pt>
                <c:pt idx="12706">
                  <c:v>May 2025</c:v>
                </c:pt>
                <c:pt idx="12707">
                  <c:v>May 2025</c:v>
                </c:pt>
                <c:pt idx="12708">
                  <c:v>May 2025</c:v>
                </c:pt>
                <c:pt idx="12709">
                  <c:v>May 2025</c:v>
                </c:pt>
                <c:pt idx="12710">
                  <c:v>May 2025</c:v>
                </c:pt>
                <c:pt idx="12711">
                  <c:v>May 2025</c:v>
                </c:pt>
                <c:pt idx="12712">
                  <c:v>May 2025</c:v>
                </c:pt>
                <c:pt idx="12713">
                  <c:v>May 2025</c:v>
                </c:pt>
                <c:pt idx="12714">
                  <c:v>May 2025</c:v>
                </c:pt>
                <c:pt idx="12715">
                  <c:v>May 2025</c:v>
                </c:pt>
                <c:pt idx="12716">
                  <c:v>May 2025</c:v>
                </c:pt>
                <c:pt idx="12717">
                  <c:v>May 2025</c:v>
                </c:pt>
                <c:pt idx="12718">
                  <c:v>May 2025</c:v>
                </c:pt>
                <c:pt idx="12719">
                  <c:v>May 2025</c:v>
                </c:pt>
                <c:pt idx="12720">
                  <c:v>May 2025</c:v>
                </c:pt>
                <c:pt idx="12721">
                  <c:v>May 2025</c:v>
                </c:pt>
                <c:pt idx="12722">
                  <c:v>May 2025</c:v>
                </c:pt>
                <c:pt idx="12723">
                  <c:v>May 2025</c:v>
                </c:pt>
                <c:pt idx="12724">
                  <c:v>May 2025</c:v>
                </c:pt>
                <c:pt idx="12725">
                  <c:v>May 2025</c:v>
                </c:pt>
                <c:pt idx="12726">
                  <c:v>May 2025</c:v>
                </c:pt>
                <c:pt idx="12727">
                  <c:v>May 2025</c:v>
                </c:pt>
                <c:pt idx="12728">
                  <c:v>May 2025</c:v>
                </c:pt>
                <c:pt idx="12729">
                  <c:v>May 2025</c:v>
                </c:pt>
                <c:pt idx="12730">
                  <c:v>May 2025</c:v>
                </c:pt>
                <c:pt idx="12731">
                  <c:v>May 2025</c:v>
                </c:pt>
                <c:pt idx="12732">
                  <c:v>May 2025</c:v>
                </c:pt>
                <c:pt idx="12733">
                  <c:v>May 2025</c:v>
                </c:pt>
                <c:pt idx="12734">
                  <c:v>May 2025</c:v>
                </c:pt>
                <c:pt idx="12735">
                  <c:v>May 2025</c:v>
                </c:pt>
                <c:pt idx="12736">
                  <c:v>May 2025</c:v>
                </c:pt>
                <c:pt idx="12737">
                  <c:v>May 2025</c:v>
                </c:pt>
                <c:pt idx="12738">
                  <c:v>May 2025</c:v>
                </c:pt>
                <c:pt idx="12739">
                  <c:v>May 2025</c:v>
                </c:pt>
                <c:pt idx="12740">
                  <c:v>May 2025</c:v>
                </c:pt>
                <c:pt idx="12741">
                  <c:v>May 2025</c:v>
                </c:pt>
                <c:pt idx="12742">
                  <c:v>May 2025</c:v>
                </c:pt>
                <c:pt idx="12743">
                  <c:v>May 2025</c:v>
                </c:pt>
                <c:pt idx="12744">
                  <c:v>May 2025</c:v>
                </c:pt>
                <c:pt idx="12745">
                  <c:v>May 2025</c:v>
                </c:pt>
                <c:pt idx="12746">
                  <c:v>May 2025</c:v>
                </c:pt>
                <c:pt idx="12747">
                  <c:v>May 2025</c:v>
                </c:pt>
                <c:pt idx="12748">
                  <c:v>May 2025</c:v>
                </c:pt>
                <c:pt idx="12749">
                  <c:v>May 2025</c:v>
                </c:pt>
                <c:pt idx="12750">
                  <c:v>May 2025</c:v>
                </c:pt>
                <c:pt idx="12751">
                  <c:v>May 2025</c:v>
                </c:pt>
                <c:pt idx="12752">
                  <c:v>May 2025</c:v>
                </c:pt>
                <c:pt idx="12753">
                  <c:v>May 2025</c:v>
                </c:pt>
                <c:pt idx="12754">
                  <c:v>May 2025</c:v>
                </c:pt>
                <c:pt idx="12755">
                  <c:v>May 2025</c:v>
                </c:pt>
                <c:pt idx="12756">
                  <c:v>May 2025</c:v>
                </c:pt>
                <c:pt idx="12757">
                  <c:v>May 2025</c:v>
                </c:pt>
                <c:pt idx="12758">
                  <c:v>May 2025</c:v>
                </c:pt>
                <c:pt idx="12759">
                  <c:v>May 2025</c:v>
                </c:pt>
                <c:pt idx="12760">
                  <c:v>May 2025</c:v>
                </c:pt>
                <c:pt idx="12761">
                  <c:v>May 2025</c:v>
                </c:pt>
                <c:pt idx="12762">
                  <c:v>May 2025</c:v>
                </c:pt>
                <c:pt idx="12763">
                  <c:v>May 2025</c:v>
                </c:pt>
                <c:pt idx="12764">
                  <c:v>May 2025</c:v>
                </c:pt>
                <c:pt idx="12765">
                  <c:v>May 2025</c:v>
                </c:pt>
                <c:pt idx="12766">
                  <c:v>May 2025</c:v>
                </c:pt>
                <c:pt idx="12767">
                  <c:v>May 2025</c:v>
                </c:pt>
                <c:pt idx="12768">
                  <c:v>May 2025</c:v>
                </c:pt>
                <c:pt idx="12769">
                  <c:v>May 2025</c:v>
                </c:pt>
                <c:pt idx="12770">
                  <c:v>May 2025</c:v>
                </c:pt>
                <c:pt idx="12771">
                  <c:v>May 2025</c:v>
                </c:pt>
                <c:pt idx="12772">
                  <c:v>May 2025</c:v>
                </c:pt>
                <c:pt idx="12773">
                  <c:v>May 2025</c:v>
                </c:pt>
                <c:pt idx="12774">
                  <c:v>May 2025</c:v>
                </c:pt>
                <c:pt idx="12775">
                  <c:v>May 2025</c:v>
                </c:pt>
                <c:pt idx="12776">
                  <c:v>May 2025</c:v>
                </c:pt>
                <c:pt idx="12777">
                  <c:v>May 2025</c:v>
                </c:pt>
                <c:pt idx="12778">
                  <c:v>May 2025</c:v>
                </c:pt>
                <c:pt idx="12779">
                  <c:v>May 2025</c:v>
                </c:pt>
                <c:pt idx="12780">
                  <c:v>May 2025</c:v>
                </c:pt>
                <c:pt idx="12781">
                  <c:v>May 2025</c:v>
                </c:pt>
                <c:pt idx="12782">
                  <c:v>May 2025</c:v>
                </c:pt>
                <c:pt idx="12783">
                  <c:v>May 2025</c:v>
                </c:pt>
                <c:pt idx="12784">
                  <c:v>May 2025</c:v>
                </c:pt>
                <c:pt idx="12785">
                  <c:v>May 2025</c:v>
                </c:pt>
                <c:pt idx="12786">
                  <c:v>May 2025</c:v>
                </c:pt>
                <c:pt idx="12787">
                  <c:v>May 2025</c:v>
                </c:pt>
                <c:pt idx="12788">
                  <c:v>May 2025</c:v>
                </c:pt>
                <c:pt idx="12789">
                  <c:v>May 2025</c:v>
                </c:pt>
                <c:pt idx="12790">
                  <c:v>May 2025</c:v>
                </c:pt>
                <c:pt idx="12791">
                  <c:v>May 2025</c:v>
                </c:pt>
                <c:pt idx="12792">
                  <c:v>May 2025</c:v>
                </c:pt>
                <c:pt idx="12793">
                  <c:v>May 2025</c:v>
                </c:pt>
                <c:pt idx="12794">
                  <c:v>May 2025</c:v>
                </c:pt>
                <c:pt idx="12795">
                  <c:v>May 2025</c:v>
                </c:pt>
                <c:pt idx="12796">
                  <c:v>May 2025</c:v>
                </c:pt>
                <c:pt idx="12797">
                  <c:v>May 2025</c:v>
                </c:pt>
                <c:pt idx="12798">
                  <c:v>May 2025</c:v>
                </c:pt>
                <c:pt idx="12799">
                  <c:v>May 2025</c:v>
                </c:pt>
                <c:pt idx="12800">
                  <c:v>May 2025</c:v>
                </c:pt>
                <c:pt idx="12801">
                  <c:v>May 2025</c:v>
                </c:pt>
                <c:pt idx="12802">
                  <c:v>May 2025</c:v>
                </c:pt>
                <c:pt idx="12803">
                  <c:v>May 2025</c:v>
                </c:pt>
                <c:pt idx="12804">
                  <c:v>May 2025</c:v>
                </c:pt>
                <c:pt idx="12805">
                  <c:v>May 2025</c:v>
                </c:pt>
                <c:pt idx="12806">
                  <c:v>May 2025</c:v>
                </c:pt>
                <c:pt idx="12807">
                  <c:v>May 2025</c:v>
                </c:pt>
                <c:pt idx="12808">
                  <c:v>May 2025</c:v>
                </c:pt>
                <c:pt idx="12809">
                  <c:v>May 2025</c:v>
                </c:pt>
                <c:pt idx="12810">
                  <c:v>May 2025</c:v>
                </c:pt>
                <c:pt idx="12811">
                  <c:v>May 2025</c:v>
                </c:pt>
                <c:pt idx="12812">
                  <c:v>May 2025</c:v>
                </c:pt>
                <c:pt idx="12813">
                  <c:v>May 2025</c:v>
                </c:pt>
                <c:pt idx="12814">
                  <c:v>May 2025</c:v>
                </c:pt>
                <c:pt idx="12815">
                  <c:v>May 2025</c:v>
                </c:pt>
                <c:pt idx="12816">
                  <c:v>May 2025</c:v>
                </c:pt>
                <c:pt idx="12817">
                  <c:v>May 2025</c:v>
                </c:pt>
                <c:pt idx="12818">
                  <c:v>May 2025</c:v>
                </c:pt>
                <c:pt idx="12819">
                  <c:v>May 2025</c:v>
                </c:pt>
                <c:pt idx="12820">
                  <c:v>May 2025</c:v>
                </c:pt>
                <c:pt idx="12821">
                  <c:v>May 2025</c:v>
                </c:pt>
                <c:pt idx="12822">
                  <c:v>May 2025</c:v>
                </c:pt>
                <c:pt idx="12823">
                  <c:v>May 2025</c:v>
                </c:pt>
                <c:pt idx="12824">
                  <c:v>May 2025</c:v>
                </c:pt>
                <c:pt idx="12825">
                  <c:v>May 2025</c:v>
                </c:pt>
                <c:pt idx="12826">
                  <c:v>May 2025</c:v>
                </c:pt>
                <c:pt idx="12827">
                  <c:v>May 2025</c:v>
                </c:pt>
                <c:pt idx="12828">
                  <c:v>May 2025</c:v>
                </c:pt>
                <c:pt idx="12829">
                  <c:v>May 2025</c:v>
                </c:pt>
                <c:pt idx="12830">
                  <c:v>May 2025</c:v>
                </c:pt>
                <c:pt idx="12831">
                  <c:v>May 2025</c:v>
                </c:pt>
                <c:pt idx="12832">
                  <c:v>May 2025</c:v>
                </c:pt>
                <c:pt idx="12833">
                  <c:v>May 2025</c:v>
                </c:pt>
                <c:pt idx="12834">
                  <c:v>May 2025</c:v>
                </c:pt>
                <c:pt idx="12835">
                  <c:v>May 2025</c:v>
                </c:pt>
                <c:pt idx="12836">
                  <c:v>May 2025</c:v>
                </c:pt>
                <c:pt idx="12837">
                  <c:v>May 2025</c:v>
                </c:pt>
                <c:pt idx="12838">
                  <c:v>May 2025</c:v>
                </c:pt>
                <c:pt idx="12839">
                  <c:v>May 2025</c:v>
                </c:pt>
                <c:pt idx="12840">
                  <c:v>May 2025</c:v>
                </c:pt>
                <c:pt idx="12841">
                  <c:v>May 2025</c:v>
                </c:pt>
                <c:pt idx="12842">
                  <c:v>May 2025</c:v>
                </c:pt>
                <c:pt idx="12843">
                  <c:v>May 2025</c:v>
                </c:pt>
                <c:pt idx="12844">
                  <c:v>May 2025</c:v>
                </c:pt>
                <c:pt idx="12845">
                  <c:v>May 2025</c:v>
                </c:pt>
                <c:pt idx="12846">
                  <c:v>May 2025</c:v>
                </c:pt>
                <c:pt idx="12847">
                  <c:v>May 2025</c:v>
                </c:pt>
                <c:pt idx="12848">
                  <c:v>May 2025</c:v>
                </c:pt>
                <c:pt idx="12849">
                  <c:v>May 2025</c:v>
                </c:pt>
                <c:pt idx="12850">
                  <c:v>May 2025</c:v>
                </c:pt>
                <c:pt idx="12851">
                  <c:v>May 2025</c:v>
                </c:pt>
                <c:pt idx="12852">
                  <c:v>May 2025</c:v>
                </c:pt>
                <c:pt idx="12853">
                  <c:v>May 2025</c:v>
                </c:pt>
                <c:pt idx="12854">
                  <c:v>May 2025</c:v>
                </c:pt>
                <c:pt idx="12855">
                  <c:v>May 2025</c:v>
                </c:pt>
                <c:pt idx="12856">
                  <c:v>May 2025</c:v>
                </c:pt>
                <c:pt idx="12857">
                  <c:v>May 2025</c:v>
                </c:pt>
                <c:pt idx="12858">
                  <c:v>May 2025</c:v>
                </c:pt>
                <c:pt idx="12859">
                  <c:v>May 2025</c:v>
                </c:pt>
                <c:pt idx="12860">
                  <c:v>May 2025</c:v>
                </c:pt>
                <c:pt idx="12861">
                  <c:v>May 2025</c:v>
                </c:pt>
                <c:pt idx="12862">
                  <c:v>May 2025</c:v>
                </c:pt>
                <c:pt idx="12863">
                  <c:v>May 2025</c:v>
                </c:pt>
                <c:pt idx="12864">
                  <c:v>May 2025</c:v>
                </c:pt>
                <c:pt idx="12865">
                  <c:v>May 2025</c:v>
                </c:pt>
                <c:pt idx="12866">
                  <c:v>May 2025</c:v>
                </c:pt>
                <c:pt idx="12867">
                  <c:v>May 2025</c:v>
                </c:pt>
                <c:pt idx="12868">
                  <c:v>May 2025</c:v>
                </c:pt>
                <c:pt idx="12869">
                  <c:v>May 2025</c:v>
                </c:pt>
                <c:pt idx="12870">
                  <c:v>May 2025</c:v>
                </c:pt>
                <c:pt idx="12871">
                  <c:v>May 2025</c:v>
                </c:pt>
                <c:pt idx="12872">
                  <c:v>May 2025</c:v>
                </c:pt>
                <c:pt idx="12873">
                  <c:v>May 2025</c:v>
                </c:pt>
                <c:pt idx="12874">
                  <c:v>May 2025</c:v>
                </c:pt>
                <c:pt idx="12875">
                  <c:v>May 2025</c:v>
                </c:pt>
                <c:pt idx="12876">
                  <c:v>May 2025</c:v>
                </c:pt>
                <c:pt idx="12877">
                  <c:v>May 2025</c:v>
                </c:pt>
                <c:pt idx="12878">
                  <c:v>May 2025</c:v>
                </c:pt>
                <c:pt idx="12879">
                  <c:v>May 2025</c:v>
                </c:pt>
                <c:pt idx="12880">
                  <c:v>May 2025</c:v>
                </c:pt>
                <c:pt idx="12881">
                  <c:v>May 2025</c:v>
                </c:pt>
                <c:pt idx="12882">
                  <c:v>May 2025</c:v>
                </c:pt>
                <c:pt idx="12883">
                  <c:v>May 2025</c:v>
                </c:pt>
                <c:pt idx="12884">
                  <c:v>May 2025</c:v>
                </c:pt>
                <c:pt idx="12885">
                  <c:v>May 2025</c:v>
                </c:pt>
                <c:pt idx="12886">
                  <c:v>May 2025</c:v>
                </c:pt>
                <c:pt idx="12887">
                  <c:v>May 2025</c:v>
                </c:pt>
                <c:pt idx="12888">
                  <c:v>May 2025</c:v>
                </c:pt>
                <c:pt idx="12889">
                  <c:v>May 2025</c:v>
                </c:pt>
                <c:pt idx="12890">
                  <c:v>May 2025</c:v>
                </c:pt>
                <c:pt idx="12891">
                  <c:v>May 2025</c:v>
                </c:pt>
                <c:pt idx="12892">
                  <c:v>May 2025</c:v>
                </c:pt>
                <c:pt idx="12893">
                  <c:v>May 2025</c:v>
                </c:pt>
                <c:pt idx="12894">
                  <c:v>May 2025</c:v>
                </c:pt>
                <c:pt idx="12895">
                  <c:v>May 2025</c:v>
                </c:pt>
                <c:pt idx="12896">
                  <c:v>May 2025</c:v>
                </c:pt>
                <c:pt idx="12897">
                  <c:v>May 2025</c:v>
                </c:pt>
                <c:pt idx="12898">
                  <c:v>May 2025</c:v>
                </c:pt>
                <c:pt idx="12899">
                  <c:v>May 2025</c:v>
                </c:pt>
                <c:pt idx="12900">
                  <c:v>May 2025</c:v>
                </c:pt>
                <c:pt idx="12901">
                  <c:v>May 2025</c:v>
                </c:pt>
                <c:pt idx="12902">
                  <c:v>May 2025</c:v>
                </c:pt>
                <c:pt idx="12903">
                  <c:v>May 2025</c:v>
                </c:pt>
                <c:pt idx="12904">
                  <c:v>May 2025</c:v>
                </c:pt>
                <c:pt idx="12905">
                  <c:v>May 2025</c:v>
                </c:pt>
                <c:pt idx="12906">
                  <c:v>May 2025</c:v>
                </c:pt>
                <c:pt idx="12907">
                  <c:v>May 2025</c:v>
                </c:pt>
                <c:pt idx="12908">
                  <c:v>May 2025</c:v>
                </c:pt>
                <c:pt idx="12909">
                  <c:v>May 2025</c:v>
                </c:pt>
                <c:pt idx="12910">
                  <c:v>May 2025</c:v>
                </c:pt>
                <c:pt idx="12911">
                  <c:v>May 2025</c:v>
                </c:pt>
                <c:pt idx="12912">
                  <c:v>May 2025</c:v>
                </c:pt>
                <c:pt idx="12913">
                  <c:v>May 2025</c:v>
                </c:pt>
                <c:pt idx="12914">
                  <c:v>May 2025</c:v>
                </c:pt>
                <c:pt idx="12915">
                  <c:v>May 2025</c:v>
                </c:pt>
                <c:pt idx="12916">
                  <c:v>May 2025</c:v>
                </c:pt>
                <c:pt idx="12917">
                  <c:v>May 2025</c:v>
                </c:pt>
                <c:pt idx="12918">
                  <c:v>May 2025</c:v>
                </c:pt>
                <c:pt idx="12919">
                  <c:v>May 2025</c:v>
                </c:pt>
                <c:pt idx="12920">
                  <c:v>May 2025</c:v>
                </c:pt>
                <c:pt idx="12921">
                  <c:v>May 2025</c:v>
                </c:pt>
                <c:pt idx="12922">
                  <c:v>May 2025</c:v>
                </c:pt>
                <c:pt idx="12923">
                  <c:v>May 2025</c:v>
                </c:pt>
                <c:pt idx="12924">
                  <c:v>May 2025</c:v>
                </c:pt>
                <c:pt idx="12925">
                  <c:v>May 2025</c:v>
                </c:pt>
                <c:pt idx="12926">
                  <c:v>May 2025</c:v>
                </c:pt>
                <c:pt idx="12927">
                  <c:v>May 2025</c:v>
                </c:pt>
                <c:pt idx="12928">
                  <c:v>May 2025</c:v>
                </c:pt>
                <c:pt idx="12929">
                  <c:v>May 2025</c:v>
                </c:pt>
                <c:pt idx="12930">
                  <c:v>May 2025</c:v>
                </c:pt>
                <c:pt idx="12931">
                  <c:v>May 2025</c:v>
                </c:pt>
                <c:pt idx="12932">
                  <c:v>May 2025</c:v>
                </c:pt>
                <c:pt idx="12933">
                  <c:v>May 2025</c:v>
                </c:pt>
                <c:pt idx="12934">
                  <c:v>May 2025</c:v>
                </c:pt>
                <c:pt idx="12935">
                  <c:v>May 2025</c:v>
                </c:pt>
                <c:pt idx="12936">
                  <c:v>May 2025</c:v>
                </c:pt>
                <c:pt idx="12937">
                  <c:v>May 2025</c:v>
                </c:pt>
                <c:pt idx="12938">
                  <c:v>May 2025</c:v>
                </c:pt>
                <c:pt idx="12939">
                  <c:v>May 2025</c:v>
                </c:pt>
                <c:pt idx="12940">
                  <c:v>May 2025</c:v>
                </c:pt>
                <c:pt idx="12941">
                  <c:v>May 2025</c:v>
                </c:pt>
                <c:pt idx="12942">
                  <c:v>May 2025</c:v>
                </c:pt>
                <c:pt idx="12943">
                  <c:v>May 2025</c:v>
                </c:pt>
                <c:pt idx="12944">
                  <c:v>May 2025</c:v>
                </c:pt>
                <c:pt idx="12945">
                  <c:v>May 2025</c:v>
                </c:pt>
                <c:pt idx="12946">
                  <c:v>May 2025</c:v>
                </c:pt>
                <c:pt idx="12947">
                  <c:v>May 2025</c:v>
                </c:pt>
                <c:pt idx="12948">
                  <c:v>May 2025</c:v>
                </c:pt>
                <c:pt idx="12949">
                  <c:v>May 2025</c:v>
                </c:pt>
                <c:pt idx="12950">
                  <c:v>May 2025</c:v>
                </c:pt>
                <c:pt idx="12951">
                  <c:v>May 2025</c:v>
                </c:pt>
                <c:pt idx="12952">
                  <c:v>May 2025</c:v>
                </c:pt>
                <c:pt idx="12953">
                  <c:v>May 2025</c:v>
                </c:pt>
                <c:pt idx="12954">
                  <c:v>May 2025</c:v>
                </c:pt>
                <c:pt idx="12955">
                  <c:v>May 2025</c:v>
                </c:pt>
                <c:pt idx="12956">
                  <c:v>May 2025</c:v>
                </c:pt>
                <c:pt idx="12957">
                  <c:v>May 2025</c:v>
                </c:pt>
                <c:pt idx="12958">
                  <c:v>May 2025</c:v>
                </c:pt>
                <c:pt idx="12959">
                  <c:v>May 2025</c:v>
                </c:pt>
                <c:pt idx="12960">
                  <c:v>May 2025</c:v>
                </c:pt>
                <c:pt idx="12961">
                  <c:v>May 2025</c:v>
                </c:pt>
                <c:pt idx="12962">
                  <c:v>May 2025</c:v>
                </c:pt>
                <c:pt idx="12963">
                  <c:v>May 2025</c:v>
                </c:pt>
                <c:pt idx="12964">
                  <c:v>May 2025</c:v>
                </c:pt>
                <c:pt idx="12965">
                  <c:v>May 2025</c:v>
                </c:pt>
                <c:pt idx="12966">
                  <c:v>May 2025</c:v>
                </c:pt>
                <c:pt idx="12967">
                  <c:v>May 2025</c:v>
                </c:pt>
                <c:pt idx="12968">
                  <c:v>May 2025</c:v>
                </c:pt>
                <c:pt idx="12969">
                  <c:v>May 2025</c:v>
                </c:pt>
                <c:pt idx="12970">
                  <c:v>May 2025</c:v>
                </c:pt>
                <c:pt idx="12971">
                  <c:v>May 2025</c:v>
                </c:pt>
                <c:pt idx="12972">
                  <c:v>May 2025</c:v>
                </c:pt>
                <c:pt idx="12973">
                  <c:v>May 2025</c:v>
                </c:pt>
                <c:pt idx="12974">
                  <c:v>May 2025</c:v>
                </c:pt>
                <c:pt idx="12975">
                  <c:v>May 2025</c:v>
                </c:pt>
                <c:pt idx="12976">
                  <c:v>May 2025</c:v>
                </c:pt>
                <c:pt idx="12977">
                  <c:v>May 2025</c:v>
                </c:pt>
                <c:pt idx="12978">
                  <c:v>May 2025</c:v>
                </c:pt>
                <c:pt idx="12979">
                  <c:v>May 2025</c:v>
                </c:pt>
                <c:pt idx="12980">
                  <c:v>May 2025</c:v>
                </c:pt>
                <c:pt idx="12981">
                  <c:v>May 2025</c:v>
                </c:pt>
                <c:pt idx="12982">
                  <c:v>May 2025</c:v>
                </c:pt>
                <c:pt idx="12983">
                  <c:v>May 2025</c:v>
                </c:pt>
                <c:pt idx="12984">
                  <c:v>May 2025</c:v>
                </c:pt>
                <c:pt idx="12985">
                  <c:v>May 2025</c:v>
                </c:pt>
                <c:pt idx="12986">
                  <c:v>May 2025</c:v>
                </c:pt>
                <c:pt idx="12987">
                  <c:v>May 2025</c:v>
                </c:pt>
                <c:pt idx="12988">
                  <c:v>May 2025</c:v>
                </c:pt>
                <c:pt idx="12989">
                  <c:v>May 2025</c:v>
                </c:pt>
                <c:pt idx="12990">
                  <c:v>May 2025</c:v>
                </c:pt>
                <c:pt idx="12991">
                  <c:v>May 2025</c:v>
                </c:pt>
                <c:pt idx="12992">
                  <c:v>May 2025</c:v>
                </c:pt>
                <c:pt idx="12993">
                  <c:v>May 2025</c:v>
                </c:pt>
                <c:pt idx="12994">
                  <c:v>May 2025</c:v>
                </c:pt>
                <c:pt idx="12995">
                  <c:v>May 2025</c:v>
                </c:pt>
                <c:pt idx="12996">
                  <c:v>May 2025</c:v>
                </c:pt>
                <c:pt idx="12997">
                  <c:v>May 2025</c:v>
                </c:pt>
                <c:pt idx="12998">
                  <c:v>May 2025</c:v>
                </c:pt>
                <c:pt idx="12999">
                  <c:v>May 2025</c:v>
                </c:pt>
                <c:pt idx="13000">
                  <c:v>May 2025</c:v>
                </c:pt>
                <c:pt idx="13001">
                  <c:v>May 2025</c:v>
                </c:pt>
                <c:pt idx="13002">
                  <c:v>May 2025</c:v>
                </c:pt>
                <c:pt idx="13003">
                  <c:v>May 2025</c:v>
                </c:pt>
                <c:pt idx="13004">
                  <c:v>May 2025</c:v>
                </c:pt>
                <c:pt idx="13005">
                  <c:v>May 2025</c:v>
                </c:pt>
                <c:pt idx="13006">
                  <c:v>May 2025</c:v>
                </c:pt>
                <c:pt idx="13007">
                  <c:v>May 2025</c:v>
                </c:pt>
                <c:pt idx="13008">
                  <c:v>May 2025</c:v>
                </c:pt>
                <c:pt idx="13009">
                  <c:v>May 2025</c:v>
                </c:pt>
                <c:pt idx="13010">
                  <c:v>May 2025</c:v>
                </c:pt>
                <c:pt idx="13011">
                  <c:v>May 2025</c:v>
                </c:pt>
                <c:pt idx="13012">
                  <c:v>May 2025</c:v>
                </c:pt>
                <c:pt idx="13013">
                  <c:v>May 2025</c:v>
                </c:pt>
                <c:pt idx="13014">
                  <c:v>May 2025</c:v>
                </c:pt>
                <c:pt idx="13015">
                  <c:v>May 2025</c:v>
                </c:pt>
                <c:pt idx="13016">
                  <c:v>May 2025</c:v>
                </c:pt>
                <c:pt idx="13017">
                  <c:v>May 2025</c:v>
                </c:pt>
                <c:pt idx="13018">
                  <c:v>May 2025</c:v>
                </c:pt>
                <c:pt idx="13019">
                  <c:v>May 2025</c:v>
                </c:pt>
                <c:pt idx="13020">
                  <c:v>May 2025</c:v>
                </c:pt>
                <c:pt idx="13021">
                  <c:v>May 2025</c:v>
                </c:pt>
                <c:pt idx="13022">
                  <c:v>May 2025</c:v>
                </c:pt>
                <c:pt idx="13023">
                  <c:v>May 2025</c:v>
                </c:pt>
                <c:pt idx="13024">
                  <c:v>May 2025</c:v>
                </c:pt>
                <c:pt idx="13025">
                  <c:v>May 2025</c:v>
                </c:pt>
                <c:pt idx="13026">
                  <c:v>May 2025</c:v>
                </c:pt>
                <c:pt idx="13027">
                  <c:v>May 2025</c:v>
                </c:pt>
                <c:pt idx="13028">
                  <c:v>May 2025</c:v>
                </c:pt>
                <c:pt idx="13029">
                  <c:v>May 2025</c:v>
                </c:pt>
                <c:pt idx="13030">
                  <c:v>May 2025</c:v>
                </c:pt>
                <c:pt idx="13031">
                  <c:v>May 2025</c:v>
                </c:pt>
                <c:pt idx="13032">
                  <c:v>May 2025</c:v>
                </c:pt>
                <c:pt idx="13033">
                  <c:v>May 2025</c:v>
                </c:pt>
                <c:pt idx="13034">
                  <c:v>May 2025</c:v>
                </c:pt>
                <c:pt idx="13035">
                  <c:v>May 2025</c:v>
                </c:pt>
                <c:pt idx="13036">
                  <c:v>May 2025</c:v>
                </c:pt>
                <c:pt idx="13037">
                  <c:v>May 2025</c:v>
                </c:pt>
                <c:pt idx="13038">
                  <c:v>May 2025</c:v>
                </c:pt>
                <c:pt idx="13039">
                  <c:v>May 2025</c:v>
                </c:pt>
                <c:pt idx="13040">
                  <c:v>May 2025</c:v>
                </c:pt>
                <c:pt idx="13041">
                  <c:v>May 2025</c:v>
                </c:pt>
                <c:pt idx="13042">
                  <c:v>May 2025</c:v>
                </c:pt>
                <c:pt idx="13043">
                  <c:v>May 2025</c:v>
                </c:pt>
                <c:pt idx="13044">
                  <c:v>May 2025</c:v>
                </c:pt>
                <c:pt idx="13045">
                  <c:v>May 2025</c:v>
                </c:pt>
                <c:pt idx="13046">
                  <c:v>May 2025</c:v>
                </c:pt>
                <c:pt idx="13047">
                  <c:v>May 2025</c:v>
                </c:pt>
                <c:pt idx="13048">
                  <c:v>May 2025</c:v>
                </c:pt>
                <c:pt idx="13049">
                  <c:v>May 2025</c:v>
                </c:pt>
                <c:pt idx="13050">
                  <c:v>May 2025</c:v>
                </c:pt>
                <c:pt idx="13051">
                  <c:v>May 2025</c:v>
                </c:pt>
                <c:pt idx="13052">
                  <c:v>May 2025</c:v>
                </c:pt>
                <c:pt idx="13053">
                  <c:v>May 2025</c:v>
                </c:pt>
                <c:pt idx="13054">
                  <c:v>May 2025</c:v>
                </c:pt>
                <c:pt idx="13055">
                  <c:v>May 2025</c:v>
                </c:pt>
                <c:pt idx="13056">
                  <c:v>May 2025</c:v>
                </c:pt>
                <c:pt idx="13057">
                  <c:v>May 2025</c:v>
                </c:pt>
                <c:pt idx="13058">
                  <c:v>May 2025</c:v>
                </c:pt>
                <c:pt idx="13059">
                  <c:v>May 2025</c:v>
                </c:pt>
                <c:pt idx="13060">
                  <c:v>May 2025</c:v>
                </c:pt>
                <c:pt idx="13061">
                  <c:v>May 2025</c:v>
                </c:pt>
                <c:pt idx="13062">
                  <c:v>May 2025</c:v>
                </c:pt>
                <c:pt idx="13063">
                  <c:v>May 2025</c:v>
                </c:pt>
                <c:pt idx="13064">
                  <c:v>May 2025</c:v>
                </c:pt>
                <c:pt idx="13065">
                  <c:v>May 2025</c:v>
                </c:pt>
                <c:pt idx="13066">
                  <c:v>May 2025</c:v>
                </c:pt>
                <c:pt idx="13067">
                  <c:v>May 2025</c:v>
                </c:pt>
                <c:pt idx="13068">
                  <c:v>May 2025</c:v>
                </c:pt>
                <c:pt idx="13069">
                  <c:v>May 2025</c:v>
                </c:pt>
                <c:pt idx="13070">
                  <c:v>May 2025</c:v>
                </c:pt>
                <c:pt idx="13071">
                  <c:v>May 2025</c:v>
                </c:pt>
                <c:pt idx="13072">
                  <c:v>May 2025</c:v>
                </c:pt>
                <c:pt idx="13073">
                  <c:v>May 2025</c:v>
                </c:pt>
                <c:pt idx="13074">
                  <c:v>May 2025</c:v>
                </c:pt>
                <c:pt idx="13075">
                  <c:v>May 2025</c:v>
                </c:pt>
                <c:pt idx="13076">
                  <c:v>May 2025</c:v>
                </c:pt>
                <c:pt idx="13077">
                  <c:v>May 2025</c:v>
                </c:pt>
                <c:pt idx="13078">
                  <c:v>May 2025</c:v>
                </c:pt>
                <c:pt idx="13079">
                  <c:v>May 2025</c:v>
                </c:pt>
                <c:pt idx="13080">
                  <c:v>May 2025</c:v>
                </c:pt>
                <c:pt idx="13081">
                  <c:v>May 2025</c:v>
                </c:pt>
                <c:pt idx="13082">
                  <c:v>May 2025</c:v>
                </c:pt>
                <c:pt idx="13083">
                  <c:v>May 2025</c:v>
                </c:pt>
                <c:pt idx="13084">
                  <c:v>May 2025</c:v>
                </c:pt>
                <c:pt idx="13085">
                  <c:v>May 2025</c:v>
                </c:pt>
                <c:pt idx="13086">
                  <c:v>May 2025</c:v>
                </c:pt>
                <c:pt idx="13087">
                  <c:v>May 2025</c:v>
                </c:pt>
                <c:pt idx="13088">
                  <c:v>May 2025</c:v>
                </c:pt>
                <c:pt idx="13089">
                  <c:v>May 2025</c:v>
                </c:pt>
                <c:pt idx="13090">
                  <c:v>May 2025</c:v>
                </c:pt>
                <c:pt idx="13091">
                  <c:v>May 2025</c:v>
                </c:pt>
                <c:pt idx="13092">
                  <c:v>May 2025</c:v>
                </c:pt>
                <c:pt idx="13093">
                  <c:v>May 2025</c:v>
                </c:pt>
                <c:pt idx="13094">
                  <c:v>May 2025</c:v>
                </c:pt>
                <c:pt idx="13095">
                  <c:v>May 2025</c:v>
                </c:pt>
                <c:pt idx="13096">
                  <c:v>May 2025</c:v>
                </c:pt>
                <c:pt idx="13097">
                  <c:v>May 2025</c:v>
                </c:pt>
                <c:pt idx="13098">
                  <c:v>May 2025</c:v>
                </c:pt>
                <c:pt idx="13099">
                  <c:v>May 2025</c:v>
                </c:pt>
                <c:pt idx="13100">
                  <c:v>May 2025</c:v>
                </c:pt>
                <c:pt idx="13101">
                  <c:v>May 2025</c:v>
                </c:pt>
                <c:pt idx="13102">
                  <c:v>May 2025</c:v>
                </c:pt>
                <c:pt idx="13103">
                  <c:v>May 2025</c:v>
                </c:pt>
                <c:pt idx="13104">
                  <c:v>May 2025</c:v>
                </c:pt>
                <c:pt idx="13105">
                  <c:v>May 2025</c:v>
                </c:pt>
                <c:pt idx="13106">
                  <c:v>May 2025</c:v>
                </c:pt>
                <c:pt idx="13107">
                  <c:v>May 2025</c:v>
                </c:pt>
                <c:pt idx="13108">
                  <c:v>May 2025</c:v>
                </c:pt>
                <c:pt idx="13109">
                  <c:v>May 2025</c:v>
                </c:pt>
                <c:pt idx="13110">
                  <c:v>May 2025</c:v>
                </c:pt>
                <c:pt idx="13111">
                  <c:v>May 2025</c:v>
                </c:pt>
                <c:pt idx="13112">
                  <c:v>May 2025</c:v>
                </c:pt>
                <c:pt idx="13113">
                  <c:v>May 2025</c:v>
                </c:pt>
                <c:pt idx="13114">
                  <c:v>May 2025</c:v>
                </c:pt>
                <c:pt idx="13115">
                  <c:v>May 2025</c:v>
                </c:pt>
                <c:pt idx="13116">
                  <c:v>May 2025</c:v>
                </c:pt>
                <c:pt idx="13117">
                  <c:v>May 2025</c:v>
                </c:pt>
                <c:pt idx="13118">
                  <c:v>May 2025</c:v>
                </c:pt>
                <c:pt idx="13119">
                  <c:v>May 2025</c:v>
                </c:pt>
                <c:pt idx="13120">
                  <c:v>May 2025</c:v>
                </c:pt>
                <c:pt idx="13121">
                  <c:v>May 2025</c:v>
                </c:pt>
                <c:pt idx="13122">
                  <c:v>May 2025</c:v>
                </c:pt>
                <c:pt idx="13123">
                  <c:v>May 2025</c:v>
                </c:pt>
                <c:pt idx="13124">
                  <c:v>May 2025</c:v>
                </c:pt>
                <c:pt idx="13125">
                  <c:v>May 2025</c:v>
                </c:pt>
                <c:pt idx="13126">
                  <c:v>May 2025</c:v>
                </c:pt>
                <c:pt idx="13127">
                  <c:v>May 2025</c:v>
                </c:pt>
                <c:pt idx="13128">
                  <c:v>May 2025</c:v>
                </c:pt>
                <c:pt idx="13129">
                  <c:v>May 2025</c:v>
                </c:pt>
                <c:pt idx="13130">
                  <c:v>May 2025</c:v>
                </c:pt>
                <c:pt idx="13131">
                  <c:v>May 2025</c:v>
                </c:pt>
                <c:pt idx="13132">
                  <c:v>May 2025</c:v>
                </c:pt>
                <c:pt idx="13133">
                  <c:v>May 2025</c:v>
                </c:pt>
                <c:pt idx="13134">
                  <c:v>May 2025</c:v>
                </c:pt>
                <c:pt idx="13135">
                  <c:v>May 2025</c:v>
                </c:pt>
                <c:pt idx="13136">
                  <c:v>May 2025</c:v>
                </c:pt>
                <c:pt idx="13137">
                  <c:v>May 2025</c:v>
                </c:pt>
                <c:pt idx="13138">
                  <c:v>May 2025</c:v>
                </c:pt>
                <c:pt idx="13139">
                  <c:v>May 2025</c:v>
                </c:pt>
                <c:pt idx="13140">
                  <c:v>May 2025</c:v>
                </c:pt>
                <c:pt idx="13141">
                  <c:v>May 2025</c:v>
                </c:pt>
                <c:pt idx="13142">
                  <c:v>May 2025</c:v>
                </c:pt>
                <c:pt idx="13143">
                  <c:v>May 2025</c:v>
                </c:pt>
                <c:pt idx="13144">
                  <c:v>May 2025</c:v>
                </c:pt>
                <c:pt idx="13145">
                  <c:v>May 2025</c:v>
                </c:pt>
                <c:pt idx="13146">
                  <c:v>May 2025</c:v>
                </c:pt>
                <c:pt idx="13147">
                  <c:v>May 2025</c:v>
                </c:pt>
                <c:pt idx="13148">
                  <c:v>May 2025</c:v>
                </c:pt>
                <c:pt idx="13149">
                  <c:v>May 2025</c:v>
                </c:pt>
                <c:pt idx="13150">
                  <c:v>May 2025</c:v>
                </c:pt>
                <c:pt idx="13151">
                  <c:v>May 2025</c:v>
                </c:pt>
                <c:pt idx="13152">
                  <c:v>May 2025</c:v>
                </c:pt>
                <c:pt idx="13153">
                  <c:v>May 2025</c:v>
                </c:pt>
                <c:pt idx="13154">
                  <c:v>May 2025</c:v>
                </c:pt>
                <c:pt idx="13155">
                  <c:v>May 2025</c:v>
                </c:pt>
                <c:pt idx="13156">
                  <c:v>May 2025</c:v>
                </c:pt>
                <c:pt idx="13157">
                  <c:v>May 2025</c:v>
                </c:pt>
                <c:pt idx="13158">
                  <c:v>May 2025</c:v>
                </c:pt>
                <c:pt idx="13159">
                  <c:v>May 2025</c:v>
                </c:pt>
                <c:pt idx="13160">
                  <c:v>May 2025</c:v>
                </c:pt>
                <c:pt idx="13161">
                  <c:v>May 2025</c:v>
                </c:pt>
                <c:pt idx="13162">
                  <c:v>May 2025</c:v>
                </c:pt>
                <c:pt idx="13163">
                  <c:v>May 2025</c:v>
                </c:pt>
                <c:pt idx="13164">
                  <c:v>May 2025</c:v>
                </c:pt>
                <c:pt idx="13165">
                  <c:v>May 2025</c:v>
                </c:pt>
                <c:pt idx="13166">
                  <c:v>May 2025</c:v>
                </c:pt>
                <c:pt idx="13167">
                  <c:v>May 2025</c:v>
                </c:pt>
                <c:pt idx="13168">
                  <c:v>May 2025</c:v>
                </c:pt>
                <c:pt idx="13169">
                  <c:v>May 2025</c:v>
                </c:pt>
                <c:pt idx="13170">
                  <c:v>May 2025</c:v>
                </c:pt>
                <c:pt idx="13171">
                  <c:v>May 2025</c:v>
                </c:pt>
                <c:pt idx="13172">
                  <c:v>May 2025</c:v>
                </c:pt>
                <c:pt idx="13173">
                  <c:v>May 2025</c:v>
                </c:pt>
                <c:pt idx="13174">
                  <c:v>May 2025</c:v>
                </c:pt>
                <c:pt idx="13175">
                  <c:v>May 2025</c:v>
                </c:pt>
                <c:pt idx="13176">
                  <c:v>May 2025</c:v>
                </c:pt>
                <c:pt idx="13177">
                  <c:v>May 2025</c:v>
                </c:pt>
                <c:pt idx="13178">
                  <c:v>May 2025</c:v>
                </c:pt>
                <c:pt idx="13179">
                  <c:v>May 2025</c:v>
                </c:pt>
                <c:pt idx="13180">
                  <c:v>May 2025</c:v>
                </c:pt>
                <c:pt idx="13181">
                  <c:v>May 2025</c:v>
                </c:pt>
                <c:pt idx="13182">
                  <c:v>May 2025</c:v>
                </c:pt>
                <c:pt idx="13183">
                  <c:v>May 2025</c:v>
                </c:pt>
                <c:pt idx="13184">
                  <c:v>May 2025</c:v>
                </c:pt>
                <c:pt idx="13185">
                  <c:v>May 2025</c:v>
                </c:pt>
                <c:pt idx="13186">
                  <c:v>May 2025</c:v>
                </c:pt>
                <c:pt idx="13187">
                  <c:v>May 2025</c:v>
                </c:pt>
                <c:pt idx="13188">
                  <c:v>May 2025</c:v>
                </c:pt>
                <c:pt idx="13189">
                  <c:v>May 2025</c:v>
                </c:pt>
                <c:pt idx="13190">
                  <c:v>May 2025</c:v>
                </c:pt>
                <c:pt idx="13191">
                  <c:v>May 2025</c:v>
                </c:pt>
                <c:pt idx="13192">
                  <c:v>May 2025</c:v>
                </c:pt>
                <c:pt idx="13193">
                  <c:v>May 2025</c:v>
                </c:pt>
                <c:pt idx="13194">
                  <c:v>May 2025</c:v>
                </c:pt>
                <c:pt idx="13195">
                  <c:v>May 2025</c:v>
                </c:pt>
                <c:pt idx="13196">
                  <c:v>May 2025</c:v>
                </c:pt>
                <c:pt idx="13197">
                  <c:v>May 2025</c:v>
                </c:pt>
                <c:pt idx="13198">
                  <c:v>May 2025</c:v>
                </c:pt>
                <c:pt idx="13199">
                  <c:v>May 2025</c:v>
                </c:pt>
                <c:pt idx="13200">
                  <c:v>May 2025</c:v>
                </c:pt>
                <c:pt idx="13201">
                  <c:v>May 2025</c:v>
                </c:pt>
                <c:pt idx="13202">
                  <c:v>May 2025</c:v>
                </c:pt>
                <c:pt idx="13203">
                  <c:v>May 2025</c:v>
                </c:pt>
                <c:pt idx="13204">
                  <c:v>May 2025</c:v>
                </c:pt>
                <c:pt idx="13205">
                  <c:v>May 2025</c:v>
                </c:pt>
                <c:pt idx="13206">
                  <c:v>May 2025</c:v>
                </c:pt>
                <c:pt idx="13207">
                  <c:v>May 2025</c:v>
                </c:pt>
                <c:pt idx="13208">
                  <c:v>May 2025</c:v>
                </c:pt>
                <c:pt idx="13209">
                  <c:v>May 2025</c:v>
                </c:pt>
                <c:pt idx="13210">
                  <c:v>May 2025</c:v>
                </c:pt>
                <c:pt idx="13211">
                  <c:v>May 2025</c:v>
                </c:pt>
                <c:pt idx="13212">
                  <c:v>May 2025</c:v>
                </c:pt>
                <c:pt idx="13213">
                  <c:v>May 2025</c:v>
                </c:pt>
                <c:pt idx="13214">
                  <c:v>May 2025</c:v>
                </c:pt>
                <c:pt idx="13215">
                  <c:v>May 2025</c:v>
                </c:pt>
                <c:pt idx="13216">
                  <c:v>May 2025</c:v>
                </c:pt>
                <c:pt idx="13217">
                  <c:v>May 2025</c:v>
                </c:pt>
                <c:pt idx="13218">
                  <c:v>May 2025</c:v>
                </c:pt>
                <c:pt idx="13219">
                  <c:v>May 2025</c:v>
                </c:pt>
                <c:pt idx="13220">
                  <c:v>May 2025</c:v>
                </c:pt>
                <c:pt idx="13221">
                  <c:v>May 2025</c:v>
                </c:pt>
                <c:pt idx="13222">
                  <c:v>May 2025</c:v>
                </c:pt>
                <c:pt idx="13223">
                  <c:v>May 2025</c:v>
                </c:pt>
                <c:pt idx="13224">
                  <c:v>May 2025</c:v>
                </c:pt>
                <c:pt idx="13225">
                  <c:v>May 2025</c:v>
                </c:pt>
                <c:pt idx="13226">
                  <c:v>May 2025</c:v>
                </c:pt>
                <c:pt idx="13227">
                  <c:v>May 2025</c:v>
                </c:pt>
                <c:pt idx="13228">
                  <c:v>May 2025</c:v>
                </c:pt>
                <c:pt idx="13229">
                  <c:v>May 2025</c:v>
                </c:pt>
                <c:pt idx="13230">
                  <c:v>May 2025</c:v>
                </c:pt>
                <c:pt idx="13231">
                  <c:v>May 2025</c:v>
                </c:pt>
                <c:pt idx="13232">
                  <c:v>May 2025</c:v>
                </c:pt>
                <c:pt idx="13233">
                  <c:v>May 2025</c:v>
                </c:pt>
                <c:pt idx="13234">
                  <c:v>May 2025</c:v>
                </c:pt>
                <c:pt idx="13235">
                  <c:v>May 2025</c:v>
                </c:pt>
                <c:pt idx="13236">
                  <c:v>May 2025</c:v>
                </c:pt>
                <c:pt idx="13237">
                  <c:v>May 2025</c:v>
                </c:pt>
                <c:pt idx="13238">
                  <c:v>May 2025</c:v>
                </c:pt>
                <c:pt idx="13239">
                  <c:v>May 2025</c:v>
                </c:pt>
                <c:pt idx="13240">
                  <c:v>May 2025</c:v>
                </c:pt>
                <c:pt idx="13241">
                  <c:v>May 2025</c:v>
                </c:pt>
                <c:pt idx="13242">
                  <c:v>May 2025</c:v>
                </c:pt>
                <c:pt idx="13243">
                  <c:v>May 2025</c:v>
                </c:pt>
                <c:pt idx="13244">
                  <c:v>May 2025</c:v>
                </c:pt>
                <c:pt idx="13245">
                  <c:v>May 2025</c:v>
                </c:pt>
                <c:pt idx="13246">
                  <c:v>May 2025</c:v>
                </c:pt>
                <c:pt idx="13247">
                  <c:v>May 2025</c:v>
                </c:pt>
                <c:pt idx="13248">
                  <c:v>May 2025</c:v>
                </c:pt>
                <c:pt idx="13249">
                  <c:v>May 2025</c:v>
                </c:pt>
                <c:pt idx="13250">
                  <c:v>May 2025</c:v>
                </c:pt>
                <c:pt idx="13251">
                  <c:v>May 2025</c:v>
                </c:pt>
                <c:pt idx="13252">
                  <c:v>May 2025</c:v>
                </c:pt>
                <c:pt idx="13253">
                  <c:v>May 2025</c:v>
                </c:pt>
                <c:pt idx="13254">
                  <c:v>May 2025</c:v>
                </c:pt>
                <c:pt idx="13255">
                  <c:v>May 2025</c:v>
                </c:pt>
                <c:pt idx="13256">
                  <c:v>May 2025</c:v>
                </c:pt>
                <c:pt idx="13257">
                  <c:v>May 2025</c:v>
                </c:pt>
                <c:pt idx="13258">
                  <c:v>May 2025</c:v>
                </c:pt>
                <c:pt idx="13259">
                  <c:v>May 2025</c:v>
                </c:pt>
                <c:pt idx="13260">
                  <c:v>May 2025</c:v>
                </c:pt>
                <c:pt idx="13261">
                  <c:v>May 2025</c:v>
                </c:pt>
                <c:pt idx="13262">
                  <c:v>May 2025</c:v>
                </c:pt>
                <c:pt idx="13263">
                  <c:v>May 2025</c:v>
                </c:pt>
                <c:pt idx="13264">
                  <c:v>May 2025</c:v>
                </c:pt>
                <c:pt idx="13265">
                  <c:v>May 2025</c:v>
                </c:pt>
                <c:pt idx="13266">
                  <c:v>May 2025</c:v>
                </c:pt>
                <c:pt idx="13267">
                  <c:v>May 2025</c:v>
                </c:pt>
                <c:pt idx="13268">
                  <c:v>May 2025</c:v>
                </c:pt>
                <c:pt idx="13269">
                  <c:v>May 2025</c:v>
                </c:pt>
                <c:pt idx="13270">
                  <c:v>May 2025</c:v>
                </c:pt>
                <c:pt idx="13271">
                  <c:v>May 2025</c:v>
                </c:pt>
                <c:pt idx="13272">
                  <c:v>May 2025</c:v>
                </c:pt>
                <c:pt idx="13273">
                  <c:v>May 2025</c:v>
                </c:pt>
                <c:pt idx="13274">
                  <c:v>May 2025</c:v>
                </c:pt>
                <c:pt idx="13275">
                  <c:v>May 2025</c:v>
                </c:pt>
                <c:pt idx="13276">
                  <c:v>May 2025</c:v>
                </c:pt>
                <c:pt idx="13277">
                  <c:v>May 2025</c:v>
                </c:pt>
                <c:pt idx="13278">
                  <c:v>May 2025</c:v>
                </c:pt>
                <c:pt idx="13279">
                  <c:v>May 2025</c:v>
                </c:pt>
                <c:pt idx="13280">
                  <c:v>May 2025</c:v>
                </c:pt>
                <c:pt idx="13281">
                  <c:v>May 2025</c:v>
                </c:pt>
                <c:pt idx="13282">
                  <c:v>May 2025</c:v>
                </c:pt>
                <c:pt idx="13283">
                  <c:v>May 2025</c:v>
                </c:pt>
                <c:pt idx="13284">
                  <c:v>May 2025</c:v>
                </c:pt>
                <c:pt idx="13285">
                  <c:v>May 2025</c:v>
                </c:pt>
                <c:pt idx="13286">
                  <c:v>May 2025</c:v>
                </c:pt>
                <c:pt idx="13287">
                  <c:v>May 2025</c:v>
                </c:pt>
                <c:pt idx="13288">
                  <c:v>May 2025</c:v>
                </c:pt>
                <c:pt idx="13289">
                  <c:v>May 2025</c:v>
                </c:pt>
                <c:pt idx="13290">
                  <c:v>May 2025</c:v>
                </c:pt>
                <c:pt idx="13291">
                  <c:v>May 2025</c:v>
                </c:pt>
                <c:pt idx="13292">
                  <c:v>May 2025</c:v>
                </c:pt>
                <c:pt idx="13293">
                  <c:v>May 2025</c:v>
                </c:pt>
                <c:pt idx="13294">
                  <c:v>May 2025</c:v>
                </c:pt>
                <c:pt idx="13295">
                  <c:v>May 2025</c:v>
                </c:pt>
                <c:pt idx="13296">
                  <c:v>May 2025</c:v>
                </c:pt>
                <c:pt idx="13297">
                  <c:v>May 2025</c:v>
                </c:pt>
                <c:pt idx="13298">
                  <c:v>May 2025</c:v>
                </c:pt>
                <c:pt idx="13299">
                  <c:v>May 2025</c:v>
                </c:pt>
                <c:pt idx="13300">
                  <c:v>May 2025</c:v>
                </c:pt>
                <c:pt idx="13301">
                  <c:v>May 2025</c:v>
                </c:pt>
                <c:pt idx="13302">
                  <c:v>May 2025</c:v>
                </c:pt>
                <c:pt idx="13303">
                  <c:v>May 2025</c:v>
                </c:pt>
                <c:pt idx="13304">
                  <c:v>May 2025</c:v>
                </c:pt>
                <c:pt idx="13305">
                  <c:v>May 2025</c:v>
                </c:pt>
                <c:pt idx="13306">
                  <c:v>May 2025</c:v>
                </c:pt>
                <c:pt idx="13307">
                  <c:v>May 2025</c:v>
                </c:pt>
                <c:pt idx="13308">
                  <c:v>May 2025</c:v>
                </c:pt>
                <c:pt idx="13309">
                  <c:v>May 2025</c:v>
                </c:pt>
                <c:pt idx="13310">
                  <c:v>May 2025</c:v>
                </c:pt>
                <c:pt idx="13311">
                  <c:v>May 2025</c:v>
                </c:pt>
                <c:pt idx="13312">
                  <c:v>May 2025</c:v>
                </c:pt>
                <c:pt idx="13313">
                  <c:v>May 2025</c:v>
                </c:pt>
                <c:pt idx="13314">
                  <c:v>May 2025</c:v>
                </c:pt>
                <c:pt idx="13315">
                  <c:v>May 2025</c:v>
                </c:pt>
                <c:pt idx="13316">
                  <c:v>May 2025</c:v>
                </c:pt>
                <c:pt idx="13317">
                  <c:v>May 2025</c:v>
                </c:pt>
                <c:pt idx="13318">
                  <c:v>May 2025</c:v>
                </c:pt>
                <c:pt idx="13319">
                  <c:v>May 2025</c:v>
                </c:pt>
                <c:pt idx="13320">
                  <c:v>May 2025</c:v>
                </c:pt>
                <c:pt idx="13321">
                  <c:v>May 2025</c:v>
                </c:pt>
                <c:pt idx="13322">
                  <c:v>May 2025</c:v>
                </c:pt>
                <c:pt idx="13323">
                  <c:v>May 2025</c:v>
                </c:pt>
                <c:pt idx="13324">
                  <c:v>May 2025</c:v>
                </c:pt>
                <c:pt idx="13325">
                  <c:v>May 2025</c:v>
                </c:pt>
                <c:pt idx="13326">
                  <c:v>May 2025</c:v>
                </c:pt>
                <c:pt idx="13327">
                  <c:v>May 2025</c:v>
                </c:pt>
                <c:pt idx="13328">
                  <c:v>May 2025</c:v>
                </c:pt>
                <c:pt idx="13329">
                  <c:v>May 2025</c:v>
                </c:pt>
                <c:pt idx="13330">
                  <c:v>May 2025</c:v>
                </c:pt>
                <c:pt idx="13331">
                  <c:v>May 2025</c:v>
                </c:pt>
                <c:pt idx="13332">
                  <c:v>May 2025</c:v>
                </c:pt>
                <c:pt idx="13333">
                  <c:v>May 2025</c:v>
                </c:pt>
                <c:pt idx="13334">
                  <c:v>May 2025</c:v>
                </c:pt>
                <c:pt idx="13335">
                  <c:v>May 2025</c:v>
                </c:pt>
                <c:pt idx="13336">
                  <c:v>May 2025</c:v>
                </c:pt>
                <c:pt idx="13337">
                  <c:v>May 2025</c:v>
                </c:pt>
                <c:pt idx="13338">
                  <c:v>May 2025</c:v>
                </c:pt>
                <c:pt idx="13339">
                  <c:v>May 2025</c:v>
                </c:pt>
                <c:pt idx="13340">
                  <c:v>May 2025</c:v>
                </c:pt>
                <c:pt idx="13341">
                  <c:v>May 2025</c:v>
                </c:pt>
                <c:pt idx="13342">
                  <c:v>May 2025</c:v>
                </c:pt>
                <c:pt idx="13343">
                  <c:v>May 2025</c:v>
                </c:pt>
                <c:pt idx="13344">
                  <c:v>May 2025</c:v>
                </c:pt>
                <c:pt idx="13345">
                  <c:v>May 2025</c:v>
                </c:pt>
                <c:pt idx="13346">
                  <c:v>May 2025</c:v>
                </c:pt>
                <c:pt idx="13347">
                  <c:v>May 2025</c:v>
                </c:pt>
                <c:pt idx="13348">
                  <c:v>May 2025</c:v>
                </c:pt>
                <c:pt idx="13349">
                  <c:v>May 2025</c:v>
                </c:pt>
                <c:pt idx="13350">
                  <c:v>May 2025</c:v>
                </c:pt>
                <c:pt idx="13351">
                  <c:v>May 2025</c:v>
                </c:pt>
                <c:pt idx="13352">
                  <c:v>May 2025</c:v>
                </c:pt>
                <c:pt idx="13353">
                  <c:v>May 2025</c:v>
                </c:pt>
                <c:pt idx="13354">
                  <c:v>May 2025</c:v>
                </c:pt>
                <c:pt idx="13355">
                  <c:v>May 2025</c:v>
                </c:pt>
                <c:pt idx="13356">
                  <c:v>May 2025</c:v>
                </c:pt>
                <c:pt idx="13357">
                  <c:v>May 2025</c:v>
                </c:pt>
                <c:pt idx="13358">
                  <c:v>May 2025</c:v>
                </c:pt>
                <c:pt idx="13359">
                  <c:v>May 2025</c:v>
                </c:pt>
                <c:pt idx="13360">
                  <c:v>May 2025</c:v>
                </c:pt>
                <c:pt idx="13361">
                  <c:v>May 2025</c:v>
                </c:pt>
                <c:pt idx="13362">
                  <c:v>May 2025</c:v>
                </c:pt>
                <c:pt idx="13363">
                  <c:v>May 2025</c:v>
                </c:pt>
                <c:pt idx="13364">
                  <c:v>May 2025</c:v>
                </c:pt>
                <c:pt idx="13365">
                  <c:v>May 2025</c:v>
                </c:pt>
                <c:pt idx="13366">
                  <c:v>May 2025</c:v>
                </c:pt>
                <c:pt idx="13367">
                  <c:v>May 2025</c:v>
                </c:pt>
                <c:pt idx="13368">
                  <c:v>May 2025</c:v>
                </c:pt>
                <c:pt idx="13369">
                  <c:v>May 2025</c:v>
                </c:pt>
                <c:pt idx="13370">
                  <c:v>May 2025</c:v>
                </c:pt>
                <c:pt idx="13371">
                  <c:v>May 2025</c:v>
                </c:pt>
                <c:pt idx="13372">
                  <c:v>May 2025</c:v>
                </c:pt>
                <c:pt idx="13373">
                  <c:v>May 2025</c:v>
                </c:pt>
                <c:pt idx="13374">
                  <c:v>May 2025</c:v>
                </c:pt>
                <c:pt idx="13375">
                  <c:v>May 2025</c:v>
                </c:pt>
                <c:pt idx="13376">
                  <c:v>May 2025</c:v>
                </c:pt>
                <c:pt idx="13377">
                  <c:v>May 2025</c:v>
                </c:pt>
                <c:pt idx="13378">
                  <c:v>May 2025</c:v>
                </c:pt>
                <c:pt idx="13379">
                  <c:v>May 2025</c:v>
                </c:pt>
                <c:pt idx="13380">
                  <c:v>May 2025</c:v>
                </c:pt>
                <c:pt idx="13381">
                  <c:v>May 2025</c:v>
                </c:pt>
                <c:pt idx="13382">
                  <c:v>May 2025</c:v>
                </c:pt>
                <c:pt idx="13383">
                  <c:v>May 2025</c:v>
                </c:pt>
                <c:pt idx="13384">
                  <c:v>May 2025</c:v>
                </c:pt>
                <c:pt idx="13385">
                  <c:v>May 2025</c:v>
                </c:pt>
                <c:pt idx="13386">
                  <c:v>May 2025</c:v>
                </c:pt>
                <c:pt idx="13387">
                  <c:v>May 2025</c:v>
                </c:pt>
                <c:pt idx="13388">
                  <c:v>May 2025</c:v>
                </c:pt>
                <c:pt idx="13389">
                  <c:v>May 2025</c:v>
                </c:pt>
                <c:pt idx="13390">
                  <c:v>May 2025</c:v>
                </c:pt>
                <c:pt idx="13391">
                  <c:v>May 2025</c:v>
                </c:pt>
                <c:pt idx="13392">
                  <c:v>May 2025</c:v>
                </c:pt>
                <c:pt idx="13393">
                  <c:v>May 2025</c:v>
                </c:pt>
                <c:pt idx="13394">
                  <c:v>May 2025</c:v>
                </c:pt>
                <c:pt idx="13395">
                  <c:v>May 2025</c:v>
                </c:pt>
                <c:pt idx="13396">
                  <c:v>May 2025</c:v>
                </c:pt>
                <c:pt idx="13397">
                  <c:v>May 2025</c:v>
                </c:pt>
                <c:pt idx="13398">
                  <c:v>May 2025</c:v>
                </c:pt>
                <c:pt idx="13399">
                  <c:v>May 2025</c:v>
                </c:pt>
                <c:pt idx="13400">
                  <c:v>May 2025</c:v>
                </c:pt>
                <c:pt idx="13401">
                  <c:v>May 2025</c:v>
                </c:pt>
                <c:pt idx="13402">
                  <c:v>May 2025</c:v>
                </c:pt>
                <c:pt idx="13403">
                  <c:v>May 2025</c:v>
                </c:pt>
                <c:pt idx="13404">
                  <c:v>May 2025</c:v>
                </c:pt>
                <c:pt idx="13405">
                  <c:v>May 2025</c:v>
                </c:pt>
                <c:pt idx="13406">
                  <c:v>May 2025</c:v>
                </c:pt>
                <c:pt idx="13407">
                  <c:v>May 2025</c:v>
                </c:pt>
                <c:pt idx="13408">
                  <c:v>May 2025</c:v>
                </c:pt>
                <c:pt idx="13409">
                  <c:v>May 2025</c:v>
                </c:pt>
                <c:pt idx="13410">
                  <c:v>May 2025</c:v>
                </c:pt>
                <c:pt idx="13411">
                  <c:v>May 2025</c:v>
                </c:pt>
                <c:pt idx="13412">
                  <c:v>May 2025</c:v>
                </c:pt>
                <c:pt idx="13413">
                  <c:v>May 2025</c:v>
                </c:pt>
                <c:pt idx="13414">
                  <c:v>May 2025</c:v>
                </c:pt>
                <c:pt idx="13415">
                  <c:v>May 2025</c:v>
                </c:pt>
                <c:pt idx="13416">
                  <c:v>May 2025</c:v>
                </c:pt>
                <c:pt idx="13417">
                  <c:v>May 2025</c:v>
                </c:pt>
                <c:pt idx="13418">
                  <c:v>May 2025</c:v>
                </c:pt>
                <c:pt idx="13419">
                  <c:v>May 2025</c:v>
                </c:pt>
                <c:pt idx="13420">
                  <c:v>May 2025</c:v>
                </c:pt>
                <c:pt idx="13421">
                  <c:v>May 2025</c:v>
                </c:pt>
                <c:pt idx="13422">
                  <c:v>May 2025</c:v>
                </c:pt>
                <c:pt idx="13423">
                  <c:v>May 2025</c:v>
                </c:pt>
                <c:pt idx="13424">
                  <c:v>May 2025</c:v>
                </c:pt>
                <c:pt idx="13425">
                  <c:v>May 2025</c:v>
                </c:pt>
                <c:pt idx="13426">
                  <c:v>May 2025</c:v>
                </c:pt>
                <c:pt idx="13427">
                  <c:v>May 2025</c:v>
                </c:pt>
                <c:pt idx="13428">
                  <c:v>May 2025</c:v>
                </c:pt>
                <c:pt idx="13429">
                  <c:v>May 2025</c:v>
                </c:pt>
                <c:pt idx="13430">
                  <c:v>May 2025</c:v>
                </c:pt>
                <c:pt idx="13431">
                  <c:v>May 2025</c:v>
                </c:pt>
                <c:pt idx="13432">
                  <c:v>May 2025</c:v>
                </c:pt>
                <c:pt idx="13433">
                  <c:v>May 2025</c:v>
                </c:pt>
                <c:pt idx="13434">
                  <c:v>May 2025</c:v>
                </c:pt>
                <c:pt idx="13435">
                  <c:v>May 2025</c:v>
                </c:pt>
                <c:pt idx="13436">
                  <c:v>May 2025</c:v>
                </c:pt>
                <c:pt idx="13437">
                  <c:v>May 2025</c:v>
                </c:pt>
                <c:pt idx="13438">
                  <c:v>May 2025</c:v>
                </c:pt>
                <c:pt idx="13439">
                  <c:v>May 2025</c:v>
                </c:pt>
                <c:pt idx="13440">
                  <c:v>May 2025</c:v>
                </c:pt>
                <c:pt idx="13441">
                  <c:v>May 2025</c:v>
                </c:pt>
                <c:pt idx="13442">
                  <c:v>May 2025</c:v>
                </c:pt>
                <c:pt idx="13443">
                  <c:v>May 2025</c:v>
                </c:pt>
                <c:pt idx="13444">
                  <c:v>May 2025</c:v>
                </c:pt>
                <c:pt idx="13445">
                  <c:v>May 2025</c:v>
                </c:pt>
                <c:pt idx="13446">
                  <c:v>May 2025</c:v>
                </c:pt>
                <c:pt idx="13447">
                  <c:v>May 2025</c:v>
                </c:pt>
                <c:pt idx="13448">
                  <c:v>May 2025</c:v>
                </c:pt>
                <c:pt idx="13449">
                  <c:v>May 2025</c:v>
                </c:pt>
                <c:pt idx="13450">
                  <c:v>May 2025</c:v>
                </c:pt>
                <c:pt idx="13451">
                  <c:v>May 2025</c:v>
                </c:pt>
                <c:pt idx="13452">
                  <c:v>May 2025</c:v>
                </c:pt>
                <c:pt idx="13453">
                  <c:v>May 2025</c:v>
                </c:pt>
                <c:pt idx="13454">
                  <c:v>May 2025</c:v>
                </c:pt>
                <c:pt idx="13455">
                  <c:v>May 2025</c:v>
                </c:pt>
                <c:pt idx="13456">
                  <c:v>May 2025</c:v>
                </c:pt>
                <c:pt idx="13457">
                  <c:v>May 2025</c:v>
                </c:pt>
                <c:pt idx="13458">
                  <c:v>May 2025</c:v>
                </c:pt>
                <c:pt idx="13459">
                  <c:v>May 2025</c:v>
                </c:pt>
                <c:pt idx="13460">
                  <c:v>May 2025</c:v>
                </c:pt>
                <c:pt idx="13461">
                  <c:v>May 2025</c:v>
                </c:pt>
                <c:pt idx="13462">
                  <c:v>May 2025</c:v>
                </c:pt>
                <c:pt idx="13463">
                  <c:v>May 2025</c:v>
                </c:pt>
                <c:pt idx="13464">
                  <c:v>May 2025</c:v>
                </c:pt>
                <c:pt idx="13465">
                  <c:v>May 2025</c:v>
                </c:pt>
                <c:pt idx="13466">
                  <c:v>May 2025</c:v>
                </c:pt>
                <c:pt idx="13467">
                  <c:v>May 2025</c:v>
                </c:pt>
                <c:pt idx="13468">
                  <c:v>May 2025</c:v>
                </c:pt>
                <c:pt idx="13469">
                  <c:v>May 2025</c:v>
                </c:pt>
                <c:pt idx="13470">
                  <c:v>May 2025</c:v>
                </c:pt>
                <c:pt idx="13471">
                  <c:v>May 2025</c:v>
                </c:pt>
                <c:pt idx="13472">
                  <c:v>May 2025</c:v>
                </c:pt>
                <c:pt idx="13473">
                  <c:v>May 2025</c:v>
                </c:pt>
                <c:pt idx="13474">
                  <c:v>May 2025</c:v>
                </c:pt>
                <c:pt idx="13475">
                  <c:v>May 2025</c:v>
                </c:pt>
                <c:pt idx="13476">
                  <c:v>May 2025</c:v>
                </c:pt>
                <c:pt idx="13477">
                  <c:v>May 2025</c:v>
                </c:pt>
                <c:pt idx="13478">
                  <c:v>May 2025</c:v>
                </c:pt>
                <c:pt idx="13479">
                  <c:v>May 2025</c:v>
                </c:pt>
                <c:pt idx="13480">
                  <c:v>May 2025</c:v>
                </c:pt>
                <c:pt idx="13481">
                  <c:v>May 2025</c:v>
                </c:pt>
                <c:pt idx="13482">
                  <c:v>May 2025</c:v>
                </c:pt>
                <c:pt idx="13483">
                  <c:v>May 2025</c:v>
                </c:pt>
                <c:pt idx="13484">
                  <c:v>May 2025</c:v>
                </c:pt>
                <c:pt idx="13485">
                  <c:v>May 2025</c:v>
                </c:pt>
                <c:pt idx="13486">
                  <c:v>May 2025</c:v>
                </c:pt>
                <c:pt idx="13487">
                  <c:v>May 2025</c:v>
                </c:pt>
                <c:pt idx="13488">
                  <c:v>May 2025</c:v>
                </c:pt>
                <c:pt idx="13489">
                  <c:v>May 2025</c:v>
                </c:pt>
                <c:pt idx="13490">
                  <c:v>May 2025</c:v>
                </c:pt>
                <c:pt idx="13491">
                  <c:v>May 2025</c:v>
                </c:pt>
                <c:pt idx="13492">
                  <c:v>May 2025</c:v>
                </c:pt>
                <c:pt idx="13493">
                  <c:v>May 2025</c:v>
                </c:pt>
                <c:pt idx="13494">
                  <c:v>May 2025</c:v>
                </c:pt>
                <c:pt idx="13495">
                  <c:v>May 2025</c:v>
                </c:pt>
                <c:pt idx="13496">
                  <c:v>May 2025</c:v>
                </c:pt>
                <c:pt idx="13497">
                  <c:v>May 2025</c:v>
                </c:pt>
                <c:pt idx="13498">
                  <c:v>May 2025</c:v>
                </c:pt>
                <c:pt idx="13499">
                  <c:v>May 2025</c:v>
                </c:pt>
                <c:pt idx="13500">
                  <c:v>May 2025</c:v>
                </c:pt>
                <c:pt idx="13501">
                  <c:v>May 2025</c:v>
                </c:pt>
                <c:pt idx="13502">
                  <c:v>May 2025</c:v>
                </c:pt>
                <c:pt idx="13503">
                  <c:v>May 2025</c:v>
                </c:pt>
                <c:pt idx="13504">
                  <c:v>May 2025</c:v>
                </c:pt>
                <c:pt idx="13505">
                  <c:v>May 2025</c:v>
                </c:pt>
                <c:pt idx="13506">
                  <c:v>May 2025</c:v>
                </c:pt>
                <c:pt idx="13507">
                  <c:v>May 2025</c:v>
                </c:pt>
                <c:pt idx="13508">
                  <c:v>May 2025</c:v>
                </c:pt>
                <c:pt idx="13509">
                  <c:v>May 2025</c:v>
                </c:pt>
                <c:pt idx="13510">
                  <c:v>May 2025</c:v>
                </c:pt>
                <c:pt idx="13511">
                  <c:v>May 2025</c:v>
                </c:pt>
                <c:pt idx="13512">
                  <c:v>May 2025</c:v>
                </c:pt>
                <c:pt idx="13513">
                  <c:v>May 2025</c:v>
                </c:pt>
                <c:pt idx="13514">
                  <c:v>May 2025</c:v>
                </c:pt>
                <c:pt idx="13515">
                  <c:v>May 2025</c:v>
                </c:pt>
                <c:pt idx="13516">
                  <c:v>May 2025</c:v>
                </c:pt>
                <c:pt idx="13517">
                  <c:v>May 2025</c:v>
                </c:pt>
                <c:pt idx="13518">
                  <c:v>May 2025</c:v>
                </c:pt>
                <c:pt idx="13519">
                  <c:v>May 2025</c:v>
                </c:pt>
                <c:pt idx="13520">
                  <c:v>May 2025</c:v>
                </c:pt>
                <c:pt idx="13521">
                  <c:v>May 2025</c:v>
                </c:pt>
                <c:pt idx="13522">
                  <c:v>May 2025</c:v>
                </c:pt>
                <c:pt idx="13523">
                  <c:v>May 2025</c:v>
                </c:pt>
                <c:pt idx="13524">
                  <c:v>May 2025</c:v>
                </c:pt>
                <c:pt idx="13525">
                  <c:v>May 2025</c:v>
                </c:pt>
                <c:pt idx="13526">
                  <c:v>May 2025</c:v>
                </c:pt>
                <c:pt idx="13527">
                  <c:v>May 2025</c:v>
                </c:pt>
                <c:pt idx="13528">
                  <c:v>May 2025</c:v>
                </c:pt>
                <c:pt idx="13529">
                  <c:v>May 2025</c:v>
                </c:pt>
                <c:pt idx="13530">
                  <c:v>May 2025</c:v>
                </c:pt>
                <c:pt idx="13531">
                  <c:v>May 2025</c:v>
                </c:pt>
                <c:pt idx="13532">
                  <c:v>May 2025</c:v>
                </c:pt>
                <c:pt idx="13533">
                  <c:v>May 2025</c:v>
                </c:pt>
                <c:pt idx="13534">
                  <c:v>May 2025</c:v>
                </c:pt>
                <c:pt idx="13535">
                  <c:v>May 2025</c:v>
                </c:pt>
                <c:pt idx="13536">
                  <c:v>May 2025</c:v>
                </c:pt>
                <c:pt idx="13537">
                  <c:v>May 2025</c:v>
                </c:pt>
                <c:pt idx="13538">
                  <c:v>May 2025</c:v>
                </c:pt>
                <c:pt idx="13539">
                  <c:v>May 2025</c:v>
                </c:pt>
                <c:pt idx="13540">
                  <c:v>May 2025</c:v>
                </c:pt>
                <c:pt idx="13541">
                  <c:v>May 2025</c:v>
                </c:pt>
                <c:pt idx="13542">
                  <c:v>May 2025</c:v>
                </c:pt>
                <c:pt idx="13543">
                  <c:v>May 2025</c:v>
                </c:pt>
                <c:pt idx="13544">
                  <c:v>May 2025</c:v>
                </c:pt>
                <c:pt idx="13545">
                  <c:v>May 2025</c:v>
                </c:pt>
                <c:pt idx="13546">
                  <c:v>May 2025</c:v>
                </c:pt>
                <c:pt idx="13547">
                  <c:v>May 2025</c:v>
                </c:pt>
                <c:pt idx="13548">
                  <c:v>May 2025</c:v>
                </c:pt>
                <c:pt idx="13549">
                  <c:v>May 2025</c:v>
                </c:pt>
                <c:pt idx="13550">
                  <c:v>May 2025</c:v>
                </c:pt>
                <c:pt idx="13551">
                  <c:v>May 2025</c:v>
                </c:pt>
                <c:pt idx="13552">
                  <c:v>May 2025</c:v>
                </c:pt>
                <c:pt idx="13553">
                  <c:v>May 2025</c:v>
                </c:pt>
                <c:pt idx="13554">
                  <c:v>May 2025</c:v>
                </c:pt>
                <c:pt idx="13555">
                  <c:v>May 2025</c:v>
                </c:pt>
                <c:pt idx="13556">
                  <c:v>May 2025</c:v>
                </c:pt>
                <c:pt idx="13557">
                  <c:v>May 2025</c:v>
                </c:pt>
                <c:pt idx="13558">
                  <c:v>May 2025</c:v>
                </c:pt>
                <c:pt idx="13559">
                  <c:v>May 2025</c:v>
                </c:pt>
                <c:pt idx="13560">
                  <c:v>May 2025</c:v>
                </c:pt>
                <c:pt idx="13561">
                  <c:v>May 2025</c:v>
                </c:pt>
                <c:pt idx="13562">
                  <c:v>May 2025</c:v>
                </c:pt>
                <c:pt idx="13563">
                  <c:v>May 2025</c:v>
                </c:pt>
                <c:pt idx="13564">
                  <c:v>May 2025</c:v>
                </c:pt>
                <c:pt idx="13565">
                  <c:v>May 2025</c:v>
                </c:pt>
                <c:pt idx="13566">
                  <c:v>May 2025</c:v>
                </c:pt>
                <c:pt idx="13567">
                  <c:v>May 2025</c:v>
                </c:pt>
                <c:pt idx="13568">
                  <c:v>May 2025</c:v>
                </c:pt>
                <c:pt idx="13569">
                  <c:v>May 2025</c:v>
                </c:pt>
                <c:pt idx="13570">
                  <c:v>May 2025</c:v>
                </c:pt>
                <c:pt idx="13571">
                  <c:v>May 2025</c:v>
                </c:pt>
                <c:pt idx="13572">
                  <c:v>May 2025</c:v>
                </c:pt>
                <c:pt idx="13573">
                  <c:v>May 2025</c:v>
                </c:pt>
                <c:pt idx="13574">
                  <c:v>May 2025</c:v>
                </c:pt>
                <c:pt idx="13575">
                  <c:v>May 2025</c:v>
                </c:pt>
                <c:pt idx="13576">
                  <c:v>May 2025</c:v>
                </c:pt>
                <c:pt idx="13577">
                  <c:v>May 2025</c:v>
                </c:pt>
                <c:pt idx="13578">
                  <c:v>May 2025</c:v>
                </c:pt>
                <c:pt idx="13579">
                  <c:v>May 2025</c:v>
                </c:pt>
                <c:pt idx="13580">
                  <c:v>May 2025</c:v>
                </c:pt>
                <c:pt idx="13581">
                  <c:v>May 2025</c:v>
                </c:pt>
                <c:pt idx="13582">
                  <c:v>May 2025</c:v>
                </c:pt>
                <c:pt idx="13583">
                  <c:v>May 2025</c:v>
                </c:pt>
                <c:pt idx="13584">
                  <c:v>May 2025</c:v>
                </c:pt>
                <c:pt idx="13585">
                  <c:v>May 2025</c:v>
                </c:pt>
                <c:pt idx="13586">
                  <c:v>May 2025</c:v>
                </c:pt>
                <c:pt idx="13587">
                  <c:v>May 2025</c:v>
                </c:pt>
                <c:pt idx="13588">
                  <c:v>May 2025</c:v>
                </c:pt>
                <c:pt idx="13589">
                  <c:v>May 2025</c:v>
                </c:pt>
                <c:pt idx="13590">
                  <c:v>May 2025</c:v>
                </c:pt>
                <c:pt idx="13591">
                  <c:v>May 2025</c:v>
                </c:pt>
                <c:pt idx="13592">
                  <c:v>May 2025</c:v>
                </c:pt>
                <c:pt idx="13593">
                  <c:v>May 2025</c:v>
                </c:pt>
                <c:pt idx="13594">
                  <c:v>May 2025</c:v>
                </c:pt>
                <c:pt idx="13595">
                  <c:v>May 2025</c:v>
                </c:pt>
                <c:pt idx="13596">
                  <c:v>May 2025</c:v>
                </c:pt>
                <c:pt idx="13597">
                  <c:v>May 2025</c:v>
                </c:pt>
                <c:pt idx="13598">
                  <c:v>May 2025</c:v>
                </c:pt>
                <c:pt idx="13599">
                  <c:v>May 2025</c:v>
                </c:pt>
                <c:pt idx="13600">
                  <c:v>May 2025</c:v>
                </c:pt>
                <c:pt idx="13601">
                  <c:v>May 2025</c:v>
                </c:pt>
                <c:pt idx="13602">
                  <c:v>May 2025</c:v>
                </c:pt>
                <c:pt idx="13603">
                  <c:v>May 2025</c:v>
                </c:pt>
                <c:pt idx="13604">
                  <c:v>May 2025</c:v>
                </c:pt>
                <c:pt idx="13605">
                  <c:v>May 2025</c:v>
                </c:pt>
                <c:pt idx="13606">
                  <c:v>May 2025</c:v>
                </c:pt>
                <c:pt idx="13607">
                  <c:v>May 2025</c:v>
                </c:pt>
                <c:pt idx="13608">
                  <c:v>May 2025</c:v>
                </c:pt>
                <c:pt idx="13609">
                  <c:v>May 2025</c:v>
                </c:pt>
                <c:pt idx="13610">
                  <c:v>May 2025</c:v>
                </c:pt>
                <c:pt idx="13611">
                  <c:v>May 2025</c:v>
                </c:pt>
                <c:pt idx="13612">
                  <c:v>May 2025</c:v>
                </c:pt>
                <c:pt idx="13613">
                  <c:v>May 2025</c:v>
                </c:pt>
                <c:pt idx="13614">
                  <c:v>May 2025</c:v>
                </c:pt>
                <c:pt idx="13615">
                  <c:v>May 2025</c:v>
                </c:pt>
                <c:pt idx="13616">
                  <c:v>May 2025</c:v>
                </c:pt>
                <c:pt idx="13617">
                  <c:v>May 2025</c:v>
                </c:pt>
                <c:pt idx="13618">
                  <c:v>May 2025</c:v>
                </c:pt>
                <c:pt idx="13619">
                  <c:v>May 2025</c:v>
                </c:pt>
                <c:pt idx="13620">
                  <c:v>May 2025</c:v>
                </c:pt>
                <c:pt idx="13621">
                  <c:v>May 2025</c:v>
                </c:pt>
                <c:pt idx="13622">
                  <c:v>May 2025</c:v>
                </c:pt>
                <c:pt idx="13623">
                  <c:v>May 2025</c:v>
                </c:pt>
                <c:pt idx="13624">
                  <c:v>May 2025</c:v>
                </c:pt>
                <c:pt idx="13625">
                  <c:v>May 2025</c:v>
                </c:pt>
                <c:pt idx="13626">
                  <c:v>May 2025</c:v>
                </c:pt>
                <c:pt idx="13627">
                  <c:v>May 2025</c:v>
                </c:pt>
                <c:pt idx="13628">
                  <c:v>May 2025</c:v>
                </c:pt>
                <c:pt idx="13629">
                  <c:v>May 2025</c:v>
                </c:pt>
                <c:pt idx="13630">
                  <c:v>May 2025</c:v>
                </c:pt>
                <c:pt idx="13631">
                  <c:v>May 2025</c:v>
                </c:pt>
                <c:pt idx="13632">
                  <c:v>May 2025</c:v>
                </c:pt>
                <c:pt idx="13633">
                  <c:v>May 2025</c:v>
                </c:pt>
                <c:pt idx="13634">
                  <c:v>May 2025</c:v>
                </c:pt>
                <c:pt idx="13635">
                  <c:v>May 2025</c:v>
                </c:pt>
                <c:pt idx="13636">
                  <c:v>May 2025</c:v>
                </c:pt>
                <c:pt idx="13637">
                  <c:v>May 2025</c:v>
                </c:pt>
                <c:pt idx="13638">
                  <c:v>May 2025</c:v>
                </c:pt>
                <c:pt idx="13639">
                  <c:v>May 2025</c:v>
                </c:pt>
                <c:pt idx="13640">
                  <c:v>May 2025</c:v>
                </c:pt>
                <c:pt idx="13641">
                  <c:v>May 2025</c:v>
                </c:pt>
                <c:pt idx="13642">
                  <c:v>May 2025</c:v>
                </c:pt>
                <c:pt idx="13643">
                  <c:v>May 2025</c:v>
                </c:pt>
                <c:pt idx="13644">
                  <c:v>May 2025</c:v>
                </c:pt>
                <c:pt idx="13645">
                  <c:v>May 2025</c:v>
                </c:pt>
                <c:pt idx="13646">
                  <c:v>May 2025</c:v>
                </c:pt>
                <c:pt idx="13647">
                  <c:v>May 2025</c:v>
                </c:pt>
                <c:pt idx="13648">
                  <c:v>May 2025</c:v>
                </c:pt>
                <c:pt idx="13649">
                  <c:v>May 2025</c:v>
                </c:pt>
                <c:pt idx="13650">
                  <c:v>May 2025</c:v>
                </c:pt>
                <c:pt idx="13651">
                  <c:v>May 2025</c:v>
                </c:pt>
                <c:pt idx="13652">
                  <c:v>May 2025</c:v>
                </c:pt>
                <c:pt idx="13653">
                  <c:v>May 2025</c:v>
                </c:pt>
                <c:pt idx="13654">
                  <c:v>May 2025</c:v>
                </c:pt>
                <c:pt idx="13655">
                  <c:v>May 2025</c:v>
                </c:pt>
                <c:pt idx="13656">
                  <c:v>May 2025</c:v>
                </c:pt>
                <c:pt idx="13657">
                  <c:v>May 2025</c:v>
                </c:pt>
                <c:pt idx="13658">
                  <c:v>May 2025</c:v>
                </c:pt>
                <c:pt idx="13659">
                  <c:v>May 2025</c:v>
                </c:pt>
                <c:pt idx="13660">
                  <c:v>May 2025</c:v>
                </c:pt>
                <c:pt idx="13661">
                  <c:v>May 2025</c:v>
                </c:pt>
                <c:pt idx="13662">
                  <c:v>May 2025</c:v>
                </c:pt>
                <c:pt idx="13663">
                  <c:v>May 2025</c:v>
                </c:pt>
                <c:pt idx="13664">
                  <c:v>May 2025</c:v>
                </c:pt>
                <c:pt idx="13665">
                  <c:v>May 2025</c:v>
                </c:pt>
                <c:pt idx="13666">
                  <c:v>May 2025</c:v>
                </c:pt>
                <c:pt idx="13667">
                  <c:v>May 2025</c:v>
                </c:pt>
                <c:pt idx="13668">
                  <c:v>May 2025</c:v>
                </c:pt>
                <c:pt idx="13669">
                  <c:v>May 2025</c:v>
                </c:pt>
                <c:pt idx="13670">
                  <c:v>May 2025</c:v>
                </c:pt>
                <c:pt idx="13671">
                  <c:v>May 2025</c:v>
                </c:pt>
                <c:pt idx="13672">
                  <c:v>May 2025</c:v>
                </c:pt>
                <c:pt idx="13673">
                  <c:v>May 2025</c:v>
                </c:pt>
                <c:pt idx="13674">
                  <c:v>May 2025</c:v>
                </c:pt>
                <c:pt idx="13675">
                  <c:v>May 2025</c:v>
                </c:pt>
                <c:pt idx="13676">
                  <c:v>May 2025</c:v>
                </c:pt>
                <c:pt idx="13677">
                  <c:v>May 2025</c:v>
                </c:pt>
                <c:pt idx="13678">
                  <c:v>May 2025</c:v>
                </c:pt>
                <c:pt idx="13679">
                  <c:v>May 2025</c:v>
                </c:pt>
                <c:pt idx="13680">
                  <c:v>May 2025</c:v>
                </c:pt>
                <c:pt idx="13681">
                  <c:v>May 2025</c:v>
                </c:pt>
                <c:pt idx="13682">
                  <c:v>May 2025</c:v>
                </c:pt>
                <c:pt idx="13683">
                  <c:v>May 2025</c:v>
                </c:pt>
                <c:pt idx="13684">
                  <c:v>May 2025</c:v>
                </c:pt>
                <c:pt idx="13685">
                  <c:v>May 2025</c:v>
                </c:pt>
                <c:pt idx="13686">
                  <c:v>May 2025</c:v>
                </c:pt>
                <c:pt idx="13687">
                  <c:v>May 2025</c:v>
                </c:pt>
                <c:pt idx="13688">
                  <c:v>May 2025</c:v>
                </c:pt>
                <c:pt idx="13689">
                  <c:v>May 2025</c:v>
                </c:pt>
                <c:pt idx="13690">
                  <c:v>May 2025</c:v>
                </c:pt>
                <c:pt idx="13691">
                  <c:v>May 2025</c:v>
                </c:pt>
                <c:pt idx="13692">
                  <c:v>May 2025</c:v>
                </c:pt>
                <c:pt idx="13693">
                  <c:v>May 2025</c:v>
                </c:pt>
                <c:pt idx="13694">
                  <c:v>May 2025</c:v>
                </c:pt>
                <c:pt idx="13695">
                  <c:v>May 2025</c:v>
                </c:pt>
                <c:pt idx="13696">
                  <c:v>May 2025</c:v>
                </c:pt>
                <c:pt idx="13697">
                  <c:v>May 2025</c:v>
                </c:pt>
                <c:pt idx="13698">
                  <c:v>May 2025</c:v>
                </c:pt>
                <c:pt idx="13699">
                  <c:v>May 2025</c:v>
                </c:pt>
                <c:pt idx="13700">
                  <c:v>May 2025</c:v>
                </c:pt>
                <c:pt idx="13701">
                  <c:v>May 2025</c:v>
                </c:pt>
                <c:pt idx="13702">
                  <c:v>May 2025</c:v>
                </c:pt>
                <c:pt idx="13703">
                  <c:v>May 2025</c:v>
                </c:pt>
                <c:pt idx="13704">
                  <c:v>May 2025</c:v>
                </c:pt>
                <c:pt idx="13705">
                  <c:v>May 2025</c:v>
                </c:pt>
                <c:pt idx="13706">
                  <c:v>May 2025</c:v>
                </c:pt>
                <c:pt idx="13707">
                  <c:v>May 2025</c:v>
                </c:pt>
                <c:pt idx="13708">
                  <c:v>May 2025</c:v>
                </c:pt>
                <c:pt idx="13709">
                  <c:v>May 2025</c:v>
                </c:pt>
                <c:pt idx="13710">
                  <c:v>May 2025</c:v>
                </c:pt>
                <c:pt idx="13711">
                  <c:v>May 2025</c:v>
                </c:pt>
                <c:pt idx="13712">
                  <c:v>May 2025</c:v>
                </c:pt>
                <c:pt idx="13713">
                  <c:v>May 2025</c:v>
                </c:pt>
                <c:pt idx="13714">
                  <c:v>May 2025</c:v>
                </c:pt>
                <c:pt idx="13715">
                  <c:v>May 2025</c:v>
                </c:pt>
                <c:pt idx="13716">
                  <c:v>May 2025</c:v>
                </c:pt>
                <c:pt idx="13717">
                  <c:v>May 2025</c:v>
                </c:pt>
                <c:pt idx="13718">
                  <c:v>May 2025</c:v>
                </c:pt>
                <c:pt idx="13719">
                  <c:v>May 2025</c:v>
                </c:pt>
                <c:pt idx="13720">
                  <c:v>May 2025</c:v>
                </c:pt>
                <c:pt idx="13721">
                  <c:v>May 2025</c:v>
                </c:pt>
                <c:pt idx="13722">
                  <c:v>May 2025</c:v>
                </c:pt>
                <c:pt idx="13723">
                  <c:v>May 2025</c:v>
                </c:pt>
                <c:pt idx="13724">
                  <c:v>May 2025</c:v>
                </c:pt>
                <c:pt idx="13725">
                  <c:v>May 2025</c:v>
                </c:pt>
                <c:pt idx="13726">
                  <c:v>May 2025</c:v>
                </c:pt>
                <c:pt idx="13727">
                  <c:v>May 2025</c:v>
                </c:pt>
                <c:pt idx="13728">
                  <c:v>May 2025</c:v>
                </c:pt>
                <c:pt idx="13729">
                  <c:v>May 2025</c:v>
                </c:pt>
                <c:pt idx="13730">
                  <c:v>May 2025</c:v>
                </c:pt>
                <c:pt idx="13731">
                  <c:v>May 2025</c:v>
                </c:pt>
                <c:pt idx="13732">
                  <c:v>May 2025</c:v>
                </c:pt>
                <c:pt idx="13733">
                  <c:v>May 2025</c:v>
                </c:pt>
                <c:pt idx="13734">
                  <c:v>May 2025</c:v>
                </c:pt>
                <c:pt idx="13735">
                  <c:v>May 2025</c:v>
                </c:pt>
                <c:pt idx="13736">
                  <c:v>May 2025</c:v>
                </c:pt>
                <c:pt idx="13737">
                  <c:v>May 2025</c:v>
                </c:pt>
                <c:pt idx="13738">
                  <c:v>May 2025</c:v>
                </c:pt>
                <c:pt idx="13739">
                  <c:v>May 2025</c:v>
                </c:pt>
                <c:pt idx="13740">
                  <c:v>May 2025</c:v>
                </c:pt>
                <c:pt idx="13741">
                  <c:v>May 2025</c:v>
                </c:pt>
                <c:pt idx="13742">
                  <c:v>May 2025</c:v>
                </c:pt>
                <c:pt idx="13743">
                  <c:v>May 2025</c:v>
                </c:pt>
                <c:pt idx="13744">
                  <c:v>May 2025</c:v>
                </c:pt>
                <c:pt idx="13745">
                  <c:v>May 2025</c:v>
                </c:pt>
                <c:pt idx="13746">
                  <c:v>May 2025</c:v>
                </c:pt>
                <c:pt idx="13747">
                  <c:v>May 2025</c:v>
                </c:pt>
                <c:pt idx="13748">
                  <c:v>May 2025</c:v>
                </c:pt>
                <c:pt idx="13749">
                  <c:v>May 2025</c:v>
                </c:pt>
                <c:pt idx="13750">
                  <c:v>May 2025</c:v>
                </c:pt>
                <c:pt idx="13751">
                  <c:v>May 2025</c:v>
                </c:pt>
                <c:pt idx="13752">
                  <c:v>May 2025</c:v>
                </c:pt>
                <c:pt idx="13753">
                  <c:v>May 2025</c:v>
                </c:pt>
                <c:pt idx="13754">
                  <c:v>May 2025</c:v>
                </c:pt>
                <c:pt idx="13755">
                  <c:v>May 2025</c:v>
                </c:pt>
                <c:pt idx="13756">
                  <c:v>May 2025</c:v>
                </c:pt>
                <c:pt idx="13757">
                  <c:v>May 2025</c:v>
                </c:pt>
                <c:pt idx="13758">
                  <c:v>May 2025</c:v>
                </c:pt>
                <c:pt idx="13759">
                  <c:v>May 2025</c:v>
                </c:pt>
                <c:pt idx="13760">
                  <c:v>May 2025</c:v>
                </c:pt>
                <c:pt idx="13761">
                  <c:v>May 2025</c:v>
                </c:pt>
                <c:pt idx="13762">
                  <c:v>May 2025</c:v>
                </c:pt>
                <c:pt idx="13763">
                  <c:v>May 2025</c:v>
                </c:pt>
                <c:pt idx="13764">
                  <c:v>May 2025</c:v>
                </c:pt>
                <c:pt idx="13765">
                  <c:v>May 2025</c:v>
                </c:pt>
                <c:pt idx="13766">
                  <c:v>May 2025</c:v>
                </c:pt>
                <c:pt idx="13767">
                  <c:v>May 2025</c:v>
                </c:pt>
                <c:pt idx="13768">
                  <c:v>May 2025</c:v>
                </c:pt>
                <c:pt idx="13769">
                  <c:v>May 2025</c:v>
                </c:pt>
                <c:pt idx="13770">
                  <c:v>May 2025</c:v>
                </c:pt>
                <c:pt idx="13771">
                  <c:v>May 2025</c:v>
                </c:pt>
                <c:pt idx="13772">
                  <c:v>May 2025</c:v>
                </c:pt>
                <c:pt idx="13773">
                  <c:v>May 2025</c:v>
                </c:pt>
                <c:pt idx="13774">
                  <c:v>May 2025</c:v>
                </c:pt>
                <c:pt idx="13775">
                  <c:v>May 2025</c:v>
                </c:pt>
                <c:pt idx="13776">
                  <c:v>May 2025</c:v>
                </c:pt>
                <c:pt idx="13777">
                  <c:v>May 2025</c:v>
                </c:pt>
                <c:pt idx="13778">
                  <c:v>May 2025</c:v>
                </c:pt>
                <c:pt idx="13779">
                  <c:v>May 2025</c:v>
                </c:pt>
                <c:pt idx="13780">
                  <c:v>May 2025</c:v>
                </c:pt>
                <c:pt idx="13781">
                  <c:v>May 2025</c:v>
                </c:pt>
                <c:pt idx="13782">
                  <c:v>May 2025</c:v>
                </c:pt>
                <c:pt idx="13783">
                  <c:v>May 2025</c:v>
                </c:pt>
                <c:pt idx="13784">
                  <c:v>May 2025</c:v>
                </c:pt>
                <c:pt idx="13785">
                  <c:v>May 2025</c:v>
                </c:pt>
                <c:pt idx="13786">
                  <c:v>May 2025</c:v>
                </c:pt>
                <c:pt idx="13787">
                  <c:v>May 2025</c:v>
                </c:pt>
                <c:pt idx="13788">
                  <c:v>May 2025</c:v>
                </c:pt>
                <c:pt idx="13789">
                  <c:v>May 2025</c:v>
                </c:pt>
                <c:pt idx="13790">
                  <c:v>May 2025</c:v>
                </c:pt>
                <c:pt idx="13791">
                  <c:v>May 2025</c:v>
                </c:pt>
                <c:pt idx="13792">
                  <c:v>May 2025</c:v>
                </c:pt>
                <c:pt idx="13793">
                  <c:v>May 2025</c:v>
                </c:pt>
                <c:pt idx="13794">
                  <c:v>May 2025</c:v>
                </c:pt>
                <c:pt idx="13795">
                  <c:v>May 2025</c:v>
                </c:pt>
                <c:pt idx="13796">
                  <c:v>May 2025</c:v>
                </c:pt>
                <c:pt idx="13797">
                  <c:v>May 2025</c:v>
                </c:pt>
                <c:pt idx="13798">
                  <c:v>May 2025</c:v>
                </c:pt>
                <c:pt idx="13799">
                  <c:v>May 2025</c:v>
                </c:pt>
                <c:pt idx="13800">
                  <c:v>May 2025</c:v>
                </c:pt>
                <c:pt idx="13801">
                  <c:v>May 2025</c:v>
                </c:pt>
                <c:pt idx="13802">
                  <c:v>May 2025</c:v>
                </c:pt>
                <c:pt idx="13803">
                  <c:v>May 2025</c:v>
                </c:pt>
                <c:pt idx="13804">
                  <c:v>May 2025</c:v>
                </c:pt>
                <c:pt idx="13805">
                  <c:v>May 2025</c:v>
                </c:pt>
                <c:pt idx="13806">
                  <c:v>May 2025</c:v>
                </c:pt>
                <c:pt idx="13807">
                  <c:v>May 2025</c:v>
                </c:pt>
                <c:pt idx="13808">
                  <c:v>May 2025</c:v>
                </c:pt>
                <c:pt idx="13809">
                  <c:v>May 2025</c:v>
                </c:pt>
                <c:pt idx="13810">
                  <c:v>May 2025</c:v>
                </c:pt>
                <c:pt idx="13811">
                  <c:v>May 2025</c:v>
                </c:pt>
                <c:pt idx="13812">
                  <c:v>May 2025</c:v>
                </c:pt>
                <c:pt idx="13813">
                  <c:v>May 2025</c:v>
                </c:pt>
                <c:pt idx="13814">
                  <c:v>May 2025</c:v>
                </c:pt>
                <c:pt idx="13815">
                  <c:v>May 2025</c:v>
                </c:pt>
                <c:pt idx="13816">
                  <c:v>May 2025</c:v>
                </c:pt>
                <c:pt idx="13817">
                  <c:v>May 2025</c:v>
                </c:pt>
                <c:pt idx="13818">
                  <c:v>May 2025</c:v>
                </c:pt>
                <c:pt idx="13819">
                  <c:v>May 2025</c:v>
                </c:pt>
                <c:pt idx="13820">
                  <c:v>May 2025</c:v>
                </c:pt>
                <c:pt idx="13821">
                  <c:v>May 2025</c:v>
                </c:pt>
                <c:pt idx="13822">
                  <c:v>May 2025</c:v>
                </c:pt>
                <c:pt idx="13823">
                  <c:v>May 2025</c:v>
                </c:pt>
                <c:pt idx="13824">
                  <c:v>May 2025</c:v>
                </c:pt>
                <c:pt idx="13825">
                  <c:v>May 2025</c:v>
                </c:pt>
                <c:pt idx="13826">
                  <c:v>May 2025</c:v>
                </c:pt>
                <c:pt idx="13827">
                  <c:v>May 2025</c:v>
                </c:pt>
                <c:pt idx="13828">
                  <c:v>May 2025</c:v>
                </c:pt>
                <c:pt idx="13829">
                  <c:v>May 2025</c:v>
                </c:pt>
                <c:pt idx="13830">
                  <c:v>May 2025</c:v>
                </c:pt>
                <c:pt idx="13831">
                  <c:v>May 2025</c:v>
                </c:pt>
                <c:pt idx="13832">
                  <c:v>May 2025</c:v>
                </c:pt>
                <c:pt idx="13833">
                  <c:v>May 2025</c:v>
                </c:pt>
                <c:pt idx="13834">
                  <c:v>May 2025</c:v>
                </c:pt>
                <c:pt idx="13835">
                  <c:v>May 2025</c:v>
                </c:pt>
                <c:pt idx="13836">
                  <c:v>May 2025</c:v>
                </c:pt>
                <c:pt idx="13837">
                  <c:v>May 2025</c:v>
                </c:pt>
                <c:pt idx="13838">
                  <c:v>May 2025</c:v>
                </c:pt>
                <c:pt idx="13839">
                  <c:v>May 2025</c:v>
                </c:pt>
                <c:pt idx="13840">
                  <c:v>May 2025</c:v>
                </c:pt>
                <c:pt idx="13841">
                  <c:v>May 2025</c:v>
                </c:pt>
                <c:pt idx="13842">
                  <c:v>May 2025</c:v>
                </c:pt>
                <c:pt idx="13843">
                  <c:v>May 2025</c:v>
                </c:pt>
                <c:pt idx="13844">
                  <c:v>May 2025</c:v>
                </c:pt>
                <c:pt idx="13845">
                  <c:v>May 2025</c:v>
                </c:pt>
                <c:pt idx="13846">
                  <c:v>May 2025</c:v>
                </c:pt>
                <c:pt idx="13847">
                  <c:v>May 2025</c:v>
                </c:pt>
                <c:pt idx="13848">
                  <c:v>May 2025</c:v>
                </c:pt>
                <c:pt idx="13849">
                  <c:v>May 2025</c:v>
                </c:pt>
                <c:pt idx="13850">
                  <c:v>May 2025</c:v>
                </c:pt>
                <c:pt idx="13851">
                  <c:v>May 2025</c:v>
                </c:pt>
                <c:pt idx="13852">
                  <c:v>May 2025</c:v>
                </c:pt>
                <c:pt idx="13853">
                  <c:v>May 2025</c:v>
                </c:pt>
                <c:pt idx="13854">
                  <c:v>May 2025</c:v>
                </c:pt>
                <c:pt idx="13855">
                  <c:v>May 2025</c:v>
                </c:pt>
                <c:pt idx="13856">
                  <c:v>May 2025</c:v>
                </c:pt>
                <c:pt idx="13857">
                  <c:v>May 2025</c:v>
                </c:pt>
                <c:pt idx="13858">
                  <c:v>May 2025</c:v>
                </c:pt>
                <c:pt idx="13859">
                  <c:v>May 2025</c:v>
                </c:pt>
                <c:pt idx="13860">
                  <c:v>May 2025</c:v>
                </c:pt>
                <c:pt idx="13861">
                  <c:v>May 2025</c:v>
                </c:pt>
                <c:pt idx="13862">
                  <c:v>May 2025</c:v>
                </c:pt>
                <c:pt idx="13863">
                  <c:v>May 2025</c:v>
                </c:pt>
                <c:pt idx="13864">
                  <c:v>May 2025</c:v>
                </c:pt>
                <c:pt idx="13865">
                  <c:v>May 2025</c:v>
                </c:pt>
                <c:pt idx="13866">
                  <c:v>May 2025</c:v>
                </c:pt>
                <c:pt idx="13867">
                  <c:v>May 2025</c:v>
                </c:pt>
                <c:pt idx="13868">
                  <c:v>May 2025</c:v>
                </c:pt>
                <c:pt idx="13869">
                  <c:v>May 2025</c:v>
                </c:pt>
                <c:pt idx="13870">
                  <c:v>May 2025</c:v>
                </c:pt>
                <c:pt idx="13871">
                  <c:v>May 2025</c:v>
                </c:pt>
                <c:pt idx="13872">
                  <c:v>May 2025</c:v>
                </c:pt>
                <c:pt idx="13873">
                  <c:v>May 2025</c:v>
                </c:pt>
                <c:pt idx="13874">
                  <c:v>May 2025</c:v>
                </c:pt>
                <c:pt idx="13875">
                  <c:v>May 2025</c:v>
                </c:pt>
                <c:pt idx="13876">
                  <c:v>May 2025</c:v>
                </c:pt>
                <c:pt idx="13877">
                  <c:v>May 2025</c:v>
                </c:pt>
                <c:pt idx="13878">
                  <c:v>May 2025</c:v>
                </c:pt>
                <c:pt idx="13879">
                  <c:v>May 2025</c:v>
                </c:pt>
                <c:pt idx="13880">
                  <c:v>May 2025</c:v>
                </c:pt>
                <c:pt idx="13881">
                  <c:v>May 2025</c:v>
                </c:pt>
                <c:pt idx="13882">
                  <c:v>May 2025</c:v>
                </c:pt>
                <c:pt idx="13883">
                  <c:v>May 2025</c:v>
                </c:pt>
                <c:pt idx="13884">
                  <c:v>May 2025</c:v>
                </c:pt>
                <c:pt idx="13885">
                  <c:v>May 2025</c:v>
                </c:pt>
                <c:pt idx="13886">
                  <c:v>May 2025</c:v>
                </c:pt>
                <c:pt idx="13887">
                  <c:v>May 2025</c:v>
                </c:pt>
                <c:pt idx="13888">
                  <c:v>May 2025</c:v>
                </c:pt>
                <c:pt idx="13889">
                  <c:v>May 2025</c:v>
                </c:pt>
                <c:pt idx="13890">
                  <c:v>May 2025</c:v>
                </c:pt>
                <c:pt idx="13891">
                  <c:v>May 2025</c:v>
                </c:pt>
                <c:pt idx="13892">
                  <c:v>May 2025</c:v>
                </c:pt>
                <c:pt idx="13893">
                  <c:v>May 2025</c:v>
                </c:pt>
                <c:pt idx="13894">
                  <c:v>May 2025</c:v>
                </c:pt>
                <c:pt idx="13895">
                  <c:v>May 2025</c:v>
                </c:pt>
                <c:pt idx="13896">
                  <c:v>May 2025</c:v>
                </c:pt>
                <c:pt idx="13897">
                  <c:v>May 2025</c:v>
                </c:pt>
                <c:pt idx="13898">
                  <c:v>May 2025</c:v>
                </c:pt>
                <c:pt idx="13899">
                  <c:v>May 2025</c:v>
                </c:pt>
                <c:pt idx="13900">
                  <c:v>May 2025</c:v>
                </c:pt>
                <c:pt idx="13901">
                  <c:v>May 2025</c:v>
                </c:pt>
                <c:pt idx="13902">
                  <c:v>May 2025</c:v>
                </c:pt>
                <c:pt idx="13903">
                  <c:v>May 2025</c:v>
                </c:pt>
                <c:pt idx="13904">
                  <c:v>May 2025</c:v>
                </c:pt>
                <c:pt idx="13905">
                  <c:v>May 2025</c:v>
                </c:pt>
                <c:pt idx="13906">
                  <c:v>May 2025</c:v>
                </c:pt>
                <c:pt idx="13907">
                  <c:v>May 2025</c:v>
                </c:pt>
                <c:pt idx="13908">
                  <c:v>May 2025</c:v>
                </c:pt>
                <c:pt idx="13909">
                  <c:v>May 2025</c:v>
                </c:pt>
                <c:pt idx="13910">
                  <c:v>May 2025</c:v>
                </c:pt>
                <c:pt idx="13911">
                  <c:v>May 2025</c:v>
                </c:pt>
                <c:pt idx="13912">
                  <c:v>May 2025</c:v>
                </c:pt>
                <c:pt idx="13913">
                  <c:v>May 2025</c:v>
                </c:pt>
                <c:pt idx="13914">
                  <c:v>May 2025</c:v>
                </c:pt>
                <c:pt idx="13915">
                  <c:v>May 2025</c:v>
                </c:pt>
                <c:pt idx="13916">
                  <c:v>May 2025</c:v>
                </c:pt>
                <c:pt idx="13917">
                  <c:v>May 2025</c:v>
                </c:pt>
                <c:pt idx="13918">
                  <c:v>May 2025</c:v>
                </c:pt>
                <c:pt idx="13919">
                  <c:v>May 2025</c:v>
                </c:pt>
                <c:pt idx="13920">
                  <c:v>May 2025</c:v>
                </c:pt>
                <c:pt idx="13921">
                  <c:v>May 2025</c:v>
                </c:pt>
                <c:pt idx="13922">
                  <c:v>May 2025</c:v>
                </c:pt>
                <c:pt idx="13923">
                  <c:v>May 2025</c:v>
                </c:pt>
                <c:pt idx="13924">
                  <c:v>May 2025</c:v>
                </c:pt>
                <c:pt idx="13925">
                  <c:v>May 2025</c:v>
                </c:pt>
                <c:pt idx="13926">
                  <c:v>May 2025</c:v>
                </c:pt>
                <c:pt idx="13927">
                  <c:v>May 2025</c:v>
                </c:pt>
                <c:pt idx="13928">
                  <c:v>May 2025</c:v>
                </c:pt>
                <c:pt idx="13929">
                  <c:v>May 2025</c:v>
                </c:pt>
                <c:pt idx="13930">
                  <c:v>May 2025</c:v>
                </c:pt>
                <c:pt idx="13931">
                  <c:v>May 2025</c:v>
                </c:pt>
                <c:pt idx="13932">
                  <c:v>May 2025</c:v>
                </c:pt>
                <c:pt idx="13933">
                  <c:v>May 2025</c:v>
                </c:pt>
                <c:pt idx="13934">
                  <c:v>May 2025</c:v>
                </c:pt>
                <c:pt idx="13935">
                  <c:v>May 2025</c:v>
                </c:pt>
                <c:pt idx="13936">
                  <c:v>May 2025</c:v>
                </c:pt>
                <c:pt idx="13937">
                  <c:v>May 2025</c:v>
                </c:pt>
                <c:pt idx="13938">
                  <c:v>May 2025</c:v>
                </c:pt>
                <c:pt idx="13939">
                  <c:v>May 2025</c:v>
                </c:pt>
                <c:pt idx="13940">
                  <c:v>May 2025</c:v>
                </c:pt>
                <c:pt idx="13941">
                  <c:v>May 2025</c:v>
                </c:pt>
                <c:pt idx="13942">
                  <c:v>May 2025</c:v>
                </c:pt>
                <c:pt idx="13943">
                  <c:v>May 2025</c:v>
                </c:pt>
                <c:pt idx="13944">
                  <c:v>May 2025</c:v>
                </c:pt>
                <c:pt idx="13945">
                  <c:v>May 2025</c:v>
                </c:pt>
                <c:pt idx="13946">
                  <c:v>May 2025</c:v>
                </c:pt>
                <c:pt idx="13947">
                  <c:v>May 2025</c:v>
                </c:pt>
                <c:pt idx="13948">
                  <c:v>May 2025</c:v>
                </c:pt>
                <c:pt idx="13949">
                  <c:v>May 2025</c:v>
                </c:pt>
                <c:pt idx="13950">
                  <c:v>May 2025</c:v>
                </c:pt>
                <c:pt idx="13951">
                  <c:v>May 2025</c:v>
                </c:pt>
                <c:pt idx="13952">
                  <c:v>May 2025</c:v>
                </c:pt>
                <c:pt idx="13953">
                  <c:v>May 2025</c:v>
                </c:pt>
                <c:pt idx="13954">
                  <c:v>May 2025</c:v>
                </c:pt>
                <c:pt idx="13955">
                  <c:v>May 2025</c:v>
                </c:pt>
                <c:pt idx="13956">
                  <c:v>May 2025</c:v>
                </c:pt>
                <c:pt idx="13957">
                  <c:v>May 2025</c:v>
                </c:pt>
                <c:pt idx="13958">
                  <c:v>May 2025</c:v>
                </c:pt>
                <c:pt idx="13959">
                  <c:v>May 2025</c:v>
                </c:pt>
                <c:pt idx="13960">
                  <c:v>May 2025</c:v>
                </c:pt>
                <c:pt idx="13961">
                  <c:v>May 2025</c:v>
                </c:pt>
                <c:pt idx="13962">
                  <c:v>May 2025</c:v>
                </c:pt>
                <c:pt idx="13963">
                  <c:v>May 2025</c:v>
                </c:pt>
                <c:pt idx="13964">
                  <c:v>May 2025</c:v>
                </c:pt>
                <c:pt idx="13965">
                  <c:v>May 2025</c:v>
                </c:pt>
                <c:pt idx="13966">
                  <c:v>May 2025</c:v>
                </c:pt>
                <c:pt idx="13967">
                  <c:v>May 2025</c:v>
                </c:pt>
                <c:pt idx="13968">
                  <c:v>May 2025</c:v>
                </c:pt>
                <c:pt idx="13969">
                  <c:v>May 2025</c:v>
                </c:pt>
                <c:pt idx="13970">
                  <c:v>May 2025</c:v>
                </c:pt>
                <c:pt idx="13971">
                  <c:v>May 2025</c:v>
                </c:pt>
                <c:pt idx="13972">
                  <c:v>May 2025</c:v>
                </c:pt>
                <c:pt idx="13973">
                  <c:v>May 2025</c:v>
                </c:pt>
                <c:pt idx="13974">
                  <c:v>May 2025</c:v>
                </c:pt>
                <c:pt idx="13975">
                  <c:v>May 2025</c:v>
                </c:pt>
                <c:pt idx="13976">
                  <c:v>May 2025</c:v>
                </c:pt>
                <c:pt idx="13977">
                  <c:v>May 2025</c:v>
                </c:pt>
                <c:pt idx="13978">
                  <c:v>May 2025</c:v>
                </c:pt>
                <c:pt idx="13979">
                  <c:v>May 2025</c:v>
                </c:pt>
                <c:pt idx="13980">
                  <c:v>May 2025</c:v>
                </c:pt>
                <c:pt idx="13981">
                  <c:v>May 2025</c:v>
                </c:pt>
                <c:pt idx="13982">
                  <c:v>May 2025</c:v>
                </c:pt>
                <c:pt idx="13983">
                  <c:v>May 2025</c:v>
                </c:pt>
                <c:pt idx="13984">
                  <c:v>May 2025</c:v>
                </c:pt>
                <c:pt idx="13985">
                  <c:v>May 2025</c:v>
                </c:pt>
                <c:pt idx="13986">
                  <c:v>May 2025</c:v>
                </c:pt>
                <c:pt idx="13987">
                  <c:v>May 2025</c:v>
                </c:pt>
                <c:pt idx="13988">
                  <c:v>May 2025</c:v>
                </c:pt>
                <c:pt idx="13989">
                  <c:v>May 2025</c:v>
                </c:pt>
                <c:pt idx="13990">
                  <c:v>May 2025</c:v>
                </c:pt>
                <c:pt idx="13991">
                  <c:v>May 2025</c:v>
                </c:pt>
                <c:pt idx="13992">
                  <c:v>May 2025</c:v>
                </c:pt>
                <c:pt idx="13993">
                  <c:v>May 2025</c:v>
                </c:pt>
                <c:pt idx="13994">
                  <c:v>May 2025</c:v>
                </c:pt>
                <c:pt idx="13995">
                  <c:v>May 2025</c:v>
                </c:pt>
                <c:pt idx="13996">
                  <c:v>May 2025</c:v>
                </c:pt>
                <c:pt idx="13997">
                  <c:v>May 2025</c:v>
                </c:pt>
                <c:pt idx="13998">
                  <c:v>May 2025</c:v>
                </c:pt>
                <c:pt idx="13999">
                  <c:v>May 2025</c:v>
                </c:pt>
                <c:pt idx="14000">
                  <c:v>May 2025</c:v>
                </c:pt>
                <c:pt idx="14001">
                  <c:v>May 2025</c:v>
                </c:pt>
                <c:pt idx="14002">
                  <c:v>May 2025</c:v>
                </c:pt>
                <c:pt idx="14003">
                  <c:v>May 2025</c:v>
                </c:pt>
                <c:pt idx="14004">
                  <c:v>May 2025</c:v>
                </c:pt>
                <c:pt idx="14005">
                  <c:v>May 2025</c:v>
                </c:pt>
                <c:pt idx="14006">
                  <c:v>May 2025</c:v>
                </c:pt>
                <c:pt idx="14007">
                  <c:v>May 2025</c:v>
                </c:pt>
                <c:pt idx="14008">
                  <c:v>May 2025</c:v>
                </c:pt>
                <c:pt idx="14009">
                  <c:v>May 2025</c:v>
                </c:pt>
                <c:pt idx="14010">
                  <c:v>May 2025</c:v>
                </c:pt>
                <c:pt idx="14011">
                  <c:v>May 2025</c:v>
                </c:pt>
                <c:pt idx="14012">
                  <c:v>May 2025</c:v>
                </c:pt>
                <c:pt idx="14013">
                  <c:v>May 2025</c:v>
                </c:pt>
                <c:pt idx="14014">
                  <c:v>May 2025</c:v>
                </c:pt>
                <c:pt idx="14015">
                  <c:v>May 2025</c:v>
                </c:pt>
                <c:pt idx="14016">
                  <c:v>May 2025</c:v>
                </c:pt>
                <c:pt idx="14017">
                  <c:v>May 2025</c:v>
                </c:pt>
                <c:pt idx="14018">
                  <c:v>May 2025</c:v>
                </c:pt>
                <c:pt idx="14019">
                  <c:v>May 2025</c:v>
                </c:pt>
                <c:pt idx="14020">
                  <c:v>May 2025</c:v>
                </c:pt>
                <c:pt idx="14021">
                  <c:v>May 2025</c:v>
                </c:pt>
                <c:pt idx="14022">
                  <c:v>May 2025</c:v>
                </c:pt>
                <c:pt idx="14023">
                  <c:v>May 2025</c:v>
                </c:pt>
                <c:pt idx="14024">
                  <c:v>May 2025</c:v>
                </c:pt>
                <c:pt idx="14025">
                  <c:v>May 2025</c:v>
                </c:pt>
                <c:pt idx="14026">
                  <c:v>May 2025</c:v>
                </c:pt>
                <c:pt idx="14027">
                  <c:v>May 2025</c:v>
                </c:pt>
                <c:pt idx="14028">
                  <c:v>May 2025</c:v>
                </c:pt>
                <c:pt idx="14029">
                  <c:v>May 2025</c:v>
                </c:pt>
                <c:pt idx="14030">
                  <c:v>May 2025</c:v>
                </c:pt>
                <c:pt idx="14031">
                  <c:v>May 2025</c:v>
                </c:pt>
                <c:pt idx="14032">
                  <c:v>May 2025</c:v>
                </c:pt>
                <c:pt idx="14033">
                  <c:v>May 2025</c:v>
                </c:pt>
                <c:pt idx="14034">
                  <c:v>May 2025</c:v>
                </c:pt>
                <c:pt idx="14035">
                  <c:v>May 2025</c:v>
                </c:pt>
                <c:pt idx="14036">
                  <c:v>May 2025</c:v>
                </c:pt>
                <c:pt idx="14037">
                  <c:v>May 2025</c:v>
                </c:pt>
                <c:pt idx="14038">
                  <c:v>May 2025</c:v>
                </c:pt>
                <c:pt idx="14039">
                  <c:v>May 2025</c:v>
                </c:pt>
                <c:pt idx="14040">
                  <c:v>May 2025</c:v>
                </c:pt>
                <c:pt idx="14041">
                  <c:v>May 2025</c:v>
                </c:pt>
                <c:pt idx="14042">
                  <c:v>May 2025</c:v>
                </c:pt>
                <c:pt idx="14043">
                  <c:v>May 2025</c:v>
                </c:pt>
                <c:pt idx="14044">
                  <c:v>May 2025</c:v>
                </c:pt>
                <c:pt idx="14045">
                  <c:v>May 2025</c:v>
                </c:pt>
                <c:pt idx="14046">
                  <c:v>May 2025</c:v>
                </c:pt>
                <c:pt idx="14047">
                  <c:v>May 2025</c:v>
                </c:pt>
                <c:pt idx="14048">
                  <c:v>May 2025</c:v>
                </c:pt>
                <c:pt idx="14049">
                  <c:v>May 2025</c:v>
                </c:pt>
                <c:pt idx="14050">
                  <c:v>May 2025</c:v>
                </c:pt>
                <c:pt idx="14051">
                  <c:v>May 2025</c:v>
                </c:pt>
                <c:pt idx="14052">
                  <c:v>May 2025</c:v>
                </c:pt>
                <c:pt idx="14053">
                  <c:v>May 2025</c:v>
                </c:pt>
                <c:pt idx="14054">
                  <c:v>May 2025</c:v>
                </c:pt>
                <c:pt idx="14055">
                  <c:v>May 2025</c:v>
                </c:pt>
                <c:pt idx="14056">
                  <c:v>May 2025</c:v>
                </c:pt>
                <c:pt idx="14057">
                  <c:v>May 2025</c:v>
                </c:pt>
                <c:pt idx="14058">
                  <c:v>May 2025</c:v>
                </c:pt>
                <c:pt idx="14059">
                  <c:v>May 2025</c:v>
                </c:pt>
                <c:pt idx="14060">
                  <c:v>May 2025</c:v>
                </c:pt>
                <c:pt idx="14061">
                  <c:v>May 2025</c:v>
                </c:pt>
                <c:pt idx="14062">
                  <c:v>May 2025</c:v>
                </c:pt>
                <c:pt idx="14063">
                  <c:v>May 2025</c:v>
                </c:pt>
                <c:pt idx="14064">
                  <c:v>May 2025</c:v>
                </c:pt>
                <c:pt idx="14065">
                  <c:v>May 2025</c:v>
                </c:pt>
                <c:pt idx="14066">
                  <c:v>May 2025</c:v>
                </c:pt>
                <c:pt idx="14067">
                  <c:v>May 2025</c:v>
                </c:pt>
                <c:pt idx="14068">
                  <c:v>May 2025</c:v>
                </c:pt>
                <c:pt idx="14069">
                  <c:v>May 2025</c:v>
                </c:pt>
                <c:pt idx="14070">
                  <c:v>May 2025</c:v>
                </c:pt>
                <c:pt idx="14071">
                  <c:v>May 2025</c:v>
                </c:pt>
                <c:pt idx="14072">
                  <c:v>May 2025</c:v>
                </c:pt>
                <c:pt idx="14073">
                  <c:v>May 2025</c:v>
                </c:pt>
                <c:pt idx="14074">
                  <c:v>May 2025</c:v>
                </c:pt>
                <c:pt idx="14075">
                  <c:v>May 2025</c:v>
                </c:pt>
                <c:pt idx="14076">
                  <c:v>May 2025</c:v>
                </c:pt>
                <c:pt idx="14077">
                  <c:v>May 2025</c:v>
                </c:pt>
                <c:pt idx="14078">
                  <c:v>May 2025</c:v>
                </c:pt>
                <c:pt idx="14079">
                  <c:v>May 2025</c:v>
                </c:pt>
                <c:pt idx="14080">
                  <c:v>May 2025</c:v>
                </c:pt>
                <c:pt idx="14081">
                  <c:v>May 2025</c:v>
                </c:pt>
                <c:pt idx="14082">
                  <c:v>May 2025</c:v>
                </c:pt>
                <c:pt idx="14083">
                  <c:v>May 2025</c:v>
                </c:pt>
                <c:pt idx="14084">
                  <c:v>May 2025</c:v>
                </c:pt>
                <c:pt idx="14085">
                  <c:v>May 2025</c:v>
                </c:pt>
                <c:pt idx="14086">
                  <c:v>May 2025</c:v>
                </c:pt>
                <c:pt idx="14087">
                  <c:v>May 2025</c:v>
                </c:pt>
                <c:pt idx="14088">
                  <c:v>May 2025</c:v>
                </c:pt>
                <c:pt idx="14089">
                  <c:v>May 2025</c:v>
                </c:pt>
                <c:pt idx="14090">
                  <c:v>May 2025</c:v>
                </c:pt>
                <c:pt idx="14091">
                  <c:v>May 2025</c:v>
                </c:pt>
                <c:pt idx="14092">
                  <c:v>May 2025</c:v>
                </c:pt>
                <c:pt idx="14093">
                  <c:v>May 2025</c:v>
                </c:pt>
                <c:pt idx="14094">
                  <c:v>May 2025</c:v>
                </c:pt>
                <c:pt idx="14095">
                  <c:v>May 2025</c:v>
                </c:pt>
                <c:pt idx="14096">
                  <c:v>May 2025</c:v>
                </c:pt>
                <c:pt idx="14097">
                  <c:v>May 2025</c:v>
                </c:pt>
                <c:pt idx="14098">
                  <c:v>May 2025</c:v>
                </c:pt>
                <c:pt idx="14099">
                  <c:v>May 2025</c:v>
                </c:pt>
                <c:pt idx="14100">
                  <c:v>May 2025</c:v>
                </c:pt>
                <c:pt idx="14101">
                  <c:v>May 2025</c:v>
                </c:pt>
                <c:pt idx="14102">
                  <c:v>May 2025</c:v>
                </c:pt>
                <c:pt idx="14103">
                  <c:v>May 2025</c:v>
                </c:pt>
                <c:pt idx="14104">
                  <c:v>May 2025</c:v>
                </c:pt>
                <c:pt idx="14105">
                  <c:v>May 2025</c:v>
                </c:pt>
                <c:pt idx="14106">
                  <c:v>May 2025</c:v>
                </c:pt>
                <c:pt idx="14107">
                  <c:v>May 2025</c:v>
                </c:pt>
                <c:pt idx="14108">
                  <c:v>May 2025</c:v>
                </c:pt>
                <c:pt idx="14109">
                  <c:v>May 2025</c:v>
                </c:pt>
                <c:pt idx="14110">
                  <c:v>May 2025</c:v>
                </c:pt>
                <c:pt idx="14111">
                  <c:v>May 2025</c:v>
                </c:pt>
                <c:pt idx="14112">
                  <c:v>May 2025</c:v>
                </c:pt>
                <c:pt idx="14113">
                  <c:v>May 2025</c:v>
                </c:pt>
                <c:pt idx="14114">
                  <c:v>May 2025</c:v>
                </c:pt>
                <c:pt idx="14115">
                  <c:v>May 2025</c:v>
                </c:pt>
                <c:pt idx="14116">
                  <c:v>May 2025</c:v>
                </c:pt>
                <c:pt idx="14117">
                  <c:v>May 2025</c:v>
                </c:pt>
                <c:pt idx="14118">
                  <c:v>May 2025</c:v>
                </c:pt>
                <c:pt idx="14119">
                  <c:v>May 2025</c:v>
                </c:pt>
                <c:pt idx="14120">
                  <c:v>May 2025</c:v>
                </c:pt>
                <c:pt idx="14121">
                  <c:v>May 2025</c:v>
                </c:pt>
                <c:pt idx="14122">
                  <c:v>May 2025</c:v>
                </c:pt>
                <c:pt idx="14123">
                  <c:v>May 2025</c:v>
                </c:pt>
                <c:pt idx="14124">
                  <c:v>May 2025</c:v>
                </c:pt>
                <c:pt idx="14125">
                  <c:v>May 2025</c:v>
                </c:pt>
                <c:pt idx="14126">
                  <c:v>May 2025</c:v>
                </c:pt>
                <c:pt idx="14127">
                  <c:v>May 2025</c:v>
                </c:pt>
                <c:pt idx="14128">
                  <c:v>May 2025</c:v>
                </c:pt>
                <c:pt idx="14129">
                  <c:v>May 2025</c:v>
                </c:pt>
                <c:pt idx="14130">
                  <c:v>May 2025</c:v>
                </c:pt>
                <c:pt idx="14131">
                  <c:v>May 2025</c:v>
                </c:pt>
                <c:pt idx="14132">
                  <c:v>May 2025</c:v>
                </c:pt>
                <c:pt idx="14133">
                  <c:v>May 2025</c:v>
                </c:pt>
                <c:pt idx="14134">
                  <c:v>May 2025</c:v>
                </c:pt>
                <c:pt idx="14135">
                  <c:v>May 2025</c:v>
                </c:pt>
                <c:pt idx="14136">
                  <c:v>May 2025</c:v>
                </c:pt>
                <c:pt idx="14137">
                  <c:v>May 2025</c:v>
                </c:pt>
                <c:pt idx="14138">
                  <c:v>May 2025</c:v>
                </c:pt>
                <c:pt idx="14139">
                  <c:v>May 2025</c:v>
                </c:pt>
                <c:pt idx="14140">
                  <c:v>May 2025</c:v>
                </c:pt>
                <c:pt idx="14141">
                  <c:v>May 2025</c:v>
                </c:pt>
                <c:pt idx="14142">
                  <c:v>May 2025</c:v>
                </c:pt>
                <c:pt idx="14143">
                  <c:v>May 2025</c:v>
                </c:pt>
                <c:pt idx="14144">
                  <c:v>May 2025</c:v>
                </c:pt>
                <c:pt idx="14145">
                  <c:v>May 2025</c:v>
                </c:pt>
                <c:pt idx="14146">
                  <c:v>May 2025</c:v>
                </c:pt>
                <c:pt idx="14147">
                  <c:v>May 2025</c:v>
                </c:pt>
                <c:pt idx="14148">
                  <c:v>May 2025</c:v>
                </c:pt>
                <c:pt idx="14149">
                  <c:v>May 2025</c:v>
                </c:pt>
                <c:pt idx="14150">
                  <c:v>May 2025</c:v>
                </c:pt>
                <c:pt idx="14151">
                  <c:v>May 2025</c:v>
                </c:pt>
                <c:pt idx="14152">
                  <c:v>May 2025</c:v>
                </c:pt>
                <c:pt idx="14153">
                  <c:v>May 2025</c:v>
                </c:pt>
                <c:pt idx="14154">
                  <c:v>May 2025</c:v>
                </c:pt>
                <c:pt idx="14155">
                  <c:v>May 2025</c:v>
                </c:pt>
                <c:pt idx="14156">
                  <c:v>May 2025</c:v>
                </c:pt>
                <c:pt idx="14157">
                  <c:v>May 2025</c:v>
                </c:pt>
                <c:pt idx="14158">
                  <c:v>May 2025</c:v>
                </c:pt>
                <c:pt idx="14159">
                  <c:v>May 2025</c:v>
                </c:pt>
                <c:pt idx="14160">
                  <c:v>May 2025</c:v>
                </c:pt>
                <c:pt idx="14161">
                  <c:v>May 2025</c:v>
                </c:pt>
                <c:pt idx="14162">
                  <c:v>May 2025</c:v>
                </c:pt>
                <c:pt idx="14163">
                  <c:v>May 2025</c:v>
                </c:pt>
                <c:pt idx="14164">
                  <c:v>May 2025</c:v>
                </c:pt>
                <c:pt idx="14165">
                  <c:v>May 2025</c:v>
                </c:pt>
                <c:pt idx="14166">
                  <c:v>May 2025</c:v>
                </c:pt>
                <c:pt idx="14167">
                  <c:v>May 2025</c:v>
                </c:pt>
                <c:pt idx="14168">
                  <c:v>May 2025</c:v>
                </c:pt>
                <c:pt idx="14169">
                  <c:v>May 2025</c:v>
                </c:pt>
                <c:pt idx="14170">
                  <c:v>May 2025</c:v>
                </c:pt>
                <c:pt idx="14171">
                  <c:v>May 2025</c:v>
                </c:pt>
                <c:pt idx="14172">
                  <c:v>May 2025</c:v>
                </c:pt>
                <c:pt idx="14173">
                  <c:v>May 2025</c:v>
                </c:pt>
                <c:pt idx="14174">
                  <c:v>May 2025</c:v>
                </c:pt>
                <c:pt idx="14175">
                  <c:v>May 2025</c:v>
                </c:pt>
                <c:pt idx="14176">
                  <c:v>May 2025</c:v>
                </c:pt>
                <c:pt idx="14177">
                  <c:v>May 2025</c:v>
                </c:pt>
                <c:pt idx="14178">
                  <c:v>May 2025</c:v>
                </c:pt>
                <c:pt idx="14179">
                  <c:v>May 2025</c:v>
                </c:pt>
                <c:pt idx="14180">
                  <c:v>May 2025</c:v>
                </c:pt>
                <c:pt idx="14181">
                  <c:v>May 2025</c:v>
                </c:pt>
                <c:pt idx="14182">
                  <c:v>May 2025</c:v>
                </c:pt>
                <c:pt idx="14183">
                  <c:v>May 2025</c:v>
                </c:pt>
                <c:pt idx="14184">
                  <c:v>May 2025</c:v>
                </c:pt>
                <c:pt idx="14185">
                  <c:v>May 2025</c:v>
                </c:pt>
                <c:pt idx="14186">
                  <c:v>May 2025</c:v>
                </c:pt>
                <c:pt idx="14187">
                  <c:v>May 2025</c:v>
                </c:pt>
                <c:pt idx="14188">
                  <c:v>May 2025</c:v>
                </c:pt>
                <c:pt idx="14189">
                  <c:v>May 2025</c:v>
                </c:pt>
                <c:pt idx="14190">
                  <c:v>May 2025</c:v>
                </c:pt>
                <c:pt idx="14191">
                  <c:v>May 2025</c:v>
                </c:pt>
                <c:pt idx="14192">
                  <c:v>May 2025</c:v>
                </c:pt>
                <c:pt idx="14193">
                  <c:v>May 2025</c:v>
                </c:pt>
                <c:pt idx="14194">
                  <c:v>May 2025</c:v>
                </c:pt>
                <c:pt idx="14195">
                  <c:v>May 2025</c:v>
                </c:pt>
                <c:pt idx="14196">
                  <c:v>May 2025</c:v>
                </c:pt>
                <c:pt idx="14197">
                  <c:v>May 2025</c:v>
                </c:pt>
                <c:pt idx="14198">
                  <c:v>May 2025</c:v>
                </c:pt>
                <c:pt idx="14199">
                  <c:v>May 2025</c:v>
                </c:pt>
                <c:pt idx="14200">
                  <c:v>May 2025</c:v>
                </c:pt>
                <c:pt idx="14201">
                  <c:v>May 2025</c:v>
                </c:pt>
                <c:pt idx="14202">
                  <c:v>May 2025</c:v>
                </c:pt>
                <c:pt idx="14203">
                  <c:v>May 2025</c:v>
                </c:pt>
                <c:pt idx="14204">
                  <c:v>May 2025</c:v>
                </c:pt>
                <c:pt idx="14205">
                  <c:v>May 2025</c:v>
                </c:pt>
                <c:pt idx="14206">
                  <c:v>May 2025</c:v>
                </c:pt>
                <c:pt idx="14207">
                  <c:v>May 2025</c:v>
                </c:pt>
                <c:pt idx="14208">
                  <c:v>May 2025</c:v>
                </c:pt>
                <c:pt idx="14209">
                  <c:v>May 2025</c:v>
                </c:pt>
                <c:pt idx="14210">
                  <c:v>May 2025</c:v>
                </c:pt>
                <c:pt idx="14211">
                  <c:v>May 2025</c:v>
                </c:pt>
                <c:pt idx="14212">
                  <c:v>May 2025</c:v>
                </c:pt>
                <c:pt idx="14213">
                  <c:v>May 2025</c:v>
                </c:pt>
                <c:pt idx="14214">
                  <c:v>May 2025</c:v>
                </c:pt>
                <c:pt idx="14215">
                  <c:v>May 2025</c:v>
                </c:pt>
                <c:pt idx="14216">
                  <c:v>May 2025</c:v>
                </c:pt>
                <c:pt idx="14217">
                  <c:v>May 2025</c:v>
                </c:pt>
                <c:pt idx="14218">
                  <c:v>May 2025</c:v>
                </c:pt>
                <c:pt idx="14219">
                  <c:v>May 2025</c:v>
                </c:pt>
                <c:pt idx="14220">
                  <c:v>May 2025</c:v>
                </c:pt>
                <c:pt idx="14221">
                  <c:v>May 2025</c:v>
                </c:pt>
                <c:pt idx="14222">
                  <c:v>May 2025</c:v>
                </c:pt>
                <c:pt idx="14223">
                  <c:v>May 2025</c:v>
                </c:pt>
                <c:pt idx="14224">
                  <c:v>May 2025</c:v>
                </c:pt>
                <c:pt idx="14225">
                  <c:v>May 2025</c:v>
                </c:pt>
                <c:pt idx="14226">
                  <c:v>May 2025</c:v>
                </c:pt>
                <c:pt idx="14227">
                  <c:v>May 2025</c:v>
                </c:pt>
                <c:pt idx="14228">
                  <c:v>May 2025</c:v>
                </c:pt>
                <c:pt idx="14229">
                  <c:v>May 2025</c:v>
                </c:pt>
                <c:pt idx="14230">
                  <c:v>May 2025</c:v>
                </c:pt>
                <c:pt idx="14231">
                  <c:v>May 2025</c:v>
                </c:pt>
                <c:pt idx="14232">
                  <c:v>May 2025</c:v>
                </c:pt>
                <c:pt idx="14233">
                  <c:v>May 2025</c:v>
                </c:pt>
                <c:pt idx="14234">
                  <c:v>May 2025</c:v>
                </c:pt>
                <c:pt idx="14235">
                  <c:v>May 2025</c:v>
                </c:pt>
                <c:pt idx="14236">
                  <c:v>May 2025</c:v>
                </c:pt>
                <c:pt idx="14237">
                  <c:v>May 2025</c:v>
                </c:pt>
                <c:pt idx="14238">
                  <c:v>May 2025</c:v>
                </c:pt>
                <c:pt idx="14239">
                  <c:v>May 2025</c:v>
                </c:pt>
                <c:pt idx="14240">
                  <c:v>May 2025</c:v>
                </c:pt>
                <c:pt idx="14241">
                  <c:v>May 2025</c:v>
                </c:pt>
                <c:pt idx="14242">
                  <c:v>May 2025</c:v>
                </c:pt>
                <c:pt idx="14243">
                  <c:v>May 2025</c:v>
                </c:pt>
                <c:pt idx="14244">
                  <c:v>May 2025</c:v>
                </c:pt>
                <c:pt idx="14245">
                  <c:v>May 2025</c:v>
                </c:pt>
                <c:pt idx="14246">
                  <c:v>May 2025</c:v>
                </c:pt>
                <c:pt idx="14247">
                  <c:v>May 2025</c:v>
                </c:pt>
                <c:pt idx="14248">
                  <c:v>May 2025</c:v>
                </c:pt>
                <c:pt idx="14249">
                  <c:v>May 2025</c:v>
                </c:pt>
                <c:pt idx="14250">
                  <c:v>May 2025</c:v>
                </c:pt>
                <c:pt idx="14251">
                  <c:v>May 2025</c:v>
                </c:pt>
                <c:pt idx="14252">
                  <c:v>May 2025</c:v>
                </c:pt>
                <c:pt idx="14253">
                  <c:v>May 2025</c:v>
                </c:pt>
                <c:pt idx="14254">
                  <c:v>May 2025</c:v>
                </c:pt>
                <c:pt idx="14255">
                  <c:v>May 2025</c:v>
                </c:pt>
                <c:pt idx="14256">
                  <c:v>May 2025</c:v>
                </c:pt>
                <c:pt idx="14257">
                  <c:v>May 2025</c:v>
                </c:pt>
                <c:pt idx="14258">
                  <c:v>May 2025</c:v>
                </c:pt>
                <c:pt idx="14259">
                  <c:v>May 2025</c:v>
                </c:pt>
                <c:pt idx="14260">
                  <c:v>May 2025</c:v>
                </c:pt>
                <c:pt idx="14261">
                  <c:v>May 2025</c:v>
                </c:pt>
                <c:pt idx="14262">
                  <c:v>May 2025</c:v>
                </c:pt>
                <c:pt idx="14263">
                  <c:v>May 2025</c:v>
                </c:pt>
                <c:pt idx="14264">
                  <c:v>May 2025</c:v>
                </c:pt>
                <c:pt idx="14265">
                  <c:v>May 2025</c:v>
                </c:pt>
                <c:pt idx="14266">
                  <c:v>May 2025</c:v>
                </c:pt>
                <c:pt idx="14267">
                  <c:v>May 2025</c:v>
                </c:pt>
                <c:pt idx="14268">
                  <c:v>May 2025</c:v>
                </c:pt>
                <c:pt idx="14269">
                  <c:v>May 2025</c:v>
                </c:pt>
                <c:pt idx="14270">
                  <c:v>May 2025</c:v>
                </c:pt>
                <c:pt idx="14271">
                  <c:v>May 2025</c:v>
                </c:pt>
                <c:pt idx="14272">
                  <c:v>May 2025</c:v>
                </c:pt>
                <c:pt idx="14273">
                  <c:v>May 2025</c:v>
                </c:pt>
                <c:pt idx="14274">
                  <c:v>May 2025</c:v>
                </c:pt>
                <c:pt idx="14275">
                  <c:v>May 2025</c:v>
                </c:pt>
                <c:pt idx="14276">
                  <c:v>May 2025</c:v>
                </c:pt>
                <c:pt idx="14277">
                  <c:v>May 2025</c:v>
                </c:pt>
                <c:pt idx="14278">
                  <c:v>May 2025</c:v>
                </c:pt>
                <c:pt idx="14279">
                  <c:v>May 2025</c:v>
                </c:pt>
                <c:pt idx="14280">
                  <c:v>May 2025</c:v>
                </c:pt>
                <c:pt idx="14281">
                  <c:v>May 2025</c:v>
                </c:pt>
                <c:pt idx="14282">
                  <c:v>May 2025</c:v>
                </c:pt>
                <c:pt idx="14283">
                  <c:v>May 2025</c:v>
                </c:pt>
                <c:pt idx="14284">
                  <c:v>May 2025</c:v>
                </c:pt>
                <c:pt idx="14285">
                  <c:v>May 2025</c:v>
                </c:pt>
                <c:pt idx="14286">
                  <c:v>May 2025</c:v>
                </c:pt>
                <c:pt idx="14287">
                  <c:v>May 2025</c:v>
                </c:pt>
                <c:pt idx="14288">
                  <c:v>May 2025</c:v>
                </c:pt>
                <c:pt idx="14289">
                  <c:v>May 2025</c:v>
                </c:pt>
                <c:pt idx="14290">
                  <c:v>May 2025</c:v>
                </c:pt>
                <c:pt idx="14291">
                  <c:v>May 2025</c:v>
                </c:pt>
                <c:pt idx="14292">
                  <c:v>May 2025</c:v>
                </c:pt>
                <c:pt idx="14293">
                  <c:v>May 2025</c:v>
                </c:pt>
                <c:pt idx="14294">
                  <c:v>May 2025</c:v>
                </c:pt>
                <c:pt idx="14295">
                  <c:v>May 2025</c:v>
                </c:pt>
                <c:pt idx="14296">
                  <c:v>May 2025</c:v>
                </c:pt>
                <c:pt idx="14297">
                  <c:v>May 2025</c:v>
                </c:pt>
                <c:pt idx="14298">
                  <c:v>May 2025</c:v>
                </c:pt>
                <c:pt idx="14299">
                  <c:v>May 2025</c:v>
                </c:pt>
                <c:pt idx="14300">
                  <c:v>May 2025</c:v>
                </c:pt>
                <c:pt idx="14301">
                  <c:v>May 2025</c:v>
                </c:pt>
                <c:pt idx="14302">
                  <c:v>May 2025</c:v>
                </c:pt>
                <c:pt idx="14303">
                  <c:v>May 2025</c:v>
                </c:pt>
                <c:pt idx="14304">
                  <c:v>May 2025</c:v>
                </c:pt>
                <c:pt idx="14305">
                  <c:v>May 2025</c:v>
                </c:pt>
                <c:pt idx="14306">
                  <c:v>May 2025</c:v>
                </c:pt>
                <c:pt idx="14307">
                  <c:v>May 2025</c:v>
                </c:pt>
                <c:pt idx="14308">
                  <c:v>May 2025</c:v>
                </c:pt>
                <c:pt idx="14309">
                  <c:v>May 2025</c:v>
                </c:pt>
                <c:pt idx="14310">
                  <c:v>May 2025</c:v>
                </c:pt>
                <c:pt idx="14311">
                  <c:v>May 2025</c:v>
                </c:pt>
                <c:pt idx="14312">
                  <c:v>May 2025</c:v>
                </c:pt>
                <c:pt idx="14313">
                  <c:v>May 2025</c:v>
                </c:pt>
                <c:pt idx="14314">
                  <c:v>May 2025</c:v>
                </c:pt>
                <c:pt idx="14315">
                  <c:v>May 2025</c:v>
                </c:pt>
                <c:pt idx="14316">
                  <c:v>May 2025</c:v>
                </c:pt>
                <c:pt idx="14317">
                  <c:v>May 2025</c:v>
                </c:pt>
                <c:pt idx="14318">
                  <c:v>May 2025</c:v>
                </c:pt>
                <c:pt idx="14319">
                  <c:v>May 2025</c:v>
                </c:pt>
                <c:pt idx="14320">
                  <c:v>May 2025</c:v>
                </c:pt>
                <c:pt idx="14321">
                  <c:v>May 2025</c:v>
                </c:pt>
                <c:pt idx="14322">
                  <c:v>May 2025</c:v>
                </c:pt>
                <c:pt idx="14323">
                  <c:v>May 2025</c:v>
                </c:pt>
                <c:pt idx="14324">
                  <c:v>May 2025</c:v>
                </c:pt>
                <c:pt idx="14325">
                  <c:v>May 2025</c:v>
                </c:pt>
                <c:pt idx="14326">
                  <c:v>May 2025</c:v>
                </c:pt>
                <c:pt idx="14327">
                  <c:v>May 2025</c:v>
                </c:pt>
                <c:pt idx="14328">
                  <c:v>May 2025</c:v>
                </c:pt>
                <c:pt idx="14329">
                  <c:v>May 2025</c:v>
                </c:pt>
                <c:pt idx="14330">
                  <c:v>May 2025</c:v>
                </c:pt>
                <c:pt idx="14331">
                  <c:v>May 2025</c:v>
                </c:pt>
                <c:pt idx="14332">
                  <c:v>May 2025</c:v>
                </c:pt>
                <c:pt idx="14333">
                  <c:v>May 2025</c:v>
                </c:pt>
                <c:pt idx="14334">
                  <c:v>May 2025</c:v>
                </c:pt>
                <c:pt idx="14335">
                  <c:v>May 2025</c:v>
                </c:pt>
                <c:pt idx="14336">
                  <c:v>May 2025</c:v>
                </c:pt>
                <c:pt idx="14337">
                  <c:v>May 2025</c:v>
                </c:pt>
                <c:pt idx="14338">
                  <c:v>May 2025</c:v>
                </c:pt>
                <c:pt idx="14339">
                  <c:v>May 2025</c:v>
                </c:pt>
                <c:pt idx="14340">
                  <c:v>May 2025</c:v>
                </c:pt>
                <c:pt idx="14341">
                  <c:v>May 2025</c:v>
                </c:pt>
                <c:pt idx="14342">
                  <c:v>May 2025</c:v>
                </c:pt>
                <c:pt idx="14343">
                  <c:v>May 2025</c:v>
                </c:pt>
                <c:pt idx="14344">
                  <c:v>May 2025</c:v>
                </c:pt>
                <c:pt idx="14345">
                  <c:v>May 2025</c:v>
                </c:pt>
                <c:pt idx="14346">
                  <c:v>May 2025</c:v>
                </c:pt>
                <c:pt idx="14347">
                  <c:v>May 2025</c:v>
                </c:pt>
                <c:pt idx="14348">
                  <c:v>May 2025</c:v>
                </c:pt>
                <c:pt idx="14349">
                  <c:v>May 2025</c:v>
                </c:pt>
                <c:pt idx="14350">
                  <c:v>May 2025</c:v>
                </c:pt>
                <c:pt idx="14351">
                  <c:v>May 2025</c:v>
                </c:pt>
                <c:pt idx="14352">
                  <c:v>May 2025</c:v>
                </c:pt>
                <c:pt idx="14353">
                  <c:v>May 2025</c:v>
                </c:pt>
                <c:pt idx="14354">
                  <c:v>May 2025</c:v>
                </c:pt>
                <c:pt idx="14355">
                  <c:v>May 2025</c:v>
                </c:pt>
                <c:pt idx="14356">
                  <c:v>May 2025</c:v>
                </c:pt>
                <c:pt idx="14357">
                  <c:v>May 2025</c:v>
                </c:pt>
                <c:pt idx="14358">
                  <c:v>May 2025</c:v>
                </c:pt>
                <c:pt idx="14359">
                  <c:v>May 2025</c:v>
                </c:pt>
                <c:pt idx="14360">
                  <c:v>May 2025</c:v>
                </c:pt>
                <c:pt idx="14361">
                  <c:v>May 2025</c:v>
                </c:pt>
                <c:pt idx="14362">
                  <c:v>May 2025</c:v>
                </c:pt>
                <c:pt idx="14363">
                  <c:v>May 2025</c:v>
                </c:pt>
                <c:pt idx="14364">
                  <c:v>May 2025</c:v>
                </c:pt>
                <c:pt idx="14365">
                  <c:v>May 2025</c:v>
                </c:pt>
                <c:pt idx="14366">
                  <c:v>May 2025</c:v>
                </c:pt>
                <c:pt idx="14367">
                  <c:v>May 2025</c:v>
                </c:pt>
                <c:pt idx="14368">
                  <c:v>May 2025</c:v>
                </c:pt>
                <c:pt idx="14369">
                  <c:v>May 2025</c:v>
                </c:pt>
                <c:pt idx="14370">
                  <c:v>May 2025</c:v>
                </c:pt>
                <c:pt idx="14371">
                  <c:v>May 2025</c:v>
                </c:pt>
                <c:pt idx="14372">
                  <c:v>May 2025</c:v>
                </c:pt>
                <c:pt idx="14373">
                  <c:v>May 2025</c:v>
                </c:pt>
                <c:pt idx="14374">
                  <c:v>May 2025</c:v>
                </c:pt>
                <c:pt idx="14375">
                  <c:v>May 2025</c:v>
                </c:pt>
                <c:pt idx="14376">
                  <c:v>May 2025</c:v>
                </c:pt>
                <c:pt idx="14377">
                  <c:v>May 2025</c:v>
                </c:pt>
                <c:pt idx="14378">
                  <c:v>May 2025</c:v>
                </c:pt>
                <c:pt idx="14379">
                  <c:v>May 2025</c:v>
                </c:pt>
                <c:pt idx="14380">
                  <c:v>May 2025</c:v>
                </c:pt>
                <c:pt idx="14381">
                  <c:v>May 2025</c:v>
                </c:pt>
                <c:pt idx="14382">
                  <c:v>May 2025</c:v>
                </c:pt>
                <c:pt idx="14383">
                  <c:v>May 2025</c:v>
                </c:pt>
                <c:pt idx="14384">
                  <c:v>May 2025</c:v>
                </c:pt>
                <c:pt idx="14385">
                  <c:v>May 2025</c:v>
                </c:pt>
                <c:pt idx="14386">
                  <c:v>May 2025</c:v>
                </c:pt>
                <c:pt idx="14387">
                  <c:v>May 2025</c:v>
                </c:pt>
                <c:pt idx="14388">
                  <c:v>May 2025</c:v>
                </c:pt>
                <c:pt idx="14389">
                  <c:v>May 2025</c:v>
                </c:pt>
                <c:pt idx="14390">
                  <c:v>May 2025</c:v>
                </c:pt>
                <c:pt idx="14391">
                  <c:v>May 2025</c:v>
                </c:pt>
                <c:pt idx="14392">
                  <c:v>May 2025</c:v>
                </c:pt>
                <c:pt idx="14393">
                  <c:v>May 2025</c:v>
                </c:pt>
                <c:pt idx="14394">
                  <c:v>May 2025</c:v>
                </c:pt>
                <c:pt idx="14395">
                  <c:v>May 2025</c:v>
                </c:pt>
                <c:pt idx="14396">
                  <c:v>May 2025</c:v>
                </c:pt>
                <c:pt idx="14397">
                  <c:v>May 2025</c:v>
                </c:pt>
                <c:pt idx="14398">
                  <c:v>May 2025</c:v>
                </c:pt>
                <c:pt idx="14399">
                  <c:v>May 2025</c:v>
                </c:pt>
                <c:pt idx="14400">
                  <c:v>May 2025</c:v>
                </c:pt>
                <c:pt idx="14401">
                  <c:v>May 2025</c:v>
                </c:pt>
                <c:pt idx="14402">
                  <c:v>May 2025</c:v>
                </c:pt>
                <c:pt idx="14403">
                  <c:v>May 2025</c:v>
                </c:pt>
                <c:pt idx="14404">
                  <c:v>May 2025</c:v>
                </c:pt>
                <c:pt idx="14405">
                  <c:v>May 2025</c:v>
                </c:pt>
                <c:pt idx="14406">
                  <c:v>May 2025</c:v>
                </c:pt>
                <c:pt idx="14407">
                  <c:v>May 2025</c:v>
                </c:pt>
                <c:pt idx="14408">
                  <c:v>May 2025</c:v>
                </c:pt>
                <c:pt idx="14409">
                  <c:v>May 2025</c:v>
                </c:pt>
                <c:pt idx="14410">
                  <c:v>May 2025</c:v>
                </c:pt>
                <c:pt idx="14411">
                  <c:v>May 2025</c:v>
                </c:pt>
                <c:pt idx="14412">
                  <c:v>May 2025</c:v>
                </c:pt>
                <c:pt idx="14413">
                  <c:v>May 2025</c:v>
                </c:pt>
                <c:pt idx="14414">
                  <c:v>May 2025</c:v>
                </c:pt>
                <c:pt idx="14415">
                  <c:v>May 2025</c:v>
                </c:pt>
                <c:pt idx="14416">
                  <c:v>May 2025</c:v>
                </c:pt>
                <c:pt idx="14417">
                  <c:v>May 2025</c:v>
                </c:pt>
                <c:pt idx="14418">
                  <c:v>May 2025</c:v>
                </c:pt>
                <c:pt idx="14419">
                  <c:v>May 2025</c:v>
                </c:pt>
                <c:pt idx="14420">
                  <c:v>May 2025</c:v>
                </c:pt>
                <c:pt idx="14421">
                  <c:v>May 2025</c:v>
                </c:pt>
                <c:pt idx="14422">
                  <c:v>May 2025</c:v>
                </c:pt>
                <c:pt idx="14423">
                  <c:v>May 2025</c:v>
                </c:pt>
                <c:pt idx="14424">
                  <c:v>May 2025</c:v>
                </c:pt>
                <c:pt idx="14425">
                  <c:v>May 2025</c:v>
                </c:pt>
                <c:pt idx="14426">
                  <c:v>May 2025</c:v>
                </c:pt>
                <c:pt idx="14427">
                  <c:v>May 2025</c:v>
                </c:pt>
                <c:pt idx="14428">
                  <c:v>May 2025</c:v>
                </c:pt>
                <c:pt idx="14429">
                  <c:v>May 2025</c:v>
                </c:pt>
                <c:pt idx="14430">
                  <c:v>May 2025</c:v>
                </c:pt>
                <c:pt idx="14431">
                  <c:v>May 2025</c:v>
                </c:pt>
                <c:pt idx="14432">
                  <c:v>May 2025</c:v>
                </c:pt>
                <c:pt idx="14433">
                  <c:v>May 2025</c:v>
                </c:pt>
                <c:pt idx="14434">
                  <c:v>May 2025</c:v>
                </c:pt>
                <c:pt idx="14435">
                  <c:v>May 2025</c:v>
                </c:pt>
                <c:pt idx="14436">
                  <c:v>May 2025</c:v>
                </c:pt>
                <c:pt idx="14437">
                  <c:v>May 2025</c:v>
                </c:pt>
                <c:pt idx="14438">
                  <c:v>May 2025</c:v>
                </c:pt>
                <c:pt idx="14439">
                  <c:v>May 2025</c:v>
                </c:pt>
                <c:pt idx="14440">
                  <c:v>May 2025</c:v>
                </c:pt>
                <c:pt idx="14441">
                  <c:v>May 2025</c:v>
                </c:pt>
                <c:pt idx="14442">
                  <c:v>May 2025</c:v>
                </c:pt>
                <c:pt idx="14443">
                  <c:v>May 2025</c:v>
                </c:pt>
                <c:pt idx="14444">
                  <c:v>May 2025</c:v>
                </c:pt>
                <c:pt idx="14445">
                  <c:v>May 2025</c:v>
                </c:pt>
                <c:pt idx="14446">
                  <c:v>May 2025</c:v>
                </c:pt>
                <c:pt idx="14447">
                  <c:v>May 2025</c:v>
                </c:pt>
                <c:pt idx="14448">
                  <c:v>May 2025</c:v>
                </c:pt>
                <c:pt idx="14449">
                  <c:v>May 2025</c:v>
                </c:pt>
                <c:pt idx="14450">
                  <c:v>May 2025</c:v>
                </c:pt>
                <c:pt idx="14451">
                  <c:v>May 2025</c:v>
                </c:pt>
                <c:pt idx="14452">
                  <c:v>May 2025</c:v>
                </c:pt>
                <c:pt idx="14453">
                  <c:v>May 2025</c:v>
                </c:pt>
                <c:pt idx="14454">
                  <c:v>May 2025</c:v>
                </c:pt>
                <c:pt idx="14455">
                  <c:v>May 2025</c:v>
                </c:pt>
                <c:pt idx="14456">
                  <c:v>May 2025</c:v>
                </c:pt>
                <c:pt idx="14457">
                  <c:v>May 2025</c:v>
                </c:pt>
                <c:pt idx="14458">
                  <c:v>May 2025</c:v>
                </c:pt>
                <c:pt idx="14459">
                  <c:v>May 2025</c:v>
                </c:pt>
                <c:pt idx="14460">
                  <c:v>May 2025</c:v>
                </c:pt>
                <c:pt idx="14461">
                  <c:v>May 2025</c:v>
                </c:pt>
                <c:pt idx="14462">
                  <c:v>May 2025</c:v>
                </c:pt>
                <c:pt idx="14463">
                  <c:v>May 2025</c:v>
                </c:pt>
                <c:pt idx="14464">
                  <c:v>May 2025</c:v>
                </c:pt>
                <c:pt idx="14465">
                  <c:v>May 2025</c:v>
                </c:pt>
                <c:pt idx="14466">
                  <c:v>May 2025</c:v>
                </c:pt>
                <c:pt idx="14467">
                  <c:v>May 2025</c:v>
                </c:pt>
                <c:pt idx="14468">
                  <c:v>May 2025</c:v>
                </c:pt>
                <c:pt idx="14469">
                  <c:v>May 2025</c:v>
                </c:pt>
                <c:pt idx="14470">
                  <c:v>May 2025</c:v>
                </c:pt>
                <c:pt idx="14471">
                  <c:v>May 2025</c:v>
                </c:pt>
                <c:pt idx="14472">
                  <c:v>May 2025</c:v>
                </c:pt>
                <c:pt idx="14473">
                  <c:v>May 2025</c:v>
                </c:pt>
                <c:pt idx="14474">
                  <c:v>May 2025</c:v>
                </c:pt>
                <c:pt idx="14475">
                  <c:v>May 2025</c:v>
                </c:pt>
                <c:pt idx="14476">
                  <c:v>May 2025</c:v>
                </c:pt>
                <c:pt idx="14477">
                  <c:v>May 2025</c:v>
                </c:pt>
                <c:pt idx="14478">
                  <c:v>May 2025</c:v>
                </c:pt>
                <c:pt idx="14479">
                  <c:v>May 2025</c:v>
                </c:pt>
                <c:pt idx="14480">
                  <c:v>May 2025</c:v>
                </c:pt>
                <c:pt idx="14481">
                  <c:v>May 2025</c:v>
                </c:pt>
                <c:pt idx="14482">
                  <c:v>May 2025</c:v>
                </c:pt>
                <c:pt idx="14483">
                  <c:v>May 2025</c:v>
                </c:pt>
                <c:pt idx="14484">
                  <c:v>May 2025</c:v>
                </c:pt>
                <c:pt idx="14485">
                  <c:v>May 2025</c:v>
                </c:pt>
                <c:pt idx="14486">
                  <c:v>May 2025</c:v>
                </c:pt>
                <c:pt idx="14487">
                  <c:v>May 2025</c:v>
                </c:pt>
                <c:pt idx="14488">
                  <c:v>May 2025</c:v>
                </c:pt>
                <c:pt idx="14489">
                  <c:v>May 2025</c:v>
                </c:pt>
                <c:pt idx="14490">
                  <c:v>May 2025</c:v>
                </c:pt>
                <c:pt idx="14491">
                  <c:v>May 2025</c:v>
                </c:pt>
                <c:pt idx="14492">
                  <c:v>May 2025</c:v>
                </c:pt>
                <c:pt idx="14493">
                  <c:v>May 2025</c:v>
                </c:pt>
                <c:pt idx="14494">
                  <c:v>May 2025</c:v>
                </c:pt>
                <c:pt idx="14495">
                  <c:v>May 2025</c:v>
                </c:pt>
                <c:pt idx="14496">
                  <c:v>Jun 2025</c:v>
                </c:pt>
                <c:pt idx="14497">
                  <c:v>Jun 2025</c:v>
                </c:pt>
                <c:pt idx="14498">
                  <c:v>Jun 2025</c:v>
                </c:pt>
                <c:pt idx="14499">
                  <c:v>Jun 2025</c:v>
                </c:pt>
                <c:pt idx="14500">
                  <c:v>Jun 2025</c:v>
                </c:pt>
                <c:pt idx="14501">
                  <c:v>Jun 2025</c:v>
                </c:pt>
                <c:pt idx="14502">
                  <c:v>Jun 2025</c:v>
                </c:pt>
                <c:pt idx="14503">
                  <c:v>Jun 2025</c:v>
                </c:pt>
                <c:pt idx="14504">
                  <c:v>Jun 2025</c:v>
                </c:pt>
                <c:pt idx="14505">
                  <c:v>Jun 2025</c:v>
                </c:pt>
                <c:pt idx="14506">
                  <c:v>Jun 2025</c:v>
                </c:pt>
                <c:pt idx="14507">
                  <c:v>Jun 2025</c:v>
                </c:pt>
                <c:pt idx="14508">
                  <c:v>Jun 2025</c:v>
                </c:pt>
                <c:pt idx="14509">
                  <c:v>Jun 2025</c:v>
                </c:pt>
                <c:pt idx="14510">
                  <c:v>Jun 2025</c:v>
                </c:pt>
                <c:pt idx="14511">
                  <c:v>Jun 2025</c:v>
                </c:pt>
                <c:pt idx="14512">
                  <c:v>Jun 2025</c:v>
                </c:pt>
                <c:pt idx="14513">
                  <c:v>Jun 2025</c:v>
                </c:pt>
                <c:pt idx="14514">
                  <c:v>Jun 2025</c:v>
                </c:pt>
                <c:pt idx="14515">
                  <c:v>Jun 2025</c:v>
                </c:pt>
                <c:pt idx="14516">
                  <c:v>Jun 2025</c:v>
                </c:pt>
                <c:pt idx="14517">
                  <c:v>Jun 2025</c:v>
                </c:pt>
                <c:pt idx="14518">
                  <c:v>Jun 2025</c:v>
                </c:pt>
                <c:pt idx="14519">
                  <c:v>Jun 2025</c:v>
                </c:pt>
                <c:pt idx="14520">
                  <c:v>Jun 2025</c:v>
                </c:pt>
                <c:pt idx="14521">
                  <c:v>Jun 2025</c:v>
                </c:pt>
                <c:pt idx="14522">
                  <c:v>Jun 2025</c:v>
                </c:pt>
                <c:pt idx="14523">
                  <c:v>Jun 2025</c:v>
                </c:pt>
                <c:pt idx="14524">
                  <c:v>Jun 2025</c:v>
                </c:pt>
                <c:pt idx="14525">
                  <c:v>Jun 2025</c:v>
                </c:pt>
                <c:pt idx="14526">
                  <c:v>Jun 2025</c:v>
                </c:pt>
                <c:pt idx="14527">
                  <c:v>Jun 2025</c:v>
                </c:pt>
                <c:pt idx="14528">
                  <c:v>Jun 2025</c:v>
                </c:pt>
                <c:pt idx="14529">
                  <c:v>Jun 2025</c:v>
                </c:pt>
                <c:pt idx="14530">
                  <c:v>Jun 2025</c:v>
                </c:pt>
                <c:pt idx="14531">
                  <c:v>Jun 2025</c:v>
                </c:pt>
                <c:pt idx="14532">
                  <c:v>Jun 2025</c:v>
                </c:pt>
                <c:pt idx="14533">
                  <c:v>Jun 2025</c:v>
                </c:pt>
                <c:pt idx="14534">
                  <c:v>Jun 2025</c:v>
                </c:pt>
                <c:pt idx="14535">
                  <c:v>Jun 2025</c:v>
                </c:pt>
                <c:pt idx="14536">
                  <c:v>Jun 2025</c:v>
                </c:pt>
                <c:pt idx="14537">
                  <c:v>Jun 2025</c:v>
                </c:pt>
                <c:pt idx="14538">
                  <c:v>Jun 2025</c:v>
                </c:pt>
                <c:pt idx="14539">
                  <c:v>Jun 2025</c:v>
                </c:pt>
                <c:pt idx="14540">
                  <c:v>Jun 2025</c:v>
                </c:pt>
                <c:pt idx="14541">
                  <c:v>Jun 2025</c:v>
                </c:pt>
                <c:pt idx="14542">
                  <c:v>Jun 2025</c:v>
                </c:pt>
                <c:pt idx="14543">
                  <c:v>Jun 2025</c:v>
                </c:pt>
                <c:pt idx="14544">
                  <c:v>Jun 2025</c:v>
                </c:pt>
                <c:pt idx="14545">
                  <c:v>Jun 2025</c:v>
                </c:pt>
                <c:pt idx="14546">
                  <c:v>Jun 2025</c:v>
                </c:pt>
                <c:pt idx="14547">
                  <c:v>Jun 2025</c:v>
                </c:pt>
                <c:pt idx="14548">
                  <c:v>Jun 2025</c:v>
                </c:pt>
                <c:pt idx="14549">
                  <c:v>Jun 2025</c:v>
                </c:pt>
                <c:pt idx="14550">
                  <c:v>Jun 2025</c:v>
                </c:pt>
                <c:pt idx="14551">
                  <c:v>Jun 2025</c:v>
                </c:pt>
                <c:pt idx="14552">
                  <c:v>Jun 2025</c:v>
                </c:pt>
                <c:pt idx="14553">
                  <c:v>Jun 2025</c:v>
                </c:pt>
                <c:pt idx="14554">
                  <c:v>Jun 2025</c:v>
                </c:pt>
                <c:pt idx="14555">
                  <c:v>Jun 2025</c:v>
                </c:pt>
                <c:pt idx="14556">
                  <c:v>Jun 2025</c:v>
                </c:pt>
                <c:pt idx="14557">
                  <c:v>Jun 2025</c:v>
                </c:pt>
                <c:pt idx="14558">
                  <c:v>Jun 2025</c:v>
                </c:pt>
                <c:pt idx="14559">
                  <c:v>Jun 2025</c:v>
                </c:pt>
                <c:pt idx="14560">
                  <c:v>Jun 2025</c:v>
                </c:pt>
                <c:pt idx="14561">
                  <c:v>Jun 2025</c:v>
                </c:pt>
                <c:pt idx="14562">
                  <c:v>Jun 2025</c:v>
                </c:pt>
                <c:pt idx="14563">
                  <c:v>Jun 2025</c:v>
                </c:pt>
                <c:pt idx="14564">
                  <c:v>Jun 2025</c:v>
                </c:pt>
                <c:pt idx="14565">
                  <c:v>Jun 2025</c:v>
                </c:pt>
                <c:pt idx="14566">
                  <c:v>Jun 2025</c:v>
                </c:pt>
                <c:pt idx="14567">
                  <c:v>Jun 2025</c:v>
                </c:pt>
                <c:pt idx="14568">
                  <c:v>Jun 2025</c:v>
                </c:pt>
                <c:pt idx="14569">
                  <c:v>Jun 2025</c:v>
                </c:pt>
                <c:pt idx="14570">
                  <c:v>Jun 2025</c:v>
                </c:pt>
                <c:pt idx="14571">
                  <c:v>Jun 2025</c:v>
                </c:pt>
                <c:pt idx="14572">
                  <c:v>Jun 2025</c:v>
                </c:pt>
                <c:pt idx="14573">
                  <c:v>Jun 2025</c:v>
                </c:pt>
                <c:pt idx="14574">
                  <c:v>Jun 2025</c:v>
                </c:pt>
                <c:pt idx="14575">
                  <c:v>Jun 2025</c:v>
                </c:pt>
                <c:pt idx="14576">
                  <c:v>Jun 2025</c:v>
                </c:pt>
                <c:pt idx="14577">
                  <c:v>Jun 2025</c:v>
                </c:pt>
                <c:pt idx="14578">
                  <c:v>Jun 2025</c:v>
                </c:pt>
                <c:pt idx="14579">
                  <c:v>Jun 2025</c:v>
                </c:pt>
                <c:pt idx="14580">
                  <c:v>Jun 2025</c:v>
                </c:pt>
                <c:pt idx="14581">
                  <c:v>Jun 2025</c:v>
                </c:pt>
                <c:pt idx="14582">
                  <c:v>Jun 2025</c:v>
                </c:pt>
                <c:pt idx="14583">
                  <c:v>Jun 2025</c:v>
                </c:pt>
                <c:pt idx="14584">
                  <c:v>Jun 2025</c:v>
                </c:pt>
                <c:pt idx="14585">
                  <c:v>Jun 2025</c:v>
                </c:pt>
                <c:pt idx="14586">
                  <c:v>Jun 2025</c:v>
                </c:pt>
                <c:pt idx="14587">
                  <c:v>Jun 2025</c:v>
                </c:pt>
                <c:pt idx="14588">
                  <c:v>Jun 2025</c:v>
                </c:pt>
                <c:pt idx="14589">
                  <c:v>Jun 2025</c:v>
                </c:pt>
                <c:pt idx="14590">
                  <c:v>Jun 2025</c:v>
                </c:pt>
                <c:pt idx="14591">
                  <c:v>Jun 2025</c:v>
                </c:pt>
                <c:pt idx="14592">
                  <c:v>Jun 2025</c:v>
                </c:pt>
                <c:pt idx="14593">
                  <c:v>Jun 2025</c:v>
                </c:pt>
                <c:pt idx="14594">
                  <c:v>Jun 2025</c:v>
                </c:pt>
                <c:pt idx="14595">
                  <c:v>Jun 2025</c:v>
                </c:pt>
                <c:pt idx="14596">
                  <c:v>Jun 2025</c:v>
                </c:pt>
                <c:pt idx="14597">
                  <c:v>Jun 2025</c:v>
                </c:pt>
                <c:pt idx="14598">
                  <c:v>Jun 2025</c:v>
                </c:pt>
                <c:pt idx="14599">
                  <c:v>Jun 2025</c:v>
                </c:pt>
                <c:pt idx="14600">
                  <c:v>Jun 2025</c:v>
                </c:pt>
                <c:pt idx="14601">
                  <c:v>Jun 2025</c:v>
                </c:pt>
                <c:pt idx="14602">
                  <c:v>Jun 2025</c:v>
                </c:pt>
                <c:pt idx="14603">
                  <c:v>Jun 2025</c:v>
                </c:pt>
                <c:pt idx="14604">
                  <c:v>Jun 2025</c:v>
                </c:pt>
                <c:pt idx="14605">
                  <c:v>Jun 2025</c:v>
                </c:pt>
                <c:pt idx="14606">
                  <c:v>Jun 2025</c:v>
                </c:pt>
                <c:pt idx="14607">
                  <c:v>Jun 2025</c:v>
                </c:pt>
                <c:pt idx="14608">
                  <c:v>Jun 2025</c:v>
                </c:pt>
                <c:pt idx="14609">
                  <c:v>Jun 2025</c:v>
                </c:pt>
                <c:pt idx="14610">
                  <c:v>Jun 2025</c:v>
                </c:pt>
                <c:pt idx="14611">
                  <c:v>Jun 2025</c:v>
                </c:pt>
                <c:pt idx="14612">
                  <c:v>Jun 2025</c:v>
                </c:pt>
                <c:pt idx="14613">
                  <c:v>Jun 2025</c:v>
                </c:pt>
                <c:pt idx="14614">
                  <c:v>Jun 2025</c:v>
                </c:pt>
                <c:pt idx="14615">
                  <c:v>Jun 2025</c:v>
                </c:pt>
                <c:pt idx="14616">
                  <c:v>Jun 2025</c:v>
                </c:pt>
                <c:pt idx="14617">
                  <c:v>Jun 2025</c:v>
                </c:pt>
                <c:pt idx="14618">
                  <c:v>Jun 2025</c:v>
                </c:pt>
                <c:pt idx="14619">
                  <c:v>Jun 2025</c:v>
                </c:pt>
                <c:pt idx="14620">
                  <c:v>Jun 2025</c:v>
                </c:pt>
                <c:pt idx="14621">
                  <c:v>Jun 2025</c:v>
                </c:pt>
                <c:pt idx="14622">
                  <c:v>Jun 2025</c:v>
                </c:pt>
                <c:pt idx="14623">
                  <c:v>Jun 2025</c:v>
                </c:pt>
                <c:pt idx="14624">
                  <c:v>Jun 2025</c:v>
                </c:pt>
                <c:pt idx="14625">
                  <c:v>Jun 2025</c:v>
                </c:pt>
                <c:pt idx="14626">
                  <c:v>Jun 2025</c:v>
                </c:pt>
                <c:pt idx="14627">
                  <c:v>Jun 2025</c:v>
                </c:pt>
                <c:pt idx="14628">
                  <c:v>Jun 2025</c:v>
                </c:pt>
                <c:pt idx="14629">
                  <c:v>Jun 2025</c:v>
                </c:pt>
                <c:pt idx="14630">
                  <c:v>Jun 2025</c:v>
                </c:pt>
                <c:pt idx="14631">
                  <c:v>Jun 2025</c:v>
                </c:pt>
                <c:pt idx="14632">
                  <c:v>Jun 2025</c:v>
                </c:pt>
                <c:pt idx="14633">
                  <c:v>Jun 2025</c:v>
                </c:pt>
                <c:pt idx="14634">
                  <c:v>Jun 2025</c:v>
                </c:pt>
                <c:pt idx="14635">
                  <c:v>Jun 2025</c:v>
                </c:pt>
                <c:pt idx="14636">
                  <c:v>Jun 2025</c:v>
                </c:pt>
                <c:pt idx="14637">
                  <c:v>Jun 2025</c:v>
                </c:pt>
                <c:pt idx="14638">
                  <c:v>Jun 2025</c:v>
                </c:pt>
                <c:pt idx="14639">
                  <c:v>Jun 2025</c:v>
                </c:pt>
                <c:pt idx="14640">
                  <c:v>Jun 2025</c:v>
                </c:pt>
                <c:pt idx="14641">
                  <c:v>Jun 2025</c:v>
                </c:pt>
                <c:pt idx="14642">
                  <c:v>Jun 2025</c:v>
                </c:pt>
                <c:pt idx="14643">
                  <c:v>Jun 2025</c:v>
                </c:pt>
                <c:pt idx="14644">
                  <c:v>Jun 2025</c:v>
                </c:pt>
                <c:pt idx="14645">
                  <c:v>Jun 2025</c:v>
                </c:pt>
                <c:pt idx="14646">
                  <c:v>Jun 2025</c:v>
                </c:pt>
                <c:pt idx="14647">
                  <c:v>Jun 2025</c:v>
                </c:pt>
                <c:pt idx="14648">
                  <c:v>Jun 2025</c:v>
                </c:pt>
                <c:pt idx="14649">
                  <c:v>Jun 2025</c:v>
                </c:pt>
                <c:pt idx="14650">
                  <c:v>Jun 2025</c:v>
                </c:pt>
                <c:pt idx="14651">
                  <c:v>Jun 2025</c:v>
                </c:pt>
                <c:pt idx="14652">
                  <c:v>Jun 2025</c:v>
                </c:pt>
                <c:pt idx="14653">
                  <c:v>Jun 2025</c:v>
                </c:pt>
                <c:pt idx="14654">
                  <c:v>Jun 2025</c:v>
                </c:pt>
                <c:pt idx="14655">
                  <c:v>Jun 2025</c:v>
                </c:pt>
                <c:pt idx="14656">
                  <c:v>Jun 2025</c:v>
                </c:pt>
                <c:pt idx="14657">
                  <c:v>Jun 2025</c:v>
                </c:pt>
                <c:pt idx="14658">
                  <c:v>Jun 2025</c:v>
                </c:pt>
                <c:pt idx="14659">
                  <c:v>Jun 2025</c:v>
                </c:pt>
                <c:pt idx="14660">
                  <c:v>Jun 2025</c:v>
                </c:pt>
                <c:pt idx="14661">
                  <c:v>Jun 2025</c:v>
                </c:pt>
                <c:pt idx="14662">
                  <c:v>Jun 2025</c:v>
                </c:pt>
                <c:pt idx="14663">
                  <c:v>Jun 2025</c:v>
                </c:pt>
                <c:pt idx="14664">
                  <c:v>Jun 2025</c:v>
                </c:pt>
                <c:pt idx="14665">
                  <c:v>Jun 2025</c:v>
                </c:pt>
                <c:pt idx="14666">
                  <c:v>Jun 2025</c:v>
                </c:pt>
                <c:pt idx="14667">
                  <c:v>Jun 2025</c:v>
                </c:pt>
                <c:pt idx="14668">
                  <c:v>Jun 2025</c:v>
                </c:pt>
                <c:pt idx="14669">
                  <c:v>Jun 2025</c:v>
                </c:pt>
                <c:pt idx="14670">
                  <c:v>Jun 2025</c:v>
                </c:pt>
                <c:pt idx="14671">
                  <c:v>Jun 2025</c:v>
                </c:pt>
                <c:pt idx="14672">
                  <c:v>Jun 2025</c:v>
                </c:pt>
                <c:pt idx="14673">
                  <c:v>Jun 2025</c:v>
                </c:pt>
                <c:pt idx="14674">
                  <c:v>Jun 2025</c:v>
                </c:pt>
                <c:pt idx="14675">
                  <c:v>Jun 2025</c:v>
                </c:pt>
                <c:pt idx="14676">
                  <c:v>Jun 2025</c:v>
                </c:pt>
                <c:pt idx="14677">
                  <c:v>Jun 2025</c:v>
                </c:pt>
                <c:pt idx="14678">
                  <c:v>Jun 2025</c:v>
                </c:pt>
                <c:pt idx="14679">
                  <c:v>Jun 2025</c:v>
                </c:pt>
                <c:pt idx="14680">
                  <c:v>Jun 2025</c:v>
                </c:pt>
                <c:pt idx="14681">
                  <c:v>Jun 2025</c:v>
                </c:pt>
                <c:pt idx="14682">
                  <c:v>Jun 2025</c:v>
                </c:pt>
                <c:pt idx="14683">
                  <c:v>Jun 2025</c:v>
                </c:pt>
                <c:pt idx="14684">
                  <c:v>Jun 2025</c:v>
                </c:pt>
                <c:pt idx="14685">
                  <c:v>Jun 2025</c:v>
                </c:pt>
                <c:pt idx="14686">
                  <c:v>Jun 2025</c:v>
                </c:pt>
                <c:pt idx="14687">
                  <c:v>Jun 2025</c:v>
                </c:pt>
                <c:pt idx="14688">
                  <c:v>Jun 2025</c:v>
                </c:pt>
                <c:pt idx="14689">
                  <c:v>Jun 2025</c:v>
                </c:pt>
                <c:pt idx="14690">
                  <c:v>Jun 2025</c:v>
                </c:pt>
                <c:pt idx="14691">
                  <c:v>Jun 2025</c:v>
                </c:pt>
                <c:pt idx="14692">
                  <c:v>Jun 2025</c:v>
                </c:pt>
                <c:pt idx="14693">
                  <c:v>Jun 2025</c:v>
                </c:pt>
                <c:pt idx="14694">
                  <c:v>Jun 2025</c:v>
                </c:pt>
                <c:pt idx="14695">
                  <c:v>Jun 2025</c:v>
                </c:pt>
                <c:pt idx="14696">
                  <c:v>Jun 2025</c:v>
                </c:pt>
                <c:pt idx="14697">
                  <c:v>Jun 2025</c:v>
                </c:pt>
                <c:pt idx="14698">
                  <c:v>Jun 2025</c:v>
                </c:pt>
                <c:pt idx="14699">
                  <c:v>Jun 2025</c:v>
                </c:pt>
                <c:pt idx="14700">
                  <c:v>Jun 2025</c:v>
                </c:pt>
                <c:pt idx="14701">
                  <c:v>Jun 2025</c:v>
                </c:pt>
                <c:pt idx="14702">
                  <c:v>Jun 2025</c:v>
                </c:pt>
                <c:pt idx="14703">
                  <c:v>Jun 2025</c:v>
                </c:pt>
                <c:pt idx="14704">
                  <c:v>Jun 2025</c:v>
                </c:pt>
                <c:pt idx="14705">
                  <c:v>Jun 2025</c:v>
                </c:pt>
                <c:pt idx="14706">
                  <c:v>Jun 2025</c:v>
                </c:pt>
                <c:pt idx="14707">
                  <c:v>Jun 2025</c:v>
                </c:pt>
                <c:pt idx="14708">
                  <c:v>Jun 2025</c:v>
                </c:pt>
                <c:pt idx="14709">
                  <c:v>Jun 2025</c:v>
                </c:pt>
                <c:pt idx="14710">
                  <c:v>Jun 2025</c:v>
                </c:pt>
                <c:pt idx="14711">
                  <c:v>Jun 2025</c:v>
                </c:pt>
                <c:pt idx="14712">
                  <c:v>Jun 2025</c:v>
                </c:pt>
                <c:pt idx="14713">
                  <c:v>Jun 2025</c:v>
                </c:pt>
                <c:pt idx="14714">
                  <c:v>Jun 2025</c:v>
                </c:pt>
                <c:pt idx="14715">
                  <c:v>Jun 2025</c:v>
                </c:pt>
                <c:pt idx="14716">
                  <c:v>Jun 2025</c:v>
                </c:pt>
                <c:pt idx="14717">
                  <c:v>Jun 2025</c:v>
                </c:pt>
                <c:pt idx="14718">
                  <c:v>Jun 2025</c:v>
                </c:pt>
                <c:pt idx="14719">
                  <c:v>Jun 2025</c:v>
                </c:pt>
                <c:pt idx="14720">
                  <c:v>Jun 2025</c:v>
                </c:pt>
                <c:pt idx="14721">
                  <c:v>Jun 2025</c:v>
                </c:pt>
                <c:pt idx="14722">
                  <c:v>Jun 2025</c:v>
                </c:pt>
                <c:pt idx="14723">
                  <c:v>Jun 2025</c:v>
                </c:pt>
                <c:pt idx="14724">
                  <c:v>Jun 2025</c:v>
                </c:pt>
                <c:pt idx="14725">
                  <c:v>Jun 2025</c:v>
                </c:pt>
                <c:pt idx="14726">
                  <c:v>Jun 2025</c:v>
                </c:pt>
                <c:pt idx="14727">
                  <c:v>Jun 2025</c:v>
                </c:pt>
                <c:pt idx="14728">
                  <c:v>Jun 2025</c:v>
                </c:pt>
                <c:pt idx="14729">
                  <c:v>Jun 2025</c:v>
                </c:pt>
                <c:pt idx="14730">
                  <c:v>Jun 2025</c:v>
                </c:pt>
                <c:pt idx="14731">
                  <c:v>Jun 2025</c:v>
                </c:pt>
                <c:pt idx="14732">
                  <c:v>Jun 2025</c:v>
                </c:pt>
                <c:pt idx="14733">
                  <c:v>Jun 2025</c:v>
                </c:pt>
                <c:pt idx="14734">
                  <c:v>Jun 2025</c:v>
                </c:pt>
                <c:pt idx="14735">
                  <c:v>Jun 2025</c:v>
                </c:pt>
                <c:pt idx="14736">
                  <c:v>Jun 2025</c:v>
                </c:pt>
                <c:pt idx="14737">
                  <c:v>Jun 2025</c:v>
                </c:pt>
                <c:pt idx="14738">
                  <c:v>Jun 2025</c:v>
                </c:pt>
                <c:pt idx="14739">
                  <c:v>Jun 2025</c:v>
                </c:pt>
                <c:pt idx="14740">
                  <c:v>Jun 2025</c:v>
                </c:pt>
                <c:pt idx="14741">
                  <c:v>Jun 2025</c:v>
                </c:pt>
                <c:pt idx="14742">
                  <c:v>Jun 2025</c:v>
                </c:pt>
                <c:pt idx="14743">
                  <c:v>Jun 2025</c:v>
                </c:pt>
                <c:pt idx="14744">
                  <c:v>Jun 2025</c:v>
                </c:pt>
                <c:pt idx="14745">
                  <c:v>Jun 2025</c:v>
                </c:pt>
                <c:pt idx="14746">
                  <c:v>Jun 2025</c:v>
                </c:pt>
                <c:pt idx="14747">
                  <c:v>Jun 2025</c:v>
                </c:pt>
                <c:pt idx="14748">
                  <c:v>Jun 2025</c:v>
                </c:pt>
                <c:pt idx="14749">
                  <c:v>Jun 2025</c:v>
                </c:pt>
                <c:pt idx="14750">
                  <c:v>Jun 2025</c:v>
                </c:pt>
                <c:pt idx="14751">
                  <c:v>Jun 2025</c:v>
                </c:pt>
                <c:pt idx="14752">
                  <c:v>Jun 2025</c:v>
                </c:pt>
                <c:pt idx="14753">
                  <c:v>Jun 2025</c:v>
                </c:pt>
                <c:pt idx="14754">
                  <c:v>Jun 2025</c:v>
                </c:pt>
                <c:pt idx="14755">
                  <c:v>Jun 2025</c:v>
                </c:pt>
                <c:pt idx="14756">
                  <c:v>Jun 2025</c:v>
                </c:pt>
                <c:pt idx="14757">
                  <c:v>Jun 2025</c:v>
                </c:pt>
                <c:pt idx="14758">
                  <c:v>Jun 2025</c:v>
                </c:pt>
                <c:pt idx="14759">
                  <c:v>Jun 2025</c:v>
                </c:pt>
                <c:pt idx="14760">
                  <c:v>Jun 2025</c:v>
                </c:pt>
                <c:pt idx="14761">
                  <c:v>Jun 2025</c:v>
                </c:pt>
                <c:pt idx="14762">
                  <c:v>Jun 2025</c:v>
                </c:pt>
                <c:pt idx="14763">
                  <c:v>Jun 2025</c:v>
                </c:pt>
                <c:pt idx="14764">
                  <c:v>Jun 2025</c:v>
                </c:pt>
                <c:pt idx="14765">
                  <c:v>Jun 2025</c:v>
                </c:pt>
                <c:pt idx="14766">
                  <c:v>Jun 2025</c:v>
                </c:pt>
                <c:pt idx="14767">
                  <c:v>Jun 2025</c:v>
                </c:pt>
                <c:pt idx="14768">
                  <c:v>Jun 2025</c:v>
                </c:pt>
                <c:pt idx="14769">
                  <c:v>Jun 2025</c:v>
                </c:pt>
                <c:pt idx="14770">
                  <c:v>Jun 2025</c:v>
                </c:pt>
                <c:pt idx="14771">
                  <c:v>Jun 2025</c:v>
                </c:pt>
                <c:pt idx="14772">
                  <c:v>Jun 2025</c:v>
                </c:pt>
                <c:pt idx="14773">
                  <c:v>Jun 2025</c:v>
                </c:pt>
                <c:pt idx="14774">
                  <c:v>Jun 2025</c:v>
                </c:pt>
                <c:pt idx="14775">
                  <c:v>Jun 2025</c:v>
                </c:pt>
                <c:pt idx="14776">
                  <c:v>Jun 2025</c:v>
                </c:pt>
                <c:pt idx="14777">
                  <c:v>Jun 2025</c:v>
                </c:pt>
                <c:pt idx="14778">
                  <c:v>Jun 2025</c:v>
                </c:pt>
                <c:pt idx="14779">
                  <c:v>Jun 2025</c:v>
                </c:pt>
                <c:pt idx="14780">
                  <c:v>Jun 2025</c:v>
                </c:pt>
                <c:pt idx="14781">
                  <c:v>Jun 2025</c:v>
                </c:pt>
                <c:pt idx="14782">
                  <c:v>Jun 2025</c:v>
                </c:pt>
                <c:pt idx="14783">
                  <c:v>Jun 2025</c:v>
                </c:pt>
                <c:pt idx="14784">
                  <c:v>Jun 2025</c:v>
                </c:pt>
                <c:pt idx="14785">
                  <c:v>Jun 2025</c:v>
                </c:pt>
                <c:pt idx="14786">
                  <c:v>Jun 2025</c:v>
                </c:pt>
                <c:pt idx="14787">
                  <c:v>Jun 2025</c:v>
                </c:pt>
                <c:pt idx="14788">
                  <c:v>Jun 2025</c:v>
                </c:pt>
                <c:pt idx="14789">
                  <c:v>Jun 2025</c:v>
                </c:pt>
                <c:pt idx="14790">
                  <c:v>Jun 2025</c:v>
                </c:pt>
                <c:pt idx="14791">
                  <c:v>Jun 2025</c:v>
                </c:pt>
                <c:pt idx="14792">
                  <c:v>Jun 2025</c:v>
                </c:pt>
                <c:pt idx="14793">
                  <c:v>Jun 2025</c:v>
                </c:pt>
                <c:pt idx="14794">
                  <c:v>Jun 2025</c:v>
                </c:pt>
                <c:pt idx="14795">
                  <c:v>Jun 2025</c:v>
                </c:pt>
                <c:pt idx="14796">
                  <c:v>Jun 2025</c:v>
                </c:pt>
                <c:pt idx="14797">
                  <c:v>Jun 2025</c:v>
                </c:pt>
                <c:pt idx="14798">
                  <c:v>Jun 2025</c:v>
                </c:pt>
                <c:pt idx="14799">
                  <c:v>Jun 2025</c:v>
                </c:pt>
                <c:pt idx="14800">
                  <c:v>Jun 2025</c:v>
                </c:pt>
                <c:pt idx="14801">
                  <c:v>Jun 2025</c:v>
                </c:pt>
                <c:pt idx="14802">
                  <c:v>Jun 2025</c:v>
                </c:pt>
                <c:pt idx="14803">
                  <c:v>Jun 2025</c:v>
                </c:pt>
                <c:pt idx="14804">
                  <c:v>Jun 2025</c:v>
                </c:pt>
                <c:pt idx="14805">
                  <c:v>Jun 2025</c:v>
                </c:pt>
                <c:pt idx="14806">
                  <c:v>Jun 2025</c:v>
                </c:pt>
                <c:pt idx="14807">
                  <c:v>Jun 2025</c:v>
                </c:pt>
                <c:pt idx="14808">
                  <c:v>Jun 2025</c:v>
                </c:pt>
                <c:pt idx="14809">
                  <c:v>Jun 2025</c:v>
                </c:pt>
                <c:pt idx="14810">
                  <c:v>Jun 2025</c:v>
                </c:pt>
                <c:pt idx="14811">
                  <c:v>Jun 2025</c:v>
                </c:pt>
                <c:pt idx="14812">
                  <c:v>Jun 2025</c:v>
                </c:pt>
                <c:pt idx="14813">
                  <c:v>Jun 2025</c:v>
                </c:pt>
                <c:pt idx="14814">
                  <c:v>Jun 2025</c:v>
                </c:pt>
                <c:pt idx="14815">
                  <c:v>Jun 2025</c:v>
                </c:pt>
                <c:pt idx="14816">
                  <c:v>Jun 2025</c:v>
                </c:pt>
                <c:pt idx="14817">
                  <c:v>Jun 2025</c:v>
                </c:pt>
                <c:pt idx="14818">
                  <c:v>Jun 2025</c:v>
                </c:pt>
                <c:pt idx="14819">
                  <c:v>Jun 2025</c:v>
                </c:pt>
                <c:pt idx="14820">
                  <c:v>Jun 2025</c:v>
                </c:pt>
                <c:pt idx="14821">
                  <c:v>Jun 2025</c:v>
                </c:pt>
                <c:pt idx="14822">
                  <c:v>Jun 2025</c:v>
                </c:pt>
                <c:pt idx="14823">
                  <c:v>Jun 2025</c:v>
                </c:pt>
                <c:pt idx="14824">
                  <c:v>Jun 2025</c:v>
                </c:pt>
                <c:pt idx="14825">
                  <c:v>Jun 2025</c:v>
                </c:pt>
                <c:pt idx="14826">
                  <c:v>Jun 2025</c:v>
                </c:pt>
                <c:pt idx="14827">
                  <c:v>Jun 2025</c:v>
                </c:pt>
                <c:pt idx="14828">
                  <c:v>Jun 2025</c:v>
                </c:pt>
                <c:pt idx="14829">
                  <c:v>Jun 2025</c:v>
                </c:pt>
                <c:pt idx="14830">
                  <c:v>Jun 2025</c:v>
                </c:pt>
                <c:pt idx="14831">
                  <c:v>Jun 2025</c:v>
                </c:pt>
                <c:pt idx="14832">
                  <c:v>Jun 2025</c:v>
                </c:pt>
                <c:pt idx="14833">
                  <c:v>Jun 2025</c:v>
                </c:pt>
                <c:pt idx="14834">
                  <c:v>Jun 2025</c:v>
                </c:pt>
                <c:pt idx="14835">
                  <c:v>Jun 2025</c:v>
                </c:pt>
                <c:pt idx="14836">
                  <c:v>Jun 2025</c:v>
                </c:pt>
                <c:pt idx="14837">
                  <c:v>Jun 2025</c:v>
                </c:pt>
                <c:pt idx="14838">
                  <c:v>Jun 2025</c:v>
                </c:pt>
                <c:pt idx="14839">
                  <c:v>Jun 2025</c:v>
                </c:pt>
                <c:pt idx="14840">
                  <c:v>Jun 2025</c:v>
                </c:pt>
                <c:pt idx="14841">
                  <c:v>Jun 2025</c:v>
                </c:pt>
                <c:pt idx="14842">
                  <c:v>Jun 2025</c:v>
                </c:pt>
                <c:pt idx="14843">
                  <c:v>Jun 2025</c:v>
                </c:pt>
                <c:pt idx="14844">
                  <c:v>Jun 2025</c:v>
                </c:pt>
                <c:pt idx="14845">
                  <c:v>Jun 2025</c:v>
                </c:pt>
                <c:pt idx="14846">
                  <c:v>Jun 2025</c:v>
                </c:pt>
                <c:pt idx="14847">
                  <c:v>Jun 2025</c:v>
                </c:pt>
                <c:pt idx="14848">
                  <c:v>Jun 2025</c:v>
                </c:pt>
                <c:pt idx="14849">
                  <c:v>Jun 2025</c:v>
                </c:pt>
                <c:pt idx="14850">
                  <c:v>Jun 2025</c:v>
                </c:pt>
                <c:pt idx="14851">
                  <c:v>Jun 2025</c:v>
                </c:pt>
                <c:pt idx="14852">
                  <c:v>Jun 2025</c:v>
                </c:pt>
                <c:pt idx="14853">
                  <c:v>Jun 2025</c:v>
                </c:pt>
                <c:pt idx="14854">
                  <c:v>Jun 2025</c:v>
                </c:pt>
                <c:pt idx="14855">
                  <c:v>Jun 2025</c:v>
                </c:pt>
                <c:pt idx="14856">
                  <c:v>Jun 2025</c:v>
                </c:pt>
                <c:pt idx="14857">
                  <c:v>Jun 2025</c:v>
                </c:pt>
                <c:pt idx="14858">
                  <c:v>Jun 2025</c:v>
                </c:pt>
                <c:pt idx="14859">
                  <c:v>Jun 2025</c:v>
                </c:pt>
                <c:pt idx="14860">
                  <c:v>Jun 2025</c:v>
                </c:pt>
                <c:pt idx="14861">
                  <c:v>Jun 2025</c:v>
                </c:pt>
                <c:pt idx="14862">
                  <c:v>Jun 2025</c:v>
                </c:pt>
                <c:pt idx="14863">
                  <c:v>Jun 2025</c:v>
                </c:pt>
                <c:pt idx="14864">
                  <c:v>Jun 2025</c:v>
                </c:pt>
                <c:pt idx="14865">
                  <c:v>Jun 2025</c:v>
                </c:pt>
                <c:pt idx="14866">
                  <c:v>Jun 2025</c:v>
                </c:pt>
                <c:pt idx="14867">
                  <c:v>Jun 2025</c:v>
                </c:pt>
                <c:pt idx="14868">
                  <c:v>Jun 2025</c:v>
                </c:pt>
                <c:pt idx="14869">
                  <c:v>Jun 2025</c:v>
                </c:pt>
                <c:pt idx="14870">
                  <c:v>Jun 2025</c:v>
                </c:pt>
                <c:pt idx="14871">
                  <c:v>Jun 2025</c:v>
                </c:pt>
                <c:pt idx="14872">
                  <c:v>Jun 2025</c:v>
                </c:pt>
                <c:pt idx="14873">
                  <c:v>Jun 2025</c:v>
                </c:pt>
                <c:pt idx="14874">
                  <c:v>Jun 2025</c:v>
                </c:pt>
                <c:pt idx="14875">
                  <c:v>Jun 2025</c:v>
                </c:pt>
                <c:pt idx="14876">
                  <c:v>Jun 2025</c:v>
                </c:pt>
                <c:pt idx="14877">
                  <c:v>Jun 2025</c:v>
                </c:pt>
                <c:pt idx="14878">
                  <c:v>Jun 2025</c:v>
                </c:pt>
                <c:pt idx="14879">
                  <c:v>Jun 2025</c:v>
                </c:pt>
                <c:pt idx="14880">
                  <c:v>Jun 2025</c:v>
                </c:pt>
                <c:pt idx="14881">
                  <c:v>Jun 2025</c:v>
                </c:pt>
                <c:pt idx="14882">
                  <c:v>Jun 2025</c:v>
                </c:pt>
                <c:pt idx="14883">
                  <c:v>Jun 2025</c:v>
                </c:pt>
                <c:pt idx="14884">
                  <c:v>Jun 2025</c:v>
                </c:pt>
                <c:pt idx="14885">
                  <c:v>Jun 2025</c:v>
                </c:pt>
                <c:pt idx="14886">
                  <c:v>Jun 2025</c:v>
                </c:pt>
                <c:pt idx="14887">
                  <c:v>Jun 2025</c:v>
                </c:pt>
                <c:pt idx="14888">
                  <c:v>Jun 2025</c:v>
                </c:pt>
                <c:pt idx="14889">
                  <c:v>Jun 2025</c:v>
                </c:pt>
                <c:pt idx="14890">
                  <c:v>Jun 2025</c:v>
                </c:pt>
                <c:pt idx="14891">
                  <c:v>Jun 2025</c:v>
                </c:pt>
                <c:pt idx="14892">
                  <c:v>Jun 2025</c:v>
                </c:pt>
                <c:pt idx="14893">
                  <c:v>Jun 2025</c:v>
                </c:pt>
                <c:pt idx="14894">
                  <c:v>Jun 2025</c:v>
                </c:pt>
                <c:pt idx="14895">
                  <c:v>Jun 2025</c:v>
                </c:pt>
                <c:pt idx="14896">
                  <c:v>Jun 2025</c:v>
                </c:pt>
                <c:pt idx="14897">
                  <c:v>Jun 2025</c:v>
                </c:pt>
                <c:pt idx="14898">
                  <c:v>Jun 2025</c:v>
                </c:pt>
                <c:pt idx="14899">
                  <c:v>Jun 2025</c:v>
                </c:pt>
                <c:pt idx="14900">
                  <c:v>Jun 2025</c:v>
                </c:pt>
                <c:pt idx="14901">
                  <c:v>Jun 2025</c:v>
                </c:pt>
                <c:pt idx="14902">
                  <c:v>Jun 2025</c:v>
                </c:pt>
                <c:pt idx="14903">
                  <c:v>Jun 2025</c:v>
                </c:pt>
                <c:pt idx="14904">
                  <c:v>Jun 2025</c:v>
                </c:pt>
                <c:pt idx="14905">
                  <c:v>Jun 2025</c:v>
                </c:pt>
                <c:pt idx="14906">
                  <c:v>Jun 2025</c:v>
                </c:pt>
                <c:pt idx="14907">
                  <c:v>Jun 2025</c:v>
                </c:pt>
                <c:pt idx="14908">
                  <c:v>Jun 2025</c:v>
                </c:pt>
                <c:pt idx="14909">
                  <c:v>Jun 2025</c:v>
                </c:pt>
                <c:pt idx="14910">
                  <c:v>Jun 2025</c:v>
                </c:pt>
                <c:pt idx="14911">
                  <c:v>Jun 2025</c:v>
                </c:pt>
                <c:pt idx="14912">
                  <c:v>Jun 2025</c:v>
                </c:pt>
                <c:pt idx="14913">
                  <c:v>Jun 2025</c:v>
                </c:pt>
                <c:pt idx="14914">
                  <c:v>Jun 2025</c:v>
                </c:pt>
                <c:pt idx="14915">
                  <c:v>Jun 2025</c:v>
                </c:pt>
                <c:pt idx="14916">
                  <c:v>Jun 2025</c:v>
                </c:pt>
                <c:pt idx="14917">
                  <c:v>Jun 2025</c:v>
                </c:pt>
                <c:pt idx="14918">
                  <c:v>Jun 2025</c:v>
                </c:pt>
                <c:pt idx="14919">
                  <c:v>Jun 2025</c:v>
                </c:pt>
                <c:pt idx="14920">
                  <c:v>Jun 2025</c:v>
                </c:pt>
                <c:pt idx="14921">
                  <c:v>Jun 2025</c:v>
                </c:pt>
                <c:pt idx="14922">
                  <c:v>Jun 2025</c:v>
                </c:pt>
                <c:pt idx="14923">
                  <c:v>Jun 2025</c:v>
                </c:pt>
                <c:pt idx="14924">
                  <c:v>Jun 2025</c:v>
                </c:pt>
                <c:pt idx="14925">
                  <c:v>Jun 2025</c:v>
                </c:pt>
                <c:pt idx="14926">
                  <c:v>Jun 2025</c:v>
                </c:pt>
                <c:pt idx="14927">
                  <c:v>Jun 2025</c:v>
                </c:pt>
                <c:pt idx="14928">
                  <c:v>Jun 2025</c:v>
                </c:pt>
                <c:pt idx="14929">
                  <c:v>Jun 2025</c:v>
                </c:pt>
                <c:pt idx="14930">
                  <c:v>Jun 2025</c:v>
                </c:pt>
                <c:pt idx="14931">
                  <c:v>Jun 2025</c:v>
                </c:pt>
                <c:pt idx="14932">
                  <c:v>Jun 2025</c:v>
                </c:pt>
                <c:pt idx="14933">
                  <c:v>Jun 2025</c:v>
                </c:pt>
                <c:pt idx="14934">
                  <c:v>Jun 2025</c:v>
                </c:pt>
                <c:pt idx="14935">
                  <c:v>Jun 2025</c:v>
                </c:pt>
                <c:pt idx="14936">
                  <c:v>Jun 2025</c:v>
                </c:pt>
                <c:pt idx="14937">
                  <c:v>Jun 2025</c:v>
                </c:pt>
                <c:pt idx="14938">
                  <c:v>Jun 2025</c:v>
                </c:pt>
                <c:pt idx="14939">
                  <c:v>Jun 2025</c:v>
                </c:pt>
                <c:pt idx="14940">
                  <c:v>Jun 2025</c:v>
                </c:pt>
                <c:pt idx="14941">
                  <c:v>Jun 2025</c:v>
                </c:pt>
                <c:pt idx="14942">
                  <c:v>Jun 2025</c:v>
                </c:pt>
                <c:pt idx="14943">
                  <c:v>Jun 2025</c:v>
                </c:pt>
                <c:pt idx="14944">
                  <c:v>Jun 2025</c:v>
                </c:pt>
                <c:pt idx="14945">
                  <c:v>Jun 2025</c:v>
                </c:pt>
                <c:pt idx="14946">
                  <c:v>Jun 2025</c:v>
                </c:pt>
                <c:pt idx="14947">
                  <c:v>Jun 2025</c:v>
                </c:pt>
                <c:pt idx="14948">
                  <c:v>Jun 2025</c:v>
                </c:pt>
                <c:pt idx="14949">
                  <c:v>Jun 2025</c:v>
                </c:pt>
                <c:pt idx="14950">
                  <c:v>Jun 2025</c:v>
                </c:pt>
                <c:pt idx="14951">
                  <c:v>Jun 2025</c:v>
                </c:pt>
                <c:pt idx="14952">
                  <c:v>Jun 2025</c:v>
                </c:pt>
                <c:pt idx="14953">
                  <c:v>Jun 2025</c:v>
                </c:pt>
                <c:pt idx="14954">
                  <c:v>Jun 2025</c:v>
                </c:pt>
                <c:pt idx="14955">
                  <c:v>Jun 2025</c:v>
                </c:pt>
                <c:pt idx="14956">
                  <c:v>Jun 2025</c:v>
                </c:pt>
                <c:pt idx="14957">
                  <c:v>Jun 2025</c:v>
                </c:pt>
                <c:pt idx="14958">
                  <c:v>Jun 2025</c:v>
                </c:pt>
                <c:pt idx="14959">
                  <c:v>Jun 2025</c:v>
                </c:pt>
                <c:pt idx="14960">
                  <c:v>Jun 2025</c:v>
                </c:pt>
                <c:pt idx="14961">
                  <c:v>Jun 2025</c:v>
                </c:pt>
                <c:pt idx="14962">
                  <c:v>Jun 2025</c:v>
                </c:pt>
                <c:pt idx="14963">
                  <c:v>Jun 2025</c:v>
                </c:pt>
                <c:pt idx="14964">
                  <c:v>Jun 2025</c:v>
                </c:pt>
                <c:pt idx="14965">
                  <c:v>Jun 2025</c:v>
                </c:pt>
                <c:pt idx="14966">
                  <c:v>Jun 2025</c:v>
                </c:pt>
                <c:pt idx="14967">
                  <c:v>Jun 2025</c:v>
                </c:pt>
                <c:pt idx="14968">
                  <c:v>Jun 2025</c:v>
                </c:pt>
                <c:pt idx="14969">
                  <c:v>Jun 2025</c:v>
                </c:pt>
                <c:pt idx="14970">
                  <c:v>Jun 2025</c:v>
                </c:pt>
                <c:pt idx="14971">
                  <c:v>Jun 2025</c:v>
                </c:pt>
                <c:pt idx="14972">
                  <c:v>Jun 2025</c:v>
                </c:pt>
                <c:pt idx="14973">
                  <c:v>Jun 2025</c:v>
                </c:pt>
                <c:pt idx="14974">
                  <c:v>Jun 2025</c:v>
                </c:pt>
                <c:pt idx="14975">
                  <c:v>Jun 2025</c:v>
                </c:pt>
                <c:pt idx="14976">
                  <c:v>Jun 2025</c:v>
                </c:pt>
                <c:pt idx="14977">
                  <c:v>Jun 2025</c:v>
                </c:pt>
                <c:pt idx="14978">
                  <c:v>Jun 2025</c:v>
                </c:pt>
                <c:pt idx="14979">
                  <c:v>Jun 2025</c:v>
                </c:pt>
                <c:pt idx="14980">
                  <c:v>Jun 2025</c:v>
                </c:pt>
                <c:pt idx="14981">
                  <c:v>Jun 2025</c:v>
                </c:pt>
                <c:pt idx="14982">
                  <c:v>Jun 2025</c:v>
                </c:pt>
                <c:pt idx="14983">
                  <c:v>Jun 2025</c:v>
                </c:pt>
                <c:pt idx="14984">
                  <c:v>Jun 2025</c:v>
                </c:pt>
                <c:pt idx="14985">
                  <c:v>Jun 2025</c:v>
                </c:pt>
                <c:pt idx="14986">
                  <c:v>Jun 2025</c:v>
                </c:pt>
                <c:pt idx="14987">
                  <c:v>Jun 2025</c:v>
                </c:pt>
                <c:pt idx="14988">
                  <c:v>Jun 2025</c:v>
                </c:pt>
                <c:pt idx="14989">
                  <c:v>Jun 2025</c:v>
                </c:pt>
                <c:pt idx="14990">
                  <c:v>Jun 2025</c:v>
                </c:pt>
                <c:pt idx="14991">
                  <c:v>Jun 2025</c:v>
                </c:pt>
                <c:pt idx="14992">
                  <c:v>Jun 2025</c:v>
                </c:pt>
                <c:pt idx="14993">
                  <c:v>Jun 2025</c:v>
                </c:pt>
                <c:pt idx="14994">
                  <c:v>Jun 2025</c:v>
                </c:pt>
                <c:pt idx="14995">
                  <c:v>Jun 2025</c:v>
                </c:pt>
                <c:pt idx="14996">
                  <c:v>Jun 2025</c:v>
                </c:pt>
                <c:pt idx="14997">
                  <c:v>Jun 2025</c:v>
                </c:pt>
                <c:pt idx="14998">
                  <c:v>Jun 2025</c:v>
                </c:pt>
                <c:pt idx="14999">
                  <c:v>Jun 2025</c:v>
                </c:pt>
                <c:pt idx="15000">
                  <c:v>Jun 2025</c:v>
                </c:pt>
                <c:pt idx="15001">
                  <c:v>Jun 2025</c:v>
                </c:pt>
                <c:pt idx="15002">
                  <c:v>Jun 2025</c:v>
                </c:pt>
                <c:pt idx="15003">
                  <c:v>Jun 2025</c:v>
                </c:pt>
                <c:pt idx="15004">
                  <c:v>Jun 2025</c:v>
                </c:pt>
                <c:pt idx="15005">
                  <c:v>Jun 2025</c:v>
                </c:pt>
                <c:pt idx="15006">
                  <c:v>Jun 2025</c:v>
                </c:pt>
                <c:pt idx="15007">
                  <c:v>Jun 2025</c:v>
                </c:pt>
                <c:pt idx="15008">
                  <c:v>Jun 2025</c:v>
                </c:pt>
                <c:pt idx="15009">
                  <c:v>Jun 2025</c:v>
                </c:pt>
                <c:pt idx="15010">
                  <c:v>Jun 2025</c:v>
                </c:pt>
                <c:pt idx="15011">
                  <c:v>Jun 2025</c:v>
                </c:pt>
                <c:pt idx="15012">
                  <c:v>Jun 2025</c:v>
                </c:pt>
                <c:pt idx="15013">
                  <c:v>Jun 2025</c:v>
                </c:pt>
                <c:pt idx="15014">
                  <c:v>Jun 2025</c:v>
                </c:pt>
                <c:pt idx="15015">
                  <c:v>Jun 2025</c:v>
                </c:pt>
                <c:pt idx="15016">
                  <c:v>Jun 2025</c:v>
                </c:pt>
                <c:pt idx="15017">
                  <c:v>Jun 2025</c:v>
                </c:pt>
                <c:pt idx="15018">
                  <c:v>Jun 2025</c:v>
                </c:pt>
                <c:pt idx="15019">
                  <c:v>Jun 2025</c:v>
                </c:pt>
                <c:pt idx="15020">
                  <c:v>Jun 2025</c:v>
                </c:pt>
                <c:pt idx="15021">
                  <c:v>Jun 2025</c:v>
                </c:pt>
                <c:pt idx="15022">
                  <c:v>Jun 2025</c:v>
                </c:pt>
                <c:pt idx="15023">
                  <c:v>Jun 2025</c:v>
                </c:pt>
                <c:pt idx="15024">
                  <c:v>Jun 2025</c:v>
                </c:pt>
                <c:pt idx="15025">
                  <c:v>Jun 2025</c:v>
                </c:pt>
                <c:pt idx="15026">
                  <c:v>Jun 2025</c:v>
                </c:pt>
                <c:pt idx="15027">
                  <c:v>Jun 2025</c:v>
                </c:pt>
                <c:pt idx="15028">
                  <c:v>Jun 2025</c:v>
                </c:pt>
                <c:pt idx="15029">
                  <c:v>Jun 2025</c:v>
                </c:pt>
                <c:pt idx="15030">
                  <c:v>Jun 2025</c:v>
                </c:pt>
                <c:pt idx="15031">
                  <c:v>Jun 2025</c:v>
                </c:pt>
                <c:pt idx="15032">
                  <c:v>Jun 2025</c:v>
                </c:pt>
                <c:pt idx="15033">
                  <c:v>Jun 2025</c:v>
                </c:pt>
                <c:pt idx="15034">
                  <c:v>Jun 2025</c:v>
                </c:pt>
                <c:pt idx="15035">
                  <c:v>Jun 2025</c:v>
                </c:pt>
                <c:pt idx="15036">
                  <c:v>Jun 2025</c:v>
                </c:pt>
                <c:pt idx="15037">
                  <c:v>Jun 2025</c:v>
                </c:pt>
                <c:pt idx="15038">
                  <c:v>Jun 2025</c:v>
                </c:pt>
                <c:pt idx="15039">
                  <c:v>Jun 2025</c:v>
                </c:pt>
                <c:pt idx="15040">
                  <c:v>Jun 2025</c:v>
                </c:pt>
                <c:pt idx="15041">
                  <c:v>Jun 2025</c:v>
                </c:pt>
                <c:pt idx="15042">
                  <c:v>Jun 2025</c:v>
                </c:pt>
                <c:pt idx="15043">
                  <c:v>Jun 2025</c:v>
                </c:pt>
                <c:pt idx="15044">
                  <c:v>Jun 2025</c:v>
                </c:pt>
                <c:pt idx="15045">
                  <c:v>Jun 2025</c:v>
                </c:pt>
                <c:pt idx="15046">
                  <c:v>Jun 2025</c:v>
                </c:pt>
                <c:pt idx="15047">
                  <c:v>Jun 2025</c:v>
                </c:pt>
                <c:pt idx="15048">
                  <c:v>Jun 2025</c:v>
                </c:pt>
                <c:pt idx="15049">
                  <c:v>Jun 2025</c:v>
                </c:pt>
                <c:pt idx="15050">
                  <c:v>Jun 2025</c:v>
                </c:pt>
                <c:pt idx="15051">
                  <c:v>Jun 2025</c:v>
                </c:pt>
                <c:pt idx="15052">
                  <c:v>Jun 2025</c:v>
                </c:pt>
                <c:pt idx="15053">
                  <c:v>Jun 2025</c:v>
                </c:pt>
                <c:pt idx="15054">
                  <c:v>Jun 2025</c:v>
                </c:pt>
                <c:pt idx="15055">
                  <c:v>Jun 2025</c:v>
                </c:pt>
                <c:pt idx="15056">
                  <c:v>Jun 2025</c:v>
                </c:pt>
                <c:pt idx="15057">
                  <c:v>Jun 2025</c:v>
                </c:pt>
                <c:pt idx="15058">
                  <c:v>Jun 2025</c:v>
                </c:pt>
                <c:pt idx="15059">
                  <c:v>Jun 2025</c:v>
                </c:pt>
                <c:pt idx="15060">
                  <c:v>Jun 2025</c:v>
                </c:pt>
                <c:pt idx="15061">
                  <c:v>Jun 2025</c:v>
                </c:pt>
                <c:pt idx="15062">
                  <c:v>Jun 2025</c:v>
                </c:pt>
                <c:pt idx="15063">
                  <c:v>Jun 2025</c:v>
                </c:pt>
                <c:pt idx="15064">
                  <c:v>Jun 2025</c:v>
                </c:pt>
                <c:pt idx="15065">
                  <c:v>Jun 2025</c:v>
                </c:pt>
                <c:pt idx="15066">
                  <c:v>Jun 2025</c:v>
                </c:pt>
                <c:pt idx="15067">
                  <c:v>Jun 2025</c:v>
                </c:pt>
                <c:pt idx="15068">
                  <c:v>Jun 2025</c:v>
                </c:pt>
                <c:pt idx="15069">
                  <c:v>Jun 2025</c:v>
                </c:pt>
                <c:pt idx="15070">
                  <c:v>Jun 2025</c:v>
                </c:pt>
                <c:pt idx="15071">
                  <c:v>Jun 2025</c:v>
                </c:pt>
                <c:pt idx="15072">
                  <c:v>Jun 2025</c:v>
                </c:pt>
                <c:pt idx="15073">
                  <c:v>Jun 2025</c:v>
                </c:pt>
                <c:pt idx="15074">
                  <c:v>Jun 2025</c:v>
                </c:pt>
                <c:pt idx="15075">
                  <c:v>Jun 2025</c:v>
                </c:pt>
                <c:pt idx="15076">
                  <c:v>Jun 2025</c:v>
                </c:pt>
                <c:pt idx="15077">
                  <c:v>Jun 2025</c:v>
                </c:pt>
                <c:pt idx="15078">
                  <c:v>Jun 2025</c:v>
                </c:pt>
                <c:pt idx="15079">
                  <c:v>Jun 2025</c:v>
                </c:pt>
                <c:pt idx="15080">
                  <c:v>Jun 2025</c:v>
                </c:pt>
                <c:pt idx="15081">
                  <c:v>Jun 2025</c:v>
                </c:pt>
                <c:pt idx="15082">
                  <c:v>Jun 2025</c:v>
                </c:pt>
                <c:pt idx="15083">
                  <c:v>Jun 2025</c:v>
                </c:pt>
                <c:pt idx="15084">
                  <c:v>Jun 2025</c:v>
                </c:pt>
                <c:pt idx="15085">
                  <c:v>Jun 2025</c:v>
                </c:pt>
                <c:pt idx="15086">
                  <c:v>Jun 2025</c:v>
                </c:pt>
                <c:pt idx="15087">
                  <c:v>Jun 2025</c:v>
                </c:pt>
                <c:pt idx="15088">
                  <c:v>Jun 2025</c:v>
                </c:pt>
                <c:pt idx="15089">
                  <c:v>Jun 2025</c:v>
                </c:pt>
                <c:pt idx="15090">
                  <c:v>Jun 2025</c:v>
                </c:pt>
                <c:pt idx="15091">
                  <c:v>Jun 2025</c:v>
                </c:pt>
                <c:pt idx="15092">
                  <c:v>Jun 2025</c:v>
                </c:pt>
                <c:pt idx="15093">
                  <c:v>Jun 2025</c:v>
                </c:pt>
                <c:pt idx="15094">
                  <c:v>Jun 2025</c:v>
                </c:pt>
                <c:pt idx="15095">
                  <c:v>Jun 2025</c:v>
                </c:pt>
                <c:pt idx="15096">
                  <c:v>Jun 2025</c:v>
                </c:pt>
                <c:pt idx="15097">
                  <c:v>Jun 2025</c:v>
                </c:pt>
                <c:pt idx="15098">
                  <c:v>Jun 2025</c:v>
                </c:pt>
                <c:pt idx="15099">
                  <c:v>Jun 2025</c:v>
                </c:pt>
                <c:pt idx="15100">
                  <c:v>Jun 2025</c:v>
                </c:pt>
                <c:pt idx="15101">
                  <c:v>Jun 2025</c:v>
                </c:pt>
                <c:pt idx="15102">
                  <c:v>Jun 2025</c:v>
                </c:pt>
                <c:pt idx="15103">
                  <c:v>Jun 2025</c:v>
                </c:pt>
                <c:pt idx="15104">
                  <c:v>Jun 2025</c:v>
                </c:pt>
                <c:pt idx="15105">
                  <c:v>Jun 2025</c:v>
                </c:pt>
                <c:pt idx="15106">
                  <c:v>Jun 2025</c:v>
                </c:pt>
                <c:pt idx="15107">
                  <c:v>Jun 2025</c:v>
                </c:pt>
                <c:pt idx="15108">
                  <c:v>Jun 2025</c:v>
                </c:pt>
                <c:pt idx="15109">
                  <c:v>Jun 2025</c:v>
                </c:pt>
                <c:pt idx="15110">
                  <c:v>Jun 2025</c:v>
                </c:pt>
                <c:pt idx="15111">
                  <c:v>Jun 2025</c:v>
                </c:pt>
                <c:pt idx="15112">
                  <c:v>Jun 2025</c:v>
                </c:pt>
                <c:pt idx="15113">
                  <c:v>Jun 2025</c:v>
                </c:pt>
                <c:pt idx="15114">
                  <c:v>Jun 2025</c:v>
                </c:pt>
                <c:pt idx="15115">
                  <c:v>Jun 2025</c:v>
                </c:pt>
                <c:pt idx="15116">
                  <c:v>Jun 2025</c:v>
                </c:pt>
                <c:pt idx="15117">
                  <c:v>Jun 2025</c:v>
                </c:pt>
                <c:pt idx="15118">
                  <c:v>Jun 2025</c:v>
                </c:pt>
                <c:pt idx="15119">
                  <c:v>Jun 2025</c:v>
                </c:pt>
                <c:pt idx="15120">
                  <c:v>Jun 2025</c:v>
                </c:pt>
                <c:pt idx="15121">
                  <c:v>Jun 2025</c:v>
                </c:pt>
                <c:pt idx="15122">
                  <c:v>Jun 2025</c:v>
                </c:pt>
                <c:pt idx="15123">
                  <c:v>Jun 2025</c:v>
                </c:pt>
                <c:pt idx="15124">
                  <c:v>Jun 2025</c:v>
                </c:pt>
                <c:pt idx="15125">
                  <c:v>Jun 2025</c:v>
                </c:pt>
                <c:pt idx="15126">
                  <c:v>Jun 2025</c:v>
                </c:pt>
                <c:pt idx="15127">
                  <c:v>Jun 2025</c:v>
                </c:pt>
                <c:pt idx="15128">
                  <c:v>Jun 2025</c:v>
                </c:pt>
                <c:pt idx="15129">
                  <c:v>Jun 2025</c:v>
                </c:pt>
                <c:pt idx="15130">
                  <c:v>Jun 2025</c:v>
                </c:pt>
                <c:pt idx="15131">
                  <c:v>Jun 2025</c:v>
                </c:pt>
                <c:pt idx="15132">
                  <c:v>Jun 2025</c:v>
                </c:pt>
                <c:pt idx="15133">
                  <c:v>Jun 2025</c:v>
                </c:pt>
                <c:pt idx="15134">
                  <c:v>Jun 2025</c:v>
                </c:pt>
                <c:pt idx="15135">
                  <c:v>Jun 2025</c:v>
                </c:pt>
                <c:pt idx="15136">
                  <c:v>Jun 2025</c:v>
                </c:pt>
                <c:pt idx="15137">
                  <c:v>Jun 2025</c:v>
                </c:pt>
                <c:pt idx="15138">
                  <c:v>Jun 2025</c:v>
                </c:pt>
                <c:pt idx="15139">
                  <c:v>Jun 2025</c:v>
                </c:pt>
                <c:pt idx="15140">
                  <c:v>Jun 2025</c:v>
                </c:pt>
                <c:pt idx="15141">
                  <c:v>Jun 2025</c:v>
                </c:pt>
                <c:pt idx="15142">
                  <c:v>Jun 2025</c:v>
                </c:pt>
                <c:pt idx="15143">
                  <c:v>Jun 2025</c:v>
                </c:pt>
                <c:pt idx="15144">
                  <c:v>Jun 2025</c:v>
                </c:pt>
                <c:pt idx="15145">
                  <c:v>Jun 2025</c:v>
                </c:pt>
                <c:pt idx="15146">
                  <c:v>Jun 2025</c:v>
                </c:pt>
                <c:pt idx="15147">
                  <c:v>Jun 2025</c:v>
                </c:pt>
                <c:pt idx="15148">
                  <c:v>Jun 2025</c:v>
                </c:pt>
                <c:pt idx="15149">
                  <c:v>Jun 2025</c:v>
                </c:pt>
                <c:pt idx="15150">
                  <c:v>Jun 2025</c:v>
                </c:pt>
                <c:pt idx="15151">
                  <c:v>Jun 2025</c:v>
                </c:pt>
                <c:pt idx="15152">
                  <c:v>Jun 2025</c:v>
                </c:pt>
                <c:pt idx="15153">
                  <c:v>Jun 2025</c:v>
                </c:pt>
                <c:pt idx="15154">
                  <c:v>Jun 2025</c:v>
                </c:pt>
                <c:pt idx="15155">
                  <c:v>Jun 2025</c:v>
                </c:pt>
                <c:pt idx="15156">
                  <c:v>Jun 2025</c:v>
                </c:pt>
                <c:pt idx="15157">
                  <c:v>Jun 2025</c:v>
                </c:pt>
                <c:pt idx="15158">
                  <c:v>Jun 2025</c:v>
                </c:pt>
                <c:pt idx="15159">
                  <c:v>Jun 2025</c:v>
                </c:pt>
                <c:pt idx="15160">
                  <c:v>Jun 2025</c:v>
                </c:pt>
                <c:pt idx="15161">
                  <c:v>Jun 2025</c:v>
                </c:pt>
                <c:pt idx="15162">
                  <c:v>Jun 2025</c:v>
                </c:pt>
                <c:pt idx="15163">
                  <c:v>Jun 2025</c:v>
                </c:pt>
                <c:pt idx="15164">
                  <c:v>Jun 2025</c:v>
                </c:pt>
                <c:pt idx="15165">
                  <c:v>Jun 2025</c:v>
                </c:pt>
                <c:pt idx="15166">
                  <c:v>Jun 2025</c:v>
                </c:pt>
                <c:pt idx="15167">
                  <c:v>Jun 2025</c:v>
                </c:pt>
                <c:pt idx="15168">
                  <c:v>Jun 2025</c:v>
                </c:pt>
                <c:pt idx="15169">
                  <c:v>Jun 2025</c:v>
                </c:pt>
                <c:pt idx="15170">
                  <c:v>Jun 2025</c:v>
                </c:pt>
                <c:pt idx="15171">
                  <c:v>Jun 2025</c:v>
                </c:pt>
                <c:pt idx="15172">
                  <c:v>Jun 2025</c:v>
                </c:pt>
                <c:pt idx="15173">
                  <c:v>Jun 2025</c:v>
                </c:pt>
                <c:pt idx="15174">
                  <c:v>Jun 2025</c:v>
                </c:pt>
                <c:pt idx="15175">
                  <c:v>Jun 2025</c:v>
                </c:pt>
                <c:pt idx="15176">
                  <c:v>Jun 2025</c:v>
                </c:pt>
                <c:pt idx="15177">
                  <c:v>Jun 2025</c:v>
                </c:pt>
                <c:pt idx="15178">
                  <c:v>Jun 2025</c:v>
                </c:pt>
                <c:pt idx="15179">
                  <c:v>Jun 2025</c:v>
                </c:pt>
                <c:pt idx="15180">
                  <c:v>Jun 2025</c:v>
                </c:pt>
                <c:pt idx="15181">
                  <c:v>Jun 2025</c:v>
                </c:pt>
                <c:pt idx="15182">
                  <c:v>Jun 2025</c:v>
                </c:pt>
                <c:pt idx="15183">
                  <c:v>Jun 2025</c:v>
                </c:pt>
                <c:pt idx="15184">
                  <c:v>Jun 2025</c:v>
                </c:pt>
                <c:pt idx="15185">
                  <c:v>Jun 2025</c:v>
                </c:pt>
                <c:pt idx="15186">
                  <c:v>Jun 2025</c:v>
                </c:pt>
                <c:pt idx="15187">
                  <c:v>Jun 2025</c:v>
                </c:pt>
                <c:pt idx="15188">
                  <c:v>Jun 2025</c:v>
                </c:pt>
                <c:pt idx="15189">
                  <c:v>Jun 2025</c:v>
                </c:pt>
                <c:pt idx="15190">
                  <c:v>Jun 2025</c:v>
                </c:pt>
                <c:pt idx="15191">
                  <c:v>Jun 2025</c:v>
                </c:pt>
                <c:pt idx="15192">
                  <c:v>Jun 2025</c:v>
                </c:pt>
                <c:pt idx="15193">
                  <c:v>Jun 2025</c:v>
                </c:pt>
                <c:pt idx="15194">
                  <c:v>Jun 2025</c:v>
                </c:pt>
                <c:pt idx="15195">
                  <c:v>Jun 2025</c:v>
                </c:pt>
                <c:pt idx="15196">
                  <c:v>Jun 2025</c:v>
                </c:pt>
                <c:pt idx="15197">
                  <c:v>Jun 2025</c:v>
                </c:pt>
                <c:pt idx="15198">
                  <c:v>Jun 2025</c:v>
                </c:pt>
                <c:pt idx="15199">
                  <c:v>Jun 2025</c:v>
                </c:pt>
                <c:pt idx="15200">
                  <c:v>Jun 2025</c:v>
                </c:pt>
                <c:pt idx="15201">
                  <c:v>Jun 2025</c:v>
                </c:pt>
                <c:pt idx="15202">
                  <c:v>Jun 2025</c:v>
                </c:pt>
                <c:pt idx="15203">
                  <c:v>Jun 2025</c:v>
                </c:pt>
                <c:pt idx="15204">
                  <c:v>Jun 2025</c:v>
                </c:pt>
                <c:pt idx="15205">
                  <c:v>Jun 2025</c:v>
                </c:pt>
                <c:pt idx="15206">
                  <c:v>Jun 2025</c:v>
                </c:pt>
                <c:pt idx="15207">
                  <c:v>Jun 2025</c:v>
                </c:pt>
                <c:pt idx="15208">
                  <c:v>Jun 2025</c:v>
                </c:pt>
                <c:pt idx="15209">
                  <c:v>Jun 2025</c:v>
                </c:pt>
                <c:pt idx="15210">
                  <c:v>Jun 2025</c:v>
                </c:pt>
                <c:pt idx="15211">
                  <c:v>Jun 2025</c:v>
                </c:pt>
                <c:pt idx="15212">
                  <c:v>Jun 2025</c:v>
                </c:pt>
                <c:pt idx="15213">
                  <c:v>Jun 2025</c:v>
                </c:pt>
                <c:pt idx="15214">
                  <c:v>Jun 2025</c:v>
                </c:pt>
                <c:pt idx="15215">
                  <c:v>Jun 2025</c:v>
                </c:pt>
                <c:pt idx="15216">
                  <c:v>Jun 2025</c:v>
                </c:pt>
                <c:pt idx="15217">
                  <c:v>Jun 2025</c:v>
                </c:pt>
                <c:pt idx="15218">
                  <c:v>Jun 2025</c:v>
                </c:pt>
                <c:pt idx="15219">
                  <c:v>Jun 2025</c:v>
                </c:pt>
                <c:pt idx="15220">
                  <c:v>Jun 2025</c:v>
                </c:pt>
                <c:pt idx="15221">
                  <c:v>Jun 2025</c:v>
                </c:pt>
                <c:pt idx="15222">
                  <c:v>Jun 2025</c:v>
                </c:pt>
                <c:pt idx="15223">
                  <c:v>Jun 2025</c:v>
                </c:pt>
                <c:pt idx="15224">
                  <c:v>Jun 2025</c:v>
                </c:pt>
                <c:pt idx="15225">
                  <c:v>Jun 2025</c:v>
                </c:pt>
                <c:pt idx="15226">
                  <c:v>Jun 2025</c:v>
                </c:pt>
                <c:pt idx="15227">
                  <c:v>Jun 2025</c:v>
                </c:pt>
                <c:pt idx="15228">
                  <c:v>Jun 2025</c:v>
                </c:pt>
                <c:pt idx="15229">
                  <c:v>Jun 2025</c:v>
                </c:pt>
                <c:pt idx="15230">
                  <c:v>Jun 2025</c:v>
                </c:pt>
                <c:pt idx="15231">
                  <c:v>Jun 2025</c:v>
                </c:pt>
                <c:pt idx="15232">
                  <c:v>Jun 2025</c:v>
                </c:pt>
                <c:pt idx="15233">
                  <c:v>Jun 2025</c:v>
                </c:pt>
                <c:pt idx="15234">
                  <c:v>Jun 2025</c:v>
                </c:pt>
                <c:pt idx="15235">
                  <c:v>Jun 2025</c:v>
                </c:pt>
                <c:pt idx="15236">
                  <c:v>Jun 2025</c:v>
                </c:pt>
                <c:pt idx="15237">
                  <c:v>Jun 2025</c:v>
                </c:pt>
                <c:pt idx="15238">
                  <c:v>Jun 2025</c:v>
                </c:pt>
                <c:pt idx="15239">
                  <c:v>Jun 2025</c:v>
                </c:pt>
                <c:pt idx="15240">
                  <c:v>Jun 2025</c:v>
                </c:pt>
                <c:pt idx="15241">
                  <c:v>Jun 2025</c:v>
                </c:pt>
                <c:pt idx="15242">
                  <c:v>Jun 2025</c:v>
                </c:pt>
                <c:pt idx="15243">
                  <c:v>Jun 2025</c:v>
                </c:pt>
                <c:pt idx="15244">
                  <c:v>Jun 2025</c:v>
                </c:pt>
                <c:pt idx="15245">
                  <c:v>Jun 2025</c:v>
                </c:pt>
                <c:pt idx="15246">
                  <c:v>Jun 2025</c:v>
                </c:pt>
                <c:pt idx="15247">
                  <c:v>Jun 2025</c:v>
                </c:pt>
                <c:pt idx="15248">
                  <c:v>Jun 2025</c:v>
                </c:pt>
                <c:pt idx="15249">
                  <c:v>Jun 2025</c:v>
                </c:pt>
                <c:pt idx="15250">
                  <c:v>Jun 2025</c:v>
                </c:pt>
                <c:pt idx="15251">
                  <c:v>Jun 2025</c:v>
                </c:pt>
                <c:pt idx="15252">
                  <c:v>Jun 2025</c:v>
                </c:pt>
                <c:pt idx="15253">
                  <c:v>Jun 2025</c:v>
                </c:pt>
                <c:pt idx="15254">
                  <c:v>Jun 2025</c:v>
                </c:pt>
                <c:pt idx="15255">
                  <c:v>Jun 2025</c:v>
                </c:pt>
                <c:pt idx="15256">
                  <c:v>Jun 2025</c:v>
                </c:pt>
                <c:pt idx="15257">
                  <c:v>Jun 2025</c:v>
                </c:pt>
                <c:pt idx="15258">
                  <c:v>Jun 2025</c:v>
                </c:pt>
                <c:pt idx="15259">
                  <c:v>Jun 2025</c:v>
                </c:pt>
                <c:pt idx="15260">
                  <c:v>Jun 2025</c:v>
                </c:pt>
                <c:pt idx="15261">
                  <c:v>Jun 2025</c:v>
                </c:pt>
                <c:pt idx="15262">
                  <c:v>Jun 2025</c:v>
                </c:pt>
                <c:pt idx="15263">
                  <c:v>Jun 2025</c:v>
                </c:pt>
                <c:pt idx="15264">
                  <c:v>Jun 2025</c:v>
                </c:pt>
                <c:pt idx="15265">
                  <c:v>Jun 2025</c:v>
                </c:pt>
                <c:pt idx="15266">
                  <c:v>Jun 2025</c:v>
                </c:pt>
                <c:pt idx="15267">
                  <c:v>Jun 2025</c:v>
                </c:pt>
                <c:pt idx="15268">
                  <c:v>Jun 2025</c:v>
                </c:pt>
                <c:pt idx="15269">
                  <c:v>Jun 2025</c:v>
                </c:pt>
                <c:pt idx="15270">
                  <c:v>Jun 2025</c:v>
                </c:pt>
                <c:pt idx="15271">
                  <c:v>Jun 2025</c:v>
                </c:pt>
                <c:pt idx="15272">
                  <c:v>Jun 2025</c:v>
                </c:pt>
                <c:pt idx="15273">
                  <c:v>Jun 2025</c:v>
                </c:pt>
                <c:pt idx="15274">
                  <c:v>Jun 2025</c:v>
                </c:pt>
                <c:pt idx="15275">
                  <c:v>Jun 2025</c:v>
                </c:pt>
                <c:pt idx="15276">
                  <c:v>Jun 2025</c:v>
                </c:pt>
                <c:pt idx="15277">
                  <c:v>Jun 2025</c:v>
                </c:pt>
                <c:pt idx="15278">
                  <c:v>Jun 2025</c:v>
                </c:pt>
                <c:pt idx="15279">
                  <c:v>Jun 2025</c:v>
                </c:pt>
                <c:pt idx="15280">
                  <c:v>Jun 2025</c:v>
                </c:pt>
                <c:pt idx="15281">
                  <c:v>Jun 2025</c:v>
                </c:pt>
                <c:pt idx="15282">
                  <c:v>Jun 2025</c:v>
                </c:pt>
                <c:pt idx="15283">
                  <c:v>Jun 2025</c:v>
                </c:pt>
                <c:pt idx="15284">
                  <c:v>Jun 2025</c:v>
                </c:pt>
                <c:pt idx="15285">
                  <c:v>Jun 2025</c:v>
                </c:pt>
                <c:pt idx="15286">
                  <c:v>Jun 2025</c:v>
                </c:pt>
                <c:pt idx="15287">
                  <c:v>Jun 2025</c:v>
                </c:pt>
                <c:pt idx="15288">
                  <c:v>Jun 2025</c:v>
                </c:pt>
                <c:pt idx="15289">
                  <c:v>Jun 2025</c:v>
                </c:pt>
                <c:pt idx="15290">
                  <c:v>Jun 2025</c:v>
                </c:pt>
                <c:pt idx="15291">
                  <c:v>Jun 2025</c:v>
                </c:pt>
                <c:pt idx="15292">
                  <c:v>Jun 2025</c:v>
                </c:pt>
                <c:pt idx="15293">
                  <c:v>Jun 2025</c:v>
                </c:pt>
                <c:pt idx="15294">
                  <c:v>Jun 2025</c:v>
                </c:pt>
                <c:pt idx="15295">
                  <c:v>Jun 2025</c:v>
                </c:pt>
                <c:pt idx="15296">
                  <c:v>Jun 2025</c:v>
                </c:pt>
                <c:pt idx="15297">
                  <c:v>Jun 2025</c:v>
                </c:pt>
                <c:pt idx="15298">
                  <c:v>Jun 2025</c:v>
                </c:pt>
                <c:pt idx="15299">
                  <c:v>Jun 2025</c:v>
                </c:pt>
                <c:pt idx="15300">
                  <c:v>Jun 2025</c:v>
                </c:pt>
                <c:pt idx="15301">
                  <c:v>Jun 2025</c:v>
                </c:pt>
                <c:pt idx="15302">
                  <c:v>Jun 2025</c:v>
                </c:pt>
                <c:pt idx="15303">
                  <c:v>Jun 2025</c:v>
                </c:pt>
                <c:pt idx="15304">
                  <c:v>Jun 2025</c:v>
                </c:pt>
                <c:pt idx="15305">
                  <c:v>Jun 2025</c:v>
                </c:pt>
                <c:pt idx="15306">
                  <c:v>Jun 2025</c:v>
                </c:pt>
                <c:pt idx="15307">
                  <c:v>Jun 2025</c:v>
                </c:pt>
                <c:pt idx="15308">
                  <c:v>Jun 2025</c:v>
                </c:pt>
                <c:pt idx="15309">
                  <c:v>Jun 2025</c:v>
                </c:pt>
                <c:pt idx="15310">
                  <c:v>Jun 2025</c:v>
                </c:pt>
                <c:pt idx="15311">
                  <c:v>Jun 2025</c:v>
                </c:pt>
                <c:pt idx="15312">
                  <c:v>Jun 2025</c:v>
                </c:pt>
                <c:pt idx="15313">
                  <c:v>Jun 2025</c:v>
                </c:pt>
                <c:pt idx="15314">
                  <c:v>Jun 2025</c:v>
                </c:pt>
                <c:pt idx="15315">
                  <c:v>Jun 2025</c:v>
                </c:pt>
                <c:pt idx="15316">
                  <c:v>Jun 2025</c:v>
                </c:pt>
                <c:pt idx="15317">
                  <c:v>Jun 2025</c:v>
                </c:pt>
                <c:pt idx="15318">
                  <c:v>Jun 2025</c:v>
                </c:pt>
                <c:pt idx="15319">
                  <c:v>Jun 2025</c:v>
                </c:pt>
                <c:pt idx="15320">
                  <c:v>Jun 2025</c:v>
                </c:pt>
                <c:pt idx="15321">
                  <c:v>Jun 2025</c:v>
                </c:pt>
                <c:pt idx="15322">
                  <c:v>Jun 2025</c:v>
                </c:pt>
                <c:pt idx="15323">
                  <c:v>Jun 2025</c:v>
                </c:pt>
                <c:pt idx="15324">
                  <c:v>Jun 2025</c:v>
                </c:pt>
                <c:pt idx="15325">
                  <c:v>Jun 2025</c:v>
                </c:pt>
                <c:pt idx="15326">
                  <c:v>Jun 2025</c:v>
                </c:pt>
                <c:pt idx="15327">
                  <c:v>Jun 2025</c:v>
                </c:pt>
                <c:pt idx="15328">
                  <c:v>Jun 2025</c:v>
                </c:pt>
                <c:pt idx="15329">
                  <c:v>Jun 2025</c:v>
                </c:pt>
                <c:pt idx="15330">
                  <c:v>Jun 2025</c:v>
                </c:pt>
                <c:pt idx="15331">
                  <c:v>Jun 2025</c:v>
                </c:pt>
                <c:pt idx="15332">
                  <c:v>Jun 2025</c:v>
                </c:pt>
                <c:pt idx="15333">
                  <c:v>Jun 2025</c:v>
                </c:pt>
                <c:pt idx="15334">
                  <c:v>Jun 2025</c:v>
                </c:pt>
                <c:pt idx="15335">
                  <c:v>Jun 2025</c:v>
                </c:pt>
                <c:pt idx="15336">
                  <c:v>Jun 2025</c:v>
                </c:pt>
                <c:pt idx="15337">
                  <c:v>Jun 2025</c:v>
                </c:pt>
                <c:pt idx="15338">
                  <c:v>Jun 2025</c:v>
                </c:pt>
                <c:pt idx="15339">
                  <c:v>Jun 2025</c:v>
                </c:pt>
                <c:pt idx="15340">
                  <c:v>Jun 2025</c:v>
                </c:pt>
                <c:pt idx="15341">
                  <c:v>Jun 2025</c:v>
                </c:pt>
                <c:pt idx="15342">
                  <c:v>Jun 2025</c:v>
                </c:pt>
                <c:pt idx="15343">
                  <c:v>Jun 2025</c:v>
                </c:pt>
                <c:pt idx="15344">
                  <c:v>Jun 2025</c:v>
                </c:pt>
                <c:pt idx="15345">
                  <c:v>Jun 2025</c:v>
                </c:pt>
                <c:pt idx="15346">
                  <c:v>Jun 2025</c:v>
                </c:pt>
                <c:pt idx="15347">
                  <c:v>Jun 2025</c:v>
                </c:pt>
                <c:pt idx="15348">
                  <c:v>Jun 2025</c:v>
                </c:pt>
                <c:pt idx="15349">
                  <c:v>Jun 2025</c:v>
                </c:pt>
                <c:pt idx="15350">
                  <c:v>Jun 2025</c:v>
                </c:pt>
                <c:pt idx="15351">
                  <c:v>Jun 2025</c:v>
                </c:pt>
                <c:pt idx="15352">
                  <c:v>Jun 2025</c:v>
                </c:pt>
                <c:pt idx="15353">
                  <c:v>Jun 2025</c:v>
                </c:pt>
                <c:pt idx="15354">
                  <c:v>Jun 2025</c:v>
                </c:pt>
                <c:pt idx="15355">
                  <c:v>Jun 2025</c:v>
                </c:pt>
                <c:pt idx="15356">
                  <c:v>Jun 2025</c:v>
                </c:pt>
                <c:pt idx="15357">
                  <c:v>Jun 2025</c:v>
                </c:pt>
                <c:pt idx="15358">
                  <c:v>Jun 2025</c:v>
                </c:pt>
                <c:pt idx="15359">
                  <c:v>Jun 2025</c:v>
                </c:pt>
                <c:pt idx="15360">
                  <c:v>Jun 2025</c:v>
                </c:pt>
                <c:pt idx="15361">
                  <c:v>Jun 2025</c:v>
                </c:pt>
                <c:pt idx="15362">
                  <c:v>Jun 2025</c:v>
                </c:pt>
                <c:pt idx="15363">
                  <c:v>Jun 2025</c:v>
                </c:pt>
                <c:pt idx="15364">
                  <c:v>Jun 2025</c:v>
                </c:pt>
                <c:pt idx="15365">
                  <c:v>Jun 2025</c:v>
                </c:pt>
                <c:pt idx="15366">
                  <c:v>Jun 2025</c:v>
                </c:pt>
                <c:pt idx="15367">
                  <c:v>Jun 2025</c:v>
                </c:pt>
                <c:pt idx="15368">
                  <c:v>Jun 2025</c:v>
                </c:pt>
                <c:pt idx="15369">
                  <c:v>Jun 2025</c:v>
                </c:pt>
                <c:pt idx="15370">
                  <c:v>Jun 2025</c:v>
                </c:pt>
                <c:pt idx="15371">
                  <c:v>Jun 2025</c:v>
                </c:pt>
                <c:pt idx="15372">
                  <c:v>Jun 2025</c:v>
                </c:pt>
                <c:pt idx="15373">
                  <c:v>Jun 2025</c:v>
                </c:pt>
                <c:pt idx="15374">
                  <c:v>Jun 2025</c:v>
                </c:pt>
                <c:pt idx="15375">
                  <c:v>Jun 2025</c:v>
                </c:pt>
                <c:pt idx="15376">
                  <c:v>Jun 2025</c:v>
                </c:pt>
                <c:pt idx="15377">
                  <c:v>Jun 2025</c:v>
                </c:pt>
                <c:pt idx="15378">
                  <c:v>Jun 2025</c:v>
                </c:pt>
                <c:pt idx="15379">
                  <c:v>Jun 2025</c:v>
                </c:pt>
                <c:pt idx="15380">
                  <c:v>Jun 2025</c:v>
                </c:pt>
                <c:pt idx="15381">
                  <c:v>Jun 2025</c:v>
                </c:pt>
                <c:pt idx="15382">
                  <c:v>Jun 2025</c:v>
                </c:pt>
                <c:pt idx="15383">
                  <c:v>Jun 2025</c:v>
                </c:pt>
                <c:pt idx="15384">
                  <c:v>Jun 2025</c:v>
                </c:pt>
                <c:pt idx="15385">
                  <c:v>Jun 2025</c:v>
                </c:pt>
                <c:pt idx="15386">
                  <c:v>Jun 2025</c:v>
                </c:pt>
                <c:pt idx="15387">
                  <c:v>Jun 2025</c:v>
                </c:pt>
                <c:pt idx="15388">
                  <c:v>Jun 2025</c:v>
                </c:pt>
                <c:pt idx="15389">
                  <c:v>Jun 2025</c:v>
                </c:pt>
                <c:pt idx="15390">
                  <c:v>Jun 2025</c:v>
                </c:pt>
                <c:pt idx="15391">
                  <c:v>Jun 2025</c:v>
                </c:pt>
                <c:pt idx="15392">
                  <c:v>Jun 2025</c:v>
                </c:pt>
                <c:pt idx="15393">
                  <c:v>Jun 2025</c:v>
                </c:pt>
                <c:pt idx="15394">
                  <c:v>Jun 2025</c:v>
                </c:pt>
                <c:pt idx="15395">
                  <c:v>Jun 2025</c:v>
                </c:pt>
                <c:pt idx="15396">
                  <c:v>Jun 2025</c:v>
                </c:pt>
                <c:pt idx="15397">
                  <c:v>Jun 2025</c:v>
                </c:pt>
                <c:pt idx="15398">
                  <c:v>Jun 2025</c:v>
                </c:pt>
                <c:pt idx="15399">
                  <c:v>Jun 2025</c:v>
                </c:pt>
                <c:pt idx="15400">
                  <c:v>Jun 2025</c:v>
                </c:pt>
                <c:pt idx="15401">
                  <c:v>Jun 2025</c:v>
                </c:pt>
                <c:pt idx="15402">
                  <c:v>Jun 2025</c:v>
                </c:pt>
                <c:pt idx="15403">
                  <c:v>Jun 2025</c:v>
                </c:pt>
                <c:pt idx="15404">
                  <c:v>Jun 2025</c:v>
                </c:pt>
                <c:pt idx="15405">
                  <c:v>Jun 2025</c:v>
                </c:pt>
                <c:pt idx="15406">
                  <c:v>Jun 2025</c:v>
                </c:pt>
                <c:pt idx="15407">
                  <c:v>Jun 2025</c:v>
                </c:pt>
                <c:pt idx="15408">
                  <c:v>Jun 2025</c:v>
                </c:pt>
                <c:pt idx="15409">
                  <c:v>Jun 2025</c:v>
                </c:pt>
                <c:pt idx="15410">
                  <c:v>Jun 2025</c:v>
                </c:pt>
                <c:pt idx="15411">
                  <c:v>Jun 2025</c:v>
                </c:pt>
                <c:pt idx="15412">
                  <c:v>Jun 2025</c:v>
                </c:pt>
                <c:pt idx="15413">
                  <c:v>Jun 2025</c:v>
                </c:pt>
                <c:pt idx="15414">
                  <c:v>Jun 2025</c:v>
                </c:pt>
                <c:pt idx="15415">
                  <c:v>Jun 2025</c:v>
                </c:pt>
                <c:pt idx="15416">
                  <c:v>Jun 2025</c:v>
                </c:pt>
                <c:pt idx="15417">
                  <c:v>Jun 2025</c:v>
                </c:pt>
                <c:pt idx="15418">
                  <c:v>Jun 2025</c:v>
                </c:pt>
                <c:pt idx="15419">
                  <c:v>Jun 2025</c:v>
                </c:pt>
                <c:pt idx="15420">
                  <c:v>Jun 2025</c:v>
                </c:pt>
                <c:pt idx="15421">
                  <c:v>Jun 2025</c:v>
                </c:pt>
                <c:pt idx="15422">
                  <c:v>Jun 2025</c:v>
                </c:pt>
                <c:pt idx="15423">
                  <c:v>Jun 2025</c:v>
                </c:pt>
                <c:pt idx="15424">
                  <c:v>Jun 2025</c:v>
                </c:pt>
                <c:pt idx="15425">
                  <c:v>Jun 2025</c:v>
                </c:pt>
                <c:pt idx="15426">
                  <c:v>Jun 2025</c:v>
                </c:pt>
                <c:pt idx="15427">
                  <c:v>Jun 2025</c:v>
                </c:pt>
                <c:pt idx="15428">
                  <c:v>Jun 2025</c:v>
                </c:pt>
                <c:pt idx="15429">
                  <c:v>Jun 2025</c:v>
                </c:pt>
                <c:pt idx="15430">
                  <c:v>Jun 2025</c:v>
                </c:pt>
                <c:pt idx="15431">
                  <c:v>Jun 2025</c:v>
                </c:pt>
                <c:pt idx="15432">
                  <c:v>Jun 2025</c:v>
                </c:pt>
                <c:pt idx="15433">
                  <c:v>Jun 2025</c:v>
                </c:pt>
                <c:pt idx="15434">
                  <c:v>Jun 2025</c:v>
                </c:pt>
                <c:pt idx="15435">
                  <c:v>Jun 2025</c:v>
                </c:pt>
                <c:pt idx="15436">
                  <c:v>Jun 2025</c:v>
                </c:pt>
                <c:pt idx="15437">
                  <c:v>Jun 2025</c:v>
                </c:pt>
                <c:pt idx="15438">
                  <c:v>Jun 2025</c:v>
                </c:pt>
                <c:pt idx="15439">
                  <c:v>Jun 2025</c:v>
                </c:pt>
                <c:pt idx="15440">
                  <c:v>Jun 2025</c:v>
                </c:pt>
                <c:pt idx="15441">
                  <c:v>Jun 2025</c:v>
                </c:pt>
                <c:pt idx="15442">
                  <c:v>Jun 2025</c:v>
                </c:pt>
                <c:pt idx="15443">
                  <c:v>Jun 2025</c:v>
                </c:pt>
                <c:pt idx="15444">
                  <c:v>Jun 2025</c:v>
                </c:pt>
                <c:pt idx="15445">
                  <c:v>Jun 2025</c:v>
                </c:pt>
                <c:pt idx="15446">
                  <c:v>Jun 2025</c:v>
                </c:pt>
                <c:pt idx="15447">
                  <c:v>Jun 2025</c:v>
                </c:pt>
                <c:pt idx="15448">
                  <c:v>Jun 2025</c:v>
                </c:pt>
                <c:pt idx="15449">
                  <c:v>Jun 2025</c:v>
                </c:pt>
                <c:pt idx="15450">
                  <c:v>Jun 2025</c:v>
                </c:pt>
                <c:pt idx="15451">
                  <c:v>Jun 2025</c:v>
                </c:pt>
                <c:pt idx="15452">
                  <c:v>Jun 2025</c:v>
                </c:pt>
                <c:pt idx="15453">
                  <c:v>Jun 2025</c:v>
                </c:pt>
                <c:pt idx="15454">
                  <c:v>Jun 2025</c:v>
                </c:pt>
                <c:pt idx="15455">
                  <c:v>Jun 2025</c:v>
                </c:pt>
                <c:pt idx="15456">
                  <c:v>Jun 2025</c:v>
                </c:pt>
                <c:pt idx="15457">
                  <c:v>Jun 2025</c:v>
                </c:pt>
                <c:pt idx="15458">
                  <c:v>Jun 2025</c:v>
                </c:pt>
                <c:pt idx="15459">
                  <c:v>Jun 2025</c:v>
                </c:pt>
                <c:pt idx="15460">
                  <c:v>Jun 2025</c:v>
                </c:pt>
                <c:pt idx="15461">
                  <c:v>Jun 2025</c:v>
                </c:pt>
                <c:pt idx="15462">
                  <c:v>Jun 2025</c:v>
                </c:pt>
                <c:pt idx="15463">
                  <c:v>Jun 2025</c:v>
                </c:pt>
                <c:pt idx="15464">
                  <c:v>Jun 2025</c:v>
                </c:pt>
                <c:pt idx="15465">
                  <c:v>Jun 2025</c:v>
                </c:pt>
                <c:pt idx="15466">
                  <c:v>Jun 2025</c:v>
                </c:pt>
                <c:pt idx="15467">
                  <c:v>Jun 2025</c:v>
                </c:pt>
                <c:pt idx="15468">
                  <c:v>Jun 2025</c:v>
                </c:pt>
                <c:pt idx="15469">
                  <c:v>Jun 2025</c:v>
                </c:pt>
                <c:pt idx="15470">
                  <c:v>Jun 2025</c:v>
                </c:pt>
                <c:pt idx="15471">
                  <c:v>Jun 2025</c:v>
                </c:pt>
                <c:pt idx="15472">
                  <c:v>Jun 2025</c:v>
                </c:pt>
                <c:pt idx="15473">
                  <c:v>Jun 2025</c:v>
                </c:pt>
                <c:pt idx="15474">
                  <c:v>Jun 2025</c:v>
                </c:pt>
                <c:pt idx="15475">
                  <c:v>Jun 2025</c:v>
                </c:pt>
                <c:pt idx="15476">
                  <c:v>Jun 2025</c:v>
                </c:pt>
                <c:pt idx="15477">
                  <c:v>Jun 2025</c:v>
                </c:pt>
                <c:pt idx="15478">
                  <c:v>Jun 2025</c:v>
                </c:pt>
                <c:pt idx="15479">
                  <c:v>Jun 2025</c:v>
                </c:pt>
                <c:pt idx="15480">
                  <c:v>Jun 2025</c:v>
                </c:pt>
                <c:pt idx="15481">
                  <c:v>Jun 2025</c:v>
                </c:pt>
                <c:pt idx="15482">
                  <c:v>Jun 2025</c:v>
                </c:pt>
                <c:pt idx="15483">
                  <c:v>Jun 2025</c:v>
                </c:pt>
                <c:pt idx="15484">
                  <c:v>Jun 2025</c:v>
                </c:pt>
                <c:pt idx="15485">
                  <c:v>Jun 2025</c:v>
                </c:pt>
                <c:pt idx="15486">
                  <c:v>Jun 2025</c:v>
                </c:pt>
                <c:pt idx="15487">
                  <c:v>Jun 2025</c:v>
                </c:pt>
                <c:pt idx="15488">
                  <c:v>Jun 2025</c:v>
                </c:pt>
                <c:pt idx="15489">
                  <c:v>Jun 2025</c:v>
                </c:pt>
                <c:pt idx="15490">
                  <c:v>Jun 2025</c:v>
                </c:pt>
                <c:pt idx="15491">
                  <c:v>Jun 2025</c:v>
                </c:pt>
                <c:pt idx="15492">
                  <c:v>Jun 2025</c:v>
                </c:pt>
                <c:pt idx="15493">
                  <c:v>Jun 2025</c:v>
                </c:pt>
                <c:pt idx="15494">
                  <c:v>Jun 2025</c:v>
                </c:pt>
                <c:pt idx="15495">
                  <c:v>Jun 2025</c:v>
                </c:pt>
                <c:pt idx="15496">
                  <c:v>Jun 2025</c:v>
                </c:pt>
                <c:pt idx="15497">
                  <c:v>Jun 2025</c:v>
                </c:pt>
                <c:pt idx="15498">
                  <c:v>Jun 2025</c:v>
                </c:pt>
                <c:pt idx="15499">
                  <c:v>Jun 2025</c:v>
                </c:pt>
                <c:pt idx="15500">
                  <c:v>Jun 2025</c:v>
                </c:pt>
                <c:pt idx="15501">
                  <c:v>Jun 2025</c:v>
                </c:pt>
                <c:pt idx="15502">
                  <c:v>Jun 2025</c:v>
                </c:pt>
                <c:pt idx="15503">
                  <c:v>Jun 2025</c:v>
                </c:pt>
                <c:pt idx="15504">
                  <c:v>Jun 2025</c:v>
                </c:pt>
                <c:pt idx="15505">
                  <c:v>Jun 2025</c:v>
                </c:pt>
                <c:pt idx="15506">
                  <c:v>Jun 2025</c:v>
                </c:pt>
                <c:pt idx="15507">
                  <c:v>Jun 2025</c:v>
                </c:pt>
                <c:pt idx="15508">
                  <c:v>Jun 2025</c:v>
                </c:pt>
                <c:pt idx="15509">
                  <c:v>Jun 2025</c:v>
                </c:pt>
                <c:pt idx="15510">
                  <c:v>Jun 2025</c:v>
                </c:pt>
                <c:pt idx="15511">
                  <c:v>Jun 2025</c:v>
                </c:pt>
                <c:pt idx="15512">
                  <c:v>Jun 2025</c:v>
                </c:pt>
                <c:pt idx="15513">
                  <c:v>Jun 2025</c:v>
                </c:pt>
                <c:pt idx="15514">
                  <c:v>Jun 2025</c:v>
                </c:pt>
                <c:pt idx="15515">
                  <c:v>Jun 2025</c:v>
                </c:pt>
                <c:pt idx="15516">
                  <c:v>Jun 2025</c:v>
                </c:pt>
                <c:pt idx="15517">
                  <c:v>Jun 2025</c:v>
                </c:pt>
                <c:pt idx="15518">
                  <c:v>Jun 2025</c:v>
                </c:pt>
                <c:pt idx="15519">
                  <c:v>Jun 2025</c:v>
                </c:pt>
                <c:pt idx="15520">
                  <c:v>Jun 2025</c:v>
                </c:pt>
                <c:pt idx="15521">
                  <c:v>Jun 2025</c:v>
                </c:pt>
                <c:pt idx="15522">
                  <c:v>Jun 2025</c:v>
                </c:pt>
                <c:pt idx="15523">
                  <c:v>Jun 2025</c:v>
                </c:pt>
                <c:pt idx="15524">
                  <c:v>Jun 2025</c:v>
                </c:pt>
                <c:pt idx="15525">
                  <c:v>Jun 2025</c:v>
                </c:pt>
                <c:pt idx="15526">
                  <c:v>Jun 2025</c:v>
                </c:pt>
                <c:pt idx="15527">
                  <c:v>Jun 2025</c:v>
                </c:pt>
                <c:pt idx="15528">
                  <c:v>Jun 2025</c:v>
                </c:pt>
                <c:pt idx="15529">
                  <c:v>Jun 2025</c:v>
                </c:pt>
                <c:pt idx="15530">
                  <c:v>Jun 2025</c:v>
                </c:pt>
                <c:pt idx="15531">
                  <c:v>Jun 2025</c:v>
                </c:pt>
                <c:pt idx="15532">
                  <c:v>Jun 2025</c:v>
                </c:pt>
                <c:pt idx="15533">
                  <c:v>Jun 2025</c:v>
                </c:pt>
                <c:pt idx="15534">
                  <c:v>Jun 2025</c:v>
                </c:pt>
                <c:pt idx="15535">
                  <c:v>Jun 2025</c:v>
                </c:pt>
                <c:pt idx="15536">
                  <c:v>Jun 2025</c:v>
                </c:pt>
                <c:pt idx="15537">
                  <c:v>Jun 2025</c:v>
                </c:pt>
                <c:pt idx="15538">
                  <c:v>Jun 2025</c:v>
                </c:pt>
                <c:pt idx="15539">
                  <c:v>Jun 2025</c:v>
                </c:pt>
                <c:pt idx="15540">
                  <c:v>Jun 2025</c:v>
                </c:pt>
                <c:pt idx="15541">
                  <c:v>Jun 2025</c:v>
                </c:pt>
                <c:pt idx="15542">
                  <c:v>Jun 2025</c:v>
                </c:pt>
                <c:pt idx="15543">
                  <c:v>Jun 2025</c:v>
                </c:pt>
                <c:pt idx="15544">
                  <c:v>Jun 2025</c:v>
                </c:pt>
                <c:pt idx="15545">
                  <c:v>Jun 2025</c:v>
                </c:pt>
                <c:pt idx="15546">
                  <c:v>Jun 2025</c:v>
                </c:pt>
                <c:pt idx="15547">
                  <c:v>Jun 2025</c:v>
                </c:pt>
                <c:pt idx="15548">
                  <c:v>Jun 2025</c:v>
                </c:pt>
                <c:pt idx="15549">
                  <c:v>Jun 2025</c:v>
                </c:pt>
                <c:pt idx="15550">
                  <c:v>Jun 2025</c:v>
                </c:pt>
                <c:pt idx="15551">
                  <c:v>Jun 2025</c:v>
                </c:pt>
                <c:pt idx="15552">
                  <c:v>Jun 2025</c:v>
                </c:pt>
                <c:pt idx="15553">
                  <c:v>Jun 2025</c:v>
                </c:pt>
                <c:pt idx="15554">
                  <c:v>Jun 2025</c:v>
                </c:pt>
                <c:pt idx="15555">
                  <c:v>Jun 2025</c:v>
                </c:pt>
                <c:pt idx="15556">
                  <c:v>Jun 2025</c:v>
                </c:pt>
                <c:pt idx="15557">
                  <c:v>Jun 2025</c:v>
                </c:pt>
                <c:pt idx="15558">
                  <c:v>Jun 2025</c:v>
                </c:pt>
                <c:pt idx="15559">
                  <c:v>Jun 2025</c:v>
                </c:pt>
                <c:pt idx="15560">
                  <c:v>Jun 2025</c:v>
                </c:pt>
                <c:pt idx="15561">
                  <c:v>Jun 2025</c:v>
                </c:pt>
                <c:pt idx="15562">
                  <c:v>Jun 2025</c:v>
                </c:pt>
                <c:pt idx="15563">
                  <c:v>Jun 2025</c:v>
                </c:pt>
                <c:pt idx="15564">
                  <c:v>Jun 2025</c:v>
                </c:pt>
                <c:pt idx="15565">
                  <c:v>Jun 2025</c:v>
                </c:pt>
                <c:pt idx="15566">
                  <c:v>Jun 2025</c:v>
                </c:pt>
                <c:pt idx="15567">
                  <c:v>Jun 2025</c:v>
                </c:pt>
                <c:pt idx="15568">
                  <c:v>Jun 2025</c:v>
                </c:pt>
                <c:pt idx="15569">
                  <c:v>Jun 2025</c:v>
                </c:pt>
                <c:pt idx="15570">
                  <c:v>Jun 2025</c:v>
                </c:pt>
                <c:pt idx="15571">
                  <c:v>Jun 2025</c:v>
                </c:pt>
                <c:pt idx="15572">
                  <c:v>Jun 2025</c:v>
                </c:pt>
                <c:pt idx="15573">
                  <c:v>Jun 2025</c:v>
                </c:pt>
                <c:pt idx="15574">
                  <c:v>Jun 2025</c:v>
                </c:pt>
                <c:pt idx="15575">
                  <c:v>Jun 2025</c:v>
                </c:pt>
                <c:pt idx="15576">
                  <c:v>Jun 2025</c:v>
                </c:pt>
                <c:pt idx="15577">
                  <c:v>Jun 2025</c:v>
                </c:pt>
                <c:pt idx="15578">
                  <c:v>Jun 2025</c:v>
                </c:pt>
                <c:pt idx="15579">
                  <c:v>Jun 2025</c:v>
                </c:pt>
                <c:pt idx="15580">
                  <c:v>Jun 2025</c:v>
                </c:pt>
                <c:pt idx="15581">
                  <c:v>Jun 2025</c:v>
                </c:pt>
                <c:pt idx="15582">
                  <c:v>Jun 2025</c:v>
                </c:pt>
                <c:pt idx="15583">
                  <c:v>Jun 2025</c:v>
                </c:pt>
                <c:pt idx="15584">
                  <c:v>Jun 2025</c:v>
                </c:pt>
                <c:pt idx="15585">
                  <c:v>Jun 2025</c:v>
                </c:pt>
                <c:pt idx="15586">
                  <c:v>Jun 2025</c:v>
                </c:pt>
                <c:pt idx="15587">
                  <c:v>Jun 2025</c:v>
                </c:pt>
                <c:pt idx="15588">
                  <c:v>Jun 2025</c:v>
                </c:pt>
                <c:pt idx="15589">
                  <c:v>Jun 2025</c:v>
                </c:pt>
                <c:pt idx="15590">
                  <c:v>Jun 2025</c:v>
                </c:pt>
                <c:pt idx="15591">
                  <c:v>Jun 2025</c:v>
                </c:pt>
                <c:pt idx="15592">
                  <c:v>Jun 2025</c:v>
                </c:pt>
                <c:pt idx="15593">
                  <c:v>Jun 2025</c:v>
                </c:pt>
                <c:pt idx="15594">
                  <c:v>Jun 2025</c:v>
                </c:pt>
                <c:pt idx="15595">
                  <c:v>Jun 2025</c:v>
                </c:pt>
                <c:pt idx="15596">
                  <c:v>Jun 2025</c:v>
                </c:pt>
                <c:pt idx="15597">
                  <c:v>Jun 2025</c:v>
                </c:pt>
                <c:pt idx="15598">
                  <c:v>Jun 2025</c:v>
                </c:pt>
                <c:pt idx="15599">
                  <c:v>Jun 2025</c:v>
                </c:pt>
                <c:pt idx="15600">
                  <c:v>Jun 2025</c:v>
                </c:pt>
                <c:pt idx="15601">
                  <c:v>Jun 2025</c:v>
                </c:pt>
                <c:pt idx="15602">
                  <c:v>Jun 2025</c:v>
                </c:pt>
                <c:pt idx="15603">
                  <c:v>Jun 2025</c:v>
                </c:pt>
                <c:pt idx="15604">
                  <c:v>Jun 2025</c:v>
                </c:pt>
                <c:pt idx="15605">
                  <c:v>Jun 2025</c:v>
                </c:pt>
                <c:pt idx="15606">
                  <c:v>Jun 2025</c:v>
                </c:pt>
                <c:pt idx="15607">
                  <c:v>Jun 2025</c:v>
                </c:pt>
                <c:pt idx="15608">
                  <c:v>Jun 2025</c:v>
                </c:pt>
                <c:pt idx="15609">
                  <c:v>Jun 2025</c:v>
                </c:pt>
                <c:pt idx="15610">
                  <c:v>Jun 2025</c:v>
                </c:pt>
                <c:pt idx="15611">
                  <c:v>Jun 2025</c:v>
                </c:pt>
                <c:pt idx="15612">
                  <c:v>Jun 2025</c:v>
                </c:pt>
                <c:pt idx="15613">
                  <c:v>Jun 2025</c:v>
                </c:pt>
                <c:pt idx="15614">
                  <c:v>Jun 2025</c:v>
                </c:pt>
                <c:pt idx="15615">
                  <c:v>Jun 2025</c:v>
                </c:pt>
                <c:pt idx="15616">
                  <c:v>Jun 2025</c:v>
                </c:pt>
                <c:pt idx="15617">
                  <c:v>Jun 2025</c:v>
                </c:pt>
                <c:pt idx="15618">
                  <c:v>Jun 2025</c:v>
                </c:pt>
                <c:pt idx="15619">
                  <c:v>Jun 2025</c:v>
                </c:pt>
                <c:pt idx="15620">
                  <c:v>Jun 2025</c:v>
                </c:pt>
                <c:pt idx="15621">
                  <c:v>Jun 2025</c:v>
                </c:pt>
                <c:pt idx="15622">
                  <c:v>Jun 2025</c:v>
                </c:pt>
                <c:pt idx="15623">
                  <c:v>Jun 2025</c:v>
                </c:pt>
                <c:pt idx="15624">
                  <c:v>Jun 2025</c:v>
                </c:pt>
                <c:pt idx="15625">
                  <c:v>Jun 2025</c:v>
                </c:pt>
                <c:pt idx="15626">
                  <c:v>Jun 2025</c:v>
                </c:pt>
                <c:pt idx="15627">
                  <c:v>Jun 2025</c:v>
                </c:pt>
                <c:pt idx="15628">
                  <c:v>Jun 2025</c:v>
                </c:pt>
                <c:pt idx="15629">
                  <c:v>Jun 2025</c:v>
                </c:pt>
                <c:pt idx="15630">
                  <c:v>Jun 2025</c:v>
                </c:pt>
                <c:pt idx="15631">
                  <c:v>Jun 2025</c:v>
                </c:pt>
                <c:pt idx="15632">
                  <c:v>Jun 2025</c:v>
                </c:pt>
                <c:pt idx="15633">
                  <c:v>Jun 2025</c:v>
                </c:pt>
                <c:pt idx="15634">
                  <c:v>Jun 2025</c:v>
                </c:pt>
                <c:pt idx="15635">
                  <c:v>Jun 2025</c:v>
                </c:pt>
                <c:pt idx="15636">
                  <c:v>Jun 2025</c:v>
                </c:pt>
                <c:pt idx="15637">
                  <c:v>Jun 2025</c:v>
                </c:pt>
                <c:pt idx="15638">
                  <c:v>Jun 2025</c:v>
                </c:pt>
                <c:pt idx="15639">
                  <c:v>Jun 2025</c:v>
                </c:pt>
                <c:pt idx="15640">
                  <c:v>Jun 2025</c:v>
                </c:pt>
                <c:pt idx="15641">
                  <c:v>Jun 2025</c:v>
                </c:pt>
                <c:pt idx="15642">
                  <c:v>Jun 2025</c:v>
                </c:pt>
                <c:pt idx="15643">
                  <c:v>Jun 2025</c:v>
                </c:pt>
                <c:pt idx="15644">
                  <c:v>Jun 2025</c:v>
                </c:pt>
                <c:pt idx="15645">
                  <c:v>Jun 2025</c:v>
                </c:pt>
                <c:pt idx="15646">
                  <c:v>Jun 2025</c:v>
                </c:pt>
                <c:pt idx="15647">
                  <c:v>Jun 2025</c:v>
                </c:pt>
                <c:pt idx="15648">
                  <c:v>Jun 2025</c:v>
                </c:pt>
                <c:pt idx="15649">
                  <c:v>Jun 2025</c:v>
                </c:pt>
                <c:pt idx="15650">
                  <c:v>Jun 2025</c:v>
                </c:pt>
                <c:pt idx="15651">
                  <c:v>Jun 2025</c:v>
                </c:pt>
                <c:pt idx="15652">
                  <c:v>Jun 2025</c:v>
                </c:pt>
                <c:pt idx="15653">
                  <c:v>Jun 2025</c:v>
                </c:pt>
                <c:pt idx="15654">
                  <c:v>Jun 2025</c:v>
                </c:pt>
                <c:pt idx="15655">
                  <c:v>Jun 2025</c:v>
                </c:pt>
                <c:pt idx="15656">
                  <c:v>Jun 2025</c:v>
                </c:pt>
                <c:pt idx="15657">
                  <c:v>Jun 2025</c:v>
                </c:pt>
                <c:pt idx="15658">
                  <c:v>Jun 2025</c:v>
                </c:pt>
                <c:pt idx="15659">
                  <c:v>Jun 2025</c:v>
                </c:pt>
                <c:pt idx="15660">
                  <c:v>Jun 2025</c:v>
                </c:pt>
                <c:pt idx="15661">
                  <c:v>Jun 2025</c:v>
                </c:pt>
                <c:pt idx="15662">
                  <c:v>Jun 2025</c:v>
                </c:pt>
                <c:pt idx="15663">
                  <c:v>Jun 2025</c:v>
                </c:pt>
                <c:pt idx="15664">
                  <c:v>Jun 2025</c:v>
                </c:pt>
                <c:pt idx="15665">
                  <c:v>Jun 2025</c:v>
                </c:pt>
                <c:pt idx="15666">
                  <c:v>Jun 2025</c:v>
                </c:pt>
                <c:pt idx="15667">
                  <c:v>Jun 2025</c:v>
                </c:pt>
                <c:pt idx="15668">
                  <c:v>Jun 2025</c:v>
                </c:pt>
                <c:pt idx="15669">
                  <c:v>Jun 2025</c:v>
                </c:pt>
                <c:pt idx="15670">
                  <c:v>Jun 2025</c:v>
                </c:pt>
                <c:pt idx="15671">
                  <c:v>Jun 2025</c:v>
                </c:pt>
                <c:pt idx="15672">
                  <c:v>Jun 2025</c:v>
                </c:pt>
                <c:pt idx="15673">
                  <c:v>Jun 2025</c:v>
                </c:pt>
                <c:pt idx="15674">
                  <c:v>Jun 2025</c:v>
                </c:pt>
                <c:pt idx="15675">
                  <c:v>Jun 2025</c:v>
                </c:pt>
                <c:pt idx="15676">
                  <c:v>Jun 2025</c:v>
                </c:pt>
                <c:pt idx="15677">
                  <c:v>Jun 2025</c:v>
                </c:pt>
                <c:pt idx="15678">
                  <c:v>Jun 2025</c:v>
                </c:pt>
                <c:pt idx="15679">
                  <c:v>Jun 2025</c:v>
                </c:pt>
                <c:pt idx="15680">
                  <c:v>Jun 2025</c:v>
                </c:pt>
                <c:pt idx="15681">
                  <c:v>Jun 2025</c:v>
                </c:pt>
                <c:pt idx="15682">
                  <c:v>Jun 2025</c:v>
                </c:pt>
                <c:pt idx="15683">
                  <c:v>Jun 2025</c:v>
                </c:pt>
                <c:pt idx="15684">
                  <c:v>Jun 2025</c:v>
                </c:pt>
                <c:pt idx="15685">
                  <c:v>Jun 2025</c:v>
                </c:pt>
                <c:pt idx="15686">
                  <c:v>Jun 2025</c:v>
                </c:pt>
                <c:pt idx="15687">
                  <c:v>Jun 2025</c:v>
                </c:pt>
                <c:pt idx="15688">
                  <c:v>Jun 2025</c:v>
                </c:pt>
                <c:pt idx="15689">
                  <c:v>Jun 2025</c:v>
                </c:pt>
                <c:pt idx="15690">
                  <c:v>Jun 2025</c:v>
                </c:pt>
                <c:pt idx="15691">
                  <c:v>Jun 2025</c:v>
                </c:pt>
                <c:pt idx="15692">
                  <c:v>Jun 2025</c:v>
                </c:pt>
                <c:pt idx="15693">
                  <c:v>Jun 2025</c:v>
                </c:pt>
                <c:pt idx="15694">
                  <c:v>Jun 2025</c:v>
                </c:pt>
                <c:pt idx="15695">
                  <c:v>Jun 2025</c:v>
                </c:pt>
                <c:pt idx="15696">
                  <c:v>Jun 2025</c:v>
                </c:pt>
                <c:pt idx="15697">
                  <c:v>Jun 2025</c:v>
                </c:pt>
                <c:pt idx="15698">
                  <c:v>Jun 2025</c:v>
                </c:pt>
                <c:pt idx="15699">
                  <c:v>Jun 2025</c:v>
                </c:pt>
                <c:pt idx="15700">
                  <c:v>Jun 2025</c:v>
                </c:pt>
                <c:pt idx="15701">
                  <c:v>Jun 2025</c:v>
                </c:pt>
                <c:pt idx="15702">
                  <c:v>Jun 2025</c:v>
                </c:pt>
                <c:pt idx="15703">
                  <c:v>Jun 2025</c:v>
                </c:pt>
                <c:pt idx="15704">
                  <c:v>Jun 2025</c:v>
                </c:pt>
                <c:pt idx="15705">
                  <c:v>Jun 2025</c:v>
                </c:pt>
                <c:pt idx="15706">
                  <c:v>Jun 2025</c:v>
                </c:pt>
                <c:pt idx="15707">
                  <c:v>Jun 2025</c:v>
                </c:pt>
                <c:pt idx="15708">
                  <c:v>Jun 2025</c:v>
                </c:pt>
                <c:pt idx="15709">
                  <c:v>Jun 2025</c:v>
                </c:pt>
                <c:pt idx="15710">
                  <c:v>Jun 2025</c:v>
                </c:pt>
                <c:pt idx="15711">
                  <c:v>Jun 2025</c:v>
                </c:pt>
                <c:pt idx="15712">
                  <c:v>Jun 2025</c:v>
                </c:pt>
                <c:pt idx="15713">
                  <c:v>Jun 2025</c:v>
                </c:pt>
                <c:pt idx="15714">
                  <c:v>Jun 2025</c:v>
                </c:pt>
                <c:pt idx="15715">
                  <c:v>Jun 2025</c:v>
                </c:pt>
                <c:pt idx="15716">
                  <c:v>Jun 2025</c:v>
                </c:pt>
                <c:pt idx="15717">
                  <c:v>Jun 2025</c:v>
                </c:pt>
                <c:pt idx="15718">
                  <c:v>Jun 2025</c:v>
                </c:pt>
                <c:pt idx="15719">
                  <c:v>Jun 2025</c:v>
                </c:pt>
                <c:pt idx="15720">
                  <c:v>Jun 2025</c:v>
                </c:pt>
                <c:pt idx="15721">
                  <c:v>Jun 2025</c:v>
                </c:pt>
                <c:pt idx="15722">
                  <c:v>Jun 2025</c:v>
                </c:pt>
                <c:pt idx="15723">
                  <c:v>Jun 2025</c:v>
                </c:pt>
                <c:pt idx="15724">
                  <c:v>Jun 2025</c:v>
                </c:pt>
                <c:pt idx="15725">
                  <c:v>Jun 2025</c:v>
                </c:pt>
                <c:pt idx="15726">
                  <c:v>Jun 2025</c:v>
                </c:pt>
                <c:pt idx="15727">
                  <c:v>Jun 2025</c:v>
                </c:pt>
                <c:pt idx="15728">
                  <c:v>Jun 2025</c:v>
                </c:pt>
                <c:pt idx="15729">
                  <c:v>Jun 2025</c:v>
                </c:pt>
                <c:pt idx="15730">
                  <c:v>Jun 2025</c:v>
                </c:pt>
                <c:pt idx="15731">
                  <c:v>Jun 2025</c:v>
                </c:pt>
                <c:pt idx="15732">
                  <c:v>Jun 2025</c:v>
                </c:pt>
                <c:pt idx="15733">
                  <c:v>Jun 2025</c:v>
                </c:pt>
                <c:pt idx="15734">
                  <c:v>Jun 2025</c:v>
                </c:pt>
                <c:pt idx="15735">
                  <c:v>Jun 2025</c:v>
                </c:pt>
                <c:pt idx="15736">
                  <c:v>Jun 2025</c:v>
                </c:pt>
                <c:pt idx="15737">
                  <c:v>Jun 2025</c:v>
                </c:pt>
                <c:pt idx="15738">
                  <c:v>Jun 2025</c:v>
                </c:pt>
                <c:pt idx="15739">
                  <c:v>Jun 2025</c:v>
                </c:pt>
                <c:pt idx="15740">
                  <c:v>Jun 2025</c:v>
                </c:pt>
                <c:pt idx="15741">
                  <c:v>Jun 2025</c:v>
                </c:pt>
                <c:pt idx="15742">
                  <c:v>Jun 2025</c:v>
                </c:pt>
                <c:pt idx="15743">
                  <c:v>Jun 2025</c:v>
                </c:pt>
                <c:pt idx="15744">
                  <c:v>Jun 2025</c:v>
                </c:pt>
                <c:pt idx="15745">
                  <c:v>Jun 2025</c:v>
                </c:pt>
                <c:pt idx="15746">
                  <c:v>Jun 2025</c:v>
                </c:pt>
                <c:pt idx="15747">
                  <c:v>Jun 2025</c:v>
                </c:pt>
                <c:pt idx="15748">
                  <c:v>Jun 2025</c:v>
                </c:pt>
                <c:pt idx="15749">
                  <c:v>Jun 2025</c:v>
                </c:pt>
                <c:pt idx="15750">
                  <c:v>Jun 2025</c:v>
                </c:pt>
                <c:pt idx="15751">
                  <c:v>Jun 2025</c:v>
                </c:pt>
                <c:pt idx="15752">
                  <c:v>Jun 2025</c:v>
                </c:pt>
                <c:pt idx="15753">
                  <c:v>Jun 2025</c:v>
                </c:pt>
                <c:pt idx="15754">
                  <c:v>Jun 2025</c:v>
                </c:pt>
                <c:pt idx="15755">
                  <c:v>Jun 2025</c:v>
                </c:pt>
                <c:pt idx="15756">
                  <c:v>Jun 2025</c:v>
                </c:pt>
                <c:pt idx="15757">
                  <c:v>Jun 2025</c:v>
                </c:pt>
                <c:pt idx="15758">
                  <c:v>Jun 2025</c:v>
                </c:pt>
                <c:pt idx="15759">
                  <c:v>Jun 2025</c:v>
                </c:pt>
                <c:pt idx="15760">
                  <c:v>Jun 2025</c:v>
                </c:pt>
                <c:pt idx="15761">
                  <c:v>Jun 2025</c:v>
                </c:pt>
                <c:pt idx="15762">
                  <c:v>Jun 2025</c:v>
                </c:pt>
                <c:pt idx="15763">
                  <c:v>Jun 2025</c:v>
                </c:pt>
                <c:pt idx="15764">
                  <c:v>Jun 2025</c:v>
                </c:pt>
                <c:pt idx="15765">
                  <c:v>Jun 2025</c:v>
                </c:pt>
                <c:pt idx="15766">
                  <c:v>Jun 2025</c:v>
                </c:pt>
                <c:pt idx="15767">
                  <c:v>Jun 2025</c:v>
                </c:pt>
                <c:pt idx="15768">
                  <c:v>Jun 2025</c:v>
                </c:pt>
                <c:pt idx="15769">
                  <c:v>Jun 2025</c:v>
                </c:pt>
                <c:pt idx="15770">
                  <c:v>Jun 2025</c:v>
                </c:pt>
                <c:pt idx="15771">
                  <c:v>Jun 2025</c:v>
                </c:pt>
                <c:pt idx="15772">
                  <c:v>Jun 2025</c:v>
                </c:pt>
                <c:pt idx="15773">
                  <c:v>Jun 2025</c:v>
                </c:pt>
                <c:pt idx="15774">
                  <c:v>Jun 2025</c:v>
                </c:pt>
                <c:pt idx="15775">
                  <c:v>Jun 2025</c:v>
                </c:pt>
                <c:pt idx="15776">
                  <c:v>Jun 2025</c:v>
                </c:pt>
                <c:pt idx="15777">
                  <c:v>Jun 2025</c:v>
                </c:pt>
                <c:pt idx="15778">
                  <c:v>Jun 2025</c:v>
                </c:pt>
                <c:pt idx="15779">
                  <c:v>Jun 2025</c:v>
                </c:pt>
                <c:pt idx="15780">
                  <c:v>Jun 2025</c:v>
                </c:pt>
                <c:pt idx="15781">
                  <c:v>Jun 2025</c:v>
                </c:pt>
                <c:pt idx="15782">
                  <c:v>Jun 2025</c:v>
                </c:pt>
                <c:pt idx="15783">
                  <c:v>Jun 2025</c:v>
                </c:pt>
                <c:pt idx="15784">
                  <c:v>Jun 2025</c:v>
                </c:pt>
                <c:pt idx="15785">
                  <c:v>Jun 2025</c:v>
                </c:pt>
                <c:pt idx="15786">
                  <c:v>Jun 2025</c:v>
                </c:pt>
                <c:pt idx="15787">
                  <c:v>Jun 2025</c:v>
                </c:pt>
                <c:pt idx="15788">
                  <c:v>Jun 2025</c:v>
                </c:pt>
                <c:pt idx="15789">
                  <c:v>Jun 2025</c:v>
                </c:pt>
                <c:pt idx="15790">
                  <c:v>Jun 2025</c:v>
                </c:pt>
                <c:pt idx="15791">
                  <c:v>Jun 2025</c:v>
                </c:pt>
                <c:pt idx="15792">
                  <c:v>Jun 2025</c:v>
                </c:pt>
                <c:pt idx="15793">
                  <c:v>Jun 2025</c:v>
                </c:pt>
                <c:pt idx="15794">
                  <c:v>Jun 2025</c:v>
                </c:pt>
                <c:pt idx="15795">
                  <c:v>Jun 2025</c:v>
                </c:pt>
                <c:pt idx="15796">
                  <c:v>Jun 2025</c:v>
                </c:pt>
                <c:pt idx="15797">
                  <c:v>Jun 2025</c:v>
                </c:pt>
                <c:pt idx="15798">
                  <c:v>Jun 2025</c:v>
                </c:pt>
                <c:pt idx="15799">
                  <c:v>Jun 2025</c:v>
                </c:pt>
                <c:pt idx="15800">
                  <c:v>Jun 2025</c:v>
                </c:pt>
                <c:pt idx="15801">
                  <c:v>Jun 2025</c:v>
                </c:pt>
                <c:pt idx="15802">
                  <c:v>Jun 2025</c:v>
                </c:pt>
                <c:pt idx="15803">
                  <c:v>Jun 2025</c:v>
                </c:pt>
                <c:pt idx="15804">
                  <c:v>Jun 2025</c:v>
                </c:pt>
                <c:pt idx="15805">
                  <c:v>Jun 2025</c:v>
                </c:pt>
                <c:pt idx="15806">
                  <c:v>Jun 2025</c:v>
                </c:pt>
                <c:pt idx="15807">
                  <c:v>Jun 2025</c:v>
                </c:pt>
                <c:pt idx="15808">
                  <c:v>Jun 2025</c:v>
                </c:pt>
                <c:pt idx="15809">
                  <c:v>Jun 2025</c:v>
                </c:pt>
                <c:pt idx="15810">
                  <c:v>Jun 2025</c:v>
                </c:pt>
                <c:pt idx="15811">
                  <c:v>Jun 2025</c:v>
                </c:pt>
                <c:pt idx="15812">
                  <c:v>Jun 2025</c:v>
                </c:pt>
                <c:pt idx="15813">
                  <c:v>Jun 2025</c:v>
                </c:pt>
                <c:pt idx="15814">
                  <c:v>Jun 2025</c:v>
                </c:pt>
                <c:pt idx="15815">
                  <c:v>Jun 2025</c:v>
                </c:pt>
                <c:pt idx="15816">
                  <c:v>Jun 2025</c:v>
                </c:pt>
                <c:pt idx="15817">
                  <c:v>Jun 2025</c:v>
                </c:pt>
                <c:pt idx="15818">
                  <c:v>Jun 2025</c:v>
                </c:pt>
                <c:pt idx="15819">
                  <c:v>Jun 2025</c:v>
                </c:pt>
                <c:pt idx="15820">
                  <c:v>Jun 2025</c:v>
                </c:pt>
                <c:pt idx="15821">
                  <c:v>Jun 2025</c:v>
                </c:pt>
                <c:pt idx="15822">
                  <c:v>Jun 2025</c:v>
                </c:pt>
                <c:pt idx="15823">
                  <c:v>Jun 2025</c:v>
                </c:pt>
                <c:pt idx="15824">
                  <c:v>Jun 2025</c:v>
                </c:pt>
                <c:pt idx="15825">
                  <c:v>Jun 2025</c:v>
                </c:pt>
                <c:pt idx="15826">
                  <c:v>Jun 2025</c:v>
                </c:pt>
                <c:pt idx="15827">
                  <c:v>Jun 2025</c:v>
                </c:pt>
                <c:pt idx="15828">
                  <c:v>Jun 2025</c:v>
                </c:pt>
                <c:pt idx="15829">
                  <c:v>Jun 2025</c:v>
                </c:pt>
                <c:pt idx="15830">
                  <c:v>Jun 2025</c:v>
                </c:pt>
                <c:pt idx="15831">
                  <c:v>Jun 2025</c:v>
                </c:pt>
                <c:pt idx="15832">
                  <c:v>Jun 2025</c:v>
                </c:pt>
                <c:pt idx="15833">
                  <c:v>Jun 2025</c:v>
                </c:pt>
                <c:pt idx="15834">
                  <c:v>Jun 2025</c:v>
                </c:pt>
                <c:pt idx="15835">
                  <c:v>Jun 2025</c:v>
                </c:pt>
                <c:pt idx="15836">
                  <c:v>Jun 2025</c:v>
                </c:pt>
                <c:pt idx="15837">
                  <c:v>Jun 2025</c:v>
                </c:pt>
                <c:pt idx="15838">
                  <c:v>Jun 2025</c:v>
                </c:pt>
                <c:pt idx="15839">
                  <c:v>Jun 2025</c:v>
                </c:pt>
                <c:pt idx="15840">
                  <c:v>Jun 2025</c:v>
                </c:pt>
                <c:pt idx="15841">
                  <c:v>Jun 2025</c:v>
                </c:pt>
                <c:pt idx="15842">
                  <c:v>Jun 2025</c:v>
                </c:pt>
                <c:pt idx="15843">
                  <c:v>Jun 2025</c:v>
                </c:pt>
                <c:pt idx="15844">
                  <c:v>Jun 2025</c:v>
                </c:pt>
                <c:pt idx="15845">
                  <c:v>Jun 2025</c:v>
                </c:pt>
                <c:pt idx="15846">
                  <c:v>Jun 2025</c:v>
                </c:pt>
                <c:pt idx="15847">
                  <c:v>Jun 2025</c:v>
                </c:pt>
                <c:pt idx="15848">
                  <c:v>Jun 2025</c:v>
                </c:pt>
                <c:pt idx="15849">
                  <c:v>Jun 2025</c:v>
                </c:pt>
                <c:pt idx="15850">
                  <c:v>Jun 2025</c:v>
                </c:pt>
                <c:pt idx="15851">
                  <c:v>Jun 2025</c:v>
                </c:pt>
                <c:pt idx="15852">
                  <c:v>Jun 2025</c:v>
                </c:pt>
                <c:pt idx="15853">
                  <c:v>Jun 2025</c:v>
                </c:pt>
                <c:pt idx="15854">
                  <c:v>Jun 2025</c:v>
                </c:pt>
                <c:pt idx="15855">
                  <c:v>Jun 2025</c:v>
                </c:pt>
                <c:pt idx="15856">
                  <c:v>Jun 2025</c:v>
                </c:pt>
                <c:pt idx="15857">
                  <c:v>Jun 2025</c:v>
                </c:pt>
                <c:pt idx="15858">
                  <c:v>Jun 2025</c:v>
                </c:pt>
                <c:pt idx="15859">
                  <c:v>Jun 2025</c:v>
                </c:pt>
                <c:pt idx="15860">
                  <c:v>Jun 2025</c:v>
                </c:pt>
                <c:pt idx="15861">
                  <c:v>Jun 2025</c:v>
                </c:pt>
                <c:pt idx="15862">
                  <c:v>Jun 2025</c:v>
                </c:pt>
                <c:pt idx="15863">
                  <c:v>Jun 2025</c:v>
                </c:pt>
                <c:pt idx="15864">
                  <c:v>Jun 2025</c:v>
                </c:pt>
                <c:pt idx="15865">
                  <c:v>Jun 2025</c:v>
                </c:pt>
                <c:pt idx="15866">
                  <c:v>Jun 2025</c:v>
                </c:pt>
                <c:pt idx="15867">
                  <c:v>Jun 2025</c:v>
                </c:pt>
                <c:pt idx="15868">
                  <c:v>Jun 2025</c:v>
                </c:pt>
                <c:pt idx="15869">
                  <c:v>Jun 2025</c:v>
                </c:pt>
                <c:pt idx="15870">
                  <c:v>Jun 2025</c:v>
                </c:pt>
                <c:pt idx="15871">
                  <c:v>Jun 2025</c:v>
                </c:pt>
                <c:pt idx="15872">
                  <c:v>Jun 2025</c:v>
                </c:pt>
                <c:pt idx="15873">
                  <c:v>Jun 2025</c:v>
                </c:pt>
                <c:pt idx="15874">
                  <c:v>Jun 2025</c:v>
                </c:pt>
                <c:pt idx="15875">
                  <c:v>Jun 2025</c:v>
                </c:pt>
                <c:pt idx="15876">
                  <c:v>Jun 2025</c:v>
                </c:pt>
                <c:pt idx="15877">
                  <c:v>Jun 2025</c:v>
                </c:pt>
                <c:pt idx="15878">
                  <c:v>Jun 2025</c:v>
                </c:pt>
                <c:pt idx="15879">
                  <c:v>Jun 2025</c:v>
                </c:pt>
                <c:pt idx="15880">
                  <c:v>Jun 2025</c:v>
                </c:pt>
                <c:pt idx="15881">
                  <c:v>Jun 2025</c:v>
                </c:pt>
                <c:pt idx="15882">
                  <c:v>Jun 2025</c:v>
                </c:pt>
                <c:pt idx="15883">
                  <c:v>Jun 2025</c:v>
                </c:pt>
                <c:pt idx="15884">
                  <c:v>Jun 2025</c:v>
                </c:pt>
                <c:pt idx="15885">
                  <c:v>Jun 2025</c:v>
                </c:pt>
                <c:pt idx="15886">
                  <c:v>Jun 2025</c:v>
                </c:pt>
                <c:pt idx="15887">
                  <c:v>Jun 2025</c:v>
                </c:pt>
                <c:pt idx="15888">
                  <c:v>Jun 2025</c:v>
                </c:pt>
                <c:pt idx="15889">
                  <c:v>Jun 2025</c:v>
                </c:pt>
                <c:pt idx="15890">
                  <c:v>Jun 2025</c:v>
                </c:pt>
                <c:pt idx="15891">
                  <c:v>Jun 2025</c:v>
                </c:pt>
                <c:pt idx="15892">
                  <c:v>Jun 2025</c:v>
                </c:pt>
                <c:pt idx="15893">
                  <c:v>Jun 2025</c:v>
                </c:pt>
                <c:pt idx="15894">
                  <c:v>Jun 2025</c:v>
                </c:pt>
                <c:pt idx="15895">
                  <c:v>Jun 2025</c:v>
                </c:pt>
                <c:pt idx="15896">
                  <c:v>Jun 2025</c:v>
                </c:pt>
                <c:pt idx="15897">
                  <c:v>Jun 2025</c:v>
                </c:pt>
                <c:pt idx="15898">
                  <c:v>Jun 2025</c:v>
                </c:pt>
                <c:pt idx="15899">
                  <c:v>Jun 2025</c:v>
                </c:pt>
                <c:pt idx="15900">
                  <c:v>Jun 2025</c:v>
                </c:pt>
                <c:pt idx="15901">
                  <c:v>Jun 2025</c:v>
                </c:pt>
                <c:pt idx="15902">
                  <c:v>Jun 2025</c:v>
                </c:pt>
                <c:pt idx="15903">
                  <c:v>Jun 2025</c:v>
                </c:pt>
                <c:pt idx="15904">
                  <c:v>Jun 2025</c:v>
                </c:pt>
                <c:pt idx="15905">
                  <c:v>Jun 2025</c:v>
                </c:pt>
                <c:pt idx="15906">
                  <c:v>Jun 2025</c:v>
                </c:pt>
                <c:pt idx="15907">
                  <c:v>Jun 2025</c:v>
                </c:pt>
                <c:pt idx="15908">
                  <c:v>Jun 2025</c:v>
                </c:pt>
                <c:pt idx="15909">
                  <c:v>Jun 2025</c:v>
                </c:pt>
                <c:pt idx="15910">
                  <c:v>Jun 2025</c:v>
                </c:pt>
                <c:pt idx="15911">
                  <c:v>Jun 2025</c:v>
                </c:pt>
                <c:pt idx="15912">
                  <c:v>Jun 2025</c:v>
                </c:pt>
                <c:pt idx="15913">
                  <c:v>Jun 2025</c:v>
                </c:pt>
                <c:pt idx="15914">
                  <c:v>Jun 2025</c:v>
                </c:pt>
                <c:pt idx="15915">
                  <c:v>Jun 2025</c:v>
                </c:pt>
                <c:pt idx="15916">
                  <c:v>Jun 2025</c:v>
                </c:pt>
                <c:pt idx="15917">
                  <c:v>Jun 2025</c:v>
                </c:pt>
                <c:pt idx="15918">
                  <c:v>Jun 2025</c:v>
                </c:pt>
                <c:pt idx="15919">
                  <c:v>Jun 2025</c:v>
                </c:pt>
                <c:pt idx="15920">
                  <c:v>Jun 2025</c:v>
                </c:pt>
                <c:pt idx="15921">
                  <c:v>Jun 2025</c:v>
                </c:pt>
                <c:pt idx="15922">
                  <c:v>Jun 2025</c:v>
                </c:pt>
                <c:pt idx="15923">
                  <c:v>Jun 2025</c:v>
                </c:pt>
                <c:pt idx="15924">
                  <c:v>Jun 2025</c:v>
                </c:pt>
                <c:pt idx="15925">
                  <c:v>Jun 2025</c:v>
                </c:pt>
                <c:pt idx="15926">
                  <c:v>Jun 2025</c:v>
                </c:pt>
                <c:pt idx="15927">
                  <c:v>Jun 2025</c:v>
                </c:pt>
                <c:pt idx="15928">
                  <c:v>Jun 2025</c:v>
                </c:pt>
                <c:pt idx="15929">
                  <c:v>Jun 2025</c:v>
                </c:pt>
                <c:pt idx="15930">
                  <c:v>Jun 2025</c:v>
                </c:pt>
                <c:pt idx="15931">
                  <c:v>Jun 2025</c:v>
                </c:pt>
                <c:pt idx="15932">
                  <c:v>Jun 2025</c:v>
                </c:pt>
                <c:pt idx="15933">
                  <c:v>Jun 2025</c:v>
                </c:pt>
                <c:pt idx="15934">
                  <c:v>Jun 2025</c:v>
                </c:pt>
                <c:pt idx="15935">
                  <c:v>Jun 2025</c:v>
                </c:pt>
                <c:pt idx="15936">
                  <c:v>Jun 2025</c:v>
                </c:pt>
                <c:pt idx="15937">
                  <c:v>Jun 2025</c:v>
                </c:pt>
                <c:pt idx="15938">
                  <c:v>Jun 2025</c:v>
                </c:pt>
                <c:pt idx="15939">
                  <c:v>Jun 2025</c:v>
                </c:pt>
                <c:pt idx="15940">
                  <c:v>Jun 2025</c:v>
                </c:pt>
                <c:pt idx="15941">
                  <c:v>Jun 2025</c:v>
                </c:pt>
                <c:pt idx="15942">
                  <c:v>Jun 2025</c:v>
                </c:pt>
                <c:pt idx="15943">
                  <c:v>Jun 2025</c:v>
                </c:pt>
                <c:pt idx="15944">
                  <c:v>Jun 2025</c:v>
                </c:pt>
                <c:pt idx="15945">
                  <c:v>Jun 2025</c:v>
                </c:pt>
                <c:pt idx="15946">
                  <c:v>Jun 2025</c:v>
                </c:pt>
                <c:pt idx="15947">
                  <c:v>Jun 2025</c:v>
                </c:pt>
                <c:pt idx="15948">
                  <c:v>Jun 2025</c:v>
                </c:pt>
                <c:pt idx="15949">
                  <c:v>Jun 2025</c:v>
                </c:pt>
                <c:pt idx="15950">
                  <c:v>Jun 2025</c:v>
                </c:pt>
                <c:pt idx="15951">
                  <c:v>Jun 2025</c:v>
                </c:pt>
                <c:pt idx="15952">
                  <c:v>Jun 2025</c:v>
                </c:pt>
                <c:pt idx="15953">
                  <c:v>Jun 2025</c:v>
                </c:pt>
                <c:pt idx="15954">
                  <c:v>Jun 2025</c:v>
                </c:pt>
                <c:pt idx="15955">
                  <c:v>Jun 2025</c:v>
                </c:pt>
                <c:pt idx="15956">
                  <c:v>Jun 2025</c:v>
                </c:pt>
                <c:pt idx="15957">
                  <c:v>Jun 2025</c:v>
                </c:pt>
                <c:pt idx="15958">
                  <c:v>Jun 2025</c:v>
                </c:pt>
                <c:pt idx="15959">
                  <c:v>Jun 2025</c:v>
                </c:pt>
                <c:pt idx="15960">
                  <c:v>Jun 2025</c:v>
                </c:pt>
                <c:pt idx="15961">
                  <c:v>Jun 2025</c:v>
                </c:pt>
                <c:pt idx="15962">
                  <c:v>Jun 2025</c:v>
                </c:pt>
                <c:pt idx="15963">
                  <c:v>Jun 2025</c:v>
                </c:pt>
                <c:pt idx="15964">
                  <c:v>Jun 2025</c:v>
                </c:pt>
                <c:pt idx="15965">
                  <c:v>Jun 2025</c:v>
                </c:pt>
                <c:pt idx="15966">
                  <c:v>Jun 2025</c:v>
                </c:pt>
                <c:pt idx="15967">
                  <c:v>Jun 2025</c:v>
                </c:pt>
                <c:pt idx="15968">
                  <c:v>Jun 2025</c:v>
                </c:pt>
                <c:pt idx="15969">
                  <c:v>Jun 2025</c:v>
                </c:pt>
                <c:pt idx="15970">
                  <c:v>Jun 2025</c:v>
                </c:pt>
                <c:pt idx="15971">
                  <c:v>Jun 2025</c:v>
                </c:pt>
                <c:pt idx="15972">
                  <c:v>Jun 2025</c:v>
                </c:pt>
                <c:pt idx="15973">
                  <c:v>Jun 2025</c:v>
                </c:pt>
                <c:pt idx="15974">
                  <c:v>Jun 2025</c:v>
                </c:pt>
                <c:pt idx="15975">
                  <c:v>Jun 2025</c:v>
                </c:pt>
                <c:pt idx="15976">
                  <c:v>Jun 2025</c:v>
                </c:pt>
                <c:pt idx="15977">
                  <c:v>Jun 2025</c:v>
                </c:pt>
                <c:pt idx="15978">
                  <c:v>Jun 2025</c:v>
                </c:pt>
                <c:pt idx="15979">
                  <c:v>Jun 2025</c:v>
                </c:pt>
                <c:pt idx="15980">
                  <c:v>Jun 2025</c:v>
                </c:pt>
                <c:pt idx="15981">
                  <c:v>Jun 2025</c:v>
                </c:pt>
                <c:pt idx="15982">
                  <c:v>Jun 2025</c:v>
                </c:pt>
                <c:pt idx="15983">
                  <c:v>Jun 2025</c:v>
                </c:pt>
                <c:pt idx="15984">
                  <c:v>Jun 2025</c:v>
                </c:pt>
                <c:pt idx="15985">
                  <c:v>Jun 2025</c:v>
                </c:pt>
                <c:pt idx="15986">
                  <c:v>Jun 2025</c:v>
                </c:pt>
                <c:pt idx="15987">
                  <c:v>Jun 2025</c:v>
                </c:pt>
                <c:pt idx="15988">
                  <c:v>Jun 2025</c:v>
                </c:pt>
                <c:pt idx="15989">
                  <c:v>Jun 2025</c:v>
                </c:pt>
                <c:pt idx="15990">
                  <c:v>Jun 2025</c:v>
                </c:pt>
                <c:pt idx="15991">
                  <c:v>Jun 2025</c:v>
                </c:pt>
                <c:pt idx="15992">
                  <c:v>Jun 2025</c:v>
                </c:pt>
                <c:pt idx="15993">
                  <c:v>Jun 2025</c:v>
                </c:pt>
                <c:pt idx="15994">
                  <c:v>Jun 2025</c:v>
                </c:pt>
                <c:pt idx="15995">
                  <c:v>Jun 2025</c:v>
                </c:pt>
                <c:pt idx="15996">
                  <c:v>Jun 2025</c:v>
                </c:pt>
                <c:pt idx="15997">
                  <c:v>Jun 2025</c:v>
                </c:pt>
                <c:pt idx="15998">
                  <c:v>Jun 2025</c:v>
                </c:pt>
                <c:pt idx="15999">
                  <c:v>Jun 2025</c:v>
                </c:pt>
                <c:pt idx="16000">
                  <c:v>Jun 2025</c:v>
                </c:pt>
                <c:pt idx="16001">
                  <c:v>Jun 2025</c:v>
                </c:pt>
                <c:pt idx="16002">
                  <c:v>Jun 2025</c:v>
                </c:pt>
                <c:pt idx="16003">
                  <c:v>Jun 2025</c:v>
                </c:pt>
                <c:pt idx="16004">
                  <c:v>Jun 2025</c:v>
                </c:pt>
                <c:pt idx="16005">
                  <c:v>Jun 2025</c:v>
                </c:pt>
                <c:pt idx="16006">
                  <c:v>Jun 2025</c:v>
                </c:pt>
                <c:pt idx="16007">
                  <c:v>Jun 2025</c:v>
                </c:pt>
                <c:pt idx="16008">
                  <c:v>Jun 2025</c:v>
                </c:pt>
                <c:pt idx="16009">
                  <c:v>Jun 2025</c:v>
                </c:pt>
                <c:pt idx="16010">
                  <c:v>Jun 2025</c:v>
                </c:pt>
                <c:pt idx="16011">
                  <c:v>Jun 2025</c:v>
                </c:pt>
                <c:pt idx="16012">
                  <c:v>Jun 2025</c:v>
                </c:pt>
                <c:pt idx="16013">
                  <c:v>Jun 2025</c:v>
                </c:pt>
                <c:pt idx="16014">
                  <c:v>Jun 2025</c:v>
                </c:pt>
                <c:pt idx="16015">
                  <c:v>Jun 2025</c:v>
                </c:pt>
                <c:pt idx="16016">
                  <c:v>Jun 2025</c:v>
                </c:pt>
                <c:pt idx="16017">
                  <c:v>Jun 2025</c:v>
                </c:pt>
                <c:pt idx="16018">
                  <c:v>Jun 2025</c:v>
                </c:pt>
                <c:pt idx="16019">
                  <c:v>Jun 2025</c:v>
                </c:pt>
                <c:pt idx="16020">
                  <c:v>Jun 2025</c:v>
                </c:pt>
                <c:pt idx="16021">
                  <c:v>Jun 2025</c:v>
                </c:pt>
                <c:pt idx="16022">
                  <c:v>Jun 2025</c:v>
                </c:pt>
                <c:pt idx="16023">
                  <c:v>Jun 2025</c:v>
                </c:pt>
                <c:pt idx="16024">
                  <c:v>Jun 2025</c:v>
                </c:pt>
                <c:pt idx="16025">
                  <c:v>Jun 2025</c:v>
                </c:pt>
                <c:pt idx="16026">
                  <c:v>Jun 2025</c:v>
                </c:pt>
                <c:pt idx="16027">
                  <c:v>Jun 2025</c:v>
                </c:pt>
                <c:pt idx="16028">
                  <c:v>Jun 2025</c:v>
                </c:pt>
                <c:pt idx="16029">
                  <c:v>Jun 2025</c:v>
                </c:pt>
                <c:pt idx="16030">
                  <c:v>Jun 2025</c:v>
                </c:pt>
                <c:pt idx="16031">
                  <c:v>Jun 2025</c:v>
                </c:pt>
                <c:pt idx="16032">
                  <c:v>Jun 2025</c:v>
                </c:pt>
                <c:pt idx="16033">
                  <c:v>Jun 2025</c:v>
                </c:pt>
                <c:pt idx="16034">
                  <c:v>Jun 2025</c:v>
                </c:pt>
                <c:pt idx="16035">
                  <c:v>Jun 2025</c:v>
                </c:pt>
                <c:pt idx="16036">
                  <c:v>Jun 2025</c:v>
                </c:pt>
                <c:pt idx="16037">
                  <c:v>Jun 2025</c:v>
                </c:pt>
                <c:pt idx="16038">
                  <c:v>Jun 2025</c:v>
                </c:pt>
                <c:pt idx="16039">
                  <c:v>Jun 2025</c:v>
                </c:pt>
                <c:pt idx="16040">
                  <c:v>Jun 2025</c:v>
                </c:pt>
                <c:pt idx="16041">
                  <c:v>Jun 2025</c:v>
                </c:pt>
                <c:pt idx="16042">
                  <c:v>Jun 2025</c:v>
                </c:pt>
                <c:pt idx="16043">
                  <c:v>Jun 2025</c:v>
                </c:pt>
                <c:pt idx="16044">
                  <c:v>Jun 2025</c:v>
                </c:pt>
                <c:pt idx="16045">
                  <c:v>Jun 2025</c:v>
                </c:pt>
                <c:pt idx="16046">
                  <c:v>Jun 2025</c:v>
                </c:pt>
                <c:pt idx="16047">
                  <c:v>Jun 2025</c:v>
                </c:pt>
                <c:pt idx="16048">
                  <c:v>Jun 2025</c:v>
                </c:pt>
                <c:pt idx="16049">
                  <c:v>Jun 2025</c:v>
                </c:pt>
                <c:pt idx="16050">
                  <c:v>Jun 2025</c:v>
                </c:pt>
                <c:pt idx="16051">
                  <c:v>Jun 2025</c:v>
                </c:pt>
                <c:pt idx="16052">
                  <c:v>Jun 2025</c:v>
                </c:pt>
                <c:pt idx="16053">
                  <c:v>Jun 2025</c:v>
                </c:pt>
                <c:pt idx="16054">
                  <c:v>Jun 2025</c:v>
                </c:pt>
                <c:pt idx="16055">
                  <c:v>Jun 2025</c:v>
                </c:pt>
                <c:pt idx="16056">
                  <c:v>Jun 2025</c:v>
                </c:pt>
                <c:pt idx="16057">
                  <c:v>Jun 2025</c:v>
                </c:pt>
                <c:pt idx="16058">
                  <c:v>Jun 2025</c:v>
                </c:pt>
                <c:pt idx="16059">
                  <c:v>Jun 2025</c:v>
                </c:pt>
                <c:pt idx="16060">
                  <c:v>Jun 2025</c:v>
                </c:pt>
                <c:pt idx="16061">
                  <c:v>Jun 2025</c:v>
                </c:pt>
                <c:pt idx="16062">
                  <c:v>Jun 2025</c:v>
                </c:pt>
                <c:pt idx="16063">
                  <c:v>Jun 2025</c:v>
                </c:pt>
                <c:pt idx="16064">
                  <c:v>Jun 2025</c:v>
                </c:pt>
                <c:pt idx="16065">
                  <c:v>Jun 2025</c:v>
                </c:pt>
                <c:pt idx="16066">
                  <c:v>Jun 2025</c:v>
                </c:pt>
                <c:pt idx="16067">
                  <c:v>Jun 2025</c:v>
                </c:pt>
                <c:pt idx="16068">
                  <c:v>Jun 2025</c:v>
                </c:pt>
                <c:pt idx="16069">
                  <c:v>Jun 2025</c:v>
                </c:pt>
                <c:pt idx="16070">
                  <c:v>Jun 2025</c:v>
                </c:pt>
                <c:pt idx="16071">
                  <c:v>Jun 2025</c:v>
                </c:pt>
                <c:pt idx="16072">
                  <c:v>Jun 2025</c:v>
                </c:pt>
                <c:pt idx="16073">
                  <c:v>Jun 2025</c:v>
                </c:pt>
                <c:pt idx="16074">
                  <c:v>Jun 2025</c:v>
                </c:pt>
                <c:pt idx="16075">
                  <c:v>Jun 2025</c:v>
                </c:pt>
                <c:pt idx="16076">
                  <c:v>Jun 2025</c:v>
                </c:pt>
                <c:pt idx="16077">
                  <c:v>Jun 2025</c:v>
                </c:pt>
                <c:pt idx="16078">
                  <c:v>Jun 2025</c:v>
                </c:pt>
                <c:pt idx="16079">
                  <c:v>Jun 2025</c:v>
                </c:pt>
                <c:pt idx="16080">
                  <c:v>Jun 2025</c:v>
                </c:pt>
                <c:pt idx="16081">
                  <c:v>Jun 2025</c:v>
                </c:pt>
                <c:pt idx="16082">
                  <c:v>Jun 2025</c:v>
                </c:pt>
                <c:pt idx="16083">
                  <c:v>Jun 2025</c:v>
                </c:pt>
                <c:pt idx="16084">
                  <c:v>Jun 2025</c:v>
                </c:pt>
                <c:pt idx="16085">
                  <c:v>Jun 2025</c:v>
                </c:pt>
                <c:pt idx="16086">
                  <c:v>Jun 2025</c:v>
                </c:pt>
                <c:pt idx="16087">
                  <c:v>Jun 2025</c:v>
                </c:pt>
                <c:pt idx="16088">
                  <c:v>Jun 2025</c:v>
                </c:pt>
                <c:pt idx="16089">
                  <c:v>Jun 2025</c:v>
                </c:pt>
                <c:pt idx="16090">
                  <c:v>Jun 2025</c:v>
                </c:pt>
                <c:pt idx="16091">
                  <c:v>Jun 2025</c:v>
                </c:pt>
                <c:pt idx="16092">
                  <c:v>Jun 2025</c:v>
                </c:pt>
                <c:pt idx="16093">
                  <c:v>Jun 2025</c:v>
                </c:pt>
                <c:pt idx="16094">
                  <c:v>Jun 2025</c:v>
                </c:pt>
                <c:pt idx="16095">
                  <c:v>Jun 2025</c:v>
                </c:pt>
                <c:pt idx="16096">
                  <c:v>Jun 2025</c:v>
                </c:pt>
                <c:pt idx="16097">
                  <c:v>Jun 2025</c:v>
                </c:pt>
                <c:pt idx="16098">
                  <c:v>Jun 2025</c:v>
                </c:pt>
                <c:pt idx="16099">
                  <c:v>Jun 2025</c:v>
                </c:pt>
                <c:pt idx="16100">
                  <c:v>Jun 2025</c:v>
                </c:pt>
                <c:pt idx="16101">
                  <c:v>Jun 2025</c:v>
                </c:pt>
                <c:pt idx="16102">
                  <c:v>Jun 2025</c:v>
                </c:pt>
                <c:pt idx="16103">
                  <c:v>Jun 2025</c:v>
                </c:pt>
                <c:pt idx="16104">
                  <c:v>Jun 2025</c:v>
                </c:pt>
                <c:pt idx="16105">
                  <c:v>Jun 2025</c:v>
                </c:pt>
                <c:pt idx="16106">
                  <c:v>Jun 2025</c:v>
                </c:pt>
                <c:pt idx="16107">
                  <c:v>Jun 2025</c:v>
                </c:pt>
                <c:pt idx="16108">
                  <c:v>Jun 2025</c:v>
                </c:pt>
                <c:pt idx="16109">
                  <c:v>Jun 2025</c:v>
                </c:pt>
                <c:pt idx="16110">
                  <c:v>Jun 2025</c:v>
                </c:pt>
                <c:pt idx="16111">
                  <c:v>Jun 2025</c:v>
                </c:pt>
                <c:pt idx="16112">
                  <c:v>Jun 2025</c:v>
                </c:pt>
                <c:pt idx="16113">
                  <c:v>Jun 2025</c:v>
                </c:pt>
                <c:pt idx="16114">
                  <c:v>Jun 2025</c:v>
                </c:pt>
                <c:pt idx="16115">
                  <c:v>Jun 2025</c:v>
                </c:pt>
                <c:pt idx="16116">
                  <c:v>Jun 2025</c:v>
                </c:pt>
                <c:pt idx="16117">
                  <c:v>Jun 2025</c:v>
                </c:pt>
                <c:pt idx="16118">
                  <c:v>Jun 2025</c:v>
                </c:pt>
                <c:pt idx="16119">
                  <c:v>Jun 2025</c:v>
                </c:pt>
                <c:pt idx="16120">
                  <c:v>Jun 2025</c:v>
                </c:pt>
                <c:pt idx="16121">
                  <c:v>Jun 2025</c:v>
                </c:pt>
                <c:pt idx="16122">
                  <c:v>Jun 2025</c:v>
                </c:pt>
                <c:pt idx="16123">
                  <c:v>Jun 2025</c:v>
                </c:pt>
                <c:pt idx="16124">
                  <c:v>Jun 2025</c:v>
                </c:pt>
                <c:pt idx="16125">
                  <c:v>Jun 2025</c:v>
                </c:pt>
                <c:pt idx="16126">
                  <c:v>Jun 2025</c:v>
                </c:pt>
                <c:pt idx="16127">
                  <c:v>Jun 2025</c:v>
                </c:pt>
                <c:pt idx="16128">
                  <c:v>Jun 2025</c:v>
                </c:pt>
                <c:pt idx="16129">
                  <c:v>Jun 2025</c:v>
                </c:pt>
                <c:pt idx="16130">
                  <c:v>Jun 2025</c:v>
                </c:pt>
                <c:pt idx="16131">
                  <c:v>Jun 2025</c:v>
                </c:pt>
                <c:pt idx="16132">
                  <c:v>Jun 2025</c:v>
                </c:pt>
                <c:pt idx="16133">
                  <c:v>Jun 2025</c:v>
                </c:pt>
                <c:pt idx="16134">
                  <c:v>Jun 2025</c:v>
                </c:pt>
                <c:pt idx="16135">
                  <c:v>Jun 2025</c:v>
                </c:pt>
                <c:pt idx="16136">
                  <c:v>Jun 2025</c:v>
                </c:pt>
                <c:pt idx="16137">
                  <c:v>Jun 2025</c:v>
                </c:pt>
                <c:pt idx="16138">
                  <c:v>Jun 2025</c:v>
                </c:pt>
                <c:pt idx="16139">
                  <c:v>Jun 2025</c:v>
                </c:pt>
                <c:pt idx="16140">
                  <c:v>Jun 2025</c:v>
                </c:pt>
                <c:pt idx="16141">
                  <c:v>Jun 2025</c:v>
                </c:pt>
                <c:pt idx="16142">
                  <c:v>Jun 2025</c:v>
                </c:pt>
                <c:pt idx="16143">
                  <c:v>Jun 2025</c:v>
                </c:pt>
                <c:pt idx="16144">
                  <c:v>Jun 2025</c:v>
                </c:pt>
                <c:pt idx="16145">
                  <c:v>Jun 2025</c:v>
                </c:pt>
                <c:pt idx="16146">
                  <c:v>Jun 2025</c:v>
                </c:pt>
                <c:pt idx="16147">
                  <c:v>Jun 2025</c:v>
                </c:pt>
                <c:pt idx="16148">
                  <c:v>Jun 2025</c:v>
                </c:pt>
                <c:pt idx="16149">
                  <c:v>Jun 2025</c:v>
                </c:pt>
                <c:pt idx="16150">
                  <c:v>Jun 2025</c:v>
                </c:pt>
                <c:pt idx="16151">
                  <c:v>Jun 2025</c:v>
                </c:pt>
                <c:pt idx="16152">
                  <c:v>Jun 2025</c:v>
                </c:pt>
                <c:pt idx="16153">
                  <c:v>Jun 2025</c:v>
                </c:pt>
                <c:pt idx="16154">
                  <c:v>Jun 2025</c:v>
                </c:pt>
                <c:pt idx="16155">
                  <c:v>Jun 2025</c:v>
                </c:pt>
                <c:pt idx="16156">
                  <c:v>Jun 2025</c:v>
                </c:pt>
                <c:pt idx="16157">
                  <c:v>Jun 2025</c:v>
                </c:pt>
                <c:pt idx="16158">
                  <c:v>Jun 2025</c:v>
                </c:pt>
                <c:pt idx="16159">
                  <c:v>Jun 2025</c:v>
                </c:pt>
                <c:pt idx="16160">
                  <c:v>Jun 2025</c:v>
                </c:pt>
                <c:pt idx="16161">
                  <c:v>Jun 2025</c:v>
                </c:pt>
                <c:pt idx="16162">
                  <c:v>Jun 2025</c:v>
                </c:pt>
                <c:pt idx="16163">
                  <c:v>Jun 2025</c:v>
                </c:pt>
                <c:pt idx="16164">
                  <c:v>Jun 2025</c:v>
                </c:pt>
                <c:pt idx="16165">
                  <c:v>Jun 2025</c:v>
                </c:pt>
                <c:pt idx="16166">
                  <c:v>Jun 2025</c:v>
                </c:pt>
                <c:pt idx="16167">
                  <c:v>Jun 2025</c:v>
                </c:pt>
                <c:pt idx="16168">
                  <c:v>Jun 2025</c:v>
                </c:pt>
                <c:pt idx="16169">
                  <c:v>Jun 2025</c:v>
                </c:pt>
                <c:pt idx="16170">
                  <c:v>Jun 2025</c:v>
                </c:pt>
                <c:pt idx="16171">
                  <c:v>Jun 2025</c:v>
                </c:pt>
                <c:pt idx="16172">
                  <c:v>Jun 2025</c:v>
                </c:pt>
                <c:pt idx="16173">
                  <c:v>Jun 2025</c:v>
                </c:pt>
                <c:pt idx="16174">
                  <c:v>Jun 2025</c:v>
                </c:pt>
                <c:pt idx="16175">
                  <c:v>Jun 2025</c:v>
                </c:pt>
                <c:pt idx="16176">
                  <c:v>Jun 2025</c:v>
                </c:pt>
                <c:pt idx="16177">
                  <c:v>Jun 2025</c:v>
                </c:pt>
                <c:pt idx="16178">
                  <c:v>Jun 2025</c:v>
                </c:pt>
                <c:pt idx="16179">
                  <c:v>Jun 2025</c:v>
                </c:pt>
                <c:pt idx="16180">
                  <c:v>Jun 2025</c:v>
                </c:pt>
                <c:pt idx="16181">
                  <c:v>Jun 2025</c:v>
                </c:pt>
                <c:pt idx="16182">
                  <c:v>Jun 2025</c:v>
                </c:pt>
                <c:pt idx="16183">
                  <c:v>Jun 2025</c:v>
                </c:pt>
                <c:pt idx="16184">
                  <c:v>Jun 2025</c:v>
                </c:pt>
                <c:pt idx="16185">
                  <c:v>Jun 2025</c:v>
                </c:pt>
                <c:pt idx="16186">
                  <c:v>Jun 2025</c:v>
                </c:pt>
                <c:pt idx="16187">
                  <c:v>Jun 2025</c:v>
                </c:pt>
                <c:pt idx="16188">
                  <c:v>Jun 2025</c:v>
                </c:pt>
                <c:pt idx="16189">
                  <c:v>Jun 2025</c:v>
                </c:pt>
                <c:pt idx="16190">
                  <c:v>Jun 2025</c:v>
                </c:pt>
                <c:pt idx="16191">
                  <c:v>Jun 2025</c:v>
                </c:pt>
                <c:pt idx="16192">
                  <c:v>Jun 2025</c:v>
                </c:pt>
                <c:pt idx="16193">
                  <c:v>Jun 2025</c:v>
                </c:pt>
                <c:pt idx="16194">
                  <c:v>Jun 2025</c:v>
                </c:pt>
                <c:pt idx="16195">
                  <c:v>Jun 2025</c:v>
                </c:pt>
                <c:pt idx="16196">
                  <c:v>Jun 2025</c:v>
                </c:pt>
                <c:pt idx="16197">
                  <c:v>Jun 2025</c:v>
                </c:pt>
                <c:pt idx="16198">
                  <c:v>Jun 2025</c:v>
                </c:pt>
                <c:pt idx="16199">
                  <c:v>Jun 2025</c:v>
                </c:pt>
                <c:pt idx="16200">
                  <c:v>Jun 2025</c:v>
                </c:pt>
                <c:pt idx="16201">
                  <c:v>Jun 2025</c:v>
                </c:pt>
                <c:pt idx="16202">
                  <c:v>Jun 2025</c:v>
                </c:pt>
                <c:pt idx="16203">
                  <c:v>Jun 2025</c:v>
                </c:pt>
                <c:pt idx="16204">
                  <c:v>Jun 2025</c:v>
                </c:pt>
                <c:pt idx="16205">
                  <c:v>Jun 2025</c:v>
                </c:pt>
                <c:pt idx="16206">
                  <c:v>Jun 2025</c:v>
                </c:pt>
                <c:pt idx="16207">
                  <c:v>Jun 2025</c:v>
                </c:pt>
                <c:pt idx="16208">
                  <c:v>Jun 2025</c:v>
                </c:pt>
                <c:pt idx="16209">
                  <c:v>Jun 2025</c:v>
                </c:pt>
                <c:pt idx="16210">
                  <c:v>Jun 2025</c:v>
                </c:pt>
                <c:pt idx="16211">
                  <c:v>Jun 2025</c:v>
                </c:pt>
                <c:pt idx="16212">
                  <c:v>Jun 2025</c:v>
                </c:pt>
                <c:pt idx="16213">
                  <c:v>Jun 2025</c:v>
                </c:pt>
                <c:pt idx="16214">
                  <c:v>Jun 2025</c:v>
                </c:pt>
                <c:pt idx="16215">
                  <c:v>Jun 2025</c:v>
                </c:pt>
                <c:pt idx="16216">
                  <c:v>Jun 2025</c:v>
                </c:pt>
                <c:pt idx="16217">
                  <c:v>Jun 2025</c:v>
                </c:pt>
                <c:pt idx="16218">
                  <c:v>Jun 2025</c:v>
                </c:pt>
                <c:pt idx="16219">
                  <c:v>Jun 2025</c:v>
                </c:pt>
                <c:pt idx="16220">
                  <c:v>Jun 2025</c:v>
                </c:pt>
                <c:pt idx="16221">
                  <c:v>Jun 2025</c:v>
                </c:pt>
                <c:pt idx="16222">
                  <c:v>Jun 2025</c:v>
                </c:pt>
                <c:pt idx="16223">
                  <c:v>Jun 2025</c:v>
                </c:pt>
                <c:pt idx="16224">
                  <c:v>Jun 2025</c:v>
                </c:pt>
                <c:pt idx="16225">
                  <c:v>Jun 2025</c:v>
                </c:pt>
                <c:pt idx="16226">
                  <c:v>Jun 2025</c:v>
                </c:pt>
                <c:pt idx="16227">
                  <c:v>Jun 2025</c:v>
                </c:pt>
                <c:pt idx="16228">
                  <c:v>Jun 2025</c:v>
                </c:pt>
                <c:pt idx="16229">
                  <c:v>Jun 2025</c:v>
                </c:pt>
                <c:pt idx="16230">
                  <c:v>Jun 2025</c:v>
                </c:pt>
                <c:pt idx="16231">
                  <c:v>Jun 2025</c:v>
                </c:pt>
                <c:pt idx="16232">
                  <c:v>Jun 2025</c:v>
                </c:pt>
                <c:pt idx="16233">
                  <c:v>Jun 2025</c:v>
                </c:pt>
                <c:pt idx="16234">
                  <c:v>Jun 2025</c:v>
                </c:pt>
                <c:pt idx="16235">
                  <c:v>Jun 2025</c:v>
                </c:pt>
                <c:pt idx="16236">
                  <c:v>Jun 2025</c:v>
                </c:pt>
                <c:pt idx="16237">
                  <c:v>Jun 2025</c:v>
                </c:pt>
                <c:pt idx="16238">
                  <c:v>Jun 2025</c:v>
                </c:pt>
                <c:pt idx="16239">
                  <c:v>Jun 2025</c:v>
                </c:pt>
                <c:pt idx="16240">
                  <c:v>Jun 2025</c:v>
                </c:pt>
                <c:pt idx="16241">
                  <c:v>Jun 2025</c:v>
                </c:pt>
                <c:pt idx="16242">
                  <c:v>Jun 2025</c:v>
                </c:pt>
                <c:pt idx="16243">
                  <c:v>Jun 2025</c:v>
                </c:pt>
                <c:pt idx="16244">
                  <c:v>Jun 2025</c:v>
                </c:pt>
                <c:pt idx="16245">
                  <c:v>Jun 2025</c:v>
                </c:pt>
                <c:pt idx="16246">
                  <c:v>Jun 2025</c:v>
                </c:pt>
                <c:pt idx="16247">
                  <c:v>Jun 2025</c:v>
                </c:pt>
                <c:pt idx="16248">
                  <c:v>Jun 2025</c:v>
                </c:pt>
                <c:pt idx="16249">
                  <c:v>Jun 2025</c:v>
                </c:pt>
                <c:pt idx="16250">
                  <c:v>Jun 2025</c:v>
                </c:pt>
                <c:pt idx="16251">
                  <c:v>Jun 2025</c:v>
                </c:pt>
                <c:pt idx="16252">
                  <c:v>Jun 2025</c:v>
                </c:pt>
                <c:pt idx="16253">
                  <c:v>Jun 2025</c:v>
                </c:pt>
                <c:pt idx="16254">
                  <c:v>Jun 2025</c:v>
                </c:pt>
                <c:pt idx="16255">
                  <c:v>Jun 2025</c:v>
                </c:pt>
                <c:pt idx="16256">
                  <c:v>Jun 2025</c:v>
                </c:pt>
                <c:pt idx="16257">
                  <c:v>Jun 2025</c:v>
                </c:pt>
                <c:pt idx="16258">
                  <c:v>Jun 2025</c:v>
                </c:pt>
                <c:pt idx="16259">
                  <c:v>Jun 2025</c:v>
                </c:pt>
                <c:pt idx="16260">
                  <c:v>Jun 2025</c:v>
                </c:pt>
                <c:pt idx="16261">
                  <c:v>Jun 2025</c:v>
                </c:pt>
                <c:pt idx="16262">
                  <c:v>Jun 2025</c:v>
                </c:pt>
                <c:pt idx="16263">
                  <c:v>Jun 2025</c:v>
                </c:pt>
                <c:pt idx="16264">
                  <c:v>Jun 2025</c:v>
                </c:pt>
                <c:pt idx="16265">
                  <c:v>Jun 2025</c:v>
                </c:pt>
                <c:pt idx="16266">
                  <c:v>Jun 2025</c:v>
                </c:pt>
                <c:pt idx="16267">
                  <c:v>Jun 2025</c:v>
                </c:pt>
                <c:pt idx="16268">
                  <c:v>Jun 2025</c:v>
                </c:pt>
                <c:pt idx="16269">
                  <c:v>Jun 2025</c:v>
                </c:pt>
                <c:pt idx="16270">
                  <c:v>Jun 2025</c:v>
                </c:pt>
                <c:pt idx="16271">
                  <c:v>Jun 2025</c:v>
                </c:pt>
                <c:pt idx="16272">
                  <c:v>Jun 2025</c:v>
                </c:pt>
                <c:pt idx="16273">
                  <c:v>Jun 2025</c:v>
                </c:pt>
                <c:pt idx="16274">
                  <c:v>Jun 2025</c:v>
                </c:pt>
                <c:pt idx="16275">
                  <c:v>Jun 2025</c:v>
                </c:pt>
                <c:pt idx="16276">
                  <c:v>Jun 2025</c:v>
                </c:pt>
                <c:pt idx="16277">
                  <c:v>Jun 2025</c:v>
                </c:pt>
                <c:pt idx="16278">
                  <c:v>Jun 2025</c:v>
                </c:pt>
                <c:pt idx="16279">
                  <c:v>Jun 2025</c:v>
                </c:pt>
                <c:pt idx="16280">
                  <c:v>Jun 2025</c:v>
                </c:pt>
                <c:pt idx="16281">
                  <c:v>Jun 2025</c:v>
                </c:pt>
                <c:pt idx="16282">
                  <c:v>Jun 2025</c:v>
                </c:pt>
                <c:pt idx="16283">
                  <c:v>Jun 2025</c:v>
                </c:pt>
                <c:pt idx="16284">
                  <c:v>Jun 2025</c:v>
                </c:pt>
                <c:pt idx="16285">
                  <c:v>Jun 2025</c:v>
                </c:pt>
                <c:pt idx="16286">
                  <c:v>Jun 2025</c:v>
                </c:pt>
                <c:pt idx="16287">
                  <c:v>Jun 2025</c:v>
                </c:pt>
                <c:pt idx="16288">
                  <c:v>Jun 2025</c:v>
                </c:pt>
                <c:pt idx="16289">
                  <c:v>Jun 2025</c:v>
                </c:pt>
                <c:pt idx="16290">
                  <c:v>Jun 2025</c:v>
                </c:pt>
                <c:pt idx="16291">
                  <c:v>Jun 2025</c:v>
                </c:pt>
                <c:pt idx="16292">
                  <c:v>Jun 2025</c:v>
                </c:pt>
                <c:pt idx="16293">
                  <c:v>Jun 2025</c:v>
                </c:pt>
                <c:pt idx="16294">
                  <c:v>Jun 2025</c:v>
                </c:pt>
                <c:pt idx="16295">
                  <c:v>Jun 2025</c:v>
                </c:pt>
                <c:pt idx="16296">
                  <c:v>Jun 2025</c:v>
                </c:pt>
                <c:pt idx="16297">
                  <c:v>Jun 2025</c:v>
                </c:pt>
                <c:pt idx="16298">
                  <c:v>Jun 2025</c:v>
                </c:pt>
                <c:pt idx="16299">
                  <c:v>Jun 2025</c:v>
                </c:pt>
                <c:pt idx="16300">
                  <c:v>Jun 2025</c:v>
                </c:pt>
                <c:pt idx="16301">
                  <c:v>Jun 2025</c:v>
                </c:pt>
                <c:pt idx="16302">
                  <c:v>Jun 2025</c:v>
                </c:pt>
                <c:pt idx="16303">
                  <c:v>Jun 2025</c:v>
                </c:pt>
                <c:pt idx="16304">
                  <c:v>Jun 2025</c:v>
                </c:pt>
                <c:pt idx="16305">
                  <c:v>Jun 2025</c:v>
                </c:pt>
                <c:pt idx="16306">
                  <c:v>Jun 2025</c:v>
                </c:pt>
                <c:pt idx="16307">
                  <c:v>Jun 2025</c:v>
                </c:pt>
                <c:pt idx="16308">
                  <c:v>Jun 2025</c:v>
                </c:pt>
                <c:pt idx="16309">
                  <c:v>Jun 2025</c:v>
                </c:pt>
                <c:pt idx="16310">
                  <c:v>Jun 2025</c:v>
                </c:pt>
                <c:pt idx="16311">
                  <c:v>Jun 2025</c:v>
                </c:pt>
                <c:pt idx="16312">
                  <c:v>Jun 2025</c:v>
                </c:pt>
                <c:pt idx="16313">
                  <c:v>Jun 2025</c:v>
                </c:pt>
                <c:pt idx="16314">
                  <c:v>Jun 2025</c:v>
                </c:pt>
                <c:pt idx="16315">
                  <c:v>Jun 2025</c:v>
                </c:pt>
                <c:pt idx="16316">
                  <c:v>Jun 2025</c:v>
                </c:pt>
                <c:pt idx="16317">
                  <c:v>Jun 2025</c:v>
                </c:pt>
                <c:pt idx="16318">
                  <c:v>Jun 2025</c:v>
                </c:pt>
                <c:pt idx="16319">
                  <c:v>Jun 2025</c:v>
                </c:pt>
                <c:pt idx="16320">
                  <c:v>Jun 2025</c:v>
                </c:pt>
                <c:pt idx="16321">
                  <c:v>Jun 2025</c:v>
                </c:pt>
                <c:pt idx="16322">
                  <c:v>Jun 2025</c:v>
                </c:pt>
                <c:pt idx="16323">
                  <c:v>Jun 2025</c:v>
                </c:pt>
                <c:pt idx="16324">
                  <c:v>Jun 2025</c:v>
                </c:pt>
                <c:pt idx="16325">
                  <c:v>Jun 2025</c:v>
                </c:pt>
                <c:pt idx="16326">
                  <c:v>Jun 2025</c:v>
                </c:pt>
                <c:pt idx="16327">
                  <c:v>Jun 2025</c:v>
                </c:pt>
                <c:pt idx="16328">
                  <c:v>Jun 2025</c:v>
                </c:pt>
                <c:pt idx="16329">
                  <c:v>Jun 2025</c:v>
                </c:pt>
                <c:pt idx="16330">
                  <c:v>Jun 2025</c:v>
                </c:pt>
                <c:pt idx="16331">
                  <c:v>Jun 2025</c:v>
                </c:pt>
                <c:pt idx="16332">
                  <c:v>Jun 2025</c:v>
                </c:pt>
                <c:pt idx="16333">
                  <c:v>Jun 2025</c:v>
                </c:pt>
                <c:pt idx="16334">
                  <c:v>Jun 2025</c:v>
                </c:pt>
                <c:pt idx="16335">
                  <c:v>Jun 2025</c:v>
                </c:pt>
                <c:pt idx="16336">
                  <c:v>Jun 2025</c:v>
                </c:pt>
                <c:pt idx="16337">
                  <c:v>Jun 2025</c:v>
                </c:pt>
                <c:pt idx="16338">
                  <c:v>Jun 2025</c:v>
                </c:pt>
                <c:pt idx="16339">
                  <c:v>Jun 2025</c:v>
                </c:pt>
                <c:pt idx="16340">
                  <c:v>Jun 2025</c:v>
                </c:pt>
                <c:pt idx="16341">
                  <c:v>Jun 2025</c:v>
                </c:pt>
                <c:pt idx="16342">
                  <c:v>Jun 2025</c:v>
                </c:pt>
                <c:pt idx="16343">
                  <c:v>Jun 2025</c:v>
                </c:pt>
                <c:pt idx="16344">
                  <c:v>Jun 2025</c:v>
                </c:pt>
                <c:pt idx="16345">
                  <c:v>Jun 2025</c:v>
                </c:pt>
                <c:pt idx="16346">
                  <c:v>Jun 2025</c:v>
                </c:pt>
                <c:pt idx="16347">
                  <c:v>Jun 2025</c:v>
                </c:pt>
                <c:pt idx="16348">
                  <c:v>Jun 2025</c:v>
                </c:pt>
                <c:pt idx="16349">
                  <c:v>Jun 2025</c:v>
                </c:pt>
                <c:pt idx="16350">
                  <c:v>Jun 2025</c:v>
                </c:pt>
                <c:pt idx="16351">
                  <c:v>Jun 2025</c:v>
                </c:pt>
                <c:pt idx="16352">
                  <c:v>Jun 2025</c:v>
                </c:pt>
                <c:pt idx="16353">
                  <c:v>Jun 2025</c:v>
                </c:pt>
                <c:pt idx="16354">
                  <c:v>Jun 2025</c:v>
                </c:pt>
                <c:pt idx="16355">
                  <c:v>Jun 2025</c:v>
                </c:pt>
                <c:pt idx="16356">
                  <c:v>Jun 2025</c:v>
                </c:pt>
                <c:pt idx="16357">
                  <c:v>Jun 2025</c:v>
                </c:pt>
                <c:pt idx="16358">
                  <c:v>Jun 2025</c:v>
                </c:pt>
                <c:pt idx="16359">
                  <c:v>Jun 2025</c:v>
                </c:pt>
                <c:pt idx="16360">
                  <c:v>Jun 2025</c:v>
                </c:pt>
                <c:pt idx="16361">
                  <c:v>Jun 2025</c:v>
                </c:pt>
                <c:pt idx="16362">
                  <c:v>Jun 2025</c:v>
                </c:pt>
                <c:pt idx="16363">
                  <c:v>Jun 2025</c:v>
                </c:pt>
                <c:pt idx="16364">
                  <c:v>Jun 2025</c:v>
                </c:pt>
                <c:pt idx="16365">
                  <c:v>Jun 2025</c:v>
                </c:pt>
                <c:pt idx="16366">
                  <c:v>Jun 2025</c:v>
                </c:pt>
                <c:pt idx="16367">
                  <c:v>Jun 2025</c:v>
                </c:pt>
                <c:pt idx="16368">
                  <c:v>Jun 2025</c:v>
                </c:pt>
                <c:pt idx="16369">
                  <c:v>Jun 2025</c:v>
                </c:pt>
                <c:pt idx="16370">
                  <c:v>Jun 2025</c:v>
                </c:pt>
                <c:pt idx="16371">
                  <c:v>Jun 2025</c:v>
                </c:pt>
                <c:pt idx="16372">
                  <c:v>Jun 2025</c:v>
                </c:pt>
                <c:pt idx="16373">
                  <c:v>Jun 2025</c:v>
                </c:pt>
                <c:pt idx="16374">
                  <c:v>Jun 2025</c:v>
                </c:pt>
                <c:pt idx="16375">
                  <c:v>Jun 2025</c:v>
                </c:pt>
                <c:pt idx="16376">
                  <c:v>Jun 2025</c:v>
                </c:pt>
                <c:pt idx="16377">
                  <c:v>Jun 2025</c:v>
                </c:pt>
                <c:pt idx="16378">
                  <c:v>Jun 2025</c:v>
                </c:pt>
                <c:pt idx="16379">
                  <c:v>Jun 2025</c:v>
                </c:pt>
                <c:pt idx="16380">
                  <c:v>Jun 2025</c:v>
                </c:pt>
                <c:pt idx="16381">
                  <c:v>Jun 2025</c:v>
                </c:pt>
                <c:pt idx="16382">
                  <c:v>Jun 2025</c:v>
                </c:pt>
                <c:pt idx="16383">
                  <c:v>Jun 2025</c:v>
                </c:pt>
                <c:pt idx="16384">
                  <c:v>Jun 2025</c:v>
                </c:pt>
                <c:pt idx="16385">
                  <c:v>Jun 2025</c:v>
                </c:pt>
                <c:pt idx="16386">
                  <c:v>Jun 2025</c:v>
                </c:pt>
                <c:pt idx="16387">
                  <c:v>Jun 2025</c:v>
                </c:pt>
                <c:pt idx="16388">
                  <c:v>Jun 2025</c:v>
                </c:pt>
                <c:pt idx="16389">
                  <c:v>Jun 2025</c:v>
                </c:pt>
                <c:pt idx="16390">
                  <c:v>Jun 2025</c:v>
                </c:pt>
                <c:pt idx="16391">
                  <c:v>Jun 2025</c:v>
                </c:pt>
                <c:pt idx="16392">
                  <c:v>Jun 2025</c:v>
                </c:pt>
                <c:pt idx="16393">
                  <c:v>Jun 2025</c:v>
                </c:pt>
                <c:pt idx="16394">
                  <c:v>Jun 2025</c:v>
                </c:pt>
                <c:pt idx="16395">
                  <c:v>Jun 2025</c:v>
                </c:pt>
                <c:pt idx="16396">
                  <c:v>Jun 2025</c:v>
                </c:pt>
                <c:pt idx="16397">
                  <c:v>Jun 2025</c:v>
                </c:pt>
                <c:pt idx="16398">
                  <c:v>Jun 2025</c:v>
                </c:pt>
                <c:pt idx="16399">
                  <c:v>Jun 2025</c:v>
                </c:pt>
                <c:pt idx="16400">
                  <c:v>Jun 2025</c:v>
                </c:pt>
                <c:pt idx="16401">
                  <c:v>Jun 2025</c:v>
                </c:pt>
                <c:pt idx="16402">
                  <c:v>Jun 2025</c:v>
                </c:pt>
                <c:pt idx="16403">
                  <c:v>Jun 2025</c:v>
                </c:pt>
                <c:pt idx="16404">
                  <c:v>Jun 2025</c:v>
                </c:pt>
                <c:pt idx="16405">
                  <c:v>Jun 2025</c:v>
                </c:pt>
                <c:pt idx="16406">
                  <c:v>Jun 2025</c:v>
                </c:pt>
                <c:pt idx="16407">
                  <c:v>Jun 2025</c:v>
                </c:pt>
                <c:pt idx="16408">
                  <c:v>Jun 2025</c:v>
                </c:pt>
                <c:pt idx="16409">
                  <c:v>Jun 2025</c:v>
                </c:pt>
                <c:pt idx="16410">
                  <c:v>Jun 2025</c:v>
                </c:pt>
                <c:pt idx="16411">
                  <c:v>Jun 2025</c:v>
                </c:pt>
                <c:pt idx="16412">
                  <c:v>Jun 2025</c:v>
                </c:pt>
                <c:pt idx="16413">
                  <c:v>Jun 2025</c:v>
                </c:pt>
                <c:pt idx="16414">
                  <c:v>Jun 2025</c:v>
                </c:pt>
                <c:pt idx="16415">
                  <c:v>Jun 2025</c:v>
                </c:pt>
                <c:pt idx="16416">
                  <c:v>Jun 2025</c:v>
                </c:pt>
                <c:pt idx="16417">
                  <c:v>Jun 2025</c:v>
                </c:pt>
                <c:pt idx="16418">
                  <c:v>Jun 2025</c:v>
                </c:pt>
                <c:pt idx="16419">
                  <c:v>Jun 2025</c:v>
                </c:pt>
                <c:pt idx="16420">
                  <c:v>Jun 2025</c:v>
                </c:pt>
                <c:pt idx="16421">
                  <c:v>Jun 2025</c:v>
                </c:pt>
                <c:pt idx="16422">
                  <c:v>Jun 2025</c:v>
                </c:pt>
                <c:pt idx="16423">
                  <c:v>Jun 2025</c:v>
                </c:pt>
                <c:pt idx="16424">
                  <c:v>Jun 2025</c:v>
                </c:pt>
                <c:pt idx="16425">
                  <c:v>Jun 2025</c:v>
                </c:pt>
                <c:pt idx="16426">
                  <c:v>Jun 2025</c:v>
                </c:pt>
                <c:pt idx="16427">
                  <c:v>Jun 2025</c:v>
                </c:pt>
                <c:pt idx="16428">
                  <c:v>Jun 2025</c:v>
                </c:pt>
                <c:pt idx="16429">
                  <c:v>Jun 2025</c:v>
                </c:pt>
                <c:pt idx="16430">
                  <c:v>Jun 2025</c:v>
                </c:pt>
                <c:pt idx="16431">
                  <c:v>Jun 2025</c:v>
                </c:pt>
                <c:pt idx="16432">
                  <c:v>Jun 2025</c:v>
                </c:pt>
                <c:pt idx="16433">
                  <c:v>Jun 2025</c:v>
                </c:pt>
                <c:pt idx="16434">
                  <c:v>Jun 2025</c:v>
                </c:pt>
                <c:pt idx="16435">
                  <c:v>Jun 2025</c:v>
                </c:pt>
                <c:pt idx="16436">
                  <c:v>Jun 2025</c:v>
                </c:pt>
                <c:pt idx="16437">
                  <c:v>Jun 2025</c:v>
                </c:pt>
                <c:pt idx="16438">
                  <c:v>Jun 2025</c:v>
                </c:pt>
                <c:pt idx="16439">
                  <c:v>Jun 2025</c:v>
                </c:pt>
                <c:pt idx="16440">
                  <c:v>Jun 2025</c:v>
                </c:pt>
                <c:pt idx="16441">
                  <c:v>Jun 2025</c:v>
                </c:pt>
                <c:pt idx="16442">
                  <c:v>Jun 2025</c:v>
                </c:pt>
                <c:pt idx="16443">
                  <c:v>Jun 2025</c:v>
                </c:pt>
                <c:pt idx="16444">
                  <c:v>Jun 2025</c:v>
                </c:pt>
                <c:pt idx="16445">
                  <c:v>Jun 2025</c:v>
                </c:pt>
                <c:pt idx="16446">
                  <c:v>Jun 2025</c:v>
                </c:pt>
                <c:pt idx="16447">
                  <c:v>Jun 2025</c:v>
                </c:pt>
                <c:pt idx="16448">
                  <c:v>Jun 2025</c:v>
                </c:pt>
                <c:pt idx="16449">
                  <c:v>Jun 2025</c:v>
                </c:pt>
                <c:pt idx="16450">
                  <c:v>Jun 2025</c:v>
                </c:pt>
                <c:pt idx="16451">
                  <c:v>Jun 2025</c:v>
                </c:pt>
                <c:pt idx="16452">
                  <c:v>Jun 2025</c:v>
                </c:pt>
                <c:pt idx="16453">
                  <c:v>Jun 2025</c:v>
                </c:pt>
                <c:pt idx="16454">
                  <c:v>Jun 2025</c:v>
                </c:pt>
                <c:pt idx="16455">
                  <c:v>Jun 2025</c:v>
                </c:pt>
                <c:pt idx="16456">
                  <c:v>Jun 2025</c:v>
                </c:pt>
                <c:pt idx="16457">
                  <c:v>Jun 2025</c:v>
                </c:pt>
                <c:pt idx="16458">
                  <c:v>Jun 2025</c:v>
                </c:pt>
                <c:pt idx="16459">
                  <c:v>Jun 2025</c:v>
                </c:pt>
                <c:pt idx="16460">
                  <c:v>Jun 2025</c:v>
                </c:pt>
                <c:pt idx="16461">
                  <c:v>Jun 2025</c:v>
                </c:pt>
                <c:pt idx="16462">
                  <c:v>Jun 2025</c:v>
                </c:pt>
                <c:pt idx="16463">
                  <c:v>Jun 2025</c:v>
                </c:pt>
                <c:pt idx="16464">
                  <c:v>Jun 2025</c:v>
                </c:pt>
                <c:pt idx="16465">
                  <c:v>Jun 2025</c:v>
                </c:pt>
                <c:pt idx="16466">
                  <c:v>Jun 2025</c:v>
                </c:pt>
                <c:pt idx="16467">
                  <c:v>Jun 2025</c:v>
                </c:pt>
                <c:pt idx="16468">
                  <c:v>Jun 2025</c:v>
                </c:pt>
                <c:pt idx="16469">
                  <c:v>Jun 2025</c:v>
                </c:pt>
                <c:pt idx="16470">
                  <c:v>Jun 2025</c:v>
                </c:pt>
                <c:pt idx="16471">
                  <c:v>Jun 2025</c:v>
                </c:pt>
                <c:pt idx="16472">
                  <c:v>Jun 2025</c:v>
                </c:pt>
                <c:pt idx="16473">
                  <c:v>Jun 2025</c:v>
                </c:pt>
                <c:pt idx="16474">
                  <c:v>Jun 2025</c:v>
                </c:pt>
                <c:pt idx="16475">
                  <c:v>Jun 2025</c:v>
                </c:pt>
                <c:pt idx="16476">
                  <c:v>Jun 2025</c:v>
                </c:pt>
                <c:pt idx="16477">
                  <c:v>Jun 2025</c:v>
                </c:pt>
                <c:pt idx="16478">
                  <c:v>Jun 2025</c:v>
                </c:pt>
                <c:pt idx="16479">
                  <c:v>Jun 2025</c:v>
                </c:pt>
                <c:pt idx="16480">
                  <c:v>Jun 2025</c:v>
                </c:pt>
                <c:pt idx="16481">
                  <c:v>Jun 2025</c:v>
                </c:pt>
                <c:pt idx="16482">
                  <c:v>Jun 2025</c:v>
                </c:pt>
                <c:pt idx="16483">
                  <c:v>Jun 2025</c:v>
                </c:pt>
                <c:pt idx="16484">
                  <c:v>Jun 2025</c:v>
                </c:pt>
                <c:pt idx="16485">
                  <c:v>Jun 2025</c:v>
                </c:pt>
                <c:pt idx="16486">
                  <c:v>Jun 2025</c:v>
                </c:pt>
                <c:pt idx="16487">
                  <c:v>Jun 2025</c:v>
                </c:pt>
                <c:pt idx="16488">
                  <c:v>Jun 2025</c:v>
                </c:pt>
                <c:pt idx="16489">
                  <c:v>Jun 2025</c:v>
                </c:pt>
                <c:pt idx="16490">
                  <c:v>Jun 2025</c:v>
                </c:pt>
                <c:pt idx="16491">
                  <c:v>Jun 2025</c:v>
                </c:pt>
                <c:pt idx="16492">
                  <c:v>Jun 2025</c:v>
                </c:pt>
                <c:pt idx="16493">
                  <c:v>Jun 2025</c:v>
                </c:pt>
                <c:pt idx="16494">
                  <c:v>Jun 2025</c:v>
                </c:pt>
                <c:pt idx="16495">
                  <c:v>Jun 2025</c:v>
                </c:pt>
                <c:pt idx="16496">
                  <c:v>Jun 2025</c:v>
                </c:pt>
                <c:pt idx="16497">
                  <c:v>Jun 2025</c:v>
                </c:pt>
                <c:pt idx="16498">
                  <c:v>Jun 2025</c:v>
                </c:pt>
                <c:pt idx="16499">
                  <c:v>Jun 2025</c:v>
                </c:pt>
                <c:pt idx="16500">
                  <c:v>Jun 2025</c:v>
                </c:pt>
                <c:pt idx="16501">
                  <c:v>Jun 2025</c:v>
                </c:pt>
                <c:pt idx="16502">
                  <c:v>Jun 2025</c:v>
                </c:pt>
                <c:pt idx="16503">
                  <c:v>Jun 2025</c:v>
                </c:pt>
                <c:pt idx="16504">
                  <c:v>Jun 2025</c:v>
                </c:pt>
                <c:pt idx="16505">
                  <c:v>Jun 2025</c:v>
                </c:pt>
                <c:pt idx="16506">
                  <c:v>Jun 2025</c:v>
                </c:pt>
                <c:pt idx="16507">
                  <c:v>Jun 2025</c:v>
                </c:pt>
                <c:pt idx="16508">
                  <c:v>Jun 2025</c:v>
                </c:pt>
                <c:pt idx="16509">
                  <c:v>Jun 2025</c:v>
                </c:pt>
                <c:pt idx="16510">
                  <c:v>Jun 2025</c:v>
                </c:pt>
                <c:pt idx="16511">
                  <c:v>Jun 2025</c:v>
                </c:pt>
                <c:pt idx="16512">
                  <c:v>Jun 2025</c:v>
                </c:pt>
                <c:pt idx="16513">
                  <c:v>Jun 2025</c:v>
                </c:pt>
                <c:pt idx="16514">
                  <c:v>Jun 2025</c:v>
                </c:pt>
                <c:pt idx="16515">
                  <c:v>Jun 2025</c:v>
                </c:pt>
                <c:pt idx="16516">
                  <c:v>Jun 2025</c:v>
                </c:pt>
                <c:pt idx="16517">
                  <c:v>Jun 2025</c:v>
                </c:pt>
                <c:pt idx="16518">
                  <c:v>Jun 2025</c:v>
                </c:pt>
                <c:pt idx="16519">
                  <c:v>Jun 2025</c:v>
                </c:pt>
                <c:pt idx="16520">
                  <c:v>Jun 2025</c:v>
                </c:pt>
                <c:pt idx="16521">
                  <c:v>Jun 2025</c:v>
                </c:pt>
                <c:pt idx="16522">
                  <c:v>Jun 2025</c:v>
                </c:pt>
                <c:pt idx="16523">
                  <c:v>Jun 2025</c:v>
                </c:pt>
                <c:pt idx="16524">
                  <c:v>Jun 2025</c:v>
                </c:pt>
                <c:pt idx="16525">
                  <c:v>Jun 2025</c:v>
                </c:pt>
                <c:pt idx="16526">
                  <c:v>Jun 2025</c:v>
                </c:pt>
                <c:pt idx="16527">
                  <c:v>Jun 2025</c:v>
                </c:pt>
                <c:pt idx="16528">
                  <c:v>Jun 2025</c:v>
                </c:pt>
                <c:pt idx="16529">
                  <c:v>Jun 2025</c:v>
                </c:pt>
                <c:pt idx="16530">
                  <c:v>Jun 2025</c:v>
                </c:pt>
                <c:pt idx="16531">
                  <c:v>Jun 2025</c:v>
                </c:pt>
                <c:pt idx="16532">
                  <c:v>Jun 2025</c:v>
                </c:pt>
                <c:pt idx="16533">
                  <c:v>Jun 2025</c:v>
                </c:pt>
                <c:pt idx="16534">
                  <c:v>Jun 2025</c:v>
                </c:pt>
                <c:pt idx="16535">
                  <c:v>Jun 2025</c:v>
                </c:pt>
                <c:pt idx="16536">
                  <c:v>Jun 2025</c:v>
                </c:pt>
                <c:pt idx="16537">
                  <c:v>Jun 2025</c:v>
                </c:pt>
                <c:pt idx="16538">
                  <c:v>Jun 2025</c:v>
                </c:pt>
                <c:pt idx="16539">
                  <c:v>Jun 2025</c:v>
                </c:pt>
                <c:pt idx="16540">
                  <c:v>Jun 2025</c:v>
                </c:pt>
                <c:pt idx="16541">
                  <c:v>Jun 2025</c:v>
                </c:pt>
                <c:pt idx="16542">
                  <c:v>Jun 2025</c:v>
                </c:pt>
                <c:pt idx="16543">
                  <c:v>Jun 2025</c:v>
                </c:pt>
                <c:pt idx="16544">
                  <c:v>Jun 2025</c:v>
                </c:pt>
                <c:pt idx="16545">
                  <c:v>Jun 2025</c:v>
                </c:pt>
                <c:pt idx="16546">
                  <c:v>Jun 2025</c:v>
                </c:pt>
                <c:pt idx="16547">
                  <c:v>Jun 2025</c:v>
                </c:pt>
                <c:pt idx="16548">
                  <c:v>Jun 2025</c:v>
                </c:pt>
                <c:pt idx="16549">
                  <c:v>Jun 2025</c:v>
                </c:pt>
                <c:pt idx="16550">
                  <c:v>Jun 2025</c:v>
                </c:pt>
                <c:pt idx="16551">
                  <c:v>Jun 2025</c:v>
                </c:pt>
                <c:pt idx="16552">
                  <c:v>Jun 2025</c:v>
                </c:pt>
                <c:pt idx="16553">
                  <c:v>Jun 2025</c:v>
                </c:pt>
                <c:pt idx="16554">
                  <c:v>Jun 2025</c:v>
                </c:pt>
                <c:pt idx="16555">
                  <c:v>Jun 2025</c:v>
                </c:pt>
                <c:pt idx="16556">
                  <c:v>Jun 2025</c:v>
                </c:pt>
                <c:pt idx="16557">
                  <c:v>Jun 2025</c:v>
                </c:pt>
                <c:pt idx="16558">
                  <c:v>Jun 2025</c:v>
                </c:pt>
                <c:pt idx="16559">
                  <c:v>Jun 2025</c:v>
                </c:pt>
                <c:pt idx="16560">
                  <c:v>Jun 2025</c:v>
                </c:pt>
                <c:pt idx="16561">
                  <c:v>Jun 2025</c:v>
                </c:pt>
                <c:pt idx="16562">
                  <c:v>Jun 2025</c:v>
                </c:pt>
                <c:pt idx="16563">
                  <c:v>Jun 2025</c:v>
                </c:pt>
                <c:pt idx="16564">
                  <c:v>Jun 2025</c:v>
                </c:pt>
                <c:pt idx="16565">
                  <c:v>Jun 2025</c:v>
                </c:pt>
                <c:pt idx="16566">
                  <c:v>Jun 2025</c:v>
                </c:pt>
                <c:pt idx="16567">
                  <c:v>Jun 2025</c:v>
                </c:pt>
                <c:pt idx="16568">
                  <c:v>Jun 2025</c:v>
                </c:pt>
                <c:pt idx="16569">
                  <c:v>Jun 2025</c:v>
                </c:pt>
                <c:pt idx="16570">
                  <c:v>Jun 2025</c:v>
                </c:pt>
                <c:pt idx="16571">
                  <c:v>Jun 2025</c:v>
                </c:pt>
                <c:pt idx="16572">
                  <c:v>Jun 2025</c:v>
                </c:pt>
                <c:pt idx="16573">
                  <c:v>Jun 2025</c:v>
                </c:pt>
                <c:pt idx="16574">
                  <c:v>Jun 2025</c:v>
                </c:pt>
                <c:pt idx="16575">
                  <c:v>Jun 2025</c:v>
                </c:pt>
                <c:pt idx="16576">
                  <c:v>Jun 2025</c:v>
                </c:pt>
                <c:pt idx="16577">
                  <c:v>Jun 2025</c:v>
                </c:pt>
                <c:pt idx="16578">
                  <c:v>Jun 2025</c:v>
                </c:pt>
                <c:pt idx="16579">
                  <c:v>Jun 2025</c:v>
                </c:pt>
                <c:pt idx="16580">
                  <c:v>Jun 2025</c:v>
                </c:pt>
                <c:pt idx="16581">
                  <c:v>Jun 2025</c:v>
                </c:pt>
                <c:pt idx="16582">
                  <c:v>Jun 2025</c:v>
                </c:pt>
                <c:pt idx="16583">
                  <c:v>Jun 2025</c:v>
                </c:pt>
                <c:pt idx="16584">
                  <c:v>Jun 2025</c:v>
                </c:pt>
                <c:pt idx="16585">
                  <c:v>Jun 2025</c:v>
                </c:pt>
                <c:pt idx="16586">
                  <c:v>Jun 2025</c:v>
                </c:pt>
                <c:pt idx="16587">
                  <c:v>Jun 2025</c:v>
                </c:pt>
                <c:pt idx="16588">
                  <c:v>Jun 2025</c:v>
                </c:pt>
                <c:pt idx="16589">
                  <c:v>Jun 2025</c:v>
                </c:pt>
                <c:pt idx="16590">
                  <c:v>Jun 2025</c:v>
                </c:pt>
                <c:pt idx="16591">
                  <c:v>Jun 2025</c:v>
                </c:pt>
                <c:pt idx="16592">
                  <c:v>Jun 2025</c:v>
                </c:pt>
                <c:pt idx="16593">
                  <c:v>Jun 2025</c:v>
                </c:pt>
                <c:pt idx="16594">
                  <c:v>Jun 2025</c:v>
                </c:pt>
                <c:pt idx="16595">
                  <c:v>Jun 2025</c:v>
                </c:pt>
                <c:pt idx="16596">
                  <c:v>Jun 2025</c:v>
                </c:pt>
                <c:pt idx="16597">
                  <c:v>Jun 2025</c:v>
                </c:pt>
                <c:pt idx="16598">
                  <c:v>Jun 2025</c:v>
                </c:pt>
                <c:pt idx="16599">
                  <c:v>Jun 2025</c:v>
                </c:pt>
                <c:pt idx="16600">
                  <c:v>Jun 2025</c:v>
                </c:pt>
                <c:pt idx="16601">
                  <c:v>Jun 2025</c:v>
                </c:pt>
                <c:pt idx="16602">
                  <c:v>Jun 2025</c:v>
                </c:pt>
                <c:pt idx="16603">
                  <c:v>Jun 2025</c:v>
                </c:pt>
                <c:pt idx="16604">
                  <c:v>Jun 2025</c:v>
                </c:pt>
                <c:pt idx="16605">
                  <c:v>Jun 2025</c:v>
                </c:pt>
                <c:pt idx="16606">
                  <c:v>Jun 2025</c:v>
                </c:pt>
                <c:pt idx="16607">
                  <c:v>Jun 2025</c:v>
                </c:pt>
                <c:pt idx="16608">
                  <c:v>Jun 2025</c:v>
                </c:pt>
                <c:pt idx="16609">
                  <c:v>Jun 2025</c:v>
                </c:pt>
                <c:pt idx="16610">
                  <c:v>Jun 2025</c:v>
                </c:pt>
                <c:pt idx="16611">
                  <c:v>Jun 2025</c:v>
                </c:pt>
                <c:pt idx="16612">
                  <c:v>Jun 2025</c:v>
                </c:pt>
                <c:pt idx="16613">
                  <c:v>Jun 2025</c:v>
                </c:pt>
                <c:pt idx="16614">
                  <c:v>Jun 2025</c:v>
                </c:pt>
                <c:pt idx="16615">
                  <c:v>Jun 2025</c:v>
                </c:pt>
                <c:pt idx="16616">
                  <c:v>Jun 2025</c:v>
                </c:pt>
                <c:pt idx="16617">
                  <c:v>Jun 2025</c:v>
                </c:pt>
                <c:pt idx="16618">
                  <c:v>Jun 2025</c:v>
                </c:pt>
                <c:pt idx="16619">
                  <c:v>Jun 2025</c:v>
                </c:pt>
                <c:pt idx="16620">
                  <c:v>Jun 2025</c:v>
                </c:pt>
                <c:pt idx="16621">
                  <c:v>Jun 2025</c:v>
                </c:pt>
                <c:pt idx="16622">
                  <c:v>Jun 2025</c:v>
                </c:pt>
                <c:pt idx="16623">
                  <c:v>Jun 2025</c:v>
                </c:pt>
                <c:pt idx="16624">
                  <c:v>Jun 2025</c:v>
                </c:pt>
                <c:pt idx="16625">
                  <c:v>Jun 2025</c:v>
                </c:pt>
                <c:pt idx="16626">
                  <c:v>Jun 2025</c:v>
                </c:pt>
                <c:pt idx="16627">
                  <c:v>Jun 2025</c:v>
                </c:pt>
                <c:pt idx="16628">
                  <c:v>Jun 2025</c:v>
                </c:pt>
                <c:pt idx="16629">
                  <c:v>Jun 2025</c:v>
                </c:pt>
                <c:pt idx="16630">
                  <c:v>Jun 2025</c:v>
                </c:pt>
                <c:pt idx="16631">
                  <c:v>Jun 2025</c:v>
                </c:pt>
                <c:pt idx="16632">
                  <c:v>Jun 2025</c:v>
                </c:pt>
                <c:pt idx="16633">
                  <c:v>Jun 2025</c:v>
                </c:pt>
                <c:pt idx="16634">
                  <c:v>Jun 2025</c:v>
                </c:pt>
                <c:pt idx="16635">
                  <c:v>Jun 2025</c:v>
                </c:pt>
                <c:pt idx="16636">
                  <c:v>Jun 2025</c:v>
                </c:pt>
                <c:pt idx="16637">
                  <c:v>Jun 2025</c:v>
                </c:pt>
                <c:pt idx="16638">
                  <c:v>Jun 2025</c:v>
                </c:pt>
                <c:pt idx="16639">
                  <c:v>Jun 2025</c:v>
                </c:pt>
                <c:pt idx="16640">
                  <c:v>Jun 2025</c:v>
                </c:pt>
                <c:pt idx="16641">
                  <c:v>Jun 2025</c:v>
                </c:pt>
                <c:pt idx="16642">
                  <c:v>Jun 2025</c:v>
                </c:pt>
                <c:pt idx="16643">
                  <c:v>Jun 2025</c:v>
                </c:pt>
                <c:pt idx="16644">
                  <c:v>Jun 2025</c:v>
                </c:pt>
                <c:pt idx="16645">
                  <c:v>Jun 2025</c:v>
                </c:pt>
                <c:pt idx="16646">
                  <c:v>Jun 2025</c:v>
                </c:pt>
                <c:pt idx="16647">
                  <c:v>Jun 2025</c:v>
                </c:pt>
                <c:pt idx="16648">
                  <c:v>Jun 2025</c:v>
                </c:pt>
                <c:pt idx="16649">
                  <c:v>Jun 2025</c:v>
                </c:pt>
                <c:pt idx="16650">
                  <c:v>Jun 2025</c:v>
                </c:pt>
                <c:pt idx="16651">
                  <c:v>Jun 2025</c:v>
                </c:pt>
                <c:pt idx="16652">
                  <c:v>Jun 2025</c:v>
                </c:pt>
                <c:pt idx="16653">
                  <c:v>Jun 2025</c:v>
                </c:pt>
                <c:pt idx="16654">
                  <c:v>Jun 2025</c:v>
                </c:pt>
                <c:pt idx="16655">
                  <c:v>Jun 2025</c:v>
                </c:pt>
                <c:pt idx="16656">
                  <c:v>Jun 2025</c:v>
                </c:pt>
                <c:pt idx="16657">
                  <c:v>Jun 2025</c:v>
                </c:pt>
                <c:pt idx="16658">
                  <c:v>Jun 2025</c:v>
                </c:pt>
                <c:pt idx="16659">
                  <c:v>Jun 2025</c:v>
                </c:pt>
                <c:pt idx="16660">
                  <c:v>Jun 2025</c:v>
                </c:pt>
                <c:pt idx="16661">
                  <c:v>Jun 2025</c:v>
                </c:pt>
                <c:pt idx="16662">
                  <c:v>Jun 2025</c:v>
                </c:pt>
                <c:pt idx="16663">
                  <c:v>Jun 2025</c:v>
                </c:pt>
                <c:pt idx="16664">
                  <c:v>Jun 2025</c:v>
                </c:pt>
                <c:pt idx="16665">
                  <c:v>Jun 2025</c:v>
                </c:pt>
                <c:pt idx="16666">
                  <c:v>Jun 2025</c:v>
                </c:pt>
                <c:pt idx="16667">
                  <c:v>Jun 2025</c:v>
                </c:pt>
                <c:pt idx="16668">
                  <c:v>Jun 2025</c:v>
                </c:pt>
                <c:pt idx="16669">
                  <c:v>Jun 2025</c:v>
                </c:pt>
                <c:pt idx="16670">
                  <c:v>Jun 2025</c:v>
                </c:pt>
                <c:pt idx="16671">
                  <c:v>Jun 2025</c:v>
                </c:pt>
                <c:pt idx="16672">
                  <c:v>Jun 2025</c:v>
                </c:pt>
                <c:pt idx="16673">
                  <c:v>Jun 2025</c:v>
                </c:pt>
                <c:pt idx="16674">
                  <c:v>Jun 2025</c:v>
                </c:pt>
                <c:pt idx="16675">
                  <c:v>Jun 2025</c:v>
                </c:pt>
                <c:pt idx="16676">
                  <c:v>Jun 2025</c:v>
                </c:pt>
                <c:pt idx="16677">
                  <c:v>Jun 2025</c:v>
                </c:pt>
                <c:pt idx="16678">
                  <c:v>Jun 2025</c:v>
                </c:pt>
                <c:pt idx="16679">
                  <c:v>Jun 2025</c:v>
                </c:pt>
                <c:pt idx="16680">
                  <c:v>Jun 2025</c:v>
                </c:pt>
                <c:pt idx="16681">
                  <c:v>Jun 2025</c:v>
                </c:pt>
                <c:pt idx="16682">
                  <c:v>Jun 2025</c:v>
                </c:pt>
                <c:pt idx="16683">
                  <c:v>Jun 2025</c:v>
                </c:pt>
                <c:pt idx="16684">
                  <c:v>Jun 2025</c:v>
                </c:pt>
                <c:pt idx="16685">
                  <c:v>Jun 2025</c:v>
                </c:pt>
                <c:pt idx="16686">
                  <c:v>Jun 2025</c:v>
                </c:pt>
                <c:pt idx="16687">
                  <c:v>Jun 2025</c:v>
                </c:pt>
                <c:pt idx="16688">
                  <c:v>Jun 2025</c:v>
                </c:pt>
                <c:pt idx="16689">
                  <c:v>Jun 2025</c:v>
                </c:pt>
                <c:pt idx="16690">
                  <c:v>Jun 2025</c:v>
                </c:pt>
                <c:pt idx="16691">
                  <c:v>Jun 2025</c:v>
                </c:pt>
                <c:pt idx="16692">
                  <c:v>Jun 2025</c:v>
                </c:pt>
                <c:pt idx="16693">
                  <c:v>Jun 2025</c:v>
                </c:pt>
                <c:pt idx="16694">
                  <c:v>Jun 2025</c:v>
                </c:pt>
                <c:pt idx="16695">
                  <c:v>Jun 2025</c:v>
                </c:pt>
                <c:pt idx="16696">
                  <c:v>Jun 2025</c:v>
                </c:pt>
                <c:pt idx="16697">
                  <c:v>Jun 2025</c:v>
                </c:pt>
                <c:pt idx="16698">
                  <c:v>Jun 2025</c:v>
                </c:pt>
                <c:pt idx="16699">
                  <c:v>Jun 2025</c:v>
                </c:pt>
                <c:pt idx="16700">
                  <c:v>Jun 2025</c:v>
                </c:pt>
                <c:pt idx="16701">
                  <c:v>Jun 2025</c:v>
                </c:pt>
                <c:pt idx="16702">
                  <c:v>Jun 2025</c:v>
                </c:pt>
                <c:pt idx="16703">
                  <c:v>Jun 2025</c:v>
                </c:pt>
                <c:pt idx="16704">
                  <c:v>Jun 2025</c:v>
                </c:pt>
                <c:pt idx="16705">
                  <c:v>Jun 2025</c:v>
                </c:pt>
                <c:pt idx="16706">
                  <c:v>Jun 2025</c:v>
                </c:pt>
                <c:pt idx="16707">
                  <c:v>Jun 2025</c:v>
                </c:pt>
                <c:pt idx="16708">
                  <c:v>Jun 2025</c:v>
                </c:pt>
                <c:pt idx="16709">
                  <c:v>Jun 2025</c:v>
                </c:pt>
                <c:pt idx="16710">
                  <c:v>Jun 2025</c:v>
                </c:pt>
                <c:pt idx="16711">
                  <c:v>Jun 2025</c:v>
                </c:pt>
                <c:pt idx="16712">
                  <c:v>Jun 2025</c:v>
                </c:pt>
                <c:pt idx="16713">
                  <c:v>Jun 2025</c:v>
                </c:pt>
                <c:pt idx="16714">
                  <c:v>Jun 2025</c:v>
                </c:pt>
                <c:pt idx="16715">
                  <c:v>Jun 2025</c:v>
                </c:pt>
                <c:pt idx="16716">
                  <c:v>Jun 2025</c:v>
                </c:pt>
                <c:pt idx="16717">
                  <c:v>Jun 2025</c:v>
                </c:pt>
                <c:pt idx="16718">
                  <c:v>Jun 2025</c:v>
                </c:pt>
                <c:pt idx="16719">
                  <c:v>Jun 2025</c:v>
                </c:pt>
                <c:pt idx="16720">
                  <c:v>Jun 2025</c:v>
                </c:pt>
                <c:pt idx="16721">
                  <c:v>Jun 2025</c:v>
                </c:pt>
                <c:pt idx="16722">
                  <c:v>Jun 2025</c:v>
                </c:pt>
                <c:pt idx="16723">
                  <c:v>Jun 2025</c:v>
                </c:pt>
                <c:pt idx="16724">
                  <c:v>Jun 2025</c:v>
                </c:pt>
                <c:pt idx="16725">
                  <c:v>Jun 2025</c:v>
                </c:pt>
                <c:pt idx="16726">
                  <c:v>Jun 2025</c:v>
                </c:pt>
                <c:pt idx="16727">
                  <c:v>Jun 2025</c:v>
                </c:pt>
                <c:pt idx="16728">
                  <c:v>Jun 2025</c:v>
                </c:pt>
                <c:pt idx="16729">
                  <c:v>Jun 2025</c:v>
                </c:pt>
                <c:pt idx="16730">
                  <c:v>Jun 2025</c:v>
                </c:pt>
                <c:pt idx="16731">
                  <c:v>Jun 2025</c:v>
                </c:pt>
                <c:pt idx="16732">
                  <c:v>Jun 2025</c:v>
                </c:pt>
                <c:pt idx="16733">
                  <c:v>Jun 2025</c:v>
                </c:pt>
                <c:pt idx="16734">
                  <c:v>Jun 2025</c:v>
                </c:pt>
                <c:pt idx="16735">
                  <c:v>Jun 2025</c:v>
                </c:pt>
                <c:pt idx="16736">
                  <c:v>Jun 2025</c:v>
                </c:pt>
                <c:pt idx="16737">
                  <c:v>Jun 2025</c:v>
                </c:pt>
                <c:pt idx="16738">
                  <c:v>Jun 2025</c:v>
                </c:pt>
                <c:pt idx="16739">
                  <c:v>Jun 2025</c:v>
                </c:pt>
                <c:pt idx="16740">
                  <c:v>Jun 2025</c:v>
                </c:pt>
                <c:pt idx="16741">
                  <c:v>Jun 2025</c:v>
                </c:pt>
                <c:pt idx="16742">
                  <c:v>Jun 2025</c:v>
                </c:pt>
                <c:pt idx="16743">
                  <c:v>Jun 2025</c:v>
                </c:pt>
                <c:pt idx="16744">
                  <c:v>Jun 2025</c:v>
                </c:pt>
                <c:pt idx="16745">
                  <c:v>Jun 2025</c:v>
                </c:pt>
                <c:pt idx="16746">
                  <c:v>Jun 2025</c:v>
                </c:pt>
                <c:pt idx="16747">
                  <c:v>Jun 2025</c:v>
                </c:pt>
                <c:pt idx="16748">
                  <c:v>Jun 2025</c:v>
                </c:pt>
                <c:pt idx="16749">
                  <c:v>Jun 2025</c:v>
                </c:pt>
                <c:pt idx="16750">
                  <c:v>Jun 2025</c:v>
                </c:pt>
                <c:pt idx="16751">
                  <c:v>Jun 2025</c:v>
                </c:pt>
                <c:pt idx="16752">
                  <c:v>Jun 2025</c:v>
                </c:pt>
                <c:pt idx="16753">
                  <c:v>Jun 2025</c:v>
                </c:pt>
                <c:pt idx="16754">
                  <c:v>Jun 2025</c:v>
                </c:pt>
                <c:pt idx="16755">
                  <c:v>Jun 2025</c:v>
                </c:pt>
                <c:pt idx="16756">
                  <c:v>Jun 2025</c:v>
                </c:pt>
                <c:pt idx="16757">
                  <c:v>Jun 2025</c:v>
                </c:pt>
                <c:pt idx="16758">
                  <c:v>Jun 2025</c:v>
                </c:pt>
                <c:pt idx="16759">
                  <c:v>Jun 2025</c:v>
                </c:pt>
                <c:pt idx="16760">
                  <c:v>Jun 2025</c:v>
                </c:pt>
                <c:pt idx="16761">
                  <c:v>Jun 2025</c:v>
                </c:pt>
                <c:pt idx="16762">
                  <c:v>Jun 2025</c:v>
                </c:pt>
                <c:pt idx="16763">
                  <c:v>Jun 2025</c:v>
                </c:pt>
                <c:pt idx="16764">
                  <c:v>Jun 2025</c:v>
                </c:pt>
                <c:pt idx="16765">
                  <c:v>Jun 2025</c:v>
                </c:pt>
                <c:pt idx="16766">
                  <c:v>Jun 2025</c:v>
                </c:pt>
                <c:pt idx="16767">
                  <c:v>Jun 2025</c:v>
                </c:pt>
                <c:pt idx="16768">
                  <c:v>Jun 2025</c:v>
                </c:pt>
                <c:pt idx="16769">
                  <c:v>Jun 2025</c:v>
                </c:pt>
                <c:pt idx="16770">
                  <c:v>Jun 2025</c:v>
                </c:pt>
                <c:pt idx="16771">
                  <c:v>Jun 2025</c:v>
                </c:pt>
                <c:pt idx="16772">
                  <c:v>Jun 2025</c:v>
                </c:pt>
                <c:pt idx="16773">
                  <c:v>Jun 2025</c:v>
                </c:pt>
                <c:pt idx="16774">
                  <c:v>Jun 2025</c:v>
                </c:pt>
                <c:pt idx="16775">
                  <c:v>Jun 2025</c:v>
                </c:pt>
                <c:pt idx="16776">
                  <c:v>Jun 2025</c:v>
                </c:pt>
                <c:pt idx="16777">
                  <c:v>Jun 2025</c:v>
                </c:pt>
                <c:pt idx="16778">
                  <c:v>Jun 2025</c:v>
                </c:pt>
                <c:pt idx="16779">
                  <c:v>Jun 2025</c:v>
                </c:pt>
                <c:pt idx="16780">
                  <c:v>Jun 2025</c:v>
                </c:pt>
                <c:pt idx="16781">
                  <c:v>Jun 2025</c:v>
                </c:pt>
                <c:pt idx="16782">
                  <c:v>Jun 2025</c:v>
                </c:pt>
                <c:pt idx="16783">
                  <c:v>Jun 2025</c:v>
                </c:pt>
                <c:pt idx="16784">
                  <c:v>Jun 2025</c:v>
                </c:pt>
                <c:pt idx="16785">
                  <c:v>Jun 2025</c:v>
                </c:pt>
                <c:pt idx="16786">
                  <c:v>Jun 2025</c:v>
                </c:pt>
                <c:pt idx="16787">
                  <c:v>Jun 2025</c:v>
                </c:pt>
                <c:pt idx="16788">
                  <c:v>Jun 2025</c:v>
                </c:pt>
                <c:pt idx="16789">
                  <c:v>Jun 2025</c:v>
                </c:pt>
                <c:pt idx="16790">
                  <c:v>Jun 2025</c:v>
                </c:pt>
                <c:pt idx="16791">
                  <c:v>Jun 2025</c:v>
                </c:pt>
                <c:pt idx="16792">
                  <c:v>Jun 2025</c:v>
                </c:pt>
                <c:pt idx="16793">
                  <c:v>Jun 2025</c:v>
                </c:pt>
                <c:pt idx="16794">
                  <c:v>Jun 2025</c:v>
                </c:pt>
                <c:pt idx="16795">
                  <c:v>Jun 2025</c:v>
                </c:pt>
                <c:pt idx="16796">
                  <c:v>Jun 2025</c:v>
                </c:pt>
                <c:pt idx="16797">
                  <c:v>Jun 2025</c:v>
                </c:pt>
                <c:pt idx="16798">
                  <c:v>Jun 2025</c:v>
                </c:pt>
                <c:pt idx="16799">
                  <c:v>Jun 2025</c:v>
                </c:pt>
                <c:pt idx="16800">
                  <c:v>Jun 2025</c:v>
                </c:pt>
                <c:pt idx="16801">
                  <c:v>Jun 2025</c:v>
                </c:pt>
                <c:pt idx="16802">
                  <c:v>Jun 2025</c:v>
                </c:pt>
                <c:pt idx="16803">
                  <c:v>Jun 2025</c:v>
                </c:pt>
                <c:pt idx="16804">
                  <c:v>Jun 2025</c:v>
                </c:pt>
                <c:pt idx="16805">
                  <c:v>Jun 2025</c:v>
                </c:pt>
                <c:pt idx="16806">
                  <c:v>Jun 2025</c:v>
                </c:pt>
                <c:pt idx="16807">
                  <c:v>Jun 2025</c:v>
                </c:pt>
                <c:pt idx="16808">
                  <c:v>Jun 2025</c:v>
                </c:pt>
                <c:pt idx="16809">
                  <c:v>Jun 2025</c:v>
                </c:pt>
                <c:pt idx="16810">
                  <c:v>Jun 2025</c:v>
                </c:pt>
                <c:pt idx="16811">
                  <c:v>Jun 2025</c:v>
                </c:pt>
                <c:pt idx="16812">
                  <c:v>Jun 2025</c:v>
                </c:pt>
                <c:pt idx="16813">
                  <c:v>Jun 2025</c:v>
                </c:pt>
                <c:pt idx="16814">
                  <c:v>Jun 2025</c:v>
                </c:pt>
                <c:pt idx="16815">
                  <c:v>Jun 2025</c:v>
                </c:pt>
                <c:pt idx="16816">
                  <c:v>Jun 2025</c:v>
                </c:pt>
                <c:pt idx="16817">
                  <c:v>Jun 2025</c:v>
                </c:pt>
                <c:pt idx="16818">
                  <c:v>Jun 2025</c:v>
                </c:pt>
                <c:pt idx="16819">
                  <c:v>Jun 2025</c:v>
                </c:pt>
                <c:pt idx="16820">
                  <c:v>Jun 2025</c:v>
                </c:pt>
                <c:pt idx="16821">
                  <c:v>Jun 2025</c:v>
                </c:pt>
                <c:pt idx="16822">
                  <c:v>Jun 2025</c:v>
                </c:pt>
                <c:pt idx="16823">
                  <c:v>Jun 2025</c:v>
                </c:pt>
                <c:pt idx="16824">
                  <c:v>Jun 2025</c:v>
                </c:pt>
                <c:pt idx="16825">
                  <c:v>Jun 2025</c:v>
                </c:pt>
                <c:pt idx="16826">
                  <c:v>Jun 2025</c:v>
                </c:pt>
                <c:pt idx="16827">
                  <c:v>Jun 2025</c:v>
                </c:pt>
                <c:pt idx="16828">
                  <c:v>Jun 2025</c:v>
                </c:pt>
                <c:pt idx="16829">
                  <c:v>Jun 2025</c:v>
                </c:pt>
                <c:pt idx="16830">
                  <c:v>Jun 2025</c:v>
                </c:pt>
                <c:pt idx="16831">
                  <c:v>Jun 2025</c:v>
                </c:pt>
                <c:pt idx="16832">
                  <c:v>Jun 2025</c:v>
                </c:pt>
                <c:pt idx="16833">
                  <c:v>Jun 2025</c:v>
                </c:pt>
                <c:pt idx="16834">
                  <c:v>Jun 2025</c:v>
                </c:pt>
                <c:pt idx="16835">
                  <c:v>Jun 2025</c:v>
                </c:pt>
                <c:pt idx="16836">
                  <c:v>Jun 2025</c:v>
                </c:pt>
                <c:pt idx="16837">
                  <c:v>Jun 2025</c:v>
                </c:pt>
                <c:pt idx="16838">
                  <c:v>Jun 2025</c:v>
                </c:pt>
                <c:pt idx="16839">
                  <c:v>Jun 2025</c:v>
                </c:pt>
                <c:pt idx="16840">
                  <c:v>Jun 2025</c:v>
                </c:pt>
                <c:pt idx="16841">
                  <c:v>Jun 2025</c:v>
                </c:pt>
                <c:pt idx="16842">
                  <c:v>Jun 2025</c:v>
                </c:pt>
                <c:pt idx="16843">
                  <c:v>Jun 2025</c:v>
                </c:pt>
                <c:pt idx="16844">
                  <c:v>Jun 2025</c:v>
                </c:pt>
                <c:pt idx="16845">
                  <c:v>Jun 2025</c:v>
                </c:pt>
                <c:pt idx="16846">
                  <c:v>Jun 2025</c:v>
                </c:pt>
                <c:pt idx="16847">
                  <c:v>Jun 2025</c:v>
                </c:pt>
                <c:pt idx="16848">
                  <c:v>Jun 2025</c:v>
                </c:pt>
                <c:pt idx="16849">
                  <c:v>Jun 2025</c:v>
                </c:pt>
                <c:pt idx="16850">
                  <c:v>Jun 2025</c:v>
                </c:pt>
                <c:pt idx="16851">
                  <c:v>Jun 2025</c:v>
                </c:pt>
                <c:pt idx="16852">
                  <c:v>Jun 2025</c:v>
                </c:pt>
                <c:pt idx="16853">
                  <c:v>Jun 2025</c:v>
                </c:pt>
                <c:pt idx="16854">
                  <c:v>Jun 2025</c:v>
                </c:pt>
                <c:pt idx="16855">
                  <c:v>Jun 2025</c:v>
                </c:pt>
                <c:pt idx="16856">
                  <c:v>Jun 2025</c:v>
                </c:pt>
                <c:pt idx="16857">
                  <c:v>Jun 2025</c:v>
                </c:pt>
                <c:pt idx="16858">
                  <c:v>Jun 2025</c:v>
                </c:pt>
                <c:pt idx="16859">
                  <c:v>Jun 2025</c:v>
                </c:pt>
                <c:pt idx="16860">
                  <c:v>Jun 2025</c:v>
                </c:pt>
                <c:pt idx="16861">
                  <c:v>Jun 2025</c:v>
                </c:pt>
                <c:pt idx="16862">
                  <c:v>Jun 2025</c:v>
                </c:pt>
                <c:pt idx="16863">
                  <c:v>Jun 2025</c:v>
                </c:pt>
                <c:pt idx="16864">
                  <c:v>Jun 2025</c:v>
                </c:pt>
                <c:pt idx="16865">
                  <c:v>Jun 2025</c:v>
                </c:pt>
                <c:pt idx="16866">
                  <c:v>Jun 2025</c:v>
                </c:pt>
                <c:pt idx="16867">
                  <c:v>Jun 2025</c:v>
                </c:pt>
                <c:pt idx="16868">
                  <c:v>Jun 2025</c:v>
                </c:pt>
                <c:pt idx="16869">
                  <c:v>Jun 2025</c:v>
                </c:pt>
                <c:pt idx="16870">
                  <c:v>Jun 2025</c:v>
                </c:pt>
                <c:pt idx="16871">
                  <c:v>Jun 2025</c:v>
                </c:pt>
                <c:pt idx="16872">
                  <c:v>Jun 2025</c:v>
                </c:pt>
                <c:pt idx="16873">
                  <c:v>Jun 2025</c:v>
                </c:pt>
                <c:pt idx="16874">
                  <c:v>Jun 2025</c:v>
                </c:pt>
                <c:pt idx="16875">
                  <c:v>Jun 2025</c:v>
                </c:pt>
                <c:pt idx="16876">
                  <c:v>Jun 2025</c:v>
                </c:pt>
                <c:pt idx="16877">
                  <c:v>Jun 2025</c:v>
                </c:pt>
                <c:pt idx="16878">
                  <c:v>Jun 2025</c:v>
                </c:pt>
                <c:pt idx="16879">
                  <c:v>Jun 2025</c:v>
                </c:pt>
                <c:pt idx="16880">
                  <c:v>Jun 2025</c:v>
                </c:pt>
                <c:pt idx="16881">
                  <c:v>Jun 2025</c:v>
                </c:pt>
                <c:pt idx="16882">
                  <c:v>Jun 2025</c:v>
                </c:pt>
                <c:pt idx="16883">
                  <c:v>Jun 2025</c:v>
                </c:pt>
                <c:pt idx="16884">
                  <c:v>Jun 2025</c:v>
                </c:pt>
                <c:pt idx="16885">
                  <c:v>Jun 2025</c:v>
                </c:pt>
                <c:pt idx="16886">
                  <c:v>Jun 2025</c:v>
                </c:pt>
                <c:pt idx="16887">
                  <c:v>Jun 2025</c:v>
                </c:pt>
                <c:pt idx="16888">
                  <c:v>Jun 2025</c:v>
                </c:pt>
                <c:pt idx="16889">
                  <c:v>Jun 2025</c:v>
                </c:pt>
                <c:pt idx="16890">
                  <c:v>Jun 2025</c:v>
                </c:pt>
                <c:pt idx="16891">
                  <c:v>Jun 2025</c:v>
                </c:pt>
                <c:pt idx="16892">
                  <c:v>Jun 2025</c:v>
                </c:pt>
                <c:pt idx="16893">
                  <c:v>Jun 2025</c:v>
                </c:pt>
                <c:pt idx="16894">
                  <c:v>Jun 2025</c:v>
                </c:pt>
                <c:pt idx="16895">
                  <c:v>Jun 2025</c:v>
                </c:pt>
                <c:pt idx="16896">
                  <c:v>Jun 2025</c:v>
                </c:pt>
                <c:pt idx="16897">
                  <c:v>Jun 2025</c:v>
                </c:pt>
                <c:pt idx="16898">
                  <c:v>Jun 2025</c:v>
                </c:pt>
                <c:pt idx="16899">
                  <c:v>Jun 2025</c:v>
                </c:pt>
                <c:pt idx="16900">
                  <c:v>Jun 2025</c:v>
                </c:pt>
                <c:pt idx="16901">
                  <c:v>Jun 2025</c:v>
                </c:pt>
                <c:pt idx="16902">
                  <c:v>Jun 2025</c:v>
                </c:pt>
                <c:pt idx="16903">
                  <c:v>Jun 2025</c:v>
                </c:pt>
                <c:pt idx="16904">
                  <c:v>Jun 2025</c:v>
                </c:pt>
                <c:pt idx="16905">
                  <c:v>Jun 2025</c:v>
                </c:pt>
                <c:pt idx="16906">
                  <c:v>Jun 2025</c:v>
                </c:pt>
                <c:pt idx="16907">
                  <c:v>Jun 2025</c:v>
                </c:pt>
                <c:pt idx="16908">
                  <c:v>Jun 2025</c:v>
                </c:pt>
                <c:pt idx="16909">
                  <c:v>Jun 2025</c:v>
                </c:pt>
                <c:pt idx="16910">
                  <c:v>Jun 2025</c:v>
                </c:pt>
                <c:pt idx="16911">
                  <c:v>Jun 2025</c:v>
                </c:pt>
                <c:pt idx="16912">
                  <c:v>Jun 2025</c:v>
                </c:pt>
                <c:pt idx="16913">
                  <c:v>Jun 2025</c:v>
                </c:pt>
                <c:pt idx="16914">
                  <c:v>Jun 2025</c:v>
                </c:pt>
                <c:pt idx="16915">
                  <c:v>Jun 2025</c:v>
                </c:pt>
                <c:pt idx="16916">
                  <c:v>Jun 2025</c:v>
                </c:pt>
                <c:pt idx="16917">
                  <c:v>Jun 2025</c:v>
                </c:pt>
                <c:pt idx="16918">
                  <c:v>Jun 2025</c:v>
                </c:pt>
                <c:pt idx="16919">
                  <c:v>Jun 2025</c:v>
                </c:pt>
                <c:pt idx="16920">
                  <c:v>Jun 2025</c:v>
                </c:pt>
                <c:pt idx="16921">
                  <c:v>Jun 2025</c:v>
                </c:pt>
                <c:pt idx="16922">
                  <c:v>Jun 2025</c:v>
                </c:pt>
                <c:pt idx="16923">
                  <c:v>Jun 2025</c:v>
                </c:pt>
                <c:pt idx="16924">
                  <c:v>Jun 2025</c:v>
                </c:pt>
                <c:pt idx="16925">
                  <c:v>Jun 2025</c:v>
                </c:pt>
                <c:pt idx="16926">
                  <c:v>Jun 2025</c:v>
                </c:pt>
                <c:pt idx="16927">
                  <c:v>Jun 2025</c:v>
                </c:pt>
                <c:pt idx="16928">
                  <c:v>Jun 2025</c:v>
                </c:pt>
                <c:pt idx="16929">
                  <c:v>Jun 2025</c:v>
                </c:pt>
                <c:pt idx="16930">
                  <c:v>Jun 2025</c:v>
                </c:pt>
                <c:pt idx="16931">
                  <c:v>Jun 2025</c:v>
                </c:pt>
                <c:pt idx="16932">
                  <c:v>Jun 2025</c:v>
                </c:pt>
                <c:pt idx="16933">
                  <c:v>Jun 2025</c:v>
                </c:pt>
                <c:pt idx="16934">
                  <c:v>Jun 2025</c:v>
                </c:pt>
                <c:pt idx="16935">
                  <c:v>Jun 2025</c:v>
                </c:pt>
                <c:pt idx="16936">
                  <c:v>Jun 2025</c:v>
                </c:pt>
                <c:pt idx="16937">
                  <c:v>Jun 2025</c:v>
                </c:pt>
                <c:pt idx="16938">
                  <c:v>Jun 2025</c:v>
                </c:pt>
                <c:pt idx="16939">
                  <c:v>Jun 2025</c:v>
                </c:pt>
                <c:pt idx="16940">
                  <c:v>Jun 2025</c:v>
                </c:pt>
                <c:pt idx="16941">
                  <c:v>Jun 2025</c:v>
                </c:pt>
                <c:pt idx="16942">
                  <c:v>Jun 2025</c:v>
                </c:pt>
                <c:pt idx="16943">
                  <c:v>Jun 2025</c:v>
                </c:pt>
                <c:pt idx="16944">
                  <c:v>Jun 2025</c:v>
                </c:pt>
                <c:pt idx="16945">
                  <c:v>Jun 2025</c:v>
                </c:pt>
                <c:pt idx="16946">
                  <c:v>Jun 2025</c:v>
                </c:pt>
                <c:pt idx="16947">
                  <c:v>Jun 2025</c:v>
                </c:pt>
                <c:pt idx="16948">
                  <c:v>Jun 2025</c:v>
                </c:pt>
                <c:pt idx="16949">
                  <c:v>Jun 2025</c:v>
                </c:pt>
                <c:pt idx="16950">
                  <c:v>Jun 2025</c:v>
                </c:pt>
                <c:pt idx="16951">
                  <c:v>Jun 2025</c:v>
                </c:pt>
                <c:pt idx="16952">
                  <c:v>Jun 2025</c:v>
                </c:pt>
                <c:pt idx="16953">
                  <c:v>Jun 2025</c:v>
                </c:pt>
                <c:pt idx="16954">
                  <c:v>Jun 2025</c:v>
                </c:pt>
                <c:pt idx="16955">
                  <c:v>Jun 2025</c:v>
                </c:pt>
                <c:pt idx="16956">
                  <c:v>Jun 2025</c:v>
                </c:pt>
                <c:pt idx="16957">
                  <c:v>Jun 2025</c:v>
                </c:pt>
                <c:pt idx="16958">
                  <c:v>Jun 2025</c:v>
                </c:pt>
                <c:pt idx="16959">
                  <c:v>Jun 2025</c:v>
                </c:pt>
                <c:pt idx="16960">
                  <c:v>Jun 2025</c:v>
                </c:pt>
                <c:pt idx="16961">
                  <c:v>Jun 2025</c:v>
                </c:pt>
                <c:pt idx="16962">
                  <c:v>Jun 2025</c:v>
                </c:pt>
                <c:pt idx="16963">
                  <c:v>Jun 2025</c:v>
                </c:pt>
                <c:pt idx="16964">
                  <c:v>Jun 2025</c:v>
                </c:pt>
                <c:pt idx="16965">
                  <c:v>Jun 2025</c:v>
                </c:pt>
                <c:pt idx="16966">
                  <c:v>Jun 2025</c:v>
                </c:pt>
                <c:pt idx="16967">
                  <c:v>Jun 2025</c:v>
                </c:pt>
                <c:pt idx="16968">
                  <c:v>Jun 2025</c:v>
                </c:pt>
                <c:pt idx="16969">
                  <c:v>Jun 2025</c:v>
                </c:pt>
                <c:pt idx="16970">
                  <c:v>Jun 2025</c:v>
                </c:pt>
                <c:pt idx="16971">
                  <c:v>Jun 2025</c:v>
                </c:pt>
                <c:pt idx="16972">
                  <c:v>Jun 2025</c:v>
                </c:pt>
                <c:pt idx="16973">
                  <c:v>Jun 2025</c:v>
                </c:pt>
                <c:pt idx="16974">
                  <c:v>Jun 2025</c:v>
                </c:pt>
                <c:pt idx="16975">
                  <c:v>Jun 2025</c:v>
                </c:pt>
                <c:pt idx="16976">
                  <c:v>Jun 2025</c:v>
                </c:pt>
                <c:pt idx="16977">
                  <c:v>Jun 2025</c:v>
                </c:pt>
                <c:pt idx="16978">
                  <c:v>Jun 2025</c:v>
                </c:pt>
                <c:pt idx="16979">
                  <c:v>Jun 2025</c:v>
                </c:pt>
                <c:pt idx="16980">
                  <c:v>Jun 2025</c:v>
                </c:pt>
                <c:pt idx="16981">
                  <c:v>Jun 2025</c:v>
                </c:pt>
                <c:pt idx="16982">
                  <c:v>Jun 2025</c:v>
                </c:pt>
                <c:pt idx="16983">
                  <c:v>Jun 2025</c:v>
                </c:pt>
                <c:pt idx="16984">
                  <c:v>Jun 2025</c:v>
                </c:pt>
                <c:pt idx="16985">
                  <c:v>Jun 2025</c:v>
                </c:pt>
                <c:pt idx="16986">
                  <c:v>Jun 2025</c:v>
                </c:pt>
                <c:pt idx="16987">
                  <c:v>Jun 2025</c:v>
                </c:pt>
                <c:pt idx="16988">
                  <c:v>Jun 2025</c:v>
                </c:pt>
                <c:pt idx="16989">
                  <c:v>Jun 2025</c:v>
                </c:pt>
                <c:pt idx="16990">
                  <c:v>Jun 2025</c:v>
                </c:pt>
                <c:pt idx="16991">
                  <c:v>Jun 2025</c:v>
                </c:pt>
                <c:pt idx="16992">
                  <c:v>Jun 2025</c:v>
                </c:pt>
                <c:pt idx="16993">
                  <c:v>Jun 2025</c:v>
                </c:pt>
                <c:pt idx="16994">
                  <c:v>Jun 2025</c:v>
                </c:pt>
                <c:pt idx="16995">
                  <c:v>Jun 2025</c:v>
                </c:pt>
                <c:pt idx="16996">
                  <c:v>Jun 2025</c:v>
                </c:pt>
                <c:pt idx="16997">
                  <c:v>Jun 2025</c:v>
                </c:pt>
                <c:pt idx="16998">
                  <c:v>Jun 2025</c:v>
                </c:pt>
                <c:pt idx="16999">
                  <c:v>Jun 2025</c:v>
                </c:pt>
                <c:pt idx="17000">
                  <c:v>Jun 2025</c:v>
                </c:pt>
                <c:pt idx="17001">
                  <c:v>Jun 2025</c:v>
                </c:pt>
                <c:pt idx="17002">
                  <c:v>Jun 2025</c:v>
                </c:pt>
                <c:pt idx="17003">
                  <c:v>Jun 2025</c:v>
                </c:pt>
                <c:pt idx="17004">
                  <c:v>Jun 2025</c:v>
                </c:pt>
                <c:pt idx="17005">
                  <c:v>Jun 2025</c:v>
                </c:pt>
                <c:pt idx="17006">
                  <c:v>Jun 2025</c:v>
                </c:pt>
                <c:pt idx="17007">
                  <c:v>Jun 2025</c:v>
                </c:pt>
                <c:pt idx="17008">
                  <c:v>Jun 2025</c:v>
                </c:pt>
                <c:pt idx="17009">
                  <c:v>Jun 2025</c:v>
                </c:pt>
                <c:pt idx="17010">
                  <c:v>Jun 2025</c:v>
                </c:pt>
                <c:pt idx="17011">
                  <c:v>Jun 2025</c:v>
                </c:pt>
                <c:pt idx="17012">
                  <c:v>Jun 2025</c:v>
                </c:pt>
                <c:pt idx="17013">
                  <c:v>Jun 2025</c:v>
                </c:pt>
                <c:pt idx="17014">
                  <c:v>Jun 2025</c:v>
                </c:pt>
                <c:pt idx="17015">
                  <c:v>Jun 2025</c:v>
                </c:pt>
                <c:pt idx="17016">
                  <c:v>Jun 2025</c:v>
                </c:pt>
                <c:pt idx="17017">
                  <c:v>Jun 2025</c:v>
                </c:pt>
                <c:pt idx="17018">
                  <c:v>Jun 2025</c:v>
                </c:pt>
                <c:pt idx="17019">
                  <c:v>Jun 2025</c:v>
                </c:pt>
                <c:pt idx="17020">
                  <c:v>Jun 2025</c:v>
                </c:pt>
                <c:pt idx="17021">
                  <c:v>Jun 2025</c:v>
                </c:pt>
                <c:pt idx="17022">
                  <c:v>Jun 2025</c:v>
                </c:pt>
                <c:pt idx="17023">
                  <c:v>Jun 2025</c:v>
                </c:pt>
                <c:pt idx="17024">
                  <c:v>Jun 2025</c:v>
                </c:pt>
                <c:pt idx="17025">
                  <c:v>Jun 2025</c:v>
                </c:pt>
                <c:pt idx="17026">
                  <c:v>Jun 2025</c:v>
                </c:pt>
                <c:pt idx="17027">
                  <c:v>Jun 2025</c:v>
                </c:pt>
                <c:pt idx="17028">
                  <c:v>Jun 2025</c:v>
                </c:pt>
                <c:pt idx="17029">
                  <c:v>Jun 2025</c:v>
                </c:pt>
                <c:pt idx="17030">
                  <c:v>Jun 2025</c:v>
                </c:pt>
                <c:pt idx="17031">
                  <c:v>Jun 2025</c:v>
                </c:pt>
                <c:pt idx="17032">
                  <c:v>Jun 2025</c:v>
                </c:pt>
                <c:pt idx="17033">
                  <c:v>Jun 2025</c:v>
                </c:pt>
                <c:pt idx="17034">
                  <c:v>Jun 2025</c:v>
                </c:pt>
                <c:pt idx="17035">
                  <c:v>Jun 2025</c:v>
                </c:pt>
                <c:pt idx="17036">
                  <c:v>Jun 2025</c:v>
                </c:pt>
                <c:pt idx="17037">
                  <c:v>Jun 2025</c:v>
                </c:pt>
                <c:pt idx="17038">
                  <c:v>Jun 2025</c:v>
                </c:pt>
                <c:pt idx="17039">
                  <c:v>Jun 2025</c:v>
                </c:pt>
                <c:pt idx="17040">
                  <c:v>Jun 2025</c:v>
                </c:pt>
                <c:pt idx="17041">
                  <c:v>Jun 2025</c:v>
                </c:pt>
                <c:pt idx="17042">
                  <c:v>Jun 2025</c:v>
                </c:pt>
                <c:pt idx="17043">
                  <c:v>Jun 2025</c:v>
                </c:pt>
                <c:pt idx="17044">
                  <c:v>Jun 2025</c:v>
                </c:pt>
                <c:pt idx="17045">
                  <c:v>Jun 2025</c:v>
                </c:pt>
                <c:pt idx="17046">
                  <c:v>Jun 2025</c:v>
                </c:pt>
                <c:pt idx="17047">
                  <c:v>Jun 2025</c:v>
                </c:pt>
                <c:pt idx="17048">
                  <c:v>Jun 2025</c:v>
                </c:pt>
                <c:pt idx="17049">
                  <c:v>Jun 2025</c:v>
                </c:pt>
                <c:pt idx="17050">
                  <c:v>Jun 2025</c:v>
                </c:pt>
                <c:pt idx="17051">
                  <c:v>Jun 2025</c:v>
                </c:pt>
                <c:pt idx="17052">
                  <c:v>Jun 2025</c:v>
                </c:pt>
                <c:pt idx="17053">
                  <c:v>Jun 2025</c:v>
                </c:pt>
                <c:pt idx="17054">
                  <c:v>Jun 2025</c:v>
                </c:pt>
                <c:pt idx="17055">
                  <c:v>Jun 2025</c:v>
                </c:pt>
                <c:pt idx="17056">
                  <c:v>Jun 2025</c:v>
                </c:pt>
                <c:pt idx="17057">
                  <c:v>Jun 2025</c:v>
                </c:pt>
                <c:pt idx="17058">
                  <c:v>Jun 2025</c:v>
                </c:pt>
                <c:pt idx="17059">
                  <c:v>Jun 2025</c:v>
                </c:pt>
                <c:pt idx="17060">
                  <c:v>Jun 2025</c:v>
                </c:pt>
                <c:pt idx="17061">
                  <c:v>Jun 2025</c:v>
                </c:pt>
                <c:pt idx="17062">
                  <c:v>Jun 2025</c:v>
                </c:pt>
                <c:pt idx="17063">
                  <c:v>Jun 2025</c:v>
                </c:pt>
                <c:pt idx="17064">
                  <c:v>Jun 2025</c:v>
                </c:pt>
                <c:pt idx="17065">
                  <c:v>Jun 2025</c:v>
                </c:pt>
                <c:pt idx="17066">
                  <c:v>Jun 2025</c:v>
                </c:pt>
                <c:pt idx="17067">
                  <c:v>Jun 2025</c:v>
                </c:pt>
                <c:pt idx="17068">
                  <c:v>Jun 2025</c:v>
                </c:pt>
                <c:pt idx="17069">
                  <c:v>Jun 2025</c:v>
                </c:pt>
                <c:pt idx="17070">
                  <c:v>Jun 2025</c:v>
                </c:pt>
                <c:pt idx="17071">
                  <c:v>Jun 2025</c:v>
                </c:pt>
                <c:pt idx="17072">
                  <c:v>Jun 2025</c:v>
                </c:pt>
                <c:pt idx="17073">
                  <c:v>Jun 2025</c:v>
                </c:pt>
                <c:pt idx="17074">
                  <c:v>Jun 2025</c:v>
                </c:pt>
                <c:pt idx="17075">
                  <c:v>Jun 2025</c:v>
                </c:pt>
                <c:pt idx="17076">
                  <c:v>Jun 2025</c:v>
                </c:pt>
                <c:pt idx="17077">
                  <c:v>Jun 2025</c:v>
                </c:pt>
                <c:pt idx="17078">
                  <c:v>Jun 2025</c:v>
                </c:pt>
                <c:pt idx="17079">
                  <c:v>Jun 2025</c:v>
                </c:pt>
                <c:pt idx="17080">
                  <c:v>Jun 2025</c:v>
                </c:pt>
                <c:pt idx="17081">
                  <c:v>Jun 2025</c:v>
                </c:pt>
                <c:pt idx="17082">
                  <c:v>Jun 2025</c:v>
                </c:pt>
                <c:pt idx="17083">
                  <c:v>Jun 2025</c:v>
                </c:pt>
                <c:pt idx="17084">
                  <c:v>Jun 2025</c:v>
                </c:pt>
                <c:pt idx="17085">
                  <c:v>Jun 2025</c:v>
                </c:pt>
                <c:pt idx="17086">
                  <c:v>Jun 2025</c:v>
                </c:pt>
                <c:pt idx="17087">
                  <c:v>Jun 2025</c:v>
                </c:pt>
                <c:pt idx="17088">
                  <c:v>Jun 2025</c:v>
                </c:pt>
                <c:pt idx="17089">
                  <c:v>Jun 2025</c:v>
                </c:pt>
                <c:pt idx="17090">
                  <c:v>Jun 2025</c:v>
                </c:pt>
                <c:pt idx="17091">
                  <c:v>Jun 2025</c:v>
                </c:pt>
                <c:pt idx="17092">
                  <c:v>Jun 2025</c:v>
                </c:pt>
                <c:pt idx="17093">
                  <c:v>Jun 2025</c:v>
                </c:pt>
                <c:pt idx="17094">
                  <c:v>Jun 2025</c:v>
                </c:pt>
                <c:pt idx="17095">
                  <c:v>Jun 2025</c:v>
                </c:pt>
                <c:pt idx="17096">
                  <c:v>Jun 2025</c:v>
                </c:pt>
                <c:pt idx="17097">
                  <c:v>Jun 2025</c:v>
                </c:pt>
                <c:pt idx="17098">
                  <c:v>Jun 2025</c:v>
                </c:pt>
                <c:pt idx="17099">
                  <c:v>Jun 2025</c:v>
                </c:pt>
                <c:pt idx="17100">
                  <c:v>Jun 2025</c:v>
                </c:pt>
                <c:pt idx="17101">
                  <c:v>Jun 2025</c:v>
                </c:pt>
                <c:pt idx="17102">
                  <c:v>Jun 2025</c:v>
                </c:pt>
                <c:pt idx="17103">
                  <c:v>Jun 2025</c:v>
                </c:pt>
                <c:pt idx="17104">
                  <c:v>Jun 2025</c:v>
                </c:pt>
                <c:pt idx="17105">
                  <c:v>Jun 2025</c:v>
                </c:pt>
                <c:pt idx="17106">
                  <c:v>Jun 2025</c:v>
                </c:pt>
                <c:pt idx="17107">
                  <c:v>Jun 2025</c:v>
                </c:pt>
                <c:pt idx="17108">
                  <c:v>Jun 2025</c:v>
                </c:pt>
                <c:pt idx="17109">
                  <c:v>Jun 2025</c:v>
                </c:pt>
                <c:pt idx="17110">
                  <c:v>Jun 2025</c:v>
                </c:pt>
                <c:pt idx="17111">
                  <c:v>Jun 2025</c:v>
                </c:pt>
                <c:pt idx="17112">
                  <c:v>Jun 2025</c:v>
                </c:pt>
                <c:pt idx="17113">
                  <c:v>Jun 2025</c:v>
                </c:pt>
                <c:pt idx="17114">
                  <c:v>Jun 2025</c:v>
                </c:pt>
                <c:pt idx="17115">
                  <c:v>Jun 2025</c:v>
                </c:pt>
                <c:pt idx="17116">
                  <c:v>Jun 2025</c:v>
                </c:pt>
                <c:pt idx="17117">
                  <c:v>Jun 2025</c:v>
                </c:pt>
                <c:pt idx="17118">
                  <c:v>Jun 2025</c:v>
                </c:pt>
                <c:pt idx="17119">
                  <c:v>Jun 2025</c:v>
                </c:pt>
                <c:pt idx="17120">
                  <c:v>Jun 2025</c:v>
                </c:pt>
                <c:pt idx="17121">
                  <c:v>Jun 2025</c:v>
                </c:pt>
                <c:pt idx="17122">
                  <c:v>Jun 2025</c:v>
                </c:pt>
                <c:pt idx="17123">
                  <c:v>Jun 2025</c:v>
                </c:pt>
                <c:pt idx="17124">
                  <c:v>Jun 2025</c:v>
                </c:pt>
                <c:pt idx="17125">
                  <c:v>Jun 2025</c:v>
                </c:pt>
                <c:pt idx="17126">
                  <c:v>Jun 2025</c:v>
                </c:pt>
                <c:pt idx="17127">
                  <c:v>Jun 2025</c:v>
                </c:pt>
                <c:pt idx="17128">
                  <c:v>Jun 2025</c:v>
                </c:pt>
                <c:pt idx="17129">
                  <c:v>Jun 2025</c:v>
                </c:pt>
                <c:pt idx="17130">
                  <c:v>Jun 2025</c:v>
                </c:pt>
                <c:pt idx="17131">
                  <c:v>Jun 2025</c:v>
                </c:pt>
                <c:pt idx="17132">
                  <c:v>Jun 2025</c:v>
                </c:pt>
                <c:pt idx="17133">
                  <c:v>Jun 2025</c:v>
                </c:pt>
                <c:pt idx="17134">
                  <c:v>Jun 2025</c:v>
                </c:pt>
                <c:pt idx="17135">
                  <c:v>Jun 2025</c:v>
                </c:pt>
                <c:pt idx="17136">
                  <c:v>Jun 2025</c:v>
                </c:pt>
                <c:pt idx="17137">
                  <c:v>Jun 2025</c:v>
                </c:pt>
                <c:pt idx="17138">
                  <c:v>Jun 2025</c:v>
                </c:pt>
                <c:pt idx="17139">
                  <c:v>Jun 2025</c:v>
                </c:pt>
                <c:pt idx="17140">
                  <c:v>Jun 2025</c:v>
                </c:pt>
                <c:pt idx="17141">
                  <c:v>Jun 2025</c:v>
                </c:pt>
                <c:pt idx="17142">
                  <c:v>Jun 2025</c:v>
                </c:pt>
                <c:pt idx="17143">
                  <c:v>Jun 2025</c:v>
                </c:pt>
                <c:pt idx="17144">
                  <c:v>Jun 2025</c:v>
                </c:pt>
                <c:pt idx="17145">
                  <c:v>Jun 2025</c:v>
                </c:pt>
                <c:pt idx="17146">
                  <c:v>Jun 2025</c:v>
                </c:pt>
                <c:pt idx="17147">
                  <c:v>Jun 2025</c:v>
                </c:pt>
                <c:pt idx="17148">
                  <c:v>Jun 2025</c:v>
                </c:pt>
                <c:pt idx="17149">
                  <c:v>Jun 2025</c:v>
                </c:pt>
                <c:pt idx="17150">
                  <c:v>Jun 2025</c:v>
                </c:pt>
                <c:pt idx="17151">
                  <c:v>Jun 2025</c:v>
                </c:pt>
                <c:pt idx="17152">
                  <c:v>Jun 2025</c:v>
                </c:pt>
                <c:pt idx="17153">
                  <c:v>Jun 2025</c:v>
                </c:pt>
                <c:pt idx="17154">
                  <c:v>Jun 2025</c:v>
                </c:pt>
                <c:pt idx="17155">
                  <c:v>Jun 2025</c:v>
                </c:pt>
                <c:pt idx="17156">
                  <c:v>Jun 2025</c:v>
                </c:pt>
                <c:pt idx="17157">
                  <c:v>Jun 2025</c:v>
                </c:pt>
                <c:pt idx="17158">
                  <c:v>Jun 2025</c:v>
                </c:pt>
                <c:pt idx="17159">
                  <c:v>Jun 2025</c:v>
                </c:pt>
                <c:pt idx="17160">
                  <c:v>Jun 2025</c:v>
                </c:pt>
                <c:pt idx="17161">
                  <c:v>Jun 2025</c:v>
                </c:pt>
                <c:pt idx="17162">
                  <c:v>Jun 2025</c:v>
                </c:pt>
                <c:pt idx="17163">
                  <c:v>Jun 2025</c:v>
                </c:pt>
                <c:pt idx="17164">
                  <c:v>Jun 2025</c:v>
                </c:pt>
                <c:pt idx="17165">
                  <c:v>Jun 2025</c:v>
                </c:pt>
                <c:pt idx="17166">
                  <c:v>Jun 2025</c:v>
                </c:pt>
                <c:pt idx="17167">
                  <c:v>Jun 2025</c:v>
                </c:pt>
                <c:pt idx="17168">
                  <c:v>Jun 2025</c:v>
                </c:pt>
                <c:pt idx="17169">
                  <c:v>Jun 2025</c:v>
                </c:pt>
                <c:pt idx="17170">
                  <c:v>Jun 2025</c:v>
                </c:pt>
                <c:pt idx="17171">
                  <c:v>Jun 2025</c:v>
                </c:pt>
                <c:pt idx="17172">
                  <c:v>Jun 2025</c:v>
                </c:pt>
                <c:pt idx="17173">
                  <c:v>Jun 2025</c:v>
                </c:pt>
                <c:pt idx="17174">
                  <c:v>Jun 2025</c:v>
                </c:pt>
                <c:pt idx="17175">
                  <c:v>Jun 2025</c:v>
                </c:pt>
                <c:pt idx="17176">
                  <c:v>Jun 2025</c:v>
                </c:pt>
                <c:pt idx="17177">
                  <c:v>Jun 2025</c:v>
                </c:pt>
                <c:pt idx="17178">
                  <c:v>Jun 2025</c:v>
                </c:pt>
                <c:pt idx="17179">
                  <c:v>Jun 2025</c:v>
                </c:pt>
                <c:pt idx="17180">
                  <c:v>Jun 2025</c:v>
                </c:pt>
                <c:pt idx="17181">
                  <c:v>Jun 2025</c:v>
                </c:pt>
                <c:pt idx="17182">
                  <c:v>Jun 2025</c:v>
                </c:pt>
                <c:pt idx="17183">
                  <c:v>Jun 2025</c:v>
                </c:pt>
                <c:pt idx="17184">
                  <c:v>Jun 2025</c:v>
                </c:pt>
                <c:pt idx="17185">
                  <c:v>Jun 2025</c:v>
                </c:pt>
                <c:pt idx="17186">
                  <c:v>Jun 2025</c:v>
                </c:pt>
                <c:pt idx="17187">
                  <c:v>Jun 2025</c:v>
                </c:pt>
                <c:pt idx="17188">
                  <c:v>Jun 2025</c:v>
                </c:pt>
                <c:pt idx="17189">
                  <c:v>Jun 2025</c:v>
                </c:pt>
                <c:pt idx="17190">
                  <c:v>Jun 2025</c:v>
                </c:pt>
                <c:pt idx="17191">
                  <c:v>Jun 2025</c:v>
                </c:pt>
                <c:pt idx="17192">
                  <c:v>Jun 2025</c:v>
                </c:pt>
                <c:pt idx="17193">
                  <c:v>Jun 2025</c:v>
                </c:pt>
                <c:pt idx="17194">
                  <c:v>Jun 2025</c:v>
                </c:pt>
                <c:pt idx="17195">
                  <c:v>Jun 2025</c:v>
                </c:pt>
                <c:pt idx="17196">
                  <c:v>Jun 2025</c:v>
                </c:pt>
                <c:pt idx="17197">
                  <c:v>Jun 2025</c:v>
                </c:pt>
                <c:pt idx="17198">
                  <c:v>Jun 2025</c:v>
                </c:pt>
                <c:pt idx="17199">
                  <c:v>Jun 2025</c:v>
                </c:pt>
                <c:pt idx="17200">
                  <c:v>Jun 2025</c:v>
                </c:pt>
                <c:pt idx="17201">
                  <c:v>Jun 2025</c:v>
                </c:pt>
                <c:pt idx="17202">
                  <c:v>Jun 2025</c:v>
                </c:pt>
                <c:pt idx="17203">
                  <c:v>Jun 2025</c:v>
                </c:pt>
                <c:pt idx="17204">
                  <c:v>Jun 2025</c:v>
                </c:pt>
                <c:pt idx="17205">
                  <c:v>Jun 2025</c:v>
                </c:pt>
                <c:pt idx="17206">
                  <c:v>Jun 2025</c:v>
                </c:pt>
                <c:pt idx="17207">
                  <c:v>Jun 2025</c:v>
                </c:pt>
                <c:pt idx="17208">
                  <c:v>Jun 2025</c:v>
                </c:pt>
                <c:pt idx="17209">
                  <c:v>Jun 2025</c:v>
                </c:pt>
                <c:pt idx="17210">
                  <c:v>Jun 2025</c:v>
                </c:pt>
                <c:pt idx="17211">
                  <c:v>Jun 2025</c:v>
                </c:pt>
                <c:pt idx="17212">
                  <c:v>Jun 2025</c:v>
                </c:pt>
                <c:pt idx="17213">
                  <c:v>Jun 2025</c:v>
                </c:pt>
                <c:pt idx="17214">
                  <c:v>Jun 2025</c:v>
                </c:pt>
                <c:pt idx="17215">
                  <c:v>Jun 2025</c:v>
                </c:pt>
                <c:pt idx="17216">
                  <c:v>Jun 2025</c:v>
                </c:pt>
                <c:pt idx="17217">
                  <c:v>Jun 2025</c:v>
                </c:pt>
                <c:pt idx="17218">
                  <c:v>Jun 2025</c:v>
                </c:pt>
                <c:pt idx="17219">
                  <c:v>Jun 2025</c:v>
                </c:pt>
                <c:pt idx="17220">
                  <c:v>Jun 2025</c:v>
                </c:pt>
                <c:pt idx="17221">
                  <c:v>Jun 2025</c:v>
                </c:pt>
                <c:pt idx="17222">
                  <c:v>Jun 2025</c:v>
                </c:pt>
                <c:pt idx="17223">
                  <c:v>Jun 2025</c:v>
                </c:pt>
                <c:pt idx="17224">
                  <c:v>Jun 2025</c:v>
                </c:pt>
                <c:pt idx="17225">
                  <c:v>Jun 2025</c:v>
                </c:pt>
                <c:pt idx="17226">
                  <c:v>Jun 2025</c:v>
                </c:pt>
                <c:pt idx="17227">
                  <c:v>Jun 2025</c:v>
                </c:pt>
                <c:pt idx="17228">
                  <c:v>Jun 2025</c:v>
                </c:pt>
                <c:pt idx="17229">
                  <c:v>Jun 2025</c:v>
                </c:pt>
                <c:pt idx="17230">
                  <c:v>Jun 2025</c:v>
                </c:pt>
                <c:pt idx="17231">
                  <c:v>Jun 2025</c:v>
                </c:pt>
                <c:pt idx="17232">
                  <c:v>Jun 2025</c:v>
                </c:pt>
                <c:pt idx="17233">
                  <c:v>Jun 2025</c:v>
                </c:pt>
                <c:pt idx="17234">
                  <c:v>Jun 2025</c:v>
                </c:pt>
                <c:pt idx="17235">
                  <c:v>Jun 2025</c:v>
                </c:pt>
                <c:pt idx="17236">
                  <c:v>Jun 2025</c:v>
                </c:pt>
                <c:pt idx="17237">
                  <c:v>Jun 2025</c:v>
                </c:pt>
                <c:pt idx="17238">
                  <c:v>Jun 2025</c:v>
                </c:pt>
                <c:pt idx="17239">
                  <c:v>Jun 2025</c:v>
                </c:pt>
                <c:pt idx="17240">
                  <c:v>Jun 2025</c:v>
                </c:pt>
                <c:pt idx="17241">
                  <c:v>Jun 2025</c:v>
                </c:pt>
                <c:pt idx="17242">
                  <c:v>Jun 2025</c:v>
                </c:pt>
                <c:pt idx="17243">
                  <c:v>Jun 2025</c:v>
                </c:pt>
                <c:pt idx="17244">
                  <c:v>Jun 2025</c:v>
                </c:pt>
                <c:pt idx="17245">
                  <c:v>Jun 2025</c:v>
                </c:pt>
                <c:pt idx="17246">
                  <c:v>Jun 2025</c:v>
                </c:pt>
                <c:pt idx="17247">
                  <c:v>Jun 2025</c:v>
                </c:pt>
                <c:pt idx="17248">
                  <c:v>Jun 2025</c:v>
                </c:pt>
                <c:pt idx="17249">
                  <c:v>Jun 2025</c:v>
                </c:pt>
                <c:pt idx="17250">
                  <c:v>Jun 2025</c:v>
                </c:pt>
                <c:pt idx="17251">
                  <c:v>Jun 2025</c:v>
                </c:pt>
                <c:pt idx="17252">
                  <c:v>Jun 2025</c:v>
                </c:pt>
                <c:pt idx="17253">
                  <c:v>Jun 2025</c:v>
                </c:pt>
                <c:pt idx="17254">
                  <c:v>Jun 2025</c:v>
                </c:pt>
                <c:pt idx="17255">
                  <c:v>Jun 2025</c:v>
                </c:pt>
                <c:pt idx="17256">
                  <c:v>Jun 2025</c:v>
                </c:pt>
                <c:pt idx="17257">
                  <c:v>Jun 2025</c:v>
                </c:pt>
                <c:pt idx="17258">
                  <c:v>Jun 2025</c:v>
                </c:pt>
                <c:pt idx="17259">
                  <c:v>Jun 2025</c:v>
                </c:pt>
                <c:pt idx="17260">
                  <c:v>Jun 2025</c:v>
                </c:pt>
                <c:pt idx="17261">
                  <c:v>Jun 2025</c:v>
                </c:pt>
                <c:pt idx="17262">
                  <c:v>Jun 2025</c:v>
                </c:pt>
                <c:pt idx="17263">
                  <c:v>Jun 2025</c:v>
                </c:pt>
                <c:pt idx="17264">
                  <c:v>Jun 2025</c:v>
                </c:pt>
                <c:pt idx="17265">
                  <c:v>Jun 2025</c:v>
                </c:pt>
                <c:pt idx="17266">
                  <c:v>Jun 2025</c:v>
                </c:pt>
                <c:pt idx="17267">
                  <c:v>Jun 2025</c:v>
                </c:pt>
                <c:pt idx="17268">
                  <c:v>Jun 2025</c:v>
                </c:pt>
                <c:pt idx="17269">
                  <c:v>Jun 2025</c:v>
                </c:pt>
                <c:pt idx="17270">
                  <c:v>Jun 2025</c:v>
                </c:pt>
                <c:pt idx="17271">
                  <c:v>Jun 2025</c:v>
                </c:pt>
                <c:pt idx="17272">
                  <c:v>Jun 2025</c:v>
                </c:pt>
                <c:pt idx="17273">
                  <c:v>Jun 2025</c:v>
                </c:pt>
                <c:pt idx="17274">
                  <c:v>Jun 2025</c:v>
                </c:pt>
                <c:pt idx="17275">
                  <c:v>Jun 2025</c:v>
                </c:pt>
                <c:pt idx="17276">
                  <c:v>Jun 2025</c:v>
                </c:pt>
                <c:pt idx="17277">
                  <c:v>Jun 2025</c:v>
                </c:pt>
                <c:pt idx="17278">
                  <c:v>Jun 2025</c:v>
                </c:pt>
                <c:pt idx="17279">
                  <c:v>Jun 2025</c:v>
                </c:pt>
                <c:pt idx="17280">
                  <c:v>Jun 2025</c:v>
                </c:pt>
                <c:pt idx="17281">
                  <c:v>Jun 2025</c:v>
                </c:pt>
                <c:pt idx="17282">
                  <c:v>Jun 2025</c:v>
                </c:pt>
                <c:pt idx="17283">
                  <c:v>Jun 2025</c:v>
                </c:pt>
                <c:pt idx="17284">
                  <c:v>Jun 2025</c:v>
                </c:pt>
                <c:pt idx="17285">
                  <c:v>Jun 2025</c:v>
                </c:pt>
                <c:pt idx="17286">
                  <c:v>Jun 2025</c:v>
                </c:pt>
                <c:pt idx="17287">
                  <c:v>Jun 2025</c:v>
                </c:pt>
                <c:pt idx="17288">
                  <c:v>Jun 2025</c:v>
                </c:pt>
                <c:pt idx="17289">
                  <c:v>Jun 2025</c:v>
                </c:pt>
                <c:pt idx="17290">
                  <c:v>Jun 2025</c:v>
                </c:pt>
                <c:pt idx="17291">
                  <c:v>Jun 2025</c:v>
                </c:pt>
                <c:pt idx="17292">
                  <c:v>Jun 2025</c:v>
                </c:pt>
                <c:pt idx="17293">
                  <c:v>Jun 2025</c:v>
                </c:pt>
                <c:pt idx="17294">
                  <c:v>Jun 2025</c:v>
                </c:pt>
                <c:pt idx="17295">
                  <c:v>Jun 2025</c:v>
                </c:pt>
                <c:pt idx="17296">
                  <c:v>Jun 2025</c:v>
                </c:pt>
                <c:pt idx="17297">
                  <c:v>Jun 2025</c:v>
                </c:pt>
                <c:pt idx="17298">
                  <c:v>Jun 2025</c:v>
                </c:pt>
                <c:pt idx="17299">
                  <c:v>Jun 2025</c:v>
                </c:pt>
                <c:pt idx="17300">
                  <c:v>Jun 2025</c:v>
                </c:pt>
                <c:pt idx="17301">
                  <c:v>Jun 2025</c:v>
                </c:pt>
                <c:pt idx="17302">
                  <c:v>Jun 2025</c:v>
                </c:pt>
                <c:pt idx="17303">
                  <c:v>Jun 2025</c:v>
                </c:pt>
                <c:pt idx="17304">
                  <c:v>Jun 2025</c:v>
                </c:pt>
                <c:pt idx="17305">
                  <c:v>Jun 2025</c:v>
                </c:pt>
                <c:pt idx="17306">
                  <c:v>Jun 2025</c:v>
                </c:pt>
                <c:pt idx="17307">
                  <c:v>Jun 2025</c:v>
                </c:pt>
                <c:pt idx="17308">
                  <c:v>Jun 2025</c:v>
                </c:pt>
                <c:pt idx="17309">
                  <c:v>Jun 2025</c:v>
                </c:pt>
                <c:pt idx="17310">
                  <c:v>Jun 2025</c:v>
                </c:pt>
                <c:pt idx="17311">
                  <c:v>Jun 2025</c:v>
                </c:pt>
                <c:pt idx="17312">
                  <c:v>Jun 2025</c:v>
                </c:pt>
                <c:pt idx="17313">
                  <c:v>Jun 2025</c:v>
                </c:pt>
                <c:pt idx="17314">
                  <c:v>Jun 2025</c:v>
                </c:pt>
                <c:pt idx="17315">
                  <c:v>Jun 2025</c:v>
                </c:pt>
                <c:pt idx="17316">
                  <c:v>Jun 2025</c:v>
                </c:pt>
                <c:pt idx="17317">
                  <c:v>Jun 2025</c:v>
                </c:pt>
                <c:pt idx="17318">
                  <c:v>Jun 2025</c:v>
                </c:pt>
                <c:pt idx="17319">
                  <c:v>Jun 2025</c:v>
                </c:pt>
                <c:pt idx="17320">
                  <c:v>Jun 2025</c:v>
                </c:pt>
                <c:pt idx="17321">
                  <c:v>Jun 2025</c:v>
                </c:pt>
                <c:pt idx="17322">
                  <c:v>Jun 2025</c:v>
                </c:pt>
                <c:pt idx="17323">
                  <c:v>Jun 2025</c:v>
                </c:pt>
                <c:pt idx="17324">
                  <c:v>Jun 2025</c:v>
                </c:pt>
                <c:pt idx="17325">
                  <c:v>Jun 2025</c:v>
                </c:pt>
                <c:pt idx="17326">
                  <c:v>Jun 2025</c:v>
                </c:pt>
                <c:pt idx="17327">
                  <c:v>Jun 2025</c:v>
                </c:pt>
                <c:pt idx="17328">
                  <c:v>Jun 2025</c:v>
                </c:pt>
                <c:pt idx="17329">
                  <c:v>Jun 2025</c:v>
                </c:pt>
                <c:pt idx="17330">
                  <c:v>Jun 2025</c:v>
                </c:pt>
                <c:pt idx="17331">
                  <c:v>Jun 2025</c:v>
                </c:pt>
                <c:pt idx="17332">
                  <c:v>Jun 2025</c:v>
                </c:pt>
                <c:pt idx="17333">
                  <c:v>Jun 2025</c:v>
                </c:pt>
                <c:pt idx="17334">
                  <c:v>Jun 2025</c:v>
                </c:pt>
                <c:pt idx="17335">
                  <c:v>Jun 2025</c:v>
                </c:pt>
                <c:pt idx="17336">
                  <c:v>Jun 2025</c:v>
                </c:pt>
                <c:pt idx="17337">
                  <c:v>Jun 2025</c:v>
                </c:pt>
                <c:pt idx="17338">
                  <c:v>Jun 2025</c:v>
                </c:pt>
                <c:pt idx="17339">
                  <c:v>Jun 2025</c:v>
                </c:pt>
                <c:pt idx="17340">
                  <c:v>Jun 2025</c:v>
                </c:pt>
                <c:pt idx="17341">
                  <c:v>Jun 2025</c:v>
                </c:pt>
                <c:pt idx="17342">
                  <c:v>Jun 2025</c:v>
                </c:pt>
                <c:pt idx="17343">
                  <c:v>Jun 2025</c:v>
                </c:pt>
                <c:pt idx="17344">
                  <c:v>Jun 2025</c:v>
                </c:pt>
                <c:pt idx="17345">
                  <c:v>Jun 2025</c:v>
                </c:pt>
                <c:pt idx="17346">
                  <c:v>Jun 2025</c:v>
                </c:pt>
                <c:pt idx="17347">
                  <c:v>Jun 2025</c:v>
                </c:pt>
                <c:pt idx="17348">
                  <c:v>Jun 2025</c:v>
                </c:pt>
                <c:pt idx="17349">
                  <c:v>Jun 2025</c:v>
                </c:pt>
                <c:pt idx="17350">
                  <c:v>Jun 2025</c:v>
                </c:pt>
                <c:pt idx="17351">
                  <c:v>Jun 2025</c:v>
                </c:pt>
                <c:pt idx="17352">
                  <c:v>Jun 2025</c:v>
                </c:pt>
                <c:pt idx="17353">
                  <c:v>Jun 2025</c:v>
                </c:pt>
                <c:pt idx="17354">
                  <c:v>Jun 2025</c:v>
                </c:pt>
                <c:pt idx="17355">
                  <c:v>Jun 2025</c:v>
                </c:pt>
                <c:pt idx="17356">
                  <c:v>Jun 2025</c:v>
                </c:pt>
                <c:pt idx="17357">
                  <c:v>Jun 2025</c:v>
                </c:pt>
                <c:pt idx="17358">
                  <c:v>Jun 2025</c:v>
                </c:pt>
                <c:pt idx="17359">
                  <c:v>Jun 2025</c:v>
                </c:pt>
                <c:pt idx="17360">
                  <c:v>Jun 2025</c:v>
                </c:pt>
                <c:pt idx="17361">
                  <c:v>Jun 2025</c:v>
                </c:pt>
                <c:pt idx="17362">
                  <c:v>Jun 2025</c:v>
                </c:pt>
                <c:pt idx="17363">
                  <c:v>Jun 2025</c:v>
                </c:pt>
                <c:pt idx="17364">
                  <c:v>Jun 2025</c:v>
                </c:pt>
                <c:pt idx="17365">
                  <c:v>Jun 2025</c:v>
                </c:pt>
                <c:pt idx="17366">
                  <c:v>Jun 2025</c:v>
                </c:pt>
                <c:pt idx="17367">
                  <c:v>Jun 2025</c:v>
                </c:pt>
                <c:pt idx="17368">
                  <c:v>Jun 2025</c:v>
                </c:pt>
                <c:pt idx="17369">
                  <c:v>Jun 2025</c:v>
                </c:pt>
                <c:pt idx="17370">
                  <c:v>Jun 2025</c:v>
                </c:pt>
                <c:pt idx="17371">
                  <c:v>Jun 2025</c:v>
                </c:pt>
                <c:pt idx="17372">
                  <c:v>Jun 2025</c:v>
                </c:pt>
                <c:pt idx="17373">
                  <c:v>Jun 2025</c:v>
                </c:pt>
                <c:pt idx="17374">
                  <c:v>Jun 2025</c:v>
                </c:pt>
                <c:pt idx="17375">
                  <c:v>Jun 2025</c:v>
                </c:pt>
                <c:pt idx="17376">
                  <c:v>Jul 2025</c:v>
                </c:pt>
                <c:pt idx="17377">
                  <c:v>Jul 2025</c:v>
                </c:pt>
                <c:pt idx="17378">
                  <c:v>Jul 2025</c:v>
                </c:pt>
                <c:pt idx="17379">
                  <c:v>Jul 2025</c:v>
                </c:pt>
                <c:pt idx="17380">
                  <c:v>Jul 2025</c:v>
                </c:pt>
                <c:pt idx="17381">
                  <c:v>Jul 2025</c:v>
                </c:pt>
                <c:pt idx="17382">
                  <c:v>Jul 2025</c:v>
                </c:pt>
                <c:pt idx="17383">
                  <c:v>Jul 2025</c:v>
                </c:pt>
                <c:pt idx="17384">
                  <c:v>Jul 2025</c:v>
                </c:pt>
                <c:pt idx="17385">
                  <c:v>Jul 2025</c:v>
                </c:pt>
                <c:pt idx="17386">
                  <c:v>Jul 2025</c:v>
                </c:pt>
                <c:pt idx="17387">
                  <c:v>Jul 2025</c:v>
                </c:pt>
                <c:pt idx="17388">
                  <c:v>Jul 2025</c:v>
                </c:pt>
                <c:pt idx="17389">
                  <c:v>Jul 2025</c:v>
                </c:pt>
                <c:pt idx="17390">
                  <c:v>Jul 2025</c:v>
                </c:pt>
                <c:pt idx="17391">
                  <c:v>Jul 2025</c:v>
                </c:pt>
                <c:pt idx="17392">
                  <c:v>Jul 2025</c:v>
                </c:pt>
                <c:pt idx="17393">
                  <c:v>Jul 2025</c:v>
                </c:pt>
                <c:pt idx="17394">
                  <c:v>Jul 2025</c:v>
                </c:pt>
                <c:pt idx="17395">
                  <c:v>Jul 2025</c:v>
                </c:pt>
                <c:pt idx="17396">
                  <c:v>Jul 2025</c:v>
                </c:pt>
                <c:pt idx="17397">
                  <c:v>Jul 2025</c:v>
                </c:pt>
                <c:pt idx="17398">
                  <c:v>Jul 2025</c:v>
                </c:pt>
                <c:pt idx="17399">
                  <c:v>Jul 2025</c:v>
                </c:pt>
                <c:pt idx="17400">
                  <c:v>Jul 2025</c:v>
                </c:pt>
                <c:pt idx="17401">
                  <c:v>Jul 2025</c:v>
                </c:pt>
                <c:pt idx="17402">
                  <c:v>Jul 2025</c:v>
                </c:pt>
                <c:pt idx="17403">
                  <c:v>Jul 2025</c:v>
                </c:pt>
                <c:pt idx="17404">
                  <c:v>Jul 2025</c:v>
                </c:pt>
                <c:pt idx="17405">
                  <c:v>Jul 2025</c:v>
                </c:pt>
                <c:pt idx="17406">
                  <c:v>Jul 2025</c:v>
                </c:pt>
                <c:pt idx="17407">
                  <c:v>Jul 2025</c:v>
                </c:pt>
                <c:pt idx="17408">
                  <c:v>Jul 2025</c:v>
                </c:pt>
                <c:pt idx="17409">
                  <c:v>Jul 2025</c:v>
                </c:pt>
                <c:pt idx="17410">
                  <c:v>Jul 2025</c:v>
                </c:pt>
                <c:pt idx="17411">
                  <c:v>Jul 2025</c:v>
                </c:pt>
                <c:pt idx="17412">
                  <c:v>Jul 2025</c:v>
                </c:pt>
                <c:pt idx="17413">
                  <c:v>Jul 2025</c:v>
                </c:pt>
                <c:pt idx="17414">
                  <c:v>Jul 2025</c:v>
                </c:pt>
                <c:pt idx="17415">
                  <c:v>Jul 2025</c:v>
                </c:pt>
                <c:pt idx="17416">
                  <c:v>Jul 2025</c:v>
                </c:pt>
                <c:pt idx="17417">
                  <c:v>Jul 2025</c:v>
                </c:pt>
                <c:pt idx="17418">
                  <c:v>Jul 2025</c:v>
                </c:pt>
                <c:pt idx="17419">
                  <c:v>Jul 2025</c:v>
                </c:pt>
                <c:pt idx="17420">
                  <c:v>Jul 2025</c:v>
                </c:pt>
                <c:pt idx="17421">
                  <c:v>Jul 2025</c:v>
                </c:pt>
                <c:pt idx="17422">
                  <c:v>Jul 2025</c:v>
                </c:pt>
                <c:pt idx="17423">
                  <c:v>Jul 2025</c:v>
                </c:pt>
                <c:pt idx="17424">
                  <c:v>Jul 2025</c:v>
                </c:pt>
                <c:pt idx="17425">
                  <c:v>Jul 2025</c:v>
                </c:pt>
                <c:pt idx="17426">
                  <c:v>Jul 2025</c:v>
                </c:pt>
                <c:pt idx="17427">
                  <c:v>Jul 2025</c:v>
                </c:pt>
                <c:pt idx="17428">
                  <c:v>Jul 2025</c:v>
                </c:pt>
                <c:pt idx="17429">
                  <c:v>Jul 2025</c:v>
                </c:pt>
                <c:pt idx="17430">
                  <c:v>Jul 2025</c:v>
                </c:pt>
                <c:pt idx="17431">
                  <c:v>Jul 2025</c:v>
                </c:pt>
                <c:pt idx="17432">
                  <c:v>Jul 2025</c:v>
                </c:pt>
                <c:pt idx="17433">
                  <c:v>Jul 2025</c:v>
                </c:pt>
                <c:pt idx="17434">
                  <c:v>Jul 2025</c:v>
                </c:pt>
                <c:pt idx="17435">
                  <c:v>Jul 2025</c:v>
                </c:pt>
                <c:pt idx="17436">
                  <c:v>Jul 2025</c:v>
                </c:pt>
                <c:pt idx="17437">
                  <c:v>Jul 2025</c:v>
                </c:pt>
                <c:pt idx="17438">
                  <c:v>Jul 2025</c:v>
                </c:pt>
                <c:pt idx="17439">
                  <c:v>Jul 2025</c:v>
                </c:pt>
                <c:pt idx="17440">
                  <c:v>Jul 2025</c:v>
                </c:pt>
                <c:pt idx="17441">
                  <c:v>Jul 2025</c:v>
                </c:pt>
                <c:pt idx="17442">
                  <c:v>Jul 2025</c:v>
                </c:pt>
                <c:pt idx="17443">
                  <c:v>Jul 2025</c:v>
                </c:pt>
                <c:pt idx="17444">
                  <c:v>Jul 2025</c:v>
                </c:pt>
                <c:pt idx="17445">
                  <c:v>Jul 2025</c:v>
                </c:pt>
                <c:pt idx="17446">
                  <c:v>Jul 2025</c:v>
                </c:pt>
                <c:pt idx="17447">
                  <c:v>Jul 2025</c:v>
                </c:pt>
                <c:pt idx="17448">
                  <c:v>Jul 2025</c:v>
                </c:pt>
                <c:pt idx="17449">
                  <c:v>Jul 2025</c:v>
                </c:pt>
                <c:pt idx="17450">
                  <c:v>Jul 2025</c:v>
                </c:pt>
                <c:pt idx="17451">
                  <c:v>Jul 2025</c:v>
                </c:pt>
                <c:pt idx="17452">
                  <c:v>Jul 2025</c:v>
                </c:pt>
                <c:pt idx="17453">
                  <c:v>Jul 2025</c:v>
                </c:pt>
                <c:pt idx="17454">
                  <c:v>Jul 2025</c:v>
                </c:pt>
                <c:pt idx="17455">
                  <c:v>Jul 2025</c:v>
                </c:pt>
                <c:pt idx="17456">
                  <c:v>Jul 2025</c:v>
                </c:pt>
                <c:pt idx="17457">
                  <c:v>Jul 2025</c:v>
                </c:pt>
                <c:pt idx="17458">
                  <c:v>Jul 2025</c:v>
                </c:pt>
                <c:pt idx="17459">
                  <c:v>Jul 2025</c:v>
                </c:pt>
                <c:pt idx="17460">
                  <c:v>Jul 2025</c:v>
                </c:pt>
                <c:pt idx="17461">
                  <c:v>Jul 2025</c:v>
                </c:pt>
                <c:pt idx="17462">
                  <c:v>Jul 2025</c:v>
                </c:pt>
                <c:pt idx="17463">
                  <c:v>Jul 2025</c:v>
                </c:pt>
                <c:pt idx="17464">
                  <c:v>Jul 2025</c:v>
                </c:pt>
                <c:pt idx="17465">
                  <c:v>Jul 2025</c:v>
                </c:pt>
                <c:pt idx="17466">
                  <c:v>Jul 2025</c:v>
                </c:pt>
                <c:pt idx="17467">
                  <c:v>Jul 2025</c:v>
                </c:pt>
                <c:pt idx="17468">
                  <c:v>Jul 2025</c:v>
                </c:pt>
                <c:pt idx="17469">
                  <c:v>Jul 2025</c:v>
                </c:pt>
                <c:pt idx="17470">
                  <c:v>Jul 2025</c:v>
                </c:pt>
                <c:pt idx="17471">
                  <c:v>Jul 2025</c:v>
                </c:pt>
                <c:pt idx="17472">
                  <c:v>Jul 2025</c:v>
                </c:pt>
                <c:pt idx="17473">
                  <c:v>Jul 2025</c:v>
                </c:pt>
                <c:pt idx="17474">
                  <c:v>Jul 2025</c:v>
                </c:pt>
                <c:pt idx="17475">
                  <c:v>Jul 2025</c:v>
                </c:pt>
                <c:pt idx="17476">
                  <c:v>Jul 2025</c:v>
                </c:pt>
                <c:pt idx="17477">
                  <c:v>Jul 2025</c:v>
                </c:pt>
                <c:pt idx="17478">
                  <c:v>Jul 2025</c:v>
                </c:pt>
                <c:pt idx="17479">
                  <c:v>Jul 2025</c:v>
                </c:pt>
                <c:pt idx="17480">
                  <c:v>Jul 2025</c:v>
                </c:pt>
                <c:pt idx="17481">
                  <c:v>Jul 2025</c:v>
                </c:pt>
                <c:pt idx="17482">
                  <c:v>Jul 2025</c:v>
                </c:pt>
                <c:pt idx="17483">
                  <c:v>Jul 2025</c:v>
                </c:pt>
                <c:pt idx="17484">
                  <c:v>Jul 2025</c:v>
                </c:pt>
                <c:pt idx="17485">
                  <c:v>Jul 2025</c:v>
                </c:pt>
                <c:pt idx="17486">
                  <c:v>Jul 2025</c:v>
                </c:pt>
                <c:pt idx="17487">
                  <c:v>Jul 2025</c:v>
                </c:pt>
                <c:pt idx="17488">
                  <c:v>Jul 2025</c:v>
                </c:pt>
                <c:pt idx="17489">
                  <c:v>Jul 2025</c:v>
                </c:pt>
                <c:pt idx="17490">
                  <c:v>Jul 2025</c:v>
                </c:pt>
                <c:pt idx="17491">
                  <c:v>Jul 2025</c:v>
                </c:pt>
                <c:pt idx="17492">
                  <c:v>Jul 2025</c:v>
                </c:pt>
                <c:pt idx="17493">
                  <c:v>Jul 2025</c:v>
                </c:pt>
                <c:pt idx="17494">
                  <c:v>Jul 2025</c:v>
                </c:pt>
                <c:pt idx="17495">
                  <c:v>Jul 2025</c:v>
                </c:pt>
                <c:pt idx="17496">
                  <c:v>Jul 2025</c:v>
                </c:pt>
                <c:pt idx="17497">
                  <c:v>Jul 2025</c:v>
                </c:pt>
                <c:pt idx="17498">
                  <c:v>Jul 2025</c:v>
                </c:pt>
                <c:pt idx="17499">
                  <c:v>Jul 2025</c:v>
                </c:pt>
                <c:pt idx="17500">
                  <c:v>Jul 2025</c:v>
                </c:pt>
                <c:pt idx="17501">
                  <c:v>Jul 2025</c:v>
                </c:pt>
                <c:pt idx="17502">
                  <c:v>Jul 2025</c:v>
                </c:pt>
                <c:pt idx="17503">
                  <c:v>Jul 2025</c:v>
                </c:pt>
                <c:pt idx="17504">
                  <c:v>Jul 2025</c:v>
                </c:pt>
                <c:pt idx="17505">
                  <c:v>Jul 2025</c:v>
                </c:pt>
                <c:pt idx="17506">
                  <c:v>Jul 2025</c:v>
                </c:pt>
                <c:pt idx="17507">
                  <c:v>Jul 2025</c:v>
                </c:pt>
                <c:pt idx="17508">
                  <c:v>Jul 2025</c:v>
                </c:pt>
                <c:pt idx="17509">
                  <c:v>Jul 2025</c:v>
                </c:pt>
                <c:pt idx="17510">
                  <c:v>Jul 2025</c:v>
                </c:pt>
                <c:pt idx="17511">
                  <c:v>Jul 2025</c:v>
                </c:pt>
                <c:pt idx="17512">
                  <c:v>Jul 2025</c:v>
                </c:pt>
                <c:pt idx="17513">
                  <c:v>Jul 2025</c:v>
                </c:pt>
                <c:pt idx="17514">
                  <c:v>Jul 2025</c:v>
                </c:pt>
                <c:pt idx="17515">
                  <c:v>Jul 2025</c:v>
                </c:pt>
                <c:pt idx="17516">
                  <c:v>Jul 2025</c:v>
                </c:pt>
                <c:pt idx="17517">
                  <c:v>Jul 2025</c:v>
                </c:pt>
                <c:pt idx="17518">
                  <c:v>Jul 2025</c:v>
                </c:pt>
                <c:pt idx="17519">
                  <c:v>Jul 2025</c:v>
                </c:pt>
                <c:pt idx="17520">
                  <c:v>Jul 2025</c:v>
                </c:pt>
                <c:pt idx="17521">
                  <c:v>Jul 2025</c:v>
                </c:pt>
                <c:pt idx="17522">
                  <c:v>Jul 2025</c:v>
                </c:pt>
                <c:pt idx="17523">
                  <c:v>Jul 2025</c:v>
                </c:pt>
                <c:pt idx="17524">
                  <c:v>Jul 2025</c:v>
                </c:pt>
                <c:pt idx="17525">
                  <c:v>Jul 2025</c:v>
                </c:pt>
                <c:pt idx="17526">
                  <c:v>Jul 2025</c:v>
                </c:pt>
                <c:pt idx="17527">
                  <c:v>Jul 2025</c:v>
                </c:pt>
                <c:pt idx="17528">
                  <c:v>Jul 2025</c:v>
                </c:pt>
                <c:pt idx="17529">
                  <c:v>Jul 2025</c:v>
                </c:pt>
                <c:pt idx="17530">
                  <c:v>Jul 2025</c:v>
                </c:pt>
                <c:pt idx="17531">
                  <c:v>Jul 2025</c:v>
                </c:pt>
                <c:pt idx="17532">
                  <c:v>Jul 2025</c:v>
                </c:pt>
                <c:pt idx="17533">
                  <c:v>Jul 2025</c:v>
                </c:pt>
                <c:pt idx="17534">
                  <c:v>Jul 2025</c:v>
                </c:pt>
                <c:pt idx="17535">
                  <c:v>Jul 2025</c:v>
                </c:pt>
                <c:pt idx="17536">
                  <c:v>Jul 2025</c:v>
                </c:pt>
                <c:pt idx="17537">
                  <c:v>Jul 2025</c:v>
                </c:pt>
                <c:pt idx="17538">
                  <c:v>Jul 2025</c:v>
                </c:pt>
                <c:pt idx="17539">
                  <c:v>Jul 2025</c:v>
                </c:pt>
                <c:pt idx="17540">
                  <c:v>Jul 2025</c:v>
                </c:pt>
                <c:pt idx="17541">
                  <c:v>Jul 2025</c:v>
                </c:pt>
                <c:pt idx="17542">
                  <c:v>Jul 2025</c:v>
                </c:pt>
                <c:pt idx="17543">
                  <c:v>Jul 2025</c:v>
                </c:pt>
                <c:pt idx="17544">
                  <c:v>Jul 2025</c:v>
                </c:pt>
                <c:pt idx="17545">
                  <c:v>Jul 2025</c:v>
                </c:pt>
                <c:pt idx="17546">
                  <c:v>Jul 2025</c:v>
                </c:pt>
                <c:pt idx="17547">
                  <c:v>Jul 2025</c:v>
                </c:pt>
                <c:pt idx="17548">
                  <c:v>Jul 2025</c:v>
                </c:pt>
                <c:pt idx="17549">
                  <c:v>Jul 2025</c:v>
                </c:pt>
                <c:pt idx="17550">
                  <c:v>Jul 2025</c:v>
                </c:pt>
                <c:pt idx="17551">
                  <c:v>Jul 2025</c:v>
                </c:pt>
                <c:pt idx="17552">
                  <c:v>Jul 2025</c:v>
                </c:pt>
                <c:pt idx="17553">
                  <c:v>Jul 2025</c:v>
                </c:pt>
                <c:pt idx="17554">
                  <c:v>Jul 2025</c:v>
                </c:pt>
                <c:pt idx="17555">
                  <c:v>Jul 2025</c:v>
                </c:pt>
                <c:pt idx="17556">
                  <c:v>Jul 2025</c:v>
                </c:pt>
                <c:pt idx="17557">
                  <c:v>Jul 2025</c:v>
                </c:pt>
                <c:pt idx="17558">
                  <c:v>Jul 2025</c:v>
                </c:pt>
                <c:pt idx="17559">
                  <c:v>Jul 2025</c:v>
                </c:pt>
                <c:pt idx="17560">
                  <c:v>Jul 2025</c:v>
                </c:pt>
                <c:pt idx="17561">
                  <c:v>Jul 2025</c:v>
                </c:pt>
                <c:pt idx="17562">
                  <c:v>Jul 2025</c:v>
                </c:pt>
                <c:pt idx="17563">
                  <c:v>Jul 2025</c:v>
                </c:pt>
                <c:pt idx="17564">
                  <c:v>Jul 2025</c:v>
                </c:pt>
                <c:pt idx="17565">
                  <c:v>Jul 2025</c:v>
                </c:pt>
                <c:pt idx="17566">
                  <c:v>Jul 2025</c:v>
                </c:pt>
                <c:pt idx="17567">
                  <c:v>Jul 2025</c:v>
                </c:pt>
                <c:pt idx="17568">
                  <c:v>Jul 2025</c:v>
                </c:pt>
                <c:pt idx="17569">
                  <c:v>Jul 2025</c:v>
                </c:pt>
                <c:pt idx="17570">
                  <c:v>Jul 2025</c:v>
                </c:pt>
                <c:pt idx="17571">
                  <c:v>Jul 2025</c:v>
                </c:pt>
                <c:pt idx="17572">
                  <c:v>Jul 2025</c:v>
                </c:pt>
                <c:pt idx="17573">
                  <c:v>Jul 2025</c:v>
                </c:pt>
                <c:pt idx="17574">
                  <c:v>Jul 2025</c:v>
                </c:pt>
                <c:pt idx="17575">
                  <c:v>Jul 2025</c:v>
                </c:pt>
                <c:pt idx="17576">
                  <c:v>Jul 2025</c:v>
                </c:pt>
                <c:pt idx="17577">
                  <c:v>Jul 2025</c:v>
                </c:pt>
                <c:pt idx="17578">
                  <c:v>Jul 2025</c:v>
                </c:pt>
                <c:pt idx="17579">
                  <c:v>Jul 2025</c:v>
                </c:pt>
                <c:pt idx="17580">
                  <c:v>Jul 2025</c:v>
                </c:pt>
                <c:pt idx="17581">
                  <c:v>Jul 2025</c:v>
                </c:pt>
                <c:pt idx="17582">
                  <c:v>Jul 2025</c:v>
                </c:pt>
                <c:pt idx="17583">
                  <c:v>Jul 2025</c:v>
                </c:pt>
                <c:pt idx="17584">
                  <c:v>Jul 2025</c:v>
                </c:pt>
                <c:pt idx="17585">
                  <c:v>Jul 2025</c:v>
                </c:pt>
                <c:pt idx="17586">
                  <c:v>Jul 2025</c:v>
                </c:pt>
                <c:pt idx="17587">
                  <c:v>Jul 2025</c:v>
                </c:pt>
                <c:pt idx="17588">
                  <c:v>Jul 2025</c:v>
                </c:pt>
                <c:pt idx="17589">
                  <c:v>Jul 2025</c:v>
                </c:pt>
                <c:pt idx="17590">
                  <c:v>Jul 2025</c:v>
                </c:pt>
                <c:pt idx="17591">
                  <c:v>Jul 2025</c:v>
                </c:pt>
                <c:pt idx="17592">
                  <c:v>Jul 2025</c:v>
                </c:pt>
                <c:pt idx="17593">
                  <c:v>Jul 2025</c:v>
                </c:pt>
                <c:pt idx="17594">
                  <c:v>Jul 2025</c:v>
                </c:pt>
                <c:pt idx="17595">
                  <c:v>Jul 2025</c:v>
                </c:pt>
                <c:pt idx="17596">
                  <c:v>Jul 2025</c:v>
                </c:pt>
                <c:pt idx="17597">
                  <c:v>Jul 2025</c:v>
                </c:pt>
                <c:pt idx="17598">
                  <c:v>Jul 2025</c:v>
                </c:pt>
                <c:pt idx="17599">
                  <c:v>Jul 2025</c:v>
                </c:pt>
                <c:pt idx="17600">
                  <c:v>Jul 2025</c:v>
                </c:pt>
                <c:pt idx="17601">
                  <c:v>Jul 2025</c:v>
                </c:pt>
                <c:pt idx="17602">
                  <c:v>Jul 2025</c:v>
                </c:pt>
                <c:pt idx="17603">
                  <c:v>Jul 2025</c:v>
                </c:pt>
                <c:pt idx="17604">
                  <c:v>Jul 2025</c:v>
                </c:pt>
                <c:pt idx="17605">
                  <c:v>Jul 2025</c:v>
                </c:pt>
                <c:pt idx="17606">
                  <c:v>Jul 2025</c:v>
                </c:pt>
                <c:pt idx="17607">
                  <c:v>Jul 2025</c:v>
                </c:pt>
                <c:pt idx="17608">
                  <c:v>Jul 2025</c:v>
                </c:pt>
                <c:pt idx="17609">
                  <c:v>Jul 2025</c:v>
                </c:pt>
                <c:pt idx="17610">
                  <c:v>Jul 2025</c:v>
                </c:pt>
                <c:pt idx="17611">
                  <c:v>Jul 2025</c:v>
                </c:pt>
                <c:pt idx="17612">
                  <c:v>Jul 2025</c:v>
                </c:pt>
                <c:pt idx="17613">
                  <c:v>Jul 2025</c:v>
                </c:pt>
                <c:pt idx="17614">
                  <c:v>Jul 2025</c:v>
                </c:pt>
                <c:pt idx="17615">
                  <c:v>Jul 2025</c:v>
                </c:pt>
                <c:pt idx="17616">
                  <c:v>Jul 2025</c:v>
                </c:pt>
                <c:pt idx="17617">
                  <c:v>Jul 2025</c:v>
                </c:pt>
                <c:pt idx="17618">
                  <c:v>Jul 2025</c:v>
                </c:pt>
                <c:pt idx="17619">
                  <c:v>Jul 2025</c:v>
                </c:pt>
                <c:pt idx="17620">
                  <c:v>Jul 2025</c:v>
                </c:pt>
                <c:pt idx="17621">
                  <c:v>Jul 2025</c:v>
                </c:pt>
                <c:pt idx="17622">
                  <c:v>Jul 2025</c:v>
                </c:pt>
                <c:pt idx="17623">
                  <c:v>Jul 2025</c:v>
                </c:pt>
                <c:pt idx="17624">
                  <c:v>Jul 2025</c:v>
                </c:pt>
                <c:pt idx="17625">
                  <c:v>Jul 2025</c:v>
                </c:pt>
                <c:pt idx="17626">
                  <c:v>Jul 2025</c:v>
                </c:pt>
                <c:pt idx="17627">
                  <c:v>Jul 2025</c:v>
                </c:pt>
                <c:pt idx="17628">
                  <c:v>Jul 2025</c:v>
                </c:pt>
                <c:pt idx="17629">
                  <c:v>Jul 2025</c:v>
                </c:pt>
                <c:pt idx="17630">
                  <c:v>Jul 2025</c:v>
                </c:pt>
                <c:pt idx="17631">
                  <c:v>Jul 2025</c:v>
                </c:pt>
                <c:pt idx="17632">
                  <c:v>Jul 2025</c:v>
                </c:pt>
                <c:pt idx="17633">
                  <c:v>Jul 2025</c:v>
                </c:pt>
                <c:pt idx="17634">
                  <c:v>Jul 2025</c:v>
                </c:pt>
                <c:pt idx="17635">
                  <c:v>Jul 2025</c:v>
                </c:pt>
                <c:pt idx="17636">
                  <c:v>Jul 2025</c:v>
                </c:pt>
                <c:pt idx="17637">
                  <c:v>Jul 2025</c:v>
                </c:pt>
                <c:pt idx="17638">
                  <c:v>Jul 2025</c:v>
                </c:pt>
                <c:pt idx="17639">
                  <c:v>Jul 2025</c:v>
                </c:pt>
                <c:pt idx="17640">
                  <c:v>Jul 2025</c:v>
                </c:pt>
                <c:pt idx="17641">
                  <c:v>Jul 2025</c:v>
                </c:pt>
                <c:pt idx="17642">
                  <c:v>Jul 2025</c:v>
                </c:pt>
                <c:pt idx="17643">
                  <c:v>Jul 2025</c:v>
                </c:pt>
                <c:pt idx="17644">
                  <c:v>Jul 2025</c:v>
                </c:pt>
                <c:pt idx="17645">
                  <c:v>Jul 2025</c:v>
                </c:pt>
                <c:pt idx="17646">
                  <c:v>Jul 2025</c:v>
                </c:pt>
                <c:pt idx="17647">
                  <c:v>Jul 2025</c:v>
                </c:pt>
                <c:pt idx="17648">
                  <c:v>Jul 2025</c:v>
                </c:pt>
                <c:pt idx="17649">
                  <c:v>Jul 2025</c:v>
                </c:pt>
                <c:pt idx="17650">
                  <c:v>Jul 2025</c:v>
                </c:pt>
                <c:pt idx="17651">
                  <c:v>Jul 2025</c:v>
                </c:pt>
                <c:pt idx="17652">
                  <c:v>Jul 2025</c:v>
                </c:pt>
                <c:pt idx="17653">
                  <c:v>Jul 2025</c:v>
                </c:pt>
                <c:pt idx="17654">
                  <c:v>Jul 2025</c:v>
                </c:pt>
                <c:pt idx="17655">
                  <c:v>Jul 2025</c:v>
                </c:pt>
                <c:pt idx="17656">
                  <c:v>Jul 2025</c:v>
                </c:pt>
                <c:pt idx="17657">
                  <c:v>Jul 2025</c:v>
                </c:pt>
                <c:pt idx="17658">
                  <c:v>Jul 2025</c:v>
                </c:pt>
                <c:pt idx="17659">
                  <c:v>Jul 2025</c:v>
                </c:pt>
                <c:pt idx="17660">
                  <c:v>Jul 2025</c:v>
                </c:pt>
                <c:pt idx="17661">
                  <c:v>Jul 2025</c:v>
                </c:pt>
                <c:pt idx="17662">
                  <c:v>Jul 2025</c:v>
                </c:pt>
                <c:pt idx="17663">
                  <c:v>Jul 2025</c:v>
                </c:pt>
                <c:pt idx="17664">
                  <c:v>Jul 2025</c:v>
                </c:pt>
                <c:pt idx="17665">
                  <c:v>Jul 2025</c:v>
                </c:pt>
                <c:pt idx="17666">
                  <c:v>Jul 2025</c:v>
                </c:pt>
                <c:pt idx="17667">
                  <c:v>Jul 2025</c:v>
                </c:pt>
                <c:pt idx="17668">
                  <c:v>Jul 2025</c:v>
                </c:pt>
                <c:pt idx="17669">
                  <c:v>Jul 2025</c:v>
                </c:pt>
                <c:pt idx="17670">
                  <c:v>Jul 2025</c:v>
                </c:pt>
                <c:pt idx="17671">
                  <c:v>Jul 2025</c:v>
                </c:pt>
                <c:pt idx="17672">
                  <c:v>Jul 2025</c:v>
                </c:pt>
                <c:pt idx="17673">
                  <c:v>Jul 2025</c:v>
                </c:pt>
                <c:pt idx="17674">
                  <c:v>Jul 2025</c:v>
                </c:pt>
                <c:pt idx="17675">
                  <c:v>Jul 2025</c:v>
                </c:pt>
                <c:pt idx="17676">
                  <c:v>Jul 2025</c:v>
                </c:pt>
                <c:pt idx="17677">
                  <c:v>Jul 2025</c:v>
                </c:pt>
                <c:pt idx="17678">
                  <c:v>Jul 2025</c:v>
                </c:pt>
                <c:pt idx="17679">
                  <c:v>Jul 2025</c:v>
                </c:pt>
                <c:pt idx="17680">
                  <c:v>Jul 2025</c:v>
                </c:pt>
                <c:pt idx="17681">
                  <c:v>Jul 2025</c:v>
                </c:pt>
                <c:pt idx="17682">
                  <c:v>Jul 2025</c:v>
                </c:pt>
                <c:pt idx="17683">
                  <c:v>Jul 2025</c:v>
                </c:pt>
                <c:pt idx="17684">
                  <c:v>Jul 2025</c:v>
                </c:pt>
                <c:pt idx="17685">
                  <c:v>Jul 2025</c:v>
                </c:pt>
                <c:pt idx="17686">
                  <c:v>Jul 2025</c:v>
                </c:pt>
                <c:pt idx="17687">
                  <c:v>Jul 2025</c:v>
                </c:pt>
                <c:pt idx="17688">
                  <c:v>Jul 2025</c:v>
                </c:pt>
                <c:pt idx="17689">
                  <c:v>Jul 2025</c:v>
                </c:pt>
                <c:pt idx="17690">
                  <c:v>Jul 2025</c:v>
                </c:pt>
                <c:pt idx="17691">
                  <c:v>Jul 2025</c:v>
                </c:pt>
                <c:pt idx="17692">
                  <c:v>Jul 2025</c:v>
                </c:pt>
                <c:pt idx="17693">
                  <c:v>Jul 2025</c:v>
                </c:pt>
                <c:pt idx="17694">
                  <c:v>Jul 2025</c:v>
                </c:pt>
                <c:pt idx="17695">
                  <c:v>Jul 2025</c:v>
                </c:pt>
                <c:pt idx="17696">
                  <c:v>Jul 2025</c:v>
                </c:pt>
                <c:pt idx="17697">
                  <c:v>Jul 2025</c:v>
                </c:pt>
                <c:pt idx="17698">
                  <c:v>Jul 2025</c:v>
                </c:pt>
                <c:pt idx="17699">
                  <c:v>Jul 2025</c:v>
                </c:pt>
                <c:pt idx="17700">
                  <c:v>Jul 2025</c:v>
                </c:pt>
                <c:pt idx="17701">
                  <c:v>Jul 2025</c:v>
                </c:pt>
                <c:pt idx="17702">
                  <c:v>Jul 2025</c:v>
                </c:pt>
                <c:pt idx="17703">
                  <c:v>Jul 2025</c:v>
                </c:pt>
                <c:pt idx="17704">
                  <c:v>Jul 2025</c:v>
                </c:pt>
                <c:pt idx="17705">
                  <c:v>Jul 2025</c:v>
                </c:pt>
                <c:pt idx="17706">
                  <c:v>Jul 2025</c:v>
                </c:pt>
                <c:pt idx="17707">
                  <c:v>Jul 2025</c:v>
                </c:pt>
                <c:pt idx="17708">
                  <c:v>Jul 2025</c:v>
                </c:pt>
                <c:pt idx="17709">
                  <c:v>Jul 2025</c:v>
                </c:pt>
                <c:pt idx="17710">
                  <c:v>Jul 2025</c:v>
                </c:pt>
                <c:pt idx="17711">
                  <c:v>Jul 2025</c:v>
                </c:pt>
                <c:pt idx="17712">
                  <c:v>Jul 2025</c:v>
                </c:pt>
                <c:pt idx="17713">
                  <c:v>Jul 2025</c:v>
                </c:pt>
                <c:pt idx="17714">
                  <c:v>Jul 2025</c:v>
                </c:pt>
                <c:pt idx="17715">
                  <c:v>Jul 2025</c:v>
                </c:pt>
                <c:pt idx="17716">
                  <c:v>Jul 2025</c:v>
                </c:pt>
                <c:pt idx="17717">
                  <c:v>Jul 2025</c:v>
                </c:pt>
                <c:pt idx="17718">
                  <c:v>Jul 2025</c:v>
                </c:pt>
                <c:pt idx="17719">
                  <c:v>Jul 2025</c:v>
                </c:pt>
                <c:pt idx="17720">
                  <c:v>Jul 2025</c:v>
                </c:pt>
                <c:pt idx="17721">
                  <c:v>Jul 2025</c:v>
                </c:pt>
                <c:pt idx="17722">
                  <c:v>Jul 2025</c:v>
                </c:pt>
                <c:pt idx="17723">
                  <c:v>Jul 2025</c:v>
                </c:pt>
                <c:pt idx="17724">
                  <c:v>Jul 2025</c:v>
                </c:pt>
                <c:pt idx="17725">
                  <c:v>Jul 2025</c:v>
                </c:pt>
                <c:pt idx="17726">
                  <c:v>Jul 2025</c:v>
                </c:pt>
                <c:pt idx="17727">
                  <c:v>Jul 2025</c:v>
                </c:pt>
                <c:pt idx="17728">
                  <c:v>Jul 2025</c:v>
                </c:pt>
                <c:pt idx="17729">
                  <c:v>Jul 2025</c:v>
                </c:pt>
                <c:pt idx="17730">
                  <c:v>Jul 2025</c:v>
                </c:pt>
                <c:pt idx="17731">
                  <c:v>Jul 2025</c:v>
                </c:pt>
                <c:pt idx="17732">
                  <c:v>Jul 2025</c:v>
                </c:pt>
                <c:pt idx="17733">
                  <c:v>Jul 2025</c:v>
                </c:pt>
                <c:pt idx="17734">
                  <c:v>Jul 2025</c:v>
                </c:pt>
                <c:pt idx="17735">
                  <c:v>Jul 2025</c:v>
                </c:pt>
                <c:pt idx="17736">
                  <c:v>Jul 2025</c:v>
                </c:pt>
                <c:pt idx="17737">
                  <c:v>Jul 2025</c:v>
                </c:pt>
                <c:pt idx="17738">
                  <c:v>Jul 2025</c:v>
                </c:pt>
                <c:pt idx="17739">
                  <c:v>Jul 2025</c:v>
                </c:pt>
                <c:pt idx="17740">
                  <c:v>Jul 2025</c:v>
                </c:pt>
                <c:pt idx="17741">
                  <c:v>Jul 2025</c:v>
                </c:pt>
                <c:pt idx="17742">
                  <c:v>Jul 2025</c:v>
                </c:pt>
                <c:pt idx="17743">
                  <c:v>Jul 2025</c:v>
                </c:pt>
                <c:pt idx="17744">
                  <c:v>Jul 2025</c:v>
                </c:pt>
                <c:pt idx="17745">
                  <c:v>Jul 2025</c:v>
                </c:pt>
                <c:pt idx="17746">
                  <c:v>Jul 2025</c:v>
                </c:pt>
                <c:pt idx="17747">
                  <c:v>Jul 2025</c:v>
                </c:pt>
                <c:pt idx="17748">
                  <c:v>Jul 2025</c:v>
                </c:pt>
                <c:pt idx="17749">
                  <c:v>Jul 2025</c:v>
                </c:pt>
                <c:pt idx="17750">
                  <c:v>Jul 2025</c:v>
                </c:pt>
                <c:pt idx="17751">
                  <c:v>Jul 2025</c:v>
                </c:pt>
                <c:pt idx="17752">
                  <c:v>Jul 2025</c:v>
                </c:pt>
                <c:pt idx="17753">
                  <c:v>Jul 2025</c:v>
                </c:pt>
                <c:pt idx="17754">
                  <c:v>Jul 2025</c:v>
                </c:pt>
                <c:pt idx="17755">
                  <c:v>Jul 2025</c:v>
                </c:pt>
                <c:pt idx="17756">
                  <c:v>Jul 2025</c:v>
                </c:pt>
                <c:pt idx="17757">
                  <c:v>Jul 2025</c:v>
                </c:pt>
                <c:pt idx="17758">
                  <c:v>Jul 2025</c:v>
                </c:pt>
                <c:pt idx="17759">
                  <c:v>Jul 2025</c:v>
                </c:pt>
                <c:pt idx="17760">
                  <c:v>Jul 2025</c:v>
                </c:pt>
                <c:pt idx="17761">
                  <c:v>Jul 2025</c:v>
                </c:pt>
                <c:pt idx="17762">
                  <c:v>Jul 2025</c:v>
                </c:pt>
                <c:pt idx="17763">
                  <c:v>Jul 2025</c:v>
                </c:pt>
                <c:pt idx="17764">
                  <c:v>Jul 2025</c:v>
                </c:pt>
                <c:pt idx="17765">
                  <c:v>Jul 2025</c:v>
                </c:pt>
                <c:pt idx="17766">
                  <c:v>Jul 2025</c:v>
                </c:pt>
                <c:pt idx="17767">
                  <c:v>Jul 2025</c:v>
                </c:pt>
                <c:pt idx="17768">
                  <c:v>Jul 2025</c:v>
                </c:pt>
                <c:pt idx="17769">
                  <c:v>Jul 2025</c:v>
                </c:pt>
                <c:pt idx="17770">
                  <c:v>Jul 2025</c:v>
                </c:pt>
                <c:pt idx="17771">
                  <c:v>Jul 2025</c:v>
                </c:pt>
                <c:pt idx="17772">
                  <c:v>Jul 2025</c:v>
                </c:pt>
                <c:pt idx="17773">
                  <c:v>Jul 2025</c:v>
                </c:pt>
                <c:pt idx="17774">
                  <c:v>Jul 2025</c:v>
                </c:pt>
                <c:pt idx="17775">
                  <c:v>Jul 2025</c:v>
                </c:pt>
                <c:pt idx="17776">
                  <c:v>Jul 2025</c:v>
                </c:pt>
                <c:pt idx="17777">
                  <c:v>Jul 2025</c:v>
                </c:pt>
                <c:pt idx="17778">
                  <c:v>Jul 2025</c:v>
                </c:pt>
                <c:pt idx="17779">
                  <c:v>Jul 2025</c:v>
                </c:pt>
                <c:pt idx="17780">
                  <c:v>Jul 2025</c:v>
                </c:pt>
                <c:pt idx="17781">
                  <c:v>Jul 2025</c:v>
                </c:pt>
                <c:pt idx="17782">
                  <c:v>Jul 2025</c:v>
                </c:pt>
                <c:pt idx="17783">
                  <c:v>Jul 2025</c:v>
                </c:pt>
                <c:pt idx="17784">
                  <c:v>Jul 2025</c:v>
                </c:pt>
                <c:pt idx="17785">
                  <c:v>Jul 2025</c:v>
                </c:pt>
                <c:pt idx="17786">
                  <c:v>Jul 2025</c:v>
                </c:pt>
                <c:pt idx="17787">
                  <c:v>Jul 2025</c:v>
                </c:pt>
                <c:pt idx="17788">
                  <c:v>Jul 2025</c:v>
                </c:pt>
                <c:pt idx="17789">
                  <c:v>Jul 2025</c:v>
                </c:pt>
                <c:pt idx="17790">
                  <c:v>Jul 2025</c:v>
                </c:pt>
                <c:pt idx="17791">
                  <c:v>Jul 2025</c:v>
                </c:pt>
                <c:pt idx="17792">
                  <c:v>Jul 2025</c:v>
                </c:pt>
                <c:pt idx="17793">
                  <c:v>Jul 2025</c:v>
                </c:pt>
                <c:pt idx="17794">
                  <c:v>Jul 2025</c:v>
                </c:pt>
                <c:pt idx="17795">
                  <c:v>Jul 2025</c:v>
                </c:pt>
                <c:pt idx="17796">
                  <c:v>Jul 2025</c:v>
                </c:pt>
                <c:pt idx="17797">
                  <c:v>Jul 2025</c:v>
                </c:pt>
                <c:pt idx="17798">
                  <c:v>Jul 2025</c:v>
                </c:pt>
                <c:pt idx="17799">
                  <c:v>Jul 2025</c:v>
                </c:pt>
                <c:pt idx="17800">
                  <c:v>Jul 2025</c:v>
                </c:pt>
                <c:pt idx="17801">
                  <c:v>Jul 2025</c:v>
                </c:pt>
                <c:pt idx="17802">
                  <c:v>Jul 2025</c:v>
                </c:pt>
                <c:pt idx="17803">
                  <c:v>Jul 2025</c:v>
                </c:pt>
                <c:pt idx="17804">
                  <c:v>Jul 2025</c:v>
                </c:pt>
                <c:pt idx="17805">
                  <c:v>Jul 2025</c:v>
                </c:pt>
                <c:pt idx="17806">
                  <c:v>Jul 2025</c:v>
                </c:pt>
                <c:pt idx="17807">
                  <c:v>Jul 2025</c:v>
                </c:pt>
                <c:pt idx="17808">
                  <c:v>Jul 2025</c:v>
                </c:pt>
                <c:pt idx="17809">
                  <c:v>Jul 2025</c:v>
                </c:pt>
                <c:pt idx="17810">
                  <c:v>Jul 2025</c:v>
                </c:pt>
                <c:pt idx="17811">
                  <c:v>Jul 2025</c:v>
                </c:pt>
                <c:pt idx="17812">
                  <c:v>Jul 2025</c:v>
                </c:pt>
                <c:pt idx="17813">
                  <c:v>Jul 2025</c:v>
                </c:pt>
                <c:pt idx="17814">
                  <c:v>Jul 2025</c:v>
                </c:pt>
                <c:pt idx="17815">
                  <c:v>Jul 2025</c:v>
                </c:pt>
                <c:pt idx="17816">
                  <c:v>Jul 2025</c:v>
                </c:pt>
                <c:pt idx="17817">
                  <c:v>Jul 2025</c:v>
                </c:pt>
                <c:pt idx="17818">
                  <c:v>Jul 2025</c:v>
                </c:pt>
                <c:pt idx="17819">
                  <c:v>Jul 2025</c:v>
                </c:pt>
                <c:pt idx="17820">
                  <c:v>Jul 2025</c:v>
                </c:pt>
                <c:pt idx="17821">
                  <c:v>Jul 2025</c:v>
                </c:pt>
                <c:pt idx="17822">
                  <c:v>Jul 2025</c:v>
                </c:pt>
                <c:pt idx="17823">
                  <c:v>Jul 2025</c:v>
                </c:pt>
                <c:pt idx="17824">
                  <c:v>Jul 2025</c:v>
                </c:pt>
                <c:pt idx="17825">
                  <c:v>Jul 2025</c:v>
                </c:pt>
                <c:pt idx="17826">
                  <c:v>Jul 2025</c:v>
                </c:pt>
                <c:pt idx="17827">
                  <c:v>Jul 2025</c:v>
                </c:pt>
                <c:pt idx="17828">
                  <c:v>Jul 2025</c:v>
                </c:pt>
                <c:pt idx="17829">
                  <c:v>Jul 2025</c:v>
                </c:pt>
                <c:pt idx="17830">
                  <c:v>Jul 2025</c:v>
                </c:pt>
                <c:pt idx="17831">
                  <c:v>Jul 2025</c:v>
                </c:pt>
                <c:pt idx="17832">
                  <c:v>Jul 2025</c:v>
                </c:pt>
                <c:pt idx="17833">
                  <c:v>Jul 2025</c:v>
                </c:pt>
                <c:pt idx="17834">
                  <c:v>Jul 2025</c:v>
                </c:pt>
                <c:pt idx="17835">
                  <c:v>Jul 2025</c:v>
                </c:pt>
                <c:pt idx="17836">
                  <c:v>Jul 2025</c:v>
                </c:pt>
                <c:pt idx="17837">
                  <c:v>Jul 2025</c:v>
                </c:pt>
                <c:pt idx="17838">
                  <c:v>Jul 2025</c:v>
                </c:pt>
                <c:pt idx="17839">
                  <c:v>Jul 2025</c:v>
                </c:pt>
                <c:pt idx="17840">
                  <c:v>Jul 2025</c:v>
                </c:pt>
                <c:pt idx="17841">
                  <c:v>Jul 2025</c:v>
                </c:pt>
                <c:pt idx="17842">
                  <c:v>Jul 2025</c:v>
                </c:pt>
                <c:pt idx="17843">
                  <c:v>Jul 2025</c:v>
                </c:pt>
                <c:pt idx="17844">
                  <c:v>Jul 2025</c:v>
                </c:pt>
                <c:pt idx="17845">
                  <c:v>Jul 2025</c:v>
                </c:pt>
                <c:pt idx="17846">
                  <c:v>Jul 2025</c:v>
                </c:pt>
                <c:pt idx="17847">
                  <c:v>Jul 2025</c:v>
                </c:pt>
                <c:pt idx="17848">
                  <c:v>Jul 2025</c:v>
                </c:pt>
                <c:pt idx="17849">
                  <c:v>Jul 2025</c:v>
                </c:pt>
                <c:pt idx="17850">
                  <c:v>Jul 2025</c:v>
                </c:pt>
                <c:pt idx="17851">
                  <c:v>Jul 2025</c:v>
                </c:pt>
                <c:pt idx="17852">
                  <c:v>Jul 2025</c:v>
                </c:pt>
                <c:pt idx="17853">
                  <c:v>Jul 2025</c:v>
                </c:pt>
                <c:pt idx="17854">
                  <c:v>Jul 2025</c:v>
                </c:pt>
                <c:pt idx="17855">
                  <c:v>Jul 2025</c:v>
                </c:pt>
                <c:pt idx="17856">
                  <c:v>Jul 2025</c:v>
                </c:pt>
                <c:pt idx="17857">
                  <c:v>Jul 2025</c:v>
                </c:pt>
                <c:pt idx="17858">
                  <c:v>Jul 2025</c:v>
                </c:pt>
                <c:pt idx="17859">
                  <c:v>Jul 2025</c:v>
                </c:pt>
                <c:pt idx="17860">
                  <c:v>Jul 2025</c:v>
                </c:pt>
                <c:pt idx="17861">
                  <c:v>Jul 2025</c:v>
                </c:pt>
                <c:pt idx="17862">
                  <c:v>Jul 2025</c:v>
                </c:pt>
                <c:pt idx="17863">
                  <c:v>Jul 2025</c:v>
                </c:pt>
                <c:pt idx="17864">
                  <c:v>Jul 2025</c:v>
                </c:pt>
                <c:pt idx="17865">
                  <c:v>Jul 2025</c:v>
                </c:pt>
                <c:pt idx="17866">
                  <c:v>Jul 2025</c:v>
                </c:pt>
                <c:pt idx="17867">
                  <c:v>Jul 2025</c:v>
                </c:pt>
                <c:pt idx="17868">
                  <c:v>Jul 2025</c:v>
                </c:pt>
                <c:pt idx="17869">
                  <c:v>Jul 2025</c:v>
                </c:pt>
                <c:pt idx="17870">
                  <c:v>Jul 2025</c:v>
                </c:pt>
                <c:pt idx="17871">
                  <c:v>Jul 2025</c:v>
                </c:pt>
                <c:pt idx="17872">
                  <c:v>Jul 2025</c:v>
                </c:pt>
                <c:pt idx="17873">
                  <c:v>Jul 2025</c:v>
                </c:pt>
                <c:pt idx="17874">
                  <c:v>Jul 2025</c:v>
                </c:pt>
                <c:pt idx="17875">
                  <c:v>Jul 2025</c:v>
                </c:pt>
                <c:pt idx="17876">
                  <c:v>Jul 2025</c:v>
                </c:pt>
                <c:pt idx="17877">
                  <c:v>Jul 2025</c:v>
                </c:pt>
                <c:pt idx="17878">
                  <c:v>Jul 2025</c:v>
                </c:pt>
                <c:pt idx="17879">
                  <c:v>Jul 2025</c:v>
                </c:pt>
                <c:pt idx="17880">
                  <c:v>Jul 2025</c:v>
                </c:pt>
                <c:pt idx="17881">
                  <c:v>Jul 2025</c:v>
                </c:pt>
                <c:pt idx="17882">
                  <c:v>Jul 2025</c:v>
                </c:pt>
                <c:pt idx="17883">
                  <c:v>Jul 2025</c:v>
                </c:pt>
                <c:pt idx="17884">
                  <c:v>Jul 2025</c:v>
                </c:pt>
                <c:pt idx="17885">
                  <c:v>Jul 2025</c:v>
                </c:pt>
                <c:pt idx="17886">
                  <c:v>Jul 2025</c:v>
                </c:pt>
                <c:pt idx="17887">
                  <c:v>Jul 2025</c:v>
                </c:pt>
                <c:pt idx="17888">
                  <c:v>Jul 2025</c:v>
                </c:pt>
                <c:pt idx="17889">
                  <c:v>Jul 2025</c:v>
                </c:pt>
                <c:pt idx="17890">
                  <c:v>Jul 2025</c:v>
                </c:pt>
                <c:pt idx="17891">
                  <c:v>Jul 2025</c:v>
                </c:pt>
                <c:pt idx="17892">
                  <c:v>Jul 2025</c:v>
                </c:pt>
                <c:pt idx="17893">
                  <c:v>Jul 2025</c:v>
                </c:pt>
                <c:pt idx="17894">
                  <c:v>Jul 2025</c:v>
                </c:pt>
                <c:pt idx="17895">
                  <c:v>Jul 2025</c:v>
                </c:pt>
                <c:pt idx="17896">
                  <c:v>Jul 2025</c:v>
                </c:pt>
                <c:pt idx="17897">
                  <c:v>Jul 2025</c:v>
                </c:pt>
                <c:pt idx="17898">
                  <c:v>Jul 2025</c:v>
                </c:pt>
                <c:pt idx="17899">
                  <c:v>Jul 2025</c:v>
                </c:pt>
                <c:pt idx="17900">
                  <c:v>Jul 2025</c:v>
                </c:pt>
                <c:pt idx="17901">
                  <c:v>Jul 2025</c:v>
                </c:pt>
                <c:pt idx="17902">
                  <c:v>Jul 2025</c:v>
                </c:pt>
                <c:pt idx="17903">
                  <c:v>Jul 2025</c:v>
                </c:pt>
                <c:pt idx="17904">
                  <c:v>Jul 2025</c:v>
                </c:pt>
                <c:pt idx="17905">
                  <c:v>Jul 2025</c:v>
                </c:pt>
                <c:pt idx="17906">
                  <c:v>Jul 2025</c:v>
                </c:pt>
                <c:pt idx="17907">
                  <c:v>Jul 2025</c:v>
                </c:pt>
                <c:pt idx="17908">
                  <c:v>Jul 2025</c:v>
                </c:pt>
                <c:pt idx="17909">
                  <c:v>Jul 2025</c:v>
                </c:pt>
                <c:pt idx="17910">
                  <c:v>Jul 2025</c:v>
                </c:pt>
                <c:pt idx="17911">
                  <c:v>Jul 2025</c:v>
                </c:pt>
                <c:pt idx="17912">
                  <c:v>Jul 2025</c:v>
                </c:pt>
                <c:pt idx="17913">
                  <c:v>Jul 2025</c:v>
                </c:pt>
                <c:pt idx="17914">
                  <c:v>Jul 2025</c:v>
                </c:pt>
                <c:pt idx="17915">
                  <c:v>Jul 2025</c:v>
                </c:pt>
                <c:pt idx="17916">
                  <c:v>Jul 2025</c:v>
                </c:pt>
                <c:pt idx="17917">
                  <c:v>Jul 2025</c:v>
                </c:pt>
                <c:pt idx="17918">
                  <c:v>Jul 2025</c:v>
                </c:pt>
                <c:pt idx="17919">
                  <c:v>Jul 2025</c:v>
                </c:pt>
                <c:pt idx="17920">
                  <c:v>Jul 2025</c:v>
                </c:pt>
                <c:pt idx="17921">
                  <c:v>Jul 2025</c:v>
                </c:pt>
                <c:pt idx="17922">
                  <c:v>Jul 2025</c:v>
                </c:pt>
                <c:pt idx="17923">
                  <c:v>Jul 2025</c:v>
                </c:pt>
                <c:pt idx="17924">
                  <c:v>Jul 2025</c:v>
                </c:pt>
                <c:pt idx="17925">
                  <c:v>Jul 2025</c:v>
                </c:pt>
                <c:pt idx="17926">
                  <c:v>Jul 2025</c:v>
                </c:pt>
                <c:pt idx="17927">
                  <c:v>Jul 2025</c:v>
                </c:pt>
                <c:pt idx="17928">
                  <c:v>Jul 2025</c:v>
                </c:pt>
                <c:pt idx="17929">
                  <c:v>Jul 2025</c:v>
                </c:pt>
                <c:pt idx="17930">
                  <c:v>Jul 2025</c:v>
                </c:pt>
                <c:pt idx="17931">
                  <c:v>Jul 2025</c:v>
                </c:pt>
                <c:pt idx="17932">
                  <c:v>Jul 2025</c:v>
                </c:pt>
                <c:pt idx="17933">
                  <c:v>Jul 2025</c:v>
                </c:pt>
                <c:pt idx="17934">
                  <c:v>Jul 2025</c:v>
                </c:pt>
                <c:pt idx="17935">
                  <c:v>Jul 2025</c:v>
                </c:pt>
                <c:pt idx="17936">
                  <c:v>Jul 2025</c:v>
                </c:pt>
                <c:pt idx="17937">
                  <c:v>Jul 2025</c:v>
                </c:pt>
                <c:pt idx="17938">
                  <c:v>Jul 2025</c:v>
                </c:pt>
                <c:pt idx="17939">
                  <c:v>Jul 2025</c:v>
                </c:pt>
                <c:pt idx="17940">
                  <c:v>Jul 2025</c:v>
                </c:pt>
                <c:pt idx="17941">
                  <c:v>Jul 2025</c:v>
                </c:pt>
                <c:pt idx="17942">
                  <c:v>Jul 2025</c:v>
                </c:pt>
                <c:pt idx="17943">
                  <c:v>Jul 2025</c:v>
                </c:pt>
                <c:pt idx="17944">
                  <c:v>Jul 2025</c:v>
                </c:pt>
                <c:pt idx="17945">
                  <c:v>Jul 2025</c:v>
                </c:pt>
                <c:pt idx="17946">
                  <c:v>Jul 2025</c:v>
                </c:pt>
                <c:pt idx="17947">
                  <c:v>Jul 2025</c:v>
                </c:pt>
                <c:pt idx="17948">
                  <c:v>Jul 2025</c:v>
                </c:pt>
                <c:pt idx="17949">
                  <c:v>Jul 2025</c:v>
                </c:pt>
                <c:pt idx="17950">
                  <c:v>Jul 2025</c:v>
                </c:pt>
                <c:pt idx="17951">
                  <c:v>Jul 2025</c:v>
                </c:pt>
                <c:pt idx="17952">
                  <c:v>Jul 2025</c:v>
                </c:pt>
                <c:pt idx="17953">
                  <c:v>Jul 2025</c:v>
                </c:pt>
                <c:pt idx="17954">
                  <c:v>Jul 2025</c:v>
                </c:pt>
                <c:pt idx="17955">
                  <c:v>Jul 2025</c:v>
                </c:pt>
                <c:pt idx="17956">
                  <c:v>Jul 2025</c:v>
                </c:pt>
                <c:pt idx="17957">
                  <c:v>Jul 2025</c:v>
                </c:pt>
                <c:pt idx="17958">
                  <c:v>Jul 2025</c:v>
                </c:pt>
                <c:pt idx="17959">
                  <c:v>Jul 2025</c:v>
                </c:pt>
                <c:pt idx="17960">
                  <c:v>Jul 2025</c:v>
                </c:pt>
                <c:pt idx="17961">
                  <c:v>Jul 2025</c:v>
                </c:pt>
                <c:pt idx="17962">
                  <c:v>Jul 2025</c:v>
                </c:pt>
                <c:pt idx="17963">
                  <c:v>Jul 2025</c:v>
                </c:pt>
                <c:pt idx="17964">
                  <c:v>Jul 2025</c:v>
                </c:pt>
                <c:pt idx="17965">
                  <c:v>Jul 2025</c:v>
                </c:pt>
                <c:pt idx="17966">
                  <c:v>Jul 2025</c:v>
                </c:pt>
                <c:pt idx="17967">
                  <c:v>Jul 2025</c:v>
                </c:pt>
                <c:pt idx="17968">
                  <c:v>Jul 2025</c:v>
                </c:pt>
                <c:pt idx="17969">
                  <c:v>Jul 2025</c:v>
                </c:pt>
                <c:pt idx="17970">
                  <c:v>Jul 2025</c:v>
                </c:pt>
                <c:pt idx="17971">
                  <c:v>Jul 2025</c:v>
                </c:pt>
                <c:pt idx="17972">
                  <c:v>Jul 2025</c:v>
                </c:pt>
                <c:pt idx="17973">
                  <c:v>Jul 2025</c:v>
                </c:pt>
                <c:pt idx="17974">
                  <c:v>Jul 2025</c:v>
                </c:pt>
                <c:pt idx="17975">
                  <c:v>Jul 2025</c:v>
                </c:pt>
                <c:pt idx="17976">
                  <c:v>Jul 2025</c:v>
                </c:pt>
                <c:pt idx="17977">
                  <c:v>Jul 2025</c:v>
                </c:pt>
                <c:pt idx="17978">
                  <c:v>Jul 2025</c:v>
                </c:pt>
                <c:pt idx="17979">
                  <c:v>Jul 2025</c:v>
                </c:pt>
                <c:pt idx="17980">
                  <c:v>Jul 2025</c:v>
                </c:pt>
                <c:pt idx="17981">
                  <c:v>Jul 2025</c:v>
                </c:pt>
                <c:pt idx="17982">
                  <c:v>Jul 2025</c:v>
                </c:pt>
                <c:pt idx="17983">
                  <c:v>Jul 2025</c:v>
                </c:pt>
                <c:pt idx="17984">
                  <c:v>Jul 2025</c:v>
                </c:pt>
                <c:pt idx="17985">
                  <c:v>Jul 2025</c:v>
                </c:pt>
                <c:pt idx="17986">
                  <c:v>Jul 2025</c:v>
                </c:pt>
                <c:pt idx="17987">
                  <c:v>Jul 2025</c:v>
                </c:pt>
                <c:pt idx="17988">
                  <c:v>Jul 2025</c:v>
                </c:pt>
                <c:pt idx="17989">
                  <c:v>Jul 2025</c:v>
                </c:pt>
                <c:pt idx="17990">
                  <c:v>Jul 2025</c:v>
                </c:pt>
                <c:pt idx="17991">
                  <c:v>Jul 2025</c:v>
                </c:pt>
                <c:pt idx="17992">
                  <c:v>Jul 2025</c:v>
                </c:pt>
                <c:pt idx="17993">
                  <c:v>Jul 2025</c:v>
                </c:pt>
                <c:pt idx="17994">
                  <c:v>Jul 2025</c:v>
                </c:pt>
                <c:pt idx="17995">
                  <c:v>Jul 2025</c:v>
                </c:pt>
                <c:pt idx="17996">
                  <c:v>Jul 2025</c:v>
                </c:pt>
                <c:pt idx="17997">
                  <c:v>Jul 2025</c:v>
                </c:pt>
                <c:pt idx="17998">
                  <c:v>Jul 2025</c:v>
                </c:pt>
                <c:pt idx="17999">
                  <c:v>Jul 2025</c:v>
                </c:pt>
                <c:pt idx="18000">
                  <c:v>Jul 2025</c:v>
                </c:pt>
                <c:pt idx="18001">
                  <c:v>Jul 2025</c:v>
                </c:pt>
                <c:pt idx="18002">
                  <c:v>Jul 2025</c:v>
                </c:pt>
                <c:pt idx="18003">
                  <c:v>Jul 2025</c:v>
                </c:pt>
                <c:pt idx="18004">
                  <c:v>Jul 2025</c:v>
                </c:pt>
                <c:pt idx="18005">
                  <c:v>Jul 2025</c:v>
                </c:pt>
                <c:pt idx="18006">
                  <c:v>Jul 2025</c:v>
                </c:pt>
                <c:pt idx="18007">
                  <c:v>Jul 2025</c:v>
                </c:pt>
                <c:pt idx="18008">
                  <c:v>Jul 2025</c:v>
                </c:pt>
                <c:pt idx="18009">
                  <c:v>Jul 2025</c:v>
                </c:pt>
                <c:pt idx="18010">
                  <c:v>Jul 2025</c:v>
                </c:pt>
                <c:pt idx="18011">
                  <c:v>Jul 2025</c:v>
                </c:pt>
                <c:pt idx="18012">
                  <c:v>Jul 2025</c:v>
                </c:pt>
                <c:pt idx="18013">
                  <c:v>Jul 2025</c:v>
                </c:pt>
                <c:pt idx="18014">
                  <c:v>Jul 2025</c:v>
                </c:pt>
                <c:pt idx="18015">
                  <c:v>Jul 2025</c:v>
                </c:pt>
                <c:pt idx="18016">
                  <c:v>Jul 2025</c:v>
                </c:pt>
                <c:pt idx="18017">
                  <c:v>Jul 2025</c:v>
                </c:pt>
                <c:pt idx="18018">
                  <c:v>Jul 2025</c:v>
                </c:pt>
                <c:pt idx="18019">
                  <c:v>Jul 2025</c:v>
                </c:pt>
                <c:pt idx="18020">
                  <c:v>Jul 2025</c:v>
                </c:pt>
                <c:pt idx="18021">
                  <c:v>Jul 2025</c:v>
                </c:pt>
                <c:pt idx="18022">
                  <c:v>Jul 2025</c:v>
                </c:pt>
                <c:pt idx="18023">
                  <c:v>Jul 2025</c:v>
                </c:pt>
                <c:pt idx="18024">
                  <c:v>Jul 2025</c:v>
                </c:pt>
                <c:pt idx="18025">
                  <c:v>Jul 2025</c:v>
                </c:pt>
                <c:pt idx="18026">
                  <c:v>Jul 2025</c:v>
                </c:pt>
                <c:pt idx="18027">
                  <c:v>Jul 2025</c:v>
                </c:pt>
                <c:pt idx="18028">
                  <c:v>Jul 2025</c:v>
                </c:pt>
                <c:pt idx="18029">
                  <c:v>Jul 2025</c:v>
                </c:pt>
                <c:pt idx="18030">
                  <c:v>Jul 2025</c:v>
                </c:pt>
                <c:pt idx="18031">
                  <c:v>Jul 2025</c:v>
                </c:pt>
                <c:pt idx="18032">
                  <c:v>Jul 2025</c:v>
                </c:pt>
                <c:pt idx="18033">
                  <c:v>Jul 2025</c:v>
                </c:pt>
                <c:pt idx="18034">
                  <c:v>Jul 2025</c:v>
                </c:pt>
                <c:pt idx="18035">
                  <c:v>Jul 2025</c:v>
                </c:pt>
                <c:pt idx="18036">
                  <c:v>Jul 2025</c:v>
                </c:pt>
                <c:pt idx="18037">
                  <c:v>Jul 2025</c:v>
                </c:pt>
                <c:pt idx="18038">
                  <c:v>Jul 2025</c:v>
                </c:pt>
                <c:pt idx="18039">
                  <c:v>Jul 2025</c:v>
                </c:pt>
                <c:pt idx="18040">
                  <c:v>Jul 2025</c:v>
                </c:pt>
                <c:pt idx="18041">
                  <c:v>Jul 2025</c:v>
                </c:pt>
                <c:pt idx="18042">
                  <c:v>Jul 2025</c:v>
                </c:pt>
                <c:pt idx="18043">
                  <c:v>Jul 2025</c:v>
                </c:pt>
                <c:pt idx="18044">
                  <c:v>Jul 2025</c:v>
                </c:pt>
                <c:pt idx="18045">
                  <c:v>Jul 2025</c:v>
                </c:pt>
                <c:pt idx="18046">
                  <c:v>Jul 2025</c:v>
                </c:pt>
                <c:pt idx="18047">
                  <c:v>Jul 2025</c:v>
                </c:pt>
                <c:pt idx="18048">
                  <c:v>Jul 2025</c:v>
                </c:pt>
                <c:pt idx="18049">
                  <c:v>Jul 2025</c:v>
                </c:pt>
                <c:pt idx="18050">
                  <c:v>Jul 2025</c:v>
                </c:pt>
                <c:pt idx="18051">
                  <c:v>Jul 2025</c:v>
                </c:pt>
                <c:pt idx="18052">
                  <c:v>Jul 2025</c:v>
                </c:pt>
                <c:pt idx="18053">
                  <c:v>Jul 2025</c:v>
                </c:pt>
                <c:pt idx="18054">
                  <c:v>Jul 2025</c:v>
                </c:pt>
                <c:pt idx="18055">
                  <c:v>Jul 2025</c:v>
                </c:pt>
                <c:pt idx="18056">
                  <c:v>Jul 2025</c:v>
                </c:pt>
                <c:pt idx="18057">
                  <c:v>Jul 2025</c:v>
                </c:pt>
                <c:pt idx="18058">
                  <c:v>Jul 2025</c:v>
                </c:pt>
                <c:pt idx="18059">
                  <c:v>Jul 2025</c:v>
                </c:pt>
                <c:pt idx="18060">
                  <c:v>Jul 2025</c:v>
                </c:pt>
                <c:pt idx="18061">
                  <c:v>Jul 2025</c:v>
                </c:pt>
                <c:pt idx="18062">
                  <c:v>Jul 2025</c:v>
                </c:pt>
                <c:pt idx="18063">
                  <c:v>Jul 2025</c:v>
                </c:pt>
                <c:pt idx="18064">
                  <c:v>Jul 2025</c:v>
                </c:pt>
                <c:pt idx="18065">
                  <c:v>Jul 2025</c:v>
                </c:pt>
                <c:pt idx="18066">
                  <c:v>Jul 2025</c:v>
                </c:pt>
                <c:pt idx="18067">
                  <c:v>Jul 2025</c:v>
                </c:pt>
                <c:pt idx="18068">
                  <c:v>Jul 2025</c:v>
                </c:pt>
                <c:pt idx="18069">
                  <c:v>Jul 2025</c:v>
                </c:pt>
                <c:pt idx="18070">
                  <c:v>Jul 2025</c:v>
                </c:pt>
                <c:pt idx="18071">
                  <c:v>Jul 2025</c:v>
                </c:pt>
                <c:pt idx="18072">
                  <c:v>Jul 2025</c:v>
                </c:pt>
                <c:pt idx="18073">
                  <c:v>Jul 2025</c:v>
                </c:pt>
                <c:pt idx="18074">
                  <c:v>Jul 2025</c:v>
                </c:pt>
                <c:pt idx="18075">
                  <c:v>Jul 2025</c:v>
                </c:pt>
                <c:pt idx="18076">
                  <c:v>Jul 2025</c:v>
                </c:pt>
                <c:pt idx="18077">
                  <c:v>Jul 2025</c:v>
                </c:pt>
                <c:pt idx="18078">
                  <c:v>Jul 2025</c:v>
                </c:pt>
                <c:pt idx="18079">
                  <c:v>Jul 2025</c:v>
                </c:pt>
                <c:pt idx="18080">
                  <c:v>Jul 2025</c:v>
                </c:pt>
                <c:pt idx="18081">
                  <c:v>Jul 2025</c:v>
                </c:pt>
                <c:pt idx="18082">
                  <c:v>Jul 2025</c:v>
                </c:pt>
                <c:pt idx="18083">
                  <c:v>Jul 2025</c:v>
                </c:pt>
                <c:pt idx="18084">
                  <c:v>Jul 2025</c:v>
                </c:pt>
                <c:pt idx="18085">
                  <c:v>Jul 2025</c:v>
                </c:pt>
                <c:pt idx="18086">
                  <c:v>Jul 2025</c:v>
                </c:pt>
                <c:pt idx="18087">
                  <c:v>Jul 2025</c:v>
                </c:pt>
                <c:pt idx="18088">
                  <c:v>Jul 2025</c:v>
                </c:pt>
                <c:pt idx="18089">
                  <c:v>Jul 2025</c:v>
                </c:pt>
                <c:pt idx="18090">
                  <c:v>Jul 2025</c:v>
                </c:pt>
                <c:pt idx="18091">
                  <c:v>Jul 2025</c:v>
                </c:pt>
                <c:pt idx="18092">
                  <c:v>Jul 2025</c:v>
                </c:pt>
                <c:pt idx="18093">
                  <c:v>Jul 2025</c:v>
                </c:pt>
                <c:pt idx="18094">
                  <c:v>Jul 2025</c:v>
                </c:pt>
                <c:pt idx="18095">
                  <c:v>Jul 2025</c:v>
                </c:pt>
                <c:pt idx="18096">
                  <c:v>Jul 2025</c:v>
                </c:pt>
                <c:pt idx="18097">
                  <c:v>Jul 2025</c:v>
                </c:pt>
                <c:pt idx="18098">
                  <c:v>Jul 2025</c:v>
                </c:pt>
                <c:pt idx="18099">
                  <c:v>Jul 2025</c:v>
                </c:pt>
                <c:pt idx="18100">
                  <c:v>Jul 2025</c:v>
                </c:pt>
                <c:pt idx="18101">
                  <c:v>Jul 2025</c:v>
                </c:pt>
                <c:pt idx="18102">
                  <c:v>Jul 2025</c:v>
                </c:pt>
                <c:pt idx="18103">
                  <c:v>Jul 2025</c:v>
                </c:pt>
                <c:pt idx="18104">
                  <c:v>Jul 2025</c:v>
                </c:pt>
                <c:pt idx="18105">
                  <c:v>Jul 2025</c:v>
                </c:pt>
                <c:pt idx="18106">
                  <c:v>Jul 2025</c:v>
                </c:pt>
                <c:pt idx="18107">
                  <c:v>Jul 2025</c:v>
                </c:pt>
                <c:pt idx="18108">
                  <c:v>Jul 2025</c:v>
                </c:pt>
                <c:pt idx="18109">
                  <c:v>Jul 2025</c:v>
                </c:pt>
                <c:pt idx="18110">
                  <c:v>Jul 2025</c:v>
                </c:pt>
                <c:pt idx="18111">
                  <c:v>Jul 2025</c:v>
                </c:pt>
                <c:pt idx="18112">
                  <c:v>Jul 2025</c:v>
                </c:pt>
                <c:pt idx="18113">
                  <c:v>Jul 2025</c:v>
                </c:pt>
                <c:pt idx="18114">
                  <c:v>Jul 2025</c:v>
                </c:pt>
                <c:pt idx="18115">
                  <c:v>Jul 2025</c:v>
                </c:pt>
                <c:pt idx="18116">
                  <c:v>Jul 2025</c:v>
                </c:pt>
                <c:pt idx="18117">
                  <c:v>Jul 2025</c:v>
                </c:pt>
                <c:pt idx="18118">
                  <c:v>Jul 2025</c:v>
                </c:pt>
                <c:pt idx="18119">
                  <c:v>Jul 2025</c:v>
                </c:pt>
                <c:pt idx="18120">
                  <c:v>Jul 2025</c:v>
                </c:pt>
                <c:pt idx="18121">
                  <c:v>Jul 2025</c:v>
                </c:pt>
                <c:pt idx="18122">
                  <c:v>Jul 2025</c:v>
                </c:pt>
                <c:pt idx="18123">
                  <c:v>Jul 2025</c:v>
                </c:pt>
                <c:pt idx="18124">
                  <c:v>Jul 2025</c:v>
                </c:pt>
                <c:pt idx="18125">
                  <c:v>Jul 2025</c:v>
                </c:pt>
                <c:pt idx="18126">
                  <c:v>Jul 2025</c:v>
                </c:pt>
                <c:pt idx="18127">
                  <c:v>Jul 2025</c:v>
                </c:pt>
                <c:pt idx="18128">
                  <c:v>Jul 2025</c:v>
                </c:pt>
                <c:pt idx="18129">
                  <c:v>Jul 2025</c:v>
                </c:pt>
                <c:pt idx="18130">
                  <c:v>Jul 2025</c:v>
                </c:pt>
                <c:pt idx="18131">
                  <c:v>Jul 2025</c:v>
                </c:pt>
                <c:pt idx="18132">
                  <c:v>Jul 2025</c:v>
                </c:pt>
                <c:pt idx="18133">
                  <c:v>Jul 2025</c:v>
                </c:pt>
                <c:pt idx="18134">
                  <c:v>Jul 2025</c:v>
                </c:pt>
                <c:pt idx="18135">
                  <c:v>Jul 2025</c:v>
                </c:pt>
                <c:pt idx="18136">
                  <c:v>Jul 2025</c:v>
                </c:pt>
                <c:pt idx="18137">
                  <c:v>Jul 2025</c:v>
                </c:pt>
                <c:pt idx="18138">
                  <c:v>Jul 2025</c:v>
                </c:pt>
                <c:pt idx="18139">
                  <c:v>Jul 2025</c:v>
                </c:pt>
                <c:pt idx="18140">
                  <c:v>Jul 2025</c:v>
                </c:pt>
                <c:pt idx="18141">
                  <c:v>Jul 2025</c:v>
                </c:pt>
                <c:pt idx="18142">
                  <c:v>Jul 2025</c:v>
                </c:pt>
                <c:pt idx="18143">
                  <c:v>Jul 2025</c:v>
                </c:pt>
                <c:pt idx="18144">
                  <c:v>Jul 2025</c:v>
                </c:pt>
                <c:pt idx="18145">
                  <c:v>Jul 2025</c:v>
                </c:pt>
                <c:pt idx="18146">
                  <c:v>Jul 2025</c:v>
                </c:pt>
                <c:pt idx="18147">
                  <c:v>Jul 2025</c:v>
                </c:pt>
                <c:pt idx="18148">
                  <c:v>Jul 2025</c:v>
                </c:pt>
                <c:pt idx="18149">
                  <c:v>Jul 2025</c:v>
                </c:pt>
                <c:pt idx="18150">
                  <c:v>Jul 2025</c:v>
                </c:pt>
                <c:pt idx="18151">
                  <c:v>Jul 2025</c:v>
                </c:pt>
                <c:pt idx="18152">
                  <c:v>Jul 2025</c:v>
                </c:pt>
                <c:pt idx="18153">
                  <c:v>Jul 2025</c:v>
                </c:pt>
                <c:pt idx="18154">
                  <c:v>Jul 2025</c:v>
                </c:pt>
                <c:pt idx="18155">
                  <c:v>Jul 2025</c:v>
                </c:pt>
                <c:pt idx="18156">
                  <c:v>Jul 2025</c:v>
                </c:pt>
                <c:pt idx="18157">
                  <c:v>Jul 2025</c:v>
                </c:pt>
                <c:pt idx="18158">
                  <c:v>Jul 2025</c:v>
                </c:pt>
                <c:pt idx="18159">
                  <c:v>Jul 2025</c:v>
                </c:pt>
                <c:pt idx="18160">
                  <c:v>Jul 2025</c:v>
                </c:pt>
                <c:pt idx="18161">
                  <c:v>Jul 2025</c:v>
                </c:pt>
                <c:pt idx="18162">
                  <c:v>Jul 2025</c:v>
                </c:pt>
                <c:pt idx="18163">
                  <c:v>Jul 2025</c:v>
                </c:pt>
                <c:pt idx="18164">
                  <c:v>Jul 2025</c:v>
                </c:pt>
                <c:pt idx="18165">
                  <c:v>Jul 2025</c:v>
                </c:pt>
                <c:pt idx="18166">
                  <c:v>Jul 2025</c:v>
                </c:pt>
                <c:pt idx="18167">
                  <c:v>Jul 2025</c:v>
                </c:pt>
                <c:pt idx="18168">
                  <c:v>Jul 2025</c:v>
                </c:pt>
                <c:pt idx="18169">
                  <c:v>Jul 2025</c:v>
                </c:pt>
                <c:pt idx="18170">
                  <c:v>Jul 2025</c:v>
                </c:pt>
                <c:pt idx="18171">
                  <c:v>Jul 2025</c:v>
                </c:pt>
                <c:pt idx="18172">
                  <c:v>Jul 2025</c:v>
                </c:pt>
                <c:pt idx="18173">
                  <c:v>Jul 2025</c:v>
                </c:pt>
                <c:pt idx="18174">
                  <c:v>Jul 2025</c:v>
                </c:pt>
                <c:pt idx="18175">
                  <c:v>Jul 2025</c:v>
                </c:pt>
                <c:pt idx="18176">
                  <c:v>Jul 2025</c:v>
                </c:pt>
                <c:pt idx="18177">
                  <c:v>Jul 2025</c:v>
                </c:pt>
                <c:pt idx="18178">
                  <c:v>Jul 2025</c:v>
                </c:pt>
                <c:pt idx="18179">
                  <c:v>Jul 2025</c:v>
                </c:pt>
                <c:pt idx="18180">
                  <c:v>Jul 2025</c:v>
                </c:pt>
                <c:pt idx="18181">
                  <c:v>Jul 2025</c:v>
                </c:pt>
                <c:pt idx="18182">
                  <c:v>Jul 2025</c:v>
                </c:pt>
                <c:pt idx="18183">
                  <c:v>Jul 2025</c:v>
                </c:pt>
                <c:pt idx="18184">
                  <c:v>Jul 2025</c:v>
                </c:pt>
                <c:pt idx="18185">
                  <c:v>Jul 2025</c:v>
                </c:pt>
                <c:pt idx="18186">
                  <c:v>Jul 2025</c:v>
                </c:pt>
                <c:pt idx="18187">
                  <c:v>Jul 2025</c:v>
                </c:pt>
                <c:pt idx="18188">
                  <c:v>Jul 2025</c:v>
                </c:pt>
                <c:pt idx="18189">
                  <c:v>Jul 2025</c:v>
                </c:pt>
                <c:pt idx="18190">
                  <c:v>Jul 2025</c:v>
                </c:pt>
                <c:pt idx="18191">
                  <c:v>Jul 2025</c:v>
                </c:pt>
                <c:pt idx="18192">
                  <c:v>Jul 2025</c:v>
                </c:pt>
                <c:pt idx="18193">
                  <c:v>Jul 2025</c:v>
                </c:pt>
                <c:pt idx="18194">
                  <c:v>Jul 2025</c:v>
                </c:pt>
                <c:pt idx="18195">
                  <c:v>Jul 2025</c:v>
                </c:pt>
                <c:pt idx="18196">
                  <c:v>Jul 2025</c:v>
                </c:pt>
                <c:pt idx="18197">
                  <c:v>Jul 2025</c:v>
                </c:pt>
                <c:pt idx="18198">
                  <c:v>Jul 2025</c:v>
                </c:pt>
                <c:pt idx="18199">
                  <c:v>Jul 2025</c:v>
                </c:pt>
                <c:pt idx="18200">
                  <c:v>Jul 2025</c:v>
                </c:pt>
                <c:pt idx="18201">
                  <c:v>Jul 2025</c:v>
                </c:pt>
                <c:pt idx="18202">
                  <c:v>Jul 2025</c:v>
                </c:pt>
                <c:pt idx="18203">
                  <c:v>Jul 2025</c:v>
                </c:pt>
                <c:pt idx="18204">
                  <c:v>Jul 2025</c:v>
                </c:pt>
                <c:pt idx="18205">
                  <c:v>Jul 2025</c:v>
                </c:pt>
                <c:pt idx="18206">
                  <c:v>Jul 2025</c:v>
                </c:pt>
                <c:pt idx="18207">
                  <c:v>Jul 2025</c:v>
                </c:pt>
                <c:pt idx="18208">
                  <c:v>Jul 2025</c:v>
                </c:pt>
                <c:pt idx="18209">
                  <c:v>Jul 2025</c:v>
                </c:pt>
                <c:pt idx="18210">
                  <c:v>Jul 2025</c:v>
                </c:pt>
                <c:pt idx="18211">
                  <c:v>Jul 2025</c:v>
                </c:pt>
                <c:pt idx="18212">
                  <c:v>Jul 2025</c:v>
                </c:pt>
                <c:pt idx="18213">
                  <c:v>Jul 2025</c:v>
                </c:pt>
                <c:pt idx="18214">
                  <c:v>Jul 2025</c:v>
                </c:pt>
                <c:pt idx="18215">
                  <c:v>Jul 2025</c:v>
                </c:pt>
                <c:pt idx="18216">
                  <c:v>Jul 2025</c:v>
                </c:pt>
                <c:pt idx="18217">
                  <c:v>Jul 2025</c:v>
                </c:pt>
                <c:pt idx="18218">
                  <c:v>Jul 2025</c:v>
                </c:pt>
                <c:pt idx="18219">
                  <c:v>Jul 2025</c:v>
                </c:pt>
                <c:pt idx="18220">
                  <c:v>Jul 2025</c:v>
                </c:pt>
                <c:pt idx="18221">
                  <c:v>Jul 2025</c:v>
                </c:pt>
                <c:pt idx="18222">
                  <c:v>Jul 2025</c:v>
                </c:pt>
                <c:pt idx="18223">
                  <c:v>Jul 2025</c:v>
                </c:pt>
                <c:pt idx="18224">
                  <c:v>Jul 2025</c:v>
                </c:pt>
                <c:pt idx="18225">
                  <c:v>Jul 2025</c:v>
                </c:pt>
                <c:pt idx="18226">
                  <c:v>Jul 2025</c:v>
                </c:pt>
                <c:pt idx="18227">
                  <c:v>Jul 2025</c:v>
                </c:pt>
                <c:pt idx="18228">
                  <c:v>Jul 2025</c:v>
                </c:pt>
                <c:pt idx="18229">
                  <c:v>Jul 2025</c:v>
                </c:pt>
                <c:pt idx="18230">
                  <c:v>Jul 2025</c:v>
                </c:pt>
                <c:pt idx="18231">
                  <c:v>Jul 2025</c:v>
                </c:pt>
                <c:pt idx="18232">
                  <c:v>Jul 2025</c:v>
                </c:pt>
                <c:pt idx="18233">
                  <c:v>Jul 2025</c:v>
                </c:pt>
                <c:pt idx="18234">
                  <c:v>Jul 2025</c:v>
                </c:pt>
                <c:pt idx="18235">
                  <c:v>Jul 2025</c:v>
                </c:pt>
                <c:pt idx="18236">
                  <c:v>Jul 2025</c:v>
                </c:pt>
                <c:pt idx="18237">
                  <c:v>Jul 2025</c:v>
                </c:pt>
                <c:pt idx="18238">
                  <c:v>Jul 2025</c:v>
                </c:pt>
                <c:pt idx="18239">
                  <c:v>Jul 2025</c:v>
                </c:pt>
                <c:pt idx="18240">
                  <c:v>Jul 2025</c:v>
                </c:pt>
                <c:pt idx="18241">
                  <c:v>Jul 2025</c:v>
                </c:pt>
                <c:pt idx="18242">
                  <c:v>Jul 2025</c:v>
                </c:pt>
                <c:pt idx="18243">
                  <c:v>Jul 2025</c:v>
                </c:pt>
                <c:pt idx="18244">
                  <c:v>Jul 2025</c:v>
                </c:pt>
                <c:pt idx="18245">
                  <c:v>Jul 2025</c:v>
                </c:pt>
                <c:pt idx="18246">
                  <c:v>Jul 2025</c:v>
                </c:pt>
                <c:pt idx="18247">
                  <c:v>Jul 2025</c:v>
                </c:pt>
                <c:pt idx="18248">
                  <c:v>Jul 2025</c:v>
                </c:pt>
                <c:pt idx="18249">
                  <c:v>Jul 2025</c:v>
                </c:pt>
                <c:pt idx="18250">
                  <c:v>Jul 2025</c:v>
                </c:pt>
                <c:pt idx="18251">
                  <c:v>Jul 2025</c:v>
                </c:pt>
                <c:pt idx="18252">
                  <c:v>Jul 2025</c:v>
                </c:pt>
                <c:pt idx="18253">
                  <c:v>Jul 2025</c:v>
                </c:pt>
                <c:pt idx="18254">
                  <c:v>Jul 2025</c:v>
                </c:pt>
                <c:pt idx="18255">
                  <c:v>Jul 2025</c:v>
                </c:pt>
                <c:pt idx="18256">
                  <c:v>Jul 2025</c:v>
                </c:pt>
                <c:pt idx="18257">
                  <c:v>Jul 2025</c:v>
                </c:pt>
                <c:pt idx="18258">
                  <c:v>Jul 2025</c:v>
                </c:pt>
                <c:pt idx="18259">
                  <c:v>Jul 2025</c:v>
                </c:pt>
                <c:pt idx="18260">
                  <c:v>Jul 2025</c:v>
                </c:pt>
                <c:pt idx="18261">
                  <c:v>Jul 2025</c:v>
                </c:pt>
                <c:pt idx="18262">
                  <c:v>Jul 2025</c:v>
                </c:pt>
                <c:pt idx="18263">
                  <c:v>Jul 2025</c:v>
                </c:pt>
                <c:pt idx="18264">
                  <c:v>Jul 2025</c:v>
                </c:pt>
                <c:pt idx="18265">
                  <c:v>Jul 2025</c:v>
                </c:pt>
                <c:pt idx="18266">
                  <c:v>Jul 2025</c:v>
                </c:pt>
                <c:pt idx="18267">
                  <c:v>Jul 2025</c:v>
                </c:pt>
                <c:pt idx="18268">
                  <c:v>Jul 2025</c:v>
                </c:pt>
                <c:pt idx="18269">
                  <c:v>Jul 2025</c:v>
                </c:pt>
                <c:pt idx="18270">
                  <c:v>Jul 2025</c:v>
                </c:pt>
                <c:pt idx="18271">
                  <c:v>Jul 2025</c:v>
                </c:pt>
                <c:pt idx="18272">
                  <c:v>Jul 2025</c:v>
                </c:pt>
                <c:pt idx="18273">
                  <c:v>Jul 2025</c:v>
                </c:pt>
                <c:pt idx="18274">
                  <c:v>Jul 2025</c:v>
                </c:pt>
                <c:pt idx="18275">
                  <c:v>Jul 2025</c:v>
                </c:pt>
                <c:pt idx="18276">
                  <c:v>Jul 2025</c:v>
                </c:pt>
                <c:pt idx="18277">
                  <c:v>Jul 2025</c:v>
                </c:pt>
                <c:pt idx="18278">
                  <c:v>Jul 2025</c:v>
                </c:pt>
                <c:pt idx="18279">
                  <c:v>Jul 2025</c:v>
                </c:pt>
                <c:pt idx="18280">
                  <c:v>Jul 2025</c:v>
                </c:pt>
                <c:pt idx="18281">
                  <c:v>Jul 2025</c:v>
                </c:pt>
                <c:pt idx="18282">
                  <c:v>Jul 2025</c:v>
                </c:pt>
                <c:pt idx="18283">
                  <c:v>Jul 2025</c:v>
                </c:pt>
                <c:pt idx="18284">
                  <c:v>Jul 2025</c:v>
                </c:pt>
                <c:pt idx="18285">
                  <c:v>Jul 2025</c:v>
                </c:pt>
                <c:pt idx="18286">
                  <c:v>Jul 2025</c:v>
                </c:pt>
                <c:pt idx="18287">
                  <c:v>Jul 2025</c:v>
                </c:pt>
                <c:pt idx="18288">
                  <c:v>Jul 2025</c:v>
                </c:pt>
                <c:pt idx="18289">
                  <c:v>Jul 2025</c:v>
                </c:pt>
                <c:pt idx="18290">
                  <c:v>Jul 2025</c:v>
                </c:pt>
                <c:pt idx="18291">
                  <c:v>Jul 2025</c:v>
                </c:pt>
                <c:pt idx="18292">
                  <c:v>Jul 2025</c:v>
                </c:pt>
                <c:pt idx="18293">
                  <c:v>Jul 2025</c:v>
                </c:pt>
                <c:pt idx="18294">
                  <c:v>Jul 2025</c:v>
                </c:pt>
                <c:pt idx="18295">
                  <c:v>Jul 2025</c:v>
                </c:pt>
                <c:pt idx="18296">
                  <c:v>Jul 2025</c:v>
                </c:pt>
                <c:pt idx="18297">
                  <c:v>Jul 2025</c:v>
                </c:pt>
                <c:pt idx="18298">
                  <c:v>Jul 2025</c:v>
                </c:pt>
                <c:pt idx="18299">
                  <c:v>Jul 2025</c:v>
                </c:pt>
                <c:pt idx="18300">
                  <c:v>Jul 2025</c:v>
                </c:pt>
                <c:pt idx="18301">
                  <c:v>Jul 2025</c:v>
                </c:pt>
                <c:pt idx="18302">
                  <c:v>Jul 2025</c:v>
                </c:pt>
                <c:pt idx="18303">
                  <c:v>Jul 2025</c:v>
                </c:pt>
                <c:pt idx="18304">
                  <c:v>Jul 2025</c:v>
                </c:pt>
                <c:pt idx="18305">
                  <c:v>Jul 2025</c:v>
                </c:pt>
                <c:pt idx="18306">
                  <c:v>Jul 2025</c:v>
                </c:pt>
                <c:pt idx="18307">
                  <c:v>Jul 2025</c:v>
                </c:pt>
                <c:pt idx="18308">
                  <c:v>Jul 2025</c:v>
                </c:pt>
                <c:pt idx="18309">
                  <c:v>Jul 2025</c:v>
                </c:pt>
                <c:pt idx="18310">
                  <c:v>Jul 2025</c:v>
                </c:pt>
                <c:pt idx="18311">
                  <c:v>Jul 2025</c:v>
                </c:pt>
                <c:pt idx="18312">
                  <c:v>Jul 2025</c:v>
                </c:pt>
                <c:pt idx="18313">
                  <c:v>Jul 2025</c:v>
                </c:pt>
                <c:pt idx="18314">
                  <c:v>Jul 2025</c:v>
                </c:pt>
                <c:pt idx="18315">
                  <c:v>Jul 2025</c:v>
                </c:pt>
                <c:pt idx="18316">
                  <c:v>Jul 2025</c:v>
                </c:pt>
                <c:pt idx="18317">
                  <c:v>Jul 2025</c:v>
                </c:pt>
                <c:pt idx="18318">
                  <c:v>Jul 2025</c:v>
                </c:pt>
                <c:pt idx="18319">
                  <c:v>Jul 2025</c:v>
                </c:pt>
                <c:pt idx="18320">
                  <c:v>Jul 2025</c:v>
                </c:pt>
                <c:pt idx="18321">
                  <c:v>Jul 2025</c:v>
                </c:pt>
                <c:pt idx="18322">
                  <c:v>Jul 2025</c:v>
                </c:pt>
                <c:pt idx="18323">
                  <c:v>Jul 2025</c:v>
                </c:pt>
                <c:pt idx="18324">
                  <c:v>Jul 2025</c:v>
                </c:pt>
                <c:pt idx="18325">
                  <c:v>Jul 2025</c:v>
                </c:pt>
                <c:pt idx="18326">
                  <c:v>Jul 2025</c:v>
                </c:pt>
                <c:pt idx="18327">
                  <c:v>Jul 2025</c:v>
                </c:pt>
                <c:pt idx="18328">
                  <c:v>Jul 2025</c:v>
                </c:pt>
                <c:pt idx="18329">
                  <c:v>Jul 2025</c:v>
                </c:pt>
                <c:pt idx="18330">
                  <c:v>Jul 2025</c:v>
                </c:pt>
                <c:pt idx="18331">
                  <c:v>Jul 2025</c:v>
                </c:pt>
                <c:pt idx="18332">
                  <c:v>Jul 2025</c:v>
                </c:pt>
                <c:pt idx="18333">
                  <c:v>Jul 2025</c:v>
                </c:pt>
                <c:pt idx="18334">
                  <c:v>Jul 2025</c:v>
                </c:pt>
                <c:pt idx="18335">
                  <c:v>Jul 2025</c:v>
                </c:pt>
                <c:pt idx="18336">
                  <c:v>Jul 2025</c:v>
                </c:pt>
                <c:pt idx="18337">
                  <c:v>Jul 2025</c:v>
                </c:pt>
                <c:pt idx="18338">
                  <c:v>Jul 2025</c:v>
                </c:pt>
                <c:pt idx="18339">
                  <c:v>Jul 2025</c:v>
                </c:pt>
                <c:pt idx="18340">
                  <c:v>Jul 2025</c:v>
                </c:pt>
                <c:pt idx="18341">
                  <c:v>Jul 2025</c:v>
                </c:pt>
                <c:pt idx="18342">
                  <c:v>Jul 2025</c:v>
                </c:pt>
                <c:pt idx="18343">
                  <c:v>Jul 2025</c:v>
                </c:pt>
                <c:pt idx="18344">
                  <c:v>Jul 2025</c:v>
                </c:pt>
                <c:pt idx="18345">
                  <c:v>Jul 2025</c:v>
                </c:pt>
                <c:pt idx="18346">
                  <c:v>Jul 2025</c:v>
                </c:pt>
                <c:pt idx="18347">
                  <c:v>Jul 2025</c:v>
                </c:pt>
                <c:pt idx="18348">
                  <c:v>Jul 2025</c:v>
                </c:pt>
                <c:pt idx="18349">
                  <c:v>Jul 2025</c:v>
                </c:pt>
                <c:pt idx="18350">
                  <c:v>Jul 2025</c:v>
                </c:pt>
                <c:pt idx="18351">
                  <c:v>Jul 2025</c:v>
                </c:pt>
                <c:pt idx="18352">
                  <c:v>Jul 2025</c:v>
                </c:pt>
                <c:pt idx="18353">
                  <c:v>Jul 2025</c:v>
                </c:pt>
                <c:pt idx="18354">
                  <c:v>Jul 2025</c:v>
                </c:pt>
                <c:pt idx="18355">
                  <c:v>Jul 2025</c:v>
                </c:pt>
                <c:pt idx="18356">
                  <c:v>Jul 2025</c:v>
                </c:pt>
                <c:pt idx="18357">
                  <c:v>Jul 2025</c:v>
                </c:pt>
                <c:pt idx="18358">
                  <c:v>Jul 2025</c:v>
                </c:pt>
                <c:pt idx="18359">
                  <c:v>Jul 2025</c:v>
                </c:pt>
                <c:pt idx="18360">
                  <c:v>Jul 2025</c:v>
                </c:pt>
                <c:pt idx="18361">
                  <c:v>Jul 2025</c:v>
                </c:pt>
                <c:pt idx="18362">
                  <c:v>Jul 2025</c:v>
                </c:pt>
                <c:pt idx="18363">
                  <c:v>Jul 2025</c:v>
                </c:pt>
                <c:pt idx="18364">
                  <c:v>Jul 2025</c:v>
                </c:pt>
                <c:pt idx="18365">
                  <c:v>Jul 2025</c:v>
                </c:pt>
                <c:pt idx="18366">
                  <c:v>Jul 2025</c:v>
                </c:pt>
                <c:pt idx="18367">
                  <c:v>Jul 2025</c:v>
                </c:pt>
                <c:pt idx="18368">
                  <c:v>Jul 2025</c:v>
                </c:pt>
                <c:pt idx="18369">
                  <c:v>Jul 2025</c:v>
                </c:pt>
                <c:pt idx="18370">
                  <c:v>Jul 2025</c:v>
                </c:pt>
                <c:pt idx="18371">
                  <c:v>Jul 2025</c:v>
                </c:pt>
                <c:pt idx="18372">
                  <c:v>Jul 2025</c:v>
                </c:pt>
                <c:pt idx="18373">
                  <c:v>Jul 2025</c:v>
                </c:pt>
                <c:pt idx="18374">
                  <c:v>Jul 2025</c:v>
                </c:pt>
                <c:pt idx="18375">
                  <c:v>Jul 2025</c:v>
                </c:pt>
                <c:pt idx="18376">
                  <c:v>Jul 2025</c:v>
                </c:pt>
                <c:pt idx="18377">
                  <c:v>Jul 2025</c:v>
                </c:pt>
                <c:pt idx="18378">
                  <c:v>Jul 2025</c:v>
                </c:pt>
                <c:pt idx="18379">
                  <c:v>Jul 2025</c:v>
                </c:pt>
                <c:pt idx="18380">
                  <c:v>Jul 2025</c:v>
                </c:pt>
                <c:pt idx="18381">
                  <c:v>Jul 2025</c:v>
                </c:pt>
                <c:pt idx="18382">
                  <c:v>Jul 2025</c:v>
                </c:pt>
                <c:pt idx="18383">
                  <c:v>Jul 2025</c:v>
                </c:pt>
                <c:pt idx="18384">
                  <c:v>Jul 2025</c:v>
                </c:pt>
                <c:pt idx="18385">
                  <c:v>Jul 2025</c:v>
                </c:pt>
                <c:pt idx="18386">
                  <c:v>Jul 2025</c:v>
                </c:pt>
                <c:pt idx="18387">
                  <c:v>Jul 2025</c:v>
                </c:pt>
                <c:pt idx="18388">
                  <c:v>Jul 2025</c:v>
                </c:pt>
                <c:pt idx="18389">
                  <c:v>Jul 2025</c:v>
                </c:pt>
                <c:pt idx="18390">
                  <c:v>Jul 2025</c:v>
                </c:pt>
                <c:pt idx="18391">
                  <c:v>Jul 2025</c:v>
                </c:pt>
                <c:pt idx="18392">
                  <c:v>Jul 2025</c:v>
                </c:pt>
                <c:pt idx="18393">
                  <c:v>Jul 2025</c:v>
                </c:pt>
                <c:pt idx="18394">
                  <c:v>Jul 2025</c:v>
                </c:pt>
                <c:pt idx="18395">
                  <c:v>Jul 2025</c:v>
                </c:pt>
                <c:pt idx="18396">
                  <c:v>Jul 2025</c:v>
                </c:pt>
                <c:pt idx="18397">
                  <c:v>Jul 2025</c:v>
                </c:pt>
                <c:pt idx="18398">
                  <c:v>Jul 2025</c:v>
                </c:pt>
                <c:pt idx="18399">
                  <c:v>Jul 2025</c:v>
                </c:pt>
                <c:pt idx="18400">
                  <c:v>Jul 2025</c:v>
                </c:pt>
                <c:pt idx="18401">
                  <c:v>Jul 2025</c:v>
                </c:pt>
                <c:pt idx="18402">
                  <c:v>Jul 2025</c:v>
                </c:pt>
                <c:pt idx="18403">
                  <c:v>Jul 2025</c:v>
                </c:pt>
                <c:pt idx="18404">
                  <c:v>Jul 2025</c:v>
                </c:pt>
                <c:pt idx="18405">
                  <c:v>Jul 2025</c:v>
                </c:pt>
                <c:pt idx="18406">
                  <c:v>Jul 2025</c:v>
                </c:pt>
                <c:pt idx="18407">
                  <c:v>Jul 2025</c:v>
                </c:pt>
                <c:pt idx="18408">
                  <c:v>Jul 2025</c:v>
                </c:pt>
                <c:pt idx="18409">
                  <c:v>Jul 2025</c:v>
                </c:pt>
                <c:pt idx="18410">
                  <c:v>Jul 2025</c:v>
                </c:pt>
                <c:pt idx="18411">
                  <c:v>Jul 2025</c:v>
                </c:pt>
                <c:pt idx="18412">
                  <c:v>Jul 2025</c:v>
                </c:pt>
                <c:pt idx="18413">
                  <c:v>Jul 2025</c:v>
                </c:pt>
                <c:pt idx="18414">
                  <c:v>Jul 2025</c:v>
                </c:pt>
                <c:pt idx="18415">
                  <c:v>Jul 2025</c:v>
                </c:pt>
                <c:pt idx="18416">
                  <c:v>Jul 2025</c:v>
                </c:pt>
                <c:pt idx="18417">
                  <c:v>Jul 2025</c:v>
                </c:pt>
                <c:pt idx="18418">
                  <c:v>Jul 2025</c:v>
                </c:pt>
                <c:pt idx="18419">
                  <c:v>Jul 2025</c:v>
                </c:pt>
                <c:pt idx="18420">
                  <c:v>Jul 2025</c:v>
                </c:pt>
                <c:pt idx="18421">
                  <c:v>Jul 2025</c:v>
                </c:pt>
                <c:pt idx="18422">
                  <c:v>Jul 2025</c:v>
                </c:pt>
                <c:pt idx="18423">
                  <c:v>Jul 2025</c:v>
                </c:pt>
                <c:pt idx="18424">
                  <c:v>Jul 2025</c:v>
                </c:pt>
                <c:pt idx="18425">
                  <c:v>Jul 2025</c:v>
                </c:pt>
                <c:pt idx="18426">
                  <c:v>Jul 2025</c:v>
                </c:pt>
                <c:pt idx="18427">
                  <c:v>Jul 2025</c:v>
                </c:pt>
                <c:pt idx="18428">
                  <c:v>Jul 2025</c:v>
                </c:pt>
                <c:pt idx="18429">
                  <c:v>Jul 2025</c:v>
                </c:pt>
                <c:pt idx="18430">
                  <c:v>Jul 2025</c:v>
                </c:pt>
                <c:pt idx="18431">
                  <c:v>Jul 2025</c:v>
                </c:pt>
                <c:pt idx="18432">
                  <c:v>Jul 2025</c:v>
                </c:pt>
                <c:pt idx="18433">
                  <c:v>Jul 2025</c:v>
                </c:pt>
                <c:pt idx="18434">
                  <c:v>Jul 2025</c:v>
                </c:pt>
                <c:pt idx="18435">
                  <c:v>Jul 2025</c:v>
                </c:pt>
                <c:pt idx="18436">
                  <c:v>Jul 2025</c:v>
                </c:pt>
                <c:pt idx="18437">
                  <c:v>Jul 2025</c:v>
                </c:pt>
                <c:pt idx="18438">
                  <c:v>Jul 2025</c:v>
                </c:pt>
                <c:pt idx="18439">
                  <c:v>Jul 2025</c:v>
                </c:pt>
                <c:pt idx="18440">
                  <c:v>Jul 2025</c:v>
                </c:pt>
                <c:pt idx="18441">
                  <c:v>Jul 2025</c:v>
                </c:pt>
                <c:pt idx="18442">
                  <c:v>Jul 2025</c:v>
                </c:pt>
                <c:pt idx="18443">
                  <c:v>Jul 2025</c:v>
                </c:pt>
                <c:pt idx="18444">
                  <c:v>Jul 2025</c:v>
                </c:pt>
                <c:pt idx="18445">
                  <c:v>Jul 2025</c:v>
                </c:pt>
                <c:pt idx="18446">
                  <c:v>Jul 2025</c:v>
                </c:pt>
                <c:pt idx="18447">
                  <c:v>Jul 2025</c:v>
                </c:pt>
                <c:pt idx="18448">
                  <c:v>Jul 2025</c:v>
                </c:pt>
                <c:pt idx="18449">
                  <c:v>Jul 2025</c:v>
                </c:pt>
                <c:pt idx="18450">
                  <c:v>Jul 2025</c:v>
                </c:pt>
                <c:pt idx="18451">
                  <c:v>Jul 2025</c:v>
                </c:pt>
                <c:pt idx="18452">
                  <c:v>Jul 2025</c:v>
                </c:pt>
                <c:pt idx="18453">
                  <c:v>Jul 2025</c:v>
                </c:pt>
                <c:pt idx="18454">
                  <c:v>Jul 2025</c:v>
                </c:pt>
                <c:pt idx="18455">
                  <c:v>Jul 2025</c:v>
                </c:pt>
                <c:pt idx="18456">
                  <c:v>Jul 2025</c:v>
                </c:pt>
                <c:pt idx="18457">
                  <c:v>Jul 2025</c:v>
                </c:pt>
                <c:pt idx="18458">
                  <c:v>Jul 2025</c:v>
                </c:pt>
                <c:pt idx="18459">
                  <c:v>Jul 2025</c:v>
                </c:pt>
                <c:pt idx="18460">
                  <c:v>Jul 2025</c:v>
                </c:pt>
                <c:pt idx="18461">
                  <c:v>Jul 2025</c:v>
                </c:pt>
                <c:pt idx="18462">
                  <c:v>Jul 2025</c:v>
                </c:pt>
                <c:pt idx="18463">
                  <c:v>Jul 2025</c:v>
                </c:pt>
                <c:pt idx="18464">
                  <c:v>Jul 2025</c:v>
                </c:pt>
                <c:pt idx="18465">
                  <c:v>Jul 2025</c:v>
                </c:pt>
                <c:pt idx="18466">
                  <c:v>Jul 2025</c:v>
                </c:pt>
                <c:pt idx="18467">
                  <c:v>Jul 2025</c:v>
                </c:pt>
                <c:pt idx="18468">
                  <c:v>Jul 2025</c:v>
                </c:pt>
                <c:pt idx="18469">
                  <c:v>Jul 2025</c:v>
                </c:pt>
                <c:pt idx="18470">
                  <c:v>Jul 2025</c:v>
                </c:pt>
                <c:pt idx="18471">
                  <c:v>Jul 2025</c:v>
                </c:pt>
                <c:pt idx="18472">
                  <c:v>Jul 2025</c:v>
                </c:pt>
                <c:pt idx="18473">
                  <c:v>Jul 2025</c:v>
                </c:pt>
                <c:pt idx="18474">
                  <c:v>Jul 2025</c:v>
                </c:pt>
                <c:pt idx="18475">
                  <c:v>Jul 2025</c:v>
                </c:pt>
                <c:pt idx="18476">
                  <c:v>Jul 2025</c:v>
                </c:pt>
                <c:pt idx="18477">
                  <c:v>Jul 2025</c:v>
                </c:pt>
                <c:pt idx="18478">
                  <c:v>Jul 2025</c:v>
                </c:pt>
                <c:pt idx="18479">
                  <c:v>Jul 2025</c:v>
                </c:pt>
                <c:pt idx="18480">
                  <c:v>Jul 2025</c:v>
                </c:pt>
                <c:pt idx="18481">
                  <c:v>Jul 2025</c:v>
                </c:pt>
                <c:pt idx="18482">
                  <c:v>Jul 2025</c:v>
                </c:pt>
                <c:pt idx="18483">
                  <c:v>Jul 2025</c:v>
                </c:pt>
                <c:pt idx="18484">
                  <c:v>Jul 2025</c:v>
                </c:pt>
                <c:pt idx="18485">
                  <c:v>Jul 2025</c:v>
                </c:pt>
                <c:pt idx="18486">
                  <c:v>Jul 2025</c:v>
                </c:pt>
                <c:pt idx="18487">
                  <c:v>Jul 2025</c:v>
                </c:pt>
                <c:pt idx="18488">
                  <c:v>Jul 2025</c:v>
                </c:pt>
                <c:pt idx="18489">
                  <c:v>Jul 2025</c:v>
                </c:pt>
                <c:pt idx="18490">
                  <c:v>Jul 2025</c:v>
                </c:pt>
                <c:pt idx="18491">
                  <c:v>Jul 2025</c:v>
                </c:pt>
                <c:pt idx="18492">
                  <c:v>Jul 2025</c:v>
                </c:pt>
                <c:pt idx="18493">
                  <c:v>Jul 2025</c:v>
                </c:pt>
                <c:pt idx="18494">
                  <c:v>Jul 2025</c:v>
                </c:pt>
                <c:pt idx="18495">
                  <c:v>Jul 2025</c:v>
                </c:pt>
                <c:pt idx="18496">
                  <c:v>Jul 2025</c:v>
                </c:pt>
                <c:pt idx="18497">
                  <c:v>Jul 2025</c:v>
                </c:pt>
                <c:pt idx="18498">
                  <c:v>Jul 2025</c:v>
                </c:pt>
                <c:pt idx="18499">
                  <c:v>Jul 2025</c:v>
                </c:pt>
                <c:pt idx="18500">
                  <c:v>Jul 2025</c:v>
                </c:pt>
                <c:pt idx="18501">
                  <c:v>Jul 2025</c:v>
                </c:pt>
                <c:pt idx="18502">
                  <c:v>Jul 2025</c:v>
                </c:pt>
                <c:pt idx="18503">
                  <c:v>Jul 2025</c:v>
                </c:pt>
                <c:pt idx="18504">
                  <c:v>Jul 2025</c:v>
                </c:pt>
                <c:pt idx="18505">
                  <c:v>Jul 2025</c:v>
                </c:pt>
                <c:pt idx="18506">
                  <c:v>Jul 2025</c:v>
                </c:pt>
                <c:pt idx="18507">
                  <c:v>Jul 2025</c:v>
                </c:pt>
                <c:pt idx="18508">
                  <c:v>Jul 2025</c:v>
                </c:pt>
                <c:pt idx="18509">
                  <c:v>Jul 2025</c:v>
                </c:pt>
                <c:pt idx="18510">
                  <c:v>Jul 2025</c:v>
                </c:pt>
                <c:pt idx="18511">
                  <c:v>Jul 2025</c:v>
                </c:pt>
                <c:pt idx="18512">
                  <c:v>Jul 2025</c:v>
                </c:pt>
                <c:pt idx="18513">
                  <c:v>Jul 2025</c:v>
                </c:pt>
                <c:pt idx="18514">
                  <c:v>Jul 2025</c:v>
                </c:pt>
                <c:pt idx="18515">
                  <c:v>Jul 2025</c:v>
                </c:pt>
                <c:pt idx="18516">
                  <c:v>Jul 2025</c:v>
                </c:pt>
                <c:pt idx="18517">
                  <c:v>Jul 2025</c:v>
                </c:pt>
                <c:pt idx="18518">
                  <c:v>Jul 2025</c:v>
                </c:pt>
                <c:pt idx="18519">
                  <c:v>Jul 2025</c:v>
                </c:pt>
                <c:pt idx="18520">
                  <c:v>Jul 2025</c:v>
                </c:pt>
                <c:pt idx="18521">
                  <c:v>Jul 2025</c:v>
                </c:pt>
                <c:pt idx="18522">
                  <c:v>Jul 2025</c:v>
                </c:pt>
                <c:pt idx="18523">
                  <c:v>Jul 2025</c:v>
                </c:pt>
                <c:pt idx="18524">
                  <c:v>Jul 2025</c:v>
                </c:pt>
                <c:pt idx="18525">
                  <c:v>Jul 2025</c:v>
                </c:pt>
                <c:pt idx="18526">
                  <c:v>Jul 2025</c:v>
                </c:pt>
                <c:pt idx="18527">
                  <c:v>Jul 2025</c:v>
                </c:pt>
                <c:pt idx="18528">
                  <c:v>Jul 2025</c:v>
                </c:pt>
                <c:pt idx="18529">
                  <c:v>Jul 2025</c:v>
                </c:pt>
                <c:pt idx="18530">
                  <c:v>Jul 2025</c:v>
                </c:pt>
                <c:pt idx="18531">
                  <c:v>Jul 2025</c:v>
                </c:pt>
                <c:pt idx="18532">
                  <c:v>Jul 2025</c:v>
                </c:pt>
                <c:pt idx="18533">
                  <c:v>Jul 2025</c:v>
                </c:pt>
                <c:pt idx="18534">
                  <c:v>Jul 2025</c:v>
                </c:pt>
                <c:pt idx="18535">
                  <c:v>Jul 2025</c:v>
                </c:pt>
                <c:pt idx="18536">
                  <c:v>Jul 2025</c:v>
                </c:pt>
                <c:pt idx="18537">
                  <c:v>Jul 2025</c:v>
                </c:pt>
                <c:pt idx="18538">
                  <c:v>Jul 2025</c:v>
                </c:pt>
                <c:pt idx="18539">
                  <c:v>Jul 2025</c:v>
                </c:pt>
                <c:pt idx="18540">
                  <c:v>Jul 2025</c:v>
                </c:pt>
                <c:pt idx="18541">
                  <c:v>Jul 2025</c:v>
                </c:pt>
                <c:pt idx="18542">
                  <c:v>Jul 2025</c:v>
                </c:pt>
                <c:pt idx="18543">
                  <c:v>Jul 2025</c:v>
                </c:pt>
                <c:pt idx="18544">
                  <c:v>Jul 2025</c:v>
                </c:pt>
                <c:pt idx="18545">
                  <c:v>Jul 2025</c:v>
                </c:pt>
                <c:pt idx="18546">
                  <c:v>Jul 2025</c:v>
                </c:pt>
                <c:pt idx="18547">
                  <c:v>Jul 2025</c:v>
                </c:pt>
                <c:pt idx="18548">
                  <c:v>Jul 2025</c:v>
                </c:pt>
                <c:pt idx="18549">
                  <c:v>Jul 2025</c:v>
                </c:pt>
                <c:pt idx="18550">
                  <c:v>Jul 2025</c:v>
                </c:pt>
                <c:pt idx="18551">
                  <c:v>Jul 2025</c:v>
                </c:pt>
                <c:pt idx="18552">
                  <c:v>Jul 2025</c:v>
                </c:pt>
                <c:pt idx="18553">
                  <c:v>Jul 2025</c:v>
                </c:pt>
                <c:pt idx="18554">
                  <c:v>Jul 2025</c:v>
                </c:pt>
                <c:pt idx="18555">
                  <c:v>Jul 2025</c:v>
                </c:pt>
                <c:pt idx="18556">
                  <c:v>Jul 2025</c:v>
                </c:pt>
                <c:pt idx="18557">
                  <c:v>Jul 2025</c:v>
                </c:pt>
                <c:pt idx="18558">
                  <c:v>Jul 2025</c:v>
                </c:pt>
                <c:pt idx="18559">
                  <c:v>Jul 2025</c:v>
                </c:pt>
                <c:pt idx="18560">
                  <c:v>Jul 2025</c:v>
                </c:pt>
                <c:pt idx="18561">
                  <c:v>Jul 2025</c:v>
                </c:pt>
                <c:pt idx="18562">
                  <c:v>Jul 2025</c:v>
                </c:pt>
                <c:pt idx="18563">
                  <c:v>Jul 2025</c:v>
                </c:pt>
                <c:pt idx="18564">
                  <c:v>Jul 2025</c:v>
                </c:pt>
                <c:pt idx="18565">
                  <c:v>Jul 2025</c:v>
                </c:pt>
                <c:pt idx="18566">
                  <c:v>Jul 2025</c:v>
                </c:pt>
                <c:pt idx="18567">
                  <c:v>Jul 2025</c:v>
                </c:pt>
                <c:pt idx="18568">
                  <c:v>Jul 2025</c:v>
                </c:pt>
                <c:pt idx="18569">
                  <c:v>Jul 2025</c:v>
                </c:pt>
                <c:pt idx="18570">
                  <c:v>Jul 2025</c:v>
                </c:pt>
                <c:pt idx="18571">
                  <c:v>Jul 2025</c:v>
                </c:pt>
                <c:pt idx="18572">
                  <c:v>Jul 2025</c:v>
                </c:pt>
                <c:pt idx="18573">
                  <c:v>Jul 2025</c:v>
                </c:pt>
                <c:pt idx="18574">
                  <c:v>Jul 2025</c:v>
                </c:pt>
                <c:pt idx="18575">
                  <c:v>Jul 2025</c:v>
                </c:pt>
                <c:pt idx="18576">
                  <c:v>Jul 2025</c:v>
                </c:pt>
                <c:pt idx="18577">
                  <c:v>Jul 2025</c:v>
                </c:pt>
                <c:pt idx="18578">
                  <c:v>Jul 2025</c:v>
                </c:pt>
                <c:pt idx="18579">
                  <c:v>Jul 2025</c:v>
                </c:pt>
                <c:pt idx="18580">
                  <c:v>Jul 2025</c:v>
                </c:pt>
                <c:pt idx="18581">
                  <c:v>Jul 2025</c:v>
                </c:pt>
                <c:pt idx="18582">
                  <c:v>Jul 2025</c:v>
                </c:pt>
                <c:pt idx="18583">
                  <c:v>Jul 2025</c:v>
                </c:pt>
                <c:pt idx="18584">
                  <c:v>Jul 2025</c:v>
                </c:pt>
                <c:pt idx="18585">
                  <c:v>Jul 2025</c:v>
                </c:pt>
                <c:pt idx="18586">
                  <c:v>Jul 2025</c:v>
                </c:pt>
                <c:pt idx="18587">
                  <c:v>Jul 2025</c:v>
                </c:pt>
                <c:pt idx="18588">
                  <c:v>Jul 2025</c:v>
                </c:pt>
                <c:pt idx="18589">
                  <c:v>Jul 2025</c:v>
                </c:pt>
                <c:pt idx="18590">
                  <c:v>Jul 2025</c:v>
                </c:pt>
                <c:pt idx="18591">
                  <c:v>Jul 2025</c:v>
                </c:pt>
                <c:pt idx="18592">
                  <c:v>Jul 2025</c:v>
                </c:pt>
                <c:pt idx="18593">
                  <c:v>Jul 2025</c:v>
                </c:pt>
                <c:pt idx="18594">
                  <c:v>Jul 2025</c:v>
                </c:pt>
                <c:pt idx="18595">
                  <c:v>Jul 2025</c:v>
                </c:pt>
                <c:pt idx="18596">
                  <c:v>Jul 2025</c:v>
                </c:pt>
                <c:pt idx="18597">
                  <c:v>Jul 2025</c:v>
                </c:pt>
                <c:pt idx="18598">
                  <c:v>Jul 2025</c:v>
                </c:pt>
                <c:pt idx="18599">
                  <c:v>Jul 2025</c:v>
                </c:pt>
                <c:pt idx="18600">
                  <c:v>Jul 2025</c:v>
                </c:pt>
                <c:pt idx="18601">
                  <c:v>Jul 2025</c:v>
                </c:pt>
                <c:pt idx="18602">
                  <c:v>Jul 2025</c:v>
                </c:pt>
                <c:pt idx="18603">
                  <c:v>Jul 2025</c:v>
                </c:pt>
                <c:pt idx="18604">
                  <c:v>Jul 2025</c:v>
                </c:pt>
                <c:pt idx="18605">
                  <c:v>Jul 2025</c:v>
                </c:pt>
                <c:pt idx="18606">
                  <c:v>Jul 2025</c:v>
                </c:pt>
                <c:pt idx="18607">
                  <c:v>Jul 2025</c:v>
                </c:pt>
                <c:pt idx="18608">
                  <c:v>Jul 2025</c:v>
                </c:pt>
                <c:pt idx="18609">
                  <c:v>Jul 2025</c:v>
                </c:pt>
                <c:pt idx="18610">
                  <c:v>Jul 2025</c:v>
                </c:pt>
                <c:pt idx="18611">
                  <c:v>Jul 2025</c:v>
                </c:pt>
                <c:pt idx="18612">
                  <c:v>Jul 2025</c:v>
                </c:pt>
                <c:pt idx="18613">
                  <c:v>Jul 2025</c:v>
                </c:pt>
                <c:pt idx="18614">
                  <c:v>Jul 2025</c:v>
                </c:pt>
                <c:pt idx="18615">
                  <c:v>Jul 2025</c:v>
                </c:pt>
                <c:pt idx="18616">
                  <c:v>Jul 2025</c:v>
                </c:pt>
                <c:pt idx="18617">
                  <c:v>Jul 2025</c:v>
                </c:pt>
                <c:pt idx="18618">
                  <c:v>Jul 2025</c:v>
                </c:pt>
                <c:pt idx="18619">
                  <c:v>Jul 2025</c:v>
                </c:pt>
                <c:pt idx="18620">
                  <c:v>Jul 2025</c:v>
                </c:pt>
                <c:pt idx="18621">
                  <c:v>Jul 2025</c:v>
                </c:pt>
                <c:pt idx="18622">
                  <c:v>Jul 2025</c:v>
                </c:pt>
                <c:pt idx="18623">
                  <c:v>Jul 2025</c:v>
                </c:pt>
                <c:pt idx="18624">
                  <c:v>Jul 2025</c:v>
                </c:pt>
                <c:pt idx="18625">
                  <c:v>Jul 2025</c:v>
                </c:pt>
                <c:pt idx="18626">
                  <c:v>Jul 2025</c:v>
                </c:pt>
                <c:pt idx="18627">
                  <c:v>Jul 2025</c:v>
                </c:pt>
                <c:pt idx="18628">
                  <c:v>Jul 2025</c:v>
                </c:pt>
                <c:pt idx="18629">
                  <c:v>Jul 2025</c:v>
                </c:pt>
                <c:pt idx="18630">
                  <c:v>Jul 2025</c:v>
                </c:pt>
                <c:pt idx="18631">
                  <c:v>Jul 2025</c:v>
                </c:pt>
                <c:pt idx="18632">
                  <c:v>Jul 2025</c:v>
                </c:pt>
                <c:pt idx="18633">
                  <c:v>Jul 2025</c:v>
                </c:pt>
                <c:pt idx="18634">
                  <c:v>Jul 2025</c:v>
                </c:pt>
                <c:pt idx="18635">
                  <c:v>Jul 2025</c:v>
                </c:pt>
                <c:pt idx="18636">
                  <c:v>Jul 2025</c:v>
                </c:pt>
                <c:pt idx="18637">
                  <c:v>Jul 2025</c:v>
                </c:pt>
                <c:pt idx="18638">
                  <c:v>Jul 2025</c:v>
                </c:pt>
                <c:pt idx="18639">
                  <c:v>Jul 2025</c:v>
                </c:pt>
                <c:pt idx="18640">
                  <c:v>Jul 2025</c:v>
                </c:pt>
                <c:pt idx="18641">
                  <c:v>Jul 2025</c:v>
                </c:pt>
                <c:pt idx="18642">
                  <c:v>Jul 2025</c:v>
                </c:pt>
                <c:pt idx="18643">
                  <c:v>Jul 2025</c:v>
                </c:pt>
                <c:pt idx="18644">
                  <c:v>Jul 2025</c:v>
                </c:pt>
                <c:pt idx="18645">
                  <c:v>Jul 2025</c:v>
                </c:pt>
                <c:pt idx="18646">
                  <c:v>Jul 2025</c:v>
                </c:pt>
                <c:pt idx="18647">
                  <c:v>Jul 2025</c:v>
                </c:pt>
                <c:pt idx="18648">
                  <c:v>Jul 2025</c:v>
                </c:pt>
                <c:pt idx="18649">
                  <c:v>Jul 2025</c:v>
                </c:pt>
                <c:pt idx="18650">
                  <c:v>Jul 2025</c:v>
                </c:pt>
                <c:pt idx="18651">
                  <c:v>Jul 2025</c:v>
                </c:pt>
                <c:pt idx="18652">
                  <c:v>Jul 2025</c:v>
                </c:pt>
                <c:pt idx="18653">
                  <c:v>Jul 2025</c:v>
                </c:pt>
                <c:pt idx="18654">
                  <c:v>Jul 2025</c:v>
                </c:pt>
                <c:pt idx="18655">
                  <c:v>Jul 2025</c:v>
                </c:pt>
                <c:pt idx="18656">
                  <c:v>Jul 2025</c:v>
                </c:pt>
                <c:pt idx="18657">
                  <c:v>Jul 2025</c:v>
                </c:pt>
                <c:pt idx="18658">
                  <c:v>Jul 2025</c:v>
                </c:pt>
                <c:pt idx="18659">
                  <c:v>Jul 2025</c:v>
                </c:pt>
                <c:pt idx="18660">
                  <c:v>Jul 2025</c:v>
                </c:pt>
                <c:pt idx="18661">
                  <c:v>Jul 2025</c:v>
                </c:pt>
                <c:pt idx="18662">
                  <c:v>Jul 2025</c:v>
                </c:pt>
                <c:pt idx="18663">
                  <c:v>Jul 2025</c:v>
                </c:pt>
                <c:pt idx="18664">
                  <c:v>Jul 2025</c:v>
                </c:pt>
                <c:pt idx="18665">
                  <c:v>Jul 2025</c:v>
                </c:pt>
                <c:pt idx="18666">
                  <c:v>Jul 2025</c:v>
                </c:pt>
                <c:pt idx="18667">
                  <c:v>Jul 2025</c:v>
                </c:pt>
                <c:pt idx="18668">
                  <c:v>Jul 2025</c:v>
                </c:pt>
                <c:pt idx="18669">
                  <c:v>Jul 2025</c:v>
                </c:pt>
                <c:pt idx="18670">
                  <c:v>Jul 2025</c:v>
                </c:pt>
                <c:pt idx="18671">
                  <c:v>Jul 2025</c:v>
                </c:pt>
                <c:pt idx="18672">
                  <c:v>Jul 2025</c:v>
                </c:pt>
                <c:pt idx="18673">
                  <c:v>Jul 2025</c:v>
                </c:pt>
                <c:pt idx="18674">
                  <c:v>Jul 2025</c:v>
                </c:pt>
                <c:pt idx="18675">
                  <c:v>Jul 2025</c:v>
                </c:pt>
                <c:pt idx="18676">
                  <c:v>Jul 2025</c:v>
                </c:pt>
                <c:pt idx="18677">
                  <c:v>Jul 2025</c:v>
                </c:pt>
                <c:pt idx="18678">
                  <c:v>Jul 2025</c:v>
                </c:pt>
                <c:pt idx="18679">
                  <c:v>Jul 2025</c:v>
                </c:pt>
                <c:pt idx="18680">
                  <c:v>Jul 2025</c:v>
                </c:pt>
                <c:pt idx="18681">
                  <c:v>Jul 2025</c:v>
                </c:pt>
                <c:pt idx="18682">
                  <c:v>Jul 2025</c:v>
                </c:pt>
                <c:pt idx="18683">
                  <c:v>Jul 2025</c:v>
                </c:pt>
                <c:pt idx="18684">
                  <c:v>Jul 2025</c:v>
                </c:pt>
                <c:pt idx="18685">
                  <c:v>Jul 2025</c:v>
                </c:pt>
                <c:pt idx="18686">
                  <c:v>Jul 2025</c:v>
                </c:pt>
                <c:pt idx="18687">
                  <c:v>Jul 2025</c:v>
                </c:pt>
                <c:pt idx="18688">
                  <c:v>Jul 2025</c:v>
                </c:pt>
                <c:pt idx="18689">
                  <c:v>Jul 2025</c:v>
                </c:pt>
                <c:pt idx="18690">
                  <c:v>Jul 2025</c:v>
                </c:pt>
                <c:pt idx="18691">
                  <c:v>Jul 2025</c:v>
                </c:pt>
                <c:pt idx="18692">
                  <c:v>Jul 2025</c:v>
                </c:pt>
                <c:pt idx="18693">
                  <c:v>Jul 2025</c:v>
                </c:pt>
                <c:pt idx="18694">
                  <c:v>Jul 2025</c:v>
                </c:pt>
                <c:pt idx="18695">
                  <c:v>Jul 2025</c:v>
                </c:pt>
                <c:pt idx="18696">
                  <c:v>Jul 2025</c:v>
                </c:pt>
                <c:pt idx="18697">
                  <c:v>Jul 2025</c:v>
                </c:pt>
                <c:pt idx="18698">
                  <c:v>Jul 2025</c:v>
                </c:pt>
                <c:pt idx="18699">
                  <c:v>Jul 2025</c:v>
                </c:pt>
                <c:pt idx="18700">
                  <c:v>Jul 2025</c:v>
                </c:pt>
                <c:pt idx="18701">
                  <c:v>Jul 2025</c:v>
                </c:pt>
                <c:pt idx="18702">
                  <c:v>Jul 2025</c:v>
                </c:pt>
                <c:pt idx="18703">
                  <c:v>Jul 2025</c:v>
                </c:pt>
                <c:pt idx="18704">
                  <c:v>Jul 2025</c:v>
                </c:pt>
                <c:pt idx="18705">
                  <c:v>Jul 2025</c:v>
                </c:pt>
                <c:pt idx="18706">
                  <c:v>Jul 2025</c:v>
                </c:pt>
                <c:pt idx="18707">
                  <c:v>Jul 2025</c:v>
                </c:pt>
                <c:pt idx="18708">
                  <c:v>Jul 2025</c:v>
                </c:pt>
                <c:pt idx="18709">
                  <c:v>Jul 2025</c:v>
                </c:pt>
                <c:pt idx="18710">
                  <c:v>Jul 2025</c:v>
                </c:pt>
                <c:pt idx="18711">
                  <c:v>Jul 2025</c:v>
                </c:pt>
                <c:pt idx="18712">
                  <c:v>Jul 2025</c:v>
                </c:pt>
                <c:pt idx="18713">
                  <c:v>Jul 2025</c:v>
                </c:pt>
                <c:pt idx="18714">
                  <c:v>Jul 2025</c:v>
                </c:pt>
                <c:pt idx="18715">
                  <c:v>Jul 2025</c:v>
                </c:pt>
                <c:pt idx="18716">
                  <c:v>Jul 2025</c:v>
                </c:pt>
                <c:pt idx="18717">
                  <c:v>Jul 2025</c:v>
                </c:pt>
                <c:pt idx="18718">
                  <c:v>Jul 2025</c:v>
                </c:pt>
                <c:pt idx="18719">
                  <c:v>Jul 2025</c:v>
                </c:pt>
                <c:pt idx="18720">
                  <c:v>Jul 2025</c:v>
                </c:pt>
                <c:pt idx="18721">
                  <c:v>Jul 2025</c:v>
                </c:pt>
                <c:pt idx="18722">
                  <c:v>Jul 2025</c:v>
                </c:pt>
                <c:pt idx="18723">
                  <c:v>Jul 2025</c:v>
                </c:pt>
                <c:pt idx="18724">
                  <c:v>Jul 2025</c:v>
                </c:pt>
                <c:pt idx="18725">
                  <c:v>Jul 2025</c:v>
                </c:pt>
                <c:pt idx="18726">
                  <c:v>Jul 2025</c:v>
                </c:pt>
                <c:pt idx="18727">
                  <c:v>Jul 2025</c:v>
                </c:pt>
                <c:pt idx="18728">
                  <c:v>Jul 2025</c:v>
                </c:pt>
                <c:pt idx="18729">
                  <c:v>Jul 2025</c:v>
                </c:pt>
                <c:pt idx="18730">
                  <c:v>Jul 2025</c:v>
                </c:pt>
                <c:pt idx="18731">
                  <c:v>Jul 2025</c:v>
                </c:pt>
                <c:pt idx="18732">
                  <c:v>Jul 2025</c:v>
                </c:pt>
                <c:pt idx="18733">
                  <c:v>Jul 2025</c:v>
                </c:pt>
                <c:pt idx="18734">
                  <c:v>Jul 2025</c:v>
                </c:pt>
                <c:pt idx="18735">
                  <c:v>Jul 2025</c:v>
                </c:pt>
                <c:pt idx="18736">
                  <c:v>Jul 2025</c:v>
                </c:pt>
                <c:pt idx="18737">
                  <c:v>Jul 2025</c:v>
                </c:pt>
                <c:pt idx="18738">
                  <c:v>Jul 2025</c:v>
                </c:pt>
                <c:pt idx="18739">
                  <c:v>Jul 2025</c:v>
                </c:pt>
                <c:pt idx="18740">
                  <c:v>Jul 2025</c:v>
                </c:pt>
                <c:pt idx="18741">
                  <c:v>Jul 2025</c:v>
                </c:pt>
                <c:pt idx="18742">
                  <c:v>Jul 2025</c:v>
                </c:pt>
                <c:pt idx="18743">
                  <c:v>Jul 2025</c:v>
                </c:pt>
                <c:pt idx="18744">
                  <c:v>Jul 2025</c:v>
                </c:pt>
                <c:pt idx="18745">
                  <c:v>Jul 2025</c:v>
                </c:pt>
                <c:pt idx="18746">
                  <c:v>Jul 2025</c:v>
                </c:pt>
                <c:pt idx="18747">
                  <c:v>Jul 2025</c:v>
                </c:pt>
                <c:pt idx="18748">
                  <c:v>Jul 2025</c:v>
                </c:pt>
                <c:pt idx="18749">
                  <c:v>Jul 2025</c:v>
                </c:pt>
                <c:pt idx="18750">
                  <c:v>Jul 2025</c:v>
                </c:pt>
                <c:pt idx="18751">
                  <c:v>Jul 2025</c:v>
                </c:pt>
                <c:pt idx="18752">
                  <c:v>Jul 2025</c:v>
                </c:pt>
                <c:pt idx="18753">
                  <c:v>Jul 2025</c:v>
                </c:pt>
                <c:pt idx="18754">
                  <c:v>Jul 2025</c:v>
                </c:pt>
                <c:pt idx="18755">
                  <c:v>Jul 2025</c:v>
                </c:pt>
                <c:pt idx="18756">
                  <c:v>Jul 2025</c:v>
                </c:pt>
                <c:pt idx="18757">
                  <c:v>Jul 2025</c:v>
                </c:pt>
                <c:pt idx="18758">
                  <c:v>Jul 2025</c:v>
                </c:pt>
                <c:pt idx="18759">
                  <c:v>Jul 2025</c:v>
                </c:pt>
                <c:pt idx="18760">
                  <c:v>Jul 2025</c:v>
                </c:pt>
                <c:pt idx="18761">
                  <c:v>Jul 2025</c:v>
                </c:pt>
                <c:pt idx="18762">
                  <c:v>Jul 2025</c:v>
                </c:pt>
                <c:pt idx="18763">
                  <c:v>Jul 2025</c:v>
                </c:pt>
                <c:pt idx="18764">
                  <c:v>Jul 2025</c:v>
                </c:pt>
                <c:pt idx="18765">
                  <c:v>Jul 2025</c:v>
                </c:pt>
                <c:pt idx="18766">
                  <c:v>Jul 2025</c:v>
                </c:pt>
                <c:pt idx="18767">
                  <c:v>Jul 2025</c:v>
                </c:pt>
                <c:pt idx="18768">
                  <c:v>Jul 2025</c:v>
                </c:pt>
                <c:pt idx="18769">
                  <c:v>Jul 2025</c:v>
                </c:pt>
                <c:pt idx="18770">
                  <c:v>Jul 2025</c:v>
                </c:pt>
                <c:pt idx="18771">
                  <c:v>Jul 2025</c:v>
                </c:pt>
                <c:pt idx="18772">
                  <c:v>Jul 2025</c:v>
                </c:pt>
                <c:pt idx="18773">
                  <c:v>Jul 2025</c:v>
                </c:pt>
                <c:pt idx="18774">
                  <c:v>Jul 2025</c:v>
                </c:pt>
                <c:pt idx="18775">
                  <c:v>Jul 2025</c:v>
                </c:pt>
                <c:pt idx="18776">
                  <c:v>Jul 2025</c:v>
                </c:pt>
                <c:pt idx="18777">
                  <c:v>Jul 2025</c:v>
                </c:pt>
                <c:pt idx="18778">
                  <c:v>Jul 2025</c:v>
                </c:pt>
                <c:pt idx="18779">
                  <c:v>Jul 2025</c:v>
                </c:pt>
                <c:pt idx="18780">
                  <c:v>Jul 2025</c:v>
                </c:pt>
                <c:pt idx="18781">
                  <c:v>Jul 2025</c:v>
                </c:pt>
                <c:pt idx="18782">
                  <c:v>Jul 2025</c:v>
                </c:pt>
                <c:pt idx="18783">
                  <c:v>Jul 2025</c:v>
                </c:pt>
                <c:pt idx="18784">
                  <c:v>Jul 2025</c:v>
                </c:pt>
                <c:pt idx="18785">
                  <c:v>Jul 2025</c:v>
                </c:pt>
                <c:pt idx="18786">
                  <c:v>Jul 2025</c:v>
                </c:pt>
                <c:pt idx="18787">
                  <c:v>Jul 2025</c:v>
                </c:pt>
                <c:pt idx="18788">
                  <c:v>Jul 2025</c:v>
                </c:pt>
                <c:pt idx="18789">
                  <c:v>Jul 2025</c:v>
                </c:pt>
                <c:pt idx="18790">
                  <c:v>Jul 2025</c:v>
                </c:pt>
                <c:pt idx="18791">
                  <c:v>Jul 2025</c:v>
                </c:pt>
                <c:pt idx="18792">
                  <c:v>Jul 2025</c:v>
                </c:pt>
                <c:pt idx="18793">
                  <c:v>Jul 2025</c:v>
                </c:pt>
                <c:pt idx="18794">
                  <c:v>Jul 2025</c:v>
                </c:pt>
                <c:pt idx="18795">
                  <c:v>Jul 2025</c:v>
                </c:pt>
                <c:pt idx="18796">
                  <c:v>Jul 2025</c:v>
                </c:pt>
                <c:pt idx="18797">
                  <c:v>Jul 2025</c:v>
                </c:pt>
                <c:pt idx="18798">
                  <c:v>Jul 2025</c:v>
                </c:pt>
                <c:pt idx="18799">
                  <c:v>Jul 2025</c:v>
                </c:pt>
                <c:pt idx="18800">
                  <c:v>Jul 2025</c:v>
                </c:pt>
                <c:pt idx="18801">
                  <c:v>Jul 2025</c:v>
                </c:pt>
                <c:pt idx="18802">
                  <c:v>Jul 2025</c:v>
                </c:pt>
                <c:pt idx="18803">
                  <c:v>Jul 2025</c:v>
                </c:pt>
                <c:pt idx="18804">
                  <c:v>Jul 2025</c:v>
                </c:pt>
                <c:pt idx="18805">
                  <c:v>Jul 2025</c:v>
                </c:pt>
                <c:pt idx="18806">
                  <c:v>Jul 2025</c:v>
                </c:pt>
                <c:pt idx="18807">
                  <c:v>Jul 2025</c:v>
                </c:pt>
                <c:pt idx="18808">
                  <c:v>Jul 2025</c:v>
                </c:pt>
                <c:pt idx="18809">
                  <c:v>Jul 2025</c:v>
                </c:pt>
                <c:pt idx="18810">
                  <c:v>Jul 2025</c:v>
                </c:pt>
                <c:pt idx="18811">
                  <c:v>Jul 2025</c:v>
                </c:pt>
                <c:pt idx="18812">
                  <c:v>Jul 2025</c:v>
                </c:pt>
                <c:pt idx="18813">
                  <c:v>Jul 2025</c:v>
                </c:pt>
                <c:pt idx="18814">
                  <c:v>Jul 2025</c:v>
                </c:pt>
                <c:pt idx="18815">
                  <c:v>Jul 2025</c:v>
                </c:pt>
                <c:pt idx="18816">
                  <c:v>Jul 2025</c:v>
                </c:pt>
                <c:pt idx="18817">
                  <c:v>Jul 2025</c:v>
                </c:pt>
                <c:pt idx="18818">
                  <c:v>Jul 2025</c:v>
                </c:pt>
                <c:pt idx="18819">
                  <c:v>Jul 2025</c:v>
                </c:pt>
                <c:pt idx="18820">
                  <c:v>Jul 2025</c:v>
                </c:pt>
                <c:pt idx="18821">
                  <c:v>Jul 2025</c:v>
                </c:pt>
                <c:pt idx="18822">
                  <c:v>Jul 2025</c:v>
                </c:pt>
                <c:pt idx="18823">
                  <c:v>Jul 2025</c:v>
                </c:pt>
                <c:pt idx="18824">
                  <c:v>Jul 2025</c:v>
                </c:pt>
                <c:pt idx="18825">
                  <c:v>Jul 2025</c:v>
                </c:pt>
                <c:pt idx="18826">
                  <c:v>Jul 2025</c:v>
                </c:pt>
                <c:pt idx="18827">
                  <c:v>Jul 2025</c:v>
                </c:pt>
                <c:pt idx="18828">
                  <c:v>Jul 2025</c:v>
                </c:pt>
                <c:pt idx="18829">
                  <c:v>Jul 2025</c:v>
                </c:pt>
                <c:pt idx="18830">
                  <c:v>Jul 2025</c:v>
                </c:pt>
                <c:pt idx="18831">
                  <c:v>Jul 2025</c:v>
                </c:pt>
                <c:pt idx="18832">
                  <c:v>Jul 2025</c:v>
                </c:pt>
                <c:pt idx="18833">
                  <c:v>Jul 2025</c:v>
                </c:pt>
                <c:pt idx="18834">
                  <c:v>Jul 2025</c:v>
                </c:pt>
                <c:pt idx="18835">
                  <c:v>Jul 2025</c:v>
                </c:pt>
                <c:pt idx="18836">
                  <c:v>Jul 2025</c:v>
                </c:pt>
                <c:pt idx="18837">
                  <c:v>Jul 2025</c:v>
                </c:pt>
                <c:pt idx="18838">
                  <c:v>Jul 2025</c:v>
                </c:pt>
                <c:pt idx="18839">
                  <c:v>Jul 2025</c:v>
                </c:pt>
                <c:pt idx="18840">
                  <c:v>Jul 2025</c:v>
                </c:pt>
                <c:pt idx="18841">
                  <c:v>Jul 2025</c:v>
                </c:pt>
                <c:pt idx="18842">
                  <c:v>Jul 2025</c:v>
                </c:pt>
                <c:pt idx="18843">
                  <c:v>Jul 2025</c:v>
                </c:pt>
                <c:pt idx="18844">
                  <c:v>Jul 2025</c:v>
                </c:pt>
                <c:pt idx="18845">
                  <c:v>Jul 2025</c:v>
                </c:pt>
                <c:pt idx="18846">
                  <c:v>Jul 2025</c:v>
                </c:pt>
                <c:pt idx="18847">
                  <c:v>Jul 2025</c:v>
                </c:pt>
                <c:pt idx="18848">
                  <c:v>Jul 2025</c:v>
                </c:pt>
                <c:pt idx="18849">
                  <c:v>Jul 2025</c:v>
                </c:pt>
                <c:pt idx="18850">
                  <c:v>Jul 2025</c:v>
                </c:pt>
                <c:pt idx="18851">
                  <c:v>Jul 2025</c:v>
                </c:pt>
                <c:pt idx="18852">
                  <c:v>Jul 2025</c:v>
                </c:pt>
                <c:pt idx="18853">
                  <c:v>Jul 2025</c:v>
                </c:pt>
                <c:pt idx="18854">
                  <c:v>Jul 2025</c:v>
                </c:pt>
                <c:pt idx="18855">
                  <c:v>Jul 2025</c:v>
                </c:pt>
                <c:pt idx="18856">
                  <c:v>Jul 2025</c:v>
                </c:pt>
                <c:pt idx="18857">
                  <c:v>Jul 2025</c:v>
                </c:pt>
                <c:pt idx="18858">
                  <c:v>Jul 2025</c:v>
                </c:pt>
                <c:pt idx="18859">
                  <c:v>Jul 2025</c:v>
                </c:pt>
                <c:pt idx="18860">
                  <c:v>Jul 2025</c:v>
                </c:pt>
                <c:pt idx="18861">
                  <c:v>Jul 2025</c:v>
                </c:pt>
                <c:pt idx="18862">
                  <c:v>Jul 2025</c:v>
                </c:pt>
                <c:pt idx="18863">
                  <c:v>Jul 2025</c:v>
                </c:pt>
                <c:pt idx="18864">
                  <c:v>Jul 2025</c:v>
                </c:pt>
                <c:pt idx="18865">
                  <c:v>Jul 2025</c:v>
                </c:pt>
                <c:pt idx="18866">
                  <c:v>Jul 2025</c:v>
                </c:pt>
                <c:pt idx="18867">
                  <c:v>Jul 2025</c:v>
                </c:pt>
                <c:pt idx="18868">
                  <c:v>Jul 2025</c:v>
                </c:pt>
                <c:pt idx="18869">
                  <c:v>Jul 2025</c:v>
                </c:pt>
                <c:pt idx="18870">
                  <c:v>Jul 2025</c:v>
                </c:pt>
                <c:pt idx="18871">
                  <c:v>Jul 2025</c:v>
                </c:pt>
                <c:pt idx="18872">
                  <c:v>Jul 2025</c:v>
                </c:pt>
                <c:pt idx="18873">
                  <c:v>Jul 2025</c:v>
                </c:pt>
                <c:pt idx="18874">
                  <c:v>Jul 2025</c:v>
                </c:pt>
                <c:pt idx="18875">
                  <c:v>Jul 2025</c:v>
                </c:pt>
                <c:pt idx="18876">
                  <c:v>Jul 2025</c:v>
                </c:pt>
                <c:pt idx="18877">
                  <c:v>Jul 2025</c:v>
                </c:pt>
                <c:pt idx="18878">
                  <c:v>Jul 2025</c:v>
                </c:pt>
                <c:pt idx="18879">
                  <c:v>Jul 2025</c:v>
                </c:pt>
                <c:pt idx="18880">
                  <c:v>Jul 2025</c:v>
                </c:pt>
                <c:pt idx="18881">
                  <c:v>Jul 2025</c:v>
                </c:pt>
                <c:pt idx="18882">
                  <c:v>Jul 2025</c:v>
                </c:pt>
                <c:pt idx="18883">
                  <c:v>Jul 2025</c:v>
                </c:pt>
                <c:pt idx="18884">
                  <c:v>Jul 2025</c:v>
                </c:pt>
                <c:pt idx="18885">
                  <c:v>Jul 2025</c:v>
                </c:pt>
                <c:pt idx="18886">
                  <c:v>Jul 2025</c:v>
                </c:pt>
                <c:pt idx="18887">
                  <c:v>Jul 2025</c:v>
                </c:pt>
                <c:pt idx="18888">
                  <c:v>Jul 2025</c:v>
                </c:pt>
                <c:pt idx="18889">
                  <c:v>Jul 2025</c:v>
                </c:pt>
                <c:pt idx="18890">
                  <c:v>Jul 2025</c:v>
                </c:pt>
                <c:pt idx="18891">
                  <c:v>Jul 2025</c:v>
                </c:pt>
                <c:pt idx="18892">
                  <c:v>Jul 2025</c:v>
                </c:pt>
                <c:pt idx="18893">
                  <c:v>Jul 2025</c:v>
                </c:pt>
                <c:pt idx="18894">
                  <c:v>Jul 2025</c:v>
                </c:pt>
                <c:pt idx="18895">
                  <c:v>Jul 2025</c:v>
                </c:pt>
                <c:pt idx="18896">
                  <c:v>Jul 2025</c:v>
                </c:pt>
                <c:pt idx="18897">
                  <c:v>Jul 2025</c:v>
                </c:pt>
                <c:pt idx="18898">
                  <c:v>Jul 2025</c:v>
                </c:pt>
                <c:pt idx="18899">
                  <c:v>Jul 2025</c:v>
                </c:pt>
                <c:pt idx="18900">
                  <c:v>Jul 2025</c:v>
                </c:pt>
                <c:pt idx="18901">
                  <c:v>Jul 2025</c:v>
                </c:pt>
                <c:pt idx="18902">
                  <c:v>Jul 2025</c:v>
                </c:pt>
                <c:pt idx="18903">
                  <c:v>Jul 2025</c:v>
                </c:pt>
                <c:pt idx="18904">
                  <c:v>Jul 2025</c:v>
                </c:pt>
                <c:pt idx="18905">
                  <c:v>Jul 2025</c:v>
                </c:pt>
                <c:pt idx="18906">
                  <c:v>Jul 2025</c:v>
                </c:pt>
                <c:pt idx="18907">
                  <c:v>Jul 2025</c:v>
                </c:pt>
                <c:pt idx="18908">
                  <c:v>Jul 2025</c:v>
                </c:pt>
                <c:pt idx="18909">
                  <c:v>Jul 2025</c:v>
                </c:pt>
                <c:pt idx="18910">
                  <c:v>Jul 2025</c:v>
                </c:pt>
                <c:pt idx="18911">
                  <c:v>Jul 2025</c:v>
                </c:pt>
                <c:pt idx="18912">
                  <c:v>Jul 2025</c:v>
                </c:pt>
                <c:pt idx="18913">
                  <c:v>Jul 2025</c:v>
                </c:pt>
                <c:pt idx="18914">
                  <c:v>Jul 2025</c:v>
                </c:pt>
                <c:pt idx="18915">
                  <c:v>Jul 2025</c:v>
                </c:pt>
                <c:pt idx="18916">
                  <c:v>Jul 2025</c:v>
                </c:pt>
                <c:pt idx="18917">
                  <c:v>Jul 2025</c:v>
                </c:pt>
                <c:pt idx="18918">
                  <c:v>Jul 2025</c:v>
                </c:pt>
                <c:pt idx="18919">
                  <c:v>Jul 2025</c:v>
                </c:pt>
                <c:pt idx="18920">
                  <c:v>Jul 2025</c:v>
                </c:pt>
                <c:pt idx="18921">
                  <c:v>Jul 2025</c:v>
                </c:pt>
                <c:pt idx="18922">
                  <c:v>Jul 2025</c:v>
                </c:pt>
                <c:pt idx="18923">
                  <c:v>Jul 2025</c:v>
                </c:pt>
                <c:pt idx="18924">
                  <c:v>Jul 2025</c:v>
                </c:pt>
                <c:pt idx="18925">
                  <c:v>Jul 2025</c:v>
                </c:pt>
                <c:pt idx="18926">
                  <c:v>Jul 2025</c:v>
                </c:pt>
                <c:pt idx="18927">
                  <c:v>Jul 2025</c:v>
                </c:pt>
                <c:pt idx="18928">
                  <c:v>Jul 2025</c:v>
                </c:pt>
                <c:pt idx="18929">
                  <c:v>Jul 2025</c:v>
                </c:pt>
                <c:pt idx="18930">
                  <c:v>Jul 2025</c:v>
                </c:pt>
                <c:pt idx="18931">
                  <c:v>Jul 2025</c:v>
                </c:pt>
                <c:pt idx="18932">
                  <c:v>Jul 2025</c:v>
                </c:pt>
                <c:pt idx="18933">
                  <c:v>Jul 2025</c:v>
                </c:pt>
                <c:pt idx="18934">
                  <c:v>Jul 2025</c:v>
                </c:pt>
                <c:pt idx="18935">
                  <c:v>Jul 2025</c:v>
                </c:pt>
                <c:pt idx="18936">
                  <c:v>Jul 2025</c:v>
                </c:pt>
                <c:pt idx="18937">
                  <c:v>Jul 2025</c:v>
                </c:pt>
                <c:pt idx="18938">
                  <c:v>Jul 2025</c:v>
                </c:pt>
                <c:pt idx="18939">
                  <c:v>Jul 2025</c:v>
                </c:pt>
                <c:pt idx="18940">
                  <c:v>Jul 2025</c:v>
                </c:pt>
                <c:pt idx="18941">
                  <c:v>Jul 2025</c:v>
                </c:pt>
                <c:pt idx="18942">
                  <c:v>Jul 2025</c:v>
                </c:pt>
                <c:pt idx="18943">
                  <c:v>Jul 2025</c:v>
                </c:pt>
                <c:pt idx="18944">
                  <c:v>Jul 2025</c:v>
                </c:pt>
                <c:pt idx="18945">
                  <c:v>Jul 2025</c:v>
                </c:pt>
                <c:pt idx="18946">
                  <c:v>Jul 2025</c:v>
                </c:pt>
                <c:pt idx="18947">
                  <c:v>Jul 2025</c:v>
                </c:pt>
                <c:pt idx="18948">
                  <c:v>Jul 2025</c:v>
                </c:pt>
                <c:pt idx="18949">
                  <c:v>Jul 2025</c:v>
                </c:pt>
                <c:pt idx="18950">
                  <c:v>Jul 2025</c:v>
                </c:pt>
                <c:pt idx="18951">
                  <c:v>Jul 2025</c:v>
                </c:pt>
                <c:pt idx="18952">
                  <c:v>Jul 2025</c:v>
                </c:pt>
                <c:pt idx="18953">
                  <c:v>Jul 2025</c:v>
                </c:pt>
                <c:pt idx="18954">
                  <c:v>Jul 2025</c:v>
                </c:pt>
                <c:pt idx="18955">
                  <c:v>Jul 2025</c:v>
                </c:pt>
                <c:pt idx="18956">
                  <c:v>Jul 2025</c:v>
                </c:pt>
                <c:pt idx="18957">
                  <c:v>Jul 2025</c:v>
                </c:pt>
                <c:pt idx="18958">
                  <c:v>Jul 2025</c:v>
                </c:pt>
                <c:pt idx="18959">
                  <c:v>Jul 2025</c:v>
                </c:pt>
                <c:pt idx="18960">
                  <c:v>Jul 2025</c:v>
                </c:pt>
                <c:pt idx="18961">
                  <c:v>Jul 2025</c:v>
                </c:pt>
                <c:pt idx="18962">
                  <c:v>Jul 2025</c:v>
                </c:pt>
                <c:pt idx="18963">
                  <c:v>Jul 2025</c:v>
                </c:pt>
                <c:pt idx="18964">
                  <c:v>Jul 2025</c:v>
                </c:pt>
                <c:pt idx="18965">
                  <c:v>Jul 2025</c:v>
                </c:pt>
                <c:pt idx="18966">
                  <c:v>Jul 2025</c:v>
                </c:pt>
                <c:pt idx="18967">
                  <c:v>Jul 2025</c:v>
                </c:pt>
                <c:pt idx="18968">
                  <c:v>Jul 2025</c:v>
                </c:pt>
                <c:pt idx="18969">
                  <c:v>Jul 2025</c:v>
                </c:pt>
                <c:pt idx="18970">
                  <c:v>Jul 2025</c:v>
                </c:pt>
                <c:pt idx="18971">
                  <c:v>Jul 2025</c:v>
                </c:pt>
                <c:pt idx="18972">
                  <c:v>Jul 2025</c:v>
                </c:pt>
                <c:pt idx="18973">
                  <c:v>Jul 2025</c:v>
                </c:pt>
                <c:pt idx="18974">
                  <c:v>Jul 2025</c:v>
                </c:pt>
                <c:pt idx="18975">
                  <c:v>Jul 2025</c:v>
                </c:pt>
                <c:pt idx="18976">
                  <c:v>Jul 2025</c:v>
                </c:pt>
                <c:pt idx="18977">
                  <c:v>Jul 2025</c:v>
                </c:pt>
                <c:pt idx="18978">
                  <c:v>Jul 2025</c:v>
                </c:pt>
                <c:pt idx="18979">
                  <c:v>Jul 2025</c:v>
                </c:pt>
                <c:pt idx="18980">
                  <c:v>Jul 2025</c:v>
                </c:pt>
                <c:pt idx="18981">
                  <c:v>Jul 2025</c:v>
                </c:pt>
                <c:pt idx="18982">
                  <c:v>Jul 2025</c:v>
                </c:pt>
                <c:pt idx="18983">
                  <c:v>Jul 2025</c:v>
                </c:pt>
                <c:pt idx="18984">
                  <c:v>Jul 2025</c:v>
                </c:pt>
                <c:pt idx="18985">
                  <c:v>Jul 2025</c:v>
                </c:pt>
                <c:pt idx="18986">
                  <c:v>Jul 2025</c:v>
                </c:pt>
                <c:pt idx="18987">
                  <c:v>Jul 2025</c:v>
                </c:pt>
                <c:pt idx="18988">
                  <c:v>Jul 2025</c:v>
                </c:pt>
                <c:pt idx="18989">
                  <c:v>Jul 2025</c:v>
                </c:pt>
                <c:pt idx="18990">
                  <c:v>Jul 2025</c:v>
                </c:pt>
                <c:pt idx="18991">
                  <c:v>Jul 2025</c:v>
                </c:pt>
                <c:pt idx="18992">
                  <c:v>Jul 2025</c:v>
                </c:pt>
                <c:pt idx="18993">
                  <c:v>Jul 2025</c:v>
                </c:pt>
                <c:pt idx="18994">
                  <c:v>Jul 2025</c:v>
                </c:pt>
                <c:pt idx="18995">
                  <c:v>Jul 2025</c:v>
                </c:pt>
                <c:pt idx="18996">
                  <c:v>Jul 2025</c:v>
                </c:pt>
                <c:pt idx="18997">
                  <c:v>Jul 2025</c:v>
                </c:pt>
                <c:pt idx="18998">
                  <c:v>Jul 2025</c:v>
                </c:pt>
                <c:pt idx="18999">
                  <c:v>Jul 2025</c:v>
                </c:pt>
                <c:pt idx="19000">
                  <c:v>Jul 2025</c:v>
                </c:pt>
                <c:pt idx="19001">
                  <c:v>Jul 2025</c:v>
                </c:pt>
                <c:pt idx="19002">
                  <c:v>Jul 2025</c:v>
                </c:pt>
                <c:pt idx="19003">
                  <c:v>Jul 2025</c:v>
                </c:pt>
                <c:pt idx="19004">
                  <c:v>Jul 2025</c:v>
                </c:pt>
                <c:pt idx="19005">
                  <c:v>Jul 2025</c:v>
                </c:pt>
                <c:pt idx="19006">
                  <c:v>Jul 2025</c:v>
                </c:pt>
                <c:pt idx="19007">
                  <c:v>Jul 2025</c:v>
                </c:pt>
                <c:pt idx="19008">
                  <c:v>Jul 2025</c:v>
                </c:pt>
                <c:pt idx="19009">
                  <c:v>Jul 2025</c:v>
                </c:pt>
                <c:pt idx="19010">
                  <c:v>Jul 2025</c:v>
                </c:pt>
                <c:pt idx="19011">
                  <c:v>Jul 2025</c:v>
                </c:pt>
                <c:pt idx="19012">
                  <c:v>Jul 2025</c:v>
                </c:pt>
                <c:pt idx="19013">
                  <c:v>Jul 2025</c:v>
                </c:pt>
                <c:pt idx="19014">
                  <c:v>Jul 2025</c:v>
                </c:pt>
                <c:pt idx="19015">
                  <c:v>Jul 2025</c:v>
                </c:pt>
                <c:pt idx="19016">
                  <c:v>Jul 2025</c:v>
                </c:pt>
                <c:pt idx="19017">
                  <c:v>Jul 2025</c:v>
                </c:pt>
                <c:pt idx="19018">
                  <c:v>Jul 2025</c:v>
                </c:pt>
                <c:pt idx="19019">
                  <c:v>Jul 2025</c:v>
                </c:pt>
                <c:pt idx="19020">
                  <c:v>Jul 2025</c:v>
                </c:pt>
                <c:pt idx="19021">
                  <c:v>Jul 2025</c:v>
                </c:pt>
                <c:pt idx="19022">
                  <c:v>Jul 2025</c:v>
                </c:pt>
                <c:pt idx="19023">
                  <c:v>Jul 2025</c:v>
                </c:pt>
                <c:pt idx="19024">
                  <c:v>Jul 2025</c:v>
                </c:pt>
                <c:pt idx="19025">
                  <c:v>Jul 2025</c:v>
                </c:pt>
                <c:pt idx="19026">
                  <c:v>Jul 2025</c:v>
                </c:pt>
                <c:pt idx="19027">
                  <c:v>Jul 2025</c:v>
                </c:pt>
                <c:pt idx="19028">
                  <c:v>Jul 2025</c:v>
                </c:pt>
                <c:pt idx="19029">
                  <c:v>Jul 2025</c:v>
                </c:pt>
                <c:pt idx="19030">
                  <c:v>Jul 2025</c:v>
                </c:pt>
                <c:pt idx="19031">
                  <c:v>Jul 2025</c:v>
                </c:pt>
                <c:pt idx="19032">
                  <c:v>Jul 2025</c:v>
                </c:pt>
                <c:pt idx="19033">
                  <c:v>Jul 2025</c:v>
                </c:pt>
                <c:pt idx="19034">
                  <c:v>Jul 2025</c:v>
                </c:pt>
                <c:pt idx="19035">
                  <c:v>Jul 2025</c:v>
                </c:pt>
                <c:pt idx="19036">
                  <c:v>Jul 2025</c:v>
                </c:pt>
                <c:pt idx="19037">
                  <c:v>Jul 2025</c:v>
                </c:pt>
                <c:pt idx="19038">
                  <c:v>Jul 2025</c:v>
                </c:pt>
                <c:pt idx="19039">
                  <c:v>Jul 2025</c:v>
                </c:pt>
                <c:pt idx="19040">
                  <c:v>Jul 2025</c:v>
                </c:pt>
                <c:pt idx="19041">
                  <c:v>Jul 2025</c:v>
                </c:pt>
                <c:pt idx="19042">
                  <c:v>Jul 2025</c:v>
                </c:pt>
                <c:pt idx="19043">
                  <c:v>Jul 2025</c:v>
                </c:pt>
                <c:pt idx="19044">
                  <c:v>Jul 2025</c:v>
                </c:pt>
                <c:pt idx="19045">
                  <c:v>Jul 2025</c:v>
                </c:pt>
                <c:pt idx="19046">
                  <c:v>Jul 2025</c:v>
                </c:pt>
                <c:pt idx="19047">
                  <c:v>Jul 2025</c:v>
                </c:pt>
                <c:pt idx="19048">
                  <c:v>Jul 2025</c:v>
                </c:pt>
                <c:pt idx="19049">
                  <c:v>Jul 2025</c:v>
                </c:pt>
                <c:pt idx="19050">
                  <c:v>Jul 2025</c:v>
                </c:pt>
                <c:pt idx="19051">
                  <c:v>Jul 2025</c:v>
                </c:pt>
                <c:pt idx="19052">
                  <c:v>Jul 2025</c:v>
                </c:pt>
                <c:pt idx="19053">
                  <c:v>Jul 2025</c:v>
                </c:pt>
                <c:pt idx="19054">
                  <c:v>Jul 2025</c:v>
                </c:pt>
                <c:pt idx="19055">
                  <c:v>Jul 2025</c:v>
                </c:pt>
                <c:pt idx="19056">
                  <c:v>Jul 2025</c:v>
                </c:pt>
                <c:pt idx="19057">
                  <c:v>Jul 2025</c:v>
                </c:pt>
                <c:pt idx="19058">
                  <c:v>Jul 2025</c:v>
                </c:pt>
                <c:pt idx="19059">
                  <c:v>Jul 2025</c:v>
                </c:pt>
                <c:pt idx="19060">
                  <c:v>Jul 2025</c:v>
                </c:pt>
                <c:pt idx="19061">
                  <c:v>Jul 2025</c:v>
                </c:pt>
                <c:pt idx="19062">
                  <c:v>Jul 2025</c:v>
                </c:pt>
                <c:pt idx="19063">
                  <c:v>Jul 2025</c:v>
                </c:pt>
                <c:pt idx="19064">
                  <c:v>Jul 2025</c:v>
                </c:pt>
                <c:pt idx="19065">
                  <c:v>Jul 2025</c:v>
                </c:pt>
                <c:pt idx="19066">
                  <c:v>Jul 2025</c:v>
                </c:pt>
                <c:pt idx="19067">
                  <c:v>Jul 2025</c:v>
                </c:pt>
                <c:pt idx="19068">
                  <c:v>Jul 2025</c:v>
                </c:pt>
                <c:pt idx="19069">
                  <c:v>Jul 2025</c:v>
                </c:pt>
                <c:pt idx="19070">
                  <c:v>Jul 2025</c:v>
                </c:pt>
                <c:pt idx="19071">
                  <c:v>Jul 2025</c:v>
                </c:pt>
                <c:pt idx="19072">
                  <c:v>Jul 2025</c:v>
                </c:pt>
                <c:pt idx="19073">
                  <c:v>Jul 2025</c:v>
                </c:pt>
                <c:pt idx="19074">
                  <c:v>Jul 2025</c:v>
                </c:pt>
                <c:pt idx="19075">
                  <c:v>Jul 2025</c:v>
                </c:pt>
                <c:pt idx="19076">
                  <c:v>Jul 2025</c:v>
                </c:pt>
                <c:pt idx="19077">
                  <c:v>Jul 2025</c:v>
                </c:pt>
                <c:pt idx="19078">
                  <c:v>Jul 2025</c:v>
                </c:pt>
                <c:pt idx="19079">
                  <c:v>Jul 2025</c:v>
                </c:pt>
                <c:pt idx="19080">
                  <c:v>Jul 2025</c:v>
                </c:pt>
                <c:pt idx="19081">
                  <c:v>Jul 2025</c:v>
                </c:pt>
                <c:pt idx="19082">
                  <c:v>Jul 2025</c:v>
                </c:pt>
                <c:pt idx="19083">
                  <c:v>Jul 2025</c:v>
                </c:pt>
                <c:pt idx="19084">
                  <c:v>Jul 2025</c:v>
                </c:pt>
                <c:pt idx="19085">
                  <c:v>Jul 2025</c:v>
                </c:pt>
                <c:pt idx="19086">
                  <c:v>Jul 2025</c:v>
                </c:pt>
                <c:pt idx="19087">
                  <c:v>Jul 2025</c:v>
                </c:pt>
                <c:pt idx="19088">
                  <c:v>Jul 2025</c:v>
                </c:pt>
                <c:pt idx="19089">
                  <c:v>Jul 2025</c:v>
                </c:pt>
                <c:pt idx="19090">
                  <c:v>Jul 2025</c:v>
                </c:pt>
                <c:pt idx="19091">
                  <c:v>Jul 2025</c:v>
                </c:pt>
                <c:pt idx="19092">
                  <c:v>Jul 2025</c:v>
                </c:pt>
                <c:pt idx="19093">
                  <c:v>Jul 2025</c:v>
                </c:pt>
                <c:pt idx="19094">
                  <c:v>Jul 2025</c:v>
                </c:pt>
                <c:pt idx="19095">
                  <c:v>Jul 2025</c:v>
                </c:pt>
                <c:pt idx="19096">
                  <c:v>Jul 2025</c:v>
                </c:pt>
                <c:pt idx="19097">
                  <c:v>Jul 2025</c:v>
                </c:pt>
                <c:pt idx="19098">
                  <c:v>Jul 2025</c:v>
                </c:pt>
                <c:pt idx="19099">
                  <c:v>Jul 2025</c:v>
                </c:pt>
                <c:pt idx="19100">
                  <c:v>Jul 2025</c:v>
                </c:pt>
                <c:pt idx="19101">
                  <c:v>Jul 2025</c:v>
                </c:pt>
                <c:pt idx="19102">
                  <c:v>Jul 2025</c:v>
                </c:pt>
                <c:pt idx="19103">
                  <c:v>Jul 2025</c:v>
                </c:pt>
                <c:pt idx="19104">
                  <c:v>Jul 2025</c:v>
                </c:pt>
                <c:pt idx="19105">
                  <c:v>Jul 2025</c:v>
                </c:pt>
                <c:pt idx="19106">
                  <c:v>Jul 2025</c:v>
                </c:pt>
                <c:pt idx="19107">
                  <c:v>Jul 2025</c:v>
                </c:pt>
                <c:pt idx="19108">
                  <c:v>Jul 2025</c:v>
                </c:pt>
                <c:pt idx="19109">
                  <c:v>Jul 2025</c:v>
                </c:pt>
                <c:pt idx="19110">
                  <c:v>Jul 2025</c:v>
                </c:pt>
                <c:pt idx="19111">
                  <c:v>Jul 2025</c:v>
                </c:pt>
                <c:pt idx="19112">
                  <c:v>Jul 2025</c:v>
                </c:pt>
                <c:pt idx="19113">
                  <c:v>Jul 2025</c:v>
                </c:pt>
                <c:pt idx="19114">
                  <c:v>Jul 2025</c:v>
                </c:pt>
                <c:pt idx="19115">
                  <c:v>Jul 2025</c:v>
                </c:pt>
                <c:pt idx="19116">
                  <c:v>Jul 2025</c:v>
                </c:pt>
                <c:pt idx="19117">
                  <c:v>Jul 2025</c:v>
                </c:pt>
                <c:pt idx="19118">
                  <c:v>Jul 2025</c:v>
                </c:pt>
                <c:pt idx="19119">
                  <c:v>Jul 2025</c:v>
                </c:pt>
                <c:pt idx="19120">
                  <c:v>Jul 2025</c:v>
                </c:pt>
                <c:pt idx="19121">
                  <c:v>Jul 2025</c:v>
                </c:pt>
                <c:pt idx="19122">
                  <c:v>Jul 2025</c:v>
                </c:pt>
                <c:pt idx="19123">
                  <c:v>Jul 2025</c:v>
                </c:pt>
                <c:pt idx="19124">
                  <c:v>Jul 2025</c:v>
                </c:pt>
                <c:pt idx="19125">
                  <c:v>Jul 2025</c:v>
                </c:pt>
                <c:pt idx="19126">
                  <c:v>Jul 2025</c:v>
                </c:pt>
                <c:pt idx="19127">
                  <c:v>Jul 2025</c:v>
                </c:pt>
                <c:pt idx="19128">
                  <c:v>Jul 2025</c:v>
                </c:pt>
                <c:pt idx="19129">
                  <c:v>Jul 2025</c:v>
                </c:pt>
                <c:pt idx="19130">
                  <c:v>Jul 2025</c:v>
                </c:pt>
                <c:pt idx="19131">
                  <c:v>Jul 2025</c:v>
                </c:pt>
                <c:pt idx="19132">
                  <c:v>Jul 2025</c:v>
                </c:pt>
                <c:pt idx="19133">
                  <c:v>Jul 2025</c:v>
                </c:pt>
                <c:pt idx="19134">
                  <c:v>Jul 2025</c:v>
                </c:pt>
                <c:pt idx="19135">
                  <c:v>Jul 2025</c:v>
                </c:pt>
                <c:pt idx="19136">
                  <c:v>Jul 2025</c:v>
                </c:pt>
                <c:pt idx="19137">
                  <c:v>Jul 2025</c:v>
                </c:pt>
                <c:pt idx="19138">
                  <c:v>Jul 2025</c:v>
                </c:pt>
                <c:pt idx="19139">
                  <c:v>Jul 2025</c:v>
                </c:pt>
                <c:pt idx="19140">
                  <c:v>Jul 2025</c:v>
                </c:pt>
                <c:pt idx="19141">
                  <c:v>Jul 2025</c:v>
                </c:pt>
                <c:pt idx="19142">
                  <c:v>Jul 2025</c:v>
                </c:pt>
                <c:pt idx="19143">
                  <c:v>Jul 2025</c:v>
                </c:pt>
                <c:pt idx="19144">
                  <c:v>Jul 2025</c:v>
                </c:pt>
                <c:pt idx="19145">
                  <c:v>Jul 2025</c:v>
                </c:pt>
                <c:pt idx="19146">
                  <c:v>Jul 2025</c:v>
                </c:pt>
                <c:pt idx="19147">
                  <c:v>Jul 2025</c:v>
                </c:pt>
                <c:pt idx="19148">
                  <c:v>Jul 2025</c:v>
                </c:pt>
                <c:pt idx="19149">
                  <c:v>Jul 2025</c:v>
                </c:pt>
                <c:pt idx="19150">
                  <c:v>Jul 2025</c:v>
                </c:pt>
                <c:pt idx="19151">
                  <c:v>Jul 2025</c:v>
                </c:pt>
                <c:pt idx="19152">
                  <c:v>Jul 2025</c:v>
                </c:pt>
                <c:pt idx="19153">
                  <c:v>Jul 2025</c:v>
                </c:pt>
                <c:pt idx="19154">
                  <c:v>Jul 2025</c:v>
                </c:pt>
                <c:pt idx="19155">
                  <c:v>Jul 2025</c:v>
                </c:pt>
                <c:pt idx="19156">
                  <c:v>Jul 2025</c:v>
                </c:pt>
                <c:pt idx="19157">
                  <c:v>Jul 2025</c:v>
                </c:pt>
                <c:pt idx="19158">
                  <c:v>Jul 2025</c:v>
                </c:pt>
                <c:pt idx="19159">
                  <c:v>Jul 2025</c:v>
                </c:pt>
                <c:pt idx="19160">
                  <c:v>Jul 2025</c:v>
                </c:pt>
                <c:pt idx="19161">
                  <c:v>Jul 2025</c:v>
                </c:pt>
                <c:pt idx="19162">
                  <c:v>Jul 2025</c:v>
                </c:pt>
                <c:pt idx="19163">
                  <c:v>Jul 2025</c:v>
                </c:pt>
                <c:pt idx="19164">
                  <c:v>Jul 2025</c:v>
                </c:pt>
                <c:pt idx="19165">
                  <c:v>Jul 2025</c:v>
                </c:pt>
                <c:pt idx="19166">
                  <c:v>Jul 2025</c:v>
                </c:pt>
                <c:pt idx="19167">
                  <c:v>Jul 2025</c:v>
                </c:pt>
                <c:pt idx="19168">
                  <c:v>Jul 2025</c:v>
                </c:pt>
                <c:pt idx="19169">
                  <c:v>Jul 2025</c:v>
                </c:pt>
                <c:pt idx="19170">
                  <c:v>Jul 2025</c:v>
                </c:pt>
                <c:pt idx="19171">
                  <c:v>Jul 2025</c:v>
                </c:pt>
                <c:pt idx="19172">
                  <c:v>Jul 2025</c:v>
                </c:pt>
                <c:pt idx="19173">
                  <c:v>Jul 2025</c:v>
                </c:pt>
                <c:pt idx="19174">
                  <c:v>Jul 2025</c:v>
                </c:pt>
                <c:pt idx="19175">
                  <c:v>Jul 2025</c:v>
                </c:pt>
                <c:pt idx="19176">
                  <c:v>Jul 2025</c:v>
                </c:pt>
                <c:pt idx="19177">
                  <c:v>Jul 2025</c:v>
                </c:pt>
                <c:pt idx="19178">
                  <c:v>Jul 2025</c:v>
                </c:pt>
                <c:pt idx="19179">
                  <c:v>Jul 2025</c:v>
                </c:pt>
                <c:pt idx="19180">
                  <c:v>Jul 2025</c:v>
                </c:pt>
                <c:pt idx="19181">
                  <c:v>Jul 2025</c:v>
                </c:pt>
                <c:pt idx="19182">
                  <c:v>Jul 2025</c:v>
                </c:pt>
                <c:pt idx="19183">
                  <c:v>Jul 2025</c:v>
                </c:pt>
                <c:pt idx="19184">
                  <c:v>Jul 2025</c:v>
                </c:pt>
                <c:pt idx="19185">
                  <c:v>Jul 2025</c:v>
                </c:pt>
                <c:pt idx="19186">
                  <c:v>Jul 2025</c:v>
                </c:pt>
                <c:pt idx="19187">
                  <c:v>Jul 2025</c:v>
                </c:pt>
                <c:pt idx="19188">
                  <c:v>Jul 2025</c:v>
                </c:pt>
                <c:pt idx="19189">
                  <c:v>Jul 2025</c:v>
                </c:pt>
                <c:pt idx="19190">
                  <c:v>Jul 2025</c:v>
                </c:pt>
                <c:pt idx="19191">
                  <c:v>Jul 2025</c:v>
                </c:pt>
                <c:pt idx="19192">
                  <c:v>Jul 2025</c:v>
                </c:pt>
                <c:pt idx="19193">
                  <c:v>Jul 2025</c:v>
                </c:pt>
                <c:pt idx="19194">
                  <c:v>Jul 2025</c:v>
                </c:pt>
                <c:pt idx="19195">
                  <c:v>Jul 2025</c:v>
                </c:pt>
                <c:pt idx="19196">
                  <c:v>Jul 2025</c:v>
                </c:pt>
                <c:pt idx="19197">
                  <c:v>Jul 2025</c:v>
                </c:pt>
                <c:pt idx="19198">
                  <c:v>Jul 2025</c:v>
                </c:pt>
                <c:pt idx="19199">
                  <c:v>Jul 2025</c:v>
                </c:pt>
                <c:pt idx="19200">
                  <c:v>Jul 2025</c:v>
                </c:pt>
                <c:pt idx="19201">
                  <c:v>Jul 2025</c:v>
                </c:pt>
                <c:pt idx="19202">
                  <c:v>Jul 2025</c:v>
                </c:pt>
                <c:pt idx="19203">
                  <c:v>Jul 2025</c:v>
                </c:pt>
                <c:pt idx="19204">
                  <c:v>Jul 2025</c:v>
                </c:pt>
                <c:pt idx="19205">
                  <c:v>Jul 2025</c:v>
                </c:pt>
                <c:pt idx="19206">
                  <c:v>Jul 2025</c:v>
                </c:pt>
                <c:pt idx="19207">
                  <c:v>Jul 2025</c:v>
                </c:pt>
                <c:pt idx="19208">
                  <c:v>Jul 2025</c:v>
                </c:pt>
                <c:pt idx="19209">
                  <c:v>Jul 2025</c:v>
                </c:pt>
                <c:pt idx="19210">
                  <c:v>Jul 2025</c:v>
                </c:pt>
                <c:pt idx="19211">
                  <c:v>Jul 2025</c:v>
                </c:pt>
                <c:pt idx="19212">
                  <c:v>Jul 2025</c:v>
                </c:pt>
                <c:pt idx="19213">
                  <c:v>Jul 2025</c:v>
                </c:pt>
                <c:pt idx="19214">
                  <c:v>Jul 2025</c:v>
                </c:pt>
                <c:pt idx="19215">
                  <c:v>Jul 2025</c:v>
                </c:pt>
                <c:pt idx="19216">
                  <c:v>Jul 2025</c:v>
                </c:pt>
                <c:pt idx="19217">
                  <c:v>Jul 2025</c:v>
                </c:pt>
                <c:pt idx="19218">
                  <c:v>Jul 2025</c:v>
                </c:pt>
                <c:pt idx="19219">
                  <c:v>Jul 2025</c:v>
                </c:pt>
                <c:pt idx="19220">
                  <c:v>Jul 2025</c:v>
                </c:pt>
                <c:pt idx="19221">
                  <c:v>Jul 2025</c:v>
                </c:pt>
                <c:pt idx="19222">
                  <c:v>Jul 2025</c:v>
                </c:pt>
                <c:pt idx="19223">
                  <c:v>Jul 2025</c:v>
                </c:pt>
                <c:pt idx="19224">
                  <c:v>Jul 2025</c:v>
                </c:pt>
                <c:pt idx="19225">
                  <c:v>Jul 2025</c:v>
                </c:pt>
                <c:pt idx="19226">
                  <c:v>Jul 2025</c:v>
                </c:pt>
                <c:pt idx="19227">
                  <c:v>Jul 2025</c:v>
                </c:pt>
                <c:pt idx="19228">
                  <c:v>Jul 2025</c:v>
                </c:pt>
                <c:pt idx="19229">
                  <c:v>Jul 2025</c:v>
                </c:pt>
                <c:pt idx="19230">
                  <c:v>Jul 2025</c:v>
                </c:pt>
                <c:pt idx="19231">
                  <c:v>Jul 2025</c:v>
                </c:pt>
                <c:pt idx="19232">
                  <c:v>Jul 2025</c:v>
                </c:pt>
                <c:pt idx="19233">
                  <c:v>Jul 2025</c:v>
                </c:pt>
                <c:pt idx="19234">
                  <c:v>Jul 2025</c:v>
                </c:pt>
                <c:pt idx="19235">
                  <c:v>Jul 2025</c:v>
                </c:pt>
                <c:pt idx="19236">
                  <c:v>Jul 2025</c:v>
                </c:pt>
                <c:pt idx="19237">
                  <c:v>Jul 2025</c:v>
                </c:pt>
                <c:pt idx="19238">
                  <c:v>Jul 2025</c:v>
                </c:pt>
                <c:pt idx="19239">
                  <c:v>Jul 2025</c:v>
                </c:pt>
                <c:pt idx="19240">
                  <c:v>Jul 2025</c:v>
                </c:pt>
                <c:pt idx="19241">
                  <c:v>Jul 2025</c:v>
                </c:pt>
                <c:pt idx="19242">
                  <c:v>Jul 2025</c:v>
                </c:pt>
                <c:pt idx="19243">
                  <c:v>Jul 2025</c:v>
                </c:pt>
                <c:pt idx="19244">
                  <c:v>Jul 2025</c:v>
                </c:pt>
                <c:pt idx="19245">
                  <c:v>Jul 2025</c:v>
                </c:pt>
                <c:pt idx="19246">
                  <c:v>Jul 2025</c:v>
                </c:pt>
                <c:pt idx="19247">
                  <c:v>Jul 2025</c:v>
                </c:pt>
                <c:pt idx="19248">
                  <c:v>Jul 2025</c:v>
                </c:pt>
                <c:pt idx="19249">
                  <c:v>Jul 2025</c:v>
                </c:pt>
                <c:pt idx="19250">
                  <c:v>Jul 2025</c:v>
                </c:pt>
                <c:pt idx="19251">
                  <c:v>Jul 2025</c:v>
                </c:pt>
                <c:pt idx="19252">
                  <c:v>Jul 2025</c:v>
                </c:pt>
                <c:pt idx="19253">
                  <c:v>Jul 2025</c:v>
                </c:pt>
                <c:pt idx="19254">
                  <c:v>Jul 2025</c:v>
                </c:pt>
                <c:pt idx="19255">
                  <c:v>Jul 2025</c:v>
                </c:pt>
                <c:pt idx="19256">
                  <c:v>Jul 2025</c:v>
                </c:pt>
                <c:pt idx="19257">
                  <c:v>Jul 2025</c:v>
                </c:pt>
                <c:pt idx="19258">
                  <c:v>Jul 2025</c:v>
                </c:pt>
                <c:pt idx="19259">
                  <c:v>Jul 2025</c:v>
                </c:pt>
                <c:pt idx="19260">
                  <c:v>Jul 2025</c:v>
                </c:pt>
                <c:pt idx="19261">
                  <c:v>Jul 2025</c:v>
                </c:pt>
                <c:pt idx="19262">
                  <c:v>Jul 2025</c:v>
                </c:pt>
                <c:pt idx="19263">
                  <c:v>Jul 2025</c:v>
                </c:pt>
                <c:pt idx="19264">
                  <c:v>Jul 2025</c:v>
                </c:pt>
                <c:pt idx="19265">
                  <c:v>Jul 2025</c:v>
                </c:pt>
                <c:pt idx="19266">
                  <c:v>Jul 2025</c:v>
                </c:pt>
                <c:pt idx="19267">
                  <c:v>Jul 2025</c:v>
                </c:pt>
                <c:pt idx="19268">
                  <c:v>Jul 2025</c:v>
                </c:pt>
                <c:pt idx="19269">
                  <c:v>Jul 2025</c:v>
                </c:pt>
                <c:pt idx="19270">
                  <c:v>Jul 2025</c:v>
                </c:pt>
                <c:pt idx="19271">
                  <c:v>Jul 2025</c:v>
                </c:pt>
                <c:pt idx="19272">
                  <c:v>Jul 2025</c:v>
                </c:pt>
                <c:pt idx="19273">
                  <c:v>Jul 2025</c:v>
                </c:pt>
                <c:pt idx="19274">
                  <c:v>Jul 2025</c:v>
                </c:pt>
                <c:pt idx="19275">
                  <c:v>Jul 2025</c:v>
                </c:pt>
                <c:pt idx="19276">
                  <c:v>Jul 2025</c:v>
                </c:pt>
                <c:pt idx="19277">
                  <c:v>Jul 2025</c:v>
                </c:pt>
                <c:pt idx="19278">
                  <c:v>Jul 2025</c:v>
                </c:pt>
                <c:pt idx="19279">
                  <c:v>Jul 2025</c:v>
                </c:pt>
                <c:pt idx="19280">
                  <c:v>Jul 2025</c:v>
                </c:pt>
                <c:pt idx="19281">
                  <c:v>Jul 2025</c:v>
                </c:pt>
                <c:pt idx="19282">
                  <c:v>Jul 2025</c:v>
                </c:pt>
                <c:pt idx="19283">
                  <c:v>Jul 2025</c:v>
                </c:pt>
                <c:pt idx="19284">
                  <c:v>Jul 2025</c:v>
                </c:pt>
                <c:pt idx="19285">
                  <c:v>Jul 2025</c:v>
                </c:pt>
                <c:pt idx="19286">
                  <c:v>Jul 2025</c:v>
                </c:pt>
                <c:pt idx="19287">
                  <c:v>Jul 2025</c:v>
                </c:pt>
                <c:pt idx="19288">
                  <c:v>Jul 2025</c:v>
                </c:pt>
                <c:pt idx="19289">
                  <c:v>Jul 2025</c:v>
                </c:pt>
                <c:pt idx="19290">
                  <c:v>Jul 2025</c:v>
                </c:pt>
                <c:pt idx="19291">
                  <c:v>Jul 2025</c:v>
                </c:pt>
                <c:pt idx="19292">
                  <c:v>Jul 2025</c:v>
                </c:pt>
                <c:pt idx="19293">
                  <c:v>Jul 2025</c:v>
                </c:pt>
                <c:pt idx="19294">
                  <c:v>Jul 2025</c:v>
                </c:pt>
                <c:pt idx="19295">
                  <c:v>Jul 2025</c:v>
                </c:pt>
                <c:pt idx="19296">
                  <c:v>Jul 2025</c:v>
                </c:pt>
                <c:pt idx="19297">
                  <c:v>Jul 2025</c:v>
                </c:pt>
                <c:pt idx="19298">
                  <c:v>Jul 2025</c:v>
                </c:pt>
                <c:pt idx="19299">
                  <c:v>Jul 2025</c:v>
                </c:pt>
                <c:pt idx="19300">
                  <c:v>Jul 2025</c:v>
                </c:pt>
                <c:pt idx="19301">
                  <c:v>Jul 2025</c:v>
                </c:pt>
                <c:pt idx="19302">
                  <c:v>Jul 2025</c:v>
                </c:pt>
                <c:pt idx="19303">
                  <c:v>Jul 2025</c:v>
                </c:pt>
                <c:pt idx="19304">
                  <c:v>Jul 2025</c:v>
                </c:pt>
                <c:pt idx="19305">
                  <c:v>Jul 2025</c:v>
                </c:pt>
                <c:pt idx="19306">
                  <c:v>Jul 2025</c:v>
                </c:pt>
                <c:pt idx="19307">
                  <c:v>Jul 2025</c:v>
                </c:pt>
                <c:pt idx="19308">
                  <c:v>Jul 2025</c:v>
                </c:pt>
                <c:pt idx="19309">
                  <c:v>Jul 2025</c:v>
                </c:pt>
                <c:pt idx="19310">
                  <c:v>Jul 2025</c:v>
                </c:pt>
                <c:pt idx="19311">
                  <c:v>Jul 2025</c:v>
                </c:pt>
                <c:pt idx="19312">
                  <c:v>Jul 2025</c:v>
                </c:pt>
                <c:pt idx="19313">
                  <c:v>Jul 2025</c:v>
                </c:pt>
                <c:pt idx="19314">
                  <c:v>Jul 2025</c:v>
                </c:pt>
                <c:pt idx="19315">
                  <c:v>Jul 2025</c:v>
                </c:pt>
                <c:pt idx="19316">
                  <c:v>Jul 2025</c:v>
                </c:pt>
                <c:pt idx="19317">
                  <c:v>Jul 2025</c:v>
                </c:pt>
                <c:pt idx="19318">
                  <c:v>Jul 2025</c:v>
                </c:pt>
                <c:pt idx="19319">
                  <c:v>Jul 2025</c:v>
                </c:pt>
                <c:pt idx="19320">
                  <c:v>Jul 2025</c:v>
                </c:pt>
                <c:pt idx="19321">
                  <c:v>Jul 2025</c:v>
                </c:pt>
                <c:pt idx="19322">
                  <c:v>Jul 2025</c:v>
                </c:pt>
                <c:pt idx="19323">
                  <c:v>Jul 2025</c:v>
                </c:pt>
                <c:pt idx="19324">
                  <c:v>Jul 2025</c:v>
                </c:pt>
                <c:pt idx="19325">
                  <c:v>Jul 2025</c:v>
                </c:pt>
                <c:pt idx="19326">
                  <c:v>Jul 2025</c:v>
                </c:pt>
                <c:pt idx="19327">
                  <c:v>Jul 2025</c:v>
                </c:pt>
                <c:pt idx="19328">
                  <c:v>Jul 2025</c:v>
                </c:pt>
                <c:pt idx="19329">
                  <c:v>Jul 2025</c:v>
                </c:pt>
                <c:pt idx="19330">
                  <c:v>Jul 2025</c:v>
                </c:pt>
                <c:pt idx="19331">
                  <c:v>Jul 2025</c:v>
                </c:pt>
                <c:pt idx="19332">
                  <c:v>Jul 2025</c:v>
                </c:pt>
                <c:pt idx="19333">
                  <c:v>Jul 2025</c:v>
                </c:pt>
                <c:pt idx="19334">
                  <c:v>Jul 2025</c:v>
                </c:pt>
                <c:pt idx="19335">
                  <c:v>Jul 2025</c:v>
                </c:pt>
                <c:pt idx="19336">
                  <c:v>Jul 2025</c:v>
                </c:pt>
                <c:pt idx="19337">
                  <c:v>Jul 2025</c:v>
                </c:pt>
                <c:pt idx="19338">
                  <c:v>Jul 2025</c:v>
                </c:pt>
                <c:pt idx="19339">
                  <c:v>Jul 2025</c:v>
                </c:pt>
                <c:pt idx="19340">
                  <c:v>Jul 2025</c:v>
                </c:pt>
                <c:pt idx="19341">
                  <c:v>Jul 2025</c:v>
                </c:pt>
                <c:pt idx="19342">
                  <c:v>Jul 2025</c:v>
                </c:pt>
                <c:pt idx="19343">
                  <c:v>Jul 2025</c:v>
                </c:pt>
                <c:pt idx="19344">
                  <c:v>Jul 2025</c:v>
                </c:pt>
                <c:pt idx="19345">
                  <c:v>Jul 2025</c:v>
                </c:pt>
                <c:pt idx="19346">
                  <c:v>Jul 2025</c:v>
                </c:pt>
                <c:pt idx="19347">
                  <c:v>Jul 2025</c:v>
                </c:pt>
                <c:pt idx="19348">
                  <c:v>Jul 2025</c:v>
                </c:pt>
                <c:pt idx="19349">
                  <c:v>Jul 2025</c:v>
                </c:pt>
                <c:pt idx="19350">
                  <c:v>Jul 2025</c:v>
                </c:pt>
                <c:pt idx="19351">
                  <c:v>Jul 2025</c:v>
                </c:pt>
                <c:pt idx="19352">
                  <c:v>Jul 2025</c:v>
                </c:pt>
                <c:pt idx="19353">
                  <c:v>Jul 2025</c:v>
                </c:pt>
                <c:pt idx="19354">
                  <c:v>Jul 2025</c:v>
                </c:pt>
                <c:pt idx="19355">
                  <c:v>Jul 2025</c:v>
                </c:pt>
                <c:pt idx="19356">
                  <c:v>Jul 2025</c:v>
                </c:pt>
                <c:pt idx="19357">
                  <c:v>Jul 2025</c:v>
                </c:pt>
                <c:pt idx="19358">
                  <c:v>Jul 2025</c:v>
                </c:pt>
                <c:pt idx="19359">
                  <c:v>Jul 2025</c:v>
                </c:pt>
                <c:pt idx="19360">
                  <c:v>Jul 2025</c:v>
                </c:pt>
                <c:pt idx="19361">
                  <c:v>Jul 2025</c:v>
                </c:pt>
                <c:pt idx="19362">
                  <c:v>Jul 2025</c:v>
                </c:pt>
                <c:pt idx="19363">
                  <c:v>Jul 2025</c:v>
                </c:pt>
                <c:pt idx="19364">
                  <c:v>Jul 2025</c:v>
                </c:pt>
                <c:pt idx="19365">
                  <c:v>Jul 2025</c:v>
                </c:pt>
                <c:pt idx="19366">
                  <c:v>Jul 2025</c:v>
                </c:pt>
                <c:pt idx="19367">
                  <c:v>Jul 2025</c:v>
                </c:pt>
                <c:pt idx="19368">
                  <c:v>Jul 2025</c:v>
                </c:pt>
                <c:pt idx="19369">
                  <c:v>Jul 2025</c:v>
                </c:pt>
                <c:pt idx="19370">
                  <c:v>Jul 2025</c:v>
                </c:pt>
                <c:pt idx="19371">
                  <c:v>Jul 2025</c:v>
                </c:pt>
                <c:pt idx="19372">
                  <c:v>Jul 2025</c:v>
                </c:pt>
                <c:pt idx="19373">
                  <c:v>Jul 2025</c:v>
                </c:pt>
                <c:pt idx="19374">
                  <c:v>Jul 2025</c:v>
                </c:pt>
                <c:pt idx="19375">
                  <c:v>Jul 2025</c:v>
                </c:pt>
                <c:pt idx="19376">
                  <c:v>Jul 2025</c:v>
                </c:pt>
                <c:pt idx="19377">
                  <c:v>Jul 2025</c:v>
                </c:pt>
                <c:pt idx="19378">
                  <c:v>Jul 2025</c:v>
                </c:pt>
                <c:pt idx="19379">
                  <c:v>Jul 2025</c:v>
                </c:pt>
                <c:pt idx="19380">
                  <c:v>Jul 2025</c:v>
                </c:pt>
                <c:pt idx="19381">
                  <c:v>Jul 2025</c:v>
                </c:pt>
                <c:pt idx="19382">
                  <c:v>Jul 2025</c:v>
                </c:pt>
                <c:pt idx="19383">
                  <c:v>Jul 2025</c:v>
                </c:pt>
                <c:pt idx="19384">
                  <c:v>Jul 2025</c:v>
                </c:pt>
                <c:pt idx="19385">
                  <c:v>Jul 2025</c:v>
                </c:pt>
                <c:pt idx="19386">
                  <c:v>Jul 2025</c:v>
                </c:pt>
                <c:pt idx="19387">
                  <c:v>Jul 2025</c:v>
                </c:pt>
                <c:pt idx="19388">
                  <c:v>Jul 2025</c:v>
                </c:pt>
                <c:pt idx="19389">
                  <c:v>Jul 2025</c:v>
                </c:pt>
                <c:pt idx="19390">
                  <c:v>Jul 2025</c:v>
                </c:pt>
                <c:pt idx="19391">
                  <c:v>Jul 2025</c:v>
                </c:pt>
                <c:pt idx="19392">
                  <c:v>Jul 2025</c:v>
                </c:pt>
                <c:pt idx="19393">
                  <c:v>Jul 2025</c:v>
                </c:pt>
                <c:pt idx="19394">
                  <c:v>Jul 2025</c:v>
                </c:pt>
                <c:pt idx="19395">
                  <c:v>Jul 2025</c:v>
                </c:pt>
                <c:pt idx="19396">
                  <c:v>Jul 2025</c:v>
                </c:pt>
                <c:pt idx="19397">
                  <c:v>Jul 2025</c:v>
                </c:pt>
                <c:pt idx="19398">
                  <c:v>Jul 2025</c:v>
                </c:pt>
                <c:pt idx="19399">
                  <c:v>Jul 2025</c:v>
                </c:pt>
                <c:pt idx="19400">
                  <c:v>Jul 2025</c:v>
                </c:pt>
                <c:pt idx="19401">
                  <c:v>Jul 2025</c:v>
                </c:pt>
                <c:pt idx="19402">
                  <c:v>Jul 2025</c:v>
                </c:pt>
                <c:pt idx="19403">
                  <c:v>Jul 2025</c:v>
                </c:pt>
                <c:pt idx="19404">
                  <c:v>Jul 2025</c:v>
                </c:pt>
                <c:pt idx="19405">
                  <c:v>Jul 2025</c:v>
                </c:pt>
                <c:pt idx="19406">
                  <c:v>Jul 2025</c:v>
                </c:pt>
                <c:pt idx="19407">
                  <c:v>Jul 2025</c:v>
                </c:pt>
                <c:pt idx="19408">
                  <c:v>Jul 2025</c:v>
                </c:pt>
                <c:pt idx="19409">
                  <c:v>Jul 2025</c:v>
                </c:pt>
                <c:pt idx="19410">
                  <c:v>Jul 2025</c:v>
                </c:pt>
                <c:pt idx="19411">
                  <c:v>Jul 2025</c:v>
                </c:pt>
                <c:pt idx="19412">
                  <c:v>Jul 2025</c:v>
                </c:pt>
                <c:pt idx="19413">
                  <c:v>Jul 2025</c:v>
                </c:pt>
                <c:pt idx="19414">
                  <c:v>Jul 2025</c:v>
                </c:pt>
                <c:pt idx="19415">
                  <c:v>Jul 2025</c:v>
                </c:pt>
                <c:pt idx="19416">
                  <c:v>Jul 2025</c:v>
                </c:pt>
                <c:pt idx="19417">
                  <c:v>Jul 2025</c:v>
                </c:pt>
                <c:pt idx="19418">
                  <c:v>Jul 2025</c:v>
                </c:pt>
                <c:pt idx="19419">
                  <c:v>Jul 2025</c:v>
                </c:pt>
                <c:pt idx="19420">
                  <c:v>Jul 2025</c:v>
                </c:pt>
                <c:pt idx="19421">
                  <c:v>Jul 2025</c:v>
                </c:pt>
                <c:pt idx="19422">
                  <c:v>Jul 2025</c:v>
                </c:pt>
                <c:pt idx="19423">
                  <c:v>Jul 2025</c:v>
                </c:pt>
                <c:pt idx="19424">
                  <c:v>Jul 2025</c:v>
                </c:pt>
                <c:pt idx="19425">
                  <c:v>Jul 2025</c:v>
                </c:pt>
                <c:pt idx="19426">
                  <c:v>Jul 2025</c:v>
                </c:pt>
                <c:pt idx="19427">
                  <c:v>Jul 2025</c:v>
                </c:pt>
                <c:pt idx="19428">
                  <c:v>Jul 2025</c:v>
                </c:pt>
                <c:pt idx="19429">
                  <c:v>Jul 2025</c:v>
                </c:pt>
                <c:pt idx="19430">
                  <c:v>Jul 2025</c:v>
                </c:pt>
                <c:pt idx="19431">
                  <c:v>Jul 2025</c:v>
                </c:pt>
                <c:pt idx="19432">
                  <c:v>Jul 2025</c:v>
                </c:pt>
                <c:pt idx="19433">
                  <c:v>Jul 2025</c:v>
                </c:pt>
                <c:pt idx="19434">
                  <c:v>Jul 2025</c:v>
                </c:pt>
                <c:pt idx="19435">
                  <c:v>Jul 2025</c:v>
                </c:pt>
                <c:pt idx="19436">
                  <c:v>Jul 2025</c:v>
                </c:pt>
                <c:pt idx="19437">
                  <c:v>Jul 2025</c:v>
                </c:pt>
                <c:pt idx="19438">
                  <c:v>Jul 2025</c:v>
                </c:pt>
                <c:pt idx="19439">
                  <c:v>Jul 2025</c:v>
                </c:pt>
                <c:pt idx="19440">
                  <c:v>Jul 2025</c:v>
                </c:pt>
                <c:pt idx="19441">
                  <c:v>Jul 2025</c:v>
                </c:pt>
                <c:pt idx="19442">
                  <c:v>Jul 2025</c:v>
                </c:pt>
                <c:pt idx="19443">
                  <c:v>Jul 2025</c:v>
                </c:pt>
                <c:pt idx="19444">
                  <c:v>Jul 2025</c:v>
                </c:pt>
                <c:pt idx="19445">
                  <c:v>Jul 2025</c:v>
                </c:pt>
                <c:pt idx="19446">
                  <c:v>Jul 2025</c:v>
                </c:pt>
                <c:pt idx="19447">
                  <c:v>Jul 2025</c:v>
                </c:pt>
                <c:pt idx="19448">
                  <c:v>Jul 2025</c:v>
                </c:pt>
                <c:pt idx="19449">
                  <c:v>Jul 2025</c:v>
                </c:pt>
                <c:pt idx="19450">
                  <c:v>Jul 2025</c:v>
                </c:pt>
                <c:pt idx="19451">
                  <c:v>Jul 2025</c:v>
                </c:pt>
                <c:pt idx="19452">
                  <c:v>Jul 2025</c:v>
                </c:pt>
                <c:pt idx="19453">
                  <c:v>Jul 2025</c:v>
                </c:pt>
                <c:pt idx="19454">
                  <c:v>Jul 2025</c:v>
                </c:pt>
                <c:pt idx="19455">
                  <c:v>Jul 2025</c:v>
                </c:pt>
                <c:pt idx="19456">
                  <c:v>Jul 2025</c:v>
                </c:pt>
                <c:pt idx="19457">
                  <c:v>Jul 2025</c:v>
                </c:pt>
                <c:pt idx="19458">
                  <c:v>Jul 2025</c:v>
                </c:pt>
                <c:pt idx="19459">
                  <c:v>Jul 2025</c:v>
                </c:pt>
                <c:pt idx="19460">
                  <c:v>Jul 2025</c:v>
                </c:pt>
                <c:pt idx="19461">
                  <c:v>Jul 2025</c:v>
                </c:pt>
                <c:pt idx="19462">
                  <c:v>Jul 2025</c:v>
                </c:pt>
                <c:pt idx="19463">
                  <c:v>Jul 2025</c:v>
                </c:pt>
                <c:pt idx="19464">
                  <c:v>Jul 2025</c:v>
                </c:pt>
                <c:pt idx="19465">
                  <c:v>Jul 2025</c:v>
                </c:pt>
                <c:pt idx="19466">
                  <c:v>Jul 2025</c:v>
                </c:pt>
                <c:pt idx="19467">
                  <c:v>Jul 2025</c:v>
                </c:pt>
                <c:pt idx="19468">
                  <c:v>Jul 2025</c:v>
                </c:pt>
                <c:pt idx="19469">
                  <c:v>Jul 2025</c:v>
                </c:pt>
                <c:pt idx="19470">
                  <c:v>Jul 2025</c:v>
                </c:pt>
                <c:pt idx="19471">
                  <c:v>Jul 2025</c:v>
                </c:pt>
                <c:pt idx="19472">
                  <c:v>Jul 2025</c:v>
                </c:pt>
                <c:pt idx="19473">
                  <c:v>Jul 2025</c:v>
                </c:pt>
                <c:pt idx="19474">
                  <c:v>Jul 2025</c:v>
                </c:pt>
                <c:pt idx="19475">
                  <c:v>Jul 2025</c:v>
                </c:pt>
                <c:pt idx="19476">
                  <c:v>Jul 2025</c:v>
                </c:pt>
                <c:pt idx="19477">
                  <c:v>Jul 2025</c:v>
                </c:pt>
                <c:pt idx="19478">
                  <c:v>Jul 2025</c:v>
                </c:pt>
                <c:pt idx="19479">
                  <c:v>Jul 2025</c:v>
                </c:pt>
                <c:pt idx="19480">
                  <c:v>Jul 2025</c:v>
                </c:pt>
                <c:pt idx="19481">
                  <c:v>Jul 2025</c:v>
                </c:pt>
                <c:pt idx="19482">
                  <c:v>Jul 2025</c:v>
                </c:pt>
                <c:pt idx="19483">
                  <c:v>Jul 2025</c:v>
                </c:pt>
                <c:pt idx="19484">
                  <c:v>Jul 2025</c:v>
                </c:pt>
                <c:pt idx="19485">
                  <c:v>Jul 2025</c:v>
                </c:pt>
                <c:pt idx="19486">
                  <c:v>Jul 2025</c:v>
                </c:pt>
                <c:pt idx="19487">
                  <c:v>Jul 2025</c:v>
                </c:pt>
                <c:pt idx="19488">
                  <c:v>Jul 2025</c:v>
                </c:pt>
                <c:pt idx="19489">
                  <c:v>Jul 2025</c:v>
                </c:pt>
                <c:pt idx="19490">
                  <c:v>Jul 2025</c:v>
                </c:pt>
                <c:pt idx="19491">
                  <c:v>Jul 2025</c:v>
                </c:pt>
                <c:pt idx="19492">
                  <c:v>Jul 2025</c:v>
                </c:pt>
                <c:pt idx="19493">
                  <c:v>Jul 2025</c:v>
                </c:pt>
                <c:pt idx="19494">
                  <c:v>Jul 2025</c:v>
                </c:pt>
                <c:pt idx="19495">
                  <c:v>Jul 2025</c:v>
                </c:pt>
                <c:pt idx="19496">
                  <c:v>Jul 2025</c:v>
                </c:pt>
                <c:pt idx="19497">
                  <c:v>Jul 2025</c:v>
                </c:pt>
                <c:pt idx="19498">
                  <c:v>Jul 2025</c:v>
                </c:pt>
                <c:pt idx="19499">
                  <c:v>Jul 2025</c:v>
                </c:pt>
                <c:pt idx="19500">
                  <c:v>Jul 2025</c:v>
                </c:pt>
                <c:pt idx="19501">
                  <c:v>Jul 2025</c:v>
                </c:pt>
                <c:pt idx="19502">
                  <c:v>Jul 2025</c:v>
                </c:pt>
                <c:pt idx="19503">
                  <c:v>Jul 2025</c:v>
                </c:pt>
                <c:pt idx="19504">
                  <c:v>Jul 2025</c:v>
                </c:pt>
                <c:pt idx="19505">
                  <c:v>Jul 2025</c:v>
                </c:pt>
                <c:pt idx="19506">
                  <c:v>Jul 2025</c:v>
                </c:pt>
                <c:pt idx="19507">
                  <c:v>Jul 2025</c:v>
                </c:pt>
                <c:pt idx="19508">
                  <c:v>Jul 2025</c:v>
                </c:pt>
                <c:pt idx="19509">
                  <c:v>Jul 2025</c:v>
                </c:pt>
                <c:pt idx="19510">
                  <c:v>Jul 2025</c:v>
                </c:pt>
                <c:pt idx="19511">
                  <c:v>Jul 2025</c:v>
                </c:pt>
                <c:pt idx="19512">
                  <c:v>Jul 2025</c:v>
                </c:pt>
                <c:pt idx="19513">
                  <c:v>Jul 2025</c:v>
                </c:pt>
                <c:pt idx="19514">
                  <c:v>Jul 2025</c:v>
                </c:pt>
                <c:pt idx="19515">
                  <c:v>Jul 2025</c:v>
                </c:pt>
                <c:pt idx="19516">
                  <c:v>Jul 2025</c:v>
                </c:pt>
                <c:pt idx="19517">
                  <c:v>Jul 2025</c:v>
                </c:pt>
                <c:pt idx="19518">
                  <c:v>Jul 2025</c:v>
                </c:pt>
                <c:pt idx="19519">
                  <c:v>Jul 2025</c:v>
                </c:pt>
                <c:pt idx="19520">
                  <c:v>Jul 2025</c:v>
                </c:pt>
                <c:pt idx="19521">
                  <c:v>Jul 2025</c:v>
                </c:pt>
                <c:pt idx="19522">
                  <c:v>Jul 2025</c:v>
                </c:pt>
                <c:pt idx="19523">
                  <c:v>Jul 2025</c:v>
                </c:pt>
                <c:pt idx="19524">
                  <c:v>Jul 2025</c:v>
                </c:pt>
                <c:pt idx="19525">
                  <c:v>Jul 2025</c:v>
                </c:pt>
                <c:pt idx="19526">
                  <c:v>Jul 2025</c:v>
                </c:pt>
                <c:pt idx="19527">
                  <c:v>Jul 2025</c:v>
                </c:pt>
                <c:pt idx="19528">
                  <c:v>Jul 2025</c:v>
                </c:pt>
                <c:pt idx="19529">
                  <c:v>Jul 2025</c:v>
                </c:pt>
                <c:pt idx="19530">
                  <c:v>Jul 2025</c:v>
                </c:pt>
                <c:pt idx="19531">
                  <c:v>Jul 2025</c:v>
                </c:pt>
                <c:pt idx="19532">
                  <c:v>Jul 2025</c:v>
                </c:pt>
                <c:pt idx="19533">
                  <c:v>Jul 2025</c:v>
                </c:pt>
                <c:pt idx="19534">
                  <c:v>Jul 2025</c:v>
                </c:pt>
                <c:pt idx="19535">
                  <c:v>Jul 2025</c:v>
                </c:pt>
                <c:pt idx="19536">
                  <c:v>Jul 2025</c:v>
                </c:pt>
                <c:pt idx="19537">
                  <c:v>Jul 2025</c:v>
                </c:pt>
                <c:pt idx="19538">
                  <c:v>Jul 2025</c:v>
                </c:pt>
                <c:pt idx="19539">
                  <c:v>Jul 2025</c:v>
                </c:pt>
                <c:pt idx="19540">
                  <c:v>Jul 2025</c:v>
                </c:pt>
                <c:pt idx="19541">
                  <c:v>Jul 2025</c:v>
                </c:pt>
                <c:pt idx="19542">
                  <c:v>Jul 2025</c:v>
                </c:pt>
                <c:pt idx="19543">
                  <c:v>Jul 2025</c:v>
                </c:pt>
                <c:pt idx="19544">
                  <c:v>Jul 2025</c:v>
                </c:pt>
                <c:pt idx="19545">
                  <c:v>Jul 2025</c:v>
                </c:pt>
                <c:pt idx="19546">
                  <c:v>Jul 2025</c:v>
                </c:pt>
                <c:pt idx="19547">
                  <c:v>Jul 2025</c:v>
                </c:pt>
                <c:pt idx="19548">
                  <c:v>Jul 2025</c:v>
                </c:pt>
                <c:pt idx="19549">
                  <c:v>Jul 2025</c:v>
                </c:pt>
                <c:pt idx="19550">
                  <c:v>Jul 2025</c:v>
                </c:pt>
                <c:pt idx="19551">
                  <c:v>Jul 2025</c:v>
                </c:pt>
                <c:pt idx="19552">
                  <c:v>Jul 2025</c:v>
                </c:pt>
                <c:pt idx="19553">
                  <c:v>Jul 2025</c:v>
                </c:pt>
                <c:pt idx="19554">
                  <c:v>Jul 2025</c:v>
                </c:pt>
                <c:pt idx="19555">
                  <c:v>Jul 2025</c:v>
                </c:pt>
                <c:pt idx="19556">
                  <c:v>Jul 2025</c:v>
                </c:pt>
                <c:pt idx="19557">
                  <c:v>Jul 2025</c:v>
                </c:pt>
                <c:pt idx="19558">
                  <c:v>Jul 2025</c:v>
                </c:pt>
                <c:pt idx="19559">
                  <c:v>Jul 2025</c:v>
                </c:pt>
                <c:pt idx="19560">
                  <c:v>Jul 2025</c:v>
                </c:pt>
                <c:pt idx="19561">
                  <c:v>Jul 2025</c:v>
                </c:pt>
                <c:pt idx="19562">
                  <c:v>Jul 2025</c:v>
                </c:pt>
                <c:pt idx="19563">
                  <c:v>Jul 2025</c:v>
                </c:pt>
                <c:pt idx="19564">
                  <c:v>Jul 2025</c:v>
                </c:pt>
                <c:pt idx="19565">
                  <c:v>Jul 2025</c:v>
                </c:pt>
                <c:pt idx="19566">
                  <c:v>Jul 2025</c:v>
                </c:pt>
                <c:pt idx="19567">
                  <c:v>Jul 2025</c:v>
                </c:pt>
                <c:pt idx="19568">
                  <c:v>Jul 2025</c:v>
                </c:pt>
                <c:pt idx="19569">
                  <c:v>Jul 2025</c:v>
                </c:pt>
                <c:pt idx="19570">
                  <c:v>Jul 2025</c:v>
                </c:pt>
                <c:pt idx="19571">
                  <c:v>Jul 2025</c:v>
                </c:pt>
                <c:pt idx="19572">
                  <c:v>Jul 2025</c:v>
                </c:pt>
                <c:pt idx="19573">
                  <c:v>Jul 2025</c:v>
                </c:pt>
                <c:pt idx="19574">
                  <c:v>Jul 2025</c:v>
                </c:pt>
                <c:pt idx="19575">
                  <c:v>Jul 2025</c:v>
                </c:pt>
                <c:pt idx="19576">
                  <c:v>Jul 2025</c:v>
                </c:pt>
                <c:pt idx="19577">
                  <c:v>Jul 2025</c:v>
                </c:pt>
                <c:pt idx="19578">
                  <c:v>Jul 2025</c:v>
                </c:pt>
                <c:pt idx="19579">
                  <c:v>Jul 2025</c:v>
                </c:pt>
                <c:pt idx="19580">
                  <c:v>Jul 2025</c:v>
                </c:pt>
                <c:pt idx="19581">
                  <c:v>Jul 2025</c:v>
                </c:pt>
                <c:pt idx="19582">
                  <c:v>Jul 2025</c:v>
                </c:pt>
                <c:pt idx="19583">
                  <c:v>Jul 2025</c:v>
                </c:pt>
                <c:pt idx="19584">
                  <c:v>Jul 2025</c:v>
                </c:pt>
                <c:pt idx="19585">
                  <c:v>Jul 2025</c:v>
                </c:pt>
                <c:pt idx="19586">
                  <c:v>Jul 2025</c:v>
                </c:pt>
                <c:pt idx="19587">
                  <c:v>Jul 2025</c:v>
                </c:pt>
                <c:pt idx="19588">
                  <c:v>Jul 2025</c:v>
                </c:pt>
                <c:pt idx="19589">
                  <c:v>Jul 2025</c:v>
                </c:pt>
                <c:pt idx="19590">
                  <c:v>Jul 2025</c:v>
                </c:pt>
                <c:pt idx="19591">
                  <c:v>Jul 2025</c:v>
                </c:pt>
                <c:pt idx="19592">
                  <c:v>Jul 2025</c:v>
                </c:pt>
                <c:pt idx="19593">
                  <c:v>Jul 2025</c:v>
                </c:pt>
                <c:pt idx="19594">
                  <c:v>Jul 2025</c:v>
                </c:pt>
                <c:pt idx="19595">
                  <c:v>Jul 2025</c:v>
                </c:pt>
                <c:pt idx="19596">
                  <c:v>Jul 2025</c:v>
                </c:pt>
                <c:pt idx="19597">
                  <c:v>Jul 2025</c:v>
                </c:pt>
                <c:pt idx="19598">
                  <c:v>Jul 2025</c:v>
                </c:pt>
                <c:pt idx="19599">
                  <c:v>Jul 2025</c:v>
                </c:pt>
                <c:pt idx="19600">
                  <c:v>Jul 2025</c:v>
                </c:pt>
                <c:pt idx="19601">
                  <c:v>Jul 2025</c:v>
                </c:pt>
                <c:pt idx="19602">
                  <c:v>Jul 2025</c:v>
                </c:pt>
                <c:pt idx="19603">
                  <c:v>Jul 2025</c:v>
                </c:pt>
                <c:pt idx="19604">
                  <c:v>Jul 2025</c:v>
                </c:pt>
                <c:pt idx="19605">
                  <c:v>Jul 2025</c:v>
                </c:pt>
                <c:pt idx="19606">
                  <c:v>Jul 2025</c:v>
                </c:pt>
                <c:pt idx="19607">
                  <c:v>Jul 2025</c:v>
                </c:pt>
                <c:pt idx="19608">
                  <c:v>Jul 2025</c:v>
                </c:pt>
                <c:pt idx="19609">
                  <c:v>Jul 2025</c:v>
                </c:pt>
                <c:pt idx="19610">
                  <c:v>Jul 2025</c:v>
                </c:pt>
                <c:pt idx="19611">
                  <c:v>Jul 2025</c:v>
                </c:pt>
                <c:pt idx="19612">
                  <c:v>Jul 2025</c:v>
                </c:pt>
                <c:pt idx="19613">
                  <c:v>Jul 2025</c:v>
                </c:pt>
                <c:pt idx="19614">
                  <c:v>Jul 2025</c:v>
                </c:pt>
                <c:pt idx="19615">
                  <c:v>Jul 2025</c:v>
                </c:pt>
                <c:pt idx="19616">
                  <c:v>Jul 2025</c:v>
                </c:pt>
                <c:pt idx="19617">
                  <c:v>Jul 2025</c:v>
                </c:pt>
                <c:pt idx="19618">
                  <c:v>Jul 2025</c:v>
                </c:pt>
                <c:pt idx="19619">
                  <c:v>Jul 2025</c:v>
                </c:pt>
                <c:pt idx="19620">
                  <c:v>Jul 2025</c:v>
                </c:pt>
                <c:pt idx="19621">
                  <c:v>Jul 2025</c:v>
                </c:pt>
                <c:pt idx="19622">
                  <c:v>Jul 2025</c:v>
                </c:pt>
                <c:pt idx="19623">
                  <c:v>Jul 2025</c:v>
                </c:pt>
                <c:pt idx="19624">
                  <c:v>Jul 2025</c:v>
                </c:pt>
                <c:pt idx="19625">
                  <c:v>Jul 2025</c:v>
                </c:pt>
                <c:pt idx="19626">
                  <c:v>Jul 2025</c:v>
                </c:pt>
                <c:pt idx="19627">
                  <c:v>Jul 2025</c:v>
                </c:pt>
                <c:pt idx="19628">
                  <c:v>Jul 2025</c:v>
                </c:pt>
                <c:pt idx="19629">
                  <c:v>Jul 2025</c:v>
                </c:pt>
                <c:pt idx="19630">
                  <c:v>Jul 2025</c:v>
                </c:pt>
                <c:pt idx="19631">
                  <c:v>Jul 2025</c:v>
                </c:pt>
                <c:pt idx="19632">
                  <c:v>Jul 2025</c:v>
                </c:pt>
                <c:pt idx="19633">
                  <c:v>Jul 2025</c:v>
                </c:pt>
                <c:pt idx="19634">
                  <c:v>Jul 2025</c:v>
                </c:pt>
                <c:pt idx="19635">
                  <c:v>Jul 2025</c:v>
                </c:pt>
                <c:pt idx="19636">
                  <c:v>Jul 2025</c:v>
                </c:pt>
                <c:pt idx="19637">
                  <c:v>Jul 2025</c:v>
                </c:pt>
                <c:pt idx="19638">
                  <c:v>Jul 2025</c:v>
                </c:pt>
                <c:pt idx="19639">
                  <c:v>Jul 2025</c:v>
                </c:pt>
                <c:pt idx="19640">
                  <c:v>Jul 2025</c:v>
                </c:pt>
                <c:pt idx="19641">
                  <c:v>Jul 2025</c:v>
                </c:pt>
                <c:pt idx="19642">
                  <c:v>Jul 2025</c:v>
                </c:pt>
                <c:pt idx="19643">
                  <c:v>Jul 2025</c:v>
                </c:pt>
                <c:pt idx="19644">
                  <c:v>Jul 2025</c:v>
                </c:pt>
                <c:pt idx="19645">
                  <c:v>Jul 2025</c:v>
                </c:pt>
                <c:pt idx="19646">
                  <c:v>Jul 2025</c:v>
                </c:pt>
                <c:pt idx="19647">
                  <c:v>Jul 2025</c:v>
                </c:pt>
                <c:pt idx="19648">
                  <c:v>Jul 2025</c:v>
                </c:pt>
                <c:pt idx="19649">
                  <c:v>Jul 2025</c:v>
                </c:pt>
                <c:pt idx="19650">
                  <c:v>Jul 2025</c:v>
                </c:pt>
                <c:pt idx="19651">
                  <c:v>Jul 2025</c:v>
                </c:pt>
                <c:pt idx="19652">
                  <c:v>Jul 2025</c:v>
                </c:pt>
                <c:pt idx="19653">
                  <c:v>Jul 2025</c:v>
                </c:pt>
                <c:pt idx="19654">
                  <c:v>Jul 2025</c:v>
                </c:pt>
                <c:pt idx="19655">
                  <c:v>Jul 2025</c:v>
                </c:pt>
                <c:pt idx="19656">
                  <c:v>Jul 2025</c:v>
                </c:pt>
                <c:pt idx="19657">
                  <c:v>Jul 2025</c:v>
                </c:pt>
                <c:pt idx="19658">
                  <c:v>Jul 2025</c:v>
                </c:pt>
                <c:pt idx="19659">
                  <c:v>Jul 2025</c:v>
                </c:pt>
                <c:pt idx="19660">
                  <c:v>Jul 2025</c:v>
                </c:pt>
                <c:pt idx="19661">
                  <c:v>Jul 2025</c:v>
                </c:pt>
                <c:pt idx="19662">
                  <c:v>Jul 2025</c:v>
                </c:pt>
                <c:pt idx="19663">
                  <c:v>Jul 2025</c:v>
                </c:pt>
                <c:pt idx="19664">
                  <c:v>Jul 2025</c:v>
                </c:pt>
                <c:pt idx="19665">
                  <c:v>Jul 2025</c:v>
                </c:pt>
                <c:pt idx="19666">
                  <c:v>Jul 2025</c:v>
                </c:pt>
                <c:pt idx="19667">
                  <c:v>Jul 2025</c:v>
                </c:pt>
                <c:pt idx="19668">
                  <c:v>Jul 2025</c:v>
                </c:pt>
                <c:pt idx="19669">
                  <c:v>Jul 2025</c:v>
                </c:pt>
                <c:pt idx="19670">
                  <c:v>Jul 2025</c:v>
                </c:pt>
                <c:pt idx="19671">
                  <c:v>Jul 2025</c:v>
                </c:pt>
                <c:pt idx="19672">
                  <c:v>Jul 2025</c:v>
                </c:pt>
                <c:pt idx="19673">
                  <c:v>Jul 2025</c:v>
                </c:pt>
                <c:pt idx="19674">
                  <c:v>Jul 2025</c:v>
                </c:pt>
                <c:pt idx="19675">
                  <c:v>Jul 2025</c:v>
                </c:pt>
                <c:pt idx="19676">
                  <c:v>Jul 2025</c:v>
                </c:pt>
                <c:pt idx="19677">
                  <c:v>Jul 2025</c:v>
                </c:pt>
                <c:pt idx="19678">
                  <c:v>Jul 2025</c:v>
                </c:pt>
                <c:pt idx="19679">
                  <c:v>Jul 2025</c:v>
                </c:pt>
                <c:pt idx="19680">
                  <c:v>Jul 2025</c:v>
                </c:pt>
                <c:pt idx="19681">
                  <c:v>Jul 2025</c:v>
                </c:pt>
                <c:pt idx="19682">
                  <c:v>Jul 2025</c:v>
                </c:pt>
                <c:pt idx="19683">
                  <c:v>Jul 2025</c:v>
                </c:pt>
                <c:pt idx="19684">
                  <c:v>Jul 2025</c:v>
                </c:pt>
                <c:pt idx="19685">
                  <c:v>Jul 2025</c:v>
                </c:pt>
                <c:pt idx="19686">
                  <c:v>Jul 2025</c:v>
                </c:pt>
                <c:pt idx="19687">
                  <c:v>Jul 2025</c:v>
                </c:pt>
                <c:pt idx="19688">
                  <c:v>Jul 2025</c:v>
                </c:pt>
                <c:pt idx="19689">
                  <c:v>Jul 2025</c:v>
                </c:pt>
                <c:pt idx="19690">
                  <c:v>Jul 2025</c:v>
                </c:pt>
                <c:pt idx="19691">
                  <c:v>Jul 2025</c:v>
                </c:pt>
                <c:pt idx="19692">
                  <c:v>Jul 2025</c:v>
                </c:pt>
                <c:pt idx="19693">
                  <c:v>Jul 2025</c:v>
                </c:pt>
                <c:pt idx="19694">
                  <c:v>Jul 2025</c:v>
                </c:pt>
                <c:pt idx="19695">
                  <c:v>Jul 2025</c:v>
                </c:pt>
                <c:pt idx="19696">
                  <c:v>Jul 2025</c:v>
                </c:pt>
                <c:pt idx="19697">
                  <c:v>Jul 2025</c:v>
                </c:pt>
                <c:pt idx="19698">
                  <c:v>Jul 2025</c:v>
                </c:pt>
                <c:pt idx="19699">
                  <c:v>Jul 2025</c:v>
                </c:pt>
                <c:pt idx="19700">
                  <c:v>Jul 2025</c:v>
                </c:pt>
                <c:pt idx="19701">
                  <c:v>Jul 2025</c:v>
                </c:pt>
                <c:pt idx="19702">
                  <c:v>Jul 2025</c:v>
                </c:pt>
                <c:pt idx="19703">
                  <c:v>Jul 2025</c:v>
                </c:pt>
                <c:pt idx="19704">
                  <c:v>Jul 2025</c:v>
                </c:pt>
                <c:pt idx="19705">
                  <c:v>Jul 2025</c:v>
                </c:pt>
                <c:pt idx="19706">
                  <c:v>Jul 2025</c:v>
                </c:pt>
                <c:pt idx="19707">
                  <c:v>Jul 2025</c:v>
                </c:pt>
                <c:pt idx="19708">
                  <c:v>Jul 2025</c:v>
                </c:pt>
                <c:pt idx="19709">
                  <c:v>Jul 2025</c:v>
                </c:pt>
                <c:pt idx="19710">
                  <c:v>Jul 2025</c:v>
                </c:pt>
                <c:pt idx="19711">
                  <c:v>Jul 2025</c:v>
                </c:pt>
                <c:pt idx="19712">
                  <c:v>Jul 2025</c:v>
                </c:pt>
                <c:pt idx="19713">
                  <c:v>Jul 2025</c:v>
                </c:pt>
                <c:pt idx="19714">
                  <c:v>Jul 2025</c:v>
                </c:pt>
                <c:pt idx="19715">
                  <c:v>Jul 2025</c:v>
                </c:pt>
                <c:pt idx="19716">
                  <c:v>Jul 2025</c:v>
                </c:pt>
                <c:pt idx="19717">
                  <c:v>Jul 2025</c:v>
                </c:pt>
                <c:pt idx="19718">
                  <c:v>Jul 2025</c:v>
                </c:pt>
                <c:pt idx="19719">
                  <c:v>Jul 2025</c:v>
                </c:pt>
                <c:pt idx="19720">
                  <c:v>Jul 2025</c:v>
                </c:pt>
                <c:pt idx="19721">
                  <c:v>Jul 2025</c:v>
                </c:pt>
                <c:pt idx="19722">
                  <c:v>Jul 2025</c:v>
                </c:pt>
                <c:pt idx="19723">
                  <c:v>Jul 2025</c:v>
                </c:pt>
                <c:pt idx="19724">
                  <c:v>Jul 2025</c:v>
                </c:pt>
                <c:pt idx="19725">
                  <c:v>Jul 2025</c:v>
                </c:pt>
                <c:pt idx="19726">
                  <c:v>Jul 2025</c:v>
                </c:pt>
                <c:pt idx="19727">
                  <c:v>Jul 2025</c:v>
                </c:pt>
                <c:pt idx="19728">
                  <c:v>Jul 2025</c:v>
                </c:pt>
                <c:pt idx="19729">
                  <c:v>Jul 2025</c:v>
                </c:pt>
                <c:pt idx="19730">
                  <c:v>Jul 2025</c:v>
                </c:pt>
                <c:pt idx="19731">
                  <c:v>Jul 2025</c:v>
                </c:pt>
                <c:pt idx="19732">
                  <c:v>Jul 2025</c:v>
                </c:pt>
                <c:pt idx="19733">
                  <c:v>Jul 2025</c:v>
                </c:pt>
                <c:pt idx="19734">
                  <c:v>Jul 2025</c:v>
                </c:pt>
                <c:pt idx="19735">
                  <c:v>Jul 2025</c:v>
                </c:pt>
                <c:pt idx="19736">
                  <c:v>Jul 2025</c:v>
                </c:pt>
                <c:pt idx="19737">
                  <c:v>Jul 2025</c:v>
                </c:pt>
                <c:pt idx="19738">
                  <c:v>Jul 2025</c:v>
                </c:pt>
                <c:pt idx="19739">
                  <c:v>Jul 2025</c:v>
                </c:pt>
                <c:pt idx="19740">
                  <c:v>Jul 2025</c:v>
                </c:pt>
                <c:pt idx="19741">
                  <c:v>Jul 2025</c:v>
                </c:pt>
                <c:pt idx="19742">
                  <c:v>Jul 2025</c:v>
                </c:pt>
                <c:pt idx="19743">
                  <c:v>Jul 2025</c:v>
                </c:pt>
                <c:pt idx="19744">
                  <c:v>Jul 2025</c:v>
                </c:pt>
                <c:pt idx="19745">
                  <c:v>Jul 2025</c:v>
                </c:pt>
                <c:pt idx="19746">
                  <c:v>Jul 2025</c:v>
                </c:pt>
                <c:pt idx="19747">
                  <c:v>Jul 2025</c:v>
                </c:pt>
                <c:pt idx="19748">
                  <c:v>Jul 2025</c:v>
                </c:pt>
                <c:pt idx="19749">
                  <c:v>Jul 2025</c:v>
                </c:pt>
                <c:pt idx="19750">
                  <c:v>Jul 2025</c:v>
                </c:pt>
                <c:pt idx="19751">
                  <c:v>Jul 2025</c:v>
                </c:pt>
                <c:pt idx="19752">
                  <c:v>Jul 2025</c:v>
                </c:pt>
                <c:pt idx="19753">
                  <c:v>Jul 2025</c:v>
                </c:pt>
                <c:pt idx="19754">
                  <c:v>Jul 2025</c:v>
                </c:pt>
                <c:pt idx="19755">
                  <c:v>Jul 2025</c:v>
                </c:pt>
                <c:pt idx="19756">
                  <c:v>Jul 2025</c:v>
                </c:pt>
                <c:pt idx="19757">
                  <c:v>Jul 2025</c:v>
                </c:pt>
                <c:pt idx="19758">
                  <c:v>Jul 2025</c:v>
                </c:pt>
                <c:pt idx="19759">
                  <c:v>Jul 2025</c:v>
                </c:pt>
                <c:pt idx="19760">
                  <c:v>Jul 2025</c:v>
                </c:pt>
                <c:pt idx="19761">
                  <c:v>Jul 2025</c:v>
                </c:pt>
                <c:pt idx="19762">
                  <c:v>Jul 2025</c:v>
                </c:pt>
                <c:pt idx="19763">
                  <c:v>Jul 2025</c:v>
                </c:pt>
                <c:pt idx="19764">
                  <c:v>Jul 2025</c:v>
                </c:pt>
                <c:pt idx="19765">
                  <c:v>Jul 2025</c:v>
                </c:pt>
                <c:pt idx="19766">
                  <c:v>Jul 2025</c:v>
                </c:pt>
                <c:pt idx="19767">
                  <c:v>Jul 2025</c:v>
                </c:pt>
                <c:pt idx="19768">
                  <c:v>Jul 2025</c:v>
                </c:pt>
                <c:pt idx="19769">
                  <c:v>Jul 2025</c:v>
                </c:pt>
                <c:pt idx="19770">
                  <c:v>Jul 2025</c:v>
                </c:pt>
                <c:pt idx="19771">
                  <c:v>Jul 2025</c:v>
                </c:pt>
                <c:pt idx="19772">
                  <c:v>Jul 2025</c:v>
                </c:pt>
                <c:pt idx="19773">
                  <c:v>Jul 2025</c:v>
                </c:pt>
                <c:pt idx="19774">
                  <c:v>Jul 2025</c:v>
                </c:pt>
                <c:pt idx="19775">
                  <c:v>Jul 2025</c:v>
                </c:pt>
                <c:pt idx="19776">
                  <c:v>Jul 2025</c:v>
                </c:pt>
                <c:pt idx="19777">
                  <c:v>Jul 2025</c:v>
                </c:pt>
                <c:pt idx="19778">
                  <c:v>Jul 2025</c:v>
                </c:pt>
                <c:pt idx="19779">
                  <c:v>Jul 2025</c:v>
                </c:pt>
                <c:pt idx="19780">
                  <c:v>Jul 2025</c:v>
                </c:pt>
                <c:pt idx="19781">
                  <c:v>Jul 2025</c:v>
                </c:pt>
                <c:pt idx="19782">
                  <c:v>Jul 2025</c:v>
                </c:pt>
                <c:pt idx="19783">
                  <c:v>Jul 2025</c:v>
                </c:pt>
                <c:pt idx="19784">
                  <c:v>Jul 2025</c:v>
                </c:pt>
                <c:pt idx="19785">
                  <c:v>Jul 2025</c:v>
                </c:pt>
                <c:pt idx="19786">
                  <c:v>Jul 2025</c:v>
                </c:pt>
                <c:pt idx="19787">
                  <c:v>Jul 2025</c:v>
                </c:pt>
                <c:pt idx="19788">
                  <c:v>Jul 2025</c:v>
                </c:pt>
                <c:pt idx="19789">
                  <c:v>Jul 2025</c:v>
                </c:pt>
                <c:pt idx="19790">
                  <c:v>Jul 2025</c:v>
                </c:pt>
                <c:pt idx="19791">
                  <c:v>Jul 2025</c:v>
                </c:pt>
                <c:pt idx="19792">
                  <c:v>Jul 2025</c:v>
                </c:pt>
                <c:pt idx="19793">
                  <c:v>Jul 2025</c:v>
                </c:pt>
                <c:pt idx="19794">
                  <c:v>Jul 2025</c:v>
                </c:pt>
                <c:pt idx="19795">
                  <c:v>Jul 2025</c:v>
                </c:pt>
                <c:pt idx="19796">
                  <c:v>Jul 2025</c:v>
                </c:pt>
                <c:pt idx="19797">
                  <c:v>Jul 2025</c:v>
                </c:pt>
                <c:pt idx="19798">
                  <c:v>Jul 2025</c:v>
                </c:pt>
                <c:pt idx="19799">
                  <c:v>Jul 2025</c:v>
                </c:pt>
                <c:pt idx="19800">
                  <c:v>Jul 2025</c:v>
                </c:pt>
                <c:pt idx="19801">
                  <c:v>Jul 2025</c:v>
                </c:pt>
                <c:pt idx="19802">
                  <c:v>Jul 2025</c:v>
                </c:pt>
                <c:pt idx="19803">
                  <c:v>Jul 2025</c:v>
                </c:pt>
                <c:pt idx="19804">
                  <c:v>Jul 2025</c:v>
                </c:pt>
                <c:pt idx="19805">
                  <c:v>Jul 2025</c:v>
                </c:pt>
                <c:pt idx="19806">
                  <c:v>Jul 2025</c:v>
                </c:pt>
                <c:pt idx="19807">
                  <c:v>Jul 2025</c:v>
                </c:pt>
                <c:pt idx="19808">
                  <c:v>Jul 2025</c:v>
                </c:pt>
                <c:pt idx="19809">
                  <c:v>Jul 2025</c:v>
                </c:pt>
                <c:pt idx="19810">
                  <c:v>Jul 2025</c:v>
                </c:pt>
                <c:pt idx="19811">
                  <c:v>Jul 2025</c:v>
                </c:pt>
                <c:pt idx="19812">
                  <c:v>Jul 2025</c:v>
                </c:pt>
                <c:pt idx="19813">
                  <c:v>Jul 2025</c:v>
                </c:pt>
                <c:pt idx="19814">
                  <c:v>Jul 2025</c:v>
                </c:pt>
                <c:pt idx="19815">
                  <c:v>Jul 2025</c:v>
                </c:pt>
                <c:pt idx="19816">
                  <c:v>Jul 2025</c:v>
                </c:pt>
                <c:pt idx="19817">
                  <c:v>Jul 2025</c:v>
                </c:pt>
                <c:pt idx="19818">
                  <c:v>Jul 2025</c:v>
                </c:pt>
                <c:pt idx="19819">
                  <c:v>Jul 2025</c:v>
                </c:pt>
                <c:pt idx="19820">
                  <c:v>Jul 2025</c:v>
                </c:pt>
                <c:pt idx="19821">
                  <c:v>Jul 2025</c:v>
                </c:pt>
                <c:pt idx="19822">
                  <c:v>Jul 2025</c:v>
                </c:pt>
                <c:pt idx="19823">
                  <c:v>Jul 2025</c:v>
                </c:pt>
                <c:pt idx="19824">
                  <c:v>Jul 2025</c:v>
                </c:pt>
                <c:pt idx="19825">
                  <c:v>Jul 2025</c:v>
                </c:pt>
                <c:pt idx="19826">
                  <c:v>Jul 2025</c:v>
                </c:pt>
                <c:pt idx="19827">
                  <c:v>Jul 2025</c:v>
                </c:pt>
                <c:pt idx="19828">
                  <c:v>Jul 2025</c:v>
                </c:pt>
                <c:pt idx="19829">
                  <c:v>Jul 2025</c:v>
                </c:pt>
                <c:pt idx="19830">
                  <c:v>Jul 2025</c:v>
                </c:pt>
                <c:pt idx="19831">
                  <c:v>Jul 2025</c:v>
                </c:pt>
                <c:pt idx="19832">
                  <c:v>Jul 2025</c:v>
                </c:pt>
                <c:pt idx="19833">
                  <c:v>Jul 2025</c:v>
                </c:pt>
                <c:pt idx="19834">
                  <c:v>Jul 2025</c:v>
                </c:pt>
                <c:pt idx="19835">
                  <c:v>Jul 2025</c:v>
                </c:pt>
                <c:pt idx="19836">
                  <c:v>Jul 2025</c:v>
                </c:pt>
                <c:pt idx="19837">
                  <c:v>Jul 2025</c:v>
                </c:pt>
                <c:pt idx="19838">
                  <c:v>Jul 2025</c:v>
                </c:pt>
                <c:pt idx="19839">
                  <c:v>Jul 2025</c:v>
                </c:pt>
                <c:pt idx="19840">
                  <c:v>Jul 2025</c:v>
                </c:pt>
                <c:pt idx="19841">
                  <c:v>Jul 2025</c:v>
                </c:pt>
                <c:pt idx="19842">
                  <c:v>Jul 2025</c:v>
                </c:pt>
                <c:pt idx="19843">
                  <c:v>Jul 2025</c:v>
                </c:pt>
                <c:pt idx="19844">
                  <c:v>Jul 2025</c:v>
                </c:pt>
                <c:pt idx="19845">
                  <c:v>Jul 2025</c:v>
                </c:pt>
                <c:pt idx="19846">
                  <c:v>Jul 2025</c:v>
                </c:pt>
                <c:pt idx="19847">
                  <c:v>Jul 2025</c:v>
                </c:pt>
                <c:pt idx="19848">
                  <c:v>Jul 2025</c:v>
                </c:pt>
                <c:pt idx="19849">
                  <c:v>Jul 2025</c:v>
                </c:pt>
                <c:pt idx="19850">
                  <c:v>Jul 2025</c:v>
                </c:pt>
                <c:pt idx="19851">
                  <c:v>Jul 2025</c:v>
                </c:pt>
                <c:pt idx="19852">
                  <c:v>Jul 2025</c:v>
                </c:pt>
                <c:pt idx="19853">
                  <c:v>Jul 2025</c:v>
                </c:pt>
                <c:pt idx="19854">
                  <c:v>Jul 2025</c:v>
                </c:pt>
                <c:pt idx="19855">
                  <c:v>Jul 2025</c:v>
                </c:pt>
                <c:pt idx="19856">
                  <c:v>Jul 2025</c:v>
                </c:pt>
                <c:pt idx="19857">
                  <c:v>Jul 2025</c:v>
                </c:pt>
                <c:pt idx="19858">
                  <c:v>Jul 2025</c:v>
                </c:pt>
                <c:pt idx="19859">
                  <c:v>Jul 2025</c:v>
                </c:pt>
                <c:pt idx="19860">
                  <c:v>Jul 2025</c:v>
                </c:pt>
                <c:pt idx="19861">
                  <c:v>Jul 2025</c:v>
                </c:pt>
                <c:pt idx="19862">
                  <c:v>Jul 2025</c:v>
                </c:pt>
                <c:pt idx="19863">
                  <c:v>Jul 2025</c:v>
                </c:pt>
                <c:pt idx="19864">
                  <c:v>Jul 2025</c:v>
                </c:pt>
                <c:pt idx="19865">
                  <c:v>Jul 2025</c:v>
                </c:pt>
                <c:pt idx="19866">
                  <c:v>Jul 2025</c:v>
                </c:pt>
                <c:pt idx="19867">
                  <c:v>Jul 2025</c:v>
                </c:pt>
                <c:pt idx="19868">
                  <c:v>Jul 2025</c:v>
                </c:pt>
                <c:pt idx="19869">
                  <c:v>Jul 2025</c:v>
                </c:pt>
                <c:pt idx="19870">
                  <c:v>Jul 2025</c:v>
                </c:pt>
                <c:pt idx="19871">
                  <c:v>Jul 2025</c:v>
                </c:pt>
                <c:pt idx="19872">
                  <c:v>Jul 2025</c:v>
                </c:pt>
                <c:pt idx="19873">
                  <c:v>Jul 2025</c:v>
                </c:pt>
                <c:pt idx="19874">
                  <c:v>Jul 2025</c:v>
                </c:pt>
                <c:pt idx="19875">
                  <c:v>Jul 2025</c:v>
                </c:pt>
                <c:pt idx="19876">
                  <c:v>Jul 2025</c:v>
                </c:pt>
                <c:pt idx="19877">
                  <c:v>Jul 2025</c:v>
                </c:pt>
                <c:pt idx="19878">
                  <c:v>Jul 2025</c:v>
                </c:pt>
                <c:pt idx="19879">
                  <c:v>Jul 2025</c:v>
                </c:pt>
                <c:pt idx="19880">
                  <c:v>Jul 2025</c:v>
                </c:pt>
                <c:pt idx="19881">
                  <c:v>Jul 2025</c:v>
                </c:pt>
                <c:pt idx="19882">
                  <c:v>Jul 2025</c:v>
                </c:pt>
                <c:pt idx="19883">
                  <c:v>Jul 2025</c:v>
                </c:pt>
                <c:pt idx="19884">
                  <c:v>Jul 2025</c:v>
                </c:pt>
                <c:pt idx="19885">
                  <c:v>Jul 2025</c:v>
                </c:pt>
                <c:pt idx="19886">
                  <c:v>Jul 2025</c:v>
                </c:pt>
                <c:pt idx="19887">
                  <c:v>Jul 2025</c:v>
                </c:pt>
                <c:pt idx="19888">
                  <c:v>Jul 2025</c:v>
                </c:pt>
                <c:pt idx="19889">
                  <c:v>Jul 2025</c:v>
                </c:pt>
                <c:pt idx="19890">
                  <c:v>Jul 2025</c:v>
                </c:pt>
                <c:pt idx="19891">
                  <c:v>Jul 2025</c:v>
                </c:pt>
                <c:pt idx="19892">
                  <c:v>Jul 2025</c:v>
                </c:pt>
                <c:pt idx="19893">
                  <c:v>Jul 2025</c:v>
                </c:pt>
                <c:pt idx="19894">
                  <c:v>Jul 2025</c:v>
                </c:pt>
                <c:pt idx="19895">
                  <c:v>Jul 2025</c:v>
                </c:pt>
                <c:pt idx="19896">
                  <c:v>Jul 2025</c:v>
                </c:pt>
                <c:pt idx="19897">
                  <c:v>Jul 2025</c:v>
                </c:pt>
                <c:pt idx="19898">
                  <c:v>Jul 2025</c:v>
                </c:pt>
                <c:pt idx="19899">
                  <c:v>Jul 2025</c:v>
                </c:pt>
                <c:pt idx="19900">
                  <c:v>Jul 2025</c:v>
                </c:pt>
                <c:pt idx="19901">
                  <c:v>Jul 2025</c:v>
                </c:pt>
                <c:pt idx="19902">
                  <c:v>Jul 2025</c:v>
                </c:pt>
                <c:pt idx="19903">
                  <c:v>Jul 2025</c:v>
                </c:pt>
                <c:pt idx="19904">
                  <c:v>Jul 2025</c:v>
                </c:pt>
                <c:pt idx="19905">
                  <c:v>Jul 2025</c:v>
                </c:pt>
                <c:pt idx="19906">
                  <c:v>Jul 2025</c:v>
                </c:pt>
                <c:pt idx="19907">
                  <c:v>Jul 2025</c:v>
                </c:pt>
                <c:pt idx="19908">
                  <c:v>Jul 2025</c:v>
                </c:pt>
                <c:pt idx="19909">
                  <c:v>Jul 2025</c:v>
                </c:pt>
                <c:pt idx="19910">
                  <c:v>Jul 2025</c:v>
                </c:pt>
                <c:pt idx="19911">
                  <c:v>Jul 2025</c:v>
                </c:pt>
                <c:pt idx="19912">
                  <c:v>Jul 2025</c:v>
                </c:pt>
                <c:pt idx="19913">
                  <c:v>Jul 2025</c:v>
                </c:pt>
                <c:pt idx="19914">
                  <c:v>Jul 2025</c:v>
                </c:pt>
                <c:pt idx="19915">
                  <c:v>Jul 2025</c:v>
                </c:pt>
                <c:pt idx="19916">
                  <c:v>Jul 2025</c:v>
                </c:pt>
                <c:pt idx="19917">
                  <c:v>Jul 2025</c:v>
                </c:pt>
                <c:pt idx="19918">
                  <c:v>Jul 2025</c:v>
                </c:pt>
                <c:pt idx="19919">
                  <c:v>Jul 2025</c:v>
                </c:pt>
                <c:pt idx="19920">
                  <c:v>Jul 2025</c:v>
                </c:pt>
                <c:pt idx="19921">
                  <c:v>Jul 2025</c:v>
                </c:pt>
                <c:pt idx="19922">
                  <c:v>Jul 2025</c:v>
                </c:pt>
                <c:pt idx="19923">
                  <c:v>Jul 2025</c:v>
                </c:pt>
                <c:pt idx="19924">
                  <c:v>Jul 2025</c:v>
                </c:pt>
                <c:pt idx="19925">
                  <c:v>Jul 2025</c:v>
                </c:pt>
                <c:pt idx="19926">
                  <c:v>Jul 2025</c:v>
                </c:pt>
                <c:pt idx="19927">
                  <c:v>Jul 2025</c:v>
                </c:pt>
                <c:pt idx="19928">
                  <c:v>Jul 2025</c:v>
                </c:pt>
                <c:pt idx="19929">
                  <c:v>Jul 2025</c:v>
                </c:pt>
                <c:pt idx="19930">
                  <c:v>Jul 2025</c:v>
                </c:pt>
                <c:pt idx="19931">
                  <c:v>Jul 2025</c:v>
                </c:pt>
                <c:pt idx="19932">
                  <c:v>Jul 2025</c:v>
                </c:pt>
                <c:pt idx="19933">
                  <c:v>Jul 2025</c:v>
                </c:pt>
                <c:pt idx="19934">
                  <c:v>Jul 2025</c:v>
                </c:pt>
                <c:pt idx="19935">
                  <c:v>Jul 2025</c:v>
                </c:pt>
                <c:pt idx="19936">
                  <c:v>Jul 2025</c:v>
                </c:pt>
                <c:pt idx="19937">
                  <c:v>Jul 2025</c:v>
                </c:pt>
                <c:pt idx="19938">
                  <c:v>Jul 2025</c:v>
                </c:pt>
                <c:pt idx="19939">
                  <c:v>Jul 2025</c:v>
                </c:pt>
                <c:pt idx="19940">
                  <c:v>Jul 2025</c:v>
                </c:pt>
                <c:pt idx="19941">
                  <c:v>Jul 2025</c:v>
                </c:pt>
                <c:pt idx="19942">
                  <c:v>Jul 2025</c:v>
                </c:pt>
                <c:pt idx="19943">
                  <c:v>Jul 2025</c:v>
                </c:pt>
                <c:pt idx="19944">
                  <c:v>Jul 2025</c:v>
                </c:pt>
                <c:pt idx="19945">
                  <c:v>Jul 2025</c:v>
                </c:pt>
                <c:pt idx="19946">
                  <c:v>Jul 2025</c:v>
                </c:pt>
                <c:pt idx="19947">
                  <c:v>Jul 2025</c:v>
                </c:pt>
                <c:pt idx="19948">
                  <c:v>Jul 2025</c:v>
                </c:pt>
                <c:pt idx="19949">
                  <c:v>Jul 2025</c:v>
                </c:pt>
                <c:pt idx="19950">
                  <c:v>Jul 2025</c:v>
                </c:pt>
                <c:pt idx="19951">
                  <c:v>Jul 2025</c:v>
                </c:pt>
                <c:pt idx="19952">
                  <c:v>Jul 2025</c:v>
                </c:pt>
                <c:pt idx="19953">
                  <c:v>Jul 2025</c:v>
                </c:pt>
                <c:pt idx="19954">
                  <c:v>Jul 2025</c:v>
                </c:pt>
                <c:pt idx="19955">
                  <c:v>Jul 2025</c:v>
                </c:pt>
                <c:pt idx="19956">
                  <c:v>Jul 2025</c:v>
                </c:pt>
                <c:pt idx="19957">
                  <c:v>Jul 2025</c:v>
                </c:pt>
                <c:pt idx="19958">
                  <c:v>Jul 2025</c:v>
                </c:pt>
                <c:pt idx="19959">
                  <c:v>Jul 2025</c:v>
                </c:pt>
                <c:pt idx="19960">
                  <c:v>Jul 2025</c:v>
                </c:pt>
                <c:pt idx="19961">
                  <c:v>Jul 2025</c:v>
                </c:pt>
                <c:pt idx="19962">
                  <c:v>Jul 2025</c:v>
                </c:pt>
                <c:pt idx="19963">
                  <c:v>Jul 2025</c:v>
                </c:pt>
                <c:pt idx="19964">
                  <c:v>Jul 2025</c:v>
                </c:pt>
                <c:pt idx="19965">
                  <c:v>Jul 2025</c:v>
                </c:pt>
                <c:pt idx="19966">
                  <c:v>Jul 2025</c:v>
                </c:pt>
                <c:pt idx="19967">
                  <c:v>Jul 2025</c:v>
                </c:pt>
                <c:pt idx="19968">
                  <c:v>Jul 2025</c:v>
                </c:pt>
                <c:pt idx="19969">
                  <c:v>Jul 2025</c:v>
                </c:pt>
                <c:pt idx="19970">
                  <c:v>Jul 2025</c:v>
                </c:pt>
                <c:pt idx="19971">
                  <c:v>Jul 2025</c:v>
                </c:pt>
                <c:pt idx="19972">
                  <c:v>Jul 2025</c:v>
                </c:pt>
                <c:pt idx="19973">
                  <c:v>Jul 2025</c:v>
                </c:pt>
                <c:pt idx="19974">
                  <c:v>Jul 2025</c:v>
                </c:pt>
                <c:pt idx="19975">
                  <c:v>Jul 2025</c:v>
                </c:pt>
                <c:pt idx="19976">
                  <c:v>Jul 2025</c:v>
                </c:pt>
                <c:pt idx="19977">
                  <c:v>Jul 2025</c:v>
                </c:pt>
                <c:pt idx="19978">
                  <c:v>Jul 2025</c:v>
                </c:pt>
                <c:pt idx="19979">
                  <c:v>Jul 2025</c:v>
                </c:pt>
                <c:pt idx="19980">
                  <c:v>Jul 2025</c:v>
                </c:pt>
                <c:pt idx="19981">
                  <c:v>Jul 2025</c:v>
                </c:pt>
                <c:pt idx="19982">
                  <c:v>Jul 2025</c:v>
                </c:pt>
                <c:pt idx="19983">
                  <c:v>Jul 2025</c:v>
                </c:pt>
                <c:pt idx="19984">
                  <c:v>Jul 2025</c:v>
                </c:pt>
                <c:pt idx="19985">
                  <c:v>Jul 2025</c:v>
                </c:pt>
                <c:pt idx="19986">
                  <c:v>Jul 2025</c:v>
                </c:pt>
                <c:pt idx="19987">
                  <c:v>Jul 2025</c:v>
                </c:pt>
                <c:pt idx="19988">
                  <c:v>Jul 2025</c:v>
                </c:pt>
                <c:pt idx="19989">
                  <c:v>Jul 2025</c:v>
                </c:pt>
                <c:pt idx="19990">
                  <c:v>Jul 2025</c:v>
                </c:pt>
                <c:pt idx="19991">
                  <c:v>Jul 2025</c:v>
                </c:pt>
                <c:pt idx="19992">
                  <c:v>Jul 2025</c:v>
                </c:pt>
                <c:pt idx="19993">
                  <c:v>Jul 2025</c:v>
                </c:pt>
                <c:pt idx="19994">
                  <c:v>Jul 2025</c:v>
                </c:pt>
                <c:pt idx="19995">
                  <c:v>Jul 2025</c:v>
                </c:pt>
                <c:pt idx="19996">
                  <c:v>Jul 2025</c:v>
                </c:pt>
                <c:pt idx="19997">
                  <c:v>Jul 2025</c:v>
                </c:pt>
                <c:pt idx="19998">
                  <c:v>Jul 2025</c:v>
                </c:pt>
                <c:pt idx="19999">
                  <c:v>Jul 2025</c:v>
                </c:pt>
                <c:pt idx="20000">
                  <c:v>Jul 2025</c:v>
                </c:pt>
                <c:pt idx="20001">
                  <c:v>Jul 2025</c:v>
                </c:pt>
                <c:pt idx="20002">
                  <c:v>Jul 2025</c:v>
                </c:pt>
                <c:pt idx="20003">
                  <c:v>Jul 2025</c:v>
                </c:pt>
                <c:pt idx="20004">
                  <c:v>Jul 2025</c:v>
                </c:pt>
                <c:pt idx="20005">
                  <c:v>Jul 2025</c:v>
                </c:pt>
                <c:pt idx="20006">
                  <c:v>Jul 2025</c:v>
                </c:pt>
                <c:pt idx="20007">
                  <c:v>Jul 2025</c:v>
                </c:pt>
                <c:pt idx="20008">
                  <c:v>Jul 2025</c:v>
                </c:pt>
                <c:pt idx="20009">
                  <c:v>Jul 2025</c:v>
                </c:pt>
                <c:pt idx="20010">
                  <c:v>Jul 2025</c:v>
                </c:pt>
                <c:pt idx="20011">
                  <c:v>Jul 2025</c:v>
                </c:pt>
                <c:pt idx="20012">
                  <c:v>Jul 2025</c:v>
                </c:pt>
                <c:pt idx="20013">
                  <c:v>Jul 2025</c:v>
                </c:pt>
                <c:pt idx="20014">
                  <c:v>Jul 2025</c:v>
                </c:pt>
                <c:pt idx="20015">
                  <c:v>Jul 2025</c:v>
                </c:pt>
                <c:pt idx="20016">
                  <c:v>Jul 2025</c:v>
                </c:pt>
                <c:pt idx="20017">
                  <c:v>Jul 2025</c:v>
                </c:pt>
                <c:pt idx="20018">
                  <c:v>Jul 2025</c:v>
                </c:pt>
                <c:pt idx="20019">
                  <c:v>Jul 2025</c:v>
                </c:pt>
                <c:pt idx="20020">
                  <c:v>Jul 2025</c:v>
                </c:pt>
                <c:pt idx="20021">
                  <c:v>Jul 2025</c:v>
                </c:pt>
                <c:pt idx="20022">
                  <c:v>Jul 2025</c:v>
                </c:pt>
                <c:pt idx="20023">
                  <c:v>Jul 2025</c:v>
                </c:pt>
                <c:pt idx="20024">
                  <c:v>Jul 2025</c:v>
                </c:pt>
                <c:pt idx="20025">
                  <c:v>Jul 2025</c:v>
                </c:pt>
                <c:pt idx="20026">
                  <c:v>Jul 2025</c:v>
                </c:pt>
                <c:pt idx="20027">
                  <c:v>Jul 2025</c:v>
                </c:pt>
                <c:pt idx="20028">
                  <c:v>Jul 2025</c:v>
                </c:pt>
                <c:pt idx="20029">
                  <c:v>Jul 2025</c:v>
                </c:pt>
                <c:pt idx="20030">
                  <c:v>Jul 2025</c:v>
                </c:pt>
                <c:pt idx="20031">
                  <c:v>Jul 2025</c:v>
                </c:pt>
                <c:pt idx="20032">
                  <c:v>Jul 2025</c:v>
                </c:pt>
                <c:pt idx="20033">
                  <c:v>Jul 2025</c:v>
                </c:pt>
                <c:pt idx="20034">
                  <c:v>Jul 2025</c:v>
                </c:pt>
                <c:pt idx="20035">
                  <c:v>Jul 2025</c:v>
                </c:pt>
                <c:pt idx="20036">
                  <c:v>Jul 2025</c:v>
                </c:pt>
                <c:pt idx="20037">
                  <c:v>Jul 2025</c:v>
                </c:pt>
                <c:pt idx="20038">
                  <c:v>Jul 2025</c:v>
                </c:pt>
                <c:pt idx="20039">
                  <c:v>Jul 2025</c:v>
                </c:pt>
                <c:pt idx="20040">
                  <c:v>Jul 2025</c:v>
                </c:pt>
                <c:pt idx="20041">
                  <c:v>Jul 2025</c:v>
                </c:pt>
                <c:pt idx="20042">
                  <c:v>Jul 2025</c:v>
                </c:pt>
                <c:pt idx="20043">
                  <c:v>Jul 2025</c:v>
                </c:pt>
                <c:pt idx="20044">
                  <c:v>Jul 2025</c:v>
                </c:pt>
                <c:pt idx="20045">
                  <c:v>Jul 2025</c:v>
                </c:pt>
                <c:pt idx="20046">
                  <c:v>Jul 2025</c:v>
                </c:pt>
                <c:pt idx="20047">
                  <c:v>Jul 2025</c:v>
                </c:pt>
                <c:pt idx="20048">
                  <c:v>Jul 2025</c:v>
                </c:pt>
                <c:pt idx="20049">
                  <c:v>Jul 2025</c:v>
                </c:pt>
                <c:pt idx="20050">
                  <c:v>Jul 2025</c:v>
                </c:pt>
                <c:pt idx="20051">
                  <c:v>Jul 2025</c:v>
                </c:pt>
                <c:pt idx="20052">
                  <c:v>Jul 2025</c:v>
                </c:pt>
                <c:pt idx="20053">
                  <c:v>Jul 2025</c:v>
                </c:pt>
                <c:pt idx="20054">
                  <c:v>Jul 2025</c:v>
                </c:pt>
                <c:pt idx="20055">
                  <c:v>Jul 2025</c:v>
                </c:pt>
                <c:pt idx="20056">
                  <c:v>Jul 2025</c:v>
                </c:pt>
                <c:pt idx="20057">
                  <c:v>Jul 2025</c:v>
                </c:pt>
                <c:pt idx="20058">
                  <c:v>Jul 2025</c:v>
                </c:pt>
                <c:pt idx="20059">
                  <c:v>Jul 2025</c:v>
                </c:pt>
                <c:pt idx="20060">
                  <c:v>Jul 2025</c:v>
                </c:pt>
                <c:pt idx="20061">
                  <c:v>Jul 2025</c:v>
                </c:pt>
                <c:pt idx="20062">
                  <c:v>Jul 2025</c:v>
                </c:pt>
                <c:pt idx="20063">
                  <c:v>Jul 2025</c:v>
                </c:pt>
                <c:pt idx="20064">
                  <c:v>Jul 2025</c:v>
                </c:pt>
                <c:pt idx="20065">
                  <c:v>Jul 2025</c:v>
                </c:pt>
                <c:pt idx="20066">
                  <c:v>Jul 2025</c:v>
                </c:pt>
                <c:pt idx="20067">
                  <c:v>Jul 2025</c:v>
                </c:pt>
                <c:pt idx="20068">
                  <c:v>Jul 2025</c:v>
                </c:pt>
                <c:pt idx="20069">
                  <c:v>Jul 2025</c:v>
                </c:pt>
                <c:pt idx="20070">
                  <c:v>Jul 2025</c:v>
                </c:pt>
                <c:pt idx="20071">
                  <c:v>Jul 2025</c:v>
                </c:pt>
                <c:pt idx="20072">
                  <c:v>Jul 2025</c:v>
                </c:pt>
                <c:pt idx="20073">
                  <c:v>Jul 2025</c:v>
                </c:pt>
                <c:pt idx="20074">
                  <c:v>Jul 2025</c:v>
                </c:pt>
                <c:pt idx="20075">
                  <c:v>Jul 2025</c:v>
                </c:pt>
                <c:pt idx="20076">
                  <c:v>Jul 2025</c:v>
                </c:pt>
                <c:pt idx="20077">
                  <c:v>Jul 2025</c:v>
                </c:pt>
                <c:pt idx="20078">
                  <c:v>Jul 2025</c:v>
                </c:pt>
                <c:pt idx="20079">
                  <c:v>Jul 2025</c:v>
                </c:pt>
                <c:pt idx="20080">
                  <c:v>Jul 2025</c:v>
                </c:pt>
                <c:pt idx="20081">
                  <c:v>Jul 2025</c:v>
                </c:pt>
                <c:pt idx="20082">
                  <c:v>Jul 2025</c:v>
                </c:pt>
                <c:pt idx="20083">
                  <c:v>Jul 2025</c:v>
                </c:pt>
                <c:pt idx="20084">
                  <c:v>Jul 2025</c:v>
                </c:pt>
                <c:pt idx="20085">
                  <c:v>Jul 2025</c:v>
                </c:pt>
                <c:pt idx="20086">
                  <c:v>Jul 2025</c:v>
                </c:pt>
                <c:pt idx="20087">
                  <c:v>Jul 2025</c:v>
                </c:pt>
                <c:pt idx="20088">
                  <c:v>Jul 2025</c:v>
                </c:pt>
                <c:pt idx="20089">
                  <c:v>Jul 2025</c:v>
                </c:pt>
                <c:pt idx="20090">
                  <c:v>Jul 2025</c:v>
                </c:pt>
                <c:pt idx="20091">
                  <c:v>Jul 2025</c:v>
                </c:pt>
                <c:pt idx="20092">
                  <c:v>Jul 2025</c:v>
                </c:pt>
                <c:pt idx="20093">
                  <c:v>Jul 2025</c:v>
                </c:pt>
                <c:pt idx="20094">
                  <c:v>Jul 2025</c:v>
                </c:pt>
                <c:pt idx="20095">
                  <c:v>Jul 2025</c:v>
                </c:pt>
                <c:pt idx="20096">
                  <c:v>Jul 2025</c:v>
                </c:pt>
                <c:pt idx="20097">
                  <c:v>Jul 2025</c:v>
                </c:pt>
                <c:pt idx="20098">
                  <c:v>Jul 2025</c:v>
                </c:pt>
                <c:pt idx="20099">
                  <c:v>Jul 2025</c:v>
                </c:pt>
                <c:pt idx="20100">
                  <c:v>Jul 2025</c:v>
                </c:pt>
                <c:pt idx="20101">
                  <c:v>Jul 2025</c:v>
                </c:pt>
                <c:pt idx="20102">
                  <c:v>Jul 2025</c:v>
                </c:pt>
                <c:pt idx="20103">
                  <c:v>Jul 2025</c:v>
                </c:pt>
                <c:pt idx="20104">
                  <c:v>Jul 2025</c:v>
                </c:pt>
                <c:pt idx="20105">
                  <c:v>Jul 2025</c:v>
                </c:pt>
                <c:pt idx="20106">
                  <c:v>Jul 2025</c:v>
                </c:pt>
                <c:pt idx="20107">
                  <c:v>Jul 2025</c:v>
                </c:pt>
                <c:pt idx="20108">
                  <c:v>Jul 2025</c:v>
                </c:pt>
                <c:pt idx="20109">
                  <c:v>Jul 2025</c:v>
                </c:pt>
                <c:pt idx="20110">
                  <c:v>Jul 2025</c:v>
                </c:pt>
                <c:pt idx="20111">
                  <c:v>Jul 2025</c:v>
                </c:pt>
                <c:pt idx="20112">
                  <c:v>Jul 2025</c:v>
                </c:pt>
                <c:pt idx="20113">
                  <c:v>Jul 2025</c:v>
                </c:pt>
                <c:pt idx="20114">
                  <c:v>Jul 2025</c:v>
                </c:pt>
                <c:pt idx="20115">
                  <c:v>Jul 2025</c:v>
                </c:pt>
                <c:pt idx="20116">
                  <c:v>Jul 2025</c:v>
                </c:pt>
                <c:pt idx="20117">
                  <c:v>Jul 2025</c:v>
                </c:pt>
                <c:pt idx="20118">
                  <c:v>Jul 2025</c:v>
                </c:pt>
                <c:pt idx="20119">
                  <c:v>Jul 2025</c:v>
                </c:pt>
                <c:pt idx="20120">
                  <c:v>Jul 2025</c:v>
                </c:pt>
                <c:pt idx="20121">
                  <c:v>Jul 2025</c:v>
                </c:pt>
                <c:pt idx="20122">
                  <c:v>Jul 2025</c:v>
                </c:pt>
                <c:pt idx="20123">
                  <c:v>Jul 2025</c:v>
                </c:pt>
                <c:pt idx="20124">
                  <c:v>Jul 2025</c:v>
                </c:pt>
                <c:pt idx="20125">
                  <c:v>Jul 2025</c:v>
                </c:pt>
                <c:pt idx="20126">
                  <c:v>Jul 2025</c:v>
                </c:pt>
                <c:pt idx="20127">
                  <c:v>Jul 2025</c:v>
                </c:pt>
                <c:pt idx="20128">
                  <c:v>Jul 2025</c:v>
                </c:pt>
                <c:pt idx="20129">
                  <c:v>Jul 2025</c:v>
                </c:pt>
                <c:pt idx="20130">
                  <c:v>Jul 2025</c:v>
                </c:pt>
                <c:pt idx="20131">
                  <c:v>Jul 2025</c:v>
                </c:pt>
                <c:pt idx="20132">
                  <c:v>Jul 2025</c:v>
                </c:pt>
                <c:pt idx="20133">
                  <c:v>Jul 2025</c:v>
                </c:pt>
                <c:pt idx="20134">
                  <c:v>Jul 2025</c:v>
                </c:pt>
                <c:pt idx="20135">
                  <c:v>Jul 2025</c:v>
                </c:pt>
                <c:pt idx="20136">
                  <c:v>Jul 2025</c:v>
                </c:pt>
                <c:pt idx="20137">
                  <c:v>Jul 2025</c:v>
                </c:pt>
                <c:pt idx="20138">
                  <c:v>Jul 2025</c:v>
                </c:pt>
                <c:pt idx="20139">
                  <c:v>Jul 2025</c:v>
                </c:pt>
                <c:pt idx="20140">
                  <c:v>Jul 2025</c:v>
                </c:pt>
                <c:pt idx="20141">
                  <c:v>Jul 2025</c:v>
                </c:pt>
                <c:pt idx="20142">
                  <c:v>Jul 2025</c:v>
                </c:pt>
                <c:pt idx="20143">
                  <c:v>Jul 2025</c:v>
                </c:pt>
                <c:pt idx="20144">
                  <c:v>Jul 2025</c:v>
                </c:pt>
                <c:pt idx="20145">
                  <c:v>Jul 2025</c:v>
                </c:pt>
                <c:pt idx="20146">
                  <c:v>Jul 2025</c:v>
                </c:pt>
                <c:pt idx="20147">
                  <c:v>Jul 2025</c:v>
                </c:pt>
                <c:pt idx="20148">
                  <c:v>Jul 2025</c:v>
                </c:pt>
                <c:pt idx="20149">
                  <c:v>Jul 2025</c:v>
                </c:pt>
                <c:pt idx="20150">
                  <c:v>Jul 2025</c:v>
                </c:pt>
                <c:pt idx="20151">
                  <c:v>Jul 2025</c:v>
                </c:pt>
                <c:pt idx="20152">
                  <c:v>Jul 2025</c:v>
                </c:pt>
                <c:pt idx="20153">
                  <c:v>Jul 2025</c:v>
                </c:pt>
                <c:pt idx="20154">
                  <c:v>Jul 2025</c:v>
                </c:pt>
                <c:pt idx="20155">
                  <c:v>Jul 2025</c:v>
                </c:pt>
                <c:pt idx="20156">
                  <c:v>Jul 2025</c:v>
                </c:pt>
                <c:pt idx="20157">
                  <c:v>Jul 2025</c:v>
                </c:pt>
                <c:pt idx="20158">
                  <c:v>Jul 2025</c:v>
                </c:pt>
                <c:pt idx="20159">
                  <c:v>Jul 2025</c:v>
                </c:pt>
                <c:pt idx="20160">
                  <c:v>Jul 2025</c:v>
                </c:pt>
                <c:pt idx="20161">
                  <c:v>Jul 2025</c:v>
                </c:pt>
                <c:pt idx="20162">
                  <c:v>Jul 2025</c:v>
                </c:pt>
                <c:pt idx="20163">
                  <c:v>Jul 2025</c:v>
                </c:pt>
                <c:pt idx="20164">
                  <c:v>Jul 2025</c:v>
                </c:pt>
                <c:pt idx="20165">
                  <c:v>Jul 2025</c:v>
                </c:pt>
                <c:pt idx="20166">
                  <c:v>Jul 2025</c:v>
                </c:pt>
                <c:pt idx="20167">
                  <c:v>Jul 2025</c:v>
                </c:pt>
                <c:pt idx="20168">
                  <c:v>Jul 2025</c:v>
                </c:pt>
                <c:pt idx="20169">
                  <c:v>Jul 2025</c:v>
                </c:pt>
                <c:pt idx="20170">
                  <c:v>Jul 2025</c:v>
                </c:pt>
                <c:pt idx="20171">
                  <c:v>Jul 2025</c:v>
                </c:pt>
                <c:pt idx="20172">
                  <c:v>Jul 2025</c:v>
                </c:pt>
                <c:pt idx="20173">
                  <c:v>Jul 2025</c:v>
                </c:pt>
                <c:pt idx="20174">
                  <c:v>Jul 2025</c:v>
                </c:pt>
                <c:pt idx="20175">
                  <c:v>Jul 2025</c:v>
                </c:pt>
                <c:pt idx="20176">
                  <c:v>Jul 2025</c:v>
                </c:pt>
                <c:pt idx="20177">
                  <c:v>Jul 2025</c:v>
                </c:pt>
                <c:pt idx="20178">
                  <c:v>Jul 2025</c:v>
                </c:pt>
                <c:pt idx="20179">
                  <c:v>Jul 2025</c:v>
                </c:pt>
                <c:pt idx="20180">
                  <c:v>Jul 2025</c:v>
                </c:pt>
                <c:pt idx="20181">
                  <c:v>Jul 2025</c:v>
                </c:pt>
                <c:pt idx="20182">
                  <c:v>Jul 2025</c:v>
                </c:pt>
                <c:pt idx="20183">
                  <c:v>Jul 2025</c:v>
                </c:pt>
                <c:pt idx="20184">
                  <c:v>Jul 2025</c:v>
                </c:pt>
                <c:pt idx="20185">
                  <c:v>Jul 2025</c:v>
                </c:pt>
                <c:pt idx="20186">
                  <c:v>Jul 2025</c:v>
                </c:pt>
                <c:pt idx="20187">
                  <c:v>Jul 2025</c:v>
                </c:pt>
                <c:pt idx="20188">
                  <c:v>Jul 2025</c:v>
                </c:pt>
                <c:pt idx="20189">
                  <c:v>Jul 2025</c:v>
                </c:pt>
                <c:pt idx="20190">
                  <c:v>Jul 2025</c:v>
                </c:pt>
                <c:pt idx="20191">
                  <c:v>Jul 2025</c:v>
                </c:pt>
                <c:pt idx="20192">
                  <c:v>Jul 2025</c:v>
                </c:pt>
                <c:pt idx="20193">
                  <c:v>Jul 2025</c:v>
                </c:pt>
                <c:pt idx="20194">
                  <c:v>Jul 2025</c:v>
                </c:pt>
                <c:pt idx="20195">
                  <c:v>Jul 2025</c:v>
                </c:pt>
                <c:pt idx="20196">
                  <c:v>Jul 2025</c:v>
                </c:pt>
                <c:pt idx="20197">
                  <c:v>Jul 2025</c:v>
                </c:pt>
                <c:pt idx="20198">
                  <c:v>Jul 2025</c:v>
                </c:pt>
                <c:pt idx="20199">
                  <c:v>Jul 2025</c:v>
                </c:pt>
                <c:pt idx="20200">
                  <c:v>Jul 2025</c:v>
                </c:pt>
                <c:pt idx="20201">
                  <c:v>Jul 2025</c:v>
                </c:pt>
                <c:pt idx="20202">
                  <c:v>Jul 2025</c:v>
                </c:pt>
                <c:pt idx="20203">
                  <c:v>Jul 2025</c:v>
                </c:pt>
                <c:pt idx="20204">
                  <c:v>Jul 2025</c:v>
                </c:pt>
                <c:pt idx="20205">
                  <c:v>Jul 2025</c:v>
                </c:pt>
                <c:pt idx="20206">
                  <c:v>Jul 2025</c:v>
                </c:pt>
                <c:pt idx="20207">
                  <c:v>Jul 2025</c:v>
                </c:pt>
                <c:pt idx="20208">
                  <c:v>Jul 2025</c:v>
                </c:pt>
                <c:pt idx="20209">
                  <c:v>Jul 2025</c:v>
                </c:pt>
                <c:pt idx="20210">
                  <c:v>Jul 2025</c:v>
                </c:pt>
                <c:pt idx="20211">
                  <c:v>Jul 2025</c:v>
                </c:pt>
                <c:pt idx="20212">
                  <c:v>Jul 2025</c:v>
                </c:pt>
                <c:pt idx="20213">
                  <c:v>Jul 2025</c:v>
                </c:pt>
                <c:pt idx="20214">
                  <c:v>Jul 2025</c:v>
                </c:pt>
                <c:pt idx="20215">
                  <c:v>Jul 2025</c:v>
                </c:pt>
                <c:pt idx="20216">
                  <c:v>Jul 2025</c:v>
                </c:pt>
                <c:pt idx="20217">
                  <c:v>Jul 2025</c:v>
                </c:pt>
                <c:pt idx="20218">
                  <c:v>Jul 2025</c:v>
                </c:pt>
                <c:pt idx="20219">
                  <c:v>Jul 2025</c:v>
                </c:pt>
                <c:pt idx="20220">
                  <c:v>Jul 2025</c:v>
                </c:pt>
                <c:pt idx="20221">
                  <c:v>Jul 2025</c:v>
                </c:pt>
                <c:pt idx="20222">
                  <c:v>Jul 2025</c:v>
                </c:pt>
                <c:pt idx="20223">
                  <c:v>Jul 2025</c:v>
                </c:pt>
                <c:pt idx="20224">
                  <c:v>Jul 2025</c:v>
                </c:pt>
                <c:pt idx="20225">
                  <c:v>Jul 2025</c:v>
                </c:pt>
                <c:pt idx="20226">
                  <c:v>Jul 2025</c:v>
                </c:pt>
                <c:pt idx="20227">
                  <c:v>Jul 2025</c:v>
                </c:pt>
                <c:pt idx="20228">
                  <c:v>Jul 2025</c:v>
                </c:pt>
                <c:pt idx="20229">
                  <c:v>Jul 2025</c:v>
                </c:pt>
                <c:pt idx="20230">
                  <c:v>Jul 2025</c:v>
                </c:pt>
                <c:pt idx="20231">
                  <c:v>Jul 2025</c:v>
                </c:pt>
                <c:pt idx="20232">
                  <c:v>Jul 2025</c:v>
                </c:pt>
                <c:pt idx="20233">
                  <c:v>Jul 2025</c:v>
                </c:pt>
                <c:pt idx="20234">
                  <c:v>Jul 2025</c:v>
                </c:pt>
                <c:pt idx="20235">
                  <c:v>Jul 2025</c:v>
                </c:pt>
                <c:pt idx="20236">
                  <c:v>Jul 2025</c:v>
                </c:pt>
                <c:pt idx="20237">
                  <c:v>Jul 2025</c:v>
                </c:pt>
                <c:pt idx="20238">
                  <c:v>Jul 2025</c:v>
                </c:pt>
                <c:pt idx="20239">
                  <c:v>Jul 2025</c:v>
                </c:pt>
                <c:pt idx="20240">
                  <c:v>Jul 2025</c:v>
                </c:pt>
                <c:pt idx="20241">
                  <c:v>Jul 2025</c:v>
                </c:pt>
                <c:pt idx="20242">
                  <c:v>Jul 2025</c:v>
                </c:pt>
                <c:pt idx="20243">
                  <c:v>Jul 2025</c:v>
                </c:pt>
                <c:pt idx="20244">
                  <c:v>Jul 2025</c:v>
                </c:pt>
                <c:pt idx="20245">
                  <c:v>Jul 2025</c:v>
                </c:pt>
                <c:pt idx="20246">
                  <c:v>Jul 2025</c:v>
                </c:pt>
                <c:pt idx="20247">
                  <c:v>Jul 2025</c:v>
                </c:pt>
                <c:pt idx="20248">
                  <c:v>Jul 2025</c:v>
                </c:pt>
                <c:pt idx="20249">
                  <c:v>Jul 2025</c:v>
                </c:pt>
                <c:pt idx="20250">
                  <c:v>Jul 2025</c:v>
                </c:pt>
                <c:pt idx="20251">
                  <c:v>Jul 2025</c:v>
                </c:pt>
                <c:pt idx="20252">
                  <c:v>Jul 2025</c:v>
                </c:pt>
                <c:pt idx="20253">
                  <c:v>Jul 2025</c:v>
                </c:pt>
                <c:pt idx="20254">
                  <c:v>Jul 2025</c:v>
                </c:pt>
                <c:pt idx="20255">
                  <c:v>Jul 2025</c:v>
                </c:pt>
                <c:pt idx="20256">
                  <c:v>Jul 2025</c:v>
                </c:pt>
                <c:pt idx="20257">
                  <c:v>Jul 2025</c:v>
                </c:pt>
                <c:pt idx="20258">
                  <c:v>Jul 2025</c:v>
                </c:pt>
                <c:pt idx="20259">
                  <c:v>Jul 2025</c:v>
                </c:pt>
                <c:pt idx="20260">
                  <c:v>Jul 2025</c:v>
                </c:pt>
                <c:pt idx="20261">
                  <c:v>Jul 2025</c:v>
                </c:pt>
                <c:pt idx="20262">
                  <c:v>Jul 2025</c:v>
                </c:pt>
                <c:pt idx="20263">
                  <c:v>Jul 2025</c:v>
                </c:pt>
                <c:pt idx="20264">
                  <c:v>Jul 2025</c:v>
                </c:pt>
                <c:pt idx="20265">
                  <c:v>Jul 2025</c:v>
                </c:pt>
                <c:pt idx="20266">
                  <c:v>Jul 2025</c:v>
                </c:pt>
                <c:pt idx="20267">
                  <c:v>Jul 2025</c:v>
                </c:pt>
                <c:pt idx="20268">
                  <c:v>Jul 2025</c:v>
                </c:pt>
                <c:pt idx="20269">
                  <c:v>Jul 2025</c:v>
                </c:pt>
                <c:pt idx="20270">
                  <c:v>Jul 2025</c:v>
                </c:pt>
                <c:pt idx="20271">
                  <c:v>Jul 2025</c:v>
                </c:pt>
                <c:pt idx="20272">
                  <c:v>Jul 2025</c:v>
                </c:pt>
                <c:pt idx="20273">
                  <c:v>Jul 2025</c:v>
                </c:pt>
                <c:pt idx="20274">
                  <c:v>Jul 2025</c:v>
                </c:pt>
                <c:pt idx="20275">
                  <c:v>Jul 2025</c:v>
                </c:pt>
                <c:pt idx="20276">
                  <c:v>Jul 2025</c:v>
                </c:pt>
                <c:pt idx="20277">
                  <c:v>Jul 2025</c:v>
                </c:pt>
                <c:pt idx="20278">
                  <c:v>Jul 2025</c:v>
                </c:pt>
                <c:pt idx="20279">
                  <c:v>Jul 2025</c:v>
                </c:pt>
                <c:pt idx="20280">
                  <c:v>Jul 2025</c:v>
                </c:pt>
                <c:pt idx="20281">
                  <c:v>Jul 2025</c:v>
                </c:pt>
                <c:pt idx="20282">
                  <c:v>Jul 2025</c:v>
                </c:pt>
                <c:pt idx="20283">
                  <c:v>Jul 2025</c:v>
                </c:pt>
                <c:pt idx="20284">
                  <c:v>Jul 2025</c:v>
                </c:pt>
                <c:pt idx="20285">
                  <c:v>Jul 2025</c:v>
                </c:pt>
                <c:pt idx="20286">
                  <c:v>Jul 2025</c:v>
                </c:pt>
                <c:pt idx="20287">
                  <c:v>Jul 2025</c:v>
                </c:pt>
                <c:pt idx="20288">
                  <c:v>Jul 2025</c:v>
                </c:pt>
                <c:pt idx="20289">
                  <c:v>Jul 2025</c:v>
                </c:pt>
                <c:pt idx="20290">
                  <c:v>Jul 2025</c:v>
                </c:pt>
                <c:pt idx="20291">
                  <c:v>Jul 2025</c:v>
                </c:pt>
                <c:pt idx="20292">
                  <c:v>Jul 2025</c:v>
                </c:pt>
                <c:pt idx="20293">
                  <c:v>Jul 2025</c:v>
                </c:pt>
                <c:pt idx="20294">
                  <c:v>Jul 2025</c:v>
                </c:pt>
                <c:pt idx="20295">
                  <c:v>Jul 2025</c:v>
                </c:pt>
                <c:pt idx="20296">
                  <c:v>Jul 2025</c:v>
                </c:pt>
                <c:pt idx="20297">
                  <c:v>Jul 2025</c:v>
                </c:pt>
                <c:pt idx="20298">
                  <c:v>Jul 2025</c:v>
                </c:pt>
                <c:pt idx="20299">
                  <c:v>Jul 2025</c:v>
                </c:pt>
                <c:pt idx="20300">
                  <c:v>Jul 2025</c:v>
                </c:pt>
                <c:pt idx="20301">
                  <c:v>Jul 2025</c:v>
                </c:pt>
                <c:pt idx="20302">
                  <c:v>Jul 2025</c:v>
                </c:pt>
                <c:pt idx="20303">
                  <c:v>Jul 2025</c:v>
                </c:pt>
                <c:pt idx="20304">
                  <c:v>Jul 2025</c:v>
                </c:pt>
                <c:pt idx="20305">
                  <c:v>Jul 2025</c:v>
                </c:pt>
                <c:pt idx="20306">
                  <c:v>Jul 2025</c:v>
                </c:pt>
                <c:pt idx="20307">
                  <c:v>Jul 2025</c:v>
                </c:pt>
                <c:pt idx="20308">
                  <c:v>Jul 2025</c:v>
                </c:pt>
                <c:pt idx="20309">
                  <c:v>Jul 2025</c:v>
                </c:pt>
                <c:pt idx="20310">
                  <c:v>Jul 2025</c:v>
                </c:pt>
                <c:pt idx="20311">
                  <c:v>Jul 2025</c:v>
                </c:pt>
                <c:pt idx="20312">
                  <c:v>Jul 2025</c:v>
                </c:pt>
                <c:pt idx="20313">
                  <c:v>Jul 2025</c:v>
                </c:pt>
                <c:pt idx="20314">
                  <c:v>Jul 2025</c:v>
                </c:pt>
                <c:pt idx="20315">
                  <c:v>Jul 2025</c:v>
                </c:pt>
                <c:pt idx="20316">
                  <c:v>Jul 2025</c:v>
                </c:pt>
                <c:pt idx="20317">
                  <c:v>Jul 2025</c:v>
                </c:pt>
                <c:pt idx="20318">
                  <c:v>Jul 2025</c:v>
                </c:pt>
                <c:pt idx="20319">
                  <c:v>Jul 2025</c:v>
                </c:pt>
                <c:pt idx="20320">
                  <c:v>Jul 2025</c:v>
                </c:pt>
                <c:pt idx="20321">
                  <c:v>Jul 2025</c:v>
                </c:pt>
                <c:pt idx="20322">
                  <c:v>Jul 2025</c:v>
                </c:pt>
                <c:pt idx="20323">
                  <c:v>Jul 2025</c:v>
                </c:pt>
                <c:pt idx="20324">
                  <c:v>Jul 2025</c:v>
                </c:pt>
                <c:pt idx="20325">
                  <c:v>Jul 2025</c:v>
                </c:pt>
                <c:pt idx="20326">
                  <c:v>Jul 2025</c:v>
                </c:pt>
                <c:pt idx="20327">
                  <c:v>Jul 2025</c:v>
                </c:pt>
                <c:pt idx="20328">
                  <c:v>Jul 2025</c:v>
                </c:pt>
                <c:pt idx="20329">
                  <c:v>Jul 2025</c:v>
                </c:pt>
                <c:pt idx="20330">
                  <c:v>Jul 2025</c:v>
                </c:pt>
                <c:pt idx="20331">
                  <c:v>Jul 2025</c:v>
                </c:pt>
                <c:pt idx="20332">
                  <c:v>Jul 2025</c:v>
                </c:pt>
                <c:pt idx="20333">
                  <c:v>Jul 2025</c:v>
                </c:pt>
                <c:pt idx="20334">
                  <c:v>Jul 2025</c:v>
                </c:pt>
                <c:pt idx="20335">
                  <c:v>Jul 2025</c:v>
                </c:pt>
                <c:pt idx="20336">
                  <c:v>Jul 2025</c:v>
                </c:pt>
                <c:pt idx="20337">
                  <c:v>Jul 2025</c:v>
                </c:pt>
                <c:pt idx="20338">
                  <c:v>Jul 2025</c:v>
                </c:pt>
                <c:pt idx="20339">
                  <c:v>Jul 2025</c:v>
                </c:pt>
                <c:pt idx="20340">
                  <c:v>Jul 2025</c:v>
                </c:pt>
                <c:pt idx="20341">
                  <c:v>Jul 2025</c:v>
                </c:pt>
                <c:pt idx="20342">
                  <c:v>Jul 2025</c:v>
                </c:pt>
                <c:pt idx="20343">
                  <c:v>Jul 2025</c:v>
                </c:pt>
                <c:pt idx="20344">
                  <c:v>Jul 2025</c:v>
                </c:pt>
                <c:pt idx="20345">
                  <c:v>Jul 2025</c:v>
                </c:pt>
                <c:pt idx="20346">
                  <c:v>Jul 2025</c:v>
                </c:pt>
                <c:pt idx="20347">
                  <c:v>Jul 2025</c:v>
                </c:pt>
                <c:pt idx="20348">
                  <c:v>Jul 2025</c:v>
                </c:pt>
                <c:pt idx="20349">
                  <c:v>Jul 2025</c:v>
                </c:pt>
                <c:pt idx="20350">
                  <c:v>Jul 2025</c:v>
                </c:pt>
                <c:pt idx="20351">
                  <c:v>Jul 2025</c:v>
                </c:pt>
                <c:pt idx="20352">
                  <c:v>Aug 2025</c:v>
                </c:pt>
                <c:pt idx="20353">
                  <c:v>Aug 2025</c:v>
                </c:pt>
                <c:pt idx="20354">
                  <c:v>Aug 2025</c:v>
                </c:pt>
                <c:pt idx="20355">
                  <c:v>Aug 2025</c:v>
                </c:pt>
                <c:pt idx="20356">
                  <c:v>Aug 2025</c:v>
                </c:pt>
                <c:pt idx="20357">
                  <c:v>Aug 2025</c:v>
                </c:pt>
                <c:pt idx="20358">
                  <c:v>Aug 2025</c:v>
                </c:pt>
                <c:pt idx="20359">
                  <c:v>Aug 2025</c:v>
                </c:pt>
                <c:pt idx="20360">
                  <c:v>Aug 2025</c:v>
                </c:pt>
                <c:pt idx="20361">
                  <c:v>Aug 2025</c:v>
                </c:pt>
                <c:pt idx="20362">
                  <c:v>Aug 2025</c:v>
                </c:pt>
                <c:pt idx="20363">
                  <c:v>Aug 2025</c:v>
                </c:pt>
                <c:pt idx="20364">
                  <c:v>Aug 2025</c:v>
                </c:pt>
                <c:pt idx="20365">
                  <c:v>Aug 2025</c:v>
                </c:pt>
                <c:pt idx="20366">
                  <c:v>Aug 2025</c:v>
                </c:pt>
                <c:pt idx="20367">
                  <c:v>Aug 2025</c:v>
                </c:pt>
                <c:pt idx="20368">
                  <c:v>Aug 2025</c:v>
                </c:pt>
                <c:pt idx="20369">
                  <c:v>Aug 2025</c:v>
                </c:pt>
                <c:pt idx="20370">
                  <c:v>Aug 2025</c:v>
                </c:pt>
                <c:pt idx="20371">
                  <c:v>Aug 2025</c:v>
                </c:pt>
                <c:pt idx="20372">
                  <c:v>Aug 2025</c:v>
                </c:pt>
                <c:pt idx="20373">
                  <c:v>Aug 2025</c:v>
                </c:pt>
                <c:pt idx="20374">
                  <c:v>Aug 2025</c:v>
                </c:pt>
                <c:pt idx="20375">
                  <c:v>Aug 2025</c:v>
                </c:pt>
                <c:pt idx="20376">
                  <c:v>Aug 2025</c:v>
                </c:pt>
                <c:pt idx="20377">
                  <c:v>Aug 2025</c:v>
                </c:pt>
                <c:pt idx="20378">
                  <c:v>Aug 2025</c:v>
                </c:pt>
                <c:pt idx="20379">
                  <c:v>Aug 2025</c:v>
                </c:pt>
                <c:pt idx="20380">
                  <c:v>Aug 2025</c:v>
                </c:pt>
                <c:pt idx="20381">
                  <c:v>Aug 2025</c:v>
                </c:pt>
                <c:pt idx="20382">
                  <c:v>Aug 2025</c:v>
                </c:pt>
                <c:pt idx="20383">
                  <c:v>Aug 2025</c:v>
                </c:pt>
                <c:pt idx="20384">
                  <c:v>Aug 2025</c:v>
                </c:pt>
                <c:pt idx="20385">
                  <c:v>Aug 2025</c:v>
                </c:pt>
                <c:pt idx="20386">
                  <c:v>Aug 2025</c:v>
                </c:pt>
                <c:pt idx="20387">
                  <c:v>Aug 2025</c:v>
                </c:pt>
                <c:pt idx="20388">
                  <c:v>Aug 2025</c:v>
                </c:pt>
                <c:pt idx="20389">
                  <c:v>Aug 2025</c:v>
                </c:pt>
                <c:pt idx="20390">
                  <c:v>Aug 2025</c:v>
                </c:pt>
                <c:pt idx="20391">
                  <c:v>Aug 2025</c:v>
                </c:pt>
                <c:pt idx="20392">
                  <c:v>Aug 2025</c:v>
                </c:pt>
                <c:pt idx="20393">
                  <c:v>Aug 2025</c:v>
                </c:pt>
                <c:pt idx="20394">
                  <c:v>Aug 2025</c:v>
                </c:pt>
                <c:pt idx="20395">
                  <c:v>Aug 2025</c:v>
                </c:pt>
                <c:pt idx="20396">
                  <c:v>Aug 2025</c:v>
                </c:pt>
                <c:pt idx="20397">
                  <c:v>Aug 2025</c:v>
                </c:pt>
                <c:pt idx="20398">
                  <c:v>Aug 2025</c:v>
                </c:pt>
                <c:pt idx="20399">
                  <c:v>Aug 2025</c:v>
                </c:pt>
                <c:pt idx="20400">
                  <c:v>Aug 2025</c:v>
                </c:pt>
                <c:pt idx="20401">
                  <c:v>Aug 2025</c:v>
                </c:pt>
                <c:pt idx="20402">
                  <c:v>Aug 2025</c:v>
                </c:pt>
                <c:pt idx="20403">
                  <c:v>Aug 2025</c:v>
                </c:pt>
                <c:pt idx="20404">
                  <c:v>Aug 2025</c:v>
                </c:pt>
                <c:pt idx="20405">
                  <c:v>Aug 2025</c:v>
                </c:pt>
                <c:pt idx="20406">
                  <c:v>Aug 2025</c:v>
                </c:pt>
                <c:pt idx="20407">
                  <c:v>Aug 2025</c:v>
                </c:pt>
                <c:pt idx="20408">
                  <c:v>Aug 2025</c:v>
                </c:pt>
                <c:pt idx="20409">
                  <c:v>Aug 2025</c:v>
                </c:pt>
                <c:pt idx="20410">
                  <c:v>Aug 2025</c:v>
                </c:pt>
                <c:pt idx="20411">
                  <c:v>Aug 2025</c:v>
                </c:pt>
                <c:pt idx="20412">
                  <c:v>Aug 2025</c:v>
                </c:pt>
                <c:pt idx="20413">
                  <c:v>Aug 2025</c:v>
                </c:pt>
                <c:pt idx="20414">
                  <c:v>Aug 2025</c:v>
                </c:pt>
                <c:pt idx="20415">
                  <c:v>Aug 2025</c:v>
                </c:pt>
                <c:pt idx="20416">
                  <c:v>Aug 2025</c:v>
                </c:pt>
                <c:pt idx="20417">
                  <c:v>Aug 2025</c:v>
                </c:pt>
                <c:pt idx="20418">
                  <c:v>Aug 2025</c:v>
                </c:pt>
                <c:pt idx="20419">
                  <c:v>Aug 2025</c:v>
                </c:pt>
                <c:pt idx="20420">
                  <c:v>Aug 2025</c:v>
                </c:pt>
                <c:pt idx="20421">
                  <c:v>Aug 2025</c:v>
                </c:pt>
                <c:pt idx="20422">
                  <c:v>Aug 2025</c:v>
                </c:pt>
                <c:pt idx="20423">
                  <c:v>Aug 2025</c:v>
                </c:pt>
                <c:pt idx="20424">
                  <c:v>Aug 2025</c:v>
                </c:pt>
                <c:pt idx="20425">
                  <c:v>Aug 2025</c:v>
                </c:pt>
                <c:pt idx="20426">
                  <c:v>Aug 2025</c:v>
                </c:pt>
                <c:pt idx="20427">
                  <c:v>Aug 2025</c:v>
                </c:pt>
                <c:pt idx="20428">
                  <c:v>Aug 2025</c:v>
                </c:pt>
                <c:pt idx="20429">
                  <c:v>Aug 2025</c:v>
                </c:pt>
                <c:pt idx="20430">
                  <c:v>Aug 2025</c:v>
                </c:pt>
                <c:pt idx="20431">
                  <c:v>Aug 2025</c:v>
                </c:pt>
                <c:pt idx="20432">
                  <c:v>Aug 2025</c:v>
                </c:pt>
                <c:pt idx="20433">
                  <c:v>Aug 2025</c:v>
                </c:pt>
                <c:pt idx="20434">
                  <c:v>Aug 2025</c:v>
                </c:pt>
                <c:pt idx="20435">
                  <c:v>Aug 2025</c:v>
                </c:pt>
                <c:pt idx="20436">
                  <c:v>Aug 2025</c:v>
                </c:pt>
                <c:pt idx="20437">
                  <c:v>Aug 2025</c:v>
                </c:pt>
                <c:pt idx="20438">
                  <c:v>Aug 2025</c:v>
                </c:pt>
                <c:pt idx="20439">
                  <c:v>Aug 2025</c:v>
                </c:pt>
                <c:pt idx="20440">
                  <c:v>Aug 2025</c:v>
                </c:pt>
                <c:pt idx="20441">
                  <c:v>Aug 2025</c:v>
                </c:pt>
                <c:pt idx="20442">
                  <c:v>Aug 2025</c:v>
                </c:pt>
                <c:pt idx="20443">
                  <c:v>Aug 2025</c:v>
                </c:pt>
                <c:pt idx="20444">
                  <c:v>Aug 2025</c:v>
                </c:pt>
                <c:pt idx="20445">
                  <c:v>Aug 2025</c:v>
                </c:pt>
                <c:pt idx="20446">
                  <c:v>Aug 2025</c:v>
                </c:pt>
                <c:pt idx="20447">
                  <c:v>Aug 2025</c:v>
                </c:pt>
                <c:pt idx="20448">
                  <c:v>Aug 2025</c:v>
                </c:pt>
                <c:pt idx="20449">
                  <c:v>Aug 2025</c:v>
                </c:pt>
                <c:pt idx="20450">
                  <c:v>Aug 2025</c:v>
                </c:pt>
                <c:pt idx="20451">
                  <c:v>Aug 2025</c:v>
                </c:pt>
                <c:pt idx="20452">
                  <c:v>Aug 2025</c:v>
                </c:pt>
                <c:pt idx="20453">
                  <c:v>Aug 2025</c:v>
                </c:pt>
                <c:pt idx="20454">
                  <c:v>Aug 2025</c:v>
                </c:pt>
                <c:pt idx="20455">
                  <c:v>Aug 2025</c:v>
                </c:pt>
                <c:pt idx="20456">
                  <c:v>Aug 2025</c:v>
                </c:pt>
                <c:pt idx="20457">
                  <c:v>Aug 2025</c:v>
                </c:pt>
                <c:pt idx="20458">
                  <c:v>Aug 2025</c:v>
                </c:pt>
                <c:pt idx="20459">
                  <c:v>Aug 2025</c:v>
                </c:pt>
                <c:pt idx="20460">
                  <c:v>Aug 2025</c:v>
                </c:pt>
                <c:pt idx="20461">
                  <c:v>Aug 2025</c:v>
                </c:pt>
                <c:pt idx="20462">
                  <c:v>Aug 2025</c:v>
                </c:pt>
                <c:pt idx="20463">
                  <c:v>Aug 2025</c:v>
                </c:pt>
                <c:pt idx="20464">
                  <c:v>Aug 2025</c:v>
                </c:pt>
                <c:pt idx="20465">
                  <c:v>Aug 2025</c:v>
                </c:pt>
                <c:pt idx="20466">
                  <c:v>Aug 2025</c:v>
                </c:pt>
                <c:pt idx="20467">
                  <c:v>Aug 2025</c:v>
                </c:pt>
                <c:pt idx="20468">
                  <c:v>Aug 2025</c:v>
                </c:pt>
                <c:pt idx="20469">
                  <c:v>Aug 2025</c:v>
                </c:pt>
                <c:pt idx="20470">
                  <c:v>Aug 2025</c:v>
                </c:pt>
                <c:pt idx="20471">
                  <c:v>Aug 2025</c:v>
                </c:pt>
                <c:pt idx="20472">
                  <c:v>Aug 2025</c:v>
                </c:pt>
                <c:pt idx="20473">
                  <c:v>Aug 2025</c:v>
                </c:pt>
                <c:pt idx="20474">
                  <c:v>Aug 2025</c:v>
                </c:pt>
                <c:pt idx="20475">
                  <c:v>Aug 2025</c:v>
                </c:pt>
                <c:pt idx="20476">
                  <c:v>Aug 2025</c:v>
                </c:pt>
                <c:pt idx="20477">
                  <c:v>Aug 2025</c:v>
                </c:pt>
                <c:pt idx="20478">
                  <c:v>Aug 2025</c:v>
                </c:pt>
                <c:pt idx="20479">
                  <c:v>Aug 2025</c:v>
                </c:pt>
                <c:pt idx="20480">
                  <c:v>Aug 2025</c:v>
                </c:pt>
                <c:pt idx="20481">
                  <c:v>Aug 2025</c:v>
                </c:pt>
                <c:pt idx="20482">
                  <c:v>Aug 2025</c:v>
                </c:pt>
                <c:pt idx="20483">
                  <c:v>Aug 2025</c:v>
                </c:pt>
                <c:pt idx="20484">
                  <c:v>Aug 2025</c:v>
                </c:pt>
                <c:pt idx="20485">
                  <c:v>Aug 2025</c:v>
                </c:pt>
                <c:pt idx="20486">
                  <c:v>Aug 2025</c:v>
                </c:pt>
                <c:pt idx="20487">
                  <c:v>Aug 2025</c:v>
                </c:pt>
                <c:pt idx="20488">
                  <c:v>Aug 2025</c:v>
                </c:pt>
                <c:pt idx="20489">
                  <c:v>Aug 2025</c:v>
                </c:pt>
                <c:pt idx="20490">
                  <c:v>Aug 2025</c:v>
                </c:pt>
                <c:pt idx="20491">
                  <c:v>Aug 2025</c:v>
                </c:pt>
                <c:pt idx="20492">
                  <c:v>Aug 2025</c:v>
                </c:pt>
                <c:pt idx="20493">
                  <c:v>Aug 2025</c:v>
                </c:pt>
                <c:pt idx="20494">
                  <c:v>Aug 2025</c:v>
                </c:pt>
                <c:pt idx="20495">
                  <c:v>Aug 2025</c:v>
                </c:pt>
                <c:pt idx="20496">
                  <c:v>Aug 2025</c:v>
                </c:pt>
                <c:pt idx="20497">
                  <c:v>Aug 2025</c:v>
                </c:pt>
                <c:pt idx="20498">
                  <c:v>Aug 2025</c:v>
                </c:pt>
                <c:pt idx="20499">
                  <c:v>Aug 2025</c:v>
                </c:pt>
                <c:pt idx="20500">
                  <c:v>Aug 2025</c:v>
                </c:pt>
                <c:pt idx="20501">
                  <c:v>Aug 2025</c:v>
                </c:pt>
                <c:pt idx="20502">
                  <c:v>Aug 2025</c:v>
                </c:pt>
                <c:pt idx="20503">
                  <c:v>Aug 2025</c:v>
                </c:pt>
                <c:pt idx="20504">
                  <c:v>Aug 2025</c:v>
                </c:pt>
                <c:pt idx="20505">
                  <c:v>Aug 2025</c:v>
                </c:pt>
                <c:pt idx="20506">
                  <c:v>Aug 2025</c:v>
                </c:pt>
                <c:pt idx="20507">
                  <c:v>Aug 2025</c:v>
                </c:pt>
                <c:pt idx="20508">
                  <c:v>Aug 2025</c:v>
                </c:pt>
                <c:pt idx="20509">
                  <c:v>Aug 2025</c:v>
                </c:pt>
                <c:pt idx="20510">
                  <c:v>Aug 2025</c:v>
                </c:pt>
                <c:pt idx="20511">
                  <c:v>Aug 2025</c:v>
                </c:pt>
                <c:pt idx="20512">
                  <c:v>Aug 2025</c:v>
                </c:pt>
                <c:pt idx="20513">
                  <c:v>Aug 2025</c:v>
                </c:pt>
                <c:pt idx="20514">
                  <c:v>Aug 2025</c:v>
                </c:pt>
                <c:pt idx="20515">
                  <c:v>Aug 2025</c:v>
                </c:pt>
                <c:pt idx="20516">
                  <c:v>Aug 2025</c:v>
                </c:pt>
                <c:pt idx="20517">
                  <c:v>Aug 2025</c:v>
                </c:pt>
                <c:pt idx="20518">
                  <c:v>Aug 2025</c:v>
                </c:pt>
                <c:pt idx="20519">
                  <c:v>Aug 2025</c:v>
                </c:pt>
                <c:pt idx="20520">
                  <c:v>Aug 2025</c:v>
                </c:pt>
                <c:pt idx="20521">
                  <c:v>Aug 2025</c:v>
                </c:pt>
                <c:pt idx="20522">
                  <c:v>Aug 2025</c:v>
                </c:pt>
                <c:pt idx="20523">
                  <c:v>Aug 2025</c:v>
                </c:pt>
                <c:pt idx="20524">
                  <c:v>Aug 2025</c:v>
                </c:pt>
                <c:pt idx="20525">
                  <c:v>Aug 2025</c:v>
                </c:pt>
                <c:pt idx="20526">
                  <c:v>Aug 2025</c:v>
                </c:pt>
                <c:pt idx="20527">
                  <c:v>Aug 2025</c:v>
                </c:pt>
                <c:pt idx="20528">
                  <c:v>Aug 2025</c:v>
                </c:pt>
                <c:pt idx="20529">
                  <c:v>Aug 2025</c:v>
                </c:pt>
                <c:pt idx="20530">
                  <c:v>Aug 2025</c:v>
                </c:pt>
                <c:pt idx="20531">
                  <c:v>Aug 2025</c:v>
                </c:pt>
                <c:pt idx="20532">
                  <c:v>Aug 2025</c:v>
                </c:pt>
                <c:pt idx="20533">
                  <c:v>Aug 2025</c:v>
                </c:pt>
                <c:pt idx="20534">
                  <c:v>Aug 2025</c:v>
                </c:pt>
                <c:pt idx="20535">
                  <c:v>Aug 2025</c:v>
                </c:pt>
                <c:pt idx="20536">
                  <c:v>Aug 2025</c:v>
                </c:pt>
                <c:pt idx="20537">
                  <c:v>Aug 2025</c:v>
                </c:pt>
                <c:pt idx="20538">
                  <c:v>Aug 2025</c:v>
                </c:pt>
                <c:pt idx="20539">
                  <c:v>Aug 2025</c:v>
                </c:pt>
                <c:pt idx="20540">
                  <c:v>Aug 2025</c:v>
                </c:pt>
                <c:pt idx="20541">
                  <c:v>Aug 2025</c:v>
                </c:pt>
                <c:pt idx="20542">
                  <c:v>Aug 2025</c:v>
                </c:pt>
                <c:pt idx="20543">
                  <c:v>Aug 2025</c:v>
                </c:pt>
                <c:pt idx="20544">
                  <c:v>Aug 2025</c:v>
                </c:pt>
                <c:pt idx="20545">
                  <c:v>Aug 2025</c:v>
                </c:pt>
                <c:pt idx="20546">
                  <c:v>Aug 2025</c:v>
                </c:pt>
                <c:pt idx="20547">
                  <c:v>Aug 2025</c:v>
                </c:pt>
                <c:pt idx="20548">
                  <c:v>Aug 2025</c:v>
                </c:pt>
                <c:pt idx="20549">
                  <c:v>Aug 2025</c:v>
                </c:pt>
                <c:pt idx="20550">
                  <c:v>Aug 2025</c:v>
                </c:pt>
                <c:pt idx="20551">
                  <c:v>Aug 2025</c:v>
                </c:pt>
                <c:pt idx="20552">
                  <c:v>Aug 2025</c:v>
                </c:pt>
                <c:pt idx="20553">
                  <c:v>Aug 2025</c:v>
                </c:pt>
                <c:pt idx="20554">
                  <c:v>Aug 2025</c:v>
                </c:pt>
                <c:pt idx="20555">
                  <c:v>Aug 2025</c:v>
                </c:pt>
                <c:pt idx="20556">
                  <c:v>Aug 2025</c:v>
                </c:pt>
                <c:pt idx="20557">
                  <c:v>Aug 2025</c:v>
                </c:pt>
                <c:pt idx="20558">
                  <c:v>Aug 2025</c:v>
                </c:pt>
                <c:pt idx="20559">
                  <c:v>Aug 2025</c:v>
                </c:pt>
                <c:pt idx="20560">
                  <c:v>Aug 2025</c:v>
                </c:pt>
                <c:pt idx="20561">
                  <c:v>Aug 2025</c:v>
                </c:pt>
                <c:pt idx="20562">
                  <c:v>Aug 2025</c:v>
                </c:pt>
                <c:pt idx="20563">
                  <c:v>Aug 2025</c:v>
                </c:pt>
                <c:pt idx="20564">
                  <c:v>Aug 2025</c:v>
                </c:pt>
                <c:pt idx="20565">
                  <c:v>Aug 2025</c:v>
                </c:pt>
                <c:pt idx="20566">
                  <c:v>Aug 2025</c:v>
                </c:pt>
                <c:pt idx="20567">
                  <c:v>Aug 2025</c:v>
                </c:pt>
                <c:pt idx="20568">
                  <c:v>Aug 2025</c:v>
                </c:pt>
                <c:pt idx="20569">
                  <c:v>Aug 2025</c:v>
                </c:pt>
                <c:pt idx="20570">
                  <c:v>Aug 2025</c:v>
                </c:pt>
                <c:pt idx="20571">
                  <c:v>Aug 2025</c:v>
                </c:pt>
                <c:pt idx="20572">
                  <c:v>Aug 2025</c:v>
                </c:pt>
                <c:pt idx="20573">
                  <c:v>Aug 2025</c:v>
                </c:pt>
                <c:pt idx="20574">
                  <c:v>Aug 2025</c:v>
                </c:pt>
                <c:pt idx="20575">
                  <c:v>Aug 2025</c:v>
                </c:pt>
                <c:pt idx="20576">
                  <c:v>Aug 2025</c:v>
                </c:pt>
                <c:pt idx="20577">
                  <c:v>Aug 2025</c:v>
                </c:pt>
                <c:pt idx="20578">
                  <c:v>Aug 2025</c:v>
                </c:pt>
                <c:pt idx="20579">
                  <c:v>Aug 2025</c:v>
                </c:pt>
                <c:pt idx="20580">
                  <c:v>Aug 2025</c:v>
                </c:pt>
                <c:pt idx="20581">
                  <c:v>Aug 2025</c:v>
                </c:pt>
                <c:pt idx="20582">
                  <c:v>Aug 2025</c:v>
                </c:pt>
                <c:pt idx="20583">
                  <c:v>Aug 2025</c:v>
                </c:pt>
                <c:pt idx="20584">
                  <c:v>Aug 2025</c:v>
                </c:pt>
                <c:pt idx="20585">
                  <c:v>Aug 2025</c:v>
                </c:pt>
                <c:pt idx="20586">
                  <c:v>Aug 2025</c:v>
                </c:pt>
                <c:pt idx="20587">
                  <c:v>Aug 2025</c:v>
                </c:pt>
                <c:pt idx="20588">
                  <c:v>Aug 2025</c:v>
                </c:pt>
                <c:pt idx="20589">
                  <c:v>Aug 2025</c:v>
                </c:pt>
                <c:pt idx="20590">
                  <c:v>Aug 2025</c:v>
                </c:pt>
                <c:pt idx="20591">
                  <c:v>Aug 2025</c:v>
                </c:pt>
                <c:pt idx="20592">
                  <c:v>Aug 2025</c:v>
                </c:pt>
                <c:pt idx="20593">
                  <c:v>Aug 2025</c:v>
                </c:pt>
                <c:pt idx="20594">
                  <c:v>Aug 2025</c:v>
                </c:pt>
                <c:pt idx="20595">
                  <c:v>Aug 2025</c:v>
                </c:pt>
                <c:pt idx="20596">
                  <c:v>Aug 2025</c:v>
                </c:pt>
                <c:pt idx="20597">
                  <c:v>Aug 2025</c:v>
                </c:pt>
                <c:pt idx="20598">
                  <c:v>Aug 2025</c:v>
                </c:pt>
                <c:pt idx="20599">
                  <c:v>Aug 2025</c:v>
                </c:pt>
                <c:pt idx="20600">
                  <c:v>Aug 2025</c:v>
                </c:pt>
                <c:pt idx="20601">
                  <c:v>Aug 2025</c:v>
                </c:pt>
                <c:pt idx="20602">
                  <c:v>Aug 2025</c:v>
                </c:pt>
                <c:pt idx="20603">
                  <c:v>Aug 2025</c:v>
                </c:pt>
                <c:pt idx="20604">
                  <c:v>Aug 2025</c:v>
                </c:pt>
                <c:pt idx="20605">
                  <c:v>Aug 2025</c:v>
                </c:pt>
                <c:pt idx="20606">
                  <c:v>Aug 2025</c:v>
                </c:pt>
                <c:pt idx="20607">
                  <c:v>Aug 2025</c:v>
                </c:pt>
                <c:pt idx="20608">
                  <c:v>Aug 2025</c:v>
                </c:pt>
                <c:pt idx="20609">
                  <c:v>Aug 2025</c:v>
                </c:pt>
                <c:pt idx="20610">
                  <c:v>Aug 2025</c:v>
                </c:pt>
                <c:pt idx="20611">
                  <c:v>Aug 2025</c:v>
                </c:pt>
                <c:pt idx="20612">
                  <c:v>Aug 2025</c:v>
                </c:pt>
                <c:pt idx="20613">
                  <c:v>Aug 2025</c:v>
                </c:pt>
                <c:pt idx="20614">
                  <c:v>Aug 2025</c:v>
                </c:pt>
                <c:pt idx="20615">
                  <c:v>Aug 2025</c:v>
                </c:pt>
                <c:pt idx="20616">
                  <c:v>Aug 2025</c:v>
                </c:pt>
                <c:pt idx="20617">
                  <c:v>Aug 2025</c:v>
                </c:pt>
                <c:pt idx="20618">
                  <c:v>Aug 2025</c:v>
                </c:pt>
                <c:pt idx="20619">
                  <c:v>Aug 2025</c:v>
                </c:pt>
                <c:pt idx="20620">
                  <c:v>Aug 2025</c:v>
                </c:pt>
                <c:pt idx="20621">
                  <c:v>Aug 2025</c:v>
                </c:pt>
                <c:pt idx="20622">
                  <c:v>Aug 2025</c:v>
                </c:pt>
                <c:pt idx="20623">
                  <c:v>Aug 2025</c:v>
                </c:pt>
                <c:pt idx="20624">
                  <c:v>Aug 2025</c:v>
                </c:pt>
                <c:pt idx="20625">
                  <c:v>Aug 2025</c:v>
                </c:pt>
                <c:pt idx="20626">
                  <c:v>Aug 2025</c:v>
                </c:pt>
                <c:pt idx="20627">
                  <c:v>Aug 2025</c:v>
                </c:pt>
                <c:pt idx="20628">
                  <c:v>Aug 2025</c:v>
                </c:pt>
                <c:pt idx="20629">
                  <c:v>Aug 2025</c:v>
                </c:pt>
                <c:pt idx="20630">
                  <c:v>Aug 2025</c:v>
                </c:pt>
                <c:pt idx="20631">
                  <c:v>Aug 2025</c:v>
                </c:pt>
                <c:pt idx="20632">
                  <c:v>Aug 2025</c:v>
                </c:pt>
                <c:pt idx="20633">
                  <c:v>Aug 2025</c:v>
                </c:pt>
                <c:pt idx="20634">
                  <c:v>Aug 2025</c:v>
                </c:pt>
                <c:pt idx="20635">
                  <c:v>Aug 2025</c:v>
                </c:pt>
                <c:pt idx="20636">
                  <c:v>Aug 2025</c:v>
                </c:pt>
                <c:pt idx="20637">
                  <c:v>Aug 2025</c:v>
                </c:pt>
                <c:pt idx="20638">
                  <c:v>Aug 2025</c:v>
                </c:pt>
                <c:pt idx="20639">
                  <c:v>Aug 2025</c:v>
                </c:pt>
                <c:pt idx="20640">
                  <c:v>Aug 2025</c:v>
                </c:pt>
                <c:pt idx="20641">
                  <c:v>Aug 2025</c:v>
                </c:pt>
                <c:pt idx="20642">
                  <c:v>Aug 2025</c:v>
                </c:pt>
                <c:pt idx="20643">
                  <c:v>Aug 2025</c:v>
                </c:pt>
                <c:pt idx="20644">
                  <c:v>Aug 2025</c:v>
                </c:pt>
                <c:pt idx="20645">
                  <c:v>Aug 2025</c:v>
                </c:pt>
                <c:pt idx="20646">
                  <c:v>Aug 2025</c:v>
                </c:pt>
                <c:pt idx="20647">
                  <c:v>Aug 2025</c:v>
                </c:pt>
                <c:pt idx="20648">
                  <c:v>Aug 2025</c:v>
                </c:pt>
                <c:pt idx="20649">
                  <c:v>Aug 2025</c:v>
                </c:pt>
                <c:pt idx="20650">
                  <c:v>Aug 2025</c:v>
                </c:pt>
                <c:pt idx="20651">
                  <c:v>Aug 2025</c:v>
                </c:pt>
                <c:pt idx="20652">
                  <c:v>Aug 2025</c:v>
                </c:pt>
                <c:pt idx="20653">
                  <c:v>Aug 2025</c:v>
                </c:pt>
                <c:pt idx="20654">
                  <c:v>Aug 2025</c:v>
                </c:pt>
                <c:pt idx="20655">
                  <c:v>Aug 2025</c:v>
                </c:pt>
                <c:pt idx="20656">
                  <c:v>Aug 2025</c:v>
                </c:pt>
                <c:pt idx="20657">
                  <c:v>Aug 2025</c:v>
                </c:pt>
                <c:pt idx="20658">
                  <c:v>Aug 2025</c:v>
                </c:pt>
                <c:pt idx="20659">
                  <c:v>Aug 2025</c:v>
                </c:pt>
                <c:pt idx="20660">
                  <c:v>Aug 2025</c:v>
                </c:pt>
                <c:pt idx="20661">
                  <c:v>Aug 2025</c:v>
                </c:pt>
                <c:pt idx="20662">
                  <c:v>Aug 2025</c:v>
                </c:pt>
                <c:pt idx="20663">
                  <c:v>Aug 2025</c:v>
                </c:pt>
                <c:pt idx="20664">
                  <c:v>Aug 2025</c:v>
                </c:pt>
                <c:pt idx="20665">
                  <c:v>Aug 2025</c:v>
                </c:pt>
                <c:pt idx="20666">
                  <c:v>Aug 2025</c:v>
                </c:pt>
                <c:pt idx="20667">
                  <c:v>Aug 2025</c:v>
                </c:pt>
                <c:pt idx="20668">
                  <c:v>Aug 2025</c:v>
                </c:pt>
                <c:pt idx="20669">
                  <c:v>Aug 2025</c:v>
                </c:pt>
                <c:pt idx="20670">
                  <c:v>Aug 2025</c:v>
                </c:pt>
                <c:pt idx="20671">
                  <c:v>Aug 2025</c:v>
                </c:pt>
                <c:pt idx="20672">
                  <c:v>Aug 2025</c:v>
                </c:pt>
                <c:pt idx="20673">
                  <c:v>Aug 2025</c:v>
                </c:pt>
                <c:pt idx="20674">
                  <c:v>Aug 2025</c:v>
                </c:pt>
                <c:pt idx="20675">
                  <c:v>Aug 2025</c:v>
                </c:pt>
                <c:pt idx="20676">
                  <c:v>Aug 2025</c:v>
                </c:pt>
                <c:pt idx="20677">
                  <c:v>Aug 2025</c:v>
                </c:pt>
                <c:pt idx="20678">
                  <c:v>Aug 2025</c:v>
                </c:pt>
                <c:pt idx="20679">
                  <c:v>Aug 2025</c:v>
                </c:pt>
                <c:pt idx="20680">
                  <c:v>Aug 2025</c:v>
                </c:pt>
                <c:pt idx="20681">
                  <c:v>Aug 2025</c:v>
                </c:pt>
                <c:pt idx="20682">
                  <c:v>Aug 2025</c:v>
                </c:pt>
                <c:pt idx="20683">
                  <c:v>Aug 2025</c:v>
                </c:pt>
                <c:pt idx="20684">
                  <c:v>Aug 2025</c:v>
                </c:pt>
                <c:pt idx="20685">
                  <c:v>Aug 2025</c:v>
                </c:pt>
                <c:pt idx="20686">
                  <c:v>Aug 2025</c:v>
                </c:pt>
                <c:pt idx="20687">
                  <c:v>Aug 2025</c:v>
                </c:pt>
                <c:pt idx="20688">
                  <c:v>Aug 2025</c:v>
                </c:pt>
                <c:pt idx="20689">
                  <c:v>Aug 2025</c:v>
                </c:pt>
                <c:pt idx="20690">
                  <c:v>Aug 2025</c:v>
                </c:pt>
                <c:pt idx="20691">
                  <c:v>Aug 2025</c:v>
                </c:pt>
                <c:pt idx="20692">
                  <c:v>Aug 2025</c:v>
                </c:pt>
                <c:pt idx="20693">
                  <c:v>Aug 2025</c:v>
                </c:pt>
                <c:pt idx="20694">
                  <c:v>Aug 2025</c:v>
                </c:pt>
                <c:pt idx="20695">
                  <c:v>Aug 2025</c:v>
                </c:pt>
                <c:pt idx="20696">
                  <c:v>Aug 2025</c:v>
                </c:pt>
                <c:pt idx="20697">
                  <c:v>Aug 2025</c:v>
                </c:pt>
                <c:pt idx="20698">
                  <c:v>Aug 2025</c:v>
                </c:pt>
                <c:pt idx="20699">
                  <c:v>Aug 2025</c:v>
                </c:pt>
                <c:pt idx="20700">
                  <c:v>Aug 2025</c:v>
                </c:pt>
                <c:pt idx="20701">
                  <c:v>Aug 2025</c:v>
                </c:pt>
                <c:pt idx="20702">
                  <c:v>Aug 2025</c:v>
                </c:pt>
                <c:pt idx="20703">
                  <c:v>Aug 2025</c:v>
                </c:pt>
                <c:pt idx="20704">
                  <c:v>Aug 2025</c:v>
                </c:pt>
                <c:pt idx="20705">
                  <c:v>Aug 2025</c:v>
                </c:pt>
                <c:pt idx="20706">
                  <c:v>Aug 2025</c:v>
                </c:pt>
                <c:pt idx="20707">
                  <c:v>Aug 2025</c:v>
                </c:pt>
                <c:pt idx="20708">
                  <c:v>Aug 2025</c:v>
                </c:pt>
                <c:pt idx="20709">
                  <c:v>Aug 2025</c:v>
                </c:pt>
                <c:pt idx="20710">
                  <c:v>Aug 2025</c:v>
                </c:pt>
                <c:pt idx="20711">
                  <c:v>Aug 2025</c:v>
                </c:pt>
                <c:pt idx="20712">
                  <c:v>Aug 2025</c:v>
                </c:pt>
                <c:pt idx="20713">
                  <c:v>Aug 2025</c:v>
                </c:pt>
                <c:pt idx="20714">
                  <c:v>Aug 2025</c:v>
                </c:pt>
                <c:pt idx="20715">
                  <c:v>Aug 2025</c:v>
                </c:pt>
                <c:pt idx="20716">
                  <c:v>Aug 2025</c:v>
                </c:pt>
                <c:pt idx="20717">
                  <c:v>Aug 2025</c:v>
                </c:pt>
                <c:pt idx="20718">
                  <c:v>Aug 2025</c:v>
                </c:pt>
                <c:pt idx="20719">
                  <c:v>Aug 2025</c:v>
                </c:pt>
                <c:pt idx="20720">
                  <c:v>Aug 2025</c:v>
                </c:pt>
                <c:pt idx="20721">
                  <c:v>Aug 2025</c:v>
                </c:pt>
                <c:pt idx="20722">
                  <c:v>Aug 2025</c:v>
                </c:pt>
                <c:pt idx="20723">
                  <c:v>Aug 2025</c:v>
                </c:pt>
                <c:pt idx="20724">
                  <c:v>Aug 2025</c:v>
                </c:pt>
                <c:pt idx="20725">
                  <c:v>Aug 2025</c:v>
                </c:pt>
                <c:pt idx="20726">
                  <c:v>Aug 2025</c:v>
                </c:pt>
                <c:pt idx="20727">
                  <c:v>Aug 2025</c:v>
                </c:pt>
                <c:pt idx="20728">
                  <c:v>Aug 2025</c:v>
                </c:pt>
                <c:pt idx="20729">
                  <c:v>Aug 2025</c:v>
                </c:pt>
                <c:pt idx="20730">
                  <c:v>Aug 2025</c:v>
                </c:pt>
                <c:pt idx="20731">
                  <c:v>Aug 2025</c:v>
                </c:pt>
                <c:pt idx="20732">
                  <c:v>Aug 2025</c:v>
                </c:pt>
                <c:pt idx="20733">
                  <c:v>Aug 2025</c:v>
                </c:pt>
                <c:pt idx="20734">
                  <c:v>Aug 2025</c:v>
                </c:pt>
                <c:pt idx="20735">
                  <c:v>Aug 2025</c:v>
                </c:pt>
                <c:pt idx="20736">
                  <c:v>Aug 2025</c:v>
                </c:pt>
                <c:pt idx="20737">
                  <c:v>Aug 2025</c:v>
                </c:pt>
                <c:pt idx="20738">
                  <c:v>Aug 2025</c:v>
                </c:pt>
                <c:pt idx="20739">
                  <c:v>Aug 2025</c:v>
                </c:pt>
                <c:pt idx="20740">
                  <c:v>Aug 2025</c:v>
                </c:pt>
                <c:pt idx="20741">
                  <c:v>Aug 2025</c:v>
                </c:pt>
                <c:pt idx="20742">
                  <c:v>Aug 2025</c:v>
                </c:pt>
                <c:pt idx="20743">
                  <c:v>Aug 2025</c:v>
                </c:pt>
                <c:pt idx="20744">
                  <c:v>Aug 2025</c:v>
                </c:pt>
                <c:pt idx="20745">
                  <c:v>Aug 2025</c:v>
                </c:pt>
                <c:pt idx="20746">
                  <c:v>Aug 2025</c:v>
                </c:pt>
                <c:pt idx="20747">
                  <c:v>Aug 2025</c:v>
                </c:pt>
                <c:pt idx="20748">
                  <c:v>Aug 2025</c:v>
                </c:pt>
                <c:pt idx="20749">
                  <c:v>Aug 2025</c:v>
                </c:pt>
                <c:pt idx="20750">
                  <c:v>Aug 2025</c:v>
                </c:pt>
                <c:pt idx="20751">
                  <c:v>Aug 2025</c:v>
                </c:pt>
                <c:pt idx="20752">
                  <c:v>Aug 2025</c:v>
                </c:pt>
                <c:pt idx="20753">
                  <c:v>Aug 2025</c:v>
                </c:pt>
                <c:pt idx="20754">
                  <c:v>Aug 2025</c:v>
                </c:pt>
                <c:pt idx="20755">
                  <c:v>Aug 2025</c:v>
                </c:pt>
                <c:pt idx="20756">
                  <c:v>Aug 2025</c:v>
                </c:pt>
                <c:pt idx="20757">
                  <c:v>Aug 2025</c:v>
                </c:pt>
                <c:pt idx="20758">
                  <c:v>Aug 2025</c:v>
                </c:pt>
                <c:pt idx="20759">
                  <c:v>Aug 2025</c:v>
                </c:pt>
                <c:pt idx="20760">
                  <c:v>Aug 2025</c:v>
                </c:pt>
                <c:pt idx="20761">
                  <c:v>Aug 2025</c:v>
                </c:pt>
                <c:pt idx="20762">
                  <c:v>Aug 2025</c:v>
                </c:pt>
                <c:pt idx="20763">
                  <c:v>Aug 2025</c:v>
                </c:pt>
                <c:pt idx="20764">
                  <c:v>Aug 2025</c:v>
                </c:pt>
                <c:pt idx="20765">
                  <c:v>Aug 2025</c:v>
                </c:pt>
                <c:pt idx="20766">
                  <c:v>Aug 2025</c:v>
                </c:pt>
                <c:pt idx="20767">
                  <c:v>Aug 2025</c:v>
                </c:pt>
                <c:pt idx="20768">
                  <c:v>Aug 2025</c:v>
                </c:pt>
                <c:pt idx="20769">
                  <c:v>Aug 2025</c:v>
                </c:pt>
                <c:pt idx="20770">
                  <c:v>Aug 2025</c:v>
                </c:pt>
                <c:pt idx="20771">
                  <c:v>Aug 2025</c:v>
                </c:pt>
                <c:pt idx="20772">
                  <c:v>Aug 2025</c:v>
                </c:pt>
                <c:pt idx="20773">
                  <c:v>Aug 2025</c:v>
                </c:pt>
                <c:pt idx="20774">
                  <c:v>Aug 2025</c:v>
                </c:pt>
                <c:pt idx="20775">
                  <c:v>Aug 2025</c:v>
                </c:pt>
                <c:pt idx="20776">
                  <c:v>Aug 2025</c:v>
                </c:pt>
                <c:pt idx="20777">
                  <c:v>Aug 2025</c:v>
                </c:pt>
                <c:pt idx="20778">
                  <c:v>Aug 2025</c:v>
                </c:pt>
                <c:pt idx="20779">
                  <c:v>Aug 2025</c:v>
                </c:pt>
                <c:pt idx="20780">
                  <c:v>Aug 2025</c:v>
                </c:pt>
                <c:pt idx="20781">
                  <c:v>Aug 2025</c:v>
                </c:pt>
                <c:pt idx="20782">
                  <c:v>Aug 2025</c:v>
                </c:pt>
                <c:pt idx="20783">
                  <c:v>Aug 2025</c:v>
                </c:pt>
                <c:pt idx="20784">
                  <c:v>Aug 2025</c:v>
                </c:pt>
                <c:pt idx="20785">
                  <c:v>Aug 2025</c:v>
                </c:pt>
                <c:pt idx="20786">
                  <c:v>Aug 2025</c:v>
                </c:pt>
                <c:pt idx="20787">
                  <c:v>Aug 2025</c:v>
                </c:pt>
                <c:pt idx="20788">
                  <c:v>Aug 2025</c:v>
                </c:pt>
                <c:pt idx="20789">
                  <c:v>Aug 2025</c:v>
                </c:pt>
                <c:pt idx="20790">
                  <c:v>Aug 2025</c:v>
                </c:pt>
                <c:pt idx="20791">
                  <c:v>Aug 2025</c:v>
                </c:pt>
                <c:pt idx="20792">
                  <c:v>Aug 2025</c:v>
                </c:pt>
                <c:pt idx="20793">
                  <c:v>Aug 2025</c:v>
                </c:pt>
                <c:pt idx="20794">
                  <c:v>Aug 2025</c:v>
                </c:pt>
                <c:pt idx="20795">
                  <c:v>Aug 2025</c:v>
                </c:pt>
                <c:pt idx="20796">
                  <c:v>Aug 2025</c:v>
                </c:pt>
                <c:pt idx="20797">
                  <c:v>Aug 2025</c:v>
                </c:pt>
                <c:pt idx="20798">
                  <c:v>Aug 2025</c:v>
                </c:pt>
                <c:pt idx="20799">
                  <c:v>Aug 2025</c:v>
                </c:pt>
                <c:pt idx="20800">
                  <c:v>Aug 2025</c:v>
                </c:pt>
                <c:pt idx="20801">
                  <c:v>Aug 2025</c:v>
                </c:pt>
                <c:pt idx="20802">
                  <c:v>Aug 2025</c:v>
                </c:pt>
                <c:pt idx="20803">
                  <c:v>Aug 2025</c:v>
                </c:pt>
                <c:pt idx="20804">
                  <c:v>Aug 2025</c:v>
                </c:pt>
                <c:pt idx="20805">
                  <c:v>Aug 2025</c:v>
                </c:pt>
                <c:pt idx="20806">
                  <c:v>Aug 2025</c:v>
                </c:pt>
                <c:pt idx="20807">
                  <c:v>Aug 2025</c:v>
                </c:pt>
                <c:pt idx="20808">
                  <c:v>Aug 2025</c:v>
                </c:pt>
                <c:pt idx="20809">
                  <c:v>Aug 2025</c:v>
                </c:pt>
                <c:pt idx="20810">
                  <c:v>Aug 2025</c:v>
                </c:pt>
                <c:pt idx="20811">
                  <c:v>Aug 2025</c:v>
                </c:pt>
                <c:pt idx="20812">
                  <c:v>Aug 2025</c:v>
                </c:pt>
                <c:pt idx="20813">
                  <c:v>Aug 2025</c:v>
                </c:pt>
                <c:pt idx="20814">
                  <c:v>Aug 2025</c:v>
                </c:pt>
                <c:pt idx="20815">
                  <c:v>Aug 2025</c:v>
                </c:pt>
                <c:pt idx="20816">
                  <c:v>Aug 2025</c:v>
                </c:pt>
                <c:pt idx="20817">
                  <c:v>Aug 2025</c:v>
                </c:pt>
                <c:pt idx="20818">
                  <c:v>Aug 2025</c:v>
                </c:pt>
                <c:pt idx="20819">
                  <c:v>Aug 2025</c:v>
                </c:pt>
                <c:pt idx="20820">
                  <c:v>Aug 2025</c:v>
                </c:pt>
                <c:pt idx="20821">
                  <c:v>Aug 2025</c:v>
                </c:pt>
                <c:pt idx="20822">
                  <c:v>Aug 2025</c:v>
                </c:pt>
                <c:pt idx="20823">
                  <c:v>Aug 2025</c:v>
                </c:pt>
                <c:pt idx="20824">
                  <c:v>Aug 2025</c:v>
                </c:pt>
                <c:pt idx="20825">
                  <c:v>Aug 2025</c:v>
                </c:pt>
                <c:pt idx="20826">
                  <c:v>Aug 2025</c:v>
                </c:pt>
                <c:pt idx="20827">
                  <c:v>Aug 2025</c:v>
                </c:pt>
                <c:pt idx="20828">
                  <c:v>Aug 2025</c:v>
                </c:pt>
                <c:pt idx="20829">
                  <c:v>Aug 2025</c:v>
                </c:pt>
                <c:pt idx="20830">
                  <c:v>Aug 2025</c:v>
                </c:pt>
                <c:pt idx="20831">
                  <c:v>Aug 2025</c:v>
                </c:pt>
                <c:pt idx="20832">
                  <c:v>Aug 2025</c:v>
                </c:pt>
                <c:pt idx="20833">
                  <c:v>Aug 2025</c:v>
                </c:pt>
                <c:pt idx="20834">
                  <c:v>Aug 2025</c:v>
                </c:pt>
                <c:pt idx="20835">
                  <c:v>Aug 2025</c:v>
                </c:pt>
                <c:pt idx="20836">
                  <c:v>Aug 2025</c:v>
                </c:pt>
                <c:pt idx="20837">
                  <c:v>Aug 2025</c:v>
                </c:pt>
                <c:pt idx="20838">
                  <c:v>Aug 2025</c:v>
                </c:pt>
                <c:pt idx="20839">
                  <c:v>Aug 2025</c:v>
                </c:pt>
                <c:pt idx="20840">
                  <c:v>Aug 2025</c:v>
                </c:pt>
                <c:pt idx="20841">
                  <c:v>Aug 2025</c:v>
                </c:pt>
                <c:pt idx="20842">
                  <c:v>Aug 2025</c:v>
                </c:pt>
                <c:pt idx="20843">
                  <c:v>Aug 2025</c:v>
                </c:pt>
                <c:pt idx="20844">
                  <c:v>Aug 2025</c:v>
                </c:pt>
                <c:pt idx="20845">
                  <c:v>Aug 2025</c:v>
                </c:pt>
                <c:pt idx="20846">
                  <c:v>Aug 2025</c:v>
                </c:pt>
                <c:pt idx="20847">
                  <c:v>Aug 2025</c:v>
                </c:pt>
                <c:pt idx="20848">
                  <c:v>Aug 2025</c:v>
                </c:pt>
                <c:pt idx="20849">
                  <c:v>Aug 2025</c:v>
                </c:pt>
                <c:pt idx="20850">
                  <c:v>Aug 2025</c:v>
                </c:pt>
                <c:pt idx="20851">
                  <c:v>Aug 2025</c:v>
                </c:pt>
                <c:pt idx="20852">
                  <c:v>Aug 2025</c:v>
                </c:pt>
                <c:pt idx="20853">
                  <c:v>Aug 2025</c:v>
                </c:pt>
                <c:pt idx="20854">
                  <c:v>Aug 2025</c:v>
                </c:pt>
                <c:pt idx="20855">
                  <c:v>Aug 2025</c:v>
                </c:pt>
                <c:pt idx="20856">
                  <c:v>Aug 2025</c:v>
                </c:pt>
                <c:pt idx="20857">
                  <c:v>Aug 2025</c:v>
                </c:pt>
                <c:pt idx="20858">
                  <c:v>Aug 2025</c:v>
                </c:pt>
                <c:pt idx="20859">
                  <c:v>Aug 2025</c:v>
                </c:pt>
                <c:pt idx="20860">
                  <c:v>Aug 2025</c:v>
                </c:pt>
                <c:pt idx="20861">
                  <c:v>Aug 2025</c:v>
                </c:pt>
                <c:pt idx="20862">
                  <c:v>Aug 2025</c:v>
                </c:pt>
                <c:pt idx="20863">
                  <c:v>Aug 2025</c:v>
                </c:pt>
                <c:pt idx="20864">
                  <c:v>Aug 2025</c:v>
                </c:pt>
                <c:pt idx="20865">
                  <c:v>Aug 2025</c:v>
                </c:pt>
                <c:pt idx="20866">
                  <c:v>Aug 2025</c:v>
                </c:pt>
                <c:pt idx="20867">
                  <c:v>Aug 2025</c:v>
                </c:pt>
                <c:pt idx="20868">
                  <c:v>Aug 2025</c:v>
                </c:pt>
                <c:pt idx="20869">
                  <c:v>Aug 2025</c:v>
                </c:pt>
                <c:pt idx="20870">
                  <c:v>Aug 2025</c:v>
                </c:pt>
                <c:pt idx="20871">
                  <c:v>Aug 2025</c:v>
                </c:pt>
                <c:pt idx="20872">
                  <c:v>Aug 2025</c:v>
                </c:pt>
                <c:pt idx="20873">
                  <c:v>Aug 2025</c:v>
                </c:pt>
                <c:pt idx="20874">
                  <c:v>Aug 2025</c:v>
                </c:pt>
                <c:pt idx="20875">
                  <c:v>Aug 2025</c:v>
                </c:pt>
                <c:pt idx="20876">
                  <c:v>Aug 2025</c:v>
                </c:pt>
                <c:pt idx="20877">
                  <c:v>Aug 2025</c:v>
                </c:pt>
                <c:pt idx="20878">
                  <c:v>Aug 2025</c:v>
                </c:pt>
                <c:pt idx="20879">
                  <c:v>Aug 2025</c:v>
                </c:pt>
                <c:pt idx="20880">
                  <c:v>Aug 2025</c:v>
                </c:pt>
                <c:pt idx="20881">
                  <c:v>Aug 2025</c:v>
                </c:pt>
                <c:pt idx="20882">
                  <c:v>Aug 2025</c:v>
                </c:pt>
                <c:pt idx="20883">
                  <c:v>Aug 2025</c:v>
                </c:pt>
                <c:pt idx="20884">
                  <c:v>Aug 2025</c:v>
                </c:pt>
                <c:pt idx="20885">
                  <c:v>Aug 2025</c:v>
                </c:pt>
                <c:pt idx="20886">
                  <c:v>Aug 2025</c:v>
                </c:pt>
                <c:pt idx="20887">
                  <c:v>Aug 2025</c:v>
                </c:pt>
                <c:pt idx="20888">
                  <c:v>Aug 2025</c:v>
                </c:pt>
                <c:pt idx="20889">
                  <c:v>Aug 2025</c:v>
                </c:pt>
                <c:pt idx="20890">
                  <c:v>Aug 2025</c:v>
                </c:pt>
                <c:pt idx="20891">
                  <c:v>Aug 2025</c:v>
                </c:pt>
                <c:pt idx="20892">
                  <c:v>Aug 2025</c:v>
                </c:pt>
                <c:pt idx="20893">
                  <c:v>Aug 2025</c:v>
                </c:pt>
                <c:pt idx="20894">
                  <c:v>Aug 2025</c:v>
                </c:pt>
                <c:pt idx="20895">
                  <c:v>Aug 2025</c:v>
                </c:pt>
                <c:pt idx="20896">
                  <c:v>Aug 2025</c:v>
                </c:pt>
                <c:pt idx="20897">
                  <c:v>Aug 2025</c:v>
                </c:pt>
                <c:pt idx="20898">
                  <c:v>Aug 2025</c:v>
                </c:pt>
                <c:pt idx="20899">
                  <c:v>Aug 2025</c:v>
                </c:pt>
                <c:pt idx="20900">
                  <c:v>Aug 2025</c:v>
                </c:pt>
                <c:pt idx="20901">
                  <c:v>Aug 2025</c:v>
                </c:pt>
                <c:pt idx="20902">
                  <c:v>Aug 2025</c:v>
                </c:pt>
                <c:pt idx="20903">
                  <c:v>Aug 2025</c:v>
                </c:pt>
                <c:pt idx="20904">
                  <c:v>Aug 2025</c:v>
                </c:pt>
                <c:pt idx="20905">
                  <c:v>Aug 2025</c:v>
                </c:pt>
                <c:pt idx="20906">
                  <c:v>Aug 2025</c:v>
                </c:pt>
                <c:pt idx="20907">
                  <c:v>Aug 2025</c:v>
                </c:pt>
                <c:pt idx="20908">
                  <c:v>Aug 2025</c:v>
                </c:pt>
                <c:pt idx="20909">
                  <c:v>Aug 2025</c:v>
                </c:pt>
                <c:pt idx="20910">
                  <c:v>Aug 2025</c:v>
                </c:pt>
                <c:pt idx="20911">
                  <c:v>Aug 2025</c:v>
                </c:pt>
                <c:pt idx="20912">
                  <c:v>Aug 2025</c:v>
                </c:pt>
                <c:pt idx="20913">
                  <c:v>Aug 2025</c:v>
                </c:pt>
                <c:pt idx="20914">
                  <c:v>Aug 2025</c:v>
                </c:pt>
                <c:pt idx="20915">
                  <c:v>Aug 2025</c:v>
                </c:pt>
                <c:pt idx="20916">
                  <c:v>Aug 2025</c:v>
                </c:pt>
                <c:pt idx="20917">
                  <c:v>Aug 2025</c:v>
                </c:pt>
                <c:pt idx="20918">
                  <c:v>Aug 2025</c:v>
                </c:pt>
                <c:pt idx="20919">
                  <c:v>Aug 2025</c:v>
                </c:pt>
                <c:pt idx="20920">
                  <c:v>Aug 2025</c:v>
                </c:pt>
                <c:pt idx="20921">
                  <c:v>Aug 2025</c:v>
                </c:pt>
                <c:pt idx="20922">
                  <c:v>Aug 2025</c:v>
                </c:pt>
                <c:pt idx="20923">
                  <c:v>Aug 2025</c:v>
                </c:pt>
                <c:pt idx="20924">
                  <c:v>Aug 2025</c:v>
                </c:pt>
                <c:pt idx="20925">
                  <c:v>Aug 2025</c:v>
                </c:pt>
                <c:pt idx="20926">
                  <c:v>Aug 2025</c:v>
                </c:pt>
                <c:pt idx="20927">
                  <c:v>Aug 2025</c:v>
                </c:pt>
                <c:pt idx="20928">
                  <c:v>Aug 2025</c:v>
                </c:pt>
                <c:pt idx="20929">
                  <c:v>Aug 2025</c:v>
                </c:pt>
                <c:pt idx="20930">
                  <c:v>Aug 2025</c:v>
                </c:pt>
                <c:pt idx="20931">
                  <c:v>Aug 2025</c:v>
                </c:pt>
                <c:pt idx="20932">
                  <c:v>Aug 2025</c:v>
                </c:pt>
                <c:pt idx="20933">
                  <c:v>Aug 2025</c:v>
                </c:pt>
                <c:pt idx="20934">
                  <c:v>Aug 2025</c:v>
                </c:pt>
                <c:pt idx="20935">
                  <c:v>Aug 2025</c:v>
                </c:pt>
                <c:pt idx="20936">
                  <c:v>Aug 2025</c:v>
                </c:pt>
                <c:pt idx="20937">
                  <c:v>Aug 2025</c:v>
                </c:pt>
                <c:pt idx="20938">
                  <c:v>Aug 2025</c:v>
                </c:pt>
                <c:pt idx="20939">
                  <c:v>Aug 2025</c:v>
                </c:pt>
                <c:pt idx="20940">
                  <c:v>Aug 2025</c:v>
                </c:pt>
                <c:pt idx="20941">
                  <c:v>Aug 2025</c:v>
                </c:pt>
                <c:pt idx="20942">
                  <c:v>Aug 2025</c:v>
                </c:pt>
                <c:pt idx="20943">
                  <c:v>Aug 2025</c:v>
                </c:pt>
                <c:pt idx="20944">
                  <c:v>Aug 2025</c:v>
                </c:pt>
                <c:pt idx="20945">
                  <c:v>Aug 2025</c:v>
                </c:pt>
                <c:pt idx="20946">
                  <c:v>Aug 2025</c:v>
                </c:pt>
                <c:pt idx="20947">
                  <c:v>Aug 2025</c:v>
                </c:pt>
                <c:pt idx="20948">
                  <c:v>Aug 2025</c:v>
                </c:pt>
                <c:pt idx="20949">
                  <c:v>Aug 2025</c:v>
                </c:pt>
                <c:pt idx="20950">
                  <c:v>Aug 2025</c:v>
                </c:pt>
                <c:pt idx="20951">
                  <c:v>Aug 2025</c:v>
                </c:pt>
                <c:pt idx="20952">
                  <c:v>Aug 2025</c:v>
                </c:pt>
                <c:pt idx="20953">
                  <c:v>Aug 2025</c:v>
                </c:pt>
                <c:pt idx="20954">
                  <c:v>Aug 2025</c:v>
                </c:pt>
                <c:pt idx="20955">
                  <c:v>Aug 2025</c:v>
                </c:pt>
                <c:pt idx="20956">
                  <c:v>Aug 2025</c:v>
                </c:pt>
                <c:pt idx="20957">
                  <c:v>Aug 2025</c:v>
                </c:pt>
                <c:pt idx="20958">
                  <c:v>Aug 2025</c:v>
                </c:pt>
                <c:pt idx="20959">
                  <c:v>Aug 2025</c:v>
                </c:pt>
                <c:pt idx="20960">
                  <c:v>Aug 2025</c:v>
                </c:pt>
                <c:pt idx="20961">
                  <c:v>Aug 2025</c:v>
                </c:pt>
                <c:pt idx="20962">
                  <c:v>Aug 2025</c:v>
                </c:pt>
                <c:pt idx="20963">
                  <c:v>Aug 2025</c:v>
                </c:pt>
                <c:pt idx="20964">
                  <c:v>Aug 2025</c:v>
                </c:pt>
                <c:pt idx="20965">
                  <c:v>Aug 2025</c:v>
                </c:pt>
                <c:pt idx="20966">
                  <c:v>Aug 2025</c:v>
                </c:pt>
                <c:pt idx="20967">
                  <c:v>Aug 2025</c:v>
                </c:pt>
                <c:pt idx="20968">
                  <c:v>Aug 2025</c:v>
                </c:pt>
                <c:pt idx="20969">
                  <c:v>Aug 2025</c:v>
                </c:pt>
                <c:pt idx="20970">
                  <c:v>Aug 2025</c:v>
                </c:pt>
                <c:pt idx="20971">
                  <c:v>Aug 2025</c:v>
                </c:pt>
                <c:pt idx="20972">
                  <c:v>Aug 2025</c:v>
                </c:pt>
                <c:pt idx="20973">
                  <c:v>Aug 2025</c:v>
                </c:pt>
                <c:pt idx="20974">
                  <c:v>Aug 2025</c:v>
                </c:pt>
                <c:pt idx="20975">
                  <c:v>Aug 2025</c:v>
                </c:pt>
                <c:pt idx="20976">
                  <c:v>Aug 2025</c:v>
                </c:pt>
                <c:pt idx="20977">
                  <c:v>Aug 2025</c:v>
                </c:pt>
                <c:pt idx="20978">
                  <c:v>Aug 2025</c:v>
                </c:pt>
                <c:pt idx="20979">
                  <c:v>Aug 2025</c:v>
                </c:pt>
                <c:pt idx="20980">
                  <c:v>Aug 2025</c:v>
                </c:pt>
                <c:pt idx="20981">
                  <c:v>Aug 2025</c:v>
                </c:pt>
                <c:pt idx="20982">
                  <c:v>Aug 2025</c:v>
                </c:pt>
                <c:pt idx="20983">
                  <c:v>Aug 2025</c:v>
                </c:pt>
                <c:pt idx="20984">
                  <c:v>Aug 2025</c:v>
                </c:pt>
                <c:pt idx="20985">
                  <c:v>Aug 2025</c:v>
                </c:pt>
                <c:pt idx="20986">
                  <c:v>Aug 2025</c:v>
                </c:pt>
                <c:pt idx="20987">
                  <c:v>Aug 2025</c:v>
                </c:pt>
                <c:pt idx="20988">
                  <c:v>Aug 2025</c:v>
                </c:pt>
                <c:pt idx="20989">
                  <c:v>Aug 2025</c:v>
                </c:pt>
                <c:pt idx="20990">
                  <c:v>Aug 2025</c:v>
                </c:pt>
                <c:pt idx="20991">
                  <c:v>Aug 2025</c:v>
                </c:pt>
                <c:pt idx="20992">
                  <c:v>Aug 2025</c:v>
                </c:pt>
                <c:pt idx="20993">
                  <c:v>Aug 2025</c:v>
                </c:pt>
                <c:pt idx="20994">
                  <c:v>Aug 2025</c:v>
                </c:pt>
                <c:pt idx="20995">
                  <c:v>Aug 2025</c:v>
                </c:pt>
                <c:pt idx="20996">
                  <c:v>Aug 2025</c:v>
                </c:pt>
                <c:pt idx="20997">
                  <c:v>Aug 2025</c:v>
                </c:pt>
                <c:pt idx="20998">
                  <c:v>Aug 2025</c:v>
                </c:pt>
                <c:pt idx="20999">
                  <c:v>Aug 2025</c:v>
                </c:pt>
                <c:pt idx="21000">
                  <c:v>Aug 2025</c:v>
                </c:pt>
                <c:pt idx="21001">
                  <c:v>Aug 2025</c:v>
                </c:pt>
                <c:pt idx="21002">
                  <c:v>Aug 2025</c:v>
                </c:pt>
                <c:pt idx="21003">
                  <c:v>Aug 2025</c:v>
                </c:pt>
                <c:pt idx="21004">
                  <c:v>Aug 2025</c:v>
                </c:pt>
                <c:pt idx="21005">
                  <c:v>Aug 2025</c:v>
                </c:pt>
                <c:pt idx="21006">
                  <c:v>Aug 2025</c:v>
                </c:pt>
                <c:pt idx="21007">
                  <c:v>Aug 2025</c:v>
                </c:pt>
                <c:pt idx="21008">
                  <c:v>Aug 2025</c:v>
                </c:pt>
                <c:pt idx="21009">
                  <c:v>Aug 2025</c:v>
                </c:pt>
                <c:pt idx="21010">
                  <c:v>Aug 2025</c:v>
                </c:pt>
                <c:pt idx="21011">
                  <c:v>Aug 2025</c:v>
                </c:pt>
                <c:pt idx="21012">
                  <c:v>Aug 2025</c:v>
                </c:pt>
                <c:pt idx="21013">
                  <c:v>Aug 2025</c:v>
                </c:pt>
                <c:pt idx="21014">
                  <c:v>Aug 2025</c:v>
                </c:pt>
                <c:pt idx="21015">
                  <c:v>Aug 2025</c:v>
                </c:pt>
                <c:pt idx="21016">
                  <c:v>Aug 2025</c:v>
                </c:pt>
                <c:pt idx="21017">
                  <c:v>Aug 2025</c:v>
                </c:pt>
                <c:pt idx="21018">
                  <c:v>Aug 2025</c:v>
                </c:pt>
                <c:pt idx="21019">
                  <c:v>Aug 2025</c:v>
                </c:pt>
                <c:pt idx="21020">
                  <c:v>Aug 2025</c:v>
                </c:pt>
                <c:pt idx="21021">
                  <c:v>Aug 2025</c:v>
                </c:pt>
                <c:pt idx="21022">
                  <c:v>Aug 2025</c:v>
                </c:pt>
                <c:pt idx="21023">
                  <c:v>Aug 2025</c:v>
                </c:pt>
                <c:pt idx="21024">
                  <c:v>Aug 2025</c:v>
                </c:pt>
                <c:pt idx="21025">
                  <c:v>Aug 2025</c:v>
                </c:pt>
                <c:pt idx="21026">
                  <c:v>Aug 2025</c:v>
                </c:pt>
                <c:pt idx="21027">
                  <c:v>Aug 2025</c:v>
                </c:pt>
                <c:pt idx="21028">
                  <c:v>Aug 2025</c:v>
                </c:pt>
                <c:pt idx="21029">
                  <c:v>Aug 2025</c:v>
                </c:pt>
                <c:pt idx="21030">
                  <c:v>Aug 2025</c:v>
                </c:pt>
                <c:pt idx="21031">
                  <c:v>Aug 2025</c:v>
                </c:pt>
                <c:pt idx="21032">
                  <c:v>Aug 2025</c:v>
                </c:pt>
                <c:pt idx="21033">
                  <c:v>Aug 2025</c:v>
                </c:pt>
                <c:pt idx="21034">
                  <c:v>Aug 2025</c:v>
                </c:pt>
                <c:pt idx="21035">
                  <c:v>Aug 2025</c:v>
                </c:pt>
                <c:pt idx="21036">
                  <c:v>Aug 2025</c:v>
                </c:pt>
                <c:pt idx="21037">
                  <c:v>Aug 2025</c:v>
                </c:pt>
                <c:pt idx="21038">
                  <c:v>Aug 2025</c:v>
                </c:pt>
                <c:pt idx="21039">
                  <c:v>Aug 2025</c:v>
                </c:pt>
                <c:pt idx="21040">
                  <c:v>Aug 2025</c:v>
                </c:pt>
                <c:pt idx="21041">
                  <c:v>Aug 2025</c:v>
                </c:pt>
                <c:pt idx="21042">
                  <c:v>Aug 2025</c:v>
                </c:pt>
                <c:pt idx="21043">
                  <c:v>Aug 2025</c:v>
                </c:pt>
                <c:pt idx="21044">
                  <c:v>Aug 2025</c:v>
                </c:pt>
                <c:pt idx="21045">
                  <c:v>Aug 2025</c:v>
                </c:pt>
                <c:pt idx="21046">
                  <c:v>Aug 2025</c:v>
                </c:pt>
                <c:pt idx="21047">
                  <c:v>Aug 2025</c:v>
                </c:pt>
                <c:pt idx="21048">
                  <c:v>Aug 2025</c:v>
                </c:pt>
                <c:pt idx="21049">
                  <c:v>Aug 2025</c:v>
                </c:pt>
                <c:pt idx="21050">
                  <c:v>Aug 2025</c:v>
                </c:pt>
                <c:pt idx="21051">
                  <c:v>Aug 2025</c:v>
                </c:pt>
                <c:pt idx="21052">
                  <c:v>Aug 2025</c:v>
                </c:pt>
                <c:pt idx="21053">
                  <c:v>Aug 2025</c:v>
                </c:pt>
                <c:pt idx="21054">
                  <c:v>Aug 2025</c:v>
                </c:pt>
                <c:pt idx="21055">
                  <c:v>Aug 2025</c:v>
                </c:pt>
                <c:pt idx="21056">
                  <c:v>Aug 2025</c:v>
                </c:pt>
                <c:pt idx="21057">
                  <c:v>Aug 2025</c:v>
                </c:pt>
                <c:pt idx="21058">
                  <c:v>Aug 2025</c:v>
                </c:pt>
                <c:pt idx="21059">
                  <c:v>Aug 2025</c:v>
                </c:pt>
                <c:pt idx="21060">
                  <c:v>Aug 2025</c:v>
                </c:pt>
                <c:pt idx="21061">
                  <c:v>Aug 2025</c:v>
                </c:pt>
                <c:pt idx="21062">
                  <c:v>Aug 2025</c:v>
                </c:pt>
                <c:pt idx="21063">
                  <c:v>Aug 2025</c:v>
                </c:pt>
                <c:pt idx="21064">
                  <c:v>Aug 2025</c:v>
                </c:pt>
                <c:pt idx="21065">
                  <c:v>Aug 2025</c:v>
                </c:pt>
                <c:pt idx="21066">
                  <c:v>Aug 2025</c:v>
                </c:pt>
                <c:pt idx="21067">
                  <c:v>Aug 2025</c:v>
                </c:pt>
                <c:pt idx="21068">
                  <c:v>Aug 2025</c:v>
                </c:pt>
                <c:pt idx="21069">
                  <c:v>Aug 2025</c:v>
                </c:pt>
                <c:pt idx="21070">
                  <c:v>Aug 2025</c:v>
                </c:pt>
                <c:pt idx="21071">
                  <c:v>Aug 2025</c:v>
                </c:pt>
                <c:pt idx="21072">
                  <c:v>Aug 2025</c:v>
                </c:pt>
                <c:pt idx="21073">
                  <c:v>Aug 2025</c:v>
                </c:pt>
                <c:pt idx="21074">
                  <c:v>Aug 2025</c:v>
                </c:pt>
                <c:pt idx="21075">
                  <c:v>Aug 2025</c:v>
                </c:pt>
                <c:pt idx="21076">
                  <c:v>Aug 2025</c:v>
                </c:pt>
                <c:pt idx="21077">
                  <c:v>Aug 2025</c:v>
                </c:pt>
                <c:pt idx="21078">
                  <c:v>Aug 2025</c:v>
                </c:pt>
                <c:pt idx="21079">
                  <c:v>Aug 2025</c:v>
                </c:pt>
                <c:pt idx="21080">
                  <c:v>Aug 2025</c:v>
                </c:pt>
                <c:pt idx="21081">
                  <c:v>Aug 2025</c:v>
                </c:pt>
                <c:pt idx="21082">
                  <c:v>Aug 2025</c:v>
                </c:pt>
                <c:pt idx="21083">
                  <c:v>Aug 2025</c:v>
                </c:pt>
                <c:pt idx="21084">
                  <c:v>Aug 2025</c:v>
                </c:pt>
                <c:pt idx="21085">
                  <c:v>Aug 2025</c:v>
                </c:pt>
                <c:pt idx="21086">
                  <c:v>Aug 2025</c:v>
                </c:pt>
                <c:pt idx="21087">
                  <c:v>Aug 2025</c:v>
                </c:pt>
                <c:pt idx="21088">
                  <c:v>Aug 2025</c:v>
                </c:pt>
                <c:pt idx="21089">
                  <c:v>Aug 2025</c:v>
                </c:pt>
                <c:pt idx="21090">
                  <c:v>Aug 2025</c:v>
                </c:pt>
                <c:pt idx="21091">
                  <c:v>Aug 2025</c:v>
                </c:pt>
                <c:pt idx="21092">
                  <c:v>Aug 2025</c:v>
                </c:pt>
                <c:pt idx="21093">
                  <c:v>Aug 2025</c:v>
                </c:pt>
                <c:pt idx="21094">
                  <c:v>Aug 2025</c:v>
                </c:pt>
                <c:pt idx="21095">
                  <c:v>Aug 2025</c:v>
                </c:pt>
                <c:pt idx="21096">
                  <c:v>Aug 2025</c:v>
                </c:pt>
                <c:pt idx="21097">
                  <c:v>Aug 2025</c:v>
                </c:pt>
                <c:pt idx="21098">
                  <c:v>Aug 2025</c:v>
                </c:pt>
                <c:pt idx="21099">
                  <c:v>Aug 2025</c:v>
                </c:pt>
                <c:pt idx="21100">
                  <c:v>Aug 2025</c:v>
                </c:pt>
                <c:pt idx="21101">
                  <c:v>Aug 2025</c:v>
                </c:pt>
                <c:pt idx="21102">
                  <c:v>Aug 2025</c:v>
                </c:pt>
                <c:pt idx="21103">
                  <c:v>Aug 2025</c:v>
                </c:pt>
                <c:pt idx="21104">
                  <c:v>Aug 2025</c:v>
                </c:pt>
                <c:pt idx="21105">
                  <c:v>Aug 2025</c:v>
                </c:pt>
                <c:pt idx="21106">
                  <c:v>Aug 2025</c:v>
                </c:pt>
                <c:pt idx="21107">
                  <c:v>Aug 2025</c:v>
                </c:pt>
                <c:pt idx="21108">
                  <c:v>Aug 2025</c:v>
                </c:pt>
                <c:pt idx="21109">
                  <c:v>Aug 2025</c:v>
                </c:pt>
                <c:pt idx="21110">
                  <c:v>Aug 2025</c:v>
                </c:pt>
                <c:pt idx="21111">
                  <c:v>Aug 2025</c:v>
                </c:pt>
                <c:pt idx="21112">
                  <c:v>Aug 2025</c:v>
                </c:pt>
                <c:pt idx="21113">
                  <c:v>Aug 2025</c:v>
                </c:pt>
                <c:pt idx="21114">
                  <c:v>Aug 2025</c:v>
                </c:pt>
                <c:pt idx="21115">
                  <c:v>Aug 2025</c:v>
                </c:pt>
                <c:pt idx="21116">
                  <c:v>Aug 2025</c:v>
                </c:pt>
                <c:pt idx="21117">
                  <c:v>Aug 2025</c:v>
                </c:pt>
                <c:pt idx="21118">
                  <c:v>Aug 2025</c:v>
                </c:pt>
                <c:pt idx="21119">
                  <c:v>Aug 2025</c:v>
                </c:pt>
                <c:pt idx="21120">
                  <c:v>Aug 2025</c:v>
                </c:pt>
                <c:pt idx="21121">
                  <c:v>Aug 2025</c:v>
                </c:pt>
                <c:pt idx="21122">
                  <c:v>Aug 2025</c:v>
                </c:pt>
                <c:pt idx="21123">
                  <c:v>Aug 2025</c:v>
                </c:pt>
                <c:pt idx="21124">
                  <c:v>Aug 2025</c:v>
                </c:pt>
                <c:pt idx="21125">
                  <c:v>Aug 2025</c:v>
                </c:pt>
                <c:pt idx="21126">
                  <c:v>Aug 2025</c:v>
                </c:pt>
                <c:pt idx="21127">
                  <c:v>Aug 2025</c:v>
                </c:pt>
                <c:pt idx="21128">
                  <c:v>Aug 2025</c:v>
                </c:pt>
                <c:pt idx="21129">
                  <c:v>Aug 2025</c:v>
                </c:pt>
                <c:pt idx="21130">
                  <c:v>Aug 2025</c:v>
                </c:pt>
                <c:pt idx="21131">
                  <c:v>Aug 2025</c:v>
                </c:pt>
                <c:pt idx="21132">
                  <c:v>Aug 2025</c:v>
                </c:pt>
                <c:pt idx="21133">
                  <c:v>Aug 2025</c:v>
                </c:pt>
                <c:pt idx="21134">
                  <c:v>Aug 2025</c:v>
                </c:pt>
                <c:pt idx="21135">
                  <c:v>Aug 2025</c:v>
                </c:pt>
                <c:pt idx="21136">
                  <c:v>Aug 2025</c:v>
                </c:pt>
                <c:pt idx="21137">
                  <c:v>Aug 2025</c:v>
                </c:pt>
                <c:pt idx="21138">
                  <c:v>Aug 2025</c:v>
                </c:pt>
                <c:pt idx="21139">
                  <c:v>Aug 2025</c:v>
                </c:pt>
                <c:pt idx="21140">
                  <c:v>Aug 2025</c:v>
                </c:pt>
                <c:pt idx="21141">
                  <c:v>Aug 2025</c:v>
                </c:pt>
                <c:pt idx="21142">
                  <c:v>Aug 2025</c:v>
                </c:pt>
                <c:pt idx="21143">
                  <c:v>Aug 2025</c:v>
                </c:pt>
                <c:pt idx="21144">
                  <c:v>Aug 2025</c:v>
                </c:pt>
                <c:pt idx="21145">
                  <c:v>Aug 2025</c:v>
                </c:pt>
                <c:pt idx="21146">
                  <c:v>Aug 2025</c:v>
                </c:pt>
                <c:pt idx="21147">
                  <c:v>Aug 2025</c:v>
                </c:pt>
                <c:pt idx="21148">
                  <c:v>Aug 2025</c:v>
                </c:pt>
                <c:pt idx="21149">
                  <c:v>Aug 2025</c:v>
                </c:pt>
                <c:pt idx="21150">
                  <c:v>Aug 2025</c:v>
                </c:pt>
                <c:pt idx="21151">
                  <c:v>Aug 2025</c:v>
                </c:pt>
                <c:pt idx="21152">
                  <c:v>Aug 2025</c:v>
                </c:pt>
                <c:pt idx="21153">
                  <c:v>Aug 2025</c:v>
                </c:pt>
                <c:pt idx="21154">
                  <c:v>Aug 2025</c:v>
                </c:pt>
                <c:pt idx="21155">
                  <c:v>Aug 2025</c:v>
                </c:pt>
                <c:pt idx="21156">
                  <c:v>Aug 2025</c:v>
                </c:pt>
                <c:pt idx="21157">
                  <c:v>Aug 2025</c:v>
                </c:pt>
                <c:pt idx="21158">
                  <c:v>Aug 2025</c:v>
                </c:pt>
                <c:pt idx="21159">
                  <c:v>Aug 2025</c:v>
                </c:pt>
                <c:pt idx="21160">
                  <c:v>Aug 2025</c:v>
                </c:pt>
                <c:pt idx="21161">
                  <c:v>Aug 2025</c:v>
                </c:pt>
                <c:pt idx="21162">
                  <c:v>Aug 2025</c:v>
                </c:pt>
                <c:pt idx="21163">
                  <c:v>Aug 2025</c:v>
                </c:pt>
                <c:pt idx="21164">
                  <c:v>Aug 2025</c:v>
                </c:pt>
                <c:pt idx="21165">
                  <c:v>Aug 2025</c:v>
                </c:pt>
                <c:pt idx="21166">
                  <c:v>Aug 2025</c:v>
                </c:pt>
                <c:pt idx="21167">
                  <c:v>Aug 2025</c:v>
                </c:pt>
                <c:pt idx="21168">
                  <c:v>Aug 2025</c:v>
                </c:pt>
                <c:pt idx="21169">
                  <c:v>Aug 2025</c:v>
                </c:pt>
                <c:pt idx="21170">
                  <c:v>Aug 2025</c:v>
                </c:pt>
                <c:pt idx="21171">
                  <c:v>Aug 2025</c:v>
                </c:pt>
                <c:pt idx="21172">
                  <c:v>Aug 2025</c:v>
                </c:pt>
                <c:pt idx="21173">
                  <c:v>Aug 2025</c:v>
                </c:pt>
                <c:pt idx="21174">
                  <c:v>Aug 2025</c:v>
                </c:pt>
                <c:pt idx="21175">
                  <c:v>Aug 2025</c:v>
                </c:pt>
                <c:pt idx="21176">
                  <c:v>Aug 2025</c:v>
                </c:pt>
                <c:pt idx="21177">
                  <c:v>Aug 2025</c:v>
                </c:pt>
                <c:pt idx="21178">
                  <c:v>Aug 2025</c:v>
                </c:pt>
                <c:pt idx="21179">
                  <c:v>Aug 2025</c:v>
                </c:pt>
                <c:pt idx="21180">
                  <c:v>Aug 2025</c:v>
                </c:pt>
                <c:pt idx="21181">
                  <c:v>Aug 2025</c:v>
                </c:pt>
                <c:pt idx="21182">
                  <c:v>Aug 2025</c:v>
                </c:pt>
                <c:pt idx="21183">
                  <c:v>Aug 2025</c:v>
                </c:pt>
                <c:pt idx="21184">
                  <c:v>Aug 2025</c:v>
                </c:pt>
                <c:pt idx="21185">
                  <c:v>Aug 2025</c:v>
                </c:pt>
                <c:pt idx="21186">
                  <c:v>Aug 2025</c:v>
                </c:pt>
                <c:pt idx="21187">
                  <c:v>Aug 2025</c:v>
                </c:pt>
                <c:pt idx="21188">
                  <c:v>Aug 2025</c:v>
                </c:pt>
                <c:pt idx="21189">
                  <c:v>Aug 2025</c:v>
                </c:pt>
                <c:pt idx="21190">
                  <c:v>Aug 2025</c:v>
                </c:pt>
                <c:pt idx="21191">
                  <c:v>Aug 2025</c:v>
                </c:pt>
                <c:pt idx="21192">
                  <c:v>Aug 2025</c:v>
                </c:pt>
                <c:pt idx="21193">
                  <c:v>Aug 2025</c:v>
                </c:pt>
                <c:pt idx="21194">
                  <c:v>Aug 2025</c:v>
                </c:pt>
                <c:pt idx="21195">
                  <c:v>Aug 2025</c:v>
                </c:pt>
                <c:pt idx="21196">
                  <c:v>Aug 2025</c:v>
                </c:pt>
                <c:pt idx="21197">
                  <c:v>Aug 2025</c:v>
                </c:pt>
                <c:pt idx="21198">
                  <c:v>Aug 2025</c:v>
                </c:pt>
                <c:pt idx="21199">
                  <c:v>Aug 2025</c:v>
                </c:pt>
                <c:pt idx="21200">
                  <c:v>Aug 2025</c:v>
                </c:pt>
                <c:pt idx="21201">
                  <c:v>Aug 2025</c:v>
                </c:pt>
                <c:pt idx="21202">
                  <c:v>Aug 2025</c:v>
                </c:pt>
                <c:pt idx="21203">
                  <c:v>Aug 2025</c:v>
                </c:pt>
                <c:pt idx="21204">
                  <c:v>Aug 2025</c:v>
                </c:pt>
                <c:pt idx="21205">
                  <c:v>Aug 2025</c:v>
                </c:pt>
                <c:pt idx="21206">
                  <c:v>Aug 2025</c:v>
                </c:pt>
                <c:pt idx="21207">
                  <c:v>Aug 2025</c:v>
                </c:pt>
                <c:pt idx="21208">
                  <c:v>Aug 2025</c:v>
                </c:pt>
                <c:pt idx="21209">
                  <c:v>Aug 2025</c:v>
                </c:pt>
                <c:pt idx="21210">
                  <c:v>Aug 2025</c:v>
                </c:pt>
                <c:pt idx="21211">
                  <c:v>Aug 2025</c:v>
                </c:pt>
                <c:pt idx="21212">
                  <c:v>Aug 2025</c:v>
                </c:pt>
                <c:pt idx="21213">
                  <c:v>Aug 2025</c:v>
                </c:pt>
                <c:pt idx="21214">
                  <c:v>Aug 2025</c:v>
                </c:pt>
                <c:pt idx="21215">
                  <c:v>Aug 2025</c:v>
                </c:pt>
                <c:pt idx="21216">
                  <c:v>Aug 2025</c:v>
                </c:pt>
                <c:pt idx="21217">
                  <c:v>Aug 2025</c:v>
                </c:pt>
                <c:pt idx="21218">
                  <c:v>Aug 2025</c:v>
                </c:pt>
                <c:pt idx="21219">
                  <c:v>Aug 2025</c:v>
                </c:pt>
                <c:pt idx="21220">
                  <c:v>Aug 2025</c:v>
                </c:pt>
                <c:pt idx="21221">
                  <c:v>Aug 2025</c:v>
                </c:pt>
                <c:pt idx="21222">
                  <c:v>Aug 2025</c:v>
                </c:pt>
                <c:pt idx="21223">
                  <c:v>Aug 2025</c:v>
                </c:pt>
                <c:pt idx="21224">
                  <c:v>Aug 2025</c:v>
                </c:pt>
                <c:pt idx="21225">
                  <c:v>Aug 2025</c:v>
                </c:pt>
                <c:pt idx="21226">
                  <c:v>Aug 2025</c:v>
                </c:pt>
                <c:pt idx="21227">
                  <c:v>Aug 2025</c:v>
                </c:pt>
                <c:pt idx="21228">
                  <c:v>Aug 2025</c:v>
                </c:pt>
                <c:pt idx="21229">
                  <c:v>Aug 2025</c:v>
                </c:pt>
                <c:pt idx="21230">
                  <c:v>Aug 2025</c:v>
                </c:pt>
                <c:pt idx="21231">
                  <c:v>Aug 2025</c:v>
                </c:pt>
                <c:pt idx="21232">
                  <c:v>Aug 2025</c:v>
                </c:pt>
                <c:pt idx="21233">
                  <c:v>Aug 2025</c:v>
                </c:pt>
                <c:pt idx="21234">
                  <c:v>Aug 2025</c:v>
                </c:pt>
                <c:pt idx="21235">
                  <c:v>Aug 2025</c:v>
                </c:pt>
                <c:pt idx="21236">
                  <c:v>Aug 2025</c:v>
                </c:pt>
                <c:pt idx="21237">
                  <c:v>Aug 2025</c:v>
                </c:pt>
                <c:pt idx="21238">
                  <c:v>Aug 2025</c:v>
                </c:pt>
                <c:pt idx="21239">
                  <c:v>Aug 2025</c:v>
                </c:pt>
                <c:pt idx="21240">
                  <c:v>Aug 2025</c:v>
                </c:pt>
                <c:pt idx="21241">
                  <c:v>Aug 2025</c:v>
                </c:pt>
                <c:pt idx="21242">
                  <c:v>Aug 2025</c:v>
                </c:pt>
                <c:pt idx="21243">
                  <c:v>Aug 2025</c:v>
                </c:pt>
                <c:pt idx="21244">
                  <c:v>Aug 2025</c:v>
                </c:pt>
                <c:pt idx="21245">
                  <c:v>Aug 2025</c:v>
                </c:pt>
                <c:pt idx="21246">
                  <c:v>Aug 2025</c:v>
                </c:pt>
                <c:pt idx="21247">
                  <c:v>Aug 2025</c:v>
                </c:pt>
                <c:pt idx="21248">
                  <c:v>Aug 2025</c:v>
                </c:pt>
                <c:pt idx="21249">
                  <c:v>Aug 2025</c:v>
                </c:pt>
                <c:pt idx="21250">
                  <c:v>Aug 2025</c:v>
                </c:pt>
                <c:pt idx="21251">
                  <c:v>Aug 2025</c:v>
                </c:pt>
                <c:pt idx="21252">
                  <c:v>Aug 2025</c:v>
                </c:pt>
                <c:pt idx="21253">
                  <c:v>Aug 2025</c:v>
                </c:pt>
                <c:pt idx="21254">
                  <c:v>Aug 2025</c:v>
                </c:pt>
                <c:pt idx="21255">
                  <c:v>Aug 2025</c:v>
                </c:pt>
                <c:pt idx="21256">
                  <c:v>Aug 2025</c:v>
                </c:pt>
                <c:pt idx="21257">
                  <c:v>Aug 2025</c:v>
                </c:pt>
                <c:pt idx="21258">
                  <c:v>Aug 2025</c:v>
                </c:pt>
                <c:pt idx="21259">
                  <c:v>Aug 2025</c:v>
                </c:pt>
                <c:pt idx="21260">
                  <c:v>Aug 2025</c:v>
                </c:pt>
                <c:pt idx="21261">
                  <c:v>Aug 2025</c:v>
                </c:pt>
                <c:pt idx="21262">
                  <c:v>Aug 2025</c:v>
                </c:pt>
                <c:pt idx="21263">
                  <c:v>Aug 2025</c:v>
                </c:pt>
                <c:pt idx="21264">
                  <c:v>Aug 2025</c:v>
                </c:pt>
                <c:pt idx="21265">
                  <c:v>Aug 2025</c:v>
                </c:pt>
                <c:pt idx="21266">
                  <c:v>Aug 2025</c:v>
                </c:pt>
                <c:pt idx="21267">
                  <c:v>Aug 2025</c:v>
                </c:pt>
                <c:pt idx="21268">
                  <c:v>Aug 2025</c:v>
                </c:pt>
                <c:pt idx="21269">
                  <c:v>Aug 2025</c:v>
                </c:pt>
                <c:pt idx="21270">
                  <c:v>Aug 2025</c:v>
                </c:pt>
                <c:pt idx="21271">
                  <c:v>Aug 2025</c:v>
                </c:pt>
                <c:pt idx="21272">
                  <c:v>Aug 2025</c:v>
                </c:pt>
                <c:pt idx="21273">
                  <c:v>Aug 2025</c:v>
                </c:pt>
                <c:pt idx="21274">
                  <c:v>Aug 2025</c:v>
                </c:pt>
                <c:pt idx="21275">
                  <c:v>Aug 2025</c:v>
                </c:pt>
                <c:pt idx="21276">
                  <c:v>Aug 2025</c:v>
                </c:pt>
                <c:pt idx="21277">
                  <c:v>Aug 2025</c:v>
                </c:pt>
                <c:pt idx="21278">
                  <c:v>Aug 2025</c:v>
                </c:pt>
                <c:pt idx="21279">
                  <c:v>Aug 2025</c:v>
                </c:pt>
                <c:pt idx="21280">
                  <c:v>Aug 2025</c:v>
                </c:pt>
                <c:pt idx="21281">
                  <c:v>Aug 2025</c:v>
                </c:pt>
                <c:pt idx="21282">
                  <c:v>Aug 2025</c:v>
                </c:pt>
                <c:pt idx="21283">
                  <c:v>Aug 2025</c:v>
                </c:pt>
                <c:pt idx="21284">
                  <c:v>Aug 2025</c:v>
                </c:pt>
                <c:pt idx="21285">
                  <c:v>Aug 2025</c:v>
                </c:pt>
                <c:pt idx="21286">
                  <c:v>Aug 2025</c:v>
                </c:pt>
                <c:pt idx="21287">
                  <c:v>Aug 2025</c:v>
                </c:pt>
                <c:pt idx="21288">
                  <c:v>Aug 2025</c:v>
                </c:pt>
                <c:pt idx="21289">
                  <c:v>Aug 2025</c:v>
                </c:pt>
                <c:pt idx="21290">
                  <c:v>Aug 2025</c:v>
                </c:pt>
                <c:pt idx="21291">
                  <c:v>Aug 2025</c:v>
                </c:pt>
                <c:pt idx="21292">
                  <c:v>Aug 2025</c:v>
                </c:pt>
                <c:pt idx="21293">
                  <c:v>Aug 2025</c:v>
                </c:pt>
                <c:pt idx="21294">
                  <c:v>Aug 2025</c:v>
                </c:pt>
                <c:pt idx="21295">
                  <c:v>Aug 2025</c:v>
                </c:pt>
                <c:pt idx="21296">
                  <c:v>Aug 2025</c:v>
                </c:pt>
                <c:pt idx="21297">
                  <c:v>Aug 2025</c:v>
                </c:pt>
                <c:pt idx="21298">
                  <c:v>Aug 2025</c:v>
                </c:pt>
                <c:pt idx="21299">
                  <c:v>Aug 2025</c:v>
                </c:pt>
                <c:pt idx="21300">
                  <c:v>Aug 2025</c:v>
                </c:pt>
                <c:pt idx="21301">
                  <c:v>Aug 2025</c:v>
                </c:pt>
                <c:pt idx="21302">
                  <c:v>Aug 2025</c:v>
                </c:pt>
                <c:pt idx="21303">
                  <c:v>Aug 2025</c:v>
                </c:pt>
                <c:pt idx="21304">
                  <c:v>Aug 2025</c:v>
                </c:pt>
                <c:pt idx="21305">
                  <c:v>Aug 2025</c:v>
                </c:pt>
                <c:pt idx="21306">
                  <c:v>Aug 2025</c:v>
                </c:pt>
                <c:pt idx="21307">
                  <c:v>Aug 2025</c:v>
                </c:pt>
                <c:pt idx="21308">
                  <c:v>Aug 2025</c:v>
                </c:pt>
                <c:pt idx="21309">
                  <c:v>Aug 2025</c:v>
                </c:pt>
                <c:pt idx="21310">
                  <c:v>Aug 2025</c:v>
                </c:pt>
                <c:pt idx="21311">
                  <c:v>Aug 2025</c:v>
                </c:pt>
                <c:pt idx="21312">
                  <c:v>Aug 2025</c:v>
                </c:pt>
                <c:pt idx="21313">
                  <c:v>Aug 2025</c:v>
                </c:pt>
                <c:pt idx="21314">
                  <c:v>Aug 2025</c:v>
                </c:pt>
                <c:pt idx="21315">
                  <c:v>Aug 2025</c:v>
                </c:pt>
                <c:pt idx="21316">
                  <c:v>Aug 2025</c:v>
                </c:pt>
                <c:pt idx="21317">
                  <c:v>Aug 2025</c:v>
                </c:pt>
                <c:pt idx="21318">
                  <c:v>Aug 2025</c:v>
                </c:pt>
                <c:pt idx="21319">
                  <c:v>Aug 2025</c:v>
                </c:pt>
                <c:pt idx="21320">
                  <c:v>Aug 2025</c:v>
                </c:pt>
                <c:pt idx="21321">
                  <c:v>Aug 2025</c:v>
                </c:pt>
                <c:pt idx="21322">
                  <c:v>Aug 2025</c:v>
                </c:pt>
                <c:pt idx="21323">
                  <c:v>Aug 2025</c:v>
                </c:pt>
                <c:pt idx="21324">
                  <c:v>Aug 2025</c:v>
                </c:pt>
                <c:pt idx="21325">
                  <c:v>Aug 2025</c:v>
                </c:pt>
                <c:pt idx="21326">
                  <c:v>Aug 2025</c:v>
                </c:pt>
                <c:pt idx="21327">
                  <c:v>Aug 2025</c:v>
                </c:pt>
                <c:pt idx="21328">
                  <c:v>Aug 2025</c:v>
                </c:pt>
                <c:pt idx="21329">
                  <c:v>Aug 2025</c:v>
                </c:pt>
                <c:pt idx="21330">
                  <c:v>Aug 2025</c:v>
                </c:pt>
                <c:pt idx="21331">
                  <c:v>Aug 2025</c:v>
                </c:pt>
                <c:pt idx="21332">
                  <c:v>Aug 2025</c:v>
                </c:pt>
                <c:pt idx="21333">
                  <c:v>Aug 2025</c:v>
                </c:pt>
                <c:pt idx="21334">
                  <c:v>Aug 2025</c:v>
                </c:pt>
                <c:pt idx="21335">
                  <c:v>Aug 2025</c:v>
                </c:pt>
                <c:pt idx="21336">
                  <c:v>Aug 2025</c:v>
                </c:pt>
                <c:pt idx="21337">
                  <c:v>Aug 2025</c:v>
                </c:pt>
                <c:pt idx="21338">
                  <c:v>Aug 2025</c:v>
                </c:pt>
                <c:pt idx="21339">
                  <c:v>Aug 2025</c:v>
                </c:pt>
                <c:pt idx="21340">
                  <c:v>Aug 2025</c:v>
                </c:pt>
                <c:pt idx="21341">
                  <c:v>Aug 2025</c:v>
                </c:pt>
                <c:pt idx="21342">
                  <c:v>Aug 2025</c:v>
                </c:pt>
                <c:pt idx="21343">
                  <c:v>Aug 2025</c:v>
                </c:pt>
                <c:pt idx="21344">
                  <c:v>Aug 2025</c:v>
                </c:pt>
                <c:pt idx="21345">
                  <c:v>Aug 2025</c:v>
                </c:pt>
                <c:pt idx="21346">
                  <c:v>Aug 2025</c:v>
                </c:pt>
                <c:pt idx="21347">
                  <c:v>Aug 2025</c:v>
                </c:pt>
                <c:pt idx="21348">
                  <c:v>Aug 2025</c:v>
                </c:pt>
                <c:pt idx="21349">
                  <c:v>Aug 2025</c:v>
                </c:pt>
                <c:pt idx="21350">
                  <c:v>Aug 2025</c:v>
                </c:pt>
                <c:pt idx="21351">
                  <c:v>Aug 2025</c:v>
                </c:pt>
                <c:pt idx="21352">
                  <c:v>Aug 2025</c:v>
                </c:pt>
                <c:pt idx="21353">
                  <c:v>Aug 2025</c:v>
                </c:pt>
                <c:pt idx="21354">
                  <c:v>Aug 2025</c:v>
                </c:pt>
                <c:pt idx="21355">
                  <c:v>Aug 2025</c:v>
                </c:pt>
                <c:pt idx="21356">
                  <c:v>Aug 2025</c:v>
                </c:pt>
                <c:pt idx="21357">
                  <c:v>Aug 2025</c:v>
                </c:pt>
                <c:pt idx="21358">
                  <c:v>Aug 2025</c:v>
                </c:pt>
                <c:pt idx="21359">
                  <c:v>Aug 2025</c:v>
                </c:pt>
                <c:pt idx="21360">
                  <c:v>Aug 2025</c:v>
                </c:pt>
                <c:pt idx="21361">
                  <c:v>Aug 2025</c:v>
                </c:pt>
                <c:pt idx="21362">
                  <c:v>Aug 2025</c:v>
                </c:pt>
                <c:pt idx="21363">
                  <c:v>Aug 2025</c:v>
                </c:pt>
                <c:pt idx="21364">
                  <c:v>Aug 2025</c:v>
                </c:pt>
                <c:pt idx="21365">
                  <c:v>Aug 2025</c:v>
                </c:pt>
                <c:pt idx="21366">
                  <c:v>Aug 2025</c:v>
                </c:pt>
                <c:pt idx="21367">
                  <c:v>Aug 2025</c:v>
                </c:pt>
                <c:pt idx="21368">
                  <c:v>Aug 2025</c:v>
                </c:pt>
                <c:pt idx="21369">
                  <c:v>Aug 2025</c:v>
                </c:pt>
                <c:pt idx="21370">
                  <c:v>Aug 2025</c:v>
                </c:pt>
                <c:pt idx="21371">
                  <c:v>Aug 2025</c:v>
                </c:pt>
                <c:pt idx="21372">
                  <c:v>Aug 2025</c:v>
                </c:pt>
                <c:pt idx="21373">
                  <c:v>Aug 2025</c:v>
                </c:pt>
                <c:pt idx="21374">
                  <c:v>Aug 2025</c:v>
                </c:pt>
                <c:pt idx="21375">
                  <c:v>Aug 2025</c:v>
                </c:pt>
                <c:pt idx="21376">
                  <c:v>Aug 2025</c:v>
                </c:pt>
                <c:pt idx="21377">
                  <c:v>Aug 2025</c:v>
                </c:pt>
                <c:pt idx="21378">
                  <c:v>Aug 2025</c:v>
                </c:pt>
                <c:pt idx="21379">
                  <c:v>Aug 2025</c:v>
                </c:pt>
                <c:pt idx="21380">
                  <c:v>Aug 2025</c:v>
                </c:pt>
                <c:pt idx="21381">
                  <c:v>Aug 2025</c:v>
                </c:pt>
                <c:pt idx="21382">
                  <c:v>Aug 2025</c:v>
                </c:pt>
                <c:pt idx="21383">
                  <c:v>Aug 2025</c:v>
                </c:pt>
                <c:pt idx="21384">
                  <c:v>Aug 2025</c:v>
                </c:pt>
                <c:pt idx="21385">
                  <c:v>Aug 2025</c:v>
                </c:pt>
                <c:pt idx="21386">
                  <c:v>Aug 2025</c:v>
                </c:pt>
                <c:pt idx="21387">
                  <c:v>Aug 2025</c:v>
                </c:pt>
                <c:pt idx="21388">
                  <c:v>Aug 2025</c:v>
                </c:pt>
                <c:pt idx="21389">
                  <c:v>Aug 2025</c:v>
                </c:pt>
                <c:pt idx="21390">
                  <c:v>Aug 2025</c:v>
                </c:pt>
                <c:pt idx="21391">
                  <c:v>Aug 2025</c:v>
                </c:pt>
                <c:pt idx="21392">
                  <c:v>Aug 2025</c:v>
                </c:pt>
                <c:pt idx="21393">
                  <c:v>Aug 2025</c:v>
                </c:pt>
                <c:pt idx="21394">
                  <c:v>Aug 2025</c:v>
                </c:pt>
                <c:pt idx="21395">
                  <c:v>Aug 2025</c:v>
                </c:pt>
                <c:pt idx="21396">
                  <c:v>Aug 2025</c:v>
                </c:pt>
                <c:pt idx="21397">
                  <c:v>Aug 2025</c:v>
                </c:pt>
                <c:pt idx="21398">
                  <c:v>Aug 2025</c:v>
                </c:pt>
                <c:pt idx="21399">
                  <c:v>Aug 2025</c:v>
                </c:pt>
                <c:pt idx="21400">
                  <c:v>Aug 2025</c:v>
                </c:pt>
                <c:pt idx="21401">
                  <c:v>Aug 2025</c:v>
                </c:pt>
                <c:pt idx="21402">
                  <c:v>Aug 2025</c:v>
                </c:pt>
                <c:pt idx="21403">
                  <c:v>Aug 2025</c:v>
                </c:pt>
                <c:pt idx="21404">
                  <c:v>Aug 2025</c:v>
                </c:pt>
                <c:pt idx="21405">
                  <c:v>Aug 2025</c:v>
                </c:pt>
                <c:pt idx="21406">
                  <c:v>Aug 2025</c:v>
                </c:pt>
                <c:pt idx="21407">
                  <c:v>Aug 2025</c:v>
                </c:pt>
                <c:pt idx="21408">
                  <c:v>Aug 2025</c:v>
                </c:pt>
                <c:pt idx="21409">
                  <c:v>Aug 2025</c:v>
                </c:pt>
                <c:pt idx="21410">
                  <c:v>Aug 2025</c:v>
                </c:pt>
                <c:pt idx="21411">
                  <c:v>Aug 2025</c:v>
                </c:pt>
                <c:pt idx="21412">
                  <c:v>Aug 2025</c:v>
                </c:pt>
                <c:pt idx="21413">
                  <c:v>Aug 2025</c:v>
                </c:pt>
                <c:pt idx="21414">
                  <c:v>Aug 2025</c:v>
                </c:pt>
                <c:pt idx="21415">
                  <c:v>Aug 2025</c:v>
                </c:pt>
                <c:pt idx="21416">
                  <c:v>Aug 2025</c:v>
                </c:pt>
                <c:pt idx="21417">
                  <c:v>Aug 2025</c:v>
                </c:pt>
                <c:pt idx="21418">
                  <c:v>Aug 2025</c:v>
                </c:pt>
                <c:pt idx="21419">
                  <c:v>Aug 2025</c:v>
                </c:pt>
                <c:pt idx="21420">
                  <c:v>Aug 2025</c:v>
                </c:pt>
                <c:pt idx="21421">
                  <c:v>Aug 2025</c:v>
                </c:pt>
                <c:pt idx="21422">
                  <c:v>Aug 2025</c:v>
                </c:pt>
                <c:pt idx="21423">
                  <c:v>Aug 2025</c:v>
                </c:pt>
                <c:pt idx="21424">
                  <c:v>Aug 2025</c:v>
                </c:pt>
                <c:pt idx="21425">
                  <c:v>Aug 2025</c:v>
                </c:pt>
                <c:pt idx="21426">
                  <c:v>Aug 2025</c:v>
                </c:pt>
                <c:pt idx="21427">
                  <c:v>Aug 2025</c:v>
                </c:pt>
                <c:pt idx="21428">
                  <c:v>Aug 2025</c:v>
                </c:pt>
                <c:pt idx="21429">
                  <c:v>Aug 2025</c:v>
                </c:pt>
                <c:pt idx="21430">
                  <c:v>Aug 2025</c:v>
                </c:pt>
                <c:pt idx="21431">
                  <c:v>Aug 2025</c:v>
                </c:pt>
                <c:pt idx="21432">
                  <c:v>Aug 2025</c:v>
                </c:pt>
                <c:pt idx="21433">
                  <c:v>Aug 2025</c:v>
                </c:pt>
                <c:pt idx="21434">
                  <c:v>Aug 2025</c:v>
                </c:pt>
                <c:pt idx="21435">
                  <c:v>Aug 2025</c:v>
                </c:pt>
                <c:pt idx="21436">
                  <c:v>Aug 2025</c:v>
                </c:pt>
                <c:pt idx="21437">
                  <c:v>Aug 2025</c:v>
                </c:pt>
                <c:pt idx="21438">
                  <c:v>Aug 2025</c:v>
                </c:pt>
                <c:pt idx="21439">
                  <c:v>Aug 2025</c:v>
                </c:pt>
                <c:pt idx="21440">
                  <c:v>Aug 2025</c:v>
                </c:pt>
                <c:pt idx="21441">
                  <c:v>Aug 2025</c:v>
                </c:pt>
                <c:pt idx="21442">
                  <c:v>Aug 2025</c:v>
                </c:pt>
                <c:pt idx="21443">
                  <c:v>Aug 2025</c:v>
                </c:pt>
                <c:pt idx="21444">
                  <c:v>Aug 2025</c:v>
                </c:pt>
                <c:pt idx="21445">
                  <c:v>Aug 2025</c:v>
                </c:pt>
                <c:pt idx="21446">
                  <c:v>Aug 2025</c:v>
                </c:pt>
                <c:pt idx="21447">
                  <c:v>Aug 2025</c:v>
                </c:pt>
                <c:pt idx="21448">
                  <c:v>Aug 2025</c:v>
                </c:pt>
                <c:pt idx="21449">
                  <c:v>Aug 2025</c:v>
                </c:pt>
                <c:pt idx="21450">
                  <c:v>Aug 2025</c:v>
                </c:pt>
                <c:pt idx="21451">
                  <c:v>Aug 2025</c:v>
                </c:pt>
                <c:pt idx="21452">
                  <c:v>Aug 2025</c:v>
                </c:pt>
                <c:pt idx="21453">
                  <c:v>Aug 2025</c:v>
                </c:pt>
                <c:pt idx="21454">
                  <c:v>Aug 2025</c:v>
                </c:pt>
                <c:pt idx="21455">
                  <c:v>Aug 2025</c:v>
                </c:pt>
                <c:pt idx="21456">
                  <c:v>Aug 2025</c:v>
                </c:pt>
                <c:pt idx="21457">
                  <c:v>Aug 2025</c:v>
                </c:pt>
                <c:pt idx="21458">
                  <c:v>Aug 2025</c:v>
                </c:pt>
                <c:pt idx="21459">
                  <c:v>Aug 2025</c:v>
                </c:pt>
                <c:pt idx="21460">
                  <c:v>Aug 2025</c:v>
                </c:pt>
                <c:pt idx="21461">
                  <c:v>Aug 2025</c:v>
                </c:pt>
                <c:pt idx="21462">
                  <c:v>Aug 2025</c:v>
                </c:pt>
                <c:pt idx="21463">
                  <c:v>Aug 2025</c:v>
                </c:pt>
                <c:pt idx="21464">
                  <c:v>Aug 2025</c:v>
                </c:pt>
                <c:pt idx="21465">
                  <c:v>Aug 2025</c:v>
                </c:pt>
                <c:pt idx="21466">
                  <c:v>Aug 2025</c:v>
                </c:pt>
                <c:pt idx="21467">
                  <c:v>Aug 2025</c:v>
                </c:pt>
                <c:pt idx="21468">
                  <c:v>Aug 2025</c:v>
                </c:pt>
                <c:pt idx="21469">
                  <c:v>Aug 2025</c:v>
                </c:pt>
                <c:pt idx="21470">
                  <c:v>Aug 2025</c:v>
                </c:pt>
                <c:pt idx="21471">
                  <c:v>Aug 2025</c:v>
                </c:pt>
                <c:pt idx="21472">
                  <c:v>Aug 2025</c:v>
                </c:pt>
                <c:pt idx="21473">
                  <c:v>Aug 2025</c:v>
                </c:pt>
                <c:pt idx="21474">
                  <c:v>Aug 2025</c:v>
                </c:pt>
                <c:pt idx="21475">
                  <c:v>Aug 2025</c:v>
                </c:pt>
                <c:pt idx="21476">
                  <c:v>Aug 2025</c:v>
                </c:pt>
                <c:pt idx="21477">
                  <c:v>Aug 2025</c:v>
                </c:pt>
                <c:pt idx="21478">
                  <c:v>Aug 2025</c:v>
                </c:pt>
                <c:pt idx="21479">
                  <c:v>Aug 2025</c:v>
                </c:pt>
                <c:pt idx="21480">
                  <c:v>Aug 2025</c:v>
                </c:pt>
                <c:pt idx="21481">
                  <c:v>Aug 2025</c:v>
                </c:pt>
                <c:pt idx="21482">
                  <c:v>Aug 2025</c:v>
                </c:pt>
                <c:pt idx="21483">
                  <c:v>Aug 2025</c:v>
                </c:pt>
                <c:pt idx="21484">
                  <c:v>Aug 2025</c:v>
                </c:pt>
                <c:pt idx="21485">
                  <c:v>Aug 2025</c:v>
                </c:pt>
                <c:pt idx="21486">
                  <c:v>Aug 2025</c:v>
                </c:pt>
                <c:pt idx="21487">
                  <c:v>Aug 2025</c:v>
                </c:pt>
                <c:pt idx="21488">
                  <c:v>Aug 2025</c:v>
                </c:pt>
                <c:pt idx="21489">
                  <c:v>Aug 2025</c:v>
                </c:pt>
                <c:pt idx="21490">
                  <c:v>Aug 2025</c:v>
                </c:pt>
                <c:pt idx="21491">
                  <c:v>Aug 2025</c:v>
                </c:pt>
                <c:pt idx="21492">
                  <c:v>Aug 2025</c:v>
                </c:pt>
                <c:pt idx="21493">
                  <c:v>Aug 2025</c:v>
                </c:pt>
                <c:pt idx="21494">
                  <c:v>Aug 2025</c:v>
                </c:pt>
                <c:pt idx="21495">
                  <c:v>Aug 2025</c:v>
                </c:pt>
                <c:pt idx="21496">
                  <c:v>Aug 2025</c:v>
                </c:pt>
                <c:pt idx="21497">
                  <c:v>Aug 2025</c:v>
                </c:pt>
                <c:pt idx="21498">
                  <c:v>Aug 2025</c:v>
                </c:pt>
                <c:pt idx="21499">
                  <c:v>Aug 2025</c:v>
                </c:pt>
                <c:pt idx="21500">
                  <c:v>Aug 2025</c:v>
                </c:pt>
                <c:pt idx="21501">
                  <c:v>Aug 2025</c:v>
                </c:pt>
                <c:pt idx="21502">
                  <c:v>Aug 2025</c:v>
                </c:pt>
                <c:pt idx="21503">
                  <c:v>Aug 2025</c:v>
                </c:pt>
                <c:pt idx="21504">
                  <c:v>Aug 2025</c:v>
                </c:pt>
                <c:pt idx="21505">
                  <c:v>Aug 2025</c:v>
                </c:pt>
                <c:pt idx="21506">
                  <c:v>Aug 2025</c:v>
                </c:pt>
                <c:pt idx="21507">
                  <c:v>Aug 2025</c:v>
                </c:pt>
                <c:pt idx="21508">
                  <c:v>Aug 2025</c:v>
                </c:pt>
                <c:pt idx="21509">
                  <c:v>Aug 2025</c:v>
                </c:pt>
                <c:pt idx="21510">
                  <c:v>Aug 2025</c:v>
                </c:pt>
                <c:pt idx="21511">
                  <c:v>Aug 2025</c:v>
                </c:pt>
                <c:pt idx="21512">
                  <c:v>Aug 2025</c:v>
                </c:pt>
                <c:pt idx="21513">
                  <c:v>Aug 2025</c:v>
                </c:pt>
                <c:pt idx="21514">
                  <c:v>Aug 2025</c:v>
                </c:pt>
                <c:pt idx="21515">
                  <c:v>Aug 2025</c:v>
                </c:pt>
                <c:pt idx="21516">
                  <c:v>Aug 2025</c:v>
                </c:pt>
                <c:pt idx="21517">
                  <c:v>Aug 2025</c:v>
                </c:pt>
                <c:pt idx="21518">
                  <c:v>Aug 2025</c:v>
                </c:pt>
                <c:pt idx="21519">
                  <c:v>Aug 2025</c:v>
                </c:pt>
                <c:pt idx="21520">
                  <c:v>Aug 2025</c:v>
                </c:pt>
                <c:pt idx="21521">
                  <c:v>Aug 2025</c:v>
                </c:pt>
                <c:pt idx="21522">
                  <c:v>Aug 2025</c:v>
                </c:pt>
                <c:pt idx="21523">
                  <c:v>Aug 2025</c:v>
                </c:pt>
                <c:pt idx="21524">
                  <c:v>Aug 2025</c:v>
                </c:pt>
                <c:pt idx="21525">
                  <c:v>Aug 2025</c:v>
                </c:pt>
                <c:pt idx="21526">
                  <c:v>Aug 2025</c:v>
                </c:pt>
                <c:pt idx="21527">
                  <c:v>Aug 2025</c:v>
                </c:pt>
                <c:pt idx="21528">
                  <c:v>Aug 2025</c:v>
                </c:pt>
                <c:pt idx="21529">
                  <c:v>Aug 2025</c:v>
                </c:pt>
                <c:pt idx="21530">
                  <c:v>Aug 2025</c:v>
                </c:pt>
                <c:pt idx="21531">
                  <c:v>Aug 2025</c:v>
                </c:pt>
                <c:pt idx="21532">
                  <c:v>Aug 2025</c:v>
                </c:pt>
                <c:pt idx="21533">
                  <c:v>Aug 2025</c:v>
                </c:pt>
                <c:pt idx="21534">
                  <c:v>Aug 2025</c:v>
                </c:pt>
                <c:pt idx="21535">
                  <c:v>Aug 2025</c:v>
                </c:pt>
                <c:pt idx="21536">
                  <c:v>Aug 2025</c:v>
                </c:pt>
                <c:pt idx="21537">
                  <c:v>Aug 2025</c:v>
                </c:pt>
                <c:pt idx="21538">
                  <c:v>Aug 2025</c:v>
                </c:pt>
                <c:pt idx="21539">
                  <c:v>Aug 2025</c:v>
                </c:pt>
                <c:pt idx="21540">
                  <c:v>Aug 2025</c:v>
                </c:pt>
                <c:pt idx="21541">
                  <c:v>Aug 2025</c:v>
                </c:pt>
                <c:pt idx="21542">
                  <c:v>Aug 2025</c:v>
                </c:pt>
                <c:pt idx="21543">
                  <c:v>Aug 2025</c:v>
                </c:pt>
                <c:pt idx="21544">
                  <c:v>Aug 2025</c:v>
                </c:pt>
                <c:pt idx="21545">
                  <c:v>Aug 2025</c:v>
                </c:pt>
                <c:pt idx="21546">
                  <c:v>Aug 2025</c:v>
                </c:pt>
                <c:pt idx="21547">
                  <c:v>Aug 2025</c:v>
                </c:pt>
                <c:pt idx="21548">
                  <c:v>Aug 2025</c:v>
                </c:pt>
                <c:pt idx="21549">
                  <c:v>Aug 2025</c:v>
                </c:pt>
                <c:pt idx="21550">
                  <c:v>Aug 2025</c:v>
                </c:pt>
                <c:pt idx="21551">
                  <c:v>Aug 2025</c:v>
                </c:pt>
                <c:pt idx="21552">
                  <c:v>Aug 2025</c:v>
                </c:pt>
                <c:pt idx="21553">
                  <c:v>Aug 2025</c:v>
                </c:pt>
                <c:pt idx="21554">
                  <c:v>Aug 2025</c:v>
                </c:pt>
                <c:pt idx="21555">
                  <c:v>Aug 2025</c:v>
                </c:pt>
                <c:pt idx="21556">
                  <c:v>Aug 2025</c:v>
                </c:pt>
                <c:pt idx="21557">
                  <c:v>Aug 2025</c:v>
                </c:pt>
                <c:pt idx="21558">
                  <c:v>Aug 2025</c:v>
                </c:pt>
                <c:pt idx="21559">
                  <c:v>Aug 2025</c:v>
                </c:pt>
                <c:pt idx="21560">
                  <c:v>Aug 2025</c:v>
                </c:pt>
                <c:pt idx="21561">
                  <c:v>Aug 2025</c:v>
                </c:pt>
                <c:pt idx="21562">
                  <c:v>Aug 2025</c:v>
                </c:pt>
                <c:pt idx="21563">
                  <c:v>Aug 2025</c:v>
                </c:pt>
                <c:pt idx="21564">
                  <c:v>Aug 2025</c:v>
                </c:pt>
                <c:pt idx="21565">
                  <c:v>Aug 2025</c:v>
                </c:pt>
                <c:pt idx="21566">
                  <c:v>Aug 2025</c:v>
                </c:pt>
                <c:pt idx="21567">
                  <c:v>Aug 2025</c:v>
                </c:pt>
                <c:pt idx="21568">
                  <c:v>Aug 2025</c:v>
                </c:pt>
                <c:pt idx="21569">
                  <c:v>Aug 2025</c:v>
                </c:pt>
                <c:pt idx="21570">
                  <c:v>Aug 2025</c:v>
                </c:pt>
                <c:pt idx="21571">
                  <c:v>Aug 2025</c:v>
                </c:pt>
                <c:pt idx="21572">
                  <c:v>Aug 2025</c:v>
                </c:pt>
                <c:pt idx="21573">
                  <c:v>Aug 2025</c:v>
                </c:pt>
                <c:pt idx="21574">
                  <c:v>Aug 2025</c:v>
                </c:pt>
                <c:pt idx="21575">
                  <c:v>Aug 2025</c:v>
                </c:pt>
                <c:pt idx="21576">
                  <c:v>Aug 2025</c:v>
                </c:pt>
                <c:pt idx="21577">
                  <c:v>Aug 2025</c:v>
                </c:pt>
                <c:pt idx="21578">
                  <c:v>Aug 2025</c:v>
                </c:pt>
                <c:pt idx="21579">
                  <c:v>Aug 2025</c:v>
                </c:pt>
                <c:pt idx="21580">
                  <c:v>Aug 2025</c:v>
                </c:pt>
                <c:pt idx="21581">
                  <c:v>Aug 2025</c:v>
                </c:pt>
                <c:pt idx="21582">
                  <c:v>Aug 2025</c:v>
                </c:pt>
                <c:pt idx="21583">
                  <c:v>Aug 2025</c:v>
                </c:pt>
                <c:pt idx="21584">
                  <c:v>Aug 2025</c:v>
                </c:pt>
                <c:pt idx="21585">
                  <c:v>Aug 2025</c:v>
                </c:pt>
                <c:pt idx="21586">
                  <c:v>Aug 2025</c:v>
                </c:pt>
                <c:pt idx="21587">
                  <c:v>Aug 2025</c:v>
                </c:pt>
                <c:pt idx="21588">
                  <c:v>Aug 2025</c:v>
                </c:pt>
                <c:pt idx="21589">
                  <c:v>Aug 2025</c:v>
                </c:pt>
                <c:pt idx="21590">
                  <c:v>Aug 2025</c:v>
                </c:pt>
                <c:pt idx="21591">
                  <c:v>Aug 2025</c:v>
                </c:pt>
                <c:pt idx="21592">
                  <c:v>Aug 2025</c:v>
                </c:pt>
                <c:pt idx="21593">
                  <c:v>Aug 2025</c:v>
                </c:pt>
                <c:pt idx="21594">
                  <c:v>Aug 2025</c:v>
                </c:pt>
                <c:pt idx="21595">
                  <c:v>Aug 2025</c:v>
                </c:pt>
                <c:pt idx="21596">
                  <c:v>Aug 2025</c:v>
                </c:pt>
                <c:pt idx="21597">
                  <c:v>Aug 2025</c:v>
                </c:pt>
                <c:pt idx="21598">
                  <c:v>Aug 2025</c:v>
                </c:pt>
                <c:pt idx="21599">
                  <c:v>Aug 2025</c:v>
                </c:pt>
                <c:pt idx="21600">
                  <c:v>Aug 2025</c:v>
                </c:pt>
                <c:pt idx="21601">
                  <c:v>Aug 2025</c:v>
                </c:pt>
                <c:pt idx="21602">
                  <c:v>Aug 2025</c:v>
                </c:pt>
                <c:pt idx="21603">
                  <c:v>Aug 2025</c:v>
                </c:pt>
                <c:pt idx="21604">
                  <c:v>Aug 2025</c:v>
                </c:pt>
                <c:pt idx="21605">
                  <c:v>Aug 2025</c:v>
                </c:pt>
                <c:pt idx="21606">
                  <c:v>Aug 2025</c:v>
                </c:pt>
                <c:pt idx="21607">
                  <c:v>Aug 2025</c:v>
                </c:pt>
                <c:pt idx="21608">
                  <c:v>Aug 2025</c:v>
                </c:pt>
                <c:pt idx="21609">
                  <c:v>Aug 2025</c:v>
                </c:pt>
                <c:pt idx="21610">
                  <c:v>Aug 2025</c:v>
                </c:pt>
                <c:pt idx="21611">
                  <c:v>Aug 2025</c:v>
                </c:pt>
                <c:pt idx="21612">
                  <c:v>Aug 2025</c:v>
                </c:pt>
                <c:pt idx="21613">
                  <c:v>Aug 2025</c:v>
                </c:pt>
                <c:pt idx="21614">
                  <c:v>Aug 2025</c:v>
                </c:pt>
                <c:pt idx="21615">
                  <c:v>Aug 2025</c:v>
                </c:pt>
                <c:pt idx="21616">
                  <c:v>Aug 2025</c:v>
                </c:pt>
                <c:pt idx="21617">
                  <c:v>Aug 2025</c:v>
                </c:pt>
                <c:pt idx="21618">
                  <c:v>Aug 2025</c:v>
                </c:pt>
                <c:pt idx="21619">
                  <c:v>Aug 2025</c:v>
                </c:pt>
                <c:pt idx="21620">
                  <c:v>Aug 2025</c:v>
                </c:pt>
                <c:pt idx="21621">
                  <c:v>Aug 2025</c:v>
                </c:pt>
                <c:pt idx="21622">
                  <c:v>Aug 2025</c:v>
                </c:pt>
                <c:pt idx="21623">
                  <c:v>Aug 2025</c:v>
                </c:pt>
                <c:pt idx="21624">
                  <c:v>Aug 2025</c:v>
                </c:pt>
                <c:pt idx="21625">
                  <c:v>Aug 2025</c:v>
                </c:pt>
                <c:pt idx="21626">
                  <c:v>Aug 2025</c:v>
                </c:pt>
                <c:pt idx="21627">
                  <c:v>Aug 2025</c:v>
                </c:pt>
                <c:pt idx="21628">
                  <c:v>Aug 2025</c:v>
                </c:pt>
                <c:pt idx="21629">
                  <c:v>Aug 2025</c:v>
                </c:pt>
                <c:pt idx="21630">
                  <c:v>Aug 2025</c:v>
                </c:pt>
                <c:pt idx="21631">
                  <c:v>Aug 2025</c:v>
                </c:pt>
                <c:pt idx="21632">
                  <c:v>Aug 2025</c:v>
                </c:pt>
                <c:pt idx="21633">
                  <c:v>Aug 2025</c:v>
                </c:pt>
                <c:pt idx="21634">
                  <c:v>Aug 2025</c:v>
                </c:pt>
                <c:pt idx="21635">
                  <c:v>Aug 2025</c:v>
                </c:pt>
                <c:pt idx="21636">
                  <c:v>Aug 2025</c:v>
                </c:pt>
                <c:pt idx="21637">
                  <c:v>Aug 2025</c:v>
                </c:pt>
                <c:pt idx="21638">
                  <c:v>Aug 2025</c:v>
                </c:pt>
                <c:pt idx="21639">
                  <c:v>Aug 2025</c:v>
                </c:pt>
                <c:pt idx="21640">
                  <c:v>Aug 2025</c:v>
                </c:pt>
                <c:pt idx="21641">
                  <c:v>Aug 2025</c:v>
                </c:pt>
                <c:pt idx="21642">
                  <c:v>Aug 2025</c:v>
                </c:pt>
                <c:pt idx="21643">
                  <c:v>Aug 2025</c:v>
                </c:pt>
                <c:pt idx="21644">
                  <c:v>Aug 2025</c:v>
                </c:pt>
                <c:pt idx="21645">
                  <c:v>Aug 2025</c:v>
                </c:pt>
                <c:pt idx="21646">
                  <c:v>Aug 2025</c:v>
                </c:pt>
                <c:pt idx="21647">
                  <c:v>Aug 2025</c:v>
                </c:pt>
                <c:pt idx="21648">
                  <c:v>Aug 2025</c:v>
                </c:pt>
                <c:pt idx="21649">
                  <c:v>Aug 2025</c:v>
                </c:pt>
                <c:pt idx="21650">
                  <c:v>Aug 2025</c:v>
                </c:pt>
                <c:pt idx="21651">
                  <c:v>Aug 2025</c:v>
                </c:pt>
                <c:pt idx="21652">
                  <c:v>Aug 2025</c:v>
                </c:pt>
                <c:pt idx="21653">
                  <c:v>Aug 2025</c:v>
                </c:pt>
                <c:pt idx="21654">
                  <c:v>Aug 2025</c:v>
                </c:pt>
                <c:pt idx="21655">
                  <c:v>Aug 2025</c:v>
                </c:pt>
                <c:pt idx="21656">
                  <c:v>Aug 2025</c:v>
                </c:pt>
                <c:pt idx="21657">
                  <c:v>Aug 2025</c:v>
                </c:pt>
                <c:pt idx="21658">
                  <c:v>Aug 2025</c:v>
                </c:pt>
                <c:pt idx="21659">
                  <c:v>Aug 2025</c:v>
                </c:pt>
                <c:pt idx="21660">
                  <c:v>Aug 2025</c:v>
                </c:pt>
                <c:pt idx="21661">
                  <c:v>Aug 2025</c:v>
                </c:pt>
                <c:pt idx="21662">
                  <c:v>Aug 2025</c:v>
                </c:pt>
                <c:pt idx="21663">
                  <c:v>Aug 2025</c:v>
                </c:pt>
                <c:pt idx="21664">
                  <c:v>Aug 2025</c:v>
                </c:pt>
                <c:pt idx="21665">
                  <c:v>Aug 2025</c:v>
                </c:pt>
                <c:pt idx="21666">
                  <c:v>Aug 2025</c:v>
                </c:pt>
                <c:pt idx="21667">
                  <c:v>Aug 2025</c:v>
                </c:pt>
                <c:pt idx="21668">
                  <c:v>Aug 2025</c:v>
                </c:pt>
                <c:pt idx="21669">
                  <c:v>Aug 2025</c:v>
                </c:pt>
                <c:pt idx="21670">
                  <c:v>Aug 2025</c:v>
                </c:pt>
                <c:pt idx="21671">
                  <c:v>Aug 2025</c:v>
                </c:pt>
                <c:pt idx="21672">
                  <c:v>Aug 2025</c:v>
                </c:pt>
                <c:pt idx="21673">
                  <c:v>Aug 2025</c:v>
                </c:pt>
                <c:pt idx="21674">
                  <c:v>Aug 2025</c:v>
                </c:pt>
                <c:pt idx="21675">
                  <c:v>Aug 2025</c:v>
                </c:pt>
                <c:pt idx="21676">
                  <c:v>Aug 2025</c:v>
                </c:pt>
                <c:pt idx="21677">
                  <c:v>Aug 2025</c:v>
                </c:pt>
                <c:pt idx="21678">
                  <c:v>Aug 2025</c:v>
                </c:pt>
                <c:pt idx="21679">
                  <c:v>Aug 2025</c:v>
                </c:pt>
                <c:pt idx="21680">
                  <c:v>Aug 2025</c:v>
                </c:pt>
                <c:pt idx="21681">
                  <c:v>Aug 2025</c:v>
                </c:pt>
                <c:pt idx="21682">
                  <c:v>Aug 2025</c:v>
                </c:pt>
                <c:pt idx="21683">
                  <c:v>Aug 2025</c:v>
                </c:pt>
                <c:pt idx="21684">
                  <c:v>Aug 2025</c:v>
                </c:pt>
                <c:pt idx="21685">
                  <c:v>Aug 2025</c:v>
                </c:pt>
                <c:pt idx="21686">
                  <c:v>Aug 2025</c:v>
                </c:pt>
                <c:pt idx="21687">
                  <c:v>Aug 2025</c:v>
                </c:pt>
                <c:pt idx="21688">
                  <c:v>Aug 2025</c:v>
                </c:pt>
                <c:pt idx="21689">
                  <c:v>Aug 2025</c:v>
                </c:pt>
                <c:pt idx="21690">
                  <c:v>Aug 2025</c:v>
                </c:pt>
                <c:pt idx="21691">
                  <c:v>Aug 2025</c:v>
                </c:pt>
                <c:pt idx="21692">
                  <c:v>Aug 2025</c:v>
                </c:pt>
                <c:pt idx="21693">
                  <c:v>Aug 2025</c:v>
                </c:pt>
                <c:pt idx="21694">
                  <c:v>Aug 2025</c:v>
                </c:pt>
                <c:pt idx="21695">
                  <c:v>Aug 2025</c:v>
                </c:pt>
                <c:pt idx="21696">
                  <c:v>Aug 2025</c:v>
                </c:pt>
                <c:pt idx="21697">
                  <c:v>Aug 2025</c:v>
                </c:pt>
                <c:pt idx="21698">
                  <c:v>Aug 2025</c:v>
                </c:pt>
                <c:pt idx="21699">
                  <c:v>Aug 2025</c:v>
                </c:pt>
                <c:pt idx="21700">
                  <c:v>Aug 2025</c:v>
                </c:pt>
                <c:pt idx="21701">
                  <c:v>Aug 2025</c:v>
                </c:pt>
                <c:pt idx="21702">
                  <c:v>Aug 2025</c:v>
                </c:pt>
                <c:pt idx="21703">
                  <c:v>Aug 2025</c:v>
                </c:pt>
                <c:pt idx="21704">
                  <c:v>Aug 2025</c:v>
                </c:pt>
                <c:pt idx="21705">
                  <c:v>Aug 2025</c:v>
                </c:pt>
                <c:pt idx="21706">
                  <c:v>Aug 2025</c:v>
                </c:pt>
                <c:pt idx="21707">
                  <c:v>Aug 2025</c:v>
                </c:pt>
                <c:pt idx="21708">
                  <c:v>Aug 2025</c:v>
                </c:pt>
                <c:pt idx="21709">
                  <c:v>Aug 2025</c:v>
                </c:pt>
                <c:pt idx="21710">
                  <c:v>Aug 2025</c:v>
                </c:pt>
                <c:pt idx="21711">
                  <c:v>Aug 2025</c:v>
                </c:pt>
                <c:pt idx="21712">
                  <c:v>Aug 2025</c:v>
                </c:pt>
                <c:pt idx="21713">
                  <c:v>Aug 2025</c:v>
                </c:pt>
                <c:pt idx="21714">
                  <c:v>Aug 2025</c:v>
                </c:pt>
                <c:pt idx="21715">
                  <c:v>Aug 2025</c:v>
                </c:pt>
                <c:pt idx="21716">
                  <c:v>Aug 2025</c:v>
                </c:pt>
                <c:pt idx="21717">
                  <c:v>Aug 2025</c:v>
                </c:pt>
                <c:pt idx="21718">
                  <c:v>Aug 2025</c:v>
                </c:pt>
                <c:pt idx="21719">
                  <c:v>Aug 2025</c:v>
                </c:pt>
                <c:pt idx="21720">
                  <c:v>Aug 2025</c:v>
                </c:pt>
                <c:pt idx="21721">
                  <c:v>Aug 2025</c:v>
                </c:pt>
                <c:pt idx="21722">
                  <c:v>Aug 2025</c:v>
                </c:pt>
                <c:pt idx="21723">
                  <c:v>Aug 2025</c:v>
                </c:pt>
                <c:pt idx="21724">
                  <c:v>Aug 2025</c:v>
                </c:pt>
                <c:pt idx="21725">
                  <c:v>Aug 2025</c:v>
                </c:pt>
                <c:pt idx="21726">
                  <c:v>Aug 2025</c:v>
                </c:pt>
                <c:pt idx="21727">
                  <c:v>Aug 2025</c:v>
                </c:pt>
                <c:pt idx="21728">
                  <c:v>Aug 2025</c:v>
                </c:pt>
                <c:pt idx="21729">
                  <c:v>Aug 2025</c:v>
                </c:pt>
                <c:pt idx="21730">
                  <c:v>Aug 2025</c:v>
                </c:pt>
                <c:pt idx="21731">
                  <c:v>Aug 2025</c:v>
                </c:pt>
                <c:pt idx="21732">
                  <c:v>Aug 2025</c:v>
                </c:pt>
                <c:pt idx="21733">
                  <c:v>Aug 2025</c:v>
                </c:pt>
                <c:pt idx="21734">
                  <c:v>Aug 2025</c:v>
                </c:pt>
                <c:pt idx="21735">
                  <c:v>Aug 2025</c:v>
                </c:pt>
                <c:pt idx="21736">
                  <c:v>Aug 2025</c:v>
                </c:pt>
                <c:pt idx="21737">
                  <c:v>Aug 2025</c:v>
                </c:pt>
                <c:pt idx="21738">
                  <c:v>Aug 2025</c:v>
                </c:pt>
                <c:pt idx="21739">
                  <c:v>Aug 2025</c:v>
                </c:pt>
                <c:pt idx="21740">
                  <c:v>Aug 2025</c:v>
                </c:pt>
                <c:pt idx="21741">
                  <c:v>Aug 2025</c:v>
                </c:pt>
                <c:pt idx="21742">
                  <c:v>Aug 2025</c:v>
                </c:pt>
                <c:pt idx="21743">
                  <c:v>Aug 2025</c:v>
                </c:pt>
                <c:pt idx="21744">
                  <c:v>Aug 2025</c:v>
                </c:pt>
                <c:pt idx="21745">
                  <c:v>Aug 2025</c:v>
                </c:pt>
                <c:pt idx="21746">
                  <c:v>Aug 2025</c:v>
                </c:pt>
                <c:pt idx="21747">
                  <c:v>Aug 2025</c:v>
                </c:pt>
                <c:pt idx="21748">
                  <c:v>Aug 2025</c:v>
                </c:pt>
                <c:pt idx="21749">
                  <c:v>Aug 2025</c:v>
                </c:pt>
                <c:pt idx="21750">
                  <c:v>Aug 2025</c:v>
                </c:pt>
                <c:pt idx="21751">
                  <c:v>Aug 2025</c:v>
                </c:pt>
                <c:pt idx="21752">
                  <c:v>Aug 2025</c:v>
                </c:pt>
                <c:pt idx="21753">
                  <c:v>Aug 2025</c:v>
                </c:pt>
                <c:pt idx="21754">
                  <c:v>Aug 2025</c:v>
                </c:pt>
                <c:pt idx="21755">
                  <c:v>Aug 2025</c:v>
                </c:pt>
                <c:pt idx="21756">
                  <c:v>Aug 2025</c:v>
                </c:pt>
                <c:pt idx="21757">
                  <c:v>Aug 2025</c:v>
                </c:pt>
                <c:pt idx="21758">
                  <c:v>Aug 2025</c:v>
                </c:pt>
                <c:pt idx="21759">
                  <c:v>Aug 2025</c:v>
                </c:pt>
                <c:pt idx="21760">
                  <c:v>Aug 2025</c:v>
                </c:pt>
                <c:pt idx="21761">
                  <c:v>Aug 2025</c:v>
                </c:pt>
                <c:pt idx="21762">
                  <c:v>Aug 2025</c:v>
                </c:pt>
                <c:pt idx="21763">
                  <c:v>Aug 2025</c:v>
                </c:pt>
                <c:pt idx="21764">
                  <c:v>Aug 2025</c:v>
                </c:pt>
                <c:pt idx="21765">
                  <c:v>Aug 2025</c:v>
                </c:pt>
                <c:pt idx="21766">
                  <c:v>Aug 2025</c:v>
                </c:pt>
                <c:pt idx="21767">
                  <c:v>Aug 2025</c:v>
                </c:pt>
                <c:pt idx="21768">
                  <c:v>Aug 2025</c:v>
                </c:pt>
                <c:pt idx="21769">
                  <c:v>Aug 2025</c:v>
                </c:pt>
                <c:pt idx="21770">
                  <c:v>Aug 2025</c:v>
                </c:pt>
                <c:pt idx="21771">
                  <c:v>Aug 2025</c:v>
                </c:pt>
                <c:pt idx="21772">
                  <c:v>Aug 2025</c:v>
                </c:pt>
                <c:pt idx="21773">
                  <c:v>Aug 2025</c:v>
                </c:pt>
                <c:pt idx="21774">
                  <c:v>Aug 2025</c:v>
                </c:pt>
                <c:pt idx="21775">
                  <c:v>Aug 2025</c:v>
                </c:pt>
                <c:pt idx="21776">
                  <c:v>Aug 2025</c:v>
                </c:pt>
                <c:pt idx="21777">
                  <c:v>Aug 2025</c:v>
                </c:pt>
                <c:pt idx="21778">
                  <c:v>Aug 2025</c:v>
                </c:pt>
                <c:pt idx="21779">
                  <c:v>Aug 2025</c:v>
                </c:pt>
                <c:pt idx="21780">
                  <c:v>Aug 2025</c:v>
                </c:pt>
                <c:pt idx="21781">
                  <c:v>Aug 2025</c:v>
                </c:pt>
                <c:pt idx="21782">
                  <c:v>Aug 2025</c:v>
                </c:pt>
                <c:pt idx="21783">
                  <c:v>Aug 2025</c:v>
                </c:pt>
                <c:pt idx="21784">
                  <c:v>Aug 2025</c:v>
                </c:pt>
                <c:pt idx="21785">
                  <c:v>Aug 2025</c:v>
                </c:pt>
                <c:pt idx="21786">
                  <c:v>Aug 2025</c:v>
                </c:pt>
                <c:pt idx="21787">
                  <c:v>Aug 2025</c:v>
                </c:pt>
                <c:pt idx="21788">
                  <c:v>Aug 2025</c:v>
                </c:pt>
                <c:pt idx="21789">
                  <c:v>Aug 2025</c:v>
                </c:pt>
                <c:pt idx="21790">
                  <c:v>Aug 2025</c:v>
                </c:pt>
                <c:pt idx="21791">
                  <c:v>Aug 2025</c:v>
                </c:pt>
                <c:pt idx="21792">
                  <c:v>Aug 2025</c:v>
                </c:pt>
                <c:pt idx="21793">
                  <c:v>Aug 2025</c:v>
                </c:pt>
                <c:pt idx="21794">
                  <c:v>Aug 2025</c:v>
                </c:pt>
                <c:pt idx="21795">
                  <c:v>Aug 2025</c:v>
                </c:pt>
                <c:pt idx="21796">
                  <c:v>Aug 2025</c:v>
                </c:pt>
                <c:pt idx="21797">
                  <c:v>Aug 2025</c:v>
                </c:pt>
                <c:pt idx="21798">
                  <c:v>Aug 2025</c:v>
                </c:pt>
                <c:pt idx="21799">
                  <c:v>Aug 2025</c:v>
                </c:pt>
                <c:pt idx="21800">
                  <c:v>Aug 2025</c:v>
                </c:pt>
                <c:pt idx="21801">
                  <c:v>Aug 2025</c:v>
                </c:pt>
                <c:pt idx="21802">
                  <c:v>Aug 2025</c:v>
                </c:pt>
                <c:pt idx="21803">
                  <c:v>Aug 2025</c:v>
                </c:pt>
                <c:pt idx="21804">
                  <c:v>Aug 2025</c:v>
                </c:pt>
                <c:pt idx="21805">
                  <c:v>Aug 2025</c:v>
                </c:pt>
                <c:pt idx="21806">
                  <c:v>Aug 2025</c:v>
                </c:pt>
                <c:pt idx="21807">
                  <c:v>Aug 2025</c:v>
                </c:pt>
                <c:pt idx="21808">
                  <c:v>Aug 2025</c:v>
                </c:pt>
                <c:pt idx="21809">
                  <c:v>Aug 2025</c:v>
                </c:pt>
                <c:pt idx="21810">
                  <c:v>Aug 2025</c:v>
                </c:pt>
                <c:pt idx="21811">
                  <c:v>Aug 2025</c:v>
                </c:pt>
                <c:pt idx="21812">
                  <c:v>Aug 2025</c:v>
                </c:pt>
                <c:pt idx="21813">
                  <c:v>Aug 2025</c:v>
                </c:pt>
                <c:pt idx="21814">
                  <c:v>Aug 2025</c:v>
                </c:pt>
                <c:pt idx="21815">
                  <c:v>Aug 2025</c:v>
                </c:pt>
                <c:pt idx="21816">
                  <c:v>Aug 2025</c:v>
                </c:pt>
                <c:pt idx="21817">
                  <c:v>Aug 2025</c:v>
                </c:pt>
                <c:pt idx="21818">
                  <c:v>Aug 2025</c:v>
                </c:pt>
                <c:pt idx="21819">
                  <c:v>Aug 2025</c:v>
                </c:pt>
                <c:pt idx="21820">
                  <c:v>Aug 2025</c:v>
                </c:pt>
                <c:pt idx="21821">
                  <c:v>Aug 2025</c:v>
                </c:pt>
                <c:pt idx="21822">
                  <c:v>Aug 2025</c:v>
                </c:pt>
                <c:pt idx="21823">
                  <c:v>Aug 2025</c:v>
                </c:pt>
                <c:pt idx="21824">
                  <c:v>Aug 2025</c:v>
                </c:pt>
                <c:pt idx="21825">
                  <c:v>Aug 2025</c:v>
                </c:pt>
                <c:pt idx="21826">
                  <c:v>Aug 2025</c:v>
                </c:pt>
                <c:pt idx="21827">
                  <c:v>Aug 2025</c:v>
                </c:pt>
                <c:pt idx="21828">
                  <c:v>Aug 2025</c:v>
                </c:pt>
                <c:pt idx="21829">
                  <c:v>Aug 2025</c:v>
                </c:pt>
                <c:pt idx="21830">
                  <c:v>Aug 2025</c:v>
                </c:pt>
                <c:pt idx="21831">
                  <c:v>Aug 2025</c:v>
                </c:pt>
                <c:pt idx="21832">
                  <c:v>Aug 2025</c:v>
                </c:pt>
                <c:pt idx="21833">
                  <c:v>Aug 2025</c:v>
                </c:pt>
                <c:pt idx="21834">
                  <c:v>Aug 2025</c:v>
                </c:pt>
                <c:pt idx="21835">
                  <c:v>Aug 2025</c:v>
                </c:pt>
                <c:pt idx="21836">
                  <c:v>Aug 2025</c:v>
                </c:pt>
                <c:pt idx="21837">
                  <c:v>Aug 2025</c:v>
                </c:pt>
                <c:pt idx="21838">
                  <c:v>Aug 2025</c:v>
                </c:pt>
                <c:pt idx="21839">
                  <c:v>Aug 2025</c:v>
                </c:pt>
                <c:pt idx="21840">
                  <c:v>Aug 2025</c:v>
                </c:pt>
                <c:pt idx="21841">
                  <c:v>Aug 2025</c:v>
                </c:pt>
                <c:pt idx="21842">
                  <c:v>Aug 2025</c:v>
                </c:pt>
                <c:pt idx="21843">
                  <c:v>Aug 2025</c:v>
                </c:pt>
                <c:pt idx="21844">
                  <c:v>Aug 2025</c:v>
                </c:pt>
                <c:pt idx="21845">
                  <c:v>Aug 2025</c:v>
                </c:pt>
                <c:pt idx="21846">
                  <c:v>Aug 2025</c:v>
                </c:pt>
                <c:pt idx="21847">
                  <c:v>Aug 2025</c:v>
                </c:pt>
                <c:pt idx="21848">
                  <c:v>Aug 2025</c:v>
                </c:pt>
                <c:pt idx="21849">
                  <c:v>Aug 2025</c:v>
                </c:pt>
                <c:pt idx="21850">
                  <c:v>Aug 2025</c:v>
                </c:pt>
                <c:pt idx="21851">
                  <c:v>Aug 2025</c:v>
                </c:pt>
                <c:pt idx="21852">
                  <c:v>Aug 2025</c:v>
                </c:pt>
                <c:pt idx="21853">
                  <c:v>Aug 2025</c:v>
                </c:pt>
                <c:pt idx="21854">
                  <c:v>Aug 2025</c:v>
                </c:pt>
                <c:pt idx="21855">
                  <c:v>Aug 2025</c:v>
                </c:pt>
                <c:pt idx="21856">
                  <c:v>Aug 2025</c:v>
                </c:pt>
                <c:pt idx="21857">
                  <c:v>Aug 2025</c:v>
                </c:pt>
                <c:pt idx="21858">
                  <c:v>Aug 2025</c:v>
                </c:pt>
                <c:pt idx="21859">
                  <c:v>Aug 2025</c:v>
                </c:pt>
                <c:pt idx="21860">
                  <c:v>Aug 2025</c:v>
                </c:pt>
                <c:pt idx="21861">
                  <c:v>Aug 2025</c:v>
                </c:pt>
                <c:pt idx="21862">
                  <c:v>Aug 2025</c:v>
                </c:pt>
                <c:pt idx="21863">
                  <c:v>Aug 2025</c:v>
                </c:pt>
                <c:pt idx="21864">
                  <c:v>Aug 2025</c:v>
                </c:pt>
                <c:pt idx="21865">
                  <c:v>Aug 2025</c:v>
                </c:pt>
                <c:pt idx="21866">
                  <c:v>Aug 2025</c:v>
                </c:pt>
                <c:pt idx="21867">
                  <c:v>Aug 2025</c:v>
                </c:pt>
                <c:pt idx="21868">
                  <c:v>Aug 2025</c:v>
                </c:pt>
                <c:pt idx="21869">
                  <c:v>Aug 2025</c:v>
                </c:pt>
                <c:pt idx="21870">
                  <c:v>Aug 2025</c:v>
                </c:pt>
                <c:pt idx="21871">
                  <c:v>Aug 2025</c:v>
                </c:pt>
                <c:pt idx="21872">
                  <c:v>Aug 2025</c:v>
                </c:pt>
                <c:pt idx="21873">
                  <c:v>Aug 2025</c:v>
                </c:pt>
                <c:pt idx="21874">
                  <c:v>Aug 2025</c:v>
                </c:pt>
                <c:pt idx="21875">
                  <c:v>Aug 2025</c:v>
                </c:pt>
                <c:pt idx="21876">
                  <c:v>Aug 2025</c:v>
                </c:pt>
                <c:pt idx="21877">
                  <c:v>Aug 2025</c:v>
                </c:pt>
                <c:pt idx="21878">
                  <c:v>Aug 2025</c:v>
                </c:pt>
                <c:pt idx="21879">
                  <c:v>Aug 2025</c:v>
                </c:pt>
                <c:pt idx="21880">
                  <c:v>Aug 2025</c:v>
                </c:pt>
                <c:pt idx="21881">
                  <c:v>Aug 2025</c:v>
                </c:pt>
                <c:pt idx="21882">
                  <c:v>Aug 2025</c:v>
                </c:pt>
                <c:pt idx="21883">
                  <c:v>Aug 2025</c:v>
                </c:pt>
                <c:pt idx="21884">
                  <c:v>Aug 2025</c:v>
                </c:pt>
                <c:pt idx="21885">
                  <c:v>Aug 2025</c:v>
                </c:pt>
                <c:pt idx="21886">
                  <c:v>Aug 2025</c:v>
                </c:pt>
                <c:pt idx="21887">
                  <c:v>Aug 2025</c:v>
                </c:pt>
                <c:pt idx="21888">
                  <c:v>Aug 2025</c:v>
                </c:pt>
                <c:pt idx="21889">
                  <c:v>Aug 2025</c:v>
                </c:pt>
                <c:pt idx="21890">
                  <c:v>Aug 2025</c:v>
                </c:pt>
                <c:pt idx="21891">
                  <c:v>Aug 2025</c:v>
                </c:pt>
                <c:pt idx="21892">
                  <c:v>Aug 2025</c:v>
                </c:pt>
                <c:pt idx="21893">
                  <c:v>Aug 2025</c:v>
                </c:pt>
                <c:pt idx="21894">
                  <c:v>Aug 2025</c:v>
                </c:pt>
                <c:pt idx="21895">
                  <c:v>Aug 2025</c:v>
                </c:pt>
                <c:pt idx="21896">
                  <c:v>Aug 2025</c:v>
                </c:pt>
                <c:pt idx="21897">
                  <c:v>Aug 2025</c:v>
                </c:pt>
                <c:pt idx="21898">
                  <c:v>Aug 2025</c:v>
                </c:pt>
                <c:pt idx="21899">
                  <c:v>Aug 2025</c:v>
                </c:pt>
                <c:pt idx="21900">
                  <c:v>Aug 2025</c:v>
                </c:pt>
                <c:pt idx="21901">
                  <c:v>Aug 2025</c:v>
                </c:pt>
                <c:pt idx="21902">
                  <c:v>Aug 2025</c:v>
                </c:pt>
                <c:pt idx="21903">
                  <c:v>Aug 2025</c:v>
                </c:pt>
                <c:pt idx="21904">
                  <c:v>Aug 2025</c:v>
                </c:pt>
                <c:pt idx="21905">
                  <c:v>Aug 2025</c:v>
                </c:pt>
                <c:pt idx="21906">
                  <c:v>Aug 2025</c:v>
                </c:pt>
                <c:pt idx="21907">
                  <c:v>Aug 2025</c:v>
                </c:pt>
                <c:pt idx="21908">
                  <c:v>Aug 2025</c:v>
                </c:pt>
                <c:pt idx="21909">
                  <c:v>Aug 2025</c:v>
                </c:pt>
                <c:pt idx="21910">
                  <c:v>Aug 2025</c:v>
                </c:pt>
                <c:pt idx="21911">
                  <c:v>Aug 2025</c:v>
                </c:pt>
                <c:pt idx="21912">
                  <c:v>Aug 2025</c:v>
                </c:pt>
                <c:pt idx="21913">
                  <c:v>Aug 2025</c:v>
                </c:pt>
                <c:pt idx="21914">
                  <c:v>Aug 2025</c:v>
                </c:pt>
                <c:pt idx="21915">
                  <c:v>Aug 2025</c:v>
                </c:pt>
                <c:pt idx="21916">
                  <c:v>Aug 2025</c:v>
                </c:pt>
                <c:pt idx="21917">
                  <c:v>Aug 2025</c:v>
                </c:pt>
                <c:pt idx="21918">
                  <c:v>Aug 2025</c:v>
                </c:pt>
                <c:pt idx="21919">
                  <c:v>Aug 2025</c:v>
                </c:pt>
                <c:pt idx="21920">
                  <c:v>Aug 2025</c:v>
                </c:pt>
                <c:pt idx="21921">
                  <c:v>Aug 2025</c:v>
                </c:pt>
                <c:pt idx="21922">
                  <c:v>Aug 2025</c:v>
                </c:pt>
                <c:pt idx="21923">
                  <c:v>Aug 2025</c:v>
                </c:pt>
                <c:pt idx="21924">
                  <c:v>Aug 2025</c:v>
                </c:pt>
                <c:pt idx="21925">
                  <c:v>Aug 2025</c:v>
                </c:pt>
                <c:pt idx="21926">
                  <c:v>Aug 2025</c:v>
                </c:pt>
                <c:pt idx="21927">
                  <c:v>Aug 2025</c:v>
                </c:pt>
                <c:pt idx="21928">
                  <c:v>Aug 2025</c:v>
                </c:pt>
                <c:pt idx="21929">
                  <c:v>Aug 2025</c:v>
                </c:pt>
                <c:pt idx="21930">
                  <c:v>Aug 2025</c:v>
                </c:pt>
                <c:pt idx="21931">
                  <c:v>Aug 2025</c:v>
                </c:pt>
                <c:pt idx="21932">
                  <c:v>Aug 2025</c:v>
                </c:pt>
                <c:pt idx="21933">
                  <c:v>Aug 2025</c:v>
                </c:pt>
                <c:pt idx="21934">
                  <c:v>Aug 2025</c:v>
                </c:pt>
                <c:pt idx="21935">
                  <c:v>Aug 2025</c:v>
                </c:pt>
                <c:pt idx="21936">
                  <c:v>Aug 2025</c:v>
                </c:pt>
                <c:pt idx="21937">
                  <c:v>Aug 2025</c:v>
                </c:pt>
                <c:pt idx="21938">
                  <c:v>Aug 2025</c:v>
                </c:pt>
                <c:pt idx="21939">
                  <c:v>Aug 2025</c:v>
                </c:pt>
                <c:pt idx="21940">
                  <c:v>Aug 2025</c:v>
                </c:pt>
                <c:pt idx="21941">
                  <c:v>Aug 2025</c:v>
                </c:pt>
                <c:pt idx="21942">
                  <c:v>Aug 2025</c:v>
                </c:pt>
                <c:pt idx="21943">
                  <c:v>Aug 2025</c:v>
                </c:pt>
                <c:pt idx="21944">
                  <c:v>Aug 2025</c:v>
                </c:pt>
                <c:pt idx="21945">
                  <c:v>Aug 2025</c:v>
                </c:pt>
                <c:pt idx="21946">
                  <c:v>Aug 2025</c:v>
                </c:pt>
                <c:pt idx="21947">
                  <c:v>Aug 2025</c:v>
                </c:pt>
                <c:pt idx="21948">
                  <c:v>Aug 2025</c:v>
                </c:pt>
                <c:pt idx="21949">
                  <c:v>Aug 2025</c:v>
                </c:pt>
                <c:pt idx="21950">
                  <c:v>Aug 2025</c:v>
                </c:pt>
                <c:pt idx="21951">
                  <c:v>Aug 2025</c:v>
                </c:pt>
                <c:pt idx="21952">
                  <c:v>Aug 2025</c:v>
                </c:pt>
                <c:pt idx="21953">
                  <c:v>Aug 2025</c:v>
                </c:pt>
                <c:pt idx="21954">
                  <c:v>Aug 2025</c:v>
                </c:pt>
                <c:pt idx="21955">
                  <c:v>Aug 2025</c:v>
                </c:pt>
                <c:pt idx="21956">
                  <c:v>Aug 2025</c:v>
                </c:pt>
                <c:pt idx="21957">
                  <c:v>Aug 2025</c:v>
                </c:pt>
                <c:pt idx="21958">
                  <c:v>Aug 2025</c:v>
                </c:pt>
                <c:pt idx="21959">
                  <c:v>Aug 2025</c:v>
                </c:pt>
                <c:pt idx="21960">
                  <c:v>Aug 2025</c:v>
                </c:pt>
                <c:pt idx="21961">
                  <c:v>Aug 2025</c:v>
                </c:pt>
                <c:pt idx="21962">
                  <c:v>Aug 2025</c:v>
                </c:pt>
                <c:pt idx="21963">
                  <c:v>Aug 2025</c:v>
                </c:pt>
                <c:pt idx="21964">
                  <c:v>Aug 2025</c:v>
                </c:pt>
                <c:pt idx="21965">
                  <c:v>Aug 2025</c:v>
                </c:pt>
                <c:pt idx="21966">
                  <c:v>Aug 2025</c:v>
                </c:pt>
                <c:pt idx="21967">
                  <c:v>Aug 2025</c:v>
                </c:pt>
                <c:pt idx="21968">
                  <c:v>Aug 2025</c:v>
                </c:pt>
                <c:pt idx="21969">
                  <c:v>Aug 2025</c:v>
                </c:pt>
                <c:pt idx="21970">
                  <c:v>Aug 2025</c:v>
                </c:pt>
                <c:pt idx="21971">
                  <c:v>Aug 2025</c:v>
                </c:pt>
                <c:pt idx="21972">
                  <c:v>Aug 2025</c:v>
                </c:pt>
                <c:pt idx="21973">
                  <c:v>Aug 2025</c:v>
                </c:pt>
                <c:pt idx="21974">
                  <c:v>Aug 2025</c:v>
                </c:pt>
                <c:pt idx="21975">
                  <c:v>Aug 2025</c:v>
                </c:pt>
                <c:pt idx="21976">
                  <c:v>Aug 2025</c:v>
                </c:pt>
                <c:pt idx="21977">
                  <c:v>Aug 2025</c:v>
                </c:pt>
                <c:pt idx="21978">
                  <c:v>Aug 2025</c:v>
                </c:pt>
                <c:pt idx="21979">
                  <c:v>Aug 2025</c:v>
                </c:pt>
                <c:pt idx="21980">
                  <c:v>Aug 2025</c:v>
                </c:pt>
                <c:pt idx="21981">
                  <c:v>Aug 2025</c:v>
                </c:pt>
                <c:pt idx="21982">
                  <c:v>Aug 2025</c:v>
                </c:pt>
                <c:pt idx="21983">
                  <c:v>Aug 2025</c:v>
                </c:pt>
                <c:pt idx="21984">
                  <c:v>Aug 2025</c:v>
                </c:pt>
                <c:pt idx="21985">
                  <c:v>Aug 2025</c:v>
                </c:pt>
                <c:pt idx="21986">
                  <c:v>Aug 2025</c:v>
                </c:pt>
                <c:pt idx="21987">
                  <c:v>Aug 2025</c:v>
                </c:pt>
                <c:pt idx="21988">
                  <c:v>Aug 2025</c:v>
                </c:pt>
                <c:pt idx="21989">
                  <c:v>Aug 2025</c:v>
                </c:pt>
                <c:pt idx="21990">
                  <c:v>Aug 2025</c:v>
                </c:pt>
                <c:pt idx="21991">
                  <c:v>Aug 2025</c:v>
                </c:pt>
                <c:pt idx="21992">
                  <c:v>Aug 2025</c:v>
                </c:pt>
                <c:pt idx="21993">
                  <c:v>Aug 2025</c:v>
                </c:pt>
                <c:pt idx="21994">
                  <c:v>Aug 2025</c:v>
                </c:pt>
                <c:pt idx="21995">
                  <c:v>Aug 2025</c:v>
                </c:pt>
                <c:pt idx="21996">
                  <c:v>Aug 2025</c:v>
                </c:pt>
                <c:pt idx="21997">
                  <c:v>Aug 2025</c:v>
                </c:pt>
                <c:pt idx="21998">
                  <c:v>Aug 2025</c:v>
                </c:pt>
                <c:pt idx="21999">
                  <c:v>Aug 2025</c:v>
                </c:pt>
                <c:pt idx="22000">
                  <c:v>Aug 2025</c:v>
                </c:pt>
                <c:pt idx="22001">
                  <c:v>Aug 2025</c:v>
                </c:pt>
                <c:pt idx="22002">
                  <c:v>Aug 2025</c:v>
                </c:pt>
                <c:pt idx="22003">
                  <c:v>Aug 2025</c:v>
                </c:pt>
                <c:pt idx="22004">
                  <c:v>Aug 2025</c:v>
                </c:pt>
                <c:pt idx="22005">
                  <c:v>Aug 2025</c:v>
                </c:pt>
                <c:pt idx="22006">
                  <c:v>Aug 2025</c:v>
                </c:pt>
                <c:pt idx="22007">
                  <c:v>Aug 2025</c:v>
                </c:pt>
                <c:pt idx="22008">
                  <c:v>Aug 2025</c:v>
                </c:pt>
                <c:pt idx="22009">
                  <c:v>Aug 2025</c:v>
                </c:pt>
                <c:pt idx="22010">
                  <c:v>Aug 2025</c:v>
                </c:pt>
                <c:pt idx="22011">
                  <c:v>Aug 2025</c:v>
                </c:pt>
                <c:pt idx="22012">
                  <c:v>Aug 2025</c:v>
                </c:pt>
                <c:pt idx="22013">
                  <c:v>Aug 2025</c:v>
                </c:pt>
                <c:pt idx="22014">
                  <c:v>Aug 2025</c:v>
                </c:pt>
                <c:pt idx="22015">
                  <c:v>Aug 2025</c:v>
                </c:pt>
                <c:pt idx="22016">
                  <c:v>Aug 2025</c:v>
                </c:pt>
                <c:pt idx="22017">
                  <c:v>Aug 2025</c:v>
                </c:pt>
                <c:pt idx="22018">
                  <c:v>Aug 2025</c:v>
                </c:pt>
                <c:pt idx="22019">
                  <c:v>Aug 2025</c:v>
                </c:pt>
                <c:pt idx="22020">
                  <c:v>Aug 2025</c:v>
                </c:pt>
                <c:pt idx="22021">
                  <c:v>Aug 2025</c:v>
                </c:pt>
                <c:pt idx="22022">
                  <c:v>Aug 2025</c:v>
                </c:pt>
                <c:pt idx="22023">
                  <c:v>Aug 2025</c:v>
                </c:pt>
                <c:pt idx="22024">
                  <c:v>Aug 2025</c:v>
                </c:pt>
                <c:pt idx="22025">
                  <c:v>Aug 2025</c:v>
                </c:pt>
                <c:pt idx="22026">
                  <c:v>Aug 2025</c:v>
                </c:pt>
                <c:pt idx="22027">
                  <c:v>Aug 2025</c:v>
                </c:pt>
                <c:pt idx="22028">
                  <c:v>Aug 2025</c:v>
                </c:pt>
                <c:pt idx="22029">
                  <c:v>Aug 2025</c:v>
                </c:pt>
                <c:pt idx="22030">
                  <c:v>Aug 2025</c:v>
                </c:pt>
                <c:pt idx="22031">
                  <c:v>Aug 2025</c:v>
                </c:pt>
                <c:pt idx="22032">
                  <c:v>Aug 2025</c:v>
                </c:pt>
                <c:pt idx="22033">
                  <c:v>Aug 2025</c:v>
                </c:pt>
                <c:pt idx="22034">
                  <c:v>Aug 2025</c:v>
                </c:pt>
                <c:pt idx="22035">
                  <c:v>Aug 2025</c:v>
                </c:pt>
                <c:pt idx="22036">
                  <c:v>Aug 2025</c:v>
                </c:pt>
                <c:pt idx="22037">
                  <c:v>Aug 2025</c:v>
                </c:pt>
                <c:pt idx="22038">
                  <c:v>Aug 2025</c:v>
                </c:pt>
                <c:pt idx="22039">
                  <c:v>Aug 2025</c:v>
                </c:pt>
                <c:pt idx="22040">
                  <c:v>Aug 2025</c:v>
                </c:pt>
                <c:pt idx="22041">
                  <c:v>Aug 2025</c:v>
                </c:pt>
                <c:pt idx="22042">
                  <c:v>Aug 2025</c:v>
                </c:pt>
                <c:pt idx="22043">
                  <c:v>Aug 2025</c:v>
                </c:pt>
                <c:pt idx="22044">
                  <c:v>Aug 2025</c:v>
                </c:pt>
                <c:pt idx="22045">
                  <c:v>Aug 2025</c:v>
                </c:pt>
                <c:pt idx="22046">
                  <c:v>Aug 2025</c:v>
                </c:pt>
                <c:pt idx="22047">
                  <c:v>Aug 2025</c:v>
                </c:pt>
                <c:pt idx="22048">
                  <c:v>Aug 2025</c:v>
                </c:pt>
                <c:pt idx="22049">
                  <c:v>Aug 2025</c:v>
                </c:pt>
                <c:pt idx="22050">
                  <c:v>Aug 2025</c:v>
                </c:pt>
                <c:pt idx="22051">
                  <c:v>Aug 2025</c:v>
                </c:pt>
                <c:pt idx="22052">
                  <c:v>Aug 2025</c:v>
                </c:pt>
                <c:pt idx="22053">
                  <c:v>Aug 2025</c:v>
                </c:pt>
                <c:pt idx="22054">
                  <c:v>Aug 2025</c:v>
                </c:pt>
                <c:pt idx="22055">
                  <c:v>Aug 2025</c:v>
                </c:pt>
                <c:pt idx="22056">
                  <c:v>Aug 2025</c:v>
                </c:pt>
                <c:pt idx="22057">
                  <c:v>Aug 2025</c:v>
                </c:pt>
                <c:pt idx="22058">
                  <c:v>Aug 2025</c:v>
                </c:pt>
                <c:pt idx="22059">
                  <c:v>Aug 2025</c:v>
                </c:pt>
                <c:pt idx="22060">
                  <c:v>Aug 2025</c:v>
                </c:pt>
                <c:pt idx="22061">
                  <c:v>Aug 2025</c:v>
                </c:pt>
                <c:pt idx="22062">
                  <c:v>Aug 2025</c:v>
                </c:pt>
                <c:pt idx="22063">
                  <c:v>Aug 2025</c:v>
                </c:pt>
                <c:pt idx="22064">
                  <c:v>Aug 2025</c:v>
                </c:pt>
                <c:pt idx="22065">
                  <c:v>Aug 2025</c:v>
                </c:pt>
                <c:pt idx="22066">
                  <c:v>Aug 2025</c:v>
                </c:pt>
                <c:pt idx="22067">
                  <c:v>Aug 2025</c:v>
                </c:pt>
                <c:pt idx="22068">
                  <c:v>Aug 2025</c:v>
                </c:pt>
                <c:pt idx="22069">
                  <c:v>Aug 2025</c:v>
                </c:pt>
                <c:pt idx="22070">
                  <c:v>Aug 2025</c:v>
                </c:pt>
                <c:pt idx="22071">
                  <c:v>Aug 2025</c:v>
                </c:pt>
                <c:pt idx="22072">
                  <c:v>Aug 2025</c:v>
                </c:pt>
                <c:pt idx="22073">
                  <c:v>Aug 2025</c:v>
                </c:pt>
                <c:pt idx="22074">
                  <c:v>Aug 2025</c:v>
                </c:pt>
                <c:pt idx="22075">
                  <c:v>Aug 2025</c:v>
                </c:pt>
                <c:pt idx="22076">
                  <c:v>Aug 2025</c:v>
                </c:pt>
                <c:pt idx="22077">
                  <c:v>Aug 2025</c:v>
                </c:pt>
                <c:pt idx="22078">
                  <c:v>Aug 2025</c:v>
                </c:pt>
                <c:pt idx="22079">
                  <c:v>Aug 2025</c:v>
                </c:pt>
                <c:pt idx="22080">
                  <c:v>Aug 2025</c:v>
                </c:pt>
                <c:pt idx="22081">
                  <c:v>Aug 2025</c:v>
                </c:pt>
                <c:pt idx="22082">
                  <c:v>Aug 2025</c:v>
                </c:pt>
                <c:pt idx="22083">
                  <c:v>Aug 2025</c:v>
                </c:pt>
                <c:pt idx="22084">
                  <c:v>Aug 2025</c:v>
                </c:pt>
                <c:pt idx="22085">
                  <c:v>Aug 2025</c:v>
                </c:pt>
                <c:pt idx="22086">
                  <c:v>Aug 2025</c:v>
                </c:pt>
                <c:pt idx="22087">
                  <c:v>Aug 2025</c:v>
                </c:pt>
                <c:pt idx="22088">
                  <c:v>Aug 2025</c:v>
                </c:pt>
                <c:pt idx="22089">
                  <c:v>Aug 2025</c:v>
                </c:pt>
                <c:pt idx="22090">
                  <c:v>Aug 2025</c:v>
                </c:pt>
                <c:pt idx="22091">
                  <c:v>Aug 2025</c:v>
                </c:pt>
                <c:pt idx="22092">
                  <c:v>Aug 2025</c:v>
                </c:pt>
                <c:pt idx="22093">
                  <c:v>Aug 2025</c:v>
                </c:pt>
                <c:pt idx="22094">
                  <c:v>Aug 2025</c:v>
                </c:pt>
                <c:pt idx="22095">
                  <c:v>Aug 2025</c:v>
                </c:pt>
                <c:pt idx="22096">
                  <c:v>Aug 2025</c:v>
                </c:pt>
                <c:pt idx="22097">
                  <c:v>Aug 2025</c:v>
                </c:pt>
                <c:pt idx="22098">
                  <c:v>Aug 2025</c:v>
                </c:pt>
                <c:pt idx="22099">
                  <c:v>Aug 2025</c:v>
                </c:pt>
                <c:pt idx="22100">
                  <c:v>Aug 2025</c:v>
                </c:pt>
                <c:pt idx="22101">
                  <c:v>Aug 2025</c:v>
                </c:pt>
                <c:pt idx="22102">
                  <c:v>Aug 2025</c:v>
                </c:pt>
                <c:pt idx="22103">
                  <c:v>Aug 2025</c:v>
                </c:pt>
                <c:pt idx="22104">
                  <c:v>Aug 2025</c:v>
                </c:pt>
                <c:pt idx="22105">
                  <c:v>Aug 2025</c:v>
                </c:pt>
                <c:pt idx="22106">
                  <c:v>Aug 2025</c:v>
                </c:pt>
                <c:pt idx="22107">
                  <c:v>Aug 2025</c:v>
                </c:pt>
                <c:pt idx="22108">
                  <c:v>Aug 2025</c:v>
                </c:pt>
                <c:pt idx="22109">
                  <c:v>Aug 2025</c:v>
                </c:pt>
                <c:pt idx="22110">
                  <c:v>Aug 2025</c:v>
                </c:pt>
                <c:pt idx="22111">
                  <c:v>Aug 2025</c:v>
                </c:pt>
                <c:pt idx="22112">
                  <c:v>Aug 2025</c:v>
                </c:pt>
                <c:pt idx="22113">
                  <c:v>Aug 2025</c:v>
                </c:pt>
                <c:pt idx="22114">
                  <c:v>Aug 2025</c:v>
                </c:pt>
                <c:pt idx="22115">
                  <c:v>Aug 2025</c:v>
                </c:pt>
                <c:pt idx="22116">
                  <c:v>Aug 2025</c:v>
                </c:pt>
                <c:pt idx="22117">
                  <c:v>Aug 2025</c:v>
                </c:pt>
                <c:pt idx="22118">
                  <c:v>Aug 2025</c:v>
                </c:pt>
                <c:pt idx="22119">
                  <c:v>Aug 2025</c:v>
                </c:pt>
                <c:pt idx="22120">
                  <c:v>Aug 2025</c:v>
                </c:pt>
                <c:pt idx="22121">
                  <c:v>Aug 2025</c:v>
                </c:pt>
                <c:pt idx="22122">
                  <c:v>Aug 2025</c:v>
                </c:pt>
                <c:pt idx="22123">
                  <c:v>Aug 2025</c:v>
                </c:pt>
                <c:pt idx="22124">
                  <c:v>Aug 2025</c:v>
                </c:pt>
                <c:pt idx="22125">
                  <c:v>Aug 2025</c:v>
                </c:pt>
                <c:pt idx="22126">
                  <c:v>Aug 2025</c:v>
                </c:pt>
                <c:pt idx="22127">
                  <c:v>Aug 2025</c:v>
                </c:pt>
                <c:pt idx="22128">
                  <c:v>Aug 2025</c:v>
                </c:pt>
                <c:pt idx="22129">
                  <c:v>Aug 2025</c:v>
                </c:pt>
                <c:pt idx="22130">
                  <c:v>Aug 2025</c:v>
                </c:pt>
                <c:pt idx="22131">
                  <c:v>Aug 2025</c:v>
                </c:pt>
                <c:pt idx="22132">
                  <c:v>Aug 2025</c:v>
                </c:pt>
                <c:pt idx="22133">
                  <c:v>Aug 2025</c:v>
                </c:pt>
                <c:pt idx="22134">
                  <c:v>Aug 2025</c:v>
                </c:pt>
                <c:pt idx="22135">
                  <c:v>Aug 2025</c:v>
                </c:pt>
                <c:pt idx="22136">
                  <c:v>Aug 2025</c:v>
                </c:pt>
                <c:pt idx="22137">
                  <c:v>Aug 2025</c:v>
                </c:pt>
                <c:pt idx="22138">
                  <c:v>Aug 2025</c:v>
                </c:pt>
                <c:pt idx="22139">
                  <c:v>Aug 2025</c:v>
                </c:pt>
                <c:pt idx="22140">
                  <c:v>Aug 2025</c:v>
                </c:pt>
                <c:pt idx="22141">
                  <c:v>Aug 2025</c:v>
                </c:pt>
                <c:pt idx="22142">
                  <c:v>Aug 2025</c:v>
                </c:pt>
                <c:pt idx="22143">
                  <c:v>Aug 2025</c:v>
                </c:pt>
                <c:pt idx="22144">
                  <c:v>Aug 2025</c:v>
                </c:pt>
                <c:pt idx="22145">
                  <c:v>Aug 2025</c:v>
                </c:pt>
                <c:pt idx="22146">
                  <c:v>Aug 2025</c:v>
                </c:pt>
                <c:pt idx="22147">
                  <c:v>Aug 2025</c:v>
                </c:pt>
                <c:pt idx="22148">
                  <c:v>Aug 2025</c:v>
                </c:pt>
                <c:pt idx="22149">
                  <c:v>Aug 2025</c:v>
                </c:pt>
                <c:pt idx="22150">
                  <c:v>Aug 2025</c:v>
                </c:pt>
                <c:pt idx="22151">
                  <c:v>Aug 2025</c:v>
                </c:pt>
                <c:pt idx="22152">
                  <c:v>Aug 2025</c:v>
                </c:pt>
                <c:pt idx="22153">
                  <c:v>Aug 2025</c:v>
                </c:pt>
                <c:pt idx="22154">
                  <c:v>Aug 2025</c:v>
                </c:pt>
                <c:pt idx="22155">
                  <c:v>Aug 2025</c:v>
                </c:pt>
                <c:pt idx="22156">
                  <c:v>Aug 2025</c:v>
                </c:pt>
                <c:pt idx="22157">
                  <c:v>Aug 2025</c:v>
                </c:pt>
                <c:pt idx="22158">
                  <c:v>Aug 2025</c:v>
                </c:pt>
                <c:pt idx="22159">
                  <c:v>Aug 2025</c:v>
                </c:pt>
                <c:pt idx="22160">
                  <c:v>Aug 2025</c:v>
                </c:pt>
                <c:pt idx="22161">
                  <c:v>Aug 2025</c:v>
                </c:pt>
                <c:pt idx="22162">
                  <c:v>Aug 2025</c:v>
                </c:pt>
                <c:pt idx="22163">
                  <c:v>Aug 2025</c:v>
                </c:pt>
                <c:pt idx="22164">
                  <c:v>Aug 2025</c:v>
                </c:pt>
                <c:pt idx="22165">
                  <c:v>Aug 2025</c:v>
                </c:pt>
                <c:pt idx="22166">
                  <c:v>Aug 2025</c:v>
                </c:pt>
                <c:pt idx="22167">
                  <c:v>Aug 2025</c:v>
                </c:pt>
                <c:pt idx="22168">
                  <c:v>Aug 2025</c:v>
                </c:pt>
                <c:pt idx="22169">
                  <c:v>Aug 2025</c:v>
                </c:pt>
                <c:pt idx="22170">
                  <c:v>Aug 2025</c:v>
                </c:pt>
                <c:pt idx="22171">
                  <c:v>Aug 2025</c:v>
                </c:pt>
                <c:pt idx="22172">
                  <c:v>Aug 2025</c:v>
                </c:pt>
                <c:pt idx="22173">
                  <c:v>Aug 2025</c:v>
                </c:pt>
                <c:pt idx="22174">
                  <c:v>Aug 2025</c:v>
                </c:pt>
                <c:pt idx="22175">
                  <c:v>Aug 2025</c:v>
                </c:pt>
                <c:pt idx="22176">
                  <c:v>Aug 2025</c:v>
                </c:pt>
                <c:pt idx="22177">
                  <c:v>Aug 2025</c:v>
                </c:pt>
                <c:pt idx="22178">
                  <c:v>Aug 2025</c:v>
                </c:pt>
                <c:pt idx="22179">
                  <c:v>Aug 2025</c:v>
                </c:pt>
                <c:pt idx="22180">
                  <c:v>Aug 2025</c:v>
                </c:pt>
                <c:pt idx="22181">
                  <c:v>Aug 2025</c:v>
                </c:pt>
                <c:pt idx="22182">
                  <c:v>Aug 2025</c:v>
                </c:pt>
                <c:pt idx="22183">
                  <c:v>Aug 2025</c:v>
                </c:pt>
                <c:pt idx="22184">
                  <c:v>Aug 2025</c:v>
                </c:pt>
                <c:pt idx="22185">
                  <c:v>Aug 2025</c:v>
                </c:pt>
                <c:pt idx="22186">
                  <c:v>Aug 2025</c:v>
                </c:pt>
                <c:pt idx="22187">
                  <c:v>Aug 2025</c:v>
                </c:pt>
                <c:pt idx="22188">
                  <c:v>Aug 2025</c:v>
                </c:pt>
                <c:pt idx="22189">
                  <c:v>Aug 2025</c:v>
                </c:pt>
                <c:pt idx="22190">
                  <c:v>Aug 2025</c:v>
                </c:pt>
                <c:pt idx="22191">
                  <c:v>Aug 2025</c:v>
                </c:pt>
                <c:pt idx="22192">
                  <c:v>Aug 2025</c:v>
                </c:pt>
                <c:pt idx="22193">
                  <c:v>Aug 2025</c:v>
                </c:pt>
                <c:pt idx="22194">
                  <c:v>Aug 2025</c:v>
                </c:pt>
                <c:pt idx="22195">
                  <c:v>Aug 2025</c:v>
                </c:pt>
                <c:pt idx="22196">
                  <c:v>Aug 2025</c:v>
                </c:pt>
                <c:pt idx="22197">
                  <c:v>Aug 2025</c:v>
                </c:pt>
                <c:pt idx="22198">
                  <c:v>Aug 2025</c:v>
                </c:pt>
                <c:pt idx="22199">
                  <c:v>Aug 2025</c:v>
                </c:pt>
                <c:pt idx="22200">
                  <c:v>Aug 2025</c:v>
                </c:pt>
                <c:pt idx="22201">
                  <c:v>Aug 2025</c:v>
                </c:pt>
                <c:pt idx="22202">
                  <c:v>Aug 2025</c:v>
                </c:pt>
                <c:pt idx="22203">
                  <c:v>Aug 2025</c:v>
                </c:pt>
                <c:pt idx="22204">
                  <c:v>Aug 2025</c:v>
                </c:pt>
                <c:pt idx="22205">
                  <c:v>Aug 2025</c:v>
                </c:pt>
                <c:pt idx="22206">
                  <c:v>Aug 2025</c:v>
                </c:pt>
                <c:pt idx="22207">
                  <c:v>Aug 2025</c:v>
                </c:pt>
                <c:pt idx="22208">
                  <c:v>Aug 2025</c:v>
                </c:pt>
                <c:pt idx="22209">
                  <c:v>Aug 2025</c:v>
                </c:pt>
                <c:pt idx="22210">
                  <c:v>Aug 2025</c:v>
                </c:pt>
                <c:pt idx="22211">
                  <c:v>Aug 2025</c:v>
                </c:pt>
                <c:pt idx="22212">
                  <c:v>Aug 2025</c:v>
                </c:pt>
                <c:pt idx="22213">
                  <c:v>Aug 2025</c:v>
                </c:pt>
                <c:pt idx="22214">
                  <c:v>Aug 2025</c:v>
                </c:pt>
                <c:pt idx="22215">
                  <c:v>Aug 2025</c:v>
                </c:pt>
                <c:pt idx="22216">
                  <c:v>Aug 2025</c:v>
                </c:pt>
                <c:pt idx="22217">
                  <c:v>Aug 2025</c:v>
                </c:pt>
                <c:pt idx="22218">
                  <c:v>Aug 2025</c:v>
                </c:pt>
                <c:pt idx="22219">
                  <c:v>Aug 2025</c:v>
                </c:pt>
                <c:pt idx="22220">
                  <c:v>Aug 2025</c:v>
                </c:pt>
                <c:pt idx="22221">
                  <c:v>Aug 2025</c:v>
                </c:pt>
                <c:pt idx="22222">
                  <c:v>Aug 2025</c:v>
                </c:pt>
                <c:pt idx="22223">
                  <c:v>Aug 2025</c:v>
                </c:pt>
                <c:pt idx="22224">
                  <c:v>Aug 2025</c:v>
                </c:pt>
                <c:pt idx="22225">
                  <c:v>Aug 2025</c:v>
                </c:pt>
                <c:pt idx="22226">
                  <c:v>Aug 2025</c:v>
                </c:pt>
                <c:pt idx="22227">
                  <c:v>Aug 2025</c:v>
                </c:pt>
                <c:pt idx="22228">
                  <c:v>Aug 2025</c:v>
                </c:pt>
                <c:pt idx="22229">
                  <c:v>Aug 2025</c:v>
                </c:pt>
                <c:pt idx="22230">
                  <c:v>Aug 2025</c:v>
                </c:pt>
                <c:pt idx="22231">
                  <c:v>Aug 2025</c:v>
                </c:pt>
                <c:pt idx="22232">
                  <c:v>Aug 2025</c:v>
                </c:pt>
                <c:pt idx="22233">
                  <c:v>Aug 2025</c:v>
                </c:pt>
                <c:pt idx="22234">
                  <c:v>Aug 2025</c:v>
                </c:pt>
                <c:pt idx="22235">
                  <c:v>Aug 2025</c:v>
                </c:pt>
                <c:pt idx="22236">
                  <c:v>Aug 2025</c:v>
                </c:pt>
                <c:pt idx="22237">
                  <c:v>Aug 2025</c:v>
                </c:pt>
                <c:pt idx="22238">
                  <c:v>Aug 2025</c:v>
                </c:pt>
                <c:pt idx="22239">
                  <c:v>Aug 2025</c:v>
                </c:pt>
                <c:pt idx="22240">
                  <c:v>Aug 2025</c:v>
                </c:pt>
                <c:pt idx="22241">
                  <c:v>Aug 2025</c:v>
                </c:pt>
                <c:pt idx="22242">
                  <c:v>Aug 2025</c:v>
                </c:pt>
                <c:pt idx="22243">
                  <c:v>Aug 2025</c:v>
                </c:pt>
                <c:pt idx="22244">
                  <c:v>Aug 2025</c:v>
                </c:pt>
                <c:pt idx="22245">
                  <c:v>Aug 2025</c:v>
                </c:pt>
                <c:pt idx="22246">
                  <c:v>Aug 2025</c:v>
                </c:pt>
                <c:pt idx="22247">
                  <c:v>Aug 2025</c:v>
                </c:pt>
                <c:pt idx="22248">
                  <c:v>Aug 2025</c:v>
                </c:pt>
                <c:pt idx="22249">
                  <c:v>Aug 2025</c:v>
                </c:pt>
                <c:pt idx="22250">
                  <c:v>Aug 2025</c:v>
                </c:pt>
                <c:pt idx="22251">
                  <c:v>Aug 2025</c:v>
                </c:pt>
                <c:pt idx="22252">
                  <c:v>Aug 2025</c:v>
                </c:pt>
                <c:pt idx="22253">
                  <c:v>Aug 2025</c:v>
                </c:pt>
                <c:pt idx="22254">
                  <c:v>Aug 2025</c:v>
                </c:pt>
                <c:pt idx="22255">
                  <c:v>Aug 2025</c:v>
                </c:pt>
                <c:pt idx="22256">
                  <c:v>Aug 2025</c:v>
                </c:pt>
                <c:pt idx="22257">
                  <c:v>Aug 2025</c:v>
                </c:pt>
                <c:pt idx="22258">
                  <c:v>Aug 2025</c:v>
                </c:pt>
                <c:pt idx="22259">
                  <c:v>Aug 2025</c:v>
                </c:pt>
                <c:pt idx="22260">
                  <c:v>Aug 2025</c:v>
                </c:pt>
                <c:pt idx="22261">
                  <c:v>Aug 2025</c:v>
                </c:pt>
                <c:pt idx="22262">
                  <c:v>Aug 2025</c:v>
                </c:pt>
                <c:pt idx="22263">
                  <c:v>Aug 2025</c:v>
                </c:pt>
                <c:pt idx="22264">
                  <c:v>Aug 2025</c:v>
                </c:pt>
                <c:pt idx="22265">
                  <c:v>Aug 2025</c:v>
                </c:pt>
                <c:pt idx="22266">
                  <c:v>Aug 2025</c:v>
                </c:pt>
                <c:pt idx="22267">
                  <c:v>Aug 2025</c:v>
                </c:pt>
                <c:pt idx="22268">
                  <c:v>Aug 2025</c:v>
                </c:pt>
                <c:pt idx="22269">
                  <c:v>Aug 2025</c:v>
                </c:pt>
                <c:pt idx="22270">
                  <c:v>Aug 2025</c:v>
                </c:pt>
                <c:pt idx="22271">
                  <c:v>Aug 2025</c:v>
                </c:pt>
                <c:pt idx="22272">
                  <c:v>Aug 2025</c:v>
                </c:pt>
                <c:pt idx="22273">
                  <c:v>Aug 2025</c:v>
                </c:pt>
                <c:pt idx="22274">
                  <c:v>Aug 2025</c:v>
                </c:pt>
                <c:pt idx="22275">
                  <c:v>Aug 2025</c:v>
                </c:pt>
                <c:pt idx="22276">
                  <c:v>Aug 2025</c:v>
                </c:pt>
                <c:pt idx="22277">
                  <c:v>Aug 2025</c:v>
                </c:pt>
                <c:pt idx="22278">
                  <c:v>Aug 2025</c:v>
                </c:pt>
                <c:pt idx="22279">
                  <c:v>Aug 2025</c:v>
                </c:pt>
                <c:pt idx="22280">
                  <c:v>Aug 2025</c:v>
                </c:pt>
                <c:pt idx="22281">
                  <c:v>Aug 2025</c:v>
                </c:pt>
                <c:pt idx="22282">
                  <c:v>Aug 2025</c:v>
                </c:pt>
                <c:pt idx="22283">
                  <c:v>Aug 2025</c:v>
                </c:pt>
                <c:pt idx="22284">
                  <c:v>Aug 2025</c:v>
                </c:pt>
                <c:pt idx="22285">
                  <c:v>Aug 2025</c:v>
                </c:pt>
                <c:pt idx="22286">
                  <c:v>Aug 2025</c:v>
                </c:pt>
                <c:pt idx="22287">
                  <c:v>Aug 2025</c:v>
                </c:pt>
                <c:pt idx="22288">
                  <c:v>Aug 2025</c:v>
                </c:pt>
                <c:pt idx="22289">
                  <c:v>Aug 2025</c:v>
                </c:pt>
                <c:pt idx="22290">
                  <c:v>Aug 2025</c:v>
                </c:pt>
                <c:pt idx="22291">
                  <c:v>Aug 2025</c:v>
                </c:pt>
                <c:pt idx="22292">
                  <c:v>Aug 2025</c:v>
                </c:pt>
                <c:pt idx="22293">
                  <c:v>Aug 2025</c:v>
                </c:pt>
                <c:pt idx="22294">
                  <c:v>Aug 2025</c:v>
                </c:pt>
                <c:pt idx="22295">
                  <c:v>Aug 2025</c:v>
                </c:pt>
                <c:pt idx="22296">
                  <c:v>Aug 2025</c:v>
                </c:pt>
                <c:pt idx="22297">
                  <c:v>Aug 2025</c:v>
                </c:pt>
                <c:pt idx="22298">
                  <c:v>Aug 2025</c:v>
                </c:pt>
                <c:pt idx="22299">
                  <c:v>Aug 2025</c:v>
                </c:pt>
                <c:pt idx="22300">
                  <c:v>Aug 2025</c:v>
                </c:pt>
                <c:pt idx="22301">
                  <c:v>Aug 2025</c:v>
                </c:pt>
                <c:pt idx="22302">
                  <c:v>Aug 2025</c:v>
                </c:pt>
                <c:pt idx="22303">
                  <c:v>Aug 2025</c:v>
                </c:pt>
                <c:pt idx="22304">
                  <c:v>Aug 2025</c:v>
                </c:pt>
                <c:pt idx="22305">
                  <c:v>Aug 2025</c:v>
                </c:pt>
                <c:pt idx="22306">
                  <c:v>Aug 2025</c:v>
                </c:pt>
                <c:pt idx="22307">
                  <c:v>Aug 2025</c:v>
                </c:pt>
                <c:pt idx="22308">
                  <c:v>Aug 2025</c:v>
                </c:pt>
                <c:pt idx="22309">
                  <c:v>Aug 2025</c:v>
                </c:pt>
                <c:pt idx="22310">
                  <c:v>Aug 2025</c:v>
                </c:pt>
                <c:pt idx="22311">
                  <c:v>Aug 2025</c:v>
                </c:pt>
                <c:pt idx="22312">
                  <c:v>Aug 2025</c:v>
                </c:pt>
                <c:pt idx="22313">
                  <c:v>Aug 2025</c:v>
                </c:pt>
                <c:pt idx="22314">
                  <c:v>Aug 2025</c:v>
                </c:pt>
                <c:pt idx="22315">
                  <c:v>Aug 2025</c:v>
                </c:pt>
                <c:pt idx="22316">
                  <c:v>Aug 2025</c:v>
                </c:pt>
                <c:pt idx="22317">
                  <c:v>Aug 2025</c:v>
                </c:pt>
                <c:pt idx="22318">
                  <c:v>Aug 2025</c:v>
                </c:pt>
                <c:pt idx="22319">
                  <c:v>Aug 2025</c:v>
                </c:pt>
                <c:pt idx="22320">
                  <c:v>Aug 2025</c:v>
                </c:pt>
                <c:pt idx="22321">
                  <c:v>Aug 2025</c:v>
                </c:pt>
                <c:pt idx="22322">
                  <c:v>Aug 2025</c:v>
                </c:pt>
                <c:pt idx="22323">
                  <c:v>Aug 2025</c:v>
                </c:pt>
                <c:pt idx="22324">
                  <c:v>Aug 2025</c:v>
                </c:pt>
                <c:pt idx="22325">
                  <c:v>Aug 2025</c:v>
                </c:pt>
                <c:pt idx="22326">
                  <c:v>Aug 2025</c:v>
                </c:pt>
                <c:pt idx="22327">
                  <c:v>Aug 2025</c:v>
                </c:pt>
                <c:pt idx="22328">
                  <c:v>Aug 2025</c:v>
                </c:pt>
                <c:pt idx="22329">
                  <c:v>Aug 2025</c:v>
                </c:pt>
                <c:pt idx="22330">
                  <c:v>Aug 2025</c:v>
                </c:pt>
                <c:pt idx="22331">
                  <c:v>Aug 2025</c:v>
                </c:pt>
                <c:pt idx="22332">
                  <c:v>Aug 2025</c:v>
                </c:pt>
                <c:pt idx="22333">
                  <c:v>Aug 2025</c:v>
                </c:pt>
                <c:pt idx="22334">
                  <c:v>Aug 2025</c:v>
                </c:pt>
                <c:pt idx="22335">
                  <c:v>Aug 2025</c:v>
                </c:pt>
                <c:pt idx="22336">
                  <c:v>Aug 2025</c:v>
                </c:pt>
                <c:pt idx="22337">
                  <c:v>Aug 2025</c:v>
                </c:pt>
                <c:pt idx="22338">
                  <c:v>Aug 2025</c:v>
                </c:pt>
                <c:pt idx="22339">
                  <c:v>Aug 2025</c:v>
                </c:pt>
                <c:pt idx="22340">
                  <c:v>Aug 2025</c:v>
                </c:pt>
                <c:pt idx="22341">
                  <c:v>Aug 2025</c:v>
                </c:pt>
                <c:pt idx="22342">
                  <c:v>Aug 2025</c:v>
                </c:pt>
                <c:pt idx="22343">
                  <c:v>Aug 2025</c:v>
                </c:pt>
                <c:pt idx="22344">
                  <c:v>Aug 2025</c:v>
                </c:pt>
                <c:pt idx="22345">
                  <c:v>Aug 2025</c:v>
                </c:pt>
                <c:pt idx="22346">
                  <c:v>Aug 2025</c:v>
                </c:pt>
                <c:pt idx="22347">
                  <c:v>Aug 2025</c:v>
                </c:pt>
                <c:pt idx="22348">
                  <c:v>Aug 2025</c:v>
                </c:pt>
                <c:pt idx="22349">
                  <c:v>Aug 2025</c:v>
                </c:pt>
                <c:pt idx="22350">
                  <c:v>Aug 2025</c:v>
                </c:pt>
                <c:pt idx="22351">
                  <c:v>Aug 2025</c:v>
                </c:pt>
                <c:pt idx="22352">
                  <c:v>Aug 2025</c:v>
                </c:pt>
                <c:pt idx="22353">
                  <c:v>Aug 2025</c:v>
                </c:pt>
                <c:pt idx="22354">
                  <c:v>Aug 2025</c:v>
                </c:pt>
                <c:pt idx="22355">
                  <c:v>Aug 2025</c:v>
                </c:pt>
                <c:pt idx="22356">
                  <c:v>Aug 2025</c:v>
                </c:pt>
                <c:pt idx="22357">
                  <c:v>Aug 2025</c:v>
                </c:pt>
                <c:pt idx="22358">
                  <c:v>Aug 2025</c:v>
                </c:pt>
                <c:pt idx="22359">
                  <c:v>Aug 2025</c:v>
                </c:pt>
                <c:pt idx="22360">
                  <c:v>Aug 2025</c:v>
                </c:pt>
                <c:pt idx="22361">
                  <c:v>Aug 2025</c:v>
                </c:pt>
                <c:pt idx="22362">
                  <c:v>Aug 2025</c:v>
                </c:pt>
                <c:pt idx="22363">
                  <c:v>Aug 2025</c:v>
                </c:pt>
                <c:pt idx="22364">
                  <c:v>Aug 2025</c:v>
                </c:pt>
                <c:pt idx="22365">
                  <c:v>Aug 2025</c:v>
                </c:pt>
                <c:pt idx="22366">
                  <c:v>Aug 2025</c:v>
                </c:pt>
                <c:pt idx="22367">
                  <c:v>Aug 2025</c:v>
                </c:pt>
                <c:pt idx="22368">
                  <c:v>Aug 2025</c:v>
                </c:pt>
                <c:pt idx="22369">
                  <c:v>Aug 2025</c:v>
                </c:pt>
                <c:pt idx="22370">
                  <c:v>Aug 2025</c:v>
                </c:pt>
                <c:pt idx="22371">
                  <c:v>Aug 2025</c:v>
                </c:pt>
                <c:pt idx="22372">
                  <c:v>Aug 2025</c:v>
                </c:pt>
                <c:pt idx="22373">
                  <c:v>Aug 2025</c:v>
                </c:pt>
                <c:pt idx="22374">
                  <c:v>Aug 2025</c:v>
                </c:pt>
                <c:pt idx="22375">
                  <c:v>Aug 2025</c:v>
                </c:pt>
                <c:pt idx="22376">
                  <c:v>Aug 2025</c:v>
                </c:pt>
                <c:pt idx="22377">
                  <c:v>Aug 2025</c:v>
                </c:pt>
                <c:pt idx="22378">
                  <c:v>Aug 2025</c:v>
                </c:pt>
                <c:pt idx="22379">
                  <c:v>Aug 2025</c:v>
                </c:pt>
                <c:pt idx="22380">
                  <c:v>Aug 2025</c:v>
                </c:pt>
                <c:pt idx="22381">
                  <c:v>Aug 2025</c:v>
                </c:pt>
                <c:pt idx="22382">
                  <c:v>Aug 2025</c:v>
                </c:pt>
                <c:pt idx="22383">
                  <c:v>Aug 2025</c:v>
                </c:pt>
                <c:pt idx="22384">
                  <c:v>Aug 2025</c:v>
                </c:pt>
                <c:pt idx="22385">
                  <c:v>Aug 2025</c:v>
                </c:pt>
                <c:pt idx="22386">
                  <c:v>Aug 2025</c:v>
                </c:pt>
                <c:pt idx="22387">
                  <c:v>Aug 2025</c:v>
                </c:pt>
                <c:pt idx="22388">
                  <c:v>Aug 2025</c:v>
                </c:pt>
                <c:pt idx="22389">
                  <c:v>Aug 2025</c:v>
                </c:pt>
                <c:pt idx="22390">
                  <c:v>Aug 2025</c:v>
                </c:pt>
                <c:pt idx="22391">
                  <c:v>Aug 2025</c:v>
                </c:pt>
                <c:pt idx="22392">
                  <c:v>Aug 2025</c:v>
                </c:pt>
                <c:pt idx="22393">
                  <c:v>Aug 2025</c:v>
                </c:pt>
                <c:pt idx="22394">
                  <c:v>Aug 2025</c:v>
                </c:pt>
                <c:pt idx="22395">
                  <c:v>Aug 2025</c:v>
                </c:pt>
                <c:pt idx="22396">
                  <c:v>Aug 2025</c:v>
                </c:pt>
                <c:pt idx="22397">
                  <c:v>Aug 2025</c:v>
                </c:pt>
                <c:pt idx="22398">
                  <c:v>Aug 2025</c:v>
                </c:pt>
                <c:pt idx="22399">
                  <c:v>Aug 2025</c:v>
                </c:pt>
                <c:pt idx="22400">
                  <c:v>Aug 2025</c:v>
                </c:pt>
                <c:pt idx="22401">
                  <c:v>Aug 2025</c:v>
                </c:pt>
                <c:pt idx="22402">
                  <c:v>Aug 2025</c:v>
                </c:pt>
                <c:pt idx="22403">
                  <c:v>Aug 2025</c:v>
                </c:pt>
                <c:pt idx="22404">
                  <c:v>Aug 2025</c:v>
                </c:pt>
                <c:pt idx="22405">
                  <c:v>Aug 2025</c:v>
                </c:pt>
                <c:pt idx="22406">
                  <c:v>Aug 2025</c:v>
                </c:pt>
                <c:pt idx="22407">
                  <c:v>Aug 2025</c:v>
                </c:pt>
                <c:pt idx="22408">
                  <c:v>Aug 2025</c:v>
                </c:pt>
                <c:pt idx="22409">
                  <c:v>Aug 2025</c:v>
                </c:pt>
                <c:pt idx="22410">
                  <c:v>Aug 2025</c:v>
                </c:pt>
                <c:pt idx="22411">
                  <c:v>Aug 2025</c:v>
                </c:pt>
                <c:pt idx="22412">
                  <c:v>Aug 2025</c:v>
                </c:pt>
                <c:pt idx="22413">
                  <c:v>Aug 2025</c:v>
                </c:pt>
                <c:pt idx="22414">
                  <c:v>Aug 2025</c:v>
                </c:pt>
                <c:pt idx="22415">
                  <c:v>Aug 2025</c:v>
                </c:pt>
                <c:pt idx="22416">
                  <c:v>Aug 2025</c:v>
                </c:pt>
                <c:pt idx="22417">
                  <c:v>Aug 2025</c:v>
                </c:pt>
                <c:pt idx="22418">
                  <c:v>Aug 2025</c:v>
                </c:pt>
                <c:pt idx="22419">
                  <c:v>Aug 2025</c:v>
                </c:pt>
                <c:pt idx="22420">
                  <c:v>Aug 2025</c:v>
                </c:pt>
                <c:pt idx="22421">
                  <c:v>Aug 2025</c:v>
                </c:pt>
                <c:pt idx="22422">
                  <c:v>Aug 2025</c:v>
                </c:pt>
                <c:pt idx="22423">
                  <c:v>Aug 2025</c:v>
                </c:pt>
                <c:pt idx="22424">
                  <c:v>Aug 2025</c:v>
                </c:pt>
                <c:pt idx="22425">
                  <c:v>Aug 2025</c:v>
                </c:pt>
                <c:pt idx="22426">
                  <c:v>Aug 2025</c:v>
                </c:pt>
                <c:pt idx="22427">
                  <c:v>Aug 2025</c:v>
                </c:pt>
                <c:pt idx="22428">
                  <c:v>Aug 2025</c:v>
                </c:pt>
                <c:pt idx="22429">
                  <c:v>Aug 2025</c:v>
                </c:pt>
                <c:pt idx="22430">
                  <c:v>Aug 2025</c:v>
                </c:pt>
                <c:pt idx="22431">
                  <c:v>Aug 2025</c:v>
                </c:pt>
                <c:pt idx="22432">
                  <c:v>Aug 2025</c:v>
                </c:pt>
                <c:pt idx="22433">
                  <c:v>Aug 2025</c:v>
                </c:pt>
                <c:pt idx="22434">
                  <c:v>Aug 2025</c:v>
                </c:pt>
                <c:pt idx="22435">
                  <c:v>Aug 2025</c:v>
                </c:pt>
                <c:pt idx="22436">
                  <c:v>Aug 2025</c:v>
                </c:pt>
                <c:pt idx="22437">
                  <c:v>Aug 2025</c:v>
                </c:pt>
                <c:pt idx="22438">
                  <c:v>Aug 2025</c:v>
                </c:pt>
                <c:pt idx="22439">
                  <c:v>Aug 2025</c:v>
                </c:pt>
                <c:pt idx="22440">
                  <c:v>Aug 2025</c:v>
                </c:pt>
                <c:pt idx="22441">
                  <c:v>Aug 2025</c:v>
                </c:pt>
                <c:pt idx="22442">
                  <c:v>Aug 2025</c:v>
                </c:pt>
                <c:pt idx="22443">
                  <c:v>Aug 2025</c:v>
                </c:pt>
                <c:pt idx="22444">
                  <c:v>Aug 2025</c:v>
                </c:pt>
                <c:pt idx="22445">
                  <c:v>Aug 2025</c:v>
                </c:pt>
                <c:pt idx="22446">
                  <c:v>Aug 2025</c:v>
                </c:pt>
                <c:pt idx="22447">
                  <c:v>Aug 2025</c:v>
                </c:pt>
                <c:pt idx="22448">
                  <c:v>Aug 2025</c:v>
                </c:pt>
                <c:pt idx="22449">
                  <c:v>Aug 2025</c:v>
                </c:pt>
                <c:pt idx="22450">
                  <c:v>Aug 2025</c:v>
                </c:pt>
                <c:pt idx="22451">
                  <c:v>Aug 2025</c:v>
                </c:pt>
                <c:pt idx="22452">
                  <c:v>Aug 2025</c:v>
                </c:pt>
                <c:pt idx="22453">
                  <c:v>Aug 2025</c:v>
                </c:pt>
                <c:pt idx="22454">
                  <c:v>Aug 2025</c:v>
                </c:pt>
                <c:pt idx="22455">
                  <c:v>Aug 2025</c:v>
                </c:pt>
                <c:pt idx="22456">
                  <c:v>Aug 2025</c:v>
                </c:pt>
                <c:pt idx="22457">
                  <c:v>Aug 2025</c:v>
                </c:pt>
                <c:pt idx="22458">
                  <c:v>Aug 2025</c:v>
                </c:pt>
                <c:pt idx="22459">
                  <c:v>Aug 2025</c:v>
                </c:pt>
                <c:pt idx="22460">
                  <c:v>Aug 2025</c:v>
                </c:pt>
                <c:pt idx="22461">
                  <c:v>Aug 2025</c:v>
                </c:pt>
                <c:pt idx="22462">
                  <c:v>Aug 2025</c:v>
                </c:pt>
                <c:pt idx="22463">
                  <c:v>Aug 2025</c:v>
                </c:pt>
                <c:pt idx="22464">
                  <c:v>Aug 2025</c:v>
                </c:pt>
                <c:pt idx="22465">
                  <c:v>Aug 2025</c:v>
                </c:pt>
                <c:pt idx="22466">
                  <c:v>Aug 2025</c:v>
                </c:pt>
                <c:pt idx="22467">
                  <c:v>Aug 2025</c:v>
                </c:pt>
                <c:pt idx="22468">
                  <c:v>Aug 2025</c:v>
                </c:pt>
                <c:pt idx="22469">
                  <c:v>Aug 2025</c:v>
                </c:pt>
                <c:pt idx="22470">
                  <c:v>Aug 2025</c:v>
                </c:pt>
                <c:pt idx="22471">
                  <c:v>Aug 2025</c:v>
                </c:pt>
                <c:pt idx="22472">
                  <c:v>Aug 2025</c:v>
                </c:pt>
                <c:pt idx="22473">
                  <c:v>Aug 2025</c:v>
                </c:pt>
                <c:pt idx="22474">
                  <c:v>Aug 2025</c:v>
                </c:pt>
                <c:pt idx="22475">
                  <c:v>Aug 2025</c:v>
                </c:pt>
                <c:pt idx="22476">
                  <c:v>Aug 2025</c:v>
                </c:pt>
                <c:pt idx="22477">
                  <c:v>Aug 2025</c:v>
                </c:pt>
                <c:pt idx="22478">
                  <c:v>Aug 2025</c:v>
                </c:pt>
                <c:pt idx="22479">
                  <c:v>Aug 2025</c:v>
                </c:pt>
                <c:pt idx="22480">
                  <c:v>Aug 2025</c:v>
                </c:pt>
                <c:pt idx="22481">
                  <c:v>Aug 2025</c:v>
                </c:pt>
                <c:pt idx="22482">
                  <c:v>Aug 2025</c:v>
                </c:pt>
                <c:pt idx="22483">
                  <c:v>Aug 2025</c:v>
                </c:pt>
                <c:pt idx="22484">
                  <c:v>Aug 2025</c:v>
                </c:pt>
                <c:pt idx="22485">
                  <c:v>Aug 2025</c:v>
                </c:pt>
                <c:pt idx="22486">
                  <c:v>Aug 2025</c:v>
                </c:pt>
                <c:pt idx="22487">
                  <c:v>Aug 2025</c:v>
                </c:pt>
                <c:pt idx="22488">
                  <c:v>Aug 2025</c:v>
                </c:pt>
                <c:pt idx="22489">
                  <c:v>Aug 2025</c:v>
                </c:pt>
                <c:pt idx="22490">
                  <c:v>Aug 2025</c:v>
                </c:pt>
                <c:pt idx="22491">
                  <c:v>Aug 2025</c:v>
                </c:pt>
                <c:pt idx="22492">
                  <c:v>Aug 2025</c:v>
                </c:pt>
                <c:pt idx="22493">
                  <c:v>Aug 2025</c:v>
                </c:pt>
                <c:pt idx="22494">
                  <c:v>Aug 2025</c:v>
                </c:pt>
                <c:pt idx="22495">
                  <c:v>Aug 2025</c:v>
                </c:pt>
                <c:pt idx="22496">
                  <c:v>Aug 2025</c:v>
                </c:pt>
                <c:pt idx="22497">
                  <c:v>Aug 2025</c:v>
                </c:pt>
                <c:pt idx="22498">
                  <c:v>Aug 2025</c:v>
                </c:pt>
                <c:pt idx="22499">
                  <c:v>Aug 2025</c:v>
                </c:pt>
                <c:pt idx="22500">
                  <c:v>Aug 2025</c:v>
                </c:pt>
                <c:pt idx="22501">
                  <c:v>Aug 2025</c:v>
                </c:pt>
                <c:pt idx="22502">
                  <c:v>Aug 2025</c:v>
                </c:pt>
                <c:pt idx="22503">
                  <c:v>Aug 2025</c:v>
                </c:pt>
                <c:pt idx="22504">
                  <c:v>Aug 2025</c:v>
                </c:pt>
                <c:pt idx="22505">
                  <c:v>Aug 2025</c:v>
                </c:pt>
                <c:pt idx="22506">
                  <c:v>Aug 2025</c:v>
                </c:pt>
                <c:pt idx="22507">
                  <c:v>Aug 2025</c:v>
                </c:pt>
                <c:pt idx="22508">
                  <c:v>Aug 2025</c:v>
                </c:pt>
                <c:pt idx="22509">
                  <c:v>Aug 2025</c:v>
                </c:pt>
                <c:pt idx="22510">
                  <c:v>Aug 2025</c:v>
                </c:pt>
                <c:pt idx="22511">
                  <c:v>Aug 2025</c:v>
                </c:pt>
                <c:pt idx="22512">
                  <c:v>Aug 2025</c:v>
                </c:pt>
                <c:pt idx="22513">
                  <c:v>Aug 2025</c:v>
                </c:pt>
                <c:pt idx="22514">
                  <c:v>Aug 2025</c:v>
                </c:pt>
                <c:pt idx="22515">
                  <c:v>Aug 2025</c:v>
                </c:pt>
                <c:pt idx="22516">
                  <c:v>Aug 2025</c:v>
                </c:pt>
                <c:pt idx="22517">
                  <c:v>Aug 2025</c:v>
                </c:pt>
                <c:pt idx="22518">
                  <c:v>Aug 2025</c:v>
                </c:pt>
                <c:pt idx="22519">
                  <c:v>Aug 2025</c:v>
                </c:pt>
                <c:pt idx="22520">
                  <c:v>Aug 2025</c:v>
                </c:pt>
                <c:pt idx="22521">
                  <c:v>Aug 2025</c:v>
                </c:pt>
                <c:pt idx="22522">
                  <c:v>Aug 2025</c:v>
                </c:pt>
                <c:pt idx="22523">
                  <c:v>Aug 2025</c:v>
                </c:pt>
                <c:pt idx="22524">
                  <c:v>Aug 2025</c:v>
                </c:pt>
                <c:pt idx="22525">
                  <c:v>Aug 2025</c:v>
                </c:pt>
                <c:pt idx="22526">
                  <c:v>Aug 2025</c:v>
                </c:pt>
                <c:pt idx="22527">
                  <c:v>Aug 2025</c:v>
                </c:pt>
                <c:pt idx="22528">
                  <c:v>Aug 2025</c:v>
                </c:pt>
                <c:pt idx="22529">
                  <c:v>Aug 2025</c:v>
                </c:pt>
                <c:pt idx="22530">
                  <c:v>Aug 2025</c:v>
                </c:pt>
                <c:pt idx="22531">
                  <c:v>Aug 2025</c:v>
                </c:pt>
                <c:pt idx="22532">
                  <c:v>Aug 2025</c:v>
                </c:pt>
                <c:pt idx="22533">
                  <c:v>Aug 2025</c:v>
                </c:pt>
                <c:pt idx="22534">
                  <c:v>Aug 2025</c:v>
                </c:pt>
                <c:pt idx="22535">
                  <c:v>Aug 2025</c:v>
                </c:pt>
                <c:pt idx="22536">
                  <c:v>Aug 2025</c:v>
                </c:pt>
                <c:pt idx="22537">
                  <c:v>Aug 2025</c:v>
                </c:pt>
                <c:pt idx="22538">
                  <c:v>Aug 2025</c:v>
                </c:pt>
                <c:pt idx="22539">
                  <c:v>Aug 2025</c:v>
                </c:pt>
                <c:pt idx="22540">
                  <c:v>Aug 2025</c:v>
                </c:pt>
                <c:pt idx="22541">
                  <c:v>Aug 2025</c:v>
                </c:pt>
                <c:pt idx="22542">
                  <c:v>Aug 2025</c:v>
                </c:pt>
                <c:pt idx="22543">
                  <c:v>Aug 2025</c:v>
                </c:pt>
                <c:pt idx="22544">
                  <c:v>Aug 2025</c:v>
                </c:pt>
                <c:pt idx="22545">
                  <c:v>Aug 2025</c:v>
                </c:pt>
                <c:pt idx="22546">
                  <c:v>Aug 2025</c:v>
                </c:pt>
                <c:pt idx="22547">
                  <c:v>Aug 2025</c:v>
                </c:pt>
                <c:pt idx="22548">
                  <c:v>Aug 2025</c:v>
                </c:pt>
                <c:pt idx="22549">
                  <c:v>Aug 2025</c:v>
                </c:pt>
                <c:pt idx="22550">
                  <c:v>Aug 2025</c:v>
                </c:pt>
                <c:pt idx="22551">
                  <c:v>Aug 2025</c:v>
                </c:pt>
                <c:pt idx="22552">
                  <c:v>Aug 2025</c:v>
                </c:pt>
                <c:pt idx="22553">
                  <c:v>Aug 2025</c:v>
                </c:pt>
                <c:pt idx="22554">
                  <c:v>Aug 2025</c:v>
                </c:pt>
                <c:pt idx="22555">
                  <c:v>Aug 2025</c:v>
                </c:pt>
                <c:pt idx="22556">
                  <c:v>Aug 2025</c:v>
                </c:pt>
                <c:pt idx="22557">
                  <c:v>Aug 2025</c:v>
                </c:pt>
                <c:pt idx="22558">
                  <c:v>Aug 2025</c:v>
                </c:pt>
                <c:pt idx="22559">
                  <c:v>Aug 2025</c:v>
                </c:pt>
                <c:pt idx="22560">
                  <c:v>Aug 2025</c:v>
                </c:pt>
                <c:pt idx="22561">
                  <c:v>Aug 2025</c:v>
                </c:pt>
                <c:pt idx="22562">
                  <c:v>Aug 2025</c:v>
                </c:pt>
                <c:pt idx="22563">
                  <c:v>Aug 2025</c:v>
                </c:pt>
                <c:pt idx="22564">
                  <c:v>Aug 2025</c:v>
                </c:pt>
                <c:pt idx="22565">
                  <c:v>Aug 2025</c:v>
                </c:pt>
                <c:pt idx="22566">
                  <c:v>Aug 2025</c:v>
                </c:pt>
                <c:pt idx="22567">
                  <c:v>Aug 2025</c:v>
                </c:pt>
                <c:pt idx="22568">
                  <c:v>Aug 2025</c:v>
                </c:pt>
                <c:pt idx="22569">
                  <c:v>Aug 2025</c:v>
                </c:pt>
                <c:pt idx="22570">
                  <c:v>Aug 2025</c:v>
                </c:pt>
                <c:pt idx="22571">
                  <c:v>Aug 2025</c:v>
                </c:pt>
                <c:pt idx="22572">
                  <c:v>Aug 2025</c:v>
                </c:pt>
                <c:pt idx="22573">
                  <c:v>Aug 2025</c:v>
                </c:pt>
                <c:pt idx="22574">
                  <c:v>Aug 2025</c:v>
                </c:pt>
                <c:pt idx="22575">
                  <c:v>Aug 2025</c:v>
                </c:pt>
                <c:pt idx="22576">
                  <c:v>Aug 2025</c:v>
                </c:pt>
                <c:pt idx="22577">
                  <c:v>Aug 2025</c:v>
                </c:pt>
                <c:pt idx="22578">
                  <c:v>Aug 2025</c:v>
                </c:pt>
                <c:pt idx="22579">
                  <c:v>Aug 2025</c:v>
                </c:pt>
                <c:pt idx="22580">
                  <c:v>Aug 2025</c:v>
                </c:pt>
                <c:pt idx="22581">
                  <c:v>Aug 2025</c:v>
                </c:pt>
                <c:pt idx="22582">
                  <c:v>Aug 2025</c:v>
                </c:pt>
                <c:pt idx="22583">
                  <c:v>Aug 2025</c:v>
                </c:pt>
                <c:pt idx="22584">
                  <c:v>Aug 2025</c:v>
                </c:pt>
                <c:pt idx="22585">
                  <c:v>Aug 2025</c:v>
                </c:pt>
                <c:pt idx="22586">
                  <c:v>Aug 2025</c:v>
                </c:pt>
                <c:pt idx="22587">
                  <c:v>Aug 2025</c:v>
                </c:pt>
                <c:pt idx="22588">
                  <c:v>Aug 2025</c:v>
                </c:pt>
                <c:pt idx="22589">
                  <c:v>Aug 2025</c:v>
                </c:pt>
                <c:pt idx="22590">
                  <c:v>Aug 2025</c:v>
                </c:pt>
                <c:pt idx="22591">
                  <c:v>Aug 2025</c:v>
                </c:pt>
                <c:pt idx="22592">
                  <c:v>Aug 2025</c:v>
                </c:pt>
                <c:pt idx="22593">
                  <c:v>Aug 2025</c:v>
                </c:pt>
                <c:pt idx="22594">
                  <c:v>Aug 2025</c:v>
                </c:pt>
                <c:pt idx="22595">
                  <c:v>Aug 2025</c:v>
                </c:pt>
                <c:pt idx="22596">
                  <c:v>Aug 2025</c:v>
                </c:pt>
                <c:pt idx="22597">
                  <c:v>Aug 2025</c:v>
                </c:pt>
                <c:pt idx="22598">
                  <c:v>Aug 2025</c:v>
                </c:pt>
                <c:pt idx="22599">
                  <c:v>Aug 2025</c:v>
                </c:pt>
                <c:pt idx="22600">
                  <c:v>Aug 2025</c:v>
                </c:pt>
                <c:pt idx="22601">
                  <c:v>Aug 2025</c:v>
                </c:pt>
                <c:pt idx="22602">
                  <c:v>Aug 2025</c:v>
                </c:pt>
                <c:pt idx="22603">
                  <c:v>Aug 2025</c:v>
                </c:pt>
                <c:pt idx="22604">
                  <c:v>Aug 2025</c:v>
                </c:pt>
                <c:pt idx="22605">
                  <c:v>Aug 2025</c:v>
                </c:pt>
                <c:pt idx="22606">
                  <c:v>Aug 2025</c:v>
                </c:pt>
                <c:pt idx="22607">
                  <c:v>Aug 2025</c:v>
                </c:pt>
                <c:pt idx="22608">
                  <c:v>Aug 2025</c:v>
                </c:pt>
                <c:pt idx="22609">
                  <c:v>Aug 2025</c:v>
                </c:pt>
                <c:pt idx="22610">
                  <c:v>Aug 2025</c:v>
                </c:pt>
                <c:pt idx="22611">
                  <c:v>Aug 2025</c:v>
                </c:pt>
                <c:pt idx="22612">
                  <c:v>Aug 2025</c:v>
                </c:pt>
                <c:pt idx="22613">
                  <c:v>Aug 2025</c:v>
                </c:pt>
                <c:pt idx="22614">
                  <c:v>Aug 2025</c:v>
                </c:pt>
                <c:pt idx="22615">
                  <c:v>Aug 2025</c:v>
                </c:pt>
                <c:pt idx="22616">
                  <c:v>Aug 2025</c:v>
                </c:pt>
                <c:pt idx="22617">
                  <c:v>Aug 2025</c:v>
                </c:pt>
                <c:pt idx="22618">
                  <c:v>Aug 2025</c:v>
                </c:pt>
                <c:pt idx="22619">
                  <c:v>Aug 2025</c:v>
                </c:pt>
                <c:pt idx="22620">
                  <c:v>Aug 2025</c:v>
                </c:pt>
                <c:pt idx="22621">
                  <c:v>Aug 2025</c:v>
                </c:pt>
                <c:pt idx="22622">
                  <c:v>Aug 2025</c:v>
                </c:pt>
                <c:pt idx="22623">
                  <c:v>Aug 2025</c:v>
                </c:pt>
                <c:pt idx="22624">
                  <c:v>Aug 2025</c:v>
                </c:pt>
                <c:pt idx="22625">
                  <c:v>Aug 2025</c:v>
                </c:pt>
                <c:pt idx="22626">
                  <c:v>Aug 2025</c:v>
                </c:pt>
                <c:pt idx="22627">
                  <c:v>Aug 2025</c:v>
                </c:pt>
                <c:pt idx="22628">
                  <c:v>Aug 2025</c:v>
                </c:pt>
                <c:pt idx="22629">
                  <c:v>Aug 2025</c:v>
                </c:pt>
                <c:pt idx="22630">
                  <c:v>Aug 2025</c:v>
                </c:pt>
                <c:pt idx="22631">
                  <c:v>Aug 2025</c:v>
                </c:pt>
                <c:pt idx="22632">
                  <c:v>Aug 2025</c:v>
                </c:pt>
                <c:pt idx="22633">
                  <c:v>Aug 2025</c:v>
                </c:pt>
                <c:pt idx="22634">
                  <c:v>Aug 2025</c:v>
                </c:pt>
                <c:pt idx="22635">
                  <c:v>Aug 2025</c:v>
                </c:pt>
                <c:pt idx="22636">
                  <c:v>Aug 2025</c:v>
                </c:pt>
                <c:pt idx="22637">
                  <c:v>Aug 2025</c:v>
                </c:pt>
                <c:pt idx="22638">
                  <c:v>Aug 2025</c:v>
                </c:pt>
                <c:pt idx="22639">
                  <c:v>Aug 2025</c:v>
                </c:pt>
                <c:pt idx="22640">
                  <c:v>Aug 2025</c:v>
                </c:pt>
                <c:pt idx="22641">
                  <c:v>Aug 2025</c:v>
                </c:pt>
                <c:pt idx="22642">
                  <c:v>Aug 2025</c:v>
                </c:pt>
                <c:pt idx="22643">
                  <c:v>Aug 2025</c:v>
                </c:pt>
                <c:pt idx="22644">
                  <c:v>Aug 2025</c:v>
                </c:pt>
                <c:pt idx="22645">
                  <c:v>Aug 2025</c:v>
                </c:pt>
                <c:pt idx="22646">
                  <c:v>Aug 2025</c:v>
                </c:pt>
                <c:pt idx="22647">
                  <c:v>Aug 2025</c:v>
                </c:pt>
                <c:pt idx="22648">
                  <c:v>Aug 2025</c:v>
                </c:pt>
                <c:pt idx="22649">
                  <c:v>Aug 2025</c:v>
                </c:pt>
                <c:pt idx="22650">
                  <c:v>Aug 2025</c:v>
                </c:pt>
                <c:pt idx="22651">
                  <c:v>Aug 2025</c:v>
                </c:pt>
                <c:pt idx="22652">
                  <c:v>Aug 2025</c:v>
                </c:pt>
                <c:pt idx="22653">
                  <c:v>Aug 2025</c:v>
                </c:pt>
                <c:pt idx="22654">
                  <c:v>Aug 2025</c:v>
                </c:pt>
                <c:pt idx="22655">
                  <c:v>Aug 2025</c:v>
                </c:pt>
                <c:pt idx="22656">
                  <c:v>Aug 2025</c:v>
                </c:pt>
                <c:pt idx="22657">
                  <c:v>Aug 2025</c:v>
                </c:pt>
                <c:pt idx="22658">
                  <c:v>Aug 2025</c:v>
                </c:pt>
                <c:pt idx="22659">
                  <c:v>Aug 2025</c:v>
                </c:pt>
                <c:pt idx="22660">
                  <c:v>Aug 2025</c:v>
                </c:pt>
                <c:pt idx="22661">
                  <c:v>Aug 2025</c:v>
                </c:pt>
                <c:pt idx="22662">
                  <c:v>Aug 2025</c:v>
                </c:pt>
                <c:pt idx="22663">
                  <c:v>Aug 2025</c:v>
                </c:pt>
                <c:pt idx="22664">
                  <c:v>Aug 2025</c:v>
                </c:pt>
                <c:pt idx="22665">
                  <c:v>Aug 2025</c:v>
                </c:pt>
                <c:pt idx="22666">
                  <c:v>Aug 2025</c:v>
                </c:pt>
                <c:pt idx="22667">
                  <c:v>Aug 2025</c:v>
                </c:pt>
                <c:pt idx="22668">
                  <c:v>Aug 2025</c:v>
                </c:pt>
                <c:pt idx="22669">
                  <c:v>Aug 2025</c:v>
                </c:pt>
                <c:pt idx="22670">
                  <c:v>Aug 2025</c:v>
                </c:pt>
                <c:pt idx="22671">
                  <c:v>Aug 2025</c:v>
                </c:pt>
                <c:pt idx="22672">
                  <c:v>Aug 2025</c:v>
                </c:pt>
                <c:pt idx="22673">
                  <c:v>Aug 2025</c:v>
                </c:pt>
                <c:pt idx="22674">
                  <c:v>Aug 2025</c:v>
                </c:pt>
                <c:pt idx="22675">
                  <c:v>Aug 2025</c:v>
                </c:pt>
                <c:pt idx="22676">
                  <c:v>Aug 2025</c:v>
                </c:pt>
                <c:pt idx="22677">
                  <c:v>Aug 2025</c:v>
                </c:pt>
                <c:pt idx="22678">
                  <c:v>Aug 2025</c:v>
                </c:pt>
                <c:pt idx="22679">
                  <c:v>Aug 2025</c:v>
                </c:pt>
                <c:pt idx="22680">
                  <c:v>Aug 2025</c:v>
                </c:pt>
                <c:pt idx="22681">
                  <c:v>Aug 2025</c:v>
                </c:pt>
                <c:pt idx="22682">
                  <c:v>Aug 2025</c:v>
                </c:pt>
                <c:pt idx="22683">
                  <c:v>Aug 2025</c:v>
                </c:pt>
                <c:pt idx="22684">
                  <c:v>Aug 2025</c:v>
                </c:pt>
                <c:pt idx="22685">
                  <c:v>Aug 2025</c:v>
                </c:pt>
                <c:pt idx="22686">
                  <c:v>Aug 2025</c:v>
                </c:pt>
                <c:pt idx="22687">
                  <c:v>Aug 2025</c:v>
                </c:pt>
                <c:pt idx="22688">
                  <c:v>Aug 2025</c:v>
                </c:pt>
                <c:pt idx="22689">
                  <c:v>Aug 2025</c:v>
                </c:pt>
                <c:pt idx="22690">
                  <c:v>Aug 2025</c:v>
                </c:pt>
                <c:pt idx="22691">
                  <c:v>Aug 2025</c:v>
                </c:pt>
                <c:pt idx="22692">
                  <c:v>Aug 2025</c:v>
                </c:pt>
                <c:pt idx="22693">
                  <c:v>Aug 2025</c:v>
                </c:pt>
                <c:pt idx="22694">
                  <c:v>Aug 2025</c:v>
                </c:pt>
                <c:pt idx="22695">
                  <c:v>Aug 2025</c:v>
                </c:pt>
                <c:pt idx="22696">
                  <c:v>Aug 2025</c:v>
                </c:pt>
                <c:pt idx="22697">
                  <c:v>Aug 2025</c:v>
                </c:pt>
                <c:pt idx="22698">
                  <c:v>Aug 2025</c:v>
                </c:pt>
                <c:pt idx="22699">
                  <c:v>Aug 2025</c:v>
                </c:pt>
                <c:pt idx="22700">
                  <c:v>Aug 2025</c:v>
                </c:pt>
                <c:pt idx="22701">
                  <c:v>Aug 2025</c:v>
                </c:pt>
                <c:pt idx="22702">
                  <c:v>Aug 2025</c:v>
                </c:pt>
                <c:pt idx="22703">
                  <c:v>Aug 2025</c:v>
                </c:pt>
                <c:pt idx="22704">
                  <c:v>Aug 2025</c:v>
                </c:pt>
                <c:pt idx="22705">
                  <c:v>Aug 2025</c:v>
                </c:pt>
                <c:pt idx="22706">
                  <c:v>Aug 2025</c:v>
                </c:pt>
                <c:pt idx="22707">
                  <c:v>Aug 2025</c:v>
                </c:pt>
                <c:pt idx="22708">
                  <c:v>Aug 2025</c:v>
                </c:pt>
                <c:pt idx="22709">
                  <c:v>Aug 2025</c:v>
                </c:pt>
                <c:pt idx="22710">
                  <c:v>Aug 2025</c:v>
                </c:pt>
                <c:pt idx="22711">
                  <c:v>Aug 2025</c:v>
                </c:pt>
                <c:pt idx="22712">
                  <c:v>Aug 2025</c:v>
                </c:pt>
                <c:pt idx="22713">
                  <c:v>Aug 2025</c:v>
                </c:pt>
                <c:pt idx="22714">
                  <c:v>Aug 2025</c:v>
                </c:pt>
                <c:pt idx="22715">
                  <c:v>Aug 2025</c:v>
                </c:pt>
                <c:pt idx="22716">
                  <c:v>Aug 2025</c:v>
                </c:pt>
                <c:pt idx="22717">
                  <c:v>Aug 2025</c:v>
                </c:pt>
                <c:pt idx="22718">
                  <c:v>Aug 2025</c:v>
                </c:pt>
                <c:pt idx="22719">
                  <c:v>Aug 2025</c:v>
                </c:pt>
                <c:pt idx="22720">
                  <c:v>Aug 2025</c:v>
                </c:pt>
                <c:pt idx="22721">
                  <c:v>Aug 2025</c:v>
                </c:pt>
                <c:pt idx="22722">
                  <c:v>Aug 2025</c:v>
                </c:pt>
                <c:pt idx="22723">
                  <c:v>Aug 2025</c:v>
                </c:pt>
                <c:pt idx="22724">
                  <c:v>Aug 2025</c:v>
                </c:pt>
                <c:pt idx="22725">
                  <c:v>Aug 2025</c:v>
                </c:pt>
                <c:pt idx="22726">
                  <c:v>Aug 2025</c:v>
                </c:pt>
                <c:pt idx="22727">
                  <c:v>Aug 2025</c:v>
                </c:pt>
                <c:pt idx="22728">
                  <c:v>Aug 2025</c:v>
                </c:pt>
                <c:pt idx="22729">
                  <c:v>Aug 2025</c:v>
                </c:pt>
                <c:pt idx="22730">
                  <c:v>Aug 2025</c:v>
                </c:pt>
                <c:pt idx="22731">
                  <c:v>Aug 2025</c:v>
                </c:pt>
                <c:pt idx="22732">
                  <c:v>Aug 2025</c:v>
                </c:pt>
                <c:pt idx="22733">
                  <c:v>Aug 2025</c:v>
                </c:pt>
                <c:pt idx="22734">
                  <c:v>Aug 2025</c:v>
                </c:pt>
                <c:pt idx="22735">
                  <c:v>Aug 2025</c:v>
                </c:pt>
                <c:pt idx="22736">
                  <c:v>Aug 2025</c:v>
                </c:pt>
                <c:pt idx="22737">
                  <c:v>Aug 2025</c:v>
                </c:pt>
                <c:pt idx="22738">
                  <c:v>Aug 2025</c:v>
                </c:pt>
                <c:pt idx="22739">
                  <c:v>Aug 2025</c:v>
                </c:pt>
                <c:pt idx="22740">
                  <c:v>Aug 2025</c:v>
                </c:pt>
                <c:pt idx="22741">
                  <c:v>Aug 2025</c:v>
                </c:pt>
                <c:pt idx="22742">
                  <c:v>Aug 2025</c:v>
                </c:pt>
                <c:pt idx="22743">
                  <c:v>Aug 2025</c:v>
                </c:pt>
                <c:pt idx="22744">
                  <c:v>Aug 2025</c:v>
                </c:pt>
                <c:pt idx="22745">
                  <c:v>Aug 2025</c:v>
                </c:pt>
                <c:pt idx="22746">
                  <c:v>Aug 2025</c:v>
                </c:pt>
                <c:pt idx="22747">
                  <c:v>Aug 2025</c:v>
                </c:pt>
                <c:pt idx="22748">
                  <c:v>Aug 2025</c:v>
                </c:pt>
                <c:pt idx="22749">
                  <c:v>Aug 2025</c:v>
                </c:pt>
                <c:pt idx="22750">
                  <c:v>Aug 2025</c:v>
                </c:pt>
                <c:pt idx="22751">
                  <c:v>Aug 2025</c:v>
                </c:pt>
                <c:pt idx="22752">
                  <c:v>Aug 2025</c:v>
                </c:pt>
                <c:pt idx="22753">
                  <c:v>Aug 2025</c:v>
                </c:pt>
                <c:pt idx="22754">
                  <c:v>Aug 2025</c:v>
                </c:pt>
                <c:pt idx="22755">
                  <c:v>Aug 2025</c:v>
                </c:pt>
                <c:pt idx="22756">
                  <c:v>Aug 2025</c:v>
                </c:pt>
                <c:pt idx="22757">
                  <c:v>Aug 2025</c:v>
                </c:pt>
                <c:pt idx="22758">
                  <c:v>Aug 2025</c:v>
                </c:pt>
                <c:pt idx="22759">
                  <c:v>Aug 2025</c:v>
                </c:pt>
                <c:pt idx="22760">
                  <c:v>Aug 2025</c:v>
                </c:pt>
                <c:pt idx="22761">
                  <c:v>Aug 2025</c:v>
                </c:pt>
                <c:pt idx="22762">
                  <c:v>Aug 2025</c:v>
                </c:pt>
                <c:pt idx="22763">
                  <c:v>Aug 2025</c:v>
                </c:pt>
                <c:pt idx="22764">
                  <c:v>Aug 2025</c:v>
                </c:pt>
                <c:pt idx="22765">
                  <c:v>Aug 2025</c:v>
                </c:pt>
                <c:pt idx="22766">
                  <c:v>Aug 2025</c:v>
                </c:pt>
                <c:pt idx="22767">
                  <c:v>Aug 2025</c:v>
                </c:pt>
                <c:pt idx="22768">
                  <c:v>Aug 2025</c:v>
                </c:pt>
                <c:pt idx="22769">
                  <c:v>Aug 2025</c:v>
                </c:pt>
                <c:pt idx="22770">
                  <c:v>Aug 2025</c:v>
                </c:pt>
                <c:pt idx="22771">
                  <c:v>Aug 2025</c:v>
                </c:pt>
                <c:pt idx="22772">
                  <c:v>Aug 2025</c:v>
                </c:pt>
                <c:pt idx="22773">
                  <c:v>Aug 2025</c:v>
                </c:pt>
                <c:pt idx="22774">
                  <c:v>Aug 2025</c:v>
                </c:pt>
                <c:pt idx="22775">
                  <c:v>Aug 2025</c:v>
                </c:pt>
                <c:pt idx="22776">
                  <c:v>Aug 2025</c:v>
                </c:pt>
                <c:pt idx="22777">
                  <c:v>Aug 2025</c:v>
                </c:pt>
                <c:pt idx="22778">
                  <c:v>Aug 2025</c:v>
                </c:pt>
                <c:pt idx="22779">
                  <c:v>Aug 2025</c:v>
                </c:pt>
                <c:pt idx="22780">
                  <c:v>Aug 2025</c:v>
                </c:pt>
                <c:pt idx="22781">
                  <c:v>Aug 2025</c:v>
                </c:pt>
                <c:pt idx="22782">
                  <c:v>Aug 2025</c:v>
                </c:pt>
                <c:pt idx="22783">
                  <c:v>Aug 2025</c:v>
                </c:pt>
                <c:pt idx="22784">
                  <c:v>Aug 2025</c:v>
                </c:pt>
                <c:pt idx="22785">
                  <c:v>Aug 2025</c:v>
                </c:pt>
                <c:pt idx="22786">
                  <c:v>Aug 2025</c:v>
                </c:pt>
                <c:pt idx="22787">
                  <c:v>Aug 2025</c:v>
                </c:pt>
                <c:pt idx="22788">
                  <c:v>Aug 2025</c:v>
                </c:pt>
                <c:pt idx="22789">
                  <c:v>Aug 2025</c:v>
                </c:pt>
                <c:pt idx="22790">
                  <c:v>Aug 2025</c:v>
                </c:pt>
                <c:pt idx="22791">
                  <c:v>Aug 2025</c:v>
                </c:pt>
                <c:pt idx="22792">
                  <c:v>Aug 2025</c:v>
                </c:pt>
                <c:pt idx="22793">
                  <c:v>Aug 2025</c:v>
                </c:pt>
                <c:pt idx="22794">
                  <c:v>Aug 2025</c:v>
                </c:pt>
                <c:pt idx="22795">
                  <c:v>Aug 2025</c:v>
                </c:pt>
                <c:pt idx="22796">
                  <c:v>Aug 2025</c:v>
                </c:pt>
                <c:pt idx="22797">
                  <c:v>Aug 2025</c:v>
                </c:pt>
                <c:pt idx="22798">
                  <c:v>Aug 2025</c:v>
                </c:pt>
                <c:pt idx="22799">
                  <c:v>Aug 2025</c:v>
                </c:pt>
                <c:pt idx="22800">
                  <c:v>Aug 2025</c:v>
                </c:pt>
                <c:pt idx="22801">
                  <c:v>Aug 2025</c:v>
                </c:pt>
                <c:pt idx="22802">
                  <c:v>Aug 2025</c:v>
                </c:pt>
                <c:pt idx="22803">
                  <c:v>Aug 2025</c:v>
                </c:pt>
                <c:pt idx="22804">
                  <c:v>Aug 2025</c:v>
                </c:pt>
                <c:pt idx="22805">
                  <c:v>Aug 2025</c:v>
                </c:pt>
                <c:pt idx="22806">
                  <c:v>Aug 2025</c:v>
                </c:pt>
                <c:pt idx="22807">
                  <c:v>Aug 2025</c:v>
                </c:pt>
                <c:pt idx="22808">
                  <c:v>Aug 2025</c:v>
                </c:pt>
                <c:pt idx="22809">
                  <c:v>Aug 2025</c:v>
                </c:pt>
                <c:pt idx="22810">
                  <c:v>Aug 2025</c:v>
                </c:pt>
                <c:pt idx="22811">
                  <c:v>Aug 2025</c:v>
                </c:pt>
                <c:pt idx="22812">
                  <c:v>Aug 2025</c:v>
                </c:pt>
                <c:pt idx="22813">
                  <c:v>Aug 2025</c:v>
                </c:pt>
                <c:pt idx="22814">
                  <c:v>Aug 2025</c:v>
                </c:pt>
                <c:pt idx="22815">
                  <c:v>Aug 2025</c:v>
                </c:pt>
                <c:pt idx="22816">
                  <c:v>Aug 2025</c:v>
                </c:pt>
                <c:pt idx="22817">
                  <c:v>Aug 2025</c:v>
                </c:pt>
                <c:pt idx="22818">
                  <c:v>Aug 2025</c:v>
                </c:pt>
                <c:pt idx="22819">
                  <c:v>Aug 2025</c:v>
                </c:pt>
                <c:pt idx="22820">
                  <c:v>Aug 2025</c:v>
                </c:pt>
                <c:pt idx="22821">
                  <c:v>Aug 2025</c:v>
                </c:pt>
                <c:pt idx="22822">
                  <c:v>Aug 2025</c:v>
                </c:pt>
                <c:pt idx="22823">
                  <c:v>Aug 2025</c:v>
                </c:pt>
                <c:pt idx="22824">
                  <c:v>Aug 2025</c:v>
                </c:pt>
                <c:pt idx="22825">
                  <c:v>Aug 2025</c:v>
                </c:pt>
                <c:pt idx="22826">
                  <c:v>Aug 2025</c:v>
                </c:pt>
                <c:pt idx="22827">
                  <c:v>Aug 2025</c:v>
                </c:pt>
                <c:pt idx="22828">
                  <c:v>Aug 2025</c:v>
                </c:pt>
                <c:pt idx="22829">
                  <c:v>Aug 2025</c:v>
                </c:pt>
                <c:pt idx="22830">
                  <c:v>Aug 2025</c:v>
                </c:pt>
                <c:pt idx="22831">
                  <c:v>Aug 2025</c:v>
                </c:pt>
                <c:pt idx="22832">
                  <c:v>Aug 2025</c:v>
                </c:pt>
                <c:pt idx="22833">
                  <c:v>Aug 2025</c:v>
                </c:pt>
                <c:pt idx="22834">
                  <c:v>Aug 2025</c:v>
                </c:pt>
                <c:pt idx="22835">
                  <c:v>Aug 2025</c:v>
                </c:pt>
                <c:pt idx="22836">
                  <c:v>Aug 2025</c:v>
                </c:pt>
                <c:pt idx="22837">
                  <c:v>Aug 2025</c:v>
                </c:pt>
                <c:pt idx="22838">
                  <c:v>Aug 2025</c:v>
                </c:pt>
                <c:pt idx="22839">
                  <c:v>Aug 2025</c:v>
                </c:pt>
                <c:pt idx="22840">
                  <c:v>Aug 2025</c:v>
                </c:pt>
                <c:pt idx="22841">
                  <c:v>Aug 2025</c:v>
                </c:pt>
                <c:pt idx="22842">
                  <c:v>Aug 2025</c:v>
                </c:pt>
                <c:pt idx="22843">
                  <c:v>Aug 2025</c:v>
                </c:pt>
                <c:pt idx="22844">
                  <c:v>Aug 2025</c:v>
                </c:pt>
                <c:pt idx="22845">
                  <c:v>Aug 2025</c:v>
                </c:pt>
                <c:pt idx="22846">
                  <c:v>Aug 2025</c:v>
                </c:pt>
                <c:pt idx="22847">
                  <c:v>Aug 2025</c:v>
                </c:pt>
                <c:pt idx="22848">
                  <c:v>Aug 2025</c:v>
                </c:pt>
                <c:pt idx="22849">
                  <c:v>Aug 2025</c:v>
                </c:pt>
                <c:pt idx="22850">
                  <c:v>Aug 2025</c:v>
                </c:pt>
                <c:pt idx="22851">
                  <c:v>Aug 2025</c:v>
                </c:pt>
                <c:pt idx="22852">
                  <c:v>Aug 2025</c:v>
                </c:pt>
                <c:pt idx="22853">
                  <c:v>Aug 2025</c:v>
                </c:pt>
                <c:pt idx="22854">
                  <c:v>Aug 2025</c:v>
                </c:pt>
                <c:pt idx="22855">
                  <c:v>Aug 2025</c:v>
                </c:pt>
                <c:pt idx="22856">
                  <c:v>Aug 2025</c:v>
                </c:pt>
                <c:pt idx="22857">
                  <c:v>Aug 2025</c:v>
                </c:pt>
                <c:pt idx="22858">
                  <c:v>Aug 2025</c:v>
                </c:pt>
                <c:pt idx="22859">
                  <c:v>Aug 2025</c:v>
                </c:pt>
                <c:pt idx="22860">
                  <c:v>Aug 2025</c:v>
                </c:pt>
                <c:pt idx="22861">
                  <c:v>Aug 2025</c:v>
                </c:pt>
                <c:pt idx="22862">
                  <c:v>Aug 2025</c:v>
                </c:pt>
                <c:pt idx="22863">
                  <c:v>Aug 2025</c:v>
                </c:pt>
                <c:pt idx="22864">
                  <c:v>Aug 2025</c:v>
                </c:pt>
                <c:pt idx="22865">
                  <c:v>Aug 2025</c:v>
                </c:pt>
                <c:pt idx="22866">
                  <c:v>Aug 2025</c:v>
                </c:pt>
                <c:pt idx="22867">
                  <c:v>Aug 2025</c:v>
                </c:pt>
                <c:pt idx="22868">
                  <c:v>Aug 2025</c:v>
                </c:pt>
                <c:pt idx="22869">
                  <c:v>Aug 2025</c:v>
                </c:pt>
                <c:pt idx="22870">
                  <c:v>Aug 2025</c:v>
                </c:pt>
                <c:pt idx="22871">
                  <c:v>Aug 2025</c:v>
                </c:pt>
                <c:pt idx="22872">
                  <c:v>Aug 2025</c:v>
                </c:pt>
                <c:pt idx="22873">
                  <c:v>Aug 2025</c:v>
                </c:pt>
                <c:pt idx="22874">
                  <c:v>Aug 2025</c:v>
                </c:pt>
                <c:pt idx="22875">
                  <c:v>Aug 2025</c:v>
                </c:pt>
                <c:pt idx="22876">
                  <c:v>Aug 2025</c:v>
                </c:pt>
                <c:pt idx="22877">
                  <c:v>Aug 2025</c:v>
                </c:pt>
                <c:pt idx="22878">
                  <c:v>Aug 2025</c:v>
                </c:pt>
                <c:pt idx="22879">
                  <c:v>Aug 2025</c:v>
                </c:pt>
                <c:pt idx="22880">
                  <c:v>Aug 2025</c:v>
                </c:pt>
                <c:pt idx="22881">
                  <c:v>Aug 2025</c:v>
                </c:pt>
                <c:pt idx="22882">
                  <c:v>Aug 2025</c:v>
                </c:pt>
                <c:pt idx="22883">
                  <c:v>Aug 2025</c:v>
                </c:pt>
                <c:pt idx="22884">
                  <c:v>Aug 2025</c:v>
                </c:pt>
                <c:pt idx="22885">
                  <c:v>Aug 2025</c:v>
                </c:pt>
                <c:pt idx="22886">
                  <c:v>Aug 2025</c:v>
                </c:pt>
                <c:pt idx="22887">
                  <c:v>Aug 2025</c:v>
                </c:pt>
                <c:pt idx="22888">
                  <c:v>Aug 2025</c:v>
                </c:pt>
                <c:pt idx="22889">
                  <c:v>Aug 2025</c:v>
                </c:pt>
                <c:pt idx="22890">
                  <c:v>Aug 2025</c:v>
                </c:pt>
                <c:pt idx="22891">
                  <c:v>Aug 2025</c:v>
                </c:pt>
                <c:pt idx="22892">
                  <c:v>Aug 2025</c:v>
                </c:pt>
                <c:pt idx="22893">
                  <c:v>Aug 2025</c:v>
                </c:pt>
                <c:pt idx="22894">
                  <c:v>Aug 2025</c:v>
                </c:pt>
                <c:pt idx="22895">
                  <c:v>Aug 2025</c:v>
                </c:pt>
                <c:pt idx="22896">
                  <c:v>Aug 2025</c:v>
                </c:pt>
                <c:pt idx="22897">
                  <c:v>Aug 2025</c:v>
                </c:pt>
                <c:pt idx="22898">
                  <c:v>Aug 2025</c:v>
                </c:pt>
                <c:pt idx="22899">
                  <c:v>Aug 2025</c:v>
                </c:pt>
                <c:pt idx="22900">
                  <c:v>Aug 2025</c:v>
                </c:pt>
                <c:pt idx="22901">
                  <c:v>Aug 2025</c:v>
                </c:pt>
                <c:pt idx="22902">
                  <c:v>Aug 2025</c:v>
                </c:pt>
                <c:pt idx="22903">
                  <c:v>Aug 2025</c:v>
                </c:pt>
                <c:pt idx="22904">
                  <c:v>Aug 2025</c:v>
                </c:pt>
                <c:pt idx="22905">
                  <c:v>Aug 2025</c:v>
                </c:pt>
                <c:pt idx="22906">
                  <c:v>Aug 2025</c:v>
                </c:pt>
                <c:pt idx="22907">
                  <c:v>Aug 2025</c:v>
                </c:pt>
                <c:pt idx="22908">
                  <c:v>Aug 2025</c:v>
                </c:pt>
                <c:pt idx="22909">
                  <c:v>Aug 2025</c:v>
                </c:pt>
                <c:pt idx="22910">
                  <c:v>Aug 2025</c:v>
                </c:pt>
                <c:pt idx="22911">
                  <c:v>Aug 2025</c:v>
                </c:pt>
                <c:pt idx="22912">
                  <c:v>Aug 2025</c:v>
                </c:pt>
                <c:pt idx="22913">
                  <c:v>Aug 2025</c:v>
                </c:pt>
                <c:pt idx="22914">
                  <c:v>Aug 2025</c:v>
                </c:pt>
                <c:pt idx="22915">
                  <c:v>Aug 2025</c:v>
                </c:pt>
                <c:pt idx="22916">
                  <c:v>Aug 2025</c:v>
                </c:pt>
                <c:pt idx="22917">
                  <c:v>Aug 2025</c:v>
                </c:pt>
                <c:pt idx="22918">
                  <c:v>Aug 2025</c:v>
                </c:pt>
                <c:pt idx="22919">
                  <c:v>Aug 2025</c:v>
                </c:pt>
                <c:pt idx="22920">
                  <c:v>Aug 2025</c:v>
                </c:pt>
                <c:pt idx="22921">
                  <c:v>Aug 2025</c:v>
                </c:pt>
                <c:pt idx="22922">
                  <c:v>Aug 2025</c:v>
                </c:pt>
                <c:pt idx="22923">
                  <c:v>Aug 2025</c:v>
                </c:pt>
                <c:pt idx="22924">
                  <c:v>Aug 2025</c:v>
                </c:pt>
                <c:pt idx="22925">
                  <c:v>Aug 2025</c:v>
                </c:pt>
                <c:pt idx="22926">
                  <c:v>Aug 2025</c:v>
                </c:pt>
                <c:pt idx="22927">
                  <c:v>Aug 2025</c:v>
                </c:pt>
                <c:pt idx="22928">
                  <c:v>Aug 2025</c:v>
                </c:pt>
                <c:pt idx="22929">
                  <c:v>Aug 2025</c:v>
                </c:pt>
                <c:pt idx="22930">
                  <c:v>Aug 2025</c:v>
                </c:pt>
                <c:pt idx="22931">
                  <c:v>Aug 2025</c:v>
                </c:pt>
                <c:pt idx="22932">
                  <c:v>Aug 2025</c:v>
                </c:pt>
                <c:pt idx="22933">
                  <c:v>Aug 2025</c:v>
                </c:pt>
                <c:pt idx="22934">
                  <c:v>Aug 2025</c:v>
                </c:pt>
                <c:pt idx="22935">
                  <c:v>Aug 2025</c:v>
                </c:pt>
                <c:pt idx="22936">
                  <c:v>Aug 2025</c:v>
                </c:pt>
                <c:pt idx="22937">
                  <c:v>Aug 2025</c:v>
                </c:pt>
                <c:pt idx="22938">
                  <c:v>Aug 2025</c:v>
                </c:pt>
                <c:pt idx="22939">
                  <c:v>Aug 2025</c:v>
                </c:pt>
                <c:pt idx="22940">
                  <c:v>Aug 2025</c:v>
                </c:pt>
                <c:pt idx="22941">
                  <c:v>Aug 2025</c:v>
                </c:pt>
                <c:pt idx="22942">
                  <c:v>Aug 2025</c:v>
                </c:pt>
                <c:pt idx="22943">
                  <c:v>Aug 2025</c:v>
                </c:pt>
                <c:pt idx="22944">
                  <c:v>Aug 2025</c:v>
                </c:pt>
                <c:pt idx="22945">
                  <c:v>Aug 2025</c:v>
                </c:pt>
                <c:pt idx="22946">
                  <c:v>Aug 2025</c:v>
                </c:pt>
                <c:pt idx="22947">
                  <c:v>Aug 2025</c:v>
                </c:pt>
                <c:pt idx="22948">
                  <c:v>Aug 2025</c:v>
                </c:pt>
                <c:pt idx="22949">
                  <c:v>Aug 2025</c:v>
                </c:pt>
                <c:pt idx="22950">
                  <c:v>Aug 2025</c:v>
                </c:pt>
                <c:pt idx="22951">
                  <c:v>Aug 2025</c:v>
                </c:pt>
                <c:pt idx="22952">
                  <c:v>Aug 2025</c:v>
                </c:pt>
                <c:pt idx="22953">
                  <c:v>Aug 2025</c:v>
                </c:pt>
                <c:pt idx="22954">
                  <c:v>Aug 2025</c:v>
                </c:pt>
                <c:pt idx="22955">
                  <c:v>Aug 2025</c:v>
                </c:pt>
                <c:pt idx="22956">
                  <c:v>Aug 2025</c:v>
                </c:pt>
                <c:pt idx="22957">
                  <c:v>Aug 2025</c:v>
                </c:pt>
                <c:pt idx="22958">
                  <c:v>Aug 2025</c:v>
                </c:pt>
                <c:pt idx="22959">
                  <c:v>Aug 2025</c:v>
                </c:pt>
                <c:pt idx="22960">
                  <c:v>Aug 2025</c:v>
                </c:pt>
                <c:pt idx="22961">
                  <c:v>Aug 2025</c:v>
                </c:pt>
                <c:pt idx="22962">
                  <c:v>Aug 2025</c:v>
                </c:pt>
                <c:pt idx="22963">
                  <c:v>Aug 2025</c:v>
                </c:pt>
                <c:pt idx="22964">
                  <c:v>Aug 2025</c:v>
                </c:pt>
                <c:pt idx="22965">
                  <c:v>Aug 2025</c:v>
                </c:pt>
                <c:pt idx="22966">
                  <c:v>Aug 2025</c:v>
                </c:pt>
                <c:pt idx="22967">
                  <c:v>Aug 2025</c:v>
                </c:pt>
                <c:pt idx="22968">
                  <c:v>Aug 2025</c:v>
                </c:pt>
                <c:pt idx="22969">
                  <c:v>Aug 2025</c:v>
                </c:pt>
                <c:pt idx="22970">
                  <c:v>Aug 2025</c:v>
                </c:pt>
                <c:pt idx="22971">
                  <c:v>Aug 2025</c:v>
                </c:pt>
                <c:pt idx="22972">
                  <c:v>Aug 2025</c:v>
                </c:pt>
                <c:pt idx="22973">
                  <c:v>Aug 2025</c:v>
                </c:pt>
                <c:pt idx="22974">
                  <c:v>Aug 2025</c:v>
                </c:pt>
                <c:pt idx="22975">
                  <c:v>Aug 2025</c:v>
                </c:pt>
                <c:pt idx="22976">
                  <c:v>Aug 2025</c:v>
                </c:pt>
                <c:pt idx="22977">
                  <c:v>Aug 2025</c:v>
                </c:pt>
                <c:pt idx="22978">
                  <c:v>Aug 2025</c:v>
                </c:pt>
                <c:pt idx="22979">
                  <c:v>Aug 2025</c:v>
                </c:pt>
                <c:pt idx="22980">
                  <c:v>Aug 2025</c:v>
                </c:pt>
                <c:pt idx="22981">
                  <c:v>Aug 2025</c:v>
                </c:pt>
                <c:pt idx="22982">
                  <c:v>Aug 2025</c:v>
                </c:pt>
                <c:pt idx="22983">
                  <c:v>Aug 2025</c:v>
                </c:pt>
                <c:pt idx="22984">
                  <c:v>Aug 2025</c:v>
                </c:pt>
                <c:pt idx="22985">
                  <c:v>Aug 2025</c:v>
                </c:pt>
                <c:pt idx="22986">
                  <c:v>Aug 2025</c:v>
                </c:pt>
                <c:pt idx="22987">
                  <c:v>Aug 2025</c:v>
                </c:pt>
                <c:pt idx="22988">
                  <c:v>Aug 2025</c:v>
                </c:pt>
                <c:pt idx="22989">
                  <c:v>Aug 2025</c:v>
                </c:pt>
                <c:pt idx="22990">
                  <c:v>Aug 2025</c:v>
                </c:pt>
                <c:pt idx="22991">
                  <c:v>Aug 2025</c:v>
                </c:pt>
                <c:pt idx="22992">
                  <c:v>Aug 2025</c:v>
                </c:pt>
                <c:pt idx="22993">
                  <c:v>Aug 2025</c:v>
                </c:pt>
                <c:pt idx="22994">
                  <c:v>Aug 2025</c:v>
                </c:pt>
                <c:pt idx="22995">
                  <c:v>Aug 2025</c:v>
                </c:pt>
                <c:pt idx="22996">
                  <c:v>Aug 2025</c:v>
                </c:pt>
                <c:pt idx="22997">
                  <c:v>Aug 2025</c:v>
                </c:pt>
                <c:pt idx="22998">
                  <c:v>Aug 2025</c:v>
                </c:pt>
                <c:pt idx="22999">
                  <c:v>Aug 2025</c:v>
                </c:pt>
                <c:pt idx="23000">
                  <c:v>Aug 2025</c:v>
                </c:pt>
                <c:pt idx="23001">
                  <c:v>Aug 2025</c:v>
                </c:pt>
                <c:pt idx="23002">
                  <c:v>Aug 2025</c:v>
                </c:pt>
                <c:pt idx="23003">
                  <c:v>Aug 2025</c:v>
                </c:pt>
                <c:pt idx="23004">
                  <c:v>Aug 2025</c:v>
                </c:pt>
                <c:pt idx="23005">
                  <c:v>Aug 2025</c:v>
                </c:pt>
                <c:pt idx="23006">
                  <c:v>Aug 2025</c:v>
                </c:pt>
                <c:pt idx="23007">
                  <c:v>Aug 2025</c:v>
                </c:pt>
                <c:pt idx="23008">
                  <c:v>Aug 2025</c:v>
                </c:pt>
                <c:pt idx="23009">
                  <c:v>Aug 2025</c:v>
                </c:pt>
                <c:pt idx="23010">
                  <c:v>Aug 2025</c:v>
                </c:pt>
                <c:pt idx="23011">
                  <c:v>Aug 2025</c:v>
                </c:pt>
                <c:pt idx="23012">
                  <c:v>Aug 2025</c:v>
                </c:pt>
                <c:pt idx="23013">
                  <c:v>Aug 2025</c:v>
                </c:pt>
                <c:pt idx="23014">
                  <c:v>Aug 2025</c:v>
                </c:pt>
                <c:pt idx="23015">
                  <c:v>Aug 2025</c:v>
                </c:pt>
                <c:pt idx="23016">
                  <c:v>Aug 2025</c:v>
                </c:pt>
                <c:pt idx="23017">
                  <c:v>Aug 2025</c:v>
                </c:pt>
                <c:pt idx="23018">
                  <c:v>Aug 2025</c:v>
                </c:pt>
                <c:pt idx="23019">
                  <c:v>Aug 2025</c:v>
                </c:pt>
                <c:pt idx="23020">
                  <c:v>Aug 2025</c:v>
                </c:pt>
                <c:pt idx="23021">
                  <c:v>Aug 2025</c:v>
                </c:pt>
                <c:pt idx="23022">
                  <c:v>Aug 2025</c:v>
                </c:pt>
                <c:pt idx="23023">
                  <c:v>Aug 2025</c:v>
                </c:pt>
                <c:pt idx="23024">
                  <c:v>Aug 2025</c:v>
                </c:pt>
                <c:pt idx="23025">
                  <c:v>Aug 2025</c:v>
                </c:pt>
                <c:pt idx="23026">
                  <c:v>Aug 2025</c:v>
                </c:pt>
                <c:pt idx="23027">
                  <c:v>Aug 2025</c:v>
                </c:pt>
                <c:pt idx="23028">
                  <c:v>Aug 2025</c:v>
                </c:pt>
                <c:pt idx="23029">
                  <c:v>Aug 2025</c:v>
                </c:pt>
                <c:pt idx="23030">
                  <c:v>Aug 2025</c:v>
                </c:pt>
                <c:pt idx="23031">
                  <c:v>Aug 2025</c:v>
                </c:pt>
                <c:pt idx="23032">
                  <c:v>Aug 2025</c:v>
                </c:pt>
                <c:pt idx="23033">
                  <c:v>Aug 2025</c:v>
                </c:pt>
                <c:pt idx="23034">
                  <c:v>Aug 2025</c:v>
                </c:pt>
                <c:pt idx="23035">
                  <c:v>Aug 2025</c:v>
                </c:pt>
                <c:pt idx="23036">
                  <c:v>Aug 2025</c:v>
                </c:pt>
                <c:pt idx="23037">
                  <c:v>Aug 2025</c:v>
                </c:pt>
                <c:pt idx="23038">
                  <c:v>Aug 2025</c:v>
                </c:pt>
                <c:pt idx="23039">
                  <c:v>Aug 2025</c:v>
                </c:pt>
                <c:pt idx="23040">
                  <c:v>Aug 2025</c:v>
                </c:pt>
                <c:pt idx="23041">
                  <c:v>Aug 2025</c:v>
                </c:pt>
                <c:pt idx="23042">
                  <c:v>Aug 2025</c:v>
                </c:pt>
                <c:pt idx="23043">
                  <c:v>Aug 2025</c:v>
                </c:pt>
                <c:pt idx="23044">
                  <c:v>Aug 2025</c:v>
                </c:pt>
                <c:pt idx="23045">
                  <c:v>Aug 2025</c:v>
                </c:pt>
                <c:pt idx="23046">
                  <c:v>Aug 2025</c:v>
                </c:pt>
                <c:pt idx="23047">
                  <c:v>Aug 2025</c:v>
                </c:pt>
                <c:pt idx="23048">
                  <c:v>Aug 2025</c:v>
                </c:pt>
                <c:pt idx="23049">
                  <c:v>Aug 2025</c:v>
                </c:pt>
                <c:pt idx="23050">
                  <c:v>Aug 2025</c:v>
                </c:pt>
                <c:pt idx="23051">
                  <c:v>Aug 2025</c:v>
                </c:pt>
                <c:pt idx="23052">
                  <c:v>Aug 2025</c:v>
                </c:pt>
                <c:pt idx="23053">
                  <c:v>Aug 2025</c:v>
                </c:pt>
                <c:pt idx="23054">
                  <c:v>Aug 2025</c:v>
                </c:pt>
                <c:pt idx="23055">
                  <c:v>Aug 2025</c:v>
                </c:pt>
                <c:pt idx="23056">
                  <c:v>Aug 2025</c:v>
                </c:pt>
                <c:pt idx="23057">
                  <c:v>Aug 2025</c:v>
                </c:pt>
                <c:pt idx="23058">
                  <c:v>Aug 2025</c:v>
                </c:pt>
                <c:pt idx="23059">
                  <c:v>Aug 2025</c:v>
                </c:pt>
                <c:pt idx="23060">
                  <c:v>Aug 2025</c:v>
                </c:pt>
                <c:pt idx="23061">
                  <c:v>Aug 2025</c:v>
                </c:pt>
                <c:pt idx="23062">
                  <c:v>Aug 2025</c:v>
                </c:pt>
                <c:pt idx="23063">
                  <c:v>Aug 2025</c:v>
                </c:pt>
                <c:pt idx="23064">
                  <c:v>Aug 2025</c:v>
                </c:pt>
                <c:pt idx="23065">
                  <c:v>Aug 2025</c:v>
                </c:pt>
                <c:pt idx="23066">
                  <c:v>Aug 2025</c:v>
                </c:pt>
                <c:pt idx="23067">
                  <c:v>Aug 2025</c:v>
                </c:pt>
                <c:pt idx="23068">
                  <c:v>Aug 2025</c:v>
                </c:pt>
                <c:pt idx="23069">
                  <c:v>Aug 2025</c:v>
                </c:pt>
                <c:pt idx="23070">
                  <c:v>Aug 2025</c:v>
                </c:pt>
                <c:pt idx="23071">
                  <c:v>Aug 2025</c:v>
                </c:pt>
                <c:pt idx="23072">
                  <c:v>Aug 2025</c:v>
                </c:pt>
                <c:pt idx="23073">
                  <c:v>Aug 2025</c:v>
                </c:pt>
                <c:pt idx="23074">
                  <c:v>Aug 2025</c:v>
                </c:pt>
                <c:pt idx="23075">
                  <c:v>Aug 2025</c:v>
                </c:pt>
                <c:pt idx="23076">
                  <c:v>Aug 2025</c:v>
                </c:pt>
                <c:pt idx="23077">
                  <c:v>Aug 2025</c:v>
                </c:pt>
                <c:pt idx="23078">
                  <c:v>Aug 2025</c:v>
                </c:pt>
                <c:pt idx="23079">
                  <c:v>Aug 2025</c:v>
                </c:pt>
                <c:pt idx="23080">
                  <c:v>Aug 2025</c:v>
                </c:pt>
                <c:pt idx="23081">
                  <c:v>Aug 2025</c:v>
                </c:pt>
                <c:pt idx="23082">
                  <c:v>Aug 2025</c:v>
                </c:pt>
                <c:pt idx="23083">
                  <c:v>Aug 2025</c:v>
                </c:pt>
                <c:pt idx="23084">
                  <c:v>Aug 2025</c:v>
                </c:pt>
                <c:pt idx="23085">
                  <c:v>Aug 2025</c:v>
                </c:pt>
                <c:pt idx="23086">
                  <c:v>Aug 2025</c:v>
                </c:pt>
                <c:pt idx="23087">
                  <c:v>Aug 2025</c:v>
                </c:pt>
                <c:pt idx="23088">
                  <c:v>Aug 2025</c:v>
                </c:pt>
                <c:pt idx="23089">
                  <c:v>Aug 2025</c:v>
                </c:pt>
                <c:pt idx="23090">
                  <c:v>Aug 2025</c:v>
                </c:pt>
                <c:pt idx="23091">
                  <c:v>Aug 2025</c:v>
                </c:pt>
                <c:pt idx="23092">
                  <c:v>Aug 2025</c:v>
                </c:pt>
                <c:pt idx="23093">
                  <c:v>Aug 2025</c:v>
                </c:pt>
                <c:pt idx="23094">
                  <c:v>Aug 2025</c:v>
                </c:pt>
                <c:pt idx="23095">
                  <c:v>Aug 2025</c:v>
                </c:pt>
                <c:pt idx="23096">
                  <c:v>Aug 2025</c:v>
                </c:pt>
                <c:pt idx="23097">
                  <c:v>Aug 2025</c:v>
                </c:pt>
                <c:pt idx="23098">
                  <c:v>Aug 2025</c:v>
                </c:pt>
                <c:pt idx="23099">
                  <c:v>Aug 2025</c:v>
                </c:pt>
                <c:pt idx="23100">
                  <c:v>Aug 2025</c:v>
                </c:pt>
                <c:pt idx="23101">
                  <c:v>Aug 2025</c:v>
                </c:pt>
                <c:pt idx="23102">
                  <c:v>Aug 2025</c:v>
                </c:pt>
                <c:pt idx="23103">
                  <c:v>Aug 2025</c:v>
                </c:pt>
                <c:pt idx="23104">
                  <c:v>Aug 2025</c:v>
                </c:pt>
                <c:pt idx="23105">
                  <c:v>Aug 2025</c:v>
                </c:pt>
                <c:pt idx="23106">
                  <c:v>Aug 2025</c:v>
                </c:pt>
                <c:pt idx="23107">
                  <c:v>Aug 2025</c:v>
                </c:pt>
                <c:pt idx="23108">
                  <c:v>Aug 2025</c:v>
                </c:pt>
                <c:pt idx="23109">
                  <c:v>Aug 2025</c:v>
                </c:pt>
                <c:pt idx="23110">
                  <c:v>Aug 2025</c:v>
                </c:pt>
                <c:pt idx="23111">
                  <c:v>Aug 2025</c:v>
                </c:pt>
                <c:pt idx="23112">
                  <c:v>Aug 2025</c:v>
                </c:pt>
                <c:pt idx="23113">
                  <c:v>Aug 2025</c:v>
                </c:pt>
                <c:pt idx="23114">
                  <c:v>Aug 2025</c:v>
                </c:pt>
                <c:pt idx="23115">
                  <c:v>Aug 2025</c:v>
                </c:pt>
                <c:pt idx="23116">
                  <c:v>Aug 2025</c:v>
                </c:pt>
                <c:pt idx="23117">
                  <c:v>Aug 2025</c:v>
                </c:pt>
                <c:pt idx="23118">
                  <c:v>Aug 2025</c:v>
                </c:pt>
                <c:pt idx="23119">
                  <c:v>Aug 2025</c:v>
                </c:pt>
                <c:pt idx="23120">
                  <c:v>Aug 2025</c:v>
                </c:pt>
                <c:pt idx="23121">
                  <c:v>Aug 2025</c:v>
                </c:pt>
                <c:pt idx="23122">
                  <c:v>Aug 2025</c:v>
                </c:pt>
                <c:pt idx="23123">
                  <c:v>Aug 2025</c:v>
                </c:pt>
                <c:pt idx="23124">
                  <c:v>Aug 2025</c:v>
                </c:pt>
                <c:pt idx="23125">
                  <c:v>Aug 2025</c:v>
                </c:pt>
                <c:pt idx="23126">
                  <c:v>Aug 2025</c:v>
                </c:pt>
                <c:pt idx="23127">
                  <c:v>Aug 2025</c:v>
                </c:pt>
                <c:pt idx="23128">
                  <c:v>Aug 2025</c:v>
                </c:pt>
                <c:pt idx="23129">
                  <c:v>Aug 2025</c:v>
                </c:pt>
                <c:pt idx="23130">
                  <c:v>Aug 2025</c:v>
                </c:pt>
                <c:pt idx="23131">
                  <c:v>Aug 2025</c:v>
                </c:pt>
                <c:pt idx="23132">
                  <c:v>Aug 2025</c:v>
                </c:pt>
                <c:pt idx="23133">
                  <c:v>Aug 2025</c:v>
                </c:pt>
                <c:pt idx="23134">
                  <c:v>Aug 2025</c:v>
                </c:pt>
                <c:pt idx="23135">
                  <c:v>Aug 2025</c:v>
                </c:pt>
                <c:pt idx="23136">
                  <c:v>Aug 2025</c:v>
                </c:pt>
                <c:pt idx="23137">
                  <c:v>Aug 2025</c:v>
                </c:pt>
                <c:pt idx="23138">
                  <c:v>Aug 2025</c:v>
                </c:pt>
                <c:pt idx="23139">
                  <c:v>Aug 2025</c:v>
                </c:pt>
                <c:pt idx="23140">
                  <c:v>Aug 2025</c:v>
                </c:pt>
                <c:pt idx="23141">
                  <c:v>Aug 2025</c:v>
                </c:pt>
                <c:pt idx="23142">
                  <c:v>Aug 2025</c:v>
                </c:pt>
                <c:pt idx="23143">
                  <c:v>Aug 2025</c:v>
                </c:pt>
                <c:pt idx="23144">
                  <c:v>Aug 2025</c:v>
                </c:pt>
                <c:pt idx="23145">
                  <c:v>Aug 2025</c:v>
                </c:pt>
                <c:pt idx="23146">
                  <c:v>Aug 2025</c:v>
                </c:pt>
                <c:pt idx="23147">
                  <c:v>Aug 2025</c:v>
                </c:pt>
                <c:pt idx="23148">
                  <c:v>Aug 2025</c:v>
                </c:pt>
                <c:pt idx="23149">
                  <c:v>Aug 2025</c:v>
                </c:pt>
                <c:pt idx="23150">
                  <c:v>Aug 2025</c:v>
                </c:pt>
                <c:pt idx="23151">
                  <c:v>Aug 2025</c:v>
                </c:pt>
                <c:pt idx="23152">
                  <c:v>Aug 2025</c:v>
                </c:pt>
                <c:pt idx="23153">
                  <c:v>Aug 2025</c:v>
                </c:pt>
                <c:pt idx="23154">
                  <c:v>Aug 2025</c:v>
                </c:pt>
                <c:pt idx="23155">
                  <c:v>Aug 2025</c:v>
                </c:pt>
                <c:pt idx="23156">
                  <c:v>Aug 2025</c:v>
                </c:pt>
                <c:pt idx="23157">
                  <c:v>Aug 2025</c:v>
                </c:pt>
                <c:pt idx="23158">
                  <c:v>Aug 2025</c:v>
                </c:pt>
                <c:pt idx="23159">
                  <c:v>Aug 2025</c:v>
                </c:pt>
                <c:pt idx="23160">
                  <c:v>Aug 2025</c:v>
                </c:pt>
                <c:pt idx="23161">
                  <c:v>Aug 2025</c:v>
                </c:pt>
                <c:pt idx="23162">
                  <c:v>Aug 2025</c:v>
                </c:pt>
                <c:pt idx="23163">
                  <c:v>Aug 2025</c:v>
                </c:pt>
                <c:pt idx="23164">
                  <c:v>Aug 2025</c:v>
                </c:pt>
                <c:pt idx="23165">
                  <c:v>Aug 2025</c:v>
                </c:pt>
                <c:pt idx="23166">
                  <c:v>Aug 2025</c:v>
                </c:pt>
                <c:pt idx="23167">
                  <c:v>Aug 2025</c:v>
                </c:pt>
                <c:pt idx="23168">
                  <c:v>Aug 2025</c:v>
                </c:pt>
                <c:pt idx="23169">
                  <c:v>Aug 2025</c:v>
                </c:pt>
                <c:pt idx="23170">
                  <c:v>Aug 2025</c:v>
                </c:pt>
                <c:pt idx="23171">
                  <c:v>Aug 2025</c:v>
                </c:pt>
                <c:pt idx="23172">
                  <c:v>Aug 2025</c:v>
                </c:pt>
                <c:pt idx="23173">
                  <c:v>Aug 2025</c:v>
                </c:pt>
                <c:pt idx="23174">
                  <c:v>Aug 2025</c:v>
                </c:pt>
                <c:pt idx="23175">
                  <c:v>Aug 2025</c:v>
                </c:pt>
                <c:pt idx="23176">
                  <c:v>Aug 2025</c:v>
                </c:pt>
                <c:pt idx="23177">
                  <c:v>Aug 2025</c:v>
                </c:pt>
                <c:pt idx="23178">
                  <c:v>Aug 2025</c:v>
                </c:pt>
                <c:pt idx="23179">
                  <c:v>Aug 2025</c:v>
                </c:pt>
                <c:pt idx="23180">
                  <c:v>Aug 2025</c:v>
                </c:pt>
                <c:pt idx="23181">
                  <c:v>Aug 2025</c:v>
                </c:pt>
                <c:pt idx="23182">
                  <c:v>Aug 2025</c:v>
                </c:pt>
                <c:pt idx="23183">
                  <c:v>Aug 2025</c:v>
                </c:pt>
                <c:pt idx="23184">
                  <c:v>Aug 2025</c:v>
                </c:pt>
                <c:pt idx="23185">
                  <c:v>Aug 2025</c:v>
                </c:pt>
                <c:pt idx="23186">
                  <c:v>Aug 2025</c:v>
                </c:pt>
                <c:pt idx="23187">
                  <c:v>Aug 2025</c:v>
                </c:pt>
                <c:pt idx="23188">
                  <c:v>Aug 2025</c:v>
                </c:pt>
                <c:pt idx="23189">
                  <c:v>Aug 2025</c:v>
                </c:pt>
                <c:pt idx="23190">
                  <c:v>Aug 2025</c:v>
                </c:pt>
                <c:pt idx="23191">
                  <c:v>Aug 2025</c:v>
                </c:pt>
                <c:pt idx="23192">
                  <c:v>Aug 2025</c:v>
                </c:pt>
                <c:pt idx="23193">
                  <c:v>Aug 2025</c:v>
                </c:pt>
                <c:pt idx="23194">
                  <c:v>Aug 2025</c:v>
                </c:pt>
                <c:pt idx="23195">
                  <c:v>Aug 2025</c:v>
                </c:pt>
                <c:pt idx="23196">
                  <c:v>Aug 2025</c:v>
                </c:pt>
                <c:pt idx="23197">
                  <c:v>Aug 2025</c:v>
                </c:pt>
                <c:pt idx="23198">
                  <c:v>Aug 2025</c:v>
                </c:pt>
                <c:pt idx="23199">
                  <c:v>Aug 2025</c:v>
                </c:pt>
                <c:pt idx="23200">
                  <c:v>Aug 2025</c:v>
                </c:pt>
                <c:pt idx="23201">
                  <c:v>Aug 2025</c:v>
                </c:pt>
                <c:pt idx="23202">
                  <c:v>Aug 2025</c:v>
                </c:pt>
                <c:pt idx="23203">
                  <c:v>Aug 2025</c:v>
                </c:pt>
                <c:pt idx="23204">
                  <c:v>Aug 2025</c:v>
                </c:pt>
                <c:pt idx="23205">
                  <c:v>Aug 2025</c:v>
                </c:pt>
                <c:pt idx="23206">
                  <c:v>Aug 2025</c:v>
                </c:pt>
                <c:pt idx="23207">
                  <c:v>Aug 2025</c:v>
                </c:pt>
                <c:pt idx="23208">
                  <c:v>Aug 2025</c:v>
                </c:pt>
                <c:pt idx="23209">
                  <c:v>Aug 2025</c:v>
                </c:pt>
                <c:pt idx="23210">
                  <c:v>Aug 2025</c:v>
                </c:pt>
                <c:pt idx="23211">
                  <c:v>Aug 2025</c:v>
                </c:pt>
                <c:pt idx="23212">
                  <c:v>Aug 2025</c:v>
                </c:pt>
                <c:pt idx="23213">
                  <c:v>Aug 2025</c:v>
                </c:pt>
                <c:pt idx="23214">
                  <c:v>Aug 2025</c:v>
                </c:pt>
                <c:pt idx="23215">
                  <c:v>Aug 2025</c:v>
                </c:pt>
                <c:pt idx="23216">
                  <c:v>Aug 2025</c:v>
                </c:pt>
                <c:pt idx="23217">
                  <c:v>Aug 2025</c:v>
                </c:pt>
                <c:pt idx="23218">
                  <c:v>Aug 2025</c:v>
                </c:pt>
                <c:pt idx="23219">
                  <c:v>Aug 2025</c:v>
                </c:pt>
                <c:pt idx="23220">
                  <c:v>Aug 2025</c:v>
                </c:pt>
                <c:pt idx="23221">
                  <c:v>Aug 2025</c:v>
                </c:pt>
                <c:pt idx="23222">
                  <c:v>Aug 2025</c:v>
                </c:pt>
                <c:pt idx="23223">
                  <c:v>Aug 2025</c:v>
                </c:pt>
                <c:pt idx="23224">
                  <c:v>Aug 2025</c:v>
                </c:pt>
                <c:pt idx="23225">
                  <c:v>Aug 2025</c:v>
                </c:pt>
                <c:pt idx="23226">
                  <c:v>Aug 2025</c:v>
                </c:pt>
                <c:pt idx="23227">
                  <c:v>Aug 2025</c:v>
                </c:pt>
                <c:pt idx="23228">
                  <c:v>Aug 2025</c:v>
                </c:pt>
                <c:pt idx="23229">
                  <c:v>Aug 2025</c:v>
                </c:pt>
                <c:pt idx="23230">
                  <c:v>Aug 2025</c:v>
                </c:pt>
                <c:pt idx="23231">
                  <c:v>Aug 2025</c:v>
                </c:pt>
                <c:pt idx="23232">
                  <c:v>Aug 2025</c:v>
                </c:pt>
                <c:pt idx="23233">
                  <c:v>Aug 2025</c:v>
                </c:pt>
                <c:pt idx="23234">
                  <c:v>Aug 2025</c:v>
                </c:pt>
                <c:pt idx="23235">
                  <c:v>Aug 2025</c:v>
                </c:pt>
                <c:pt idx="23236">
                  <c:v>Aug 2025</c:v>
                </c:pt>
                <c:pt idx="23237">
                  <c:v>Aug 2025</c:v>
                </c:pt>
                <c:pt idx="23238">
                  <c:v>Aug 2025</c:v>
                </c:pt>
                <c:pt idx="23239">
                  <c:v>Aug 2025</c:v>
                </c:pt>
                <c:pt idx="23240">
                  <c:v>Aug 2025</c:v>
                </c:pt>
                <c:pt idx="23241">
                  <c:v>Aug 2025</c:v>
                </c:pt>
                <c:pt idx="23242">
                  <c:v>Aug 2025</c:v>
                </c:pt>
                <c:pt idx="23243">
                  <c:v>Aug 2025</c:v>
                </c:pt>
                <c:pt idx="23244">
                  <c:v>Aug 2025</c:v>
                </c:pt>
                <c:pt idx="23245">
                  <c:v>Aug 2025</c:v>
                </c:pt>
                <c:pt idx="23246">
                  <c:v>Aug 2025</c:v>
                </c:pt>
                <c:pt idx="23247">
                  <c:v>Aug 2025</c:v>
                </c:pt>
                <c:pt idx="23248">
                  <c:v>Aug 2025</c:v>
                </c:pt>
                <c:pt idx="23249">
                  <c:v>Aug 2025</c:v>
                </c:pt>
                <c:pt idx="23250">
                  <c:v>Aug 2025</c:v>
                </c:pt>
                <c:pt idx="23251">
                  <c:v>Aug 2025</c:v>
                </c:pt>
                <c:pt idx="23252">
                  <c:v>Aug 2025</c:v>
                </c:pt>
                <c:pt idx="23253">
                  <c:v>Aug 2025</c:v>
                </c:pt>
                <c:pt idx="23254">
                  <c:v>Aug 2025</c:v>
                </c:pt>
                <c:pt idx="23255">
                  <c:v>Aug 2025</c:v>
                </c:pt>
                <c:pt idx="23256">
                  <c:v>Aug 2025</c:v>
                </c:pt>
                <c:pt idx="23257">
                  <c:v>Aug 2025</c:v>
                </c:pt>
                <c:pt idx="23258">
                  <c:v>Aug 2025</c:v>
                </c:pt>
                <c:pt idx="23259">
                  <c:v>Aug 2025</c:v>
                </c:pt>
                <c:pt idx="23260">
                  <c:v>Aug 2025</c:v>
                </c:pt>
                <c:pt idx="23261">
                  <c:v>Aug 2025</c:v>
                </c:pt>
                <c:pt idx="23262">
                  <c:v>Aug 2025</c:v>
                </c:pt>
                <c:pt idx="23263">
                  <c:v>Aug 2025</c:v>
                </c:pt>
                <c:pt idx="23264">
                  <c:v>Aug 2025</c:v>
                </c:pt>
                <c:pt idx="23265">
                  <c:v>Aug 2025</c:v>
                </c:pt>
                <c:pt idx="23266">
                  <c:v>Aug 2025</c:v>
                </c:pt>
                <c:pt idx="23267">
                  <c:v>Aug 2025</c:v>
                </c:pt>
                <c:pt idx="23268">
                  <c:v>Aug 2025</c:v>
                </c:pt>
                <c:pt idx="23269">
                  <c:v>Aug 2025</c:v>
                </c:pt>
                <c:pt idx="23270">
                  <c:v>Aug 2025</c:v>
                </c:pt>
                <c:pt idx="23271">
                  <c:v>Aug 2025</c:v>
                </c:pt>
                <c:pt idx="23272">
                  <c:v>Aug 2025</c:v>
                </c:pt>
                <c:pt idx="23273">
                  <c:v>Aug 2025</c:v>
                </c:pt>
                <c:pt idx="23274">
                  <c:v>Aug 2025</c:v>
                </c:pt>
                <c:pt idx="23275">
                  <c:v>Aug 2025</c:v>
                </c:pt>
                <c:pt idx="23276">
                  <c:v>Aug 2025</c:v>
                </c:pt>
                <c:pt idx="23277">
                  <c:v>Aug 2025</c:v>
                </c:pt>
                <c:pt idx="23278">
                  <c:v>Aug 2025</c:v>
                </c:pt>
                <c:pt idx="23279">
                  <c:v>Aug 2025</c:v>
                </c:pt>
                <c:pt idx="23280">
                  <c:v>Aug 2025</c:v>
                </c:pt>
                <c:pt idx="23281">
                  <c:v>Aug 2025</c:v>
                </c:pt>
                <c:pt idx="23282">
                  <c:v>Aug 2025</c:v>
                </c:pt>
                <c:pt idx="23283">
                  <c:v>Aug 2025</c:v>
                </c:pt>
                <c:pt idx="23284">
                  <c:v>Aug 2025</c:v>
                </c:pt>
                <c:pt idx="23285">
                  <c:v>Aug 2025</c:v>
                </c:pt>
                <c:pt idx="23286">
                  <c:v>Aug 2025</c:v>
                </c:pt>
                <c:pt idx="23287">
                  <c:v>Aug 2025</c:v>
                </c:pt>
                <c:pt idx="23288">
                  <c:v>Aug 2025</c:v>
                </c:pt>
                <c:pt idx="23289">
                  <c:v>Aug 2025</c:v>
                </c:pt>
                <c:pt idx="23290">
                  <c:v>Aug 2025</c:v>
                </c:pt>
                <c:pt idx="23291">
                  <c:v>Aug 2025</c:v>
                </c:pt>
                <c:pt idx="23292">
                  <c:v>Aug 2025</c:v>
                </c:pt>
                <c:pt idx="23293">
                  <c:v>Aug 2025</c:v>
                </c:pt>
                <c:pt idx="23294">
                  <c:v>Aug 2025</c:v>
                </c:pt>
                <c:pt idx="23295">
                  <c:v>Aug 2025</c:v>
                </c:pt>
                <c:pt idx="23296">
                  <c:v>Aug 2025</c:v>
                </c:pt>
                <c:pt idx="23297">
                  <c:v>Aug 2025</c:v>
                </c:pt>
                <c:pt idx="23298">
                  <c:v>Aug 2025</c:v>
                </c:pt>
                <c:pt idx="23299">
                  <c:v>Aug 2025</c:v>
                </c:pt>
                <c:pt idx="23300">
                  <c:v>Aug 2025</c:v>
                </c:pt>
                <c:pt idx="23301">
                  <c:v>Aug 2025</c:v>
                </c:pt>
                <c:pt idx="23302">
                  <c:v>Aug 2025</c:v>
                </c:pt>
                <c:pt idx="23303">
                  <c:v>Aug 2025</c:v>
                </c:pt>
                <c:pt idx="23304">
                  <c:v>Aug 2025</c:v>
                </c:pt>
                <c:pt idx="23305">
                  <c:v>Aug 2025</c:v>
                </c:pt>
                <c:pt idx="23306">
                  <c:v>Aug 2025</c:v>
                </c:pt>
                <c:pt idx="23307">
                  <c:v>Aug 2025</c:v>
                </c:pt>
                <c:pt idx="23308">
                  <c:v>Aug 2025</c:v>
                </c:pt>
                <c:pt idx="23309">
                  <c:v>Aug 2025</c:v>
                </c:pt>
                <c:pt idx="23310">
                  <c:v>Aug 2025</c:v>
                </c:pt>
                <c:pt idx="23311">
                  <c:v>Aug 2025</c:v>
                </c:pt>
                <c:pt idx="23312">
                  <c:v>Aug 2025</c:v>
                </c:pt>
                <c:pt idx="23313">
                  <c:v>Aug 2025</c:v>
                </c:pt>
                <c:pt idx="23314">
                  <c:v>Aug 2025</c:v>
                </c:pt>
                <c:pt idx="23315">
                  <c:v>Aug 2025</c:v>
                </c:pt>
                <c:pt idx="23316">
                  <c:v>Aug 2025</c:v>
                </c:pt>
                <c:pt idx="23317">
                  <c:v>Aug 2025</c:v>
                </c:pt>
                <c:pt idx="23318">
                  <c:v>Aug 2025</c:v>
                </c:pt>
                <c:pt idx="23319">
                  <c:v>Aug 2025</c:v>
                </c:pt>
                <c:pt idx="23320">
                  <c:v>Aug 2025</c:v>
                </c:pt>
                <c:pt idx="23321">
                  <c:v>Aug 2025</c:v>
                </c:pt>
                <c:pt idx="23322">
                  <c:v>Aug 2025</c:v>
                </c:pt>
                <c:pt idx="23323">
                  <c:v>Aug 2025</c:v>
                </c:pt>
                <c:pt idx="23324">
                  <c:v>Aug 2025</c:v>
                </c:pt>
                <c:pt idx="23325">
                  <c:v>Aug 2025</c:v>
                </c:pt>
                <c:pt idx="23326">
                  <c:v>Aug 2025</c:v>
                </c:pt>
                <c:pt idx="23327">
                  <c:v>Aug 2025</c:v>
                </c:pt>
                <c:pt idx="23328">
                  <c:v>Sep 2025</c:v>
                </c:pt>
                <c:pt idx="23329">
                  <c:v>Sep 2025</c:v>
                </c:pt>
                <c:pt idx="23330">
                  <c:v>Sep 2025</c:v>
                </c:pt>
                <c:pt idx="23331">
                  <c:v>Sep 2025</c:v>
                </c:pt>
                <c:pt idx="23332">
                  <c:v>Sep 2025</c:v>
                </c:pt>
                <c:pt idx="23333">
                  <c:v>Sep 2025</c:v>
                </c:pt>
                <c:pt idx="23334">
                  <c:v>Sep 2025</c:v>
                </c:pt>
                <c:pt idx="23335">
                  <c:v>Sep 2025</c:v>
                </c:pt>
                <c:pt idx="23336">
                  <c:v>Sep 2025</c:v>
                </c:pt>
                <c:pt idx="23337">
                  <c:v>Sep 2025</c:v>
                </c:pt>
                <c:pt idx="23338">
                  <c:v>Sep 2025</c:v>
                </c:pt>
                <c:pt idx="23339">
                  <c:v>Sep 2025</c:v>
                </c:pt>
                <c:pt idx="23340">
                  <c:v>Sep 2025</c:v>
                </c:pt>
                <c:pt idx="23341">
                  <c:v>Sep 2025</c:v>
                </c:pt>
                <c:pt idx="23342">
                  <c:v>Sep 2025</c:v>
                </c:pt>
                <c:pt idx="23343">
                  <c:v>Sep 2025</c:v>
                </c:pt>
                <c:pt idx="23344">
                  <c:v>Sep 2025</c:v>
                </c:pt>
                <c:pt idx="23345">
                  <c:v>Sep 2025</c:v>
                </c:pt>
                <c:pt idx="23346">
                  <c:v>Sep 2025</c:v>
                </c:pt>
                <c:pt idx="23347">
                  <c:v>Sep 2025</c:v>
                </c:pt>
                <c:pt idx="23348">
                  <c:v>Sep 2025</c:v>
                </c:pt>
                <c:pt idx="23349">
                  <c:v>Sep 2025</c:v>
                </c:pt>
                <c:pt idx="23350">
                  <c:v>Sep 2025</c:v>
                </c:pt>
                <c:pt idx="23351">
                  <c:v>Sep 2025</c:v>
                </c:pt>
                <c:pt idx="23352">
                  <c:v>Sep 2025</c:v>
                </c:pt>
                <c:pt idx="23353">
                  <c:v>Sep 2025</c:v>
                </c:pt>
                <c:pt idx="23354">
                  <c:v>Sep 2025</c:v>
                </c:pt>
                <c:pt idx="23355">
                  <c:v>Sep 2025</c:v>
                </c:pt>
                <c:pt idx="23356">
                  <c:v>Sep 2025</c:v>
                </c:pt>
                <c:pt idx="23357">
                  <c:v>Sep 2025</c:v>
                </c:pt>
                <c:pt idx="23358">
                  <c:v>Sep 2025</c:v>
                </c:pt>
                <c:pt idx="23359">
                  <c:v>Sep 2025</c:v>
                </c:pt>
                <c:pt idx="23360">
                  <c:v>Sep 2025</c:v>
                </c:pt>
                <c:pt idx="23361">
                  <c:v>Sep 2025</c:v>
                </c:pt>
                <c:pt idx="23362">
                  <c:v>Sep 2025</c:v>
                </c:pt>
                <c:pt idx="23363">
                  <c:v>Sep 2025</c:v>
                </c:pt>
                <c:pt idx="23364">
                  <c:v>Sep 2025</c:v>
                </c:pt>
                <c:pt idx="23365">
                  <c:v>Sep 2025</c:v>
                </c:pt>
                <c:pt idx="23366">
                  <c:v>Sep 2025</c:v>
                </c:pt>
                <c:pt idx="23367">
                  <c:v>Sep 2025</c:v>
                </c:pt>
                <c:pt idx="23368">
                  <c:v>Sep 2025</c:v>
                </c:pt>
                <c:pt idx="23369">
                  <c:v>Sep 2025</c:v>
                </c:pt>
                <c:pt idx="23370">
                  <c:v>Sep 2025</c:v>
                </c:pt>
                <c:pt idx="23371">
                  <c:v>Sep 2025</c:v>
                </c:pt>
                <c:pt idx="23372">
                  <c:v>Sep 2025</c:v>
                </c:pt>
                <c:pt idx="23373">
                  <c:v>Sep 2025</c:v>
                </c:pt>
                <c:pt idx="23374">
                  <c:v>Sep 2025</c:v>
                </c:pt>
                <c:pt idx="23375">
                  <c:v>Sep 2025</c:v>
                </c:pt>
                <c:pt idx="23376">
                  <c:v>Sep 2025</c:v>
                </c:pt>
                <c:pt idx="23377">
                  <c:v>Sep 2025</c:v>
                </c:pt>
                <c:pt idx="23378">
                  <c:v>Sep 2025</c:v>
                </c:pt>
                <c:pt idx="23379">
                  <c:v>Sep 2025</c:v>
                </c:pt>
                <c:pt idx="23380">
                  <c:v>Sep 2025</c:v>
                </c:pt>
                <c:pt idx="23381">
                  <c:v>Sep 2025</c:v>
                </c:pt>
                <c:pt idx="23382">
                  <c:v>Sep 2025</c:v>
                </c:pt>
                <c:pt idx="23383">
                  <c:v>Sep 2025</c:v>
                </c:pt>
                <c:pt idx="23384">
                  <c:v>Sep 2025</c:v>
                </c:pt>
                <c:pt idx="23385">
                  <c:v>Sep 2025</c:v>
                </c:pt>
                <c:pt idx="23386">
                  <c:v>Sep 2025</c:v>
                </c:pt>
                <c:pt idx="23387">
                  <c:v>Sep 2025</c:v>
                </c:pt>
                <c:pt idx="23388">
                  <c:v>Sep 2025</c:v>
                </c:pt>
                <c:pt idx="23389">
                  <c:v>Sep 2025</c:v>
                </c:pt>
                <c:pt idx="23390">
                  <c:v>Sep 2025</c:v>
                </c:pt>
                <c:pt idx="23391">
                  <c:v>Sep 2025</c:v>
                </c:pt>
                <c:pt idx="23392">
                  <c:v>Sep 2025</c:v>
                </c:pt>
                <c:pt idx="23393">
                  <c:v>Sep 2025</c:v>
                </c:pt>
                <c:pt idx="23394">
                  <c:v>Sep 2025</c:v>
                </c:pt>
                <c:pt idx="23395">
                  <c:v>Sep 2025</c:v>
                </c:pt>
                <c:pt idx="23396">
                  <c:v>Sep 2025</c:v>
                </c:pt>
                <c:pt idx="23397">
                  <c:v>Sep 2025</c:v>
                </c:pt>
                <c:pt idx="23398">
                  <c:v>Sep 2025</c:v>
                </c:pt>
                <c:pt idx="23399">
                  <c:v>Sep 2025</c:v>
                </c:pt>
                <c:pt idx="23400">
                  <c:v>Sep 2025</c:v>
                </c:pt>
                <c:pt idx="23401">
                  <c:v>Sep 2025</c:v>
                </c:pt>
                <c:pt idx="23402">
                  <c:v>Sep 2025</c:v>
                </c:pt>
                <c:pt idx="23403">
                  <c:v>Sep 2025</c:v>
                </c:pt>
                <c:pt idx="23404">
                  <c:v>Sep 2025</c:v>
                </c:pt>
                <c:pt idx="23405">
                  <c:v>Sep 2025</c:v>
                </c:pt>
                <c:pt idx="23406">
                  <c:v>Sep 2025</c:v>
                </c:pt>
                <c:pt idx="23407">
                  <c:v>Sep 2025</c:v>
                </c:pt>
                <c:pt idx="23408">
                  <c:v>Sep 2025</c:v>
                </c:pt>
                <c:pt idx="23409">
                  <c:v>Sep 2025</c:v>
                </c:pt>
                <c:pt idx="23410">
                  <c:v>Sep 2025</c:v>
                </c:pt>
                <c:pt idx="23411">
                  <c:v>Sep 2025</c:v>
                </c:pt>
                <c:pt idx="23412">
                  <c:v>Sep 2025</c:v>
                </c:pt>
                <c:pt idx="23413">
                  <c:v>Sep 2025</c:v>
                </c:pt>
                <c:pt idx="23414">
                  <c:v>Sep 2025</c:v>
                </c:pt>
                <c:pt idx="23415">
                  <c:v>Sep 2025</c:v>
                </c:pt>
                <c:pt idx="23416">
                  <c:v>Sep 2025</c:v>
                </c:pt>
                <c:pt idx="23417">
                  <c:v>Sep 2025</c:v>
                </c:pt>
                <c:pt idx="23418">
                  <c:v>Sep 2025</c:v>
                </c:pt>
                <c:pt idx="23419">
                  <c:v>Sep 2025</c:v>
                </c:pt>
                <c:pt idx="23420">
                  <c:v>Sep 2025</c:v>
                </c:pt>
                <c:pt idx="23421">
                  <c:v>Sep 2025</c:v>
                </c:pt>
                <c:pt idx="23422">
                  <c:v>Sep 2025</c:v>
                </c:pt>
                <c:pt idx="23423">
                  <c:v>Sep 2025</c:v>
                </c:pt>
                <c:pt idx="23424">
                  <c:v>Sep 2025</c:v>
                </c:pt>
                <c:pt idx="23425">
                  <c:v>Sep 2025</c:v>
                </c:pt>
                <c:pt idx="23426">
                  <c:v>Sep 2025</c:v>
                </c:pt>
                <c:pt idx="23427">
                  <c:v>Sep 2025</c:v>
                </c:pt>
                <c:pt idx="23428">
                  <c:v>Sep 2025</c:v>
                </c:pt>
                <c:pt idx="23429">
                  <c:v>Sep 2025</c:v>
                </c:pt>
                <c:pt idx="23430">
                  <c:v>Sep 2025</c:v>
                </c:pt>
                <c:pt idx="23431">
                  <c:v>Sep 2025</c:v>
                </c:pt>
                <c:pt idx="23432">
                  <c:v>Sep 2025</c:v>
                </c:pt>
                <c:pt idx="23433">
                  <c:v>Sep 2025</c:v>
                </c:pt>
                <c:pt idx="23434">
                  <c:v>Sep 2025</c:v>
                </c:pt>
                <c:pt idx="23435">
                  <c:v>Sep 2025</c:v>
                </c:pt>
                <c:pt idx="23436">
                  <c:v>Sep 2025</c:v>
                </c:pt>
                <c:pt idx="23437">
                  <c:v>Sep 2025</c:v>
                </c:pt>
                <c:pt idx="23438">
                  <c:v>Sep 2025</c:v>
                </c:pt>
                <c:pt idx="23439">
                  <c:v>Sep 2025</c:v>
                </c:pt>
                <c:pt idx="23440">
                  <c:v>Sep 2025</c:v>
                </c:pt>
                <c:pt idx="23441">
                  <c:v>Sep 2025</c:v>
                </c:pt>
                <c:pt idx="23442">
                  <c:v>Sep 2025</c:v>
                </c:pt>
                <c:pt idx="23443">
                  <c:v>Sep 2025</c:v>
                </c:pt>
                <c:pt idx="23444">
                  <c:v>Sep 2025</c:v>
                </c:pt>
                <c:pt idx="23445">
                  <c:v>Sep 2025</c:v>
                </c:pt>
                <c:pt idx="23446">
                  <c:v>Sep 2025</c:v>
                </c:pt>
                <c:pt idx="23447">
                  <c:v>Sep 2025</c:v>
                </c:pt>
                <c:pt idx="23448">
                  <c:v>Sep 2025</c:v>
                </c:pt>
                <c:pt idx="23449">
                  <c:v>Sep 2025</c:v>
                </c:pt>
                <c:pt idx="23450">
                  <c:v>Sep 2025</c:v>
                </c:pt>
                <c:pt idx="23451">
                  <c:v>Sep 2025</c:v>
                </c:pt>
                <c:pt idx="23452">
                  <c:v>Sep 2025</c:v>
                </c:pt>
                <c:pt idx="23453">
                  <c:v>Sep 2025</c:v>
                </c:pt>
                <c:pt idx="23454">
                  <c:v>Sep 2025</c:v>
                </c:pt>
                <c:pt idx="23455">
                  <c:v>Sep 2025</c:v>
                </c:pt>
                <c:pt idx="23456">
                  <c:v>Sep 2025</c:v>
                </c:pt>
                <c:pt idx="23457">
                  <c:v>Sep 2025</c:v>
                </c:pt>
                <c:pt idx="23458">
                  <c:v>Sep 2025</c:v>
                </c:pt>
                <c:pt idx="23459">
                  <c:v>Sep 2025</c:v>
                </c:pt>
                <c:pt idx="23460">
                  <c:v>Sep 2025</c:v>
                </c:pt>
                <c:pt idx="23461">
                  <c:v>Sep 2025</c:v>
                </c:pt>
                <c:pt idx="23462">
                  <c:v>Sep 2025</c:v>
                </c:pt>
                <c:pt idx="23463">
                  <c:v>Sep 2025</c:v>
                </c:pt>
                <c:pt idx="23464">
                  <c:v>Sep 2025</c:v>
                </c:pt>
                <c:pt idx="23465">
                  <c:v>Sep 2025</c:v>
                </c:pt>
                <c:pt idx="23466">
                  <c:v>Sep 2025</c:v>
                </c:pt>
                <c:pt idx="23467">
                  <c:v>Sep 2025</c:v>
                </c:pt>
                <c:pt idx="23468">
                  <c:v>Sep 2025</c:v>
                </c:pt>
                <c:pt idx="23469">
                  <c:v>Sep 2025</c:v>
                </c:pt>
                <c:pt idx="23470">
                  <c:v>Sep 2025</c:v>
                </c:pt>
                <c:pt idx="23471">
                  <c:v>Sep 2025</c:v>
                </c:pt>
                <c:pt idx="23472">
                  <c:v>Sep 2025</c:v>
                </c:pt>
                <c:pt idx="23473">
                  <c:v>Sep 2025</c:v>
                </c:pt>
                <c:pt idx="23474">
                  <c:v>Sep 2025</c:v>
                </c:pt>
                <c:pt idx="23475">
                  <c:v>Sep 2025</c:v>
                </c:pt>
                <c:pt idx="23476">
                  <c:v>Sep 2025</c:v>
                </c:pt>
                <c:pt idx="23477">
                  <c:v>Sep 2025</c:v>
                </c:pt>
                <c:pt idx="23478">
                  <c:v>Sep 2025</c:v>
                </c:pt>
                <c:pt idx="23479">
                  <c:v>Sep 2025</c:v>
                </c:pt>
                <c:pt idx="23480">
                  <c:v>Sep 2025</c:v>
                </c:pt>
                <c:pt idx="23481">
                  <c:v>Sep 2025</c:v>
                </c:pt>
                <c:pt idx="23482">
                  <c:v>Sep 2025</c:v>
                </c:pt>
                <c:pt idx="23483">
                  <c:v>Sep 2025</c:v>
                </c:pt>
                <c:pt idx="23484">
                  <c:v>Sep 2025</c:v>
                </c:pt>
                <c:pt idx="23485">
                  <c:v>Sep 2025</c:v>
                </c:pt>
                <c:pt idx="23486">
                  <c:v>Sep 2025</c:v>
                </c:pt>
                <c:pt idx="23487">
                  <c:v>Sep 2025</c:v>
                </c:pt>
                <c:pt idx="23488">
                  <c:v>Sep 2025</c:v>
                </c:pt>
                <c:pt idx="23489">
                  <c:v>Sep 2025</c:v>
                </c:pt>
                <c:pt idx="23490">
                  <c:v>Sep 2025</c:v>
                </c:pt>
                <c:pt idx="23491">
                  <c:v>Sep 2025</c:v>
                </c:pt>
                <c:pt idx="23492">
                  <c:v>Sep 2025</c:v>
                </c:pt>
                <c:pt idx="23493">
                  <c:v>Sep 2025</c:v>
                </c:pt>
                <c:pt idx="23494">
                  <c:v>Sep 2025</c:v>
                </c:pt>
                <c:pt idx="23495">
                  <c:v>Sep 2025</c:v>
                </c:pt>
                <c:pt idx="23496">
                  <c:v>Sep 2025</c:v>
                </c:pt>
                <c:pt idx="23497">
                  <c:v>Sep 2025</c:v>
                </c:pt>
                <c:pt idx="23498">
                  <c:v>Sep 2025</c:v>
                </c:pt>
                <c:pt idx="23499">
                  <c:v>Sep 2025</c:v>
                </c:pt>
                <c:pt idx="23500">
                  <c:v>Sep 2025</c:v>
                </c:pt>
                <c:pt idx="23501">
                  <c:v>Sep 2025</c:v>
                </c:pt>
                <c:pt idx="23502">
                  <c:v>Sep 2025</c:v>
                </c:pt>
                <c:pt idx="23503">
                  <c:v>Sep 2025</c:v>
                </c:pt>
                <c:pt idx="23504">
                  <c:v>Sep 2025</c:v>
                </c:pt>
                <c:pt idx="23505">
                  <c:v>Sep 2025</c:v>
                </c:pt>
                <c:pt idx="23506">
                  <c:v>Sep 2025</c:v>
                </c:pt>
                <c:pt idx="23507">
                  <c:v>Sep 2025</c:v>
                </c:pt>
                <c:pt idx="23508">
                  <c:v>Sep 2025</c:v>
                </c:pt>
                <c:pt idx="23509">
                  <c:v>Sep 2025</c:v>
                </c:pt>
                <c:pt idx="23510">
                  <c:v>Sep 2025</c:v>
                </c:pt>
                <c:pt idx="23511">
                  <c:v>Sep 2025</c:v>
                </c:pt>
                <c:pt idx="23512">
                  <c:v>Sep 2025</c:v>
                </c:pt>
                <c:pt idx="23513">
                  <c:v>Sep 2025</c:v>
                </c:pt>
                <c:pt idx="23514">
                  <c:v>Sep 2025</c:v>
                </c:pt>
                <c:pt idx="23515">
                  <c:v>Sep 2025</c:v>
                </c:pt>
                <c:pt idx="23516">
                  <c:v>Sep 2025</c:v>
                </c:pt>
                <c:pt idx="23517">
                  <c:v>Sep 2025</c:v>
                </c:pt>
                <c:pt idx="23518">
                  <c:v>Sep 2025</c:v>
                </c:pt>
                <c:pt idx="23519">
                  <c:v>Sep 2025</c:v>
                </c:pt>
                <c:pt idx="23520">
                  <c:v>Sep 2025</c:v>
                </c:pt>
                <c:pt idx="23521">
                  <c:v>Sep 2025</c:v>
                </c:pt>
                <c:pt idx="23522">
                  <c:v>Sep 2025</c:v>
                </c:pt>
                <c:pt idx="23523">
                  <c:v>Sep 2025</c:v>
                </c:pt>
                <c:pt idx="23524">
                  <c:v>Sep 2025</c:v>
                </c:pt>
                <c:pt idx="23525">
                  <c:v>Sep 2025</c:v>
                </c:pt>
                <c:pt idx="23526">
                  <c:v>Sep 2025</c:v>
                </c:pt>
                <c:pt idx="23527">
                  <c:v>Sep 2025</c:v>
                </c:pt>
                <c:pt idx="23528">
                  <c:v>Sep 2025</c:v>
                </c:pt>
                <c:pt idx="23529">
                  <c:v>Sep 2025</c:v>
                </c:pt>
                <c:pt idx="23530">
                  <c:v>Sep 2025</c:v>
                </c:pt>
                <c:pt idx="23531">
                  <c:v>Sep 2025</c:v>
                </c:pt>
                <c:pt idx="23532">
                  <c:v>Sep 2025</c:v>
                </c:pt>
                <c:pt idx="23533">
                  <c:v>Sep 2025</c:v>
                </c:pt>
                <c:pt idx="23534">
                  <c:v>Sep 2025</c:v>
                </c:pt>
                <c:pt idx="23535">
                  <c:v>Sep 2025</c:v>
                </c:pt>
                <c:pt idx="23536">
                  <c:v>Sep 2025</c:v>
                </c:pt>
                <c:pt idx="23537">
                  <c:v>Sep 2025</c:v>
                </c:pt>
                <c:pt idx="23538">
                  <c:v>Sep 2025</c:v>
                </c:pt>
                <c:pt idx="23539">
                  <c:v>Sep 2025</c:v>
                </c:pt>
                <c:pt idx="23540">
                  <c:v>Sep 2025</c:v>
                </c:pt>
                <c:pt idx="23541">
                  <c:v>Sep 2025</c:v>
                </c:pt>
                <c:pt idx="23542">
                  <c:v>Sep 2025</c:v>
                </c:pt>
                <c:pt idx="23543">
                  <c:v>Sep 2025</c:v>
                </c:pt>
                <c:pt idx="23544">
                  <c:v>Sep 2025</c:v>
                </c:pt>
                <c:pt idx="23545">
                  <c:v>Sep 2025</c:v>
                </c:pt>
                <c:pt idx="23546">
                  <c:v>Sep 2025</c:v>
                </c:pt>
                <c:pt idx="23547">
                  <c:v>Sep 2025</c:v>
                </c:pt>
                <c:pt idx="23548">
                  <c:v>Sep 2025</c:v>
                </c:pt>
                <c:pt idx="23549">
                  <c:v>Sep 2025</c:v>
                </c:pt>
                <c:pt idx="23550">
                  <c:v>Sep 2025</c:v>
                </c:pt>
                <c:pt idx="23551">
                  <c:v>Sep 2025</c:v>
                </c:pt>
                <c:pt idx="23552">
                  <c:v>Sep 2025</c:v>
                </c:pt>
                <c:pt idx="23553">
                  <c:v>Sep 2025</c:v>
                </c:pt>
                <c:pt idx="23554">
                  <c:v>Sep 2025</c:v>
                </c:pt>
                <c:pt idx="23555">
                  <c:v>Sep 2025</c:v>
                </c:pt>
                <c:pt idx="23556">
                  <c:v>Sep 2025</c:v>
                </c:pt>
                <c:pt idx="23557">
                  <c:v>Sep 2025</c:v>
                </c:pt>
                <c:pt idx="23558">
                  <c:v>Sep 2025</c:v>
                </c:pt>
                <c:pt idx="23559">
                  <c:v>Sep 2025</c:v>
                </c:pt>
                <c:pt idx="23560">
                  <c:v>Sep 2025</c:v>
                </c:pt>
                <c:pt idx="23561">
                  <c:v>Sep 2025</c:v>
                </c:pt>
                <c:pt idx="23562">
                  <c:v>Sep 2025</c:v>
                </c:pt>
                <c:pt idx="23563">
                  <c:v>Sep 2025</c:v>
                </c:pt>
                <c:pt idx="23564">
                  <c:v>Sep 2025</c:v>
                </c:pt>
                <c:pt idx="23565">
                  <c:v>Sep 2025</c:v>
                </c:pt>
                <c:pt idx="23566">
                  <c:v>Sep 2025</c:v>
                </c:pt>
                <c:pt idx="23567">
                  <c:v>Sep 2025</c:v>
                </c:pt>
                <c:pt idx="23568">
                  <c:v>Sep 2025</c:v>
                </c:pt>
                <c:pt idx="23569">
                  <c:v>Sep 2025</c:v>
                </c:pt>
                <c:pt idx="23570">
                  <c:v>Sep 2025</c:v>
                </c:pt>
                <c:pt idx="23571">
                  <c:v>Sep 2025</c:v>
                </c:pt>
                <c:pt idx="23572">
                  <c:v>Sep 2025</c:v>
                </c:pt>
                <c:pt idx="23573">
                  <c:v>Sep 2025</c:v>
                </c:pt>
                <c:pt idx="23574">
                  <c:v>Sep 2025</c:v>
                </c:pt>
                <c:pt idx="23575">
                  <c:v>Sep 2025</c:v>
                </c:pt>
                <c:pt idx="23576">
                  <c:v>Sep 2025</c:v>
                </c:pt>
                <c:pt idx="23577">
                  <c:v>Sep 2025</c:v>
                </c:pt>
                <c:pt idx="23578">
                  <c:v>Sep 2025</c:v>
                </c:pt>
                <c:pt idx="23579">
                  <c:v>Sep 2025</c:v>
                </c:pt>
                <c:pt idx="23580">
                  <c:v>Sep 2025</c:v>
                </c:pt>
                <c:pt idx="23581">
                  <c:v>Sep 2025</c:v>
                </c:pt>
                <c:pt idx="23582">
                  <c:v>Sep 2025</c:v>
                </c:pt>
                <c:pt idx="23583">
                  <c:v>Sep 2025</c:v>
                </c:pt>
                <c:pt idx="23584">
                  <c:v>Sep 2025</c:v>
                </c:pt>
                <c:pt idx="23585">
                  <c:v>Sep 2025</c:v>
                </c:pt>
                <c:pt idx="23586">
                  <c:v>Sep 2025</c:v>
                </c:pt>
                <c:pt idx="23587">
                  <c:v>Sep 2025</c:v>
                </c:pt>
                <c:pt idx="23588">
                  <c:v>Sep 2025</c:v>
                </c:pt>
                <c:pt idx="23589">
                  <c:v>Sep 2025</c:v>
                </c:pt>
                <c:pt idx="23590">
                  <c:v>Sep 2025</c:v>
                </c:pt>
                <c:pt idx="23591">
                  <c:v>Sep 2025</c:v>
                </c:pt>
                <c:pt idx="23592">
                  <c:v>Sep 2025</c:v>
                </c:pt>
                <c:pt idx="23593">
                  <c:v>Sep 2025</c:v>
                </c:pt>
                <c:pt idx="23594">
                  <c:v>Sep 2025</c:v>
                </c:pt>
                <c:pt idx="23595">
                  <c:v>Sep 2025</c:v>
                </c:pt>
                <c:pt idx="23596">
                  <c:v>Sep 2025</c:v>
                </c:pt>
                <c:pt idx="23597">
                  <c:v>Sep 2025</c:v>
                </c:pt>
                <c:pt idx="23598">
                  <c:v>Sep 2025</c:v>
                </c:pt>
                <c:pt idx="23599">
                  <c:v>Sep 2025</c:v>
                </c:pt>
                <c:pt idx="23600">
                  <c:v>Sep 2025</c:v>
                </c:pt>
                <c:pt idx="23601">
                  <c:v>Sep 2025</c:v>
                </c:pt>
                <c:pt idx="23602">
                  <c:v>Sep 2025</c:v>
                </c:pt>
                <c:pt idx="23603">
                  <c:v>Sep 2025</c:v>
                </c:pt>
                <c:pt idx="23604">
                  <c:v>Sep 2025</c:v>
                </c:pt>
                <c:pt idx="23605">
                  <c:v>Sep 2025</c:v>
                </c:pt>
                <c:pt idx="23606">
                  <c:v>Sep 2025</c:v>
                </c:pt>
                <c:pt idx="23607">
                  <c:v>Sep 2025</c:v>
                </c:pt>
                <c:pt idx="23608">
                  <c:v>Sep 2025</c:v>
                </c:pt>
                <c:pt idx="23609">
                  <c:v>Sep 2025</c:v>
                </c:pt>
                <c:pt idx="23610">
                  <c:v>Sep 2025</c:v>
                </c:pt>
                <c:pt idx="23611">
                  <c:v>Sep 2025</c:v>
                </c:pt>
                <c:pt idx="23612">
                  <c:v>Sep 2025</c:v>
                </c:pt>
                <c:pt idx="23613">
                  <c:v>Sep 2025</c:v>
                </c:pt>
                <c:pt idx="23614">
                  <c:v>Sep 2025</c:v>
                </c:pt>
                <c:pt idx="23615">
                  <c:v>Sep 2025</c:v>
                </c:pt>
                <c:pt idx="23616">
                  <c:v>Sep 2025</c:v>
                </c:pt>
                <c:pt idx="23617">
                  <c:v>Sep 2025</c:v>
                </c:pt>
                <c:pt idx="23618">
                  <c:v>Sep 2025</c:v>
                </c:pt>
                <c:pt idx="23619">
                  <c:v>Sep 2025</c:v>
                </c:pt>
                <c:pt idx="23620">
                  <c:v>Sep 2025</c:v>
                </c:pt>
                <c:pt idx="23621">
                  <c:v>Sep 2025</c:v>
                </c:pt>
                <c:pt idx="23622">
                  <c:v>Sep 2025</c:v>
                </c:pt>
                <c:pt idx="23623">
                  <c:v>Sep 2025</c:v>
                </c:pt>
                <c:pt idx="23624">
                  <c:v>Sep 2025</c:v>
                </c:pt>
                <c:pt idx="23625">
                  <c:v>Sep 2025</c:v>
                </c:pt>
                <c:pt idx="23626">
                  <c:v>Sep 2025</c:v>
                </c:pt>
                <c:pt idx="23627">
                  <c:v>Sep 2025</c:v>
                </c:pt>
                <c:pt idx="23628">
                  <c:v>Sep 2025</c:v>
                </c:pt>
                <c:pt idx="23629">
                  <c:v>Sep 2025</c:v>
                </c:pt>
                <c:pt idx="23630">
                  <c:v>Sep 2025</c:v>
                </c:pt>
                <c:pt idx="23631">
                  <c:v>Sep 2025</c:v>
                </c:pt>
                <c:pt idx="23632">
                  <c:v>Sep 2025</c:v>
                </c:pt>
                <c:pt idx="23633">
                  <c:v>Sep 2025</c:v>
                </c:pt>
                <c:pt idx="23634">
                  <c:v>Sep 2025</c:v>
                </c:pt>
                <c:pt idx="23635">
                  <c:v>Sep 2025</c:v>
                </c:pt>
                <c:pt idx="23636">
                  <c:v>Sep 2025</c:v>
                </c:pt>
                <c:pt idx="23637">
                  <c:v>Sep 2025</c:v>
                </c:pt>
                <c:pt idx="23638">
                  <c:v>Sep 2025</c:v>
                </c:pt>
                <c:pt idx="23639">
                  <c:v>Sep 2025</c:v>
                </c:pt>
                <c:pt idx="23640">
                  <c:v>Sep 2025</c:v>
                </c:pt>
                <c:pt idx="23641">
                  <c:v>Sep 2025</c:v>
                </c:pt>
                <c:pt idx="23642">
                  <c:v>Sep 2025</c:v>
                </c:pt>
                <c:pt idx="23643">
                  <c:v>Sep 2025</c:v>
                </c:pt>
                <c:pt idx="23644">
                  <c:v>Sep 2025</c:v>
                </c:pt>
                <c:pt idx="23645">
                  <c:v>Sep 2025</c:v>
                </c:pt>
                <c:pt idx="23646">
                  <c:v>Sep 2025</c:v>
                </c:pt>
                <c:pt idx="23647">
                  <c:v>Sep 2025</c:v>
                </c:pt>
                <c:pt idx="23648">
                  <c:v>Sep 2025</c:v>
                </c:pt>
                <c:pt idx="23649">
                  <c:v>Sep 2025</c:v>
                </c:pt>
                <c:pt idx="23650">
                  <c:v>Sep 2025</c:v>
                </c:pt>
                <c:pt idx="23651">
                  <c:v>Sep 2025</c:v>
                </c:pt>
                <c:pt idx="23652">
                  <c:v>Sep 2025</c:v>
                </c:pt>
                <c:pt idx="23653">
                  <c:v>Sep 2025</c:v>
                </c:pt>
                <c:pt idx="23654">
                  <c:v>Sep 2025</c:v>
                </c:pt>
                <c:pt idx="23655">
                  <c:v>Sep 2025</c:v>
                </c:pt>
                <c:pt idx="23656">
                  <c:v>Sep 2025</c:v>
                </c:pt>
                <c:pt idx="23657">
                  <c:v>Sep 2025</c:v>
                </c:pt>
                <c:pt idx="23658">
                  <c:v>Sep 2025</c:v>
                </c:pt>
                <c:pt idx="23659">
                  <c:v>Sep 2025</c:v>
                </c:pt>
                <c:pt idx="23660">
                  <c:v>Sep 2025</c:v>
                </c:pt>
                <c:pt idx="23661">
                  <c:v>Sep 2025</c:v>
                </c:pt>
                <c:pt idx="23662">
                  <c:v>Sep 2025</c:v>
                </c:pt>
                <c:pt idx="23663">
                  <c:v>Sep 2025</c:v>
                </c:pt>
                <c:pt idx="23664">
                  <c:v>Sep 2025</c:v>
                </c:pt>
                <c:pt idx="23665">
                  <c:v>Sep 2025</c:v>
                </c:pt>
                <c:pt idx="23666">
                  <c:v>Sep 2025</c:v>
                </c:pt>
                <c:pt idx="23667">
                  <c:v>Sep 2025</c:v>
                </c:pt>
                <c:pt idx="23668">
                  <c:v>Sep 2025</c:v>
                </c:pt>
                <c:pt idx="23669">
                  <c:v>Sep 2025</c:v>
                </c:pt>
                <c:pt idx="23670">
                  <c:v>Sep 2025</c:v>
                </c:pt>
                <c:pt idx="23671">
                  <c:v>Sep 2025</c:v>
                </c:pt>
                <c:pt idx="23672">
                  <c:v>Sep 2025</c:v>
                </c:pt>
                <c:pt idx="23673">
                  <c:v>Sep 2025</c:v>
                </c:pt>
                <c:pt idx="23674">
                  <c:v>Sep 2025</c:v>
                </c:pt>
                <c:pt idx="23675">
                  <c:v>Sep 2025</c:v>
                </c:pt>
                <c:pt idx="23676">
                  <c:v>Sep 2025</c:v>
                </c:pt>
                <c:pt idx="23677">
                  <c:v>Sep 2025</c:v>
                </c:pt>
                <c:pt idx="23678">
                  <c:v>Sep 2025</c:v>
                </c:pt>
                <c:pt idx="23679">
                  <c:v>Sep 2025</c:v>
                </c:pt>
                <c:pt idx="23680">
                  <c:v>Sep 2025</c:v>
                </c:pt>
                <c:pt idx="23681">
                  <c:v>Sep 2025</c:v>
                </c:pt>
                <c:pt idx="23682">
                  <c:v>Sep 2025</c:v>
                </c:pt>
                <c:pt idx="23683">
                  <c:v>Sep 2025</c:v>
                </c:pt>
                <c:pt idx="23684">
                  <c:v>Sep 2025</c:v>
                </c:pt>
                <c:pt idx="23685">
                  <c:v>Sep 2025</c:v>
                </c:pt>
                <c:pt idx="23686">
                  <c:v>Sep 2025</c:v>
                </c:pt>
                <c:pt idx="23687">
                  <c:v>Sep 2025</c:v>
                </c:pt>
                <c:pt idx="23688">
                  <c:v>Sep 2025</c:v>
                </c:pt>
                <c:pt idx="23689">
                  <c:v>Sep 2025</c:v>
                </c:pt>
                <c:pt idx="23690">
                  <c:v>Sep 2025</c:v>
                </c:pt>
                <c:pt idx="23691">
                  <c:v>Sep 2025</c:v>
                </c:pt>
                <c:pt idx="23692">
                  <c:v>Sep 2025</c:v>
                </c:pt>
                <c:pt idx="23693">
                  <c:v>Sep 2025</c:v>
                </c:pt>
                <c:pt idx="23694">
                  <c:v>Sep 2025</c:v>
                </c:pt>
                <c:pt idx="23695">
                  <c:v>Sep 2025</c:v>
                </c:pt>
                <c:pt idx="23696">
                  <c:v>Sep 2025</c:v>
                </c:pt>
                <c:pt idx="23697">
                  <c:v>Sep 2025</c:v>
                </c:pt>
                <c:pt idx="23698">
                  <c:v>Sep 2025</c:v>
                </c:pt>
                <c:pt idx="23699">
                  <c:v>Sep 2025</c:v>
                </c:pt>
                <c:pt idx="23700">
                  <c:v>Sep 2025</c:v>
                </c:pt>
                <c:pt idx="23701">
                  <c:v>Sep 2025</c:v>
                </c:pt>
                <c:pt idx="23702">
                  <c:v>Sep 2025</c:v>
                </c:pt>
                <c:pt idx="23703">
                  <c:v>Sep 2025</c:v>
                </c:pt>
                <c:pt idx="23704">
                  <c:v>Sep 2025</c:v>
                </c:pt>
                <c:pt idx="23705">
                  <c:v>Sep 2025</c:v>
                </c:pt>
                <c:pt idx="23706">
                  <c:v>Sep 2025</c:v>
                </c:pt>
                <c:pt idx="23707">
                  <c:v>Sep 2025</c:v>
                </c:pt>
                <c:pt idx="23708">
                  <c:v>Sep 2025</c:v>
                </c:pt>
                <c:pt idx="23709">
                  <c:v>Sep 2025</c:v>
                </c:pt>
                <c:pt idx="23710">
                  <c:v>Sep 2025</c:v>
                </c:pt>
                <c:pt idx="23711">
                  <c:v>Sep 2025</c:v>
                </c:pt>
                <c:pt idx="23712">
                  <c:v>Sep 2025</c:v>
                </c:pt>
                <c:pt idx="23713">
                  <c:v>Sep 2025</c:v>
                </c:pt>
                <c:pt idx="23714">
                  <c:v>Sep 2025</c:v>
                </c:pt>
                <c:pt idx="23715">
                  <c:v>Sep 2025</c:v>
                </c:pt>
                <c:pt idx="23716">
                  <c:v>Sep 2025</c:v>
                </c:pt>
                <c:pt idx="23717">
                  <c:v>Sep 2025</c:v>
                </c:pt>
                <c:pt idx="23718">
                  <c:v>Sep 2025</c:v>
                </c:pt>
                <c:pt idx="23719">
                  <c:v>Sep 2025</c:v>
                </c:pt>
                <c:pt idx="23720">
                  <c:v>Sep 2025</c:v>
                </c:pt>
                <c:pt idx="23721">
                  <c:v>Sep 2025</c:v>
                </c:pt>
                <c:pt idx="23722">
                  <c:v>Sep 2025</c:v>
                </c:pt>
                <c:pt idx="23723">
                  <c:v>Sep 2025</c:v>
                </c:pt>
                <c:pt idx="23724">
                  <c:v>Sep 2025</c:v>
                </c:pt>
                <c:pt idx="23725">
                  <c:v>Sep 2025</c:v>
                </c:pt>
                <c:pt idx="23726">
                  <c:v>Sep 2025</c:v>
                </c:pt>
                <c:pt idx="23727">
                  <c:v>Sep 2025</c:v>
                </c:pt>
                <c:pt idx="23728">
                  <c:v>Sep 2025</c:v>
                </c:pt>
                <c:pt idx="23729">
                  <c:v>Sep 2025</c:v>
                </c:pt>
                <c:pt idx="23730">
                  <c:v>Sep 2025</c:v>
                </c:pt>
                <c:pt idx="23731">
                  <c:v>Sep 2025</c:v>
                </c:pt>
                <c:pt idx="23732">
                  <c:v>Sep 2025</c:v>
                </c:pt>
                <c:pt idx="23733">
                  <c:v>Sep 2025</c:v>
                </c:pt>
                <c:pt idx="23734">
                  <c:v>Sep 2025</c:v>
                </c:pt>
                <c:pt idx="23735">
                  <c:v>Sep 2025</c:v>
                </c:pt>
                <c:pt idx="23736">
                  <c:v>Sep 2025</c:v>
                </c:pt>
                <c:pt idx="23737">
                  <c:v>Sep 2025</c:v>
                </c:pt>
                <c:pt idx="23738">
                  <c:v>Sep 2025</c:v>
                </c:pt>
                <c:pt idx="23739">
                  <c:v>Sep 2025</c:v>
                </c:pt>
                <c:pt idx="23740">
                  <c:v>Sep 2025</c:v>
                </c:pt>
                <c:pt idx="23741">
                  <c:v>Sep 2025</c:v>
                </c:pt>
                <c:pt idx="23742">
                  <c:v>Sep 2025</c:v>
                </c:pt>
                <c:pt idx="23743">
                  <c:v>Sep 2025</c:v>
                </c:pt>
                <c:pt idx="23744">
                  <c:v>Sep 2025</c:v>
                </c:pt>
                <c:pt idx="23745">
                  <c:v>Sep 2025</c:v>
                </c:pt>
                <c:pt idx="23746">
                  <c:v>Sep 2025</c:v>
                </c:pt>
                <c:pt idx="23747">
                  <c:v>Sep 2025</c:v>
                </c:pt>
                <c:pt idx="23748">
                  <c:v>Sep 2025</c:v>
                </c:pt>
                <c:pt idx="23749">
                  <c:v>Sep 2025</c:v>
                </c:pt>
                <c:pt idx="23750">
                  <c:v>Sep 2025</c:v>
                </c:pt>
                <c:pt idx="23751">
                  <c:v>Sep 2025</c:v>
                </c:pt>
                <c:pt idx="23752">
                  <c:v>Sep 2025</c:v>
                </c:pt>
                <c:pt idx="23753">
                  <c:v>Sep 2025</c:v>
                </c:pt>
                <c:pt idx="23754">
                  <c:v>Sep 2025</c:v>
                </c:pt>
                <c:pt idx="23755">
                  <c:v>Sep 2025</c:v>
                </c:pt>
                <c:pt idx="23756">
                  <c:v>Sep 2025</c:v>
                </c:pt>
                <c:pt idx="23757">
                  <c:v>Sep 2025</c:v>
                </c:pt>
                <c:pt idx="23758">
                  <c:v>Sep 2025</c:v>
                </c:pt>
                <c:pt idx="23759">
                  <c:v>Sep 2025</c:v>
                </c:pt>
                <c:pt idx="23760">
                  <c:v>Sep 2025</c:v>
                </c:pt>
                <c:pt idx="23761">
                  <c:v>Sep 2025</c:v>
                </c:pt>
                <c:pt idx="23762">
                  <c:v>Sep 2025</c:v>
                </c:pt>
                <c:pt idx="23763">
                  <c:v>Sep 2025</c:v>
                </c:pt>
                <c:pt idx="23764">
                  <c:v>Sep 2025</c:v>
                </c:pt>
                <c:pt idx="23765">
                  <c:v>Sep 2025</c:v>
                </c:pt>
                <c:pt idx="23766">
                  <c:v>Sep 2025</c:v>
                </c:pt>
                <c:pt idx="23767">
                  <c:v>Sep 2025</c:v>
                </c:pt>
                <c:pt idx="23768">
                  <c:v>Sep 2025</c:v>
                </c:pt>
                <c:pt idx="23769">
                  <c:v>Sep 2025</c:v>
                </c:pt>
                <c:pt idx="23770">
                  <c:v>Sep 2025</c:v>
                </c:pt>
                <c:pt idx="23771">
                  <c:v>Sep 2025</c:v>
                </c:pt>
                <c:pt idx="23772">
                  <c:v>Sep 2025</c:v>
                </c:pt>
                <c:pt idx="23773">
                  <c:v>Sep 2025</c:v>
                </c:pt>
                <c:pt idx="23774">
                  <c:v>Sep 2025</c:v>
                </c:pt>
                <c:pt idx="23775">
                  <c:v>Sep 2025</c:v>
                </c:pt>
                <c:pt idx="23776">
                  <c:v>Sep 2025</c:v>
                </c:pt>
                <c:pt idx="23777">
                  <c:v>Sep 2025</c:v>
                </c:pt>
                <c:pt idx="23778">
                  <c:v>Sep 2025</c:v>
                </c:pt>
                <c:pt idx="23779">
                  <c:v>Sep 2025</c:v>
                </c:pt>
                <c:pt idx="23780">
                  <c:v>Sep 2025</c:v>
                </c:pt>
                <c:pt idx="23781">
                  <c:v>Sep 2025</c:v>
                </c:pt>
                <c:pt idx="23782">
                  <c:v>Sep 2025</c:v>
                </c:pt>
                <c:pt idx="23783">
                  <c:v>Sep 2025</c:v>
                </c:pt>
                <c:pt idx="23784">
                  <c:v>Sep 2025</c:v>
                </c:pt>
                <c:pt idx="23785">
                  <c:v>Sep 2025</c:v>
                </c:pt>
                <c:pt idx="23786">
                  <c:v>Sep 2025</c:v>
                </c:pt>
                <c:pt idx="23787">
                  <c:v>Sep 2025</c:v>
                </c:pt>
                <c:pt idx="23788">
                  <c:v>Sep 2025</c:v>
                </c:pt>
                <c:pt idx="23789">
                  <c:v>Sep 2025</c:v>
                </c:pt>
                <c:pt idx="23790">
                  <c:v>Sep 2025</c:v>
                </c:pt>
                <c:pt idx="23791">
                  <c:v>Sep 2025</c:v>
                </c:pt>
                <c:pt idx="23792">
                  <c:v>Sep 2025</c:v>
                </c:pt>
                <c:pt idx="23793">
                  <c:v>Sep 2025</c:v>
                </c:pt>
                <c:pt idx="23794">
                  <c:v>Sep 2025</c:v>
                </c:pt>
                <c:pt idx="23795">
                  <c:v>Sep 2025</c:v>
                </c:pt>
                <c:pt idx="23796">
                  <c:v>Sep 2025</c:v>
                </c:pt>
                <c:pt idx="23797">
                  <c:v>Sep 2025</c:v>
                </c:pt>
                <c:pt idx="23798">
                  <c:v>Sep 2025</c:v>
                </c:pt>
                <c:pt idx="23799">
                  <c:v>Sep 2025</c:v>
                </c:pt>
                <c:pt idx="23800">
                  <c:v>Sep 2025</c:v>
                </c:pt>
                <c:pt idx="23801">
                  <c:v>Sep 2025</c:v>
                </c:pt>
                <c:pt idx="23802">
                  <c:v>Sep 2025</c:v>
                </c:pt>
                <c:pt idx="23803">
                  <c:v>Sep 2025</c:v>
                </c:pt>
                <c:pt idx="23804">
                  <c:v>Sep 2025</c:v>
                </c:pt>
                <c:pt idx="23805">
                  <c:v>Sep 2025</c:v>
                </c:pt>
                <c:pt idx="23806">
                  <c:v>Sep 2025</c:v>
                </c:pt>
                <c:pt idx="23807">
                  <c:v>Sep 2025</c:v>
                </c:pt>
                <c:pt idx="23808">
                  <c:v>Sep 2025</c:v>
                </c:pt>
                <c:pt idx="23809">
                  <c:v>Sep 2025</c:v>
                </c:pt>
                <c:pt idx="23810">
                  <c:v>Sep 2025</c:v>
                </c:pt>
                <c:pt idx="23811">
                  <c:v>Sep 2025</c:v>
                </c:pt>
                <c:pt idx="23812">
                  <c:v>Sep 2025</c:v>
                </c:pt>
                <c:pt idx="23813">
                  <c:v>Sep 2025</c:v>
                </c:pt>
                <c:pt idx="23814">
                  <c:v>Sep 2025</c:v>
                </c:pt>
                <c:pt idx="23815">
                  <c:v>Sep 2025</c:v>
                </c:pt>
                <c:pt idx="23816">
                  <c:v>Sep 2025</c:v>
                </c:pt>
                <c:pt idx="23817">
                  <c:v>Sep 2025</c:v>
                </c:pt>
                <c:pt idx="23818">
                  <c:v>Sep 2025</c:v>
                </c:pt>
                <c:pt idx="23819">
                  <c:v>Sep 2025</c:v>
                </c:pt>
                <c:pt idx="23820">
                  <c:v>Sep 2025</c:v>
                </c:pt>
                <c:pt idx="23821">
                  <c:v>Sep 2025</c:v>
                </c:pt>
                <c:pt idx="23822">
                  <c:v>Sep 2025</c:v>
                </c:pt>
                <c:pt idx="23823">
                  <c:v>Sep 2025</c:v>
                </c:pt>
                <c:pt idx="23824">
                  <c:v>Sep 2025</c:v>
                </c:pt>
                <c:pt idx="23825">
                  <c:v>Sep 2025</c:v>
                </c:pt>
                <c:pt idx="23826">
                  <c:v>Sep 2025</c:v>
                </c:pt>
                <c:pt idx="23827">
                  <c:v>Sep 2025</c:v>
                </c:pt>
                <c:pt idx="23828">
                  <c:v>Sep 2025</c:v>
                </c:pt>
                <c:pt idx="23829">
                  <c:v>Sep 2025</c:v>
                </c:pt>
                <c:pt idx="23830">
                  <c:v>Sep 2025</c:v>
                </c:pt>
                <c:pt idx="23831">
                  <c:v>Sep 2025</c:v>
                </c:pt>
                <c:pt idx="23832">
                  <c:v>Sep 2025</c:v>
                </c:pt>
                <c:pt idx="23833">
                  <c:v>Sep 2025</c:v>
                </c:pt>
                <c:pt idx="23834">
                  <c:v>Sep 2025</c:v>
                </c:pt>
                <c:pt idx="23835">
                  <c:v>Sep 2025</c:v>
                </c:pt>
                <c:pt idx="23836">
                  <c:v>Sep 2025</c:v>
                </c:pt>
                <c:pt idx="23837">
                  <c:v>Sep 2025</c:v>
                </c:pt>
                <c:pt idx="23838">
                  <c:v>Sep 2025</c:v>
                </c:pt>
                <c:pt idx="23839">
                  <c:v>Sep 2025</c:v>
                </c:pt>
                <c:pt idx="23840">
                  <c:v>Sep 2025</c:v>
                </c:pt>
                <c:pt idx="23841">
                  <c:v>Sep 2025</c:v>
                </c:pt>
                <c:pt idx="23842">
                  <c:v>Sep 2025</c:v>
                </c:pt>
                <c:pt idx="23843">
                  <c:v>Sep 2025</c:v>
                </c:pt>
                <c:pt idx="23844">
                  <c:v>Sep 2025</c:v>
                </c:pt>
                <c:pt idx="23845">
                  <c:v>Sep 2025</c:v>
                </c:pt>
                <c:pt idx="23846">
                  <c:v>Sep 2025</c:v>
                </c:pt>
                <c:pt idx="23847">
                  <c:v>Sep 2025</c:v>
                </c:pt>
                <c:pt idx="23848">
                  <c:v>Sep 2025</c:v>
                </c:pt>
                <c:pt idx="23849">
                  <c:v>Sep 2025</c:v>
                </c:pt>
                <c:pt idx="23850">
                  <c:v>Sep 2025</c:v>
                </c:pt>
                <c:pt idx="23851">
                  <c:v>Sep 2025</c:v>
                </c:pt>
                <c:pt idx="23852">
                  <c:v>Sep 2025</c:v>
                </c:pt>
                <c:pt idx="23853">
                  <c:v>Sep 2025</c:v>
                </c:pt>
                <c:pt idx="23854">
                  <c:v>Sep 2025</c:v>
                </c:pt>
                <c:pt idx="23855">
                  <c:v>Sep 2025</c:v>
                </c:pt>
                <c:pt idx="23856">
                  <c:v>Sep 2025</c:v>
                </c:pt>
                <c:pt idx="23857">
                  <c:v>Sep 2025</c:v>
                </c:pt>
                <c:pt idx="23858">
                  <c:v>Sep 2025</c:v>
                </c:pt>
                <c:pt idx="23859">
                  <c:v>Sep 2025</c:v>
                </c:pt>
                <c:pt idx="23860">
                  <c:v>Sep 2025</c:v>
                </c:pt>
                <c:pt idx="23861">
                  <c:v>Sep 2025</c:v>
                </c:pt>
                <c:pt idx="23862">
                  <c:v>Sep 2025</c:v>
                </c:pt>
                <c:pt idx="23863">
                  <c:v>Sep 2025</c:v>
                </c:pt>
                <c:pt idx="23864">
                  <c:v>Sep 2025</c:v>
                </c:pt>
                <c:pt idx="23865">
                  <c:v>Sep 2025</c:v>
                </c:pt>
                <c:pt idx="23866">
                  <c:v>Sep 2025</c:v>
                </c:pt>
                <c:pt idx="23867">
                  <c:v>Sep 2025</c:v>
                </c:pt>
                <c:pt idx="23868">
                  <c:v>Sep 2025</c:v>
                </c:pt>
                <c:pt idx="23869">
                  <c:v>Sep 2025</c:v>
                </c:pt>
                <c:pt idx="23870">
                  <c:v>Sep 2025</c:v>
                </c:pt>
                <c:pt idx="23871">
                  <c:v>Sep 2025</c:v>
                </c:pt>
                <c:pt idx="23872">
                  <c:v>Sep 2025</c:v>
                </c:pt>
                <c:pt idx="23873">
                  <c:v>Sep 2025</c:v>
                </c:pt>
                <c:pt idx="23874">
                  <c:v>Sep 2025</c:v>
                </c:pt>
                <c:pt idx="23875">
                  <c:v>Sep 2025</c:v>
                </c:pt>
                <c:pt idx="23876">
                  <c:v>Sep 2025</c:v>
                </c:pt>
                <c:pt idx="23877">
                  <c:v>Sep 2025</c:v>
                </c:pt>
                <c:pt idx="23878">
                  <c:v>Sep 2025</c:v>
                </c:pt>
                <c:pt idx="23879">
                  <c:v>Sep 2025</c:v>
                </c:pt>
                <c:pt idx="23880">
                  <c:v>Sep 2025</c:v>
                </c:pt>
                <c:pt idx="23881">
                  <c:v>Sep 2025</c:v>
                </c:pt>
                <c:pt idx="23882">
                  <c:v>Sep 2025</c:v>
                </c:pt>
                <c:pt idx="23883">
                  <c:v>Sep 2025</c:v>
                </c:pt>
                <c:pt idx="23884">
                  <c:v>Sep 2025</c:v>
                </c:pt>
                <c:pt idx="23885">
                  <c:v>Sep 2025</c:v>
                </c:pt>
                <c:pt idx="23886">
                  <c:v>Sep 2025</c:v>
                </c:pt>
                <c:pt idx="23887">
                  <c:v>Sep 2025</c:v>
                </c:pt>
                <c:pt idx="23888">
                  <c:v>Sep 2025</c:v>
                </c:pt>
                <c:pt idx="23889">
                  <c:v>Sep 2025</c:v>
                </c:pt>
                <c:pt idx="23890">
                  <c:v>Sep 2025</c:v>
                </c:pt>
                <c:pt idx="23891">
                  <c:v>Sep 2025</c:v>
                </c:pt>
                <c:pt idx="23892">
                  <c:v>Sep 2025</c:v>
                </c:pt>
                <c:pt idx="23893">
                  <c:v>Sep 2025</c:v>
                </c:pt>
                <c:pt idx="23894">
                  <c:v>Sep 2025</c:v>
                </c:pt>
                <c:pt idx="23895">
                  <c:v>Sep 2025</c:v>
                </c:pt>
                <c:pt idx="23896">
                  <c:v>Sep 2025</c:v>
                </c:pt>
                <c:pt idx="23897">
                  <c:v>Sep 2025</c:v>
                </c:pt>
                <c:pt idx="23898">
                  <c:v>Sep 2025</c:v>
                </c:pt>
                <c:pt idx="23899">
                  <c:v>Sep 2025</c:v>
                </c:pt>
                <c:pt idx="23900">
                  <c:v>Sep 2025</c:v>
                </c:pt>
                <c:pt idx="23901">
                  <c:v>Sep 2025</c:v>
                </c:pt>
                <c:pt idx="23902">
                  <c:v>Sep 2025</c:v>
                </c:pt>
                <c:pt idx="23903">
                  <c:v>Sep 2025</c:v>
                </c:pt>
                <c:pt idx="23904">
                  <c:v>Sep 2025</c:v>
                </c:pt>
                <c:pt idx="23905">
                  <c:v>Sep 2025</c:v>
                </c:pt>
                <c:pt idx="23906">
                  <c:v>Sep 2025</c:v>
                </c:pt>
                <c:pt idx="23907">
                  <c:v>Sep 2025</c:v>
                </c:pt>
                <c:pt idx="23908">
                  <c:v>Sep 2025</c:v>
                </c:pt>
                <c:pt idx="23909">
                  <c:v>Sep 2025</c:v>
                </c:pt>
                <c:pt idx="23910">
                  <c:v>Sep 2025</c:v>
                </c:pt>
                <c:pt idx="23911">
                  <c:v>Sep 2025</c:v>
                </c:pt>
                <c:pt idx="23912">
                  <c:v>Sep 2025</c:v>
                </c:pt>
                <c:pt idx="23913">
                  <c:v>Sep 2025</c:v>
                </c:pt>
                <c:pt idx="23914">
                  <c:v>Sep 2025</c:v>
                </c:pt>
                <c:pt idx="23915">
                  <c:v>Sep 2025</c:v>
                </c:pt>
                <c:pt idx="23916">
                  <c:v>Sep 2025</c:v>
                </c:pt>
                <c:pt idx="23917">
                  <c:v>Sep 2025</c:v>
                </c:pt>
                <c:pt idx="23918">
                  <c:v>Sep 2025</c:v>
                </c:pt>
                <c:pt idx="23919">
                  <c:v>Sep 2025</c:v>
                </c:pt>
                <c:pt idx="23920">
                  <c:v>Sep 2025</c:v>
                </c:pt>
                <c:pt idx="23921">
                  <c:v>Sep 2025</c:v>
                </c:pt>
                <c:pt idx="23922">
                  <c:v>Sep 2025</c:v>
                </c:pt>
                <c:pt idx="23923">
                  <c:v>Sep 2025</c:v>
                </c:pt>
                <c:pt idx="23924">
                  <c:v>Sep 2025</c:v>
                </c:pt>
                <c:pt idx="23925">
                  <c:v>Sep 2025</c:v>
                </c:pt>
                <c:pt idx="23926">
                  <c:v>Sep 2025</c:v>
                </c:pt>
                <c:pt idx="23927">
                  <c:v>Sep 2025</c:v>
                </c:pt>
                <c:pt idx="23928">
                  <c:v>Sep 2025</c:v>
                </c:pt>
                <c:pt idx="23929">
                  <c:v>Sep 2025</c:v>
                </c:pt>
                <c:pt idx="23930">
                  <c:v>Sep 2025</c:v>
                </c:pt>
                <c:pt idx="23931">
                  <c:v>Sep 2025</c:v>
                </c:pt>
                <c:pt idx="23932">
                  <c:v>Sep 2025</c:v>
                </c:pt>
                <c:pt idx="23933">
                  <c:v>Sep 2025</c:v>
                </c:pt>
                <c:pt idx="23934">
                  <c:v>Sep 2025</c:v>
                </c:pt>
                <c:pt idx="23935">
                  <c:v>Sep 2025</c:v>
                </c:pt>
                <c:pt idx="23936">
                  <c:v>Sep 2025</c:v>
                </c:pt>
                <c:pt idx="23937">
                  <c:v>Sep 2025</c:v>
                </c:pt>
                <c:pt idx="23938">
                  <c:v>Sep 2025</c:v>
                </c:pt>
                <c:pt idx="23939">
                  <c:v>Sep 2025</c:v>
                </c:pt>
                <c:pt idx="23940">
                  <c:v>Sep 2025</c:v>
                </c:pt>
                <c:pt idx="23941">
                  <c:v>Sep 2025</c:v>
                </c:pt>
                <c:pt idx="23942">
                  <c:v>Sep 2025</c:v>
                </c:pt>
                <c:pt idx="23943">
                  <c:v>Sep 2025</c:v>
                </c:pt>
                <c:pt idx="23944">
                  <c:v>Sep 2025</c:v>
                </c:pt>
                <c:pt idx="23945">
                  <c:v>Sep 2025</c:v>
                </c:pt>
                <c:pt idx="23946">
                  <c:v>Sep 2025</c:v>
                </c:pt>
                <c:pt idx="23947">
                  <c:v>Sep 2025</c:v>
                </c:pt>
                <c:pt idx="23948">
                  <c:v>Sep 2025</c:v>
                </c:pt>
                <c:pt idx="23949">
                  <c:v>Sep 2025</c:v>
                </c:pt>
                <c:pt idx="23950">
                  <c:v>Sep 2025</c:v>
                </c:pt>
                <c:pt idx="23951">
                  <c:v>Sep 2025</c:v>
                </c:pt>
                <c:pt idx="23952">
                  <c:v>Sep 2025</c:v>
                </c:pt>
                <c:pt idx="23953">
                  <c:v>Sep 2025</c:v>
                </c:pt>
                <c:pt idx="23954">
                  <c:v>Sep 2025</c:v>
                </c:pt>
                <c:pt idx="23955">
                  <c:v>Sep 2025</c:v>
                </c:pt>
                <c:pt idx="23956">
                  <c:v>Sep 2025</c:v>
                </c:pt>
                <c:pt idx="23957">
                  <c:v>Sep 2025</c:v>
                </c:pt>
                <c:pt idx="23958">
                  <c:v>Sep 2025</c:v>
                </c:pt>
                <c:pt idx="23959">
                  <c:v>Sep 2025</c:v>
                </c:pt>
                <c:pt idx="23960">
                  <c:v>Sep 2025</c:v>
                </c:pt>
                <c:pt idx="23961">
                  <c:v>Sep 2025</c:v>
                </c:pt>
                <c:pt idx="23962">
                  <c:v>Sep 2025</c:v>
                </c:pt>
                <c:pt idx="23963">
                  <c:v>Sep 2025</c:v>
                </c:pt>
                <c:pt idx="23964">
                  <c:v>Sep 2025</c:v>
                </c:pt>
                <c:pt idx="23965">
                  <c:v>Sep 2025</c:v>
                </c:pt>
                <c:pt idx="23966">
                  <c:v>Sep 2025</c:v>
                </c:pt>
                <c:pt idx="23967">
                  <c:v>Sep 2025</c:v>
                </c:pt>
                <c:pt idx="23968">
                  <c:v>Sep 2025</c:v>
                </c:pt>
                <c:pt idx="23969">
                  <c:v>Sep 2025</c:v>
                </c:pt>
                <c:pt idx="23970">
                  <c:v>Sep 2025</c:v>
                </c:pt>
                <c:pt idx="23971">
                  <c:v>Sep 2025</c:v>
                </c:pt>
                <c:pt idx="23972">
                  <c:v>Sep 2025</c:v>
                </c:pt>
                <c:pt idx="23973">
                  <c:v>Sep 2025</c:v>
                </c:pt>
                <c:pt idx="23974">
                  <c:v>Sep 2025</c:v>
                </c:pt>
                <c:pt idx="23975">
                  <c:v>Sep 2025</c:v>
                </c:pt>
                <c:pt idx="23976">
                  <c:v>Sep 2025</c:v>
                </c:pt>
                <c:pt idx="23977">
                  <c:v>Sep 2025</c:v>
                </c:pt>
                <c:pt idx="23978">
                  <c:v>Sep 2025</c:v>
                </c:pt>
                <c:pt idx="23979">
                  <c:v>Sep 2025</c:v>
                </c:pt>
                <c:pt idx="23980">
                  <c:v>Sep 2025</c:v>
                </c:pt>
                <c:pt idx="23981">
                  <c:v>Sep 2025</c:v>
                </c:pt>
                <c:pt idx="23982">
                  <c:v>Sep 2025</c:v>
                </c:pt>
                <c:pt idx="23983">
                  <c:v>Sep 2025</c:v>
                </c:pt>
                <c:pt idx="23984">
                  <c:v>Sep 2025</c:v>
                </c:pt>
                <c:pt idx="23985">
                  <c:v>Sep 2025</c:v>
                </c:pt>
                <c:pt idx="23986">
                  <c:v>Sep 2025</c:v>
                </c:pt>
                <c:pt idx="23987">
                  <c:v>Sep 2025</c:v>
                </c:pt>
                <c:pt idx="23988">
                  <c:v>Sep 2025</c:v>
                </c:pt>
                <c:pt idx="23989">
                  <c:v>Sep 2025</c:v>
                </c:pt>
                <c:pt idx="23990">
                  <c:v>Sep 2025</c:v>
                </c:pt>
                <c:pt idx="23991">
                  <c:v>Sep 2025</c:v>
                </c:pt>
                <c:pt idx="23992">
                  <c:v>Sep 2025</c:v>
                </c:pt>
                <c:pt idx="23993">
                  <c:v>Sep 2025</c:v>
                </c:pt>
                <c:pt idx="23994">
                  <c:v>Sep 2025</c:v>
                </c:pt>
                <c:pt idx="23995">
                  <c:v>Sep 2025</c:v>
                </c:pt>
                <c:pt idx="23996">
                  <c:v>Sep 2025</c:v>
                </c:pt>
                <c:pt idx="23997">
                  <c:v>Sep 2025</c:v>
                </c:pt>
                <c:pt idx="23998">
                  <c:v>Sep 2025</c:v>
                </c:pt>
                <c:pt idx="23999">
                  <c:v>Sep 2025</c:v>
                </c:pt>
                <c:pt idx="24000">
                  <c:v>Sep 2025</c:v>
                </c:pt>
                <c:pt idx="24001">
                  <c:v>Sep 2025</c:v>
                </c:pt>
                <c:pt idx="24002">
                  <c:v>Sep 2025</c:v>
                </c:pt>
                <c:pt idx="24003">
                  <c:v>Sep 2025</c:v>
                </c:pt>
                <c:pt idx="24004">
                  <c:v>Sep 2025</c:v>
                </c:pt>
                <c:pt idx="24005">
                  <c:v>Sep 2025</c:v>
                </c:pt>
                <c:pt idx="24006">
                  <c:v>Sep 2025</c:v>
                </c:pt>
                <c:pt idx="24007">
                  <c:v>Sep 2025</c:v>
                </c:pt>
                <c:pt idx="24008">
                  <c:v>Sep 2025</c:v>
                </c:pt>
                <c:pt idx="24009">
                  <c:v>Sep 2025</c:v>
                </c:pt>
                <c:pt idx="24010">
                  <c:v>Sep 2025</c:v>
                </c:pt>
                <c:pt idx="24011">
                  <c:v>Sep 2025</c:v>
                </c:pt>
                <c:pt idx="24012">
                  <c:v>Sep 2025</c:v>
                </c:pt>
                <c:pt idx="24013">
                  <c:v>Sep 2025</c:v>
                </c:pt>
                <c:pt idx="24014">
                  <c:v>Sep 2025</c:v>
                </c:pt>
                <c:pt idx="24015">
                  <c:v>Sep 2025</c:v>
                </c:pt>
                <c:pt idx="24016">
                  <c:v>Sep 2025</c:v>
                </c:pt>
                <c:pt idx="24017">
                  <c:v>Sep 2025</c:v>
                </c:pt>
                <c:pt idx="24018">
                  <c:v>Sep 2025</c:v>
                </c:pt>
                <c:pt idx="24019">
                  <c:v>Sep 2025</c:v>
                </c:pt>
                <c:pt idx="24020">
                  <c:v>Sep 2025</c:v>
                </c:pt>
                <c:pt idx="24021">
                  <c:v>Sep 2025</c:v>
                </c:pt>
                <c:pt idx="24022">
                  <c:v>Sep 2025</c:v>
                </c:pt>
                <c:pt idx="24023">
                  <c:v>Sep 2025</c:v>
                </c:pt>
                <c:pt idx="24024">
                  <c:v>Sep 2025</c:v>
                </c:pt>
                <c:pt idx="24025">
                  <c:v>Sep 2025</c:v>
                </c:pt>
                <c:pt idx="24026">
                  <c:v>Sep 2025</c:v>
                </c:pt>
                <c:pt idx="24027">
                  <c:v>Sep 2025</c:v>
                </c:pt>
                <c:pt idx="24028">
                  <c:v>Sep 2025</c:v>
                </c:pt>
                <c:pt idx="24029">
                  <c:v>Sep 2025</c:v>
                </c:pt>
                <c:pt idx="24030">
                  <c:v>Sep 2025</c:v>
                </c:pt>
                <c:pt idx="24031">
                  <c:v>Sep 2025</c:v>
                </c:pt>
                <c:pt idx="24032">
                  <c:v>Sep 2025</c:v>
                </c:pt>
                <c:pt idx="24033">
                  <c:v>Sep 2025</c:v>
                </c:pt>
                <c:pt idx="24034">
                  <c:v>Sep 2025</c:v>
                </c:pt>
                <c:pt idx="24035">
                  <c:v>Sep 2025</c:v>
                </c:pt>
                <c:pt idx="24036">
                  <c:v>Sep 2025</c:v>
                </c:pt>
                <c:pt idx="24037">
                  <c:v>Sep 2025</c:v>
                </c:pt>
                <c:pt idx="24038">
                  <c:v>Sep 2025</c:v>
                </c:pt>
                <c:pt idx="24039">
                  <c:v>Sep 2025</c:v>
                </c:pt>
                <c:pt idx="24040">
                  <c:v>Sep 2025</c:v>
                </c:pt>
                <c:pt idx="24041">
                  <c:v>Sep 2025</c:v>
                </c:pt>
                <c:pt idx="24042">
                  <c:v>Sep 2025</c:v>
                </c:pt>
                <c:pt idx="24043">
                  <c:v>Sep 2025</c:v>
                </c:pt>
                <c:pt idx="24044">
                  <c:v>Sep 2025</c:v>
                </c:pt>
                <c:pt idx="24045">
                  <c:v>Sep 2025</c:v>
                </c:pt>
                <c:pt idx="24046">
                  <c:v>Sep 2025</c:v>
                </c:pt>
                <c:pt idx="24047">
                  <c:v>Sep 2025</c:v>
                </c:pt>
                <c:pt idx="24048">
                  <c:v>Sep 2025</c:v>
                </c:pt>
                <c:pt idx="24049">
                  <c:v>Sep 2025</c:v>
                </c:pt>
                <c:pt idx="24050">
                  <c:v>Sep 2025</c:v>
                </c:pt>
                <c:pt idx="24051">
                  <c:v>Sep 2025</c:v>
                </c:pt>
                <c:pt idx="24052">
                  <c:v>Sep 2025</c:v>
                </c:pt>
                <c:pt idx="24053">
                  <c:v>Sep 2025</c:v>
                </c:pt>
                <c:pt idx="24054">
                  <c:v>Sep 2025</c:v>
                </c:pt>
                <c:pt idx="24055">
                  <c:v>Sep 2025</c:v>
                </c:pt>
                <c:pt idx="24056">
                  <c:v>Sep 2025</c:v>
                </c:pt>
                <c:pt idx="24057">
                  <c:v>Sep 2025</c:v>
                </c:pt>
                <c:pt idx="24058">
                  <c:v>Sep 2025</c:v>
                </c:pt>
                <c:pt idx="24059">
                  <c:v>Sep 2025</c:v>
                </c:pt>
                <c:pt idx="24060">
                  <c:v>Sep 2025</c:v>
                </c:pt>
                <c:pt idx="24061">
                  <c:v>Sep 2025</c:v>
                </c:pt>
                <c:pt idx="24062">
                  <c:v>Sep 2025</c:v>
                </c:pt>
                <c:pt idx="24063">
                  <c:v>Sep 2025</c:v>
                </c:pt>
                <c:pt idx="24064">
                  <c:v>Sep 2025</c:v>
                </c:pt>
                <c:pt idx="24065">
                  <c:v>Sep 2025</c:v>
                </c:pt>
                <c:pt idx="24066">
                  <c:v>Sep 2025</c:v>
                </c:pt>
                <c:pt idx="24067">
                  <c:v>Sep 2025</c:v>
                </c:pt>
                <c:pt idx="24068">
                  <c:v>Sep 2025</c:v>
                </c:pt>
                <c:pt idx="24069">
                  <c:v>Sep 2025</c:v>
                </c:pt>
                <c:pt idx="24070">
                  <c:v>Sep 2025</c:v>
                </c:pt>
                <c:pt idx="24071">
                  <c:v>Sep 2025</c:v>
                </c:pt>
                <c:pt idx="24072">
                  <c:v>Sep 2025</c:v>
                </c:pt>
                <c:pt idx="24073">
                  <c:v>Sep 2025</c:v>
                </c:pt>
                <c:pt idx="24074">
                  <c:v>Sep 2025</c:v>
                </c:pt>
                <c:pt idx="24075">
                  <c:v>Sep 2025</c:v>
                </c:pt>
                <c:pt idx="24076">
                  <c:v>Sep 2025</c:v>
                </c:pt>
                <c:pt idx="24077">
                  <c:v>Sep 2025</c:v>
                </c:pt>
                <c:pt idx="24078">
                  <c:v>Sep 2025</c:v>
                </c:pt>
                <c:pt idx="24079">
                  <c:v>Sep 2025</c:v>
                </c:pt>
                <c:pt idx="24080">
                  <c:v>Sep 2025</c:v>
                </c:pt>
                <c:pt idx="24081">
                  <c:v>Sep 2025</c:v>
                </c:pt>
                <c:pt idx="24082">
                  <c:v>Sep 2025</c:v>
                </c:pt>
                <c:pt idx="24083">
                  <c:v>Sep 2025</c:v>
                </c:pt>
                <c:pt idx="24084">
                  <c:v>Sep 2025</c:v>
                </c:pt>
                <c:pt idx="24085">
                  <c:v>Sep 2025</c:v>
                </c:pt>
                <c:pt idx="24086">
                  <c:v>Sep 2025</c:v>
                </c:pt>
                <c:pt idx="24087">
                  <c:v>Sep 2025</c:v>
                </c:pt>
                <c:pt idx="24088">
                  <c:v>Sep 2025</c:v>
                </c:pt>
                <c:pt idx="24089">
                  <c:v>Sep 2025</c:v>
                </c:pt>
                <c:pt idx="24090">
                  <c:v>Sep 2025</c:v>
                </c:pt>
                <c:pt idx="24091">
                  <c:v>Sep 2025</c:v>
                </c:pt>
                <c:pt idx="24092">
                  <c:v>Sep 2025</c:v>
                </c:pt>
                <c:pt idx="24093">
                  <c:v>Sep 2025</c:v>
                </c:pt>
                <c:pt idx="24094">
                  <c:v>Sep 2025</c:v>
                </c:pt>
                <c:pt idx="24095">
                  <c:v>Sep 2025</c:v>
                </c:pt>
                <c:pt idx="24096">
                  <c:v>Sep 2025</c:v>
                </c:pt>
                <c:pt idx="24097">
                  <c:v>Sep 2025</c:v>
                </c:pt>
                <c:pt idx="24098">
                  <c:v>Sep 2025</c:v>
                </c:pt>
                <c:pt idx="24099">
                  <c:v>Sep 2025</c:v>
                </c:pt>
                <c:pt idx="24100">
                  <c:v>Sep 2025</c:v>
                </c:pt>
                <c:pt idx="24101">
                  <c:v>Sep 2025</c:v>
                </c:pt>
                <c:pt idx="24102">
                  <c:v>Sep 2025</c:v>
                </c:pt>
                <c:pt idx="24103">
                  <c:v>Sep 2025</c:v>
                </c:pt>
                <c:pt idx="24104">
                  <c:v>Sep 2025</c:v>
                </c:pt>
                <c:pt idx="24105">
                  <c:v>Sep 2025</c:v>
                </c:pt>
                <c:pt idx="24106">
                  <c:v>Sep 2025</c:v>
                </c:pt>
                <c:pt idx="24107">
                  <c:v>Sep 2025</c:v>
                </c:pt>
                <c:pt idx="24108">
                  <c:v>Sep 2025</c:v>
                </c:pt>
                <c:pt idx="24109">
                  <c:v>Sep 2025</c:v>
                </c:pt>
                <c:pt idx="24110">
                  <c:v>Sep 2025</c:v>
                </c:pt>
                <c:pt idx="24111">
                  <c:v>Sep 2025</c:v>
                </c:pt>
                <c:pt idx="24112">
                  <c:v>Sep 2025</c:v>
                </c:pt>
                <c:pt idx="24113">
                  <c:v>Sep 2025</c:v>
                </c:pt>
                <c:pt idx="24114">
                  <c:v>Sep 2025</c:v>
                </c:pt>
                <c:pt idx="24115">
                  <c:v>Sep 2025</c:v>
                </c:pt>
                <c:pt idx="24116">
                  <c:v>Sep 2025</c:v>
                </c:pt>
                <c:pt idx="24117">
                  <c:v>Sep 2025</c:v>
                </c:pt>
                <c:pt idx="24118">
                  <c:v>Sep 2025</c:v>
                </c:pt>
                <c:pt idx="24119">
                  <c:v>Sep 2025</c:v>
                </c:pt>
                <c:pt idx="24120">
                  <c:v>Sep 2025</c:v>
                </c:pt>
                <c:pt idx="24121">
                  <c:v>Sep 2025</c:v>
                </c:pt>
                <c:pt idx="24122">
                  <c:v>Sep 2025</c:v>
                </c:pt>
                <c:pt idx="24123">
                  <c:v>Sep 2025</c:v>
                </c:pt>
                <c:pt idx="24124">
                  <c:v>Sep 2025</c:v>
                </c:pt>
                <c:pt idx="24125">
                  <c:v>Sep 2025</c:v>
                </c:pt>
                <c:pt idx="24126">
                  <c:v>Sep 2025</c:v>
                </c:pt>
                <c:pt idx="24127">
                  <c:v>Sep 2025</c:v>
                </c:pt>
                <c:pt idx="24128">
                  <c:v>Sep 2025</c:v>
                </c:pt>
                <c:pt idx="24129">
                  <c:v>Sep 2025</c:v>
                </c:pt>
                <c:pt idx="24130">
                  <c:v>Sep 2025</c:v>
                </c:pt>
                <c:pt idx="24131">
                  <c:v>Sep 2025</c:v>
                </c:pt>
                <c:pt idx="24132">
                  <c:v>Sep 2025</c:v>
                </c:pt>
                <c:pt idx="24133">
                  <c:v>Sep 2025</c:v>
                </c:pt>
                <c:pt idx="24134">
                  <c:v>Sep 2025</c:v>
                </c:pt>
                <c:pt idx="24135">
                  <c:v>Sep 2025</c:v>
                </c:pt>
                <c:pt idx="24136">
                  <c:v>Sep 2025</c:v>
                </c:pt>
                <c:pt idx="24137">
                  <c:v>Sep 2025</c:v>
                </c:pt>
                <c:pt idx="24138">
                  <c:v>Sep 2025</c:v>
                </c:pt>
                <c:pt idx="24139">
                  <c:v>Sep 2025</c:v>
                </c:pt>
                <c:pt idx="24140">
                  <c:v>Sep 2025</c:v>
                </c:pt>
                <c:pt idx="24141">
                  <c:v>Sep 2025</c:v>
                </c:pt>
                <c:pt idx="24142">
                  <c:v>Sep 2025</c:v>
                </c:pt>
                <c:pt idx="24143">
                  <c:v>Sep 2025</c:v>
                </c:pt>
                <c:pt idx="24144">
                  <c:v>Sep 2025</c:v>
                </c:pt>
                <c:pt idx="24145">
                  <c:v>Sep 2025</c:v>
                </c:pt>
                <c:pt idx="24146">
                  <c:v>Sep 2025</c:v>
                </c:pt>
                <c:pt idx="24147">
                  <c:v>Sep 2025</c:v>
                </c:pt>
                <c:pt idx="24148">
                  <c:v>Sep 2025</c:v>
                </c:pt>
                <c:pt idx="24149">
                  <c:v>Sep 2025</c:v>
                </c:pt>
                <c:pt idx="24150">
                  <c:v>Sep 2025</c:v>
                </c:pt>
                <c:pt idx="24151">
                  <c:v>Sep 2025</c:v>
                </c:pt>
                <c:pt idx="24152">
                  <c:v>Sep 2025</c:v>
                </c:pt>
                <c:pt idx="24153">
                  <c:v>Sep 2025</c:v>
                </c:pt>
                <c:pt idx="24154">
                  <c:v>Sep 2025</c:v>
                </c:pt>
                <c:pt idx="24155">
                  <c:v>Sep 2025</c:v>
                </c:pt>
                <c:pt idx="24156">
                  <c:v>Sep 2025</c:v>
                </c:pt>
                <c:pt idx="24157">
                  <c:v>Sep 2025</c:v>
                </c:pt>
                <c:pt idx="24158">
                  <c:v>Sep 2025</c:v>
                </c:pt>
                <c:pt idx="24159">
                  <c:v>Sep 2025</c:v>
                </c:pt>
                <c:pt idx="24160">
                  <c:v>Sep 2025</c:v>
                </c:pt>
                <c:pt idx="24161">
                  <c:v>Sep 2025</c:v>
                </c:pt>
                <c:pt idx="24162">
                  <c:v>Sep 2025</c:v>
                </c:pt>
                <c:pt idx="24163">
                  <c:v>Sep 2025</c:v>
                </c:pt>
                <c:pt idx="24164">
                  <c:v>Sep 2025</c:v>
                </c:pt>
                <c:pt idx="24165">
                  <c:v>Sep 2025</c:v>
                </c:pt>
                <c:pt idx="24166">
                  <c:v>Sep 2025</c:v>
                </c:pt>
                <c:pt idx="24167">
                  <c:v>Sep 2025</c:v>
                </c:pt>
                <c:pt idx="24168">
                  <c:v>Sep 2025</c:v>
                </c:pt>
                <c:pt idx="24169">
                  <c:v>Sep 2025</c:v>
                </c:pt>
                <c:pt idx="24170">
                  <c:v>Sep 2025</c:v>
                </c:pt>
                <c:pt idx="24171">
                  <c:v>Sep 2025</c:v>
                </c:pt>
                <c:pt idx="24172">
                  <c:v>Sep 2025</c:v>
                </c:pt>
                <c:pt idx="24173">
                  <c:v>Sep 2025</c:v>
                </c:pt>
                <c:pt idx="24174">
                  <c:v>Sep 2025</c:v>
                </c:pt>
                <c:pt idx="24175">
                  <c:v>Sep 2025</c:v>
                </c:pt>
                <c:pt idx="24176">
                  <c:v>Sep 2025</c:v>
                </c:pt>
                <c:pt idx="24177">
                  <c:v>Sep 2025</c:v>
                </c:pt>
                <c:pt idx="24178">
                  <c:v>Sep 2025</c:v>
                </c:pt>
                <c:pt idx="24179">
                  <c:v>Sep 2025</c:v>
                </c:pt>
                <c:pt idx="24180">
                  <c:v>Sep 2025</c:v>
                </c:pt>
                <c:pt idx="24181">
                  <c:v>Sep 2025</c:v>
                </c:pt>
                <c:pt idx="24182">
                  <c:v>Sep 2025</c:v>
                </c:pt>
                <c:pt idx="24183">
                  <c:v>Sep 2025</c:v>
                </c:pt>
                <c:pt idx="24184">
                  <c:v>Sep 2025</c:v>
                </c:pt>
                <c:pt idx="24185">
                  <c:v>Sep 2025</c:v>
                </c:pt>
                <c:pt idx="24186">
                  <c:v>Sep 2025</c:v>
                </c:pt>
                <c:pt idx="24187">
                  <c:v>Sep 2025</c:v>
                </c:pt>
                <c:pt idx="24188">
                  <c:v>Sep 2025</c:v>
                </c:pt>
                <c:pt idx="24189">
                  <c:v>Sep 2025</c:v>
                </c:pt>
                <c:pt idx="24190">
                  <c:v>Sep 2025</c:v>
                </c:pt>
                <c:pt idx="24191">
                  <c:v>Sep 2025</c:v>
                </c:pt>
                <c:pt idx="24192">
                  <c:v>Sep 2025</c:v>
                </c:pt>
                <c:pt idx="24193">
                  <c:v>Sep 2025</c:v>
                </c:pt>
                <c:pt idx="24194">
                  <c:v>Sep 2025</c:v>
                </c:pt>
                <c:pt idx="24195">
                  <c:v>Sep 2025</c:v>
                </c:pt>
                <c:pt idx="24196">
                  <c:v>Sep 2025</c:v>
                </c:pt>
                <c:pt idx="24197">
                  <c:v>Sep 2025</c:v>
                </c:pt>
                <c:pt idx="24198">
                  <c:v>Sep 2025</c:v>
                </c:pt>
                <c:pt idx="24199">
                  <c:v>Sep 2025</c:v>
                </c:pt>
                <c:pt idx="24200">
                  <c:v>Sep 2025</c:v>
                </c:pt>
                <c:pt idx="24201">
                  <c:v>Sep 2025</c:v>
                </c:pt>
                <c:pt idx="24202">
                  <c:v>Sep 2025</c:v>
                </c:pt>
                <c:pt idx="24203">
                  <c:v>Sep 2025</c:v>
                </c:pt>
                <c:pt idx="24204">
                  <c:v>Sep 2025</c:v>
                </c:pt>
                <c:pt idx="24205">
                  <c:v>Sep 2025</c:v>
                </c:pt>
                <c:pt idx="24206">
                  <c:v>Sep 2025</c:v>
                </c:pt>
                <c:pt idx="24207">
                  <c:v>Sep 2025</c:v>
                </c:pt>
                <c:pt idx="24208">
                  <c:v>Sep 2025</c:v>
                </c:pt>
                <c:pt idx="24209">
                  <c:v>Sep 2025</c:v>
                </c:pt>
                <c:pt idx="24210">
                  <c:v>Sep 2025</c:v>
                </c:pt>
                <c:pt idx="24211">
                  <c:v>Sep 2025</c:v>
                </c:pt>
                <c:pt idx="24212">
                  <c:v>Sep 2025</c:v>
                </c:pt>
                <c:pt idx="24213">
                  <c:v>Sep 2025</c:v>
                </c:pt>
                <c:pt idx="24214">
                  <c:v>Sep 2025</c:v>
                </c:pt>
                <c:pt idx="24215">
                  <c:v>Sep 2025</c:v>
                </c:pt>
                <c:pt idx="24216">
                  <c:v>Sep 2025</c:v>
                </c:pt>
                <c:pt idx="24217">
                  <c:v>Sep 2025</c:v>
                </c:pt>
                <c:pt idx="24218">
                  <c:v>Sep 2025</c:v>
                </c:pt>
                <c:pt idx="24219">
                  <c:v>Sep 2025</c:v>
                </c:pt>
                <c:pt idx="24220">
                  <c:v>Sep 2025</c:v>
                </c:pt>
                <c:pt idx="24221">
                  <c:v>Sep 2025</c:v>
                </c:pt>
                <c:pt idx="24222">
                  <c:v>Sep 2025</c:v>
                </c:pt>
                <c:pt idx="24223">
                  <c:v>Sep 2025</c:v>
                </c:pt>
                <c:pt idx="24224">
                  <c:v>Sep 2025</c:v>
                </c:pt>
                <c:pt idx="24225">
                  <c:v>Sep 2025</c:v>
                </c:pt>
                <c:pt idx="24226">
                  <c:v>Sep 2025</c:v>
                </c:pt>
                <c:pt idx="24227">
                  <c:v>Sep 2025</c:v>
                </c:pt>
                <c:pt idx="24228">
                  <c:v>Sep 2025</c:v>
                </c:pt>
                <c:pt idx="24229">
                  <c:v>Sep 2025</c:v>
                </c:pt>
                <c:pt idx="24230">
                  <c:v>Sep 2025</c:v>
                </c:pt>
                <c:pt idx="24231">
                  <c:v>Sep 2025</c:v>
                </c:pt>
                <c:pt idx="24232">
                  <c:v>Sep 2025</c:v>
                </c:pt>
                <c:pt idx="24233">
                  <c:v>Sep 2025</c:v>
                </c:pt>
                <c:pt idx="24234">
                  <c:v>Sep 2025</c:v>
                </c:pt>
                <c:pt idx="24235">
                  <c:v>Sep 2025</c:v>
                </c:pt>
                <c:pt idx="24236">
                  <c:v>Sep 2025</c:v>
                </c:pt>
                <c:pt idx="24237">
                  <c:v>Sep 2025</c:v>
                </c:pt>
                <c:pt idx="24238">
                  <c:v>Sep 2025</c:v>
                </c:pt>
                <c:pt idx="24239">
                  <c:v>Sep 2025</c:v>
                </c:pt>
                <c:pt idx="24240">
                  <c:v>Sep 2025</c:v>
                </c:pt>
                <c:pt idx="24241">
                  <c:v>Sep 2025</c:v>
                </c:pt>
                <c:pt idx="24242">
                  <c:v>Sep 2025</c:v>
                </c:pt>
                <c:pt idx="24243">
                  <c:v>Sep 2025</c:v>
                </c:pt>
                <c:pt idx="24244">
                  <c:v>Sep 2025</c:v>
                </c:pt>
                <c:pt idx="24245">
                  <c:v>Sep 2025</c:v>
                </c:pt>
                <c:pt idx="24246">
                  <c:v>Sep 2025</c:v>
                </c:pt>
                <c:pt idx="24247">
                  <c:v>Sep 2025</c:v>
                </c:pt>
                <c:pt idx="24248">
                  <c:v>Sep 2025</c:v>
                </c:pt>
                <c:pt idx="24249">
                  <c:v>Sep 2025</c:v>
                </c:pt>
                <c:pt idx="24250">
                  <c:v>Sep 2025</c:v>
                </c:pt>
                <c:pt idx="24251">
                  <c:v>Sep 2025</c:v>
                </c:pt>
                <c:pt idx="24252">
                  <c:v>Sep 2025</c:v>
                </c:pt>
                <c:pt idx="24253">
                  <c:v>Sep 2025</c:v>
                </c:pt>
                <c:pt idx="24254">
                  <c:v>Sep 2025</c:v>
                </c:pt>
                <c:pt idx="24255">
                  <c:v>Sep 2025</c:v>
                </c:pt>
                <c:pt idx="24256">
                  <c:v>Sep 2025</c:v>
                </c:pt>
                <c:pt idx="24257">
                  <c:v>Sep 2025</c:v>
                </c:pt>
                <c:pt idx="24258">
                  <c:v>Sep 2025</c:v>
                </c:pt>
                <c:pt idx="24259">
                  <c:v>Sep 2025</c:v>
                </c:pt>
                <c:pt idx="24260">
                  <c:v>Sep 2025</c:v>
                </c:pt>
                <c:pt idx="24261">
                  <c:v>Sep 2025</c:v>
                </c:pt>
                <c:pt idx="24262">
                  <c:v>Sep 2025</c:v>
                </c:pt>
                <c:pt idx="24263">
                  <c:v>Sep 2025</c:v>
                </c:pt>
                <c:pt idx="24264">
                  <c:v>Sep 2025</c:v>
                </c:pt>
                <c:pt idx="24265">
                  <c:v>Sep 2025</c:v>
                </c:pt>
                <c:pt idx="24266">
                  <c:v>Sep 2025</c:v>
                </c:pt>
                <c:pt idx="24267">
                  <c:v>Sep 2025</c:v>
                </c:pt>
                <c:pt idx="24268">
                  <c:v>Sep 2025</c:v>
                </c:pt>
                <c:pt idx="24269">
                  <c:v>Sep 2025</c:v>
                </c:pt>
                <c:pt idx="24270">
                  <c:v>Sep 2025</c:v>
                </c:pt>
                <c:pt idx="24271">
                  <c:v>Sep 2025</c:v>
                </c:pt>
                <c:pt idx="24272">
                  <c:v>Sep 2025</c:v>
                </c:pt>
                <c:pt idx="24273">
                  <c:v>Sep 2025</c:v>
                </c:pt>
                <c:pt idx="24274">
                  <c:v>Sep 2025</c:v>
                </c:pt>
                <c:pt idx="24275">
                  <c:v>Sep 2025</c:v>
                </c:pt>
                <c:pt idx="24276">
                  <c:v>Sep 2025</c:v>
                </c:pt>
                <c:pt idx="24277">
                  <c:v>Sep 2025</c:v>
                </c:pt>
                <c:pt idx="24278">
                  <c:v>Sep 2025</c:v>
                </c:pt>
                <c:pt idx="24279">
                  <c:v>Sep 2025</c:v>
                </c:pt>
                <c:pt idx="24280">
                  <c:v>Sep 2025</c:v>
                </c:pt>
                <c:pt idx="24281">
                  <c:v>Sep 2025</c:v>
                </c:pt>
                <c:pt idx="24282">
                  <c:v>Sep 2025</c:v>
                </c:pt>
                <c:pt idx="24283">
                  <c:v>Sep 2025</c:v>
                </c:pt>
                <c:pt idx="24284">
                  <c:v>Sep 2025</c:v>
                </c:pt>
                <c:pt idx="24285">
                  <c:v>Sep 2025</c:v>
                </c:pt>
                <c:pt idx="24286">
                  <c:v>Sep 2025</c:v>
                </c:pt>
                <c:pt idx="24287">
                  <c:v>Sep 2025</c:v>
                </c:pt>
                <c:pt idx="24288">
                  <c:v>Sep 2025</c:v>
                </c:pt>
                <c:pt idx="24289">
                  <c:v>Sep 2025</c:v>
                </c:pt>
                <c:pt idx="24290">
                  <c:v>Sep 2025</c:v>
                </c:pt>
                <c:pt idx="24291">
                  <c:v>Sep 2025</c:v>
                </c:pt>
                <c:pt idx="24292">
                  <c:v>Sep 2025</c:v>
                </c:pt>
                <c:pt idx="24293">
                  <c:v>Sep 2025</c:v>
                </c:pt>
                <c:pt idx="24294">
                  <c:v>Sep 2025</c:v>
                </c:pt>
                <c:pt idx="24295">
                  <c:v>Sep 2025</c:v>
                </c:pt>
                <c:pt idx="24296">
                  <c:v>Sep 2025</c:v>
                </c:pt>
                <c:pt idx="24297">
                  <c:v>Sep 2025</c:v>
                </c:pt>
                <c:pt idx="24298">
                  <c:v>Sep 2025</c:v>
                </c:pt>
                <c:pt idx="24299">
                  <c:v>Sep 2025</c:v>
                </c:pt>
                <c:pt idx="24300">
                  <c:v>Sep 2025</c:v>
                </c:pt>
                <c:pt idx="24301">
                  <c:v>Sep 2025</c:v>
                </c:pt>
                <c:pt idx="24302">
                  <c:v>Sep 2025</c:v>
                </c:pt>
                <c:pt idx="24303">
                  <c:v>Sep 2025</c:v>
                </c:pt>
                <c:pt idx="24304">
                  <c:v>Sep 2025</c:v>
                </c:pt>
                <c:pt idx="24305">
                  <c:v>Sep 2025</c:v>
                </c:pt>
                <c:pt idx="24306">
                  <c:v>Sep 2025</c:v>
                </c:pt>
                <c:pt idx="24307">
                  <c:v>Sep 2025</c:v>
                </c:pt>
                <c:pt idx="24308">
                  <c:v>Sep 2025</c:v>
                </c:pt>
                <c:pt idx="24309">
                  <c:v>Sep 2025</c:v>
                </c:pt>
                <c:pt idx="24310">
                  <c:v>Sep 2025</c:v>
                </c:pt>
                <c:pt idx="24311">
                  <c:v>Sep 2025</c:v>
                </c:pt>
                <c:pt idx="24312">
                  <c:v>Sep 2025</c:v>
                </c:pt>
                <c:pt idx="24313">
                  <c:v>Sep 2025</c:v>
                </c:pt>
                <c:pt idx="24314">
                  <c:v>Sep 2025</c:v>
                </c:pt>
                <c:pt idx="24315">
                  <c:v>Sep 2025</c:v>
                </c:pt>
                <c:pt idx="24316">
                  <c:v>Sep 2025</c:v>
                </c:pt>
                <c:pt idx="24317">
                  <c:v>Sep 2025</c:v>
                </c:pt>
                <c:pt idx="24318">
                  <c:v>Sep 2025</c:v>
                </c:pt>
                <c:pt idx="24319">
                  <c:v>Sep 2025</c:v>
                </c:pt>
                <c:pt idx="24320">
                  <c:v>Sep 2025</c:v>
                </c:pt>
                <c:pt idx="24321">
                  <c:v>Sep 2025</c:v>
                </c:pt>
                <c:pt idx="24322">
                  <c:v>Sep 2025</c:v>
                </c:pt>
                <c:pt idx="24323">
                  <c:v>Sep 2025</c:v>
                </c:pt>
                <c:pt idx="24324">
                  <c:v>Sep 2025</c:v>
                </c:pt>
                <c:pt idx="24325">
                  <c:v>Sep 2025</c:v>
                </c:pt>
                <c:pt idx="24326">
                  <c:v>Sep 2025</c:v>
                </c:pt>
                <c:pt idx="24327">
                  <c:v>Sep 2025</c:v>
                </c:pt>
                <c:pt idx="24328">
                  <c:v>Sep 2025</c:v>
                </c:pt>
                <c:pt idx="24329">
                  <c:v>Sep 2025</c:v>
                </c:pt>
                <c:pt idx="24330">
                  <c:v>Sep 2025</c:v>
                </c:pt>
                <c:pt idx="24331">
                  <c:v>Sep 2025</c:v>
                </c:pt>
                <c:pt idx="24332">
                  <c:v>Sep 2025</c:v>
                </c:pt>
                <c:pt idx="24333">
                  <c:v>Sep 2025</c:v>
                </c:pt>
                <c:pt idx="24334">
                  <c:v>Sep 2025</c:v>
                </c:pt>
                <c:pt idx="24335">
                  <c:v>Sep 2025</c:v>
                </c:pt>
                <c:pt idx="24336">
                  <c:v>Sep 2025</c:v>
                </c:pt>
                <c:pt idx="24337">
                  <c:v>Sep 2025</c:v>
                </c:pt>
                <c:pt idx="24338">
                  <c:v>Sep 2025</c:v>
                </c:pt>
                <c:pt idx="24339">
                  <c:v>Sep 2025</c:v>
                </c:pt>
                <c:pt idx="24340">
                  <c:v>Sep 2025</c:v>
                </c:pt>
                <c:pt idx="24341">
                  <c:v>Sep 2025</c:v>
                </c:pt>
                <c:pt idx="24342">
                  <c:v>Sep 2025</c:v>
                </c:pt>
                <c:pt idx="24343">
                  <c:v>Sep 2025</c:v>
                </c:pt>
                <c:pt idx="24344">
                  <c:v>Sep 2025</c:v>
                </c:pt>
                <c:pt idx="24345">
                  <c:v>Sep 2025</c:v>
                </c:pt>
                <c:pt idx="24346">
                  <c:v>Sep 2025</c:v>
                </c:pt>
                <c:pt idx="24347">
                  <c:v>Sep 2025</c:v>
                </c:pt>
                <c:pt idx="24348">
                  <c:v>Sep 2025</c:v>
                </c:pt>
                <c:pt idx="24349">
                  <c:v>Sep 2025</c:v>
                </c:pt>
                <c:pt idx="24350">
                  <c:v>Sep 2025</c:v>
                </c:pt>
                <c:pt idx="24351">
                  <c:v>Sep 2025</c:v>
                </c:pt>
                <c:pt idx="24352">
                  <c:v>Sep 2025</c:v>
                </c:pt>
                <c:pt idx="24353">
                  <c:v>Sep 2025</c:v>
                </c:pt>
                <c:pt idx="24354">
                  <c:v>Sep 2025</c:v>
                </c:pt>
                <c:pt idx="24355">
                  <c:v>Sep 2025</c:v>
                </c:pt>
                <c:pt idx="24356">
                  <c:v>Sep 2025</c:v>
                </c:pt>
                <c:pt idx="24357">
                  <c:v>Sep 2025</c:v>
                </c:pt>
                <c:pt idx="24358">
                  <c:v>Sep 2025</c:v>
                </c:pt>
                <c:pt idx="24359">
                  <c:v>Sep 2025</c:v>
                </c:pt>
                <c:pt idx="24360">
                  <c:v>Sep 2025</c:v>
                </c:pt>
                <c:pt idx="24361">
                  <c:v>Sep 2025</c:v>
                </c:pt>
                <c:pt idx="24362">
                  <c:v>Sep 2025</c:v>
                </c:pt>
                <c:pt idx="24363">
                  <c:v>Sep 2025</c:v>
                </c:pt>
                <c:pt idx="24364">
                  <c:v>Sep 2025</c:v>
                </c:pt>
                <c:pt idx="24365">
                  <c:v>Sep 2025</c:v>
                </c:pt>
                <c:pt idx="24366">
                  <c:v>Sep 2025</c:v>
                </c:pt>
                <c:pt idx="24367">
                  <c:v>Sep 2025</c:v>
                </c:pt>
                <c:pt idx="24368">
                  <c:v>Sep 2025</c:v>
                </c:pt>
                <c:pt idx="24369">
                  <c:v>Sep 2025</c:v>
                </c:pt>
                <c:pt idx="24370">
                  <c:v>Sep 2025</c:v>
                </c:pt>
                <c:pt idx="24371">
                  <c:v>Sep 2025</c:v>
                </c:pt>
                <c:pt idx="24372">
                  <c:v>Sep 2025</c:v>
                </c:pt>
                <c:pt idx="24373">
                  <c:v>Sep 2025</c:v>
                </c:pt>
                <c:pt idx="24374">
                  <c:v>Sep 2025</c:v>
                </c:pt>
                <c:pt idx="24375">
                  <c:v>Sep 2025</c:v>
                </c:pt>
                <c:pt idx="24376">
                  <c:v>Sep 2025</c:v>
                </c:pt>
                <c:pt idx="24377">
                  <c:v>Sep 2025</c:v>
                </c:pt>
                <c:pt idx="24378">
                  <c:v>Sep 2025</c:v>
                </c:pt>
                <c:pt idx="24379">
                  <c:v>Sep 2025</c:v>
                </c:pt>
                <c:pt idx="24380">
                  <c:v>Sep 2025</c:v>
                </c:pt>
                <c:pt idx="24381">
                  <c:v>Sep 2025</c:v>
                </c:pt>
                <c:pt idx="24382">
                  <c:v>Sep 2025</c:v>
                </c:pt>
                <c:pt idx="24383">
                  <c:v>Sep 2025</c:v>
                </c:pt>
                <c:pt idx="24384">
                  <c:v>Sep 2025</c:v>
                </c:pt>
                <c:pt idx="24385">
                  <c:v>Sep 2025</c:v>
                </c:pt>
                <c:pt idx="24386">
                  <c:v>Sep 2025</c:v>
                </c:pt>
                <c:pt idx="24387">
                  <c:v>Sep 2025</c:v>
                </c:pt>
                <c:pt idx="24388">
                  <c:v>Sep 2025</c:v>
                </c:pt>
                <c:pt idx="24389">
                  <c:v>Sep 2025</c:v>
                </c:pt>
                <c:pt idx="24390">
                  <c:v>Sep 2025</c:v>
                </c:pt>
                <c:pt idx="24391">
                  <c:v>Sep 2025</c:v>
                </c:pt>
                <c:pt idx="24392">
                  <c:v>Sep 2025</c:v>
                </c:pt>
                <c:pt idx="24393">
                  <c:v>Sep 2025</c:v>
                </c:pt>
                <c:pt idx="24394">
                  <c:v>Sep 2025</c:v>
                </c:pt>
                <c:pt idx="24395">
                  <c:v>Sep 2025</c:v>
                </c:pt>
                <c:pt idx="24396">
                  <c:v>Sep 2025</c:v>
                </c:pt>
                <c:pt idx="24397">
                  <c:v>Sep 2025</c:v>
                </c:pt>
                <c:pt idx="24398">
                  <c:v>Sep 2025</c:v>
                </c:pt>
                <c:pt idx="24399">
                  <c:v>Sep 2025</c:v>
                </c:pt>
                <c:pt idx="24400">
                  <c:v>Sep 2025</c:v>
                </c:pt>
                <c:pt idx="24401">
                  <c:v>Sep 2025</c:v>
                </c:pt>
                <c:pt idx="24402">
                  <c:v>Sep 2025</c:v>
                </c:pt>
                <c:pt idx="24403">
                  <c:v>Sep 2025</c:v>
                </c:pt>
                <c:pt idx="24404">
                  <c:v>Sep 2025</c:v>
                </c:pt>
                <c:pt idx="24405">
                  <c:v>Sep 2025</c:v>
                </c:pt>
                <c:pt idx="24406">
                  <c:v>Sep 2025</c:v>
                </c:pt>
                <c:pt idx="24407">
                  <c:v>Sep 2025</c:v>
                </c:pt>
                <c:pt idx="24408">
                  <c:v>Sep 2025</c:v>
                </c:pt>
                <c:pt idx="24409">
                  <c:v>Sep 2025</c:v>
                </c:pt>
                <c:pt idx="24410">
                  <c:v>Sep 2025</c:v>
                </c:pt>
                <c:pt idx="24411">
                  <c:v>Sep 2025</c:v>
                </c:pt>
                <c:pt idx="24412">
                  <c:v>Sep 2025</c:v>
                </c:pt>
                <c:pt idx="24413">
                  <c:v>Sep 2025</c:v>
                </c:pt>
                <c:pt idx="24414">
                  <c:v>Sep 2025</c:v>
                </c:pt>
                <c:pt idx="24415">
                  <c:v>Sep 2025</c:v>
                </c:pt>
                <c:pt idx="24416">
                  <c:v>Sep 2025</c:v>
                </c:pt>
                <c:pt idx="24417">
                  <c:v>Sep 2025</c:v>
                </c:pt>
                <c:pt idx="24418">
                  <c:v>Sep 2025</c:v>
                </c:pt>
                <c:pt idx="24419">
                  <c:v>Sep 2025</c:v>
                </c:pt>
                <c:pt idx="24420">
                  <c:v>Sep 2025</c:v>
                </c:pt>
                <c:pt idx="24421">
                  <c:v>Sep 2025</c:v>
                </c:pt>
                <c:pt idx="24422">
                  <c:v>Sep 2025</c:v>
                </c:pt>
                <c:pt idx="24423">
                  <c:v>Sep 2025</c:v>
                </c:pt>
                <c:pt idx="24424">
                  <c:v>Sep 2025</c:v>
                </c:pt>
                <c:pt idx="24425">
                  <c:v>Sep 2025</c:v>
                </c:pt>
                <c:pt idx="24426">
                  <c:v>Sep 2025</c:v>
                </c:pt>
                <c:pt idx="24427">
                  <c:v>Sep 2025</c:v>
                </c:pt>
                <c:pt idx="24428">
                  <c:v>Sep 2025</c:v>
                </c:pt>
                <c:pt idx="24429">
                  <c:v>Sep 2025</c:v>
                </c:pt>
                <c:pt idx="24430">
                  <c:v>Sep 2025</c:v>
                </c:pt>
                <c:pt idx="24431">
                  <c:v>Sep 2025</c:v>
                </c:pt>
                <c:pt idx="24432">
                  <c:v>Sep 2025</c:v>
                </c:pt>
                <c:pt idx="24433">
                  <c:v>Sep 2025</c:v>
                </c:pt>
                <c:pt idx="24434">
                  <c:v>Sep 2025</c:v>
                </c:pt>
                <c:pt idx="24435">
                  <c:v>Sep 2025</c:v>
                </c:pt>
                <c:pt idx="24436">
                  <c:v>Sep 2025</c:v>
                </c:pt>
                <c:pt idx="24437">
                  <c:v>Sep 2025</c:v>
                </c:pt>
                <c:pt idx="24438">
                  <c:v>Sep 2025</c:v>
                </c:pt>
                <c:pt idx="24439">
                  <c:v>Sep 2025</c:v>
                </c:pt>
                <c:pt idx="24440">
                  <c:v>Sep 2025</c:v>
                </c:pt>
                <c:pt idx="24441">
                  <c:v>Sep 2025</c:v>
                </c:pt>
                <c:pt idx="24442">
                  <c:v>Sep 2025</c:v>
                </c:pt>
                <c:pt idx="24443">
                  <c:v>Sep 2025</c:v>
                </c:pt>
                <c:pt idx="24444">
                  <c:v>Sep 2025</c:v>
                </c:pt>
                <c:pt idx="24445">
                  <c:v>Sep 2025</c:v>
                </c:pt>
                <c:pt idx="24446">
                  <c:v>Sep 2025</c:v>
                </c:pt>
                <c:pt idx="24447">
                  <c:v>Sep 2025</c:v>
                </c:pt>
                <c:pt idx="24448">
                  <c:v>Sep 2025</c:v>
                </c:pt>
                <c:pt idx="24449">
                  <c:v>Sep 2025</c:v>
                </c:pt>
                <c:pt idx="24450">
                  <c:v>Sep 2025</c:v>
                </c:pt>
                <c:pt idx="24451">
                  <c:v>Sep 2025</c:v>
                </c:pt>
                <c:pt idx="24452">
                  <c:v>Sep 2025</c:v>
                </c:pt>
                <c:pt idx="24453">
                  <c:v>Sep 2025</c:v>
                </c:pt>
                <c:pt idx="24454">
                  <c:v>Sep 2025</c:v>
                </c:pt>
                <c:pt idx="24455">
                  <c:v>Sep 2025</c:v>
                </c:pt>
                <c:pt idx="24456">
                  <c:v>Sep 2025</c:v>
                </c:pt>
                <c:pt idx="24457">
                  <c:v>Sep 2025</c:v>
                </c:pt>
                <c:pt idx="24458">
                  <c:v>Sep 2025</c:v>
                </c:pt>
                <c:pt idx="24459">
                  <c:v>Sep 2025</c:v>
                </c:pt>
                <c:pt idx="24460">
                  <c:v>Sep 2025</c:v>
                </c:pt>
                <c:pt idx="24461">
                  <c:v>Sep 2025</c:v>
                </c:pt>
                <c:pt idx="24462">
                  <c:v>Sep 2025</c:v>
                </c:pt>
                <c:pt idx="24463">
                  <c:v>Sep 2025</c:v>
                </c:pt>
                <c:pt idx="24464">
                  <c:v>Sep 2025</c:v>
                </c:pt>
                <c:pt idx="24465">
                  <c:v>Sep 2025</c:v>
                </c:pt>
                <c:pt idx="24466">
                  <c:v>Sep 2025</c:v>
                </c:pt>
                <c:pt idx="24467">
                  <c:v>Sep 2025</c:v>
                </c:pt>
                <c:pt idx="24468">
                  <c:v>Sep 2025</c:v>
                </c:pt>
                <c:pt idx="24469">
                  <c:v>Sep 2025</c:v>
                </c:pt>
                <c:pt idx="24470">
                  <c:v>Sep 2025</c:v>
                </c:pt>
                <c:pt idx="24471">
                  <c:v>Sep 2025</c:v>
                </c:pt>
                <c:pt idx="24472">
                  <c:v>Sep 2025</c:v>
                </c:pt>
                <c:pt idx="24473">
                  <c:v>Sep 2025</c:v>
                </c:pt>
                <c:pt idx="24474">
                  <c:v>Sep 2025</c:v>
                </c:pt>
                <c:pt idx="24475">
                  <c:v>Sep 2025</c:v>
                </c:pt>
                <c:pt idx="24476">
                  <c:v>Sep 2025</c:v>
                </c:pt>
                <c:pt idx="24477">
                  <c:v>Sep 2025</c:v>
                </c:pt>
                <c:pt idx="24478">
                  <c:v>Sep 2025</c:v>
                </c:pt>
                <c:pt idx="24479">
                  <c:v>Sep 2025</c:v>
                </c:pt>
                <c:pt idx="24480">
                  <c:v>Sep 2025</c:v>
                </c:pt>
                <c:pt idx="24481">
                  <c:v>Sep 2025</c:v>
                </c:pt>
                <c:pt idx="24482">
                  <c:v>Sep 2025</c:v>
                </c:pt>
                <c:pt idx="24483">
                  <c:v>Sep 2025</c:v>
                </c:pt>
                <c:pt idx="24484">
                  <c:v>Sep 2025</c:v>
                </c:pt>
                <c:pt idx="24485">
                  <c:v>Sep 2025</c:v>
                </c:pt>
                <c:pt idx="24486">
                  <c:v>Sep 2025</c:v>
                </c:pt>
                <c:pt idx="24487">
                  <c:v>Sep 2025</c:v>
                </c:pt>
                <c:pt idx="24488">
                  <c:v>Sep 2025</c:v>
                </c:pt>
                <c:pt idx="24489">
                  <c:v>Sep 2025</c:v>
                </c:pt>
                <c:pt idx="24490">
                  <c:v>Sep 2025</c:v>
                </c:pt>
                <c:pt idx="24491">
                  <c:v>Sep 2025</c:v>
                </c:pt>
                <c:pt idx="24492">
                  <c:v>Sep 2025</c:v>
                </c:pt>
                <c:pt idx="24493">
                  <c:v>Sep 2025</c:v>
                </c:pt>
                <c:pt idx="24494">
                  <c:v>Sep 2025</c:v>
                </c:pt>
                <c:pt idx="24495">
                  <c:v>Sep 2025</c:v>
                </c:pt>
                <c:pt idx="24496">
                  <c:v>Sep 2025</c:v>
                </c:pt>
                <c:pt idx="24497">
                  <c:v>Sep 2025</c:v>
                </c:pt>
                <c:pt idx="24498">
                  <c:v>Sep 2025</c:v>
                </c:pt>
                <c:pt idx="24499">
                  <c:v>Sep 2025</c:v>
                </c:pt>
                <c:pt idx="24500">
                  <c:v>Sep 2025</c:v>
                </c:pt>
                <c:pt idx="24501">
                  <c:v>Sep 2025</c:v>
                </c:pt>
                <c:pt idx="24502">
                  <c:v>Sep 2025</c:v>
                </c:pt>
                <c:pt idx="24503">
                  <c:v>Sep 2025</c:v>
                </c:pt>
                <c:pt idx="24504">
                  <c:v>Sep 2025</c:v>
                </c:pt>
                <c:pt idx="24505">
                  <c:v>Sep 2025</c:v>
                </c:pt>
                <c:pt idx="24506">
                  <c:v>Sep 2025</c:v>
                </c:pt>
                <c:pt idx="24507">
                  <c:v>Sep 2025</c:v>
                </c:pt>
                <c:pt idx="24508">
                  <c:v>Sep 2025</c:v>
                </c:pt>
                <c:pt idx="24509">
                  <c:v>Sep 2025</c:v>
                </c:pt>
                <c:pt idx="24510">
                  <c:v>Sep 2025</c:v>
                </c:pt>
                <c:pt idx="24511">
                  <c:v>Sep 2025</c:v>
                </c:pt>
                <c:pt idx="24512">
                  <c:v>Sep 2025</c:v>
                </c:pt>
                <c:pt idx="24513">
                  <c:v>Sep 2025</c:v>
                </c:pt>
                <c:pt idx="24514">
                  <c:v>Sep 2025</c:v>
                </c:pt>
                <c:pt idx="24515">
                  <c:v>Sep 2025</c:v>
                </c:pt>
                <c:pt idx="24516">
                  <c:v>Sep 2025</c:v>
                </c:pt>
                <c:pt idx="24517">
                  <c:v>Sep 2025</c:v>
                </c:pt>
                <c:pt idx="24518">
                  <c:v>Sep 2025</c:v>
                </c:pt>
                <c:pt idx="24519">
                  <c:v>Sep 2025</c:v>
                </c:pt>
                <c:pt idx="24520">
                  <c:v>Sep 2025</c:v>
                </c:pt>
                <c:pt idx="24521">
                  <c:v>Sep 2025</c:v>
                </c:pt>
                <c:pt idx="24522">
                  <c:v>Sep 2025</c:v>
                </c:pt>
                <c:pt idx="24523">
                  <c:v>Sep 2025</c:v>
                </c:pt>
                <c:pt idx="24524">
                  <c:v>Sep 2025</c:v>
                </c:pt>
                <c:pt idx="24525">
                  <c:v>Sep 2025</c:v>
                </c:pt>
                <c:pt idx="24526">
                  <c:v>Sep 2025</c:v>
                </c:pt>
                <c:pt idx="24527">
                  <c:v>Sep 2025</c:v>
                </c:pt>
                <c:pt idx="24528">
                  <c:v>Sep 2025</c:v>
                </c:pt>
                <c:pt idx="24529">
                  <c:v>Sep 2025</c:v>
                </c:pt>
                <c:pt idx="24530">
                  <c:v>Sep 2025</c:v>
                </c:pt>
                <c:pt idx="24531">
                  <c:v>Sep 2025</c:v>
                </c:pt>
                <c:pt idx="24532">
                  <c:v>Sep 2025</c:v>
                </c:pt>
                <c:pt idx="24533">
                  <c:v>Sep 2025</c:v>
                </c:pt>
                <c:pt idx="24534">
                  <c:v>Sep 2025</c:v>
                </c:pt>
                <c:pt idx="24535">
                  <c:v>Sep 2025</c:v>
                </c:pt>
                <c:pt idx="24536">
                  <c:v>Sep 2025</c:v>
                </c:pt>
                <c:pt idx="24537">
                  <c:v>Sep 2025</c:v>
                </c:pt>
                <c:pt idx="24538">
                  <c:v>Sep 2025</c:v>
                </c:pt>
                <c:pt idx="24539">
                  <c:v>Sep 2025</c:v>
                </c:pt>
                <c:pt idx="24540">
                  <c:v>Sep 2025</c:v>
                </c:pt>
                <c:pt idx="24541">
                  <c:v>Sep 2025</c:v>
                </c:pt>
                <c:pt idx="24542">
                  <c:v>Sep 2025</c:v>
                </c:pt>
                <c:pt idx="24543">
                  <c:v>Sep 2025</c:v>
                </c:pt>
                <c:pt idx="24544">
                  <c:v>Sep 2025</c:v>
                </c:pt>
                <c:pt idx="24545">
                  <c:v>Sep 2025</c:v>
                </c:pt>
                <c:pt idx="24546">
                  <c:v>Sep 2025</c:v>
                </c:pt>
                <c:pt idx="24547">
                  <c:v>Sep 2025</c:v>
                </c:pt>
                <c:pt idx="24548">
                  <c:v>Sep 2025</c:v>
                </c:pt>
                <c:pt idx="24549">
                  <c:v>Sep 2025</c:v>
                </c:pt>
                <c:pt idx="24550">
                  <c:v>Sep 2025</c:v>
                </c:pt>
                <c:pt idx="24551">
                  <c:v>Sep 2025</c:v>
                </c:pt>
                <c:pt idx="24552">
                  <c:v>Sep 2025</c:v>
                </c:pt>
                <c:pt idx="24553">
                  <c:v>Sep 2025</c:v>
                </c:pt>
                <c:pt idx="24554">
                  <c:v>Sep 2025</c:v>
                </c:pt>
                <c:pt idx="24555">
                  <c:v>Sep 2025</c:v>
                </c:pt>
                <c:pt idx="24556">
                  <c:v>Sep 2025</c:v>
                </c:pt>
                <c:pt idx="24557">
                  <c:v>Sep 2025</c:v>
                </c:pt>
                <c:pt idx="24558">
                  <c:v>Sep 2025</c:v>
                </c:pt>
                <c:pt idx="24559">
                  <c:v>Sep 2025</c:v>
                </c:pt>
                <c:pt idx="24560">
                  <c:v>Sep 2025</c:v>
                </c:pt>
                <c:pt idx="24561">
                  <c:v>Sep 2025</c:v>
                </c:pt>
                <c:pt idx="24562">
                  <c:v>Sep 2025</c:v>
                </c:pt>
                <c:pt idx="24563">
                  <c:v>Sep 2025</c:v>
                </c:pt>
                <c:pt idx="24564">
                  <c:v>Sep 2025</c:v>
                </c:pt>
                <c:pt idx="24565">
                  <c:v>Sep 2025</c:v>
                </c:pt>
                <c:pt idx="24566">
                  <c:v>Sep 2025</c:v>
                </c:pt>
                <c:pt idx="24567">
                  <c:v>Sep 2025</c:v>
                </c:pt>
                <c:pt idx="24568">
                  <c:v>Sep 2025</c:v>
                </c:pt>
                <c:pt idx="24569">
                  <c:v>Sep 2025</c:v>
                </c:pt>
                <c:pt idx="24570">
                  <c:v>Sep 2025</c:v>
                </c:pt>
                <c:pt idx="24571">
                  <c:v>Sep 2025</c:v>
                </c:pt>
                <c:pt idx="24572">
                  <c:v>Sep 2025</c:v>
                </c:pt>
                <c:pt idx="24573">
                  <c:v>Sep 2025</c:v>
                </c:pt>
                <c:pt idx="24574">
                  <c:v>Sep 2025</c:v>
                </c:pt>
                <c:pt idx="24575">
                  <c:v>Sep 2025</c:v>
                </c:pt>
                <c:pt idx="24576">
                  <c:v>Sep 2025</c:v>
                </c:pt>
                <c:pt idx="24577">
                  <c:v>Sep 2025</c:v>
                </c:pt>
                <c:pt idx="24578">
                  <c:v>Sep 2025</c:v>
                </c:pt>
                <c:pt idx="24579">
                  <c:v>Sep 2025</c:v>
                </c:pt>
                <c:pt idx="24580">
                  <c:v>Sep 2025</c:v>
                </c:pt>
                <c:pt idx="24581">
                  <c:v>Sep 2025</c:v>
                </c:pt>
                <c:pt idx="24582">
                  <c:v>Sep 2025</c:v>
                </c:pt>
                <c:pt idx="24583">
                  <c:v>Sep 2025</c:v>
                </c:pt>
                <c:pt idx="24584">
                  <c:v>Sep 2025</c:v>
                </c:pt>
                <c:pt idx="24585">
                  <c:v>Sep 2025</c:v>
                </c:pt>
                <c:pt idx="24586">
                  <c:v>Sep 2025</c:v>
                </c:pt>
                <c:pt idx="24587">
                  <c:v>Sep 2025</c:v>
                </c:pt>
                <c:pt idx="24588">
                  <c:v>Sep 2025</c:v>
                </c:pt>
                <c:pt idx="24589">
                  <c:v>Sep 2025</c:v>
                </c:pt>
                <c:pt idx="24590">
                  <c:v>Sep 2025</c:v>
                </c:pt>
                <c:pt idx="24591">
                  <c:v>Sep 2025</c:v>
                </c:pt>
                <c:pt idx="24592">
                  <c:v>Sep 2025</c:v>
                </c:pt>
                <c:pt idx="24593">
                  <c:v>Sep 2025</c:v>
                </c:pt>
                <c:pt idx="24594">
                  <c:v>Sep 2025</c:v>
                </c:pt>
                <c:pt idx="24595">
                  <c:v>Sep 2025</c:v>
                </c:pt>
                <c:pt idx="24596">
                  <c:v>Sep 2025</c:v>
                </c:pt>
                <c:pt idx="24597">
                  <c:v>Sep 2025</c:v>
                </c:pt>
                <c:pt idx="24598">
                  <c:v>Sep 2025</c:v>
                </c:pt>
                <c:pt idx="24599">
                  <c:v>Sep 2025</c:v>
                </c:pt>
                <c:pt idx="24600">
                  <c:v>Sep 2025</c:v>
                </c:pt>
                <c:pt idx="24601">
                  <c:v>Sep 2025</c:v>
                </c:pt>
                <c:pt idx="24602">
                  <c:v>Sep 2025</c:v>
                </c:pt>
                <c:pt idx="24603">
                  <c:v>Sep 2025</c:v>
                </c:pt>
                <c:pt idx="24604">
                  <c:v>Sep 2025</c:v>
                </c:pt>
                <c:pt idx="24605">
                  <c:v>Sep 2025</c:v>
                </c:pt>
                <c:pt idx="24606">
                  <c:v>Sep 2025</c:v>
                </c:pt>
                <c:pt idx="24607">
                  <c:v>Sep 2025</c:v>
                </c:pt>
                <c:pt idx="24608">
                  <c:v>Sep 2025</c:v>
                </c:pt>
                <c:pt idx="24609">
                  <c:v>Sep 2025</c:v>
                </c:pt>
                <c:pt idx="24610">
                  <c:v>Sep 2025</c:v>
                </c:pt>
                <c:pt idx="24611">
                  <c:v>Sep 2025</c:v>
                </c:pt>
                <c:pt idx="24612">
                  <c:v>Sep 2025</c:v>
                </c:pt>
                <c:pt idx="24613">
                  <c:v>Sep 2025</c:v>
                </c:pt>
                <c:pt idx="24614">
                  <c:v>Sep 2025</c:v>
                </c:pt>
                <c:pt idx="24615">
                  <c:v>Sep 2025</c:v>
                </c:pt>
                <c:pt idx="24616">
                  <c:v>Sep 2025</c:v>
                </c:pt>
                <c:pt idx="24617">
                  <c:v>Sep 2025</c:v>
                </c:pt>
                <c:pt idx="24618">
                  <c:v>Sep 2025</c:v>
                </c:pt>
                <c:pt idx="24619">
                  <c:v>Sep 2025</c:v>
                </c:pt>
                <c:pt idx="24620">
                  <c:v>Sep 2025</c:v>
                </c:pt>
                <c:pt idx="24621">
                  <c:v>Sep 2025</c:v>
                </c:pt>
                <c:pt idx="24622">
                  <c:v>Sep 2025</c:v>
                </c:pt>
                <c:pt idx="24623">
                  <c:v>Sep 2025</c:v>
                </c:pt>
                <c:pt idx="24624">
                  <c:v>Sep 2025</c:v>
                </c:pt>
                <c:pt idx="24625">
                  <c:v>Sep 2025</c:v>
                </c:pt>
                <c:pt idx="24626">
                  <c:v>Sep 2025</c:v>
                </c:pt>
                <c:pt idx="24627">
                  <c:v>Sep 2025</c:v>
                </c:pt>
                <c:pt idx="24628">
                  <c:v>Sep 2025</c:v>
                </c:pt>
                <c:pt idx="24629">
                  <c:v>Sep 2025</c:v>
                </c:pt>
                <c:pt idx="24630">
                  <c:v>Sep 2025</c:v>
                </c:pt>
                <c:pt idx="24631">
                  <c:v>Sep 2025</c:v>
                </c:pt>
                <c:pt idx="24632">
                  <c:v>Sep 2025</c:v>
                </c:pt>
                <c:pt idx="24633">
                  <c:v>Sep 2025</c:v>
                </c:pt>
                <c:pt idx="24634">
                  <c:v>Sep 2025</c:v>
                </c:pt>
                <c:pt idx="24635">
                  <c:v>Sep 2025</c:v>
                </c:pt>
                <c:pt idx="24636">
                  <c:v>Sep 2025</c:v>
                </c:pt>
                <c:pt idx="24637">
                  <c:v>Sep 2025</c:v>
                </c:pt>
                <c:pt idx="24638">
                  <c:v>Sep 2025</c:v>
                </c:pt>
                <c:pt idx="24639">
                  <c:v>Sep 2025</c:v>
                </c:pt>
                <c:pt idx="24640">
                  <c:v>Sep 2025</c:v>
                </c:pt>
                <c:pt idx="24641">
                  <c:v>Sep 2025</c:v>
                </c:pt>
                <c:pt idx="24642">
                  <c:v>Sep 2025</c:v>
                </c:pt>
                <c:pt idx="24643">
                  <c:v>Sep 2025</c:v>
                </c:pt>
                <c:pt idx="24644">
                  <c:v>Sep 2025</c:v>
                </c:pt>
                <c:pt idx="24645">
                  <c:v>Sep 2025</c:v>
                </c:pt>
                <c:pt idx="24646">
                  <c:v>Sep 2025</c:v>
                </c:pt>
                <c:pt idx="24647">
                  <c:v>Sep 2025</c:v>
                </c:pt>
                <c:pt idx="24648">
                  <c:v>Sep 2025</c:v>
                </c:pt>
                <c:pt idx="24649">
                  <c:v>Sep 2025</c:v>
                </c:pt>
                <c:pt idx="24650">
                  <c:v>Sep 2025</c:v>
                </c:pt>
                <c:pt idx="24651">
                  <c:v>Sep 2025</c:v>
                </c:pt>
                <c:pt idx="24652">
                  <c:v>Sep 2025</c:v>
                </c:pt>
                <c:pt idx="24653">
                  <c:v>Sep 2025</c:v>
                </c:pt>
                <c:pt idx="24654">
                  <c:v>Sep 2025</c:v>
                </c:pt>
                <c:pt idx="24655">
                  <c:v>Sep 2025</c:v>
                </c:pt>
                <c:pt idx="24656">
                  <c:v>Sep 2025</c:v>
                </c:pt>
                <c:pt idx="24657">
                  <c:v>Sep 2025</c:v>
                </c:pt>
                <c:pt idx="24658">
                  <c:v>Sep 2025</c:v>
                </c:pt>
                <c:pt idx="24659">
                  <c:v>Sep 2025</c:v>
                </c:pt>
                <c:pt idx="24660">
                  <c:v>Sep 2025</c:v>
                </c:pt>
                <c:pt idx="24661">
                  <c:v>Sep 2025</c:v>
                </c:pt>
                <c:pt idx="24662">
                  <c:v>Sep 2025</c:v>
                </c:pt>
                <c:pt idx="24663">
                  <c:v>Sep 2025</c:v>
                </c:pt>
                <c:pt idx="24664">
                  <c:v>Sep 2025</c:v>
                </c:pt>
                <c:pt idx="24665">
                  <c:v>Sep 2025</c:v>
                </c:pt>
                <c:pt idx="24666">
                  <c:v>Sep 2025</c:v>
                </c:pt>
                <c:pt idx="24667">
                  <c:v>Sep 2025</c:v>
                </c:pt>
                <c:pt idx="24668">
                  <c:v>Sep 2025</c:v>
                </c:pt>
                <c:pt idx="24669">
                  <c:v>Sep 2025</c:v>
                </c:pt>
                <c:pt idx="24670">
                  <c:v>Sep 2025</c:v>
                </c:pt>
                <c:pt idx="24671">
                  <c:v>Sep 2025</c:v>
                </c:pt>
                <c:pt idx="24672">
                  <c:v>Sep 2025</c:v>
                </c:pt>
                <c:pt idx="24673">
                  <c:v>Sep 2025</c:v>
                </c:pt>
                <c:pt idx="24674">
                  <c:v>Sep 2025</c:v>
                </c:pt>
                <c:pt idx="24675">
                  <c:v>Sep 2025</c:v>
                </c:pt>
                <c:pt idx="24676">
                  <c:v>Sep 2025</c:v>
                </c:pt>
                <c:pt idx="24677">
                  <c:v>Sep 2025</c:v>
                </c:pt>
                <c:pt idx="24678">
                  <c:v>Sep 2025</c:v>
                </c:pt>
                <c:pt idx="24679">
                  <c:v>Sep 2025</c:v>
                </c:pt>
                <c:pt idx="24680">
                  <c:v>Sep 2025</c:v>
                </c:pt>
                <c:pt idx="24681">
                  <c:v>Sep 2025</c:v>
                </c:pt>
                <c:pt idx="24682">
                  <c:v>Sep 2025</c:v>
                </c:pt>
                <c:pt idx="24683">
                  <c:v>Sep 2025</c:v>
                </c:pt>
                <c:pt idx="24684">
                  <c:v>Sep 2025</c:v>
                </c:pt>
                <c:pt idx="24685">
                  <c:v>Sep 2025</c:v>
                </c:pt>
                <c:pt idx="24686">
                  <c:v>Sep 2025</c:v>
                </c:pt>
                <c:pt idx="24687">
                  <c:v>Sep 2025</c:v>
                </c:pt>
                <c:pt idx="24688">
                  <c:v>Sep 2025</c:v>
                </c:pt>
                <c:pt idx="24689">
                  <c:v>Sep 2025</c:v>
                </c:pt>
                <c:pt idx="24690">
                  <c:v>Sep 2025</c:v>
                </c:pt>
                <c:pt idx="24691">
                  <c:v>Sep 2025</c:v>
                </c:pt>
                <c:pt idx="24692">
                  <c:v>Sep 2025</c:v>
                </c:pt>
                <c:pt idx="24693">
                  <c:v>Sep 2025</c:v>
                </c:pt>
                <c:pt idx="24694">
                  <c:v>Sep 2025</c:v>
                </c:pt>
                <c:pt idx="24695">
                  <c:v>Sep 2025</c:v>
                </c:pt>
                <c:pt idx="24696">
                  <c:v>Sep 2025</c:v>
                </c:pt>
                <c:pt idx="24697">
                  <c:v>Sep 2025</c:v>
                </c:pt>
                <c:pt idx="24698">
                  <c:v>Sep 2025</c:v>
                </c:pt>
                <c:pt idx="24699">
                  <c:v>Sep 2025</c:v>
                </c:pt>
                <c:pt idx="24700">
                  <c:v>Sep 2025</c:v>
                </c:pt>
                <c:pt idx="24701">
                  <c:v>Sep 2025</c:v>
                </c:pt>
                <c:pt idx="24702">
                  <c:v>Sep 2025</c:v>
                </c:pt>
                <c:pt idx="24703">
                  <c:v>Sep 2025</c:v>
                </c:pt>
                <c:pt idx="24704">
                  <c:v>Sep 2025</c:v>
                </c:pt>
                <c:pt idx="24705">
                  <c:v>Sep 2025</c:v>
                </c:pt>
                <c:pt idx="24706">
                  <c:v>Sep 2025</c:v>
                </c:pt>
                <c:pt idx="24707">
                  <c:v>Sep 2025</c:v>
                </c:pt>
                <c:pt idx="24708">
                  <c:v>Sep 2025</c:v>
                </c:pt>
                <c:pt idx="24709">
                  <c:v>Sep 2025</c:v>
                </c:pt>
                <c:pt idx="24710">
                  <c:v>Sep 2025</c:v>
                </c:pt>
                <c:pt idx="24711">
                  <c:v>Sep 2025</c:v>
                </c:pt>
                <c:pt idx="24712">
                  <c:v>Sep 2025</c:v>
                </c:pt>
                <c:pt idx="24713">
                  <c:v>Sep 2025</c:v>
                </c:pt>
                <c:pt idx="24714">
                  <c:v>Sep 2025</c:v>
                </c:pt>
                <c:pt idx="24715">
                  <c:v>Sep 2025</c:v>
                </c:pt>
                <c:pt idx="24716">
                  <c:v>Sep 2025</c:v>
                </c:pt>
                <c:pt idx="24717">
                  <c:v>Sep 2025</c:v>
                </c:pt>
                <c:pt idx="24718">
                  <c:v>Sep 2025</c:v>
                </c:pt>
                <c:pt idx="24719">
                  <c:v>Sep 2025</c:v>
                </c:pt>
                <c:pt idx="24720">
                  <c:v>Sep 2025</c:v>
                </c:pt>
                <c:pt idx="24721">
                  <c:v>Sep 2025</c:v>
                </c:pt>
                <c:pt idx="24722">
                  <c:v>Sep 2025</c:v>
                </c:pt>
                <c:pt idx="24723">
                  <c:v>Sep 2025</c:v>
                </c:pt>
                <c:pt idx="24724">
                  <c:v>Sep 2025</c:v>
                </c:pt>
                <c:pt idx="24725">
                  <c:v>Sep 2025</c:v>
                </c:pt>
                <c:pt idx="24726">
                  <c:v>Sep 2025</c:v>
                </c:pt>
                <c:pt idx="24727">
                  <c:v>Sep 2025</c:v>
                </c:pt>
                <c:pt idx="24728">
                  <c:v>Sep 2025</c:v>
                </c:pt>
                <c:pt idx="24729">
                  <c:v>Sep 2025</c:v>
                </c:pt>
                <c:pt idx="24730">
                  <c:v>Sep 2025</c:v>
                </c:pt>
                <c:pt idx="24731">
                  <c:v>Sep 2025</c:v>
                </c:pt>
                <c:pt idx="24732">
                  <c:v>Sep 2025</c:v>
                </c:pt>
                <c:pt idx="24733">
                  <c:v>Sep 2025</c:v>
                </c:pt>
                <c:pt idx="24734">
                  <c:v>Sep 2025</c:v>
                </c:pt>
                <c:pt idx="24735">
                  <c:v>Sep 2025</c:v>
                </c:pt>
                <c:pt idx="24736">
                  <c:v>Sep 2025</c:v>
                </c:pt>
                <c:pt idx="24737">
                  <c:v>Sep 2025</c:v>
                </c:pt>
                <c:pt idx="24738">
                  <c:v>Sep 2025</c:v>
                </c:pt>
                <c:pt idx="24739">
                  <c:v>Sep 2025</c:v>
                </c:pt>
                <c:pt idx="24740">
                  <c:v>Sep 2025</c:v>
                </c:pt>
                <c:pt idx="24741">
                  <c:v>Sep 2025</c:v>
                </c:pt>
                <c:pt idx="24742">
                  <c:v>Sep 2025</c:v>
                </c:pt>
                <c:pt idx="24743">
                  <c:v>Sep 2025</c:v>
                </c:pt>
                <c:pt idx="24744">
                  <c:v>Sep 2025</c:v>
                </c:pt>
                <c:pt idx="24745">
                  <c:v>Sep 2025</c:v>
                </c:pt>
                <c:pt idx="24746">
                  <c:v>Sep 2025</c:v>
                </c:pt>
                <c:pt idx="24747">
                  <c:v>Sep 2025</c:v>
                </c:pt>
                <c:pt idx="24748">
                  <c:v>Sep 2025</c:v>
                </c:pt>
                <c:pt idx="24749">
                  <c:v>Sep 2025</c:v>
                </c:pt>
                <c:pt idx="24750">
                  <c:v>Sep 2025</c:v>
                </c:pt>
                <c:pt idx="24751">
                  <c:v>Sep 2025</c:v>
                </c:pt>
                <c:pt idx="24752">
                  <c:v>Sep 2025</c:v>
                </c:pt>
                <c:pt idx="24753">
                  <c:v>Sep 2025</c:v>
                </c:pt>
                <c:pt idx="24754">
                  <c:v>Sep 2025</c:v>
                </c:pt>
                <c:pt idx="24755">
                  <c:v>Sep 2025</c:v>
                </c:pt>
                <c:pt idx="24756">
                  <c:v>Sep 2025</c:v>
                </c:pt>
                <c:pt idx="24757">
                  <c:v>Sep 2025</c:v>
                </c:pt>
                <c:pt idx="24758">
                  <c:v>Sep 2025</c:v>
                </c:pt>
                <c:pt idx="24759">
                  <c:v>Sep 2025</c:v>
                </c:pt>
                <c:pt idx="24760">
                  <c:v>Sep 2025</c:v>
                </c:pt>
                <c:pt idx="24761">
                  <c:v>Sep 2025</c:v>
                </c:pt>
                <c:pt idx="24762">
                  <c:v>Sep 2025</c:v>
                </c:pt>
                <c:pt idx="24763">
                  <c:v>Sep 2025</c:v>
                </c:pt>
                <c:pt idx="24764">
                  <c:v>Sep 2025</c:v>
                </c:pt>
                <c:pt idx="24765">
                  <c:v>Sep 2025</c:v>
                </c:pt>
                <c:pt idx="24766">
                  <c:v>Sep 2025</c:v>
                </c:pt>
                <c:pt idx="24767">
                  <c:v>Sep 2025</c:v>
                </c:pt>
                <c:pt idx="24768">
                  <c:v>Sep 2025</c:v>
                </c:pt>
                <c:pt idx="24769">
                  <c:v>Sep 2025</c:v>
                </c:pt>
                <c:pt idx="24770">
                  <c:v>Sep 2025</c:v>
                </c:pt>
                <c:pt idx="24771">
                  <c:v>Sep 2025</c:v>
                </c:pt>
                <c:pt idx="24772">
                  <c:v>Sep 2025</c:v>
                </c:pt>
                <c:pt idx="24773">
                  <c:v>Sep 2025</c:v>
                </c:pt>
                <c:pt idx="24774">
                  <c:v>Sep 2025</c:v>
                </c:pt>
                <c:pt idx="24775">
                  <c:v>Sep 2025</c:v>
                </c:pt>
                <c:pt idx="24776">
                  <c:v>Sep 2025</c:v>
                </c:pt>
                <c:pt idx="24777">
                  <c:v>Sep 2025</c:v>
                </c:pt>
                <c:pt idx="24778">
                  <c:v>Sep 2025</c:v>
                </c:pt>
                <c:pt idx="24779">
                  <c:v>Sep 2025</c:v>
                </c:pt>
                <c:pt idx="24780">
                  <c:v>Sep 2025</c:v>
                </c:pt>
                <c:pt idx="24781">
                  <c:v>Sep 2025</c:v>
                </c:pt>
                <c:pt idx="24782">
                  <c:v>Sep 2025</c:v>
                </c:pt>
                <c:pt idx="24783">
                  <c:v>Sep 2025</c:v>
                </c:pt>
                <c:pt idx="24784">
                  <c:v>Sep 2025</c:v>
                </c:pt>
                <c:pt idx="24785">
                  <c:v>Sep 2025</c:v>
                </c:pt>
                <c:pt idx="24786">
                  <c:v>Sep 2025</c:v>
                </c:pt>
                <c:pt idx="24787">
                  <c:v>Sep 2025</c:v>
                </c:pt>
                <c:pt idx="24788">
                  <c:v>Sep 2025</c:v>
                </c:pt>
                <c:pt idx="24789">
                  <c:v>Sep 2025</c:v>
                </c:pt>
                <c:pt idx="24790">
                  <c:v>Sep 2025</c:v>
                </c:pt>
                <c:pt idx="24791">
                  <c:v>Sep 2025</c:v>
                </c:pt>
                <c:pt idx="24792">
                  <c:v>Sep 2025</c:v>
                </c:pt>
                <c:pt idx="24793">
                  <c:v>Sep 2025</c:v>
                </c:pt>
                <c:pt idx="24794">
                  <c:v>Sep 2025</c:v>
                </c:pt>
                <c:pt idx="24795">
                  <c:v>Sep 2025</c:v>
                </c:pt>
                <c:pt idx="24796">
                  <c:v>Sep 2025</c:v>
                </c:pt>
                <c:pt idx="24797">
                  <c:v>Sep 2025</c:v>
                </c:pt>
                <c:pt idx="24798">
                  <c:v>Sep 2025</c:v>
                </c:pt>
                <c:pt idx="24799">
                  <c:v>Sep 2025</c:v>
                </c:pt>
                <c:pt idx="24800">
                  <c:v>Sep 2025</c:v>
                </c:pt>
                <c:pt idx="24801">
                  <c:v>Sep 2025</c:v>
                </c:pt>
                <c:pt idx="24802">
                  <c:v>Sep 2025</c:v>
                </c:pt>
                <c:pt idx="24803">
                  <c:v>Sep 2025</c:v>
                </c:pt>
                <c:pt idx="24804">
                  <c:v>Sep 2025</c:v>
                </c:pt>
                <c:pt idx="24805">
                  <c:v>Sep 2025</c:v>
                </c:pt>
                <c:pt idx="24806">
                  <c:v>Sep 2025</c:v>
                </c:pt>
                <c:pt idx="24807">
                  <c:v>Sep 2025</c:v>
                </c:pt>
                <c:pt idx="24808">
                  <c:v>Sep 2025</c:v>
                </c:pt>
                <c:pt idx="24809">
                  <c:v>Sep 2025</c:v>
                </c:pt>
                <c:pt idx="24810">
                  <c:v>Sep 2025</c:v>
                </c:pt>
                <c:pt idx="24811">
                  <c:v>Sep 2025</c:v>
                </c:pt>
                <c:pt idx="24812">
                  <c:v>Sep 2025</c:v>
                </c:pt>
                <c:pt idx="24813">
                  <c:v>Sep 2025</c:v>
                </c:pt>
                <c:pt idx="24814">
                  <c:v>Sep 2025</c:v>
                </c:pt>
                <c:pt idx="24815">
                  <c:v>Sep 2025</c:v>
                </c:pt>
                <c:pt idx="24816">
                  <c:v>Sep 2025</c:v>
                </c:pt>
                <c:pt idx="24817">
                  <c:v>Sep 2025</c:v>
                </c:pt>
                <c:pt idx="24818">
                  <c:v>Sep 2025</c:v>
                </c:pt>
                <c:pt idx="24819">
                  <c:v>Sep 2025</c:v>
                </c:pt>
                <c:pt idx="24820">
                  <c:v>Sep 2025</c:v>
                </c:pt>
                <c:pt idx="24821">
                  <c:v>Sep 2025</c:v>
                </c:pt>
                <c:pt idx="24822">
                  <c:v>Sep 2025</c:v>
                </c:pt>
                <c:pt idx="24823">
                  <c:v>Sep 2025</c:v>
                </c:pt>
                <c:pt idx="24824">
                  <c:v>Sep 2025</c:v>
                </c:pt>
                <c:pt idx="24825">
                  <c:v>Sep 2025</c:v>
                </c:pt>
                <c:pt idx="24826">
                  <c:v>Sep 2025</c:v>
                </c:pt>
                <c:pt idx="24827">
                  <c:v>Sep 2025</c:v>
                </c:pt>
                <c:pt idx="24828">
                  <c:v>Sep 2025</c:v>
                </c:pt>
                <c:pt idx="24829">
                  <c:v>Sep 2025</c:v>
                </c:pt>
                <c:pt idx="24830">
                  <c:v>Sep 2025</c:v>
                </c:pt>
                <c:pt idx="24831">
                  <c:v>Sep 2025</c:v>
                </c:pt>
                <c:pt idx="24832">
                  <c:v>Sep 2025</c:v>
                </c:pt>
                <c:pt idx="24833">
                  <c:v>Sep 2025</c:v>
                </c:pt>
                <c:pt idx="24834">
                  <c:v>Sep 2025</c:v>
                </c:pt>
                <c:pt idx="24835">
                  <c:v>Sep 2025</c:v>
                </c:pt>
                <c:pt idx="24836">
                  <c:v>Sep 2025</c:v>
                </c:pt>
                <c:pt idx="24837">
                  <c:v>Sep 2025</c:v>
                </c:pt>
                <c:pt idx="24838">
                  <c:v>Sep 2025</c:v>
                </c:pt>
                <c:pt idx="24839">
                  <c:v>Sep 2025</c:v>
                </c:pt>
                <c:pt idx="24840">
                  <c:v>Sep 2025</c:v>
                </c:pt>
                <c:pt idx="24841">
                  <c:v>Sep 2025</c:v>
                </c:pt>
                <c:pt idx="24842">
                  <c:v>Sep 2025</c:v>
                </c:pt>
                <c:pt idx="24843">
                  <c:v>Sep 2025</c:v>
                </c:pt>
                <c:pt idx="24844">
                  <c:v>Sep 2025</c:v>
                </c:pt>
                <c:pt idx="24845">
                  <c:v>Sep 2025</c:v>
                </c:pt>
                <c:pt idx="24846">
                  <c:v>Sep 2025</c:v>
                </c:pt>
                <c:pt idx="24847">
                  <c:v>Sep 2025</c:v>
                </c:pt>
                <c:pt idx="24848">
                  <c:v>Sep 2025</c:v>
                </c:pt>
                <c:pt idx="24849">
                  <c:v>Sep 2025</c:v>
                </c:pt>
                <c:pt idx="24850">
                  <c:v>Sep 2025</c:v>
                </c:pt>
                <c:pt idx="24851">
                  <c:v>Sep 2025</c:v>
                </c:pt>
                <c:pt idx="24852">
                  <c:v>Sep 2025</c:v>
                </c:pt>
                <c:pt idx="24853">
                  <c:v>Sep 2025</c:v>
                </c:pt>
                <c:pt idx="24854">
                  <c:v>Sep 2025</c:v>
                </c:pt>
                <c:pt idx="24855">
                  <c:v>Sep 2025</c:v>
                </c:pt>
                <c:pt idx="24856">
                  <c:v>Sep 2025</c:v>
                </c:pt>
                <c:pt idx="24857">
                  <c:v>Sep 2025</c:v>
                </c:pt>
                <c:pt idx="24858">
                  <c:v>Sep 2025</c:v>
                </c:pt>
                <c:pt idx="24859">
                  <c:v>Sep 2025</c:v>
                </c:pt>
                <c:pt idx="24860">
                  <c:v>Sep 2025</c:v>
                </c:pt>
                <c:pt idx="24861">
                  <c:v>Sep 2025</c:v>
                </c:pt>
                <c:pt idx="24862">
                  <c:v>Sep 2025</c:v>
                </c:pt>
                <c:pt idx="24863">
                  <c:v>Sep 2025</c:v>
                </c:pt>
                <c:pt idx="24864">
                  <c:v>Sep 2025</c:v>
                </c:pt>
                <c:pt idx="24865">
                  <c:v>Sep 2025</c:v>
                </c:pt>
                <c:pt idx="24866">
                  <c:v>Sep 2025</c:v>
                </c:pt>
                <c:pt idx="24867">
                  <c:v>Sep 2025</c:v>
                </c:pt>
                <c:pt idx="24868">
                  <c:v>Sep 2025</c:v>
                </c:pt>
                <c:pt idx="24869">
                  <c:v>Sep 2025</c:v>
                </c:pt>
                <c:pt idx="24870">
                  <c:v>Sep 2025</c:v>
                </c:pt>
                <c:pt idx="24871">
                  <c:v>Sep 2025</c:v>
                </c:pt>
                <c:pt idx="24872">
                  <c:v>Sep 2025</c:v>
                </c:pt>
                <c:pt idx="24873">
                  <c:v>Sep 2025</c:v>
                </c:pt>
                <c:pt idx="24874">
                  <c:v>Sep 2025</c:v>
                </c:pt>
                <c:pt idx="24875">
                  <c:v>Sep 2025</c:v>
                </c:pt>
                <c:pt idx="24876">
                  <c:v>Sep 2025</c:v>
                </c:pt>
                <c:pt idx="24877">
                  <c:v>Sep 2025</c:v>
                </c:pt>
                <c:pt idx="24878">
                  <c:v>Sep 2025</c:v>
                </c:pt>
                <c:pt idx="24879">
                  <c:v>Sep 2025</c:v>
                </c:pt>
                <c:pt idx="24880">
                  <c:v>Sep 2025</c:v>
                </c:pt>
                <c:pt idx="24881">
                  <c:v>Sep 2025</c:v>
                </c:pt>
                <c:pt idx="24882">
                  <c:v>Sep 2025</c:v>
                </c:pt>
                <c:pt idx="24883">
                  <c:v>Sep 2025</c:v>
                </c:pt>
                <c:pt idx="24884">
                  <c:v>Sep 2025</c:v>
                </c:pt>
                <c:pt idx="24885">
                  <c:v>Sep 2025</c:v>
                </c:pt>
                <c:pt idx="24886">
                  <c:v>Sep 2025</c:v>
                </c:pt>
                <c:pt idx="24887">
                  <c:v>Sep 2025</c:v>
                </c:pt>
                <c:pt idx="24888">
                  <c:v>Sep 2025</c:v>
                </c:pt>
                <c:pt idx="24889">
                  <c:v>Sep 2025</c:v>
                </c:pt>
                <c:pt idx="24890">
                  <c:v>Sep 2025</c:v>
                </c:pt>
                <c:pt idx="24891">
                  <c:v>Sep 2025</c:v>
                </c:pt>
                <c:pt idx="24892">
                  <c:v>Sep 2025</c:v>
                </c:pt>
                <c:pt idx="24893">
                  <c:v>Sep 2025</c:v>
                </c:pt>
                <c:pt idx="24894">
                  <c:v>Sep 2025</c:v>
                </c:pt>
                <c:pt idx="24895">
                  <c:v>Sep 2025</c:v>
                </c:pt>
                <c:pt idx="24896">
                  <c:v>Sep 2025</c:v>
                </c:pt>
                <c:pt idx="24897">
                  <c:v>Sep 2025</c:v>
                </c:pt>
                <c:pt idx="24898">
                  <c:v>Sep 2025</c:v>
                </c:pt>
                <c:pt idx="24899">
                  <c:v>Sep 2025</c:v>
                </c:pt>
                <c:pt idx="24900">
                  <c:v>Sep 2025</c:v>
                </c:pt>
                <c:pt idx="24901">
                  <c:v>Sep 2025</c:v>
                </c:pt>
                <c:pt idx="24902">
                  <c:v>Sep 2025</c:v>
                </c:pt>
                <c:pt idx="24903">
                  <c:v>Sep 2025</c:v>
                </c:pt>
                <c:pt idx="24904">
                  <c:v>Sep 2025</c:v>
                </c:pt>
                <c:pt idx="24905">
                  <c:v>Sep 2025</c:v>
                </c:pt>
                <c:pt idx="24906">
                  <c:v>Sep 2025</c:v>
                </c:pt>
                <c:pt idx="24907">
                  <c:v>Sep 2025</c:v>
                </c:pt>
                <c:pt idx="24908">
                  <c:v>Sep 2025</c:v>
                </c:pt>
                <c:pt idx="24909">
                  <c:v>Sep 2025</c:v>
                </c:pt>
                <c:pt idx="24910">
                  <c:v>Sep 2025</c:v>
                </c:pt>
                <c:pt idx="24911">
                  <c:v>Sep 2025</c:v>
                </c:pt>
                <c:pt idx="24912">
                  <c:v>Sep 2025</c:v>
                </c:pt>
                <c:pt idx="24913">
                  <c:v>Sep 2025</c:v>
                </c:pt>
                <c:pt idx="24914">
                  <c:v>Sep 2025</c:v>
                </c:pt>
                <c:pt idx="24915">
                  <c:v>Sep 2025</c:v>
                </c:pt>
                <c:pt idx="24916">
                  <c:v>Sep 2025</c:v>
                </c:pt>
                <c:pt idx="24917">
                  <c:v>Sep 2025</c:v>
                </c:pt>
                <c:pt idx="24918">
                  <c:v>Sep 2025</c:v>
                </c:pt>
                <c:pt idx="24919">
                  <c:v>Sep 2025</c:v>
                </c:pt>
                <c:pt idx="24920">
                  <c:v>Sep 2025</c:v>
                </c:pt>
                <c:pt idx="24921">
                  <c:v>Sep 2025</c:v>
                </c:pt>
                <c:pt idx="24922">
                  <c:v>Sep 2025</c:v>
                </c:pt>
                <c:pt idx="24923">
                  <c:v>Sep 2025</c:v>
                </c:pt>
                <c:pt idx="24924">
                  <c:v>Sep 2025</c:v>
                </c:pt>
                <c:pt idx="24925">
                  <c:v>Sep 2025</c:v>
                </c:pt>
                <c:pt idx="24926">
                  <c:v>Sep 2025</c:v>
                </c:pt>
                <c:pt idx="24927">
                  <c:v>Sep 2025</c:v>
                </c:pt>
                <c:pt idx="24928">
                  <c:v>Sep 2025</c:v>
                </c:pt>
                <c:pt idx="24929">
                  <c:v>Sep 2025</c:v>
                </c:pt>
                <c:pt idx="24930">
                  <c:v>Sep 2025</c:v>
                </c:pt>
                <c:pt idx="24931">
                  <c:v>Sep 2025</c:v>
                </c:pt>
                <c:pt idx="24932">
                  <c:v>Sep 2025</c:v>
                </c:pt>
                <c:pt idx="24933">
                  <c:v>Sep 2025</c:v>
                </c:pt>
                <c:pt idx="24934">
                  <c:v>Sep 2025</c:v>
                </c:pt>
                <c:pt idx="24935">
                  <c:v>Sep 2025</c:v>
                </c:pt>
                <c:pt idx="24936">
                  <c:v>Sep 2025</c:v>
                </c:pt>
                <c:pt idx="24937">
                  <c:v>Sep 2025</c:v>
                </c:pt>
                <c:pt idx="24938">
                  <c:v>Sep 2025</c:v>
                </c:pt>
                <c:pt idx="24939">
                  <c:v>Sep 2025</c:v>
                </c:pt>
                <c:pt idx="24940">
                  <c:v>Sep 2025</c:v>
                </c:pt>
                <c:pt idx="24941">
                  <c:v>Sep 2025</c:v>
                </c:pt>
                <c:pt idx="24942">
                  <c:v>Sep 2025</c:v>
                </c:pt>
                <c:pt idx="24943">
                  <c:v>Sep 2025</c:v>
                </c:pt>
                <c:pt idx="24944">
                  <c:v>Sep 2025</c:v>
                </c:pt>
                <c:pt idx="24945">
                  <c:v>Sep 2025</c:v>
                </c:pt>
                <c:pt idx="24946">
                  <c:v>Sep 2025</c:v>
                </c:pt>
                <c:pt idx="24947">
                  <c:v>Sep 2025</c:v>
                </c:pt>
                <c:pt idx="24948">
                  <c:v>Sep 2025</c:v>
                </c:pt>
                <c:pt idx="24949">
                  <c:v>Sep 2025</c:v>
                </c:pt>
                <c:pt idx="24950">
                  <c:v>Sep 2025</c:v>
                </c:pt>
                <c:pt idx="24951">
                  <c:v>Sep 2025</c:v>
                </c:pt>
                <c:pt idx="24952">
                  <c:v>Sep 2025</c:v>
                </c:pt>
                <c:pt idx="24953">
                  <c:v>Sep 2025</c:v>
                </c:pt>
                <c:pt idx="24954">
                  <c:v>Sep 2025</c:v>
                </c:pt>
                <c:pt idx="24955">
                  <c:v>Sep 2025</c:v>
                </c:pt>
                <c:pt idx="24956">
                  <c:v>Sep 2025</c:v>
                </c:pt>
                <c:pt idx="24957">
                  <c:v>Sep 2025</c:v>
                </c:pt>
                <c:pt idx="24958">
                  <c:v>Sep 2025</c:v>
                </c:pt>
                <c:pt idx="24959">
                  <c:v>Sep 2025</c:v>
                </c:pt>
                <c:pt idx="24960">
                  <c:v>Sep 2025</c:v>
                </c:pt>
                <c:pt idx="24961">
                  <c:v>Sep 2025</c:v>
                </c:pt>
                <c:pt idx="24962">
                  <c:v>Sep 2025</c:v>
                </c:pt>
                <c:pt idx="24963">
                  <c:v>Sep 2025</c:v>
                </c:pt>
                <c:pt idx="24964">
                  <c:v>Sep 2025</c:v>
                </c:pt>
                <c:pt idx="24965">
                  <c:v>Sep 2025</c:v>
                </c:pt>
                <c:pt idx="24966">
                  <c:v>Sep 2025</c:v>
                </c:pt>
                <c:pt idx="24967">
                  <c:v>Sep 2025</c:v>
                </c:pt>
                <c:pt idx="24968">
                  <c:v>Sep 2025</c:v>
                </c:pt>
                <c:pt idx="24969">
                  <c:v>Sep 2025</c:v>
                </c:pt>
                <c:pt idx="24970">
                  <c:v>Sep 2025</c:v>
                </c:pt>
                <c:pt idx="24971">
                  <c:v>Sep 2025</c:v>
                </c:pt>
                <c:pt idx="24972">
                  <c:v>Sep 2025</c:v>
                </c:pt>
                <c:pt idx="24973">
                  <c:v>Sep 2025</c:v>
                </c:pt>
                <c:pt idx="24974">
                  <c:v>Sep 2025</c:v>
                </c:pt>
                <c:pt idx="24975">
                  <c:v>Sep 2025</c:v>
                </c:pt>
                <c:pt idx="24976">
                  <c:v>Sep 2025</c:v>
                </c:pt>
                <c:pt idx="24977">
                  <c:v>Sep 2025</c:v>
                </c:pt>
                <c:pt idx="24978">
                  <c:v>Sep 2025</c:v>
                </c:pt>
                <c:pt idx="24979">
                  <c:v>Sep 2025</c:v>
                </c:pt>
                <c:pt idx="24980">
                  <c:v>Sep 2025</c:v>
                </c:pt>
                <c:pt idx="24981">
                  <c:v>Sep 2025</c:v>
                </c:pt>
                <c:pt idx="24982">
                  <c:v>Sep 2025</c:v>
                </c:pt>
                <c:pt idx="24983">
                  <c:v>Sep 2025</c:v>
                </c:pt>
                <c:pt idx="24984">
                  <c:v>Sep 2025</c:v>
                </c:pt>
                <c:pt idx="24985">
                  <c:v>Sep 2025</c:v>
                </c:pt>
                <c:pt idx="24986">
                  <c:v>Sep 2025</c:v>
                </c:pt>
                <c:pt idx="24987">
                  <c:v>Sep 2025</c:v>
                </c:pt>
                <c:pt idx="24988">
                  <c:v>Sep 2025</c:v>
                </c:pt>
                <c:pt idx="24989">
                  <c:v>Sep 2025</c:v>
                </c:pt>
                <c:pt idx="24990">
                  <c:v>Sep 2025</c:v>
                </c:pt>
                <c:pt idx="24991">
                  <c:v>Sep 2025</c:v>
                </c:pt>
                <c:pt idx="24992">
                  <c:v>Sep 2025</c:v>
                </c:pt>
                <c:pt idx="24993">
                  <c:v>Sep 2025</c:v>
                </c:pt>
                <c:pt idx="24994">
                  <c:v>Sep 2025</c:v>
                </c:pt>
                <c:pt idx="24995">
                  <c:v>Sep 2025</c:v>
                </c:pt>
                <c:pt idx="24996">
                  <c:v>Sep 2025</c:v>
                </c:pt>
                <c:pt idx="24997">
                  <c:v>Sep 2025</c:v>
                </c:pt>
                <c:pt idx="24998">
                  <c:v>Sep 2025</c:v>
                </c:pt>
                <c:pt idx="24999">
                  <c:v>Sep 2025</c:v>
                </c:pt>
                <c:pt idx="25000">
                  <c:v>Sep 2025</c:v>
                </c:pt>
                <c:pt idx="25001">
                  <c:v>Sep 2025</c:v>
                </c:pt>
                <c:pt idx="25002">
                  <c:v>Sep 2025</c:v>
                </c:pt>
                <c:pt idx="25003">
                  <c:v>Sep 2025</c:v>
                </c:pt>
                <c:pt idx="25004">
                  <c:v>Sep 2025</c:v>
                </c:pt>
                <c:pt idx="25005">
                  <c:v>Sep 2025</c:v>
                </c:pt>
                <c:pt idx="25006">
                  <c:v>Sep 2025</c:v>
                </c:pt>
                <c:pt idx="25007">
                  <c:v>Sep 2025</c:v>
                </c:pt>
                <c:pt idx="25008">
                  <c:v>Sep 2025</c:v>
                </c:pt>
                <c:pt idx="25009">
                  <c:v>Sep 2025</c:v>
                </c:pt>
                <c:pt idx="25010">
                  <c:v>Sep 2025</c:v>
                </c:pt>
                <c:pt idx="25011">
                  <c:v>Sep 2025</c:v>
                </c:pt>
                <c:pt idx="25012">
                  <c:v>Sep 2025</c:v>
                </c:pt>
                <c:pt idx="25013">
                  <c:v>Sep 2025</c:v>
                </c:pt>
                <c:pt idx="25014">
                  <c:v>Sep 2025</c:v>
                </c:pt>
                <c:pt idx="25015">
                  <c:v>Sep 2025</c:v>
                </c:pt>
                <c:pt idx="25016">
                  <c:v>Sep 2025</c:v>
                </c:pt>
                <c:pt idx="25017">
                  <c:v>Sep 2025</c:v>
                </c:pt>
                <c:pt idx="25018">
                  <c:v>Sep 2025</c:v>
                </c:pt>
                <c:pt idx="25019">
                  <c:v>Sep 2025</c:v>
                </c:pt>
                <c:pt idx="25020">
                  <c:v>Sep 2025</c:v>
                </c:pt>
                <c:pt idx="25021">
                  <c:v>Sep 2025</c:v>
                </c:pt>
                <c:pt idx="25022">
                  <c:v>Sep 2025</c:v>
                </c:pt>
                <c:pt idx="25023">
                  <c:v>Sep 2025</c:v>
                </c:pt>
                <c:pt idx="25024">
                  <c:v>Sep 2025</c:v>
                </c:pt>
                <c:pt idx="25025">
                  <c:v>Sep 2025</c:v>
                </c:pt>
                <c:pt idx="25026">
                  <c:v>Sep 2025</c:v>
                </c:pt>
                <c:pt idx="25027">
                  <c:v>Sep 2025</c:v>
                </c:pt>
                <c:pt idx="25028">
                  <c:v>Sep 2025</c:v>
                </c:pt>
                <c:pt idx="25029">
                  <c:v>Sep 2025</c:v>
                </c:pt>
                <c:pt idx="25030">
                  <c:v>Sep 2025</c:v>
                </c:pt>
                <c:pt idx="25031">
                  <c:v>Sep 2025</c:v>
                </c:pt>
                <c:pt idx="25032">
                  <c:v>Sep 2025</c:v>
                </c:pt>
                <c:pt idx="25033">
                  <c:v>Sep 2025</c:v>
                </c:pt>
                <c:pt idx="25034">
                  <c:v>Sep 2025</c:v>
                </c:pt>
                <c:pt idx="25035">
                  <c:v>Sep 2025</c:v>
                </c:pt>
                <c:pt idx="25036">
                  <c:v>Sep 2025</c:v>
                </c:pt>
                <c:pt idx="25037">
                  <c:v>Sep 2025</c:v>
                </c:pt>
                <c:pt idx="25038">
                  <c:v>Sep 2025</c:v>
                </c:pt>
                <c:pt idx="25039">
                  <c:v>Sep 2025</c:v>
                </c:pt>
                <c:pt idx="25040">
                  <c:v>Sep 2025</c:v>
                </c:pt>
                <c:pt idx="25041">
                  <c:v>Sep 2025</c:v>
                </c:pt>
                <c:pt idx="25042">
                  <c:v>Sep 2025</c:v>
                </c:pt>
                <c:pt idx="25043">
                  <c:v>Sep 2025</c:v>
                </c:pt>
                <c:pt idx="25044">
                  <c:v>Sep 2025</c:v>
                </c:pt>
                <c:pt idx="25045">
                  <c:v>Sep 2025</c:v>
                </c:pt>
                <c:pt idx="25046">
                  <c:v>Sep 2025</c:v>
                </c:pt>
                <c:pt idx="25047">
                  <c:v>Sep 2025</c:v>
                </c:pt>
                <c:pt idx="25048">
                  <c:v>Sep 2025</c:v>
                </c:pt>
                <c:pt idx="25049">
                  <c:v>Sep 2025</c:v>
                </c:pt>
                <c:pt idx="25050">
                  <c:v>Sep 2025</c:v>
                </c:pt>
                <c:pt idx="25051">
                  <c:v>Sep 2025</c:v>
                </c:pt>
                <c:pt idx="25052">
                  <c:v>Sep 2025</c:v>
                </c:pt>
                <c:pt idx="25053">
                  <c:v>Sep 2025</c:v>
                </c:pt>
                <c:pt idx="25054">
                  <c:v>Sep 2025</c:v>
                </c:pt>
                <c:pt idx="25055">
                  <c:v>Sep 2025</c:v>
                </c:pt>
                <c:pt idx="25056">
                  <c:v>Sep 2025</c:v>
                </c:pt>
                <c:pt idx="25057">
                  <c:v>Sep 2025</c:v>
                </c:pt>
                <c:pt idx="25058">
                  <c:v>Sep 2025</c:v>
                </c:pt>
                <c:pt idx="25059">
                  <c:v>Sep 2025</c:v>
                </c:pt>
                <c:pt idx="25060">
                  <c:v>Sep 2025</c:v>
                </c:pt>
                <c:pt idx="25061">
                  <c:v>Sep 2025</c:v>
                </c:pt>
                <c:pt idx="25062">
                  <c:v>Sep 2025</c:v>
                </c:pt>
                <c:pt idx="25063">
                  <c:v>Sep 2025</c:v>
                </c:pt>
                <c:pt idx="25064">
                  <c:v>Sep 2025</c:v>
                </c:pt>
                <c:pt idx="25065">
                  <c:v>Sep 2025</c:v>
                </c:pt>
                <c:pt idx="25066">
                  <c:v>Sep 2025</c:v>
                </c:pt>
                <c:pt idx="25067">
                  <c:v>Sep 2025</c:v>
                </c:pt>
                <c:pt idx="25068">
                  <c:v>Sep 2025</c:v>
                </c:pt>
                <c:pt idx="25069">
                  <c:v>Sep 2025</c:v>
                </c:pt>
                <c:pt idx="25070">
                  <c:v>Sep 2025</c:v>
                </c:pt>
                <c:pt idx="25071">
                  <c:v>Sep 2025</c:v>
                </c:pt>
                <c:pt idx="25072">
                  <c:v>Sep 2025</c:v>
                </c:pt>
                <c:pt idx="25073">
                  <c:v>Sep 2025</c:v>
                </c:pt>
                <c:pt idx="25074">
                  <c:v>Sep 2025</c:v>
                </c:pt>
                <c:pt idx="25075">
                  <c:v>Sep 2025</c:v>
                </c:pt>
                <c:pt idx="25076">
                  <c:v>Sep 2025</c:v>
                </c:pt>
                <c:pt idx="25077">
                  <c:v>Sep 2025</c:v>
                </c:pt>
                <c:pt idx="25078">
                  <c:v>Sep 2025</c:v>
                </c:pt>
                <c:pt idx="25079">
                  <c:v>Sep 2025</c:v>
                </c:pt>
                <c:pt idx="25080">
                  <c:v>Sep 2025</c:v>
                </c:pt>
                <c:pt idx="25081">
                  <c:v>Sep 2025</c:v>
                </c:pt>
                <c:pt idx="25082">
                  <c:v>Sep 2025</c:v>
                </c:pt>
                <c:pt idx="25083">
                  <c:v>Sep 2025</c:v>
                </c:pt>
                <c:pt idx="25084">
                  <c:v>Sep 2025</c:v>
                </c:pt>
                <c:pt idx="25085">
                  <c:v>Sep 2025</c:v>
                </c:pt>
                <c:pt idx="25086">
                  <c:v>Sep 2025</c:v>
                </c:pt>
                <c:pt idx="25087">
                  <c:v>Sep 2025</c:v>
                </c:pt>
                <c:pt idx="25088">
                  <c:v>Sep 2025</c:v>
                </c:pt>
                <c:pt idx="25089">
                  <c:v>Sep 2025</c:v>
                </c:pt>
                <c:pt idx="25090">
                  <c:v>Sep 2025</c:v>
                </c:pt>
                <c:pt idx="25091">
                  <c:v>Sep 2025</c:v>
                </c:pt>
                <c:pt idx="25092">
                  <c:v>Sep 2025</c:v>
                </c:pt>
                <c:pt idx="25093">
                  <c:v>Sep 2025</c:v>
                </c:pt>
                <c:pt idx="25094">
                  <c:v>Sep 2025</c:v>
                </c:pt>
                <c:pt idx="25095">
                  <c:v>Sep 2025</c:v>
                </c:pt>
                <c:pt idx="25096">
                  <c:v>Sep 2025</c:v>
                </c:pt>
                <c:pt idx="25097">
                  <c:v>Sep 2025</c:v>
                </c:pt>
                <c:pt idx="25098">
                  <c:v>Sep 2025</c:v>
                </c:pt>
                <c:pt idx="25099">
                  <c:v>Sep 2025</c:v>
                </c:pt>
                <c:pt idx="25100">
                  <c:v>Sep 2025</c:v>
                </c:pt>
                <c:pt idx="25101">
                  <c:v>Sep 2025</c:v>
                </c:pt>
                <c:pt idx="25102">
                  <c:v>Sep 2025</c:v>
                </c:pt>
                <c:pt idx="25103">
                  <c:v>Sep 2025</c:v>
                </c:pt>
                <c:pt idx="25104">
                  <c:v>Sep 2025</c:v>
                </c:pt>
                <c:pt idx="25105">
                  <c:v>Sep 2025</c:v>
                </c:pt>
                <c:pt idx="25106">
                  <c:v>Sep 2025</c:v>
                </c:pt>
                <c:pt idx="25107">
                  <c:v>Sep 2025</c:v>
                </c:pt>
                <c:pt idx="25108">
                  <c:v>Sep 2025</c:v>
                </c:pt>
                <c:pt idx="25109">
                  <c:v>Sep 2025</c:v>
                </c:pt>
                <c:pt idx="25110">
                  <c:v>Sep 2025</c:v>
                </c:pt>
                <c:pt idx="25111">
                  <c:v>Sep 2025</c:v>
                </c:pt>
                <c:pt idx="25112">
                  <c:v>Sep 2025</c:v>
                </c:pt>
                <c:pt idx="25113">
                  <c:v>Sep 2025</c:v>
                </c:pt>
                <c:pt idx="25114">
                  <c:v>Sep 2025</c:v>
                </c:pt>
                <c:pt idx="25115">
                  <c:v>Sep 2025</c:v>
                </c:pt>
                <c:pt idx="25116">
                  <c:v>Sep 2025</c:v>
                </c:pt>
                <c:pt idx="25117">
                  <c:v>Sep 2025</c:v>
                </c:pt>
                <c:pt idx="25118">
                  <c:v>Sep 2025</c:v>
                </c:pt>
                <c:pt idx="25119">
                  <c:v>Sep 2025</c:v>
                </c:pt>
                <c:pt idx="25120">
                  <c:v>Sep 2025</c:v>
                </c:pt>
                <c:pt idx="25121">
                  <c:v>Sep 2025</c:v>
                </c:pt>
                <c:pt idx="25122">
                  <c:v>Sep 2025</c:v>
                </c:pt>
                <c:pt idx="25123">
                  <c:v>Sep 2025</c:v>
                </c:pt>
                <c:pt idx="25124">
                  <c:v>Sep 2025</c:v>
                </c:pt>
                <c:pt idx="25125">
                  <c:v>Sep 2025</c:v>
                </c:pt>
                <c:pt idx="25126">
                  <c:v>Sep 2025</c:v>
                </c:pt>
                <c:pt idx="25127">
                  <c:v>Sep 2025</c:v>
                </c:pt>
                <c:pt idx="25128">
                  <c:v>Sep 2025</c:v>
                </c:pt>
                <c:pt idx="25129">
                  <c:v>Sep 2025</c:v>
                </c:pt>
                <c:pt idx="25130">
                  <c:v>Sep 2025</c:v>
                </c:pt>
                <c:pt idx="25131">
                  <c:v>Sep 2025</c:v>
                </c:pt>
                <c:pt idx="25132">
                  <c:v>Sep 2025</c:v>
                </c:pt>
                <c:pt idx="25133">
                  <c:v>Sep 2025</c:v>
                </c:pt>
                <c:pt idx="25134">
                  <c:v>Sep 2025</c:v>
                </c:pt>
                <c:pt idx="25135">
                  <c:v>Sep 2025</c:v>
                </c:pt>
                <c:pt idx="25136">
                  <c:v>Sep 2025</c:v>
                </c:pt>
                <c:pt idx="25137">
                  <c:v>Sep 2025</c:v>
                </c:pt>
                <c:pt idx="25138">
                  <c:v>Sep 2025</c:v>
                </c:pt>
                <c:pt idx="25139">
                  <c:v>Sep 2025</c:v>
                </c:pt>
                <c:pt idx="25140">
                  <c:v>Sep 2025</c:v>
                </c:pt>
                <c:pt idx="25141">
                  <c:v>Sep 2025</c:v>
                </c:pt>
                <c:pt idx="25142">
                  <c:v>Sep 2025</c:v>
                </c:pt>
                <c:pt idx="25143">
                  <c:v>Sep 2025</c:v>
                </c:pt>
                <c:pt idx="25144">
                  <c:v>Sep 2025</c:v>
                </c:pt>
                <c:pt idx="25145">
                  <c:v>Sep 2025</c:v>
                </c:pt>
                <c:pt idx="25146">
                  <c:v>Sep 2025</c:v>
                </c:pt>
                <c:pt idx="25147">
                  <c:v>Sep 2025</c:v>
                </c:pt>
                <c:pt idx="25148">
                  <c:v>Sep 2025</c:v>
                </c:pt>
                <c:pt idx="25149">
                  <c:v>Sep 2025</c:v>
                </c:pt>
                <c:pt idx="25150">
                  <c:v>Sep 2025</c:v>
                </c:pt>
                <c:pt idx="25151">
                  <c:v>Sep 2025</c:v>
                </c:pt>
                <c:pt idx="25152">
                  <c:v>Sep 2025</c:v>
                </c:pt>
                <c:pt idx="25153">
                  <c:v>Sep 2025</c:v>
                </c:pt>
                <c:pt idx="25154">
                  <c:v>Sep 2025</c:v>
                </c:pt>
                <c:pt idx="25155">
                  <c:v>Sep 2025</c:v>
                </c:pt>
                <c:pt idx="25156">
                  <c:v>Sep 2025</c:v>
                </c:pt>
                <c:pt idx="25157">
                  <c:v>Sep 2025</c:v>
                </c:pt>
                <c:pt idx="25158">
                  <c:v>Sep 2025</c:v>
                </c:pt>
                <c:pt idx="25159">
                  <c:v>Sep 2025</c:v>
                </c:pt>
                <c:pt idx="25160">
                  <c:v>Sep 2025</c:v>
                </c:pt>
                <c:pt idx="25161">
                  <c:v>Sep 2025</c:v>
                </c:pt>
                <c:pt idx="25162">
                  <c:v>Sep 2025</c:v>
                </c:pt>
                <c:pt idx="25163">
                  <c:v>Sep 2025</c:v>
                </c:pt>
                <c:pt idx="25164">
                  <c:v>Sep 2025</c:v>
                </c:pt>
                <c:pt idx="25165">
                  <c:v>Sep 2025</c:v>
                </c:pt>
                <c:pt idx="25166">
                  <c:v>Sep 2025</c:v>
                </c:pt>
                <c:pt idx="25167">
                  <c:v>Sep 2025</c:v>
                </c:pt>
                <c:pt idx="25168">
                  <c:v>Sep 2025</c:v>
                </c:pt>
                <c:pt idx="25169">
                  <c:v>Sep 2025</c:v>
                </c:pt>
                <c:pt idx="25170">
                  <c:v>Sep 2025</c:v>
                </c:pt>
                <c:pt idx="25171">
                  <c:v>Sep 2025</c:v>
                </c:pt>
                <c:pt idx="25172">
                  <c:v>Sep 2025</c:v>
                </c:pt>
                <c:pt idx="25173">
                  <c:v>Sep 2025</c:v>
                </c:pt>
                <c:pt idx="25174">
                  <c:v>Sep 2025</c:v>
                </c:pt>
                <c:pt idx="25175">
                  <c:v>Sep 2025</c:v>
                </c:pt>
                <c:pt idx="25176">
                  <c:v>Sep 2025</c:v>
                </c:pt>
                <c:pt idx="25177">
                  <c:v>Sep 2025</c:v>
                </c:pt>
                <c:pt idx="25178">
                  <c:v>Sep 2025</c:v>
                </c:pt>
                <c:pt idx="25179">
                  <c:v>Sep 2025</c:v>
                </c:pt>
                <c:pt idx="25180">
                  <c:v>Sep 2025</c:v>
                </c:pt>
                <c:pt idx="25181">
                  <c:v>Sep 2025</c:v>
                </c:pt>
                <c:pt idx="25182">
                  <c:v>Sep 2025</c:v>
                </c:pt>
                <c:pt idx="25183">
                  <c:v>Sep 2025</c:v>
                </c:pt>
                <c:pt idx="25184">
                  <c:v>Sep 2025</c:v>
                </c:pt>
                <c:pt idx="25185">
                  <c:v>Sep 2025</c:v>
                </c:pt>
                <c:pt idx="25186">
                  <c:v>Sep 2025</c:v>
                </c:pt>
                <c:pt idx="25187">
                  <c:v>Sep 2025</c:v>
                </c:pt>
                <c:pt idx="25188">
                  <c:v>Sep 2025</c:v>
                </c:pt>
                <c:pt idx="25189">
                  <c:v>Sep 2025</c:v>
                </c:pt>
                <c:pt idx="25190">
                  <c:v>Sep 2025</c:v>
                </c:pt>
                <c:pt idx="25191">
                  <c:v>Sep 2025</c:v>
                </c:pt>
                <c:pt idx="25192">
                  <c:v>Sep 2025</c:v>
                </c:pt>
                <c:pt idx="25193">
                  <c:v>Sep 2025</c:v>
                </c:pt>
                <c:pt idx="25194">
                  <c:v>Sep 2025</c:v>
                </c:pt>
                <c:pt idx="25195">
                  <c:v>Sep 2025</c:v>
                </c:pt>
                <c:pt idx="25196">
                  <c:v>Sep 2025</c:v>
                </c:pt>
                <c:pt idx="25197">
                  <c:v>Sep 2025</c:v>
                </c:pt>
                <c:pt idx="25198">
                  <c:v>Sep 2025</c:v>
                </c:pt>
                <c:pt idx="25199">
                  <c:v>Sep 2025</c:v>
                </c:pt>
                <c:pt idx="25200">
                  <c:v>Sep 2025</c:v>
                </c:pt>
                <c:pt idx="25201">
                  <c:v>Sep 2025</c:v>
                </c:pt>
                <c:pt idx="25202">
                  <c:v>Sep 2025</c:v>
                </c:pt>
                <c:pt idx="25203">
                  <c:v>Sep 2025</c:v>
                </c:pt>
                <c:pt idx="25204">
                  <c:v>Sep 2025</c:v>
                </c:pt>
                <c:pt idx="25205">
                  <c:v>Sep 2025</c:v>
                </c:pt>
                <c:pt idx="25206">
                  <c:v>Sep 2025</c:v>
                </c:pt>
                <c:pt idx="25207">
                  <c:v>Sep 2025</c:v>
                </c:pt>
                <c:pt idx="25208">
                  <c:v>Sep 2025</c:v>
                </c:pt>
                <c:pt idx="25209">
                  <c:v>Sep 2025</c:v>
                </c:pt>
                <c:pt idx="25210">
                  <c:v>Sep 2025</c:v>
                </c:pt>
                <c:pt idx="25211">
                  <c:v>Sep 2025</c:v>
                </c:pt>
                <c:pt idx="25212">
                  <c:v>Sep 2025</c:v>
                </c:pt>
                <c:pt idx="25213">
                  <c:v>Sep 2025</c:v>
                </c:pt>
                <c:pt idx="25214">
                  <c:v>Sep 2025</c:v>
                </c:pt>
                <c:pt idx="25215">
                  <c:v>Sep 2025</c:v>
                </c:pt>
                <c:pt idx="25216">
                  <c:v>Sep 2025</c:v>
                </c:pt>
                <c:pt idx="25217">
                  <c:v>Sep 2025</c:v>
                </c:pt>
                <c:pt idx="25218">
                  <c:v>Sep 2025</c:v>
                </c:pt>
                <c:pt idx="25219">
                  <c:v>Sep 2025</c:v>
                </c:pt>
                <c:pt idx="25220">
                  <c:v>Sep 2025</c:v>
                </c:pt>
                <c:pt idx="25221">
                  <c:v>Sep 2025</c:v>
                </c:pt>
                <c:pt idx="25222">
                  <c:v>Sep 2025</c:v>
                </c:pt>
                <c:pt idx="25223">
                  <c:v>Sep 2025</c:v>
                </c:pt>
                <c:pt idx="25224">
                  <c:v>Sep 2025</c:v>
                </c:pt>
                <c:pt idx="25225">
                  <c:v>Sep 2025</c:v>
                </c:pt>
                <c:pt idx="25226">
                  <c:v>Sep 2025</c:v>
                </c:pt>
                <c:pt idx="25227">
                  <c:v>Sep 2025</c:v>
                </c:pt>
                <c:pt idx="25228">
                  <c:v>Sep 2025</c:v>
                </c:pt>
                <c:pt idx="25229">
                  <c:v>Sep 2025</c:v>
                </c:pt>
                <c:pt idx="25230">
                  <c:v>Sep 2025</c:v>
                </c:pt>
                <c:pt idx="25231">
                  <c:v>Sep 2025</c:v>
                </c:pt>
                <c:pt idx="25232">
                  <c:v>Sep 2025</c:v>
                </c:pt>
                <c:pt idx="25233">
                  <c:v>Sep 2025</c:v>
                </c:pt>
                <c:pt idx="25234">
                  <c:v>Sep 2025</c:v>
                </c:pt>
                <c:pt idx="25235">
                  <c:v>Sep 2025</c:v>
                </c:pt>
                <c:pt idx="25236">
                  <c:v>Sep 2025</c:v>
                </c:pt>
                <c:pt idx="25237">
                  <c:v>Sep 2025</c:v>
                </c:pt>
                <c:pt idx="25238">
                  <c:v>Sep 2025</c:v>
                </c:pt>
                <c:pt idx="25239">
                  <c:v>Sep 2025</c:v>
                </c:pt>
                <c:pt idx="25240">
                  <c:v>Sep 2025</c:v>
                </c:pt>
                <c:pt idx="25241">
                  <c:v>Sep 2025</c:v>
                </c:pt>
                <c:pt idx="25242">
                  <c:v>Sep 2025</c:v>
                </c:pt>
                <c:pt idx="25243">
                  <c:v>Sep 2025</c:v>
                </c:pt>
                <c:pt idx="25244">
                  <c:v>Sep 2025</c:v>
                </c:pt>
                <c:pt idx="25245">
                  <c:v>Sep 2025</c:v>
                </c:pt>
                <c:pt idx="25246">
                  <c:v>Sep 2025</c:v>
                </c:pt>
                <c:pt idx="25247">
                  <c:v>Sep 2025</c:v>
                </c:pt>
                <c:pt idx="25248">
                  <c:v>Sep 2025</c:v>
                </c:pt>
                <c:pt idx="25249">
                  <c:v>Sep 2025</c:v>
                </c:pt>
                <c:pt idx="25250">
                  <c:v>Sep 2025</c:v>
                </c:pt>
                <c:pt idx="25251">
                  <c:v>Sep 2025</c:v>
                </c:pt>
                <c:pt idx="25252">
                  <c:v>Sep 2025</c:v>
                </c:pt>
                <c:pt idx="25253">
                  <c:v>Sep 2025</c:v>
                </c:pt>
                <c:pt idx="25254">
                  <c:v>Sep 2025</c:v>
                </c:pt>
                <c:pt idx="25255">
                  <c:v>Sep 2025</c:v>
                </c:pt>
                <c:pt idx="25256">
                  <c:v>Sep 2025</c:v>
                </c:pt>
                <c:pt idx="25257">
                  <c:v>Sep 2025</c:v>
                </c:pt>
                <c:pt idx="25258">
                  <c:v>Sep 2025</c:v>
                </c:pt>
                <c:pt idx="25259">
                  <c:v>Sep 2025</c:v>
                </c:pt>
                <c:pt idx="25260">
                  <c:v>Sep 2025</c:v>
                </c:pt>
                <c:pt idx="25261">
                  <c:v>Sep 2025</c:v>
                </c:pt>
                <c:pt idx="25262">
                  <c:v>Sep 2025</c:v>
                </c:pt>
                <c:pt idx="25263">
                  <c:v>Sep 2025</c:v>
                </c:pt>
                <c:pt idx="25264">
                  <c:v>Sep 2025</c:v>
                </c:pt>
                <c:pt idx="25265">
                  <c:v>Sep 2025</c:v>
                </c:pt>
                <c:pt idx="25266">
                  <c:v>Sep 2025</c:v>
                </c:pt>
                <c:pt idx="25267">
                  <c:v>Sep 2025</c:v>
                </c:pt>
                <c:pt idx="25268">
                  <c:v>Sep 2025</c:v>
                </c:pt>
                <c:pt idx="25269">
                  <c:v>Sep 2025</c:v>
                </c:pt>
                <c:pt idx="25270">
                  <c:v>Sep 2025</c:v>
                </c:pt>
                <c:pt idx="25271">
                  <c:v>Sep 2025</c:v>
                </c:pt>
                <c:pt idx="25272">
                  <c:v>Sep 2025</c:v>
                </c:pt>
                <c:pt idx="25273">
                  <c:v>Sep 2025</c:v>
                </c:pt>
                <c:pt idx="25274">
                  <c:v>Sep 2025</c:v>
                </c:pt>
                <c:pt idx="25275">
                  <c:v>Sep 2025</c:v>
                </c:pt>
                <c:pt idx="25276">
                  <c:v>Sep 2025</c:v>
                </c:pt>
                <c:pt idx="25277">
                  <c:v>Sep 2025</c:v>
                </c:pt>
                <c:pt idx="25278">
                  <c:v>Sep 2025</c:v>
                </c:pt>
                <c:pt idx="25279">
                  <c:v>Sep 2025</c:v>
                </c:pt>
                <c:pt idx="25280">
                  <c:v>Sep 2025</c:v>
                </c:pt>
                <c:pt idx="25281">
                  <c:v>Sep 2025</c:v>
                </c:pt>
                <c:pt idx="25282">
                  <c:v>Sep 2025</c:v>
                </c:pt>
                <c:pt idx="25283">
                  <c:v>Sep 2025</c:v>
                </c:pt>
                <c:pt idx="25284">
                  <c:v>Sep 2025</c:v>
                </c:pt>
                <c:pt idx="25285">
                  <c:v>Sep 2025</c:v>
                </c:pt>
                <c:pt idx="25286">
                  <c:v>Sep 2025</c:v>
                </c:pt>
                <c:pt idx="25287">
                  <c:v>Sep 2025</c:v>
                </c:pt>
                <c:pt idx="25288">
                  <c:v>Sep 2025</c:v>
                </c:pt>
                <c:pt idx="25289">
                  <c:v>Sep 2025</c:v>
                </c:pt>
                <c:pt idx="25290">
                  <c:v>Sep 2025</c:v>
                </c:pt>
                <c:pt idx="25291">
                  <c:v>Sep 2025</c:v>
                </c:pt>
                <c:pt idx="25292">
                  <c:v>Sep 2025</c:v>
                </c:pt>
                <c:pt idx="25293">
                  <c:v>Sep 2025</c:v>
                </c:pt>
                <c:pt idx="25294">
                  <c:v>Sep 2025</c:v>
                </c:pt>
                <c:pt idx="25295">
                  <c:v>Sep 2025</c:v>
                </c:pt>
                <c:pt idx="25296">
                  <c:v>Sep 2025</c:v>
                </c:pt>
                <c:pt idx="25297">
                  <c:v>Sep 2025</c:v>
                </c:pt>
                <c:pt idx="25298">
                  <c:v>Sep 2025</c:v>
                </c:pt>
                <c:pt idx="25299">
                  <c:v>Sep 2025</c:v>
                </c:pt>
                <c:pt idx="25300">
                  <c:v>Sep 2025</c:v>
                </c:pt>
                <c:pt idx="25301">
                  <c:v>Sep 2025</c:v>
                </c:pt>
                <c:pt idx="25302">
                  <c:v>Sep 2025</c:v>
                </c:pt>
                <c:pt idx="25303">
                  <c:v>Sep 2025</c:v>
                </c:pt>
                <c:pt idx="25304">
                  <c:v>Sep 2025</c:v>
                </c:pt>
                <c:pt idx="25305">
                  <c:v>Sep 2025</c:v>
                </c:pt>
                <c:pt idx="25306">
                  <c:v>Sep 2025</c:v>
                </c:pt>
                <c:pt idx="25307">
                  <c:v>Sep 2025</c:v>
                </c:pt>
                <c:pt idx="25308">
                  <c:v>Sep 2025</c:v>
                </c:pt>
                <c:pt idx="25309">
                  <c:v>Sep 2025</c:v>
                </c:pt>
                <c:pt idx="25310">
                  <c:v>Sep 2025</c:v>
                </c:pt>
                <c:pt idx="25311">
                  <c:v>Sep 2025</c:v>
                </c:pt>
                <c:pt idx="25312">
                  <c:v>Sep 2025</c:v>
                </c:pt>
                <c:pt idx="25313">
                  <c:v>Sep 2025</c:v>
                </c:pt>
                <c:pt idx="25314">
                  <c:v>Sep 2025</c:v>
                </c:pt>
                <c:pt idx="25315">
                  <c:v>Sep 2025</c:v>
                </c:pt>
                <c:pt idx="25316">
                  <c:v>Sep 2025</c:v>
                </c:pt>
                <c:pt idx="25317">
                  <c:v>Sep 2025</c:v>
                </c:pt>
                <c:pt idx="25318">
                  <c:v>Sep 2025</c:v>
                </c:pt>
                <c:pt idx="25319">
                  <c:v>Sep 2025</c:v>
                </c:pt>
                <c:pt idx="25320">
                  <c:v>Sep 2025</c:v>
                </c:pt>
                <c:pt idx="25321">
                  <c:v>Sep 2025</c:v>
                </c:pt>
                <c:pt idx="25322">
                  <c:v>Sep 2025</c:v>
                </c:pt>
                <c:pt idx="25323">
                  <c:v>Sep 2025</c:v>
                </c:pt>
                <c:pt idx="25324">
                  <c:v>Sep 2025</c:v>
                </c:pt>
                <c:pt idx="25325">
                  <c:v>Sep 2025</c:v>
                </c:pt>
                <c:pt idx="25326">
                  <c:v>Sep 2025</c:v>
                </c:pt>
                <c:pt idx="25327">
                  <c:v>Sep 2025</c:v>
                </c:pt>
                <c:pt idx="25328">
                  <c:v>Sep 2025</c:v>
                </c:pt>
                <c:pt idx="25329">
                  <c:v>Sep 2025</c:v>
                </c:pt>
                <c:pt idx="25330">
                  <c:v>Sep 2025</c:v>
                </c:pt>
                <c:pt idx="25331">
                  <c:v>Sep 2025</c:v>
                </c:pt>
                <c:pt idx="25332">
                  <c:v>Sep 2025</c:v>
                </c:pt>
                <c:pt idx="25333">
                  <c:v>Sep 2025</c:v>
                </c:pt>
                <c:pt idx="25334">
                  <c:v>Sep 2025</c:v>
                </c:pt>
                <c:pt idx="25335">
                  <c:v>Sep 2025</c:v>
                </c:pt>
                <c:pt idx="25336">
                  <c:v>Sep 2025</c:v>
                </c:pt>
                <c:pt idx="25337">
                  <c:v>Sep 2025</c:v>
                </c:pt>
                <c:pt idx="25338">
                  <c:v>Sep 2025</c:v>
                </c:pt>
                <c:pt idx="25339">
                  <c:v>Sep 2025</c:v>
                </c:pt>
                <c:pt idx="25340">
                  <c:v>Sep 2025</c:v>
                </c:pt>
                <c:pt idx="25341">
                  <c:v>Sep 2025</c:v>
                </c:pt>
                <c:pt idx="25342">
                  <c:v>Sep 2025</c:v>
                </c:pt>
                <c:pt idx="25343">
                  <c:v>Sep 2025</c:v>
                </c:pt>
                <c:pt idx="25344">
                  <c:v>Sep 2025</c:v>
                </c:pt>
                <c:pt idx="25345">
                  <c:v>Sep 2025</c:v>
                </c:pt>
                <c:pt idx="25346">
                  <c:v>Sep 2025</c:v>
                </c:pt>
                <c:pt idx="25347">
                  <c:v>Sep 2025</c:v>
                </c:pt>
                <c:pt idx="25348">
                  <c:v>Sep 2025</c:v>
                </c:pt>
                <c:pt idx="25349">
                  <c:v>Sep 2025</c:v>
                </c:pt>
                <c:pt idx="25350">
                  <c:v>Sep 2025</c:v>
                </c:pt>
                <c:pt idx="25351">
                  <c:v>Sep 2025</c:v>
                </c:pt>
                <c:pt idx="25352">
                  <c:v>Sep 2025</c:v>
                </c:pt>
                <c:pt idx="25353">
                  <c:v>Sep 2025</c:v>
                </c:pt>
                <c:pt idx="25354">
                  <c:v>Sep 2025</c:v>
                </c:pt>
                <c:pt idx="25355">
                  <c:v>Sep 2025</c:v>
                </c:pt>
                <c:pt idx="25356">
                  <c:v>Sep 2025</c:v>
                </c:pt>
                <c:pt idx="25357">
                  <c:v>Sep 2025</c:v>
                </c:pt>
                <c:pt idx="25358">
                  <c:v>Sep 2025</c:v>
                </c:pt>
                <c:pt idx="25359">
                  <c:v>Sep 2025</c:v>
                </c:pt>
                <c:pt idx="25360">
                  <c:v>Sep 2025</c:v>
                </c:pt>
                <c:pt idx="25361">
                  <c:v>Sep 2025</c:v>
                </c:pt>
                <c:pt idx="25362">
                  <c:v>Sep 2025</c:v>
                </c:pt>
                <c:pt idx="25363">
                  <c:v>Sep 2025</c:v>
                </c:pt>
                <c:pt idx="25364">
                  <c:v>Sep 2025</c:v>
                </c:pt>
                <c:pt idx="25365">
                  <c:v>Sep 2025</c:v>
                </c:pt>
                <c:pt idx="25366">
                  <c:v>Sep 2025</c:v>
                </c:pt>
                <c:pt idx="25367">
                  <c:v>Sep 2025</c:v>
                </c:pt>
                <c:pt idx="25368">
                  <c:v>Sep 2025</c:v>
                </c:pt>
                <c:pt idx="25369">
                  <c:v>Sep 2025</c:v>
                </c:pt>
                <c:pt idx="25370">
                  <c:v>Sep 2025</c:v>
                </c:pt>
                <c:pt idx="25371">
                  <c:v>Sep 2025</c:v>
                </c:pt>
                <c:pt idx="25372">
                  <c:v>Sep 2025</c:v>
                </c:pt>
                <c:pt idx="25373">
                  <c:v>Sep 2025</c:v>
                </c:pt>
                <c:pt idx="25374">
                  <c:v>Sep 2025</c:v>
                </c:pt>
                <c:pt idx="25375">
                  <c:v>Sep 2025</c:v>
                </c:pt>
                <c:pt idx="25376">
                  <c:v>Sep 2025</c:v>
                </c:pt>
                <c:pt idx="25377">
                  <c:v>Sep 2025</c:v>
                </c:pt>
                <c:pt idx="25378">
                  <c:v>Sep 2025</c:v>
                </c:pt>
                <c:pt idx="25379">
                  <c:v>Sep 2025</c:v>
                </c:pt>
                <c:pt idx="25380">
                  <c:v>Sep 2025</c:v>
                </c:pt>
                <c:pt idx="25381">
                  <c:v>Sep 2025</c:v>
                </c:pt>
                <c:pt idx="25382">
                  <c:v>Sep 2025</c:v>
                </c:pt>
                <c:pt idx="25383">
                  <c:v>Sep 2025</c:v>
                </c:pt>
                <c:pt idx="25384">
                  <c:v>Sep 2025</c:v>
                </c:pt>
                <c:pt idx="25385">
                  <c:v>Sep 2025</c:v>
                </c:pt>
                <c:pt idx="25386">
                  <c:v>Sep 2025</c:v>
                </c:pt>
                <c:pt idx="25387">
                  <c:v>Sep 2025</c:v>
                </c:pt>
                <c:pt idx="25388">
                  <c:v>Sep 2025</c:v>
                </c:pt>
                <c:pt idx="25389">
                  <c:v>Sep 2025</c:v>
                </c:pt>
                <c:pt idx="25390">
                  <c:v>Sep 2025</c:v>
                </c:pt>
                <c:pt idx="25391">
                  <c:v>Sep 2025</c:v>
                </c:pt>
                <c:pt idx="25392">
                  <c:v>Sep 2025</c:v>
                </c:pt>
                <c:pt idx="25393">
                  <c:v>Sep 2025</c:v>
                </c:pt>
                <c:pt idx="25394">
                  <c:v>Sep 2025</c:v>
                </c:pt>
                <c:pt idx="25395">
                  <c:v>Sep 2025</c:v>
                </c:pt>
                <c:pt idx="25396">
                  <c:v>Sep 2025</c:v>
                </c:pt>
                <c:pt idx="25397">
                  <c:v>Sep 2025</c:v>
                </c:pt>
                <c:pt idx="25398">
                  <c:v>Sep 2025</c:v>
                </c:pt>
                <c:pt idx="25399">
                  <c:v>Sep 2025</c:v>
                </c:pt>
                <c:pt idx="25400">
                  <c:v>Sep 2025</c:v>
                </c:pt>
                <c:pt idx="25401">
                  <c:v>Sep 2025</c:v>
                </c:pt>
                <c:pt idx="25402">
                  <c:v>Sep 2025</c:v>
                </c:pt>
                <c:pt idx="25403">
                  <c:v>Sep 2025</c:v>
                </c:pt>
                <c:pt idx="25404">
                  <c:v>Sep 2025</c:v>
                </c:pt>
                <c:pt idx="25405">
                  <c:v>Sep 2025</c:v>
                </c:pt>
                <c:pt idx="25406">
                  <c:v>Sep 2025</c:v>
                </c:pt>
                <c:pt idx="25407">
                  <c:v>Sep 2025</c:v>
                </c:pt>
                <c:pt idx="25408">
                  <c:v>Sep 2025</c:v>
                </c:pt>
                <c:pt idx="25409">
                  <c:v>Sep 2025</c:v>
                </c:pt>
                <c:pt idx="25410">
                  <c:v>Sep 2025</c:v>
                </c:pt>
                <c:pt idx="25411">
                  <c:v>Sep 2025</c:v>
                </c:pt>
                <c:pt idx="25412">
                  <c:v>Sep 2025</c:v>
                </c:pt>
                <c:pt idx="25413">
                  <c:v>Sep 2025</c:v>
                </c:pt>
                <c:pt idx="25414">
                  <c:v>Sep 2025</c:v>
                </c:pt>
                <c:pt idx="25415">
                  <c:v>Sep 2025</c:v>
                </c:pt>
                <c:pt idx="25416">
                  <c:v>Sep 2025</c:v>
                </c:pt>
                <c:pt idx="25417">
                  <c:v>Sep 2025</c:v>
                </c:pt>
                <c:pt idx="25418">
                  <c:v>Sep 2025</c:v>
                </c:pt>
                <c:pt idx="25419">
                  <c:v>Sep 2025</c:v>
                </c:pt>
                <c:pt idx="25420">
                  <c:v>Sep 2025</c:v>
                </c:pt>
                <c:pt idx="25421">
                  <c:v>Sep 2025</c:v>
                </c:pt>
                <c:pt idx="25422">
                  <c:v>Sep 2025</c:v>
                </c:pt>
                <c:pt idx="25423">
                  <c:v>Sep 2025</c:v>
                </c:pt>
                <c:pt idx="25424">
                  <c:v>Sep 2025</c:v>
                </c:pt>
                <c:pt idx="25425">
                  <c:v>Sep 2025</c:v>
                </c:pt>
                <c:pt idx="25426">
                  <c:v>Sep 2025</c:v>
                </c:pt>
                <c:pt idx="25427">
                  <c:v>Sep 2025</c:v>
                </c:pt>
                <c:pt idx="25428">
                  <c:v>Sep 2025</c:v>
                </c:pt>
                <c:pt idx="25429">
                  <c:v>Sep 2025</c:v>
                </c:pt>
                <c:pt idx="25430">
                  <c:v>Sep 2025</c:v>
                </c:pt>
                <c:pt idx="25431">
                  <c:v>Sep 2025</c:v>
                </c:pt>
                <c:pt idx="25432">
                  <c:v>Sep 2025</c:v>
                </c:pt>
                <c:pt idx="25433">
                  <c:v>Sep 2025</c:v>
                </c:pt>
                <c:pt idx="25434">
                  <c:v>Sep 2025</c:v>
                </c:pt>
                <c:pt idx="25435">
                  <c:v>Sep 2025</c:v>
                </c:pt>
                <c:pt idx="25436">
                  <c:v>Sep 2025</c:v>
                </c:pt>
                <c:pt idx="25437">
                  <c:v>Sep 2025</c:v>
                </c:pt>
                <c:pt idx="25438">
                  <c:v>Sep 2025</c:v>
                </c:pt>
                <c:pt idx="25439">
                  <c:v>Sep 2025</c:v>
                </c:pt>
                <c:pt idx="25440">
                  <c:v>Sep 2025</c:v>
                </c:pt>
                <c:pt idx="25441">
                  <c:v>Sep 2025</c:v>
                </c:pt>
                <c:pt idx="25442">
                  <c:v>Sep 2025</c:v>
                </c:pt>
                <c:pt idx="25443">
                  <c:v>Sep 2025</c:v>
                </c:pt>
                <c:pt idx="25444">
                  <c:v>Sep 2025</c:v>
                </c:pt>
                <c:pt idx="25445">
                  <c:v>Sep 2025</c:v>
                </c:pt>
                <c:pt idx="25446">
                  <c:v>Sep 2025</c:v>
                </c:pt>
                <c:pt idx="25447">
                  <c:v>Sep 2025</c:v>
                </c:pt>
                <c:pt idx="25448">
                  <c:v>Sep 2025</c:v>
                </c:pt>
                <c:pt idx="25449">
                  <c:v>Sep 2025</c:v>
                </c:pt>
                <c:pt idx="25450">
                  <c:v>Sep 2025</c:v>
                </c:pt>
                <c:pt idx="25451">
                  <c:v>Sep 2025</c:v>
                </c:pt>
                <c:pt idx="25452">
                  <c:v>Sep 2025</c:v>
                </c:pt>
                <c:pt idx="25453">
                  <c:v>Sep 2025</c:v>
                </c:pt>
                <c:pt idx="25454">
                  <c:v>Sep 2025</c:v>
                </c:pt>
                <c:pt idx="25455">
                  <c:v>Sep 2025</c:v>
                </c:pt>
                <c:pt idx="25456">
                  <c:v>Sep 2025</c:v>
                </c:pt>
                <c:pt idx="25457">
                  <c:v>Sep 2025</c:v>
                </c:pt>
                <c:pt idx="25458">
                  <c:v>Sep 2025</c:v>
                </c:pt>
                <c:pt idx="25459">
                  <c:v>Sep 2025</c:v>
                </c:pt>
                <c:pt idx="25460">
                  <c:v>Sep 2025</c:v>
                </c:pt>
                <c:pt idx="25461">
                  <c:v>Sep 2025</c:v>
                </c:pt>
                <c:pt idx="25462">
                  <c:v>Sep 2025</c:v>
                </c:pt>
                <c:pt idx="25463">
                  <c:v>Sep 2025</c:v>
                </c:pt>
                <c:pt idx="25464">
                  <c:v>Sep 2025</c:v>
                </c:pt>
                <c:pt idx="25465">
                  <c:v>Sep 2025</c:v>
                </c:pt>
                <c:pt idx="25466">
                  <c:v>Sep 2025</c:v>
                </c:pt>
                <c:pt idx="25467">
                  <c:v>Sep 2025</c:v>
                </c:pt>
                <c:pt idx="25468">
                  <c:v>Sep 2025</c:v>
                </c:pt>
                <c:pt idx="25469">
                  <c:v>Sep 2025</c:v>
                </c:pt>
                <c:pt idx="25470">
                  <c:v>Sep 2025</c:v>
                </c:pt>
                <c:pt idx="25471">
                  <c:v>Sep 2025</c:v>
                </c:pt>
                <c:pt idx="25472">
                  <c:v>Sep 2025</c:v>
                </c:pt>
                <c:pt idx="25473">
                  <c:v>Sep 2025</c:v>
                </c:pt>
                <c:pt idx="25474">
                  <c:v>Sep 2025</c:v>
                </c:pt>
                <c:pt idx="25475">
                  <c:v>Sep 2025</c:v>
                </c:pt>
                <c:pt idx="25476">
                  <c:v>Sep 2025</c:v>
                </c:pt>
                <c:pt idx="25477">
                  <c:v>Sep 2025</c:v>
                </c:pt>
                <c:pt idx="25478">
                  <c:v>Sep 2025</c:v>
                </c:pt>
                <c:pt idx="25479">
                  <c:v>Sep 2025</c:v>
                </c:pt>
                <c:pt idx="25480">
                  <c:v>Sep 2025</c:v>
                </c:pt>
                <c:pt idx="25481">
                  <c:v>Sep 2025</c:v>
                </c:pt>
                <c:pt idx="25482">
                  <c:v>Sep 2025</c:v>
                </c:pt>
                <c:pt idx="25483">
                  <c:v>Sep 2025</c:v>
                </c:pt>
                <c:pt idx="25484">
                  <c:v>Sep 2025</c:v>
                </c:pt>
                <c:pt idx="25485">
                  <c:v>Sep 2025</c:v>
                </c:pt>
                <c:pt idx="25486">
                  <c:v>Sep 2025</c:v>
                </c:pt>
                <c:pt idx="25487">
                  <c:v>Sep 2025</c:v>
                </c:pt>
                <c:pt idx="25488">
                  <c:v>Sep 2025</c:v>
                </c:pt>
                <c:pt idx="25489">
                  <c:v>Sep 2025</c:v>
                </c:pt>
                <c:pt idx="25490">
                  <c:v>Sep 2025</c:v>
                </c:pt>
                <c:pt idx="25491">
                  <c:v>Sep 2025</c:v>
                </c:pt>
                <c:pt idx="25492">
                  <c:v>Sep 2025</c:v>
                </c:pt>
                <c:pt idx="25493">
                  <c:v>Sep 2025</c:v>
                </c:pt>
                <c:pt idx="25494">
                  <c:v>Sep 2025</c:v>
                </c:pt>
                <c:pt idx="25495">
                  <c:v>Sep 2025</c:v>
                </c:pt>
                <c:pt idx="25496">
                  <c:v>Sep 2025</c:v>
                </c:pt>
                <c:pt idx="25497">
                  <c:v>Sep 2025</c:v>
                </c:pt>
                <c:pt idx="25498">
                  <c:v>Sep 2025</c:v>
                </c:pt>
                <c:pt idx="25499">
                  <c:v>Sep 2025</c:v>
                </c:pt>
                <c:pt idx="25500">
                  <c:v>Sep 2025</c:v>
                </c:pt>
                <c:pt idx="25501">
                  <c:v>Sep 2025</c:v>
                </c:pt>
                <c:pt idx="25502">
                  <c:v>Sep 2025</c:v>
                </c:pt>
                <c:pt idx="25503">
                  <c:v>Sep 2025</c:v>
                </c:pt>
                <c:pt idx="25504">
                  <c:v>Sep 2025</c:v>
                </c:pt>
                <c:pt idx="25505">
                  <c:v>Sep 2025</c:v>
                </c:pt>
                <c:pt idx="25506">
                  <c:v>Sep 2025</c:v>
                </c:pt>
                <c:pt idx="25507">
                  <c:v>Sep 2025</c:v>
                </c:pt>
                <c:pt idx="25508">
                  <c:v>Sep 2025</c:v>
                </c:pt>
                <c:pt idx="25509">
                  <c:v>Sep 2025</c:v>
                </c:pt>
                <c:pt idx="25510">
                  <c:v>Sep 2025</c:v>
                </c:pt>
                <c:pt idx="25511">
                  <c:v>Sep 2025</c:v>
                </c:pt>
                <c:pt idx="25512">
                  <c:v>Sep 2025</c:v>
                </c:pt>
                <c:pt idx="25513">
                  <c:v>Sep 2025</c:v>
                </c:pt>
                <c:pt idx="25514">
                  <c:v>Sep 2025</c:v>
                </c:pt>
                <c:pt idx="25515">
                  <c:v>Sep 2025</c:v>
                </c:pt>
                <c:pt idx="25516">
                  <c:v>Sep 2025</c:v>
                </c:pt>
                <c:pt idx="25517">
                  <c:v>Sep 2025</c:v>
                </c:pt>
                <c:pt idx="25518">
                  <c:v>Sep 2025</c:v>
                </c:pt>
                <c:pt idx="25519">
                  <c:v>Sep 2025</c:v>
                </c:pt>
                <c:pt idx="25520">
                  <c:v>Sep 2025</c:v>
                </c:pt>
                <c:pt idx="25521">
                  <c:v>Sep 2025</c:v>
                </c:pt>
                <c:pt idx="25522">
                  <c:v>Sep 2025</c:v>
                </c:pt>
                <c:pt idx="25523">
                  <c:v>Sep 2025</c:v>
                </c:pt>
                <c:pt idx="25524">
                  <c:v>Sep 2025</c:v>
                </c:pt>
                <c:pt idx="25525">
                  <c:v>Sep 2025</c:v>
                </c:pt>
                <c:pt idx="25526">
                  <c:v>Sep 2025</c:v>
                </c:pt>
                <c:pt idx="25527">
                  <c:v>Sep 2025</c:v>
                </c:pt>
                <c:pt idx="25528">
                  <c:v>Sep 2025</c:v>
                </c:pt>
                <c:pt idx="25529">
                  <c:v>Sep 2025</c:v>
                </c:pt>
                <c:pt idx="25530">
                  <c:v>Sep 2025</c:v>
                </c:pt>
                <c:pt idx="25531">
                  <c:v>Sep 2025</c:v>
                </c:pt>
                <c:pt idx="25532">
                  <c:v>Sep 2025</c:v>
                </c:pt>
                <c:pt idx="25533">
                  <c:v>Sep 2025</c:v>
                </c:pt>
                <c:pt idx="25534">
                  <c:v>Sep 2025</c:v>
                </c:pt>
                <c:pt idx="25535">
                  <c:v>Sep 2025</c:v>
                </c:pt>
                <c:pt idx="25536">
                  <c:v>Sep 2025</c:v>
                </c:pt>
                <c:pt idx="25537">
                  <c:v>Sep 2025</c:v>
                </c:pt>
                <c:pt idx="25538">
                  <c:v>Sep 2025</c:v>
                </c:pt>
                <c:pt idx="25539">
                  <c:v>Sep 2025</c:v>
                </c:pt>
                <c:pt idx="25540">
                  <c:v>Sep 2025</c:v>
                </c:pt>
                <c:pt idx="25541">
                  <c:v>Sep 2025</c:v>
                </c:pt>
                <c:pt idx="25542">
                  <c:v>Sep 2025</c:v>
                </c:pt>
                <c:pt idx="25543">
                  <c:v>Sep 2025</c:v>
                </c:pt>
                <c:pt idx="25544">
                  <c:v>Sep 2025</c:v>
                </c:pt>
                <c:pt idx="25545">
                  <c:v>Sep 2025</c:v>
                </c:pt>
                <c:pt idx="25546">
                  <c:v>Sep 2025</c:v>
                </c:pt>
                <c:pt idx="25547">
                  <c:v>Sep 2025</c:v>
                </c:pt>
                <c:pt idx="25548">
                  <c:v>Sep 2025</c:v>
                </c:pt>
                <c:pt idx="25549">
                  <c:v>Sep 2025</c:v>
                </c:pt>
                <c:pt idx="25550">
                  <c:v>Sep 2025</c:v>
                </c:pt>
                <c:pt idx="25551">
                  <c:v>Sep 2025</c:v>
                </c:pt>
                <c:pt idx="25552">
                  <c:v>Sep 2025</c:v>
                </c:pt>
                <c:pt idx="25553">
                  <c:v>Sep 2025</c:v>
                </c:pt>
                <c:pt idx="25554">
                  <c:v>Sep 2025</c:v>
                </c:pt>
                <c:pt idx="25555">
                  <c:v>Sep 2025</c:v>
                </c:pt>
                <c:pt idx="25556">
                  <c:v>Sep 2025</c:v>
                </c:pt>
                <c:pt idx="25557">
                  <c:v>Sep 2025</c:v>
                </c:pt>
                <c:pt idx="25558">
                  <c:v>Sep 2025</c:v>
                </c:pt>
                <c:pt idx="25559">
                  <c:v>Sep 2025</c:v>
                </c:pt>
                <c:pt idx="25560">
                  <c:v>Sep 2025</c:v>
                </c:pt>
                <c:pt idx="25561">
                  <c:v>Sep 2025</c:v>
                </c:pt>
                <c:pt idx="25562">
                  <c:v>Sep 2025</c:v>
                </c:pt>
                <c:pt idx="25563">
                  <c:v>Sep 2025</c:v>
                </c:pt>
                <c:pt idx="25564">
                  <c:v>Sep 2025</c:v>
                </c:pt>
                <c:pt idx="25565">
                  <c:v>Sep 2025</c:v>
                </c:pt>
                <c:pt idx="25566">
                  <c:v>Sep 2025</c:v>
                </c:pt>
                <c:pt idx="25567">
                  <c:v>Sep 2025</c:v>
                </c:pt>
                <c:pt idx="25568">
                  <c:v>Sep 2025</c:v>
                </c:pt>
                <c:pt idx="25569">
                  <c:v>Sep 2025</c:v>
                </c:pt>
                <c:pt idx="25570">
                  <c:v>Sep 2025</c:v>
                </c:pt>
                <c:pt idx="25571">
                  <c:v>Sep 2025</c:v>
                </c:pt>
                <c:pt idx="25572">
                  <c:v>Sep 2025</c:v>
                </c:pt>
                <c:pt idx="25573">
                  <c:v>Sep 2025</c:v>
                </c:pt>
                <c:pt idx="25574">
                  <c:v>Sep 2025</c:v>
                </c:pt>
                <c:pt idx="25575">
                  <c:v>Sep 2025</c:v>
                </c:pt>
                <c:pt idx="25576">
                  <c:v>Sep 2025</c:v>
                </c:pt>
                <c:pt idx="25577">
                  <c:v>Sep 2025</c:v>
                </c:pt>
                <c:pt idx="25578">
                  <c:v>Sep 2025</c:v>
                </c:pt>
                <c:pt idx="25579">
                  <c:v>Sep 2025</c:v>
                </c:pt>
                <c:pt idx="25580">
                  <c:v>Sep 2025</c:v>
                </c:pt>
                <c:pt idx="25581">
                  <c:v>Sep 2025</c:v>
                </c:pt>
                <c:pt idx="25582">
                  <c:v>Sep 2025</c:v>
                </c:pt>
                <c:pt idx="25583">
                  <c:v>Sep 2025</c:v>
                </c:pt>
                <c:pt idx="25584">
                  <c:v>Sep 2025</c:v>
                </c:pt>
                <c:pt idx="25585">
                  <c:v>Sep 2025</c:v>
                </c:pt>
                <c:pt idx="25586">
                  <c:v>Sep 2025</c:v>
                </c:pt>
                <c:pt idx="25587">
                  <c:v>Sep 2025</c:v>
                </c:pt>
                <c:pt idx="25588">
                  <c:v>Sep 2025</c:v>
                </c:pt>
                <c:pt idx="25589">
                  <c:v>Sep 2025</c:v>
                </c:pt>
                <c:pt idx="25590">
                  <c:v>Sep 2025</c:v>
                </c:pt>
                <c:pt idx="25591">
                  <c:v>Sep 2025</c:v>
                </c:pt>
                <c:pt idx="25592">
                  <c:v>Sep 2025</c:v>
                </c:pt>
                <c:pt idx="25593">
                  <c:v>Sep 2025</c:v>
                </c:pt>
                <c:pt idx="25594">
                  <c:v>Sep 2025</c:v>
                </c:pt>
                <c:pt idx="25595">
                  <c:v>Sep 2025</c:v>
                </c:pt>
                <c:pt idx="25596">
                  <c:v>Sep 2025</c:v>
                </c:pt>
                <c:pt idx="25597">
                  <c:v>Sep 2025</c:v>
                </c:pt>
                <c:pt idx="25598">
                  <c:v>Sep 2025</c:v>
                </c:pt>
                <c:pt idx="25599">
                  <c:v>Sep 2025</c:v>
                </c:pt>
                <c:pt idx="25600">
                  <c:v>Sep 2025</c:v>
                </c:pt>
                <c:pt idx="25601">
                  <c:v>Sep 2025</c:v>
                </c:pt>
                <c:pt idx="25602">
                  <c:v>Sep 2025</c:v>
                </c:pt>
                <c:pt idx="25603">
                  <c:v>Sep 2025</c:v>
                </c:pt>
                <c:pt idx="25604">
                  <c:v>Sep 2025</c:v>
                </c:pt>
                <c:pt idx="25605">
                  <c:v>Sep 2025</c:v>
                </c:pt>
                <c:pt idx="25606">
                  <c:v>Sep 2025</c:v>
                </c:pt>
                <c:pt idx="25607">
                  <c:v>Sep 2025</c:v>
                </c:pt>
                <c:pt idx="25608">
                  <c:v>Sep 2025</c:v>
                </c:pt>
                <c:pt idx="25609">
                  <c:v>Sep 2025</c:v>
                </c:pt>
                <c:pt idx="25610">
                  <c:v>Sep 2025</c:v>
                </c:pt>
                <c:pt idx="25611">
                  <c:v>Sep 2025</c:v>
                </c:pt>
                <c:pt idx="25612">
                  <c:v>Sep 2025</c:v>
                </c:pt>
                <c:pt idx="25613">
                  <c:v>Sep 2025</c:v>
                </c:pt>
                <c:pt idx="25614">
                  <c:v>Sep 2025</c:v>
                </c:pt>
                <c:pt idx="25615">
                  <c:v>Sep 2025</c:v>
                </c:pt>
                <c:pt idx="25616">
                  <c:v>Sep 2025</c:v>
                </c:pt>
                <c:pt idx="25617">
                  <c:v>Sep 2025</c:v>
                </c:pt>
                <c:pt idx="25618">
                  <c:v>Sep 2025</c:v>
                </c:pt>
                <c:pt idx="25619">
                  <c:v>Sep 2025</c:v>
                </c:pt>
                <c:pt idx="25620">
                  <c:v>Sep 2025</c:v>
                </c:pt>
                <c:pt idx="25621">
                  <c:v>Sep 2025</c:v>
                </c:pt>
                <c:pt idx="25622">
                  <c:v>Sep 2025</c:v>
                </c:pt>
                <c:pt idx="25623">
                  <c:v>Sep 2025</c:v>
                </c:pt>
                <c:pt idx="25624">
                  <c:v>Sep 2025</c:v>
                </c:pt>
                <c:pt idx="25625">
                  <c:v>Sep 2025</c:v>
                </c:pt>
                <c:pt idx="25626">
                  <c:v>Sep 2025</c:v>
                </c:pt>
                <c:pt idx="25627">
                  <c:v>Sep 2025</c:v>
                </c:pt>
                <c:pt idx="25628">
                  <c:v>Sep 2025</c:v>
                </c:pt>
                <c:pt idx="25629">
                  <c:v>Sep 2025</c:v>
                </c:pt>
                <c:pt idx="25630">
                  <c:v>Sep 2025</c:v>
                </c:pt>
                <c:pt idx="25631">
                  <c:v>Sep 2025</c:v>
                </c:pt>
                <c:pt idx="25632">
                  <c:v>Sep 2025</c:v>
                </c:pt>
                <c:pt idx="25633">
                  <c:v>Sep 2025</c:v>
                </c:pt>
                <c:pt idx="25634">
                  <c:v>Sep 2025</c:v>
                </c:pt>
                <c:pt idx="25635">
                  <c:v>Sep 2025</c:v>
                </c:pt>
                <c:pt idx="25636">
                  <c:v>Sep 2025</c:v>
                </c:pt>
                <c:pt idx="25637">
                  <c:v>Sep 2025</c:v>
                </c:pt>
                <c:pt idx="25638">
                  <c:v>Sep 2025</c:v>
                </c:pt>
                <c:pt idx="25639">
                  <c:v>Sep 2025</c:v>
                </c:pt>
                <c:pt idx="25640">
                  <c:v>Sep 2025</c:v>
                </c:pt>
                <c:pt idx="25641">
                  <c:v>Sep 2025</c:v>
                </c:pt>
                <c:pt idx="25642">
                  <c:v>Sep 2025</c:v>
                </c:pt>
                <c:pt idx="25643">
                  <c:v>Sep 2025</c:v>
                </c:pt>
                <c:pt idx="25644">
                  <c:v>Sep 2025</c:v>
                </c:pt>
                <c:pt idx="25645">
                  <c:v>Sep 2025</c:v>
                </c:pt>
                <c:pt idx="25646">
                  <c:v>Sep 2025</c:v>
                </c:pt>
                <c:pt idx="25647">
                  <c:v>Sep 2025</c:v>
                </c:pt>
                <c:pt idx="25648">
                  <c:v>Sep 2025</c:v>
                </c:pt>
                <c:pt idx="25649">
                  <c:v>Sep 2025</c:v>
                </c:pt>
                <c:pt idx="25650">
                  <c:v>Sep 2025</c:v>
                </c:pt>
                <c:pt idx="25651">
                  <c:v>Sep 2025</c:v>
                </c:pt>
                <c:pt idx="25652">
                  <c:v>Sep 2025</c:v>
                </c:pt>
                <c:pt idx="25653">
                  <c:v>Sep 2025</c:v>
                </c:pt>
                <c:pt idx="25654">
                  <c:v>Sep 2025</c:v>
                </c:pt>
                <c:pt idx="25655">
                  <c:v>Sep 2025</c:v>
                </c:pt>
                <c:pt idx="25656">
                  <c:v>Sep 2025</c:v>
                </c:pt>
                <c:pt idx="25657">
                  <c:v>Sep 2025</c:v>
                </c:pt>
                <c:pt idx="25658">
                  <c:v>Sep 2025</c:v>
                </c:pt>
                <c:pt idx="25659">
                  <c:v>Sep 2025</c:v>
                </c:pt>
                <c:pt idx="25660">
                  <c:v>Sep 2025</c:v>
                </c:pt>
                <c:pt idx="25661">
                  <c:v>Sep 2025</c:v>
                </c:pt>
                <c:pt idx="25662">
                  <c:v>Sep 2025</c:v>
                </c:pt>
                <c:pt idx="25663">
                  <c:v>Sep 2025</c:v>
                </c:pt>
                <c:pt idx="25664">
                  <c:v>Sep 2025</c:v>
                </c:pt>
                <c:pt idx="25665">
                  <c:v>Sep 2025</c:v>
                </c:pt>
                <c:pt idx="25666">
                  <c:v>Sep 2025</c:v>
                </c:pt>
                <c:pt idx="25667">
                  <c:v>Sep 2025</c:v>
                </c:pt>
                <c:pt idx="25668">
                  <c:v>Sep 2025</c:v>
                </c:pt>
                <c:pt idx="25669">
                  <c:v>Sep 2025</c:v>
                </c:pt>
                <c:pt idx="25670">
                  <c:v>Sep 2025</c:v>
                </c:pt>
                <c:pt idx="25671">
                  <c:v>Sep 2025</c:v>
                </c:pt>
                <c:pt idx="25672">
                  <c:v>Sep 2025</c:v>
                </c:pt>
                <c:pt idx="25673">
                  <c:v>Sep 2025</c:v>
                </c:pt>
                <c:pt idx="25674">
                  <c:v>Sep 2025</c:v>
                </c:pt>
                <c:pt idx="25675">
                  <c:v>Sep 2025</c:v>
                </c:pt>
                <c:pt idx="25676">
                  <c:v>Sep 2025</c:v>
                </c:pt>
                <c:pt idx="25677">
                  <c:v>Sep 2025</c:v>
                </c:pt>
                <c:pt idx="25678">
                  <c:v>Sep 2025</c:v>
                </c:pt>
                <c:pt idx="25679">
                  <c:v>Sep 2025</c:v>
                </c:pt>
                <c:pt idx="25680">
                  <c:v>Sep 2025</c:v>
                </c:pt>
                <c:pt idx="25681">
                  <c:v>Sep 2025</c:v>
                </c:pt>
                <c:pt idx="25682">
                  <c:v>Sep 2025</c:v>
                </c:pt>
                <c:pt idx="25683">
                  <c:v>Sep 2025</c:v>
                </c:pt>
                <c:pt idx="25684">
                  <c:v>Sep 2025</c:v>
                </c:pt>
                <c:pt idx="25685">
                  <c:v>Sep 2025</c:v>
                </c:pt>
                <c:pt idx="25686">
                  <c:v>Sep 2025</c:v>
                </c:pt>
                <c:pt idx="25687">
                  <c:v>Sep 2025</c:v>
                </c:pt>
                <c:pt idx="25688">
                  <c:v>Sep 2025</c:v>
                </c:pt>
                <c:pt idx="25689">
                  <c:v>Sep 2025</c:v>
                </c:pt>
                <c:pt idx="25690">
                  <c:v>Sep 2025</c:v>
                </c:pt>
                <c:pt idx="25691">
                  <c:v>Sep 2025</c:v>
                </c:pt>
                <c:pt idx="25692">
                  <c:v>Sep 2025</c:v>
                </c:pt>
                <c:pt idx="25693">
                  <c:v>Sep 2025</c:v>
                </c:pt>
                <c:pt idx="25694">
                  <c:v>Sep 2025</c:v>
                </c:pt>
                <c:pt idx="25695">
                  <c:v>Sep 2025</c:v>
                </c:pt>
                <c:pt idx="25696">
                  <c:v>Sep 2025</c:v>
                </c:pt>
                <c:pt idx="25697">
                  <c:v>Sep 2025</c:v>
                </c:pt>
                <c:pt idx="25698">
                  <c:v>Sep 2025</c:v>
                </c:pt>
                <c:pt idx="25699">
                  <c:v>Sep 2025</c:v>
                </c:pt>
                <c:pt idx="25700">
                  <c:v>Sep 2025</c:v>
                </c:pt>
                <c:pt idx="25701">
                  <c:v>Sep 2025</c:v>
                </c:pt>
                <c:pt idx="25702">
                  <c:v>Sep 2025</c:v>
                </c:pt>
                <c:pt idx="25703">
                  <c:v>Sep 2025</c:v>
                </c:pt>
                <c:pt idx="25704">
                  <c:v>Sep 2025</c:v>
                </c:pt>
                <c:pt idx="25705">
                  <c:v>Sep 2025</c:v>
                </c:pt>
                <c:pt idx="25706">
                  <c:v>Sep 2025</c:v>
                </c:pt>
                <c:pt idx="25707">
                  <c:v>Sep 2025</c:v>
                </c:pt>
                <c:pt idx="25708">
                  <c:v>Sep 2025</c:v>
                </c:pt>
                <c:pt idx="25709">
                  <c:v>Sep 2025</c:v>
                </c:pt>
                <c:pt idx="25710">
                  <c:v>Sep 2025</c:v>
                </c:pt>
                <c:pt idx="25711">
                  <c:v>Sep 2025</c:v>
                </c:pt>
                <c:pt idx="25712">
                  <c:v>Sep 2025</c:v>
                </c:pt>
                <c:pt idx="25713">
                  <c:v>Sep 2025</c:v>
                </c:pt>
                <c:pt idx="25714">
                  <c:v>Sep 2025</c:v>
                </c:pt>
                <c:pt idx="25715">
                  <c:v>Sep 2025</c:v>
                </c:pt>
                <c:pt idx="25716">
                  <c:v>Sep 2025</c:v>
                </c:pt>
                <c:pt idx="25717">
                  <c:v>Sep 2025</c:v>
                </c:pt>
                <c:pt idx="25718">
                  <c:v>Sep 2025</c:v>
                </c:pt>
                <c:pt idx="25719">
                  <c:v>Sep 2025</c:v>
                </c:pt>
                <c:pt idx="25720">
                  <c:v>Sep 2025</c:v>
                </c:pt>
                <c:pt idx="25721">
                  <c:v>Sep 2025</c:v>
                </c:pt>
                <c:pt idx="25722">
                  <c:v>Sep 2025</c:v>
                </c:pt>
                <c:pt idx="25723">
                  <c:v>Sep 2025</c:v>
                </c:pt>
                <c:pt idx="25724">
                  <c:v>Sep 2025</c:v>
                </c:pt>
                <c:pt idx="25725">
                  <c:v>Sep 2025</c:v>
                </c:pt>
                <c:pt idx="25726">
                  <c:v>Sep 2025</c:v>
                </c:pt>
                <c:pt idx="25727">
                  <c:v>Sep 2025</c:v>
                </c:pt>
                <c:pt idx="25728">
                  <c:v>Sep 2025</c:v>
                </c:pt>
                <c:pt idx="25729">
                  <c:v>Sep 2025</c:v>
                </c:pt>
                <c:pt idx="25730">
                  <c:v>Sep 2025</c:v>
                </c:pt>
                <c:pt idx="25731">
                  <c:v>Sep 2025</c:v>
                </c:pt>
                <c:pt idx="25732">
                  <c:v>Sep 2025</c:v>
                </c:pt>
                <c:pt idx="25733">
                  <c:v>Sep 2025</c:v>
                </c:pt>
                <c:pt idx="25734">
                  <c:v>Sep 2025</c:v>
                </c:pt>
                <c:pt idx="25735">
                  <c:v>Sep 2025</c:v>
                </c:pt>
                <c:pt idx="25736">
                  <c:v>Sep 2025</c:v>
                </c:pt>
                <c:pt idx="25737">
                  <c:v>Sep 2025</c:v>
                </c:pt>
                <c:pt idx="25738">
                  <c:v>Sep 2025</c:v>
                </c:pt>
                <c:pt idx="25739">
                  <c:v>Sep 2025</c:v>
                </c:pt>
                <c:pt idx="25740">
                  <c:v>Sep 2025</c:v>
                </c:pt>
                <c:pt idx="25741">
                  <c:v>Sep 2025</c:v>
                </c:pt>
                <c:pt idx="25742">
                  <c:v>Sep 2025</c:v>
                </c:pt>
                <c:pt idx="25743">
                  <c:v>Sep 2025</c:v>
                </c:pt>
                <c:pt idx="25744">
                  <c:v>Sep 2025</c:v>
                </c:pt>
                <c:pt idx="25745">
                  <c:v>Sep 2025</c:v>
                </c:pt>
                <c:pt idx="25746">
                  <c:v>Sep 2025</c:v>
                </c:pt>
                <c:pt idx="25747">
                  <c:v>Sep 2025</c:v>
                </c:pt>
                <c:pt idx="25748">
                  <c:v>Sep 2025</c:v>
                </c:pt>
                <c:pt idx="25749">
                  <c:v>Sep 2025</c:v>
                </c:pt>
                <c:pt idx="25750">
                  <c:v>Sep 2025</c:v>
                </c:pt>
                <c:pt idx="25751">
                  <c:v>Sep 2025</c:v>
                </c:pt>
                <c:pt idx="25752">
                  <c:v>Sep 2025</c:v>
                </c:pt>
                <c:pt idx="25753">
                  <c:v>Sep 2025</c:v>
                </c:pt>
                <c:pt idx="25754">
                  <c:v>Sep 2025</c:v>
                </c:pt>
                <c:pt idx="25755">
                  <c:v>Sep 2025</c:v>
                </c:pt>
                <c:pt idx="25756">
                  <c:v>Sep 2025</c:v>
                </c:pt>
                <c:pt idx="25757">
                  <c:v>Sep 2025</c:v>
                </c:pt>
                <c:pt idx="25758">
                  <c:v>Sep 2025</c:v>
                </c:pt>
                <c:pt idx="25759">
                  <c:v>Sep 2025</c:v>
                </c:pt>
                <c:pt idx="25760">
                  <c:v>Sep 2025</c:v>
                </c:pt>
                <c:pt idx="25761">
                  <c:v>Sep 2025</c:v>
                </c:pt>
                <c:pt idx="25762">
                  <c:v>Sep 2025</c:v>
                </c:pt>
                <c:pt idx="25763">
                  <c:v>Sep 2025</c:v>
                </c:pt>
                <c:pt idx="25764">
                  <c:v>Sep 2025</c:v>
                </c:pt>
                <c:pt idx="25765">
                  <c:v>Sep 2025</c:v>
                </c:pt>
                <c:pt idx="25766">
                  <c:v>Sep 2025</c:v>
                </c:pt>
                <c:pt idx="25767">
                  <c:v>Sep 2025</c:v>
                </c:pt>
                <c:pt idx="25768">
                  <c:v>Sep 2025</c:v>
                </c:pt>
                <c:pt idx="25769">
                  <c:v>Sep 2025</c:v>
                </c:pt>
                <c:pt idx="25770">
                  <c:v>Sep 2025</c:v>
                </c:pt>
                <c:pt idx="25771">
                  <c:v>Sep 2025</c:v>
                </c:pt>
                <c:pt idx="25772">
                  <c:v>Sep 2025</c:v>
                </c:pt>
                <c:pt idx="25773">
                  <c:v>Sep 2025</c:v>
                </c:pt>
                <c:pt idx="25774">
                  <c:v>Sep 2025</c:v>
                </c:pt>
                <c:pt idx="25775">
                  <c:v>Sep 2025</c:v>
                </c:pt>
                <c:pt idx="25776">
                  <c:v>Sep 2025</c:v>
                </c:pt>
                <c:pt idx="25777">
                  <c:v>Sep 2025</c:v>
                </c:pt>
                <c:pt idx="25778">
                  <c:v>Sep 2025</c:v>
                </c:pt>
                <c:pt idx="25779">
                  <c:v>Sep 2025</c:v>
                </c:pt>
                <c:pt idx="25780">
                  <c:v>Sep 2025</c:v>
                </c:pt>
                <c:pt idx="25781">
                  <c:v>Sep 2025</c:v>
                </c:pt>
                <c:pt idx="25782">
                  <c:v>Sep 2025</c:v>
                </c:pt>
                <c:pt idx="25783">
                  <c:v>Sep 2025</c:v>
                </c:pt>
                <c:pt idx="25784">
                  <c:v>Sep 2025</c:v>
                </c:pt>
                <c:pt idx="25785">
                  <c:v>Sep 2025</c:v>
                </c:pt>
                <c:pt idx="25786">
                  <c:v>Sep 2025</c:v>
                </c:pt>
                <c:pt idx="25787">
                  <c:v>Sep 2025</c:v>
                </c:pt>
                <c:pt idx="25788">
                  <c:v>Sep 2025</c:v>
                </c:pt>
                <c:pt idx="25789">
                  <c:v>Sep 2025</c:v>
                </c:pt>
                <c:pt idx="25790">
                  <c:v>Sep 2025</c:v>
                </c:pt>
                <c:pt idx="25791">
                  <c:v>Sep 2025</c:v>
                </c:pt>
                <c:pt idx="25792">
                  <c:v>Sep 2025</c:v>
                </c:pt>
                <c:pt idx="25793">
                  <c:v>Sep 2025</c:v>
                </c:pt>
                <c:pt idx="25794">
                  <c:v>Sep 2025</c:v>
                </c:pt>
                <c:pt idx="25795">
                  <c:v>Sep 2025</c:v>
                </c:pt>
                <c:pt idx="25796">
                  <c:v>Sep 2025</c:v>
                </c:pt>
                <c:pt idx="25797">
                  <c:v>Sep 2025</c:v>
                </c:pt>
                <c:pt idx="25798">
                  <c:v>Sep 2025</c:v>
                </c:pt>
                <c:pt idx="25799">
                  <c:v>Sep 2025</c:v>
                </c:pt>
                <c:pt idx="25800">
                  <c:v>Sep 2025</c:v>
                </c:pt>
                <c:pt idx="25801">
                  <c:v>Sep 2025</c:v>
                </c:pt>
                <c:pt idx="25802">
                  <c:v>Sep 2025</c:v>
                </c:pt>
                <c:pt idx="25803">
                  <c:v>Sep 2025</c:v>
                </c:pt>
                <c:pt idx="25804">
                  <c:v>Sep 2025</c:v>
                </c:pt>
                <c:pt idx="25805">
                  <c:v>Sep 2025</c:v>
                </c:pt>
                <c:pt idx="25806">
                  <c:v>Sep 2025</c:v>
                </c:pt>
                <c:pt idx="25807">
                  <c:v>Sep 2025</c:v>
                </c:pt>
                <c:pt idx="25808">
                  <c:v>Sep 2025</c:v>
                </c:pt>
                <c:pt idx="25809">
                  <c:v>Sep 2025</c:v>
                </c:pt>
                <c:pt idx="25810">
                  <c:v>Sep 2025</c:v>
                </c:pt>
                <c:pt idx="25811">
                  <c:v>Sep 2025</c:v>
                </c:pt>
                <c:pt idx="25812">
                  <c:v>Sep 2025</c:v>
                </c:pt>
                <c:pt idx="25813">
                  <c:v>Sep 2025</c:v>
                </c:pt>
                <c:pt idx="25814">
                  <c:v>Sep 2025</c:v>
                </c:pt>
                <c:pt idx="25815">
                  <c:v>Sep 2025</c:v>
                </c:pt>
                <c:pt idx="25816">
                  <c:v>Sep 2025</c:v>
                </c:pt>
                <c:pt idx="25817">
                  <c:v>Sep 2025</c:v>
                </c:pt>
                <c:pt idx="25818">
                  <c:v>Sep 2025</c:v>
                </c:pt>
                <c:pt idx="25819">
                  <c:v>Sep 2025</c:v>
                </c:pt>
                <c:pt idx="25820">
                  <c:v>Sep 2025</c:v>
                </c:pt>
                <c:pt idx="25821">
                  <c:v>Sep 2025</c:v>
                </c:pt>
                <c:pt idx="25822">
                  <c:v>Sep 2025</c:v>
                </c:pt>
                <c:pt idx="25823">
                  <c:v>Sep 2025</c:v>
                </c:pt>
                <c:pt idx="25824">
                  <c:v>Sep 2025</c:v>
                </c:pt>
                <c:pt idx="25825">
                  <c:v>Sep 2025</c:v>
                </c:pt>
                <c:pt idx="25826">
                  <c:v>Sep 2025</c:v>
                </c:pt>
                <c:pt idx="25827">
                  <c:v>Sep 2025</c:v>
                </c:pt>
                <c:pt idx="25828">
                  <c:v>Sep 2025</c:v>
                </c:pt>
                <c:pt idx="25829">
                  <c:v>Sep 2025</c:v>
                </c:pt>
                <c:pt idx="25830">
                  <c:v>Sep 2025</c:v>
                </c:pt>
                <c:pt idx="25831">
                  <c:v>Sep 2025</c:v>
                </c:pt>
                <c:pt idx="25832">
                  <c:v>Sep 2025</c:v>
                </c:pt>
                <c:pt idx="25833">
                  <c:v>Sep 2025</c:v>
                </c:pt>
                <c:pt idx="25834">
                  <c:v>Sep 2025</c:v>
                </c:pt>
                <c:pt idx="25835">
                  <c:v>Sep 2025</c:v>
                </c:pt>
                <c:pt idx="25836">
                  <c:v>Sep 2025</c:v>
                </c:pt>
                <c:pt idx="25837">
                  <c:v>Sep 2025</c:v>
                </c:pt>
                <c:pt idx="25838">
                  <c:v>Sep 2025</c:v>
                </c:pt>
                <c:pt idx="25839">
                  <c:v>Sep 2025</c:v>
                </c:pt>
                <c:pt idx="25840">
                  <c:v>Sep 2025</c:v>
                </c:pt>
                <c:pt idx="25841">
                  <c:v>Sep 2025</c:v>
                </c:pt>
                <c:pt idx="25842">
                  <c:v>Sep 2025</c:v>
                </c:pt>
                <c:pt idx="25843">
                  <c:v>Sep 2025</c:v>
                </c:pt>
                <c:pt idx="25844">
                  <c:v>Sep 2025</c:v>
                </c:pt>
                <c:pt idx="25845">
                  <c:v>Sep 2025</c:v>
                </c:pt>
                <c:pt idx="25846">
                  <c:v>Sep 2025</c:v>
                </c:pt>
                <c:pt idx="25847">
                  <c:v>Sep 2025</c:v>
                </c:pt>
                <c:pt idx="25848">
                  <c:v>Sep 2025</c:v>
                </c:pt>
                <c:pt idx="25849">
                  <c:v>Sep 2025</c:v>
                </c:pt>
                <c:pt idx="25850">
                  <c:v>Sep 2025</c:v>
                </c:pt>
                <c:pt idx="25851">
                  <c:v>Sep 2025</c:v>
                </c:pt>
                <c:pt idx="25852">
                  <c:v>Sep 2025</c:v>
                </c:pt>
                <c:pt idx="25853">
                  <c:v>Sep 2025</c:v>
                </c:pt>
                <c:pt idx="25854">
                  <c:v>Sep 2025</c:v>
                </c:pt>
                <c:pt idx="25855">
                  <c:v>Sep 2025</c:v>
                </c:pt>
                <c:pt idx="25856">
                  <c:v>Sep 2025</c:v>
                </c:pt>
                <c:pt idx="25857">
                  <c:v>Sep 2025</c:v>
                </c:pt>
                <c:pt idx="25858">
                  <c:v>Sep 2025</c:v>
                </c:pt>
                <c:pt idx="25859">
                  <c:v>Sep 2025</c:v>
                </c:pt>
                <c:pt idx="25860">
                  <c:v>Sep 2025</c:v>
                </c:pt>
                <c:pt idx="25861">
                  <c:v>Sep 2025</c:v>
                </c:pt>
                <c:pt idx="25862">
                  <c:v>Sep 2025</c:v>
                </c:pt>
                <c:pt idx="25863">
                  <c:v>Sep 2025</c:v>
                </c:pt>
                <c:pt idx="25864">
                  <c:v>Sep 2025</c:v>
                </c:pt>
                <c:pt idx="25865">
                  <c:v>Sep 2025</c:v>
                </c:pt>
                <c:pt idx="25866">
                  <c:v>Sep 2025</c:v>
                </c:pt>
                <c:pt idx="25867">
                  <c:v>Sep 2025</c:v>
                </c:pt>
                <c:pt idx="25868">
                  <c:v>Sep 2025</c:v>
                </c:pt>
                <c:pt idx="25869">
                  <c:v>Sep 2025</c:v>
                </c:pt>
                <c:pt idx="25870">
                  <c:v>Sep 2025</c:v>
                </c:pt>
                <c:pt idx="25871">
                  <c:v>Sep 2025</c:v>
                </c:pt>
                <c:pt idx="25872">
                  <c:v>Sep 2025</c:v>
                </c:pt>
                <c:pt idx="25873">
                  <c:v>Sep 2025</c:v>
                </c:pt>
                <c:pt idx="25874">
                  <c:v>Sep 2025</c:v>
                </c:pt>
                <c:pt idx="25875">
                  <c:v>Sep 2025</c:v>
                </c:pt>
                <c:pt idx="25876">
                  <c:v>Sep 2025</c:v>
                </c:pt>
                <c:pt idx="25877">
                  <c:v>Sep 2025</c:v>
                </c:pt>
                <c:pt idx="25878">
                  <c:v>Sep 2025</c:v>
                </c:pt>
                <c:pt idx="25879">
                  <c:v>Sep 2025</c:v>
                </c:pt>
                <c:pt idx="25880">
                  <c:v>Sep 2025</c:v>
                </c:pt>
                <c:pt idx="25881">
                  <c:v>Sep 2025</c:v>
                </c:pt>
                <c:pt idx="25882">
                  <c:v>Sep 2025</c:v>
                </c:pt>
                <c:pt idx="25883">
                  <c:v>Sep 2025</c:v>
                </c:pt>
                <c:pt idx="25884">
                  <c:v>Sep 2025</c:v>
                </c:pt>
                <c:pt idx="25885">
                  <c:v>Sep 2025</c:v>
                </c:pt>
                <c:pt idx="25886">
                  <c:v>Sep 2025</c:v>
                </c:pt>
                <c:pt idx="25887">
                  <c:v>Sep 2025</c:v>
                </c:pt>
                <c:pt idx="25888">
                  <c:v>Sep 2025</c:v>
                </c:pt>
                <c:pt idx="25889">
                  <c:v>Sep 2025</c:v>
                </c:pt>
                <c:pt idx="25890">
                  <c:v>Sep 2025</c:v>
                </c:pt>
                <c:pt idx="25891">
                  <c:v>Sep 2025</c:v>
                </c:pt>
                <c:pt idx="25892">
                  <c:v>Sep 2025</c:v>
                </c:pt>
                <c:pt idx="25893">
                  <c:v>Sep 2025</c:v>
                </c:pt>
                <c:pt idx="25894">
                  <c:v>Sep 2025</c:v>
                </c:pt>
                <c:pt idx="25895">
                  <c:v>Sep 2025</c:v>
                </c:pt>
                <c:pt idx="25896">
                  <c:v>Sep 2025</c:v>
                </c:pt>
                <c:pt idx="25897">
                  <c:v>Sep 2025</c:v>
                </c:pt>
                <c:pt idx="25898">
                  <c:v>Sep 2025</c:v>
                </c:pt>
                <c:pt idx="25899">
                  <c:v>Sep 2025</c:v>
                </c:pt>
                <c:pt idx="25900">
                  <c:v>Sep 2025</c:v>
                </c:pt>
                <c:pt idx="25901">
                  <c:v>Sep 2025</c:v>
                </c:pt>
                <c:pt idx="25902">
                  <c:v>Sep 2025</c:v>
                </c:pt>
                <c:pt idx="25903">
                  <c:v>Sep 2025</c:v>
                </c:pt>
                <c:pt idx="25904">
                  <c:v>Sep 2025</c:v>
                </c:pt>
                <c:pt idx="25905">
                  <c:v>Sep 2025</c:v>
                </c:pt>
                <c:pt idx="25906">
                  <c:v>Sep 2025</c:v>
                </c:pt>
                <c:pt idx="25907">
                  <c:v>Sep 2025</c:v>
                </c:pt>
                <c:pt idx="25908">
                  <c:v>Sep 2025</c:v>
                </c:pt>
                <c:pt idx="25909">
                  <c:v>Sep 2025</c:v>
                </c:pt>
                <c:pt idx="25910">
                  <c:v>Sep 2025</c:v>
                </c:pt>
                <c:pt idx="25911">
                  <c:v>Sep 2025</c:v>
                </c:pt>
                <c:pt idx="25912">
                  <c:v>Sep 2025</c:v>
                </c:pt>
                <c:pt idx="25913">
                  <c:v>Sep 2025</c:v>
                </c:pt>
                <c:pt idx="25914">
                  <c:v>Sep 2025</c:v>
                </c:pt>
                <c:pt idx="25915">
                  <c:v>Sep 2025</c:v>
                </c:pt>
                <c:pt idx="25916">
                  <c:v>Sep 2025</c:v>
                </c:pt>
                <c:pt idx="25917">
                  <c:v>Sep 2025</c:v>
                </c:pt>
                <c:pt idx="25918">
                  <c:v>Sep 2025</c:v>
                </c:pt>
                <c:pt idx="25919">
                  <c:v>Sep 2025</c:v>
                </c:pt>
                <c:pt idx="25920">
                  <c:v>Sep 2025</c:v>
                </c:pt>
                <c:pt idx="25921">
                  <c:v>Sep 2025</c:v>
                </c:pt>
                <c:pt idx="25922">
                  <c:v>Sep 2025</c:v>
                </c:pt>
                <c:pt idx="25923">
                  <c:v>Sep 2025</c:v>
                </c:pt>
                <c:pt idx="25924">
                  <c:v>Sep 2025</c:v>
                </c:pt>
                <c:pt idx="25925">
                  <c:v>Sep 2025</c:v>
                </c:pt>
                <c:pt idx="25926">
                  <c:v>Sep 2025</c:v>
                </c:pt>
                <c:pt idx="25927">
                  <c:v>Sep 2025</c:v>
                </c:pt>
                <c:pt idx="25928">
                  <c:v>Sep 2025</c:v>
                </c:pt>
                <c:pt idx="25929">
                  <c:v>Sep 2025</c:v>
                </c:pt>
                <c:pt idx="25930">
                  <c:v>Sep 2025</c:v>
                </c:pt>
                <c:pt idx="25931">
                  <c:v>Sep 2025</c:v>
                </c:pt>
                <c:pt idx="25932">
                  <c:v>Sep 2025</c:v>
                </c:pt>
                <c:pt idx="25933">
                  <c:v>Sep 2025</c:v>
                </c:pt>
                <c:pt idx="25934">
                  <c:v>Sep 2025</c:v>
                </c:pt>
                <c:pt idx="25935">
                  <c:v>Sep 2025</c:v>
                </c:pt>
                <c:pt idx="25936">
                  <c:v>Sep 2025</c:v>
                </c:pt>
                <c:pt idx="25937">
                  <c:v>Sep 2025</c:v>
                </c:pt>
                <c:pt idx="25938">
                  <c:v>Sep 2025</c:v>
                </c:pt>
                <c:pt idx="25939">
                  <c:v>Sep 2025</c:v>
                </c:pt>
                <c:pt idx="25940">
                  <c:v>Sep 2025</c:v>
                </c:pt>
                <c:pt idx="25941">
                  <c:v>Sep 2025</c:v>
                </c:pt>
                <c:pt idx="25942">
                  <c:v>Sep 2025</c:v>
                </c:pt>
                <c:pt idx="25943">
                  <c:v>Sep 2025</c:v>
                </c:pt>
                <c:pt idx="25944">
                  <c:v>Sep 2025</c:v>
                </c:pt>
                <c:pt idx="25945">
                  <c:v>Sep 2025</c:v>
                </c:pt>
                <c:pt idx="25946">
                  <c:v>Sep 2025</c:v>
                </c:pt>
                <c:pt idx="25947">
                  <c:v>Sep 2025</c:v>
                </c:pt>
                <c:pt idx="25948">
                  <c:v>Sep 2025</c:v>
                </c:pt>
                <c:pt idx="25949">
                  <c:v>Sep 2025</c:v>
                </c:pt>
                <c:pt idx="25950">
                  <c:v>Sep 2025</c:v>
                </c:pt>
                <c:pt idx="25951">
                  <c:v>Sep 2025</c:v>
                </c:pt>
                <c:pt idx="25952">
                  <c:v>Sep 2025</c:v>
                </c:pt>
                <c:pt idx="25953">
                  <c:v>Sep 2025</c:v>
                </c:pt>
                <c:pt idx="25954">
                  <c:v>Sep 2025</c:v>
                </c:pt>
                <c:pt idx="25955">
                  <c:v>Sep 2025</c:v>
                </c:pt>
                <c:pt idx="25956">
                  <c:v>Sep 2025</c:v>
                </c:pt>
                <c:pt idx="25957">
                  <c:v>Sep 2025</c:v>
                </c:pt>
                <c:pt idx="25958">
                  <c:v>Sep 2025</c:v>
                </c:pt>
                <c:pt idx="25959">
                  <c:v>Sep 2025</c:v>
                </c:pt>
                <c:pt idx="25960">
                  <c:v>Sep 2025</c:v>
                </c:pt>
                <c:pt idx="25961">
                  <c:v>Sep 2025</c:v>
                </c:pt>
                <c:pt idx="25962">
                  <c:v>Sep 2025</c:v>
                </c:pt>
                <c:pt idx="25963">
                  <c:v>Sep 2025</c:v>
                </c:pt>
                <c:pt idx="25964">
                  <c:v>Sep 2025</c:v>
                </c:pt>
                <c:pt idx="25965">
                  <c:v>Sep 2025</c:v>
                </c:pt>
                <c:pt idx="25966">
                  <c:v>Sep 2025</c:v>
                </c:pt>
                <c:pt idx="25967">
                  <c:v>Sep 2025</c:v>
                </c:pt>
                <c:pt idx="25968">
                  <c:v>Sep 2025</c:v>
                </c:pt>
                <c:pt idx="25969">
                  <c:v>Sep 2025</c:v>
                </c:pt>
                <c:pt idx="25970">
                  <c:v>Sep 2025</c:v>
                </c:pt>
                <c:pt idx="25971">
                  <c:v>Sep 2025</c:v>
                </c:pt>
                <c:pt idx="25972">
                  <c:v>Sep 2025</c:v>
                </c:pt>
                <c:pt idx="25973">
                  <c:v>Sep 2025</c:v>
                </c:pt>
                <c:pt idx="25974">
                  <c:v>Sep 2025</c:v>
                </c:pt>
                <c:pt idx="25975">
                  <c:v>Sep 2025</c:v>
                </c:pt>
                <c:pt idx="25976">
                  <c:v>Sep 2025</c:v>
                </c:pt>
                <c:pt idx="25977">
                  <c:v>Sep 2025</c:v>
                </c:pt>
                <c:pt idx="25978">
                  <c:v>Sep 2025</c:v>
                </c:pt>
                <c:pt idx="25979">
                  <c:v>Sep 2025</c:v>
                </c:pt>
                <c:pt idx="25980">
                  <c:v>Sep 2025</c:v>
                </c:pt>
                <c:pt idx="25981">
                  <c:v>Sep 2025</c:v>
                </c:pt>
                <c:pt idx="25982">
                  <c:v>Sep 2025</c:v>
                </c:pt>
                <c:pt idx="25983">
                  <c:v>Sep 2025</c:v>
                </c:pt>
                <c:pt idx="25984">
                  <c:v>Sep 2025</c:v>
                </c:pt>
                <c:pt idx="25985">
                  <c:v>Sep 2025</c:v>
                </c:pt>
                <c:pt idx="25986">
                  <c:v>Sep 2025</c:v>
                </c:pt>
                <c:pt idx="25987">
                  <c:v>Sep 2025</c:v>
                </c:pt>
                <c:pt idx="25988">
                  <c:v>Sep 2025</c:v>
                </c:pt>
                <c:pt idx="25989">
                  <c:v>Sep 2025</c:v>
                </c:pt>
                <c:pt idx="25990">
                  <c:v>Sep 2025</c:v>
                </c:pt>
                <c:pt idx="25991">
                  <c:v>Sep 2025</c:v>
                </c:pt>
                <c:pt idx="25992">
                  <c:v>Sep 2025</c:v>
                </c:pt>
                <c:pt idx="25993">
                  <c:v>Sep 2025</c:v>
                </c:pt>
                <c:pt idx="25994">
                  <c:v>Sep 2025</c:v>
                </c:pt>
                <c:pt idx="25995">
                  <c:v>Sep 2025</c:v>
                </c:pt>
                <c:pt idx="25996">
                  <c:v>Sep 2025</c:v>
                </c:pt>
                <c:pt idx="25997">
                  <c:v>Sep 2025</c:v>
                </c:pt>
                <c:pt idx="25998">
                  <c:v>Sep 2025</c:v>
                </c:pt>
                <c:pt idx="25999">
                  <c:v>Sep 2025</c:v>
                </c:pt>
                <c:pt idx="26000">
                  <c:v>Sep 2025</c:v>
                </c:pt>
                <c:pt idx="26001">
                  <c:v>Sep 2025</c:v>
                </c:pt>
                <c:pt idx="26002">
                  <c:v>Sep 2025</c:v>
                </c:pt>
                <c:pt idx="26003">
                  <c:v>Sep 2025</c:v>
                </c:pt>
                <c:pt idx="26004">
                  <c:v>Sep 2025</c:v>
                </c:pt>
                <c:pt idx="26005">
                  <c:v>Sep 2025</c:v>
                </c:pt>
                <c:pt idx="26006">
                  <c:v>Sep 2025</c:v>
                </c:pt>
                <c:pt idx="26007">
                  <c:v>Sep 2025</c:v>
                </c:pt>
                <c:pt idx="26008">
                  <c:v>Sep 2025</c:v>
                </c:pt>
                <c:pt idx="26009">
                  <c:v>Sep 2025</c:v>
                </c:pt>
                <c:pt idx="26010">
                  <c:v>Sep 2025</c:v>
                </c:pt>
                <c:pt idx="26011">
                  <c:v>Sep 2025</c:v>
                </c:pt>
                <c:pt idx="26012">
                  <c:v>Sep 2025</c:v>
                </c:pt>
                <c:pt idx="26013">
                  <c:v>Sep 2025</c:v>
                </c:pt>
                <c:pt idx="26014">
                  <c:v>Sep 2025</c:v>
                </c:pt>
                <c:pt idx="26015">
                  <c:v>Sep 2025</c:v>
                </c:pt>
                <c:pt idx="26016">
                  <c:v>Sep 2025</c:v>
                </c:pt>
                <c:pt idx="26017">
                  <c:v>Sep 2025</c:v>
                </c:pt>
                <c:pt idx="26018">
                  <c:v>Sep 2025</c:v>
                </c:pt>
                <c:pt idx="26019">
                  <c:v>Sep 2025</c:v>
                </c:pt>
                <c:pt idx="26020">
                  <c:v>Sep 2025</c:v>
                </c:pt>
                <c:pt idx="26021">
                  <c:v>Sep 2025</c:v>
                </c:pt>
                <c:pt idx="26022">
                  <c:v>Sep 2025</c:v>
                </c:pt>
                <c:pt idx="26023">
                  <c:v>Sep 2025</c:v>
                </c:pt>
                <c:pt idx="26024">
                  <c:v>Sep 2025</c:v>
                </c:pt>
                <c:pt idx="26025">
                  <c:v>Sep 2025</c:v>
                </c:pt>
                <c:pt idx="26026">
                  <c:v>Sep 2025</c:v>
                </c:pt>
                <c:pt idx="26027">
                  <c:v>Sep 2025</c:v>
                </c:pt>
                <c:pt idx="26028">
                  <c:v>Sep 2025</c:v>
                </c:pt>
                <c:pt idx="26029">
                  <c:v>Sep 2025</c:v>
                </c:pt>
                <c:pt idx="26030">
                  <c:v>Sep 2025</c:v>
                </c:pt>
                <c:pt idx="26031">
                  <c:v>Sep 2025</c:v>
                </c:pt>
                <c:pt idx="26032">
                  <c:v>Sep 2025</c:v>
                </c:pt>
                <c:pt idx="26033">
                  <c:v>Sep 2025</c:v>
                </c:pt>
                <c:pt idx="26034">
                  <c:v>Sep 2025</c:v>
                </c:pt>
                <c:pt idx="26035">
                  <c:v>Sep 2025</c:v>
                </c:pt>
                <c:pt idx="26036">
                  <c:v>Sep 2025</c:v>
                </c:pt>
                <c:pt idx="26037">
                  <c:v>Sep 2025</c:v>
                </c:pt>
                <c:pt idx="26038">
                  <c:v>Sep 2025</c:v>
                </c:pt>
                <c:pt idx="26039">
                  <c:v>Sep 2025</c:v>
                </c:pt>
                <c:pt idx="26040">
                  <c:v>Sep 2025</c:v>
                </c:pt>
                <c:pt idx="26041">
                  <c:v>Sep 2025</c:v>
                </c:pt>
                <c:pt idx="26042">
                  <c:v>Sep 2025</c:v>
                </c:pt>
                <c:pt idx="26043">
                  <c:v>Sep 2025</c:v>
                </c:pt>
                <c:pt idx="26044">
                  <c:v>Sep 2025</c:v>
                </c:pt>
                <c:pt idx="26045">
                  <c:v>Sep 2025</c:v>
                </c:pt>
                <c:pt idx="26046">
                  <c:v>Sep 2025</c:v>
                </c:pt>
                <c:pt idx="26047">
                  <c:v>Sep 2025</c:v>
                </c:pt>
                <c:pt idx="26048">
                  <c:v>Sep 2025</c:v>
                </c:pt>
                <c:pt idx="26049">
                  <c:v>Sep 2025</c:v>
                </c:pt>
                <c:pt idx="26050">
                  <c:v>Sep 2025</c:v>
                </c:pt>
                <c:pt idx="26051">
                  <c:v>Sep 2025</c:v>
                </c:pt>
                <c:pt idx="26052">
                  <c:v>Sep 2025</c:v>
                </c:pt>
                <c:pt idx="26053">
                  <c:v>Sep 2025</c:v>
                </c:pt>
                <c:pt idx="26054">
                  <c:v>Sep 2025</c:v>
                </c:pt>
                <c:pt idx="26055">
                  <c:v>Sep 2025</c:v>
                </c:pt>
                <c:pt idx="26056">
                  <c:v>Sep 2025</c:v>
                </c:pt>
                <c:pt idx="26057">
                  <c:v>Sep 2025</c:v>
                </c:pt>
                <c:pt idx="26058">
                  <c:v>Sep 2025</c:v>
                </c:pt>
                <c:pt idx="26059">
                  <c:v>Sep 2025</c:v>
                </c:pt>
                <c:pt idx="26060">
                  <c:v>Sep 2025</c:v>
                </c:pt>
                <c:pt idx="26061">
                  <c:v>Sep 2025</c:v>
                </c:pt>
                <c:pt idx="26062">
                  <c:v>Sep 2025</c:v>
                </c:pt>
                <c:pt idx="26063">
                  <c:v>Sep 2025</c:v>
                </c:pt>
                <c:pt idx="26064">
                  <c:v>Sep 2025</c:v>
                </c:pt>
                <c:pt idx="26065">
                  <c:v>Sep 2025</c:v>
                </c:pt>
                <c:pt idx="26066">
                  <c:v>Sep 2025</c:v>
                </c:pt>
                <c:pt idx="26067">
                  <c:v>Sep 2025</c:v>
                </c:pt>
                <c:pt idx="26068">
                  <c:v>Sep 2025</c:v>
                </c:pt>
                <c:pt idx="26069">
                  <c:v>Sep 2025</c:v>
                </c:pt>
                <c:pt idx="26070">
                  <c:v>Sep 2025</c:v>
                </c:pt>
                <c:pt idx="26071">
                  <c:v>Sep 2025</c:v>
                </c:pt>
                <c:pt idx="26072">
                  <c:v>Sep 2025</c:v>
                </c:pt>
                <c:pt idx="26073">
                  <c:v>Sep 2025</c:v>
                </c:pt>
                <c:pt idx="26074">
                  <c:v>Sep 2025</c:v>
                </c:pt>
                <c:pt idx="26075">
                  <c:v>Sep 2025</c:v>
                </c:pt>
                <c:pt idx="26076">
                  <c:v>Sep 2025</c:v>
                </c:pt>
                <c:pt idx="26077">
                  <c:v>Sep 2025</c:v>
                </c:pt>
                <c:pt idx="26078">
                  <c:v>Sep 2025</c:v>
                </c:pt>
                <c:pt idx="26079">
                  <c:v>Sep 2025</c:v>
                </c:pt>
                <c:pt idx="26080">
                  <c:v>Sep 2025</c:v>
                </c:pt>
                <c:pt idx="26081">
                  <c:v>Sep 2025</c:v>
                </c:pt>
                <c:pt idx="26082">
                  <c:v>Sep 2025</c:v>
                </c:pt>
                <c:pt idx="26083">
                  <c:v>Sep 2025</c:v>
                </c:pt>
                <c:pt idx="26084">
                  <c:v>Sep 2025</c:v>
                </c:pt>
                <c:pt idx="26085">
                  <c:v>Sep 2025</c:v>
                </c:pt>
                <c:pt idx="26086">
                  <c:v>Sep 2025</c:v>
                </c:pt>
                <c:pt idx="26087">
                  <c:v>Sep 2025</c:v>
                </c:pt>
                <c:pt idx="26088">
                  <c:v>Sep 2025</c:v>
                </c:pt>
                <c:pt idx="26089">
                  <c:v>Sep 2025</c:v>
                </c:pt>
                <c:pt idx="26090">
                  <c:v>Sep 2025</c:v>
                </c:pt>
                <c:pt idx="26091">
                  <c:v>Sep 2025</c:v>
                </c:pt>
                <c:pt idx="26092">
                  <c:v>Sep 2025</c:v>
                </c:pt>
                <c:pt idx="26093">
                  <c:v>Sep 2025</c:v>
                </c:pt>
                <c:pt idx="26094">
                  <c:v>Sep 2025</c:v>
                </c:pt>
                <c:pt idx="26095">
                  <c:v>Sep 2025</c:v>
                </c:pt>
                <c:pt idx="26096">
                  <c:v>Sep 2025</c:v>
                </c:pt>
                <c:pt idx="26097">
                  <c:v>Sep 2025</c:v>
                </c:pt>
                <c:pt idx="26098">
                  <c:v>Sep 2025</c:v>
                </c:pt>
                <c:pt idx="26099">
                  <c:v>Sep 2025</c:v>
                </c:pt>
                <c:pt idx="26100">
                  <c:v>Sep 2025</c:v>
                </c:pt>
                <c:pt idx="26101">
                  <c:v>Sep 2025</c:v>
                </c:pt>
                <c:pt idx="26102">
                  <c:v>Sep 2025</c:v>
                </c:pt>
                <c:pt idx="26103">
                  <c:v>Sep 2025</c:v>
                </c:pt>
                <c:pt idx="26104">
                  <c:v>Sep 2025</c:v>
                </c:pt>
                <c:pt idx="26105">
                  <c:v>Sep 2025</c:v>
                </c:pt>
                <c:pt idx="26106">
                  <c:v>Sep 2025</c:v>
                </c:pt>
                <c:pt idx="26107">
                  <c:v>Sep 2025</c:v>
                </c:pt>
                <c:pt idx="26108">
                  <c:v>Sep 2025</c:v>
                </c:pt>
                <c:pt idx="26109">
                  <c:v>Sep 2025</c:v>
                </c:pt>
                <c:pt idx="26110">
                  <c:v>Sep 2025</c:v>
                </c:pt>
                <c:pt idx="26111">
                  <c:v>Sep 2025</c:v>
                </c:pt>
                <c:pt idx="26112">
                  <c:v>Sep 2025</c:v>
                </c:pt>
                <c:pt idx="26113">
                  <c:v>Sep 2025</c:v>
                </c:pt>
                <c:pt idx="26114">
                  <c:v>Sep 2025</c:v>
                </c:pt>
                <c:pt idx="26115">
                  <c:v>Sep 2025</c:v>
                </c:pt>
                <c:pt idx="26116">
                  <c:v>Sep 2025</c:v>
                </c:pt>
                <c:pt idx="26117">
                  <c:v>Sep 2025</c:v>
                </c:pt>
                <c:pt idx="26118">
                  <c:v>Sep 2025</c:v>
                </c:pt>
                <c:pt idx="26119">
                  <c:v>Sep 2025</c:v>
                </c:pt>
                <c:pt idx="26120">
                  <c:v>Sep 2025</c:v>
                </c:pt>
                <c:pt idx="26121">
                  <c:v>Sep 2025</c:v>
                </c:pt>
                <c:pt idx="26122">
                  <c:v>Sep 2025</c:v>
                </c:pt>
                <c:pt idx="26123">
                  <c:v>Sep 2025</c:v>
                </c:pt>
                <c:pt idx="26124">
                  <c:v>Sep 2025</c:v>
                </c:pt>
                <c:pt idx="26125">
                  <c:v>Sep 2025</c:v>
                </c:pt>
                <c:pt idx="26126">
                  <c:v>Sep 2025</c:v>
                </c:pt>
                <c:pt idx="26127">
                  <c:v>Sep 2025</c:v>
                </c:pt>
                <c:pt idx="26128">
                  <c:v>Sep 2025</c:v>
                </c:pt>
                <c:pt idx="26129">
                  <c:v>Sep 2025</c:v>
                </c:pt>
                <c:pt idx="26130">
                  <c:v>Sep 2025</c:v>
                </c:pt>
                <c:pt idx="26131">
                  <c:v>Sep 2025</c:v>
                </c:pt>
                <c:pt idx="26132">
                  <c:v>Sep 2025</c:v>
                </c:pt>
                <c:pt idx="26133">
                  <c:v>Sep 2025</c:v>
                </c:pt>
                <c:pt idx="26134">
                  <c:v>Sep 2025</c:v>
                </c:pt>
                <c:pt idx="26135">
                  <c:v>Sep 2025</c:v>
                </c:pt>
                <c:pt idx="26136">
                  <c:v>Sep 2025</c:v>
                </c:pt>
                <c:pt idx="26137">
                  <c:v>Sep 2025</c:v>
                </c:pt>
                <c:pt idx="26138">
                  <c:v>Sep 2025</c:v>
                </c:pt>
                <c:pt idx="26139">
                  <c:v>Sep 2025</c:v>
                </c:pt>
                <c:pt idx="26140">
                  <c:v>Sep 2025</c:v>
                </c:pt>
                <c:pt idx="26141">
                  <c:v>Sep 2025</c:v>
                </c:pt>
                <c:pt idx="26142">
                  <c:v>Sep 2025</c:v>
                </c:pt>
                <c:pt idx="26143">
                  <c:v>Sep 2025</c:v>
                </c:pt>
                <c:pt idx="26144">
                  <c:v>Sep 2025</c:v>
                </c:pt>
                <c:pt idx="26145">
                  <c:v>Sep 2025</c:v>
                </c:pt>
                <c:pt idx="26146">
                  <c:v>Sep 2025</c:v>
                </c:pt>
                <c:pt idx="26147">
                  <c:v>Sep 2025</c:v>
                </c:pt>
                <c:pt idx="26148">
                  <c:v>Sep 2025</c:v>
                </c:pt>
                <c:pt idx="26149">
                  <c:v>Sep 2025</c:v>
                </c:pt>
                <c:pt idx="26150">
                  <c:v>Sep 2025</c:v>
                </c:pt>
                <c:pt idx="26151">
                  <c:v>Sep 2025</c:v>
                </c:pt>
                <c:pt idx="26152">
                  <c:v>Sep 2025</c:v>
                </c:pt>
                <c:pt idx="26153">
                  <c:v>Sep 2025</c:v>
                </c:pt>
                <c:pt idx="26154">
                  <c:v>Sep 2025</c:v>
                </c:pt>
                <c:pt idx="26155">
                  <c:v>Sep 2025</c:v>
                </c:pt>
                <c:pt idx="26156">
                  <c:v>Sep 2025</c:v>
                </c:pt>
                <c:pt idx="26157">
                  <c:v>Sep 2025</c:v>
                </c:pt>
                <c:pt idx="26158">
                  <c:v>Sep 2025</c:v>
                </c:pt>
                <c:pt idx="26159">
                  <c:v>Sep 2025</c:v>
                </c:pt>
                <c:pt idx="26160">
                  <c:v>Sep 2025</c:v>
                </c:pt>
                <c:pt idx="26161">
                  <c:v>Sep 2025</c:v>
                </c:pt>
                <c:pt idx="26162">
                  <c:v>Sep 2025</c:v>
                </c:pt>
                <c:pt idx="26163">
                  <c:v>Sep 2025</c:v>
                </c:pt>
                <c:pt idx="26164">
                  <c:v>Sep 2025</c:v>
                </c:pt>
                <c:pt idx="26165">
                  <c:v>Sep 2025</c:v>
                </c:pt>
                <c:pt idx="26166">
                  <c:v>Sep 2025</c:v>
                </c:pt>
                <c:pt idx="26167">
                  <c:v>Sep 2025</c:v>
                </c:pt>
                <c:pt idx="26168">
                  <c:v>Sep 2025</c:v>
                </c:pt>
                <c:pt idx="26169">
                  <c:v>Sep 2025</c:v>
                </c:pt>
                <c:pt idx="26170">
                  <c:v>Sep 2025</c:v>
                </c:pt>
                <c:pt idx="26171">
                  <c:v>Sep 2025</c:v>
                </c:pt>
                <c:pt idx="26172">
                  <c:v>Sep 2025</c:v>
                </c:pt>
                <c:pt idx="26173">
                  <c:v>Sep 2025</c:v>
                </c:pt>
                <c:pt idx="26174">
                  <c:v>Sep 2025</c:v>
                </c:pt>
                <c:pt idx="26175">
                  <c:v>Sep 2025</c:v>
                </c:pt>
                <c:pt idx="26176">
                  <c:v>Sep 2025</c:v>
                </c:pt>
                <c:pt idx="26177">
                  <c:v>Sep 2025</c:v>
                </c:pt>
                <c:pt idx="26178">
                  <c:v>Sep 2025</c:v>
                </c:pt>
                <c:pt idx="26179">
                  <c:v>Sep 2025</c:v>
                </c:pt>
                <c:pt idx="26180">
                  <c:v>Sep 2025</c:v>
                </c:pt>
                <c:pt idx="26181">
                  <c:v>Sep 2025</c:v>
                </c:pt>
                <c:pt idx="26182">
                  <c:v>Sep 2025</c:v>
                </c:pt>
                <c:pt idx="26183">
                  <c:v>Sep 2025</c:v>
                </c:pt>
                <c:pt idx="26184">
                  <c:v>Sep 2025</c:v>
                </c:pt>
                <c:pt idx="26185">
                  <c:v>Sep 2025</c:v>
                </c:pt>
                <c:pt idx="26186">
                  <c:v>Sep 2025</c:v>
                </c:pt>
                <c:pt idx="26187">
                  <c:v>Sep 2025</c:v>
                </c:pt>
                <c:pt idx="26188">
                  <c:v>Sep 2025</c:v>
                </c:pt>
                <c:pt idx="26189">
                  <c:v>Sep 2025</c:v>
                </c:pt>
                <c:pt idx="26190">
                  <c:v>Sep 2025</c:v>
                </c:pt>
                <c:pt idx="26191">
                  <c:v>Sep 2025</c:v>
                </c:pt>
                <c:pt idx="26192">
                  <c:v>Sep 2025</c:v>
                </c:pt>
                <c:pt idx="26193">
                  <c:v>Sep 2025</c:v>
                </c:pt>
                <c:pt idx="26194">
                  <c:v>Sep 2025</c:v>
                </c:pt>
                <c:pt idx="26195">
                  <c:v>Sep 2025</c:v>
                </c:pt>
                <c:pt idx="26196">
                  <c:v>Sep 2025</c:v>
                </c:pt>
                <c:pt idx="26197">
                  <c:v>Sep 2025</c:v>
                </c:pt>
                <c:pt idx="26198">
                  <c:v>Sep 2025</c:v>
                </c:pt>
                <c:pt idx="26199">
                  <c:v>Sep 2025</c:v>
                </c:pt>
                <c:pt idx="26200">
                  <c:v>Sep 2025</c:v>
                </c:pt>
                <c:pt idx="26201">
                  <c:v>Sep 2025</c:v>
                </c:pt>
                <c:pt idx="26202">
                  <c:v>Sep 2025</c:v>
                </c:pt>
                <c:pt idx="26203">
                  <c:v>Sep 2025</c:v>
                </c:pt>
                <c:pt idx="26204">
                  <c:v>Sep 2025</c:v>
                </c:pt>
                <c:pt idx="26205">
                  <c:v>Sep 2025</c:v>
                </c:pt>
                <c:pt idx="26206">
                  <c:v>Sep 2025</c:v>
                </c:pt>
                <c:pt idx="26207">
                  <c:v>Sep 2025</c:v>
                </c:pt>
                <c:pt idx="26208">
                  <c:v>Oct 2025</c:v>
                </c:pt>
                <c:pt idx="26209">
                  <c:v>Oct 2025</c:v>
                </c:pt>
                <c:pt idx="26210">
                  <c:v>Oct 2025</c:v>
                </c:pt>
                <c:pt idx="26211">
                  <c:v>Oct 2025</c:v>
                </c:pt>
                <c:pt idx="26212">
                  <c:v>Oct 2025</c:v>
                </c:pt>
                <c:pt idx="26213">
                  <c:v>Oct 2025</c:v>
                </c:pt>
                <c:pt idx="26214">
                  <c:v>Oct 2025</c:v>
                </c:pt>
                <c:pt idx="26215">
                  <c:v>Oct 2025</c:v>
                </c:pt>
                <c:pt idx="26216">
                  <c:v>Oct 2025</c:v>
                </c:pt>
                <c:pt idx="26217">
                  <c:v>Oct 2025</c:v>
                </c:pt>
                <c:pt idx="26218">
                  <c:v>Oct 2025</c:v>
                </c:pt>
                <c:pt idx="26219">
                  <c:v>Oct 2025</c:v>
                </c:pt>
                <c:pt idx="26220">
                  <c:v>Oct 2025</c:v>
                </c:pt>
                <c:pt idx="26221">
                  <c:v>Oct 2025</c:v>
                </c:pt>
                <c:pt idx="26222">
                  <c:v>Oct 2025</c:v>
                </c:pt>
                <c:pt idx="26223">
                  <c:v>Oct 2025</c:v>
                </c:pt>
                <c:pt idx="26224">
                  <c:v>Oct 2025</c:v>
                </c:pt>
                <c:pt idx="26225">
                  <c:v>Oct 2025</c:v>
                </c:pt>
                <c:pt idx="26226">
                  <c:v>Oct 2025</c:v>
                </c:pt>
                <c:pt idx="26227">
                  <c:v>Oct 2025</c:v>
                </c:pt>
                <c:pt idx="26228">
                  <c:v>Oct 2025</c:v>
                </c:pt>
                <c:pt idx="26229">
                  <c:v>Oct 2025</c:v>
                </c:pt>
                <c:pt idx="26230">
                  <c:v>Oct 2025</c:v>
                </c:pt>
                <c:pt idx="26231">
                  <c:v>Oct 2025</c:v>
                </c:pt>
                <c:pt idx="26232">
                  <c:v>Oct 2025</c:v>
                </c:pt>
                <c:pt idx="26233">
                  <c:v>Oct 2025</c:v>
                </c:pt>
                <c:pt idx="26234">
                  <c:v>Oct 2025</c:v>
                </c:pt>
                <c:pt idx="26235">
                  <c:v>Oct 2025</c:v>
                </c:pt>
                <c:pt idx="26236">
                  <c:v>Oct 2025</c:v>
                </c:pt>
                <c:pt idx="26237">
                  <c:v>Oct 2025</c:v>
                </c:pt>
                <c:pt idx="26238">
                  <c:v>Oct 2025</c:v>
                </c:pt>
                <c:pt idx="26239">
                  <c:v>Oct 2025</c:v>
                </c:pt>
                <c:pt idx="26240">
                  <c:v>Oct 2025</c:v>
                </c:pt>
                <c:pt idx="26241">
                  <c:v>Oct 2025</c:v>
                </c:pt>
                <c:pt idx="26242">
                  <c:v>Oct 2025</c:v>
                </c:pt>
                <c:pt idx="26243">
                  <c:v>Oct 2025</c:v>
                </c:pt>
                <c:pt idx="26244">
                  <c:v>Oct 2025</c:v>
                </c:pt>
                <c:pt idx="26245">
                  <c:v>Oct 2025</c:v>
                </c:pt>
                <c:pt idx="26246">
                  <c:v>Oct 2025</c:v>
                </c:pt>
                <c:pt idx="26247">
                  <c:v>Oct 2025</c:v>
                </c:pt>
                <c:pt idx="26248">
                  <c:v>Oct 2025</c:v>
                </c:pt>
                <c:pt idx="26249">
                  <c:v>Oct 2025</c:v>
                </c:pt>
                <c:pt idx="26250">
                  <c:v>Oct 2025</c:v>
                </c:pt>
                <c:pt idx="26251">
                  <c:v>Oct 2025</c:v>
                </c:pt>
                <c:pt idx="26252">
                  <c:v>Oct 2025</c:v>
                </c:pt>
                <c:pt idx="26253">
                  <c:v>Oct 2025</c:v>
                </c:pt>
                <c:pt idx="26254">
                  <c:v>Oct 2025</c:v>
                </c:pt>
                <c:pt idx="26255">
                  <c:v>Oct 2025</c:v>
                </c:pt>
                <c:pt idx="26256">
                  <c:v>Oct 2025</c:v>
                </c:pt>
                <c:pt idx="26257">
                  <c:v>Oct 2025</c:v>
                </c:pt>
                <c:pt idx="26258">
                  <c:v>Oct 2025</c:v>
                </c:pt>
                <c:pt idx="26259">
                  <c:v>Oct 2025</c:v>
                </c:pt>
                <c:pt idx="26260">
                  <c:v>Oct 2025</c:v>
                </c:pt>
                <c:pt idx="26261">
                  <c:v>Oct 2025</c:v>
                </c:pt>
                <c:pt idx="26262">
                  <c:v>Oct 2025</c:v>
                </c:pt>
                <c:pt idx="26263">
                  <c:v>Oct 2025</c:v>
                </c:pt>
                <c:pt idx="26264">
                  <c:v>Oct 2025</c:v>
                </c:pt>
                <c:pt idx="26265">
                  <c:v>Oct 2025</c:v>
                </c:pt>
                <c:pt idx="26266">
                  <c:v>Oct 2025</c:v>
                </c:pt>
                <c:pt idx="26267">
                  <c:v>Oct 2025</c:v>
                </c:pt>
                <c:pt idx="26268">
                  <c:v>Oct 2025</c:v>
                </c:pt>
                <c:pt idx="26269">
                  <c:v>Oct 2025</c:v>
                </c:pt>
                <c:pt idx="26270">
                  <c:v>Oct 2025</c:v>
                </c:pt>
                <c:pt idx="26271">
                  <c:v>Oct 2025</c:v>
                </c:pt>
                <c:pt idx="26272">
                  <c:v>Oct 2025</c:v>
                </c:pt>
                <c:pt idx="26273">
                  <c:v>Oct 2025</c:v>
                </c:pt>
                <c:pt idx="26274">
                  <c:v>Oct 2025</c:v>
                </c:pt>
                <c:pt idx="26275">
                  <c:v>Oct 2025</c:v>
                </c:pt>
                <c:pt idx="26276">
                  <c:v>Oct 2025</c:v>
                </c:pt>
                <c:pt idx="26277">
                  <c:v>Oct 2025</c:v>
                </c:pt>
                <c:pt idx="26278">
                  <c:v>Oct 2025</c:v>
                </c:pt>
                <c:pt idx="26279">
                  <c:v>Oct 2025</c:v>
                </c:pt>
                <c:pt idx="26280">
                  <c:v>Oct 2025</c:v>
                </c:pt>
                <c:pt idx="26281">
                  <c:v>Oct 2025</c:v>
                </c:pt>
                <c:pt idx="26282">
                  <c:v>Oct 2025</c:v>
                </c:pt>
                <c:pt idx="26283">
                  <c:v>Oct 2025</c:v>
                </c:pt>
                <c:pt idx="26284">
                  <c:v>Oct 2025</c:v>
                </c:pt>
                <c:pt idx="26285">
                  <c:v>Oct 2025</c:v>
                </c:pt>
                <c:pt idx="26286">
                  <c:v>Oct 2025</c:v>
                </c:pt>
                <c:pt idx="26287">
                  <c:v>Oct 2025</c:v>
                </c:pt>
                <c:pt idx="26288">
                  <c:v>Oct 2025</c:v>
                </c:pt>
                <c:pt idx="26289">
                  <c:v>Oct 2025</c:v>
                </c:pt>
                <c:pt idx="26290">
                  <c:v>Oct 2025</c:v>
                </c:pt>
                <c:pt idx="26291">
                  <c:v>Oct 2025</c:v>
                </c:pt>
                <c:pt idx="26292">
                  <c:v>Oct 2025</c:v>
                </c:pt>
                <c:pt idx="26293">
                  <c:v>Oct 2025</c:v>
                </c:pt>
                <c:pt idx="26294">
                  <c:v>Oct 2025</c:v>
                </c:pt>
                <c:pt idx="26295">
                  <c:v>Oct 2025</c:v>
                </c:pt>
                <c:pt idx="26296">
                  <c:v>Oct 2025</c:v>
                </c:pt>
                <c:pt idx="26297">
                  <c:v>Oct 2025</c:v>
                </c:pt>
                <c:pt idx="26298">
                  <c:v>Oct 2025</c:v>
                </c:pt>
                <c:pt idx="26299">
                  <c:v>Oct 2025</c:v>
                </c:pt>
                <c:pt idx="26300">
                  <c:v>Oct 2025</c:v>
                </c:pt>
                <c:pt idx="26301">
                  <c:v>Oct 2025</c:v>
                </c:pt>
                <c:pt idx="26302">
                  <c:v>Oct 2025</c:v>
                </c:pt>
                <c:pt idx="26303">
                  <c:v>Oct 2025</c:v>
                </c:pt>
                <c:pt idx="26304">
                  <c:v>Oct 2025</c:v>
                </c:pt>
                <c:pt idx="26305">
                  <c:v>Oct 2025</c:v>
                </c:pt>
                <c:pt idx="26306">
                  <c:v>Oct 2025</c:v>
                </c:pt>
                <c:pt idx="26307">
                  <c:v>Oct 2025</c:v>
                </c:pt>
                <c:pt idx="26308">
                  <c:v>Oct 2025</c:v>
                </c:pt>
                <c:pt idx="26309">
                  <c:v>Oct 2025</c:v>
                </c:pt>
                <c:pt idx="26310">
                  <c:v>Oct 2025</c:v>
                </c:pt>
                <c:pt idx="26311">
                  <c:v>Oct 2025</c:v>
                </c:pt>
                <c:pt idx="26312">
                  <c:v>Oct 2025</c:v>
                </c:pt>
                <c:pt idx="26313">
                  <c:v>Oct 2025</c:v>
                </c:pt>
                <c:pt idx="26314">
                  <c:v>Oct 2025</c:v>
                </c:pt>
                <c:pt idx="26315">
                  <c:v>Oct 2025</c:v>
                </c:pt>
                <c:pt idx="26316">
                  <c:v>Oct 2025</c:v>
                </c:pt>
                <c:pt idx="26317">
                  <c:v>Oct 2025</c:v>
                </c:pt>
                <c:pt idx="26318">
                  <c:v>Oct 2025</c:v>
                </c:pt>
                <c:pt idx="26319">
                  <c:v>Oct 2025</c:v>
                </c:pt>
                <c:pt idx="26320">
                  <c:v>Oct 2025</c:v>
                </c:pt>
                <c:pt idx="26321">
                  <c:v>Oct 2025</c:v>
                </c:pt>
                <c:pt idx="26322">
                  <c:v>Oct 2025</c:v>
                </c:pt>
                <c:pt idx="26323">
                  <c:v>Oct 2025</c:v>
                </c:pt>
                <c:pt idx="26324">
                  <c:v>Oct 2025</c:v>
                </c:pt>
                <c:pt idx="26325">
                  <c:v>Oct 2025</c:v>
                </c:pt>
                <c:pt idx="26326">
                  <c:v>Oct 2025</c:v>
                </c:pt>
                <c:pt idx="26327">
                  <c:v>Oct 2025</c:v>
                </c:pt>
                <c:pt idx="26328">
                  <c:v>Oct 2025</c:v>
                </c:pt>
                <c:pt idx="26329">
                  <c:v>Oct 2025</c:v>
                </c:pt>
                <c:pt idx="26330">
                  <c:v>Oct 2025</c:v>
                </c:pt>
                <c:pt idx="26331">
                  <c:v>Oct 2025</c:v>
                </c:pt>
                <c:pt idx="26332">
                  <c:v>Oct 2025</c:v>
                </c:pt>
                <c:pt idx="26333">
                  <c:v>Oct 2025</c:v>
                </c:pt>
                <c:pt idx="26334">
                  <c:v>Oct 2025</c:v>
                </c:pt>
                <c:pt idx="26335">
                  <c:v>Oct 2025</c:v>
                </c:pt>
                <c:pt idx="26336">
                  <c:v>Oct 2025</c:v>
                </c:pt>
                <c:pt idx="26337">
                  <c:v>Oct 2025</c:v>
                </c:pt>
                <c:pt idx="26338">
                  <c:v>Oct 2025</c:v>
                </c:pt>
                <c:pt idx="26339">
                  <c:v>Oct 2025</c:v>
                </c:pt>
                <c:pt idx="26340">
                  <c:v>Oct 2025</c:v>
                </c:pt>
                <c:pt idx="26341">
                  <c:v>Oct 2025</c:v>
                </c:pt>
                <c:pt idx="26342">
                  <c:v>Oct 2025</c:v>
                </c:pt>
                <c:pt idx="26343">
                  <c:v>Oct 2025</c:v>
                </c:pt>
                <c:pt idx="26344">
                  <c:v>Oct 2025</c:v>
                </c:pt>
                <c:pt idx="26345">
                  <c:v>Oct 2025</c:v>
                </c:pt>
                <c:pt idx="26346">
                  <c:v>Oct 2025</c:v>
                </c:pt>
                <c:pt idx="26347">
                  <c:v>Oct 2025</c:v>
                </c:pt>
                <c:pt idx="26348">
                  <c:v>Oct 2025</c:v>
                </c:pt>
                <c:pt idx="26349">
                  <c:v>Oct 2025</c:v>
                </c:pt>
                <c:pt idx="26350">
                  <c:v>Oct 2025</c:v>
                </c:pt>
                <c:pt idx="26351">
                  <c:v>Oct 2025</c:v>
                </c:pt>
                <c:pt idx="26352">
                  <c:v>Oct 2025</c:v>
                </c:pt>
                <c:pt idx="26353">
                  <c:v>Oct 2025</c:v>
                </c:pt>
                <c:pt idx="26354">
                  <c:v>Oct 2025</c:v>
                </c:pt>
                <c:pt idx="26355">
                  <c:v>Oct 2025</c:v>
                </c:pt>
                <c:pt idx="26356">
                  <c:v>Oct 2025</c:v>
                </c:pt>
                <c:pt idx="26357">
                  <c:v>Oct 2025</c:v>
                </c:pt>
                <c:pt idx="26358">
                  <c:v>Oct 2025</c:v>
                </c:pt>
                <c:pt idx="26359">
                  <c:v>Oct 2025</c:v>
                </c:pt>
                <c:pt idx="26360">
                  <c:v>Oct 2025</c:v>
                </c:pt>
                <c:pt idx="26361">
                  <c:v>Oct 2025</c:v>
                </c:pt>
                <c:pt idx="26362">
                  <c:v>Oct 2025</c:v>
                </c:pt>
                <c:pt idx="26363">
                  <c:v>Oct 2025</c:v>
                </c:pt>
                <c:pt idx="26364">
                  <c:v>Oct 2025</c:v>
                </c:pt>
                <c:pt idx="26365">
                  <c:v>Oct 2025</c:v>
                </c:pt>
                <c:pt idx="26366">
                  <c:v>Oct 2025</c:v>
                </c:pt>
                <c:pt idx="26367">
                  <c:v>Oct 2025</c:v>
                </c:pt>
                <c:pt idx="26368">
                  <c:v>Oct 2025</c:v>
                </c:pt>
                <c:pt idx="26369">
                  <c:v>Oct 2025</c:v>
                </c:pt>
                <c:pt idx="26370">
                  <c:v>Oct 2025</c:v>
                </c:pt>
                <c:pt idx="26371">
                  <c:v>Oct 2025</c:v>
                </c:pt>
                <c:pt idx="26372">
                  <c:v>Oct 2025</c:v>
                </c:pt>
                <c:pt idx="26373">
                  <c:v>Oct 2025</c:v>
                </c:pt>
                <c:pt idx="26374">
                  <c:v>Oct 2025</c:v>
                </c:pt>
                <c:pt idx="26375">
                  <c:v>Oct 2025</c:v>
                </c:pt>
                <c:pt idx="26376">
                  <c:v>Oct 2025</c:v>
                </c:pt>
                <c:pt idx="26377">
                  <c:v>Oct 2025</c:v>
                </c:pt>
                <c:pt idx="26378">
                  <c:v>Oct 2025</c:v>
                </c:pt>
                <c:pt idx="26379">
                  <c:v>Oct 2025</c:v>
                </c:pt>
                <c:pt idx="26380">
                  <c:v>Oct 2025</c:v>
                </c:pt>
                <c:pt idx="26381">
                  <c:v>Oct 2025</c:v>
                </c:pt>
                <c:pt idx="26382">
                  <c:v>Oct 2025</c:v>
                </c:pt>
                <c:pt idx="26383">
                  <c:v>Oct 2025</c:v>
                </c:pt>
                <c:pt idx="26384">
                  <c:v>Oct 2025</c:v>
                </c:pt>
                <c:pt idx="26385">
                  <c:v>Oct 2025</c:v>
                </c:pt>
                <c:pt idx="26386">
                  <c:v>Oct 2025</c:v>
                </c:pt>
                <c:pt idx="26387">
                  <c:v>Oct 2025</c:v>
                </c:pt>
                <c:pt idx="26388">
                  <c:v>Oct 2025</c:v>
                </c:pt>
                <c:pt idx="26389">
                  <c:v>Oct 2025</c:v>
                </c:pt>
                <c:pt idx="26390">
                  <c:v>Oct 2025</c:v>
                </c:pt>
                <c:pt idx="26391">
                  <c:v>Oct 2025</c:v>
                </c:pt>
                <c:pt idx="26392">
                  <c:v>Oct 2025</c:v>
                </c:pt>
                <c:pt idx="26393">
                  <c:v>Oct 2025</c:v>
                </c:pt>
                <c:pt idx="26394">
                  <c:v>Oct 2025</c:v>
                </c:pt>
                <c:pt idx="26395">
                  <c:v>Oct 2025</c:v>
                </c:pt>
                <c:pt idx="26396">
                  <c:v>Oct 2025</c:v>
                </c:pt>
                <c:pt idx="26397">
                  <c:v>Oct 2025</c:v>
                </c:pt>
                <c:pt idx="26398">
                  <c:v>Oct 2025</c:v>
                </c:pt>
                <c:pt idx="26399">
                  <c:v>Oct 2025</c:v>
                </c:pt>
                <c:pt idx="26400">
                  <c:v>Oct 2025</c:v>
                </c:pt>
                <c:pt idx="26401">
                  <c:v>Oct 2025</c:v>
                </c:pt>
                <c:pt idx="26402">
                  <c:v>Oct 2025</c:v>
                </c:pt>
                <c:pt idx="26403">
                  <c:v>Oct 2025</c:v>
                </c:pt>
                <c:pt idx="26404">
                  <c:v>Oct 2025</c:v>
                </c:pt>
                <c:pt idx="26405">
                  <c:v>Oct 2025</c:v>
                </c:pt>
                <c:pt idx="26406">
                  <c:v>Oct 2025</c:v>
                </c:pt>
                <c:pt idx="26407">
                  <c:v>Oct 2025</c:v>
                </c:pt>
                <c:pt idx="26408">
                  <c:v>Oct 2025</c:v>
                </c:pt>
                <c:pt idx="26409">
                  <c:v>Oct 2025</c:v>
                </c:pt>
                <c:pt idx="26410">
                  <c:v>Oct 2025</c:v>
                </c:pt>
                <c:pt idx="26411">
                  <c:v>Oct 2025</c:v>
                </c:pt>
                <c:pt idx="26412">
                  <c:v>Oct 2025</c:v>
                </c:pt>
                <c:pt idx="26413">
                  <c:v>Oct 2025</c:v>
                </c:pt>
                <c:pt idx="26414">
                  <c:v>Oct 2025</c:v>
                </c:pt>
                <c:pt idx="26415">
                  <c:v>Oct 2025</c:v>
                </c:pt>
                <c:pt idx="26416">
                  <c:v>Oct 2025</c:v>
                </c:pt>
                <c:pt idx="26417">
                  <c:v>Oct 2025</c:v>
                </c:pt>
                <c:pt idx="26418">
                  <c:v>Oct 2025</c:v>
                </c:pt>
                <c:pt idx="26419">
                  <c:v>Oct 2025</c:v>
                </c:pt>
                <c:pt idx="26420">
                  <c:v>Oct 2025</c:v>
                </c:pt>
                <c:pt idx="26421">
                  <c:v>Oct 2025</c:v>
                </c:pt>
                <c:pt idx="26422">
                  <c:v>Oct 2025</c:v>
                </c:pt>
                <c:pt idx="26423">
                  <c:v>Oct 2025</c:v>
                </c:pt>
                <c:pt idx="26424">
                  <c:v>Oct 2025</c:v>
                </c:pt>
                <c:pt idx="26425">
                  <c:v>Oct 2025</c:v>
                </c:pt>
                <c:pt idx="26426">
                  <c:v>Oct 2025</c:v>
                </c:pt>
                <c:pt idx="26427">
                  <c:v>Oct 2025</c:v>
                </c:pt>
                <c:pt idx="26428">
                  <c:v>Oct 2025</c:v>
                </c:pt>
                <c:pt idx="26429">
                  <c:v>Oct 2025</c:v>
                </c:pt>
                <c:pt idx="26430">
                  <c:v>Oct 2025</c:v>
                </c:pt>
                <c:pt idx="26431">
                  <c:v>Oct 2025</c:v>
                </c:pt>
                <c:pt idx="26432">
                  <c:v>Oct 2025</c:v>
                </c:pt>
                <c:pt idx="26433">
                  <c:v>Oct 2025</c:v>
                </c:pt>
                <c:pt idx="26434">
                  <c:v>Oct 2025</c:v>
                </c:pt>
                <c:pt idx="26435">
                  <c:v>Oct 2025</c:v>
                </c:pt>
                <c:pt idx="26436">
                  <c:v>Oct 2025</c:v>
                </c:pt>
                <c:pt idx="26437">
                  <c:v>Oct 2025</c:v>
                </c:pt>
                <c:pt idx="26438">
                  <c:v>Oct 2025</c:v>
                </c:pt>
                <c:pt idx="26439">
                  <c:v>Oct 2025</c:v>
                </c:pt>
                <c:pt idx="26440">
                  <c:v>Oct 2025</c:v>
                </c:pt>
                <c:pt idx="26441">
                  <c:v>Oct 2025</c:v>
                </c:pt>
                <c:pt idx="26442">
                  <c:v>Oct 2025</c:v>
                </c:pt>
                <c:pt idx="26443">
                  <c:v>Oct 2025</c:v>
                </c:pt>
                <c:pt idx="26444">
                  <c:v>Oct 2025</c:v>
                </c:pt>
                <c:pt idx="26445">
                  <c:v>Oct 2025</c:v>
                </c:pt>
                <c:pt idx="26446">
                  <c:v>Oct 2025</c:v>
                </c:pt>
                <c:pt idx="26447">
                  <c:v>Oct 2025</c:v>
                </c:pt>
                <c:pt idx="26448">
                  <c:v>Oct 2025</c:v>
                </c:pt>
                <c:pt idx="26449">
                  <c:v>Oct 2025</c:v>
                </c:pt>
                <c:pt idx="26450">
                  <c:v>Oct 2025</c:v>
                </c:pt>
                <c:pt idx="26451">
                  <c:v>Oct 2025</c:v>
                </c:pt>
                <c:pt idx="26452">
                  <c:v>Oct 2025</c:v>
                </c:pt>
                <c:pt idx="26453">
                  <c:v>Oct 2025</c:v>
                </c:pt>
                <c:pt idx="26454">
                  <c:v>Oct 2025</c:v>
                </c:pt>
                <c:pt idx="26455">
                  <c:v>Oct 2025</c:v>
                </c:pt>
                <c:pt idx="26456">
                  <c:v>Oct 2025</c:v>
                </c:pt>
                <c:pt idx="26457">
                  <c:v>Oct 2025</c:v>
                </c:pt>
                <c:pt idx="26458">
                  <c:v>Oct 2025</c:v>
                </c:pt>
                <c:pt idx="26459">
                  <c:v>Oct 2025</c:v>
                </c:pt>
                <c:pt idx="26460">
                  <c:v>Oct 2025</c:v>
                </c:pt>
                <c:pt idx="26461">
                  <c:v>Oct 2025</c:v>
                </c:pt>
                <c:pt idx="26462">
                  <c:v>Oct 2025</c:v>
                </c:pt>
                <c:pt idx="26463">
                  <c:v>Oct 2025</c:v>
                </c:pt>
                <c:pt idx="26464">
                  <c:v>Oct 2025</c:v>
                </c:pt>
                <c:pt idx="26465">
                  <c:v>Oct 2025</c:v>
                </c:pt>
                <c:pt idx="26466">
                  <c:v>Oct 2025</c:v>
                </c:pt>
                <c:pt idx="26467">
                  <c:v>Oct 2025</c:v>
                </c:pt>
                <c:pt idx="26468">
                  <c:v>Oct 2025</c:v>
                </c:pt>
                <c:pt idx="26469">
                  <c:v>Oct 2025</c:v>
                </c:pt>
                <c:pt idx="26470">
                  <c:v>Oct 2025</c:v>
                </c:pt>
                <c:pt idx="26471">
                  <c:v>Oct 2025</c:v>
                </c:pt>
                <c:pt idx="26472">
                  <c:v>Oct 2025</c:v>
                </c:pt>
                <c:pt idx="26473">
                  <c:v>Oct 2025</c:v>
                </c:pt>
                <c:pt idx="26474">
                  <c:v>Oct 2025</c:v>
                </c:pt>
                <c:pt idx="26475">
                  <c:v>Oct 2025</c:v>
                </c:pt>
                <c:pt idx="26476">
                  <c:v>Oct 2025</c:v>
                </c:pt>
                <c:pt idx="26477">
                  <c:v>Oct 2025</c:v>
                </c:pt>
                <c:pt idx="26478">
                  <c:v>Oct 2025</c:v>
                </c:pt>
                <c:pt idx="26479">
                  <c:v>Oct 2025</c:v>
                </c:pt>
                <c:pt idx="26480">
                  <c:v>Oct 2025</c:v>
                </c:pt>
                <c:pt idx="26481">
                  <c:v>Oct 2025</c:v>
                </c:pt>
                <c:pt idx="26482">
                  <c:v>Oct 2025</c:v>
                </c:pt>
                <c:pt idx="26483">
                  <c:v>Oct 2025</c:v>
                </c:pt>
                <c:pt idx="26484">
                  <c:v>Oct 2025</c:v>
                </c:pt>
                <c:pt idx="26485">
                  <c:v>Oct 2025</c:v>
                </c:pt>
                <c:pt idx="26486">
                  <c:v>Oct 2025</c:v>
                </c:pt>
                <c:pt idx="26487">
                  <c:v>Oct 2025</c:v>
                </c:pt>
                <c:pt idx="26488">
                  <c:v>Oct 2025</c:v>
                </c:pt>
                <c:pt idx="26489">
                  <c:v>Oct 2025</c:v>
                </c:pt>
                <c:pt idx="26490">
                  <c:v>Oct 2025</c:v>
                </c:pt>
                <c:pt idx="26491">
                  <c:v>Oct 2025</c:v>
                </c:pt>
                <c:pt idx="26492">
                  <c:v>Oct 2025</c:v>
                </c:pt>
                <c:pt idx="26493">
                  <c:v>Oct 2025</c:v>
                </c:pt>
                <c:pt idx="26494">
                  <c:v>Oct 2025</c:v>
                </c:pt>
                <c:pt idx="26495">
                  <c:v>Oct 2025</c:v>
                </c:pt>
                <c:pt idx="26496">
                  <c:v>Oct 2025</c:v>
                </c:pt>
                <c:pt idx="26497">
                  <c:v>Oct 2025</c:v>
                </c:pt>
                <c:pt idx="26498">
                  <c:v>Oct 2025</c:v>
                </c:pt>
                <c:pt idx="26499">
                  <c:v>Oct 2025</c:v>
                </c:pt>
                <c:pt idx="26500">
                  <c:v>Oct 2025</c:v>
                </c:pt>
                <c:pt idx="26501">
                  <c:v>Oct 2025</c:v>
                </c:pt>
                <c:pt idx="26502">
                  <c:v>Oct 2025</c:v>
                </c:pt>
                <c:pt idx="26503">
                  <c:v>Oct 2025</c:v>
                </c:pt>
                <c:pt idx="26504">
                  <c:v>Oct 2025</c:v>
                </c:pt>
                <c:pt idx="26505">
                  <c:v>Oct 2025</c:v>
                </c:pt>
                <c:pt idx="26506">
                  <c:v>Oct 2025</c:v>
                </c:pt>
                <c:pt idx="26507">
                  <c:v>Oct 2025</c:v>
                </c:pt>
                <c:pt idx="26508">
                  <c:v>Oct 2025</c:v>
                </c:pt>
                <c:pt idx="26509">
                  <c:v>Oct 2025</c:v>
                </c:pt>
                <c:pt idx="26510">
                  <c:v>Oct 2025</c:v>
                </c:pt>
                <c:pt idx="26511">
                  <c:v>Oct 2025</c:v>
                </c:pt>
                <c:pt idx="26512">
                  <c:v>Oct 2025</c:v>
                </c:pt>
                <c:pt idx="26513">
                  <c:v>Oct 2025</c:v>
                </c:pt>
                <c:pt idx="26514">
                  <c:v>Oct 2025</c:v>
                </c:pt>
                <c:pt idx="26515">
                  <c:v>Oct 2025</c:v>
                </c:pt>
                <c:pt idx="26516">
                  <c:v>Oct 2025</c:v>
                </c:pt>
                <c:pt idx="26517">
                  <c:v>Oct 2025</c:v>
                </c:pt>
                <c:pt idx="26518">
                  <c:v>Oct 2025</c:v>
                </c:pt>
                <c:pt idx="26519">
                  <c:v>Oct 2025</c:v>
                </c:pt>
                <c:pt idx="26520">
                  <c:v>Oct 2025</c:v>
                </c:pt>
                <c:pt idx="26521">
                  <c:v>Oct 2025</c:v>
                </c:pt>
                <c:pt idx="26522">
                  <c:v>Oct 2025</c:v>
                </c:pt>
                <c:pt idx="26523">
                  <c:v>Oct 2025</c:v>
                </c:pt>
                <c:pt idx="26524">
                  <c:v>Oct 2025</c:v>
                </c:pt>
                <c:pt idx="26525">
                  <c:v>Oct 2025</c:v>
                </c:pt>
                <c:pt idx="26526">
                  <c:v>Oct 2025</c:v>
                </c:pt>
                <c:pt idx="26527">
                  <c:v>Oct 2025</c:v>
                </c:pt>
                <c:pt idx="26528">
                  <c:v>Oct 2025</c:v>
                </c:pt>
                <c:pt idx="26529">
                  <c:v>Oct 2025</c:v>
                </c:pt>
                <c:pt idx="26530">
                  <c:v>Oct 2025</c:v>
                </c:pt>
                <c:pt idx="26531">
                  <c:v>Oct 2025</c:v>
                </c:pt>
                <c:pt idx="26532">
                  <c:v>Oct 2025</c:v>
                </c:pt>
                <c:pt idx="26533">
                  <c:v>Oct 2025</c:v>
                </c:pt>
                <c:pt idx="26534">
                  <c:v>Oct 2025</c:v>
                </c:pt>
                <c:pt idx="26535">
                  <c:v>Oct 2025</c:v>
                </c:pt>
                <c:pt idx="26536">
                  <c:v>Oct 2025</c:v>
                </c:pt>
                <c:pt idx="26537">
                  <c:v>Oct 2025</c:v>
                </c:pt>
                <c:pt idx="26538">
                  <c:v>Oct 2025</c:v>
                </c:pt>
                <c:pt idx="26539">
                  <c:v>Oct 2025</c:v>
                </c:pt>
                <c:pt idx="26540">
                  <c:v>Oct 2025</c:v>
                </c:pt>
                <c:pt idx="26541">
                  <c:v>Oct 2025</c:v>
                </c:pt>
                <c:pt idx="26542">
                  <c:v>Oct 2025</c:v>
                </c:pt>
                <c:pt idx="26543">
                  <c:v>Oct 2025</c:v>
                </c:pt>
                <c:pt idx="26544">
                  <c:v>Oct 2025</c:v>
                </c:pt>
                <c:pt idx="26545">
                  <c:v>Oct 2025</c:v>
                </c:pt>
                <c:pt idx="26546">
                  <c:v>Oct 2025</c:v>
                </c:pt>
                <c:pt idx="26547">
                  <c:v>Oct 2025</c:v>
                </c:pt>
                <c:pt idx="26548">
                  <c:v>Oct 2025</c:v>
                </c:pt>
                <c:pt idx="26549">
                  <c:v>Oct 2025</c:v>
                </c:pt>
                <c:pt idx="26550">
                  <c:v>Oct 2025</c:v>
                </c:pt>
                <c:pt idx="26551">
                  <c:v>Oct 2025</c:v>
                </c:pt>
                <c:pt idx="26552">
                  <c:v>Oct 2025</c:v>
                </c:pt>
                <c:pt idx="26553">
                  <c:v>Oct 2025</c:v>
                </c:pt>
                <c:pt idx="26554">
                  <c:v>Oct 2025</c:v>
                </c:pt>
                <c:pt idx="26555">
                  <c:v>Oct 2025</c:v>
                </c:pt>
                <c:pt idx="26556">
                  <c:v>Oct 2025</c:v>
                </c:pt>
                <c:pt idx="26557">
                  <c:v>Oct 2025</c:v>
                </c:pt>
                <c:pt idx="26558">
                  <c:v>Oct 2025</c:v>
                </c:pt>
                <c:pt idx="26559">
                  <c:v>Oct 2025</c:v>
                </c:pt>
                <c:pt idx="26560">
                  <c:v>Oct 2025</c:v>
                </c:pt>
                <c:pt idx="26561">
                  <c:v>Oct 2025</c:v>
                </c:pt>
                <c:pt idx="26562">
                  <c:v>Oct 2025</c:v>
                </c:pt>
                <c:pt idx="26563">
                  <c:v>Oct 2025</c:v>
                </c:pt>
                <c:pt idx="26564">
                  <c:v>Oct 2025</c:v>
                </c:pt>
                <c:pt idx="26565">
                  <c:v>Oct 2025</c:v>
                </c:pt>
                <c:pt idx="26566">
                  <c:v>Oct 2025</c:v>
                </c:pt>
                <c:pt idx="26567">
                  <c:v>Oct 2025</c:v>
                </c:pt>
                <c:pt idx="26568">
                  <c:v>Oct 2025</c:v>
                </c:pt>
                <c:pt idx="26569">
                  <c:v>Oct 2025</c:v>
                </c:pt>
                <c:pt idx="26570">
                  <c:v>Oct 2025</c:v>
                </c:pt>
                <c:pt idx="26571">
                  <c:v>Oct 2025</c:v>
                </c:pt>
                <c:pt idx="26572">
                  <c:v>Oct 2025</c:v>
                </c:pt>
                <c:pt idx="26573">
                  <c:v>Oct 2025</c:v>
                </c:pt>
                <c:pt idx="26574">
                  <c:v>Oct 2025</c:v>
                </c:pt>
                <c:pt idx="26575">
                  <c:v>Oct 2025</c:v>
                </c:pt>
                <c:pt idx="26576">
                  <c:v>Oct 2025</c:v>
                </c:pt>
                <c:pt idx="26577">
                  <c:v>Oct 2025</c:v>
                </c:pt>
                <c:pt idx="26578">
                  <c:v>Oct 2025</c:v>
                </c:pt>
                <c:pt idx="26579">
                  <c:v>Oct 2025</c:v>
                </c:pt>
                <c:pt idx="26580">
                  <c:v>Oct 2025</c:v>
                </c:pt>
                <c:pt idx="26581">
                  <c:v>Oct 2025</c:v>
                </c:pt>
                <c:pt idx="26582">
                  <c:v>Oct 2025</c:v>
                </c:pt>
                <c:pt idx="26583">
                  <c:v>Oct 2025</c:v>
                </c:pt>
                <c:pt idx="26584">
                  <c:v>Oct 2025</c:v>
                </c:pt>
                <c:pt idx="26585">
                  <c:v>Oct 2025</c:v>
                </c:pt>
                <c:pt idx="26586">
                  <c:v>Oct 2025</c:v>
                </c:pt>
                <c:pt idx="26587">
                  <c:v>Oct 2025</c:v>
                </c:pt>
                <c:pt idx="26588">
                  <c:v>Oct 2025</c:v>
                </c:pt>
                <c:pt idx="26589">
                  <c:v>Oct 2025</c:v>
                </c:pt>
                <c:pt idx="26590">
                  <c:v>Oct 2025</c:v>
                </c:pt>
                <c:pt idx="26591">
                  <c:v>Oct 2025</c:v>
                </c:pt>
                <c:pt idx="26592">
                  <c:v>Oct 2025</c:v>
                </c:pt>
                <c:pt idx="26593">
                  <c:v>Oct 2025</c:v>
                </c:pt>
                <c:pt idx="26594">
                  <c:v>Oct 2025</c:v>
                </c:pt>
                <c:pt idx="26595">
                  <c:v>Oct 2025</c:v>
                </c:pt>
                <c:pt idx="26596">
                  <c:v>Oct 2025</c:v>
                </c:pt>
                <c:pt idx="26597">
                  <c:v>Oct 2025</c:v>
                </c:pt>
                <c:pt idx="26598">
                  <c:v>Oct 2025</c:v>
                </c:pt>
                <c:pt idx="26599">
                  <c:v>Oct 2025</c:v>
                </c:pt>
                <c:pt idx="26600">
                  <c:v>Oct 2025</c:v>
                </c:pt>
                <c:pt idx="26601">
                  <c:v>Oct 2025</c:v>
                </c:pt>
                <c:pt idx="26602">
                  <c:v>Oct 2025</c:v>
                </c:pt>
                <c:pt idx="26603">
                  <c:v>Oct 2025</c:v>
                </c:pt>
                <c:pt idx="26604">
                  <c:v>Oct 2025</c:v>
                </c:pt>
                <c:pt idx="26605">
                  <c:v>Oct 2025</c:v>
                </c:pt>
                <c:pt idx="26606">
                  <c:v>Oct 2025</c:v>
                </c:pt>
                <c:pt idx="26607">
                  <c:v>Oct 2025</c:v>
                </c:pt>
                <c:pt idx="26608">
                  <c:v>Oct 2025</c:v>
                </c:pt>
                <c:pt idx="26609">
                  <c:v>Oct 2025</c:v>
                </c:pt>
                <c:pt idx="26610">
                  <c:v>Oct 2025</c:v>
                </c:pt>
                <c:pt idx="26611">
                  <c:v>Oct 2025</c:v>
                </c:pt>
                <c:pt idx="26612">
                  <c:v>Oct 2025</c:v>
                </c:pt>
                <c:pt idx="26613">
                  <c:v>Oct 2025</c:v>
                </c:pt>
                <c:pt idx="26614">
                  <c:v>Oct 2025</c:v>
                </c:pt>
                <c:pt idx="26615">
                  <c:v>Oct 2025</c:v>
                </c:pt>
                <c:pt idx="26616">
                  <c:v>Oct 2025</c:v>
                </c:pt>
                <c:pt idx="26617">
                  <c:v>Oct 2025</c:v>
                </c:pt>
                <c:pt idx="26618">
                  <c:v>Oct 2025</c:v>
                </c:pt>
                <c:pt idx="26619">
                  <c:v>Oct 2025</c:v>
                </c:pt>
                <c:pt idx="26620">
                  <c:v>Oct 2025</c:v>
                </c:pt>
                <c:pt idx="26621">
                  <c:v>Oct 2025</c:v>
                </c:pt>
                <c:pt idx="26622">
                  <c:v>Oct 2025</c:v>
                </c:pt>
                <c:pt idx="26623">
                  <c:v>Oct 2025</c:v>
                </c:pt>
                <c:pt idx="26624">
                  <c:v>Oct 2025</c:v>
                </c:pt>
                <c:pt idx="26625">
                  <c:v>Oct 2025</c:v>
                </c:pt>
                <c:pt idx="26626">
                  <c:v>Oct 2025</c:v>
                </c:pt>
                <c:pt idx="26627">
                  <c:v>Oct 2025</c:v>
                </c:pt>
                <c:pt idx="26628">
                  <c:v>Oct 2025</c:v>
                </c:pt>
                <c:pt idx="26629">
                  <c:v>Oct 2025</c:v>
                </c:pt>
                <c:pt idx="26630">
                  <c:v>Oct 2025</c:v>
                </c:pt>
                <c:pt idx="26631">
                  <c:v>Oct 2025</c:v>
                </c:pt>
                <c:pt idx="26632">
                  <c:v>Oct 2025</c:v>
                </c:pt>
                <c:pt idx="26633">
                  <c:v>Oct 2025</c:v>
                </c:pt>
                <c:pt idx="26634">
                  <c:v>Oct 2025</c:v>
                </c:pt>
                <c:pt idx="26635">
                  <c:v>Oct 2025</c:v>
                </c:pt>
                <c:pt idx="26636">
                  <c:v>Oct 2025</c:v>
                </c:pt>
                <c:pt idx="26637">
                  <c:v>Oct 2025</c:v>
                </c:pt>
                <c:pt idx="26638">
                  <c:v>Oct 2025</c:v>
                </c:pt>
                <c:pt idx="26639">
                  <c:v>Oct 2025</c:v>
                </c:pt>
                <c:pt idx="26640">
                  <c:v>Oct 2025</c:v>
                </c:pt>
                <c:pt idx="26641">
                  <c:v>Oct 2025</c:v>
                </c:pt>
                <c:pt idx="26642">
                  <c:v>Oct 2025</c:v>
                </c:pt>
                <c:pt idx="26643">
                  <c:v>Oct 2025</c:v>
                </c:pt>
                <c:pt idx="26644">
                  <c:v>Oct 2025</c:v>
                </c:pt>
                <c:pt idx="26645">
                  <c:v>Oct 2025</c:v>
                </c:pt>
                <c:pt idx="26646">
                  <c:v>Oct 2025</c:v>
                </c:pt>
                <c:pt idx="26647">
                  <c:v>Oct 2025</c:v>
                </c:pt>
                <c:pt idx="26648">
                  <c:v>Oct 2025</c:v>
                </c:pt>
                <c:pt idx="26649">
                  <c:v>Oct 2025</c:v>
                </c:pt>
                <c:pt idx="26650">
                  <c:v>Oct 2025</c:v>
                </c:pt>
                <c:pt idx="26651">
                  <c:v>Oct 2025</c:v>
                </c:pt>
                <c:pt idx="26652">
                  <c:v>Oct 2025</c:v>
                </c:pt>
                <c:pt idx="26653">
                  <c:v>Oct 2025</c:v>
                </c:pt>
                <c:pt idx="26654">
                  <c:v>Oct 2025</c:v>
                </c:pt>
                <c:pt idx="26655">
                  <c:v>Oct 2025</c:v>
                </c:pt>
                <c:pt idx="26656">
                  <c:v>Oct 2025</c:v>
                </c:pt>
                <c:pt idx="26657">
                  <c:v>Oct 2025</c:v>
                </c:pt>
                <c:pt idx="26658">
                  <c:v>Oct 2025</c:v>
                </c:pt>
                <c:pt idx="26659">
                  <c:v>Oct 2025</c:v>
                </c:pt>
                <c:pt idx="26660">
                  <c:v>Oct 2025</c:v>
                </c:pt>
                <c:pt idx="26661">
                  <c:v>Oct 2025</c:v>
                </c:pt>
                <c:pt idx="26662">
                  <c:v>Oct 2025</c:v>
                </c:pt>
                <c:pt idx="26663">
                  <c:v>Oct 2025</c:v>
                </c:pt>
                <c:pt idx="26664">
                  <c:v>Oct 2025</c:v>
                </c:pt>
                <c:pt idx="26665">
                  <c:v>Oct 2025</c:v>
                </c:pt>
                <c:pt idx="26666">
                  <c:v>Oct 2025</c:v>
                </c:pt>
                <c:pt idx="26667">
                  <c:v>Oct 2025</c:v>
                </c:pt>
                <c:pt idx="26668">
                  <c:v>Oct 2025</c:v>
                </c:pt>
                <c:pt idx="26669">
                  <c:v>Oct 2025</c:v>
                </c:pt>
                <c:pt idx="26670">
                  <c:v>Oct 2025</c:v>
                </c:pt>
                <c:pt idx="26671">
                  <c:v>Oct 2025</c:v>
                </c:pt>
                <c:pt idx="26672">
                  <c:v>Oct 2025</c:v>
                </c:pt>
                <c:pt idx="26673">
                  <c:v>Oct 2025</c:v>
                </c:pt>
                <c:pt idx="26674">
                  <c:v>Oct 2025</c:v>
                </c:pt>
                <c:pt idx="26675">
                  <c:v>Oct 2025</c:v>
                </c:pt>
                <c:pt idx="26676">
                  <c:v>Oct 2025</c:v>
                </c:pt>
                <c:pt idx="26677">
                  <c:v>Oct 2025</c:v>
                </c:pt>
                <c:pt idx="26678">
                  <c:v>Oct 2025</c:v>
                </c:pt>
                <c:pt idx="26679">
                  <c:v>Oct 2025</c:v>
                </c:pt>
                <c:pt idx="26680">
                  <c:v>Oct 2025</c:v>
                </c:pt>
                <c:pt idx="26681">
                  <c:v>Oct 2025</c:v>
                </c:pt>
                <c:pt idx="26682">
                  <c:v>Oct 2025</c:v>
                </c:pt>
                <c:pt idx="26683">
                  <c:v>Oct 2025</c:v>
                </c:pt>
                <c:pt idx="26684">
                  <c:v>Oct 2025</c:v>
                </c:pt>
                <c:pt idx="26685">
                  <c:v>Oct 2025</c:v>
                </c:pt>
                <c:pt idx="26686">
                  <c:v>Oct 2025</c:v>
                </c:pt>
                <c:pt idx="26687">
                  <c:v>Oct 2025</c:v>
                </c:pt>
                <c:pt idx="26688">
                  <c:v>Oct 2025</c:v>
                </c:pt>
                <c:pt idx="26689">
                  <c:v>Oct 2025</c:v>
                </c:pt>
                <c:pt idx="26690">
                  <c:v>Oct 2025</c:v>
                </c:pt>
                <c:pt idx="26691">
                  <c:v>Oct 2025</c:v>
                </c:pt>
                <c:pt idx="26692">
                  <c:v>Oct 2025</c:v>
                </c:pt>
                <c:pt idx="26693">
                  <c:v>Oct 2025</c:v>
                </c:pt>
                <c:pt idx="26694">
                  <c:v>Oct 2025</c:v>
                </c:pt>
                <c:pt idx="26695">
                  <c:v>Oct 2025</c:v>
                </c:pt>
                <c:pt idx="26696">
                  <c:v>Oct 2025</c:v>
                </c:pt>
                <c:pt idx="26697">
                  <c:v>Oct 2025</c:v>
                </c:pt>
                <c:pt idx="26698">
                  <c:v>Oct 2025</c:v>
                </c:pt>
                <c:pt idx="26699">
                  <c:v>Oct 2025</c:v>
                </c:pt>
                <c:pt idx="26700">
                  <c:v>Oct 2025</c:v>
                </c:pt>
                <c:pt idx="26701">
                  <c:v>Oct 2025</c:v>
                </c:pt>
                <c:pt idx="26702">
                  <c:v>Oct 2025</c:v>
                </c:pt>
                <c:pt idx="26703">
                  <c:v>Oct 2025</c:v>
                </c:pt>
                <c:pt idx="26704">
                  <c:v>Oct 2025</c:v>
                </c:pt>
                <c:pt idx="26705">
                  <c:v>Oct 2025</c:v>
                </c:pt>
                <c:pt idx="26706">
                  <c:v>Oct 2025</c:v>
                </c:pt>
                <c:pt idx="26707">
                  <c:v>Oct 2025</c:v>
                </c:pt>
                <c:pt idx="26708">
                  <c:v>Oct 2025</c:v>
                </c:pt>
                <c:pt idx="26709">
                  <c:v>Oct 2025</c:v>
                </c:pt>
                <c:pt idx="26710">
                  <c:v>Oct 2025</c:v>
                </c:pt>
                <c:pt idx="26711">
                  <c:v>Oct 2025</c:v>
                </c:pt>
                <c:pt idx="26712">
                  <c:v>Oct 2025</c:v>
                </c:pt>
                <c:pt idx="26713">
                  <c:v>Oct 2025</c:v>
                </c:pt>
                <c:pt idx="26714">
                  <c:v>Oct 2025</c:v>
                </c:pt>
                <c:pt idx="26715">
                  <c:v>Oct 2025</c:v>
                </c:pt>
                <c:pt idx="26716">
                  <c:v>Oct 2025</c:v>
                </c:pt>
                <c:pt idx="26717">
                  <c:v>Oct 2025</c:v>
                </c:pt>
                <c:pt idx="26718">
                  <c:v>Oct 2025</c:v>
                </c:pt>
                <c:pt idx="26719">
                  <c:v>Oct 2025</c:v>
                </c:pt>
                <c:pt idx="26720">
                  <c:v>Oct 2025</c:v>
                </c:pt>
                <c:pt idx="26721">
                  <c:v>Oct 2025</c:v>
                </c:pt>
                <c:pt idx="26722">
                  <c:v>Oct 2025</c:v>
                </c:pt>
                <c:pt idx="26723">
                  <c:v>Oct 2025</c:v>
                </c:pt>
                <c:pt idx="26724">
                  <c:v>Oct 2025</c:v>
                </c:pt>
                <c:pt idx="26725">
                  <c:v>Oct 2025</c:v>
                </c:pt>
                <c:pt idx="26726">
                  <c:v>Oct 2025</c:v>
                </c:pt>
                <c:pt idx="26727">
                  <c:v>Oct 2025</c:v>
                </c:pt>
                <c:pt idx="26728">
                  <c:v>Oct 2025</c:v>
                </c:pt>
                <c:pt idx="26729">
                  <c:v>Oct 2025</c:v>
                </c:pt>
                <c:pt idx="26730">
                  <c:v>Oct 2025</c:v>
                </c:pt>
                <c:pt idx="26731">
                  <c:v>Oct 2025</c:v>
                </c:pt>
                <c:pt idx="26732">
                  <c:v>Oct 2025</c:v>
                </c:pt>
                <c:pt idx="26733">
                  <c:v>Oct 2025</c:v>
                </c:pt>
                <c:pt idx="26734">
                  <c:v>Oct 2025</c:v>
                </c:pt>
                <c:pt idx="26735">
                  <c:v>Oct 2025</c:v>
                </c:pt>
                <c:pt idx="26736">
                  <c:v>Oct 2025</c:v>
                </c:pt>
                <c:pt idx="26737">
                  <c:v>Oct 2025</c:v>
                </c:pt>
                <c:pt idx="26738">
                  <c:v>Oct 2025</c:v>
                </c:pt>
                <c:pt idx="26739">
                  <c:v>Oct 2025</c:v>
                </c:pt>
                <c:pt idx="26740">
                  <c:v>Oct 2025</c:v>
                </c:pt>
                <c:pt idx="26741">
                  <c:v>Oct 2025</c:v>
                </c:pt>
                <c:pt idx="26742">
                  <c:v>Oct 2025</c:v>
                </c:pt>
                <c:pt idx="26743">
                  <c:v>Oct 2025</c:v>
                </c:pt>
                <c:pt idx="26744">
                  <c:v>Oct 2025</c:v>
                </c:pt>
                <c:pt idx="26745">
                  <c:v>Oct 2025</c:v>
                </c:pt>
                <c:pt idx="26746">
                  <c:v>Oct 2025</c:v>
                </c:pt>
                <c:pt idx="26747">
                  <c:v>Oct 2025</c:v>
                </c:pt>
                <c:pt idx="26748">
                  <c:v>Oct 2025</c:v>
                </c:pt>
                <c:pt idx="26749">
                  <c:v>Oct 2025</c:v>
                </c:pt>
                <c:pt idx="26750">
                  <c:v>Oct 2025</c:v>
                </c:pt>
                <c:pt idx="26751">
                  <c:v>Oct 2025</c:v>
                </c:pt>
                <c:pt idx="26752">
                  <c:v>Oct 2025</c:v>
                </c:pt>
                <c:pt idx="26753">
                  <c:v>Oct 2025</c:v>
                </c:pt>
                <c:pt idx="26754">
                  <c:v>Oct 2025</c:v>
                </c:pt>
                <c:pt idx="26755">
                  <c:v>Oct 2025</c:v>
                </c:pt>
                <c:pt idx="26756">
                  <c:v>Oct 2025</c:v>
                </c:pt>
                <c:pt idx="26757">
                  <c:v>Oct 2025</c:v>
                </c:pt>
                <c:pt idx="26758">
                  <c:v>Oct 2025</c:v>
                </c:pt>
                <c:pt idx="26759">
                  <c:v>Oct 2025</c:v>
                </c:pt>
                <c:pt idx="26760">
                  <c:v>Oct 2025</c:v>
                </c:pt>
                <c:pt idx="26761">
                  <c:v>Oct 2025</c:v>
                </c:pt>
                <c:pt idx="26762">
                  <c:v>Oct 2025</c:v>
                </c:pt>
                <c:pt idx="26763">
                  <c:v>Oct 2025</c:v>
                </c:pt>
                <c:pt idx="26764">
                  <c:v>Oct 2025</c:v>
                </c:pt>
                <c:pt idx="26765">
                  <c:v>Oct 2025</c:v>
                </c:pt>
                <c:pt idx="26766">
                  <c:v>Oct 2025</c:v>
                </c:pt>
                <c:pt idx="26767">
                  <c:v>Oct 2025</c:v>
                </c:pt>
                <c:pt idx="26768">
                  <c:v>Oct 2025</c:v>
                </c:pt>
                <c:pt idx="26769">
                  <c:v>Oct 2025</c:v>
                </c:pt>
                <c:pt idx="26770">
                  <c:v>Oct 2025</c:v>
                </c:pt>
                <c:pt idx="26771">
                  <c:v>Oct 2025</c:v>
                </c:pt>
                <c:pt idx="26772">
                  <c:v>Oct 2025</c:v>
                </c:pt>
                <c:pt idx="26773">
                  <c:v>Oct 2025</c:v>
                </c:pt>
                <c:pt idx="26774">
                  <c:v>Oct 2025</c:v>
                </c:pt>
                <c:pt idx="26775">
                  <c:v>Oct 2025</c:v>
                </c:pt>
                <c:pt idx="26776">
                  <c:v>Oct 2025</c:v>
                </c:pt>
                <c:pt idx="26777">
                  <c:v>Oct 2025</c:v>
                </c:pt>
                <c:pt idx="26778">
                  <c:v>Oct 2025</c:v>
                </c:pt>
                <c:pt idx="26779">
                  <c:v>Oct 2025</c:v>
                </c:pt>
                <c:pt idx="26780">
                  <c:v>Oct 2025</c:v>
                </c:pt>
                <c:pt idx="26781">
                  <c:v>Oct 2025</c:v>
                </c:pt>
                <c:pt idx="26782">
                  <c:v>Oct 2025</c:v>
                </c:pt>
                <c:pt idx="26783">
                  <c:v>Oct 2025</c:v>
                </c:pt>
                <c:pt idx="26784">
                  <c:v>Oct 2025</c:v>
                </c:pt>
                <c:pt idx="26785">
                  <c:v>Oct 2025</c:v>
                </c:pt>
                <c:pt idx="26786">
                  <c:v>Oct 2025</c:v>
                </c:pt>
                <c:pt idx="26787">
                  <c:v>Oct 2025</c:v>
                </c:pt>
                <c:pt idx="26788">
                  <c:v>Oct 2025</c:v>
                </c:pt>
                <c:pt idx="26789">
                  <c:v>Oct 2025</c:v>
                </c:pt>
                <c:pt idx="26790">
                  <c:v>Oct 2025</c:v>
                </c:pt>
                <c:pt idx="26791">
                  <c:v>Oct 2025</c:v>
                </c:pt>
                <c:pt idx="26792">
                  <c:v>Oct 2025</c:v>
                </c:pt>
                <c:pt idx="26793">
                  <c:v>Oct 2025</c:v>
                </c:pt>
                <c:pt idx="26794">
                  <c:v>Oct 2025</c:v>
                </c:pt>
                <c:pt idx="26795">
                  <c:v>Oct 2025</c:v>
                </c:pt>
                <c:pt idx="26796">
                  <c:v>Oct 2025</c:v>
                </c:pt>
                <c:pt idx="26797">
                  <c:v>Oct 2025</c:v>
                </c:pt>
                <c:pt idx="26798">
                  <c:v>Oct 2025</c:v>
                </c:pt>
                <c:pt idx="26799">
                  <c:v>Oct 2025</c:v>
                </c:pt>
                <c:pt idx="26800">
                  <c:v>Oct 2025</c:v>
                </c:pt>
                <c:pt idx="26801">
                  <c:v>Oct 2025</c:v>
                </c:pt>
                <c:pt idx="26802">
                  <c:v>Oct 2025</c:v>
                </c:pt>
                <c:pt idx="26803">
                  <c:v>Oct 2025</c:v>
                </c:pt>
                <c:pt idx="26804">
                  <c:v>Oct 2025</c:v>
                </c:pt>
                <c:pt idx="26805">
                  <c:v>Oct 2025</c:v>
                </c:pt>
                <c:pt idx="26806">
                  <c:v>Oct 2025</c:v>
                </c:pt>
                <c:pt idx="26807">
                  <c:v>Oct 2025</c:v>
                </c:pt>
                <c:pt idx="26808">
                  <c:v>Oct 2025</c:v>
                </c:pt>
                <c:pt idx="26809">
                  <c:v>Oct 2025</c:v>
                </c:pt>
                <c:pt idx="26810">
                  <c:v>Oct 2025</c:v>
                </c:pt>
                <c:pt idx="26811">
                  <c:v>Oct 2025</c:v>
                </c:pt>
                <c:pt idx="26812">
                  <c:v>Oct 2025</c:v>
                </c:pt>
                <c:pt idx="26813">
                  <c:v>Oct 2025</c:v>
                </c:pt>
                <c:pt idx="26814">
                  <c:v>Oct 2025</c:v>
                </c:pt>
                <c:pt idx="26815">
                  <c:v>Oct 2025</c:v>
                </c:pt>
                <c:pt idx="26816">
                  <c:v>Oct 2025</c:v>
                </c:pt>
                <c:pt idx="26817">
                  <c:v>Oct 2025</c:v>
                </c:pt>
                <c:pt idx="26818">
                  <c:v>Oct 2025</c:v>
                </c:pt>
                <c:pt idx="26819">
                  <c:v>Oct 2025</c:v>
                </c:pt>
                <c:pt idx="26820">
                  <c:v>Oct 2025</c:v>
                </c:pt>
                <c:pt idx="26821">
                  <c:v>Oct 2025</c:v>
                </c:pt>
                <c:pt idx="26822">
                  <c:v>Oct 2025</c:v>
                </c:pt>
                <c:pt idx="26823">
                  <c:v>Oct 2025</c:v>
                </c:pt>
                <c:pt idx="26824">
                  <c:v>Oct 2025</c:v>
                </c:pt>
                <c:pt idx="26825">
                  <c:v>Oct 2025</c:v>
                </c:pt>
                <c:pt idx="26826">
                  <c:v>Oct 2025</c:v>
                </c:pt>
                <c:pt idx="26827">
                  <c:v>Oct 2025</c:v>
                </c:pt>
                <c:pt idx="26828">
                  <c:v>Oct 2025</c:v>
                </c:pt>
                <c:pt idx="26829">
                  <c:v>Oct 2025</c:v>
                </c:pt>
                <c:pt idx="26830">
                  <c:v>Oct 2025</c:v>
                </c:pt>
                <c:pt idx="26831">
                  <c:v>Oct 2025</c:v>
                </c:pt>
                <c:pt idx="26832">
                  <c:v>Oct 2025</c:v>
                </c:pt>
                <c:pt idx="26833">
                  <c:v>Oct 2025</c:v>
                </c:pt>
                <c:pt idx="26834">
                  <c:v>Oct 2025</c:v>
                </c:pt>
                <c:pt idx="26835">
                  <c:v>Oct 2025</c:v>
                </c:pt>
                <c:pt idx="26836">
                  <c:v>Oct 2025</c:v>
                </c:pt>
                <c:pt idx="26837">
                  <c:v>Oct 2025</c:v>
                </c:pt>
                <c:pt idx="26838">
                  <c:v>Oct 2025</c:v>
                </c:pt>
                <c:pt idx="26839">
                  <c:v>Oct 2025</c:v>
                </c:pt>
                <c:pt idx="26840">
                  <c:v>Oct 2025</c:v>
                </c:pt>
                <c:pt idx="26841">
                  <c:v>Oct 2025</c:v>
                </c:pt>
                <c:pt idx="26842">
                  <c:v>Oct 2025</c:v>
                </c:pt>
                <c:pt idx="26843">
                  <c:v>Oct 2025</c:v>
                </c:pt>
                <c:pt idx="26844">
                  <c:v>Oct 2025</c:v>
                </c:pt>
                <c:pt idx="26845">
                  <c:v>Oct 2025</c:v>
                </c:pt>
                <c:pt idx="26846">
                  <c:v>Oct 2025</c:v>
                </c:pt>
                <c:pt idx="26847">
                  <c:v>Oct 2025</c:v>
                </c:pt>
                <c:pt idx="26848">
                  <c:v>Oct 2025</c:v>
                </c:pt>
                <c:pt idx="26849">
                  <c:v>Oct 2025</c:v>
                </c:pt>
                <c:pt idx="26850">
                  <c:v>Oct 2025</c:v>
                </c:pt>
                <c:pt idx="26851">
                  <c:v>Oct 2025</c:v>
                </c:pt>
                <c:pt idx="26852">
                  <c:v>Oct 2025</c:v>
                </c:pt>
                <c:pt idx="26853">
                  <c:v>Oct 2025</c:v>
                </c:pt>
                <c:pt idx="26854">
                  <c:v>Oct 2025</c:v>
                </c:pt>
                <c:pt idx="26855">
                  <c:v>Oct 2025</c:v>
                </c:pt>
                <c:pt idx="26856">
                  <c:v>Oct 2025</c:v>
                </c:pt>
                <c:pt idx="26857">
                  <c:v>Oct 2025</c:v>
                </c:pt>
                <c:pt idx="26858">
                  <c:v>Oct 2025</c:v>
                </c:pt>
                <c:pt idx="26859">
                  <c:v>Oct 2025</c:v>
                </c:pt>
                <c:pt idx="26860">
                  <c:v>Oct 2025</c:v>
                </c:pt>
                <c:pt idx="26861">
                  <c:v>Oct 2025</c:v>
                </c:pt>
                <c:pt idx="26862">
                  <c:v>Oct 2025</c:v>
                </c:pt>
                <c:pt idx="26863">
                  <c:v>Oct 2025</c:v>
                </c:pt>
                <c:pt idx="26864">
                  <c:v>Oct 2025</c:v>
                </c:pt>
                <c:pt idx="26865">
                  <c:v>Oct 2025</c:v>
                </c:pt>
                <c:pt idx="26866">
                  <c:v>Oct 2025</c:v>
                </c:pt>
                <c:pt idx="26867">
                  <c:v>Oct 2025</c:v>
                </c:pt>
                <c:pt idx="26868">
                  <c:v>Oct 2025</c:v>
                </c:pt>
                <c:pt idx="26869">
                  <c:v>Oct 2025</c:v>
                </c:pt>
                <c:pt idx="26870">
                  <c:v>Oct 2025</c:v>
                </c:pt>
                <c:pt idx="26871">
                  <c:v>Oct 2025</c:v>
                </c:pt>
                <c:pt idx="26872">
                  <c:v>Oct 2025</c:v>
                </c:pt>
                <c:pt idx="26873">
                  <c:v>Oct 2025</c:v>
                </c:pt>
                <c:pt idx="26874">
                  <c:v>Oct 2025</c:v>
                </c:pt>
                <c:pt idx="26875">
                  <c:v>Oct 2025</c:v>
                </c:pt>
                <c:pt idx="26876">
                  <c:v>Oct 2025</c:v>
                </c:pt>
                <c:pt idx="26877">
                  <c:v>Oct 2025</c:v>
                </c:pt>
                <c:pt idx="26878">
                  <c:v>Oct 2025</c:v>
                </c:pt>
                <c:pt idx="26879">
                  <c:v>Oct 2025</c:v>
                </c:pt>
                <c:pt idx="26880">
                  <c:v>Oct 2025</c:v>
                </c:pt>
                <c:pt idx="26881">
                  <c:v>Oct 2025</c:v>
                </c:pt>
                <c:pt idx="26882">
                  <c:v>Oct 2025</c:v>
                </c:pt>
                <c:pt idx="26883">
                  <c:v>Oct 2025</c:v>
                </c:pt>
                <c:pt idx="26884">
                  <c:v>Oct 2025</c:v>
                </c:pt>
                <c:pt idx="26885">
                  <c:v>Oct 2025</c:v>
                </c:pt>
                <c:pt idx="26886">
                  <c:v>Oct 2025</c:v>
                </c:pt>
                <c:pt idx="26887">
                  <c:v>Oct 2025</c:v>
                </c:pt>
                <c:pt idx="26888">
                  <c:v>Oct 2025</c:v>
                </c:pt>
                <c:pt idx="26889">
                  <c:v>Oct 2025</c:v>
                </c:pt>
                <c:pt idx="26890">
                  <c:v>Oct 2025</c:v>
                </c:pt>
                <c:pt idx="26891">
                  <c:v>Oct 2025</c:v>
                </c:pt>
                <c:pt idx="26892">
                  <c:v>Oct 2025</c:v>
                </c:pt>
                <c:pt idx="26893">
                  <c:v>Oct 2025</c:v>
                </c:pt>
                <c:pt idx="26894">
                  <c:v>Oct 2025</c:v>
                </c:pt>
                <c:pt idx="26895">
                  <c:v>Oct 2025</c:v>
                </c:pt>
                <c:pt idx="26896">
                  <c:v>Oct 2025</c:v>
                </c:pt>
                <c:pt idx="26897">
                  <c:v>Oct 2025</c:v>
                </c:pt>
                <c:pt idx="26898">
                  <c:v>Oct 2025</c:v>
                </c:pt>
                <c:pt idx="26899">
                  <c:v>Oct 2025</c:v>
                </c:pt>
                <c:pt idx="26900">
                  <c:v>Oct 2025</c:v>
                </c:pt>
                <c:pt idx="26901">
                  <c:v>Oct 2025</c:v>
                </c:pt>
                <c:pt idx="26902">
                  <c:v>Oct 2025</c:v>
                </c:pt>
                <c:pt idx="26903">
                  <c:v>Oct 2025</c:v>
                </c:pt>
                <c:pt idx="26904">
                  <c:v>Oct 2025</c:v>
                </c:pt>
                <c:pt idx="26905">
                  <c:v>Oct 2025</c:v>
                </c:pt>
                <c:pt idx="26906">
                  <c:v>Oct 2025</c:v>
                </c:pt>
                <c:pt idx="26907">
                  <c:v>Oct 2025</c:v>
                </c:pt>
                <c:pt idx="26908">
                  <c:v>Oct 2025</c:v>
                </c:pt>
                <c:pt idx="26909">
                  <c:v>Oct 2025</c:v>
                </c:pt>
                <c:pt idx="26910">
                  <c:v>Oct 2025</c:v>
                </c:pt>
                <c:pt idx="26911">
                  <c:v>Oct 2025</c:v>
                </c:pt>
                <c:pt idx="26912">
                  <c:v>Oct 2025</c:v>
                </c:pt>
                <c:pt idx="26913">
                  <c:v>Oct 2025</c:v>
                </c:pt>
                <c:pt idx="26914">
                  <c:v>Oct 2025</c:v>
                </c:pt>
                <c:pt idx="26915">
                  <c:v>Oct 2025</c:v>
                </c:pt>
                <c:pt idx="26916">
                  <c:v>Oct 2025</c:v>
                </c:pt>
                <c:pt idx="26917">
                  <c:v>Oct 2025</c:v>
                </c:pt>
                <c:pt idx="26918">
                  <c:v>Oct 2025</c:v>
                </c:pt>
                <c:pt idx="26919">
                  <c:v>Oct 2025</c:v>
                </c:pt>
                <c:pt idx="26920">
                  <c:v>Oct 2025</c:v>
                </c:pt>
                <c:pt idx="26921">
                  <c:v>Oct 2025</c:v>
                </c:pt>
                <c:pt idx="26922">
                  <c:v>Oct 2025</c:v>
                </c:pt>
                <c:pt idx="26923">
                  <c:v>Oct 2025</c:v>
                </c:pt>
                <c:pt idx="26924">
                  <c:v>Oct 2025</c:v>
                </c:pt>
                <c:pt idx="26925">
                  <c:v>Oct 2025</c:v>
                </c:pt>
                <c:pt idx="26926">
                  <c:v>Oct 2025</c:v>
                </c:pt>
                <c:pt idx="26927">
                  <c:v>Oct 2025</c:v>
                </c:pt>
                <c:pt idx="26928">
                  <c:v>Oct 2025</c:v>
                </c:pt>
                <c:pt idx="26929">
                  <c:v>Oct 2025</c:v>
                </c:pt>
                <c:pt idx="26930">
                  <c:v>Oct 2025</c:v>
                </c:pt>
                <c:pt idx="26931">
                  <c:v>Oct 2025</c:v>
                </c:pt>
                <c:pt idx="26932">
                  <c:v>Oct 2025</c:v>
                </c:pt>
                <c:pt idx="26933">
                  <c:v>Oct 2025</c:v>
                </c:pt>
                <c:pt idx="26934">
                  <c:v>Oct 2025</c:v>
                </c:pt>
                <c:pt idx="26935">
                  <c:v>Oct 2025</c:v>
                </c:pt>
                <c:pt idx="26936">
                  <c:v>Oct 2025</c:v>
                </c:pt>
                <c:pt idx="26937">
                  <c:v>Oct 2025</c:v>
                </c:pt>
                <c:pt idx="26938">
                  <c:v>Oct 2025</c:v>
                </c:pt>
                <c:pt idx="26939">
                  <c:v>Oct 2025</c:v>
                </c:pt>
                <c:pt idx="26940">
                  <c:v>Oct 2025</c:v>
                </c:pt>
                <c:pt idx="26941">
                  <c:v>Oct 2025</c:v>
                </c:pt>
                <c:pt idx="26942">
                  <c:v>Oct 2025</c:v>
                </c:pt>
                <c:pt idx="26943">
                  <c:v>Oct 2025</c:v>
                </c:pt>
                <c:pt idx="26944">
                  <c:v>Oct 2025</c:v>
                </c:pt>
                <c:pt idx="26945">
                  <c:v>Oct 2025</c:v>
                </c:pt>
                <c:pt idx="26946">
                  <c:v>Oct 2025</c:v>
                </c:pt>
                <c:pt idx="26947">
                  <c:v>Oct 2025</c:v>
                </c:pt>
                <c:pt idx="26948">
                  <c:v>Oct 2025</c:v>
                </c:pt>
                <c:pt idx="26949">
                  <c:v>Oct 2025</c:v>
                </c:pt>
                <c:pt idx="26950">
                  <c:v>Oct 2025</c:v>
                </c:pt>
                <c:pt idx="26951">
                  <c:v>Oct 2025</c:v>
                </c:pt>
                <c:pt idx="26952">
                  <c:v>Oct 2025</c:v>
                </c:pt>
                <c:pt idx="26953">
                  <c:v>Oct 2025</c:v>
                </c:pt>
                <c:pt idx="26954">
                  <c:v>Oct 2025</c:v>
                </c:pt>
                <c:pt idx="26955">
                  <c:v>Oct 2025</c:v>
                </c:pt>
                <c:pt idx="26956">
                  <c:v>Oct 2025</c:v>
                </c:pt>
                <c:pt idx="26957">
                  <c:v>Oct 2025</c:v>
                </c:pt>
                <c:pt idx="26958">
                  <c:v>Oct 2025</c:v>
                </c:pt>
                <c:pt idx="26959">
                  <c:v>Oct 2025</c:v>
                </c:pt>
                <c:pt idx="26960">
                  <c:v>Oct 2025</c:v>
                </c:pt>
                <c:pt idx="26961">
                  <c:v>Oct 2025</c:v>
                </c:pt>
                <c:pt idx="26962">
                  <c:v>Oct 2025</c:v>
                </c:pt>
                <c:pt idx="26963">
                  <c:v>Oct 2025</c:v>
                </c:pt>
                <c:pt idx="26964">
                  <c:v>Oct 2025</c:v>
                </c:pt>
                <c:pt idx="26965">
                  <c:v>Oct 2025</c:v>
                </c:pt>
                <c:pt idx="26966">
                  <c:v>Oct 2025</c:v>
                </c:pt>
                <c:pt idx="26967">
                  <c:v>Oct 2025</c:v>
                </c:pt>
                <c:pt idx="26968">
                  <c:v>Oct 2025</c:v>
                </c:pt>
                <c:pt idx="26969">
                  <c:v>Oct 2025</c:v>
                </c:pt>
                <c:pt idx="26970">
                  <c:v>Oct 2025</c:v>
                </c:pt>
                <c:pt idx="26971">
                  <c:v>Oct 2025</c:v>
                </c:pt>
                <c:pt idx="26972">
                  <c:v>Oct 2025</c:v>
                </c:pt>
                <c:pt idx="26973">
                  <c:v>Oct 2025</c:v>
                </c:pt>
                <c:pt idx="26974">
                  <c:v>Oct 2025</c:v>
                </c:pt>
                <c:pt idx="26975">
                  <c:v>Oct 2025</c:v>
                </c:pt>
                <c:pt idx="26976">
                  <c:v>Oct 2025</c:v>
                </c:pt>
                <c:pt idx="26977">
                  <c:v>Oct 2025</c:v>
                </c:pt>
                <c:pt idx="26978">
                  <c:v>Oct 2025</c:v>
                </c:pt>
                <c:pt idx="26979">
                  <c:v>Oct 2025</c:v>
                </c:pt>
                <c:pt idx="26980">
                  <c:v>Oct 2025</c:v>
                </c:pt>
                <c:pt idx="26981">
                  <c:v>Oct 2025</c:v>
                </c:pt>
                <c:pt idx="26982">
                  <c:v>Oct 2025</c:v>
                </c:pt>
                <c:pt idx="26983">
                  <c:v>Oct 2025</c:v>
                </c:pt>
                <c:pt idx="26984">
                  <c:v>Oct 2025</c:v>
                </c:pt>
                <c:pt idx="26985">
                  <c:v>Oct 2025</c:v>
                </c:pt>
                <c:pt idx="26986">
                  <c:v>Oct 2025</c:v>
                </c:pt>
                <c:pt idx="26987">
                  <c:v>Oct 2025</c:v>
                </c:pt>
                <c:pt idx="26988">
                  <c:v>Oct 2025</c:v>
                </c:pt>
                <c:pt idx="26989">
                  <c:v>Oct 2025</c:v>
                </c:pt>
                <c:pt idx="26990">
                  <c:v>Oct 2025</c:v>
                </c:pt>
                <c:pt idx="26991">
                  <c:v>Oct 2025</c:v>
                </c:pt>
                <c:pt idx="26992">
                  <c:v>Oct 2025</c:v>
                </c:pt>
                <c:pt idx="26993">
                  <c:v>Oct 2025</c:v>
                </c:pt>
                <c:pt idx="26994">
                  <c:v>Oct 2025</c:v>
                </c:pt>
                <c:pt idx="26995">
                  <c:v>Oct 2025</c:v>
                </c:pt>
                <c:pt idx="26996">
                  <c:v>Oct 2025</c:v>
                </c:pt>
                <c:pt idx="26997">
                  <c:v>Oct 2025</c:v>
                </c:pt>
                <c:pt idx="26998">
                  <c:v>Oct 2025</c:v>
                </c:pt>
                <c:pt idx="26999">
                  <c:v>Oct 2025</c:v>
                </c:pt>
                <c:pt idx="27000">
                  <c:v>Oct 2025</c:v>
                </c:pt>
                <c:pt idx="27001">
                  <c:v>Oct 2025</c:v>
                </c:pt>
                <c:pt idx="27002">
                  <c:v>Oct 2025</c:v>
                </c:pt>
                <c:pt idx="27003">
                  <c:v>Oct 2025</c:v>
                </c:pt>
                <c:pt idx="27004">
                  <c:v>Oct 2025</c:v>
                </c:pt>
                <c:pt idx="27005">
                  <c:v>Oct 2025</c:v>
                </c:pt>
                <c:pt idx="27006">
                  <c:v>Oct 2025</c:v>
                </c:pt>
                <c:pt idx="27007">
                  <c:v>Oct 2025</c:v>
                </c:pt>
                <c:pt idx="27008">
                  <c:v>Oct 2025</c:v>
                </c:pt>
                <c:pt idx="27009">
                  <c:v>Oct 2025</c:v>
                </c:pt>
                <c:pt idx="27010">
                  <c:v>Oct 2025</c:v>
                </c:pt>
                <c:pt idx="27011">
                  <c:v>Oct 2025</c:v>
                </c:pt>
                <c:pt idx="27012">
                  <c:v>Oct 2025</c:v>
                </c:pt>
                <c:pt idx="27013">
                  <c:v>Oct 2025</c:v>
                </c:pt>
                <c:pt idx="27014">
                  <c:v>Oct 2025</c:v>
                </c:pt>
                <c:pt idx="27015">
                  <c:v>Oct 2025</c:v>
                </c:pt>
                <c:pt idx="27016">
                  <c:v>Oct 2025</c:v>
                </c:pt>
                <c:pt idx="27017">
                  <c:v>Oct 2025</c:v>
                </c:pt>
                <c:pt idx="27018">
                  <c:v>Oct 2025</c:v>
                </c:pt>
                <c:pt idx="27019">
                  <c:v>Oct 2025</c:v>
                </c:pt>
                <c:pt idx="27020">
                  <c:v>Oct 2025</c:v>
                </c:pt>
                <c:pt idx="27021">
                  <c:v>Oct 2025</c:v>
                </c:pt>
                <c:pt idx="27022">
                  <c:v>Oct 2025</c:v>
                </c:pt>
                <c:pt idx="27023">
                  <c:v>Oct 2025</c:v>
                </c:pt>
                <c:pt idx="27024">
                  <c:v>Oct 2025</c:v>
                </c:pt>
                <c:pt idx="27025">
                  <c:v>Oct 2025</c:v>
                </c:pt>
                <c:pt idx="27026">
                  <c:v>Oct 2025</c:v>
                </c:pt>
                <c:pt idx="27027">
                  <c:v>Oct 2025</c:v>
                </c:pt>
                <c:pt idx="27028">
                  <c:v>Oct 2025</c:v>
                </c:pt>
                <c:pt idx="27029">
                  <c:v>Oct 2025</c:v>
                </c:pt>
                <c:pt idx="27030">
                  <c:v>Oct 2025</c:v>
                </c:pt>
                <c:pt idx="27031">
                  <c:v>Oct 2025</c:v>
                </c:pt>
                <c:pt idx="27032">
                  <c:v>Oct 2025</c:v>
                </c:pt>
                <c:pt idx="27033">
                  <c:v>Oct 2025</c:v>
                </c:pt>
                <c:pt idx="27034">
                  <c:v>Oct 2025</c:v>
                </c:pt>
                <c:pt idx="27035">
                  <c:v>Oct 2025</c:v>
                </c:pt>
                <c:pt idx="27036">
                  <c:v>Oct 2025</c:v>
                </c:pt>
                <c:pt idx="27037">
                  <c:v>Oct 2025</c:v>
                </c:pt>
                <c:pt idx="27038">
                  <c:v>Oct 2025</c:v>
                </c:pt>
                <c:pt idx="27039">
                  <c:v>Oct 2025</c:v>
                </c:pt>
                <c:pt idx="27040">
                  <c:v>Oct 2025</c:v>
                </c:pt>
                <c:pt idx="27041">
                  <c:v>Oct 2025</c:v>
                </c:pt>
                <c:pt idx="27042">
                  <c:v>Oct 2025</c:v>
                </c:pt>
                <c:pt idx="27043">
                  <c:v>Oct 2025</c:v>
                </c:pt>
                <c:pt idx="27044">
                  <c:v>Oct 2025</c:v>
                </c:pt>
                <c:pt idx="27045">
                  <c:v>Oct 2025</c:v>
                </c:pt>
                <c:pt idx="27046">
                  <c:v>Oct 2025</c:v>
                </c:pt>
                <c:pt idx="27047">
                  <c:v>Oct 2025</c:v>
                </c:pt>
                <c:pt idx="27048">
                  <c:v>Oct 2025</c:v>
                </c:pt>
                <c:pt idx="27049">
                  <c:v>Oct 2025</c:v>
                </c:pt>
                <c:pt idx="27050">
                  <c:v>Oct 2025</c:v>
                </c:pt>
                <c:pt idx="27051">
                  <c:v>Oct 2025</c:v>
                </c:pt>
                <c:pt idx="27052">
                  <c:v>Oct 2025</c:v>
                </c:pt>
                <c:pt idx="27053">
                  <c:v>Oct 2025</c:v>
                </c:pt>
                <c:pt idx="27054">
                  <c:v>Oct 2025</c:v>
                </c:pt>
                <c:pt idx="27055">
                  <c:v>Oct 2025</c:v>
                </c:pt>
                <c:pt idx="27056">
                  <c:v>Oct 2025</c:v>
                </c:pt>
                <c:pt idx="27057">
                  <c:v>Oct 2025</c:v>
                </c:pt>
                <c:pt idx="27058">
                  <c:v>Oct 2025</c:v>
                </c:pt>
                <c:pt idx="27059">
                  <c:v>Oct 2025</c:v>
                </c:pt>
                <c:pt idx="27060">
                  <c:v>Oct 2025</c:v>
                </c:pt>
                <c:pt idx="27061">
                  <c:v>Oct 2025</c:v>
                </c:pt>
                <c:pt idx="27062">
                  <c:v>Oct 2025</c:v>
                </c:pt>
                <c:pt idx="27063">
                  <c:v>Oct 2025</c:v>
                </c:pt>
                <c:pt idx="27064">
                  <c:v>Oct 2025</c:v>
                </c:pt>
                <c:pt idx="27065">
                  <c:v>Oct 2025</c:v>
                </c:pt>
                <c:pt idx="27066">
                  <c:v>Oct 2025</c:v>
                </c:pt>
                <c:pt idx="27067">
                  <c:v>Oct 2025</c:v>
                </c:pt>
                <c:pt idx="27068">
                  <c:v>Oct 2025</c:v>
                </c:pt>
                <c:pt idx="27069">
                  <c:v>Oct 2025</c:v>
                </c:pt>
                <c:pt idx="27070">
                  <c:v>Oct 2025</c:v>
                </c:pt>
                <c:pt idx="27071">
                  <c:v>Oct 2025</c:v>
                </c:pt>
                <c:pt idx="27072">
                  <c:v>Oct 2025</c:v>
                </c:pt>
                <c:pt idx="27073">
                  <c:v>Oct 2025</c:v>
                </c:pt>
                <c:pt idx="27074">
                  <c:v>Oct 2025</c:v>
                </c:pt>
                <c:pt idx="27075">
                  <c:v>Oct 2025</c:v>
                </c:pt>
                <c:pt idx="27076">
                  <c:v>Oct 2025</c:v>
                </c:pt>
                <c:pt idx="27077">
                  <c:v>Oct 2025</c:v>
                </c:pt>
                <c:pt idx="27078">
                  <c:v>Oct 2025</c:v>
                </c:pt>
                <c:pt idx="27079">
                  <c:v>Oct 2025</c:v>
                </c:pt>
                <c:pt idx="27080">
                  <c:v>Oct 2025</c:v>
                </c:pt>
                <c:pt idx="27081">
                  <c:v>Oct 2025</c:v>
                </c:pt>
                <c:pt idx="27082">
                  <c:v>Oct 2025</c:v>
                </c:pt>
                <c:pt idx="27083">
                  <c:v>Oct 2025</c:v>
                </c:pt>
                <c:pt idx="27084">
                  <c:v>Oct 2025</c:v>
                </c:pt>
                <c:pt idx="27085">
                  <c:v>Oct 2025</c:v>
                </c:pt>
                <c:pt idx="27086">
                  <c:v>Oct 2025</c:v>
                </c:pt>
                <c:pt idx="27087">
                  <c:v>Oct 2025</c:v>
                </c:pt>
                <c:pt idx="27088">
                  <c:v>Oct 2025</c:v>
                </c:pt>
                <c:pt idx="27089">
                  <c:v>Oct 2025</c:v>
                </c:pt>
                <c:pt idx="27090">
                  <c:v>Oct 2025</c:v>
                </c:pt>
                <c:pt idx="27091">
                  <c:v>Oct 2025</c:v>
                </c:pt>
                <c:pt idx="27092">
                  <c:v>Oct 2025</c:v>
                </c:pt>
                <c:pt idx="27093">
                  <c:v>Oct 2025</c:v>
                </c:pt>
                <c:pt idx="27094">
                  <c:v>Oct 2025</c:v>
                </c:pt>
                <c:pt idx="27095">
                  <c:v>Oct 2025</c:v>
                </c:pt>
                <c:pt idx="27096">
                  <c:v>Oct 2025</c:v>
                </c:pt>
                <c:pt idx="27097">
                  <c:v>Oct 2025</c:v>
                </c:pt>
                <c:pt idx="27098">
                  <c:v>Oct 2025</c:v>
                </c:pt>
                <c:pt idx="27099">
                  <c:v>Oct 2025</c:v>
                </c:pt>
                <c:pt idx="27100">
                  <c:v>Oct 2025</c:v>
                </c:pt>
                <c:pt idx="27101">
                  <c:v>Oct 2025</c:v>
                </c:pt>
                <c:pt idx="27102">
                  <c:v>Oct 2025</c:v>
                </c:pt>
                <c:pt idx="27103">
                  <c:v>Oct 2025</c:v>
                </c:pt>
                <c:pt idx="27104">
                  <c:v>Oct 2025</c:v>
                </c:pt>
                <c:pt idx="27105">
                  <c:v>Oct 2025</c:v>
                </c:pt>
                <c:pt idx="27106">
                  <c:v>Oct 2025</c:v>
                </c:pt>
                <c:pt idx="27107">
                  <c:v>Oct 2025</c:v>
                </c:pt>
                <c:pt idx="27108">
                  <c:v>Oct 2025</c:v>
                </c:pt>
                <c:pt idx="27109">
                  <c:v>Oct 2025</c:v>
                </c:pt>
                <c:pt idx="27110">
                  <c:v>Oct 2025</c:v>
                </c:pt>
                <c:pt idx="27111">
                  <c:v>Oct 2025</c:v>
                </c:pt>
                <c:pt idx="27112">
                  <c:v>Oct 2025</c:v>
                </c:pt>
                <c:pt idx="27113">
                  <c:v>Oct 2025</c:v>
                </c:pt>
                <c:pt idx="27114">
                  <c:v>Oct 2025</c:v>
                </c:pt>
                <c:pt idx="27115">
                  <c:v>Oct 2025</c:v>
                </c:pt>
                <c:pt idx="27116">
                  <c:v>Oct 2025</c:v>
                </c:pt>
                <c:pt idx="27117">
                  <c:v>Oct 2025</c:v>
                </c:pt>
                <c:pt idx="27118">
                  <c:v>Oct 2025</c:v>
                </c:pt>
                <c:pt idx="27119">
                  <c:v>Oct 2025</c:v>
                </c:pt>
                <c:pt idx="27120">
                  <c:v>Oct 2025</c:v>
                </c:pt>
                <c:pt idx="27121">
                  <c:v>Oct 2025</c:v>
                </c:pt>
                <c:pt idx="27122">
                  <c:v>Oct 2025</c:v>
                </c:pt>
                <c:pt idx="27123">
                  <c:v>Oct 2025</c:v>
                </c:pt>
                <c:pt idx="27124">
                  <c:v>Oct 2025</c:v>
                </c:pt>
                <c:pt idx="27125">
                  <c:v>Oct 2025</c:v>
                </c:pt>
                <c:pt idx="27126">
                  <c:v>Oct 2025</c:v>
                </c:pt>
                <c:pt idx="27127">
                  <c:v>Oct 2025</c:v>
                </c:pt>
                <c:pt idx="27128">
                  <c:v>Oct 2025</c:v>
                </c:pt>
                <c:pt idx="27129">
                  <c:v>Oct 2025</c:v>
                </c:pt>
                <c:pt idx="27130">
                  <c:v>Oct 2025</c:v>
                </c:pt>
                <c:pt idx="27131">
                  <c:v>Oct 2025</c:v>
                </c:pt>
                <c:pt idx="27132">
                  <c:v>Oct 2025</c:v>
                </c:pt>
                <c:pt idx="27133">
                  <c:v>Oct 2025</c:v>
                </c:pt>
                <c:pt idx="27134">
                  <c:v>Oct 2025</c:v>
                </c:pt>
                <c:pt idx="27135">
                  <c:v>Oct 2025</c:v>
                </c:pt>
                <c:pt idx="27136">
                  <c:v>Oct 2025</c:v>
                </c:pt>
                <c:pt idx="27137">
                  <c:v>Oct 2025</c:v>
                </c:pt>
                <c:pt idx="27138">
                  <c:v>Oct 2025</c:v>
                </c:pt>
                <c:pt idx="27139">
                  <c:v>Oct 2025</c:v>
                </c:pt>
                <c:pt idx="27140">
                  <c:v>Oct 2025</c:v>
                </c:pt>
                <c:pt idx="27141">
                  <c:v>Oct 2025</c:v>
                </c:pt>
                <c:pt idx="27142">
                  <c:v>Oct 2025</c:v>
                </c:pt>
                <c:pt idx="27143">
                  <c:v>Oct 2025</c:v>
                </c:pt>
                <c:pt idx="27144">
                  <c:v>Oct 2025</c:v>
                </c:pt>
                <c:pt idx="27145">
                  <c:v>Oct 2025</c:v>
                </c:pt>
                <c:pt idx="27146">
                  <c:v>Oct 2025</c:v>
                </c:pt>
                <c:pt idx="27147">
                  <c:v>Oct 2025</c:v>
                </c:pt>
                <c:pt idx="27148">
                  <c:v>Oct 2025</c:v>
                </c:pt>
                <c:pt idx="27149">
                  <c:v>Oct 2025</c:v>
                </c:pt>
                <c:pt idx="27150">
                  <c:v>Oct 2025</c:v>
                </c:pt>
                <c:pt idx="27151">
                  <c:v>Oct 2025</c:v>
                </c:pt>
                <c:pt idx="27152">
                  <c:v>Oct 2025</c:v>
                </c:pt>
                <c:pt idx="27153">
                  <c:v>Oct 2025</c:v>
                </c:pt>
                <c:pt idx="27154">
                  <c:v>Oct 2025</c:v>
                </c:pt>
                <c:pt idx="27155">
                  <c:v>Oct 2025</c:v>
                </c:pt>
                <c:pt idx="27156">
                  <c:v>Oct 2025</c:v>
                </c:pt>
                <c:pt idx="27157">
                  <c:v>Oct 2025</c:v>
                </c:pt>
                <c:pt idx="27158">
                  <c:v>Oct 2025</c:v>
                </c:pt>
                <c:pt idx="27159">
                  <c:v>Oct 2025</c:v>
                </c:pt>
                <c:pt idx="27160">
                  <c:v>Oct 2025</c:v>
                </c:pt>
                <c:pt idx="27161">
                  <c:v>Oct 2025</c:v>
                </c:pt>
                <c:pt idx="27162">
                  <c:v>Oct 2025</c:v>
                </c:pt>
                <c:pt idx="27163">
                  <c:v>Oct 2025</c:v>
                </c:pt>
                <c:pt idx="27164">
                  <c:v>Oct 2025</c:v>
                </c:pt>
                <c:pt idx="27165">
                  <c:v>Oct 2025</c:v>
                </c:pt>
                <c:pt idx="27166">
                  <c:v>Oct 2025</c:v>
                </c:pt>
                <c:pt idx="27167">
                  <c:v>Oct 2025</c:v>
                </c:pt>
                <c:pt idx="27168">
                  <c:v>Oct 2025</c:v>
                </c:pt>
                <c:pt idx="27169">
                  <c:v>Oct 2025</c:v>
                </c:pt>
                <c:pt idx="27170">
                  <c:v>Oct 2025</c:v>
                </c:pt>
                <c:pt idx="27171">
                  <c:v>Oct 2025</c:v>
                </c:pt>
                <c:pt idx="27172">
                  <c:v>Oct 2025</c:v>
                </c:pt>
                <c:pt idx="27173">
                  <c:v>Oct 2025</c:v>
                </c:pt>
                <c:pt idx="27174">
                  <c:v>Oct 2025</c:v>
                </c:pt>
                <c:pt idx="27175">
                  <c:v>Oct 2025</c:v>
                </c:pt>
                <c:pt idx="27176">
                  <c:v>Oct 2025</c:v>
                </c:pt>
                <c:pt idx="27177">
                  <c:v>Oct 2025</c:v>
                </c:pt>
                <c:pt idx="27178">
                  <c:v>Oct 2025</c:v>
                </c:pt>
                <c:pt idx="27179">
                  <c:v>Oct 2025</c:v>
                </c:pt>
                <c:pt idx="27180">
                  <c:v>Oct 2025</c:v>
                </c:pt>
                <c:pt idx="27181">
                  <c:v>Oct 2025</c:v>
                </c:pt>
                <c:pt idx="27182">
                  <c:v>Oct 2025</c:v>
                </c:pt>
                <c:pt idx="27183">
                  <c:v>Oct 2025</c:v>
                </c:pt>
                <c:pt idx="27184">
                  <c:v>Oct 2025</c:v>
                </c:pt>
                <c:pt idx="27185">
                  <c:v>Oct 2025</c:v>
                </c:pt>
                <c:pt idx="27186">
                  <c:v>Oct 2025</c:v>
                </c:pt>
                <c:pt idx="27187">
                  <c:v>Oct 2025</c:v>
                </c:pt>
                <c:pt idx="27188">
                  <c:v>Oct 2025</c:v>
                </c:pt>
                <c:pt idx="27189">
                  <c:v>Oct 2025</c:v>
                </c:pt>
                <c:pt idx="27190">
                  <c:v>Oct 2025</c:v>
                </c:pt>
                <c:pt idx="27191">
                  <c:v>Oct 2025</c:v>
                </c:pt>
                <c:pt idx="27192">
                  <c:v>Oct 2025</c:v>
                </c:pt>
                <c:pt idx="27193">
                  <c:v>Oct 2025</c:v>
                </c:pt>
                <c:pt idx="27194">
                  <c:v>Oct 2025</c:v>
                </c:pt>
                <c:pt idx="27195">
                  <c:v>Oct 2025</c:v>
                </c:pt>
                <c:pt idx="27196">
                  <c:v>Oct 2025</c:v>
                </c:pt>
                <c:pt idx="27197">
                  <c:v>Oct 2025</c:v>
                </c:pt>
                <c:pt idx="27198">
                  <c:v>Oct 2025</c:v>
                </c:pt>
                <c:pt idx="27199">
                  <c:v>Oct 2025</c:v>
                </c:pt>
                <c:pt idx="27200">
                  <c:v>Oct 2025</c:v>
                </c:pt>
                <c:pt idx="27201">
                  <c:v>Oct 2025</c:v>
                </c:pt>
                <c:pt idx="27202">
                  <c:v>Oct 2025</c:v>
                </c:pt>
                <c:pt idx="27203">
                  <c:v>Oct 2025</c:v>
                </c:pt>
                <c:pt idx="27204">
                  <c:v>Oct 2025</c:v>
                </c:pt>
                <c:pt idx="27205">
                  <c:v>Oct 2025</c:v>
                </c:pt>
                <c:pt idx="27206">
                  <c:v>Oct 2025</c:v>
                </c:pt>
                <c:pt idx="27207">
                  <c:v>Oct 2025</c:v>
                </c:pt>
                <c:pt idx="27208">
                  <c:v>Oct 2025</c:v>
                </c:pt>
                <c:pt idx="27209">
                  <c:v>Oct 2025</c:v>
                </c:pt>
                <c:pt idx="27210">
                  <c:v>Oct 2025</c:v>
                </c:pt>
                <c:pt idx="27211">
                  <c:v>Oct 2025</c:v>
                </c:pt>
                <c:pt idx="27212">
                  <c:v>Oct 2025</c:v>
                </c:pt>
                <c:pt idx="27213">
                  <c:v>Oct 2025</c:v>
                </c:pt>
                <c:pt idx="27214">
                  <c:v>Oct 2025</c:v>
                </c:pt>
                <c:pt idx="27215">
                  <c:v>Oct 2025</c:v>
                </c:pt>
                <c:pt idx="27216">
                  <c:v>Oct 2025</c:v>
                </c:pt>
                <c:pt idx="27217">
                  <c:v>Oct 2025</c:v>
                </c:pt>
                <c:pt idx="27218">
                  <c:v>Oct 2025</c:v>
                </c:pt>
                <c:pt idx="27219">
                  <c:v>Oct 2025</c:v>
                </c:pt>
                <c:pt idx="27220">
                  <c:v>Oct 2025</c:v>
                </c:pt>
                <c:pt idx="27221">
                  <c:v>Oct 2025</c:v>
                </c:pt>
                <c:pt idx="27222">
                  <c:v>Oct 2025</c:v>
                </c:pt>
                <c:pt idx="27223">
                  <c:v>Oct 2025</c:v>
                </c:pt>
                <c:pt idx="27224">
                  <c:v>Oct 2025</c:v>
                </c:pt>
                <c:pt idx="27225">
                  <c:v>Oct 2025</c:v>
                </c:pt>
                <c:pt idx="27226">
                  <c:v>Oct 2025</c:v>
                </c:pt>
                <c:pt idx="27227">
                  <c:v>Oct 2025</c:v>
                </c:pt>
                <c:pt idx="27228">
                  <c:v>Oct 2025</c:v>
                </c:pt>
                <c:pt idx="27229">
                  <c:v>Oct 2025</c:v>
                </c:pt>
                <c:pt idx="27230">
                  <c:v>Oct 2025</c:v>
                </c:pt>
                <c:pt idx="27231">
                  <c:v>Oct 2025</c:v>
                </c:pt>
                <c:pt idx="27232">
                  <c:v>Oct 2025</c:v>
                </c:pt>
                <c:pt idx="27233">
                  <c:v>Oct 2025</c:v>
                </c:pt>
                <c:pt idx="27234">
                  <c:v>Oct 2025</c:v>
                </c:pt>
                <c:pt idx="27235">
                  <c:v>Oct 2025</c:v>
                </c:pt>
                <c:pt idx="27236">
                  <c:v>Oct 2025</c:v>
                </c:pt>
                <c:pt idx="27237">
                  <c:v>Oct 2025</c:v>
                </c:pt>
                <c:pt idx="27238">
                  <c:v>Oct 2025</c:v>
                </c:pt>
                <c:pt idx="27239">
                  <c:v>Oct 2025</c:v>
                </c:pt>
                <c:pt idx="27240">
                  <c:v>Oct 2025</c:v>
                </c:pt>
                <c:pt idx="27241">
                  <c:v>Oct 2025</c:v>
                </c:pt>
                <c:pt idx="27242">
                  <c:v>Oct 2025</c:v>
                </c:pt>
                <c:pt idx="27243">
                  <c:v>Oct 2025</c:v>
                </c:pt>
                <c:pt idx="27244">
                  <c:v>Oct 2025</c:v>
                </c:pt>
                <c:pt idx="27245">
                  <c:v>Oct 2025</c:v>
                </c:pt>
                <c:pt idx="27246">
                  <c:v>Oct 2025</c:v>
                </c:pt>
                <c:pt idx="27247">
                  <c:v>Oct 2025</c:v>
                </c:pt>
                <c:pt idx="27248">
                  <c:v>Oct 2025</c:v>
                </c:pt>
                <c:pt idx="27249">
                  <c:v>Oct 2025</c:v>
                </c:pt>
                <c:pt idx="27250">
                  <c:v>Oct 2025</c:v>
                </c:pt>
                <c:pt idx="27251">
                  <c:v>Oct 2025</c:v>
                </c:pt>
                <c:pt idx="27252">
                  <c:v>Oct 2025</c:v>
                </c:pt>
                <c:pt idx="27253">
                  <c:v>Oct 2025</c:v>
                </c:pt>
                <c:pt idx="27254">
                  <c:v>Oct 2025</c:v>
                </c:pt>
                <c:pt idx="27255">
                  <c:v>Oct 2025</c:v>
                </c:pt>
                <c:pt idx="27256">
                  <c:v>Oct 2025</c:v>
                </c:pt>
                <c:pt idx="27257">
                  <c:v>Oct 2025</c:v>
                </c:pt>
                <c:pt idx="27258">
                  <c:v>Oct 2025</c:v>
                </c:pt>
                <c:pt idx="27259">
                  <c:v>Oct 2025</c:v>
                </c:pt>
                <c:pt idx="27260">
                  <c:v>Oct 2025</c:v>
                </c:pt>
                <c:pt idx="27261">
                  <c:v>Oct 2025</c:v>
                </c:pt>
                <c:pt idx="27262">
                  <c:v>Oct 2025</c:v>
                </c:pt>
                <c:pt idx="27263">
                  <c:v>Oct 2025</c:v>
                </c:pt>
                <c:pt idx="27264">
                  <c:v>Oct 2025</c:v>
                </c:pt>
                <c:pt idx="27265">
                  <c:v>Oct 2025</c:v>
                </c:pt>
                <c:pt idx="27266">
                  <c:v>Oct 2025</c:v>
                </c:pt>
                <c:pt idx="27267">
                  <c:v>Oct 2025</c:v>
                </c:pt>
                <c:pt idx="27268">
                  <c:v>Oct 2025</c:v>
                </c:pt>
                <c:pt idx="27269">
                  <c:v>Oct 2025</c:v>
                </c:pt>
                <c:pt idx="27270">
                  <c:v>Oct 2025</c:v>
                </c:pt>
                <c:pt idx="27271">
                  <c:v>Oct 2025</c:v>
                </c:pt>
                <c:pt idx="27272">
                  <c:v>Oct 2025</c:v>
                </c:pt>
                <c:pt idx="27273">
                  <c:v>Oct 2025</c:v>
                </c:pt>
                <c:pt idx="27274">
                  <c:v>Oct 2025</c:v>
                </c:pt>
                <c:pt idx="27275">
                  <c:v>Oct 2025</c:v>
                </c:pt>
                <c:pt idx="27276">
                  <c:v>Oct 2025</c:v>
                </c:pt>
                <c:pt idx="27277">
                  <c:v>Oct 2025</c:v>
                </c:pt>
                <c:pt idx="27278">
                  <c:v>Oct 2025</c:v>
                </c:pt>
                <c:pt idx="27279">
                  <c:v>Oct 2025</c:v>
                </c:pt>
                <c:pt idx="27280">
                  <c:v>Oct 2025</c:v>
                </c:pt>
                <c:pt idx="27281">
                  <c:v>Oct 2025</c:v>
                </c:pt>
                <c:pt idx="27282">
                  <c:v>Oct 2025</c:v>
                </c:pt>
                <c:pt idx="27283">
                  <c:v>Oct 2025</c:v>
                </c:pt>
                <c:pt idx="27284">
                  <c:v>Oct 2025</c:v>
                </c:pt>
                <c:pt idx="27285">
                  <c:v>Oct 2025</c:v>
                </c:pt>
                <c:pt idx="27286">
                  <c:v>Oct 2025</c:v>
                </c:pt>
                <c:pt idx="27287">
                  <c:v>Oct 2025</c:v>
                </c:pt>
                <c:pt idx="27288">
                  <c:v>Oct 2025</c:v>
                </c:pt>
                <c:pt idx="27289">
                  <c:v>Oct 2025</c:v>
                </c:pt>
                <c:pt idx="27290">
                  <c:v>Oct 2025</c:v>
                </c:pt>
                <c:pt idx="27291">
                  <c:v>Oct 2025</c:v>
                </c:pt>
                <c:pt idx="27292">
                  <c:v>Oct 2025</c:v>
                </c:pt>
                <c:pt idx="27293">
                  <c:v>Oct 2025</c:v>
                </c:pt>
                <c:pt idx="27294">
                  <c:v>Oct 2025</c:v>
                </c:pt>
                <c:pt idx="27295">
                  <c:v>Oct 2025</c:v>
                </c:pt>
                <c:pt idx="27296">
                  <c:v>Oct 2025</c:v>
                </c:pt>
                <c:pt idx="27297">
                  <c:v>Oct 2025</c:v>
                </c:pt>
                <c:pt idx="27298">
                  <c:v>Oct 2025</c:v>
                </c:pt>
                <c:pt idx="27299">
                  <c:v>Oct 2025</c:v>
                </c:pt>
                <c:pt idx="27300">
                  <c:v>Oct 2025</c:v>
                </c:pt>
                <c:pt idx="27301">
                  <c:v>Oct 2025</c:v>
                </c:pt>
                <c:pt idx="27302">
                  <c:v>Oct 2025</c:v>
                </c:pt>
                <c:pt idx="27303">
                  <c:v>Oct 2025</c:v>
                </c:pt>
                <c:pt idx="27304">
                  <c:v>Oct 2025</c:v>
                </c:pt>
                <c:pt idx="27305">
                  <c:v>Oct 2025</c:v>
                </c:pt>
                <c:pt idx="27306">
                  <c:v>Oct 2025</c:v>
                </c:pt>
                <c:pt idx="27307">
                  <c:v>Oct 2025</c:v>
                </c:pt>
                <c:pt idx="27308">
                  <c:v>Oct 2025</c:v>
                </c:pt>
                <c:pt idx="27309">
                  <c:v>Oct 2025</c:v>
                </c:pt>
                <c:pt idx="27310">
                  <c:v>Oct 2025</c:v>
                </c:pt>
                <c:pt idx="27311">
                  <c:v>Oct 2025</c:v>
                </c:pt>
                <c:pt idx="27312">
                  <c:v>Oct 2025</c:v>
                </c:pt>
                <c:pt idx="27313">
                  <c:v>Oct 2025</c:v>
                </c:pt>
                <c:pt idx="27314">
                  <c:v>Oct 2025</c:v>
                </c:pt>
                <c:pt idx="27315">
                  <c:v>Oct 2025</c:v>
                </c:pt>
                <c:pt idx="27316">
                  <c:v>Oct 2025</c:v>
                </c:pt>
                <c:pt idx="27317">
                  <c:v>Oct 2025</c:v>
                </c:pt>
                <c:pt idx="27318">
                  <c:v>Oct 2025</c:v>
                </c:pt>
                <c:pt idx="27319">
                  <c:v>Oct 2025</c:v>
                </c:pt>
                <c:pt idx="27320">
                  <c:v>Oct 2025</c:v>
                </c:pt>
                <c:pt idx="27321">
                  <c:v>Oct 2025</c:v>
                </c:pt>
                <c:pt idx="27322">
                  <c:v>Oct 2025</c:v>
                </c:pt>
                <c:pt idx="27323">
                  <c:v>Oct 2025</c:v>
                </c:pt>
                <c:pt idx="27324">
                  <c:v>Oct 2025</c:v>
                </c:pt>
                <c:pt idx="27325">
                  <c:v>Oct 2025</c:v>
                </c:pt>
                <c:pt idx="27326">
                  <c:v>Oct 2025</c:v>
                </c:pt>
                <c:pt idx="27327">
                  <c:v>Oct 2025</c:v>
                </c:pt>
                <c:pt idx="27328">
                  <c:v>Oct 2025</c:v>
                </c:pt>
                <c:pt idx="27329">
                  <c:v>Oct 2025</c:v>
                </c:pt>
                <c:pt idx="27330">
                  <c:v>Oct 2025</c:v>
                </c:pt>
                <c:pt idx="27331">
                  <c:v>Oct 2025</c:v>
                </c:pt>
                <c:pt idx="27332">
                  <c:v>Oct 2025</c:v>
                </c:pt>
                <c:pt idx="27333">
                  <c:v>Oct 2025</c:v>
                </c:pt>
                <c:pt idx="27334">
                  <c:v>Oct 2025</c:v>
                </c:pt>
                <c:pt idx="27335">
                  <c:v>Oct 2025</c:v>
                </c:pt>
                <c:pt idx="27336">
                  <c:v>Oct 2025</c:v>
                </c:pt>
                <c:pt idx="27337">
                  <c:v>Oct 2025</c:v>
                </c:pt>
                <c:pt idx="27338">
                  <c:v>Oct 2025</c:v>
                </c:pt>
                <c:pt idx="27339">
                  <c:v>Oct 2025</c:v>
                </c:pt>
                <c:pt idx="27340">
                  <c:v>Oct 2025</c:v>
                </c:pt>
                <c:pt idx="27341">
                  <c:v>Oct 2025</c:v>
                </c:pt>
                <c:pt idx="27342">
                  <c:v>Oct 2025</c:v>
                </c:pt>
                <c:pt idx="27343">
                  <c:v>Oct 2025</c:v>
                </c:pt>
                <c:pt idx="27344">
                  <c:v>Oct 2025</c:v>
                </c:pt>
                <c:pt idx="27345">
                  <c:v>Oct 2025</c:v>
                </c:pt>
                <c:pt idx="27346">
                  <c:v>Oct 2025</c:v>
                </c:pt>
                <c:pt idx="27347">
                  <c:v>Oct 2025</c:v>
                </c:pt>
                <c:pt idx="27348">
                  <c:v>Oct 2025</c:v>
                </c:pt>
                <c:pt idx="27349">
                  <c:v>Oct 2025</c:v>
                </c:pt>
                <c:pt idx="27350">
                  <c:v>Oct 2025</c:v>
                </c:pt>
                <c:pt idx="27351">
                  <c:v>Oct 2025</c:v>
                </c:pt>
                <c:pt idx="27352">
                  <c:v>Oct 2025</c:v>
                </c:pt>
                <c:pt idx="27353">
                  <c:v>Oct 2025</c:v>
                </c:pt>
                <c:pt idx="27354">
                  <c:v>Oct 2025</c:v>
                </c:pt>
                <c:pt idx="27355">
                  <c:v>Oct 2025</c:v>
                </c:pt>
                <c:pt idx="27356">
                  <c:v>Oct 2025</c:v>
                </c:pt>
                <c:pt idx="27357">
                  <c:v>Oct 2025</c:v>
                </c:pt>
                <c:pt idx="27358">
                  <c:v>Oct 2025</c:v>
                </c:pt>
                <c:pt idx="27359">
                  <c:v>Oct 2025</c:v>
                </c:pt>
                <c:pt idx="27360">
                  <c:v>Oct 2025</c:v>
                </c:pt>
                <c:pt idx="27361">
                  <c:v>Oct 2025</c:v>
                </c:pt>
                <c:pt idx="27362">
                  <c:v>Oct 2025</c:v>
                </c:pt>
                <c:pt idx="27363">
                  <c:v>Oct 2025</c:v>
                </c:pt>
                <c:pt idx="27364">
                  <c:v>Oct 2025</c:v>
                </c:pt>
                <c:pt idx="27365">
                  <c:v>Oct 2025</c:v>
                </c:pt>
                <c:pt idx="27366">
                  <c:v>Oct 2025</c:v>
                </c:pt>
                <c:pt idx="27367">
                  <c:v>Oct 2025</c:v>
                </c:pt>
                <c:pt idx="27368">
                  <c:v>Oct 2025</c:v>
                </c:pt>
                <c:pt idx="27369">
                  <c:v>Oct 2025</c:v>
                </c:pt>
                <c:pt idx="27370">
                  <c:v>Oct 2025</c:v>
                </c:pt>
                <c:pt idx="27371">
                  <c:v>Oct 2025</c:v>
                </c:pt>
                <c:pt idx="27372">
                  <c:v>Oct 2025</c:v>
                </c:pt>
                <c:pt idx="27373">
                  <c:v>Oct 2025</c:v>
                </c:pt>
                <c:pt idx="27374">
                  <c:v>Oct 2025</c:v>
                </c:pt>
                <c:pt idx="27375">
                  <c:v>Oct 2025</c:v>
                </c:pt>
                <c:pt idx="27376">
                  <c:v>Oct 2025</c:v>
                </c:pt>
                <c:pt idx="27377">
                  <c:v>Oct 2025</c:v>
                </c:pt>
                <c:pt idx="27378">
                  <c:v>Oct 2025</c:v>
                </c:pt>
                <c:pt idx="27379">
                  <c:v>Oct 2025</c:v>
                </c:pt>
                <c:pt idx="27380">
                  <c:v>Oct 2025</c:v>
                </c:pt>
                <c:pt idx="27381">
                  <c:v>Oct 2025</c:v>
                </c:pt>
                <c:pt idx="27382">
                  <c:v>Oct 2025</c:v>
                </c:pt>
                <c:pt idx="27383">
                  <c:v>Oct 2025</c:v>
                </c:pt>
                <c:pt idx="27384">
                  <c:v>Oct 2025</c:v>
                </c:pt>
                <c:pt idx="27385">
                  <c:v>Oct 2025</c:v>
                </c:pt>
                <c:pt idx="27386">
                  <c:v>Oct 2025</c:v>
                </c:pt>
                <c:pt idx="27387">
                  <c:v>Oct 2025</c:v>
                </c:pt>
                <c:pt idx="27388">
                  <c:v>Oct 2025</c:v>
                </c:pt>
                <c:pt idx="27389">
                  <c:v>Oct 2025</c:v>
                </c:pt>
                <c:pt idx="27390">
                  <c:v>Oct 2025</c:v>
                </c:pt>
                <c:pt idx="27391">
                  <c:v>Oct 2025</c:v>
                </c:pt>
                <c:pt idx="27392">
                  <c:v>Oct 2025</c:v>
                </c:pt>
                <c:pt idx="27393">
                  <c:v>Oct 2025</c:v>
                </c:pt>
                <c:pt idx="27394">
                  <c:v>Oct 2025</c:v>
                </c:pt>
                <c:pt idx="27395">
                  <c:v>Oct 2025</c:v>
                </c:pt>
                <c:pt idx="27396">
                  <c:v>Oct 2025</c:v>
                </c:pt>
                <c:pt idx="27397">
                  <c:v>Oct 2025</c:v>
                </c:pt>
                <c:pt idx="27398">
                  <c:v>Oct 2025</c:v>
                </c:pt>
                <c:pt idx="27399">
                  <c:v>Oct 2025</c:v>
                </c:pt>
                <c:pt idx="27400">
                  <c:v>Oct 2025</c:v>
                </c:pt>
                <c:pt idx="27401">
                  <c:v>Oct 2025</c:v>
                </c:pt>
                <c:pt idx="27402">
                  <c:v>Oct 2025</c:v>
                </c:pt>
                <c:pt idx="27403">
                  <c:v>Oct 2025</c:v>
                </c:pt>
                <c:pt idx="27404">
                  <c:v>Oct 2025</c:v>
                </c:pt>
                <c:pt idx="27405">
                  <c:v>Oct 2025</c:v>
                </c:pt>
                <c:pt idx="27406">
                  <c:v>Oct 2025</c:v>
                </c:pt>
                <c:pt idx="27407">
                  <c:v>Oct 2025</c:v>
                </c:pt>
                <c:pt idx="27408">
                  <c:v>Oct 2025</c:v>
                </c:pt>
                <c:pt idx="27409">
                  <c:v>Oct 2025</c:v>
                </c:pt>
                <c:pt idx="27410">
                  <c:v>Oct 2025</c:v>
                </c:pt>
                <c:pt idx="27411">
                  <c:v>Oct 2025</c:v>
                </c:pt>
                <c:pt idx="27412">
                  <c:v>Oct 2025</c:v>
                </c:pt>
                <c:pt idx="27413">
                  <c:v>Oct 2025</c:v>
                </c:pt>
                <c:pt idx="27414">
                  <c:v>Oct 2025</c:v>
                </c:pt>
                <c:pt idx="27415">
                  <c:v>Oct 2025</c:v>
                </c:pt>
                <c:pt idx="27416">
                  <c:v>Oct 2025</c:v>
                </c:pt>
                <c:pt idx="27417">
                  <c:v>Oct 2025</c:v>
                </c:pt>
                <c:pt idx="27418">
                  <c:v>Oct 2025</c:v>
                </c:pt>
                <c:pt idx="27419">
                  <c:v>Oct 2025</c:v>
                </c:pt>
                <c:pt idx="27420">
                  <c:v>Oct 2025</c:v>
                </c:pt>
                <c:pt idx="27421">
                  <c:v>Oct 2025</c:v>
                </c:pt>
                <c:pt idx="27422">
                  <c:v>Oct 2025</c:v>
                </c:pt>
                <c:pt idx="27423">
                  <c:v>Oct 2025</c:v>
                </c:pt>
                <c:pt idx="27424">
                  <c:v>Oct 2025</c:v>
                </c:pt>
                <c:pt idx="27425">
                  <c:v>Oct 2025</c:v>
                </c:pt>
                <c:pt idx="27426">
                  <c:v>Oct 2025</c:v>
                </c:pt>
                <c:pt idx="27427">
                  <c:v>Oct 2025</c:v>
                </c:pt>
                <c:pt idx="27428">
                  <c:v>Oct 2025</c:v>
                </c:pt>
                <c:pt idx="27429">
                  <c:v>Oct 2025</c:v>
                </c:pt>
                <c:pt idx="27430">
                  <c:v>Oct 2025</c:v>
                </c:pt>
                <c:pt idx="27431">
                  <c:v>Oct 2025</c:v>
                </c:pt>
                <c:pt idx="27432">
                  <c:v>Oct 2025</c:v>
                </c:pt>
                <c:pt idx="27433">
                  <c:v>Oct 2025</c:v>
                </c:pt>
                <c:pt idx="27434">
                  <c:v>Oct 2025</c:v>
                </c:pt>
                <c:pt idx="27435">
                  <c:v>Oct 2025</c:v>
                </c:pt>
                <c:pt idx="27436">
                  <c:v>Oct 2025</c:v>
                </c:pt>
                <c:pt idx="27437">
                  <c:v>Oct 2025</c:v>
                </c:pt>
                <c:pt idx="27438">
                  <c:v>Oct 2025</c:v>
                </c:pt>
                <c:pt idx="27439">
                  <c:v>Oct 2025</c:v>
                </c:pt>
                <c:pt idx="27440">
                  <c:v>Oct 2025</c:v>
                </c:pt>
                <c:pt idx="27441">
                  <c:v>Oct 2025</c:v>
                </c:pt>
                <c:pt idx="27442">
                  <c:v>Oct 2025</c:v>
                </c:pt>
                <c:pt idx="27443">
                  <c:v>Oct 2025</c:v>
                </c:pt>
                <c:pt idx="27444">
                  <c:v>Oct 2025</c:v>
                </c:pt>
                <c:pt idx="27445">
                  <c:v>Oct 2025</c:v>
                </c:pt>
                <c:pt idx="27446">
                  <c:v>Oct 2025</c:v>
                </c:pt>
                <c:pt idx="27447">
                  <c:v>Oct 2025</c:v>
                </c:pt>
                <c:pt idx="27448">
                  <c:v>Oct 2025</c:v>
                </c:pt>
                <c:pt idx="27449">
                  <c:v>Oct 2025</c:v>
                </c:pt>
                <c:pt idx="27450">
                  <c:v>Oct 2025</c:v>
                </c:pt>
                <c:pt idx="27451">
                  <c:v>Oct 2025</c:v>
                </c:pt>
                <c:pt idx="27452">
                  <c:v>Oct 2025</c:v>
                </c:pt>
                <c:pt idx="27453">
                  <c:v>Oct 2025</c:v>
                </c:pt>
                <c:pt idx="27454">
                  <c:v>Oct 2025</c:v>
                </c:pt>
                <c:pt idx="27455">
                  <c:v>Oct 2025</c:v>
                </c:pt>
                <c:pt idx="27456">
                  <c:v>Oct 2025</c:v>
                </c:pt>
                <c:pt idx="27457">
                  <c:v>Oct 2025</c:v>
                </c:pt>
                <c:pt idx="27458">
                  <c:v>Oct 2025</c:v>
                </c:pt>
                <c:pt idx="27459">
                  <c:v>Oct 2025</c:v>
                </c:pt>
                <c:pt idx="27460">
                  <c:v>Oct 2025</c:v>
                </c:pt>
                <c:pt idx="27461">
                  <c:v>Oct 2025</c:v>
                </c:pt>
                <c:pt idx="27462">
                  <c:v>Oct 2025</c:v>
                </c:pt>
                <c:pt idx="27463">
                  <c:v>Oct 2025</c:v>
                </c:pt>
                <c:pt idx="27464">
                  <c:v>Oct 2025</c:v>
                </c:pt>
                <c:pt idx="27465">
                  <c:v>Oct 2025</c:v>
                </c:pt>
                <c:pt idx="27466">
                  <c:v>Oct 2025</c:v>
                </c:pt>
                <c:pt idx="27467">
                  <c:v>Oct 2025</c:v>
                </c:pt>
                <c:pt idx="27468">
                  <c:v>Oct 2025</c:v>
                </c:pt>
                <c:pt idx="27469">
                  <c:v>Oct 2025</c:v>
                </c:pt>
                <c:pt idx="27470">
                  <c:v>Oct 2025</c:v>
                </c:pt>
                <c:pt idx="27471">
                  <c:v>Oct 2025</c:v>
                </c:pt>
                <c:pt idx="27472">
                  <c:v>Oct 2025</c:v>
                </c:pt>
                <c:pt idx="27473">
                  <c:v>Oct 2025</c:v>
                </c:pt>
                <c:pt idx="27474">
                  <c:v>Oct 2025</c:v>
                </c:pt>
                <c:pt idx="27475">
                  <c:v>Oct 2025</c:v>
                </c:pt>
                <c:pt idx="27476">
                  <c:v>Oct 2025</c:v>
                </c:pt>
                <c:pt idx="27477">
                  <c:v>Oct 2025</c:v>
                </c:pt>
                <c:pt idx="27478">
                  <c:v>Oct 2025</c:v>
                </c:pt>
                <c:pt idx="27479">
                  <c:v>Oct 2025</c:v>
                </c:pt>
                <c:pt idx="27480">
                  <c:v>Oct 2025</c:v>
                </c:pt>
                <c:pt idx="27481">
                  <c:v>Oct 2025</c:v>
                </c:pt>
                <c:pt idx="27482">
                  <c:v>Oct 2025</c:v>
                </c:pt>
                <c:pt idx="27483">
                  <c:v>Oct 2025</c:v>
                </c:pt>
                <c:pt idx="27484">
                  <c:v>Oct 2025</c:v>
                </c:pt>
                <c:pt idx="27485">
                  <c:v>Oct 2025</c:v>
                </c:pt>
                <c:pt idx="27486">
                  <c:v>Oct 2025</c:v>
                </c:pt>
                <c:pt idx="27487">
                  <c:v>Oct 2025</c:v>
                </c:pt>
                <c:pt idx="27488">
                  <c:v>Oct 2025</c:v>
                </c:pt>
                <c:pt idx="27489">
                  <c:v>Oct 2025</c:v>
                </c:pt>
                <c:pt idx="27490">
                  <c:v>Oct 2025</c:v>
                </c:pt>
                <c:pt idx="27491">
                  <c:v>Oct 2025</c:v>
                </c:pt>
                <c:pt idx="27492">
                  <c:v>Oct 2025</c:v>
                </c:pt>
                <c:pt idx="27493">
                  <c:v>Oct 2025</c:v>
                </c:pt>
                <c:pt idx="27494">
                  <c:v>Oct 2025</c:v>
                </c:pt>
                <c:pt idx="27495">
                  <c:v>Oct 2025</c:v>
                </c:pt>
                <c:pt idx="27496">
                  <c:v>Oct 2025</c:v>
                </c:pt>
                <c:pt idx="27497">
                  <c:v>Oct 2025</c:v>
                </c:pt>
                <c:pt idx="27498">
                  <c:v>Oct 2025</c:v>
                </c:pt>
                <c:pt idx="27499">
                  <c:v>Oct 2025</c:v>
                </c:pt>
                <c:pt idx="27500">
                  <c:v>Oct 2025</c:v>
                </c:pt>
                <c:pt idx="27501">
                  <c:v>Oct 2025</c:v>
                </c:pt>
                <c:pt idx="27502">
                  <c:v>Oct 2025</c:v>
                </c:pt>
                <c:pt idx="27503">
                  <c:v>Oct 2025</c:v>
                </c:pt>
                <c:pt idx="27504">
                  <c:v>Oct 2025</c:v>
                </c:pt>
                <c:pt idx="27505">
                  <c:v>Oct 2025</c:v>
                </c:pt>
                <c:pt idx="27506">
                  <c:v>Oct 2025</c:v>
                </c:pt>
                <c:pt idx="27507">
                  <c:v>Oct 2025</c:v>
                </c:pt>
                <c:pt idx="27508">
                  <c:v>Oct 2025</c:v>
                </c:pt>
                <c:pt idx="27509">
                  <c:v>Oct 2025</c:v>
                </c:pt>
                <c:pt idx="27510">
                  <c:v>Oct 2025</c:v>
                </c:pt>
                <c:pt idx="27511">
                  <c:v>Oct 2025</c:v>
                </c:pt>
                <c:pt idx="27512">
                  <c:v>Oct 2025</c:v>
                </c:pt>
                <c:pt idx="27513">
                  <c:v>Oct 2025</c:v>
                </c:pt>
                <c:pt idx="27514">
                  <c:v>Oct 2025</c:v>
                </c:pt>
                <c:pt idx="27515">
                  <c:v>Oct 2025</c:v>
                </c:pt>
                <c:pt idx="27516">
                  <c:v>Oct 2025</c:v>
                </c:pt>
                <c:pt idx="27517">
                  <c:v>Oct 2025</c:v>
                </c:pt>
                <c:pt idx="27518">
                  <c:v>Oct 2025</c:v>
                </c:pt>
                <c:pt idx="27519">
                  <c:v>Oct 2025</c:v>
                </c:pt>
                <c:pt idx="27520">
                  <c:v>Oct 2025</c:v>
                </c:pt>
                <c:pt idx="27521">
                  <c:v>Oct 2025</c:v>
                </c:pt>
                <c:pt idx="27522">
                  <c:v>Oct 2025</c:v>
                </c:pt>
                <c:pt idx="27523">
                  <c:v>Oct 2025</c:v>
                </c:pt>
                <c:pt idx="27524">
                  <c:v>Oct 2025</c:v>
                </c:pt>
                <c:pt idx="27525">
                  <c:v>Oct 2025</c:v>
                </c:pt>
                <c:pt idx="27526">
                  <c:v>Oct 2025</c:v>
                </c:pt>
                <c:pt idx="27527">
                  <c:v>Oct 2025</c:v>
                </c:pt>
                <c:pt idx="27528">
                  <c:v>Oct 2025</c:v>
                </c:pt>
                <c:pt idx="27529">
                  <c:v>Oct 2025</c:v>
                </c:pt>
                <c:pt idx="27530">
                  <c:v>Oct 2025</c:v>
                </c:pt>
                <c:pt idx="27531">
                  <c:v>Oct 2025</c:v>
                </c:pt>
                <c:pt idx="27532">
                  <c:v>Oct 2025</c:v>
                </c:pt>
                <c:pt idx="27533">
                  <c:v>Oct 2025</c:v>
                </c:pt>
                <c:pt idx="27534">
                  <c:v>Oct 2025</c:v>
                </c:pt>
                <c:pt idx="27535">
                  <c:v>Oct 2025</c:v>
                </c:pt>
                <c:pt idx="27536">
                  <c:v>Oct 2025</c:v>
                </c:pt>
                <c:pt idx="27537">
                  <c:v>Oct 2025</c:v>
                </c:pt>
                <c:pt idx="27538">
                  <c:v>Oct 2025</c:v>
                </c:pt>
                <c:pt idx="27539">
                  <c:v>Oct 2025</c:v>
                </c:pt>
                <c:pt idx="27540">
                  <c:v>Oct 2025</c:v>
                </c:pt>
                <c:pt idx="27541">
                  <c:v>Oct 2025</c:v>
                </c:pt>
                <c:pt idx="27542">
                  <c:v>Oct 2025</c:v>
                </c:pt>
                <c:pt idx="27543">
                  <c:v>Oct 2025</c:v>
                </c:pt>
                <c:pt idx="27544">
                  <c:v>Oct 2025</c:v>
                </c:pt>
                <c:pt idx="27545">
                  <c:v>Oct 2025</c:v>
                </c:pt>
                <c:pt idx="27546">
                  <c:v>Oct 2025</c:v>
                </c:pt>
                <c:pt idx="27547">
                  <c:v>Oct 2025</c:v>
                </c:pt>
                <c:pt idx="27548">
                  <c:v>Oct 2025</c:v>
                </c:pt>
                <c:pt idx="27549">
                  <c:v>Oct 2025</c:v>
                </c:pt>
                <c:pt idx="27550">
                  <c:v>Oct 2025</c:v>
                </c:pt>
                <c:pt idx="27551">
                  <c:v>Oct 2025</c:v>
                </c:pt>
                <c:pt idx="27552">
                  <c:v>Oct 2025</c:v>
                </c:pt>
                <c:pt idx="27553">
                  <c:v>Oct 2025</c:v>
                </c:pt>
                <c:pt idx="27554">
                  <c:v>Oct 2025</c:v>
                </c:pt>
                <c:pt idx="27555">
                  <c:v>Oct 2025</c:v>
                </c:pt>
                <c:pt idx="27556">
                  <c:v>Oct 2025</c:v>
                </c:pt>
                <c:pt idx="27557">
                  <c:v>Oct 2025</c:v>
                </c:pt>
                <c:pt idx="27558">
                  <c:v>Oct 2025</c:v>
                </c:pt>
                <c:pt idx="27559">
                  <c:v>Oct 2025</c:v>
                </c:pt>
                <c:pt idx="27560">
                  <c:v>Oct 2025</c:v>
                </c:pt>
                <c:pt idx="27561">
                  <c:v>Oct 2025</c:v>
                </c:pt>
                <c:pt idx="27562">
                  <c:v>Oct 2025</c:v>
                </c:pt>
                <c:pt idx="27563">
                  <c:v>Oct 2025</c:v>
                </c:pt>
                <c:pt idx="27564">
                  <c:v>Oct 2025</c:v>
                </c:pt>
                <c:pt idx="27565">
                  <c:v>Oct 2025</c:v>
                </c:pt>
                <c:pt idx="27566">
                  <c:v>Oct 2025</c:v>
                </c:pt>
                <c:pt idx="27567">
                  <c:v>Oct 2025</c:v>
                </c:pt>
                <c:pt idx="27568">
                  <c:v>Oct 2025</c:v>
                </c:pt>
                <c:pt idx="27569">
                  <c:v>Oct 2025</c:v>
                </c:pt>
                <c:pt idx="27570">
                  <c:v>Oct 2025</c:v>
                </c:pt>
                <c:pt idx="27571">
                  <c:v>Oct 2025</c:v>
                </c:pt>
                <c:pt idx="27572">
                  <c:v>Oct 2025</c:v>
                </c:pt>
                <c:pt idx="27573">
                  <c:v>Oct 2025</c:v>
                </c:pt>
                <c:pt idx="27574">
                  <c:v>Oct 2025</c:v>
                </c:pt>
                <c:pt idx="27575">
                  <c:v>Oct 2025</c:v>
                </c:pt>
                <c:pt idx="27576">
                  <c:v>Oct 2025</c:v>
                </c:pt>
                <c:pt idx="27577">
                  <c:v>Oct 2025</c:v>
                </c:pt>
                <c:pt idx="27578">
                  <c:v>Oct 2025</c:v>
                </c:pt>
                <c:pt idx="27579">
                  <c:v>Oct 2025</c:v>
                </c:pt>
                <c:pt idx="27580">
                  <c:v>Oct 2025</c:v>
                </c:pt>
                <c:pt idx="27581">
                  <c:v>Oct 2025</c:v>
                </c:pt>
                <c:pt idx="27582">
                  <c:v>Oct 2025</c:v>
                </c:pt>
                <c:pt idx="27583">
                  <c:v>Oct 2025</c:v>
                </c:pt>
                <c:pt idx="27584">
                  <c:v>Oct 2025</c:v>
                </c:pt>
                <c:pt idx="27585">
                  <c:v>Oct 2025</c:v>
                </c:pt>
                <c:pt idx="27586">
                  <c:v>Oct 2025</c:v>
                </c:pt>
                <c:pt idx="27587">
                  <c:v>Oct 2025</c:v>
                </c:pt>
                <c:pt idx="27588">
                  <c:v>Oct 2025</c:v>
                </c:pt>
                <c:pt idx="27589">
                  <c:v>Oct 2025</c:v>
                </c:pt>
                <c:pt idx="27590">
                  <c:v>Oct 2025</c:v>
                </c:pt>
                <c:pt idx="27591">
                  <c:v>Oct 2025</c:v>
                </c:pt>
                <c:pt idx="27592">
                  <c:v>Oct 2025</c:v>
                </c:pt>
                <c:pt idx="27593">
                  <c:v>Oct 2025</c:v>
                </c:pt>
                <c:pt idx="27594">
                  <c:v>Oct 2025</c:v>
                </c:pt>
                <c:pt idx="27595">
                  <c:v>Oct 2025</c:v>
                </c:pt>
                <c:pt idx="27596">
                  <c:v>Oct 2025</c:v>
                </c:pt>
                <c:pt idx="27597">
                  <c:v>Oct 2025</c:v>
                </c:pt>
                <c:pt idx="27598">
                  <c:v>Oct 2025</c:v>
                </c:pt>
                <c:pt idx="27599">
                  <c:v>Oct 2025</c:v>
                </c:pt>
                <c:pt idx="27600">
                  <c:v>Oct 2025</c:v>
                </c:pt>
                <c:pt idx="27601">
                  <c:v>Oct 2025</c:v>
                </c:pt>
                <c:pt idx="27602">
                  <c:v>Oct 2025</c:v>
                </c:pt>
                <c:pt idx="27603">
                  <c:v>Oct 2025</c:v>
                </c:pt>
                <c:pt idx="27604">
                  <c:v>Oct 2025</c:v>
                </c:pt>
                <c:pt idx="27605">
                  <c:v>Oct 2025</c:v>
                </c:pt>
                <c:pt idx="27606">
                  <c:v>Oct 2025</c:v>
                </c:pt>
                <c:pt idx="27607">
                  <c:v>Oct 2025</c:v>
                </c:pt>
                <c:pt idx="27608">
                  <c:v>Oct 2025</c:v>
                </c:pt>
                <c:pt idx="27609">
                  <c:v>Oct 2025</c:v>
                </c:pt>
                <c:pt idx="27610">
                  <c:v>Oct 2025</c:v>
                </c:pt>
                <c:pt idx="27611">
                  <c:v>Oct 2025</c:v>
                </c:pt>
                <c:pt idx="27612">
                  <c:v>Oct 2025</c:v>
                </c:pt>
                <c:pt idx="27613">
                  <c:v>Oct 2025</c:v>
                </c:pt>
                <c:pt idx="27614">
                  <c:v>Oct 2025</c:v>
                </c:pt>
                <c:pt idx="27615">
                  <c:v>Oct 2025</c:v>
                </c:pt>
                <c:pt idx="27616">
                  <c:v>Oct 2025</c:v>
                </c:pt>
                <c:pt idx="27617">
                  <c:v>Oct 2025</c:v>
                </c:pt>
                <c:pt idx="27618">
                  <c:v>Oct 2025</c:v>
                </c:pt>
                <c:pt idx="27619">
                  <c:v>Oct 2025</c:v>
                </c:pt>
                <c:pt idx="27620">
                  <c:v>Oct 2025</c:v>
                </c:pt>
                <c:pt idx="27621">
                  <c:v>Oct 2025</c:v>
                </c:pt>
                <c:pt idx="27622">
                  <c:v>Oct 2025</c:v>
                </c:pt>
                <c:pt idx="27623">
                  <c:v>Oct 2025</c:v>
                </c:pt>
                <c:pt idx="27624">
                  <c:v>Oct 2025</c:v>
                </c:pt>
                <c:pt idx="27625">
                  <c:v>Oct 2025</c:v>
                </c:pt>
                <c:pt idx="27626">
                  <c:v>Oct 2025</c:v>
                </c:pt>
                <c:pt idx="27627">
                  <c:v>Oct 2025</c:v>
                </c:pt>
                <c:pt idx="27628">
                  <c:v>Oct 2025</c:v>
                </c:pt>
                <c:pt idx="27629">
                  <c:v>Oct 2025</c:v>
                </c:pt>
                <c:pt idx="27630">
                  <c:v>Oct 2025</c:v>
                </c:pt>
                <c:pt idx="27631">
                  <c:v>Oct 2025</c:v>
                </c:pt>
                <c:pt idx="27632">
                  <c:v>Oct 2025</c:v>
                </c:pt>
                <c:pt idx="27633">
                  <c:v>Oct 2025</c:v>
                </c:pt>
                <c:pt idx="27634">
                  <c:v>Oct 2025</c:v>
                </c:pt>
                <c:pt idx="27635">
                  <c:v>Oct 2025</c:v>
                </c:pt>
                <c:pt idx="27636">
                  <c:v>Oct 2025</c:v>
                </c:pt>
                <c:pt idx="27637">
                  <c:v>Oct 2025</c:v>
                </c:pt>
                <c:pt idx="27638">
                  <c:v>Oct 2025</c:v>
                </c:pt>
                <c:pt idx="27639">
                  <c:v>Oct 2025</c:v>
                </c:pt>
                <c:pt idx="27640">
                  <c:v>Oct 2025</c:v>
                </c:pt>
                <c:pt idx="27641">
                  <c:v>Oct 2025</c:v>
                </c:pt>
                <c:pt idx="27642">
                  <c:v>Oct 2025</c:v>
                </c:pt>
                <c:pt idx="27643">
                  <c:v>Oct 2025</c:v>
                </c:pt>
                <c:pt idx="27644">
                  <c:v>Oct 2025</c:v>
                </c:pt>
                <c:pt idx="27645">
                  <c:v>Oct 2025</c:v>
                </c:pt>
                <c:pt idx="27646">
                  <c:v>Oct 2025</c:v>
                </c:pt>
                <c:pt idx="27647">
                  <c:v>Oct 2025</c:v>
                </c:pt>
                <c:pt idx="27648">
                  <c:v>Oct 2025</c:v>
                </c:pt>
                <c:pt idx="27649">
                  <c:v>Oct 2025</c:v>
                </c:pt>
                <c:pt idx="27650">
                  <c:v>Oct 2025</c:v>
                </c:pt>
                <c:pt idx="27651">
                  <c:v>Oct 2025</c:v>
                </c:pt>
                <c:pt idx="27652">
                  <c:v>Oct 2025</c:v>
                </c:pt>
                <c:pt idx="27653">
                  <c:v>Oct 2025</c:v>
                </c:pt>
                <c:pt idx="27654">
                  <c:v>Oct 2025</c:v>
                </c:pt>
                <c:pt idx="27655">
                  <c:v>Oct 2025</c:v>
                </c:pt>
                <c:pt idx="27656">
                  <c:v>Oct 2025</c:v>
                </c:pt>
                <c:pt idx="27657">
                  <c:v>Oct 2025</c:v>
                </c:pt>
                <c:pt idx="27658">
                  <c:v>Oct 2025</c:v>
                </c:pt>
                <c:pt idx="27659">
                  <c:v>Oct 2025</c:v>
                </c:pt>
                <c:pt idx="27660">
                  <c:v>Oct 2025</c:v>
                </c:pt>
                <c:pt idx="27661">
                  <c:v>Oct 2025</c:v>
                </c:pt>
                <c:pt idx="27662">
                  <c:v>Oct 2025</c:v>
                </c:pt>
                <c:pt idx="27663">
                  <c:v>Oct 2025</c:v>
                </c:pt>
                <c:pt idx="27664">
                  <c:v>Oct 2025</c:v>
                </c:pt>
                <c:pt idx="27665">
                  <c:v>Oct 2025</c:v>
                </c:pt>
                <c:pt idx="27666">
                  <c:v>Oct 2025</c:v>
                </c:pt>
                <c:pt idx="27667">
                  <c:v>Oct 2025</c:v>
                </c:pt>
                <c:pt idx="27668">
                  <c:v>Oct 2025</c:v>
                </c:pt>
                <c:pt idx="27669">
                  <c:v>Oct 2025</c:v>
                </c:pt>
                <c:pt idx="27670">
                  <c:v>Oct 2025</c:v>
                </c:pt>
                <c:pt idx="27671">
                  <c:v>Oct 2025</c:v>
                </c:pt>
                <c:pt idx="27672">
                  <c:v>Oct 2025</c:v>
                </c:pt>
                <c:pt idx="27673">
                  <c:v>Oct 2025</c:v>
                </c:pt>
                <c:pt idx="27674">
                  <c:v>Oct 2025</c:v>
                </c:pt>
                <c:pt idx="27675">
                  <c:v>Oct 2025</c:v>
                </c:pt>
                <c:pt idx="27676">
                  <c:v>Oct 2025</c:v>
                </c:pt>
                <c:pt idx="27677">
                  <c:v>Oct 2025</c:v>
                </c:pt>
                <c:pt idx="27678">
                  <c:v>Oct 2025</c:v>
                </c:pt>
                <c:pt idx="27679">
                  <c:v>Oct 2025</c:v>
                </c:pt>
                <c:pt idx="27680">
                  <c:v>Oct 2025</c:v>
                </c:pt>
                <c:pt idx="27681">
                  <c:v>Oct 2025</c:v>
                </c:pt>
                <c:pt idx="27682">
                  <c:v>Oct 2025</c:v>
                </c:pt>
                <c:pt idx="27683">
                  <c:v>Oct 2025</c:v>
                </c:pt>
                <c:pt idx="27684">
                  <c:v>Oct 2025</c:v>
                </c:pt>
                <c:pt idx="27685">
                  <c:v>Oct 2025</c:v>
                </c:pt>
                <c:pt idx="27686">
                  <c:v>Oct 2025</c:v>
                </c:pt>
                <c:pt idx="27687">
                  <c:v>Oct 2025</c:v>
                </c:pt>
                <c:pt idx="27688">
                  <c:v>Oct 2025</c:v>
                </c:pt>
                <c:pt idx="27689">
                  <c:v>Oct 2025</c:v>
                </c:pt>
                <c:pt idx="27690">
                  <c:v>Oct 2025</c:v>
                </c:pt>
                <c:pt idx="27691">
                  <c:v>Oct 2025</c:v>
                </c:pt>
                <c:pt idx="27692">
                  <c:v>Oct 2025</c:v>
                </c:pt>
                <c:pt idx="27693">
                  <c:v>Oct 2025</c:v>
                </c:pt>
                <c:pt idx="27694">
                  <c:v>Oct 2025</c:v>
                </c:pt>
                <c:pt idx="27695">
                  <c:v>Oct 2025</c:v>
                </c:pt>
                <c:pt idx="27696">
                  <c:v>Oct 2025</c:v>
                </c:pt>
                <c:pt idx="27697">
                  <c:v>Oct 2025</c:v>
                </c:pt>
                <c:pt idx="27698">
                  <c:v>Oct 2025</c:v>
                </c:pt>
                <c:pt idx="27699">
                  <c:v>Oct 2025</c:v>
                </c:pt>
                <c:pt idx="27700">
                  <c:v>Oct 2025</c:v>
                </c:pt>
                <c:pt idx="27701">
                  <c:v>Oct 2025</c:v>
                </c:pt>
                <c:pt idx="27702">
                  <c:v>Oct 2025</c:v>
                </c:pt>
                <c:pt idx="27703">
                  <c:v>Oct 2025</c:v>
                </c:pt>
                <c:pt idx="27704">
                  <c:v>Oct 2025</c:v>
                </c:pt>
                <c:pt idx="27705">
                  <c:v>Oct 2025</c:v>
                </c:pt>
                <c:pt idx="27706">
                  <c:v>Oct 2025</c:v>
                </c:pt>
                <c:pt idx="27707">
                  <c:v>Oct 2025</c:v>
                </c:pt>
                <c:pt idx="27708">
                  <c:v>Oct 2025</c:v>
                </c:pt>
                <c:pt idx="27709">
                  <c:v>Oct 2025</c:v>
                </c:pt>
                <c:pt idx="27710">
                  <c:v>Oct 2025</c:v>
                </c:pt>
                <c:pt idx="27711">
                  <c:v>Oct 2025</c:v>
                </c:pt>
                <c:pt idx="27712">
                  <c:v>Oct 2025</c:v>
                </c:pt>
                <c:pt idx="27713">
                  <c:v>Oct 2025</c:v>
                </c:pt>
                <c:pt idx="27714">
                  <c:v>Oct 2025</c:v>
                </c:pt>
                <c:pt idx="27715">
                  <c:v>Oct 2025</c:v>
                </c:pt>
                <c:pt idx="27716">
                  <c:v>Oct 2025</c:v>
                </c:pt>
                <c:pt idx="27717">
                  <c:v>Oct 2025</c:v>
                </c:pt>
                <c:pt idx="27718">
                  <c:v>Oct 2025</c:v>
                </c:pt>
                <c:pt idx="27719">
                  <c:v>Oct 2025</c:v>
                </c:pt>
                <c:pt idx="27720">
                  <c:v>Oct 2025</c:v>
                </c:pt>
                <c:pt idx="27721">
                  <c:v>Oct 2025</c:v>
                </c:pt>
                <c:pt idx="27722">
                  <c:v>Oct 2025</c:v>
                </c:pt>
                <c:pt idx="27723">
                  <c:v>Oct 2025</c:v>
                </c:pt>
                <c:pt idx="27724">
                  <c:v>Oct 2025</c:v>
                </c:pt>
                <c:pt idx="27725">
                  <c:v>Oct 2025</c:v>
                </c:pt>
                <c:pt idx="27726">
                  <c:v>Oct 2025</c:v>
                </c:pt>
                <c:pt idx="27727">
                  <c:v>Oct 2025</c:v>
                </c:pt>
                <c:pt idx="27728">
                  <c:v>Oct 2025</c:v>
                </c:pt>
                <c:pt idx="27729">
                  <c:v>Oct 2025</c:v>
                </c:pt>
                <c:pt idx="27730">
                  <c:v>Oct 2025</c:v>
                </c:pt>
                <c:pt idx="27731">
                  <c:v>Oct 2025</c:v>
                </c:pt>
                <c:pt idx="27732">
                  <c:v>Oct 2025</c:v>
                </c:pt>
                <c:pt idx="27733">
                  <c:v>Oct 2025</c:v>
                </c:pt>
                <c:pt idx="27734">
                  <c:v>Oct 2025</c:v>
                </c:pt>
                <c:pt idx="27735">
                  <c:v>Oct 2025</c:v>
                </c:pt>
                <c:pt idx="27736">
                  <c:v>Oct 2025</c:v>
                </c:pt>
                <c:pt idx="27737">
                  <c:v>Oct 2025</c:v>
                </c:pt>
                <c:pt idx="27738">
                  <c:v>Oct 2025</c:v>
                </c:pt>
                <c:pt idx="27739">
                  <c:v>Oct 2025</c:v>
                </c:pt>
                <c:pt idx="27740">
                  <c:v>Oct 2025</c:v>
                </c:pt>
                <c:pt idx="27741">
                  <c:v>Oct 2025</c:v>
                </c:pt>
                <c:pt idx="27742">
                  <c:v>Oct 2025</c:v>
                </c:pt>
                <c:pt idx="27743">
                  <c:v>Oct 2025</c:v>
                </c:pt>
                <c:pt idx="27744">
                  <c:v>Oct 2025</c:v>
                </c:pt>
                <c:pt idx="27745">
                  <c:v>Oct 2025</c:v>
                </c:pt>
                <c:pt idx="27746">
                  <c:v>Oct 2025</c:v>
                </c:pt>
                <c:pt idx="27747">
                  <c:v>Oct 2025</c:v>
                </c:pt>
                <c:pt idx="27748">
                  <c:v>Oct 2025</c:v>
                </c:pt>
                <c:pt idx="27749">
                  <c:v>Oct 2025</c:v>
                </c:pt>
                <c:pt idx="27750">
                  <c:v>Oct 2025</c:v>
                </c:pt>
                <c:pt idx="27751">
                  <c:v>Oct 2025</c:v>
                </c:pt>
                <c:pt idx="27752">
                  <c:v>Oct 2025</c:v>
                </c:pt>
                <c:pt idx="27753">
                  <c:v>Oct 2025</c:v>
                </c:pt>
                <c:pt idx="27754">
                  <c:v>Oct 2025</c:v>
                </c:pt>
                <c:pt idx="27755">
                  <c:v>Oct 2025</c:v>
                </c:pt>
                <c:pt idx="27756">
                  <c:v>Oct 2025</c:v>
                </c:pt>
                <c:pt idx="27757">
                  <c:v>Oct 2025</c:v>
                </c:pt>
                <c:pt idx="27758">
                  <c:v>Oct 2025</c:v>
                </c:pt>
                <c:pt idx="27759">
                  <c:v>Oct 2025</c:v>
                </c:pt>
                <c:pt idx="27760">
                  <c:v>Oct 2025</c:v>
                </c:pt>
                <c:pt idx="27761">
                  <c:v>Oct 2025</c:v>
                </c:pt>
                <c:pt idx="27762">
                  <c:v>Oct 2025</c:v>
                </c:pt>
                <c:pt idx="27763">
                  <c:v>Oct 2025</c:v>
                </c:pt>
                <c:pt idx="27764">
                  <c:v>Oct 2025</c:v>
                </c:pt>
                <c:pt idx="27765">
                  <c:v>Oct 2025</c:v>
                </c:pt>
                <c:pt idx="27766">
                  <c:v>Oct 2025</c:v>
                </c:pt>
                <c:pt idx="27767">
                  <c:v>Oct 2025</c:v>
                </c:pt>
                <c:pt idx="27768">
                  <c:v>Oct 2025</c:v>
                </c:pt>
                <c:pt idx="27769">
                  <c:v>Oct 2025</c:v>
                </c:pt>
                <c:pt idx="27770">
                  <c:v>Oct 2025</c:v>
                </c:pt>
                <c:pt idx="27771">
                  <c:v>Oct 2025</c:v>
                </c:pt>
                <c:pt idx="27772">
                  <c:v>Oct 2025</c:v>
                </c:pt>
                <c:pt idx="27773">
                  <c:v>Oct 2025</c:v>
                </c:pt>
                <c:pt idx="27774">
                  <c:v>Oct 2025</c:v>
                </c:pt>
                <c:pt idx="27775">
                  <c:v>Oct 2025</c:v>
                </c:pt>
                <c:pt idx="27776">
                  <c:v>Oct 2025</c:v>
                </c:pt>
                <c:pt idx="27777">
                  <c:v>Oct 2025</c:v>
                </c:pt>
                <c:pt idx="27778">
                  <c:v>Oct 2025</c:v>
                </c:pt>
                <c:pt idx="27779">
                  <c:v>Oct 2025</c:v>
                </c:pt>
                <c:pt idx="27780">
                  <c:v>Oct 2025</c:v>
                </c:pt>
                <c:pt idx="27781">
                  <c:v>Oct 2025</c:v>
                </c:pt>
                <c:pt idx="27782">
                  <c:v>Oct 2025</c:v>
                </c:pt>
                <c:pt idx="27783">
                  <c:v>Oct 2025</c:v>
                </c:pt>
                <c:pt idx="27784">
                  <c:v>Oct 2025</c:v>
                </c:pt>
                <c:pt idx="27785">
                  <c:v>Oct 2025</c:v>
                </c:pt>
                <c:pt idx="27786">
                  <c:v>Oct 2025</c:v>
                </c:pt>
                <c:pt idx="27787">
                  <c:v>Oct 2025</c:v>
                </c:pt>
                <c:pt idx="27788">
                  <c:v>Oct 2025</c:v>
                </c:pt>
                <c:pt idx="27789">
                  <c:v>Oct 2025</c:v>
                </c:pt>
                <c:pt idx="27790">
                  <c:v>Oct 2025</c:v>
                </c:pt>
                <c:pt idx="27791">
                  <c:v>Oct 2025</c:v>
                </c:pt>
                <c:pt idx="27792">
                  <c:v>Oct 2025</c:v>
                </c:pt>
                <c:pt idx="27793">
                  <c:v>Oct 2025</c:v>
                </c:pt>
                <c:pt idx="27794">
                  <c:v>Oct 2025</c:v>
                </c:pt>
                <c:pt idx="27795">
                  <c:v>Oct 2025</c:v>
                </c:pt>
                <c:pt idx="27796">
                  <c:v>Oct 2025</c:v>
                </c:pt>
                <c:pt idx="27797">
                  <c:v>Oct 2025</c:v>
                </c:pt>
                <c:pt idx="27798">
                  <c:v>Oct 2025</c:v>
                </c:pt>
                <c:pt idx="27799">
                  <c:v>Oct 2025</c:v>
                </c:pt>
                <c:pt idx="27800">
                  <c:v>Oct 2025</c:v>
                </c:pt>
                <c:pt idx="27801">
                  <c:v>Oct 2025</c:v>
                </c:pt>
                <c:pt idx="27802">
                  <c:v>Oct 2025</c:v>
                </c:pt>
                <c:pt idx="27803">
                  <c:v>Oct 2025</c:v>
                </c:pt>
                <c:pt idx="27804">
                  <c:v>Oct 2025</c:v>
                </c:pt>
                <c:pt idx="27805">
                  <c:v>Oct 2025</c:v>
                </c:pt>
                <c:pt idx="27806">
                  <c:v>Oct 2025</c:v>
                </c:pt>
                <c:pt idx="27807">
                  <c:v>Oct 2025</c:v>
                </c:pt>
                <c:pt idx="27808">
                  <c:v>Oct 2025</c:v>
                </c:pt>
                <c:pt idx="27809">
                  <c:v>Oct 2025</c:v>
                </c:pt>
                <c:pt idx="27810">
                  <c:v>Oct 2025</c:v>
                </c:pt>
                <c:pt idx="27811">
                  <c:v>Oct 2025</c:v>
                </c:pt>
                <c:pt idx="27812">
                  <c:v>Oct 2025</c:v>
                </c:pt>
                <c:pt idx="27813">
                  <c:v>Oct 2025</c:v>
                </c:pt>
                <c:pt idx="27814">
                  <c:v>Oct 2025</c:v>
                </c:pt>
                <c:pt idx="27815">
                  <c:v>Oct 2025</c:v>
                </c:pt>
                <c:pt idx="27816">
                  <c:v>Oct 2025</c:v>
                </c:pt>
                <c:pt idx="27817">
                  <c:v>Oct 2025</c:v>
                </c:pt>
                <c:pt idx="27818">
                  <c:v>Oct 2025</c:v>
                </c:pt>
                <c:pt idx="27819">
                  <c:v>Oct 2025</c:v>
                </c:pt>
                <c:pt idx="27820">
                  <c:v>Oct 2025</c:v>
                </c:pt>
                <c:pt idx="27821">
                  <c:v>Oct 2025</c:v>
                </c:pt>
                <c:pt idx="27822">
                  <c:v>Oct 2025</c:v>
                </c:pt>
                <c:pt idx="27823">
                  <c:v>Oct 2025</c:v>
                </c:pt>
                <c:pt idx="27824">
                  <c:v>Oct 2025</c:v>
                </c:pt>
                <c:pt idx="27825">
                  <c:v>Oct 2025</c:v>
                </c:pt>
                <c:pt idx="27826">
                  <c:v>Oct 2025</c:v>
                </c:pt>
                <c:pt idx="27827">
                  <c:v>Oct 2025</c:v>
                </c:pt>
                <c:pt idx="27828">
                  <c:v>Oct 2025</c:v>
                </c:pt>
                <c:pt idx="27829">
                  <c:v>Oct 2025</c:v>
                </c:pt>
                <c:pt idx="27830">
                  <c:v>Oct 2025</c:v>
                </c:pt>
                <c:pt idx="27831">
                  <c:v>Oct 2025</c:v>
                </c:pt>
                <c:pt idx="27832">
                  <c:v>Oct 2025</c:v>
                </c:pt>
                <c:pt idx="27833">
                  <c:v>Oct 2025</c:v>
                </c:pt>
                <c:pt idx="27834">
                  <c:v>Oct 2025</c:v>
                </c:pt>
                <c:pt idx="27835">
                  <c:v>Oct 2025</c:v>
                </c:pt>
                <c:pt idx="27836">
                  <c:v>Oct 2025</c:v>
                </c:pt>
                <c:pt idx="27837">
                  <c:v>Oct 2025</c:v>
                </c:pt>
                <c:pt idx="27838">
                  <c:v>Oct 2025</c:v>
                </c:pt>
                <c:pt idx="27839">
                  <c:v>Oct 2025</c:v>
                </c:pt>
                <c:pt idx="27840">
                  <c:v>Oct 2025</c:v>
                </c:pt>
                <c:pt idx="27841">
                  <c:v>Oct 2025</c:v>
                </c:pt>
                <c:pt idx="27842">
                  <c:v>Oct 2025</c:v>
                </c:pt>
                <c:pt idx="27843">
                  <c:v>Oct 2025</c:v>
                </c:pt>
                <c:pt idx="27844">
                  <c:v>Oct 2025</c:v>
                </c:pt>
                <c:pt idx="27845">
                  <c:v>Oct 2025</c:v>
                </c:pt>
                <c:pt idx="27846">
                  <c:v>Oct 2025</c:v>
                </c:pt>
                <c:pt idx="27847">
                  <c:v>Oct 2025</c:v>
                </c:pt>
                <c:pt idx="27848">
                  <c:v>Oct 2025</c:v>
                </c:pt>
                <c:pt idx="27849">
                  <c:v>Oct 2025</c:v>
                </c:pt>
                <c:pt idx="27850">
                  <c:v>Oct 2025</c:v>
                </c:pt>
                <c:pt idx="27851">
                  <c:v>Oct 2025</c:v>
                </c:pt>
                <c:pt idx="27852">
                  <c:v>Oct 2025</c:v>
                </c:pt>
                <c:pt idx="27853">
                  <c:v>Oct 2025</c:v>
                </c:pt>
                <c:pt idx="27854">
                  <c:v>Oct 2025</c:v>
                </c:pt>
                <c:pt idx="27855">
                  <c:v>Oct 2025</c:v>
                </c:pt>
                <c:pt idx="27856">
                  <c:v>Oct 2025</c:v>
                </c:pt>
                <c:pt idx="27857">
                  <c:v>Oct 2025</c:v>
                </c:pt>
                <c:pt idx="27858">
                  <c:v>Oct 2025</c:v>
                </c:pt>
                <c:pt idx="27859">
                  <c:v>Oct 2025</c:v>
                </c:pt>
                <c:pt idx="27860">
                  <c:v>Oct 2025</c:v>
                </c:pt>
                <c:pt idx="27861">
                  <c:v>Oct 2025</c:v>
                </c:pt>
                <c:pt idx="27862">
                  <c:v>Oct 2025</c:v>
                </c:pt>
                <c:pt idx="27863">
                  <c:v>Oct 2025</c:v>
                </c:pt>
                <c:pt idx="27864">
                  <c:v>Oct 2025</c:v>
                </c:pt>
                <c:pt idx="27865">
                  <c:v>Oct 2025</c:v>
                </c:pt>
                <c:pt idx="27866">
                  <c:v>Oct 2025</c:v>
                </c:pt>
                <c:pt idx="27867">
                  <c:v>Oct 2025</c:v>
                </c:pt>
                <c:pt idx="27868">
                  <c:v>Oct 2025</c:v>
                </c:pt>
                <c:pt idx="27869">
                  <c:v>Oct 2025</c:v>
                </c:pt>
                <c:pt idx="27870">
                  <c:v>Oct 2025</c:v>
                </c:pt>
                <c:pt idx="27871">
                  <c:v>Oct 2025</c:v>
                </c:pt>
                <c:pt idx="27872">
                  <c:v>Oct 2025</c:v>
                </c:pt>
                <c:pt idx="27873">
                  <c:v>Oct 2025</c:v>
                </c:pt>
                <c:pt idx="27874">
                  <c:v>Oct 2025</c:v>
                </c:pt>
                <c:pt idx="27875">
                  <c:v>Oct 2025</c:v>
                </c:pt>
                <c:pt idx="27876">
                  <c:v>Oct 2025</c:v>
                </c:pt>
                <c:pt idx="27877">
                  <c:v>Oct 2025</c:v>
                </c:pt>
                <c:pt idx="27878">
                  <c:v>Oct 2025</c:v>
                </c:pt>
                <c:pt idx="27879">
                  <c:v>Oct 2025</c:v>
                </c:pt>
                <c:pt idx="27880">
                  <c:v>Oct 2025</c:v>
                </c:pt>
                <c:pt idx="27881">
                  <c:v>Oct 2025</c:v>
                </c:pt>
                <c:pt idx="27882">
                  <c:v>Oct 2025</c:v>
                </c:pt>
                <c:pt idx="27883">
                  <c:v>Oct 2025</c:v>
                </c:pt>
                <c:pt idx="27884">
                  <c:v>Oct 2025</c:v>
                </c:pt>
                <c:pt idx="27885">
                  <c:v>Oct 2025</c:v>
                </c:pt>
                <c:pt idx="27886">
                  <c:v>Oct 2025</c:v>
                </c:pt>
                <c:pt idx="27887">
                  <c:v>Oct 2025</c:v>
                </c:pt>
                <c:pt idx="27888">
                  <c:v>Oct 2025</c:v>
                </c:pt>
                <c:pt idx="27889">
                  <c:v>Oct 2025</c:v>
                </c:pt>
                <c:pt idx="27890">
                  <c:v>Oct 2025</c:v>
                </c:pt>
                <c:pt idx="27891">
                  <c:v>Oct 2025</c:v>
                </c:pt>
                <c:pt idx="27892">
                  <c:v>Oct 2025</c:v>
                </c:pt>
                <c:pt idx="27893">
                  <c:v>Oct 2025</c:v>
                </c:pt>
                <c:pt idx="27894">
                  <c:v>Oct 2025</c:v>
                </c:pt>
                <c:pt idx="27895">
                  <c:v>Oct 2025</c:v>
                </c:pt>
                <c:pt idx="27896">
                  <c:v>Oct 2025</c:v>
                </c:pt>
                <c:pt idx="27897">
                  <c:v>Oct 2025</c:v>
                </c:pt>
                <c:pt idx="27898">
                  <c:v>Oct 2025</c:v>
                </c:pt>
                <c:pt idx="27899">
                  <c:v>Oct 2025</c:v>
                </c:pt>
                <c:pt idx="27900">
                  <c:v>Oct 2025</c:v>
                </c:pt>
                <c:pt idx="27901">
                  <c:v>Oct 2025</c:v>
                </c:pt>
                <c:pt idx="27902">
                  <c:v>Oct 2025</c:v>
                </c:pt>
                <c:pt idx="27903">
                  <c:v>Oct 2025</c:v>
                </c:pt>
                <c:pt idx="27904">
                  <c:v>Oct 2025</c:v>
                </c:pt>
                <c:pt idx="27905">
                  <c:v>Oct 2025</c:v>
                </c:pt>
                <c:pt idx="27906">
                  <c:v>Oct 2025</c:v>
                </c:pt>
                <c:pt idx="27907">
                  <c:v>Oct 2025</c:v>
                </c:pt>
                <c:pt idx="27908">
                  <c:v>Oct 2025</c:v>
                </c:pt>
                <c:pt idx="27909">
                  <c:v>Oct 2025</c:v>
                </c:pt>
                <c:pt idx="27910">
                  <c:v>Oct 2025</c:v>
                </c:pt>
                <c:pt idx="27911">
                  <c:v>Oct 2025</c:v>
                </c:pt>
                <c:pt idx="27912">
                  <c:v>Oct 2025</c:v>
                </c:pt>
                <c:pt idx="27913">
                  <c:v>Oct 2025</c:v>
                </c:pt>
                <c:pt idx="27914">
                  <c:v>Oct 2025</c:v>
                </c:pt>
                <c:pt idx="27915">
                  <c:v>Oct 2025</c:v>
                </c:pt>
                <c:pt idx="27916">
                  <c:v>Oct 2025</c:v>
                </c:pt>
                <c:pt idx="27917">
                  <c:v>Oct 2025</c:v>
                </c:pt>
                <c:pt idx="27918">
                  <c:v>Oct 2025</c:v>
                </c:pt>
                <c:pt idx="27919">
                  <c:v>Oct 2025</c:v>
                </c:pt>
                <c:pt idx="27920">
                  <c:v>Oct 2025</c:v>
                </c:pt>
                <c:pt idx="27921">
                  <c:v>Oct 2025</c:v>
                </c:pt>
                <c:pt idx="27922">
                  <c:v>Oct 2025</c:v>
                </c:pt>
                <c:pt idx="27923">
                  <c:v>Oct 2025</c:v>
                </c:pt>
                <c:pt idx="27924">
                  <c:v>Oct 2025</c:v>
                </c:pt>
                <c:pt idx="27925">
                  <c:v>Oct 2025</c:v>
                </c:pt>
                <c:pt idx="27926">
                  <c:v>Oct 2025</c:v>
                </c:pt>
                <c:pt idx="27927">
                  <c:v>Oct 2025</c:v>
                </c:pt>
                <c:pt idx="27928">
                  <c:v>Oct 2025</c:v>
                </c:pt>
                <c:pt idx="27929">
                  <c:v>Oct 2025</c:v>
                </c:pt>
                <c:pt idx="27930">
                  <c:v>Oct 2025</c:v>
                </c:pt>
                <c:pt idx="27931">
                  <c:v>Oct 2025</c:v>
                </c:pt>
                <c:pt idx="27932">
                  <c:v>Oct 2025</c:v>
                </c:pt>
                <c:pt idx="27933">
                  <c:v>Oct 2025</c:v>
                </c:pt>
                <c:pt idx="27934">
                  <c:v>Oct 2025</c:v>
                </c:pt>
                <c:pt idx="27935">
                  <c:v>Oct 2025</c:v>
                </c:pt>
                <c:pt idx="27936">
                  <c:v>Oct 2025</c:v>
                </c:pt>
                <c:pt idx="27937">
                  <c:v>Oct 2025</c:v>
                </c:pt>
                <c:pt idx="27938">
                  <c:v>Oct 2025</c:v>
                </c:pt>
                <c:pt idx="27939">
                  <c:v>Oct 2025</c:v>
                </c:pt>
                <c:pt idx="27940">
                  <c:v>Oct 2025</c:v>
                </c:pt>
                <c:pt idx="27941">
                  <c:v>Oct 2025</c:v>
                </c:pt>
                <c:pt idx="27942">
                  <c:v>Oct 2025</c:v>
                </c:pt>
                <c:pt idx="27943">
                  <c:v>Oct 2025</c:v>
                </c:pt>
                <c:pt idx="27944">
                  <c:v>Oct 2025</c:v>
                </c:pt>
                <c:pt idx="27945">
                  <c:v>Oct 2025</c:v>
                </c:pt>
                <c:pt idx="27946">
                  <c:v>Oct 2025</c:v>
                </c:pt>
                <c:pt idx="27947">
                  <c:v>Oct 2025</c:v>
                </c:pt>
                <c:pt idx="27948">
                  <c:v>Oct 2025</c:v>
                </c:pt>
                <c:pt idx="27949">
                  <c:v>Oct 2025</c:v>
                </c:pt>
                <c:pt idx="27950">
                  <c:v>Oct 2025</c:v>
                </c:pt>
                <c:pt idx="27951">
                  <c:v>Oct 2025</c:v>
                </c:pt>
                <c:pt idx="27952">
                  <c:v>Oct 2025</c:v>
                </c:pt>
                <c:pt idx="27953">
                  <c:v>Oct 2025</c:v>
                </c:pt>
                <c:pt idx="27954">
                  <c:v>Oct 2025</c:v>
                </c:pt>
                <c:pt idx="27955">
                  <c:v>Oct 2025</c:v>
                </c:pt>
                <c:pt idx="27956">
                  <c:v>Oct 2025</c:v>
                </c:pt>
                <c:pt idx="27957">
                  <c:v>Oct 2025</c:v>
                </c:pt>
                <c:pt idx="27958">
                  <c:v>Oct 2025</c:v>
                </c:pt>
                <c:pt idx="27959">
                  <c:v>Oct 2025</c:v>
                </c:pt>
                <c:pt idx="27960">
                  <c:v>Oct 2025</c:v>
                </c:pt>
                <c:pt idx="27961">
                  <c:v>Oct 2025</c:v>
                </c:pt>
                <c:pt idx="27962">
                  <c:v>Oct 2025</c:v>
                </c:pt>
                <c:pt idx="27963">
                  <c:v>Oct 2025</c:v>
                </c:pt>
                <c:pt idx="27964">
                  <c:v>Oct 2025</c:v>
                </c:pt>
                <c:pt idx="27965">
                  <c:v>Oct 2025</c:v>
                </c:pt>
                <c:pt idx="27966">
                  <c:v>Oct 2025</c:v>
                </c:pt>
                <c:pt idx="27967">
                  <c:v>Oct 2025</c:v>
                </c:pt>
                <c:pt idx="27968">
                  <c:v>Oct 2025</c:v>
                </c:pt>
                <c:pt idx="27969">
                  <c:v>Oct 2025</c:v>
                </c:pt>
                <c:pt idx="27970">
                  <c:v>Oct 2025</c:v>
                </c:pt>
                <c:pt idx="27971">
                  <c:v>Oct 2025</c:v>
                </c:pt>
                <c:pt idx="27972">
                  <c:v>Oct 2025</c:v>
                </c:pt>
                <c:pt idx="27973">
                  <c:v>Oct 2025</c:v>
                </c:pt>
                <c:pt idx="27974">
                  <c:v>Oct 2025</c:v>
                </c:pt>
                <c:pt idx="27975">
                  <c:v>Oct 2025</c:v>
                </c:pt>
                <c:pt idx="27976">
                  <c:v>Oct 2025</c:v>
                </c:pt>
                <c:pt idx="27977">
                  <c:v>Oct 2025</c:v>
                </c:pt>
                <c:pt idx="27978">
                  <c:v>Oct 2025</c:v>
                </c:pt>
                <c:pt idx="27979">
                  <c:v>Oct 2025</c:v>
                </c:pt>
                <c:pt idx="27980">
                  <c:v>Oct 2025</c:v>
                </c:pt>
                <c:pt idx="27981">
                  <c:v>Oct 2025</c:v>
                </c:pt>
                <c:pt idx="27982">
                  <c:v>Oct 2025</c:v>
                </c:pt>
                <c:pt idx="27983">
                  <c:v>Oct 2025</c:v>
                </c:pt>
                <c:pt idx="27984">
                  <c:v>Oct 2025</c:v>
                </c:pt>
                <c:pt idx="27985">
                  <c:v>Oct 2025</c:v>
                </c:pt>
                <c:pt idx="27986">
                  <c:v>Oct 2025</c:v>
                </c:pt>
                <c:pt idx="27987">
                  <c:v>Oct 2025</c:v>
                </c:pt>
                <c:pt idx="27988">
                  <c:v>Oct 2025</c:v>
                </c:pt>
                <c:pt idx="27989">
                  <c:v>Oct 2025</c:v>
                </c:pt>
                <c:pt idx="27990">
                  <c:v>Oct 2025</c:v>
                </c:pt>
                <c:pt idx="27991">
                  <c:v>Oct 2025</c:v>
                </c:pt>
                <c:pt idx="27992">
                  <c:v>Oct 2025</c:v>
                </c:pt>
                <c:pt idx="27993">
                  <c:v>Oct 2025</c:v>
                </c:pt>
                <c:pt idx="27994">
                  <c:v>Oct 2025</c:v>
                </c:pt>
                <c:pt idx="27995">
                  <c:v>Oct 2025</c:v>
                </c:pt>
                <c:pt idx="27996">
                  <c:v>Oct 2025</c:v>
                </c:pt>
                <c:pt idx="27997">
                  <c:v>Oct 2025</c:v>
                </c:pt>
                <c:pt idx="27998">
                  <c:v>Oct 2025</c:v>
                </c:pt>
                <c:pt idx="27999">
                  <c:v>Oct 2025</c:v>
                </c:pt>
                <c:pt idx="28000">
                  <c:v>Oct 2025</c:v>
                </c:pt>
                <c:pt idx="28001">
                  <c:v>Oct 2025</c:v>
                </c:pt>
                <c:pt idx="28002">
                  <c:v>Oct 2025</c:v>
                </c:pt>
                <c:pt idx="28003">
                  <c:v>Oct 2025</c:v>
                </c:pt>
                <c:pt idx="28004">
                  <c:v>Oct 2025</c:v>
                </c:pt>
                <c:pt idx="28005">
                  <c:v>Oct 2025</c:v>
                </c:pt>
                <c:pt idx="28006">
                  <c:v>Oct 2025</c:v>
                </c:pt>
                <c:pt idx="28007">
                  <c:v>Oct 2025</c:v>
                </c:pt>
                <c:pt idx="28008">
                  <c:v>Oct 2025</c:v>
                </c:pt>
                <c:pt idx="28009">
                  <c:v>Oct 2025</c:v>
                </c:pt>
                <c:pt idx="28010">
                  <c:v>Oct 2025</c:v>
                </c:pt>
                <c:pt idx="28011">
                  <c:v>Oct 2025</c:v>
                </c:pt>
                <c:pt idx="28012">
                  <c:v>Oct 2025</c:v>
                </c:pt>
                <c:pt idx="28013">
                  <c:v>Oct 2025</c:v>
                </c:pt>
                <c:pt idx="28014">
                  <c:v>Oct 2025</c:v>
                </c:pt>
                <c:pt idx="28015">
                  <c:v>Oct 2025</c:v>
                </c:pt>
                <c:pt idx="28016">
                  <c:v>Oct 2025</c:v>
                </c:pt>
                <c:pt idx="28017">
                  <c:v>Oct 2025</c:v>
                </c:pt>
                <c:pt idx="28018">
                  <c:v>Oct 2025</c:v>
                </c:pt>
                <c:pt idx="28019">
                  <c:v>Oct 2025</c:v>
                </c:pt>
                <c:pt idx="28020">
                  <c:v>Oct 2025</c:v>
                </c:pt>
                <c:pt idx="28021">
                  <c:v>Oct 2025</c:v>
                </c:pt>
                <c:pt idx="28022">
                  <c:v>Oct 2025</c:v>
                </c:pt>
                <c:pt idx="28023">
                  <c:v>Oct 2025</c:v>
                </c:pt>
                <c:pt idx="28024">
                  <c:v>Oct 2025</c:v>
                </c:pt>
                <c:pt idx="28025">
                  <c:v>Oct 2025</c:v>
                </c:pt>
                <c:pt idx="28026">
                  <c:v>Oct 2025</c:v>
                </c:pt>
                <c:pt idx="28027">
                  <c:v>Oct 2025</c:v>
                </c:pt>
                <c:pt idx="28028">
                  <c:v>Oct 2025</c:v>
                </c:pt>
                <c:pt idx="28029">
                  <c:v>Oct 2025</c:v>
                </c:pt>
                <c:pt idx="28030">
                  <c:v>Oct 2025</c:v>
                </c:pt>
                <c:pt idx="28031">
                  <c:v>Oct 2025</c:v>
                </c:pt>
                <c:pt idx="28032">
                  <c:v>Oct 2025</c:v>
                </c:pt>
                <c:pt idx="28033">
                  <c:v>Oct 2025</c:v>
                </c:pt>
                <c:pt idx="28034">
                  <c:v>Oct 2025</c:v>
                </c:pt>
                <c:pt idx="28035">
                  <c:v>Oct 2025</c:v>
                </c:pt>
                <c:pt idx="28036">
                  <c:v>Oct 2025</c:v>
                </c:pt>
                <c:pt idx="28037">
                  <c:v>Oct 2025</c:v>
                </c:pt>
                <c:pt idx="28038">
                  <c:v>Oct 2025</c:v>
                </c:pt>
                <c:pt idx="28039">
                  <c:v>Oct 2025</c:v>
                </c:pt>
                <c:pt idx="28040">
                  <c:v>Oct 2025</c:v>
                </c:pt>
                <c:pt idx="28041">
                  <c:v>Oct 2025</c:v>
                </c:pt>
                <c:pt idx="28042">
                  <c:v>Oct 2025</c:v>
                </c:pt>
                <c:pt idx="28043">
                  <c:v>Oct 2025</c:v>
                </c:pt>
                <c:pt idx="28044">
                  <c:v>Oct 2025</c:v>
                </c:pt>
                <c:pt idx="28045">
                  <c:v>Oct 2025</c:v>
                </c:pt>
                <c:pt idx="28046">
                  <c:v>Oct 2025</c:v>
                </c:pt>
                <c:pt idx="28047">
                  <c:v>Oct 2025</c:v>
                </c:pt>
                <c:pt idx="28048">
                  <c:v>Oct 2025</c:v>
                </c:pt>
                <c:pt idx="28049">
                  <c:v>Oct 2025</c:v>
                </c:pt>
                <c:pt idx="28050">
                  <c:v>Oct 2025</c:v>
                </c:pt>
                <c:pt idx="28051">
                  <c:v>Oct 2025</c:v>
                </c:pt>
                <c:pt idx="28052">
                  <c:v>Oct 2025</c:v>
                </c:pt>
                <c:pt idx="28053">
                  <c:v>Oct 2025</c:v>
                </c:pt>
                <c:pt idx="28054">
                  <c:v>Oct 2025</c:v>
                </c:pt>
                <c:pt idx="28055">
                  <c:v>Oct 2025</c:v>
                </c:pt>
                <c:pt idx="28056">
                  <c:v>Oct 2025</c:v>
                </c:pt>
                <c:pt idx="28057">
                  <c:v>Oct 2025</c:v>
                </c:pt>
                <c:pt idx="28058">
                  <c:v>Oct 2025</c:v>
                </c:pt>
                <c:pt idx="28059">
                  <c:v>Oct 2025</c:v>
                </c:pt>
                <c:pt idx="28060">
                  <c:v>Oct 2025</c:v>
                </c:pt>
                <c:pt idx="28061">
                  <c:v>Oct 2025</c:v>
                </c:pt>
                <c:pt idx="28062">
                  <c:v>Oct 2025</c:v>
                </c:pt>
                <c:pt idx="28063">
                  <c:v>Oct 2025</c:v>
                </c:pt>
                <c:pt idx="28064">
                  <c:v>Oct 2025</c:v>
                </c:pt>
                <c:pt idx="28065">
                  <c:v>Oct 2025</c:v>
                </c:pt>
                <c:pt idx="28066">
                  <c:v>Oct 2025</c:v>
                </c:pt>
                <c:pt idx="28067">
                  <c:v>Oct 2025</c:v>
                </c:pt>
                <c:pt idx="28068">
                  <c:v>Oct 2025</c:v>
                </c:pt>
                <c:pt idx="28069">
                  <c:v>Oct 2025</c:v>
                </c:pt>
                <c:pt idx="28070">
                  <c:v>Oct 2025</c:v>
                </c:pt>
                <c:pt idx="28071">
                  <c:v>Oct 2025</c:v>
                </c:pt>
                <c:pt idx="28072">
                  <c:v>Oct 2025</c:v>
                </c:pt>
                <c:pt idx="28073">
                  <c:v>Oct 2025</c:v>
                </c:pt>
                <c:pt idx="28074">
                  <c:v>Oct 2025</c:v>
                </c:pt>
                <c:pt idx="28075">
                  <c:v>Oct 2025</c:v>
                </c:pt>
                <c:pt idx="28076">
                  <c:v>Oct 2025</c:v>
                </c:pt>
                <c:pt idx="28077">
                  <c:v>Oct 2025</c:v>
                </c:pt>
                <c:pt idx="28078">
                  <c:v>Oct 2025</c:v>
                </c:pt>
                <c:pt idx="28079">
                  <c:v>Oct 2025</c:v>
                </c:pt>
                <c:pt idx="28080">
                  <c:v>Oct 2025</c:v>
                </c:pt>
                <c:pt idx="28081">
                  <c:v>Oct 2025</c:v>
                </c:pt>
                <c:pt idx="28082">
                  <c:v>Oct 2025</c:v>
                </c:pt>
                <c:pt idx="28083">
                  <c:v>Oct 2025</c:v>
                </c:pt>
                <c:pt idx="28084">
                  <c:v>Oct 2025</c:v>
                </c:pt>
                <c:pt idx="28085">
                  <c:v>Oct 2025</c:v>
                </c:pt>
                <c:pt idx="28086">
                  <c:v>Oct 2025</c:v>
                </c:pt>
                <c:pt idx="28087">
                  <c:v>Oct 2025</c:v>
                </c:pt>
                <c:pt idx="28088">
                  <c:v>Oct 2025</c:v>
                </c:pt>
                <c:pt idx="28089">
                  <c:v>Oct 2025</c:v>
                </c:pt>
                <c:pt idx="28090">
                  <c:v>Oct 2025</c:v>
                </c:pt>
                <c:pt idx="28091">
                  <c:v>Oct 2025</c:v>
                </c:pt>
                <c:pt idx="28092">
                  <c:v>Oct 2025</c:v>
                </c:pt>
                <c:pt idx="28093">
                  <c:v>Oct 2025</c:v>
                </c:pt>
                <c:pt idx="28094">
                  <c:v>Oct 2025</c:v>
                </c:pt>
                <c:pt idx="28095">
                  <c:v>Oct 2025</c:v>
                </c:pt>
                <c:pt idx="28096">
                  <c:v>Oct 2025</c:v>
                </c:pt>
                <c:pt idx="28097">
                  <c:v>Oct 2025</c:v>
                </c:pt>
                <c:pt idx="28098">
                  <c:v>Oct 2025</c:v>
                </c:pt>
                <c:pt idx="28099">
                  <c:v>Oct 2025</c:v>
                </c:pt>
                <c:pt idx="28100">
                  <c:v>Oct 2025</c:v>
                </c:pt>
                <c:pt idx="28101">
                  <c:v>Oct 2025</c:v>
                </c:pt>
                <c:pt idx="28102">
                  <c:v>Oct 2025</c:v>
                </c:pt>
                <c:pt idx="28103">
                  <c:v>Oct 2025</c:v>
                </c:pt>
                <c:pt idx="28104">
                  <c:v>Oct 2025</c:v>
                </c:pt>
                <c:pt idx="28105">
                  <c:v>Oct 2025</c:v>
                </c:pt>
                <c:pt idx="28106">
                  <c:v>Oct 2025</c:v>
                </c:pt>
                <c:pt idx="28107">
                  <c:v>Oct 2025</c:v>
                </c:pt>
                <c:pt idx="28108">
                  <c:v>Oct 2025</c:v>
                </c:pt>
                <c:pt idx="28109">
                  <c:v>Oct 2025</c:v>
                </c:pt>
                <c:pt idx="28110">
                  <c:v>Oct 2025</c:v>
                </c:pt>
                <c:pt idx="28111">
                  <c:v>Oct 2025</c:v>
                </c:pt>
                <c:pt idx="28112">
                  <c:v>Oct 2025</c:v>
                </c:pt>
                <c:pt idx="28113">
                  <c:v>Oct 2025</c:v>
                </c:pt>
                <c:pt idx="28114">
                  <c:v>Oct 2025</c:v>
                </c:pt>
                <c:pt idx="28115">
                  <c:v>Oct 2025</c:v>
                </c:pt>
                <c:pt idx="28116">
                  <c:v>Oct 2025</c:v>
                </c:pt>
                <c:pt idx="28117">
                  <c:v>Oct 2025</c:v>
                </c:pt>
                <c:pt idx="28118">
                  <c:v>Oct 2025</c:v>
                </c:pt>
                <c:pt idx="28119">
                  <c:v>Oct 2025</c:v>
                </c:pt>
                <c:pt idx="28120">
                  <c:v>Oct 2025</c:v>
                </c:pt>
                <c:pt idx="28121">
                  <c:v>Oct 2025</c:v>
                </c:pt>
                <c:pt idx="28122">
                  <c:v>Oct 2025</c:v>
                </c:pt>
                <c:pt idx="28123">
                  <c:v>Oct 2025</c:v>
                </c:pt>
                <c:pt idx="28124">
                  <c:v>Oct 2025</c:v>
                </c:pt>
                <c:pt idx="28125">
                  <c:v>Oct 2025</c:v>
                </c:pt>
                <c:pt idx="28126">
                  <c:v>Oct 2025</c:v>
                </c:pt>
                <c:pt idx="28127">
                  <c:v>Oct 2025</c:v>
                </c:pt>
                <c:pt idx="28128">
                  <c:v>Oct 2025</c:v>
                </c:pt>
                <c:pt idx="28129">
                  <c:v>Oct 2025</c:v>
                </c:pt>
                <c:pt idx="28130">
                  <c:v>Oct 2025</c:v>
                </c:pt>
                <c:pt idx="28131">
                  <c:v>Oct 2025</c:v>
                </c:pt>
                <c:pt idx="28132">
                  <c:v>Oct 2025</c:v>
                </c:pt>
                <c:pt idx="28133">
                  <c:v>Oct 2025</c:v>
                </c:pt>
                <c:pt idx="28134">
                  <c:v>Oct 2025</c:v>
                </c:pt>
                <c:pt idx="28135">
                  <c:v>Oct 2025</c:v>
                </c:pt>
                <c:pt idx="28136">
                  <c:v>Oct 2025</c:v>
                </c:pt>
                <c:pt idx="28137">
                  <c:v>Oct 2025</c:v>
                </c:pt>
                <c:pt idx="28138">
                  <c:v>Oct 2025</c:v>
                </c:pt>
                <c:pt idx="28139">
                  <c:v>Oct 2025</c:v>
                </c:pt>
                <c:pt idx="28140">
                  <c:v>Oct 2025</c:v>
                </c:pt>
                <c:pt idx="28141">
                  <c:v>Oct 2025</c:v>
                </c:pt>
                <c:pt idx="28142">
                  <c:v>Oct 2025</c:v>
                </c:pt>
                <c:pt idx="28143">
                  <c:v>Oct 2025</c:v>
                </c:pt>
                <c:pt idx="28144">
                  <c:v>Oct 2025</c:v>
                </c:pt>
                <c:pt idx="28145">
                  <c:v>Oct 2025</c:v>
                </c:pt>
                <c:pt idx="28146">
                  <c:v>Oct 2025</c:v>
                </c:pt>
                <c:pt idx="28147">
                  <c:v>Oct 2025</c:v>
                </c:pt>
                <c:pt idx="28148">
                  <c:v>Oct 2025</c:v>
                </c:pt>
                <c:pt idx="28149">
                  <c:v>Oct 2025</c:v>
                </c:pt>
                <c:pt idx="28150">
                  <c:v>Oct 2025</c:v>
                </c:pt>
                <c:pt idx="28151">
                  <c:v>Oct 2025</c:v>
                </c:pt>
                <c:pt idx="28152">
                  <c:v>Oct 2025</c:v>
                </c:pt>
                <c:pt idx="28153">
                  <c:v>Oct 2025</c:v>
                </c:pt>
                <c:pt idx="28154">
                  <c:v>Oct 2025</c:v>
                </c:pt>
                <c:pt idx="28155">
                  <c:v>Oct 2025</c:v>
                </c:pt>
                <c:pt idx="28156">
                  <c:v>Oct 2025</c:v>
                </c:pt>
                <c:pt idx="28157">
                  <c:v>Oct 2025</c:v>
                </c:pt>
                <c:pt idx="28158">
                  <c:v>Oct 2025</c:v>
                </c:pt>
                <c:pt idx="28159">
                  <c:v>Oct 2025</c:v>
                </c:pt>
                <c:pt idx="28160">
                  <c:v>Oct 2025</c:v>
                </c:pt>
                <c:pt idx="28161">
                  <c:v>Oct 2025</c:v>
                </c:pt>
                <c:pt idx="28162">
                  <c:v>Oct 2025</c:v>
                </c:pt>
                <c:pt idx="28163">
                  <c:v>Oct 2025</c:v>
                </c:pt>
                <c:pt idx="28164">
                  <c:v>Oct 2025</c:v>
                </c:pt>
                <c:pt idx="28165">
                  <c:v>Oct 2025</c:v>
                </c:pt>
                <c:pt idx="28166">
                  <c:v>Oct 2025</c:v>
                </c:pt>
                <c:pt idx="28167">
                  <c:v>Oct 2025</c:v>
                </c:pt>
                <c:pt idx="28168">
                  <c:v>Oct 2025</c:v>
                </c:pt>
                <c:pt idx="28169">
                  <c:v>Oct 2025</c:v>
                </c:pt>
                <c:pt idx="28170">
                  <c:v>Oct 2025</c:v>
                </c:pt>
                <c:pt idx="28171">
                  <c:v>Oct 2025</c:v>
                </c:pt>
                <c:pt idx="28172">
                  <c:v>Oct 2025</c:v>
                </c:pt>
                <c:pt idx="28173">
                  <c:v>Oct 2025</c:v>
                </c:pt>
                <c:pt idx="28174">
                  <c:v>Oct 2025</c:v>
                </c:pt>
                <c:pt idx="28175">
                  <c:v>Oct 2025</c:v>
                </c:pt>
                <c:pt idx="28176">
                  <c:v>Oct 2025</c:v>
                </c:pt>
                <c:pt idx="28177">
                  <c:v>Oct 2025</c:v>
                </c:pt>
                <c:pt idx="28178">
                  <c:v>Oct 2025</c:v>
                </c:pt>
                <c:pt idx="28179">
                  <c:v>Oct 2025</c:v>
                </c:pt>
                <c:pt idx="28180">
                  <c:v>Oct 2025</c:v>
                </c:pt>
                <c:pt idx="28181">
                  <c:v>Oct 2025</c:v>
                </c:pt>
                <c:pt idx="28182">
                  <c:v>Oct 2025</c:v>
                </c:pt>
                <c:pt idx="28183">
                  <c:v>Oct 2025</c:v>
                </c:pt>
                <c:pt idx="28184">
                  <c:v>Oct 2025</c:v>
                </c:pt>
                <c:pt idx="28185">
                  <c:v>Oct 2025</c:v>
                </c:pt>
                <c:pt idx="28186">
                  <c:v>Oct 2025</c:v>
                </c:pt>
                <c:pt idx="28187">
                  <c:v>Oct 2025</c:v>
                </c:pt>
                <c:pt idx="28188">
                  <c:v>Oct 2025</c:v>
                </c:pt>
                <c:pt idx="28189">
                  <c:v>Oct 2025</c:v>
                </c:pt>
                <c:pt idx="28190">
                  <c:v>Oct 2025</c:v>
                </c:pt>
                <c:pt idx="28191">
                  <c:v>Oct 2025</c:v>
                </c:pt>
                <c:pt idx="28192">
                  <c:v>Oct 2025</c:v>
                </c:pt>
                <c:pt idx="28193">
                  <c:v>Oct 2025</c:v>
                </c:pt>
                <c:pt idx="28194">
                  <c:v>Oct 2025</c:v>
                </c:pt>
                <c:pt idx="28195">
                  <c:v>Oct 2025</c:v>
                </c:pt>
                <c:pt idx="28196">
                  <c:v>Oct 2025</c:v>
                </c:pt>
                <c:pt idx="28197">
                  <c:v>Oct 2025</c:v>
                </c:pt>
                <c:pt idx="28198">
                  <c:v>Oct 2025</c:v>
                </c:pt>
                <c:pt idx="28199">
                  <c:v>Oct 2025</c:v>
                </c:pt>
                <c:pt idx="28200">
                  <c:v>Oct 2025</c:v>
                </c:pt>
                <c:pt idx="28201">
                  <c:v>Oct 2025</c:v>
                </c:pt>
                <c:pt idx="28202">
                  <c:v>Oct 2025</c:v>
                </c:pt>
                <c:pt idx="28203">
                  <c:v>Oct 2025</c:v>
                </c:pt>
                <c:pt idx="28204">
                  <c:v>Oct 2025</c:v>
                </c:pt>
                <c:pt idx="28205">
                  <c:v>Oct 2025</c:v>
                </c:pt>
                <c:pt idx="28206">
                  <c:v>Oct 2025</c:v>
                </c:pt>
                <c:pt idx="28207">
                  <c:v>Oct 2025</c:v>
                </c:pt>
                <c:pt idx="28208">
                  <c:v>Oct 2025</c:v>
                </c:pt>
                <c:pt idx="28209">
                  <c:v>Oct 2025</c:v>
                </c:pt>
                <c:pt idx="28210">
                  <c:v>Oct 2025</c:v>
                </c:pt>
                <c:pt idx="28211">
                  <c:v>Oct 2025</c:v>
                </c:pt>
                <c:pt idx="28212">
                  <c:v>Oct 2025</c:v>
                </c:pt>
                <c:pt idx="28213">
                  <c:v>Oct 2025</c:v>
                </c:pt>
                <c:pt idx="28214">
                  <c:v>Oct 2025</c:v>
                </c:pt>
                <c:pt idx="28215">
                  <c:v>Oct 2025</c:v>
                </c:pt>
                <c:pt idx="28216">
                  <c:v>Oct 2025</c:v>
                </c:pt>
                <c:pt idx="28217">
                  <c:v>Oct 2025</c:v>
                </c:pt>
                <c:pt idx="28218">
                  <c:v>Oct 2025</c:v>
                </c:pt>
                <c:pt idx="28219">
                  <c:v>Oct 2025</c:v>
                </c:pt>
                <c:pt idx="28220">
                  <c:v>Oct 2025</c:v>
                </c:pt>
                <c:pt idx="28221">
                  <c:v>Oct 2025</c:v>
                </c:pt>
                <c:pt idx="28222">
                  <c:v>Oct 2025</c:v>
                </c:pt>
                <c:pt idx="28223">
                  <c:v>Oct 2025</c:v>
                </c:pt>
                <c:pt idx="28224">
                  <c:v>Oct 2025</c:v>
                </c:pt>
                <c:pt idx="28225">
                  <c:v>Oct 2025</c:v>
                </c:pt>
                <c:pt idx="28226">
                  <c:v>Oct 2025</c:v>
                </c:pt>
                <c:pt idx="28227">
                  <c:v>Oct 2025</c:v>
                </c:pt>
                <c:pt idx="28228">
                  <c:v>Oct 2025</c:v>
                </c:pt>
                <c:pt idx="28229">
                  <c:v>Oct 2025</c:v>
                </c:pt>
                <c:pt idx="28230">
                  <c:v>Oct 2025</c:v>
                </c:pt>
                <c:pt idx="28231">
                  <c:v>Oct 2025</c:v>
                </c:pt>
                <c:pt idx="28232">
                  <c:v>Oct 2025</c:v>
                </c:pt>
                <c:pt idx="28233">
                  <c:v>Oct 2025</c:v>
                </c:pt>
                <c:pt idx="28234">
                  <c:v>Oct 2025</c:v>
                </c:pt>
                <c:pt idx="28235">
                  <c:v>Oct 2025</c:v>
                </c:pt>
                <c:pt idx="28236">
                  <c:v>Oct 2025</c:v>
                </c:pt>
                <c:pt idx="28237">
                  <c:v>Oct 2025</c:v>
                </c:pt>
                <c:pt idx="28238">
                  <c:v>Oct 2025</c:v>
                </c:pt>
                <c:pt idx="28239">
                  <c:v>Oct 2025</c:v>
                </c:pt>
                <c:pt idx="28240">
                  <c:v>Oct 2025</c:v>
                </c:pt>
                <c:pt idx="28241">
                  <c:v>Oct 2025</c:v>
                </c:pt>
                <c:pt idx="28242">
                  <c:v>Oct 2025</c:v>
                </c:pt>
                <c:pt idx="28243">
                  <c:v>Oct 2025</c:v>
                </c:pt>
                <c:pt idx="28244">
                  <c:v>Oct 2025</c:v>
                </c:pt>
                <c:pt idx="28245">
                  <c:v>Oct 2025</c:v>
                </c:pt>
                <c:pt idx="28246">
                  <c:v>Oct 2025</c:v>
                </c:pt>
                <c:pt idx="28247">
                  <c:v>Oct 2025</c:v>
                </c:pt>
                <c:pt idx="28248">
                  <c:v>Oct 2025</c:v>
                </c:pt>
                <c:pt idx="28249">
                  <c:v>Oct 2025</c:v>
                </c:pt>
                <c:pt idx="28250">
                  <c:v>Oct 2025</c:v>
                </c:pt>
                <c:pt idx="28251">
                  <c:v>Oct 2025</c:v>
                </c:pt>
                <c:pt idx="28252">
                  <c:v>Oct 2025</c:v>
                </c:pt>
                <c:pt idx="28253">
                  <c:v>Oct 2025</c:v>
                </c:pt>
                <c:pt idx="28254">
                  <c:v>Oct 2025</c:v>
                </c:pt>
                <c:pt idx="28255">
                  <c:v>Oct 2025</c:v>
                </c:pt>
                <c:pt idx="28256">
                  <c:v>Oct 2025</c:v>
                </c:pt>
                <c:pt idx="28257">
                  <c:v>Oct 2025</c:v>
                </c:pt>
                <c:pt idx="28258">
                  <c:v>Oct 2025</c:v>
                </c:pt>
                <c:pt idx="28259">
                  <c:v>Oct 2025</c:v>
                </c:pt>
                <c:pt idx="28260">
                  <c:v>Oct 2025</c:v>
                </c:pt>
                <c:pt idx="28261">
                  <c:v>Oct 2025</c:v>
                </c:pt>
                <c:pt idx="28262">
                  <c:v>Oct 2025</c:v>
                </c:pt>
                <c:pt idx="28263">
                  <c:v>Oct 2025</c:v>
                </c:pt>
                <c:pt idx="28264">
                  <c:v>Oct 2025</c:v>
                </c:pt>
                <c:pt idx="28265">
                  <c:v>Oct 2025</c:v>
                </c:pt>
                <c:pt idx="28266">
                  <c:v>Oct 2025</c:v>
                </c:pt>
                <c:pt idx="28267">
                  <c:v>Oct 2025</c:v>
                </c:pt>
                <c:pt idx="28268">
                  <c:v>Oct 2025</c:v>
                </c:pt>
                <c:pt idx="28269">
                  <c:v>Oct 2025</c:v>
                </c:pt>
                <c:pt idx="28270">
                  <c:v>Oct 2025</c:v>
                </c:pt>
                <c:pt idx="28271">
                  <c:v>Oct 2025</c:v>
                </c:pt>
                <c:pt idx="28272">
                  <c:v>Oct 2025</c:v>
                </c:pt>
                <c:pt idx="28273">
                  <c:v>Oct 2025</c:v>
                </c:pt>
                <c:pt idx="28274">
                  <c:v>Oct 2025</c:v>
                </c:pt>
                <c:pt idx="28275">
                  <c:v>Oct 2025</c:v>
                </c:pt>
                <c:pt idx="28276">
                  <c:v>Oct 2025</c:v>
                </c:pt>
                <c:pt idx="28277">
                  <c:v>Oct 2025</c:v>
                </c:pt>
                <c:pt idx="28278">
                  <c:v>Oct 2025</c:v>
                </c:pt>
                <c:pt idx="28279">
                  <c:v>Oct 2025</c:v>
                </c:pt>
                <c:pt idx="28280">
                  <c:v>Oct 2025</c:v>
                </c:pt>
                <c:pt idx="28281">
                  <c:v>Oct 2025</c:v>
                </c:pt>
                <c:pt idx="28282">
                  <c:v>Oct 2025</c:v>
                </c:pt>
                <c:pt idx="28283">
                  <c:v>Oct 2025</c:v>
                </c:pt>
                <c:pt idx="28284">
                  <c:v>Oct 2025</c:v>
                </c:pt>
                <c:pt idx="28285">
                  <c:v>Oct 2025</c:v>
                </c:pt>
                <c:pt idx="28286">
                  <c:v>Oct 2025</c:v>
                </c:pt>
                <c:pt idx="28287">
                  <c:v>Oct 2025</c:v>
                </c:pt>
                <c:pt idx="28288">
                  <c:v>Oct 2025</c:v>
                </c:pt>
                <c:pt idx="28289">
                  <c:v>Oct 2025</c:v>
                </c:pt>
                <c:pt idx="28290">
                  <c:v>Oct 2025</c:v>
                </c:pt>
                <c:pt idx="28291">
                  <c:v>Oct 2025</c:v>
                </c:pt>
                <c:pt idx="28292">
                  <c:v>Oct 2025</c:v>
                </c:pt>
                <c:pt idx="28293">
                  <c:v>Oct 2025</c:v>
                </c:pt>
                <c:pt idx="28294">
                  <c:v>Oct 2025</c:v>
                </c:pt>
                <c:pt idx="28295">
                  <c:v>Oct 2025</c:v>
                </c:pt>
                <c:pt idx="28296">
                  <c:v>Oct 2025</c:v>
                </c:pt>
                <c:pt idx="28297">
                  <c:v>Oct 2025</c:v>
                </c:pt>
                <c:pt idx="28298">
                  <c:v>Oct 2025</c:v>
                </c:pt>
                <c:pt idx="28299">
                  <c:v>Oct 2025</c:v>
                </c:pt>
                <c:pt idx="28300">
                  <c:v>Oct 2025</c:v>
                </c:pt>
                <c:pt idx="28301">
                  <c:v>Oct 2025</c:v>
                </c:pt>
                <c:pt idx="28302">
                  <c:v>Oct 2025</c:v>
                </c:pt>
                <c:pt idx="28303">
                  <c:v>Oct 2025</c:v>
                </c:pt>
                <c:pt idx="28304">
                  <c:v>Oct 2025</c:v>
                </c:pt>
                <c:pt idx="28305">
                  <c:v>Oct 2025</c:v>
                </c:pt>
                <c:pt idx="28306">
                  <c:v>Oct 2025</c:v>
                </c:pt>
                <c:pt idx="28307">
                  <c:v>Oct 2025</c:v>
                </c:pt>
                <c:pt idx="28308">
                  <c:v>Oct 2025</c:v>
                </c:pt>
                <c:pt idx="28309">
                  <c:v>Oct 2025</c:v>
                </c:pt>
                <c:pt idx="28310">
                  <c:v>Oct 2025</c:v>
                </c:pt>
                <c:pt idx="28311">
                  <c:v>Oct 2025</c:v>
                </c:pt>
                <c:pt idx="28312">
                  <c:v>Oct 2025</c:v>
                </c:pt>
                <c:pt idx="28313">
                  <c:v>Oct 2025</c:v>
                </c:pt>
                <c:pt idx="28314">
                  <c:v>Oct 2025</c:v>
                </c:pt>
                <c:pt idx="28315">
                  <c:v>Oct 2025</c:v>
                </c:pt>
                <c:pt idx="28316">
                  <c:v>Oct 2025</c:v>
                </c:pt>
                <c:pt idx="28317">
                  <c:v>Oct 2025</c:v>
                </c:pt>
                <c:pt idx="28318">
                  <c:v>Oct 2025</c:v>
                </c:pt>
                <c:pt idx="28319">
                  <c:v>Oct 2025</c:v>
                </c:pt>
                <c:pt idx="28320">
                  <c:v>Oct 2025</c:v>
                </c:pt>
                <c:pt idx="28321">
                  <c:v>Oct 2025</c:v>
                </c:pt>
                <c:pt idx="28322">
                  <c:v>Oct 2025</c:v>
                </c:pt>
                <c:pt idx="28323">
                  <c:v>Oct 2025</c:v>
                </c:pt>
                <c:pt idx="28324">
                  <c:v>Oct 2025</c:v>
                </c:pt>
                <c:pt idx="28325">
                  <c:v>Oct 2025</c:v>
                </c:pt>
                <c:pt idx="28326">
                  <c:v>Oct 2025</c:v>
                </c:pt>
                <c:pt idx="28327">
                  <c:v>Oct 2025</c:v>
                </c:pt>
                <c:pt idx="28328">
                  <c:v>Oct 2025</c:v>
                </c:pt>
                <c:pt idx="28329">
                  <c:v>Oct 2025</c:v>
                </c:pt>
                <c:pt idx="28330">
                  <c:v>Oct 2025</c:v>
                </c:pt>
                <c:pt idx="28331">
                  <c:v>Oct 2025</c:v>
                </c:pt>
                <c:pt idx="28332">
                  <c:v>Oct 2025</c:v>
                </c:pt>
                <c:pt idx="28333">
                  <c:v>Oct 2025</c:v>
                </c:pt>
                <c:pt idx="28334">
                  <c:v>Oct 2025</c:v>
                </c:pt>
                <c:pt idx="28335">
                  <c:v>Oct 2025</c:v>
                </c:pt>
                <c:pt idx="28336">
                  <c:v>Oct 2025</c:v>
                </c:pt>
                <c:pt idx="28337">
                  <c:v>Oct 2025</c:v>
                </c:pt>
                <c:pt idx="28338">
                  <c:v>Oct 2025</c:v>
                </c:pt>
                <c:pt idx="28339">
                  <c:v>Oct 2025</c:v>
                </c:pt>
                <c:pt idx="28340">
                  <c:v>Oct 2025</c:v>
                </c:pt>
                <c:pt idx="28341">
                  <c:v>Oct 2025</c:v>
                </c:pt>
                <c:pt idx="28342">
                  <c:v>Oct 2025</c:v>
                </c:pt>
                <c:pt idx="28343">
                  <c:v>Oct 2025</c:v>
                </c:pt>
                <c:pt idx="28344">
                  <c:v>Oct 2025</c:v>
                </c:pt>
                <c:pt idx="28345">
                  <c:v>Oct 2025</c:v>
                </c:pt>
                <c:pt idx="28346">
                  <c:v>Oct 2025</c:v>
                </c:pt>
                <c:pt idx="28347">
                  <c:v>Oct 2025</c:v>
                </c:pt>
                <c:pt idx="28348">
                  <c:v>Oct 2025</c:v>
                </c:pt>
                <c:pt idx="28349">
                  <c:v>Oct 2025</c:v>
                </c:pt>
                <c:pt idx="28350">
                  <c:v>Oct 2025</c:v>
                </c:pt>
                <c:pt idx="28351">
                  <c:v>Oct 2025</c:v>
                </c:pt>
                <c:pt idx="28352">
                  <c:v>Oct 2025</c:v>
                </c:pt>
                <c:pt idx="28353">
                  <c:v>Oct 2025</c:v>
                </c:pt>
                <c:pt idx="28354">
                  <c:v>Oct 2025</c:v>
                </c:pt>
                <c:pt idx="28355">
                  <c:v>Oct 2025</c:v>
                </c:pt>
                <c:pt idx="28356">
                  <c:v>Oct 2025</c:v>
                </c:pt>
                <c:pt idx="28357">
                  <c:v>Oct 2025</c:v>
                </c:pt>
                <c:pt idx="28358">
                  <c:v>Oct 2025</c:v>
                </c:pt>
                <c:pt idx="28359">
                  <c:v>Oct 2025</c:v>
                </c:pt>
                <c:pt idx="28360">
                  <c:v>Oct 2025</c:v>
                </c:pt>
                <c:pt idx="28361">
                  <c:v>Oct 2025</c:v>
                </c:pt>
                <c:pt idx="28362">
                  <c:v>Oct 2025</c:v>
                </c:pt>
                <c:pt idx="28363">
                  <c:v>Oct 2025</c:v>
                </c:pt>
                <c:pt idx="28364">
                  <c:v>Oct 2025</c:v>
                </c:pt>
                <c:pt idx="28365">
                  <c:v>Oct 2025</c:v>
                </c:pt>
                <c:pt idx="28366">
                  <c:v>Oct 2025</c:v>
                </c:pt>
                <c:pt idx="28367">
                  <c:v>Oct 2025</c:v>
                </c:pt>
                <c:pt idx="28368">
                  <c:v>Oct 2025</c:v>
                </c:pt>
                <c:pt idx="28369">
                  <c:v>Oct 2025</c:v>
                </c:pt>
                <c:pt idx="28370">
                  <c:v>Oct 2025</c:v>
                </c:pt>
                <c:pt idx="28371">
                  <c:v>Oct 2025</c:v>
                </c:pt>
                <c:pt idx="28372">
                  <c:v>Oct 2025</c:v>
                </c:pt>
                <c:pt idx="28373">
                  <c:v>Oct 2025</c:v>
                </c:pt>
                <c:pt idx="28374">
                  <c:v>Oct 2025</c:v>
                </c:pt>
                <c:pt idx="28375">
                  <c:v>Oct 2025</c:v>
                </c:pt>
                <c:pt idx="28376">
                  <c:v>Oct 2025</c:v>
                </c:pt>
                <c:pt idx="28377">
                  <c:v>Oct 2025</c:v>
                </c:pt>
                <c:pt idx="28378">
                  <c:v>Oct 2025</c:v>
                </c:pt>
                <c:pt idx="28379">
                  <c:v>Oct 2025</c:v>
                </c:pt>
                <c:pt idx="28380">
                  <c:v>Oct 2025</c:v>
                </c:pt>
                <c:pt idx="28381">
                  <c:v>Oct 2025</c:v>
                </c:pt>
                <c:pt idx="28382">
                  <c:v>Oct 2025</c:v>
                </c:pt>
                <c:pt idx="28383">
                  <c:v>Oct 2025</c:v>
                </c:pt>
                <c:pt idx="28384">
                  <c:v>Oct 2025</c:v>
                </c:pt>
                <c:pt idx="28385">
                  <c:v>Oct 2025</c:v>
                </c:pt>
                <c:pt idx="28386">
                  <c:v>Oct 2025</c:v>
                </c:pt>
                <c:pt idx="28387">
                  <c:v>Oct 2025</c:v>
                </c:pt>
                <c:pt idx="28388">
                  <c:v>Oct 2025</c:v>
                </c:pt>
                <c:pt idx="28389">
                  <c:v>Oct 2025</c:v>
                </c:pt>
                <c:pt idx="28390">
                  <c:v>Oct 2025</c:v>
                </c:pt>
                <c:pt idx="28391">
                  <c:v>Oct 2025</c:v>
                </c:pt>
                <c:pt idx="28392">
                  <c:v>Oct 2025</c:v>
                </c:pt>
                <c:pt idx="28393">
                  <c:v>Oct 2025</c:v>
                </c:pt>
                <c:pt idx="28394">
                  <c:v>Oct 2025</c:v>
                </c:pt>
                <c:pt idx="28395">
                  <c:v>Oct 2025</c:v>
                </c:pt>
                <c:pt idx="28396">
                  <c:v>Oct 2025</c:v>
                </c:pt>
                <c:pt idx="28397">
                  <c:v>Oct 2025</c:v>
                </c:pt>
                <c:pt idx="28398">
                  <c:v>Oct 2025</c:v>
                </c:pt>
                <c:pt idx="28399">
                  <c:v>Oct 2025</c:v>
                </c:pt>
                <c:pt idx="28400">
                  <c:v>Oct 2025</c:v>
                </c:pt>
                <c:pt idx="28401">
                  <c:v>Oct 2025</c:v>
                </c:pt>
                <c:pt idx="28402">
                  <c:v>Oct 2025</c:v>
                </c:pt>
                <c:pt idx="28403">
                  <c:v>Oct 2025</c:v>
                </c:pt>
                <c:pt idx="28404">
                  <c:v>Oct 2025</c:v>
                </c:pt>
                <c:pt idx="28405">
                  <c:v>Oct 2025</c:v>
                </c:pt>
                <c:pt idx="28406">
                  <c:v>Oct 2025</c:v>
                </c:pt>
                <c:pt idx="28407">
                  <c:v>Oct 2025</c:v>
                </c:pt>
                <c:pt idx="28408">
                  <c:v>Oct 2025</c:v>
                </c:pt>
                <c:pt idx="28409">
                  <c:v>Oct 2025</c:v>
                </c:pt>
                <c:pt idx="28410">
                  <c:v>Oct 2025</c:v>
                </c:pt>
                <c:pt idx="28411">
                  <c:v>Oct 2025</c:v>
                </c:pt>
                <c:pt idx="28412">
                  <c:v>Oct 2025</c:v>
                </c:pt>
                <c:pt idx="28413">
                  <c:v>Oct 2025</c:v>
                </c:pt>
                <c:pt idx="28414">
                  <c:v>Oct 2025</c:v>
                </c:pt>
                <c:pt idx="28415">
                  <c:v>Oct 2025</c:v>
                </c:pt>
                <c:pt idx="28416">
                  <c:v>Oct 2025</c:v>
                </c:pt>
                <c:pt idx="28417">
                  <c:v>Oct 2025</c:v>
                </c:pt>
                <c:pt idx="28418">
                  <c:v>Oct 2025</c:v>
                </c:pt>
                <c:pt idx="28419">
                  <c:v>Oct 2025</c:v>
                </c:pt>
                <c:pt idx="28420">
                  <c:v>Oct 2025</c:v>
                </c:pt>
                <c:pt idx="28421">
                  <c:v>Oct 2025</c:v>
                </c:pt>
                <c:pt idx="28422">
                  <c:v>Oct 2025</c:v>
                </c:pt>
                <c:pt idx="28423">
                  <c:v>Oct 2025</c:v>
                </c:pt>
                <c:pt idx="28424">
                  <c:v>Oct 2025</c:v>
                </c:pt>
                <c:pt idx="28425">
                  <c:v>Oct 2025</c:v>
                </c:pt>
                <c:pt idx="28426">
                  <c:v>Oct 2025</c:v>
                </c:pt>
                <c:pt idx="28427">
                  <c:v>Oct 2025</c:v>
                </c:pt>
                <c:pt idx="28428">
                  <c:v>Oct 2025</c:v>
                </c:pt>
                <c:pt idx="28429">
                  <c:v>Oct 2025</c:v>
                </c:pt>
                <c:pt idx="28430">
                  <c:v>Oct 2025</c:v>
                </c:pt>
                <c:pt idx="28431">
                  <c:v>Oct 2025</c:v>
                </c:pt>
                <c:pt idx="28432">
                  <c:v>Oct 2025</c:v>
                </c:pt>
                <c:pt idx="28433">
                  <c:v>Oct 2025</c:v>
                </c:pt>
                <c:pt idx="28434">
                  <c:v>Oct 2025</c:v>
                </c:pt>
                <c:pt idx="28435">
                  <c:v>Oct 2025</c:v>
                </c:pt>
                <c:pt idx="28436">
                  <c:v>Oct 2025</c:v>
                </c:pt>
                <c:pt idx="28437">
                  <c:v>Oct 2025</c:v>
                </c:pt>
                <c:pt idx="28438">
                  <c:v>Oct 2025</c:v>
                </c:pt>
                <c:pt idx="28439">
                  <c:v>Oct 2025</c:v>
                </c:pt>
                <c:pt idx="28440">
                  <c:v>Oct 2025</c:v>
                </c:pt>
                <c:pt idx="28441">
                  <c:v>Oct 2025</c:v>
                </c:pt>
                <c:pt idx="28442">
                  <c:v>Oct 2025</c:v>
                </c:pt>
                <c:pt idx="28443">
                  <c:v>Oct 2025</c:v>
                </c:pt>
                <c:pt idx="28444">
                  <c:v>Oct 2025</c:v>
                </c:pt>
                <c:pt idx="28445">
                  <c:v>Oct 2025</c:v>
                </c:pt>
                <c:pt idx="28446">
                  <c:v>Oct 2025</c:v>
                </c:pt>
                <c:pt idx="28447">
                  <c:v>Oct 2025</c:v>
                </c:pt>
                <c:pt idx="28448">
                  <c:v>Oct 2025</c:v>
                </c:pt>
                <c:pt idx="28449">
                  <c:v>Oct 2025</c:v>
                </c:pt>
                <c:pt idx="28450">
                  <c:v>Oct 2025</c:v>
                </c:pt>
                <c:pt idx="28451">
                  <c:v>Oct 2025</c:v>
                </c:pt>
                <c:pt idx="28452">
                  <c:v>Oct 2025</c:v>
                </c:pt>
                <c:pt idx="28453">
                  <c:v>Oct 2025</c:v>
                </c:pt>
                <c:pt idx="28454">
                  <c:v>Oct 2025</c:v>
                </c:pt>
                <c:pt idx="28455">
                  <c:v>Oct 2025</c:v>
                </c:pt>
                <c:pt idx="28456">
                  <c:v>Oct 2025</c:v>
                </c:pt>
                <c:pt idx="28457">
                  <c:v>Oct 2025</c:v>
                </c:pt>
                <c:pt idx="28458">
                  <c:v>Oct 2025</c:v>
                </c:pt>
                <c:pt idx="28459">
                  <c:v>Oct 2025</c:v>
                </c:pt>
                <c:pt idx="28460">
                  <c:v>Oct 2025</c:v>
                </c:pt>
                <c:pt idx="28461">
                  <c:v>Oct 2025</c:v>
                </c:pt>
                <c:pt idx="28462">
                  <c:v>Oct 2025</c:v>
                </c:pt>
                <c:pt idx="28463">
                  <c:v>Oct 2025</c:v>
                </c:pt>
                <c:pt idx="28464">
                  <c:v>Oct 2025</c:v>
                </c:pt>
                <c:pt idx="28465">
                  <c:v>Oct 2025</c:v>
                </c:pt>
                <c:pt idx="28466">
                  <c:v>Oct 2025</c:v>
                </c:pt>
                <c:pt idx="28467">
                  <c:v>Oct 2025</c:v>
                </c:pt>
                <c:pt idx="28468">
                  <c:v>Oct 2025</c:v>
                </c:pt>
                <c:pt idx="28469">
                  <c:v>Oct 2025</c:v>
                </c:pt>
                <c:pt idx="28470">
                  <c:v>Oct 2025</c:v>
                </c:pt>
                <c:pt idx="28471">
                  <c:v>Oct 2025</c:v>
                </c:pt>
                <c:pt idx="28472">
                  <c:v>Oct 2025</c:v>
                </c:pt>
                <c:pt idx="28473">
                  <c:v>Oct 2025</c:v>
                </c:pt>
                <c:pt idx="28474">
                  <c:v>Oct 2025</c:v>
                </c:pt>
                <c:pt idx="28475">
                  <c:v>Oct 2025</c:v>
                </c:pt>
                <c:pt idx="28476">
                  <c:v>Oct 2025</c:v>
                </c:pt>
                <c:pt idx="28477">
                  <c:v>Oct 2025</c:v>
                </c:pt>
                <c:pt idx="28478">
                  <c:v>Oct 2025</c:v>
                </c:pt>
                <c:pt idx="28479">
                  <c:v>Oct 2025</c:v>
                </c:pt>
                <c:pt idx="28480">
                  <c:v>Oct 2025</c:v>
                </c:pt>
                <c:pt idx="28481">
                  <c:v>Oct 2025</c:v>
                </c:pt>
                <c:pt idx="28482">
                  <c:v>Oct 2025</c:v>
                </c:pt>
                <c:pt idx="28483">
                  <c:v>Oct 2025</c:v>
                </c:pt>
                <c:pt idx="28484">
                  <c:v>Oct 2025</c:v>
                </c:pt>
                <c:pt idx="28485">
                  <c:v>Oct 2025</c:v>
                </c:pt>
                <c:pt idx="28486">
                  <c:v>Oct 2025</c:v>
                </c:pt>
                <c:pt idx="28487">
                  <c:v>Oct 2025</c:v>
                </c:pt>
                <c:pt idx="28488">
                  <c:v>Oct 2025</c:v>
                </c:pt>
                <c:pt idx="28489">
                  <c:v>Oct 2025</c:v>
                </c:pt>
                <c:pt idx="28490">
                  <c:v>Oct 2025</c:v>
                </c:pt>
                <c:pt idx="28491">
                  <c:v>Oct 2025</c:v>
                </c:pt>
                <c:pt idx="28492">
                  <c:v>Oct 2025</c:v>
                </c:pt>
                <c:pt idx="28493">
                  <c:v>Oct 2025</c:v>
                </c:pt>
                <c:pt idx="28494">
                  <c:v>Oct 2025</c:v>
                </c:pt>
                <c:pt idx="28495">
                  <c:v>Oct 2025</c:v>
                </c:pt>
                <c:pt idx="28496">
                  <c:v>Oct 2025</c:v>
                </c:pt>
                <c:pt idx="28497">
                  <c:v>Oct 2025</c:v>
                </c:pt>
                <c:pt idx="28498">
                  <c:v>Oct 2025</c:v>
                </c:pt>
                <c:pt idx="28499">
                  <c:v>Oct 2025</c:v>
                </c:pt>
                <c:pt idx="28500">
                  <c:v>Oct 2025</c:v>
                </c:pt>
                <c:pt idx="28501">
                  <c:v>Oct 2025</c:v>
                </c:pt>
                <c:pt idx="28502">
                  <c:v>Oct 2025</c:v>
                </c:pt>
                <c:pt idx="28503">
                  <c:v>Oct 2025</c:v>
                </c:pt>
                <c:pt idx="28504">
                  <c:v>Oct 2025</c:v>
                </c:pt>
                <c:pt idx="28505">
                  <c:v>Oct 2025</c:v>
                </c:pt>
                <c:pt idx="28506">
                  <c:v>Oct 2025</c:v>
                </c:pt>
                <c:pt idx="28507">
                  <c:v>Oct 2025</c:v>
                </c:pt>
                <c:pt idx="28508">
                  <c:v>Oct 2025</c:v>
                </c:pt>
                <c:pt idx="28509">
                  <c:v>Oct 2025</c:v>
                </c:pt>
                <c:pt idx="28510">
                  <c:v>Oct 2025</c:v>
                </c:pt>
                <c:pt idx="28511">
                  <c:v>Oct 2025</c:v>
                </c:pt>
                <c:pt idx="28512">
                  <c:v>Oct 2025</c:v>
                </c:pt>
                <c:pt idx="28513">
                  <c:v>Oct 2025</c:v>
                </c:pt>
                <c:pt idx="28514">
                  <c:v>Oct 2025</c:v>
                </c:pt>
                <c:pt idx="28515">
                  <c:v>Oct 2025</c:v>
                </c:pt>
                <c:pt idx="28516">
                  <c:v>Oct 2025</c:v>
                </c:pt>
                <c:pt idx="28517">
                  <c:v>Oct 2025</c:v>
                </c:pt>
                <c:pt idx="28518">
                  <c:v>Oct 2025</c:v>
                </c:pt>
                <c:pt idx="28519">
                  <c:v>Oct 2025</c:v>
                </c:pt>
                <c:pt idx="28520">
                  <c:v>Oct 2025</c:v>
                </c:pt>
                <c:pt idx="28521">
                  <c:v>Oct 2025</c:v>
                </c:pt>
                <c:pt idx="28522">
                  <c:v>Oct 2025</c:v>
                </c:pt>
                <c:pt idx="28523">
                  <c:v>Oct 2025</c:v>
                </c:pt>
                <c:pt idx="28524">
                  <c:v>Oct 2025</c:v>
                </c:pt>
                <c:pt idx="28525">
                  <c:v>Oct 2025</c:v>
                </c:pt>
                <c:pt idx="28526">
                  <c:v>Oct 2025</c:v>
                </c:pt>
                <c:pt idx="28527">
                  <c:v>Oct 2025</c:v>
                </c:pt>
                <c:pt idx="28528">
                  <c:v>Oct 2025</c:v>
                </c:pt>
                <c:pt idx="28529">
                  <c:v>Oct 2025</c:v>
                </c:pt>
                <c:pt idx="28530">
                  <c:v>Oct 2025</c:v>
                </c:pt>
                <c:pt idx="28531">
                  <c:v>Oct 2025</c:v>
                </c:pt>
                <c:pt idx="28532">
                  <c:v>Oct 2025</c:v>
                </c:pt>
                <c:pt idx="28533">
                  <c:v>Oct 2025</c:v>
                </c:pt>
                <c:pt idx="28534">
                  <c:v>Oct 2025</c:v>
                </c:pt>
                <c:pt idx="28535">
                  <c:v>Oct 2025</c:v>
                </c:pt>
                <c:pt idx="28536">
                  <c:v>Oct 2025</c:v>
                </c:pt>
                <c:pt idx="28537">
                  <c:v>Oct 2025</c:v>
                </c:pt>
                <c:pt idx="28538">
                  <c:v>Oct 2025</c:v>
                </c:pt>
                <c:pt idx="28539">
                  <c:v>Oct 2025</c:v>
                </c:pt>
                <c:pt idx="28540">
                  <c:v>Oct 2025</c:v>
                </c:pt>
                <c:pt idx="28541">
                  <c:v>Oct 2025</c:v>
                </c:pt>
                <c:pt idx="28542">
                  <c:v>Oct 2025</c:v>
                </c:pt>
                <c:pt idx="28543">
                  <c:v>Oct 2025</c:v>
                </c:pt>
                <c:pt idx="28544">
                  <c:v>Oct 2025</c:v>
                </c:pt>
                <c:pt idx="28545">
                  <c:v>Oct 2025</c:v>
                </c:pt>
                <c:pt idx="28546">
                  <c:v>Oct 2025</c:v>
                </c:pt>
                <c:pt idx="28547">
                  <c:v>Oct 2025</c:v>
                </c:pt>
                <c:pt idx="28548">
                  <c:v>Oct 2025</c:v>
                </c:pt>
                <c:pt idx="28549">
                  <c:v>Oct 2025</c:v>
                </c:pt>
                <c:pt idx="28550">
                  <c:v>Oct 2025</c:v>
                </c:pt>
                <c:pt idx="28551">
                  <c:v>Oct 2025</c:v>
                </c:pt>
                <c:pt idx="28552">
                  <c:v>Oct 2025</c:v>
                </c:pt>
                <c:pt idx="28553">
                  <c:v>Oct 2025</c:v>
                </c:pt>
                <c:pt idx="28554">
                  <c:v>Oct 2025</c:v>
                </c:pt>
                <c:pt idx="28555">
                  <c:v>Oct 2025</c:v>
                </c:pt>
                <c:pt idx="28556">
                  <c:v>Oct 2025</c:v>
                </c:pt>
                <c:pt idx="28557">
                  <c:v>Oct 2025</c:v>
                </c:pt>
                <c:pt idx="28558">
                  <c:v>Oct 2025</c:v>
                </c:pt>
                <c:pt idx="28559">
                  <c:v>Oct 2025</c:v>
                </c:pt>
                <c:pt idx="28560">
                  <c:v>Oct 2025</c:v>
                </c:pt>
                <c:pt idx="28561">
                  <c:v>Oct 2025</c:v>
                </c:pt>
                <c:pt idx="28562">
                  <c:v>Oct 2025</c:v>
                </c:pt>
                <c:pt idx="28563">
                  <c:v>Oct 2025</c:v>
                </c:pt>
                <c:pt idx="28564">
                  <c:v>Oct 2025</c:v>
                </c:pt>
                <c:pt idx="28565">
                  <c:v>Oct 2025</c:v>
                </c:pt>
                <c:pt idx="28566">
                  <c:v>Oct 2025</c:v>
                </c:pt>
                <c:pt idx="28567">
                  <c:v>Oct 2025</c:v>
                </c:pt>
                <c:pt idx="28568">
                  <c:v>Oct 2025</c:v>
                </c:pt>
                <c:pt idx="28569">
                  <c:v>Oct 2025</c:v>
                </c:pt>
                <c:pt idx="28570">
                  <c:v>Oct 2025</c:v>
                </c:pt>
                <c:pt idx="28571">
                  <c:v>Oct 2025</c:v>
                </c:pt>
                <c:pt idx="28572">
                  <c:v>Oct 2025</c:v>
                </c:pt>
                <c:pt idx="28573">
                  <c:v>Oct 2025</c:v>
                </c:pt>
                <c:pt idx="28574">
                  <c:v>Oct 2025</c:v>
                </c:pt>
                <c:pt idx="28575">
                  <c:v>Oct 2025</c:v>
                </c:pt>
                <c:pt idx="28576">
                  <c:v>Oct 2025</c:v>
                </c:pt>
                <c:pt idx="28577">
                  <c:v>Oct 2025</c:v>
                </c:pt>
                <c:pt idx="28578">
                  <c:v>Oct 2025</c:v>
                </c:pt>
                <c:pt idx="28579">
                  <c:v>Oct 2025</c:v>
                </c:pt>
                <c:pt idx="28580">
                  <c:v>Oct 2025</c:v>
                </c:pt>
                <c:pt idx="28581">
                  <c:v>Oct 2025</c:v>
                </c:pt>
                <c:pt idx="28582">
                  <c:v>Oct 2025</c:v>
                </c:pt>
                <c:pt idx="28583">
                  <c:v>Oct 2025</c:v>
                </c:pt>
                <c:pt idx="28584">
                  <c:v>Oct 2025</c:v>
                </c:pt>
                <c:pt idx="28585">
                  <c:v>Oct 2025</c:v>
                </c:pt>
                <c:pt idx="28586">
                  <c:v>Oct 2025</c:v>
                </c:pt>
                <c:pt idx="28587">
                  <c:v>Oct 2025</c:v>
                </c:pt>
                <c:pt idx="28588">
                  <c:v>Oct 2025</c:v>
                </c:pt>
                <c:pt idx="28589">
                  <c:v>Oct 2025</c:v>
                </c:pt>
                <c:pt idx="28590">
                  <c:v>Oct 2025</c:v>
                </c:pt>
                <c:pt idx="28591">
                  <c:v>Oct 2025</c:v>
                </c:pt>
                <c:pt idx="28592">
                  <c:v>Oct 2025</c:v>
                </c:pt>
                <c:pt idx="28593">
                  <c:v>Oct 2025</c:v>
                </c:pt>
                <c:pt idx="28594">
                  <c:v>Oct 2025</c:v>
                </c:pt>
                <c:pt idx="28595">
                  <c:v>Oct 2025</c:v>
                </c:pt>
                <c:pt idx="28596">
                  <c:v>Oct 2025</c:v>
                </c:pt>
                <c:pt idx="28597">
                  <c:v>Oct 2025</c:v>
                </c:pt>
                <c:pt idx="28598">
                  <c:v>Oct 2025</c:v>
                </c:pt>
                <c:pt idx="28599">
                  <c:v>Oct 2025</c:v>
                </c:pt>
                <c:pt idx="28600">
                  <c:v>Oct 2025</c:v>
                </c:pt>
                <c:pt idx="28601">
                  <c:v>Oct 2025</c:v>
                </c:pt>
                <c:pt idx="28602">
                  <c:v>Oct 2025</c:v>
                </c:pt>
                <c:pt idx="28603">
                  <c:v>Oct 2025</c:v>
                </c:pt>
                <c:pt idx="28604">
                  <c:v>Oct 2025</c:v>
                </c:pt>
                <c:pt idx="28605">
                  <c:v>Oct 2025</c:v>
                </c:pt>
                <c:pt idx="28606">
                  <c:v>Oct 2025</c:v>
                </c:pt>
                <c:pt idx="28607">
                  <c:v>Oct 2025</c:v>
                </c:pt>
                <c:pt idx="28608">
                  <c:v>Oct 2025</c:v>
                </c:pt>
                <c:pt idx="28609">
                  <c:v>Oct 2025</c:v>
                </c:pt>
                <c:pt idx="28610">
                  <c:v>Oct 2025</c:v>
                </c:pt>
                <c:pt idx="28611">
                  <c:v>Oct 2025</c:v>
                </c:pt>
                <c:pt idx="28612">
                  <c:v>Oct 2025</c:v>
                </c:pt>
                <c:pt idx="28613">
                  <c:v>Oct 2025</c:v>
                </c:pt>
                <c:pt idx="28614">
                  <c:v>Oct 2025</c:v>
                </c:pt>
                <c:pt idx="28615">
                  <c:v>Oct 2025</c:v>
                </c:pt>
                <c:pt idx="28616">
                  <c:v>Oct 2025</c:v>
                </c:pt>
                <c:pt idx="28617">
                  <c:v>Oct 2025</c:v>
                </c:pt>
                <c:pt idx="28618">
                  <c:v>Oct 2025</c:v>
                </c:pt>
                <c:pt idx="28619">
                  <c:v>Oct 2025</c:v>
                </c:pt>
                <c:pt idx="28620">
                  <c:v>Oct 2025</c:v>
                </c:pt>
                <c:pt idx="28621">
                  <c:v>Oct 2025</c:v>
                </c:pt>
                <c:pt idx="28622">
                  <c:v>Oct 2025</c:v>
                </c:pt>
                <c:pt idx="28623">
                  <c:v>Oct 2025</c:v>
                </c:pt>
                <c:pt idx="28624">
                  <c:v>Oct 2025</c:v>
                </c:pt>
                <c:pt idx="28625">
                  <c:v>Oct 2025</c:v>
                </c:pt>
                <c:pt idx="28626">
                  <c:v>Oct 2025</c:v>
                </c:pt>
                <c:pt idx="28627">
                  <c:v>Oct 2025</c:v>
                </c:pt>
                <c:pt idx="28628">
                  <c:v>Oct 2025</c:v>
                </c:pt>
                <c:pt idx="28629">
                  <c:v>Oct 2025</c:v>
                </c:pt>
                <c:pt idx="28630">
                  <c:v>Oct 2025</c:v>
                </c:pt>
                <c:pt idx="28631">
                  <c:v>Oct 2025</c:v>
                </c:pt>
                <c:pt idx="28632">
                  <c:v>Oct 2025</c:v>
                </c:pt>
                <c:pt idx="28633">
                  <c:v>Oct 2025</c:v>
                </c:pt>
                <c:pt idx="28634">
                  <c:v>Oct 2025</c:v>
                </c:pt>
                <c:pt idx="28635">
                  <c:v>Oct 2025</c:v>
                </c:pt>
                <c:pt idx="28636">
                  <c:v>Oct 2025</c:v>
                </c:pt>
                <c:pt idx="28637">
                  <c:v>Oct 2025</c:v>
                </c:pt>
                <c:pt idx="28638">
                  <c:v>Oct 2025</c:v>
                </c:pt>
                <c:pt idx="28639">
                  <c:v>Oct 2025</c:v>
                </c:pt>
                <c:pt idx="28640">
                  <c:v>Oct 2025</c:v>
                </c:pt>
                <c:pt idx="28641">
                  <c:v>Oct 2025</c:v>
                </c:pt>
                <c:pt idx="28642">
                  <c:v>Oct 2025</c:v>
                </c:pt>
                <c:pt idx="28643">
                  <c:v>Oct 2025</c:v>
                </c:pt>
                <c:pt idx="28644">
                  <c:v>Oct 2025</c:v>
                </c:pt>
                <c:pt idx="28645">
                  <c:v>Oct 2025</c:v>
                </c:pt>
                <c:pt idx="28646">
                  <c:v>Oct 2025</c:v>
                </c:pt>
                <c:pt idx="28647">
                  <c:v>Oct 2025</c:v>
                </c:pt>
                <c:pt idx="28648">
                  <c:v>Oct 2025</c:v>
                </c:pt>
                <c:pt idx="28649">
                  <c:v>Oct 2025</c:v>
                </c:pt>
                <c:pt idx="28650">
                  <c:v>Oct 2025</c:v>
                </c:pt>
                <c:pt idx="28651">
                  <c:v>Oct 2025</c:v>
                </c:pt>
                <c:pt idx="28652">
                  <c:v>Oct 2025</c:v>
                </c:pt>
                <c:pt idx="28653">
                  <c:v>Oct 2025</c:v>
                </c:pt>
                <c:pt idx="28654">
                  <c:v>Oct 2025</c:v>
                </c:pt>
                <c:pt idx="28655">
                  <c:v>Oct 2025</c:v>
                </c:pt>
                <c:pt idx="28656">
                  <c:v>Oct 2025</c:v>
                </c:pt>
                <c:pt idx="28657">
                  <c:v>Oct 2025</c:v>
                </c:pt>
                <c:pt idx="28658">
                  <c:v>Oct 2025</c:v>
                </c:pt>
                <c:pt idx="28659">
                  <c:v>Oct 2025</c:v>
                </c:pt>
                <c:pt idx="28660">
                  <c:v>Oct 2025</c:v>
                </c:pt>
                <c:pt idx="28661">
                  <c:v>Oct 2025</c:v>
                </c:pt>
                <c:pt idx="28662">
                  <c:v>Oct 2025</c:v>
                </c:pt>
                <c:pt idx="28663">
                  <c:v>Oct 2025</c:v>
                </c:pt>
                <c:pt idx="28664">
                  <c:v>Oct 2025</c:v>
                </c:pt>
                <c:pt idx="28665">
                  <c:v>Oct 2025</c:v>
                </c:pt>
                <c:pt idx="28666">
                  <c:v>Oct 2025</c:v>
                </c:pt>
                <c:pt idx="28667">
                  <c:v>Oct 2025</c:v>
                </c:pt>
                <c:pt idx="28668">
                  <c:v>Oct 2025</c:v>
                </c:pt>
                <c:pt idx="28669">
                  <c:v>Oct 2025</c:v>
                </c:pt>
                <c:pt idx="28670">
                  <c:v>Oct 2025</c:v>
                </c:pt>
                <c:pt idx="28671">
                  <c:v>Oct 2025</c:v>
                </c:pt>
                <c:pt idx="28672">
                  <c:v>Oct 2025</c:v>
                </c:pt>
                <c:pt idx="28673">
                  <c:v>Oct 2025</c:v>
                </c:pt>
                <c:pt idx="28674">
                  <c:v>Oct 2025</c:v>
                </c:pt>
                <c:pt idx="28675">
                  <c:v>Oct 2025</c:v>
                </c:pt>
                <c:pt idx="28676">
                  <c:v>Oct 2025</c:v>
                </c:pt>
                <c:pt idx="28677">
                  <c:v>Oct 2025</c:v>
                </c:pt>
                <c:pt idx="28678">
                  <c:v>Oct 2025</c:v>
                </c:pt>
                <c:pt idx="28679">
                  <c:v>Oct 2025</c:v>
                </c:pt>
                <c:pt idx="28680">
                  <c:v>Oct 2025</c:v>
                </c:pt>
                <c:pt idx="28681">
                  <c:v>Oct 2025</c:v>
                </c:pt>
                <c:pt idx="28682">
                  <c:v>Oct 2025</c:v>
                </c:pt>
                <c:pt idx="28683">
                  <c:v>Oct 2025</c:v>
                </c:pt>
                <c:pt idx="28684">
                  <c:v>Oct 2025</c:v>
                </c:pt>
                <c:pt idx="28685">
                  <c:v>Oct 2025</c:v>
                </c:pt>
                <c:pt idx="28686">
                  <c:v>Oct 2025</c:v>
                </c:pt>
                <c:pt idx="28687">
                  <c:v>Oct 2025</c:v>
                </c:pt>
                <c:pt idx="28688">
                  <c:v>Oct 2025</c:v>
                </c:pt>
                <c:pt idx="28689">
                  <c:v>Oct 2025</c:v>
                </c:pt>
                <c:pt idx="28690">
                  <c:v>Oct 2025</c:v>
                </c:pt>
                <c:pt idx="28691">
                  <c:v>Oct 2025</c:v>
                </c:pt>
                <c:pt idx="28692">
                  <c:v>Oct 2025</c:v>
                </c:pt>
                <c:pt idx="28693">
                  <c:v>Oct 2025</c:v>
                </c:pt>
                <c:pt idx="28694">
                  <c:v>Oct 2025</c:v>
                </c:pt>
                <c:pt idx="28695">
                  <c:v>Oct 2025</c:v>
                </c:pt>
                <c:pt idx="28696">
                  <c:v>Oct 2025</c:v>
                </c:pt>
                <c:pt idx="28697">
                  <c:v>Oct 2025</c:v>
                </c:pt>
                <c:pt idx="28698">
                  <c:v>Oct 2025</c:v>
                </c:pt>
                <c:pt idx="28699">
                  <c:v>Oct 2025</c:v>
                </c:pt>
                <c:pt idx="28700">
                  <c:v>Oct 2025</c:v>
                </c:pt>
                <c:pt idx="28701">
                  <c:v>Oct 2025</c:v>
                </c:pt>
                <c:pt idx="28702">
                  <c:v>Oct 2025</c:v>
                </c:pt>
                <c:pt idx="28703">
                  <c:v>Oct 2025</c:v>
                </c:pt>
                <c:pt idx="28704">
                  <c:v>Oct 2025</c:v>
                </c:pt>
                <c:pt idx="28705">
                  <c:v>Oct 2025</c:v>
                </c:pt>
                <c:pt idx="28706">
                  <c:v>Oct 2025</c:v>
                </c:pt>
                <c:pt idx="28707">
                  <c:v>Oct 2025</c:v>
                </c:pt>
                <c:pt idx="28708">
                  <c:v>Oct 2025</c:v>
                </c:pt>
                <c:pt idx="28709">
                  <c:v>Oct 2025</c:v>
                </c:pt>
                <c:pt idx="28710">
                  <c:v>Oct 2025</c:v>
                </c:pt>
                <c:pt idx="28711">
                  <c:v>Oct 2025</c:v>
                </c:pt>
                <c:pt idx="28712">
                  <c:v>Oct 2025</c:v>
                </c:pt>
                <c:pt idx="28713">
                  <c:v>Oct 2025</c:v>
                </c:pt>
                <c:pt idx="28714">
                  <c:v>Oct 2025</c:v>
                </c:pt>
                <c:pt idx="28715">
                  <c:v>Oct 2025</c:v>
                </c:pt>
                <c:pt idx="28716">
                  <c:v>Oct 2025</c:v>
                </c:pt>
                <c:pt idx="28717">
                  <c:v>Oct 2025</c:v>
                </c:pt>
                <c:pt idx="28718">
                  <c:v>Oct 2025</c:v>
                </c:pt>
                <c:pt idx="28719">
                  <c:v>Oct 2025</c:v>
                </c:pt>
                <c:pt idx="28720">
                  <c:v>Oct 2025</c:v>
                </c:pt>
                <c:pt idx="28721">
                  <c:v>Oct 2025</c:v>
                </c:pt>
                <c:pt idx="28722">
                  <c:v>Oct 2025</c:v>
                </c:pt>
                <c:pt idx="28723">
                  <c:v>Oct 2025</c:v>
                </c:pt>
                <c:pt idx="28724">
                  <c:v>Oct 2025</c:v>
                </c:pt>
                <c:pt idx="28725">
                  <c:v>Oct 2025</c:v>
                </c:pt>
                <c:pt idx="28726">
                  <c:v>Oct 2025</c:v>
                </c:pt>
                <c:pt idx="28727">
                  <c:v>Oct 2025</c:v>
                </c:pt>
                <c:pt idx="28728">
                  <c:v>Oct 2025</c:v>
                </c:pt>
                <c:pt idx="28729">
                  <c:v>Oct 2025</c:v>
                </c:pt>
                <c:pt idx="28730">
                  <c:v>Oct 2025</c:v>
                </c:pt>
                <c:pt idx="28731">
                  <c:v>Oct 2025</c:v>
                </c:pt>
                <c:pt idx="28732">
                  <c:v>Oct 2025</c:v>
                </c:pt>
                <c:pt idx="28733">
                  <c:v>Oct 2025</c:v>
                </c:pt>
                <c:pt idx="28734">
                  <c:v>Oct 2025</c:v>
                </c:pt>
                <c:pt idx="28735">
                  <c:v>Oct 2025</c:v>
                </c:pt>
                <c:pt idx="28736">
                  <c:v>Oct 2025</c:v>
                </c:pt>
                <c:pt idx="28737">
                  <c:v>Oct 2025</c:v>
                </c:pt>
                <c:pt idx="28738">
                  <c:v>Oct 2025</c:v>
                </c:pt>
                <c:pt idx="28739">
                  <c:v>Oct 2025</c:v>
                </c:pt>
                <c:pt idx="28740">
                  <c:v>Oct 2025</c:v>
                </c:pt>
                <c:pt idx="28741">
                  <c:v>Oct 2025</c:v>
                </c:pt>
                <c:pt idx="28742">
                  <c:v>Oct 2025</c:v>
                </c:pt>
                <c:pt idx="28743">
                  <c:v>Oct 2025</c:v>
                </c:pt>
                <c:pt idx="28744">
                  <c:v>Oct 2025</c:v>
                </c:pt>
                <c:pt idx="28745">
                  <c:v>Oct 2025</c:v>
                </c:pt>
                <c:pt idx="28746">
                  <c:v>Oct 2025</c:v>
                </c:pt>
                <c:pt idx="28747">
                  <c:v>Oct 2025</c:v>
                </c:pt>
                <c:pt idx="28748">
                  <c:v>Oct 2025</c:v>
                </c:pt>
                <c:pt idx="28749">
                  <c:v>Oct 2025</c:v>
                </c:pt>
                <c:pt idx="28750">
                  <c:v>Oct 2025</c:v>
                </c:pt>
                <c:pt idx="28751">
                  <c:v>Oct 2025</c:v>
                </c:pt>
                <c:pt idx="28752">
                  <c:v>Oct 2025</c:v>
                </c:pt>
                <c:pt idx="28753">
                  <c:v>Oct 2025</c:v>
                </c:pt>
                <c:pt idx="28754">
                  <c:v>Oct 2025</c:v>
                </c:pt>
                <c:pt idx="28755">
                  <c:v>Oct 2025</c:v>
                </c:pt>
                <c:pt idx="28756">
                  <c:v>Oct 2025</c:v>
                </c:pt>
                <c:pt idx="28757">
                  <c:v>Oct 2025</c:v>
                </c:pt>
                <c:pt idx="28758">
                  <c:v>Oct 2025</c:v>
                </c:pt>
                <c:pt idx="28759">
                  <c:v>Oct 2025</c:v>
                </c:pt>
                <c:pt idx="28760">
                  <c:v>Oct 2025</c:v>
                </c:pt>
                <c:pt idx="28761">
                  <c:v>Oct 2025</c:v>
                </c:pt>
                <c:pt idx="28762">
                  <c:v>Oct 2025</c:v>
                </c:pt>
                <c:pt idx="28763">
                  <c:v>Oct 2025</c:v>
                </c:pt>
                <c:pt idx="28764">
                  <c:v>Oct 2025</c:v>
                </c:pt>
                <c:pt idx="28765">
                  <c:v>Oct 2025</c:v>
                </c:pt>
                <c:pt idx="28766">
                  <c:v>Oct 2025</c:v>
                </c:pt>
                <c:pt idx="28767">
                  <c:v>Oct 2025</c:v>
                </c:pt>
                <c:pt idx="28768">
                  <c:v>Oct 2025</c:v>
                </c:pt>
                <c:pt idx="28769">
                  <c:v>Oct 2025</c:v>
                </c:pt>
                <c:pt idx="28770">
                  <c:v>Oct 2025</c:v>
                </c:pt>
                <c:pt idx="28771">
                  <c:v>Oct 2025</c:v>
                </c:pt>
                <c:pt idx="28772">
                  <c:v>Oct 2025</c:v>
                </c:pt>
                <c:pt idx="28773">
                  <c:v>Oct 2025</c:v>
                </c:pt>
                <c:pt idx="28774">
                  <c:v>Oct 2025</c:v>
                </c:pt>
                <c:pt idx="28775">
                  <c:v>Oct 2025</c:v>
                </c:pt>
                <c:pt idx="28776">
                  <c:v>Oct 2025</c:v>
                </c:pt>
                <c:pt idx="28777">
                  <c:v>Oct 2025</c:v>
                </c:pt>
                <c:pt idx="28778">
                  <c:v>Oct 2025</c:v>
                </c:pt>
                <c:pt idx="28779">
                  <c:v>Oct 2025</c:v>
                </c:pt>
                <c:pt idx="28780">
                  <c:v>Oct 2025</c:v>
                </c:pt>
                <c:pt idx="28781">
                  <c:v>Oct 2025</c:v>
                </c:pt>
                <c:pt idx="28782">
                  <c:v>Oct 2025</c:v>
                </c:pt>
                <c:pt idx="28783">
                  <c:v>Oct 2025</c:v>
                </c:pt>
                <c:pt idx="28784">
                  <c:v>Oct 2025</c:v>
                </c:pt>
                <c:pt idx="28785">
                  <c:v>Oct 2025</c:v>
                </c:pt>
                <c:pt idx="28786">
                  <c:v>Oct 2025</c:v>
                </c:pt>
                <c:pt idx="28787">
                  <c:v>Oct 2025</c:v>
                </c:pt>
                <c:pt idx="28788">
                  <c:v>Oct 2025</c:v>
                </c:pt>
                <c:pt idx="28789">
                  <c:v>Oct 2025</c:v>
                </c:pt>
                <c:pt idx="28790">
                  <c:v>Oct 2025</c:v>
                </c:pt>
                <c:pt idx="28791">
                  <c:v>Oct 2025</c:v>
                </c:pt>
                <c:pt idx="28792">
                  <c:v>Oct 2025</c:v>
                </c:pt>
                <c:pt idx="28793">
                  <c:v>Oct 2025</c:v>
                </c:pt>
                <c:pt idx="28794">
                  <c:v>Oct 2025</c:v>
                </c:pt>
                <c:pt idx="28795">
                  <c:v>Oct 2025</c:v>
                </c:pt>
                <c:pt idx="28796">
                  <c:v>Oct 2025</c:v>
                </c:pt>
                <c:pt idx="28797">
                  <c:v>Oct 2025</c:v>
                </c:pt>
                <c:pt idx="28798">
                  <c:v>Oct 2025</c:v>
                </c:pt>
                <c:pt idx="28799">
                  <c:v>Oct 2025</c:v>
                </c:pt>
                <c:pt idx="28800">
                  <c:v>Oct 2025</c:v>
                </c:pt>
                <c:pt idx="28801">
                  <c:v>Oct 2025</c:v>
                </c:pt>
                <c:pt idx="28802">
                  <c:v>Oct 2025</c:v>
                </c:pt>
                <c:pt idx="28803">
                  <c:v>Oct 2025</c:v>
                </c:pt>
                <c:pt idx="28804">
                  <c:v>Oct 2025</c:v>
                </c:pt>
                <c:pt idx="28805">
                  <c:v>Oct 2025</c:v>
                </c:pt>
                <c:pt idx="28806">
                  <c:v>Oct 2025</c:v>
                </c:pt>
                <c:pt idx="28807">
                  <c:v>Oct 2025</c:v>
                </c:pt>
                <c:pt idx="28808">
                  <c:v>Oct 2025</c:v>
                </c:pt>
                <c:pt idx="28809">
                  <c:v>Oct 2025</c:v>
                </c:pt>
                <c:pt idx="28810">
                  <c:v>Oct 2025</c:v>
                </c:pt>
                <c:pt idx="28811">
                  <c:v>Oct 2025</c:v>
                </c:pt>
                <c:pt idx="28812">
                  <c:v>Oct 2025</c:v>
                </c:pt>
                <c:pt idx="28813">
                  <c:v>Oct 2025</c:v>
                </c:pt>
                <c:pt idx="28814">
                  <c:v>Oct 2025</c:v>
                </c:pt>
                <c:pt idx="28815">
                  <c:v>Oct 2025</c:v>
                </c:pt>
                <c:pt idx="28816">
                  <c:v>Oct 2025</c:v>
                </c:pt>
                <c:pt idx="28817">
                  <c:v>Oct 2025</c:v>
                </c:pt>
                <c:pt idx="28818">
                  <c:v>Oct 2025</c:v>
                </c:pt>
                <c:pt idx="28819">
                  <c:v>Oct 2025</c:v>
                </c:pt>
                <c:pt idx="28820">
                  <c:v>Oct 2025</c:v>
                </c:pt>
                <c:pt idx="28821">
                  <c:v>Oct 2025</c:v>
                </c:pt>
                <c:pt idx="28822">
                  <c:v>Oct 2025</c:v>
                </c:pt>
                <c:pt idx="28823">
                  <c:v>Oct 2025</c:v>
                </c:pt>
                <c:pt idx="28824">
                  <c:v>Oct 2025</c:v>
                </c:pt>
                <c:pt idx="28825">
                  <c:v>Oct 2025</c:v>
                </c:pt>
                <c:pt idx="28826">
                  <c:v>Oct 2025</c:v>
                </c:pt>
                <c:pt idx="28827">
                  <c:v>Oct 2025</c:v>
                </c:pt>
                <c:pt idx="28828">
                  <c:v>Oct 2025</c:v>
                </c:pt>
                <c:pt idx="28829">
                  <c:v>Oct 2025</c:v>
                </c:pt>
                <c:pt idx="28830">
                  <c:v>Oct 2025</c:v>
                </c:pt>
                <c:pt idx="28831">
                  <c:v>Oct 2025</c:v>
                </c:pt>
                <c:pt idx="28832">
                  <c:v>Oct 2025</c:v>
                </c:pt>
                <c:pt idx="28833">
                  <c:v>Oct 2025</c:v>
                </c:pt>
                <c:pt idx="28834">
                  <c:v>Oct 2025</c:v>
                </c:pt>
                <c:pt idx="28835">
                  <c:v>Oct 2025</c:v>
                </c:pt>
                <c:pt idx="28836">
                  <c:v>Oct 2025</c:v>
                </c:pt>
                <c:pt idx="28837">
                  <c:v>Oct 2025</c:v>
                </c:pt>
                <c:pt idx="28838">
                  <c:v>Oct 2025</c:v>
                </c:pt>
                <c:pt idx="28839">
                  <c:v>Oct 2025</c:v>
                </c:pt>
                <c:pt idx="28840">
                  <c:v>Oct 2025</c:v>
                </c:pt>
                <c:pt idx="28841">
                  <c:v>Oct 2025</c:v>
                </c:pt>
                <c:pt idx="28842">
                  <c:v>Oct 2025</c:v>
                </c:pt>
                <c:pt idx="28843">
                  <c:v>Oct 2025</c:v>
                </c:pt>
                <c:pt idx="28844">
                  <c:v>Oct 2025</c:v>
                </c:pt>
                <c:pt idx="28845">
                  <c:v>Oct 2025</c:v>
                </c:pt>
                <c:pt idx="28846">
                  <c:v>Oct 2025</c:v>
                </c:pt>
                <c:pt idx="28847">
                  <c:v>Oct 2025</c:v>
                </c:pt>
                <c:pt idx="28848">
                  <c:v>Oct 2025</c:v>
                </c:pt>
                <c:pt idx="28849">
                  <c:v>Oct 2025</c:v>
                </c:pt>
                <c:pt idx="28850">
                  <c:v>Oct 2025</c:v>
                </c:pt>
                <c:pt idx="28851">
                  <c:v>Oct 2025</c:v>
                </c:pt>
                <c:pt idx="28852">
                  <c:v>Oct 2025</c:v>
                </c:pt>
                <c:pt idx="28853">
                  <c:v>Oct 2025</c:v>
                </c:pt>
                <c:pt idx="28854">
                  <c:v>Oct 2025</c:v>
                </c:pt>
                <c:pt idx="28855">
                  <c:v>Oct 2025</c:v>
                </c:pt>
                <c:pt idx="28856">
                  <c:v>Oct 2025</c:v>
                </c:pt>
                <c:pt idx="28857">
                  <c:v>Oct 2025</c:v>
                </c:pt>
                <c:pt idx="28858">
                  <c:v>Oct 2025</c:v>
                </c:pt>
                <c:pt idx="28859">
                  <c:v>Oct 2025</c:v>
                </c:pt>
                <c:pt idx="28860">
                  <c:v>Oct 2025</c:v>
                </c:pt>
                <c:pt idx="28861">
                  <c:v>Oct 2025</c:v>
                </c:pt>
                <c:pt idx="28862">
                  <c:v>Oct 2025</c:v>
                </c:pt>
                <c:pt idx="28863">
                  <c:v>Oct 2025</c:v>
                </c:pt>
                <c:pt idx="28864">
                  <c:v>Oct 2025</c:v>
                </c:pt>
                <c:pt idx="28865">
                  <c:v>Oct 2025</c:v>
                </c:pt>
                <c:pt idx="28866">
                  <c:v>Oct 2025</c:v>
                </c:pt>
                <c:pt idx="28867">
                  <c:v>Oct 2025</c:v>
                </c:pt>
                <c:pt idx="28868">
                  <c:v>Oct 2025</c:v>
                </c:pt>
                <c:pt idx="28869">
                  <c:v>Oct 2025</c:v>
                </c:pt>
                <c:pt idx="28870">
                  <c:v>Oct 2025</c:v>
                </c:pt>
                <c:pt idx="28871">
                  <c:v>Oct 2025</c:v>
                </c:pt>
                <c:pt idx="28872">
                  <c:v>Oct 2025</c:v>
                </c:pt>
                <c:pt idx="28873">
                  <c:v>Oct 2025</c:v>
                </c:pt>
                <c:pt idx="28874">
                  <c:v>Oct 2025</c:v>
                </c:pt>
                <c:pt idx="28875">
                  <c:v>Oct 2025</c:v>
                </c:pt>
                <c:pt idx="28876">
                  <c:v>Oct 2025</c:v>
                </c:pt>
                <c:pt idx="28877">
                  <c:v>Oct 2025</c:v>
                </c:pt>
                <c:pt idx="28878">
                  <c:v>Oct 2025</c:v>
                </c:pt>
                <c:pt idx="28879">
                  <c:v>Oct 2025</c:v>
                </c:pt>
                <c:pt idx="28880">
                  <c:v>Oct 2025</c:v>
                </c:pt>
                <c:pt idx="28881">
                  <c:v>Oct 2025</c:v>
                </c:pt>
                <c:pt idx="28882">
                  <c:v>Oct 2025</c:v>
                </c:pt>
                <c:pt idx="28883">
                  <c:v>Oct 2025</c:v>
                </c:pt>
                <c:pt idx="28884">
                  <c:v>Oct 2025</c:v>
                </c:pt>
                <c:pt idx="28885">
                  <c:v>Oct 2025</c:v>
                </c:pt>
                <c:pt idx="28886">
                  <c:v>Oct 2025</c:v>
                </c:pt>
                <c:pt idx="28887">
                  <c:v>Oct 2025</c:v>
                </c:pt>
                <c:pt idx="28888">
                  <c:v>Oct 2025</c:v>
                </c:pt>
                <c:pt idx="28889">
                  <c:v>Oct 2025</c:v>
                </c:pt>
                <c:pt idx="28890">
                  <c:v>Oct 2025</c:v>
                </c:pt>
                <c:pt idx="28891">
                  <c:v>Oct 2025</c:v>
                </c:pt>
                <c:pt idx="28892">
                  <c:v>Oct 2025</c:v>
                </c:pt>
                <c:pt idx="28893">
                  <c:v>Oct 2025</c:v>
                </c:pt>
                <c:pt idx="28894">
                  <c:v>Oct 2025</c:v>
                </c:pt>
                <c:pt idx="28895">
                  <c:v>Oct 2025</c:v>
                </c:pt>
                <c:pt idx="28896">
                  <c:v>Oct 2025</c:v>
                </c:pt>
                <c:pt idx="28897">
                  <c:v>Oct 2025</c:v>
                </c:pt>
                <c:pt idx="28898">
                  <c:v>Oct 2025</c:v>
                </c:pt>
                <c:pt idx="28899">
                  <c:v>Oct 2025</c:v>
                </c:pt>
                <c:pt idx="28900">
                  <c:v>Oct 2025</c:v>
                </c:pt>
                <c:pt idx="28901">
                  <c:v>Oct 2025</c:v>
                </c:pt>
                <c:pt idx="28902">
                  <c:v>Oct 2025</c:v>
                </c:pt>
                <c:pt idx="28903">
                  <c:v>Oct 2025</c:v>
                </c:pt>
                <c:pt idx="28904">
                  <c:v>Oct 2025</c:v>
                </c:pt>
                <c:pt idx="28905">
                  <c:v>Oct 2025</c:v>
                </c:pt>
                <c:pt idx="28906">
                  <c:v>Oct 2025</c:v>
                </c:pt>
                <c:pt idx="28907">
                  <c:v>Oct 2025</c:v>
                </c:pt>
                <c:pt idx="28908">
                  <c:v>Oct 2025</c:v>
                </c:pt>
                <c:pt idx="28909">
                  <c:v>Oct 2025</c:v>
                </c:pt>
                <c:pt idx="28910">
                  <c:v>Oct 2025</c:v>
                </c:pt>
                <c:pt idx="28911">
                  <c:v>Oct 2025</c:v>
                </c:pt>
                <c:pt idx="28912">
                  <c:v>Oct 2025</c:v>
                </c:pt>
                <c:pt idx="28913">
                  <c:v>Oct 2025</c:v>
                </c:pt>
                <c:pt idx="28914">
                  <c:v>Oct 2025</c:v>
                </c:pt>
                <c:pt idx="28915">
                  <c:v>Oct 2025</c:v>
                </c:pt>
                <c:pt idx="28916">
                  <c:v>Oct 2025</c:v>
                </c:pt>
                <c:pt idx="28917">
                  <c:v>Oct 2025</c:v>
                </c:pt>
                <c:pt idx="28918">
                  <c:v>Oct 2025</c:v>
                </c:pt>
                <c:pt idx="28919">
                  <c:v>Oct 2025</c:v>
                </c:pt>
                <c:pt idx="28920">
                  <c:v>Oct 2025</c:v>
                </c:pt>
                <c:pt idx="28921">
                  <c:v>Oct 2025</c:v>
                </c:pt>
                <c:pt idx="28922">
                  <c:v>Oct 2025</c:v>
                </c:pt>
                <c:pt idx="28923">
                  <c:v>Oct 2025</c:v>
                </c:pt>
                <c:pt idx="28924">
                  <c:v>Oct 2025</c:v>
                </c:pt>
                <c:pt idx="28925">
                  <c:v>Oct 2025</c:v>
                </c:pt>
                <c:pt idx="28926">
                  <c:v>Oct 2025</c:v>
                </c:pt>
                <c:pt idx="28927">
                  <c:v>Oct 2025</c:v>
                </c:pt>
                <c:pt idx="28928">
                  <c:v>Oct 2025</c:v>
                </c:pt>
                <c:pt idx="28929">
                  <c:v>Oct 2025</c:v>
                </c:pt>
                <c:pt idx="28930">
                  <c:v>Oct 2025</c:v>
                </c:pt>
                <c:pt idx="28931">
                  <c:v>Oct 2025</c:v>
                </c:pt>
                <c:pt idx="28932">
                  <c:v>Oct 2025</c:v>
                </c:pt>
                <c:pt idx="28933">
                  <c:v>Oct 2025</c:v>
                </c:pt>
                <c:pt idx="28934">
                  <c:v>Oct 2025</c:v>
                </c:pt>
                <c:pt idx="28935">
                  <c:v>Oct 2025</c:v>
                </c:pt>
                <c:pt idx="28936">
                  <c:v>Oct 2025</c:v>
                </c:pt>
                <c:pt idx="28937">
                  <c:v>Oct 2025</c:v>
                </c:pt>
                <c:pt idx="28938">
                  <c:v>Oct 2025</c:v>
                </c:pt>
                <c:pt idx="28939">
                  <c:v>Oct 2025</c:v>
                </c:pt>
                <c:pt idx="28940">
                  <c:v>Oct 2025</c:v>
                </c:pt>
                <c:pt idx="28941">
                  <c:v>Oct 2025</c:v>
                </c:pt>
                <c:pt idx="28942">
                  <c:v>Oct 2025</c:v>
                </c:pt>
                <c:pt idx="28943">
                  <c:v>Oct 2025</c:v>
                </c:pt>
                <c:pt idx="28944">
                  <c:v>Oct 2025</c:v>
                </c:pt>
                <c:pt idx="28945">
                  <c:v>Oct 2025</c:v>
                </c:pt>
                <c:pt idx="28946">
                  <c:v>Oct 2025</c:v>
                </c:pt>
                <c:pt idx="28947">
                  <c:v>Oct 2025</c:v>
                </c:pt>
                <c:pt idx="28948">
                  <c:v>Oct 2025</c:v>
                </c:pt>
                <c:pt idx="28949">
                  <c:v>Oct 2025</c:v>
                </c:pt>
                <c:pt idx="28950">
                  <c:v>Oct 2025</c:v>
                </c:pt>
                <c:pt idx="28951">
                  <c:v>Oct 2025</c:v>
                </c:pt>
                <c:pt idx="28952">
                  <c:v>Oct 2025</c:v>
                </c:pt>
                <c:pt idx="28953">
                  <c:v>Oct 2025</c:v>
                </c:pt>
                <c:pt idx="28954">
                  <c:v>Oct 2025</c:v>
                </c:pt>
                <c:pt idx="28955">
                  <c:v>Oct 2025</c:v>
                </c:pt>
                <c:pt idx="28956">
                  <c:v>Oct 2025</c:v>
                </c:pt>
                <c:pt idx="28957">
                  <c:v>Oct 2025</c:v>
                </c:pt>
                <c:pt idx="28958">
                  <c:v>Oct 2025</c:v>
                </c:pt>
                <c:pt idx="28959">
                  <c:v>Oct 2025</c:v>
                </c:pt>
                <c:pt idx="28960">
                  <c:v>Oct 2025</c:v>
                </c:pt>
                <c:pt idx="28961">
                  <c:v>Oct 2025</c:v>
                </c:pt>
                <c:pt idx="28962">
                  <c:v>Oct 2025</c:v>
                </c:pt>
                <c:pt idx="28963">
                  <c:v>Oct 2025</c:v>
                </c:pt>
                <c:pt idx="28964">
                  <c:v>Oct 2025</c:v>
                </c:pt>
                <c:pt idx="28965">
                  <c:v>Oct 2025</c:v>
                </c:pt>
                <c:pt idx="28966">
                  <c:v>Oct 2025</c:v>
                </c:pt>
                <c:pt idx="28967">
                  <c:v>Oct 2025</c:v>
                </c:pt>
                <c:pt idx="28968">
                  <c:v>Oct 2025</c:v>
                </c:pt>
                <c:pt idx="28969">
                  <c:v>Oct 2025</c:v>
                </c:pt>
                <c:pt idx="28970">
                  <c:v>Oct 2025</c:v>
                </c:pt>
                <c:pt idx="28971">
                  <c:v>Oct 2025</c:v>
                </c:pt>
                <c:pt idx="28972">
                  <c:v>Oct 2025</c:v>
                </c:pt>
                <c:pt idx="28973">
                  <c:v>Oct 2025</c:v>
                </c:pt>
                <c:pt idx="28974">
                  <c:v>Oct 2025</c:v>
                </c:pt>
                <c:pt idx="28975">
                  <c:v>Oct 2025</c:v>
                </c:pt>
                <c:pt idx="28976">
                  <c:v>Oct 2025</c:v>
                </c:pt>
                <c:pt idx="28977">
                  <c:v>Oct 2025</c:v>
                </c:pt>
                <c:pt idx="28978">
                  <c:v>Oct 2025</c:v>
                </c:pt>
                <c:pt idx="28979">
                  <c:v>Oct 2025</c:v>
                </c:pt>
                <c:pt idx="28980">
                  <c:v>Oct 2025</c:v>
                </c:pt>
                <c:pt idx="28981">
                  <c:v>Oct 2025</c:v>
                </c:pt>
                <c:pt idx="28982">
                  <c:v>Oct 2025</c:v>
                </c:pt>
                <c:pt idx="28983">
                  <c:v>Oct 2025</c:v>
                </c:pt>
                <c:pt idx="28984">
                  <c:v>Oct 2025</c:v>
                </c:pt>
                <c:pt idx="28985">
                  <c:v>Oct 2025</c:v>
                </c:pt>
                <c:pt idx="28986">
                  <c:v>Oct 2025</c:v>
                </c:pt>
                <c:pt idx="28987">
                  <c:v>Oct 2025</c:v>
                </c:pt>
                <c:pt idx="28988">
                  <c:v>Oct 2025</c:v>
                </c:pt>
                <c:pt idx="28989">
                  <c:v>Oct 2025</c:v>
                </c:pt>
                <c:pt idx="28990">
                  <c:v>Oct 2025</c:v>
                </c:pt>
                <c:pt idx="28991">
                  <c:v>Oct 2025</c:v>
                </c:pt>
                <c:pt idx="28992">
                  <c:v>Oct 2025</c:v>
                </c:pt>
                <c:pt idx="28993">
                  <c:v>Oct 2025</c:v>
                </c:pt>
                <c:pt idx="28994">
                  <c:v>Oct 2025</c:v>
                </c:pt>
                <c:pt idx="28995">
                  <c:v>Oct 2025</c:v>
                </c:pt>
                <c:pt idx="28996">
                  <c:v>Oct 2025</c:v>
                </c:pt>
                <c:pt idx="28997">
                  <c:v>Oct 2025</c:v>
                </c:pt>
                <c:pt idx="28998">
                  <c:v>Oct 2025</c:v>
                </c:pt>
                <c:pt idx="28999">
                  <c:v>Oct 2025</c:v>
                </c:pt>
                <c:pt idx="29000">
                  <c:v>Oct 2025</c:v>
                </c:pt>
                <c:pt idx="29001">
                  <c:v>Oct 2025</c:v>
                </c:pt>
                <c:pt idx="29002">
                  <c:v>Oct 2025</c:v>
                </c:pt>
                <c:pt idx="29003">
                  <c:v>Oct 2025</c:v>
                </c:pt>
                <c:pt idx="29004">
                  <c:v>Oct 2025</c:v>
                </c:pt>
                <c:pt idx="29005">
                  <c:v>Oct 2025</c:v>
                </c:pt>
                <c:pt idx="29006">
                  <c:v>Oct 2025</c:v>
                </c:pt>
                <c:pt idx="29007">
                  <c:v>Oct 2025</c:v>
                </c:pt>
                <c:pt idx="29008">
                  <c:v>Oct 2025</c:v>
                </c:pt>
                <c:pt idx="29009">
                  <c:v>Oct 2025</c:v>
                </c:pt>
                <c:pt idx="29010">
                  <c:v>Oct 2025</c:v>
                </c:pt>
                <c:pt idx="29011">
                  <c:v>Oct 2025</c:v>
                </c:pt>
                <c:pt idx="29012">
                  <c:v>Oct 2025</c:v>
                </c:pt>
                <c:pt idx="29013">
                  <c:v>Oct 2025</c:v>
                </c:pt>
                <c:pt idx="29014">
                  <c:v>Oct 2025</c:v>
                </c:pt>
                <c:pt idx="29015">
                  <c:v>Oct 2025</c:v>
                </c:pt>
                <c:pt idx="29016">
                  <c:v>Oct 2025</c:v>
                </c:pt>
                <c:pt idx="29017">
                  <c:v>Oct 2025</c:v>
                </c:pt>
                <c:pt idx="29018">
                  <c:v>Oct 2025</c:v>
                </c:pt>
                <c:pt idx="29019">
                  <c:v>Oct 2025</c:v>
                </c:pt>
                <c:pt idx="29020">
                  <c:v>Oct 2025</c:v>
                </c:pt>
                <c:pt idx="29021">
                  <c:v>Oct 2025</c:v>
                </c:pt>
                <c:pt idx="29022">
                  <c:v>Oct 2025</c:v>
                </c:pt>
                <c:pt idx="29023">
                  <c:v>Oct 2025</c:v>
                </c:pt>
                <c:pt idx="29024">
                  <c:v>Oct 2025</c:v>
                </c:pt>
                <c:pt idx="29025">
                  <c:v>Oct 2025</c:v>
                </c:pt>
                <c:pt idx="29026">
                  <c:v>Oct 2025</c:v>
                </c:pt>
                <c:pt idx="29027">
                  <c:v>Oct 2025</c:v>
                </c:pt>
                <c:pt idx="29028">
                  <c:v>Oct 2025</c:v>
                </c:pt>
                <c:pt idx="29029">
                  <c:v>Oct 2025</c:v>
                </c:pt>
                <c:pt idx="29030">
                  <c:v>Oct 2025</c:v>
                </c:pt>
                <c:pt idx="29031">
                  <c:v>Oct 2025</c:v>
                </c:pt>
                <c:pt idx="29032">
                  <c:v>Oct 2025</c:v>
                </c:pt>
                <c:pt idx="29033">
                  <c:v>Oct 2025</c:v>
                </c:pt>
                <c:pt idx="29034">
                  <c:v>Oct 2025</c:v>
                </c:pt>
                <c:pt idx="29035">
                  <c:v>Oct 2025</c:v>
                </c:pt>
                <c:pt idx="29036">
                  <c:v>Oct 2025</c:v>
                </c:pt>
                <c:pt idx="29037">
                  <c:v>Oct 2025</c:v>
                </c:pt>
                <c:pt idx="29038">
                  <c:v>Oct 2025</c:v>
                </c:pt>
                <c:pt idx="29039">
                  <c:v>Oct 2025</c:v>
                </c:pt>
                <c:pt idx="29040">
                  <c:v>Oct 2025</c:v>
                </c:pt>
                <c:pt idx="29041">
                  <c:v>Oct 2025</c:v>
                </c:pt>
                <c:pt idx="29042">
                  <c:v>Oct 2025</c:v>
                </c:pt>
                <c:pt idx="29043">
                  <c:v>Oct 2025</c:v>
                </c:pt>
                <c:pt idx="29044">
                  <c:v>Oct 2025</c:v>
                </c:pt>
                <c:pt idx="29045">
                  <c:v>Oct 2025</c:v>
                </c:pt>
                <c:pt idx="29046">
                  <c:v>Oct 2025</c:v>
                </c:pt>
                <c:pt idx="29047">
                  <c:v>Oct 2025</c:v>
                </c:pt>
                <c:pt idx="29048">
                  <c:v>Oct 2025</c:v>
                </c:pt>
                <c:pt idx="29049">
                  <c:v>Oct 2025</c:v>
                </c:pt>
                <c:pt idx="29050">
                  <c:v>Oct 2025</c:v>
                </c:pt>
                <c:pt idx="29051">
                  <c:v>Oct 2025</c:v>
                </c:pt>
                <c:pt idx="29052">
                  <c:v>Oct 2025</c:v>
                </c:pt>
                <c:pt idx="29053">
                  <c:v>Oct 2025</c:v>
                </c:pt>
                <c:pt idx="29054">
                  <c:v>Oct 2025</c:v>
                </c:pt>
                <c:pt idx="29055">
                  <c:v>Oct 2025</c:v>
                </c:pt>
                <c:pt idx="29056">
                  <c:v>Oct 2025</c:v>
                </c:pt>
                <c:pt idx="29057">
                  <c:v>Oct 2025</c:v>
                </c:pt>
                <c:pt idx="29058">
                  <c:v>Oct 2025</c:v>
                </c:pt>
                <c:pt idx="29059">
                  <c:v>Oct 2025</c:v>
                </c:pt>
                <c:pt idx="29060">
                  <c:v>Oct 2025</c:v>
                </c:pt>
                <c:pt idx="29061">
                  <c:v>Oct 2025</c:v>
                </c:pt>
                <c:pt idx="29062">
                  <c:v>Oct 2025</c:v>
                </c:pt>
                <c:pt idx="29063">
                  <c:v>Oct 2025</c:v>
                </c:pt>
                <c:pt idx="29064">
                  <c:v>Oct 2025</c:v>
                </c:pt>
                <c:pt idx="29065">
                  <c:v>Oct 2025</c:v>
                </c:pt>
                <c:pt idx="29066">
                  <c:v>Oct 2025</c:v>
                </c:pt>
                <c:pt idx="29067">
                  <c:v>Oct 2025</c:v>
                </c:pt>
                <c:pt idx="29068">
                  <c:v>Oct 2025</c:v>
                </c:pt>
                <c:pt idx="29069">
                  <c:v>Oct 2025</c:v>
                </c:pt>
                <c:pt idx="29070">
                  <c:v>Oct 2025</c:v>
                </c:pt>
                <c:pt idx="29071">
                  <c:v>Oct 2025</c:v>
                </c:pt>
                <c:pt idx="29072">
                  <c:v>Oct 2025</c:v>
                </c:pt>
                <c:pt idx="29073">
                  <c:v>Oct 2025</c:v>
                </c:pt>
                <c:pt idx="29074">
                  <c:v>Oct 2025</c:v>
                </c:pt>
                <c:pt idx="29075">
                  <c:v>Oct 2025</c:v>
                </c:pt>
                <c:pt idx="29076">
                  <c:v>Oct 2025</c:v>
                </c:pt>
                <c:pt idx="29077">
                  <c:v>Oct 2025</c:v>
                </c:pt>
                <c:pt idx="29078">
                  <c:v>Oct 2025</c:v>
                </c:pt>
                <c:pt idx="29079">
                  <c:v>Oct 2025</c:v>
                </c:pt>
                <c:pt idx="29080">
                  <c:v>Oct 2025</c:v>
                </c:pt>
                <c:pt idx="29081">
                  <c:v>Oct 2025</c:v>
                </c:pt>
                <c:pt idx="29082">
                  <c:v>Oct 2025</c:v>
                </c:pt>
                <c:pt idx="29083">
                  <c:v>Oct 2025</c:v>
                </c:pt>
                <c:pt idx="29084">
                  <c:v>Oct 2025</c:v>
                </c:pt>
                <c:pt idx="29085">
                  <c:v>Oct 2025</c:v>
                </c:pt>
                <c:pt idx="29086">
                  <c:v>Oct 2025</c:v>
                </c:pt>
                <c:pt idx="29087">
                  <c:v>Oct 2025</c:v>
                </c:pt>
                <c:pt idx="29088">
                  <c:v>Oct 2025</c:v>
                </c:pt>
                <c:pt idx="29089">
                  <c:v>Oct 2025</c:v>
                </c:pt>
                <c:pt idx="29090">
                  <c:v>Oct 2025</c:v>
                </c:pt>
                <c:pt idx="29091">
                  <c:v>Oct 2025</c:v>
                </c:pt>
                <c:pt idx="29092">
                  <c:v>Oct 2025</c:v>
                </c:pt>
                <c:pt idx="29093">
                  <c:v>Oct 2025</c:v>
                </c:pt>
                <c:pt idx="29094">
                  <c:v>Oct 2025</c:v>
                </c:pt>
                <c:pt idx="29095">
                  <c:v>Oct 2025</c:v>
                </c:pt>
                <c:pt idx="29096">
                  <c:v>Oct 2025</c:v>
                </c:pt>
                <c:pt idx="29097">
                  <c:v>Oct 2025</c:v>
                </c:pt>
                <c:pt idx="29098">
                  <c:v>Oct 2025</c:v>
                </c:pt>
                <c:pt idx="29099">
                  <c:v>Oct 2025</c:v>
                </c:pt>
                <c:pt idx="29100">
                  <c:v>Oct 2025</c:v>
                </c:pt>
                <c:pt idx="29101">
                  <c:v>Oct 2025</c:v>
                </c:pt>
                <c:pt idx="29102">
                  <c:v>Oct 2025</c:v>
                </c:pt>
                <c:pt idx="29103">
                  <c:v>Oct 2025</c:v>
                </c:pt>
                <c:pt idx="29104">
                  <c:v>Oct 2025</c:v>
                </c:pt>
                <c:pt idx="29105">
                  <c:v>Oct 2025</c:v>
                </c:pt>
                <c:pt idx="29106">
                  <c:v>Oct 2025</c:v>
                </c:pt>
                <c:pt idx="29107">
                  <c:v>Oct 2025</c:v>
                </c:pt>
                <c:pt idx="29108">
                  <c:v>Oct 2025</c:v>
                </c:pt>
                <c:pt idx="29109">
                  <c:v>Oct 2025</c:v>
                </c:pt>
                <c:pt idx="29110">
                  <c:v>Oct 2025</c:v>
                </c:pt>
                <c:pt idx="29111">
                  <c:v>Oct 2025</c:v>
                </c:pt>
                <c:pt idx="29112">
                  <c:v>Oct 2025</c:v>
                </c:pt>
                <c:pt idx="29113">
                  <c:v>Oct 2025</c:v>
                </c:pt>
                <c:pt idx="29114">
                  <c:v>Oct 2025</c:v>
                </c:pt>
                <c:pt idx="29115">
                  <c:v>Oct 2025</c:v>
                </c:pt>
                <c:pt idx="29116">
                  <c:v>Oct 2025</c:v>
                </c:pt>
                <c:pt idx="29117">
                  <c:v>Oct 2025</c:v>
                </c:pt>
                <c:pt idx="29118">
                  <c:v>Oct 2025</c:v>
                </c:pt>
                <c:pt idx="29119">
                  <c:v>Oct 2025</c:v>
                </c:pt>
                <c:pt idx="29120">
                  <c:v>Oct 2025</c:v>
                </c:pt>
                <c:pt idx="29121">
                  <c:v>Oct 2025</c:v>
                </c:pt>
                <c:pt idx="29122">
                  <c:v>Oct 2025</c:v>
                </c:pt>
                <c:pt idx="29123">
                  <c:v>Oct 2025</c:v>
                </c:pt>
                <c:pt idx="29124">
                  <c:v>Oct 2025</c:v>
                </c:pt>
                <c:pt idx="29125">
                  <c:v>Oct 2025</c:v>
                </c:pt>
                <c:pt idx="29126">
                  <c:v>Oct 2025</c:v>
                </c:pt>
                <c:pt idx="29127">
                  <c:v>Oct 2025</c:v>
                </c:pt>
                <c:pt idx="29128">
                  <c:v>Oct 2025</c:v>
                </c:pt>
                <c:pt idx="29129">
                  <c:v>Oct 2025</c:v>
                </c:pt>
                <c:pt idx="29130">
                  <c:v>Oct 2025</c:v>
                </c:pt>
                <c:pt idx="29131">
                  <c:v>Oct 2025</c:v>
                </c:pt>
                <c:pt idx="29132">
                  <c:v>Oct 2025</c:v>
                </c:pt>
                <c:pt idx="29133">
                  <c:v>Oct 2025</c:v>
                </c:pt>
                <c:pt idx="29134">
                  <c:v>Oct 2025</c:v>
                </c:pt>
                <c:pt idx="29135">
                  <c:v>Oct 2025</c:v>
                </c:pt>
                <c:pt idx="29136">
                  <c:v>Oct 2025</c:v>
                </c:pt>
                <c:pt idx="29137">
                  <c:v>Oct 2025</c:v>
                </c:pt>
                <c:pt idx="29138">
                  <c:v>Oct 2025</c:v>
                </c:pt>
                <c:pt idx="29139">
                  <c:v>Oct 2025</c:v>
                </c:pt>
                <c:pt idx="29140">
                  <c:v>Oct 2025</c:v>
                </c:pt>
                <c:pt idx="29141">
                  <c:v>Oct 2025</c:v>
                </c:pt>
                <c:pt idx="29142">
                  <c:v>Oct 2025</c:v>
                </c:pt>
                <c:pt idx="29143">
                  <c:v>Oct 2025</c:v>
                </c:pt>
                <c:pt idx="29144">
                  <c:v>Oct 2025</c:v>
                </c:pt>
                <c:pt idx="29145">
                  <c:v>Oct 2025</c:v>
                </c:pt>
                <c:pt idx="29146">
                  <c:v>Oct 2025</c:v>
                </c:pt>
                <c:pt idx="29147">
                  <c:v>Oct 2025</c:v>
                </c:pt>
                <c:pt idx="29148">
                  <c:v>Oct 2025</c:v>
                </c:pt>
                <c:pt idx="29149">
                  <c:v>Oct 2025</c:v>
                </c:pt>
                <c:pt idx="29150">
                  <c:v>Oct 2025</c:v>
                </c:pt>
                <c:pt idx="29151">
                  <c:v>Oct 2025</c:v>
                </c:pt>
                <c:pt idx="29152">
                  <c:v>Oct 2025</c:v>
                </c:pt>
                <c:pt idx="29153">
                  <c:v>Oct 2025</c:v>
                </c:pt>
                <c:pt idx="29154">
                  <c:v>Oct 2025</c:v>
                </c:pt>
                <c:pt idx="29155">
                  <c:v>Oct 2025</c:v>
                </c:pt>
                <c:pt idx="29156">
                  <c:v>Oct 2025</c:v>
                </c:pt>
                <c:pt idx="29157">
                  <c:v>Oct 2025</c:v>
                </c:pt>
                <c:pt idx="29158">
                  <c:v>Oct 2025</c:v>
                </c:pt>
                <c:pt idx="29159">
                  <c:v>Oct 2025</c:v>
                </c:pt>
                <c:pt idx="29160">
                  <c:v>Oct 2025</c:v>
                </c:pt>
                <c:pt idx="29161">
                  <c:v>Oct 2025</c:v>
                </c:pt>
                <c:pt idx="29162">
                  <c:v>Oct 2025</c:v>
                </c:pt>
                <c:pt idx="29163">
                  <c:v>Oct 2025</c:v>
                </c:pt>
                <c:pt idx="29164">
                  <c:v>Oct 2025</c:v>
                </c:pt>
                <c:pt idx="29165">
                  <c:v>Oct 2025</c:v>
                </c:pt>
                <c:pt idx="29166">
                  <c:v>Oct 2025</c:v>
                </c:pt>
                <c:pt idx="29167">
                  <c:v>Oct 2025</c:v>
                </c:pt>
                <c:pt idx="29168">
                  <c:v>Oct 2025</c:v>
                </c:pt>
                <c:pt idx="29169">
                  <c:v>Oct 2025</c:v>
                </c:pt>
                <c:pt idx="29170">
                  <c:v>Oct 2025</c:v>
                </c:pt>
                <c:pt idx="29171">
                  <c:v>Oct 2025</c:v>
                </c:pt>
                <c:pt idx="29172">
                  <c:v>Oct 2025</c:v>
                </c:pt>
                <c:pt idx="29173">
                  <c:v>Oct 2025</c:v>
                </c:pt>
                <c:pt idx="29174">
                  <c:v>Oct 2025</c:v>
                </c:pt>
                <c:pt idx="29175">
                  <c:v>Oct 2025</c:v>
                </c:pt>
                <c:pt idx="29176">
                  <c:v>Oct 2025</c:v>
                </c:pt>
                <c:pt idx="29177">
                  <c:v>Oct 2025</c:v>
                </c:pt>
                <c:pt idx="29178">
                  <c:v>Oct 2025</c:v>
                </c:pt>
                <c:pt idx="29179">
                  <c:v>Oct 2025</c:v>
                </c:pt>
                <c:pt idx="29180">
                  <c:v>Oct 2025</c:v>
                </c:pt>
                <c:pt idx="29181">
                  <c:v>Oct 2025</c:v>
                </c:pt>
                <c:pt idx="29182">
                  <c:v>Oct 2025</c:v>
                </c:pt>
                <c:pt idx="29183">
                  <c:v>Oct 2025</c:v>
                </c:pt>
                <c:pt idx="29184">
                  <c:v>Nov 2025</c:v>
                </c:pt>
                <c:pt idx="29185">
                  <c:v>Nov 2025</c:v>
                </c:pt>
                <c:pt idx="29186">
                  <c:v>Nov 2025</c:v>
                </c:pt>
                <c:pt idx="29187">
                  <c:v>Nov 2025</c:v>
                </c:pt>
                <c:pt idx="29188">
                  <c:v>Nov 2025</c:v>
                </c:pt>
                <c:pt idx="29189">
                  <c:v>Nov 2025</c:v>
                </c:pt>
                <c:pt idx="29190">
                  <c:v>Nov 2025</c:v>
                </c:pt>
                <c:pt idx="29191">
                  <c:v>Nov 2025</c:v>
                </c:pt>
                <c:pt idx="29192">
                  <c:v>Nov 2025</c:v>
                </c:pt>
                <c:pt idx="29193">
                  <c:v>Nov 2025</c:v>
                </c:pt>
                <c:pt idx="29194">
                  <c:v>Nov 2025</c:v>
                </c:pt>
                <c:pt idx="29195">
                  <c:v>Nov 2025</c:v>
                </c:pt>
                <c:pt idx="29196">
                  <c:v>Nov 2025</c:v>
                </c:pt>
                <c:pt idx="29197">
                  <c:v>Nov 2025</c:v>
                </c:pt>
                <c:pt idx="29198">
                  <c:v>Nov 2025</c:v>
                </c:pt>
                <c:pt idx="29199">
                  <c:v>Nov 2025</c:v>
                </c:pt>
                <c:pt idx="29200">
                  <c:v>Nov 2025</c:v>
                </c:pt>
                <c:pt idx="29201">
                  <c:v>Nov 2025</c:v>
                </c:pt>
                <c:pt idx="29202">
                  <c:v>Nov 2025</c:v>
                </c:pt>
                <c:pt idx="29203">
                  <c:v>Nov 2025</c:v>
                </c:pt>
                <c:pt idx="29204">
                  <c:v>Nov 2025</c:v>
                </c:pt>
                <c:pt idx="29205">
                  <c:v>Nov 2025</c:v>
                </c:pt>
                <c:pt idx="29206">
                  <c:v>Nov 2025</c:v>
                </c:pt>
                <c:pt idx="29207">
                  <c:v>Nov 2025</c:v>
                </c:pt>
                <c:pt idx="29208">
                  <c:v>Nov 2025</c:v>
                </c:pt>
                <c:pt idx="29209">
                  <c:v>Nov 2025</c:v>
                </c:pt>
                <c:pt idx="29210">
                  <c:v>Nov 2025</c:v>
                </c:pt>
                <c:pt idx="29211">
                  <c:v>Nov 2025</c:v>
                </c:pt>
                <c:pt idx="29212">
                  <c:v>Nov 2025</c:v>
                </c:pt>
                <c:pt idx="29213">
                  <c:v>Nov 2025</c:v>
                </c:pt>
                <c:pt idx="29214">
                  <c:v>Nov 2025</c:v>
                </c:pt>
                <c:pt idx="29215">
                  <c:v>Nov 2025</c:v>
                </c:pt>
                <c:pt idx="29216">
                  <c:v>Nov 2025</c:v>
                </c:pt>
                <c:pt idx="29217">
                  <c:v>Nov 2025</c:v>
                </c:pt>
                <c:pt idx="29218">
                  <c:v>Nov 2025</c:v>
                </c:pt>
                <c:pt idx="29219">
                  <c:v>Nov 2025</c:v>
                </c:pt>
                <c:pt idx="29220">
                  <c:v>Nov 2025</c:v>
                </c:pt>
                <c:pt idx="29221">
                  <c:v>Nov 2025</c:v>
                </c:pt>
                <c:pt idx="29222">
                  <c:v>Nov 2025</c:v>
                </c:pt>
                <c:pt idx="29223">
                  <c:v>Nov 2025</c:v>
                </c:pt>
                <c:pt idx="29224">
                  <c:v>Nov 2025</c:v>
                </c:pt>
                <c:pt idx="29225">
                  <c:v>Nov 2025</c:v>
                </c:pt>
                <c:pt idx="29226">
                  <c:v>Nov 2025</c:v>
                </c:pt>
                <c:pt idx="29227">
                  <c:v>Nov 2025</c:v>
                </c:pt>
                <c:pt idx="29228">
                  <c:v>Nov 2025</c:v>
                </c:pt>
                <c:pt idx="29229">
                  <c:v>Nov 2025</c:v>
                </c:pt>
                <c:pt idx="29230">
                  <c:v>Nov 2025</c:v>
                </c:pt>
                <c:pt idx="29231">
                  <c:v>Nov 2025</c:v>
                </c:pt>
                <c:pt idx="29232">
                  <c:v>Nov 2025</c:v>
                </c:pt>
                <c:pt idx="29233">
                  <c:v>Nov 2025</c:v>
                </c:pt>
                <c:pt idx="29234">
                  <c:v>Nov 2025</c:v>
                </c:pt>
                <c:pt idx="29235">
                  <c:v>Nov 2025</c:v>
                </c:pt>
                <c:pt idx="29236">
                  <c:v>Nov 2025</c:v>
                </c:pt>
                <c:pt idx="29237">
                  <c:v>Nov 2025</c:v>
                </c:pt>
                <c:pt idx="29238">
                  <c:v>Nov 2025</c:v>
                </c:pt>
                <c:pt idx="29239">
                  <c:v>Nov 2025</c:v>
                </c:pt>
                <c:pt idx="29240">
                  <c:v>Nov 2025</c:v>
                </c:pt>
                <c:pt idx="29241">
                  <c:v>Nov 2025</c:v>
                </c:pt>
                <c:pt idx="29242">
                  <c:v>Nov 2025</c:v>
                </c:pt>
                <c:pt idx="29243">
                  <c:v>Nov 2025</c:v>
                </c:pt>
                <c:pt idx="29244">
                  <c:v>Nov 2025</c:v>
                </c:pt>
                <c:pt idx="29245">
                  <c:v>Nov 2025</c:v>
                </c:pt>
                <c:pt idx="29246">
                  <c:v>Nov 2025</c:v>
                </c:pt>
                <c:pt idx="29247">
                  <c:v>Nov 2025</c:v>
                </c:pt>
                <c:pt idx="29248">
                  <c:v>Nov 2025</c:v>
                </c:pt>
                <c:pt idx="29249">
                  <c:v>Nov 2025</c:v>
                </c:pt>
                <c:pt idx="29250">
                  <c:v>Nov 2025</c:v>
                </c:pt>
                <c:pt idx="29251">
                  <c:v>Nov 2025</c:v>
                </c:pt>
                <c:pt idx="29252">
                  <c:v>Nov 2025</c:v>
                </c:pt>
                <c:pt idx="29253">
                  <c:v>Nov 2025</c:v>
                </c:pt>
                <c:pt idx="29254">
                  <c:v>Nov 2025</c:v>
                </c:pt>
                <c:pt idx="29255">
                  <c:v>Nov 2025</c:v>
                </c:pt>
                <c:pt idx="29256">
                  <c:v>Nov 2025</c:v>
                </c:pt>
                <c:pt idx="29257">
                  <c:v>Nov 2025</c:v>
                </c:pt>
                <c:pt idx="29258">
                  <c:v>Nov 2025</c:v>
                </c:pt>
                <c:pt idx="29259">
                  <c:v>Nov 2025</c:v>
                </c:pt>
                <c:pt idx="29260">
                  <c:v>Nov 2025</c:v>
                </c:pt>
                <c:pt idx="29261">
                  <c:v>Nov 2025</c:v>
                </c:pt>
                <c:pt idx="29262">
                  <c:v>Nov 2025</c:v>
                </c:pt>
                <c:pt idx="29263">
                  <c:v>Nov 2025</c:v>
                </c:pt>
                <c:pt idx="29264">
                  <c:v>Nov 2025</c:v>
                </c:pt>
                <c:pt idx="29265">
                  <c:v>Nov 2025</c:v>
                </c:pt>
                <c:pt idx="29266">
                  <c:v>Nov 2025</c:v>
                </c:pt>
                <c:pt idx="29267">
                  <c:v>Nov 2025</c:v>
                </c:pt>
                <c:pt idx="29268">
                  <c:v>Nov 2025</c:v>
                </c:pt>
                <c:pt idx="29269">
                  <c:v>Nov 2025</c:v>
                </c:pt>
                <c:pt idx="29270">
                  <c:v>Nov 2025</c:v>
                </c:pt>
                <c:pt idx="29271">
                  <c:v>Nov 2025</c:v>
                </c:pt>
                <c:pt idx="29272">
                  <c:v>Nov 2025</c:v>
                </c:pt>
                <c:pt idx="29273">
                  <c:v>Nov 2025</c:v>
                </c:pt>
                <c:pt idx="29274">
                  <c:v>Nov 2025</c:v>
                </c:pt>
                <c:pt idx="29275">
                  <c:v>Nov 2025</c:v>
                </c:pt>
                <c:pt idx="29276">
                  <c:v>Nov 2025</c:v>
                </c:pt>
                <c:pt idx="29277">
                  <c:v>Nov 2025</c:v>
                </c:pt>
                <c:pt idx="29278">
                  <c:v>Nov 2025</c:v>
                </c:pt>
                <c:pt idx="29279">
                  <c:v>Nov 2025</c:v>
                </c:pt>
                <c:pt idx="29280">
                  <c:v>Nov 2025</c:v>
                </c:pt>
                <c:pt idx="29281">
                  <c:v>Nov 2025</c:v>
                </c:pt>
                <c:pt idx="29282">
                  <c:v>Nov 2025</c:v>
                </c:pt>
                <c:pt idx="29283">
                  <c:v>Nov 2025</c:v>
                </c:pt>
                <c:pt idx="29284">
                  <c:v>Nov 2025</c:v>
                </c:pt>
                <c:pt idx="29285">
                  <c:v>Nov 2025</c:v>
                </c:pt>
                <c:pt idx="29286">
                  <c:v>Nov 2025</c:v>
                </c:pt>
                <c:pt idx="29287">
                  <c:v>Nov 2025</c:v>
                </c:pt>
                <c:pt idx="29288">
                  <c:v>Nov 2025</c:v>
                </c:pt>
                <c:pt idx="29289">
                  <c:v>Nov 2025</c:v>
                </c:pt>
                <c:pt idx="29290">
                  <c:v>Nov 2025</c:v>
                </c:pt>
                <c:pt idx="29291">
                  <c:v>Nov 2025</c:v>
                </c:pt>
                <c:pt idx="29292">
                  <c:v>Nov 2025</c:v>
                </c:pt>
                <c:pt idx="29293">
                  <c:v>Nov 2025</c:v>
                </c:pt>
                <c:pt idx="29294">
                  <c:v>Nov 2025</c:v>
                </c:pt>
                <c:pt idx="29295">
                  <c:v>Nov 2025</c:v>
                </c:pt>
                <c:pt idx="29296">
                  <c:v>Nov 2025</c:v>
                </c:pt>
                <c:pt idx="29297">
                  <c:v>Nov 2025</c:v>
                </c:pt>
                <c:pt idx="29298">
                  <c:v>Nov 2025</c:v>
                </c:pt>
                <c:pt idx="29299">
                  <c:v>Nov 2025</c:v>
                </c:pt>
                <c:pt idx="29300">
                  <c:v>Nov 2025</c:v>
                </c:pt>
                <c:pt idx="29301">
                  <c:v>Nov 2025</c:v>
                </c:pt>
                <c:pt idx="29302">
                  <c:v>Nov 2025</c:v>
                </c:pt>
                <c:pt idx="29303">
                  <c:v>Nov 2025</c:v>
                </c:pt>
                <c:pt idx="29304">
                  <c:v>Nov 2025</c:v>
                </c:pt>
                <c:pt idx="29305">
                  <c:v>Nov 2025</c:v>
                </c:pt>
                <c:pt idx="29306">
                  <c:v>Nov 2025</c:v>
                </c:pt>
                <c:pt idx="29307">
                  <c:v>Nov 2025</c:v>
                </c:pt>
                <c:pt idx="29308">
                  <c:v>Nov 2025</c:v>
                </c:pt>
                <c:pt idx="29309">
                  <c:v>Nov 2025</c:v>
                </c:pt>
                <c:pt idx="29310">
                  <c:v>Nov 2025</c:v>
                </c:pt>
                <c:pt idx="29311">
                  <c:v>Nov 2025</c:v>
                </c:pt>
                <c:pt idx="29312">
                  <c:v>Nov 2025</c:v>
                </c:pt>
                <c:pt idx="29313">
                  <c:v>Nov 2025</c:v>
                </c:pt>
                <c:pt idx="29314">
                  <c:v>Nov 2025</c:v>
                </c:pt>
                <c:pt idx="29315">
                  <c:v>Nov 2025</c:v>
                </c:pt>
                <c:pt idx="29316">
                  <c:v>Nov 2025</c:v>
                </c:pt>
                <c:pt idx="29317">
                  <c:v>Nov 2025</c:v>
                </c:pt>
                <c:pt idx="29318">
                  <c:v>Nov 2025</c:v>
                </c:pt>
                <c:pt idx="29319">
                  <c:v>Nov 2025</c:v>
                </c:pt>
                <c:pt idx="29320">
                  <c:v>Nov 2025</c:v>
                </c:pt>
                <c:pt idx="29321">
                  <c:v>Nov 2025</c:v>
                </c:pt>
                <c:pt idx="29322">
                  <c:v>Nov 2025</c:v>
                </c:pt>
                <c:pt idx="29323">
                  <c:v>Nov 2025</c:v>
                </c:pt>
                <c:pt idx="29324">
                  <c:v>Nov 2025</c:v>
                </c:pt>
                <c:pt idx="29325">
                  <c:v>Nov 2025</c:v>
                </c:pt>
                <c:pt idx="29326">
                  <c:v>Nov 2025</c:v>
                </c:pt>
                <c:pt idx="29327">
                  <c:v>Nov 2025</c:v>
                </c:pt>
                <c:pt idx="29328">
                  <c:v>Nov 2025</c:v>
                </c:pt>
                <c:pt idx="29329">
                  <c:v>Nov 2025</c:v>
                </c:pt>
                <c:pt idx="29330">
                  <c:v>Nov 2025</c:v>
                </c:pt>
                <c:pt idx="29331">
                  <c:v>Nov 2025</c:v>
                </c:pt>
                <c:pt idx="29332">
                  <c:v>Nov 2025</c:v>
                </c:pt>
                <c:pt idx="29333">
                  <c:v>Nov 2025</c:v>
                </c:pt>
                <c:pt idx="29334">
                  <c:v>Nov 2025</c:v>
                </c:pt>
                <c:pt idx="29335">
                  <c:v>Nov 2025</c:v>
                </c:pt>
                <c:pt idx="29336">
                  <c:v>Nov 2025</c:v>
                </c:pt>
                <c:pt idx="29337">
                  <c:v>Nov 2025</c:v>
                </c:pt>
                <c:pt idx="29338">
                  <c:v>Nov 2025</c:v>
                </c:pt>
                <c:pt idx="29339">
                  <c:v>Nov 2025</c:v>
                </c:pt>
                <c:pt idx="29340">
                  <c:v>Nov 2025</c:v>
                </c:pt>
                <c:pt idx="29341">
                  <c:v>Nov 2025</c:v>
                </c:pt>
                <c:pt idx="29342">
                  <c:v>Nov 2025</c:v>
                </c:pt>
                <c:pt idx="29343">
                  <c:v>Nov 2025</c:v>
                </c:pt>
                <c:pt idx="29344">
                  <c:v>Nov 2025</c:v>
                </c:pt>
                <c:pt idx="29345">
                  <c:v>Nov 2025</c:v>
                </c:pt>
                <c:pt idx="29346">
                  <c:v>Nov 2025</c:v>
                </c:pt>
                <c:pt idx="29347">
                  <c:v>Nov 2025</c:v>
                </c:pt>
                <c:pt idx="29348">
                  <c:v>Nov 2025</c:v>
                </c:pt>
                <c:pt idx="29349">
                  <c:v>Nov 2025</c:v>
                </c:pt>
                <c:pt idx="29350">
                  <c:v>Nov 2025</c:v>
                </c:pt>
                <c:pt idx="29351">
                  <c:v>Nov 2025</c:v>
                </c:pt>
                <c:pt idx="29352">
                  <c:v>Nov 2025</c:v>
                </c:pt>
                <c:pt idx="29353">
                  <c:v>Nov 2025</c:v>
                </c:pt>
                <c:pt idx="29354">
                  <c:v>Nov 2025</c:v>
                </c:pt>
                <c:pt idx="29355">
                  <c:v>Nov 2025</c:v>
                </c:pt>
                <c:pt idx="29356">
                  <c:v>Nov 2025</c:v>
                </c:pt>
                <c:pt idx="29357">
                  <c:v>Nov 2025</c:v>
                </c:pt>
                <c:pt idx="29358">
                  <c:v>Nov 2025</c:v>
                </c:pt>
                <c:pt idx="29359">
                  <c:v>Nov 2025</c:v>
                </c:pt>
                <c:pt idx="29360">
                  <c:v>Nov 2025</c:v>
                </c:pt>
                <c:pt idx="29361">
                  <c:v>Nov 2025</c:v>
                </c:pt>
                <c:pt idx="29362">
                  <c:v>Nov 2025</c:v>
                </c:pt>
                <c:pt idx="29363">
                  <c:v>Nov 2025</c:v>
                </c:pt>
                <c:pt idx="29364">
                  <c:v>Nov 2025</c:v>
                </c:pt>
                <c:pt idx="29365">
                  <c:v>Nov 2025</c:v>
                </c:pt>
                <c:pt idx="29366">
                  <c:v>Nov 2025</c:v>
                </c:pt>
                <c:pt idx="29367">
                  <c:v>Nov 2025</c:v>
                </c:pt>
                <c:pt idx="29368">
                  <c:v>Nov 2025</c:v>
                </c:pt>
                <c:pt idx="29369">
                  <c:v>Nov 2025</c:v>
                </c:pt>
                <c:pt idx="29370">
                  <c:v>Nov 2025</c:v>
                </c:pt>
                <c:pt idx="29371">
                  <c:v>Nov 2025</c:v>
                </c:pt>
                <c:pt idx="29372">
                  <c:v>Nov 2025</c:v>
                </c:pt>
                <c:pt idx="29373">
                  <c:v>Nov 2025</c:v>
                </c:pt>
                <c:pt idx="29374">
                  <c:v>Nov 2025</c:v>
                </c:pt>
                <c:pt idx="29375">
                  <c:v>Nov 2025</c:v>
                </c:pt>
                <c:pt idx="29376">
                  <c:v>Nov 2025</c:v>
                </c:pt>
                <c:pt idx="29377">
                  <c:v>Nov 2025</c:v>
                </c:pt>
                <c:pt idx="29378">
                  <c:v>Nov 2025</c:v>
                </c:pt>
                <c:pt idx="29379">
                  <c:v>Nov 2025</c:v>
                </c:pt>
                <c:pt idx="29380">
                  <c:v>Nov 2025</c:v>
                </c:pt>
                <c:pt idx="29381">
                  <c:v>Nov 2025</c:v>
                </c:pt>
                <c:pt idx="29382">
                  <c:v>Nov 2025</c:v>
                </c:pt>
                <c:pt idx="29383">
                  <c:v>Nov 2025</c:v>
                </c:pt>
                <c:pt idx="29384">
                  <c:v>Nov 2025</c:v>
                </c:pt>
                <c:pt idx="29385">
                  <c:v>Nov 2025</c:v>
                </c:pt>
                <c:pt idx="29386">
                  <c:v>Nov 2025</c:v>
                </c:pt>
                <c:pt idx="29387">
                  <c:v>Nov 2025</c:v>
                </c:pt>
                <c:pt idx="29388">
                  <c:v>Nov 2025</c:v>
                </c:pt>
                <c:pt idx="29389">
                  <c:v>Nov 2025</c:v>
                </c:pt>
                <c:pt idx="29390">
                  <c:v>Nov 2025</c:v>
                </c:pt>
                <c:pt idx="29391">
                  <c:v>Nov 2025</c:v>
                </c:pt>
                <c:pt idx="29392">
                  <c:v>Nov 2025</c:v>
                </c:pt>
                <c:pt idx="29393">
                  <c:v>Nov 2025</c:v>
                </c:pt>
                <c:pt idx="29394">
                  <c:v>Nov 2025</c:v>
                </c:pt>
                <c:pt idx="29395">
                  <c:v>Nov 2025</c:v>
                </c:pt>
                <c:pt idx="29396">
                  <c:v>Nov 2025</c:v>
                </c:pt>
                <c:pt idx="29397">
                  <c:v>Nov 2025</c:v>
                </c:pt>
                <c:pt idx="29398">
                  <c:v>Nov 2025</c:v>
                </c:pt>
                <c:pt idx="29399">
                  <c:v>Nov 2025</c:v>
                </c:pt>
                <c:pt idx="29400">
                  <c:v>Nov 2025</c:v>
                </c:pt>
                <c:pt idx="29401">
                  <c:v>Nov 2025</c:v>
                </c:pt>
                <c:pt idx="29402">
                  <c:v>Nov 2025</c:v>
                </c:pt>
                <c:pt idx="29403">
                  <c:v>Nov 2025</c:v>
                </c:pt>
                <c:pt idx="29404">
                  <c:v>Nov 2025</c:v>
                </c:pt>
                <c:pt idx="29405">
                  <c:v>Nov 2025</c:v>
                </c:pt>
                <c:pt idx="29406">
                  <c:v>Nov 2025</c:v>
                </c:pt>
                <c:pt idx="29407">
                  <c:v>Nov 2025</c:v>
                </c:pt>
                <c:pt idx="29408">
                  <c:v>Nov 2025</c:v>
                </c:pt>
                <c:pt idx="29409">
                  <c:v>Nov 2025</c:v>
                </c:pt>
                <c:pt idx="29410">
                  <c:v>Nov 2025</c:v>
                </c:pt>
                <c:pt idx="29411">
                  <c:v>Nov 2025</c:v>
                </c:pt>
                <c:pt idx="29412">
                  <c:v>Nov 2025</c:v>
                </c:pt>
                <c:pt idx="29413">
                  <c:v>Nov 2025</c:v>
                </c:pt>
                <c:pt idx="29414">
                  <c:v>Nov 2025</c:v>
                </c:pt>
                <c:pt idx="29415">
                  <c:v>Nov 2025</c:v>
                </c:pt>
                <c:pt idx="29416">
                  <c:v>Nov 2025</c:v>
                </c:pt>
                <c:pt idx="29417">
                  <c:v>Nov 2025</c:v>
                </c:pt>
                <c:pt idx="29418">
                  <c:v>Nov 2025</c:v>
                </c:pt>
                <c:pt idx="29419">
                  <c:v>Nov 2025</c:v>
                </c:pt>
                <c:pt idx="29420">
                  <c:v>Nov 2025</c:v>
                </c:pt>
                <c:pt idx="29421">
                  <c:v>Nov 2025</c:v>
                </c:pt>
                <c:pt idx="29422">
                  <c:v>Nov 2025</c:v>
                </c:pt>
                <c:pt idx="29423">
                  <c:v>Nov 2025</c:v>
                </c:pt>
                <c:pt idx="29424">
                  <c:v>Nov 2025</c:v>
                </c:pt>
                <c:pt idx="29425">
                  <c:v>Nov 2025</c:v>
                </c:pt>
                <c:pt idx="29426">
                  <c:v>Nov 2025</c:v>
                </c:pt>
                <c:pt idx="29427">
                  <c:v>Nov 2025</c:v>
                </c:pt>
                <c:pt idx="29428">
                  <c:v>Nov 2025</c:v>
                </c:pt>
                <c:pt idx="29429">
                  <c:v>Nov 2025</c:v>
                </c:pt>
                <c:pt idx="29430">
                  <c:v>Nov 2025</c:v>
                </c:pt>
                <c:pt idx="29431">
                  <c:v>Nov 2025</c:v>
                </c:pt>
                <c:pt idx="29432">
                  <c:v>Nov 2025</c:v>
                </c:pt>
                <c:pt idx="29433">
                  <c:v>Nov 2025</c:v>
                </c:pt>
                <c:pt idx="29434">
                  <c:v>Nov 2025</c:v>
                </c:pt>
                <c:pt idx="29435">
                  <c:v>Nov 2025</c:v>
                </c:pt>
                <c:pt idx="29436">
                  <c:v>Nov 2025</c:v>
                </c:pt>
                <c:pt idx="29437">
                  <c:v>Nov 2025</c:v>
                </c:pt>
                <c:pt idx="29438">
                  <c:v>Nov 2025</c:v>
                </c:pt>
                <c:pt idx="29439">
                  <c:v>Nov 2025</c:v>
                </c:pt>
                <c:pt idx="29440">
                  <c:v>Nov 2025</c:v>
                </c:pt>
                <c:pt idx="29441">
                  <c:v>Nov 2025</c:v>
                </c:pt>
                <c:pt idx="29442">
                  <c:v>Nov 2025</c:v>
                </c:pt>
                <c:pt idx="29443">
                  <c:v>Nov 2025</c:v>
                </c:pt>
                <c:pt idx="29444">
                  <c:v>Nov 2025</c:v>
                </c:pt>
                <c:pt idx="29445">
                  <c:v>Nov 2025</c:v>
                </c:pt>
                <c:pt idx="29446">
                  <c:v>Nov 2025</c:v>
                </c:pt>
                <c:pt idx="29447">
                  <c:v>Nov 2025</c:v>
                </c:pt>
                <c:pt idx="29448">
                  <c:v>Nov 2025</c:v>
                </c:pt>
                <c:pt idx="29449">
                  <c:v>Nov 2025</c:v>
                </c:pt>
                <c:pt idx="29450">
                  <c:v>Nov 2025</c:v>
                </c:pt>
                <c:pt idx="29451">
                  <c:v>Nov 2025</c:v>
                </c:pt>
                <c:pt idx="29452">
                  <c:v>Nov 2025</c:v>
                </c:pt>
                <c:pt idx="29453">
                  <c:v>Nov 2025</c:v>
                </c:pt>
                <c:pt idx="29454">
                  <c:v>Nov 2025</c:v>
                </c:pt>
                <c:pt idx="29455">
                  <c:v>Nov 2025</c:v>
                </c:pt>
                <c:pt idx="29456">
                  <c:v>Nov 2025</c:v>
                </c:pt>
                <c:pt idx="29457">
                  <c:v>Nov 2025</c:v>
                </c:pt>
                <c:pt idx="29458">
                  <c:v>Nov 2025</c:v>
                </c:pt>
                <c:pt idx="29459">
                  <c:v>Nov 2025</c:v>
                </c:pt>
                <c:pt idx="29460">
                  <c:v>Nov 2025</c:v>
                </c:pt>
                <c:pt idx="29461">
                  <c:v>Nov 2025</c:v>
                </c:pt>
                <c:pt idx="29462">
                  <c:v>Nov 2025</c:v>
                </c:pt>
                <c:pt idx="29463">
                  <c:v>Nov 2025</c:v>
                </c:pt>
                <c:pt idx="29464">
                  <c:v>Nov 2025</c:v>
                </c:pt>
                <c:pt idx="29465">
                  <c:v>Nov 2025</c:v>
                </c:pt>
                <c:pt idx="29466">
                  <c:v>Nov 2025</c:v>
                </c:pt>
                <c:pt idx="29467">
                  <c:v>Nov 2025</c:v>
                </c:pt>
                <c:pt idx="29468">
                  <c:v>Nov 2025</c:v>
                </c:pt>
                <c:pt idx="29469">
                  <c:v>Nov 2025</c:v>
                </c:pt>
                <c:pt idx="29470">
                  <c:v>Nov 2025</c:v>
                </c:pt>
                <c:pt idx="29471">
                  <c:v>Nov 2025</c:v>
                </c:pt>
                <c:pt idx="29472">
                  <c:v>Nov 2025</c:v>
                </c:pt>
                <c:pt idx="29473">
                  <c:v>Nov 2025</c:v>
                </c:pt>
                <c:pt idx="29474">
                  <c:v>Nov 2025</c:v>
                </c:pt>
                <c:pt idx="29475">
                  <c:v>Nov 2025</c:v>
                </c:pt>
                <c:pt idx="29476">
                  <c:v>Nov 2025</c:v>
                </c:pt>
                <c:pt idx="29477">
                  <c:v>Nov 2025</c:v>
                </c:pt>
                <c:pt idx="29478">
                  <c:v>Nov 2025</c:v>
                </c:pt>
                <c:pt idx="29479">
                  <c:v>Nov 2025</c:v>
                </c:pt>
                <c:pt idx="29480">
                  <c:v>Nov 2025</c:v>
                </c:pt>
                <c:pt idx="29481">
                  <c:v>Nov 2025</c:v>
                </c:pt>
                <c:pt idx="29482">
                  <c:v>Nov 2025</c:v>
                </c:pt>
                <c:pt idx="29483">
                  <c:v>Nov 2025</c:v>
                </c:pt>
                <c:pt idx="29484">
                  <c:v>Nov 2025</c:v>
                </c:pt>
                <c:pt idx="29485">
                  <c:v>Nov 2025</c:v>
                </c:pt>
                <c:pt idx="29486">
                  <c:v>Nov 2025</c:v>
                </c:pt>
                <c:pt idx="29487">
                  <c:v>Nov 2025</c:v>
                </c:pt>
                <c:pt idx="29488">
                  <c:v>Nov 2025</c:v>
                </c:pt>
                <c:pt idx="29489">
                  <c:v>Nov 2025</c:v>
                </c:pt>
                <c:pt idx="29490">
                  <c:v>Nov 2025</c:v>
                </c:pt>
                <c:pt idx="29491">
                  <c:v>Nov 2025</c:v>
                </c:pt>
                <c:pt idx="29492">
                  <c:v>Nov 2025</c:v>
                </c:pt>
                <c:pt idx="29493">
                  <c:v>Nov 2025</c:v>
                </c:pt>
                <c:pt idx="29494">
                  <c:v>Nov 2025</c:v>
                </c:pt>
                <c:pt idx="29495">
                  <c:v>Nov 2025</c:v>
                </c:pt>
                <c:pt idx="29496">
                  <c:v>Nov 2025</c:v>
                </c:pt>
                <c:pt idx="29497">
                  <c:v>Nov 2025</c:v>
                </c:pt>
                <c:pt idx="29498">
                  <c:v>Nov 2025</c:v>
                </c:pt>
                <c:pt idx="29499">
                  <c:v>Nov 2025</c:v>
                </c:pt>
                <c:pt idx="29500">
                  <c:v>Nov 2025</c:v>
                </c:pt>
                <c:pt idx="29501">
                  <c:v>Nov 2025</c:v>
                </c:pt>
                <c:pt idx="29502">
                  <c:v>Nov 2025</c:v>
                </c:pt>
                <c:pt idx="29503">
                  <c:v>Nov 2025</c:v>
                </c:pt>
                <c:pt idx="29504">
                  <c:v>Nov 2025</c:v>
                </c:pt>
                <c:pt idx="29505">
                  <c:v>Nov 2025</c:v>
                </c:pt>
                <c:pt idx="29506">
                  <c:v>Nov 2025</c:v>
                </c:pt>
                <c:pt idx="29507">
                  <c:v>Nov 2025</c:v>
                </c:pt>
                <c:pt idx="29508">
                  <c:v>Nov 2025</c:v>
                </c:pt>
                <c:pt idx="29509">
                  <c:v>Nov 2025</c:v>
                </c:pt>
                <c:pt idx="29510">
                  <c:v>Nov 2025</c:v>
                </c:pt>
                <c:pt idx="29511">
                  <c:v>Nov 2025</c:v>
                </c:pt>
                <c:pt idx="29512">
                  <c:v>Nov 2025</c:v>
                </c:pt>
                <c:pt idx="29513">
                  <c:v>Nov 2025</c:v>
                </c:pt>
                <c:pt idx="29514">
                  <c:v>Nov 2025</c:v>
                </c:pt>
                <c:pt idx="29515">
                  <c:v>Nov 2025</c:v>
                </c:pt>
                <c:pt idx="29516">
                  <c:v>Nov 2025</c:v>
                </c:pt>
                <c:pt idx="29517">
                  <c:v>Nov 2025</c:v>
                </c:pt>
                <c:pt idx="29518">
                  <c:v>Nov 2025</c:v>
                </c:pt>
                <c:pt idx="29519">
                  <c:v>Nov 2025</c:v>
                </c:pt>
                <c:pt idx="29520">
                  <c:v>Nov 2025</c:v>
                </c:pt>
                <c:pt idx="29521">
                  <c:v>Nov 2025</c:v>
                </c:pt>
                <c:pt idx="29522">
                  <c:v>Nov 2025</c:v>
                </c:pt>
                <c:pt idx="29523">
                  <c:v>Nov 2025</c:v>
                </c:pt>
                <c:pt idx="29524">
                  <c:v>Nov 2025</c:v>
                </c:pt>
                <c:pt idx="29525">
                  <c:v>Nov 2025</c:v>
                </c:pt>
                <c:pt idx="29526">
                  <c:v>Nov 2025</c:v>
                </c:pt>
                <c:pt idx="29527">
                  <c:v>Nov 2025</c:v>
                </c:pt>
                <c:pt idx="29528">
                  <c:v>Nov 2025</c:v>
                </c:pt>
                <c:pt idx="29529">
                  <c:v>Nov 2025</c:v>
                </c:pt>
                <c:pt idx="29530">
                  <c:v>Nov 2025</c:v>
                </c:pt>
                <c:pt idx="29531">
                  <c:v>Nov 2025</c:v>
                </c:pt>
                <c:pt idx="29532">
                  <c:v>Nov 2025</c:v>
                </c:pt>
                <c:pt idx="29533">
                  <c:v>Nov 2025</c:v>
                </c:pt>
                <c:pt idx="29534">
                  <c:v>Nov 2025</c:v>
                </c:pt>
                <c:pt idx="29535">
                  <c:v>Nov 2025</c:v>
                </c:pt>
                <c:pt idx="29536">
                  <c:v>Nov 2025</c:v>
                </c:pt>
                <c:pt idx="29537">
                  <c:v>Nov 2025</c:v>
                </c:pt>
                <c:pt idx="29538">
                  <c:v>Nov 2025</c:v>
                </c:pt>
                <c:pt idx="29539">
                  <c:v>Nov 2025</c:v>
                </c:pt>
                <c:pt idx="29540">
                  <c:v>Nov 2025</c:v>
                </c:pt>
                <c:pt idx="29541">
                  <c:v>Nov 2025</c:v>
                </c:pt>
                <c:pt idx="29542">
                  <c:v>Nov 2025</c:v>
                </c:pt>
                <c:pt idx="29543">
                  <c:v>Nov 2025</c:v>
                </c:pt>
                <c:pt idx="29544">
                  <c:v>Nov 2025</c:v>
                </c:pt>
                <c:pt idx="29545">
                  <c:v>Nov 2025</c:v>
                </c:pt>
                <c:pt idx="29546">
                  <c:v>Nov 2025</c:v>
                </c:pt>
                <c:pt idx="29547">
                  <c:v>Nov 2025</c:v>
                </c:pt>
                <c:pt idx="29548">
                  <c:v>Nov 2025</c:v>
                </c:pt>
                <c:pt idx="29549">
                  <c:v>Nov 2025</c:v>
                </c:pt>
                <c:pt idx="29550">
                  <c:v>Nov 2025</c:v>
                </c:pt>
                <c:pt idx="29551">
                  <c:v>Nov 2025</c:v>
                </c:pt>
                <c:pt idx="29552">
                  <c:v>Nov 2025</c:v>
                </c:pt>
                <c:pt idx="29553">
                  <c:v>Nov 2025</c:v>
                </c:pt>
                <c:pt idx="29554">
                  <c:v>Nov 2025</c:v>
                </c:pt>
                <c:pt idx="29555">
                  <c:v>Nov 2025</c:v>
                </c:pt>
                <c:pt idx="29556">
                  <c:v>Nov 2025</c:v>
                </c:pt>
                <c:pt idx="29557">
                  <c:v>Nov 2025</c:v>
                </c:pt>
                <c:pt idx="29558">
                  <c:v>Nov 2025</c:v>
                </c:pt>
                <c:pt idx="29559">
                  <c:v>Nov 2025</c:v>
                </c:pt>
                <c:pt idx="29560">
                  <c:v>Nov 2025</c:v>
                </c:pt>
                <c:pt idx="29561">
                  <c:v>Nov 2025</c:v>
                </c:pt>
                <c:pt idx="29562">
                  <c:v>Nov 2025</c:v>
                </c:pt>
                <c:pt idx="29563">
                  <c:v>Nov 2025</c:v>
                </c:pt>
                <c:pt idx="29564">
                  <c:v>Nov 2025</c:v>
                </c:pt>
                <c:pt idx="29565">
                  <c:v>Nov 2025</c:v>
                </c:pt>
                <c:pt idx="29566">
                  <c:v>Nov 2025</c:v>
                </c:pt>
                <c:pt idx="29567">
                  <c:v>Nov 2025</c:v>
                </c:pt>
                <c:pt idx="29568">
                  <c:v>Nov 2025</c:v>
                </c:pt>
                <c:pt idx="29569">
                  <c:v>Nov 2025</c:v>
                </c:pt>
                <c:pt idx="29570">
                  <c:v>Nov 2025</c:v>
                </c:pt>
                <c:pt idx="29571">
                  <c:v>Nov 2025</c:v>
                </c:pt>
                <c:pt idx="29572">
                  <c:v>Nov 2025</c:v>
                </c:pt>
                <c:pt idx="29573">
                  <c:v>Nov 2025</c:v>
                </c:pt>
                <c:pt idx="29574">
                  <c:v>Nov 2025</c:v>
                </c:pt>
                <c:pt idx="29575">
                  <c:v>Nov 2025</c:v>
                </c:pt>
                <c:pt idx="29576">
                  <c:v>Nov 2025</c:v>
                </c:pt>
                <c:pt idx="29577">
                  <c:v>Nov 2025</c:v>
                </c:pt>
                <c:pt idx="29578">
                  <c:v>Nov 2025</c:v>
                </c:pt>
                <c:pt idx="29579">
                  <c:v>Nov 2025</c:v>
                </c:pt>
                <c:pt idx="29580">
                  <c:v>Nov 2025</c:v>
                </c:pt>
                <c:pt idx="29581">
                  <c:v>Nov 2025</c:v>
                </c:pt>
                <c:pt idx="29582">
                  <c:v>Nov 2025</c:v>
                </c:pt>
                <c:pt idx="29583">
                  <c:v>Nov 2025</c:v>
                </c:pt>
                <c:pt idx="29584">
                  <c:v>Nov 2025</c:v>
                </c:pt>
                <c:pt idx="29585">
                  <c:v>Nov 2025</c:v>
                </c:pt>
                <c:pt idx="29586">
                  <c:v>Nov 2025</c:v>
                </c:pt>
                <c:pt idx="29587">
                  <c:v>Nov 2025</c:v>
                </c:pt>
                <c:pt idx="29588">
                  <c:v>Nov 2025</c:v>
                </c:pt>
                <c:pt idx="29589">
                  <c:v>Nov 2025</c:v>
                </c:pt>
                <c:pt idx="29590">
                  <c:v>Nov 2025</c:v>
                </c:pt>
                <c:pt idx="29591">
                  <c:v>Nov 2025</c:v>
                </c:pt>
                <c:pt idx="29592">
                  <c:v>Nov 2025</c:v>
                </c:pt>
                <c:pt idx="29593">
                  <c:v>Nov 2025</c:v>
                </c:pt>
                <c:pt idx="29594">
                  <c:v>Nov 2025</c:v>
                </c:pt>
                <c:pt idx="29595">
                  <c:v>Nov 2025</c:v>
                </c:pt>
                <c:pt idx="29596">
                  <c:v>Nov 2025</c:v>
                </c:pt>
                <c:pt idx="29597">
                  <c:v>Nov 2025</c:v>
                </c:pt>
                <c:pt idx="29598">
                  <c:v>Nov 2025</c:v>
                </c:pt>
                <c:pt idx="29599">
                  <c:v>Nov 2025</c:v>
                </c:pt>
                <c:pt idx="29600">
                  <c:v>Nov 2025</c:v>
                </c:pt>
                <c:pt idx="29601">
                  <c:v>Nov 2025</c:v>
                </c:pt>
                <c:pt idx="29602">
                  <c:v>Nov 2025</c:v>
                </c:pt>
                <c:pt idx="29603">
                  <c:v>Nov 2025</c:v>
                </c:pt>
                <c:pt idx="29604">
                  <c:v>Nov 2025</c:v>
                </c:pt>
                <c:pt idx="29605">
                  <c:v>Nov 2025</c:v>
                </c:pt>
                <c:pt idx="29606">
                  <c:v>Nov 2025</c:v>
                </c:pt>
                <c:pt idx="29607">
                  <c:v>Nov 2025</c:v>
                </c:pt>
                <c:pt idx="29608">
                  <c:v>Nov 2025</c:v>
                </c:pt>
                <c:pt idx="29609">
                  <c:v>Nov 2025</c:v>
                </c:pt>
                <c:pt idx="29610">
                  <c:v>Nov 2025</c:v>
                </c:pt>
                <c:pt idx="29611">
                  <c:v>Nov 2025</c:v>
                </c:pt>
                <c:pt idx="29612">
                  <c:v>Nov 2025</c:v>
                </c:pt>
                <c:pt idx="29613">
                  <c:v>Nov 2025</c:v>
                </c:pt>
                <c:pt idx="29614">
                  <c:v>Nov 2025</c:v>
                </c:pt>
                <c:pt idx="29615">
                  <c:v>Nov 2025</c:v>
                </c:pt>
                <c:pt idx="29616">
                  <c:v>Nov 2025</c:v>
                </c:pt>
                <c:pt idx="29617">
                  <c:v>Nov 2025</c:v>
                </c:pt>
                <c:pt idx="29618">
                  <c:v>Nov 2025</c:v>
                </c:pt>
                <c:pt idx="29619">
                  <c:v>Nov 2025</c:v>
                </c:pt>
                <c:pt idx="29620">
                  <c:v>Nov 2025</c:v>
                </c:pt>
                <c:pt idx="29621">
                  <c:v>Nov 2025</c:v>
                </c:pt>
                <c:pt idx="29622">
                  <c:v>Nov 2025</c:v>
                </c:pt>
                <c:pt idx="29623">
                  <c:v>Nov 2025</c:v>
                </c:pt>
                <c:pt idx="29624">
                  <c:v>Nov 2025</c:v>
                </c:pt>
                <c:pt idx="29625">
                  <c:v>Nov 2025</c:v>
                </c:pt>
                <c:pt idx="29626">
                  <c:v>Nov 2025</c:v>
                </c:pt>
                <c:pt idx="29627">
                  <c:v>Nov 2025</c:v>
                </c:pt>
                <c:pt idx="29628">
                  <c:v>Nov 2025</c:v>
                </c:pt>
                <c:pt idx="29629">
                  <c:v>Nov 2025</c:v>
                </c:pt>
                <c:pt idx="29630">
                  <c:v>Nov 2025</c:v>
                </c:pt>
                <c:pt idx="29631">
                  <c:v>Nov 2025</c:v>
                </c:pt>
                <c:pt idx="29632">
                  <c:v>Nov 2025</c:v>
                </c:pt>
                <c:pt idx="29633">
                  <c:v>Nov 2025</c:v>
                </c:pt>
                <c:pt idx="29634">
                  <c:v>Nov 2025</c:v>
                </c:pt>
                <c:pt idx="29635">
                  <c:v>Nov 2025</c:v>
                </c:pt>
                <c:pt idx="29636">
                  <c:v>Nov 2025</c:v>
                </c:pt>
                <c:pt idx="29637">
                  <c:v>Nov 2025</c:v>
                </c:pt>
                <c:pt idx="29638">
                  <c:v>Nov 2025</c:v>
                </c:pt>
                <c:pt idx="29639">
                  <c:v>Nov 2025</c:v>
                </c:pt>
                <c:pt idx="29640">
                  <c:v>Nov 2025</c:v>
                </c:pt>
                <c:pt idx="29641">
                  <c:v>Nov 2025</c:v>
                </c:pt>
                <c:pt idx="29642">
                  <c:v>Nov 2025</c:v>
                </c:pt>
                <c:pt idx="29643">
                  <c:v>Nov 2025</c:v>
                </c:pt>
                <c:pt idx="29644">
                  <c:v>Nov 2025</c:v>
                </c:pt>
                <c:pt idx="29645">
                  <c:v>Nov 2025</c:v>
                </c:pt>
                <c:pt idx="29646">
                  <c:v>Nov 2025</c:v>
                </c:pt>
                <c:pt idx="29647">
                  <c:v>Nov 2025</c:v>
                </c:pt>
                <c:pt idx="29648">
                  <c:v>Nov 2025</c:v>
                </c:pt>
                <c:pt idx="29649">
                  <c:v>Nov 2025</c:v>
                </c:pt>
                <c:pt idx="29650">
                  <c:v>Nov 2025</c:v>
                </c:pt>
                <c:pt idx="29651">
                  <c:v>Nov 2025</c:v>
                </c:pt>
                <c:pt idx="29652">
                  <c:v>Nov 2025</c:v>
                </c:pt>
                <c:pt idx="29653">
                  <c:v>Nov 2025</c:v>
                </c:pt>
                <c:pt idx="29654">
                  <c:v>Nov 2025</c:v>
                </c:pt>
                <c:pt idx="29655">
                  <c:v>Nov 2025</c:v>
                </c:pt>
                <c:pt idx="29656">
                  <c:v>Nov 2025</c:v>
                </c:pt>
                <c:pt idx="29657">
                  <c:v>Nov 2025</c:v>
                </c:pt>
                <c:pt idx="29658">
                  <c:v>Nov 2025</c:v>
                </c:pt>
                <c:pt idx="29659">
                  <c:v>Nov 2025</c:v>
                </c:pt>
                <c:pt idx="29660">
                  <c:v>Nov 2025</c:v>
                </c:pt>
                <c:pt idx="29661">
                  <c:v>Nov 2025</c:v>
                </c:pt>
                <c:pt idx="29662">
                  <c:v>Nov 2025</c:v>
                </c:pt>
                <c:pt idx="29663">
                  <c:v>Nov 2025</c:v>
                </c:pt>
                <c:pt idx="29664">
                  <c:v>Nov 2025</c:v>
                </c:pt>
                <c:pt idx="29665">
                  <c:v>Nov 2025</c:v>
                </c:pt>
                <c:pt idx="29666">
                  <c:v>Nov 2025</c:v>
                </c:pt>
                <c:pt idx="29667">
                  <c:v>Nov 2025</c:v>
                </c:pt>
                <c:pt idx="29668">
                  <c:v>Nov 2025</c:v>
                </c:pt>
                <c:pt idx="29669">
                  <c:v>Nov 2025</c:v>
                </c:pt>
                <c:pt idx="29670">
                  <c:v>Nov 2025</c:v>
                </c:pt>
                <c:pt idx="29671">
                  <c:v>Nov 2025</c:v>
                </c:pt>
                <c:pt idx="29672">
                  <c:v>Nov 2025</c:v>
                </c:pt>
                <c:pt idx="29673">
                  <c:v>Nov 2025</c:v>
                </c:pt>
                <c:pt idx="29674">
                  <c:v>Nov 2025</c:v>
                </c:pt>
                <c:pt idx="29675">
                  <c:v>Nov 2025</c:v>
                </c:pt>
                <c:pt idx="29676">
                  <c:v>Nov 2025</c:v>
                </c:pt>
                <c:pt idx="29677">
                  <c:v>Nov 2025</c:v>
                </c:pt>
                <c:pt idx="29678">
                  <c:v>Nov 2025</c:v>
                </c:pt>
                <c:pt idx="29679">
                  <c:v>Nov 2025</c:v>
                </c:pt>
                <c:pt idx="29680">
                  <c:v>Nov 2025</c:v>
                </c:pt>
                <c:pt idx="29681">
                  <c:v>Nov 2025</c:v>
                </c:pt>
                <c:pt idx="29682">
                  <c:v>Nov 2025</c:v>
                </c:pt>
                <c:pt idx="29683">
                  <c:v>Nov 2025</c:v>
                </c:pt>
                <c:pt idx="29684">
                  <c:v>Nov 2025</c:v>
                </c:pt>
                <c:pt idx="29685">
                  <c:v>Nov 2025</c:v>
                </c:pt>
                <c:pt idx="29686">
                  <c:v>Nov 2025</c:v>
                </c:pt>
                <c:pt idx="29687">
                  <c:v>Nov 2025</c:v>
                </c:pt>
                <c:pt idx="29688">
                  <c:v>Nov 2025</c:v>
                </c:pt>
                <c:pt idx="29689">
                  <c:v>Nov 2025</c:v>
                </c:pt>
                <c:pt idx="29690">
                  <c:v>Nov 2025</c:v>
                </c:pt>
                <c:pt idx="29691">
                  <c:v>Nov 2025</c:v>
                </c:pt>
                <c:pt idx="29692">
                  <c:v>Nov 2025</c:v>
                </c:pt>
                <c:pt idx="29693">
                  <c:v>Nov 2025</c:v>
                </c:pt>
                <c:pt idx="29694">
                  <c:v>Nov 2025</c:v>
                </c:pt>
                <c:pt idx="29695">
                  <c:v>Nov 2025</c:v>
                </c:pt>
                <c:pt idx="29696">
                  <c:v>Nov 2025</c:v>
                </c:pt>
                <c:pt idx="29697">
                  <c:v>Nov 2025</c:v>
                </c:pt>
                <c:pt idx="29698">
                  <c:v>Nov 2025</c:v>
                </c:pt>
                <c:pt idx="29699">
                  <c:v>Nov 2025</c:v>
                </c:pt>
                <c:pt idx="29700">
                  <c:v>Nov 2025</c:v>
                </c:pt>
                <c:pt idx="29701">
                  <c:v>Nov 2025</c:v>
                </c:pt>
                <c:pt idx="29702">
                  <c:v>Nov 2025</c:v>
                </c:pt>
                <c:pt idx="29703">
                  <c:v>Nov 2025</c:v>
                </c:pt>
                <c:pt idx="29704">
                  <c:v>Nov 2025</c:v>
                </c:pt>
                <c:pt idx="29705">
                  <c:v>Nov 2025</c:v>
                </c:pt>
                <c:pt idx="29706">
                  <c:v>Nov 2025</c:v>
                </c:pt>
                <c:pt idx="29707">
                  <c:v>Nov 2025</c:v>
                </c:pt>
                <c:pt idx="29708">
                  <c:v>Nov 2025</c:v>
                </c:pt>
                <c:pt idx="29709">
                  <c:v>Nov 2025</c:v>
                </c:pt>
                <c:pt idx="29710">
                  <c:v>Nov 2025</c:v>
                </c:pt>
                <c:pt idx="29711">
                  <c:v>Nov 2025</c:v>
                </c:pt>
                <c:pt idx="29712">
                  <c:v>Nov 2025</c:v>
                </c:pt>
                <c:pt idx="29713">
                  <c:v>Nov 2025</c:v>
                </c:pt>
                <c:pt idx="29714">
                  <c:v>Nov 2025</c:v>
                </c:pt>
                <c:pt idx="29715">
                  <c:v>Nov 2025</c:v>
                </c:pt>
                <c:pt idx="29716">
                  <c:v>Nov 2025</c:v>
                </c:pt>
                <c:pt idx="29717">
                  <c:v>Nov 2025</c:v>
                </c:pt>
                <c:pt idx="29718">
                  <c:v>Nov 2025</c:v>
                </c:pt>
                <c:pt idx="29719">
                  <c:v>Nov 2025</c:v>
                </c:pt>
                <c:pt idx="29720">
                  <c:v>Nov 2025</c:v>
                </c:pt>
                <c:pt idx="29721">
                  <c:v>Nov 2025</c:v>
                </c:pt>
                <c:pt idx="29722">
                  <c:v>Nov 2025</c:v>
                </c:pt>
                <c:pt idx="29723">
                  <c:v>Nov 2025</c:v>
                </c:pt>
                <c:pt idx="29724">
                  <c:v>Nov 2025</c:v>
                </c:pt>
                <c:pt idx="29725">
                  <c:v>Nov 2025</c:v>
                </c:pt>
                <c:pt idx="29726">
                  <c:v>Nov 2025</c:v>
                </c:pt>
                <c:pt idx="29727">
                  <c:v>Nov 2025</c:v>
                </c:pt>
                <c:pt idx="29728">
                  <c:v>Nov 2025</c:v>
                </c:pt>
                <c:pt idx="29729">
                  <c:v>Nov 2025</c:v>
                </c:pt>
                <c:pt idx="29730">
                  <c:v>Nov 2025</c:v>
                </c:pt>
                <c:pt idx="29731">
                  <c:v>Nov 2025</c:v>
                </c:pt>
                <c:pt idx="29732">
                  <c:v>Nov 2025</c:v>
                </c:pt>
                <c:pt idx="29733">
                  <c:v>Nov 2025</c:v>
                </c:pt>
                <c:pt idx="29734">
                  <c:v>Nov 2025</c:v>
                </c:pt>
                <c:pt idx="29735">
                  <c:v>Nov 2025</c:v>
                </c:pt>
                <c:pt idx="29736">
                  <c:v>Nov 2025</c:v>
                </c:pt>
                <c:pt idx="29737">
                  <c:v>Nov 2025</c:v>
                </c:pt>
                <c:pt idx="29738">
                  <c:v>Nov 2025</c:v>
                </c:pt>
                <c:pt idx="29739">
                  <c:v>Nov 2025</c:v>
                </c:pt>
                <c:pt idx="29740">
                  <c:v>Nov 2025</c:v>
                </c:pt>
                <c:pt idx="29741">
                  <c:v>Nov 2025</c:v>
                </c:pt>
                <c:pt idx="29742">
                  <c:v>Nov 2025</c:v>
                </c:pt>
                <c:pt idx="29743">
                  <c:v>Nov 2025</c:v>
                </c:pt>
                <c:pt idx="29744">
                  <c:v>Nov 2025</c:v>
                </c:pt>
                <c:pt idx="29745">
                  <c:v>Nov 2025</c:v>
                </c:pt>
                <c:pt idx="29746">
                  <c:v>Nov 2025</c:v>
                </c:pt>
                <c:pt idx="29747">
                  <c:v>Nov 2025</c:v>
                </c:pt>
                <c:pt idx="29748">
                  <c:v>Nov 2025</c:v>
                </c:pt>
                <c:pt idx="29749">
                  <c:v>Nov 2025</c:v>
                </c:pt>
                <c:pt idx="29750">
                  <c:v>Nov 2025</c:v>
                </c:pt>
                <c:pt idx="29751">
                  <c:v>Nov 2025</c:v>
                </c:pt>
                <c:pt idx="29752">
                  <c:v>Nov 2025</c:v>
                </c:pt>
                <c:pt idx="29753">
                  <c:v>Nov 2025</c:v>
                </c:pt>
                <c:pt idx="29754">
                  <c:v>Nov 2025</c:v>
                </c:pt>
                <c:pt idx="29755">
                  <c:v>Nov 2025</c:v>
                </c:pt>
                <c:pt idx="29756">
                  <c:v>Nov 2025</c:v>
                </c:pt>
                <c:pt idx="29757">
                  <c:v>Nov 2025</c:v>
                </c:pt>
                <c:pt idx="29758">
                  <c:v>Nov 2025</c:v>
                </c:pt>
                <c:pt idx="29759">
                  <c:v>Nov 2025</c:v>
                </c:pt>
                <c:pt idx="29760">
                  <c:v>Nov 2025</c:v>
                </c:pt>
                <c:pt idx="29761">
                  <c:v>Nov 2025</c:v>
                </c:pt>
                <c:pt idx="29762">
                  <c:v>Nov 2025</c:v>
                </c:pt>
                <c:pt idx="29763">
                  <c:v>Nov 2025</c:v>
                </c:pt>
                <c:pt idx="29764">
                  <c:v>Nov 2025</c:v>
                </c:pt>
                <c:pt idx="29765">
                  <c:v>Nov 2025</c:v>
                </c:pt>
                <c:pt idx="29766">
                  <c:v>Nov 2025</c:v>
                </c:pt>
                <c:pt idx="29767">
                  <c:v>Nov 2025</c:v>
                </c:pt>
                <c:pt idx="29768">
                  <c:v>Nov 2025</c:v>
                </c:pt>
                <c:pt idx="29769">
                  <c:v>Nov 2025</c:v>
                </c:pt>
                <c:pt idx="29770">
                  <c:v>Nov 2025</c:v>
                </c:pt>
                <c:pt idx="29771">
                  <c:v>Nov 2025</c:v>
                </c:pt>
                <c:pt idx="29772">
                  <c:v>Nov 2025</c:v>
                </c:pt>
                <c:pt idx="29773">
                  <c:v>Nov 2025</c:v>
                </c:pt>
                <c:pt idx="29774">
                  <c:v>Nov 2025</c:v>
                </c:pt>
                <c:pt idx="29775">
                  <c:v>Nov 2025</c:v>
                </c:pt>
                <c:pt idx="29776">
                  <c:v>Nov 2025</c:v>
                </c:pt>
                <c:pt idx="29777">
                  <c:v>Nov 2025</c:v>
                </c:pt>
                <c:pt idx="29778">
                  <c:v>Nov 2025</c:v>
                </c:pt>
                <c:pt idx="29779">
                  <c:v>Nov 2025</c:v>
                </c:pt>
                <c:pt idx="29780">
                  <c:v>Nov 2025</c:v>
                </c:pt>
                <c:pt idx="29781">
                  <c:v>Nov 2025</c:v>
                </c:pt>
                <c:pt idx="29782">
                  <c:v>Nov 2025</c:v>
                </c:pt>
                <c:pt idx="29783">
                  <c:v>Nov 2025</c:v>
                </c:pt>
                <c:pt idx="29784">
                  <c:v>Nov 2025</c:v>
                </c:pt>
                <c:pt idx="29785">
                  <c:v>Nov 2025</c:v>
                </c:pt>
                <c:pt idx="29786">
                  <c:v>Nov 2025</c:v>
                </c:pt>
                <c:pt idx="29787">
                  <c:v>Nov 2025</c:v>
                </c:pt>
                <c:pt idx="29788">
                  <c:v>Nov 2025</c:v>
                </c:pt>
                <c:pt idx="29789">
                  <c:v>Nov 2025</c:v>
                </c:pt>
                <c:pt idx="29790">
                  <c:v>Nov 2025</c:v>
                </c:pt>
                <c:pt idx="29791">
                  <c:v>Nov 2025</c:v>
                </c:pt>
                <c:pt idx="29792">
                  <c:v>Nov 2025</c:v>
                </c:pt>
                <c:pt idx="29793">
                  <c:v>Nov 2025</c:v>
                </c:pt>
                <c:pt idx="29794">
                  <c:v>Nov 2025</c:v>
                </c:pt>
                <c:pt idx="29795">
                  <c:v>Nov 2025</c:v>
                </c:pt>
                <c:pt idx="29796">
                  <c:v>Nov 2025</c:v>
                </c:pt>
                <c:pt idx="29797">
                  <c:v>Nov 2025</c:v>
                </c:pt>
                <c:pt idx="29798">
                  <c:v>Nov 2025</c:v>
                </c:pt>
                <c:pt idx="29799">
                  <c:v>Nov 2025</c:v>
                </c:pt>
                <c:pt idx="29800">
                  <c:v>Nov 2025</c:v>
                </c:pt>
                <c:pt idx="29801">
                  <c:v>Nov 2025</c:v>
                </c:pt>
                <c:pt idx="29802">
                  <c:v>Nov 2025</c:v>
                </c:pt>
                <c:pt idx="29803">
                  <c:v>Nov 2025</c:v>
                </c:pt>
                <c:pt idx="29804">
                  <c:v>Nov 2025</c:v>
                </c:pt>
                <c:pt idx="29805">
                  <c:v>Nov 2025</c:v>
                </c:pt>
                <c:pt idx="29806">
                  <c:v>Nov 2025</c:v>
                </c:pt>
                <c:pt idx="29807">
                  <c:v>Nov 2025</c:v>
                </c:pt>
                <c:pt idx="29808">
                  <c:v>Nov 2025</c:v>
                </c:pt>
                <c:pt idx="29809">
                  <c:v>Nov 2025</c:v>
                </c:pt>
                <c:pt idx="29810">
                  <c:v>Nov 2025</c:v>
                </c:pt>
                <c:pt idx="29811">
                  <c:v>Nov 2025</c:v>
                </c:pt>
                <c:pt idx="29812">
                  <c:v>Nov 2025</c:v>
                </c:pt>
                <c:pt idx="29813">
                  <c:v>Nov 2025</c:v>
                </c:pt>
                <c:pt idx="29814">
                  <c:v>Nov 2025</c:v>
                </c:pt>
                <c:pt idx="29815">
                  <c:v>Nov 2025</c:v>
                </c:pt>
                <c:pt idx="29816">
                  <c:v>Nov 2025</c:v>
                </c:pt>
                <c:pt idx="29817">
                  <c:v>Nov 2025</c:v>
                </c:pt>
                <c:pt idx="29818">
                  <c:v>Nov 2025</c:v>
                </c:pt>
                <c:pt idx="29819">
                  <c:v>Nov 2025</c:v>
                </c:pt>
                <c:pt idx="29820">
                  <c:v>Nov 2025</c:v>
                </c:pt>
                <c:pt idx="29821">
                  <c:v>Nov 2025</c:v>
                </c:pt>
                <c:pt idx="29822">
                  <c:v>Nov 2025</c:v>
                </c:pt>
                <c:pt idx="29823">
                  <c:v>Nov 2025</c:v>
                </c:pt>
                <c:pt idx="29824">
                  <c:v>Nov 2025</c:v>
                </c:pt>
                <c:pt idx="29825">
                  <c:v>Nov 2025</c:v>
                </c:pt>
                <c:pt idx="29826">
                  <c:v>Nov 2025</c:v>
                </c:pt>
                <c:pt idx="29827">
                  <c:v>Nov 2025</c:v>
                </c:pt>
                <c:pt idx="29828">
                  <c:v>Nov 2025</c:v>
                </c:pt>
                <c:pt idx="29829">
                  <c:v>Nov 2025</c:v>
                </c:pt>
                <c:pt idx="29830">
                  <c:v>Nov 2025</c:v>
                </c:pt>
                <c:pt idx="29831">
                  <c:v>Nov 2025</c:v>
                </c:pt>
                <c:pt idx="29832">
                  <c:v>Nov 2025</c:v>
                </c:pt>
                <c:pt idx="29833">
                  <c:v>Nov 2025</c:v>
                </c:pt>
                <c:pt idx="29834">
                  <c:v>Nov 2025</c:v>
                </c:pt>
                <c:pt idx="29835">
                  <c:v>Nov 2025</c:v>
                </c:pt>
                <c:pt idx="29836">
                  <c:v>Nov 2025</c:v>
                </c:pt>
                <c:pt idx="29837">
                  <c:v>Nov 2025</c:v>
                </c:pt>
                <c:pt idx="29838">
                  <c:v>Nov 2025</c:v>
                </c:pt>
                <c:pt idx="29839">
                  <c:v>Nov 2025</c:v>
                </c:pt>
                <c:pt idx="29840">
                  <c:v>Nov 2025</c:v>
                </c:pt>
                <c:pt idx="29841">
                  <c:v>Nov 2025</c:v>
                </c:pt>
                <c:pt idx="29842">
                  <c:v>Nov 2025</c:v>
                </c:pt>
                <c:pt idx="29843">
                  <c:v>Nov 2025</c:v>
                </c:pt>
                <c:pt idx="29844">
                  <c:v>Nov 2025</c:v>
                </c:pt>
                <c:pt idx="29845">
                  <c:v>Nov 2025</c:v>
                </c:pt>
                <c:pt idx="29846">
                  <c:v>Nov 2025</c:v>
                </c:pt>
                <c:pt idx="29847">
                  <c:v>Nov 2025</c:v>
                </c:pt>
                <c:pt idx="29848">
                  <c:v>Nov 2025</c:v>
                </c:pt>
                <c:pt idx="29849">
                  <c:v>Nov 2025</c:v>
                </c:pt>
                <c:pt idx="29850">
                  <c:v>Nov 2025</c:v>
                </c:pt>
                <c:pt idx="29851">
                  <c:v>Nov 2025</c:v>
                </c:pt>
                <c:pt idx="29852">
                  <c:v>Nov 2025</c:v>
                </c:pt>
                <c:pt idx="29853">
                  <c:v>Nov 2025</c:v>
                </c:pt>
                <c:pt idx="29854">
                  <c:v>Nov 2025</c:v>
                </c:pt>
                <c:pt idx="29855">
                  <c:v>Nov 2025</c:v>
                </c:pt>
                <c:pt idx="29856">
                  <c:v>Nov 2025</c:v>
                </c:pt>
                <c:pt idx="29857">
                  <c:v>Nov 2025</c:v>
                </c:pt>
                <c:pt idx="29858">
                  <c:v>Nov 2025</c:v>
                </c:pt>
                <c:pt idx="29859">
                  <c:v>Nov 2025</c:v>
                </c:pt>
                <c:pt idx="29860">
                  <c:v>Nov 2025</c:v>
                </c:pt>
                <c:pt idx="29861">
                  <c:v>Nov 2025</c:v>
                </c:pt>
                <c:pt idx="29862">
                  <c:v>Nov 2025</c:v>
                </c:pt>
                <c:pt idx="29863">
                  <c:v>Nov 2025</c:v>
                </c:pt>
                <c:pt idx="29864">
                  <c:v>Nov 2025</c:v>
                </c:pt>
                <c:pt idx="29865">
                  <c:v>Nov 2025</c:v>
                </c:pt>
                <c:pt idx="29866">
                  <c:v>Nov 2025</c:v>
                </c:pt>
                <c:pt idx="29867">
                  <c:v>Nov 2025</c:v>
                </c:pt>
                <c:pt idx="29868">
                  <c:v>Nov 2025</c:v>
                </c:pt>
                <c:pt idx="29869">
                  <c:v>Nov 2025</c:v>
                </c:pt>
                <c:pt idx="29870">
                  <c:v>Nov 2025</c:v>
                </c:pt>
                <c:pt idx="29871">
                  <c:v>Nov 2025</c:v>
                </c:pt>
                <c:pt idx="29872">
                  <c:v>Nov 2025</c:v>
                </c:pt>
                <c:pt idx="29873">
                  <c:v>Nov 2025</c:v>
                </c:pt>
                <c:pt idx="29874">
                  <c:v>Nov 2025</c:v>
                </c:pt>
                <c:pt idx="29875">
                  <c:v>Nov 2025</c:v>
                </c:pt>
                <c:pt idx="29876">
                  <c:v>Nov 2025</c:v>
                </c:pt>
                <c:pt idx="29877">
                  <c:v>Nov 2025</c:v>
                </c:pt>
                <c:pt idx="29878">
                  <c:v>Nov 2025</c:v>
                </c:pt>
                <c:pt idx="29879">
                  <c:v>Nov 2025</c:v>
                </c:pt>
                <c:pt idx="29880">
                  <c:v>Nov 2025</c:v>
                </c:pt>
                <c:pt idx="29881">
                  <c:v>Nov 2025</c:v>
                </c:pt>
                <c:pt idx="29882">
                  <c:v>Nov 2025</c:v>
                </c:pt>
                <c:pt idx="29883">
                  <c:v>Nov 2025</c:v>
                </c:pt>
                <c:pt idx="29884">
                  <c:v>Nov 2025</c:v>
                </c:pt>
                <c:pt idx="29885">
                  <c:v>Nov 2025</c:v>
                </c:pt>
                <c:pt idx="29886">
                  <c:v>Nov 2025</c:v>
                </c:pt>
                <c:pt idx="29887">
                  <c:v>Nov 2025</c:v>
                </c:pt>
                <c:pt idx="29888">
                  <c:v>Nov 2025</c:v>
                </c:pt>
                <c:pt idx="29889">
                  <c:v>Nov 2025</c:v>
                </c:pt>
                <c:pt idx="29890">
                  <c:v>Nov 2025</c:v>
                </c:pt>
                <c:pt idx="29891">
                  <c:v>Nov 2025</c:v>
                </c:pt>
                <c:pt idx="29892">
                  <c:v>Nov 2025</c:v>
                </c:pt>
                <c:pt idx="29893">
                  <c:v>Nov 2025</c:v>
                </c:pt>
                <c:pt idx="29894">
                  <c:v>Nov 2025</c:v>
                </c:pt>
                <c:pt idx="29895">
                  <c:v>Nov 2025</c:v>
                </c:pt>
                <c:pt idx="29896">
                  <c:v>Nov 2025</c:v>
                </c:pt>
                <c:pt idx="29897">
                  <c:v>Nov 2025</c:v>
                </c:pt>
                <c:pt idx="29898">
                  <c:v>Nov 2025</c:v>
                </c:pt>
                <c:pt idx="29899">
                  <c:v>Nov 2025</c:v>
                </c:pt>
                <c:pt idx="29900">
                  <c:v>Nov 2025</c:v>
                </c:pt>
                <c:pt idx="29901">
                  <c:v>Nov 2025</c:v>
                </c:pt>
                <c:pt idx="29902">
                  <c:v>Nov 2025</c:v>
                </c:pt>
                <c:pt idx="29903">
                  <c:v>Nov 2025</c:v>
                </c:pt>
                <c:pt idx="29904">
                  <c:v>Nov 2025</c:v>
                </c:pt>
                <c:pt idx="29905">
                  <c:v>Nov 2025</c:v>
                </c:pt>
                <c:pt idx="29906">
                  <c:v>Nov 2025</c:v>
                </c:pt>
                <c:pt idx="29907">
                  <c:v>Nov 2025</c:v>
                </c:pt>
                <c:pt idx="29908">
                  <c:v>Nov 2025</c:v>
                </c:pt>
                <c:pt idx="29909">
                  <c:v>Nov 2025</c:v>
                </c:pt>
                <c:pt idx="29910">
                  <c:v>Nov 2025</c:v>
                </c:pt>
                <c:pt idx="29911">
                  <c:v>Nov 2025</c:v>
                </c:pt>
                <c:pt idx="29912">
                  <c:v>Nov 2025</c:v>
                </c:pt>
                <c:pt idx="29913">
                  <c:v>Nov 2025</c:v>
                </c:pt>
                <c:pt idx="29914">
                  <c:v>Nov 2025</c:v>
                </c:pt>
                <c:pt idx="29915">
                  <c:v>Nov 2025</c:v>
                </c:pt>
                <c:pt idx="29916">
                  <c:v>Nov 2025</c:v>
                </c:pt>
                <c:pt idx="29917">
                  <c:v>Nov 2025</c:v>
                </c:pt>
                <c:pt idx="29918">
                  <c:v>Nov 2025</c:v>
                </c:pt>
                <c:pt idx="29919">
                  <c:v>Nov 2025</c:v>
                </c:pt>
                <c:pt idx="29920">
                  <c:v>Nov 2025</c:v>
                </c:pt>
                <c:pt idx="29921">
                  <c:v>Nov 2025</c:v>
                </c:pt>
                <c:pt idx="29922">
                  <c:v>Nov 2025</c:v>
                </c:pt>
                <c:pt idx="29923">
                  <c:v>Nov 2025</c:v>
                </c:pt>
                <c:pt idx="29924">
                  <c:v>Nov 2025</c:v>
                </c:pt>
                <c:pt idx="29925">
                  <c:v>Nov 2025</c:v>
                </c:pt>
                <c:pt idx="29926">
                  <c:v>Nov 2025</c:v>
                </c:pt>
                <c:pt idx="29927">
                  <c:v>Nov 2025</c:v>
                </c:pt>
                <c:pt idx="29928">
                  <c:v>Nov 2025</c:v>
                </c:pt>
                <c:pt idx="29929">
                  <c:v>Nov 2025</c:v>
                </c:pt>
                <c:pt idx="29930">
                  <c:v>Nov 2025</c:v>
                </c:pt>
                <c:pt idx="29931">
                  <c:v>Nov 2025</c:v>
                </c:pt>
                <c:pt idx="29932">
                  <c:v>Nov 2025</c:v>
                </c:pt>
                <c:pt idx="29933">
                  <c:v>Nov 2025</c:v>
                </c:pt>
                <c:pt idx="29934">
                  <c:v>Nov 2025</c:v>
                </c:pt>
                <c:pt idx="29935">
                  <c:v>Nov 2025</c:v>
                </c:pt>
                <c:pt idx="29936">
                  <c:v>Nov 2025</c:v>
                </c:pt>
                <c:pt idx="29937">
                  <c:v>Nov 2025</c:v>
                </c:pt>
                <c:pt idx="29938">
                  <c:v>Nov 2025</c:v>
                </c:pt>
                <c:pt idx="29939">
                  <c:v>Nov 2025</c:v>
                </c:pt>
                <c:pt idx="29940">
                  <c:v>Nov 2025</c:v>
                </c:pt>
                <c:pt idx="29941">
                  <c:v>Nov 2025</c:v>
                </c:pt>
                <c:pt idx="29942">
                  <c:v>Nov 2025</c:v>
                </c:pt>
                <c:pt idx="29943">
                  <c:v>Nov 2025</c:v>
                </c:pt>
                <c:pt idx="29944">
                  <c:v>Nov 2025</c:v>
                </c:pt>
                <c:pt idx="29945">
                  <c:v>Nov 2025</c:v>
                </c:pt>
                <c:pt idx="29946">
                  <c:v>Nov 2025</c:v>
                </c:pt>
                <c:pt idx="29947">
                  <c:v>Nov 2025</c:v>
                </c:pt>
                <c:pt idx="29948">
                  <c:v>Nov 2025</c:v>
                </c:pt>
                <c:pt idx="29949">
                  <c:v>Nov 2025</c:v>
                </c:pt>
                <c:pt idx="29950">
                  <c:v>Nov 2025</c:v>
                </c:pt>
                <c:pt idx="29951">
                  <c:v>Nov 2025</c:v>
                </c:pt>
                <c:pt idx="29952">
                  <c:v>Nov 2025</c:v>
                </c:pt>
                <c:pt idx="29953">
                  <c:v>Nov 2025</c:v>
                </c:pt>
                <c:pt idx="29954">
                  <c:v>Nov 2025</c:v>
                </c:pt>
                <c:pt idx="29955">
                  <c:v>Nov 2025</c:v>
                </c:pt>
                <c:pt idx="29956">
                  <c:v>Nov 2025</c:v>
                </c:pt>
                <c:pt idx="29957">
                  <c:v>Nov 2025</c:v>
                </c:pt>
                <c:pt idx="29958">
                  <c:v>Nov 2025</c:v>
                </c:pt>
                <c:pt idx="29959">
                  <c:v>Nov 2025</c:v>
                </c:pt>
                <c:pt idx="29960">
                  <c:v>Nov 2025</c:v>
                </c:pt>
                <c:pt idx="29961">
                  <c:v>Nov 2025</c:v>
                </c:pt>
                <c:pt idx="29962">
                  <c:v>Nov 2025</c:v>
                </c:pt>
                <c:pt idx="29963">
                  <c:v>Nov 2025</c:v>
                </c:pt>
                <c:pt idx="29964">
                  <c:v>Nov 2025</c:v>
                </c:pt>
                <c:pt idx="29965">
                  <c:v>Nov 2025</c:v>
                </c:pt>
                <c:pt idx="29966">
                  <c:v>Nov 2025</c:v>
                </c:pt>
                <c:pt idx="29967">
                  <c:v>Nov 2025</c:v>
                </c:pt>
                <c:pt idx="29968">
                  <c:v>Nov 2025</c:v>
                </c:pt>
                <c:pt idx="29969">
                  <c:v>Nov 2025</c:v>
                </c:pt>
                <c:pt idx="29970">
                  <c:v>Nov 2025</c:v>
                </c:pt>
                <c:pt idx="29971">
                  <c:v>Nov 2025</c:v>
                </c:pt>
                <c:pt idx="29972">
                  <c:v>Nov 2025</c:v>
                </c:pt>
                <c:pt idx="29973">
                  <c:v>Nov 2025</c:v>
                </c:pt>
                <c:pt idx="29974">
                  <c:v>Nov 2025</c:v>
                </c:pt>
                <c:pt idx="29975">
                  <c:v>Nov 2025</c:v>
                </c:pt>
                <c:pt idx="29976">
                  <c:v>Nov 2025</c:v>
                </c:pt>
                <c:pt idx="29977">
                  <c:v>Nov 2025</c:v>
                </c:pt>
                <c:pt idx="29978">
                  <c:v>Nov 2025</c:v>
                </c:pt>
                <c:pt idx="29979">
                  <c:v>Nov 2025</c:v>
                </c:pt>
                <c:pt idx="29980">
                  <c:v>Nov 2025</c:v>
                </c:pt>
                <c:pt idx="29981">
                  <c:v>Nov 2025</c:v>
                </c:pt>
                <c:pt idx="29982">
                  <c:v>Nov 2025</c:v>
                </c:pt>
                <c:pt idx="29983">
                  <c:v>Nov 2025</c:v>
                </c:pt>
                <c:pt idx="29984">
                  <c:v>Nov 2025</c:v>
                </c:pt>
                <c:pt idx="29985">
                  <c:v>Nov 2025</c:v>
                </c:pt>
                <c:pt idx="29986">
                  <c:v>Nov 2025</c:v>
                </c:pt>
                <c:pt idx="29987">
                  <c:v>Nov 2025</c:v>
                </c:pt>
                <c:pt idx="29988">
                  <c:v>Nov 2025</c:v>
                </c:pt>
                <c:pt idx="29989">
                  <c:v>Nov 2025</c:v>
                </c:pt>
                <c:pt idx="29990">
                  <c:v>Nov 2025</c:v>
                </c:pt>
                <c:pt idx="29991">
                  <c:v>Nov 2025</c:v>
                </c:pt>
                <c:pt idx="29992">
                  <c:v>Nov 2025</c:v>
                </c:pt>
                <c:pt idx="29993">
                  <c:v>Nov 2025</c:v>
                </c:pt>
                <c:pt idx="29994">
                  <c:v>Nov 2025</c:v>
                </c:pt>
                <c:pt idx="29995">
                  <c:v>Nov 2025</c:v>
                </c:pt>
                <c:pt idx="29996">
                  <c:v>Nov 2025</c:v>
                </c:pt>
                <c:pt idx="29997">
                  <c:v>Nov 2025</c:v>
                </c:pt>
                <c:pt idx="29998">
                  <c:v>Nov 2025</c:v>
                </c:pt>
                <c:pt idx="29999">
                  <c:v>Nov 2025</c:v>
                </c:pt>
                <c:pt idx="30000">
                  <c:v>Nov 2025</c:v>
                </c:pt>
                <c:pt idx="30001">
                  <c:v>Nov 2025</c:v>
                </c:pt>
                <c:pt idx="30002">
                  <c:v>Nov 2025</c:v>
                </c:pt>
                <c:pt idx="30003">
                  <c:v>Nov 2025</c:v>
                </c:pt>
                <c:pt idx="30004">
                  <c:v>Nov 2025</c:v>
                </c:pt>
                <c:pt idx="30005">
                  <c:v>Nov 2025</c:v>
                </c:pt>
                <c:pt idx="30006">
                  <c:v>Nov 2025</c:v>
                </c:pt>
                <c:pt idx="30007">
                  <c:v>Nov 2025</c:v>
                </c:pt>
                <c:pt idx="30008">
                  <c:v>Nov 2025</c:v>
                </c:pt>
                <c:pt idx="30009">
                  <c:v>Nov 2025</c:v>
                </c:pt>
                <c:pt idx="30010">
                  <c:v>Nov 2025</c:v>
                </c:pt>
                <c:pt idx="30011">
                  <c:v>Nov 2025</c:v>
                </c:pt>
                <c:pt idx="30012">
                  <c:v>Nov 2025</c:v>
                </c:pt>
                <c:pt idx="30013">
                  <c:v>Nov 2025</c:v>
                </c:pt>
                <c:pt idx="30014">
                  <c:v>Nov 2025</c:v>
                </c:pt>
                <c:pt idx="30015">
                  <c:v>Nov 2025</c:v>
                </c:pt>
                <c:pt idx="30016">
                  <c:v>Nov 2025</c:v>
                </c:pt>
                <c:pt idx="30017">
                  <c:v>Nov 2025</c:v>
                </c:pt>
                <c:pt idx="30018">
                  <c:v>Nov 2025</c:v>
                </c:pt>
                <c:pt idx="30019">
                  <c:v>Nov 2025</c:v>
                </c:pt>
                <c:pt idx="30020">
                  <c:v>Nov 2025</c:v>
                </c:pt>
                <c:pt idx="30021">
                  <c:v>Nov 2025</c:v>
                </c:pt>
                <c:pt idx="30022">
                  <c:v>Nov 2025</c:v>
                </c:pt>
                <c:pt idx="30023">
                  <c:v>Nov 2025</c:v>
                </c:pt>
                <c:pt idx="30024">
                  <c:v>Nov 2025</c:v>
                </c:pt>
                <c:pt idx="30025">
                  <c:v>Nov 2025</c:v>
                </c:pt>
                <c:pt idx="30026">
                  <c:v>Nov 2025</c:v>
                </c:pt>
                <c:pt idx="30027">
                  <c:v>Nov 2025</c:v>
                </c:pt>
                <c:pt idx="30028">
                  <c:v>Nov 2025</c:v>
                </c:pt>
                <c:pt idx="30029">
                  <c:v>Nov 2025</c:v>
                </c:pt>
                <c:pt idx="30030">
                  <c:v>Nov 2025</c:v>
                </c:pt>
                <c:pt idx="30031">
                  <c:v>Nov 2025</c:v>
                </c:pt>
                <c:pt idx="30032">
                  <c:v>Nov 2025</c:v>
                </c:pt>
                <c:pt idx="30033">
                  <c:v>Nov 2025</c:v>
                </c:pt>
                <c:pt idx="30034">
                  <c:v>Nov 2025</c:v>
                </c:pt>
                <c:pt idx="30035">
                  <c:v>Nov 2025</c:v>
                </c:pt>
                <c:pt idx="30036">
                  <c:v>Nov 2025</c:v>
                </c:pt>
                <c:pt idx="30037">
                  <c:v>Nov 2025</c:v>
                </c:pt>
                <c:pt idx="30038">
                  <c:v>Nov 2025</c:v>
                </c:pt>
                <c:pt idx="30039">
                  <c:v>Nov 2025</c:v>
                </c:pt>
                <c:pt idx="30040">
                  <c:v>Nov 2025</c:v>
                </c:pt>
                <c:pt idx="30041">
                  <c:v>Nov 2025</c:v>
                </c:pt>
                <c:pt idx="30042">
                  <c:v>Nov 2025</c:v>
                </c:pt>
                <c:pt idx="30043">
                  <c:v>Nov 2025</c:v>
                </c:pt>
                <c:pt idx="30044">
                  <c:v>Nov 2025</c:v>
                </c:pt>
                <c:pt idx="30045">
                  <c:v>Nov 2025</c:v>
                </c:pt>
                <c:pt idx="30046">
                  <c:v>Nov 2025</c:v>
                </c:pt>
                <c:pt idx="30047">
                  <c:v>Nov 2025</c:v>
                </c:pt>
                <c:pt idx="30048">
                  <c:v>Nov 2025</c:v>
                </c:pt>
                <c:pt idx="30049">
                  <c:v>Nov 2025</c:v>
                </c:pt>
                <c:pt idx="30050">
                  <c:v>Nov 2025</c:v>
                </c:pt>
                <c:pt idx="30051">
                  <c:v>Nov 2025</c:v>
                </c:pt>
                <c:pt idx="30052">
                  <c:v>Nov 2025</c:v>
                </c:pt>
                <c:pt idx="30053">
                  <c:v>Nov 2025</c:v>
                </c:pt>
                <c:pt idx="30054">
                  <c:v>Nov 2025</c:v>
                </c:pt>
                <c:pt idx="30055">
                  <c:v>Nov 2025</c:v>
                </c:pt>
                <c:pt idx="30056">
                  <c:v>Nov 2025</c:v>
                </c:pt>
                <c:pt idx="30057">
                  <c:v>Nov 2025</c:v>
                </c:pt>
                <c:pt idx="30058">
                  <c:v>Nov 2025</c:v>
                </c:pt>
                <c:pt idx="30059">
                  <c:v>Nov 2025</c:v>
                </c:pt>
                <c:pt idx="30060">
                  <c:v>Nov 2025</c:v>
                </c:pt>
                <c:pt idx="30061">
                  <c:v>Nov 2025</c:v>
                </c:pt>
                <c:pt idx="30062">
                  <c:v>Nov 2025</c:v>
                </c:pt>
                <c:pt idx="30063">
                  <c:v>Nov 2025</c:v>
                </c:pt>
                <c:pt idx="30064">
                  <c:v>Nov 2025</c:v>
                </c:pt>
                <c:pt idx="30065">
                  <c:v>Nov 2025</c:v>
                </c:pt>
                <c:pt idx="30066">
                  <c:v>Nov 2025</c:v>
                </c:pt>
                <c:pt idx="30067">
                  <c:v>Nov 2025</c:v>
                </c:pt>
                <c:pt idx="30068">
                  <c:v>Nov 2025</c:v>
                </c:pt>
                <c:pt idx="30069">
                  <c:v>Nov 2025</c:v>
                </c:pt>
                <c:pt idx="30070">
                  <c:v>Nov 2025</c:v>
                </c:pt>
                <c:pt idx="30071">
                  <c:v>Nov 2025</c:v>
                </c:pt>
                <c:pt idx="30072">
                  <c:v>Nov 2025</c:v>
                </c:pt>
                <c:pt idx="30073">
                  <c:v>Nov 2025</c:v>
                </c:pt>
                <c:pt idx="30074">
                  <c:v>Nov 2025</c:v>
                </c:pt>
                <c:pt idx="30075">
                  <c:v>Nov 2025</c:v>
                </c:pt>
                <c:pt idx="30076">
                  <c:v>Nov 2025</c:v>
                </c:pt>
                <c:pt idx="30077">
                  <c:v>Nov 2025</c:v>
                </c:pt>
                <c:pt idx="30078">
                  <c:v>Nov 2025</c:v>
                </c:pt>
                <c:pt idx="30079">
                  <c:v>Nov 2025</c:v>
                </c:pt>
                <c:pt idx="30080">
                  <c:v>Nov 2025</c:v>
                </c:pt>
                <c:pt idx="30081">
                  <c:v>Nov 2025</c:v>
                </c:pt>
                <c:pt idx="30082">
                  <c:v>Nov 2025</c:v>
                </c:pt>
                <c:pt idx="30083">
                  <c:v>Nov 2025</c:v>
                </c:pt>
                <c:pt idx="30084">
                  <c:v>Nov 2025</c:v>
                </c:pt>
                <c:pt idx="30085">
                  <c:v>Nov 2025</c:v>
                </c:pt>
                <c:pt idx="30086">
                  <c:v>Nov 2025</c:v>
                </c:pt>
                <c:pt idx="30087">
                  <c:v>Nov 2025</c:v>
                </c:pt>
                <c:pt idx="30088">
                  <c:v>Nov 2025</c:v>
                </c:pt>
                <c:pt idx="30089">
                  <c:v>Nov 2025</c:v>
                </c:pt>
                <c:pt idx="30090">
                  <c:v>Nov 2025</c:v>
                </c:pt>
                <c:pt idx="30091">
                  <c:v>Nov 2025</c:v>
                </c:pt>
                <c:pt idx="30092">
                  <c:v>Nov 2025</c:v>
                </c:pt>
                <c:pt idx="30093">
                  <c:v>Nov 2025</c:v>
                </c:pt>
                <c:pt idx="30094">
                  <c:v>Nov 2025</c:v>
                </c:pt>
                <c:pt idx="30095">
                  <c:v>Nov 2025</c:v>
                </c:pt>
                <c:pt idx="30096">
                  <c:v>Nov 2025</c:v>
                </c:pt>
                <c:pt idx="30097">
                  <c:v>Nov 2025</c:v>
                </c:pt>
                <c:pt idx="30098">
                  <c:v>Nov 2025</c:v>
                </c:pt>
                <c:pt idx="30099">
                  <c:v>Nov 2025</c:v>
                </c:pt>
                <c:pt idx="30100">
                  <c:v>Nov 2025</c:v>
                </c:pt>
                <c:pt idx="30101">
                  <c:v>Nov 2025</c:v>
                </c:pt>
                <c:pt idx="30102">
                  <c:v>Nov 2025</c:v>
                </c:pt>
                <c:pt idx="30103">
                  <c:v>Nov 2025</c:v>
                </c:pt>
                <c:pt idx="30104">
                  <c:v>Nov 2025</c:v>
                </c:pt>
                <c:pt idx="30105">
                  <c:v>Nov 2025</c:v>
                </c:pt>
                <c:pt idx="30106">
                  <c:v>Nov 2025</c:v>
                </c:pt>
                <c:pt idx="30107">
                  <c:v>Nov 2025</c:v>
                </c:pt>
                <c:pt idx="30108">
                  <c:v>Nov 2025</c:v>
                </c:pt>
                <c:pt idx="30109">
                  <c:v>Nov 2025</c:v>
                </c:pt>
                <c:pt idx="30110">
                  <c:v>Nov 2025</c:v>
                </c:pt>
                <c:pt idx="30111">
                  <c:v>Nov 2025</c:v>
                </c:pt>
                <c:pt idx="30112">
                  <c:v>Nov 2025</c:v>
                </c:pt>
                <c:pt idx="30113">
                  <c:v>Nov 2025</c:v>
                </c:pt>
                <c:pt idx="30114">
                  <c:v>Nov 2025</c:v>
                </c:pt>
                <c:pt idx="30115">
                  <c:v>Nov 2025</c:v>
                </c:pt>
                <c:pt idx="30116">
                  <c:v>Nov 2025</c:v>
                </c:pt>
                <c:pt idx="30117">
                  <c:v>Nov 2025</c:v>
                </c:pt>
                <c:pt idx="30118">
                  <c:v>Nov 2025</c:v>
                </c:pt>
                <c:pt idx="30119">
                  <c:v>Nov 2025</c:v>
                </c:pt>
                <c:pt idx="30120">
                  <c:v>Nov 2025</c:v>
                </c:pt>
                <c:pt idx="30121">
                  <c:v>Nov 2025</c:v>
                </c:pt>
                <c:pt idx="30122">
                  <c:v>Nov 2025</c:v>
                </c:pt>
                <c:pt idx="30123">
                  <c:v>Nov 2025</c:v>
                </c:pt>
                <c:pt idx="30124">
                  <c:v>Nov 2025</c:v>
                </c:pt>
                <c:pt idx="30125">
                  <c:v>Nov 2025</c:v>
                </c:pt>
                <c:pt idx="30126">
                  <c:v>Nov 2025</c:v>
                </c:pt>
                <c:pt idx="30127">
                  <c:v>Nov 2025</c:v>
                </c:pt>
                <c:pt idx="30128">
                  <c:v>Nov 2025</c:v>
                </c:pt>
                <c:pt idx="30129">
                  <c:v>Nov 2025</c:v>
                </c:pt>
                <c:pt idx="30130">
                  <c:v>Nov 2025</c:v>
                </c:pt>
                <c:pt idx="30131">
                  <c:v>Nov 2025</c:v>
                </c:pt>
                <c:pt idx="30132">
                  <c:v>Nov 2025</c:v>
                </c:pt>
                <c:pt idx="30133">
                  <c:v>Nov 2025</c:v>
                </c:pt>
                <c:pt idx="30134">
                  <c:v>Nov 2025</c:v>
                </c:pt>
                <c:pt idx="30135">
                  <c:v>Nov 2025</c:v>
                </c:pt>
                <c:pt idx="30136">
                  <c:v>Nov 2025</c:v>
                </c:pt>
                <c:pt idx="30137">
                  <c:v>Nov 2025</c:v>
                </c:pt>
                <c:pt idx="30138">
                  <c:v>Nov 2025</c:v>
                </c:pt>
                <c:pt idx="30139">
                  <c:v>Nov 2025</c:v>
                </c:pt>
                <c:pt idx="30140">
                  <c:v>Nov 2025</c:v>
                </c:pt>
                <c:pt idx="30141">
                  <c:v>Nov 2025</c:v>
                </c:pt>
                <c:pt idx="30142">
                  <c:v>Nov 2025</c:v>
                </c:pt>
                <c:pt idx="30143">
                  <c:v>Nov 2025</c:v>
                </c:pt>
                <c:pt idx="30144">
                  <c:v>Nov 2025</c:v>
                </c:pt>
                <c:pt idx="30145">
                  <c:v>Nov 2025</c:v>
                </c:pt>
                <c:pt idx="30146">
                  <c:v>Nov 2025</c:v>
                </c:pt>
                <c:pt idx="30147">
                  <c:v>Nov 2025</c:v>
                </c:pt>
                <c:pt idx="30148">
                  <c:v>Nov 2025</c:v>
                </c:pt>
                <c:pt idx="30149">
                  <c:v>Nov 2025</c:v>
                </c:pt>
                <c:pt idx="30150">
                  <c:v>Nov 2025</c:v>
                </c:pt>
                <c:pt idx="30151">
                  <c:v>Nov 2025</c:v>
                </c:pt>
                <c:pt idx="30152">
                  <c:v>Nov 2025</c:v>
                </c:pt>
                <c:pt idx="30153">
                  <c:v>Nov 2025</c:v>
                </c:pt>
                <c:pt idx="30154">
                  <c:v>Nov 2025</c:v>
                </c:pt>
                <c:pt idx="30155">
                  <c:v>Nov 2025</c:v>
                </c:pt>
                <c:pt idx="30156">
                  <c:v>Nov 2025</c:v>
                </c:pt>
                <c:pt idx="30157">
                  <c:v>Nov 2025</c:v>
                </c:pt>
                <c:pt idx="30158">
                  <c:v>Nov 2025</c:v>
                </c:pt>
                <c:pt idx="30159">
                  <c:v>Nov 2025</c:v>
                </c:pt>
                <c:pt idx="30160">
                  <c:v>Nov 2025</c:v>
                </c:pt>
                <c:pt idx="30161">
                  <c:v>Nov 2025</c:v>
                </c:pt>
                <c:pt idx="30162">
                  <c:v>Nov 2025</c:v>
                </c:pt>
                <c:pt idx="30163">
                  <c:v>Nov 2025</c:v>
                </c:pt>
                <c:pt idx="30164">
                  <c:v>Nov 2025</c:v>
                </c:pt>
                <c:pt idx="30165">
                  <c:v>Nov 2025</c:v>
                </c:pt>
                <c:pt idx="30166">
                  <c:v>Nov 2025</c:v>
                </c:pt>
                <c:pt idx="30167">
                  <c:v>Nov 2025</c:v>
                </c:pt>
                <c:pt idx="30168">
                  <c:v>Nov 2025</c:v>
                </c:pt>
                <c:pt idx="30169">
                  <c:v>Nov 2025</c:v>
                </c:pt>
                <c:pt idx="30170">
                  <c:v>Nov 2025</c:v>
                </c:pt>
                <c:pt idx="30171">
                  <c:v>Nov 2025</c:v>
                </c:pt>
                <c:pt idx="30172">
                  <c:v>Nov 2025</c:v>
                </c:pt>
                <c:pt idx="30173">
                  <c:v>Nov 2025</c:v>
                </c:pt>
                <c:pt idx="30174">
                  <c:v>Nov 2025</c:v>
                </c:pt>
                <c:pt idx="30175">
                  <c:v>Nov 2025</c:v>
                </c:pt>
                <c:pt idx="30176">
                  <c:v>Nov 2025</c:v>
                </c:pt>
                <c:pt idx="30177">
                  <c:v>Nov 2025</c:v>
                </c:pt>
                <c:pt idx="30178">
                  <c:v>Nov 2025</c:v>
                </c:pt>
                <c:pt idx="30179">
                  <c:v>Nov 2025</c:v>
                </c:pt>
                <c:pt idx="30180">
                  <c:v>Nov 2025</c:v>
                </c:pt>
                <c:pt idx="30181">
                  <c:v>Nov 2025</c:v>
                </c:pt>
                <c:pt idx="30182">
                  <c:v>Nov 2025</c:v>
                </c:pt>
                <c:pt idx="30183">
                  <c:v>Nov 2025</c:v>
                </c:pt>
                <c:pt idx="30184">
                  <c:v>Nov 2025</c:v>
                </c:pt>
                <c:pt idx="30185">
                  <c:v>Nov 2025</c:v>
                </c:pt>
                <c:pt idx="30186">
                  <c:v>Nov 2025</c:v>
                </c:pt>
                <c:pt idx="30187">
                  <c:v>Nov 2025</c:v>
                </c:pt>
                <c:pt idx="30188">
                  <c:v>Nov 2025</c:v>
                </c:pt>
                <c:pt idx="30189">
                  <c:v>Nov 2025</c:v>
                </c:pt>
                <c:pt idx="30190">
                  <c:v>Nov 2025</c:v>
                </c:pt>
                <c:pt idx="30191">
                  <c:v>Nov 2025</c:v>
                </c:pt>
                <c:pt idx="30192">
                  <c:v>Nov 2025</c:v>
                </c:pt>
                <c:pt idx="30193">
                  <c:v>Nov 2025</c:v>
                </c:pt>
                <c:pt idx="30194">
                  <c:v>Nov 2025</c:v>
                </c:pt>
                <c:pt idx="30195">
                  <c:v>Nov 2025</c:v>
                </c:pt>
                <c:pt idx="30196">
                  <c:v>Nov 2025</c:v>
                </c:pt>
                <c:pt idx="30197">
                  <c:v>Nov 2025</c:v>
                </c:pt>
                <c:pt idx="30198">
                  <c:v>Nov 2025</c:v>
                </c:pt>
                <c:pt idx="30199">
                  <c:v>Nov 2025</c:v>
                </c:pt>
                <c:pt idx="30200">
                  <c:v>Nov 2025</c:v>
                </c:pt>
                <c:pt idx="30201">
                  <c:v>Nov 2025</c:v>
                </c:pt>
                <c:pt idx="30202">
                  <c:v>Nov 2025</c:v>
                </c:pt>
                <c:pt idx="30203">
                  <c:v>Nov 2025</c:v>
                </c:pt>
                <c:pt idx="30204">
                  <c:v>Nov 2025</c:v>
                </c:pt>
                <c:pt idx="30205">
                  <c:v>Nov 2025</c:v>
                </c:pt>
                <c:pt idx="30206">
                  <c:v>Nov 2025</c:v>
                </c:pt>
                <c:pt idx="30207">
                  <c:v>Nov 2025</c:v>
                </c:pt>
                <c:pt idx="30208">
                  <c:v>Nov 2025</c:v>
                </c:pt>
                <c:pt idx="30209">
                  <c:v>Nov 2025</c:v>
                </c:pt>
                <c:pt idx="30210">
                  <c:v>Nov 2025</c:v>
                </c:pt>
                <c:pt idx="30211">
                  <c:v>Nov 2025</c:v>
                </c:pt>
                <c:pt idx="30212">
                  <c:v>Nov 2025</c:v>
                </c:pt>
                <c:pt idx="30213">
                  <c:v>Nov 2025</c:v>
                </c:pt>
                <c:pt idx="30214">
                  <c:v>Nov 2025</c:v>
                </c:pt>
                <c:pt idx="30215">
                  <c:v>Nov 2025</c:v>
                </c:pt>
                <c:pt idx="30216">
                  <c:v>Nov 2025</c:v>
                </c:pt>
                <c:pt idx="30217">
                  <c:v>Nov 2025</c:v>
                </c:pt>
                <c:pt idx="30218">
                  <c:v>Nov 2025</c:v>
                </c:pt>
                <c:pt idx="30219">
                  <c:v>Nov 2025</c:v>
                </c:pt>
                <c:pt idx="30220">
                  <c:v>Nov 2025</c:v>
                </c:pt>
                <c:pt idx="30221">
                  <c:v>Nov 2025</c:v>
                </c:pt>
                <c:pt idx="30222">
                  <c:v>Nov 2025</c:v>
                </c:pt>
                <c:pt idx="30223">
                  <c:v>Nov 2025</c:v>
                </c:pt>
                <c:pt idx="30224">
                  <c:v>Nov 2025</c:v>
                </c:pt>
                <c:pt idx="30225">
                  <c:v>Nov 2025</c:v>
                </c:pt>
                <c:pt idx="30226">
                  <c:v>Nov 2025</c:v>
                </c:pt>
                <c:pt idx="30227">
                  <c:v>Nov 2025</c:v>
                </c:pt>
                <c:pt idx="30228">
                  <c:v>Nov 2025</c:v>
                </c:pt>
                <c:pt idx="30229">
                  <c:v>Nov 2025</c:v>
                </c:pt>
                <c:pt idx="30230">
                  <c:v>Nov 2025</c:v>
                </c:pt>
                <c:pt idx="30231">
                  <c:v>Nov 2025</c:v>
                </c:pt>
                <c:pt idx="30232">
                  <c:v>Nov 2025</c:v>
                </c:pt>
                <c:pt idx="30233">
                  <c:v>Nov 2025</c:v>
                </c:pt>
                <c:pt idx="30234">
                  <c:v>Nov 2025</c:v>
                </c:pt>
                <c:pt idx="30235">
                  <c:v>Nov 2025</c:v>
                </c:pt>
                <c:pt idx="30236">
                  <c:v>Nov 2025</c:v>
                </c:pt>
                <c:pt idx="30237">
                  <c:v>Nov 2025</c:v>
                </c:pt>
                <c:pt idx="30238">
                  <c:v>Nov 2025</c:v>
                </c:pt>
                <c:pt idx="30239">
                  <c:v>Nov 2025</c:v>
                </c:pt>
                <c:pt idx="30240">
                  <c:v>Nov 2025</c:v>
                </c:pt>
                <c:pt idx="30241">
                  <c:v>Nov 2025</c:v>
                </c:pt>
                <c:pt idx="30242">
                  <c:v>Nov 2025</c:v>
                </c:pt>
                <c:pt idx="30243">
                  <c:v>Nov 2025</c:v>
                </c:pt>
                <c:pt idx="30244">
                  <c:v>Nov 2025</c:v>
                </c:pt>
                <c:pt idx="30245">
                  <c:v>Nov 2025</c:v>
                </c:pt>
                <c:pt idx="30246">
                  <c:v>Nov 2025</c:v>
                </c:pt>
                <c:pt idx="30247">
                  <c:v>Nov 2025</c:v>
                </c:pt>
                <c:pt idx="30248">
                  <c:v>Nov 2025</c:v>
                </c:pt>
                <c:pt idx="30249">
                  <c:v>Nov 2025</c:v>
                </c:pt>
                <c:pt idx="30250">
                  <c:v>Nov 2025</c:v>
                </c:pt>
                <c:pt idx="30251">
                  <c:v>Nov 2025</c:v>
                </c:pt>
                <c:pt idx="30252">
                  <c:v>Nov 2025</c:v>
                </c:pt>
                <c:pt idx="30253">
                  <c:v>Nov 2025</c:v>
                </c:pt>
                <c:pt idx="30254">
                  <c:v>Nov 2025</c:v>
                </c:pt>
                <c:pt idx="30255">
                  <c:v>Nov 2025</c:v>
                </c:pt>
                <c:pt idx="30256">
                  <c:v>Nov 2025</c:v>
                </c:pt>
                <c:pt idx="30257">
                  <c:v>Nov 2025</c:v>
                </c:pt>
                <c:pt idx="30258">
                  <c:v>Nov 2025</c:v>
                </c:pt>
                <c:pt idx="30259">
                  <c:v>Nov 2025</c:v>
                </c:pt>
                <c:pt idx="30260">
                  <c:v>Nov 2025</c:v>
                </c:pt>
                <c:pt idx="30261">
                  <c:v>Nov 2025</c:v>
                </c:pt>
                <c:pt idx="30262">
                  <c:v>Nov 2025</c:v>
                </c:pt>
                <c:pt idx="30263">
                  <c:v>Nov 2025</c:v>
                </c:pt>
                <c:pt idx="30264">
                  <c:v>Nov 2025</c:v>
                </c:pt>
                <c:pt idx="30265">
                  <c:v>Nov 2025</c:v>
                </c:pt>
                <c:pt idx="30266">
                  <c:v>Nov 2025</c:v>
                </c:pt>
                <c:pt idx="30267">
                  <c:v>Nov 2025</c:v>
                </c:pt>
                <c:pt idx="30268">
                  <c:v>Nov 2025</c:v>
                </c:pt>
                <c:pt idx="30269">
                  <c:v>Nov 2025</c:v>
                </c:pt>
                <c:pt idx="30270">
                  <c:v>Nov 2025</c:v>
                </c:pt>
                <c:pt idx="30271">
                  <c:v>Nov 2025</c:v>
                </c:pt>
                <c:pt idx="30272">
                  <c:v>Nov 2025</c:v>
                </c:pt>
                <c:pt idx="30273">
                  <c:v>Nov 2025</c:v>
                </c:pt>
                <c:pt idx="30274">
                  <c:v>Nov 2025</c:v>
                </c:pt>
                <c:pt idx="30275">
                  <c:v>Nov 2025</c:v>
                </c:pt>
                <c:pt idx="30276">
                  <c:v>Nov 2025</c:v>
                </c:pt>
                <c:pt idx="30277">
                  <c:v>Nov 2025</c:v>
                </c:pt>
                <c:pt idx="30278">
                  <c:v>Nov 2025</c:v>
                </c:pt>
                <c:pt idx="30279">
                  <c:v>Nov 2025</c:v>
                </c:pt>
                <c:pt idx="30280">
                  <c:v>Nov 2025</c:v>
                </c:pt>
                <c:pt idx="30281">
                  <c:v>Nov 2025</c:v>
                </c:pt>
                <c:pt idx="30282">
                  <c:v>Nov 2025</c:v>
                </c:pt>
                <c:pt idx="30283">
                  <c:v>Nov 2025</c:v>
                </c:pt>
                <c:pt idx="30284">
                  <c:v>Nov 2025</c:v>
                </c:pt>
                <c:pt idx="30285">
                  <c:v>Nov 2025</c:v>
                </c:pt>
                <c:pt idx="30286">
                  <c:v>Nov 2025</c:v>
                </c:pt>
                <c:pt idx="30287">
                  <c:v>Nov 2025</c:v>
                </c:pt>
                <c:pt idx="30288">
                  <c:v>Nov 2025</c:v>
                </c:pt>
                <c:pt idx="30289">
                  <c:v>Nov 2025</c:v>
                </c:pt>
                <c:pt idx="30290">
                  <c:v>Nov 2025</c:v>
                </c:pt>
                <c:pt idx="30291">
                  <c:v>Nov 2025</c:v>
                </c:pt>
                <c:pt idx="30292">
                  <c:v>Nov 2025</c:v>
                </c:pt>
                <c:pt idx="30293">
                  <c:v>Nov 2025</c:v>
                </c:pt>
                <c:pt idx="30294">
                  <c:v>Nov 2025</c:v>
                </c:pt>
                <c:pt idx="30295">
                  <c:v>Nov 2025</c:v>
                </c:pt>
                <c:pt idx="30296">
                  <c:v>Nov 2025</c:v>
                </c:pt>
                <c:pt idx="30297">
                  <c:v>Nov 2025</c:v>
                </c:pt>
                <c:pt idx="30298">
                  <c:v>Nov 2025</c:v>
                </c:pt>
                <c:pt idx="30299">
                  <c:v>Nov 2025</c:v>
                </c:pt>
                <c:pt idx="30300">
                  <c:v>Nov 2025</c:v>
                </c:pt>
                <c:pt idx="30301">
                  <c:v>Nov 2025</c:v>
                </c:pt>
                <c:pt idx="30302">
                  <c:v>Nov 2025</c:v>
                </c:pt>
                <c:pt idx="30303">
                  <c:v>Nov 2025</c:v>
                </c:pt>
                <c:pt idx="30304">
                  <c:v>Nov 2025</c:v>
                </c:pt>
                <c:pt idx="30305">
                  <c:v>Nov 2025</c:v>
                </c:pt>
                <c:pt idx="30306">
                  <c:v>Nov 2025</c:v>
                </c:pt>
                <c:pt idx="30307">
                  <c:v>Nov 2025</c:v>
                </c:pt>
                <c:pt idx="30308">
                  <c:v>Nov 2025</c:v>
                </c:pt>
                <c:pt idx="30309">
                  <c:v>Nov 2025</c:v>
                </c:pt>
                <c:pt idx="30310">
                  <c:v>Nov 2025</c:v>
                </c:pt>
                <c:pt idx="30311">
                  <c:v>Nov 2025</c:v>
                </c:pt>
                <c:pt idx="30312">
                  <c:v>Nov 2025</c:v>
                </c:pt>
                <c:pt idx="30313">
                  <c:v>Nov 2025</c:v>
                </c:pt>
                <c:pt idx="30314">
                  <c:v>Nov 2025</c:v>
                </c:pt>
                <c:pt idx="30315">
                  <c:v>Nov 2025</c:v>
                </c:pt>
                <c:pt idx="30316">
                  <c:v>Nov 2025</c:v>
                </c:pt>
                <c:pt idx="30317">
                  <c:v>Nov 2025</c:v>
                </c:pt>
                <c:pt idx="30318">
                  <c:v>Nov 2025</c:v>
                </c:pt>
                <c:pt idx="30319">
                  <c:v>Nov 2025</c:v>
                </c:pt>
                <c:pt idx="30320">
                  <c:v>Nov 2025</c:v>
                </c:pt>
                <c:pt idx="30321">
                  <c:v>Nov 2025</c:v>
                </c:pt>
                <c:pt idx="30322">
                  <c:v>Nov 2025</c:v>
                </c:pt>
                <c:pt idx="30323">
                  <c:v>Nov 2025</c:v>
                </c:pt>
                <c:pt idx="30324">
                  <c:v>Nov 2025</c:v>
                </c:pt>
                <c:pt idx="30325">
                  <c:v>Nov 2025</c:v>
                </c:pt>
                <c:pt idx="30326">
                  <c:v>Nov 2025</c:v>
                </c:pt>
                <c:pt idx="30327">
                  <c:v>Nov 2025</c:v>
                </c:pt>
                <c:pt idx="30328">
                  <c:v>Nov 2025</c:v>
                </c:pt>
                <c:pt idx="30329">
                  <c:v>Nov 2025</c:v>
                </c:pt>
                <c:pt idx="30330">
                  <c:v>Nov 2025</c:v>
                </c:pt>
                <c:pt idx="30331">
                  <c:v>Nov 2025</c:v>
                </c:pt>
                <c:pt idx="30332">
                  <c:v>Nov 2025</c:v>
                </c:pt>
                <c:pt idx="30333">
                  <c:v>Nov 2025</c:v>
                </c:pt>
                <c:pt idx="30334">
                  <c:v>Nov 2025</c:v>
                </c:pt>
                <c:pt idx="30335">
                  <c:v>Nov 2025</c:v>
                </c:pt>
                <c:pt idx="30336">
                  <c:v>Nov 2025</c:v>
                </c:pt>
                <c:pt idx="30337">
                  <c:v>Nov 2025</c:v>
                </c:pt>
                <c:pt idx="30338">
                  <c:v>Nov 2025</c:v>
                </c:pt>
                <c:pt idx="30339">
                  <c:v>Nov 2025</c:v>
                </c:pt>
                <c:pt idx="30340">
                  <c:v>Nov 2025</c:v>
                </c:pt>
                <c:pt idx="30341">
                  <c:v>Nov 2025</c:v>
                </c:pt>
                <c:pt idx="30342">
                  <c:v>Nov 2025</c:v>
                </c:pt>
                <c:pt idx="30343">
                  <c:v>Nov 2025</c:v>
                </c:pt>
                <c:pt idx="30344">
                  <c:v>Nov 2025</c:v>
                </c:pt>
                <c:pt idx="30345">
                  <c:v>Nov 2025</c:v>
                </c:pt>
                <c:pt idx="30346">
                  <c:v>Nov 2025</c:v>
                </c:pt>
                <c:pt idx="30347">
                  <c:v>Nov 2025</c:v>
                </c:pt>
                <c:pt idx="30348">
                  <c:v>Nov 2025</c:v>
                </c:pt>
                <c:pt idx="30349">
                  <c:v>Nov 2025</c:v>
                </c:pt>
                <c:pt idx="30350">
                  <c:v>Nov 2025</c:v>
                </c:pt>
                <c:pt idx="30351">
                  <c:v>Nov 2025</c:v>
                </c:pt>
                <c:pt idx="30352">
                  <c:v>Nov 2025</c:v>
                </c:pt>
                <c:pt idx="30353">
                  <c:v>Nov 2025</c:v>
                </c:pt>
                <c:pt idx="30354">
                  <c:v>Nov 2025</c:v>
                </c:pt>
                <c:pt idx="30355">
                  <c:v>Nov 2025</c:v>
                </c:pt>
                <c:pt idx="30356">
                  <c:v>Nov 2025</c:v>
                </c:pt>
                <c:pt idx="30357">
                  <c:v>Nov 2025</c:v>
                </c:pt>
                <c:pt idx="30358">
                  <c:v>Nov 2025</c:v>
                </c:pt>
                <c:pt idx="30359">
                  <c:v>Nov 2025</c:v>
                </c:pt>
                <c:pt idx="30360">
                  <c:v>Nov 2025</c:v>
                </c:pt>
                <c:pt idx="30361">
                  <c:v>Nov 2025</c:v>
                </c:pt>
                <c:pt idx="30362">
                  <c:v>Nov 2025</c:v>
                </c:pt>
                <c:pt idx="30363">
                  <c:v>Nov 2025</c:v>
                </c:pt>
                <c:pt idx="30364">
                  <c:v>Nov 2025</c:v>
                </c:pt>
                <c:pt idx="30365">
                  <c:v>Nov 2025</c:v>
                </c:pt>
                <c:pt idx="30366">
                  <c:v>Nov 2025</c:v>
                </c:pt>
                <c:pt idx="30367">
                  <c:v>Nov 2025</c:v>
                </c:pt>
                <c:pt idx="30368">
                  <c:v>Nov 2025</c:v>
                </c:pt>
                <c:pt idx="30369">
                  <c:v>Nov 2025</c:v>
                </c:pt>
                <c:pt idx="30370">
                  <c:v>Nov 2025</c:v>
                </c:pt>
                <c:pt idx="30371">
                  <c:v>Nov 2025</c:v>
                </c:pt>
                <c:pt idx="30372">
                  <c:v>Nov 2025</c:v>
                </c:pt>
                <c:pt idx="30373">
                  <c:v>Nov 2025</c:v>
                </c:pt>
                <c:pt idx="30374">
                  <c:v>Nov 2025</c:v>
                </c:pt>
                <c:pt idx="30375">
                  <c:v>Nov 2025</c:v>
                </c:pt>
                <c:pt idx="30376">
                  <c:v>Nov 2025</c:v>
                </c:pt>
                <c:pt idx="30377">
                  <c:v>Nov 2025</c:v>
                </c:pt>
                <c:pt idx="30378">
                  <c:v>Nov 2025</c:v>
                </c:pt>
                <c:pt idx="30379">
                  <c:v>Nov 2025</c:v>
                </c:pt>
                <c:pt idx="30380">
                  <c:v>Nov 2025</c:v>
                </c:pt>
                <c:pt idx="30381">
                  <c:v>Nov 2025</c:v>
                </c:pt>
                <c:pt idx="30382">
                  <c:v>Nov 2025</c:v>
                </c:pt>
                <c:pt idx="30383">
                  <c:v>Nov 2025</c:v>
                </c:pt>
                <c:pt idx="30384">
                  <c:v>Nov 2025</c:v>
                </c:pt>
                <c:pt idx="30385">
                  <c:v>Nov 2025</c:v>
                </c:pt>
                <c:pt idx="30386">
                  <c:v>Nov 2025</c:v>
                </c:pt>
                <c:pt idx="30387">
                  <c:v>Nov 2025</c:v>
                </c:pt>
                <c:pt idx="30388">
                  <c:v>Nov 2025</c:v>
                </c:pt>
                <c:pt idx="30389">
                  <c:v>Nov 2025</c:v>
                </c:pt>
                <c:pt idx="30390">
                  <c:v>Nov 2025</c:v>
                </c:pt>
                <c:pt idx="30391">
                  <c:v>Nov 2025</c:v>
                </c:pt>
                <c:pt idx="30392">
                  <c:v>Nov 2025</c:v>
                </c:pt>
                <c:pt idx="30393">
                  <c:v>Nov 2025</c:v>
                </c:pt>
                <c:pt idx="30394">
                  <c:v>Nov 2025</c:v>
                </c:pt>
                <c:pt idx="30395">
                  <c:v>Nov 2025</c:v>
                </c:pt>
                <c:pt idx="30396">
                  <c:v>Nov 2025</c:v>
                </c:pt>
                <c:pt idx="30397">
                  <c:v>Nov 2025</c:v>
                </c:pt>
                <c:pt idx="30398">
                  <c:v>Nov 2025</c:v>
                </c:pt>
                <c:pt idx="30399">
                  <c:v>Nov 2025</c:v>
                </c:pt>
                <c:pt idx="30400">
                  <c:v>Nov 2025</c:v>
                </c:pt>
                <c:pt idx="30401">
                  <c:v>Nov 2025</c:v>
                </c:pt>
                <c:pt idx="30402">
                  <c:v>Nov 2025</c:v>
                </c:pt>
                <c:pt idx="30403">
                  <c:v>Nov 2025</c:v>
                </c:pt>
                <c:pt idx="30404">
                  <c:v>Nov 2025</c:v>
                </c:pt>
                <c:pt idx="30405">
                  <c:v>Nov 2025</c:v>
                </c:pt>
                <c:pt idx="30406">
                  <c:v>Nov 2025</c:v>
                </c:pt>
                <c:pt idx="30407">
                  <c:v>Nov 2025</c:v>
                </c:pt>
                <c:pt idx="30408">
                  <c:v>Nov 2025</c:v>
                </c:pt>
                <c:pt idx="30409">
                  <c:v>Nov 2025</c:v>
                </c:pt>
                <c:pt idx="30410">
                  <c:v>Nov 2025</c:v>
                </c:pt>
                <c:pt idx="30411">
                  <c:v>Nov 2025</c:v>
                </c:pt>
                <c:pt idx="30412">
                  <c:v>Nov 2025</c:v>
                </c:pt>
                <c:pt idx="30413">
                  <c:v>Nov 2025</c:v>
                </c:pt>
                <c:pt idx="30414">
                  <c:v>Nov 2025</c:v>
                </c:pt>
                <c:pt idx="30415">
                  <c:v>Nov 2025</c:v>
                </c:pt>
                <c:pt idx="30416">
                  <c:v>Nov 2025</c:v>
                </c:pt>
                <c:pt idx="30417">
                  <c:v>Nov 2025</c:v>
                </c:pt>
                <c:pt idx="30418">
                  <c:v>Nov 2025</c:v>
                </c:pt>
                <c:pt idx="30419">
                  <c:v>Nov 2025</c:v>
                </c:pt>
                <c:pt idx="30420">
                  <c:v>Nov 2025</c:v>
                </c:pt>
                <c:pt idx="30421">
                  <c:v>Nov 2025</c:v>
                </c:pt>
                <c:pt idx="30422">
                  <c:v>Nov 2025</c:v>
                </c:pt>
                <c:pt idx="30423">
                  <c:v>Nov 2025</c:v>
                </c:pt>
                <c:pt idx="30424">
                  <c:v>Nov 2025</c:v>
                </c:pt>
                <c:pt idx="30425">
                  <c:v>Nov 2025</c:v>
                </c:pt>
                <c:pt idx="30426">
                  <c:v>Nov 2025</c:v>
                </c:pt>
                <c:pt idx="30427">
                  <c:v>Nov 2025</c:v>
                </c:pt>
                <c:pt idx="30428">
                  <c:v>Nov 2025</c:v>
                </c:pt>
                <c:pt idx="30429">
                  <c:v>Nov 2025</c:v>
                </c:pt>
                <c:pt idx="30430">
                  <c:v>Nov 2025</c:v>
                </c:pt>
                <c:pt idx="30431">
                  <c:v>Nov 2025</c:v>
                </c:pt>
                <c:pt idx="30432">
                  <c:v>Nov 2025</c:v>
                </c:pt>
                <c:pt idx="30433">
                  <c:v>Nov 2025</c:v>
                </c:pt>
                <c:pt idx="30434">
                  <c:v>Nov 2025</c:v>
                </c:pt>
                <c:pt idx="30435">
                  <c:v>Nov 2025</c:v>
                </c:pt>
                <c:pt idx="30436">
                  <c:v>Nov 2025</c:v>
                </c:pt>
                <c:pt idx="30437">
                  <c:v>Nov 2025</c:v>
                </c:pt>
                <c:pt idx="30438">
                  <c:v>Nov 2025</c:v>
                </c:pt>
                <c:pt idx="30439">
                  <c:v>Nov 2025</c:v>
                </c:pt>
                <c:pt idx="30440">
                  <c:v>Nov 2025</c:v>
                </c:pt>
                <c:pt idx="30441">
                  <c:v>Nov 2025</c:v>
                </c:pt>
                <c:pt idx="30442">
                  <c:v>Nov 2025</c:v>
                </c:pt>
                <c:pt idx="30443">
                  <c:v>Nov 2025</c:v>
                </c:pt>
                <c:pt idx="30444">
                  <c:v>Nov 2025</c:v>
                </c:pt>
                <c:pt idx="30445">
                  <c:v>Nov 2025</c:v>
                </c:pt>
                <c:pt idx="30446">
                  <c:v>Nov 2025</c:v>
                </c:pt>
                <c:pt idx="30447">
                  <c:v>Nov 2025</c:v>
                </c:pt>
                <c:pt idx="30448">
                  <c:v>Nov 2025</c:v>
                </c:pt>
                <c:pt idx="30449">
                  <c:v>Nov 2025</c:v>
                </c:pt>
                <c:pt idx="30450">
                  <c:v>Nov 2025</c:v>
                </c:pt>
                <c:pt idx="30451">
                  <c:v>Nov 2025</c:v>
                </c:pt>
                <c:pt idx="30452">
                  <c:v>Nov 2025</c:v>
                </c:pt>
                <c:pt idx="30453">
                  <c:v>Nov 2025</c:v>
                </c:pt>
                <c:pt idx="30454">
                  <c:v>Nov 2025</c:v>
                </c:pt>
                <c:pt idx="30455">
                  <c:v>Nov 2025</c:v>
                </c:pt>
                <c:pt idx="30456">
                  <c:v>Nov 2025</c:v>
                </c:pt>
                <c:pt idx="30457">
                  <c:v>Nov 2025</c:v>
                </c:pt>
                <c:pt idx="30458">
                  <c:v>Nov 2025</c:v>
                </c:pt>
                <c:pt idx="30459">
                  <c:v>Nov 2025</c:v>
                </c:pt>
                <c:pt idx="30460">
                  <c:v>Nov 2025</c:v>
                </c:pt>
                <c:pt idx="30461">
                  <c:v>Nov 2025</c:v>
                </c:pt>
                <c:pt idx="30462">
                  <c:v>Nov 2025</c:v>
                </c:pt>
                <c:pt idx="30463">
                  <c:v>Nov 2025</c:v>
                </c:pt>
                <c:pt idx="30464">
                  <c:v>Nov 2025</c:v>
                </c:pt>
                <c:pt idx="30465">
                  <c:v>Nov 2025</c:v>
                </c:pt>
                <c:pt idx="30466">
                  <c:v>Nov 2025</c:v>
                </c:pt>
                <c:pt idx="30467">
                  <c:v>Nov 2025</c:v>
                </c:pt>
                <c:pt idx="30468">
                  <c:v>Nov 2025</c:v>
                </c:pt>
                <c:pt idx="30469">
                  <c:v>Nov 2025</c:v>
                </c:pt>
                <c:pt idx="30470">
                  <c:v>Nov 2025</c:v>
                </c:pt>
                <c:pt idx="30471">
                  <c:v>Nov 2025</c:v>
                </c:pt>
                <c:pt idx="30472">
                  <c:v>Nov 2025</c:v>
                </c:pt>
                <c:pt idx="30473">
                  <c:v>Nov 2025</c:v>
                </c:pt>
                <c:pt idx="30474">
                  <c:v>Nov 2025</c:v>
                </c:pt>
                <c:pt idx="30475">
                  <c:v>Nov 2025</c:v>
                </c:pt>
                <c:pt idx="30476">
                  <c:v>Nov 2025</c:v>
                </c:pt>
                <c:pt idx="30477">
                  <c:v>Nov 2025</c:v>
                </c:pt>
                <c:pt idx="30478">
                  <c:v>Nov 2025</c:v>
                </c:pt>
                <c:pt idx="30479">
                  <c:v>Nov 2025</c:v>
                </c:pt>
                <c:pt idx="30480">
                  <c:v>Nov 2025</c:v>
                </c:pt>
                <c:pt idx="30481">
                  <c:v>Nov 2025</c:v>
                </c:pt>
                <c:pt idx="30482">
                  <c:v>Nov 2025</c:v>
                </c:pt>
                <c:pt idx="30483">
                  <c:v>Nov 2025</c:v>
                </c:pt>
                <c:pt idx="30484">
                  <c:v>Nov 2025</c:v>
                </c:pt>
                <c:pt idx="30485">
                  <c:v>Nov 2025</c:v>
                </c:pt>
                <c:pt idx="30486">
                  <c:v>Nov 2025</c:v>
                </c:pt>
                <c:pt idx="30487">
                  <c:v>Nov 2025</c:v>
                </c:pt>
                <c:pt idx="30488">
                  <c:v>Nov 2025</c:v>
                </c:pt>
                <c:pt idx="30489">
                  <c:v>Nov 2025</c:v>
                </c:pt>
                <c:pt idx="30490">
                  <c:v>Nov 2025</c:v>
                </c:pt>
                <c:pt idx="30491">
                  <c:v>Nov 2025</c:v>
                </c:pt>
                <c:pt idx="30492">
                  <c:v>Nov 2025</c:v>
                </c:pt>
                <c:pt idx="30493">
                  <c:v>Nov 2025</c:v>
                </c:pt>
                <c:pt idx="30494">
                  <c:v>Nov 2025</c:v>
                </c:pt>
                <c:pt idx="30495">
                  <c:v>Nov 2025</c:v>
                </c:pt>
                <c:pt idx="30496">
                  <c:v>Nov 2025</c:v>
                </c:pt>
                <c:pt idx="30497">
                  <c:v>Nov 2025</c:v>
                </c:pt>
                <c:pt idx="30498">
                  <c:v>Nov 2025</c:v>
                </c:pt>
                <c:pt idx="30499">
                  <c:v>Nov 2025</c:v>
                </c:pt>
                <c:pt idx="30500">
                  <c:v>Nov 2025</c:v>
                </c:pt>
                <c:pt idx="30501">
                  <c:v>Nov 2025</c:v>
                </c:pt>
                <c:pt idx="30502">
                  <c:v>Nov 2025</c:v>
                </c:pt>
                <c:pt idx="30503">
                  <c:v>Nov 2025</c:v>
                </c:pt>
                <c:pt idx="30504">
                  <c:v>Nov 2025</c:v>
                </c:pt>
                <c:pt idx="30505">
                  <c:v>Nov 2025</c:v>
                </c:pt>
                <c:pt idx="30506">
                  <c:v>Nov 2025</c:v>
                </c:pt>
                <c:pt idx="30507">
                  <c:v>Nov 2025</c:v>
                </c:pt>
                <c:pt idx="30508">
                  <c:v>Nov 2025</c:v>
                </c:pt>
                <c:pt idx="30509">
                  <c:v>Nov 2025</c:v>
                </c:pt>
                <c:pt idx="30510">
                  <c:v>Nov 2025</c:v>
                </c:pt>
                <c:pt idx="30511">
                  <c:v>Nov 2025</c:v>
                </c:pt>
                <c:pt idx="30512">
                  <c:v>Nov 2025</c:v>
                </c:pt>
                <c:pt idx="30513">
                  <c:v>Nov 2025</c:v>
                </c:pt>
                <c:pt idx="30514">
                  <c:v>Nov 2025</c:v>
                </c:pt>
                <c:pt idx="30515">
                  <c:v>Nov 2025</c:v>
                </c:pt>
                <c:pt idx="30516">
                  <c:v>Nov 2025</c:v>
                </c:pt>
                <c:pt idx="30517">
                  <c:v>Nov 2025</c:v>
                </c:pt>
                <c:pt idx="30518">
                  <c:v>Nov 2025</c:v>
                </c:pt>
                <c:pt idx="30519">
                  <c:v>Nov 2025</c:v>
                </c:pt>
                <c:pt idx="30520">
                  <c:v>Nov 2025</c:v>
                </c:pt>
                <c:pt idx="30521">
                  <c:v>Nov 2025</c:v>
                </c:pt>
                <c:pt idx="30522">
                  <c:v>Nov 2025</c:v>
                </c:pt>
                <c:pt idx="30523">
                  <c:v>Nov 2025</c:v>
                </c:pt>
                <c:pt idx="30524">
                  <c:v>Nov 2025</c:v>
                </c:pt>
                <c:pt idx="30525">
                  <c:v>Nov 2025</c:v>
                </c:pt>
                <c:pt idx="30526">
                  <c:v>Nov 2025</c:v>
                </c:pt>
                <c:pt idx="30527">
                  <c:v>Nov 2025</c:v>
                </c:pt>
                <c:pt idx="30528">
                  <c:v>Nov 2025</c:v>
                </c:pt>
                <c:pt idx="30529">
                  <c:v>Nov 2025</c:v>
                </c:pt>
                <c:pt idx="30530">
                  <c:v>Nov 2025</c:v>
                </c:pt>
                <c:pt idx="30531">
                  <c:v>Nov 2025</c:v>
                </c:pt>
                <c:pt idx="30532">
                  <c:v>Nov 2025</c:v>
                </c:pt>
                <c:pt idx="30533">
                  <c:v>Nov 2025</c:v>
                </c:pt>
                <c:pt idx="30534">
                  <c:v>Nov 2025</c:v>
                </c:pt>
                <c:pt idx="30535">
                  <c:v>Nov 2025</c:v>
                </c:pt>
                <c:pt idx="30536">
                  <c:v>Nov 2025</c:v>
                </c:pt>
                <c:pt idx="30537">
                  <c:v>Nov 2025</c:v>
                </c:pt>
                <c:pt idx="30538">
                  <c:v>Nov 2025</c:v>
                </c:pt>
                <c:pt idx="30539">
                  <c:v>Nov 2025</c:v>
                </c:pt>
                <c:pt idx="30540">
                  <c:v>Nov 2025</c:v>
                </c:pt>
                <c:pt idx="30541">
                  <c:v>Nov 2025</c:v>
                </c:pt>
                <c:pt idx="30542">
                  <c:v>Nov 2025</c:v>
                </c:pt>
                <c:pt idx="30543">
                  <c:v>Nov 2025</c:v>
                </c:pt>
                <c:pt idx="30544">
                  <c:v>Nov 2025</c:v>
                </c:pt>
                <c:pt idx="30545">
                  <c:v>Nov 2025</c:v>
                </c:pt>
                <c:pt idx="30546">
                  <c:v>Nov 2025</c:v>
                </c:pt>
                <c:pt idx="30547">
                  <c:v>Nov 2025</c:v>
                </c:pt>
                <c:pt idx="30548">
                  <c:v>Nov 2025</c:v>
                </c:pt>
                <c:pt idx="30549">
                  <c:v>Nov 2025</c:v>
                </c:pt>
                <c:pt idx="30550">
                  <c:v>Nov 2025</c:v>
                </c:pt>
                <c:pt idx="30551">
                  <c:v>Nov 2025</c:v>
                </c:pt>
                <c:pt idx="30552">
                  <c:v>Nov 2025</c:v>
                </c:pt>
                <c:pt idx="30553">
                  <c:v>Nov 2025</c:v>
                </c:pt>
                <c:pt idx="30554">
                  <c:v>Nov 2025</c:v>
                </c:pt>
                <c:pt idx="30555">
                  <c:v>Nov 2025</c:v>
                </c:pt>
                <c:pt idx="30556">
                  <c:v>Nov 2025</c:v>
                </c:pt>
                <c:pt idx="30557">
                  <c:v>Nov 2025</c:v>
                </c:pt>
                <c:pt idx="30558">
                  <c:v>Nov 2025</c:v>
                </c:pt>
                <c:pt idx="30559">
                  <c:v>Nov 2025</c:v>
                </c:pt>
                <c:pt idx="30560">
                  <c:v>Nov 2025</c:v>
                </c:pt>
                <c:pt idx="30561">
                  <c:v>Nov 2025</c:v>
                </c:pt>
                <c:pt idx="30562">
                  <c:v>Nov 2025</c:v>
                </c:pt>
                <c:pt idx="30563">
                  <c:v>Nov 2025</c:v>
                </c:pt>
                <c:pt idx="30564">
                  <c:v>Nov 2025</c:v>
                </c:pt>
                <c:pt idx="30565">
                  <c:v>Nov 2025</c:v>
                </c:pt>
                <c:pt idx="30566">
                  <c:v>Nov 2025</c:v>
                </c:pt>
                <c:pt idx="30567">
                  <c:v>Nov 2025</c:v>
                </c:pt>
                <c:pt idx="30568">
                  <c:v>Nov 2025</c:v>
                </c:pt>
                <c:pt idx="30569">
                  <c:v>Nov 2025</c:v>
                </c:pt>
                <c:pt idx="30570">
                  <c:v>Nov 2025</c:v>
                </c:pt>
                <c:pt idx="30571">
                  <c:v>Nov 2025</c:v>
                </c:pt>
                <c:pt idx="30572">
                  <c:v>Nov 2025</c:v>
                </c:pt>
                <c:pt idx="30573">
                  <c:v>Nov 2025</c:v>
                </c:pt>
                <c:pt idx="30574">
                  <c:v>Nov 2025</c:v>
                </c:pt>
                <c:pt idx="30575">
                  <c:v>Nov 2025</c:v>
                </c:pt>
                <c:pt idx="30576">
                  <c:v>Nov 2025</c:v>
                </c:pt>
                <c:pt idx="30577">
                  <c:v>Nov 2025</c:v>
                </c:pt>
                <c:pt idx="30578">
                  <c:v>Nov 2025</c:v>
                </c:pt>
                <c:pt idx="30579">
                  <c:v>Nov 2025</c:v>
                </c:pt>
                <c:pt idx="30580">
                  <c:v>Nov 2025</c:v>
                </c:pt>
                <c:pt idx="30581">
                  <c:v>Nov 2025</c:v>
                </c:pt>
                <c:pt idx="30582">
                  <c:v>Nov 2025</c:v>
                </c:pt>
                <c:pt idx="30583">
                  <c:v>Nov 2025</c:v>
                </c:pt>
                <c:pt idx="30584">
                  <c:v>Nov 2025</c:v>
                </c:pt>
                <c:pt idx="30585">
                  <c:v>Nov 2025</c:v>
                </c:pt>
                <c:pt idx="30586">
                  <c:v>Nov 2025</c:v>
                </c:pt>
                <c:pt idx="30587">
                  <c:v>Nov 2025</c:v>
                </c:pt>
                <c:pt idx="30588">
                  <c:v>Nov 2025</c:v>
                </c:pt>
                <c:pt idx="30589">
                  <c:v>Nov 2025</c:v>
                </c:pt>
                <c:pt idx="30590">
                  <c:v>Nov 2025</c:v>
                </c:pt>
                <c:pt idx="30591">
                  <c:v>Nov 2025</c:v>
                </c:pt>
                <c:pt idx="30592">
                  <c:v>Nov 2025</c:v>
                </c:pt>
                <c:pt idx="30593">
                  <c:v>Nov 2025</c:v>
                </c:pt>
                <c:pt idx="30594">
                  <c:v>Nov 2025</c:v>
                </c:pt>
                <c:pt idx="30595">
                  <c:v>Nov 2025</c:v>
                </c:pt>
                <c:pt idx="30596">
                  <c:v>Nov 2025</c:v>
                </c:pt>
                <c:pt idx="30597">
                  <c:v>Nov 2025</c:v>
                </c:pt>
                <c:pt idx="30598">
                  <c:v>Nov 2025</c:v>
                </c:pt>
                <c:pt idx="30599">
                  <c:v>Nov 2025</c:v>
                </c:pt>
                <c:pt idx="30600">
                  <c:v>Nov 2025</c:v>
                </c:pt>
                <c:pt idx="30601">
                  <c:v>Nov 2025</c:v>
                </c:pt>
                <c:pt idx="30602">
                  <c:v>Nov 2025</c:v>
                </c:pt>
                <c:pt idx="30603">
                  <c:v>Nov 2025</c:v>
                </c:pt>
                <c:pt idx="30604">
                  <c:v>Nov 2025</c:v>
                </c:pt>
                <c:pt idx="30605">
                  <c:v>Nov 2025</c:v>
                </c:pt>
                <c:pt idx="30606">
                  <c:v>Nov 2025</c:v>
                </c:pt>
                <c:pt idx="30607">
                  <c:v>Nov 2025</c:v>
                </c:pt>
                <c:pt idx="30608">
                  <c:v>Nov 2025</c:v>
                </c:pt>
                <c:pt idx="30609">
                  <c:v>Nov 2025</c:v>
                </c:pt>
                <c:pt idx="30610">
                  <c:v>Nov 2025</c:v>
                </c:pt>
                <c:pt idx="30611">
                  <c:v>Nov 2025</c:v>
                </c:pt>
                <c:pt idx="30612">
                  <c:v>Nov 2025</c:v>
                </c:pt>
                <c:pt idx="30613">
                  <c:v>Nov 2025</c:v>
                </c:pt>
                <c:pt idx="30614">
                  <c:v>Nov 2025</c:v>
                </c:pt>
                <c:pt idx="30615">
                  <c:v>Nov 2025</c:v>
                </c:pt>
                <c:pt idx="30616">
                  <c:v>Nov 2025</c:v>
                </c:pt>
                <c:pt idx="30617">
                  <c:v>Nov 2025</c:v>
                </c:pt>
                <c:pt idx="30618">
                  <c:v>Nov 2025</c:v>
                </c:pt>
                <c:pt idx="30619">
                  <c:v>Nov 2025</c:v>
                </c:pt>
                <c:pt idx="30620">
                  <c:v>Nov 2025</c:v>
                </c:pt>
                <c:pt idx="30621">
                  <c:v>Nov 2025</c:v>
                </c:pt>
                <c:pt idx="30622">
                  <c:v>Nov 2025</c:v>
                </c:pt>
                <c:pt idx="30623">
                  <c:v>Nov 2025</c:v>
                </c:pt>
                <c:pt idx="30624">
                  <c:v>Nov 2025</c:v>
                </c:pt>
                <c:pt idx="30625">
                  <c:v>Nov 2025</c:v>
                </c:pt>
                <c:pt idx="30626">
                  <c:v>Nov 2025</c:v>
                </c:pt>
                <c:pt idx="30627">
                  <c:v>Nov 2025</c:v>
                </c:pt>
                <c:pt idx="30628">
                  <c:v>Nov 2025</c:v>
                </c:pt>
                <c:pt idx="30629">
                  <c:v>Nov 2025</c:v>
                </c:pt>
                <c:pt idx="30630">
                  <c:v>Nov 2025</c:v>
                </c:pt>
                <c:pt idx="30631">
                  <c:v>Nov 2025</c:v>
                </c:pt>
                <c:pt idx="30632">
                  <c:v>Nov 2025</c:v>
                </c:pt>
                <c:pt idx="30633">
                  <c:v>Nov 2025</c:v>
                </c:pt>
                <c:pt idx="30634">
                  <c:v>Nov 2025</c:v>
                </c:pt>
                <c:pt idx="30635">
                  <c:v>Nov 2025</c:v>
                </c:pt>
                <c:pt idx="30636">
                  <c:v>Nov 2025</c:v>
                </c:pt>
                <c:pt idx="30637">
                  <c:v>Nov 2025</c:v>
                </c:pt>
                <c:pt idx="30638">
                  <c:v>Nov 2025</c:v>
                </c:pt>
                <c:pt idx="30639">
                  <c:v>Nov 2025</c:v>
                </c:pt>
                <c:pt idx="30640">
                  <c:v>Nov 2025</c:v>
                </c:pt>
                <c:pt idx="30641">
                  <c:v>Nov 2025</c:v>
                </c:pt>
                <c:pt idx="30642">
                  <c:v>Nov 2025</c:v>
                </c:pt>
                <c:pt idx="30643">
                  <c:v>Nov 2025</c:v>
                </c:pt>
                <c:pt idx="30644">
                  <c:v>Nov 2025</c:v>
                </c:pt>
                <c:pt idx="30645">
                  <c:v>Nov 2025</c:v>
                </c:pt>
                <c:pt idx="30646">
                  <c:v>Nov 2025</c:v>
                </c:pt>
                <c:pt idx="30647">
                  <c:v>Nov 2025</c:v>
                </c:pt>
                <c:pt idx="30648">
                  <c:v>Nov 2025</c:v>
                </c:pt>
                <c:pt idx="30649">
                  <c:v>Nov 2025</c:v>
                </c:pt>
                <c:pt idx="30650">
                  <c:v>Nov 2025</c:v>
                </c:pt>
                <c:pt idx="30651">
                  <c:v>Nov 2025</c:v>
                </c:pt>
                <c:pt idx="30652">
                  <c:v>Nov 2025</c:v>
                </c:pt>
                <c:pt idx="30653">
                  <c:v>Nov 2025</c:v>
                </c:pt>
                <c:pt idx="30654">
                  <c:v>Nov 2025</c:v>
                </c:pt>
                <c:pt idx="30655">
                  <c:v>Nov 2025</c:v>
                </c:pt>
                <c:pt idx="30656">
                  <c:v>Nov 2025</c:v>
                </c:pt>
                <c:pt idx="30657">
                  <c:v>Nov 2025</c:v>
                </c:pt>
                <c:pt idx="30658">
                  <c:v>Nov 2025</c:v>
                </c:pt>
                <c:pt idx="30659">
                  <c:v>Nov 2025</c:v>
                </c:pt>
                <c:pt idx="30660">
                  <c:v>Nov 2025</c:v>
                </c:pt>
                <c:pt idx="30661">
                  <c:v>Nov 2025</c:v>
                </c:pt>
                <c:pt idx="30662">
                  <c:v>Nov 2025</c:v>
                </c:pt>
                <c:pt idx="30663">
                  <c:v>Nov 2025</c:v>
                </c:pt>
                <c:pt idx="30664">
                  <c:v>Nov 2025</c:v>
                </c:pt>
                <c:pt idx="30665">
                  <c:v>Nov 2025</c:v>
                </c:pt>
                <c:pt idx="30666">
                  <c:v>Nov 2025</c:v>
                </c:pt>
                <c:pt idx="30667">
                  <c:v>Nov 2025</c:v>
                </c:pt>
                <c:pt idx="30668">
                  <c:v>Nov 2025</c:v>
                </c:pt>
                <c:pt idx="30669">
                  <c:v>Nov 2025</c:v>
                </c:pt>
                <c:pt idx="30670">
                  <c:v>Nov 2025</c:v>
                </c:pt>
                <c:pt idx="30671">
                  <c:v>Nov 2025</c:v>
                </c:pt>
                <c:pt idx="30672">
                  <c:v>Nov 2025</c:v>
                </c:pt>
                <c:pt idx="30673">
                  <c:v>Nov 2025</c:v>
                </c:pt>
                <c:pt idx="30674">
                  <c:v>Nov 2025</c:v>
                </c:pt>
                <c:pt idx="30675">
                  <c:v>Nov 2025</c:v>
                </c:pt>
                <c:pt idx="30676">
                  <c:v>Nov 2025</c:v>
                </c:pt>
                <c:pt idx="30677">
                  <c:v>Nov 2025</c:v>
                </c:pt>
                <c:pt idx="30678">
                  <c:v>Nov 2025</c:v>
                </c:pt>
                <c:pt idx="30679">
                  <c:v>Nov 2025</c:v>
                </c:pt>
                <c:pt idx="30680">
                  <c:v>Nov 2025</c:v>
                </c:pt>
                <c:pt idx="30681">
                  <c:v>Nov 2025</c:v>
                </c:pt>
                <c:pt idx="30682">
                  <c:v>Nov 2025</c:v>
                </c:pt>
                <c:pt idx="30683">
                  <c:v>Nov 2025</c:v>
                </c:pt>
                <c:pt idx="30684">
                  <c:v>Nov 2025</c:v>
                </c:pt>
                <c:pt idx="30685">
                  <c:v>Nov 2025</c:v>
                </c:pt>
                <c:pt idx="30686">
                  <c:v>Nov 2025</c:v>
                </c:pt>
                <c:pt idx="30687">
                  <c:v>Nov 2025</c:v>
                </c:pt>
                <c:pt idx="30688">
                  <c:v>Nov 2025</c:v>
                </c:pt>
                <c:pt idx="30689">
                  <c:v>Nov 2025</c:v>
                </c:pt>
                <c:pt idx="30690">
                  <c:v>Nov 2025</c:v>
                </c:pt>
                <c:pt idx="30691">
                  <c:v>Nov 2025</c:v>
                </c:pt>
                <c:pt idx="30692">
                  <c:v>Nov 2025</c:v>
                </c:pt>
                <c:pt idx="30693">
                  <c:v>Nov 2025</c:v>
                </c:pt>
                <c:pt idx="30694">
                  <c:v>Nov 2025</c:v>
                </c:pt>
                <c:pt idx="30695">
                  <c:v>Nov 2025</c:v>
                </c:pt>
                <c:pt idx="30696">
                  <c:v>Nov 2025</c:v>
                </c:pt>
                <c:pt idx="30697">
                  <c:v>Nov 2025</c:v>
                </c:pt>
                <c:pt idx="30698">
                  <c:v>Nov 2025</c:v>
                </c:pt>
                <c:pt idx="30699">
                  <c:v>Nov 2025</c:v>
                </c:pt>
                <c:pt idx="30700">
                  <c:v>Nov 2025</c:v>
                </c:pt>
                <c:pt idx="30701">
                  <c:v>Nov 2025</c:v>
                </c:pt>
                <c:pt idx="30702">
                  <c:v>Nov 2025</c:v>
                </c:pt>
                <c:pt idx="30703">
                  <c:v>Nov 2025</c:v>
                </c:pt>
                <c:pt idx="30704">
                  <c:v>Nov 2025</c:v>
                </c:pt>
                <c:pt idx="30705">
                  <c:v>Nov 2025</c:v>
                </c:pt>
                <c:pt idx="30706">
                  <c:v>Nov 2025</c:v>
                </c:pt>
                <c:pt idx="30707">
                  <c:v>Nov 2025</c:v>
                </c:pt>
                <c:pt idx="30708">
                  <c:v>Nov 2025</c:v>
                </c:pt>
                <c:pt idx="30709">
                  <c:v>Nov 2025</c:v>
                </c:pt>
                <c:pt idx="30710">
                  <c:v>Nov 2025</c:v>
                </c:pt>
                <c:pt idx="30711">
                  <c:v>Nov 2025</c:v>
                </c:pt>
                <c:pt idx="30712">
                  <c:v>Nov 2025</c:v>
                </c:pt>
                <c:pt idx="30713">
                  <c:v>Nov 2025</c:v>
                </c:pt>
                <c:pt idx="30714">
                  <c:v>Nov 2025</c:v>
                </c:pt>
                <c:pt idx="30715">
                  <c:v>Nov 2025</c:v>
                </c:pt>
                <c:pt idx="30716">
                  <c:v>Nov 2025</c:v>
                </c:pt>
                <c:pt idx="30717">
                  <c:v>Nov 2025</c:v>
                </c:pt>
                <c:pt idx="30718">
                  <c:v>Nov 2025</c:v>
                </c:pt>
                <c:pt idx="30719">
                  <c:v>Nov 2025</c:v>
                </c:pt>
                <c:pt idx="30720">
                  <c:v>Nov 2025</c:v>
                </c:pt>
                <c:pt idx="30721">
                  <c:v>Nov 2025</c:v>
                </c:pt>
                <c:pt idx="30722">
                  <c:v>Nov 2025</c:v>
                </c:pt>
                <c:pt idx="30723">
                  <c:v>Nov 2025</c:v>
                </c:pt>
                <c:pt idx="30724">
                  <c:v>Nov 2025</c:v>
                </c:pt>
                <c:pt idx="30725">
                  <c:v>Nov 2025</c:v>
                </c:pt>
                <c:pt idx="30726">
                  <c:v>Nov 2025</c:v>
                </c:pt>
                <c:pt idx="30727">
                  <c:v>Nov 2025</c:v>
                </c:pt>
                <c:pt idx="30728">
                  <c:v>Nov 2025</c:v>
                </c:pt>
                <c:pt idx="30729">
                  <c:v>Nov 2025</c:v>
                </c:pt>
                <c:pt idx="30730">
                  <c:v>Nov 2025</c:v>
                </c:pt>
                <c:pt idx="30731">
                  <c:v>Nov 2025</c:v>
                </c:pt>
                <c:pt idx="30732">
                  <c:v>Nov 2025</c:v>
                </c:pt>
                <c:pt idx="30733">
                  <c:v>Nov 2025</c:v>
                </c:pt>
                <c:pt idx="30734">
                  <c:v>Nov 2025</c:v>
                </c:pt>
                <c:pt idx="30735">
                  <c:v>Nov 2025</c:v>
                </c:pt>
                <c:pt idx="30736">
                  <c:v>Nov 2025</c:v>
                </c:pt>
                <c:pt idx="30737">
                  <c:v>Nov 2025</c:v>
                </c:pt>
                <c:pt idx="30738">
                  <c:v>Nov 2025</c:v>
                </c:pt>
                <c:pt idx="30739">
                  <c:v>Nov 2025</c:v>
                </c:pt>
                <c:pt idx="30740">
                  <c:v>Nov 2025</c:v>
                </c:pt>
                <c:pt idx="30741">
                  <c:v>Nov 2025</c:v>
                </c:pt>
                <c:pt idx="30742">
                  <c:v>Nov 2025</c:v>
                </c:pt>
                <c:pt idx="30743">
                  <c:v>Nov 2025</c:v>
                </c:pt>
                <c:pt idx="30744">
                  <c:v>Nov 2025</c:v>
                </c:pt>
                <c:pt idx="30745">
                  <c:v>Nov 2025</c:v>
                </c:pt>
                <c:pt idx="30746">
                  <c:v>Nov 2025</c:v>
                </c:pt>
                <c:pt idx="30747">
                  <c:v>Nov 2025</c:v>
                </c:pt>
                <c:pt idx="30748">
                  <c:v>Nov 2025</c:v>
                </c:pt>
                <c:pt idx="30749">
                  <c:v>Nov 2025</c:v>
                </c:pt>
                <c:pt idx="30750">
                  <c:v>Nov 2025</c:v>
                </c:pt>
                <c:pt idx="30751">
                  <c:v>Nov 2025</c:v>
                </c:pt>
                <c:pt idx="30752">
                  <c:v>Nov 2025</c:v>
                </c:pt>
                <c:pt idx="30753">
                  <c:v>Nov 2025</c:v>
                </c:pt>
                <c:pt idx="30754">
                  <c:v>Nov 2025</c:v>
                </c:pt>
                <c:pt idx="30755">
                  <c:v>Nov 2025</c:v>
                </c:pt>
                <c:pt idx="30756">
                  <c:v>Nov 2025</c:v>
                </c:pt>
                <c:pt idx="30757">
                  <c:v>Nov 2025</c:v>
                </c:pt>
                <c:pt idx="30758">
                  <c:v>Nov 2025</c:v>
                </c:pt>
                <c:pt idx="30759">
                  <c:v>Nov 2025</c:v>
                </c:pt>
                <c:pt idx="30760">
                  <c:v>Nov 2025</c:v>
                </c:pt>
                <c:pt idx="30761">
                  <c:v>Nov 2025</c:v>
                </c:pt>
                <c:pt idx="30762">
                  <c:v>Nov 2025</c:v>
                </c:pt>
                <c:pt idx="30763">
                  <c:v>Nov 2025</c:v>
                </c:pt>
                <c:pt idx="30764">
                  <c:v>Nov 2025</c:v>
                </c:pt>
                <c:pt idx="30765">
                  <c:v>Nov 2025</c:v>
                </c:pt>
                <c:pt idx="30766">
                  <c:v>Nov 2025</c:v>
                </c:pt>
                <c:pt idx="30767">
                  <c:v>Nov 2025</c:v>
                </c:pt>
                <c:pt idx="30768">
                  <c:v>Nov 2025</c:v>
                </c:pt>
                <c:pt idx="30769">
                  <c:v>Nov 2025</c:v>
                </c:pt>
                <c:pt idx="30770">
                  <c:v>Nov 2025</c:v>
                </c:pt>
                <c:pt idx="30771">
                  <c:v>Nov 2025</c:v>
                </c:pt>
                <c:pt idx="30772">
                  <c:v>Nov 2025</c:v>
                </c:pt>
                <c:pt idx="30773">
                  <c:v>Nov 2025</c:v>
                </c:pt>
                <c:pt idx="30774">
                  <c:v>Nov 2025</c:v>
                </c:pt>
                <c:pt idx="30775">
                  <c:v>Nov 2025</c:v>
                </c:pt>
                <c:pt idx="30776">
                  <c:v>Nov 2025</c:v>
                </c:pt>
                <c:pt idx="30777">
                  <c:v>Nov 2025</c:v>
                </c:pt>
                <c:pt idx="30778">
                  <c:v>Nov 2025</c:v>
                </c:pt>
                <c:pt idx="30779">
                  <c:v>Nov 2025</c:v>
                </c:pt>
                <c:pt idx="30780">
                  <c:v>Nov 2025</c:v>
                </c:pt>
                <c:pt idx="30781">
                  <c:v>Nov 2025</c:v>
                </c:pt>
                <c:pt idx="30782">
                  <c:v>Nov 2025</c:v>
                </c:pt>
                <c:pt idx="30783">
                  <c:v>Nov 2025</c:v>
                </c:pt>
                <c:pt idx="30784">
                  <c:v>Nov 2025</c:v>
                </c:pt>
                <c:pt idx="30785">
                  <c:v>Nov 2025</c:v>
                </c:pt>
                <c:pt idx="30786">
                  <c:v>Nov 2025</c:v>
                </c:pt>
                <c:pt idx="30787">
                  <c:v>Nov 2025</c:v>
                </c:pt>
                <c:pt idx="30788">
                  <c:v>Nov 2025</c:v>
                </c:pt>
                <c:pt idx="30789">
                  <c:v>Nov 2025</c:v>
                </c:pt>
                <c:pt idx="30790">
                  <c:v>Nov 2025</c:v>
                </c:pt>
                <c:pt idx="30791">
                  <c:v>Nov 2025</c:v>
                </c:pt>
                <c:pt idx="30792">
                  <c:v>Nov 2025</c:v>
                </c:pt>
                <c:pt idx="30793">
                  <c:v>Nov 2025</c:v>
                </c:pt>
                <c:pt idx="30794">
                  <c:v>Nov 2025</c:v>
                </c:pt>
                <c:pt idx="30795">
                  <c:v>Nov 2025</c:v>
                </c:pt>
                <c:pt idx="30796">
                  <c:v>Nov 2025</c:v>
                </c:pt>
                <c:pt idx="30797">
                  <c:v>Nov 2025</c:v>
                </c:pt>
                <c:pt idx="30798">
                  <c:v>Nov 2025</c:v>
                </c:pt>
                <c:pt idx="30799">
                  <c:v>Nov 2025</c:v>
                </c:pt>
                <c:pt idx="30800">
                  <c:v>Nov 2025</c:v>
                </c:pt>
                <c:pt idx="30801">
                  <c:v>Nov 2025</c:v>
                </c:pt>
                <c:pt idx="30802">
                  <c:v>Nov 2025</c:v>
                </c:pt>
                <c:pt idx="30803">
                  <c:v>Nov 2025</c:v>
                </c:pt>
                <c:pt idx="30804">
                  <c:v>Nov 2025</c:v>
                </c:pt>
                <c:pt idx="30805">
                  <c:v>Nov 2025</c:v>
                </c:pt>
                <c:pt idx="30806">
                  <c:v>Nov 2025</c:v>
                </c:pt>
                <c:pt idx="30807">
                  <c:v>Nov 2025</c:v>
                </c:pt>
                <c:pt idx="30808">
                  <c:v>Nov 2025</c:v>
                </c:pt>
                <c:pt idx="30809">
                  <c:v>Nov 2025</c:v>
                </c:pt>
                <c:pt idx="30810">
                  <c:v>Nov 2025</c:v>
                </c:pt>
                <c:pt idx="30811">
                  <c:v>Nov 2025</c:v>
                </c:pt>
                <c:pt idx="30812">
                  <c:v>Nov 2025</c:v>
                </c:pt>
                <c:pt idx="30813">
                  <c:v>Nov 2025</c:v>
                </c:pt>
                <c:pt idx="30814">
                  <c:v>Nov 2025</c:v>
                </c:pt>
                <c:pt idx="30815">
                  <c:v>Nov 2025</c:v>
                </c:pt>
                <c:pt idx="30816">
                  <c:v>Nov 2025</c:v>
                </c:pt>
                <c:pt idx="30817">
                  <c:v>Nov 2025</c:v>
                </c:pt>
                <c:pt idx="30818">
                  <c:v>Nov 2025</c:v>
                </c:pt>
                <c:pt idx="30819">
                  <c:v>Nov 2025</c:v>
                </c:pt>
                <c:pt idx="30820">
                  <c:v>Nov 2025</c:v>
                </c:pt>
                <c:pt idx="30821">
                  <c:v>Nov 2025</c:v>
                </c:pt>
                <c:pt idx="30822">
                  <c:v>Nov 2025</c:v>
                </c:pt>
                <c:pt idx="30823">
                  <c:v>Nov 2025</c:v>
                </c:pt>
                <c:pt idx="30824">
                  <c:v>Nov 2025</c:v>
                </c:pt>
                <c:pt idx="30825">
                  <c:v>Nov 2025</c:v>
                </c:pt>
                <c:pt idx="30826">
                  <c:v>Nov 2025</c:v>
                </c:pt>
                <c:pt idx="30827">
                  <c:v>Nov 2025</c:v>
                </c:pt>
                <c:pt idx="30828">
                  <c:v>Nov 2025</c:v>
                </c:pt>
                <c:pt idx="30829">
                  <c:v>Nov 2025</c:v>
                </c:pt>
                <c:pt idx="30830">
                  <c:v>Nov 2025</c:v>
                </c:pt>
                <c:pt idx="30831">
                  <c:v>Nov 2025</c:v>
                </c:pt>
                <c:pt idx="30832">
                  <c:v>Nov 2025</c:v>
                </c:pt>
                <c:pt idx="30833">
                  <c:v>Nov 2025</c:v>
                </c:pt>
                <c:pt idx="30834">
                  <c:v>Nov 2025</c:v>
                </c:pt>
                <c:pt idx="30835">
                  <c:v>Nov 2025</c:v>
                </c:pt>
                <c:pt idx="30836">
                  <c:v>Nov 2025</c:v>
                </c:pt>
                <c:pt idx="30837">
                  <c:v>Nov 2025</c:v>
                </c:pt>
                <c:pt idx="30838">
                  <c:v>Nov 2025</c:v>
                </c:pt>
                <c:pt idx="30839">
                  <c:v>Nov 2025</c:v>
                </c:pt>
                <c:pt idx="30840">
                  <c:v>Nov 2025</c:v>
                </c:pt>
                <c:pt idx="30841">
                  <c:v>Nov 2025</c:v>
                </c:pt>
                <c:pt idx="30842">
                  <c:v>Nov 2025</c:v>
                </c:pt>
                <c:pt idx="30843">
                  <c:v>Nov 2025</c:v>
                </c:pt>
                <c:pt idx="30844">
                  <c:v>Nov 2025</c:v>
                </c:pt>
                <c:pt idx="30845">
                  <c:v>Nov 2025</c:v>
                </c:pt>
                <c:pt idx="30846">
                  <c:v>Nov 2025</c:v>
                </c:pt>
                <c:pt idx="30847">
                  <c:v>Nov 2025</c:v>
                </c:pt>
                <c:pt idx="30848">
                  <c:v>Nov 2025</c:v>
                </c:pt>
                <c:pt idx="30849">
                  <c:v>Nov 2025</c:v>
                </c:pt>
                <c:pt idx="30850">
                  <c:v>Nov 2025</c:v>
                </c:pt>
                <c:pt idx="30851">
                  <c:v>Nov 2025</c:v>
                </c:pt>
                <c:pt idx="30852">
                  <c:v>Nov 2025</c:v>
                </c:pt>
                <c:pt idx="30853">
                  <c:v>Nov 2025</c:v>
                </c:pt>
                <c:pt idx="30854">
                  <c:v>Nov 2025</c:v>
                </c:pt>
                <c:pt idx="30855">
                  <c:v>Nov 2025</c:v>
                </c:pt>
                <c:pt idx="30856">
                  <c:v>Nov 2025</c:v>
                </c:pt>
                <c:pt idx="30857">
                  <c:v>Nov 2025</c:v>
                </c:pt>
                <c:pt idx="30858">
                  <c:v>Nov 2025</c:v>
                </c:pt>
                <c:pt idx="30859">
                  <c:v>Nov 2025</c:v>
                </c:pt>
                <c:pt idx="30860">
                  <c:v>Nov 2025</c:v>
                </c:pt>
                <c:pt idx="30861">
                  <c:v>Nov 2025</c:v>
                </c:pt>
                <c:pt idx="30862">
                  <c:v>Nov 2025</c:v>
                </c:pt>
                <c:pt idx="30863">
                  <c:v>Nov 2025</c:v>
                </c:pt>
                <c:pt idx="30864">
                  <c:v>Nov 2025</c:v>
                </c:pt>
                <c:pt idx="30865">
                  <c:v>Nov 2025</c:v>
                </c:pt>
                <c:pt idx="30866">
                  <c:v>Nov 2025</c:v>
                </c:pt>
                <c:pt idx="30867">
                  <c:v>Nov 2025</c:v>
                </c:pt>
                <c:pt idx="30868">
                  <c:v>Nov 2025</c:v>
                </c:pt>
                <c:pt idx="30869">
                  <c:v>Nov 2025</c:v>
                </c:pt>
                <c:pt idx="30870">
                  <c:v>Nov 2025</c:v>
                </c:pt>
                <c:pt idx="30871">
                  <c:v>Nov 2025</c:v>
                </c:pt>
                <c:pt idx="30872">
                  <c:v>Nov 2025</c:v>
                </c:pt>
                <c:pt idx="30873">
                  <c:v>Nov 2025</c:v>
                </c:pt>
                <c:pt idx="30874">
                  <c:v>Nov 2025</c:v>
                </c:pt>
                <c:pt idx="30875">
                  <c:v>Nov 2025</c:v>
                </c:pt>
                <c:pt idx="30876">
                  <c:v>Nov 2025</c:v>
                </c:pt>
                <c:pt idx="30877">
                  <c:v>Nov 2025</c:v>
                </c:pt>
                <c:pt idx="30878">
                  <c:v>Nov 2025</c:v>
                </c:pt>
                <c:pt idx="30879">
                  <c:v>Nov 2025</c:v>
                </c:pt>
                <c:pt idx="30880">
                  <c:v>Nov 2025</c:v>
                </c:pt>
                <c:pt idx="30881">
                  <c:v>Nov 2025</c:v>
                </c:pt>
                <c:pt idx="30882">
                  <c:v>Nov 2025</c:v>
                </c:pt>
                <c:pt idx="30883">
                  <c:v>Nov 2025</c:v>
                </c:pt>
                <c:pt idx="30884">
                  <c:v>Nov 2025</c:v>
                </c:pt>
                <c:pt idx="30885">
                  <c:v>Nov 2025</c:v>
                </c:pt>
                <c:pt idx="30886">
                  <c:v>Nov 2025</c:v>
                </c:pt>
                <c:pt idx="30887">
                  <c:v>Nov 2025</c:v>
                </c:pt>
                <c:pt idx="30888">
                  <c:v>Nov 2025</c:v>
                </c:pt>
                <c:pt idx="30889">
                  <c:v>Nov 2025</c:v>
                </c:pt>
                <c:pt idx="30890">
                  <c:v>Nov 2025</c:v>
                </c:pt>
                <c:pt idx="30891">
                  <c:v>Nov 2025</c:v>
                </c:pt>
                <c:pt idx="30892">
                  <c:v>Nov 2025</c:v>
                </c:pt>
                <c:pt idx="30893">
                  <c:v>Nov 2025</c:v>
                </c:pt>
                <c:pt idx="30894">
                  <c:v>Nov 2025</c:v>
                </c:pt>
                <c:pt idx="30895">
                  <c:v>Nov 2025</c:v>
                </c:pt>
                <c:pt idx="30896">
                  <c:v>Nov 2025</c:v>
                </c:pt>
                <c:pt idx="30897">
                  <c:v>Nov 2025</c:v>
                </c:pt>
                <c:pt idx="30898">
                  <c:v>Nov 2025</c:v>
                </c:pt>
                <c:pt idx="30899">
                  <c:v>Nov 2025</c:v>
                </c:pt>
                <c:pt idx="30900">
                  <c:v>Nov 2025</c:v>
                </c:pt>
                <c:pt idx="30901">
                  <c:v>Nov 2025</c:v>
                </c:pt>
                <c:pt idx="30902">
                  <c:v>Nov 2025</c:v>
                </c:pt>
                <c:pt idx="30903">
                  <c:v>Nov 2025</c:v>
                </c:pt>
                <c:pt idx="30904">
                  <c:v>Nov 2025</c:v>
                </c:pt>
                <c:pt idx="30905">
                  <c:v>Nov 2025</c:v>
                </c:pt>
                <c:pt idx="30906">
                  <c:v>Nov 2025</c:v>
                </c:pt>
                <c:pt idx="30907">
                  <c:v>Nov 2025</c:v>
                </c:pt>
                <c:pt idx="30908">
                  <c:v>Nov 2025</c:v>
                </c:pt>
                <c:pt idx="30909">
                  <c:v>Nov 2025</c:v>
                </c:pt>
                <c:pt idx="30910">
                  <c:v>Nov 2025</c:v>
                </c:pt>
                <c:pt idx="30911">
                  <c:v>Nov 2025</c:v>
                </c:pt>
                <c:pt idx="30912">
                  <c:v>Nov 2025</c:v>
                </c:pt>
                <c:pt idx="30913">
                  <c:v>Nov 2025</c:v>
                </c:pt>
                <c:pt idx="30914">
                  <c:v>Nov 2025</c:v>
                </c:pt>
                <c:pt idx="30915">
                  <c:v>Nov 2025</c:v>
                </c:pt>
                <c:pt idx="30916">
                  <c:v>Nov 2025</c:v>
                </c:pt>
                <c:pt idx="30917">
                  <c:v>Nov 2025</c:v>
                </c:pt>
                <c:pt idx="30918">
                  <c:v>Nov 2025</c:v>
                </c:pt>
                <c:pt idx="30919">
                  <c:v>Nov 2025</c:v>
                </c:pt>
                <c:pt idx="30920">
                  <c:v>Nov 2025</c:v>
                </c:pt>
                <c:pt idx="30921">
                  <c:v>Nov 2025</c:v>
                </c:pt>
                <c:pt idx="30922">
                  <c:v>Nov 2025</c:v>
                </c:pt>
                <c:pt idx="30923">
                  <c:v>Nov 2025</c:v>
                </c:pt>
                <c:pt idx="30924">
                  <c:v>Nov 2025</c:v>
                </c:pt>
                <c:pt idx="30925">
                  <c:v>Nov 2025</c:v>
                </c:pt>
                <c:pt idx="30926">
                  <c:v>Nov 2025</c:v>
                </c:pt>
                <c:pt idx="30927">
                  <c:v>Nov 2025</c:v>
                </c:pt>
                <c:pt idx="30928">
                  <c:v>Nov 2025</c:v>
                </c:pt>
                <c:pt idx="30929">
                  <c:v>Nov 2025</c:v>
                </c:pt>
                <c:pt idx="30930">
                  <c:v>Nov 2025</c:v>
                </c:pt>
                <c:pt idx="30931">
                  <c:v>Nov 2025</c:v>
                </c:pt>
                <c:pt idx="30932">
                  <c:v>Nov 2025</c:v>
                </c:pt>
                <c:pt idx="30933">
                  <c:v>Nov 2025</c:v>
                </c:pt>
                <c:pt idx="30934">
                  <c:v>Nov 2025</c:v>
                </c:pt>
                <c:pt idx="30935">
                  <c:v>Nov 2025</c:v>
                </c:pt>
                <c:pt idx="30936">
                  <c:v>Nov 2025</c:v>
                </c:pt>
                <c:pt idx="30937">
                  <c:v>Nov 2025</c:v>
                </c:pt>
                <c:pt idx="30938">
                  <c:v>Nov 2025</c:v>
                </c:pt>
                <c:pt idx="30939">
                  <c:v>Nov 2025</c:v>
                </c:pt>
                <c:pt idx="30940">
                  <c:v>Nov 2025</c:v>
                </c:pt>
                <c:pt idx="30941">
                  <c:v>Nov 2025</c:v>
                </c:pt>
                <c:pt idx="30942">
                  <c:v>Nov 2025</c:v>
                </c:pt>
                <c:pt idx="30943">
                  <c:v>Nov 2025</c:v>
                </c:pt>
                <c:pt idx="30944">
                  <c:v>Nov 2025</c:v>
                </c:pt>
                <c:pt idx="30945">
                  <c:v>Nov 2025</c:v>
                </c:pt>
                <c:pt idx="30946">
                  <c:v>Nov 2025</c:v>
                </c:pt>
                <c:pt idx="30947">
                  <c:v>Nov 2025</c:v>
                </c:pt>
                <c:pt idx="30948">
                  <c:v>Nov 2025</c:v>
                </c:pt>
                <c:pt idx="30949">
                  <c:v>Nov 2025</c:v>
                </c:pt>
                <c:pt idx="30950">
                  <c:v>Nov 2025</c:v>
                </c:pt>
                <c:pt idx="30951">
                  <c:v>Nov 2025</c:v>
                </c:pt>
                <c:pt idx="30952">
                  <c:v>Nov 2025</c:v>
                </c:pt>
                <c:pt idx="30953">
                  <c:v>Nov 2025</c:v>
                </c:pt>
                <c:pt idx="30954">
                  <c:v>Nov 2025</c:v>
                </c:pt>
                <c:pt idx="30955">
                  <c:v>Nov 2025</c:v>
                </c:pt>
                <c:pt idx="30956">
                  <c:v>Nov 2025</c:v>
                </c:pt>
                <c:pt idx="30957">
                  <c:v>Nov 2025</c:v>
                </c:pt>
                <c:pt idx="30958">
                  <c:v>Nov 2025</c:v>
                </c:pt>
                <c:pt idx="30959">
                  <c:v>Nov 2025</c:v>
                </c:pt>
                <c:pt idx="30960">
                  <c:v>Nov 2025</c:v>
                </c:pt>
                <c:pt idx="30961">
                  <c:v>Nov 2025</c:v>
                </c:pt>
                <c:pt idx="30962">
                  <c:v>Nov 2025</c:v>
                </c:pt>
                <c:pt idx="30963">
                  <c:v>Nov 2025</c:v>
                </c:pt>
                <c:pt idx="30964">
                  <c:v>Nov 2025</c:v>
                </c:pt>
                <c:pt idx="30965">
                  <c:v>Nov 2025</c:v>
                </c:pt>
                <c:pt idx="30966">
                  <c:v>Nov 2025</c:v>
                </c:pt>
                <c:pt idx="30967">
                  <c:v>Nov 2025</c:v>
                </c:pt>
                <c:pt idx="30968">
                  <c:v>Nov 2025</c:v>
                </c:pt>
                <c:pt idx="30969">
                  <c:v>Nov 2025</c:v>
                </c:pt>
                <c:pt idx="30970">
                  <c:v>Nov 2025</c:v>
                </c:pt>
                <c:pt idx="30971">
                  <c:v>Nov 2025</c:v>
                </c:pt>
                <c:pt idx="30972">
                  <c:v>Nov 2025</c:v>
                </c:pt>
                <c:pt idx="30973">
                  <c:v>Nov 2025</c:v>
                </c:pt>
                <c:pt idx="30974">
                  <c:v>Nov 2025</c:v>
                </c:pt>
                <c:pt idx="30975">
                  <c:v>Nov 2025</c:v>
                </c:pt>
                <c:pt idx="30976">
                  <c:v>Nov 2025</c:v>
                </c:pt>
                <c:pt idx="30977">
                  <c:v>Nov 2025</c:v>
                </c:pt>
                <c:pt idx="30978">
                  <c:v>Nov 2025</c:v>
                </c:pt>
                <c:pt idx="30979">
                  <c:v>Nov 2025</c:v>
                </c:pt>
                <c:pt idx="30980">
                  <c:v>Nov 2025</c:v>
                </c:pt>
                <c:pt idx="30981">
                  <c:v>Nov 2025</c:v>
                </c:pt>
                <c:pt idx="30982">
                  <c:v>Nov 2025</c:v>
                </c:pt>
                <c:pt idx="30983">
                  <c:v>Nov 2025</c:v>
                </c:pt>
                <c:pt idx="30984">
                  <c:v>Nov 2025</c:v>
                </c:pt>
                <c:pt idx="30985">
                  <c:v>Nov 2025</c:v>
                </c:pt>
                <c:pt idx="30986">
                  <c:v>Nov 2025</c:v>
                </c:pt>
                <c:pt idx="30987">
                  <c:v>Nov 2025</c:v>
                </c:pt>
                <c:pt idx="30988">
                  <c:v>Nov 2025</c:v>
                </c:pt>
                <c:pt idx="30989">
                  <c:v>Nov 2025</c:v>
                </c:pt>
                <c:pt idx="30990">
                  <c:v>Nov 2025</c:v>
                </c:pt>
                <c:pt idx="30991">
                  <c:v>Nov 2025</c:v>
                </c:pt>
                <c:pt idx="30992">
                  <c:v>Nov 2025</c:v>
                </c:pt>
                <c:pt idx="30993">
                  <c:v>Nov 2025</c:v>
                </c:pt>
                <c:pt idx="30994">
                  <c:v>Nov 2025</c:v>
                </c:pt>
                <c:pt idx="30995">
                  <c:v>Nov 2025</c:v>
                </c:pt>
                <c:pt idx="30996">
                  <c:v>Nov 2025</c:v>
                </c:pt>
                <c:pt idx="30997">
                  <c:v>Nov 2025</c:v>
                </c:pt>
                <c:pt idx="30998">
                  <c:v>Nov 2025</c:v>
                </c:pt>
                <c:pt idx="30999">
                  <c:v>Nov 2025</c:v>
                </c:pt>
                <c:pt idx="31000">
                  <c:v>Nov 2025</c:v>
                </c:pt>
                <c:pt idx="31001">
                  <c:v>Nov 2025</c:v>
                </c:pt>
                <c:pt idx="31002">
                  <c:v>Nov 2025</c:v>
                </c:pt>
                <c:pt idx="31003">
                  <c:v>Nov 2025</c:v>
                </c:pt>
                <c:pt idx="31004">
                  <c:v>Nov 2025</c:v>
                </c:pt>
                <c:pt idx="31005">
                  <c:v>Nov 2025</c:v>
                </c:pt>
                <c:pt idx="31006">
                  <c:v>Nov 2025</c:v>
                </c:pt>
                <c:pt idx="31007">
                  <c:v>Nov 2025</c:v>
                </c:pt>
                <c:pt idx="31008">
                  <c:v>Nov 2025</c:v>
                </c:pt>
                <c:pt idx="31009">
                  <c:v>Nov 2025</c:v>
                </c:pt>
                <c:pt idx="31010">
                  <c:v>Nov 2025</c:v>
                </c:pt>
                <c:pt idx="31011">
                  <c:v>Nov 2025</c:v>
                </c:pt>
                <c:pt idx="31012">
                  <c:v>Nov 2025</c:v>
                </c:pt>
                <c:pt idx="31013">
                  <c:v>Nov 2025</c:v>
                </c:pt>
                <c:pt idx="31014">
                  <c:v>Nov 2025</c:v>
                </c:pt>
                <c:pt idx="31015">
                  <c:v>Nov 2025</c:v>
                </c:pt>
                <c:pt idx="31016">
                  <c:v>Nov 2025</c:v>
                </c:pt>
                <c:pt idx="31017">
                  <c:v>Nov 2025</c:v>
                </c:pt>
                <c:pt idx="31018">
                  <c:v>Nov 2025</c:v>
                </c:pt>
                <c:pt idx="31019">
                  <c:v>Nov 2025</c:v>
                </c:pt>
                <c:pt idx="31020">
                  <c:v>Nov 2025</c:v>
                </c:pt>
                <c:pt idx="31021">
                  <c:v>Nov 2025</c:v>
                </c:pt>
                <c:pt idx="31022">
                  <c:v>Nov 2025</c:v>
                </c:pt>
                <c:pt idx="31023">
                  <c:v>Nov 2025</c:v>
                </c:pt>
                <c:pt idx="31024">
                  <c:v>Nov 2025</c:v>
                </c:pt>
                <c:pt idx="31025">
                  <c:v>Nov 2025</c:v>
                </c:pt>
                <c:pt idx="31026">
                  <c:v>Nov 2025</c:v>
                </c:pt>
                <c:pt idx="31027">
                  <c:v>Nov 2025</c:v>
                </c:pt>
                <c:pt idx="31028">
                  <c:v>Nov 2025</c:v>
                </c:pt>
                <c:pt idx="31029">
                  <c:v>Nov 2025</c:v>
                </c:pt>
                <c:pt idx="31030">
                  <c:v>Nov 2025</c:v>
                </c:pt>
                <c:pt idx="31031">
                  <c:v>Nov 2025</c:v>
                </c:pt>
                <c:pt idx="31032">
                  <c:v>Nov 2025</c:v>
                </c:pt>
                <c:pt idx="31033">
                  <c:v>Nov 2025</c:v>
                </c:pt>
                <c:pt idx="31034">
                  <c:v>Nov 2025</c:v>
                </c:pt>
                <c:pt idx="31035">
                  <c:v>Nov 2025</c:v>
                </c:pt>
                <c:pt idx="31036">
                  <c:v>Nov 2025</c:v>
                </c:pt>
                <c:pt idx="31037">
                  <c:v>Nov 2025</c:v>
                </c:pt>
                <c:pt idx="31038">
                  <c:v>Nov 2025</c:v>
                </c:pt>
                <c:pt idx="31039">
                  <c:v>Nov 2025</c:v>
                </c:pt>
                <c:pt idx="31040">
                  <c:v>Nov 2025</c:v>
                </c:pt>
                <c:pt idx="31041">
                  <c:v>Nov 2025</c:v>
                </c:pt>
                <c:pt idx="31042">
                  <c:v>Nov 2025</c:v>
                </c:pt>
                <c:pt idx="31043">
                  <c:v>Nov 2025</c:v>
                </c:pt>
                <c:pt idx="31044">
                  <c:v>Nov 2025</c:v>
                </c:pt>
                <c:pt idx="31045">
                  <c:v>Nov 2025</c:v>
                </c:pt>
                <c:pt idx="31046">
                  <c:v>Nov 2025</c:v>
                </c:pt>
                <c:pt idx="31047">
                  <c:v>Nov 2025</c:v>
                </c:pt>
                <c:pt idx="31048">
                  <c:v>Nov 2025</c:v>
                </c:pt>
                <c:pt idx="31049">
                  <c:v>Nov 2025</c:v>
                </c:pt>
                <c:pt idx="31050">
                  <c:v>Nov 2025</c:v>
                </c:pt>
                <c:pt idx="31051">
                  <c:v>Nov 2025</c:v>
                </c:pt>
                <c:pt idx="31052">
                  <c:v>Nov 2025</c:v>
                </c:pt>
                <c:pt idx="31053">
                  <c:v>Nov 2025</c:v>
                </c:pt>
                <c:pt idx="31054">
                  <c:v>Nov 2025</c:v>
                </c:pt>
                <c:pt idx="31055">
                  <c:v>Nov 2025</c:v>
                </c:pt>
                <c:pt idx="31056">
                  <c:v>Nov 2025</c:v>
                </c:pt>
                <c:pt idx="31057">
                  <c:v>Nov 2025</c:v>
                </c:pt>
                <c:pt idx="31058">
                  <c:v>Nov 2025</c:v>
                </c:pt>
                <c:pt idx="31059">
                  <c:v>Nov 2025</c:v>
                </c:pt>
                <c:pt idx="31060">
                  <c:v>Nov 2025</c:v>
                </c:pt>
                <c:pt idx="31061">
                  <c:v>Nov 2025</c:v>
                </c:pt>
                <c:pt idx="31062">
                  <c:v>Nov 2025</c:v>
                </c:pt>
                <c:pt idx="31063">
                  <c:v>Nov 2025</c:v>
                </c:pt>
                <c:pt idx="31064">
                  <c:v>Nov 2025</c:v>
                </c:pt>
                <c:pt idx="31065">
                  <c:v>Nov 2025</c:v>
                </c:pt>
                <c:pt idx="31066">
                  <c:v>Nov 2025</c:v>
                </c:pt>
                <c:pt idx="31067">
                  <c:v>Nov 2025</c:v>
                </c:pt>
                <c:pt idx="31068">
                  <c:v>Nov 2025</c:v>
                </c:pt>
                <c:pt idx="31069">
                  <c:v>Nov 2025</c:v>
                </c:pt>
                <c:pt idx="31070">
                  <c:v>Nov 2025</c:v>
                </c:pt>
                <c:pt idx="31071">
                  <c:v>Nov 2025</c:v>
                </c:pt>
                <c:pt idx="31072">
                  <c:v>Nov 2025</c:v>
                </c:pt>
                <c:pt idx="31073">
                  <c:v>Nov 2025</c:v>
                </c:pt>
                <c:pt idx="31074">
                  <c:v>Nov 2025</c:v>
                </c:pt>
                <c:pt idx="31075">
                  <c:v>Nov 2025</c:v>
                </c:pt>
                <c:pt idx="31076">
                  <c:v>Nov 2025</c:v>
                </c:pt>
                <c:pt idx="31077">
                  <c:v>Nov 2025</c:v>
                </c:pt>
                <c:pt idx="31078">
                  <c:v>Nov 2025</c:v>
                </c:pt>
                <c:pt idx="31079">
                  <c:v>Nov 2025</c:v>
                </c:pt>
                <c:pt idx="31080">
                  <c:v>Nov 2025</c:v>
                </c:pt>
                <c:pt idx="31081">
                  <c:v>Nov 2025</c:v>
                </c:pt>
                <c:pt idx="31082">
                  <c:v>Nov 2025</c:v>
                </c:pt>
                <c:pt idx="31083">
                  <c:v>Nov 2025</c:v>
                </c:pt>
                <c:pt idx="31084">
                  <c:v>Nov 2025</c:v>
                </c:pt>
                <c:pt idx="31085">
                  <c:v>Nov 2025</c:v>
                </c:pt>
                <c:pt idx="31086">
                  <c:v>Nov 2025</c:v>
                </c:pt>
                <c:pt idx="31087">
                  <c:v>Nov 2025</c:v>
                </c:pt>
                <c:pt idx="31088">
                  <c:v>Nov 2025</c:v>
                </c:pt>
                <c:pt idx="31089">
                  <c:v>Nov 2025</c:v>
                </c:pt>
                <c:pt idx="31090">
                  <c:v>Nov 2025</c:v>
                </c:pt>
                <c:pt idx="31091">
                  <c:v>Nov 2025</c:v>
                </c:pt>
                <c:pt idx="31092">
                  <c:v>Nov 2025</c:v>
                </c:pt>
                <c:pt idx="31093">
                  <c:v>Nov 2025</c:v>
                </c:pt>
                <c:pt idx="31094">
                  <c:v>Nov 2025</c:v>
                </c:pt>
                <c:pt idx="31095">
                  <c:v>Nov 2025</c:v>
                </c:pt>
                <c:pt idx="31096">
                  <c:v>Nov 2025</c:v>
                </c:pt>
                <c:pt idx="31097">
                  <c:v>Nov 2025</c:v>
                </c:pt>
                <c:pt idx="31098">
                  <c:v>Nov 2025</c:v>
                </c:pt>
                <c:pt idx="31099">
                  <c:v>Nov 2025</c:v>
                </c:pt>
                <c:pt idx="31100">
                  <c:v>Nov 2025</c:v>
                </c:pt>
                <c:pt idx="31101">
                  <c:v>Nov 2025</c:v>
                </c:pt>
                <c:pt idx="31102">
                  <c:v>Nov 2025</c:v>
                </c:pt>
                <c:pt idx="31103">
                  <c:v>Nov 2025</c:v>
                </c:pt>
                <c:pt idx="31104">
                  <c:v>Nov 2025</c:v>
                </c:pt>
                <c:pt idx="31105">
                  <c:v>Nov 2025</c:v>
                </c:pt>
                <c:pt idx="31106">
                  <c:v>Nov 2025</c:v>
                </c:pt>
                <c:pt idx="31107">
                  <c:v>Nov 2025</c:v>
                </c:pt>
                <c:pt idx="31108">
                  <c:v>Nov 2025</c:v>
                </c:pt>
                <c:pt idx="31109">
                  <c:v>Nov 2025</c:v>
                </c:pt>
                <c:pt idx="31110">
                  <c:v>Nov 2025</c:v>
                </c:pt>
                <c:pt idx="31111">
                  <c:v>Nov 2025</c:v>
                </c:pt>
                <c:pt idx="31112">
                  <c:v>Nov 2025</c:v>
                </c:pt>
                <c:pt idx="31113">
                  <c:v>Nov 2025</c:v>
                </c:pt>
                <c:pt idx="31114">
                  <c:v>Nov 2025</c:v>
                </c:pt>
                <c:pt idx="31115">
                  <c:v>Nov 2025</c:v>
                </c:pt>
                <c:pt idx="31116">
                  <c:v>Nov 2025</c:v>
                </c:pt>
                <c:pt idx="31117">
                  <c:v>Nov 2025</c:v>
                </c:pt>
                <c:pt idx="31118">
                  <c:v>Nov 2025</c:v>
                </c:pt>
                <c:pt idx="31119">
                  <c:v>Nov 2025</c:v>
                </c:pt>
                <c:pt idx="31120">
                  <c:v>Nov 2025</c:v>
                </c:pt>
                <c:pt idx="31121">
                  <c:v>Nov 2025</c:v>
                </c:pt>
                <c:pt idx="31122">
                  <c:v>Nov 2025</c:v>
                </c:pt>
                <c:pt idx="31123">
                  <c:v>Nov 2025</c:v>
                </c:pt>
                <c:pt idx="31124">
                  <c:v>Nov 2025</c:v>
                </c:pt>
                <c:pt idx="31125">
                  <c:v>Nov 2025</c:v>
                </c:pt>
                <c:pt idx="31126">
                  <c:v>Nov 2025</c:v>
                </c:pt>
                <c:pt idx="31127">
                  <c:v>Nov 2025</c:v>
                </c:pt>
                <c:pt idx="31128">
                  <c:v>Nov 2025</c:v>
                </c:pt>
                <c:pt idx="31129">
                  <c:v>Nov 2025</c:v>
                </c:pt>
                <c:pt idx="31130">
                  <c:v>Nov 2025</c:v>
                </c:pt>
                <c:pt idx="31131">
                  <c:v>Nov 2025</c:v>
                </c:pt>
                <c:pt idx="31132">
                  <c:v>Nov 2025</c:v>
                </c:pt>
                <c:pt idx="31133">
                  <c:v>Nov 2025</c:v>
                </c:pt>
                <c:pt idx="31134">
                  <c:v>Nov 2025</c:v>
                </c:pt>
                <c:pt idx="31135">
                  <c:v>Nov 2025</c:v>
                </c:pt>
                <c:pt idx="31136">
                  <c:v>Nov 2025</c:v>
                </c:pt>
                <c:pt idx="31137">
                  <c:v>Nov 2025</c:v>
                </c:pt>
                <c:pt idx="31138">
                  <c:v>Nov 2025</c:v>
                </c:pt>
                <c:pt idx="31139">
                  <c:v>Nov 2025</c:v>
                </c:pt>
                <c:pt idx="31140">
                  <c:v>Nov 2025</c:v>
                </c:pt>
                <c:pt idx="31141">
                  <c:v>Nov 2025</c:v>
                </c:pt>
                <c:pt idx="31142">
                  <c:v>Nov 2025</c:v>
                </c:pt>
                <c:pt idx="31143">
                  <c:v>Nov 2025</c:v>
                </c:pt>
                <c:pt idx="31144">
                  <c:v>Nov 2025</c:v>
                </c:pt>
                <c:pt idx="31145">
                  <c:v>Nov 2025</c:v>
                </c:pt>
                <c:pt idx="31146">
                  <c:v>Nov 2025</c:v>
                </c:pt>
                <c:pt idx="31147">
                  <c:v>Nov 2025</c:v>
                </c:pt>
                <c:pt idx="31148">
                  <c:v>Nov 2025</c:v>
                </c:pt>
                <c:pt idx="31149">
                  <c:v>Nov 2025</c:v>
                </c:pt>
                <c:pt idx="31150">
                  <c:v>Nov 2025</c:v>
                </c:pt>
                <c:pt idx="31151">
                  <c:v>Nov 2025</c:v>
                </c:pt>
                <c:pt idx="31152">
                  <c:v>Nov 2025</c:v>
                </c:pt>
                <c:pt idx="31153">
                  <c:v>Nov 2025</c:v>
                </c:pt>
                <c:pt idx="31154">
                  <c:v>Nov 2025</c:v>
                </c:pt>
                <c:pt idx="31155">
                  <c:v>Nov 2025</c:v>
                </c:pt>
                <c:pt idx="31156">
                  <c:v>Nov 2025</c:v>
                </c:pt>
                <c:pt idx="31157">
                  <c:v>Nov 2025</c:v>
                </c:pt>
                <c:pt idx="31158">
                  <c:v>Nov 2025</c:v>
                </c:pt>
                <c:pt idx="31159">
                  <c:v>Nov 2025</c:v>
                </c:pt>
                <c:pt idx="31160">
                  <c:v>Nov 2025</c:v>
                </c:pt>
                <c:pt idx="31161">
                  <c:v>Nov 2025</c:v>
                </c:pt>
                <c:pt idx="31162">
                  <c:v>Nov 2025</c:v>
                </c:pt>
                <c:pt idx="31163">
                  <c:v>Nov 2025</c:v>
                </c:pt>
                <c:pt idx="31164">
                  <c:v>Nov 2025</c:v>
                </c:pt>
                <c:pt idx="31165">
                  <c:v>Nov 2025</c:v>
                </c:pt>
                <c:pt idx="31166">
                  <c:v>Nov 2025</c:v>
                </c:pt>
                <c:pt idx="31167">
                  <c:v>Nov 2025</c:v>
                </c:pt>
                <c:pt idx="31168">
                  <c:v>Nov 2025</c:v>
                </c:pt>
                <c:pt idx="31169">
                  <c:v>Nov 2025</c:v>
                </c:pt>
                <c:pt idx="31170">
                  <c:v>Nov 2025</c:v>
                </c:pt>
                <c:pt idx="31171">
                  <c:v>Nov 2025</c:v>
                </c:pt>
                <c:pt idx="31172">
                  <c:v>Nov 2025</c:v>
                </c:pt>
                <c:pt idx="31173">
                  <c:v>Nov 2025</c:v>
                </c:pt>
                <c:pt idx="31174">
                  <c:v>Nov 2025</c:v>
                </c:pt>
                <c:pt idx="31175">
                  <c:v>Nov 2025</c:v>
                </c:pt>
                <c:pt idx="31176">
                  <c:v>Nov 2025</c:v>
                </c:pt>
                <c:pt idx="31177">
                  <c:v>Nov 2025</c:v>
                </c:pt>
                <c:pt idx="31178">
                  <c:v>Nov 2025</c:v>
                </c:pt>
                <c:pt idx="31179">
                  <c:v>Nov 2025</c:v>
                </c:pt>
                <c:pt idx="31180">
                  <c:v>Nov 2025</c:v>
                </c:pt>
                <c:pt idx="31181">
                  <c:v>Nov 2025</c:v>
                </c:pt>
                <c:pt idx="31182">
                  <c:v>Nov 2025</c:v>
                </c:pt>
                <c:pt idx="31183">
                  <c:v>Nov 2025</c:v>
                </c:pt>
                <c:pt idx="31184">
                  <c:v>Nov 2025</c:v>
                </c:pt>
                <c:pt idx="31185">
                  <c:v>Nov 2025</c:v>
                </c:pt>
                <c:pt idx="31186">
                  <c:v>Nov 2025</c:v>
                </c:pt>
                <c:pt idx="31187">
                  <c:v>Nov 2025</c:v>
                </c:pt>
                <c:pt idx="31188">
                  <c:v>Nov 2025</c:v>
                </c:pt>
                <c:pt idx="31189">
                  <c:v>Nov 2025</c:v>
                </c:pt>
                <c:pt idx="31190">
                  <c:v>Nov 2025</c:v>
                </c:pt>
                <c:pt idx="31191">
                  <c:v>Nov 2025</c:v>
                </c:pt>
                <c:pt idx="31192">
                  <c:v>Nov 2025</c:v>
                </c:pt>
                <c:pt idx="31193">
                  <c:v>Nov 2025</c:v>
                </c:pt>
                <c:pt idx="31194">
                  <c:v>Nov 2025</c:v>
                </c:pt>
                <c:pt idx="31195">
                  <c:v>Nov 2025</c:v>
                </c:pt>
                <c:pt idx="31196">
                  <c:v>Nov 2025</c:v>
                </c:pt>
                <c:pt idx="31197">
                  <c:v>Nov 2025</c:v>
                </c:pt>
                <c:pt idx="31198">
                  <c:v>Nov 2025</c:v>
                </c:pt>
                <c:pt idx="31199">
                  <c:v>Nov 2025</c:v>
                </c:pt>
                <c:pt idx="31200">
                  <c:v>Nov 2025</c:v>
                </c:pt>
                <c:pt idx="31201">
                  <c:v>Nov 2025</c:v>
                </c:pt>
                <c:pt idx="31202">
                  <c:v>Nov 2025</c:v>
                </c:pt>
                <c:pt idx="31203">
                  <c:v>Nov 2025</c:v>
                </c:pt>
                <c:pt idx="31204">
                  <c:v>Nov 2025</c:v>
                </c:pt>
                <c:pt idx="31205">
                  <c:v>Nov 2025</c:v>
                </c:pt>
                <c:pt idx="31206">
                  <c:v>Nov 2025</c:v>
                </c:pt>
                <c:pt idx="31207">
                  <c:v>Nov 2025</c:v>
                </c:pt>
                <c:pt idx="31208">
                  <c:v>Nov 2025</c:v>
                </c:pt>
                <c:pt idx="31209">
                  <c:v>Nov 2025</c:v>
                </c:pt>
                <c:pt idx="31210">
                  <c:v>Nov 2025</c:v>
                </c:pt>
                <c:pt idx="31211">
                  <c:v>Nov 2025</c:v>
                </c:pt>
                <c:pt idx="31212">
                  <c:v>Nov 2025</c:v>
                </c:pt>
                <c:pt idx="31213">
                  <c:v>Nov 2025</c:v>
                </c:pt>
                <c:pt idx="31214">
                  <c:v>Nov 2025</c:v>
                </c:pt>
                <c:pt idx="31215">
                  <c:v>Nov 2025</c:v>
                </c:pt>
                <c:pt idx="31216">
                  <c:v>Nov 2025</c:v>
                </c:pt>
                <c:pt idx="31217">
                  <c:v>Nov 2025</c:v>
                </c:pt>
                <c:pt idx="31218">
                  <c:v>Nov 2025</c:v>
                </c:pt>
                <c:pt idx="31219">
                  <c:v>Nov 2025</c:v>
                </c:pt>
                <c:pt idx="31220">
                  <c:v>Nov 2025</c:v>
                </c:pt>
                <c:pt idx="31221">
                  <c:v>Nov 2025</c:v>
                </c:pt>
                <c:pt idx="31222">
                  <c:v>Nov 2025</c:v>
                </c:pt>
                <c:pt idx="31223">
                  <c:v>Nov 2025</c:v>
                </c:pt>
                <c:pt idx="31224">
                  <c:v>Nov 2025</c:v>
                </c:pt>
                <c:pt idx="31225">
                  <c:v>Nov 2025</c:v>
                </c:pt>
                <c:pt idx="31226">
                  <c:v>Nov 2025</c:v>
                </c:pt>
                <c:pt idx="31227">
                  <c:v>Nov 2025</c:v>
                </c:pt>
                <c:pt idx="31228">
                  <c:v>Nov 2025</c:v>
                </c:pt>
                <c:pt idx="31229">
                  <c:v>Nov 2025</c:v>
                </c:pt>
                <c:pt idx="31230">
                  <c:v>Nov 2025</c:v>
                </c:pt>
                <c:pt idx="31231">
                  <c:v>Nov 2025</c:v>
                </c:pt>
                <c:pt idx="31232">
                  <c:v>Nov 2025</c:v>
                </c:pt>
                <c:pt idx="31233">
                  <c:v>Nov 2025</c:v>
                </c:pt>
                <c:pt idx="31234">
                  <c:v>Nov 2025</c:v>
                </c:pt>
                <c:pt idx="31235">
                  <c:v>Nov 2025</c:v>
                </c:pt>
                <c:pt idx="31236">
                  <c:v>Nov 2025</c:v>
                </c:pt>
                <c:pt idx="31237">
                  <c:v>Nov 2025</c:v>
                </c:pt>
                <c:pt idx="31238">
                  <c:v>Nov 2025</c:v>
                </c:pt>
                <c:pt idx="31239">
                  <c:v>Nov 2025</c:v>
                </c:pt>
                <c:pt idx="31240">
                  <c:v>Nov 2025</c:v>
                </c:pt>
                <c:pt idx="31241">
                  <c:v>Nov 2025</c:v>
                </c:pt>
                <c:pt idx="31242">
                  <c:v>Nov 2025</c:v>
                </c:pt>
                <c:pt idx="31243">
                  <c:v>Nov 2025</c:v>
                </c:pt>
                <c:pt idx="31244">
                  <c:v>Nov 2025</c:v>
                </c:pt>
                <c:pt idx="31245">
                  <c:v>Nov 2025</c:v>
                </c:pt>
                <c:pt idx="31246">
                  <c:v>Nov 2025</c:v>
                </c:pt>
                <c:pt idx="31247">
                  <c:v>Nov 2025</c:v>
                </c:pt>
                <c:pt idx="31248">
                  <c:v>Nov 2025</c:v>
                </c:pt>
                <c:pt idx="31249">
                  <c:v>Nov 2025</c:v>
                </c:pt>
                <c:pt idx="31250">
                  <c:v>Nov 2025</c:v>
                </c:pt>
                <c:pt idx="31251">
                  <c:v>Nov 2025</c:v>
                </c:pt>
                <c:pt idx="31252">
                  <c:v>Nov 2025</c:v>
                </c:pt>
                <c:pt idx="31253">
                  <c:v>Nov 2025</c:v>
                </c:pt>
                <c:pt idx="31254">
                  <c:v>Nov 2025</c:v>
                </c:pt>
                <c:pt idx="31255">
                  <c:v>Nov 2025</c:v>
                </c:pt>
                <c:pt idx="31256">
                  <c:v>Nov 2025</c:v>
                </c:pt>
                <c:pt idx="31257">
                  <c:v>Nov 2025</c:v>
                </c:pt>
                <c:pt idx="31258">
                  <c:v>Nov 2025</c:v>
                </c:pt>
                <c:pt idx="31259">
                  <c:v>Nov 2025</c:v>
                </c:pt>
                <c:pt idx="31260">
                  <c:v>Nov 2025</c:v>
                </c:pt>
                <c:pt idx="31261">
                  <c:v>Nov 2025</c:v>
                </c:pt>
                <c:pt idx="31262">
                  <c:v>Nov 2025</c:v>
                </c:pt>
                <c:pt idx="31263">
                  <c:v>Nov 2025</c:v>
                </c:pt>
                <c:pt idx="31264">
                  <c:v>Nov 2025</c:v>
                </c:pt>
                <c:pt idx="31265">
                  <c:v>Nov 2025</c:v>
                </c:pt>
                <c:pt idx="31266">
                  <c:v>Nov 2025</c:v>
                </c:pt>
                <c:pt idx="31267">
                  <c:v>Nov 2025</c:v>
                </c:pt>
                <c:pt idx="31268">
                  <c:v>Nov 2025</c:v>
                </c:pt>
                <c:pt idx="31269">
                  <c:v>Nov 2025</c:v>
                </c:pt>
                <c:pt idx="31270">
                  <c:v>Nov 2025</c:v>
                </c:pt>
                <c:pt idx="31271">
                  <c:v>Nov 2025</c:v>
                </c:pt>
                <c:pt idx="31272">
                  <c:v>Nov 2025</c:v>
                </c:pt>
                <c:pt idx="31273">
                  <c:v>Nov 2025</c:v>
                </c:pt>
                <c:pt idx="31274">
                  <c:v>Nov 2025</c:v>
                </c:pt>
                <c:pt idx="31275">
                  <c:v>Nov 2025</c:v>
                </c:pt>
                <c:pt idx="31276">
                  <c:v>Nov 2025</c:v>
                </c:pt>
                <c:pt idx="31277">
                  <c:v>Nov 2025</c:v>
                </c:pt>
                <c:pt idx="31278">
                  <c:v>Nov 2025</c:v>
                </c:pt>
                <c:pt idx="31279">
                  <c:v>Nov 2025</c:v>
                </c:pt>
                <c:pt idx="31280">
                  <c:v>Nov 2025</c:v>
                </c:pt>
                <c:pt idx="31281">
                  <c:v>Nov 2025</c:v>
                </c:pt>
                <c:pt idx="31282">
                  <c:v>Nov 2025</c:v>
                </c:pt>
                <c:pt idx="31283">
                  <c:v>Nov 2025</c:v>
                </c:pt>
                <c:pt idx="31284">
                  <c:v>Nov 2025</c:v>
                </c:pt>
                <c:pt idx="31285">
                  <c:v>Nov 2025</c:v>
                </c:pt>
                <c:pt idx="31286">
                  <c:v>Nov 2025</c:v>
                </c:pt>
                <c:pt idx="31287">
                  <c:v>Nov 2025</c:v>
                </c:pt>
                <c:pt idx="31288">
                  <c:v>Nov 2025</c:v>
                </c:pt>
                <c:pt idx="31289">
                  <c:v>Nov 2025</c:v>
                </c:pt>
                <c:pt idx="31290">
                  <c:v>Nov 2025</c:v>
                </c:pt>
                <c:pt idx="31291">
                  <c:v>Nov 2025</c:v>
                </c:pt>
                <c:pt idx="31292">
                  <c:v>Nov 2025</c:v>
                </c:pt>
                <c:pt idx="31293">
                  <c:v>Nov 2025</c:v>
                </c:pt>
                <c:pt idx="31294">
                  <c:v>Nov 2025</c:v>
                </c:pt>
                <c:pt idx="31295">
                  <c:v>Nov 2025</c:v>
                </c:pt>
                <c:pt idx="31296">
                  <c:v>Nov 2025</c:v>
                </c:pt>
                <c:pt idx="31297">
                  <c:v>Nov 2025</c:v>
                </c:pt>
                <c:pt idx="31298">
                  <c:v>Nov 2025</c:v>
                </c:pt>
                <c:pt idx="31299">
                  <c:v>Nov 2025</c:v>
                </c:pt>
                <c:pt idx="31300">
                  <c:v>Nov 2025</c:v>
                </c:pt>
                <c:pt idx="31301">
                  <c:v>Nov 2025</c:v>
                </c:pt>
                <c:pt idx="31302">
                  <c:v>Nov 2025</c:v>
                </c:pt>
                <c:pt idx="31303">
                  <c:v>Nov 2025</c:v>
                </c:pt>
                <c:pt idx="31304">
                  <c:v>Nov 2025</c:v>
                </c:pt>
                <c:pt idx="31305">
                  <c:v>Nov 2025</c:v>
                </c:pt>
                <c:pt idx="31306">
                  <c:v>Nov 2025</c:v>
                </c:pt>
                <c:pt idx="31307">
                  <c:v>Nov 2025</c:v>
                </c:pt>
                <c:pt idx="31308">
                  <c:v>Nov 2025</c:v>
                </c:pt>
                <c:pt idx="31309">
                  <c:v>Nov 2025</c:v>
                </c:pt>
                <c:pt idx="31310">
                  <c:v>Nov 2025</c:v>
                </c:pt>
                <c:pt idx="31311">
                  <c:v>Nov 2025</c:v>
                </c:pt>
                <c:pt idx="31312">
                  <c:v>Nov 2025</c:v>
                </c:pt>
                <c:pt idx="31313">
                  <c:v>Nov 2025</c:v>
                </c:pt>
                <c:pt idx="31314">
                  <c:v>Nov 2025</c:v>
                </c:pt>
                <c:pt idx="31315">
                  <c:v>Nov 2025</c:v>
                </c:pt>
                <c:pt idx="31316">
                  <c:v>Nov 2025</c:v>
                </c:pt>
                <c:pt idx="31317">
                  <c:v>Nov 2025</c:v>
                </c:pt>
                <c:pt idx="31318">
                  <c:v>Nov 2025</c:v>
                </c:pt>
                <c:pt idx="31319">
                  <c:v>Nov 2025</c:v>
                </c:pt>
                <c:pt idx="31320">
                  <c:v>Nov 2025</c:v>
                </c:pt>
                <c:pt idx="31321">
                  <c:v>Nov 2025</c:v>
                </c:pt>
                <c:pt idx="31322">
                  <c:v>Nov 2025</c:v>
                </c:pt>
                <c:pt idx="31323">
                  <c:v>Nov 2025</c:v>
                </c:pt>
                <c:pt idx="31324">
                  <c:v>Nov 2025</c:v>
                </c:pt>
                <c:pt idx="31325">
                  <c:v>Nov 2025</c:v>
                </c:pt>
                <c:pt idx="31326">
                  <c:v>Nov 2025</c:v>
                </c:pt>
                <c:pt idx="31327">
                  <c:v>Nov 2025</c:v>
                </c:pt>
                <c:pt idx="31328">
                  <c:v>Nov 2025</c:v>
                </c:pt>
                <c:pt idx="31329">
                  <c:v>Nov 2025</c:v>
                </c:pt>
                <c:pt idx="31330">
                  <c:v>Nov 2025</c:v>
                </c:pt>
                <c:pt idx="31331">
                  <c:v>Nov 2025</c:v>
                </c:pt>
                <c:pt idx="31332">
                  <c:v>Nov 2025</c:v>
                </c:pt>
                <c:pt idx="31333">
                  <c:v>Nov 2025</c:v>
                </c:pt>
                <c:pt idx="31334">
                  <c:v>Nov 2025</c:v>
                </c:pt>
                <c:pt idx="31335">
                  <c:v>Nov 2025</c:v>
                </c:pt>
                <c:pt idx="31336">
                  <c:v>Nov 2025</c:v>
                </c:pt>
                <c:pt idx="31337">
                  <c:v>Nov 2025</c:v>
                </c:pt>
                <c:pt idx="31338">
                  <c:v>Nov 2025</c:v>
                </c:pt>
                <c:pt idx="31339">
                  <c:v>Nov 2025</c:v>
                </c:pt>
                <c:pt idx="31340">
                  <c:v>Nov 2025</c:v>
                </c:pt>
                <c:pt idx="31341">
                  <c:v>Nov 2025</c:v>
                </c:pt>
                <c:pt idx="31342">
                  <c:v>Nov 2025</c:v>
                </c:pt>
                <c:pt idx="31343">
                  <c:v>Nov 2025</c:v>
                </c:pt>
                <c:pt idx="31344">
                  <c:v>Nov 2025</c:v>
                </c:pt>
                <c:pt idx="31345">
                  <c:v>Nov 2025</c:v>
                </c:pt>
                <c:pt idx="31346">
                  <c:v>Nov 2025</c:v>
                </c:pt>
                <c:pt idx="31347">
                  <c:v>Nov 2025</c:v>
                </c:pt>
                <c:pt idx="31348">
                  <c:v>Nov 2025</c:v>
                </c:pt>
                <c:pt idx="31349">
                  <c:v>Nov 2025</c:v>
                </c:pt>
                <c:pt idx="31350">
                  <c:v>Nov 2025</c:v>
                </c:pt>
                <c:pt idx="31351">
                  <c:v>Nov 2025</c:v>
                </c:pt>
                <c:pt idx="31352">
                  <c:v>Nov 2025</c:v>
                </c:pt>
                <c:pt idx="31353">
                  <c:v>Nov 2025</c:v>
                </c:pt>
                <c:pt idx="31354">
                  <c:v>Nov 2025</c:v>
                </c:pt>
                <c:pt idx="31355">
                  <c:v>Nov 2025</c:v>
                </c:pt>
                <c:pt idx="31356">
                  <c:v>Nov 2025</c:v>
                </c:pt>
                <c:pt idx="31357">
                  <c:v>Nov 2025</c:v>
                </c:pt>
                <c:pt idx="31358">
                  <c:v>Nov 2025</c:v>
                </c:pt>
                <c:pt idx="31359">
                  <c:v>Nov 2025</c:v>
                </c:pt>
                <c:pt idx="31360">
                  <c:v>Nov 2025</c:v>
                </c:pt>
                <c:pt idx="31361">
                  <c:v>Nov 2025</c:v>
                </c:pt>
                <c:pt idx="31362">
                  <c:v>Nov 2025</c:v>
                </c:pt>
                <c:pt idx="31363">
                  <c:v>Nov 2025</c:v>
                </c:pt>
                <c:pt idx="31364">
                  <c:v>Nov 2025</c:v>
                </c:pt>
                <c:pt idx="31365">
                  <c:v>Nov 2025</c:v>
                </c:pt>
                <c:pt idx="31366">
                  <c:v>Nov 2025</c:v>
                </c:pt>
                <c:pt idx="31367">
                  <c:v>Nov 2025</c:v>
                </c:pt>
                <c:pt idx="31368">
                  <c:v>Nov 2025</c:v>
                </c:pt>
                <c:pt idx="31369">
                  <c:v>Nov 2025</c:v>
                </c:pt>
                <c:pt idx="31370">
                  <c:v>Nov 2025</c:v>
                </c:pt>
                <c:pt idx="31371">
                  <c:v>Nov 2025</c:v>
                </c:pt>
                <c:pt idx="31372">
                  <c:v>Nov 2025</c:v>
                </c:pt>
                <c:pt idx="31373">
                  <c:v>Nov 2025</c:v>
                </c:pt>
                <c:pt idx="31374">
                  <c:v>Nov 2025</c:v>
                </c:pt>
                <c:pt idx="31375">
                  <c:v>Nov 2025</c:v>
                </c:pt>
                <c:pt idx="31376">
                  <c:v>Nov 2025</c:v>
                </c:pt>
                <c:pt idx="31377">
                  <c:v>Nov 2025</c:v>
                </c:pt>
                <c:pt idx="31378">
                  <c:v>Nov 2025</c:v>
                </c:pt>
                <c:pt idx="31379">
                  <c:v>Nov 2025</c:v>
                </c:pt>
                <c:pt idx="31380">
                  <c:v>Nov 2025</c:v>
                </c:pt>
                <c:pt idx="31381">
                  <c:v>Nov 2025</c:v>
                </c:pt>
                <c:pt idx="31382">
                  <c:v>Nov 2025</c:v>
                </c:pt>
                <c:pt idx="31383">
                  <c:v>Nov 2025</c:v>
                </c:pt>
                <c:pt idx="31384">
                  <c:v>Nov 2025</c:v>
                </c:pt>
                <c:pt idx="31385">
                  <c:v>Nov 2025</c:v>
                </c:pt>
                <c:pt idx="31386">
                  <c:v>Nov 2025</c:v>
                </c:pt>
                <c:pt idx="31387">
                  <c:v>Nov 2025</c:v>
                </c:pt>
                <c:pt idx="31388">
                  <c:v>Nov 2025</c:v>
                </c:pt>
                <c:pt idx="31389">
                  <c:v>Nov 2025</c:v>
                </c:pt>
                <c:pt idx="31390">
                  <c:v>Nov 2025</c:v>
                </c:pt>
                <c:pt idx="31391">
                  <c:v>Nov 2025</c:v>
                </c:pt>
                <c:pt idx="31392">
                  <c:v>Nov 2025</c:v>
                </c:pt>
                <c:pt idx="31393">
                  <c:v>Nov 2025</c:v>
                </c:pt>
                <c:pt idx="31394">
                  <c:v>Nov 2025</c:v>
                </c:pt>
                <c:pt idx="31395">
                  <c:v>Nov 2025</c:v>
                </c:pt>
                <c:pt idx="31396">
                  <c:v>Nov 2025</c:v>
                </c:pt>
                <c:pt idx="31397">
                  <c:v>Nov 2025</c:v>
                </c:pt>
                <c:pt idx="31398">
                  <c:v>Nov 2025</c:v>
                </c:pt>
                <c:pt idx="31399">
                  <c:v>Nov 2025</c:v>
                </c:pt>
                <c:pt idx="31400">
                  <c:v>Nov 2025</c:v>
                </c:pt>
                <c:pt idx="31401">
                  <c:v>Nov 2025</c:v>
                </c:pt>
                <c:pt idx="31402">
                  <c:v>Nov 2025</c:v>
                </c:pt>
                <c:pt idx="31403">
                  <c:v>Nov 2025</c:v>
                </c:pt>
                <c:pt idx="31404">
                  <c:v>Nov 2025</c:v>
                </c:pt>
                <c:pt idx="31405">
                  <c:v>Nov 2025</c:v>
                </c:pt>
                <c:pt idx="31406">
                  <c:v>Nov 2025</c:v>
                </c:pt>
                <c:pt idx="31407">
                  <c:v>Nov 2025</c:v>
                </c:pt>
                <c:pt idx="31408">
                  <c:v>Nov 2025</c:v>
                </c:pt>
                <c:pt idx="31409">
                  <c:v>Nov 2025</c:v>
                </c:pt>
                <c:pt idx="31410">
                  <c:v>Nov 2025</c:v>
                </c:pt>
                <c:pt idx="31411">
                  <c:v>Nov 2025</c:v>
                </c:pt>
                <c:pt idx="31412">
                  <c:v>Nov 2025</c:v>
                </c:pt>
                <c:pt idx="31413">
                  <c:v>Nov 2025</c:v>
                </c:pt>
                <c:pt idx="31414">
                  <c:v>Nov 2025</c:v>
                </c:pt>
                <c:pt idx="31415">
                  <c:v>Nov 2025</c:v>
                </c:pt>
                <c:pt idx="31416">
                  <c:v>Nov 2025</c:v>
                </c:pt>
                <c:pt idx="31417">
                  <c:v>Nov 2025</c:v>
                </c:pt>
                <c:pt idx="31418">
                  <c:v>Nov 2025</c:v>
                </c:pt>
                <c:pt idx="31419">
                  <c:v>Nov 2025</c:v>
                </c:pt>
                <c:pt idx="31420">
                  <c:v>Nov 2025</c:v>
                </c:pt>
                <c:pt idx="31421">
                  <c:v>Nov 2025</c:v>
                </c:pt>
                <c:pt idx="31422">
                  <c:v>Nov 2025</c:v>
                </c:pt>
                <c:pt idx="31423">
                  <c:v>Nov 2025</c:v>
                </c:pt>
                <c:pt idx="31424">
                  <c:v>Nov 2025</c:v>
                </c:pt>
                <c:pt idx="31425">
                  <c:v>Nov 2025</c:v>
                </c:pt>
                <c:pt idx="31426">
                  <c:v>Nov 2025</c:v>
                </c:pt>
                <c:pt idx="31427">
                  <c:v>Nov 2025</c:v>
                </c:pt>
                <c:pt idx="31428">
                  <c:v>Nov 2025</c:v>
                </c:pt>
                <c:pt idx="31429">
                  <c:v>Nov 2025</c:v>
                </c:pt>
                <c:pt idx="31430">
                  <c:v>Nov 2025</c:v>
                </c:pt>
                <c:pt idx="31431">
                  <c:v>Nov 2025</c:v>
                </c:pt>
                <c:pt idx="31432">
                  <c:v>Nov 2025</c:v>
                </c:pt>
                <c:pt idx="31433">
                  <c:v>Nov 2025</c:v>
                </c:pt>
                <c:pt idx="31434">
                  <c:v>Nov 2025</c:v>
                </c:pt>
                <c:pt idx="31435">
                  <c:v>Nov 2025</c:v>
                </c:pt>
                <c:pt idx="31436">
                  <c:v>Nov 2025</c:v>
                </c:pt>
                <c:pt idx="31437">
                  <c:v>Nov 2025</c:v>
                </c:pt>
                <c:pt idx="31438">
                  <c:v>Nov 2025</c:v>
                </c:pt>
                <c:pt idx="31439">
                  <c:v>Nov 2025</c:v>
                </c:pt>
                <c:pt idx="31440">
                  <c:v>Nov 2025</c:v>
                </c:pt>
                <c:pt idx="31441">
                  <c:v>Nov 2025</c:v>
                </c:pt>
                <c:pt idx="31442">
                  <c:v>Nov 2025</c:v>
                </c:pt>
                <c:pt idx="31443">
                  <c:v>Nov 2025</c:v>
                </c:pt>
                <c:pt idx="31444">
                  <c:v>Nov 2025</c:v>
                </c:pt>
                <c:pt idx="31445">
                  <c:v>Nov 2025</c:v>
                </c:pt>
                <c:pt idx="31446">
                  <c:v>Nov 2025</c:v>
                </c:pt>
                <c:pt idx="31447">
                  <c:v>Nov 2025</c:v>
                </c:pt>
                <c:pt idx="31448">
                  <c:v>Nov 2025</c:v>
                </c:pt>
                <c:pt idx="31449">
                  <c:v>Nov 2025</c:v>
                </c:pt>
                <c:pt idx="31450">
                  <c:v>Nov 2025</c:v>
                </c:pt>
                <c:pt idx="31451">
                  <c:v>Nov 2025</c:v>
                </c:pt>
                <c:pt idx="31452">
                  <c:v>Nov 2025</c:v>
                </c:pt>
                <c:pt idx="31453">
                  <c:v>Nov 2025</c:v>
                </c:pt>
                <c:pt idx="31454">
                  <c:v>Nov 2025</c:v>
                </c:pt>
                <c:pt idx="31455">
                  <c:v>Nov 2025</c:v>
                </c:pt>
                <c:pt idx="31456">
                  <c:v>Nov 2025</c:v>
                </c:pt>
                <c:pt idx="31457">
                  <c:v>Nov 2025</c:v>
                </c:pt>
                <c:pt idx="31458">
                  <c:v>Nov 2025</c:v>
                </c:pt>
                <c:pt idx="31459">
                  <c:v>Nov 2025</c:v>
                </c:pt>
                <c:pt idx="31460">
                  <c:v>Nov 2025</c:v>
                </c:pt>
                <c:pt idx="31461">
                  <c:v>Nov 2025</c:v>
                </c:pt>
                <c:pt idx="31462">
                  <c:v>Nov 2025</c:v>
                </c:pt>
                <c:pt idx="31463">
                  <c:v>Nov 2025</c:v>
                </c:pt>
                <c:pt idx="31464">
                  <c:v>Nov 2025</c:v>
                </c:pt>
                <c:pt idx="31465">
                  <c:v>Nov 2025</c:v>
                </c:pt>
                <c:pt idx="31466">
                  <c:v>Nov 2025</c:v>
                </c:pt>
                <c:pt idx="31467">
                  <c:v>Nov 2025</c:v>
                </c:pt>
                <c:pt idx="31468">
                  <c:v>Nov 2025</c:v>
                </c:pt>
                <c:pt idx="31469">
                  <c:v>Nov 2025</c:v>
                </c:pt>
                <c:pt idx="31470">
                  <c:v>Nov 2025</c:v>
                </c:pt>
                <c:pt idx="31471">
                  <c:v>Nov 2025</c:v>
                </c:pt>
                <c:pt idx="31472">
                  <c:v>Nov 2025</c:v>
                </c:pt>
                <c:pt idx="31473">
                  <c:v>Nov 2025</c:v>
                </c:pt>
                <c:pt idx="31474">
                  <c:v>Nov 2025</c:v>
                </c:pt>
                <c:pt idx="31475">
                  <c:v>Nov 2025</c:v>
                </c:pt>
                <c:pt idx="31476">
                  <c:v>Nov 2025</c:v>
                </c:pt>
                <c:pt idx="31477">
                  <c:v>Nov 2025</c:v>
                </c:pt>
                <c:pt idx="31478">
                  <c:v>Nov 2025</c:v>
                </c:pt>
                <c:pt idx="31479">
                  <c:v>Nov 2025</c:v>
                </c:pt>
                <c:pt idx="31480">
                  <c:v>Nov 2025</c:v>
                </c:pt>
                <c:pt idx="31481">
                  <c:v>Nov 2025</c:v>
                </c:pt>
                <c:pt idx="31482">
                  <c:v>Nov 2025</c:v>
                </c:pt>
                <c:pt idx="31483">
                  <c:v>Nov 2025</c:v>
                </c:pt>
                <c:pt idx="31484">
                  <c:v>Nov 2025</c:v>
                </c:pt>
                <c:pt idx="31485">
                  <c:v>Nov 2025</c:v>
                </c:pt>
                <c:pt idx="31486">
                  <c:v>Nov 2025</c:v>
                </c:pt>
                <c:pt idx="31487">
                  <c:v>Nov 2025</c:v>
                </c:pt>
                <c:pt idx="31488">
                  <c:v>Nov 2025</c:v>
                </c:pt>
                <c:pt idx="31489">
                  <c:v>Nov 2025</c:v>
                </c:pt>
                <c:pt idx="31490">
                  <c:v>Nov 2025</c:v>
                </c:pt>
                <c:pt idx="31491">
                  <c:v>Nov 2025</c:v>
                </c:pt>
                <c:pt idx="31492">
                  <c:v>Nov 2025</c:v>
                </c:pt>
                <c:pt idx="31493">
                  <c:v>Nov 2025</c:v>
                </c:pt>
                <c:pt idx="31494">
                  <c:v>Nov 2025</c:v>
                </c:pt>
                <c:pt idx="31495">
                  <c:v>Nov 2025</c:v>
                </c:pt>
                <c:pt idx="31496">
                  <c:v>Nov 2025</c:v>
                </c:pt>
                <c:pt idx="31497">
                  <c:v>Nov 2025</c:v>
                </c:pt>
                <c:pt idx="31498">
                  <c:v>Nov 2025</c:v>
                </c:pt>
                <c:pt idx="31499">
                  <c:v>Nov 2025</c:v>
                </c:pt>
                <c:pt idx="31500">
                  <c:v>Nov 2025</c:v>
                </c:pt>
                <c:pt idx="31501">
                  <c:v>Nov 2025</c:v>
                </c:pt>
                <c:pt idx="31502">
                  <c:v>Nov 2025</c:v>
                </c:pt>
                <c:pt idx="31503">
                  <c:v>Nov 2025</c:v>
                </c:pt>
                <c:pt idx="31504">
                  <c:v>Nov 2025</c:v>
                </c:pt>
                <c:pt idx="31505">
                  <c:v>Nov 2025</c:v>
                </c:pt>
                <c:pt idx="31506">
                  <c:v>Nov 2025</c:v>
                </c:pt>
                <c:pt idx="31507">
                  <c:v>Nov 2025</c:v>
                </c:pt>
                <c:pt idx="31508">
                  <c:v>Nov 2025</c:v>
                </c:pt>
                <c:pt idx="31509">
                  <c:v>Nov 2025</c:v>
                </c:pt>
                <c:pt idx="31510">
                  <c:v>Nov 2025</c:v>
                </c:pt>
                <c:pt idx="31511">
                  <c:v>Nov 2025</c:v>
                </c:pt>
                <c:pt idx="31512">
                  <c:v>Nov 2025</c:v>
                </c:pt>
                <c:pt idx="31513">
                  <c:v>Nov 2025</c:v>
                </c:pt>
                <c:pt idx="31514">
                  <c:v>Nov 2025</c:v>
                </c:pt>
                <c:pt idx="31515">
                  <c:v>Nov 2025</c:v>
                </c:pt>
                <c:pt idx="31516">
                  <c:v>Nov 2025</c:v>
                </c:pt>
                <c:pt idx="31517">
                  <c:v>Nov 2025</c:v>
                </c:pt>
                <c:pt idx="31518">
                  <c:v>Nov 2025</c:v>
                </c:pt>
                <c:pt idx="31519">
                  <c:v>Nov 2025</c:v>
                </c:pt>
                <c:pt idx="31520">
                  <c:v>Nov 2025</c:v>
                </c:pt>
                <c:pt idx="31521">
                  <c:v>Nov 2025</c:v>
                </c:pt>
                <c:pt idx="31522">
                  <c:v>Nov 2025</c:v>
                </c:pt>
                <c:pt idx="31523">
                  <c:v>Nov 2025</c:v>
                </c:pt>
                <c:pt idx="31524">
                  <c:v>Nov 2025</c:v>
                </c:pt>
                <c:pt idx="31525">
                  <c:v>Nov 2025</c:v>
                </c:pt>
                <c:pt idx="31526">
                  <c:v>Nov 2025</c:v>
                </c:pt>
                <c:pt idx="31527">
                  <c:v>Nov 2025</c:v>
                </c:pt>
                <c:pt idx="31528">
                  <c:v>Nov 2025</c:v>
                </c:pt>
                <c:pt idx="31529">
                  <c:v>Nov 2025</c:v>
                </c:pt>
                <c:pt idx="31530">
                  <c:v>Nov 2025</c:v>
                </c:pt>
                <c:pt idx="31531">
                  <c:v>Nov 2025</c:v>
                </c:pt>
                <c:pt idx="31532">
                  <c:v>Nov 2025</c:v>
                </c:pt>
                <c:pt idx="31533">
                  <c:v>Nov 2025</c:v>
                </c:pt>
                <c:pt idx="31534">
                  <c:v>Nov 2025</c:v>
                </c:pt>
                <c:pt idx="31535">
                  <c:v>Nov 2025</c:v>
                </c:pt>
                <c:pt idx="31536">
                  <c:v>Nov 2025</c:v>
                </c:pt>
                <c:pt idx="31537">
                  <c:v>Nov 2025</c:v>
                </c:pt>
                <c:pt idx="31538">
                  <c:v>Nov 2025</c:v>
                </c:pt>
                <c:pt idx="31539">
                  <c:v>Nov 2025</c:v>
                </c:pt>
                <c:pt idx="31540">
                  <c:v>Nov 2025</c:v>
                </c:pt>
                <c:pt idx="31541">
                  <c:v>Nov 2025</c:v>
                </c:pt>
                <c:pt idx="31542">
                  <c:v>Nov 2025</c:v>
                </c:pt>
                <c:pt idx="31543">
                  <c:v>Nov 2025</c:v>
                </c:pt>
                <c:pt idx="31544">
                  <c:v>Nov 2025</c:v>
                </c:pt>
                <c:pt idx="31545">
                  <c:v>Nov 2025</c:v>
                </c:pt>
                <c:pt idx="31546">
                  <c:v>Nov 2025</c:v>
                </c:pt>
                <c:pt idx="31547">
                  <c:v>Nov 2025</c:v>
                </c:pt>
                <c:pt idx="31548">
                  <c:v>Nov 2025</c:v>
                </c:pt>
                <c:pt idx="31549">
                  <c:v>Nov 2025</c:v>
                </c:pt>
                <c:pt idx="31550">
                  <c:v>Nov 2025</c:v>
                </c:pt>
                <c:pt idx="31551">
                  <c:v>Nov 2025</c:v>
                </c:pt>
                <c:pt idx="31552">
                  <c:v>Nov 2025</c:v>
                </c:pt>
                <c:pt idx="31553">
                  <c:v>Nov 2025</c:v>
                </c:pt>
                <c:pt idx="31554">
                  <c:v>Nov 2025</c:v>
                </c:pt>
                <c:pt idx="31555">
                  <c:v>Nov 2025</c:v>
                </c:pt>
                <c:pt idx="31556">
                  <c:v>Nov 2025</c:v>
                </c:pt>
                <c:pt idx="31557">
                  <c:v>Nov 2025</c:v>
                </c:pt>
                <c:pt idx="31558">
                  <c:v>Nov 2025</c:v>
                </c:pt>
                <c:pt idx="31559">
                  <c:v>Nov 2025</c:v>
                </c:pt>
                <c:pt idx="31560">
                  <c:v>Nov 2025</c:v>
                </c:pt>
                <c:pt idx="31561">
                  <c:v>Nov 2025</c:v>
                </c:pt>
                <c:pt idx="31562">
                  <c:v>Nov 2025</c:v>
                </c:pt>
                <c:pt idx="31563">
                  <c:v>Nov 2025</c:v>
                </c:pt>
                <c:pt idx="31564">
                  <c:v>Nov 2025</c:v>
                </c:pt>
                <c:pt idx="31565">
                  <c:v>Nov 2025</c:v>
                </c:pt>
                <c:pt idx="31566">
                  <c:v>Nov 2025</c:v>
                </c:pt>
                <c:pt idx="31567">
                  <c:v>Nov 2025</c:v>
                </c:pt>
                <c:pt idx="31568">
                  <c:v>Nov 2025</c:v>
                </c:pt>
                <c:pt idx="31569">
                  <c:v>Nov 2025</c:v>
                </c:pt>
                <c:pt idx="31570">
                  <c:v>Nov 2025</c:v>
                </c:pt>
                <c:pt idx="31571">
                  <c:v>Nov 2025</c:v>
                </c:pt>
                <c:pt idx="31572">
                  <c:v>Nov 2025</c:v>
                </c:pt>
                <c:pt idx="31573">
                  <c:v>Nov 2025</c:v>
                </c:pt>
                <c:pt idx="31574">
                  <c:v>Nov 2025</c:v>
                </c:pt>
                <c:pt idx="31575">
                  <c:v>Nov 2025</c:v>
                </c:pt>
                <c:pt idx="31576">
                  <c:v>Nov 2025</c:v>
                </c:pt>
                <c:pt idx="31577">
                  <c:v>Nov 2025</c:v>
                </c:pt>
                <c:pt idx="31578">
                  <c:v>Nov 2025</c:v>
                </c:pt>
                <c:pt idx="31579">
                  <c:v>Nov 2025</c:v>
                </c:pt>
                <c:pt idx="31580">
                  <c:v>Nov 2025</c:v>
                </c:pt>
                <c:pt idx="31581">
                  <c:v>Nov 2025</c:v>
                </c:pt>
                <c:pt idx="31582">
                  <c:v>Nov 2025</c:v>
                </c:pt>
                <c:pt idx="31583">
                  <c:v>Nov 2025</c:v>
                </c:pt>
                <c:pt idx="31584">
                  <c:v>Nov 2025</c:v>
                </c:pt>
                <c:pt idx="31585">
                  <c:v>Nov 2025</c:v>
                </c:pt>
                <c:pt idx="31586">
                  <c:v>Nov 2025</c:v>
                </c:pt>
                <c:pt idx="31587">
                  <c:v>Nov 2025</c:v>
                </c:pt>
                <c:pt idx="31588">
                  <c:v>Nov 2025</c:v>
                </c:pt>
                <c:pt idx="31589">
                  <c:v>Nov 2025</c:v>
                </c:pt>
                <c:pt idx="31590">
                  <c:v>Nov 2025</c:v>
                </c:pt>
                <c:pt idx="31591">
                  <c:v>Nov 2025</c:v>
                </c:pt>
                <c:pt idx="31592">
                  <c:v>Nov 2025</c:v>
                </c:pt>
                <c:pt idx="31593">
                  <c:v>Nov 2025</c:v>
                </c:pt>
                <c:pt idx="31594">
                  <c:v>Nov 2025</c:v>
                </c:pt>
                <c:pt idx="31595">
                  <c:v>Nov 2025</c:v>
                </c:pt>
                <c:pt idx="31596">
                  <c:v>Nov 2025</c:v>
                </c:pt>
                <c:pt idx="31597">
                  <c:v>Nov 2025</c:v>
                </c:pt>
                <c:pt idx="31598">
                  <c:v>Nov 2025</c:v>
                </c:pt>
                <c:pt idx="31599">
                  <c:v>Nov 2025</c:v>
                </c:pt>
                <c:pt idx="31600">
                  <c:v>Nov 2025</c:v>
                </c:pt>
                <c:pt idx="31601">
                  <c:v>Nov 2025</c:v>
                </c:pt>
                <c:pt idx="31602">
                  <c:v>Nov 2025</c:v>
                </c:pt>
                <c:pt idx="31603">
                  <c:v>Nov 2025</c:v>
                </c:pt>
                <c:pt idx="31604">
                  <c:v>Nov 2025</c:v>
                </c:pt>
                <c:pt idx="31605">
                  <c:v>Nov 2025</c:v>
                </c:pt>
                <c:pt idx="31606">
                  <c:v>Nov 2025</c:v>
                </c:pt>
                <c:pt idx="31607">
                  <c:v>Nov 2025</c:v>
                </c:pt>
                <c:pt idx="31608">
                  <c:v>Nov 2025</c:v>
                </c:pt>
                <c:pt idx="31609">
                  <c:v>Nov 2025</c:v>
                </c:pt>
                <c:pt idx="31610">
                  <c:v>Nov 2025</c:v>
                </c:pt>
                <c:pt idx="31611">
                  <c:v>Nov 2025</c:v>
                </c:pt>
                <c:pt idx="31612">
                  <c:v>Nov 2025</c:v>
                </c:pt>
                <c:pt idx="31613">
                  <c:v>Nov 2025</c:v>
                </c:pt>
                <c:pt idx="31614">
                  <c:v>Nov 2025</c:v>
                </c:pt>
                <c:pt idx="31615">
                  <c:v>Nov 2025</c:v>
                </c:pt>
                <c:pt idx="31616">
                  <c:v>Nov 2025</c:v>
                </c:pt>
                <c:pt idx="31617">
                  <c:v>Nov 2025</c:v>
                </c:pt>
                <c:pt idx="31618">
                  <c:v>Nov 2025</c:v>
                </c:pt>
                <c:pt idx="31619">
                  <c:v>Nov 2025</c:v>
                </c:pt>
                <c:pt idx="31620">
                  <c:v>Nov 2025</c:v>
                </c:pt>
                <c:pt idx="31621">
                  <c:v>Nov 2025</c:v>
                </c:pt>
                <c:pt idx="31622">
                  <c:v>Nov 2025</c:v>
                </c:pt>
                <c:pt idx="31623">
                  <c:v>Nov 2025</c:v>
                </c:pt>
                <c:pt idx="31624">
                  <c:v>Nov 2025</c:v>
                </c:pt>
                <c:pt idx="31625">
                  <c:v>Nov 2025</c:v>
                </c:pt>
                <c:pt idx="31626">
                  <c:v>Nov 2025</c:v>
                </c:pt>
                <c:pt idx="31627">
                  <c:v>Nov 2025</c:v>
                </c:pt>
                <c:pt idx="31628">
                  <c:v>Nov 2025</c:v>
                </c:pt>
                <c:pt idx="31629">
                  <c:v>Nov 2025</c:v>
                </c:pt>
                <c:pt idx="31630">
                  <c:v>Nov 2025</c:v>
                </c:pt>
                <c:pt idx="31631">
                  <c:v>Nov 2025</c:v>
                </c:pt>
                <c:pt idx="31632">
                  <c:v>Nov 2025</c:v>
                </c:pt>
                <c:pt idx="31633">
                  <c:v>Nov 2025</c:v>
                </c:pt>
                <c:pt idx="31634">
                  <c:v>Nov 2025</c:v>
                </c:pt>
                <c:pt idx="31635">
                  <c:v>Nov 2025</c:v>
                </c:pt>
                <c:pt idx="31636">
                  <c:v>Nov 2025</c:v>
                </c:pt>
                <c:pt idx="31637">
                  <c:v>Nov 2025</c:v>
                </c:pt>
                <c:pt idx="31638">
                  <c:v>Nov 2025</c:v>
                </c:pt>
                <c:pt idx="31639">
                  <c:v>Nov 2025</c:v>
                </c:pt>
                <c:pt idx="31640">
                  <c:v>Nov 2025</c:v>
                </c:pt>
                <c:pt idx="31641">
                  <c:v>Nov 2025</c:v>
                </c:pt>
                <c:pt idx="31642">
                  <c:v>Nov 2025</c:v>
                </c:pt>
                <c:pt idx="31643">
                  <c:v>Nov 2025</c:v>
                </c:pt>
                <c:pt idx="31644">
                  <c:v>Nov 2025</c:v>
                </c:pt>
                <c:pt idx="31645">
                  <c:v>Nov 2025</c:v>
                </c:pt>
                <c:pt idx="31646">
                  <c:v>Nov 2025</c:v>
                </c:pt>
                <c:pt idx="31647">
                  <c:v>Nov 2025</c:v>
                </c:pt>
                <c:pt idx="31648">
                  <c:v>Nov 2025</c:v>
                </c:pt>
                <c:pt idx="31649">
                  <c:v>Nov 2025</c:v>
                </c:pt>
                <c:pt idx="31650">
                  <c:v>Nov 2025</c:v>
                </c:pt>
                <c:pt idx="31651">
                  <c:v>Nov 2025</c:v>
                </c:pt>
                <c:pt idx="31652">
                  <c:v>Nov 2025</c:v>
                </c:pt>
                <c:pt idx="31653">
                  <c:v>Nov 2025</c:v>
                </c:pt>
                <c:pt idx="31654">
                  <c:v>Nov 2025</c:v>
                </c:pt>
                <c:pt idx="31655">
                  <c:v>Nov 2025</c:v>
                </c:pt>
                <c:pt idx="31656">
                  <c:v>Nov 2025</c:v>
                </c:pt>
                <c:pt idx="31657">
                  <c:v>Nov 2025</c:v>
                </c:pt>
                <c:pt idx="31658">
                  <c:v>Nov 2025</c:v>
                </c:pt>
                <c:pt idx="31659">
                  <c:v>Nov 2025</c:v>
                </c:pt>
                <c:pt idx="31660">
                  <c:v>Nov 2025</c:v>
                </c:pt>
                <c:pt idx="31661">
                  <c:v>Nov 2025</c:v>
                </c:pt>
                <c:pt idx="31662">
                  <c:v>Nov 2025</c:v>
                </c:pt>
                <c:pt idx="31663">
                  <c:v>Nov 2025</c:v>
                </c:pt>
                <c:pt idx="31664">
                  <c:v>Nov 2025</c:v>
                </c:pt>
                <c:pt idx="31665">
                  <c:v>Nov 2025</c:v>
                </c:pt>
                <c:pt idx="31666">
                  <c:v>Nov 2025</c:v>
                </c:pt>
                <c:pt idx="31667">
                  <c:v>Nov 2025</c:v>
                </c:pt>
                <c:pt idx="31668">
                  <c:v>Nov 2025</c:v>
                </c:pt>
                <c:pt idx="31669">
                  <c:v>Nov 2025</c:v>
                </c:pt>
                <c:pt idx="31670">
                  <c:v>Nov 2025</c:v>
                </c:pt>
                <c:pt idx="31671">
                  <c:v>Nov 2025</c:v>
                </c:pt>
                <c:pt idx="31672">
                  <c:v>Nov 2025</c:v>
                </c:pt>
                <c:pt idx="31673">
                  <c:v>Nov 2025</c:v>
                </c:pt>
                <c:pt idx="31674">
                  <c:v>Nov 2025</c:v>
                </c:pt>
                <c:pt idx="31675">
                  <c:v>Nov 2025</c:v>
                </c:pt>
                <c:pt idx="31676">
                  <c:v>Nov 2025</c:v>
                </c:pt>
                <c:pt idx="31677">
                  <c:v>Nov 2025</c:v>
                </c:pt>
                <c:pt idx="31678">
                  <c:v>Nov 2025</c:v>
                </c:pt>
                <c:pt idx="31679">
                  <c:v>Nov 2025</c:v>
                </c:pt>
                <c:pt idx="31680">
                  <c:v>Nov 2025</c:v>
                </c:pt>
                <c:pt idx="31681">
                  <c:v>Nov 2025</c:v>
                </c:pt>
                <c:pt idx="31682">
                  <c:v>Nov 2025</c:v>
                </c:pt>
                <c:pt idx="31683">
                  <c:v>Nov 2025</c:v>
                </c:pt>
                <c:pt idx="31684">
                  <c:v>Nov 2025</c:v>
                </c:pt>
                <c:pt idx="31685">
                  <c:v>Nov 2025</c:v>
                </c:pt>
                <c:pt idx="31686">
                  <c:v>Nov 2025</c:v>
                </c:pt>
                <c:pt idx="31687">
                  <c:v>Nov 2025</c:v>
                </c:pt>
                <c:pt idx="31688">
                  <c:v>Nov 2025</c:v>
                </c:pt>
                <c:pt idx="31689">
                  <c:v>Nov 2025</c:v>
                </c:pt>
                <c:pt idx="31690">
                  <c:v>Nov 2025</c:v>
                </c:pt>
                <c:pt idx="31691">
                  <c:v>Nov 2025</c:v>
                </c:pt>
                <c:pt idx="31692">
                  <c:v>Nov 2025</c:v>
                </c:pt>
                <c:pt idx="31693">
                  <c:v>Nov 2025</c:v>
                </c:pt>
                <c:pt idx="31694">
                  <c:v>Nov 2025</c:v>
                </c:pt>
                <c:pt idx="31695">
                  <c:v>Nov 2025</c:v>
                </c:pt>
                <c:pt idx="31696">
                  <c:v>Nov 2025</c:v>
                </c:pt>
                <c:pt idx="31697">
                  <c:v>Nov 2025</c:v>
                </c:pt>
                <c:pt idx="31698">
                  <c:v>Nov 2025</c:v>
                </c:pt>
                <c:pt idx="31699">
                  <c:v>Nov 2025</c:v>
                </c:pt>
                <c:pt idx="31700">
                  <c:v>Nov 2025</c:v>
                </c:pt>
                <c:pt idx="31701">
                  <c:v>Nov 2025</c:v>
                </c:pt>
                <c:pt idx="31702">
                  <c:v>Nov 2025</c:v>
                </c:pt>
                <c:pt idx="31703">
                  <c:v>Nov 2025</c:v>
                </c:pt>
                <c:pt idx="31704">
                  <c:v>Nov 2025</c:v>
                </c:pt>
                <c:pt idx="31705">
                  <c:v>Nov 2025</c:v>
                </c:pt>
                <c:pt idx="31706">
                  <c:v>Nov 2025</c:v>
                </c:pt>
                <c:pt idx="31707">
                  <c:v>Nov 2025</c:v>
                </c:pt>
                <c:pt idx="31708">
                  <c:v>Nov 2025</c:v>
                </c:pt>
                <c:pt idx="31709">
                  <c:v>Nov 2025</c:v>
                </c:pt>
                <c:pt idx="31710">
                  <c:v>Nov 2025</c:v>
                </c:pt>
                <c:pt idx="31711">
                  <c:v>Nov 2025</c:v>
                </c:pt>
                <c:pt idx="31712">
                  <c:v>Nov 2025</c:v>
                </c:pt>
                <c:pt idx="31713">
                  <c:v>Nov 2025</c:v>
                </c:pt>
                <c:pt idx="31714">
                  <c:v>Nov 2025</c:v>
                </c:pt>
                <c:pt idx="31715">
                  <c:v>Nov 2025</c:v>
                </c:pt>
                <c:pt idx="31716">
                  <c:v>Nov 2025</c:v>
                </c:pt>
                <c:pt idx="31717">
                  <c:v>Nov 2025</c:v>
                </c:pt>
                <c:pt idx="31718">
                  <c:v>Nov 2025</c:v>
                </c:pt>
                <c:pt idx="31719">
                  <c:v>Nov 2025</c:v>
                </c:pt>
                <c:pt idx="31720">
                  <c:v>Nov 2025</c:v>
                </c:pt>
                <c:pt idx="31721">
                  <c:v>Nov 2025</c:v>
                </c:pt>
                <c:pt idx="31722">
                  <c:v>Nov 2025</c:v>
                </c:pt>
                <c:pt idx="31723">
                  <c:v>Nov 2025</c:v>
                </c:pt>
                <c:pt idx="31724">
                  <c:v>Nov 2025</c:v>
                </c:pt>
                <c:pt idx="31725">
                  <c:v>Nov 2025</c:v>
                </c:pt>
                <c:pt idx="31726">
                  <c:v>Nov 2025</c:v>
                </c:pt>
                <c:pt idx="31727">
                  <c:v>Nov 2025</c:v>
                </c:pt>
                <c:pt idx="31728">
                  <c:v>Nov 2025</c:v>
                </c:pt>
                <c:pt idx="31729">
                  <c:v>Nov 2025</c:v>
                </c:pt>
                <c:pt idx="31730">
                  <c:v>Nov 2025</c:v>
                </c:pt>
                <c:pt idx="31731">
                  <c:v>Nov 2025</c:v>
                </c:pt>
                <c:pt idx="31732">
                  <c:v>Nov 2025</c:v>
                </c:pt>
                <c:pt idx="31733">
                  <c:v>Nov 2025</c:v>
                </c:pt>
                <c:pt idx="31734">
                  <c:v>Nov 2025</c:v>
                </c:pt>
                <c:pt idx="31735">
                  <c:v>Nov 2025</c:v>
                </c:pt>
                <c:pt idx="31736">
                  <c:v>Nov 2025</c:v>
                </c:pt>
                <c:pt idx="31737">
                  <c:v>Nov 2025</c:v>
                </c:pt>
                <c:pt idx="31738">
                  <c:v>Nov 2025</c:v>
                </c:pt>
                <c:pt idx="31739">
                  <c:v>Nov 2025</c:v>
                </c:pt>
                <c:pt idx="31740">
                  <c:v>Nov 2025</c:v>
                </c:pt>
                <c:pt idx="31741">
                  <c:v>Nov 2025</c:v>
                </c:pt>
                <c:pt idx="31742">
                  <c:v>Nov 2025</c:v>
                </c:pt>
                <c:pt idx="31743">
                  <c:v>Nov 2025</c:v>
                </c:pt>
                <c:pt idx="31744">
                  <c:v>Nov 2025</c:v>
                </c:pt>
                <c:pt idx="31745">
                  <c:v>Nov 2025</c:v>
                </c:pt>
                <c:pt idx="31746">
                  <c:v>Nov 2025</c:v>
                </c:pt>
                <c:pt idx="31747">
                  <c:v>Nov 2025</c:v>
                </c:pt>
                <c:pt idx="31748">
                  <c:v>Nov 2025</c:v>
                </c:pt>
                <c:pt idx="31749">
                  <c:v>Nov 2025</c:v>
                </c:pt>
                <c:pt idx="31750">
                  <c:v>Nov 2025</c:v>
                </c:pt>
                <c:pt idx="31751">
                  <c:v>Nov 2025</c:v>
                </c:pt>
                <c:pt idx="31752">
                  <c:v>Nov 2025</c:v>
                </c:pt>
                <c:pt idx="31753">
                  <c:v>Nov 2025</c:v>
                </c:pt>
                <c:pt idx="31754">
                  <c:v>Nov 2025</c:v>
                </c:pt>
                <c:pt idx="31755">
                  <c:v>Nov 2025</c:v>
                </c:pt>
                <c:pt idx="31756">
                  <c:v>Nov 2025</c:v>
                </c:pt>
                <c:pt idx="31757">
                  <c:v>Nov 2025</c:v>
                </c:pt>
                <c:pt idx="31758">
                  <c:v>Nov 2025</c:v>
                </c:pt>
                <c:pt idx="31759">
                  <c:v>Nov 2025</c:v>
                </c:pt>
                <c:pt idx="31760">
                  <c:v>Nov 2025</c:v>
                </c:pt>
                <c:pt idx="31761">
                  <c:v>Nov 2025</c:v>
                </c:pt>
                <c:pt idx="31762">
                  <c:v>Nov 2025</c:v>
                </c:pt>
                <c:pt idx="31763">
                  <c:v>Nov 2025</c:v>
                </c:pt>
                <c:pt idx="31764">
                  <c:v>Nov 2025</c:v>
                </c:pt>
                <c:pt idx="31765">
                  <c:v>Nov 2025</c:v>
                </c:pt>
                <c:pt idx="31766">
                  <c:v>Nov 2025</c:v>
                </c:pt>
                <c:pt idx="31767">
                  <c:v>Nov 2025</c:v>
                </c:pt>
                <c:pt idx="31768">
                  <c:v>Nov 2025</c:v>
                </c:pt>
                <c:pt idx="31769">
                  <c:v>Nov 2025</c:v>
                </c:pt>
                <c:pt idx="31770">
                  <c:v>Nov 2025</c:v>
                </c:pt>
                <c:pt idx="31771">
                  <c:v>Nov 2025</c:v>
                </c:pt>
                <c:pt idx="31772">
                  <c:v>Nov 2025</c:v>
                </c:pt>
                <c:pt idx="31773">
                  <c:v>Nov 2025</c:v>
                </c:pt>
                <c:pt idx="31774">
                  <c:v>Nov 2025</c:v>
                </c:pt>
                <c:pt idx="31775">
                  <c:v>Nov 2025</c:v>
                </c:pt>
                <c:pt idx="31776">
                  <c:v>Nov 2025</c:v>
                </c:pt>
                <c:pt idx="31777">
                  <c:v>Nov 2025</c:v>
                </c:pt>
                <c:pt idx="31778">
                  <c:v>Nov 2025</c:v>
                </c:pt>
                <c:pt idx="31779">
                  <c:v>Nov 2025</c:v>
                </c:pt>
                <c:pt idx="31780">
                  <c:v>Nov 2025</c:v>
                </c:pt>
                <c:pt idx="31781">
                  <c:v>Nov 2025</c:v>
                </c:pt>
                <c:pt idx="31782">
                  <c:v>Nov 2025</c:v>
                </c:pt>
                <c:pt idx="31783">
                  <c:v>Nov 2025</c:v>
                </c:pt>
                <c:pt idx="31784">
                  <c:v>Nov 2025</c:v>
                </c:pt>
                <c:pt idx="31785">
                  <c:v>Nov 2025</c:v>
                </c:pt>
                <c:pt idx="31786">
                  <c:v>Nov 2025</c:v>
                </c:pt>
                <c:pt idx="31787">
                  <c:v>Nov 2025</c:v>
                </c:pt>
                <c:pt idx="31788">
                  <c:v>Nov 2025</c:v>
                </c:pt>
                <c:pt idx="31789">
                  <c:v>Nov 2025</c:v>
                </c:pt>
                <c:pt idx="31790">
                  <c:v>Nov 2025</c:v>
                </c:pt>
                <c:pt idx="31791">
                  <c:v>Nov 2025</c:v>
                </c:pt>
                <c:pt idx="31792">
                  <c:v>Nov 2025</c:v>
                </c:pt>
                <c:pt idx="31793">
                  <c:v>Nov 2025</c:v>
                </c:pt>
                <c:pt idx="31794">
                  <c:v>Nov 2025</c:v>
                </c:pt>
                <c:pt idx="31795">
                  <c:v>Nov 2025</c:v>
                </c:pt>
                <c:pt idx="31796">
                  <c:v>Nov 2025</c:v>
                </c:pt>
                <c:pt idx="31797">
                  <c:v>Nov 2025</c:v>
                </c:pt>
                <c:pt idx="31798">
                  <c:v>Nov 2025</c:v>
                </c:pt>
                <c:pt idx="31799">
                  <c:v>Nov 2025</c:v>
                </c:pt>
                <c:pt idx="31800">
                  <c:v>Nov 2025</c:v>
                </c:pt>
                <c:pt idx="31801">
                  <c:v>Nov 2025</c:v>
                </c:pt>
                <c:pt idx="31802">
                  <c:v>Nov 2025</c:v>
                </c:pt>
                <c:pt idx="31803">
                  <c:v>Nov 2025</c:v>
                </c:pt>
                <c:pt idx="31804">
                  <c:v>Nov 2025</c:v>
                </c:pt>
                <c:pt idx="31805">
                  <c:v>Nov 2025</c:v>
                </c:pt>
                <c:pt idx="31806">
                  <c:v>Nov 2025</c:v>
                </c:pt>
                <c:pt idx="31807">
                  <c:v>Nov 2025</c:v>
                </c:pt>
                <c:pt idx="31808">
                  <c:v>Nov 2025</c:v>
                </c:pt>
                <c:pt idx="31809">
                  <c:v>Nov 2025</c:v>
                </c:pt>
                <c:pt idx="31810">
                  <c:v>Nov 2025</c:v>
                </c:pt>
                <c:pt idx="31811">
                  <c:v>Nov 2025</c:v>
                </c:pt>
                <c:pt idx="31812">
                  <c:v>Nov 2025</c:v>
                </c:pt>
                <c:pt idx="31813">
                  <c:v>Nov 2025</c:v>
                </c:pt>
                <c:pt idx="31814">
                  <c:v>Nov 2025</c:v>
                </c:pt>
                <c:pt idx="31815">
                  <c:v>Nov 2025</c:v>
                </c:pt>
                <c:pt idx="31816">
                  <c:v>Nov 2025</c:v>
                </c:pt>
                <c:pt idx="31817">
                  <c:v>Nov 2025</c:v>
                </c:pt>
                <c:pt idx="31818">
                  <c:v>Nov 2025</c:v>
                </c:pt>
                <c:pt idx="31819">
                  <c:v>Nov 2025</c:v>
                </c:pt>
                <c:pt idx="31820">
                  <c:v>Nov 2025</c:v>
                </c:pt>
                <c:pt idx="31821">
                  <c:v>Nov 2025</c:v>
                </c:pt>
                <c:pt idx="31822">
                  <c:v>Nov 2025</c:v>
                </c:pt>
                <c:pt idx="31823">
                  <c:v>Nov 2025</c:v>
                </c:pt>
                <c:pt idx="31824">
                  <c:v>Nov 2025</c:v>
                </c:pt>
                <c:pt idx="31825">
                  <c:v>Nov 2025</c:v>
                </c:pt>
                <c:pt idx="31826">
                  <c:v>Nov 2025</c:v>
                </c:pt>
                <c:pt idx="31827">
                  <c:v>Nov 2025</c:v>
                </c:pt>
                <c:pt idx="31828">
                  <c:v>Nov 2025</c:v>
                </c:pt>
                <c:pt idx="31829">
                  <c:v>Nov 2025</c:v>
                </c:pt>
                <c:pt idx="31830">
                  <c:v>Nov 2025</c:v>
                </c:pt>
                <c:pt idx="31831">
                  <c:v>Nov 2025</c:v>
                </c:pt>
                <c:pt idx="31832">
                  <c:v>Nov 2025</c:v>
                </c:pt>
                <c:pt idx="31833">
                  <c:v>Nov 2025</c:v>
                </c:pt>
                <c:pt idx="31834">
                  <c:v>Nov 2025</c:v>
                </c:pt>
                <c:pt idx="31835">
                  <c:v>Nov 2025</c:v>
                </c:pt>
                <c:pt idx="31836">
                  <c:v>Nov 2025</c:v>
                </c:pt>
                <c:pt idx="31837">
                  <c:v>Nov 2025</c:v>
                </c:pt>
                <c:pt idx="31838">
                  <c:v>Nov 2025</c:v>
                </c:pt>
                <c:pt idx="31839">
                  <c:v>Nov 2025</c:v>
                </c:pt>
                <c:pt idx="31840">
                  <c:v>Nov 2025</c:v>
                </c:pt>
                <c:pt idx="31841">
                  <c:v>Nov 2025</c:v>
                </c:pt>
                <c:pt idx="31842">
                  <c:v>Nov 2025</c:v>
                </c:pt>
                <c:pt idx="31843">
                  <c:v>Nov 2025</c:v>
                </c:pt>
                <c:pt idx="31844">
                  <c:v>Nov 2025</c:v>
                </c:pt>
                <c:pt idx="31845">
                  <c:v>Nov 2025</c:v>
                </c:pt>
                <c:pt idx="31846">
                  <c:v>Nov 2025</c:v>
                </c:pt>
                <c:pt idx="31847">
                  <c:v>Nov 2025</c:v>
                </c:pt>
                <c:pt idx="31848">
                  <c:v>Nov 2025</c:v>
                </c:pt>
                <c:pt idx="31849">
                  <c:v>Nov 2025</c:v>
                </c:pt>
                <c:pt idx="31850">
                  <c:v>Nov 2025</c:v>
                </c:pt>
                <c:pt idx="31851">
                  <c:v>Nov 2025</c:v>
                </c:pt>
                <c:pt idx="31852">
                  <c:v>Nov 2025</c:v>
                </c:pt>
                <c:pt idx="31853">
                  <c:v>Nov 2025</c:v>
                </c:pt>
                <c:pt idx="31854">
                  <c:v>Nov 2025</c:v>
                </c:pt>
                <c:pt idx="31855">
                  <c:v>Nov 2025</c:v>
                </c:pt>
                <c:pt idx="31856">
                  <c:v>Nov 2025</c:v>
                </c:pt>
                <c:pt idx="31857">
                  <c:v>Nov 2025</c:v>
                </c:pt>
                <c:pt idx="31858">
                  <c:v>Nov 2025</c:v>
                </c:pt>
                <c:pt idx="31859">
                  <c:v>Nov 2025</c:v>
                </c:pt>
                <c:pt idx="31860">
                  <c:v>Nov 2025</c:v>
                </c:pt>
                <c:pt idx="31861">
                  <c:v>Nov 2025</c:v>
                </c:pt>
                <c:pt idx="31862">
                  <c:v>Nov 2025</c:v>
                </c:pt>
                <c:pt idx="31863">
                  <c:v>Nov 2025</c:v>
                </c:pt>
                <c:pt idx="31864">
                  <c:v>Nov 2025</c:v>
                </c:pt>
                <c:pt idx="31865">
                  <c:v>Nov 2025</c:v>
                </c:pt>
                <c:pt idx="31866">
                  <c:v>Nov 2025</c:v>
                </c:pt>
                <c:pt idx="31867">
                  <c:v>Nov 2025</c:v>
                </c:pt>
                <c:pt idx="31868">
                  <c:v>Nov 2025</c:v>
                </c:pt>
                <c:pt idx="31869">
                  <c:v>Nov 2025</c:v>
                </c:pt>
                <c:pt idx="31870">
                  <c:v>Nov 2025</c:v>
                </c:pt>
                <c:pt idx="31871">
                  <c:v>Nov 2025</c:v>
                </c:pt>
                <c:pt idx="31872">
                  <c:v>Nov 2025</c:v>
                </c:pt>
                <c:pt idx="31873">
                  <c:v>Nov 2025</c:v>
                </c:pt>
                <c:pt idx="31874">
                  <c:v>Nov 2025</c:v>
                </c:pt>
                <c:pt idx="31875">
                  <c:v>Nov 2025</c:v>
                </c:pt>
                <c:pt idx="31876">
                  <c:v>Nov 2025</c:v>
                </c:pt>
                <c:pt idx="31877">
                  <c:v>Nov 2025</c:v>
                </c:pt>
                <c:pt idx="31878">
                  <c:v>Nov 2025</c:v>
                </c:pt>
                <c:pt idx="31879">
                  <c:v>Nov 2025</c:v>
                </c:pt>
                <c:pt idx="31880">
                  <c:v>Nov 2025</c:v>
                </c:pt>
                <c:pt idx="31881">
                  <c:v>Nov 2025</c:v>
                </c:pt>
                <c:pt idx="31882">
                  <c:v>Nov 2025</c:v>
                </c:pt>
                <c:pt idx="31883">
                  <c:v>Nov 2025</c:v>
                </c:pt>
                <c:pt idx="31884">
                  <c:v>Nov 2025</c:v>
                </c:pt>
                <c:pt idx="31885">
                  <c:v>Nov 2025</c:v>
                </c:pt>
                <c:pt idx="31886">
                  <c:v>Nov 2025</c:v>
                </c:pt>
                <c:pt idx="31887">
                  <c:v>Nov 2025</c:v>
                </c:pt>
                <c:pt idx="31888">
                  <c:v>Nov 2025</c:v>
                </c:pt>
                <c:pt idx="31889">
                  <c:v>Nov 2025</c:v>
                </c:pt>
                <c:pt idx="31890">
                  <c:v>Nov 2025</c:v>
                </c:pt>
                <c:pt idx="31891">
                  <c:v>Nov 2025</c:v>
                </c:pt>
                <c:pt idx="31892">
                  <c:v>Nov 2025</c:v>
                </c:pt>
                <c:pt idx="31893">
                  <c:v>Nov 2025</c:v>
                </c:pt>
                <c:pt idx="31894">
                  <c:v>Nov 2025</c:v>
                </c:pt>
                <c:pt idx="31895">
                  <c:v>Nov 2025</c:v>
                </c:pt>
                <c:pt idx="31896">
                  <c:v>Nov 2025</c:v>
                </c:pt>
                <c:pt idx="31897">
                  <c:v>Nov 2025</c:v>
                </c:pt>
                <c:pt idx="31898">
                  <c:v>Nov 2025</c:v>
                </c:pt>
                <c:pt idx="31899">
                  <c:v>Nov 2025</c:v>
                </c:pt>
                <c:pt idx="31900">
                  <c:v>Nov 2025</c:v>
                </c:pt>
                <c:pt idx="31901">
                  <c:v>Nov 2025</c:v>
                </c:pt>
                <c:pt idx="31902">
                  <c:v>Nov 2025</c:v>
                </c:pt>
                <c:pt idx="31903">
                  <c:v>Nov 2025</c:v>
                </c:pt>
                <c:pt idx="31904">
                  <c:v>Nov 2025</c:v>
                </c:pt>
                <c:pt idx="31905">
                  <c:v>Nov 2025</c:v>
                </c:pt>
                <c:pt idx="31906">
                  <c:v>Nov 2025</c:v>
                </c:pt>
                <c:pt idx="31907">
                  <c:v>Nov 2025</c:v>
                </c:pt>
                <c:pt idx="31908">
                  <c:v>Nov 2025</c:v>
                </c:pt>
                <c:pt idx="31909">
                  <c:v>Nov 2025</c:v>
                </c:pt>
                <c:pt idx="31910">
                  <c:v>Nov 2025</c:v>
                </c:pt>
                <c:pt idx="31911">
                  <c:v>Nov 2025</c:v>
                </c:pt>
                <c:pt idx="31912">
                  <c:v>Nov 2025</c:v>
                </c:pt>
                <c:pt idx="31913">
                  <c:v>Nov 2025</c:v>
                </c:pt>
                <c:pt idx="31914">
                  <c:v>Nov 2025</c:v>
                </c:pt>
                <c:pt idx="31915">
                  <c:v>Nov 2025</c:v>
                </c:pt>
                <c:pt idx="31916">
                  <c:v>Nov 2025</c:v>
                </c:pt>
                <c:pt idx="31917">
                  <c:v>Nov 2025</c:v>
                </c:pt>
                <c:pt idx="31918">
                  <c:v>Nov 2025</c:v>
                </c:pt>
                <c:pt idx="31919">
                  <c:v>Nov 2025</c:v>
                </c:pt>
                <c:pt idx="31920">
                  <c:v>Nov 2025</c:v>
                </c:pt>
                <c:pt idx="31921">
                  <c:v>Nov 2025</c:v>
                </c:pt>
                <c:pt idx="31922">
                  <c:v>Nov 2025</c:v>
                </c:pt>
                <c:pt idx="31923">
                  <c:v>Nov 2025</c:v>
                </c:pt>
                <c:pt idx="31924">
                  <c:v>Nov 2025</c:v>
                </c:pt>
                <c:pt idx="31925">
                  <c:v>Nov 2025</c:v>
                </c:pt>
                <c:pt idx="31926">
                  <c:v>Nov 2025</c:v>
                </c:pt>
                <c:pt idx="31927">
                  <c:v>Nov 2025</c:v>
                </c:pt>
                <c:pt idx="31928">
                  <c:v>Nov 2025</c:v>
                </c:pt>
                <c:pt idx="31929">
                  <c:v>Nov 2025</c:v>
                </c:pt>
                <c:pt idx="31930">
                  <c:v>Nov 2025</c:v>
                </c:pt>
                <c:pt idx="31931">
                  <c:v>Nov 2025</c:v>
                </c:pt>
                <c:pt idx="31932">
                  <c:v>Nov 2025</c:v>
                </c:pt>
                <c:pt idx="31933">
                  <c:v>Nov 2025</c:v>
                </c:pt>
                <c:pt idx="31934">
                  <c:v>Nov 2025</c:v>
                </c:pt>
                <c:pt idx="31935">
                  <c:v>Nov 2025</c:v>
                </c:pt>
                <c:pt idx="31936">
                  <c:v>Nov 2025</c:v>
                </c:pt>
                <c:pt idx="31937">
                  <c:v>Nov 2025</c:v>
                </c:pt>
                <c:pt idx="31938">
                  <c:v>Nov 2025</c:v>
                </c:pt>
                <c:pt idx="31939">
                  <c:v>Nov 2025</c:v>
                </c:pt>
                <c:pt idx="31940">
                  <c:v>Nov 2025</c:v>
                </c:pt>
                <c:pt idx="31941">
                  <c:v>Nov 2025</c:v>
                </c:pt>
                <c:pt idx="31942">
                  <c:v>Nov 2025</c:v>
                </c:pt>
                <c:pt idx="31943">
                  <c:v>Nov 2025</c:v>
                </c:pt>
                <c:pt idx="31944">
                  <c:v>Nov 2025</c:v>
                </c:pt>
                <c:pt idx="31945">
                  <c:v>Nov 2025</c:v>
                </c:pt>
                <c:pt idx="31946">
                  <c:v>Nov 2025</c:v>
                </c:pt>
                <c:pt idx="31947">
                  <c:v>Nov 2025</c:v>
                </c:pt>
                <c:pt idx="31948">
                  <c:v>Nov 2025</c:v>
                </c:pt>
                <c:pt idx="31949">
                  <c:v>Nov 2025</c:v>
                </c:pt>
                <c:pt idx="31950">
                  <c:v>Nov 2025</c:v>
                </c:pt>
                <c:pt idx="31951">
                  <c:v>Nov 2025</c:v>
                </c:pt>
                <c:pt idx="31952">
                  <c:v>Nov 2025</c:v>
                </c:pt>
                <c:pt idx="31953">
                  <c:v>Nov 2025</c:v>
                </c:pt>
                <c:pt idx="31954">
                  <c:v>Nov 2025</c:v>
                </c:pt>
                <c:pt idx="31955">
                  <c:v>Nov 2025</c:v>
                </c:pt>
                <c:pt idx="31956">
                  <c:v>Nov 2025</c:v>
                </c:pt>
                <c:pt idx="31957">
                  <c:v>Nov 2025</c:v>
                </c:pt>
                <c:pt idx="31958">
                  <c:v>Nov 2025</c:v>
                </c:pt>
                <c:pt idx="31959">
                  <c:v>Nov 2025</c:v>
                </c:pt>
                <c:pt idx="31960">
                  <c:v>Nov 2025</c:v>
                </c:pt>
                <c:pt idx="31961">
                  <c:v>Nov 2025</c:v>
                </c:pt>
                <c:pt idx="31962">
                  <c:v>Nov 2025</c:v>
                </c:pt>
                <c:pt idx="31963">
                  <c:v>Nov 2025</c:v>
                </c:pt>
                <c:pt idx="31964">
                  <c:v>Nov 2025</c:v>
                </c:pt>
                <c:pt idx="31965">
                  <c:v>Nov 2025</c:v>
                </c:pt>
                <c:pt idx="31966">
                  <c:v>Nov 2025</c:v>
                </c:pt>
                <c:pt idx="31967">
                  <c:v>Nov 2025</c:v>
                </c:pt>
                <c:pt idx="31968">
                  <c:v>Nov 2025</c:v>
                </c:pt>
                <c:pt idx="31969">
                  <c:v>Nov 2025</c:v>
                </c:pt>
                <c:pt idx="31970">
                  <c:v>Nov 2025</c:v>
                </c:pt>
                <c:pt idx="31971">
                  <c:v>Nov 2025</c:v>
                </c:pt>
                <c:pt idx="31972">
                  <c:v>Nov 2025</c:v>
                </c:pt>
                <c:pt idx="31973">
                  <c:v>Nov 2025</c:v>
                </c:pt>
                <c:pt idx="31974">
                  <c:v>Nov 2025</c:v>
                </c:pt>
                <c:pt idx="31975">
                  <c:v>Nov 2025</c:v>
                </c:pt>
                <c:pt idx="31976">
                  <c:v>Nov 2025</c:v>
                </c:pt>
                <c:pt idx="31977">
                  <c:v>Nov 2025</c:v>
                </c:pt>
                <c:pt idx="31978">
                  <c:v>Nov 2025</c:v>
                </c:pt>
                <c:pt idx="31979">
                  <c:v>Nov 2025</c:v>
                </c:pt>
                <c:pt idx="31980">
                  <c:v>Nov 2025</c:v>
                </c:pt>
                <c:pt idx="31981">
                  <c:v>Nov 2025</c:v>
                </c:pt>
                <c:pt idx="31982">
                  <c:v>Nov 2025</c:v>
                </c:pt>
                <c:pt idx="31983">
                  <c:v>Nov 2025</c:v>
                </c:pt>
                <c:pt idx="31984">
                  <c:v>Nov 2025</c:v>
                </c:pt>
                <c:pt idx="31985">
                  <c:v>Nov 2025</c:v>
                </c:pt>
                <c:pt idx="31986">
                  <c:v>Nov 2025</c:v>
                </c:pt>
                <c:pt idx="31987">
                  <c:v>Nov 2025</c:v>
                </c:pt>
                <c:pt idx="31988">
                  <c:v>Nov 2025</c:v>
                </c:pt>
                <c:pt idx="31989">
                  <c:v>Nov 2025</c:v>
                </c:pt>
                <c:pt idx="31990">
                  <c:v>Nov 2025</c:v>
                </c:pt>
                <c:pt idx="31991">
                  <c:v>Nov 2025</c:v>
                </c:pt>
                <c:pt idx="31992">
                  <c:v>Nov 2025</c:v>
                </c:pt>
                <c:pt idx="31993">
                  <c:v>Nov 2025</c:v>
                </c:pt>
                <c:pt idx="31994">
                  <c:v>Nov 2025</c:v>
                </c:pt>
                <c:pt idx="31995">
                  <c:v>Nov 2025</c:v>
                </c:pt>
                <c:pt idx="31996">
                  <c:v>Nov 2025</c:v>
                </c:pt>
                <c:pt idx="31997">
                  <c:v>Nov 2025</c:v>
                </c:pt>
                <c:pt idx="31998">
                  <c:v>Nov 2025</c:v>
                </c:pt>
                <c:pt idx="31999">
                  <c:v>Nov 2025</c:v>
                </c:pt>
                <c:pt idx="32000">
                  <c:v>Nov 2025</c:v>
                </c:pt>
                <c:pt idx="32001">
                  <c:v>Nov 2025</c:v>
                </c:pt>
                <c:pt idx="32002">
                  <c:v>Nov 2025</c:v>
                </c:pt>
                <c:pt idx="32003">
                  <c:v>Nov 2025</c:v>
                </c:pt>
                <c:pt idx="32004">
                  <c:v>Nov 2025</c:v>
                </c:pt>
                <c:pt idx="32005">
                  <c:v>Nov 2025</c:v>
                </c:pt>
                <c:pt idx="32006">
                  <c:v>Nov 2025</c:v>
                </c:pt>
                <c:pt idx="32007">
                  <c:v>Nov 2025</c:v>
                </c:pt>
                <c:pt idx="32008">
                  <c:v>Nov 2025</c:v>
                </c:pt>
                <c:pt idx="32009">
                  <c:v>Nov 2025</c:v>
                </c:pt>
                <c:pt idx="32010">
                  <c:v>Nov 2025</c:v>
                </c:pt>
                <c:pt idx="32011">
                  <c:v>Nov 2025</c:v>
                </c:pt>
                <c:pt idx="32012">
                  <c:v>Nov 2025</c:v>
                </c:pt>
                <c:pt idx="32013">
                  <c:v>Nov 2025</c:v>
                </c:pt>
                <c:pt idx="32014">
                  <c:v>Nov 2025</c:v>
                </c:pt>
                <c:pt idx="32015">
                  <c:v>Nov 2025</c:v>
                </c:pt>
                <c:pt idx="32016">
                  <c:v>Nov 2025</c:v>
                </c:pt>
                <c:pt idx="32017">
                  <c:v>Nov 2025</c:v>
                </c:pt>
                <c:pt idx="32018">
                  <c:v>Nov 2025</c:v>
                </c:pt>
                <c:pt idx="32019">
                  <c:v>Nov 2025</c:v>
                </c:pt>
                <c:pt idx="32020">
                  <c:v>Nov 2025</c:v>
                </c:pt>
                <c:pt idx="32021">
                  <c:v>Nov 2025</c:v>
                </c:pt>
                <c:pt idx="32022">
                  <c:v>Nov 2025</c:v>
                </c:pt>
                <c:pt idx="32023">
                  <c:v>Nov 2025</c:v>
                </c:pt>
                <c:pt idx="32024">
                  <c:v>Nov 2025</c:v>
                </c:pt>
                <c:pt idx="32025">
                  <c:v>Nov 2025</c:v>
                </c:pt>
                <c:pt idx="32026">
                  <c:v>Nov 2025</c:v>
                </c:pt>
                <c:pt idx="32027">
                  <c:v>Nov 2025</c:v>
                </c:pt>
                <c:pt idx="32028">
                  <c:v>Nov 2025</c:v>
                </c:pt>
                <c:pt idx="32029">
                  <c:v>Nov 2025</c:v>
                </c:pt>
                <c:pt idx="32030">
                  <c:v>Nov 2025</c:v>
                </c:pt>
                <c:pt idx="32031">
                  <c:v>Nov 2025</c:v>
                </c:pt>
                <c:pt idx="32032">
                  <c:v>Nov 2025</c:v>
                </c:pt>
                <c:pt idx="32033">
                  <c:v>Nov 2025</c:v>
                </c:pt>
                <c:pt idx="32034">
                  <c:v>Nov 2025</c:v>
                </c:pt>
                <c:pt idx="32035">
                  <c:v>Nov 2025</c:v>
                </c:pt>
                <c:pt idx="32036">
                  <c:v>Nov 2025</c:v>
                </c:pt>
                <c:pt idx="32037">
                  <c:v>Nov 2025</c:v>
                </c:pt>
                <c:pt idx="32038">
                  <c:v>Nov 2025</c:v>
                </c:pt>
                <c:pt idx="32039">
                  <c:v>Nov 2025</c:v>
                </c:pt>
                <c:pt idx="32040">
                  <c:v>Nov 2025</c:v>
                </c:pt>
                <c:pt idx="32041">
                  <c:v>Nov 2025</c:v>
                </c:pt>
                <c:pt idx="32042">
                  <c:v>Nov 2025</c:v>
                </c:pt>
                <c:pt idx="32043">
                  <c:v>Nov 2025</c:v>
                </c:pt>
                <c:pt idx="32044">
                  <c:v>Nov 2025</c:v>
                </c:pt>
                <c:pt idx="32045">
                  <c:v>Nov 2025</c:v>
                </c:pt>
                <c:pt idx="32046">
                  <c:v>Nov 2025</c:v>
                </c:pt>
                <c:pt idx="32047">
                  <c:v>Nov 2025</c:v>
                </c:pt>
                <c:pt idx="32048">
                  <c:v>Nov 2025</c:v>
                </c:pt>
                <c:pt idx="32049">
                  <c:v>Nov 2025</c:v>
                </c:pt>
                <c:pt idx="32050">
                  <c:v>Nov 2025</c:v>
                </c:pt>
                <c:pt idx="32051">
                  <c:v>Nov 2025</c:v>
                </c:pt>
                <c:pt idx="32052">
                  <c:v>Nov 2025</c:v>
                </c:pt>
                <c:pt idx="32053">
                  <c:v>Nov 2025</c:v>
                </c:pt>
                <c:pt idx="32054">
                  <c:v>Nov 2025</c:v>
                </c:pt>
                <c:pt idx="32055">
                  <c:v>Nov 2025</c:v>
                </c:pt>
                <c:pt idx="32056">
                  <c:v>Nov 2025</c:v>
                </c:pt>
                <c:pt idx="32057">
                  <c:v>Nov 2025</c:v>
                </c:pt>
                <c:pt idx="32058">
                  <c:v>Nov 2025</c:v>
                </c:pt>
                <c:pt idx="32059">
                  <c:v>Nov 2025</c:v>
                </c:pt>
                <c:pt idx="32060">
                  <c:v>Nov 2025</c:v>
                </c:pt>
                <c:pt idx="32061">
                  <c:v>Nov 2025</c:v>
                </c:pt>
                <c:pt idx="32062">
                  <c:v>Nov 2025</c:v>
                </c:pt>
                <c:pt idx="32063">
                  <c:v>Nov 2025</c:v>
                </c:pt>
                <c:pt idx="32064">
                  <c:v>Dec 2025</c:v>
                </c:pt>
                <c:pt idx="32065">
                  <c:v>Dec 2025</c:v>
                </c:pt>
                <c:pt idx="32066">
                  <c:v>Dec 2025</c:v>
                </c:pt>
                <c:pt idx="32067">
                  <c:v>Dec 2025</c:v>
                </c:pt>
                <c:pt idx="32068">
                  <c:v>Dec 2025</c:v>
                </c:pt>
                <c:pt idx="32069">
                  <c:v>Dec 2025</c:v>
                </c:pt>
                <c:pt idx="32070">
                  <c:v>Dec 2025</c:v>
                </c:pt>
                <c:pt idx="32071">
                  <c:v>Dec 2025</c:v>
                </c:pt>
                <c:pt idx="32072">
                  <c:v>Dec 2025</c:v>
                </c:pt>
                <c:pt idx="32073">
                  <c:v>Dec 2025</c:v>
                </c:pt>
                <c:pt idx="32074">
                  <c:v>Dec 2025</c:v>
                </c:pt>
                <c:pt idx="32075">
                  <c:v>Dec 2025</c:v>
                </c:pt>
                <c:pt idx="32076">
                  <c:v>Dec 2025</c:v>
                </c:pt>
                <c:pt idx="32077">
                  <c:v>Dec 2025</c:v>
                </c:pt>
                <c:pt idx="32078">
                  <c:v>Dec 2025</c:v>
                </c:pt>
                <c:pt idx="32079">
                  <c:v>Dec 2025</c:v>
                </c:pt>
                <c:pt idx="32080">
                  <c:v>Dec 2025</c:v>
                </c:pt>
                <c:pt idx="32081">
                  <c:v>Dec 2025</c:v>
                </c:pt>
                <c:pt idx="32082">
                  <c:v>Dec 2025</c:v>
                </c:pt>
                <c:pt idx="32083">
                  <c:v>Dec 2025</c:v>
                </c:pt>
                <c:pt idx="32084">
                  <c:v>Dec 2025</c:v>
                </c:pt>
                <c:pt idx="32085">
                  <c:v>Dec 2025</c:v>
                </c:pt>
                <c:pt idx="32086">
                  <c:v>Dec 2025</c:v>
                </c:pt>
                <c:pt idx="32087">
                  <c:v>Dec 2025</c:v>
                </c:pt>
                <c:pt idx="32088">
                  <c:v>Dec 2025</c:v>
                </c:pt>
                <c:pt idx="32089">
                  <c:v>Dec 2025</c:v>
                </c:pt>
                <c:pt idx="32090">
                  <c:v>Dec 2025</c:v>
                </c:pt>
                <c:pt idx="32091">
                  <c:v>Dec 2025</c:v>
                </c:pt>
                <c:pt idx="32092">
                  <c:v>Dec 2025</c:v>
                </c:pt>
                <c:pt idx="32093">
                  <c:v>Dec 2025</c:v>
                </c:pt>
                <c:pt idx="32094">
                  <c:v>Dec 2025</c:v>
                </c:pt>
                <c:pt idx="32095">
                  <c:v>Dec 2025</c:v>
                </c:pt>
                <c:pt idx="32096">
                  <c:v>Dec 2025</c:v>
                </c:pt>
                <c:pt idx="32097">
                  <c:v>Dec 2025</c:v>
                </c:pt>
                <c:pt idx="32098">
                  <c:v>Dec 2025</c:v>
                </c:pt>
                <c:pt idx="32099">
                  <c:v>Dec 2025</c:v>
                </c:pt>
                <c:pt idx="32100">
                  <c:v>Dec 2025</c:v>
                </c:pt>
                <c:pt idx="32101">
                  <c:v>Dec 2025</c:v>
                </c:pt>
                <c:pt idx="32102">
                  <c:v>Dec 2025</c:v>
                </c:pt>
                <c:pt idx="32103">
                  <c:v>Dec 2025</c:v>
                </c:pt>
                <c:pt idx="32104">
                  <c:v>Dec 2025</c:v>
                </c:pt>
                <c:pt idx="32105">
                  <c:v>Dec 2025</c:v>
                </c:pt>
                <c:pt idx="32106">
                  <c:v>Dec 2025</c:v>
                </c:pt>
                <c:pt idx="32107">
                  <c:v>Dec 2025</c:v>
                </c:pt>
                <c:pt idx="32108">
                  <c:v>Dec 2025</c:v>
                </c:pt>
                <c:pt idx="32109">
                  <c:v>Dec 2025</c:v>
                </c:pt>
                <c:pt idx="32110">
                  <c:v>Dec 2025</c:v>
                </c:pt>
                <c:pt idx="32111">
                  <c:v>Dec 2025</c:v>
                </c:pt>
                <c:pt idx="32112">
                  <c:v>Dec 2025</c:v>
                </c:pt>
                <c:pt idx="32113">
                  <c:v>Dec 2025</c:v>
                </c:pt>
                <c:pt idx="32114">
                  <c:v>Dec 2025</c:v>
                </c:pt>
                <c:pt idx="32115">
                  <c:v>Dec 2025</c:v>
                </c:pt>
                <c:pt idx="32116">
                  <c:v>Dec 2025</c:v>
                </c:pt>
                <c:pt idx="32117">
                  <c:v>Dec 2025</c:v>
                </c:pt>
                <c:pt idx="32118">
                  <c:v>Dec 2025</c:v>
                </c:pt>
                <c:pt idx="32119">
                  <c:v>Dec 2025</c:v>
                </c:pt>
                <c:pt idx="32120">
                  <c:v>Dec 2025</c:v>
                </c:pt>
                <c:pt idx="32121">
                  <c:v>Dec 2025</c:v>
                </c:pt>
                <c:pt idx="32122">
                  <c:v>Dec 2025</c:v>
                </c:pt>
                <c:pt idx="32123">
                  <c:v>Dec 2025</c:v>
                </c:pt>
                <c:pt idx="32124">
                  <c:v>Dec 2025</c:v>
                </c:pt>
                <c:pt idx="32125">
                  <c:v>Dec 2025</c:v>
                </c:pt>
                <c:pt idx="32126">
                  <c:v>Dec 2025</c:v>
                </c:pt>
                <c:pt idx="32127">
                  <c:v>Dec 2025</c:v>
                </c:pt>
                <c:pt idx="32128">
                  <c:v>Dec 2025</c:v>
                </c:pt>
                <c:pt idx="32129">
                  <c:v>Dec 2025</c:v>
                </c:pt>
                <c:pt idx="32130">
                  <c:v>Dec 2025</c:v>
                </c:pt>
                <c:pt idx="32131">
                  <c:v>Dec 2025</c:v>
                </c:pt>
                <c:pt idx="32132">
                  <c:v>Dec 2025</c:v>
                </c:pt>
                <c:pt idx="32133">
                  <c:v>Dec 2025</c:v>
                </c:pt>
                <c:pt idx="32134">
                  <c:v>Dec 2025</c:v>
                </c:pt>
                <c:pt idx="32135">
                  <c:v>Dec 2025</c:v>
                </c:pt>
                <c:pt idx="32136">
                  <c:v>Dec 2025</c:v>
                </c:pt>
                <c:pt idx="32137">
                  <c:v>Dec 2025</c:v>
                </c:pt>
                <c:pt idx="32138">
                  <c:v>Dec 2025</c:v>
                </c:pt>
                <c:pt idx="32139">
                  <c:v>Dec 2025</c:v>
                </c:pt>
                <c:pt idx="32140">
                  <c:v>Dec 2025</c:v>
                </c:pt>
                <c:pt idx="32141">
                  <c:v>Dec 2025</c:v>
                </c:pt>
                <c:pt idx="32142">
                  <c:v>Dec 2025</c:v>
                </c:pt>
                <c:pt idx="32143">
                  <c:v>Dec 2025</c:v>
                </c:pt>
                <c:pt idx="32144">
                  <c:v>Dec 2025</c:v>
                </c:pt>
                <c:pt idx="32145">
                  <c:v>Dec 2025</c:v>
                </c:pt>
                <c:pt idx="32146">
                  <c:v>Dec 2025</c:v>
                </c:pt>
                <c:pt idx="32147">
                  <c:v>Dec 2025</c:v>
                </c:pt>
                <c:pt idx="32148">
                  <c:v>Dec 2025</c:v>
                </c:pt>
                <c:pt idx="32149">
                  <c:v>Dec 2025</c:v>
                </c:pt>
                <c:pt idx="32150">
                  <c:v>Dec 2025</c:v>
                </c:pt>
                <c:pt idx="32151">
                  <c:v>Dec 2025</c:v>
                </c:pt>
                <c:pt idx="32152">
                  <c:v>Dec 2025</c:v>
                </c:pt>
                <c:pt idx="32153">
                  <c:v>Dec 2025</c:v>
                </c:pt>
                <c:pt idx="32154">
                  <c:v>Dec 2025</c:v>
                </c:pt>
                <c:pt idx="32155">
                  <c:v>Dec 2025</c:v>
                </c:pt>
                <c:pt idx="32156">
                  <c:v>Dec 2025</c:v>
                </c:pt>
                <c:pt idx="32157">
                  <c:v>Dec 2025</c:v>
                </c:pt>
                <c:pt idx="32158">
                  <c:v>Dec 2025</c:v>
                </c:pt>
                <c:pt idx="32159">
                  <c:v>Dec 2025</c:v>
                </c:pt>
                <c:pt idx="32160">
                  <c:v>Dec 2025</c:v>
                </c:pt>
                <c:pt idx="32161">
                  <c:v>Dec 2025</c:v>
                </c:pt>
                <c:pt idx="32162">
                  <c:v>Dec 2025</c:v>
                </c:pt>
                <c:pt idx="32163">
                  <c:v>Dec 2025</c:v>
                </c:pt>
                <c:pt idx="32164">
                  <c:v>Dec 2025</c:v>
                </c:pt>
                <c:pt idx="32165">
                  <c:v>Dec 2025</c:v>
                </c:pt>
                <c:pt idx="32166">
                  <c:v>Dec 2025</c:v>
                </c:pt>
                <c:pt idx="32167">
                  <c:v>Dec 2025</c:v>
                </c:pt>
                <c:pt idx="32168">
                  <c:v>Dec 2025</c:v>
                </c:pt>
                <c:pt idx="32169">
                  <c:v>Dec 2025</c:v>
                </c:pt>
                <c:pt idx="32170">
                  <c:v>Dec 2025</c:v>
                </c:pt>
                <c:pt idx="32171">
                  <c:v>Dec 2025</c:v>
                </c:pt>
                <c:pt idx="32172">
                  <c:v>Dec 2025</c:v>
                </c:pt>
                <c:pt idx="32173">
                  <c:v>Dec 2025</c:v>
                </c:pt>
                <c:pt idx="32174">
                  <c:v>Dec 2025</c:v>
                </c:pt>
                <c:pt idx="32175">
                  <c:v>Dec 2025</c:v>
                </c:pt>
                <c:pt idx="32176">
                  <c:v>Dec 2025</c:v>
                </c:pt>
                <c:pt idx="32177">
                  <c:v>Dec 2025</c:v>
                </c:pt>
                <c:pt idx="32178">
                  <c:v>Dec 2025</c:v>
                </c:pt>
                <c:pt idx="32179">
                  <c:v>Dec 2025</c:v>
                </c:pt>
                <c:pt idx="32180">
                  <c:v>Dec 2025</c:v>
                </c:pt>
                <c:pt idx="32181">
                  <c:v>Dec 2025</c:v>
                </c:pt>
                <c:pt idx="32182">
                  <c:v>Dec 2025</c:v>
                </c:pt>
                <c:pt idx="32183">
                  <c:v>Dec 2025</c:v>
                </c:pt>
                <c:pt idx="32184">
                  <c:v>Dec 2025</c:v>
                </c:pt>
                <c:pt idx="32185">
                  <c:v>Dec 2025</c:v>
                </c:pt>
                <c:pt idx="32186">
                  <c:v>Dec 2025</c:v>
                </c:pt>
                <c:pt idx="32187">
                  <c:v>Dec 2025</c:v>
                </c:pt>
                <c:pt idx="32188">
                  <c:v>Dec 2025</c:v>
                </c:pt>
                <c:pt idx="32189">
                  <c:v>Dec 2025</c:v>
                </c:pt>
                <c:pt idx="32190">
                  <c:v>Dec 2025</c:v>
                </c:pt>
                <c:pt idx="32191">
                  <c:v>Dec 2025</c:v>
                </c:pt>
                <c:pt idx="32192">
                  <c:v>Dec 2025</c:v>
                </c:pt>
                <c:pt idx="32193">
                  <c:v>Dec 2025</c:v>
                </c:pt>
                <c:pt idx="32194">
                  <c:v>Dec 2025</c:v>
                </c:pt>
                <c:pt idx="32195">
                  <c:v>Dec 2025</c:v>
                </c:pt>
                <c:pt idx="32196">
                  <c:v>Dec 2025</c:v>
                </c:pt>
                <c:pt idx="32197">
                  <c:v>Dec 2025</c:v>
                </c:pt>
                <c:pt idx="32198">
                  <c:v>Dec 2025</c:v>
                </c:pt>
                <c:pt idx="32199">
                  <c:v>Dec 2025</c:v>
                </c:pt>
                <c:pt idx="32200">
                  <c:v>Dec 2025</c:v>
                </c:pt>
                <c:pt idx="32201">
                  <c:v>Dec 2025</c:v>
                </c:pt>
                <c:pt idx="32202">
                  <c:v>Dec 2025</c:v>
                </c:pt>
                <c:pt idx="32203">
                  <c:v>Dec 2025</c:v>
                </c:pt>
                <c:pt idx="32204">
                  <c:v>Dec 2025</c:v>
                </c:pt>
                <c:pt idx="32205">
                  <c:v>Dec 2025</c:v>
                </c:pt>
                <c:pt idx="32206">
                  <c:v>Dec 2025</c:v>
                </c:pt>
                <c:pt idx="32207">
                  <c:v>Dec 2025</c:v>
                </c:pt>
                <c:pt idx="32208">
                  <c:v>Dec 2025</c:v>
                </c:pt>
                <c:pt idx="32209">
                  <c:v>Dec 2025</c:v>
                </c:pt>
                <c:pt idx="32210">
                  <c:v>Dec 2025</c:v>
                </c:pt>
                <c:pt idx="32211">
                  <c:v>Dec 2025</c:v>
                </c:pt>
                <c:pt idx="32212">
                  <c:v>Dec 2025</c:v>
                </c:pt>
                <c:pt idx="32213">
                  <c:v>Dec 2025</c:v>
                </c:pt>
                <c:pt idx="32214">
                  <c:v>Dec 2025</c:v>
                </c:pt>
                <c:pt idx="32215">
                  <c:v>Dec 2025</c:v>
                </c:pt>
                <c:pt idx="32216">
                  <c:v>Dec 2025</c:v>
                </c:pt>
                <c:pt idx="32217">
                  <c:v>Dec 2025</c:v>
                </c:pt>
                <c:pt idx="32218">
                  <c:v>Dec 2025</c:v>
                </c:pt>
                <c:pt idx="32219">
                  <c:v>Dec 2025</c:v>
                </c:pt>
                <c:pt idx="32220">
                  <c:v>Dec 2025</c:v>
                </c:pt>
                <c:pt idx="32221">
                  <c:v>Dec 2025</c:v>
                </c:pt>
                <c:pt idx="32222">
                  <c:v>Dec 2025</c:v>
                </c:pt>
                <c:pt idx="32223">
                  <c:v>Dec 2025</c:v>
                </c:pt>
                <c:pt idx="32224">
                  <c:v>Dec 2025</c:v>
                </c:pt>
                <c:pt idx="32225">
                  <c:v>Dec 2025</c:v>
                </c:pt>
                <c:pt idx="32226">
                  <c:v>Dec 2025</c:v>
                </c:pt>
                <c:pt idx="32227">
                  <c:v>Dec 2025</c:v>
                </c:pt>
                <c:pt idx="32228">
                  <c:v>Dec 2025</c:v>
                </c:pt>
                <c:pt idx="32229">
                  <c:v>Dec 2025</c:v>
                </c:pt>
                <c:pt idx="32230">
                  <c:v>Dec 2025</c:v>
                </c:pt>
                <c:pt idx="32231">
                  <c:v>Dec 2025</c:v>
                </c:pt>
                <c:pt idx="32232">
                  <c:v>Dec 2025</c:v>
                </c:pt>
                <c:pt idx="32233">
                  <c:v>Dec 2025</c:v>
                </c:pt>
                <c:pt idx="32234">
                  <c:v>Dec 2025</c:v>
                </c:pt>
                <c:pt idx="32235">
                  <c:v>Dec 2025</c:v>
                </c:pt>
                <c:pt idx="32236">
                  <c:v>Dec 2025</c:v>
                </c:pt>
                <c:pt idx="32237">
                  <c:v>Dec 2025</c:v>
                </c:pt>
                <c:pt idx="32238">
                  <c:v>Dec 2025</c:v>
                </c:pt>
                <c:pt idx="32239">
                  <c:v>Dec 2025</c:v>
                </c:pt>
                <c:pt idx="32240">
                  <c:v>Dec 2025</c:v>
                </c:pt>
                <c:pt idx="32241">
                  <c:v>Dec 2025</c:v>
                </c:pt>
                <c:pt idx="32242">
                  <c:v>Dec 2025</c:v>
                </c:pt>
                <c:pt idx="32243">
                  <c:v>Dec 2025</c:v>
                </c:pt>
                <c:pt idx="32244">
                  <c:v>Dec 2025</c:v>
                </c:pt>
                <c:pt idx="32245">
                  <c:v>Dec 2025</c:v>
                </c:pt>
                <c:pt idx="32246">
                  <c:v>Dec 2025</c:v>
                </c:pt>
                <c:pt idx="32247">
                  <c:v>Dec 2025</c:v>
                </c:pt>
                <c:pt idx="32248">
                  <c:v>Dec 2025</c:v>
                </c:pt>
                <c:pt idx="32249">
                  <c:v>Dec 2025</c:v>
                </c:pt>
                <c:pt idx="32250">
                  <c:v>Dec 2025</c:v>
                </c:pt>
                <c:pt idx="32251">
                  <c:v>Dec 2025</c:v>
                </c:pt>
                <c:pt idx="32252">
                  <c:v>Dec 2025</c:v>
                </c:pt>
                <c:pt idx="32253">
                  <c:v>Dec 2025</c:v>
                </c:pt>
                <c:pt idx="32254">
                  <c:v>Dec 2025</c:v>
                </c:pt>
                <c:pt idx="32255">
                  <c:v>Dec 2025</c:v>
                </c:pt>
                <c:pt idx="32256">
                  <c:v>Dec 2025</c:v>
                </c:pt>
                <c:pt idx="32257">
                  <c:v>Dec 2025</c:v>
                </c:pt>
                <c:pt idx="32258">
                  <c:v>Dec 2025</c:v>
                </c:pt>
                <c:pt idx="32259">
                  <c:v>Dec 2025</c:v>
                </c:pt>
                <c:pt idx="32260">
                  <c:v>Dec 2025</c:v>
                </c:pt>
                <c:pt idx="32261">
                  <c:v>Dec 2025</c:v>
                </c:pt>
                <c:pt idx="32262">
                  <c:v>Dec 2025</c:v>
                </c:pt>
                <c:pt idx="32263">
                  <c:v>Dec 2025</c:v>
                </c:pt>
                <c:pt idx="32264">
                  <c:v>Dec 2025</c:v>
                </c:pt>
                <c:pt idx="32265">
                  <c:v>Dec 2025</c:v>
                </c:pt>
                <c:pt idx="32266">
                  <c:v>Dec 2025</c:v>
                </c:pt>
                <c:pt idx="32267">
                  <c:v>Dec 2025</c:v>
                </c:pt>
                <c:pt idx="32268">
                  <c:v>Dec 2025</c:v>
                </c:pt>
                <c:pt idx="32269">
                  <c:v>Dec 2025</c:v>
                </c:pt>
                <c:pt idx="32270">
                  <c:v>Dec 2025</c:v>
                </c:pt>
                <c:pt idx="32271">
                  <c:v>Dec 2025</c:v>
                </c:pt>
                <c:pt idx="32272">
                  <c:v>Dec 2025</c:v>
                </c:pt>
                <c:pt idx="32273">
                  <c:v>Dec 2025</c:v>
                </c:pt>
                <c:pt idx="32274">
                  <c:v>Dec 2025</c:v>
                </c:pt>
                <c:pt idx="32275">
                  <c:v>Dec 2025</c:v>
                </c:pt>
                <c:pt idx="32276">
                  <c:v>Dec 2025</c:v>
                </c:pt>
                <c:pt idx="32277">
                  <c:v>Dec 2025</c:v>
                </c:pt>
                <c:pt idx="32278">
                  <c:v>Dec 2025</c:v>
                </c:pt>
                <c:pt idx="32279">
                  <c:v>Dec 2025</c:v>
                </c:pt>
                <c:pt idx="32280">
                  <c:v>Dec 2025</c:v>
                </c:pt>
                <c:pt idx="32281">
                  <c:v>Dec 2025</c:v>
                </c:pt>
                <c:pt idx="32282">
                  <c:v>Dec 2025</c:v>
                </c:pt>
                <c:pt idx="32283">
                  <c:v>Dec 2025</c:v>
                </c:pt>
                <c:pt idx="32284">
                  <c:v>Dec 2025</c:v>
                </c:pt>
                <c:pt idx="32285">
                  <c:v>Dec 2025</c:v>
                </c:pt>
                <c:pt idx="32286">
                  <c:v>Dec 2025</c:v>
                </c:pt>
                <c:pt idx="32287">
                  <c:v>Dec 2025</c:v>
                </c:pt>
                <c:pt idx="32288">
                  <c:v>Dec 2025</c:v>
                </c:pt>
                <c:pt idx="32289">
                  <c:v>Dec 2025</c:v>
                </c:pt>
                <c:pt idx="32290">
                  <c:v>Dec 2025</c:v>
                </c:pt>
                <c:pt idx="32291">
                  <c:v>Dec 2025</c:v>
                </c:pt>
                <c:pt idx="32292">
                  <c:v>Dec 2025</c:v>
                </c:pt>
                <c:pt idx="32293">
                  <c:v>Dec 2025</c:v>
                </c:pt>
                <c:pt idx="32294">
                  <c:v>Dec 2025</c:v>
                </c:pt>
                <c:pt idx="32295">
                  <c:v>Dec 2025</c:v>
                </c:pt>
                <c:pt idx="32296">
                  <c:v>Dec 2025</c:v>
                </c:pt>
                <c:pt idx="32297">
                  <c:v>Dec 2025</c:v>
                </c:pt>
                <c:pt idx="32298">
                  <c:v>Dec 2025</c:v>
                </c:pt>
                <c:pt idx="32299">
                  <c:v>Dec 2025</c:v>
                </c:pt>
                <c:pt idx="32300">
                  <c:v>Dec 2025</c:v>
                </c:pt>
                <c:pt idx="32301">
                  <c:v>Dec 2025</c:v>
                </c:pt>
                <c:pt idx="32302">
                  <c:v>Dec 2025</c:v>
                </c:pt>
                <c:pt idx="32303">
                  <c:v>Dec 2025</c:v>
                </c:pt>
                <c:pt idx="32304">
                  <c:v>Dec 2025</c:v>
                </c:pt>
                <c:pt idx="32305">
                  <c:v>Dec 2025</c:v>
                </c:pt>
                <c:pt idx="32306">
                  <c:v>Dec 2025</c:v>
                </c:pt>
                <c:pt idx="32307">
                  <c:v>Dec 2025</c:v>
                </c:pt>
                <c:pt idx="32308">
                  <c:v>Dec 2025</c:v>
                </c:pt>
                <c:pt idx="32309">
                  <c:v>Dec 2025</c:v>
                </c:pt>
                <c:pt idx="32310">
                  <c:v>Dec 2025</c:v>
                </c:pt>
                <c:pt idx="32311">
                  <c:v>Dec 2025</c:v>
                </c:pt>
                <c:pt idx="32312">
                  <c:v>Dec 2025</c:v>
                </c:pt>
                <c:pt idx="32313">
                  <c:v>Dec 2025</c:v>
                </c:pt>
                <c:pt idx="32314">
                  <c:v>Dec 2025</c:v>
                </c:pt>
                <c:pt idx="32315">
                  <c:v>Dec 2025</c:v>
                </c:pt>
                <c:pt idx="32316">
                  <c:v>Dec 2025</c:v>
                </c:pt>
                <c:pt idx="32317">
                  <c:v>Dec 2025</c:v>
                </c:pt>
                <c:pt idx="32318">
                  <c:v>Dec 2025</c:v>
                </c:pt>
                <c:pt idx="32319">
                  <c:v>Dec 2025</c:v>
                </c:pt>
                <c:pt idx="32320">
                  <c:v>Dec 2025</c:v>
                </c:pt>
                <c:pt idx="32321">
                  <c:v>Dec 2025</c:v>
                </c:pt>
                <c:pt idx="32322">
                  <c:v>Dec 2025</c:v>
                </c:pt>
                <c:pt idx="32323">
                  <c:v>Dec 2025</c:v>
                </c:pt>
                <c:pt idx="32324">
                  <c:v>Dec 2025</c:v>
                </c:pt>
                <c:pt idx="32325">
                  <c:v>Dec 2025</c:v>
                </c:pt>
                <c:pt idx="32326">
                  <c:v>Dec 2025</c:v>
                </c:pt>
                <c:pt idx="32327">
                  <c:v>Dec 2025</c:v>
                </c:pt>
                <c:pt idx="32328">
                  <c:v>Dec 2025</c:v>
                </c:pt>
                <c:pt idx="32329">
                  <c:v>Dec 2025</c:v>
                </c:pt>
                <c:pt idx="32330">
                  <c:v>Dec 2025</c:v>
                </c:pt>
                <c:pt idx="32331">
                  <c:v>Dec 2025</c:v>
                </c:pt>
                <c:pt idx="32332">
                  <c:v>Dec 2025</c:v>
                </c:pt>
                <c:pt idx="32333">
                  <c:v>Dec 2025</c:v>
                </c:pt>
                <c:pt idx="32334">
                  <c:v>Dec 2025</c:v>
                </c:pt>
                <c:pt idx="32335">
                  <c:v>Dec 2025</c:v>
                </c:pt>
                <c:pt idx="32336">
                  <c:v>Dec 2025</c:v>
                </c:pt>
                <c:pt idx="32337">
                  <c:v>Dec 2025</c:v>
                </c:pt>
                <c:pt idx="32338">
                  <c:v>Dec 2025</c:v>
                </c:pt>
                <c:pt idx="32339">
                  <c:v>Dec 2025</c:v>
                </c:pt>
                <c:pt idx="32340">
                  <c:v>Dec 2025</c:v>
                </c:pt>
                <c:pt idx="32341">
                  <c:v>Dec 2025</c:v>
                </c:pt>
                <c:pt idx="32342">
                  <c:v>Dec 2025</c:v>
                </c:pt>
                <c:pt idx="32343">
                  <c:v>Dec 2025</c:v>
                </c:pt>
                <c:pt idx="32344">
                  <c:v>Dec 2025</c:v>
                </c:pt>
                <c:pt idx="32345">
                  <c:v>Dec 2025</c:v>
                </c:pt>
                <c:pt idx="32346">
                  <c:v>Dec 2025</c:v>
                </c:pt>
                <c:pt idx="32347">
                  <c:v>Dec 2025</c:v>
                </c:pt>
                <c:pt idx="32348">
                  <c:v>Dec 2025</c:v>
                </c:pt>
                <c:pt idx="32349">
                  <c:v>Dec 2025</c:v>
                </c:pt>
                <c:pt idx="32350">
                  <c:v>Dec 2025</c:v>
                </c:pt>
                <c:pt idx="32351">
                  <c:v>Dec 2025</c:v>
                </c:pt>
                <c:pt idx="32352">
                  <c:v>Dec 2025</c:v>
                </c:pt>
                <c:pt idx="32353">
                  <c:v>Dec 2025</c:v>
                </c:pt>
                <c:pt idx="32354">
                  <c:v>Dec 2025</c:v>
                </c:pt>
                <c:pt idx="32355">
                  <c:v>Dec 2025</c:v>
                </c:pt>
                <c:pt idx="32356">
                  <c:v>Dec 2025</c:v>
                </c:pt>
                <c:pt idx="32357">
                  <c:v>Dec 2025</c:v>
                </c:pt>
                <c:pt idx="32358">
                  <c:v>Dec 2025</c:v>
                </c:pt>
                <c:pt idx="32359">
                  <c:v>Dec 2025</c:v>
                </c:pt>
                <c:pt idx="32360">
                  <c:v>Dec 2025</c:v>
                </c:pt>
                <c:pt idx="32361">
                  <c:v>Dec 2025</c:v>
                </c:pt>
                <c:pt idx="32362">
                  <c:v>Dec 2025</c:v>
                </c:pt>
                <c:pt idx="32363">
                  <c:v>Dec 2025</c:v>
                </c:pt>
                <c:pt idx="32364">
                  <c:v>Dec 2025</c:v>
                </c:pt>
                <c:pt idx="32365">
                  <c:v>Dec 2025</c:v>
                </c:pt>
                <c:pt idx="32366">
                  <c:v>Dec 2025</c:v>
                </c:pt>
                <c:pt idx="32367">
                  <c:v>Dec 2025</c:v>
                </c:pt>
                <c:pt idx="32368">
                  <c:v>Dec 2025</c:v>
                </c:pt>
                <c:pt idx="32369">
                  <c:v>Dec 2025</c:v>
                </c:pt>
                <c:pt idx="32370">
                  <c:v>Dec 2025</c:v>
                </c:pt>
                <c:pt idx="32371">
                  <c:v>Dec 2025</c:v>
                </c:pt>
                <c:pt idx="32372">
                  <c:v>Dec 2025</c:v>
                </c:pt>
                <c:pt idx="32373">
                  <c:v>Dec 2025</c:v>
                </c:pt>
                <c:pt idx="32374">
                  <c:v>Dec 2025</c:v>
                </c:pt>
                <c:pt idx="32375">
                  <c:v>Dec 2025</c:v>
                </c:pt>
                <c:pt idx="32376">
                  <c:v>Dec 2025</c:v>
                </c:pt>
                <c:pt idx="32377">
                  <c:v>Dec 2025</c:v>
                </c:pt>
                <c:pt idx="32378">
                  <c:v>Dec 2025</c:v>
                </c:pt>
                <c:pt idx="32379">
                  <c:v>Dec 2025</c:v>
                </c:pt>
                <c:pt idx="32380">
                  <c:v>Dec 2025</c:v>
                </c:pt>
                <c:pt idx="32381">
                  <c:v>Dec 2025</c:v>
                </c:pt>
                <c:pt idx="32382">
                  <c:v>Dec 2025</c:v>
                </c:pt>
                <c:pt idx="32383">
                  <c:v>Dec 2025</c:v>
                </c:pt>
                <c:pt idx="32384">
                  <c:v>Dec 2025</c:v>
                </c:pt>
                <c:pt idx="32385">
                  <c:v>Dec 2025</c:v>
                </c:pt>
                <c:pt idx="32386">
                  <c:v>Dec 2025</c:v>
                </c:pt>
                <c:pt idx="32387">
                  <c:v>Dec 2025</c:v>
                </c:pt>
                <c:pt idx="32388">
                  <c:v>Dec 2025</c:v>
                </c:pt>
                <c:pt idx="32389">
                  <c:v>Dec 2025</c:v>
                </c:pt>
                <c:pt idx="32390">
                  <c:v>Dec 2025</c:v>
                </c:pt>
                <c:pt idx="32391">
                  <c:v>Dec 2025</c:v>
                </c:pt>
                <c:pt idx="32392">
                  <c:v>Dec 2025</c:v>
                </c:pt>
                <c:pt idx="32393">
                  <c:v>Dec 2025</c:v>
                </c:pt>
                <c:pt idx="32394">
                  <c:v>Dec 2025</c:v>
                </c:pt>
                <c:pt idx="32395">
                  <c:v>Dec 2025</c:v>
                </c:pt>
                <c:pt idx="32396">
                  <c:v>Dec 2025</c:v>
                </c:pt>
                <c:pt idx="32397">
                  <c:v>Dec 2025</c:v>
                </c:pt>
                <c:pt idx="32398">
                  <c:v>Dec 2025</c:v>
                </c:pt>
                <c:pt idx="32399">
                  <c:v>Dec 2025</c:v>
                </c:pt>
                <c:pt idx="32400">
                  <c:v>Dec 2025</c:v>
                </c:pt>
                <c:pt idx="32401">
                  <c:v>Dec 2025</c:v>
                </c:pt>
                <c:pt idx="32402">
                  <c:v>Dec 2025</c:v>
                </c:pt>
                <c:pt idx="32403">
                  <c:v>Dec 2025</c:v>
                </c:pt>
                <c:pt idx="32404">
                  <c:v>Dec 2025</c:v>
                </c:pt>
                <c:pt idx="32405">
                  <c:v>Dec 2025</c:v>
                </c:pt>
                <c:pt idx="32406">
                  <c:v>Dec 2025</c:v>
                </c:pt>
                <c:pt idx="32407">
                  <c:v>Dec 2025</c:v>
                </c:pt>
                <c:pt idx="32408">
                  <c:v>Dec 2025</c:v>
                </c:pt>
                <c:pt idx="32409">
                  <c:v>Dec 2025</c:v>
                </c:pt>
                <c:pt idx="32410">
                  <c:v>Dec 2025</c:v>
                </c:pt>
                <c:pt idx="32411">
                  <c:v>Dec 2025</c:v>
                </c:pt>
                <c:pt idx="32412">
                  <c:v>Dec 2025</c:v>
                </c:pt>
                <c:pt idx="32413">
                  <c:v>Dec 2025</c:v>
                </c:pt>
                <c:pt idx="32414">
                  <c:v>Dec 2025</c:v>
                </c:pt>
                <c:pt idx="32415">
                  <c:v>Dec 2025</c:v>
                </c:pt>
                <c:pt idx="32416">
                  <c:v>Dec 2025</c:v>
                </c:pt>
                <c:pt idx="32417">
                  <c:v>Dec 2025</c:v>
                </c:pt>
                <c:pt idx="32418">
                  <c:v>Dec 2025</c:v>
                </c:pt>
                <c:pt idx="32419">
                  <c:v>Dec 2025</c:v>
                </c:pt>
                <c:pt idx="32420">
                  <c:v>Dec 2025</c:v>
                </c:pt>
                <c:pt idx="32421">
                  <c:v>Dec 2025</c:v>
                </c:pt>
                <c:pt idx="32422">
                  <c:v>Dec 2025</c:v>
                </c:pt>
                <c:pt idx="32423">
                  <c:v>Dec 2025</c:v>
                </c:pt>
                <c:pt idx="32424">
                  <c:v>Dec 2025</c:v>
                </c:pt>
                <c:pt idx="32425">
                  <c:v>Dec 2025</c:v>
                </c:pt>
                <c:pt idx="32426">
                  <c:v>Dec 2025</c:v>
                </c:pt>
                <c:pt idx="32427">
                  <c:v>Dec 2025</c:v>
                </c:pt>
                <c:pt idx="32428">
                  <c:v>Dec 2025</c:v>
                </c:pt>
                <c:pt idx="32429">
                  <c:v>Dec 2025</c:v>
                </c:pt>
                <c:pt idx="32430">
                  <c:v>Dec 2025</c:v>
                </c:pt>
                <c:pt idx="32431">
                  <c:v>Dec 2025</c:v>
                </c:pt>
                <c:pt idx="32432">
                  <c:v>Dec 2025</c:v>
                </c:pt>
                <c:pt idx="32433">
                  <c:v>Dec 2025</c:v>
                </c:pt>
                <c:pt idx="32434">
                  <c:v>Dec 2025</c:v>
                </c:pt>
                <c:pt idx="32435">
                  <c:v>Dec 2025</c:v>
                </c:pt>
                <c:pt idx="32436">
                  <c:v>Dec 2025</c:v>
                </c:pt>
                <c:pt idx="32437">
                  <c:v>Dec 2025</c:v>
                </c:pt>
                <c:pt idx="32438">
                  <c:v>Dec 2025</c:v>
                </c:pt>
                <c:pt idx="32439">
                  <c:v>Dec 2025</c:v>
                </c:pt>
                <c:pt idx="32440">
                  <c:v>Dec 2025</c:v>
                </c:pt>
                <c:pt idx="32441">
                  <c:v>Dec 2025</c:v>
                </c:pt>
                <c:pt idx="32442">
                  <c:v>Dec 2025</c:v>
                </c:pt>
                <c:pt idx="32443">
                  <c:v>Dec 2025</c:v>
                </c:pt>
                <c:pt idx="32444">
                  <c:v>Dec 2025</c:v>
                </c:pt>
                <c:pt idx="32445">
                  <c:v>Dec 2025</c:v>
                </c:pt>
                <c:pt idx="32446">
                  <c:v>Dec 2025</c:v>
                </c:pt>
                <c:pt idx="32447">
                  <c:v>Dec 2025</c:v>
                </c:pt>
                <c:pt idx="32448">
                  <c:v>Dec 2025</c:v>
                </c:pt>
                <c:pt idx="32449">
                  <c:v>Dec 2025</c:v>
                </c:pt>
                <c:pt idx="32450">
                  <c:v>Dec 2025</c:v>
                </c:pt>
                <c:pt idx="32451">
                  <c:v>Dec 2025</c:v>
                </c:pt>
                <c:pt idx="32452">
                  <c:v>Dec 2025</c:v>
                </c:pt>
                <c:pt idx="32453">
                  <c:v>Dec 2025</c:v>
                </c:pt>
                <c:pt idx="32454">
                  <c:v>Dec 2025</c:v>
                </c:pt>
                <c:pt idx="32455">
                  <c:v>Dec 2025</c:v>
                </c:pt>
                <c:pt idx="32456">
                  <c:v>Dec 2025</c:v>
                </c:pt>
                <c:pt idx="32457">
                  <c:v>Dec 2025</c:v>
                </c:pt>
                <c:pt idx="32458">
                  <c:v>Dec 2025</c:v>
                </c:pt>
                <c:pt idx="32459">
                  <c:v>Dec 2025</c:v>
                </c:pt>
                <c:pt idx="32460">
                  <c:v>Dec 2025</c:v>
                </c:pt>
                <c:pt idx="32461">
                  <c:v>Dec 2025</c:v>
                </c:pt>
                <c:pt idx="32462">
                  <c:v>Dec 2025</c:v>
                </c:pt>
                <c:pt idx="32463">
                  <c:v>Dec 2025</c:v>
                </c:pt>
                <c:pt idx="32464">
                  <c:v>Dec 2025</c:v>
                </c:pt>
                <c:pt idx="32465">
                  <c:v>Dec 2025</c:v>
                </c:pt>
                <c:pt idx="32466">
                  <c:v>Dec 2025</c:v>
                </c:pt>
                <c:pt idx="32467">
                  <c:v>Dec 2025</c:v>
                </c:pt>
                <c:pt idx="32468">
                  <c:v>Dec 2025</c:v>
                </c:pt>
                <c:pt idx="32469">
                  <c:v>Dec 2025</c:v>
                </c:pt>
                <c:pt idx="32470">
                  <c:v>Dec 2025</c:v>
                </c:pt>
                <c:pt idx="32471">
                  <c:v>Dec 2025</c:v>
                </c:pt>
                <c:pt idx="32472">
                  <c:v>Dec 2025</c:v>
                </c:pt>
                <c:pt idx="32473">
                  <c:v>Dec 2025</c:v>
                </c:pt>
                <c:pt idx="32474">
                  <c:v>Dec 2025</c:v>
                </c:pt>
                <c:pt idx="32475">
                  <c:v>Dec 2025</c:v>
                </c:pt>
                <c:pt idx="32476">
                  <c:v>Dec 2025</c:v>
                </c:pt>
                <c:pt idx="32477">
                  <c:v>Dec 2025</c:v>
                </c:pt>
                <c:pt idx="32478">
                  <c:v>Dec 2025</c:v>
                </c:pt>
                <c:pt idx="32479">
                  <c:v>Dec 2025</c:v>
                </c:pt>
                <c:pt idx="32480">
                  <c:v>Dec 2025</c:v>
                </c:pt>
                <c:pt idx="32481">
                  <c:v>Dec 2025</c:v>
                </c:pt>
                <c:pt idx="32482">
                  <c:v>Dec 2025</c:v>
                </c:pt>
                <c:pt idx="32483">
                  <c:v>Dec 2025</c:v>
                </c:pt>
                <c:pt idx="32484">
                  <c:v>Dec 2025</c:v>
                </c:pt>
                <c:pt idx="32485">
                  <c:v>Dec 2025</c:v>
                </c:pt>
                <c:pt idx="32486">
                  <c:v>Dec 2025</c:v>
                </c:pt>
                <c:pt idx="32487">
                  <c:v>Dec 2025</c:v>
                </c:pt>
                <c:pt idx="32488">
                  <c:v>Dec 2025</c:v>
                </c:pt>
                <c:pt idx="32489">
                  <c:v>Dec 2025</c:v>
                </c:pt>
                <c:pt idx="32490">
                  <c:v>Dec 2025</c:v>
                </c:pt>
                <c:pt idx="32491">
                  <c:v>Dec 2025</c:v>
                </c:pt>
                <c:pt idx="32492">
                  <c:v>Dec 2025</c:v>
                </c:pt>
                <c:pt idx="32493">
                  <c:v>Dec 2025</c:v>
                </c:pt>
                <c:pt idx="32494">
                  <c:v>Dec 2025</c:v>
                </c:pt>
                <c:pt idx="32495">
                  <c:v>Dec 2025</c:v>
                </c:pt>
                <c:pt idx="32496">
                  <c:v>Dec 2025</c:v>
                </c:pt>
                <c:pt idx="32497">
                  <c:v>Dec 2025</c:v>
                </c:pt>
                <c:pt idx="32498">
                  <c:v>Dec 2025</c:v>
                </c:pt>
                <c:pt idx="32499">
                  <c:v>Dec 2025</c:v>
                </c:pt>
                <c:pt idx="32500">
                  <c:v>Dec 2025</c:v>
                </c:pt>
                <c:pt idx="32501">
                  <c:v>Dec 2025</c:v>
                </c:pt>
                <c:pt idx="32502">
                  <c:v>Dec 2025</c:v>
                </c:pt>
                <c:pt idx="32503">
                  <c:v>Dec 2025</c:v>
                </c:pt>
                <c:pt idx="32504">
                  <c:v>Dec 2025</c:v>
                </c:pt>
                <c:pt idx="32505">
                  <c:v>Dec 2025</c:v>
                </c:pt>
                <c:pt idx="32506">
                  <c:v>Dec 2025</c:v>
                </c:pt>
                <c:pt idx="32507">
                  <c:v>Dec 2025</c:v>
                </c:pt>
                <c:pt idx="32508">
                  <c:v>Dec 2025</c:v>
                </c:pt>
                <c:pt idx="32509">
                  <c:v>Dec 2025</c:v>
                </c:pt>
                <c:pt idx="32510">
                  <c:v>Dec 2025</c:v>
                </c:pt>
                <c:pt idx="32511">
                  <c:v>Dec 2025</c:v>
                </c:pt>
                <c:pt idx="32512">
                  <c:v>Dec 2025</c:v>
                </c:pt>
                <c:pt idx="32513">
                  <c:v>Dec 2025</c:v>
                </c:pt>
                <c:pt idx="32514">
                  <c:v>Dec 2025</c:v>
                </c:pt>
                <c:pt idx="32515">
                  <c:v>Dec 2025</c:v>
                </c:pt>
                <c:pt idx="32516">
                  <c:v>Dec 2025</c:v>
                </c:pt>
                <c:pt idx="32517">
                  <c:v>Dec 2025</c:v>
                </c:pt>
                <c:pt idx="32518">
                  <c:v>Dec 2025</c:v>
                </c:pt>
                <c:pt idx="32519">
                  <c:v>Dec 2025</c:v>
                </c:pt>
                <c:pt idx="32520">
                  <c:v>Dec 2025</c:v>
                </c:pt>
                <c:pt idx="32521">
                  <c:v>Dec 2025</c:v>
                </c:pt>
                <c:pt idx="32522">
                  <c:v>Dec 2025</c:v>
                </c:pt>
                <c:pt idx="32523">
                  <c:v>Dec 2025</c:v>
                </c:pt>
                <c:pt idx="32524">
                  <c:v>Dec 2025</c:v>
                </c:pt>
                <c:pt idx="32525">
                  <c:v>Dec 2025</c:v>
                </c:pt>
                <c:pt idx="32526">
                  <c:v>Dec 2025</c:v>
                </c:pt>
                <c:pt idx="32527">
                  <c:v>Dec 2025</c:v>
                </c:pt>
                <c:pt idx="32528">
                  <c:v>Dec 2025</c:v>
                </c:pt>
                <c:pt idx="32529">
                  <c:v>Dec 2025</c:v>
                </c:pt>
                <c:pt idx="32530">
                  <c:v>Dec 2025</c:v>
                </c:pt>
                <c:pt idx="32531">
                  <c:v>Dec 2025</c:v>
                </c:pt>
                <c:pt idx="32532">
                  <c:v>Dec 2025</c:v>
                </c:pt>
                <c:pt idx="32533">
                  <c:v>Dec 2025</c:v>
                </c:pt>
                <c:pt idx="32534">
                  <c:v>Dec 2025</c:v>
                </c:pt>
                <c:pt idx="32535">
                  <c:v>Dec 2025</c:v>
                </c:pt>
                <c:pt idx="32536">
                  <c:v>Dec 2025</c:v>
                </c:pt>
                <c:pt idx="32537">
                  <c:v>Dec 2025</c:v>
                </c:pt>
                <c:pt idx="32538">
                  <c:v>Dec 2025</c:v>
                </c:pt>
                <c:pt idx="32539">
                  <c:v>Dec 2025</c:v>
                </c:pt>
                <c:pt idx="32540">
                  <c:v>Dec 2025</c:v>
                </c:pt>
                <c:pt idx="32541">
                  <c:v>Dec 2025</c:v>
                </c:pt>
                <c:pt idx="32542">
                  <c:v>Dec 2025</c:v>
                </c:pt>
                <c:pt idx="32543">
                  <c:v>Dec 2025</c:v>
                </c:pt>
                <c:pt idx="32544">
                  <c:v>Dec 2025</c:v>
                </c:pt>
                <c:pt idx="32545">
                  <c:v>Dec 2025</c:v>
                </c:pt>
                <c:pt idx="32546">
                  <c:v>Dec 2025</c:v>
                </c:pt>
                <c:pt idx="32547">
                  <c:v>Dec 2025</c:v>
                </c:pt>
                <c:pt idx="32548">
                  <c:v>Dec 2025</c:v>
                </c:pt>
                <c:pt idx="32549">
                  <c:v>Dec 2025</c:v>
                </c:pt>
                <c:pt idx="32550">
                  <c:v>Dec 2025</c:v>
                </c:pt>
                <c:pt idx="32551">
                  <c:v>Dec 2025</c:v>
                </c:pt>
                <c:pt idx="32552">
                  <c:v>Dec 2025</c:v>
                </c:pt>
                <c:pt idx="32553">
                  <c:v>Dec 2025</c:v>
                </c:pt>
                <c:pt idx="32554">
                  <c:v>Dec 2025</c:v>
                </c:pt>
                <c:pt idx="32555">
                  <c:v>Dec 2025</c:v>
                </c:pt>
                <c:pt idx="32556">
                  <c:v>Dec 2025</c:v>
                </c:pt>
                <c:pt idx="32557">
                  <c:v>Dec 2025</c:v>
                </c:pt>
                <c:pt idx="32558">
                  <c:v>Dec 2025</c:v>
                </c:pt>
                <c:pt idx="32559">
                  <c:v>Dec 2025</c:v>
                </c:pt>
                <c:pt idx="32560">
                  <c:v>Dec 2025</c:v>
                </c:pt>
                <c:pt idx="32561">
                  <c:v>Dec 2025</c:v>
                </c:pt>
                <c:pt idx="32562">
                  <c:v>Dec 2025</c:v>
                </c:pt>
                <c:pt idx="32563">
                  <c:v>Dec 2025</c:v>
                </c:pt>
                <c:pt idx="32564">
                  <c:v>Dec 2025</c:v>
                </c:pt>
                <c:pt idx="32565">
                  <c:v>Dec 2025</c:v>
                </c:pt>
                <c:pt idx="32566">
                  <c:v>Dec 2025</c:v>
                </c:pt>
                <c:pt idx="32567">
                  <c:v>Dec 2025</c:v>
                </c:pt>
                <c:pt idx="32568">
                  <c:v>Dec 2025</c:v>
                </c:pt>
                <c:pt idx="32569">
                  <c:v>Dec 2025</c:v>
                </c:pt>
                <c:pt idx="32570">
                  <c:v>Dec 2025</c:v>
                </c:pt>
                <c:pt idx="32571">
                  <c:v>Dec 2025</c:v>
                </c:pt>
                <c:pt idx="32572">
                  <c:v>Dec 2025</c:v>
                </c:pt>
                <c:pt idx="32573">
                  <c:v>Dec 2025</c:v>
                </c:pt>
                <c:pt idx="32574">
                  <c:v>Dec 2025</c:v>
                </c:pt>
                <c:pt idx="32575">
                  <c:v>Dec 2025</c:v>
                </c:pt>
                <c:pt idx="32576">
                  <c:v>Dec 2025</c:v>
                </c:pt>
                <c:pt idx="32577">
                  <c:v>Dec 2025</c:v>
                </c:pt>
                <c:pt idx="32578">
                  <c:v>Dec 2025</c:v>
                </c:pt>
                <c:pt idx="32579">
                  <c:v>Dec 2025</c:v>
                </c:pt>
                <c:pt idx="32580">
                  <c:v>Dec 2025</c:v>
                </c:pt>
                <c:pt idx="32581">
                  <c:v>Dec 2025</c:v>
                </c:pt>
                <c:pt idx="32582">
                  <c:v>Dec 2025</c:v>
                </c:pt>
                <c:pt idx="32583">
                  <c:v>Dec 2025</c:v>
                </c:pt>
                <c:pt idx="32584">
                  <c:v>Dec 2025</c:v>
                </c:pt>
                <c:pt idx="32585">
                  <c:v>Dec 2025</c:v>
                </c:pt>
                <c:pt idx="32586">
                  <c:v>Dec 2025</c:v>
                </c:pt>
                <c:pt idx="32587">
                  <c:v>Dec 2025</c:v>
                </c:pt>
                <c:pt idx="32588">
                  <c:v>Dec 2025</c:v>
                </c:pt>
                <c:pt idx="32589">
                  <c:v>Dec 2025</c:v>
                </c:pt>
                <c:pt idx="32590">
                  <c:v>Dec 2025</c:v>
                </c:pt>
                <c:pt idx="32591">
                  <c:v>Dec 2025</c:v>
                </c:pt>
                <c:pt idx="32592">
                  <c:v>Dec 2025</c:v>
                </c:pt>
                <c:pt idx="32593">
                  <c:v>Dec 2025</c:v>
                </c:pt>
                <c:pt idx="32594">
                  <c:v>Dec 2025</c:v>
                </c:pt>
                <c:pt idx="32595">
                  <c:v>Dec 2025</c:v>
                </c:pt>
                <c:pt idx="32596">
                  <c:v>Dec 2025</c:v>
                </c:pt>
                <c:pt idx="32597">
                  <c:v>Dec 2025</c:v>
                </c:pt>
                <c:pt idx="32598">
                  <c:v>Dec 2025</c:v>
                </c:pt>
                <c:pt idx="32599">
                  <c:v>Dec 2025</c:v>
                </c:pt>
                <c:pt idx="32600">
                  <c:v>Dec 2025</c:v>
                </c:pt>
                <c:pt idx="32601">
                  <c:v>Dec 2025</c:v>
                </c:pt>
                <c:pt idx="32602">
                  <c:v>Dec 2025</c:v>
                </c:pt>
                <c:pt idx="32603">
                  <c:v>Dec 2025</c:v>
                </c:pt>
                <c:pt idx="32604">
                  <c:v>Dec 2025</c:v>
                </c:pt>
                <c:pt idx="32605">
                  <c:v>Dec 2025</c:v>
                </c:pt>
                <c:pt idx="32606">
                  <c:v>Dec 2025</c:v>
                </c:pt>
                <c:pt idx="32607">
                  <c:v>Dec 2025</c:v>
                </c:pt>
                <c:pt idx="32608">
                  <c:v>Dec 2025</c:v>
                </c:pt>
                <c:pt idx="32609">
                  <c:v>Dec 2025</c:v>
                </c:pt>
                <c:pt idx="32610">
                  <c:v>Dec 2025</c:v>
                </c:pt>
                <c:pt idx="32611">
                  <c:v>Dec 2025</c:v>
                </c:pt>
                <c:pt idx="32612">
                  <c:v>Dec 2025</c:v>
                </c:pt>
                <c:pt idx="32613">
                  <c:v>Dec 2025</c:v>
                </c:pt>
                <c:pt idx="32614">
                  <c:v>Dec 2025</c:v>
                </c:pt>
                <c:pt idx="32615">
                  <c:v>Dec 2025</c:v>
                </c:pt>
                <c:pt idx="32616">
                  <c:v>Dec 2025</c:v>
                </c:pt>
                <c:pt idx="32617">
                  <c:v>Dec 2025</c:v>
                </c:pt>
                <c:pt idx="32618">
                  <c:v>Dec 2025</c:v>
                </c:pt>
                <c:pt idx="32619">
                  <c:v>Dec 2025</c:v>
                </c:pt>
                <c:pt idx="32620">
                  <c:v>Dec 2025</c:v>
                </c:pt>
                <c:pt idx="32621">
                  <c:v>Dec 2025</c:v>
                </c:pt>
                <c:pt idx="32622">
                  <c:v>Dec 2025</c:v>
                </c:pt>
                <c:pt idx="32623">
                  <c:v>Dec 2025</c:v>
                </c:pt>
                <c:pt idx="32624">
                  <c:v>Dec 2025</c:v>
                </c:pt>
                <c:pt idx="32625">
                  <c:v>Dec 2025</c:v>
                </c:pt>
                <c:pt idx="32626">
                  <c:v>Dec 2025</c:v>
                </c:pt>
                <c:pt idx="32627">
                  <c:v>Dec 2025</c:v>
                </c:pt>
                <c:pt idx="32628">
                  <c:v>Dec 2025</c:v>
                </c:pt>
                <c:pt idx="32629">
                  <c:v>Dec 2025</c:v>
                </c:pt>
                <c:pt idx="32630">
                  <c:v>Dec 2025</c:v>
                </c:pt>
                <c:pt idx="32631">
                  <c:v>Dec 2025</c:v>
                </c:pt>
                <c:pt idx="32632">
                  <c:v>Dec 2025</c:v>
                </c:pt>
                <c:pt idx="32633">
                  <c:v>Dec 2025</c:v>
                </c:pt>
                <c:pt idx="32634">
                  <c:v>Dec 2025</c:v>
                </c:pt>
                <c:pt idx="32635">
                  <c:v>Dec 2025</c:v>
                </c:pt>
                <c:pt idx="32636">
                  <c:v>Dec 2025</c:v>
                </c:pt>
                <c:pt idx="32637">
                  <c:v>Dec 2025</c:v>
                </c:pt>
                <c:pt idx="32638">
                  <c:v>Dec 2025</c:v>
                </c:pt>
                <c:pt idx="32639">
                  <c:v>Dec 2025</c:v>
                </c:pt>
                <c:pt idx="32640">
                  <c:v>Dec 2025</c:v>
                </c:pt>
                <c:pt idx="32641">
                  <c:v>Dec 2025</c:v>
                </c:pt>
                <c:pt idx="32642">
                  <c:v>Dec 2025</c:v>
                </c:pt>
                <c:pt idx="32643">
                  <c:v>Dec 2025</c:v>
                </c:pt>
                <c:pt idx="32644">
                  <c:v>Dec 2025</c:v>
                </c:pt>
                <c:pt idx="32645">
                  <c:v>Dec 2025</c:v>
                </c:pt>
                <c:pt idx="32646">
                  <c:v>Dec 2025</c:v>
                </c:pt>
                <c:pt idx="32647">
                  <c:v>Dec 2025</c:v>
                </c:pt>
                <c:pt idx="32648">
                  <c:v>Dec 2025</c:v>
                </c:pt>
                <c:pt idx="32649">
                  <c:v>Dec 2025</c:v>
                </c:pt>
                <c:pt idx="32650">
                  <c:v>Dec 2025</c:v>
                </c:pt>
                <c:pt idx="32651">
                  <c:v>Dec 2025</c:v>
                </c:pt>
                <c:pt idx="32652">
                  <c:v>Dec 2025</c:v>
                </c:pt>
                <c:pt idx="32653">
                  <c:v>Dec 2025</c:v>
                </c:pt>
                <c:pt idx="32654">
                  <c:v>Dec 2025</c:v>
                </c:pt>
                <c:pt idx="32655">
                  <c:v>Dec 2025</c:v>
                </c:pt>
                <c:pt idx="32656">
                  <c:v>Dec 2025</c:v>
                </c:pt>
                <c:pt idx="32657">
                  <c:v>Dec 2025</c:v>
                </c:pt>
                <c:pt idx="32658">
                  <c:v>Dec 2025</c:v>
                </c:pt>
                <c:pt idx="32659">
                  <c:v>Dec 2025</c:v>
                </c:pt>
                <c:pt idx="32660">
                  <c:v>Dec 2025</c:v>
                </c:pt>
                <c:pt idx="32661">
                  <c:v>Dec 2025</c:v>
                </c:pt>
                <c:pt idx="32662">
                  <c:v>Dec 2025</c:v>
                </c:pt>
                <c:pt idx="32663">
                  <c:v>Dec 2025</c:v>
                </c:pt>
                <c:pt idx="32664">
                  <c:v>Dec 2025</c:v>
                </c:pt>
                <c:pt idx="32665">
                  <c:v>Dec 2025</c:v>
                </c:pt>
                <c:pt idx="32666">
                  <c:v>Dec 2025</c:v>
                </c:pt>
                <c:pt idx="32667">
                  <c:v>Dec 2025</c:v>
                </c:pt>
                <c:pt idx="32668">
                  <c:v>Dec 2025</c:v>
                </c:pt>
                <c:pt idx="32669">
                  <c:v>Dec 2025</c:v>
                </c:pt>
                <c:pt idx="32670">
                  <c:v>Dec 2025</c:v>
                </c:pt>
                <c:pt idx="32671">
                  <c:v>Dec 2025</c:v>
                </c:pt>
                <c:pt idx="32672">
                  <c:v>Dec 2025</c:v>
                </c:pt>
                <c:pt idx="32673">
                  <c:v>Dec 2025</c:v>
                </c:pt>
                <c:pt idx="32674">
                  <c:v>Dec 2025</c:v>
                </c:pt>
                <c:pt idx="32675">
                  <c:v>Dec 2025</c:v>
                </c:pt>
                <c:pt idx="32676">
                  <c:v>Dec 2025</c:v>
                </c:pt>
                <c:pt idx="32677">
                  <c:v>Dec 2025</c:v>
                </c:pt>
                <c:pt idx="32678">
                  <c:v>Dec 2025</c:v>
                </c:pt>
                <c:pt idx="32679">
                  <c:v>Dec 2025</c:v>
                </c:pt>
                <c:pt idx="32680">
                  <c:v>Dec 2025</c:v>
                </c:pt>
                <c:pt idx="32681">
                  <c:v>Dec 2025</c:v>
                </c:pt>
                <c:pt idx="32682">
                  <c:v>Dec 2025</c:v>
                </c:pt>
                <c:pt idx="32683">
                  <c:v>Dec 2025</c:v>
                </c:pt>
                <c:pt idx="32684">
                  <c:v>Dec 2025</c:v>
                </c:pt>
                <c:pt idx="32685">
                  <c:v>Dec 2025</c:v>
                </c:pt>
                <c:pt idx="32686">
                  <c:v>Dec 2025</c:v>
                </c:pt>
                <c:pt idx="32687">
                  <c:v>Dec 2025</c:v>
                </c:pt>
                <c:pt idx="32688">
                  <c:v>Dec 2025</c:v>
                </c:pt>
                <c:pt idx="32689">
                  <c:v>Dec 2025</c:v>
                </c:pt>
                <c:pt idx="32690">
                  <c:v>Dec 2025</c:v>
                </c:pt>
                <c:pt idx="32691">
                  <c:v>Dec 2025</c:v>
                </c:pt>
                <c:pt idx="32692">
                  <c:v>Dec 2025</c:v>
                </c:pt>
                <c:pt idx="32693">
                  <c:v>Dec 2025</c:v>
                </c:pt>
                <c:pt idx="32694">
                  <c:v>Dec 2025</c:v>
                </c:pt>
                <c:pt idx="32695">
                  <c:v>Dec 2025</c:v>
                </c:pt>
                <c:pt idx="32696">
                  <c:v>Dec 2025</c:v>
                </c:pt>
                <c:pt idx="32697">
                  <c:v>Dec 2025</c:v>
                </c:pt>
                <c:pt idx="32698">
                  <c:v>Dec 2025</c:v>
                </c:pt>
                <c:pt idx="32699">
                  <c:v>Dec 2025</c:v>
                </c:pt>
                <c:pt idx="32700">
                  <c:v>Dec 2025</c:v>
                </c:pt>
                <c:pt idx="32701">
                  <c:v>Dec 2025</c:v>
                </c:pt>
                <c:pt idx="32702">
                  <c:v>Dec 2025</c:v>
                </c:pt>
                <c:pt idx="32703">
                  <c:v>Dec 2025</c:v>
                </c:pt>
                <c:pt idx="32704">
                  <c:v>Dec 2025</c:v>
                </c:pt>
                <c:pt idx="32705">
                  <c:v>Dec 2025</c:v>
                </c:pt>
                <c:pt idx="32706">
                  <c:v>Dec 2025</c:v>
                </c:pt>
                <c:pt idx="32707">
                  <c:v>Dec 2025</c:v>
                </c:pt>
                <c:pt idx="32708">
                  <c:v>Dec 2025</c:v>
                </c:pt>
                <c:pt idx="32709">
                  <c:v>Dec 2025</c:v>
                </c:pt>
                <c:pt idx="32710">
                  <c:v>Dec 2025</c:v>
                </c:pt>
                <c:pt idx="32711">
                  <c:v>Dec 2025</c:v>
                </c:pt>
                <c:pt idx="32712">
                  <c:v>Dec 2025</c:v>
                </c:pt>
                <c:pt idx="32713">
                  <c:v>Dec 2025</c:v>
                </c:pt>
                <c:pt idx="32714">
                  <c:v>Dec 2025</c:v>
                </c:pt>
                <c:pt idx="32715">
                  <c:v>Dec 2025</c:v>
                </c:pt>
                <c:pt idx="32716">
                  <c:v>Dec 2025</c:v>
                </c:pt>
                <c:pt idx="32717">
                  <c:v>Dec 2025</c:v>
                </c:pt>
                <c:pt idx="32718">
                  <c:v>Dec 2025</c:v>
                </c:pt>
                <c:pt idx="32719">
                  <c:v>Dec 2025</c:v>
                </c:pt>
                <c:pt idx="32720">
                  <c:v>Dec 2025</c:v>
                </c:pt>
                <c:pt idx="32721">
                  <c:v>Dec 2025</c:v>
                </c:pt>
                <c:pt idx="32722">
                  <c:v>Dec 2025</c:v>
                </c:pt>
                <c:pt idx="32723">
                  <c:v>Dec 2025</c:v>
                </c:pt>
                <c:pt idx="32724">
                  <c:v>Dec 2025</c:v>
                </c:pt>
                <c:pt idx="32725">
                  <c:v>Dec 2025</c:v>
                </c:pt>
                <c:pt idx="32726">
                  <c:v>Dec 2025</c:v>
                </c:pt>
                <c:pt idx="32727">
                  <c:v>Dec 2025</c:v>
                </c:pt>
                <c:pt idx="32728">
                  <c:v>Dec 2025</c:v>
                </c:pt>
                <c:pt idx="32729">
                  <c:v>Dec 2025</c:v>
                </c:pt>
                <c:pt idx="32730">
                  <c:v>Dec 2025</c:v>
                </c:pt>
                <c:pt idx="32731">
                  <c:v>Dec 2025</c:v>
                </c:pt>
                <c:pt idx="32732">
                  <c:v>Dec 2025</c:v>
                </c:pt>
                <c:pt idx="32733">
                  <c:v>Dec 2025</c:v>
                </c:pt>
                <c:pt idx="32734">
                  <c:v>Dec 2025</c:v>
                </c:pt>
                <c:pt idx="32735">
                  <c:v>Dec 2025</c:v>
                </c:pt>
                <c:pt idx="32736">
                  <c:v>Dec 2025</c:v>
                </c:pt>
                <c:pt idx="32737">
                  <c:v>Dec 2025</c:v>
                </c:pt>
                <c:pt idx="32738">
                  <c:v>Dec 2025</c:v>
                </c:pt>
                <c:pt idx="32739">
                  <c:v>Dec 2025</c:v>
                </c:pt>
                <c:pt idx="32740">
                  <c:v>Dec 2025</c:v>
                </c:pt>
                <c:pt idx="32741">
                  <c:v>Dec 2025</c:v>
                </c:pt>
                <c:pt idx="32742">
                  <c:v>Dec 2025</c:v>
                </c:pt>
                <c:pt idx="32743">
                  <c:v>Dec 2025</c:v>
                </c:pt>
                <c:pt idx="32744">
                  <c:v>Dec 2025</c:v>
                </c:pt>
                <c:pt idx="32745">
                  <c:v>Dec 2025</c:v>
                </c:pt>
                <c:pt idx="32746">
                  <c:v>Dec 2025</c:v>
                </c:pt>
                <c:pt idx="32747">
                  <c:v>Dec 2025</c:v>
                </c:pt>
                <c:pt idx="32748">
                  <c:v>Dec 2025</c:v>
                </c:pt>
                <c:pt idx="32749">
                  <c:v>Dec 2025</c:v>
                </c:pt>
                <c:pt idx="32750">
                  <c:v>Dec 2025</c:v>
                </c:pt>
                <c:pt idx="32751">
                  <c:v>Dec 2025</c:v>
                </c:pt>
                <c:pt idx="32752">
                  <c:v>Dec 2025</c:v>
                </c:pt>
                <c:pt idx="32753">
                  <c:v>Dec 2025</c:v>
                </c:pt>
                <c:pt idx="32754">
                  <c:v>Dec 2025</c:v>
                </c:pt>
                <c:pt idx="32755">
                  <c:v>Dec 2025</c:v>
                </c:pt>
                <c:pt idx="32756">
                  <c:v>Dec 2025</c:v>
                </c:pt>
                <c:pt idx="32757">
                  <c:v>Dec 2025</c:v>
                </c:pt>
                <c:pt idx="32758">
                  <c:v>Dec 2025</c:v>
                </c:pt>
                <c:pt idx="32759">
                  <c:v>Dec 2025</c:v>
                </c:pt>
                <c:pt idx="32760">
                  <c:v>Dec 2025</c:v>
                </c:pt>
                <c:pt idx="32761">
                  <c:v>Dec 2025</c:v>
                </c:pt>
                <c:pt idx="32762">
                  <c:v>Dec 2025</c:v>
                </c:pt>
                <c:pt idx="32763">
                  <c:v>Dec 2025</c:v>
                </c:pt>
                <c:pt idx="32764">
                  <c:v>Dec 2025</c:v>
                </c:pt>
                <c:pt idx="32765">
                  <c:v>Dec 2025</c:v>
                </c:pt>
                <c:pt idx="32766">
                  <c:v>Dec 2025</c:v>
                </c:pt>
                <c:pt idx="32767">
                  <c:v>Dec 2025</c:v>
                </c:pt>
                <c:pt idx="32768">
                  <c:v>Dec 2025</c:v>
                </c:pt>
                <c:pt idx="32769">
                  <c:v>Dec 2025</c:v>
                </c:pt>
                <c:pt idx="32770">
                  <c:v>Dec 2025</c:v>
                </c:pt>
                <c:pt idx="32771">
                  <c:v>Dec 2025</c:v>
                </c:pt>
                <c:pt idx="32772">
                  <c:v>Dec 2025</c:v>
                </c:pt>
                <c:pt idx="32773">
                  <c:v>Dec 2025</c:v>
                </c:pt>
                <c:pt idx="32774">
                  <c:v>Dec 2025</c:v>
                </c:pt>
                <c:pt idx="32775">
                  <c:v>Dec 2025</c:v>
                </c:pt>
                <c:pt idx="32776">
                  <c:v>Dec 2025</c:v>
                </c:pt>
                <c:pt idx="32777">
                  <c:v>Dec 2025</c:v>
                </c:pt>
                <c:pt idx="32778">
                  <c:v>Dec 2025</c:v>
                </c:pt>
                <c:pt idx="32779">
                  <c:v>Dec 2025</c:v>
                </c:pt>
                <c:pt idx="32780">
                  <c:v>Dec 2025</c:v>
                </c:pt>
                <c:pt idx="32781">
                  <c:v>Dec 2025</c:v>
                </c:pt>
                <c:pt idx="32782">
                  <c:v>Dec 2025</c:v>
                </c:pt>
                <c:pt idx="32783">
                  <c:v>Dec 2025</c:v>
                </c:pt>
                <c:pt idx="32784">
                  <c:v>Dec 2025</c:v>
                </c:pt>
                <c:pt idx="32785">
                  <c:v>Dec 2025</c:v>
                </c:pt>
                <c:pt idx="32786">
                  <c:v>Dec 2025</c:v>
                </c:pt>
                <c:pt idx="32787">
                  <c:v>Dec 2025</c:v>
                </c:pt>
                <c:pt idx="32788">
                  <c:v>Dec 2025</c:v>
                </c:pt>
                <c:pt idx="32789">
                  <c:v>Dec 2025</c:v>
                </c:pt>
                <c:pt idx="32790">
                  <c:v>Dec 2025</c:v>
                </c:pt>
                <c:pt idx="32791">
                  <c:v>Dec 2025</c:v>
                </c:pt>
                <c:pt idx="32792">
                  <c:v>Dec 2025</c:v>
                </c:pt>
                <c:pt idx="32793">
                  <c:v>Dec 2025</c:v>
                </c:pt>
                <c:pt idx="32794">
                  <c:v>Dec 2025</c:v>
                </c:pt>
                <c:pt idx="32795">
                  <c:v>Dec 2025</c:v>
                </c:pt>
                <c:pt idx="32796">
                  <c:v>Dec 2025</c:v>
                </c:pt>
                <c:pt idx="32797">
                  <c:v>Dec 2025</c:v>
                </c:pt>
                <c:pt idx="32798">
                  <c:v>Dec 2025</c:v>
                </c:pt>
                <c:pt idx="32799">
                  <c:v>Dec 2025</c:v>
                </c:pt>
                <c:pt idx="32800">
                  <c:v>Dec 2025</c:v>
                </c:pt>
                <c:pt idx="32801">
                  <c:v>Dec 2025</c:v>
                </c:pt>
                <c:pt idx="32802">
                  <c:v>Dec 2025</c:v>
                </c:pt>
                <c:pt idx="32803">
                  <c:v>Dec 2025</c:v>
                </c:pt>
                <c:pt idx="32804">
                  <c:v>Dec 2025</c:v>
                </c:pt>
                <c:pt idx="32805">
                  <c:v>Dec 2025</c:v>
                </c:pt>
                <c:pt idx="32806">
                  <c:v>Dec 2025</c:v>
                </c:pt>
                <c:pt idx="32807">
                  <c:v>Dec 2025</c:v>
                </c:pt>
                <c:pt idx="32808">
                  <c:v>Dec 2025</c:v>
                </c:pt>
                <c:pt idx="32809">
                  <c:v>Dec 2025</c:v>
                </c:pt>
                <c:pt idx="32810">
                  <c:v>Dec 2025</c:v>
                </c:pt>
                <c:pt idx="32811">
                  <c:v>Dec 2025</c:v>
                </c:pt>
                <c:pt idx="32812">
                  <c:v>Dec 2025</c:v>
                </c:pt>
                <c:pt idx="32813">
                  <c:v>Dec 2025</c:v>
                </c:pt>
                <c:pt idx="32814">
                  <c:v>Dec 2025</c:v>
                </c:pt>
                <c:pt idx="32815">
                  <c:v>Dec 2025</c:v>
                </c:pt>
                <c:pt idx="32816">
                  <c:v>Dec 2025</c:v>
                </c:pt>
                <c:pt idx="32817">
                  <c:v>Dec 2025</c:v>
                </c:pt>
                <c:pt idx="32818">
                  <c:v>Dec 2025</c:v>
                </c:pt>
                <c:pt idx="32819">
                  <c:v>Dec 2025</c:v>
                </c:pt>
                <c:pt idx="32820">
                  <c:v>Dec 2025</c:v>
                </c:pt>
                <c:pt idx="32821">
                  <c:v>Dec 2025</c:v>
                </c:pt>
                <c:pt idx="32822">
                  <c:v>Dec 2025</c:v>
                </c:pt>
                <c:pt idx="32823">
                  <c:v>Dec 2025</c:v>
                </c:pt>
                <c:pt idx="32824">
                  <c:v>Dec 2025</c:v>
                </c:pt>
                <c:pt idx="32825">
                  <c:v>Dec 2025</c:v>
                </c:pt>
                <c:pt idx="32826">
                  <c:v>Dec 2025</c:v>
                </c:pt>
                <c:pt idx="32827">
                  <c:v>Dec 2025</c:v>
                </c:pt>
                <c:pt idx="32828">
                  <c:v>Dec 2025</c:v>
                </c:pt>
                <c:pt idx="32829">
                  <c:v>Dec 2025</c:v>
                </c:pt>
                <c:pt idx="32830">
                  <c:v>Dec 2025</c:v>
                </c:pt>
                <c:pt idx="32831">
                  <c:v>Dec 2025</c:v>
                </c:pt>
                <c:pt idx="32832">
                  <c:v>Dec 2025</c:v>
                </c:pt>
                <c:pt idx="32833">
                  <c:v>Dec 2025</c:v>
                </c:pt>
                <c:pt idx="32834">
                  <c:v>Dec 2025</c:v>
                </c:pt>
                <c:pt idx="32835">
                  <c:v>Dec 2025</c:v>
                </c:pt>
                <c:pt idx="32836">
                  <c:v>Dec 2025</c:v>
                </c:pt>
                <c:pt idx="32837">
                  <c:v>Dec 2025</c:v>
                </c:pt>
                <c:pt idx="32838">
                  <c:v>Dec 2025</c:v>
                </c:pt>
                <c:pt idx="32839">
                  <c:v>Dec 2025</c:v>
                </c:pt>
                <c:pt idx="32840">
                  <c:v>Dec 2025</c:v>
                </c:pt>
                <c:pt idx="32841">
                  <c:v>Dec 2025</c:v>
                </c:pt>
                <c:pt idx="32842">
                  <c:v>Dec 2025</c:v>
                </c:pt>
                <c:pt idx="32843">
                  <c:v>Dec 2025</c:v>
                </c:pt>
                <c:pt idx="32844">
                  <c:v>Dec 2025</c:v>
                </c:pt>
                <c:pt idx="32845">
                  <c:v>Dec 2025</c:v>
                </c:pt>
                <c:pt idx="32846">
                  <c:v>Dec 2025</c:v>
                </c:pt>
                <c:pt idx="32847">
                  <c:v>Dec 2025</c:v>
                </c:pt>
                <c:pt idx="32848">
                  <c:v>Dec 2025</c:v>
                </c:pt>
                <c:pt idx="32849">
                  <c:v>Dec 2025</c:v>
                </c:pt>
                <c:pt idx="32850">
                  <c:v>Dec 2025</c:v>
                </c:pt>
                <c:pt idx="32851">
                  <c:v>Dec 2025</c:v>
                </c:pt>
                <c:pt idx="32852">
                  <c:v>Dec 2025</c:v>
                </c:pt>
                <c:pt idx="32853">
                  <c:v>Dec 2025</c:v>
                </c:pt>
                <c:pt idx="32854">
                  <c:v>Dec 2025</c:v>
                </c:pt>
                <c:pt idx="32855">
                  <c:v>Dec 2025</c:v>
                </c:pt>
                <c:pt idx="32856">
                  <c:v>Dec 2025</c:v>
                </c:pt>
                <c:pt idx="32857">
                  <c:v>Dec 2025</c:v>
                </c:pt>
                <c:pt idx="32858">
                  <c:v>Dec 2025</c:v>
                </c:pt>
                <c:pt idx="32859">
                  <c:v>Dec 2025</c:v>
                </c:pt>
                <c:pt idx="32860">
                  <c:v>Dec 2025</c:v>
                </c:pt>
                <c:pt idx="32861">
                  <c:v>Dec 2025</c:v>
                </c:pt>
                <c:pt idx="32862">
                  <c:v>Dec 2025</c:v>
                </c:pt>
                <c:pt idx="32863">
                  <c:v>Dec 2025</c:v>
                </c:pt>
                <c:pt idx="32864">
                  <c:v>Dec 2025</c:v>
                </c:pt>
                <c:pt idx="32865">
                  <c:v>Dec 2025</c:v>
                </c:pt>
                <c:pt idx="32866">
                  <c:v>Dec 2025</c:v>
                </c:pt>
                <c:pt idx="32867">
                  <c:v>Dec 2025</c:v>
                </c:pt>
                <c:pt idx="32868">
                  <c:v>Dec 2025</c:v>
                </c:pt>
                <c:pt idx="32869">
                  <c:v>Dec 2025</c:v>
                </c:pt>
                <c:pt idx="32870">
                  <c:v>Dec 2025</c:v>
                </c:pt>
                <c:pt idx="32871">
                  <c:v>Dec 2025</c:v>
                </c:pt>
                <c:pt idx="32872">
                  <c:v>Dec 2025</c:v>
                </c:pt>
                <c:pt idx="32873">
                  <c:v>Dec 2025</c:v>
                </c:pt>
                <c:pt idx="32874">
                  <c:v>Dec 2025</c:v>
                </c:pt>
                <c:pt idx="32875">
                  <c:v>Dec 2025</c:v>
                </c:pt>
                <c:pt idx="32876">
                  <c:v>Dec 2025</c:v>
                </c:pt>
                <c:pt idx="32877">
                  <c:v>Dec 2025</c:v>
                </c:pt>
                <c:pt idx="32878">
                  <c:v>Dec 2025</c:v>
                </c:pt>
                <c:pt idx="32879">
                  <c:v>Dec 2025</c:v>
                </c:pt>
                <c:pt idx="32880">
                  <c:v>Dec 2025</c:v>
                </c:pt>
                <c:pt idx="32881">
                  <c:v>Dec 2025</c:v>
                </c:pt>
                <c:pt idx="32882">
                  <c:v>Dec 2025</c:v>
                </c:pt>
                <c:pt idx="32883">
                  <c:v>Dec 2025</c:v>
                </c:pt>
                <c:pt idx="32884">
                  <c:v>Dec 2025</c:v>
                </c:pt>
                <c:pt idx="32885">
                  <c:v>Dec 2025</c:v>
                </c:pt>
                <c:pt idx="32886">
                  <c:v>Dec 2025</c:v>
                </c:pt>
                <c:pt idx="32887">
                  <c:v>Dec 2025</c:v>
                </c:pt>
                <c:pt idx="32888">
                  <c:v>Dec 2025</c:v>
                </c:pt>
                <c:pt idx="32889">
                  <c:v>Dec 2025</c:v>
                </c:pt>
                <c:pt idx="32890">
                  <c:v>Dec 2025</c:v>
                </c:pt>
                <c:pt idx="32891">
                  <c:v>Dec 2025</c:v>
                </c:pt>
                <c:pt idx="32892">
                  <c:v>Dec 2025</c:v>
                </c:pt>
                <c:pt idx="32893">
                  <c:v>Dec 2025</c:v>
                </c:pt>
                <c:pt idx="32894">
                  <c:v>Dec 2025</c:v>
                </c:pt>
                <c:pt idx="32895">
                  <c:v>Dec 2025</c:v>
                </c:pt>
                <c:pt idx="32896">
                  <c:v>Dec 2025</c:v>
                </c:pt>
                <c:pt idx="32897">
                  <c:v>Dec 2025</c:v>
                </c:pt>
                <c:pt idx="32898">
                  <c:v>Dec 2025</c:v>
                </c:pt>
                <c:pt idx="32899">
                  <c:v>Dec 2025</c:v>
                </c:pt>
                <c:pt idx="32900">
                  <c:v>Dec 2025</c:v>
                </c:pt>
                <c:pt idx="32901">
                  <c:v>Dec 2025</c:v>
                </c:pt>
                <c:pt idx="32902">
                  <c:v>Dec 2025</c:v>
                </c:pt>
                <c:pt idx="32903">
                  <c:v>Dec 2025</c:v>
                </c:pt>
                <c:pt idx="32904">
                  <c:v>Dec 2025</c:v>
                </c:pt>
                <c:pt idx="32905">
                  <c:v>Dec 2025</c:v>
                </c:pt>
                <c:pt idx="32906">
                  <c:v>Dec 2025</c:v>
                </c:pt>
                <c:pt idx="32907">
                  <c:v>Dec 2025</c:v>
                </c:pt>
                <c:pt idx="32908">
                  <c:v>Dec 2025</c:v>
                </c:pt>
                <c:pt idx="32909">
                  <c:v>Dec 2025</c:v>
                </c:pt>
                <c:pt idx="32910">
                  <c:v>Dec 2025</c:v>
                </c:pt>
                <c:pt idx="32911">
                  <c:v>Dec 2025</c:v>
                </c:pt>
                <c:pt idx="32912">
                  <c:v>Dec 2025</c:v>
                </c:pt>
                <c:pt idx="32913">
                  <c:v>Dec 2025</c:v>
                </c:pt>
                <c:pt idx="32914">
                  <c:v>Dec 2025</c:v>
                </c:pt>
                <c:pt idx="32915">
                  <c:v>Dec 2025</c:v>
                </c:pt>
                <c:pt idx="32916">
                  <c:v>Dec 2025</c:v>
                </c:pt>
                <c:pt idx="32917">
                  <c:v>Dec 2025</c:v>
                </c:pt>
                <c:pt idx="32918">
                  <c:v>Dec 2025</c:v>
                </c:pt>
                <c:pt idx="32919">
                  <c:v>Dec 2025</c:v>
                </c:pt>
                <c:pt idx="32920">
                  <c:v>Dec 2025</c:v>
                </c:pt>
                <c:pt idx="32921">
                  <c:v>Dec 2025</c:v>
                </c:pt>
                <c:pt idx="32922">
                  <c:v>Dec 2025</c:v>
                </c:pt>
                <c:pt idx="32923">
                  <c:v>Dec 2025</c:v>
                </c:pt>
                <c:pt idx="32924">
                  <c:v>Dec 2025</c:v>
                </c:pt>
                <c:pt idx="32925">
                  <c:v>Dec 2025</c:v>
                </c:pt>
                <c:pt idx="32926">
                  <c:v>Dec 2025</c:v>
                </c:pt>
                <c:pt idx="32927">
                  <c:v>Dec 2025</c:v>
                </c:pt>
                <c:pt idx="32928">
                  <c:v>Dec 2025</c:v>
                </c:pt>
                <c:pt idx="32929">
                  <c:v>Dec 2025</c:v>
                </c:pt>
                <c:pt idx="32930">
                  <c:v>Dec 2025</c:v>
                </c:pt>
                <c:pt idx="32931">
                  <c:v>Dec 2025</c:v>
                </c:pt>
                <c:pt idx="32932">
                  <c:v>Dec 2025</c:v>
                </c:pt>
                <c:pt idx="32933">
                  <c:v>Dec 2025</c:v>
                </c:pt>
                <c:pt idx="32934">
                  <c:v>Dec 2025</c:v>
                </c:pt>
                <c:pt idx="32935">
                  <c:v>Dec 2025</c:v>
                </c:pt>
                <c:pt idx="32936">
                  <c:v>Dec 2025</c:v>
                </c:pt>
                <c:pt idx="32937">
                  <c:v>Dec 2025</c:v>
                </c:pt>
                <c:pt idx="32938">
                  <c:v>Dec 2025</c:v>
                </c:pt>
                <c:pt idx="32939">
                  <c:v>Dec 2025</c:v>
                </c:pt>
                <c:pt idx="32940">
                  <c:v>Dec 2025</c:v>
                </c:pt>
                <c:pt idx="32941">
                  <c:v>Dec 2025</c:v>
                </c:pt>
                <c:pt idx="32942">
                  <c:v>Dec 2025</c:v>
                </c:pt>
                <c:pt idx="32943">
                  <c:v>Dec 2025</c:v>
                </c:pt>
                <c:pt idx="32944">
                  <c:v>Dec 2025</c:v>
                </c:pt>
                <c:pt idx="32945">
                  <c:v>Dec 2025</c:v>
                </c:pt>
                <c:pt idx="32946">
                  <c:v>Dec 2025</c:v>
                </c:pt>
                <c:pt idx="32947">
                  <c:v>Dec 2025</c:v>
                </c:pt>
                <c:pt idx="32948">
                  <c:v>Dec 2025</c:v>
                </c:pt>
                <c:pt idx="32949">
                  <c:v>Dec 2025</c:v>
                </c:pt>
                <c:pt idx="32950">
                  <c:v>Dec 2025</c:v>
                </c:pt>
                <c:pt idx="32951">
                  <c:v>Dec 2025</c:v>
                </c:pt>
                <c:pt idx="32952">
                  <c:v>Dec 2025</c:v>
                </c:pt>
                <c:pt idx="32953">
                  <c:v>Dec 2025</c:v>
                </c:pt>
                <c:pt idx="32954">
                  <c:v>Dec 2025</c:v>
                </c:pt>
                <c:pt idx="32955">
                  <c:v>Dec 2025</c:v>
                </c:pt>
                <c:pt idx="32956">
                  <c:v>Dec 2025</c:v>
                </c:pt>
                <c:pt idx="32957">
                  <c:v>Dec 2025</c:v>
                </c:pt>
                <c:pt idx="32958">
                  <c:v>Dec 2025</c:v>
                </c:pt>
                <c:pt idx="32959">
                  <c:v>Dec 2025</c:v>
                </c:pt>
                <c:pt idx="32960">
                  <c:v>Dec 2025</c:v>
                </c:pt>
                <c:pt idx="32961">
                  <c:v>Dec 2025</c:v>
                </c:pt>
                <c:pt idx="32962">
                  <c:v>Dec 2025</c:v>
                </c:pt>
                <c:pt idx="32963">
                  <c:v>Dec 2025</c:v>
                </c:pt>
                <c:pt idx="32964">
                  <c:v>Dec 2025</c:v>
                </c:pt>
                <c:pt idx="32965">
                  <c:v>Dec 2025</c:v>
                </c:pt>
                <c:pt idx="32966">
                  <c:v>Dec 2025</c:v>
                </c:pt>
                <c:pt idx="32967">
                  <c:v>Dec 2025</c:v>
                </c:pt>
                <c:pt idx="32968">
                  <c:v>Dec 2025</c:v>
                </c:pt>
                <c:pt idx="32969">
                  <c:v>Dec 2025</c:v>
                </c:pt>
                <c:pt idx="32970">
                  <c:v>Dec 2025</c:v>
                </c:pt>
                <c:pt idx="32971">
                  <c:v>Dec 2025</c:v>
                </c:pt>
                <c:pt idx="32972">
                  <c:v>Dec 2025</c:v>
                </c:pt>
                <c:pt idx="32973">
                  <c:v>Dec 2025</c:v>
                </c:pt>
                <c:pt idx="32974">
                  <c:v>Dec 2025</c:v>
                </c:pt>
                <c:pt idx="32975">
                  <c:v>Dec 2025</c:v>
                </c:pt>
                <c:pt idx="32976">
                  <c:v>Dec 2025</c:v>
                </c:pt>
                <c:pt idx="32977">
                  <c:v>Dec 2025</c:v>
                </c:pt>
                <c:pt idx="32978">
                  <c:v>Dec 2025</c:v>
                </c:pt>
                <c:pt idx="32979">
                  <c:v>Dec 2025</c:v>
                </c:pt>
                <c:pt idx="32980">
                  <c:v>Dec 2025</c:v>
                </c:pt>
                <c:pt idx="32981">
                  <c:v>Dec 2025</c:v>
                </c:pt>
                <c:pt idx="32982">
                  <c:v>Dec 2025</c:v>
                </c:pt>
                <c:pt idx="32983">
                  <c:v>Dec 2025</c:v>
                </c:pt>
                <c:pt idx="32984">
                  <c:v>Dec 2025</c:v>
                </c:pt>
                <c:pt idx="32985">
                  <c:v>Dec 2025</c:v>
                </c:pt>
                <c:pt idx="32986">
                  <c:v>Dec 2025</c:v>
                </c:pt>
                <c:pt idx="32987">
                  <c:v>Dec 2025</c:v>
                </c:pt>
                <c:pt idx="32988">
                  <c:v>Dec 2025</c:v>
                </c:pt>
                <c:pt idx="32989">
                  <c:v>Dec 2025</c:v>
                </c:pt>
                <c:pt idx="32990">
                  <c:v>Dec 2025</c:v>
                </c:pt>
                <c:pt idx="32991">
                  <c:v>Dec 2025</c:v>
                </c:pt>
                <c:pt idx="32992">
                  <c:v>Dec 2025</c:v>
                </c:pt>
                <c:pt idx="32993">
                  <c:v>Dec 2025</c:v>
                </c:pt>
                <c:pt idx="32994">
                  <c:v>Dec 2025</c:v>
                </c:pt>
                <c:pt idx="32995">
                  <c:v>Dec 2025</c:v>
                </c:pt>
                <c:pt idx="32996">
                  <c:v>Dec 2025</c:v>
                </c:pt>
                <c:pt idx="32997">
                  <c:v>Dec 2025</c:v>
                </c:pt>
                <c:pt idx="32998">
                  <c:v>Dec 2025</c:v>
                </c:pt>
                <c:pt idx="32999">
                  <c:v>Dec 2025</c:v>
                </c:pt>
                <c:pt idx="33000">
                  <c:v>Dec 2025</c:v>
                </c:pt>
                <c:pt idx="33001">
                  <c:v>Dec 2025</c:v>
                </c:pt>
                <c:pt idx="33002">
                  <c:v>Dec 2025</c:v>
                </c:pt>
                <c:pt idx="33003">
                  <c:v>Dec 2025</c:v>
                </c:pt>
                <c:pt idx="33004">
                  <c:v>Dec 2025</c:v>
                </c:pt>
                <c:pt idx="33005">
                  <c:v>Dec 2025</c:v>
                </c:pt>
                <c:pt idx="33006">
                  <c:v>Dec 2025</c:v>
                </c:pt>
                <c:pt idx="33007">
                  <c:v>Dec 2025</c:v>
                </c:pt>
                <c:pt idx="33008">
                  <c:v>Dec 2025</c:v>
                </c:pt>
                <c:pt idx="33009">
                  <c:v>Dec 2025</c:v>
                </c:pt>
                <c:pt idx="33010">
                  <c:v>Dec 2025</c:v>
                </c:pt>
                <c:pt idx="33011">
                  <c:v>Dec 2025</c:v>
                </c:pt>
                <c:pt idx="33012">
                  <c:v>Dec 2025</c:v>
                </c:pt>
                <c:pt idx="33013">
                  <c:v>Dec 2025</c:v>
                </c:pt>
                <c:pt idx="33014">
                  <c:v>Dec 2025</c:v>
                </c:pt>
                <c:pt idx="33015">
                  <c:v>Dec 2025</c:v>
                </c:pt>
                <c:pt idx="33016">
                  <c:v>Dec 2025</c:v>
                </c:pt>
                <c:pt idx="33017">
                  <c:v>Dec 2025</c:v>
                </c:pt>
                <c:pt idx="33018">
                  <c:v>Dec 2025</c:v>
                </c:pt>
                <c:pt idx="33019">
                  <c:v>Dec 2025</c:v>
                </c:pt>
                <c:pt idx="33020">
                  <c:v>Dec 2025</c:v>
                </c:pt>
                <c:pt idx="33021">
                  <c:v>Dec 2025</c:v>
                </c:pt>
                <c:pt idx="33022">
                  <c:v>Dec 2025</c:v>
                </c:pt>
                <c:pt idx="33023">
                  <c:v>Dec 2025</c:v>
                </c:pt>
                <c:pt idx="33024">
                  <c:v>Dec 2025</c:v>
                </c:pt>
                <c:pt idx="33025">
                  <c:v>Dec 2025</c:v>
                </c:pt>
                <c:pt idx="33026">
                  <c:v>Dec 2025</c:v>
                </c:pt>
                <c:pt idx="33027">
                  <c:v>Dec 2025</c:v>
                </c:pt>
                <c:pt idx="33028">
                  <c:v>Dec 2025</c:v>
                </c:pt>
                <c:pt idx="33029">
                  <c:v>Dec 2025</c:v>
                </c:pt>
                <c:pt idx="33030">
                  <c:v>Dec 2025</c:v>
                </c:pt>
                <c:pt idx="33031">
                  <c:v>Dec 2025</c:v>
                </c:pt>
                <c:pt idx="33032">
                  <c:v>Dec 2025</c:v>
                </c:pt>
                <c:pt idx="33033">
                  <c:v>Dec 2025</c:v>
                </c:pt>
                <c:pt idx="33034">
                  <c:v>Dec 2025</c:v>
                </c:pt>
                <c:pt idx="33035">
                  <c:v>Dec 2025</c:v>
                </c:pt>
                <c:pt idx="33036">
                  <c:v>Dec 2025</c:v>
                </c:pt>
                <c:pt idx="33037">
                  <c:v>Dec 2025</c:v>
                </c:pt>
                <c:pt idx="33038">
                  <c:v>Dec 2025</c:v>
                </c:pt>
                <c:pt idx="33039">
                  <c:v>Dec 2025</c:v>
                </c:pt>
                <c:pt idx="33040">
                  <c:v>Dec 2025</c:v>
                </c:pt>
                <c:pt idx="33041">
                  <c:v>Dec 2025</c:v>
                </c:pt>
                <c:pt idx="33042">
                  <c:v>Dec 2025</c:v>
                </c:pt>
                <c:pt idx="33043">
                  <c:v>Dec 2025</c:v>
                </c:pt>
                <c:pt idx="33044">
                  <c:v>Dec 2025</c:v>
                </c:pt>
                <c:pt idx="33045">
                  <c:v>Dec 2025</c:v>
                </c:pt>
                <c:pt idx="33046">
                  <c:v>Dec 2025</c:v>
                </c:pt>
                <c:pt idx="33047">
                  <c:v>Dec 2025</c:v>
                </c:pt>
                <c:pt idx="33048">
                  <c:v>Dec 2025</c:v>
                </c:pt>
                <c:pt idx="33049">
                  <c:v>Dec 2025</c:v>
                </c:pt>
                <c:pt idx="33050">
                  <c:v>Dec 2025</c:v>
                </c:pt>
                <c:pt idx="33051">
                  <c:v>Dec 2025</c:v>
                </c:pt>
                <c:pt idx="33052">
                  <c:v>Dec 2025</c:v>
                </c:pt>
                <c:pt idx="33053">
                  <c:v>Dec 2025</c:v>
                </c:pt>
                <c:pt idx="33054">
                  <c:v>Dec 2025</c:v>
                </c:pt>
                <c:pt idx="33055">
                  <c:v>Dec 2025</c:v>
                </c:pt>
                <c:pt idx="33056">
                  <c:v>Dec 2025</c:v>
                </c:pt>
                <c:pt idx="33057">
                  <c:v>Dec 2025</c:v>
                </c:pt>
                <c:pt idx="33058">
                  <c:v>Dec 2025</c:v>
                </c:pt>
                <c:pt idx="33059">
                  <c:v>Dec 2025</c:v>
                </c:pt>
                <c:pt idx="33060">
                  <c:v>Dec 2025</c:v>
                </c:pt>
                <c:pt idx="33061">
                  <c:v>Dec 2025</c:v>
                </c:pt>
                <c:pt idx="33062">
                  <c:v>Dec 2025</c:v>
                </c:pt>
                <c:pt idx="33063">
                  <c:v>Dec 2025</c:v>
                </c:pt>
                <c:pt idx="33064">
                  <c:v>Dec 2025</c:v>
                </c:pt>
                <c:pt idx="33065">
                  <c:v>Dec 2025</c:v>
                </c:pt>
                <c:pt idx="33066">
                  <c:v>Dec 2025</c:v>
                </c:pt>
                <c:pt idx="33067">
                  <c:v>Dec 2025</c:v>
                </c:pt>
                <c:pt idx="33068">
                  <c:v>Dec 2025</c:v>
                </c:pt>
                <c:pt idx="33069">
                  <c:v>Dec 2025</c:v>
                </c:pt>
                <c:pt idx="33070">
                  <c:v>Dec 2025</c:v>
                </c:pt>
                <c:pt idx="33071">
                  <c:v>Dec 2025</c:v>
                </c:pt>
                <c:pt idx="33072">
                  <c:v>Dec 2025</c:v>
                </c:pt>
                <c:pt idx="33073">
                  <c:v>Dec 2025</c:v>
                </c:pt>
                <c:pt idx="33074">
                  <c:v>Dec 2025</c:v>
                </c:pt>
                <c:pt idx="33075">
                  <c:v>Dec 2025</c:v>
                </c:pt>
                <c:pt idx="33076">
                  <c:v>Dec 2025</c:v>
                </c:pt>
                <c:pt idx="33077">
                  <c:v>Dec 2025</c:v>
                </c:pt>
                <c:pt idx="33078">
                  <c:v>Dec 2025</c:v>
                </c:pt>
                <c:pt idx="33079">
                  <c:v>Dec 2025</c:v>
                </c:pt>
                <c:pt idx="33080">
                  <c:v>Dec 2025</c:v>
                </c:pt>
                <c:pt idx="33081">
                  <c:v>Dec 2025</c:v>
                </c:pt>
                <c:pt idx="33082">
                  <c:v>Dec 2025</c:v>
                </c:pt>
                <c:pt idx="33083">
                  <c:v>Dec 2025</c:v>
                </c:pt>
                <c:pt idx="33084">
                  <c:v>Dec 2025</c:v>
                </c:pt>
                <c:pt idx="33085">
                  <c:v>Dec 2025</c:v>
                </c:pt>
                <c:pt idx="33086">
                  <c:v>Dec 2025</c:v>
                </c:pt>
                <c:pt idx="33087">
                  <c:v>Dec 2025</c:v>
                </c:pt>
                <c:pt idx="33088">
                  <c:v>Dec 2025</c:v>
                </c:pt>
                <c:pt idx="33089">
                  <c:v>Dec 2025</c:v>
                </c:pt>
                <c:pt idx="33090">
                  <c:v>Dec 2025</c:v>
                </c:pt>
                <c:pt idx="33091">
                  <c:v>Dec 2025</c:v>
                </c:pt>
                <c:pt idx="33092">
                  <c:v>Dec 2025</c:v>
                </c:pt>
                <c:pt idx="33093">
                  <c:v>Dec 2025</c:v>
                </c:pt>
                <c:pt idx="33094">
                  <c:v>Dec 2025</c:v>
                </c:pt>
                <c:pt idx="33095">
                  <c:v>Dec 2025</c:v>
                </c:pt>
                <c:pt idx="33096">
                  <c:v>Dec 2025</c:v>
                </c:pt>
                <c:pt idx="33097">
                  <c:v>Dec 2025</c:v>
                </c:pt>
                <c:pt idx="33098">
                  <c:v>Dec 2025</c:v>
                </c:pt>
                <c:pt idx="33099">
                  <c:v>Dec 2025</c:v>
                </c:pt>
                <c:pt idx="33100">
                  <c:v>Dec 2025</c:v>
                </c:pt>
                <c:pt idx="33101">
                  <c:v>Dec 2025</c:v>
                </c:pt>
                <c:pt idx="33102">
                  <c:v>Dec 2025</c:v>
                </c:pt>
                <c:pt idx="33103">
                  <c:v>Dec 2025</c:v>
                </c:pt>
                <c:pt idx="33104">
                  <c:v>Dec 2025</c:v>
                </c:pt>
                <c:pt idx="33105">
                  <c:v>Dec 2025</c:v>
                </c:pt>
                <c:pt idx="33106">
                  <c:v>Dec 2025</c:v>
                </c:pt>
                <c:pt idx="33107">
                  <c:v>Dec 2025</c:v>
                </c:pt>
                <c:pt idx="33108">
                  <c:v>Dec 2025</c:v>
                </c:pt>
                <c:pt idx="33109">
                  <c:v>Dec 2025</c:v>
                </c:pt>
                <c:pt idx="33110">
                  <c:v>Dec 2025</c:v>
                </c:pt>
                <c:pt idx="33111">
                  <c:v>Dec 2025</c:v>
                </c:pt>
                <c:pt idx="33112">
                  <c:v>Dec 2025</c:v>
                </c:pt>
                <c:pt idx="33113">
                  <c:v>Dec 2025</c:v>
                </c:pt>
                <c:pt idx="33114">
                  <c:v>Dec 2025</c:v>
                </c:pt>
                <c:pt idx="33115">
                  <c:v>Dec 2025</c:v>
                </c:pt>
                <c:pt idx="33116">
                  <c:v>Dec 2025</c:v>
                </c:pt>
                <c:pt idx="33117">
                  <c:v>Dec 2025</c:v>
                </c:pt>
                <c:pt idx="33118">
                  <c:v>Dec 2025</c:v>
                </c:pt>
                <c:pt idx="33119">
                  <c:v>Dec 2025</c:v>
                </c:pt>
                <c:pt idx="33120">
                  <c:v>Dec 2025</c:v>
                </c:pt>
                <c:pt idx="33121">
                  <c:v>Dec 2025</c:v>
                </c:pt>
                <c:pt idx="33122">
                  <c:v>Dec 2025</c:v>
                </c:pt>
                <c:pt idx="33123">
                  <c:v>Dec 2025</c:v>
                </c:pt>
                <c:pt idx="33124">
                  <c:v>Dec 2025</c:v>
                </c:pt>
                <c:pt idx="33125">
                  <c:v>Dec 2025</c:v>
                </c:pt>
                <c:pt idx="33126">
                  <c:v>Dec 2025</c:v>
                </c:pt>
                <c:pt idx="33127">
                  <c:v>Dec 2025</c:v>
                </c:pt>
                <c:pt idx="33128">
                  <c:v>Dec 2025</c:v>
                </c:pt>
                <c:pt idx="33129">
                  <c:v>Dec 2025</c:v>
                </c:pt>
                <c:pt idx="33130">
                  <c:v>Dec 2025</c:v>
                </c:pt>
                <c:pt idx="33131">
                  <c:v>Dec 2025</c:v>
                </c:pt>
                <c:pt idx="33132">
                  <c:v>Dec 2025</c:v>
                </c:pt>
                <c:pt idx="33133">
                  <c:v>Dec 2025</c:v>
                </c:pt>
                <c:pt idx="33134">
                  <c:v>Dec 2025</c:v>
                </c:pt>
                <c:pt idx="33135">
                  <c:v>Dec 2025</c:v>
                </c:pt>
                <c:pt idx="33136">
                  <c:v>Dec 2025</c:v>
                </c:pt>
                <c:pt idx="33137">
                  <c:v>Dec 2025</c:v>
                </c:pt>
                <c:pt idx="33138">
                  <c:v>Dec 2025</c:v>
                </c:pt>
                <c:pt idx="33139">
                  <c:v>Dec 2025</c:v>
                </c:pt>
                <c:pt idx="33140">
                  <c:v>Dec 2025</c:v>
                </c:pt>
                <c:pt idx="33141">
                  <c:v>Dec 2025</c:v>
                </c:pt>
                <c:pt idx="33142">
                  <c:v>Dec 2025</c:v>
                </c:pt>
                <c:pt idx="33143">
                  <c:v>Dec 2025</c:v>
                </c:pt>
                <c:pt idx="33144">
                  <c:v>Dec 2025</c:v>
                </c:pt>
                <c:pt idx="33145">
                  <c:v>Dec 2025</c:v>
                </c:pt>
                <c:pt idx="33146">
                  <c:v>Dec 2025</c:v>
                </c:pt>
                <c:pt idx="33147">
                  <c:v>Dec 2025</c:v>
                </c:pt>
                <c:pt idx="33148">
                  <c:v>Dec 2025</c:v>
                </c:pt>
                <c:pt idx="33149">
                  <c:v>Dec 2025</c:v>
                </c:pt>
                <c:pt idx="33150">
                  <c:v>Dec 2025</c:v>
                </c:pt>
                <c:pt idx="33151">
                  <c:v>Dec 2025</c:v>
                </c:pt>
                <c:pt idx="33152">
                  <c:v>Dec 2025</c:v>
                </c:pt>
                <c:pt idx="33153">
                  <c:v>Dec 2025</c:v>
                </c:pt>
                <c:pt idx="33154">
                  <c:v>Dec 2025</c:v>
                </c:pt>
                <c:pt idx="33155">
                  <c:v>Dec 2025</c:v>
                </c:pt>
                <c:pt idx="33156">
                  <c:v>Dec 2025</c:v>
                </c:pt>
                <c:pt idx="33157">
                  <c:v>Dec 2025</c:v>
                </c:pt>
                <c:pt idx="33158">
                  <c:v>Dec 2025</c:v>
                </c:pt>
                <c:pt idx="33159">
                  <c:v>Dec 2025</c:v>
                </c:pt>
                <c:pt idx="33160">
                  <c:v>Dec 2025</c:v>
                </c:pt>
                <c:pt idx="33161">
                  <c:v>Dec 2025</c:v>
                </c:pt>
                <c:pt idx="33162">
                  <c:v>Dec 2025</c:v>
                </c:pt>
                <c:pt idx="33163">
                  <c:v>Dec 2025</c:v>
                </c:pt>
                <c:pt idx="33164">
                  <c:v>Dec 2025</c:v>
                </c:pt>
                <c:pt idx="33165">
                  <c:v>Dec 2025</c:v>
                </c:pt>
                <c:pt idx="33166">
                  <c:v>Dec 2025</c:v>
                </c:pt>
                <c:pt idx="33167">
                  <c:v>Dec 2025</c:v>
                </c:pt>
                <c:pt idx="33168">
                  <c:v>Dec 2025</c:v>
                </c:pt>
                <c:pt idx="33169">
                  <c:v>Dec 2025</c:v>
                </c:pt>
                <c:pt idx="33170">
                  <c:v>Dec 2025</c:v>
                </c:pt>
                <c:pt idx="33171">
                  <c:v>Dec 2025</c:v>
                </c:pt>
                <c:pt idx="33172">
                  <c:v>Dec 2025</c:v>
                </c:pt>
                <c:pt idx="33173">
                  <c:v>Dec 2025</c:v>
                </c:pt>
                <c:pt idx="33174">
                  <c:v>Dec 2025</c:v>
                </c:pt>
                <c:pt idx="33175">
                  <c:v>Dec 2025</c:v>
                </c:pt>
                <c:pt idx="33176">
                  <c:v>Dec 2025</c:v>
                </c:pt>
                <c:pt idx="33177">
                  <c:v>Dec 2025</c:v>
                </c:pt>
                <c:pt idx="33178">
                  <c:v>Dec 2025</c:v>
                </c:pt>
                <c:pt idx="33179">
                  <c:v>Dec 2025</c:v>
                </c:pt>
                <c:pt idx="33180">
                  <c:v>Dec 2025</c:v>
                </c:pt>
                <c:pt idx="33181">
                  <c:v>Dec 2025</c:v>
                </c:pt>
                <c:pt idx="33182">
                  <c:v>Dec 2025</c:v>
                </c:pt>
                <c:pt idx="33183">
                  <c:v>Dec 2025</c:v>
                </c:pt>
                <c:pt idx="33184">
                  <c:v>Dec 2025</c:v>
                </c:pt>
                <c:pt idx="33185">
                  <c:v>Dec 2025</c:v>
                </c:pt>
                <c:pt idx="33186">
                  <c:v>Dec 2025</c:v>
                </c:pt>
                <c:pt idx="33187">
                  <c:v>Dec 2025</c:v>
                </c:pt>
                <c:pt idx="33188">
                  <c:v>Dec 2025</c:v>
                </c:pt>
                <c:pt idx="33189">
                  <c:v>Dec 2025</c:v>
                </c:pt>
                <c:pt idx="33190">
                  <c:v>Dec 2025</c:v>
                </c:pt>
                <c:pt idx="33191">
                  <c:v>Dec 2025</c:v>
                </c:pt>
                <c:pt idx="33192">
                  <c:v>Dec 2025</c:v>
                </c:pt>
                <c:pt idx="33193">
                  <c:v>Dec 2025</c:v>
                </c:pt>
                <c:pt idx="33194">
                  <c:v>Dec 2025</c:v>
                </c:pt>
                <c:pt idx="33195">
                  <c:v>Dec 2025</c:v>
                </c:pt>
                <c:pt idx="33196">
                  <c:v>Dec 2025</c:v>
                </c:pt>
                <c:pt idx="33197">
                  <c:v>Dec 2025</c:v>
                </c:pt>
                <c:pt idx="33198">
                  <c:v>Dec 2025</c:v>
                </c:pt>
                <c:pt idx="33199">
                  <c:v>Dec 2025</c:v>
                </c:pt>
                <c:pt idx="33200">
                  <c:v>Dec 2025</c:v>
                </c:pt>
                <c:pt idx="33201">
                  <c:v>Dec 2025</c:v>
                </c:pt>
                <c:pt idx="33202">
                  <c:v>Dec 2025</c:v>
                </c:pt>
                <c:pt idx="33203">
                  <c:v>Dec 2025</c:v>
                </c:pt>
                <c:pt idx="33204">
                  <c:v>Dec 2025</c:v>
                </c:pt>
                <c:pt idx="33205">
                  <c:v>Dec 2025</c:v>
                </c:pt>
                <c:pt idx="33206">
                  <c:v>Dec 2025</c:v>
                </c:pt>
                <c:pt idx="33207">
                  <c:v>Dec 2025</c:v>
                </c:pt>
                <c:pt idx="33208">
                  <c:v>Dec 2025</c:v>
                </c:pt>
                <c:pt idx="33209">
                  <c:v>Dec 2025</c:v>
                </c:pt>
                <c:pt idx="33210">
                  <c:v>Dec 2025</c:v>
                </c:pt>
                <c:pt idx="33211">
                  <c:v>Dec 2025</c:v>
                </c:pt>
                <c:pt idx="33212">
                  <c:v>Dec 2025</c:v>
                </c:pt>
                <c:pt idx="33213">
                  <c:v>Dec 2025</c:v>
                </c:pt>
                <c:pt idx="33214">
                  <c:v>Dec 2025</c:v>
                </c:pt>
                <c:pt idx="33215">
                  <c:v>Dec 2025</c:v>
                </c:pt>
                <c:pt idx="33216">
                  <c:v>Dec 2025</c:v>
                </c:pt>
                <c:pt idx="33217">
                  <c:v>Dec 2025</c:v>
                </c:pt>
                <c:pt idx="33218">
                  <c:v>Dec 2025</c:v>
                </c:pt>
                <c:pt idx="33219">
                  <c:v>Dec 2025</c:v>
                </c:pt>
                <c:pt idx="33220">
                  <c:v>Dec 2025</c:v>
                </c:pt>
                <c:pt idx="33221">
                  <c:v>Dec 2025</c:v>
                </c:pt>
                <c:pt idx="33222">
                  <c:v>Dec 2025</c:v>
                </c:pt>
                <c:pt idx="33223">
                  <c:v>Dec 2025</c:v>
                </c:pt>
                <c:pt idx="33224">
                  <c:v>Dec 2025</c:v>
                </c:pt>
                <c:pt idx="33225">
                  <c:v>Dec 2025</c:v>
                </c:pt>
                <c:pt idx="33226">
                  <c:v>Dec 2025</c:v>
                </c:pt>
                <c:pt idx="33227">
                  <c:v>Dec 2025</c:v>
                </c:pt>
                <c:pt idx="33228">
                  <c:v>Dec 2025</c:v>
                </c:pt>
                <c:pt idx="33229">
                  <c:v>Dec 2025</c:v>
                </c:pt>
                <c:pt idx="33230">
                  <c:v>Dec 2025</c:v>
                </c:pt>
                <c:pt idx="33231">
                  <c:v>Dec 2025</c:v>
                </c:pt>
                <c:pt idx="33232">
                  <c:v>Dec 2025</c:v>
                </c:pt>
                <c:pt idx="33233">
                  <c:v>Dec 2025</c:v>
                </c:pt>
                <c:pt idx="33234">
                  <c:v>Dec 2025</c:v>
                </c:pt>
                <c:pt idx="33235">
                  <c:v>Dec 2025</c:v>
                </c:pt>
                <c:pt idx="33236">
                  <c:v>Dec 2025</c:v>
                </c:pt>
                <c:pt idx="33237">
                  <c:v>Dec 2025</c:v>
                </c:pt>
                <c:pt idx="33238">
                  <c:v>Dec 2025</c:v>
                </c:pt>
                <c:pt idx="33239">
                  <c:v>Dec 2025</c:v>
                </c:pt>
                <c:pt idx="33240">
                  <c:v>Dec 2025</c:v>
                </c:pt>
                <c:pt idx="33241">
                  <c:v>Dec 2025</c:v>
                </c:pt>
                <c:pt idx="33242">
                  <c:v>Dec 2025</c:v>
                </c:pt>
                <c:pt idx="33243">
                  <c:v>Dec 2025</c:v>
                </c:pt>
                <c:pt idx="33244">
                  <c:v>Dec 2025</c:v>
                </c:pt>
                <c:pt idx="33245">
                  <c:v>Dec 2025</c:v>
                </c:pt>
                <c:pt idx="33246">
                  <c:v>Dec 2025</c:v>
                </c:pt>
                <c:pt idx="33247">
                  <c:v>Dec 2025</c:v>
                </c:pt>
                <c:pt idx="33248">
                  <c:v>Dec 2025</c:v>
                </c:pt>
                <c:pt idx="33249">
                  <c:v>Dec 2025</c:v>
                </c:pt>
                <c:pt idx="33250">
                  <c:v>Dec 2025</c:v>
                </c:pt>
                <c:pt idx="33251">
                  <c:v>Dec 2025</c:v>
                </c:pt>
                <c:pt idx="33252">
                  <c:v>Dec 2025</c:v>
                </c:pt>
                <c:pt idx="33253">
                  <c:v>Dec 2025</c:v>
                </c:pt>
                <c:pt idx="33254">
                  <c:v>Dec 2025</c:v>
                </c:pt>
                <c:pt idx="33255">
                  <c:v>Dec 2025</c:v>
                </c:pt>
                <c:pt idx="33256">
                  <c:v>Dec 2025</c:v>
                </c:pt>
                <c:pt idx="33257">
                  <c:v>Dec 2025</c:v>
                </c:pt>
                <c:pt idx="33258">
                  <c:v>Dec 2025</c:v>
                </c:pt>
                <c:pt idx="33259">
                  <c:v>Dec 2025</c:v>
                </c:pt>
                <c:pt idx="33260">
                  <c:v>Dec 2025</c:v>
                </c:pt>
                <c:pt idx="33261">
                  <c:v>Dec 2025</c:v>
                </c:pt>
                <c:pt idx="33262">
                  <c:v>Dec 2025</c:v>
                </c:pt>
                <c:pt idx="33263">
                  <c:v>Dec 2025</c:v>
                </c:pt>
                <c:pt idx="33264">
                  <c:v>Dec 2025</c:v>
                </c:pt>
                <c:pt idx="33265">
                  <c:v>Dec 2025</c:v>
                </c:pt>
                <c:pt idx="33266">
                  <c:v>Dec 2025</c:v>
                </c:pt>
                <c:pt idx="33267">
                  <c:v>Dec 2025</c:v>
                </c:pt>
                <c:pt idx="33268">
                  <c:v>Dec 2025</c:v>
                </c:pt>
                <c:pt idx="33269">
                  <c:v>Dec 2025</c:v>
                </c:pt>
                <c:pt idx="33270">
                  <c:v>Dec 2025</c:v>
                </c:pt>
                <c:pt idx="33271">
                  <c:v>Dec 2025</c:v>
                </c:pt>
                <c:pt idx="33272">
                  <c:v>Dec 2025</c:v>
                </c:pt>
                <c:pt idx="33273">
                  <c:v>Dec 2025</c:v>
                </c:pt>
                <c:pt idx="33274">
                  <c:v>Dec 2025</c:v>
                </c:pt>
                <c:pt idx="33275">
                  <c:v>Dec 2025</c:v>
                </c:pt>
                <c:pt idx="33276">
                  <c:v>Dec 2025</c:v>
                </c:pt>
                <c:pt idx="33277">
                  <c:v>Dec 2025</c:v>
                </c:pt>
                <c:pt idx="33278">
                  <c:v>Dec 2025</c:v>
                </c:pt>
                <c:pt idx="33279">
                  <c:v>Dec 2025</c:v>
                </c:pt>
                <c:pt idx="33280">
                  <c:v>Dec 2025</c:v>
                </c:pt>
                <c:pt idx="33281">
                  <c:v>Dec 2025</c:v>
                </c:pt>
                <c:pt idx="33282">
                  <c:v>Dec 2025</c:v>
                </c:pt>
                <c:pt idx="33283">
                  <c:v>Dec 2025</c:v>
                </c:pt>
                <c:pt idx="33284">
                  <c:v>Dec 2025</c:v>
                </c:pt>
                <c:pt idx="33285">
                  <c:v>Dec 2025</c:v>
                </c:pt>
                <c:pt idx="33286">
                  <c:v>Dec 2025</c:v>
                </c:pt>
                <c:pt idx="33287">
                  <c:v>Dec 2025</c:v>
                </c:pt>
                <c:pt idx="33288">
                  <c:v>Dec 2025</c:v>
                </c:pt>
                <c:pt idx="33289">
                  <c:v>Dec 2025</c:v>
                </c:pt>
                <c:pt idx="33290">
                  <c:v>Dec 2025</c:v>
                </c:pt>
                <c:pt idx="33291">
                  <c:v>Dec 2025</c:v>
                </c:pt>
                <c:pt idx="33292">
                  <c:v>Dec 2025</c:v>
                </c:pt>
                <c:pt idx="33293">
                  <c:v>Dec 2025</c:v>
                </c:pt>
                <c:pt idx="33294">
                  <c:v>Dec 2025</c:v>
                </c:pt>
                <c:pt idx="33295">
                  <c:v>Dec 2025</c:v>
                </c:pt>
                <c:pt idx="33296">
                  <c:v>Dec 2025</c:v>
                </c:pt>
                <c:pt idx="33297">
                  <c:v>Dec 2025</c:v>
                </c:pt>
                <c:pt idx="33298">
                  <c:v>Dec 2025</c:v>
                </c:pt>
                <c:pt idx="33299">
                  <c:v>Dec 2025</c:v>
                </c:pt>
                <c:pt idx="33300">
                  <c:v>Dec 2025</c:v>
                </c:pt>
                <c:pt idx="33301">
                  <c:v>Dec 2025</c:v>
                </c:pt>
                <c:pt idx="33302">
                  <c:v>Dec 2025</c:v>
                </c:pt>
                <c:pt idx="33303">
                  <c:v>Dec 2025</c:v>
                </c:pt>
                <c:pt idx="33304">
                  <c:v>Dec 2025</c:v>
                </c:pt>
                <c:pt idx="33305">
                  <c:v>Dec 2025</c:v>
                </c:pt>
                <c:pt idx="33306">
                  <c:v>Dec 2025</c:v>
                </c:pt>
                <c:pt idx="33307">
                  <c:v>Dec 2025</c:v>
                </c:pt>
                <c:pt idx="33308">
                  <c:v>Dec 2025</c:v>
                </c:pt>
                <c:pt idx="33309">
                  <c:v>Dec 2025</c:v>
                </c:pt>
                <c:pt idx="33310">
                  <c:v>Dec 2025</c:v>
                </c:pt>
                <c:pt idx="33311">
                  <c:v>Dec 2025</c:v>
                </c:pt>
                <c:pt idx="33312">
                  <c:v>Dec 2025</c:v>
                </c:pt>
                <c:pt idx="33313">
                  <c:v>Dec 2025</c:v>
                </c:pt>
                <c:pt idx="33314">
                  <c:v>Dec 2025</c:v>
                </c:pt>
                <c:pt idx="33315">
                  <c:v>Dec 2025</c:v>
                </c:pt>
                <c:pt idx="33316">
                  <c:v>Dec 2025</c:v>
                </c:pt>
                <c:pt idx="33317">
                  <c:v>Dec 2025</c:v>
                </c:pt>
                <c:pt idx="33318">
                  <c:v>Dec 2025</c:v>
                </c:pt>
                <c:pt idx="33319">
                  <c:v>Dec 2025</c:v>
                </c:pt>
                <c:pt idx="33320">
                  <c:v>Dec 2025</c:v>
                </c:pt>
                <c:pt idx="33321">
                  <c:v>Dec 2025</c:v>
                </c:pt>
                <c:pt idx="33322">
                  <c:v>Dec 2025</c:v>
                </c:pt>
                <c:pt idx="33323">
                  <c:v>Dec 2025</c:v>
                </c:pt>
                <c:pt idx="33324">
                  <c:v>Dec 2025</c:v>
                </c:pt>
                <c:pt idx="33325">
                  <c:v>Dec 2025</c:v>
                </c:pt>
                <c:pt idx="33326">
                  <c:v>Dec 2025</c:v>
                </c:pt>
                <c:pt idx="33327">
                  <c:v>Dec 2025</c:v>
                </c:pt>
                <c:pt idx="33328">
                  <c:v>Dec 2025</c:v>
                </c:pt>
                <c:pt idx="33329">
                  <c:v>Dec 2025</c:v>
                </c:pt>
                <c:pt idx="33330">
                  <c:v>Dec 2025</c:v>
                </c:pt>
                <c:pt idx="33331">
                  <c:v>Dec 2025</c:v>
                </c:pt>
                <c:pt idx="33332">
                  <c:v>Dec 2025</c:v>
                </c:pt>
                <c:pt idx="33333">
                  <c:v>Dec 2025</c:v>
                </c:pt>
                <c:pt idx="33334">
                  <c:v>Dec 2025</c:v>
                </c:pt>
                <c:pt idx="33335">
                  <c:v>Dec 2025</c:v>
                </c:pt>
                <c:pt idx="33336">
                  <c:v>Dec 2025</c:v>
                </c:pt>
                <c:pt idx="33337">
                  <c:v>Dec 2025</c:v>
                </c:pt>
                <c:pt idx="33338">
                  <c:v>Dec 2025</c:v>
                </c:pt>
                <c:pt idx="33339">
                  <c:v>Dec 2025</c:v>
                </c:pt>
                <c:pt idx="33340">
                  <c:v>Dec 2025</c:v>
                </c:pt>
                <c:pt idx="33341">
                  <c:v>Dec 2025</c:v>
                </c:pt>
                <c:pt idx="33342">
                  <c:v>Dec 2025</c:v>
                </c:pt>
                <c:pt idx="33343">
                  <c:v>Dec 2025</c:v>
                </c:pt>
                <c:pt idx="33344">
                  <c:v>Dec 2025</c:v>
                </c:pt>
                <c:pt idx="33345">
                  <c:v>Dec 2025</c:v>
                </c:pt>
                <c:pt idx="33346">
                  <c:v>Dec 2025</c:v>
                </c:pt>
                <c:pt idx="33347">
                  <c:v>Dec 2025</c:v>
                </c:pt>
                <c:pt idx="33348">
                  <c:v>Dec 2025</c:v>
                </c:pt>
                <c:pt idx="33349">
                  <c:v>Dec 2025</c:v>
                </c:pt>
                <c:pt idx="33350">
                  <c:v>Dec 2025</c:v>
                </c:pt>
                <c:pt idx="33351">
                  <c:v>Dec 2025</c:v>
                </c:pt>
                <c:pt idx="33352">
                  <c:v>Dec 2025</c:v>
                </c:pt>
                <c:pt idx="33353">
                  <c:v>Dec 2025</c:v>
                </c:pt>
                <c:pt idx="33354">
                  <c:v>Dec 2025</c:v>
                </c:pt>
                <c:pt idx="33355">
                  <c:v>Dec 2025</c:v>
                </c:pt>
                <c:pt idx="33356">
                  <c:v>Dec 2025</c:v>
                </c:pt>
                <c:pt idx="33357">
                  <c:v>Dec 2025</c:v>
                </c:pt>
                <c:pt idx="33358">
                  <c:v>Dec 2025</c:v>
                </c:pt>
                <c:pt idx="33359">
                  <c:v>Dec 2025</c:v>
                </c:pt>
                <c:pt idx="33360">
                  <c:v>Dec 2025</c:v>
                </c:pt>
                <c:pt idx="33361">
                  <c:v>Dec 2025</c:v>
                </c:pt>
                <c:pt idx="33362">
                  <c:v>Dec 2025</c:v>
                </c:pt>
                <c:pt idx="33363">
                  <c:v>Dec 2025</c:v>
                </c:pt>
                <c:pt idx="33364">
                  <c:v>Dec 2025</c:v>
                </c:pt>
                <c:pt idx="33365">
                  <c:v>Dec 2025</c:v>
                </c:pt>
                <c:pt idx="33366">
                  <c:v>Dec 2025</c:v>
                </c:pt>
                <c:pt idx="33367">
                  <c:v>Dec 2025</c:v>
                </c:pt>
                <c:pt idx="33368">
                  <c:v>Dec 2025</c:v>
                </c:pt>
                <c:pt idx="33369">
                  <c:v>Dec 2025</c:v>
                </c:pt>
                <c:pt idx="33370">
                  <c:v>Dec 2025</c:v>
                </c:pt>
                <c:pt idx="33371">
                  <c:v>Dec 2025</c:v>
                </c:pt>
                <c:pt idx="33372">
                  <c:v>Dec 2025</c:v>
                </c:pt>
                <c:pt idx="33373">
                  <c:v>Dec 2025</c:v>
                </c:pt>
                <c:pt idx="33374">
                  <c:v>Dec 2025</c:v>
                </c:pt>
                <c:pt idx="33375">
                  <c:v>Dec 2025</c:v>
                </c:pt>
                <c:pt idx="33376">
                  <c:v>Dec 2025</c:v>
                </c:pt>
                <c:pt idx="33377">
                  <c:v>Dec 2025</c:v>
                </c:pt>
                <c:pt idx="33378">
                  <c:v>Dec 2025</c:v>
                </c:pt>
                <c:pt idx="33379">
                  <c:v>Dec 2025</c:v>
                </c:pt>
                <c:pt idx="33380">
                  <c:v>Dec 2025</c:v>
                </c:pt>
                <c:pt idx="33381">
                  <c:v>Dec 2025</c:v>
                </c:pt>
                <c:pt idx="33382">
                  <c:v>Dec 2025</c:v>
                </c:pt>
                <c:pt idx="33383">
                  <c:v>Dec 2025</c:v>
                </c:pt>
                <c:pt idx="33384">
                  <c:v>Dec 2025</c:v>
                </c:pt>
                <c:pt idx="33385">
                  <c:v>Dec 2025</c:v>
                </c:pt>
                <c:pt idx="33386">
                  <c:v>Dec 2025</c:v>
                </c:pt>
                <c:pt idx="33387">
                  <c:v>Dec 2025</c:v>
                </c:pt>
                <c:pt idx="33388">
                  <c:v>Dec 2025</c:v>
                </c:pt>
                <c:pt idx="33389">
                  <c:v>Dec 2025</c:v>
                </c:pt>
                <c:pt idx="33390">
                  <c:v>Dec 2025</c:v>
                </c:pt>
                <c:pt idx="33391">
                  <c:v>Dec 2025</c:v>
                </c:pt>
                <c:pt idx="33392">
                  <c:v>Dec 2025</c:v>
                </c:pt>
                <c:pt idx="33393">
                  <c:v>Dec 2025</c:v>
                </c:pt>
                <c:pt idx="33394">
                  <c:v>Dec 2025</c:v>
                </c:pt>
                <c:pt idx="33395">
                  <c:v>Dec 2025</c:v>
                </c:pt>
                <c:pt idx="33396">
                  <c:v>Dec 2025</c:v>
                </c:pt>
                <c:pt idx="33397">
                  <c:v>Dec 2025</c:v>
                </c:pt>
                <c:pt idx="33398">
                  <c:v>Dec 2025</c:v>
                </c:pt>
                <c:pt idx="33399">
                  <c:v>Dec 2025</c:v>
                </c:pt>
                <c:pt idx="33400">
                  <c:v>Dec 2025</c:v>
                </c:pt>
                <c:pt idx="33401">
                  <c:v>Dec 2025</c:v>
                </c:pt>
                <c:pt idx="33402">
                  <c:v>Dec 2025</c:v>
                </c:pt>
                <c:pt idx="33403">
                  <c:v>Dec 2025</c:v>
                </c:pt>
                <c:pt idx="33404">
                  <c:v>Dec 2025</c:v>
                </c:pt>
                <c:pt idx="33405">
                  <c:v>Dec 2025</c:v>
                </c:pt>
                <c:pt idx="33406">
                  <c:v>Dec 2025</c:v>
                </c:pt>
                <c:pt idx="33407">
                  <c:v>Dec 2025</c:v>
                </c:pt>
                <c:pt idx="33408">
                  <c:v>Dec 2025</c:v>
                </c:pt>
                <c:pt idx="33409">
                  <c:v>Dec 2025</c:v>
                </c:pt>
                <c:pt idx="33410">
                  <c:v>Dec 2025</c:v>
                </c:pt>
                <c:pt idx="33411">
                  <c:v>Dec 2025</c:v>
                </c:pt>
                <c:pt idx="33412">
                  <c:v>Dec 2025</c:v>
                </c:pt>
                <c:pt idx="33413">
                  <c:v>Dec 2025</c:v>
                </c:pt>
                <c:pt idx="33414">
                  <c:v>Dec 2025</c:v>
                </c:pt>
                <c:pt idx="33415">
                  <c:v>Dec 2025</c:v>
                </c:pt>
                <c:pt idx="33416">
                  <c:v>Dec 2025</c:v>
                </c:pt>
                <c:pt idx="33417">
                  <c:v>Dec 2025</c:v>
                </c:pt>
                <c:pt idx="33418">
                  <c:v>Dec 2025</c:v>
                </c:pt>
                <c:pt idx="33419">
                  <c:v>Dec 2025</c:v>
                </c:pt>
                <c:pt idx="33420">
                  <c:v>Dec 2025</c:v>
                </c:pt>
                <c:pt idx="33421">
                  <c:v>Dec 2025</c:v>
                </c:pt>
                <c:pt idx="33422">
                  <c:v>Dec 2025</c:v>
                </c:pt>
                <c:pt idx="33423">
                  <c:v>Dec 2025</c:v>
                </c:pt>
                <c:pt idx="33424">
                  <c:v>Dec 2025</c:v>
                </c:pt>
                <c:pt idx="33425">
                  <c:v>Dec 2025</c:v>
                </c:pt>
                <c:pt idx="33426">
                  <c:v>Dec 2025</c:v>
                </c:pt>
                <c:pt idx="33427">
                  <c:v>Dec 2025</c:v>
                </c:pt>
                <c:pt idx="33428">
                  <c:v>Dec 2025</c:v>
                </c:pt>
                <c:pt idx="33429">
                  <c:v>Dec 2025</c:v>
                </c:pt>
                <c:pt idx="33430">
                  <c:v>Dec 2025</c:v>
                </c:pt>
                <c:pt idx="33431">
                  <c:v>Dec 2025</c:v>
                </c:pt>
                <c:pt idx="33432">
                  <c:v>Dec 2025</c:v>
                </c:pt>
                <c:pt idx="33433">
                  <c:v>Dec 2025</c:v>
                </c:pt>
                <c:pt idx="33434">
                  <c:v>Dec 2025</c:v>
                </c:pt>
                <c:pt idx="33435">
                  <c:v>Dec 2025</c:v>
                </c:pt>
                <c:pt idx="33436">
                  <c:v>Dec 2025</c:v>
                </c:pt>
                <c:pt idx="33437">
                  <c:v>Dec 2025</c:v>
                </c:pt>
                <c:pt idx="33438">
                  <c:v>Dec 2025</c:v>
                </c:pt>
                <c:pt idx="33439">
                  <c:v>Dec 2025</c:v>
                </c:pt>
                <c:pt idx="33440">
                  <c:v>Dec 2025</c:v>
                </c:pt>
                <c:pt idx="33441">
                  <c:v>Dec 2025</c:v>
                </c:pt>
                <c:pt idx="33442">
                  <c:v>Dec 2025</c:v>
                </c:pt>
                <c:pt idx="33443">
                  <c:v>Dec 2025</c:v>
                </c:pt>
                <c:pt idx="33444">
                  <c:v>Dec 2025</c:v>
                </c:pt>
                <c:pt idx="33445">
                  <c:v>Dec 2025</c:v>
                </c:pt>
                <c:pt idx="33446">
                  <c:v>Dec 2025</c:v>
                </c:pt>
                <c:pt idx="33447">
                  <c:v>Dec 2025</c:v>
                </c:pt>
                <c:pt idx="33448">
                  <c:v>Dec 2025</c:v>
                </c:pt>
                <c:pt idx="33449">
                  <c:v>Dec 2025</c:v>
                </c:pt>
                <c:pt idx="33450">
                  <c:v>Dec 2025</c:v>
                </c:pt>
                <c:pt idx="33451">
                  <c:v>Dec 2025</c:v>
                </c:pt>
                <c:pt idx="33452">
                  <c:v>Dec 2025</c:v>
                </c:pt>
                <c:pt idx="33453">
                  <c:v>Dec 2025</c:v>
                </c:pt>
                <c:pt idx="33454">
                  <c:v>Dec 2025</c:v>
                </c:pt>
                <c:pt idx="33455">
                  <c:v>Dec 2025</c:v>
                </c:pt>
                <c:pt idx="33456">
                  <c:v>Dec 2025</c:v>
                </c:pt>
                <c:pt idx="33457">
                  <c:v>Dec 2025</c:v>
                </c:pt>
                <c:pt idx="33458">
                  <c:v>Dec 2025</c:v>
                </c:pt>
                <c:pt idx="33459">
                  <c:v>Dec 2025</c:v>
                </c:pt>
                <c:pt idx="33460">
                  <c:v>Dec 2025</c:v>
                </c:pt>
                <c:pt idx="33461">
                  <c:v>Dec 2025</c:v>
                </c:pt>
                <c:pt idx="33462">
                  <c:v>Dec 2025</c:v>
                </c:pt>
                <c:pt idx="33463">
                  <c:v>Dec 2025</c:v>
                </c:pt>
                <c:pt idx="33464">
                  <c:v>Dec 2025</c:v>
                </c:pt>
                <c:pt idx="33465">
                  <c:v>Dec 2025</c:v>
                </c:pt>
                <c:pt idx="33466">
                  <c:v>Dec 2025</c:v>
                </c:pt>
                <c:pt idx="33467">
                  <c:v>Dec 2025</c:v>
                </c:pt>
                <c:pt idx="33468">
                  <c:v>Dec 2025</c:v>
                </c:pt>
                <c:pt idx="33469">
                  <c:v>Dec 2025</c:v>
                </c:pt>
                <c:pt idx="33470">
                  <c:v>Dec 2025</c:v>
                </c:pt>
                <c:pt idx="33471">
                  <c:v>Dec 2025</c:v>
                </c:pt>
                <c:pt idx="33472">
                  <c:v>Dec 2025</c:v>
                </c:pt>
                <c:pt idx="33473">
                  <c:v>Dec 2025</c:v>
                </c:pt>
                <c:pt idx="33474">
                  <c:v>Dec 2025</c:v>
                </c:pt>
                <c:pt idx="33475">
                  <c:v>Dec 2025</c:v>
                </c:pt>
                <c:pt idx="33476">
                  <c:v>Dec 2025</c:v>
                </c:pt>
                <c:pt idx="33477">
                  <c:v>Dec 2025</c:v>
                </c:pt>
                <c:pt idx="33478">
                  <c:v>Dec 2025</c:v>
                </c:pt>
                <c:pt idx="33479">
                  <c:v>Dec 2025</c:v>
                </c:pt>
                <c:pt idx="33480">
                  <c:v>Dec 2025</c:v>
                </c:pt>
                <c:pt idx="33481">
                  <c:v>Dec 2025</c:v>
                </c:pt>
                <c:pt idx="33482">
                  <c:v>Dec 2025</c:v>
                </c:pt>
                <c:pt idx="33483">
                  <c:v>Dec 2025</c:v>
                </c:pt>
                <c:pt idx="33484">
                  <c:v>Dec 2025</c:v>
                </c:pt>
                <c:pt idx="33485">
                  <c:v>Dec 2025</c:v>
                </c:pt>
                <c:pt idx="33486">
                  <c:v>Dec 2025</c:v>
                </c:pt>
                <c:pt idx="33487">
                  <c:v>Dec 2025</c:v>
                </c:pt>
                <c:pt idx="33488">
                  <c:v>Dec 2025</c:v>
                </c:pt>
                <c:pt idx="33489">
                  <c:v>Dec 2025</c:v>
                </c:pt>
                <c:pt idx="33490">
                  <c:v>Dec 2025</c:v>
                </c:pt>
                <c:pt idx="33491">
                  <c:v>Dec 2025</c:v>
                </c:pt>
                <c:pt idx="33492">
                  <c:v>Dec 2025</c:v>
                </c:pt>
                <c:pt idx="33493">
                  <c:v>Dec 2025</c:v>
                </c:pt>
                <c:pt idx="33494">
                  <c:v>Dec 2025</c:v>
                </c:pt>
                <c:pt idx="33495">
                  <c:v>Dec 2025</c:v>
                </c:pt>
                <c:pt idx="33496">
                  <c:v>Dec 2025</c:v>
                </c:pt>
                <c:pt idx="33497">
                  <c:v>Dec 2025</c:v>
                </c:pt>
                <c:pt idx="33498">
                  <c:v>Dec 2025</c:v>
                </c:pt>
                <c:pt idx="33499">
                  <c:v>Dec 2025</c:v>
                </c:pt>
                <c:pt idx="33500">
                  <c:v>Dec 2025</c:v>
                </c:pt>
                <c:pt idx="33501">
                  <c:v>Dec 2025</c:v>
                </c:pt>
                <c:pt idx="33502">
                  <c:v>Dec 2025</c:v>
                </c:pt>
                <c:pt idx="33503">
                  <c:v>Dec 2025</c:v>
                </c:pt>
                <c:pt idx="33504">
                  <c:v>Dec 2025</c:v>
                </c:pt>
                <c:pt idx="33505">
                  <c:v>Dec 2025</c:v>
                </c:pt>
                <c:pt idx="33506">
                  <c:v>Dec 2025</c:v>
                </c:pt>
                <c:pt idx="33507">
                  <c:v>Dec 2025</c:v>
                </c:pt>
                <c:pt idx="33508">
                  <c:v>Dec 2025</c:v>
                </c:pt>
                <c:pt idx="33509">
                  <c:v>Dec 2025</c:v>
                </c:pt>
                <c:pt idx="33510">
                  <c:v>Dec 2025</c:v>
                </c:pt>
                <c:pt idx="33511">
                  <c:v>Dec 2025</c:v>
                </c:pt>
                <c:pt idx="33512">
                  <c:v>Dec 2025</c:v>
                </c:pt>
                <c:pt idx="33513">
                  <c:v>Dec 2025</c:v>
                </c:pt>
                <c:pt idx="33514">
                  <c:v>Dec 2025</c:v>
                </c:pt>
                <c:pt idx="33515">
                  <c:v>Dec 2025</c:v>
                </c:pt>
                <c:pt idx="33516">
                  <c:v>Dec 2025</c:v>
                </c:pt>
                <c:pt idx="33517">
                  <c:v>Dec 2025</c:v>
                </c:pt>
                <c:pt idx="33518">
                  <c:v>Dec 2025</c:v>
                </c:pt>
                <c:pt idx="33519">
                  <c:v>Dec 2025</c:v>
                </c:pt>
                <c:pt idx="33520">
                  <c:v>Dec 2025</c:v>
                </c:pt>
                <c:pt idx="33521">
                  <c:v>Dec 2025</c:v>
                </c:pt>
                <c:pt idx="33522">
                  <c:v>Dec 2025</c:v>
                </c:pt>
                <c:pt idx="33523">
                  <c:v>Dec 2025</c:v>
                </c:pt>
                <c:pt idx="33524">
                  <c:v>Dec 2025</c:v>
                </c:pt>
                <c:pt idx="33525">
                  <c:v>Dec 2025</c:v>
                </c:pt>
                <c:pt idx="33526">
                  <c:v>Dec 2025</c:v>
                </c:pt>
                <c:pt idx="33527">
                  <c:v>Dec 2025</c:v>
                </c:pt>
                <c:pt idx="33528">
                  <c:v>Dec 2025</c:v>
                </c:pt>
                <c:pt idx="33529">
                  <c:v>Dec 2025</c:v>
                </c:pt>
                <c:pt idx="33530">
                  <c:v>Dec 2025</c:v>
                </c:pt>
                <c:pt idx="33531">
                  <c:v>Dec 2025</c:v>
                </c:pt>
                <c:pt idx="33532">
                  <c:v>Dec 2025</c:v>
                </c:pt>
                <c:pt idx="33533">
                  <c:v>Dec 2025</c:v>
                </c:pt>
                <c:pt idx="33534">
                  <c:v>Dec 2025</c:v>
                </c:pt>
                <c:pt idx="33535">
                  <c:v>Dec 2025</c:v>
                </c:pt>
                <c:pt idx="33536">
                  <c:v>Dec 2025</c:v>
                </c:pt>
                <c:pt idx="33537">
                  <c:v>Dec 2025</c:v>
                </c:pt>
                <c:pt idx="33538">
                  <c:v>Dec 2025</c:v>
                </c:pt>
                <c:pt idx="33539">
                  <c:v>Dec 2025</c:v>
                </c:pt>
                <c:pt idx="33540">
                  <c:v>Dec 2025</c:v>
                </c:pt>
                <c:pt idx="33541">
                  <c:v>Dec 2025</c:v>
                </c:pt>
                <c:pt idx="33542">
                  <c:v>Dec 2025</c:v>
                </c:pt>
                <c:pt idx="33543">
                  <c:v>Dec 2025</c:v>
                </c:pt>
                <c:pt idx="33544">
                  <c:v>Dec 2025</c:v>
                </c:pt>
                <c:pt idx="33545">
                  <c:v>Dec 2025</c:v>
                </c:pt>
                <c:pt idx="33546">
                  <c:v>Dec 2025</c:v>
                </c:pt>
                <c:pt idx="33547">
                  <c:v>Dec 2025</c:v>
                </c:pt>
                <c:pt idx="33548">
                  <c:v>Dec 2025</c:v>
                </c:pt>
                <c:pt idx="33549">
                  <c:v>Dec 2025</c:v>
                </c:pt>
                <c:pt idx="33550">
                  <c:v>Dec 2025</c:v>
                </c:pt>
                <c:pt idx="33551">
                  <c:v>Dec 2025</c:v>
                </c:pt>
                <c:pt idx="33552">
                  <c:v>Dec 2025</c:v>
                </c:pt>
                <c:pt idx="33553">
                  <c:v>Dec 2025</c:v>
                </c:pt>
                <c:pt idx="33554">
                  <c:v>Dec 2025</c:v>
                </c:pt>
                <c:pt idx="33555">
                  <c:v>Dec 2025</c:v>
                </c:pt>
                <c:pt idx="33556">
                  <c:v>Dec 2025</c:v>
                </c:pt>
                <c:pt idx="33557">
                  <c:v>Dec 2025</c:v>
                </c:pt>
                <c:pt idx="33558">
                  <c:v>Dec 2025</c:v>
                </c:pt>
                <c:pt idx="33559">
                  <c:v>Dec 2025</c:v>
                </c:pt>
                <c:pt idx="33560">
                  <c:v>Dec 2025</c:v>
                </c:pt>
                <c:pt idx="33561">
                  <c:v>Dec 2025</c:v>
                </c:pt>
                <c:pt idx="33562">
                  <c:v>Dec 2025</c:v>
                </c:pt>
                <c:pt idx="33563">
                  <c:v>Dec 2025</c:v>
                </c:pt>
                <c:pt idx="33564">
                  <c:v>Dec 2025</c:v>
                </c:pt>
                <c:pt idx="33565">
                  <c:v>Dec 2025</c:v>
                </c:pt>
                <c:pt idx="33566">
                  <c:v>Dec 2025</c:v>
                </c:pt>
                <c:pt idx="33567">
                  <c:v>Dec 2025</c:v>
                </c:pt>
                <c:pt idx="33568">
                  <c:v>Dec 2025</c:v>
                </c:pt>
                <c:pt idx="33569">
                  <c:v>Dec 2025</c:v>
                </c:pt>
                <c:pt idx="33570">
                  <c:v>Dec 2025</c:v>
                </c:pt>
                <c:pt idx="33571">
                  <c:v>Dec 2025</c:v>
                </c:pt>
                <c:pt idx="33572">
                  <c:v>Dec 2025</c:v>
                </c:pt>
                <c:pt idx="33573">
                  <c:v>Dec 2025</c:v>
                </c:pt>
                <c:pt idx="33574">
                  <c:v>Dec 2025</c:v>
                </c:pt>
                <c:pt idx="33575">
                  <c:v>Dec 2025</c:v>
                </c:pt>
                <c:pt idx="33576">
                  <c:v>Dec 2025</c:v>
                </c:pt>
                <c:pt idx="33577">
                  <c:v>Dec 2025</c:v>
                </c:pt>
                <c:pt idx="33578">
                  <c:v>Dec 2025</c:v>
                </c:pt>
                <c:pt idx="33579">
                  <c:v>Dec 2025</c:v>
                </c:pt>
                <c:pt idx="33580">
                  <c:v>Dec 2025</c:v>
                </c:pt>
                <c:pt idx="33581">
                  <c:v>Dec 2025</c:v>
                </c:pt>
                <c:pt idx="33582">
                  <c:v>Dec 2025</c:v>
                </c:pt>
                <c:pt idx="33583">
                  <c:v>Dec 2025</c:v>
                </c:pt>
                <c:pt idx="33584">
                  <c:v>Dec 2025</c:v>
                </c:pt>
                <c:pt idx="33585">
                  <c:v>Dec 2025</c:v>
                </c:pt>
                <c:pt idx="33586">
                  <c:v>Dec 2025</c:v>
                </c:pt>
                <c:pt idx="33587">
                  <c:v>Dec 2025</c:v>
                </c:pt>
                <c:pt idx="33588">
                  <c:v>Dec 2025</c:v>
                </c:pt>
                <c:pt idx="33589">
                  <c:v>Dec 2025</c:v>
                </c:pt>
                <c:pt idx="33590">
                  <c:v>Dec 2025</c:v>
                </c:pt>
                <c:pt idx="33591">
                  <c:v>Dec 2025</c:v>
                </c:pt>
                <c:pt idx="33592">
                  <c:v>Dec 2025</c:v>
                </c:pt>
                <c:pt idx="33593">
                  <c:v>Dec 2025</c:v>
                </c:pt>
                <c:pt idx="33594">
                  <c:v>Dec 2025</c:v>
                </c:pt>
                <c:pt idx="33595">
                  <c:v>Dec 2025</c:v>
                </c:pt>
                <c:pt idx="33596">
                  <c:v>Dec 2025</c:v>
                </c:pt>
                <c:pt idx="33597">
                  <c:v>Dec 2025</c:v>
                </c:pt>
                <c:pt idx="33598">
                  <c:v>Dec 2025</c:v>
                </c:pt>
                <c:pt idx="33599">
                  <c:v>Dec 2025</c:v>
                </c:pt>
                <c:pt idx="33600">
                  <c:v>Dec 2025</c:v>
                </c:pt>
                <c:pt idx="33601">
                  <c:v>Dec 2025</c:v>
                </c:pt>
                <c:pt idx="33602">
                  <c:v>Dec 2025</c:v>
                </c:pt>
                <c:pt idx="33603">
                  <c:v>Dec 2025</c:v>
                </c:pt>
                <c:pt idx="33604">
                  <c:v>Dec 2025</c:v>
                </c:pt>
                <c:pt idx="33605">
                  <c:v>Dec 2025</c:v>
                </c:pt>
                <c:pt idx="33606">
                  <c:v>Dec 2025</c:v>
                </c:pt>
                <c:pt idx="33607">
                  <c:v>Dec 2025</c:v>
                </c:pt>
                <c:pt idx="33608">
                  <c:v>Dec 2025</c:v>
                </c:pt>
                <c:pt idx="33609">
                  <c:v>Dec 2025</c:v>
                </c:pt>
                <c:pt idx="33610">
                  <c:v>Dec 2025</c:v>
                </c:pt>
                <c:pt idx="33611">
                  <c:v>Dec 2025</c:v>
                </c:pt>
                <c:pt idx="33612">
                  <c:v>Dec 2025</c:v>
                </c:pt>
                <c:pt idx="33613">
                  <c:v>Dec 2025</c:v>
                </c:pt>
                <c:pt idx="33614">
                  <c:v>Dec 2025</c:v>
                </c:pt>
                <c:pt idx="33615">
                  <c:v>Dec 2025</c:v>
                </c:pt>
                <c:pt idx="33616">
                  <c:v>Dec 2025</c:v>
                </c:pt>
                <c:pt idx="33617">
                  <c:v>Dec 2025</c:v>
                </c:pt>
                <c:pt idx="33618">
                  <c:v>Dec 2025</c:v>
                </c:pt>
                <c:pt idx="33619">
                  <c:v>Dec 2025</c:v>
                </c:pt>
                <c:pt idx="33620">
                  <c:v>Dec 2025</c:v>
                </c:pt>
                <c:pt idx="33621">
                  <c:v>Dec 2025</c:v>
                </c:pt>
                <c:pt idx="33622">
                  <c:v>Dec 2025</c:v>
                </c:pt>
                <c:pt idx="33623">
                  <c:v>Dec 2025</c:v>
                </c:pt>
                <c:pt idx="33624">
                  <c:v>Dec 2025</c:v>
                </c:pt>
                <c:pt idx="33625">
                  <c:v>Dec 2025</c:v>
                </c:pt>
                <c:pt idx="33626">
                  <c:v>Dec 2025</c:v>
                </c:pt>
                <c:pt idx="33627">
                  <c:v>Dec 2025</c:v>
                </c:pt>
                <c:pt idx="33628">
                  <c:v>Dec 2025</c:v>
                </c:pt>
                <c:pt idx="33629">
                  <c:v>Dec 2025</c:v>
                </c:pt>
                <c:pt idx="33630">
                  <c:v>Dec 2025</c:v>
                </c:pt>
                <c:pt idx="33631">
                  <c:v>Dec 2025</c:v>
                </c:pt>
                <c:pt idx="33632">
                  <c:v>Dec 2025</c:v>
                </c:pt>
                <c:pt idx="33633">
                  <c:v>Dec 2025</c:v>
                </c:pt>
                <c:pt idx="33634">
                  <c:v>Dec 2025</c:v>
                </c:pt>
                <c:pt idx="33635">
                  <c:v>Dec 2025</c:v>
                </c:pt>
                <c:pt idx="33636">
                  <c:v>Dec 2025</c:v>
                </c:pt>
                <c:pt idx="33637">
                  <c:v>Dec 2025</c:v>
                </c:pt>
                <c:pt idx="33638">
                  <c:v>Dec 2025</c:v>
                </c:pt>
                <c:pt idx="33639">
                  <c:v>Dec 2025</c:v>
                </c:pt>
                <c:pt idx="33640">
                  <c:v>Dec 2025</c:v>
                </c:pt>
                <c:pt idx="33641">
                  <c:v>Dec 2025</c:v>
                </c:pt>
                <c:pt idx="33642">
                  <c:v>Dec 2025</c:v>
                </c:pt>
                <c:pt idx="33643">
                  <c:v>Dec 2025</c:v>
                </c:pt>
                <c:pt idx="33644">
                  <c:v>Dec 2025</c:v>
                </c:pt>
                <c:pt idx="33645">
                  <c:v>Dec 2025</c:v>
                </c:pt>
                <c:pt idx="33646">
                  <c:v>Dec 2025</c:v>
                </c:pt>
                <c:pt idx="33647">
                  <c:v>Dec 2025</c:v>
                </c:pt>
                <c:pt idx="33648">
                  <c:v>Dec 2025</c:v>
                </c:pt>
                <c:pt idx="33649">
                  <c:v>Dec 2025</c:v>
                </c:pt>
                <c:pt idx="33650">
                  <c:v>Dec 2025</c:v>
                </c:pt>
                <c:pt idx="33651">
                  <c:v>Dec 2025</c:v>
                </c:pt>
                <c:pt idx="33652">
                  <c:v>Dec 2025</c:v>
                </c:pt>
                <c:pt idx="33653">
                  <c:v>Dec 2025</c:v>
                </c:pt>
                <c:pt idx="33654">
                  <c:v>Dec 2025</c:v>
                </c:pt>
                <c:pt idx="33655">
                  <c:v>Dec 2025</c:v>
                </c:pt>
                <c:pt idx="33656">
                  <c:v>Dec 2025</c:v>
                </c:pt>
                <c:pt idx="33657">
                  <c:v>Dec 2025</c:v>
                </c:pt>
                <c:pt idx="33658">
                  <c:v>Dec 2025</c:v>
                </c:pt>
                <c:pt idx="33659">
                  <c:v>Dec 2025</c:v>
                </c:pt>
                <c:pt idx="33660">
                  <c:v>Dec 2025</c:v>
                </c:pt>
                <c:pt idx="33661">
                  <c:v>Dec 2025</c:v>
                </c:pt>
                <c:pt idx="33662">
                  <c:v>Dec 2025</c:v>
                </c:pt>
                <c:pt idx="33663">
                  <c:v>Dec 2025</c:v>
                </c:pt>
                <c:pt idx="33664">
                  <c:v>Dec 2025</c:v>
                </c:pt>
                <c:pt idx="33665">
                  <c:v>Dec 2025</c:v>
                </c:pt>
                <c:pt idx="33666">
                  <c:v>Dec 2025</c:v>
                </c:pt>
                <c:pt idx="33667">
                  <c:v>Dec 2025</c:v>
                </c:pt>
                <c:pt idx="33668">
                  <c:v>Dec 2025</c:v>
                </c:pt>
                <c:pt idx="33669">
                  <c:v>Dec 2025</c:v>
                </c:pt>
                <c:pt idx="33670">
                  <c:v>Dec 2025</c:v>
                </c:pt>
                <c:pt idx="33671">
                  <c:v>Dec 2025</c:v>
                </c:pt>
                <c:pt idx="33672">
                  <c:v>Dec 2025</c:v>
                </c:pt>
                <c:pt idx="33673">
                  <c:v>Dec 2025</c:v>
                </c:pt>
                <c:pt idx="33674">
                  <c:v>Dec 2025</c:v>
                </c:pt>
                <c:pt idx="33675">
                  <c:v>Dec 2025</c:v>
                </c:pt>
                <c:pt idx="33676">
                  <c:v>Dec 2025</c:v>
                </c:pt>
                <c:pt idx="33677">
                  <c:v>Dec 2025</c:v>
                </c:pt>
                <c:pt idx="33678">
                  <c:v>Dec 2025</c:v>
                </c:pt>
                <c:pt idx="33679">
                  <c:v>Dec 2025</c:v>
                </c:pt>
                <c:pt idx="33680">
                  <c:v>Dec 2025</c:v>
                </c:pt>
                <c:pt idx="33681">
                  <c:v>Dec 2025</c:v>
                </c:pt>
                <c:pt idx="33682">
                  <c:v>Dec 2025</c:v>
                </c:pt>
                <c:pt idx="33683">
                  <c:v>Dec 2025</c:v>
                </c:pt>
                <c:pt idx="33684">
                  <c:v>Dec 2025</c:v>
                </c:pt>
                <c:pt idx="33685">
                  <c:v>Dec 2025</c:v>
                </c:pt>
                <c:pt idx="33686">
                  <c:v>Dec 2025</c:v>
                </c:pt>
                <c:pt idx="33687">
                  <c:v>Dec 2025</c:v>
                </c:pt>
                <c:pt idx="33688">
                  <c:v>Dec 2025</c:v>
                </c:pt>
                <c:pt idx="33689">
                  <c:v>Dec 2025</c:v>
                </c:pt>
                <c:pt idx="33690">
                  <c:v>Dec 2025</c:v>
                </c:pt>
                <c:pt idx="33691">
                  <c:v>Dec 2025</c:v>
                </c:pt>
                <c:pt idx="33692">
                  <c:v>Dec 2025</c:v>
                </c:pt>
                <c:pt idx="33693">
                  <c:v>Dec 2025</c:v>
                </c:pt>
                <c:pt idx="33694">
                  <c:v>Dec 2025</c:v>
                </c:pt>
                <c:pt idx="33695">
                  <c:v>Dec 2025</c:v>
                </c:pt>
                <c:pt idx="33696">
                  <c:v>Dec 2025</c:v>
                </c:pt>
                <c:pt idx="33697">
                  <c:v>Dec 2025</c:v>
                </c:pt>
                <c:pt idx="33698">
                  <c:v>Dec 2025</c:v>
                </c:pt>
                <c:pt idx="33699">
                  <c:v>Dec 2025</c:v>
                </c:pt>
                <c:pt idx="33700">
                  <c:v>Dec 2025</c:v>
                </c:pt>
                <c:pt idx="33701">
                  <c:v>Dec 2025</c:v>
                </c:pt>
                <c:pt idx="33702">
                  <c:v>Dec 2025</c:v>
                </c:pt>
                <c:pt idx="33703">
                  <c:v>Dec 2025</c:v>
                </c:pt>
                <c:pt idx="33704">
                  <c:v>Dec 2025</c:v>
                </c:pt>
                <c:pt idx="33705">
                  <c:v>Dec 2025</c:v>
                </c:pt>
                <c:pt idx="33706">
                  <c:v>Dec 2025</c:v>
                </c:pt>
                <c:pt idx="33707">
                  <c:v>Dec 2025</c:v>
                </c:pt>
                <c:pt idx="33708">
                  <c:v>Dec 2025</c:v>
                </c:pt>
                <c:pt idx="33709">
                  <c:v>Dec 2025</c:v>
                </c:pt>
                <c:pt idx="33710">
                  <c:v>Dec 2025</c:v>
                </c:pt>
                <c:pt idx="33711">
                  <c:v>Dec 2025</c:v>
                </c:pt>
                <c:pt idx="33712">
                  <c:v>Dec 2025</c:v>
                </c:pt>
                <c:pt idx="33713">
                  <c:v>Dec 2025</c:v>
                </c:pt>
                <c:pt idx="33714">
                  <c:v>Dec 2025</c:v>
                </c:pt>
                <c:pt idx="33715">
                  <c:v>Dec 2025</c:v>
                </c:pt>
                <c:pt idx="33716">
                  <c:v>Dec 2025</c:v>
                </c:pt>
                <c:pt idx="33717">
                  <c:v>Dec 2025</c:v>
                </c:pt>
                <c:pt idx="33718">
                  <c:v>Dec 2025</c:v>
                </c:pt>
                <c:pt idx="33719">
                  <c:v>Dec 2025</c:v>
                </c:pt>
                <c:pt idx="33720">
                  <c:v>Dec 2025</c:v>
                </c:pt>
                <c:pt idx="33721">
                  <c:v>Dec 2025</c:v>
                </c:pt>
                <c:pt idx="33722">
                  <c:v>Dec 2025</c:v>
                </c:pt>
                <c:pt idx="33723">
                  <c:v>Dec 2025</c:v>
                </c:pt>
                <c:pt idx="33724">
                  <c:v>Dec 2025</c:v>
                </c:pt>
                <c:pt idx="33725">
                  <c:v>Dec 2025</c:v>
                </c:pt>
                <c:pt idx="33726">
                  <c:v>Dec 2025</c:v>
                </c:pt>
                <c:pt idx="33727">
                  <c:v>Dec 2025</c:v>
                </c:pt>
                <c:pt idx="33728">
                  <c:v>Dec 2025</c:v>
                </c:pt>
                <c:pt idx="33729">
                  <c:v>Dec 2025</c:v>
                </c:pt>
                <c:pt idx="33730">
                  <c:v>Dec 2025</c:v>
                </c:pt>
                <c:pt idx="33731">
                  <c:v>Dec 2025</c:v>
                </c:pt>
                <c:pt idx="33732">
                  <c:v>Dec 2025</c:v>
                </c:pt>
                <c:pt idx="33733">
                  <c:v>Dec 2025</c:v>
                </c:pt>
                <c:pt idx="33734">
                  <c:v>Dec 2025</c:v>
                </c:pt>
                <c:pt idx="33735">
                  <c:v>Dec 2025</c:v>
                </c:pt>
                <c:pt idx="33736">
                  <c:v>Dec 2025</c:v>
                </c:pt>
                <c:pt idx="33737">
                  <c:v>Dec 2025</c:v>
                </c:pt>
                <c:pt idx="33738">
                  <c:v>Dec 2025</c:v>
                </c:pt>
                <c:pt idx="33739">
                  <c:v>Dec 2025</c:v>
                </c:pt>
                <c:pt idx="33740">
                  <c:v>Dec 2025</c:v>
                </c:pt>
                <c:pt idx="33741">
                  <c:v>Dec 2025</c:v>
                </c:pt>
                <c:pt idx="33742">
                  <c:v>Dec 2025</c:v>
                </c:pt>
                <c:pt idx="33743">
                  <c:v>Dec 2025</c:v>
                </c:pt>
                <c:pt idx="33744">
                  <c:v>Dec 2025</c:v>
                </c:pt>
                <c:pt idx="33745">
                  <c:v>Dec 2025</c:v>
                </c:pt>
                <c:pt idx="33746">
                  <c:v>Dec 2025</c:v>
                </c:pt>
                <c:pt idx="33747">
                  <c:v>Dec 2025</c:v>
                </c:pt>
                <c:pt idx="33748">
                  <c:v>Dec 2025</c:v>
                </c:pt>
                <c:pt idx="33749">
                  <c:v>Dec 2025</c:v>
                </c:pt>
                <c:pt idx="33750">
                  <c:v>Dec 2025</c:v>
                </c:pt>
                <c:pt idx="33751">
                  <c:v>Dec 2025</c:v>
                </c:pt>
                <c:pt idx="33752">
                  <c:v>Dec 2025</c:v>
                </c:pt>
                <c:pt idx="33753">
                  <c:v>Dec 2025</c:v>
                </c:pt>
                <c:pt idx="33754">
                  <c:v>Dec 2025</c:v>
                </c:pt>
                <c:pt idx="33755">
                  <c:v>Dec 2025</c:v>
                </c:pt>
                <c:pt idx="33756">
                  <c:v>Dec 2025</c:v>
                </c:pt>
                <c:pt idx="33757">
                  <c:v>Dec 2025</c:v>
                </c:pt>
                <c:pt idx="33758">
                  <c:v>Dec 2025</c:v>
                </c:pt>
                <c:pt idx="33759">
                  <c:v>Dec 2025</c:v>
                </c:pt>
                <c:pt idx="33760">
                  <c:v>Dec 2025</c:v>
                </c:pt>
                <c:pt idx="33761">
                  <c:v>Dec 2025</c:v>
                </c:pt>
                <c:pt idx="33762">
                  <c:v>Dec 2025</c:v>
                </c:pt>
                <c:pt idx="33763">
                  <c:v>Dec 2025</c:v>
                </c:pt>
                <c:pt idx="33764">
                  <c:v>Dec 2025</c:v>
                </c:pt>
                <c:pt idx="33765">
                  <c:v>Dec 2025</c:v>
                </c:pt>
                <c:pt idx="33766">
                  <c:v>Dec 2025</c:v>
                </c:pt>
                <c:pt idx="33767">
                  <c:v>Dec 2025</c:v>
                </c:pt>
                <c:pt idx="33768">
                  <c:v>Dec 2025</c:v>
                </c:pt>
                <c:pt idx="33769">
                  <c:v>Dec 2025</c:v>
                </c:pt>
                <c:pt idx="33770">
                  <c:v>Dec 2025</c:v>
                </c:pt>
                <c:pt idx="33771">
                  <c:v>Dec 2025</c:v>
                </c:pt>
                <c:pt idx="33772">
                  <c:v>Dec 2025</c:v>
                </c:pt>
                <c:pt idx="33773">
                  <c:v>Dec 2025</c:v>
                </c:pt>
                <c:pt idx="33774">
                  <c:v>Dec 2025</c:v>
                </c:pt>
                <c:pt idx="33775">
                  <c:v>Dec 2025</c:v>
                </c:pt>
                <c:pt idx="33776">
                  <c:v>Dec 2025</c:v>
                </c:pt>
                <c:pt idx="33777">
                  <c:v>Dec 2025</c:v>
                </c:pt>
                <c:pt idx="33778">
                  <c:v>Dec 2025</c:v>
                </c:pt>
                <c:pt idx="33779">
                  <c:v>Dec 2025</c:v>
                </c:pt>
                <c:pt idx="33780">
                  <c:v>Dec 2025</c:v>
                </c:pt>
                <c:pt idx="33781">
                  <c:v>Dec 2025</c:v>
                </c:pt>
                <c:pt idx="33782">
                  <c:v>Dec 2025</c:v>
                </c:pt>
                <c:pt idx="33783">
                  <c:v>Dec 2025</c:v>
                </c:pt>
                <c:pt idx="33784">
                  <c:v>Dec 2025</c:v>
                </c:pt>
                <c:pt idx="33785">
                  <c:v>Dec 2025</c:v>
                </c:pt>
                <c:pt idx="33786">
                  <c:v>Dec 2025</c:v>
                </c:pt>
                <c:pt idx="33787">
                  <c:v>Dec 2025</c:v>
                </c:pt>
                <c:pt idx="33788">
                  <c:v>Dec 2025</c:v>
                </c:pt>
                <c:pt idx="33789">
                  <c:v>Dec 2025</c:v>
                </c:pt>
                <c:pt idx="33790">
                  <c:v>Dec 2025</c:v>
                </c:pt>
                <c:pt idx="33791">
                  <c:v>Dec 2025</c:v>
                </c:pt>
                <c:pt idx="33792">
                  <c:v>Dec 2025</c:v>
                </c:pt>
                <c:pt idx="33793">
                  <c:v>Dec 2025</c:v>
                </c:pt>
                <c:pt idx="33794">
                  <c:v>Dec 2025</c:v>
                </c:pt>
                <c:pt idx="33795">
                  <c:v>Dec 2025</c:v>
                </c:pt>
                <c:pt idx="33796">
                  <c:v>Dec 2025</c:v>
                </c:pt>
                <c:pt idx="33797">
                  <c:v>Dec 2025</c:v>
                </c:pt>
                <c:pt idx="33798">
                  <c:v>Dec 2025</c:v>
                </c:pt>
                <c:pt idx="33799">
                  <c:v>Dec 2025</c:v>
                </c:pt>
                <c:pt idx="33800">
                  <c:v>Dec 2025</c:v>
                </c:pt>
                <c:pt idx="33801">
                  <c:v>Dec 2025</c:v>
                </c:pt>
                <c:pt idx="33802">
                  <c:v>Dec 2025</c:v>
                </c:pt>
                <c:pt idx="33803">
                  <c:v>Dec 2025</c:v>
                </c:pt>
                <c:pt idx="33804">
                  <c:v>Dec 2025</c:v>
                </c:pt>
                <c:pt idx="33805">
                  <c:v>Dec 2025</c:v>
                </c:pt>
                <c:pt idx="33806">
                  <c:v>Dec 2025</c:v>
                </c:pt>
                <c:pt idx="33807">
                  <c:v>Dec 2025</c:v>
                </c:pt>
                <c:pt idx="33808">
                  <c:v>Dec 2025</c:v>
                </c:pt>
                <c:pt idx="33809">
                  <c:v>Dec 2025</c:v>
                </c:pt>
                <c:pt idx="33810">
                  <c:v>Dec 2025</c:v>
                </c:pt>
                <c:pt idx="33811">
                  <c:v>Dec 2025</c:v>
                </c:pt>
                <c:pt idx="33812">
                  <c:v>Dec 2025</c:v>
                </c:pt>
                <c:pt idx="33813">
                  <c:v>Dec 2025</c:v>
                </c:pt>
                <c:pt idx="33814">
                  <c:v>Dec 2025</c:v>
                </c:pt>
                <c:pt idx="33815">
                  <c:v>Dec 2025</c:v>
                </c:pt>
                <c:pt idx="33816">
                  <c:v>Dec 2025</c:v>
                </c:pt>
                <c:pt idx="33817">
                  <c:v>Dec 2025</c:v>
                </c:pt>
                <c:pt idx="33818">
                  <c:v>Dec 2025</c:v>
                </c:pt>
                <c:pt idx="33819">
                  <c:v>Dec 2025</c:v>
                </c:pt>
                <c:pt idx="33820">
                  <c:v>Dec 2025</c:v>
                </c:pt>
                <c:pt idx="33821">
                  <c:v>Dec 2025</c:v>
                </c:pt>
                <c:pt idx="33822">
                  <c:v>Dec 2025</c:v>
                </c:pt>
                <c:pt idx="33823">
                  <c:v>Dec 2025</c:v>
                </c:pt>
                <c:pt idx="33824">
                  <c:v>Dec 2025</c:v>
                </c:pt>
                <c:pt idx="33825">
                  <c:v>Dec 2025</c:v>
                </c:pt>
                <c:pt idx="33826">
                  <c:v>Dec 2025</c:v>
                </c:pt>
                <c:pt idx="33827">
                  <c:v>Dec 2025</c:v>
                </c:pt>
                <c:pt idx="33828">
                  <c:v>Dec 2025</c:v>
                </c:pt>
                <c:pt idx="33829">
                  <c:v>Dec 2025</c:v>
                </c:pt>
                <c:pt idx="33830">
                  <c:v>Dec 2025</c:v>
                </c:pt>
                <c:pt idx="33831">
                  <c:v>Dec 2025</c:v>
                </c:pt>
                <c:pt idx="33832">
                  <c:v>Dec 2025</c:v>
                </c:pt>
                <c:pt idx="33833">
                  <c:v>Dec 2025</c:v>
                </c:pt>
                <c:pt idx="33834">
                  <c:v>Dec 2025</c:v>
                </c:pt>
                <c:pt idx="33835">
                  <c:v>Dec 2025</c:v>
                </c:pt>
                <c:pt idx="33836">
                  <c:v>Dec 2025</c:v>
                </c:pt>
                <c:pt idx="33837">
                  <c:v>Dec 2025</c:v>
                </c:pt>
                <c:pt idx="33838">
                  <c:v>Dec 2025</c:v>
                </c:pt>
                <c:pt idx="33839">
                  <c:v>Dec 2025</c:v>
                </c:pt>
                <c:pt idx="33840">
                  <c:v>Dec 2025</c:v>
                </c:pt>
                <c:pt idx="33841">
                  <c:v>Dec 2025</c:v>
                </c:pt>
                <c:pt idx="33842">
                  <c:v>Dec 2025</c:v>
                </c:pt>
                <c:pt idx="33843">
                  <c:v>Dec 2025</c:v>
                </c:pt>
                <c:pt idx="33844">
                  <c:v>Dec 2025</c:v>
                </c:pt>
                <c:pt idx="33845">
                  <c:v>Dec 2025</c:v>
                </c:pt>
                <c:pt idx="33846">
                  <c:v>Dec 2025</c:v>
                </c:pt>
                <c:pt idx="33847">
                  <c:v>Dec 2025</c:v>
                </c:pt>
                <c:pt idx="33848">
                  <c:v>Dec 2025</c:v>
                </c:pt>
                <c:pt idx="33849">
                  <c:v>Dec 2025</c:v>
                </c:pt>
                <c:pt idx="33850">
                  <c:v>Dec 2025</c:v>
                </c:pt>
                <c:pt idx="33851">
                  <c:v>Dec 2025</c:v>
                </c:pt>
                <c:pt idx="33852">
                  <c:v>Dec 2025</c:v>
                </c:pt>
                <c:pt idx="33853">
                  <c:v>Dec 2025</c:v>
                </c:pt>
                <c:pt idx="33854">
                  <c:v>Dec 2025</c:v>
                </c:pt>
                <c:pt idx="33855">
                  <c:v>Dec 2025</c:v>
                </c:pt>
                <c:pt idx="33856">
                  <c:v>Dec 2025</c:v>
                </c:pt>
                <c:pt idx="33857">
                  <c:v>Dec 2025</c:v>
                </c:pt>
                <c:pt idx="33858">
                  <c:v>Dec 2025</c:v>
                </c:pt>
                <c:pt idx="33859">
                  <c:v>Dec 2025</c:v>
                </c:pt>
                <c:pt idx="33860">
                  <c:v>Dec 2025</c:v>
                </c:pt>
                <c:pt idx="33861">
                  <c:v>Dec 2025</c:v>
                </c:pt>
                <c:pt idx="33862">
                  <c:v>Dec 2025</c:v>
                </c:pt>
                <c:pt idx="33863">
                  <c:v>Dec 2025</c:v>
                </c:pt>
                <c:pt idx="33864">
                  <c:v>Dec 2025</c:v>
                </c:pt>
                <c:pt idx="33865">
                  <c:v>Dec 2025</c:v>
                </c:pt>
                <c:pt idx="33866">
                  <c:v>Dec 2025</c:v>
                </c:pt>
                <c:pt idx="33867">
                  <c:v>Dec 2025</c:v>
                </c:pt>
                <c:pt idx="33868">
                  <c:v>Dec 2025</c:v>
                </c:pt>
                <c:pt idx="33869">
                  <c:v>Dec 2025</c:v>
                </c:pt>
                <c:pt idx="33870">
                  <c:v>Dec 2025</c:v>
                </c:pt>
                <c:pt idx="33871">
                  <c:v>Dec 2025</c:v>
                </c:pt>
                <c:pt idx="33872">
                  <c:v>Dec 2025</c:v>
                </c:pt>
                <c:pt idx="33873">
                  <c:v>Dec 2025</c:v>
                </c:pt>
                <c:pt idx="33874">
                  <c:v>Dec 2025</c:v>
                </c:pt>
                <c:pt idx="33875">
                  <c:v>Dec 2025</c:v>
                </c:pt>
                <c:pt idx="33876">
                  <c:v>Dec 2025</c:v>
                </c:pt>
                <c:pt idx="33877">
                  <c:v>Dec 2025</c:v>
                </c:pt>
                <c:pt idx="33878">
                  <c:v>Dec 2025</c:v>
                </c:pt>
                <c:pt idx="33879">
                  <c:v>Dec 2025</c:v>
                </c:pt>
                <c:pt idx="33880">
                  <c:v>Dec 2025</c:v>
                </c:pt>
                <c:pt idx="33881">
                  <c:v>Dec 2025</c:v>
                </c:pt>
                <c:pt idx="33882">
                  <c:v>Dec 2025</c:v>
                </c:pt>
                <c:pt idx="33883">
                  <c:v>Dec 2025</c:v>
                </c:pt>
                <c:pt idx="33884">
                  <c:v>Dec 2025</c:v>
                </c:pt>
                <c:pt idx="33885">
                  <c:v>Dec 2025</c:v>
                </c:pt>
                <c:pt idx="33886">
                  <c:v>Dec 2025</c:v>
                </c:pt>
                <c:pt idx="33887">
                  <c:v>Dec 2025</c:v>
                </c:pt>
                <c:pt idx="33888">
                  <c:v>Dec 2025</c:v>
                </c:pt>
                <c:pt idx="33889">
                  <c:v>Dec 2025</c:v>
                </c:pt>
                <c:pt idx="33890">
                  <c:v>Dec 2025</c:v>
                </c:pt>
                <c:pt idx="33891">
                  <c:v>Dec 2025</c:v>
                </c:pt>
                <c:pt idx="33892">
                  <c:v>Dec 2025</c:v>
                </c:pt>
                <c:pt idx="33893">
                  <c:v>Dec 2025</c:v>
                </c:pt>
                <c:pt idx="33894">
                  <c:v>Dec 2025</c:v>
                </c:pt>
                <c:pt idx="33895">
                  <c:v>Dec 2025</c:v>
                </c:pt>
                <c:pt idx="33896">
                  <c:v>Dec 2025</c:v>
                </c:pt>
                <c:pt idx="33897">
                  <c:v>Dec 2025</c:v>
                </c:pt>
                <c:pt idx="33898">
                  <c:v>Dec 2025</c:v>
                </c:pt>
                <c:pt idx="33899">
                  <c:v>Dec 2025</c:v>
                </c:pt>
                <c:pt idx="33900">
                  <c:v>Dec 2025</c:v>
                </c:pt>
                <c:pt idx="33901">
                  <c:v>Dec 2025</c:v>
                </c:pt>
                <c:pt idx="33902">
                  <c:v>Dec 2025</c:v>
                </c:pt>
                <c:pt idx="33903">
                  <c:v>Dec 2025</c:v>
                </c:pt>
                <c:pt idx="33904">
                  <c:v>Dec 2025</c:v>
                </c:pt>
                <c:pt idx="33905">
                  <c:v>Dec 2025</c:v>
                </c:pt>
                <c:pt idx="33906">
                  <c:v>Dec 2025</c:v>
                </c:pt>
                <c:pt idx="33907">
                  <c:v>Dec 2025</c:v>
                </c:pt>
                <c:pt idx="33908">
                  <c:v>Dec 2025</c:v>
                </c:pt>
                <c:pt idx="33909">
                  <c:v>Dec 2025</c:v>
                </c:pt>
                <c:pt idx="33910">
                  <c:v>Dec 2025</c:v>
                </c:pt>
                <c:pt idx="33911">
                  <c:v>Dec 2025</c:v>
                </c:pt>
                <c:pt idx="33912">
                  <c:v>Dec 2025</c:v>
                </c:pt>
                <c:pt idx="33913">
                  <c:v>Dec 2025</c:v>
                </c:pt>
                <c:pt idx="33914">
                  <c:v>Dec 2025</c:v>
                </c:pt>
                <c:pt idx="33915">
                  <c:v>Dec 2025</c:v>
                </c:pt>
                <c:pt idx="33916">
                  <c:v>Dec 2025</c:v>
                </c:pt>
                <c:pt idx="33917">
                  <c:v>Dec 2025</c:v>
                </c:pt>
                <c:pt idx="33918">
                  <c:v>Dec 2025</c:v>
                </c:pt>
                <c:pt idx="33919">
                  <c:v>Dec 2025</c:v>
                </c:pt>
                <c:pt idx="33920">
                  <c:v>Dec 2025</c:v>
                </c:pt>
                <c:pt idx="33921">
                  <c:v>Dec 2025</c:v>
                </c:pt>
                <c:pt idx="33922">
                  <c:v>Dec 2025</c:v>
                </c:pt>
                <c:pt idx="33923">
                  <c:v>Dec 2025</c:v>
                </c:pt>
                <c:pt idx="33924">
                  <c:v>Dec 2025</c:v>
                </c:pt>
                <c:pt idx="33925">
                  <c:v>Dec 2025</c:v>
                </c:pt>
                <c:pt idx="33926">
                  <c:v>Dec 2025</c:v>
                </c:pt>
                <c:pt idx="33927">
                  <c:v>Dec 2025</c:v>
                </c:pt>
                <c:pt idx="33928">
                  <c:v>Dec 2025</c:v>
                </c:pt>
                <c:pt idx="33929">
                  <c:v>Dec 2025</c:v>
                </c:pt>
                <c:pt idx="33930">
                  <c:v>Dec 2025</c:v>
                </c:pt>
                <c:pt idx="33931">
                  <c:v>Dec 2025</c:v>
                </c:pt>
                <c:pt idx="33932">
                  <c:v>Dec 2025</c:v>
                </c:pt>
                <c:pt idx="33933">
                  <c:v>Dec 2025</c:v>
                </c:pt>
                <c:pt idx="33934">
                  <c:v>Dec 2025</c:v>
                </c:pt>
                <c:pt idx="33935">
                  <c:v>Dec 2025</c:v>
                </c:pt>
                <c:pt idx="33936">
                  <c:v>Dec 2025</c:v>
                </c:pt>
                <c:pt idx="33937">
                  <c:v>Dec 2025</c:v>
                </c:pt>
                <c:pt idx="33938">
                  <c:v>Dec 2025</c:v>
                </c:pt>
                <c:pt idx="33939">
                  <c:v>Dec 2025</c:v>
                </c:pt>
                <c:pt idx="33940">
                  <c:v>Dec 2025</c:v>
                </c:pt>
                <c:pt idx="33941">
                  <c:v>Dec 2025</c:v>
                </c:pt>
                <c:pt idx="33942">
                  <c:v>Dec 2025</c:v>
                </c:pt>
                <c:pt idx="33943">
                  <c:v>Dec 2025</c:v>
                </c:pt>
                <c:pt idx="33944">
                  <c:v>Dec 2025</c:v>
                </c:pt>
                <c:pt idx="33945">
                  <c:v>Dec 2025</c:v>
                </c:pt>
                <c:pt idx="33946">
                  <c:v>Dec 2025</c:v>
                </c:pt>
                <c:pt idx="33947">
                  <c:v>Dec 2025</c:v>
                </c:pt>
                <c:pt idx="33948">
                  <c:v>Dec 2025</c:v>
                </c:pt>
                <c:pt idx="33949">
                  <c:v>Dec 2025</c:v>
                </c:pt>
                <c:pt idx="33950">
                  <c:v>Dec 2025</c:v>
                </c:pt>
                <c:pt idx="33951">
                  <c:v>Dec 2025</c:v>
                </c:pt>
                <c:pt idx="33952">
                  <c:v>Dec 2025</c:v>
                </c:pt>
                <c:pt idx="33953">
                  <c:v>Dec 2025</c:v>
                </c:pt>
                <c:pt idx="33954">
                  <c:v>Dec 2025</c:v>
                </c:pt>
                <c:pt idx="33955">
                  <c:v>Dec 2025</c:v>
                </c:pt>
                <c:pt idx="33956">
                  <c:v>Dec 2025</c:v>
                </c:pt>
                <c:pt idx="33957">
                  <c:v>Dec 2025</c:v>
                </c:pt>
                <c:pt idx="33958">
                  <c:v>Dec 2025</c:v>
                </c:pt>
                <c:pt idx="33959">
                  <c:v>Dec 2025</c:v>
                </c:pt>
                <c:pt idx="33960">
                  <c:v>Dec 2025</c:v>
                </c:pt>
                <c:pt idx="33961">
                  <c:v>Dec 2025</c:v>
                </c:pt>
                <c:pt idx="33962">
                  <c:v>Dec 2025</c:v>
                </c:pt>
                <c:pt idx="33963">
                  <c:v>Dec 2025</c:v>
                </c:pt>
                <c:pt idx="33964">
                  <c:v>Dec 2025</c:v>
                </c:pt>
                <c:pt idx="33965">
                  <c:v>Dec 2025</c:v>
                </c:pt>
                <c:pt idx="33966">
                  <c:v>Dec 2025</c:v>
                </c:pt>
                <c:pt idx="33967">
                  <c:v>Dec 2025</c:v>
                </c:pt>
                <c:pt idx="33968">
                  <c:v>Dec 2025</c:v>
                </c:pt>
                <c:pt idx="33969">
                  <c:v>Dec 2025</c:v>
                </c:pt>
                <c:pt idx="33970">
                  <c:v>Dec 2025</c:v>
                </c:pt>
                <c:pt idx="33971">
                  <c:v>Dec 2025</c:v>
                </c:pt>
                <c:pt idx="33972">
                  <c:v>Dec 2025</c:v>
                </c:pt>
                <c:pt idx="33973">
                  <c:v>Dec 2025</c:v>
                </c:pt>
                <c:pt idx="33974">
                  <c:v>Dec 2025</c:v>
                </c:pt>
                <c:pt idx="33975">
                  <c:v>Dec 2025</c:v>
                </c:pt>
                <c:pt idx="33976">
                  <c:v>Dec 2025</c:v>
                </c:pt>
                <c:pt idx="33977">
                  <c:v>Dec 2025</c:v>
                </c:pt>
                <c:pt idx="33978">
                  <c:v>Dec 2025</c:v>
                </c:pt>
                <c:pt idx="33979">
                  <c:v>Dec 2025</c:v>
                </c:pt>
                <c:pt idx="33980">
                  <c:v>Dec 2025</c:v>
                </c:pt>
                <c:pt idx="33981">
                  <c:v>Dec 2025</c:v>
                </c:pt>
                <c:pt idx="33982">
                  <c:v>Dec 2025</c:v>
                </c:pt>
                <c:pt idx="33983">
                  <c:v>Dec 2025</c:v>
                </c:pt>
                <c:pt idx="33984">
                  <c:v>Dec 2025</c:v>
                </c:pt>
                <c:pt idx="33985">
                  <c:v>Dec 2025</c:v>
                </c:pt>
                <c:pt idx="33986">
                  <c:v>Dec 2025</c:v>
                </c:pt>
                <c:pt idx="33987">
                  <c:v>Dec 2025</c:v>
                </c:pt>
                <c:pt idx="33988">
                  <c:v>Dec 2025</c:v>
                </c:pt>
                <c:pt idx="33989">
                  <c:v>Dec 2025</c:v>
                </c:pt>
                <c:pt idx="33990">
                  <c:v>Dec 2025</c:v>
                </c:pt>
                <c:pt idx="33991">
                  <c:v>Dec 2025</c:v>
                </c:pt>
                <c:pt idx="33992">
                  <c:v>Dec 2025</c:v>
                </c:pt>
                <c:pt idx="33993">
                  <c:v>Dec 2025</c:v>
                </c:pt>
                <c:pt idx="33994">
                  <c:v>Dec 2025</c:v>
                </c:pt>
                <c:pt idx="33995">
                  <c:v>Dec 2025</c:v>
                </c:pt>
                <c:pt idx="33996">
                  <c:v>Dec 2025</c:v>
                </c:pt>
                <c:pt idx="33997">
                  <c:v>Dec 2025</c:v>
                </c:pt>
                <c:pt idx="33998">
                  <c:v>Dec 2025</c:v>
                </c:pt>
                <c:pt idx="33999">
                  <c:v>Dec 2025</c:v>
                </c:pt>
                <c:pt idx="34000">
                  <c:v>Dec 2025</c:v>
                </c:pt>
                <c:pt idx="34001">
                  <c:v>Dec 2025</c:v>
                </c:pt>
                <c:pt idx="34002">
                  <c:v>Dec 2025</c:v>
                </c:pt>
                <c:pt idx="34003">
                  <c:v>Dec 2025</c:v>
                </c:pt>
                <c:pt idx="34004">
                  <c:v>Dec 2025</c:v>
                </c:pt>
                <c:pt idx="34005">
                  <c:v>Dec 2025</c:v>
                </c:pt>
                <c:pt idx="34006">
                  <c:v>Dec 2025</c:v>
                </c:pt>
                <c:pt idx="34007">
                  <c:v>Dec 2025</c:v>
                </c:pt>
                <c:pt idx="34008">
                  <c:v>Dec 2025</c:v>
                </c:pt>
                <c:pt idx="34009">
                  <c:v>Dec 2025</c:v>
                </c:pt>
                <c:pt idx="34010">
                  <c:v>Dec 2025</c:v>
                </c:pt>
                <c:pt idx="34011">
                  <c:v>Dec 2025</c:v>
                </c:pt>
                <c:pt idx="34012">
                  <c:v>Dec 2025</c:v>
                </c:pt>
                <c:pt idx="34013">
                  <c:v>Dec 2025</c:v>
                </c:pt>
                <c:pt idx="34014">
                  <c:v>Dec 2025</c:v>
                </c:pt>
                <c:pt idx="34015">
                  <c:v>Dec 2025</c:v>
                </c:pt>
                <c:pt idx="34016">
                  <c:v>Dec 2025</c:v>
                </c:pt>
                <c:pt idx="34017">
                  <c:v>Dec 2025</c:v>
                </c:pt>
                <c:pt idx="34018">
                  <c:v>Dec 2025</c:v>
                </c:pt>
                <c:pt idx="34019">
                  <c:v>Dec 2025</c:v>
                </c:pt>
                <c:pt idx="34020">
                  <c:v>Dec 2025</c:v>
                </c:pt>
                <c:pt idx="34021">
                  <c:v>Dec 2025</c:v>
                </c:pt>
                <c:pt idx="34022">
                  <c:v>Dec 2025</c:v>
                </c:pt>
                <c:pt idx="34023">
                  <c:v>Dec 2025</c:v>
                </c:pt>
                <c:pt idx="34024">
                  <c:v>Dec 2025</c:v>
                </c:pt>
                <c:pt idx="34025">
                  <c:v>Dec 2025</c:v>
                </c:pt>
                <c:pt idx="34026">
                  <c:v>Dec 2025</c:v>
                </c:pt>
                <c:pt idx="34027">
                  <c:v>Dec 2025</c:v>
                </c:pt>
                <c:pt idx="34028">
                  <c:v>Dec 2025</c:v>
                </c:pt>
                <c:pt idx="34029">
                  <c:v>Dec 2025</c:v>
                </c:pt>
                <c:pt idx="34030">
                  <c:v>Dec 2025</c:v>
                </c:pt>
                <c:pt idx="34031">
                  <c:v>Dec 2025</c:v>
                </c:pt>
                <c:pt idx="34032">
                  <c:v>Dec 2025</c:v>
                </c:pt>
                <c:pt idx="34033">
                  <c:v>Dec 2025</c:v>
                </c:pt>
                <c:pt idx="34034">
                  <c:v>Dec 2025</c:v>
                </c:pt>
                <c:pt idx="34035">
                  <c:v>Dec 2025</c:v>
                </c:pt>
                <c:pt idx="34036">
                  <c:v>Dec 2025</c:v>
                </c:pt>
                <c:pt idx="34037">
                  <c:v>Dec 2025</c:v>
                </c:pt>
                <c:pt idx="34038">
                  <c:v>Dec 2025</c:v>
                </c:pt>
                <c:pt idx="34039">
                  <c:v>Dec 2025</c:v>
                </c:pt>
                <c:pt idx="34040">
                  <c:v>Dec 2025</c:v>
                </c:pt>
                <c:pt idx="34041">
                  <c:v>Dec 2025</c:v>
                </c:pt>
                <c:pt idx="34042">
                  <c:v>Dec 2025</c:v>
                </c:pt>
                <c:pt idx="34043">
                  <c:v>Dec 2025</c:v>
                </c:pt>
                <c:pt idx="34044">
                  <c:v>Dec 2025</c:v>
                </c:pt>
                <c:pt idx="34045">
                  <c:v>Dec 2025</c:v>
                </c:pt>
                <c:pt idx="34046">
                  <c:v>Dec 2025</c:v>
                </c:pt>
                <c:pt idx="34047">
                  <c:v>Dec 2025</c:v>
                </c:pt>
                <c:pt idx="34048">
                  <c:v>Dec 2025</c:v>
                </c:pt>
                <c:pt idx="34049">
                  <c:v>Dec 2025</c:v>
                </c:pt>
                <c:pt idx="34050">
                  <c:v>Dec 2025</c:v>
                </c:pt>
                <c:pt idx="34051">
                  <c:v>Dec 2025</c:v>
                </c:pt>
                <c:pt idx="34052">
                  <c:v>Dec 2025</c:v>
                </c:pt>
                <c:pt idx="34053">
                  <c:v>Dec 2025</c:v>
                </c:pt>
                <c:pt idx="34054">
                  <c:v>Dec 2025</c:v>
                </c:pt>
                <c:pt idx="34055">
                  <c:v>Dec 2025</c:v>
                </c:pt>
                <c:pt idx="34056">
                  <c:v>Dec 2025</c:v>
                </c:pt>
                <c:pt idx="34057">
                  <c:v>Dec 2025</c:v>
                </c:pt>
                <c:pt idx="34058">
                  <c:v>Dec 2025</c:v>
                </c:pt>
                <c:pt idx="34059">
                  <c:v>Dec 2025</c:v>
                </c:pt>
                <c:pt idx="34060">
                  <c:v>Dec 2025</c:v>
                </c:pt>
                <c:pt idx="34061">
                  <c:v>Dec 2025</c:v>
                </c:pt>
                <c:pt idx="34062">
                  <c:v>Dec 2025</c:v>
                </c:pt>
                <c:pt idx="34063">
                  <c:v>Dec 2025</c:v>
                </c:pt>
                <c:pt idx="34064">
                  <c:v>Dec 2025</c:v>
                </c:pt>
                <c:pt idx="34065">
                  <c:v>Dec 2025</c:v>
                </c:pt>
                <c:pt idx="34066">
                  <c:v>Dec 2025</c:v>
                </c:pt>
                <c:pt idx="34067">
                  <c:v>Dec 2025</c:v>
                </c:pt>
                <c:pt idx="34068">
                  <c:v>Dec 2025</c:v>
                </c:pt>
                <c:pt idx="34069">
                  <c:v>Dec 2025</c:v>
                </c:pt>
                <c:pt idx="34070">
                  <c:v>Dec 2025</c:v>
                </c:pt>
                <c:pt idx="34071">
                  <c:v>Dec 2025</c:v>
                </c:pt>
                <c:pt idx="34072">
                  <c:v>Dec 2025</c:v>
                </c:pt>
                <c:pt idx="34073">
                  <c:v>Dec 2025</c:v>
                </c:pt>
                <c:pt idx="34074">
                  <c:v>Dec 2025</c:v>
                </c:pt>
                <c:pt idx="34075">
                  <c:v>Dec 2025</c:v>
                </c:pt>
                <c:pt idx="34076">
                  <c:v>Dec 2025</c:v>
                </c:pt>
                <c:pt idx="34077">
                  <c:v>Dec 2025</c:v>
                </c:pt>
                <c:pt idx="34078">
                  <c:v>Dec 2025</c:v>
                </c:pt>
                <c:pt idx="34079">
                  <c:v>Dec 2025</c:v>
                </c:pt>
                <c:pt idx="34080">
                  <c:v>Dec 2025</c:v>
                </c:pt>
                <c:pt idx="34081">
                  <c:v>Dec 2025</c:v>
                </c:pt>
                <c:pt idx="34082">
                  <c:v>Dec 2025</c:v>
                </c:pt>
                <c:pt idx="34083">
                  <c:v>Dec 2025</c:v>
                </c:pt>
                <c:pt idx="34084">
                  <c:v>Dec 2025</c:v>
                </c:pt>
                <c:pt idx="34085">
                  <c:v>Dec 2025</c:v>
                </c:pt>
                <c:pt idx="34086">
                  <c:v>Dec 2025</c:v>
                </c:pt>
                <c:pt idx="34087">
                  <c:v>Dec 2025</c:v>
                </c:pt>
                <c:pt idx="34088">
                  <c:v>Dec 2025</c:v>
                </c:pt>
                <c:pt idx="34089">
                  <c:v>Dec 2025</c:v>
                </c:pt>
                <c:pt idx="34090">
                  <c:v>Dec 2025</c:v>
                </c:pt>
                <c:pt idx="34091">
                  <c:v>Dec 2025</c:v>
                </c:pt>
                <c:pt idx="34092">
                  <c:v>Dec 2025</c:v>
                </c:pt>
                <c:pt idx="34093">
                  <c:v>Dec 2025</c:v>
                </c:pt>
                <c:pt idx="34094">
                  <c:v>Dec 2025</c:v>
                </c:pt>
                <c:pt idx="34095">
                  <c:v>Dec 2025</c:v>
                </c:pt>
                <c:pt idx="34096">
                  <c:v>Dec 2025</c:v>
                </c:pt>
                <c:pt idx="34097">
                  <c:v>Dec 2025</c:v>
                </c:pt>
                <c:pt idx="34098">
                  <c:v>Dec 2025</c:v>
                </c:pt>
                <c:pt idx="34099">
                  <c:v>Dec 2025</c:v>
                </c:pt>
                <c:pt idx="34100">
                  <c:v>Dec 2025</c:v>
                </c:pt>
                <c:pt idx="34101">
                  <c:v>Dec 2025</c:v>
                </c:pt>
                <c:pt idx="34102">
                  <c:v>Dec 2025</c:v>
                </c:pt>
                <c:pt idx="34103">
                  <c:v>Dec 2025</c:v>
                </c:pt>
                <c:pt idx="34104">
                  <c:v>Dec 2025</c:v>
                </c:pt>
                <c:pt idx="34105">
                  <c:v>Dec 2025</c:v>
                </c:pt>
                <c:pt idx="34106">
                  <c:v>Dec 2025</c:v>
                </c:pt>
                <c:pt idx="34107">
                  <c:v>Dec 2025</c:v>
                </c:pt>
                <c:pt idx="34108">
                  <c:v>Dec 2025</c:v>
                </c:pt>
                <c:pt idx="34109">
                  <c:v>Dec 2025</c:v>
                </c:pt>
                <c:pt idx="34110">
                  <c:v>Dec 2025</c:v>
                </c:pt>
                <c:pt idx="34111">
                  <c:v>Dec 2025</c:v>
                </c:pt>
                <c:pt idx="34112">
                  <c:v>Dec 2025</c:v>
                </c:pt>
                <c:pt idx="34113">
                  <c:v>Dec 2025</c:v>
                </c:pt>
                <c:pt idx="34114">
                  <c:v>Dec 2025</c:v>
                </c:pt>
                <c:pt idx="34115">
                  <c:v>Dec 2025</c:v>
                </c:pt>
                <c:pt idx="34116">
                  <c:v>Dec 2025</c:v>
                </c:pt>
                <c:pt idx="34117">
                  <c:v>Dec 2025</c:v>
                </c:pt>
                <c:pt idx="34118">
                  <c:v>Dec 2025</c:v>
                </c:pt>
                <c:pt idx="34119">
                  <c:v>Dec 2025</c:v>
                </c:pt>
                <c:pt idx="34120">
                  <c:v>Dec 2025</c:v>
                </c:pt>
                <c:pt idx="34121">
                  <c:v>Dec 2025</c:v>
                </c:pt>
                <c:pt idx="34122">
                  <c:v>Dec 2025</c:v>
                </c:pt>
                <c:pt idx="34123">
                  <c:v>Dec 2025</c:v>
                </c:pt>
                <c:pt idx="34124">
                  <c:v>Dec 2025</c:v>
                </c:pt>
                <c:pt idx="34125">
                  <c:v>Dec 2025</c:v>
                </c:pt>
                <c:pt idx="34126">
                  <c:v>Dec 2025</c:v>
                </c:pt>
                <c:pt idx="34127">
                  <c:v>Dec 2025</c:v>
                </c:pt>
                <c:pt idx="34128">
                  <c:v>Dec 2025</c:v>
                </c:pt>
                <c:pt idx="34129">
                  <c:v>Dec 2025</c:v>
                </c:pt>
                <c:pt idx="34130">
                  <c:v>Dec 2025</c:v>
                </c:pt>
                <c:pt idx="34131">
                  <c:v>Dec 2025</c:v>
                </c:pt>
                <c:pt idx="34132">
                  <c:v>Dec 2025</c:v>
                </c:pt>
                <c:pt idx="34133">
                  <c:v>Dec 2025</c:v>
                </c:pt>
                <c:pt idx="34134">
                  <c:v>Dec 2025</c:v>
                </c:pt>
                <c:pt idx="34135">
                  <c:v>Dec 2025</c:v>
                </c:pt>
                <c:pt idx="34136">
                  <c:v>Dec 2025</c:v>
                </c:pt>
                <c:pt idx="34137">
                  <c:v>Dec 2025</c:v>
                </c:pt>
                <c:pt idx="34138">
                  <c:v>Dec 2025</c:v>
                </c:pt>
                <c:pt idx="34139">
                  <c:v>Dec 2025</c:v>
                </c:pt>
                <c:pt idx="34140">
                  <c:v>Dec 2025</c:v>
                </c:pt>
                <c:pt idx="34141">
                  <c:v>Dec 2025</c:v>
                </c:pt>
                <c:pt idx="34142">
                  <c:v>Dec 2025</c:v>
                </c:pt>
                <c:pt idx="34143">
                  <c:v>Dec 2025</c:v>
                </c:pt>
                <c:pt idx="34144">
                  <c:v>Dec 2025</c:v>
                </c:pt>
                <c:pt idx="34145">
                  <c:v>Dec 2025</c:v>
                </c:pt>
                <c:pt idx="34146">
                  <c:v>Dec 2025</c:v>
                </c:pt>
                <c:pt idx="34147">
                  <c:v>Dec 2025</c:v>
                </c:pt>
                <c:pt idx="34148">
                  <c:v>Dec 2025</c:v>
                </c:pt>
                <c:pt idx="34149">
                  <c:v>Dec 2025</c:v>
                </c:pt>
                <c:pt idx="34150">
                  <c:v>Dec 2025</c:v>
                </c:pt>
                <c:pt idx="34151">
                  <c:v>Dec 2025</c:v>
                </c:pt>
                <c:pt idx="34152">
                  <c:v>Dec 2025</c:v>
                </c:pt>
                <c:pt idx="34153">
                  <c:v>Dec 2025</c:v>
                </c:pt>
                <c:pt idx="34154">
                  <c:v>Dec 2025</c:v>
                </c:pt>
                <c:pt idx="34155">
                  <c:v>Dec 2025</c:v>
                </c:pt>
                <c:pt idx="34156">
                  <c:v>Dec 2025</c:v>
                </c:pt>
                <c:pt idx="34157">
                  <c:v>Dec 2025</c:v>
                </c:pt>
                <c:pt idx="34158">
                  <c:v>Dec 2025</c:v>
                </c:pt>
                <c:pt idx="34159">
                  <c:v>Dec 2025</c:v>
                </c:pt>
                <c:pt idx="34160">
                  <c:v>Dec 2025</c:v>
                </c:pt>
                <c:pt idx="34161">
                  <c:v>Dec 2025</c:v>
                </c:pt>
                <c:pt idx="34162">
                  <c:v>Dec 2025</c:v>
                </c:pt>
                <c:pt idx="34163">
                  <c:v>Dec 2025</c:v>
                </c:pt>
                <c:pt idx="34164">
                  <c:v>Dec 2025</c:v>
                </c:pt>
                <c:pt idx="34165">
                  <c:v>Dec 2025</c:v>
                </c:pt>
                <c:pt idx="34166">
                  <c:v>Dec 2025</c:v>
                </c:pt>
                <c:pt idx="34167">
                  <c:v>Dec 2025</c:v>
                </c:pt>
                <c:pt idx="34168">
                  <c:v>Dec 2025</c:v>
                </c:pt>
                <c:pt idx="34169">
                  <c:v>Dec 2025</c:v>
                </c:pt>
                <c:pt idx="34170">
                  <c:v>Dec 2025</c:v>
                </c:pt>
                <c:pt idx="34171">
                  <c:v>Dec 2025</c:v>
                </c:pt>
                <c:pt idx="34172">
                  <c:v>Dec 2025</c:v>
                </c:pt>
                <c:pt idx="34173">
                  <c:v>Dec 2025</c:v>
                </c:pt>
                <c:pt idx="34174">
                  <c:v>Dec 2025</c:v>
                </c:pt>
                <c:pt idx="34175">
                  <c:v>Dec 2025</c:v>
                </c:pt>
                <c:pt idx="34176">
                  <c:v>Dec 2025</c:v>
                </c:pt>
                <c:pt idx="34177">
                  <c:v>Dec 2025</c:v>
                </c:pt>
                <c:pt idx="34178">
                  <c:v>Dec 2025</c:v>
                </c:pt>
                <c:pt idx="34179">
                  <c:v>Dec 2025</c:v>
                </c:pt>
                <c:pt idx="34180">
                  <c:v>Dec 2025</c:v>
                </c:pt>
                <c:pt idx="34181">
                  <c:v>Dec 2025</c:v>
                </c:pt>
                <c:pt idx="34182">
                  <c:v>Dec 2025</c:v>
                </c:pt>
                <c:pt idx="34183">
                  <c:v>Dec 2025</c:v>
                </c:pt>
                <c:pt idx="34184">
                  <c:v>Dec 2025</c:v>
                </c:pt>
                <c:pt idx="34185">
                  <c:v>Dec 2025</c:v>
                </c:pt>
                <c:pt idx="34186">
                  <c:v>Dec 2025</c:v>
                </c:pt>
                <c:pt idx="34187">
                  <c:v>Dec 2025</c:v>
                </c:pt>
                <c:pt idx="34188">
                  <c:v>Dec 2025</c:v>
                </c:pt>
                <c:pt idx="34189">
                  <c:v>Dec 2025</c:v>
                </c:pt>
                <c:pt idx="34190">
                  <c:v>Dec 2025</c:v>
                </c:pt>
                <c:pt idx="34191">
                  <c:v>Dec 2025</c:v>
                </c:pt>
                <c:pt idx="34192">
                  <c:v>Dec 2025</c:v>
                </c:pt>
                <c:pt idx="34193">
                  <c:v>Dec 2025</c:v>
                </c:pt>
                <c:pt idx="34194">
                  <c:v>Dec 2025</c:v>
                </c:pt>
                <c:pt idx="34195">
                  <c:v>Dec 2025</c:v>
                </c:pt>
                <c:pt idx="34196">
                  <c:v>Dec 2025</c:v>
                </c:pt>
                <c:pt idx="34197">
                  <c:v>Dec 2025</c:v>
                </c:pt>
                <c:pt idx="34198">
                  <c:v>Dec 2025</c:v>
                </c:pt>
                <c:pt idx="34199">
                  <c:v>Dec 2025</c:v>
                </c:pt>
                <c:pt idx="34200">
                  <c:v>Dec 2025</c:v>
                </c:pt>
                <c:pt idx="34201">
                  <c:v>Dec 2025</c:v>
                </c:pt>
                <c:pt idx="34202">
                  <c:v>Dec 2025</c:v>
                </c:pt>
                <c:pt idx="34203">
                  <c:v>Dec 2025</c:v>
                </c:pt>
                <c:pt idx="34204">
                  <c:v>Dec 2025</c:v>
                </c:pt>
                <c:pt idx="34205">
                  <c:v>Dec 2025</c:v>
                </c:pt>
                <c:pt idx="34206">
                  <c:v>Dec 2025</c:v>
                </c:pt>
                <c:pt idx="34207">
                  <c:v>Dec 2025</c:v>
                </c:pt>
                <c:pt idx="34208">
                  <c:v>Dec 2025</c:v>
                </c:pt>
                <c:pt idx="34209">
                  <c:v>Dec 2025</c:v>
                </c:pt>
                <c:pt idx="34210">
                  <c:v>Dec 2025</c:v>
                </c:pt>
                <c:pt idx="34211">
                  <c:v>Dec 2025</c:v>
                </c:pt>
                <c:pt idx="34212">
                  <c:v>Dec 2025</c:v>
                </c:pt>
                <c:pt idx="34213">
                  <c:v>Dec 2025</c:v>
                </c:pt>
                <c:pt idx="34214">
                  <c:v>Dec 2025</c:v>
                </c:pt>
                <c:pt idx="34215">
                  <c:v>Dec 2025</c:v>
                </c:pt>
                <c:pt idx="34216">
                  <c:v>Dec 2025</c:v>
                </c:pt>
                <c:pt idx="34217">
                  <c:v>Dec 2025</c:v>
                </c:pt>
                <c:pt idx="34218">
                  <c:v>Dec 2025</c:v>
                </c:pt>
                <c:pt idx="34219">
                  <c:v>Dec 2025</c:v>
                </c:pt>
                <c:pt idx="34220">
                  <c:v>Dec 2025</c:v>
                </c:pt>
                <c:pt idx="34221">
                  <c:v>Dec 2025</c:v>
                </c:pt>
                <c:pt idx="34222">
                  <c:v>Dec 2025</c:v>
                </c:pt>
                <c:pt idx="34223">
                  <c:v>Dec 2025</c:v>
                </c:pt>
                <c:pt idx="34224">
                  <c:v>Dec 2025</c:v>
                </c:pt>
                <c:pt idx="34225">
                  <c:v>Dec 2025</c:v>
                </c:pt>
                <c:pt idx="34226">
                  <c:v>Dec 2025</c:v>
                </c:pt>
                <c:pt idx="34227">
                  <c:v>Dec 2025</c:v>
                </c:pt>
                <c:pt idx="34228">
                  <c:v>Dec 2025</c:v>
                </c:pt>
                <c:pt idx="34229">
                  <c:v>Dec 2025</c:v>
                </c:pt>
                <c:pt idx="34230">
                  <c:v>Dec 2025</c:v>
                </c:pt>
                <c:pt idx="34231">
                  <c:v>Dec 2025</c:v>
                </c:pt>
                <c:pt idx="34232">
                  <c:v>Dec 2025</c:v>
                </c:pt>
                <c:pt idx="34233">
                  <c:v>Dec 2025</c:v>
                </c:pt>
                <c:pt idx="34234">
                  <c:v>Dec 2025</c:v>
                </c:pt>
                <c:pt idx="34235">
                  <c:v>Dec 2025</c:v>
                </c:pt>
                <c:pt idx="34236">
                  <c:v>Dec 2025</c:v>
                </c:pt>
                <c:pt idx="34237">
                  <c:v>Dec 2025</c:v>
                </c:pt>
                <c:pt idx="34238">
                  <c:v>Dec 2025</c:v>
                </c:pt>
                <c:pt idx="34239">
                  <c:v>Dec 2025</c:v>
                </c:pt>
                <c:pt idx="34240">
                  <c:v>Dec 2025</c:v>
                </c:pt>
                <c:pt idx="34241">
                  <c:v>Dec 2025</c:v>
                </c:pt>
                <c:pt idx="34242">
                  <c:v>Dec 2025</c:v>
                </c:pt>
                <c:pt idx="34243">
                  <c:v>Dec 2025</c:v>
                </c:pt>
                <c:pt idx="34244">
                  <c:v>Dec 2025</c:v>
                </c:pt>
                <c:pt idx="34245">
                  <c:v>Dec 2025</c:v>
                </c:pt>
                <c:pt idx="34246">
                  <c:v>Dec 2025</c:v>
                </c:pt>
                <c:pt idx="34247">
                  <c:v>Dec 2025</c:v>
                </c:pt>
                <c:pt idx="34248">
                  <c:v>Dec 2025</c:v>
                </c:pt>
                <c:pt idx="34249">
                  <c:v>Dec 2025</c:v>
                </c:pt>
                <c:pt idx="34250">
                  <c:v>Dec 2025</c:v>
                </c:pt>
                <c:pt idx="34251">
                  <c:v>Dec 2025</c:v>
                </c:pt>
                <c:pt idx="34252">
                  <c:v>Dec 2025</c:v>
                </c:pt>
                <c:pt idx="34253">
                  <c:v>Dec 2025</c:v>
                </c:pt>
                <c:pt idx="34254">
                  <c:v>Dec 2025</c:v>
                </c:pt>
                <c:pt idx="34255">
                  <c:v>Dec 2025</c:v>
                </c:pt>
                <c:pt idx="34256">
                  <c:v>Dec 2025</c:v>
                </c:pt>
                <c:pt idx="34257">
                  <c:v>Dec 2025</c:v>
                </c:pt>
                <c:pt idx="34258">
                  <c:v>Dec 2025</c:v>
                </c:pt>
                <c:pt idx="34259">
                  <c:v>Dec 2025</c:v>
                </c:pt>
                <c:pt idx="34260">
                  <c:v>Dec 2025</c:v>
                </c:pt>
                <c:pt idx="34261">
                  <c:v>Dec 2025</c:v>
                </c:pt>
                <c:pt idx="34262">
                  <c:v>Dec 2025</c:v>
                </c:pt>
                <c:pt idx="34263">
                  <c:v>Dec 2025</c:v>
                </c:pt>
                <c:pt idx="34264">
                  <c:v>Dec 2025</c:v>
                </c:pt>
                <c:pt idx="34265">
                  <c:v>Dec 2025</c:v>
                </c:pt>
                <c:pt idx="34266">
                  <c:v>Dec 2025</c:v>
                </c:pt>
                <c:pt idx="34267">
                  <c:v>Dec 2025</c:v>
                </c:pt>
                <c:pt idx="34268">
                  <c:v>Dec 2025</c:v>
                </c:pt>
                <c:pt idx="34269">
                  <c:v>Dec 2025</c:v>
                </c:pt>
                <c:pt idx="34270">
                  <c:v>Dec 2025</c:v>
                </c:pt>
                <c:pt idx="34271">
                  <c:v>Dec 2025</c:v>
                </c:pt>
                <c:pt idx="34272">
                  <c:v>Dec 2025</c:v>
                </c:pt>
                <c:pt idx="34273">
                  <c:v>Dec 2025</c:v>
                </c:pt>
                <c:pt idx="34274">
                  <c:v>Dec 2025</c:v>
                </c:pt>
                <c:pt idx="34275">
                  <c:v>Dec 2025</c:v>
                </c:pt>
                <c:pt idx="34276">
                  <c:v>Dec 2025</c:v>
                </c:pt>
                <c:pt idx="34277">
                  <c:v>Dec 2025</c:v>
                </c:pt>
                <c:pt idx="34278">
                  <c:v>Dec 2025</c:v>
                </c:pt>
                <c:pt idx="34279">
                  <c:v>Dec 2025</c:v>
                </c:pt>
                <c:pt idx="34280">
                  <c:v>Dec 2025</c:v>
                </c:pt>
                <c:pt idx="34281">
                  <c:v>Dec 2025</c:v>
                </c:pt>
                <c:pt idx="34282">
                  <c:v>Dec 2025</c:v>
                </c:pt>
                <c:pt idx="34283">
                  <c:v>Dec 2025</c:v>
                </c:pt>
                <c:pt idx="34284">
                  <c:v>Dec 2025</c:v>
                </c:pt>
                <c:pt idx="34285">
                  <c:v>Dec 2025</c:v>
                </c:pt>
                <c:pt idx="34286">
                  <c:v>Dec 2025</c:v>
                </c:pt>
                <c:pt idx="34287">
                  <c:v>Dec 2025</c:v>
                </c:pt>
                <c:pt idx="34288">
                  <c:v>Dec 2025</c:v>
                </c:pt>
                <c:pt idx="34289">
                  <c:v>Dec 2025</c:v>
                </c:pt>
                <c:pt idx="34290">
                  <c:v>Dec 2025</c:v>
                </c:pt>
                <c:pt idx="34291">
                  <c:v>Dec 2025</c:v>
                </c:pt>
                <c:pt idx="34292">
                  <c:v>Dec 2025</c:v>
                </c:pt>
                <c:pt idx="34293">
                  <c:v>Dec 2025</c:v>
                </c:pt>
                <c:pt idx="34294">
                  <c:v>Dec 2025</c:v>
                </c:pt>
                <c:pt idx="34295">
                  <c:v>Dec 2025</c:v>
                </c:pt>
                <c:pt idx="34296">
                  <c:v>Dec 2025</c:v>
                </c:pt>
                <c:pt idx="34297">
                  <c:v>Dec 2025</c:v>
                </c:pt>
                <c:pt idx="34298">
                  <c:v>Dec 2025</c:v>
                </c:pt>
                <c:pt idx="34299">
                  <c:v>Dec 2025</c:v>
                </c:pt>
                <c:pt idx="34300">
                  <c:v>Dec 2025</c:v>
                </c:pt>
                <c:pt idx="34301">
                  <c:v>Dec 2025</c:v>
                </c:pt>
                <c:pt idx="34302">
                  <c:v>Dec 2025</c:v>
                </c:pt>
                <c:pt idx="34303">
                  <c:v>Dec 2025</c:v>
                </c:pt>
                <c:pt idx="34304">
                  <c:v>Dec 2025</c:v>
                </c:pt>
                <c:pt idx="34305">
                  <c:v>Dec 2025</c:v>
                </c:pt>
                <c:pt idx="34306">
                  <c:v>Dec 2025</c:v>
                </c:pt>
                <c:pt idx="34307">
                  <c:v>Dec 2025</c:v>
                </c:pt>
                <c:pt idx="34308">
                  <c:v>Dec 2025</c:v>
                </c:pt>
                <c:pt idx="34309">
                  <c:v>Dec 2025</c:v>
                </c:pt>
                <c:pt idx="34310">
                  <c:v>Dec 2025</c:v>
                </c:pt>
                <c:pt idx="34311">
                  <c:v>Dec 2025</c:v>
                </c:pt>
                <c:pt idx="34312">
                  <c:v>Dec 2025</c:v>
                </c:pt>
                <c:pt idx="34313">
                  <c:v>Dec 2025</c:v>
                </c:pt>
                <c:pt idx="34314">
                  <c:v>Dec 2025</c:v>
                </c:pt>
                <c:pt idx="34315">
                  <c:v>Dec 2025</c:v>
                </c:pt>
                <c:pt idx="34316">
                  <c:v>Dec 2025</c:v>
                </c:pt>
                <c:pt idx="34317">
                  <c:v>Dec 2025</c:v>
                </c:pt>
                <c:pt idx="34318">
                  <c:v>Dec 2025</c:v>
                </c:pt>
                <c:pt idx="34319">
                  <c:v>Dec 2025</c:v>
                </c:pt>
                <c:pt idx="34320">
                  <c:v>Dec 2025</c:v>
                </c:pt>
                <c:pt idx="34321">
                  <c:v>Dec 2025</c:v>
                </c:pt>
                <c:pt idx="34322">
                  <c:v>Dec 2025</c:v>
                </c:pt>
                <c:pt idx="34323">
                  <c:v>Dec 2025</c:v>
                </c:pt>
                <c:pt idx="34324">
                  <c:v>Dec 2025</c:v>
                </c:pt>
                <c:pt idx="34325">
                  <c:v>Dec 2025</c:v>
                </c:pt>
                <c:pt idx="34326">
                  <c:v>Dec 2025</c:v>
                </c:pt>
                <c:pt idx="34327">
                  <c:v>Dec 2025</c:v>
                </c:pt>
                <c:pt idx="34328">
                  <c:v>Dec 2025</c:v>
                </c:pt>
                <c:pt idx="34329">
                  <c:v>Dec 2025</c:v>
                </c:pt>
                <c:pt idx="34330">
                  <c:v>Dec 2025</c:v>
                </c:pt>
                <c:pt idx="34331">
                  <c:v>Dec 2025</c:v>
                </c:pt>
                <c:pt idx="34332">
                  <c:v>Dec 2025</c:v>
                </c:pt>
                <c:pt idx="34333">
                  <c:v>Dec 2025</c:v>
                </c:pt>
                <c:pt idx="34334">
                  <c:v>Dec 2025</c:v>
                </c:pt>
                <c:pt idx="34335">
                  <c:v>Dec 2025</c:v>
                </c:pt>
                <c:pt idx="34336">
                  <c:v>Dec 2025</c:v>
                </c:pt>
                <c:pt idx="34337">
                  <c:v>Dec 2025</c:v>
                </c:pt>
                <c:pt idx="34338">
                  <c:v>Dec 2025</c:v>
                </c:pt>
                <c:pt idx="34339">
                  <c:v>Dec 2025</c:v>
                </c:pt>
                <c:pt idx="34340">
                  <c:v>Dec 2025</c:v>
                </c:pt>
                <c:pt idx="34341">
                  <c:v>Dec 2025</c:v>
                </c:pt>
                <c:pt idx="34342">
                  <c:v>Dec 2025</c:v>
                </c:pt>
                <c:pt idx="34343">
                  <c:v>Dec 2025</c:v>
                </c:pt>
                <c:pt idx="34344">
                  <c:v>Dec 2025</c:v>
                </c:pt>
                <c:pt idx="34345">
                  <c:v>Dec 2025</c:v>
                </c:pt>
                <c:pt idx="34346">
                  <c:v>Dec 2025</c:v>
                </c:pt>
                <c:pt idx="34347">
                  <c:v>Dec 2025</c:v>
                </c:pt>
                <c:pt idx="34348">
                  <c:v>Dec 2025</c:v>
                </c:pt>
                <c:pt idx="34349">
                  <c:v>Dec 2025</c:v>
                </c:pt>
                <c:pt idx="34350">
                  <c:v>Dec 2025</c:v>
                </c:pt>
                <c:pt idx="34351">
                  <c:v>Dec 2025</c:v>
                </c:pt>
                <c:pt idx="34352">
                  <c:v>Dec 2025</c:v>
                </c:pt>
                <c:pt idx="34353">
                  <c:v>Dec 2025</c:v>
                </c:pt>
                <c:pt idx="34354">
                  <c:v>Dec 2025</c:v>
                </c:pt>
                <c:pt idx="34355">
                  <c:v>Dec 2025</c:v>
                </c:pt>
                <c:pt idx="34356">
                  <c:v>Dec 2025</c:v>
                </c:pt>
                <c:pt idx="34357">
                  <c:v>Dec 2025</c:v>
                </c:pt>
                <c:pt idx="34358">
                  <c:v>Dec 2025</c:v>
                </c:pt>
                <c:pt idx="34359">
                  <c:v>Dec 2025</c:v>
                </c:pt>
                <c:pt idx="34360">
                  <c:v>Dec 2025</c:v>
                </c:pt>
                <c:pt idx="34361">
                  <c:v>Dec 2025</c:v>
                </c:pt>
                <c:pt idx="34362">
                  <c:v>Dec 2025</c:v>
                </c:pt>
                <c:pt idx="34363">
                  <c:v>Dec 2025</c:v>
                </c:pt>
                <c:pt idx="34364">
                  <c:v>Dec 2025</c:v>
                </c:pt>
                <c:pt idx="34365">
                  <c:v>Dec 2025</c:v>
                </c:pt>
                <c:pt idx="34366">
                  <c:v>Dec 2025</c:v>
                </c:pt>
                <c:pt idx="34367">
                  <c:v>Dec 2025</c:v>
                </c:pt>
                <c:pt idx="34368">
                  <c:v>Dec 2025</c:v>
                </c:pt>
                <c:pt idx="34369">
                  <c:v>Dec 2025</c:v>
                </c:pt>
                <c:pt idx="34370">
                  <c:v>Dec 2025</c:v>
                </c:pt>
                <c:pt idx="34371">
                  <c:v>Dec 2025</c:v>
                </c:pt>
                <c:pt idx="34372">
                  <c:v>Dec 2025</c:v>
                </c:pt>
                <c:pt idx="34373">
                  <c:v>Dec 2025</c:v>
                </c:pt>
                <c:pt idx="34374">
                  <c:v>Dec 2025</c:v>
                </c:pt>
                <c:pt idx="34375">
                  <c:v>Dec 2025</c:v>
                </c:pt>
                <c:pt idx="34376">
                  <c:v>Dec 2025</c:v>
                </c:pt>
                <c:pt idx="34377">
                  <c:v>Dec 2025</c:v>
                </c:pt>
                <c:pt idx="34378">
                  <c:v>Dec 2025</c:v>
                </c:pt>
                <c:pt idx="34379">
                  <c:v>Dec 2025</c:v>
                </c:pt>
                <c:pt idx="34380">
                  <c:v>Dec 2025</c:v>
                </c:pt>
                <c:pt idx="34381">
                  <c:v>Dec 2025</c:v>
                </c:pt>
                <c:pt idx="34382">
                  <c:v>Dec 2025</c:v>
                </c:pt>
                <c:pt idx="34383">
                  <c:v>Dec 2025</c:v>
                </c:pt>
                <c:pt idx="34384">
                  <c:v>Dec 2025</c:v>
                </c:pt>
                <c:pt idx="34385">
                  <c:v>Dec 2025</c:v>
                </c:pt>
                <c:pt idx="34386">
                  <c:v>Dec 2025</c:v>
                </c:pt>
                <c:pt idx="34387">
                  <c:v>Dec 2025</c:v>
                </c:pt>
                <c:pt idx="34388">
                  <c:v>Dec 2025</c:v>
                </c:pt>
                <c:pt idx="34389">
                  <c:v>Dec 2025</c:v>
                </c:pt>
                <c:pt idx="34390">
                  <c:v>Dec 2025</c:v>
                </c:pt>
                <c:pt idx="34391">
                  <c:v>Dec 2025</c:v>
                </c:pt>
                <c:pt idx="34392">
                  <c:v>Dec 2025</c:v>
                </c:pt>
                <c:pt idx="34393">
                  <c:v>Dec 2025</c:v>
                </c:pt>
                <c:pt idx="34394">
                  <c:v>Dec 2025</c:v>
                </c:pt>
                <c:pt idx="34395">
                  <c:v>Dec 2025</c:v>
                </c:pt>
                <c:pt idx="34396">
                  <c:v>Dec 2025</c:v>
                </c:pt>
                <c:pt idx="34397">
                  <c:v>Dec 2025</c:v>
                </c:pt>
                <c:pt idx="34398">
                  <c:v>Dec 2025</c:v>
                </c:pt>
                <c:pt idx="34399">
                  <c:v>Dec 2025</c:v>
                </c:pt>
                <c:pt idx="34400">
                  <c:v>Dec 2025</c:v>
                </c:pt>
                <c:pt idx="34401">
                  <c:v>Dec 2025</c:v>
                </c:pt>
                <c:pt idx="34402">
                  <c:v>Dec 2025</c:v>
                </c:pt>
                <c:pt idx="34403">
                  <c:v>Dec 2025</c:v>
                </c:pt>
                <c:pt idx="34404">
                  <c:v>Dec 2025</c:v>
                </c:pt>
                <c:pt idx="34405">
                  <c:v>Dec 2025</c:v>
                </c:pt>
                <c:pt idx="34406">
                  <c:v>Dec 2025</c:v>
                </c:pt>
                <c:pt idx="34407">
                  <c:v>Dec 2025</c:v>
                </c:pt>
                <c:pt idx="34408">
                  <c:v>Dec 2025</c:v>
                </c:pt>
                <c:pt idx="34409">
                  <c:v>Dec 2025</c:v>
                </c:pt>
                <c:pt idx="34410">
                  <c:v>Dec 2025</c:v>
                </c:pt>
                <c:pt idx="34411">
                  <c:v>Dec 2025</c:v>
                </c:pt>
                <c:pt idx="34412">
                  <c:v>Dec 2025</c:v>
                </c:pt>
                <c:pt idx="34413">
                  <c:v>Dec 2025</c:v>
                </c:pt>
                <c:pt idx="34414">
                  <c:v>Dec 2025</c:v>
                </c:pt>
                <c:pt idx="34415">
                  <c:v>Dec 2025</c:v>
                </c:pt>
                <c:pt idx="34416">
                  <c:v>Dec 2025</c:v>
                </c:pt>
                <c:pt idx="34417">
                  <c:v>Dec 2025</c:v>
                </c:pt>
                <c:pt idx="34418">
                  <c:v>Dec 2025</c:v>
                </c:pt>
                <c:pt idx="34419">
                  <c:v>Dec 2025</c:v>
                </c:pt>
                <c:pt idx="34420">
                  <c:v>Dec 2025</c:v>
                </c:pt>
                <c:pt idx="34421">
                  <c:v>Dec 2025</c:v>
                </c:pt>
                <c:pt idx="34422">
                  <c:v>Dec 2025</c:v>
                </c:pt>
                <c:pt idx="34423">
                  <c:v>Dec 2025</c:v>
                </c:pt>
                <c:pt idx="34424">
                  <c:v>Dec 2025</c:v>
                </c:pt>
                <c:pt idx="34425">
                  <c:v>Dec 2025</c:v>
                </c:pt>
                <c:pt idx="34426">
                  <c:v>Dec 2025</c:v>
                </c:pt>
                <c:pt idx="34427">
                  <c:v>Dec 2025</c:v>
                </c:pt>
                <c:pt idx="34428">
                  <c:v>Dec 2025</c:v>
                </c:pt>
                <c:pt idx="34429">
                  <c:v>Dec 2025</c:v>
                </c:pt>
                <c:pt idx="34430">
                  <c:v>Dec 2025</c:v>
                </c:pt>
                <c:pt idx="34431">
                  <c:v>Dec 2025</c:v>
                </c:pt>
                <c:pt idx="34432">
                  <c:v>Dec 2025</c:v>
                </c:pt>
                <c:pt idx="34433">
                  <c:v>Dec 2025</c:v>
                </c:pt>
                <c:pt idx="34434">
                  <c:v>Dec 2025</c:v>
                </c:pt>
                <c:pt idx="34435">
                  <c:v>Dec 2025</c:v>
                </c:pt>
                <c:pt idx="34436">
                  <c:v>Dec 2025</c:v>
                </c:pt>
                <c:pt idx="34437">
                  <c:v>Dec 2025</c:v>
                </c:pt>
                <c:pt idx="34438">
                  <c:v>Dec 2025</c:v>
                </c:pt>
                <c:pt idx="34439">
                  <c:v>Dec 2025</c:v>
                </c:pt>
                <c:pt idx="34440">
                  <c:v>Dec 2025</c:v>
                </c:pt>
                <c:pt idx="34441">
                  <c:v>Dec 2025</c:v>
                </c:pt>
                <c:pt idx="34442">
                  <c:v>Dec 2025</c:v>
                </c:pt>
                <c:pt idx="34443">
                  <c:v>Dec 2025</c:v>
                </c:pt>
                <c:pt idx="34444">
                  <c:v>Dec 2025</c:v>
                </c:pt>
                <c:pt idx="34445">
                  <c:v>Dec 2025</c:v>
                </c:pt>
                <c:pt idx="34446">
                  <c:v>Dec 2025</c:v>
                </c:pt>
                <c:pt idx="34447">
                  <c:v>Dec 2025</c:v>
                </c:pt>
                <c:pt idx="34448">
                  <c:v>Dec 2025</c:v>
                </c:pt>
                <c:pt idx="34449">
                  <c:v>Dec 2025</c:v>
                </c:pt>
                <c:pt idx="34450">
                  <c:v>Dec 2025</c:v>
                </c:pt>
                <c:pt idx="34451">
                  <c:v>Dec 2025</c:v>
                </c:pt>
                <c:pt idx="34452">
                  <c:v>Dec 2025</c:v>
                </c:pt>
                <c:pt idx="34453">
                  <c:v>Dec 2025</c:v>
                </c:pt>
                <c:pt idx="34454">
                  <c:v>Dec 2025</c:v>
                </c:pt>
                <c:pt idx="34455">
                  <c:v>Dec 2025</c:v>
                </c:pt>
                <c:pt idx="34456">
                  <c:v>Dec 2025</c:v>
                </c:pt>
                <c:pt idx="34457">
                  <c:v>Dec 2025</c:v>
                </c:pt>
                <c:pt idx="34458">
                  <c:v>Dec 2025</c:v>
                </c:pt>
                <c:pt idx="34459">
                  <c:v>Dec 2025</c:v>
                </c:pt>
                <c:pt idx="34460">
                  <c:v>Dec 2025</c:v>
                </c:pt>
                <c:pt idx="34461">
                  <c:v>Dec 2025</c:v>
                </c:pt>
                <c:pt idx="34462">
                  <c:v>Dec 2025</c:v>
                </c:pt>
                <c:pt idx="34463">
                  <c:v>Dec 2025</c:v>
                </c:pt>
                <c:pt idx="34464">
                  <c:v>Dec 2025</c:v>
                </c:pt>
                <c:pt idx="34465">
                  <c:v>Dec 2025</c:v>
                </c:pt>
                <c:pt idx="34466">
                  <c:v>Dec 2025</c:v>
                </c:pt>
                <c:pt idx="34467">
                  <c:v>Dec 2025</c:v>
                </c:pt>
                <c:pt idx="34468">
                  <c:v>Dec 2025</c:v>
                </c:pt>
                <c:pt idx="34469">
                  <c:v>Dec 2025</c:v>
                </c:pt>
                <c:pt idx="34470">
                  <c:v>Dec 2025</c:v>
                </c:pt>
                <c:pt idx="34471">
                  <c:v>Dec 2025</c:v>
                </c:pt>
                <c:pt idx="34472">
                  <c:v>Dec 2025</c:v>
                </c:pt>
                <c:pt idx="34473">
                  <c:v>Dec 2025</c:v>
                </c:pt>
                <c:pt idx="34474">
                  <c:v>Dec 2025</c:v>
                </c:pt>
                <c:pt idx="34475">
                  <c:v>Dec 2025</c:v>
                </c:pt>
                <c:pt idx="34476">
                  <c:v>Dec 2025</c:v>
                </c:pt>
                <c:pt idx="34477">
                  <c:v>Dec 2025</c:v>
                </c:pt>
                <c:pt idx="34478">
                  <c:v>Dec 2025</c:v>
                </c:pt>
                <c:pt idx="34479">
                  <c:v>Dec 2025</c:v>
                </c:pt>
                <c:pt idx="34480">
                  <c:v>Dec 2025</c:v>
                </c:pt>
                <c:pt idx="34481">
                  <c:v>Dec 2025</c:v>
                </c:pt>
                <c:pt idx="34482">
                  <c:v>Dec 2025</c:v>
                </c:pt>
                <c:pt idx="34483">
                  <c:v>Dec 2025</c:v>
                </c:pt>
                <c:pt idx="34484">
                  <c:v>Dec 2025</c:v>
                </c:pt>
                <c:pt idx="34485">
                  <c:v>Dec 2025</c:v>
                </c:pt>
                <c:pt idx="34486">
                  <c:v>Dec 2025</c:v>
                </c:pt>
                <c:pt idx="34487">
                  <c:v>Dec 2025</c:v>
                </c:pt>
                <c:pt idx="34488">
                  <c:v>Dec 2025</c:v>
                </c:pt>
                <c:pt idx="34489">
                  <c:v>Dec 2025</c:v>
                </c:pt>
                <c:pt idx="34490">
                  <c:v>Dec 2025</c:v>
                </c:pt>
                <c:pt idx="34491">
                  <c:v>Dec 2025</c:v>
                </c:pt>
                <c:pt idx="34492">
                  <c:v>Dec 2025</c:v>
                </c:pt>
                <c:pt idx="34493">
                  <c:v>Dec 2025</c:v>
                </c:pt>
                <c:pt idx="34494">
                  <c:v>Dec 2025</c:v>
                </c:pt>
                <c:pt idx="34495">
                  <c:v>Dec 2025</c:v>
                </c:pt>
                <c:pt idx="34496">
                  <c:v>Dec 2025</c:v>
                </c:pt>
                <c:pt idx="34497">
                  <c:v>Dec 2025</c:v>
                </c:pt>
                <c:pt idx="34498">
                  <c:v>Dec 2025</c:v>
                </c:pt>
                <c:pt idx="34499">
                  <c:v>Dec 2025</c:v>
                </c:pt>
                <c:pt idx="34500">
                  <c:v>Dec 2025</c:v>
                </c:pt>
                <c:pt idx="34501">
                  <c:v>Dec 2025</c:v>
                </c:pt>
                <c:pt idx="34502">
                  <c:v>Dec 2025</c:v>
                </c:pt>
                <c:pt idx="34503">
                  <c:v>Dec 2025</c:v>
                </c:pt>
                <c:pt idx="34504">
                  <c:v>Dec 2025</c:v>
                </c:pt>
                <c:pt idx="34505">
                  <c:v>Dec 2025</c:v>
                </c:pt>
                <c:pt idx="34506">
                  <c:v>Dec 2025</c:v>
                </c:pt>
                <c:pt idx="34507">
                  <c:v>Dec 2025</c:v>
                </c:pt>
                <c:pt idx="34508">
                  <c:v>Dec 2025</c:v>
                </c:pt>
                <c:pt idx="34509">
                  <c:v>Dec 2025</c:v>
                </c:pt>
                <c:pt idx="34510">
                  <c:v>Dec 2025</c:v>
                </c:pt>
                <c:pt idx="34511">
                  <c:v>Dec 2025</c:v>
                </c:pt>
                <c:pt idx="34512">
                  <c:v>Dec 2025</c:v>
                </c:pt>
                <c:pt idx="34513">
                  <c:v>Dec 2025</c:v>
                </c:pt>
                <c:pt idx="34514">
                  <c:v>Dec 2025</c:v>
                </c:pt>
                <c:pt idx="34515">
                  <c:v>Dec 2025</c:v>
                </c:pt>
                <c:pt idx="34516">
                  <c:v>Dec 2025</c:v>
                </c:pt>
                <c:pt idx="34517">
                  <c:v>Dec 2025</c:v>
                </c:pt>
                <c:pt idx="34518">
                  <c:v>Dec 2025</c:v>
                </c:pt>
                <c:pt idx="34519">
                  <c:v>Dec 2025</c:v>
                </c:pt>
                <c:pt idx="34520">
                  <c:v>Dec 2025</c:v>
                </c:pt>
                <c:pt idx="34521">
                  <c:v>Dec 2025</c:v>
                </c:pt>
                <c:pt idx="34522">
                  <c:v>Dec 2025</c:v>
                </c:pt>
                <c:pt idx="34523">
                  <c:v>Dec 2025</c:v>
                </c:pt>
                <c:pt idx="34524">
                  <c:v>Dec 2025</c:v>
                </c:pt>
                <c:pt idx="34525">
                  <c:v>Dec 2025</c:v>
                </c:pt>
                <c:pt idx="34526">
                  <c:v>Dec 2025</c:v>
                </c:pt>
                <c:pt idx="34527">
                  <c:v>Dec 2025</c:v>
                </c:pt>
                <c:pt idx="34528">
                  <c:v>Dec 2025</c:v>
                </c:pt>
                <c:pt idx="34529">
                  <c:v>Dec 2025</c:v>
                </c:pt>
                <c:pt idx="34530">
                  <c:v>Dec 2025</c:v>
                </c:pt>
                <c:pt idx="34531">
                  <c:v>Dec 2025</c:v>
                </c:pt>
                <c:pt idx="34532">
                  <c:v>Dec 2025</c:v>
                </c:pt>
                <c:pt idx="34533">
                  <c:v>Dec 2025</c:v>
                </c:pt>
                <c:pt idx="34534">
                  <c:v>Dec 2025</c:v>
                </c:pt>
                <c:pt idx="34535">
                  <c:v>Dec 2025</c:v>
                </c:pt>
                <c:pt idx="34536">
                  <c:v>Dec 2025</c:v>
                </c:pt>
                <c:pt idx="34537">
                  <c:v>Dec 2025</c:v>
                </c:pt>
                <c:pt idx="34538">
                  <c:v>Dec 2025</c:v>
                </c:pt>
                <c:pt idx="34539">
                  <c:v>Dec 2025</c:v>
                </c:pt>
                <c:pt idx="34540">
                  <c:v>Dec 2025</c:v>
                </c:pt>
                <c:pt idx="34541">
                  <c:v>Dec 2025</c:v>
                </c:pt>
                <c:pt idx="34542">
                  <c:v>Dec 2025</c:v>
                </c:pt>
                <c:pt idx="34543">
                  <c:v>Dec 2025</c:v>
                </c:pt>
                <c:pt idx="34544">
                  <c:v>Dec 2025</c:v>
                </c:pt>
                <c:pt idx="34545">
                  <c:v>Dec 2025</c:v>
                </c:pt>
                <c:pt idx="34546">
                  <c:v>Dec 2025</c:v>
                </c:pt>
                <c:pt idx="34547">
                  <c:v>Dec 2025</c:v>
                </c:pt>
                <c:pt idx="34548">
                  <c:v>Dec 2025</c:v>
                </c:pt>
                <c:pt idx="34549">
                  <c:v>Dec 2025</c:v>
                </c:pt>
                <c:pt idx="34550">
                  <c:v>Dec 2025</c:v>
                </c:pt>
                <c:pt idx="34551">
                  <c:v>Dec 2025</c:v>
                </c:pt>
                <c:pt idx="34552">
                  <c:v>Dec 2025</c:v>
                </c:pt>
                <c:pt idx="34553">
                  <c:v>Dec 2025</c:v>
                </c:pt>
                <c:pt idx="34554">
                  <c:v>Dec 2025</c:v>
                </c:pt>
                <c:pt idx="34555">
                  <c:v>Dec 2025</c:v>
                </c:pt>
                <c:pt idx="34556">
                  <c:v>Dec 2025</c:v>
                </c:pt>
                <c:pt idx="34557">
                  <c:v>Dec 2025</c:v>
                </c:pt>
                <c:pt idx="34558">
                  <c:v>Dec 2025</c:v>
                </c:pt>
                <c:pt idx="34559">
                  <c:v>Dec 2025</c:v>
                </c:pt>
                <c:pt idx="34560">
                  <c:v>Dec 2025</c:v>
                </c:pt>
                <c:pt idx="34561">
                  <c:v>Dec 2025</c:v>
                </c:pt>
                <c:pt idx="34562">
                  <c:v>Dec 2025</c:v>
                </c:pt>
                <c:pt idx="34563">
                  <c:v>Dec 2025</c:v>
                </c:pt>
                <c:pt idx="34564">
                  <c:v>Dec 2025</c:v>
                </c:pt>
                <c:pt idx="34565">
                  <c:v>Dec 2025</c:v>
                </c:pt>
                <c:pt idx="34566">
                  <c:v>Dec 2025</c:v>
                </c:pt>
                <c:pt idx="34567">
                  <c:v>Dec 2025</c:v>
                </c:pt>
                <c:pt idx="34568">
                  <c:v>Dec 2025</c:v>
                </c:pt>
                <c:pt idx="34569">
                  <c:v>Dec 2025</c:v>
                </c:pt>
                <c:pt idx="34570">
                  <c:v>Dec 2025</c:v>
                </c:pt>
                <c:pt idx="34571">
                  <c:v>Dec 2025</c:v>
                </c:pt>
                <c:pt idx="34572">
                  <c:v>Dec 2025</c:v>
                </c:pt>
                <c:pt idx="34573">
                  <c:v>Dec 2025</c:v>
                </c:pt>
                <c:pt idx="34574">
                  <c:v>Dec 2025</c:v>
                </c:pt>
                <c:pt idx="34575">
                  <c:v>Dec 2025</c:v>
                </c:pt>
                <c:pt idx="34576">
                  <c:v>Dec 2025</c:v>
                </c:pt>
                <c:pt idx="34577">
                  <c:v>Dec 2025</c:v>
                </c:pt>
                <c:pt idx="34578">
                  <c:v>Dec 2025</c:v>
                </c:pt>
                <c:pt idx="34579">
                  <c:v>Dec 2025</c:v>
                </c:pt>
                <c:pt idx="34580">
                  <c:v>Dec 2025</c:v>
                </c:pt>
                <c:pt idx="34581">
                  <c:v>Dec 2025</c:v>
                </c:pt>
                <c:pt idx="34582">
                  <c:v>Dec 2025</c:v>
                </c:pt>
                <c:pt idx="34583">
                  <c:v>Dec 2025</c:v>
                </c:pt>
                <c:pt idx="34584">
                  <c:v>Dec 2025</c:v>
                </c:pt>
                <c:pt idx="34585">
                  <c:v>Dec 2025</c:v>
                </c:pt>
                <c:pt idx="34586">
                  <c:v>Dec 2025</c:v>
                </c:pt>
                <c:pt idx="34587">
                  <c:v>Dec 2025</c:v>
                </c:pt>
                <c:pt idx="34588">
                  <c:v>Dec 2025</c:v>
                </c:pt>
                <c:pt idx="34589">
                  <c:v>Dec 2025</c:v>
                </c:pt>
                <c:pt idx="34590">
                  <c:v>Dec 2025</c:v>
                </c:pt>
                <c:pt idx="34591">
                  <c:v>Dec 2025</c:v>
                </c:pt>
                <c:pt idx="34592">
                  <c:v>Dec 2025</c:v>
                </c:pt>
                <c:pt idx="34593">
                  <c:v>Dec 2025</c:v>
                </c:pt>
                <c:pt idx="34594">
                  <c:v>Dec 2025</c:v>
                </c:pt>
                <c:pt idx="34595">
                  <c:v>Dec 2025</c:v>
                </c:pt>
                <c:pt idx="34596">
                  <c:v>Dec 2025</c:v>
                </c:pt>
                <c:pt idx="34597">
                  <c:v>Dec 2025</c:v>
                </c:pt>
                <c:pt idx="34598">
                  <c:v>Dec 2025</c:v>
                </c:pt>
                <c:pt idx="34599">
                  <c:v>Dec 2025</c:v>
                </c:pt>
                <c:pt idx="34600">
                  <c:v>Dec 2025</c:v>
                </c:pt>
                <c:pt idx="34601">
                  <c:v>Dec 2025</c:v>
                </c:pt>
                <c:pt idx="34602">
                  <c:v>Dec 2025</c:v>
                </c:pt>
                <c:pt idx="34603">
                  <c:v>Dec 2025</c:v>
                </c:pt>
                <c:pt idx="34604">
                  <c:v>Dec 2025</c:v>
                </c:pt>
                <c:pt idx="34605">
                  <c:v>Dec 2025</c:v>
                </c:pt>
                <c:pt idx="34606">
                  <c:v>Dec 2025</c:v>
                </c:pt>
                <c:pt idx="34607">
                  <c:v>Dec 2025</c:v>
                </c:pt>
                <c:pt idx="34608">
                  <c:v>Dec 2025</c:v>
                </c:pt>
                <c:pt idx="34609">
                  <c:v>Dec 2025</c:v>
                </c:pt>
                <c:pt idx="34610">
                  <c:v>Dec 2025</c:v>
                </c:pt>
                <c:pt idx="34611">
                  <c:v>Dec 2025</c:v>
                </c:pt>
                <c:pt idx="34612">
                  <c:v>Dec 2025</c:v>
                </c:pt>
                <c:pt idx="34613">
                  <c:v>Dec 2025</c:v>
                </c:pt>
                <c:pt idx="34614">
                  <c:v>Dec 2025</c:v>
                </c:pt>
                <c:pt idx="34615">
                  <c:v>Dec 2025</c:v>
                </c:pt>
                <c:pt idx="34616">
                  <c:v>Dec 2025</c:v>
                </c:pt>
                <c:pt idx="34617">
                  <c:v>Dec 2025</c:v>
                </c:pt>
                <c:pt idx="34618">
                  <c:v>Dec 2025</c:v>
                </c:pt>
                <c:pt idx="34619">
                  <c:v>Dec 2025</c:v>
                </c:pt>
                <c:pt idx="34620">
                  <c:v>Dec 2025</c:v>
                </c:pt>
                <c:pt idx="34621">
                  <c:v>Dec 2025</c:v>
                </c:pt>
                <c:pt idx="34622">
                  <c:v>Dec 2025</c:v>
                </c:pt>
                <c:pt idx="34623">
                  <c:v>Dec 2025</c:v>
                </c:pt>
                <c:pt idx="34624">
                  <c:v>Dec 2025</c:v>
                </c:pt>
                <c:pt idx="34625">
                  <c:v>Dec 2025</c:v>
                </c:pt>
                <c:pt idx="34626">
                  <c:v>Dec 2025</c:v>
                </c:pt>
                <c:pt idx="34627">
                  <c:v>Dec 2025</c:v>
                </c:pt>
                <c:pt idx="34628">
                  <c:v>Dec 2025</c:v>
                </c:pt>
                <c:pt idx="34629">
                  <c:v>Dec 2025</c:v>
                </c:pt>
                <c:pt idx="34630">
                  <c:v>Dec 2025</c:v>
                </c:pt>
                <c:pt idx="34631">
                  <c:v>Dec 2025</c:v>
                </c:pt>
                <c:pt idx="34632">
                  <c:v>Dec 2025</c:v>
                </c:pt>
                <c:pt idx="34633">
                  <c:v>Dec 2025</c:v>
                </c:pt>
                <c:pt idx="34634">
                  <c:v>Dec 2025</c:v>
                </c:pt>
                <c:pt idx="34635">
                  <c:v>Dec 2025</c:v>
                </c:pt>
                <c:pt idx="34636">
                  <c:v>Dec 2025</c:v>
                </c:pt>
                <c:pt idx="34637">
                  <c:v>Dec 2025</c:v>
                </c:pt>
                <c:pt idx="34638">
                  <c:v>Dec 2025</c:v>
                </c:pt>
                <c:pt idx="34639">
                  <c:v>Dec 2025</c:v>
                </c:pt>
                <c:pt idx="34640">
                  <c:v>Dec 2025</c:v>
                </c:pt>
                <c:pt idx="34641">
                  <c:v>Dec 2025</c:v>
                </c:pt>
                <c:pt idx="34642">
                  <c:v>Dec 2025</c:v>
                </c:pt>
                <c:pt idx="34643">
                  <c:v>Dec 2025</c:v>
                </c:pt>
                <c:pt idx="34644">
                  <c:v>Dec 2025</c:v>
                </c:pt>
                <c:pt idx="34645">
                  <c:v>Dec 2025</c:v>
                </c:pt>
                <c:pt idx="34646">
                  <c:v>Dec 2025</c:v>
                </c:pt>
                <c:pt idx="34647">
                  <c:v>Dec 2025</c:v>
                </c:pt>
                <c:pt idx="34648">
                  <c:v>Dec 2025</c:v>
                </c:pt>
                <c:pt idx="34649">
                  <c:v>Dec 2025</c:v>
                </c:pt>
                <c:pt idx="34650">
                  <c:v>Dec 2025</c:v>
                </c:pt>
                <c:pt idx="34651">
                  <c:v>Dec 2025</c:v>
                </c:pt>
                <c:pt idx="34652">
                  <c:v>Dec 2025</c:v>
                </c:pt>
                <c:pt idx="34653">
                  <c:v>Dec 2025</c:v>
                </c:pt>
                <c:pt idx="34654">
                  <c:v>Dec 2025</c:v>
                </c:pt>
                <c:pt idx="34655">
                  <c:v>Dec 2025</c:v>
                </c:pt>
                <c:pt idx="34656">
                  <c:v>Dec 2025</c:v>
                </c:pt>
                <c:pt idx="34657">
                  <c:v>Dec 2025</c:v>
                </c:pt>
                <c:pt idx="34658">
                  <c:v>Dec 2025</c:v>
                </c:pt>
                <c:pt idx="34659">
                  <c:v>Dec 2025</c:v>
                </c:pt>
                <c:pt idx="34660">
                  <c:v>Dec 2025</c:v>
                </c:pt>
                <c:pt idx="34661">
                  <c:v>Dec 2025</c:v>
                </c:pt>
                <c:pt idx="34662">
                  <c:v>Dec 2025</c:v>
                </c:pt>
                <c:pt idx="34663">
                  <c:v>Dec 2025</c:v>
                </c:pt>
                <c:pt idx="34664">
                  <c:v>Dec 2025</c:v>
                </c:pt>
                <c:pt idx="34665">
                  <c:v>Dec 2025</c:v>
                </c:pt>
                <c:pt idx="34666">
                  <c:v>Dec 2025</c:v>
                </c:pt>
                <c:pt idx="34667">
                  <c:v>Dec 2025</c:v>
                </c:pt>
                <c:pt idx="34668">
                  <c:v>Dec 2025</c:v>
                </c:pt>
                <c:pt idx="34669">
                  <c:v>Dec 2025</c:v>
                </c:pt>
                <c:pt idx="34670">
                  <c:v>Dec 2025</c:v>
                </c:pt>
                <c:pt idx="34671">
                  <c:v>Dec 2025</c:v>
                </c:pt>
                <c:pt idx="34672">
                  <c:v>Dec 2025</c:v>
                </c:pt>
                <c:pt idx="34673">
                  <c:v>Dec 2025</c:v>
                </c:pt>
                <c:pt idx="34674">
                  <c:v>Dec 2025</c:v>
                </c:pt>
                <c:pt idx="34675">
                  <c:v>Dec 2025</c:v>
                </c:pt>
                <c:pt idx="34676">
                  <c:v>Dec 2025</c:v>
                </c:pt>
                <c:pt idx="34677">
                  <c:v>Dec 2025</c:v>
                </c:pt>
                <c:pt idx="34678">
                  <c:v>Dec 2025</c:v>
                </c:pt>
                <c:pt idx="34679">
                  <c:v>Dec 2025</c:v>
                </c:pt>
                <c:pt idx="34680">
                  <c:v>Dec 2025</c:v>
                </c:pt>
                <c:pt idx="34681">
                  <c:v>Dec 2025</c:v>
                </c:pt>
                <c:pt idx="34682">
                  <c:v>Dec 2025</c:v>
                </c:pt>
                <c:pt idx="34683">
                  <c:v>Dec 2025</c:v>
                </c:pt>
                <c:pt idx="34684">
                  <c:v>Dec 2025</c:v>
                </c:pt>
                <c:pt idx="34685">
                  <c:v>Dec 2025</c:v>
                </c:pt>
                <c:pt idx="34686">
                  <c:v>Dec 2025</c:v>
                </c:pt>
                <c:pt idx="34687">
                  <c:v>Dec 2025</c:v>
                </c:pt>
                <c:pt idx="34688">
                  <c:v>Dec 2025</c:v>
                </c:pt>
                <c:pt idx="34689">
                  <c:v>Dec 2025</c:v>
                </c:pt>
                <c:pt idx="34690">
                  <c:v>Dec 2025</c:v>
                </c:pt>
                <c:pt idx="34691">
                  <c:v>Dec 2025</c:v>
                </c:pt>
                <c:pt idx="34692">
                  <c:v>Dec 2025</c:v>
                </c:pt>
                <c:pt idx="34693">
                  <c:v>Dec 2025</c:v>
                </c:pt>
                <c:pt idx="34694">
                  <c:v>Dec 2025</c:v>
                </c:pt>
                <c:pt idx="34695">
                  <c:v>Dec 2025</c:v>
                </c:pt>
                <c:pt idx="34696">
                  <c:v>Dec 2025</c:v>
                </c:pt>
                <c:pt idx="34697">
                  <c:v>Dec 2025</c:v>
                </c:pt>
                <c:pt idx="34698">
                  <c:v>Dec 2025</c:v>
                </c:pt>
                <c:pt idx="34699">
                  <c:v>Dec 2025</c:v>
                </c:pt>
                <c:pt idx="34700">
                  <c:v>Dec 2025</c:v>
                </c:pt>
                <c:pt idx="34701">
                  <c:v>Dec 2025</c:v>
                </c:pt>
                <c:pt idx="34702">
                  <c:v>Dec 2025</c:v>
                </c:pt>
                <c:pt idx="34703">
                  <c:v>Dec 2025</c:v>
                </c:pt>
                <c:pt idx="34704">
                  <c:v>Dec 2025</c:v>
                </c:pt>
                <c:pt idx="34705">
                  <c:v>Dec 2025</c:v>
                </c:pt>
                <c:pt idx="34706">
                  <c:v>Dec 2025</c:v>
                </c:pt>
                <c:pt idx="34707">
                  <c:v>Dec 2025</c:v>
                </c:pt>
                <c:pt idx="34708">
                  <c:v>Dec 2025</c:v>
                </c:pt>
                <c:pt idx="34709">
                  <c:v>Dec 2025</c:v>
                </c:pt>
                <c:pt idx="34710">
                  <c:v>Dec 2025</c:v>
                </c:pt>
                <c:pt idx="34711">
                  <c:v>Dec 2025</c:v>
                </c:pt>
                <c:pt idx="34712">
                  <c:v>Dec 2025</c:v>
                </c:pt>
                <c:pt idx="34713">
                  <c:v>Dec 2025</c:v>
                </c:pt>
                <c:pt idx="34714">
                  <c:v>Dec 2025</c:v>
                </c:pt>
                <c:pt idx="34715">
                  <c:v>Dec 2025</c:v>
                </c:pt>
                <c:pt idx="34716">
                  <c:v>Dec 2025</c:v>
                </c:pt>
                <c:pt idx="34717">
                  <c:v>Dec 2025</c:v>
                </c:pt>
                <c:pt idx="34718">
                  <c:v>Dec 2025</c:v>
                </c:pt>
                <c:pt idx="34719">
                  <c:v>Dec 2025</c:v>
                </c:pt>
                <c:pt idx="34720">
                  <c:v>Dec 2025</c:v>
                </c:pt>
                <c:pt idx="34721">
                  <c:v>Dec 2025</c:v>
                </c:pt>
                <c:pt idx="34722">
                  <c:v>Dec 2025</c:v>
                </c:pt>
                <c:pt idx="34723">
                  <c:v>Dec 2025</c:v>
                </c:pt>
                <c:pt idx="34724">
                  <c:v>Dec 2025</c:v>
                </c:pt>
                <c:pt idx="34725">
                  <c:v>Dec 2025</c:v>
                </c:pt>
                <c:pt idx="34726">
                  <c:v>Dec 2025</c:v>
                </c:pt>
                <c:pt idx="34727">
                  <c:v>Dec 2025</c:v>
                </c:pt>
                <c:pt idx="34728">
                  <c:v>Dec 2025</c:v>
                </c:pt>
                <c:pt idx="34729">
                  <c:v>Dec 2025</c:v>
                </c:pt>
                <c:pt idx="34730">
                  <c:v>Dec 2025</c:v>
                </c:pt>
                <c:pt idx="34731">
                  <c:v>Dec 2025</c:v>
                </c:pt>
                <c:pt idx="34732">
                  <c:v>Dec 2025</c:v>
                </c:pt>
                <c:pt idx="34733">
                  <c:v>Dec 2025</c:v>
                </c:pt>
                <c:pt idx="34734">
                  <c:v>Dec 2025</c:v>
                </c:pt>
                <c:pt idx="34735">
                  <c:v>Dec 2025</c:v>
                </c:pt>
                <c:pt idx="34736">
                  <c:v>Dec 2025</c:v>
                </c:pt>
                <c:pt idx="34737">
                  <c:v>Dec 2025</c:v>
                </c:pt>
                <c:pt idx="34738">
                  <c:v>Dec 2025</c:v>
                </c:pt>
                <c:pt idx="34739">
                  <c:v>Dec 2025</c:v>
                </c:pt>
                <c:pt idx="34740">
                  <c:v>Dec 2025</c:v>
                </c:pt>
                <c:pt idx="34741">
                  <c:v>Dec 2025</c:v>
                </c:pt>
                <c:pt idx="34742">
                  <c:v>Dec 2025</c:v>
                </c:pt>
                <c:pt idx="34743">
                  <c:v>Dec 2025</c:v>
                </c:pt>
                <c:pt idx="34744">
                  <c:v>Dec 2025</c:v>
                </c:pt>
                <c:pt idx="34745">
                  <c:v>Dec 2025</c:v>
                </c:pt>
                <c:pt idx="34746">
                  <c:v>Dec 2025</c:v>
                </c:pt>
                <c:pt idx="34747">
                  <c:v>Dec 2025</c:v>
                </c:pt>
                <c:pt idx="34748">
                  <c:v>Dec 2025</c:v>
                </c:pt>
                <c:pt idx="34749">
                  <c:v>Dec 2025</c:v>
                </c:pt>
                <c:pt idx="34750">
                  <c:v>Dec 2025</c:v>
                </c:pt>
                <c:pt idx="34751">
                  <c:v>Dec 2025</c:v>
                </c:pt>
                <c:pt idx="34752">
                  <c:v>Dec 2025</c:v>
                </c:pt>
                <c:pt idx="34753">
                  <c:v>Dec 2025</c:v>
                </c:pt>
                <c:pt idx="34754">
                  <c:v>Dec 2025</c:v>
                </c:pt>
                <c:pt idx="34755">
                  <c:v>Dec 2025</c:v>
                </c:pt>
                <c:pt idx="34756">
                  <c:v>Dec 2025</c:v>
                </c:pt>
                <c:pt idx="34757">
                  <c:v>Dec 2025</c:v>
                </c:pt>
                <c:pt idx="34758">
                  <c:v>Dec 2025</c:v>
                </c:pt>
                <c:pt idx="34759">
                  <c:v>Dec 2025</c:v>
                </c:pt>
                <c:pt idx="34760">
                  <c:v>Dec 2025</c:v>
                </c:pt>
                <c:pt idx="34761">
                  <c:v>Dec 2025</c:v>
                </c:pt>
                <c:pt idx="34762">
                  <c:v>Dec 2025</c:v>
                </c:pt>
                <c:pt idx="34763">
                  <c:v>Dec 2025</c:v>
                </c:pt>
                <c:pt idx="34764">
                  <c:v>Dec 2025</c:v>
                </c:pt>
                <c:pt idx="34765">
                  <c:v>Dec 2025</c:v>
                </c:pt>
                <c:pt idx="34766">
                  <c:v>Dec 2025</c:v>
                </c:pt>
                <c:pt idx="34767">
                  <c:v>Dec 2025</c:v>
                </c:pt>
                <c:pt idx="34768">
                  <c:v>Dec 2025</c:v>
                </c:pt>
                <c:pt idx="34769">
                  <c:v>Dec 2025</c:v>
                </c:pt>
                <c:pt idx="34770">
                  <c:v>Dec 2025</c:v>
                </c:pt>
                <c:pt idx="34771">
                  <c:v>Dec 2025</c:v>
                </c:pt>
                <c:pt idx="34772">
                  <c:v>Dec 2025</c:v>
                </c:pt>
                <c:pt idx="34773">
                  <c:v>Dec 2025</c:v>
                </c:pt>
                <c:pt idx="34774">
                  <c:v>Dec 2025</c:v>
                </c:pt>
                <c:pt idx="34775">
                  <c:v>Dec 2025</c:v>
                </c:pt>
                <c:pt idx="34776">
                  <c:v>Dec 2025</c:v>
                </c:pt>
                <c:pt idx="34777">
                  <c:v>Dec 2025</c:v>
                </c:pt>
                <c:pt idx="34778">
                  <c:v>Dec 2025</c:v>
                </c:pt>
                <c:pt idx="34779">
                  <c:v>Dec 2025</c:v>
                </c:pt>
                <c:pt idx="34780">
                  <c:v>Dec 2025</c:v>
                </c:pt>
                <c:pt idx="34781">
                  <c:v>Dec 2025</c:v>
                </c:pt>
                <c:pt idx="34782">
                  <c:v>Dec 2025</c:v>
                </c:pt>
                <c:pt idx="34783">
                  <c:v>Dec 2025</c:v>
                </c:pt>
                <c:pt idx="34784">
                  <c:v>Dec 2025</c:v>
                </c:pt>
                <c:pt idx="34785">
                  <c:v>Dec 2025</c:v>
                </c:pt>
                <c:pt idx="34786">
                  <c:v>Dec 2025</c:v>
                </c:pt>
                <c:pt idx="34787">
                  <c:v>Dec 2025</c:v>
                </c:pt>
                <c:pt idx="34788">
                  <c:v>Dec 2025</c:v>
                </c:pt>
                <c:pt idx="34789">
                  <c:v>Dec 2025</c:v>
                </c:pt>
                <c:pt idx="34790">
                  <c:v>Dec 2025</c:v>
                </c:pt>
                <c:pt idx="34791">
                  <c:v>Dec 2025</c:v>
                </c:pt>
                <c:pt idx="34792">
                  <c:v>Dec 2025</c:v>
                </c:pt>
                <c:pt idx="34793">
                  <c:v>Dec 2025</c:v>
                </c:pt>
                <c:pt idx="34794">
                  <c:v>Dec 2025</c:v>
                </c:pt>
                <c:pt idx="34795">
                  <c:v>Dec 2025</c:v>
                </c:pt>
                <c:pt idx="34796">
                  <c:v>Dec 2025</c:v>
                </c:pt>
                <c:pt idx="34797">
                  <c:v>Dec 2025</c:v>
                </c:pt>
                <c:pt idx="34798">
                  <c:v>Dec 2025</c:v>
                </c:pt>
                <c:pt idx="34799">
                  <c:v>Dec 2025</c:v>
                </c:pt>
                <c:pt idx="34800">
                  <c:v>Dec 2025</c:v>
                </c:pt>
                <c:pt idx="34801">
                  <c:v>Dec 2025</c:v>
                </c:pt>
                <c:pt idx="34802">
                  <c:v>Dec 2025</c:v>
                </c:pt>
                <c:pt idx="34803">
                  <c:v>Dec 2025</c:v>
                </c:pt>
                <c:pt idx="34804">
                  <c:v>Dec 2025</c:v>
                </c:pt>
                <c:pt idx="34805">
                  <c:v>Dec 2025</c:v>
                </c:pt>
                <c:pt idx="34806">
                  <c:v>Dec 2025</c:v>
                </c:pt>
                <c:pt idx="34807">
                  <c:v>Dec 2025</c:v>
                </c:pt>
                <c:pt idx="34808">
                  <c:v>Dec 2025</c:v>
                </c:pt>
                <c:pt idx="34809">
                  <c:v>Dec 2025</c:v>
                </c:pt>
                <c:pt idx="34810">
                  <c:v>Dec 2025</c:v>
                </c:pt>
                <c:pt idx="34811">
                  <c:v>Dec 2025</c:v>
                </c:pt>
                <c:pt idx="34812">
                  <c:v>Dec 2025</c:v>
                </c:pt>
                <c:pt idx="34813">
                  <c:v>Dec 2025</c:v>
                </c:pt>
                <c:pt idx="34814">
                  <c:v>Dec 2025</c:v>
                </c:pt>
                <c:pt idx="34815">
                  <c:v>Dec 2025</c:v>
                </c:pt>
                <c:pt idx="34816">
                  <c:v>Dec 2025</c:v>
                </c:pt>
                <c:pt idx="34817">
                  <c:v>Dec 2025</c:v>
                </c:pt>
                <c:pt idx="34818">
                  <c:v>Dec 2025</c:v>
                </c:pt>
                <c:pt idx="34819">
                  <c:v>Dec 2025</c:v>
                </c:pt>
                <c:pt idx="34820">
                  <c:v>Dec 2025</c:v>
                </c:pt>
                <c:pt idx="34821">
                  <c:v>Dec 2025</c:v>
                </c:pt>
                <c:pt idx="34822">
                  <c:v>Dec 2025</c:v>
                </c:pt>
                <c:pt idx="34823">
                  <c:v>Dec 2025</c:v>
                </c:pt>
                <c:pt idx="34824">
                  <c:v>Dec 2025</c:v>
                </c:pt>
                <c:pt idx="34825">
                  <c:v>Dec 2025</c:v>
                </c:pt>
                <c:pt idx="34826">
                  <c:v>Dec 2025</c:v>
                </c:pt>
                <c:pt idx="34827">
                  <c:v>Dec 2025</c:v>
                </c:pt>
                <c:pt idx="34828">
                  <c:v>Dec 2025</c:v>
                </c:pt>
                <c:pt idx="34829">
                  <c:v>Dec 2025</c:v>
                </c:pt>
                <c:pt idx="34830">
                  <c:v>Dec 2025</c:v>
                </c:pt>
                <c:pt idx="34831">
                  <c:v>Dec 2025</c:v>
                </c:pt>
                <c:pt idx="34832">
                  <c:v>Dec 2025</c:v>
                </c:pt>
                <c:pt idx="34833">
                  <c:v>Dec 2025</c:v>
                </c:pt>
                <c:pt idx="34834">
                  <c:v>Dec 2025</c:v>
                </c:pt>
                <c:pt idx="34835">
                  <c:v>Dec 2025</c:v>
                </c:pt>
                <c:pt idx="34836">
                  <c:v>Dec 2025</c:v>
                </c:pt>
                <c:pt idx="34837">
                  <c:v>Dec 2025</c:v>
                </c:pt>
                <c:pt idx="34838">
                  <c:v>Dec 2025</c:v>
                </c:pt>
                <c:pt idx="34839">
                  <c:v>Dec 2025</c:v>
                </c:pt>
                <c:pt idx="34840">
                  <c:v>Dec 2025</c:v>
                </c:pt>
                <c:pt idx="34841">
                  <c:v>Dec 2025</c:v>
                </c:pt>
                <c:pt idx="34842">
                  <c:v>Dec 2025</c:v>
                </c:pt>
                <c:pt idx="34843">
                  <c:v>Dec 2025</c:v>
                </c:pt>
                <c:pt idx="34844">
                  <c:v>Dec 2025</c:v>
                </c:pt>
                <c:pt idx="34845">
                  <c:v>Dec 2025</c:v>
                </c:pt>
                <c:pt idx="34846">
                  <c:v>Dec 2025</c:v>
                </c:pt>
                <c:pt idx="34847">
                  <c:v>Dec 2025</c:v>
                </c:pt>
                <c:pt idx="34848">
                  <c:v>Dec 2025</c:v>
                </c:pt>
                <c:pt idx="34849">
                  <c:v>Dec 2025</c:v>
                </c:pt>
                <c:pt idx="34850">
                  <c:v>Dec 2025</c:v>
                </c:pt>
                <c:pt idx="34851">
                  <c:v>Dec 2025</c:v>
                </c:pt>
                <c:pt idx="34852">
                  <c:v>Dec 2025</c:v>
                </c:pt>
                <c:pt idx="34853">
                  <c:v>Dec 2025</c:v>
                </c:pt>
                <c:pt idx="34854">
                  <c:v>Dec 2025</c:v>
                </c:pt>
                <c:pt idx="34855">
                  <c:v>Dec 2025</c:v>
                </c:pt>
                <c:pt idx="34856">
                  <c:v>Dec 2025</c:v>
                </c:pt>
                <c:pt idx="34857">
                  <c:v>Dec 2025</c:v>
                </c:pt>
                <c:pt idx="34858">
                  <c:v>Dec 2025</c:v>
                </c:pt>
                <c:pt idx="34859">
                  <c:v>Dec 2025</c:v>
                </c:pt>
                <c:pt idx="34860">
                  <c:v>Dec 2025</c:v>
                </c:pt>
                <c:pt idx="34861">
                  <c:v>Dec 2025</c:v>
                </c:pt>
                <c:pt idx="34862">
                  <c:v>Dec 2025</c:v>
                </c:pt>
                <c:pt idx="34863">
                  <c:v>Dec 2025</c:v>
                </c:pt>
                <c:pt idx="34864">
                  <c:v>Dec 2025</c:v>
                </c:pt>
                <c:pt idx="34865">
                  <c:v>Dec 2025</c:v>
                </c:pt>
                <c:pt idx="34866">
                  <c:v>Dec 2025</c:v>
                </c:pt>
                <c:pt idx="34867">
                  <c:v>Dec 2025</c:v>
                </c:pt>
                <c:pt idx="34868">
                  <c:v>Dec 2025</c:v>
                </c:pt>
                <c:pt idx="34869">
                  <c:v>Dec 2025</c:v>
                </c:pt>
                <c:pt idx="34870">
                  <c:v>Dec 2025</c:v>
                </c:pt>
                <c:pt idx="34871">
                  <c:v>Dec 2025</c:v>
                </c:pt>
                <c:pt idx="34872">
                  <c:v>Dec 2025</c:v>
                </c:pt>
                <c:pt idx="34873">
                  <c:v>Dec 2025</c:v>
                </c:pt>
                <c:pt idx="34874">
                  <c:v>Dec 2025</c:v>
                </c:pt>
                <c:pt idx="34875">
                  <c:v>Dec 2025</c:v>
                </c:pt>
                <c:pt idx="34876">
                  <c:v>Dec 2025</c:v>
                </c:pt>
                <c:pt idx="34877">
                  <c:v>Dec 2025</c:v>
                </c:pt>
                <c:pt idx="34878">
                  <c:v>Dec 2025</c:v>
                </c:pt>
                <c:pt idx="34879">
                  <c:v>Dec 2025</c:v>
                </c:pt>
                <c:pt idx="34880">
                  <c:v>Dec 2025</c:v>
                </c:pt>
                <c:pt idx="34881">
                  <c:v>Dec 2025</c:v>
                </c:pt>
                <c:pt idx="34882">
                  <c:v>Dec 2025</c:v>
                </c:pt>
                <c:pt idx="34883">
                  <c:v>Dec 2025</c:v>
                </c:pt>
                <c:pt idx="34884">
                  <c:v>Dec 2025</c:v>
                </c:pt>
                <c:pt idx="34885">
                  <c:v>Dec 2025</c:v>
                </c:pt>
                <c:pt idx="34886">
                  <c:v>Dec 2025</c:v>
                </c:pt>
                <c:pt idx="34887">
                  <c:v>Dec 2025</c:v>
                </c:pt>
                <c:pt idx="34888">
                  <c:v>Dec 2025</c:v>
                </c:pt>
                <c:pt idx="34889">
                  <c:v>Dec 2025</c:v>
                </c:pt>
                <c:pt idx="34890">
                  <c:v>Dec 2025</c:v>
                </c:pt>
                <c:pt idx="34891">
                  <c:v>Dec 2025</c:v>
                </c:pt>
                <c:pt idx="34892">
                  <c:v>Dec 2025</c:v>
                </c:pt>
                <c:pt idx="34893">
                  <c:v>Dec 2025</c:v>
                </c:pt>
                <c:pt idx="34894">
                  <c:v>Dec 2025</c:v>
                </c:pt>
                <c:pt idx="34895">
                  <c:v>Dec 2025</c:v>
                </c:pt>
                <c:pt idx="34896">
                  <c:v>Dec 2025</c:v>
                </c:pt>
                <c:pt idx="34897">
                  <c:v>Dec 2025</c:v>
                </c:pt>
                <c:pt idx="34898">
                  <c:v>Dec 2025</c:v>
                </c:pt>
                <c:pt idx="34899">
                  <c:v>Dec 2025</c:v>
                </c:pt>
                <c:pt idx="34900">
                  <c:v>Dec 2025</c:v>
                </c:pt>
                <c:pt idx="34901">
                  <c:v>Dec 2025</c:v>
                </c:pt>
                <c:pt idx="34902">
                  <c:v>Dec 2025</c:v>
                </c:pt>
                <c:pt idx="34903">
                  <c:v>Dec 2025</c:v>
                </c:pt>
                <c:pt idx="34904">
                  <c:v>Dec 2025</c:v>
                </c:pt>
                <c:pt idx="34905">
                  <c:v>Dec 2025</c:v>
                </c:pt>
                <c:pt idx="34906">
                  <c:v>Dec 2025</c:v>
                </c:pt>
                <c:pt idx="34907">
                  <c:v>Dec 2025</c:v>
                </c:pt>
                <c:pt idx="34908">
                  <c:v>Dec 2025</c:v>
                </c:pt>
                <c:pt idx="34909">
                  <c:v>Dec 2025</c:v>
                </c:pt>
                <c:pt idx="34910">
                  <c:v>Dec 2025</c:v>
                </c:pt>
                <c:pt idx="34911">
                  <c:v>Dec 2025</c:v>
                </c:pt>
                <c:pt idx="34912">
                  <c:v>Dec 2025</c:v>
                </c:pt>
                <c:pt idx="34913">
                  <c:v>Dec 2025</c:v>
                </c:pt>
                <c:pt idx="34914">
                  <c:v>Dec 2025</c:v>
                </c:pt>
                <c:pt idx="34915">
                  <c:v>Dec 2025</c:v>
                </c:pt>
                <c:pt idx="34916">
                  <c:v>Dec 2025</c:v>
                </c:pt>
                <c:pt idx="34917">
                  <c:v>Dec 2025</c:v>
                </c:pt>
                <c:pt idx="34918">
                  <c:v>Dec 2025</c:v>
                </c:pt>
                <c:pt idx="34919">
                  <c:v>Dec 2025</c:v>
                </c:pt>
                <c:pt idx="34920">
                  <c:v>Dec 2025</c:v>
                </c:pt>
                <c:pt idx="34921">
                  <c:v>Dec 2025</c:v>
                </c:pt>
                <c:pt idx="34922">
                  <c:v>Dec 2025</c:v>
                </c:pt>
                <c:pt idx="34923">
                  <c:v>Dec 2025</c:v>
                </c:pt>
                <c:pt idx="34924">
                  <c:v>Dec 2025</c:v>
                </c:pt>
                <c:pt idx="34925">
                  <c:v>Dec 2025</c:v>
                </c:pt>
                <c:pt idx="34926">
                  <c:v>Dec 2025</c:v>
                </c:pt>
                <c:pt idx="34927">
                  <c:v>Dec 2025</c:v>
                </c:pt>
                <c:pt idx="34928">
                  <c:v>Dec 2025</c:v>
                </c:pt>
                <c:pt idx="34929">
                  <c:v>Dec 2025</c:v>
                </c:pt>
                <c:pt idx="34930">
                  <c:v>Dec 2025</c:v>
                </c:pt>
                <c:pt idx="34931">
                  <c:v>Dec 2025</c:v>
                </c:pt>
                <c:pt idx="34932">
                  <c:v>Dec 2025</c:v>
                </c:pt>
                <c:pt idx="34933">
                  <c:v>Dec 2025</c:v>
                </c:pt>
                <c:pt idx="34934">
                  <c:v>Dec 2025</c:v>
                </c:pt>
                <c:pt idx="34935">
                  <c:v>Dec 2025</c:v>
                </c:pt>
                <c:pt idx="34936">
                  <c:v>Dec 2025</c:v>
                </c:pt>
                <c:pt idx="34937">
                  <c:v>Dec 2025</c:v>
                </c:pt>
                <c:pt idx="34938">
                  <c:v>Dec 2025</c:v>
                </c:pt>
                <c:pt idx="34939">
                  <c:v>Dec 2025</c:v>
                </c:pt>
                <c:pt idx="34940">
                  <c:v>Dec 2025</c:v>
                </c:pt>
                <c:pt idx="34941">
                  <c:v>Dec 2025</c:v>
                </c:pt>
                <c:pt idx="34942">
                  <c:v>Dec 2025</c:v>
                </c:pt>
                <c:pt idx="34943">
                  <c:v>Dec 2025</c:v>
                </c:pt>
                <c:pt idx="34944">
                  <c:v>Dec 2025</c:v>
                </c:pt>
                <c:pt idx="34945">
                  <c:v>Dec 2025</c:v>
                </c:pt>
                <c:pt idx="34946">
                  <c:v>Dec 2025</c:v>
                </c:pt>
                <c:pt idx="34947">
                  <c:v>Dec 2025</c:v>
                </c:pt>
                <c:pt idx="34948">
                  <c:v>Dec 2025</c:v>
                </c:pt>
                <c:pt idx="34949">
                  <c:v>Dec 2025</c:v>
                </c:pt>
                <c:pt idx="34950">
                  <c:v>Dec 2025</c:v>
                </c:pt>
                <c:pt idx="34951">
                  <c:v>Dec 2025</c:v>
                </c:pt>
                <c:pt idx="34952">
                  <c:v>Dec 2025</c:v>
                </c:pt>
                <c:pt idx="34953">
                  <c:v>Dec 2025</c:v>
                </c:pt>
                <c:pt idx="34954">
                  <c:v>Dec 2025</c:v>
                </c:pt>
                <c:pt idx="34955">
                  <c:v>Dec 2025</c:v>
                </c:pt>
                <c:pt idx="34956">
                  <c:v>Dec 2025</c:v>
                </c:pt>
                <c:pt idx="34957">
                  <c:v>Dec 2025</c:v>
                </c:pt>
                <c:pt idx="34958">
                  <c:v>Dec 2025</c:v>
                </c:pt>
                <c:pt idx="34959">
                  <c:v>Dec 2025</c:v>
                </c:pt>
                <c:pt idx="34960">
                  <c:v>Dec 2025</c:v>
                </c:pt>
                <c:pt idx="34961">
                  <c:v>Dec 2025</c:v>
                </c:pt>
                <c:pt idx="34962">
                  <c:v>Dec 2025</c:v>
                </c:pt>
                <c:pt idx="34963">
                  <c:v>Dec 2025</c:v>
                </c:pt>
                <c:pt idx="34964">
                  <c:v>Dec 2025</c:v>
                </c:pt>
                <c:pt idx="34965">
                  <c:v>Dec 2025</c:v>
                </c:pt>
                <c:pt idx="34966">
                  <c:v>Dec 2025</c:v>
                </c:pt>
                <c:pt idx="34967">
                  <c:v>Dec 2025</c:v>
                </c:pt>
                <c:pt idx="34968">
                  <c:v>Dec 2025</c:v>
                </c:pt>
                <c:pt idx="34969">
                  <c:v>Dec 2025</c:v>
                </c:pt>
                <c:pt idx="34970">
                  <c:v>Dec 2025</c:v>
                </c:pt>
                <c:pt idx="34971">
                  <c:v>Dec 2025</c:v>
                </c:pt>
                <c:pt idx="34972">
                  <c:v>Dec 2025</c:v>
                </c:pt>
                <c:pt idx="34973">
                  <c:v>Dec 2025</c:v>
                </c:pt>
                <c:pt idx="34974">
                  <c:v>Dec 2025</c:v>
                </c:pt>
                <c:pt idx="34975">
                  <c:v>Dec 2025</c:v>
                </c:pt>
                <c:pt idx="34976">
                  <c:v>Dec 2025</c:v>
                </c:pt>
                <c:pt idx="34977">
                  <c:v>Dec 2025</c:v>
                </c:pt>
                <c:pt idx="34978">
                  <c:v>Dec 2025</c:v>
                </c:pt>
                <c:pt idx="34979">
                  <c:v>Dec 2025</c:v>
                </c:pt>
                <c:pt idx="34980">
                  <c:v>Dec 2025</c:v>
                </c:pt>
                <c:pt idx="34981">
                  <c:v>Dec 2025</c:v>
                </c:pt>
                <c:pt idx="34982">
                  <c:v>Dec 2025</c:v>
                </c:pt>
                <c:pt idx="34983">
                  <c:v>Dec 2025</c:v>
                </c:pt>
                <c:pt idx="34984">
                  <c:v>Dec 2025</c:v>
                </c:pt>
                <c:pt idx="34985">
                  <c:v>Dec 2025</c:v>
                </c:pt>
                <c:pt idx="34986">
                  <c:v>Dec 2025</c:v>
                </c:pt>
                <c:pt idx="34987">
                  <c:v>Dec 2025</c:v>
                </c:pt>
                <c:pt idx="34988">
                  <c:v>Dec 2025</c:v>
                </c:pt>
                <c:pt idx="34989">
                  <c:v>Dec 2025</c:v>
                </c:pt>
                <c:pt idx="34990">
                  <c:v>Dec 2025</c:v>
                </c:pt>
                <c:pt idx="34991">
                  <c:v>Dec 2025</c:v>
                </c:pt>
                <c:pt idx="34992">
                  <c:v>Dec 2025</c:v>
                </c:pt>
                <c:pt idx="34993">
                  <c:v>Dec 2025</c:v>
                </c:pt>
                <c:pt idx="34994">
                  <c:v>Dec 2025</c:v>
                </c:pt>
                <c:pt idx="34995">
                  <c:v>Dec 2025</c:v>
                </c:pt>
                <c:pt idx="34996">
                  <c:v>Dec 2025</c:v>
                </c:pt>
                <c:pt idx="34997">
                  <c:v>Dec 2025</c:v>
                </c:pt>
                <c:pt idx="34998">
                  <c:v>Dec 2025</c:v>
                </c:pt>
                <c:pt idx="34999">
                  <c:v>Dec 2025</c:v>
                </c:pt>
                <c:pt idx="35000">
                  <c:v>Dec 2025</c:v>
                </c:pt>
                <c:pt idx="35001">
                  <c:v>Dec 2025</c:v>
                </c:pt>
                <c:pt idx="35002">
                  <c:v>Dec 2025</c:v>
                </c:pt>
                <c:pt idx="35003">
                  <c:v>Dec 2025</c:v>
                </c:pt>
                <c:pt idx="35004">
                  <c:v>Dec 2025</c:v>
                </c:pt>
                <c:pt idx="35005">
                  <c:v>Dec 2025</c:v>
                </c:pt>
                <c:pt idx="35006">
                  <c:v>Dec 2025</c:v>
                </c:pt>
                <c:pt idx="35007">
                  <c:v>Dec 2025</c:v>
                </c:pt>
                <c:pt idx="35008">
                  <c:v>Dec 2025</c:v>
                </c:pt>
                <c:pt idx="35009">
                  <c:v>Dec 2025</c:v>
                </c:pt>
                <c:pt idx="35010">
                  <c:v>Dec 2025</c:v>
                </c:pt>
                <c:pt idx="35011">
                  <c:v>Dec 2025</c:v>
                </c:pt>
                <c:pt idx="35012">
                  <c:v>Dec 2025</c:v>
                </c:pt>
                <c:pt idx="35013">
                  <c:v>Dec 2025</c:v>
                </c:pt>
                <c:pt idx="35014">
                  <c:v>Dec 2025</c:v>
                </c:pt>
                <c:pt idx="35015">
                  <c:v>Dec 2025</c:v>
                </c:pt>
                <c:pt idx="35016">
                  <c:v>Dec 2025</c:v>
                </c:pt>
                <c:pt idx="35017">
                  <c:v>Dec 2025</c:v>
                </c:pt>
                <c:pt idx="35018">
                  <c:v>Dec 2025</c:v>
                </c:pt>
                <c:pt idx="35019">
                  <c:v>Dec 2025</c:v>
                </c:pt>
                <c:pt idx="35020">
                  <c:v>Dec 2025</c:v>
                </c:pt>
                <c:pt idx="35021">
                  <c:v>Dec 2025</c:v>
                </c:pt>
                <c:pt idx="35022">
                  <c:v>Dec 2025</c:v>
                </c:pt>
                <c:pt idx="35023">
                  <c:v>Dec 2025</c:v>
                </c:pt>
                <c:pt idx="35024">
                  <c:v>Dec 2025</c:v>
                </c:pt>
                <c:pt idx="35025">
                  <c:v>Dec 2025</c:v>
                </c:pt>
                <c:pt idx="35026">
                  <c:v>Dec 2025</c:v>
                </c:pt>
                <c:pt idx="35027">
                  <c:v>Dec 2025</c:v>
                </c:pt>
                <c:pt idx="35028">
                  <c:v>Dec 2025</c:v>
                </c:pt>
                <c:pt idx="35029">
                  <c:v>Dec 2025</c:v>
                </c:pt>
                <c:pt idx="35030">
                  <c:v>Dec 2025</c:v>
                </c:pt>
                <c:pt idx="35031">
                  <c:v>Dec 2025</c:v>
                </c:pt>
                <c:pt idx="35032">
                  <c:v>Dec 2025</c:v>
                </c:pt>
                <c:pt idx="35033">
                  <c:v>Dec 2025</c:v>
                </c:pt>
                <c:pt idx="35034">
                  <c:v>Dec 2025</c:v>
                </c:pt>
                <c:pt idx="35035">
                  <c:v>Dec 2025</c:v>
                </c:pt>
                <c:pt idx="35036">
                  <c:v>Dec 2025</c:v>
                </c:pt>
                <c:pt idx="35037">
                  <c:v>Dec 2025</c:v>
                </c:pt>
                <c:pt idx="35038">
                  <c:v>Dec 2025</c:v>
                </c:pt>
                <c:pt idx="35039">
                  <c:v>Dec 2025</c:v>
                </c:pt>
              </c:strCache>
            </c:strRef>
          </c:cat>
          <c:val>
            <c:numRef>
              <c:f>Plots!$Q$3:$Q$35042</c:f>
              <c:numCache>
                <c:formatCode>General</c:formatCode>
                <c:ptCount val="35040"/>
                <c:pt idx="0">
                  <c:v>0.26126118999999998</c:v>
                </c:pt>
                <c:pt idx="1">
                  <c:v>0.24554086</c:v>
                </c:pt>
                <c:pt idx="2">
                  <c:v>0.23313075999999999</c:v>
                </c:pt>
                <c:pt idx="3">
                  <c:v>0.22330393000000001</c:v>
                </c:pt>
                <c:pt idx="4">
                  <c:v>0.21564497999999999</c:v>
                </c:pt>
                <c:pt idx="5">
                  <c:v>0.2087</c:v>
                </c:pt>
                <c:pt idx="6">
                  <c:v>0.20505225999999999</c:v>
                </c:pt>
                <c:pt idx="7">
                  <c:v>0.19861355</c:v>
                </c:pt>
                <c:pt idx="8">
                  <c:v>0.19844479000000001</c:v>
                </c:pt>
                <c:pt idx="9">
                  <c:v>0.19657548</c:v>
                </c:pt>
                <c:pt idx="10">
                  <c:v>0.19504368999999999</c:v>
                </c:pt>
                <c:pt idx="11">
                  <c:v>0.19386239999999999</c:v>
                </c:pt>
                <c:pt idx="12">
                  <c:v>0.19495282</c:v>
                </c:pt>
                <c:pt idx="13">
                  <c:v>0.19391432</c:v>
                </c:pt>
                <c:pt idx="14">
                  <c:v>0.19397923</c:v>
                </c:pt>
                <c:pt idx="15">
                  <c:v>0.19417395000000001</c:v>
                </c:pt>
                <c:pt idx="16">
                  <c:v>0.19752312</c:v>
                </c:pt>
                <c:pt idx="17">
                  <c:v>0.19949627</c:v>
                </c:pt>
                <c:pt idx="18">
                  <c:v>0.20346854</c:v>
                </c:pt>
                <c:pt idx="19">
                  <c:v>0.21056929999999999</c:v>
                </c:pt>
                <c:pt idx="20">
                  <c:v>0.21834508999999999</c:v>
                </c:pt>
                <c:pt idx="21">
                  <c:v>0.22275871999999999</c:v>
                </c:pt>
                <c:pt idx="22">
                  <c:v>0.23416925999999999</c:v>
                </c:pt>
                <c:pt idx="23">
                  <c:v>0.24779960000000001</c:v>
                </c:pt>
                <c:pt idx="24">
                  <c:v>0.27223037</c:v>
                </c:pt>
                <c:pt idx="25">
                  <c:v>0.29349370000000002</c:v>
                </c:pt>
                <c:pt idx="26">
                  <c:v>0.3091621</c:v>
                </c:pt>
                <c:pt idx="27">
                  <c:v>0.31898893</c:v>
                </c:pt>
                <c:pt idx="28">
                  <c:v>0.32507714999999998</c:v>
                </c:pt>
                <c:pt idx="29">
                  <c:v>0.32526959999999999</c:v>
                </c:pt>
                <c:pt idx="30">
                  <c:v>0.32076283</c:v>
                </c:pt>
                <c:pt idx="31">
                  <c:v>0.31255639000000002</c:v>
                </c:pt>
                <c:pt idx="32">
                  <c:v>0.30167581999999998</c:v>
                </c:pt>
                <c:pt idx="33">
                  <c:v>0.24149108</c:v>
                </c:pt>
                <c:pt idx="34">
                  <c:v>0.17504937000000001</c:v>
                </c:pt>
                <c:pt idx="35">
                  <c:v>0.11270975</c:v>
                </c:pt>
                <c:pt idx="36">
                  <c:v>5.0668693000000001E-2</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0.19145253000000001</c:v>
                </c:pt>
                <c:pt idx="82">
                  <c:v>0</c:v>
                </c:pt>
                <c:pt idx="83">
                  <c:v>0.46402874</c:v>
                </c:pt>
                <c:pt idx="84">
                  <c:v>0.45309851000000001</c:v>
                </c:pt>
                <c:pt idx="85">
                  <c:v>0.44109081999999999</c:v>
                </c:pt>
                <c:pt idx="86">
                  <c:v>6.2938416000000004</c:v>
                </c:pt>
                <c:pt idx="87">
                  <c:v>11.422397999999999</c:v>
                </c:pt>
                <c:pt idx="88">
                  <c:v>9.9496169000000005</c:v>
                </c:pt>
                <c:pt idx="89">
                  <c:v>0.39508517999999998</c:v>
                </c:pt>
                <c:pt idx="90">
                  <c:v>0.37509400999999998</c:v>
                </c:pt>
                <c:pt idx="91">
                  <c:v>0.35553122999999998</c:v>
                </c:pt>
                <c:pt idx="92">
                  <c:v>0.33759109999999998</c:v>
                </c:pt>
                <c:pt idx="93">
                  <c:v>0.31774272999999997</c:v>
                </c:pt>
                <c:pt idx="94">
                  <c:v>0.30006222999999999</c:v>
                </c:pt>
                <c:pt idx="95">
                  <c:v>0.28252452</c:v>
                </c:pt>
                <c:pt idx="96">
                  <c:v>0.26126118999999998</c:v>
                </c:pt>
                <c:pt idx="97">
                  <c:v>0.24591483</c:v>
                </c:pt>
                <c:pt idx="98">
                  <c:v>0.23348582000000001</c:v>
                </c:pt>
                <c:pt idx="99">
                  <c:v>0.22364402999999999</c:v>
                </c:pt>
                <c:pt idx="100">
                  <c:v>0.21597341</c:v>
                </c:pt>
                <c:pt idx="101">
                  <c:v>0.20901785000000001</c:v>
                </c:pt>
                <c:pt idx="102">
                  <c:v>0.20536456</c:v>
                </c:pt>
                <c:pt idx="103">
                  <c:v>0.19891603999999999</c:v>
                </c:pt>
                <c:pt idx="104">
                  <c:v>0.19874702</c:v>
                </c:pt>
                <c:pt idx="105">
                  <c:v>0.19687487000000001</c:v>
                </c:pt>
                <c:pt idx="106">
                  <c:v>0.19534075000000001</c:v>
                </c:pt>
                <c:pt idx="107">
                  <c:v>0.19415764999999999</c:v>
                </c:pt>
                <c:pt idx="108">
                  <c:v>0.19524974</c:v>
                </c:pt>
                <c:pt idx="109">
                  <c:v>0.19420966000000001</c:v>
                </c:pt>
                <c:pt idx="110">
                  <c:v>0.19427465999999999</c:v>
                </c:pt>
                <c:pt idx="111">
                  <c:v>0.19446968000000001</c:v>
                </c:pt>
                <c:pt idx="112">
                  <c:v>0.19782395</c:v>
                </c:pt>
                <c:pt idx="113">
                  <c:v>0.19980011</c:v>
                </c:pt>
                <c:pt idx="114">
                  <c:v>0.20377843000000001</c:v>
                </c:pt>
                <c:pt idx="115">
                  <c:v>0.21088999999999999</c:v>
                </c:pt>
                <c:pt idx="116">
                  <c:v>0.21867763000000001</c:v>
                </c:pt>
                <c:pt idx="117">
                  <c:v>0.22309798</c:v>
                </c:pt>
                <c:pt idx="118">
                  <c:v>0.23452591</c:v>
                </c:pt>
                <c:pt idx="119">
                  <c:v>0.24817701</c:v>
                </c:pt>
                <c:pt idx="120">
                  <c:v>0.27264497999999998</c:v>
                </c:pt>
                <c:pt idx="121">
                  <c:v>0.2939407</c:v>
                </c:pt>
                <c:pt idx="122">
                  <c:v>0.30963296000000001</c:v>
                </c:pt>
                <c:pt idx="123">
                  <c:v>0.31947476000000002</c:v>
                </c:pt>
                <c:pt idx="124">
                  <c:v>0.32557225000000001</c:v>
                </c:pt>
                <c:pt idx="125">
                  <c:v>0.32576421999999999</c:v>
                </c:pt>
                <c:pt idx="126">
                  <c:v>0.32124982000000002</c:v>
                </c:pt>
                <c:pt idx="127">
                  <c:v>0.31303012000000002</c:v>
                </c:pt>
                <c:pt idx="128">
                  <c:v>0.30213220000000002</c:v>
                </c:pt>
                <c:pt idx="129">
                  <c:v>0.18694543</c:v>
                </c:pt>
                <c:pt idx="130">
                  <c:v>5.1988254999999999</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0.54470901999999999</c:v>
                </c:pt>
                <c:pt idx="171">
                  <c:v>4.8142708000000001</c:v>
                </c:pt>
                <c:pt idx="172">
                  <c:v>4.2121516000000003</c:v>
                </c:pt>
                <c:pt idx="173">
                  <c:v>0.54010254000000002</c:v>
                </c:pt>
                <c:pt idx="174">
                  <c:v>0.53313398000000001</c:v>
                </c:pt>
                <c:pt idx="175">
                  <c:v>0.52500833000000002</c:v>
                </c:pt>
                <c:pt idx="176">
                  <c:v>0.51395743000000005</c:v>
                </c:pt>
                <c:pt idx="177">
                  <c:v>0.49818716000000002</c:v>
                </c:pt>
                <c:pt idx="178">
                  <c:v>0.47927064000000003</c:v>
                </c:pt>
                <c:pt idx="179">
                  <c:v>0.46473546999999998</c:v>
                </c:pt>
                <c:pt idx="180">
                  <c:v>0.45378858</c:v>
                </c:pt>
                <c:pt idx="181">
                  <c:v>0.44176261</c:v>
                </c:pt>
                <c:pt idx="182">
                  <c:v>0.42782548999999997</c:v>
                </c:pt>
                <c:pt idx="183">
                  <c:v>0.4230411</c:v>
                </c:pt>
                <c:pt idx="184">
                  <c:v>0.41691760999999999</c:v>
                </c:pt>
                <c:pt idx="185">
                  <c:v>0.39568690000000001</c:v>
                </c:pt>
                <c:pt idx="186">
                  <c:v>0.37566527999999999</c:v>
                </c:pt>
                <c:pt idx="187">
                  <c:v>0.35607271000000001</c:v>
                </c:pt>
                <c:pt idx="188">
                  <c:v>0.33810526000000002</c:v>
                </c:pt>
                <c:pt idx="189">
                  <c:v>0.31822665</c:v>
                </c:pt>
                <c:pt idx="190">
                  <c:v>0.30051923000000003</c:v>
                </c:pt>
                <c:pt idx="191">
                  <c:v>0.28295481</c:v>
                </c:pt>
                <c:pt idx="192">
                  <c:v>0.26165908999999998</c:v>
                </c:pt>
                <c:pt idx="193">
                  <c:v>0.24626179000000001</c:v>
                </c:pt>
                <c:pt idx="194">
                  <c:v>0.23381525</c:v>
                </c:pt>
                <c:pt idx="195">
                  <c:v>0.22395957</c:v>
                </c:pt>
                <c:pt idx="196">
                  <c:v>0.21627813000000001</c:v>
                </c:pt>
                <c:pt idx="197">
                  <c:v>0.20931275999999999</c:v>
                </c:pt>
                <c:pt idx="198">
                  <c:v>0.20565431000000001</c:v>
                </c:pt>
                <c:pt idx="199">
                  <c:v>0.19919669000000001</c:v>
                </c:pt>
                <c:pt idx="200">
                  <c:v>0.19902744</c:v>
                </c:pt>
                <c:pt idx="201">
                  <c:v>0.19715263999999999</c:v>
                </c:pt>
                <c:pt idx="202">
                  <c:v>0.19561635999999999</c:v>
                </c:pt>
                <c:pt idx="203">
                  <c:v>0.19443158999999999</c:v>
                </c:pt>
                <c:pt idx="204">
                  <c:v>0.19552522</c:v>
                </c:pt>
                <c:pt idx="205">
                  <c:v>0.19448367</c:v>
                </c:pt>
                <c:pt idx="206">
                  <c:v>0.19454875999999999</c:v>
                </c:pt>
                <c:pt idx="207">
                  <c:v>0.19474406</c:v>
                </c:pt>
                <c:pt idx="208">
                  <c:v>0.19810306</c:v>
                </c:pt>
                <c:pt idx="209">
                  <c:v>0.20008201</c:v>
                </c:pt>
                <c:pt idx="210">
                  <c:v>0.20406594</c:v>
                </c:pt>
                <c:pt idx="211">
                  <c:v>0.21118755</c:v>
                </c:pt>
                <c:pt idx="212">
                  <c:v>0.21898616000000001</c:v>
                </c:pt>
                <c:pt idx="213">
                  <c:v>0.22341275999999999</c:v>
                </c:pt>
                <c:pt idx="214">
                  <c:v>0.2348568</c:v>
                </c:pt>
                <c:pt idx="215">
                  <c:v>0.24852716</c:v>
                </c:pt>
                <c:pt idx="216">
                  <c:v>0.27302966000000001</c:v>
                </c:pt>
                <c:pt idx="217">
                  <c:v>0.29435541999999998</c:v>
                </c:pt>
                <c:pt idx="218">
                  <c:v>0.31006982999999999</c:v>
                </c:pt>
                <c:pt idx="219">
                  <c:v>0.31992549999999997</c:v>
                </c:pt>
                <c:pt idx="220">
                  <c:v>0.32603159999999998</c:v>
                </c:pt>
                <c:pt idx="221">
                  <c:v>0.32622093000000002</c:v>
                </c:pt>
                <c:pt idx="222">
                  <c:v>0.32169724</c:v>
                </c:pt>
                <c:pt idx="223">
                  <c:v>0.31346300999999999</c:v>
                </c:pt>
                <c:pt idx="224">
                  <c:v>0.3025468</c:v>
                </c:pt>
                <c:pt idx="225">
                  <c:v>0.18461926000000001</c:v>
                </c:pt>
                <c:pt idx="226">
                  <c:v>6.0416386000000002E-2</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0.27660129999999999</c:v>
                </c:pt>
                <c:pt idx="253">
                  <c:v>1.8293337999999999</c:v>
                </c:pt>
                <c:pt idx="254">
                  <c:v>2.3788543</c:v>
                </c:pt>
                <c:pt idx="255">
                  <c:v>0.33475241999999999</c:v>
                </c:pt>
                <c:pt idx="256">
                  <c:v>0.36538922000000001</c:v>
                </c:pt>
                <c:pt idx="257">
                  <c:v>0.38014018999999999</c:v>
                </c:pt>
                <c:pt idx="258">
                  <c:v>0.39720861000000002</c:v>
                </c:pt>
                <c:pt idx="259">
                  <c:v>0.41865154999999998</c:v>
                </c:pt>
                <c:pt idx="260">
                  <c:v>0.45267121999999999</c:v>
                </c:pt>
                <c:pt idx="261">
                  <c:v>0.47884019</c:v>
                </c:pt>
                <c:pt idx="262">
                  <c:v>0.49971028000000001</c:v>
                </c:pt>
                <c:pt idx="263">
                  <c:v>0.51946068999999995</c:v>
                </c:pt>
                <c:pt idx="264">
                  <c:v>0.53327427000000005</c:v>
                </c:pt>
                <c:pt idx="265">
                  <c:v>0.54085156000000001</c:v>
                </c:pt>
                <c:pt idx="266">
                  <c:v>0.54574685000000001</c:v>
                </c:pt>
                <c:pt idx="267">
                  <c:v>0.54837676000000002</c:v>
                </c:pt>
                <c:pt idx="268">
                  <c:v>0.54625460000000003</c:v>
                </c:pt>
                <c:pt idx="269">
                  <c:v>0.54086456999999999</c:v>
                </c:pt>
                <c:pt idx="270">
                  <c:v>0.53388617999999999</c:v>
                </c:pt>
                <c:pt idx="271">
                  <c:v>0.52574905999999999</c:v>
                </c:pt>
                <c:pt idx="272">
                  <c:v>0.51468258</c:v>
                </c:pt>
                <c:pt idx="273">
                  <c:v>0.49889006000000002</c:v>
                </c:pt>
                <c:pt idx="274">
                  <c:v>0.47994683999999999</c:v>
                </c:pt>
                <c:pt idx="275">
                  <c:v>0.46539116000000003</c:v>
                </c:pt>
                <c:pt idx="276">
                  <c:v>0.45442883000000001</c:v>
                </c:pt>
                <c:pt idx="277">
                  <c:v>0.4423859</c:v>
                </c:pt>
                <c:pt idx="278">
                  <c:v>0.42842911</c:v>
                </c:pt>
                <c:pt idx="279">
                  <c:v>0.42363798000000003</c:v>
                </c:pt>
                <c:pt idx="280">
                  <c:v>0.41750584000000002</c:v>
                </c:pt>
                <c:pt idx="281">
                  <c:v>0.39624517999999997</c:v>
                </c:pt>
                <c:pt idx="282">
                  <c:v>0.37619531</c:v>
                </c:pt>
                <c:pt idx="283">
                  <c:v>0.35657508999999998</c:v>
                </c:pt>
                <c:pt idx="284">
                  <c:v>0.33858229000000001</c:v>
                </c:pt>
                <c:pt idx="285">
                  <c:v>0.31867563999999998</c:v>
                </c:pt>
                <c:pt idx="286">
                  <c:v>0.30094323000000001</c:v>
                </c:pt>
                <c:pt idx="287">
                  <c:v>0.28335402999999998</c:v>
                </c:pt>
                <c:pt idx="288">
                  <c:v>6.8884055999999996</c:v>
                </c:pt>
                <c:pt idx="289">
                  <c:v>11.271273000000001</c:v>
                </c:pt>
                <c:pt idx="290">
                  <c:v>11.257559000000001</c:v>
                </c:pt>
                <c:pt idx="291">
                  <c:v>11.246243</c:v>
                </c:pt>
                <c:pt idx="292">
                  <c:v>11.237482999999999</c:v>
                </c:pt>
                <c:pt idx="293">
                  <c:v>11.228527</c:v>
                </c:pt>
                <c:pt idx="294">
                  <c:v>5.3547944999999997</c:v>
                </c:pt>
                <c:pt idx="295">
                  <c:v>0.21378273</c:v>
                </c:pt>
                <c:pt idx="296">
                  <c:v>0.21117546000000001</c:v>
                </c:pt>
                <c:pt idx="297">
                  <c:v>0.20718634</c:v>
                </c:pt>
                <c:pt idx="298">
                  <c:v>0.20414888</c:v>
                </c:pt>
                <c:pt idx="299">
                  <c:v>0.20130696000000001</c:v>
                </c:pt>
                <c:pt idx="300">
                  <c:v>0.20073336</c:v>
                </c:pt>
                <c:pt idx="301">
                  <c:v>0.19839986000000001</c:v>
                </c:pt>
                <c:pt idx="302">
                  <c:v>0.19687461000000001</c:v>
                </c:pt>
                <c:pt idx="303">
                  <c:v>0.19592296000000001</c:v>
                </c:pt>
                <c:pt idx="304">
                  <c:v>0.19802180999999999</c:v>
                </c:pt>
                <c:pt idx="305">
                  <c:v>0.1964053</c:v>
                </c:pt>
                <c:pt idx="306">
                  <c:v>0.19680943000000001</c:v>
                </c:pt>
                <c:pt idx="307">
                  <c:v>0.19961224</c:v>
                </c:pt>
                <c:pt idx="308">
                  <c:v>0.2003162</c:v>
                </c:pt>
                <c:pt idx="309">
                  <c:v>0.19804788000000001</c:v>
                </c:pt>
                <c:pt idx="310">
                  <c:v>0.19995118000000001</c:v>
                </c:pt>
                <c:pt idx="311">
                  <c:v>0.20622165000000001</c:v>
                </c:pt>
                <c:pt idx="312">
                  <c:v>0.21908850999999999</c:v>
                </c:pt>
                <c:pt idx="313">
                  <c:v>0.22985652000000001</c:v>
                </c:pt>
                <c:pt idx="314">
                  <c:v>0.24224103</c:v>
                </c:pt>
                <c:pt idx="315">
                  <c:v>0.25390854000000002</c:v>
                </c:pt>
                <c:pt idx="316">
                  <c:v>0.27395840999999999</c:v>
                </c:pt>
                <c:pt idx="317">
                  <c:v>0.28661187999999999</c:v>
                </c:pt>
                <c:pt idx="318">
                  <c:v>0.30294159999999998</c:v>
                </c:pt>
                <c:pt idx="319">
                  <c:v>0.31845002</c:v>
                </c:pt>
                <c:pt idx="320">
                  <c:v>0.33137726000000001</c:v>
                </c:pt>
                <c:pt idx="321">
                  <c:v>0.1963859</c:v>
                </c:pt>
                <c:pt idx="322">
                  <c:v>5.3338084000000001E-2</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0.16004383</c:v>
                </c:pt>
                <c:pt idx="376">
                  <c:v>8.4926677999999995</c:v>
                </c:pt>
                <c:pt idx="377">
                  <c:v>11.408924000000001</c:v>
                </c:pt>
                <c:pt idx="378">
                  <c:v>4.0614065999999998</c:v>
                </c:pt>
                <c:pt idx="379">
                  <c:v>0.37742774000000001</c:v>
                </c:pt>
                <c:pt idx="380">
                  <c:v>0.35920295000000002</c:v>
                </c:pt>
                <c:pt idx="381">
                  <c:v>0.34228180000000002</c:v>
                </c:pt>
                <c:pt idx="382">
                  <c:v>0.32658606000000001</c:v>
                </c:pt>
                <c:pt idx="383">
                  <c:v>0.31211573999999997</c:v>
                </c:pt>
                <c:pt idx="384">
                  <c:v>0.30176489000000001</c:v>
                </c:pt>
                <c:pt idx="385">
                  <c:v>0.28694545999999999</c:v>
                </c:pt>
                <c:pt idx="386">
                  <c:v>0.27600798999999998</c:v>
                </c:pt>
                <c:pt idx="387">
                  <c:v>0.26606246</c:v>
                </c:pt>
                <c:pt idx="388">
                  <c:v>0.25646933999999999</c:v>
                </c:pt>
                <c:pt idx="389">
                  <c:v>0.24795950999999999</c:v>
                </c:pt>
                <c:pt idx="390">
                  <c:v>0.23971073000000001</c:v>
                </c:pt>
                <c:pt idx="391">
                  <c:v>0.23058746999999999</c:v>
                </c:pt>
                <c:pt idx="392">
                  <c:v>0.22785963000000001</c:v>
                </c:pt>
                <c:pt idx="393">
                  <c:v>0.22199932999999999</c:v>
                </c:pt>
                <c:pt idx="394">
                  <c:v>0.21767916000000001</c:v>
                </c:pt>
                <c:pt idx="395">
                  <c:v>0.21356781999999999</c:v>
                </c:pt>
                <c:pt idx="396">
                  <c:v>0.21239315</c:v>
                </c:pt>
                <c:pt idx="397">
                  <c:v>0.20953479</c:v>
                </c:pt>
                <c:pt idx="398">
                  <c:v>0.20668949</c:v>
                </c:pt>
                <c:pt idx="399">
                  <c:v>0.20403995999999999</c:v>
                </c:pt>
                <c:pt idx="400">
                  <c:v>0.20343956999999999</c:v>
                </c:pt>
                <c:pt idx="401">
                  <c:v>0.20112938999999999</c:v>
                </c:pt>
                <c:pt idx="402">
                  <c:v>0.20166450999999999</c:v>
                </c:pt>
                <c:pt idx="403">
                  <c:v>0.20505799999999999</c:v>
                </c:pt>
                <c:pt idx="404">
                  <c:v>0.20535819</c:v>
                </c:pt>
                <c:pt idx="405">
                  <c:v>0.20214742999999999</c:v>
                </c:pt>
                <c:pt idx="406">
                  <c:v>0.20342652</c:v>
                </c:pt>
                <c:pt idx="407">
                  <c:v>0.20659812</c:v>
                </c:pt>
                <c:pt idx="408">
                  <c:v>0.21508184</c:v>
                </c:pt>
                <c:pt idx="409">
                  <c:v>0.22313485</c:v>
                </c:pt>
                <c:pt idx="410">
                  <c:v>0.23134447999999999</c:v>
                </c:pt>
                <c:pt idx="411">
                  <c:v>0.23908424</c:v>
                </c:pt>
                <c:pt idx="412">
                  <c:v>0.25482480000000002</c:v>
                </c:pt>
                <c:pt idx="413">
                  <c:v>0.26486428000000001</c:v>
                </c:pt>
                <c:pt idx="414">
                  <c:v>0.27982432000000002</c:v>
                </c:pt>
                <c:pt idx="415">
                  <c:v>0.29792985</c:v>
                </c:pt>
                <c:pt idx="416">
                  <c:v>0.31467799000000002</c:v>
                </c:pt>
                <c:pt idx="417">
                  <c:v>0.17879301</c:v>
                </c:pt>
                <c:pt idx="418">
                  <c:v>3.6851966E-2</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5.6973767999999998</c:v>
                </c:pt>
                <c:pt idx="435">
                  <c:v>9.9957604999999994</c:v>
                </c:pt>
                <c:pt idx="436">
                  <c:v>8.4219238000000001</c:v>
                </c:pt>
                <c:pt idx="437">
                  <c:v>0</c:v>
                </c:pt>
                <c:pt idx="438">
                  <c:v>0</c:v>
                </c:pt>
                <c:pt idx="439">
                  <c:v>0</c:v>
                </c:pt>
                <c:pt idx="440">
                  <c:v>0</c:v>
                </c:pt>
                <c:pt idx="441">
                  <c:v>0</c:v>
                </c:pt>
                <c:pt idx="442">
                  <c:v>0</c:v>
                </c:pt>
                <c:pt idx="443">
                  <c:v>0</c:v>
                </c:pt>
                <c:pt idx="444">
                  <c:v>0</c:v>
                </c:pt>
                <c:pt idx="445">
                  <c:v>0</c:v>
                </c:pt>
                <c:pt idx="446">
                  <c:v>4.3644137E-2</c:v>
                </c:pt>
                <c:pt idx="447">
                  <c:v>0.44206431000000002</c:v>
                </c:pt>
                <c:pt idx="448">
                  <c:v>0.46948898</c:v>
                </c:pt>
                <c:pt idx="449">
                  <c:v>0.47771165999999998</c:v>
                </c:pt>
                <c:pt idx="450">
                  <c:v>0.49262994999999998</c:v>
                </c:pt>
                <c:pt idx="451">
                  <c:v>0.51137244000000004</c:v>
                </c:pt>
                <c:pt idx="452">
                  <c:v>0.53576639999999998</c:v>
                </c:pt>
                <c:pt idx="453">
                  <c:v>0.55790238000000003</c:v>
                </c:pt>
                <c:pt idx="454">
                  <c:v>0.57198534999999995</c:v>
                </c:pt>
                <c:pt idx="455">
                  <c:v>0.58435853000000004</c:v>
                </c:pt>
                <c:pt idx="456">
                  <c:v>0.5928814</c:v>
                </c:pt>
                <c:pt idx="457">
                  <c:v>0.59265952</c:v>
                </c:pt>
                <c:pt idx="458">
                  <c:v>0.58728214999999995</c:v>
                </c:pt>
                <c:pt idx="459">
                  <c:v>0.58101725000000004</c:v>
                </c:pt>
                <c:pt idx="460">
                  <c:v>0.57308170999999997</c:v>
                </c:pt>
                <c:pt idx="461">
                  <c:v>0.56160911000000002</c:v>
                </c:pt>
                <c:pt idx="462">
                  <c:v>0.54953611999999996</c:v>
                </c:pt>
                <c:pt idx="463">
                  <c:v>0.53883358999999997</c:v>
                </c:pt>
                <c:pt idx="464">
                  <c:v>0.52632988999999997</c:v>
                </c:pt>
                <c:pt idx="465">
                  <c:v>0.50615169999999998</c:v>
                </c:pt>
                <c:pt idx="466">
                  <c:v>0.48444642999999998</c:v>
                </c:pt>
                <c:pt idx="467">
                  <c:v>0.46811852999999998</c:v>
                </c:pt>
                <c:pt idx="468">
                  <c:v>0.45579755999999999</c:v>
                </c:pt>
                <c:pt idx="469">
                  <c:v>2.6407878999999999</c:v>
                </c:pt>
                <c:pt idx="470">
                  <c:v>11.427083</c:v>
                </c:pt>
                <c:pt idx="471">
                  <c:v>0.42436865000000001</c:v>
                </c:pt>
                <c:pt idx="472">
                  <c:v>0.41703349000000001</c:v>
                </c:pt>
                <c:pt idx="473">
                  <c:v>0.39440154999999999</c:v>
                </c:pt>
                <c:pt idx="474">
                  <c:v>0.37490203999999999</c:v>
                </c:pt>
                <c:pt idx="475">
                  <c:v>0.35618566000000002</c:v>
                </c:pt>
                <c:pt idx="476">
                  <c:v>0.33864393999999998</c:v>
                </c:pt>
                <c:pt idx="477">
                  <c:v>0.31957514999999997</c:v>
                </c:pt>
                <c:pt idx="478">
                  <c:v>0.30140694000000001</c:v>
                </c:pt>
                <c:pt idx="479">
                  <c:v>0.28283412000000002</c:v>
                </c:pt>
                <c:pt idx="480">
                  <c:v>0.26268203000000001</c:v>
                </c:pt>
                <c:pt idx="481">
                  <c:v>0.24714441000000001</c:v>
                </c:pt>
                <c:pt idx="482">
                  <c:v>0.23465326</c:v>
                </c:pt>
                <c:pt idx="483">
                  <c:v>0.22476225999999999</c:v>
                </c:pt>
                <c:pt idx="484">
                  <c:v>0.21705329000000001</c:v>
                </c:pt>
                <c:pt idx="485">
                  <c:v>0.21006295</c:v>
                </c:pt>
                <c:pt idx="486">
                  <c:v>0.20639139000000001</c:v>
                </c:pt>
                <c:pt idx="487">
                  <c:v>0.19991063000000001</c:v>
                </c:pt>
                <c:pt idx="488">
                  <c:v>0.19974075999999999</c:v>
                </c:pt>
                <c:pt idx="489">
                  <c:v>0.19785924999999999</c:v>
                </c:pt>
                <c:pt idx="490">
                  <c:v>0.19631746</c:v>
                </c:pt>
                <c:pt idx="491">
                  <c:v>0.19512845000000001</c:v>
                </c:pt>
                <c:pt idx="492">
                  <c:v>0.19622600000000001</c:v>
                </c:pt>
                <c:pt idx="493">
                  <c:v>0.19518071000000001</c:v>
                </c:pt>
                <c:pt idx="494">
                  <c:v>0.19524604000000001</c:v>
                </c:pt>
                <c:pt idx="495">
                  <c:v>0.19544202999999999</c:v>
                </c:pt>
                <c:pt idx="496">
                  <c:v>0.19881308</c:v>
                </c:pt>
                <c:pt idx="497">
                  <c:v>0.20079912</c:v>
                </c:pt>
                <c:pt idx="498">
                  <c:v>0.20479733</c:v>
                </c:pt>
                <c:pt idx="499">
                  <c:v>0.21194446</c:v>
                </c:pt>
                <c:pt idx="500">
                  <c:v>0.21977103000000001</c:v>
                </c:pt>
                <c:pt idx="501">
                  <c:v>0.22421347999999999</c:v>
                </c:pt>
                <c:pt idx="502">
                  <c:v>0.23569855000000001</c:v>
                </c:pt>
                <c:pt idx="503">
                  <c:v>0.2494179</c:v>
                </c:pt>
                <c:pt idx="504">
                  <c:v>0.27400822000000002</c:v>
                </c:pt>
                <c:pt idx="505">
                  <c:v>0.29541041000000001</c:v>
                </c:pt>
                <c:pt idx="506">
                  <c:v>0.31118114000000002</c:v>
                </c:pt>
                <c:pt idx="507">
                  <c:v>0.32107214000000001</c:v>
                </c:pt>
                <c:pt idx="508">
                  <c:v>0.32720011999999998</c:v>
                </c:pt>
                <c:pt idx="509">
                  <c:v>0.32516804999999999</c:v>
                </c:pt>
                <c:pt idx="510">
                  <c:v>0.31840605</c:v>
                </c:pt>
                <c:pt idx="511">
                  <c:v>0.30792024000000001</c:v>
                </c:pt>
                <c:pt idx="512">
                  <c:v>0.29474281000000002</c:v>
                </c:pt>
                <c:pt idx="513">
                  <c:v>7.0397262000000002E-2</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5.4201519999999999</c:v>
                </c:pt>
                <c:pt idx="548">
                  <c:v>5.4542935999999997</c:v>
                </c:pt>
                <c:pt idx="549">
                  <c:v>4.5813202999999998</c:v>
                </c:pt>
                <c:pt idx="550">
                  <c:v>0.50150128000000005</c:v>
                </c:pt>
                <c:pt idx="551">
                  <c:v>0.52132248000000003</c:v>
                </c:pt>
                <c:pt idx="552">
                  <c:v>0.53518557</c:v>
                </c:pt>
                <c:pt idx="553">
                  <c:v>0.54279001000000004</c:v>
                </c:pt>
                <c:pt idx="554">
                  <c:v>0.54770284999999996</c:v>
                </c:pt>
                <c:pt idx="555">
                  <c:v>0.55034218999999995</c:v>
                </c:pt>
                <c:pt idx="556">
                  <c:v>0.54821242000000003</c:v>
                </c:pt>
                <c:pt idx="557">
                  <c:v>0.54280307999999999</c:v>
                </c:pt>
                <c:pt idx="558">
                  <c:v>0.53579966999999995</c:v>
                </c:pt>
                <c:pt idx="559">
                  <c:v>0.52763338999999998</c:v>
                </c:pt>
                <c:pt idx="560">
                  <c:v>0.51652724000000005</c:v>
                </c:pt>
                <c:pt idx="561">
                  <c:v>0.50067812</c:v>
                </c:pt>
                <c:pt idx="562">
                  <c:v>0.48166701000000001</c:v>
                </c:pt>
                <c:pt idx="563">
                  <c:v>0.46705915999999997</c:v>
                </c:pt>
                <c:pt idx="564">
                  <c:v>0.45605753999999998</c:v>
                </c:pt>
                <c:pt idx="565">
                  <c:v>0.44397143999999999</c:v>
                </c:pt>
                <c:pt idx="566">
                  <c:v>0.42996463000000001</c:v>
                </c:pt>
                <c:pt idx="567">
                  <c:v>0.42515633000000003</c:v>
                </c:pt>
                <c:pt idx="568">
                  <c:v>0.41900220999999999</c:v>
                </c:pt>
                <c:pt idx="569">
                  <c:v>0.39766534999999997</c:v>
                </c:pt>
                <c:pt idx="570">
                  <c:v>0.37754363000000002</c:v>
                </c:pt>
                <c:pt idx="571">
                  <c:v>0.35785307999999999</c:v>
                </c:pt>
                <c:pt idx="572">
                  <c:v>0.33979579999999998</c:v>
                </c:pt>
                <c:pt idx="573">
                  <c:v>0.31981779999999999</c:v>
                </c:pt>
                <c:pt idx="574">
                  <c:v>0.30202182999999999</c:v>
                </c:pt>
                <c:pt idx="575">
                  <c:v>0.2843696</c:v>
                </c:pt>
                <c:pt idx="576">
                  <c:v>0.26296740000000002</c:v>
                </c:pt>
                <c:pt idx="577">
                  <c:v>0.2473871</c:v>
                </c:pt>
                <c:pt idx="578">
                  <c:v>0.23488369000000001</c:v>
                </c:pt>
                <c:pt idx="579">
                  <c:v>0.22498297</c:v>
                </c:pt>
                <c:pt idx="580">
                  <c:v>0.21726643000000001</c:v>
                </c:pt>
                <c:pt idx="581">
                  <c:v>0.21026923</c:v>
                </c:pt>
                <c:pt idx="582">
                  <c:v>0.20659406</c:v>
                </c:pt>
                <c:pt idx="583">
                  <c:v>0.20010692999999999</c:v>
                </c:pt>
                <c:pt idx="584">
                  <c:v>0.19993691</c:v>
                </c:pt>
                <c:pt idx="585">
                  <c:v>0.19805354999999999</c:v>
                </c:pt>
                <c:pt idx="586">
                  <c:v>0.19651024</c:v>
                </c:pt>
                <c:pt idx="587">
                  <c:v>0.19532005999999999</c:v>
                </c:pt>
                <c:pt idx="588">
                  <c:v>0.19641868000000001</c:v>
                </c:pt>
                <c:pt idx="589">
                  <c:v>0.19537236999999999</c:v>
                </c:pt>
                <c:pt idx="590">
                  <c:v>0.19543777000000001</c:v>
                </c:pt>
                <c:pt idx="591">
                  <c:v>0.19563395</c:v>
                </c:pt>
                <c:pt idx="592">
                  <c:v>0.19900830999999999</c:v>
                </c:pt>
                <c:pt idx="593">
                  <c:v>0.20099628999999999</c:v>
                </c:pt>
                <c:pt idx="594">
                  <c:v>0.20499844</c:v>
                </c:pt>
                <c:pt idx="595">
                  <c:v>0.21215258000000001</c:v>
                </c:pt>
                <c:pt idx="596">
                  <c:v>0.21998682999999999</c:v>
                </c:pt>
                <c:pt idx="597">
                  <c:v>0.22443366000000001</c:v>
                </c:pt>
                <c:pt idx="598">
                  <c:v>0.23593</c:v>
                </c:pt>
                <c:pt idx="599">
                  <c:v>0.24966282000000001</c:v>
                </c:pt>
                <c:pt idx="600">
                  <c:v>0.27427728000000001</c:v>
                </c:pt>
                <c:pt idx="601">
                  <c:v>0.29570049999999998</c:v>
                </c:pt>
                <c:pt idx="602">
                  <c:v>0.31148671</c:v>
                </c:pt>
                <c:pt idx="603">
                  <c:v>0.32138742999999997</c:v>
                </c:pt>
                <c:pt idx="604">
                  <c:v>0.32752142000000001</c:v>
                </c:pt>
                <c:pt idx="605">
                  <c:v>0.32775209</c:v>
                </c:pt>
                <c:pt idx="606">
                  <c:v>0.32324819999999999</c:v>
                </c:pt>
                <c:pt idx="607">
                  <c:v>0.31501681999999998</c:v>
                </c:pt>
                <c:pt idx="608">
                  <c:v>0.30409120000000001</c:v>
                </c:pt>
                <c:pt idx="609">
                  <c:v>0.18441399</c:v>
                </c:pt>
                <c:pt idx="610">
                  <c:v>5.8432734E-2</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4.4373567000000003E-2</c:v>
                </c:pt>
                <c:pt idx="643">
                  <c:v>0.42056461000000001</c:v>
                </c:pt>
                <c:pt idx="644">
                  <c:v>0.45473973000000001</c:v>
                </c:pt>
                <c:pt idx="645">
                  <c:v>0.48102829000000003</c:v>
                </c:pt>
                <c:pt idx="646">
                  <c:v>0.50199373999999997</c:v>
                </c:pt>
                <c:pt idx="647">
                  <c:v>0.52183440999999997</c:v>
                </c:pt>
                <c:pt idx="648">
                  <c:v>0.53571111000000005</c:v>
                </c:pt>
                <c:pt idx="649">
                  <c:v>0.54332301999999999</c:v>
                </c:pt>
                <c:pt idx="650">
                  <c:v>0.54824066999999999</c:v>
                </c:pt>
                <c:pt idx="651">
                  <c:v>0.55088261000000005</c:v>
                </c:pt>
                <c:pt idx="652">
                  <c:v>0.54875074999999995</c:v>
                </c:pt>
                <c:pt idx="653">
                  <c:v>0.54333609000000005</c:v>
                </c:pt>
                <c:pt idx="654">
                  <c:v>0.53632581000000001</c:v>
                </c:pt>
                <c:pt idx="655">
                  <c:v>0.52815151000000005</c:v>
                </c:pt>
                <c:pt idx="656">
                  <c:v>0.51703445999999997</c:v>
                </c:pt>
                <c:pt idx="657">
                  <c:v>0.50116976999999996</c:v>
                </c:pt>
                <c:pt idx="658">
                  <c:v>0.48213999000000002</c:v>
                </c:pt>
                <c:pt idx="659">
                  <c:v>0.46751779999999998</c:v>
                </c:pt>
                <c:pt idx="660">
                  <c:v>0.45650538000000002</c:v>
                </c:pt>
                <c:pt idx="661">
                  <c:v>0.44440741</c:v>
                </c:pt>
                <c:pt idx="662">
                  <c:v>0.43038684999999999</c:v>
                </c:pt>
                <c:pt idx="663">
                  <c:v>0.42557381999999999</c:v>
                </c:pt>
                <c:pt idx="664">
                  <c:v>0.41941366000000002</c:v>
                </c:pt>
                <c:pt idx="665">
                  <c:v>0.39805584999999999</c:v>
                </c:pt>
                <c:pt idx="666">
                  <c:v>0.37791437</c:v>
                </c:pt>
                <c:pt idx="667">
                  <c:v>2.5582045</c:v>
                </c:pt>
                <c:pt idx="668">
                  <c:v>11.340128999999999</c:v>
                </c:pt>
                <c:pt idx="669">
                  <c:v>11.320131999999999</c:v>
                </c:pt>
                <c:pt idx="670">
                  <c:v>11.302318</c:v>
                </c:pt>
                <c:pt idx="671">
                  <c:v>11.284649</c:v>
                </c:pt>
                <c:pt idx="672">
                  <c:v>0.26322562999999999</c:v>
                </c:pt>
                <c:pt idx="673">
                  <c:v>0.24760463999999999</c:v>
                </c:pt>
                <c:pt idx="674">
                  <c:v>0.23509023000000001</c:v>
                </c:pt>
                <c:pt idx="675">
                  <c:v>0.22518081000000001</c:v>
                </c:pt>
                <c:pt idx="676">
                  <c:v>0.21745748000000001</c:v>
                </c:pt>
                <c:pt idx="677">
                  <c:v>0.21045412999999999</c:v>
                </c:pt>
                <c:pt idx="678">
                  <c:v>0.20677572999999999</c:v>
                </c:pt>
                <c:pt idx="679">
                  <c:v>0.20028290000000001</c:v>
                </c:pt>
                <c:pt idx="680">
                  <c:v>0.20011271999999999</c:v>
                </c:pt>
                <c:pt idx="681">
                  <c:v>0.19822771</c:v>
                </c:pt>
                <c:pt idx="682">
                  <c:v>0.19668304</c:v>
                </c:pt>
                <c:pt idx="683">
                  <c:v>0.19549182000000001</c:v>
                </c:pt>
                <c:pt idx="684">
                  <c:v>0.19659140999999999</c:v>
                </c:pt>
                <c:pt idx="685">
                  <c:v>0.19554418000000001</c:v>
                </c:pt>
                <c:pt idx="686">
                  <c:v>0.19560963000000001</c:v>
                </c:pt>
                <c:pt idx="687">
                  <c:v>0.19580599000000001</c:v>
                </c:pt>
                <c:pt idx="688">
                  <c:v>0.19918331</c:v>
                </c:pt>
                <c:pt idx="689">
                  <c:v>0.20117304</c:v>
                </c:pt>
                <c:pt idx="690">
                  <c:v>0.20517869999999999</c:v>
                </c:pt>
                <c:pt idx="691">
                  <c:v>0.21233915</c:v>
                </c:pt>
                <c:pt idx="692">
                  <c:v>0.22018029</c:v>
                </c:pt>
                <c:pt idx="693">
                  <c:v>0.22463101999999999</c:v>
                </c:pt>
                <c:pt idx="694">
                  <c:v>0.23613746999999999</c:v>
                </c:pt>
                <c:pt idx="695">
                  <c:v>0.24988236999999999</c:v>
                </c:pt>
                <c:pt idx="696">
                  <c:v>0.27451848000000001</c:v>
                </c:pt>
                <c:pt idx="697">
                  <c:v>0.29596053</c:v>
                </c:pt>
                <c:pt idx="698">
                  <c:v>0.31176061999999999</c:v>
                </c:pt>
                <c:pt idx="699">
                  <c:v>0.32167003999999999</c:v>
                </c:pt>
                <c:pt idx="700">
                  <c:v>0.32780944000000001</c:v>
                </c:pt>
                <c:pt idx="701">
                  <c:v>0.32374960000000003</c:v>
                </c:pt>
                <c:pt idx="702">
                  <c:v>0.31495105000000001</c:v>
                </c:pt>
                <c:pt idx="703">
                  <c:v>0.30242173999999999</c:v>
                </c:pt>
                <c:pt idx="704">
                  <c:v>0.2871958</c:v>
                </c:pt>
                <c:pt idx="705">
                  <c:v>7.0347694000000002E-2</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0.19394525000000001</c:v>
                </c:pt>
                <c:pt idx="792">
                  <c:v>0</c:v>
                </c:pt>
                <c:pt idx="793">
                  <c:v>0.29619094000000001</c:v>
                </c:pt>
                <c:pt idx="794">
                  <c:v>0.31200334000000002</c:v>
                </c:pt>
                <c:pt idx="795">
                  <c:v>0.32192047000000001</c:v>
                </c:pt>
                <c:pt idx="796">
                  <c:v>0.32806464000000002</c:v>
                </c:pt>
                <c:pt idx="797">
                  <c:v>0.32583361999999999</c:v>
                </c:pt>
                <c:pt idx="798">
                  <c:v>0.31886017999999999</c:v>
                </c:pt>
                <c:pt idx="799">
                  <c:v>0.30815308000000002</c:v>
                </c:pt>
                <c:pt idx="800">
                  <c:v>0.29474727000000001</c:v>
                </c:pt>
                <c:pt idx="801">
                  <c:v>0.17865395000000001</c:v>
                </c:pt>
                <c:pt idx="802">
                  <c:v>5.6246152000000001E-2</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0.24503046000000001</c:v>
                </c:pt>
                <c:pt idx="849">
                  <c:v>0.50200100000000003</c:v>
                </c:pt>
                <c:pt idx="850">
                  <c:v>0.48293965999999999</c:v>
                </c:pt>
                <c:pt idx="851">
                  <c:v>0.46829321000000002</c:v>
                </c:pt>
                <c:pt idx="852">
                  <c:v>0.45726253</c:v>
                </c:pt>
                <c:pt idx="853">
                  <c:v>0.44514449</c:v>
                </c:pt>
                <c:pt idx="854">
                  <c:v>0.43110068000000001</c:v>
                </c:pt>
                <c:pt idx="855">
                  <c:v>0.42627966</c:v>
                </c:pt>
                <c:pt idx="856">
                  <c:v>0.42010929000000002</c:v>
                </c:pt>
                <c:pt idx="857">
                  <c:v>0.39871604999999999</c:v>
                </c:pt>
                <c:pt idx="858">
                  <c:v>0.37854115999999999</c:v>
                </c:pt>
                <c:pt idx="859">
                  <c:v>0.35879860000000002</c:v>
                </c:pt>
                <c:pt idx="860">
                  <c:v>0.34069359999999999</c:v>
                </c:pt>
                <c:pt idx="861">
                  <c:v>0.32066282000000002</c:v>
                </c:pt>
                <c:pt idx="862">
                  <c:v>0.30281983000000001</c:v>
                </c:pt>
                <c:pt idx="863">
                  <c:v>0.28512094999999998</c:v>
                </c:pt>
                <c:pt idx="864">
                  <c:v>0.26366221000000001</c:v>
                </c:pt>
                <c:pt idx="865">
                  <c:v>0.24796576000000001</c:v>
                </c:pt>
                <c:pt idx="866">
                  <c:v>0.23543310000000001</c:v>
                </c:pt>
                <c:pt idx="867">
                  <c:v>0.22550922000000001</c:v>
                </c:pt>
                <c:pt idx="868">
                  <c:v>0.21777463</c:v>
                </c:pt>
                <c:pt idx="869">
                  <c:v>0.21076106</c:v>
                </c:pt>
                <c:pt idx="870">
                  <c:v>0.20707729999999999</c:v>
                </c:pt>
                <c:pt idx="871">
                  <c:v>0.200575</c:v>
                </c:pt>
                <c:pt idx="872">
                  <c:v>0.20040458</c:v>
                </c:pt>
                <c:pt idx="873">
                  <c:v>0.19851680999999999</c:v>
                </c:pt>
                <c:pt idx="874">
                  <c:v>0.19696989000000001</c:v>
                </c:pt>
                <c:pt idx="875">
                  <c:v>0.19577692999999999</c:v>
                </c:pt>
                <c:pt idx="876">
                  <c:v>0.19687813000000001</c:v>
                </c:pt>
                <c:pt idx="877">
                  <c:v>0.19582937</c:v>
                </c:pt>
                <c:pt idx="878">
                  <c:v>0.19589491000000001</c:v>
                </c:pt>
                <c:pt idx="879">
                  <c:v>0.19609156</c:v>
                </c:pt>
                <c:pt idx="880">
                  <c:v>0.19947380000000001</c:v>
                </c:pt>
                <c:pt idx="881">
                  <c:v>0.20146644</c:v>
                </c:pt>
                <c:pt idx="882">
                  <c:v>0.20547794</c:v>
                </c:pt>
                <c:pt idx="883">
                  <c:v>0.21264883000000001</c:v>
                </c:pt>
                <c:pt idx="884">
                  <c:v>0.22050139999999999</c:v>
                </c:pt>
                <c:pt idx="885">
                  <c:v>0.22495862</c:v>
                </c:pt>
                <c:pt idx="886">
                  <c:v>0.23648185999999999</c:v>
                </c:pt>
                <c:pt idx="887">
                  <c:v>0.25024680999999999</c:v>
                </c:pt>
                <c:pt idx="888">
                  <c:v>0.27491884</c:v>
                </c:pt>
                <c:pt idx="889">
                  <c:v>0.29639217000000001</c:v>
                </c:pt>
                <c:pt idx="890">
                  <c:v>0.31221531000000002</c:v>
                </c:pt>
                <c:pt idx="891">
                  <c:v>0.32213918000000002</c:v>
                </c:pt>
                <c:pt idx="892">
                  <c:v>0.32828752</c:v>
                </c:pt>
                <c:pt idx="893">
                  <c:v>0.32607352000000001</c:v>
                </c:pt>
                <c:pt idx="894">
                  <c:v>0.31911388000000002</c:v>
                </c:pt>
                <c:pt idx="895">
                  <c:v>0.30841805</c:v>
                </c:pt>
                <c:pt idx="896">
                  <c:v>0.29502166000000002</c:v>
                </c:pt>
                <c:pt idx="897">
                  <c:v>0.1794009</c:v>
                </c:pt>
                <c:pt idx="898">
                  <c:v>5.7461366999999999E-2</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3.9161038000000001</c:v>
                </c:pt>
                <c:pt idx="930">
                  <c:v>3.3332904000000001</c:v>
                </c:pt>
                <c:pt idx="931">
                  <c:v>0.29978099000000002</c:v>
                </c:pt>
                <c:pt idx="932">
                  <c:v>0.45580341000000002</c:v>
                </c:pt>
                <c:pt idx="933">
                  <c:v>0.48215345999999998</c:v>
                </c:pt>
                <c:pt idx="934">
                  <c:v>0.50316795000000003</c:v>
                </c:pt>
                <c:pt idx="935">
                  <c:v>0.52305502000000004</c:v>
                </c:pt>
                <c:pt idx="936">
                  <c:v>0.53696418000000001</c:v>
                </c:pt>
                <c:pt idx="937">
                  <c:v>0.54459389999999996</c:v>
                </c:pt>
                <c:pt idx="938">
                  <c:v>0.54952305999999995</c:v>
                </c:pt>
                <c:pt idx="939">
                  <c:v>0.55217117000000004</c:v>
                </c:pt>
                <c:pt idx="940">
                  <c:v>0.55003433000000002</c:v>
                </c:pt>
                <c:pt idx="941">
                  <c:v>0.54460701</c:v>
                </c:pt>
                <c:pt idx="942">
                  <c:v>0.53758032</c:v>
                </c:pt>
                <c:pt idx="943">
                  <c:v>0.52938689999999999</c:v>
                </c:pt>
                <c:pt idx="944">
                  <c:v>0.51824384999999995</c:v>
                </c:pt>
                <c:pt idx="945">
                  <c:v>0.50234204999999998</c:v>
                </c:pt>
                <c:pt idx="946">
                  <c:v>0.48326775999999999</c:v>
                </c:pt>
                <c:pt idx="947">
                  <c:v>0.46861137000000003</c:v>
                </c:pt>
                <c:pt idx="948">
                  <c:v>0.45757319000000002</c:v>
                </c:pt>
                <c:pt idx="949">
                  <c:v>0.44544692000000002</c:v>
                </c:pt>
                <c:pt idx="950">
                  <c:v>0.43139356000000001</c:v>
                </c:pt>
                <c:pt idx="951">
                  <c:v>0.42656927</c:v>
                </c:pt>
                <c:pt idx="952">
                  <c:v>0.42039471</c:v>
                </c:pt>
                <c:pt idx="953">
                  <c:v>0.39898693000000002</c:v>
                </c:pt>
                <c:pt idx="954">
                  <c:v>0.37879834000000001</c:v>
                </c:pt>
                <c:pt idx="955">
                  <c:v>0.35904236</c:v>
                </c:pt>
                <c:pt idx="956">
                  <c:v>0.34092506</c:v>
                </c:pt>
                <c:pt idx="957">
                  <c:v>0.32088066999999998</c:v>
                </c:pt>
                <c:pt idx="958">
                  <c:v>0.30302556000000003</c:v>
                </c:pt>
                <c:pt idx="959">
                  <c:v>0.28531466</c:v>
                </c:pt>
                <c:pt idx="960">
                  <c:v>0.29040113000000001</c:v>
                </c:pt>
                <c:pt idx="961">
                  <c:v>0.27295385</c:v>
                </c:pt>
                <c:pt idx="962">
                  <c:v>0.25915465999999998</c:v>
                </c:pt>
                <c:pt idx="963">
                  <c:v>0.24776901000000001</c:v>
                </c:pt>
                <c:pt idx="964">
                  <c:v>0.23895432</c:v>
                </c:pt>
                <c:pt idx="965">
                  <c:v>0.22994286</c:v>
                </c:pt>
                <c:pt idx="966">
                  <c:v>0.22283338999999999</c:v>
                </c:pt>
                <c:pt idx="967">
                  <c:v>0.21510741999999999</c:v>
                </c:pt>
                <c:pt idx="968">
                  <c:v>0.21248400000000001</c:v>
                </c:pt>
                <c:pt idx="969">
                  <c:v>0.20847015999999999</c:v>
                </c:pt>
                <c:pt idx="970">
                  <c:v>0.20541387999999999</c:v>
                </c:pt>
                <c:pt idx="971">
                  <c:v>0.20255434999999999</c:v>
                </c:pt>
                <c:pt idx="972">
                  <c:v>0.20197719</c:v>
                </c:pt>
                <c:pt idx="973">
                  <c:v>0.19962922999999999</c:v>
                </c:pt>
                <c:pt idx="974">
                  <c:v>0.19809452999999999</c:v>
                </c:pt>
                <c:pt idx="975">
                  <c:v>0.19713697999999999</c:v>
                </c:pt>
                <c:pt idx="976">
                  <c:v>0.19924884000000001</c:v>
                </c:pt>
                <c:pt idx="977">
                  <c:v>0.19762231999999999</c:v>
                </c:pt>
                <c:pt idx="978">
                  <c:v>0.19802895000000001</c:v>
                </c:pt>
                <c:pt idx="979">
                  <c:v>0.20084911999999999</c:v>
                </c:pt>
                <c:pt idx="980">
                  <c:v>0.20155745</c:v>
                </c:pt>
                <c:pt idx="981">
                  <c:v>0.19927507</c:v>
                </c:pt>
                <c:pt idx="982">
                  <c:v>5.3345235000000004</c:v>
                </c:pt>
                <c:pt idx="983">
                  <c:v>0.20749949000000001</c:v>
                </c:pt>
                <c:pt idx="984">
                  <c:v>0.22044607999999999</c:v>
                </c:pt>
                <c:pt idx="985">
                  <c:v>0.23128081</c:v>
                </c:pt>
                <c:pt idx="986">
                  <c:v>0.24374206000000001</c:v>
                </c:pt>
                <c:pt idx="987">
                  <c:v>0.25548187</c:v>
                </c:pt>
                <c:pt idx="988">
                  <c:v>0.27565598000000002</c:v>
                </c:pt>
                <c:pt idx="989">
                  <c:v>0.28255186999999998</c:v>
                </c:pt>
                <c:pt idx="990">
                  <c:v>0.29314678999999999</c:v>
                </c:pt>
                <c:pt idx="991">
                  <c:v>0.30291532999999998</c:v>
                </c:pt>
                <c:pt idx="992">
                  <c:v>0.31008669999999999</c:v>
                </c:pt>
                <c:pt idx="993">
                  <c:v>0.14558405999999999</c:v>
                </c:pt>
                <c:pt idx="994">
                  <c:v>0</c:v>
                </c:pt>
                <c:pt idx="995">
                  <c:v>0</c:v>
                </c:pt>
                <c:pt idx="996">
                  <c:v>0</c:v>
                </c:pt>
                <c:pt idx="997">
                  <c:v>0</c:v>
                </c:pt>
                <c:pt idx="998">
                  <c:v>0</c:v>
                </c:pt>
                <c:pt idx="999">
                  <c:v>0</c:v>
                </c:pt>
                <c:pt idx="1000">
                  <c:v>0</c:v>
                </c:pt>
                <c:pt idx="1001">
                  <c:v>0</c:v>
                </c:pt>
                <c:pt idx="1002">
                  <c:v>0</c:v>
                </c:pt>
                <c:pt idx="1003">
                  <c:v>0</c:v>
                </c:pt>
                <c:pt idx="1004">
                  <c:v>2.2300339</c:v>
                </c:pt>
                <c:pt idx="1005">
                  <c:v>3.7810169</c:v>
                </c:pt>
                <c:pt idx="1006">
                  <c:v>9.5788089000000003</c:v>
                </c:pt>
                <c:pt idx="1007">
                  <c:v>6.4374830000000003</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0</c:v>
                </c:pt>
                <c:pt idx="1041">
                  <c:v>0</c:v>
                </c:pt>
                <c:pt idx="1042">
                  <c:v>0</c:v>
                </c:pt>
                <c:pt idx="1043">
                  <c:v>0</c:v>
                </c:pt>
                <c:pt idx="1044">
                  <c:v>0.45505863000000002</c:v>
                </c:pt>
                <c:pt idx="1045">
                  <c:v>0.23985591000000001</c:v>
                </c:pt>
                <c:pt idx="1046">
                  <c:v>0.43072640000000001</c:v>
                </c:pt>
                <c:pt idx="1047">
                  <c:v>0.42982132000000001</c:v>
                </c:pt>
                <c:pt idx="1048">
                  <c:v>0.42864078</c:v>
                </c:pt>
                <c:pt idx="1049">
                  <c:v>0.41145736999999999</c:v>
                </c:pt>
                <c:pt idx="1050">
                  <c:v>0.39718596</c:v>
                </c:pt>
                <c:pt idx="1051">
                  <c:v>0.37976643999999998</c:v>
                </c:pt>
                <c:pt idx="1052">
                  <c:v>0.36142872999999998</c:v>
                </c:pt>
                <c:pt idx="1053">
                  <c:v>0.34440272999999999</c:v>
                </c:pt>
                <c:pt idx="1054">
                  <c:v>0.32860972999999999</c:v>
                </c:pt>
                <c:pt idx="1055">
                  <c:v>0.31404974000000002</c:v>
                </c:pt>
                <c:pt idx="1056">
                  <c:v>0.30363476</c:v>
                </c:pt>
                <c:pt idx="1057">
                  <c:v>0.28851975000000002</c:v>
                </c:pt>
                <c:pt idx="1058">
                  <c:v>0.27752227000000002</c:v>
                </c:pt>
                <c:pt idx="1059">
                  <c:v>0.26752218</c:v>
                </c:pt>
                <c:pt idx="1060">
                  <c:v>0.25787642</c:v>
                </c:pt>
                <c:pt idx="1061">
                  <c:v>0.24931991000000001</c:v>
                </c:pt>
                <c:pt idx="1062">
                  <c:v>0.24102587</c:v>
                </c:pt>
                <c:pt idx="1063">
                  <c:v>0.23185254999999999</c:v>
                </c:pt>
                <c:pt idx="1064">
                  <c:v>0.22910975</c:v>
                </c:pt>
                <c:pt idx="1065">
                  <c:v>0.22321730000000001</c:v>
                </c:pt>
                <c:pt idx="1066">
                  <c:v>0.21887343000000001</c:v>
                </c:pt>
                <c:pt idx="1067">
                  <c:v>0.21473953000000001</c:v>
                </c:pt>
                <c:pt idx="1068">
                  <c:v>0.21355842</c:v>
                </c:pt>
                <c:pt idx="1069">
                  <c:v>0.21068438</c:v>
                </c:pt>
                <c:pt idx="1070">
                  <c:v>0.20782345999999999</c:v>
                </c:pt>
                <c:pt idx="1071">
                  <c:v>0.20515939</c:v>
                </c:pt>
                <c:pt idx="1072">
                  <c:v>0.20455571</c:v>
                </c:pt>
                <c:pt idx="1073">
                  <c:v>0.20223284999999999</c:v>
                </c:pt>
                <c:pt idx="1074">
                  <c:v>0.20277091999999999</c:v>
                </c:pt>
                <c:pt idx="1075">
                  <c:v>0.20618301999999999</c:v>
                </c:pt>
                <c:pt idx="1076">
                  <c:v>0.20648485999999999</c:v>
                </c:pt>
                <c:pt idx="1077">
                  <c:v>0.20325647999999999</c:v>
                </c:pt>
                <c:pt idx="1078">
                  <c:v>0.20454259</c:v>
                </c:pt>
                <c:pt idx="1079">
                  <c:v>0.20773158999999999</c:v>
                </c:pt>
                <c:pt idx="1080">
                  <c:v>0.21626186</c:v>
                </c:pt>
                <c:pt idx="1081">
                  <c:v>0.22435904000000001</c:v>
                </c:pt>
                <c:pt idx="1082">
                  <c:v>0.23261371</c:v>
                </c:pt>
                <c:pt idx="1083">
                  <c:v>0.24039594</c:v>
                </c:pt>
                <c:pt idx="1084">
                  <c:v>0.25622286</c:v>
                </c:pt>
                <c:pt idx="1085">
                  <c:v>0.26049274</c:v>
                </c:pt>
                <c:pt idx="1086">
                  <c:v>0.26971015999999998</c:v>
                </c:pt>
                <c:pt idx="1087">
                  <c:v>0.28209034999999999</c:v>
                </c:pt>
                <c:pt idx="1088">
                  <c:v>0.29310567999999998</c:v>
                </c:pt>
                <c:pt idx="1089">
                  <c:v>0.13712498000000001</c:v>
                </c:pt>
                <c:pt idx="1090">
                  <c:v>0</c:v>
                </c:pt>
                <c:pt idx="1091">
                  <c:v>0</c:v>
                </c:pt>
                <c:pt idx="1092">
                  <c:v>1.8548258</c:v>
                </c:pt>
                <c:pt idx="1093">
                  <c:v>7.3308961000000004</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0.14387048</c:v>
                </c:pt>
                <c:pt idx="1165">
                  <c:v>0</c:v>
                </c:pt>
                <c:pt idx="1166">
                  <c:v>0.19618103000000001</c:v>
                </c:pt>
                <c:pt idx="1167">
                  <c:v>0.19637795999999999</c:v>
                </c:pt>
                <c:pt idx="1168">
                  <c:v>0.19976514000000001</c:v>
                </c:pt>
                <c:pt idx="1169">
                  <c:v>0.20176068999999999</c:v>
                </c:pt>
                <c:pt idx="1170">
                  <c:v>0.20577804999999999</c:v>
                </c:pt>
                <c:pt idx="1171">
                  <c:v>0.21295940999999999</c:v>
                </c:pt>
                <c:pt idx="1172">
                  <c:v>0.22082346</c:v>
                </c:pt>
                <c:pt idx="1173">
                  <c:v>0.22528719</c:v>
                </c:pt>
                <c:pt idx="1174">
                  <c:v>0.23682724999999999</c:v>
                </c:pt>
                <c:pt idx="1175">
                  <c:v>0.25061230000000001</c:v>
                </c:pt>
                <c:pt idx="1176">
                  <c:v>0.27532037999999998</c:v>
                </c:pt>
                <c:pt idx="1177">
                  <c:v>0.29682505999999997</c:v>
                </c:pt>
                <c:pt idx="1178">
                  <c:v>0.31267130999999998</c:v>
                </c:pt>
                <c:pt idx="1179">
                  <c:v>0.32260968000000001</c:v>
                </c:pt>
                <c:pt idx="1180">
                  <c:v>0.32876699999999998</c:v>
                </c:pt>
                <c:pt idx="1181">
                  <c:v>0.32342831999999999</c:v>
                </c:pt>
                <c:pt idx="1182">
                  <c:v>0.31333707</c:v>
                </c:pt>
                <c:pt idx="1183">
                  <c:v>0.29950416000000002</c:v>
                </c:pt>
                <c:pt idx="1184">
                  <c:v>0.28296674999999999</c:v>
                </c:pt>
                <c:pt idx="1185">
                  <c:v>0.1381821</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0</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1.0696536000000001</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2.3338569999999999E-2</c:v>
                </c:pt>
                <c:pt idx="1374">
                  <c:v>0.31964277000000002</c:v>
                </c:pt>
                <c:pt idx="1375">
                  <c:v>0.30887624000000002</c:v>
                </c:pt>
                <c:pt idx="1376">
                  <c:v>0.29540382999999998</c:v>
                </c:pt>
                <c:pt idx="1377">
                  <c:v>0.22466912</c:v>
                </c:pt>
                <c:pt idx="1378">
                  <c:v>0.14760321000000001</c:v>
                </c:pt>
                <c:pt idx="1379">
                  <c:v>7.4688041999999996E-2</c:v>
                </c:pt>
                <c:pt idx="1380">
                  <c:v>2.074982E-3</c:v>
                </c:pt>
                <c:pt idx="1381">
                  <c:v>0</c:v>
                </c:pt>
                <c:pt idx="1382">
                  <c:v>0</c:v>
                </c:pt>
                <c:pt idx="1383">
                  <c:v>0</c:v>
                </c:pt>
                <c:pt idx="1384">
                  <c:v>0</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2.4049349000000002</c:v>
                </c:pt>
                <c:pt idx="1398">
                  <c:v>0</c:v>
                </c:pt>
                <c:pt idx="1399">
                  <c:v>0</c:v>
                </c:pt>
                <c:pt idx="1400">
                  <c:v>0</c:v>
                </c:pt>
                <c:pt idx="1401">
                  <c:v>0</c:v>
                </c:pt>
                <c:pt idx="1402">
                  <c:v>0</c:v>
                </c:pt>
                <c:pt idx="1403">
                  <c:v>0</c:v>
                </c:pt>
                <c:pt idx="1404">
                  <c:v>0</c:v>
                </c:pt>
                <c:pt idx="1405">
                  <c:v>0</c:v>
                </c:pt>
                <c:pt idx="1406">
                  <c:v>0</c:v>
                </c:pt>
                <c:pt idx="1407">
                  <c:v>0</c:v>
                </c:pt>
                <c:pt idx="1408">
                  <c:v>0</c:v>
                </c:pt>
                <c:pt idx="1409">
                  <c:v>0</c:v>
                </c:pt>
                <c:pt idx="1410">
                  <c:v>0</c:v>
                </c:pt>
                <c:pt idx="1411">
                  <c:v>0</c:v>
                </c:pt>
                <c:pt idx="1412">
                  <c:v>6.7788931999999996E-2</c:v>
                </c:pt>
                <c:pt idx="1413">
                  <c:v>0.48310257000000001</c:v>
                </c:pt>
                <c:pt idx="1414">
                  <c:v>0.50415843000000005</c:v>
                </c:pt>
                <c:pt idx="1415">
                  <c:v>0.52408465000000004</c:v>
                </c:pt>
                <c:pt idx="1416">
                  <c:v>0.53802119000000004</c:v>
                </c:pt>
                <c:pt idx="1417">
                  <c:v>0.54566592999999997</c:v>
                </c:pt>
                <c:pt idx="1418">
                  <c:v>0.55060478999999996</c:v>
                </c:pt>
                <c:pt idx="1419">
                  <c:v>3.4865914999999998</c:v>
                </c:pt>
                <c:pt idx="1420">
                  <c:v>4.9511171000000003</c:v>
                </c:pt>
                <c:pt idx="1421">
                  <c:v>0.54567905999999999</c:v>
                </c:pt>
                <c:pt idx="1422">
                  <c:v>0.53863855000000005</c:v>
                </c:pt>
                <c:pt idx="1423">
                  <c:v>0.53042900000000004</c:v>
                </c:pt>
                <c:pt idx="1424">
                  <c:v>0.51926401</c:v>
                </c:pt>
                <c:pt idx="1425">
                  <c:v>0.50333090999999996</c:v>
                </c:pt>
                <c:pt idx="1426">
                  <c:v>0.48421906999999997</c:v>
                </c:pt>
                <c:pt idx="1427">
                  <c:v>0.46953382999999999</c:v>
                </c:pt>
                <c:pt idx="1428">
                  <c:v>0.45847391999999998</c:v>
                </c:pt>
                <c:pt idx="1429">
                  <c:v>0.44632378</c:v>
                </c:pt>
                <c:pt idx="1430">
                  <c:v>0.43224276</c:v>
                </c:pt>
                <c:pt idx="1431">
                  <c:v>0.42740897</c:v>
                </c:pt>
                <c:pt idx="1432">
                  <c:v>0.42122225000000002</c:v>
                </c:pt>
                <c:pt idx="1433">
                  <c:v>0.39977234</c:v>
                </c:pt>
                <c:pt idx="1434">
                  <c:v>0.37954399999999999</c:v>
                </c:pt>
                <c:pt idx="1435">
                  <c:v>0.35974912999999997</c:v>
                </c:pt>
                <c:pt idx="1436">
                  <c:v>0.34159616999999998</c:v>
                </c:pt>
                <c:pt idx="1437">
                  <c:v>0.32151232000000002</c:v>
                </c:pt>
                <c:pt idx="1438">
                  <c:v>0.30362207000000002</c:v>
                </c:pt>
                <c:pt idx="1439">
                  <c:v>0.28587630000000003</c:v>
                </c:pt>
                <c:pt idx="1440">
                  <c:v>0.2643607</c:v>
                </c:pt>
                <c:pt idx="1441">
                  <c:v>0.24848327000000001</c:v>
                </c:pt>
                <c:pt idx="1442">
                  <c:v>0.23592445000000001</c:v>
                </c:pt>
                <c:pt idx="1443">
                  <c:v>0.22597987</c:v>
                </c:pt>
                <c:pt idx="1444">
                  <c:v>0.21822912999999999</c:v>
                </c:pt>
                <c:pt idx="1445">
                  <c:v>0.21120093000000001</c:v>
                </c:pt>
                <c:pt idx="1446">
                  <c:v>0.20750948</c:v>
                </c:pt>
                <c:pt idx="1447">
                  <c:v>0.20099359999999999</c:v>
                </c:pt>
                <c:pt idx="1448">
                  <c:v>0.20082282000000001</c:v>
                </c:pt>
                <c:pt idx="1449">
                  <c:v>0.19893111999999999</c:v>
                </c:pt>
                <c:pt idx="1450">
                  <c:v>0.19738096999999999</c:v>
                </c:pt>
                <c:pt idx="1451">
                  <c:v>0.19618552</c:v>
                </c:pt>
                <c:pt idx="1452">
                  <c:v>0.19728902000000001</c:v>
                </c:pt>
                <c:pt idx="1453">
                  <c:v>0.19623806999999999</c:v>
                </c:pt>
                <c:pt idx="1454">
                  <c:v>0.19630375</c:v>
                </c:pt>
                <c:pt idx="1455">
                  <c:v>0.19650081</c:v>
                </c:pt>
                <c:pt idx="1456">
                  <c:v>0.19989011000000001</c:v>
                </c:pt>
                <c:pt idx="1457">
                  <c:v>0.20188691</c:v>
                </c:pt>
                <c:pt idx="1458">
                  <c:v>0.20590678000000001</c:v>
                </c:pt>
                <c:pt idx="1459">
                  <c:v>0.21309263000000001</c:v>
                </c:pt>
                <c:pt idx="1460">
                  <c:v>6.0876283000000004</c:v>
                </c:pt>
                <c:pt idx="1461">
                  <c:v>11.225428000000001</c:v>
                </c:pt>
                <c:pt idx="1462">
                  <c:v>11.236974999999999</c:v>
                </c:pt>
                <c:pt idx="1463">
                  <c:v>11.250769</c:v>
                </c:pt>
                <c:pt idx="1464">
                  <c:v>2.4754925999999999</c:v>
                </c:pt>
                <c:pt idx="1465">
                  <c:v>0.29701074999999999</c:v>
                </c:pt>
                <c:pt idx="1466">
                  <c:v>0.31286691</c:v>
                </c:pt>
                <c:pt idx="1467">
                  <c:v>0.32281148999999998</c:v>
                </c:pt>
                <c:pt idx="1468">
                  <c:v>0.32897267000000002</c:v>
                </c:pt>
                <c:pt idx="1469">
                  <c:v>0.32669111000000001</c:v>
                </c:pt>
                <c:pt idx="1470">
                  <c:v>0.31965401999999998</c:v>
                </c:pt>
                <c:pt idx="1471">
                  <c:v>0.30887292999999999</c:v>
                </c:pt>
                <c:pt idx="1472">
                  <c:v>0.29538565</c:v>
                </c:pt>
                <c:pt idx="1473">
                  <c:v>0.22181116000000001</c:v>
                </c:pt>
                <c:pt idx="1474">
                  <c:v>0.14190472000000001</c:v>
                </c:pt>
                <c:pt idx="1475">
                  <c:v>6.6149505999999997E-2</c:v>
                </c:pt>
                <c:pt idx="1476">
                  <c:v>0</c:v>
                </c:pt>
                <c:pt idx="1477">
                  <c:v>0</c:v>
                </c:pt>
                <c:pt idx="1478">
                  <c:v>0</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0</c:v>
                </c:pt>
                <c:pt idx="1492">
                  <c:v>0</c:v>
                </c:pt>
                <c:pt idx="1493">
                  <c:v>0</c:v>
                </c:pt>
                <c:pt idx="1494">
                  <c:v>0</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0.14112158999999999</c:v>
                </c:pt>
                <c:pt idx="1513">
                  <c:v>0.54573048000000002</c:v>
                </c:pt>
                <c:pt idx="1514">
                  <c:v>0.55066992999999997</c:v>
                </c:pt>
                <c:pt idx="1515">
                  <c:v>0.55332356999999999</c:v>
                </c:pt>
                <c:pt idx="1516">
                  <c:v>0.55118226999999997</c:v>
                </c:pt>
                <c:pt idx="1517">
                  <c:v>0.54574361000000005</c:v>
                </c:pt>
                <c:pt idx="1518">
                  <c:v>0.53870227000000004</c:v>
                </c:pt>
                <c:pt idx="1519">
                  <c:v>0.53049175000000004</c:v>
                </c:pt>
                <c:pt idx="1520">
                  <c:v>0.51932544000000003</c:v>
                </c:pt>
                <c:pt idx="1521">
                  <c:v>0.50339045000000004</c:v>
                </c:pt>
                <c:pt idx="1522">
                  <c:v>0.48427635000000002</c:v>
                </c:pt>
                <c:pt idx="1523">
                  <c:v>0.46958937000000001</c:v>
                </c:pt>
                <c:pt idx="1524">
                  <c:v>0.45852815000000002</c:v>
                </c:pt>
                <c:pt idx="1525">
                  <c:v>0.44637658000000002</c:v>
                </c:pt>
                <c:pt idx="1526">
                  <c:v>0.43229389000000001</c:v>
                </c:pt>
                <c:pt idx="1527">
                  <c:v>0.42745954000000003</c:v>
                </c:pt>
                <c:pt idx="1528">
                  <c:v>0.42127208999999999</c:v>
                </c:pt>
                <c:pt idx="1529">
                  <c:v>0.39981962999999998</c:v>
                </c:pt>
                <c:pt idx="1530">
                  <c:v>0.37958890000000001</c:v>
                </c:pt>
                <c:pt idx="1531">
                  <c:v>0.35979169</c:v>
                </c:pt>
                <c:pt idx="1532">
                  <c:v>0.34163658000000002</c:v>
                </c:pt>
                <c:pt idx="1533">
                  <c:v>0.32155035999999998</c:v>
                </c:pt>
                <c:pt idx="1534">
                  <c:v>0.30365797999999999</c:v>
                </c:pt>
                <c:pt idx="1535">
                  <c:v>0.28591011999999999</c:v>
                </c:pt>
                <c:pt idx="1536">
                  <c:v>0.26439198000000003</c:v>
                </c:pt>
                <c:pt idx="1537">
                  <c:v>0.24849073999999999</c:v>
                </c:pt>
                <c:pt idx="1538">
                  <c:v>0.23593154999999999</c:v>
                </c:pt>
                <c:pt idx="1539">
                  <c:v>0.22598666000000001</c:v>
                </c:pt>
                <c:pt idx="1540">
                  <c:v>0.2182357</c:v>
                </c:pt>
                <c:pt idx="1541">
                  <c:v>0.21120728</c:v>
                </c:pt>
                <c:pt idx="1542">
                  <c:v>0.20751570999999999</c:v>
                </c:pt>
                <c:pt idx="1543">
                  <c:v>0.20099965</c:v>
                </c:pt>
                <c:pt idx="1544">
                  <c:v>0.20082886</c:v>
                </c:pt>
                <c:pt idx="1545">
                  <c:v>0.19893710000000001</c:v>
                </c:pt>
                <c:pt idx="1546">
                  <c:v>0.19738691</c:v>
                </c:pt>
                <c:pt idx="1547">
                  <c:v>0.19619142000000001</c:v>
                </c:pt>
                <c:pt idx="1548">
                  <c:v>0.19729495</c:v>
                </c:pt>
                <c:pt idx="1549">
                  <c:v>0.19624396999999999</c:v>
                </c:pt>
                <c:pt idx="1550">
                  <c:v>0.19630966</c:v>
                </c:pt>
                <c:pt idx="1551">
                  <c:v>0.19650671</c:v>
                </c:pt>
                <c:pt idx="1552">
                  <c:v>0.19989612000000001</c:v>
                </c:pt>
                <c:pt idx="1553">
                  <c:v>0.20189298</c:v>
                </c:pt>
                <c:pt idx="1554">
                  <c:v>0.20591297</c:v>
                </c:pt>
                <c:pt idx="1555">
                  <c:v>0.21309903999999999</c:v>
                </c:pt>
                <c:pt idx="1556">
                  <c:v>0.22096824000000001</c:v>
                </c:pt>
                <c:pt idx="1557">
                  <c:v>0.22543489999999999</c:v>
                </c:pt>
                <c:pt idx="1558">
                  <c:v>0.23698252</c:v>
                </c:pt>
                <c:pt idx="1559">
                  <c:v>0.25077662000000001</c:v>
                </c:pt>
                <c:pt idx="1560">
                  <c:v>0.27550089</c:v>
                </c:pt>
                <c:pt idx="1561">
                  <c:v>0.29701967000000001</c:v>
                </c:pt>
                <c:pt idx="1562">
                  <c:v>0.31287630999999999</c:v>
                </c:pt>
                <c:pt idx="1563">
                  <c:v>0.32282119999999997</c:v>
                </c:pt>
                <c:pt idx="1564">
                  <c:v>0.32898255999999998</c:v>
                </c:pt>
                <c:pt idx="1565">
                  <c:v>0.32420376000000001</c:v>
                </c:pt>
                <c:pt idx="1566">
                  <c:v>0.31466928</c:v>
                </c:pt>
                <c:pt idx="1567">
                  <c:v>0.30139069000000002</c:v>
                </c:pt>
                <c:pt idx="1568">
                  <c:v>0.28540583000000003</c:v>
                </c:pt>
                <c:pt idx="1569">
                  <c:v>0.21502284999999999</c:v>
                </c:pt>
                <c:pt idx="1570">
                  <c:v>0.13830770000000001</c:v>
                </c:pt>
                <c:pt idx="1571">
                  <c:v>6.5743937000000002E-2</c:v>
                </c:pt>
                <c:pt idx="1572">
                  <c:v>0</c:v>
                </c:pt>
                <c:pt idx="1573">
                  <c:v>0</c:v>
                </c:pt>
                <c:pt idx="1574">
                  <c:v>0</c:v>
                </c:pt>
                <c:pt idx="1575">
                  <c:v>0</c:v>
                </c:pt>
                <c:pt idx="1576">
                  <c:v>0</c:v>
                </c:pt>
                <c:pt idx="1577">
                  <c:v>0</c:v>
                </c:pt>
                <c:pt idx="1578">
                  <c:v>0</c:v>
                </c:pt>
                <c:pt idx="1579">
                  <c:v>0</c:v>
                </c:pt>
                <c:pt idx="1580">
                  <c:v>0</c:v>
                </c:pt>
                <c:pt idx="1581">
                  <c:v>0</c:v>
                </c:pt>
                <c:pt idx="1582">
                  <c:v>0</c:v>
                </c:pt>
                <c:pt idx="1583">
                  <c:v>0</c:v>
                </c:pt>
                <c:pt idx="1584">
                  <c:v>2.4271332000000001</c:v>
                </c:pt>
                <c:pt idx="1585">
                  <c:v>0</c:v>
                </c:pt>
                <c:pt idx="1586">
                  <c:v>0</c:v>
                </c:pt>
                <c:pt idx="1587">
                  <c:v>0</c:v>
                </c:pt>
                <c:pt idx="1588">
                  <c:v>0</c:v>
                </c:pt>
                <c:pt idx="1589">
                  <c:v>0</c:v>
                </c:pt>
                <c:pt idx="1590">
                  <c:v>0</c:v>
                </c:pt>
                <c:pt idx="1591">
                  <c:v>0</c:v>
                </c:pt>
                <c:pt idx="1592">
                  <c:v>0</c:v>
                </c:pt>
                <c:pt idx="1593">
                  <c:v>0</c:v>
                </c:pt>
                <c:pt idx="1594">
                  <c:v>0</c:v>
                </c:pt>
                <c:pt idx="1595">
                  <c:v>0</c:v>
                </c:pt>
                <c:pt idx="1596">
                  <c:v>0</c:v>
                </c:pt>
                <c:pt idx="1597">
                  <c:v>0</c:v>
                </c:pt>
                <c:pt idx="1598">
                  <c:v>0</c:v>
                </c:pt>
                <c:pt idx="1599">
                  <c:v>0</c:v>
                </c:pt>
                <c:pt idx="1600">
                  <c:v>0</c:v>
                </c:pt>
                <c:pt idx="1601">
                  <c:v>0.1381008</c:v>
                </c:pt>
                <c:pt idx="1602">
                  <c:v>0.40080380999999998</c:v>
                </c:pt>
                <c:pt idx="1603">
                  <c:v>0.42244082999999999</c:v>
                </c:pt>
                <c:pt idx="1604">
                  <c:v>0.45676841000000001</c:v>
                </c:pt>
                <c:pt idx="1605">
                  <c:v>0.48317425000000003</c:v>
                </c:pt>
                <c:pt idx="1606">
                  <c:v>0.50423322999999998</c:v>
                </c:pt>
                <c:pt idx="1607">
                  <c:v>0.52416240999999997</c:v>
                </c:pt>
                <c:pt idx="1608">
                  <c:v>0.53810102000000004</c:v>
                </c:pt>
                <c:pt idx="1609">
                  <c:v>0.54574688000000005</c:v>
                </c:pt>
                <c:pt idx="1610">
                  <c:v>0.55068647999999998</c:v>
                </c:pt>
                <c:pt idx="1611">
                  <c:v>0.55334021</c:v>
                </c:pt>
                <c:pt idx="1612">
                  <c:v>0.55119883999999997</c:v>
                </c:pt>
                <c:pt idx="1613">
                  <c:v>0.54576002000000001</c:v>
                </c:pt>
                <c:pt idx="1614">
                  <c:v>0.53871846999999995</c:v>
                </c:pt>
                <c:pt idx="1615">
                  <c:v>0.53050770000000003</c:v>
                </c:pt>
                <c:pt idx="1616">
                  <c:v>0.51934104999999997</c:v>
                </c:pt>
                <c:pt idx="1617">
                  <c:v>0.50340558999999996</c:v>
                </c:pt>
                <c:pt idx="1618">
                  <c:v>0.48429091000000002</c:v>
                </c:pt>
                <c:pt idx="1619">
                  <c:v>0.46960349000000001</c:v>
                </c:pt>
                <c:pt idx="1620">
                  <c:v>0.45854193999999998</c:v>
                </c:pt>
                <c:pt idx="1621">
                  <c:v>0.44639000000000001</c:v>
                </c:pt>
                <c:pt idx="1622">
                  <c:v>0.43230689</c:v>
                </c:pt>
                <c:pt idx="1623">
                  <c:v>0.42747238999999998</c:v>
                </c:pt>
                <c:pt idx="1624">
                  <c:v>0.42128474999999999</c:v>
                </c:pt>
                <c:pt idx="1625">
                  <c:v>0.39983164999999998</c:v>
                </c:pt>
                <c:pt idx="1626">
                  <c:v>0.37960031</c:v>
                </c:pt>
                <c:pt idx="1627">
                  <c:v>0.35980251000000002</c:v>
                </c:pt>
                <c:pt idx="1628">
                  <c:v>0.34164685</c:v>
                </c:pt>
                <c:pt idx="1629">
                  <c:v>0.32156002</c:v>
                </c:pt>
                <c:pt idx="1630">
                  <c:v>0.30366711000000002</c:v>
                </c:pt>
                <c:pt idx="1631">
                  <c:v>0.28591871000000002</c:v>
                </c:pt>
                <c:pt idx="1632">
                  <c:v>9.0910159999999998</c:v>
                </c:pt>
                <c:pt idx="1633">
                  <c:v>11.273357000000001</c:v>
                </c:pt>
                <c:pt idx="1634">
                  <c:v>11.259537999999999</c:v>
                </c:pt>
                <c:pt idx="1635">
                  <c:v>11.248135</c:v>
                </c:pt>
                <c:pt idx="1636">
                  <c:v>11.239307</c:v>
                </c:pt>
                <c:pt idx="1637">
                  <c:v>11.230283</c:v>
                </c:pt>
                <c:pt idx="1638">
                  <c:v>11.223163</c:v>
                </c:pt>
                <c:pt idx="1639">
                  <c:v>10.482092</c:v>
                </c:pt>
                <c:pt idx="1640">
                  <c:v>0.21279793999999999</c:v>
                </c:pt>
                <c:pt idx="1641">
                  <c:v>0.20877818000000001</c:v>
                </c:pt>
                <c:pt idx="1642">
                  <c:v>0.20571738000000001</c:v>
                </c:pt>
                <c:pt idx="1643">
                  <c:v>0.20285362000000001</c:v>
                </c:pt>
                <c:pt idx="1644">
                  <c:v>0.20227561999999999</c:v>
                </c:pt>
                <c:pt idx="1645">
                  <c:v>0.19992418000000001</c:v>
                </c:pt>
                <c:pt idx="1646">
                  <c:v>0.19838722</c:v>
                </c:pt>
                <c:pt idx="1647">
                  <c:v>0.19742825</c:v>
                </c:pt>
                <c:pt idx="1648">
                  <c:v>0.19954322999999999</c:v>
                </c:pt>
                <c:pt idx="1649">
                  <c:v>0.19791429999999999</c:v>
                </c:pt>
                <c:pt idx="1650">
                  <c:v>0.19832153</c:v>
                </c:pt>
                <c:pt idx="1651">
                  <c:v>0.20114588</c:v>
                </c:pt>
                <c:pt idx="1652">
                  <c:v>0.20185525000000001</c:v>
                </c:pt>
                <c:pt idx="1653">
                  <c:v>0.19956950000000001</c:v>
                </c:pt>
                <c:pt idx="1654">
                  <c:v>0.20148743</c:v>
                </c:pt>
                <c:pt idx="1655">
                  <c:v>0.20780608</c:v>
                </c:pt>
                <c:pt idx="1656">
                  <c:v>0.22077179</c:v>
                </c:pt>
                <c:pt idx="1657">
                  <c:v>0.23162252999999999</c:v>
                </c:pt>
                <c:pt idx="1658">
                  <c:v>0.24410219</c:v>
                </c:pt>
                <c:pt idx="1659">
                  <c:v>0.25585933999999999</c:v>
                </c:pt>
                <c:pt idx="1660">
                  <c:v>0.27606325999999998</c:v>
                </c:pt>
                <c:pt idx="1661">
                  <c:v>0.28608707999999999</c:v>
                </c:pt>
                <c:pt idx="1662">
                  <c:v>0.29981540000000001</c:v>
                </c:pt>
                <c:pt idx="1663">
                  <c:v>0.31271610999999999</c:v>
                </c:pt>
                <c:pt idx="1664">
                  <c:v>0.32301580000000002</c:v>
                </c:pt>
                <c:pt idx="1665">
                  <c:v>0.27122557000000003</c:v>
                </c:pt>
                <c:pt idx="1666">
                  <c:v>0.211317</c:v>
                </c:pt>
                <c:pt idx="1667">
                  <c:v>0.15136901999999999</c:v>
                </c:pt>
                <c:pt idx="1668">
                  <c:v>9.0593430000000003E-2</c:v>
                </c:pt>
                <c:pt idx="1669">
                  <c:v>3.9546548000000001E-2</c:v>
                </c:pt>
                <c:pt idx="1670">
                  <c:v>0</c:v>
                </c:pt>
                <c:pt idx="1671">
                  <c:v>0</c:v>
                </c:pt>
                <c:pt idx="1672">
                  <c:v>0</c:v>
                </c:pt>
                <c:pt idx="1673">
                  <c:v>0</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0</c:v>
                </c:pt>
                <c:pt idx="1687">
                  <c:v>0</c:v>
                </c:pt>
                <c:pt idx="1688">
                  <c:v>0</c:v>
                </c:pt>
                <c:pt idx="1689">
                  <c:v>0</c:v>
                </c:pt>
                <c:pt idx="1690">
                  <c:v>0</c:v>
                </c:pt>
                <c:pt idx="1691">
                  <c:v>0</c:v>
                </c:pt>
                <c:pt idx="1692">
                  <c:v>0</c:v>
                </c:pt>
                <c:pt idx="1693">
                  <c:v>0</c:v>
                </c:pt>
                <c:pt idx="1694">
                  <c:v>0</c:v>
                </c:pt>
                <c:pt idx="1695">
                  <c:v>0</c:v>
                </c:pt>
                <c:pt idx="1696">
                  <c:v>0</c:v>
                </c:pt>
                <c:pt idx="1697">
                  <c:v>0</c:v>
                </c:pt>
                <c:pt idx="1698">
                  <c:v>0</c:v>
                </c:pt>
                <c:pt idx="1699">
                  <c:v>0</c:v>
                </c:pt>
                <c:pt idx="1700">
                  <c:v>0</c:v>
                </c:pt>
                <c:pt idx="1701">
                  <c:v>0</c:v>
                </c:pt>
                <c:pt idx="1702">
                  <c:v>0</c:v>
                </c:pt>
                <c:pt idx="1703">
                  <c:v>0</c:v>
                </c:pt>
                <c:pt idx="1704">
                  <c:v>0</c:v>
                </c:pt>
                <c:pt idx="1705">
                  <c:v>0</c:v>
                </c:pt>
                <c:pt idx="1706">
                  <c:v>0</c:v>
                </c:pt>
                <c:pt idx="1707">
                  <c:v>0.16217616000000001</c:v>
                </c:pt>
                <c:pt idx="1708">
                  <c:v>0</c:v>
                </c:pt>
                <c:pt idx="1709">
                  <c:v>0.55252062000000002</c:v>
                </c:pt>
                <c:pt idx="1710">
                  <c:v>0.54086855</c:v>
                </c:pt>
                <c:pt idx="1711">
                  <c:v>0.52761384</c:v>
                </c:pt>
                <c:pt idx="1712">
                  <c:v>0.51471381000000005</c:v>
                </c:pt>
                <c:pt idx="1713">
                  <c:v>0.49630959000000002</c:v>
                </c:pt>
                <c:pt idx="1714">
                  <c:v>0.47661799999999999</c:v>
                </c:pt>
                <c:pt idx="1715">
                  <c:v>0.46478202000000002</c:v>
                </c:pt>
                <c:pt idx="1716">
                  <c:v>0.45573098000000001</c:v>
                </c:pt>
                <c:pt idx="1717">
                  <c:v>0.44421029000000001</c:v>
                </c:pt>
                <c:pt idx="1718">
                  <c:v>0.43136279999999999</c:v>
                </c:pt>
                <c:pt idx="1719">
                  <c:v>0.43045638000000003</c:v>
                </c:pt>
                <c:pt idx="1720">
                  <c:v>0.42927409999999999</c:v>
                </c:pt>
                <c:pt idx="1721">
                  <c:v>0.41206530000000002</c:v>
                </c:pt>
                <c:pt idx="1722">
                  <c:v>0.39777280999999998</c:v>
                </c:pt>
                <c:pt idx="1723">
                  <c:v>0.38032755000000001</c:v>
                </c:pt>
                <c:pt idx="1724">
                  <c:v>0.36196274000000001</c:v>
                </c:pt>
                <c:pt idx="1725">
                  <c:v>0.34491158999999999</c:v>
                </c:pt>
                <c:pt idx="1726">
                  <c:v>0.32909525000000001</c:v>
                </c:pt>
                <c:pt idx="1727">
                  <c:v>0.31451375999999998</c:v>
                </c:pt>
                <c:pt idx="1728">
                  <c:v>0.30408338000000001</c:v>
                </c:pt>
                <c:pt idx="1729">
                  <c:v>0.28876458999999999</c:v>
                </c:pt>
                <c:pt idx="1730">
                  <c:v>0.27775778000000001</c:v>
                </c:pt>
                <c:pt idx="1731">
                  <c:v>0.26774920000000002</c:v>
                </c:pt>
                <c:pt idx="1732">
                  <c:v>0.25809525999999999</c:v>
                </c:pt>
                <c:pt idx="1733">
                  <c:v>0.24953148</c:v>
                </c:pt>
                <c:pt idx="1734">
                  <c:v>0.24123041000000001</c:v>
                </c:pt>
                <c:pt idx="1735">
                  <c:v>0.23204931000000001</c:v>
                </c:pt>
                <c:pt idx="1736">
                  <c:v>0.22930417</c:v>
                </c:pt>
                <c:pt idx="1737">
                  <c:v>0.22340673</c:v>
                </c:pt>
                <c:pt idx="1738">
                  <c:v>0.21905917</c:v>
                </c:pt>
                <c:pt idx="1739">
                  <c:v>0.21492175999999999</c:v>
                </c:pt>
                <c:pt idx="1740">
                  <c:v>0.21373965</c:v>
                </c:pt>
                <c:pt idx="1741">
                  <c:v>0.21086316999999999</c:v>
                </c:pt>
                <c:pt idx="1742">
                  <c:v>0.20799982</c:v>
                </c:pt>
                <c:pt idx="1743">
                  <c:v>0.20533349000000001</c:v>
                </c:pt>
                <c:pt idx="1744">
                  <c:v>0.2047293</c:v>
                </c:pt>
                <c:pt idx="1745">
                  <c:v>0.20240447</c:v>
                </c:pt>
                <c:pt idx="1746">
                  <c:v>0.20294298999999999</c:v>
                </c:pt>
                <c:pt idx="1747">
                  <c:v>0.20635798999999999</c:v>
                </c:pt>
                <c:pt idx="1748">
                  <c:v>0.20666008999999999</c:v>
                </c:pt>
                <c:pt idx="1749">
                  <c:v>0.20342896999999999</c:v>
                </c:pt>
                <c:pt idx="1750">
                  <c:v>0.20471617</c:v>
                </c:pt>
                <c:pt idx="1751">
                  <c:v>0.20790787999999999</c:v>
                </c:pt>
                <c:pt idx="1752">
                  <c:v>0.21644537999999999</c:v>
                </c:pt>
                <c:pt idx="1753">
                  <c:v>0.22454943999999999</c:v>
                </c:pt>
                <c:pt idx="1754">
                  <c:v>0.23281112000000001</c:v>
                </c:pt>
                <c:pt idx="1755">
                  <c:v>0.24059994000000001</c:v>
                </c:pt>
                <c:pt idx="1756">
                  <c:v>0.25644030000000001</c:v>
                </c:pt>
                <c:pt idx="1757">
                  <c:v>0.26152657000000001</c:v>
                </c:pt>
                <c:pt idx="1758">
                  <c:v>0.27156458999999999</c:v>
                </c:pt>
                <c:pt idx="1759">
                  <c:v>0.28476805999999999</c:v>
                </c:pt>
                <c:pt idx="1760">
                  <c:v>0.29660552000000001</c:v>
                </c:pt>
                <c:pt idx="1761">
                  <c:v>0.24410654000000001</c:v>
                </c:pt>
                <c:pt idx="1762">
                  <c:v>0.18551309999999999</c:v>
                </c:pt>
                <c:pt idx="1763">
                  <c:v>0.12934956</c:v>
                </c:pt>
                <c:pt idx="1764">
                  <c:v>7.2240326999999993E-2</c:v>
                </c:pt>
                <c:pt idx="1765">
                  <c:v>2.7548247000000001E-2</c:v>
                </c:pt>
                <c:pt idx="1766">
                  <c:v>0</c:v>
                </c:pt>
                <c:pt idx="1767">
                  <c:v>0</c:v>
                </c:pt>
                <c:pt idx="1768">
                  <c:v>0</c:v>
                </c:pt>
                <c:pt idx="1769">
                  <c:v>0</c:v>
                </c:pt>
                <c:pt idx="1770">
                  <c:v>0</c:v>
                </c:pt>
                <c:pt idx="1771">
                  <c:v>0</c:v>
                </c:pt>
                <c:pt idx="1772">
                  <c:v>0</c:v>
                </c:pt>
                <c:pt idx="1773">
                  <c:v>0</c:v>
                </c:pt>
                <c:pt idx="1774">
                  <c:v>0</c:v>
                </c:pt>
                <c:pt idx="1775">
                  <c:v>0</c:v>
                </c:pt>
                <c:pt idx="1776">
                  <c:v>7.9398339</c:v>
                </c:pt>
                <c:pt idx="1777">
                  <c:v>0.54639568999999999</c:v>
                </c:pt>
                <c:pt idx="1778">
                  <c:v>0</c:v>
                </c:pt>
                <c:pt idx="1779">
                  <c:v>0</c:v>
                </c:pt>
                <c:pt idx="1780">
                  <c:v>0</c:v>
                </c:pt>
                <c:pt idx="1781">
                  <c:v>0</c:v>
                </c:pt>
                <c:pt idx="1782">
                  <c:v>0</c:v>
                </c:pt>
                <c:pt idx="1783">
                  <c:v>0</c:v>
                </c:pt>
                <c:pt idx="1784">
                  <c:v>0</c:v>
                </c:pt>
                <c:pt idx="1785">
                  <c:v>0</c:v>
                </c:pt>
                <c:pt idx="1786">
                  <c:v>0</c:v>
                </c:pt>
                <c:pt idx="1787">
                  <c:v>0</c:v>
                </c:pt>
                <c:pt idx="1788">
                  <c:v>0.32266375000000003</c:v>
                </c:pt>
                <c:pt idx="1789">
                  <c:v>0.31915727999999999</c:v>
                </c:pt>
                <c:pt idx="1790">
                  <c:v>0.39266535000000002</c:v>
                </c:pt>
                <c:pt idx="1791">
                  <c:v>0.42997784</c:v>
                </c:pt>
                <c:pt idx="1792">
                  <c:v>0.47246537</c:v>
                </c:pt>
                <c:pt idx="1793">
                  <c:v>0.48074018000000002</c:v>
                </c:pt>
                <c:pt idx="1794">
                  <c:v>0.49575304999999997</c:v>
                </c:pt>
                <c:pt idx="1795">
                  <c:v>0.51461436000000005</c:v>
                </c:pt>
                <c:pt idx="1796">
                  <c:v>0.53916295999999997</c:v>
                </c:pt>
                <c:pt idx="1797">
                  <c:v>0.56143927999999999</c:v>
                </c:pt>
                <c:pt idx="1798">
                  <c:v>0.57561152999999998</c:v>
                </c:pt>
                <c:pt idx="1799">
                  <c:v>0.58806314999999998</c:v>
                </c:pt>
                <c:pt idx="1800">
                  <c:v>0.59664004999999998</c:v>
                </c:pt>
                <c:pt idx="1801">
                  <c:v>0.59641675999999999</c:v>
                </c:pt>
                <c:pt idx="1802">
                  <c:v>0.59100529999999996</c:v>
                </c:pt>
                <c:pt idx="1803">
                  <c:v>0.58470069000000002</c:v>
                </c:pt>
                <c:pt idx="1804">
                  <c:v>0.57671483999999995</c:v>
                </c:pt>
                <c:pt idx="1805">
                  <c:v>0.56516951000000004</c:v>
                </c:pt>
                <c:pt idx="1806">
                  <c:v>0.55301997999999997</c:v>
                </c:pt>
                <c:pt idx="1807">
                  <c:v>0.5422496</c:v>
                </c:pt>
                <c:pt idx="1808">
                  <c:v>0.52966663000000003</c:v>
                </c:pt>
                <c:pt idx="1809">
                  <c:v>0.50936051000000004</c:v>
                </c:pt>
                <c:pt idx="1810">
                  <c:v>0.48751763999999997</c:v>
                </c:pt>
                <c:pt idx="1811">
                  <c:v>0.47108622999999999</c:v>
                </c:pt>
                <c:pt idx="1812">
                  <c:v>0.45868714999999999</c:v>
                </c:pt>
                <c:pt idx="1813">
                  <c:v>0.44358234000000002</c:v>
                </c:pt>
                <c:pt idx="1814">
                  <c:v>0.42979098999999998</c:v>
                </c:pt>
                <c:pt idx="1815">
                  <c:v>0.42705899000000003</c:v>
                </c:pt>
                <c:pt idx="1816">
                  <c:v>0.41967734000000001</c:v>
                </c:pt>
                <c:pt idx="1817">
                  <c:v>0.39690191000000002</c:v>
                </c:pt>
                <c:pt idx="1818">
                  <c:v>0.37727878999999998</c:v>
                </c:pt>
                <c:pt idx="1819">
                  <c:v>0.35844374000000001</c:v>
                </c:pt>
                <c:pt idx="1820">
                  <c:v>0.34079081999999999</c:v>
                </c:pt>
                <c:pt idx="1821">
                  <c:v>0.32160114000000001</c:v>
                </c:pt>
                <c:pt idx="1822">
                  <c:v>0.30331775</c:v>
                </c:pt>
                <c:pt idx="1823">
                  <c:v>0.28462718999999997</c:v>
                </c:pt>
                <c:pt idx="1824">
                  <c:v>0.26434733999999999</c:v>
                </c:pt>
                <c:pt idx="1825">
                  <c:v>0.24838510999999999</c:v>
                </c:pt>
                <c:pt idx="1826">
                  <c:v>0.23583124999999999</c:v>
                </c:pt>
                <c:pt idx="1827">
                  <c:v>0.22589059</c:v>
                </c:pt>
                <c:pt idx="1828">
                  <c:v>0.21814291999999999</c:v>
                </c:pt>
                <c:pt idx="1829">
                  <c:v>0.21111748999999999</c:v>
                </c:pt>
                <c:pt idx="1830">
                  <c:v>0.20742749999999999</c:v>
                </c:pt>
                <c:pt idx="1831">
                  <c:v>0.20091419999999999</c:v>
                </c:pt>
                <c:pt idx="1832">
                  <c:v>0.20074349</c:v>
                </c:pt>
                <c:pt idx="1833">
                  <c:v>0.19885253</c:v>
                </c:pt>
                <c:pt idx="1834">
                  <c:v>0.19730300000000001</c:v>
                </c:pt>
                <c:pt idx="1835">
                  <c:v>0.19610801999999999</c:v>
                </c:pt>
                <c:pt idx="1836">
                  <c:v>0.19721108000000001</c:v>
                </c:pt>
                <c:pt idx="1837">
                  <c:v>0.19616053999999999</c:v>
                </c:pt>
                <c:pt idx="1838">
                  <c:v>0.19622619999999999</c:v>
                </c:pt>
                <c:pt idx="1839">
                  <c:v>0.19642318</c:v>
                </c:pt>
                <c:pt idx="1840">
                  <c:v>0.19981114</c:v>
                </c:pt>
                <c:pt idx="1841">
                  <c:v>0.20180714999999999</c:v>
                </c:pt>
                <c:pt idx="1842">
                  <c:v>0.20582544</c:v>
                </c:pt>
                <c:pt idx="1843">
                  <c:v>0.21300844999999999</c:v>
                </c:pt>
                <c:pt idx="1844">
                  <c:v>0.22087430999999999</c:v>
                </c:pt>
                <c:pt idx="1845">
                  <c:v>0.22533906000000001</c:v>
                </c:pt>
                <c:pt idx="1846">
                  <c:v>0.23688177999999999</c:v>
                </c:pt>
                <c:pt idx="1847">
                  <c:v>0.25067001</c:v>
                </c:pt>
                <c:pt idx="1848">
                  <c:v>0.27538377000000003</c:v>
                </c:pt>
                <c:pt idx="1849">
                  <c:v>0.29689341000000002</c:v>
                </c:pt>
                <c:pt idx="1850">
                  <c:v>0.31274331</c:v>
                </c:pt>
                <c:pt idx="1851">
                  <c:v>0.32268395999999999</c:v>
                </c:pt>
                <c:pt idx="1852">
                  <c:v>0.32884270999999998</c:v>
                </c:pt>
                <c:pt idx="1853">
                  <c:v>0.32141729000000002</c:v>
                </c:pt>
                <c:pt idx="1854">
                  <c:v>0.30923823</c:v>
                </c:pt>
                <c:pt idx="1855">
                  <c:v>0.29331664000000002</c:v>
                </c:pt>
                <c:pt idx="1856">
                  <c:v>0.27468991999999998</c:v>
                </c:pt>
                <c:pt idx="1857">
                  <c:v>0.12877180999999999</c:v>
                </c:pt>
                <c:pt idx="1858">
                  <c:v>0</c:v>
                </c:pt>
                <c:pt idx="1859">
                  <c:v>0</c:v>
                </c:pt>
                <c:pt idx="1860">
                  <c:v>0</c:v>
                </c:pt>
                <c:pt idx="1861">
                  <c:v>0</c:v>
                </c:pt>
                <c:pt idx="1862">
                  <c:v>0</c:v>
                </c:pt>
                <c:pt idx="1863">
                  <c:v>0</c:v>
                </c:pt>
                <c:pt idx="1864">
                  <c:v>0</c:v>
                </c:pt>
                <c:pt idx="1865">
                  <c:v>0</c:v>
                </c:pt>
                <c:pt idx="1866">
                  <c:v>0</c:v>
                </c:pt>
                <c:pt idx="1867">
                  <c:v>0</c:v>
                </c:pt>
                <c:pt idx="1868">
                  <c:v>0</c:v>
                </c:pt>
                <c:pt idx="1869">
                  <c:v>0</c:v>
                </c:pt>
                <c:pt idx="1870">
                  <c:v>0</c:v>
                </c:pt>
                <c:pt idx="1871">
                  <c:v>0</c:v>
                </c:pt>
                <c:pt idx="1872">
                  <c:v>0</c:v>
                </c:pt>
                <c:pt idx="1873">
                  <c:v>2.5296812000000002</c:v>
                </c:pt>
                <c:pt idx="1874">
                  <c:v>0</c:v>
                </c:pt>
                <c:pt idx="1875">
                  <c:v>0</c:v>
                </c:pt>
                <c:pt idx="1876">
                  <c:v>0</c:v>
                </c:pt>
                <c:pt idx="1877">
                  <c:v>0</c:v>
                </c:pt>
                <c:pt idx="1878">
                  <c:v>0</c:v>
                </c:pt>
                <c:pt idx="1879">
                  <c:v>0</c:v>
                </c:pt>
                <c:pt idx="1880">
                  <c:v>0</c:v>
                </c:pt>
                <c:pt idx="1881">
                  <c:v>0</c:v>
                </c:pt>
                <c:pt idx="1882">
                  <c:v>0</c:v>
                </c:pt>
                <c:pt idx="1883">
                  <c:v>0</c:v>
                </c:pt>
                <c:pt idx="1884">
                  <c:v>0</c:v>
                </c:pt>
                <c:pt idx="1885">
                  <c:v>0</c:v>
                </c:pt>
                <c:pt idx="1886">
                  <c:v>0</c:v>
                </c:pt>
                <c:pt idx="1887">
                  <c:v>0</c:v>
                </c:pt>
                <c:pt idx="1888">
                  <c:v>0</c:v>
                </c:pt>
                <c:pt idx="1889">
                  <c:v>0.38341783000000002</c:v>
                </c:pt>
                <c:pt idx="1890">
                  <c:v>8.9670237E-2</c:v>
                </c:pt>
                <c:pt idx="1891">
                  <c:v>0.42226123999999998</c:v>
                </c:pt>
                <c:pt idx="1892">
                  <c:v>0.45657424000000002</c:v>
                </c:pt>
                <c:pt idx="1893">
                  <c:v>0.48296885000000001</c:v>
                </c:pt>
                <c:pt idx="1894">
                  <c:v>0.50401887999999995</c:v>
                </c:pt>
                <c:pt idx="1895">
                  <c:v>0.52393959000000001</c:v>
                </c:pt>
                <c:pt idx="1896">
                  <c:v>0.53787225999999999</c:v>
                </c:pt>
                <c:pt idx="1897">
                  <c:v>0.54551488000000004</c:v>
                </c:pt>
                <c:pt idx="1898">
                  <c:v>0.55045237999999996</c:v>
                </c:pt>
                <c:pt idx="1899">
                  <c:v>0.55310497999999997</c:v>
                </c:pt>
                <c:pt idx="1900">
                  <c:v>0.55096451999999996</c:v>
                </c:pt>
                <c:pt idx="1901">
                  <c:v>0.54552802</c:v>
                </c:pt>
                <c:pt idx="1902">
                  <c:v>0.53848945000000004</c:v>
                </c:pt>
                <c:pt idx="1903">
                  <c:v>0.53028217</c:v>
                </c:pt>
                <c:pt idx="1904">
                  <c:v>0.51912027000000005</c:v>
                </c:pt>
                <c:pt idx="1905">
                  <c:v>0.50319159000000002</c:v>
                </c:pt>
                <c:pt idx="1906">
                  <c:v>0.48408504000000002</c:v>
                </c:pt>
                <c:pt idx="1907">
                  <c:v>0.46940386000000001</c:v>
                </c:pt>
                <c:pt idx="1908">
                  <c:v>0.45834701</c:v>
                </c:pt>
                <c:pt idx="1909">
                  <c:v>0.44620024000000003</c:v>
                </c:pt>
                <c:pt idx="1910">
                  <c:v>0.43212310999999998</c:v>
                </c:pt>
                <c:pt idx="1911">
                  <c:v>0.42729066999999998</c:v>
                </c:pt>
                <c:pt idx="1912">
                  <c:v>0.42110565999999999</c:v>
                </c:pt>
                <c:pt idx="1913">
                  <c:v>0.39966168000000002</c:v>
                </c:pt>
                <c:pt idx="1914">
                  <c:v>0.37943894</c:v>
                </c:pt>
                <c:pt idx="1915">
                  <c:v>0.35964954999999998</c:v>
                </c:pt>
                <c:pt idx="1916">
                  <c:v>0.34150161000000001</c:v>
                </c:pt>
                <c:pt idx="1917">
                  <c:v>0.32142333000000001</c:v>
                </c:pt>
                <c:pt idx="1918">
                  <c:v>0.30353802000000002</c:v>
                </c:pt>
                <c:pt idx="1919">
                  <c:v>0.28579716999999999</c:v>
                </c:pt>
                <c:pt idx="1920">
                  <c:v>0.26428752999999999</c:v>
                </c:pt>
                <c:pt idx="1921">
                  <c:v>0.24830836000000001</c:v>
                </c:pt>
                <c:pt idx="1922">
                  <c:v>0.23575839000000001</c:v>
                </c:pt>
                <c:pt idx="1923">
                  <c:v>0.22582079999999999</c:v>
                </c:pt>
                <c:pt idx="1924">
                  <c:v>0.21807551999999999</c:v>
                </c:pt>
                <c:pt idx="1925">
                  <c:v>0.21105225999999999</c:v>
                </c:pt>
                <c:pt idx="1926">
                  <c:v>0.20736341</c:v>
                </c:pt>
                <c:pt idx="1927">
                  <c:v>0.20085212</c:v>
                </c:pt>
                <c:pt idx="1928">
                  <c:v>0.20068147</c:v>
                </c:pt>
                <c:pt idx="1929">
                  <c:v>0.19879109</c:v>
                </c:pt>
                <c:pt idx="1930">
                  <c:v>0.19724204000000001</c:v>
                </c:pt>
                <c:pt idx="1931">
                  <c:v>0.19604742999999999</c:v>
                </c:pt>
                <c:pt idx="1932">
                  <c:v>0.19715014</c:v>
                </c:pt>
                <c:pt idx="1933">
                  <c:v>0.19609994</c:v>
                </c:pt>
                <c:pt idx="1934">
                  <c:v>0.19616557000000001</c:v>
                </c:pt>
                <c:pt idx="1935">
                  <c:v>0.19636249</c:v>
                </c:pt>
                <c:pt idx="1936">
                  <c:v>4.5997494000000003</c:v>
                </c:pt>
                <c:pt idx="1937">
                  <c:v>0.2017448</c:v>
                </c:pt>
                <c:pt idx="1938">
                  <c:v>0.20576184</c:v>
                </c:pt>
                <c:pt idx="1939">
                  <c:v>0.21294262999999999</c:v>
                </c:pt>
                <c:pt idx="1940">
                  <c:v>0.22080606</c:v>
                </c:pt>
                <c:pt idx="1941">
                  <c:v>0.22526943999999999</c:v>
                </c:pt>
                <c:pt idx="1942">
                  <c:v>0.23680859000000001</c:v>
                </c:pt>
                <c:pt idx="1943">
                  <c:v>0.25059256000000002</c:v>
                </c:pt>
                <c:pt idx="1944">
                  <c:v>0.27529869000000001</c:v>
                </c:pt>
                <c:pt idx="1945">
                  <c:v>0.29680168000000001</c:v>
                </c:pt>
                <c:pt idx="1946">
                  <c:v>0.31264668000000001</c:v>
                </c:pt>
                <c:pt idx="1947">
                  <c:v>0.32258426000000001</c:v>
                </c:pt>
                <c:pt idx="1948">
                  <c:v>0.32874110000000001</c:v>
                </c:pt>
                <c:pt idx="1949">
                  <c:v>0.32135999999999998</c:v>
                </c:pt>
                <c:pt idx="1950">
                  <c:v>0.30922671000000002</c:v>
                </c:pt>
                <c:pt idx="1951">
                  <c:v>0.29335204999999998</c:v>
                </c:pt>
                <c:pt idx="1952">
                  <c:v>0.27477310999999999</c:v>
                </c:pt>
                <c:pt idx="1953">
                  <c:v>0.19886599999999999</c:v>
                </c:pt>
                <c:pt idx="1954">
                  <c:v>0.11663139</c:v>
                </c:pt>
                <c:pt idx="1955">
                  <c:v>3.8545100999999998E-2</c:v>
                </c:pt>
                <c:pt idx="1956">
                  <c:v>0</c:v>
                </c:pt>
                <c:pt idx="1957">
                  <c:v>0</c:v>
                </c:pt>
                <c:pt idx="1958">
                  <c:v>0</c:v>
                </c:pt>
                <c:pt idx="1959">
                  <c:v>0</c:v>
                </c:pt>
                <c:pt idx="1960">
                  <c:v>0</c:v>
                </c:pt>
                <c:pt idx="1961">
                  <c:v>0</c:v>
                </c:pt>
                <c:pt idx="1962">
                  <c:v>0</c:v>
                </c:pt>
                <c:pt idx="1963">
                  <c:v>0</c:v>
                </c:pt>
                <c:pt idx="1964">
                  <c:v>0</c:v>
                </c:pt>
                <c:pt idx="1965">
                  <c:v>0</c:v>
                </c:pt>
                <c:pt idx="1966">
                  <c:v>0</c:v>
                </c:pt>
                <c:pt idx="1967">
                  <c:v>0</c:v>
                </c:pt>
                <c:pt idx="1968">
                  <c:v>0</c:v>
                </c:pt>
                <c:pt idx="1969">
                  <c:v>0</c:v>
                </c:pt>
                <c:pt idx="1970">
                  <c:v>0</c:v>
                </c:pt>
                <c:pt idx="1971">
                  <c:v>0</c:v>
                </c:pt>
                <c:pt idx="1972">
                  <c:v>0</c:v>
                </c:pt>
                <c:pt idx="1973">
                  <c:v>0</c:v>
                </c:pt>
                <c:pt idx="1974">
                  <c:v>0</c:v>
                </c:pt>
                <c:pt idx="1975">
                  <c:v>0</c:v>
                </c:pt>
                <c:pt idx="1976">
                  <c:v>0</c:v>
                </c:pt>
                <c:pt idx="1977">
                  <c:v>0</c:v>
                </c:pt>
                <c:pt idx="1978">
                  <c:v>0</c:v>
                </c:pt>
                <c:pt idx="1979">
                  <c:v>0</c:v>
                </c:pt>
                <c:pt idx="1980">
                  <c:v>0</c:v>
                </c:pt>
                <c:pt idx="1981">
                  <c:v>0</c:v>
                </c:pt>
                <c:pt idx="1982">
                  <c:v>0</c:v>
                </c:pt>
                <c:pt idx="1983">
                  <c:v>0</c:v>
                </c:pt>
                <c:pt idx="1984">
                  <c:v>0</c:v>
                </c:pt>
                <c:pt idx="1985">
                  <c:v>0</c:v>
                </c:pt>
                <c:pt idx="1986">
                  <c:v>0</c:v>
                </c:pt>
                <c:pt idx="1987">
                  <c:v>0</c:v>
                </c:pt>
                <c:pt idx="1988">
                  <c:v>0</c:v>
                </c:pt>
                <c:pt idx="1989">
                  <c:v>0</c:v>
                </c:pt>
                <c:pt idx="1990">
                  <c:v>0</c:v>
                </c:pt>
                <c:pt idx="1991">
                  <c:v>0</c:v>
                </c:pt>
                <c:pt idx="1992">
                  <c:v>0</c:v>
                </c:pt>
                <c:pt idx="1993">
                  <c:v>0</c:v>
                </c:pt>
                <c:pt idx="1994">
                  <c:v>0</c:v>
                </c:pt>
                <c:pt idx="1995">
                  <c:v>0</c:v>
                </c:pt>
                <c:pt idx="1996">
                  <c:v>0</c:v>
                </c:pt>
                <c:pt idx="1997">
                  <c:v>0</c:v>
                </c:pt>
                <c:pt idx="1998">
                  <c:v>0</c:v>
                </c:pt>
                <c:pt idx="1999">
                  <c:v>0</c:v>
                </c:pt>
                <c:pt idx="2000">
                  <c:v>0</c:v>
                </c:pt>
                <c:pt idx="2001">
                  <c:v>0</c:v>
                </c:pt>
                <c:pt idx="2002">
                  <c:v>0</c:v>
                </c:pt>
                <c:pt idx="2003">
                  <c:v>0</c:v>
                </c:pt>
                <c:pt idx="2004">
                  <c:v>0</c:v>
                </c:pt>
                <c:pt idx="2005">
                  <c:v>0</c:v>
                </c:pt>
                <c:pt idx="2006">
                  <c:v>0</c:v>
                </c:pt>
                <c:pt idx="2007">
                  <c:v>0</c:v>
                </c:pt>
                <c:pt idx="2008">
                  <c:v>0</c:v>
                </c:pt>
                <c:pt idx="2009">
                  <c:v>0</c:v>
                </c:pt>
                <c:pt idx="2010">
                  <c:v>0</c:v>
                </c:pt>
                <c:pt idx="2011">
                  <c:v>0</c:v>
                </c:pt>
                <c:pt idx="2012">
                  <c:v>0</c:v>
                </c:pt>
                <c:pt idx="2013">
                  <c:v>0</c:v>
                </c:pt>
                <c:pt idx="2014">
                  <c:v>0</c:v>
                </c:pt>
                <c:pt idx="2015">
                  <c:v>0</c:v>
                </c:pt>
                <c:pt idx="2016">
                  <c:v>0</c:v>
                </c:pt>
                <c:pt idx="2017">
                  <c:v>0</c:v>
                </c:pt>
                <c:pt idx="2018">
                  <c:v>0</c:v>
                </c:pt>
                <c:pt idx="2019">
                  <c:v>0</c:v>
                </c:pt>
                <c:pt idx="2020">
                  <c:v>0</c:v>
                </c:pt>
                <c:pt idx="2021">
                  <c:v>0</c:v>
                </c:pt>
                <c:pt idx="2022">
                  <c:v>0</c:v>
                </c:pt>
                <c:pt idx="2023">
                  <c:v>0</c:v>
                </c:pt>
                <c:pt idx="2024">
                  <c:v>0</c:v>
                </c:pt>
                <c:pt idx="2025">
                  <c:v>0</c:v>
                </c:pt>
                <c:pt idx="2026">
                  <c:v>0</c:v>
                </c:pt>
                <c:pt idx="2027">
                  <c:v>0</c:v>
                </c:pt>
                <c:pt idx="2028">
                  <c:v>0</c:v>
                </c:pt>
                <c:pt idx="2029">
                  <c:v>0</c:v>
                </c:pt>
                <c:pt idx="2030">
                  <c:v>0</c:v>
                </c:pt>
                <c:pt idx="2031">
                  <c:v>0</c:v>
                </c:pt>
                <c:pt idx="2032">
                  <c:v>0</c:v>
                </c:pt>
                <c:pt idx="2033">
                  <c:v>0</c:v>
                </c:pt>
                <c:pt idx="2034">
                  <c:v>0</c:v>
                </c:pt>
                <c:pt idx="2035">
                  <c:v>0.21285950000000001</c:v>
                </c:pt>
                <c:pt idx="2036">
                  <c:v>0.21045326</c:v>
                </c:pt>
                <c:pt idx="2037">
                  <c:v>0.22518150000000001</c:v>
                </c:pt>
                <c:pt idx="2038">
                  <c:v>0.23671613999999999</c:v>
                </c:pt>
                <c:pt idx="2039">
                  <c:v>0.25049473</c:v>
                </c:pt>
                <c:pt idx="2040">
                  <c:v>0.27519121000000002</c:v>
                </c:pt>
                <c:pt idx="2041">
                  <c:v>0.29668580999999999</c:v>
                </c:pt>
                <c:pt idx="2042">
                  <c:v>0.31252461999999998</c:v>
                </c:pt>
                <c:pt idx="2043">
                  <c:v>0.32245833000000002</c:v>
                </c:pt>
                <c:pt idx="2044">
                  <c:v>0.32861276</c:v>
                </c:pt>
                <c:pt idx="2045">
                  <c:v>0.31857351</c:v>
                </c:pt>
                <c:pt idx="2046">
                  <c:v>0.30378392999999998</c:v>
                </c:pt>
                <c:pt idx="2047">
                  <c:v>0.28525444</c:v>
                </c:pt>
                <c:pt idx="2048">
                  <c:v>0.26402173000000001</c:v>
                </c:pt>
                <c:pt idx="2049">
                  <c:v>0.18779266</c:v>
                </c:pt>
                <c:pt idx="2050">
                  <c:v>0.10523855999999999</c:v>
                </c:pt>
                <c:pt idx="2051">
                  <c:v>2.6831163000000002E-2</c:v>
                </c:pt>
                <c:pt idx="2052">
                  <c:v>0</c:v>
                </c:pt>
                <c:pt idx="2053">
                  <c:v>0</c:v>
                </c:pt>
                <c:pt idx="2054">
                  <c:v>0</c:v>
                </c:pt>
                <c:pt idx="2055">
                  <c:v>0</c:v>
                </c:pt>
                <c:pt idx="2056">
                  <c:v>0</c:v>
                </c:pt>
                <c:pt idx="2057">
                  <c:v>0</c:v>
                </c:pt>
                <c:pt idx="2058">
                  <c:v>0</c:v>
                </c:pt>
                <c:pt idx="2059">
                  <c:v>0</c:v>
                </c:pt>
                <c:pt idx="2060">
                  <c:v>0</c:v>
                </c:pt>
                <c:pt idx="2061">
                  <c:v>0</c:v>
                </c:pt>
                <c:pt idx="2062">
                  <c:v>0</c:v>
                </c:pt>
                <c:pt idx="2063">
                  <c:v>0</c:v>
                </c:pt>
                <c:pt idx="2064">
                  <c:v>0</c:v>
                </c:pt>
                <c:pt idx="2065">
                  <c:v>0</c:v>
                </c:pt>
                <c:pt idx="2066">
                  <c:v>0</c:v>
                </c:pt>
                <c:pt idx="2067">
                  <c:v>0</c:v>
                </c:pt>
                <c:pt idx="2068">
                  <c:v>0</c:v>
                </c:pt>
                <c:pt idx="2069">
                  <c:v>0</c:v>
                </c:pt>
                <c:pt idx="2070">
                  <c:v>0</c:v>
                </c:pt>
                <c:pt idx="2071">
                  <c:v>0</c:v>
                </c:pt>
                <c:pt idx="2072">
                  <c:v>0</c:v>
                </c:pt>
                <c:pt idx="2073">
                  <c:v>0</c:v>
                </c:pt>
                <c:pt idx="2074">
                  <c:v>0</c:v>
                </c:pt>
                <c:pt idx="2075">
                  <c:v>0</c:v>
                </c:pt>
                <c:pt idx="2076">
                  <c:v>0</c:v>
                </c:pt>
                <c:pt idx="2077">
                  <c:v>0</c:v>
                </c:pt>
                <c:pt idx="2078">
                  <c:v>0</c:v>
                </c:pt>
                <c:pt idx="2079">
                  <c:v>0</c:v>
                </c:pt>
                <c:pt idx="2080">
                  <c:v>0</c:v>
                </c:pt>
                <c:pt idx="2081">
                  <c:v>0</c:v>
                </c:pt>
                <c:pt idx="2082">
                  <c:v>0</c:v>
                </c:pt>
                <c:pt idx="2083">
                  <c:v>0</c:v>
                </c:pt>
                <c:pt idx="2084">
                  <c:v>0.28771925999999998</c:v>
                </c:pt>
                <c:pt idx="2085">
                  <c:v>0.48263113000000002</c:v>
                </c:pt>
                <c:pt idx="2086">
                  <c:v>0.50366644000000005</c:v>
                </c:pt>
                <c:pt idx="2087">
                  <c:v>0.52357321999999995</c:v>
                </c:pt>
                <c:pt idx="2088">
                  <c:v>0.53749616</c:v>
                </c:pt>
                <c:pt idx="2089">
                  <c:v>0.54513343000000003</c:v>
                </c:pt>
                <c:pt idx="2090">
                  <c:v>0.55006748000000005</c:v>
                </c:pt>
                <c:pt idx="2091">
                  <c:v>0.55271822000000004</c:v>
                </c:pt>
                <c:pt idx="2092">
                  <c:v>0.55057926000000001</c:v>
                </c:pt>
                <c:pt idx="2093">
                  <c:v>0.54514655999999995</c:v>
                </c:pt>
                <c:pt idx="2094">
                  <c:v>0.53811291999999999</c:v>
                </c:pt>
                <c:pt idx="2095">
                  <c:v>0.52991136999999999</c:v>
                </c:pt>
                <c:pt idx="2096">
                  <c:v>0.51875727999999999</c:v>
                </c:pt>
                <c:pt idx="2097">
                  <c:v>0.50283973000000004</c:v>
                </c:pt>
                <c:pt idx="2098">
                  <c:v>0.48374654</c:v>
                </c:pt>
                <c:pt idx="2099">
                  <c:v>0.46907563000000002</c:v>
                </c:pt>
                <c:pt idx="2100">
                  <c:v>0.45802651</c:v>
                </c:pt>
                <c:pt idx="2101">
                  <c:v>0.44588823</c:v>
                </c:pt>
                <c:pt idx="2102">
                  <c:v>0.43182094999999998</c:v>
                </c:pt>
                <c:pt idx="2103">
                  <c:v>0.42699187999999999</c:v>
                </c:pt>
                <c:pt idx="2104">
                  <c:v>0.4208112</c:v>
                </c:pt>
                <c:pt idx="2105">
                  <c:v>0.39938222000000001</c:v>
                </c:pt>
                <c:pt idx="2106">
                  <c:v>0.37917361999999999</c:v>
                </c:pt>
                <c:pt idx="2107">
                  <c:v>0.35939807000000001</c:v>
                </c:pt>
                <c:pt idx="2108">
                  <c:v>4.7412628000000003</c:v>
                </c:pt>
                <c:pt idx="2109">
                  <c:v>11.321199</c:v>
                </c:pt>
                <c:pt idx="2110">
                  <c:v>11.303326</c:v>
                </c:pt>
                <c:pt idx="2111">
                  <c:v>11.285596999999999</c:v>
                </c:pt>
                <c:pt idx="2112">
                  <c:v>11.264103</c:v>
                </c:pt>
                <c:pt idx="2113">
                  <c:v>11.248094999999999</c:v>
                </c:pt>
                <c:pt idx="2114">
                  <c:v>9.0355554999999992</c:v>
                </c:pt>
                <c:pt idx="2115">
                  <c:v>0.22562641999999999</c:v>
                </c:pt>
                <c:pt idx="2116">
                  <c:v>0.21788780999999999</c:v>
                </c:pt>
                <c:pt idx="2117">
                  <c:v>0.21087059</c:v>
                </c:pt>
                <c:pt idx="2118">
                  <c:v>0.20718491999999999</c:v>
                </c:pt>
                <c:pt idx="2119">
                  <c:v>0.20067924000000001</c:v>
                </c:pt>
                <c:pt idx="2120">
                  <c:v>0.20050873</c:v>
                </c:pt>
                <c:pt idx="2121">
                  <c:v>0.19861998</c:v>
                </c:pt>
                <c:pt idx="2122">
                  <c:v>0.19707226</c:v>
                </c:pt>
                <c:pt idx="2123">
                  <c:v>0.19587868</c:v>
                </c:pt>
                <c:pt idx="2124">
                  <c:v>0.19698044000000001</c:v>
                </c:pt>
                <c:pt idx="2125">
                  <c:v>0.19593114</c:v>
                </c:pt>
                <c:pt idx="2126">
                  <c:v>0.19599672000000001</c:v>
                </c:pt>
                <c:pt idx="2127">
                  <c:v>0.19619347000000001</c:v>
                </c:pt>
                <c:pt idx="2128">
                  <c:v>0.19957747000000001</c:v>
                </c:pt>
                <c:pt idx="2129">
                  <c:v>0.20157115</c:v>
                </c:pt>
                <c:pt idx="2130">
                  <c:v>0.20558472999999999</c:v>
                </c:pt>
                <c:pt idx="2131">
                  <c:v>0.21275933999999999</c:v>
                </c:pt>
                <c:pt idx="2132">
                  <c:v>0.22061600000000001</c:v>
                </c:pt>
                <c:pt idx="2133">
                  <c:v>0.22507553999999999</c:v>
                </c:pt>
                <c:pt idx="2134">
                  <c:v>0.23660476</c:v>
                </c:pt>
                <c:pt idx="2135">
                  <c:v>0.25037685999999998</c:v>
                </c:pt>
                <c:pt idx="2136">
                  <c:v>0.27506172000000001</c:v>
                </c:pt>
                <c:pt idx="2137">
                  <c:v>0.29654619999999998</c:v>
                </c:pt>
                <c:pt idx="2138">
                  <c:v>0.31237756</c:v>
                </c:pt>
                <c:pt idx="2139">
                  <c:v>0.3223066</c:v>
                </c:pt>
                <c:pt idx="2140">
                  <c:v>0.32845814000000001</c:v>
                </c:pt>
                <c:pt idx="2141">
                  <c:v>0.31837761999999997</c:v>
                </c:pt>
                <c:pt idx="2142">
                  <c:v>0.30354901000000001</c:v>
                </c:pt>
                <c:pt idx="2143">
                  <c:v>0.28498225999999999</c:v>
                </c:pt>
                <c:pt idx="2144">
                  <c:v>0.26371354000000002</c:v>
                </c:pt>
                <c:pt idx="2145">
                  <c:v>0.18451588999999999</c:v>
                </c:pt>
                <c:pt idx="2146">
                  <c:v>9.8996188999999998E-2</c:v>
                </c:pt>
                <c:pt idx="2147">
                  <c:v>1.7621239E-2</c:v>
                </c:pt>
                <c:pt idx="2148">
                  <c:v>0</c:v>
                </c:pt>
                <c:pt idx="2149">
                  <c:v>0</c:v>
                </c:pt>
                <c:pt idx="2150">
                  <c:v>0</c:v>
                </c:pt>
                <c:pt idx="2151">
                  <c:v>0</c:v>
                </c:pt>
                <c:pt idx="2152">
                  <c:v>0</c:v>
                </c:pt>
                <c:pt idx="2153">
                  <c:v>0</c:v>
                </c:pt>
                <c:pt idx="2154">
                  <c:v>0</c:v>
                </c:pt>
                <c:pt idx="2155">
                  <c:v>0</c:v>
                </c:pt>
                <c:pt idx="2156">
                  <c:v>0</c:v>
                </c:pt>
                <c:pt idx="2157">
                  <c:v>0</c:v>
                </c:pt>
                <c:pt idx="2158">
                  <c:v>0</c:v>
                </c:pt>
                <c:pt idx="2159">
                  <c:v>0</c:v>
                </c:pt>
                <c:pt idx="2160">
                  <c:v>0</c:v>
                </c:pt>
                <c:pt idx="2161">
                  <c:v>0</c:v>
                </c:pt>
                <c:pt idx="2162">
                  <c:v>0</c:v>
                </c:pt>
                <c:pt idx="2163">
                  <c:v>0</c:v>
                </c:pt>
                <c:pt idx="2164">
                  <c:v>0</c:v>
                </c:pt>
                <c:pt idx="2165">
                  <c:v>0</c:v>
                </c:pt>
                <c:pt idx="2166">
                  <c:v>0</c:v>
                </c:pt>
                <c:pt idx="2167">
                  <c:v>0</c:v>
                </c:pt>
                <c:pt idx="2168">
                  <c:v>0</c:v>
                </c:pt>
                <c:pt idx="2169">
                  <c:v>0</c:v>
                </c:pt>
                <c:pt idx="2170">
                  <c:v>0</c:v>
                </c:pt>
                <c:pt idx="2171">
                  <c:v>0</c:v>
                </c:pt>
                <c:pt idx="2172">
                  <c:v>0</c:v>
                </c:pt>
                <c:pt idx="2173">
                  <c:v>0</c:v>
                </c:pt>
                <c:pt idx="2174">
                  <c:v>2.2315049999999998</c:v>
                </c:pt>
                <c:pt idx="2175">
                  <c:v>0</c:v>
                </c:pt>
                <c:pt idx="2176">
                  <c:v>0.36810868000000002</c:v>
                </c:pt>
                <c:pt idx="2177">
                  <c:v>0.38296943999999999</c:v>
                </c:pt>
                <c:pt idx="2178">
                  <c:v>0.40016489999999999</c:v>
                </c:pt>
                <c:pt idx="2179">
                  <c:v>0.42176742</c:v>
                </c:pt>
                <c:pt idx="2180">
                  <c:v>0.45604029000000001</c:v>
                </c:pt>
                <c:pt idx="2181">
                  <c:v>0.48240402999999998</c:v>
                </c:pt>
                <c:pt idx="2182">
                  <c:v>0.50342944999999995</c:v>
                </c:pt>
                <c:pt idx="2183">
                  <c:v>0.52332685999999995</c:v>
                </c:pt>
                <c:pt idx="2184">
                  <c:v>0.53724324000000001</c:v>
                </c:pt>
                <c:pt idx="2185">
                  <c:v>0.54487691999999999</c:v>
                </c:pt>
                <c:pt idx="2186">
                  <c:v>0.54980865000000001</c:v>
                </c:pt>
                <c:pt idx="2187">
                  <c:v>0.55245814000000004</c:v>
                </c:pt>
                <c:pt idx="2188">
                  <c:v>4.9503202000000002</c:v>
                </c:pt>
                <c:pt idx="2189">
                  <c:v>0.54489003999999996</c:v>
                </c:pt>
                <c:pt idx="2190">
                  <c:v>0.53785970999999999</c:v>
                </c:pt>
                <c:pt idx="2191">
                  <c:v>0.52966203000000001</c:v>
                </c:pt>
                <c:pt idx="2192">
                  <c:v>0.51851318000000002</c:v>
                </c:pt>
                <c:pt idx="2193">
                  <c:v>0.50260311999999996</c:v>
                </c:pt>
                <c:pt idx="2194">
                  <c:v>0.48351892000000002</c:v>
                </c:pt>
                <c:pt idx="2195">
                  <c:v>0.46885491000000001</c:v>
                </c:pt>
                <c:pt idx="2196">
                  <c:v>0.45781098999999997</c:v>
                </c:pt>
                <c:pt idx="2197">
                  <c:v>0.44567842000000002</c:v>
                </c:pt>
                <c:pt idx="2198">
                  <c:v>0.43161776000000002</c:v>
                </c:pt>
                <c:pt idx="2199">
                  <c:v>0.42679096</c:v>
                </c:pt>
                <c:pt idx="2200">
                  <c:v>0.42061319000000003</c:v>
                </c:pt>
                <c:pt idx="2201">
                  <c:v>0.39919429000000001</c:v>
                </c:pt>
                <c:pt idx="2202">
                  <c:v>0.37899519999999998</c:v>
                </c:pt>
                <c:pt idx="2203">
                  <c:v>0.35922894999999999</c:v>
                </c:pt>
                <c:pt idx="2204">
                  <c:v>0.34110224</c:v>
                </c:pt>
                <c:pt idx="2205">
                  <c:v>0.32104743000000002</c:v>
                </c:pt>
                <c:pt idx="2206">
                  <c:v>0.30318305000000001</c:v>
                </c:pt>
                <c:pt idx="2207">
                  <c:v>0.28546294</c:v>
                </c:pt>
                <c:pt idx="2208">
                  <c:v>0.26397846000000003</c:v>
                </c:pt>
                <c:pt idx="2209">
                  <c:v>0.24795830999999999</c:v>
                </c:pt>
                <c:pt idx="2210">
                  <c:v>0.23542603000000001</c:v>
                </c:pt>
                <c:pt idx="2211">
                  <c:v>0.22550244999999999</c:v>
                </c:pt>
                <c:pt idx="2212">
                  <c:v>0.21776809</c:v>
                </c:pt>
                <c:pt idx="2213">
                  <c:v>0.21075473</c:v>
                </c:pt>
                <c:pt idx="2214">
                  <c:v>0.20707107999999999</c:v>
                </c:pt>
                <c:pt idx="2215">
                  <c:v>0.20056898000000001</c:v>
                </c:pt>
                <c:pt idx="2216">
                  <c:v>0.20039856</c:v>
                </c:pt>
                <c:pt idx="2217">
                  <c:v>0.19851084999999999</c:v>
                </c:pt>
                <c:pt idx="2218">
                  <c:v>0.19696398000000001</c:v>
                </c:pt>
                <c:pt idx="2219">
                  <c:v>0.19577105</c:v>
                </c:pt>
                <c:pt idx="2220">
                  <c:v>0.19687221999999999</c:v>
                </c:pt>
                <c:pt idx="2221">
                  <c:v>0.19582348999999999</c:v>
                </c:pt>
                <c:pt idx="2222">
                  <c:v>0.19588902999999999</c:v>
                </c:pt>
                <c:pt idx="2223">
                  <c:v>0.19608566999999999</c:v>
                </c:pt>
                <c:pt idx="2224">
                  <c:v>0.19946781</c:v>
                </c:pt>
                <c:pt idx="2225">
                  <c:v>0.20146038999999999</c:v>
                </c:pt>
                <c:pt idx="2226">
                  <c:v>0.20547177999999999</c:v>
                </c:pt>
                <c:pt idx="2227">
                  <c:v>0.21264243999999999</c:v>
                </c:pt>
                <c:pt idx="2228">
                  <c:v>0.22049478</c:v>
                </c:pt>
                <c:pt idx="2229">
                  <c:v>0.22495187</c:v>
                </c:pt>
                <c:pt idx="2230">
                  <c:v>0.23647476000000001</c:v>
                </c:pt>
                <c:pt idx="2231">
                  <c:v>0.25023929</c:v>
                </c:pt>
                <c:pt idx="2232">
                  <c:v>0.27491059000000001</c:v>
                </c:pt>
                <c:pt idx="2233">
                  <c:v>0.29638326999999998</c:v>
                </c:pt>
                <c:pt idx="2234">
                  <c:v>0.31220593000000002</c:v>
                </c:pt>
                <c:pt idx="2235">
                  <c:v>0.32212951000000001</c:v>
                </c:pt>
                <c:pt idx="2236">
                  <c:v>0.32827767000000002</c:v>
                </c:pt>
                <c:pt idx="2237">
                  <c:v>0.27596685999999998</c:v>
                </c:pt>
                <c:pt idx="2238">
                  <c:v>0.21891056</c:v>
                </c:pt>
                <c:pt idx="2239">
                  <c:v>0.15811817</c:v>
                </c:pt>
                <c:pt idx="2240">
                  <c:v>9.4625303999999993E-2</c:v>
                </c:pt>
                <c:pt idx="2241">
                  <c:v>0</c:v>
                </c:pt>
                <c:pt idx="2242">
                  <c:v>0</c:v>
                </c:pt>
                <c:pt idx="2243">
                  <c:v>0</c:v>
                </c:pt>
                <c:pt idx="2244">
                  <c:v>0</c:v>
                </c:pt>
                <c:pt idx="2245">
                  <c:v>0</c:v>
                </c:pt>
                <c:pt idx="2246">
                  <c:v>0</c:v>
                </c:pt>
                <c:pt idx="2247">
                  <c:v>0</c:v>
                </c:pt>
                <c:pt idx="2248">
                  <c:v>0</c:v>
                </c:pt>
                <c:pt idx="2249">
                  <c:v>0</c:v>
                </c:pt>
                <c:pt idx="2250">
                  <c:v>0</c:v>
                </c:pt>
                <c:pt idx="2251">
                  <c:v>0</c:v>
                </c:pt>
                <c:pt idx="2252">
                  <c:v>0</c:v>
                </c:pt>
                <c:pt idx="2253">
                  <c:v>0</c:v>
                </c:pt>
                <c:pt idx="2254">
                  <c:v>0</c:v>
                </c:pt>
                <c:pt idx="2255">
                  <c:v>0</c:v>
                </c:pt>
                <c:pt idx="2256">
                  <c:v>0</c:v>
                </c:pt>
                <c:pt idx="2257">
                  <c:v>0</c:v>
                </c:pt>
                <c:pt idx="2258">
                  <c:v>0</c:v>
                </c:pt>
                <c:pt idx="2259">
                  <c:v>0</c:v>
                </c:pt>
                <c:pt idx="2260">
                  <c:v>0</c:v>
                </c:pt>
                <c:pt idx="2261">
                  <c:v>0</c:v>
                </c:pt>
                <c:pt idx="2262">
                  <c:v>0</c:v>
                </c:pt>
                <c:pt idx="2263">
                  <c:v>0</c:v>
                </c:pt>
                <c:pt idx="2264">
                  <c:v>0</c:v>
                </c:pt>
                <c:pt idx="2265">
                  <c:v>0</c:v>
                </c:pt>
                <c:pt idx="2266">
                  <c:v>0</c:v>
                </c:pt>
                <c:pt idx="2267">
                  <c:v>0</c:v>
                </c:pt>
                <c:pt idx="2268">
                  <c:v>0</c:v>
                </c:pt>
                <c:pt idx="2269">
                  <c:v>0</c:v>
                </c:pt>
                <c:pt idx="2270">
                  <c:v>0</c:v>
                </c:pt>
                <c:pt idx="2271">
                  <c:v>0</c:v>
                </c:pt>
                <c:pt idx="2272">
                  <c:v>0</c:v>
                </c:pt>
                <c:pt idx="2273">
                  <c:v>0</c:v>
                </c:pt>
                <c:pt idx="2274">
                  <c:v>0</c:v>
                </c:pt>
                <c:pt idx="2275">
                  <c:v>0</c:v>
                </c:pt>
                <c:pt idx="2276">
                  <c:v>0</c:v>
                </c:pt>
                <c:pt idx="2277">
                  <c:v>0</c:v>
                </c:pt>
                <c:pt idx="2278">
                  <c:v>0</c:v>
                </c:pt>
                <c:pt idx="2279">
                  <c:v>0</c:v>
                </c:pt>
                <c:pt idx="2280">
                  <c:v>0</c:v>
                </c:pt>
                <c:pt idx="2281">
                  <c:v>0</c:v>
                </c:pt>
                <c:pt idx="2282">
                  <c:v>0</c:v>
                </c:pt>
                <c:pt idx="2283">
                  <c:v>0</c:v>
                </c:pt>
                <c:pt idx="2284">
                  <c:v>0</c:v>
                </c:pt>
                <c:pt idx="2285">
                  <c:v>0</c:v>
                </c:pt>
                <c:pt idx="2286">
                  <c:v>0</c:v>
                </c:pt>
                <c:pt idx="2287">
                  <c:v>0</c:v>
                </c:pt>
                <c:pt idx="2288">
                  <c:v>0</c:v>
                </c:pt>
                <c:pt idx="2289">
                  <c:v>0</c:v>
                </c:pt>
                <c:pt idx="2290">
                  <c:v>0</c:v>
                </c:pt>
                <c:pt idx="2291">
                  <c:v>0</c:v>
                </c:pt>
                <c:pt idx="2292">
                  <c:v>0</c:v>
                </c:pt>
                <c:pt idx="2293">
                  <c:v>0</c:v>
                </c:pt>
                <c:pt idx="2294">
                  <c:v>0</c:v>
                </c:pt>
                <c:pt idx="2295">
                  <c:v>0</c:v>
                </c:pt>
                <c:pt idx="2296">
                  <c:v>0</c:v>
                </c:pt>
                <c:pt idx="2297">
                  <c:v>0</c:v>
                </c:pt>
                <c:pt idx="2298">
                  <c:v>0</c:v>
                </c:pt>
                <c:pt idx="2299">
                  <c:v>0</c:v>
                </c:pt>
                <c:pt idx="2300">
                  <c:v>0</c:v>
                </c:pt>
                <c:pt idx="2301">
                  <c:v>0</c:v>
                </c:pt>
                <c:pt idx="2302">
                  <c:v>0</c:v>
                </c:pt>
                <c:pt idx="2303">
                  <c:v>0</c:v>
                </c:pt>
                <c:pt idx="2304">
                  <c:v>0</c:v>
                </c:pt>
                <c:pt idx="2305">
                  <c:v>0</c:v>
                </c:pt>
                <c:pt idx="2306">
                  <c:v>0</c:v>
                </c:pt>
                <c:pt idx="2307">
                  <c:v>0</c:v>
                </c:pt>
                <c:pt idx="2308">
                  <c:v>0</c:v>
                </c:pt>
                <c:pt idx="2309">
                  <c:v>0</c:v>
                </c:pt>
                <c:pt idx="2310">
                  <c:v>0</c:v>
                </c:pt>
                <c:pt idx="2311">
                  <c:v>0</c:v>
                </c:pt>
                <c:pt idx="2312">
                  <c:v>0</c:v>
                </c:pt>
                <c:pt idx="2313">
                  <c:v>0</c:v>
                </c:pt>
                <c:pt idx="2314">
                  <c:v>0</c:v>
                </c:pt>
                <c:pt idx="2315">
                  <c:v>0</c:v>
                </c:pt>
                <c:pt idx="2316">
                  <c:v>0</c:v>
                </c:pt>
                <c:pt idx="2317">
                  <c:v>0</c:v>
                </c:pt>
                <c:pt idx="2318">
                  <c:v>0</c:v>
                </c:pt>
                <c:pt idx="2319">
                  <c:v>0</c:v>
                </c:pt>
                <c:pt idx="2320">
                  <c:v>0</c:v>
                </c:pt>
                <c:pt idx="2321">
                  <c:v>0</c:v>
                </c:pt>
                <c:pt idx="2322">
                  <c:v>0</c:v>
                </c:pt>
                <c:pt idx="2323">
                  <c:v>0</c:v>
                </c:pt>
                <c:pt idx="2324">
                  <c:v>0</c:v>
                </c:pt>
                <c:pt idx="2325">
                  <c:v>5.1990283000000002</c:v>
                </c:pt>
                <c:pt idx="2326">
                  <c:v>1.5342743999999999</c:v>
                </c:pt>
                <c:pt idx="2327">
                  <c:v>0</c:v>
                </c:pt>
                <c:pt idx="2328">
                  <c:v>0</c:v>
                </c:pt>
                <c:pt idx="2329">
                  <c:v>0</c:v>
                </c:pt>
                <c:pt idx="2330">
                  <c:v>0</c:v>
                </c:pt>
                <c:pt idx="2331">
                  <c:v>0</c:v>
                </c:pt>
                <c:pt idx="2332">
                  <c:v>0</c:v>
                </c:pt>
                <c:pt idx="2333">
                  <c:v>0</c:v>
                </c:pt>
                <c:pt idx="2334">
                  <c:v>0</c:v>
                </c:pt>
                <c:pt idx="2335">
                  <c:v>0</c:v>
                </c:pt>
                <c:pt idx="2336">
                  <c:v>0</c:v>
                </c:pt>
                <c:pt idx="2337">
                  <c:v>0</c:v>
                </c:pt>
                <c:pt idx="2338">
                  <c:v>0</c:v>
                </c:pt>
                <c:pt idx="2339">
                  <c:v>0</c:v>
                </c:pt>
                <c:pt idx="2340">
                  <c:v>0</c:v>
                </c:pt>
                <c:pt idx="2341">
                  <c:v>0</c:v>
                </c:pt>
                <c:pt idx="2342">
                  <c:v>0</c:v>
                </c:pt>
                <c:pt idx="2343">
                  <c:v>0</c:v>
                </c:pt>
                <c:pt idx="2344">
                  <c:v>0</c:v>
                </c:pt>
                <c:pt idx="2345">
                  <c:v>0</c:v>
                </c:pt>
                <c:pt idx="2346">
                  <c:v>0</c:v>
                </c:pt>
                <c:pt idx="2347">
                  <c:v>0</c:v>
                </c:pt>
                <c:pt idx="2348">
                  <c:v>0</c:v>
                </c:pt>
                <c:pt idx="2349">
                  <c:v>0</c:v>
                </c:pt>
                <c:pt idx="2350">
                  <c:v>0</c:v>
                </c:pt>
                <c:pt idx="2351">
                  <c:v>0</c:v>
                </c:pt>
                <c:pt idx="2352">
                  <c:v>0</c:v>
                </c:pt>
                <c:pt idx="2353">
                  <c:v>0</c:v>
                </c:pt>
                <c:pt idx="2354">
                  <c:v>0</c:v>
                </c:pt>
                <c:pt idx="2355">
                  <c:v>0</c:v>
                </c:pt>
                <c:pt idx="2356">
                  <c:v>0</c:v>
                </c:pt>
                <c:pt idx="2357">
                  <c:v>0</c:v>
                </c:pt>
                <c:pt idx="2358">
                  <c:v>0</c:v>
                </c:pt>
                <c:pt idx="2359">
                  <c:v>0</c:v>
                </c:pt>
                <c:pt idx="2360">
                  <c:v>0</c:v>
                </c:pt>
                <c:pt idx="2361">
                  <c:v>0</c:v>
                </c:pt>
                <c:pt idx="2362">
                  <c:v>0</c:v>
                </c:pt>
                <c:pt idx="2363">
                  <c:v>0</c:v>
                </c:pt>
                <c:pt idx="2364">
                  <c:v>0</c:v>
                </c:pt>
                <c:pt idx="2365">
                  <c:v>0</c:v>
                </c:pt>
                <c:pt idx="2366">
                  <c:v>0</c:v>
                </c:pt>
                <c:pt idx="2367">
                  <c:v>0</c:v>
                </c:pt>
                <c:pt idx="2368">
                  <c:v>0</c:v>
                </c:pt>
                <c:pt idx="2369">
                  <c:v>0</c:v>
                </c:pt>
                <c:pt idx="2370">
                  <c:v>0</c:v>
                </c:pt>
                <c:pt idx="2371">
                  <c:v>0</c:v>
                </c:pt>
                <c:pt idx="2372">
                  <c:v>0</c:v>
                </c:pt>
                <c:pt idx="2373">
                  <c:v>0</c:v>
                </c:pt>
                <c:pt idx="2374">
                  <c:v>0</c:v>
                </c:pt>
                <c:pt idx="2375">
                  <c:v>0</c:v>
                </c:pt>
                <c:pt idx="2376">
                  <c:v>0</c:v>
                </c:pt>
                <c:pt idx="2377">
                  <c:v>0</c:v>
                </c:pt>
                <c:pt idx="2378">
                  <c:v>0</c:v>
                </c:pt>
                <c:pt idx="2379">
                  <c:v>0</c:v>
                </c:pt>
                <c:pt idx="2380">
                  <c:v>0</c:v>
                </c:pt>
                <c:pt idx="2381">
                  <c:v>0</c:v>
                </c:pt>
                <c:pt idx="2382">
                  <c:v>0</c:v>
                </c:pt>
                <c:pt idx="2383">
                  <c:v>0</c:v>
                </c:pt>
                <c:pt idx="2384">
                  <c:v>0</c:v>
                </c:pt>
                <c:pt idx="2385">
                  <c:v>0</c:v>
                </c:pt>
                <c:pt idx="2386">
                  <c:v>0</c:v>
                </c:pt>
                <c:pt idx="2387">
                  <c:v>0</c:v>
                </c:pt>
                <c:pt idx="2388">
                  <c:v>0</c:v>
                </c:pt>
                <c:pt idx="2389">
                  <c:v>0</c:v>
                </c:pt>
                <c:pt idx="2390">
                  <c:v>0</c:v>
                </c:pt>
                <c:pt idx="2391">
                  <c:v>0</c:v>
                </c:pt>
                <c:pt idx="2392">
                  <c:v>3.22811</c:v>
                </c:pt>
                <c:pt idx="2393">
                  <c:v>5.4109479</c:v>
                </c:pt>
                <c:pt idx="2394">
                  <c:v>5.5560064000000002</c:v>
                </c:pt>
                <c:pt idx="2395">
                  <c:v>5.3792961999999998</c:v>
                </c:pt>
                <c:pt idx="2396">
                  <c:v>1.0943145000000001</c:v>
                </c:pt>
                <c:pt idx="2397">
                  <c:v>0.34397624999999998</c:v>
                </c:pt>
                <c:pt idx="2398">
                  <c:v>0.32820281000000001</c:v>
                </c:pt>
                <c:pt idx="2399">
                  <c:v>0.31366085999999999</c:v>
                </c:pt>
                <c:pt idx="2400">
                  <c:v>0.30325877000000001</c:v>
                </c:pt>
                <c:pt idx="2401">
                  <c:v>0.28781983</c:v>
                </c:pt>
                <c:pt idx="2402">
                  <c:v>0.27684903</c:v>
                </c:pt>
                <c:pt idx="2403">
                  <c:v>0.26687318999999998</c:v>
                </c:pt>
                <c:pt idx="2404">
                  <c:v>0.25725083999999998</c:v>
                </c:pt>
                <c:pt idx="2405">
                  <c:v>0.24871508000000001</c:v>
                </c:pt>
                <c:pt idx="2406">
                  <c:v>0.24044115999999999</c:v>
                </c:pt>
                <c:pt idx="2407">
                  <c:v>0.2312901</c:v>
                </c:pt>
                <c:pt idx="2408">
                  <c:v>0.22855395000000001</c:v>
                </c:pt>
                <c:pt idx="2409">
                  <c:v>0.22267580000000001</c:v>
                </c:pt>
                <c:pt idx="2410">
                  <c:v>0.21834245999999999</c:v>
                </c:pt>
                <c:pt idx="2411">
                  <c:v>0.21421860000000001</c:v>
                </c:pt>
                <c:pt idx="2412">
                  <c:v>0.21304034999999999</c:v>
                </c:pt>
                <c:pt idx="2413">
                  <c:v>0.21017327999999999</c:v>
                </c:pt>
                <c:pt idx="2414">
                  <c:v>0.20731930000000001</c:v>
                </c:pt>
                <c:pt idx="2415">
                  <c:v>0.20466169000000001</c:v>
                </c:pt>
                <c:pt idx="2416">
                  <c:v>0.20405947999999999</c:v>
                </c:pt>
                <c:pt idx="2417">
                  <c:v>0.20174226000000001</c:v>
                </c:pt>
                <c:pt idx="2418">
                  <c:v>0.20227901000000001</c:v>
                </c:pt>
                <c:pt idx="2419">
                  <c:v>0.20568284000000001</c:v>
                </c:pt>
                <c:pt idx="2420">
                  <c:v>0.20598395</c:v>
                </c:pt>
                <c:pt idx="2421">
                  <c:v>0.20276340000000001</c:v>
                </c:pt>
                <c:pt idx="2422">
                  <c:v>0.20404638999999999</c:v>
                </c:pt>
                <c:pt idx="2423">
                  <c:v>0.20722766000000001</c:v>
                </c:pt>
                <c:pt idx="2424">
                  <c:v>0.21573723</c:v>
                </c:pt>
                <c:pt idx="2425">
                  <c:v>0.22381477</c:v>
                </c:pt>
                <c:pt idx="2426">
                  <c:v>0.23204942000000001</c:v>
                </c:pt>
                <c:pt idx="2427">
                  <c:v>0.23981276000000001</c:v>
                </c:pt>
                <c:pt idx="2428">
                  <c:v>0.25560128999999998</c:v>
                </c:pt>
                <c:pt idx="2429">
                  <c:v>0.22235637999999999</c:v>
                </c:pt>
                <c:pt idx="2430">
                  <c:v>0.19404701999999999</c:v>
                </c:pt>
                <c:pt idx="2431">
                  <c:v>0.16889275000000001</c:v>
                </c:pt>
                <c:pt idx="2432">
                  <c:v>0.14237694000000001</c:v>
                </c:pt>
                <c:pt idx="2433">
                  <c:v>2.3141293E-2</c:v>
                </c:pt>
                <c:pt idx="2434">
                  <c:v>0</c:v>
                </c:pt>
                <c:pt idx="2435">
                  <c:v>0</c:v>
                </c:pt>
                <c:pt idx="2436">
                  <c:v>0</c:v>
                </c:pt>
                <c:pt idx="2437">
                  <c:v>0</c:v>
                </c:pt>
                <c:pt idx="2438">
                  <c:v>0</c:v>
                </c:pt>
                <c:pt idx="2439">
                  <c:v>0</c:v>
                </c:pt>
                <c:pt idx="2440">
                  <c:v>0</c:v>
                </c:pt>
                <c:pt idx="2441">
                  <c:v>0</c:v>
                </c:pt>
                <c:pt idx="2442">
                  <c:v>0</c:v>
                </c:pt>
                <c:pt idx="2443">
                  <c:v>0</c:v>
                </c:pt>
                <c:pt idx="2444">
                  <c:v>0</c:v>
                </c:pt>
                <c:pt idx="2445">
                  <c:v>0</c:v>
                </c:pt>
                <c:pt idx="2446">
                  <c:v>0</c:v>
                </c:pt>
                <c:pt idx="2447">
                  <c:v>0</c:v>
                </c:pt>
                <c:pt idx="2448">
                  <c:v>0</c:v>
                </c:pt>
                <c:pt idx="2449">
                  <c:v>0</c:v>
                </c:pt>
                <c:pt idx="2450">
                  <c:v>0</c:v>
                </c:pt>
                <c:pt idx="2451">
                  <c:v>0</c:v>
                </c:pt>
                <c:pt idx="2452">
                  <c:v>0</c:v>
                </c:pt>
                <c:pt idx="2453">
                  <c:v>0</c:v>
                </c:pt>
                <c:pt idx="2454">
                  <c:v>0</c:v>
                </c:pt>
                <c:pt idx="2455">
                  <c:v>0</c:v>
                </c:pt>
                <c:pt idx="2456">
                  <c:v>0</c:v>
                </c:pt>
                <c:pt idx="2457">
                  <c:v>0</c:v>
                </c:pt>
                <c:pt idx="2458">
                  <c:v>0</c:v>
                </c:pt>
                <c:pt idx="2459">
                  <c:v>0</c:v>
                </c:pt>
                <c:pt idx="2460">
                  <c:v>0</c:v>
                </c:pt>
                <c:pt idx="2461">
                  <c:v>0</c:v>
                </c:pt>
                <c:pt idx="2462">
                  <c:v>0</c:v>
                </c:pt>
                <c:pt idx="2463">
                  <c:v>0</c:v>
                </c:pt>
                <c:pt idx="2464">
                  <c:v>0</c:v>
                </c:pt>
                <c:pt idx="2465">
                  <c:v>0</c:v>
                </c:pt>
                <c:pt idx="2466">
                  <c:v>0</c:v>
                </c:pt>
                <c:pt idx="2467">
                  <c:v>0</c:v>
                </c:pt>
                <c:pt idx="2468">
                  <c:v>0</c:v>
                </c:pt>
                <c:pt idx="2469">
                  <c:v>0</c:v>
                </c:pt>
                <c:pt idx="2470">
                  <c:v>0</c:v>
                </c:pt>
                <c:pt idx="2471">
                  <c:v>0</c:v>
                </c:pt>
                <c:pt idx="2472">
                  <c:v>0</c:v>
                </c:pt>
                <c:pt idx="2473">
                  <c:v>0</c:v>
                </c:pt>
                <c:pt idx="2474">
                  <c:v>0</c:v>
                </c:pt>
                <c:pt idx="2475">
                  <c:v>0</c:v>
                </c:pt>
                <c:pt idx="2476">
                  <c:v>0</c:v>
                </c:pt>
                <c:pt idx="2477">
                  <c:v>0</c:v>
                </c:pt>
                <c:pt idx="2478">
                  <c:v>0</c:v>
                </c:pt>
                <c:pt idx="2479">
                  <c:v>0</c:v>
                </c:pt>
                <c:pt idx="2480">
                  <c:v>0</c:v>
                </c:pt>
                <c:pt idx="2481">
                  <c:v>0</c:v>
                </c:pt>
                <c:pt idx="2482">
                  <c:v>0</c:v>
                </c:pt>
                <c:pt idx="2483">
                  <c:v>0</c:v>
                </c:pt>
                <c:pt idx="2484">
                  <c:v>0.45718644000000003</c:v>
                </c:pt>
                <c:pt idx="2485">
                  <c:v>7.8907892999999998</c:v>
                </c:pt>
                <c:pt idx="2486">
                  <c:v>11.428385</c:v>
                </c:pt>
                <c:pt idx="2487">
                  <c:v>11.425662000000001</c:v>
                </c:pt>
                <c:pt idx="2488">
                  <c:v>11.418303999999999</c:v>
                </c:pt>
                <c:pt idx="2489">
                  <c:v>9.1956033000000001</c:v>
                </c:pt>
                <c:pt idx="2490">
                  <c:v>0.37604442999999999</c:v>
                </c:pt>
                <c:pt idx="2491">
                  <c:v>0.35727100000000001</c:v>
                </c:pt>
                <c:pt idx="2492">
                  <c:v>0.33967584000000001</c:v>
                </c:pt>
                <c:pt idx="2493">
                  <c:v>0.32054894</c:v>
                </c:pt>
                <c:pt idx="2494">
                  <c:v>0.30232536999999998</c:v>
                </c:pt>
                <c:pt idx="2495">
                  <c:v>0.28369596000000002</c:v>
                </c:pt>
                <c:pt idx="2496">
                  <c:v>0.26348245999999997</c:v>
                </c:pt>
                <c:pt idx="2497">
                  <c:v>0.24743561</c:v>
                </c:pt>
                <c:pt idx="2498">
                  <c:v>0.23492974999999999</c:v>
                </c:pt>
                <c:pt idx="2499">
                  <c:v>0.22502709000000001</c:v>
                </c:pt>
                <c:pt idx="2500">
                  <c:v>0.21730904000000001</c:v>
                </c:pt>
                <c:pt idx="2501">
                  <c:v>0.21031046</c:v>
                </c:pt>
                <c:pt idx="2502">
                  <c:v>0.20663456999999999</c:v>
                </c:pt>
                <c:pt idx="2503">
                  <c:v>0.20014617000000001</c:v>
                </c:pt>
                <c:pt idx="2504">
                  <c:v>0.19997612000000001</c:v>
                </c:pt>
                <c:pt idx="2505">
                  <c:v>0.19809239000000001</c:v>
                </c:pt>
                <c:pt idx="2506">
                  <c:v>0.19654878000000001</c:v>
                </c:pt>
                <c:pt idx="2507">
                  <c:v>0.19535837</c:v>
                </c:pt>
                <c:pt idx="2508">
                  <c:v>0.19645720999999999</c:v>
                </c:pt>
                <c:pt idx="2509">
                  <c:v>0.19541069</c:v>
                </c:pt>
                <c:pt idx="2510">
                  <c:v>0.19547610000000001</c:v>
                </c:pt>
                <c:pt idx="2511">
                  <c:v>0.19567232000000001</c:v>
                </c:pt>
                <c:pt idx="2512">
                  <c:v>0.19904732999999999</c:v>
                </c:pt>
                <c:pt idx="2513">
                  <c:v>0.20103572</c:v>
                </c:pt>
                <c:pt idx="2514">
                  <c:v>0.20503863999999999</c:v>
                </c:pt>
                <c:pt idx="2515">
                  <c:v>0.21219419</c:v>
                </c:pt>
                <c:pt idx="2516">
                  <c:v>0.22002998000000001</c:v>
                </c:pt>
                <c:pt idx="2517">
                  <c:v>0.22447766999999999</c:v>
                </c:pt>
                <c:pt idx="2518">
                  <c:v>0.23597626999999999</c:v>
                </c:pt>
                <c:pt idx="2519">
                  <c:v>0.24971178999999999</c:v>
                </c:pt>
                <c:pt idx="2520">
                  <c:v>0.27433108</c:v>
                </c:pt>
                <c:pt idx="2521">
                  <c:v>0.29575848999999999</c:v>
                </c:pt>
                <c:pt idx="2522">
                  <c:v>0.31154779999999999</c:v>
                </c:pt>
                <c:pt idx="2523">
                  <c:v>0.32145045999999999</c:v>
                </c:pt>
                <c:pt idx="2524">
                  <c:v>0.32758566</c:v>
                </c:pt>
                <c:pt idx="2525">
                  <c:v>0.29586460999999997</c:v>
                </c:pt>
                <c:pt idx="2526">
                  <c:v>0.25940809999999997</c:v>
                </c:pt>
                <c:pt idx="2527">
                  <c:v>0.21922336000000001</c:v>
                </c:pt>
                <c:pt idx="2528">
                  <c:v>0.17634384</c:v>
                </c:pt>
                <c:pt idx="2529">
                  <c:v>1.4586765E-2</c:v>
                </c:pt>
                <c:pt idx="2530">
                  <c:v>0</c:v>
                </c:pt>
                <c:pt idx="2531">
                  <c:v>0</c:v>
                </c:pt>
                <c:pt idx="2532">
                  <c:v>0</c:v>
                </c:pt>
                <c:pt idx="2533">
                  <c:v>0</c:v>
                </c:pt>
                <c:pt idx="2534">
                  <c:v>0</c:v>
                </c:pt>
                <c:pt idx="2535">
                  <c:v>0</c:v>
                </c:pt>
                <c:pt idx="2536">
                  <c:v>0</c:v>
                </c:pt>
                <c:pt idx="2537">
                  <c:v>0</c:v>
                </c:pt>
                <c:pt idx="2538">
                  <c:v>0</c:v>
                </c:pt>
                <c:pt idx="2539">
                  <c:v>0</c:v>
                </c:pt>
                <c:pt idx="2540">
                  <c:v>0</c:v>
                </c:pt>
                <c:pt idx="2541">
                  <c:v>0</c:v>
                </c:pt>
                <c:pt idx="2542">
                  <c:v>0</c:v>
                </c:pt>
                <c:pt idx="2543">
                  <c:v>0</c:v>
                </c:pt>
                <c:pt idx="2544">
                  <c:v>0</c:v>
                </c:pt>
                <c:pt idx="2545">
                  <c:v>0</c:v>
                </c:pt>
                <c:pt idx="2546">
                  <c:v>0</c:v>
                </c:pt>
                <c:pt idx="2547">
                  <c:v>0</c:v>
                </c:pt>
                <c:pt idx="2548">
                  <c:v>0</c:v>
                </c:pt>
                <c:pt idx="2549">
                  <c:v>0</c:v>
                </c:pt>
                <c:pt idx="2550">
                  <c:v>0</c:v>
                </c:pt>
                <c:pt idx="2551">
                  <c:v>0</c:v>
                </c:pt>
                <c:pt idx="2552">
                  <c:v>0</c:v>
                </c:pt>
                <c:pt idx="2553">
                  <c:v>0</c:v>
                </c:pt>
                <c:pt idx="2554">
                  <c:v>0</c:v>
                </c:pt>
                <c:pt idx="2555">
                  <c:v>0</c:v>
                </c:pt>
                <c:pt idx="2556">
                  <c:v>0</c:v>
                </c:pt>
                <c:pt idx="2557">
                  <c:v>0</c:v>
                </c:pt>
                <c:pt idx="2558">
                  <c:v>0</c:v>
                </c:pt>
                <c:pt idx="2559">
                  <c:v>0</c:v>
                </c:pt>
                <c:pt idx="2560">
                  <c:v>0</c:v>
                </c:pt>
                <c:pt idx="2561">
                  <c:v>0</c:v>
                </c:pt>
                <c:pt idx="2562">
                  <c:v>0</c:v>
                </c:pt>
                <c:pt idx="2563">
                  <c:v>0</c:v>
                </c:pt>
                <c:pt idx="2564">
                  <c:v>0</c:v>
                </c:pt>
                <c:pt idx="2565">
                  <c:v>0</c:v>
                </c:pt>
                <c:pt idx="2566">
                  <c:v>0</c:v>
                </c:pt>
                <c:pt idx="2567">
                  <c:v>0</c:v>
                </c:pt>
                <c:pt idx="2568">
                  <c:v>0</c:v>
                </c:pt>
                <c:pt idx="2569">
                  <c:v>0</c:v>
                </c:pt>
                <c:pt idx="2570">
                  <c:v>0</c:v>
                </c:pt>
                <c:pt idx="2571">
                  <c:v>0</c:v>
                </c:pt>
                <c:pt idx="2572">
                  <c:v>0</c:v>
                </c:pt>
                <c:pt idx="2573">
                  <c:v>0</c:v>
                </c:pt>
                <c:pt idx="2574">
                  <c:v>0</c:v>
                </c:pt>
                <c:pt idx="2575">
                  <c:v>0</c:v>
                </c:pt>
                <c:pt idx="2576">
                  <c:v>0</c:v>
                </c:pt>
                <c:pt idx="2577">
                  <c:v>0</c:v>
                </c:pt>
                <c:pt idx="2578">
                  <c:v>0</c:v>
                </c:pt>
                <c:pt idx="2579">
                  <c:v>0</c:v>
                </c:pt>
                <c:pt idx="2580">
                  <c:v>0</c:v>
                </c:pt>
                <c:pt idx="2581">
                  <c:v>0</c:v>
                </c:pt>
                <c:pt idx="2582">
                  <c:v>0</c:v>
                </c:pt>
                <c:pt idx="2583">
                  <c:v>0</c:v>
                </c:pt>
                <c:pt idx="2584">
                  <c:v>0</c:v>
                </c:pt>
                <c:pt idx="2585">
                  <c:v>0</c:v>
                </c:pt>
                <c:pt idx="2586">
                  <c:v>0</c:v>
                </c:pt>
                <c:pt idx="2587">
                  <c:v>5.3582746999999999</c:v>
                </c:pt>
                <c:pt idx="2588">
                  <c:v>0</c:v>
                </c:pt>
                <c:pt idx="2589">
                  <c:v>0</c:v>
                </c:pt>
                <c:pt idx="2590">
                  <c:v>0</c:v>
                </c:pt>
                <c:pt idx="2591">
                  <c:v>0</c:v>
                </c:pt>
                <c:pt idx="2592">
                  <c:v>0</c:v>
                </c:pt>
                <c:pt idx="2593">
                  <c:v>0</c:v>
                </c:pt>
                <c:pt idx="2594">
                  <c:v>0</c:v>
                </c:pt>
                <c:pt idx="2595">
                  <c:v>0</c:v>
                </c:pt>
                <c:pt idx="2596">
                  <c:v>0</c:v>
                </c:pt>
                <c:pt idx="2597">
                  <c:v>0</c:v>
                </c:pt>
                <c:pt idx="2598">
                  <c:v>0</c:v>
                </c:pt>
                <c:pt idx="2599">
                  <c:v>0</c:v>
                </c:pt>
                <c:pt idx="2600">
                  <c:v>0</c:v>
                </c:pt>
                <c:pt idx="2601">
                  <c:v>0</c:v>
                </c:pt>
                <c:pt idx="2602">
                  <c:v>0</c:v>
                </c:pt>
                <c:pt idx="2603">
                  <c:v>0</c:v>
                </c:pt>
                <c:pt idx="2604">
                  <c:v>0</c:v>
                </c:pt>
                <c:pt idx="2605">
                  <c:v>0</c:v>
                </c:pt>
                <c:pt idx="2606">
                  <c:v>0</c:v>
                </c:pt>
                <c:pt idx="2607">
                  <c:v>0</c:v>
                </c:pt>
                <c:pt idx="2608">
                  <c:v>0</c:v>
                </c:pt>
                <c:pt idx="2609">
                  <c:v>0</c:v>
                </c:pt>
                <c:pt idx="2610">
                  <c:v>0</c:v>
                </c:pt>
                <c:pt idx="2611">
                  <c:v>0</c:v>
                </c:pt>
                <c:pt idx="2612">
                  <c:v>0</c:v>
                </c:pt>
                <c:pt idx="2613">
                  <c:v>0</c:v>
                </c:pt>
                <c:pt idx="2614">
                  <c:v>0</c:v>
                </c:pt>
                <c:pt idx="2615">
                  <c:v>0</c:v>
                </c:pt>
                <c:pt idx="2616">
                  <c:v>0</c:v>
                </c:pt>
                <c:pt idx="2617">
                  <c:v>0.29550622999999998</c:v>
                </c:pt>
                <c:pt idx="2618">
                  <c:v>5.0454578E-2</c:v>
                </c:pt>
                <c:pt idx="2619">
                  <c:v>0.32117627999999998</c:v>
                </c:pt>
                <c:pt idx="2620">
                  <c:v>0.32730625000000002</c:v>
                </c:pt>
                <c:pt idx="2621">
                  <c:v>0.28708460000000002</c:v>
                </c:pt>
                <c:pt idx="2622">
                  <c:v>0.2421315</c:v>
                </c:pt>
                <c:pt idx="2623">
                  <c:v>0.19345337000000001</c:v>
                </c:pt>
                <c:pt idx="2624">
                  <c:v>0.14208276</c:v>
                </c:pt>
                <c:pt idx="2625">
                  <c:v>0</c:v>
                </c:pt>
                <c:pt idx="2626">
                  <c:v>0</c:v>
                </c:pt>
                <c:pt idx="2627">
                  <c:v>0</c:v>
                </c:pt>
                <c:pt idx="2628">
                  <c:v>0</c:v>
                </c:pt>
                <c:pt idx="2629">
                  <c:v>0</c:v>
                </c:pt>
                <c:pt idx="2630">
                  <c:v>0</c:v>
                </c:pt>
                <c:pt idx="2631">
                  <c:v>0</c:v>
                </c:pt>
                <c:pt idx="2632">
                  <c:v>0</c:v>
                </c:pt>
                <c:pt idx="2633">
                  <c:v>0</c:v>
                </c:pt>
                <c:pt idx="2634">
                  <c:v>0</c:v>
                </c:pt>
                <c:pt idx="2635">
                  <c:v>0</c:v>
                </c:pt>
                <c:pt idx="2636">
                  <c:v>0</c:v>
                </c:pt>
                <c:pt idx="2637">
                  <c:v>0</c:v>
                </c:pt>
                <c:pt idx="2638">
                  <c:v>0</c:v>
                </c:pt>
                <c:pt idx="2639">
                  <c:v>0</c:v>
                </c:pt>
                <c:pt idx="2640">
                  <c:v>0</c:v>
                </c:pt>
                <c:pt idx="2641">
                  <c:v>0</c:v>
                </c:pt>
                <c:pt idx="2642">
                  <c:v>0</c:v>
                </c:pt>
                <c:pt idx="2643">
                  <c:v>0</c:v>
                </c:pt>
                <c:pt idx="2644">
                  <c:v>0</c:v>
                </c:pt>
                <c:pt idx="2645">
                  <c:v>0</c:v>
                </c:pt>
                <c:pt idx="2646">
                  <c:v>0</c:v>
                </c:pt>
                <c:pt idx="2647">
                  <c:v>0</c:v>
                </c:pt>
                <c:pt idx="2648">
                  <c:v>0</c:v>
                </c:pt>
                <c:pt idx="2649">
                  <c:v>0</c:v>
                </c:pt>
                <c:pt idx="2650">
                  <c:v>0</c:v>
                </c:pt>
                <c:pt idx="2651">
                  <c:v>0</c:v>
                </c:pt>
                <c:pt idx="2652">
                  <c:v>0</c:v>
                </c:pt>
                <c:pt idx="2653">
                  <c:v>0</c:v>
                </c:pt>
                <c:pt idx="2654">
                  <c:v>0</c:v>
                </c:pt>
                <c:pt idx="2655">
                  <c:v>0</c:v>
                </c:pt>
                <c:pt idx="2656">
                  <c:v>0</c:v>
                </c:pt>
                <c:pt idx="2657">
                  <c:v>0</c:v>
                </c:pt>
                <c:pt idx="2658">
                  <c:v>0</c:v>
                </c:pt>
                <c:pt idx="2659">
                  <c:v>0</c:v>
                </c:pt>
                <c:pt idx="2660">
                  <c:v>0</c:v>
                </c:pt>
                <c:pt idx="2661">
                  <c:v>0</c:v>
                </c:pt>
                <c:pt idx="2662">
                  <c:v>0</c:v>
                </c:pt>
                <c:pt idx="2663">
                  <c:v>0</c:v>
                </c:pt>
                <c:pt idx="2664">
                  <c:v>0</c:v>
                </c:pt>
                <c:pt idx="2665">
                  <c:v>0</c:v>
                </c:pt>
                <c:pt idx="2666">
                  <c:v>0</c:v>
                </c:pt>
                <c:pt idx="2667">
                  <c:v>0</c:v>
                </c:pt>
                <c:pt idx="2668">
                  <c:v>0</c:v>
                </c:pt>
                <c:pt idx="2669">
                  <c:v>0</c:v>
                </c:pt>
                <c:pt idx="2670">
                  <c:v>0</c:v>
                </c:pt>
                <c:pt idx="2671">
                  <c:v>0</c:v>
                </c:pt>
                <c:pt idx="2672">
                  <c:v>0</c:v>
                </c:pt>
                <c:pt idx="2673">
                  <c:v>9.2932135999999996E-4</c:v>
                </c:pt>
                <c:pt idx="2674">
                  <c:v>0.48182323999999999</c:v>
                </c:pt>
                <c:pt idx="2675">
                  <c:v>0.46721065000000001</c:v>
                </c:pt>
                <c:pt idx="2676">
                  <c:v>0.45620547</c:v>
                </c:pt>
                <c:pt idx="2677">
                  <c:v>0.44411545000000002</c:v>
                </c:pt>
                <c:pt idx="2678">
                  <c:v>0.43010408999999999</c:v>
                </c:pt>
                <c:pt idx="2679">
                  <c:v>0.42529423</c:v>
                </c:pt>
                <c:pt idx="2680">
                  <c:v>0.41913812</c:v>
                </c:pt>
                <c:pt idx="2681">
                  <c:v>0.39779432999999997</c:v>
                </c:pt>
                <c:pt idx="2682">
                  <c:v>0.37766608000000002</c:v>
                </c:pt>
                <c:pt idx="2683">
                  <c:v>0.35796915000000001</c:v>
                </c:pt>
                <c:pt idx="2684">
                  <c:v>0.33990600999999998</c:v>
                </c:pt>
                <c:pt idx="2685">
                  <c:v>0.31992153000000001</c:v>
                </c:pt>
                <c:pt idx="2686">
                  <c:v>0.30211979</c:v>
                </c:pt>
                <c:pt idx="2687">
                  <c:v>0.28446183000000003</c:v>
                </c:pt>
                <c:pt idx="2688">
                  <c:v>0.26305268999999998</c:v>
                </c:pt>
                <c:pt idx="2689">
                  <c:v>0.24699567</c:v>
                </c:pt>
                <c:pt idx="2690">
                  <c:v>0.23451204</c:v>
                </c:pt>
                <c:pt idx="2691">
                  <c:v>0.22462699</c:v>
                </c:pt>
                <c:pt idx="2692">
                  <c:v>0.21692264999999999</c:v>
                </c:pt>
                <c:pt idx="2693">
                  <c:v>0.20993651999999999</c:v>
                </c:pt>
                <c:pt idx="2694">
                  <c:v>0.20626717</c:v>
                </c:pt>
                <c:pt idx="2695">
                  <c:v>0.19979031</c:v>
                </c:pt>
                <c:pt idx="2696">
                  <c:v>0.19962055000000001</c:v>
                </c:pt>
                <c:pt idx="2697">
                  <c:v>0.19774016999999999</c:v>
                </c:pt>
                <c:pt idx="2698">
                  <c:v>0.19619930999999999</c:v>
                </c:pt>
                <c:pt idx="2699">
                  <c:v>0.19501101000000001</c:v>
                </c:pt>
                <c:pt idx="2700">
                  <c:v>0.1961079</c:v>
                </c:pt>
                <c:pt idx="2701">
                  <c:v>0.19506324</c:v>
                </c:pt>
                <c:pt idx="2702">
                  <c:v>0.19512853999999999</c:v>
                </c:pt>
                <c:pt idx="2703">
                  <c:v>0.19532441</c:v>
                </c:pt>
                <c:pt idx="2704">
                  <c:v>0.19869342000000001</c:v>
                </c:pt>
                <c:pt idx="2705">
                  <c:v>0.20067826999999999</c:v>
                </c:pt>
                <c:pt idx="2706">
                  <c:v>0.20467407000000001</c:v>
                </c:pt>
                <c:pt idx="2707">
                  <c:v>0.2118169</c:v>
                </c:pt>
                <c:pt idx="2708">
                  <c:v>0.21963875999999999</c:v>
                </c:pt>
                <c:pt idx="2709">
                  <c:v>0.22407853999999999</c:v>
                </c:pt>
                <c:pt idx="2710">
                  <c:v>0.23555669000000001</c:v>
                </c:pt>
                <c:pt idx="2711">
                  <c:v>0.24926778999999999</c:v>
                </c:pt>
                <c:pt idx="2712">
                  <c:v>0.27384331000000001</c:v>
                </c:pt>
                <c:pt idx="2713">
                  <c:v>0.29523262</c:v>
                </c:pt>
                <c:pt idx="2714">
                  <c:v>0.31099386000000001</c:v>
                </c:pt>
                <c:pt idx="2715">
                  <c:v>0.32087891000000002</c:v>
                </c:pt>
                <c:pt idx="2716">
                  <c:v>0.32700319999999999</c:v>
                </c:pt>
                <c:pt idx="2717">
                  <c:v>0.30652473000000002</c:v>
                </c:pt>
                <c:pt idx="2718">
                  <c:v>0.28131919</c:v>
                </c:pt>
                <c:pt idx="2719">
                  <c:v>0.25239207000000002</c:v>
                </c:pt>
                <c:pt idx="2720">
                  <c:v>0.22077495999999999</c:v>
                </c:pt>
                <c:pt idx="2721">
                  <c:v>0.13719263000000001</c:v>
                </c:pt>
                <c:pt idx="2722">
                  <c:v>4.7316244E-2</c:v>
                </c:pt>
                <c:pt idx="2723">
                  <c:v>0</c:v>
                </c:pt>
                <c:pt idx="2724">
                  <c:v>0</c:v>
                </c:pt>
                <c:pt idx="2725">
                  <c:v>0</c:v>
                </c:pt>
                <c:pt idx="2726">
                  <c:v>0</c:v>
                </c:pt>
                <c:pt idx="2727">
                  <c:v>0</c:v>
                </c:pt>
                <c:pt idx="2728">
                  <c:v>0</c:v>
                </c:pt>
                <c:pt idx="2729">
                  <c:v>0</c:v>
                </c:pt>
                <c:pt idx="2730">
                  <c:v>0</c:v>
                </c:pt>
                <c:pt idx="2731">
                  <c:v>0</c:v>
                </c:pt>
                <c:pt idx="2732">
                  <c:v>0</c:v>
                </c:pt>
                <c:pt idx="2733">
                  <c:v>0</c:v>
                </c:pt>
                <c:pt idx="2734">
                  <c:v>0</c:v>
                </c:pt>
                <c:pt idx="2735">
                  <c:v>0</c:v>
                </c:pt>
                <c:pt idx="2736">
                  <c:v>0</c:v>
                </c:pt>
                <c:pt idx="2737">
                  <c:v>0</c:v>
                </c:pt>
                <c:pt idx="2738">
                  <c:v>0</c:v>
                </c:pt>
                <c:pt idx="2739">
                  <c:v>0</c:v>
                </c:pt>
                <c:pt idx="2740">
                  <c:v>0</c:v>
                </c:pt>
                <c:pt idx="2741">
                  <c:v>0</c:v>
                </c:pt>
                <c:pt idx="2742">
                  <c:v>0</c:v>
                </c:pt>
                <c:pt idx="2743">
                  <c:v>0</c:v>
                </c:pt>
                <c:pt idx="2744">
                  <c:v>0</c:v>
                </c:pt>
                <c:pt idx="2745">
                  <c:v>0</c:v>
                </c:pt>
                <c:pt idx="2746">
                  <c:v>0</c:v>
                </c:pt>
                <c:pt idx="2747">
                  <c:v>0</c:v>
                </c:pt>
                <c:pt idx="2748">
                  <c:v>0</c:v>
                </c:pt>
                <c:pt idx="2749">
                  <c:v>0</c:v>
                </c:pt>
                <c:pt idx="2750">
                  <c:v>0</c:v>
                </c:pt>
                <c:pt idx="2751">
                  <c:v>0</c:v>
                </c:pt>
                <c:pt idx="2752">
                  <c:v>0</c:v>
                </c:pt>
                <c:pt idx="2753">
                  <c:v>0</c:v>
                </c:pt>
                <c:pt idx="2754">
                  <c:v>0</c:v>
                </c:pt>
                <c:pt idx="2755">
                  <c:v>0</c:v>
                </c:pt>
                <c:pt idx="2756">
                  <c:v>0</c:v>
                </c:pt>
                <c:pt idx="2757">
                  <c:v>0</c:v>
                </c:pt>
                <c:pt idx="2758">
                  <c:v>0</c:v>
                </c:pt>
                <c:pt idx="2759">
                  <c:v>0.39353206000000002</c:v>
                </c:pt>
                <c:pt idx="2760">
                  <c:v>0.53486347000000001</c:v>
                </c:pt>
                <c:pt idx="2761">
                  <c:v>0.54246333999999996</c:v>
                </c:pt>
                <c:pt idx="2762">
                  <c:v>0.54737321999999999</c:v>
                </c:pt>
                <c:pt idx="2763">
                  <c:v>0.55001096999999999</c:v>
                </c:pt>
                <c:pt idx="2764">
                  <c:v>0.54788249</c:v>
                </c:pt>
                <c:pt idx="2765">
                  <c:v>0.54247639000000003</c:v>
                </c:pt>
                <c:pt idx="2766">
                  <c:v>0.53547719999999999</c:v>
                </c:pt>
                <c:pt idx="2767">
                  <c:v>0.52731583999999998</c:v>
                </c:pt>
                <c:pt idx="2768">
                  <c:v>0.51621636999999998</c:v>
                </c:pt>
                <c:pt idx="2769">
                  <c:v>0.50037679000000002</c:v>
                </c:pt>
                <c:pt idx="2770">
                  <c:v>0.48137711999999999</c:v>
                </c:pt>
                <c:pt idx="2771">
                  <c:v>0.46677806999999999</c:v>
                </c:pt>
                <c:pt idx="2772">
                  <c:v>0.45578307000000001</c:v>
                </c:pt>
                <c:pt idx="2773">
                  <c:v>0.44370424000000003</c:v>
                </c:pt>
                <c:pt idx="2774">
                  <c:v>0.42970586</c:v>
                </c:pt>
                <c:pt idx="2775">
                  <c:v>0.42490044999999999</c:v>
                </c:pt>
                <c:pt idx="2776">
                  <c:v>0.41875003999999999</c:v>
                </c:pt>
                <c:pt idx="2777">
                  <c:v>0.39742601999999999</c:v>
                </c:pt>
                <c:pt idx="2778">
                  <c:v>0.3773164</c:v>
                </c:pt>
                <c:pt idx="2779">
                  <c:v>0.35763771</c:v>
                </c:pt>
                <c:pt idx="2780">
                  <c:v>0.33959128999999999</c:v>
                </c:pt>
                <c:pt idx="2781">
                  <c:v>0.31962531999999999</c:v>
                </c:pt>
                <c:pt idx="2782">
                  <c:v>0.30184007000000002</c:v>
                </c:pt>
                <c:pt idx="2783">
                  <c:v>0.28419844999999999</c:v>
                </c:pt>
                <c:pt idx="2784">
                  <c:v>0.26280914</c:v>
                </c:pt>
                <c:pt idx="2785">
                  <c:v>0.24674923000000001</c:v>
                </c:pt>
                <c:pt idx="2786">
                  <c:v>0.23427806000000001</c:v>
                </c:pt>
                <c:pt idx="2787">
                  <c:v>0.22440287</c:v>
                </c:pt>
                <c:pt idx="2788">
                  <c:v>0.21670623</c:v>
                </c:pt>
                <c:pt idx="2789">
                  <c:v>0.20972706999999999</c:v>
                </c:pt>
                <c:pt idx="2790">
                  <c:v>0.20606136999999999</c:v>
                </c:pt>
                <c:pt idx="2791">
                  <c:v>0.19959097000000001</c:v>
                </c:pt>
                <c:pt idx="2792">
                  <c:v>0.19942139</c:v>
                </c:pt>
                <c:pt idx="2793">
                  <c:v>0.19754288</c:v>
                </c:pt>
                <c:pt idx="2794">
                  <c:v>0.19600355999999999</c:v>
                </c:pt>
                <c:pt idx="2795">
                  <c:v>0.19481645</c:v>
                </c:pt>
                <c:pt idx="2796">
                  <c:v>0.19591223999999999</c:v>
                </c:pt>
                <c:pt idx="2797">
                  <c:v>0.19486861999999999</c:v>
                </c:pt>
                <c:pt idx="2798">
                  <c:v>0.19493384999999999</c:v>
                </c:pt>
                <c:pt idx="2799">
                  <c:v>0.19512953</c:v>
                </c:pt>
                <c:pt idx="2800">
                  <c:v>0.19849517999999999</c:v>
                </c:pt>
                <c:pt idx="2801">
                  <c:v>0.20047804</c:v>
                </c:pt>
                <c:pt idx="2802">
                  <c:v>0.20446987</c:v>
                </c:pt>
                <c:pt idx="2803">
                  <c:v>0.21160556999999999</c:v>
                </c:pt>
                <c:pt idx="2804">
                  <c:v>0.21941962000000001</c:v>
                </c:pt>
                <c:pt idx="2805">
                  <c:v>0.22385496999999999</c:v>
                </c:pt>
                <c:pt idx="2806">
                  <c:v>0.23532167000000001</c:v>
                </c:pt>
                <c:pt idx="2807">
                  <c:v>0.24901909</c:v>
                </c:pt>
                <c:pt idx="2808">
                  <c:v>0.27357008999999999</c:v>
                </c:pt>
                <c:pt idx="2809">
                  <c:v>0.29493806</c:v>
                </c:pt>
                <c:pt idx="2810">
                  <c:v>0.31068357000000002</c:v>
                </c:pt>
                <c:pt idx="2811">
                  <c:v>0.32055876</c:v>
                </c:pt>
                <c:pt idx="2812">
                  <c:v>0.32667694000000003</c:v>
                </c:pt>
                <c:pt idx="2813">
                  <c:v>0.28110099999999999</c:v>
                </c:pt>
                <c:pt idx="2814">
                  <c:v>0.23080271999999999</c:v>
                </c:pt>
                <c:pt idx="2815">
                  <c:v>0.17678654999999999</c:v>
                </c:pt>
                <c:pt idx="2816">
                  <c:v>0.1200831</c:v>
                </c:pt>
                <c:pt idx="2817">
                  <c:v>0</c:v>
                </c:pt>
                <c:pt idx="2818">
                  <c:v>0</c:v>
                </c:pt>
                <c:pt idx="2819">
                  <c:v>0</c:v>
                </c:pt>
                <c:pt idx="2820">
                  <c:v>0</c:v>
                </c:pt>
                <c:pt idx="2821">
                  <c:v>0</c:v>
                </c:pt>
                <c:pt idx="2822">
                  <c:v>0</c:v>
                </c:pt>
                <c:pt idx="2823">
                  <c:v>0</c:v>
                </c:pt>
                <c:pt idx="2824">
                  <c:v>0</c:v>
                </c:pt>
                <c:pt idx="2825">
                  <c:v>0</c:v>
                </c:pt>
                <c:pt idx="2826">
                  <c:v>0</c:v>
                </c:pt>
                <c:pt idx="2827">
                  <c:v>0</c:v>
                </c:pt>
                <c:pt idx="2828">
                  <c:v>0</c:v>
                </c:pt>
                <c:pt idx="2829">
                  <c:v>0</c:v>
                </c:pt>
                <c:pt idx="2830">
                  <c:v>0</c:v>
                </c:pt>
                <c:pt idx="2831">
                  <c:v>0</c:v>
                </c:pt>
                <c:pt idx="2832">
                  <c:v>0</c:v>
                </c:pt>
                <c:pt idx="2833">
                  <c:v>0</c:v>
                </c:pt>
                <c:pt idx="2834">
                  <c:v>0</c:v>
                </c:pt>
                <c:pt idx="2835">
                  <c:v>0</c:v>
                </c:pt>
                <c:pt idx="2836">
                  <c:v>0</c:v>
                </c:pt>
                <c:pt idx="2837">
                  <c:v>0</c:v>
                </c:pt>
                <c:pt idx="2838">
                  <c:v>0</c:v>
                </c:pt>
                <c:pt idx="2839">
                  <c:v>0</c:v>
                </c:pt>
                <c:pt idx="2840">
                  <c:v>0</c:v>
                </c:pt>
                <c:pt idx="2841">
                  <c:v>0</c:v>
                </c:pt>
                <c:pt idx="2842">
                  <c:v>0</c:v>
                </c:pt>
                <c:pt idx="2843">
                  <c:v>0</c:v>
                </c:pt>
                <c:pt idx="2844">
                  <c:v>0</c:v>
                </c:pt>
                <c:pt idx="2845">
                  <c:v>0</c:v>
                </c:pt>
                <c:pt idx="2846">
                  <c:v>0</c:v>
                </c:pt>
                <c:pt idx="2847">
                  <c:v>0</c:v>
                </c:pt>
                <c:pt idx="2848">
                  <c:v>0</c:v>
                </c:pt>
                <c:pt idx="2849">
                  <c:v>0</c:v>
                </c:pt>
                <c:pt idx="2850">
                  <c:v>0</c:v>
                </c:pt>
                <c:pt idx="2851">
                  <c:v>0</c:v>
                </c:pt>
                <c:pt idx="2852">
                  <c:v>0</c:v>
                </c:pt>
                <c:pt idx="2853">
                  <c:v>0.28566573000000001</c:v>
                </c:pt>
                <c:pt idx="2854">
                  <c:v>0.50069940000000002</c:v>
                </c:pt>
                <c:pt idx="2855">
                  <c:v>0.52048890999999997</c:v>
                </c:pt>
                <c:pt idx="2856">
                  <c:v>0.53432981999999996</c:v>
                </c:pt>
                <c:pt idx="2857">
                  <c:v>0.54192211000000001</c:v>
                </c:pt>
                <c:pt idx="2858">
                  <c:v>0.54682708999999996</c:v>
                </c:pt>
                <c:pt idx="2859">
                  <c:v>0.54946220999999995</c:v>
                </c:pt>
                <c:pt idx="2860">
                  <c:v>0.54733584999999996</c:v>
                </c:pt>
                <c:pt idx="2861">
                  <c:v>0.54193515000000003</c:v>
                </c:pt>
                <c:pt idx="2862">
                  <c:v>0.53494295000000003</c:v>
                </c:pt>
                <c:pt idx="2863">
                  <c:v>0.52678972000000002</c:v>
                </c:pt>
                <c:pt idx="2864">
                  <c:v>0.51570132999999996</c:v>
                </c:pt>
                <c:pt idx="2865">
                  <c:v>0.49987755</c:v>
                </c:pt>
                <c:pt idx="2866">
                  <c:v>0.48089683999999999</c:v>
                </c:pt>
                <c:pt idx="2867">
                  <c:v>0.46631234999999999</c:v>
                </c:pt>
                <c:pt idx="2868">
                  <c:v>0.45532833</c:v>
                </c:pt>
                <c:pt idx="2869">
                  <c:v>0.44326155</c:v>
                </c:pt>
                <c:pt idx="2870">
                  <c:v>0.42927714</c:v>
                </c:pt>
                <c:pt idx="2871">
                  <c:v>0.42447652000000002</c:v>
                </c:pt>
                <c:pt idx="2872">
                  <c:v>0.41833225000000002</c:v>
                </c:pt>
                <c:pt idx="2873">
                  <c:v>0.39702949999999998</c:v>
                </c:pt>
                <c:pt idx="2874">
                  <c:v>0.37693995000000002</c:v>
                </c:pt>
                <c:pt idx="2875">
                  <c:v>0.35728089000000002</c:v>
                </c:pt>
                <c:pt idx="2876">
                  <c:v>0.33925246999999997</c:v>
                </c:pt>
                <c:pt idx="2877">
                  <c:v>0.31930641999999998</c:v>
                </c:pt>
                <c:pt idx="2878">
                  <c:v>0.30153890999999999</c:v>
                </c:pt>
                <c:pt idx="2879">
                  <c:v>0.28391490000000003</c:v>
                </c:pt>
                <c:pt idx="2880">
                  <c:v>0.26254692000000002</c:v>
                </c:pt>
                <c:pt idx="2881">
                  <c:v>0.2464856</c:v>
                </c:pt>
                <c:pt idx="2882">
                  <c:v>0.23402774000000001</c:v>
                </c:pt>
                <c:pt idx="2883">
                  <c:v>0.22416311</c:v>
                </c:pt>
                <c:pt idx="2884">
                  <c:v>0.21647469</c:v>
                </c:pt>
                <c:pt idx="2885">
                  <c:v>0.20950298000000001</c:v>
                </c:pt>
                <c:pt idx="2886">
                  <c:v>0.20584121</c:v>
                </c:pt>
                <c:pt idx="2887">
                  <c:v>0.19937772000000001</c:v>
                </c:pt>
                <c:pt idx="2888">
                  <c:v>0.19920831999999999</c:v>
                </c:pt>
                <c:pt idx="2889">
                  <c:v>0.19733181999999999</c:v>
                </c:pt>
                <c:pt idx="2890">
                  <c:v>0.19579413000000001</c:v>
                </c:pt>
                <c:pt idx="2891">
                  <c:v>0.19460828999999999</c:v>
                </c:pt>
                <c:pt idx="2892">
                  <c:v>0.19570292</c:v>
                </c:pt>
                <c:pt idx="2893">
                  <c:v>0.19466042</c:v>
                </c:pt>
                <c:pt idx="2894">
                  <c:v>0.19472556999999999</c:v>
                </c:pt>
                <c:pt idx="2895">
                  <c:v>0.19492103999999999</c:v>
                </c:pt>
                <c:pt idx="2896">
                  <c:v>0.19828309999999999</c:v>
                </c:pt>
                <c:pt idx="2897">
                  <c:v>0.20026384</c:v>
                </c:pt>
                <c:pt idx="2898">
                  <c:v>0.2042514</c:v>
                </c:pt>
                <c:pt idx="2899">
                  <c:v>0.21137948000000001</c:v>
                </c:pt>
                <c:pt idx="2900">
                  <c:v>0.21918518000000001</c:v>
                </c:pt>
                <c:pt idx="2901">
                  <c:v>0.2236158</c:v>
                </c:pt>
                <c:pt idx="2902">
                  <c:v>0.23507024000000001</c:v>
                </c:pt>
                <c:pt idx="2903">
                  <c:v>0.24875303000000001</c:v>
                </c:pt>
                <c:pt idx="2904">
                  <c:v>0.27327779000000002</c:v>
                </c:pt>
                <c:pt idx="2905">
                  <c:v>0.29462293000000001</c:v>
                </c:pt>
                <c:pt idx="2906">
                  <c:v>0.31035161999999999</c:v>
                </c:pt>
                <c:pt idx="2907">
                  <c:v>0.32021625999999997</c:v>
                </c:pt>
                <c:pt idx="2908">
                  <c:v>0.3263279</c:v>
                </c:pt>
                <c:pt idx="2909">
                  <c:v>0.30340296999999999</c:v>
                </c:pt>
                <c:pt idx="2910">
                  <c:v>0.27576074</c:v>
                </c:pt>
                <c:pt idx="2911">
                  <c:v>0.24440463000000001</c:v>
                </c:pt>
                <c:pt idx="2912">
                  <c:v>0.21036406999999999</c:v>
                </c:pt>
                <c:pt idx="2913">
                  <c:v>0.12484758</c:v>
                </c:pt>
                <c:pt idx="2914">
                  <c:v>3.3050033999999999E-2</c:v>
                </c:pt>
                <c:pt idx="2915">
                  <c:v>0</c:v>
                </c:pt>
                <c:pt idx="2916">
                  <c:v>0</c:v>
                </c:pt>
                <c:pt idx="2917">
                  <c:v>0</c:v>
                </c:pt>
                <c:pt idx="2918">
                  <c:v>0</c:v>
                </c:pt>
                <c:pt idx="2919">
                  <c:v>0</c:v>
                </c:pt>
                <c:pt idx="2920">
                  <c:v>0</c:v>
                </c:pt>
                <c:pt idx="2921">
                  <c:v>0</c:v>
                </c:pt>
                <c:pt idx="2922">
                  <c:v>0</c:v>
                </c:pt>
                <c:pt idx="2923">
                  <c:v>0</c:v>
                </c:pt>
                <c:pt idx="2924">
                  <c:v>0</c:v>
                </c:pt>
                <c:pt idx="2925">
                  <c:v>0</c:v>
                </c:pt>
                <c:pt idx="2926">
                  <c:v>0</c:v>
                </c:pt>
                <c:pt idx="2927">
                  <c:v>0</c:v>
                </c:pt>
                <c:pt idx="2928">
                  <c:v>0</c:v>
                </c:pt>
                <c:pt idx="2929">
                  <c:v>0</c:v>
                </c:pt>
                <c:pt idx="2930">
                  <c:v>0</c:v>
                </c:pt>
                <c:pt idx="2931">
                  <c:v>0</c:v>
                </c:pt>
                <c:pt idx="2932">
                  <c:v>0</c:v>
                </c:pt>
                <c:pt idx="2933">
                  <c:v>0</c:v>
                </c:pt>
                <c:pt idx="2934">
                  <c:v>0</c:v>
                </c:pt>
                <c:pt idx="2935">
                  <c:v>0</c:v>
                </c:pt>
                <c:pt idx="2936">
                  <c:v>0</c:v>
                </c:pt>
                <c:pt idx="2937">
                  <c:v>0</c:v>
                </c:pt>
                <c:pt idx="2938">
                  <c:v>0</c:v>
                </c:pt>
                <c:pt idx="2939">
                  <c:v>0</c:v>
                </c:pt>
                <c:pt idx="2940">
                  <c:v>0</c:v>
                </c:pt>
                <c:pt idx="2941">
                  <c:v>0</c:v>
                </c:pt>
                <c:pt idx="2942">
                  <c:v>0</c:v>
                </c:pt>
                <c:pt idx="2943">
                  <c:v>0</c:v>
                </c:pt>
                <c:pt idx="2944">
                  <c:v>0</c:v>
                </c:pt>
                <c:pt idx="2945">
                  <c:v>0</c:v>
                </c:pt>
                <c:pt idx="2946">
                  <c:v>0</c:v>
                </c:pt>
                <c:pt idx="2947">
                  <c:v>0</c:v>
                </c:pt>
                <c:pt idx="2948">
                  <c:v>0</c:v>
                </c:pt>
                <c:pt idx="2949">
                  <c:v>0</c:v>
                </c:pt>
                <c:pt idx="2950">
                  <c:v>2.7351828</c:v>
                </c:pt>
                <c:pt idx="2951">
                  <c:v>0</c:v>
                </c:pt>
                <c:pt idx="2952">
                  <c:v>0.53375892000000003</c:v>
                </c:pt>
                <c:pt idx="2953">
                  <c:v>0.54134309000000003</c:v>
                </c:pt>
                <c:pt idx="2954">
                  <c:v>0.54624282999999996</c:v>
                </c:pt>
                <c:pt idx="2955">
                  <c:v>0.54887514000000004</c:v>
                </c:pt>
                <c:pt idx="2956">
                  <c:v>0.54675105000000002</c:v>
                </c:pt>
                <c:pt idx="2957">
                  <c:v>0.54135612</c:v>
                </c:pt>
                <c:pt idx="2958">
                  <c:v>0.53437139</c:v>
                </c:pt>
                <c:pt idx="2959">
                  <c:v>0.52622687000000001</c:v>
                </c:pt>
                <c:pt idx="2960">
                  <c:v>0.51515032999999999</c:v>
                </c:pt>
                <c:pt idx="2961">
                  <c:v>0.49934346000000002</c:v>
                </c:pt>
                <c:pt idx="2962">
                  <c:v>0.48038302999999999</c:v>
                </c:pt>
                <c:pt idx="2963">
                  <c:v>0.46581412</c:v>
                </c:pt>
                <c:pt idx="2964">
                  <c:v>0.45484183</c:v>
                </c:pt>
                <c:pt idx="2965">
                  <c:v>0.44278794999999999</c:v>
                </c:pt>
                <c:pt idx="2966">
                  <c:v>0.42881847000000001</c:v>
                </c:pt>
                <c:pt idx="2967">
                  <c:v>0.42402297999999999</c:v>
                </c:pt>
                <c:pt idx="2968">
                  <c:v>0.41788528000000003</c:v>
                </c:pt>
                <c:pt idx="2969">
                  <c:v>0.39660529</c:v>
                </c:pt>
                <c:pt idx="2970">
                  <c:v>0.37653721000000001</c:v>
                </c:pt>
                <c:pt idx="2971">
                  <c:v>0.35689915</c:v>
                </c:pt>
                <c:pt idx="2972">
                  <c:v>0.33889000000000002</c:v>
                </c:pt>
                <c:pt idx="2973">
                  <c:v>0.31896525999999997</c:v>
                </c:pt>
                <c:pt idx="2974">
                  <c:v>0.30121672999999999</c:v>
                </c:pt>
                <c:pt idx="2975">
                  <c:v>0.28361154999999999</c:v>
                </c:pt>
                <c:pt idx="2976">
                  <c:v>0.28990563000000003</c:v>
                </c:pt>
                <c:pt idx="2977">
                  <c:v>0.27221181999999999</c:v>
                </c:pt>
                <c:pt idx="2978">
                  <c:v>0.26051009000000003</c:v>
                </c:pt>
                <c:pt idx="2979">
                  <c:v>0.25030522999999999</c:v>
                </c:pt>
                <c:pt idx="2980">
                  <c:v>0.24141504</c:v>
                </c:pt>
                <c:pt idx="2981">
                  <c:v>0.23312359999999999</c:v>
                </c:pt>
                <c:pt idx="2982">
                  <c:v>0.22722717000000001</c:v>
                </c:pt>
                <c:pt idx="2983">
                  <c:v>0.21970369000000001</c:v>
                </c:pt>
                <c:pt idx="2984">
                  <c:v>0.21767313999999999</c:v>
                </c:pt>
                <c:pt idx="2985">
                  <c:v>0.21426284000000001</c:v>
                </c:pt>
                <c:pt idx="2986">
                  <c:v>0.21206306999999999</c:v>
                </c:pt>
                <c:pt idx="2987">
                  <c:v>0.20987632000000001</c:v>
                </c:pt>
                <c:pt idx="2988">
                  <c:v>0.20996743000000001</c:v>
                </c:pt>
                <c:pt idx="2989">
                  <c:v>0.2082753</c:v>
                </c:pt>
                <c:pt idx="2990">
                  <c:v>0.20767654999999999</c:v>
                </c:pt>
                <c:pt idx="2991">
                  <c:v>0.20690858000000001</c:v>
                </c:pt>
                <c:pt idx="2992">
                  <c:v>0.20897819000000001</c:v>
                </c:pt>
                <c:pt idx="2993">
                  <c:v>4.6082622999999998</c:v>
                </c:pt>
                <c:pt idx="2994">
                  <c:v>11.208640000000001</c:v>
                </c:pt>
                <c:pt idx="2995">
                  <c:v>11.212415</c:v>
                </c:pt>
                <c:pt idx="2996">
                  <c:v>11.212375</c:v>
                </c:pt>
                <c:pt idx="2997">
                  <c:v>9.0107224000000006</c:v>
                </c:pt>
                <c:pt idx="2998">
                  <c:v>0.21240149999999999</c:v>
                </c:pt>
                <c:pt idx="2999">
                  <c:v>0.21906589000000001</c:v>
                </c:pt>
                <c:pt idx="3000">
                  <c:v>0.23238165999999999</c:v>
                </c:pt>
                <c:pt idx="3001">
                  <c:v>0.24335448000000001</c:v>
                </c:pt>
                <c:pt idx="3002">
                  <c:v>0.25828427999999998</c:v>
                </c:pt>
                <c:pt idx="3003">
                  <c:v>0.27046763000000001</c:v>
                </c:pt>
                <c:pt idx="3004">
                  <c:v>0.29168434999999998</c:v>
                </c:pt>
                <c:pt idx="3005">
                  <c:v>0.18734871</c:v>
                </c:pt>
                <c:pt idx="3006">
                  <c:v>8.4731226000000007E-2</c:v>
                </c:pt>
                <c:pt idx="3007">
                  <c:v>0</c:v>
                </c:pt>
                <c:pt idx="3008">
                  <c:v>0</c:v>
                </c:pt>
                <c:pt idx="3009">
                  <c:v>0</c:v>
                </c:pt>
                <c:pt idx="3010">
                  <c:v>0</c:v>
                </c:pt>
                <c:pt idx="3011">
                  <c:v>0</c:v>
                </c:pt>
                <c:pt idx="3012">
                  <c:v>0</c:v>
                </c:pt>
                <c:pt idx="3013">
                  <c:v>0</c:v>
                </c:pt>
                <c:pt idx="3014">
                  <c:v>0</c:v>
                </c:pt>
                <c:pt idx="3015">
                  <c:v>0</c:v>
                </c:pt>
                <c:pt idx="3016">
                  <c:v>0</c:v>
                </c:pt>
                <c:pt idx="3017">
                  <c:v>0</c:v>
                </c:pt>
                <c:pt idx="3018">
                  <c:v>0</c:v>
                </c:pt>
                <c:pt idx="3019">
                  <c:v>0</c:v>
                </c:pt>
                <c:pt idx="3020">
                  <c:v>0</c:v>
                </c:pt>
                <c:pt idx="3021">
                  <c:v>0</c:v>
                </c:pt>
                <c:pt idx="3022">
                  <c:v>0</c:v>
                </c:pt>
                <c:pt idx="3023">
                  <c:v>0</c:v>
                </c:pt>
                <c:pt idx="3024">
                  <c:v>0</c:v>
                </c:pt>
                <c:pt idx="3025">
                  <c:v>0</c:v>
                </c:pt>
                <c:pt idx="3026">
                  <c:v>0</c:v>
                </c:pt>
                <c:pt idx="3027">
                  <c:v>0</c:v>
                </c:pt>
                <c:pt idx="3028">
                  <c:v>1.5923537999999999</c:v>
                </c:pt>
                <c:pt idx="3029">
                  <c:v>0</c:v>
                </c:pt>
                <c:pt idx="3030">
                  <c:v>0</c:v>
                </c:pt>
                <c:pt idx="3031">
                  <c:v>0</c:v>
                </c:pt>
                <c:pt idx="3032">
                  <c:v>0</c:v>
                </c:pt>
                <c:pt idx="3033">
                  <c:v>0</c:v>
                </c:pt>
                <c:pt idx="3034">
                  <c:v>0</c:v>
                </c:pt>
                <c:pt idx="3035">
                  <c:v>0</c:v>
                </c:pt>
                <c:pt idx="3036">
                  <c:v>0</c:v>
                </c:pt>
                <c:pt idx="3037">
                  <c:v>0</c:v>
                </c:pt>
                <c:pt idx="3038">
                  <c:v>0</c:v>
                </c:pt>
                <c:pt idx="3039">
                  <c:v>0</c:v>
                </c:pt>
                <c:pt idx="3040">
                  <c:v>0</c:v>
                </c:pt>
                <c:pt idx="3041">
                  <c:v>0</c:v>
                </c:pt>
                <c:pt idx="3042">
                  <c:v>0</c:v>
                </c:pt>
                <c:pt idx="3043">
                  <c:v>0</c:v>
                </c:pt>
                <c:pt idx="3044">
                  <c:v>0</c:v>
                </c:pt>
                <c:pt idx="3045">
                  <c:v>0</c:v>
                </c:pt>
                <c:pt idx="3046">
                  <c:v>0</c:v>
                </c:pt>
                <c:pt idx="3047">
                  <c:v>0</c:v>
                </c:pt>
                <c:pt idx="3048">
                  <c:v>0</c:v>
                </c:pt>
                <c:pt idx="3049">
                  <c:v>0</c:v>
                </c:pt>
                <c:pt idx="3050">
                  <c:v>0</c:v>
                </c:pt>
                <c:pt idx="3051">
                  <c:v>0</c:v>
                </c:pt>
                <c:pt idx="3052">
                  <c:v>0</c:v>
                </c:pt>
                <c:pt idx="3053">
                  <c:v>0</c:v>
                </c:pt>
                <c:pt idx="3054">
                  <c:v>0</c:v>
                </c:pt>
                <c:pt idx="3055">
                  <c:v>0</c:v>
                </c:pt>
                <c:pt idx="3056">
                  <c:v>0</c:v>
                </c:pt>
                <c:pt idx="3057">
                  <c:v>0</c:v>
                </c:pt>
                <c:pt idx="3058">
                  <c:v>0</c:v>
                </c:pt>
                <c:pt idx="3059">
                  <c:v>0</c:v>
                </c:pt>
                <c:pt idx="3060">
                  <c:v>0</c:v>
                </c:pt>
                <c:pt idx="3061">
                  <c:v>0</c:v>
                </c:pt>
                <c:pt idx="3062">
                  <c:v>0</c:v>
                </c:pt>
                <c:pt idx="3063">
                  <c:v>0</c:v>
                </c:pt>
                <c:pt idx="3064">
                  <c:v>0</c:v>
                </c:pt>
                <c:pt idx="3065">
                  <c:v>0</c:v>
                </c:pt>
                <c:pt idx="3066">
                  <c:v>0</c:v>
                </c:pt>
                <c:pt idx="3067">
                  <c:v>0</c:v>
                </c:pt>
                <c:pt idx="3068">
                  <c:v>0</c:v>
                </c:pt>
                <c:pt idx="3069">
                  <c:v>0</c:v>
                </c:pt>
                <c:pt idx="3070">
                  <c:v>0</c:v>
                </c:pt>
                <c:pt idx="3071">
                  <c:v>0</c:v>
                </c:pt>
                <c:pt idx="3072">
                  <c:v>0</c:v>
                </c:pt>
                <c:pt idx="3073">
                  <c:v>0</c:v>
                </c:pt>
                <c:pt idx="3074">
                  <c:v>0</c:v>
                </c:pt>
                <c:pt idx="3075">
                  <c:v>0</c:v>
                </c:pt>
                <c:pt idx="3076">
                  <c:v>0</c:v>
                </c:pt>
                <c:pt idx="3077">
                  <c:v>0</c:v>
                </c:pt>
                <c:pt idx="3078">
                  <c:v>0</c:v>
                </c:pt>
                <c:pt idx="3079">
                  <c:v>0</c:v>
                </c:pt>
                <c:pt idx="3080">
                  <c:v>0</c:v>
                </c:pt>
                <c:pt idx="3081">
                  <c:v>0</c:v>
                </c:pt>
                <c:pt idx="3082">
                  <c:v>0</c:v>
                </c:pt>
                <c:pt idx="3083">
                  <c:v>0</c:v>
                </c:pt>
                <c:pt idx="3084">
                  <c:v>0</c:v>
                </c:pt>
                <c:pt idx="3085">
                  <c:v>0</c:v>
                </c:pt>
                <c:pt idx="3086">
                  <c:v>0</c:v>
                </c:pt>
                <c:pt idx="3087">
                  <c:v>0</c:v>
                </c:pt>
                <c:pt idx="3088">
                  <c:v>0</c:v>
                </c:pt>
                <c:pt idx="3089">
                  <c:v>0</c:v>
                </c:pt>
                <c:pt idx="3090">
                  <c:v>0</c:v>
                </c:pt>
                <c:pt idx="3091">
                  <c:v>0</c:v>
                </c:pt>
                <c:pt idx="3092">
                  <c:v>0</c:v>
                </c:pt>
                <c:pt idx="3093">
                  <c:v>0</c:v>
                </c:pt>
                <c:pt idx="3094">
                  <c:v>0</c:v>
                </c:pt>
                <c:pt idx="3095">
                  <c:v>0</c:v>
                </c:pt>
                <c:pt idx="3096">
                  <c:v>0</c:v>
                </c:pt>
                <c:pt idx="3097">
                  <c:v>0</c:v>
                </c:pt>
                <c:pt idx="3098">
                  <c:v>0</c:v>
                </c:pt>
                <c:pt idx="3099">
                  <c:v>0</c:v>
                </c:pt>
                <c:pt idx="3100">
                  <c:v>0</c:v>
                </c:pt>
                <c:pt idx="3101">
                  <c:v>0</c:v>
                </c:pt>
                <c:pt idx="3102">
                  <c:v>0</c:v>
                </c:pt>
                <c:pt idx="3103">
                  <c:v>0</c:v>
                </c:pt>
                <c:pt idx="3104">
                  <c:v>0</c:v>
                </c:pt>
                <c:pt idx="3105">
                  <c:v>0</c:v>
                </c:pt>
                <c:pt idx="3106">
                  <c:v>0</c:v>
                </c:pt>
                <c:pt idx="3107">
                  <c:v>0</c:v>
                </c:pt>
                <c:pt idx="3108">
                  <c:v>0</c:v>
                </c:pt>
                <c:pt idx="3109">
                  <c:v>0</c:v>
                </c:pt>
                <c:pt idx="3110">
                  <c:v>0</c:v>
                </c:pt>
                <c:pt idx="3111">
                  <c:v>0</c:v>
                </c:pt>
                <c:pt idx="3112">
                  <c:v>0</c:v>
                </c:pt>
                <c:pt idx="3113">
                  <c:v>0</c:v>
                </c:pt>
                <c:pt idx="3114">
                  <c:v>0</c:v>
                </c:pt>
                <c:pt idx="3115">
                  <c:v>0</c:v>
                </c:pt>
                <c:pt idx="3116">
                  <c:v>0</c:v>
                </c:pt>
                <c:pt idx="3117">
                  <c:v>0</c:v>
                </c:pt>
                <c:pt idx="3118">
                  <c:v>0</c:v>
                </c:pt>
                <c:pt idx="3119">
                  <c:v>0</c:v>
                </c:pt>
                <c:pt idx="3120">
                  <c:v>0</c:v>
                </c:pt>
                <c:pt idx="3121">
                  <c:v>0</c:v>
                </c:pt>
                <c:pt idx="3122">
                  <c:v>0</c:v>
                </c:pt>
                <c:pt idx="3123">
                  <c:v>0</c:v>
                </c:pt>
                <c:pt idx="3124">
                  <c:v>0</c:v>
                </c:pt>
                <c:pt idx="3125">
                  <c:v>-0.67762886</c:v>
                </c:pt>
                <c:pt idx="3126">
                  <c:v>-1.4603470999999999</c:v>
                </c:pt>
                <c:pt idx="3127">
                  <c:v>-0.98994576000000001</c:v>
                </c:pt>
                <c:pt idx="3128">
                  <c:v>-0.51812738000000003</c:v>
                </c:pt>
                <c:pt idx="3129">
                  <c:v>-0.33302609</c:v>
                </c:pt>
                <c:pt idx="3130">
                  <c:v>-0.14562368000000001</c:v>
                </c:pt>
                <c:pt idx="3131">
                  <c:v>0</c:v>
                </c:pt>
                <c:pt idx="3132">
                  <c:v>0</c:v>
                </c:pt>
                <c:pt idx="3133">
                  <c:v>0</c:v>
                </c:pt>
                <c:pt idx="3134">
                  <c:v>0</c:v>
                </c:pt>
                <c:pt idx="3135">
                  <c:v>0</c:v>
                </c:pt>
                <c:pt idx="3136">
                  <c:v>0</c:v>
                </c:pt>
                <c:pt idx="3137">
                  <c:v>0</c:v>
                </c:pt>
                <c:pt idx="3138">
                  <c:v>0</c:v>
                </c:pt>
                <c:pt idx="3139">
                  <c:v>0</c:v>
                </c:pt>
                <c:pt idx="3140">
                  <c:v>0</c:v>
                </c:pt>
                <c:pt idx="3141">
                  <c:v>0</c:v>
                </c:pt>
                <c:pt idx="3142">
                  <c:v>0</c:v>
                </c:pt>
                <c:pt idx="3143">
                  <c:v>0</c:v>
                </c:pt>
                <c:pt idx="3144">
                  <c:v>0</c:v>
                </c:pt>
                <c:pt idx="3145">
                  <c:v>0</c:v>
                </c:pt>
                <c:pt idx="3146">
                  <c:v>0</c:v>
                </c:pt>
                <c:pt idx="3147">
                  <c:v>0</c:v>
                </c:pt>
                <c:pt idx="3148">
                  <c:v>0</c:v>
                </c:pt>
                <c:pt idx="3149">
                  <c:v>0</c:v>
                </c:pt>
                <c:pt idx="3150">
                  <c:v>5.5602385999999999</c:v>
                </c:pt>
                <c:pt idx="3151">
                  <c:v>2.6151786000000001</c:v>
                </c:pt>
                <c:pt idx="3152">
                  <c:v>0</c:v>
                </c:pt>
                <c:pt idx="3153">
                  <c:v>0</c:v>
                </c:pt>
                <c:pt idx="3154">
                  <c:v>0</c:v>
                </c:pt>
                <c:pt idx="3155">
                  <c:v>0</c:v>
                </c:pt>
                <c:pt idx="3156">
                  <c:v>0</c:v>
                </c:pt>
                <c:pt idx="3157">
                  <c:v>0</c:v>
                </c:pt>
                <c:pt idx="3158">
                  <c:v>0</c:v>
                </c:pt>
                <c:pt idx="3159">
                  <c:v>0</c:v>
                </c:pt>
                <c:pt idx="3160">
                  <c:v>0</c:v>
                </c:pt>
                <c:pt idx="3161">
                  <c:v>0</c:v>
                </c:pt>
                <c:pt idx="3162">
                  <c:v>0</c:v>
                </c:pt>
                <c:pt idx="3163">
                  <c:v>0</c:v>
                </c:pt>
                <c:pt idx="3164">
                  <c:v>0</c:v>
                </c:pt>
                <c:pt idx="3165">
                  <c:v>0</c:v>
                </c:pt>
                <c:pt idx="3166">
                  <c:v>0</c:v>
                </c:pt>
                <c:pt idx="3167">
                  <c:v>0</c:v>
                </c:pt>
                <c:pt idx="3168">
                  <c:v>0</c:v>
                </c:pt>
                <c:pt idx="3169">
                  <c:v>0</c:v>
                </c:pt>
                <c:pt idx="3170">
                  <c:v>0</c:v>
                </c:pt>
                <c:pt idx="3171">
                  <c:v>0</c:v>
                </c:pt>
                <c:pt idx="3172">
                  <c:v>0</c:v>
                </c:pt>
                <c:pt idx="3173">
                  <c:v>0</c:v>
                </c:pt>
                <c:pt idx="3174">
                  <c:v>0</c:v>
                </c:pt>
                <c:pt idx="3175">
                  <c:v>0</c:v>
                </c:pt>
                <c:pt idx="3176">
                  <c:v>0</c:v>
                </c:pt>
                <c:pt idx="3177">
                  <c:v>0</c:v>
                </c:pt>
                <c:pt idx="3178">
                  <c:v>0</c:v>
                </c:pt>
                <c:pt idx="3179">
                  <c:v>0</c:v>
                </c:pt>
                <c:pt idx="3180">
                  <c:v>0</c:v>
                </c:pt>
                <c:pt idx="3181">
                  <c:v>0</c:v>
                </c:pt>
                <c:pt idx="3182">
                  <c:v>0</c:v>
                </c:pt>
                <c:pt idx="3183">
                  <c:v>0</c:v>
                </c:pt>
                <c:pt idx="3184">
                  <c:v>0</c:v>
                </c:pt>
                <c:pt idx="3185">
                  <c:v>0</c:v>
                </c:pt>
                <c:pt idx="3186">
                  <c:v>0</c:v>
                </c:pt>
                <c:pt idx="3187">
                  <c:v>0</c:v>
                </c:pt>
                <c:pt idx="3188">
                  <c:v>0</c:v>
                </c:pt>
                <c:pt idx="3189">
                  <c:v>0</c:v>
                </c:pt>
                <c:pt idx="3190">
                  <c:v>0</c:v>
                </c:pt>
                <c:pt idx="3191">
                  <c:v>0</c:v>
                </c:pt>
                <c:pt idx="3192">
                  <c:v>0</c:v>
                </c:pt>
                <c:pt idx="3193">
                  <c:v>0</c:v>
                </c:pt>
                <c:pt idx="3194">
                  <c:v>0.20007837000000001</c:v>
                </c:pt>
                <c:pt idx="3195">
                  <c:v>0.33254931999999998</c:v>
                </c:pt>
                <c:pt idx="3196">
                  <c:v>0.33580832999999999</c:v>
                </c:pt>
                <c:pt idx="3197">
                  <c:v>0.18097443999999999</c:v>
                </c:pt>
                <c:pt idx="3198">
                  <c:v>2.0869014000000002E-2</c:v>
                </c:pt>
                <c:pt idx="3199">
                  <c:v>0</c:v>
                </c:pt>
                <c:pt idx="3200">
                  <c:v>0</c:v>
                </c:pt>
                <c:pt idx="3201">
                  <c:v>0</c:v>
                </c:pt>
                <c:pt idx="3202">
                  <c:v>0</c:v>
                </c:pt>
                <c:pt idx="3203">
                  <c:v>0</c:v>
                </c:pt>
                <c:pt idx="3204">
                  <c:v>0</c:v>
                </c:pt>
                <c:pt idx="3205">
                  <c:v>0</c:v>
                </c:pt>
                <c:pt idx="3206">
                  <c:v>0</c:v>
                </c:pt>
                <c:pt idx="3207">
                  <c:v>0</c:v>
                </c:pt>
                <c:pt idx="3208">
                  <c:v>0</c:v>
                </c:pt>
                <c:pt idx="3209">
                  <c:v>0</c:v>
                </c:pt>
                <c:pt idx="3210">
                  <c:v>0</c:v>
                </c:pt>
                <c:pt idx="3211">
                  <c:v>0</c:v>
                </c:pt>
                <c:pt idx="3212">
                  <c:v>0</c:v>
                </c:pt>
                <c:pt idx="3213">
                  <c:v>0</c:v>
                </c:pt>
                <c:pt idx="3214">
                  <c:v>1.804527</c:v>
                </c:pt>
                <c:pt idx="3215">
                  <c:v>0</c:v>
                </c:pt>
                <c:pt idx="3216">
                  <c:v>0</c:v>
                </c:pt>
                <c:pt idx="3217">
                  <c:v>0</c:v>
                </c:pt>
                <c:pt idx="3218">
                  <c:v>0</c:v>
                </c:pt>
                <c:pt idx="3219">
                  <c:v>0</c:v>
                </c:pt>
                <c:pt idx="3220">
                  <c:v>0</c:v>
                </c:pt>
                <c:pt idx="3221">
                  <c:v>0</c:v>
                </c:pt>
                <c:pt idx="3222">
                  <c:v>0</c:v>
                </c:pt>
                <c:pt idx="3223">
                  <c:v>0</c:v>
                </c:pt>
                <c:pt idx="3224">
                  <c:v>0</c:v>
                </c:pt>
                <c:pt idx="3225">
                  <c:v>0</c:v>
                </c:pt>
                <c:pt idx="3226">
                  <c:v>0</c:v>
                </c:pt>
                <c:pt idx="3227">
                  <c:v>0</c:v>
                </c:pt>
                <c:pt idx="3228">
                  <c:v>0</c:v>
                </c:pt>
                <c:pt idx="3229">
                  <c:v>0</c:v>
                </c:pt>
                <c:pt idx="3230">
                  <c:v>0</c:v>
                </c:pt>
                <c:pt idx="3231">
                  <c:v>0</c:v>
                </c:pt>
                <c:pt idx="3232">
                  <c:v>0</c:v>
                </c:pt>
                <c:pt idx="3233">
                  <c:v>0</c:v>
                </c:pt>
                <c:pt idx="3234">
                  <c:v>0</c:v>
                </c:pt>
                <c:pt idx="3235">
                  <c:v>0</c:v>
                </c:pt>
                <c:pt idx="3236">
                  <c:v>0</c:v>
                </c:pt>
                <c:pt idx="3237">
                  <c:v>0</c:v>
                </c:pt>
                <c:pt idx="3238">
                  <c:v>0</c:v>
                </c:pt>
                <c:pt idx="3239">
                  <c:v>0</c:v>
                </c:pt>
                <c:pt idx="3240">
                  <c:v>0</c:v>
                </c:pt>
                <c:pt idx="3241">
                  <c:v>0</c:v>
                </c:pt>
                <c:pt idx="3242">
                  <c:v>0</c:v>
                </c:pt>
                <c:pt idx="3243">
                  <c:v>0</c:v>
                </c:pt>
                <c:pt idx="3244">
                  <c:v>0</c:v>
                </c:pt>
                <c:pt idx="3245">
                  <c:v>0</c:v>
                </c:pt>
                <c:pt idx="3246">
                  <c:v>0</c:v>
                </c:pt>
                <c:pt idx="3247">
                  <c:v>0</c:v>
                </c:pt>
                <c:pt idx="3248">
                  <c:v>0</c:v>
                </c:pt>
                <c:pt idx="3249">
                  <c:v>0</c:v>
                </c:pt>
                <c:pt idx="3250">
                  <c:v>0</c:v>
                </c:pt>
                <c:pt idx="3251">
                  <c:v>0</c:v>
                </c:pt>
                <c:pt idx="3252">
                  <c:v>0</c:v>
                </c:pt>
                <c:pt idx="3253">
                  <c:v>0</c:v>
                </c:pt>
                <c:pt idx="3254">
                  <c:v>0</c:v>
                </c:pt>
                <c:pt idx="3255">
                  <c:v>0</c:v>
                </c:pt>
                <c:pt idx="3256">
                  <c:v>0</c:v>
                </c:pt>
                <c:pt idx="3257">
                  <c:v>0</c:v>
                </c:pt>
                <c:pt idx="3258">
                  <c:v>0</c:v>
                </c:pt>
                <c:pt idx="3259">
                  <c:v>0</c:v>
                </c:pt>
                <c:pt idx="3260">
                  <c:v>0</c:v>
                </c:pt>
                <c:pt idx="3261">
                  <c:v>0</c:v>
                </c:pt>
                <c:pt idx="3262">
                  <c:v>0</c:v>
                </c:pt>
                <c:pt idx="3263">
                  <c:v>0</c:v>
                </c:pt>
                <c:pt idx="3264">
                  <c:v>0</c:v>
                </c:pt>
                <c:pt idx="3265">
                  <c:v>0</c:v>
                </c:pt>
                <c:pt idx="3266">
                  <c:v>0</c:v>
                </c:pt>
                <c:pt idx="3267">
                  <c:v>0</c:v>
                </c:pt>
                <c:pt idx="3268">
                  <c:v>0</c:v>
                </c:pt>
                <c:pt idx="3269">
                  <c:v>0</c:v>
                </c:pt>
                <c:pt idx="3270">
                  <c:v>0</c:v>
                </c:pt>
                <c:pt idx="3271">
                  <c:v>0</c:v>
                </c:pt>
                <c:pt idx="3272">
                  <c:v>0</c:v>
                </c:pt>
                <c:pt idx="3273">
                  <c:v>0</c:v>
                </c:pt>
                <c:pt idx="3274">
                  <c:v>0</c:v>
                </c:pt>
                <c:pt idx="3275">
                  <c:v>0</c:v>
                </c:pt>
                <c:pt idx="3276">
                  <c:v>0</c:v>
                </c:pt>
                <c:pt idx="3277">
                  <c:v>0</c:v>
                </c:pt>
                <c:pt idx="3278">
                  <c:v>0</c:v>
                </c:pt>
                <c:pt idx="3279">
                  <c:v>0</c:v>
                </c:pt>
                <c:pt idx="3280">
                  <c:v>0</c:v>
                </c:pt>
                <c:pt idx="3281">
                  <c:v>0</c:v>
                </c:pt>
                <c:pt idx="3282">
                  <c:v>0</c:v>
                </c:pt>
                <c:pt idx="3283">
                  <c:v>0</c:v>
                </c:pt>
                <c:pt idx="3284">
                  <c:v>0</c:v>
                </c:pt>
                <c:pt idx="3285">
                  <c:v>0</c:v>
                </c:pt>
                <c:pt idx="3286">
                  <c:v>0</c:v>
                </c:pt>
                <c:pt idx="3287">
                  <c:v>0</c:v>
                </c:pt>
                <c:pt idx="3288">
                  <c:v>0</c:v>
                </c:pt>
                <c:pt idx="3289">
                  <c:v>0</c:v>
                </c:pt>
                <c:pt idx="3290">
                  <c:v>0</c:v>
                </c:pt>
                <c:pt idx="3291">
                  <c:v>0</c:v>
                </c:pt>
                <c:pt idx="3292">
                  <c:v>0</c:v>
                </c:pt>
                <c:pt idx="3293">
                  <c:v>0</c:v>
                </c:pt>
                <c:pt idx="3294">
                  <c:v>0</c:v>
                </c:pt>
                <c:pt idx="3295">
                  <c:v>0</c:v>
                </c:pt>
                <c:pt idx="3296">
                  <c:v>0</c:v>
                </c:pt>
                <c:pt idx="3297">
                  <c:v>0</c:v>
                </c:pt>
                <c:pt idx="3298">
                  <c:v>0</c:v>
                </c:pt>
                <c:pt idx="3299">
                  <c:v>0</c:v>
                </c:pt>
                <c:pt idx="3300">
                  <c:v>0</c:v>
                </c:pt>
                <c:pt idx="3301">
                  <c:v>0</c:v>
                </c:pt>
                <c:pt idx="3302">
                  <c:v>0</c:v>
                </c:pt>
                <c:pt idx="3303">
                  <c:v>0</c:v>
                </c:pt>
                <c:pt idx="3304">
                  <c:v>0</c:v>
                </c:pt>
                <c:pt idx="3305">
                  <c:v>0</c:v>
                </c:pt>
                <c:pt idx="3306">
                  <c:v>0</c:v>
                </c:pt>
                <c:pt idx="3307">
                  <c:v>0</c:v>
                </c:pt>
                <c:pt idx="3308">
                  <c:v>0</c:v>
                </c:pt>
                <c:pt idx="3309">
                  <c:v>0</c:v>
                </c:pt>
                <c:pt idx="3310">
                  <c:v>0</c:v>
                </c:pt>
                <c:pt idx="3311">
                  <c:v>0</c:v>
                </c:pt>
                <c:pt idx="3312">
                  <c:v>0</c:v>
                </c:pt>
                <c:pt idx="3313">
                  <c:v>0</c:v>
                </c:pt>
                <c:pt idx="3314">
                  <c:v>0</c:v>
                </c:pt>
                <c:pt idx="3315">
                  <c:v>0</c:v>
                </c:pt>
                <c:pt idx="3316">
                  <c:v>-0.78566572999999995</c:v>
                </c:pt>
                <c:pt idx="3317">
                  <c:v>-2.220456</c:v>
                </c:pt>
                <c:pt idx="3318">
                  <c:v>-1.8985588</c:v>
                </c:pt>
                <c:pt idx="3319">
                  <c:v>-1.5800978999999999</c:v>
                </c:pt>
                <c:pt idx="3320">
                  <c:v>-1.2634262999999999</c:v>
                </c:pt>
                <c:pt idx="3321">
                  <c:v>-1.0778278999999999</c:v>
                </c:pt>
                <c:pt idx="3322">
                  <c:v>-0.89257964999999995</c:v>
                </c:pt>
                <c:pt idx="3323">
                  <c:v>-0.70442684</c:v>
                </c:pt>
                <c:pt idx="3324">
                  <c:v>-0.51286379000000004</c:v>
                </c:pt>
                <c:pt idx="3325">
                  <c:v>-0.24157345</c:v>
                </c:pt>
                <c:pt idx="3326">
                  <c:v>0</c:v>
                </c:pt>
                <c:pt idx="3327">
                  <c:v>0</c:v>
                </c:pt>
                <c:pt idx="3328">
                  <c:v>0</c:v>
                </c:pt>
                <c:pt idx="3329">
                  <c:v>0</c:v>
                </c:pt>
                <c:pt idx="3330">
                  <c:v>0</c:v>
                </c:pt>
                <c:pt idx="3331">
                  <c:v>0</c:v>
                </c:pt>
                <c:pt idx="3332">
                  <c:v>0</c:v>
                </c:pt>
                <c:pt idx="3333">
                  <c:v>0</c:v>
                </c:pt>
                <c:pt idx="3334">
                  <c:v>0</c:v>
                </c:pt>
                <c:pt idx="3335">
                  <c:v>5.4803518999999996</c:v>
                </c:pt>
                <c:pt idx="3336">
                  <c:v>0.37690687</c:v>
                </c:pt>
                <c:pt idx="3337">
                  <c:v>0</c:v>
                </c:pt>
                <c:pt idx="3338">
                  <c:v>0</c:v>
                </c:pt>
                <c:pt idx="3339">
                  <c:v>0</c:v>
                </c:pt>
                <c:pt idx="3340">
                  <c:v>0</c:v>
                </c:pt>
                <c:pt idx="3341">
                  <c:v>0</c:v>
                </c:pt>
                <c:pt idx="3342">
                  <c:v>0</c:v>
                </c:pt>
                <c:pt idx="3343">
                  <c:v>0</c:v>
                </c:pt>
                <c:pt idx="3344">
                  <c:v>0</c:v>
                </c:pt>
                <c:pt idx="3345">
                  <c:v>0</c:v>
                </c:pt>
                <c:pt idx="3346">
                  <c:v>0</c:v>
                </c:pt>
                <c:pt idx="3347">
                  <c:v>0</c:v>
                </c:pt>
                <c:pt idx="3348">
                  <c:v>0</c:v>
                </c:pt>
                <c:pt idx="3349">
                  <c:v>0</c:v>
                </c:pt>
                <c:pt idx="3350">
                  <c:v>0</c:v>
                </c:pt>
                <c:pt idx="3351">
                  <c:v>0</c:v>
                </c:pt>
                <c:pt idx="3352">
                  <c:v>0</c:v>
                </c:pt>
                <c:pt idx="3353">
                  <c:v>0</c:v>
                </c:pt>
                <c:pt idx="3354">
                  <c:v>0</c:v>
                </c:pt>
                <c:pt idx="3355">
                  <c:v>0</c:v>
                </c:pt>
                <c:pt idx="3356">
                  <c:v>0</c:v>
                </c:pt>
                <c:pt idx="3357">
                  <c:v>0</c:v>
                </c:pt>
                <c:pt idx="3358">
                  <c:v>0</c:v>
                </c:pt>
                <c:pt idx="3359">
                  <c:v>0</c:v>
                </c:pt>
                <c:pt idx="3360">
                  <c:v>0</c:v>
                </c:pt>
                <c:pt idx="3361">
                  <c:v>0</c:v>
                </c:pt>
                <c:pt idx="3362">
                  <c:v>0</c:v>
                </c:pt>
                <c:pt idx="3363">
                  <c:v>0</c:v>
                </c:pt>
                <c:pt idx="3364">
                  <c:v>0</c:v>
                </c:pt>
                <c:pt idx="3365">
                  <c:v>0</c:v>
                </c:pt>
                <c:pt idx="3366">
                  <c:v>0</c:v>
                </c:pt>
                <c:pt idx="3367">
                  <c:v>0</c:v>
                </c:pt>
                <c:pt idx="3368">
                  <c:v>0</c:v>
                </c:pt>
                <c:pt idx="3369">
                  <c:v>0</c:v>
                </c:pt>
                <c:pt idx="3370">
                  <c:v>0</c:v>
                </c:pt>
                <c:pt idx="3371">
                  <c:v>0</c:v>
                </c:pt>
                <c:pt idx="3372">
                  <c:v>0</c:v>
                </c:pt>
                <c:pt idx="3373">
                  <c:v>0</c:v>
                </c:pt>
                <c:pt idx="3374">
                  <c:v>0</c:v>
                </c:pt>
                <c:pt idx="3375">
                  <c:v>0</c:v>
                </c:pt>
                <c:pt idx="3376">
                  <c:v>0</c:v>
                </c:pt>
                <c:pt idx="3377">
                  <c:v>0</c:v>
                </c:pt>
                <c:pt idx="3378">
                  <c:v>0</c:v>
                </c:pt>
                <c:pt idx="3379">
                  <c:v>0</c:v>
                </c:pt>
                <c:pt idx="3380">
                  <c:v>0</c:v>
                </c:pt>
                <c:pt idx="3381">
                  <c:v>0</c:v>
                </c:pt>
                <c:pt idx="3382">
                  <c:v>0</c:v>
                </c:pt>
                <c:pt idx="3383">
                  <c:v>0</c:v>
                </c:pt>
                <c:pt idx="3384">
                  <c:v>0</c:v>
                </c:pt>
                <c:pt idx="3385">
                  <c:v>0</c:v>
                </c:pt>
                <c:pt idx="3386">
                  <c:v>0</c:v>
                </c:pt>
                <c:pt idx="3387">
                  <c:v>0</c:v>
                </c:pt>
                <c:pt idx="3388">
                  <c:v>0</c:v>
                </c:pt>
                <c:pt idx="3389">
                  <c:v>0</c:v>
                </c:pt>
                <c:pt idx="3390">
                  <c:v>0</c:v>
                </c:pt>
                <c:pt idx="3391">
                  <c:v>0</c:v>
                </c:pt>
                <c:pt idx="3392">
                  <c:v>0</c:v>
                </c:pt>
                <c:pt idx="3393">
                  <c:v>0</c:v>
                </c:pt>
                <c:pt idx="3394">
                  <c:v>0</c:v>
                </c:pt>
                <c:pt idx="3395">
                  <c:v>0</c:v>
                </c:pt>
                <c:pt idx="3396">
                  <c:v>0</c:v>
                </c:pt>
                <c:pt idx="3397">
                  <c:v>0</c:v>
                </c:pt>
                <c:pt idx="3398">
                  <c:v>0</c:v>
                </c:pt>
                <c:pt idx="3399">
                  <c:v>0</c:v>
                </c:pt>
                <c:pt idx="3400">
                  <c:v>0</c:v>
                </c:pt>
                <c:pt idx="3401">
                  <c:v>0</c:v>
                </c:pt>
                <c:pt idx="3402">
                  <c:v>0</c:v>
                </c:pt>
                <c:pt idx="3403">
                  <c:v>0</c:v>
                </c:pt>
                <c:pt idx="3404">
                  <c:v>0</c:v>
                </c:pt>
                <c:pt idx="3405">
                  <c:v>0</c:v>
                </c:pt>
                <c:pt idx="3406">
                  <c:v>0</c:v>
                </c:pt>
                <c:pt idx="3407">
                  <c:v>0</c:v>
                </c:pt>
                <c:pt idx="3408">
                  <c:v>0</c:v>
                </c:pt>
                <c:pt idx="3409">
                  <c:v>0</c:v>
                </c:pt>
                <c:pt idx="3410">
                  <c:v>0</c:v>
                </c:pt>
                <c:pt idx="3411">
                  <c:v>0</c:v>
                </c:pt>
                <c:pt idx="3412">
                  <c:v>0</c:v>
                </c:pt>
                <c:pt idx="3413">
                  <c:v>0</c:v>
                </c:pt>
                <c:pt idx="3414">
                  <c:v>0</c:v>
                </c:pt>
                <c:pt idx="3415">
                  <c:v>0</c:v>
                </c:pt>
                <c:pt idx="3416">
                  <c:v>0</c:v>
                </c:pt>
                <c:pt idx="3417">
                  <c:v>0</c:v>
                </c:pt>
                <c:pt idx="3418">
                  <c:v>0</c:v>
                </c:pt>
                <c:pt idx="3419">
                  <c:v>0</c:v>
                </c:pt>
                <c:pt idx="3420">
                  <c:v>0</c:v>
                </c:pt>
                <c:pt idx="3421">
                  <c:v>0</c:v>
                </c:pt>
                <c:pt idx="3422">
                  <c:v>0</c:v>
                </c:pt>
                <c:pt idx="3423">
                  <c:v>0</c:v>
                </c:pt>
                <c:pt idx="3424">
                  <c:v>0</c:v>
                </c:pt>
                <c:pt idx="3425">
                  <c:v>0</c:v>
                </c:pt>
                <c:pt idx="3426">
                  <c:v>0</c:v>
                </c:pt>
                <c:pt idx="3427">
                  <c:v>0</c:v>
                </c:pt>
                <c:pt idx="3428">
                  <c:v>0</c:v>
                </c:pt>
                <c:pt idx="3429">
                  <c:v>0</c:v>
                </c:pt>
                <c:pt idx="3430">
                  <c:v>0</c:v>
                </c:pt>
                <c:pt idx="3431">
                  <c:v>0</c:v>
                </c:pt>
                <c:pt idx="3432">
                  <c:v>0</c:v>
                </c:pt>
                <c:pt idx="3433">
                  <c:v>0</c:v>
                </c:pt>
                <c:pt idx="3434">
                  <c:v>0</c:v>
                </c:pt>
                <c:pt idx="3435">
                  <c:v>0</c:v>
                </c:pt>
                <c:pt idx="3436">
                  <c:v>0</c:v>
                </c:pt>
                <c:pt idx="3437">
                  <c:v>0</c:v>
                </c:pt>
                <c:pt idx="3438">
                  <c:v>0</c:v>
                </c:pt>
                <c:pt idx="3439">
                  <c:v>0</c:v>
                </c:pt>
                <c:pt idx="3440">
                  <c:v>0</c:v>
                </c:pt>
                <c:pt idx="3441">
                  <c:v>0</c:v>
                </c:pt>
                <c:pt idx="3442">
                  <c:v>0</c:v>
                </c:pt>
                <c:pt idx="3443">
                  <c:v>0</c:v>
                </c:pt>
                <c:pt idx="3444">
                  <c:v>0</c:v>
                </c:pt>
                <c:pt idx="3445">
                  <c:v>0</c:v>
                </c:pt>
                <c:pt idx="3446">
                  <c:v>0</c:v>
                </c:pt>
                <c:pt idx="3447">
                  <c:v>0</c:v>
                </c:pt>
                <c:pt idx="3448">
                  <c:v>0</c:v>
                </c:pt>
                <c:pt idx="3449">
                  <c:v>0</c:v>
                </c:pt>
                <c:pt idx="3450">
                  <c:v>0</c:v>
                </c:pt>
                <c:pt idx="3451">
                  <c:v>0</c:v>
                </c:pt>
                <c:pt idx="3452">
                  <c:v>0</c:v>
                </c:pt>
                <c:pt idx="3453">
                  <c:v>0</c:v>
                </c:pt>
                <c:pt idx="3454">
                  <c:v>0</c:v>
                </c:pt>
                <c:pt idx="3455">
                  <c:v>0</c:v>
                </c:pt>
                <c:pt idx="3456">
                  <c:v>0</c:v>
                </c:pt>
                <c:pt idx="3457">
                  <c:v>0</c:v>
                </c:pt>
                <c:pt idx="3458">
                  <c:v>0</c:v>
                </c:pt>
                <c:pt idx="3459">
                  <c:v>0</c:v>
                </c:pt>
                <c:pt idx="3460">
                  <c:v>0</c:v>
                </c:pt>
                <c:pt idx="3461">
                  <c:v>0</c:v>
                </c:pt>
                <c:pt idx="3462">
                  <c:v>0</c:v>
                </c:pt>
                <c:pt idx="3463">
                  <c:v>0</c:v>
                </c:pt>
                <c:pt idx="3464">
                  <c:v>0</c:v>
                </c:pt>
                <c:pt idx="3465">
                  <c:v>0</c:v>
                </c:pt>
                <c:pt idx="3466">
                  <c:v>0</c:v>
                </c:pt>
                <c:pt idx="3467">
                  <c:v>0</c:v>
                </c:pt>
                <c:pt idx="3468">
                  <c:v>0</c:v>
                </c:pt>
                <c:pt idx="3469">
                  <c:v>0</c:v>
                </c:pt>
                <c:pt idx="3470">
                  <c:v>0</c:v>
                </c:pt>
                <c:pt idx="3471">
                  <c:v>0</c:v>
                </c:pt>
                <c:pt idx="3472">
                  <c:v>0</c:v>
                </c:pt>
                <c:pt idx="3473">
                  <c:v>0.20728479999999999</c:v>
                </c:pt>
                <c:pt idx="3474">
                  <c:v>6.7476300000000003E-2</c:v>
                </c:pt>
                <c:pt idx="3475">
                  <c:v>0.21916695999999999</c:v>
                </c:pt>
                <c:pt idx="3476">
                  <c:v>0.22705391</c:v>
                </c:pt>
                <c:pt idx="3477">
                  <c:v>0.23172144</c:v>
                </c:pt>
                <c:pt idx="3478">
                  <c:v>0.24333208000000001</c:v>
                </c:pt>
                <c:pt idx="3479">
                  <c:v>0.25768375999999998</c:v>
                </c:pt>
                <c:pt idx="3480">
                  <c:v>0.28285737999999999</c:v>
                </c:pt>
                <c:pt idx="3481">
                  <c:v>0.30475985</c:v>
                </c:pt>
                <c:pt idx="3482">
                  <c:v>0.32134833000000002</c:v>
                </c:pt>
                <c:pt idx="3483">
                  <c:v>0.33114884</c:v>
                </c:pt>
                <c:pt idx="3484">
                  <c:v>0.33439413000000001</c:v>
                </c:pt>
                <c:pt idx="3485">
                  <c:v>0.29236454000000001</c:v>
                </c:pt>
                <c:pt idx="3486">
                  <c:v>0.24508561000000001</c:v>
                </c:pt>
                <c:pt idx="3487">
                  <c:v>0.19701796999999999</c:v>
                </c:pt>
                <c:pt idx="3488">
                  <c:v>0.14725658999999999</c:v>
                </c:pt>
                <c:pt idx="3489">
                  <c:v>5.7175851999999999E-2</c:v>
                </c:pt>
                <c:pt idx="3490">
                  <c:v>0</c:v>
                </c:pt>
                <c:pt idx="3491">
                  <c:v>0</c:v>
                </c:pt>
                <c:pt idx="3492">
                  <c:v>0</c:v>
                </c:pt>
                <c:pt idx="3493">
                  <c:v>0</c:v>
                </c:pt>
                <c:pt idx="3494">
                  <c:v>0</c:v>
                </c:pt>
                <c:pt idx="3495">
                  <c:v>0</c:v>
                </c:pt>
                <c:pt idx="3496">
                  <c:v>0</c:v>
                </c:pt>
                <c:pt idx="3497">
                  <c:v>0</c:v>
                </c:pt>
                <c:pt idx="3498">
                  <c:v>0</c:v>
                </c:pt>
                <c:pt idx="3499">
                  <c:v>0</c:v>
                </c:pt>
                <c:pt idx="3500">
                  <c:v>0</c:v>
                </c:pt>
                <c:pt idx="3501">
                  <c:v>0</c:v>
                </c:pt>
                <c:pt idx="3502">
                  <c:v>0</c:v>
                </c:pt>
                <c:pt idx="3503">
                  <c:v>0</c:v>
                </c:pt>
                <c:pt idx="3504">
                  <c:v>0</c:v>
                </c:pt>
                <c:pt idx="3505">
                  <c:v>0</c:v>
                </c:pt>
                <c:pt idx="3506">
                  <c:v>0</c:v>
                </c:pt>
                <c:pt idx="3507">
                  <c:v>0</c:v>
                </c:pt>
                <c:pt idx="3508">
                  <c:v>0</c:v>
                </c:pt>
                <c:pt idx="3509">
                  <c:v>0</c:v>
                </c:pt>
                <c:pt idx="3510">
                  <c:v>0</c:v>
                </c:pt>
                <c:pt idx="3511">
                  <c:v>0</c:v>
                </c:pt>
                <c:pt idx="3512">
                  <c:v>0</c:v>
                </c:pt>
                <c:pt idx="3513">
                  <c:v>0</c:v>
                </c:pt>
                <c:pt idx="3514">
                  <c:v>0</c:v>
                </c:pt>
                <c:pt idx="3515">
                  <c:v>0</c:v>
                </c:pt>
                <c:pt idx="3516">
                  <c:v>0</c:v>
                </c:pt>
                <c:pt idx="3517">
                  <c:v>0</c:v>
                </c:pt>
                <c:pt idx="3518">
                  <c:v>0</c:v>
                </c:pt>
                <c:pt idx="3519">
                  <c:v>0</c:v>
                </c:pt>
                <c:pt idx="3520">
                  <c:v>0</c:v>
                </c:pt>
                <c:pt idx="3521">
                  <c:v>0</c:v>
                </c:pt>
                <c:pt idx="3522">
                  <c:v>0</c:v>
                </c:pt>
                <c:pt idx="3523">
                  <c:v>0</c:v>
                </c:pt>
                <c:pt idx="3524">
                  <c:v>0</c:v>
                </c:pt>
                <c:pt idx="3525">
                  <c:v>0</c:v>
                </c:pt>
                <c:pt idx="3526">
                  <c:v>0</c:v>
                </c:pt>
                <c:pt idx="3527">
                  <c:v>0</c:v>
                </c:pt>
                <c:pt idx="3528">
                  <c:v>0</c:v>
                </c:pt>
                <c:pt idx="3529">
                  <c:v>0</c:v>
                </c:pt>
                <c:pt idx="3530">
                  <c:v>0</c:v>
                </c:pt>
                <c:pt idx="3531">
                  <c:v>0</c:v>
                </c:pt>
                <c:pt idx="3532">
                  <c:v>0</c:v>
                </c:pt>
                <c:pt idx="3533">
                  <c:v>0</c:v>
                </c:pt>
                <c:pt idx="3534">
                  <c:v>0</c:v>
                </c:pt>
                <c:pt idx="3535">
                  <c:v>0</c:v>
                </c:pt>
                <c:pt idx="3536">
                  <c:v>0</c:v>
                </c:pt>
                <c:pt idx="3537">
                  <c:v>0</c:v>
                </c:pt>
                <c:pt idx="3538">
                  <c:v>0</c:v>
                </c:pt>
                <c:pt idx="3539">
                  <c:v>0</c:v>
                </c:pt>
                <c:pt idx="3540">
                  <c:v>0</c:v>
                </c:pt>
                <c:pt idx="3541">
                  <c:v>0</c:v>
                </c:pt>
                <c:pt idx="3542">
                  <c:v>0</c:v>
                </c:pt>
                <c:pt idx="3543">
                  <c:v>0</c:v>
                </c:pt>
                <c:pt idx="3544">
                  <c:v>0</c:v>
                </c:pt>
                <c:pt idx="3545">
                  <c:v>0</c:v>
                </c:pt>
                <c:pt idx="3546">
                  <c:v>3.1353660999999998E-2</c:v>
                </c:pt>
                <c:pt idx="3547">
                  <c:v>0.35443477000000001</c:v>
                </c:pt>
                <c:pt idx="3548">
                  <c:v>0.33826003999999998</c:v>
                </c:pt>
                <c:pt idx="3549">
                  <c:v>0.31807718000000001</c:v>
                </c:pt>
                <c:pt idx="3550">
                  <c:v>0.30045434999999998</c:v>
                </c:pt>
                <c:pt idx="3551">
                  <c:v>0.28352970999999999</c:v>
                </c:pt>
                <c:pt idx="3552">
                  <c:v>0.26219613000000003</c:v>
                </c:pt>
                <c:pt idx="3553">
                  <c:v>0.24653478000000001</c:v>
                </c:pt>
                <c:pt idx="3554">
                  <c:v>0.23521305000000001</c:v>
                </c:pt>
                <c:pt idx="3555">
                  <c:v>0.22596976999999999</c:v>
                </c:pt>
                <c:pt idx="3556">
                  <c:v>0.21858548</c:v>
                </c:pt>
                <c:pt idx="3557">
                  <c:v>0.21200158</c:v>
                </c:pt>
                <c:pt idx="3558">
                  <c:v>10.475686</c:v>
                </c:pt>
                <c:pt idx="3559">
                  <c:v>2.4029132</c:v>
                </c:pt>
                <c:pt idx="3560">
                  <c:v>0.20345542</c:v>
                </c:pt>
                <c:pt idx="3561">
                  <c:v>0.20169971</c:v>
                </c:pt>
                <c:pt idx="3562">
                  <c:v>0.20055075999999999</c:v>
                </c:pt>
                <c:pt idx="3563">
                  <c:v>0.19972454000000001</c:v>
                </c:pt>
                <c:pt idx="3564">
                  <c:v>0.20078313</c:v>
                </c:pt>
                <c:pt idx="3565">
                  <c:v>0.20006019</c:v>
                </c:pt>
                <c:pt idx="3566">
                  <c:v>0.20038292999999999</c:v>
                </c:pt>
                <c:pt idx="3567">
                  <c:v>0.20084768</c:v>
                </c:pt>
                <c:pt idx="3568">
                  <c:v>0.20455272999999999</c:v>
                </c:pt>
                <c:pt idx="3569">
                  <c:v>0.20696682999999999</c:v>
                </c:pt>
                <c:pt idx="3570">
                  <c:v>0.21096881000000001</c:v>
                </c:pt>
                <c:pt idx="3571">
                  <c:v>0.21883076000000001</c:v>
                </c:pt>
                <c:pt idx="3572">
                  <c:v>0.22670562</c:v>
                </c:pt>
                <c:pt idx="3573">
                  <c:v>0.23136598999999999</c:v>
                </c:pt>
                <c:pt idx="3574">
                  <c:v>0.24295881999999999</c:v>
                </c:pt>
                <c:pt idx="3575">
                  <c:v>0.25728847999999999</c:v>
                </c:pt>
                <c:pt idx="3576">
                  <c:v>0.28242349</c:v>
                </c:pt>
                <c:pt idx="3577">
                  <c:v>0.30429235999999998</c:v>
                </c:pt>
                <c:pt idx="3578">
                  <c:v>0.32085539000000002</c:v>
                </c:pt>
                <c:pt idx="3579">
                  <c:v>0.33064086999999998</c:v>
                </c:pt>
                <c:pt idx="3580">
                  <c:v>0.33388118</c:v>
                </c:pt>
                <c:pt idx="3581">
                  <c:v>0.24767328999999999</c:v>
                </c:pt>
                <c:pt idx="3582">
                  <c:v>0.15622411</c:v>
                </c:pt>
                <c:pt idx="3583">
                  <c:v>6.3987429999999998E-2</c:v>
                </c:pt>
                <c:pt idx="3584">
                  <c:v>0</c:v>
                </c:pt>
                <c:pt idx="3585">
                  <c:v>0</c:v>
                </c:pt>
                <c:pt idx="3586">
                  <c:v>0</c:v>
                </c:pt>
                <c:pt idx="3587">
                  <c:v>0</c:v>
                </c:pt>
                <c:pt idx="3588">
                  <c:v>0</c:v>
                </c:pt>
                <c:pt idx="3589">
                  <c:v>0</c:v>
                </c:pt>
                <c:pt idx="3590">
                  <c:v>0</c:v>
                </c:pt>
                <c:pt idx="3591">
                  <c:v>0</c:v>
                </c:pt>
                <c:pt idx="3592">
                  <c:v>0</c:v>
                </c:pt>
                <c:pt idx="3593">
                  <c:v>0.83454779999999995</c:v>
                </c:pt>
                <c:pt idx="3594">
                  <c:v>3.9097214</c:v>
                </c:pt>
                <c:pt idx="3595">
                  <c:v>0</c:v>
                </c:pt>
                <c:pt idx="3596">
                  <c:v>0</c:v>
                </c:pt>
                <c:pt idx="3597">
                  <c:v>0</c:v>
                </c:pt>
                <c:pt idx="3598">
                  <c:v>0</c:v>
                </c:pt>
                <c:pt idx="3599">
                  <c:v>0</c:v>
                </c:pt>
                <c:pt idx="3600">
                  <c:v>0</c:v>
                </c:pt>
                <c:pt idx="3601">
                  <c:v>0</c:v>
                </c:pt>
                <c:pt idx="3602">
                  <c:v>0</c:v>
                </c:pt>
                <c:pt idx="3603">
                  <c:v>0</c:v>
                </c:pt>
                <c:pt idx="3604">
                  <c:v>0</c:v>
                </c:pt>
                <c:pt idx="3605">
                  <c:v>0</c:v>
                </c:pt>
                <c:pt idx="3606">
                  <c:v>0</c:v>
                </c:pt>
                <c:pt idx="3607">
                  <c:v>0</c:v>
                </c:pt>
                <c:pt idx="3608">
                  <c:v>0</c:v>
                </c:pt>
                <c:pt idx="3609">
                  <c:v>0</c:v>
                </c:pt>
                <c:pt idx="3610">
                  <c:v>0</c:v>
                </c:pt>
                <c:pt idx="3611">
                  <c:v>0</c:v>
                </c:pt>
                <c:pt idx="3612">
                  <c:v>0</c:v>
                </c:pt>
                <c:pt idx="3613">
                  <c:v>0</c:v>
                </c:pt>
                <c:pt idx="3614">
                  <c:v>0</c:v>
                </c:pt>
                <c:pt idx="3615">
                  <c:v>0</c:v>
                </c:pt>
                <c:pt idx="3616">
                  <c:v>0</c:v>
                </c:pt>
                <c:pt idx="3617">
                  <c:v>0</c:v>
                </c:pt>
                <c:pt idx="3618">
                  <c:v>0</c:v>
                </c:pt>
                <c:pt idx="3619">
                  <c:v>0</c:v>
                </c:pt>
                <c:pt idx="3620">
                  <c:v>0</c:v>
                </c:pt>
                <c:pt idx="3621">
                  <c:v>0</c:v>
                </c:pt>
                <c:pt idx="3622">
                  <c:v>0</c:v>
                </c:pt>
                <c:pt idx="3623">
                  <c:v>0</c:v>
                </c:pt>
                <c:pt idx="3624">
                  <c:v>0</c:v>
                </c:pt>
                <c:pt idx="3625">
                  <c:v>0</c:v>
                </c:pt>
                <c:pt idx="3626">
                  <c:v>0</c:v>
                </c:pt>
                <c:pt idx="3627">
                  <c:v>0</c:v>
                </c:pt>
                <c:pt idx="3628">
                  <c:v>0</c:v>
                </c:pt>
                <c:pt idx="3629">
                  <c:v>0</c:v>
                </c:pt>
                <c:pt idx="3630">
                  <c:v>0</c:v>
                </c:pt>
                <c:pt idx="3631">
                  <c:v>0</c:v>
                </c:pt>
                <c:pt idx="3632">
                  <c:v>0</c:v>
                </c:pt>
                <c:pt idx="3633">
                  <c:v>0.33443946000000002</c:v>
                </c:pt>
                <c:pt idx="3634">
                  <c:v>0</c:v>
                </c:pt>
                <c:pt idx="3635">
                  <c:v>0.46744397999999998</c:v>
                </c:pt>
                <c:pt idx="3636">
                  <c:v>0.45498621</c:v>
                </c:pt>
                <c:pt idx="3637">
                  <c:v>0.44211534000000002</c:v>
                </c:pt>
                <c:pt idx="3638">
                  <c:v>0.42827623999999997</c:v>
                </c:pt>
                <c:pt idx="3639">
                  <c:v>0.42264764999999999</c:v>
                </c:pt>
                <c:pt idx="3640">
                  <c:v>0.41455332</c:v>
                </c:pt>
                <c:pt idx="3641">
                  <c:v>0.39327828999999997</c:v>
                </c:pt>
                <c:pt idx="3642">
                  <c:v>0.37357823000000001</c:v>
                </c:pt>
                <c:pt idx="3643">
                  <c:v>0.35389108000000002</c:v>
                </c:pt>
                <c:pt idx="3644">
                  <c:v>0.33774115999999998</c:v>
                </c:pt>
                <c:pt idx="3645">
                  <c:v>0.31758925999999998</c:v>
                </c:pt>
                <c:pt idx="3646">
                  <c:v>0.29999345999999999</c:v>
                </c:pt>
                <c:pt idx="3647">
                  <c:v>0.28309478999999999</c:v>
                </c:pt>
                <c:pt idx="3648">
                  <c:v>0.28720003999999999</c:v>
                </c:pt>
                <c:pt idx="3649">
                  <c:v>0.26954762999999998</c:v>
                </c:pt>
                <c:pt idx="3650">
                  <c:v>0.25796042000000002</c:v>
                </c:pt>
                <c:pt idx="3651">
                  <c:v>0.24785544000000001</c:v>
                </c:pt>
                <c:pt idx="3652">
                  <c:v>0.23905225999999999</c:v>
                </c:pt>
                <c:pt idx="3653">
                  <c:v>0.23084196000000001</c:v>
                </c:pt>
                <c:pt idx="3654">
                  <c:v>0.22500324999999999</c:v>
                </c:pt>
                <c:pt idx="3655">
                  <c:v>0.21755341</c:v>
                </c:pt>
                <c:pt idx="3656">
                  <c:v>0.21554271999999999</c:v>
                </c:pt>
                <c:pt idx="3657">
                  <c:v>0.21216581000000001</c:v>
                </c:pt>
                <c:pt idx="3658">
                  <c:v>0.20998755999999999</c:v>
                </c:pt>
                <c:pt idx="3659">
                  <c:v>0.20782221000000001</c:v>
                </c:pt>
                <c:pt idx="3660">
                  <c:v>0.20791243000000001</c:v>
                </c:pt>
                <c:pt idx="3661">
                  <c:v>0.20623685999999999</c:v>
                </c:pt>
                <c:pt idx="3662">
                  <c:v>0.20564397000000001</c:v>
                </c:pt>
                <c:pt idx="3663">
                  <c:v>0.20488352000000001</c:v>
                </c:pt>
                <c:pt idx="3664">
                  <c:v>0.20693286999999999</c:v>
                </c:pt>
                <c:pt idx="3665">
                  <c:v>0.20622398</c:v>
                </c:pt>
                <c:pt idx="3666">
                  <c:v>0.20659775999999999</c:v>
                </c:pt>
                <c:pt idx="3667">
                  <c:v>0.21033557</c:v>
                </c:pt>
                <c:pt idx="3668">
                  <c:v>0.21029690000000001</c:v>
                </c:pt>
                <c:pt idx="3669">
                  <c:v>0.20866000000000001</c:v>
                </c:pt>
                <c:pt idx="3670">
                  <c:v>0.21032268000000001</c:v>
                </c:pt>
                <c:pt idx="3671">
                  <c:v>0.21692185</c:v>
                </c:pt>
                <c:pt idx="3672">
                  <c:v>0.23010728999999999</c:v>
                </c:pt>
                <c:pt idx="3673">
                  <c:v>0.24097272</c:v>
                </c:pt>
                <c:pt idx="3674">
                  <c:v>0.25575639999999999</c:v>
                </c:pt>
                <c:pt idx="3675">
                  <c:v>0.26782050000000002</c:v>
                </c:pt>
                <c:pt idx="3676">
                  <c:v>0.28882956999999998</c:v>
                </c:pt>
                <c:pt idx="3677">
                  <c:v>0.26109780999999999</c:v>
                </c:pt>
                <c:pt idx="3678">
                  <c:v>0.23506738999999999</c:v>
                </c:pt>
                <c:pt idx="3679">
                  <c:v>0.20981031999999999</c:v>
                </c:pt>
                <c:pt idx="3680">
                  <c:v>0.18322569</c:v>
                </c:pt>
                <c:pt idx="3681">
                  <c:v>0.11000676</c:v>
                </c:pt>
                <c:pt idx="3682">
                  <c:v>2.8693541999999999E-2</c:v>
                </c:pt>
                <c:pt idx="3683">
                  <c:v>0</c:v>
                </c:pt>
                <c:pt idx="3684">
                  <c:v>0</c:v>
                </c:pt>
                <c:pt idx="3685">
                  <c:v>0</c:v>
                </c:pt>
                <c:pt idx="3686">
                  <c:v>0</c:v>
                </c:pt>
                <c:pt idx="3687">
                  <c:v>0</c:v>
                </c:pt>
                <c:pt idx="3688">
                  <c:v>0</c:v>
                </c:pt>
                <c:pt idx="3689">
                  <c:v>0</c:v>
                </c:pt>
                <c:pt idx="3690">
                  <c:v>0</c:v>
                </c:pt>
                <c:pt idx="3691">
                  <c:v>0</c:v>
                </c:pt>
                <c:pt idx="3692">
                  <c:v>0</c:v>
                </c:pt>
                <c:pt idx="3693">
                  <c:v>0</c:v>
                </c:pt>
                <c:pt idx="3694">
                  <c:v>0</c:v>
                </c:pt>
                <c:pt idx="3695">
                  <c:v>0</c:v>
                </c:pt>
                <c:pt idx="3696">
                  <c:v>0</c:v>
                </c:pt>
                <c:pt idx="3697">
                  <c:v>0</c:v>
                </c:pt>
                <c:pt idx="3698">
                  <c:v>0</c:v>
                </c:pt>
                <c:pt idx="3699">
                  <c:v>0</c:v>
                </c:pt>
                <c:pt idx="3700">
                  <c:v>0</c:v>
                </c:pt>
                <c:pt idx="3701">
                  <c:v>0</c:v>
                </c:pt>
                <c:pt idx="3702">
                  <c:v>0</c:v>
                </c:pt>
                <c:pt idx="3703">
                  <c:v>0</c:v>
                </c:pt>
                <c:pt idx="3704">
                  <c:v>0</c:v>
                </c:pt>
                <c:pt idx="3705">
                  <c:v>0</c:v>
                </c:pt>
                <c:pt idx="3706">
                  <c:v>0</c:v>
                </c:pt>
                <c:pt idx="3707">
                  <c:v>0</c:v>
                </c:pt>
                <c:pt idx="3708">
                  <c:v>0</c:v>
                </c:pt>
                <c:pt idx="3709">
                  <c:v>0</c:v>
                </c:pt>
                <c:pt idx="3710">
                  <c:v>0</c:v>
                </c:pt>
                <c:pt idx="3711">
                  <c:v>0</c:v>
                </c:pt>
                <c:pt idx="3712">
                  <c:v>0</c:v>
                </c:pt>
                <c:pt idx="3713">
                  <c:v>0</c:v>
                </c:pt>
                <c:pt idx="3714">
                  <c:v>0</c:v>
                </c:pt>
                <c:pt idx="3715">
                  <c:v>0</c:v>
                </c:pt>
                <c:pt idx="3716">
                  <c:v>0</c:v>
                </c:pt>
                <c:pt idx="3717">
                  <c:v>0</c:v>
                </c:pt>
                <c:pt idx="3718">
                  <c:v>0</c:v>
                </c:pt>
                <c:pt idx="3719">
                  <c:v>0</c:v>
                </c:pt>
                <c:pt idx="3720">
                  <c:v>0</c:v>
                </c:pt>
                <c:pt idx="3721">
                  <c:v>0</c:v>
                </c:pt>
                <c:pt idx="3722">
                  <c:v>0</c:v>
                </c:pt>
                <c:pt idx="3723">
                  <c:v>0</c:v>
                </c:pt>
                <c:pt idx="3724">
                  <c:v>0</c:v>
                </c:pt>
                <c:pt idx="3725">
                  <c:v>0</c:v>
                </c:pt>
                <c:pt idx="3726">
                  <c:v>0</c:v>
                </c:pt>
                <c:pt idx="3727">
                  <c:v>0</c:v>
                </c:pt>
                <c:pt idx="3728">
                  <c:v>0</c:v>
                </c:pt>
                <c:pt idx="3729">
                  <c:v>0</c:v>
                </c:pt>
                <c:pt idx="3730">
                  <c:v>0</c:v>
                </c:pt>
                <c:pt idx="3731">
                  <c:v>0</c:v>
                </c:pt>
                <c:pt idx="3732">
                  <c:v>0</c:v>
                </c:pt>
                <c:pt idx="3733">
                  <c:v>0</c:v>
                </c:pt>
                <c:pt idx="3734">
                  <c:v>0</c:v>
                </c:pt>
                <c:pt idx="3735">
                  <c:v>0</c:v>
                </c:pt>
                <c:pt idx="3736">
                  <c:v>0</c:v>
                </c:pt>
                <c:pt idx="3737">
                  <c:v>0</c:v>
                </c:pt>
                <c:pt idx="3738">
                  <c:v>0</c:v>
                </c:pt>
                <c:pt idx="3739">
                  <c:v>0</c:v>
                </c:pt>
                <c:pt idx="3740">
                  <c:v>0</c:v>
                </c:pt>
                <c:pt idx="3741">
                  <c:v>0</c:v>
                </c:pt>
                <c:pt idx="3742">
                  <c:v>0</c:v>
                </c:pt>
                <c:pt idx="3743">
                  <c:v>0</c:v>
                </c:pt>
                <c:pt idx="3744">
                  <c:v>0</c:v>
                </c:pt>
                <c:pt idx="3745">
                  <c:v>0</c:v>
                </c:pt>
                <c:pt idx="3746">
                  <c:v>0</c:v>
                </c:pt>
                <c:pt idx="3747">
                  <c:v>0</c:v>
                </c:pt>
                <c:pt idx="3748">
                  <c:v>0</c:v>
                </c:pt>
                <c:pt idx="3749">
                  <c:v>0</c:v>
                </c:pt>
                <c:pt idx="3750">
                  <c:v>0</c:v>
                </c:pt>
                <c:pt idx="3751">
                  <c:v>0</c:v>
                </c:pt>
                <c:pt idx="3752">
                  <c:v>0</c:v>
                </c:pt>
                <c:pt idx="3753">
                  <c:v>0</c:v>
                </c:pt>
                <c:pt idx="3754">
                  <c:v>0</c:v>
                </c:pt>
                <c:pt idx="3755">
                  <c:v>0</c:v>
                </c:pt>
                <c:pt idx="3756">
                  <c:v>0</c:v>
                </c:pt>
                <c:pt idx="3757">
                  <c:v>0</c:v>
                </c:pt>
                <c:pt idx="3758">
                  <c:v>0</c:v>
                </c:pt>
                <c:pt idx="3759">
                  <c:v>0</c:v>
                </c:pt>
                <c:pt idx="3760">
                  <c:v>0</c:v>
                </c:pt>
                <c:pt idx="3761">
                  <c:v>3.7402448000000001</c:v>
                </c:pt>
                <c:pt idx="3762">
                  <c:v>1.5412870999999999</c:v>
                </c:pt>
                <c:pt idx="3763">
                  <c:v>0</c:v>
                </c:pt>
                <c:pt idx="3764">
                  <c:v>0</c:v>
                </c:pt>
                <c:pt idx="3765">
                  <c:v>0</c:v>
                </c:pt>
                <c:pt idx="3766">
                  <c:v>0</c:v>
                </c:pt>
                <c:pt idx="3767">
                  <c:v>0</c:v>
                </c:pt>
                <c:pt idx="3768">
                  <c:v>0</c:v>
                </c:pt>
                <c:pt idx="3769">
                  <c:v>0</c:v>
                </c:pt>
                <c:pt idx="3770">
                  <c:v>0</c:v>
                </c:pt>
                <c:pt idx="3771">
                  <c:v>0</c:v>
                </c:pt>
                <c:pt idx="3772">
                  <c:v>4.4814023000000001E-2</c:v>
                </c:pt>
                <c:pt idx="3773">
                  <c:v>0.16311616000000001</c:v>
                </c:pt>
                <c:pt idx="3774">
                  <c:v>5.9576434999999997E-2</c:v>
                </c:pt>
                <c:pt idx="3775">
                  <c:v>0</c:v>
                </c:pt>
                <c:pt idx="3776">
                  <c:v>0</c:v>
                </c:pt>
                <c:pt idx="3777">
                  <c:v>0</c:v>
                </c:pt>
                <c:pt idx="3778">
                  <c:v>0</c:v>
                </c:pt>
                <c:pt idx="3779">
                  <c:v>0</c:v>
                </c:pt>
                <c:pt idx="3780">
                  <c:v>0</c:v>
                </c:pt>
                <c:pt idx="3781">
                  <c:v>0</c:v>
                </c:pt>
                <c:pt idx="3782">
                  <c:v>0</c:v>
                </c:pt>
                <c:pt idx="3783">
                  <c:v>0</c:v>
                </c:pt>
                <c:pt idx="3784">
                  <c:v>0</c:v>
                </c:pt>
                <c:pt idx="3785">
                  <c:v>0</c:v>
                </c:pt>
                <c:pt idx="3786">
                  <c:v>0</c:v>
                </c:pt>
                <c:pt idx="3787">
                  <c:v>0</c:v>
                </c:pt>
                <c:pt idx="3788">
                  <c:v>0</c:v>
                </c:pt>
                <c:pt idx="3789">
                  <c:v>0</c:v>
                </c:pt>
                <c:pt idx="3790">
                  <c:v>0</c:v>
                </c:pt>
                <c:pt idx="3791">
                  <c:v>0</c:v>
                </c:pt>
                <c:pt idx="3792">
                  <c:v>0</c:v>
                </c:pt>
                <c:pt idx="3793">
                  <c:v>0</c:v>
                </c:pt>
                <c:pt idx="3794">
                  <c:v>0</c:v>
                </c:pt>
                <c:pt idx="3795">
                  <c:v>0</c:v>
                </c:pt>
                <c:pt idx="3796">
                  <c:v>0</c:v>
                </c:pt>
                <c:pt idx="3797">
                  <c:v>0</c:v>
                </c:pt>
                <c:pt idx="3798">
                  <c:v>0</c:v>
                </c:pt>
                <c:pt idx="3799">
                  <c:v>0</c:v>
                </c:pt>
                <c:pt idx="3800">
                  <c:v>0</c:v>
                </c:pt>
                <c:pt idx="3801">
                  <c:v>0</c:v>
                </c:pt>
                <c:pt idx="3802">
                  <c:v>0</c:v>
                </c:pt>
                <c:pt idx="3803">
                  <c:v>0</c:v>
                </c:pt>
                <c:pt idx="3804">
                  <c:v>0</c:v>
                </c:pt>
                <c:pt idx="3805">
                  <c:v>0</c:v>
                </c:pt>
                <c:pt idx="3806">
                  <c:v>0</c:v>
                </c:pt>
                <c:pt idx="3807">
                  <c:v>0</c:v>
                </c:pt>
                <c:pt idx="3808">
                  <c:v>0</c:v>
                </c:pt>
                <c:pt idx="3809">
                  <c:v>0</c:v>
                </c:pt>
                <c:pt idx="3810">
                  <c:v>0</c:v>
                </c:pt>
                <c:pt idx="3811">
                  <c:v>0</c:v>
                </c:pt>
                <c:pt idx="3812">
                  <c:v>0</c:v>
                </c:pt>
                <c:pt idx="3813">
                  <c:v>0</c:v>
                </c:pt>
                <c:pt idx="3814">
                  <c:v>0</c:v>
                </c:pt>
                <c:pt idx="3815">
                  <c:v>0</c:v>
                </c:pt>
                <c:pt idx="3816">
                  <c:v>0</c:v>
                </c:pt>
                <c:pt idx="3817">
                  <c:v>0</c:v>
                </c:pt>
                <c:pt idx="3818">
                  <c:v>0</c:v>
                </c:pt>
                <c:pt idx="3819">
                  <c:v>0</c:v>
                </c:pt>
                <c:pt idx="3820">
                  <c:v>0</c:v>
                </c:pt>
                <c:pt idx="3821">
                  <c:v>0</c:v>
                </c:pt>
                <c:pt idx="3822">
                  <c:v>5.5545048000000001</c:v>
                </c:pt>
                <c:pt idx="3823">
                  <c:v>0</c:v>
                </c:pt>
                <c:pt idx="3824">
                  <c:v>0</c:v>
                </c:pt>
                <c:pt idx="3825">
                  <c:v>0</c:v>
                </c:pt>
                <c:pt idx="3826">
                  <c:v>0</c:v>
                </c:pt>
                <c:pt idx="3827">
                  <c:v>0</c:v>
                </c:pt>
                <c:pt idx="3828">
                  <c:v>0</c:v>
                </c:pt>
                <c:pt idx="3829">
                  <c:v>0</c:v>
                </c:pt>
                <c:pt idx="3830">
                  <c:v>0</c:v>
                </c:pt>
                <c:pt idx="3831">
                  <c:v>0</c:v>
                </c:pt>
                <c:pt idx="3832">
                  <c:v>0</c:v>
                </c:pt>
                <c:pt idx="3833">
                  <c:v>0</c:v>
                </c:pt>
                <c:pt idx="3834">
                  <c:v>0</c:v>
                </c:pt>
                <c:pt idx="3835">
                  <c:v>0</c:v>
                </c:pt>
                <c:pt idx="3836">
                  <c:v>0</c:v>
                </c:pt>
                <c:pt idx="3837">
                  <c:v>0</c:v>
                </c:pt>
                <c:pt idx="3838">
                  <c:v>0</c:v>
                </c:pt>
                <c:pt idx="3839">
                  <c:v>0</c:v>
                </c:pt>
                <c:pt idx="3840">
                  <c:v>0</c:v>
                </c:pt>
                <c:pt idx="3841">
                  <c:v>0</c:v>
                </c:pt>
                <c:pt idx="3842">
                  <c:v>0</c:v>
                </c:pt>
                <c:pt idx="3843">
                  <c:v>0</c:v>
                </c:pt>
                <c:pt idx="3844">
                  <c:v>0</c:v>
                </c:pt>
                <c:pt idx="3845">
                  <c:v>0</c:v>
                </c:pt>
                <c:pt idx="3846">
                  <c:v>0</c:v>
                </c:pt>
                <c:pt idx="3847">
                  <c:v>0</c:v>
                </c:pt>
                <c:pt idx="3848">
                  <c:v>0</c:v>
                </c:pt>
                <c:pt idx="3849">
                  <c:v>0</c:v>
                </c:pt>
                <c:pt idx="3850">
                  <c:v>0</c:v>
                </c:pt>
                <c:pt idx="3851">
                  <c:v>0</c:v>
                </c:pt>
                <c:pt idx="3852">
                  <c:v>0</c:v>
                </c:pt>
                <c:pt idx="3853">
                  <c:v>0</c:v>
                </c:pt>
                <c:pt idx="3854">
                  <c:v>0</c:v>
                </c:pt>
                <c:pt idx="3855">
                  <c:v>0</c:v>
                </c:pt>
                <c:pt idx="3856">
                  <c:v>0</c:v>
                </c:pt>
                <c:pt idx="3857">
                  <c:v>0</c:v>
                </c:pt>
                <c:pt idx="3858">
                  <c:v>0</c:v>
                </c:pt>
                <c:pt idx="3859">
                  <c:v>0</c:v>
                </c:pt>
                <c:pt idx="3860">
                  <c:v>0</c:v>
                </c:pt>
                <c:pt idx="3861">
                  <c:v>0</c:v>
                </c:pt>
                <c:pt idx="3862">
                  <c:v>0</c:v>
                </c:pt>
                <c:pt idx="3863">
                  <c:v>0</c:v>
                </c:pt>
                <c:pt idx="3864">
                  <c:v>0</c:v>
                </c:pt>
                <c:pt idx="3865">
                  <c:v>0</c:v>
                </c:pt>
                <c:pt idx="3866">
                  <c:v>0</c:v>
                </c:pt>
                <c:pt idx="3867">
                  <c:v>0</c:v>
                </c:pt>
                <c:pt idx="3868">
                  <c:v>0</c:v>
                </c:pt>
                <c:pt idx="3869">
                  <c:v>0</c:v>
                </c:pt>
                <c:pt idx="3870">
                  <c:v>0</c:v>
                </c:pt>
                <c:pt idx="3871">
                  <c:v>0</c:v>
                </c:pt>
                <c:pt idx="3872">
                  <c:v>0</c:v>
                </c:pt>
                <c:pt idx="3873">
                  <c:v>0</c:v>
                </c:pt>
                <c:pt idx="3874">
                  <c:v>0</c:v>
                </c:pt>
                <c:pt idx="3875">
                  <c:v>0</c:v>
                </c:pt>
                <c:pt idx="3876">
                  <c:v>0</c:v>
                </c:pt>
                <c:pt idx="3877">
                  <c:v>0</c:v>
                </c:pt>
                <c:pt idx="3878">
                  <c:v>0</c:v>
                </c:pt>
                <c:pt idx="3879">
                  <c:v>0</c:v>
                </c:pt>
                <c:pt idx="3880">
                  <c:v>0</c:v>
                </c:pt>
                <c:pt idx="3881">
                  <c:v>0</c:v>
                </c:pt>
                <c:pt idx="3882">
                  <c:v>0</c:v>
                </c:pt>
                <c:pt idx="3883">
                  <c:v>0</c:v>
                </c:pt>
                <c:pt idx="3884">
                  <c:v>0</c:v>
                </c:pt>
                <c:pt idx="3885">
                  <c:v>0</c:v>
                </c:pt>
                <c:pt idx="3886">
                  <c:v>0</c:v>
                </c:pt>
                <c:pt idx="3887">
                  <c:v>0</c:v>
                </c:pt>
                <c:pt idx="3888">
                  <c:v>0</c:v>
                </c:pt>
                <c:pt idx="3889">
                  <c:v>0</c:v>
                </c:pt>
                <c:pt idx="3890">
                  <c:v>0</c:v>
                </c:pt>
                <c:pt idx="3891">
                  <c:v>0</c:v>
                </c:pt>
                <c:pt idx="3892">
                  <c:v>0</c:v>
                </c:pt>
                <c:pt idx="3893">
                  <c:v>-0.64105084999999995</c:v>
                </c:pt>
                <c:pt idx="3894">
                  <c:v>-1.2279679999999999</c:v>
                </c:pt>
                <c:pt idx="3895">
                  <c:v>-1.2489330999999999</c:v>
                </c:pt>
                <c:pt idx="3896">
                  <c:v>-1.2716708000000001</c:v>
                </c:pt>
                <c:pt idx="3897">
                  <c:v>-1.1233687000000001</c:v>
                </c:pt>
                <c:pt idx="3898">
                  <c:v>-0.97541343999999996</c:v>
                </c:pt>
                <c:pt idx="3899">
                  <c:v>-0.82458076000000002</c:v>
                </c:pt>
                <c:pt idx="3900">
                  <c:v>-0.67036969999999996</c:v>
                </c:pt>
                <c:pt idx="3901">
                  <c:v>-0.39356236999999999</c:v>
                </c:pt>
                <c:pt idx="3902">
                  <c:v>-0.11512364999999999</c:v>
                </c:pt>
                <c:pt idx="3903">
                  <c:v>0</c:v>
                </c:pt>
                <c:pt idx="3904">
                  <c:v>0</c:v>
                </c:pt>
                <c:pt idx="3905">
                  <c:v>0</c:v>
                </c:pt>
                <c:pt idx="3906">
                  <c:v>0</c:v>
                </c:pt>
                <c:pt idx="3907">
                  <c:v>0</c:v>
                </c:pt>
                <c:pt idx="3908">
                  <c:v>0</c:v>
                </c:pt>
                <c:pt idx="3909">
                  <c:v>0</c:v>
                </c:pt>
                <c:pt idx="3910">
                  <c:v>0</c:v>
                </c:pt>
                <c:pt idx="3911">
                  <c:v>0</c:v>
                </c:pt>
                <c:pt idx="3912">
                  <c:v>0</c:v>
                </c:pt>
                <c:pt idx="3913">
                  <c:v>0</c:v>
                </c:pt>
                <c:pt idx="3914">
                  <c:v>0</c:v>
                </c:pt>
                <c:pt idx="3915">
                  <c:v>0</c:v>
                </c:pt>
                <c:pt idx="3916">
                  <c:v>0</c:v>
                </c:pt>
                <c:pt idx="3917">
                  <c:v>0</c:v>
                </c:pt>
                <c:pt idx="3918">
                  <c:v>0</c:v>
                </c:pt>
                <c:pt idx="3919">
                  <c:v>0</c:v>
                </c:pt>
                <c:pt idx="3920">
                  <c:v>0</c:v>
                </c:pt>
                <c:pt idx="3921">
                  <c:v>0</c:v>
                </c:pt>
                <c:pt idx="3922">
                  <c:v>0</c:v>
                </c:pt>
                <c:pt idx="3923">
                  <c:v>0</c:v>
                </c:pt>
                <c:pt idx="3924">
                  <c:v>0</c:v>
                </c:pt>
                <c:pt idx="3925">
                  <c:v>0</c:v>
                </c:pt>
                <c:pt idx="3926">
                  <c:v>0</c:v>
                </c:pt>
                <c:pt idx="3927">
                  <c:v>0</c:v>
                </c:pt>
                <c:pt idx="3928">
                  <c:v>0</c:v>
                </c:pt>
                <c:pt idx="3929">
                  <c:v>0</c:v>
                </c:pt>
                <c:pt idx="3930">
                  <c:v>0</c:v>
                </c:pt>
                <c:pt idx="3931">
                  <c:v>0</c:v>
                </c:pt>
                <c:pt idx="3932">
                  <c:v>0</c:v>
                </c:pt>
                <c:pt idx="3933">
                  <c:v>0</c:v>
                </c:pt>
                <c:pt idx="3934">
                  <c:v>0</c:v>
                </c:pt>
                <c:pt idx="3935">
                  <c:v>0</c:v>
                </c:pt>
                <c:pt idx="3936">
                  <c:v>0</c:v>
                </c:pt>
                <c:pt idx="3937">
                  <c:v>0</c:v>
                </c:pt>
                <c:pt idx="3938">
                  <c:v>0</c:v>
                </c:pt>
                <c:pt idx="3939">
                  <c:v>0</c:v>
                </c:pt>
                <c:pt idx="3940">
                  <c:v>0</c:v>
                </c:pt>
                <c:pt idx="3941">
                  <c:v>0</c:v>
                </c:pt>
                <c:pt idx="3942">
                  <c:v>0</c:v>
                </c:pt>
                <c:pt idx="3943">
                  <c:v>0</c:v>
                </c:pt>
                <c:pt idx="3944">
                  <c:v>0</c:v>
                </c:pt>
                <c:pt idx="3945">
                  <c:v>0</c:v>
                </c:pt>
                <c:pt idx="3946">
                  <c:v>0</c:v>
                </c:pt>
                <c:pt idx="3947">
                  <c:v>0</c:v>
                </c:pt>
                <c:pt idx="3948">
                  <c:v>0</c:v>
                </c:pt>
                <c:pt idx="3949">
                  <c:v>0</c:v>
                </c:pt>
                <c:pt idx="3950">
                  <c:v>0</c:v>
                </c:pt>
                <c:pt idx="3951">
                  <c:v>0</c:v>
                </c:pt>
                <c:pt idx="3952">
                  <c:v>0</c:v>
                </c:pt>
                <c:pt idx="3953">
                  <c:v>0</c:v>
                </c:pt>
                <c:pt idx="3954">
                  <c:v>0</c:v>
                </c:pt>
                <c:pt idx="3955">
                  <c:v>0</c:v>
                </c:pt>
                <c:pt idx="3956">
                  <c:v>0</c:v>
                </c:pt>
                <c:pt idx="3957">
                  <c:v>0</c:v>
                </c:pt>
                <c:pt idx="3958">
                  <c:v>0</c:v>
                </c:pt>
                <c:pt idx="3959">
                  <c:v>0</c:v>
                </c:pt>
                <c:pt idx="3960">
                  <c:v>0</c:v>
                </c:pt>
                <c:pt idx="3961">
                  <c:v>0</c:v>
                </c:pt>
                <c:pt idx="3962">
                  <c:v>0</c:v>
                </c:pt>
                <c:pt idx="3963">
                  <c:v>0</c:v>
                </c:pt>
                <c:pt idx="3964">
                  <c:v>0</c:v>
                </c:pt>
                <c:pt idx="3965">
                  <c:v>0</c:v>
                </c:pt>
                <c:pt idx="3966">
                  <c:v>0</c:v>
                </c:pt>
                <c:pt idx="3967">
                  <c:v>0</c:v>
                </c:pt>
                <c:pt idx="3968">
                  <c:v>0</c:v>
                </c:pt>
                <c:pt idx="3969">
                  <c:v>0</c:v>
                </c:pt>
                <c:pt idx="3970">
                  <c:v>0</c:v>
                </c:pt>
                <c:pt idx="3971">
                  <c:v>0</c:v>
                </c:pt>
                <c:pt idx="3972">
                  <c:v>0</c:v>
                </c:pt>
                <c:pt idx="3973">
                  <c:v>0</c:v>
                </c:pt>
                <c:pt idx="3974">
                  <c:v>0</c:v>
                </c:pt>
                <c:pt idx="3975">
                  <c:v>0</c:v>
                </c:pt>
                <c:pt idx="3976">
                  <c:v>0</c:v>
                </c:pt>
                <c:pt idx="3977">
                  <c:v>0</c:v>
                </c:pt>
                <c:pt idx="3978">
                  <c:v>0</c:v>
                </c:pt>
                <c:pt idx="3979">
                  <c:v>0</c:v>
                </c:pt>
                <c:pt idx="3980">
                  <c:v>0</c:v>
                </c:pt>
                <c:pt idx="3981">
                  <c:v>0</c:v>
                </c:pt>
                <c:pt idx="3982">
                  <c:v>0</c:v>
                </c:pt>
                <c:pt idx="3983">
                  <c:v>0</c:v>
                </c:pt>
                <c:pt idx="3984">
                  <c:v>0</c:v>
                </c:pt>
                <c:pt idx="3985">
                  <c:v>0</c:v>
                </c:pt>
                <c:pt idx="3986">
                  <c:v>0</c:v>
                </c:pt>
                <c:pt idx="3987">
                  <c:v>0</c:v>
                </c:pt>
                <c:pt idx="3988">
                  <c:v>0</c:v>
                </c:pt>
                <c:pt idx="3989">
                  <c:v>0</c:v>
                </c:pt>
                <c:pt idx="3990">
                  <c:v>0</c:v>
                </c:pt>
                <c:pt idx="3991">
                  <c:v>0</c:v>
                </c:pt>
                <c:pt idx="3992">
                  <c:v>0</c:v>
                </c:pt>
                <c:pt idx="3993">
                  <c:v>0</c:v>
                </c:pt>
                <c:pt idx="3994">
                  <c:v>0</c:v>
                </c:pt>
                <c:pt idx="3995">
                  <c:v>0</c:v>
                </c:pt>
                <c:pt idx="3996">
                  <c:v>0</c:v>
                </c:pt>
                <c:pt idx="3997">
                  <c:v>0</c:v>
                </c:pt>
                <c:pt idx="3998">
                  <c:v>0</c:v>
                </c:pt>
                <c:pt idx="3999">
                  <c:v>4.8538050000000004</c:v>
                </c:pt>
                <c:pt idx="4000">
                  <c:v>0</c:v>
                </c:pt>
                <c:pt idx="4001">
                  <c:v>0</c:v>
                </c:pt>
                <c:pt idx="4002">
                  <c:v>0</c:v>
                </c:pt>
                <c:pt idx="4003">
                  <c:v>0</c:v>
                </c:pt>
                <c:pt idx="4004">
                  <c:v>0</c:v>
                </c:pt>
                <c:pt idx="4005">
                  <c:v>0</c:v>
                </c:pt>
                <c:pt idx="4006">
                  <c:v>0</c:v>
                </c:pt>
                <c:pt idx="4007">
                  <c:v>0</c:v>
                </c:pt>
                <c:pt idx="4008">
                  <c:v>0</c:v>
                </c:pt>
                <c:pt idx="4009">
                  <c:v>0</c:v>
                </c:pt>
                <c:pt idx="4010">
                  <c:v>0</c:v>
                </c:pt>
                <c:pt idx="4011">
                  <c:v>0</c:v>
                </c:pt>
                <c:pt idx="4012">
                  <c:v>0</c:v>
                </c:pt>
                <c:pt idx="4013">
                  <c:v>0</c:v>
                </c:pt>
                <c:pt idx="4014">
                  <c:v>0</c:v>
                </c:pt>
                <c:pt idx="4015">
                  <c:v>0</c:v>
                </c:pt>
                <c:pt idx="4016">
                  <c:v>0</c:v>
                </c:pt>
                <c:pt idx="4017">
                  <c:v>0</c:v>
                </c:pt>
                <c:pt idx="4018">
                  <c:v>0</c:v>
                </c:pt>
                <c:pt idx="4019">
                  <c:v>0</c:v>
                </c:pt>
                <c:pt idx="4020">
                  <c:v>0</c:v>
                </c:pt>
                <c:pt idx="4021">
                  <c:v>0</c:v>
                </c:pt>
                <c:pt idx="4022">
                  <c:v>0</c:v>
                </c:pt>
                <c:pt idx="4023">
                  <c:v>0</c:v>
                </c:pt>
                <c:pt idx="4024">
                  <c:v>0</c:v>
                </c:pt>
                <c:pt idx="4025">
                  <c:v>0</c:v>
                </c:pt>
                <c:pt idx="4026">
                  <c:v>0</c:v>
                </c:pt>
                <c:pt idx="4027">
                  <c:v>0</c:v>
                </c:pt>
                <c:pt idx="4028">
                  <c:v>0</c:v>
                </c:pt>
                <c:pt idx="4029">
                  <c:v>0</c:v>
                </c:pt>
                <c:pt idx="4030">
                  <c:v>0</c:v>
                </c:pt>
                <c:pt idx="4031">
                  <c:v>0</c:v>
                </c:pt>
                <c:pt idx="4032">
                  <c:v>0</c:v>
                </c:pt>
                <c:pt idx="4033">
                  <c:v>0</c:v>
                </c:pt>
                <c:pt idx="4034">
                  <c:v>0</c:v>
                </c:pt>
                <c:pt idx="4035">
                  <c:v>0</c:v>
                </c:pt>
                <c:pt idx="4036">
                  <c:v>0</c:v>
                </c:pt>
                <c:pt idx="4037">
                  <c:v>0</c:v>
                </c:pt>
                <c:pt idx="4038">
                  <c:v>0</c:v>
                </c:pt>
                <c:pt idx="4039">
                  <c:v>0</c:v>
                </c:pt>
                <c:pt idx="4040">
                  <c:v>0</c:v>
                </c:pt>
                <c:pt idx="4041">
                  <c:v>0</c:v>
                </c:pt>
                <c:pt idx="4042">
                  <c:v>0</c:v>
                </c:pt>
                <c:pt idx="4043">
                  <c:v>0</c:v>
                </c:pt>
                <c:pt idx="4044">
                  <c:v>0</c:v>
                </c:pt>
                <c:pt idx="4045">
                  <c:v>0</c:v>
                </c:pt>
                <c:pt idx="4046">
                  <c:v>0</c:v>
                </c:pt>
                <c:pt idx="4047">
                  <c:v>0</c:v>
                </c:pt>
                <c:pt idx="4048">
                  <c:v>0</c:v>
                </c:pt>
                <c:pt idx="4049">
                  <c:v>0</c:v>
                </c:pt>
                <c:pt idx="4050">
                  <c:v>0</c:v>
                </c:pt>
                <c:pt idx="4051">
                  <c:v>0</c:v>
                </c:pt>
                <c:pt idx="4052">
                  <c:v>0</c:v>
                </c:pt>
                <c:pt idx="4053">
                  <c:v>0</c:v>
                </c:pt>
                <c:pt idx="4054">
                  <c:v>0</c:v>
                </c:pt>
                <c:pt idx="4055">
                  <c:v>0</c:v>
                </c:pt>
                <c:pt idx="4056">
                  <c:v>0</c:v>
                </c:pt>
                <c:pt idx="4057">
                  <c:v>0</c:v>
                </c:pt>
                <c:pt idx="4058">
                  <c:v>0</c:v>
                </c:pt>
                <c:pt idx="4059">
                  <c:v>0</c:v>
                </c:pt>
                <c:pt idx="4060">
                  <c:v>0</c:v>
                </c:pt>
                <c:pt idx="4061">
                  <c:v>0</c:v>
                </c:pt>
                <c:pt idx="4062">
                  <c:v>0</c:v>
                </c:pt>
                <c:pt idx="4063">
                  <c:v>0</c:v>
                </c:pt>
                <c:pt idx="4064">
                  <c:v>0</c:v>
                </c:pt>
                <c:pt idx="4065">
                  <c:v>0</c:v>
                </c:pt>
                <c:pt idx="4066">
                  <c:v>0</c:v>
                </c:pt>
                <c:pt idx="4067">
                  <c:v>0</c:v>
                </c:pt>
                <c:pt idx="4068">
                  <c:v>0</c:v>
                </c:pt>
                <c:pt idx="4069">
                  <c:v>0</c:v>
                </c:pt>
                <c:pt idx="4070">
                  <c:v>0</c:v>
                </c:pt>
                <c:pt idx="4071">
                  <c:v>0</c:v>
                </c:pt>
                <c:pt idx="4072">
                  <c:v>0</c:v>
                </c:pt>
                <c:pt idx="4073">
                  <c:v>0</c:v>
                </c:pt>
                <c:pt idx="4074">
                  <c:v>0</c:v>
                </c:pt>
                <c:pt idx="4075">
                  <c:v>0</c:v>
                </c:pt>
                <c:pt idx="4076">
                  <c:v>0</c:v>
                </c:pt>
                <c:pt idx="4077">
                  <c:v>0</c:v>
                </c:pt>
                <c:pt idx="4078">
                  <c:v>0</c:v>
                </c:pt>
                <c:pt idx="4079">
                  <c:v>0</c:v>
                </c:pt>
                <c:pt idx="4080">
                  <c:v>0</c:v>
                </c:pt>
                <c:pt idx="4081">
                  <c:v>0</c:v>
                </c:pt>
                <c:pt idx="4082">
                  <c:v>0</c:v>
                </c:pt>
                <c:pt idx="4083">
                  <c:v>0</c:v>
                </c:pt>
                <c:pt idx="4084">
                  <c:v>0</c:v>
                </c:pt>
                <c:pt idx="4085">
                  <c:v>0</c:v>
                </c:pt>
                <c:pt idx="4086">
                  <c:v>0</c:v>
                </c:pt>
                <c:pt idx="4087">
                  <c:v>0</c:v>
                </c:pt>
                <c:pt idx="4088">
                  <c:v>0</c:v>
                </c:pt>
                <c:pt idx="4089">
                  <c:v>0</c:v>
                </c:pt>
                <c:pt idx="4090">
                  <c:v>0</c:v>
                </c:pt>
                <c:pt idx="4091">
                  <c:v>0</c:v>
                </c:pt>
                <c:pt idx="4092">
                  <c:v>0</c:v>
                </c:pt>
                <c:pt idx="4093">
                  <c:v>0</c:v>
                </c:pt>
                <c:pt idx="4094">
                  <c:v>0</c:v>
                </c:pt>
                <c:pt idx="4095">
                  <c:v>0</c:v>
                </c:pt>
                <c:pt idx="4096">
                  <c:v>0</c:v>
                </c:pt>
                <c:pt idx="4097">
                  <c:v>0</c:v>
                </c:pt>
                <c:pt idx="4098">
                  <c:v>0</c:v>
                </c:pt>
                <c:pt idx="4099">
                  <c:v>0</c:v>
                </c:pt>
                <c:pt idx="4100">
                  <c:v>0</c:v>
                </c:pt>
                <c:pt idx="4101">
                  <c:v>0</c:v>
                </c:pt>
                <c:pt idx="4102">
                  <c:v>0</c:v>
                </c:pt>
                <c:pt idx="4103">
                  <c:v>4.7408102999999997</c:v>
                </c:pt>
                <c:pt idx="4104">
                  <c:v>0</c:v>
                </c:pt>
                <c:pt idx="4105">
                  <c:v>0</c:v>
                </c:pt>
                <c:pt idx="4106">
                  <c:v>0</c:v>
                </c:pt>
                <c:pt idx="4107">
                  <c:v>0</c:v>
                </c:pt>
                <c:pt idx="4108">
                  <c:v>0</c:v>
                </c:pt>
                <c:pt idx="4109">
                  <c:v>0</c:v>
                </c:pt>
                <c:pt idx="4110">
                  <c:v>0</c:v>
                </c:pt>
                <c:pt idx="4111">
                  <c:v>0</c:v>
                </c:pt>
                <c:pt idx="4112">
                  <c:v>0</c:v>
                </c:pt>
                <c:pt idx="4113">
                  <c:v>0</c:v>
                </c:pt>
                <c:pt idx="4114">
                  <c:v>0</c:v>
                </c:pt>
                <c:pt idx="4115">
                  <c:v>0</c:v>
                </c:pt>
                <c:pt idx="4116">
                  <c:v>0</c:v>
                </c:pt>
                <c:pt idx="4117">
                  <c:v>0</c:v>
                </c:pt>
                <c:pt idx="4118">
                  <c:v>0</c:v>
                </c:pt>
                <c:pt idx="4119">
                  <c:v>0</c:v>
                </c:pt>
                <c:pt idx="4120">
                  <c:v>0</c:v>
                </c:pt>
                <c:pt idx="4121">
                  <c:v>0</c:v>
                </c:pt>
                <c:pt idx="4122">
                  <c:v>0</c:v>
                </c:pt>
                <c:pt idx="4123">
                  <c:v>0</c:v>
                </c:pt>
                <c:pt idx="4124">
                  <c:v>0</c:v>
                </c:pt>
                <c:pt idx="4125">
                  <c:v>0</c:v>
                </c:pt>
                <c:pt idx="4126">
                  <c:v>0</c:v>
                </c:pt>
                <c:pt idx="4127">
                  <c:v>0</c:v>
                </c:pt>
                <c:pt idx="4128">
                  <c:v>0</c:v>
                </c:pt>
                <c:pt idx="4129">
                  <c:v>0</c:v>
                </c:pt>
                <c:pt idx="4130">
                  <c:v>0</c:v>
                </c:pt>
                <c:pt idx="4131">
                  <c:v>0</c:v>
                </c:pt>
                <c:pt idx="4132">
                  <c:v>0</c:v>
                </c:pt>
                <c:pt idx="4133">
                  <c:v>0</c:v>
                </c:pt>
                <c:pt idx="4134">
                  <c:v>0</c:v>
                </c:pt>
                <c:pt idx="4135">
                  <c:v>0</c:v>
                </c:pt>
                <c:pt idx="4136">
                  <c:v>0</c:v>
                </c:pt>
                <c:pt idx="4137">
                  <c:v>0</c:v>
                </c:pt>
                <c:pt idx="4138">
                  <c:v>0</c:v>
                </c:pt>
                <c:pt idx="4139">
                  <c:v>0</c:v>
                </c:pt>
                <c:pt idx="4140">
                  <c:v>0</c:v>
                </c:pt>
                <c:pt idx="4141">
                  <c:v>0</c:v>
                </c:pt>
                <c:pt idx="4142">
                  <c:v>0</c:v>
                </c:pt>
                <c:pt idx="4143">
                  <c:v>0</c:v>
                </c:pt>
                <c:pt idx="4144">
                  <c:v>0</c:v>
                </c:pt>
                <c:pt idx="4145">
                  <c:v>0</c:v>
                </c:pt>
                <c:pt idx="4146">
                  <c:v>0</c:v>
                </c:pt>
                <c:pt idx="4147">
                  <c:v>0</c:v>
                </c:pt>
                <c:pt idx="4148">
                  <c:v>0</c:v>
                </c:pt>
                <c:pt idx="4149">
                  <c:v>0</c:v>
                </c:pt>
                <c:pt idx="4150">
                  <c:v>0</c:v>
                </c:pt>
                <c:pt idx="4151">
                  <c:v>0</c:v>
                </c:pt>
                <c:pt idx="4152">
                  <c:v>0</c:v>
                </c:pt>
                <c:pt idx="4153">
                  <c:v>0</c:v>
                </c:pt>
                <c:pt idx="4154">
                  <c:v>0</c:v>
                </c:pt>
                <c:pt idx="4155">
                  <c:v>0</c:v>
                </c:pt>
                <c:pt idx="4156">
                  <c:v>0</c:v>
                </c:pt>
                <c:pt idx="4157">
                  <c:v>0</c:v>
                </c:pt>
                <c:pt idx="4158">
                  <c:v>0</c:v>
                </c:pt>
                <c:pt idx="4159">
                  <c:v>0</c:v>
                </c:pt>
                <c:pt idx="4160">
                  <c:v>0</c:v>
                </c:pt>
                <c:pt idx="4161">
                  <c:v>0</c:v>
                </c:pt>
                <c:pt idx="4162">
                  <c:v>0</c:v>
                </c:pt>
                <c:pt idx="4163">
                  <c:v>0</c:v>
                </c:pt>
                <c:pt idx="4164">
                  <c:v>0</c:v>
                </c:pt>
                <c:pt idx="4165">
                  <c:v>0</c:v>
                </c:pt>
                <c:pt idx="4166">
                  <c:v>0</c:v>
                </c:pt>
                <c:pt idx="4167">
                  <c:v>0</c:v>
                </c:pt>
                <c:pt idx="4168">
                  <c:v>0</c:v>
                </c:pt>
                <c:pt idx="4169">
                  <c:v>0</c:v>
                </c:pt>
                <c:pt idx="4170">
                  <c:v>0</c:v>
                </c:pt>
                <c:pt idx="4171">
                  <c:v>0</c:v>
                </c:pt>
                <c:pt idx="4172">
                  <c:v>0</c:v>
                </c:pt>
                <c:pt idx="4173">
                  <c:v>0</c:v>
                </c:pt>
                <c:pt idx="4174">
                  <c:v>0</c:v>
                </c:pt>
                <c:pt idx="4175">
                  <c:v>0</c:v>
                </c:pt>
                <c:pt idx="4176">
                  <c:v>0</c:v>
                </c:pt>
                <c:pt idx="4177">
                  <c:v>0</c:v>
                </c:pt>
                <c:pt idx="4178">
                  <c:v>0</c:v>
                </c:pt>
                <c:pt idx="4179">
                  <c:v>0</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0</c:v>
                </c:pt>
                <c:pt idx="4195">
                  <c:v>0</c:v>
                </c:pt>
                <c:pt idx="4196">
                  <c:v>0</c:v>
                </c:pt>
                <c:pt idx="4197">
                  <c:v>0</c:v>
                </c:pt>
                <c:pt idx="4198">
                  <c:v>0</c:v>
                </c:pt>
                <c:pt idx="4199">
                  <c:v>0</c:v>
                </c:pt>
                <c:pt idx="4200">
                  <c:v>0</c:v>
                </c:pt>
                <c:pt idx="4201">
                  <c:v>0</c:v>
                </c:pt>
                <c:pt idx="4202">
                  <c:v>0</c:v>
                </c:pt>
                <c:pt idx="4203">
                  <c:v>0</c:v>
                </c:pt>
                <c:pt idx="4204">
                  <c:v>0</c:v>
                </c:pt>
                <c:pt idx="4205">
                  <c:v>0</c:v>
                </c:pt>
                <c:pt idx="4206">
                  <c:v>0</c:v>
                </c:pt>
                <c:pt idx="4207">
                  <c:v>0</c:v>
                </c:pt>
                <c:pt idx="4208">
                  <c:v>0</c:v>
                </c:pt>
                <c:pt idx="4209">
                  <c:v>0</c:v>
                </c:pt>
                <c:pt idx="4210">
                  <c:v>0</c:v>
                </c:pt>
                <c:pt idx="4211">
                  <c:v>0</c:v>
                </c:pt>
                <c:pt idx="4212">
                  <c:v>0</c:v>
                </c:pt>
                <c:pt idx="4213">
                  <c:v>0</c:v>
                </c:pt>
                <c:pt idx="4214">
                  <c:v>0</c:v>
                </c:pt>
                <c:pt idx="4215">
                  <c:v>0</c:v>
                </c:pt>
                <c:pt idx="4216">
                  <c:v>0</c:v>
                </c:pt>
                <c:pt idx="4217">
                  <c:v>0</c:v>
                </c:pt>
                <c:pt idx="4218">
                  <c:v>0</c:v>
                </c:pt>
                <c:pt idx="4219">
                  <c:v>0</c:v>
                </c:pt>
                <c:pt idx="4220">
                  <c:v>0</c:v>
                </c:pt>
                <c:pt idx="4221">
                  <c:v>0</c:v>
                </c:pt>
                <c:pt idx="4222">
                  <c:v>0</c:v>
                </c:pt>
                <c:pt idx="4223">
                  <c:v>0</c:v>
                </c:pt>
                <c:pt idx="4224">
                  <c:v>0</c:v>
                </c:pt>
                <c:pt idx="4225">
                  <c:v>0</c:v>
                </c:pt>
                <c:pt idx="4226">
                  <c:v>0</c:v>
                </c:pt>
                <c:pt idx="4227">
                  <c:v>0</c:v>
                </c:pt>
                <c:pt idx="4228">
                  <c:v>0</c:v>
                </c:pt>
                <c:pt idx="4229">
                  <c:v>0</c:v>
                </c:pt>
                <c:pt idx="4230">
                  <c:v>0</c:v>
                </c:pt>
                <c:pt idx="4231">
                  <c:v>0</c:v>
                </c:pt>
                <c:pt idx="4232">
                  <c:v>0</c:v>
                </c:pt>
                <c:pt idx="4233">
                  <c:v>0</c:v>
                </c:pt>
                <c:pt idx="4234">
                  <c:v>0</c:v>
                </c:pt>
                <c:pt idx="4235">
                  <c:v>0</c:v>
                </c:pt>
                <c:pt idx="4236">
                  <c:v>0</c:v>
                </c:pt>
                <c:pt idx="4237">
                  <c:v>0</c:v>
                </c:pt>
                <c:pt idx="4238">
                  <c:v>0</c:v>
                </c:pt>
                <c:pt idx="4239">
                  <c:v>0</c:v>
                </c:pt>
                <c:pt idx="4240">
                  <c:v>0</c:v>
                </c:pt>
                <c:pt idx="4241">
                  <c:v>0</c:v>
                </c:pt>
                <c:pt idx="4242">
                  <c:v>0</c:v>
                </c:pt>
                <c:pt idx="4243">
                  <c:v>0</c:v>
                </c:pt>
                <c:pt idx="4244">
                  <c:v>0</c:v>
                </c:pt>
                <c:pt idx="4245">
                  <c:v>0</c:v>
                </c:pt>
                <c:pt idx="4246">
                  <c:v>0</c:v>
                </c:pt>
                <c:pt idx="4247">
                  <c:v>0</c:v>
                </c:pt>
                <c:pt idx="4248">
                  <c:v>0</c:v>
                </c:pt>
                <c:pt idx="4249">
                  <c:v>0</c:v>
                </c:pt>
                <c:pt idx="4250">
                  <c:v>0</c:v>
                </c:pt>
                <c:pt idx="4251">
                  <c:v>0</c:v>
                </c:pt>
                <c:pt idx="4252">
                  <c:v>0</c:v>
                </c:pt>
                <c:pt idx="4253">
                  <c:v>0</c:v>
                </c:pt>
                <c:pt idx="4254">
                  <c:v>0</c:v>
                </c:pt>
                <c:pt idx="4255">
                  <c:v>0</c:v>
                </c:pt>
                <c:pt idx="4256">
                  <c:v>0</c:v>
                </c:pt>
                <c:pt idx="4257">
                  <c:v>0</c:v>
                </c:pt>
                <c:pt idx="4258">
                  <c:v>0</c:v>
                </c:pt>
                <c:pt idx="4259">
                  <c:v>0</c:v>
                </c:pt>
                <c:pt idx="4260">
                  <c:v>0</c:v>
                </c:pt>
                <c:pt idx="4261">
                  <c:v>0</c:v>
                </c:pt>
                <c:pt idx="4262">
                  <c:v>0</c:v>
                </c:pt>
                <c:pt idx="4263">
                  <c:v>0</c:v>
                </c:pt>
                <c:pt idx="4264">
                  <c:v>0</c:v>
                </c:pt>
                <c:pt idx="4265">
                  <c:v>0</c:v>
                </c:pt>
                <c:pt idx="4266">
                  <c:v>0</c:v>
                </c:pt>
                <c:pt idx="4267">
                  <c:v>0</c:v>
                </c:pt>
                <c:pt idx="4268">
                  <c:v>0</c:v>
                </c:pt>
                <c:pt idx="4269">
                  <c:v>0</c:v>
                </c:pt>
                <c:pt idx="4270">
                  <c:v>0</c:v>
                </c:pt>
                <c:pt idx="4271">
                  <c:v>0</c:v>
                </c:pt>
                <c:pt idx="4272">
                  <c:v>-0.53583517999999997</c:v>
                </c:pt>
                <c:pt idx="4273">
                  <c:v>-4.1295188999999999</c:v>
                </c:pt>
                <c:pt idx="4274">
                  <c:v>-3.7704257000000001</c:v>
                </c:pt>
                <c:pt idx="4275">
                  <c:v>-3.4120721000000001</c:v>
                </c:pt>
                <c:pt idx="4276">
                  <c:v>-3.0545472999999999</c:v>
                </c:pt>
                <c:pt idx="4277">
                  <c:v>-3.0347949000000001</c:v>
                </c:pt>
                <c:pt idx="4278">
                  <c:v>-3.0145325999999999</c:v>
                </c:pt>
                <c:pt idx="4279">
                  <c:v>-2.997649</c:v>
                </c:pt>
                <c:pt idx="4280">
                  <c:v>-2.9825249</c:v>
                </c:pt>
                <c:pt idx="4281">
                  <c:v>-2.6010654</c:v>
                </c:pt>
                <c:pt idx="4282">
                  <c:v>-2.2199502</c:v>
                </c:pt>
                <c:pt idx="4283">
                  <c:v>-1.8359789</c:v>
                </c:pt>
                <c:pt idx="4284">
                  <c:v>-1.4486543999999999</c:v>
                </c:pt>
                <c:pt idx="4285">
                  <c:v>-1.0299267000000001</c:v>
                </c:pt>
                <c:pt idx="4286">
                  <c:v>-0.60957978000000002</c:v>
                </c:pt>
                <c:pt idx="4287">
                  <c:v>-0.18665733000000001</c:v>
                </c:pt>
                <c:pt idx="4288">
                  <c:v>0</c:v>
                </c:pt>
                <c:pt idx="4289">
                  <c:v>0</c:v>
                </c:pt>
                <c:pt idx="4290">
                  <c:v>0</c:v>
                </c:pt>
                <c:pt idx="4291">
                  <c:v>0</c:v>
                </c:pt>
                <c:pt idx="4292">
                  <c:v>0</c:v>
                </c:pt>
                <c:pt idx="4293">
                  <c:v>0</c:v>
                </c:pt>
                <c:pt idx="4294">
                  <c:v>0</c:v>
                </c:pt>
                <c:pt idx="4295">
                  <c:v>0</c:v>
                </c:pt>
                <c:pt idx="4296">
                  <c:v>0</c:v>
                </c:pt>
                <c:pt idx="4297">
                  <c:v>0</c:v>
                </c:pt>
                <c:pt idx="4298">
                  <c:v>0</c:v>
                </c:pt>
                <c:pt idx="4299">
                  <c:v>0</c:v>
                </c:pt>
                <c:pt idx="4300">
                  <c:v>0</c:v>
                </c:pt>
                <c:pt idx="4301">
                  <c:v>0</c:v>
                </c:pt>
                <c:pt idx="4302">
                  <c:v>0</c:v>
                </c:pt>
                <c:pt idx="4303">
                  <c:v>0</c:v>
                </c:pt>
                <c:pt idx="4304">
                  <c:v>0</c:v>
                </c:pt>
                <c:pt idx="4305">
                  <c:v>0</c:v>
                </c:pt>
                <c:pt idx="4306">
                  <c:v>0</c:v>
                </c:pt>
                <c:pt idx="4307">
                  <c:v>0</c:v>
                </c:pt>
                <c:pt idx="4308">
                  <c:v>0</c:v>
                </c:pt>
                <c:pt idx="4309">
                  <c:v>0</c:v>
                </c:pt>
                <c:pt idx="4310">
                  <c:v>0</c:v>
                </c:pt>
                <c:pt idx="4311">
                  <c:v>0</c:v>
                </c:pt>
                <c:pt idx="4312">
                  <c:v>0</c:v>
                </c:pt>
                <c:pt idx="4313">
                  <c:v>0</c:v>
                </c:pt>
                <c:pt idx="4314">
                  <c:v>0</c:v>
                </c:pt>
                <c:pt idx="4315">
                  <c:v>0</c:v>
                </c:pt>
                <c:pt idx="4316">
                  <c:v>0</c:v>
                </c:pt>
                <c:pt idx="4317">
                  <c:v>0</c:v>
                </c:pt>
                <c:pt idx="4318">
                  <c:v>0</c:v>
                </c:pt>
                <c:pt idx="4319">
                  <c:v>0</c:v>
                </c:pt>
                <c:pt idx="4320">
                  <c:v>0</c:v>
                </c:pt>
                <c:pt idx="4321">
                  <c:v>0</c:v>
                </c:pt>
                <c:pt idx="4322">
                  <c:v>0</c:v>
                </c:pt>
                <c:pt idx="4323">
                  <c:v>0</c:v>
                </c:pt>
                <c:pt idx="4324">
                  <c:v>0</c:v>
                </c:pt>
                <c:pt idx="4325">
                  <c:v>0</c:v>
                </c:pt>
                <c:pt idx="4326">
                  <c:v>0</c:v>
                </c:pt>
                <c:pt idx="4327">
                  <c:v>0</c:v>
                </c:pt>
                <c:pt idx="4328">
                  <c:v>0</c:v>
                </c:pt>
                <c:pt idx="4329">
                  <c:v>0</c:v>
                </c:pt>
                <c:pt idx="4330">
                  <c:v>0</c:v>
                </c:pt>
                <c:pt idx="4331">
                  <c:v>0</c:v>
                </c:pt>
                <c:pt idx="4332">
                  <c:v>0</c:v>
                </c:pt>
                <c:pt idx="4333">
                  <c:v>0</c:v>
                </c:pt>
                <c:pt idx="4334">
                  <c:v>0</c:v>
                </c:pt>
                <c:pt idx="4335">
                  <c:v>0</c:v>
                </c:pt>
                <c:pt idx="4336">
                  <c:v>0</c:v>
                </c:pt>
                <c:pt idx="4337">
                  <c:v>0</c:v>
                </c:pt>
                <c:pt idx="4338">
                  <c:v>0</c:v>
                </c:pt>
                <c:pt idx="4339">
                  <c:v>0</c:v>
                </c:pt>
                <c:pt idx="4340">
                  <c:v>0</c:v>
                </c:pt>
                <c:pt idx="4341">
                  <c:v>0</c:v>
                </c:pt>
                <c:pt idx="4342">
                  <c:v>0</c:v>
                </c:pt>
                <c:pt idx="4343">
                  <c:v>0</c:v>
                </c:pt>
                <c:pt idx="4344">
                  <c:v>0</c:v>
                </c:pt>
                <c:pt idx="4345">
                  <c:v>0</c:v>
                </c:pt>
                <c:pt idx="4346">
                  <c:v>0</c:v>
                </c:pt>
                <c:pt idx="4347">
                  <c:v>0</c:v>
                </c:pt>
                <c:pt idx="4348">
                  <c:v>0</c:v>
                </c:pt>
                <c:pt idx="4349">
                  <c:v>0</c:v>
                </c:pt>
                <c:pt idx="4350">
                  <c:v>0</c:v>
                </c:pt>
                <c:pt idx="4351">
                  <c:v>0</c:v>
                </c:pt>
                <c:pt idx="4352">
                  <c:v>0</c:v>
                </c:pt>
                <c:pt idx="4353">
                  <c:v>0</c:v>
                </c:pt>
                <c:pt idx="4354">
                  <c:v>0</c:v>
                </c:pt>
                <c:pt idx="4355">
                  <c:v>0</c:v>
                </c:pt>
                <c:pt idx="4356">
                  <c:v>0</c:v>
                </c:pt>
                <c:pt idx="4357">
                  <c:v>0</c:v>
                </c:pt>
                <c:pt idx="4358">
                  <c:v>0</c:v>
                </c:pt>
                <c:pt idx="4359">
                  <c:v>0</c:v>
                </c:pt>
                <c:pt idx="4360">
                  <c:v>0</c:v>
                </c:pt>
                <c:pt idx="4361">
                  <c:v>0</c:v>
                </c:pt>
                <c:pt idx="4362">
                  <c:v>0</c:v>
                </c:pt>
                <c:pt idx="4363">
                  <c:v>0</c:v>
                </c:pt>
                <c:pt idx="4364">
                  <c:v>0</c:v>
                </c:pt>
                <c:pt idx="4365">
                  <c:v>0</c:v>
                </c:pt>
                <c:pt idx="4366">
                  <c:v>0</c:v>
                </c:pt>
                <c:pt idx="4367">
                  <c:v>0</c:v>
                </c:pt>
                <c:pt idx="4368">
                  <c:v>-1.2716323</c:v>
                </c:pt>
                <c:pt idx="4369">
                  <c:v>-3.3818521000000001</c:v>
                </c:pt>
                <c:pt idx="4370">
                  <c:v>-3.2053723999999999</c:v>
                </c:pt>
                <c:pt idx="4371">
                  <c:v>-3.0270096</c:v>
                </c:pt>
                <c:pt idx="4372">
                  <c:v>-2.8487231</c:v>
                </c:pt>
                <c:pt idx="4373">
                  <c:v>-2.7450350000000001</c:v>
                </c:pt>
                <c:pt idx="4374">
                  <c:v>-2.6397054999999998</c:v>
                </c:pt>
                <c:pt idx="4375">
                  <c:v>-2.5397712000000001</c:v>
                </c:pt>
                <c:pt idx="4376">
                  <c:v>-2.4362993999999998</c:v>
                </c:pt>
                <c:pt idx="4377">
                  <c:v>-2.1177602000000002</c:v>
                </c:pt>
                <c:pt idx="4378">
                  <c:v>-1.7973885999999999</c:v>
                </c:pt>
                <c:pt idx="4379">
                  <c:v>0</c:v>
                </c:pt>
                <c:pt idx="4380">
                  <c:v>0</c:v>
                </c:pt>
                <c:pt idx="4381">
                  <c:v>0</c:v>
                </c:pt>
                <c:pt idx="4382">
                  <c:v>0</c:v>
                </c:pt>
                <c:pt idx="4383">
                  <c:v>0</c:v>
                </c:pt>
                <c:pt idx="4384">
                  <c:v>0</c:v>
                </c:pt>
                <c:pt idx="4385">
                  <c:v>0</c:v>
                </c:pt>
                <c:pt idx="4386">
                  <c:v>0</c:v>
                </c:pt>
                <c:pt idx="4387">
                  <c:v>0</c:v>
                </c:pt>
                <c:pt idx="4388">
                  <c:v>0</c:v>
                </c:pt>
                <c:pt idx="4389">
                  <c:v>0</c:v>
                </c:pt>
                <c:pt idx="4390">
                  <c:v>0</c:v>
                </c:pt>
                <c:pt idx="4391">
                  <c:v>0</c:v>
                </c:pt>
                <c:pt idx="4392">
                  <c:v>0</c:v>
                </c:pt>
                <c:pt idx="4393">
                  <c:v>0</c:v>
                </c:pt>
                <c:pt idx="4394">
                  <c:v>0</c:v>
                </c:pt>
                <c:pt idx="4395">
                  <c:v>0</c:v>
                </c:pt>
                <c:pt idx="4396">
                  <c:v>0</c:v>
                </c:pt>
                <c:pt idx="4397">
                  <c:v>0</c:v>
                </c:pt>
                <c:pt idx="4398">
                  <c:v>0</c:v>
                </c:pt>
                <c:pt idx="4399">
                  <c:v>0</c:v>
                </c:pt>
                <c:pt idx="4400">
                  <c:v>0</c:v>
                </c:pt>
                <c:pt idx="4401">
                  <c:v>0</c:v>
                </c:pt>
                <c:pt idx="4402">
                  <c:v>0</c:v>
                </c:pt>
                <c:pt idx="4403">
                  <c:v>0</c:v>
                </c:pt>
                <c:pt idx="4404">
                  <c:v>0</c:v>
                </c:pt>
                <c:pt idx="4405">
                  <c:v>0</c:v>
                </c:pt>
                <c:pt idx="4406">
                  <c:v>0</c:v>
                </c:pt>
                <c:pt idx="4407">
                  <c:v>0</c:v>
                </c:pt>
                <c:pt idx="4408">
                  <c:v>0</c:v>
                </c:pt>
                <c:pt idx="4409">
                  <c:v>0</c:v>
                </c:pt>
                <c:pt idx="4410">
                  <c:v>0</c:v>
                </c:pt>
                <c:pt idx="4411">
                  <c:v>0</c:v>
                </c:pt>
                <c:pt idx="4412">
                  <c:v>0</c:v>
                </c:pt>
                <c:pt idx="4413">
                  <c:v>0</c:v>
                </c:pt>
                <c:pt idx="4414">
                  <c:v>0</c:v>
                </c:pt>
                <c:pt idx="4415">
                  <c:v>0</c:v>
                </c:pt>
                <c:pt idx="4416">
                  <c:v>0</c:v>
                </c:pt>
                <c:pt idx="4417">
                  <c:v>0</c:v>
                </c:pt>
                <c:pt idx="4418">
                  <c:v>0</c:v>
                </c:pt>
                <c:pt idx="4419">
                  <c:v>0</c:v>
                </c:pt>
                <c:pt idx="4420">
                  <c:v>0</c:v>
                </c:pt>
                <c:pt idx="4421">
                  <c:v>0</c:v>
                </c:pt>
                <c:pt idx="4422">
                  <c:v>0</c:v>
                </c:pt>
                <c:pt idx="4423">
                  <c:v>0</c:v>
                </c:pt>
                <c:pt idx="4424">
                  <c:v>0</c:v>
                </c:pt>
                <c:pt idx="4425">
                  <c:v>0</c:v>
                </c:pt>
                <c:pt idx="4426">
                  <c:v>0</c:v>
                </c:pt>
                <c:pt idx="4427">
                  <c:v>0</c:v>
                </c:pt>
                <c:pt idx="4428">
                  <c:v>0</c:v>
                </c:pt>
                <c:pt idx="4429">
                  <c:v>0</c:v>
                </c:pt>
                <c:pt idx="4430">
                  <c:v>0</c:v>
                </c:pt>
                <c:pt idx="4431">
                  <c:v>0</c:v>
                </c:pt>
                <c:pt idx="4432">
                  <c:v>0</c:v>
                </c:pt>
                <c:pt idx="4433">
                  <c:v>0</c:v>
                </c:pt>
                <c:pt idx="4434">
                  <c:v>0</c:v>
                </c:pt>
                <c:pt idx="4435">
                  <c:v>0</c:v>
                </c:pt>
                <c:pt idx="4436">
                  <c:v>0</c:v>
                </c:pt>
                <c:pt idx="4437">
                  <c:v>0</c:v>
                </c:pt>
                <c:pt idx="4438">
                  <c:v>0</c:v>
                </c:pt>
                <c:pt idx="4439">
                  <c:v>0</c:v>
                </c:pt>
                <c:pt idx="4440">
                  <c:v>0</c:v>
                </c:pt>
                <c:pt idx="4441">
                  <c:v>0</c:v>
                </c:pt>
                <c:pt idx="4442">
                  <c:v>0</c:v>
                </c:pt>
                <c:pt idx="4443">
                  <c:v>0</c:v>
                </c:pt>
                <c:pt idx="4444">
                  <c:v>0</c:v>
                </c:pt>
                <c:pt idx="4445">
                  <c:v>0</c:v>
                </c:pt>
                <c:pt idx="4446">
                  <c:v>0</c:v>
                </c:pt>
                <c:pt idx="4447">
                  <c:v>0</c:v>
                </c:pt>
                <c:pt idx="4448">
                  <c:v>0</c:v>
                </c:pt>
                <c:pt idx="4449">
                  <c:v>0</c:v>
                </c:pt>
                <c:pt idx="4450">
                  <c:v>0</c:v>
                </c:pt>
                <c:pt idx="4451">
                  <c:v>0</c:v>
                </c:pt>
                <c:pt idx="4452">
                  <c:v>0</c:v>
                </c:pt>
                <c:pt idx="4453">
                  <c:v>0</c:v>
                </c:pt>
                <c:pt idx="4454">
                  <c:v>0</c:v>
                </c:pt>
                <c:pt idx="4455">
                  <c:v>0</c:v>
                </c:pt>
                <c:pt idx="4456">
                  <c:v>0</c:v>
                </c:pt>
                <c:pt idx="4457">
                  <c:v>0</c:v>
                </c:pt>
                <c:pt idx="4458">
                  <c:v>0</c:v>
                </c:pt>
                <c:pt idx="4459">
                  <c:v>0</c:v>
                </c:pt>
                <c:pt idx="4460">
                  <c:v>0</c:v>
                </c:pt>
                <c:pt idx="4461">
                  <c:v>0</c:v>
                </c:pt>
                <c:pt idx="4462">
                  <c:v>0</c:v>
                </c:pt>
                <c:pt idx="4463">
                  <c:v>0</c:v>
                </c:pt>
                <c:pt idx="4464">
                  <c:v>0</c:v>
                </c:pt>
                <c:pt idx="4465">
                  <c:v>-2.2917147999999998</c:v>
                </c:pt>
                <c:pt idx="4466">
                  <c:v>-3.2269929999999998</c:v>
                </c:pt>
                <c:pt idx="4467">
                  <c:v>-3.1252613</c:v>
                </c:pt>
                <c:pt idx="4468">
                  <c:v>-3.0253581000000001</c:v>
                </c:pt>
                <c:pt idx="4469">
                  <c:v>-2.8493217</c:v>
                </c:pt>
                <c:pt idx="4470">
                  <c:v>-2.6708091999999999</c:v>
                </c:pt>
                <c:pt idx="4471">
                  <c:v>-2.4939092999999999</c:v>
                </c:pt>
                <c:pt idx="4472">
                  <c:v>-2.3156254000000001</c:v>
                </c:pt>
                <c:pt idx="4473">
                  <c:v>-2.0177508999999998</c:v>
                </c:pt>
                <c:pt idx="4474">
                  <c:v>-1.7176288</c:v>
                </c:pt>
                <c:pt idx="4475">
                  <c:v>-1.4183956</c:v>
                </c:pt>
                <c:pt idx="4476">
                  <c:v>-1.1169784</c:v>
                </c:pt>
                <c:pt idx="4477">
                  <c:v>-0.79232252999999997</c:v>
                </c:pt>
                <c:pt idx="4478">
                  <c:v>-0.46715877</c:v>
                </c:pt>
                <c:pt idx="4479">
                  <c:v>-0.14011570000000001</c:v>
                </c:pt>
                <c:pt idx="4480">
                  <c:v>0</c:v>
                </c:pt>
                <c:pt idx="4481">
                  <c:v>0</c:v>
                </c:pt>
                <c:pt idx="4482">
                  <c:v>0</c:v>
                </c:pt>
                <c:pt idx="4483">
                  <c:v>0</c:v>
                </c:pt>
                <c:pt idx="4484">
                  <c:v>0</c:v>
                </c:pt>
                <c:pt idx="4485">
                  <c:v>0</c:v>
                </c:pt>
                <c:pt idx="4486">
                  <c:v>0</c:v>
                </c:pt>
                <c:pt idx="4487">
                  <c:v>0</c:v>
                </c:pt>
                <c:pt idx="4488">
                  <c:v>0</c:v>
                </c:pt>
                <c:pt idx="4489">
                  <c:v>0</c:v>
                </c:pt>
                <c:pt idx="4490">
                  <c:v>0</c:v>
                </c:pt>
                <c:pt idx="4491">
                  <c:v>0</c:v>
                </c:pt>
                <c:pt idx="4492">
                  <c:v>0</c:v>
                </c:pt>
                <c:pt idx="4493">
                  <c:v>0</c:v>
                </c:pt>
                <c:pt idx="4494">
                  <c:v>0</c:v>
                </c:pt>
                <c:pt idx="4495">
                  <c:v>0</c:v>
                </c:pt>
                <c:pt idx="4496">
                  <c:v>0</c:v>
                </c:pt>
                <c:pt idx="4497">
                  <c:v>0</c:v>
                </c:pt>
                <c:pt idx="4498">
                  <c:v>0</c:v>
                </c:pt>
                <c:pt idx="4499">
                  <c:v>0</c:v>
                </c:pt>
                <c:pt idx="4500">
                  <c:v>0</c:v>
                </c:pt>
                <c:pt idx="4501">
                  <c:v>0</c:v>
                </c:pt>
                <c:pt idx="4502">
                  <c:v>0</c:v>
                </c:pt>
                <c:pt idx="4503">
                  <c:v>0</c:v>
                </c:pt>
                <c:pt idx="4504">
                  <c:v>0</c:v>
                </c:pt>
                <c:pt idx="4505">
                  <c:v>0</c:v>
                </c:pt>
                <c:pt idx="4506">
                  <c:v>0</c:v>
                </c:pt>
                <c:pt idx="4507">
                  <c:v>0</c:v>
                </c:pt>
                <c:pt idx="4508">
                  <c:v>0</c:v>
                </c:pt>
                <c:pt idx="4509">
                  <c:v>0</c:v>
                </c:pt>
                <c:pt idx="4510">
                  <c:v>0</c:v>
                </c:pt>
                <c:pt idx="4511">
                  <c:v>0</c:v>
                </c:pt>
                <c:pt idx="4512">
                  <c:v>0</c:v>
                </c:pt>
                <c:pt idx="4513">
                  <c:v>0</c:v>
                </c:pt>
                <c:pt idx="4514">
                  <c:v>0</c:v>
                </c:pt>
                <c:pt idx="4515">
                  <c:v>0</c:v>
                </c:pt>
                <c:pt idx="4516">
                  <c:v>0</c:v>
                </c:pt>
                <c:pt idx="4517">
                  <c:v>0</c:v>
                </c:pt>
                <c:pt idx="4518">
                  <c:v>0</c:v>
                </c:pt>
                <c:pt idx="4519">
                  <c:v>0</c:v>
                </c:pt>
                <c:pt idx="4520">
                  <c:v>0</c:v>
                </c:pt>
                <c:pt idx="4521">
                  <c:v>0</c:v>
                </c:pt>
                <c:pt idx="4522">
                  <c:v>0</c:v>
                </c:pt>
                <c:pt idx="4523">
                  <c:v>0</c:v>
                </c:pt>
                <c:pt idx="4524">
                  <c:v>0</c:v>
                </c:pt>
                <c:pt idx="4525">
                  <c:v>0</c:v>
                </c:pt>
                <c:pt idx="4526">
                  <c:v>0</c:v>
                </c:pt>
                <c:pt idx="4527">
                  <c:v>0</c:v>
                </c:pt>
                <c:pt idx="4528">
                  <c:v>0</c:v>
                </c:pt>
                <c:pt idx="4529">
                  <c:v>0</c:v>
                </c:pt>
                <c:pt idx="4530">
                  <c:v>0</c:v>
                </c:pt>
                <c:pt idx="4531">
                  <c:v>0</c:v>
                </c:pt>
                <c:pt idx="4532">
                  <c:v>0</c:v>
                </c:pt>
                <c:pt idx="4533">
                  <c:v>0</c:v>
                </c:pt>
                <c:pt idx="4534">
                  <c:v>0</c:v>
                </c:pt>
                <c:pt idx="4535">
                  <c:v>0</c:v>
                </c:pt>
                <c:pt idx="4536">
                  <c:v>0</c:v>
                </c:pt>
                <c:pt idx="4537">
                  <c:v>0</c:v>
                </c:pt>
                <c:pt idx="4538">
                  <c:v>0</c:v>
                </c:pt>
                <c:pt idx="4539">
                  <c:v>0</c:v>
                </c:pt>
                <c:pt idx="4540">
                  <c:v>0</c:v>
                </c:pt>
                <c:pt idx="4541">
                  <c:v>0</c:v>
                </c:pt>
                <c:pt idx="4542">
                  <c:v>0</c:v>
                </c:pt>
                <c:pt idx="4543">
                  <c:v>0</c:v>
                </c:pt>
                <c:pt idx="4544">
                  <c:v>0</c:v>
                </c:pt>
                <c:pt idx="4545">
                  <c:v>0</c:v>
                </c:pt>
                <c:pt idx="4546">
                  <c:v>0</c:v>
                </c:pt>
                <c:pt idx="4547">
                  <c:v>0</c:v>
                </c:pt>
                <c:pt idx="4548">
                  <c:v>0</c:v>
                </c:pt>
                <c:pt idx="4549">
                  <c:v>0</c:v>
                </c:pt>
                <c:pt idx="4550">
                  <c:v>0</c:v>
                </c:pt>
                <c:pt idx="4551">
                  <c:v>0</c:v>
                </c:pt>
                <c:pt idx="4552">
                  <c:v>0</c:v>
                </c:pt>
                <c:pt idx="4553">
                  <c:v>0</c:v>
                </c:pt>
                <c:pt idx="4554">
                  <c:v>0</c:v>
                </c:pt>
                <c:pt idx="4555">
                  <c:v>0</c:v>
                </c:pt>
                <c:pt idx="4556">
                  <c:v>0</c:v>
                </c:pt>
                <c:pt idx="4557">
                  <c:v>0</c:v>
                </c:pt>
                <c:pt idx="4558">
                  <c:v>0</c:v>
                </c:pt>
                <c:pt idx="4559">
                  <c:v>0</c:v>
                </c:pt>
                <c:pt idx="4560">
                  <c:v>0</c:v>
                </c:pt>
                <c:pt idx="4561">
                  <c:v>0</c:v>
                </c:pt>
                <c:pt idx="4562">
                  <c:v>0</c:v>
                </c:pt>
                <c:pt idx="4563">
                  <c:v>0</c:v>
                </c:pt>
                <c:pt idx="4564">
                  <c:v>0</c:v>
                </c:pt>
                <c:pt idx="4565">
                  <c:v>0</c:v>
                </c:pt>
                <c:pt idx="4566">
                  <c:v>-1.1787835</c:v>
                </c:pt>
                <c:pt idx="4567">
                  <c:v>-1.1143498000000001</c:v>
                </c:pt>
                <c:pt idx="4568">
                  <c:v>-1.0020175</c:v>
                </c:pt>
                <c:pt idx="4569">
                  <c:v>-0.84505173</c:v>
                </c:pt>
                <c:pt idx="4570">
                  <c:v>-0.68842808</c:v>
                </c:pt>
                <c:pt idx="4571">
                  <c:v>-0.52896606000000002</c:v>
                </c:pt>
                <c:pt idx="4572">
                  <c:v>-0.36617151999999997</c:v>
                </c:pt>
                <c:pt idx="4573">
                  <c:v>-0.22423551999999999</c:v>
                </c:pt>
                <c:pt idx="4574">
                  <c:v>-8.0690281000000003E-2</c:v>
                </c:pt>
                <c:pt idx="4575">
                  <c:v>0</c:v>
                </c:pt>
                <c:pt idx="4576">
                  <c:v>0</c:v>
                </c:pt>
                <c:pt idx="4577">
                  <c:v>0</c:v>
                </c:pt>
                <c:pt idx="4578">
                  <c:v>0</c:v>
                </c:pt>
                <c:pt idx="4579">
                  <c:v>0</c:v>
                </c:pt>
                <c:pt idx="4580">
                  <c:v>0</c:v>
                </c:pt>
                <c:pt idx="4581">
                  <c:v>0.27833044000000001</c:v>
                </c:pt>
                <c:pt idx="4582">
                  <c:v>0</c:v>
                </c:pt>
                <c:pt idx="4583">
                  <c:v>0</c:v>
                </c:pt>
                <c:pt idx="4584">
                  <c:v>0</c:v>
                </c:pt>
                <c:pt idx="4585">
                  <c:v>0</c:v>
                </c:pt>
                <c:pt idx="4586">
                  <c:v>0</c:v>
                </c:pt>
                <c:pt idx="4587">
                  <c:v>0</c:v>
                </c:pt>
                <c:pt idx="4588">
                  <c:v>0</c:v>
                </c:pt>
                <c:pt idx="4589">
                  <c:v>0</c:v>
                </c:pt>
                <c:pt idx="4590">
                  <c:v>0</c:v>
                </c:pt>
                <c:pt idx="4591">
                  <c:v>0</c:v>
                </c:pt>
                <c:pt idx="4592">
                  <c:v>0</c:v>
                </c:pt>
                <c:pt idx="4593">
                  <c:v>0</c:v>
                </c:pt>
                <c:pt idx="4594">
                  <c:v>0</c:v>
                </c:pt>
                <c:pt idx="4595">
                  <c:v>0</c:v>
                </c:pt>
                <c:pt idx="4596">
                  <c:v>0</c:v>
                </c:pt>
                <c:pt idx="4597">
                  <c:v>0</c:v>
                </c:pt>
                <c:pt idx="4598">
                  <c:v>0</c:v>
                </c:pt>
                <c:pt idx="4599">
                  <c:v>0</c:v>
                </c:pt>
                <c:pt idx="4600">
                  <c:v>0</c:v>
                </c:pt>
                <c:pt idx="4601">
                  <c:v>0</c:v>
                </c:pt>
                <c:pt idx="4602">
                  <c:v>0</c:v>
                </c:pt>
                <c:pt idx="4603">
                  <c:v>0</c:v>
                </c:pt>
                <c:pt idx="4604">
                  <c:v>0</c:v>
                </c:pt>
                <c:pt idx="4605">
                  <c:v>0</c:v>
                </c:pt>
                <c:pt idx="4606">
                  <c:v>0</c:v>
                </c:pt>
                <c:pt idx="4607">
                  <c:v>0</c:v>
                </c:pt>
                <c:pt idx="4608">
                  <c:v>0</c:v>
                </c:pt>
                <c:pt idx="4609">
                  <c:v>0</c:v>
                </c:pt>
                <c:pt idx="4610">
                  <c:v>0</c:v>
                </c:pt>
                <c:pt idx="4611">
                  <c:v>0</c:v>
                </c:pt>
                <c:pt idx="4612">
                  <c:v>0</c:v>
                </c:pt>
                <c:pt idx="4613">
                  <c:v>0</c:v>
                </c:pt>
                <c:pt idx="4614">
                  <c:v>0</c:v>
                </c:pt>
                <c:pt idx="4615">
                  <c:v>0</c:v>
                </c:pt>
                <c:pt idx="4616">
                  <c:v>0</c:v>
                </c:pt>
                <c:pt idx="4617">
                  <c:v>0</c:v>
                </c:pt>
                <c:pt idx="4618">
                  <c:v>0</c:v>
                </c:pt>
                <c:pt idx="4619">
                  <c:v>0</c:v>
                </c:pt>
                <c:pt idx="4620">
                  <c:v>0</c:v>
                </c:pt>
                <c:pt idx="4621">
                  <c:v>0</c:v>
                </c:pt>
                <c:pt idx="4622">
                  <c:v>0</c:v>
                </c:pt>
                <c:pt idx="4623">
                  <c:v>0</c:v>
                </c:pt>
                <c:pt idx="4624">
                  <c:v>0</c:v>
                </c:pt>
                <c:pt idx="4625">
                  <c:v>0</c:v>
                </c:pt>
                <c:pt idx="4626">
                  <c:v>0</c:v>
                </c:pt>
                <c:pt idx="4627">
                  <c:v>0</c:v>
                </c:pt>
                <c:pt idx="4628">
                  <c:v>0</c:v>
                </c:pt>
                <c:pt idx="4629">
                  <c:v>0</c:v>
                </c:pt>
                <c:pt idx="4630">
                  <c:v>0</c:v>
                </c:pt>
                <c:pt idx="4631">
                  <c:v>0</c:v>
                </c:pt>
                <c:pt idx="4632">
                  <c:v>0</c:v>
                </c:pt>
                <c:pt idx="4633">
                  <c:v>0</c:v>
                </c:pt>
                <c:pt idx="4634">
                  <c:v>0</c:v>
                </c:pt>
                <c:pt idx="4635">
                  <c:v>0</c:v>
                </c:pt>
                <c:pt idx="4636">
                  <c:v>0</c:v>
                </c:pt>
                <c:pt idx="4637">
                  <c:v>0</c:v>
                </c:pt>
                <c:pt idx="4638">
                  <c:v>0</c:v>
                </c:pt>
                <c:pt idx="4639">
                  <c:v>0</c:v>
                </c:pt>
                <c:pt idx="4640">
                  <c:v>0</c:v>
                </c:pt>
                <c:pt idx="4641">
                  <c:v>0</c:v>
                </c:pt>
                <c:pt idx="4642">
                  <c:v>0</c:v>
                </c:pt>
                <c:pt idx="4643">
                  <c:v>0</c:v>
                </c:pt>
                <c:pt idx="4644">
                  <c:v>0</c:v>
                </c:pt>
                <c:pt idx="4645">
                  <c:v>0</c:v>
                </c:pt>
                <c:pt idx="4646">
                  <c:v>0</c:v>
                </c:pt>
                <c:pt idx="4647">
                  <c:v>0</c:v>
                </c:pt>
                <c:pt idx="4648">
                  <c:v>0</c:v>
                </c:pt>
                <c:pt idx="4649">
                  <c:v>0</c:v>
                </c:pt>
                <c:pt idx="4650">
                  <c:v>0</c:v>
                </c:pt>
                <c:pt idx="4651">
                  <c:v>0</c:v>
                </c:pt>
                <c:pt idx="4652">
                  <c:v>0</c:v>
                </c:pt>
                <c:pt idx="4653">
                  <c:v>0</c:v>
                </c:pt>
                <c:pt idx="4654">
                  <c:v>0</c:v>
                </c:pt>
                <c:pt idx="4655">
                  <c:v>0</c:v>
                </c:pt>
                <c:pt idx="4656">
                  <c:v>0</c:v>
                </c:pt>
                <c:pt idx="4657">
                  <c:v>0</c:v>
                </c:pt>
                <c:pt idx="4658">
                  <c:v>0</c:v>
                </c:pt>
                <c:pt idx="4659">
                  <c:v>0</c:v>
                </c:pt>
                <c:pt idx="4660">
                  <c:v>0</c:v>
                </c:pt>
                <c:pt idx="4661">
                  <c:v>0</c:v>
                </c:pt>
                <c:pt idx="4662">
                  <c:v>0</c:v>
                </c:pt>
                <c:pt idx="4663">
                  <c:v>0</c:v>
                </c:pt>
                <c:pt idx="4664">
                  <c:v>0</c:v>
                </c:pt>
                <c:pt idx="4665">
                  <c:v>0</c:v>
                </c:pt>
                <c:pt idx="4666">
                  <c:v>3.399394</c:v>
                </c:pt>
                <c:pt idx="4667">
                  <c:v>0</c:v>
                </c:pt>
                <c:pt idx="4668">
                  <c:v>0</c:v>
                </c:pt>
                <c:pt idx="4669">
                  <c:v>0</c:v>
                </c:pt>
                <c:pt idx="4670">
                  <c:v>0</c:v>
                </c:pt>
                <c:pt idx="4671">
                  <c:v>0</c:v>
                </c:pt>
                <c:pt idx="4672">
                  <c:v>0</c:v>
                </c:pt>
                <c:pt idx="4673">
                  <c:v>0</c:v>
                </c:pt>
                <c:pt idx="4674">
                  <c:v>0</c:v>
                </c:pt>
                <c:pt idx="4675">
                  <c:v>0</c:v>
                </c:pt>
                <c:pt idx="4676">
                  <c:v>0</c:v>
                </c:pt>
                <c:pt idx="4677">
                  <c:v>0</c:v>
                </c:pt>
                <c:pt idx="4678">
                  <c:v>0</c:v>
                </c:pt>
                <c:pt idx="4679">
                  <c:v>0</c:v>
                </c:pt>
                <c:pt idx="4680">
                  <c:v>0</c:v>
                </c:pt>
                <c:pt idx="4681">
                  <c:v>0</c:v>
                </c:pt>
                <c:pt idx="4682">
                  <c:v>0</c:v>
                </c:pt>
                <c:pt idx="4683">
                  <c:v>0</c:v>
                </c:pt>
                <c:pt idx="4684">
                  <c:v>0</c:v>
                </c:pt>
                <c:pt idx="4685">
                  <c:v>0</c:v>
                </c:pt>
                <c:pt idx="4686">
                  <c:v>0</c:v>
                </c:pt>
                <c:pt idx="4687">
                  <c:v>0</c:v>
                </c:pt>
                <c:pt idx="4688">
                  <c:v>0</c:v>
                </c:pt>
                <c:pt idx="4689">
                  <c:v>0</c:v>
                </c:pt>
                <c:pt idx="4690">
                  <c:v>0</c:v>
                </c:pt>
                <c:pt idx="4691">
                  <c:v>0</c:v>
                </c:pt>
                <c:pt idx="4692">
                  <c:v>0</c:v>
                </c:pt>
                <c:pt idx="4693">
                  <c:v>0</c:v>
                </c:pt>
                <c:pt idx="4694">
                  <c:v>0</c:v>
                </c:pt>
                <c:pt idx="4695">
                  <c:v>0</c:v>
                </c:pt>
                <c:pt idx="4696">
                  <c:v>0</c:v>
                </c:pt>
                <c:pt idx="4697">
                  <c:v>0</c:v>
                </c:pt>
                <c:pt idx="4698">
                  <c:v>0</c:v>
                </c:pt>
                <c:pt idx="4699">
                  <c:v>0</c:v>
                </c:pt>
                <c:pt idx="4700">
                  <c:v>0</c:v>
                </c:pt>
                <c:pt idx="4701">
                  <c:v>0</c:v>
                </c:pt>
                <c:pt idx="4702">
                  <c:v>0</c:v>
                </c:pt>
                <c:pt idx="4703">
                  <c:v>0</c:v>
                </c:pt>
                <c:pt idx="4704">
                  <c:v>0</c:v>
                </c:pt>
                <c:pt idx="4705">
                  <c:v>0</c:v>
                </c:pt>
                <c:pt idx="4706">
                  <c:v>0</c:v>
                </c:pt>
                <c:pt idx="4707">
                  <c:v>0</c:v>
                </c:pt>
                <c:pt idx="4708">
                  <c:v>0</c:v>
                </c:pt>
                <c:pt idx="4709">
                  <c:v>0</c:v>
                </c:pt>
                <c:pt idx="4710">
                  <c:v>0</c:v>
                </c:pt>
                <c:pt idx="4711">
                  <c:v>0</c:v>
                </c:pt>
                <c:pt idx="4712">
                  <c:v>0</c:v>
                </c:pt>
                <c:pt idx="4713">
                  <c:v>0</c:v>
                </c:pt>
                <c:pt idx="4714">
                  <c:v>0</c:v>
                </c:pt>
                <c:pt idx="4715">
                  <c:v>0</c:v>
                </c:pt>
                <c:pt idx="4716">
                  <c:v>0</c:v>
                </c:pt>
                <c:pt idx="4717">
                  <c:v>0</c:v>
                </c:pt>
                <c:pt idx="4718">
                  <c:v>0</c:v>
                </c:pt>
                <c:pt idx="4719">
                  <c:v>0</c:v>
                </c:pt>
                <c:pt idx="4720">
                  <c:v>0</c:v>
                </c:pt>
                <c:pt idx="4721">
                  <c:v>0</c:v>
                </c:pt>
                <c:pt idx="4722">
                  <c:v>0</c:v>
                </c:pt>
                <c:pt idx="4723">
                  <c:v>0</c:v>
                </c:pt>
                <c:pt idx="4724">
                  <c:v>0</c:v>
                </c:pt>
                <c:pt idx="4725">
                  <c:v>0</c:v>
                </c:pt>
                <c:pt idx="4726">
                  <c:v>0</c:v>
                </c:pt>
                <c:pt idx="4727">
                  <c:v>0</c:v>
                </c:pt>
                <c:pt idx="4728">
                  <c:v>0</c:v>
                </c:pt>
                <c:pt idx="4729">
                  <c:v>0</c:v>
                </c:pt>
                <c:pt idx="4730">
                  <c:v>0</c:v>
                </c:pt>
                <c:pt idx="4731">
                  <c:v>0</c:v>
                </c:pt>
                <c:pt idx="4732">
                  <c:v>0</c:v>
                </c:pt>
                <c:pt idx="4733">
                  <c:v>0</c:v>
                </c:pt>
                <c:pt idx="4734">
                  <c:v>0</c:v>
                </c:pt>
                <c:pt idx="4735">
                  <c:v>0</c:v>
                </c:pt>
                <c:pt idx="4736">
                  <c:v>0</c:v>
                </c:pt>
                <c:pt idx="4737">
                  <c:v>0</c:v>
                </c:pt>
                <c:pt idx="4738">
                  <c:v>0</c:v>
                </c:pt>
                <c:pt idx="4739">
                  <c:v>0</c:v>
                </c:pt>
                <c:pt idx="4740">
                  <c:v>0</c:v>
                </c:pt>
                <c:pt idx="4741">
                  <c:v>0</c:v>
                </c:pt>
                <c:pt idx="4742">
                  <c:v>0</c:v>
                </c:pt>
                <c:pt idx="4743">
                  <c:v>0</c:v>
                </c:pt>
                <c:pt idx="4744">
                  <c:v>0</c:v>
                </c:pt>
                <c:pt idx="4745">
                  <c:v>0</c:v>
                </c:pt>
                <c:pt idx="4746">
                  <c:v>0</c:v>
                </c:pt>
                <c:pt idx="4747">
                  <c:v>0</c:v>
                </c:pt>
                <c:pt idx="4748">
                  <c:v>0</c:v>
                </c:pt>
                <c:pt idx="4749">
                  <c:v>0</c:v>
                </c:pt>
                <c:pt idx="4750">
                  <c:v>0</c:v>
                </c:pt>
                <c:pt idx="4751">
                  <c:v>0</c:v>
                </c:pt>
                <c:pt idx="4752">
                  <c:v>0</c:v>
                </c:pt>
                <c:pt idx="4753">
                  <c:v>0</c:v>
                </c:pt>
                <c:pt idx="4754">
                  <c:v>0</c:v>
                </c:pt>
                <c:pt idx="4755">
                  <c:v>0</c:v>
                </c:pt>
                <c:pt idx="4756">
                  <c:v>0</c:v>
                </c:pt>
                <c:pt idx="4757">
                  <c:v>0</c:v>
                </c:pt>
                <c:pt idx="4758">
                  <c:v>0</c:v>
                </c:pt>
                <c:pt idx="4759">
                  <c:v>0</c:v>
                </c:pt>
                <c:pt idx="4760">
                  <c:v>0</c:v>
                </c:pt>
                <c:pt idx="4761">
                  <c:v>0</c:v>
                </c:pt>
                <c:pt idx="4762">
                  <c:v>0</c:v>
                </c:pt>
                <c:pt idx="4763">
                  <c:v>0</c:v>
                </c:pt>
                <c:pt idx="4764">
                  <c:v>0</c:v>
                </c:pt>
                <c:pt idx="4765">
                  <c:v>0</c:v>
                </c:pt>
                <c:pt idx="4766">
                  <c:v>0</c:v>
                </c:pt>
                <c:pt idx="4767">
                  <c:v>0</c:v>
                </c:pt>
                <c:pt idx="4768">
                  <c:v>0</c:v>
                </c:pt>
                <c:pt idx="4769">
                  <c:v>0</c:v>
                </c:pt>
                <c:pt idx="4770">
                  <c:v>0</c:v>
                </c:pt>
                <c:pt idx="4771">
                  <c:v>0</c:v>
                </c:pt>
                <c:pt idx="4772">
                  <c:v>0</c:v>
                </c:pt>
                <c:pt idx="4773">
                  <c:v>0</c:v>
                </c:pt>
                <c:pt idx="4774">
                  <c:v>0</c:v>
                </c:pt>
                <c:pt idx="4775">
                  <c:v>0</c:v>
                </c:pt>
                <c:pt idx="4776">
                  <c:v>0</c:v>
                </c:pt>
                <c:pt idx="4777">
                  <c:v>0</c:v>
                </c:pt>
                <c:pt idx="4778">
                  <c:v>0</c:v>
                </c:pt>
                <c:pt idx="4779">
                  <c:v>0</c:v>
                </c:pt>
                <c:pt idx="4780">
                  <c:v>0</c:v>
                </c:pt>
                <c:pt idx="4781">
                  <c:v>0</c:v>
                </c:pt>
                <c:pt idx="4782">
                  <c:v>0</c:v>
                </c:pt>
                <c:pt idx="4783">
                  <c:v>0</c:v>
                </c:pt>
                <c:pt idx="4784">
                  <c:v>0</c:v>
                </c:pt>
                <c:pt idx="4785">
                  <c:v>0</c:v>
                </c:pt>
                <c:pt idx="4786">
                  <c:v>0</c:v>
                </c:pt>
                <c:pt idx="4787">
                  <c:v>0</c:v>
                </c:pt>
                <c:pt idx="4788">
                  <c:v>0</c:v>
                </c:pt>
                <c:pt idx="4789">
                  <c:v>0</c:v>
                </c:pt>
                <c:pt idx="4790">
                  <c:v>0</c:v>
                </c:pt>
                <c:pt idx="4791">
                  <c:v>0</c:v>
                </c:pt>
                <c:pt idx="4792">
                  <c:v>0</c:v>
                </c:pt>
                <c:pt idx="4793">
                  <c:v>0</c:v>
                </c:pt>
                <c:pt idx="4794">
                  <c:v>0</c:v>
                </c:pt>
                <c:pt idx="4795">
                  <c:v>0</c:v>
                </c:pt>
                <c:pt idx="4796">
                  <c:v>0</c:v>
                </c:pt>
                <c:pt idx="4797">
                  <c:v>0</c:v>
                </c:pt>
                <c:pt idx="4798">
                  <c:v>0</c:v>
                </c:pt>
                <c:pt idx="4799">
                  <c:v>0</c:v>
                </c:pt>
                <c:pt idx="4800">
                  <c:v>0</c:v>
                </c:pt>
                <c:pt idx="4801">
                  <c:v>0</c:v>
                </c:pt>
                <c:pt idx="4802">
                  <c:v>0</c:v>
                </c:pt>
                <c:pt idx="4803">
                  <c:v>0</c:v>
                </c:pt>
                <c:pt idx="4804">
                  <c:v>0</c:v>
                </c:pt>
                <c:pt idx="4805">
                  <c:v>0</c:v>
                </c:pt>
                <c:pt idx="4806">
                  <c:v>0</c:v>
                </c:pt>
                <c:pt idx="4807">
                  <c:v>0</c:v>
                </c:pt>
                <c:pt idx="4808">
                  <c:v>0</c:v>
                </c:pt>
                <c:pt idx="4809">
                  <c:v>0</c:v>
                </c:pt>
                <c:pt idx="4810">
                  <c:v>0</c:v>
                </c:pt>
                <c:pt idx="4811">
                  <c:v>0</c:v>
                </c:pt>
                <c:pt idx="4812">
                  <c:v>0</c:v>
                </c:pt>
                <c:pt idx="4813">
                  <c:v>0</c:v>
                </c:pt>
                <c:pt idx="4814">
                  <c:v>5.1953753999999996</c:v>
                </c:pt>
                <c:pt idx="4815">
                  <c:v>0</c:v>
                </c:pt>
                <c:pt idx="4816">
                  <c:v>0</c:v>
                </c:pt>
                <c:pt idx="4817">
                  <c:v>0</c:v>
                </c:pt>
                <c:pt idx="4818">
                  <c:v>0</c:v>
                </c:pt>
                <c:pt idx="4819">
                  <c:v>0</c:v>
                </c:pt>
                <c:pt idx="4820">
                  <c:v>0</c:v>
                </c:pt>
                <c:pt idx="4821">
                  <c:v>0</c:v>
                </c:pt>
                <c:pt idx="4822">
                  <c:v>0</c:v>
                </c:pt>
                <c:pt idx="4823">
                  <c:v>0</c:v>
                </c:pt>
                <c:pt idx="4824">
                  <c:v>0</c:v>
                </c:pt>
                <c:pt idx="4825">
                  <c:v>0</c:v>
                </c:pt>
                <c:pt idx="4826">
                  <c:v>0</c:v>
                </c:pt>
                <c:pt idx="4827">
                  <c:v>0</c:v>
                </c:pt>
                <c:pt idx="4828">
                  <c:v>0</c:v>
                </c:pt>
                <c:pt idx="4829">
                  <c:v>0</c:v>
                </c:pt>
                <c:pt idx="4830">
                  <c:v>0</c:v>
                </c:pt>
                <c:pt idx="4831">
                  <c:v>0</c:v>
                </c:pt>
                <c:pt idx="4832">
                  <c:v>0</c:v>
                </c:pt>
                <c:pt idx="4833">
                  <c:v>0</c:v>
                </c:pt>
                <c:pt idx="4834">
                  <c:v>0</c:v>
                </c:pt>
                <c:pt idx="4835">
                  <c:v>0</c:v>
                </c:pt>
                <c:pt idx="4836">
                  <c:v>0</c:v>
                </c:pt>
                <c:pt idx="4837">
                  <c:v>0</c:v>
                </c:pt>
                <c:pt idx="4838">
                  <c:v>0</c:v>
                </c:pt>
                <c:pt idx="4839">
                  <c:v>0</c:v>
                </c:pt>
                <c:pt idx="4840">
                  <c:v>0</c:v>
                </c:pt>
                <c:pt idx="4841">
                  <c:v>0</c:v>
                </c:pt>
                <c:pt idx="4842">
                  <c:v>0</c:v>
                </c:pt>
                <c:pt idx="4843">
                  <c:v>0</c:v>
                </c:pt>
                <c:pt idx="4844">
                  <c:v>0</c:v>
                </c:pt>
                <c:pt idx="4845">
                  <c:v>0</c:v>
                </c:pt>
                <c:pt idx="4846">
                  <c:v>0</c:v>
                </c:pt>
                <c:pt idx="4847">
                  <c:v>0</c:v>
                </c:pt>
                <c:pt idx="4848">
                  <c:v>0</c:v>
                </c:pt>
                <c:pt idx="4849">
                  <c:v>0</c:v>
                </c:pt>
                <c:pt idx="4850">
                  <c:v>0</c:v>
                </c:pt>
                <c:pt idx="4851">
                  <c:v>0</c:v>
                </c:pt>
                <c:pt idx="4852">
                  <c:v>0</c:v>
                </c:pt>
                <c:pt idx="4853">
                  <c:v>0</c:v>
                </c:pt>
                <c:pt idx="4854">
                  <c:v>0</c:v>
                </c:pt>
                <c:pt idx="4855">
                  <c:v>0</c:v>
                </c:pt>
                <c:pt idx="4856">
                  <c:v>0</c:v>
                </c:pt>
                <c:pt idx="4857">
                  <c:v>0</c:v>
                </c:pt>
                <c:pt idx="4858">
                  <c:v>0</c:v>
                </c:pt>
                <c:pt idx="4859">
                  <c:v>0</c:v>
                </c:pt>
                <c:pt idx="4860">
                  <c:v>0</c:v>
                </c:pt>
                <c:pt idx="4861">
                  <c:v>0</c:v>
                </c:pt>
                <c:pt idx="4862">
                  <c:v>0</c:v>
                </c:pt>
                <c:pt idx="4863">
                  <c:v>0</c:v>
                </c:pt>
                <c:pt idx="4864">
                  <c:v>0</c:v>
                </c:pt>
                <c:pt idx="4865">
                  <c:v>0</c:v>
                </c:pt>
                <c:pt idx="4866">
                  <c:v>0</c:v>
                </c:pt>
                <c:pt idx="4867">
                  <c:v>0</c:v>
                </c:pt>
                <c:pt idx="4868">
                  <c:v>0</c:v>
                </c:pt>
                <c:pt idx="4869">
                  <c:v>0</c:v>
                </c:pt>
                <c:pt idx="4870">
                  <c:v>0.30062864</c:v>
                </c:pt>
                <c:pt idx="4871">
                  <c:v>5.4662854000000003</c:v>
                </c:pt>
                <c:pt idx="4872">
                  <c:v>0</c:v>
                </c:pt>
                <c:pt idx="4873">
                  <c:v>0</c:v>
                </c:pt>
                <c:pt idx="4874">
                  <c:v>0</c:v>
                </c:pt>
                <c:pt idx="4875">
                  <c:v>0</c:v>
                </c:pt>
                <c:pt idx="4876">
                  <c:v>0</c:v>
                </c:pt>
                <c:pt idx="4877">
                  <c:v>0</c:v>
                </c:pt>
                <c:pt idx="4878">
                  <c:v>0</c:v>
                </c:pt>
                <c:pt idx="4879">
                  <c:v>0</c:v>
                </c:pt>
                <c:pt idx="4880">
                  <c:v>0</c:v>
                </c:pt>
                <c:pt idx="4881">
                  <c:v>0</c:v>
                </c:pt>
                <c:pt idx="4882">
                  <c:v>0</c:v>
                </c:pt>
                <c:pt idx="4883">
                  <c:v>0</c:v>
                </c:pt>
                <c:pt idx="4884">
                  <c:v>0</c:v>
                </c:pt>
                <c:pt idx="4885">
                  <c:v>0</c:v>
                </c:pt>
                <c:pt idx="4886">
                  <c:v>0</c:v>
                </c:pt>
                <c:pt idx="4887">
                  <c:v>0</c:v>
                </c:pt>
                <c:pt idx="4888">
                  <c:v>0</c:v>
                </c:pt>
                <c:pt idx="4889">
                  <c:v>0</c:v>
                </c:pt>
                <c:pt idx="4890">
                  <c:v>0</c:v>
                </c:pt>
                <c:pt idx="4891">
                  <c:v>0</c:v>
                </c:pt>
                <c:pt idx="4892">
                  <c:v>0</c:v>
                </c:pt>
                <c:pt idx="4893">
                  <c:v>0</c:v>
                </c:pt>
                <c:pt idx="4894">
                  <c:v>0</c:v>
                </c:pt>
                <c:pt idx="4895">
                  <c:v>0</c:v>
                </c:pt>
                <c:pt idx="4896">
                  <c:v>0</c:v>
                </c:pt>
                <c:pt idx="4897">
                  <c:v>0</c:v>
                </c:pt>
                <c:pt idx="4898">
                  <c:v>0</c:v>
                </c:pt>
                <c:pt idx="4899">
                  <c:v>0</c:v>
                </c:pt>
                <c:pt idx="4900">
                  <c:v>0</c:v>
                </c:pt>
                <c:pt idx="4901">
                  <c:v>0</c:v>
                </c:pt>
                <c:pt idx="4902">
                  <c:v>0</c:v>
                </c:pt>
                <c:pt idx="4903">
                  <c:v>0</c:v>
                </c:pt>
                <c:pt idx="4904">
                  <c:v>0</c:v>
                </c:pt>
                <c:pt idx="4905">
                  <c:v>0</c:v>
                </c:pt>
                <c:pt idx="4906">
                  <c:v>0</c:v>
                </c:pt>
                <c:pt idx="4907">
                  <c:v>0</c:v>
                </c:pt>
                <c:pt idx="4908">
                  <c:v>0</c:v>
                </c:pt>
                <c:pt idx="4909">
                  <c:v>0</c:v>
                </c:pt>
                <c:pt idx="4910">
                  <c:v>0</c:v>
                </c:pt>
                <c:pt idx="4911">
                  <c:v>0</c:v>
                </c:pt>
                <c:pt idx="4912">
                  <c:v>0</c:v>
                </c:pt>
                <c:pt idx="4913">
                  <c:v>0</c:v>
                </c:pt>
                <c:pt idx="4914">
                  <c:v>0</c:v>
                </c:pt>
                <c:pt idx="4915">
                  <c:v>0</c:v>
                </c:pt>
                <c:pt idx="4916">
                  <c:v>0</c:v>
                </c:pt>
                <c:pt idx="4917">
                  <c:v>0</c:v>
                </c:pt>
                <c:pt idx="4918">
                  <c:v>0</c:v>
                </c:pt>
                <c:pt idx="4919">
                  <c:v>0</c:v>
                </c:pt>
                <c:pt idx="4920">
                  <c:v>0</c:v>
                </c:pt>
                <c:pt idx="4921">
                  <c:v>0</c:v>
                </c:pt>
                <c:pt idx="4922">
                  <c:v>0</c:v>
                </c:pt>
                <c:pt idx="4923">
                  <c:v>0</c:v>
                </c:pt>
                <c:pt idx="4924">
                  <c:v>0</c:v>
                </c:pt>
                <c:pt idx="4925">
                  <c:v>0</c:v>
                </c:pt>
                <c:pt idx="4926">
                  <c:v>0</c:v>
                </c:pt>
                <c:pt idx="4927">
                  <c:v>0</c:v>
                </c:pt>
                <c:pt idx="4928">
                  <c:v>0</c:v>
                </c:pt>
                <c:pt idx="4929">
                  <c:v>0</c:v>
                </c:pt>
                <c:pt idx="4930">
                  <c:v>0</c:v>
                </c:pt>
                <c:pt idx="4931">
                  <c:v>0</c:v>
                </c:pt>
                <c:pt idx="4932">
                  <c:v>0</c:v>
                </c:pt>
                <c:pt idx="4933">
                  <c:v>0</c:v>
                </c:pt>
                <c:pt idx="4934">
                  <c:v>0</c:v>
                </c:pt>
                <c:pt idx="4935">
                  <c:v>0</c:v>
                </c:pt>
                <c:pt idx="4936">
                  <c:v>0</c:v>
                </c:pt>
                <c:pt idx="4937">
                  <c:v>0</c:v>
                </c:pt>
                <c:pt idx="4938">
                  <c:v>0</c:v>
                </c:pt>
                <c:pt idx="4939">
                  <c:v>0</c:v>
                </c:pt>
                <c:pt idx="4940">
                  <c:v>0</c:v>
                </c:pt>
                <c:pt idx="4941">
                  <c:v>0</c:v>
                </c:pt>
                <c:pt idx="4942">
                  <c:v>-3.0901651999999999</c:v>
                </c:pt>
                <c:pt idx="4943">
                  <c:v>-3.4549859000000001</c:v>
                </c:pt>
                <c:pt idx="4944">
                  <c:v>-3.3640473000000002</c:v>
                </c:pt>
                <c:pt idx="4945">
                  <c:v>-3.4977170000000002</c:v>
                </c:pt>
                <c:pt idx="4946">
                  <c:v>-3.6320522</c:v>
                </c:pt>
                <c:pt idx="4947">
                  <c:v>-3.7671158</c:v>
                </c:pt>
                <c:pt idx="4948">
                  <c:v>-3.9029956000000001</c:v>
                </c:pt>
                <c:pt idx="4949">
                  <c:v>-3.5384962999999998</c:v>
                </c:pt>
                <c:pt idx="4950">
                  <c:v>-3.1734947</c:v>
                </c:pt>
                <c:pt idx="4951">
                  <c:v>-2.8118208999999998</c:v>
                </c:pt>
                <c:pt idx="4952">
                  <c:v>-2.4518800000000001</c:v>
                </c:pt>
                <c:pt idx="4953">
                  <c:v>-2.1787215</c:v>
                </c:pt>
                <c:pt idx="4954">
                  <c:v>-1.9059021</c:v>
                </c:pt>
                <c:pt idx="4955">
                  <c:v>-1.6302696999999999</c:v>
                </c:pt>
                <c:pt idx="4956">
                  <c:v>-1.3513347</c:v>
                </c:pt>
                <c:pt idx="4957">
                  <c:v>-1.0286774000000001</c:v>
                </c:pt>
                <c:pt idx="4958">
                  <c:v>-0.70442532000000002</c:v>
                </c:pt>
                <c:pt idx="4959">
                  <c:v>-0.37763657</c:v>
                </c:pt>
                <c:pt idx="4960">
                  <c:v>-4.4054065000000003E-2</c:v>
                </c:pt>
                <c:pt idx="4961">
                  <c:v>0</c:v>
                </c:pt>
                <c:pt idx="4962">
                  <c:v>0</c:v>
                </c:pt>
                <c:pt idx="4963">
                  <c:v>0</c:v>
                </c:pt>
                <c:pt idx="4964">
                  <c:v>0</c:v>
                </c:pt>
                <c:pt idx="4965">
                  <c:v>0</c:v>
                </c:pt>
                <c:pt idx="4966">
                  <c:v>0</c:v>
                </c:pt>
                <c:pt idx="4967">
                  <c:v>0</c:v>
                </c:pt>
                <c:pt idx="4968">
                  <c:v>0</c:v>
                </c:pt>
                <c:pt idx="4969">
                  <c:v>0</c:v>
                </c:pt>
                <c:pt idx="4970">
                  <c:v>0</c:v>
                </c:pt>
                <c:pt idx="4971">
                  <c:v>0</c:v>
                </c:pt>
                <c:pt idx="4972">
                  <c:v>0</c:v>
                </c:pt>
                <c:pt idx="4973">
                  <c:v>0</c:v>
                </c:pt>
                <c:pt idx="4974">
                  <c:v>0</c:v>
                </c:pt>
                <c:pt idx="4975">
                  <c:v>0</c:v>
                </c:pt>
                <c:pt idx="4976">
                  <c:v>0.37108636</c:v>
                </c:pt>
                <c:pt idx="4977">
                  <c:v>5.4883081000000002</c:v>
                </c:pt>
                <c:pt idx="4978">
                  <c:v>5.4698859000000004</c:v>
                </c:pt>
                <c:pt idx="4979">
                  <c:v>5.4547036000000002</c:v>
                </c:pt>
                <c:pt idx="4980">
                  <c:v>5.4425853000000002</c:v>
                </c:pt>
                <c:pt idx="4981">
                  <c:v>4.1149791000000002</c:v>
                </c:pt>
                <c:pt idx="4982">
                  <c:v>0.41660334999999998</c:v>
                </c:pt>
                <c:pt idx="4983">
                  <c:v>0.41112817000000001</c:v>
                </c:pt>
                <c:pt idx="4984">
                  <c:v>0.40325445999999998</c:v>
                </c:pt>
                <c:pt idx="4985">
                  <c:v>0.38255929</c:v>
                </c:pt>
                <c:pt idx="4986">
                  <c:v>0.36339617000000002</c:v>
                </c:pt>
                <c:pt idx="4987">
                  <c:v>0.34424559999999998</c:v>
                </c:pt>
                <c:pt idx="4988">
                  <c:v>0.32853585000000002</c:v>
                </c:pt>
                <c:pt idx="4989">
                  <c:v>0.30893320000000002</c:v>
                </c:pt>
                <c:pt idx="4990">
                  <c:v>0.29181699</c:v>
                </c:pt>
                <c:pt idx="4991">
                  <c:v>0.27537889999999998</c:v>
                </c:pt>
                <c:pt idx="4992">
                  <c:v>0.27937225999999998</c:v>
                </c:pt>
                <c:pt idx="4993">
                  <c:v>0.26199687999999999</c:v>
                </c:pt>
                <c:pt idx="4994">
                  <c:v>0.25073425999999999</c:v>
                </c:pt>
                <c:pt idx="4995">
                  <c:v>0.24091235</c:v>
                </c:pt>
                <c:pt idx="4996">
                  <c:v>0.23235576999999999</c:v>
                </c:pt>
                <c:pt idx="4997">
                  <c:v>0.22437546999999999</c:v>
                </c:pt>
                <c:pt idx="4998">
                  <c:v>0.21870031000000001</c:v>
                </c:pt>
                <c:pt idx="4999">
                  <c:v>0.21145916000000001</c:v>
                </c:pt>
                <c:pt idx="5000">
                  <c:v>0.20950479999999999</c:v>
                </c:pt>
                <c:pt idx="5001">
                  <c:v>0.20622248000000001</c:v>
                </c:pt>
                <c:pt idx="5002">
                  <c:v>0.20410524999999999</c:v>
                </c:pt>
                <c:pt idx="5003">
                  <c:v>4.6020006000000002</c:v>
                </c:pt>
                <c:pt idx="5004">
                  <c:v>11.202088</c:v>
                </c:pt>
                <c:pt idx="5005">
                  <c:v>1.6671263000000001</c:v>
                </c:pt>
                <c:pt idx="5006">
                  <c:v>0.19988333999999999</c:v>
                </c:pt>
                <c:pt idx="5007">
                  <c:v>0.19914419</c:v>
                </c:pt>
                <c:pt idx="5008">
                  <c:v>0.20113613</c:v>
                </c:pt>
                <c:pt idx="5009">
                  <c:v>0.20044708999999999</c:v>
                </c:pt>
                <c:pt idx="5010">
                  <c:v>0.2008104</c:v>
                </c:pt>
                <c:pt idx="5011">
                  <c:v>0.20444350999999999</c:v>
                </c:pt>
                <c:pt idx="5012">
                  <c:v>0.20440591999999999</c:v>
                </c:pt>
                <c:pt idx="5013">
                  <c:v>0.20281488</c:v>
                </c:pt>
                <c:pt idx="5014">
                  <c:v>0.20443098000000001</c:v>
                </c:pt>
                <c:pt idx="5015">
                  <c:v>0.21084528999999999</c:v>
                </c:pt>
                <c:pt idx="5016">
                  <c:v>0.22366137</c:v>
                </c:pt>
                <c:pt idx="5017">
                  <c:v>0.22934656</c:v>
                </c:pt>
                <c:pt idx="5018">
                  <c:v>0.23884025</c:v>
                </c:pt>
                <c:pt idx="5019">
                  <c:v>0.24569054000000001</c:v>
                </c:pt>
                <c:pt idx="5020">
                  <c:v>0.26123521999999999</c:v>
                </c:pt>
                <c:pt idx="5021">
                  <c:v>0.19014164</c:v>
                </c:pt>
                <c:pt idx="5022">
                  <c:v>0.12070174</c:v>
                </c:pt>
                <c:pt idx="5023">
                  <c:v>5.2013535E-2</c:v>
                </c:pt>
                <c:pt idx="5024">
                  <c:v>0</c:v>
                </c:pt>
                <c:pt idx="5025">
                  <c:v>0</c:v>
                </c:pt>
                <c:pt idx="5026">
                  <c:v>0</c:v>
                </c:pt>
                <c:pt idx="5027">
                  <c:v>0</c:v>
                </c:pt>
                <c:pt idx="5028">
                  <c:v>0</c:v>
                </c:pt>
                <c:pt idx="5029">
                  <c:v>0</c:v>
                </c:pt>
                <c:pt idx="5030">
                  <c:v>0</c:v>
                </c:pt>
                <c:pt idx="5031">
                  <c:v>0</c:v>
                </c:pt>
                <c:pt idx="5032">
                  <c:v>0</c:v>
                </c:pt>
                <c:pt idx="5033">
                  <c:v>0</c:v>
                </c:pt>
                <c:pt idx="5034">
                  <c:v>0</c:v>
                </c:pt>
                <c:pt idx="5035">
                  <c:v>0</c:v>
                </c:pt>
                <c:pt idx="5036">
                  <c:v>0</c:v>
                </c:pt>
                <c:pt idx="5037">
                  <c:v>0</c:v>
                </c:pt>
                <c:pt idx="5038">
                  <c:v>0</c:v>
                </c:pt>
                <c:pt idx="5039">
                  <c:v>0</c:v>
                </c:pt>
                <c:pt idx="5040">
                  <c:v>0</c:v>
                </c:pt>
                <c:pt idx="5041">
                  <c:v>0</c:v>
                </c:pt>
                <c:pt idx="5042">
                  <c:v>0</c:v>
                </c:pt>
                <c:pt idx="5043">
                  <c:v>0</c:v>
                </c:pt>
                <c:pt idx="5044">
                  <c:v>0</c:v>
                </c:pt>
                <c:pt idx="5045">
                  <c:v>0</c:v>
                </c:pt>
                <c:pt idx="5046">
                  <c:v>0</c:v>
                </c:pt>
                <c:pt idx="5047">
                  <c:v>0</c:v>
                </c:pt>
                <c:pt idx="5048">
                  <c:v>0</c:v>
                </c:pt>
                <c:pt idx="5049">
                  <c:v>0</c:v>
                </c:pt>
                <c:pt idx="5050">
                  <c:v>0</c:v>
                </c:pt>
                <c:pt idx="5051">
                  <c:v>0</c:v>
                </c:pt>
                <c:pt idx="5052">
                  <c:v>0</c:v>
                </c:pt>
                <c:pt idx="5053">
                  <c:v>0</c:v>
                </c:pt>
                <c:pt idx="5054">
                  <c:v>0</c:v>
                </c:pt>
                <c:pt idx="5055">
                  <c:v>0</c:v>
                </c:pt>
                <c:pt idx="5056">
                  <c:v>0</c:v>
                </c:pt>
                <c:pt idx="5057">
                  <c:v>0</c:v>
                </c:pt>
                <c:pt idx="5058">
                  <c:v>0</c:v>
                </c:pt>
                <c:pt idx="5059">
                  <c:v>0</c:v>
                </c:pt>
                <c:pt idx="5060">
                  <c:v>0</c:v>
                </c:pt>
                <c:pt idx="5061">
                  <c:v>0</c:v>
                </c:pt>
                <c:pt idx="5062">
                  <c:v>0</c:v>
                </c:pt>
                <c:pt idx="5063">
                  <c:v>0</c:v>
                </c:pt>
                <c:pt idx="5064">
                  <c:v>0</c:v>
                </c:pt>
                <c:pt idx="5065">
                  <c:v>0</c:v>
                </c:pt>
                <c:pt idx="5066">
                  <c:v>0</c:v>
                </c:pt>
                <c:pt idx="5067">
                  <c:v>0</c:v>
                </c:pt>
                <c:pt idx="5068">
                  <c:v>0</c:v>
                </c:pt>
                <c:pt idx="5069">
                  <c:v>0</c:v>
                </c:pt>
                <c:pt idx="5070">
                  <c:v>0</c:v>
                </c:pt>
                <c:pt idx="5071">
                  <c:v>0</c:v>
                </c:pt>
                <c:pt idx="5072">
                  <c:v>0</c:v>
                </c:pt>
                <c:pt idx="5073">
                  <c:v>0</c:v>
                </c:pt>
                <c:pt idx="5074">
                  <c:v>0</c:v>
                </c:pt>
                <c:pt idx="5075">
                  <c:v>0</c:v>
                </c:pt>
                <c:pt idx="5076">
                  <c:v>0</c:v>
                </c:pt>
                <c:pt idx="5077">
                  <c:v>0.42898184</c:v>
                </c:pt>
                <c:pt idx="5078">
                  <c:v>11.41268</c:v>
                </c:pt>
                <c:pt idx="5079">
                  <c:v>2.6143367</c:v>
                </c:pt>
                <c:pt idx="5080">
                  <c:v>0.41297113000000002</c:v>
                </c:pt>
                <c:pt idx="5081">
                  <c:v>0.39635906999999998</c:v>
                </c:pt>
                <c:pt idx="5082">
                  <c:v>0.38252821999999997</c:v>
                </c:pt>
                <c:pt idx="5083">
                  <c:v>0.36483876999999998</c:v>
                </c:pt>
                <c:pt idx="5084">
                  <c:v>0.34768800999999999</c:v>
                </c:pt>
                <c:pt idx="5085">
                  <c:v>0.33150191000000001</c:v>
                </c:pt>
                <c:pt idx="5086">
                  <c:v>0.31635563</c:v>
                </c:pt>
                <c:pt idx="5087">
                  <c:v>0.30285050000000002</c:v>
                </c:pt>
                <c:pt idx="5088">
                  <c:v>0.28851853999999999</c:v>
                </c:pt>
                <c:pt idx="5089">
                  <c:v>0.27104783999999998</c:v>
                </c:pt>
                <c:pt idx="5090">
                  <c:v>0.26021242999999999</c:v>
                </c:pt>
                <c:pt idx="5091">
                  <c:v>0.25070176</c:v>
                </c:pt>
                <c:pt idx="5092">
                  <c:v>0.24190344999999999</c:v>
                </c:pt>
                <c:pt idx="5093">
                  <c:v>0.23380501000000001</c:v>
                </c:pt>
                <c:pt idx="5094">
                  <c:v>0.22635643999999999</c:v>
                </c:pt>
                <c:pt idx="5095">
                  <c:v>0.21838298</c:v>
                </c:pt>
                <c:pt idx="5096">
                  <c:v>0.21762061999999999</c:v>
                </c:pt>
                <c:pt idx="5097">
                  <c:v>0.2135589</c:v>
                </c:pt>
                <c:pt idx="5098">
                  <c:v>0.21032202999999999</c:v>
                </c:pt>
                <c:pt idx="5099">
                  <c:v>0.20805995999999999</c:v>
                </c:pt>
                <c:pt idx="5100">
                  <c:v>0.20762254999999999</c:v>
                </c:pt>
                <c:pt idx="5101">
                  <c:v>0.20604785</c:v>
                </c:pt>
                <c:pt idx="5102">
                  <c:v>0.20406073</c:v>
                </c:pt>
                <c:pt idx="5103">
                  <c:v>0.20263601000000001</c:v>
                </c:pt>
                <c:pt idx="5104">
                  <c:v>0.20284846000000001</c:v>
                </c:pt>
                <c:pt idx="5105">
                  <c:v>0.20096132999999999</c:v>
                </c:pt>
                <c:pt idx="5106">
                  <c:v>0.20197362999999999</c:v>
                </c:pt>
                <c:pt idx="5107">
                  <c:v>0.20691018</c:v>
                </c:pt>
                <c:pt idx="5108">
                  <c:v>0.20766003999999999</c:v>
                </c:pt>
                <c:pt idx="5109">
                  <c:v>0.20499804999999999</c:v>
                </c:pt>
                <c:pt idx="5110">
                  <c:v>0.20688519</c:v>
                </c:pt>
                <c:pt idx="5111">
                  <c:v>0.21093440999999999</c:v>
                </c:pt>
                <c:pt idx="5112">
                  <c:v>0.21975770999999999</c:v>
                </c:pt>
                <c:pt idx="5113">
                  <c:v>0.22153503999999999</c:v>
                </c:pt>
                <c:pt idx="5114">
                  <c:v>0.22468711</c:v>
                </c:pt>
                <c:pt idx="5115">
                  <c:v>0.22692685000000001</c:v>
                </c:pt>
                <c:pt idx="5116">
                  <c:v>0.23752748000000001</c:v>
                </c:pt>
                <c:pt idx="5117">
                  <c:v>0.16046915</c:v>
                </c:pt>
                <c:pt idx="5118">
                  <c:v>9.1834188999999997E-2</c:v>
                </c:pt>
                <c:pt idx="5119">
                  <c:v>2.3236733999999998E-2</c:v>
                </c:pt>
                <c:pt idx="5120">
                  <c:v>0</c:v>
                </c:pt>
                <c:pt idx="5121">
                  <c:v>0</c:v>
                </c:pt>
                <c:pt idx="5122">
                  <c:v>0</c:v>
                </c:pt>
                <c:pt idx="5123">
                  <c:v>0</c:v>
                </c:pt>
                <c:pt idx="5124">
                  <c:v>0</c:v>
                </c:pt>
                <c:pt idx="5125">
                  <c:v>0</c:v>
                </c:pt>
                <c:pt idx="5126">
                  <c:v>0</c:v>
                </c:pt>
                <c:pt idx="5127">
                  <c:v>0</c:v>
                </c:pt>
                <c:pt idx="5128">
                  <c:v>0</c:v>
                </c:pt>
                <c:pt idx="5129">
                  <c:v>0</c:v>
                </c:pt>
                <c:pt idx="5130">
                  <c:v>0</c:v>
                </c:pt>
                <c:pt idx="5131">
                  <c:v>0</c:v>
                </c:pt>
                <c:pt idx="5132">
                  <c:v>0</c:v>
                </c:pt>
                <c:pt idx="5133">
                  <c:v>0</c:v>
                </c:pt>
                <c:pt idx="5134">
                  <c:v>0</c:v>
                </c:pt>
                <c:pt idx="5135">
                  <c:v>0</c:v>
                </c:pt>
                <c:pt idx="5136">
                  <c:v>0</c:v>
                </c:pt>
                <c:pt idx="5137">
                  <c:v>0</c:v>
                </c:pt>
                <c:pt idx="5138">
                  <c:v>0</c:v>
                </c:pt>
                <c:pt idx="5139">
                  <c:v>0</c:v>
                </c:pt>
                <c:pt idx="5140">
                  <c:v>0</c:v>
                </c:pt>
                <c:pt idx="5141">
                  <c:v>0</c:v>
                </c:pt>
                <c:pt idx="5142">
                  <c:v>0</c:v>
                </c:pt>
                <c:pt idx="5143">
                  <c:v>0</c:v>
                </c:pt>
                <c:pt idx="5144">
                  <c:v>0</c:v>
                </c:pt>
                <c:pt idx="5145">
                  <c:v>0</c:v>
                </c:pt>
                <c:pt idx="5146">
                  <c:v>0</c:v>
                </c:pt>
                <c:pt idx="5147">
                  <c:v>0</c:v>
                </c:pt>
                <c:pt idx="5148">
                  <c:v>0</c:v>
                </c:pt>
                <c:pt idx="5149">
                  <c:v>0</c:v>
                </c:pt>
                <c:pt idx="5150">
                  <c:v>0</c:v>
                </c:pt>
                <c:pt idx="5151">
                  <c:v>0</c:v>
                </c:pt>
                <c:pt idx="5152">
                  <c:v>0</c:v>
                </c:pt>
                <c:pt idx="5153">
                  <c:v>0</c:v>
                </c:pt>
                <c:pt idx="5154">
                  <c:v>0</c:v>
                </c:pt>
                <c:pt idx="5155">
                  <c:v>0</c:v>
                </c:pt>
                <c:pt idx="5156">
                  <c:v>0</c:v>
                </c:pt>
                <c:pt idx="5157">
                  <c:v>0</c:v>
                </c:pt>
                <c:pt idx="5158">
                  <c:v>0</c:v>
                </c:pt>
                <c:pt idx="5159">
                  <c:v>0</c:v>
                </c:pt>
                <c:pt idx="5160">
                  <c:v>0</c:v>
                </c:pt>
                <c:pt idx="5161">
                  <c:v>0</c:v>
                </c:pt>
                <c:pt idx="5162">
                  <c:v>0</c:v>
                </c:pt>
                <c:pt idx="5163">
                  <c:v>0</c:v>
                </c:pt>
                <c:pt idx="5164">
                  <c:v>0</c:v>
                </c:pt>
                <c:pt idx="5165">
                  <c:v>0</c:v>
                </c:pt>
                <c:pt idx="5166">
                  <c:v>0</c:v>
                </c:pt>
                <c:pt idx="5167">
                  <c:v>0</c:v>
                </c:pt>
                <c:pt idx="5168">
                  <c:v>0</c:v>
                </c:pt>
                <c:pt idx="5169">
                  <c:v>0</c:v>
                </c:pt>
                <c:pt idx="5170">
                  <c:v>0</c:v>
                </c:pt>
                <c:pt idx="5171">
                  <c:v>0</c:v>
                </c:pt>
                <c:pt idx="5172">
                  <c:v>0</c:v>
                </c:pt>
                <c:pt idx="5173">
                  <c:v>0</c:v>
                </c:pt>
                <c:pt idx="5174">
                  <c:v>0</c:v>
                </c:pt>
                <c:pt idx="5175">
                  <c:v>0</c:v>
                </c:pt>
                <c:pt idx="5176">
                  <c:v>0</c:v>
                </c:pt>
                <c:pt idx="5177">
                  <c:v>0</c:v>
                </c:pt>
                <c:pt idx="5178">
                  <c:v>0</c:v>
                </c:pt>
                <c:pt idx="5179">
                  <c:v>0</c:v>
                </c:pt>
                <c:pt idx="5180">
                  <c:v>0</c:v>
                </c:pt>
                <c:pt idx="5181">
                  <c:v>0</c:v>
                </c:pt>
                <c:pt idx="5182">
                  <c:v>0</c:v>
                </c:pt>
                <c:pt idx="5183">
                  <c:v>0</c:v>
                </c:pt>
                <c:pt idx="5184">
                  <c:v>0</c:v>
                </c:pt>
                <c:pt idx="5185">
                  <c:v>5.2380769000000003</c:v>
                </c:pt>
                <c:pt idx="5186">
                  <c:v>5.2271435999999998</c:v>
                </c:pt>
                <c:pt idx="5187">
                  <c:v>0</c:v>
                </c:pt>
                <c:pt idx="5188">
                  <c:v>0</c:v>
                </c:pt>
                <c:pt idx="5189">
                  <c:v>0</c:v>
                </c:pt>
                <c:pt idx="5190">
                  <c:v>0</c:v>
                </c:pt>
                <c:pt idx="5191">
                  <c:v>0</c:v>
                </c:pt>
                <c:pt idx="5192">
                  <c:v>0</c:v>
                </c:pt>
                <c:pt idx="5193">
                  <c:v>0</c:v>
                </c:pt>
                <c:pt idx="5194">
                  <c:v>0</c:v>
                </c:pt>
                <c:pt idx="5195">
                  <c:v>0</c:v>
                </c:pt>
                <c:pt idx="5196">
                  <c:v>0</c:v>
                </c:pt>
                <c:pt idx="5197">
                  <c:v>0</c:v>
                </c:pt>
                <c:pt idx="5198">
                  <c:v>0</c:v>
                </c:pt>
                <c:pt idx="5199">
                  <c:v>0</c:v>
                </c:pt>
                <c:pt idx="5200">
                  <c:v>0</c:v>
                </c:pt>
                <c:pt idx="5201">
                  <c:v>0</c:v>
                </c:pt>
                <c:pt idx="5202">
                  <c:v>0.67495680000000002</c:v>
                </c:pt>
                <c:pt idx="5203">
                  <c:v>0.21132335999999999</c:v>
                </c:pt>
                <c:pt idx="5204">
                  <c:v>0.21892806000000001</c:v>
                </c:pt>
                <c:pt idx="5205">
                  <c:v>0.22342855</c:v>
                </c:pt>
                <c:pt idx="5206">
                  <c:v>0.23462366000000001</c:v>
                </c:pt>
                <c:pt idx="5207">
                  <c:v>0.24846172</c:v>
                </c:pt>
                <c:pt idx="5208">
                  <c:v>0.27273441999999998</c:v>
                </c:pt>
                <c:pt idx="5209">
                  <c:v>0.25584287999999999</c:v>
                </c:pt>
                <c:pt idx="5210">
                  <c:v>0.23382750999999999</c:v>
                </c:pt>
                <c:pt idx="5211">
                  <c:v>0.20526711</c:v>
                </c:pt>
                <c:pt idx="5212">
                  <c:v>0.17038610000000001</c:v>
                </c:pt>
                <c:pt idx="5213">
                  <c:v>0</c:v>
                </c:pt>
                <c:pt idx="5214">
                  <c:v>0</c:v>
                </c:pt>
                <c:pt idx="5215">
                  <c:v>0</c:v>
                </c:pt>
                <c:pt idx="5216">
                  <c:v>0</c:v>
                </c:pt>
                <c:pt idx="5217">
                  <c:v>0</c:v>
                </c:pt>
                <c:pt idx="5218">
                  <c:v>0</c:v>
                </c:pt>
                <c:pt idx="5219">
                  <c:v>0</c:v>
                </c:pt>
                <c:pt idx="5220">
                  <c:v>0</c:v>
                </c:pt>
                <c:pt idx="5221">
                  <c:v>0</c:v>
                </c:pt>
                <c:pt idx="5222">
                  <c:v>0</c:v>
                </c:pt>
                <c:pt idx="5223">
                  <c:v>0</c:v>
                </c:pt>
                <c:pt idx="5224">
                  <c:v>0</c:v>
                </c:pt>
                <c:pt idx="5225">
                  <c:v>0</c:v>
                </c:pt>
                <c:pt idx="5226">
                  <c:v>0</c:v>
                </c:pt>
                <c:pt idx="5227">
                  <c:v>0</c:v>
                </c:pt>
                <c:pt idx="5228">
                  <c:v>0</c:v>
                </c:pt>
                <c:pt idx="5229">
                  <c:v>0</c:v>
                </c:pt>
                <c:pt idx="5230">
                  <c:v>0</c:v>
                </c:pt>
                <c:pt idx="5231">
                  <c:v>0</c:v>
                </c:pt>
                <c:pt idx="5232">
                  <c:v>0</c:v>
                </c:pt>
                <c:pt idx="5233">
                  <c:v>0</c:v>
                </c:pt>
                <c:pt idx="5234">
                  <c:v>0</c:v>
                </c:pt>
                <c:pt idx="5235">
                  <c:v>0</c:v>
                </c:pt>
                <c:pt idx="5236">
                  <c:v>0</c:v>
                </c:pt>
                <c:pt idx="5237">
                  <c:v>0</c:v>
                </c:pt>
                <c:pt idx="5238">
                  <c:v>0</c:v>
                </c:pt>
                <c:pt idx="5239">
                  <c:v>0</c:v>
                </c:pt>
                <c:pt idx="5240">
                  <c:v>0</c:v>
                </c:pt>
                <c:pt idx="5241">
                  <c:v>0</c:v>
                </c:pt>
                <c:pt idx="5242">
                  <c:v>0</c:v>
                </c:pt>
                <c:pt idx="5243">
                  <c:v>0</c:v>
                </c:pt>
                <c:pt idx="5244">
                  <c:v>-0.87333488000000004</c:v>
                </c:pt>
                <c:pt idx="5245">
                  <c:v>-0.80782595999999995</c:v>
                </c:pt>
                <c:pt idx="5246">
                  <c:v>-0.52524276000000003</c:v>
                </c:pt>
                <c:pt idx="5247">
                  <c:v>-0.2401413</c:v>
                </c:pt>
                <c:pt idx="5248">
                  <c:v>0</c:v>
                </c:pt>
                <c:pt idx="5249">
                  <c:v>0</c:v>
                </c:pt>
                <c:pt idx="5250">
                  <c:v>5.0574437000000003</c:v>
                </c:pt>
                <c:pt idx="5251">
                  <c:v>5.2146879000000004</c:v>
                </c:pt>
                <c:pt idx="5252">
                  <c:v>5.3817310000000003</c:v>
                </c:pt>
                <c:pt idx="5253">
                  <c:v>5.4050187999999997</c:v>
                </c:pt>
                <c:pt idx="5254">
                  <c:v>0</c:v>
                </c:pt>
                <c:pt idx="5255">
                  <c:v>0</c:v>
                </c:pt>
                <c:pt idx="5256">
                  <c:v>0</c:v>
                </c:pt>
                <c:pt idx="5257">
                  <c:v>0</c:v>
                </c:pt>
                <c:pt idx="5258">
                  <c:v>0</c:v>
                </c:pt>
                <c:pt idx="5259">
                  <c:v>0</c:v>
                </c:pt>
                <c:pt idx="5260">
                  <c:v>0</c:v>
                </c:pt>
                <c:pt idx="5261">
                  <c:v>0</c:v>
                </c:pt>
                <c:pt idx="5262">
                  <c:v>0</c:v>
                </c:pt>
                <c:pt idx="5263">
                  <c:v>0</c:v>
                </c:pt>
                <c:pt idx="5264">
                  <c:v>0</c:v>
                </c:pt>
                <c:pt idx="5265">
                  <c:v>0</c:v>
                </c:pt>
                <c:pt idx="5266">
                  <c:v>0</c:v>
                </c:pt>
                <c:pt idx="5267">
                  <c:v>0</c:v>
                </c:pt>
                <c:pt idx="5268">
                  <c:v>0</c:v>
                </c:pt>
                <c:pt idx="5269">
                  <c:v>0</c:v>
                </c:pt>
                <c:pt idx="5270">
                  <c:v>0</c:v>
                </c:pt>
                <c:pt idx="5271">
                  <c:v>0</c:v>
                </c:pt>
                <c:pt idx="5272">
                  <c:v>0</c:v>
                </c:pt>
                <c:pt idx="5273">
                  <c:v>0</c:v>
                </c:pt>
                <c:pt idx="5274">
                  <c:v>0</c:v>
                </c:pt>
                <c:pt idx="5275">
                  <c:v>0</c:v>
                </c:pt>
                <c:pt idx="5276">
                  <c:v>0</c:v>
                </c:pt>
                <c:pt idx="5277">
                  <c:v>0</c:v>
                </c:pt>
                <c:pt idx="5278">
                  <c:v>0</c:v>
                </c:pt>
                <c:pt idx="5279">
                  <c:v>0</c:v>
                </c:pt>
                <c:pt idx="5280">
                  <c:v>0</c:v>
                </c:pt>
                <c:pt idx="5281">
                  <c:v>0</c:v>
                </c:pt>
                <c:pt idx="5282">
                  <c:v>0</c:v>
                </c:pt>
                <c:pt idx="5283">
                  <c:v>9.2781898000000002E-2</c:v>
                </c:pt>
                <c:pt idx="5284">
                  <c:v>0.21055503</c:v>
                </c:pt>
                <c:pt idx="5285">
                  <c:v>0.20421301</c:v>
                </c:pt>
                <c:pt idx="5286">
                  <c:v>0.20134045</c:v>
                </c:pt>
                <c:pt idx="5287">
                  <c:v>0.19545853999999999</c:v>
                </c:pt>
                <c:pt idx="5288">
                  <c:v>0.19598082</c:v>
                </c:pt>
                <c:pt idx="5289">
                  <c:v>0.19428962</c:v>
                </c:pt>
                <c:pt idx="5290">
                  <c:v>0.19318288</c:v>
                </c:pt>
                <c:pt idx="5291">
                  <c:v>0.19238701</c:v>
                </c:pt>
                <c:pt idx="5292">
                  <c:v>0.19340671000000001</c:v>
                </c:pt>
                <c:pt idx="5293">
                  <c:v>0.19271033000000001</c:v>
                </c:pt>
                <c:pt idx="5294">
                  <c:v>0.19302121999999999</c:v>
                </c:pt>
                <c:pt idx="5295">
                  <c:v>0.19346889</c:v>
                </c:pt>
                <c:pt idx="5296">
                  <c:v>0.19703783</c:v>
                </c:pt>
                <c:pt idx="5297">
                  <c:v>0.19936323</c:v>
                </c:pt>
                <c:pt idx="5298">
                  <c:v>0.20321818999999999</c:v>
                </c:pt>
                <c:pt idx="5299">
                  <c:v>0.21079131000000001</c:v>
                </c:pt>
                <c:pt idx="5300">
                  <c:v>0.21837686000000001</c:v>
                </c:pt>
                <c:pt idx="5301">
                  <c:v>0.22286601</c:v>
                </c:pt>
                <c:pt idx="5302">
                  <c:v>0.23403293999999999</c:v>
                </c:pt>
                <c:pt idx="5303">
                  <c:v>0.24783616</c:v>
                </c:pt>
                <c:pt idx="5304">
                  <c:v>0.27204774999999998</c:v>
                </c:pt>
                <c:pt idx="5305">
                  <c:v>0.28032773</c:v>
                </c:pt>
                <c:pt idx="5306">
                  <c:v>0.28349679</c:v>
                </c:pt>
                <c:pt idx="5307">
                  <c:v>0.28013729999999998</c:v>
                </c:pt>
                <c:pt idx="5308">
                  <c:v>0.27047311000000002</c:v>
                </c:pt>
                <c:pt idx="5309">
                  <c:v>0.17356253999999999</c:v>
                </c:pt>
                <c:pt idx="5310">
                  <c:v>7.1603221999999994E-2</c:v>
                </c:pt>
                <c:pt idx="5311">
                  <c:v>0</c:v>
                </c:pt>
                <c:pt idx="5312">
                  <c:v>0</c:v>
                </c:pt>
                <c:pt idx="5313">
                  <c:v>0</c:v>
                </c:pt>
                <c:pt idx="5314">
                  <c:v>0</c:v>
                </c:pt>
                <c:pt idx="5315">
                  <c:v>0</c:v>
                </c:pt>
                <c:pt idx="5316">
                  <c:v>0</c:v>
                </c:pt>
                <c:pt idx="5317">
                  <c:v>0</c:v>
                </c:pt>
                <c:pt idx="5318">
                  <c:v>0</c:v>
                </c:pt>
                <c:pt idx="5319">
                  <c:v>0</c:v>
                </c:pt>
                <c:pt idx="5320">
                  <c:v>0</c:v>
                </c:pt>
                <c:pt idx="5321">
                  <c:v>0</c:v>
                </c:pt>
                <c:pt idx="5322">
                  <c:v>0</c:v>
                </c:pt>
                <c:pt idx="5323">
                  <c:v>0</c:v>
                </c:pt>
                <c:pt idx="5324">
                  <c:v>0</c:v>
                </c:pt>
                <c:pt idx="5325">
                  <c:v>0</c:v>
                </c:pt>
                <c:pt idx="5326">
                  <c:v>0</c:v>
                </c:pt>
                <c:pt idx="5327">
                  <c:v>0</c:v>
                </c:pt>
                <c:pt idx="5328">
                  <c:v>0</c:v>
                </c:pt>
                <c:pt idx="5329">
                  <c:v>0</c:v>
                </c:pt>
                <c:pt idx="5330">
                  <c:v>0</c:v>
                </c:pt>
                <c:pt idx="5331">
                  <c:v>0</c:v>
                </c:pt>
                <c:pt idx="5332">
                  <c:v>0</c:v>
                </c:pt>
                <c:pt idx="5333">
                  <c:v>0</c:v>
                </c:pt>
                <c:pt idx="5334">
                  <c:v>0</c:v>
                </c:pt>
                <c:pt idx="5335">
                  <c:v>0</c:v>
                </c:pt>
                <c:pt idx="5336">
                  <c:v>-0.55378143000000002</c:v>
                </c:pt>
                <c:pt idx="5337">
                  <c:v>-2.0153412999999998</c:v>
                </c:pt>
                <c:pt idx="5338">
                  <c:v>-1.5268615999999999</c:v>
                </c:pt>
                <c:pt idx="5339">
                  <c:v>-1.0355964</c:v>
                </c:pt>
                <c:pt idx="5340">
                  <c:v>-0.54106071</c:v>
                </c:pt>
                <c:pt idx="5341">
                  <c:v>-0.36641413</c:v>
                </c:pt>
                <c:pt idx="5342">
                  <c:v>-0.19018827999999999</c:v>
                </c:pt>
                <c:pt idx="5343">
                  <c:v>-1.1450474E-2</c:v>
                </c:pt>
                <c:pt idx="5344">
                  <c:v>0</c:v>
                </c:pt>
                <c:pt idx="5345">
                  <c:v>0</c:v>
                </c:pt>
                <c:pt idx="5346">
                  <c:v>0</c:v>
                </c:pt>
                <c:pt idx="5347">
                  <c:v>0</c:v>
                </c:pt>
                <c:pt idx="5348">
                  <c:v>0</c:v>
                </c:pt>
                <c:pt idx="5349">
                  <c:v>0</c:v>
                </c:pt>
                <c:pt idx="5350">
                  <c:v>0</c:v>
                </c:pt>
                <c:pt idx="5351">
                  <c:v>0</c:v>
                </c:pt>
                <c:pt idx="5352">
                  <c:v>0</c:v>
                </c:pt>
                <c:pt idx="5353">
                  <c:v>0</c:v>
                </c:pt>
                <c:pt idx="5354">
                  <c:v>0</c:v>
                </c:pt>
                <c:pt idx="5355">
                  <c:v>0</c:v>
                </c:pt>
                <c:pt idx="5356">
                  <c:v>0</c:v>
                </c:pt>
                <c:pt idx="5357">
                  <c:v>0</c:v>
                </c:pt>
                <c:pt idx="5358">
                  <c:v>0</c:v>
                </c:pt>
                <c:pt idx="5359">
                  <c:v>0</c:v>
                </c:pt>
                <c:pt idx="5360">
                  <c:v>0</c:v>
                </c:pt>
                <c:pt idx="5361">
                  <c:v>0</c:v>
                </c:pt>
                <c:pt idx="5362">
                  <c:v>0</c:v>
                </c:pt>
                <c:pt idx="5363">
                  <c:v>0</c:v>
                </c:pt>
                <c:pt idx="5364">
                  <c:v>0</c:v>
                </c:pt>
                <c:pt idx="5365">
                  <c:v>1.0258727999999999</c:v>
                </c:pt>
                <c:pt idx="5366">
                  <c:v>5.4125420999999996</c:v>
                </c:pt>
                <c:pt idx="5367">
                  <c:v>5.4071202999999999</c:v>
                </c:pt>
                <c:pt idx="5368">
                  <c:v>0</c:v>
                </c:pt>
                <c:pt idx="5369">
                  <c:v>0</c:v>
                </c:pt>
                <c:pt idx="5370">
                  <c:v>0</c:v>
                </c:pt>
                <c:pt idx="5371">
                  <c:v>0</c:v>
                </c:pt>
                <c:pt idx="5372">
                  <c:v>0</c:v>
                </c:pt>
                <c:pt idx="5373">
                  <c:v>0</c:v>
                </c:pt>
                <c:pt idx="5374">
                  <c:v>0</c:v>
                </c:pt>
                <c:pt idx="5375">
                  <c:v>0</c:v>
                </c:pt>
                <c:pt idx="5376">
                  <c:v>0.21797505</c:v>
                </c:pt>
                <c:pt idx="5377">
                  <c:v>0</c:v>
                </c:pt>
                <c:pt idx="5378">
                  <c:v>0.22599078</c:v>
                </c:pt>
                <c:pt idx="5379">
                  <c:v>0.21710990999999999</c:v>
                </c:pt>
                <c:pt idx="5380">
                  <c:v>0.21001513999999999</c:v>
                </c:pt>
                <c:pt idx="5381">
                  <c:v>0.20368938</c:v>
                </c:pt>
                <c:pt idx="5382">
                  <c:v>0.20082419000000001</c:v>
                </c:pt>
                <c:pt idx="5383">
                  <c:v>0.19495736</c:v>
                </c:pt>
                <c:pt idx="5384">
                  <c:v>0.19547829999999999</c:v>
                </c:pt>
                <c:pt idx="5385">
                  <c:v>0.19379144000000001</c:v>
                </c:pt>
                <c:pt idx="5386">
                  <c:v>0.19268753</c:v>
                </c:pt>
                <c:pt idx="5387">
                  <c:v>0.19189371</c:v>
                </c:pt>
                <c:pt idx="5388">
                  <c:v>0.19291079</c:v>
                </c:pt>
                <c:pt idx="5389">
                  <c:v>0.1922162</c:v>
                </c:pt>
                <c:pt idx="5390">
                  <c:v>0.19252627999999999</c:v>
                </c:pt>
                <c:pt idx="5391">
                  <c:v>0.19297280999999999</c:v>
                </c:pt>
                <c:pt idx="5392">
                  <c:v>0.1965326</c:v>
                </c:pt>
                <c:pt idx="5393">
                  <c:v>0.19885204000000001</c:v>
                </c:pt>
                <c:pt idx="5394">
                  <c:v>0.20269711000000001</c:v>
                </c:pt>
                <c:pt idx="5395">
                  <c:v>0.21025081000000001</c:v>
                </c:pt>
                <c:pt idx="5396">
                  <c:v>0.21781691</c:v>
                </c:pt>
                <c:pt idx="5397">
                  <c:v>0.22229455000000001</c:v>
                </c:pt>
                <c:pt idx="5398">
                  <c:v>0.23343285</c:v>
                </c:pt>
                <c:pt idx="5399">
                  <c:v>0.24720067000000001</c:v>
                </c:pt>
                <c:pt idx="5400">
                  <c:v>0.27135018</c:v>
                </c:pt>
                <c:pt idx="5401">
                  <c:v>0.26356126000000002</c:v>
                </c:pt>
                <c:pt idx="5402">
                  <c:v>0.25067452000000001</c:v>
                </c:pt>
                <c:pt idx="5403">
                  <c:v>0.23127597</c:v>
                </c:pt>
                <c:pt idx="5404">
                  <c:v>0.20558888</c:v>
                </c:pt>
                <c:pt idx="5405">
                  <c:v>0.12353765</c:v>
                </c:pt>
                <c:pt idx="5406">
                  <c:v>3.6450636000000002E-2</c:v>
                </c:pt>
                <c:pt idx="5407">
                  <c:v>0</c:v>
                </c:pt>
                <c:pt idx="5408">
                  <c:v>0</c:v>
                </c:pt>
                <c:pt idx="5409">
                  <c:v>0</c:v>
                </c:pt>
                <c:pt idx="5410">
                  <c:v>0</c:v>
                </c:pt>
                <c:pt idx="5411">
                  <c:v>0</c:v>
                </c:pt>
                <c:pt idx="5412">
                  <c:v>0</c:v>
                </c:pt>
                <c:pt idx="5413">
                  <c:v>0</c:v>
                </c:pt>
                <c:pt idx="5414">
                  <c:v>0</c:v>
                </c:pt>
                <c:pt idx="5415">
                  <c:v>0</c:v>
                </c:pt>
                <c:pt idx="5416">
                  <c:v>0</c:v>
                </c:pt>
                <c:pt idx="5417">
                  <c:v>0</c:v>
                </c:pt>
                <c:pt idx="5418">
                  <c:v>0</c:v>
                </c:pt>
                <c:pt idx="5419">
                  <c:v>0</c:v>
                </c:pt>
                <c:pt idx="5420">
                  <c:v>0</c:v>
                </c:pt>
                <c:pt idx="5421">
                  <c:v>0</c:v>
                </c:pt>
                <c:pt idx="5422">
                  <c:v>0</c:v>
                </c:pt>
                <c:pt idx="5423">
                  <c:v>0</c:v>
                </c:pt>
                <c:pt idx="5424">
                  <c:v>0</c:v>
                </c:pt>
                <c:pt idx="5425">
                  <c:v>0</c:v>
                </c:pt>
                <c:pt idx="5426">
                  <c:v>0</c:v>
                </c:pt>
                <c:pt idx="5427">
                  <c:v>0</c:v>
                </c:pt>
                <c:pt idx="5428">
                  <c:v>0</c:v>
                </c:pt>
                <c:pt idx="5429">
                  <c:v>0</c:v>
                </c:pt>
                <c:pt idx="5430">
                  <c:v>0</c:v>
                </c:pt>
                <c:pt idx="5431">
                  <c:v>0</c:v>
                </c:pt>
                <c:pt idx="5432">
                  <c:v>0</c:v>
                </c:pt>
                <c:pt idx="5433">
                  <c:v>0</c:v>
                </c:pt>
                <c:pt idx="5434">
                  <c:v>0</c:v>
                </c:pt>
                <c:pt idx="5435">
                  <c:v>0</c:v>
                </c:pt>
                <c:pt idx="5436">
                  <c:v>0</c:v>
                </c:pt>
                <c:pt idx="5437">
                  <c:v>0</c:v>
                </c:pt>
                <c:pt idx="5438">
                  <c:v>0</c:v>
                </c:pt>
                <c:pt idx="5439">
                  <c:v>0</c:v>
                </c:pt>
                <c:pt idx="5440">
                  <c:v>0</c:v>
                </c:pt>
                <c:pt idx="5441">
                  <c:v>0</c:v>
                </c:pt>
                <c:pt idx="5442">
                  <c:v>0</c:v>
                </c:pt>
                <c:pt idx="5443">
                  <c:v>0</c:v>
                </c:pt>
                <c:pt idx="5444">
                  <c:v>0</c:v>
                </c:pt>
                <c:pt idx="5445">
                  <c:v>0</c:v>
                </c:pt>
                <c:pt idx="5446">
                  <c:v>0</c:v>
                </c:pt>
                <c:pt idx="5447">
                  <c:v>0</c:v>
                </c:pt>
                <c:pt idx="5448">
                  <c:v>0</c:v>
                </c:pt>
                <c:pt idx="5449">
                  <c:v>0</c:v>
                </c:pt>
                <c:pt idx="5450">
                  <c:v>0</c:v>
                </c:pt>
                <c:pt idx="5451">
                  <c:v>0</c:v>
                </c:pt>
                <c:pt idx="5452">
                  <c:v>0</c:v>
                </c:pt>
                <c:pt idx="5453">
                  <c:v>0</c:v>
                </c:pt>
                <c:pt idx="5454">
                  <c:v>0</c:v>
                </c:pt>
                <c:pt idx="5455">
                  <c:v>0</c:v>
                </c:pt>
                <c:pt idx="5456">
                  <c:v>0</c:v>
                </c:pt>
                <c:pt idx="5457">
                  <c:v>0</c:v>
                </c:pt>
                <c:pt idx="5458">
                  <c:v>0</c:v>
                </c:pt>
                <c:pt idx="5459">
                  <c:v>0</c:v>
                </c:pt>
                <c:pt idx="5460">
                  <c:v>0</c:v>
                </c:pt>
                <c:pt idx="5461">
                  <c:v>0</c:v>
                </c:pt>
                <c:pt idx="5462">
                  <c:v>0</c:v>
                </c:pt>
                <c:pt idx="5463">
                  <c:v>0</c:v>
                </c:pt>
                <c:pt idx="5464">
                  <c:v>0</c:v>
                </c:pt>
                <c:pt idx="5465">
                  <c:v>0</c:v>
                </c:pt>
                <c:pt idx="5466">
                  <c:v>0</c:v>
                </c:pt>
                <c:pt idx="5467">
                  <c:v>0</c:v>
                </c:pt>
                <c:pt idx="5468">
                  <c:v>0</c:v>
                </c:pt>
                <c:pt idx="5469">
                  <c:v>0</c:v>
                </c:pt>
                <c:pt idx="5470">
                  <c:v>0</c:v>
                </c:pt>
                <c:pt idx="5471">
                  <c:v>0</c:v>
                </c:pt>
                <c:pt idx="5472">
                  <c:v>0</c:v>
                </c:pt>
                <c:pt idx="5473">
                  <c:v>0</c:v>
                </c:pt>
                <c:pt idx="5474">
                  <c:v>0</c:v>
                </c:pt>
                <c:pt idx="5475">
                  <c:v>0</c:v>
                </c:pt>
                <c:pt idx="5476">
                  <c:v>0</c:v>
                </c:pt>
                <c:pt idx="5477">
                  <c:v>0</c:v>
                </c:pt>
                <c:pt idx="5478">
                  <c:v>0</c:v>
                </c:pt>
                <c:pt idx="5479">
                  <c:v>0</c:v>
                </c:pt>
                <c:pt idx="5480">
                  <c:v>0</c:v>
                </c:pt>
                <c:pt idx="5481">
                  <c:v>0</c:v>
                </c:pt>
                <c:pt idx="5482">
                  <c:v>0</c:v>
                </c:pt>
                <c:pt idx="5483">
                  <c:v>0</c:v>
                </c:pt>
                <c:pt idx="5484">
                  <c:v>0</c:v>
                </c:pt>
                <c:pt idx="5485">
                  <c:v>0</c:v>
                </c:pt>
                <c:pt idx="5486">
                  <c:v>0</c:v>
                </c:pt>
                <c:pt idx="5487">
                  <c:v>0</c:v>
                </c:pt>
                <c:pt idx="5488">
                  <c:v>0</c:v>
                </c:pt>
                <c:pt idx="5489">
                  <c:v>0</c:v>
                </c:pt>
                <c:pt idx="5490">
                  <c:v>0</c:v>
                </c:pt>
                <c:pt idx="5491">
                  <c:v>0</c:v>
                </c:pt>
                <c:pt idx="5492">
                  <c:v>0</c:v>
                </c:pt>
                <c:pt idx="5493">
                  <c:v>0</c:v>
                </c:pt>
                <c:pt idx="5494">
                  <c:v>0</c:v>
                </c:pt>
                <c:pt idx="5495">
                  <c:v>0</c:v>
                </c:pt>
                <c:pt idx="5496">
                  <c:v>0</c:v>
                </c:pt>
                <c:pt idx="5497">
                  <c:v>0</c:v>
                </c:pt>
                <c:pt idx="5498">
                  <c:v>0</c:v>
                </c:pt>
                <c:pt idx="5499">
                  <c:v>0</c:v>
                </c:pt>
                <c:pt idx="5500">
                  <c:v>0</c:v>
                </c:pt>
                <c:pt idx="5501">
                  <c:v>0</c:v>
                </c:pt>
                <c:pt idx="5502">
                  <c:v>0</c:v>
                </c:pt>
                <c:pt idx="5503">
                  <c:v>0</c:v>
                </c:pt>
                <c:pt idx="5504">
                  <c:v>0</c:v>
                </c:pt>
                <c:pt idx="5505">
                  <c:v>0</c:v>
                </c:pt>
                <c:pt idx="5506">
                  <c:v>0</c:v>
                </c:pt>
                <c:pt idx="5507">
                  <c:v>0</c:v>
                </c:pt>
                <c:pt idx="5508">
                  <c:v>0</c:v>
                </c:pt>
                <c:pt idx="5509">
                  <c:v>0</c:v>
                </c:pt>
                <c:pt idx="5510">
                  <c:v>0</c:v>
                </c:pt>
                <c:pt idx="5511">
                  <c:v>0</c:v>
                </c:pt>
                <c:pt idx="5512">
                  <c:v>0</c:v>
                </c:pt>
                <c:pt idx="5513">
                  <c:v>0</c:v>
                </c:pt>
                <c:pt idx="5514">
                  <c:v>0</c:v>
                </c:pt>
                <c:pt idx="5515">
                  <c:v>0</c:v>
                </c:pt>
                <c:pt idx="5516">
                  <c:v>0</c:v>
                </c:pt>
                <c:pt idx="5517">
                  <c:v>0</c:v>
                </c:pt>
                <c:pt idx="5518">
                  <c:v>0</c:v>
                </c:pt>
                <c:pt idx="5519">
                  <c:v>0</c:v>
                </c:pt>
                <c:pt idx="5520">
                  <c:v>0</c:v>
                </c:pt>
                <c:pt idx="5521">
                  <c:v>0</c:v>
                </c:pt>
                <c:pt idx="5522">
                  <c:v>0</c:v>
                </c:pt>
                <c:pt idx="5523">
                  <c:v>0</c:v>
                </c:pt>
                <c:pt idx="5524">
                  <c:v>0</c:v>
                </c:pt>
                <c:pt idx="5525">
                  <c:v>0</c:v>
                </c:pt>
                <c:pt idx="5526">
                  <c:v>0</c:v>
                </c:pt>
                <c:pt idx="5527">
                  <c:v>0</c:v>
                </c:pt>
                <c:pt idx="5528">
                  <c:v>0</c:v>
                </c:pt>
                <c:pt idx="5529">
                  <c:v>0</c:v>
                </c:pt>
                <c:pt idx="5530">
                  <c:v>0</c:v>
                </c:pt>
                <c:pt idx="5531">
                  <c:v>0</c:v>
                </c:pt>
                <c:pt idx="5532">
                  <c:v>0</c:v>
                </c:pt>
                <c:pt idx="5533">
                  <c:v>0</c:v>
                </c:pt>
                <c:pt idx="5534">
                  <c:v>0</c:v>
                </c:pt>
                <c:pt idx="5535">
                  <c:v>0</c:v>
                </c:pt>
                <c:pt idx="5536">
                  <c:v>0</c:v>
                </c:pt>
                <c:pt idx="5537">
                  <c:v>0</c:v>
                </c:pt>
                <c:pt idx="5538">
                  <c:v>0</c:v>
                </c:pt>
                <c:pt idx="5539">
                  <c:v>0</c:v>
                </c:pt>
                <c:pt idx="5540">
                  <c:v>0</c:v>
                </c:pt>
                <c:pt idx="5541">
                  <c:v>0</c:v>
                </c:pt>
                <c:pt idx="5542">
                  <c:v>0</c:v>
                </c:pt>
                <c:pt idx="5543">
                  <c:v>0</c:v>
                </c:pt>
                <c:pt idx="5544">
                  <c:v>0</c:v>
                </c:pt>
                <c:pt idx="5545">
                  <c:v>0</c:v>
                </c:pt>
                <c:pt idx="5546">
                  <c:v>0</c:v>
                </c:pt>
                <c:pt idx="5547">
                  <c:v>0</c:v>
                </c:pt>
                <c:pt idx="5548">
                  <c:v>0</c:v>
                </c:pt>
                <c:pt idx="5549">
                  <c:v>0</c:v>
                </c:pt>
                <c:pt idx="5550">
                  <c:v>0</c:v>
                </c:pt>
                <c:pt idx="5551">
                  <c:v>0</c:v>
                </c:pt>
                <c:pt idx="5552">
                  <c:v>0</c:v>
                </c:pt>
                <c:pt idx="5553">
                  <c:v>0</c:v>
                </c:pt>
                <c:pt idx="5554">
                  <c:v>0</c:v>
                </c:pt>
                <c:pt idx="5555">
                  <c:v>0</c:v>
                </c:pt>
                <c:pt idx="5556">
                  <c:v>0</c:v>
                </c:pt>
                <c:pt idx="5557">
                  <c:v>0</c:v>
                </c:pt>
                <c:pt idx="5558">
                  <c:v>0</c:v>
                </c:pt>
                <c:pt idx="5559">
                  <c:v>0</c:v>
                </c:pt>
                <c:pt idx="5560">
                  <c:v>0</c:v>
                </c:pt>
                <c:pt idx="5561">
                  <c:v>0</c:v>
                </c:pt>
                <c:pt idx="5562">
                  <c:v>0</c:v>
                </c:pt>
                <c:pt idx="5563">
                  <c:v>0</c:v>
                </c:pt>
                <c:pt idx="5564">
                  <c:v>0</c:v>
                </c:pt>
                <c:pt idx="5565">
                  <c:v>0</c:v>
                </c:pt>
                <c:pt idx="5566">
                  <c:v>0</c:v>
                </c:pt>
                <c:pt idx="5567">
                  <c:v>0</c:v>
                </c:pt>
                <c:pt idx="5568">
                  <c:v>0</c:v>
                </c:pt>
                <c:pt idx="5569">
                  <c:v>3.7689566999999999</c:v>
                </c:pt>
                <c:pt idx="5570">
                  <c:v>5.2248026999999997</c:v>
                </c:pt>
                <c:pt idx="5571">
                  <c:v>5.2159684999999998</c:v>
                </c:pt>
                <c:pt idx="5572">
                  <c:v>5.2089110999999999</c:v>
                </c:pt>
                <c:pt idx="5573">
                  <c:v>11.202619</c:v>
                </c:pt>
                <c:pt idx="5574">
                  <c:v>9.186045</c:v>
                </c:pt>
                <c:pt idx="5575">
                  <c:v>11.193932</c:v>
                </c:pt>
                <c:pt idx="5576">
                  <c:v>11.194451000000001</c:v>
                </c:pt>
                <c:pt idx="5577">
                  <c:v>11.192773000000001</c:v>
                </c:pt>
                <c:pt idx="5578">
                  <c:v>11.191675</c:v>
                </c:pt>
                <c:pt idx="5579">
                  <c:v>11.190885</c:v>
                </c:pt>
                <c:pt idx="5580">
                  <c:v>4.5918966000000001</c:v>
                </c:pt>
                <c:pt idx="5581">
                  <c:v>0.19120567999999999</c:v>
                </c:pt>
                <c:pt idx="5582">
                  <c:v>0.19151414</c:v>
                </c:pt>
                <c:pt idx="5583">
                  <c:v>0.19195830999999999</c:v>
                </c:pt>
                <c:pt idx="5584">
                  <c:v>0.19549939</c:v>
                </c:pt>
                <c:pt idx="5585">
                  <c:v>0.19780664000000001</c:v>
                </c:pt>
                <c:pt idx="5586">
                  <c:v>0.20163149</c:v>
                </c:pt>
                <c:pt idx="5587">
                  <c:v>0.20914547999999999</c:v>
                </c:pt>
                <c:pt idx="5588">
                  <c:v>0.21667180999999999</c:v>
                </c:pt>
                <c:pt idx="5589">
                  <c:v>0.22112591000000001</c:v>
                </c:pt>
                <c:pt idx="5590">
                  <c:v>0.23220565000000001</c:v>
                </c:pt>
                <c:pt idx="5591">
                  <c:v>0.24590108999999999</c:v>
                </c:pt>
                <c:pt idx="5592">
                  <c:v>0.26992364000000002</c:v>
                </c:pt>
                <c:pt idx="5593">
                  <c:v>0.25372056999999998</c:v>
                </c:pt>
                <c:pt idx="5594">
                  <c:v>0.23244648000000001</c:v>
                </c:pt>
                <c:pt idx="5595">
                  <c:v>0.20469480000000001</c:v>
                </c:pt>
                <c:pt idx="5596">
                  <c:v>0.17068765</c:v>
                </c:pt>
                <c:pt idx="5597">
                  <c:v>0</c:v>
                </c:pt>
                <c:pt idx="5598">
                  <c:v>0</c:v>
                </c:pt>
                <c:pt idx="5599">
                  <c:v>0</c:v>
                </c:pt>
                <c:pt idx="5600">
                  <c:v>0</c:v>
                </c:pt>
                <c:pt idx="5601">
                  <c:v>0</c:v>
                </c:pt>
                <c:pt idx="5602">
                  <c:v>0</c:v>
                </c:pt>
                <c:pt idx="5603">
                  <c:v>0</c:v>
                </c:pt>
                <c:pt idx="5604">
                  <c:v>0</c:v>
                </c:pt>
                <c:pt idx="5605">
                  <c:v>0</c:v>
                </c:pt>
                <c:pt idx="5606">
                  <c:v>0</c:v>
                </c:pt>
                <c:pt idx="5607">
                  <c:v>0</c:v>
                </c:pt>
                <c:pt idx="5608">
                  <c:v>0</c:v>
                </c:pt>
                <c:pt idx="5609">
                  <c:v>0</c:v>
                </c:pt>
                <c:pt idx="5610">
                  <c:v>0</c:v>
                </c:pt>
                <c:pt idx="5611">
                  <c:v>0</c:v>
                </c:pt>
                <c:pt idx="5612">
                  <c:v>0</c:v>
                </c:pt>
                <c:pt idx="5613">
                  <c:v>0</c:v>
                </c:pt>
                <c:pt idx="5614">
                  <c:v>0</c:v>
                </c:pt>
                <c:pt idx="5615">
                  <c:v>0</c:v>
                </c:pt>
                <c:pt idx="5616">
                  <c:v>0</c:v>
                </c:pt>
                <c:pt idx="5617">
                  <c:v>0</c:v>
                </c:pt>
                <c:pt idx="5618">
                  <c:v>-3.9141653999999998E-2</c:v>
                </c:pt>
                <c:pt idx="5619">
                  <c:v>-2.3912252999999999</c:v>
                </c:pt>
                <c:pt idx="5620">
                  <c:v>-2.0614384000000001</c:v>
                </c:pt>
                <c:pt idx="5621">
                  <c:v>-2.1508349</c:v>
                </c:pt>
                <c:pt idx="5622">
                  <c:v>-2.239738</c:v>
                </c:pt>
                <c:pt idx="5623">
                  <c:v>-2.3319106999999999</c:v>
                </c:pt>
                <c:pt idx="5624">
                  <c:v>-2.4257860999999998</c:v>
                </c:pt>
                <c:pt idx="5625">
                  <c:v>-2.1783725</c:v>
                </c:pt>
                <c:pt idx="5626">
                  <c:v>-1.9312921000000001</c:v>
                </c:pt>
                <c:pt idx="5627">
                  <c:v>-1.6814480000000001</c:v>
                </c:pt>
                <c:pt idx="5628">
                  <c:v>-1.4283589000000001</c:v>
                </c:pt>
                <c:pt idx="5629">
                  <c:v>-1.0356506999999999</c:v>
                </c:pt>
                <c:pt idx="5630">
                  <c:v>-0.64137568</c:v>
                </c:pt>
                <c:pt idx="5631">
                  <c:v>-0.24460828000000001</c:v>
                </c:pt>
                <c:pt idx="5632">
                  <c:v>0</c:v>
                </c:pt>
                <c:pt idx="5633">
                  <c:v>0</c:v>
                </c:pt>
                <c:pt idx="5634">
                  <c:v>0.70913645000000003</c:v>
                </c:pt>
                <c:pt idx="5635">
                  <c:v>0</c:v>
                </c:pt>
                <c:pt idx="5636">
                  <c:v>0</c:v>
                </c:pt>
                <c:pt idx="5637">
                  <c:v>0</c:v>
                </c:pt>
                <c:pt idx="5638">
                  <c:v>0</c:v>
                </c:pt>
                <c:pt idx="5639">
                  <c:v>0</c:v>
                </c:pt>
                <c:pt idx="5640">
                  <c:v>0</c:v>
                </c:pt>
                <c:pt idx="5641">
                  <c:v>0</c:v>
                </c:pt>
                <c:pt idx="5642">
                  <c:v>0</c:v>
                </c:pt>
                <c:pt idx="5643">
                  <c:v>0</c:v>
                </c:pt>
                <c:pt idx="5644">
                  <c:v>0</c:v>
                </c:pt>
                <c:pt idx="5645">
                  <c:v>0</c:v>
                </c:pt>
                <c:pt idx="5646">
                  <c:v>0</c:v>
                </c:pt>
                <c:pt idx="5647">
                  <c:v>0</c:v>
                </c:pt>
                <c:pt idx="5648">
                  <c:v>0</c:v>
                </c:pt>
                <c:pt idx="5649">
                  <c:v>0</c:v>
                </c:pt>
                <c:pt idx="5650">
                  <c:v>0</c:v>
                </c:pt>
                <c:pt idx="5651">
                  <c:v>0</c:v>
                </c:pt>
                <c:pt idx="5652">
                  <c:v>0</c:v>
                </c:pt>
                <c:pt idx="5653">
                  <c:v>0</c:v>
                </c:pt>
                <c:pt idx="5654">
                  <c:v>0</c:v>
                </c:pt>
                <c:pt idx="5655">
                  <c:v>0</c:v>
                </c:pt>
                <c:pt idx="5656">
                  <c:v>0</c:v>
                </c:pt>
                <c:pt idx="5657">
                  <c:v>0</c:v>
                </c:pt>
                <c:pt idx="5658">
                  <c:v>0</c:v>
                </c:pt>
                <c:pt idx="5659">
                  <c:v>0</c:v>
                </c:pt>
                <c:pt idx="5660">
                  <c:v>0</c:v>
                </c:pt>
                <c:pt idx="5661">
                  <c:v>0</c:v>
                </c:pt>
                <c:pt idx="5662">
                  <c:v>0</c:v>
                </c:pt>
                <c:pt idx="5663">
                  <c:v>0</c:v>
                </c:pt>
                <c:pt idx="5664">
                  <c:v>0</c:v>
                </c:pt>
                <c:pt idx="5665">
                  <c:v>0</c:v>
                </c:pt>
                <c:pt idx="5666">
                  <c:v>2.3105875999999999</c:v>
                </c:pt>
                <c:pt idx="5667">
                  <c:v>5.2343476999999998</c:v>
                </c:pt>
                <c:pt idx="5668">
                  <c:v>3.0255127000000002</c:v>
                </c:pt>
                <c:pt idx="5669">
                  <c:v>0</c:v>
                </c:pt>
                <c:pt idx="5670">
                  <c:v>0</c:v>
                </c:pt>
                <c:pt idx="5671">
                  <c:v>0</c:v>
                </c:pt>
                <c:pt idx="5672">
                  <c:v>0</c:v>
                </c:pt>
                <c:pt idx="5673">
                  <c:v>0</c:v>
                </c:pt>
                <c:pt idx="5674">
                  <c:v>0</c:v>
                </c:pt>
                <c:pt idx="5675">
                  <c:v>0</c:v>
                </c:pt>
                <c:pt idx="5676">
                  <c:v>0</c:v>
                </c:pt>
                <c:pt idx="5677">
                  <c:v>0</c:v>
                </c:pt>
                <c:pt idx="5678">
                  <c:v>0</c:v>
                </c:pt>
                <c:pt idx="5679">
                  <c:v>0</c:v>
                </c:pt>
                <c:pt idx="5680">
                  <c:v>0.19921707</c:v>
                </c:pt>
                <c:pt idx="5681">
                  <c:v>0.17672953</c:v>
                </c:pt>
                <c:pt idx="5682">
                  <c:v>0.19930321000000001</c:v>
                </c:pt>
                <c:pt idx="5683">
                  <c:v>0.20386834000000001</c:v>
                </c:pt>
                <c:pt idx="5684">
                  <c:v>0.20575099999999999</c:v>
                </c:pt>
                <c:pt idx="5685">
                  <c:v>0.20453281000000001</c:v>
                </c:pt>
                <c:pt idx="5686">
                  <c:v>0.20625550000000001</c:v>
                </c:pt>
                <c:pt idx="5687">
                  <c:v>0.21122669999999999</c:v>
                </c:pt>
                <c:pt idx="5688">
                  <c:v>0.22087377999999999</c:v>
                </c:pt>
                <c:pt idx="5689">
                  <c:v>0.20844167</c:v>
                </c:pt>
                <c:pt idx="5690">
                  <c:v>0.19802758000000001</c:v>
                </c:pt>
                <c:pt idx="5691">
                  <c:v>0.18922543</c:v>
                </c:pt>
                <c:pt idx="5692">
                  <c:v>0.18636658</c:v>
                </c:pt>
                <c:pt idx="5693">
                  <c:v>0.10617310000000001</c:v>
                </c:pt>
                <c:pt idx="5694">
                  <c:v>2.7665400999999999E-2</c:v>
                </c:pt>
                <c:pt idx="5695">
                  <c:v>0</c:v>
                </c:pt>
                <c:pt idx="5696">
                  <c:v>0</c:v>
                </c:pt>
                <c:pt idx="5697">
                  <c:v>0</c:v>
                </c:pt>
                <c:pt idx="5698">
                  <c:v>0</c:v>
                </c:pt>
                <c:pt idx="5699">
                  <c:v>0</c:v>
                </c:pt>
                <c:pt idx="5700">
                  <c:v>0</c:v>
                </c:pt>
                <c:pt idx="5701">
                  <c:v>0</c:v>
                </c:pt>
                <c:pt idx="5702">
                  <c:v>0</c:v>
                </c:pt>
                <c:pt idx="5703">
                  <c:v>0</c:v>
                </c:pt>
                <c:pt idx="5704">
                  <c:v>0</c:v>
                </c:pt>
                <c:pt idx="5705">
                  <c:v>0</c:v>
                </c:pt>
                <c:pt idx="5706">
                  <c:v>0</c:v>
                </c:pt>
                <c:pt idx="5707">
                  <c:v>0</c:v>
                </c:pt>
                <c:pt idx="5708">
                  <c:v>0</c:v>
                </c:pt>
                <c:pt idx="5709">
                  <c:v>0</c:v>
                </c:pt>
                <c:pt idx="5710">
                  <c:v>0</c:v>
                </c:pt>
                <c:pt idx="5711">
                  <c:v>0</c:v>
                </c:pt>
                <c:pt idx="5712">
                  <c:v>0</c:v>
                </c:pt>
                <c:pt idx="5713">
                  <c:v>0</c:v>
                </c:pt>
                <c:pt idx="5714">
                  <c:v>0</c:v>
                </c:pt>
                <c:pt idx="5715">
                  <c:v>0</c:v>
                </c:pt>
                <c:pt idx="5716">
                  <c:v>0</c:v>
                </c:pt>
                <c:pt idx="5717">
                  <c:v>0</c:v>
                </c:pt>
                <c:pt idx="5718">
                  <c:v>0</c:v>
                </c:pt>
                <c:pt idx="5719">
                  <c:v>0</c:v>
                </c:pt>
                <c:pt idx="5720">
                  <c:v>0</c:v>
                </c:pt>
                <c:pt idx="5721">
                  <c:v>0</c:v>
                </c:pt>
                <c:pt idx="5722">
                  <c:v>0</c:v>
                </c:pt>
                <c:pt idx="5723">
                  <c:v>0</c:v>
                </c:pt>
                <c:pt idx="5724">
                  <c:v>0</c:v>
                </c:pt>
                <c:pt idx="5725">
                  <c:v>0</c:v>
                </c:pt>
                <c:pt idx="5726">
                  <c:v>0</c:v>
                </c:pt>
                <c:pt idx="5727">
                  <c:v>0</c:v>
                </c:pt>
                <c:pt idx="5728">
                  <c:v>0</c:v>
                </c:pt>
                <c:pt idx="5729">
                  <c:v>0</c:v>
                </c:pt>
                <c:pt idx="5730">
                  <c:v>0</c:v>
                </c:pt>
                <c:pt idx="5731">
                  <c:v>0</c:v>
                </c:pt>
                <c:pt idx="5732">
                  <c:v>0</c:v>
                </c:pt>
                <c:pt idx="5733">
                  <c:v>0</c:v>
                </c:pt>
                <c:pt idx="5734">
                  <c:v>0</c:v>
                </c:pt>
                <c:pt idx="5735">
                  <c:v>0</c:v>
                </c:pt>
                <c:pt idx="5736">
                  <c:v>0</c:v>
                </c:pt>
                <c:pt idx="5737">
                  <c:v>0</c:v>
                </c:pt>
                <c:pt idx="5738">
                  <c:v>0</c:v>
                </c:pt>
                <c:pt idx="5739">
                  <c:v>0</c:v>
                </c:pt>
                <c:pt idx="5740">
                  <c:v>0</c:v>
                </c:pt>
                <c:pt idx="5741">
                  <c:v>0</c:v>
                </c:pt>
                <c:pt idx="5742">
                  <c:v>0</c:v>
                </c:pt>
                <c:pt idx="5743">
                  <c:v>0</c:v>
                </c:pt>
                <c:pt idx="5744">
                  <c:v>0</c:v>
                </c:pt>
                <c:pt idx="5745">
                  <c:v>0</c:v>
                </c:pt>
                <c:pt idx="5746">
                  <c:v>0</c:v>
                </c:pt>
                <c:pt idx="5747">
                  <c:v>0</c:v>
                </c:pt>
                <c:pt idx="5748">
                  <c:v>0</c:v>
                </c:pt>
                <c:pt idx="5749">
                  <c:v>0</c:v>
                </c:pt>
                <c:pt idx="5750">
                  <c:v>0</c:v>
                </c:pt>
                <c:pt idx="5751">
                  <c:v>0</c:v>
                </c:pt>
                <c:pt idx="5752">
                  <c:v>0</c:v>
                </c:pt>
                <c:pt idx="5753">
                  <c:v>0</c:v>
                </c:pt>
                <c:pt idx="5754">
                  <c:v>0</c:v>
                </c:pt>
                <c:pt idx="5755">
                  <c:v>0</c:v>
                </c:pt>
                <c:pt idx="5756">
                  <c:v>0</c:v>
                </c:pt>
                <c:pt idx="5757">
                  <c:v>0</c:v>
                </c:pt>
                <c:pt idx="5758">
                  <c:v>0</c:v>
                </c:pt>
                <c:pt idx="5759">
                  <c:v>0</c:v>
                </c:pt>
                <c:pt idx="5760">
                  <c:v>0</c:v>
                </c:pt>
                <c:pt idx="5761">
                  <c:v>0</c:v>
                </c:pt>
                <c:pt idx="5762">
                  <c:v>0</c:v>
                </c:pt>
                <c:pt idx="5763">
                  <c:v>0</c:v>
                </c:pt>
                <c:pt idx="5764">
                  <c:v>0</c:v>
                </c:pt>
                <c:pt idx="5765">
                  <c:v>0</c:v>
                </c:pt>
                <c:pt idx="5766">
                  <c:v>0</c:v>
                </c:pt>
                <c:pt idx="5767">
                  <c:v>0</c:v>
                </c:pt>
                <c:pt idx="5768">
                  <c:v>0</c:v>
                </c:pt>
                <c:pt idx="5769">
                  <c:v>0</c:v>
                </c:pt>
                <c:pt idx="5770">
                  <c:v>0</c:v>
                </c:pt>
                <c:pt idx="5771">
                  <c:v>0</c:v>
                </c:pt>
                <c:pt idx="5772">
                  <c:v>0</c:v>
                </c:pt>
                <c:pt idx="5773">
                  <c:v>0</c:v>
                </c:pt>
                <c:pt idx="5774">
                  <c:v>0</c:v>
                </c:pt>
                <c:pt idx="5775">
                  <c:v>0</c:v>
                </c:pt>
                <c:pt idx="5776">
                  <c:v>0</c:v>
                </c:pt>
                <c:pt idx="5777">
                  <c:v>0</c:v>
                </c:pt>
                <c:pt idx="5778">
                  <c:v>0</c:v>
                </c:pt>
                <c:pt idx="5779">
                  <c:v>0</c:v>
                </c:pt>
                <c:pt idx="5780">
                  <c:v>0</c:v>
                </c:pt>
                <c:pt idx="5781">
                  <c:v>0</c:v>
                </c:pt>
                <c:pt idx="5782">
                  <c:v>0.16126196000000001</c:v>
                </c:pt>
                <c:pt idx="5783">
                  <c:v>0</c:v>
                </c:pt>
                <c:pt idx="5784">
                  <c:v>0.21751951999999999</c:v>
                </c:pt>
                <c:pt idx="5785">
                  <c:v>0.19950846999999999</c:v>
                </c:pt>
                <c:pt idx="5786">
                  <c:v>0.18252819000000001</c:v>
                </c:pt>
                <c:pt idx="5787">
                  <c:v>0.16757267000000001</c:v>
                </c:pt>
                <c:pt idx="5788">
                  <c:v>0.16007805</c:v>
                </c:pt>
                <c:pt idx="5789">
                  <c:v>7.5323790000000002E-2</c:v>
                </c:pt>
                <c:pt idx="5790">
                  <c:v>0</c:v>
                </c:pt>
                <c:pt idx="5791">
                  <c:v>0</c:v>
                </c:pt>
                <c:pt idx="5792">
                  <c:v>0</c:v>
                </c:pt>
                <c:pt idx="5793">
                  <c:v>0</c:v>
                </c:pt>
                <c:pt idx="5794">
                  <c:v>0</c:v>
                </c:pt>
                <c:pt idx="5795">
                  <c:v>0</c:v>
                </c:pt>
                <c:pt idx="5796">
                  <c:v>0</c:v>
                </c:pt>
                <c:pt idx="5797">
                  <c:v>0</c:v>
                </c:pt>
                <c:pt idx="5798">
                  <c:v>0</c:v>
                </c:pt>
                <c:pt idx="5799">
                  <c:v>0</c:v>
                </c:pt>
                <c:pt idx="5800">
                  <c:v>0</c:v>
                </c:pt>
                <c:pt idx="5801">
                  <c:v>0</c:v>
                </c:pt>
                <c:pt idx="5802">
                  <c:v>0</c:v>
                </c:pt>
                <c:pt idx="5803">
                  <c:v>0</c:v>
                </c:pt>
                <c:pt idx="5804">
                  <c:v>0</c:v>
                </c:pt>
                <c:pt idx="5805">
                  <c:v>0</c:v>
                </c:pt>
                <c:pt idx="5806">
                  <c:v>0</c:v>
                </c:pt>
                <c:pt idx="5807">
                  <c:v>0</c:v>
                </c:pt>
                <c:pt idx="5808">
                  <c:v>0</c:v>
                </c:pt>
                <c:pt idx="5809">
                  <c:v>0</c:v>
                </c:pt>
                <c:pt idx="5810">
                  <c:v>0</c:v>
                </c:pt>
                <c:pt idx="5811">
                  <c:v>0</c:v>
                </c:pt>
                <c:pt idx="5812">
                  <c:v>0</c:v>
                </c:pt>
                <c:pt idx="5813">
                  <c:v>0</c:v>
                </c:pt>
                <c:pt idx="5814">
                  <c:v>0</c:v>
                </c:pt>
                <c:pt idx="5815">
                  <c:v>0</c:v>
                </c:pt>
                <c:pt idx="5816">
                  <c:v>0</c:v>
                </c:pt>
                <c:pt idx="5817">
                  <c:v>0</c:v>
                </c:pt>
                <c:pt idx="5818">
                  <c:v>0</c:v>
                </c:pt>
                <c:pt idx="5819">
                  <c:v>0</c:v>
                </c:pt>
                <c:pt idx="5820">
                  <c:v>0</c:v>
                </c:pt>
                <c:pt idx="5821">
                  <c:v>0</c:v>
                </c:pt>
                <c:pt idx="5822">
                  <c:v>0</c:v>
                </c:pt>
                <c:pt idx="5823">
                  <c:v>0</c:v>
                </c:pt>
                <c:pt idx="5824">
                  <c:v>0</c:v>
                </c:pt>
                <c:pt idx="5825">
                  <c:v>0</c:v>
                </c:pt>
                <c:pt idx="5826">
                  <c:v>0</c:v>
                </c:pt>
                <c:pt idx="5827">
                  <c:v>0</c:v>
                </c:pt>
                <c:pt idx="5828">
                  <c:v>0</c:v>
                </c:pt>
                <c:pt idx="5829">
                  <c:v>0</c:v>
                </c:pt>
                <c:pt idx="5830">
                  <c:v>0</c:v>
                </c:pt>
                <c:pt idx="5831">
                  <c:v>0</c:v>
                </c:pt>
                <c:pt idx="5832">
                  <c:v>0</c:v>
                </c:pt>
                <c:pt idx="5833">
                  <c:v>0</c:v>
                </c:pt>
                <c:pt idx="5834">
                  <c:v>0</c:v>
                </c:pt>
                <c:pt idx="5835">
                  <c:v>0</c:v>
                </c:pt>
                <c:pt idx="5836">
                  <c:v>0</c:v>
                </c:pt>
                <c:pt idx="5837">
                  <c:v>0</c:v>
                </c:pt>
                <c:pt idx="5838">
                  <c:v>0</c:v>
                </c:pt>
                <c:pt idx="5839">
                  <c:v>0</c:v>
                </c:pt>
                <c:pt idx="5840">
                  <c:v>0</c:v>
                </c:pt>
                <c:pt idx="5841">
                  <c:v>0</c:v>
                </c:pt>
                <c:pt idx="5842">
                  <c:v>0</c:v>
                </c:pt>
                <c:pt idx="5843">
                  <c:v>0</c:v>
                </c:pt>
                <c:pt idx="5844">
                  <c:v>0</c:v>
                </c:pt>
                <c:pt idx="5845">
                  <c:v>6.8195611999999999</c:v>
                </c:pt>
                <c:pt idx="5846">
                  <c:v>5.4046801000000002</c:v>
                </c:pt>
                <c:pt idx="5847">
                  <c:v>11.400691999999999</c:v>
                </c:pt>
                <c:pt idx="5848">
                  <c:v>11.393205999999999</c:v>
                </c:pt>
                <c:pt idx="5849">
                  <c:v>5.5036785000000004</c:v>
                </c:pt>
                <c:pt idx="5850">
                  <c:v>0.35225743999999998</c:v>
                </c:pt>
                <c:pt idx="5851">
                  <c:v>0.33137182999999998</c:v>
                </c:pt>
                <c:pt idx="5852">
                  <c:v>0.31199558999999999</c:v>
                </c:pt>
                <c:pt idx="5853">
                  <c:v>0.29396917</c:v>
                </c:pt>
                <c:pt idx="5854">
                  <c:v>0.27664221999999999</c:v>
                </c:pt>
                <c:pt idx="5855">
                  <c:v>0.26049330999999998</c:v>
                </c:pt>
                <c:pt idx="5856">
                  <c:v>0.24054031000000001</c:v>
                </c:pt>
                <c:pt idx="5857">
                  <c:v>0.22538205</c:v>
                </c:pt>
                <c:pt idx="5858">
                  <c:v>0.21841917</c:v>
                </c:pt>
                <c:pt idx="5859">
                  <c:v>0.20955953999999999</c:v>
                </c:pt>
                <c:pt idx="5860">
                  <c:v>0.20293928999999999</c:v>
                </c:pt>
                <c:pt idx="5861">
                  <c:v>0.19738367000000001</c:v>
                </c:pt>
                <c:pt idx="5862">
                  <c:v>0.19436112</c:v>
                </c:pt>
                <c:pt idx="5863">
                  <c:v>0.18938063999999999</c:v>
                </c:pt>
                <c:pt idx="5864">
                  <c:v>0.18923380000000001</c:v>
                </c:pt>
                <c:pt idx="5865">
                  <c:v>0.18774088</c:v>
                </c:pt>
                <c:pt idx="5866">
                  <c:v>0.18654164000000001</c:v>
                </c:pt>
                <c:pt idx="5867">
                  <c:v>0.1856361</c:v>
                </c:pt>
                <c:pt idx="5868">
                  <c:v>0.18699441999999999</c:v>
                </c:pt>
                <c:pt idx="5869">
                  <c:v>0.18677415</c:v>
                </c:pt>
                <c:pt idx="5870">
                  <c:v>0.18742270999999999</c:v>
                </c:pt>
                <c:pt idx="5871">
                  <c:v>0.18815693999999999</c:v>
                </c:pt>
                <c:pt idx="5872">
                  <c:v>0.19237872</c:v>
                </c:pt>
                <c:pt idx="5873">
                  <c:v>0.19474047</c:v>
                </c:pt>
                <c:pt idx="5874">
                  <c:v>0.19885211999999999</c:v>
                </c:pt>
                <c:pt idx="5875">
                  <c:v>0.20776069</c:v>
                </c:pt>
                <c:pt idx="5876">
                  <c:v>0.21674268999999999</c:v>
                </c:pt>
                <c:pt idx="5877">
                  <c:v>0.22178436000000001</c:v>
                </c:pt>
                <c:pt idx="5878">
                  <c:v>0.23262638999999999</c:v>
                </c:pt>
                <c:pt idx="5879">
                  <c:v>0.24442290999999999</c:v>
                </c:pt>
                <c:pt idx="5880">
                  <c:v>0.26616814999999999</c:v>
                </c:pt>
                <c:pt idx="5881">
                  <c:v>0.25656477</c:v>
                </c:pt>
                <c:pt idx="5882">
                  <c:v>0.23828530000000001</c:v>
                </c:pt>
                <c:pt idx="5883">
                  <c:v>0.21597986</c:v>
                </c:pt>
                <c:pt idx="5884">
                  <c:v>0.19018684</c:v>
                </c:pt>
                <c:pt idx="5885">
                  <c:v>0</c:v>
                </c:pt>
                <c:pt idx="5886">
                  <c:v>0</c:v>
                </c:pt>
                <c:pt idx="5887">
                  <c:v>0</c:v>
                </c:pt>
                <c:pt idx="5888">
                  <c:v>0</c:v>
                </c:pt>
                <c:pt idx="5889">
                  <c:v>0</c:v>
                </c:pt>
                <c:pt idx="5890">
                  <c:v>0</c:v>
                </c:pt>
                <c:pt idx="5891">
                  <c:v>0</c:v>
                </c:pt>
                <c:pt idx="5892">
                  <c:v>0</c:v>
                </c:pt>
                <c:pt idx="5893">
                  <c:v>0</c:v>
                </c:pt>
                <c:pt idx="5894">
                  <c:v>0</c:v>
                </c:pt>
                <c:pt idx="5895">
                  <c:v>0</c:v>
                </c:pt>
                <c:pt idx="5896">
                  <c:v>0</c:v>
                </c:pt>
                <c:pt idx="5897">
                  <c:v>0</c:v>
                </c:pt>
                <c:pt idx="5898">
                  <c:v>0</c:v>
                </c:pt>
                <c:pt idx="5899">
                  <c:v>0</c:v>
                </c:pt>
                <c:pt idx="5900">
                  <c:v>0</c:v>
                </c:pt>
                <c:pt idx="5901">
                  <c:v>0</c:v>
                </c:pt>
                <c:pt idx="5902">
                  <c:v>0</c:v>
                </c:pt>
                <c:pt idx="5903">
                  <c:v>0</c:v>
                </c:pt>
                <c:pt idx="5904">
                  <c:v>0</c:v>
                </c:pt>
                <c:pt idx="5905">
                  <c:v>0</c:v>
                </c:pt>
                <c:pt idx="5906">
                  <c:v>0</c:v>
                </c:pt>
                <c:pt idx="5907">
                  <c:v>0</c:v>
                </c:pt>
                <c:pt idx="5908">
                  <c:v>0</c:v>
                </c:pt>
                <c:pt idx="5909">
                  <c:v>0</c:v>
                </c:pt>
                <c:pt idx="5910">
                  <c:v>0</c:v>
                </c:pt>
                <c:pt idx="5911">
                  <c:v>0</c:v>
                </c:pt>
                <c:pt idx="5912">
                  <c:v>0</c:v>
                </c:pt>
                <c:pt idx="5913">
                  <c:v>0</c:v>
                </c:pt>
                <c:pt idx="5914">
                  <c:v>0</c:v>
                </c:pt>
                <c:pt idx="5915">
                  <c:v>0</c:v>
                </c:pt>
                <c:pt idx="5916">
                  <c:v>0</c:v>
                </c:pt>
                <c:pt idx="5917">
                  <c:v>0</c:v>
                </c:pt>
                <c:pt idx="5918">
                  <c:v>0</c:v>
                </c:pt>
                <c:pt idx="5919">
                  <c:v>0</c:v>
                </c:pt>
                <c:pt idx="5920">
                  <c:v>0</c:v>
                </c:pt>
                <c:pt idx="5921">
                  <c:v>0</c:v>
                </c:pt>
                <c:pt idx="5922">
                  <c:v>0</c:v>
                </c:pt>
                <c:pt idx="5923">
                  <c:v>0</c:v>
                </c:pt>
                <c:pt idx="5924">
                  <c:v>0</c:v>
                </c:pt>
                <c:pt idx="5925">
                  <c:v>0</c:v>
                </c:pt>
                <c:pt idx="5926">
                  <c:v>0</c:v>
                </c:pt>
                <c:pt idx="5927">
                  <c:v>0</c:v>
                </c:pt>
                <c:pt idx="5928">
                  <c:v>0</c:v>
                </c:pt>
                <c:pt idx="5929">
                  <c:v>0</c:v>
                </c:pt>
                <c:pt idx="5930">
                  <c:v>0</c:v>
                </c:pt>
                <c:pt idx="5931">
                  <c:v>0</c:v>
                </c:pt>
                <c:pt idx="5932">
                  <c:v>0</c:v>
                </c:pt>
                <c:pt idx="5933">
                  <c:v>0</c:v>
                </c:pt>
                <c:pt idx="5934">
                  <c:v>0</c:v>
                </c:pt>
                <c:pt idx="5935">
                  <c:v>0</c:v>
                </c:pt>
                <c:pt idx="5936">
                  <c:v>0</c:v>
                </c:pt>
                <c:pt idx="5937">
                  <c:v>0</c:v>
                </c:pt>
                <c:pt idx="5938">
                  <c:v>0</c:v>
                </c:pt>
                <c:pt idx="5939">
                  <c:v>0</c:v>
                </c:pt>
                <c:pt idx="5940">
                  <c:v>0</c:v>
                </c:pt>
                <c:pt idx="5941">
                  <c:v>0</c:v>
                </c:pt>
                <c:pt idx="5942">
                  <c:v>0</c:v>
                </c:pt>
                <c:pt idx="5943">
                  <c:v>0</c:v>
                </c:pt>
                <c:pt idx="5944">
                  <c:v>0</c:v>
                </c:pt>
                <c:pt idx="5945">
                  <c:v>0</c:v>
                </c:pt>
                <c:pt idx="5946">
                  <c:v>0</c:v>
                </c:pt>
                <c:pt idx="5947">
                  <c:v>0</c:v>
                </c:pt>
                <c:pt idx="5948">
                  <c:v>0</c:v>
                </c:pt>
                <c:pt idx="5949">
                  <c:v>0</c:v>
                </c:pt>
                <c:pt idx="5950">
                  <c:v>0</c:v>
                </c:pt>
                <c:pt idx="5951">
                  <c:v>0</c:v>
                </c:pt>
                <c:pt idx="5952">
                  <c:v>0</c:v>
                </c:pt>
                <c:pt idx="5953">
                  <c:v>0</c:v>
                </c:pt>
                <c:pt idx="5954">
                  <c:v>0</c:v>
                </c:pt>
                <c:pt idx="5955">
                  <c:v>0</c:v>
                </c:pt>
                <c:pt idx="5956">
                  <c:v>0</c:v>
                </c:pt>
                <c:pt idx="5957">
                  <c:v>0</c:v>
                </c:pt>
                <c:pt idx="5958">
                  <c:v>0</c:v>
                </c:pt>
                <c:pt idx="5959">
                  <c:v>0</c:v>
                </c:pt>
                <c:pt idx="5960">
                  <c:v>0</c:v>
                </c:pt>
                <c:pt idx="5961">
                  <c:v>0</c:v>
                </c:pt>
                <c:pt idx="5962">
                  <c:v>0</c:v>
                </c:pt>
                <c:pt idx="5963">
                  <c:v>0</c:v>
                </c:pt>
                <c:pt idx="5964">
                  <c:v>0</c:v>
                </c:pt>
                <c:pt idx="5965">
                  <c:v>0</c:v>
                </c:pt>
                <c:pt idx="5966">
                  <c:v>0</c:v>
                </c:pt>
                <c:pt idx="5967">
                  <c:v>0</c:v>
                </c:pt>
                <c:pt idx="5968">
                  <c:v>0</c:v>
                </c:pt>
                <c:pt idx="5969">
                  <c:v>0</c:v>
                </c:pt>
                <c:pt idx="5970">
                  <c:v>0</c:v>
                </c:pt>
                <c:pt idx="5971">
                  <c:v>0</c:v>
                </c:pt>
                <c:pt idx="5972">
                  <c:v>0</c:v>
                </c:pt>
                <c:pt idx="5973">
                  <c:v>0</c:v>
                </c:pt>
                <c:pt idx="5974">
                  <c:v>0</c:v>
                </c:pt>
                <c:pt idx="5975">
                  <c:v>0</c:v>
                </c:pt>
                <c:pt idx="5976">
                  <c:v>0</c:v>
                </c:pt>
                <c:pt idx="5977">
                  <c:v>0</c:v>
                </c:pt>
                <c:pt idx="5978">
                  <c:v>0</c:v>
                </c:pt>
                <c:pt idx="5979">
                  <c:v>0</c:v>
                </c:pt>
                <c:pt idx="5980">
                  <c:v>0</c:v>
                </c:pt>
                <c:pt idx="5981">
                  <c:v>0</c:v>
                </c:pt>
                <c:pt idx="5982">
                  <c:v>0</c:v>
                </c:pt>
                <c:pt idx="5983">
                  <c:v>0</c:v>
                </c:pt>
                <c:pt idx="5984">
                  <c:v>0</c:v>
                </c:pt>
                <c:pt idx="5985">
                  <c:v>0</c:v>
                </c:pt>
                <c:pt idx="5986">
                  <c:v>0</c:v>
                </c:pt>
                <c:pt idx="5987">
                  <c:v>0</c:v>
                </c:pt>
                <c:pt idx="5988">
                  <c:v>0</c:v>
                </c:pt>
                <c:pt idx="5989">
                  <c:v>0</c:v>
                </c:pt>
                <c:pt idx="5990">
                  <c:v>0</c:v>
                </c:pt>
                <c:pt idx="5991">
                  <c:v>0</c:v>
                </c:pt>
                <c:pt idx="5992">
                  <c:v>0</c:v>
                </c:pt>
                <c:pt idx="5993">
                  <c:v>0</c:v>
                </c:pt>
                <c:pt idx="5994">
                  <c:v>0</c:v>
                </c:pt>
                <c:pt idx="5995">
                  <c:v>0</c:v>
                </c:pt>
                <c:pt idx="5996">
                  <c:v>0</c:v>
                </c:pt>
                <c:pt idx="5997">
                  <c:v>0</c:v>
                </c:pt>
                <c:pt idx="5998">
                  <c:v>0</c:v>
                </c:pt>
                <c:pt idx="5999">
                  <c:v>0</c:v>
                </c:pt>
                <c:pt idx="6000">
                  <c:v>0</c:v>
                </c:pt>
                <c:pt idx="6001">
                  <c:v>0</c:v>
                </c:pt>
                <c:pt idx="6002">
                  <c:v>0</c:v>
                </c:pt>
                <c:pt idx="6003">
                  <c:v>0</c:v>
                </c:pt>
                <c:pt idx="6004">
                  <c:v>0</c:v>
                </c:pt>
                <c:pt idx="6005">
                  <c:v>0</c:v>
                </c:pt>
                <c:pt idx="6006">
                  <c:v>0</c:v>
                </c:pt>
                <c:pt idx="6007">
                  <c:v>0</c:v>
                </c:pt>
                <c:pt idx="6008">
                  <c:v>-0.51302154</c:v>
                </c:pt>
                <c:pt idx="6009">
                  <c:v>-1.3611907000000001</c:v>
                </c:pt>
                <c:pt idx="6010">
                  <c:v>-0.95217505999999996</c:v>
                </c:pt>
                <c:pt idx="6011">
                  <c:v>-0.54235409000000001</c:v>
                </c:pt>
                <c:pt idx="6012">
                  <c:v>-0.12738368999999999</c:v>
                </c:pt>
                <c:pt idx="6013">
                  <c:v>-2.6889723000000001E-2</c:v>
                </c:pt>
                <c:pt idx="6014">
                  <c:v>0</c:v>
                </c:pt>
                <c:pt idx="6015">
                  <c:v>0</c:v>
                </c:pt>
                <c:pt idx="6016">
                  <c:v>0</c:v>
                </c:pt>
                <c:pt idx="6017">
                  <c:v>0</c:v>
                </c:pt>
                <c:pt idx="6018">
                  <c:v>0</c:v>
                </c:pt>
                <c:pt idx="6019">
                  <c:v>0</c:v>
                </c:pt>
                <c:pt idx="6020">
                  <c:v>0</c:v>
                </c:pt>
                <c:pt idx="6021">
                  <c:v>0</c:v>
                </c:pt>
                <c:pt idx="6022">
                  <c:v>0</c:v>
                </c:pt>
                <c:pt idx="6023">
                  <c:v>0</c:v>
                </c:pt>
                <c:pt idx="6024">
                  <c:v>0</c:v>
                </c:pt>
                <c:pt idx="6025">
                  <c:v>0</c:v>
                </c:pt>
                <c:pt idx="6026">
                  <c:v>0</c:v>
                </c:pt>
                <c:pt idx="6027">
                  <c:v>0</c:v>
                </c:pt>
                <c:pt idx="6028">
                  <c:v>0</c:v>
                </c:pt>
                <c:pt idx="6029">
                  <c:v>0</c:v>
                </c:pt>
                <c:pt idx="6030">
                  <c:v>0</c:v>
                </c:pt>
                <c:pt idx="6031">
                  <c:v>0</c:v>
                </c:pt>
                <c:pt idx="6032">
                  <c:v>0</c:v>
                </c:pt>
                <c:pt idx="6033">
                  <c:v>0</c:v>
                </c:pt>
                <c:pt idx="6034">
                  <c:v>0</c:v>
                </c:pt>
                <c:pt idx="6035">
                  <c:v>0</c:v>
                </c:pt>
                <c:pt idx="6036">
                  <c:v>0</c:v>
                </c:pt>
                <c:pt idx="6037">
                  <c:v>0</c:v>
                </c:pt>
                <c:pt idx="6038">
                  <c:v>0</c:v>
                </c:pt>
                <c:pt idx="6039">
                  <c:v>0</c:v>
                </c:pt>
                <c:pt idx="6040">
                  <c:v>0</c:v>
                </c:pt>
                <c:pt idx="6041">
                  <c:v>0</c:v>
                </c:pt>
                <c:pt idx="6042">
                  <c:v>0</c:v>
                </c:pt>
                <c:pt idx="6043">
                  <c:v>0</c:v>
                </c:pt>
                <c:pt idx="6044">
                  <c:v>0</c:v>
                </c:pt>
                <c:pt idx="6045">
                  <c:v>0</c:v>
                </c:pt>
                <c:pt idx="6046">
                  <c:v>0</c:v>
                </c:pt>
                <c:pt idx="6047">
                  <c:v>0</c:v>
                </c:pt>
                <c:pt idx="6048">
                  <c:v>0</c:v>
                </c:pt>
                <c:pt idx="6049">
                  <c:v>0</c:v>
                </c:pt>
                <c:pt idx="6050">
                  <c:v>0</c:v>
                </c:pt>
                <c:pt idx="6051">
                  <c:v>0</c:v>
                </c:pt>
                <c:pt idx="6052">
                  <c:v>0</c:v>
                </c:pt>
                <c:pt idx="6053">
                  <c:v>0</c:v>
                </c:pt>
                <c:pt idx="6054">
                  <c:v>0</c:v>
                </c:pt>
                <c:pt idx="6055">
                  <c:v>0</c:v>
                </c:pt>
                <c:pt idx="6056">
                  <c:v>0</c:v>
                </c:pt>
                <c:pt idx="6057">
                  <c:v>0</c:v>
                </c:pt>
                <c:pt idx="6058">
                  <c:v>0</c:v>
                </c:pt>
                <c:pt idx="6059">
                  <c:v>0</c:v>
                </c:pt>
                <c:pt idx="6060">
                  <c:v>0</c:v>
                </c:pt>
                <c:pt idx="6061">
                  <c:v>0</c:v>
                </c:pt>
                <c:pt idx="6062">
                  <c:v>0</c:v>
                </c:pt>
                <c:pt idx="6063">
                  <c:v>0</c:v>
                </c:pt>
                <c:pt idx="6064">
                  <c:v>0</c:v>
                </c:pt>
                <c:pt idx="6065">
                  <c:v>0</c:v>
                </c:pt>
                <c:pt idx="6066">
                  <c:v>0</c:v>
                </c:pt>
                <c:pt idx="6067">
                  <c:v>0</c:v>
                </c:pt>
                <c:pt idx="6068">
                  <c:v>0</c:v>
                </c:pt>
                <c:pt idx="6069">
                  <c:v>0</c:v>
                </c:pt>
                <c:pt idx="6070">
                  <c:v>0</c:v>
                </c:pt>
                <c:pt idx="6071">
                  <c:v>0</c:v>
                </c:pt>
                <c:pt idx="6072">
                  <c:v>0</c:v>
                </c:pt>
                <c:pt idx="6073">
                  <c:v>0</c:v>
                </c:pt>
                <c:pt idx="6074">
                  <c:v>0</c:v>
                </c:pt>
                <c:pt idx="6075">
                  <c:v>0</c:v>
                </c:pt>
                <c:pt idx="6076">
                  <c:v>0</c:v>
                </c:pt>
                <c:pt idx="6077">
                  <c:v>0</c:v>
                </c:pt>
                <c:pt idx="6078">
                  <c:v>0</c:v>
                </c:pt>
                <c:pt idx="6079">
                  <c:v>0</c:v>
                </c:pt>
                <c:pt idx="6080">
                  <c:v>0</c:v>
                </c:pt>
                <c:pt idx="6081">
                  <c:v>0</c:v>
                </c:pt>
                <c:pt idx="6082">
                  <c:v>0</c:v>
                </c:pt>
                <c:pt idx="6083">
                  <c:v>0</c:v>
                </c:pt>
                <c:pt idx="6084">
                  <c:v>0</c:v>
                </c:pt>
                <c:pt idx="6085">
                  <c:v>0</c:v>
                </c:pt>
                <c:pt idx="6086">
                  <c:v>0</c:v>
                </c:pt>
                <c:pt idx="6087">
                  <c:v>0</c:v>
                </c:pt>
                <c:pt idx="6088">
                  <c:v>0</c:v>
                </c:pt>
                <c:pt idx="6089">
                  <c:v>0</c:v>
                </c:pt>
                <c:pt idx="6090">
                  <c:v>0</c:v>
                </c:pt>
                <c:pt idx="6091">
                  <c:v>0</c:v>
                </c:pt>
                <c:pt idx="6092">
                  <c:v>0</c:v>
                </c:pt>
                <c:pt idx="6093">
                  <c:v>0</c:v>
                </c:pt>
                <c:pt idx="6094">
                  <c:v>0</c:v>
                </c:pt>
                <c:pt idx="6095">
                  <c:v>0</c:v>
                </c:pt>
                <c:pt idx="6096">
                  <c:v>0</c:v>
                </c:pt>
                <c:pt idx="6097">
                  <c:v>0</c:v>
                </c:pt>
                <c:pt idx="6098">
                  <c:v>0</c:v>
                </c:pt>
                <c:pt idx="6099">
                  <c:v>0</c:v>
                </c:pt>
                <c:pt idx="6100">
                  <c:v>0</c:v>
                </c:pt>
                <c:pt idx="6101">
                  <c:v>0</c:v>
                </c:pt>
                <c:pt idx="6102">
                  <c:v>0</c:v>
                </c:pt>
                <c:pt idx="6103">
                  <c:v>-0.66213219000000001</c:v>
                </c:pt>
                <c:pt idx="6104">
                  <c:v>-1.8323354999999999</c:v>
                </c:pt>
                <c:pt idx="6105">
                  <c:v>-1.8033254000000001</c:v>
                </c:pt>
                <c:pt idx="6106">
                  <c:v>-1.7737799000000001</c:v>
                </c:pt>
                <c:pt idx="6107">
                  <c:v>-1.7434314</c:v>
                </c:pt>
                <c:pt idx="6108">
                  <c:v>-1.7079481999999999</c:v>
                </c:pt>
                <c:pt idx="6109">
                  <c:v>-1.3900437000000001</c:v>
                </c:pt>
                <c:pt idx="6110">
                  <c:v>-1.0691946999999999</c:v>
                </c:pt>
                <c:pt idx="6111">
                  <c:v>-0.74683688999999998</c:v>
                </c:pt>
                <c:pt idx="6112">
                  <c:v>-0.41816415000000001</c:v>
                </c:pt>
                <c:pt idx="6113">
                  <c:v>-0.15603903</c:v>
                </c:pt>
                <c:pt idx="6114">
                  <c:v>0</c:v>
                </c:pt>
                <c:pt idx="6115">
                  <c:v>0</c:v>
                </c:pt>
                <c:pt idx="6116">
                  <c:v>0</c:v>
                </c:pt>
                <c:pt idx="6117">
                  <c:v>0</c:v>
                </c:pt>
                <c:pt idx="6118">
                  <c:v>0</c:v>
                </c:pt>
                <c:pt idx="6119">
                  <c:v>0</c:v>
                </c:pt>
                <c:pt idx="6120">
                  <c:v>0</c:v>
                </c:pt>
                <c:pt idx="6121">
                  <c:v>0</c:v>
                </c:pt>
                <c:pt idx="6122">
                  <c:v>0</c:v>
                </c:pt>
                <c:pt idx="6123">
                  <c:v>0</c:v>
                </c:pt>
                <c:pt idx="6124">
                  <c:v>0</c:v>
                </c:pt>
                <c:pt idx="6125">
                  <c:v>0</c:v>
                </c:pt>
                <c:pt idx="6126">
                  <c:v>0</c:v>
                </c:pt>
                <c:pt idx="6127">
                  <c:v>0</c:v>
                </c:pt>
                <c:pt idx="6128">
                  <c:v>0</c:v>
                </c:pt>
                <c:pt idx="6129">
                  <c:v>0</c:v>
                </c:pt>
                <c:pt idx="6130">
                  <c:v>0</c:v>
                </c:pt>
                <c:pt idx="6131">
                  <c:v>0</c:v>
                </c:pt>
                <c:pt idx="6132">
                  <c:v>0</c:v>
                </c:pt>
                <c:pt idx="6133">
                  <c:v>0</c:v>
                </c:pt>
                <c:pt idx="6134">
                  <c:v>5.3978289999999998</c:v>
                </c:pt>
                <c:pt idx="6135">
                  <c:v>0</c:v>
                </c:pt>
                <c:pt idx="6136">
                  <c:v>0</c:v>
                </c:pt>
                <c:pt idx="6137">
                  <c:v>0</c:v>
                </c:pt>
                <c:pt idx="6138">
                  <c:v>0</c:v>
                </c:pt>
                <c:pt idx="6139">
                  <c:v>0</c:v>
                </c:pt>
                <c:pt idx="6140">
                  <c:v>0</c:v>
                </c:pt>
                <c:pt idx="6141">
                  <c:v>0</c:v>
                </c:pt>
                <c:pt idx="6142">
                  <c:v>0</c:v>
                </c:pt>
                <c:pt idx="6143">
                  <c:v>0</c:v>
                </c:pt>
                <c:pt idx="6144">
                  <c:v>0</c:v>
                </c:pt>
                <c:pt idx="6145">
                  <c:v>0</c:v>
                </c:pt>
                <c:pt idx="6146">
                  <c:v>0</c:v>
                </c:pt>
                <c:pt idx="6147">
                  <c:v>0</c:v>
                </c:pt>
                <c:pt idx="6148">
                  <c:v>0</c:v>
                </c:pt>
                <c:pt idx="6149">
                  <c:v>0</c:v>
                </c:pt>
                <c:pt idx="6150">
                  <c:v>0</c:v>
                </c:pt>
                <c:pt idx="6151">
                  <c:v>0</c:v>
                </c:pt>
                <c:pt idx="6152">
                  <c:v>0</c:v>
                </c:pt>
                <c:pt idx="6153">
                  <c:v>0</c:v>
                </c:pt>
                <c:pt idx="6154">
                  <c:v>0</c:v>
                </c:pt>
                <c:pt idx="6155">
                  <c:v>0</c:v>
                </c:pt>
                <c:pt idx="6156">
                  <c:v>0</c:v>
                </c:pt>
                <c:pt idx="6157">
                  <c:v>0</c:v>
                </c:pt>
                <c:pt idx="6158">
                  <c:v>0</c:v>
                </c:pt>
                <c:pt idx="6159">
                  <c:v>0</c:v>
                </c:pt>
                <c:pt idx="6160">
                  <c:v>0</c:v>
                </c:pt>
                <c:pt idx="6161">
                  <c:v>0</c:v>
                </c:pt>
                <c:pt idx="6162">
                  <c:v>0</c:v>
                </c:pt>
                <c:pt idx="6163">
                  <c:v>0</c:v>
                </c:pt>
                <c:pt idx="6164">
                  <c:v>0</c:v>
                </c:pt>
                <c:pt idx="6165">
                  <c:v>0</c:v>
                </c:pt>
                <c:pt idx="6166">
                  <c:v>0</c:v>
                </c:pt>
                <c:pt idx="6167">
                  <c:v>0</c:v>
                </c:pt>
                <c:pt idx="6168">
                  <c:v>0</c:v>
                </c:pt>
                <c:pt idx="6169">
                  <c:v>0</c:v>
                </c:pt>
                <c:pt idx="6170">
                  <c:v>0</c:v>
                </c:pt>
                <c:pt idx="6171">
                  <c:v>0</c:v>
                </c:pt>
                <c:pt idx="6172">
                  <c:v>0</c:v>
                </c:pt>
                <c:pt idx="6173">
                  <c:v>0</c:v>
                </c:pt>
                <c:pt idx="6174">
                  <c:v>0</c:v>
                </c:pt>
                <c:pt idx="6175">
                  <c:v>0</c:v>
                </c:pt>
                <c:pt idx="6176">
                  <c:v>0</c:v>
                </c:pt>
                <c:pt idx="6177">
                  <c:v>0</c:v>
                </c:pt>
                <c:pt idx="6178">
                  <c:v>0</c:v>
                </c:pt>
                <c:pt idx="6179">
                  <c:v>0</c:v>
                </c:pt>
                <c:pt idx="6180">
                  <c:v>0</c:v>
                </c:pt>
                <c:pt idx="6181">
                  <c:v>0</c:v>
                </c:pt>
                <c:pt idx="6182">
                  <c:v>0</c:v>
                </c:pt>
                <c:pt idx="6183">
                  <c:v>0</c:v>
                </c:pt>
                <c:pt idx="6184">
                  <c:v>0</c:v>
                </c:pt>
                <c:pt idx="6185">
                  <c:v>0</c:v>
                </c:pt>
                <c:pt idx="6186">
                  <c:v>0</c:v>
                </c:pt>
                <c:pt idx="6187">
                  <c:v>0</c:v>
                </c:pt>
                <c:pt idx="6188">
                  <c:v>-3.6649756999999998</c:v>
                </c:pt>
                <c:pt idx="6189">
                  <c:v>-4.8838970000000002</c:v>
                </c:pt>
                <c:pt idx="6190">
                  <c:v>-4.7971482999999999</c:v>
                </c:pt>
                <c:pt idx="6191">
                  <c:v>-4.7137117000000002</c:v>
                </c:pt>
                <c:pt idx="6192">
                  <c:v>-4.6338298</c:v>
                </c:pt>
                <c:pt idx="6193">
                  <c:v>-4.5392263000000002</c:v>
                </c:pt>
                <c:pt idx="6194">
                  <c:v>-4.4446348999999996</c:v>
                </c:pt>
                <c:pt idx="6195">
                  <c:v>-4.3492670999999996</c:v>
                </c:pt>
                <c:pt idx="6196">
                  <c:v>-4.2575630999999996</c:v>
                </c:pt>
                <c:pt idx="6197">
                  <c:v>-4.1539327999999998</c:v>
                </c:pt>
                <c:pt idx="6198">
                  <c:v>-4.0499991</c:v>
                </c:pt>
                <c:pt idx="6199">
                  <c:v>-3.9497658000000002</c:v>
                </c:pt>
                <c:pt idx="6200">
                  <c:v>-3.8494839000000001</c:v>
                </c:pt>
                <c:pt idx="6201">
                  <c:v>-3.5970331999999998</c:v>
                </c:pt>
                <c:pt idx="6202">
                  <c:v>-3.3440487999999999</c:v>
                </c:pt>
                <c:pt idx="6203">
                  <c:v>-3.0902636000000001</c:v>
                </c:pt>
                <c:pt idx="6204">
                  <c:v>-2.8313586000000002</c:v>
                </c:pt>
                <c:pt idx="6205">
                  <c:v>-2.2938485000000002</c:v>
                </c:pt>
                <c:pt idx="6206">
                  <c:v>-1.7534023000000001</c:v>
                </c:pt>
                <c:pt idx="6207">
                  <c:v>-1.2114518000000001</c:v>
                </c:pt>
                <c:pt idx="6208">
                  <c:v>-0.66320469000000004</c:v>
                </c:pt>
                <c:pt idx="6209">
                  <c:v>-0.3425956</c:v>
                </c:pt>
                <c:pt idx="6210">
                  <c:v>-1.9899769000000001E-2</c:v>
                </c:pt>
                <c:pt idx="6211">
                  <c:v>1.3384947</c:v>
                </c:pt>
                <c:pt idx="6212">
                  <c:v>5.3374052000000001</c:v>
                </c:pt>
                <c:pt idx="6213">
                  <c:v>0</c:v>
                </c:pt>
                <c:pt idx="6214">
                  <c:v>0</c:v>
                </c:pt>
                <c:pt idx="6215">
                  <c:v>0</c:v>
                </c:pt>
                <c:pt idx="6216">
                  <c:v>0</c:v>
                </c:pt>
                <c:pt idx="6217">
                  <c:v>0</c:v>
                </c:pt>
                <c:pt idx="6218">
                  <c:v>0</c:v>
                </c:pt>
                <c:pt idx="6219">
                  <c:v>0</c:v>
                </c:pt>
                <c:pt idx="6220">
                  <c:v>0</c:v>
                </c:pt>
                <c:pt idx="6221">
                  <c:v>0</c:v>
                </c:pt>
                <c:pt idx="6222">
                  <c:v>0</c:v>
                </c:pt>
                <c:pt idx="6223">
                  <c:v>0</c:v>
                </c:pt>
                <c:pt idx="6224">
                  <c:v>0</c:v>
                </c:pt>
                <c:pt idx="6225">
                  <c:v>0</c:v>
                </c:pt>
                <c:pt idx="6226">
                  <c:v>0</c:v>
                </c:pt>
                <c:pt idx="6227">
                  <c:v>0</c:v>
                </c:pt>
                <c:pt idx="6228">
                  <c:v>0</c:v>
                </c:pt>
                <c:pt idx="6229">
                  <c:v>0</c:v>
                </c:pt>
                <c:pt idx="6230">
                  <c:v>0</c:v>
                </c:pt>
                <c:pt idx="6231">
                  <c:v>0</c:v>
                </c:pt>
                <c:pt idx="6232">
                  <c:v>0</c:v>
                </c:pt>
                <c:pt idx="6233">
                  <c:v>0</c:v>
                </c:pt>
                <c:pt idx="6234">
                  <c:v>0</c:v>
                </c:pt>
                <c:pt idx="6235">
                  <c:v>0</c:v>
                </c:pt>
                <c:pt idx="6236">
                  <c:v>0</c:v>
                </c:pt>
                <c:pt idx="6237">
                  <c:v>0</c:v>
                </c:pt>
                <c:pt idx="6238">
                  <c:v>0</c:v>
                </c:pt>
                <c:pt idx="6239">
                  <c:v>0</c:v>
                </c:pt>
                <c:pt idx="6240">
                  <c:v>0</c:v>
                </c:pt>
                <c:pt idx="6241">
                  <c:v>0</c:v>
                </c:pt>
                <c:pt idx="6242">
                  <c:v>0</c:v>
                </c:pt>
                <c:pt idx="6243">
                  <c:v>0</c:v>
                </c:pt>
                <c:pt idx="6244">
                  <c:v>0</c:v>
                </c:pt>
                <c:pt idx="6245">
                  <c:v>0</c:v>
                </c:pt>
                <c:pt idx="6246">
                  <c:v>0</c:v>
                </c:pt>
                <c:pt idx="6247">
                  <c:v>0</c:v>
                </c:pt>
                <c:pt idx="6248">
                  <c:v>0</c:v>
                </c:pt>
                <c:pt idx="6249">
                  <c:v>0</c:v>
                </c:pt>
                <c:pt idx="6250">
                  <c:v>0</c:v>
                </c:pt>
                <c:pt idx="6251">
                  <c:v>0</c:v>
                </c:pt>
                <c:pt idx="6252">
                  <c:v>0</c:v>
                </c:pt>
                <c:pt idx="6253">
                  <c:v>0</c:v>
                </c:pt>
                <c:pt idx="6254">
                  <c:v>0</c:v>
                </c:pt>
                <c:pt idx="6255">
                  <c:v>0</c:v>
                </c:pt>
                <c:pt idx="6256">
                  <c:v>0</c:v>
                </c:pt>
                <c:pt idx="6257">
                  <c:v>0</c:v>
                </c:pt>
                <c:pt idx="6258">
                  <c:v>0</c:v>
                </c:pt>
                <c:pt idx="6259">
                  <c:v>0</c:v>
                </c:pt>
                <c:pt idx="6260">
                  <c:v>0</c:v>
                </c:pt>
                <c:pt idx="6261">
                  <c:v>0</c:v>
                </c:pt>
                <c:pt idx="6262">
                  <c:v>0</c:v>
                </c:pt>
                <c:pt idx="6263">
                  <c:v>0</c:v>
                </c:pt>
                <c:pt idx="6264">
                  <c:v>0</c:v>
                </c:pt>
                <c:pt idx="6265">
                  <c:v>0</c:v>
                </c:pt>
                <c:pt idx="6266">
                  <c:v>0</c:v>
                </c:pt>
                <c:pt idx="6267">
                  <c:v>0</c:v>
                </c:pt>
                <c:pt idx="6268">
                  <c:v>0</c:v>
                </c:pt>
                <c:pt idx="6269">
                  <c:v>0</c:v>
                </c:pt>
                <c:pt idx="6270">
                  <c:v>0</c:v>
                </c:pt>
                <c:pt idx="6271">
                  <c:v>0</c:v>
                </c:pt>
                <c:pt idx="6272">
                  <c:v>0</c:v>
                </c:pt>
                <c:pt idx="6273">
                  <c:v>0</c:v>
                </c:pt>
                <c:pt idx="6274">
                  <c:v>0</c:v>
                </c:pt>
                <c:pt idx="6275">
                  <c:v>0</c:v>
                </c:pt>
                <c:pt idx="6276">
                  <c:v>0</c:v>
                </c:pt>
                <c:pt idx="6277">
                  <c:v>0</c:v>
                </c:pt>
                <c:pt idx="6278">
                  <c:v>0</c:v>
                </c:pt>
                <c:pt idx="6279">
                  <c:v>0</c:v>
                </c:pt>
                <c:pt idx="6280">
                  <c:v>0</c:v>
                </c:pt>
                <c:pt idx="6281">
                  <c:v>0</c:v>
                </c:pt>
                <c:pt idx="6282">
                  <c:v>0</c:v>
                </c:pt>
                <c:pt idx="6283">
                  <c:v>0</c:v>
                </c:pt>
                <c:pt idx="6284">
                  <c:v>0</c:v>
                </c:pt>
                <c:pt idx="6285">
                  <c:v>0</c:v>
                </c:pt>
                <c:pt idx="6286">
                  <c:v>0</c:v>
                </c:pt>
                <c:pt idx="6287">
                  <c:v>0</c:v>
                </c:pt>
                <c:pt idx="6288">
                  <c:v>0</c:v>
                </c:pt>
                <c:pt idx="6289">
                  <c:v>0</c:v>
                </c:pt>
                <c:pt idx="6290">
                  <c:v>0</c:v>
                </c:pt>
                <c:pt idx="6291">
                  <c:v>0</c:v>
                </c:pt>
                <c:pt idx="6292">
                  <c:v>0</c:v>
                </c:pt>
                <c:pt idx="6293">
                  <c:v>0</c:v>
                </c:pt>
                <c:pt idx="6294">
                  <c:v>0</c:v>
                </c:pt>
                <c:pt idx="6295">
                  <c:v>0</c:v>
                </c:pt>
                <c:pt idx="6296">
                  <c:v>0</c:v>
                </c:pt>
                <c:pt idx="6297">
                  <c:v>0</c:v>
                </c:pt>
                <c:pt idx="6298">
                  <c:v>0</c:v>
                </c:pt>
                <c:pt idx="6299">
                  <c:v>0</c:v>
                </c:pt>
                <c:pt idx="6300">
                  <c:v>0</c:v>
                </c:pt>
                <c:pt idx="6301">
                  <c:v>-0.42886415999999999</c:v>
                </c:pt>
                <c:pt idx="6302">
                  <c:v>-0.53942455</c:v>
                </c:pt>
                <c:pt idx="6303">
                  <c:v>-0.30962938000000001</c:v>
                </c:pt>
                <c:pt idx="6304">
                  <c:v>-7.3556159999999995E-2</c:v>
                </c:pt>
                <c:pt idx="6305">
                  <c:v>0</c:v>
                </c:pt>
                <c:pt idx="6306">
                  <c:v>0</c:v>
                </c:pt>
                <c:pt idx="6307">
                  <c:v>0</c:v>
                </c:pt>
                <c:pt idx="6308">
                  <c:v>0</c:v>
                </c:pt>
                <c:pt idx="6309">
                  <c:v>0</c:v>
                </c:pt>
                <c:pt idx="6310">
                  <c:v>0</c:v>
                </c:pt>
                <c:pt idx="6311">
                  <c:v>0</c:v>
                </c:pt>
                <c:pt idx="6312">
                  <c:v>0</c:v>
                </c:pt>
                <c:pt idx="6313">
                  <c:v>0</c:v>
                </c:pt>
                <c:pt idx="6314">
                  <c:v>0</c:v>
                </c:pt>
                <c:pt idx="6315">
                  <c:v>0</c:v>
                </c:pt>
                <c:pt idx="6316">
                  <c:v>0</c:v>
                </c:pt>
                <c:pt idx="6317">
                  <c:v>0</c:v>
                </c:pt>
                <c:pt idx="6318">
                  <c:v>0</c:v>
                </c:pt>
                <c:pt idx="6319">
                  <c:v>0</c:v>
                </c:pt>
                <c:pt idx="6320">
                  <c:v>0</c:v>
                </c:pt>
                <c:pt idx="6321">
                  <c:v>0</c:v>
                </c:pt>
                <c:pt idx="6322">
                  <c:v>0</c:v>
                </c:pt>
                <c:pt idx="6323">
                  <c:v>0</c:v>
                </c:pt>
                <c:pt idx="6324">
                  <c:v>0</c:v>
                </c:pt>
                <c:pt idx="6325">
                  <c:v>0</c:v>
                </c:pt>
                <c:pt idx="6326">
                  <c:v>0</c:v>
                </c:pt>
                <c:pt idx="6327">
                  <c:v>0</c:v>
                </c:pt>
                <c:pt idx="6328">
                  <c:v>0</c:v>
                </c:pt>
                <c:pt idx="6329">
                  <c:v>0</c:v>
                </c:pt>
                <c:pt idx="6330">
                  <c:v>0</c:v>
                </c:pt>
                <c:pt idx="6331">
                  <c:v>0</c:v>
                </c:pt>
                <c:pt idx="6332">
                  <c:v>0</c:v>
                </c:pt>
                <c:pt idx="6333">
                  <c:v>0</c:v>
                </c:pt>
                <c:pt idx="6334">
                  <c:v>0</c:v>
                </c:pt>
                <c:pt idx="6335">
                  <c:v>0</c:v>
                </c:pt>
                <c:pt idx="6336">
                  <c:v>0</c:v>
                </c:pt>
                <c:pt idx="6337">
                  <c:v>0</c:v>
                </c:pt>
                <c:pt idx="6338">
                  <c:v>0</c:v>
                </c:pt>
                <c:pt idx="6339">
                  <c:v>0</c:v>
                </c:pt>
                <c:pt idx="6340">
                  <c:v>0</c:v>
                </c:pt>
                <c:pt idx="6341">
                  <c:v>0</c:v>
                </c:pt>
                <c:pt idx="6342">
                  <c:v>0</c:v>
                </c:pt>
                <c:pt idx="6343">
                  <c:v>0</c:v>
                </c:pt>
                <c:pt idx="6344">
                  <c:v>0</c:v>
                </c:pt>
                <c:pt idx="6345">
                  <c:v>0</c:v>
                </c:pt>
                <c:pt idx="6346">
                  <c:v>0</c:v>
                </c:pt>
                <c:pt idx="6347">
                  <c:v>0</c:v>
                </c:pt>
                <c:pt idx="6348">
                  <c:v>0</c:v>
                </c:pt>
                <c:pt idx="6349">
                  <c:v>0</c:v>
                </c:pt>
                <c:pt idx="6350">
                  <c:v>0</c:v>
                </c:pt>
                <c:pt idx="6351">
                  <c:v>0</c:v>
                </c:pt>
                <c:pt idx="6352">
                  <c:v>0</c:v>
                </c:pt>
                <c:pt idx="6353">
                  <c:v>0</c:v>
                </c:pt>
                <c:pt idx="6354">
                  <c:v>0</c:v>
                </c:pt>
                <c:pt idx="6355">
                  <c:v>0</c:v>
                </c:pt>
                <c:pt idx="6356">
                  <c:v>0</c:v>
                </c:pt>
                <c:pt idx="6357">
                  <c:v>0</c:v>
                </c:pt>
                <c:pt idx="6358">
                  <c:v>0</c:v>
                </c:pt>
                <c:pt idx="6359">
                  <c:v>0</c:v>
                </c:pt>
                <c:pt idx="6360">
                  <c:v>0</c:v>
                </c:pt>
                <c:pt idx="6361">
                  <c:v>0</c:v>
                </c:pt>
                <c:pt idx="6362">
                  <c:v>0</c:v>
                </c:pt>
                <c:pt idx="6363">
                  <c:v>0</c:v>
                </c:pt>
                <c:pt idx="6364">
                  <c:v>0</c:v>
                </c:pt>
                <c:pt idx="6365">
                  <c:v>0</c:v>
                </c:pt>
                <c:pt idx="6366">
                  <c:v>0</c:v>
                </c:pt>
                <c:pt idx="6367">
                  <c:v>0</c:v>
                </c:pt>
                <c:pt idx="6368">
                  <c:v>0</c:v>
                </c:pt>
                <c:pt idx="6369">
                  <c:v>0</c:v>
                </c:pt>
                <c:pt idx="6370">
                  <c:v>0</c:v>
                </c:pt>
                <c:pt idx="6371">
                  <c:v>0</c:v>
                </c:pt>
                <c:pt idx="6372">
                  <c:v>0</c:v>
                </c:pt>
                <c:pt idx="6373">
                  <c:v>0</c:v>
                </c:pt>
                <c:pt idx="6374">
                  <c:v>0</c:v>
                </c:pt>
                <c:pt idx="6375">
                  <c:v>0</c:v>
                </c:pt>
                <c:pt idx="6376">
                  <c:v>0</c:v>
                </c:pt>
                <c:pt idx="6377">
                  <c:v>0</c:v>
                </c:pt>
                <c:pt idx="6378">
                  <c:v>0</c:v>
                </c:pt>
                <c:pt idx="6379">
                  <c:v>0</c:v>
                </c:pt>
                <c:pt idx="6380">
                  <c:v>0</c:v>
                </c:pt>
                <c:pt idx="6381">
                  <c:v>0</c:v>
                </c:pt>
                <c:pt idx="6382">
                  <c:v>0</c:v>
                </c:pt>
                <c:pt idx="6383">
                  <c:v>0</c:v>
                </c:pt>
                <c:pt idx="6384">
                  <c:v>0</c:v>
                </c:pt>
                <c:pt idx="6385">
                  <c:v>0</c:v>
                </c:pt>
                <c:pt idx="6386">
                  <c:v>0</c:v>
                </c:pt>
                <c:pt idx="6387">
                  <c:v>0</c:v>
                </c:pt>
                <c:pt idx="6388">
                  <c:v>-1.0915127</c:v>
                </c:pt>
                <c:pt idx="6389">
                  <c:v>-2.0014549000000001</c:v>
                </c:pt>
                <c:pt idx="6390">
                  <c:v>-1.8096897999999999</c:v>
                </c:pt>
                <c:pt idx="6391">
                  <c:v>-1.6190100999999999</c:v>
                </c:pt>
                <c:pt idx="6392">
                  <c:v>-1.4279687000000001</c:v>
                </c:pt>
                <c:pt idx="6393">
                  <c:v>-1.2775084999999999</c:v>
                </c:pt>
                <c:pt idx="6394">
                  <c:v>-1.1278925</c:v>
                </c:pt>
                <c:pt idx="6395">
                  <c:v>-0.97761324000000005</c:v>
                </c:pt>
                <c:pt idx="6396">
                  <c:v>-0.82804553000000003</c:v>
                </c:pt>
                <c:pt idx="6397">
                  <c:v>-0.62684991000000001</c:v>
                </c:pt>
                <c:pt idx="6398">
                  <c:v>-0.42823522000000003</c:v>
                </c:pt>
                <c:pt idx="6399">
                  <c:v>-0.22921047</c:v>
                </c:pt>
                <c:pt idx="6400">
                  <c:v>-2.5771621000000002E-2</c:v>
                </c:pt>
                <c:pt idx="6401">
                  <c:v>0</c:v>
                </c:pt>
                <c:pt idx="6402">
                  <c:v>0</c:v>
                </c:pt>
                <c:pt idx="6403">
                  <c:v>0</c:v>
                </c:pt>
                <c:pt idx="6404">
                  <c:v>0</c:v>
                </c:pt>
                <c:pt idx="6405">
                  <c:v>0</c:v>
                </c:pt>
                <c:pt idx="6406">
                  <c:v>0</c:v>
                </c:pt>
                <c:pt idx="6407">
                  <c:v>0</c:v>
                </c:pt>
                <c:pt idx="6408">
                  <c:v>0</c:v>
                </c:pt>
                <c:pt idx="6409">
                  <c:v>0</c:v>
                </c:pt>
                <c:pt idx="6410">
                  <c:v>0</c:v>
                </c:pt>
                <c:pt idx="6411">
                  <c:v>0</c:v>
                </c:pt>
                <c:pt idx="6412">
                  <c:v>0</c:v>
                </c:pt>
                <c:pt idx="6413">
                  <c:v>0</c:v>
                </c:pt>
                <c:pt idx="6414">
                  <c:v>0</c:v>
                </c:pt>
                <c:pt idx="6415">
                  <c:v>0</c:v>
                </c:pt>
                <c:pt idx="6416">
                  <c:v>0</c:v>
                </c:pt>
                <c:pt idx="6417">
                  <c:v>0</c:v>
                </c:pt>
                <c:pt idx="6418">
                  <c:v>0</c:v>
                </c:pt>
                <c:pt idx="6419">
                  <c:v>0</c:v>
                </c:pt>
                <c:pt idx="6420">
                  <c:v>0</c:v>
                </c:pt>
                <c:pt idx="6421">
                  <c:v>0</c:v>
                </c:pt>
                <c:pt idx="6422">
                  <c:v>0</c:v>
                </c:pt>
                <c:pt idx="6423">
                  <c:v>0</c:v>
                </c:pt>
                <c:pt idx="6424">
                  <c:v>0</c:v>
                </c:pt>
                <c:pt idx="6425">
                  <c:v>0</c:v>
                </c:pt>
                <c:pt idx="6426">
                  <c:v>0</c:v>
                </c:pt>
                <c:pt idx="6427">
                  <c:v>0</c:v>
                </c:pt>
                <c:pt idx="6428">
                  <c:v>0</c:v>
                </c:pt>
                <c:pt idx="6429">
                  <c:v>1.6481688000000001</c:v>
                </c:pt>
                <c:pt idx="6430">
                  <c:v>3.1011228000000002</c:v>
                </c:pt>
                <c:pt idx="6431">
                  <c:v>0</c:v>
                </c:pt>
                <c:pt idx="6432">
                  <c:v>0</c:v>
                </c:pt>
                <c:pt idx="6433">
                  <c:v>0</c:v>
                </c:pt>
                <c:pt idx="6434">
                  <c:v>0</c:v>
                </c:pt>
                <c:pt idx="6435">
                  <c:v>0</c:v>
                </c:pt>
                <c:pt idx="6436">
                  <c:v>0</c:v>
                </c:pt>
                <c:pt idx="6437">
                  <c:v>0</c:v>
                </c:pt>
                <c:pt idx="6438">
                  <c:v>0</c:v>
                </c:pt>
                <c:pt idx="6439">
                  <c:v>0</c:v>
                </c:pt>
                <c:pt idx="6440">
                  <c:v>0</c:v>
                </c:pt>
                <c:pt idx="6441">
                  <c:v>0</c:v>
                </c:pt>
                <c:pt idx="6442">
                  <c:v>0</c:v>
                </c:pt>
                <c:pt idx="6443">
                  <c:v>0</c:v>
                </c:pt>
                <c:pt idx="6444">
                  <c:v>0</c:v>
                </c:pt>
                <c:pt idx="6445">
                  <c:v>0</c:v>
                </c:pt>
                <c:pt idx="6446">
                  <c:v>0</c:v>
                </c:pt>
                <c:pt idx="6447">
                  <c:v>0</c:v>
                </c:pt>
                <c:pt idx="6448">
                  <c:v>0</c:v>
                </c:pt>
                <c:pt idx="6449">
                  <c:v>0</c:v>
                </c:pt>
                <c:pt idx="6450">
                  <c:v>0</c:v>
                </c:pt>
                <c:pt idx="6451">
                  <c:v>0</c:v>
                </c:pt>
                <c:pt idx="6452">
                  <c:v>0</c:v>
                </c:pt>
                <c:pt idx="6453">
                  <c:v>0</c:v>
                </c:pt>
                <c:pt idx="6454">
                  <c:v>0</c:v>
                </c:pt>
                <c:pt idx="6455">
                  <c:v>0</c:v>
                </c:pt>
                <c:pt idx="6456">
                  <c:v>0</c:v>
                </c:pt>
                <c:pt idx="6457">
                  <c:v>0</c:v>
                </c:pt>
                <c:pt idx="6458">
                  <c:v>0</c:v>
                </c:pt>
                <c:pt idx="6459">
                  <c:v>0</c:v>
                </c:pt>
                <c:pt idx="6460">
                  <c:v>0</c:v>
                </c:pt>
                <c:pt idx="6461">
                  <c:v>0</c:v>
                </c:pt>
                <c:pt idx="6462">
                  <c:v>0</c:v>
                </c:pt>
                <c:pt idx="6463">
                  <c:v>0</c:v>
                </c:pt>
                <c:pt idx="6464">
                  <c:v>0</c:v>
                </c:pt>
                <c:pt idx="6465">
                  <c:v>0</c:v>
                </c:pt>
                <c:pt idx="6466">
                  <c:v>0</c:v>
                </c:pt>
                <c:pt idx="6467">
                  <c:v>7.3918067000000001</c:v>
                </c:pt>
                <c:pt idx="6468">
                  <c:v>0</c:v>
                </c:pt>
                <c:pt idx="6469">
                  <c:v>0</c:v>
                </c:pt>
                <c:pt idx="6470">
                  <c:v>0</c:v>
                </c:pt>
                <c:pt idx="6471">
                  <c:v>0</c:v>
                </c:pt>
                <c:pt idx="6472">
                  <c:v>0</c:v>
                </c:pt>
                <c:pt idx="6473">
                  <c:v>0</c:v>
                </c:pt>
                <c:pt idx="6474">
                  <c:v>0</c:v>
                </c:pt>
                <c:pt idx="6475">
                  <c:v>0</c:v>
                </c:pt>
                <c:pt idx="6476">
                  <c:v>0</c:v>
                </c:pt>
                <c:pt idx="6477">
                  <c:v>0</c:v>
                </c:pt>
                <c:pt idx="6478">
                  <c:v>0</c:v>
                </c:pt>
                <c:pt idx="6479">
                  <c:v>0</c:v>
                </c:pt>
                <c:pt idx="6480">
                  <c:v>0</c:v>
                </c:pt>
                <c:pt idx="6481">
                  <c:v>0</c:v>
                </c:pt>
                <c:pt idx="6482">
                  <c:v>0</c:v>
                </c:pt>
                <c:pt idx="6483">
                  <c:v>0</c:v>
                </c:pt>
                <c:pt idx="6484">
                  <c:v>0</c:v>
                </c:pt>
                <c:pt idx="6485">
                  <c:v>0</c:v>
                </c:pt>
                <c:pt idx="6486">
                  <c:v>0</c:v>
                </c:pt>
                <c:pt idx="6487">
                  <c:v>0</c:v>
                </c:pt>
                <c:pt idx="6488">
                  <c:v>0</c:v>
                </c:pt>
                <c:pt idx="6489">
                  <c:v>0</c:v>
                </c:pt>
                <c:pt idx="6490">
                  <c:v>0</c:v>
                </c:pt>
                <c:pt idx="6491">
                  <c:v>0</c:v>
                </c:pt>
                <c:pt idx="6492">
                  <c:v>0</c:v>
                </c:pt>
                <c:pt idx="6493">
                  <c:v>0</c:v>
                </c:pt>
                <c:pt idx="6494">
                  <c:v>0</c:v>
                </c:pt>
                <c:pt idx="6495">
                  <c:v>0</c:v>
                </c:pt>
                <c:pt idx="6496">
                  <c:v>0</c:v>
                </c:pt>
                <c:pt idx="6497">
                  <c:v>0</c:v>
                </c:pt>
                <c:pt idx="6498">
                  <c:v>0</c:v>
                </c:pt>
                <c:pt idx="6499">
                  <c:v>2.3497072000000001</c:v>
                </c:pt>
                <c:pt idx="6500">
                  <c:v>5.3834796999999996</c:v>
                </c:pt>
                <c:pt idx="6501">
                  <c:v>5.4047348</c:v>
                </c:pt>
                <c:pt idx="6502">
                  <c:v>5.4270601000000003</c:v>
                </c:pt>
                <c:pt idx="6503">
                  <c:v>9.0006318000000002E-2</c:v>
                </c:pt>
                <c:pt idx="6504">
                  <c:v>0.47482477000000001</c:v>
                </c:pt>
                <c:pt idx="6505">
                  <c:v>0.49007110999999998</c:v>
                </c:pt>
                <c:pt idx="6506">
                  <c:v>0.50151787999999997</c:v>
                </c:pt>
                <c:pt idx="6507">
                  <c:v>0.51051177999999997</c:v>
                </c:pt>
                <c:pt idx="6508">
                  <c:v>0.51126928999999999</c:v>
                </c:pt>
                <c:pt idx="6509">
                  <c:v>0.50781841999999999</c:v>
                </c:pt>
                <c:pt idx="6510">
                  <c:v>0.50227538999999999</c:v>
                </c:pt>
                <c:pt idx="6511">
                  <c:v>0.49425543</c:v>
                </c:pt>
                <c:pt idx="6512">
                  <c:v>0.48838776</c:v>
                </c:pt>
                <c:pt idx="6513">
                  <c:v>0.47383881</c:v>
                </c:pt>
                <c:pt idx="6514">
                  <c:v>0.45462458</c:v>
                </c:pt>
                <c:pt idx="6515">
                  <c:v>0.43771894</c:v>
                </c:pt>
                <c:pt idx="6516">
                  <c:v>0.42541846999999999</c:v>
                </c:pt>
                <c:pt idx="6517">
                  <c:v>0.41011201000000003</c:v>
                </c:pt>
                <c:pt idx="6518">
                  <c:v>0.39652498000000003</c:v>
                </c:pt>
                <c:pt idx="6519">
                  <c:v>0.3926172</c:v>
                </c:pt>
                <c:pt idx="6520">
                  <c:v>0.38528261000000003</c:v>
                </c:pt>
                <c:pt idx="6521">
                  <c:v>0.36288204000000002</c:v>
                </c:pt>
                <c:pt idx="6522">
                  <c:v>0.34515877</c:v>
                </c:pt>
                <c:pt idx="6523">
                  <c:v>0.32469405000000001</c:v>
                </c:pt>
                <c:pt idx="6524">
                  <c:v>0.30570828</c:v>
                </c:pt>
                <c:pt idx="6525">
                  <c:v>0.28804512999999998</c:v>
                </c:pt>
                <c:pt idx="6526">
                  <c:v>0.27106734999999998</c:v>
                </c:pt>
                <c:pt idx="6527">
                  <c:v>0.25524385999999999</c:v>
                </c:pt>
                <c:pt idx="6528">
                  <c:v>0.23569296000000001</c:v>
                </c:pt>
                <c:pt idx="6529">
                  <c:v>0.22077965999999999</c:v>
                </c:pt>
                <c:pt idx="6530">
                  <c:v>0.21395897</c:v>
                </c:pt>
                <c:pt idx="6531">
                  <c:v>0.20528025</c:v>
                </c:pt>
                <c:pt idx="6532">
                  <c:v>0.19879520000000001</c:v>
                </c:pt>
                <c:pt idx="6533">
                  <c:v>0.19335301999999999</c:v>
                </c:pt>
                <c:pt idx="6534">
                  <c:v>0.19039218999999999</c:v>
                </c:pt>
                <c:pt idx="6535">
                  <c:v>0.18551340999999999</c:v>
                </c:pt>
                <c:pt idx="6536">
                  <c:v>0.18536957000000001</c:v>
                </c:pt>
                <c:pt idx="6537">
                  <c:v>0.18390713</c:v>
                </c:pt>
                <c:pt idx="6538">
                  <c:v>0.18273238999999999</c:v>
                </c:pt>
                <c:pt idx="6539">
                  <c:v>0.18184533999999999</c:v>
                </c:pt>
                <c:pt idx="6540">
                  <c:v>0.18317591999999999</c:v>
                </c:pt>
                <c:pt idx="6541">
                  <c:v>0.18296014999999999</c:v>
                </c:pt>
                <c:pt idx="6542">
                  <c:v>0.18359547000000001</c:v>
                </c:pt>
                <c:pt idx="6543">
                  <c:v>0.1843147</c:v>
                </c:pt>
                <c:pt idx="6544">
                  <c:v>0.18845027</c:v>
                </c:pt>
                <c:pt idx="6545">
                  <c:v>0.19076378999999999</c:v>
                </c:pt>
                <c:pt idx="6546">
                  <c:v>0.19479147999999999</c:v>
                </c:pt>
                <c:pt idx="6547">
                  <c:v>0.20351813999999999</c:v>
                </c:pt>
                <c:pt idx="6548">
                  <c:v>0.21231671999999999</c:v>
                </c:pt>
                <c:pt idx="6549">
                  <c:v>0.21725543999999999</c:v>
                </c:pt>
                <c:pt idx="6550">
                  <c:v>0.22787606999999999</c:v>
                </c:pt>
                <c:pt idx="6551">
                  <c:v>0.2394317</c:v>
                </c:pt>
                <c:pt idx="6552">
                  <c:v>0.26073289999999999</c:v>
                </c:pt>
                <c:pt idx="6553">
                  <c:v>0.17785906000000001</c:v>
                </c:pt>
                <c:pt idx="6554">
                  <c:v>8.6486324000000003E-2</c:v>
                </c:pt>
                <c:pt idx="6555">
                  <c:v>0</c:v>
                </c:pt>
                <c:pt idx="6556">
                  <c:v>0</c:v>
                </c:pt>
                <c:pt idx="6557">
                  <c:v>0</c:v>
                </c:pt>
                <c:pt idx="6558">
                  <c:v>0</c:v>
                </c:pt>
                <c:pt idx="6559">
                  <c:v>0</c:v>
                </c:pt>
                <c:pt idx="6560">
                  <c:v>0</c:v>
                </c:pt>
                <c:pt idx="6561">
                  <c:v>0</c:v>
                </c:pt>
                <c:pt idx="6562">
                  <c:v>0</c:v>
                </c:pt>
                <c:pt idx="6563">
                  <c:v>0</c:v>
                </c:pt>
                <c:pt idx="6564">
                  <c:v>0</c:v>
                </c:pt>
                <c:pt idx="6565">
                  <c:v>0</c:v>
                </c:pt>
                <c:pt idx="6566">
                  <c:v>0</c:v>
                </c:pt>
                <c:pt idx="6567">
                  <c:v>0</c:v>
                </c:pt>
                <c:pt idx="6568">
                  <c:v>0</c:v>
                </c:pt>
                <c:pt idx="6569">
                  <c:v>0</c:v>
                </c:pt>
                <c:pt idx="6570">
                  <c:v>0</c:v>
                </c:pt>
                <c:pt idx="6571">
                  <c:v>0</c:v>
                </c:pt>
                <c:pt idx="6572">
                  <c:v>0</c:v>
                </c:pt>
                <c:pt idx="6573">
                  <c:v>0</c:v>
                </c:pt>
                <c:pt idx="6574">
                  <c:v>0</c:v>
                </c:pt>
                <c:pt idx="6575">
                  <c:v>0</c:v>
                </c:pt>
                <c:pt idx="6576">
                  <c:v>0</c:v>
                </c:pt>
                <c:pt idx="6577">
                  <c:v>0</c:v>
                </c:pt>
                <c:pt idx="6578">
                  <c:v>0</c:v>
                </c:pt>
                <c:pt idx="6579">
                  <c:v>0</c:v>
                </c:pt>
                <c:pt idx="6580">
                  <c:v>0</c:v>
                </c:pt>
                <c:pt idx="6581">
                  <c:v>-1.3974466000000001</c:v>
                </c:pt>
                <c:pt idx="6582">
                  <c:v>-1.988434</c:v>
                </c:pt>
                <c:pt idx="6583">
                  <c:v>-1.7916422999999999</c:v>
                </c:pt>
                <c:pt idx="6584">
                  <c:v>-1.5948026</c:v>
                </c:pt>
                <c:pt idx="6585">
                  <c:v>-1.4377977</c:v>
                </c:pt>
                <c:pt idx="6586">
                  <c:v>-1.2802654</c:v>
                </c:pt>
                <c:pt idx="6587">
                  <c:v>-1.1219418999999999</c:v>
                </c:pt>
                <c:pt idx="6588">
                  <c:v>-0.95855986000000004</c:v>
                </c:pt>
                <c:pt idx="6589">
                  <c:v>-0.77804468000000004</c:v>
                </c:pt>
                <c:pt idx="6590">
                  <c:v>-0.59462861</c:v>
                </c:pt>
                <c:pt idx="6591">
                  <c:v>-0.40972612000000003</c:v>
                </c:pt>
                <c:pt idx="6592">
                  <c:v>-0.21860229</c:v>
                </c:pt>
                <c:pt idx="6593">
                  <c:v>-1.5085380000000001E-2</c:v>
                </c:pt>
                <c:pt idx="6594">
                  <c:v>0</c:v>
                </c:pt>
                <c:pt idx="6595">
                  <c:v>0</c:v>
                </c:pt>
                <c:pt idx="6596">
                  <c:v>0</c:v>
                </c:pt>
                <c:pt idx="6597">
                  <c:v>0</c:v>
                </c:pt>
                <c:pt idx="6598">
                  <c:v>0</c:v>
                </c:pt>
                <c:pt idx="6599">
                  <c:v>0</c:v>
                </c:pt>
                <c:pt idx="6600">
                  <c:v>0</c:v>
                </c:pt>
                <c:pt idx="6601">
                  <c:v>0</c:v>
                </c:pt>
                <c:pt idx="6602">
                  <c:v>0</c:v>
                </c:pt>
                <c:pt idx="6603">
                  <c:v>0</c:v>
                </c:pt>
                <c:pt idx="6604">
                  <c:v>0</c:v>
                </c:pt>
                <c:pt idx="6605">
                  <c:v>0</c:v>
                </c:pt>
                <c:pt idx="6606">
                  <c:v>0</c:v>
                </c:pt>
                <c:pt idx="6607">
                  <c:v>0</c:v>
                </c:pt>
                <c:pt idx="6608">
                  <c:v>0</c:v>
                </c:pt>
                <c:pt idx="6609">
                  <c:v>0</c:v>
                </c:pt>
                <c:pt idx="6610">
                  <c:v>0</c:v>
                </c:pt>
                <c:pt idx="6611">
                  <c:v>0</c:v>
                </c:pt>
                <c:pt idx="6612">
                  <c:v>0</c:v>
                </c:pt>
                <c:pt idx="6613">
                  <c:v>0</c:v>
                </c:pt>
                <c:pt idx="6614">
                  <c:v>0</c:v>
                </c:pt>
                <c:pt idx="6615">
                  <c:v>0</c:v>
                </c:pt>
                <c:pt idx="6616">
                  <c:v>0</c:v>
                </c:pt>
                <c:pt idx="6617">
                  <c:v>0</c:v>
                </c:pt>
                <c:pt idx="6618">
                  <c:v>0</c:v>
                </c:pt>
                <c:pt idx="6619">
                  <c:v>0</c:v>
                </c:pt>
                <c:pt idx="6620">
                  <c:v>0</c:v>
                </c:pt>
                <c:pt idx="6621">
                  <c:v>0</c:v>
                </c:pt>
                <c:pt idx="6622">
                  <c:v>0</c:v>
                </c:pt>
                <c:pt idx="6623">
                  <c:v>0</c:v>
                </c:pt>
                <c:pt idx="6624">
                  <c:v>0</c:v>
                </c:pt>
                <c:pt idx="6625">
                  <c:v>0</c:v>
                </c:pt>
                <c:pt idx="6626">
                  <c:v>0</c:v>
                </c:pt>
                <c:pt idx="6627">
                  <c:v>0</c:v>
                </c:pt>
                <c:pt idx="6628">
                  <c:v>0</c:v>
                </c:pt>
                <c:pt idx="6629">
                  <c:v>0</c:v>
                </c:pt>
                <c:pt idx="6630">
                  <c:v>0</c:v>
                </c:pt>
                <c:pt idx="6631">
                  <c:v>0</c:v>
                </c:pt>
                <c:pt idx="6632">
                  <c:v>0</c:v>
                </c:pt>
                <c:pt idx="6633">
                  <c:v>0</c:v>
                </c:pt>
                <c:pt idx="6634">
                  <c:v>0</c:v>
                </c:pt>
                <c:pt idx="6635">
                  <c:v>0</c:v>
                </c:pt>
                <c:pt idx="6636">
                  <c:v>0</c:v>
                </c:pt>
                <c:pt idx="6637">
                  <c:v>0</c:v>
                </c:pt>
                <c:pt idx="6638">
                  <c:v>0</c:v>
                </c:pt>
                <c:pt idx="6639">
                  <c:v>0</c:v>
                </c:pt>
                <c:pt idx="6640">
                  <c:v>0</c:v>
                </c:pt>
                <c:pt idx="6641">
                  <c:v>0</c:v>
                </c:pt>
                <c:pt idx="6642">
                  <c:v>0</c:v>
                </c:pt>
                <c:pt idx="6643">
                  <c:v>0</c:v>
                </c:pt>
                <c:pt idx="6644">
                  <c:v>0</c:v>
                </c:pt>
                <c:pt idx="6645">
                  <c:v>0</c:v>
                </c:pt>
                <c:pt idx="6646">
                  <c:v>0</c:v>
                </c:pt>
                <c:pt idx="6647">
                  <c:v>0</c:v>
                </c:pt>
                <c:pt idx="6648">
                  <c:v>0</c:v>
                </c:pt>
                <c:pt idx="6649">
                  <c:v>0</c:v>
                </c:pt>
                <c:pt idx="6650">
                  <c:v>0</c:v>
                </c:pt>
                <c:pt idx="6651">
                  <c:v>0</c:v>
                </c:pt>
                <c:pt idx="6652">
                  <c:v>0</c:v>
                </c:pt>
                <c:pt idx="6653">
                  <c:v>0</c:v>
                </c:pt>
                <c:pt idx="6654">
                  <c:v>0</c:v>
                </c:pt>
                <c:pt idx="6655">
                  <c:v>0</c:v>
                </c:pt>
                <c:pt idx="6656">
                  <c:v>0</c:v>
                </c:pt>
                <c:pt idx="6657">
                  <c:v>0</c:v>
                </c:pt>
                <c:pt idx="6658">
                  <c:v>0</c:v>
                </c:pt>
                <c:pt idx="6659">
                  <c:v>0</c:v>
                </c:pt>
                <c:pt idx="6660">
                  <c:v>0</c:v>
                </c:pt>
                <c:pt idx="6661">
                  <c:v>0</c:v>
                </c:pt>
                <c:pt idx="6662">
                  <c:v>0</c:v>
                </c:pt>
                <c:pt idx="6663">
                  <c:v>0</c:v>
                </c:pt>
                <c:pt idx="6664">
                  <c:v>0</c:v>
                </c:pt>
                <c:pt idx="6665">
                  <c:v>0</c:v>
                </c:pt>
                <c:pt idx="6666">
                  <c:v>0</c:v>
                </c:pt>
                <c:pt idx="6667">
                  <c:v>0</c:v>
                </c:pt>
                <c:pt idx="6668">
                  <c:v>0</c:v>
                </c:pt>
                <c:pt idx="6669">
                  <c:v>0</c:v>
                </c:pt>
                <c:pt idx="6670">
                  <c:v>0</c:v>
                </c:pt>
                <c:pt idx="6671">
                  <c:v>0</c:v>
                </c:pt>
                <c:pt idx="6672">
                  <c:v>0</c:v>
                </c:pt>
                <c:pt idx="6673">
                  <c:v>0</c:v>
                </c:pt>
                <c:pt idx="6674">
                  <c:v>0</c:v>
                </c:pt>
                <c:pt idx="6675">
                  <c:v>0</c:v>
                </c:pt>
                <c:pt idx="6676">
                  <c:v>0</c:v>
                </c:pt>
                <c:pt idx="6677">
                  <c:v>0</c:v>
                </c:pt>
                <c:pt idx="6678">
                  <c:v>0</c:v>
                </c:pt>
                <c:pt idx="6679">
                  <c:v>-0.2836861</c:v>
                </c:pt>
                <c:pt idx="6680">
                  <c:v>-0.56697478000000001</c:v>
                </c:pt>
                <c:pt idx="6681">
                  <c:v>-0.48486136000000002</c:v>
                </c:pt>
                <c:pt idx="6682">
                  <c:v>-0.40222212000000002</c:v>
                </c:pt>
                <c:pt idx="6683">
                  <c:v>-0.31879417999999998</c:v>
                </c:pt>
                <c:pt idx="6684">
                  <c:v>-0.23032331</c:v>
                </c:pt>
                <c:pt idx="6685">
                  <c:v>-0.12577194</c:v>
                </c:pt>
                <c:pt idx="6686">
                  <c:v>-1.8328665000000001E-2</c:v>
                </c:pt>
                <c:pt idx="6687">
                  <c:v>0</c:v>
                </c:pt>
                <c:pt idx="6688">
                  <c:v>0</c:v>
                </c:pt>
                <c:pt idx="6689">
                  <c:v>0</c:v>
                </c:pt>
                <c:pt idx="6690">
                  <c:v>0</c:v>
                </c:pt>
                <c:pt idx="6691">
                  <c:v>0</c:v>
                </c:pt>
                <c:pt idx="6692">
                  <c:v>0</c:v>
                </c:pt>
                <c:pt idx="6693">
                  <c:v>0</c:v>
                </c:pt>
                <c:pt idx="6694">
                  <c:v>0</c:v>
                </c:pt>
                <c:pt idx="6695">
                  <c:v>0</c:v>
                </c:pt>
                <c:pt idx="6696">
                  <c:v>0</c:v>
                </c:pt>
                <c:pt idx="6697">
                  <c:v>0</c:v>
                </c:pt>
                <c:pt idx="6698">
                  <c:v>0</c:v>
                </c:pt>
                <c:pt idx="6699">
                  <c:v>0</c:v>
                </c:pt>
                <c:pt idx="6700">
                  <c:v>0</c:v>
                </c:pt>
                <c:pt idx="6701">
                  <c:v>0</c:v>
                </c:pt>
                <c:pt idx="6702">
                  <c:v>0</c:v>
                </c:pt>
                <c:pt idx="6703">
                  <c:v>0</c:v>
                </c:pt>
                <c:pt idx="6704">
                  <c:v>0</c:v>
                </c:pt>
                <c:pt idx="6705">
                  <c:v>2.5278925000000001</c:v>
                </c:pt>
                <c:pt idx="6706">
                  <c:v>0</c:v>
                </c:pt>
                <c:pt idx="6707">
                  <c:v>0</c:v>
                </c:pt>
                <c:pt idx="6708">
                  <c:v>0</c:v>
                </c:pt>
                <c:pt idx="6709">
                  <c:v>0</c:v>
                </c:pt>
                <c:pt idx="6710">
                  <c:v>0</c:v>
                </c:pt>
                <c:pt idx="6711">
                  <c:v>0</c:v>
                </c:pt>
                <c:pt idx="6712">
                  <c:v>0</c:v>
                </c:pt>
                <c:pt idx="6713">
                  <c:v>0</c:v>
                </c:pt>
                <c:pt idx="6714">
                  <c:v>0</c:v>
                </c:pt>
                <c:pt idx="6715">
                  <c:v>0</c:v>
                </c:pt>
                <c:pt idx="6716">
                  <c:v>0.90231351000000004</c:v>
                </c:pt>
                <c:pt idx="6717">
                  <c:v>0</c:v>
                </c:pt>
                <c:pt idx="6718">
                  <c:v>0</c:v>
                </c:pt>
                <c:pt idx="6719">
                  <c:v>0</c:v>
                </c:pt>
                <c:pt idx="6720">
                  <c:v>0</c:v>
                </c:pt>
                <c:pt idx="6721">
                  <c:v>0</c:v>
                </c:pt>
                <c:pt idx="6722">
                  <c:v>0</c:v>
                </c:pt>
                <c:pt idx="6723">
                  <c:v>0</c:v>
                </c:pt>
                <c:pt idx="6724">
                  <c:v>0</c:v>
                </c:pt>
                <c:pt idx="6725">
                  <c:v>0</c:v>
                </c:pt>
                <c:pt idx="6726">
                  <c:v>0</c:v>
                </c:pt>
                <c:pt idx="6727">
                  <c:v>0</c:v>
                </c:pt>
                <c:pt idx="6728">
                  <c:v>0</c:v>
                </c:pt>
                <c:pt idx="6729">
                  <c:v>0</c:v>
                </c:pt>
                <c:pt idx="6730">
                  <c:v>0</c:v>
                </c:pt>
                <c:pt idx="6731">
                  <c:v>0</c:v>
                </c:pt>
                <c:pt idx="6732">
                  <c:v>0</c:v>
                </c:pt>
                <c:pt idx="6733">
                  <c:v>0</c:v>
                </c:pt>
                <c:pt idx="6734">
                  <c:v>0</c:v>
                </c:pt>
                <c:pt idx="6735">
                  <c:v>0</c:v>
                </c:pt>
                <c:pt idx="6736">
                  <c:v>0</c:v>
                </c:pt>
                <c:pt idx="6737">
                  <c:v>0</c:v>
                </c:pt>
                <c:pt idx="6738">
                  <c:v>0</c:v>
                </c:pt>
                <c:pt idx="6739">
                  <c:v>0</c:v>
                </c:pt>
                <c:pt idx="6740">
                  <c:v>0</c:v>
                </c:pt>
                <c:pt idx="6741">
                  <c:v>0</c:v>
                </c:pt>
                <c:pt idx="6742">
                  <c:v>0</c:v>
                </c:pt>
                <c:pt idx="6743">
                  <c:v>0</c:v>
                </c:pt>
                <c:pt idx="6744">
                  <c:v>0</c:v>
                </c:pt>
                <c:pt idx="6745">
                  <c:v>0</c:v>
                </c:pt>
                <c:pt idx="6746">
                  <c:v>0</c:v>
                </c:pt>
                <c:pt idx="6747">
                  <c:v>0</c:v>
                </c:pt>
                <c:pt idx="6748">
                  <c:v>0</c:v>
                </c:pt>
                <c:pt idx="6749">
                  <c:v>0</c:v>
                </c:pt>
                <c:pt idx="6750">
                  <c:v>0</c:v>
                </c:pt>
                <c:pt idx="6751">
                  <c:v>0</c:v>
                </c:pt>
                <c:pt idx="6752">
                  <c:v>0</c:v>
                </c:pt>
                <c:pt idx="6753">
                  <c:v>0</c:v>
                </c:pt>
                <c:pt idx="6754">
                  <c:v>0</c:v>
                </c:pt>
                <c:pt idx="6755">
                  <c:v>0</c:v>
                </c:pt>
                <c:pt idx="6756">
                  <c:v>0</c:v>
                </c:pt>
                <c:pt idx="6757">
                  <c:v>0</c:v>
                </c:pt>
                <c:pt idx="6758">
                  <c:v>0</c:v>
                </c:pt>
                <c:pt idx="6759">
                  <c:v>0</c:v>
                </c:pt>
                <c:pt idx="6760">
                  <c:v>0</c:v>
                </c:pt>
                <c:pt idx="6761">
                  <c:v>0</c:v>
                </c:pt>
                <c:pt idx="6762">
                  <c:v>0</c:v>
                </c:pt>
                <c:pt idx="6763">
                  <c:v>0</c:v>
                </c:pt>
                <c:pt idx="6764">
                  <c:v>0</c:v>
                </c:pt>
                <c:pt idx="6765">
                  <c:v>0</c:v>
                </c:pt>
                <c:pt idx="6766">
                  <c:v>0</c:v>
                </c:pt>
                <c:pt idx="6767">
                  <c:v>0</c:v>
                </c:pt>
                <c:pt idx="6768">
                  <c:v>0</c:v>
                </c:pt>
                <c:pt idx="6769">
                  <c:v>0</c:v>
                </c:pt>
                <c:pt idx="6770">
                  <c:v>0</c:v>
                </c:pt>
                <c:pt idx="6771">
                  <c:v>0</c:v>
                </c:pt>
                <c:pt idx="6772">
                  <c:v>0</c:v>
                </c:pt>
                <c:pt idx="6773">
                  <c:v>0</c:v>
                </c:pt>
                <c:pt idx="6774">
                  <c:v>0</c:v>
                </c:pt>
                <c:pt idx="6775">
                  <c:v>0</c:v>
                </c:pt>
                <c:pt idx="6776">
                  <c:v>0</c:v>
                </c:pt>
                <c:pt idx="6777">
                  <c:v>0</c:v>
                </c:pt>
                <c:pt idx="6778">
                  <c:v>0</c:v>
                </c:pt>
                <c:pt idx="6779">
                  <c:v>0</c:v>
                </c:pt>
                <c:pt idx="6780">
                  <c:v>0</c:v>
                </c:pt>
                <c:pt idx="6781">
                  <c:v>0</c:v>
                </c:pt>
                <c:pt idx="6782">
                  <c:v>0</c:v>
                </c:pt>
                <c:pt idx="6783">
                  <c:v>0</c:v>
                </c:pt>
                <c:pt idx="6784">
                  <c:v>0</c:v>
                </c:pt>
                <c:pt idx="6785">
                  <c:v>0</c:v>
                </c:pt>
                <c:pt idx="6786">
                  <c:v>0</c:v>
                </c:pt>
                <c:pt idx="6787">
                  <c:v>0</c:v>
                </c:pt>
                <c:pt idx="6788">
                  <c:v>0</c:v>
                </c:pt>
                <c:pt idx="6789">
                  <c:v>0</c:v>
                </c:pt>
                <c:pt idx="6790">
                  <c:v>0</c:v>
                </c:pt>
                <c:pt idx="6791">
                  <c:v>0</c:v>
                </c:pt>
                <c:pt idx="6792">
                  <c:v>0</c:v>
                </c:pt>
                <c:pt idx="6793">
                  <c:v>0</c:v>
                </c:pt>
                <c:pt idx="6794">
                  <c:v>0</c:v>
                </c:pt>
                <c:pt idx="6795">
                  <c:v>0</c:v>
                </c:pt>
                <c:pt idx="6796">
                  <c:v>0</c:v>
                </c:pt>
                <c:pt idx="6797">
                  <c:v>0</c:v>
                </c:pt>
                <c:pt idx="6798">
                  <c:v>0</c:v>
                </c:pt>
                <c:pt idx="6799">
                  <c:v>0</c:v>
                </c:pt>
                <c:pt idx="6800">
                  <c:v>0</c:v>
                </c:pt>
                <c:pt idx="6801">
                  <c:v>0</c:v>
                </c:pt>
                <c:pt idx="6802">
                  <c:v>0</c:v>
                </c:pt>
                <c:pt idx="6803">
                  <c:v>0</c:v>
                </c:pt>
                <c:pt idx="6804">
                  <c:v>0</c:v>
                </c:pt>
                <c:pt idx="6805">
                  <c:v>0</c:v>
                </c:pt>
                <c:pt idx="6806">
                  <c:v>0</c:v>
                </c:pt>
                <c:pt idx="6807">
                  <c:v>0</c:v>
                </c:pt>
                <c:pt idx="6808">
                  <c:v>0</c:v>
                </c:pt>
                <c:pt idx="6809">
                  <c:v>0</c:v>
                </c:pt>
                <c:pt idx="6810">
                  <c:v>0</c:v>
                </c:pt>
                <c:pt idx="6811">
                  <c:v>0</c:v>
                </c:pt>
                <c:pt idx="6812">
                  <c:v>0</c:v>
                </c:pt>
                <c:pt idx="6813">
                  <c:v>0</c:v>
                </c:pt>
                <c:pt idx="6814">
                  <c:v>0</c:v>
                </c:pt>
                <c:pt idx="6815">
                  <c:v>0</c:v>
                </c:pt>
                <c:pt idx="6816">
                  <c:v>0</c:v>
                </c:pt>
                <c:pt idx="6817">
                  <c:v>0</c:v>
                </c:pt>
                <c:pt idx="6818">
                  <c:v>0</c:v>
                </c:pt>
                <c:pt idx="6819">
                  <c:v>0</c:v>
                </c:pt>
                <c:pt idx="6820">
                  <c:v>0</c:v>
                </c:pt>
                <c:pt idx="6821">
                  <c:v>0</c:v>
                </c:pt>
                <c:pt idx="6822">
                  <c:v>0</c:v>
                </c:pt>
                <c:pt idx="6823">
                  <c:v>0</c:v>
                </c:pt>
                <c:pt idx="6824">
                  <c:v>0</c:v>
                </c:pt>
                <c:pt idx="6825">
                  <c:v>0</c:v>
                </c:pt>
                <c:pt idx="6826">
                  <c:v>0</c:v>
                </c:pt>
                <c:pt idx="6827">
                  <c:v>0</c:v>
                </c:pt>
                <c:pt idx="6828">
                  <c:v>0</c:v>
                </c:pt>
                <c:pt idx="6829">
                  <c:v>0</c:v>
                </c:pt>
                <c:pt idx="6830">
                  <c:v>0</c:v>
                </c:pt>
                <c:pt idx="6831">
                  <c:v>0</c:v>
                </c:pt>
                <c:pt idx="6832">
                  <c:v>0</c:v>
                </c:pt>
                <c:pt idx="6833">
                  <c:v>0</c:v>
                </c:pt>
                <c:pt idx="6834">
                  <c:v>0</c:v>
                </c:pt>
                <c:pt idx="6835">
                  <c:v>0</c:v>
                </c:pt>
                <c:pt idx="6836">
                  <c:v>0</c:v>
                </c:pt>
                <c:pt idx="6837">
                  <c:v>0</c:v>
                </c:pt>
                <c:pt idx="6838">
                  <c:v>0</c:v>
                </c:pt>
                <c:pt idx="6839">
                  <c:v>0</c:v>
                </c:pt>
                <c:pt idx="6840">
                  <c:v>0</c:v>
                </c:pt>
                <c:pt idx="6841">
                  <c:v>0</c:v>
                </c:pt>
                <c:pt idx="6842">
                  <c:v>0</c:v>
                </c:pt>
                <c:pt idx="6843">
                  <c:v>0</c:v>
                </c:pt>
                <c:pt idx="6844">
                  <c:v>0</c:v>
                </c:pt>
                <c:pt idx="6845">
                  <c:v>0</c:v>
                </c:pt>
                <c:pt idx="6846">
                  <c:v>0</c:v>
                </c:pt>
                <c:pt idx="6847">
                  <c:v>0</c:v>
                </c:pt>
                <c:pt idx="6848">
                  <c:v>0</c:v>
                </c:pt>
                <c:pt idx="6849">
                  <c:v>0</c:v>
                </c:pt>
                <c:pt idx="6850">
                  <c:v>0</c:v>
                </c:pt>
                <c:pt idx="6851">
                  <c:v>0</c:v>
                </c:pt>
                <c:pt idx="6852">
                  <c:v>0</c:v>
                </c:pt>
                <c:pt idx="6853">
                  <c:v>0</c:v>
                </c:pt>
                <c:pt idx="6854">
                  <c:v>0</c:v>
                </c:pt>
                <c:pt idx="6855">
                  <c:v>0</c:v>
                </c:pt>
                <c:pt idx="6856">
                  <c:v>0</c:v>
                </c:pt>
                <c:pt idx="6857">
                  <c:v>0</c:v>
                </c:pt>
                <c:pt idx="6858">
                  <c:v>0</c:v>
                </c:pt>
                <c:pt idx="6859">
                  <c:v>0</c:v>
                </c:pt>
                <c:pt idx="6860">
                  <c:v>0</c:v>
                </c:pt>
                <c:pt idx="6861">
                  <c:v>0</c:v>
                </c:pt>
                <c:pt idx="6862">
                  <c:v>0</c:v>
                </c:pt>
                <c:pt idx="6863">
                  <c:v>0</c:v>
                </c:pt>
                <c:pt idx="6864">
                  <c:v>0</c:v>
                </c:pt>
                <c:pt idx="6865">
                  <c:v>0</c:v>
                </c:pt>
                <c:pt idx="6866">
                  <c:v>0</c:v>
                </c:pt>
                <c:pt idx="6867">
                  <c:v>0</c:v>
                </c:pt>
                <c:pt idx="6868">
                  <c:v>0</c:v>
                </c:pt>
                <c:pt idx="6869">
                  <c:v>0</c:v>
                </c:pt>
                <c:pt idx="6870">
                  <c:v>0</c:v>
                </c:pt>
                <c:pt idx="6871">
                  <c:v>0</c:v>
                </c:pt>
                <c:pt idx="6872">
                  <c:v>0</c:v>
                </c:pt>
                <c:pt idx="6873">
                  <c:v>0</c:v>
                </c:pt>
                <c:pt idx="6874">
                  <c:v>0</c:v>
                </c:pt>
                <c:pt idx="6875">
                  <c:v>0</c:v>
                </c:pt>
                <c:pt idx="6876">
                  <c:v>0</c:v>
                </c:pt>
                <c:pt idx="6877">
                  <c:v>0</c:v>
                </c:pt>
                <c:pt idx="6878">
                  <c:v>0</c:v>
                </c:pt>
                <c:pt idx="6879">
                  <c:v>0</c:v>
                </c:pt>
                <c:pt idx="6880">
                  <c:v>0</c:v>
                </c:pt>
                <c:pt idx="6881">
                  <c:v>2.7724929</c:v>
                </c:pt>
                <c:pt idx="6882">
                  <c:v>5.0809313999999999</c:v>
                </c:pt>
                <c:pt idx="6883">
                  <c:v>0</c:v>
                </c:pt>
                <c:pt idx="6884">
                  <c:v>0</c:v>
                </c:pt>
                <c:pt idx="6885">
                  <c:v>0</c:v>
                </c:pt>
                <c:pt idx="6886">
                  <c:v>0</c:v>
                </c:pt>
                <c:pt idx="6887">
                  <c:v>0</c:v>
                </c:pt>
                <c:pt idx="6888">
                  <c:v>0</c:v>
                </c:pt>
                <c:pt idx="6889">
                  <c:v>0</c:v>
                </c:pt>
                <c:pt idx="6890">
                  <c:v>0</c:v>
                </c:pt>
                <c:pt idx="6891">
                  <c:v>0</c:v>
                </c:pt>
                <c:pt idx="6892">
                  <c:v>0</c:v>
                </c:pt>
                <c:pt idx="6893">
                  <c:v>0</c:v>
                </c:pt>
                <c:pt idx="6894">
                  <c:v>0</c:v>
                </c:pt>
                <c:pt idx="6895">
                  <c:v>0</c:v>
                </c:pt>
                <c:pt idx="6896">
                  <c:v>0</c:v>
                </c:pt>
                <c:pt idx="6897">
                  <c:v>0</c:v>
                </c:pt>
                <c:pt idx="6898">
                  <c:v>0</c:v>
                </c:pt>
                <c:pt idx="6899">
                  <c:v>0</c:v>
                </c:pt>
                <c:pt idx="6900">
                  <c:v>0</c:v>
                </c:pt>
                <c:pt idx="6901">
                  <c:v>0</c:v>
                </c:pt>
                <c:pt idx="6902">
                  <c:v>0</c:v>
                </c:pt>
                <c:pt idx="6903">
                  <c:v>0</c:v>
                </c:pt>
                <c:pt idx="6904">
                  <c:v>0</c:v>
                </c:pt>
                <c:pt idx="6905">
                  <c:v>0</c:v>
                </c:pt>
                <c:pt idx="6906">
                  <c:v>0</c:v>
                </c:pt>
                <c:pt idx="6907">
                  <c:v>0</c:v>
                </c:pt>
                <c:pt idx="6908">
                  <c:v>0</c:v>
                </c:pt>
                <c:pt idx="6909">
                  <c:v>0</c:v>
                </c:pt>
                <c:pt idx="6910">
                  <c:v>0</c:v>
                </c:pt>
                <c:pt idx="6911">
                  <c:v>0</c:v>
                </c:pt>
                <c:pt idx="6912">
                  <c:v>0</c:v>
                </c:pt>
                <c:pt idx="6913">
                  <c:v>0</c:v>
                </c:pt>
                <c:pt idx="6914">
                  <c:v>0</c:v>
                </c:pt>
                <c:pt idx="6915">
                  <c:v>0</c:v>
                </c:pt>
                <c:pt idx="6916">
                  <c:v>0</c:v>
                </c:pt>
                <c:pt idx="6917">
                  <c:v>0</c:v>
                </c:pt>
                <c:pt idx="6918">
                  <c:v>0</c:v>
                </c:pt>
                <c:pt idx="6919">
                  <c:v>0</c:v>
                </c:pt>
                <c:pt idx="6920">
                  <c:v>0</c:v>
                </c:pt>
                <c:pt idx="6921">
                  <c:v>0</c:v>
                </c:pt>
                <c:pt idx="6922">
                  <c:v>0</c:v>
                </c:pt>
                <c:pt idx="6923">
                  <c:v>0</c:v>
                </c:pt>
                <c:pt idx="6924">
                  <c:v>0</c:v>
                </c:pt>
                <c:pt idx="6925">
                  <c:v>0</c:v>
                </c:pt>
                <c:pt idx="6926">
                  <c:v>0</c:v>
                </c:pt>
                <c:pt idx="6927">
                  <c:v>0</c:v>
                </c:pt>
                <c:pt idx="6928">
                  <c:v>0</c:v>
                </c:pt>
                <c:pt idx="6929">
                  <c:v>0</c:v>
                </c:pt>
                <c:pt idx="6930">
                  <c:v>0</c:v>
                </c:pt>
                <c:pt idx="6931">
                  <c:v>0</c:v>
                </c:pt>
                <c:pt idx="6932">
                  <c:v>0</c:v>
                </c:pt>
                <c:pt idx="6933">
                  <c:v>0</c:v>
                </c:pt>
                <c:pt idx="6934">
                  <c:v>0</c:v>
                </c:pt>
                <c:pt idx="6935">
                  <c:v>0</c:v>
                </c:pt>
                <c:pt idx="6936">
                  <c:v>0</c:v>
                </c:pt>
                <c:pt idx="6937">
                  <c:v>0</c:v>
                </c:pt>
                <c:pt idx="6938">
                  <c:v>0</c:v>
                </c:pt>
                <c:pt idx="6939">
                  <c:v>0</c:v>
                </c:pt>
                <c:pt idx="6940">
                  <c:v>0</c:v>
                </c:pt>
                <c:pt idx="6941">
                  <c:v>0</c:v>
                </c:pt>
                <c:pt idx="6942">
                  <c:v>0</c:v>
                </c:pt>
                <c:pt idx="6943">
                  <c:v>0</c:v>
                </c:pt>
                <c:pt idx="6944">
                  <c:v>0</c:v>
                </c:pt>
                <c:pt idx="6945">
                  <c:v>0</c:v>
                </c:pt>
                <c:pt idx="6946">
                  <c:v>0</c:v>
                </c:pt>
                <c:pt idx="6947">
                  <c:v>0</c:v>
                </c:pt>
                <c:pt idx="6948">
                  <c:v>0</c:v>
                </c:pt>
                <c:pt idx="6949">
                  <c:v>0</c:v>
                </c:pt>
                <c:pt idx="6950">
                  <c:v>0</c:v>
                </c:pt>
                <c:pt idx="6951">
                  <c:v>0</c:v>
                </c:pt>
                <c:pt idx="6952">
                  <c:v>0</c:v>
                </c:pt>
                <c:pt idx="6953">
                  <c:v>0</c:v>
                </c:pt>
                <c:pt idx="6954">
                  <c:v>0</c:v>
                </c:pt>
                <c:pt idx="6955">
                  <c:v>0</c:v>
                </c:pt>
                <c:pt idx="6956">
                  <c:v>0</c:v>
                </c:pt>
                <c:pt idx="6957">
                  <c:v>0</c:v>
                </c:pt>
                <c:pt idx="6958">
                  <c:v>0</c:v>
                </c:pt>
                <c:pt idx="6959">
                  <c:v>0</c:v>
                </c:pt>
                <c:pt idx="6960">
                  <c:v>0</c:v>
                </c:pt>
                <c:pt idx="6961">
                  <c:v>0</c:v>
                </c:pt>
                <c:pt idx="6962">
                  <c:v>0</c:v>
                </c:pt>
                <c:pt idx="6963">
                  <c:v>-1.8339124</c:v>
                </c:pt>
                <c:pt idx="6964">
                  <c:v>-2.1700536000000001</c:v>
                </c:pt>
                <c:pt idx="6965">
                  <c:v>-1.9524168</c:v>
                </c:pt>
                <c:pt idx="6966">
                  <c:v>-1.7344841</c:v>
                </c:pt>
                <c:pt idx="6967">
                  <c:v>-1.5201617000000001</c:v>
                </c:pt>
                <c:pt idx="6968">
                  <c:v>-1.3057919</c:v>
                </c:pt>
                <c:pt idx="6969">
                  <c:v>-1.3435248</c:v>
                </c:pt>
                <c:pt idx="6970">
                  <c:v>-1.3807368</c:v>
                </c:pt>
                <c:pt idx="6971">
                  <c:v>-1.4171676</c:v>
                </c:pt>
                <c:pt idx="6972">
                  <c:v>-1.4486030999999999</c:v>
                </c:pt>
                <c:pt idx="6973">
                  <c:v>-1.2382342</c:v>
                </c:pt>
                <c:pt idx="6974">
                  <c:v>-1.0250006</c:v>
                </c:pt>
                <c:pt idx="6975">
                  <c:v>-0.81029930999999999</c:v>
                </c:pt>
                <c:pt idx="6976">
                  <c:v>-0.58945451999999998</c:v>
                </c:pt>
                <c:pt idx="6977">
                  <c:v>-0.32113243000000002</c:v>
                </c:pt>
                <c:pt idx="6978">
                  <c:v>-5.0774367000000001E-2</c:v>
                </c:pt>
                <c:pt idx="6979">
                  <c:v>0</c:v>
                </c:pt>
                <c:pt idx="6980">
                  <c:v>0</c:v>
                </c:pt>
                <c:pt idx="6981">
                  <c:v>0</c:v>
                </c:pt>
                <c:pt idx="6982">
                  <c:v>0</c:v>
                </c:pt>
                <c:pt idx="6983">
                  <c:v>0</c:v>
                </c:pt>
                <c:pt idx="6984">
                  <c:v>0</c:v>
                </c:pt>
                <c:pt idx="6985">
                  <c:v>0</c:v>
                </c:pt>
                <c:pt idx="6986">
                  <c:v>0</c:v>
                </c:pt>
                <c:pt idx="6987">
                  <c:v>0</c:v>
                </c:pt>
                <c:pt idx="6988">
                  <c:v>0</c:v>
                </c:pt>
                <c:pt idx="6989">
                  <c:v>0</c:v>
                </c:pt>
                <c:pt idx="6990">
                  <c:v>0</c:v>
                </c:pt>
                <c:pt idx="6991">
                  <c:v>0</c:v>
                </c:pt>
                <c:pt idx="6992">
                  <c:v>0</c:v>
                </c:pt>
                <c:pt idx="6993">
                  <c:v>0</c:v>
                </c:pt>
                <c:pt idx="6994">
                  <c:v>0</c:v>
                </c:pt>
                <c:pt idx="6995">
                  <c:v>0</c:v>
                </c:pt>
                <c:pt idx="6996">
                  <c:v>0</c:v>
                </c:pt>
                <c:pt idx="6997">
                  <c:v>0</c:v>
                </c:pt>
                <c:pt idx="6998">
                  <c:v>0</c:v>
                </c:pt>
                <c:pt idx="6999">
                  <c:v>0</c:v>
                </c:pt>
                <c:pt idx="7000">
                  <c:v>0</c:v>
                </c:pt>
                <c:pt idx="7001">
                  <c:v>0</c:v>
                </c:pt>
                <c:pt idx="7002">
                  <c:v>0</c:v>
                </c:pt>
                <c:pt idx="7003">
                  <c:v>0</c:v>
                </c:pt>
                <c:pt idx="7004">
                  <c:v>0</c:v>
                </c:pt>
                <c:pt idx="7005">
                  <c:v>0</c:v>
                </c:pt>
                <c:pt idx="7006">
                  <c:v>0</c:v>
                </c:pt>
                <c:pt idx="7007">
                  <c:v>0</c:v>
                </c:pt>
                <c:pt idx="7008">
                  <c:v>0</c:v>
                </c:pt>
                <c:pt idx="7009">
                  <c:v>0</c:v>
                </c:pt>
                <c:pt idx="7010">
                  <c:v>0</c:v>
                </c:pt>
                <c:pt idx="7011">
                  <c:v>0</c:v>
                </c:pt>
                <c:pt idx="7012">
                  <c:v>0</c:v>
                </c:pt>
                <c:pt idx="7013">
                  <c:v>0</c:v>
                </c:pt>
                <c:pt idx="7014">
                  <c:v>0</c:v>
                </c:pt>
                <c:pt idx="7015">
                  <c:v>0</c:v>
                </c:pt>
                <c:pt idx="7016">
                  <c:v>0</c:v>
                </c:pt>
                <c:pt idx="7017">
                  <c:v>0</c:v>
                </c:pt>
                <c:pt idx="7018">
                  <c:v>0</c:v>
                </c:pt>
                <c:pt idx="7019">
                  <c:v>0</c:v>
                </c:pt>
                <c:pt idx="7020">
                  <c:v>0</c:v>
                </c:pt>
                <c:pt idx="7021">
                  <c:v>0</c:v>
                </c:pt>
                <c:pt idx="7022">
                  <c:v>0</c:v>
                </c:pt>
                <c:pt idx="7023">
                  <c:v>0</c:v>
                </c:pt>
                <c:pt idx="7024">
                  <c:v>0</c:v>
                </c:pt>
                <c:pt idx="7025">
                  <c:v>0</c:v>
                </c:pt>
                <c:pt idx="7026">
                  <c:v>0</c:v>
                </c:pt>
                <c:pt idx="7027">
                  <c:v>0</c:v>
                </c:pt>
                <c:pt idx="7028">
                  <c:v>0</c:v>
                </c:pt>
                <c:pt idx="7029">
                  <c:v>0</c:v>
                </c:pt>
                <c:pt idx="7030">
                  <c:v>0</c:v>
                </c:pt>
                <c:pt idx="7031">
                  <c:v>0</c:v>
                </c:pt>
                <c:pt idx="7032">
                  <c:v>0</c:v>
                </c:pt>
                <c:pt idx="7033">
                  <c:v>0</c:v>
                </c:pt>
                <c:pt idx="7034">
                  <c:v>0</c:v>
                </c:pt>
                <c:pt idx="7035">
                  <c:v>0</c:v>
                </c:pt>
                <c:pt idx="7036">
                  <c:v>0</c:v>
                </c:pt>
                <c:pt idx="7037">
                  <c:v>0</c:v>
                </c:pt>
                <c:pt idx="7038">
                  <c:v>0</c:v>
                </c:pt>
                <c:pt idx="7039">
                  <c:v>0</c:v>
                </c:pt>
                <c:pt idx="7040">
                  <c:v>0</c:v>
                </c:pt>
                <c:pt idx="7041">
                  <c:v>0</c:v>
                </c:pt>
                <c:pt idx="7042">
                  <c:v>0</c:v>
                </c:pt>
                <c:pt idx="7043">
                  <c:v>0</c:v>
                </c:pt>
                <c:pt idx="7044">
                  <c:v>0</c:v>
                </c:pt>
                <c:pt idx="7045">
                  <c:v>0</c:v>
                </c:pt>
                <c:pt idx="7046">
                  <c:v>0</c:v>
                </c:pt>
                <c:pt idx="7047">
                  <c:v>0</c:v>
                </c:pt>
                <c:pt idx="7048">
                  <c:v>0</c:v>
                </c:pt>
                <c:pt idx="7049">
                  <c:v>0</c:v>
                </c:pt>
                <c:pt idx="7050">
                  <c:v>0</c:v>
                </c:pt>
                <c:pt idx="7051">
                  <c:v>0</c:v>
                </c:pt>
                <c:pt idx="7052">
                  <c:v>0</c:v>
                </c:pt>
                <c:pt idx="7053">
                  <c:v>0</c:v>
                </c:pt>
                <c:pt idx="7054">
                  <c:v>0</c:v>
                </c:pt>
                <c:pt idx="7055">
                  <c:v>0</c:v>
                </c:pt>
                <c:pt idx="7056">
                  <c:v>0</c:v>
                </c:pt>
                <c:pt idx="7057">
                  <c:v>0</c:v>
                </c:pt>
                <c:pt idx="7058">
                  <c:v>0</c:v>
                </c:pt>
                <c:pt idx="7059">
                  <c:v>0</c:v>
                </c:pt>
                <c:pt idx="7060">
                  <c:v>0</c:v>
                </c:pt>
                <c:pt idx="7061">
                  <c:v>0</c:v>
                </c:pt>
                <c:pt idx="7062">
                  <c:v>0</c:v>
                </c:pt>
                <c:pt idx="7063">
                  <c:v>0</c:v>
                </c:pt>
                <c:pt idx="7064">
                  <c:v>-0.99772320999999997</c:v>
                </c:pt>
                <c:pt idx="7065">
                  <c:v>-1.1986926</c:v>
                </c:pt>
                <c:pt idx="7066">
                  <c:v>-1.0572389</c:v>
                </c:pt>
                <c:pt idx="7067">
                  <c:v>-0.91513615999999998</c:v>
                </c:pt>
                <c:pt idx="7068">
                  <c:v>-0.77372960000000002</c:v>
                </c:pt>
                <c:pt idx="7069">
                  <c:v>-0.62898215999999996</c:v>
                </c:pt>
                <c:pt idx="7070">
                  <c:v>-0.48675971000000001</c:v>
                </c:pt>
                <c:pt idx="7071">
                  <c:v>-0.34413609000000001</c:v>
                </c:pt>
                <c:pt idx="7072">
                  <c:v>-0.19719406</c:v>
                </c:pt>
                <c:pt idx="7073">
                  <c:v>-1.4601147E-3</c:v>
                </c:pt>
                <c:pt idx="7074">
                  <c:v>0</c:v>
                </c:pt>
                <c:pt idx="7075">
                  <c:v>0</c:v>
                </c:pt>
                <c:pt idx="7076">
                  <c:v>0.16001562</c:v>
                </c:pt>
                <c:pt idx="7077">
                  <c:v>0</c:v>
                </c:pt>
                <c:pt idx="7078">
                  <c:v>0</c:v>
                </c:pt>
                <c:pt idx="7079">
                  <c:v>0</c:v>
                </c:pt>
                <c:pt idx="7080">
                  <c:v>0</c:v>
                </c:pt>
                <c:pt idx="7081">
                  <c:v>0</c:v>
                </c:pt>
                <c:pt idx="7082">
                  <c:v>0</c:v>
                </c:pt>
                <c:pt idx="7083">
                  <c:v>0</c:v>
                </c:pt>
                <c:pt idx="7084">
                  <c:v>0</c:v>
                </c:pt>
                <c:pt idx="7085">
                  <c:v>0</c:v>
                </c:pt>
                <c:pt idx="7086">
                  <c:v>0</c:v>
                </c:pt>
                <c:pt idx="7087">
                  <c:v>0</c:v>
                </c:pt>
                <c:pt idx="7088">
                  <c:v>0</c:v>
                </c:pt>
                <c:pt idx="7089">
                  <c:v>0</c:v>
                </c:pt>
                <c:pt idx="7090">
                  <c:v>0</c:v>
                </c:pt>
                <c:pt idx="7091">
                  <c:v>0</c:v>
                </c:pt>
                <c:pt idx="7092">
                  <c:v>0</c:v>
                </c:pt>
                <c:pt idx="7093">
                  <c:v>0</c:v>
                </c:pt>
                <c:pt idx="7094">
                  <c:v>0</c:v>
                </c:pt>
                <c:pt idx="7095">
                  <c:v>0</c:v>
                </c:pt>
                <c:pt idx="7096">
                  <c:v>0</c:v>
                </c:pt>
                <c:pt idx="7097">
                  <c:v>0</c:v>
                </c:pt>
                <c:pt idx="7098">
                  <c:v>0</c:v>
                </c:pt>
                <c:pt idx="7099">
                  <c:v>0</c:v>
                </c:pt>
                <c:pt idx="7100">
                  <c:v>0</c:v>
                </c:pt>
                <c:pt idx="7101">
                  <c:v>0</c:v>
                </c:pt>
                <c:pt idx="7102">
                  <c:v>0</c:v>
                </c:pt>
                <c:pt idx="7103">
                  <c:v>0</c:v>
                </c:pt>
                <c:pt idx="7104">
                  <c:v>0</c:v>
                </c:pt>
                <c:pt idx="7105">
                  <c:v>0</c:v>
                </c:pt>
                <c:pt idx="7106">
                  <c:v>0</c:v>
                </c:pt>
                <c:pt idx="7107">
                  <c:v>0</c:v>
                </c:pt>
                <c:pt idx="7108">
                  <c:v>0</c:v>
                </c:pt>
                <c:pt idx="7109">
                  <c:v>0</c:v>
                </c:pt>
                <c:pt idx="7110">
                  <c:v>0</c:v>
                </c:pt>
                <c:pt idx="7111">
                  <c:v>0</c:v>
                </c:pt>
                <c:pt idx="7112">
                  <c:v>0</c:v>
                </c:pt>
                <c:pt idx="7113">
                  <c:v>0</c:v>
                </c:pt>
                <c:pt idx="7114">
                  <c:v>0</c:v>
                </c:pt>
                <c:pt idx="7115">
                  <c:v>0</c:v>
                </c:pt>
                <c:pt idx="7116">
                  <c:v>0</c:v>
                </c:pt>
                <c:pt idx="7117">
                  <c:v>5.1951644999999997</c:v>
                </c:pt>
                <c:pt idx="7118">
                  <c:v>3.7265103000000002</c:v>
                </c:pt>
                <c:pt idx="7119">
                  <c:v>0</c:v>
                </c:pt>
                <c:pt idx="7120">
                  <c:v>0</c:v>
                </c:pt>
                <c:pt idx="7121">
                  <c:v>0.15060285000000001</c:v>
                </c:pt>
                <c:pt idx="7122">
                  <c:v>0.19227138999999999</c:v>
                </c:pt>
                <c:pt idx="7123">
                  <c:v>0.19664627000000001</c:v>
                </c:pt>
                <c:pt idx="7124">
                  <c:v>0.19877491</c:v>
                </c:pt>
                <c:pt idx="7125">
                  <c:v>0.19643458</c:v>
                </c:pt>
                <c:pt idx="7126">
                  <c:v>0.19865731</c:v>
                </c:pt>
                <c:pt idx="7127">
                  <c:v>0.20359669</c:v>
                </c:pt>
                <c:pt idx="7128">
                  <c:v>0.20846550999999999</c:v>
                </c:pt>
                <c:pt idx="7129">
                  <c:v>0.13730326000000001</c:v>
                </c:pt>
                <c:pt idx="7130">
                  <c:v>6.7128879000000002E-2</c:v>
                </c:pt>
                <c:pt idx="7131">
                  <c:v>0</c:v>
                </c:pt>
                <c:pt idx="7132">
                  <c:v>0</c:v>
                </c:pt>
                <c:pt idx="7133">
                  <c:v>0</c:v>
                </c:pt>
                <c:pt idx="7134">
                  <c:v>0</c:v>
                </c:pt>
                <c:pt idx="7135">
                  <c:v>0</c:v>
                </c:pt>
                <c:pt idx="7136">
                  <c:v>0</c:v>
                </c:pt>
                <c:pt idx="7137">
                  <c:v>0</c:v>
                </c:pt>
                <c:pt idx="7138">
                  <c:v>0</c:v>
                </c:pt>
                <c:pt idx="7139">
                  <c:v>0</c:v>
                </c:pt>
                <c:pt idx="7140">
                  <c:v>0</c:v>
                </c:pt>
                <c:pt idx="7141">
                  <c:v>0</c:v>
                </c:pt>
                <c:pt idx="7142">
                  <c:v>0</c:v>
                </c:pt>
                <c:pt idx="7143">
                  <c:v>0</c:v>
                </c:pt>
                <c:pt idx="7144">
                  <c:v>0</c:v>
                </c:pt>
                <c:pt idx="7145">
                  <c:v>0</c:v>
                </c:pt>
                <c:pt idx="7146">
                  <c:v>0</c:v>
                </c:pt>
                <c:pt idx="7147">
                  <c:v>0</c:v>
                </c:pt>
                <c:pt idx="7148">
                  <c:v>0</c:v>
                </c:pt>
                <c:pt idx="7149">
                  <c:v>0</c:v>
                </c:pt>
                <c:pt idx="7150">
                  <c:v>0</c:v>
                </c:pt>
                <c:pt idx="7151">
                  <c:v>0</c:v>
                </c:pt>
                <c:pt idx="7152">
                  <c:v>0</c:v>
                </c:pt>
                <c:pt idx="7153">
                  <c:v>0</c:v>
                </c:pt>
                <c:pt idx="7154">
                  <c:v>0</c:v>
                </c:pt>
                <c:pt idx="7155">
                  <c:v>0</c:v>
                </c:pt>
                <c:pt idx="7156">
                  <c:v>0</c:v>
                </c:pt>
                <c:pt idx="7157">
                  <c:v>0</c:v>
                </c:pt>
                <c:pt idx="7158">
                  <c:v>0</c:v>
                </c:pt>
                <c:pt idx="7159">
                  <c:v>0</c:v>
                </c:pt>
                <c:pt idx="7160">
                  <c:v>0</c:v>
                </c:pt>
                <c:pt idx="7161">
                  <c:v>0</c:v>
                </c:pt>
                <c:pt idx="7162">
                  <c:v>0</c:v>
                </c:pt>
                <c:pt idx="7163">
                  <c:v>0</c:v>
                </c:pt>
                <c:pt idx="7164">
                  <c:v>0</c:v>
                </c:pt>
                <c:pt idx="7165">
                  <c:v>0</c:v>
                </c:pt>
                <c:pt idx="7166">
                  <c:v>0</c:v>
                </c:pt>
                <c:pt idx="7167">
                  <c:v>0</c:v>
                </c:pt>
                <c:pt idx="7168">
                  <c:v>0</c:v>
                </c:pt>
                <c:pt idx="7169">
                  <c:v>0</c:v>
                </c:pt>
                <c:pt idx="7170">
                  <c:v>0</c:v>
                </c:pt>
                <c:pt idx="7171">
                  <c:v>0</c:v>
                </c:pt>
                <c:pt idx="7172">
                  <c:v>3.1434492999999999</c:v>
                </c:pt>
                <c:pt idx="7173">
                  <c:v>0</c:v>
                </c:pt>
                <c:pt idx="7174">
                  <c:v>0</c:v>
                </c:pt>
                <c:pt idx="7175">
                  <c:v>0</c:v>
                </c:pt>
                <c:pt idx="7176">
                  <c:v>0</c:v>
                </c:pt>
                <c:pt idx="7177">
                  <c:v>0</c:v>
                </c:pt>
                <c:pt idx="7178">
                  <c:v>0</c:v>
                </c:pt>
                <c:pt idx="7179">
                  <c:v>0</c:v>
                </c:pt>
                <c:pt idx="7180">
                  <c:v>0</c:v>
                </c:pt>
                <c:pt idx="7181">
                  <c:v>0</c:v>
                </c:pt>
                <c:pt idx="7182">
                  <c:v>0</c:v>
                </c:pt>
                <c:pt idx="7183">
                  <c:v>0</c:v>
                </c:pt>
                <c:pt idx="7184">
                  <c:v>0</c:v>
                </c:pt>
                <c:pt idx="7185">
                  <c:v>0</c:v>
                </c:pt>
                <c:pt idx="7186">
                  <c:v>0</c:v>
                </c:pt>
                <c:pt idx="7187">
                  <c:v>0</c:v>
                </c:pt>
                <c:pt idx="7188">
                  <c:v>0</c:v>
                </c:pt>
                <c:pt idx="7189">
                  <c:v>0</c:v>
                </c:pt>
                <c:pt idx="7190">
                  <c:v>0</c:v>
                </c:pt>
                <c:pt idx="7191">
                  <c:v>0</c:v>
                </c:pt>
                <c:pt idx="7192">
                  <c:v>0</c:v>
                </c:pt>
                <c:pt idx="7193">
                  <c:v>0</c:v>
                </c:pt>
                <c:pt idx="7194">
                  <c:v>0</c:v>
                </c:pt>
                <c:pt idx="7195">
                  <c:v>0</c:v>
                </c:pt>
                <c:pt idx="7196">
                  <c:v>0</c:v>
                </c:pt>
                <c:pt idx="7197">
                  <c:v>0</c:v>
                </c:pt>
                <c:pt idx="7198">
                  <c:v>0</c:v>
                </c:pt>
                <c:pt idx="7199">
                  <c:v>0</c:v>
                </c:pt>
                <c:pt idx="7200">
                  <c:v>0</c:v>
                </c:pt>
                <c:pt idx="7201">
                  <c:v>0</c:v>
                </c:pt>
                <c:pt idx="7202">
                  <c:v>0</c:v>
                </c:pt>
                <c:pt idx="7203">
                  <c:v>0</c:v>
                </c:pt>
                <c:pt idx="7204">
                  <c:v>0</c:v>
                </c:pt>
                <c:pt idx="7205">
                  <c:v>0</c:v>
                </c:pt>
                <c:pt idx="7206">
                  <c:v>0</c:v>
                </c:pt>
                <c:pt idx="7207">
                  <c:v>0</c:v>
                </c:pt>
                <c:pt idx="7208">
                  <c:v>0</c:v>
                </c:pt>
                <c:pt idx="7209">
                  <c:v>0</c:v>
                </c:pt>
                <c:pt idx="7210">
                  <c:v>0</c:v>
                </c:pt>
                <c:pt idx="7211">
                  <c:v>0</c:v>
                </c:pt>
                <c:pt idx="7212">
                  <c:v>0</c:v>
                </c:pt>
                <c:pt idx="7213">
                  <c:v>0</c:v>
                </c:pt>
                <c:pt idx="7214">
                  <c:v>0</c:v>
                </c:pt>
                <c:pt idx="7215">
                  <c:v>0</c:v>
                </c:pt>
                <c:pt idx="7216">
                  <c:v>11.081315</c:v>
                </c:pt>
                <c:pt idx="7217">
                  <c:v>11.186540000000001</c:v>
                </c:pt>
                <c:pt idx="7218">
                  <c:v>11.190478000000001</c:v>
                </c:pt>
                <c:pt idx="7219">
                  <c:v>11.199012</c:v>
                </c:pt>
                <c:pt idx="7220">
                  <c:v>11.207615000000001</c:v>
                </c:pt>
                <c:pt idx="7221">
                  <c:v>11.212445000000001</c:v>
                </c:pt>
                <c:pt idx="7222">
                  <c:v>11.22283</c:v>
                </c:pt>
                <c:pt idx="7223">
                  <c:v>11.23413</c:v>
                </c:pt>
                <c:pt idx="7224">
                  <c:v>11.254960000000001</c:v>
                </c:pt>
                <c:pt idx="7225">
                  <c:v>11.188634</c:v>
                </c:pt>
                <c:pt idx="7226">
                  <c:v>11.113998</c:v>
                </c:pt>
                <c:pt idx="7227">
                  <c:v>11.035505000000001</c:v>
                </c:pt>
                <c:pt idx="7228">
                  <c:v>10.953671999999999</c:v>
                </c:pt>
                <c:pt idx="7229">
                  <c:v>0.57604823999999999</c:v>
                </c:pt>
                <c:pt idx="7230">
                  <c:v>0</c:v>
                </c:pt>
                <c:pt idx="7231">
                  <c:v>0</c:v>
                </c:pt>
                <c:pt idx="7232">
                  <c:v>0</c:v>
                </c:pt>
                <c:pt idx="7233">
                  <c:v>0</c:v>
                </c:pt>
                <c:pt idx="7234">
                  <c:v>0</c:v>
                </c:pt>
                <c:pt idx="7235">
                  <c:v>0</c:v>
                </c:pt>
                <c:pt idx="7236">
                  <c:v>0</c:v>
                </c:pt>
                <c:pt idx="7237">
                  <c:v>0</c:v>
                </c:pt>
                <c:pt idx="7238">
                  <c:v>0</c:v>
                </c:pt>
                <c:pt idx="7239">
                  <c:v>0</c:v>
                </c:pt>
                <c:pt idx="7240">
                  <c:v>0</c:v>
                </c:pt>
                <c:pt idx="7241">
                  <c:v>0</c:v>
                </c:pt>
                <c:pt idx="7242">
                  <c:v>0</c:v>
                </c:pt>
                <c:pt idx="7243">
                  <c:v>0</c:v>
                </c:pt>
                <c:pt idx="7244">
                  <c:v>0</c:v>
                </c:pt>
                <c:pt idx="7245">
                  <c:v>0</c:v>
                </c:pt>
                <c:pt idx="7246">
                  <c:v>0</c:v>
                </c:pt>
                <c:pt idx="7247">
                  <c:v>0</c:v>
                </c:pt>
                <c:pt idx="7248">
                  <c:v>0</c:v>
                </c:pt>
                <c:pt idx="7249">
                  <c:v>0</c:v>
                </c:pt>
                <c:pt idx="7250">
                  <c:v>3.7421658999999998</c:v>
                </c:pt>
                <c:pt idx="7251">
                  <c:v>0</c:v>
                </c:pt>
                <c:pt idx="7252">
                  <c:v>0</c:v>
                </c:pt>
                <c:pt idx="7253">
                  <c:v>0</c:v>
                </c:pt>
                <c:pt idx="7254">
                  <c:v>0</c:v>
                </c:pt>
                <c:pt idx="7255">
                  <c:v>0</c:v>
                </c:pt>
                <c:pt idx="7256">
                  <c:v>0</c:v>
                </c:pt>
                <c:pt idx="7257">
                  <c:v>0</c:v>
                </c:pt>
                <c:pt idx="7258">
                  <c:v>0</c:v>
                </c:pt>
                <c:pt idx="7259">
                  <c:v>0</c:v>
                </c:pt>
                <c:pt idx="7260">
                  <c:v>0</c:v>
                </c:pt>
                <c:pt idx="7261">
                  <c:v>0</c:v>
                </c:pt>
                <c:pt idx="7262">
                  <c:v>0</c:v>
                </c:pt>
                <c:pt idx="7263">
                  <c:v>0</c:v>
                </c:pt>
                <c:pt idx="7264">
                  <c:v>0</c:v>
                </c:pt>
                <c:pt idx="7265">
                  <c:v>0</c:v>
                </c:pt>
                <c:pt idx="7266">
                  <c:v>0</c:v>
                </c:pt>
                <c:pt idx="7267">
                  <c:v>0</c:v>
                </c:pt>
                <c:pt idx="7268">
                  <c:v>0</c:v>
                </c:pt>
                <c:pt idx="7269">
                  <c:v>0</c:v>
                </c:pt>
                <c:pt idx="7270">
                  <c:v>0</c:v>
                </c:pt>
                <c:pt idx="7271">
                  <c:v>0</c:v>
                </c:pt>
                <c:pt idx="7272">
                  <c:v>0</c:v>
                </c:pt>
                <c:pt idx="7273">
                  <c:v>0</c:v>
                </c:pt>
                <c:pt idx="7274">
                  <c:v>0</c:v>
                </c:pt>
                <c:pt idx="7275">
                  <c:v>0</c:v>
                </c:pt>
                <c:pt idx="7276">
                  <c:v>0</c:v>
                </c:pt>
                <c:pt idx="7277">
                  <c:v>0</c:v>
                </c:pt>
                <c:pt idx="7278">
                  <c:v>0</c:v>
                </c:pt>
                <c:pt idx="7279">
                  <c:v>0</c:v>
                </c:pt>
                <c:pt idx="7280">
                  <c:v>0.42899209999999999</c:v>
                </c:pt>
                <c:pt idx="7281">
                  <c:v>5.4524122000000004</c:v>
                </c:pt>
                <c:pt idx="7282">
                  <c:v>4.1017657999999999</c:v>
                </c:pt>
                <c:pt idx="7283">
                  <c:v>0.42017739999999998</c:v>
                </c:pt>
                <c:pt idx="7284">
                  <c:v>0.40942856999999999</c:v>
                </c:pt>
                <c:pt idx="7285">
                  <c:v>0.39632367000000002</c:v>
                </c:pt>
                <c:pt idx="7286">
                  <c:v>0.38325393000000002</c:v>
                </c:pt>
                <c:pt idx="7287">
                  <c:v>0.37901066</c:v>
                </c:pt>
                <c:pt idx="7288">
                  <c:v>0.37235272000000003</c:v>
                </c:pt>
                <c:pt idx="7289">
                  <c:v>0.35232026999999999</c:v>
                </c:pt>
                <c:pt idx="7290">
                  <c:v>0.33534719000000002</c:v>
                </c:pt>
                <c:pt idx="7291">
                  <c:v>0.31400191</c:v>
                </c:pt>
                <c:pt idx="7292">
                  <c:v>0.29653652000000003</c:v>
                </c:pt>
                <c:pt idx="7293">
                  <c:v>0.27800445000000001</c:v>
                </c:pt>
                <c:pt idx="7294">
                  <c:v>0.26234421000000002</c:v>
                </c:pt>
                <c:pt idx="7295">
                  <c:v>0.24703562000000001</c:v>
                </c:pt>
                <c:pt idx="7296">
                  <c:v>0.22976949999999999</c:v>
                </c:pt>
                <c:pt idx="7297">
                  <c:v>0.21517401999999999</c:v>
                </c:pt>
                <c:pt idx="7298">
                  <c:v>0.20852651</c:v>
                </c:pt>
                <c:pt idx="7299">
                  <c:v>0.20006815</c:v>
                </c:pt>
                <c:pt idx="7300">
                  <c:v>0.19374775</c:v>
                </c:pt>
                <c:pt idx="7301">
                  <c:v>0.18844374999999999</c:v>
                </c:pt>
                <c:pt idx="7302">
                  <c:v>0.1855581</c:v>
                </c:pt>
                <c:pt idx="7303">
                  <c:v>0.18080319</c:v>
                </c:pt>
                <c:pt idx="7304">
                  <c:v>0.18066299999999999</c:v>
                </c:pt>
                <c:pt idx="7305">
                  <c:v>0.17923769000000001</c:v>
                </c:pt>
                <c:pt idx="7306">
                  <c:v>0.17809278000000001</c:v>
                </c:pt>
                <c:pt idx="7307">
                  <c:v>0.17722825</c:v>
                </c:pt>
                <c:pt idx="7308">
                  <c:v>0.17852504999999999</c:v>
                </c:pt>
                <c:pt idx="7309">
                  <c:v>0.17831474999999999</c:v>
                </c:pt>
                <c:pt idx="7310">
                  <c:v>0.17893394000000001</c:v>
                </c:pt>
                <c:pt idx="7311">
                  <c:v>0.17963491000000001</c:v>
                </c:pt>
                <c:pt idx="7312">
                  <c:v>0.18366547999999999</c:v>
                </c:pt>
                <c:pt idx="7313">
                  <c:v>0.18592026</c:v>
                </c:pt>
                <c:pt idx="7314">
                  <c:v>0.18984569000000001</c:v>
                </c:pt>
                <c:pt idx="7315">
                  <c:v>0.19835078</c:v>
                </c:pt>
                <c:pt idx="7316">
                  <c:v>0.20692595999999999</c:v>
                </c:pt>
                <c:pt idx="7317">
                  <c:v>0.20936725</c:v>
                </c:pt>
                <c:pt idx="7318">
                  <c:v>0.21734618999999999</c:v>
                </c:pt>
                <c:pt idx="7319">
                  <c:v>0.22623637999999999</c:v>
                </c:pt>
                <c:pt idx="7320">
                  <c:v>0.24462471</c:v>
                </c:pt>
                <c:pt idx="7321">
                  <c:v>0.17574724</c:v>
                </c:pt>
                <c:pt idx="7322">
                  <c:v>9.8586650999999997E-2</c:v>
                </c:pt>
                <c:pt idx="7323">
                  <c:v>1.7582423E-2</c:v>
                </c:pt>
                <c:pt idx="7324">
                  <c:v>0</c:v>
                </c:pt>
                <c:pt idx="7325">
                  <c:v>0</c:v>
                </c:pt>
                <c:pt idx="7326">
                  <c:v>0</c:v>
                </c:pt>
                <c:pt idx="7327">
                  <c:v>0</c:v>
                </c:pt>
                <c:pt idx="7328">
                  <c:v>0</c:v>
                </c:pt>
                <c:pt idx="7329">
                  <c:v>0</c:v>
                </c:pt>
                <c:pt idx="7330">
                  <c:v>0</c:v>
                </c:pt>
                <c:pt idx="7331">
                  <c:v>0</c:v>
                </c:pt>
                <c:pt idx="7332">
                  <c:v>0</c:v>
                </c:pt>
                <c:pt idx="7333">
                  <c:v>0</c:v>
                </c:pt>
                <c:pt idx="7334">
                  <c:v>0</c:v>
                </c:pt>
                <c:pt idx="7335">
                  <c:v>0</c:v>
                </c:pt>
                <c:pt idx="7336">
                  <c:v>0</c:v>
                </c:pt>
                <c:pt idx="7337">
                  <c:v>0</c:v>
                </c:pt>
                <c:pt idx="7338">
                  <c:v>0</c:v>
                </c:pt>
                <c:pt idx="7339">
                  <c:v>0</c:v>
                </c:pt>
                <c:pt idx="7340">
                  <c:v>0</c:v>
                </c:pt>
                <c:pt idx="7341">
                  <c:v>0</c:v>
                </c:pt>
                <c:pt idx="7342">
                  <c:v>0</c:v>
                </c:pt>
                <c:pt idx="7343">
                  <c:v>0</c:v>
                </c:pt>
                <c:pt idx="7344">
                  <c:v>0</c:v>
                </c:pt>
                <c:pt idx="7345">
                  <c:v>0</c:v>
                </c:pt>
                <c:pt idx="7346">
                  <c:v>0</c:v>
                </c:pt>
                <c:pt idx="7347">
                  <c:v>0</c:v>
                </c:pt>
                <c:pt idx="7348">
                  <c:v>0</c:v>
                </c:pt>
                <c:pt idx="7349">
                  <c:v>0</c:v>
                </c:pt>
                <c:pt idx="7350">
                  <c:v>0</c:v>
                </c:pt>
                <c:pt idx="7351">
                  <c:v>0</c:v>
                </c:pt>
                <c:pt idx="7352">
                  <c:v>0</c:v>
                </c:pt>
                <c:pt idx="7353">
                  <c:v>0</c:v>
                </c:pt>
                <c:pt idx="7354">
                  <c:v>0</c:v>
                </c:pt>
                <c:pt idx="7355">
                  <c:v>0</c:v>
                </c:pt>
                <c:pt idx="7356">
                  <c:v>0</c:v>
                </c:pt>
                <c:pt idx="7357">
                  <c:v>0</c:v>
                </c:pt>
                <c:pt idx="7358">
                  <c:v>0</c:v>
                </c:pt>
                <c:pt idx="7359">
                  <c:v>0</c:v>
                </c:pt>
                <c:pt idx="7360">
                  <c:v>0</c:v>
                </c:pt>
                <c:pt idx="7361">
                  <c:v>0</c:v>
                </c:pt>
                <c:pt idx="7362">
                  <c:v>0</c:v>
                </c:pt>
                <c:pt idx="7363">
                  <c:v>0</c:v>
                </c:pt>
                <c:pt idx="7364">
                  <c:v>0</c:v>
                </c:pt>
                <c:pt idx="7365">
                  <c:v>0</c:v>
                </c:pt>
                <c:pt idx="7366">
                  <c:v>0</c:v>
                </c:pt>
                <c:pt idx="7367">
                  <c:v>0</c:v>
                </c:pt>
                <c:pt idx="7368">
                  <c:v>0</c:v>
                </c:pt>
                <c:pt idx="7369">
                  <c:v>0</c:v>
                </c:pt>
                <c:pt idx="7370">
                  <c:v>0</c:v>
                </c:pt>
                <c:pt idx="7371">
                  <c:v>0</c:v>
                </c:pt>
                <c:pt idx="7372">
                  <c:v>0</c:v>
                </c:pt>
                <c:pt idx="7373">
                  <c:v>0</c:v>
                </c:pt>
                <c:pt idx="7374">
                  <c:v>0</c:v>
                </c:pt>
                <c:pt idx="7375">
                  <c:v>0</c:v>
                </c:pt>
                <c:pt idx="7376">
                  <c:v>0</c:v>
                </c:pt>
                <c:pt idx="7377">
                  <c:v>0</c:v>
                </c:pt>
                <c:pt idx="7378">
                  <c:v>0</c:v>
                </c:pt>
                <c:pt idx="7379">
                  <c:v>0</c:v>
                </c:pt>
                <c:pt idx="7380">
                  <c:v>0</c:v>
                </c:pt>
                <c:pt idx="7381">
                  <c:v>0</c:v>
                </c:pt>
                <c:pt idx="7382">
                  <c:v>0</c:v>
                </c:pt>
                <c:pt idx="7383">
                  <c:v>0</c:v>
                </c:pt>
                <c:pt idx="7384">
                  <c:v>0</c:v>
                </c:pt>
                <c:pt idx="7385">
                  <c:v>0</c:v>
                </c:pt>
                <c:pt idx="7386">
                  <c:v>0</c:v>
                </c:pt>
                <c:pt idx="7387">
                  <c:v>0</c:v>
                </c:pt>
                <c:pt idx="7388">
                  <c:v>0</c:v>
                </c:pt>
                <c:pt idx="7389">
                  <c:v>0</c:v>
                </c:pt>
                <c:pt idx="7390">
                  <c:v>0</c:v>
                </c:pt>
                <c:pt idx="7391">
                  <c:v>0</c:v>
                </c:pt>
                <c:pt idx="7392">
                  <c:v>0</c:v>
                </c:pt>
                <c:pt idx="7393">
                  <c:v>0</c:v>
                </c:pt>
                <c:pt idx="7394">
                  <c:v>0</c:v>
                </c:pt>
                <c:pt idx="7395">
                  <c:v>0</c:v>
                </c:pt>
                <c:pt idx="7396">
                  <c:v>0</c:v>
                </c:pt>
                <c:pt idx="7397">
                  <c:v>0</c:v>
                </c:pt>
                <c:pt idx="7398">
                  <c:v>0</c:v>
                </c:pt>
                <c:pt idx="7399">
                  <c:v>0</c:v>
                </c:pt>
                <c:pt idx="7400">
                  <c:v>0</c:v>
                </c:pt>
                <c:pt idx="7401">
                  <c:v>0</c:v>
                </c:pt>
                <c:pt idx="7402">
                  <c:v>0</c:v>
                </c:pt>
                <c:pt idx="7403">
                  <c:v>0</c:v>
                </c:pt>
                <c:pt idx="7404">
                  <c:v>0</c:v>
                </c:pt>
                <c:pt idx="7405">
                  <c:v>0</c:v>
                </c:pt>
                <c:pt idx="7406">
                  <c:v>0</c:v>
                </c:pt>
                <c:pt idx="7407">
                  <c:v>0</c:v>
                </c:pt>
                <c:pt idx="7408">
                  <c:v>5.1996076999999996</c:v>
                </c:pt>
                <c:pt idx="7409">
                  <c:v>2.3852973999999998</c:v>
                </c:pt>
                <c:pt idx="7410">
                  <c:v>0.18920967</c:v>
                </c:pt>
                <c:pt idx="7411">
                  <c:v>0.19768626</c:v>
                </c:pt>
                <c:pt idx="7412">
                  <c:v>0.20623272000000001</c:v>
                </c:pt>
                <c:pt idx="7413">
                  <c:v>0.20864473</c:v>
                </c:pt>
                <c:pt idx="7414">
                  <c:v>0.21657583999999999</c:v>
                </c:pt>
                <c:pt idx="7415">
                  <c:v>0.22541516</c:v>
                </c:pt>
                <c:pt idx="7416">
                  <c:v>0.24372078999999999</c:v>
                </c:pt>
                <c:pt idx="7417">
                  <c:v>0.17086064000000001</c:v>
                </c:pt>
                <c:pt idx="7418">
                  <c:v>8.9745131000000006E-2</c:v>
                </c:pt>
                <c:pt idx="7419">
                  <c:v>4.7988529999999996E-3</c:v>
                </c:pt>
                <c:pt idx="7420">
                  <c:v>0</c:v>
                </c:pt>
                <c:pt idx="7421">
                  <c:v>0</c:v>
                </c:pt>
                <c:pt idx="7422">
                  <c:v>0</c:v>
                </c:pt>
                <c:pt idx="7423">
                  <c:v>0</c:v>
                </c:pt>
                <c:pt idx="7424">
                  <c:v>0</c:v>
                </c:pt>
                <c:pt idx="7425">
                  <c:v>0</c:v>
                </c:pt>
                <c:pt idx="7426">
                  <c:v>0</c:v>
                </c:pt>
                <c:pt idx="7427">
                  <c:v>0</c:v>
                </c:pt>
                <c:pt idx="7428">
                  <c:v>0</c:v>
                </c:pt>
                <c:pt idx="7429">
                  <c:v>0</c:v>
                </c:pt>
                <c:pt idx="7430">
                  <c:v>0</c:v>
                </c:pt>
                <c:pt idx="7431">
                  <c:v>0</c:v>
                </c:pt>
                <c:pt idx="7432">
                  <c:v>0</c:v>
                </c:pt>
                <c:pt idx="7433">
                  <c:v>0</c:v>
                </c:pt>
                <c:pt idx="7434">
                  <c:v>0</c:v>
                </c:pt>
                <c:pt idx="7435">
                  <c:v>0</c:v>
                </c:pt>
                <c:pt idx="7436">
                  <c:v>0</c:v>
                </c:pt>
                <c:pt idx="7437">
                  <c:v>0</c:v>
                </c:pt>
                <c:pt idx="7438">
                  <c:v>0</c:v>
                </c:pt>
                <c:pt idx="7439">
                  <c:v>0</c:v>
                </c:pt>
                <c:pt idx="7440">
                  <c:v>0</c:v>
                </c:pt>
                <c:pt idx="7441">
                  <c:v>0</c:v>
                </c:pt>
                <c:pt idx="7442">
                  <c:v>0</c:v>
                </c:pt>
                <c:pt idx="7443">
                  <c:v>0</c:v>
                </c:pt>
                <c:pt idx="7444">
                  <c:v>0</c:v>
                </c:pt>
                <c:pt idx="7445">
                  <c:v>0</c:v>
                </c:pt>
                <c:pt idx="7446">
                  <c:v>0</c:v>
                </c:pt>
                <c:pt idx="7447">
                  <c:v>-0.87893964999999996</c:v>
                </c:pt>
                <c:pt idx="7448">
                  <c:v>-1.8994217</c:v>
                </c:pt>
                <c:pt idx="7449">
                  <c:v>-1.7329135</c:v>
                </c:pt>
                <c:pt idx="7450">
                  <c:v>-1.565893</c:v>
                </c:pt>
                <c:pt idx="7451">
                  <c:v>-1.398104</c:v>
                </c:pt>
                <c:pt idx="7452">
                  <c:v>-1.2254012999999999</c:v>
                </c:pt>
                <c:pt idx="7453">
                  <c:v>-1.1091968000000001</c:v>
                </c:pt>
                <c:pt idx="7454">
                  <c:v>-0.99017445999999998</c:v>
                </c:pt>
                <c:pt idx="7455">
                  <c:v>-0.86970833999999997</c:v>
                </c:pt>
                <c:pt idx="7456">
                  <c:v>-0.74319915000000003</c:v>
                </c:pt>
                <c:pt idx="7457">
                  <c:v>-0.46572746999999998</c:v>
                </c:pt>
                <c:pt idx="7458">
                  <c:v>-0.18625309000000001</c:v>
                </c:pt>
                <c:pt idx="7459">
                  <c:v>0</c:v>
                </c:pt>
                <c:pt idx="7460">
                  <c:v>0</c:v>
                </c:pt>
                <c:pt idx="7461">
                  <c:v>0</c:v>
                </c:pt>
                <c:pt idx="7462">
                  <c:v>0</c:v>
                </c:pt>
                <c:pt idx="7463">
                  <c:v>0</c:v>
                </c:pt>
                <c:pt idx="7464">
                  <c:v>0</c:v>
                </c:pt>
                <c:pt idx="7465">
                  <c:v>0</c:v>
                </c:pt>
                <c:pt idx="7466">
                  <c:v>0</c:v>
                </c:pt>
                <c:pt idx="7467">
                  <c:v>0</c:v>
                </c:pt>
                <c:pt idx="7468">
                  <c:v>0</c:v>
                </c:pt>
                <c:pt idx="7469">
                  <c:v>0</c:v>
                </c:pt>
                <c:pt idx="7470">
                  <c:v>0</c:v>
                </c:pt>
                <c:pt idx="7471">
                  <c:v>0</c:v>
                </c:pt>
                <c:pt idx="7472">
                  <c:v>0</c:v>
                </c:pt>
                <c:pt idx="7473">
                  <c:v>0</c:v>
                </c:pt>
                <c:pt idx="7474">
                  <c:v>0</c:v>
                </c:pt>
                <c:pt idx="7475">
                  <c:v>0</c:v>
                </c:pt>
                <c:pt idx="7476">
                  <c:v>0</c:v>
                </c:pt>
                <c:pt idx="7477">
                  <c:v>0</c:v>
                </c:pt>
                <c:pt idx="7478">
                  <c:v>0</c:v>
                </c:pt>
                <c:pt idx="7479">
                  <c:v>0</c:v>
                </c:pt>
                <c:pt idx="7480">
                  <c:v>0</c:v>
                </c:pt>
                <c:pt idx="7481">
                  <c:v>0</c:v>
                </c:pt>
                <c:pt idx="7482">
                  <c:v>0</c:v>
                </c:pt>
                <c:pt idx="7483">
                  <c:v>0</c:v>
                </c:pt>
                <c:pt idx="7484">
                  <c:v>0</c:v>
                </c:pt>
                <c:pt idx="7485">
                  <c:v>0</c:v>
                </c:pt>
                <c:pt idx="7486">
                  <c:v>0</c:v>
                </c:pt>
                <c:pt idx="7487">
                  <c:v>0</c:v>
                </c:pt>
                <c:pt idx="7488">
                  <c:v>0</c:v>
                </c:pt>
                <c:pt idx="7489">
                  <c:v>0</c:v>
                </c:pt>
                <c:pt idx="7490">
                  <c:v>0</c:v>
                </c:pt>
                <c:pt idx="7491">
                  <c:v>0</c:v>
                </c:pt>
                <c:pt idx="7492">
                  <c:v>0</c:v>
                </c:pt>
                <c:pt idx="7493">
                  <c:v>0</c:v>
                </c:pt>
                <c:pt idx="7494">
                  <c:v>0</c:v>
                </c:pt>
                <c:pt idx="7495">
                  <c:v>0</c:v>
                </c:pt>
                <c:pt idx="7496">
                  <c:v>0</c:v>
                </c:pt>
                <c:pt idx="7497">
                  <c:v>0</c:v>
                </c:pt>
                <c:pt idx="7498">
                  <c:v>0</c:v>
                </c:pt>
                <c:pt idx="7499">
                  <c:v>0</c:v>
                </c:pt>
                <c:pt idx="7500">
                  <c:v>0</c:v>
                </c:pt>
                <c:pt idx="7501">
                  <c:v>0</c:v>
                </c:pt>
                <c:pt idx="7502">
                  <c:v>0</c:v>
                </c:pt>
                <c:pt idx="7503">
                  <c:v>0</c:v>
                </c:pt>
                <c:pt idx="7504">
                  <c:v>0</c:v>
                </c:pt>
                <c:pt idx="7505">
                  <c:v>0</c:v>
                </c:pt>
                <c:pt idx="7506">
                  <c:v>0</c:v>
                </c:pt>
                <c:pt idx="7507">
                  <c:v>0</c:v>
                </c:pt>
                <c:pt idx="7508">
                  <c:v>0</c:v>
                </c:pt>
                <c:pt idx="7509">
                  <c:v>0</c:v>
                </c:pt>
                <c:pt idx="7510">
                  <c:v>0</c:v>
                </c:pt>
                <c:pt idx="7511">
                  <c:v>0</c:v>
                </c:pt>
                <c:pt idx="7512">
                  <c:v>0</c:v>
                </c:pt>
                <c:pt idx="7513">
                  <c:v>0</c:v>
                </c:pt>
                <c:pt idx="7514">
                  <c:v>0</c:v>
                </c:pt>
                <c:pt idx="7515">
                  <c:v>0</c:v>
                </c:pt>
                <c:pt idx="7516">
                  <c:v>0</c:v>
                </c:pt>
                <c:pt idx="7517">
                  <c:v>0</c:v>
                </c:pt>
                <c:pt idx="7518">
                  <c:v>0</c:v>
                </c:pt>
                <c:pt idx="7519">
                  <c:v>0</c:v>
                </c:pt>
                <c:pt idx="7520">
                  <c:v>0</c:v>
                </c:pt>
                <c:pt idx="7521">
                  <c:v>0</c:v>
                </c:pt>
                <c:pt idx="7522">
                  <c:v>0</c:v>
                </c:pt>
                <c:pt idx="7523">
                  <c:v>0</c:v>
                </c:pt>
                <c:pt idx="7524">
                  <c:v>0</c:v>
                </c:pt>
                <c:pt idx="7525">
                  <c:v>0</c:v>
                </c:pt>
                <c:pt idx="7526">
                  <c:v>0</c:v>
                </c:pt>
                <c:pt idx="7527">
                  <c:v>0</c:v>
                </c:pt>
                <c:pt idx="7528">
                  <c:v>0</c:v>
                </c:pt>
                <c:pt idx="7529">
                  <c:v>0</c:v>
                </c:pt>
                <c:pt idx="7530">
                  <c:v>0</c:v>
                </c:pt>
                <c:pt idx="7531">
                  <c:v>-0.3818493</c:v>
                </c:pt>
                <c:pt idx="7532">
                  <c:v>-3.1745445000000001</c:v>
                </c:pt>
                <c:pt idx="7533">
                  <c:v>-3.1536064000000001</c:v>
                </c:pt>
                <c:pt idx="7534">
                  <c:v>-3.1350471999999998</c:v>
                </c:pt>
                <c:pt idx="7535">
                  <c:v>-3.1196559000000001</c:v>
                </c:pt>
                <c:pt idx="7536">
                  <c:v>-3.1076647999999998</c:v>
                </c:pt>
                <c:pt idx="7537">
                  <c:v>-2.9032353</c:v>
                </c:pt>
                <c:pt idx="7538">
                  <c:v>-2.6988173</c:v>
                </c:pt>
                <c:pt idx="7539">
                  <c:v>-2.4936566999999998</c:v>
                </c:pt>
                <c:pt idx="7540">
                  <c:v>-2.2920007</c:v>
                </c:pt>
                <c:pt idx="7541">
                  <c:v>-2.1950630000000002</c:v>
                </c:pt>
                <c:pt idx="7542">
                  <c:v>-2.0978351000000002</c:v>
                </c:pt>
                <c:pt idx="7543">
                  <c:v>-2.0041465999999999</c:v>
                </c:pt>
                <c:pt idx="7544">
                  <c:v>-1.9104117</c:v>
                </c:pt>
                <c:pt idx="7545">
                  <c:v>-1.7480618000000001</c:v>
                </c:pt>
                <c:pt idx="7546">
                  <c:v>0</c:v>
                </c:pt>
                <c:pt idx="7547">
                  <c:v>3.2783275000000001</c:v>
                </c:pt>
                <c:pt idx="7548">
                  <c:v>0</c:v>
                </c:pt>
                <c:pt idx="7549">
                  <c:v>0</c:v>
                </c:pt>
                <c:pt idx="7550">
                  <c:v>0</c:v>
                </c:pt>
                <c:pt idx="7551">
                  <c:v>0</c:v>
                </c:pt>
                <c:pt idx="7552">
                  <c:v>0</c:v>
                </c:pt>
                <c:pt idx="7553">
                  <c:v>0</c:v>
                </c:pt>
                <c:pt idx="7554">
                  <c:v>0</c:v>
                </c:pt>
                <c:pt idx="7555">
                  <c:v>0</c:v>
                </c:pt>
                <c:pt idx="7556">
                  <c:v>0</c:v>
                </c:pt>
                <c:pt idx="7557">
                  <c:v>0</c:v>
                </c:pt>
                <c:pt idx="7558">
                  <c:v>0</c:v>
                </c:pt>
                <c:pt idx="7559">
                  <c:v>0</c:v>
                </c:pt>
                <c:pt idx="7560">
                  <c:v>0</c:v>
                </c:pt>
                <c:pt idx="7561">
                  <c:v>0</c:v>
                </c:pt>
                <c:pt idx="7562">
                  <c:v>0</c:v>
                </c:pt>
                <c:pt idx="7563">
                  <c:v>0</c:v>
                </c:pt>
                <c:pt idx="7564">
                  <c:v>0</c:v>
                </c:pt>
                <c:pt idx="7565">
                  <c:v>0</c:v>
                </c:pt>
                <c:pt idx="7566">
                  <c:v>0</c:v>
                </c:pt>
                <c:pt idx="7567">
                  <c:v>0</c:v>
                </c:pt>
                <c:pt idx="7568">
                  <c:v>0</c:v>
                </c:pt>
                <c:pt idx="7569">
                  <c:v>0</c:v>
                </c:pt>
                <c:pt idx="7570">
                  <c:v>0</c:v>
                </c:pt>
                <c:pt idx="7571">
                  <c:v>0</c:v>
                </c:pt>
                <c:pt idx="7572">
                  <c:v>0</c:v>
                </c:pt>
                <c:pt idx="7573">
                  <c:v>0</c:v>
                </c:pt>
                <c:pt idx="7574">
                  <c:v>0</c:v>
                </c:pt>
                <c:pt idx="7575">
                  <c:v>0</c:v>
                </c:pt>
                <c:pt idx="7576">
                  <c:v>0</c:v>
                </c:pt>
                <c:pt idx="7577">
                  <c:v>0</c:v>
                </c:pt>
                <c:pt idx="7578">
                  <c:v>0</c:v>
                </c:pt>
                <c:pt idx="7579">
                  <c:v>0</c:v>
                </c:pt>
                <c:pt idx="7580">
                  <c:v>0</c:v>
                </c:pt>
                <c:pt idx="7581">
                  <c:v>0</c:v>
                </c:pt>
                <c:pt idx="7582">
                  <c:v>0</c:v>
                </c:pt>
                <c:pt idx="7583">
                  <c:v>0</c:v>
                </c:pt>
                <c:pt idx="7584">
                  <c:v>0</c:v>
                </c:pt>
                <c:pt idx="7585">
                  <c:v>0</c:v>
                </c:pt>
                <c:pt idx="7586">
                  <c:v>0</c:v>
                </c:pt>
                <c:pt idx="7587">
                  <c:v>0</c:v>
                </c:pt>
                <c:pt idx="7588">
                  <c:v>0</c:v>
                </c:pt>
                <c:pt idx="7589">
                  <c:v>0</c:v>
                </c:pt>
                <c:pt idx="7590">
                  <c:v>0</c:v>
                </c:pt>
                <c:pt idx="7591">
                  <c:v>0</c:v>
                </c:pt>
                <c:pt idx="7592">
                  <c:v>0</c:v>
                </c:pt>
                <c:pt idx="7593">
                  <c:v>0</c:v>
                </c:pt>
                <c:pt idx="7594">
                  <c:v>0</c:v>
                </c:pt>
                <c:pt idx="7595">
                  <c:v>0</c:v>
                </c:pt>
                <c:pt idx="7596">
                  <c:v>0</c:v>
                </c:pt>
                <c:pt idx="7597">
                  <c:v>0</c:v>
                </c:pt>
                <c:pt idx="7598">
                  <c:v>0</c:v>
                </c:pt>
                <c:pt idx="7599">
                  <c:v>0</c:v>
                </c:pt>
                <c:pt idx="7600">
                  <c:v>0</c:v>
                </c:pt>
                <c:pt idx="7601">
                  <c:v>0</c:v>
                </c:pt>
                <c:pt idx="7602">
                  <c:v>0</c:v>
                </c:pt>
                <c:pt idx="7603">
                  <c:v>0</c:v>
                </c:pt>
                <c:pt idx="7604">
                  <c:v>0</c:v>
                </c:pt>
                <c:pt idx="7605">
                  <c:v>0</c:v>
                </c:pt>
                <c:pt idx="7606">
                  <c:v>0</c:v>
                </c:pt>
                <c:pt idx="7607">
                  <c:v>0</c:v>
                </c:pt>
                <c:pt idx="7608">
                  <c:v>0</c:v>
                </c:pt>
                <c:pt idx="7609">
                  <c:v>0</c:v>
                </c:pt>
                <c:pt idx="7610">
                  <c:v>0</c:v>
                </c:pt>
                <c:pt idx="7611">
                  <c:v>0</c:v>
                </c:pt>
                <c:pt idx="7612">
                  <c:v>0</c:v>
                </c:pt>
                <c:pt idx="7613">
                  <c:v>0</c:v>
                </c:pt>
                <c:pt idx="7614">
                  <c:v>0</c:v>
                </c:pt>
                <c:pt idx="7615">
                  <c:v>0</c:v>
                </c:pt>
                <c:pt idx="7616">
                  <c:v>0</c:v>
                </c:pt>
                <c:pt idx="7617">
                  <c:v>0</c:v>
                </c:pt>
                <c:pt idx="7618">
                  <c:v>0</c:v>
                </c:pt>
                <c:pt idx="7619">
                  <c:v>0</c:v>
                </c:pt>
                <c:pt idx="7620">
                  <c:v>0</c:v>
                </c:pt>
                <c:pt idx="7621">
                  <c:v>0</c:v>
                </c:pt>
                <c:pt idx="7622">
                  <c:v>0</c:v>
                </c:pt>
                <c:pt idx="7623">
                  <c:v>0</c:v>
                </c:pt>
                <c:pt idx="7624">
                  <c:v>0</c:v>
                </c:pt>
                <c:pt idx="7625">
                  <c:v>0.76466590999999995</c:v>
                </c:pt>
                <c:pt idx="7626">
                  <c:v>3.6608801999999998</c:v>
                </c:pt>
                <c:pt idx="7627">
                  <c:v>0</c:v>
                </c:pt>
                <c:pt idx="7628">
                  <c:v>0</c:v>
                </c:pt>
                <c:pt idx="7629">
                  <c:v>0</c:v>
                </c:pt>
                <c:pt idx="7630">
                  <c:v>0</c:v>
                </c:pt>
                <c:pt idx="7631">
                  <c:v>0</c:v>
                </c:pt>
                <c:pt idx="7632">
                  <c:v>0</c:v>
                </c:pt>
                <c:pt idx="7633">
                  <c:v>0</c:v>
                </c:pt>
                <c:pt idx="7634">
                  <c:v>0</c:v>
                </c:pt>
                <c:pt idx="7635">
                  <c:v>0</c:v>
                </c:pt>
                <c:pt idx="7636">
                  <c:v>0</c:v>
                </c:pt>
                <c:pt idx="7637">
                  <c:v>0</c:v>
                </c:pt>
                <c:pt idx="7638">
                  <c:v>0</c:v>
                </c:pt>
                <c:pt idx="7639">
                  <c:v>0</c:v>
                </c:pt>
                <c:pt idx="7640">
                  <c:v>0</c:v>
                </c:pt>
                <c:pt idx="7641">
                  <c:v>0</c:v>
                </c:pt>
                <c:pt idx="7642">
                  <c:v>0</c:v>
                </c:pt>
                <c:pt idx="7643">
                  <c:v>0</c:v>
                </c:pt>
                <c:pt idx="7644">
                  <c:v>0</c:v>
                </c:pt>
                <c:pt idx="7645">
                  <c:v>0</c:v>
                </c:pt>
                <c:pt idx="7646">
                  <c:v>0</c:v>
                </c:pt>
                <c:pt idx="7647">
                  <c:v>0</c:v>
                </c:pt>
                <c:pt idx="7648">
                  <c:v>0</c:v>
                </c:pt>
                <c:pt idx="7649">
                  <c:v>0</c:v>
                </c:pt>
                <c:pt idx="7650">
                  <c:v>0</c:v>
                </c:pt>
                <c:pt idx="7651">
                  <c:v>0</c:v>
                </c:pt>
                <c:pt idx="7652">
                  <c:v>0</c:v>
                </c:pt>
                <c:pt idx="7653">
                  <c:v>0</c:v>
                </c:pt>
                <c:pt idx="7654">
                  <c:v>0</c:v>
                </c:pt>
                <c:pt idx="7655">
                  <c:v>0</c:v>
                </c:pt>
                <c:pt idx="7656">
                  <c:v>0</c:v>
                </c:pt>
                <c:pt idx="7657">
                  <c:v>0</c:v>
                </c:pt>
                <c:pt idx="7658">
                  <c:v>0</c:v>
                </c:pt>
                <c:pt idx="7659">
                  <c:v>0</c:v>
                </c:pt>
                <c:pt idx="7660">
                  <c:v>0</c:v>
                </c:pt>
                <c:pt idx="7661">
                  <c:v>0</c:v>
                </c:pt>
                <c:pt idx="7662">
                  <c:v>0</c:v>
                </c:pt>
                <c:pt idx="7663">
                  <c:v>0</c:v>
                </c:pt>
                <c:pt idx="7664">
                  <c:v>0</c:v>
                </c:pt>
                <c:pt idx="7665">
                  <c:v>0</c:v>
                </c:pt>
                <c:pt idx="7666">
                  <c:v>0</c:v>
                </c:pt>
                <c:pt idx="7667">
                  <c:v>0</c:v>
                </c:pt>
                <c:pt idx="7668">
                  <c:v>1.0039469000000001</c:v>
                </c:pt>
                <c:pt idx="7669">
                  <c:v>0</c:v>
                </c:pt>
                <c:pt idx="7670">
                  <c:v>0</c:v>
                </c:pt>
                <c:pt idx="7671">
                  <c:v>0</c:v>
                </c:pt>
                <c:pt idx="7672">
                  <c:v>0</c:v>
                </c:pt>
                <c:pt idx="7673">
                  <c:v>0</c:v>
                </c:pt>
                <c:pt idx="7674">
                  <c:v>0</c:v>
                </c:pt>
                <c:pt idx="7675">
                  <c:v>0</c:v>
                </c:pt>
                <c:pt idx="7676">
                  <c:v>0</c:v>
                </c:pt>
                <c:pt idx="7677">
                  <c:v>0</c:v>
                </c:pt>
                <c:pt idx="7678">
                  <c:v>0</c:v>
                </c:pt>
                <c:pt idx="7679">
                  <c:v>0</c:v>
                </c:pt>
                <c:pt idx="7680">
                  <c:v>0</c:v>
                </c:pt>
                <c:pt idx="7681">
                  <c:v>0</c:v>
                </c:pt>
                <c:pt idx="7682">
                  <c:v>0</c:v>
                </c:pt>
                <c:pt idx="7683">
                  <c:v>0</c:v>
                </c:pt>
                <c:pt idx="7684">
                  <c:v>0</c:v>
                </c:pt>
                <c:pt idx="7685">
                  <c:v>0</c:v>
                </c:pt>
                <c:pt idx="7686">
                  <c:v>0</c:v>
                </c:pt>
                <c:pt idx="7687">
                  <c:v>0</c:v>
                </c:pt>
                <c:pt idx="7688">
                  <c:v>0</c:v>
                </c:pt>
                <c:pt idx="7689">
                  <c:v>0</c:v>
                </c:pt>
                <c:pt idx="7690">
                  <c:v>0</c:v>
                </c:pt>
                <c:pt idx="7691">
                  <c:v>0</c:v>
                </c:pt>
                <c:pt idx="7692">
                  <c:v>0</c:v>
                </c:pt>
                <c:pt idx="7693">
                  <c:v>0</c:v>
                </c:pt>
                <c:pt idx="7694">
                  <c:v>0</c:v>
                </c:pt>
                <c:pt idx="7695">
                  <c:v>0</c:v>
                </c:pt>
                <c:pt idx="7696">
                  <c:v>0</c:v>
                </c:pt>
                <c:pt idx="7697">
                  <c:v>0</c:v>
                </c:pt>
                <c:pt idx="7698">
                  <c:v>0</c:v>
                </c:pt>
                <c:pt idx="7699">
                  <c:v>0</c:v>
                </c:pt>
                <c:pt idx="7700">
                  <c:v>0</c:v>
                </c:pt>
                <c:pt idx="7701">
                  <c:v>0</c:v>
                </c:pt>
                <c:pt idx="7702">
                  <c:v>0</c:v>
                </c:pt>
                <c:pt idx="7703">
                  <c:v>0</c:v>
                </c:pt>
                <c:pt idx="7704">
                  <c:v>0</c:v>
                </c:pt>
                <c:pt idx="7705">
                  <c:v>0</c:v>
                </c:pt>
                <c:pt idx="7706">
                  <c:v>0</c:v>
                </c:pt>
                <c:pt idx="7707">
                  <c:v>0</c:v>
                </c:pt>
                <c:pt idx="7708">
                  <c:v>0</c:v>
                </c:pt>
                <c:pt idx="7709">
                  <c:v>0</c:v>
                </c:pt>
                <c:pt idx="7710">
                  <c:v>0</c:v>
                </c:pt>
                <c:pt idx="7711">
                  <c:v>0</c:v>
                </c:pt>
                <c:pt idx="7712">
                  <c:v>0</c:v>
                </c:pt>
                <c:pt idx="7713">
                  <c:v>0</c:v>
                </c:pt>
                <c:pt idx="7714">
                  <c:v>0</c:v>
                </c:pt>
                <c:pt idx="7715">
                  <c:v>0</c:v>
                </c:pt>
                <c:pt idx="7716">
                  <c:v>0</c:v>
                </c:pt>
                <c:pt idx="7717">
                  <c:v>0</c:v>
                </c:pt>
                <c:pt idx="7718">
                  <c:v>0</c:v>
                </c:pt>
                <c:pt idx="7719">
                  <c:v>0</c:v>
                </c:pt>
                <c:pt idx="7720">
                  <c:v>0</c:v>
                </c:pt>
                <c:pt idx="7721">
                  <c:v>0</c:v>
                </c:pt>
                <c:pt idx="7722">
                  <c:v>0</c:v>
                </c:pt>
                <c:pt idx="7723">
                  <c:v>0</c:v>
                </c:pt>
                <c:pt idx="7724">
                  <c:v>0</c:v>
                </c:pt>
                <c:pt idx="7725">
                  <c:v>0</c:v>
                </c:pt>
                <c:pt idx="7726">
                  <c:v>0</c:v>
                </c:pt>
                <c:pt idx="7727">
                  <c:v>0</c:v>
                </c:pt>
                <c:pt idx="7728">
                  <c:v>0</c:v>
                </c:pt>
                <c:pt idx="7729">
                  <c:v>0</c:v>
                </c:pt>
                <c:pt idx="7730">
                  <c:v>0</c:v>
                </c:pt>
                <c:pt idx="7731">
                  <c:v>0</c:v>
                </c:pt>
                <c:pt idx="7732">
                  <c:v>0</c:v>
                </c:pt>
                <c:pt idx="7733">
                  <c:v>0</c:v>
                </c:pt>
                <c:pt idx="7734">
                  <c:v>0</c:v>
                </c:pt>
                <c:pt idx="7735">
                  <c:v>0</c:v>
                </c:pt>
                <c:pt idx="7736">
                  <c:v>0</c:v>
                </c:pt>
                <c:pt idx="7737">
                  <c:v>0</c:v>
                </c:pt>
                <c:pt idx="7738">
                  <c:v>0</c:v>
                </c:pt>
                <c:pt idx="7739">
                  <c:v>0</c:v>
                </c:pt>
                <c:pt idx="7740">
                  <c:v>0</c:v>
                </c:pt>
                <c:pt idx="7741">
                  <c:v>0</c:v>
                </c:pt>
                <c:pt idx="7742">
                  <c:v>0</c:v>
                </c:pt>
                <c:pt idx="7743">
                  <c:v>0</c:v>
                </c:pt>
                <c:pt idx="7744">
                  <c:v>0</c:v>
                </c:pt>
                <c:pt idx="7745">
                  <c:v>0</c:v>
                </c:pt>
                <c:pt idx="7746">
                  <c:v>0</c:v>
                </c:pt>
                <c:pt idx="7747">
                  <c:v>0</c:v>
                </c:pt>
                <c:pt idx="7748">
                  <c:v>0</c:v>
                </c:pt>
                <c:pt idx="7749">
                  <c:v>0</c:v>
                </c:pt>
                <c:pt idx="7750">
                  <c:v>0</c:v>
                </c:pt>
                <c:pt idx="7751">
                  <c:v>0</c:v>
                </c:pt>
                <c:pt idx="7752">
                  <c:v>0</c:v>
                </c:pt>
                <c:pt idx="7753">
                  <c:v>0</c:v>
                </c:pt>
                <c:pt idx="7754">
                  <c:v>0</c:v>
                </c:pt>
                <c:pt idx="7755">
                  <c:v>0</c:v>
                </c:pt>
                <c:pt idx="7756">
                  <c:v>0</c:v>
                </c:pt>
                <c:pt idx="7757">
                  <c:v>0</c:v>
                </c:pt>
                <c:pt idx="7758">
                  <c:v>0</c:v>
                </c:pt>
                <c:pt idx="7759">
                  <c:v>0</c:v>
                </c:pt>
                <c:pt idx="7760">
                  <c:v>0</c:v>
                </c:pt>
                <c:pt idx="7761">
                  <c:v>0</c:v>
                </c:pt>
                <c:pt idx="7762">
                  <c:v>0</c:v>
                </c:pt>
                <c:pt idx="7763">
                  <c:v>0</c:v>
                </c:pt>
                <c:pt idx="7764">
                  <c:v>0</c:v>
                </c:pt>
                <c:pt idx="7765">
                  <c:v>0</c:v>
                </c:pt>
                <c:pt idx="7766">
                  <c:v>0</c:v>
                </c:pt>
                <c:pt idx="7767">
                  <c:v>0</c:v>
                </c:pt>
                <c:pt idx="7768">
                  <c:v>0</c:v>
                </c:pt>
                <c:pt idx="7769">
                  <c:v>0</c:v>
                </c:pt>
                <c:pt idx="7770">
                  <c:v>0</c:v>
                </c:pt>
                <c:pt idx="7771">
                  <c:v>0</c:v>
                </c:pt>
                <c:pt idx="7772">
                  <c:v>0</c:v>
                </c:pt>
                <c:pt idx="7773">
                  <c:v>0</c:v>
                </c:pt>
                <c:pt idx="7774">
                  <c:v>0</c:v>
                </c:pt>
                <c:pt idx="7775">
                  <c:v>0</c:v>
                </c:pt>
                <c:pt idx="7776">
                  <c:v>0</c:v>
                </c:pt>
                <c:pt idx="7777">
                  <c:v>0</c:v>
                </c:pt>
                <c:pt idx="7778">
                  <c:v>0</c:v>
                </c:pt>
                <c:pt idx="7779">
                  <c:v>0</c:v>
                </c:pt>
                <c:pt idx="7780">
                  <c:v>0</c:v>
                </c:pt>
                <c:pt idx="7781">
                  <c:v>0</c:v>
                </c:pt>
                <c:pt idx="7782">
                  <c:v>0</c:v>
                </c:pt>
                <c:pt idx="7783">
                  <c:v>0</c:v>
                </c:pt>
                <c:pt idx="7784">
                  <c:v>0</c:v>
                </c:pt>
                <c:pt idx="7785">
                  <c:v>0</c:v>
                </c:pt>
                <c:pt idx="7786">
                  <c:v>0</c:v>
                </c:pt>
                <c:pt idx="7787">
                  <c:v>0</c:v>
                </c:pt>
                <c:pt idx="7788">
                  <c:v>0</c:v>
                </c:pt>
                <c:pt idx="7789">
                  <c:v>0</c:v>
                </c:pt>
                <c:pt idx="7790">
                  <c:v>0</c:v>
                </c:pt>
                <c:pt idx="7791">
                  <c:v>0</c:v>
                </c:pt>
                <c:pt idx="7792">
                  <c:v>0</c:v>
                </c:pt>
                <c:pt idx="7793">
                  <c:v>0</c:v>
                </c:pt>
                <c:pt idx="7794">
                  <c:v>0</c:v>
                </c:pt>
                <c:pt idx="7795">
                  <c:v>0</c:v>
                </c:pt>
                <c:pt idx="7796">
                  <c:v>0</c:v>
                </c:pt>
                <c:pt idx="7797">
                  <c:v>0</c:v>
                </c:pt>
                <c:pt idx="7798">
                  <c:v>0</c:v>
                </c:pt>
                <c:pt idx="7799">
                  <c:v>0</c:v>
                </c:pt>
                <c:pt idx="7800">
                  <c:v>0</c:v>
                </c:pt>
                <c:pt idx="7801">
                  <c:v>0</c:v>
                </c:pt>
                <c:pt idx="7802">
                  <c:v>0</c:v>
                </c:pt>
                <c:pt idx="7803">
                  <c:v>0</c:v>
                </c:pt>
                <c:pt idx="7804">
                  <c:v>0</c:v>
                </c:pt>
                <c:pt idx="7805">
                  <c:v>0</c:v>
                </c:pt>
                <c:pt idx="7806">
                  <c:v>0</c:v>
                </c:pt>
                <c:pt idx="7807">
                  <c:v>0</c:v>
                </c:pt>
                <c:pt idx="7808">
                  <c:v>0</c:v>
                </c:pt>
                <c:pt idx="7809">
                  <c:v>0</c:v>
                </c:pt>
                <c:pt idx="7810">
                  <c:v>0</c:v>
                </c:pt>
                <c:pt idx="7811">
                  <c:v>0</c:v>
                </c:pt>
                <c:pt idx="7812">
                  <c:v>0</c:v>
                </c:pt>
                <c:pt idx="7813">
                  <c:v>0</c:v>
                </c:pt>
                <c:pt idx="7814">
                  <c:v>0</c:v>
                </c:pt>
                <c:pt idx="7815">
                  <c:v>0</c:v>
                </c:pt>
                <c:pt idx="7816">
                  <c:v>0</c:v>
                </c:pt>
                <c:pt idx="7817">
                  <c:v>0</c:v>
                </c:pt>
                <c:pt idx="7818">
                  <c:v>0</c:v>
                </c:pt>
                <c:pt idx="7819">
                  <c:v>0</c:v>
                </c:pt>
                <c:pt idx="7820">
                  <c:v>0</c:v>
                </c:pt>
                <c:pt idx="7821">
                  <c:v>0</c:v>
                </c:pt>
                <c:pt idx="7822">
                  <c:v>0</c:v>
                </c:pt>
                <c:pt idx="7823">
                  <c:v>0</c:v>
                </c:pt>
                <c:pt idx="7824">
                  <c:v>0</c:v>
                </c:pt>
                <c:pt idx="7825">
                  <c:v>0</c:v>
                </c:pt>
                <c:pt idx="7826">
                  <c:v>0</c:v>
                </c:pt>
                <c:pt idx="7827">
                  <c:v>0</c:v>
                </c:pt>
                <c:pt idx="7828">
                  <c:v>0</c:v>
                </c:pt>
                <c:pt idx="7829">
                  <c:v>0</c:v>
                </c:pt>
                <c:pt idx="7830">
                  <c:v>0</c:v>
                </c:pt>
                <c:pt idx="7831">
                  <c:v>0</c:v>
                </c:pt>
                <c:pt idx="7832">
                  <c:v>0</c:v>
                </c:pt>
                <c:pt idx="7833">
                  <c:v>0</c:v>
                </c:pt>
                <c:pt idx="7834">
                  <c:v>0</c:v>
                </c:pt>
                <c:pt idx="7835">
                  <c:v>0</c:v>
                </c:pt>
                <c:pt idx="7836">
                  <c:v>0</c:v>
                </c:pt>
                <c:pt idx="7837">
                  <c:v>0</c:v>
                </c:pt>
                <c:pt idx="7838">
                  <c:v>0</c:v>
                </c:pt>
                <c:pt idx="7839">
                  <c:v>0</c:v>
                </c:pt>
                <c:pt idx="7840">
                  <c:v>0</c:v>
                </c:pt>
                <c:pt idx="7841">
                  <c:v>0</c:v>
                </c:pt>
                <c:pt idx="7842">
                  <c:v>0</c:v>
                </c:pt>
                <c:pt idx="7843">
                  <c:v>0</c:v>
                </c:pt>
                <c:pt idx="7844">
                  <c:v>0</c:v>
                </c:pt>
                <c:pt idx="7845">
                  <c:v>0</c:v>
                </c:pt>
                <c:pt idx="7846">
                  <c:v>0</c:v>
                </c:pt>
                <c:pt idx="7847">
                  <c:v>0</c:v>
                </c:pt>
                <c:pt idx="7848">
                  <c:v>0</c:v>
                </c:pt>
                <c:pt idx="7849">
                  <c:v>0</c:v>
                </c:pt>
                <c:pt idx="7850">
                  <c:v>0</c:v>
                </c:pt>
                <c:pt idx="7851">
                  <c:v>0</c:v>
                </c:pt>
                <c:pt idx="7852">
                  <c:v>0</c:v>
                </c:pt>
                <c:pt idx="7853">
                  <c:v>0</c:v>
                </c:pt>
                <c:pt idx="7854">
                  <c:v>0</c:v>
                </c:pt>
                <c:pt idx="7855">
                  <c:v>0</c:v>
                </c:pt>
                <c:pt idx="7856">
                  <c:v>0</c:v>
                </c:pt>
                <c:pt idx="7857">
                  <c:v>0</c:v>
                </c:pt>
                <c:pt idx="7858">
                  <c:v>0</c:v>
                </c:pt>
                <c:pt idx="7859">
                  <c:v>0</c:v>
                </c:pt>
                <c:pt idx="7860">
                  <c:v>0</c:v>
                </c:pt>
                <c:pt idx="7861">
                  <c:v>0</c:v>
                </c:pt>
                <c:pt idx="7862">
                  <c:v>0</c:v>
                </c:pt>
                <c:pt idx="7863">
                  <c:v>0</c:v>
                </c:pt>
                <c:pt idx="7864">
                  <c:v>0</c:v>
                </c:pt>
                <c:pt idx="7865">
                  <c:v>0</c:v>
                </c:pt>
                <c:pt idx="7866">
                  <c:v>0</c:v>
                </c:pt>
                <c:pt idx="7867">
                  <c:v>0</c:v>
                </c:pt>
                <c:pt idx="7868">
                  <c:v>0</c:v>
                </c:pt>
                <c:pt idx="7869">
                  <c:v>0</c:v>
                </c:pt>
                <c:pt idx="7870">
                  <c:v>0</c:v>
                </c:pt>
                <c:pt idx="7871">
                  <c:v>0</c:v>
                </c:pt>
                <c:pt idx="7872">
                  <c:v>0</c:v>
                </c:pt>
                <c:pt idx="7873">
                  <c:v>0</c:v>
                </c:pt>
                <c:pt idx="7874">
                  <c:v>0</c:v>
                </c:pt>
                <c:pt idx="7875">
                  <c:v>0</c:v>
                </c:pt>
                <c:pt idx="7876">
                  <c:v>0</c:v>
                </c:pt>
                <c:pt idx="7877">
                  <c:v>0</c:v>
                </c:pt>
                <c:pt idx="7878">
                  <c:v>0</c:v>
                </c:pt>
                <c:pt idx="7879">
                  <c:v>0</c:v>
                </c:pt>
                <c:pt idx="7880">
                  <c:v>0</c:v>
                </c:pt>
                <c:pt idx="7881">
                  <c:v>0</c:v>
                </c:pt>
                <c:pt idx="7882">
                  <c:v>0</c:v>
                </c:pt>
                <c:pt idx="7883">
                  <c:v>0</c:v>
                </c:pt>
                <c:pt idx="7884">
                  <c:v>0</c:v>
                </c:pt>
                <c:pt idx="7885">
                  <c:v>0</c:v>
                </c:pt>
                <c:pt idx="7886">
                  <c:v>0</c:v>
                </c:pt>
                <c:pt idx="7887">
                  <c:v>0</c:v>
                </c:pt>
                <c:pt idx="7888">
                  <c:v>0</c:v>
                </c:pt>
                <c:pt idx="7889">
                  <c:v>0</c:v>
                </c:pt>
                <c:pt idx="7890">
                  <c:v>0</c:v>
                </c:pt>
                <c:pt idx="7891">
                  <c:v>0</c:v>
                </c:pt>
                <c:pt idx="7892">
                  <c:v>0</c:v>
                </c:pt>
                <c:pt idx="7893">
                  <c:v>0</c:v>
                </c:pt>
                <c:pt idx="7894">
                  <c:v>0</c:v>
                </c:pt>
                <c:pt idx="7895">
                  <c:v>0</c:v>
                </c:pt>
                <c:pt idx="7896">
                  <c:v>0</c:v>
                </c:pt>
                <c:pt idx="7897">
                  <c:v>0</c:v>
                </c:pt>
                <c:pt idx="7898">
                  <c:v>0</c:v>
                </c:pt>
                <c:pt idx="7899">
                  <c:v>0</c:v>
                </c:pt>
                <c:pt idx="7900">
                  <c:v>0</c:v>
                </c:pt>
                <c:pt idx="7901">
                  <c:v>0</c:v>
                </c:pt>
                <c:pt idx="7902">
                  <c:v>0</c:v>
                </c:pt>
                <c:pt idx="7903">
                  <c:v>0</c:v>
                </c:pt>
                <c:pt idx="7904">
                  <c:v>0</c:v>
                </c:pt>
                <c:pt idx="7905">
                  <c:v>0</c:v>
                </c:pt>
                <c:pt idx="7906">
                  <c:v>0</c:v>
                </c:pt>
                <c:pt idx="7907">
                  <c:v>0</c:v>
                </c:pt>
                <c:pt idx="7908">
                  <c:v>0</c:v>
                </c:pt>
                <c:pt idx="7909">
                  <c:v>0</c:v>
                </c:pt>
                <c:pt idx="7910">
                  <c:v>0</c:v>
                </c:pt>
                <c:pt idx="7911">
                  <c:v>0</c:v>
                </c:pt>
                <c:pt idx="7912">
                  <c:v>0</c:v>
                </c:pt>
                <c:pt idx="7913">
                  <c:v>0</c:v>
                </c:pt>
                <c:pt idx="7914">
                  <c:v>0</c:v>
                </c:pt>
                <c:pt idx="7915">
                  <c:v>0</c:v>
                </c:pt>
                <c:pt idx="7916">
                  <c:v>0</c:v>
                </c:pt>
                <c:pt idx="7917">
                  <c:v>0</c:v>
                </c:pt>
                <c:pt idx="7918">
                  <c:v>0</c:v>
                </c:pt>
                <c:pt idx="7919">
                  <c:v>0</c:v>
                </c:pt>
                <c:pt idx="7920">
                  <c:v>0</c:v>
                </c:pt>
                <c:pt idx="7921">
                  <c:v>0</c:v>
                </c:pt>
                <c:pt idx="7922">
                  <c:v>0</c:v>
                </c:pt>
                <c:pt idx="7923">
                  <c:v>0</c:v>
                </c:pt>
                <c:pt idx="7924">
                  <c:v>0</c:v>
                </c:pt>
                <c:pt idx="7925">
                  <c:v>0</c:v>
                </c:pt>
                <c:pt idx="7926">
                  <c:v>0</c:v>
                </c:pt>
                <c:pt idx="7927">
                  <c:v>-0.68828816999999998</c:v>
                </c:pt>
                <c:pt idx="7928">
                  <c:v>-2.4181693000000002</c:v>
                </c:pt>
                <c:pt idx="7929">
                  <c:v>-2.1678274000000002</c:v>
                </c:pt>
                <c:pt idx="7930">
                  <c:v>-1.9169818000000001</c:v>
                </c:pt>
                <c:pt idx="7931">
                  <c:v>-1.6653808999999999</c:v>
                </c:pt>
                <c:pt idx="7932">
                  <c:v>-1.4089499999999999</c:v>
                </c:pt>
                <c:pt idx="7933">
                  <c:v>-1.1710832</c:v>
                </c:pt>
                <c:pt idx="7934">
                  <c:v>-0.93044663999999999</c:v>
                </c:pt>
                <c:pt idx="7935">
                  <c:v>-0.68839088000000004</c:v>
                </c:pt>
                <c:pt idx="7936">
                  <c:v>-0.44039505000000001</c:v>
                </c:pt>
                <c:pt idx="7937">
                  <c:v>-0.24436527999999999</c:v>
                </c:pt>
                <c:pt idx="7938">
                  <c:v>-4.6366922999999997E-2</c:v>
                </c:pt>
                <c:pt idx="7939">
                  <c:v>0</c:v>
                </c:pt>
                <c:pt idx="7940">
                  <c:v>0</c:v>
                </c:pt>
                <c:pt idx="7941">
                  <c:v>0</c:v>
                </c:pt>
                <c:pt idx="7942">
                  <c:v>0</c:v>
                </c:pt>
                <c:pt idx="7943">
                  <c:v>0</c:v>
                </c:pt>
                <c:pt idx="7944">
                  <c:v>0</c:v>
                </c:pt>
                <c:pt idx="7945">
                  <c:v>0</c:v>
                </c:pt>
                <c:pt idx="7946">
                  <c:v>0</c:v>
                </c:pt>
                <c:pt idx="7947">
                  <c:v>0</c:v>
                </c:pt>
                <c:pt idx="7948">
                  <c:v>0</c:v>
                </c:pt>
                <c:pt idx="7949">
                  <c:v>0</c:v>
                </c:pt>
                <c:pt idx="7950">
                  <c:v>0</c:v>
                </c:pt>
                <c:pt idx="7951">
                  <c:v>0</c:v>
                </c:pt>
                <c:pt idx="7952">
                  <c:v>0</c:v>
                </c:pt>
                <c:pt idx="7953">
                  <c:v>0</c:v>
                </c:pt>
                <c:pt idx="7954">
                  <c:v>0</c:v>
                </c:pt>
                <c:pt idx="7955">
                  <c:v>0</c:v>
                </c:pt>
                <c:pt idx="7956">
                  <c:v>0</c:v>
                </c:pt>
                <c:pt idx="7957">
                  <c:v>0</c:v>
                </c:pt>
                <c:pt idx="7958">
                  <c:v>0</c:v>
                </c:pt>
                <c:pt idx="7959">
                  <c:v>0</c:v>
                </c:pt>
                <c:pt idx="7960">
                  <c:v>0</c:v>
                </c:pt>
                <c:pt idx="7961">
                  <c:v>0</c:v>
                </c:pt>
                <c:pt idx="7962">
                  <c:v>0</c:v>
                </c:pt>
                <c:pt idx="7963">
                  <c:v>0</c:v>
                </c:pt>
                <c:pt idx="7964">
                  <c:v>0</c:v>
                </c:pt>
                <c:pt idx="7965">
                  <c:v>0</c:v>
                </c:pt>
                <c:pt idx="7966">
                  <c:v>0</c:v>
                </c:pt>
                <c:pt idx="7967">
                  <c:v>0</c:v>
                </c:pt>
                <c:pt idx="7968">
                  <c:v>0</c:v>
                </c:pt>
                <c:pt idx="7969">
                  <c:v>0</c:v>
                </c:pt>
                <c:pt idx="7970">
                  <c:v>0</c:v>
                </c:pt>
                <c:pt idx="7971">
                  <c:v>0</c:v>
                </c:pt>
                <c:pt idx="7972">
                  <c:v>0</c:v>
                </c:pt>
                <c:pt idx="7973">
                  <c:v>0</c:v>
                </c:pt>
                <c:pt idx="7974">
                  <c:v>0</c:v>
                </c:pt>
                <c:pt idx="7975">
                  <c:v>0</c:v>
                </c:pt>
                <c:pt idx="7976">
                  <c:v>0</c:v>
                </c:pt>
                <c:pt idx="7977">
                  <c:v>0</c:v>
                </c:pt>
                <c:pt idx="7978">
                  <c:v>0</c:v>
                </c:pt>
                <c:pt idx="7979">
                  <c:v>0</c:v>
                </c:pt>
                <c:pt idx="7980">
                  <c:v>0</c:v>
                </c:pt>
                <c:pt idx="7981">
                  <c:v>0</c:v>
                </c:pt>
                <c:pt idx="7982">
                  <c:v>0</c:v>
                </c:pt>
                <c:pt idx="7983">
                  <c:v>0</c:v>
                </c:pt>
                <c:pt idx="7984">
                  <c:v>0</c:v>
                </c:pt>
                <c:pt idx="7985">
                  <c:v>0</c:v>
                </c:pt>
                <c:pt idx="7986">
                  <c:v>0</c:v>
                </c:pt>
                <c:pt idx="7987">
                  <c:v>0</c:v>
                </c:pt>
                <c:pt idx="7988">
                  <c:v>0</c:v>
                </c:pt>
                <c:pt idx="7989">
                  <c:v>0</c:v>
                </c:pt>
                <c:pt idx="7990">
                  <c:v>0</c:v>
                </c:pt>
                <c:pt idx="7991">
                  <c:v>0</c:v>
                </c:pt>
                <c:pt idx="7992">
                  <c:v>0</c:v>
                </c:pt>
                <c:pt idx="7993">
                  <c:v>0</c:v>
                </c:pt>
                <c:pt idx="7994">
                  <c:v>0</c:v>
                </c:pt>
                <c:pt idx="7995">
                  <c:v>0</c:v>
                </c:pt>
                <c:pt idx="7996">
                  <c:v>0</c:v>
                </c:pt>
                <c:pt idx="7997">
                  <c:v>0</c:v>
                </c:pt>
                <c:pt idx="7998">
                  <c:v>0</c:v>
                </c:pt>
                <c:pt idx="7999">
                  <c:v>0</c:v>
                </c:pt>
                <c:pt idx="8000">
                  <c:v>0</c:v>
                </c:pt>
                <c:pt idx="8001">
                  <c:v>0</c:v>
                </c:pt>
                <c:pt idx="8002">
                  <c:v>0</c:v>
                </c:pt>
                <c:pt idx="8003">
                  <c:v>0</c:v>
                </c:pt>
                <c:pt idx="8004">
                  <c:v>0</c:v>
                </c:pt>
                <c:pt idx="8005">
                  <c:v>0</c:v>
                </c:pt>
                <c:pt idx="8006">
                  <c:v>0</c:v>
                </c:pt>
                <c:pt idx="8007">
                  <c:v>0</c:v>
                </c:pt>
                <c:pt idx="8008">
                  <c:v>0</c:v>
                </c:pt>
                <c:pt idx="8009">
                  <c:v>0</c:v>
                </c:pt>
                <c:pt idx="8010">
                  <c:v>0</c:v>
                </c:pt>
                <c:pt idx="8011">
                  <c:v>0</c:v>
                </c:pt>
                <c:pt idx="8012">
                  <c:v>0</c:v>
                </c:pt>
                <c:pt idx="8013">
                  <c:v>0</c:v>
                </c:pt>
                <c:pt idx="8014">
                  <c:v>0</c:v>
                </c:pt>
                <c:pt idx="8015">
                  <c:v>0</c:v>
                </c:pt>
                <c:pt idx="8016">
                  <c:v>0</c:v>
                </c:pt>
                <c:pt idx="8017">
                  <c:v>0</c:v>
                </c:pt>
                <c:pt idx="8018">
                  <c:v>0</c:v>
                </c:pt>
                <c:pt idx="8019">
                  <c:v>0</c:v>
                </c:pt>
                <c:pt idx="8020">
                  <c:v>0</c:v>
                </c:pt>
                <c:pt idx="8021">
                  <c:v>0</c:v>
                </c:pt>
                <c:pt idx="8022">
                  <c:v>0</c:v>
                </c:pt>
                <c:pt idx="8023">
                  <c:v>0.16323478999999999</c:v>
                </c:pt>
                <c:pt idx="8024">
                  <c:v>0</c:v>
                </c:pt>
                <c:pt idx="8025">
                  <c:v>0</c:v>
                </c:pt>
                <c:pt idx="8026">
                  <c:v>0</c:v>
                </c:pt>
                <c:pt idx="8027">
                  <c:v>0</c:v>
                </c:pt>
                <c:pt idx="8028">
                  <c:v>0</c:v>
                </c:pt>
                <c:pt idx="8029">
                  <c:v>0</c:v>
                </c:pt>
                <c:pt idx="8030">
                  <c:v>0</c:v>
                </c:pt>
                <c:pt idx="8031">
                  <c:v>0</c:v>
                </c:pt>
                <c:pt idx="8032">
                  <c:v>0</c:v>
                </c:pt>
                <c:pt idx="8033">
                  <c:v>0</c:v>
                </c:pt>
                <c:pt idx="8034">
                  <c:v>0</c:v>
                </c:pt>
                <c:pt idx="8035">
                  <c:v>0</c:v>
                </c:pt>
                <c:pt idx="8036">
                  <c:v>0</c:v>
                </c:pt>
                <c:pt idx="8037">
                  <c:v>0</c:v>
                </c:pt>
                <c:pt idx="8038">
                  <c:v>0</c:v>
                </c:pt>
                <c:pt idx="8039">
                  <c:v>0</c:v>
                </c:pt>
                <c:pt idx="8040">
                  <c:v>0</c:v>
                </c:pt>
                <c:pt idx="8041">
                  <c:v>0</c:v>
                </c:pt>
                <c:pt idx="8042">
                  <c:v>0</c:v>
                </c:pt>
                <c:pt idx="8043">
                  <c:v>0</c:v>
                </c:pt>
                <c:pt idx="8044">
                  <c:v>0</c:v>
                </c:pt>
                <c:pt idx="8045">
                  <c:v>0</c:v>
                </c:pt>
                <c:pt idx="8046">
                  <c:v>0</c:v>
                </c:pt>
                <c:pt idx="8047">
                  <c:v>0</c:v>
                </c:pt>
                <c:pt idx="8048">
                  <c:v>0</c:v>
                </c:pt>
                <c:pt idx="8049">
                  <c:v>0</c:v>
                </c:pt>
                <c:pt idx="8050">
                  <c:v>0</c:v>
                </c:pt>
                <c:pt idx="8051">
                  <c:v>0</c:v>
                </c:pt>
                <c:pt idx="8052">
                  <c:v>0</c:v>
                </c:pt>
                <c:pt idx="8053">
                  <c:v>0</c:v>
                </c:pt>
                <c:pt idx="8054">
                  <c:v>0</c:v>
                </c:pt>
                <c:pt idx="8055">
                  <c:v>0</c:v>
                </c:pt>
                <c:pt idx="8056">
                  <c:v>0</c:v>
                </c:pt>
                <c:pt idx="8057">
                  <c:v>0</c:v>
                </c:pt>
                <c:pt idx="8058">
                  <c:v>0</c:v>
                </c:pt>
                <c:pt idx="8059">
                  <c:v>0</c:v>
                </c:pt>
                <c:pt idx="8060">
                  <c:v>0</c:v>
                </c:pt>
                <c:pt idx="8061">
                  <c:v>0</c:v>
                </c:pt>
                <c:pt idx="8062">
                  <c:v>0</c:v>
                </c:pt>
                <c:pt idx="8063">
                  <c:v>0</c:v>
                </c:pt>
                <c:pt idx="8064">
                  <c:v>0</c:v>
                </c:pt>
                <c:pt idx="8065">
                  <c:v>0</c:v>
                </c:pt>
                <c:pt idx="8066">
                  <c:v>0</c:v>
                </c:pt>
                <c:pt idx="8067">
                  <c:v>0</c:v>
                </c:pt>
                <c:pt idx="8068">
                  <c:v>0</c:v>
                </c:pt>
                <c:pt idx="8069">
                  <c:v>0</c:v>
                </c:pt>
                <c:pt idx="8070">
                  <c:v>0</c:v>
                </c:pt>
                <c:pt idx="8071">
                  <c:v>2.2425473999999999</c:v>
                </c:pt>
                <c:pt idx="8072">
                  <c:v>5.1757444000000001</c:v>
                </c:pt>
                <c:pt idx="8073">
                  <c:v>5.1743579000000004</c:v>
                </c:pt>
                <c:pt idx="8074">
                  <c:v>7.2274133999999997</c:v>
                </c:pt>
                <c:pt idx="8075">
                  <c:v>11.172402999999999</c:v>
                </c:pt>
                <c:pt idx="8076">
                  <c:v>3.1069979999999999</c:v>
                </c:pt>
                <c:pt idx="8077">
                  <c:v>0.17346006</c:v>
                </c:pt>
                <c:pt idx="8078">
                  <c:v>0.17406239000000001</c:v>
                </c:pt>
                <c:pt idx="8079">
                  <c:v>0.17474428</c:v>
                </c:pt>
                <c:pt idx="8080">
                  <c:v>0.17866512000000001</c:v>
                </c:pt>
                <c:pt idx="8081">
                  <c:v>0.18085851</c:v>
                </c:pt>
                <c:pt idx="8082">
                  <c:v>0.18467706</c:v>
                </c:pt>
                <c:pt idx="8083">
                  <c:v>0.1929506</c:v>
                </c:pt>
                <c:pt idx="8084">
                  <c:v>0.20129232</c:v>
                </c:pt>
                <c:pt idx="8085">
                  <c:v>0.18795091</c:v>
                </c:pt>
                <c:pt idx="8086">
                  <c:v>0.17999638000000001</c:v>
                </c:pt>
                <c:pt idx="8087">
                  <c:v>0.17292831</c:v>
                </c:pt>
                <c:pt idx="8088">
                  <c:v>0.17509976999999999</c:v>
                </c:pt>
                <c:pt idx="8089">
                  <c:v>8.5486376000000003E-2</c:v>
                </c:pt>
                <c:pt idx="8090">
                  <c:v>0</c:v>
                </c:pt>
                <c:pt idx="8091">
                  <c:v>0</c:v>
                </c:pt>
                <c:pt idx="8092">
                  <c:v>0</c:v>
                </c:pt>
                <c:pt idx="8093">
                  <c:v>0</c:v>
                </c:pt>
                <c:pt idx="8094">
                  <c:v>0</c:v>
                </c:pt>
                <c:pt idx="8095">
                  <c:v>0</c:v>
                </c:pt>
                <c:pt idx="8096">
                  <c:v>0</c:v>
                </c:pt>
                <c:pt idx="8097">
                  <c:v>0</c:v>
                </c:pt>
                <c:pt idx="8098">
                  <c:v>0</c:v>
                </c:pt>
                <c:pt idx="8099">
                  <c:v>0</c:v>
                </c:pt>
                <c:pt idx="8100">
                  <c:v>0</c:v>
                </c:pt>
                <c:pt idx="8101">
                  <c:v>0</c:v>
                </c:pt>
                <c:pt idx="8102">
                  <c:v>0</c:v>
                </c:pt>
                <c:pt idx="8103">
                  <c:v>0</c:v>
                </c:pt>
                <c:pt idx="8104">
                  <c:v>0</c:v>
                </c:pt>
                <c:pt idx="8105">
                  <c:v>0</c:v>
                </c:pt>
                <c:pt idx="8106">
                  <c:v>0</c:v>
                </c:pt>
                <c:pt idx="8107">
                  <c:v>0</c:v>
                </c:pt>
                <c:pt idx="8108">
                  <c:v>0</c:v>
                </c:pt>
                <c:pt idx="8109">
                  <c:v>0</c:v>
                </c:pt>
                <c:pt idx="8110">
                  <c:v>0</c:v>
                </c:pt>
                <c:pt idx="8111">
                  <c:v>0</c:v>
                </c:pt>
                <c:pt idx="8112">
                  <c:v>0</c:v>
                </c:pt>
                <c:pt idx="8113">
                  <c:v>0</c:v>
                </c:pt>
                <c:pt idx="8114">
                  <c:v>0</c:v>
                </c:pt>
                <c:pt idx="8115">
                  <c:v>0</c:v>
                </c:pt>
                <c:pt idx="8116">
                  <c:v>0</c:v>
                </c:pt>
                <c:pt idx="8117">
                  <c:v>0</c:v>
                </c:pt>
                <c:pt idx="8118">
                  <c:v>0</c:v>
                </c:pt>
                <c:pt idx="8119">
                  <c:v>0</c:v>
                </c:pt>
                <c:pt idx="8120">
                  <c:v>0</c:v>
                </c:pt>
                <c:pt idx="8121">
                  <c:v>0</c:v>
                </c:pt>
                <c:pt idx="8122">
                  <c:v>0</c:v>
                </c:pt>
                <c:pt idx="8123">
                  <c:v>0</c:v>
                </c:pt>
                <c:pt idx="8124">
                  <c:v>0</c:v>
                </c:pt>
                <c:pt idx="8125">
                  <c:v>0</c:v>
                </c:pt>
                <c:pt idx="8126">
                  <c:v>0</c:v>
                </c:pt>
                <c:pt idx="8127">
                  <c:v>0</c:v>
                </c:pt>
                <c:pt idx="8128">
                  <c:v>0</c:v>
                </c:pt>
                <c:pt idx="8129">
                  <c:v>0</c:v>
                </c:pt>
                <c:pt idx="8130">
                  <c:v>0</c:v>
                </c:pt>
                <c:pt idx="8131">
                  <c:v>0</c:v>
                </c:pt>
                <c:pt idx="8132">
                  <c:v>0</c:v>
                </c:pt>
                <c:pt idx="8133">
                  <c:v>0</c:v>
                </c:pt>
                <c:pt idx="8134">
                  <c:v>0</c:v>
                </c:pt>
                <c:pt idx="8135">
                  <c:v>0</c:v>
                </c:pt>
                <c:pt idx="8136">
                  <c:v>0</c:v>
                </c:pt>
                <c:pt idx="8137">
                  <c:v>0</c:v>
                </c:pt>
                <c:pt idx="8138">
                  <c:v>0</c:v>
                </c:pt>
                <c:pt idx="8139">
                  <c:v>0</c:v>
                </c:pt>
                <c:pt idx="8140">
                  <c:v>0</c:v>
                </c:pt>
                <c:pt idx="8141">
                  <c:v>0</c:v>
                </c:pt>
                <c:pt idx="8142">
                  <c:v>0</c:v>
                </c:pt>
                <c:pt idx="8143">
                  <c:v>0</c:v>
                </c:pt>
                <c:pt idx="8144">
                  <c:v>0</c:v>
                </c:pt>
                <c:pt idx="8145">
                  <c:v>0</c:v>
                </c:pt>
                <c:pt idx="8146">
                  <c:v>0</c:v>
                </c:pt>
                <c:pt idx="8147">
                  <c:v>0</c:v>
                </c:pt>
                <c:pt idx="8148">
                  <c:v>0</c:v>
                </c:pt>
                <c:pt idx="8149">
                  <c:v>0</c:v>
                </c:pt>
                <c:pt idx="8150">
                  <c:v>0</c:v>
                </c:pt>
                <c:pt idx="8151">
                  <c:v>0</c:v>
                </c:pt>
                <c:pt idx="8152">
                  <c:v>0</c:v>
                </c:pt>
                <c:pt idx="8153">
                  <c:v>0</c:v>
                </c:pt>
                <c:pt idx="8154">
                  <c:v>0</c:v>
                </c:pt>
                <c:pt idx="8155">
                  <c:v>0</c:v>
                </c:pt>
                <c:pt idx="8156">
                  <c:v>0</c:v>
                </c:pt>
                <c:pt idx="8157">
                  <c:v>0</c:v>
                </c:pt>
                <c:pt idx="8158">
                  <c:v>0</c:v>
                </c:pt>
                <c:pt idx="8159">
                  <c:v>0</c:v>
                </c:pt>
                <c:pt idx="8160">
                  <c:v>0</c:v>
                </c:pt>
                <c:pt idx="8161">
                  <c:v>0</c:v>
                </c:pt>
                <c:pt idx="8162">
                  <c:v>0</c:v>
                </c:pt>
                <c:pt idx="8163">
                  <c:v>0</c:v>
                </c:pt>
                <c:pt idx="8164">
                  <c:v>0</c:v>
                </c:pt>
                <c:pt idx="8165">
                  <c:v>0</c:v>
                </c:pt>
                <c:pt idx="8166">
                  <c:v>0</c:v>
                </c:pt>
                <c:pt idx="8167">
                  <c:v>0</c:v>
                </c:pt>
                <c:pt idx="8168">
                  <c:v>0</c:v>
                </c:pt>
                <c:pt idx="8169">
                  <c:v>0</c:v>
                </c:pt>
                <c:pt idx="8170">
                  <c:v>1.5059615</c:v>
                </c:pt>
                <c:pt idx="8171">
                  <c:v>0</c:v>
                </c:pt>
                <c:pt idx="8172">
                  <c:v>0</c:v>
                </c:pt>
                <c:pt idx="8173">
                  <c:v>0</c:v>
                </c:pt>
                <c:pt idx="8174">
                  <c:v>0</c:v>
                </c:pt>
                <c:pt idx="8175">
                  <c:v>0</c:v>
                </c:pt>
                <c:pt idx="8176">
                  <c:v>0</c:v>
                </c:pt>
                <c:pt idx="8177">
                  <c:v>0</c:v>
                </c:pt>
                <c:pt idx="8178">
                  <c:v>0</c:v>
                </c:pt>
                <c:pt idx="8179">
                  <c:v>0</c:v>
                </c:pt>
                <c:pt idx="8180">
                  <c:v>0</c:v>
                </c:pt>
                <c:pt idx="8181">
                  <c:v>0</c:v>
                </c:pt>
                <c:pt idx="8182">
                  <c:v>0</c:v>
                </c:pt>
                <c:pt idx="8183">
                  <c:v>0</c:v>
                </c:pt>
                <c:pt idx="8184">
                  <c:v>0</c:v>
                </c:pt>
                <c:pt idx="8185">
                  <c:v>0</c:v>
                </c:pt>
                <c:pt idx="8186">
                  <c:v>0</c:v>
                </c:pt>
                <c:pt idx="8187">
                  <c:v>0</c:v>
                </c:pt>
                <c:pt idx="8188">
                  <c:v>0</c:v>
                </c:pt>
                <c:pt idx="8189">
                  <c:v>0</c:v>
                </c:pt>
                <c:pt idx="8190">
                  <c:v>0</c:v>
                </c:pt>
                <c:pt idx="8191">
                  <c:v>0</c:v>
                </c:pt>
                <c:pt idx="8192">
                  <c:v>0</c:v>
                </c:pt>
                <c:pt idx="8193">
                  <c:v>0</c:v>
                </c:pt>
                <c:pt idx="8194">
                  <c:v>0</c:v>
                </c:pt>
                <c:pt idx="8195">
                  <c:v>0</c:v>
                </c:pt>
                <c:pt idx="8196">
                  <c:v>0</c:v>
                </c:pt>
                <c:pt idx="8197">
                  <c:v>0</c:v>
                </c:pt>
                <c:pt idx="8198">
                  <c:v>-0.94771216000000003</c:v>
                </c:pt>
                <c:pt idx="8199">
                  <c:v>-5.4456971000000003</c:v>
                </c:pt>
                <c:pt idx="8200">
                  <c:v>-5.5242978000000003</c:v>
                </c:pt>
                <c:pt idx="8201">
                  <c:v>-5.4241720000000004</c:v>
                </c:pt>
                <c:pt idx="8202">
                  <c:v>-5.3226874000000004</c:v>
                </c:pt>
                <c:pt idx="8203">
                  <c:v>-4.4858764000000004</c:v>
                </c:pt>
                <c:pt idx="8204">
                  <c:v>-1.4470949</c:v>
                </c:pt>
                <c:pt idx="8205">
                  <c:v>-4.9854010999999998</c:v>
                </c:pt>
                <c:pt idx="8206">
                  <c:v>-4.8593621999999996</c:v>
                </c:pt>
                <c:pt idx="8207">
                  <c:v>-4.7364148000000004</c:v>
                </c:pt>
                <c:pt idx="8208">
                  <c:v>-4.6167854000000004</c:v>
                </c:pt>
                <c:pt idx="8209">
                  <c:v>-5.0662488999999997</c:v>
                </c:pt>
                <c:pt idx="8210">
                  <c:v>-5.5157236999999997</c:v>
                </c:pt>
                <c:pt idx="8211">
                  <c:v>-5.9644737000000001</c:v>
                </c:pt>
                <c:pt idx="8212">
                  <c:v>-6.4166436999999998</c:v>
                </c:pt>
                <c:pt idx="8213">
                  <c:v>-5.9339082999999997</c:v>
                </c:pt>
                <c:pt idx="8214">
                  <c:v>-5.4508897000000003</c:v>
                </c:pt>
                <c:pt idx="8215">
                  <c:v>-4.9713250000000002</c:v>
                </c:pt>
                <c:pt idx="8216">
                  <c:v>-4.4917151000000004</c:v>
                </c:pt>
                <c:pt idx="8217">
                  <c:v>-4.3628144000000004</c:v>
                </c:pt>
                <c:pt idx="8218">
                  <c:v>-4.2334155000000004</c:v>
                </c:pt>
                <c:pt idx="8219">
                  <c:v>-4.1032691000000003</c:v>
                </c:pt>
                <c:pt idx="8220">
                  <c:v>-3.9683438999999998</c:v>
                </c:pt>
                <c:pt idx="8221">
                  <c:v>-3.4045320000000001</c:v>
                </c:pt>
                <c:pt idx="8222">
                  <c:v>-2.8379796000000002</c:v>
                </c:pt>
                <c:pt idx="8223">
                  <c:v>-2.2700228999999998</c:v>
                </c:pt>
                <c:pt idx="8224">
                  <c:v>-1.6961889999999999</c:v>
                </c:pt>
                <c:pt idx="8225">
                  <c:v>-1.2811988999999999</c:v>
                </c:pt>
                <c:pt idx="8226">
                  <c:v>-0.86426097999999996</c:v>
                </c:pt>
                <c:pt idx="8227">
                  <c:v>-0.44502424000000002</c:v>
                </c:pt>
                <c:pt idx="8228">
                  <c:v>-1.9174086999999999E-2</c:v>
                </c:pt>
                <c:pt idx="8229">
                  <c:v>0</c:v>
                </c:pt>
                <c:pt idx="8230">
                  <c:v>0</c:v>
                </c:pt>
                <c:pt idx="8231">
                  <c:v>0</c:v>
                </c:pt>
                <c:pt idx="8232">
                  <c:v>0</c:v>
                </c:pt>
                <c:pt idx="8233">
                  <c:v>0</c:v>
                </c:pt>
                <c:pt idx="8234">
                  <c:v>0</c:v>
                </c:pt>
                <c:pt idx="8235">
                  <c:v>0</c:v>
                </c:pt>
                <c:pt idx="8236">
                  <c:v>0</c:v>
                </c:pt>
                <c:pt idx="8237">
                  <c:v>0</c:v>
                </c:pt>
                <c:pt idx="8238">
                  <c:v>0</c:v>
                </c:pt>
                <c:pt idx="8239">
                  <c:v>0</c:v>
                </c:pt>
                <c:pt idx="8240">
                  <c:v>0</c:v>
                </c:pt>
                <c:pt idx="8241">
                  <c:v>0</c:v>
                </c:pt>
                <c:pt idx="8242">
                  <c:v>0</c:v>
                </c:pt>
                <c:pt idx="8243">
                  <c:v>0</c:v>
                </c:pt>
                <c:pt idx="8244">
                  <c:v>0</c:v>
                </c:pt>
                <c:pt idx="8245">
                  <c:v>0</c:v>
                </c:pt>
                <c:pt idx="8246">
                  <c:v>0</c:v>
                </c:pt>
                <c:pt idx="8247">
                  <c:v>0</c:v>
                </c:pt>
                <c:pt idx="8248">
                  <c:v>0</c:v>
                </c:pt>
                <c:pt idx="8249">
                  <c:v>0</c:v>
                </c:pt>
                <c:pt idx="8250">
                  <c:v>0</c:v>
                </c:pt>
                <c:pt idx="8251">
                  <c:v>0</c:v>
                </c:pt>
                <c:pt idx="8252">
                  <c:v>0</c:v>
                </c:pt>
                <c:pt idx="8253">
                  <c:v>0</c:v>
                </c:pt>
                <c:pt idx="8254">
                  <c:v>0</c:v>
                </c:pt>
                <c:pt idx="8255">
                  <c:v>0</c:v>
                </c:pt>
                <c:pt idx="8256">
                  <c:v>0</c:v>
                </c:pt>
                <c:pt idx="8257">
                  <c:v>0</c:v>
                </c:pt>
                <c:pt idx="8258">
                  <c:v>0</c:v>
                </c:pt>
                <c:pt idx="8259">
                  <c:v>0</c:v>
                </c:pt>
                <c:pt idx="8260">
                  <c:v>0</c:v>
                </c:pt>
                <c:pt idx="8261">
                  <c:v>0</c:v>
                </c:pt>
                <c:pt idx="8262">
                  <c:v>0</c:v>
                </c:pt>
                <c:pt idx="8263">
                  <c:v>0</c:v>
                </c:pt>
                <c:pt idx="8264">
                  <c:v>0</c:v>
                </c:pt>
                <c:pt idx="8265">
                  <c:v>0</c:v>
                </c:pt>
                <c:pt idx="8266">
                  <c:v>0</c:v>
                </c:pt>
                <c:pt idx="8267">
                  <c:v>0</c:v>
                </c:pt>
                <c:pt idx="8268">
                  <c:v>0</c:v>
                </c:pt>
                <c:pt idx="8269">
                  <c:v>0</c:v>
                </c:pt>
                <c:pt idx="8270">
                  <c:v>0</c:v>
                </c:pt>
                <c:pt idx="8271">
                  <c:v>0</c:v>
                </c:pt>
                <c:pt idx="8272">
                  <c:v>0</c:v>
                </c:pt>
                <c:pt idx="8273">
                  <c:v>0</c:v>
                </c:pt>
                <c:pt idx="8274">
                  <c:v>0</c:v>
                </c:pt>
                <c:pt idx="8275">
                  <c:v>0</c:v>
                </c:pt>
                <c:pt idx="8276">
                  <c:v>0</c:v>
                </c:pt>
                <c:pt idx="8277">
                  <c:v>0</c:v>
                </c:pt>
                <c:pt idx="8278">
                  <c:v>0</c:v>
                </c:pt>
                <c:pt idx="8279">
                  <c:v>0</c:v>
                </c:pt>
                <c:pt idx="8280">
                  <c:v>0</c:v>
                </c:pt>
                <c:pt idx="8281">
                  <c:v>0</c:v>
                </c:pt>
                <c:pt idx="8282">
                  <c:v>0</c:v>
                </c:pt>
                <c:pt idx="8283">
                  <c:v>0</c:v>
                </c:pt>
                <c:pt idx="8284">
                  <c:v>0</c:v>
                </c:pt>
                <c:pt idx="8285">
                  <c:v>0</c:v>
                </c:pt>
                <c:pt idx="8286">
                  <c:v>0</c:v>
                </c:pt>
                <c:pt idx="8287">
                  <c:v>0</c:v>
                </c:pt>
                <c:pt idx="8288">
                  <c:v>0</c:v>
                </c:pt>
                <c:pt idx="8289">
                  <c:v>0</c:v>
                </c:pt>
                <c:pt idx="8290">
                  <c:v>0</c:v>
                </c:pt>
                <c:pt idx="8291">
                  <c:v>0</c:v>
                </c:pt>
                <c:pt idx="8292">
                  <c:v>-0.99642969999999997</c:v>
                </c:pt>
                <c:pt idx="8293">
                  <c:v>-4.0553856000000001</c:v>
                </c:pt>
                <c:pt idx="8294">
                  <c:v>0</c:v>
                </c:pt>
                <c:pt idx="8295">
                  <c:v>0</c:v>
                </c:pt>
                <c:pt idx="8296">
                  <c:v>-5.2968672999999997</c:v>
                </c:pt>
                <c:pt idx="8297">
                  <c:v>-5.8352500000000003</c:v>
                </c:pt>
                <c:pt idx="8298">
                  <c:v>-5.3030244</c:v>
                </c:pt>
                <c:pt idx="8299">
                  <c:v>-4.7688128000000001</c:v>
                </c:pt>
                <c:pt idx="8300">
                  <c:v>-4.2326378</c:v>
                </c:pt>
                <c:pt idx="8301">
                  <c:v>-4.2692787000000001</c:v>
                </c:pt>
                <c:pt idx="8302">
                  <c:v>-4.3082327999999999</c:v>
                </c:pt>
                <c:pt idx="8303">
                  <c:v>-4.3502672999999996</c:v>
                </c:pt>
                <c:pt idx="8304">
                  <c:v>-4.3956080000000002</c:v>
                </c:pt>
                <c:pt idx="8305">
                  <c:v>-4.7810014000000001</c:v>
                </c:pt>
                <c:pt idx="8306">
                  <c:v>-5.1664060000000003</c:v>
                </c:pt>
                <c:pt idx="8307">
                  <c:v>-5.5510884999999996</c:v>
                </c:pt>
                <c:pt idx="8308">
                  <c:v>-5.9391786</c:v>
                </c:pt>
                <c:pt idx="8309">
                  <c:v>-5.5679384000000001</c:v>
                </c:pt>
                <c:pt idx="8310">
                  <c:v>-5.1964160000000001</c:v>
                </c:pt>
                <c:pt idx="8311">
                  <c:v>-4.8283353</c:v>
                </c:pt>
                <c:pt idx="8312">
                  <c:v>-4.4602092999999998</c:v>
                </c:pt>
                <c:pt idx="8313">
                  <c:v>-4.2600965999999998</c:v>
                </c:pt>
                <c:pt idx="8314">
                  <c:v>-4.0594874000000001</c:v>
                </c:pt>
                <c:pt idx="8315">
                  <c:v>-3.8581333999999998</c:v>
                </c:pt>
                <c:pt idx="8316">
                  <c:v>-3.6520177</c:v>
                </c:pt>
                <c:pt idx="8317">
                  <c:v>-3.1696818000000002</c:v>
                </c:pt>
                <c:pt idx="8318">
                  <c:v>-2.6846152000000001</c:v>
                </c:pt>
                <c:pt idx="8319">
                  <c:v>-2.1981492999999999</c:v>
                </c:pt>
                <c:pt idx="8320">
                  <c:v>-1.7058272000000001</c:v>
                </c:pt>
                <c:pt idx="8321">
                  <c:v>0</c:v>
                </c:pt>
                <c:pt idx="8322">
                  <c:v>3.8146184999999999</c:v>
                </c:pt>
                <c:pt idx="8323">
                  <c:v>4.2281512000000001</c:v>
                </c:pt>
                <c:pt idx="8324">
                  <c:v>4.6482735000000002</c:v>
                </c:pt>
                <c:pt idx="8325">
                  <c:v>4.8346084999999999</c:v>
                </c:pt>
                <c:pt idx="8326">
                  <c:v>0</c:v>
                </c:pt>
                <c:pt idx="8327">
                  <c:v>0</c:v>
                </c:pt>
                <c:pt idx="8328">
                  <c:v>0</c:v>
                </c:pt>
                <c:pt idx="8329">
                  <c:v>0</c:v>
                </c:pt>
                <c:pt idx="8330">
                  <c:v>0</c:v>
                </c:pt>
                <c:pt idx="8331">
                  <c:v>0</c:v>
                </c:pt>
                <c:pt idx="8332">
                  <c:v>0</c:v>
                </c:pt>
                <c:pt idx="8333">
                  <c:v>0</c:v>
                </c:pt>
                <c:pt idx="8334">
                  <c:v>0</c:v>
                </c:pt>
                <c:pt idx="8335">
                  <c:v>0</c:v>
                </c:pt>
                <c:pt idx="8336">
                  <c:v>0</c:v>
                </c:pt>
                <c:pt idx="8337">
                  <c:v>0</c:v>
                </c:pt>
                <c:pt idx="8338">
                  <c:v>0</c:v>
                </c:pt>
                <c:pt idx="8339">
                  <c:v>0</c:v>
                </c:pt>
                <c:pt idx="8340">
                  <c:v>0</c:v>
                </c:pt>
                <c:pt idx="8341">
                  <c:v>0</c:v>
                </c:pt>
                <c:pt idx="8342">
                  <c:v>0</c:v>
                </c:pt>
                <c:pt idx="8343">
                  <c:v>0</c:v>
                </c:pt>
                <c:pt idx="8344">
                  <c:v>0</c:v>
                </c:pt>
                <c:pt idx="8345">
                  <c:v>0</c:v>
                </c:pt>
                <c:pt idx="8346">
                  <c:v>0</c:v>
                </c:pt>
                <c:pt idx="8347">
                  <c:v>0</c:v>
                </c:pt>
                <c:pt idx="8348">
                  <c:v>0</c:v>
                </c:pt>
                <c:pt idx="8349">
                  <c:v>0</c:v>
                </c:pt>
                <c:pt idx="8350">
                  <c:v>0</c:v>
                </c:pt>
                <c:pt idx="8351">
                  <c:v>0</c:v>
                </c:pt>
                <c:pt idx="8352">
                  <c:v>0</c:v>
                </c:pt>
                <c:pt idx="8353">
                  <c:v>0</c:v>
                </c:pt>
                <c:pt idx="8354">
                  <c:v>0.13347823</c:v>
                </c:pt>
                <c:pt idx="8355">
                  <c:v>0.21412691</c:v>
                </c:pt>
                <c:pt idx="8356">
                  <c:v>0.20605428000000001</c:v>
                </c:pt>
                <c:pt idx="8357">
                  <c:v>0.19963441000000001</c:v>
                </c:pt>
                <c:pt idx="8358">
                  <c:v>0.19501345</c:v>
                </c:pt>
                <c:pt idx="8359">
                  <c:v>0.18864980000000001</c:v>
                </c:pt>
                <c:pt idx="8360">
                  <c:v>0.18737931999999999</c:v>
                </c:pt>
                <c:pt idx="8361">
                  <c:v>0.18526559000000001</c:v>
                </c:pt>
                <c:pt idx="8362">
                  <c:v>0.18324181</c:v>
                </c:pt>
                <c:pt idx="8363">
                  <c:v>0.1817802</c:v>
                </c:pt>
                <c:pt idx="8364">
                  <c:v>0.18091446999999999</c:v>
                </c:pt>
                <c:pt idx="8365">
                  <c:v>0.17968896000000001</c:v>
                </c:pt>
                <c:pt idx="8366">
                  <c:v>0.17938539000000001</c:v>
                </c:pt>
                <c:pt idx="8367">
                  <c:v>0.17939664</c:v>
                </c:pt>
                <c:pt idx="8368">
                  <c:v>0.18202755000000001</c:v>
                </c:pt>
                <c:pt idx="8369">
                  <c:v>0.18144289999999999</c:v>
                </c:pt>
                <c:pt idx="8370">
                  <c:v>0.18210625</c:v>
                </c:pt>
                <c:pt idx="8371">
                  <c:v>0.18627748</c:v>
                </c:pt>
                <c:pt idx="8372">
                  <c:v>0.18799769</c:v>
                </c:pt>
                <c:pt idx="8373">
                  <c:v>7.9267055000000003E-2</c:v>
                </c:pt>
                <c:pt idx="8374">
                  <c:v>0</c:v>
                </c:pt>
                <c:pt idx="8375">
                  <c:v>0</c:v>
                </c:pt>
                <c:pt idx="8376">
                  <c:v>0</c:v>
                </c:pt>
                <c:pt idx="8377">
                  <c:v>0</c:v>
                </c:pt>
                <c:pt idx="8378">
                  <c:v>0</c:v>
                </c:pt>
                <c:pt idx="8379">
                  <c:v>0</c:v>
                </c:pt>
                <c:pt idx="8380">
                  <c:v>0</c:v>
                </c:pt>
                <c:pt idx="8381">
                  <c:v>0</c:v>
                </c:pt>
                <c:pt idx="8382">
                  <c:v>0</c:v>
                </c:pt>
                <c:pt idx="8383">
                  <c:v>0</c:v>
                </c:pt>
                <c:pt idx="8384">
                  <c:v>0</c:v>
                </c:pt>
                <c:pt idx="8385">
                  <c:v>0</c:v>
                </c:pt>
                <c:pt idx="8386">
                  <c:v>0</c:v>
                </c:pt>
                <c:pt idx="8387">
                  <c:v>0</c:v>
                </c:pt>
                <c:pt idx="8388">
                  <c:v>0</c:v>
                </c:pt>
                <c:pt idx="8389">
                  <c:v>0</c:v>
                </c:pt>
                <c:pt idx="8390">
                  <c:v>0</c:v>
                </c:pt>
                <c:pt idx="8391">
                  <c:v>-5.5971488000000003</c:v>
                </c:pt>
                <c:pt idx="8392">
                  <c:v>-6.3389952000000003</c:v>
                </c:pt>
                <c:pt idx="8393">
                  <c:v>-5.9397159000000004</c:v>
                </c:pt>
                <c:pt idx="8394">
                  <c:v>-5.5400654999999999</c:v>
                </c:pt>
                <c:pt idx="8395">
                  <c:v>-5.1401453000000004</c:v>
                </c:pt>
                <c:pt idx="8396">
                  <c:v>-4.7349519999999998</c:v>
                </c:pt>
                <c:pt idx="8397">
                  <c:v>-4.8714136999999997</c:v>
                </c:pt>
                <c:pt idx="8398">
                  <c:v>-5.0104725999999999</c:v>
                </c:pt>
                <c:pt idx="8399">
                  <c:v>-2.9552204999999998</c:v>
                </c:pt>
                <c:pt idx="8400">
                  <c:v>-5.3089966999999998</c:v>
                </c:pt>
                <c:pt idx="8401">
                  <c:v>-5.3355573999999999</c:v>
                </c:pt>
                <c:pt idx="8402">
                  <c:v>-5.3635123</c:v>
                </c:pt>
                <c:pt idx="8403">
                  <c:v>-5.3905227</c:v>
                </c:pt>
                <c:pt idx="8404">
                  <c:v>-5.4187474</c:v>
                </c:pt>
                <c:pt idx="8405">
                  <c:v>-5.1755988999999998</c:v>
                </c:pt>
                <c:pt idx="8406">
                  <c:v>-4.9315172</c:v>
                </c:pt>
                <c:pt idx="8407">
                  <c:v>-4.6884474000000003</c:v>
                </c:pt>
                <c:pt idx="8408">
                  <c:v>-4.4450402999999996</c:v>
                </c:pt>
                <c:pt idx="8409">
                  <c:v>-4.1537648000000003</c:v>
                </c:pt>
                <c:pt idx="8410">
                  <c:v>-3.8632764000000002</c:v>
                </c:pt>
                <c:pt idx="8411">
                  <c:v>-3.5721696000000001</c:v>
                </c:pt>
                <c:pt idx="8412">
                  <c:v>-3.2817261000000002</c:v>
                </c:pt>
                <c:pt idx="8413">
                  <c:v>-2.8718321000000002</c:v>
                </c:pt>
                <c:pt idx="8414">
                  <c:v>-2.4643442000000002</c:v>
                </c:pt>
                <c:pt idx="8415">
                  <c:v>-2.0564740000000001</c:v>
                </c:pt>
                <c:pt idx="8416">
                  <c:v>-1.6444888</c:v>
                </c:pt>
                <c:pt idx="8417">
                  <c:v>-1.2428045000000001</c:v>
                </c:pt>
                <c:pt idx="8418">
                  <c:v>-0.84071556999999997</c:v>
                </c:pt>
                <c:pt idx="8419">
                  <c:v>-0.43834551999999999</c:v>
                </c:pt>
                <c:pt idx="8420">
                  <c:v>-3.0410075000000002E-2</c:v>
                </c:pt>
                <c:pt idx="8421">
                  <c:v>0</c:v>
                </c:pt>
                <c:pt idx="8422">
                  <c:v>0</c:v>
                </c:pt>
                <c:pt idx="8423">
                  <c:v>0</c:v>
                </c:pt>
                <c:pt idx="8424">
                  <c:v>0</c:v>
                </c:pt>
                <c:pt idx="8425">
                  <c:v>0</c:v>
                </c:pt>
                <c:pt idx="8426">
                  <c:v>0</c:v>
                </c:pt>
                <c:pt idx="8427">
                  <c:v>0</c:v>
                </c:pt>
                <c:pt idx="8428">
                  <c:v>0</c:v>
                </c:pt>
                <c:pt idx="8429">
                  <c:v>0</c:v>
                </c:pt>
                <c:pt idx="8430">
                  <c:v>0</c:v>
                </c:pt>
                <c:pt idx="8431">
                  <c:v>0</c:v>
                </c:pt>
                <c:pt idx="8432">
                  <c:v>0</c:v>
                </c:pt>
                <c:pt idx="8433">
                  <c:v>0</c:v>
                </c:pt>
                <c:pt idx="8434">
                  <c:v>0</c:v>
                </c:pt>
                <c:pt idx="8435">
                  <c:v>0</c:v>
                </c:pt>
                <c:pt idx="8436">
                  <c:v>0</c:v>
                </c:pt>
                <c:pt idx="8437">
                  <c:v>0</c:v>
                </c:pt>
                <c:pt idx="8438">
                  <c:v>0</c:v>
                </c:pt>
                <c:pt idx="8439">
                  <c:v>0</c:v>
                </c:pt>
                <c:pt idx="8440">
                  <c:v>0</c:v>
                </c:pt>
                <c:pt idx="8441">
                  <c:v>0</c:v>
                </c:pt>
                <c:pt idx="8442">
                  <c:v>0</c:v>
                </c:pt>
                <c:pt idx="8443">
                  <c:v>0</c:v>
                </c:pt>
                <c:pt idx="8444">
                  <c:v>0</c:v>
                </c:pt>
                <c:pt idx="8445">
                  <c:v>0</c:v>
                </c:pt>
                <c:pt idx="8446">
                  <c:v>0</c:v>
                </c:pt>
                <c:pt idx="8447">
                  <c:v>0</c:v>
                </c:pt>
                <c:pt idx="8448">
                  <c:v>0</c:v>
                </c:pt>
                <c:pt idx="8449">
                  <c:v>0</c:v>
                </c:pt>
                <c:pt idx="8450">
                  <c:v>0</c:v>
                </c:pt>
                <c:pt idx="8451">
                  <c:v>0</c:v>
                </c:pt>
                <c:pt idx="8452">
                  <c:v>0</c:v>
                </c:pt>
                <c:pt idx="8453">
                  <c:v>0</c:v>
                </c:pt>
                <c:pt idx="8454">
                  <c:v>0</c:v>
                </c:pt>
                <c:pt idx="8455">
                  <c:v>0</c:v>
                </c:pt>
                <c:pt idx="8456">
                  <c:v>0</c:v>
                </c:pt>
                <c:pt idx="8457">
                  <c:v>0</c:v>
                </c:pt>
                <c:pt idx="8458">
                  <c:v>0</c:v>
                </c:pt>
                <c:pt idx="8459">
                  <c:v>0</c:v>
                </c:pt>
                <c:pt idx="8460">
                  <c:v>0</c:v>
                </c:pt>
                <c:pt idx="8461">
                  <c:v>0</c:v>
                </c:pt>
                <c:pt idx="8462">
                  <c:v>0</c:v>
                </c:pt>
                <c:pt idx="8463">
                  <c:v>0</c:v>
                </c:pt>
                <c:pt idx="8464">
                  <c:v>0</c:v>
                </c:pt>
                <c:pt idx="8465">
                  <c:v>0</c:v>
                </c:pt>
                <c:pt idx="8466">
                  <c:v>0</c:v>
                </c:pt>
                <c:pt idx="8467">
                  <c:v>0</c:v>
                </c:pt>
                <c:pt idx="8468">
                  <c:v>0</c:v>
                </c:pt>
                <c:pt idx="8469">
                  <c:v>0</c:v>
                </c:pt>
                <c:pt idx="8470">
                  <c:v>0</c:v>
                </c:pt>
                <c:pt idx="8471">
                  <c:v>0</c:v>
                </c:pt>
                <c:pt idx="8472">
                  <c:v>0</c:v>
                </c:pt>
                <c:pt idx="8473">
                  <c:v>0</c:v>
                </c:pt>
                <c:pt idx="8474">
                  <c:v>0</c:v>
                </c:pt>
                <c:pt idx="8475">
                  <c:v>0</c:v>
                </c:pt>
                <c:pt idx="8476">
                  <c:v>0</c:v>
                </c:pt>
                <c:pt idx="8477">
                  <c:v>0</c:v>
                </c:pt>
                <c:pt idx="8478">
                  <c:v>0</c:v>
                </c:pt>
                <c:pt idx="8479">
                  <c:v>0</c:v>
                </c:pt>
                <c:pt idx="8480">
                  <c:v>0</c:v>
                </c:pt>
                <c:pt idx="8481">
                  <c:v>0</c:v>
                </c:pt>
                <c:pt idx="8482">
                  <c:v>0</c:v>
                </c:pt>
                <c:pt idx="8483">
                  <c:v>0</c:v>
                </c:pt>
                <c:pt idx="8484">
                  <c:v>0</c:v>
                </c:pt>
                <c:pt idx="8485">
                  <c:v>0</c:v>
                </c:pt>
                <c:pt idx="8486">
                  <c:v>0</c:v>
                </c:pt>
                <c:pt idx="8487">
                  <c:v>0</c:v>
                </c:pt>
                <c:pt idx="8488">
                  <c:v>0</c:v>
                </c:pt>
                <c:pt idx="8489">
                  <c:v>0</c:v>
                </c:pt>
                <c:pt idx="8490">
                  <c:v>-1.4784203</c:v>
                </c:pt>
                <c:pt idx="8491">
                  <c:v>-1.3799675</c:v>
                </c:pt>
                <c:pt idx="8492">
                  <c:v>-0.97895933000000002</c:v>
                </c:pt>
                <c:pt idx="8493">
                  <c:v>-0.96890710999999996</c:v>
                </c:pt>
                <c:pt idx="8494">
                  <c:v>-0.96447854</c:v>
                </c:pt>
                <c:pt idx="8495">
                  <c:v>-0.97073717999999998</c:v>
                </c:pt>
                <c:pt idx="8496">
                  <c:v>-0.98934100000000003</c:v>
                </c:pt>
                <c:pt idx="8497">
                  <c:v>-0.97480252000000001</c:v>
                </c:pt>
                <c:pt idx="8498">
                  <c:v>-0.96044328999999995</c:v>
                </c:pt>
                <c:pt idx="8499">
                  <c:v>-0.94596082999999997</c:v>
                </c:pt>
                <c:pt idx="8500">
                  <c:v>-0.93244179000000005</c:v>
                </c:pt>
                <c:pt idx="8501">
                  <c:v>-0.88140799000000003</c:v>
                </c:pt>
                <c:pt idx="8502">
                  <c:v>-0.82870502000000001</c:v>
                </c:pt>
                <c:pt idx="8503">
                  <c:v>-0.77697665999999999</c:v>
                </c:pt>
                <c:pt idx="8504">
                  <c:v>-0.72634615000000002</c:v>
                </c:pt>
                <c:pt idx="8505">
                  <c:v>-0.64775488000000003</c:v>
                </c:pt>
                <c:pt idx="8506">
                  <c:v>-0.56762886000000001</c:v>
                </c:pt>
                <c:pt idx="8507">
                  <c:v>-0.48984417000000002</c:v>
                </c:pt>
                <c:pt idx="8508">
                  <c:v>-0.40907960999999998</c:v>
                </c:pt>
                <c:pt idx="8509">
                  <c:v>-0.30482077000000002</c:v>
                </c:pt>
                <c:pt idx="8510">
                  <c:v>-0.20002421000000001</c:v>
                </c:pt>
                <c:pt idx="8511">
                  <c:v>0.20505576</c:v>
                </c:pt>
                <c:pt idx="8512">
                  <c:v>4.7122720999999999</c:v>
                </c:pt>
                <c:pt idx="8513">
                  <c:v>0</c:v>
                </c:pt>
                <c:pt idx="8514">
                  <c:v>0</c:v>
                </c:pt>
                <c:pt idx="8515">
                  <c:v>0</c:v>
                </c:pt>
                <c:pt idx="8516">
                  <c:v>0</c:v>
                </c:pt>
                <c:pt idx="8517">
                  <c:v>0</c:v>
                </c:pt>
                <c:pt idx="8518">
                  <c:v>0</c:v>
                </c:pt>
                <c:pt idx="8519">
                  <c:v>0</c:v>
                </c:pt>
                <c:pt idx="8520">
                  <c:v>0</c:v>
                </c:pt>
                <c:pt idx="8521">
                  <c:v>0</c:v>
                </c:pt>
                <c:pt idx="8522">
                  <c:v>0</c:v>
                </c:pt>
                <c:pt idx="8523">
                  <c:v>0</c:v>
                </c:pt>
                <c:pt idx="8524">
                  <c:v>0</c:v>
                </c:pt>
                <c:pt idx="8525">
                  <c:v>0</c:v>
                </c:pt>
                <c:pt idx="8526">
                  <c:v>0</c:v>
                </c:pt>
                <c:pt idx="8527">
                  <c:v>0</c:v>
                </c:pt>
                <c:pt idx="8528">
                  <c:v>0</c:v>
                </c:pt>
                <c:pt idx="8529">
                  <c:v>0</c:v>
                </c:pt>
                <c:pt idx="8530">
                  <c:v>0</c:v>
                </c:pt>
                <c:pt idx="8531">
                  <c:v>0</c:v>
                </c:pt>
                <c:pt idx="8532">
                  <c:v>0</c:v>
                </c:pt>
                <c:pt idx="8533">
                  <c:v>0</c:v>
                </c:pt>
                <c:pt idx="8534">
                  <c:v>0</c:v>
                </c:pt>
                <c:pt idx="8535">
                  <c:v>0</c:v>
                </c:pt>
                <c:pt idx="8536">
                  <c:v>0</c:v>
                </c:pt>
                <c:pt idx="8537">
                  <c:v>0</c:v>
                </c:pt>
                <c:pt idx="8538">
                  <c:v>0</c:v>
                </c:pt>
                <c:pt idx="8539">
                  <c:v>0</c:v>
                </c:pt>
                <c:pt idx="8540">
                  <c:v>0</c:v>
                </c:pt>
                <c:pt idx="8541">
                  <c:v>0</c:v>
                </c:pt>
                <c:pt idx="8542">
                  <c:v>0</c:v>
                </c:pt>
                <c:pt idx="8543">
                  <c:v>0</c:v>
                </c:pt>
                <c:pt idx="8544">
                  <c:v>0</c:v>
                </c:pt>
                <c:pt idx="8545">
                  <c:v>0</c:v>
                </c:pt>
                <c:pt idx="8546">
                  <c:v>0</c:v>
                </c:pt>
                <c:pt idx="8547">
                  <c:v>0</c:v>
                </c:pt>
                <c:pt idx="8548">
                  <c:v>0</c:v>
                </c:pt>
                <c:pt idx="8549">
                  <c:v>0</c:v>
                </c:pt>
                <c:pt idx="8550">
                  <c:v>0</c:v>
                </c:pt>
                <c:pt idx="8551">
                  <c:v>0</c:v>
                </c:pt>
                <c:pt idx="8552">
                  <c:v>0</c:v>
                </c:pt>
                <c:pt idx="8553">
                  <c:v>0</c:v>
                </c:pt>
                <c:pt idx="8554">
                  <c:v>0</c:v>
                </c:pt>
                <c:pt idx="8555">
                  <c:v>0</c:v>
                </c:pt>
                <c:pt idx="8556">
                  <c:v>0</c:v>
                </c:pt>
                <c:pt idx="8557">
                  <c:v>0</c:v>
                </c:pt>
                <c:pt idx="8558">
                  <c:v>0</c:v>
                </c:pt>
                <c:pt idx="8559">
                  <c:v>0</c:v>
                </c:pt>
                <c:pt idx="8560">
                  <c:v>0</c:v>
                </c:pt>
                <c:pt idx="8561">
                  <c:v>0</c:v>
                </c:pt>
                <c:pt idx="8562">
                  <c:v>0</c:v>
                </c:pt>
                <c:pt idx="8563">
                  <c:v>0</c:v>
                </c:pt>
                <c:pt idx="8564">
                  <c:v>0</c:v>
                </c:pt>
                <c:pt idx="8565">
                  <c:v>0</c:v>
                </c:pt>
                <c:pt idx="8566">
                  <c:v>0</c:v>
                </c:pt>
                <c:pt idx="8567">
                  <c:v>0</c:v>
                </c:pt>
                <c:pt idx="8568">
                  <c:v>0</c:v>
                </c:pt>
                <c:pt idx="8569">
                  <c:v>0</c:v>
                </c:pt>
                <c:pt idx="8570">
                  <c:v>0</c:v>
                </c:pt>
                <c:pt idx="8571">
                  <c:v>0</c:v>
                </c:pt>
                <c:pt idx="8572">
                  <c:v>0</c:v>
                </c:pt>
                <c:pt idx="8573">
                  <c:v>0</c:v>
                </c:pt>
                <c:pt idx="8574">
                  <c:v>0</c:v>
                </c:pt>
                <c:pt idx="8575">
                  <c:v>0</c:v>
                </c:pt>
                <c:pt idx="8576">
                  <c:v>0</c:v>
                </c:pt>
                <c:pt idx="8577">
                  <c:v>0</c:v>
                </c:pt>
                <c:pt idx="8578">
                  <c:v>0</c:v>
                </c:pt>
                <c:pt idx="8579">
                  <c:v>0</c:v>
                </c:pt>
                <c:pt idx="8580">
                  <c:v>0</c:v>
                </c:pt>
                <c:pt idx="8581">
                  <c:v>0</c:v>
                </c:pt>
                <c:pt idx="8582">
                  <c:v>-1.1423341</c:v>
                </c:pt>
                <c:pt idx="8583">
                  <c:v>-4.9707451000000002</c:v>
                </c:pt>
                <c:pt idx="8584">
                  <c:v>-5.2369583000000004</c:v>
                </c:pt>
                <c:pt idx="8585">
                  <c:v>-5.3323441999999996</c:v>
                </c:pt>
                <c:pt idx="8586">
                  <c:v>-5.4263906999999998</c:v>
                </c:pt>
                <c:pt idx="8587">
                  <c:v>-5.5184727000000002</c:v>
                </c:pt>
                <c:pt idx="8588">
                  <c:v>-5.6086124999999996</c:v>
                </c:pt>
                <c:pt idx="8589">
                  <c:v>-5.6161621000000004</c:v>
                </c:pt>
                <c:pt idx="8590">
                  <c:v>-5.6259997999999998</c:v>
                </c:pt>
                <c:pt idx="8591">
                  <c:v>-5.6388847000000002</c:v>
                </c:pt>
                <c:pt idx="8592">
                  <c:v>-5.6550399999999996</c:v>
                </c:pt>
                <c:pt idx="8593">
                  <c:v>-5.4723039</c:v>
                </c:pt>
                <c:pt idx="8594">
                  <c:v>-5.2895789999999998</c:v>
                </c:pt>
                <c:pt idx="8595">
                  <c:v>-5.1061396999999999</c:v>
                </c:pt>
                <c:pt idx="8596">
                  <c:v>-4.9260713000000003</c:v>
                </c:pt>
                <c:pt idx="8597">
                  <c:v>-4.6576206000000004</c:v>
                </c:pt>
                <c:pt idx="8598">
                  <c:v>-4.3888908000000004</c:v>
                </c:pt>
                <c:pt idx="8599">
                  <c:v>-4.1235653000000001</c:v>
                </c:pt>
                <c:pt idx="8600">
                  <c:v>-3.8581953000000002</c:v>
                </c:pt>
                <c:pt idx="8601">
                  <c:v>-3.5698070999999998</c:v>
                </c:pt>
                <c:pt idx="8602">
                  <c:v>-3.2809279</c:v>
                </c:pt>
                <c:pt idx="8603">
                  <c:v>-2.9913120000000002</c:v>
                </c:pt>
                <c:pt idx="8604">
                  <c:v>-2.6969858000000002</c:v>
                </c:pt>
                <c:pt idx="8605">
                  <c:v>-2.3857474999999999</c:v>
                </c:pt>
                <c:pt idx="8606">
                  <c:v>-2.0718079999999999</c:v>
                </c:pt>
                <c:pt idx="8607">
                  <c:v>-1.7564843999999999</c:v>
                </c:pt>
                <c:pt idx="8608">
                  <c:v>-1.4353678999999999</c:v>
                </c:pt>
                <c:pt idx="8609">
                  <c:v>-1.0576722999999999</c:v>
                </c:pt>
                <c:pt idx="8610">
                  <c:v>-0.67805674999999999</c:v>
                </c:pt>
                <c:pt idx="8611">
                  <c:v>-0.29617542000000002</c:v>
                </c:pt>
                <c:pt idx="8612">
                  <c:v>0</c:v>
                </c:pt>
                <c:pt idx="8613">
                  <c:v>0</c:v>
                </c:pt>
                <c:pt idx="8614">
                  <c:v>0</c:v>
                </c:pt>
                <c:pt idx="8615">
                  <c:v>0</c:v>
                </c:pt>
                <c:pt idx="8616">
                  <c:v>0</c:v>
                </c:pt>
                <c:pt idx="8617">
                  <c:v>0</c:v>
                </c:pt>
                <c:pt idx="8618">
                  <c:v>0</c:v>
                </c:pt>
                <c:pt idx="8619">
                  <c:v>0</c:v>
                </c:pt>
                <c:pt idx="8620">
                  <c:v>0</c:v>
                </c:pt>
                <c:pt idx="8621">
                  <c:v>0</c:v>
                </c:pt>
                <c:pt idx="8622">
                  <c:v>0</c:v>
                </c:pt>
                <c:pt idx="8623">
                  <c:v>0</c:v>
                </c:pt>
                <c:pt idx="8624">
                  <c:v>0</c:v>
                </c:pt>
                <c:pt idx="8625">
                  <c:v>0</c:v>
                </c:pt>
                <c:pt idx="8626">
                  <c:v>0</c:v>
                </c:pt>
                <c:pt idx="8627">
                  <c:v>0</c:v>
                </c:pt>
                <c:pt idx="8628">
                  <c:v>0</c:v>
                </c:pt>
                <c:pt idx="8629">
                  <c:v>0</c:v>
                </c:pt>
                <c:pt idx="8630">
                  <c:v>0</c:v>
                </c:pt>
                <c:pt idx="8631">
                  <c:v>0</c:v>
                </c:pt>
                <c:pt idx="8632">
                  <c:v>0</c:v>
                </c:pt>
                <c:pt idx="8633">
                  <c:v>0.93548889000000002</c:v>
                </c:pt>
                <c:pt idx="8634">
                  <c:v>0</c:v>
                </c:pt>
                <c:pt idx="8635">
                  <c:v>0</c:v>
                </c:pt>
                <c:pt idx="8636">
                  <c:v>0</c:v>
                </c:pt>
                <c:pt idx="8637">
                  <c:v>0</c:v>
                </c:pt>
                <c:pt idx="8638">
                  <c:v>0</c:v>
                </c:pt>
                <c:pt idx="8639">
                  <c:v>0</c:v>
                </c:pt>
                <c:pt idx="8640">
                  <c:v>0</c:v>
                </c:pt>
                <c:pt idx="8641">
                  <c:v>0</c:v>
                </c:pt>
                <c:pt idx="8642">
                  <c:v>0</c:v>
                </c:pt>
                <c:pt idx="8643">
                  <c:v>0</c:v>
                </c:pt>
                <c:pt idx="8644">
                  <c:v>0</c:v>
                </c:pt>
                <c:pt idx="8645">
                  <c:v>0</c:v>
                </c:pt>
                <c:pt idx="8646">
                  <c:v>0</c:v>
                </c:pt>
                <c:pt idx="8647">
                  <c:v>0</c:v>
                </c:pt>
                <c:pt idx="8648">
                  <c:v>0</c:v>
                </c:pt>
                <c:pt idx="8649">
                  <c:v>0</c:v>
                </c:pt>
                <c:pt idx="8650">
                  <c:v>0</c:v>
                </c:pt>
                <c:pt idx="8651">
                  <c:v>0</c:v>
                </c:pt>
                <c:pt idx="8652">
                  <c:v>0</c:v>
                </c:pt>
                <c:pt idx="8653">
                  <c:v>0</c:v>
                </c:pt>
                <c:pt idx="8654">
                  <c:v>0</c:v>
                </c:pt>
                <c:pt idx="8655">
                  <c:v>0</c:v>
                </c:pt>
                <c:pt idx="8656">
                  <c:v>0</c:v>
                </c:pt>
                <c:pt idx="8657">
                  <c:v>0</c:v>
                </c:pt>
                <c:pt idx="8658">
                  <c:v>0</c:v>
                </c:pt>
                <c:pt idx="8659">
                  <c:v>0</c:v>
                </c:pt>
                <c:pt idx="8660">
                  <c:v>0</c:v>
                </c:pt>
                <c:pt idx="8661">
                  <c:v>0</c:v>
                </c:pt>
                <c:pt idx="8662">
                  <c:v>0</c:v>
                </c:pt>
                <c:pt idx="8663">
                  <c:v>0</c:v>
                </c:pt>
                <c:pt idx="8664">
                  <c:v>0</c:v>
                </c:pt>
                <c:pt idx="8665">
                  <c:v>0</c:v>
                </c:pt>
                <c:pt idx="8666">
                  <c:v>0</c:v>
                </c:pt>
                <c:pt idx="8667">
                  <c:v>0</c:v>
                </c:pt>
                <c:pt idx="8668">
                  <c:v>0</c:v>
                </c:pt>
                <c:pt idx="8669">
                  <c:v>0</c:v>
                </c:pt>
                <c:pt idx="8670">
                  <c:v>0</c:v>
                </c:pt>
                <c:pt idx="8671">
                  <c:v>0</c:v>
                </c:pt>
                <c:pt idx="8672">
                  <c:v>0</c:v>
                </c:pt>
                <c:pt idx="8673">
                  <c:v>0</c:v>
                </c:pt>
                <c:pt idx="8674">
                  <c:v>0</c:v>
                </c:pt>
                <c:pt idx="8675">
                  <c:v>0</c:v>
                </c:pt>
                <c:pt idx="8676">
                  <c:v>0</c:v>
                </c:pt>
                <c:pt idx="8677">
                  <c:v>0</c:v>
                </c:pt>
                <c:pt idx="8678">
                  <c:v>0</c:v>
                </c:pt>
                <c:pt idx="8679">
                  <c:v>0</c:v>
                </c:pt>
                <c:pt idx="8680">
                  <c:v>-1.1413346</c:v>
                </c:pt>
                <c:pt idx="8681">
                  <c:v>-4.9614786999999998</c:v>
                </c:pt>
                <c:pt idx="8682">
                  <c:v>-5.0800830000000001</c:v>
                </c:pt>
                <c:pt idx="8683">
                  <c:v>-5.1987762999999996</c:v>
                </c:pt>
                <c:pt idx="8684">
                  <c:v>-5.3146116000000001</c:v>
                </c:pt>
                <c:pt idx="8685">
                  <c:v>-5.4036983000000003</c:v>
                </c:pt>
                <c:pt idx="8686">
                  <c:v>-5.4953763000000002</c:v>
                </c:pt>
                <c:pt idx="8687">
                  <c:v>-5.5883108999999997</c:v>
                </c:pt>
                <c:pt idx="8688">
                  <c:v>-5.6836031</c:v>
                </c:pt>
                <c:pt idx="8689">
                  <c:v>-5.5750051999999997</c:v>
                </c:pt>
                <c:pt idx="8690">
                  <c:v>-5.4692876999999998</c:v>
                </c:pt>
                <c:pt idx="8691">
                  <c:v>-5.3632920999999998</c:v>
                </c:pt>
                <c:pt idx="8692">
                  <c:v>-5.2573077000000001</c:v>
                </c:pt>
                <c:pt idx="8693">
                  <c:v>-4.8226275999999997</c:v>
                </c:pt>
                <c:pt idx="8694">
                  <c:v>-4.3899603000000003</c:v>
                </c:pt>
                <c:pt idx="8695">
                  <c:v>-3.9598621000000001</c:v>
                </c:pt>
                <c:pt idx="8696">
                  <c:v>-3.5280399999999998</c:v>
                </c:pt>
                <c:pt idx="8697">
                  <c:v>-3.4493936000000001</c:v>
                </c:pt>
                <c:pt idx="8698">
                  <c:v>-3.3716925</c:v>
                </c:pt>
                <c:pt idx="8699">
                  <c:v>-3.2904661000000002</c:v>
                </c:pt>
                <c:pt idx="8700">
                  <c:v>-3.2060590000000002</c:v>
                </c:pt>
                <c:pt idx="8701">
                  <c:v>-2.8800401</c:v>
                </c:pt>
                <c:pt idx="8702">
                  <c:v>-2.5526532999999998</c:v>
                </c:pt>
                <c:pt idx="8703">
                  <c:v>-2.2232647000000001</c:v>
                </c:pt>
                <c:pt idx="8704">
                  <c:v>-1.8896168</c:v>
                </c:pt>
                <c:pt idx="8705">
                  <c:v>-1.4379598</c:v>
                </c:pt>
                <c:pt idx="8706">
                  <c:v>-0.98411205999999996</c:v>
                </c:pt>
                <c:pt idx="8707">
                  <c:v>-0.52874069000000001</c:v>
                </c:pt>
                <c:pt idx="8708">
                  <c:v>-6.7430743000000001E-2</c:v>
                </c:pt>
                <c:pt idx="8709">
                  <c:v>0</c:v>
                </c:pt>
                <c:pt idx="8710">
                  <c:v>0</c:v>
                </c:pt>
                <c:pt idx="8711">
                  <c:v>0</c:v>
                </c:pt>
                <c:pt idx="8712">
                  <c:v>0</c:v>
                </c:pt>
                <c:pt idx="8713">
                  <c:v>0</c:v>
                </c:pt>
                <c:pt idx="8714">
                  <c:v>0</c:v>
                </c:pt>
                <c:pt idx="8715">
                  <c:v>0</c:v>
                </c:pt>
                <c:pt idx="8716">
                  <c:v>0</c:v>
                </c:pt>
                <c:pt idx="8717">
                  <c:v>0</c:v>
                </c:pt>
                <c:pt idx="8718">
                  <c:v>0</c:v>
                </c:pt>
                <c:pt idx="8719">
                  <c:v>0</c:v>
                </c:pt>
                <c:pt idx="8720">
                  <c:v>0</c:v>
                </c:pt>
                <c:pt idx="8721">
                  <c:v>0</c:v>
                </c:pt>
                <c:pt idx="8722">
                  <c:v>0</c:v>
                </c:pt>
                <c:pt idx="8723">
                  <c:v>0</c:v>
                </c:pt>
                <c:pt idx="8724">
                  <c:v>0</c:v>
                </c:pt>
                <c:pt idx="8725">
                  <c:v>0</c:v>
                </c:pt>
                <c:pt idx="8726">
                  <c:v>0</c:v>
                </c:pt>
                <c:pt idx="8727">
                  <c:v>0</c:v>
                </c:pt>
                <c:pt idx="8728">
                  <c:v>0</c:v>
                </c:pt>
                <c:pt idx="8729">
                  <c:v>0</c:v>
                </c:pt>
                <c:pt idx="8730">
                  <c:v>0</c:v>
                </c:pt>
                <c:pt idx="8731">
                  <c:v>0</c:v>
                </c:pt>
                <c:pt idx="8732">
                  <c:v>0</c:v>
                </c:pt>
                <c:pt idx="8733">
                  <c:v>0</c:v>
                </c:pt>
                <c:pt idx="8734">
                  <c:v>0</c:v>
                </c:pt>
                <c:pt idx="8735">
                  <c:v>0</c:v>
                </c:pt>
                <c:pt idx="8736">
                  <c:v>0</c:v>
                </c:pt>
                <c:pt idx="8737">
                  <c:v>0</c:v>
                </c:pt>
                <c:pt idx="8738">
                  <c:v>0</c:v>
                </c:pt>
                <c:pt idx="8739">
                  <c:v>0</c:v>
                </c:pt>
                <c:pt idx="8740">
                  <c:v>0</c:v>
                </c:pt>
                <c:pt idx="8741">
                  <c:v>0</c:v>
                </c:pt>
                <c:pt idx="8742">
                  <c:v>0</c:v>
                </c:pt>
                <c:pt idx="8743">
                  <c:v>0</c:v>
                </c:pt>
                <c:pt idx="8744">
                  <c:v>0</c:v>
                </c:pt>
                <c:pt idx="8745">
                  <c:v>0</c:v>
                </c:pt>
                <c:pt idx="8746">
                  <c:v>0</c:v>
                </c:pt>
                <c:pt idx="8747">
                  <c:v>0</c:v>
                </c:pt>
                <c:pt idx="8748">
                  <c:v>0</c:v>
                </c:pt>
                <c:pt idx="8749">
                  <c:v>0</c:v>
                </c:pt>
                <c:pt idx="8750">
                  <c:v>0</c:v>
                </c:pt>
                <c:pt idx="8751">
                  <c:v>0</c:v>
                </c:pt>
                <c:pt idx="8752">
                  <c:v>0</c:v>
                </c:pt>
                <c:pt idx="8753">
                  <c:v>0</c:v>
                </c:pt>
                <c:pt idx="8754">
                  <c:v>0</c:v>
                </c:pt>
                <c:pt idx="8755">
                  <c:v>0</c:v>
                </c:pt>
                <c:pt idx="8756">
                  <c:v>0</c:v>
                </c:pt>
                <c:pt idx="8757">
                  <c:v>0</c:v>
                </c:pt>
                <c:pt idx="8758">
                  <c:v>0</c:v>
                </c:pt>
                <c:pt idx="8759">
                  <c:v>0</c:v>
                </c:pt>
                <c:pt idx="8760">
                  <c:v>0</c:v>
                </c:pt>
                <c:pt idx="8761">
                  <c:v>0</c:v>
                </c:pt>
                <c:pt idx="8762">
                  <c:v>0</c:v>
                </c:pt>
                <c:pt idx="8763">
                  <c:v>0</c:v>
                </c:pt>
                <c:pt idx="8764">
                  <c:v>0</c:v>
                </c:pt>
                <c:pt idx="8765">
                  <c:v>0</c:v>
                </c:pt>
                <c:pt idx="8766">
                  <c:v>0</c:v>
                </c:pt>
                <c:pt idx="8767">
                  <c:v>0</c:v>
                </c:pt>
                <c:pt idx="8768">
                  <c:v>0</c:v>
                </c:pt>
                <c:pt idx="8769">
                  <c:v>0</c:v>
                </c:pt>
                <c:pt idx="8770">
                  <c:v>0</c:v>
                </c:pt>
                <c:pt idx="8771">
                  <c:v>0</c:v>
                </c:pt>
                <c:pt idx="8772">
                  <c:v>0</c:v>
                </c:pt>
                <c:pt idx="8773">
                  <c:v>0</c:v>
                </c:pt>
                <c:pt idx="8774">
                  <c:v>-3.4133434999999999</c:v>
                </c:pt>
                <c:pt idx="8775">
                  <c:v>-4.9072272999999997</c:v>
                </c:pt>
                <c:pt idx="8776">
                  <c:v>-5.2187656000000002</c:v>
                </c:pt>
                <c:pt idx="8777">
                  <c:v>-5.3479890000000001</c:v>
                </c:pt>
                <c:pt idx="8778">
                  <c:v>-5.4736333999999998</c:v>
                </c:pt>
                <c:pt idx="8779">
                  <c:v>-5.5993665000000004</c:v>
                </c:pt>
                <c:pt idx="8780">
                  <c:v>-5.7222521000000004</c:v>
                </c:pt>
                <c:pt idx="8781">
                  <c:v>-5.7881836</c:v>
                </c:pt>
                <c:pt idx="8782">
                  <c:v>-5.8566966999999996</c:v>
                </c:pt>
                <c:pt idx="8783">
                  <c:v>-5.9264618999999996</c:v>
                </c:pt>
                <c:pt idx="8784">
                  <c:v>-5.9985759999999999</c:v>
                </c:pt>
                <c:pt idx="8785">
                  <c:v>-5.7691233000000004</c:v>
                </c:pt>
                <c:pt idx="8786">
                  <c:v>-5.5425404</c:v>
                </c:pt>
                <c:pt idx="8787">
                  <c:v>-5.3156803999999998</c:v>
                </c:pt>
                <c:pt idx="8788">
                  <c:v>-5.0888315000000004</c:v>
                </c:pt>
                <c:pt idx="8789">
                  <c:v>-4.5885911000000004</c:v>
                </c:pt>
                <c:pt idx="8790">
                  <c:v>-4.0903562000000004</c:v>
                </c:pt>
                <c:pt idx="8791">
                  <c:v>-3.5946807000000001</c:v>
                </c:pt>
                <c:pt idx="8792">
                  <c:v>-3.0972879</c:v>
                </c:pt>
                <c:pt idx="8793">
                  <c:v>-3.0854194000000001</c:v>
                </c:pt>
                <c:pt idx="8794">
                  <c:v>-3.0744927</c:v>
                </c:pt>
                <c:pt idx="8795">
                  <c:v>-3.0600535999999998</c:v>
                </c:pt>
                <c:pt idx="8796">
                  <c:v>-3.0424456000000002</c:v>
                </c:pt>
                <c:pt idx="8797">
                  <c:v>-1.2495476000000001</c:v>
                </c:pt>
                <c:pt idx="8798">
                  <c:v>0</c:v>
                </c:pt>
                <c:pt idx="8799">
                  <c:v>-1.5265502</c:v>
                </c:pt>
                <c:pt idx="8800">
                  <c:v>-1.7251991</c:v>
                </c:pt>
                <c:pt idx="8801">
                  <c:v>-1.2946101999999999</c:v>
                </c:pt>
                <c:pt idx="8802">
                  <c:v>-0.86183862</c:v>
                </c:pt>
                <c:pt idx="8803">
                  <c:v>-0.42754903</c:v>
                </c:pt>
                <c:pt idx="8804">
                  <c:v>0</c:v>
                </c:pt>
                <c:pt idx="8805">
                  <c:v>0</c:v>
                </c:pt>
                <c:pt idx="8806">
                  <c:v>0</c:v>
                </c:pt>
                <c:pt idx="8807">
                  <c:v>0</c:v>
                </c:pt>
                <c:pt idx="8808">
                  <c:v>0</c:v>
                </c:pt>
                <c:pt idx="8809">
                  <c:v>0</c:v>
                </c:pt>
                <c:pt idx="8810">
                  <c:v>0</c:v>
                </c:pt>
                <c:pt idx="8811">
                  <c:v>0</c:v>
                </c:pt>
                <c:pt idx="8812">
                  <c:v>0</c:v>
                </c:pt>
                <c:pt idx="8813">
                  <c:v>0</c:v>
                </c:pt>
                <c:pt idx="8814">
                  <c:v>0</c:v>
                </c:pt>
                <c:pt idx="8815">
                  <c:v>0</c:v>
                </c:pt>
                <c:pt idx="8816">
                  <c:v>0</c:v>
                </c:pt>
                <c:pt idx="8817">
                  <c:v>0</c:v>
                </c:pt>
                <c:pt idx="8818">
                  <c:v>0</c:v>
                </c:pt>
                <c:pt idx="8819">
                  <c:v>0</c:v>
                </c:pt>
                <c:pt idx="8820">
                  <c:v>0</c:v>
                </c:pt>
                <c:pt idx="8821">
                  <c:v>0</c:v>
                </c:pt>
                <c:pt idx="8822">
                  <c:v>0</c:v>
                </c:pt>
                <c:pt idx="8823">
                  <c:v>0</c:v>
                </c:pt>
                <c:pt idx="8824">
                  <c:v>0</c:v>
                </c:pt>
                <c:pt idx="8825">
                  <c:v>0</c:v>
                </c:pt>
                <c:pt idx="8826">
                  <c:v>0</c:v>
                </c:pt>
                <c:pt idx="8827">
                  <c:v>0</c:v>
                </c:pt>
                <c:pt idx="8828">
                  <c:v>0</c:v>
                </c:pt>
                <c:pt idx="8829">
                  <c:v>0</c:v>
                </c:pt>
                <c:pt idx="8830">
                  <c:v>0</c:v>
                </c:pt>
                <c:pt idx="8831">
                  <c:v>0</c:v>
                </c:pt>
                <c:pt idx="8832">
                  <c:v>0</c:v>
                </c:pt>
                <c:pt idx="8833">
                  <c:v>0</c:v>
                </c:pt>
                <c:pt idx="8834">
                  <c:v>0</c:v>
                </c:pt>
                <c:pt idx="8835">
                  <c:v>0</c:v>
                </c:pt>
                <c:pt idx="8836">
                  <c:v>0</c:v>
                </c:pt>
                <c:pt idx="8837">
                  <c:v>0</c:v>
                </c:pt>
                <c:pt idx="8838">
                  <c:v>0</c:v>
                </c:pt>
                <c:pt idx="8839">
                  <c:v>0</c:v>
                </c:pt>
                <c:pt idx="8840">
                  <c:v>0</c:v>
                </c:pt>
                <c:pt idx="8841">
                  <c:v>0</c:v>
                </c:pt>
                <c:pt idx="8842">
                  <c:v>0</c:v>
                </c:pt>
                <c:pt idx="8843">
                  <c:v>0</c:v>
                </c:pt>
                <c:pt idx="8844">
                  <c:v>0</c:v>
                </c:pt>
                <c:pt idx="8845">
                  <c:v>0</c:v>
                </c:pt>
                <c:pt idx="8846">
                  <c:v>0</c:v>
                </c:pt>
                <c:pt idx="8847">
                  <c:v>0</c:v>
                </c:pt>
                <c:pt idx="8848">
                  <c:v>0</c:v>
                </c:pt>
                <c:pt idx="8849">
                  <c:v>0</c:v>
                </c:pt>
                <c:pt idx="8850">
                  <c:v>0</c:v>
                </c:pt>
                <c:pt idx="8851">
                  <c:v>0</c:v>
                </c:pt>
                <c:pt idx="8852">
                  <c:v>0</c:v>
                </c:pt>
                <c:pt idx="8853">
                  <c:v>0</c:v>
                </c:pt>
                <c:pt idx="8854">
                  <c:v>0</c:v>
                </c:pt>
                <c:pt idx="8855">
                  <c:v>0</c:v>
                </c:pt>
                <c:pt idx="8856">
                  <c:v>0</c:v>
                </c:pt>
                <c:pt idx="8857">
                  <c:v>0</c:v>
                </c:pt>
                <c:pt idx="8858">
                  <c:v>0</c:v>
                </c:pt>
                <c:pt idx="8859">
                  <c:v>0</c:v>
                </c:pt>
                <c:pt idx="8860">
                  <c:v>0</c:v>
                </c:pt>
                <c:pt idx="8861">
                  <c:v>0</c:v>
                </c:pt>
                <c:pt idx="8862">
                  <c:v>0</c:v>
                </c:pt>
                <c:pt idx="8863">
                  <c:v>0</c:v>
                </c:pt>
                <c:pt idx="8864">
                  <c:v>0</c:v>
                </c:pt>
                <c:pt idx="8865">
                  <c:v>0</c:v>
                </c:pt>
                <c:pt idx="8866">
                  <c:v>0</c:v>
                </c:pt>
                <c:pt idx="8867">
                  <c:v>0</c:v>
                </c:pt>
                <c:pt idx="8868">
                  <c:v>-2.8569993</c:v>
                </c:pt>
                <c:pt idx="8869">
                  <c:v>-4.6131226999999999</c:v>
                </c:pt>
                <c:pt idx="8870">
                  <c:v>-4.9372784000000003</c:v>
                </c:pt>
                <c:pt idx="8871">
                  <c:v>-5.2606393000000002</c:v>
                </c:pt>
                <c:pt idx="8872">
                  <c:v>-5.5848281000000002</c:v>
                </c:pt>
                <c:pt idx="8873">
                  <c:v>-5.7586668000000003</c:v>
                </c:pt>
                <c:pt idx="8874">
                  <c:v>-5.9289398999999996</c:v>
                </c:pt>
                <c:pt idx="8875">
                  <c:v>-6.0993012999999996</c:v>
                </c:pt>
                <c:pt idx="8876">
                  <c:v>-6.2668255999999998</c:v>
                </c:pt>
                <c:pt idx="8877">
                  <c:v>-6.3371567000000004</c:v>
                </c:pt>
                <c:pt idx="8878">
                  <c:v>-6.4100598</c:v>
                </c:pt>
                <c:pt idx="8879">
                  <c:v>-6.4842104000000003</c:v>
                </c:pt>
                <c:pt idx="8880">
                  <c:v>-6.5607012999999998</c:v>
                </c:pt>
                <c:pt idx="8881">
                  <c:v>-6.1714434999999996</c:v>
                </c:pt>
                <c:pt idx="8882">
                  <c:v>-5.7850448999999999</c:v>
                </c:pt>
                <c:pt idx="8883">
                  <c:v>-5.3983702999999998</c:v>
                </c:pt>
                <c:pt idx="8884">
                  <c:v>-5.0117067000000004</c:v>
                </c:pt>
                <c:pt idx="8885">
                  <c:v>-4.7060212999999997</c:v>
                </c:pt>
                <c:pt idx="8886">
                  <c:v>-4.4023339999999997</c:v>
                </c:pt>
                <c:pt idx="8887">
                  <c:v>-4.1011967</c:v>
                </c:pt>
                <c:pt idx="8888">
                  <c:v>-3.7983484000000001</c:v>
                </c:pt>
                <c:pt idx="8889">
                  <c:v>-3.7125615000000001</c:v>
                </c:pt>
                <c:pt idx="8890">
                  <c:v>-3.6277129000000001</c:v>
                </c:pt>
                <c:pt idx="8891">
                  <c:v>-3.5393648999999998</c:v>
                </c:pt>
                <c:pt idx="8892">
                  <c:v>-3.4478597</c:v>
                </c:pt>
                <c:pt idx="8893">
                  <c:v>-3.2025478000000001</c:v>
                </c:pt>
                <c:pt idx="8894">
                  <c:v>-2.9558781000000001</c:v>
                </c:pt>
                <c:pt idx="8895">
                  <c:v>-2.7072213000000001</c:v>
                </c:pt>
                <c:pt idx="8896">
                  <c:v>-2.4543365000000001</c:v>
                </c:pt>
                <c:pt idx="8897">
                  <c:v>-1.8800842</c:v>
                </c:pt>
                <c:pt idx="8898">
                  <c:v>-1.3036572</c:v>
                </c:pt>
                <c:pt idx="8899">
                  <c:v>-0.72571781000000002</c:v>
                </c:pt>
                <c:pt idx="8900">
                  <c:v>-0.14188350999999999</c:v>
                </c:pt>
                <c:pt idx="8901">
                  <c:v>0</c:v>
                </c:pt>
                <c:pt idx="8902">
                  <c:v>0</c:v>
                </c:pt>
                <c:pt idx="8903">
                  <c:v>0</c:v>
                </c:pt>
                <c:pt idx="8904">
                  <c:v>0</c:v>
                </c:pt>
                <c:pt idx="8905">
                  <c:v>0</c:v>
                </c:pt>
                <c:pt idx="8906">
                  <c:v>0</c:v>
                </c:pt>
                <c:pt idx="8907">
                  <c:v>0</c:v>
                </c:pt>
                <c:pt idx="8908">
                  <c:v>0</c:v>
                </c:pt>
                <c:pt idx="8909">
                  <c:v>4.7107387999999997</c:v>
                </c:pt>
                <c:pt idx="8910">
                  <c:v>1.0479027999999999</c:v>
                </c:pt>
                <c:pt idx="8911">
                  <c:v>0</c:v>
                </c:pt>
                <c:pt idx="8912">
                  <c:v>0</c:v>
                </c:pt>
                <c:pt idx="8913">
                  <c:v>0</c:v>
                </c:pt>
                <c:pt idx="8914">
                  <c:v>0</c:v>
                </c:pt>
                <c:pt idx="8915">
                  <c:v>0</c:v>
                </c:pt>
                <c:pt idx="8916">
                  <c:v>0</c:v>
                </c:pt>
                <c:pt idx="8917">
                  <c:v>0</c:v>
                </c:pt>
                <c:pt idx="8918">
                  <c:v>0</c:v>
                </c:pt>
                <c:pt idx="8919">
                  <c:v>0</c:v>
                </c:pt>
                <c:pt idx="8920">
                  <c:v>0</c:v>
                </c:pt>
                <c:pt idx="8921">
                  <c:v>0</c:v>
                </c:pt>
                <c:pt idx="8922">
                  <c:v>0</c:v>
                </c:pt>
                <c:pt idx="8923">
                  <c:v>0</c:v>
                </c:pt>
                <c:pt idx="8924">
                  <c:v>0</c:v>
                </c:pt>
                <c:pt idx="8925">
                  <c:v>0</c:v>
                </c:pt>
                <c:pt idx="8926">
                  <c:v>0</c:v>
                </c:pt>
                <c:pt idx="8927">
                  <c:v>0</c:v>
                </c:pt>
                <c:pt idx="8928">
                  <c:v>0</c:v>
                </c:pt>
                <c:pt idx="8929">
                  <c:v>0</c:v>
                </c:pt>
                <c:pt idx="8930">
                  <c:v>0</c:v>
                </c:pt>
                <c:pt idx="8931">
                  <c:v>0</c:v>
                </c:pt>
                <c:pt idx="8932">
                  <c:v>0</c:v>
                </c:pt>
                <c:pt idx="8933">
                  <c:v>0</c:v>
                </c:pt>
                <c:pt idx="8934">
                  <c:v>0</c:v>
                </c:pt>
                <c:pt idx="8935">
                  <c:v>0</c:v>
                </c:pt>
                <c:pt idx="8936">
                  <c:v>0</c:v>
                </c:pt>
                <c:pt idx="8937">
                  <c:v>0</c:v>
                </c:pt>
                <c:pt idx="8938">
                  <c:v>0</c:v>
                </c:pt>
                <c:pt idx="8939">
                  <c:v>0</c:v>
                </c:pt>
                <c:pt idx="8940">
                  <c:v>0</c:v>
                </c:pt>
                <c:pt idx="8941">
                  <c:v>0</c:v>
                </c:pt>
                <c:pt idx="8942">
                  <c:v>0</c:v>
                </c:pt>
                <c:pt idx="8943">
                  <c:v>0</c:v>
                </c:pt>
                <c:pt idx="8944">
                  <c:v>0</c:v>
                </c:pt>
                <c:pt idx="8945">
                  <c:v>0</c:v>
                </c:pt>
                <c:pt idx="8946">
                  <c:v>0</c:v>
                </c:pt>
                <c:pt idx="8947">
                  <c:v>0</c:v>
                </c:pt>
                <c:pt idx="8948">
                  <c:v>0</c:v>
                </c:pt>
                <c:pt idx="8949">
                  <c:v>0</c:v>
                </c:pt>
                <c:pt idx="8950">
                  <c:v>0</c:v>
                </c:pt>
                <c:pt idx="8951">
                  <c:v>0</c:v>
                </c:pt>
                <c:pt idx="8952">
                  <c:v>0</c:v>
                </c:pt>
                <c:pt idx="8953">
                  <c:v>0</c:v>
                </c:pt>
                <c:pt idx="8954">
                  <c:v>0</c:v>
                </c:pt>
                <c:pt idx="8955">
                  <c:v>0</c:v>
                </c:pt>
                <c:pt idx="8956">
                  <c:v>0</c:v>
                </c:pt>
                <c:pt idx="8957">
                  <c:v>0</c:v>
                </c:pt>
                <c:pt idx="8958">
                  <c:v>0</c:v>
                </c:pt>
                <c:pt idx="8959">
                  <c:v>0</c:v>
                </c:pt>
                <c:pt idx="8960">
                  <c:v>0</c:v>
                </c:pt>
                <c:pt idx="8961">
                  <c:v>0</c:v>
                </c:pt>
                <c:pt idx="8962">
                  <c:v>0</c:v>
                </c:pt>
                <c:pt idx="8963">
                  <c:v>0</c:v>
                </c:pt>
                <c:pt idx="8964">
                  <c:v>0</c:v>
                </c:pt>
                <c:pt idx="8965">
                  <c:v>0</c:v>
                </c:pt>
                <c:pt idx="8966">
                  <c:v>0</c:v>
                </c:pt>
                <c:pt idx="8967">
                  <c:v>-1.4105129999999999</c:v>
                </c:pt>
                <c:pt idx="8968">
                  <c:v>-4.5948112999999999</c:v>
                </c:pt>
                <c:pt idx="8969">
                  <c:v>-4.9038573000000003</c:v>
                </c:pt>
                <c:pt idx="8970">
                  <c:v>-5.2093508999999996</c:v>
                </c:pt>
                <c:pt idx="8971">
                  <c:v>-5.5149324000000002</c:v>
                </c:pt>
                <c:pt idx="8972">
                  <c:v>-5.8176874999999999</c:v>
                </c:pt>
                <c:pt idx="8973">
                  <c:v>-5.9355387000000004</c:v>
                </c:pt>
                <c:pt idx="8974">
                  <c:v>-6.0559525000000001</c:v>
                </c:pt>
                <c:pt idx="8975">
                  <c:v>-6.1776090999999997</c:v>
                </c:pt>
                <c:pt idx="8976">
                  <c:v>-6.3015973000000001</c:v>
                </c:pt>
                <c:pt idx="8977">
                  <c:v>-5.5055250999999998</c:v>
                </c:pt>
                <c:pt idx="8978">
                  <c:v>-4.7123013</c:v>
                </c:pt>
                <c:pt idx="8979">
                  <c:v>-3.9188025999999998</c:v>
                </c:pt>
                <c:pt idx="8980">
                  <c:v>-3.1253148999999998</c:v>
                </c:pt>
                <c:pt idx="8981">
                  <c:v>-3.0309097999999999</c:v>
                </c:pt>
                <c:pt idx="8982">
                  <c:v>-2.9384953</c:v>
                </c:pt>
                <c:pt idx="8983">
                  <c:v>-2.8486215000000001</c:v>
                </c:pt>
                <c:pt idx="8984">
                  <c:v>-2.7570429000000001</c:v>
                </c:pt>
                <c:pt idx="8985">
                  <c:v>-2.6097568</c:v>
                </c:pt>
                <c:pt idx="8986">
                  <c:v>-2.4634056000000002</c:v>
                </c:pt>
                <c:pt idx="8987">
                  <c:v>-2.3135678999999998</c:v>
                </c:pt>
                <c:pt idx="8988">
                  <c:v>-2.1605846999999998</c:v>
                </c:pt>
                <c:pt idx="8989">
                  <c:v>-1.9912745999999999</c:v>
                </c:pt>
                <c:pt idx="8990">
                  <c:v>-1.8206116999999999</c:v>
                </c:pt>
                <c:pt idx="8991">
                  <c:v>-1.6479691000000001</c:v>
                </c:pt>
                <c:pt idx="8992">
                  <c:v>-1.4711141000000001</c:v>
                </c:pt>
                <c:pt idx="8993">
                  <c:v>-1.0676439</c:v>
                </c:pt>
                <c:pt idx="8994">
                  <c:v>-0.66200694000000004</c:v>
                </c:pt>
                <c:pt idx="8995">
                  <c:v>-0.25486325999999998</c:v>
                </c:pt>
                <c:pt idx="8996">
                  <c:v>0</c:v>
                </c:pt>
                <c:pt idx="8997">
                  <c:v>0</c:v>
                </c:pt>
                <c:pt idx="8998">
                  <c:v>0</c:v>
                </c:pt>
                <c:pt idx="8999">
                  <c:v>0</c:v>
                </c:pt>
                <c:pt idx="9000">
                  <c:v>0</c:v>
                </c:pt>
                <c:pt idx="9001">
                  <c:v>0</c:v>
                </c:pt>
                <c:pt idx="9002">
                  <c:v>0</c:v>
                </c:pt>
                <c:pt idx="9003">
                  <c:v>0</c:v>
                </c:pt>
                <c:pt idx="9004">
                  <c:v>0</c:v>
                </c:pt>
                <c:pt idx="9005">
                  <c:v>0</c:v>
                </c:pt>
                <c:pt idx="9006">
                  <c:v>0</c:v>
                </c:pt>
                <c:pt idx="9007">
                  <c:v>0</c:v>
                </c:pt>
                <c:pt idx="9008">
                  <c:v>0</c:v>
                </c:pt>
                <c:pt idx="9009">
                  <c:v>0</c:v>
                </c:pt>
                <c:pt idx="9010">
                  <c:v>0</c:v>
                </c:pt>
                <c:pt idx="9011">
                  <c:v>0</c:v>
                </c:pt>
                <c:pt idx="9012">
                  <c:v>0</c:v>
                </c:pt>
                <c:pt idx="9013">
                  <c:v>0</c:v>
                </c:pt>
                <c:pt idx="9014">
                  <c:v>0</c:v>
                </c:pt>
                <c:pt idx="9015">
                  <c:v>0</c:v>
                </c:pt>
                <c:pt idx="9016">
                  <c:v>0</c:v>
                </c:pt>
                <c:pt idx="9017">
                  <c:v>0</c:v>
                </c:pt>
                <c:pt idx="9018">
                  <c:v>0</c:v>
                </c:pt>
                <c:pt idx="9019">
                  <c:v>0</c:v>
                </c:pt>
                <c:pt idx="9020">
                  <c:v>0</c:v>
                </c:pt>
                <c:pt idx="9021">
                  <c:v>0</c:v>
                </c:pt>
                <c:pt idx="9022">
                  <c:v>0</c:v>
                </c:pt>
                <c:pt idx="9023">
                  <c:v>0</c:v>
                </c:pt>
                <c:pt idx="9024">
                  <c:v>0</c:v>
                </c:pt>
                <c:pt idx="9025">
                  <c:v>0</c:v>
                </c:pt>
                <c:pt idx="9026">
                  <c:v>0</c:v>
                </c:pt>
                <c:pt idx="9027">
                  <c:v>0</c:v>
                </c:pt>
                <c:pt idx="9028">
                  <c:v>0</c:v>
                </c:pt>
                <c:pt idx="9029">
                  <c:v>0</c:v>
                </c:pt>
                <c:pt idx="9030">
                  <c:v>0</c:v>
                </c:pt>
                <c:pt idx="9031">
                  <c:v>0</c:v>
                </c:pt>
                <c:pt idx="9032">
                  <c:v>0</c:v>
                </c:pt>
                <c:pt idx="9033">
                  <c:v>0</c:v>
                </c:pt>
                <c:pt idx="9034">
                  <c:v>0</c:v>
                </c:pt>
                <c:pt idx="9035">
                  <c:v>4.4521952000000002</c:v>
                </c:pt>
                <c:pt idx="9036">
                  <c:v>5.1853312999999996</c:v>
                </c:pt>
                <c:pt idx="9037">
                  <c:v>5.1841808</c:v>
                </c:pt>
                <c:pt idx="9038">
                  <c:v>5.3827319999999999</c:v>
                </c:pt>
                <c:pt idx="9039">
                  <c:v>11.183567</c:v>
                </c:pt>
                <c:pt idx="9040">
                  <c:v>2.3860983</c:v>
                </c:pt>
                <c:pt idx="9041">
                  <c:v>0.18617504000000001</c:v>
                </c:pt>
                <c:pt idx="9042">
                  <c:v>0.18800491</c:v>
                </c:pt>
                <c:pt idx="9043">
                  <c:v>0.19276035999999999</c:v>
                </c:pt>
                <c:pt idx="9044">
                  <c:v>0.19530244999999999</c:v>
                </c:pt>
                <c:pt idx="9045">
                  <c:v>2.4367125E-2</c:v>
                </c:pt>
                <c:pt idx="9046">
                  <c:v>0</c:v>
                </c:pt>
                <c:pt idx="9047">
                  <c:v>0</c:v>
                </c:pt>
                <c:pt idx="9048">
                  <c:v>0</c:v>
                </c:pt>
                <c:pt idx="9049">
                  <c:v>0</c:v>
                </c:pt>
                <c:pt idx="9050">
                  <c:v>0</c:v>
                </c:pt>
                <c:pt idx="9051">
                  <c:v>0</c:v>
                </c:pt>
                <c:pt idx="9052">
                  <c:v>0</c:v>
                </c:pt>
                <c:pt idx="9053">
                  <c:v>0</c:v>
                </c:pt>
                <c:pt idx="9054">
                  <c:v>0</c:v>
                </c:pt>
                <c:pt idx="9055">
                  <c:v>0</c:v>
                </c:pt>
                <c:pt idx="9056">
                  <c:v>0</c:v>
                </c:pt>
                <c:pt idx="9057">
                  <c:v>0</c:v>
                </c:pt>
                <c:pt idx="9058">
                  <c:v>0</c:v>
                </c:pt>
                <c:pt idx="9059">
                  <c:v>0</c:v>
                </c:pt>
                <c:pt idx="9060">
                  <c:v>0</c:v>
                </c:pt>
                <c:pt idx="9061">
                  <c:v>0</c:v>
                </c:pt>
                <c:pt idx="9062">
                  <c:v>-0.72414241999999995</c:v>
                </c:pt>
                <c:pt idx="9063">
                  <c:v>-4.4109797999999998</c:v>
                </c:pt>
                <c:pt idx="9064">
                  <c:v>-4.6513339</c:v>
                </c:pt>
                <c:pt idx="9065">
                  <c:v>-5.3391092999999996</c:v>
                </c:pt>
                <c:pt idx="9066">
                  <c:v>-6.0267312999999998</c:v>
                </c:pt>
                <c:pt idx="9067">
                  <c:v>-6.7141888999999999</c:v>
                </c:pt>
                <c:pt idx="9068">
                  <c:v>-7.3968143</c:v>
                </c:pt>
                <c:pt idx="9069">
                  <c:v>-7.3971964000000003</c:v>
                </c:pt>
                <c:pt idx="9070">
                  <c:v>-7.4016108000000003</c:v>
                </c:pt>
                <c:pt idx="9071">
                  <c:v>-7.4091041999999998</c:v>
                </c:pt>
                <c:pt idx="9072">
                  <c:v>-7.4256592000000001</c:v>
                </c:pt>
                <c:pt idx="9073">
                  <c:v>-6.7075544000000002</c:v>
                </c:pt>
                <c:pt idx="9074">
                  <c:v>-5.9909397000000002</c:v>
                </c:pt>
                <c:pt idx="9075">
                  <c:v>-5.2724513999999996</c:v>
                </c:pt>
                <c:pt idx="9076">
                  <c:v>-4.5557490999999999</c:v>
                </c:pt>
                <c:pt idx="9077">
                  <c:v>-4.5859008000000001</c:v>
                </c:pt>
                <c:pt idx="9078">
                  <c:v>-4.6149129999999996</c:v>
                </c:pt>
                <c:pt idx="9079">
                  <c:v>-4.6435198</c:v>
                </c:pt>
                <c:pt idx="9080">
                  <c:v>-4.6719949999999999</c:v>
                </c:pt>
                <c:pt idx="9081">
                  <c:v>-4.2555905000000003</c:v>
                </c:pt>
                <c:pt idx="9082">
                  <c:v>-3.8390764000000002</c:v>
                </c:pt>
                <c:pt idx="9083">
                  <c:v>-3.4229897</c:v>
                </c:pt>
                <c:pt idx="9084">
                  <c:v>-3.0057086000000002</c:v>
                </c:pt>
                <c:pt idx="9085">
                  <c:v>-2.8248814000000002</c:v>
                </c:pt>
                <c:pt idx="9086">
                  <c:v>-2.6450841999999999</c:v>
                </c:pt>
                <c:pt idx="9087">
                  <c:v>-2.4636433000000002</c:v>
                </c:pt>
                <c:pt idx="9088">
                  <c:v>-2.2793098000000001</c:v>
                </c:pt>
                <c:pt idx="9089">
                  <c:v>-1.7888333999999999</c:v>
                </c:pt>
                <c:pt idx="9090">
                  <c:v>-1.2970200999999999</c:v>
                </c:pt>
                <c:pt idx="9091">
                  <c:v>-0.80529457000000004</c:v>
                </c:pt>
                <c:pt idx="9092">
                  <c:v>-0.30988736</c:v>
                </c:pt>
                <c:pt idx="9093">
                  <c:v>-5.3329919000000003E-2</c:v>
                </c:pt>
                <c:pt idx="9094">
                  <c:v>0</c:v>
                </c:pt>
                <c:pt idx="9095">
                  <c:v>0</c:v>
                </c:pt>
                <c:pt idx="9096">
                  <c:v>0</c:v>
                </c:pt>
                <c:pt idx="9097">
                  <c:v>0</c:v>
                </c:pt>
                <c:pt idx="9098">
                  <c:v>0</c:v>
                </c:pt>
                <c:pt idx="9099">
                  <c:v>0</c:v>
                </c:pt>
                <c:pt idx="9100">
                  <c:v>0</c:v>
                </c:pt>
                <c:pt idx="9101">
                  <c:v>0</c:v>
                </c:pt>
                <c:pt idx="9102">
                  <c:v>0</c:v>
                </c:pt>
                <c:pt idx="9103">
                  <c:v>0</c:v>
                </c:pt>
                <c:pt idx="9104">
                  <c:v>0</c:v>
                </c:pt>
                <c:pt idx="9105">
                  <c:v>0</c:v>
                </c:pt>
                <c:pt idx="9106">
                  <c:v>0</c:v>
                </c:pt>
                <c:pt idx="9107">
                  <c:v>0</c:v>
                </c:pt>
                <c:pt idx="9108">
                  <c:v>0</c:v>
                </c:pt>
                <c:pt idx="9109">
                  <c:v>0</c:v>
                </c:pt>
                <c:pt idx="9110">
                  <c:v>0</c:v>
                </c:pt>
                <c:pt idx="9111">
                  <c:v>0</c:v>
                </c:pt>
                <c:pt idx="9112">
                  <c:v>0</c:v>
                </c:pt>
                <c:pt idx="9113">
                  <c:v>0</c:v>
                </c:pt>
                <c:pt idx="9114">
                  <c:v>0</c:v>
                </c:pt>
                <c:pt idx="9115">
                  <c:v>0</c:v>
                </c:pt>
                <c:pt idx="9116">
                  <c:v>0</c:v>
                </c:pt>
                <c:pt idx="9117">
                  <c:v>0</c:v>
                </c:pt>
                <c:pt idx="9118">
                  <c:v>0</c:v>
                </c:pt>
                <c:pt idx="9119">
                  <c:v>0</c:v>
                </c:pt>
                <c:pt idx="9120">
                  <c:v>0</c:v>
                </c:pt>
                <c:pt idx="9121">
                  <c:v>0</c:v>
                </c:pt>
                <c:pt idx="9122">
                  <c:v>0</c:v>
                </c:pt>
                <c:pt idx="9123">
                  <c:v>0</c:v>
                </c:pt>
                <c:pt idx="9124">
                  <c:v>0</c:v>
                </c:pt>
                <c:pt idx="9125">
                  <c:v>0</c:v>
                </c:pt>
                <c:pt idx="9126">
                  <c:v>0</c:v>
                </c:pt>
                <c:pt idx="9127">
                  <c:v>0</c:v>
                </c:pt>
                <c:pt idx="9128">
                  <c:v>0</c:v>
                </c:pt>
                <c:pt idx="9129">
                  <c:v>0</c:v>
                </c:pt>
                <c:pt idx="9130">
                  <c:v>0</c:v>
                </c:pt>
                <c:pt idx="9131">
                  <c:v>0</c:v>
                </c:pt>
                <c:pt idx="9132">
                  <c:v>0</c:v>
                </c:pt>
                <c:pt idx="9133">
                  <c:v>0</c:v>
                </c:pt>
                <c:pt idx="9134">
                  <c:v>0</c:v>
                </c:pt>
                <c:pt idx="9135">
                  <c:v>0</c:v>
                </c:pt>
                <c:pt idx="9136">
                  <c:v>0</c:v>
                </c:pt>
                <c:pt idx="9137">
                  <c:v>0</c:v>
                </c:pt>
                <c:pt idx="9138">
                  <c:v>0</c:v>
                </c:pt>
                <c:pt idx="9139">
                  <c:v>0</c:v>
                </c:pt>
                <c:pt idx="9140">
                  <c:v>0</c:v>
                </c:pt>
                <c:pt idx="9141">
                  <c:v>0</c:v>
                </c:pt>
                <c:pt idx="9142">
                  <c:v>0</c:v>
                </c:pt>
                <c:pt idx="9143">
                  <c:v>0</c:v>
                </c:pt>
                <c:pt idx="9144">
                  <c:v>0</c:v>
                </c:pt>
                <c:pt idx="9145">
                  <c:v>0</c:v>
                </c:pt>
                <c:pt idx="9146">
                  <c:v>0</c:v>
                </c:pt>
                <c:pt idx="9147">
                  <c:v>0</c:v>
                </c:pt>
                <c:pt idx="9148">
                  <c:v>0</c:v>
                </c:pt>
                <c:pt idx="9149">
                  <c:v>0</c:v>
                </c:pt>
                <c:pt idx="9150">
                  <c:v>0</c:v>
                </c:pt>
                <c:pt idx="9151">
                  <c:v>0</c:v>
                </c:pt>
                <c:pt idx="9152">
                  <c:v>3.2254360000000002</c:v>
                </c:pt>
                <c:pt idx="9153">
                  <c:v>3.1378365000000001</c:v>
                </c:pt>
                <c:pt idx="9154">
                  <c:v>3.0441239000000002</c:v>
                </c:pt>
                <c:pt idx="9155">
                  <c:v>0</c:v>
                </c:pt>
                <c:pt idx="9156">
                  <c:v>0</c:v>
                </c:pt>
                <c:pt idx="9157">
                  <c:v>0</c:v>
                </c:pt>
                <c:pt idx="9158">
                  <c:v>0</c:v>
                </c:pt>
                <c:pt idx="9159">
                  <c:v>0</c:v>
                </c:pt>
                <c:pt idx="9160">
                  <c:v>0</c:v>
                </c:pt>
                <c:pt idx="9161">
                  <c:v>0</c:v>
                </c:pt>
                <c:pt idx="9162">
                  <c:v>0</c:v>
                </c:pt>
                <c:pt idx="9163">
                  <c:v>0</c:v>
                </c:pt>
                <c:pt idx="9164">
                  <c:v>0</c:v>
                </c:pt>
                <c:pt idx="9165">
                  <c:v>0</c:v>
                </c:pt>
                <c:pt idx="9166">
                  <c:v>0</c:v>
                </c:pt>
                <c:pt idx="9167">
                  <c:v>0</c:v>
                </c:pt>
                <c:pt idx="9168">
                  <c:v>0</c:v>
                </c:pt>
                <c:pt idx="9169">
                  <c:v>0</c:v>
                </c:pt>
                <c:pt idx="9170">
                  <c:v>0</c:v>
                </c:pt>
                <c:pt idx="9171">
                  <c:v>-0.53032405000000005</c:v>
                </c:pt>
                <c:pt idx="9172">
                  <c:v>-2.3129491</c:v>
                </c:pt>
                <c:pt idx="9173">
                  <c:v>-2.2801046</c:v>
                </c:pt>
                <c:pt idx="9174">
                  <c:v>-2.2447384000000001</c:v>
                </c:pt>
                <c:pt idx="9175">
                  <c:v>-2.2094813000000002</c:v>
                </c:pt>
                <c:pt idx="9176">
                  <c:v>-2.1735693</c:v>
                </c:pt>
                <c:pt idx="9177">
                  <c:v>-1.9384011000000001</c:v>
                </c:pt>
                <c:pt idx="9178">
                  <c:v>-1.7010278000000001</c:v>
                </c:pt>
                <c:pt idx="9179">
                  <c:v>-1.465292</c:v>
                </c:pt>
                <c:pt idx="9180">
                  <c:v>-1.2268489</c:v>
                </c:pt>
                <c:pt idx="9181">
                  <c:v>-1.1194230999999999</c:v>
                </c:pt>
                <c:pt idx="9182">
                  <c:v>-1.0128706999999999</c:v>
                </c:pt>
                <c:pt idx="9183">
                  <c:v>-0.90470267000000004</c:v>
                </c:pt>
                <c:pt idx="9184">
                  <c:v>-0.79431861000000004</c:v>
                </c:pt>
                <c:pt idx="9185">
                  <c:v>-0.61425607000000004</c:v>
                </c:pt>
                <c:pt idx="9186">
                  <c:v>-0.42824414</c:v>
                </c:pt>
                <c:pt idx="9187">
                  <c:v>-0.24284352000000001</c:v>
                </c:pt>
                <c:pt idx="9188">
                  <c:v>-5.3392956999999998E-2</c:v>
                </c:pt>
                <c:pt idx="9189">
                  <c:v>0</c:v>
                </c:pt>
                <c:pt idx="9190">
                  <c:v>0</c:v>
                </c:pt>
                <c:pt idx="9191">
                  <c:v>0</c:v>
                </c:pt>
                <c:pt idx="9192">
                  <c:v>0</c:v>
                </c:pt>
                <c:pt idx="9193">
                  <c:v>0</c:v>
                </c:pt>
                <c:pt idx="9194">
                  <c:v>0</c:v>
                </c:pt>
                <c:pt idx="9195">
                  <c:v>0</c:v>
                </c:pt>
                <c:pt idx="9196">
                  <c:v>0</c:v>
                </c:pt>
                <c:pt idx="9197">
                  <c:v>0</c:v>
                </c:pt>
                <c:pt idx="9198">
                  <c:v>0</c:v>
                </c:pt>
                <c:pt idx="9199">
                  <c:v>0</c:v>
                </c:pt>
                <c:pt idx="9200">
                  <c:v>0</c:v>
                </c:pt>
                <c:pt idx="9201">
                  <c:v>0</c:v>
                </c:pt>
                <c:pt idx="9202">
                  <c:v>0</c:v>
                </c:pt>
                <c:pt idx="9203">
                  <c:v>0</c:v>
                </c:pt>
                <c:pt idx="9204">
                  <c:v>0</c:v>
                </c:pt>
                <c:pt idx="9205">
                  <c:v>0</c:v>
                </c:pt>
                <c:pt idx="9206">
                  <c:v>0</c:v>
                </c:pt>
                <c:pt idx="9207">
                  <c:v>0</c:v>
                </c:pt>
                <c:pt idx="9208">
                  <c:v>0</c:v>
                </c:pt>
                <c:pt idx="9209">
                  <c:v>0</c:v>
                </c:pt>
                <c:pt idx="9210">
                  <c:v>0</c:v>
                </c:pt>
                <c:pt idx="9211">
                  <c:v>0</c:v>
                </c:pt>
                <c:pt idx="9212">
                  <c:v>2.3735244</c:v>
                </c:pt>
                <c:pt idx="9213">
                  <c:v>5.2886274999999996</c:v>
                </c:pt>
                <c:pt idx="9214">
                  <c:v>5.2717618000000002</c:v>
                </c:pt>
                <c:pt idx="9215">
                  <c:v>5.2552016999999998</c:v>
                </c:pt>
                <c:pt idx="9216">
                  <c:v>10.926968</c:v>
                </c:pt>
                <c:pt idx="9217">
                  <c:v>5.2167462000000002</c:v>
                </c:pt>
                <c:pt idx="9218">
                  <c:v>11.208894000000001</c:v>
                </c:pt>
                <c:pt idx="9219">
                  <c:v>11.199562999999999</c:v>
                </c:pt>
                <c:pt idx="9220">
                  <c:v>11.192036999999999</c:v>
                </c:pt>
                <c:pt idx="9221">
                  <c:v>11.185566</c:v>
                </c:pt>
                <c:pt idx="9222">
                  <c:v>11.180129000000001</c:v>
                </c:pt>
                <c:pt idx="9223">
                  <c:v>11.175703</c:v>
                </c:pt>
                <c:pt idx="9224">
                  <c:v>11.174256</c:v>
                </c:pt>
                <c:pt idx="9225">
                  <c:v>11.173071</c:v>
                </c:pt>
                <c:pt idx="9226">
                  <c:v>9.7054577999999996</c:v>
                </c:pt>
                <c:pt idx="9227">
                  <c:v>0.17133060999999999</c:v>
                </c:pt>
                <c:pt idx="9228">
                  <c:v>0.17287490999999999</c:v>
                </c:pt>
                <c:pt idx="9229">
                  <c:v>0.17226589</c:v>
                </c:pt>
                <c:pt idx="9230">
                  <c:v>0.17313592</c:v>
                </c:pt>
                <c:pt idx="9231">
                  <c:v>0.17406033000000001</c:v>
                </c:pt>
                <c:pt idx="9232">
                  <c:v>0.17858447999999999</c:v>
                </c:pt>
                <c:pt idx="9233">
                  <c:v>0.18180358999999999</c:v>
                </c:pt>
                <c:pt idx="9234">
                  <c:v>0.18667576</c:v>
                </c:pt>
                <c:pt idx="9235">
                  <c:v>0.19581107</c:v>
                </c:pt>
                <c:pt idx="9236">
                  <c:v>0.20752385000000001</c:v>
                </c:pt>
                <c:pt idx="9237">
                  <c:v>0.10336375</c:v>
                </c:pt>
                <c:pt idx="9238">
                  <c:v>3.3145347999999999E-3</c:v>
                </c:pt>
                <c:pt idx="9239">
                  <c:v>0</c:v>
                </c:pt>
                <c:pt idx="9240">
                  <c:v>0</c:v>
                </c:pt>
                <c:pt idx="9241">
                  <c:v>0</c:v>
                </c:pt>
                <c:pt idx="9242">
                  <c:v>0</c:v>
                </c:pt>
                <c:pt idx="9243">
                  <c:v>0</c:v>
                </c:pt>
                <c:pt idx="9244">
                  <c:v>0</c:v>
                </c:pt>
                <c:pt idx="9245">
                  <c:v>0</c:v>
                </c:pt>
                <c:pt idx="9246">
                  <c:v>0</c:v>
                </c:pt>
                <c:pt idx="9247">
                  <c:v>0</c:v>
                </c:pt>
                <c:pt idx="9248">
                  <c:v>0</c:v>
                </c:pt>
                <c:pt idx="9249">
                  <c:v>0</c:v>
                </c:pt>
                <c:pt idx="9250">
                  <c:v>0</c:v>
                </c:pt>
                <c:pt idx="9251">
                  <c:v>0</c:v>
                </c:pt>
                <c:pt idx="9252">
                  <c:v>0</c:v>
                </c:pt>
                <c:pt idx="9253">
                  <c:v>0</c:v>
                </c:pt>
                <c:pt idx="9254">
                  <c:v>0</c:v>
                </c:pt>
                <c:pt idx="9255">
                  <c:v>0</c:v>
                </c:pt>
                <c:pt idx="9256">
                  <c:v>0</c:v>
                </c:pt>
                <c:pt idx="9257">
                  <c:v>0</c:v>
                </c:pt>
                <c:pt idx="9258">
                  <c:v>0</c:v>
                </c:pt>
                <c:pt idx="9259">
                  <c:v>0</c:v>
                </c:pt>
                <c:pt idx="9260">
                  <c:v>0</c:v>
                </c:pt>
                <c:pt idx="9261">
                  <c:v>0</c:v>
                </c:pt>
                <c:pt idx="9262">
                  <c:v>0</c:v>
                </c:pt>
                <c:pt idx="9263">
                  <c:v>0</c:v>
                </c:pt>
                <c:pt idx="9264">
                  <c:v>0</c:v>
                </c:pt>
                <c:pt idx="9265">
                  <c:v>0</c:v>
                </c:pt>
                <c:pt idx="9266">
                  <c:v>0</c:v>
                </c:pt>
                <c:pt idx="9267">
                  <c:v>0</c:v>
                </c:pt>
                <c:pt idx="9268">
                  <c:v>0</c:v>
                </c:pt>
                <c:pt idx="9269">
                  <c:v>0</c:v>
                </c:pt>
                <c:pt idx="9270">
                  <c:v>0</c:v>
                </c:pt>
                <c:pt idx="9271">
                  <c:v>0</c:v>
                </c:pt>
                <c:pt idx="9272">
                  <c:v>0</c:v>
                </c:pt>
                <c:pt idx="9273">
                  <c:v>0</c:v>
                </c:pt>
                <c:pt idx="9274">
                  <c:v>-0.37971023999999998</c:v>
                </c:pt>
                <c:pt idx="9275">
                  <c:v>-0.71014058999999996</c:v>
                </c:pt>
                <c:pt idx="9276">
                  <c:v>-0.61938930999999997</c:v>
                </c:pt>
                <c:pt idx="9277">
                  <c:v>-0.50988940999999999</c:v>
                </c:pt>
                <c:pt idx="9278">
                  <c:v>-0.39905183999999999</c:v>
                </c:pt>
                <c:pt idx="9279">
                  <c:v>-0.28625672000000002</c:v>
                </c:pt>
                <c:pt idx="9280">
                  <c:v>-0.16929632</c:v>
                </c:pt>
                <c:pt idx="9281">
                  <c:v>-4.6363779000000001E-2</c:v>
                </c:pt>
                <c:pt idx="9282">
                  <c:v>0</c:v>
                </c:pt>
                <c:pt idx="9283">
                  <c:v>0</c:v>
                </c:pt>
                <c:pt idx="9284">
                  <c:v>0</c:v>
                </c:pt>
                <c:pt idx="9285">
                  <c:v>0</c:v>
                </c:pt>
                <c:pt idx="9286">
                  <c:v>0</c:v>
                </c:pt>
                <c:pt idx="9287">
                  <c:v>0</c:v>
                </c:pt>
                <c:pt idx="9288">
                  <c:v>0</c:v>
                </c:pt>
                <c:pt idx="9289">
                  <c:v>0</c:v>
                </c:pt>
                <c:pt idx="9290">
                  <c:v>0</c:v>
                </c:pt>
                <c:pt idx="9291">
                  <c:v>0</c:v>
                </c:pt>
                <c:pt idx="9292">
                  <c:v>0</c:v>
                </c:pt>
                <c:pt idx="9293">
                  <c:v>0</c:v>
                </c:pt>
                <c:pt idx="9294">
                  <c:v>0</c:v>
                </c:pt>
                <c:pt idx="9295">
                  <c:v>0</c:v>
                </c:pt>
                <c:pt idx="9296">
                  <c:v>0</c:v>
                </c:pt>
                <c:pt idx="9297">
                  <c:v>0</c:v>
                </c:pt>
                <c:pt idx="9298">
                  <c:v>0</c:v>
                </c:pt>
                <c:pt idx="9299">
                  <c:v>0</c:v>
                </c:pt>
                <c:pt idx="9300">
                  <c:v>0</c:v>
                </c:pt>
                <c:pt idx="9301">
                  <c:v>0</c:v>
                </c:pt>
                <c:pt idx="9302">
                  <c:v>0</c:v>
                </c:pt>
                <c:pt idx="9303">
                  <c:v>0</c:v>
                </c:pt>
                <c:pt idx="9304">
                  <c:v>0</c:v>
                </c:pt>
                <c:pt idx="9305">
                  <c:v>0</c:v>
                </c:pt>
                <c:pt idx="9306">
                  <c:v>0</c:v>
                </c:pt>
                <c:pt idx="9307">
                  <c:v>0</c:v>
                </c:pt>
                <c:pt idx="9308">
                  <c:v>0</c:v>
                </c:pt>
                <c:pt idx="9309">
                  <c:v>0</c:v>
                </c:pt>
                <c:pt idx="9310">
                  <c:v>0</c:v>
                </c:pt>
                <c:pt idx="9311">
                  <c:v>0</c:v>
                </c:pt>
                <c:pt idx="9312">
                  <c:v>0</c:v>
                </c:pt>
                <c:pt idx="9313">
                  <c:v>0</c:v>
                </c:pt>
                <c:pt idx="9314">
                  <c:v>0</c:v>
                </c:pt>
                <c:pt idx="9315">
                  <c:v>0</c:v>
                </c:pt>
                <c:pt idx="9316">
                  <c:v>0</c:v>
                </c:pt>
                <c:pt idx="9317">
                  <c:v>0</c:v>
                </c:pt>
                <c:pt idx="9318">
                  <c:v>0</c:v>
                </c:pt>
                <c:pt idx="9319">
                  <c:v>0</c:v>
                </c:pt>
                <c:pt idx="9320">
                  <c:v>0</c:v>
                </c:pt>
                <c:pt idx="9321">
                  <c:v>0</c:v>
                </c:pt>
                <c:pt idx="9322">
                  <c:v>0</c:v>
                </c:pt>
                <c:pt idx="9323">
                  <c:v>0</c:v>
                </c:pt>
                <c:pt idx="9324">
                  <c:v>0</c:v>
                </c:pt>
                <c:pt idx="9325">
                  <c:v>0</c:v>
                </c:pt>
                <c:pt idx="9326">
                  <c:v>0</c:v>
                </c:pt>
                <c:pt idx="9327">
                  <c:v>0</c:v>
                </c:pt>
                <c:pt idx="9328">
                  <c:v>0</c:v>
                </c:pt>
                <c:pt idx="9329">
                  <c:v>0</c:v>
                </c:pt>
                <c:pt idx="9330">
                  <c:v>0</c:v>
                </c:pt>
                <c:pt idx="9331">
                  <c:v>0</c:v>
                </c:pt>
                <c:pt idx="9332">
                  <c:v>0</c:v>
                </c:pt>
                <c:pt idx="9333">
                  <c:v>0</c:v>
                </c:pt>
                <c:pt idx="9334">
                  <c:v>0</c:v>
                </c:pt>
                <c:pt idx="9335">
                  <c:v>0</c:v>
                </c:pt>
                <c:pt idx="9336">
                  <c:v>0</c:v>
                </c:pt>
                <c:pt idx="9337">
                  <c:v>0</c:v>
                </c:pt>
                <c:pt idx="9338">
                  <c:v>0</c:v>
                </c:pt>
                <c:pt idx="9339">
                  <c:v>0</c:v>
                </c:pt>
                <c:pt idx="9340">
                  <c:v>0</c:v>
                </c:pt>
                <c:pt idx="9341">
                  <c:v>0</c:v>
                </c:pt>
                <c:pt idx="9342">
                  <c:v>0</c:v>
                </c:pt>
                <c:pt idx="9343">
                  <c:v>0</c:v>
                </c:pt>
                <c:pt idx="9344">
                  <c:v>0</c:v>
                </c:pt>
                <c:pt idx="9345">
                  <c:v>0</c:v>
                </c:pt>
                <c:pt idx="9346">
                  <c:v>0</c:v>
                </c:pt>
                <c:pt idx="9347">
                  <c:v>0</c:v>
                </c:pt>
                <c:pt idx="9348">
                  <c:v>0</c:v>
                </c:pt>
                <c:pt idx="9349">
                  <c:v>0</c:v>
                </c:pt>
                <c:pt idx="9350">
                  <c:v>0</c:v>
                </c:pt>
                <c:pt idx="9351">
                  <c:v>0</c:v>
                </c:pt>
                <c:pt idx="9352">
                  <c:v>0</c:v>
                </c:pt>
                <c:pt idx="9353">
                  <c:v>0</c:v>
                </c:pt>
                <c:pt idx="9354">
                  <c:v>0</c:v>
                </c:pt>
                <c:pt idx="9355">
                  <c:v>0</c:v>
                </c:pt>
                <c:pt idx="9356">
                  <c:v>0</c:v>
                </c:pt>
                <c:pt idx="9357">
                  <c:v>0</c:v>
                </c:pt>
                <c:pt idx="9358">
                  <c:v>0</c:v>
                </c:pt>
                <c:pt idx="9359">
                  <c:v>0</c:v>
                </c:pt>
                <c:pt idx="9360">
                  <c:v>0</c:v>
                </c:pt>
                <c:pt idx="9361">
                  <c:v>0</c:v>
                </c:pt>
                <c:pt idx="9362">
                  <c:v>0</c:v>
                </c:pt>
                <c:pt idx="9363">
                  <c:v>0</c:v>
                </c:pt>
                <c:pt idx="9364">
                  <c:v>0</c:v>
                </c:pt>
                <c:pt idx="9365">
                  <c:v>-2.4556630999999999E-2</c:v>
                </c:pt>
                <c:pt idx="9366">
                  <c:v>-1.0876573</c:v>
                </c:pt>
                <c:pt idx="9367">
                  <c:v>-1.0323533</c:v>
                </c:pt>
                <c:pt idx="9368">
                  <c:v>-0.97536992</c:v>
                </c:pt>
                <c:pt idx="9369">
                  <c:v>-1.1160399000000001</c:v>
                </c:pt>
                <c:pt idx="9370">
                  <c:v>-1.2576309000000001</c:v>
                </c:pt>
                <c:pt idx="9371">
                  <c:v>-1.3957873000000001</c:v>
                </c:pt>
                <c:pt idx="9372">
                  <c:v>-1.5308451000000001</c:v>
                </c:pt>
                <c:pt idx="9373">
                  <c:v>-1.3717041999999999</c:v>
                </c:pt>
                <c:pt idx="9374">
                  <c:v>-1.2112307</c:v>
                </c:pt>
                <c:pt idx="9375">
                  <c:v>-1.048807</c:v>
                </c:pt>
                <c:pt idx="9376">
                  <c:v>-0.88223366000000003</c:v>
                </c:pt>
                <c:pt idx="9377">
                  <c:v>-0.70699825000000005</c:v>
                </c:pt>
                <c:pt idx="9378">
                  <c:v>-0.52962845000000003</c:v>
                </c:pt>
                <c:pt idx="9379">
                  <c:v>-0.35077433000000002</c:v>
                </c:pt>
                <c:pt idx="9380">
                  <c:v>-0.16613462000000001</c:v>
                </c:pt>
                <c:pt idx="9381">
                  <c:v>0</c:v>
                </c:pt>
                <c:pt idx="9382">
                  <c:v>0</c:v>
                </c:pt>
                <c:pt idx="9383">
                  <c:v>0</c:v>
                </c:pt>
                <c:pt idx="9384">
                  <c:v>0</c:v>
                </c:pt>
                <c:pt idx="9385">
                  <c:v>0</c:v>
                </c:pt>
                <c:pt idx="9386">
                  <c:v>0</c:v>
                </c:pt>
                <c:pt idx="9387">
                  <c:v>0</c:v>
                </c:pt>
                <c:pt idx="9388">
                  <c:v>0</c:v>
                </c:pt>
                <c:pt idx="9389">
                  <c:v>3.2358370000000001</c:v>
                </c:pt>
                <c:pt idx="9390">
                  <c:v>0</c:v>
                </c:pt>
                <c:pt idx="9391">
                  <c:v>0</c:v>
                </c:pt>
                <c:pt idx="9392">
                  <c:v>0</c:v>
                </c:pt>
                <c:pt idx="9393">
                  <c:v>0</c:v>
                </c:pt>
                <c:pt idx="9394">
                  <c:v>0</c:v>
                </c:pt>
                <c:pt idx="9395">
                  <c:v>0</c:v>
                </c:pt>
                <c:pt idx="9396">
                  <c:v>0</c:v>
                </c:pt>
                <c:pt idx="9397">
                  <c:v>0</c:v>
                </c:pt>
                <c:pt idx="9398">
                  <c:v>0</c:v>
                </c:pt>
                <c:pt idx="9399">
                  <c:v>0</c:v>
                </c:pt>
                <c:pt idx="9400">
                  <c:v>0</c:v>
                </c:pt>
                <c:pt idx="9401">
                  <c:v>0</c:v>
                </c:pt>
                <c:pt idx="9402">
                  <c:v>0</c:v>
                </c:pt>
                <c:pt idx="9403">
                  <c:v>0</c:v>
                </c:pt>
                <c:pt idx="9404">
                  <c:v>0</c:v>
                </c:pt>
                <c:pt idx="9405">
                  <c:v>0</c:v>
                </c:pt>
                <c:pt idx="9406">
                  <c:v>0</c:v>
                </c:pt>
                <c:pt idx="9407">
                  <c:v>0</c:v>
                </c:pt>
                <c:pt idx="9408">
                  <c:v>0</c:v>
                </c:pt>
                <c:pt idx="9409">
                  <c:v>0</c:v>
                </c:pt>
                <c:pt idx="9410">
                  <c:v>0</c:v>
                </c:pt>
                <c:pt idx="9411">
                  <c:v>0</c:v>
                </c:pt>
                <c:pt idx="9412">
                  <c:v>0</c:v>
                </c:pt>
                <c:pt idx="9413">
                  <c:v>0</c:v>
                </c:pt>
                <c:pt idx="9414">
                  <c:v>0</c:v>
                </c:pt>
                <c:pt idx="9415">
                  <c:v>5.1743804000000004</c:v>
                </c:pt>
                <c:pt idx="9416">
                  <c:v>5.1729447999999998</c:v>
                </c:pt>
                <c:pt idx="9417">
                  <c:v>5.1717683000000001</c:v>
                </c:pt>
                <c:pt idx="9418">
                  <c:v>8.1651188000000001</c:v>
                </c:pt>
                <c:pt idx="9419">
                  <c:v>11.170040999999999</c:v>
                </c:pt>
                <c:pt idx="9420">
                  <c:v>11.171574</c:v>
                </c:pt>
                <c:pt idx="9421">
                  <c:v>11.170970000000001</c:v>
                </c:pt>
                <c:pt idx="9422">
                  <c:v>1.6384998</c:v>
                </c:pt>
                <c:pt idx="9423">
                  <c:v>0.17275054000000001</c:v>
                </c:pt>
                <c:pt idx="9424">
                  <c:v>0.17724065</c:v>
                </c:pt>
                <c:pt idx="9425">
                  <c:v>0.18043554000000001</c:v>
                </c:pt>
                <c:pt idx="9426">
                  <c:v>0.18527104</c:v>
                </c:pt>
                <c:pt idx="9427">
                  <c:v>0.19433760999999999</c:v>
                </c:pt>
                <c:pt idx="9428">
                  <c:v>0.20596225000000001</c:v>
                </c:pt>
                <c:pt idx="9429">
                  <c:v>8.4852156000000001E-3</c:v>
                </c:pt>
                <c:pt idx="9430">
                  <c:v>0</c:v>
                </c:pt>
                <c:pt idx="9431">
                  <c:v>0</c:v>
                </c:pt>
                <c:pt idx="9432">
                  <c:v>0</c:v>
                </c:pt>
                <c:pt idx="9433">
                  <c:v>0</c:v>
                </c:pt>
                <c:pt idx="9434">
                  <c:v>0</c:v>
                </c:pt>
                <c:pt idx="9435">
                  <c:v>0</c:v>
                </c:pt>
                <c:pt idx="9436">
                  <c:v>0</c:v>
                </c:pt>
                <c:pt idx="9437">
                  <c:v>0</c:v>
                </c:pt>
                <c:pt idx="9438">
                  <c:v>0</c:v>
                </c:pt>
                <c:pt idx="9439">
                  <c:v>0</c:v>
                </c:pt>
                <c:pt idx="9440">
                  <c:v>0</c:v>
                </c:pt>
                <c:pt idx="9441">
                  <c:v>0</c:v>
                </c:pt>
                <c:pt idx="9442">
                  <c:v>0</c:v>
                </c:pt>
                <c:pt idx="9443">
                  <c:v>0</c:v>
                </c:pt>
                <c:pt idx="9444">
                  <c:v>0</c:v>
                </c:pt>
                <c:pt idx="9445">
                  <c:v>0</c:v>
                </c:pt>
                <c:pt idx="9446">
                  <c:v>0</c:v>
                </c:pt>
                <c:pt idx="9447">
                  <c:v>0</c:v>
                </c:pt>
                <c:pt idx="9448">
                  <c:v>0</c:v>
                </c:pt>
                <c:pt idx="9449">
                  <c:v>0</c:v>
                </c:pt>
                <c:pt idx="9450">
                  <c:v>-2.0850808000000001</c:v>
                </c:pt>
                <c:pt idx="9451">
                  <c:v>-3.0060557999999999</c:v>
                </c:pt>
                <c:pt idx="9452">
                  <c:v>-3.0614802999999999</c:v>
                </c:pt>
                <c:pt idx="9453">
                  <c:v>-3.3513674</c:v>
                </c:pt>
                <c:pt idx="9454">
                  <c:v>-3.6437694</c:v>
                </c:pt>
                <c:pt idx="9455">
                  <c:v>-3.9373909999999999</c:v>
                </c:pt>
                <c:pt idx="9456">
                  <c:v>-4.2333008999999997</c:v>
                </c:pt>
                <c:pt idx="9457">
                  <c:v>-4.1584351000000002</c:v>
                </c:pt>
                <c:pt idx="9458">
                  <c:v>-4.0863649000000004</c:v>
                </c:pt>
                <c:pt idx="9459">
                  <c:v>-4.0140248999999999</c:v>
                </c:pt>
                <c:pt idx="9460">
                  <c:v>-3.9416956999999999</c:v>
                </c:pt>
                <c:pt idx="9461">
                  <c:v>-3.7969211999999999</c:v>
                </c:pt>
                <c:pt idx="9462">
                  <c:v>-3.6541003999999999</c:v>
                </c:pt>
                <c:pt idx="9463">
                  <c:v>-3.5137729000000002</c:v>
                </c:pt>
                <c:pt idx="9464">
                  <c:v>-3.3717723999999998</c:v>
                </c:pt>
                <c:pt idx="9465">
                  <c:v>-3.1274966000000002</c:v>
                </c:pt>
                <c:pt idx="9466">
                  <c:v>-2.8841380999999999</c:v>
                </c:pt>
                <c:pt idx="9467">
                  <c:v>-2.6373582</c:v>
                </c:pt>
                <c:pt idx="9468">
                  <c:v>-2.3874911999999999</c:v>
                </c:pt>
                <c:pt idx="9469">
                  <c:v>-2.0183032000000001</c:v>
                </c:pt>
                <c:pt idx="9470">
                  <c:v>-1.6477875</c:v>
                </c:pt>
                <c:pt idx="9471">
                  <c:v>-1.2753291</c:v>
                </c:pt>
                <c:pt idx="9472">
                  <c:v>-0.89873665000000003</c:v>
                </c:pt>
                <c:pt idx="9473">
                  <c:v>-0.72414504000000002</c:v>
                </c:pt>
                <c:pt idx="9474">
                  <c:v>-0.54742710000000006</c:v>
                </c:pt>
                <c:pt idx="9475">
                  <c:v>-0.36923044999999999</c:v>
                </c:pt>
                <c:pt idx="9476">
                  <c:v>-0.18527004999999999</c:v>
                </c:pt>
                <c:pt idx="9477">
                  <c:v>0</c:v>
                </c:pt>
                <c:pt idx="9478">
                  <c:v>0</c:v>
                </c:pt>
                <c:pt idx="9479">
                  <c:v>0</c:v>
                </c:pt>
                <c:pt idx="9480">
                  <c:v>0</c:v>
                </c:pt>
                <c:pt idx="9481">
                  <c:v>0</c:v>
                </c:pt>
                <c:pt idx="9482">
                  <c:v>0</c:v>
                </c:pt>
                <c:pt idx="9483">
                  <c:v>0</c:v>
                </c:pt>
                <c:pt idx="9484">
                  <c:v>0</c:v>
                </c:pt>
                <c:pt idx="9485">
                  <c:v>0</c:v>
                </c:pt>
                <c:pt idx="9486">
                  <c:v>0</c:v>
                </c:pt>
                <c:pt idx="9487">
                  <c:v>0</c:v>
                </c:pt>
                <c:pt idx="9488">
                  <c:v>0</c:v>
                </c:pt>
                <c:pt idx="9489">
                  <c:v>0</c:v>
                </c:pt>
                <c:pt idx="9490">
                  <c:v>0</c:v>
                </c:pt>
                <c:pt idx="9491">
                  <c:v>0</c:v>
                </c:pt>
                <c:pt idx="9492">
                  <c:v>0</c:v>
                </c:pt>
                <c:pt idx="9493">
                  <c:v>0</c:v>
                </c:pt>
                <c:pt idx="9494">
                  <c:v>0</c:v>
                </c:pt>
                <c:pt idx="9495">
                  <c:v>0</c:v>
                </c:pt>
                <c:pt idx="9496">
                  <c:v>0</c:v>
                </c:pt>
                <c:pt idx="9497">
                  <c:v>0</c:v>
                </c:pt>
                <c:pt idx="9498">
                  <c:v>0</c:v>
                </c:pt>
                <c:pt idx="9499">
                  <c:v>0</c:v>
                </c:pt>
                <c:pt idx="9500">
                  <c:v>0</c:v>
                </c:pt>
                <c:pt idx="9501">
                  <c:v>0</c:v>
                </c:pt>
                <c:pt idx="9502">
                  <c:v>0</c:v>
                </c:pt>
                <c:pt idx="9503">
                  <c:v>0</c:v>
                </c:pt>
                <c:pt idx="9504">
                  <c:v>0</c:v>
                </c:pt>
                <c:pt idx="9505">
                  <c:v>0</c:v>
                </c:pt>
                <c:pt idx="9506">
                  <c:v>0</c:v>
                </c:pt>
                <c:pt idx="9507">
                  <c:v>0</c:v>
                </c:pt>
                <c:pt idx="9508">
                  <c:v>0</c:v>
                </c:pt>
                <c:pt idx="9509">
                  <c:v>0</c:v>
                </c:pt>
                <c:pt idx="9510">
                  <c:v>0</c:v>
                </c:pt>
                <c:pt idx="9511">
                  <c:v>0</c:v>
                </c:pt>
                <c:pt idx="9512">
                  <c:v>0</c:v>
                </c:pt>
                <c:pt idx="9513">
                  <c:v>0</c:v>
                </c:pt>
                <c:pt idx="9514">
                  <c:v>0</c:v>
                </c:pt>
                <c:pt idx="9515">
                  <c:v>0</c:v>
                </c:pt>
                <c:pt idx="9516">
                  <c:v>0</c:v>
                </c:pt>
                <c:pt idx="9517">
                  <c:v>0</c:v>
                </c:pt>
                <c:pt idx="9518">
                  <c:v>0</c:v>
                </c:pt>
                <c:pt idx="9519">
                  <c:v>0</c:v>
                </c:pt>
                <c:pt idx="9520">
                  <c:v>0</c:v>
                </c:pt>
                <c:pt idx="9521">
                  <c:v>0</c:v>
                </c:pt>
                <c:pt idx="9522">
                  <c:v>0</c:v>
                </c:pt>
                <c:pt idx="9523">
                  <c:v>0</c:v>
                </c:pt>
                <c:pt idx="9524">
                  <c:v>0</c:v>
                </c:pt>
                <c:pt idx="9525">
                  <c:v>0</c:v>
                </c:pt>
                <c:pt idx="9526">
                  <c:v>0</c:v>
                </c:pt>
                <c:pt idx="9527">
                  <c:v>0</c:v>
                </c:pt>
                <c:pt idx="9528">
                  <c:v>0</c:v>
                </c:pt>
                <c:pt idx="9529">
                  <c:v>0</c:v>
                </c:pt>
                <c:pt idx="9530">
                  <c:v>0</c:v>
                </c:pt>
                <c:pt idx="9531">
                  <c:v>2.4482843999999999</c:v>
                </c:pt>
                <c:pt idx="9532">
                  <c:v>4.5362609000000003</c:v>
                </c:pt>
                <c:pt idx="9533">
                  <c:v>4.4266147</c:v>
                </c:pt>
                <c:pt idx="9534">
                  <c:v>4.3139685999999999</c:v>
                </c:pt>
                <c:pt idx="9535">
                  <c:v>8.4571132000000002</c:v>
                </c:pt>
                <c:pt idx="9536">
                  <c:v>10.084515</c:v>
                </c:pt>
                <c:pt idx="9537">
                  <c:v>9.9913202000000005</c:v>
                </c:pt>
                <c:pt idx="9538">
                  <c:v>9.8963190000000001</c:v>
                </c:pt>
                <c:pt idx="9539">
                  <c:v>9.8028767999999999</c:v>
                </c:pt>
                <c:pt idx="9540">
                  <c:v>9.7127788000000006</c:v>
                </c:pt>
                <c:pt idx="9541">
                  <c:v>9.2488765999999991</c:v>
                </c:pt>
                <c:pt idx="9542">
                  <c:v>8.7826948999999992</c:v>
                </c:pt>
                <c:pt idx="9543">
                  <c:v>0</c:v>
                </c:pt>
                <c:pt idx="9544">
                  <c:v>0</c:v>
                </c:pt>
                <c:pt idx="9545">
                  <c:v>0</c:v>
                </c:pt>
                <c:pt idx="9546">
                  <c:v>0</c:v>
                </c:pt>
                <c:pt idx="9547">
                  <c:v>0</c:v>
                </c:pt>
                <c:pt idx="9548">
                  <c:v>0</c:v>
                </c:pt>
                <c:pt idx="9549">
                  <c:v>0</c:v>
                </c:pt>
                <c:pt idx="9550">
                  <c:v>0</c:v>
                </c:pt>
                <c:pt idx="9551">
                  <c:v>0</c:v>
                </c:pt>
                <c:pt idx="9552">
                  <c:v>0</c:v>
                </c:pt>
                <c:pt idx="9553">
                  <c:v>0</c:v>
                </c:pt>
                <c:pt idx="9554">
                  <c:v>0</c:v>
                </c:pt>
                <c:pt idx="9555">
                  <c:v>0</c:v>
                </c:pt>
                <c:pt idx="9556">
                  <c:v>0</c:v>
                </c:pt>
                <c:pt idx="9557">
                  <c:v>0</c:v>
                </c:pt>
                <c:pt idx="9558">
                  <c:v>0</c:v>
                </c:pt>
                <c:pt idx="9559">
                  <c:v>-0.45650691999999998</c:v>
                </c:pt>
                <c:pt idx="9560">
                  <c:v>-1.0098767</c:v>
                </c:pt>
                <c:pt idx="9561">
                  <c:v>-0.92171672000000004</c:v>
                </c:pt>
                <c:pt idx="9562">
                  <c:v>-0.83447072</c:v>
                </c:pt>
                <c:pt idx="9563">
                  <c:v>-0.74381613000000002</c:v>
                </c:pt>
                <c:pt idx="9564">
                  <c:v>-0.65008626999999997</c:v>
                </c:pt>
                <c:pt idx="9565">
                  <c:v>-0.54409532000000005</c:v>
                </c:pt>
                <c:pt idx="9566">
                  <c:v>-0.43678178000000001</c:v>
                </c:pt>
                <c:pt idx="9567">
                  <c:v>-0.32753274999999998</c:v>
                </c:pt>
                <c:pt idx="9568">
                  <c:v>-0.21416546</c:v>
                </c:pt>
                <c:pt idx="9569">
                  <c:v>-9.1472830000000005E-2</c:v>
                </c:pt>
                <c:pt idx="9570">
                  <c:v>0</c:v>
                </c:pt>
                <c:pt idx="9571">
                  <c:v>0</c:v>
                </c:pt>
                <c:pt idx="9572">
                  <c:v>0</c:v>
                </c:pt>
                <c:pt idx="9573">
                  <c:v>0</c:v>
                </c:pt>
                <c:pt idx="9574">
                  <c:v>0</c:v>
                </c:pt>
                <c:pt idx="9575">
                  <c:v>0</c:v>
                </c:pt>
                <c:pt idx="9576">
                  <c:v>0</c:v>
                </c:pt>
                <c:pt idx="9577">
                  <c:v>0</c:v>
                </c:pt>
                <c:pt idx="9578">
                  <c:v>0</c:v>
                </c:pt>
                <c:pt idx="9579">
                  <c:v>0</c:v>
                </c:pt>
                <c:pt idx="9580">
                  <c:v>0</c:v>
                </c:pt>
                <c:pt idx="9581">
                  <c:v>0</c:v>
                </c:pt>
                <c:pt idx="9582">
                  <c:v>0</c:v>
                </c:pt>
                <c:pt idx="9583">
                  <c:v>0</c:v>
                </c:pt>
                <c:pt idx="9584">
                  <c:v>0</c:v>
                </c:pt>
                <c:pt idx="9585">
                  <c:v>0</c:v>
                </c:pt>
                <c:pt idx="9586">
                  <c:v>0</c:v>
                </c:pt>
                <c:pt idx="9587">
                  <c:v>0</c:v>
                </c:pt>
                <c:pt idx="9588">
                  <c:v>0</c:v>
                </c:pt>
                <c:pt idx="9589">
                  <c:v>0</c:v>
                </c:pt>
                <c:pt idx="9590">
                  <c:v>0</c:v>
                </c:pt>
                <c:pt idx="9591">
                  <c:v>0</c:v>
                </c:pt>
                <c:pt idx="9592">
                  <c:v>0</c:v>
                </c:pt>
                <c:pt idx="9593">
                  <c:v>0</c:v>
                </c:pt>
                <c:pt idx="9594">
                  <c:v>0</c:v>
                </c:pt>
                <c:pt idx="9595">
                  <c:v>0</c:v>
                </c:pt>
                <c:pt idx="9596">
                  <c:v>0</c:v>
                </c:pt>
                <c:pt idx="9597">
                  <c:v>0</c:v>
                </c:pt>
                <c:pt idx="9598">
                  <c:v>0</c:v>
                </c:pt>
                <c:pt idx="9599">
                  <c:v>0</c:v>
                </c:pt>
                <c:pt idx="9600">
                  <c:v>0</c:v>
                </c:pt>
                <c:pt idx="9601">
                  <c:v>0</c:v>
                </c:pt>
                <c:pt idx="9602">
                  <c:v>0</c:v>
                </c:pt>
                <c:pt idx="9603">
                  <c:v>0</c:v>
                </c:pt>
                <c:pt idx="9604">
                  <c:v>0</c:v>
                </c:pt>
                <c:pt idx="9605">
                  <c:v>0</c:v>
                </c:pt>
                <c:pt idx="9606">
                  <c:v>0</c:v>
                </c:pt>
                <c:pt idx="9607">
                  <c:v>0</c:v>
                </c:pt>
                <c:pt idx="9608">
                  <c:v>0</c:v>
                </c:pt>
                <c:pt idx="9609">
                  <c:v>0</c:v>
                </c:pt>
                <c:pt idx="9610">
                  <c:v>0</c:v>
                </c:pt>
                <c:pt idx="9611">
                  <c:v>0</c:v>
                </c:pt>
                <c:pt idx="9612">
                  <c:v>0</c:v>
                </c:pt>
                <c:pt idx="9613">
                  <c:v>0</c:v>
                </c:pt>
                <c:pt idx="9614">
                  <c:v>0</c:v>
                </c:pt>
                <c:pt idx="9615">
                  <c:v>0</c:v>
                </c:pt>
                <c:pt idx="9616">
                  <c:v>0</c:v>
                </c:pt>
                <c:pt idx="9617">
                  <c:v>0</c:v>
                </c:pt>
                <c:pt idx="9618">
                  <c:v>0</c:v>
                </c:pt>
                <c:pt idx="9619">
                  <c:v>0</c:v>
                </c:pt>
                <c:pt idx="9620">
                  <c:v>0</c:v>
                </c:pt>
                <c:pt idx="9621">
                  <c:v>0</c:v>
                </c:pt>
                <c:pt idx="9622">
                  <c:v>0.43088114</c:v>
                </c:pt>
                <c:pt idx="9623">
                  <c:v>4.6460908999999999</c:v>
                </c:pt>
                <c:pt idx="9624">
                  <c:v>4.4708129000000003</c:v>
                </c:pt>
                <c:pt idx="9625">
                  <c:v>9.0706267</c:v>
                </c:pt>
                <c:pt idx="9626">
                  <c:v>4.1479578000000004</c:v>
                </c:pt>
                <c:pt idx="9627">
                  <c:v>9.9819829999999996</c:v>
                </c:pt>
                <c:pt idx="9628">
                  <c:v>9.8143480000000007</c:v>
                </c:pt>
                <c:pt idx="9629">
                  <c:v>9.6148644000000001</c:v>
                </c:pt>
                <c:pt idx="9630">
                  <c:v>9.4123921999999993</c:v>
                </c:pt>
                <c:pt idx="9631">
                  <c:v>9.2071456000000005</c:v>
                </c:pt>
                <c:pt idx="9632">
                  <c:v>9.0033022999999996</c:v>
                </c:pt>
                <c:pt idx="9633">
                  <c:v>8.8139854</c:v>
                </c:pt>
                <c:pt idx="9634">
                  <c:v>7.8895356000000003</c:v>
                </c:pt>
                <c:pt idx="9635">
                  <c:v>0</c:v>
                </c:pt>
                <c:pt idx="9636">
                  <c:v>0</c:v>
                </c:pt>
                <c:pt idx="9637">
                  <c:v>0</c:v>
                </c:pt>
                <c:pt idx="9638">
                  <c:v>0</c:v>
                </c:pt>
                <c:pt idx="9639">
                  <c:v>0</c:v>
                </c:pt>
                <c:pt idx="9640">
                  <c:v>0</c:v>
                </c:pt>
                <c:pt idx="9641">
                  <c:v>0</c:v>
                </c:pt>
                <c:pt idx="9642">
                  <c:v>0</c:v>
                </c:pt>
                <c:pt idx="9643">
                  <c:v>0</c:v>
                </c:pt>
                <c:pt idx="9644">
                  <c:v>0</c:v>
                </c:pt>
                <c:pt idx="9645">
                  <c:v>0</c:v>
                </c:pt>
                <c:pt idx="9646">
                  <c:v>0</c:v>
                </c:pt>
                <c:pt idx="9647">
                  <c:v>-0.91035191000000004</c:v>
                </c:pt>
                <c:pt idx="9648">
                  <c:v>-5.0360813999999996</c:v>
                </c:pt>
                <c:pt idx="9649">
                  <c:v>-4.8039883000000003</c:v>
                </c:pt>
                <c:pt idx="9650">
                  <c:v>-4.5746694999999997</c:v>
                </c:pt>
                <c:pt idx="9651">
                  <c:v>-4.3450829999999998</c:v>
                </c:pt>
                <c:pt idx="9652">
                  <c:v>-4.1155071000000003</c:v>
                </c:pt>
                <c:pt idx="9653">
                  <c:v>-3.7571256000000002</c:v>
                </c:pt>
                <c:pt idx="9654">
                  <c:v>-3.4006829999999999</c:v>
                </c:pt>
                <c:pt idx="9655">
                  <c:v>-3.0467148000000002</c:v>
                </c:pt>
                <c:pt idx="9656">
                  <c:v>-2.6910862</c:v>
                </c:pt>
                <c:pt idx="9657">
                  <c:v>-2.6680511999999998</c:v>
                </c:pt>
                <c:pt idx="9658">
                  <c:v>-2.6459267999999998</c:v>
                </c:pt>
                <c:pt idx="9659">
                  <c:v>-2.6204067000000002</c:v>
                </c:pt>
                <c:pt idx="9660">
                  <c:v>-2.5918228999999999</c:v>
                </c:pt>
                <c:pt idx="9661">
                  <c:v>-2.4750131</c:v>
                </c:pt>
                <c:pt idx="9662">
                  <c:v>-2.3568856999999999</c:v>
                </c:pt>
                <c:pt idx="9663">
                  <c:v>-2.2368301000000002</c:v>
                </c:pt>
                <c:pt idx="9664">
                  <c:v>-2.1126719</c:v>
                </c:pt>
                <c:pt idx="9665">
                  <c:v>-1.7397616</c:v>
                </c:pt>
                <c:pt idx="9666">
                  <c:v>-1.3647411</c:v>
                </c:pt>
                <c:pt idx="9667">
                  <c:v>-0.98825300999999999</c:v>
                </c:pt>
                <c:pt idx="9668">
                  <c:v>-0.60604480999999999</c:v>
                </c:pt>
                <c:pt idx="9669">
                  <c:v>-0.28764645999999999</c:v>
                </c:pt>
                <c:pt idx="9670">
                  <c:v>0</c:v>
                </c:pt>
                <c:pt idx="9671">
                  <c:v>0</c:v>
                </c:pt>
                <c:pt idx="9672">
                  <c:v>0</c:v>
                </c:pt>
                <c:pt idx="9673">
                  <c:v>0</c:v>
                </c:pt>
                <c:pt idx="9674">
                  <c:v>0</c:v>
                </c:pt>
                <c:pt idx="9675">
                  <c:v>0</c:v>
                </c:pt>
                <c:pt idx="9676">
                  <c:v>0</c:v>
                </c:pt>
                <c:pt idx="9677">
                  <c:v>0</c:v>
                </c:pt>
                <c:pt idx="9678">
                  <c:v>0</c:v>
                </c:pt>
                <c:pt idx="9679">
                  <c:v>0</c:v>
                </c:pt>
                <c:pt idx="9680">
                  <c:v>0</c:v>
                </c:pt>
                <c:pt idx="9681">
                  <c:v>0</c:v>
                </c:pt>
                <c:pt idx="9682">
                  <c:v>0</c:v>
                </c:pt>
                <c:pt idx="9683">
                  <c:v>0</c:v>
                </c:pt>
                <c:pt idx="9684">
                  <c:v>0</c:v>
                </c:pt>
                <c:pt idx="9685">
                  <c:v>0</c:v>
                </c:pt>
                <c:pt idx="9686">
                  <c:v>0</c:v>
                </c:pt>
                <c:pt idx="9687">
                  <c:v>0</c:v>
                </c:pt>
                <c:pt idx="9688">
                  <c:v>0</c:v>
                </c:pt>
                <c:pt idx="9689">
                  <c:v>0</c:v>
                </c:pt>
                <c:pt idx="9690">
                  <c:v>0</c:v>
                </c:pt>
                <c:pt idx="9691">
                  <c:v>0</c:v>
                </c:pt>
                <c:pt idx="9692">
                  <c:v>0</c:v>
                </c:pt>
                <c:pt idx="9693">
                  <c:v>0</c:v>
                </c:pt>
                <c:pt idx="9694">
                  <c:v>0</c:v>
                </c:pt>
                <c:pt idx="9695">
                  <c:v>0</c:v>
                </c:pt>
                <c:pt idx="9696">
                  <c:v>0</c:v>
                </c:pt>
                <c:pt idx="9697">
                  <c:v>0</c:v>
                </c:pt>
                <c:pt idx="9698">
                  <c:v>0</c:v>
                </c:pt>
                <c:pt idx="9699">
                  <c:v>0</c:v>
                </c:pt>
                <c:pt idx="9700">
                  <c:v>0</c:v>
                </c:pt>
                <c:pt idx="9701">
                  <c:v>0</c:v>
                </c:pt>
                <c:pt idx="9702">
                  <c:v>0</c:v>
                </c:pt>
                <c:pt idx="9703">
                  <c:v>0</c:v>
                </c:pt>
                <c:pt idx="9704">
                  <c:v>0</c:v>
                </c:pt>
                <c:pt idx="9705">
                  <c:v>0</c:v>
                </c:pt>
                <c:pt idx="9706">
                  <c:v>0</c:v>
                </c:pt>
                <c:pt idx="9707">
                  <c:v>0</c:v>
                </c:pt>
                <c:pt idx="9708">
                  <c:v>0</c:v>
                </c:pt>
                <c:pt idx="9709">
                  <c:v>0</c:v>
                </c:pt>
                <c:pt idx="9710">
                  <c:v>0</c:v>
                </c:pt>
                <c:pt idx="9711">
                  <c:v>0</c:v>
                </c:pt>
                <c:pt idx="9712">
                  <c:v>0</c:v>
                </c:pt>
                <c:pt idx="9713">
                  <c:v>0</c:v>
                </c:pt>
                <c:pt idx="9714">
                  <c:v>0</c:v>
                </c:pt>
                <c:pt idx="9715">
                  <c:v>0</c:v>
                </c:pt>
                <c:pt idx="9716">
                  <c:v>0</c:v>
                </c:pt>
                <c:pt idx="9717">
                  <c:v>0</c:v>
                </c:pt>
                <c:pt idx="9718">
                  <c:v>0</c:v>
                </c:pt>
                <c:pt idx="9719">
                  <c:v>0</c:v>
                </c:pt>
                <c:pt idx="9720">
                  <c:v>0</c:v>
                </c:pt>
                <c:pt idx="9721">
                  <c:v>0</c:v>
                </c:pt>
                <c:pt idx="9722">
                  <c:v>0</c:v>
                </c:pt>
                <c:pt idx="9723">
                  <c:v>0</c:v>
                </c:pt>
                <c:pt idx="9724">
                  <c:v>0</c:v>
                </c:pt>
                <c:pt idx="9725">
                  <c:v>0</c:v>
                </c:pt>
                <c:pt idx="9726">
                  <c:v>0</c:v>
                </c:pt>
                <c:pt idx="9727">
                  <c:v>0</c:v>
                </c:pt>
                <c:pt idx="9728">
                  <c:v>0</c:v>
                </c:pt>
                <c:pt idx="9729">
                  <c:v>0</c:v>
                </c:pt>
                <c:pt idx="9730">
                  <c:v>0</c:v>
                </c:pt>
                <c:pt idx="9731">
                  <c:v>0</c:v>
                </c:pt>
                <c:pt idx="9732">
                  <c:v>-2.0301711999999998</c:v>
                </c:pt>
                <c:pt idx="9733">
                  <c:v>-4.1598253999999999</c:v>
                </c:pt>
                <c:pt idx="9734">
                  <c:v>-4.6105957000000002</c:v>
                </c:pt>
                <c:pt idx="9735">
                  <c:v>-5.0637990999999998</c:v>
                </c:pt>
                <c:pt idx="9736">
                  <c:v>-5.5151671000000002</c:v>
                </c:pt>
                <c:pt idx="9737">
                  <c:v>-4.8116529999999997</c:v>
                </c:pt>
                <c:pt idx="9738">
                  <c:v>-4.1079895000000004</c:v>
                </c:pt>
                <c:pt idx="9739">
                  <c:v>-3.4041659000000002</c:v>
                </c:pt>
                <c:pt idx="9740">
                  <c:v>-2.6956364000000002</c:v>
                </c:pt>
                <c:pt idx="9741">
                  <c:v>-2.6669740000000002</c:v>
                </c:pt>
                <c:pt idx="9742">
                  <c:v>-2.6422384000000001</c:v>
                </c:pt>
                <c:pt idx="9743">
                  <c:v>-2.6205015</c:v>
                </c:pt>
                <c:pt idx="9744">
                  <c:v>-2.6075895</c:v>
                </c:pt>
                <c:pt idx="9745">
                  <c:v>-2.7199688000000002</c:v>
                </c:pt>
                <c:pt idx="9746">
                  <c:v>-2.8337992999999999</c:v>
                </c:pt>
                <c:pt idx="9747">
                  <c:v>-2.9458050999999998</c:v>
                </c:pt>
                <c:pt idx="9748">
                  <c:v>-3.0595503000000002</c:v>
                </c:pt>
                <c:pt idx="9749">
                  <c:v>-3.0119628000000001</c:v>
                </c:pt>
                <c:pt idx="9750">
                  <c:v>-2.9632656000000002</c:v>
                </c:pt>
                <c:pt idx="9751">
                  <c:v>-2.9141735</c:v>
                </c:pt>
                <c:pt idx="9752">
                  <c:v>-2.8649532999999998</c:v>
                </c:pt>
                <c:pt idx="9753">
                  <c:v>-2.574827</c:v>
                </c:pt>
                <c:pt idx="9754">
                  <c:v>-2.2845939999999998</c:v>
                </c:pt>
                <c:pt idx="9755">
                  <c:v>-1.9947771000000001</c:v>
                </c:pt>
                <c:pt idx="9756">
                  <c:v>-1.7037971000000001</c:v>
                </c:pt>
                <c:pt idx="9757">
                  <c:v>-1.7315932999999999</c:v>
                </c:pt>
                <c:pt idx="9758">
                  <c:v>-1.7603926000000001</c:v>
                </c:pt>
                <c:pt idx="9759">
                  <c:v>-1.7875913000000001</c:v>
                </c:pt>
                <c:pt idx="9760">
                  <c:v>-1.8119727999999999</c:v>
                </c:pt>
                <c:pt idx="9761">
                  <c:v>-1.4706238</c:v>
                </c:pt>
                <c:pt idx="9762">
                  <c:v>-1.1279729000000001</c:v>
                </c:pt>
                <c:pt idx="9763">
                  <c:v>-0.78540747</c:v>
                </c:pt>
                <c:pt idx="9764">
                  <c:v>-0.43925649</c:v>
                </c:pt>
                <c:pt idx="9765">
                  <c:v>-0.16044168</c:v>
                </c:pt>
                <c:pt idx="9766">
                  <c:v>0</c:v>
                </c:pt>
                <c:pt idx="9767">
                  <c:v>0</c:v>
                </c:pt>
                <c:pt idx="9768">
                  <c:v>0</c:v>
                </c:pt>
                <c:pt idx="9769">
                  <c:v>0</c:v>
                </c:pt>
                <c:pt idx="9770">
                  <c:v>0</c:v>
                </c:pt>
                <c:pt idx="9771">
                  <c:v>0</c:v>
                </c:pt>
                <c:pt idx="9772">
                  <c:v>0</c:v>
                </c:pt>
                <c:pt idx="9773">
                  <c:v>0</c:v>
                </c:pt>
                <c:pt idx="9774">
                  <c:v>0</c:v>
                </c:pt>
                <c:pt idx="9775">
                  <c:v>0</c:v>
                </c:pt>
                <c:pt idx="9776">
                  <c:v>0</c:v>
                </c:pt>
                <c:pt idx="9777">
                  <c:v>0</c:v>
                </c:pt>
                <c:pt idx="9778">
                  <c:v>0</c:v>
                </c:pt>
                <c:pt idx="9779">
                  <c:v>0</c:v>
                </c:pt>
                <c:pt idx="9780">
                  <c:v>1.7579785999999999</c:v>
                </c:pt>
                <c:pt idx="9781">
                  <c:v>0</c:v>
                </c:pt>
                <c:pt idx="9782">
                  <c:v>0</c:v>
                </c:pt>
                <c:pt idx="9783">
                  <c:v>0</c:v>
                </c:pt>
                <c:pt idx="9784">
                  <c:v>0</c:v>
                </c:pt>
                <c:pt idx="9785">
                  <c:v>0</c:v>
                </c:pt>
                <c:pt idx="9786">
                  <c:v>0</c:v>
                </c:pt>
                <c:pt idx="9787">
                  <c:v>0</c:v>
                </c:pt>
                <c:pt idx="9788">
                  <c:v>0</c:v>
                </c:pt>
                <c:pt idx="9789">
                  <c:v>0</c:v>
                </c:pt>
                <c:pt idx="9790">
                  <c:v>0</c:v>
                </c:pt>
                <c:pt idx="9791">
                  <c:v>0</c:v>
                </c:pt>
                <c:pt idx="9792">
                  <c:v>0</c:v>
                </c:pt>
                <c:pt idx="9793">
                  <c:v>0</c:v>
                </c:pt>
                <c:pt idx="9794">
                  <c:v>0</c:v>
                </c:pt>
                <c:pt idx="9795">
                  <c:v>0</c:v>
                </c:pt>
                <c:pt idx="9796">
                  <c:v>0</c:v>
                </c:pt>
                <c:pt idx="9797">
                  <c:v>0</c:v>
                </c:pt>
                <c:pt idx="9798">
                  <c:v>0</c:v>
                </c:pt>
                <c:pt idx="9799">
                  <c:v>5.1983312000000002</c:v>
                </c:pt>
                <c:pt idx="9800">
                  <c:v>0</c:v>
                </c:pt>
                <c:pt idx="9801">
                  <c:v>0</c:v>
                </c:pt>
                <c:pt idx="9802">
                  <c:v>0</c:v>
                </c:pt>
                <c:pt idx="9803">
                  <c:v>0</c:v>
                </c:pt>
                <c:pt idx="9804">
                  <c:v>0</c:v>
                </c:pt>
                <c:pt idx="9805">
                  <c:v>0</c:v>
                </c:pt>
                <c:pt idx="9806">
                  <c:v>0</c:v>
                </c:pt>
                <c:pt idx="9807">
                  <c:v>0</c:v>
                </c:pt>
                <c:pt idx="9808">
                  <c:v>0</c:v>
                </c:pt>
                <c:pt idx="9809">
                  <c:v>0</c:v>
                </c:pt>
                <c:pt idx="9810">
                  <c:v>0</c:v>
                </c:pt>
                <c:pt idx="9811">
                  <c:v>0</c:v>
                </c:pt>
                <c:pt idx="9812">
                  <c:v>0</c:v>
                </c:pt>
                <c:pt idx="9813">
                  <c:v>0</c:v>
                </c:pt>
                <c:pt idx="9814">
                  <c:v>0</c:v>
                </c:pt>
                <c:pt idx="9815">
                  <c:v>0</c:v>
                </c:pt>
                <c:pt idx="9816">
                  <c:v>0</c:v>
                </c:pt>
                <c:pt idx="9817">
                  <c:v>0</c:v>
                </c:pt>
                <c:pt idx="9818">
                  <c:v>0</c:v>
                </c:pt>
                <c:pt idx="9819">
                  <c:v>2.6783223</c:v>
                </c:pt>
                <c:pt idx="9820">
                  <c:v>0</c:v>
                </c:pt>
                <c:pt idx="9821">
                  <c:v>0</c:v>
                </c:pt>
                <c:pt idx="9822">
                  <c:v>0</c:v>
                </c:pt>
                <c:pt idx="9823">
                  <c:v>0</c:v>
                </c:pt>
                <c:pt idx="9824">
                  <c:v>0</c:v>
                </c:pt>
                <c:pt idx="9825">
                  <c:v>0</c:v>
                </c:pt>
                <c:pt idx="9826">
                  <c:v>0</c:v>
                </c:pt>
                <c:pt idx="9827">
                  <c:v>0</c:v>
                </c:pt>
                <c:pt idx="9828">
                  <c:v>-0.40872607</c:v>
                </c:pt>
                <c:pt idx="9829">
                  <c:v>-1.2242966</c:v>
                </c:pt>
                <c:pt idx="9830">
                  <c:v>-6.2049266999999997</c:v>
                </c:pt>
                <c:pt idx="9831">
                  <c:v>-6.2562063999999999</c:v>
                </c:pt>
                <c:pt idx="9832">
                  <c:v>-6.3072841999999998</c:v>
                </c:pt>
                <c:pt idx="9833">
                  <c:v>-5.3009088000000002</c:v>
                </c:pt>
                <c:pt idx="9834">
                  <c:v>-4.2969251999999996</c:v>
                </c:pt>
                <c:pt idx="9835">
                  <c:v>-3.2908792999999998</c:v>
                </c:pt>
                <c:pt idx="9836">
                  <c:v>-2.2797415000000001</c:v>
                </c:pt>
                <c:pt idx="9837">
                  <c:v>-2.2555679</c:v>
                </c:pt>
                <c:pt idx="9838">
                  <c:v>-2.2369965999999999</c:v>
                </c:pt>
                <c:pt idx="9839">
                  <c:v>-2.2294489999999998</c:v>
                </c:pt>
                <c:pt idx="9840">
                  <c:v>-2.2331908</c:v>
                </c:pt>
                <c:pt idx="9841">
                  <c:v>-2.53268</c:v>
                </c:pt>
                <c:pt idx="9842">
                  <c:v>-2.8321480000000001</c:v>
                </c:pt>
                <c:pt idx="9843">
                  <c:v>-3.1316796999999998</c:v>
                </c:pt>
                <c:pt idx="9844">
                  <c:v>-3.4331673999999999</c:v>
                </c:pt>
                <c:pt idx="9845">
                  <c:v>-3.3188526</c:v>
                </c:pt>
                <c:pt idx="9846">
                  <c:v>-3.2020822</c:v>
                </c:pt>
                <c:pt idx="9847">
                  <c:v>-3.0854181000000001</c:v>
                </c:pt>
                <c:pt idx="9848">
                  <c:v>-2.9681161999999999</c:v>
                </c:pt>
                <c:pt idx="9849">
                  <c:v>-2.3830342999999998</c:v>
                </c:pt>
                <c:pt idx="9850">
                  <c:v>-1.7958050000000001</c:v>
                </c:pt>
                <c:pt idx="9851">
                  <c:v>-1.2101702000000001</c:v>
                </c:pt>
                <c:pt idx="9852">
                  <c:v>-0.62189918</c:v>
                </c:pt>
                <c:pt idx="9853">
                  <c:v>-0.51658073000000004</c:v>
                </c:pt>
                <c:pt idx="9854">
                  <c:v>-0.41211271999999999</c:v>
                </c:pt>
                <c:pt idx="9855">
                  <c:v>0</c:v>
                </c:pt>
                <c:pt idx="9856">
                  <c:v>0</c:v>
                </c:pt>
                <c:pt idx="9857">
                  <c:v>0</c:v>
                </c:pt>
                <c:pt idx="9858">
                  <c:v>0</c:v>
                </c:pt>
                <c:pt idx="9859">
                  <c:v>0</c:v>
                </c:pt>
                <c:pt idx="9860">
                  <c:v>0</c:v>
                </c:pt>
                <c:pt idx="9861">
                  <c:v>0</c:v>
                </c:pt>
                <c:pt idx="9862">
                  <c:v>0</c:v>
                </c:pt>
                <c:pt idx="9863">
                  <c:v>0</c:v>
                </c:pt>
                <c:pt idx="9864">
                  <c:v>0</c:v>
                </c:pt>
                <c:pt idx="9865">
                  <c:v>0</c:v>
                </c:pt>
                <c:pt idx="9866">
                  <c:v>0</c:v>
                </c:pt>
                <c:pt idx="9867">
                  <c:v>0</c:v>
                </c:pt>
                <c:pt idx="9868">
                  <c:v>0</c:v>
                </c:pt>
                <c:pt idx="9869">
                  <c:v>0</c:v>
                </c:pt>
                <c:pt idx="9870">
                  <c:v>0</c:v>
                </c:pt>
                <c:pt idx="9871">
                  <c:v>0</c:v>
                </c:pt>
                <c:pt idx="9872">
                  <c:v>0</c:v>
                </c:pt>
                <c:pt idx="9873">
                  <c:v>0</c:v>
                </c:pt>
                <c:pt idx="9874">
                  <c:v>0</c:v>
                </c:pt>
                <c:pt idx="9875">
                  <c:v>0</c:v>
                </c:pt>
                <c:pt idx="9876">
                  <c:v>0</c:v>
                </c:pt>
                <c:pt idx="9877">
                  <c:v>0</c:v>
                </c:pt>
                <c:pt idx="9878">
                  <c:v>0</c:v>
                </c:pt>
                <c:pt idx="9879">
                  <c:v>0</c:v>
                </c:pt>
                <c:pt idx="9880">
                  <c:v>0</c:v>
                </c:pt>
                <c:pt idx="9881">
                  <c:v>0</c:v>
                </c:pt>
                <c:pt idx="9882">
                  <c:v>0</c:v>
                </c:pt>
                <c:pt idx="9883">
                  <c:v>0</c:v>
                </c:pt>
                <c:pt idx="9884">
                  <c:v>0</c:v>
                </c:pt>
                <c:pt idx="9885">
                  <c:v>0</c:v>
                </c:pt>
                <c:pt idx="9886">
                  <c:v>0</c:v>
                </c:pt>
                <c:pt idx="9887">
                  <c:v>0</c:v>
                </c:pt>
                <c:pt idx="9888">
                  <c:v>0</c:v>
                </c:pt>
                <c:pt idx="9889">
                  <c:v>0</c:v>
                </c:pt>
                <c:pt idx="9890">
                  <c:v>0</c:v>
                </c:pt>
                <c:pt idx="9891">
                  <c:v>0</c:v>
                </c:pt>
                <c:pt idx="9892">
                  <c:v>0</c:v>
                </c:pt>
                <c:pt idx="9893">
                  <c:v>0</c:v>
                </c:pt>
                <c:pt idx="9894">
                  <c:v>0</c:v>
                </c:pt>
                <c:pt idx="9895">
                  <c:v>0</c:v>
                </c:pt>
                <c:pt idx="9896">
                  <c:v>0</c:v>
                </c:pt>
                <c:pt idx="9897">
                  <c:v>0</c:v>
                </c:pt>
                <c:pt idx="9898">
                  <c:v>0</c:v>
                </c:pt>
                <c:pt idx="9899">
                  <c:v>0</c:v>
                </c:pt>
                <c:pt idx="9900">
                  <c:v>0</c:v>
                </c:pt>
                <c:pt idx="9901">
                  <c:v>0</c:v>
                </c:pt>
                <c:pt idx="9902">
                  <c:v>0</c:v>
                </c:pt>
                <c:pt idx="9903">
                  <c:v>0</c:v>
                </c:pt>
                <c:pt idx="9904">
                  <c:v>0</c:v>
                </c:pt>
                <c:pt idx="9905">
                  <c:v>0</c:v>
                </c:pt>
                <c:pt idx="9906">
                  <c:v>0</c:v>
                </c:pt>
                <c:pt idx="9907">
                  <c:v>0</c:v>
                </c:pt>
                <c:pt idx="9908">
                  <c:v>0</c:v>
                </c:pt>
                <c:pt idx="9909">
                  <c:v>0</c:v>
                </c:pt>
                <c:pt idx="9910">
                  <c:v>0</c:v>
                </c:pt>
                <c:pt idx="9911">
                  <c:v>0</c:v>
                </c:pt>
                <c:pt idx="9912">
                  <c:v>0</c:v>
                </c:pt>
                <c:pt idx="9913">
                  <c:v>0</c:v>
                </c:pt>
                <c:pt idx="9914">
                  <c:v>0</c:v>
                </c:pt>
                <c:pt idx="9915">
                  <c:v>0</c:v>
                </c:pt>
                <c:pt idx="9916">
                  <c:v>0</c:v>
                </c:pt>
                <c:pt idx="9917">
                  <c:v>0</c:v>
                </c:pt>
                <c:pt idx="9918">
                  <c:v>0</c:v>
                </c:pt>
                <c:pt idx="9919">
                  <c:v>0</c:v>
                </c:pt>
                <c:pt idx="9920">
                  <c:v>0</c:v>
                </c:pt>
                <c:pt idx="9921">
                  <c:v>0</c:v>
                </c:pt>
                <c:pt idx="9922">
                  <c:v>0</c:v>
                </c:pt>
                <c:pt idx="9923">
                  <c:v>0</c:v>
                </c:pt>
                <c:pt idx="9924">
                  <c:v>-4.3252319999999997</c:v>
                </c:pt>
                <c:pt idx="9925">
                  <c:v>-4.8853362000000002</c:v>
                </c:pt>
                <c:pt idx="9926">
                  <c:v>-5.4180178999999997</c:v>
                </c:pt>
                <c:pt idx="9927">
                  <c:v>-5.9499370999999996</c:v>
                </c:pt>
                <c:pt idx="9928">
                  <c:v>-6.4826505000000001</c:v>
                </c:pt>
                <c:pt idx="9929">
                  <c:v>-5.6812221000000003</c:v>
                </c:pt>
                <c:pt idx="9930">
                  <c:v>-4.8763731000000003</c:v>
                </c:pt>
                <c:pt idx="9931">
                  <c:v>-4.0716087999999999</c:v>
                </c:pt>
                <c:pt idx="9932">
                  <c:v>-3.2641230000000001</c:v>
                </c:pt>
                <c:pt idx="9933">
                  <c:v>-3.0680212999999998</c:v>
                </c:pt>
                <c:pt idx="9934">
                  <c:v>-2.874387</c:v>
                </c:pt>
                <c:pt idx="9935">
                  <c:v>-2.6819494000000001</c:v>
                </c:pt>
                <c:pt idx="9936">
                  <c:v>-2.4917568000000001</c:v>
                </c:pt>
                <c:pt idx="9937">
                  <c:v>-2.7875808000000002</c:v>
                </c:pt>
                <c:pt idx="9938">
                  <c:v>-3.0861475</c:v>
                </c:pt>
                <c:pt idx="9939">
                  <c:v>-3.3844495000000001</c:v>
                </c:pt>
                <c:pt idx="9940">
                  <c:v>-3.6827621000000001</c:v>
                </c:pt>
                <c:pt idx="9941">
                  <c:v>-3.4898102999999998</c:v>
                </c:pt>
                <c:pt idx="9942">
                  <c:v>-3.2987753</c:v>
                </c:pt>
                <c:pt idx="9943">
                  <c:v>-3.1101865000000002</c:v>
                </c:pt>
                <c:pt idx="9944">
                  <c:v>-2.9199562999999999</c:v>
                </c:pt>
                <c:pt idx="9945">
                  <c:v>-2.6596321000000001</c:v>
                </c:pt>
                <c:pt idx="9946">
                  <c:v>-2.4002080000000001</c:v>
                </c:pt>
                <c:pt idx="9947">
                  <c:v>-2.1374270000000002</c:v>
                </c:pt>
                <c:pt idx="9948">
                  <c:v>-1.8716173</c:v>
                </c:pt>
                <c:pt idx="9949">
                  <c:v>0</c:v>
                </c:pt>
                <c:pt idx="9950">
                  <c:v>0</c:v>
                </c:pt>
                <c:pt idx="9951">
                  <c:v>0</c:v>
                </c:pt>
                <c:pt idx="9952">
                  <c:v>-0.87482651</c:v>
                </c:pt>
                <c:pt idx="9953">
                  <c:v>-0.74188114999999999</c:v>
                </c:pt>
                <c:pt idx="9954">
                  <c:v>-0.54865964</c:v>
                </c:pt>
                <c:pt idx="9955">
                  <c:v>-0.35398733999999998</c:v>
                </c:pt>
                <c:pt idx="9956">
                  <c:v>-0.15366009999999999</c:v>
                </c:pt>
                <c:pt idx="9957">
                  <c:v>0</c:v>
                </c:pt>
                <c:pt idx="9958">
                  <c:v>0</c:v>
                </c:pt>
                <c:pt idx="9959">
                  <c:v>0</c:v>
                </c:pt>
                <c:pt idx="9960">
                  <c:v>0</c:v>
                </c:pt>
                <c:pt idx="9961">
                  <c:v>0</c:v>
                </c:pt>
                <c:pt idx="9962">
                  <c:v>0</c:v>
                </c:pt>
                <c:pt idx="9963">
                  <c:v>0</c:v>
                </c:pt>
                <c:pt idx="9964">
                  <c:v>0</c:v>
                </c:pt>
                <c:pt idx="9965">
                  <c:v>0</c:v>
                </c:pt>
                <c:pt idx="9966">
                  <c:v>0</c:v>
                </c:pt>
                <c:pt idx="9967">
                  <c:v>0</c:v>
                </c:pt>
                <c:pt idx="9968">
                  <c:v>0</c:v>
                </c:pt>
                <c:pt idx="9969">
                  <c:v>0</c:v>
                </c:pt>
                <c:pt idx="9970">
                  <c:v>0</c:v>
                </c:pt>
                <c:pt idx="9971">
                  <c:v>0</c:v>
                </c:pt>
                <c:pt idx="9972">
                  <c:v>0</c:v>
                </c:pt>
                <c:pt idx="9973">
                  <c:v>0</c:v>
                </c:pt>
                <c:pt idx="9974">
                  <c:v>0</c:v>
                </c:pt>
                <c:pt idx="9975">
                  <c:v>0</c:v>
                </c:pt>
                <c:pt idx="9976">
                  <c:v>0</c:v>
                </c:pt>
                <c:pt idx="9977">
                  <c:v>0</c:v>
                </c:pt>
                <c:pt idx="9978">
                  <c:v>0</c:v>
                </c:pt>
                <c:pt idx="9979">
                  <c:v>0</c:v>
                </c:pt>
                <c:pt idx="9980">
                  <c:v>0</c:v>
                </c:pt>
                <c:pt idx="9981">
                  <c:v>0</c:v>
                </c:pt>
                <c:pt idx="9982">
                  <c:v>0</c:v>
                </c:pt>
                <c:pt idx="9983">
                  <c:v>0</c:v>
                </c:pt>
                <c:pt idx="9984">
                  <c:v>0</c:v>
                </c:pt>
                <c:pt idx="9985">
                  <c:v>0</c:v>
                </c:pt>
                <c:pt idx="9986">
                  <c:v>0</c:v>
                </c:pt>
                <c:pt idx="9987">
                  <c:v>0</c:v>
                </c:pt>
                <c:pt idx="9988">
                  <c:v>0</c:v>
                </c:pt>
                <c:pt idx="9989">
                  <c:v>0</c:v>
                </c:pt>
                <c:pt idx="9990">
                  <c:v>0</c:v>
                </c:pt>
                <c:pt idx="9991">
                  <c:v>0</c:v>
                </c:pt>
                <c:pt idx="9992">
                  <c:v>0</c:v>
                </c:pt>
                <c:pt idx="9993">
                  <c:v>0</c:v>
                </c:pt>
                <c:pt idx="9994">
                  <c:v>0</c:v>
                </c:pt>
                <c:pt idx="9995">
                  <c:v>0</c:v>
                </c:pt>
                <c:pt idx="9996">
                  <c:v>0</c:v>
                </c:pt>
                <c:pt idx="9997">
                  <c:v>0</c:v>
                </c:pt>
                <c:pt idx="9998">
                  <c:v>0</c:v>
                </c:pt>
                <c:pt idx="9999">
                  <c:v>0</c:v>
                </c:pt>
                <c:pt idx="10000">
                  <c:v>0</c:v>
                </c:pt>
                <c:pt idx="10001">
                  <c:v>0</c:v>
                </c:pt>
                <c:pt idx="10002">
                  <c:v>0</c:v>
                </c:pt>
                <c:pt idx="10003">
                  <c:v>0</c:v>
                </c:pt>
                <c:pt idx="10004">
                  <c:v>0</c:v>
                </c:pt>
                <c:pt idx="10005">
                  <c:v>0</c:v>
                </c:pt>
                <c:pt idx="10006">
                  <c:v>0</c:v>
                </c:pt>
                <c:pt idx="10007">
                  <c:v>0</c:v>
                </c:pt>
                <c:pt idx="10008">
                  <c:v>0</c:v>
                </c:pt>
                <c:pt idx="10009">
                  <c:v>0</c:v>
                </c:pt>
                <c:pt idx="10010">
                  <c:v>0</c:v>
                </c:pt>
                <c:pt idx="10011">
                  <c:v>0</c:v>
                </c:pt>
                <c:pt idx="10012">
                  <c:v>0</c:v>
                </c:pt>
                <c:pt idx="10013">
                  <c:v>0</c:v>
                </c:pt>
                <c:pt idx="10014">
                  <c:v>0</c:v>
                </c:pt>
                <c:pt idx="10015">
                  <c:v>0</c:v>
                </c:pt>
                <c:pt idx="10016">
                  <c:v>0</c:v>
                </c:pt>
                <c:pt idx="10017">
                  <c:v>0</c:v>
                </c:pt>
                <c:pt idx="10018">
                  <c:v>0</c:v>
                </c:pt>
                <c:pt idx="10019">
                  <c:v>0</c:v>
                </c:pt>
                <c:pt idx="10020">
                  <c:v>0</c:v>
                </c:pt>
                <c:pt idx="10021">
                  <c:v>0</c:v>
                </c:pt>
                <c:pt idx="10022">
                  <c:v>0</c:v>
                </c:pt>
                <c:pt idx="10023">
                  <c:v>0</c:v>
                </c:pt>
                <c:pt idx="10024">
                  <c:v>0</c:v>
                </c:pt>
                <c:pt idx="10025">
                  <c:v>0</c:v>
                </c:pt>
                <c:pt idx="10026">
                  <c:v>0</c:v>
                </c:pt>
                <c:pt idx="10027">
                  <c:v>0</c:v>
                </c:pt>
                <c:pt idx="10028">
                  <c:v>0</c:v>
                </c:pt>
                <c:pt idx="10029">
                  <c:v>0</c:v>
                </c:pt>
                <c:pt idx="10030">
                  <c:v>0</c:v>
                </c:pt>
                <c:pt idx="10031">
                  <c:v>0</c:v>
                </c:pt>
                <c:pt idx="10032">
                  <c:v>0</c:v>
                </c:pt>
                <c:pt idx="10033">
                  <c:v>-0.86434171999999998</c:v>
                </c:pt>
                <c:pt idx="10034">
                  <c:v>-1.3700591</c:v>
                </c:pt>
                <c:pt idx="10035">
                  <c:v>-1.3411675999999999</c:v>
                </c:pt>
                <c:pt idx="10036">
                  <c:v>-1.3122867</c:v>
                </c:pt>
                <c:pt idx="10037">
                  <c:v>-1.2515318</c:v>
                </c:pt>
                <c:pt idx="10038">
                  <c:v>-1.1926862</c:v>
                </c:pt>
                <c:pt idx="10039">
                  <c:v>-1.1362776000000001</c:v>
                </c:pt>
                <c:pt idx="10040">
                  <c:v>-1.0782338</c:v>
                </c:pt>
                <c:pt idx="10041">
                  <c:v>-0.98950404000000003</c:v>
                </c:pt>
                <c:pt idx="10042">
                  <c:v>-0.90167096000000002</c:v>
                </c:pt>
                <c:pt idx="10043">
                  <c:v>-0.81049375999999995</c:v>
                </c:pt>
                <c:pt idx="10044">
                  <c:v>-0.71629947000000005</c:v>
                </c:pt>
                <c:pt idx="10045">
                  <c:v>-0.61005752000000002</c:v>
                </c:pt>
                <c:pt idx="10046">
                  <c:v>-0.50251800000000002</c:v>
                </c:pt>
                <c:pt idx="10047">
                  <c:v>-0.39307963000000001</c:v>
                </c:pt>
                <c:pt idx="10048">
                  <c:v>-0.27960088</c:v>
                </c:pt>
                <c:pt idx="10049">
                  <c:v>-0.15486037</c:v>
                </c:pt>
                <c:pt idx="10050">
                  <c:v>-2.8041654999999999E-2</c:v>
                </c:pt>
                <c:pt idx="10051">
                  <c:v>0</c:v>
                </c:pt>
                <c:pt idx="10052">
                  <c:v>0</c:v>
                </c:pt>
                <c:pt idx="10053">
                  <c:v>0</c:v>
                </c:pt>
                <c:pt idx="10054">
                  <c:v>0</c:v>
                </c:pt>
                <c:pt idx="10055">
                  <c:v>0</c:v>
                </c:pt>
                <c:pt idx="10056">
                  <c:v>0</c:v>
                </c:pt>
                <c:pt idx="10057">
                  <c:v>0</c:v>
                </c:pt>
                <c:pt idx="10058">
                  <c:v>0.26071464</c:v>
                </c:pt>
                <c:pt idx="10059">
                  <c:v>5.4086683000000004</c:v>
                </c:pt>
                <c:pt idx="10060">
                  <c:v>5.4189528999999999</c:v>
                </c:pt>
                <c:pt idx="10061">
                  <c:v>0</c:v>
                </c:pt>
                <c:pt idx="10062">
                  <c:v>0</c:v>
                </c:pt>
                <c:pt idx="10063">
                  <c:v>0</c:v>
                </c:pt>
                <c:pt idx="10064">
                  <c:v>0</c:v>
                </c:pt>
                <c:pt idx="10065">
                  <c:v>0</c:v>
                </c:pt>
                <c:pt idx="10066">
                  <c:v>0</c:v>
                </c:pt>
                <c:pt idx="10067">
                  <c:v>0</c:v>
                </c:pt>
                <c:pt idx="10068">
                  <c:v>0</c:v>
                </c:pt>
                <c:pt idx="10069">
                  <c:v>0</c:v>
                </c:pt>
                <c:pt idx="10070">
                  <c:v>0</c:v>
                </c:pt>
                <c:pt idx="10071">
                  <c:v>0</c:v>
                </c:pt>
                <c:pt idx="10072">
                  <c:v>0</c:v>
                </c:pt>
                <c:pt idx="10073">
                  <c:v>0</c:v>
                </c:pt>
                <c:pt idx="10074">
                  <c:v>0</c:v>
                </c:pt>
                <c:pt idx="10075">
                  <c:v>0</c:v>
                </c:pt>
                <c:pt idx="10076">
                  <c:v>0</c:v>
                </c:pt>
                <c:pt idx="10077">
                  <c:v>0</c:v>
                </c:pt>
                <c:pt idx="10078">
                  <c:v>2.3283934999999998</c:v>
                </c:pt>
                <c:pt idx="10079">
                  <c:v>4.2660973999999996</c:v>
                </c:pt>
                <c:pt idx="10080">
                  <c:v>0</c:v>
                </c:pt>
                <c:pt idx="10081">
                  <c:v>0.20944076</c:v>
                </c:pt>
                <c:pt idx="10082">
                  <c:v>0.20185338999999999</c:v>
                </c:pt>
                <c:pt idx="10083">
                  <c:v>0.19283682999999999</c:v>
                </c:pt>
                <c:pt idx="10084">
                  <c:v>0.18556471999999999</c:v>
                </c:pt>
                <c:pt idx="10085">
                  <c:v>0.17931198000000001</c:v>
                </c:pt>
                <c:pt idx="10086">
                  <c:v>0.17405756999999999</c:v>
                </c:pt>
                <c:pt idx="10087">
                  <c:v>0.16978048000000001</c:v>
                </c:pt>
                <c:pt idx="10088">
                  <c:v>0.16838280999999999</c:v>
                </c:pt>
                <c:pt idx="10089">
                  <c:v>0.16723735000000001</c:v>
                </c:pt>
                <c:pt idx="10090">
                  <c:v>0.16632308000000001</c:v>
                </c:pt>
                <c:pt idx="10091">
                  <c:v>0.16555592999999999</c:v>
                </c:pt>
                <c:pt idx="10092">
                  <c:v>0.16704819000000001</c:v>
                </c:pt>
                <c:pt idx="10093">
                  <c:v>0.16645968999999999</c:v>
                </c:pt>
                <c:pt idx="10094">
                  <c:v>0.16730039999999999</c:v>
                </c:pt>
                <c:pt idx="10095">
                  <c:v>0.16819365</c:v>
                </c:pt>
                <c:pt idx="10096">
                  <c:v>0.17256531999999999</c:v>
                </c:pt>
                <c:pt idx="10097">
                  <c:v>0.17329894000000001</c:v>
                </c:pt>
                <c:pt idx="10098">
                  <c:v>0.17562990000000001</c:v>
                </c:pt>
                <c:pt idx="10099">
                  <c:v>0.18208031</c:v>
                </c:pt>
                <c:pt idx="10100">
                  <c:v>0.19102131999999999</c:v>
                </c:pt>
                <c:pt idx="10101">
                  <c:v>0.10490016000000001</c:v>
                </c:pt>
                <c:pt idx="10102">
                  <c:v>2.275133E-2</c:v>
                </c:pt>
                <c:pt idx="10103">
                  <c:v>0</c:v>
                </c:pt>
                <c:pt idx="10104">
                  <c:v>0</c:v>
                </c:pt>
                <c:pt idx="10105">
                  <c:v>0</c:v>
                </c:pt>
                <c:pt idx="10106">
                  <c:v>0</c:v>
                </c:pt>
                <c:pt idx="10107">
                  <c:v>0</c:v>
                </c:pt>
                <c:pt idx="10108">
                  <c:v>0</c:v>
                </c:pt>
                <c:pt idx="10109">
                  <c:v>0</c:v>
                </c:pt>
                <c:pt idx="10110">
                  <c:v>0</c:v>
                </c:pt>
                <c:pt idx="10111">
                  <c:v>0</c:v>
                </c:pt>
                <c:pt idx="10112">
                  <c:v>0</c:v>
                </c:pt>
                <c:pt idx="10113">
                  <c:v>0</c:v>
                </c:pt>
                <c:pt idx="10114">
                  <c:v>0</c:v>
                </c:pt>
                <c:pt idx="10115">
                  <c:v>0</c:v>
                </c:pt>
                <c:pt idx="10116">
                  <c:v>0</c:v>
                </c:pt>
                <c:pt idx="10117">
                  <c:v>0</c:v>
                </c:pt>
                <c:pt idx="10118">
                  <c:v>0</c:v>
                </c:pt>
                <c:pt idx="10119">
                  <c:v>0</c:v>
                </c:pt>
                <c:pt idx="10120">
                  <c:v>0</c:v>
                </c:pt>
                <c:pt idx="10121">
                  <c:v>0</c:v>
                </c:pt>
                <c:pt idx="10122">
                  <c:v>0</c:v>
                </c:pt>
                <c:pt idx="10123">
                  <c:v>0</c:v>
                </c:pt>
                <c:pt idx="10124">
                  <c:v>0</c:v>
                </c:pt>
                <c:pt idx="10125">
                  <c:v>-3.9449223999999998</c:v>
                </c:pt>
                <c:pt idx="10126">
                  <c:v>-4.4560405000000003</c:v>
                </c:pt>
                <c:pt idx="10127">
                  <c:v>-4.4508745000000003</c:v>
                </c:pt>
                <c:pt idx="10128">
                  <c:v>-4.4479363999999997</c:v>
                </c:pt>
                <c:pt idx="10129">
                  <c:v>-4.4649891999999998</c:v>
                </c:pt>
                <c:pt idx="10130">
                  <c:v>-4.4847638999999999</c:v>
                </c:pt>
                <c:pt idx="10131">
                  <c:v>-4.5042758000000003</c:v>
                </c:pt>
                <c:pt idx="10132">
                  <c:v>-4.5237983000000002</c:v>
                </c:pt>
                <c:pt idx="10133">
                  <c:v>-4.0391253999999996</c:v>
                </c:pt>
                <c:pt idx="10134">
                  <c:v>-3.5563546000000001</c:v>
                </c:pt>
                <c:pt idx="10135">
                  <c:v>-3.0760112999999998</c:v>
                </c:pt>
                <c:pt idx="10136">
                  <c:v>-2.5940392000000001</c:v>
                </c:pt>
                <c:pt idx="10137">
                  <c:v>-2.4574362000000001</c:v>
                </c:pt>
                <c:pt idx="10138">
                  <c:v>-2.3217265</c:v>
                </c:pt>
                <c:pt idx="10139">
                  <c:v>-2.1826856000000001</c:v>
                </c:pt>
                <c:pt idx="10140">
                  <c:v>-2.0406390999999999</c:v>
                </c:pt>
                <c:pt idx="10141">
                  <c:v>-1.7561042</c:v>
                </c:pt>
                <c:pt idx="10142">
                  <c:v>-1.4702767999999999</c:v>
                </c:pt>
                <c:pt idx="10143">
                  <c:v>-1.1825578000000001</c:v>
                </c:pt>
                <c:pt idx="10144">
                  <c:v>-0.89081392000000004</c:v>
                </c:pt>
                <c:pt idx="10145">
                  <c:v>-0.72050853000000004</c:v>
                </c:pt>
                <c:pt idx="10146">
                  <c:v>-0.54813290999999997</c:v>
                </c:pt>
                <c:pt idx="10147">
                  <c:v>-0.37431756999999999</c:v>
                </c:pt>
                <c:pt idx="10148">
                  <c:v>-0.19489053000000001</c:v>
                </c:pt>
                <c:pt idx="10149">
                  <c:v>0</c:v>
                </c:pt>
                <c:pt idx="10150">
                  <c:v>0</c:v>
                </c:pt>
                <c:pt idx="10151">
                  <c:v>0</c:v>
                </c:pt>
                <c:pt idx="10152">
                  <c:v>0</c:v>
                </c:pt>
                <c:pt idx="10153">
                  <c:v>0</c:v>
                </c:pt>
                <c:pt idx="10154">
                  <c:v>0</c:v>
                </c:pt>
                <c:pt idx="10155">
                  <c:v>0</c:v>
                </c:pt>
                <c:pt idx="10156">
                  <c:v>0</c:v>
                </c:pt>
                <c:pt idx="10157">
                  <c:v>0</c:v>
                </c:pt>
                <c:pt idx="10158">
                  <c:v>0</c:v>
                </c:pt>
                <c:pt idx="10159">
                  <c:v>0</c:v>
                </c:pt>
                <c:pt idx="10160">
                  <c:v>0</c:v>
                </c:pt>
                <c:pt idx="10161">
                  <c:v>0</c:v>
                </c:pt>
                <c:pt idx="10162">
                  <c:v>0</c:v>
                </c:pt>
                <c:pt idx="10163">
                  <c:v>0</c:v>
                </c:pt>
                <c:pt idx="10164">
                  <c:v>0</c:v>
                </c:pt>
                <c:pt idx="10165">
                  <c:v>0</c:v>
                </c:pt>
                <c:pt idx="10166">
                  <c:v>0</c:v>
                </c:pt>
                <c:pt idx="10167">
                  <c:v>0</c:v>
                </c:pt>
                <c:pt idx="10168">
                  <c:v>0</c:v>
                </c:pt>
                <c:pt idx="10169">
                  <c:v>0</c:v>
                </c:pt>
                <c:pt idx="10170">
                  <c:v>0</c:v>
                </c:pt>
                <c:pt idx="10171">
                  <c:v>0</c:v>
                </c:pt>
                <c:pt idx="10172">
                  <c:v>0</c:v>
                </c:pt>
                <c:pt idx="10173">
                  <c:v>0</c:v>
                </c:pt>
                <c:pt idx="10174">
                  <c:v>0</c:v>
                </c:pt>
                <c:pt idx="10175">
                  <c:v>0</c:v>
                </c:pt>
                <c:pt idx="10176">
                  <c:v>0</c:v>
                </c:pt>
                <c:pt idx="10177">
                  <c:v>0</c:v>
                </c:pt>
                <c:pt idx="10178">
                  <c:v>0</c:v>
                </c:pt>
                <c:pt idx="10179">
                  <c:v>0</c:v>
                </c:pt>
                <c:pt idx="10180">
                  <c:v>0</c:v>
                </c:pt>
                <c:pt idx="10181">
                  <c:v>0</c:v>
                </c:pt>
                <c:pt idx="10182">
                  <c:v>0</c:v>
                </c:pt>
                <c:pt idx="10183">
                  <c:v>0</c:v>
                </c:pt>
                <c:pt idx="10184">
                  <c:v>0</c:v>
                </c:pt>
                <c:pt idx="10185">
                  <c:v>0</c:v>
                </c:pt>
                <c:pt idx="10186">
                  <c:v>0</c:v>
                </c:pt>
                <c:pt idx="10187">
                  <c:v>0</c:v>
                </c:pt>
                <c:pt idx="10188">
                  <c:v>0</c:v>
                </c:pt>
                <c:pt idx="10189">
                  <c:v>0</c:v>
                </c:pt>
                <c:pt idx="10190">
                  <c:v>0</c:v>
                </c:pt>
                <c:pt idx="10191">
                  <c:v>0</c:v>
                </c:pt>
                <c:pt idx="10192">
                  <c:v>0</c:v>
                </c:pt>
                <c:pt idx="10193">
                  <c:v>0</c:v>
                </c:pt>
                <c:pt idx="10194">
                  <c:v>0</c:v>
                </c:pt>
                <c:pt idx="10195">
                  <c:v>0</c:v>
                </c:pt>
                <c:pt idx="10196">
                  <c:v>0</c:v>
                </c:pt>
                <c:pt idx="10197">
                  <c:v>0</c:v>
                </c:pt>
                <c:pt idx="10198">
                  <c:v>0</c:v>
                </c:pt>
                <c:pt idx="10199">
                  <c:v>0</c:v>
                </c:pt>
                <c:pt idx="10200">
                  <c:v>0</c:v>
                </c:pt>
                <c:pt idx="10201">
                  <c:v>0</c:v>
                </c:pt>
                <c:pt idx="10202">
                  <c:v>0</c:v>
                </c:pt>
                <c:pt idx="10203">
                  <c:v>0</c:v>
                </c:pt>
                <c:pt idx="10204">
                  <c:v>0</c:v>
                </c:pt>
                <c:pt idx="10205">
                  <c:v>0</c:v>
                </c:pt>
                <c:pt idx="10206">
                  <c:v>0</c:v>
                </c:pt>
                <c:pt idx="10207">
                  <c:v>0</c:v>
                </c:pt>
                <c:pt idx="10208">
                  <c:v>0</c:v>
                </c:pt>
                <c:pt idx="10209">
                  <c:v>0</c:v>
                </c:pt>
                <c:pt idx="10210">
                  <c:v>0</c:v>
                </c:pt>
                <c:pt idx="10211">
                  <c:v>0</c:v>
                </c:pt>
                <c:pt idx="10212">
                  <c:v>0</c:v>
                </c:pt>
                <c:pt idx="10213">
                  <c:v>0</c:v>
                </c:pt>
                <c:pt idx="10214">
                  <c:v>0</c:v>
                </c:pt>
                <c:pt idx="10215">
                  <c:v>0</c:v>
                </c:pt>
                <c:pt idx="10216">
                  <c:v>-2.1341752999999999</c:v>
                </c:pt>
                <c:pt idx="10217">
                  <c:v>-3.1074461000000002</c:v>
                </c:pt>
                <c:pt idx="10218">
                  <c:v>-3.1594481000000001</c:v>
                </c:pt>
                <c:pt idx="10219">
                  <c:v>-3.2115338000000002</c:v>
                </c:pt>
                <c:pt idx="10220">
                  <c:v>-3.2609290999999998</c:v>
                </c:pt>
                <c:pt idx="10221">
                  <c:v>-3.2480954999999998</c:v>
                </c:pt>
                <c:pt idx="10222">
                  <c:v>-3.2377009999999999</c:v>
                </c:pt>
                <c:pt idx="10223">
                  <c:v>-3.2284894999999998</c:v>
                </c:pt>
                <c:pt idx="10224">
                  <c:v>-3.2214971999999999</c:v>
                </c:pt>
                <c:pt idx="10225">
                  <c:v>-2.7424426999999998</c:v>
                </c:pt>
                <c:pt idx="10226">
                  <c:v>-2.2660995000000002</c:v>
                </c:pt>
                <c:pt idx="10227">
                  <c:v>-1.7894945</c:v>
                </c:pt>
                <c:pt idx="10228">
                  <c:v>-1.3129001</c:v>
                </c:pt>
                <c:pt idx="10229">
                  <c:v>-1.2529783999999999</c:v>
                </c:pt>
                <c:pt idx="10230">
                  <c:v>-1.1949514999999999</c:v>
                </c:pt>
                <c:pt idx="10231">
                  <c:v>-1.1393428999999999</c:v>
                </c:pt>
                <c:pt idx="10232">
                  <c:v>-1.0821116</c:v>
                </c:pt>
                <c:pt idx="10233">
                  <c:v>-0.99806386000000002</c:v>
                </c:pt>
                <c:pt idx="10234">
                  <c:v>-0.91490596000000002</c:v>
                </c:pt>
                <c:pt idx="10235">
                  <c:v>-0.82842952999999997</c:v>
                </c:pt>
                <c:pt idx="10236">
                  <c:v>-0.73895911999999997</c:v>
                </c:pt>
                <c:pt idx="10237">
                  <c:v>-0.63137551999999997</c:v>
                </c:pt>
                <c:pt idx="10238">
                  <c:v>-0.52250430999999997</c:v>
                </c:pt>
                <c:pt idx="10239">
                  <c:v>-0.41174875999999999</c:v>
                </c:pt>
                <c:pt idx="10240">
                  <c:v>-0.29698377999999998</c:v>
                </c:pt>
                <c:pt idx="10241">
                  <c:v>-0.17336501000000001</c:v>
                </c:pt>
                <c:pt idx="10242">
                  <c:v>-4.7683939000000002E-2</c:v>
                </c:pt>
                <c:pt idx="10243">
                  <c:v>0</c:v>
                </c:pt>
                <c:pt idx="10244">
                  <c:v>0</c:v>
                </c:pt>
                <c:pt idx="10245">
                  <c:v>0</c:v>
                </c:pt>
                <c:pt idx="10246">
                  <c:v>0</c:v>
                </c:pt>
                <c:pt idx="10247">
                  <c:v>0</c:v>
                </c:pt>
                <c:pt idx="10248">
                  <c:v>0</c:v>
                </c:pt>
                <c:pt idx="10249">
                  <c:v>0</c:v>
                </c:pt>
                <c:pt idx="10250">
                  <c:v>4.6422708000000004</c:v>
                </c:pt>
                <c:pt idx="10251">
                  <c:v>5.3978263000000002</c:v>
                </c:pt>
                <c:pt idx="10252">
                  <c:v>0</c:v>
                </c:pt>
                <c:pt idx="10253">
                  <c:v>0</c:v>
                </c:pt>
                <c:pt idx="10254">
                  <c:v>0</c:v>
                </c:pt>
                <c:pt idx="10255">
                  <c:v>0</c:v>
                </c:pt>
                <c:pt idx="10256">
                  <c:v>0</c:v>
                </c:pt>
                <c:pt idx="10257">
                  <c:v>0</c:v>
                </c:pt>
                <c:pt idx="10258">
                  <c:v>0</c:v>
                </c:pt>
                <c:pt idx="10259">
                  <c:v>0</c:v>
                </c:pt>
                <c:pt idx="10260">
                  <c:v>0</c:v>
                </c:pt>
                <c:pt idx="10261">
                  <c:v>0</c:v>
                </c:pt>
                <c:pt idx="10262">
                  <c:v>0</c:v>
                </c:pt>
                <c:pt idx="10263">
                  <c:v>0</c:v>
                </c:pt>
                <c:pt idx="10264">
                  <c:v>0</c:v>
                </c:pt>
                <c:pt idx="10265">
                  <c:v>0</c:v>
                </c:pt>
                <c:pt idx="10266">
                  <c:v>0</c:v>
                </c:pt>
                <c:pt idx="10267">
                  <c:v>0</c:v>
                </c:pt>
                <c:pt idx="10268">
                  <c:v>0</c:v>
                </c:pt>
                <c:pt idx="10269">
                  <c:v>4.5425848000000002</c:v>
                </c:pt>
                <c:pt idx="10270">
                  <c:v>0</c:v>
                </c:pt>
                <c:pt idx="10271">
                  <c:v>0</c:v>
                </c:pt>
                <c:pt idx="10272">
                  <c:v>0</c:v>
                </c:pt>
                <c:pt idx="10273">
                  <c:v>0</c:v>
                </c:pt>
                <c:pt idx="10274">
                  <c:v>0</c:v>
                </c:pt>
                <c:pt idx="10275">
                  <c:v>0</c:v>
                </c:pt>
                <c:pt idx="10276">
                  <c:v>0</c:v>
                </c:pt>
                <c:pt idx="10277">
                  <c:v>0</c:v>
                </c:pt>
                <c:pt idx="10278">
                  <c:v>0</c:v>
                </c:pt>
                <c:pt idx="10279">
                  <c:v>0</c:v>
                </c:pt>
                <c:pt idx="10280">
                  <c:v>0</c:v>
                </c:pt>
                <c:pt idx="10281">
                  <c:v>0</c:v>
                </c:pt>
                <c:pt idx="10282">
                  <c:v>0</c:v>
                </c:pt>
                <c:pt idx="10283">
                  <c:v>0</c:v>
                </c:pt>
                <c:pt idx="10284">
                  <c:v>0</c:v>
                </c:pt>
                <c:pt idx="10285">
                  <c:v>0</c:v>
                </c:pt>
                <c:pt idx="10286">
                  <c:v>0</c:v>
                </c:pt>
                <c:pt idx="10287">
                  <c:v>0</c:v>
                </c:pt>
                <c:pt idx="10288">
                  <c:v>0</c:v>
                </c:pt>
                <c:pt idx="10289">
                  <c:v>0</c:v>
                </c:pt>
                <c:pt idx="10290">
                  <c:v>0</c:v>
                </c:pt>
                <c:pt idx="10291">
                  <c:v>0</c:v>
                </c:pt>
                <c:pt idx="10292">
                  <c:v>0</c:v>
                </c:pt>
                <c:pt idx="10293">
                  <c:v>0</c:v>
                </c:pt>
                <c:pt idx="10294">
                  <c:v>0</c:v>
                </c:pt>
                <c:pt idx="10295">
                  <c:v>0</c:v>
                </c:pt>
                <c:pt idx="10296">
                  <c:v>0</c:v>
                </c:pt>
                <c:pt idx="10297">
                  <c:v>0</c:v>
                </c:pt>
                <c:pt idx="10298">
                  <c:v>0</c:v>
                </c:pt>
                <c:pt idx="10299">
                  <c:v>0</c:v>
                </c:pt>
                <c:pt idx="10300">
                  <c:v>0</c:v>
                </c:pt>
                <c:pt idx="10301">
                  <c:v>0</c:v>
                </c:pt>
                <c:pt idx="10302">
                  <c:v>0</c:v>
                </c:pt>
                <c:pt idx="10303">
                  <c:v>0</c:v>
                </c:pt>
                <c:pt idx="10304">
                  <c:v>0</c:v>
                </c:pt>
                <c:pt idx="10305">
                  <c:v>0</c:v>
                </c:pt>
                <c:pt idx="10306">
                  <c:v>0</c:v>
                </c:pt>
                <c:pt idx="10307">
                  <c:v>0</c:v>
                </c:pt>
                <c:pt idx="10308">
                  <c:v>0</c:v>
                </c:pt>
                <c:pt idx="10309">
                  <c:v>-1.0138217</c:v>
                </c:pt>
                <c:pt idx="10310">
                  <c:v>-3.9014418000000002</c:v>
                </c:pt>
                <c:pt idx="10311">
                  <c:v>-4.0514580000000002</c:v>
                </c:pt>
                <c:pt idx="10312">
                  <c:v>-4.2022563000000002</c:v>
                </c:pt>
                <c:pt idx="10313">
                  <c:v>-3.9626223999999999</c:v>
                </c:pt>
                <c:pt idx="10314">
                  <c:v>-3.7196202</c:v>
                </c:pt>
                <c:pt idx="10315">
                  <c:v>-3.4767013000000002</c:v>
                </c:pt>
                <c:pt idx="10316">
                  <c:v>-3.2311024000000002</c:v>
                </c:pt>
                <c:pt idx="10317">
                  <c:v>-3.2314761999999999</c:v>
                </c:pt>
                <c:pt idx="10318">
                  <c:v>-3.2342797000000001</c:v>
                </c:pt>
                <c:pt idx="10319">
                  <c:v>-3.2382616</c:v>
                </c:pt>
                <c:pt idx="10320">
                  <c:v>-3.2444543000000001</c:v>
                </c:pt>
                <c:pt idx="10321">
                  <c:v>-2.7623891999999999</c:v>
                </c:pt>
                <c:pt idx="10322">
                  <c:v>-2.2830249</c:v>
                </c:pt>
                <c:pt idx="10323">
                  <c:v>-1.8033999999999999</c:v>
                </c:pt>
                <c:pt idx="10324">
                  <c:v>-1.3237855000000001</c:v>
                </c:pt>
                <c:pt idx="10325">
                  <c:v>-1.2640073999999999</c:v>
                </c:pt>
                <c:pt idx="10326">
                  <c:v>-1.2061166999999999</c:v>
                </c:pt>
                <c:pt idx="10327">
                  <c:v>-1.1506350000000001</c:v>
                </c:pt>
                <c:pt idx="10328">
                  <c:v>-1.0935368999999999</c:v>
                </c:pt>
                <c:pt idx="10329">
                  <c:v>-1.0096118999999999</c:v>
                </c:pt>
                <c:pt idx="10330">
                  <c:v>-0.92657328999999999</c:v>
                </c:pt>
                <c:pt idx="10331">
                  <c:v>-0.84022892999999998</c:v>
                </c:pt>
                <c:pt idx="10332">
                  <c:v>-0.75090208000000003</c:v>
                </c:pt>
                <c:pt idx="10333">
                  <c:v>-0.64270923999999996</c:v>
                </c:pt>
                <c:pt idx="10334">
                  <c:v>-0.53323374000000001</c:v>
                </c:pt>
                <c:pt idx="10335">
                  <c:v>-0.42188112999999999</c:v>
                </c:pt>
                <c:pt idx="10336">
                  <c:v>-0.30653449999999999</c:v>
                </c:pt>
                <c:pt idx="10337">
                  <c:v>-0.18569542</c:v>
                </c:pt>
                <c:pt idx="10338">
                  <c:v>-6.2801973999999997E-2</c:v>
                </c:pt>
                <c:pt idx="10339">
                  <c:v>0</c:v>
                </c:pt>
                <c:pt idx="10340">
                  <c:v>0</c:v>
                </c:pt>
                <c:pt idx="10341">
                  <c:v>0</c:v>
                </c:pt>
                <c:pt idx="10342">
                  <c:v>0</c:v>
                </c:pt>
                <c:pt idx="10343">
                  <c:v>0</c:v>
                </c:pt>
                <c:pt idx="10344">
                  <c:v>0</c:v>
                </c:pt>
                <c:pt idx="10345">
                  <c:v>0</c:v>
                </c:pt>
                <c:pt idx="10346">
                  <c:v>0</c:v>
                </c:pt>
                <c:pt idx="10347">
                  <c:v>0</c:v>
                </c:pt>
                <c:pt idx="10348">
                  <c:v>0</c:v>
                </c:pt>
                <c:pt idx="10349">
                  <c:v>0</c:v>
                </c:pt>
                <c:pt idx="10350">
                  <c:v>0</c:v>
                </c:pt>
                <c:pt idx="10351">
                  <c:v>0</c:v>
                </c:pt>
                <c:pt idx="10352">
                  <c:v>0</c:v>
                </c:pt>
                <c:pt idx="10353">
                  <c:v>0</c:v>
                </c:pt>
                <c:pt idx="10354">
                  <c:v>0</c:v>
                </c:pt>
                <c:pt idx="10355">
                  <c:v>0</c:v>
                </c:pt>
                <c:pt idx="10356">
                  <c:v>0</c:v>
                </c:pt>
                <c:pt idx="10357">
                  <c:v>0</c:v>
                </c:pt>
                <c:pt idx="10358">
                  <c:v>0</c:v>
                </c:pt>
                <c:pt idx="10359">
                  <c:v>0</c:v>
                </c:pt>
                <c:pt idx="10360">
                  <c:v>0</c:v>
                </c:pt>
                <c:pt idx="10361">
                  <c:v>0</c:v>
                </c:pt>
                <c:pt idx="10362">
                  <c:v>0</c:v>
                </c:pt>
                <c:pt idx="10363">
                  <c:v>0</c:v>
                </c:pt>
                <c:pt idx="10364">
                  <c:v>0</c:v>
                </c:pt>
                <c:pt idx="10365">
                  <c:v>0</c:v>
                </c:pt>
                <c:pt idx="10366">
                  <c:v>0</c:v>
                </c:pt>
                <c:pt idx="10367">
                  <c:v>0</c:v>
                </c:pt>
                <c:pt idx="10368">
                  <c:v>0</c:v>
                </c:pt>
                <c:pt idx="10369">
                  <c:v>9.9632648000000004E-2</c:v>
                </c:pt>
                <c:pt idx="10370">
                  <c:v>0</c:v>
                </c:pt>
                <c:pt idx="10371">
                  <c:v>0</c:v>
                </c:pt>
                <c:pt idx="10372">
                  <c:v>0</c:v>
                </c:pt>
                <c:pt idx="10373">
                  <c:v>0</c:v>
                </c:pt>
                <c:pt idx="10374">
                  <c:v>0</c:v>
                </c:pt>
                <c:pt idx="10375">
                  <c:v>0</c:v>
                </c:pt>
                <c:pt idx="10376">
                  <c:v>0</c:v>
                </c:pt>
                <c:pt idx="10377">
                  <c:v>0</c:v>
                </c:pt>
                <c:pt idx="10378">
                  <c:v>0</c:v>
                </c:pt>
                <c:pt idx="10379">
                  <c:v>0</c:v>
                </c:pt>
                <c:pt idx="10380">
                  <c:v>0</c:v>
                </c:pt>
                <c:pt idx="10381">
                  <c:v>0</c:v>
                </c:pt>
                <c:pt idx="10382">
                  <c:v>0</c:v>
                </c:pt>
                <c:pt idx="10383">
                  <c:v>0</c:v>
                </c:pt>
                <c:pt idx="10384">
                  <c:v>0</c:v>
                </c:pt>
                <c:pt idx="10385">
                  <c:v>0</c:v>
                </c:pt>
                <c:pt idx="10386">
                  <c:v>0</c:v>
                </c:pt>
                <c:pt idx="10387">
                  <c:v>0</c:v>
                </c:pt>
                <c:pt idx="10388">
                  <c:v>0</c:v>
                </c:pt>
                <c:pt idx="10389">
                  <c:v>0</c:v>
                </c:pt>
                <c:pt idx="10390">
                  <c:v>0</c:v>
                </c:pt>
                <c:pt idx="10391">
                  <c:v>0</c:v>
                </c:pt>
                <c:pt idx="10392">
                  <c:v>0</c:v>
                </c:pt>
                <c:pt idx="10393">
                  <c:v>0</c:v>
                </c:pt>
                <c:pt idx="10394">
                  <c:v>0</c:v>
                </c:pt>
                <c:pt idx="10395">
                  <c:v>0</c:v>
                </c:pt>
                <c:pt idx="10396">
                  <c:v>0</c:v>
                </c:pt>
                <c:pt idx="10397">
                  <c:v>0</c:v>
                </c:pt>
                <c:pt idx="10398">
                  <c:v>0</c:v>
                </c:pt>
                <c:pt idx="10399">
                  <c:v>0</c:v>
                </c:pt>
                <c:pt idx="10400">
                  <c:v>0</c:v>
                </c:pt>
                <c:pt idx="10401">
                  <c:v>0</c:v>
                </c:pt>
                <c:pt idx="10402">
                  <c:v>0</c:v>
                </c:pt>
                <c:pt idx="10403">
                  <c:v>0</c:v>
                </c:pt>
                <c:pt idx="10404">
                  <c:v>0</c:v>
                </c:pt>
                <c:pt idx="10405">
                  <c:v>0</c:v>
                </c:pt>
                <c:pt idx="10406">
                  <c:v>0</c:v>
                </c:pt>
                <c:pt idx="10407">
                  <c:v>0</c:v>
                </c:pt>
                <c:pt idx="10408">
                  <c:v>0</c:v>
                </c:pt>
                <c:pt idx="10409">
                  <c:v>0</c:v>
                </c:pt>
                <c:pt idx="10410">
                  <c:v>0</c:v>
                </c:pt>
                <c:pt idx="10411">
                  <c:v>0</c:v>
                </c:pt>
                <c:pt idx="10412">
                  <c:v>-0.34673969999999998</c:v>
                </c:pt>
                <c:pt idx="10413">
                  <c:v>0</c:v>
                </c:pt>
                <c:pt idx="10414">
                  <c:v>0</c:v>
                </c:pt>
                <c:pt idx="10415">
                  <c:v>-2.6789366999999999</c:v>
                </c:pt>
                <c:pt idx="10416">
                  <c:v>-3.1715186000000002</c:v>
                </c:pt>
                <c:pt idx="10417">
                  <c:v>-3.6349279999999999</c:v>
                </c:pt>
                <c:pt idx="10418">
                  <c:v>-4.0997501999999999</c:v>
                </c:pt>
                <c:pt idx="10419">
                  <c:v>-4.5627959999999996</c:v>
                </c:pt>
                <c:pt idx="10420">
                  <c:v>-5.0275350999999997</c:v>
                </c:pt>
                <c:pt idx="10421">
                  <c:v>-4.8527002000000001</c:v>
                </c:pt>
                <c:pt idx="10422">
                  <c:v>-4.6767848000000001</c:v>
                </c:pt>
                <c:pt idx="10423">
                  <c:v>-4.5004850999999997</c:v>
                </c:pt>
                <c:pt idx="10424">
                  <c:v>-4.3240607000000004</c:v>
                </c:pt>
                <c:pt idx="10425">
                  <c:v>-4.4572151</c:v>
                </c:pt>
                <c:pt idx="10426">
                  <c:v>-4.5902656000000004</c:v>
                </c:pt>
                <c:pt idx="10427">
                  <c:v>-4.7237213000000002</c:v>
                </c:pt>
                <c:pt idx="10428">
                  <c:v>-4.8560445999999997</c:v>
                </c:pt>
                <c:pt idx="10429">
                  <c:v>-4.2190963999999997</c:v>
                </c:pt>
                <c:pt idx="10430">
                  <c:v>-3.5831246999999999</c:v>
                </c:pt>
                <c:pt idx="10431">
                  <c:v>-2.9455947</c:v>
                </c:pt>
                <c:pt idx="10432">
                  <c:v>-2.3053222999999998</c:v>
                </c:pt>
                <c:pt idx="10433">
                  <c:v>-1.8463301999999999</c:v>
                </c:pt>
                <c:pt idx="10434">
                  <c:v>-1.3860707000000001</c:v>
                </c:pt>
                <c:pt idx="10435">
                  <c:v>-0.92589423999999998</c:v>
                </c:pt>
                <c:pt idx="10436">
                  <c:v>-0.46222739000000002</c:v>
                </c:pt>
                <c:pt idx="10437">
                  <c:v>-0.19092185</c:v>
                </c:pt>
                <c:pt idx="10438">
                  <c:v>0</c:v>
                </c:pt>
                <c:pt idx="10439">
                  <c:v>0</c:v>
                </c:pt>
                <c:pt idx="10440">
                  <c:v>0</c:v>
                </c:pt>
                <c:pt idx="10441">
                  <c:v>0</c:v>
                </c:pt>
                <c:pt idx="10442">
                  <c:v>0</c:v>
                </c:pt>
                <c:pt idx="10443">
                  <c:v>0</c:v>
                </c:pt>
                <c:pt idx="10444">
                  <c:v>0</c:v>
                </c:pt>
                <c:pt idx="10445">
                  <c:v>0</c:v>
                </c:pt>
                <c:pt idx="10446">
                  <c:v>0</c:v>
                </c:pt>
                <c:pt idx="10447">
                  <c:v>0</c:v>
                </c:pt>
                <c:pt idx="10448">
                  <c:v>0</c:v>
                </c:pt>
                <c:pt idx="10449">
                  <c:v>0</c:v>
                </c:pt>
                <c:pt idx="10450">
                  <c:v>0</c:v>
                </c:pt>
                <c:pt idx="10451">
                  <c:v>0</c:v>
                </c:pt>
                <c:pt idx="10452">
                  <c:v>0</c:v>
                </c:pt>
                <c:pt idx="10453">
                  <c:v>0</c:v>
                </c:pt>
                <c:pt idx="10454">
                  <c:v>0</c:v>
                </c:pt>
                <c:pt idx="10455">
                  <c:v>0</c:v>
                </c:pt>
                <c:pt idx="10456">
                  <c:v>0</c:v>
                </c:pt>
                <c:pt idx="10457">
                  <c:v>0</c:v>
                </c:pt>
                <c:pt idx="10458">
                  <c:v>0</c:v>
                </c:pt>
                <c:pt idx="10459">
                  <c:v>0</c:v>
                </c:pt>
                <c:pt idx="10460">
                  <c:v>0</c:v>
                </c:pt>
                <c:pt idx="10461">
                  <c:v>0</c:v>
                </c:pt>
                <c:pt idx="10462">
                  <c:v>0</c:v>
                </c:pt>
                <c:pt idx="10463">
                  <c:v>0</c:v>
                </c:pt>
                <c:pt idx="10464">
                  <c:v>0</c:v>
                </c:pt>
                <c:pt idx="10465">
                  <c:v>0</c:v>
                </c:pt>
                <c:pt idx="10466">
                  <c:v>0</c:v>
                </c:pt>
                <c:pt idx="10467">
                  <c:v>0</c:v>
                </c:pt>
                <c:pt idx="10468">
                  <c:v>0</c:v>
                </c:pt>
                <c:pt idx="10469">
                  <c:v>0</c:v>
                </c:pt>
                <c:pt idx="10470">
                  <c:v>0</c:v>
                </c:pt>
                <c:pt idx="10471">
                  <c:v>0</c:v>
                </c:pt>
                <c:pt idx="10472">
                  <c:v>0</c:v>
                </c:pt>
                <c:pt idx="10473">
                  <c:v>0</c:v>
                </c:pt>
                <c:pt idx="10474">
                  <c:v>0</c:v>
                </c:pt>
                <c:pt idx="10475">
                  <c:v>0</c:v>
                </c:pt>
                <c:pt idx="10476">
                  <c:v>0</c:v>
                </c:pt>
                <c:pt idx="10477">
                  <c:v>0</c:v>
                </c:pt>
                <c:pt idx="10478">
                  <c:v>0</c:v>
                </c:pt>
                <c:pt idx="10479">
                  <c:v>0</c:v>
                </c:pt>
                <c:pt idx="10480">
                  <c:v>0</c:v>
                </c:pt>
                <c:pt idx="10481">
                  <c:v>0</c:v>
                </c:pt>
                <c:pt idx="10482">
                  <c:v>0</c:v>
                </c:pt>
                <c:pt idx="10483">
                  <c:v>0</c:v>
                </c:pt>
                <c:pt idx="10484">
                  <c:v>0</c:v>
                </c:pt>
                <c:pt idx="10485">
                  <c:v>0</c:v>
                </c:pt>
                <c:pt idx="10486">
                  <c:v>0</c:v>
                </c:pt>
                <c:pt idx="10487">
                  <c:v>0</c:v>
                </c:pt>
                <c:pt idx="10488">
                  <c:v>0.37098322</c:v>
                </c:pt>
                <c:pt idx="10489">
                  <c:v>4.6573833000000002</c:v>
                </c:pt>
                <c:pt idx="10490">
                  <c:v>4.5476846000000002</c:v>
                </c:pt>
                <c:pt idx="10491">
                  <c:v>4.4399417999999997</c:v>
                </c:pt>
                <c:pt idx="10492">
                  <c:v>10.338967</c:v>
                </c:pt>
                <c:pt idx="10493">
                  <c:v>8.0692927000000001</c:v>
                </c:pt>
                <c:pt idx="10494">
                  <c:v>7.9582363999999997</c:v>
                </c:pt>
                <c:pt idx="10495">
                  <c:v>0</c:v>
                </c:pt>
                <c:pt idx="10496">
                  <c:v>0</c:v>
                </c:pt>
                <c:pt idx="10497">
                  <c:v>0</c:v>
                </c:pt>
                <c:pt idx="10498">
                  <c:v>0</c:v>
                </c:pt>
                <c:pt idx="10499">
                  <c:v>0</c:v>
                </c:pt>
                <c:pt idx="10500">
                  <c:v>0</c:v>
                </c:pt>
                <c:pt idx="10501">
                  <c:v>0</c:v>
                </c:pt>
                <c:pt idx="10502">
                  <c:v>0</c:v>
                </c:pt>
                <c:pt idx="10503">
                  <c:v>0</c:v>
                </c:pt>
                <c:pt idx="10504">
                  <c:v>0</c:v>
                </c:pt>
                <c:pt idx="10505">
                  <c:v>0</c:v>
                </c:pt>
                <c:pt idx="10506">
                  <c:v>0</c:v>
                </c:pt>
                <c:pt idx="10507">
                  <c:v>0</c:v>
                </c:pt>
                <c:pt idx="10508">
                  <c:v>0</c:v>
                </c:pt>
                <c:pt idx="10509">
                  <c:v>0</c:v>
                </c:pt>
                <c:pt idx="10510">
                  <c:v>0</c:v>
                </c:pt>
                <c:pt idx="10511">
                  <c:v>0</c:v>
                </c:pt>
                <c:pt idx="10512">
                  <c:v>0</c:v>
                </c:pt>
                <c:pt idx="10513">
                  <c:v>0</c:v>
                </c:pt>
                <c:pt idx="10514">
                  <c:v>0</c:v>
                </c:pt>
                <c:pt idx="10515">
                  <c:v>0</c:v>
                </c:pt>
                <c:pt idx="10516">
                  <c:v>0</c:v>
                </c:pt>
                <c:pt idx="10517">
                  <c:v>0</c:v>
                </c:pt>
                <c:pt idx="10518">
                  <c:v>0</c:v>
                </c:pt>
                <c:pt idx="10519">
                  <c:v>0</c:v>
                </c:pt>
                <c:pt idx="10520">
                  <c:v>0</c:v>
                </c:pt>
                <c:pt idx="10521">
                  <c:v>0</c:v>
                </c:pt>
                <c:pt idx="10522">
                  <c:v>0</c:v>
                </c:pt>
                <c:pt idx="10523">
                  <c:v>-0.35474688999999998</c:v>
                </c:pt>
                <c:pt idx="10524">
                  <c:v>-0.69134313999999997</c:v>
                </c:pt>
                <c:pt idx="10525">
                  <c:v>-0.58991042000000005</c:v>
                </c:pt>
                <c:pt idx="10526">
                  <c:v>-0.48930554999999998</c:v>
                </c:pt>
                <c:pt idx="10527">
                  <c:v>-0.38716914000000002</c:v>
                </c:pt>
                <c:pt idx="10528">
                  <c:v>-0.28293203</c:v>
                </c:pt>
                <c:pt idx="10529">
                  <c:v>-0.16453286</c:v>
                </c:pt>
                <c:pt idx="10530">
                  <c:v>-4.0493881000000002E-2</c:v>
                </c:pt>
                <c:pt idx="10531">
                  <c:v>0</c:v>
                </c:pt>
                <c:pt idx="10532">
                  <c:v>0</c:v>
                </c:pt>
                <c:pt idx="10533">
                  <c:v>0</c:v>
                </c:pt>
                <c:pt idx="10534">
                  <c:v>0</c:v>
                </c:pt>
                <c:pt idx="10535">
                  <c:v>0</c:v>
                </c:pt>
                <c:pt idx="10536">
                  <c:v>0</c:v>
                </c:pt>
                <c:pt idx="10537">
                  <c:v>0</c:v>
                </c:pt>
                <c:pt idx="10538">
                  <c:v>0</c:v>
                </c:pt>
                <c:pt idx="10539">
                  <c:v>0</c:v>
                </c:pt>
                <c:pt idx="10540">
                  <c:v>0</c:v>
                </c:pt>
                <c:pt idx="10541">
                  <c:v>0</c:v>
                </c:pt>
                <c:pt idx="10542">
                  <c:v>0</c:v>
                </c:pt>
                <c:pt idx="10543">
                  <c:v>0</c:v>
                </c:pt>
                <c:pt idx="10544">
                  <c:v>0</c:v>
                </c:pt>
                <c:pt idx="10545">
                  <c:v>0</c:v>
                </c:pt>
                <c:pt idx="10546">
                  <c:v>0</c:v>
                </c:pt>
                <c:pt idx="10547">
                  <c:v>0</c:v>
                </c:pt>
                <c:pt idx="10548">
                  <c:v>0</c:v>
                </c:pt>
                <c:pt idx="10549">
                  <c:v>0</c:v>
                </c:pt>
                <c:pt idx="10550">
                  <c:v>0</c:v>
                </c:pt>
                <c:pt idx="10551">
                  <c:v>0</c:v>
                </c:pt>
                <c:pt idx="10552">
                  <c:v>0</c:v>
                </c:pt>
                <c:pt idx="10553">
                  <c:v>0</c:v>
                </c:pt>
                <c:pt idx="10554">
                  <c:v>0</c:v>
                </c:pt>
                <c:pt idx="10555">
                  <c:v>0</c:v>
                </c:pt>
                <c:pt idx="10556">
                  <c:v>0</c:v>
                </c:pt>
                <c:pt idx="10557">
                  <c:v>0</c:v>
                </c:pt>
                <c:pt idx="10558">
                  <c:v>0</c:v>
                </c:pt>
                <c:pt idx="10559">
                  <c:v>0</c:v>
                </c:pt>
                <c:pt idx="10560">
                  <c:v>0</c:v>
                </c:pt>
                <c:pt idx="10561">
                  <c:v>0</c:v>
                </c:pt>
                <c:pt idx="10562">
                  <c:v>0</c:v>
                </c:pt>
                <c:pt idx="10563">
                  <c:v>0</c:v>
                </c:pt>
                <c:pt idx="10564">
                  <c:v>0</c:v>
                </c:pt>
                <c:pt idx="10565">
                  <c:v>0</c:v>
                </c:pt>
                <c:pt idx="10566">
                  <c:v>0</c:v>
                </c:pt>
                <c:pt idx="10567">
                  <c:v>0</c:v>
                </c:pt>
                <c:pt idx="10568">
                  <c:v>0</c:v>
                </c:pt>
                <c:pt idx="10569">
                  <c:v>0</c:v>
                </c:pt>
                <c:pt idx="10570">
                  <c:v>0</c:v>
                </c:pt>
                <c:pt idx="10571">
                  <c:v>0</c:v>
                </c:pt>
                <c:pt idx="10572">
                  <c:v>0</c:v>
                </c:pt>
                <c:pt idx="10573">
                  <c:v>0</c:v>
                </c:pt>
                <c:pt idx="10574">
                  <c:v>0</c:v>
                </c:pt>
                <c:pt idx="10575">
                  <c:v>0</c:v>
                </c:pt>
                <c:pt idx="10576">
                  <c:v>0</c:v>
                </c:pt>
                <c:pt idx="10577">
                  <c:v>0</c:v>
                </c:pt>
                <c:pt idx="10578">
                  <c:v>0</c:v>
                </c:pt>
                <c:pt idx="10579">
                  <c:v>0</c:v>
                </c:pt>
                <c:pt idx="10580">
                  <c:v>0</c:v>
                </c:pt>
                <c:pt idx="10581">
                  <c:v>0</c:v>
                </c:pt>
                <c:pt idx="10582">
                  <c:v>0</c:v>
                </c:pt>
                <c:pt idx="10583">
                  <c:v>0</c:v>
                </c:pt>
                <c:pt idx="10584">
                  <c:v>0</c:v>
                </c:pt>
                <c:pt idx="10585">
                  <c:v>0</c:v>
                </c:pt>
                <c:pt idx="10586">
                  <c:v>0</c:v>
                </c:pt>
                <c:pt idx="10587">
                  <c:v>0</c:v>
                </c:pt>
                <c:pt idx="10588">
                  <c:v>0</c:v>
                </c:pt>
                <c:pt idx="10589">
                  <c:v>0</c:v>
                </c:pt>
                <c:pt idx="10590">
                  <c:v>0</c:v>
                </c:pt>
                <c:pt idx="10591">
                  <c:v>0</c:v>
                </c:pt>
                <c:pt idx="10592">
                  <c:v>0</c:v>
                </c:pt>
                <c:pt idx="10593">
                  <c:v>0</c:v>
                </c:pt>
                <c:pt idx="10594">
                  <c:v>0</c:v>
                </c:pt>
                <c:pt idx="10595">
                  <c:v>0</c:v>
                </c:pt>
                <c:pt idx="10596">
                  <c:v>-1.9828315999999999</c:v>
                </c:pt>
                <c:pt idx="10597">
                  <c:v>-4.8850664000000004</c:v>
                </c:pt>
                <c:pt idx="10598">
                  <c:v>-4.9084421999999996</c:v>
                </c:pt>
                <c:pt idx="10599">
                  <c:v>-4.9310758000000003</c:v>
                </c:pt>
                <c:pt idx="10600">
                  <c:v>-4.9544826000000004</c:v>
                </c:pt>
                <c:pt idx="10601">
                  <c:v>-5.3748332999999997</c:v>
                </c:pt>
                <c:pt idx="10602">
                  <c:v>-5.7918544000000001</c:v>
                </c:pt>
                <c:pt idx="10603">
                  <c:v>-6.2089578999999997</c:v>
                </c:pt>
                <c:pt idx="10604">
                  <c:v>-6.6234121999999997</c:v>
                </c:pt>
                <c:pt idx="10605">
                  <c:v>-6.5845957000000004</c:v>
                </c:pt>
                <c:pt idx="10606">
                  <c:v>-6.5481810999999999</c:v>
                </c:pt>
                <c:pt idx="10607">
                  <c:v>-6.5129314000000003</c:v>
                </c:pt>
                <c:pt idx="10608">
                  <c:v>-6.4798670999999999</c:v>
                </c:pt>
                <c:pt idx="10609">
                  <c:v>-5.9052227000000004</c:v>
                </c:pt>
                <c:pt idx="10610">
                  <c:v>-5.3332481999999999</c:v>
                </c:pt>
                <c:pt idx="10611">
                  <c:v>-4.7610159999999997</c:v>
                </c:pt>
                <c:pt idx="10612">
                  <c:v>-4.1887941</c:v>
                </c:pt>
                <c:pt idx="10613">
                  <c:v>-4.0302740000000004</c:v>
                </c:pt>
                <c:pt idx="10614">
                  <c:v>-3.8736196999999999</c:v>
                </c:pt>
                <c:pt idx="10615">
                  <c:v>-3.7193466000000002</c:v>
                </c:pt>
                <c:pt idx="10616">
                  <c:v>-3.5634757000000001</c:v>
                </c:pt>
                <c:pt idx="10617">
                  <c:v>-3.5630305</c:v>
                </c:pt>
                <c:pt idx="10618">
                  <c:v>-3.5634614</c:v>
                </c:pt>
                <c:pt idx="10619">
                  <c:v>-3.5606246000000001</c:v>
                </c:pt>
                <c:pt idx="10620">
                  <c:v>-3.5548396000000002</c:v>
                </c:pt>
                <c:pt idx="10621">
                  <c:v>-3.1055383999999999</c:v>
                </c:pt>
                <c:pt idx="10622">
                  <c:v>-2.6549692999999999</c:v>
                </c:pt>
                <c:pt idx="10623">
                  <c:v>-2.2025446999999998</c:v>
                </c:pt>
                <c:pt idx="10624">
                  <c:v>0</c:v>
                </c:pt>
                <c:pt idx="10625">
                  <c:v>-1.0084461</c:v>
                </c:pt>
                <c:pt idx="10626">
                  <c:v>-1.1609704999999999</c:v>
                </c:pt>
                <c:pt idx="10627">
                  <c:v>-0.86594218000000001</c:v>
                </c:pt>
                <c:pt idx="10628">
                  <c:v>-0.56540913000000004</c:v>
                </c:pt>
                <c:pt idx="10629">
                  <c:v>-0.28923886999999998</c:v>
                </c:pt>
                <c:pt idx="10630">
                  <c:v>-1.0924431E-2</c:v>
                </c:pt>
                <c:pt idx="10631">
                  <c:v>0</c:v>
                </c:pt>
                <c:pt idx="10632">
                  <c:v>0</c:v>
                </c:pt>
                <c:pt idx="10633">
                  <c:v>0</c:v>
                </c:pt>
                <c:pt idx="10634">
                  <c:v>0</c:v>
                </c:pt>
                <c:pt idx="10635">
                  <c:v>0</c:v>
                </c:pt>
                <c:pt idx="10636">
                  <c:v>0</c:v>
                </c:pt>
                <c:pt idx="10637">
                  <c:v>0</c:v>
                </c:pt>
                <c:pt idx="10638">
                  <c:v>0</c:v>
                </c:pt>
                <c:pt idx="10639">
                  <c:v>0</c:v>
                </c:pt>
                <c:pt idx="10640">
                  <c:v>0</c:v>
                </c:pt>
                <c:pt idx="10641">
                  <c:v>0</c:v>
                </c:pt>
                <c:pt idx="10642">
                  <c:v>0</c:v>
                </c:pt>
                <c:pt idx="10643">
                  <c:v>0</c:v>
                </c:pt>
                <c:pt idx="10644">
                  <c:v>0</c:v>
                </c:pt>
                <c:pt idx="10645">
                  <c:v>0</c:v>
                </c:pt>
                <c:pt idx="10646">
                  <c:v>0</c:v>
                </c:pt>
                <c:pt idx="10647">
                  <c:v>0</c:v>
                </c:pt>
                <c:pt idx="10648">
                  <c:v>0</c:v>
                </c:pt>
                <c:pt idx="10649">
                  <c:v>0</c:v>
                </c:pt>
                <c:pt idx="10650">
                  <c:v>0</c:v>
                </c:pt>
                <c:pt idx="10651">
                  <c:v>0</c:v>
                </c:pt>
                <c:pt idx="10652">
                  <c:v>0</c:v>
                </c:pt>
                <c:pt idx="10653">
                  <c:v>0</c:v>
                </c:pt>
                <c:pt idx="10654">
                  <c:v>0</c:v>
                </c:pt>
                <c:pt idx="10655">
                  <c:v>0</c:v>
                </c:pt>
                <c:pt idx="10656">
                  <c:v>0</c:v>
                </c:pt>
                <c:pt idx="10657">
                  <c:v>0</c:v>
                </c:pt>
                <c:pt idx="10658">
                  <c:v>0</c:v>
                </c:pt>
                <c:pt idx="10659">
                  <c:v>0</c:v>
                </c:pt>
                <c:pt idx="10660">
                  <c:v>0</c:v>
                </c:pt>
                <c:pt idx="10661">
                  <c:v>0</c:v>
                </c:pt>
                <c:pt idx="10662">
                  <c:v>0</c:v>
                </c:pt>
                <c:pt idx="10663">
                  <c:v>0</c:v>
                </c:pt>
                <c:pt idx="10664">
                  <c:v>0</c:v>
                </c:pt>
                <c:pt idx="10665">
                  <c:v>0</c:v>
                </c:pt>
                <c:pt idx="10666">
                  <c:v>0</c:v>
                </c:pt>
                <c:pt idx="10667">
                  <c:v>0</c:v>
                </c:pt>
                <c:pt idx="10668">
                  <c:v>0</c:v>
                </c:pt>
                <c:pt idx="10669">
                  <c:v>0</c:v>
                </c:pt>
                <c:pt idx="10670">
                  <c:v>0</c:v>
                </c:pt>
                <c:pt idx="10671">
                  <c:v>0</c:v>
                </c:pt>
                <c:pt idx="10672">
                  <c:v>0</c:v>
                </c:pt>
                <c:pt idx="10673">
                  <c:v>0</c:v>
                </c:pt>
                <c:pt idx="10674">
                  <c:v>0</c:v>
                </c:pt>
                <c:pt idx="10675">
                  <c:v>0</c:v>
                </c:pt>
                <c:pt idx="10676">
                  <c:v>0</c:v>
                </c:pt>
                <c:pt idx="10677">
                  <c:v>0</c:v>
                </c:pt>
                <c:pt idx="10678">
                  <c:v>0</c:v>
                </c:pt>
                <c:pt idx="10679">
                  <c:v>0</c:v>
                </c:pt>
                <c:pt idx="10680">
                  <c:v>0</c:v>
                </c:pt>
                <c:pt idx="10681">
                  <c:v>0</c:v>
                </c:pt>
                <c:pt idx="10682">
                  <c:v>0</c:v>
                </c:pt>
                <c:pt idx="10683">
                  <c:v>0</c:v>
                </c:pt>
                <c:pt idx="10684">
                  <c:v>0</c:v>
                </c:pt>
                <c:pt idx="10685">
                  <c:v>0</c:v>
                </c:pt>
                <c:pt idx="10686">
                  <c:v>0</c:v>
                </c:pt>
                <c:pt idx="10687">
                  <c:v>0</c:v>
                </c:pt>
                <c:pt idx="10688">
                  <c:v>0</c:v>
                </c:pt>
                <c:pt idx="10689">
                  <c:v>0</c:v>
                </c:pt>
                <c:pt idx="10690">
                  <c:v>0</c:v>
                </c:pt>
                <c:pt idx="10691">
                  <c:v>0</c:v>
                </c:pt>
                <c:pt idx="10692">
                  <c:v>0</c:v>
                </c:pt>
                <c:pt idx="10693">
                  <c:v>0</c:v>
                </c:pt>
                <c:pt idx="10694">
                  <c:v>0</c:v>
                </c:pt>
                <c:pt idx="10695">
                  <c:v>0</c:v>
                </c:pt>
                <c:pt idx="10696">
                  <c:v>-0.78251705000000005</c:v>
                </c:pt>
                <c:pt idx="10697">
                  <c:v>-4.7252821000000003</c:v>
                </c:pt>
                <c:pt idx="10698">
                  <c:v>-5.1695687000000001</c:v>
                </c:pt>
                <c:pt idx="10699">
                  <c:v>-5.6139374999999996</c:v>
                </c:pt>
                <c:pt idx="10700">
                  <c:v>-6.0556671</c:v>
                </c:pt>
                <c:pt idx="10701">
                  <c:v>-6.7200778000000003</c:v>
                </c:pt>
                <c:pt idx="10702">
                  <c:v>-7.3868811000000001</c:v>
                </c:pt>
                <c:pt idx="10703">
                  <c:v>-8.0548447000000003</c:v>
                </c:pt>
                <c:pt idx="10704">
                  <c:v>-8.7249853999999996</c:v>
                </c:pt>
                <c:pt idx="10705">
                  <c:v>-7.8296270000000003</c:v>
                </c:pt>
                <c:pt idx="10706">
                  <c:v>-6.9369282999999999</c:v>
                </c:pt>
                <c:pt idx="10707">
                  <c:v>-6.0439729</c:v>
                </c:pt>
                <c:pt idx="10708">
                  <c:v>-5.1510277000000002</c:v>
                </c:pt>
                <c:pt idx="10709">
                  <c:v>-4.9542187999999996</c:v>
                </c:pt>
                <c:pt idx="10710">
                  <c:v>-4.7592686000000004</c:v>
                </c:pt>
                <c:pt idx="10711">
                  <c:v>-4.5666905</c:v>
                </c:pt>
                <c:pt idx="10712">
                  <c:v>-4.3725206999999999</c:v>
                </c:pt>
                <c:pt idx="10713">
                  <c:v>-4.2476056</c:v>
                </c:pt>
                <c:pt idx="10714">
                  <c:v>-4.1235634000000001</c:v>
                </c:pt>
                <c:pt idx="10715">
                  <c:v>-3.9962659999999999</c:v>
                </c:pt>
                <c:pt idx="10716">
                  <c:v>-3.8660315999999999</c:v>
                </c:pt>
                <c:pt idx="10717">
                  <c:v>-3.5886246000000002</c:v>
                </c:pt>
                <c:pt idx="10718">
                  <c:v>-3.3099546000000002</c:v>
                </c:pt>
                <c:pt idx="10719">
                  <c:v>-3.0294360999999999</c:v>
                </c:pt>
                <c:pt idx="10720">
                  <c:v>-2.7449846999999998</c:v>
                </c:pt>
                <c:pt idx="10721">
                  <c:v>-2.3351741000000001</c:v>
                </c:pt>
                <c:pt idx="10722">
                  <c:v>-1.9233407</c:v>
                </c:pt>
                <c:pt idx="10723">
                  <c:v>-1.5101003</c:v>
                </c:pt>
                <c:pt idx="10724">
                  <c:v>-1.0913765</c:v>
                </c:pt>
                <c:pt idx="10725">
                  <c:v>-0.70690554000000005</c:v>
                </c:pt>
                <c:pt idx="10726">
                  <c:v>-0.32029869</c:v>
                </c:pt>
                <c:pt idx="10727">
                  <c:v>0</c:v>
                </c:pt>
                <c:pt idx="10728">
                  <c:v>0</c:v>
                </c:pt>
                <c:pt idx="10729">
                  <c:v>5.2205899999999996</c:v>
                </c:pt>
                <c:pt idx="10730">
                  <c:v>5.2854460000000003</c:v>
                </c:pt>
                <c:pt idx="10731">
                  <c:v>5.3487412000000001</c:v>
                </c:pt>
                <c:pt idx="10732">
                  <c:v>4.6744826000000002</c:v>
                </c:pt>
                <c:pt idx="10733">
                  <c:v>0</c:v>
                </c:pt>
                <c:pt idx="10734">
                  <c:v>0</c:v>
                </c:pt>
                <c:pt idx="10735">
                  <c:v>0</c:v>
                </c:pt>
                <c:pt idx="10736">
                  <c:v>0</c:v>
                </c:pt>
                <c:pt idx="10737">
                  <c:v>0</c:v>
                </c:pt>
                <c:pt idx="10738">
                  <c:v>0</c:v>
                </c:pt>
                <c:pt idx="10739">
                  <c:v>0</c:v>
                </c:pt>
                <c:pt idx="10740">
                  <c:v>0</c:v>
                </c:pt>
                <c:pt idx="10741">
                  <c:v>0</c:v>
                </c:pt>
                <c:pt idx="10742">
                  <c:v>0</c:v>
                </c:pt>
                <c:pt idx="10743">
                  <c:v>0</c:v>
                </c:pt>
                <c:pt idx="10744">
                  <c:v>0</c:v>
                </c:pt>
                <c:pt idx="10745">
                  <c:v>0</c:v>
                </c:pt>
                <c:pt idx="10746">
                  <c:v>0</c:v>
                </c:pt>
                <c:pt idx="10747">
                  <c:v>0</c:v>
                </c:pt>
                <c:pt idx="10748">
                  <c:v>0</c:v>
                </c:pt>
                <c:pt idx="10749">
                  <c:v>0</c:v>
                </c:pt>
                <c:pt idx="10750">
                  <c:v>0</c:v>
                </c:pt>
                <c:pt idx="10751">
                  <c:v>0</c:v>
                </c:pt>
                <c:pt idx="10752">
                  <c:v>0</c:v>
                </c:pt>
                <c:pt idx="10753">
                  <c:v>0</c:v>
                </c:pt>
                <c:pt idx="10754">
                  <c:v>0</c:v>
                </c:pt>
                <c:pt idx="10755">
                  <c:v>0</c:v>
                </c:pt>
                <c:pt idx="10756">
                  <c:v>0</c:v>
                </c:pt>
                <c:pt idx="10757">
                  <c:v>0</c:v>
                </c:pt>
                <c:pt idx="10758">
                  <c:v>0</c:v>
                </c:pt>
                <c:pt idx="10759">
                  <c:v>0</c:v>
                </c:pt>
                <c:pt idx="10760">
                  <c:v>0.16390472</c:v>
                </c:pt>
                <c:pt idx="10761">
                  <c:v>2.5524944000000001</c:v>
                </c:pt>
                <c:pt idx="10762">
                  <c:v>11.161899999999999</c:v>
                </c:pt>
                <c:pt idx="10763">
                  <c:v>11.161153000000001</c:v>
                </c:pt>
                <c:pt idx="10764">
                  <c:v>11.162606</c:v>
                </c:pt>
                <c:pt idx="10765">
                  <c:v>10.428699</c:v>
                </c:pt>
                <c:pt idx="10766">
                  <c:v>0.16285109</c:v>
                </c:pt>
                <c:pt idx="10767">
                  <c:v>0.16372059</c:v>
                </c:pt>
                <c:pt idx="10768">
                  <c:v>0.16797598999999999</c:v>
                </c:pt>
                <c:pt idx="10769">
                  <c:v>0.11588996</c:v>
                </c:pt>
                <c:pt idx="10770">
                  <c:v>6.5358771999999996E-2</c:v>
                </c:pt>
                <c:pt idx="10771">
                  <c:v>1.8837498000000001E-2</c:v>
                </c:pt>
                <c:pt idx="10772">
                  <c:v>0</c:v>
                </c:pt>
                <c:pt idx="10773">
                  <c:v>0</c:v>
                </c:pt>
                <c:pt idx="10774">
                  <c:v>0</c:v>
                </c:pt>
                <c:pt idx="10775">
                  <c:v>0</c:v>
                </c:pt>
                <c:pt idx="10776">
                  <c:v>0</c:v>
                </c:pt>
                <c:pt idx="10777">
                  <c:v>0</c:v>
                </c:pt>
                <c:pt idx="10778">
                  <c:v>0</c:v>
                </c:pt>
                <c:pt idx="10779">
                  <c:v>0</c:v>
                </c:pt>
                <c:pt idx="10780">
                  <c:v>0</c:v>
                </c:pt>
                <c:pt idx="10781">
                  <c:v>0</c:v>
                </c:pt>
                <c:pt idx="10782">
                  <c:v>0</c:v>
                </c:pt>
                <c:pt idx="10783">
                  <c:v>0</c:v>
                </c:pt>
                <c:pt idx="10784">
                  <c:v>0</c:v>
                </c:pt>
                <c:pt idx="10785">
                  <c:v>0</c:v>
                </c:pt>
                <c:pt idx="10786">
                  <c:v>0</c:v>
                </c:pt>
                <c:pt idx="10787">
                  <c:v>0</c:v>
                </c:pt>
                <c:pt idx="10788">
                  <c:v>-0.26070028000000001</c:v>
                </c:pt>
                <c:pt idx="10789">
                  <c:v>-4.0148099000000004</c:v>
                </c:pt>
                <c:pt idx="10790">
                  <c:v>-4.1390307999999996</c:v>
                </c:pt>
                <c:pt idx="10791">
                  <c:v>-4.2625152999999996</c:v>
                </c:pt>
                <c:pt idx="10792">
                  <c:v>-4.3867668999999996</c:v>
                </c:pt>
                <c:pt idx="10793">
                  <c:v>-5.3674780000000002</c:v>
                </c:pt>
                <c:pt idx="10794">
                  <c:v>-6.3448849999999997</c:v>
                </c:pt>
                <c:pt idx="10795">
                  <c:v>-7.3223738000000003</c:v>
                </c:pt>
                <c:pt idx="10796">
                  <c:v>-8.2972336999999996</c:v>
                </c:pt>
                <c:pt idx="10797">
                  <c:v>-8.4441254000000008</c:v>
                </c:pt>
                <c:pt idx="10798">
                  <c:v>-8.5934006000000007</c:v>
                </c:pt>
                <c:pt idx="10799">
                  <c:v>-8.7438316999999994</c:v>
                </c:pt>
                <c:pt idx="10800">
                  <c:v>-8.8964314000000009</c:v>
                </c:pt>
                <c:pt idx="10801">
                  <c:v>-7.7566284000000003</c:v>
                </c:pt>
                <c:pt idx="10802">
                  <c:v>-6.6194747999999999</c:v>
                </c:pt>
                <c:pt idx="10803">
                  <c:v>-5.4820655</c:v>
                </c:pt>
                <c:pt idx="10804">
                  <c:v>-4.3446663000000001</c:v>
                </c:pt>
                <c:pt idx="10805">
                  <c:v>-4.2062834000000002</c:v>
                </c:pt>
                <c:pt idx="10806">
                  <c:v>-4.0697520000000003</c:v>
                </c:pt>
                <c:pt idx="10807">
                  <c:v>-3.9355836000000002</c:v>
                </c:pt>
                <c:pt idx="10808">
                  <c:v>-3.7998295999999998</c:v>
                </c:pt>
                <c:pt idx="10809">
                  <c:v>-3.7169536999999999</c:v>
                </c:pt>
                <c:pt idx="10810">
                  <c:v>-3.6349472</c:v>
                </c:pt>
                <c:pt idx="10811">
                  <c:v>-3.5496979999999998</c:v>
                </c:pt>
                <c:pt idx="10812">
                  <c:v>-3.4615233000000001</c:v>
                </c:pt>
                <c:pt idx="10813">
                  <c:v>-3.0437196000000002</c:v>
                </c:pt>
                <c:pt idx="10814">
                  <c:v>-2.6246575999999999</c:v>
                </c:pt>
                <c:pt idx="10815">
                  <c:v>-2.2037543999999998</c:v>
                </c:pt>
                <c:pt idx="10816">
                  <c:v>-1.7789334000000001</c:v>
                </c:pt>
                <c:pt idx="10817">
                  <c:v>-1.4084601000000001</c:v>
                </c:pt>
                <c:pt idx="10818">
                  <c:v>-1.0359716999999999</c:v>
                </c:pt>
                <c:pt idx="10819">
                  <c:v>-0.66208195000000003</c:v>
                </c:pt>
                <c:pt idx="10820">
                  <c:v>-0.28272966999999999</c:v>
                </c:pt>
                <c:pt idx="10821">
                  <c:v>-6.1672167E-2</c:v>
                </c:pt>
                <c:pt idx="10822">
                  <c:v>0</c:v>
                </c:pt>
                <c:pt idx="10823">
                  <c:v>0</c:v>
                </c:pt>
                <c:pt idx="10824">
                  <c:v>0</c:v>
                </c:pt>
                <c:pt idx="10825">
                  <c:v>0</c:v>
                </c:pt>
                <c:pt idx="10826">
                  <c:v>0</c:v>
                </c:pt>
                <c:pt idx="10827">
                  <c:v>0</c:v>
                </c:pt>
                <c:pt idx="10828">
                  <c:v>0</c:v>
                </c:pt>
                <c:pt idx="10829">
                  <c:v>0</c:v>
                </c:pt>
                <c:pt idx="10830">
                  <c:v>0</c:v>
                </c:pt>
                <c:pt idx="10831">
                  <c:v>0</c:v>
                </c:pt>
                <c:pt idx="10832">
                  <c:v>0</c:v>
                </c:pt>
                <c:pt idx="10833">
                  <c:v>0</c:v>
                </c:pt>
                <c:pt idx="10834">
                  <c:v>0</c:v>
                </c:pt>
                <c:pt idx="10835">
                  <c:v>0</c:v>
                </c:pt>
                <c:pt idx="10836">
                  <c:v>0</c:v>
                </c:pt>
                <c:pt idx="10837">
                  <c:v>0</c:v>
                </c:pt>
                <c:pt idx="10838">
                  <c:v>0</c:v>
                </c:pt>
                <c:pt idx="10839">
                  <c:v>0</c:v>
                </c:pt>
                <c:pt idx="10840">
                  <c:v>0</c:v>
                </c:pt>
                <c:pt idx="10841">
                  <c:v>0</c:v>
                </c:pt>
                <c:pt idx="10842">
                  <c:v>5.3273082</c:v>
                </c:pt>
                <c:pt idx="10843">
                  <c:v>2.3739151000000001</c:v>
                </c:pt>
                <c:pt idx="10844">
                  <c:v>0</c:v>
                </c:pt>
                <c:pt idx="10845">
                  <c:v>0</c:v>
                </c:pt>
                <c:pt idx="10846">
                  <c:v>0</c:v>
                </c:pt>
                <c:pt idx="10847">
                  <c:v>0</c:v>
                </c:pt>
                <c:pt idx="10848">
                  <c:v>0</c:v>
                </c:pt>
                <c:pt idx="10849">
                  <c:v>0</c:v>
                </c:pt>
                <c:pt idx="10850">
                  <c:v>0</c:v>
                </c:pt>
                <c:pt idx="10851">
                  <c:v>0</c:v>
                </c:pt>
                <c:pt idx="10852">
                  <c:v>0</c:v>
                </c:pt>
                <c:pt idx="10853">
                  <c:v>0</c:v>
                </c:pt>
                <c:pt idx="10854">
                  <c:v>0</c:v>
                </c:pt>
                <c:pt idx="10855">
                  <c:v>0</c:v>
                </c:pt>
                <c:pt idx="10856">
                  <c:v>0</c:v>
                </c:pt>
                <c:pt idx="10857">
                  <c:v>0</c:v>
                </c:pt>
                <c:pt idx="10858">
                  <c:v>0</c:v>
                </c:pt>
                <c:pt idx="10859">
                  <c:v>0</c:v>
                </c:pt>
                <c:pt idx="10860">
                  <c:v>0</c:v>
                </c:pt>
                <c:pt idx="10861">
                  <c:v>0</c:v>
                </c:pt>
                <c:pt idx="10862">
                  <c:v>0</c:v>
                </c:pt>
                <c:pt idx="10863">
                  <c:v>0</c:v>
                </c:pt>
                <c:pt idx="10864">
                  <c:v>0</c:v>
                </c:pt>
                <c:pt idx="10865">
                  <c:v>0</c:v>
                </c:pt>
                <c:pt idx="10866">
                  <c:v>0</c:v>
                </c:pt>
                <c:pt idx="10867">
                  <c:v>0</c:v>
                </c:pt>
                <c:pt idx="10868">
                  <c:v>0</c:v>
                </c:pt>
                <c:pt idx="10869">
                  <c:v>0</c:v>
                </c:pt>
                <c:pt idx="10870">
                  <c:v>0</c:v>
                </c:pt>
                <c:pt idx="10871">
                  <c:v>0</c:v>
                </c:pt>
                <c:pt idx="10872">
                  <c:v>0</c:v>
                </c:pt>
                <c:pt idx="10873">
                  <c:v>0</c:v>
                </c:pt>
                <c:pt idx="10874">
                  <c:v>0</c:v>
                </c:pt>
                <c:pt idx="10875">
                  <c:v>0</c:v>
                </c:pt>
                <c:pt idx="10876">
                  <c:v>0</c:v>
                </c:pt>
                <c:pt idx="10877">
                  <c:v>0</c:v>
                </c:pt>
                <c:pt idx="10878">
                  <c:v>0</c:v>
                </c:pt>
                <c:pt idx="10879">
                  <c:v>0</c:v>
                </c:pt>
                <c:pt idx="10880">
                  <c:v>0</c:v>
                </c:pt>
                <c:pt idx="10881">
                  <c:v>0</c:v>
                </c:pt>
                <c:pt idx="10882">
                  <c:v>0</c:v>
                </c:pt>
                <c:pt idx="10883">
                  <c:v>0</c:v>
                </c:pt>
                <c:pt idx="10884">
                  <c:v>0</c:v>
                </c:pt>
                <c:pt idx="10885">
                  <c:v>0</c:v>
                </c:pt>
                <c:pt idx="10886">
                  <c:v>0</c:v>
                </c:pt>
                <c:pt idx="10887">
                  <c:v>0</c:v>
                </c:pt>
                <c:pt idx="10888">
                  <c:v>0</c:v>
                </c:pt>
                <c:pt idx="10889">
                  <c:v>0</c:v>
                </c:pt>
                <c:pt idx="10890">
                  <c:v>0</c:v>
                </c:pt>
                <c:pt idx="10891">
                  <c:v>0</c:v>
                </c:pt>
                <c:pt idx="10892">
                  <c:v>0</c:v>
                </c:pt>
                <c:pt idx="10893">
                  <c:v>0</c:v>
                </c:pt>
                <c:pt idx="10894">
                  <c:v>0</c:v>
                </c:pt>
                <c:pt idx="10895">
                  <c:v>0</c:v>
                </c:pt>
                <c:pt idx="10896">
                  <c:v>0</c:v>
                </c:pt>
                <c:pt idx="10897">
                  <c:v>0</c:v>
                </c:pt>
                <c:pt idx="10898">
                  <c:v>0</c:v>
                </c:pt>
                <c:pt idx="10899">
                  <c:v>-0.83959600000000001</c:v>
                </c:pt>
                <c:pt idx="10900">
                  <c:v>-1.4020755</c:v>
                </c:pt>
                <c:pt idx="10901">
                  <c:v>-1.3409247</c:v>
                </c:pt>
                <c:pt idx="10902">
                  <c:v>-1.2816181</c:v>
                </c:pt>
                <c:pt idx="10903">
                  <c:v>-1.2246655</c:v>
                </c:pt>
                <c:pt idx="10904">
                  <c:v>-1.1661334999999999</c:v>
                </c:pt>
                <c:pt idx="10905">
                  <c:v>-1.0820145000000001</c:v>
                </c:pt>
                <c:pt idx="10906">
                  <c:v>-0.99876173000000001</c:v>
                </c:pt>
                <c:pt idx="10907">
                  <c:v>-0.91227868999999995</c:v>
                </c:pt>
                <c:pt idx="10908">
                  <c:v>-0.82288130000000004</c:v>
                </c:pt>
                <c:pt idx="10909">
                  <c:v>-0.93330946999999997</c:v>
                </c:pt>
                <c:pt idx="10910">
                  <c:v>-1.0424842999999999</c:v>
                </c:pt>
                <c:pt idx="10911">
                  <c:v>-1.1498249</c:v>
                </c:pt>
                <c:pt idx="10912">
                  <c:v>-1.2532627000000001</c:v>
                </c:pt>
                <c:pt idx="10913">
                  <c:v>-1.0234715000000001</c:v>
                </c:pt>
                <c:pt idx="10914">
                  <c:v>-0.79167292</c:v>
                </c:pt>
                <c:pt idx="10915">
                  <c:v>-0.55847829000000004</c:v>
                </c:pt>
                <c:pt idx="10916">
                  <c:v>-0.31984217999999998</c:v>
                </c:pt>
                <c:pt idx="10917">
                  <c:v>-0.10905421999999999</c:v>
                </c:pt>
                <c:pt idx="10918">
                  <c:v>0</c:v>
                </c:pt>
                <c:pt idx="10919">
                  <c:v>0</c:v>
                </c:pt>
                <c:pt idx="10920">
                  <c:v>0</c:v>
                </c:pt>
                <c:pt idx="10921">
                  <c:v>0</c:v>
                </c:pt>
                <c:pt idx="10922">
                  <c:v>0</c:v>
                </c:pt>
                <c:pt idx="10923">
                  <c:v>0</c:v>
                </c:pt>
                <c:pt idx="10924">
                  <c:v>0</c:v>
                </c:pt>
                <c:pt idx="10925">
                  <c:v>3.2099144000000002</c:v>
                </c:pt>
                <c:pt idx="10926">
                  <c:v>0</c:v>
                </c:pt>
                <c:pt idx="10927">
                  <c:v>0</c:v>
                </c:pt>
                <c:pt idx="10928">
                  <c:v>0</c:v>
                </c:pt>
                <c:pt idx="10929">
                  <c:v>0</c:v>
                </c:pt>
                <c:pt idx="10930">
                  <c:v>0</c:v>
                </c:pt>
                <c:pt idx="10931">
                  <c:v>0</c:v>
                </c:pt>
                <c:pt idx="10932">
                  <c:v>0</c:v>
                </c:pt>
                <c:pt idx="10933">
                  <c:v>0</c:v>
                </c:pt>
                <c:pt idx="10934">
                  <c:v>0</c:v>
                </c:pt>
                <c:pt idx="10935">
                  <c:v>0</c:v>
                </c:pt>
                <c:pt idx="10936">
                  <c:v>0</c:v>
                </c:pt>
                <c:pt idx="10937">
                  <c:v>0</c:v>
                </c:pt>
                <c:pt idx="10938">
                  <c:v>0</c:v>
                </c:pt>
                <c:pt idx="10939">
                  <c:v>0</c:v>
                </c:pt>
                <c:pt idx="10940">
                  <c:v>0</c:v>
                </c:pt>
                <c:pt idx="10941">
                  <c:v>0</c:v>
                </c:pt>
                <c:pt idx="10942">
                  <c:v>0</c:v>
                </c:pt>
                <c:pt idx="10943">
                  <c:v>0</c:v>
                </c:pt>
                <c:pt idx="10944">
                  <c:v>0</c:v>
                </c:pt>
                <c:pt idx="10945">
                  <c:v>0</c:v>
                </c:pt>
                <c:pt idx="10946">
                  <c:v>0</c:v>
                </c:pt>
                <c:pt idx="10947">
                  <c:v>0</c:v>
                </c:pt>
                <c:pt idx="10948">
                  <c:v>0</c:v>
                </c:pt>
                <c:pt idx="10949">
                  <c:v>0</c:v>
                </c:pt>
                <c:pt idx="10950">
                  <c:v>0</c:v>
                </c:pt>
                <c:pt idx="10951">
                  <c:v>0</c:v>
                </c:pt>
                <c:pt idx="10952">
                  <c:v>0</c:v>
                </c:pt>
                <c:pt idx="10953">
                  <c:v>0</c:v>
                </c:pt>
                <c:pt idx="10954">
                  <c:v>0</c:v>
                </c:pt>
                <c:pt idx="10955">
                  <c:v>0</c:v>
                </c:pt>
                <c:pt idx="10956">
                  <c:v>0</c:v>
                </c:pt>
                <c:pt idx="10957">
                  <c:v>0</c:v>
                </c:pt>
                <c:pt idx="10958">
                  <c:v>0</c:v>
                </c:pt>
                <c:pt idx="10959">
                  <c:v>0</c:v>
                </c:pt>
                <c:pt idx="10960">
                  <c:v>0</c:v>
                </c:pt>
                <c:pt idx="10961">
                  <c:v>0</c:v>
                </c:pt>
                <c:pt idx="10962">
                  <c:v>0</c:v>
                </c:pt>
                <c:pt idx="10963">
                  <c:v>0</c:v>
                </c:pt>
                <c:pt idx="10964">
                  <c:v>0</c:v>
                </c:pt>
                <c:pt idx="10965">
                  <c:v>0</c:v>
                </c:pt>
                <c:pt idx="10966">
                  <c:v>0</c:v>
                </c:pt>
                <c:pt idx="10967">
                  <c:v>0</c:v>
                </c:pt>
                <c:pt idx="10968">
                  <c:v>0</c:v>
                </c:pt>
                <c:pt idx="10969">
                  <c:v>0</c:v>
                </c:pt>
                <c:pt idx="10970">
                  <c:v>0</c:v>
                </c:pt>
                <c:pt idx="10971">
                  <c:v>0</c:v>
                </c:pt>
                <c:pt idx="10972">
                  <c:v>0</c:v>
                </c:pt>
                <c:pt idx="10973">
                  <c:v>0</c:v>
                </c:pt>
                <c:pt idx="10974">
                  <c:v>0</c:v>
                </c:pt>
                <c:pt idx="10975">
                  <c:v>0</c:v>
                </c:pt>
                <c:pt idx="10976">
                  <c:v>0</c:v>
                </c:pt>
                <c:pt idx="10977">
                  <c:v>0</c:v>
                </c:pt>
                <c:pt idx="10978">
                  <c:v>0</c:v>
                </c:pt>
                <c:pt idx="10979">
                  <c:v>0</c:v>
                </c:pt>
                <c:pt idx="10980">
                  <c:v>0</c:v>
                </c:pt>
                <c:pt idx="10981">
                  <c:v>0</c:v>
                </c:pt>
                <c:pt idx="10982">
                  <c:v>0</c:v>
                </c:pt>
                <c:pt idx="10983">
                  <c:v>0</c:v>
                </c:pt>
                <c:pt idx="10984">
                  <c:v>0</c:v>
                </c:pt>
                <c:pt idx="10985">
                  <c:v>0</c:v>
                </c:pt>
                <c:pt idx="10986">
                  <c:v>0</c:v>
                </c:pt>
                <c:pt idx="10987">
                  <c:v>0</c:v>
                </c:pt>
                <c:pt idx="10988">
                  <c:v>0</c:v>
                </c:pt>
                <c:pt idx="10989">
                  <c:v>-2.0336318000000002</c:v>
                </c:pt>
                <c:pt idx="10990">
                  <c:v>-3.4952847</c:v>
                </c:pt>
                <c:pt idx="10991">
                  <c:v>-3.5040281000000002</c:v>
                </c:pt>
                <c:pt idx="10992">
                  <c:v>-3.5149235999999999</c:v>
                </c:pt>
                <c:pt idx="10993">
                  <c:v>-2.9827474999999999</c:v>
                </c:pt>
                <c:pt idx="10994">
                  <c:v>-2.4532006000000002</c:v>
                </c:pt>
                <c:pt idx="10995">
                  <c:v>-1.9233998000000001</c:v>
                </c:pt>
                <c:pt idx="10996">
                  <c:v>-1.3936092</c:v>
                </c:pt>
                <c:pt idx="10997">
                  <c:v>-1.335094</c:v>
                </c:pt>
                <c:pt idx="10998">
                  <c:v>-1.278416</c:v>
                </c:pt>
                <c:pt idx="10999">
                  <c:v>-1.224083</c:v>
                </c:pt>
                <c:pt idx="11000">
                  <c:v>-1.1681765</c:v>
                </c:pt>
                <c:pt idx="11001">
                  <c:v>-1.3958599</c:v>
                </c:pt>
                <c:pt idx="11002">
                  <c:v>-1.6244061999999999</c:v>
                </c:pt>
                <c:pt idx="11003">
                  <c:v>-1.8497345999999999</c:v>
                </c:pt>
                <c:pt idx="11004">
                  <c:v>-2.0721598999999999</c:v>
                </c:pt>
                <c:pt idx="11005">
                  <c:v>-1.6541511</c:v>
                </c:pt>
                <c:pt idx="11006">
                  <c:v>-1.2348937</c:v>
                </c:pt>
                <c:pt idx="11007">
                  <c:v>-0.81380922</c:v>
                </c:pt>
                <c:pt idx="11008">
                  <c:v>-0.38883688999999999</c:v>
                </c:pt>
                <c:pt idx="11009">
                  <c:v>-0.38043359999999998</c:v>
                </c:pt>
                <c:pt idx="11010">
                  <c:v>-0.37003058999999999</c:v>
                </c:pt>
                <c:pt idx="11011">
                  <c:v>-0.35823687999999998</c:v>
                </c:pt>
                <c:pt idx="11012">
                  <c:v>-0.34102261</c:v>
                </c:pt>
                <c:pt idx="11013">
                  <c:v>-0.13097512</c:v>
                </c:pt>
                <c:pt idx="11014">
                  <c:v>0</c:v>
                </c:pt>
                <c:pt idx="11015">
                  <c:v>0</c:v>
                </c:pt>
                <c:pt idx="11016">
                  <c:v>0</c:v>
                </c:pt>
                <c:pt idx="11017">
                  <c:v>0</c:v>
                </c:pt>
                <c:pt idx="11018">
                  <c:v>0</c:v>
                </c:pt>
                <c:pt idx="11019">
                  <c:v>0</c:v>
                </c:pt>
                <c:pt idx="11020">
                  <c:v>0</c:v>
                </c:pt>
                <c:pt idx="11021">
                  <c:v>0</c:v>
                </c:pt>
                <c:pt idx="11022">
                  <c:v>0</c:v>
                </c:pt>
                <c:pt idx="11023">
                  <c:v>0</c:v>
                </c:pt>
                <c:pt idx="11024">
                  <c:v>0</c:v>
                </c:pt>
                <c:pt idx="11025">
                  <c:v>0</c:v>
                </c:pt>
                <c:pt idx="11026">
                  <c:v>3.9521799</c:v>
                </c:pt>
                <c:pt idx="11027">
                  <c:v>5.4154257000000001</c:v>
                </c:pt>
                <c:pt idx="11028">
                  <c:v>3.9424858</c:v>
                </c:pt>
                <c:pt idx="11029">
                  <c:v>0</c:v>
                </c:pt>
                <c:pt idx="11030">
                  <c:v>0</c:v>
                </c:pt>
                <c:pt idx="11031">
                  <c:v>0</c:v>
                </c:pt>
                <c:pt idx="11032">
                  <c:v>0</c:v>
                </c:pt>
                <c:pt idx="11033">
                  <c:v>0</c:v>
                </c:pt>
                <c:pt idx="11034">
                  <c:v>0</c:v>
                </c:pt>
                <c:pt idx="11035">
                  <c:v>0</c:v>
                </c:pt>
                <c:pt idx="11036">
                  <c:v>0</c:v>
                </c:pt>
                <c:pt idx="11037">
                  <c:v>0</c:v>
                </c:pt>
                <c:pt idx="11038">
                  <c:v>0</c:v>
                </c:pt>
                <c:pt idx="11039">
                  <c:v>0</c:v>
                </c:pt>
                <c:pt idx="11040">
                  <c:v>0</c:v>
                </c:pt>
                <c:pt idx="11041">
                  <c:v>0</c:v>
                </c:pt>
                <c:pt idx="11042">
                  <c:v>0</c:v>
                </c:pt>
                <c:pt idx="11043">
                  <c:v>0</c:v>
                </c:pt>
                <c:pt idx="11044">
                  <c:v>0</c:v>
                </c:pt>
                <c:pt idx="11045">
                  <c:v>0</c:v>
                </c:pt>
                <c:pt idx="11046">
                  <c:v>0</c:v>
                </c:pt>
                <c:pt idx="11047">
                  <c:v>0</c:v>
                </c:pt>
                <c:pt idx="11048">
                  <c:v>0</c:v>
                </c:pt>
                <c:pt idx="11049">
                  <c:v>0</c:v>
                </c:pt>
                <c:pt idx="11050">
                  <c:v>0</c:v>
                </c:pt>
                <c:pt idx="11051">
                  <c:v>0</c:v>
                </c:pt>
                <c:pt idx="11052">
                  <c:v>0</c:v>
                </c:pt>
                <c:pt idx="11053">
                  <c:v>0</c:v>
                </c:pt>
                <c:pt idx="11054">
                  <c:v>0</c:v>
                </c:pt>
                <c:pt idx="11055">
                  <c:v>0</c:v>
                </c:pt>
                <c:pt idx="11056">
                  <c:v>0</c:v>
                </c:pt>
                <c:pt idx="11057">
                  <c:v>0</c:v>
                </c:pt>
                <c:pt idx="11058">
                  <c:v>0</c:v>
                </c:pt>
                <c:pt idx="11059">
                  <c:v>0</c:v>
                </c:pt>
                <c:pt idx="11060">
                  <c:v>0</c:v>
                </c:pt>
                <c:pt idx="11061">
                  <c:v>0</c:v>
                </c:pt>
                <c:pt idx="11062">
                  <c:v>0</c:v>
                </c:pt>
                <c:pt idx="11063">
                  <c:v>0</c:v>
                </c:pt>
                <c:pt idx="11064">
                  <c:v>0</c:v>
                </c:pt>
                <c:pt idx="11065">
                  <c:v>0</c:v>
                </c:pt>
                <c:pt idx="11066">
                  <c:v>0</c:v>
                </c:pt>
                <c:pt idx="11067">
                  <c:v>0</c:v>
                </c:pt>
                <c:pt idx="11068">
                  <c:v>0</c:v>
                </c:pt>
                <c:pt idx="11069">
                  <c:v>0</c:v>
                </c:pt>
                <c:pt idx="11070">
                  <c:v>0</c:v>
                </c:pt>
                <c:pt idx="11071">
                  <c:v>0</c:v>
                </c:pt>
                <c:pt idx="11072">
                  <c:v>0</c:v>
                </c:pt>
                <c:pt idx="11073">
                  <c:v>0</c:v>
                </c:pt>
                <c:pt idx="11074">
                  <c:v>0</c:v>
                </c:pt>
                <c:pt idx="11075">
                  <c:v>0</c:v>
                </c:pt>
                <c:pt idx="11076">
                  <c:v>0</c:v>
                </c:pt>
                <c:pt idx="11077">
                  <c:v>0</c:v>
                </c:pt>
                <c:pt idx="11078">
                  <c:v>0</c:v>
                </c:pt>
                <c:pt idx="11079">
                  <c:v>0</c:v>
                </c:pt>
                <c:pt idx="11080">
                  <c:v>0</c:v>
                </c:pt>
                <c:pt idx="11081">
                  <c:v>0</c:v>
                </c:pt>
                <c:pt idx="11082">
                  <c:v>0</c:v>
                </c:pt>
                <c:pt idx="11083">
                  <c:v>0</c:v>
                </c:pt>
                <c:pt idx="11084">
                  <c:v>0</c:v>
                </c:pt>
                <c:pt idx="11085">
                  <c:v>0</c:v>
                </c:pt>
                <c:pt idx="11086">
                  <c:v>0</c:v>
                </c:pt>
                <c:pt idx="11087">
                  <c:v>0</c:v>
                </c:pt>
                <c:pt idx="11088">
                  <c:v>0</c:v>
                </c:pt>
                <c:pt idx="11089">
                  <c:v>0</c:v>
                </c:pt>
                <c:pt idx="11090">
                  <c:v>0</c:v>
                </c:pt>
                <c:pt idx="11091">
                  <c:v>0</c:v>
                </c:pt>
                <c:pt idx="11092">
                  <c:v>0</c:v>
                </c:pt>
                <c:pt idx="11093">
                  <c:v>0</c:v>
                </c:pt>
                <c:pt idx="11094">
                  <c:v>0</c:v>
                </c:pt>
                <c:pt idx="11095">
                  <c:v>0</c:v>
                </c:pt>
                <c:pt idx="11096">
                  <c:v>0</c:v>
                </c:pt>
                <c:pt idx="11097">
                  <c:v>0</c:v>
                </c:pt>
                <c:pt idx="11098">
                  <c:v>0</c:v>
                </c:pt>
                <c:pt idx="11099">
                  <c:v>0</c:v>
                </c:pt>
                <c:pt idx="11100">
                  <c:v>0</c:v>
                </c:pt>
                <c:pt idx="11101">
                  <c:v>0</c:v>
                </c:pt>
                <c:pt idx="11102">
                  <c:v>0</c:v>
                </c:pt>
                <c:pt idx="11103">
                  <c:v>0</c:v>
                </c:pt>
                <c:pt idx="11104">
                  <c:v>0</c:v>
                </c:pt>
                <c:pt idx="11105">
                  <c:v>0</c:v>
                </c:pt>
                <c:pt idx="11106">
                  <c:v>0</c:v>
                </c:pt>
                <c:pt idx="11107">
                  <c:v>0</c:v>
                </c:pt>
                <c:pt idx="11108">
                  <c:v>0</c:v>
                </c:pt>
                <c:pt idx="11109">
                  <c:v>0</c:v>
                </c:pt>
                <c:pt idx="11110">
                  <c:v>0</c:v>
                </c:pt>
                <c:pt idx="11111">
                  <c:v>0</c:v>
                </c:pt>
                <c:pt idx="11112">
                  <c:v>0</c:v>
                </c:pt>
                <c:pt idx="11113">
                  <c:v>0</c:v>
                </c:pt>
                <c:pt idx="11114">
                  <c:v>0</c:v>
                </c:pt>
                <c:pt idx="11115">
                  <c:v>0</c:v>
                </c:pt>
                <c:pt idx="11116">
                  <c:v>0</c:v>
                </c:pt>
                <c:pt idx="11117">
                  <c:v>0</c:v>
                </c:pt>
                <c:pt idx="11118">
                  <c:v>0</c:v>
                </c:pt>
                <c:pt idx="11119">
                  <c:v>0</c:v>
                </c:pt>
                <c:pt idx="11120">
                  <c:v>0</c:v>
                </c:pt>
                <c:pt idx="11121">
                  <c:v>0</c:v>
                </c:pt>
                <c:pt idx="11122">
                  <c:v>0</c:v>
                </c:pt>
                <c:pt idx="11123">
                  <c:v>0</c:v>
                </c:pt>
                <c:pt idx="11124">
                  <c:v>0</c:v>
                </c:pt>
                <c:pt idx="11125">
                  <c:v>0</c:v>
                </c:pt>
                <c:pt idx="11126">
                  <c:v>0</c:v>
                </c:pt>
                <c:pt idx="11127">
                  <c:v>0</c:v>
                </c:pt>
                <c:pt idx="11128">
                  <c:v>0</c:v>
                </c:pt>
                <c:pt idx="11129">
                  <c:v>0</c:v>
                </c:pt>
                <c:pt idx="11130">
                  <c:v>0</c:v>
                </c:pt>
                <c:pt idx="11131">
                  <c:v>0</c:v>
                </c:pt>
                <c:pt idx="11132">
                  <c:v>0</c:v>
                </c:pt>
                <c:pt idx="11133">
                  <c:v>0</c:v>
                </c:pt>
                <c:pt idx="11134">
                  <c:v>0</c:v>
                </c:pt>
                <c:pt idx="11135">
                  <c:v>0</c:v>
                </c:pt>
                <c:pt idx="11136">
                  <c:v>0</c:v>
                </c:pt>
                <c:pt idx="11137">
                  <c:v>0</c:v>
                </c:pt>
                <c:pt idx="11138">
                  <c:v>0</c:v>
                </c:pt>
                <c:pt idx="11139">
                  <c:v>0</c:v>
                </c:pt>
                <c:pt idx="11140">
                  <c:v>0</c:v>
                </c:pt>
                <c:pt idx="11141">
                  <c:v>0</c:v>
                </c:pt>
                <c:pt idx="11142">
                  <c:v>0</c:v>
                </c:pt>
                <c:pt idx="11143">
                  <c:v>0</c:v>
                </c:pt>
                <c:pt idx="11144">
                  <c:v>0</c:v>
                </c:pt>
                <c:pt idx="11145">
                  <c:v>0</c:v>
                </c:pt>
                <c:pt idx="11146">
                  <c:v>0</c:v>
                </c:pt>
                <c:pt idx="11147">
                  <c:v>0</c:v>
                </c:pt>
                <c:pt idx="11148">
                  <c:v>0</c:v>
                </c:pt>
                <c:pt idx="11149">
                  <c:v>0</c:v>
                </c:pt>
                <c:pt idx="11150">
                  <c:v>0</c:v>
                </c:pt>
                <c:pt idx="11151">
                  <c:v>0</c:v>
                </c:pt>
                <c:pt idx="11152">
                  <c:v>0</c:v>
                </c:pt>
                <c:pt idx="11153">
                  <c:v>0</c:v>
                </c:pt>
                <c:pt idx="11154">
                  <c:v>0</c:v>
                </c:pt>
                <c:pt idx="11155">
                  <c:v>0</c:v>
                </c:pt>
                <c:pt idx="11156">
                  <c:v>0</c:v>
                </c:pt>
                <c:pt idx="11157">
                  <c:v>0</c:v>
                </c:pt>
                <c:pt idx="11158">
                  <c:v>0</c:v>
                </c:pt>
                <c:pt idx="11159">
                  <c:v>0</c:v>
                </c:pt>
                <c:pt idx="11160">
                  <c:v>0</c:v>
                </c:pt>
                <c:pt idx="11161">
                  <c:v>0</c:v>
                </c:pt>
                <c:pt idx="11162">
                  <c:v>0</c:v>
                </c:pt>
                <c:pt idx="11163">
                  <c:v>0</c:v>
                </c:pt>
                <c:pt idx="11164">
                  <c:v>0</c:v>
                </c:pt>
                <c:pt idx="11165">
                  <c:v>0</c:v>
                </c:pt>
                <c:pt idx="11166">
                  <c:v>0</c:v>
                </c:pt>
                <c:pt idx="11167">
                  <c:v>0</c:v>
                </c:pt>
                <c:pt idx="11168">
                  <c:v>0</c:v>
                </c:pt>
                <c:pt idx="11169">
                  <c:v>0</c:v>
                </c:pt>
                <c:pt idx="11170">
                  <c:v>0</c:v>
                </c:pt>
                <c:pt idx="11171">
                  <c:v>0</c:v>
                </c:pt>
                <c:pt idx="11172">
                  <c:v>0</c:v>
                </c:pt>
                <c:pt idx="11173">
                  <c:v>0</c:v>
                </c:pt>
                <c:pt idx="11174">
                  <c:v>0</c:v>
                </c:pt>
                <c:pt idx="11175">
                  <c:v>0</c:v>
                </c:pt>
                <c:pt idx="11176">
                  <c:v>0</c:v>
                </c:pt>
                <c:pt idx="11177">
                  <c:v>0</c:v>
                </c:pt>
                <c:pt idx="11178">
                  <c:v>0</c:v>
                </c:pt>
                <c:pt idx="11179">
                  <c:v>0</c:v>
                </c:pt>
                <c:pt idx="11180">
                  <c:v>0</c:v>
                </c:pt>
                <c:pt idx="11181">
                  <c:v>0</c:v>
                </c:pt>
                <c:pt idx="11182">
                  <c:v>0</c:v>
                </c:pt>
                <c:pt idx="11183">
                  <c:v>0</c:v>
                </c:pt>
                <c:pt idx="11184">
                  <c:v>0</c:v>
                </c:pt>
                <c:pt idx="11185">
                  <c:v>0</c:v>
                </c:pt>
                <c:pt idx="11186">
                  <c:v>0</c:v>
                </c:pt>
                <c:pt idx="11187">
                  <c:v>0</c:v>
                </c:pt>
                <c:pt idx="11188">
                  <c:v>0</c:v>
                </c:pt>
                <c:pt idx="11189">
                  <c:v>-1.0179122</c:v>
                </c:pt>
                <c:pt idx="11190">
                  <c:v>0</c:v>
                </c:pt>
                <c:pt idx="11191">
                  <c:v>-0.1916407</c:v>
                </c:pt>
                <c:pt idx="11192">
                  <c:v>-1.1012618000000001</c:v>
                </c:pt>
                <c:pt idx="11193">
                  <c:v>-1.0221361</c:v>
                </c:pt>
                <c:pt idx="11194">
                  <c:v>-0.94097569000000003</c:v>
                </c:pt>
                <c:pt idx="11195">
                  <c:v>-0.86132624000000002</c:v>
                </c:pt>
                <c:pt idx="11196">
                  <c:v>-0.77917862999999998</c:v>
                </c:pt>
                <c:pt idx="11197">
                  <c:v>-0.67519278000000005</c:v>
                </c:pt>
                <c:pt idx="11198">
                  <c:v>-0.57201279999999999</c:v>
                </c:pt>
                <c:pt idx="11199">
                  <c:v>-0.46734197999999999</c:v>
                </c:pt>
                <c:pt idx="11200">
                  <c:v>-0.36062630000000001</c:v>
                </c:pt>
                <c:pt idx="11201">
                  <c:v>-0.24575570999999999</c:v>
                </c:pt>
                <c:pt idx="11202">
                  <c:v>-0.12539523</c:v>
                </c:pt>
                <c:pt idx="11203">
                  <c:v>-5.5988458999999997E-3</c:v>
                </c:pt>
                <c:pt idx="11204">
                  <c:v>0</c:v>
                </c:pt>
                <c:pt idx="11205">
                  <c:v>0</c:v>
                </c:pt>
                <c:pt idx="11206">
                  <c:v>0</c:v>
                </c:pt>
                <c:pt idx="11207">
                  <c:v>0</c:v>
                </c:pt>
                <c:pt idx="11208">
                  <c:v>0</c:v>
                </c:pt>
                <c:pt idx="11209">
                  <c:v>0</c:v>
                </c:pt>
                <c:pt idx="11210">
                  <c:v>0</c:v>
                </c:pt>
                <c:pt idx="11211">
                  <c:v>0</c:v>
                </c:pt>
                <c:pt idx="11212">
                  <c:v>0</c:v>
                </c:pt>
                <c:pt idx="11213">
                  <c:v>0</c:v>
                </c:pt>
                <c:pt idx="11214">
                  <c:v>0</c:v>
                </c:pt>
                <c:pt idx="11215">
                  <c:v>0</c:v>
                </c:pt>
                <c:pt idx="11216">
                  <c:v>0</c:v>
                </c:pt>
                <c:pt idx="11217">
                  <c:v>0</c:v>
                </c:pt>
                <c:pt idx="11218">
                  <c:v>0</c:v>
                </c:pt>
                <c:pt idx="11219">
                  <c:v>0</c:v>
                </c:pt>
                <c:pt idx="11220">
                  <c:v>0</c:v>
                </c:pt>
                <c:pt idx="11221">
                  <c:v>0</c:v>
                </c:pt>
                <c:pt idx="11222">
                  <c:v>0</c:v>
                </c:pt>
                <c:pt idx="11223">
                  <c:v>0</c:v>
                </c:pt>
                <c:pt idx="11224">
                  <c:v>0</c:v>
                </c:pt>
                <c:pt idx="11225">
                  <c:v>0</c:v>
                </c:pt>
                <c:pt idx="11226">
                  <c:v>0</c:v>
                </c:pt>
                <c:pt idx="11227">
                  <c:v>0</c:v>
                </c:pt>
                <c:pt idx="11228">
                  <c:v>0</c:v>
                </c:pt>
                <c:pt idx="11229">
                  <c:v>0</c:v>
                </c:pt>
                <c:pt idx="11230">
                  <c:v>0</c:v>
                </c:pt>
                <c:pt idx="11231">
                  <c:v>0</c:v>
                </c:pt>
                <c:pt idx="11232">
                  <c:v>0</c:v>
                </c:pt>
                <c:pt idx="11233">
                  <c:v>0</c:v>
                </c:pt>
                <c:pt idx="11234">
                  <c:v>0</c:v>
                </c:pt>
                <c:pt idx="11235">
                  <c:v>0</c:v>
                </c:pt>
                <c:pt idx="11236">
                  <c:v>0</c:v>
                </c:pt>
                <c:pt idx="11237">
                  <c:v>0</c:v>
                </c:pt>
                <c:pt idx="11238">
                  <c:v>0</c:v>
                </c:pt>
                <c:pt idx="11239">
                  <c:v>0</c:v>
                </c:pt>
                <c:pt idx="11240">
                  <c:v>0</c:v>
                </c:pt>
                <c:pt idx="11241">
                  <c:v>0</c:v>
                </c:pt>
                <c:pt idx="11242">
                  <c:v>0</c:v>
                </c:pt>
                <c:pt idx="11243">
                  <c:v>0</c:v>
                </c:pt>
                <c:pt idx="11244">
                  <c:v>0</c:v>
                </c:pt>
                <c:pt idx="11245">
                  <c:v>0</c:v>
                </c:pt>
                <c:pt idx="11246">
                  <c:v>0</c:v>
                </c:pt>
                <c:pt idx="11247">
                  <c:v>0</c:v>
                </c:pt>
                <c:pt idx="11248">
                  <c:v>0</c:v>
                </c:pt>
                <c:pt idx="11249">
                  <c:v>0</c:v>
                </c:pt>
                <c:pt idx="11250">
                  <c:v>0</c:v>
                </c:pt>
                <c:pt idx="11251">
                  <c:v>0</c:v>
                </c:pt>
                <c:pt idx="11252">
                  <c:v>0</c:v>
                </c:pt>
                <c:pt idx="11253">
                  <c:v>0</c:v>
                </c:pt>
                <c:pt idx="11254">
                  <c:v>0</c:v>
                </c:pt>
                <c:pt idx="11255">
                  <c:v>0</c:v>
                </c:pt>
                <c:pt idx="11256">
                  <c:v>0</c:v>
                </c:pt>
                <c:pt idx="11257">
                  <c:v>0</c:v>
                </c:pt>
                <c:pt idx="11258">
                  <c:v>0</c:v>
                </c:pt>
                <c:pt idx="11259">
                  <c:v>0</c:v>
                </c:pt>
                <c:pt idx="11260">
                  <c:v>0</c:v>
                </c:pt>
                <c:pt idx="11261">
                  <c:v>0</c:v>
                </c:pt>
                <c:pt idx="11262">
                  <c:v>0</c:v>
                </c:pt>
                <c:pt idx="11263">
                  <c:v>0</c:v>
                </c:pt>
                <c:pt idx="11264">
                  <c:v>0</c:v>
                </c:pt>
                <c:pt idx="11265">
                  <c:v>0</c:v>
                </c:pt>
                <c:pt idx="11266">
                  <c:v>0</c:v>
                </c:pt>
                <c:pt idx="11267">
                  <c:v>0</c:v>
                </c:pt>
                <c:pt idx="11268">
                  <c:v>0</c:v>
                </c:pt>
                <c:pt idx="11269">
                  <c:v>0</c:v>
                </c:pt>
                <c:pt idx="11270">
                  <c:v>0</c:v>
                </c:pt>
                <c:pt idx="11271">
                  <c:v>0</c:v>
                </c:pt>
                <c:pt idx="11272">
                  <c:v>0</c:v>
                </c:pt>
                <c:pt idx="11273">
                  <c:v>0</c:v>
                </c:pt>
                <c:pt idx="11274">
                  <c:v>0</c:v>
                </c:pt>
                <c:pt idx="11275">
                  <c:v>-0.54499847999999995</c:v>
                </c:pt>
                <c:pt idx="11276">
                  <c:v>-7.3257797</c:v>
                </c:pt>
                <c:pt idx="11277">
                  <c:v>-7.2267305999999998</c:v>
                </c:pt>
                <c:pt idx="11278">
                  <c:v>-7.1300195999999998</c:v>
                </c:pt>
                <c:pt idx="11279">
                  <c:v>-7.0344426000000002</c:v>
                </c:pt>
                <c:pt idx="11280">
                  <c:v>-6.9409929000000004</c:v>
                </c:pt>
                <c:pt idx="11281">
                  <c:v>-6.7223288999999999</c:v>
                </c:pt>
                <c:pt idx="11282">
                  <c:v>-6.5062638000000002</c:v>
                </c:pt>
                <c:pt idx="11283">
                  <c:v>-6.2899478000000002</c:v>
                </c:pt>
                <c:pt idx="11284">
                  <c:v>-6.0736419000000001</c:v>
                </c:pt>
                <c:pt idx="11285">
                  <c:v>-5.9482141999999998</c:v>
                </c:pt>
                <c:pt idx="11286">
                  <c:v>-5.8246028000000001</c:v>
                </c:pt>
                <c:pt idx="11287">
                  <c:v>-5.7033094999999996</c:v>
                </c:pt>
                <c:pt idx="11288">
                  <c:v>-5.5804606999999997</c:v>
                </c:pt>
                <c:pt idx="11289">
                  <c:v>-5.2642946999999998</c:v>
                </c:pt>
                <c:pt idx="11290">
                  <c:v>-4.9489815999999998</c:v>
                </c:pt>
                <c:pt idx="11291">
                  <c:v>-4.6304875000000001</c:v>
                </c:pt>
                <c:pt idx="11292">
                  <c:v>-4.3091235000000001</c:v>
                </c:pt>
                <c:pt idx="11293">
                  <c:v>-4.1210507999999999</c:v>
                </c:pt>
                <c:pt idx="11294">
                  <c:v>-3.9317438</c:v>
                </c:pt>
                <c:pt idx="11295">
                  <c:v>-3.7406307000000001</c:v>
                </c:pt>
                <c:pt idx="11296">
                  <c:v>-3.5456742000000001</c:v>
                </c:pt>
                <c:pt idx="11297">
                  <c:v>-0.71685898999999997</c:v>
                </c:pt>
                <c:pt idx="11298">
                  <c:v>-2.2860670000000001</c:v>
                </c:pt>
                <c:pt idx="11299">
                  <c:v>-1.6539002</c:v>
                </c:pt>
                <c:pt idx="11300">
                  <c:v>-1.0163749</c:v>
                </c:pt>
                <c:pt idx="11301">
                  <c:v>-0.70472822999999996</c:v>
                </c:pt>
                <c:pt idx="11302">
                  <c:v>-0.39099430000000002</c:v>
                </c:pt>
                <c:pt idx="11303">
                  <c:v>-7.6046183000000003E-2</c:v>
                </c:pt>
                <c:pt idx="11304">
                  <c:v>0</c:v>
                </c:pt>
                <c:pt idx="11305">
                  <c:v>0</c:v>
                </c:pt>
                <c:pt idx="11306">
                  <c:v>0</c:v>
                </c:pt>
                <c:pt idx="11307">
                  <c:v>0</c:v>
                </c:pt>
                <c:pt idx="11308">
                  <c:v>0</c:v>
                </c:pt>
                <c:pt idx="11309">
                  <c:v>0</c:v>
                </c:pt>
                <c:pt idx="11310">
                  <c:v>0</c:v>
                </c:pt>
                <c:pt idx="11311">
                  <c:v>0</c:v>
                </c:pt>
                <c:pt idx="11312">
                  <c:v>0</c:v>
                </c:pt>
                <c:pt idx="11313">
                  <c:v>0</c:v>
                </c:pt>
                <c:pt idx="11314">
                  <c:v>0</c:v>
                </c:pt>
                <c:pt idx="11315">
                  <c:v>0</c:v>
                </c:pt>
                <c:pt idx="11316">
                  <c:v>0</c:v>
                </c:pt>
                <c:pt idx="11317">
                  <c:v>0</c:v>
                </c:pt>
                <c:pt idx="11318">
                  <c:v>0</c:v>
                </c:pt>
                <c:pt idx="11319">
                  <c:v>0</c:v>
                </c:pt>
                <c:pt idx="11320">
                  <c:v>0</c:v>
                </c:pt>
                <c:pt idx="11321">
                  <c:v>0</c:v>
                </c:pt>
                <c:pt idx="11322">
                  <c:v>0</c:v>
                </c:pt>
                <c:pt idx="11323">
                  <c:v>0</c:v>
                </c:pt>
                <c:pt idx="11324">
                  <c:v>0</c:v>
                </c:pt>
                <c:pt idx="11325">
                  <c:v>0</c:v>
                </c:pt>
                <c:pt idx="11326">
                  <c:v>0.11562746</c:v>
                </c:pt>
                <c:pt idx="11327">
                  <c:v>0</c:v>
                </c:pt>
                <c:pt idx="11328">
                  <c:v>0</c:v>
                </c:pt>
                <c:pt idx="11329">
                  <c:v>0</c:v>
                </c:pt>
                <c:pt idx="11330">
                  <c:v>0</c:v>
                </c:pt>
                <c:pt idx="11331">
                  <c:v>0</c:v>
                </c:pt>
                <c:pt idx="11332">
                  <c:v>0</c:v>
                </c:pt>
                <c:pt idx="11333">
                  <c:v>0</c:v>
                </c:pt>
                <c:pt idx="11334">
                  <c:v>0</c:v>
                </c:pt>
                <c:pt idx="11335">
                  <c:v>0</c:v>
                </c:pt>
                <c:pt idx="11336">
                  <c:v>0</c:v>
                </c:pt>
                <c:pt idx="11337">
                  <c:v>0</c:v>
                </c:pt>
                <c:pt idx="11338">
                  <c:v>0</c:v>
                </c:pt>
                <c:pt idx="11339">
                  <c:v>0</c:v>
                </c:pt>
                <c:pt idx="11340">
                  <c:v>0</c:v>
                </c:pt>
                <c:pt idx="11341">
                  <c:v>0</c:v>
                </c:pt>
                <c:pt idx="11342">
                  <c:v>0</c:v>
                </c:pt>
                <c:pt idx="11343">
                  <c:v>0</c:v>
                </c:pt>
                <c:pt idx="11344">
                  <c:v>0</c:v>
                </c:pt>
                <c:pt idx="11345">
                  <c:v>0</c:v>
                </c:pt>
                <c:pt idx="11346">
                  <c:v>0</c:v>
                </c:pt>
                <c:pt idx="11347">
                  <c:v>0</c:v>
                </c:pt>
                <c:pt idx="11348">
                  <c:v>0</c:v>
                </c:pt>
                <c:pt idx="11349">
                  <c:v>0</c:v>
                </c:pt>
                <c:pt idx="11350">
                  <c:v>0</c:v>
                </c:pt>
                <c:pt idx="11351">
                  <c:v>0</c:v>
                </c:pt>
                <c:pt idx="11352">
                  <c:v>0</c:v>
                </c:pt>
                <c:pt idx="11353">
                  <c:v>0</c:v>
                </c:pt>
                <c:pt idx="11354">
                  <c:v>0</c:v>
                </c:pt>
                <c:pt idx="11355">
                  <c:v>0</c:v>
                </c:pt>
                <c:pt idx="11356">
                  <c:v>0</c:v>
                </c:pt>
                <c:pt idx="11357">
                  <c:v>0</c:v>
                </c:pt>
                <c:pt idx="11358">
                  <c:v>0</c:v>
                </c:pt>
                <c:pt idx="11359">
                  <c:v>0</c:v>
                </c:pt>
                <c:pt idx="11360">
                  <c:v>0</c:v>
                </c:pt>
                <c:pt idx="11361">
                  <c:v>0</c:v>
                </c:pt>
                <c:pt idx="11362">
                  <c:v>0</c:v>
                </c:pt>
                <c:pt idx="11363">
                  <c:v>0</c:v>
                </c:pt>
                <c:pt idx="11364">
                  <c:v>0</c:v>
                </c:pt>
                <c:pt idx="11365">
                  <c:v>0</c:v>
                </c:pt>
                <c:pt idx="11366">
                  <c:v>0</c:v>
                </c:pt>
                <c:pt idx="11367">
                  <c:v>0</c:v>
                </c:pt>
                <c:pt idx="11368">
                  <c:v>0</c:v>
                </c:pt>
                <c:pt idx="11369">
                  <c:v>0</c:v>
                </c:pt>
                <c:pt idx="11370">
                  <c:v>0</c:v>
                </c:pt>
                <c:pt idx="11371">
                  <c:v>0</c:v>
                </c:pt>
                <c:pt idx="11372">
                  <c:v>-2.0033375000000002</c:v>
                </c:pt>
                <c:pt idx="11373">
                  <c:v>-5.2681212999999998</c:v>
                </c:pt>
                <c:pt idx="11374">
                  <c:v>-5.6880193999999999</c:v>
                </c:pt>
                <c:pt idx="11375">
                  <c:v>-6.1090470999999997</c:v>
                </c:pt>
                <c:pt idx="11376">
                  <c:v>-6.5321939999999996</c:v>
                </c:pt>
                <c:pt idx="11377">
                  <c:v>-6.4243290000000002</c:v>
                </c:pt>
                <c:pt idx="11378">
                  <c:v>-6.3190530999999996</c:v>
                </c:pt>
                <c:pt idx="11379">
                  <c:v>-6.2135273</c:v>
                </c:pt>
                <c:pt idx="11380">
                  <c:v>-6.1080113999999996</c:v>
                </c:pt>
                <c:pt idx="11381">
                  <c:v>-5.9017099999999996</c:v>
                </c:pt>
                <c:pt idx="11382">
                  <c:v>-5.6972179000000001</c:v>
                </c:pt>
                <c:pt idx="11383">
                  <c:v>-5.4950349000000003</c:v>
                </c:pt>
                <c:pt idx="11384">
                  <c:v>-5.2913025999999999</c:v>
                </c:pt>
                <c:pt idx="11385">
                  <c:v>-4.8795919999999997</c:v>
                </c:pt>
                <c:pt idx="11386">
                  <c:v>-0.80206445000000004</c:v>
                </c:pt>
                <c:pt idx="11387">
                  <c:v>0.64520113000000001</c:v>
                </c:pt>
                <c:pt idx="11388">
                  <c:v>0</c:v>
                </c:pt>
                <c:pt idx="11389">
                  <c:v>0</c:v>
                </c:pt>
                <c:pt idx="11390">
                  <c:v>-3.2236729</c:v>
                </c:pt>
                <c:pt idx="11391">
                  <c:v>-3.4117575000000002</c:v>
                </c:pt>
                <c:pt idx="11392">
                  <c:v>-3.3309677</c:v>
                </c:pt>
                <c:pt idx="11393">
                  <c:v>-2.6673144999999998</c:v>
                </c:pt>
                <c:pt idx="11394">
                  <c:v>-2.0016919999999998</c:v>
                </c:pt>
                <c:pt idx="11395">
                  <c:v>-1.3347</c:v>
                </c:pt>
                <c:pt idx="11396">
                  <c:v>-0.66236996999999997</c:v>
                </c:pt>
                <c:pt idx="11397">
                  <c:v>-0.40879110000000002</c:v>
                </c:pt>
                <c:pt idx="11398">
                  <c:v>-0.15313299</c:v>
                </c:pt>
                <c:pt idx="11399">
                  <c:v>0</c:v>
                </c:pt>
                <c:pt idx="11400">
                  <c:v>0</c:v>
                </c:pt>
                <c:pt idx="11401">
                  <c:v>0</c:v>
                </c:pt>
                <c:pt idx="11402">
                  <c:v>0</c:v>
                </c:pt>
                <c:pt idx="11403">
                  <c:v>0</c:v>
                </c:pt>
                <c:pt idx="11404">
                  <c:v>0</c:v>
                </c:pt>
                <c:pt idx="11405">
                  <c:v>0</c:v>
                </c:pt>
                <c:pt idx="11406">
                  <c:v>0</c:v>
                </c:pt>
                <c:pt idx="11407">
                  <c:v>0</c:v>
                </c:pt>
                <c:pt idx="11408">
                  <c:v>0</c:v>
                </c:pt>
                <c:pt idx="11409">
                  <c:v>0</c:v>
                </c:pt>
                <c:pt idx="11410">
                  <c:v>0</c:v>
                </c:pt>
                <c:pt idx="11411">
                  <c:v>0</c:v>
                </c:pt>
                <c:pt idx="11412">
                  <c:v>0</c:v>
                </c:pt>
                <c:pt idx="11413">
                  <c:v>1.7248615</c:v>
                </c:pt>
                <c:pt idx="11414">
                  <c:v>5.3776032999999996</c:v>
                </c:pt>
                <c:pt idx="11415">
                  <c:v>0</c:v>
                </c:pt>
                <c:pt idx="11416">
                  <c:v>0</c:v>
                </c:pt>
                <c:pt idx="11417">
                  <c:v>0</c:v>
                </c:pt>
                <c:pt idx="11418">
                  <c:v>0</c:v>
                </c:pt>
                <c:pt idx="11419">
                  <c:v>0</c:v>
                </c:pt>
                <c:pt idx="11420">
                  <c:v>0</c:v>
                </c:pt>
                <c:pt idx="11421">
                  <c:v>0</c:v>
                </c:pt>
                <c:pt idx="11422">
                  <c:v>0</c:v>
                </c:pt>
                <c:pt idx="11423">
                  <c:v>0</c:v>
                </c:pt>
                <c:pt idx="11424">
                  <c:v>0</c:v>
                </c:pt>
                <c:pt idx="11425">
                  <c:v>0</c:v>
                </c:pt>
                <c:pt idx="11426">
                  <c:v>0</c:v>
                </c:pt>
                <c:pt idx="11427">
                  <c:v>0</c:v>
                </c:pt>
                <c:pt idx="11428">
                  <c:v>0</c:v>
                </c:pt>
                <c:pt idx="11429">
                  <c:v>0</c:v>
                </c:pt>
                <c:pt idx="11430">
                  <c:v>0</c:v>
                </c:pt>
                <c:pt idx="11431">
                  <c:v>0</c:v>
                </c:pt>
                <c:pt idx="11432">
                  <c:v>0</c:v>
                </c:pt>
                <c:pt idx="11433">
                  <c:v>0</c:v>
                </c:pt>
                <c:pt idx="11434">
                  <c:v>0</c:v>
                </c:pt>
                <c:pt idx="11435">
                  <c:v>0</c:v>
                </c:pt>
                <c:pt idx="11436">
                  <c:v>0</c:v>
                </c:pt>
                <c:pt idx="11437">
                  <c:v>0</c:v>
                </c:pt>
                <c:pt idx="11438">
                  <c:v>0</c:v>
                </c:pt>
                <c:pt idx="11439">
                  <c:v>0</c:v>
                </c:pt>
                <c:pt idx="11440">
                  <c:v>0</c:v>
                </c:pt>
                <c:pt idx="11441">
                  <c:v>0</c:v>
                </c:pt>
                <c:pt idx="11442">
                  <c:v>0</c:v>
                </c:pt>
                <c:pt idx="11443">
                  <c:v>0</c:v>
                </c:pt>
                <c:pt idx="11444">
                  <c:v>0</c:v>
                </c:pt>
                <c:pt idx="11445">
                  <c:v>0</c:v>
                </c:pt>
                <c:pt idx="11446">
                  <c:v>0</c:v>
                </c:pt>
                <c:pt idx="11447">
                  <c:v>0</c:v>
                </c:pt>
                <c:pt idx="11448">
                  <c:v>0</c:v>
                </c:pt>
                <c:pt idx="11449">
                  <c:v>0</c:v>
                </c:pt>
                <c:pt idx="11450">
                  <c:v>0</c:v>
                </c:pt>
                <c:pt idx="11451">
                  <c:v>0</c:v>
                </c:pt>
                <c:pt idx="11452">
                  <c:v>0</c:v>
                </c:pt>
                <c:pt idx="11453">
                  <c:v>0</c:v>
                </c:pt>
                <c:pt idx="11454">
                  <c:v>0</c:v>
                </c:pt>
                <c:pt idx="11455">
                  <c:v>0</c:v>
                </c:pt>
                <c:pt idx="11456">
                  <c:v>0</c:v>
                </c:pt>
                <c:pt idx="11457">
                  <c:v>-0.59753307</c:v>
                </c:pt>
                <c:pt idx="11458">
                  <c:v>-5.1526158000000004</c:v>
                </c:pt>
                <c:pt idx="11459">
                  <c:v>-5.6231144000000004</c:v>
                </c:pt>
                <c:pt idx="11460">
                  <c:v>-6.0905158999999998</c:v>
                </c:pt>
                <c:pt idx="11461">
                  <c:v>-6.3257406999999999</c:v>
                </c:pt>
                <c:pt idx="11462">
                  <c:v>-6.5630765999999996</c:v>
                </c:pt>
                <c:pt idx="11463">
                  <c:v>-6.7996955000000003</c:v>
                </c:pt>
                <c:pt idx="11464">
                  <c:v>-7.0370613000000004</c:v>
                </c:pt>
                <c:pt idx="11465">
                  <c:v>-7.0557119999999998</c:v>
                </c:pt>
                <c:pt idx="11466">
                  <c:v>-7.0711461</c:v>
                </c:pt>
                <c:pt idx="11467">
                  <c:v>-7.0866600000000002</c:v>
                </c:pt>
                <c:pt idx="11468">
                  <c:v>-7.0996145000000004</c:v>
                </c:pt>
                <c:pt idx="11469">
                  <c:v>-7.1362857000000002</c:v>
                </c:pt>
                <c:pt idx="11470">
                  <c:v>-7.1752772</c:v>
                </c:pt>
                <c:pt idx="11471">
                  <c:v>-7.2153939999999999</c:v>
                </c:pt>
                <c:pt idx="11472">
                  <c:v>-7.2576219000000002</c:v>
                </c:pt>
                <c:pt idx="11473">
                  <c:v>-7.1808379999999996</c:v>
                </c:pt>
                <c:pt idx="11474">
                  <c:v>-7.1066332000000001</c:v>
                </c:pt>
                <c:pt idx="11475">
                  <c:v>-7.0321794999999998</c:v>
                </c:pt>
                <c:pt idx="11476">
                  <c:v>-6.9577356999999997</c:v>
                </c:pt>
                <c:pt idx="11477">
                  <c:v>-6.7218722</c:v>
                </c:pt>
                <c:pt idx="11478">
                  <c:v>-6.4878111000000001</c:v>
                </c:pt>
                <c:pt idx="11479">
                  <c:v>-6.2560504000000003</c:v>
                </c:pt>
                <c:pt idx="11480">
                  <c:v>-3.0894127999999998</c:v>
                </c:pt>
                <c:pt idx="11481">
                  <c:v>-4.0369577000000003</c:v>
                </c:pt>
                <c:pt idx="11482">
                  <c:v>-4.9853490000000003</c:v>
                </c:pt>
                <c:pt idx="11483">
                  <c:v>-4.4639169000000001</c:v>
                </c:pt>
                <c:pt idx="11484">
                  <c:v>-3.9396366999999999</c:v>
                </c:pt>
                <c:pt idx="11485">
                  <c:v>-3.8666798</c:v>
                </c:pt>
                <c:pt idx="11486">
                  <c:v>-3.7924981</c:v>
                </c:pt>
                <c:pt idx="11487">
                  <c:v>-3.7165238999999999</c:v>
                </c:pt>
                <c:pt idx="11488">
                  <c:v>-3.6367356000000002</c:v>
                </c:pt>
                <c:pt idx="11489">
                  <c:v>-3.0472062000000002</c:v>
                </c:pt>
                <c:pt idx="11490">
                  <c:v>-2.4557148999999998</c:v>
                </c:pt>
                <c:pt idx="11491">
                  <c:v>-1.8628594000000001</c:v>
                </c:pt>
                <c:pt idx="11492">
                  <c:v>-1.2646862000000001</c:v>
                </c:pt>
                <c:pt idx="11493">
                  <c:v>-0.90019461999999995</c:v>
                </c:pt>
                <c:pt idx="11494">
                  <c:v>-0.53363174000000002</c:v>
                </c:pt>
                <c:pt idx="11495">
                  <c:v>-0.16586391</c:v>
                </c:pt>
                <c:pt idx="11496">
                  <c:v>0</c:v>
                </c:pt>
                <c:pt idx="11497">
                  <c:v>0</c:v>
                </c:pt>
                <c:pt idx="11498">
                  <c:v>0</c:v>
                </c:pt>
                <c:pt idx="11499">
                  <c:v>0</c:v>
                </c:pt>
                <c:pt idx="11500">
                  <c:v>0</c:v>
                </c:pt>
                <c:pt idx="11501">
                  <c:v>0</c:v>
                </c:pt>
                <c:pt idx="11502">
                  <c:v>0</c:v>
                </c:pt>
                <c:pt idx="11503">
                  <c:v>0</c:v>
                </c:pt>
                <c:pt idx="11504">
                  <c:v>0</c:v>
                </c:pt>
                <c:pt idx="11505">
                  <c:v>5.4110582000000003</c:v>
                </c:pt>
                <c:pt idx="11506">
                  <c:v>0.27756556999999998</c:v>
                </c:pt>
                <c:pt idx="11507">
                  <c:v>0</c:v>
                </c:pt>
                <c:pt idx="11508">
                  <c:v>0</c:v>
                </c:pt>
                <c:pt idx="11509">
                  <c:v>0</c:v>
                </c:pt>
                <c:pt idx="11510">
                  <c:v>0</c:v>
                </c:pt>
                <c:pt idx="11511">
                  <c:v>0</c:v>
                </c:pt>
                <c:pt idx="11512">
                  <c:v>0</c:v>
                </c:pt>
                <c:pt idx="11513">
                  <c:v>0</c:v>
                </c:pt>
                <c:pt idx="11514">
                  <c:v>0</c:v>
                </c:pt>
                <c:pt idx="11515">
                  <c:v>0</c:v>
                </c:pt>
                <c:pt idx="11516">
                  <c:v>0</c:v>
                </c:pt>
                <c:pt idx="11517">
                  <c:v>0</c:v>
                </c:pt>
                <c:pt idx="11518">
                  <c:v>0</c:v>
                </c:pt>
                <c:pt idx="11519">
                  <c:v>0</c:v>
                </c:pt>
                <c:pt idx="11520">
                  <c:v>0</c:v>
                </c:pt>
                <c:pt idx="11521">
                  <c:v>0</c:v>
                </c:pt>
                <c:pt idx="11522">
                  <c:v>0</c:v>
                </c:pt>
                <c:pt idx="11523">
                  <c:v>0</c:v>
                </c:pt>
                <c:pt idx="11524">
                  <c:v>0</c:v>
                </c:pt>
                <c:pt idx="11525">
                  <c:v>0</c:v>
                </c:pt>
                <c:pt idx="11526">
                  <c:v>0</c:v>
                </c:pt>
                <c:pt idx="11527">
                  <c:v>0</c:v>
                </c:pt>
                <c:pt idx="11528">
                  <c:v>0</c:v>
                </c:pt>
                <c:pt idx="11529">
                  <c:v>0</c:v>
                </c:pt>
                <c:pt idx="11530">
                  <c:v>0</c:v>
                </c:pt>
                <c:pt idx="11531">
                  <c:v>0</c:v>
                </c:pt>
                <c:pt idx="11532">
                  <c:v>0</c:v>
                </c:pt>
                <c:pt idx="11533">
                  <c:v>0</c:v>
                </c:pt>
                <c:pt idx="11534">
                  <c:v>0</c:v>
                </c:pt>
                <c:pt idx="11535">
                  <c:v>0</c:v>
                </c:pt>
                <c:pt idx="11536">
                  <c:v>0</c:v>
                </c:pt>
                <c:pt idx="11537">
                  <c:v>0</c:v>
                </c:pt>
                <c:pt idx="11538">
                  <c:v>0</c:v>
                </c:pt>
                <c:pt idx="11539">
                  <c:v>0</c:v>
                </c:pt>
                <c:pt idx="11540">
                  <c:v>0</c:v>
                </c:pt>
                <c:pt idx="11541">
                  <c:v>0</c:v>
                </c:pt>
                <c:pt idx="11542">
                  <c:v>0</c:v>
                </c:pt>
                <c:pt idx="11543">
                  <c:v>0</c:v>
                </c:pt>
                <c:pt idx="11544">
                  <c:v>0</c:v>
                </c:pt>
                <c:pt idx="11545">
                  <c:v>0</c:v>
                </c:pt>
                <c:pt idx="11546">
                  <c:v>0</c:v>
                </c:pt>
                <c:pt idx="11547">
                  <c:v>0</c:v>
                </c:pt>
                <c:pt idx="11548">
                  <c:v>0</c:v>
                </c:pt>
                <c:pt idx="11549">
                  <c:v>0</c:v>
                </c:pt>
                <c:pt idx="11550">
                  <c:v>0</c:v>
                </c:pt>
                <c:pt idx="11551">
                  <c:v>0</c:v>
                </c:pt>
                <c:pt idx="11552">
                  <c:v>0</c:v>
                </c:pt>
                <c:pt idx="11553">
                  <c:v>0</c:v>
                </c:pt>
                <c:pt idx="11554">
                  <c:v>-3.4022234</c:v>
                </c:pt>
                <c:pt idx="11555">
                  <c:v>-5.8218351000000004</c:v>
                </c:pt>
                <c:pt idx="11556">
                  <c:v>-6.2552852999999997</c:v>
                </c:pt>
                <c:pt idx="11557">
                  <c:v>-6.5156339000000001</c:v>
                </c:pt>
                <c:pt idx="11558">
                  <c:v>-6.7762602000000003</c:v>
                </c:pt>
                <c:pt idx="11559">
                  <c:v>-7.0383348999999997</c:v>
                </c:pt>
                <c:pt idx="11560">
                  <c:v>-7.2985445999999996</c:v>
                </c:pt>
                <c:pt idx="11561">
                  <c:v>-7.1089434999999996</c:v>
                </c:pt>
                <c:pt idx="11562">
                  <c:v>-6.9169812999999998</c:v>
                </c:pt>
                <c:pt idx="11563">
                  <c:v>-6.7219834000000001</c:v>
                </c:pt>
                <c:pt idx="11564">
                  <c:v>-6.5276205000000003</c:v>
                </c:pt>
                <c:pt idx="11565">
                  <c:v>-6.5933380000000001</c:v>
                </c:pt>
                <c:pt idx="11566">
                  <c:v>-6.6596209000000002</c:v>
                </c:pt>
                <c:pt idx="11567">
                  <c:v>-6.7290089999999996</c:v>
                </c:pt>
                <c:pt idx="11568">
                  <c:v>-6.7982680000000002</c:v>
                </c:pt>
                <c:pt idx="11569">
                  <c:v>-6.8299947000000003</c:v>
                </c:pt>
                <c:pt idx="11570">
                  <c:v>-6.8626639000000003</c:v>
                </c:pt>
                <c:pt idx="11571">
                  <c:v>-6.8955511999999999</c:v>
                </c:pt>
                <c:pt idx="11572">
                  <c:v>-6.9286073000000004</c:v>
                </c:pt>
                <c:pt idx="11573">
                  <c:v>-6.6938066000000003</c:v>
                </c:pt>
                <c:pt idx="11574">
                  <c:v>-6.4616347999999997</c:v>
                </c:pt>
                <c:pt idx="11575">
                  <c:v>-6.2295226000000001</c:v>
                </c:pt>
                <c:pt idx="11576">
                  <c:v>-5.9962</c:v>
                </c:pt>
                <c:pt idx="11577">
                  <c:v>-5.3603521000000001</c:v>
                </c:pt>
                <c:pt idx="11578">
                  <c:v>-4.7245339</c:v>
                </c:pt>
                <c:pt idx="11579">
                  <c:v>-4.0854717999999997</c:v>
                </c:pt>
                <c:pt idx="11580">
                  <c:v>-3.4447827000000002</c:v>
                </c:pt>
                <c:pt idx="11581">
                  <c:v>-3.4398810000000002</c:v>
                </c:pt>
                <c:pt idx="11582">
                  <c:v>-3.4336897</c:v>
                </c:pt>
                <c:pt idx="11583">
                  <c:v>-3.4259210000000002</c:v>
                </c:pt>
                <c:pt idx="11584">
                  <c:v>-3.4139957000000001</c:v>
                </c:pt>
                <c:pt idx="11585">
                  <c:v>-2.9059563000000002</c:v>
                </c:pt>
                <c:pt idx="11586">
                  <c:v>-2.3974804999999999</c:v>
                </c:pt>
                <c:pt idx="11587">
                  <c:v>-1.8849967999999999</c:v>
                </c:pt>
                <c:pt idx="11588">
                  <c:v>-1.3691302000000001</c:v>
                </c:pt>
                <c:pt idx="11589">
                  <c:v>-0.98261226999999995</c:v>
                </c:pt>
                <c:pt idx="11590">
                  <c:v>-0.59493364000000004</c:v>
                </c:pt>
                <c:pt idx="11591">
                  <c:v>-0.20630265</c:v>
                </c:pt>
                <c:pt idx="11592">
                  <c:v>0</c:v>
                </c:pt>
                <c:pt idx="11593">
                  <c:v>0</c:v>
                </c:pt>
                <c:pt idx="11594">
                  <c:v>0</c:v>
                </c:pt>
                <c:pt idx="11595">
                  <c:v>0</c:v>
                </c:pt>
                <c:pt idx="11596">
                  <c:v>0</c:v>
                </c:pt>
                <c:pt idx="11597">
                  <c:v>0</c:v>
                </c:pt>
                <c:pt idx="11598">
                  <c:v>0</c:v>
                </c:pt>
                <c:pt idx="11599">
                  <c:v>0</c:v>
                </c:pt>
                <c:pt idx="11600">
                  <c:v>0</c:v>
                </c:pt>
                <c:pt idx="11601">
                  <c:v>0</c:v>
                </c:pt>
                <c:pt idx="11602">
                  <c:v>0</c:v>
                </c:pt>
                <c:pt idx="11603">
                  <c:v>0</c:v>
                </c:pt>
                <c:pt idx="11604">
                  <c:v>0</c:v>
                </c:pt>
                <c:pt idx="11605">
                  <c:v>0</c:v>
                </c:pt>
                <c:pt idx="11606">
                  <c:v>0</c:v>
                </c:pt>
                <c:pt idx="11607">
                  <c:v>0</c:v>
                </c:pt>
                <c:pt idx="11608">
                  <c:v>0</c:v>
                </c:pt>
                <c:pt idx="11609">
                  <c:v>0</c:v>
                </c:pt>
                <c:pt idx="11610">
                  <c:v>0</c:v>
                </c:pt>
                <c:pt idx="11611">
                  <c:v>0</c:v>
                </c:pt>
                <c:pt idx="11612">
                  <c:v>2.3563333000000002</c:v>
                </c:pt>
                <c:pt idx="11613">
                  <c:v>0</c:v>
                </c:pt>
                <c:pt idx="11614">
                  <c:v>0</c:v>
                </c:pt>
                <c:pt idx="11615">
                  <c:v>0</c:v>
                </c:pt>
                <c:pt idx="11616">
                  <c:v>0</c:v>
                </c:pt>
                <c:pt idx="11617">
                  <c:v>0</c:v>
                </c:pt>
                <c:pt idx="11618">
                  <c:v>0</c:v>
                </c:pt>
                <c:pt idx="11619">
                  <c:v>0</c:v>
                </c:pt>
                <c:pt idx="11620">
                  <c:v>0</c:v>
                </c:pt>
                <c:pt idx="11621">
                  <c:v>0</c:v>
                </c:pt>
                <c:pt idx="11622">
                  <c:v>0</c:v>
                </c:pt>
                <c:pt idx="11623">
                  <c:v>0</c:v>
                </c:pt>
                <c:pt idx="11624">
                  <c:v>0</c:v>
                </c:pt>
                <c:pt idx="11625">
                  <c:v>0</c:v>
                </c:pt>
                <c:pt idx="11626">
                  <c:v>0</c:v>
                </c:pt>
                <c:pt idx="11627">
                  <c:v>0</c:v>
                </c:pt>
                <c:pt idx="11628">
                  <c:v>0</c:v>
                </c:pt>
                <c:pt idx="11629">
                  <c:v>0</c:v>
                </c:pt>
                <c:pt idx="11630">
                  <c:v>0</c:v>
                </c:pt>
                <c:pt idx="11631">
                  <c:v>0</c:v>
                </c:pt>
                <c:pt idx="11632">
                  <c:v>0</c:v>
                </c:pt>
                <c:pt idx="11633">
                  <c:v>0</c:v>
                </c:pt>
                <c:pt idx="11634">
                  <c:v>0</c:v>
                </c:pt>
                <c:pt idx="11635">
                  <c:v>0</c:v>
                </c:pt>
                <c:pt idx="11636">
                  <c:v>0</c:v>
                </c:pt>
                <c:pt idx="11637">
                  <c:v>0</c:v>
                </c:pt>
                <c:pt idx="11638">
                  <c:v>0</c:v>
                </c:pt>
                <c:pt idx="11639">
                  <c:v>0</c:v>
                </c:pt>
                <c:pt idx="11640">
                  <c:v>0</c:v>
                </c:pt>
                <c:pt idx="11641">
                  <c:v>0</c:v>
                </c:pt>
                <c:pt idx="11642">
                  <c:v>0</c:v>
                </c:pt>
                <c:pt idx="11643">
                  <c:v>0</c:v>
                </c:pt>
                <c:pt idx="11644">
                  <c:v>0</c:v>
                </c:pt>
                <c:pt idx="11645">
                  <c:v>0</c:v>
                </c:pt>
                <c:pt idx="11646">
                  <c:v>0</c:v>
                </c:pt>
                <c:pt idx="11647">
                  <c:v>0</c:v>
                </c:pt>
                <c:pt idx="11648">
                  <c:v>0</c:v>
                </c:pt>
                <c:pt idx="11649">
                  <c:v>-1.9307977999999999</c:v>
                </c:pt>
                <c:pt idx="11650">
                  <c:v>-5.5187854999999999</c:v>
                </c:pt>
                <c:pt idx="11651">
                  <c:v>-6.1310947000000002</c:v>
                </c:pt>
                <c:pt idx="11652">
                  <c:v>-6.7396187999999997</c:v>
                </c:pt>
                <c:pt idx="11653">
                  <c:v>-7.0509848000000002</c:v>
                </c:pt>
                <c:pt idx="11654">
                  <c:v>-7.3626275000000003</c:v>
                </c:pt>
                <c:pt idx="11655">
                  <c:v>-7.6757131000000003</c:v>
                </c:pt>
                <c:pt idx="11656">
                  <c:v>-7.9869406999999999</c:v>
                </c:pt>
                <c:pt idx="11657">
                  <c:v>-7.4021132999999999</c:v>
                </c:pt>
                <c:pt idx="11658">
                  <c:v>-6.8149338000000004</c:v>
                </c:pt>
                <c:pt idx="11659">
                  <c:v>-6.2247301999999998</c:v>
                </c:pt>
                <c:pt idx="11660">
                  <c:v>-5.6351589999999998</c:v>
                </c:pt>
                <c:pt idx="11661">
                  <c:v>-5.6702031000000002</c:v>
                </c:pt>
                <c:pt idx="11662">
                  <c:v>-5.7058106000000004</c:v>
                </c:pt>
                <c:pt idx="11663">
                  <c:v>-5.7445114000000004</c:v>
                </c:pt>
                <c:pt idx="11664">
                  <c:v>-5.7830836999999997</c:v>
                </c:pt>
                <c:pt idx="11665">
                  <c:v>-6.1122169</c:v>
                </c:pt>
                <c:pt idx="11666">
                  <c:v>-6.4422889000000003</c:v>
                </c:pt>
                <c:pt idx="11667">
                  <c:v>-3.8392450999999999</c:v>
                </c:pt>
                <c:pt idx="11668">
                  <c:v>-7.1030359000000001</c:v>
                </c:pt>
                <c:pt idx="11669">
                  <c:v>-6.8354984999999999</c:v>
                </c:pt>
                <c:pt idx="11670">
                  <c:v>-6.5705799999999996</c:v>
                </c:pt>
                <c:pt idx="11671">
                  <c:v>-6.3057207999999996</c:v>
                </c:pt>
                <c:pt idx="11672">
                  <c:v>-6.0396558999999996</c:v>
                </c:pt>
                <c:pt idx="11673">
                  <c:v>-5.4748035000000002</c:v>
                </c:pt>
                <c:pt idx="11674">
                  <c:v>-4.9099807000000002</c:v>
                </c:pt>
                <c:pt idx="11675">
                  <c:v>-4.3419262999999999</c:v>
                </c:pt>
                <c:pt idx="11676">
                  <c:v>-3.7722511000000001</c:v>
                </c:pt>
                <c:pt idx="11677">
                  <c:v>-3.6499202999999998</c:v>
                </c:pt>
                <c:pt idx="11678">
                  <c:v>-3.5263046999999998</c:v>
                </c:pt>
                <c:pt idx="11679">
                  <c:v>-3.4011176999999999</c:v>
                </c:pt>
                <c:pt idx="11680">
                  <c:v>-3.2717898000000001</c:v>
                </c:pt>
                <c:pt idx="11681">
                  <c:v>-2.8272219999999999</c:v>
                </c:pt>
                <c:pt idx="11682">
                  <c:v>-2.3822193</c:v>
                </c:pt>
                <c:pt idx="11683">
                  <c:v>-1.9332240000000001</c:v>
                </c:pt>
                <c:pt idx="11684">
                  <c:v>-1.4808585999999999</c:v>
                </c:pt>
                <c:pt idx="11685">
                  <c:v>-1.075933</c:v>
                </c:pt>
                <c:pt idx="11686">
                  <c:v>-0.66985110999999997</c:v>
                </c:pt>
                <c:pt idx="11687">
                  <c:v>-0.26282045999999998</c:v>
                </c:pt>
                <c:pt idx="11688">
                  <c:v>0</c:v>
                </c:pt>
                <c:pt idx="11689">
                  <c:v>0</c:v>
                </c:pt>
                <c:pt idx="11690">
                  <c:v>0</c:v>
                </c:pt>
                <c:pt idx="11691">
                  <c:v>0</c:v>
                </c:pt>
                <c:pt idx="11692">
                  <c:v>0</c:v>
                </c:pt>
                <c:pt idx="11693">
                  <c:v>0</c:v>
                </c:pt>
                <c:pt idx="11694">
                  <c:v>0</c:v>
                </c:pt>
                <c:pt idx="11695">
                  <c:v>0</c:v>
                </c:pt>
                <c:pt idx="11696">
                  <c:v>0</c:v>
                </c:pt>
                <c:pt idx="11697">
                  <c:v>0</c:v>
                </c:pt>
                <c:pt idx="11698">
                  <c:v>0</c:v>
                </c:pt>
                <c:pt idx="11699">
                  <c:v>0</c:v>
                </c:pt>
                <c:pt idx="11700">
                  <c:v>0</c:v>
                </c:pt>
                <c:pt idx="11701">
                  <c:v>0</c:v>
                </c:pt>
                <c:pt idx="11702">
                  <c:v>0</c:v>
                </c:pt>
                <c:pt idx="11703">
                  <c:v>0</c:v>
                </c:pt>
                <c:pt idx="11704">
                  <c:v>0</c:v>
                </c:pt>
                <c:pt idx="11705">
                  <c:v>0</c:v>
                </c:pt>
                <c:pt idx="11706">
                  <c:v>0</c:v>
                </c:pt>
                <c:pt idx="11707">
                  <c:v>0</c:v>
                </c:pt>
                <c:pt idx="11708">
                  <c:v>0</c:v>
                </c:pt>
                <c:pt idx="11709">
                  <c:v>0</c:v>
                </c:pt>
                <c:pt idx="11710">
                  <c:v>0</c:v>
                </c:pt>
                <c:pt idx="11711">
                  <c:v>0</c:v>
                </c:pt>
                <c:pt idx="11712">
                  <c:v>0</c:v>
                </c:pt>
                <c:pt idx="11713">
                  <c:v>0</c:v>
                </c:pt>
                <c:pt idx="11714">
                  <c:v>3.0173185</c:v>
                </c:pt>
                <c:pt idx="11715">
                  <c:v>5.2063211000000003</c:v>
                </c:pt>
                <c:pt idx="11716">
                  <c:v>5.1985530999999998</c:v>
                </c:pt>
                <c:pt idx="11717">
                  <c:v>5.1906471999999999</c:v>
                </c:pt>
                <c:pt idx="11718">
                  <c:v>5.1840014999999999</c:v>
                </c:pt>
                <c:pt idx="11719">
                  <c:v>10.213561</c:v>
                </c:pt>
                <c:pt idx="11720">
                  <c:v>11.175859000000001</c:v>
                </c:pt>
                <c:pt idx="11721">
                  <c:v>11.173121999999999</c:v>
                </c:pt>
                <c:pt idx="11722">
                  <c:v>11.171723999999999</c:v>
                </c:pt>
                <c:pt idx="11723">
                  <c:v>11.170277</c:v>
                </c:pt>
                <c:pt idx="11724">
                  <c:v>0.90314755999999996</c:v>
                </c:pt>
                <c:pt idx="11725">
                  <c:v>0.16862292000000001</c:v>
                </c:pt>
                <c:pt idx="11726">
                  <c:v>0.16730364</c:v>
                </c:pt>
                <c:pt idx="11727">
                  <c:v>0.16669322</c:v>
                </c:pt>
                <c:pt idx="11728">
                  <c:v>0.16847524</c:v>
                </c:pt>
                <c:pt idx="11729">
                  <c:v>3.0395358000000001E-2</c:v>
                </c:pt>
                <c:pt idx="11730">
                  <c:v>0</c:v>
                </c:pt>
                <c:pt idx="11731">
                  <c:v>0</c:v>
                </c:pt>
                <c:pt idx="11732">
                  <c:v>0</c:v>
                </c:pt>
                <c:pt idx="11733">
                  <c:v>0</c:v>
                </c:pt>
                <c:pt idx="11734">
                  <c:v>0</c:v>
                </c:pt>
                <c:pt idx="11735">
                  <c:v>0</c:v>
                </c:pt>
                <c:pt idx="11736">
                  <c:v>0</c:v>
                </c:pt>
                <c:pt idx="11737">
                  <c:v>0</c:v>
                </c:pt>
                <c:pt idx="11738">
                  <c:v>0</c:v>
                </c:pt>
                <c:pt idx="11739">
                  <c:v>0</c:v>
                </c:pt>
                <c:pt idx="11740">
                  <c:v>0</c:v>
                </c:pt>
                <c:pt idx="11741">
                  <c:v>0</c:v>
                </c:pt>
                <c:pt idx="11742">
                  <c:v>0</c:v>
                </c:pt>
                <c:pt idx="11743">
                  <c:v>0</c:v>
                </c:pt>
                <c:pt idx="11744">
                  <c:v>0</c:v>
                </c:pt>
                <c:pt idx="11745">
                  <c:v>0</c:v>
                </c:pt>
                <c:pt idx="11746">
                  <c:v>0</c:v>
                </c:pt>
                <c:pt idx="11747">
                  <c:v>-3.1479105999999999</c:v>
                </c:pt>
                <c:pt idx="11748">
                  <c:v>-5.9509702999999998</c:v>
                </c:pt>
                <c:pt idx="11749">
                  <c:v>-5.9103285999999997</c:v>
                </c:pt>
                <c:pt idx="11750">
                  <c:v>-5.8742058999999998</c:v>
                </c:pt>
                <c:pt idx="11751">
                  <c:v>-5.8390284000000001</c:v>
                </c:pt>
                <c:pt idx="11752">
                  <c:v>-5.8032602000000004</c:v>
                </c:pt>
                <c:pt idx="11753">
                  <c:v>-5.2260213999999996</c:v>
                </c:pt>
                <c:pt idx="11754">
                  <c:v>-4.6491075999999998</c:v>
                </c:pt>
                <c:pt idx="11755">
                  <c:v>-4.0703526999999999</c:v>
                </c:pt>
                <c:pt idx="11756">
                  <c:v>-3.4894416000000001</c:v>
                </c:pt>
                <c:pt idx="11757">
                  <c:v>-3.4268421999999998</c:v>
                </c:pt>
                <c:pt idx="11758">
                  <c:v>-1.1670092999999999</c:v>
                </c:pt>
                <c:pt idx="11759">
                  <c:v>-3.3115182000000001</c:v>
                </c:pt>
                <c:pt idx="11760">
                  <c:v>-3.2612649999999999</c:v>
                </c:pt>
                <c:pt idx="11761">
                  <c:v>-4.2639488999999999</c:v>
                </c:pt>
                <c:pt idx="11762">
                  <c:v>-5.2685329000000003</c:v>
                </c:pt>
                <c:pt idx="11763">
                  <c:v>-6.2718173999999998</c:v>
                </c:pt>
                <c:pt idx="11764">
                  <c:v>-7.2774450000000002</c:v>
                </c:pt>
                <c:pt idx="11765">
                  <c:v>-6.9113531000000004</c:v>
                </c:pt>
                <c:pt idx="11766">
                  <c:v>-6.5490713999999999</c:v>
                </c:pt>
                <c:pt idx="11767">
                  <c:v>-6.1833534999999999</c:v>
                </c:pt>
                <c:pt idx="11768">
                  <c:v>-5.8184823999999997</c:v>
                </c:pt>
                <c:pt idx="11769">
                  <c:v>-5.3044485999999997</c:v>
                </c:pt>
                <c:pt idx="11770">
                  <c:v>-4.7871560000000004</c:v>
                </c:pt>
                <c:pt idx="11771">
                  <c:v>-4.2744315999999998</c:v>
                </c:pt>
                <c:pt idx="11772">
                  <c:v>-3.7601909999999998</c:v>
                </c:pt>
                <c:pt idx="11773">
                  <c:v>-3.5176864000000001</c:v>
                </c:pt>
                <c:pt idx="11774">
                  <c:v>-3.2786670999999998</c:v>
                </c:pt>
                <c:pt idx="11775">
                  <c:v>-3.0364677000000002</c:v>
                </c:pt>
                <c:pt idx="11776">
                  <c:v>-2.7895031000000001</c:v>
                </c:pt>
                <c:pt idx="11777">
                  <c:v>-2.4098220000000001</c:v>
                </c:pt>
                <c:pt idx="11778">
                  <c:v>-2.0295207</c:v>
                </c:pt>
                <c:pt idx="11779">
                  <c:v>-1.6511293</c:v>
                </c:pt>
                <c:pt idx="11780">
                  <c:v>-1.2672048</c:v>
                </c:pt>
                <c:pt idx="11781">
                  <c:v>-0.91344407000000005</c:v>
                </c:pt>
                <c:pt idx="11782">
                  <c:v>-0.55727119000000003</c:v>
                </c:pt>
                <c:pt idx="11783">
                  <c:v>-0.20255544</c:v>
                </c:pt>
                <c:pt idx="11784">
                  <c:v>0</c:v>
                </c:pt>
                <c:pt idx="11785">
                  <c:v>0</c:v>
                </c:pt>
                <c:pt idx="11786">
                  <c:v>0</c:v>
                </c:pt>
                <c:pt idx="11787">
                  <c:v>0</c:v>
                </c:pt>
                <c:pt idx="11788">
                  <c:v>0</c:v>
                </c:pt>
                <c:pt idx="11789">
                  <c:v>0</c:v>
                </c:pt>
                <c:pt idx="11790">
                  <c:v>0</c:v>
                </c:pt>
                <c:pt idx="11791">
                  <c:v>0</c:v>
                </c:pt>
                <c:pt idx="11792">
                  <c:v>0</c:v>
                </c:pt>
                <c:pt idx="11793">
                  <c:v>0</c:v>
                </c:pt>
                <c:pt idx="11794">
                  <c:v>0</c:v>
                </c:pt>
                <c:pt idx="11795">
                  <c:v>0</c:v>
                </c:pt>
                <c:pt idx="11796">
                  <c:v>0</c:v>
                </c:pt>
                <c:pt idx="11797">
                  <c:v>0</c:v>
                </c:pt>
                <c:pt idx="11798">
                  <c:v>0</c:v>
                </c:pt>
                <c:pt idx="11799">
                  <c:v>0</c:v>
                </c:pt>
                <c:pt idx="11800">
                  <c:v>0</c:v>
                </c:pt>
                <c:pt idx="11801">
                  <c:v>0</c:v>
                </c:pt>
                <c:pt idx="11802">
                  <c:v>0</c:v>
                </c:pt>
                <c:pt idx="11803">
                  <c:v>0</c:v>
                </c:pt>
                <c:pt idx="11804">
                  <c:v>0</c:v>
                </c:pt>
                <c:pt idx="11805">
                  <c:v>0</c:v>
                </c:pt>
                <c:pt idx="11806">
                  <c:v>0</c:v>
                </c:pt>
                <c:pt idx="11807">
                  <c:v>0</c:v>
                </c:pt>
                <c:pt idx="11808">
                  <c:v>0</c:v>
                </c:pt>
                <c:pt idx="11809">
                  <c:v>0</c:v>
                </c:pt>
                <c:pt idx="11810">
                  <c:v>0</c:v>
                </c:pt>
                <c:pt idx="11811">
                  <c:v>1.5487831999999999</c:v>
                </c:pt>
                <c:pt idx="11812">
                  <c:v>0</c:v>
                </c:pt>
                <c:pt idx="11813">
                  <c:v>0</c:v>
                </c:pt>
                <c:pt idx="11814">
                  <c:v>0</c:v>
                </c:pt>
                <c:pt idx="11815">
                  <c:v>0</c:v>
                </c:pt>
                <c:pt idx="11816">
                  <c:v>0</c:v>
                </c:pt>
                <c:pt idx="11817">
                  <c:v>0</c:v>
                </c:pt>
                <c:pt idx="11818">
                  <c:v>0</c:v>
                </c:pt>
                <c:pt idx="11819">
                  <c:v>0</c:v>
                </c:pt>
                <c:pt idx="11820">
                  <c:v>0</c:v>
                </c:pt>
                <c:pt idx="11821">
                  <c:v>0</c:v>
                </c:pt>
                <c:pt idx="11822">
                  <c:v>0</c:v>
                </c:pt>
                <c:pt idx="11823">
                  <c:v>0</c:v>
                </c:pt>
                <c:pt idx="11824">
                  <c:v>0</c:v>
                </c:pt>
                <c:pt idx="11825">
                  <c:v>0</c:v>
                </c:pt>
                <c:pt idx="11826">
                  <c:v>0</c:v>
                </c:pt>
                <c:pt idx="11827">
                  <c:v>0</c:v>
                </c:pt>
                <c:pt idx="11828">
                  <c:v>0</c:v>
                </c:pt>
                <c:pt idx="11829">
                  <c:v>0</c:v>
                </c:pt>
                <c:pt idx="11830">
                  <c:v>0</c:v>
                </c:pt>
                <c:pt idx="11831">
                  <c:v>0</c:v>
                </c:pt>
                <c:pt idx="11832">
                  <c:v>0</c:v>
                </c:pt>
                <c:pt idx="11833">
                  <c:v>0</c:v>
                </c:pt>
                <c:pt idx="11834">
                  <c:v>0</c:v>
                </c:pt>
                <c:pt idx="11835">
                  <c:v>0</c:v>
                </c:pt>
                <c:pt idx="11836">
                  <c:v>0</c:v>
                </c:pt>
                <c:pt idx="11837">
                  <c:v>0</c:v>
                </c:pt>
                <c:pt idx="11838">
                  <c:v>0</c:v>
                </c:pt>
                <c:pt idx="11839">
                  <c:v>0</c:v>
                </c:pt>
                <c:pt idx="11840">
                  <c:v>0</c:v>
                </c:pt>
                <c:pt idx="11841">
                  <c:v>0</c:v>
                </c:pt>
                <c:pt idx="11842">
                  <c:v>0</c:v>
                </c:pt>
                <c:pt idx="11843">
                  <c:v>0</c:v>
                </c:pt>
                <c:pt idx="11844">
                  <c:v>0</c:v>
                </c:pt>
                <c:pt idx="11845">
                  <c:v>0</c:v>
                </c:pt>
                <c:pt idx="11846">
                  <c:v>0</c:v>
                </c:pt>
                <c:pt idx="11847">
                  <c:v>-3.0875134000000002</c:v>
                </c:pt>
                <c:pt idx="11848">
                  <c:v>-3.9358255999999998</c:v>
                </c:pt>
                <c:pt idx="11849">
                  <c:v>-3.7014581</c:v>
                </c:pt>
                <c:pt idx="11850">
                  <c:v>-3.4677869000000001</c:v>
                </c:pt>
                <c:pt idx="11851">
                  <c:v>-3.2336450000000001</c:v>
                </c:pt>
                <c:pt idx="11852">
                  <c:v>-2.9932061999999999</c:v>
                </c:pt>
                <c:pt idx="11853">
                  <c:v>-2.9169958</c:v>
                </c:pt>
                <c:pt idx="11854">
                  <c:v>-2.8455032</c:v>
                </c:pt>
                <c:pt idx="11855">
                  <c:v>-2.7845742000000002</c:v>
                </c:pt>
                <c:pt idx="11856">
                  <c:v>-2.7331004000000001</c:v>
                </c:pt>
                <c:pt idx="11857">
                  <c:v>-2.9853906000000001</c:v>
                </c:pt>
                <c:pt idx="11858">
                  <c:v>-3.2406429000000001</c:v>
                </c:pt>
                <c:pt idx="11859">
                  <c:v>-3.4948161999999998</c:v>
                </c:pt>
                <c:pt idx="11860">
                  <c:v>-3.7496271999999999</c:v>
                </c:pt>
                <c:pt idx="11861">
                  <c:v>-3.5523066000000001</c:v>
                </c:pt>
                <c:pt idx="11862">
                  <c:v>-3.3549763000000001</c:v>
                </c:pt>
                <c:pt idx="11863">
                  <c:v>-3.1584797</c:v>
                </c:pt>
                <c:pt idx="11864">
                  <c:v>-2.9596095</c:v>
                </c:pt>
                <c:pt idx="11865">
                  <c:v>-2.733031</c:v>
                </c:pt>
                <c:pt idx="11866">
                  <c:v>-2.5068744000000001</c:v>
                </c:pt>
                <c:pt idx="11867">
                  <c:v>-2.2787658</c:v>
                </c:pt>
                <c:pt idx="11868">
                  <c:v>-2.0526483999999998</c:v>
                </c:pt>
                <c:pt idx="11869">
                  <c:v>-1.8826217000000001</c:v>
                </c:pt>
                <c:pt idx="11870">
                  <c:v>-1.7116043000000001</c:v>
                </c:pt>
                <c:pt idx="11871">
                  <c:v>-1.5412735</c:v>
                </c:pt>
                <c:pt idx="11872">
                  <c:v>-1.3685887999999999</c:v>
                </c:pt>
                <c:pt idx="11873">
                  <c:v>-1.1465624000000001</c:v>
                </c:pt>
                <c:pt idx="11874">
                  <c:v>-0.92061261999999999</c:v>
                </c:pt>
                <c:pt idx="11875">
                  <c:v>-0.69474135000000004</c:v>
                </c:pt>
                <c:pt idx="11876">
                  <c:v>-0.46547640000000001</c:v>
                </c:pt>
                <c:pt idx="11877">
                  <c:v>-0.24867321000000001</c:v>
                </c:pt>
                <c:pt idx="11878">
                  <c:v>-2.8309600000000001E-2</c:v>
                </c:pt>
                <c:pt idx="11879">
                  <c:v>0</c:v>
                </c:pt>
                <c:pt idx="11880">
                  <c:v>0</c:v>
                </c:pt>
                <c:pt idx="11881">
                  <c:v>0</c:v>
                </c:pt>
                <c:pt idx="11882">
                  <c:v>0</c:v>
                </c:pt>
                <c:pt idx="11883">
                  <c:v>0</c:v>
                </c:pt>
                <c:pt idx="11884">
                  <c:v>0</c:v>
                </c:pt>
                <c:pt idx="11885">
                  <c:v>0</c:v>
                </c:pt>
                <c:pt idx="11886">
                  <c:v>0</c:v>
                </c:pt>
                <c:pt idx="11887">
                  <c:v>0</c:v>
                </c:pt>
                <c:pt idx="11888">
                  <c:v>0</c:v>
                </c:pt>
                <c:pt idx="11889">
                  <c:v>0</c:v>
                </c:pt>
                <c:pt idx="11890">
                  <c:v>0</c:v>
                </c:pt>
                <c:pt idx="11891">
                  <c:v>0</c:v>
                </c:pt>
                <c:pt idx="11892">
                  <c:v>0</c:v>
                </c:pt>
                <c:pt idx="11893">
                  <c:v>0</c:v>
                </c:pt>
                <c:pt idx="11894">
                  <c:v>0</c:v>
                </c:pt>
                <c:pt idx="11895">
                  <c:v>0</c:v>
                </c:pt>
                <c:pt idx="11896">
                  <c:v>0</c:v>
                </c:pt>
                <c:pt idx="11897">
                  <c:v>0</c:v>
                </c:pt>
                <c:pt idx="11898">
                  <c:v>0</c:v>
                </c:pt>
                <c:pt idx="11899">
                  <c:v>0</c:v>
                </c:pt>
                <c:pt idx="11900">
                  <c:v>0</c:v>
                </c:pt>
                <c:pt idx="11901">
                  <c:v>0</c:v>
                </c:pt>
                <c:pt idx="11902">
                  <c:v>0</c:v>
                </c:pt>
                <c:pt idx="11903">
                  <c:v>0</c:v>
                </c:pt>
                <c:pt idx="11904">
                  <c:v>0</c:v>
                </c:pt>
                <c:pt idx="11905">
                  <c:v>0</c:v>
                </c:pt>
                <c:pt idx="11906">
                  <c:v>0</c:v>
                </c:pt>
                <c:pt idx="11907">
                  <c:v>0</c:v>
                </c:pt>
                <c:pt idx="11908">
                  <c:v>0</c:v>
                </c:pt>
                <c:pt idx="11909">
                  <c:v>0</c:v>
                </c:pt>
                <c:pt idx="11910">
                  <c:v>0</c:v>
                </c:pt>
                <c:pt idx="11911">
                  <c:v>0</c:v>
                </c:pt>
                <c:pt idx="11912">
                  <c:v>0</c:v>
                </c:pt>
                <c:pt idx="11913">
                  <c:v>0</c:v>
                </c:pt>
                <c:pt idx="11914">
                  <c:v>0</c:v>
                </c:pt>
                <c:pt idx="11915">
                  <c:v>0</c:v>
                </c:pt>
                <c:pt idx="11916">
                  <c:v>0</c:v>
                </c:pt>
                <c:pt idx="11917">
                  <c:v>0</c:v>
                </c:pt>
                <c:pt idx="11918">
                  <c:v>0</c:v>
                </c:pt>
                <c:pt idx="11919">
                  <c:v>0</c:v>
                </c:pt>
                <c:pt idx="11920">
                  <c:v>0</c:v>
                </c:pt>
                <c:pt idx="11921">
                  <c:v>0</c:v>
                </c:pt>
                <c:pt idx="11922">
                  <c:v>0</c:v>
                </c:pt>
                <c:pt idx="11923">
                  <c:v>0</c:v>
                </c:pt>
                <c:pt idx="11924">
                  <c:v>0</c:v>
                </c:pt>
                <c:pt idx="11925">
                  <c:v>0</c:v>
                </c:pt>
                <c:pt idx="11926">
                  <c:v>0</c:v>
                </c:pt>
                <c:pt idx="11927">
                  <c:v>0</c:v>
                </c:pt>
                <c:pt idx="11928">
                  <c:v>0</c:v>
                </c:pt>
                <c:pt idx="11929">
                  <c:v>0</c:v>
                </c:pt>
                <c:pt idx="11930">
                  <c:v>0</c:v>
                </c:pt>
                <c:pt idx="11931">
                  <c:v>0</c:v>
                </c:pt>
                <c:pt idx="11932">
                  <c:v>0</c:v>
                </c:pt>
                <c:pt idx="11933">
                  <c:v>0</c:v>
                </c:pt>
                <c:pt idx="11934">
                  <c:v>0</c:v>
                </c:pt>
                <c:pt idx="11935">
                  <c:v>0</c:v>
                </c:pt>
                <c:pt idx="11936">
                  <c:v>0</c:v>
                </c:pt>
                <c:pt idx="11937">
                  <c:v>0</c:v>
                </c:pt>
                <c:pt idx="11938">
                  <c:v>0</c:v>
                </c:pt>
                <c:pt idx="11939">
                  <c:v>0</c:v>
                </c:pt>
                <c:pt idx="11940">
                  <c:v>0</c:v>
                </c:pt>
                <c:pt idx="11941">
                  <c:v>0</c:v>
                </c:pt>
                <c:pt idx="11942">
                  <c:v>-1.5321830000000001</c:v>
                </c:pt>
                <c:pt idx="11943">
                  <c:v>-3.7348686</c:v>
                </c:pt>
                <c:pt idx="11944">
                  <c:v>-3.8542033999999998</c:v>
                </c:pt>
                <c:pt idx="11945">
                  <c:v>-3.7581983000000001</c:v>
                </c:pt>
                <c:pt idx="11946">
                  <c:v>-3.6598676000000001</c:v>
                </c:pt>
                <c:pt idx="11947">
                  <c:v>-3.5585467</c:v>
                </c:pt>
                <c:pt idx="11948">
                  <c:v>-3.4578513000000002</c:v>
                </c:pt>
                <c:pt idx="11949">
                  <c:v>-3.4091781000000001</c:v>
                </c:pt>
                <c:pt idx="11950">
                  <c:v>-3.3610619000000002</c:v>
                </c:pt>
                <c:pt idx="11951">
                  <c:v>-3.3160040999999998</c:v>
                </c:pt>
                <c:pt idx="11952">
                  <c:v>-3.2708194000000002</c:v>
                </c:pt>
                <c:pt idx="11953">
                  <c:v>-2.8215967000000002</c:v>
                </c:pt>
                <c:pt idx="11954">
                  <c:v>-2.3733023000000002</c:v>
                </c:pt>
                <c:pt idx="11955">
                  <c:v>-1.9252228</c:v>
                </c:pt>
                <c:pt idx="11956">
                  <c:v>-1.4773095000000001</c:v>
                </c:pt>
                <c:pt idx="11957">
                  <c:v>0</c:v>
                </c:pt>
                <c:pt idx="11958">
                  <c:v>0</c:v>
                </c:pt>
                <c:pt idx="11959">
                  <c:v>0</c:v>
                </c:pt>
                <c:pt idx="11960">
                  <c:v>-0.38423606999999999</c:v>
                </c:pt>
                <c:pt idx="11961">
                  <c:v>-1.1709071</c:v>
                </c:pt>
                <c:pt idx="11962">
                  <c:v>-1.088595</c:v>
                </c:pt>
                <c:pt idx="11963">
                  <c:v>-1.0030876</c:v>
                </c:pt>
                <c:pt idx="11964">
                  <c:v>-0.91597770000000001</c:v>
                </c:pt>
                <c:pt idx="11965">
                  <c:v>-0.81283819000000002</c:v>
                </c:pt>
                <c:pt idx="11966">
                  <c:v>-0.70842839000000002</c:v>
                </c:pt>
                <c:pt idx="11967">
                  <c:v>-0.60246491000000002</c:v>
                </c:pt>
                <c:pt idx="11968">
                  <c:v>-0.49240719999999999</c:v>
                </c:pt>
                <c:pt idx="11969">
                  <c:v>-0.37102442000000002</c:v>
                </c:pt>
                <c:pt idx="11970">
                  <c:v>-0.24921171</c:v>
                </c:pt>
                <c:pt idx="11971">
                  <c:v>-0.1234513</c:v>
                </c:pt>
                <c:pt idx="11972">
                  <c:v>0</c:v>
                </c:pt>
                <c:pt idx="11973">
                  <c:v>0</c:v>
                </c:pt>
                <c:pt idx="11974">
                  <c:v>0</c:v>
                </c:pt>
                <c:pt idx="11975">
                  <c:v>0</c:v>
                </c:pt>
                <c:pt idx="11976">
                  <c:v>0</c:v>
                </c:pt>
                <c:pt idx="11977">
                  <c:v>0</c:v>
                </c:pt>
                <c:pt idx="11978">
                  <c:v>0</c:v>
                </c:pt>
                <c:pt idx="11979">
                  <c:v>0</c:v>
                </c:pt>
                <c:pt idx="11980">
                  <c:v>0</c:v>
                </c:pt>
                <c:pt idx="11981">
                  <c:v>0</c:v>
                </c:pt>
                <c:pt idx="11982">
                  <c:v>0</c:v>
                </c:pt>
                <c:pt idx="11983">
                  <c:v>0</c:v>
                </c:pt>
                <c:pt idx="11984">
                  <c:v>0</c:v>
                </c:pt>
                <c:pt idx="11985">
                  <c:v>0</c:v>
                </c:pt>
                <c:pt idx="11986">
                  <c:v>0</c:v>
                </c:pt>
                <c:pt idx="11987">
                  <c:v>0</c:v>
                </c:pt>
                <c:pt idx="11988">
                  <c:v>0</c:v>
                </c:pt>
                <c:pt idx="11989">
                  <c:v>0</c:v>
                </c:pt>
                <c:pt idx="11990">
                  <c:v>0</c:v>
                </c:pt>
                <c:pt idx="11991">
                  <c:v>0</c:v>
                </c:pt>
                <c:pt idx="11992">
                  <c:v>0</c:v>
                </c:pt>
                <c:pt idx="11993">
                  <c:v>0</c:v>
                </c:pt>
                <c:pt idx="11994">
                  <c:v>0</c:v>
                </c:pt>
                <c:pt idx="11995">
                  <c:v>0</c:v>
                </c:pt>
                <c:pt idx="11996">
                  <c:v>0</c:v>
                </c:pt>
                <c:pt idx="11997">
                  <c:v>0</c:v>
                </c:pt>
                <c:pt idx="11998">
                  <c:v>0</c:v>
                </c:pt>
                <c:pt idx="11999">
                  <c:v>0</c:v>
                </c:pt>
                <c:pt idx="12000">
                  <c:v>0</c:v>
                </c:pt>
                <c:pt idx="12001">
                  <c:v>0</c:v>
                </c:pt>
                <c:pt idx="12002">
                  <c:v>0</c:v>
                </c:pt>
                <c:pt idx="12003">
                  <c:v>0</c:v>
                </c:pt>
                <c:pt idx="12004">
                  <c:v>0</c:v>
                </c:pt>
                <c:pt idx="12005">
                  <c:v>0</c:v>
                </c:pt>
                <c:pt idx="12006">
                  <c:v>0</c:v>
                </c:pt>
                <c:pt idx="12007">
                  <c:v>0</c:v>
                </c:pt>
                <c:pt idx="12008">
                  <c:v>0</c:v>
                </c:pt>
                <c:pt idx="12009">
                  <c:v>0</c:v>
                </c:pt>
                <c:pt idx="12010">
                  <c:v>0</c:v>
                </c:pt>
                <c:pt idx="12011">
                  <c:v>0</c:v>
                </c:pt>
                <c:pt idx="12012">
                  <c:v>0</c:v>
                </c:pt>
                <c:pt idx="12013">
                  <c:v>0</c:v>
                </c:pt>
                <c:pt idx="12014">
                  <c:v>0</c:v>
                </c:pt>
                <c:pt idx="12015">
                  <c:v>0</c:v>
                </c:pt>
                <c:pt idx="12016">
                  <c:v>0</c:v>
                </c:pt>
                <c:pt idx="12017">
                  <c:v>0</c:v>
                </c:pt>
                <c:pt idx="12018">
                  <c:v>0</c:v>
                </c:pt>
                <c:pt idx="12019">
                  <c:v>0</c:v>
                </c:pt>
                <c:pt idx="12020">
                  <c:v>0</c:v>
                </c:pt>
                <c:pt idx="12021">
                  <c:v>0</c:v>
                </c:pt>
                <c:pt idx="12022">
                  <c:v>0</c:v>
                </c:pt>
                <c:pt idx="12023">
                  <c:v>0</c:v>
                </c:pt>
                <c:pt idx="12024">
                  <c:v>0</c:v>
                </c:pt>
                <c:pt idx="12025">
                  <c:v>0</c:v>
                </c:pt>
                <c:pt idx="12026">
                  <c:v>0</c:v>
                </c:pt>
                <c:pt idx="12027">
                  <c:v>0</c:v>
                </c:pt>
                <c:pt idx="12028">
                  <c:v>0</c:v>
                </c:pt>
                <c:pt idx="12029">
                  <c:v>0</c:v>
                </c:pt>
                <c:pt idx="12030">
                  <c:v>0</c:v>
                </c:pt>
                <c:pt idx="12031">
                  <c:v>0</c:v>
                </c:pt>
                <c:pt idx="12032">
                  <c:v>0</c:v>
                </c:pt>
                <c:pt idx="12033">
                  <c:v>0</c:v>
                </c:pt>
                <c:pt idx="12034">
                  <c:v>0</c:v>
                </c:pt>
                <c:pt idx="12035">
                  <c:v>0</c:v>
                </c:pt>
                <c:pt idx="12036">
                  <c:v>0</c:v>
                </c:pt>
                <c:pt idx="12037">
                  <c:v>0</c:v>
                </c:pt>
                <c:pt idx="12038">
                  <c:v>0</c:v>
                </c:pt>
                <c:pt idx="12039">
                  <c:v>0</c:v>
                </c:pt>
                <c:pt idx="12040">
                  <c:v>0</c:v>
                </c:pt>
                <c:pt idx="12041">
                  <c:v>0</c:v>
                </c:pt>
                <c:pt idx="12042">
                  <c:v>0</c:v>
                </c:pt>
                <c:pt idx="12043">
                  <c:v>0</c:v>
                </c:pt>
                <c:pt idx="12044">
                  <c:v>0</c:v>
                </c:pt>
                <c:pt idx="12045">
                  <c:v>0</c:v>
                </c:pt>
                <c:pt idx="12046">
                  <c:v>0</c:v>
                </c:pt>
                <c:pt idx="12047">
                  <c:v>-1.5235577</c:v>
                </c:pt>
                <c:pt idx="12048">
                  <c:v>-1.6421912999999999</c:v>
                </c:pt>
                <c:pt idx="12049">
                  <c:v>-1.6081806000000001</c:v>
                </c:pt>
                <c:pt idx="12050">
                  <c:v>-1.5750948</c:v>
                </c:pt>
                <c:pt idx="12051">
                  <c:v>-1.5422231</c:v>
                </c:pt>
                <c:pt idx="12052">
                  <c:v>-1.509517</c:v>
                </c:pt>
                <c:pt idx="12053">
                  <c:v>1.0486289</c:v>
                </c:pt>
                <c:pt idx="12054">
                  <c:v>3.3042924999999999</c:v>
                </c:pt>
                <c:pt idx="12055">
                  <c:v>0</c:v>
                </c:pt>
                <c:pt idx="12056">
                  <c:v>0</c:v>
                </c:pt>
                <c:pt idx="12057">
                  <c:v>0</c:v>
                </c:pt>
                <c:pt idx="12058">
                  <c:v>0</c:v>
                </c:pt>
                <c:pt idx="12059">
                  <c:v>0</c:v>
                </c:pt>
                <c:pt idx="12060">
                  <c:v>0</c:v>
                </c:pt>
                <c:pt idx="12061">
                  <c:v>0</c:v>
                </c:pt>
                <c:pt idx="12062">
                  <c:v>0</c:v>
                </c:pt>
                <c:pt idx="12063">
                  <c:v>0</c:v>
                </c:pt>
                <c:pt idx="12064">
                  <c:v>0</c:v>
                </c:pt>
                <c:pt idx="12065">
                  <c:v>0</c:v>
                </c:pt>
                <c:pt idx="12066">
                  <c:v>-0.44436583000000002</c:v>
                </c:pt>
                <c:pt idx="12067">
                  <c:v>-0.38149009</c:v>
                </c:pt>
                <c:pt idx="12068">
                  <c:v>-6.6317219E-3</c:v>
                </c:pt>
                <c:pt idx="12069">
                  <c:v>0</c:v>
                </c:pt>
                <c:pt idx="12070">
                  <c:v>0</c:v>
                </c:pt>
                <c:pt idx="12071">
                  <c:v>0</c:v>
                </c:pt>
                <c:pt idx="12072">
                  <c:v>0</c:v>
                </c:pt>
                <c:pt idx="12073">
                  <c:v>0</c:v>
                </c:pt>
                <c:pt idx="12074">
                  <c:v>0</c:v>
                </c:pt>
                <c:pt idx="12075">
                  <c:v>0</c:v>
                </c:pt>
                <c:pt idx="12076">
                  <c:v>0</c:v>
                </c:pt>
                <c:pt idx="12077">
                  <c:v>0</c:v>
                </c:pt>
                <c:pt idx="12078">
                  <c:v>0</c:v>
                </c:pt>
                <c:pt idx="12079">
                  <c:v>0</c:v>
                </c:pt>
                <c:pt idx="12080">
                  <c:v>0</c:v>
                </c:pt>
                <c:pt idx="12081">
                  <c:v>0</c:v>
                </c:pt>
                <c:pt idx="12082">
                  <c:v>0</c:v>
                </c:pt>
                <c:pt idx="12083">
                  <c:v>0</c:v>
                </c:pt>
                <c:pt idx="12084">
                  <c:v>0</c:v>
                </c:pt>
                <c:pt idx="12085">
                  <c:v>0</c:v>
                </c:pt>
                <c:pt idx="12086">
                  <c:v>0</c:v>
                </c:pt>
                <c:pt idx="12087">
                  <c:v>0</c:v>
                </c:pt>
                <c:pt idx="12088">
                  <c:v>0</c:v>
                </c:pt>
                <c:pt idx="12089">
                  <c:v>0</c:v>
                </c:pt>
                <c:pt idx="12090">
                  <c:v>0</c:v>
                </c:pt>
                <c:pt idx="12091">
                  <c:v>0</c:v>
                </c:pt>
                <c:pt idx="12092">
                  <c:v>3.0842497</c:v>
                </c:pt>
                <c:pt idx="12093">
                  <c:v>0</c:v>
                </c:pt>
                <c:pt idx="12094">
                  <c:v>0</c:v>
                </c:pt>
                <c:pt idx="12095">
                  <c:v>0</c:v>
                </c:pt>
                <c:pt idx="12096">
                  <c:v>0</c:v>
                </c:pt>
                <c:pt idx="12097">
                  <c:v>0</c:v>
                </c:pt>
                <c:pt idx="12098">
                  <c:v>0</c:v>
                </c:pt>
                <c:pt idx="12099">
                  <c:v>0</c:v>
                </c:pt>
                <c:pt idx="12100">
                  <c:v>0</c:v>
                </c:pt>
                <c:pt idx="12101">
                  <c:v>0</c:v>
                </c:pt>
                <c:pt idx="12102">
                  <c:v>0</c:v>
                </c:pt>
                <c:pt idx="12103">
                  <c:v>0</c:v>
                </c:pt>
                <c:pt idx="12104">
                  <c:v>0</c:v>
                </c:pt>
                <c:pt idx="12105">
                  <c:v>0</c:v>
                </c:pt>
                <c:pt idx="12106">
                  <c:v>0</c:v>
                </c:pt>
                <c:pt idx="12107">
                  <c:v>0</c:v>
                </c:pt>
                <c:pt idx="12108">
                  <c:v>0</c:v>
                </c:pt>
                <c:pt idx="12109">
                  <c:v>0</c:v>
                </c:pt>
                <c:pt idx="12110">
                  <c:v>0</c:v>
                </c:pt>
                <c:pt idx="12111">
                  <c:v>0</c:v>
                </c:pt>
                <c:pt idx="12112">
                  <c:v>0</c:v>
                </c:pt>
                <c:pt idx="12113">
                  <c:v>0</c:v>
                </c:pt>
                <c:pt idx="12114">
                  <c:v>0</c:v>
                </c:pt>
                <c:pt idx="12115">
                  <c:v>0</c:v>
                </c:pt>
                <c:pt idx="12116">
                  <c:v>0</c:v>
                </c:pt>
                <c:pt idx="12117">
                  <c:v>0</c:v>
                </c:pt>
                <c:pt idx="12118">
                  <c:v>0</c:v>
                </c:pt>
                <c:pt idx="12119">
                  <c:v>0</c:v>
                </c:pt>
                <c:pt idx="12120">
                  <c:v>0</c:v>
                </c:pt>
                <c:pt idx="12121">
                  <c:v>0</c:v>
                </c:pt>
                <c:pt idx="12122">
                  <c:v>0</c:v>
                </c:pt>
                <c:pt idx="12123">
                  <c:v>0</c:v>
                </c:pt>
                <c:pt idx="12124">
                  <c:v>0</c:v>
                </c:pt>
                <c:pt idx="12125">
                  <c:v>0</c:v>
                </c:pt>
                <c:pt idx="12126">
                  <c:v>0</c:v>
                </c:pt>
                <c:pt idx="12127">
                  <c:v>0</c:v>
                </c:pt>
                <c:pt idx="12128">
                  <c:v>0</c:v>
                </c:pt>
                <c:pt idx="12129">
                  <c:v>0</c:v>
                </c:pt>
                <c:pt idx="12130">
                  <c:v>0</c:v>
                </c:pt>
                <c:pt idx="12131">
                  <c:v>0</c:v>
                </c:pt>
                <c:pt idx="12132">
                  <c:v>0</c:v>
                </c:pt>
                <c:pt idx="12133">
                  <c:v>0</c:v>
                </c:pt>
                <c:pt idx="12134">
                  <c:v>0</c:v>
                </c:pt>
                <c:pt idx="12135">
                  <c:v>0</c:v>
                </c:pt>
                <c:pt idx="12136">
                  <c:v>0</c:v>
                </c:pt>
                <c:pt idx="12137">
                  <c:v>0</c:v>
                </c:pt>
                <c:pt idx="12138">
                  <c:v>0</c:v>
                </c:pt>
                <c:pt idx="12139">
                  <c:v>-4.2137411</c:v>
                </c:pt>
                <c:pt idx="12140">
                  <c:v>-6.8356449000000001</c:v>
                </c:pt>
                <c:pt idx="12141">
                  <c:v>-6.9342514</c:v>
                </c:pt>
                <c:pt idx="12142">
                  <c:v>-7.0334107000000001</c:v>
                </c:pt>
                <c:pt idx="12143">
                  <c:v>-7.1356057000000002</c:v>
                </c:pt>
                <c:pt idx="12144">
                  <c:v>-7.2376746000000001</c:v>
                </c:pt>
                <c:pt idx="12145">
                  <c:v>-7.477894</c:v>
                </c:pt>
                <c:pt idx="12146">
                  <c:v>-7.7190346999999999</c:v>
                </c:pt>
                <c:pt idx="12147">
                  <c:v>-7.9603887999999996</c:v>
                </c:pt>
                <c:pt idx="12148">
                  <c:v>-8.2019078000000007</c:v>
                </c:pt>
                <c:pt idx="12149">
                  <c:v>-8.0368586000000004</c:v>
                </c:pt>
                <c:pt idx="12150">
                  <c:v>-7.8743794999999999</c:v>
                </c:pt>
                <c:pt idx="12151">
                  <c:v>-7.7119586</c:v>
                </c:pt>
                <c:pt idx="12152">
                  <c:v>-7.5483544</c:v>
                </c:pt>
                <c:pt idx="12153">
                  <c:v>-6.8205767000000002</c:v>
                </c:pt>
                <c:pt idx="12154">
                  <c:v>-6.0928279999999999</c:v>
                </c:pt>
                <c:pt idx="12155">
                  <c:v>-5.3619079000000003</c:v>
                </c:pt>
                <c:pt idx="12156">
                  <c:v>-4.6293971999999997</c:v>
                </c:pt>
                <c:pt idx="12157">
                  <c:v>-4.0134302999999996</c:v>
                </c:pt>
                <c:pt idx="12158">
                  <c:v>-3.3962026999999999</c:v>
                </c:pt>
                <c:pt idx="12159">
                  <c:v>-2.7774329</c:v>
                </c:pt>
                <c:pt idx="12160">
                  <c:v>0</c:v>
                </c:pt>
                <c:pt idx="12161">
                  <c:v>-1.8169194</c:v>
                </c:pt>
                <c:pt idx="12162">
                  <c:v>-1.5696136999999999</c:v>
                </c:pt>
                <c:pt idx="12163">
                  <c:v>-1.2729893000000001</c:v>
                </c:pt>
                <c:pt idx="12164">
                  <c:v>-0.97305765</c:v>
                </c:pt>
                <c:pt idx="12165">
                  <c:v>-0.65237551999999999</c:v>
                </c:pt>
                <c:pt idx="12166">
                  <c:v>-0.33055867</c:v>
                </c:pt>
                <c:pt idx="12167">
                  <c:v>-7.8107506999999998E-3</c:v>
                </c:pt>
                <c:pt idx="12168">
                  <c:v>0</c:v>
                </c:pt>
                <c:pt idx="12169">
                  <c:v>0</c:v>
                </c:pt>
                <c:pt idx="12170">
                  <c:v>0</c:v>
                </c:pt>
                <c:pt idx="12171">
                  <c:v>0</c:v>
                </c:pt>
                <c:pt idx="12172">
                  <c:v>0</c:v>
                </c:pt>
                <c:pt idx="12173">
                  <c:v>0</c:v>
                </c:pt>
                <c:pt idx="12174">
                  <c:v>0</c:v>
                </c:pt>
                <c:pt idx="12175">
                  <c:v>0</c:v>
                </c:pt>
                <c:pt idx="12176">
                  <c:v>0</c:v>
                </c:pt>
                <c:pt idx="12177">
                  <c:v>0</c:v>
                </c:pt>
                <c:pt idx="12178">
                  <c:v>0</c:v>
                </c:pt>
                <c:pt idx="12179">
                  <c:v>0</c:v>
                </c:pt>
                <c:pt idx="12180">
                  <c:v>0</c:v>
                </c:pt>
                <c:pt idx="12181">
                  <c:v>0</c:v>
                </c:pt>
                <c:pt idx="12182">
                  <c:v>0</c:v>
                </c:pt>
                <c:pt idx="12183">
                  <c:v>0</c:v>
                </c:pt>
                <c:pt idx="12184">
                  <c:v>0</c:v>
                </c:pt>
                <c:pt idx="12185">
                  <c:v>0</c:v>
                </c:pt>
                <c:pt idx="12186">
                  <c:v>0</c:v>
                </c:pt>
                <c:pt idx="12187">
                  <c:v>0</c:v>
                </c:pt>
                <c:pt idx="12188">
                  <c:v>0</c:v>
                </c:pt>
                <c:pt idx="12189">
                  <c:v>5.265199</c:v>
                </c:pt>
                <c:pt idx="12190">
                  <c:v>0</c:v>
                </c:pt>
                <c:pt idx="12191">
                  <c:v>0</c:v>
                </c:pt>
                <c:pt idx="12192">
                  <c:v>0</c:v>
                </c:pt>
                <c:pt idx="12193">
                  <c:v>0</c:v>
                </c:pt>
                <c:pt idx="12194">
                  <c:v>0</c:v>
                </c:pt>
                <c:pt idx="12195">
                  <c:v>0</c:v>
                </c:pt>
                <c:pt idx="12196">
                  <c:v>0</c:v>
                </c:pt>
                <c:pt idx="12197">
                  <c:v>0</c:v>
                </c:pt>
                <c:pt idx="12198">
                  <c:v>0</c:v>
                </c:pt>
                <c:pt idx="12199">
                  <c:v>0</c:v>
                </c:pt>
                <c:pt idx="12200">
                  <c:v>0</c:v>
                </c:pt>
                <c:pt idx="12201">
                  <c:v>0</c:v>
                </c:pt>
                <c:pt idx="12202">
                  <c:v>0</c:v>
                </c:pt>
                <c:pt idx="12203">
                  <c:v>0</c:v>
                </c:pt>
                <c:pt idx="12204">
                  <c:v>0</c:v>
                </c:pt>
                <c:pt idx="12205">
                  <c:v>0</c:v>
                </c:pt>
                <c:pt idx="12206">
                  <c:v>0</c:v>
                </c:pt>
                <c:pt idx="12207">
                  <c:v>0</c:v>
                </c:pt>
                <c:pt idx="12208">
                  <c:v>0</c:v>
                </c:pt>
                <c:pt idx="12209">
                  <c:v>0</c:v>
                </c:pt>
                <c:pt idx="12210">
                  <c:v>0</c:v>
                </c:pt>
                <c:pt idx="12211">
                  <c:v>0</c:v>
                </c:pt>
                <c:pt idx="12212">
                  <c:v>0</c:v>
                </c:pt>
                <c:pt idx="12213">
                  <c:v>0</c:v>
                </c:pt>
                <c:pt idx="12214">
                  <c:v>0</c:v>
                </c:pt>
                <c:pt idx="12215">
                  <c:v>0</c:v>
                </c:pt>
                <c:pt idx="12216">
                  <c:v>0</c:v>
                </c:pt>
                <c:pt idx="12217">
                  <c:v>0</c:v>
                </c:pt>
                <c:pt idx="12218">
                  <c:v>0</c:v>
                </c:pt>
                <c:pt idx="12219">
                  <c:v>0</c:v>
                </c:pt>
                <c:pt idx="12220">
                  <c:v>0</c:v>
                </c:pt>
                <c:pt idx="12221">
                  <c:v>0</c:v>
                </c:pt>
                <c:pt idx="12222">
                  <c:v>0</c:v>
                </c:pt>
                <c:pt idx="12223">
                  <c:v>0</c:v>
                </c:pt>
                <c:pt idx="12224">
                  <c:v>0</c:v>
                </c:pt>
                <c:pt idx="12225">
                  <c:v>-4.8095461999999998</c:v>
                </c:pt>
                <c:pt idx="12226">
                  <c:v>-5.3096160000000001</c:v>
                </c:pt>
                <c:pt idx="12227">
                  <c:v>-5.4827348999999996</c:v>
                </c:pt>
                <c:pt idx="12228">
                  <c:v>-5.6521530999999996</c:v>
                </c:pt>
                <c:pt idx="12229">
                  <c:v>-5.6816855999999998</c:v>
                </c:pt>
                <c:pt idx="12230">
                  <c:v>-5.7114887000000003</c:v>
                </c:pt>
                <c:pt idx="12231">
                  <c:v>-5.7427026000000003</c:v>
                </c:pt>
                <c:pt idx="12232">
                  <c:v>-5.7720998000000003</c:v>
                </c:pt>
                <c:pt idx="12233">
                  <c:v>-5.8675424999999999</c:v>
                </c:pt>
                <c:pt idx="12234">
                  <c:v>-5.9606854</c:v>
                </c:pt>
                <c:pt idx="12235">
                  <c:v>-6.0508715000000004</c:v>
                </c:pt>
                <c:pt idx="12236">
                  <c:v>-6.1416760999999997</c:v>
                </c:pt>
                <c:pt idx="12237">
                  <c:v>-6.1308198999999997</c:v>
                </c:pt>
                <c:pt idx="12238">
                  <c:v>-6.1205144000000002</c:v>
                </c:pt>
                <c:pt idx="12239">
                  <c:v>-6.1132333000000001</c:v>
                </c:pt>
                <c:pt idx="12240">
                  <c:v>-6.1058266999999997</c:v>
                </c:pt>
                <c:pt idx="12241">
                  <c:v>-6.1177950000000001</c:v>
                </c:pt>
                <c:pt idx="12242">
                  <c:v>-6.1306811999999997</c:v>
                </c:pt>
                <c:pt idx="12243">
                  <c:v>-6.1437800999999999</c:v>
                </c:pt>
                <c:pt idx="12244">
                  <c:v>-4.6903765000000002</c:v>
                </c:pt>
                <c:pt idx="12245">
                  <c:v>0</c:v>
                </c:pt>
                <c:pt idx="12246">
                  <c:v>-2.7350408000000002</c:v>
                </c:pt>
                <c:pt idx="12247">
                  <c:v>-5.2482329999999999</c:v>
                </c:pt>
                <c:pt idx="12248">
                  <c:v>-4.9450097</c:v>
                </c:pt>
                <c:pt idx="12249">
                  <c:v>-4.2929940999999996</c:v>
                </c:pt>
                <c:pt idx="12250">
                  <c:v>-3.6410076</c:v>
                </c:pt>
                <c:pt idx="12251">
                  <c:v>-2.9858612999999998</c:v>
                </c:pt>
                <c:pt idx="12252">
                  <c:v>-2.3291303999999999</c:v>
                </c:pt>
                <c:pt idx="12253">
                  <c:v>-2.1350007</c:v>
                </c:pt>
                <c:pt idx="12254">
                  <c:v>-1.9396149</c:v>
                </c:pt>
                <c:pt idx="12255">
                  <c:v>-1.7426927000000001</c:v>
                </c:pt>
                <c:pt idx="12256">
                  <c:v>-1.5417219</c:v>
                </c:pt>
                <c:pt idx="12257">
                  <c:v>-1.4208155</c:v>
                </c:pt>
                <c:pt idx="12258">
                  <c:v>-1.2994840000000001</c:v>
                </c:pt>
                <c:pt idx="12259">
                  <c:v>-1.1742489</c:v>
                </c:pt>
                <c:pt idx="12260">
                  <c:v>-1.0457186999999999</c:v>
                </c:pt>
                <c:pt idx="12261">
                  <c:v>-0.74662006000000003</c:v>
                </c:pt>
                <c:pt idx="12262">
                  <c:v>-0.44639087999999999</c:v>
                </c:pt>
                <c:pt idx="12263">
                  <c:v>-0.14523407999999999</c:v>
                </c:pt>
                <c:pt idx="12264">
                  <c:v>0</c:v>
                </c:pt>
                <c:pt idx="12265">
                  <c:v>0</c:v>
                </c:pt>
                <c:pt idx="12266">
                  <c:v>0</c:v>
                </c:pt>
                <c:pt idx="12267">
                  <c:v>0</c:v>
                </c:pt>
                <c:pt idx="12268">
                  <c:v>0</c:v>
                </c:pt>
                <c:pt idx="12269">
                  <c:v>0</c:v>
                </c:pt>
                <c:pt idx="12270">
                  <c:v>0</c:v>
                </c:pt>
                <c:pt idx="12271">
                  <c:v>0</c:v>
                </c:pt>
                <c:pt idx="12272">
                  <c:v>0</c:v>
                </c:pt>
                <c:pt idx="12273">
                  <c:v>0</c:v>
                </c:pt>
                <c:pt idx="12274">
                  <c:v>0</c:v>
                </c:pt>
                <c:pt idx="12275">
                  <c:v>0</c:v>
                </c:pt>
                <c:pt idx="12276">
                  <c:v>0</c:v>
                </c:pt>
                <c:pt idx="12277">
                  <c:v>0</c:v>
                </c:pt>
                <c:pt idx="12278">
                  <c:v>0</c:v>
                </c:pt>
                <c:pt idx="12279">
                  <c:v>0</c:v>
                </c:pt>
                <c:pt idx="12280">
                  <c:v>0</c:v>
                </c:pt>
                <c:pt idx="12281">
                  <c:v>0</c:v>
                </c:pt>
                <c:pt idx="12282">
                  <c:v>0</c:v>
                </c:pt>
                <c:pt idx="12283">
                  <c:v>0</c:v>
                </c:pt>
                <c:pt idx="12284">
                  <c:v>0</c:v>
                </c:pt>
                <c:pt idx="12285">
                  <c:v>0</c:v>
                </c:pt>
                <c:pt idx="12286">
                  <c:v>0</c:v>
                </c:pt>
                <c:pt idx="12287">
                  <c:v>0</c:v>
                </c:pt>
                <c:pt idx="12288">
                  <c:v>0</c:v>
                </c:pt>
                <c:pt idx="12289">
                  <c:v>0</c:v>
                </c:pt>
                <c:pt idx="12290">
                  <c:v>0</c:v>
                </c:pt>
                <c:pt idx="12291">
                  <c:v>0</c:v>
                </c:pt>
                <c:pt idx="12292">
                  <c:v>0</c:v>
                </c:pt>
                <c:pt idx="12293">
                  <c:v>0</c:v>
                </c:pt>
                <c:pt idx="12294">
                  <c:v>0</c:v>
                </c:pt>
                <c:pt idx="12295">
                  <c:v>0</c:v>
                </c:pt>
                <c:pt idx="12296">
                  <c:v>0</c:v>
                </c:pt>
                <c:pt idx="12297">
                  <c:v>0</c:v>
                </c:pt>
                <c:pt idx="12298">
                  <c:v>0</c:v>
                </c:pt>
                <c:pt idx="12299">
                  <c:v>0</c:v>
                </c:pt>
                <c:pt idx="12300">
                  <c:v>0</c:v>
                </c:pt>
                <c:pt idx="12301">
                  <c:v>0</c:v>
                </c:pt>
                <c:pt idx="12302">
                  <c:v>0</c:v>
                </c:pt>
                <c:pt idx="12303">
                  <c:v>0</c:v>
                </c:pt>
                <c:pt idx="12304">
                  <c:v>0</c:v>
                </c:pt>
                <c:pt idx="12305">
                  <c:v>0</c:v>
                </c:pt>
                <c:pt idx="12306">
                  <c:v>0</c:v>
                </c:pt>
                <c:pt idx="12307">
                  <c:v>0</c:v>
                </c:pt>
                <c:pt idx="12308">
                  <c:v>0</c:v>
                </c:pt>
                <c:pt idx="12309">
                  <c:v>0</c:v>
                </c:pt>
                <c:pt idx="12310">
                  <c:v>0</c:v>
                </c:pt>
                <c:pt idx="12311">
                  <c:v>0</c:v>
                </c:pt>
                <c:pt idx="12312">
                  <c:v>0</c:v>
                </c:pt>
                <c:pt idx="12313">
                  <c:v>0</c:v>
                </c:pt>
                <c:pt idx="12314">
                  <c:v>0</c:v>
                </c:pt>
                <c:pt idx="12315">
                  <c:v>0</c:v>
                </c:pt>
                <c:pt idx="12316">
                  <c:v>0</c:v>
                </c:pt>
                <c:pt idx="12317">
                  <c:v>0</c:v>
                </c:pt>
                <c:pt idx="12318">
                  <c:v>0</c:v>
                </c:pt>
                <c:pt idx="12319">
                  <c:v>0</c:v>
                </c:pt>
                <c:pt idx="12320">
                  <c:v>0</c:v>
                </c:pt>
                <c:pt idx="12321">
                  <c:v>0</c:v>
                </c:pt>
                <c:pt idx="12322">
                  <c:v>0</c:v>
                </c:pt>
                <c:pt idx="12323">
                  <c:v>-5.3304625000000003</c:v>
                </c:pt>
                <c:pt idx="12324">
                  <c:v>-5.6601625999999996</c:v>
                </c:pt>
                <c:pt idx="12325">
                  <c:v>-5.6962890000000002</c:v>
                </c:pt>
                <c:pt idx="12326">
                  <c:v>-5.7326848999999998</c:v>
                </c:pt>
                <c:pt idx="12327">
                  <c:v>-5.7704863</c:v>
                </c:pt>
                <c:pt idx="12328">
                  <c:v>-5.8064779</c:v>
                </c:pt>
                <c:pt idx="12329">
                  <c:v>-5.9026699000000002</c:v>
                </c:pt>
                <c:pt idx="12330">
                  <c:v>-5.9965706000000001</c:v>
                </c:pt>
                <c:pt idx="12331">
                  <c:v>-6.0875256000000002</c:v>
                </c:pt>
                <c:pt idx="12332">
                  <c:v>-6.1790966999999997</c:v>
                </c:pt>
                <c:pt idx="12333">
                  <c:v>-5.9118814000000004</c:v>
                </c:pt>
                <c:pt idx="12334">
                  <c:v>-5.6452149</c:v>
                </c:pt>
                <c:pt idx="12335">
                  <c:v>-5.3815616000000004</c:v>
                </c:pt>
                <c:pt idx="12336">
                  <c:v>-5.1177830999999996</c:v>
                </c:pt>
                <c:pt idx="12337">
                  <c:v>-5.0498092999999997</c:v>
                </c:pt>
                <c:pt idx="12338">
                  <c:v>-4.9827500999999996</c:v>
                </c:pt>
                <c:pt idx="12339">
                  <c:v>-4.9159025999999999</c:v>
                </c:pt>
                <c:pt idx="12340">
                  <c:v>-4.8492188000000001</c:v>
                </c:pt>
                <c:pt idx="12341">
                  <c:v>-4.7801729000000002</c:v>
                </c:pt>
                <c:pt idx="12342">
                  <c:v>-3.2470113999999999</c:v>
                </c:pt>
                <c:pt idx="12343">
                  <c:v>-4.6472410000000002</c:v>
                </c:pt>
                <c:pt idx="12344">
                  <c:v>-4.5796295000000002</c:v>
                </c:pt>
                <c:pt idx="12345">
                  <c:v>-4.2674379</c:v>
                </c:pt>
                <c:pt idx="12346">
                  <c:v>-3.9552751000000002</c:v>
                </c:pt>
                <c:pt idx="12347">
                  <c:v>-3.6399644000000002</c:v>
                </c:pt>
                <c:pt idx="12348">
                  <c:v>-3.3230748000000001</c:v>
                </c:pt>
                <c:pt idx="12349">
                  <c:v>-3.0648719</c:v>
                </c:pt>
                <c:pt idx="12350">
                  <c:v>-2.8054174000000001</c:v>
                </c:pt>
                <c:pt idx="12351">
                  <c:v>-2.5444323</c:v>
                </c:pt>
                <c:pt idx="12352">
                  <c:v>-2.2794135</c:v>
                </c:pt>
                <c:pt idx="12353">
                  <c:v>-1.9821826</c:v>
                </c:pt>
                <c:pt idx="12354">
                  <c:v>-1.684528</c:v>
                </c:pt>
                <c:pt idx="12355">
                  <c:v>-1.3829842000000001</c:v>
                </c:pt>
                <c:pt idx="12356">
                  <c:v>-1.0781575999999999</c:v>
                </c:pt>
                <c:pt idx="12357">
                  <c:v>-0.77155441000000002</c:v>
                </c:pt>
                <c:pt idx="12358">
                  <c:v>-0.46382483000000002</c:v>
                </c:pt>
                <c:pt idx="12359">
                  <c:v>-0.15517106999999999</c:v>
                </c:pt>
                <c:pt idx="12360">
                  <c:v>0</c:v>
                </c:pt>
                <c:pt idx="12361">
                  <c:v>0</c:v>
                </c:pt>
                <c:pt idx="12362">
                  <c:v>0</c:v>
                </c:pt>
                <c:pt idx="12363">
                  <c:v>0</c:v>
                </c:pt>
                <c:pt idx="12364">
                  <c:v>0</c:v>
                </c:pt>
                <c:pt idx="12365">
                  <c:v>0</c:v>
                </c:pt>
                <c:pt idx="12366">
                  <c:v>0</c:v>
                </c:pt>
                <c:pt idx="12367">
                  <c:v>0</c:v>
                </c:pt>
                <c:pt idx="12368">
                  <c:v>0</c:v>
                </c:pt>
                <c:pt idx="12369">
                  <c:v>0</c:v>
                </c:pt>
                <c:pt idx="12370">
                  <c:v>0</c:v>
                </c:pt>
                <c:pt idx="12371">
                  <c:v>0</c:v>
                </c:pt>
                <c:pt idx="12372">
                  <c:v>0</c:v>
                </c:pt>
                <c:pt idx="12373">
                  <c:v>0</c:v>
                </c:pt>
                <c:pt idx="12374">
                  <c:v>0</c:v>
                </c:pt>
                <c:pt idx="12375">
                  <c:v>0</c:v>
                </c:pt>
                <c:pt idx="12376">
                  <c:v>0</c:v>
                </c:pt>
                <c:pt idx="12377">
                  <c:v>0</c:v>
                </c:pt>
                <c:pt idx="12378">
                  <c:v>0</c:v>
                </c:pt>
                <c:pt idx="12379">
                  <c:v>0</c:v>
                </c:pt>
                <c:pt idx="12380">
                  <c:v>0</c:v>
                </c:pt>
                <c:pt idx="12381">
                  <c:v>0</c:v>
                </c:pt>
                <c:pt idx="12382">
                  <c:v>0</c:v>
                </c:pt>
                <c:pt idx="12383">
                  <c:v>0</c:v>
                </c:pt>
                <c:pt idx="12384">
                  <c:v>0</c:v>
                </c:pt>
                <c:pt idx="12385">
                  <c:v>0</c:v>
                </c:pt>
                <c:pt idx="12386">
                  <c:v>0</c:v>
                </c:pt>
                <c:pt idx="12387">
                  <c:v>0</c:v>
                </c:pt>
                <c:pt idx="12388">
                  <c:v>0</c:v>
                </c:pt>
                <c:pt idx="12389">
                  <c:v>0</c:v>
                </c:pt>
                <c:pt idx="12390">
                  <c:v>0</c:v>
                </c:pt>
                <c:pt idx="12391">
                  <c:v>0</c:v>
                </c:pt>
                <c:pt idx="12392">
                  <c:v>0</c:v>
                </c:pt>
                <c:pt idx="12393">
                  <c:v>0</c:v>
                </c:pt>
                <c:pt idx="12394">
                  <c:v>0</c:v>
                </c:pt>
                <c:pt idx="12395">
                  <c:v>0</c:v>
                </c:pt>
                <c:pt idx="12396">
                  <c:v>0</c:v>
                </c:pt>
                <c:pt idx="12397">
                  <c:v>0</c:v>
                </c:pt>
                <c:pt idx="12398">
                  <c:v>0</c:v>
                </c:pt>
                <c:pt idx="12399">
                  <c:v>0</c:v>
                </c:pt>
                <c:pt idx="12400">
                  <c:v>0</c:v>
                </c:pt>
                <c:pt idx="12401">
                  <c:v>0</c:v>
                </c:pt>
                <c:pt idx="12402">
                  <c:v>0</c:v>
                </c:pt>
                <c:pt idx="12403">
                  <c:v>0</c:v>
                </c:pt>
                <c:pt idx="12404">
                  <c:v>0</c:v>
                </c:pt>
                <c:pt idx="12405">
                  <c:v>0</c:v>
                </c:pt>
                <c:pt idx="12406">
                  <c:v>0</c:v>
                </c:pt>
                <c:pt idx="12407">
                  <c:v>0</c:v>
                </c:pt>
                <c:pt idx="12408">
                  <c:v>0</c:v>
                </c:pt>
                <c:pt idx="12409">
                  <c:v>0</c:v>
                </c:pt>
                <c:pt idx="12410">
                  <c:v>0</c:v>
                </c:pt>
                <c:pt idx="12411">
                  <c:v>0</c:v>
                </c:pt>
                <c:pt idx="12412">
                  <c:v>0</c:v>
                </c:pt>
                <c:pt idx="12413">
                  <c:v>0</c:v>
                </c:pt>
                <c:pt idx="12414">
                  <c:v>0</c:v>
                </c:pt>
                <c:pt idx="12415">
                  <c:v>0</c:v>
                </c:pt>
                <c:pt idx="12416">
                  <c:v>0</c:v>
                </c:pt>
                <c:pt idx="12417">
                  <c:v>-3.2623084000000002</c:v>
                </c:pt>
                <c:pt idx="12418">
                  <c:v>-4.4220955999999996</c:v>
                </c:pt>
                <c:pt idx="12419">
                  <c:v>-4.7156447000000004</c:v>
                </c:pt>
                <c:pt idx="12420">
                  <c:v>-5.0124069000000002</c:v>
                </c:pt>
                <c:pt idx="12421">
                  <c:v>-4.9333916999999996</c:v>
                </c:pt>
                <c:pt idx="12422">
                  <c:v>-4.8587790999999996</c:v>
                </c:pt>
                <c:pt idx="12423">
                  <c:v>-4.7850871000000001</c:v>
                </c:pt>
                <c:pt idx="12424">
                  <c:v>-4.7108198000000003</c:v>
                </c:pt>
                <c:pt idx="12425">
                  <c:v>-4.8062648000000001</c:v>
                </c:pt>
                <c:pt idx="12426">
                  <c:v>-4.9020263999999996</c:v>
                </c:pt>
                <c:pt idx="12427">
                  <c:v>-4.9959943999999998</c:v>
                </c:pt>
                <c:pt idx="12428">
                  <c:v>-5.0878619</c:v>
                </c:pt>
                <c:pt idx="12429">
                  <c:v>-5.3226703999999998</c:v>
                </c:pt>
                <c:pt idx="12430">
                  <c:v>-5.5601741000000002</c:v>
                </c:pt>
                <c:pt idx="12431">
                  <c:v>-5.8019077000000001</c:v>
                </c:pt>
                <c:pt idx="12432">
                  <c:v>-6.0487440000000001</c:v>
                </c:pt>
                <c:pt idx="12433">
                  <c:v>-5.9503434000000004</c:v>
                </c:pt>
                <c:pt idx="12434">
                  <c:v>-5.8537939999999997</c:v>
                </c:pt>
                <c:pt idx="12435">
                  <c:v>-5.7559785000000003</c:v>
                </c:pt>
                <c:pt idx="12436">
                  <c:v>-5.6604457999999997</c:v>
                </c:pt>
                <c:pt idx="12437">
                  <c:v>-5.5211978999999998</c:v>
                </c:pt>
                <c:pt idx="12438">
                  <c:v>-5.3856618999999997</c:v>
                </c:pt>
                <c:pt idx="12439">
                  <c:v>-5.2467784999999996</c:v>
                </c:pt>
                <c:pt idx="12440">
                  <c:v>-5.1087198999999996</c:v>
                </c:pt>
                <c:pt idx="12441">
                  <c:v>-4.6375618999999997</c:v>
                </c:pt>
                <c:pt idx="12442">
                  <c:v>-4.1632292</c:v>
                </c:pt>
                <c:pt idx="12443">
                  <c:v>-2.2266802000000001</c:v>
                </c:pt>
                <c:pt idx="12444">
                  <c:v>0</c:v>
                </c:pt>
                <c:pt idx="12445">
                  <c:v>-1.3346290999999999</c:v>
                </c:pt>
                <c:pt idx="12446">
                  <c:v>-3.1122238000000002</c:v>
                </c:pt>
                <c:pt idx="12447">
                  <c:v>-3.0559417</c:v>
                </c:pt>
                <c:pt idx="12448">
                  <c:v>-2.9950171999999999</c:v>
                </c:pt>
                <c:pt idx="12449">
                  <c:v>-2.6431315999999998</c:v>
                </c:pt>
                <c:pt idx="12450">
                  <c:v>-2.2906417000000001</c:v>
                </c:pt>
                <c:pt idx="12451">
                  <c:v>-1.9400124999999999</c:v>
                </c:pt>
                <c:pt idx="12452">
                  <c:v>-1.583993</c:v>
                </c:pt>
                <c:pt idx="12453">
                  <c:v>-1.1451077000000001</c:v>
                </c:pt>
                <c:pt idx="12454">
                  <c:v>-0.70387242000000005</c:v>
                </c:pt>
                <c:pt idx="12455">
                  <c:v>-0.26405674000000001</c:v>
                </c:pt>
                <c:pt idx="12456">
                  <c:v>0</c:v>
                </c:pt>
                <c:pt idx="12457">
                  <c:v>0</c:v>
                </c:pt>
                <c:pt idx="12458">
                  <c:v>0</c:v>
                </c:pt>
                <c:pt idx="12459">
                  <c:v>0</c:v>
                </c:pt>
                <c:pt idx="12460">
                  <c:v>0</c:v>
                </c:pt>
                <c:pt idx="12461">
                  <c:v>5.3926663000000001</c:v>
                </c:pt>
                <c:pt idx="12462">
                  <c:v>0</c:v>
                </c:pt>
                <c:pt idx="12463">
                  <c:v>0</c:v>
                </c:pt>
                <c:pt idx="12464">
                  <c:v>0</c:v>
                </c:pt>
                <c:pt idx="12465">
                  <c:v>0</c:v>
                </c:pt>
                <c:pt idx="12466">
                  <c:v>0</c:v>
                </c:pt>
                <c:pt idx="12467">
                  <c:v>0</c:v>
                </c:pt>
                <c:pt idx="12468">
                  <c:v>0</c:v>
                </c:pt>
                <c:pt idx="12469">
                  <c:v>0</c:v>
                </c:pt>
                <c:pt idx="12470">
                  <c:v>0</c:v>
                </c:pt>
                <c:pt idx="12471">
                  <c:v>0</c:v>
                </c:pt>
                <c:pt idx="12472">
                  <c:v>0</c:v>
                </c:pt>
                <c:pt idx="12473">
                  <c:v>0</c:v>
                </c:pt>
                <c:pt idx="12474">
                  <c:v>0</c:v>
                </c:pt>
                <c:pt idx="12475">
                  <c:v>0</c:v>
                </c:pt>
                <c:pt idx="12476">
                  <c:v>0</c:v>
                </c:pt>
                <c:pt idx="12477">
                  <c:v>0</c:v>
                </c:pt>
                <c:pt idx="12478">
                  <c:v>0</c:v>
                </c:pt>
                <c:pt idx="12479">
                  <c:v>0</c:v>
                </c:pt>
                <c:pt idx="12480">
                  <c:v>0</c:v>
                </c:pt>
                <c:pt idx="12481">
                  <c:v>0</c:v>
                </c:pt>
                <c:pt idx="12482">
                  <c:v>0</c:v>
                </c:pt>
                <c:pt idx="12483">
                  <c:v>0</c:v>
                </c:pt>
                <c:pt idx="12484">
                  <c:v>0</c:v>
                </c:pt>
                <c:pt idx="12485">
                  <c:v>0</c:v>
                </c:pt>
                <c:pt idx="12486">
                  <c:v>0</c:v>
                </c:pt>
                <c:pt idx="12487">
                  <c:v>0</c:v>
                </c:pt>
                <c:pt idx="12488">
                  <c:v>0</c:v>
                </c:pt>
                <c:pt idx="12489">
                  <c:v>0</c:v>
                </c:pt>
                <c:pt idx="12490">
                  <c:v>0</c:v>
                </c:pt>
                <c:pt idx="12491">
                  <c:v>0</c:v>
                </c:pt>
                <c:pt idx="12492">
                  <c:v>0</c:v>
                </c:pt>
                <c:pt idx="12493">
                  <c:v>0</c:v>
                </c:pt>
                <c:pt idx="12494">
                  <c:v>0</c:v>
                </c:pt>
                <c:pt idx="12495">
                  <c:v>0</c:v>
                </c:pt>
                <c:pt idx="12496">
                  <c:v>0</c:v>
                </c:pt>
                <c:pt idx="12497">
                  <c:v>0</c:v>
                </c:pt>
                <c:pt idx="12498">
                  <c:v>0</c:v>
                </c:pt>
                <c:pt idx="12499">
                  <c:v>0</c:v>
                </c:pt>
                <c:pt idx="12500">
                  <c:v>0</c:v>
                </c:pt>
                <c:pt idx="12501">
                  <c:v>0</c:v>
                </c:pt>
                <c:pt idx="12502">
                  <c:v>0</c:v>
                </c:pt>
                <c:pt idx="12503">
                  <c:v>0</c:v>
                </c:pt>
                <c:pt idx="12504">
                  <c:v>0</c:v>
                </c:pt>
                <c:pt idx="12505">
                  <c:v>0</c:v>
                </c:pt>
                <c:pt idx="12506">
                  <c:v>0</c:v>
                </c:pt>
                <c:pt idx="12507">
                  <c:v>0</c:v>
                </c:pt>
                <c:pt idx="12508">
                  <c:v>0</c:v>
                </c:pt>
                <c:pt idx="12509">
                  <c:v>0</c:v>
                </c:pt>
                <c:pt idx="12510">
                  <c:v>0</c:v>
                </c:pt>
                <c:pt idx="12511">
                  <c:v>0</c:v>
                </c:pt>
                <c:pt idx="12512">
                  <c:v>0</c:v>
                </c:pt>
                <c:pt idx="12513">
                  <c:v>0</c:v>
                </c:pt>
                <c:pt idx="12514">
                  <c:v>0</c:v>
                </c:pt>
                <c:pt idx="12515">
                  <c:v>0</c:v>
                </c:pt>
                <c:pt idx="12516">
                  <c:v>0</c:v>
                </c:pt>
                <c:pt idx="12517">
                  <c:v>0</c:v>
                </c:pt>
                <c:pt idx="12518">
                  <c:v>0</c:v>
                </c:pt>
                <c:pt idx="12519">
                  <c:v>0</c:v>
                </c:pt>
                <c:pt idx="12520">
                  <c:v>0</c:v>
                </c:pt>
                <c:pt idx="12521">
                  <c:v>0</c:v>
                </c:pt>
                <c:pt idx="12522">
                  <c:v>0</c:v>
                </c:pt>
                <c:pt idx="12523">
                  <c:v>0</c:v>
                </c:pt>
                <c:pt idx="12524">
                  <c:v>0</c:v>
                </c:pt>
                <c:pt idx="12525">
                  <c:v>-1.564441</c:v>
                </c:pt>
                <c:pt idx="12526">
                  <c:v>-3.6263871999999999</c:v>
                </c:pt>
                <c:pt idx="12527">
                  <c:v>-3.5857097000000002</c:v>
                </c:pt>
                <c:pt idx="12528">
                  <c:v>-3.5542446000000001</c:v>
                </c:pt>
                <c:pt idx="12529">
                  <c:v>-3.0206933</c:v>
                </c:pt>
                <c:pt idx="12530">
                  <c:v>-2.4900280000000001</c:v>
                </c:pt>
                <c:pt idx="12531">
                  <c:v>-1.9583115</c:v>
                </c:pt>
                <c:pt idx="12532">
                  <c:v>-1.4272161999999999</c:v>
                </c:pt>
                <c:pt idx="12533">
                  <c:v>-1.3746370000000001</c:v>
                </c:pt>
                <c:pt idx="12534">
                  <c:v>-1.3220482</c:v>
                </c:pt>
                <c:pt idx="12535">
                  <c:v>-1.2702716000000001</c:v>
                </c:pt>
                <c:pt idx="12536">
                  <c:v>-1.2161824999999999</c:v>
                </c:pt>
                <c:pt idx="12537">
                  <c:v>-1.1379265000000001</c:v>
                </c:pt>
                <c:pt idx="12538">
                  <c:v>-1.0600814999999999</c:v>
                </c:pt>
                <c:pt idx="12539">
                  <c:v>-0.9803347</c:v>
                </c:pt>
                <c:pt idx="12540">
                  <c:v>-0.90252790000000005</c:v>
                </c:pt>
                <c:pt idx="12541">
                  <c:v>-1.0381921000000001</c:v>
                </c:pt>
                <c:pt idx="12542">
                  <c:v>-1.1728909999999999</c:v>
                </c:pt>
                <c:pt idx="12543">
                  <c:v>0</c:v>
                </c:pt>
                <c:pt idx="12544">
                  <c:v>0</c:v>
                </c:pt>
                <c:pt idx="12545">
                  <c:v>0</c:v>
                </c:pt>
                <c:pt idx="12546">
                  <c:v>-0.79972089999999996</c:v>
                </c:pt>
                <c:pt idx="12547">
                  <c:v>-0.86545514999999995</c:v>
                </c:pt>
                <c:pt idx="12548">
                  <c:v>-0.66896601</c:v>
                </c:pt>
                <c:pt idx="12549">
                  <c:v>-0.38433561999999999</c:v>
                </c:pt>
                <c:pt idx="12550">
                  <c:v>-9.6236260000000004E-2</c:v>
                </c:pt>
                <c:pt idx="12551">
                  <c:v>0</c:v>
                </c:pt>
                <c:pt idx="12552">
                  <c:v>0</c:v>
                </c:pt>
                <c:pt idx="12553">
                  <c:v>0</c:v>
                </c:pt>
                <c:pt idx="12554">
                  <c:v>0</c:v>
                </c:pt>
                <c:pt idx="12555">
                  <c:v>0</c:v>
                </c:pt>
                <c:pt idx="12556">
                  <c:v>0</c:v>
                </c:pt>
                <c:pt idx="12557">
                  <c:v>0</c:v>
                </c:pt>
                <c:pt idx="12558">
                  <c:v>0</c:v>
                </c:pt>
                <c:pt idx="12559">
                  <c:v>0</c:v>
                </c:pt>
                <c:pt idx="12560">
                  <c:v>0</c:v>
                </c:pt>
                <c:pt idx="12561">
                  <c:v>0</c:v>
                </c:pt>
                <c:pt idx="12562">
                  <c:v>0</c:v>
                </c:pt>
                <c:pt idx="12563">
                  <c:v>0</c:v>
                </c:pt>
                <c:pt idx="12564">
                  <c:v>0</c:v>
                </c:pt>
                <c:pt idx="12565">
                  <c:v>0</c:v>
                </c:pt>
                <c:pt idx="12566">
                  <c:v>0</c:v>
                </c:pt>
                <c:pt idx="12567">
                  <c:v>0</c:v>
                </c:pt>
                <c:pt idx="12568">
                  <c:v>0.94992677999999997</c:v>
                </c:pt>
                <c:pt idx="12569">
                  <c:v>5.3287402000000004</c:v>
                </c:pt>
                <c:pt idx="12570">
                  <c:v>0</c:v>
                </c:pt>
                <c:pt idx="12571">
                  <c:v>0</c:v>
                </c:pt>
                <c:pt idx="12572">
                  <c:v>0</c:v>
                </c:pt>
                <c:pt idx="12573">
                  <c:v>0</c:v>
                </c:pt>
                <c:pt idx="12574">
                  <c:v>0</c:v>
                </c:pt>
                <c:pt idx="12575">
                  <c:v>0</c:v>
                </c:pt>
                <c:pt idx="12576">
                  <c:v>0</c:v>
                </c:pt>
                <c:pt idx="12577">
                  <c:v>0</c:v>
                </c:pt>
                <c:pt idx="12578">
                  <c:v>0</c:v>
                </c:pt>
                <c:pt idx="12579">
                  <c:v>0</c:v>
                </c:pt>
                <c:pt idx="12580">
                  <c:v>0</c:v>
                </c:pt>
                <c:pt idx="12581">
                  <c:v>0</c:v>
                </c:pt>
                <c:pt idx="12582">
                  <c:v>0</c:v>
                </c:pt>
                <c:pt idx="12583">
                  <c:v>0</c:v>
                </c:pt>
                <c:pt idx="12584">
                  <c:v>0</c:v>
                </c:pt>
                <c:pt idx="12585">
                  <c:v>0</c:v>
                </c:pt>
                <c:pt idx="12586">
                  <c:v>0</c:v>
                </c:pt>
                <c:pt idx="12587">
                  <c:v>0</c:v>
                </c:pt>
                <c:pt idx="12588">
                  <c:v>0</c:v>
                </c:pt>
                <c:pt idx="12589">
                  <c:v>0</c:v>
                </c:pt>
                <c:pt idx="12590">
                  <c:v>0</c:v>
                </c:pt>
                <c:pt idx="12591">
                  <c:v>0</c:v>
                </c:pt>
                <c:pt idx="12592">
                  <c:v>0</c:v>
                </c:pt>
                <c:pt idx="12593">
                  <c:v>0</c:v>
                </c:pt>
                <c:pt idx="12594">
                  <c:v>0</c:v>
                </c:pt>
                <c:pt idx="12595">
                  <c:v>0</c:v>
                </c:pt>
                <c:pt idx="12596">
                  <c:v>0</c:v>
                </c:pt>
                <c:pt idx="12597">
                  <c:v>0</c:v>
                </c:pt>
                <c:pt idx="12598">
                  <c:v>0</c:v>
                </c:pt>
                <c:pt idx="12599">
                  <c:v>0</c:v>
                </c:pt>
                <c:pt idx="12600">
                  <c:v>0</c:v>
                </c:pt>
                <c:pt idx="12601">
                  <c:v>0</c:v>
                </c:pt>
                <c:pt idx="12602">
                  <c:v>0</c:v>
                </c:pt>
                <c:pt idx="12603">
                  <c:v>0</c:v>
                </c:pt>
                <c:pt idx="12604">
                  <c:v>0</c:v>
                </c:pt>
                <c:pt idx="12605">
                  <c:v>0</c:v>
                </c:pt>
                <c:pt idx="12606">
                  <c:v>0</c:v>
                </c:pt>
                <c:pt idx="12607">
                  <c:v>0</c:v>
                </c:pt>
                <c:pt idx="12608">
                  <c:v>0</c:v>
                </c:pt>
                <c:pt idx="12609">
                  <c:v>0</c:v>
                </c:pt>
                <c:pt idx="12610">
                  <c:v>0</c:v>
                </c:pt>
                <c:pt idx="12611">
                  <c:v>0</c:v>
                </c:pt>
                <c:pt idx="12612">
                  <c:v>-3.3961823</c:v>
                </c:pt>
                <c:pt idx="12613">
                  <c:v>-4.3938077</c:v>
                </c:pt>
                <c:pt idx="12614">
                  <c:v>-4.5240761999999997</c:v>
                </c:pt>
                <c:pt idx="12615">
                  <c:v>-4.6557348999999997</c:v>
                </c:pt>
                <c:pt idx="12616">
                  <c:v>-4.7856034999999997</c:v>
                </c:pt>
                <c:pt idx="12617">
                  <c:v>-5.1363655000000001</c:v>
                </c:pt>
                <c:pt idx="12618">
                  <c:v>-5.4848613999999998</c:v>
                </c:pt>
                <c:pt idx="12619">
                  <c:v>-5.8304437</c:v>
                </c:pt>
                <c:pt idx="12620">
                  <c:v>-6.1766353000000001</c:v>
                </c:pt>
                <c:pt idx="12621">
                  <c:v>-6.0511993999999998</c:v>
                </c:pt>
                <c:pt idx="12622">
                  <c:v>-5.9263062</c:v>
                </c:pt>
                <c:pt idx="12623">
                  <c:v>-5.8043934000000004</c:v>
                </c:pt>
                <c:pt idx="12624">
                  <c:v>-5.6823566999999997</c:v>
                </c:pt>
                <c:pt idx="12625">
                  <c:v>-5.4599504999999997</c:v>
                </c:pt>
                <c:pt idx="12626">
                  <c:v>-5.2384488999999999</c:v>
                </c:pt>
                <c:pt idx="12627">
                  <c:v>-5.0171567000000001</c:v>
                </c:pt>
                <c:pt idx="12628">
                  <c:v>-4.7960263999999997</c:v>
                </c:pt>
                <c:pt idx="12629">
                  <c:v>-4.8606365</c:v>
                </c:pt>
                <c:pt idx="12630">
                  <c:v>-4.9277698000000001</c:v>
                </c:pt>
                <c:pt idx="12631">
                  <c:v>-4.9949602999999998</c:v>
                </c:pt>
                <c:pt idx="12632">
                  <c:v>-5.0609890999999996</c:v>
                </c:pt>
                <c:pt idx="12633">
                  <c:v>-4.8263746000000003</c:v>
                </c:pt>
                <c:pt idx="12634">
                  <c:v>-4.5917887999999998</c:v>
                </c:pt>
                <c:pt idx="12635">
                  <c:v>-4.3540894000000003</c:v>
                </c:pt>
                <c:pt idx="12636">
                  <c:v>-4.1148284000000004</c:v>
                </c:pt>
                <c:pt idx="12637">
                  <c:v>-3.7109747</c:v>
                </c:pt>
                <c:pt idx="12638">
                  <c:v>0</c:v>
                </c:pt>
                <c:pt idx="12639">
                  <c:v>0</c:v>
                </c:pt>
                <c:pt idx="12640">
                  <c:v>0</c:v>
                </c:pt>
                <c:pt idx="12641">
                  <c:v>0</c:v>
                </c:pt>
                <c:pt idx="12642">
                  <c:v>-0.83095912000000005</c:v>
                </c:pt>
                <c:pt idx="12643">
                  <c:v>-1.8277298</c:v>
                </c:pt>
                <c:pt idx="12644">
                  <c:v>-1.6014611000000001</c:v>
                </c:pt>
                <c:pt idx="12645">
                  <c:v>-1.1962276000000001</c:v>
                </c:pt>
                <c:pt idx="12646">
                  <c:v>-0.78987996999999999</c:v>
                </c:pt>
                <c:pt idx="12647">
                  <c:v>-0.38261830000000002</c:v>
                </c:pt>
                <c:pt idx="12648">
                  <c:v>0</c:v>
                </c:pt>
                <c:pt idx="12649">
                  <c:v>0</c:v>
                </c:pt>
                <c:pt idx="12650">
                  <c:v>0</c:v>
                </c:pt>
                <c:pt idx="12651">
                  <c:v>0</c:v>
                </c:pt>
                <c:pt idx="12652">
                  <c:v>0</c:v>
                </c:pt>
                <c:pt idx="12653">
                  <c:v>0</c:v>
                </c:pt>
                <c:pt idx="12654">
                  <c:v>0</c:v>
                </c:pt>
                <c:pt idx="12655">
                  <c:v>0</c:v>
                </c:pt>
                <c:pt idx="12656">
                  <c:v>0</c:v>
                </c:pt>
                <c:pt idx="12657">
                  <c:v>0</c:v>
                </c:pt>
                <c:pt idx="12658">
                  <c:v>0</c:v>
                </c:pt>
                <c:pt idx="12659">
                  <c:v>0</c:v>
                </c:pt>
                <c:pt idx="12660">
                  <c:v>0</c:v>
                </c:pt>
                <c:pt idx="12661">
                  <c:v>0</c:v>
                </c:pt>
                <c:pt idx="12662">
                  <c:v>0</c:v>
                </c:pt>
                <c:pt idx="12663">
                  <c:v>0</c:v>
                </c:pt>
                <c:pt idx="12664">
                  <c:v>0</c:v>
                </c:pt>
                <c:pt idx="12665">
                  <c:v>0</c:v>
                </c:pt>
                <c:pt idx="12666">
                  <c:v>0</c:v>
                </c:pt>
                <c:pt idx="12667">
                  <c:v>0</c:v>
                </c:pt>
                <c:pt idx="12668">
                  <c:v>0</c:v>
                </c:pt>
                <c:pt idx="12669">
                  <c:v>0</c:v>
                </c:pt>
                <c:pt idx="12670">
                  <c:v>0</c:v>
                </c:pt>
                <c:pt idx="12671">
                  <c:v>0</c:v>
                </c:pt>
                <c:pt idx="12672">
                  <c:v>0</c:v>
                </c:pt>
                <c:pt idx="12673">
                  <c:v>0</c:v>
                </c:pt>
                <c:pt idx="12674">
                  <c:v>0</c:v>
                </c:pt>
                <c:pt idx="12675">
                  <c:v>0</c:v>
                </c:pt>
                <c:pt idx="12676">
                  <c:v>0</c:v>
                </c:pt>
                <c:pt idx="12677">
                  <c:v>0</c:v>
                </c:pt>
                <c:pt idx="12678">
                  <c:v>0</c:v>
                </c:pt>
                <c:pt idx="12679">
                  <c:v>0</c:v>
                </c:pt>
                <c:pt idx="12680">
                  <c:v>0</c:v>
                </c:pt>
                <c:pt idx="12681">
                  <c:v>0</c:v>
                </c:pt>
                <c:pt idx="12682">
                  <c:v>0</c:v>
                </c:pt>
                <c:pt idx="12683">
                  <c:v>0</c:v>
                </c:pt>
                <c:pt idx="12684">
                  <c:v>0</c:v>
                </c:pt>
                <c:pt idx="12685">
                  <c:v>0</c:v>
                </c:pt>
                <c:pt idx="12686">
                  <c:v>0</c:v>
                </c:pt>
                <c:pt idx="12687">
                  <c:v>0</c:v>
                </c:pt>
                <c:pt idx="12688">
                  <c:v>0</c:v>
                </c:pt>
                <c:pt idx="12689">
                  <c:v>0</c:v>
                </c:pt>
                <c:pt idx="12690">
                  <c:v>0</c:v>
                </c:pt>
                <c:pt idx="12691">
                  <c:v>0</c:v>
                </c:pt>
                <c:pt idx="12692">
                  <c:v>0</c:v>
                </c:pt>
                <c:pt idx="12693">
                  <c:v>0</c:v>
                </c:pt>
                <c:pt idx="12694">
                  <c:v>0</c:v>
                </c:pt>
                <c:pt idx="12695">
                  <c:v>0</c:v>
                </c:pt>
                <c:pt idx="12696">
                  <c:v>0</c:v>
                </c:pt>
                <c:pt idx="12697">
                  <c:v>0</c:v>
                </c:pt>
                <c:pt idx="12698">
                  <c:v>0</c:v>
                </c:pt>
                <c:pt idx="12699">
                  <c:v>0</c:v>
                </c:pt>
                <c:pt idx="12700">
                  <c:v>0</c:v>
                </c:pt>
                <c:pt idx="12701">
                  <c:v>-0.71676903999999997</c:v>
                </c:pt>
                <c:pt idx="12702">
                  <c:v>-4.6438421999999999</c:v>
                </c:pt>
                <c:pt idx="12703">
                  <c:v>-5.2228532999999997</c:v>
                </c:pt>
                <c:pt idx="12704">
                  <c:v>-5.8008683000000003</c:v>
                </c:pt>
                <c:pt idx="12705">
                  <c:v>-5.8733981000000002</c:v>
                </c:pt>
                <c:pt idx="12706">
                  <c:v>-5.9466868000000002</c:v>
                </c:pt>
                <c:pt idx="12707">
                  <c:v>-6.0192451</c:v>
                </c:pt>
                <c:pt idx="12708">
                  <c:v>-6.0881696999999999</c:v>
                </c:pt>
                <c:pt idx="12709">
                  <c:v>-5.7041104999999996</c:v>
                </c:pt>
                <c:pt idx="12710">
                  <c:v>-5.3203168999999999</c:v>
                </c:pt>
                <c:pt idx="12711">
                  <c:v>-4.9379084999999998</c:v>
                </c:pt>
                <c:pt idx="12712">
                  <c:v>-4.5537165000000002</c:v>
                </c:pt>
                <c:pt idx="12713">
                  <c:v>-5.0886079999999998</c:v>
                </c:pt>
                <c:pt idx="12714">
                  <c:v>-5.6212416000000003</c:v>
                </c:pt>
                <c:pt idx="12715">
                  <c:v>-6.1509720999999997</c:v>
                </c:pt>
                <c:pt idx="12716">
                  <c:v>-6.6813098000000002</c:v>
                </c:pt>
                <c:pt idx="12717">
                  <c:v>-6.9315300999999998</c:v>
                </c:pt>
                <c:pt idx="12718">
                  <c:v>-7.1822911999999999</c:v>
                </c:pt>
                <c:pt idx="12719">
                  <c:v>-7.4360217999999998</c:v>
                </c:pt>
                <c:pt idx="12720">
                  <c:v>-7.6896291000000003</c:v>
                </c:pt>
                <c:pt idx="12721">
                  <c:v>-6.6106007</c:v>
                </c:pt>
                <c:pt idx="12722">
                  <c:v>-5.5324736000000003</c:v>
                </c:pt>
                <c:pt idx="12723">
                  <c:v>-4.4545553</c:v>
                </c:pt>
                <c:pt idx="12724">
                  <c:v>-3.3767982000000001</c:v>
                </c:pt>
                <c:pt idx="12725">
                  <c:v>-3.2779444</c:v>
                </c:pt>
                <c:pt idx="12726">
                  <c:v>-3.1816046</c:v>
                </c:pt>
                <c:pt idx="12727">
                  <c:v>-3.0853218</c:v>
                </c:pt>
                <c:pt idx="12728">
                  <c:v>-2.9878816000000001</c:v>
                </c:pt>
                <c:pt idx="12729">
                  <c:v>-2.8530571999999998</c:v>
                </c:pt>
                <c:pt idx="12730">
                  <c:v>-2.7182613</c:v>
                </c:pt>
                <c:pt idx="12731">
                  <c:v>-2.5803631</c:v>
                </c:pt>
                <c:pt idx="12732">
                  <c:v>-2.440909</c:v>
                </c:pt>
                <c:pt idx="12733">
                  <c:v>-2.1771189999999998</c:v>
                </c:pt>
                <c:pt idx="12734">
                  <c:v>-1.9120954999999999</c:v>
                </c:pt>
                <c:pt idx="12735">
                  <c:v>-1.6455637000000001</c:v>
                </c:pt>
                <c:pt idx="12736">
                  <c:v>-1.3750567</c:v>
                </c:pt>
                <c:pt idx="12737">
                  <c:v>-1.3623759</c:v>
                </c:pt>
                <c:pt idx="12738">
                  <c:v>-1.3492777</c:v>
                </c:pt>
                <c:pt idx="12739">
                  <c:v>-1.3323467</c:v>
                </c:pt>
                <c:pt idx="12740">
                  <c:v>-1.3121805</c:v>
                </c:pt>
                <c:pt idx="12741">
                  <c:v>-1.0066549</c:v>
                </c:pt>
                <c:pt idx="12742">
                  <c:v>-0.70001932</c:v>
                </c:pt>
                <c:pt idx="12743">
                  <c:v>-0.39247293999999999</c:v>
                </c:pt>
                <c:pt idx="12744">
                  <c:v>-8.6245284000000005E-2</c:v>
                </c:pt>
                <c:pt idx="12745">
                  <c:v>0</c:v>
                </c:pt>
                <c:pt idx="12746">
                  <c:v>0</c:v>
                </c:pt>
                <c:pt idx="12747">
                  <c:v>0</c:v>
                </c:pt>
                <c:pt idx="12748">
                  <c:v>0</c:v>
                </c:pt>
                <c:pt idx="12749">
                  <c:v>0</c:v>
                </c:pt>
                <c:pt idx="12750">
                  <c:v>0</c:v>
                </c:pt>
                <c:pt idx="12751">
                  <c:v>0</c:v>
                </c:pt>
                <c:pt idx="12752">
                  <c:v>0</c:v>
                </c:pt>
                <c:pt idx="12753">
                  <c:v>0</c:v>
                </c:pt>
                <c:pt idx="12754">
                  <c:v>0</c:v>
                </c:pt>
                <c:pt idx="12755">
                  <c:v>0</c:v>
                </c:pt>
                <c:pt idx="12756">
                  <c:v>0</c:v>
                </c:pt>
                <c:pt idx="12757">
                  <c:v>0</c:v>
                </c:pt>
                <c:pt idx="12758">
                  <c:v>0</c:v>
                </c:pt>
                <c:pt idx="12759">
                  <c:v>0</c:v>
                </c:pt>
                <c:pt idx="12760">
                  <c:v>0</c:v>
                </c:pt>
                <c:pt idx="12761">
                  <c:v>0</c:v>
                </c:pt>
                <c:pt idx="12762">
                  <c:v>0</c:v>
                </c:pt>
                <c:pt idx="12763">
                  <c:v>0</c:v>
                </c:pt>
                <c:pt idx="12764">
                  <c:v>0</c:v>
                </c:pt>
                <c:pt idx="12765">
                  <c:v>0</c:v>
                </c:pt>
                <c:pt idx="12766">
                  <c:v>0</c:v>
                </c:pt>
                <c:pt idx="12767">
                  <c:v>0</c:v>
                </c:pt>
                <c:pt idx="12768">
                  <c:v>0</c:v>
                </c:pt>
                <c:pt idx="12769">
                  <c:v>0</c:v>
                </c:pt>
                <c:pt idx="12770">
                  <c:v>0</c:v>
                </c:pt>
                <c:pt idx="12771">
                  <c:v>0</c:v>
                </c:pt>
                <c:pt idx="12772">
                  <c:v>0</c:v>
                </c:pt>
                <c:pt idx="12773">
                  <c:v>0</c:v>
                </c:pt>
                <c:pt idx="12774">
                  <c:v>0</c:v>
                </c:pt>
                <c:pt idx="12775">
                  <c:v>0</c:v>
                </c:pt>
                <c:pt idx="12776">
                  <c:v>0</c:v>
                </c:pt>
                <c:pt idx="12777">
                  <c:v>0</c:v>
                </c:pt>
                <c:pt idx="12778">
                  <c:v>0</c:v>
                </c:pt>
                <c:pt idx="12779">
                  <c:v>0</c:v>
                </c:pt>
                <c:pt idx="12780">
                  <c:v>0</c:v>
                </c:pt>
                <c:pt idx="12781">
                  <c:v>0</c:v>
                </c:pt>
                <c:pt idx="12782">
                  <c:v>0</c:v>
                </c:pt>
                <c:pt idx="12783">
                  <c:v>0</c:v>
                </c:pt>
                <c:pt idx="12784">
                  <c:v>0</c:v>
                </c:pt>
                <c:pt idx="12785">
                  <c:v>0</c:v>
                </c:pt>
                <c:pt idx="12786">
                  <c:v>0</c:v>
                </c:pt>
                <c:pt idx="12787">
                  <c:v>0</c:v>
                </c:pt>
                <c:pt idx="12788">
                  <c:v>0</c:v>
                </c:pt>
                <c:pt idx="12789">
                  <c:v>0</c:v>
                </c:pt>
                <c:pt idx="12790">
                  <c:v>0</c:v>
                </c:pt>
                <c:pt idx="12791">
                  <c:v>0</c:v>
                </c:pt>
                <c:pt idx="12792">
                  <c:v>0</c:v>
                </c:pt>
                <c:pt idx="12793">
                  <c:v>0</c:v>
                </c:pt>
                <c:pt idx="12794">
                  <c:v>0</c:v>
                </c:pt>
                <c:pt idx="12795">
                  <c:v>0</c:v>
                </c:pt>
                <c:pt idx="12796">
                  <c:v>0</c:v>
                </c:pt>
                <c:pt idx="12797">
                  <c:v>0</c:v>
                </c:pt>
                <c:pt idx="12798">
                  <c:v>0</c:v>
                </c:pt>
                <c:pt idx="12799">
                  <c:v>0</c:v>
                </c:pt>
                <c:pt idx="12800">
                  <c:v>0</c:v>
                </c:pt>
                <c:pt idx="12801">
                  <c:v>0</c:v>
                </c:pt>
                <c:pt idx="12802">
                  <c:v>0</c:v>
                </c:pt>
                <c:pt idx="12803">
                  <c:v>-1.8963638</c:v>
                </c:pt>
                <c:pt idx="12804">
                  <c:v>-2.9512070000000001</c:v>
                </c:pt>
                <c:pt idx="12805">
                  <c:v>-2.9791325</c:v>
                </c:pt>
                <c:pt idx="12806">
                  <c:v>-3.0073227</c:v>
                </c:pt>
                <c:pt idx="12807">
                  <c:v>-3.0368930999999999</c:v>
                </c:pt>
                <c:pt idx="12808">
                  <c:v>-3.0646863</c:v>
                </c:pt>
                <c:pt idx="12809">
                  <c:v>-3.4509514999999999</c:v>
                </c:pt>
                <c:pt idx="12810">
                  <c:v>-3.8349669999999998</c:v>
                </c:pt>
                <c:pt idx="12811">
                  <c:v>-4.2160897999999998</c:v>
                </c:pt>
                <c:pt idx="12812">
                  <c:v>-4.5978175999999999</c:v>
                </c:pt>
                <c:pt idx="12813">
                  <c:v>-4.5864547</c:v>
                </c:pt>
                <c:pt idx="12814">
                  <c:v>-4.5756306999999996</c:v>
                </c:pt>
                <c:pt idx="12815">
                  <c:v>-4.5677653999999999</c:v>
                </c:pt>
                <c:pt idx="12816">
                  <c:v>-4.5597773000000004</c:v>
                </c:pt>
                <c:pt idx="12817">
                  <c:v>-4.2685778000000001</c:v>
                </c:pt>
                <c:pt idx="12818">
                  <c:v>-3.9782761999999998</c:v>
                </c:pt>
                <c:pt idx="12819">
                  <c:v>-3.6881827</c:v>
                </c:pt>
                <c:pt idx="12820">
                  <c:v>-3.3982499000000002</c:v>
                </c:pt>
                <c:pt idx="12821">
                  <c:v>-2.8793886</c:v>
                </c:pt>
                <c:pt idx="12822">
                  <c:v>-2.3630325000000001</c:v>
                </c:pt>
                <c:pt idx="12823">
                  <c:v>0</c:v>
                </c:pt>
                <c:pt idx="12824">
                  <c:v>3.3706222000000001</c:v>
                </c:pt>
                <c:pt idx="12825">
                  <c:v>0</c:v>
                </c:pt>
                <c:pt idx="12826">
                  <c:v>0</c:v>
                </c:pt>
                <c:pt idx="12827">
                  <c:v>0</c:v>
                </c:pt>
                <c:pt idx="12828">
                  <c:v>0</c:v>
                </c:pt>
                <c:pt idx="12829">
                  <c:v>0</c:v>
                </c:pt>
                <c:pt idx="12830">
                  <c:v>0</c:v>
                </c:pt>
                <c:pt idx="12831">
                  <c:v>0</c:v>
                </c:pt>
                <c:pt idx="12832">
                  <c:v>0</c:v>
                </c:pt>
                <c:pt idx="12833">
                  <c:v>0</c:v>
                </c:pt>
                <c:pt idx="12834">
                  <c:v>0</c:v>
                </c:pt>
                <c:pt idx="12835">
                  <c:v>0</c:v>
                </c:pt>
                <c:pt idx="12836">
                  <c:v>0</c:v>
                </c:pt>
                <c:pt idx="12837">
                  <c:v>0</c:v>
                </c:pt>
                <c:pt idx="12838">
                  <c:v>0</c:v>
                </c:pt>
                <c:pt idx="12839">
                  <c:v>0</c:v>
                </c:pt>
                <c:pt idx="12840">
                  <c:v>0</c:v>
                </c:pt>
                <c:pt idx="12841">
                  <c:v>0</c:v>
                </c:pt>
                <c:pt idx="12842">
                  <c:v>0</c:v>
                </c:pt>
                <c:pt idx="12843">
                  <c:v>0</c:v>
                </c:pt>
                <c:pt idx="12844">
                  <c:v>0</c:v>
                </c:pt>
                <c:pt idx="12845">
                  <c:v>0</c:v>
                </c:pt>
                <c:pt idx="12846">
                  <c:v>0</c:v>
                </c:pt>
                <c:pt idx="12847">
                  <c:v>0</c:v>
                </c:pt>
                <c:pt idx="12848">
                  <c:v>0</c:v>
                </c:pt>
                <c:pt idx="12849">
                  <c:v>0</c:v>
                </c:pt>
                <c:pt idx="12850">
                  <c:v>0</c:v>
                </c:pt>
                <c:pt idx="12851">
                  <c:v>0</c:v>
                </c:pt>
                <c:pt idx="12852">
                  <c:v>0</c:v>
                </c:pt>
                <c:pt idx="12853">
                  <c:v>0</c:v>
                </c:pt>
                <c:pt idx="12854">
                  <c:v>0</c:v>
                </c:pt>
                <c:pt idx="12855">
                  <c:v>0</c:v>
                </c:pt>
                <c:pt idx="12856">
                  <c:v>0</c:v>
                </c:pt>
                <c:pt idx="12857">
                  <c:v>0</c:v>
                </c:pt>
                <c:pt idx="12858">
                  <c:v>0</c:v>
                </c:pt>
                <c:pt idx="12859">
                  <c:v>0</c:v>
                </c:pt>
                <c:pt idx="12860">
                  <c:v>0</c:v>
                </c:pt>
                <c:pt idx="12861">
                  <c:v>0</c:v>
                </c:pt>
                <c:pt idx="12862">
                  <c:v>0</c:v>
                </c:pt>
                <c:pt idx="12863">
                  <c:v>0</c:v>
                </c:pt>
                <c:pt idx="12864">
                  <c:v>0</c:v>
                </c:pt>
                <c:pt idx="12865">
                  <c:v>0</c:v>
                </c:pt>
                <c:pt idx="12866">
                  <c:v>0</c:v>
                </c:pt>
                <c:pt idx="12867">
                  <c:v>0</c:v>
                </c:pt>
                <c:pt idx="12868">
                  <c:v>0</c:v>
                </c:pt>
                <c:pt idx="12869">
                  <c:v>0</c:v>
                </c:pt>
                <c:pt idx="12870">
                  <c:v>0</c:v>
                </c:pt>
                <c:pt idx="12871">
                  <c:v>0</c:v>
                </c:pt>
                <c:pt idx="12872">
                  <c:v>0</c:v>
                </c:pt>
                <c:pt idx="12873">
                  <c:v>0</c:v>
                </c:pt>
                <c:pt idx="12874">
                  <c:v>0</c:v>
                </c:pt>
                <c:pt idx="12875">
                  <c:v>0</c:v>
                </c:pt>
                <c:pt idx="12876">
                  <c:v>0</c:v>
                </c:pt>
                <c:pt idx="12877">
                  <c:v>0</c:v>
                </c:pt>
                <c:pt idx="12878">
                  <c:v>0</c:v>
                </c:pt>
                <c:pt idx="12879">
                  <c:v>0</c:v>
                </c:pt>
                <c:pt idx="12880">
                  <c:v>0</c:v>
                </c:pt>
                <c:pt idx="12881">
                  <c:v>0</c:v>
                </c:pt>
                <c:pt idx="12882">
                  <c:v>0</c:v>
                </c:pt>
                <c:pt idx="12883">
                  <c:v>0</c:v>
                </c:pt>
                <c:pt idx="12884">
                  <c:v>0</c:v>
                </c:pt>
                <c:pt idx="12885">
                  <c:v>0</c:v>
                </c:pt>
                <c:pt idx="12886">
                  <c:v>0</c:v>
                </c:pt>
                <c:pt idx="12887">
                  <c:v>0</c:v>
                </c:pt>
                <c:pt idx="12888">
                  <c:v>0</c:v>
                </c:pt>
                <c:pt idx="12889">
                  <c:v>0</c:v>
                </c:pt>
                <c:pt idx="12890">
                  <c:v>0</c:v>
                </c:pt>
                <c:pt idx="12891">
                  <c:v>0</c:v>
                </c:pt>
                <c:pt idx="12892">
                  <c:v>0</c:v>
                </c:pt>
                <c:pt idx="12893">
                  <c:v>0</c:v>
                </c:pt>
                <c:pt idx="12894">
                  <c:v>0</c:v>
                </c:pt>
                <c:pt idx="12895">
                  <c:v>0</c:v>
                </c:pt>
                <c:pt idx="12896">
                  <c:v>0</c:v>
                </c:pt>
                <c:pt idx="12897">
                  <c:v>0</c:v>
                </c:pt>
                <c:pt idx="12898">
                  <c:v>-3.8806601000000001</c:v>
                </c:pt>
                <c:pt idx="12899">
                  <c:v>-5.5414614999999996</c:v>
                </c:pt>
                <c:pt idx="12900">
                  <c:v>-5.7662890999999998</c:v>
                </c:pt>
                <c:pt idx="12901">
                  <c:v>-5.5439680999999998</c:v>
                </c:pt>
                <c:pt idx="12902">
                  <c:v>-5.3219107000000001</c:v>
                </c:pt>
                <c:pt idx="12903">
                  <c:v>-5.1012285999999998</c:v>
                </c:pt>
                <c:pt idx="12904">
                  <c:v>-4.8787756</c:v>
                </c:pt>
                <c:pt idx="12905">
                  <c:v>-6.0257826999999997</c:v>
                </c:pt>
                <c:pt idx="12906">
                  <c:v>-2.0372146999999998</c:v>
                </c:pt>
                <c:pt idx="12907">
                  <c:v>-8.3124310000000001</c:v>
                </c:pt>
                <c:pt idx="12908">
                  <c:v>-9.4549167999999995</c:v>
                </c:pt>
                <c:pt idx="12909">
                  <c:v>-8.7803594999999994</c:v>
                </c:pt>
                <c:pt idx="12910">
                  <c:v>-8.1063390000000002</c:v>
                </c:pt>
                <c:pt idx="12911">
                  <c:v>-7.4352666999999997</c:v>
                </c:pt>
                <c:pt idx="12912">
                  <c:v>-6.7640719999999996</c:v>
                </c:pt>
                <c:pt idx="12913">
                  <c:v>-5.9</c:v>
                </c:pt>
                <c:pt idx="12914">
                  <c:v>-5.0368228999999998</c:v>
                </c:pt>
                <c:pt idx="12915">
                  <c:v>-4.1738530000000003</c:v>
                </c:pt>
                <c:pt idx="12916">
                  <c:v>-3.3110431999999999</c:v>
                </c:pt>
                <c:pt idx="12917">
                  <c:v>-2.8138611</c:v>
                </c:pt>
                <c:pt idx="12918">
                  <c:v>-2.3191750999999998</c:v>
                </c:pt>
                <c:pt idx="12919">
                  <c:v>-1.8245456</c:v>
                </c:pt>
                <c:pt idx="12920">
                  <c:v>-1.328767</c:v>
                </c:pt>
                <c:pt idx="12921">
                  <c:v>0.49880555999999998</c:v>
                </c:pt>
                <c:pt idx="12922">
                  <c:v>0</c:v>
                </c:pt>
                <c:pt idx="12923">
                  <c:v>0</c:v>
                </c:pt>
                <c:pt idx="12924">
                  <c:v>-1.826592</c:v>
                </c:pt>
                <c:pt idx="12925">
                  <c:v>-3.5005486000000001</c:v>
                </c:pt>
                <c:pt idx="12926">
                  <c:v>-2.9894059999999998</c:v>
                </c:pt>
                <c:pt idx="12927">
                  <c:v>-2.4767657999999999</c:v>
                </c:pt>
                <c:pt idx="12928">
                  <c:v>-1.9601789000000001</c:v>
                </c:pt>
                <c:pt idx="12929">
                  <c:v>-1.7961765999999999</c:v>
                </c:pt>
                <c:pt idx="12930">
                  <c:v>-1.6317599</c:v>
                </c:pt>
                <c:pt idx="12931">
                  <c:v>-1.4635378000000001</c:v>
                </c:pt>
                <c:pt idx="12932">
                  <c:v>-1.2921037</c:v>
                </c:pt>
                <c:pt idx="12933">
                  <c:v>-0.92559871999999999</c:v>
                </c:pt>
                <c:pt idx="12934">
                  <c:v>-0.55799166</c:v>
                </c:pt>
                <c:pt idx="12935">
                  <c:v>-0.18948034999999999</c:v>
                </c:pt>
                <c:pt idx="12936">
                  <c:v>0</c:v>
                </c:pt>
                <c:pt idx="12937">
                  <c:v>0</c:v>
                </c:pt>
                <c:pt idx="12938">
                  <c:v>0</c:v>
                </c:pt>
                <c:pt idx="12939">
                  <c:v>0</c:v>
                </c:pt>
                <c:pt idx="12940">
                  <c:v>0</c:v>
                </c:pt>
                <c:pt idx="12941">
                  <c:v>0</c:v>
                </c:pt>
                <c:pt idx="12942">
                  <c:v>0</c:v>
                </c:pt>
                <c:pt idx="12943">
                  <c:v>0</c:v>
                </c:pt>
                <c:pt idx="12944">
                  <c:v>0</c:v>
                </c:pt>
                <c:pt idx="12945">
                  <c:v>0</c:v>
                </c:pt>
                <c:pt idx="12946">
                  <c:v>0</c:v>
                </c:pt>
                <c:pt idx="12947">
                  <c:v>0</c:v>
                </c:pt>
                <c:pt idx="12948">
                  <c:v>0</c:v>
                </c:pt>
                <c:pt idx="12949">
                  <c:v>0</c:v>
                </c:pt>
                <c:pt idx="12950">
                  <c:v>0</c:v>
                </c:pt>
                <c:pt idx="12951">
                  <c:v>0</c:v>
                </c:pt>
                <c:pt idx="12952">
                  <c:v>0</c:v>
                </c:pt>
                <c:pt idx="12953">
                  <c:v>0</c:v>
                </c:pt>
                <c:pt idx="12954">
                  <c:v>0</c:v>
                </c:pt>
                <c:pt idx="12955">
                  <c:v>0</c:v>
                </c:pt>
                <c:pt idx="12956">
                  <c:v>0</c:v>
                </c:pt>
                <c:pt idx="12957">
                  <c:v>0</c:v>
                </c:pt>
                <c:pt idx="12958">
                  <c:v>0</c:v>
                </c:pt>
                <c:pt idx="12959">
                  <c:v>0</c:v>
                </c:pt>
                <c:pt idx="12960">
                  <c:v>0</c:v>
                </c:pt>
                <c:pt idx="12961">
                  <c:v>0</c:v>
                </c:pt>
                <c:pt idx="12962">
                  <c:v>0</c:v>
                </c:pt>
                <c:pt idx="12963">
                  <c:v>0</c:v>
                </c:pt>
                <c:pt idx="12964">
                  <c:v>0</c:v>
                </c:pt>
                <c:pt idx="12965">
                  <c:v>0</c:v>
                </c:pt>
                <c:pt idx="12966">
                  <c:v>0</c:v>
                </c:pt>
                <c:pt idx="12967">
                  <c:v>0</c:v>
                </c:pt>
                <c:pt idx="12968">
                  <c:v>0</c:v>
                </c:pt>
                <c:pt idx="12969">
                  <c:v>0</c:v>
                </c:pt>
                <c:pt idx="12970">
                  <c:v>0</c:v>
                </c:pt>
                <c:pt idx="12971">
                  <c:v>0</c:v>
                </c:pt>
                <c:pt idx="12972">
                  <c:v>0</c:v>
                </c:pt>
                <c:pt idx="12973">
                  <c:v>0</c:v>
                </c:pt>
                <c:pt idx="12974">
                  <c:v>0</c:v>
                </c:pt>
                <c:pt idx="12975">
                  <c:v>0</c:v>
                </c:pt>
                <c:pt idx="12976">
                  <c:v>0</c:v>
                </c:pt>
                <c:pt idx="12977">
                  <c:v>0</c:v>
                </c:pt>
                <c:pt idx="12978">
                  <c:v>0</c:v>
                </c:pt>
                <c:pt idx="12979">
                  <c:v>0</c:v>
                </c:pt>
                <c:pt idx="12980">
                  <c:v>0</c:v>
                </c:pt>
                <c:pt idx="12981">
                  <c:v>0</c:v>
                </c:pt>
                <c:pt idx="12982">
                  <c:v>0</c:v>
                </c:pt>
                <c:pt idx="12983">
                  <c:v>0</c:v>
                </c:pt>
                <c:pt idx="12984">
                  <c:v>0</c:v>
                </c:pt>
                <c:pt idx="12985">
                  <c:v>0</c:v>
                </c:pt>
                <c:pt idx="12986">
                  <c:v>0</c:v>
                </c:pt>
                <c:pt idx="12987">
                  <c:v>0</c:v>
                </c:pt>
                <c:pt idx="12988">
                  <c:v>0</c:v>
                </c:pt>
                <c:pt idx="12989">
                  <c:v>-1.2042572</c:v>
                </c:pt>
                <c:pt idx="12990">
                  <c:v>-4.2972818999999998</c:v>
                </c:pt>
                <c:pt idx="12991">
                  <c:v>-4.6622237000000002</c:v>
                </c:pt>
                <c:pt idx="12992">
                  <c:v>-5.0261801000000004</c:v>
                </c:pt>
                <c:pt idx="12993">
                  <c:v>-5.0975343000000004</c:v>
                </c:pt>
                <c:pt idx="12994">
                  <c:v>-5.1696394000000003</c:v>
                </c:pt>
                <c:pt idx="12995">
                  <c:v>-5.2410218000000004</c:v>
                </c:pt>
                <c:pt idx="12996">
                  <c:v>-5.3088094000000003</c:v>
                </c:pt>
                <c:pt idx="12997">
                  <c:v>-5.2154194</c:v>
                </c:pt>
                <c:pt idx="12998">
                  <c:v>-5.1222922000000004</c:v>
                </c:pt>
                <c:pt idx="12999">
                  <c:v>-5.0305353000000004</c:v>
                </c:pt>
                <c:pt idx="13000">
                  <c:v>-4.9370139000000002</c:v>
                </c:pt>
                <c:pt idx="13001">
                  <c:v>-5.8392698000000003</c:v>
                </c:pt>
                <c:pt idx="13002">
                  <c:v>-6.7392918000000002</c:v>
                </c:pt>
                <c:pt idx="13003">
                  <c:v>-7.6364416999999998</c:v>
                </c:pt>
                <c:pt idx="13004">
                  <c:v>-8.5341924000000002</c:v>
                </c:pt>
                <c:pt idx="13005">
                  <c:v>-7.485703</c:v>
                </c:pt>
                <c:pt idx="13006">
                  <c:v>-6.4377485999999999</c:v>
                </c:pt>
                <c:pt idx="13007">
                  <c:v>-5.3927319999999996</c:v>
                </c:pt>
                <c:pt idx="13008">
                  <c:v>-4.3475932999999998</c:v>
                </c:pt>
                <c:pt idx="13009">
                  <c:v>-4.0338409999999998</c:v>
                </c:pt>
                <c:pt idx="13010">
                  <c:v>-3.7209804000000002</c:v>
                </c:pt>
                <c:pt idx="13011">
                  <c:v>-3.4083261999999999</c:v>
                </c:pt>
                <c:pt idx="13012">
                  <c:v>-3.0958315999999999</c:v>
                </c:pt>
                <c:pt idx="13013">
                  <c:v>-3.0612491999999998</c:v>
                </c:pt>
                <c:pt idx="13014">
                  <c:v>-3.0291540000000001</c:v>
                </c:pt>
                <c:pt idx="13015">
                  <c:v>-2.9971152000000001</c:v>
                </c:pt>
                <c:pt idx="13016">
                  <c:v>-2.9639312000000002</c:v>
                </c:pt>
                <c:pt idx="13017">
                  <c:v>-2.9136690999999999</c:v>
                </c:pt>
                <c:pt idx="13018">
                  <c:v>-2.8634352000000001</c:v>
                </c:pt>
                <c:pt idx="13019">
                  <c:v>-2.8101321000000001</c:v>
                </c:pt>
                <c:pt idx="13020">
                  <c:v>-2.7552897000000001</c:v>
                </c:pt>
                <c:pt idx="13021">
                  <c:v>-2.4222250999999999</c:v>
                </c:pt>
                <c:pt idx="13022">
                  <c:v>-2.0879401999999998</c:v>
                </c:pt>
                <c:pt idx="13023">
                  <c:v>-1.7521631</c:v>
                </c:pt>
                <c:pt idx="13024">
                  <c:v>-1.4124532000000001</c:v>
                </c:pt>
                <c:pt idx="13025">
                  <c:v>-1.2488642000000001</c:v>
                </c:pt>
                <c:pt idx="13026">
                  <c:v>-1.0848622000000001</c:v>
                </c:pt>
                <c:pt idx="13027">
                  <c:v>-0.91706836000000003</c:v>
                </c:pt>
                <c:pt idx="13028">
                  <c:v>-0.74607394000000005</c:v>
                </c:pt>
                <c:pt idx="13029">
                  <c:v>-0.51736411000000004</c:v>
                </c:pt>
                <c:pt idx="13030">
                  <c:v>-0.28755613000000002</c:v>
                </c:pt>
                <c:pt idx="13031">
                  <c:v>-5.6847118000000002E-2</c:v>
                </c:pt>
                <c:pt idx="13032">
                  <c:v>0</c:v>
                </c:pt>
                <c:pt idx="13033">
                  <c:v>0</c:v>
                </c:pt>
                <c:pt idx="13034">
                  <c:v>0</c:v>
                </c:pt>
                <c:pt idx="13035">
                  <c:v>0</c:v>
                </c:pt>
                <c:pt idx="13036">
                  <c:v>0</c:v>
                </c:pt>
                <c:pt idx="13037">
                  <c:v>0</c:v>
                </c:pt>
                <c:pt idx="13038">
                  <c:v>0</c:v>
                </c:pt>
                <c:pt idx="13039">
                  <c:v>0</c:v>
                </c:pt>
                <c:pt idx="13040">
                  <c:v>0</c:v>
                </c:pt>
                <c:pt idx="13041">
                  <c:v>0</c:v>
                </c:pt>
                <c:pt idx="13042">
                  <c:v>0</c:v>
                </c:pt>
                <c:pt idx="13043">
                  <c:v>0</c:v>
                </c:pt>
                <c:pt idx="13044">
                  <c:v>0</c:v>
                </c:pt>
                <c:pt idx="13045">
                  <c:v>0</c:v>
                </c:pt>
                <c:pt idx="13046">
                  <c:v>0</c:v>
                </c:pt>
                <c:pt idx="13047">
                  <c:v>0</c:v>
                </c:pt>
                <c:pt idx="13048">
                  <c:v>0</c:v>
                </c:pt>
                <c:pt idx="13049">
                  <c:v>0</c:v>
                </c:pt>
                <c:pt idx="13050">
                  <c:v>0</c:v>
                </c:pt>
                <c:pt idx="13051">
                  <c:v>0</c:v>
                </c:pt>
                <c:pt idx="13052">
                  <c:v>0</c:v>
                </c:pt>
                <c:pt idx="13053">
                  <c:v>0</c:v>
                </c:pt>
                <c:pt idx="13054">
                  <c:v>0</c:v>
                </c:pt>
                <c:pt idx="13055">
                  <c:v>0</c:v>
                </c:pt>
                <c:pt idx="13056">
                  <c:v>0</c:v>
                </c:pt>
                <c:pt idx="13057">
                  <c:v>0</c:v>
                </c:pt>
                <c:pt idx="13058">
                  <c:v>0</c:v>
                </c:pt>
                <c:pt idx="13059">
                  <c:v>0</c:v>
                </c:pt>
                <c:pt idx="13060">
                  <c:v>0</c:v>
                </c:pt>
                <c:pt idx="13061">
                  <c:v>0</c:v>
                </c:pt>
                <c:pt idx="13062">
                  <c:v>0</c:v>
                </c:pt>
                <c:pt idx="13063">
                  <c:v>0</c:v>
                </c:pt>
                <c:pt idx="13064">
                  <c:v>0</c:v>
                </c:pt>
                <c:pt idx="13065">
                  <c:v>0</c:v>
                </c:pt>
                <c:pt idx="13066">
                  <c:v>0</c:v>
                </c:pt>
                <c:pt idx="13067">
                  <c:v>0</c:v>
                </c:pt>
                <c:pt idx="13068">
                  <c:v>0</c:v>
                </c:pt>
                <c:pt idx="13069">
                  <c:v>0</c:v>
                </c:pt>
                <c:pt idx="13070">
                  <c:v>0</c:v>
                </c:pt>
                <c:pt idx="13071">
                  <c:v>0</c:v>
                </c:pt>
                <c:pt idx="13072">
                  <c:v>0</c:v>
                </c:pt>
                <c:pt idx="13073">
                  <c:v>0</c:v>
                </c:pt>
                <c:pt idx="13074">
                  <c:v>0</c:v>
                </c:pt>
                <c:pt idx="13075">
                  <c:v>0</c:v>
                </c:pt>
                <c:pt idx="13076">
                  <c:v>0</c:v>
                </c:pt>
                <c:pt idx="13077">
                  <c:v>0.74720291000000005</c:v>
                </c:pt>
                <c:pt idx="13078">
                  <c:v>4.1996631000000004</c:v>
                </c:pt>
                <c:pt idx="13079">
                  <c:v>3.9872896999999998</c:v>
                </c:pt>
                <c:pt idx="13080">
                  <c:v>3.7822396</c:v>
                </c:pt>
                <c:pt idx="13081">
                  <c:v>9.3337085000000002</c:v>
                </c:pt>
                <c:pt idx="13082">
                  <c:v>0</c:v>
                </c:pt>
                <c:pt idx="13083">
                  <c:v>0</c:v>
                </c:pt>
                <c:pt idx="13084">
                  <c:v>0</c:v>
                </c:pt>
                <c:pt idx="13085">
                  <c:v>0</c:v>
                </c:pt>
                <c:pt idx="13086">
                  <c:v>0</c:v>
                </c:pt>
                <c:pt idx="13087">
                  <c:v>0</c:v>
                </c:pt>
                <c:pt idx="13088">
                  <c:v>0</c:v>
                </c:pt>
                <c:pt idx="13089">
                  <c:v>0</c:v>
                </c:pt>
                <c:pt idx="13090">
                  <c:v>0</c:v>
                </c:pt>
                <c:pt idx="13091">
                  <c:v>0</c:v>
                </c:pt>
                <c:pt idx="13092">
                  <c:v>0</c:v>
                </c:pt>
                <c:pt idx="13093">
                  <c:v>0</c:v>
                </c:pt>
                <c:pt idx="13094">
                  <c:v>0</c:v>
                </c:pt>
                <c:pt idx="13095">
                  <c:v>0</c:v>
                </c:pt>
                <c:pt idx="13096">
                  <c:v>-2.0350448000000001</c:v>
                </c:pt>
                <c:pt idx="13097">
                  <c:v>-3.5820633000000002</c:v>
                </c:pt>
                <c:pt idx="13098">
                  <c:v>-4.5656075999999999</c:v>
                </c:pt>
                <c:pt idx="13099">
                  <c:v>-5.5474030000000001</c:v>
                </c:pt>
                <c:pt idx="13100">
                  <c:v>-6.5271501000000001</c:v>
                </c:pt>
                <c:pt idx="13101">
                  <c:v>-6.3200305999999999</c:v>
                </c:pt>
                <c:pt idx="13102">
                  <c:v>-6.1155391999999997</c:v>
                </c:pt>
                <c:pt idx="13103">
                  <c:v>-5.9151724000000003</c:v>
                </c:pt>
                <c:pt idx="13104">
                  <c:v>-5.7197813000000002</c:v>
                </c:pt>
                <c:pt idx="13105">
                  <c:v>-5.2313438000000003</c:v>
                </c:pt>
                <c:pt idx="13106">
                  <c:v>-4.7447112999999996</c:v>
                </c:pt>
                <c:pt idx="13107">
                  <c:v>-4.2568443</c:v>
                </c:pt>
                <c:pt idx="13108">
                  <c:v>-3.7712032</c:v>
                </c:pt>
                <c:pt idx="13109">
                  <c:v>-4.0738054000000004</c:v>
                </c:pt>
                <c:pt idx="13110">
                  <c:v>-4.3800271999999998</c:v>
                </c:pt>
                <c:pt idx="13111">
                  <c:v>-4.6829847999999998</c:v>
                </c:pt>
                <c:pt idx="13112">
                  <c:v>-4.9867467999999997</c:v>
                </c:pt>
                <c:pt idx="13113">
                  <c:v>-5.1388581999999996</c:v>
                </c:pt>
                <c:pt idx="13114">
                  <c:v>-5.2878740000000004</c:v>
                </c:pt>
                <c:pt idx="13115">
                  <c:v>-5.4412292999999998</c:v>
                </c:pt>
                <c:pt idx="13116">
                  <c:v>-5.5931443999999999</c:v>
                </c:pt>
                <c:pt idx="13117">
                  <c:v>-4.9666484000000004</c:v>
                </c:pt>
                <c:pt idx="13118">
                  <c:v>-4.3434632999999998</c:v>
                </c:pt>
                <c:pt idx="13119">
                  <c:v>-3.7172573</c:v>
                </c:pt>
                <c:pt idx="13120">
                  <c:v>-3.0865244999999999</c:v>
                </c:pt>
                <c:pt idx="13121">
                  <c:v>-2.6743258000000001</c:v>
                </c:pt>
                <c:pt idx="13122">
                  <c:v>-2.2615378000000002</c:v>
                </c:pt>
                <c:pt idx="13123">
                  <c:v>-1.8505643000000001</c:v>
                </c:pt>
                <c:pt idx="13124">
                  <c:v>-1.4343345999999999</c:v>
                </c:pt>
                <c:pt idx="13125">
                  <c:v>-1.1328492999999999</c:v>
                </c:pt>
                <c:pt idx="13126">
                  <c:v>-0.8290727</c:v>
                </c:pt>
                <c:pt idx="13127">
                  <c:v>-0.52668026999999995</c:v>
                </c:pt>
                <c:pt idx="13128">
                  <c:v>-0.22634544000000001</c:v>
                </c:pt>
                <c:pt idx="13129">
                  <c:v>0</c:v>
                </c:pt>
                <c:pt idx="13130">
                  <c:v>0</c:v>
                </c:pt>
                <c:pt idx="13131">
                  <c:v>2.6611367E-2</c:v>
                </c:pt>
                <c:pt idx="13132">
                  <c:v>0</c:v>
                </c:pt>
                <c:pt idx="13133">
                  <c:v>0</c:v>
                </c:pt>
                <c:pt idx="13134">
                  <c:v>0</c:v>
                </c:pt>
                <c:pt idx="13135">
                  <c:v>0</c:v>
                </c:pt>
                <c:pt idx="13136">
                  <c:v>0</c:v>
                </c:pt>
                <c:pt idx="13137">
                  <c:v>0</c:v>
                </c:pt>
                <c:pt idx="13138">
                  <c:v>0</c:v>
                </c:pt>
                <c:pt idx="13139">
                  <c:v>0</c:v>
                </c:pt>
                <c:pt idx="13140">
                  <c:v>0</c:v>
                </c:pt>
                <c:pt idx="13141">
                  <c:v>0</c:v>
                </c:pt>
                <c:pt idx="13142">
                  <c:v>0</c:v>
                </c:pt>
                <c:pt idx="13143">
                  <c:v>0</c:v>
                </c:pt>
                <c:pt idx="13144">
                  <c:v>0</c:v>
                </c:pt>
                <c:pt idx="13145">
                  <c:v>0</c:v>
                </c:pt>
                <c:pt idx="13146">
                  <c:v>0</c:v>
                </c:pt>
                <c:pt idx="13147">
                  <c:v>0</c:v>
                </c:pt>
                <c:pt idx="13148">
                  <c:v>0</c:v>
                </c:pt>
                <c:pt idx="13149">
                  <c:v>0</c:v>
                </c:pt>
                <c:pt idx="13150">
                  <c:v>0</c:v>
                </c:pt>
                <c:pt idx="13151">
                  <c:v>0</c:v>
                </c:pt>
                <c:pt idx="13152">
                  <c:v>0</c:v>
                </c:pt>
                <c:pt idx="13153">
                  <c:v>0</c:v>
                </c:pt>
                <c:pt idx="13154">
                  <c:v>0</c:v>
                </c:pt>
                <c:pt idx="13155">
                  <c:v>0</c:v>
                </c:pt>
                <c:pt idx="13156">
                  <c:v>0</c:v>
                </c:pt>
                <c:pt idx="13157">
                  <c:v>0</c:v>
                </c:pt>
                <c:pt idx="13158">
                  <c:v>0</c:v>
                </c:pt>
                <c:pt idx="13159">
                  <c:v>0</c:v>
                </c:pt>
                <c:pt idx="13160">
                  <c:v>0</c:v>
                </c:pt>
                <c:pt idx="13161">
                  <c:v>0</c:v>
                </c:pt>
                <c:pt idx="13162">
                  <c:v>0</c:v>
                </c:pt>
                <c:pt idx="13163">
                  <c:v>0</c:v>
                </c:pt>
                <c:pt idx="13164">
                  <c:v>0</c:v>
                </c:pt>
                <c:pt idx="13165">
                  <c:v>0</c:v>
                </c:pt>
                <c:pt idx="13166">
                  <c:v>0</c:v>
                </c:pt>
                <c:pt idx="13167">
                  <c:v>0</c:v>
                </c:pt>
                <c:pt idx="13168">
                  <c:v>0</c:v>
                </c:pt>
                <c:pt idx="13169">
                  <c:v>0</c:v>
                </c:pt>
                <c:pt idx="13170">
                  <c:v>0</c:v>
                </c:pt>
                <c:pt idx="13171">
                  <c:v>0</c:v>
                </c:pt>
                <c:pt idx="13172">
                  <c:v>0</c:v>
                </c:pt>
                <c:pt idx="13173">
                  <c:v>0</c:v>
                </c:pt>
                <c:pt idx="13174">
                  <c:v>0</c:v>
                </c:pt>
                <c:pt idx="13175">
                  <c:v>0</c:v>
                </c:pt>
                <c:pt idx="13176">
                  <c:v>0</c:v>
                </c:pt>
                <c:pt idx="13177">
                  <c:v>0</c:v>
                </c:pt>
                <c:pt idx="13178">
                  <c:v>0</c:v>
                </c:pt>
                <c:pt idx="13179">
                  <c:v>0</c:v>
                </c:pt>
                <c:pt idx="13180">
                  <c:v>0</c:v>
                </c:pt>
                <c:pt idx="13181">
                  <c:v>0</c:v>
                </c:pt>
                <c:pt idx="13182">
                  <c:v>0</c:v>
                </c:pt>
                <c:pt idx="13183">
                  <c:v>0</c:v>
                </c:pt>
                <c:pt idx="13184">
                  <c:v>0</c:v>
                </c:pt>
                <c:pt idx="13185">
                  <c:v>0</c:v>
                </c:pt>
                <c:pt idx="13186">
                  <c:v>0</c:v>
                </c:pt>
                <c:pt idx="13187">
                  <c:v>-1.8388800000000001</c:v>
                </c:pt>
                <c:pt idx="13188">
                  <c:v>-2.3556541000000002</c:v>
                </c:pt>
                <c:pt idx="13189">
                  <c:v>-2.4684959000000002</c:v>
                </c:pt>
                <c:pt idx="13190">
                  <c:v>-2.5832670000000002</c:v>
                </c:pt>
                <c:pt idx="13191">
                  <c:v>-2.699287</c:v>
                </c:pt>
                <c:pt idx="13192">
                  <c:v>-2.8160433</c:v>
                </c:pt>
                <c:pt idx="13193">
                  <c:v>-2.4992386</c:v>
                </c:pt>
                <c:pt idx="13194">
                  <c:v>-2.1830956000000001</c:v>
                </c:pt>
                <c:pt idx="13195">
                  <c:v>-1.8665052</c:v>
                </c:pt>
                <c:pt idx="13196">
                  <c:v>-1.5439314</c:v>
                </c:pt>
                <c:pt idx="13197">
                  <c:v>-1.5283021999999999</c:v>
                </c:pt>
                <c:pt idx="13198">
                  <c:v>-1.5171558000000001</c:v>
                </c:pt>
                <c:pt idx="13199">
                  <c:v>-1.5160471</c:v>
                </c:pt>
                <c:pt idx="13200">
                  <c:v>-1.5239229999999999</c:v>
                </c:pt>
                <c:pt idx="13201">
                  <c:v>-1.5044146</c:v>
                </c:pt>
                <c:pt idx="13202">
                  <c:v>-1.4877209</c:v>
                </c:pt>
                <c:pt idx="13203">
                  <c:v>-1.470002</c:v>
                </c:pt>
                <c:pt idx="13204">
                  <c:v>0</c:v>
                </c:pt>
                <c:pt idx="13205">
                  <c:v>0</c:v>
                </c:pt>
                <c:pt idx="13206">
                  <c:v>-1.3294689</c:v>
                </c:pt>
                <c:pt idx="13207">
                  <c:v>-1.2987862999999999</c:v>
                </c:pt>
                <c:pt idx="13208">
                  <c:v>-1.2456883000000001</c:v>
                </c:pt>
                <c:pt idx="13209">
                  <c:v>-1.5871485000000001</c:v>
                </c:pt>
                <c:pt idx="13210">
                  <c:v>-1.9290095</c:v>
                </c:pt>
                <c:pt idx="13211">
                  <c:v>-2.2690158</c:v>
                </c:pt>
                <c:pt idx="13212">
                  <c:v>-2.6109140000000002</c:v>
                </c:pt>
                <c:pt idx="13213">
                  <c:v>-2.5251928000000001</c:v>
                </c:pt>
                <c:pt idx="13214">
                  <c:v>-2.4385302000000002</c:v>
                </c:pt>
                <c:pt idx="13215">
                  <c:v>-2.3525201</c:v>
                </c:pt>
                <c:pt idx="13216">
                  <c:v>-2.2642731</c:v>
                </c:pt>
                <c:pt idx="13217">
                  <c:v>-1.9968771000000001</c:v>
                </c:pt>
                <c:pt idx="13218">
                  <c:v>-1.7257530000000001</c:v>
                </c:pt>
                <c:pt idx="13219">
                  <c:v>-1.4547034000000001</c:v>
                </c:pt>
                <c:pt idx="13220">
                  <c:v>-1.1804292000000001</c:v>
                </c:pt>
                <c:pt idx="13221">
                  <c:v>-0.84434138999999997</c:v>
                </c:pt>
                <c:pt idx="13222">
                  <c:v>-0.50487044999999997</c:v>
                </c:pt>
                <c:pt idx="13223">
                  <c:v>-0.16706779999999999</c:v>
                </c:pt>
                <c:pt idx="13224">
                  <c:v>0</c:v>
                </c:pt>
                <c:pt idx="13225">
                  <c:v>0</c:v>
                </c:pt>
                <c:pt idx="13226">
                  <c:v>0</c:v>
                </c:pt>
                <c:pt idx="13227">
                  <c:v>0</c:v>
                </c:pt>
                <c:pt idx="13228">
                  <c:v>0</c:v>
                </c:pt>
                <c:pt idx="13229">
                  <c:v>0</c:v>
                </c:pt>
                <c:pt idx="13230">
                  <c:v>0</c:v>
                </c:pt>
                <c:pt idx="13231">
                  <c:v>0</c:v>
                </c:pt>
                <c:pt idx="13232">
                  <c:v>0</c:v>
                </c:pt>
                <c:pt idx="13233">
                  <c:v>0</c:v>
                </c:pt>
                <c:pt idx="13234">
                  <c:v>0</c:v>
                </c:pt>
                <c:pt idx="13235">
                  <c:v>0</c:v>
                </c:pt>
                <c:pt idx="13236">
                  <c:v>0</c:v>
                </c:pt>
                <c:pt idx="13237">
                  <c:v>0</c:v>
                </c:pt>
                <c:pt idx="13238">
                  <c:v>0</c:v>
                </c:pt>
                <c:pt idx="13239">
                  <c:v>0</c:v>
                </c:pt>
                <c:pt idx="13240">
                  <c:v>0</c:v>
                </c:pt>
                <c:pt idx="13241">
                  <c:v>0</c:v>
                </c:pt>
                <c:pt idx="13242">
                  <c:v>0</c:v>
                </c:pt>
                <c:pt idx="13243">
                  <c:v>0</c:v>
                </c:pt>
                <c:pt idx="13244">
                  <c:v>0</c:v>
                </c:pt>
                <c:pt idx="13245">
                  <c:v>0</c:v>
                </c:pt>
                <c:pt idx="13246">
                  <c:v>0</c:v>
                </c:pt>
                <c:pt idx="13247">
                  <c:v>0</c:v>
                </c:pt>
                <c:pt idx="13248">
                  <c:v>0</c:v>
                </c:pt>
                <c:pt idx="13249">
                  <c:v>0</c:v>
                </c:pt>
                <c:pt idx="13250">
                  <c:v>0</c:v>
                </c:pt>
                <c:pt idx="13251">
                  <c:v>0</c:v>
                </c:pt>
                <c:pt idx="13252">
                  <c:v>0</c:v>
                </c:pt>
                <c:pt idx="13253">
                  <c:v>0</c:v>
                </c:pt>
                <c:pt idx="13254">
                  <c:v>0</c:v>
                </c:pt>
                <c:pt idx="13255">
                  <c:v>0</c:v>
                </c:pt>
                <c:pt idx="13256">
                  <c:v>0</c:v>
                </c:pt>
                <c:pt idx="13257">
                  <c:v>0</c:v>
                </c:pt>
                <c:pt idx="13258">
                  <c:v>0</c:v>
                </c:pt>
                <c:pt idx="13259">
                  <c:v>0</c:v>
                </c:pt>
                <c:pt idx="13260">
                  <c:v>0</c:v>
                </c:pt>
                <c:pt idx="13261">
                  <c:v>0</c:v>
                </c:pt>
                <c:pt idx="13262">
                  <c:v>0</c:v>
                </c:pt>
                <c:pt idx="13263">
                  <c:v>0</c:v>
                </c:pt>
                <c:pt idx="13264">
                  <c:v>0</c:v>
                </c:pt>
                <c:pt idx="13265">
                  <c:v>0</c:v>
                </c:pt>
                <c:pt idx="13266">
                  <c:v>0</c:v>
                </c:pt>
                <c:pt idx="13267">
                  <c:v>0</c:v>
                </c:pt>
                <c:pt idx="13268">
                  <c:v>0</c:v>
                </c:pt>
                <c:pt idx="13269">
                  <c:v>0</c:v>
                </c:pt>
                <c:pt idx="13270">
                  <c:v>0</c:v>
                </c:pt>
                <c:pt idx="13271">
                  <c:v>0</c:v>
                </c:pt>
                <c:pt idx="13272">
                  <c:v>0</c:v>
                </c:pt>
                <c:pt idx="13273">
                  <c:v>0</c:v>
                </c:pt>
                <c:pt idx="13274">
                  <c:v>0</c:v>
                </c:pt>
                <c:pt idx="13275">
                  <c:v>0</c:v>
                </c:pt>
                <c:pt idx="13276">
                  <c:v>0</c:v>
                </c:pt>
                <c:pt idx="13277">
                  <c:v>-2.5953203999999999</c:v>
                </c:pt>
                <c:pt idx="13278">
                  <c:v>-4.5487614000000001</c:v>
                </c:pt>
                <c:pt idx="13279">
                  <c:v>-4.9438310000000003</c:v>
                </c:pt>
                <c:pt idx="13280">
                  <c:v>-5.3379254999999999</c:v>
                </c:pt>
                <c:pt idx="13281">
                  <c:v>-5.2685440999999997</c:v>
                </c:pt>
                <c:pt idx="13282">
                  <c:v>-5.1999057000000004</c:v>
                </c:pt>
                <c:pt idx="13283">
                  <c:v>-5.1305522000000003</c:v>
                </c:pt>
                <c:pt idx="13284">
                  <c:v>0</c:v>
                </c:pt>
                <c:pt idx="13285">
                  <c:v>0</c:v>
                </c:pt>
                <c:pt idx="13286">
                  <c:v>0</c:v>
                </c:pt>
                <c:pt idx="13287">
                  <c:v>0</c:v>
                </c:pt>
                <c:pt idx="13288">
                  <c:v>-0.90100968000000003</c:v>
                </c:pt>
                <c:pt idx="13289">
                  <c:v>-2.6869862000000002</c:v>
                </c:pt>
                <c:pt idx="13290">
                  <c:v>-6.8504847</c:v>
                </c:pt>
                <c:pt idx="13291">
                  <c:v>-6.2379902999999999</c:v>
                </c:pt>
                <c:pt idx="13292">
                  <c:v>-1.9594237000000001</c:v>
                </c:pt>
                <c:pt idx="13293">
                  <c:v>-7.2111969</c:v>
                </c:pt>
                <c:pt idx="13294">
                  <c:v>-7.3301661999999999</c:v>
                </c:pt>
                <c:pt idx="13295">
                  <c:v>-7.4520425000000001</c:v>
                </c:pt>
                <c:pt idx="13296">
                  <c:v>-7.573798</c:v>
                </c:pt>
                <c:pt idx="13297">
                  <c:v>-6.8968524999999996</c:v>
                </c:pt>
                <c:pt idx="13298">
                  <c:v>-6.2207894000000001</c:v>
                </c:pt>
                <c:pt idx="13299">
                  <c:v>-5.5449305000000004</c:v>
                </c:pt>
                <c:pt idx="13300">
                  <c:v>-4.8692295000000003</c:v>
                </c:pt>
                <c:pt idx="13301">
                  <c:v>-5.0027812999999997</c:v>
                </c:pt>
                <c:pt idx="13302">
                  <c:v>-5.1387942999999998</c:v>
                </c:pt>
                <c:pt idx="13303">
                  <c:v>-5.2748631000000001</c:v>
                </c:pt>
                <c:pt idx="13304">
                  <c:v>-5.4097986999999996</c:v>
                </c:pt>
                <c:pt idx="13305">
                  <c:v>-5.4234546000000003</c:v>
                </c:pt>
                <c:pt idx="13306">
                  <c:v>-5.4371383</c:v>
                </c:pt>
                <c:pt idx="13307">
                  <c:v>-5.4477849999999997</c:v>
                </c:pt>
                <c:pt idx="13308">
                  <c:v>-5.4569084999999999</c:v>
                </c:pt>
                <c:pt idx="13309">
                  <c:v>-4.9056116999999997</c:v>
                </c:pt>
                <c:pt idx="13310">
                  <c:v>-4.3531075000000001</c:v>
                </c:pt>
                <c:pt idx="13311">
                  <c:v>-3.7991264999999999</c:v>
                </c:pt>
                <c:pt idx="13312">
                  <c:v>-3.2412540000000001</c:v>
                </c:pt>
                <c:pt idx="13313">
                  <c:v>-2.8180391999999999</c:v>
                </c:pt>
                <c:pt idx="13314">
                  <c:v>-0.92774900000000005</c:v>
                </c:pt>
                <c:pt idx="13315">
                  <c:v>0</c:v>
                </c:pt>
                <c:pt idx="13316">
                  <c:v>-0.60351589000000005</c:v>
                </c:pt>
                <c:pt idx="13317">
                  <c:v>-1.1633191000000001</c:v>
                </c:pt>
                <c:pt idx="13318">
                  <c:v>-0.78905431000000004</c:v>
                </c:pt>
                <c:pt idx="13319">
                  <c:v>-0.41389794000000002</c:v>
                </c:pt>
                <c:pt idx="13320">
                  <c:v>-4.0032567999999998E-2</c:v>
                </c:pt>
                <c:pt idx="13321">
                  <c:v>0</c:v>
                </c:pt>
                <c:pt idx="13322">
                  <c:v>0</c:v>
                </c:pt>
                <c:pt idx="13323">
                  <c:v>0</c:v>
                </c:pt>
                <c:pt idx="13324">
                  <c:v>0</c:v>
                </c:pt>
                <c:pt idx="13325">
                  <c:v>0</c:v>
                </c:pt>
                <c:pt idx="13326">
                  <c:v>0</c:v>
                </c:pt>
                <c:pt idx="13327">
                  <c:v>0</c:v>
                </c:pt>
                <c:pt idx="13328">
                  <c:v>0</c:v>
                </c:pt>
                <c:pt idx="13329">
                  <c:v>0</c:v>
                </c:pt>
                <c:pt idx="13330">
                  <c:v>0</c:v>
                </c:pt>
                <c:pt idx="13331">
                  <c:v>0</c:v>
                </c:pt>
                <c:pt idx="13332">
                  <c:v>0</c:v>
                </c:pt>
                <c:pt idx="13333">
                  <c:v>0</c:v>
                </c:pt>
                <c:pt idx="13334">
                  <c:v>0</c:v>
                </c:pt>
                <c:pt idx="13335">
                  <c:v>0</c:v>
                </c:pt>
                <c:pt idx="13336">
                  <c:v>0</c:v>
                </c:pt>
                <c:pt idx="13337">
                  <c:v>0</c:v>
                </c:pt>
                <c:pt idx="13338">
                  <c:v>0</c:v>
                </c:pt>
                <c:pt idx="13339">
                  <c:v>0</c:v>
                </c:pt>
                <c:pt idx="13340">
                  <c:v>0</c:v>
                </c:pt>
                <c:pt idx="13341">
                  <c:v>0</c:v>
                </c:pt>
                <c:pt idx="13342">
                  <c:v>0</c:v>
                </c:pt>
                <c:pt idx="13343">
                  <c:v>0</c:v>
                </c:pt>
                <c:pt idx="13344">
                  <c:v>0</c:v>
                </c:pt>
                <c:pt idx="13345">
                  <c:v>0</c:v>
                </c:pt>
                <c:pt idx="13346">
                  <c:v>0</c:v>
                </c:pt>
                <c:pt idx="13347">
                  <c:v>0</c:v>
                </c:pt>
                <c:pt idx="13348">
                  <c:v>0</c:v>
                </c:pt>
                <c:pt idx="13349">
                  <c:v>0</c:v>
                </c:pt>
                <c:pt idx="13350">
                  <c:v>0</c:v>
                </c:pt>
                <c:pt idx="13351">
                  <c:v>0</c:v>
                </c:pt>
                <c:pt idx="13352">
                  <c:v>0</c:v>
                </c:pt>
                <c:pt idx="13353">
                  <c:v>0</c:v>
                </c:pt>
                <c:pt idx="13354">
                  <c:v>0</c:v>
                </c:pt>
                <c:pt idx="13355">
                  <c:v>0</c:v>
                </c:pt>
                <c:pt idx="13356">
                  <c:v>0</c:v>
                </c:pt>
                <c:pt idx="13357">
                  <c:v>0</c:v>
                </c:pt>
                <c:pt idx="13358">
                  <c:v>0</c:v>
                </c:pt>
                <c:pt idx="13359">
                  <c:v>0</c:v>
                </c:pt>
                <c:pt idx="13360">
                  <c:v>0</c:v>
                </c:pt>
                <c:pt idx="13361">
                  <c:v>0</c:v>
                </c:pt>
                <c:pt idx="13362">
                  <c:v>0</c:v>
                </c:pt>
                <c:pt idx="13363">
                  <c:v>0</c:v>
                </c:pt>
                <c:pt idx="13364">
                  <c:v>0</c:v>
                </c:pt>
                <c:pt idx="13365">
                  <c:v>0</c:v>
                </c:pt>
                <c:pt idx="13366">
                  <c:v>0</c:v>
                </c:pt>
                <c:pt idx="13367">
                  <c:v>0</c:v>
                </c:pt>
                <c:pt idx="13368">
                  <c:v>0</c:v>
                </c:pt>
                <c:pt idx="13369">
                  <c:v>0</c:v>
                </c:pt>
                <c:pt idx="13370">
                  <c:v>0</c:v>
                </c:pt>
                <c:pt idx="13371">
                  <c:v>0</c:v>
                </c:pt>
                <c:pt idx="13372">
                  <c:v>0</c:v>
                </c:pt>
                <c:pt idx="13373">
                  <c:v>0</c:v>
                </c:pt>
                <c:pt idx="13374">
                  <c:v>0</c:v>
                </c:pt>
                <c:pt idx="13375">
                  <c:v>0</c:v>
                </c:pt>
                <c:pt idx="13376">
                  <c:v>-0.28716757999999998</c:v>
                </c:pt>
                <c:pt idx="13377">
                  <c:v>-2.5395048</c:v>
                </c:pt>
                <c:pt idx="13378">
                  <c:v>-2.5962866999999998</c:v>
                </c:pt>
                <c:pt idx="13379">
                  <c:v>-2.6523558999999999</c:v>
                </c:pt>
                <c:pt idx="13380">
                  <c:v>-2.7048801999999998</c:v>
                </c:pt>
                <c:pt idx="13381">
                  <c:v>-2.4335629000000001</c:v>
                </c:pt>
                <c:pt idx="13382">
                  <c:v>-2.1625047999999998</c:v>
                </c:pt>
                <c:pt idx="13383">
                  <c:v>-1.892798</c:v>
                </c:pt>
                <c:pt idx="13384">
                  <c:v>-1.6213512000000001</c:v>
                </c:pt>
                <c:pt idx="13385">
                  <c:v>-2.1491905999999998</c:v>
                </c:pt>
                <c:pt idx="13386">
                  <c:v>-2.6748272000000002</c:v>
                </c:pt>
                <c:pt idx="13387">
                  <c:v>-3.1976315</c:v>
                </c:pt>
                <c:pt idx="13388">
                  <c:v>-3.7210282000000001</c:v>
                </c:pt>
                <c:pt idx="13389">
                  <c:v>-3.2117024000000001</c:v>
                </c:pt>
                <c:pt idx="13390">
                  <c:v>-2.7029041</c:v>
                </c:pt>
                <c:pt idx="13391">
                  <c:v>-2.1970029000000002</c:v>
                </c:pt>
                <c:pt idx="13392">
                  <c:v>-1.6909813</c:v>
                </c:pt>
                <c:pt idx="13393">
                  <c:v>-1.9720770000000001</c:v>
                </c:pt>
                <c:pt idx="13394">
                  <c:v>-2.2540518999999999</c:v>
                </c:pt>
                <c:pt idx="13395">
                  <c:v>-2.5362304999999998</c:v>
                </c:pt>
                <c:pt idx="13396">
                  <c:v>-2.8185663999999999</c:v>
                </c:pt>
                <c:pt idx="13397">
                  <c:v>-2.7642863000000002</c:v>
                </c:pt>
                <c:pt idx="13398">
                  <c:v>-2.712459</c:v>
                </c:pt>
                <c:pt idx="13399">
                  <c:v>-2.6606871999999999</c:v>
                </c:pt>
                <c:pt idx="13400">
                  <c:v>-2.6077862000000001</c:v>
                </c:pt>
                <c:pt idx="13401">
                  <c:v>-2.5868139999999999</c:v>
                </c:pt>
                <c:pt idx="13402">
                  <c:v>0</c:v>
                </c:pt>
                <c:pt idx="13403">
                  <c:v>0</c:v>
                </c:pt>
                <c:pt idx="13404">
                  <c:v>-1.0687854999999999</c:v>
                </c:pt>
                <c:pt idx="13405">
                  <c:v>-2.3110382</c:v>
                </c:pt>
                <c:pt idx="13406">
                  <c:v>-2.1044638</c:v>
                </c:pt>
                <c:pt idx="13407">
                  <c:v>-1.8964177</c:v>
                </c:pt>
                <c:pt idx="13408">
                  <c:v>-1.6844935000000001</c:v>
                </c:pt>
                <c:pt idx="13409">
                  <c:v>-1.4704052999999999</c:v>
                </c:pt>
                <c:pt idx="13410">
                  <c:v>-1.2559098</c:v>
                </c:pt>
                <c:pt idx="13411">
                  <c:v>-1.0376749999999999</c:v>
                </c:pt>
                <c:pt idx="13412">
                  <c:v>-0.81628411999999995</c:v>
                </c:pt>
                <c:pt idx="13413">
                  <c:v>-0.70411785000000005</c:v>
                </c:pt>
                <c:pt idx="13414">
                  <c:v>-0.59086866999999998</c:v>
                </c:pt>
                <c:pt idx="13415">
                  <c:v>-0.47673094999999999</c:v>
                </c:pt>
                <c:pt idx="13416">
                  <c:v>-0.36387976</c:v>
                </c:pt>
                <c:pt idx="13417">
                  <c:v>-0.10175171</c:v>
                </c:pt>
                <c:pt idx="13418">
                  <c:v>0</c:v>
                </c:pt>
                <c:pt idx="13419">
                  <c:v>0</c:v>
                </c:pt>
                <c:pt idx="13420">
                  <c:v>0</c:v>
                </c:pt>
                <c:pt idx="13421">
                  <c:v>0</c:v>
                </c:pt>
                <c:pt idx="13422">
                  <c:v>0</c:v>
                </c:pt>
                <c:pt idx="13423">
                  <c:v>0</c:v>
                </c:pt>
                <c:pt idx="13424">
                  <c:v>0</c:v>
                </c:pt>
                <c:pt idx="13425">
                  <c:v>0</c:v>
                </c:pt>
                <c:pt idx="13426">
                  <c:v>0</c:v>
                </c:pt>
                <c:pt idx="13427">
                  <c:v>0</c:v>
                </c:pt>
                <c:pt idx="13428">
                  <c:v>0</c:v>
                </c:pt>
                <c:pt idx="13429">
                  <c:v>0</c:v>
                </c:pt>
                <c:pt idx="13430">
                  <c:v>0</c:v>
                </c:pt>
                <c:pt idx="13431">
                  <c:v>0</c:v>
                </c:pt>
                <c:pt idx="13432">
                  <c:v>0</c:v>
                </c:pt>
                <c:pt idx="13433">
                  <c:v>0</c:v>
                </c:pt>
                <c:pt idx="13434">
                  <c:v>0</c:v>
                </c:pt>
                <c:pt idx="13435">
                  <c:v>0</c:v>
                </c:pt>
                <c:pt idx="13436">
                  <c:v>0</c:v>
                </c:pt>
                <c:pt idx="13437">
                  <c:v>0</c:v>
                </c:pt>
                <c:pt idx="13438">
                  <c:v>0</c:v>
                </c:pt>
                <c:pt idx="13439">
                  <c:v>0</c:v>
                </c:pt>
                <c:pt idx="13440">
                  <c:v>0</c:v>
                </c:pt>
                <c:pt idx="13441">
                  <c:v>0</c:v>
                </c:pt>
                <c:pt idx="13442">
                  <c:v>0</c:v>
                </c:pt>
                <c:pt idx="13443">
                  <c:v>0</c:v>
                </c:pt>
                <c:pt idx="13444">
                  <c:v>0</c:v>
                </c:pt>
                <c:pt idx="13445">
                  <c:v>0</c:v>
                </c:pt>
                <c:pt idx="13446">
                  <c:v>0</c:v>
                </c:pt>
                <c:pt idx="13447">
                  <c:v>0</c:v>
                </c:pt>
                <c:pt idx="13448">
                  <c:v>0</c:v>
                </c:pt>
                <c:pt idx="13449">
                  <c:v>0</c:v>
                </c:pt>
                <c:pt idx="13450">
                  <c:v>0</c:v>
                </c:pt>
                <c:pt idx="13451">
                  <c:v>0</c:v>
                </c:pt>
                <c:pt idx="13452">
                  <c:v>0</c:v>
                </c:pt>
                <c:pt idx="13453">
                  <c:v>0</c:v>
                </c:pt>
                <c:pt idx="13454">
                  <c:v>0</c:v>
                </c:pt>
                <c:pt idx="13455">
                  <c:v>0</c:v>
                </c:pt>
                <c:pt idx="13456">
                  <c:v>0</c:v>
                </c:pt>
                <c:pt idx="13457">
                  <c:v>0</c:v>
                </c:pt>
                <c:pt idx="13458">
                  <c:v>0</c:v>
                </c:pt>
                <c:pt idx="13459">
                  <c:v>0</c:v>
                </c:pt>
                <c:pt idx="13460">
                  <c:v>0</c:v>
                </c:pt>
                <c:pt idx="13461">
                  <c:v>0</c:v>
                </c:pt>
                <c:pt idx="13462">
                  <c:v>0</c:v>
                </c:pt>
                <c:pt idx="13463">
                  <c:v>0</c:v>
                </c:pt>
                <c:pt idx="13464">
                  <c:v>0</c:v>
                </c:pt>
                <c:pt idx="13465">
                  <c:v>0</c:v>
                </c:pt>
                <c:pt idx="13466">
                  <c:v>0</c:v>
                </c:pt>
                <c:pt idx="13467">
                  <c:v>0</c:v>
                </c:pt>
                <c:pt idx="13468">
                  <c:v>0</c:v>
                </c:pt>
                <c:pt idx="13469">
                  <c:v>0</c:v>
                </c:pt>
                <c:pt idx="13470">
                  <c:v>0</c:v>
                </c:pt>
                <c:pt idx="13471">
                  <c:v>0</c:v>
                </c:pt>
                <c:pt idx="13472">
                  <c:v>0</c:v>
                </c:pt>
                <c:pt idx="13473">
                  <c:v>0</c:v>
                </c:pt>
                <c:pt idx="13474">
                  <c:v>0</c:v>
                </c:pt>
                <c:pt idx="13475">
                  <c:v>0</c:v>
                </c:pt>
                <c:pt idx="13476">
                  <c:v>0</c:v>
                </c:pt>
                <c:pt idx="13477">
                  <c:v>0</c:v>
                </c:pt>
                <c:pt idx="13478">
                  <c:v>-2.1837952</c:v>
                </c:pt>
                <c:pt idx="13479">
                  <c:v>-4.4153516000000002</c:v>
                </c:pt>
                <c:pt idx="13480">
                  <c:v>-4.9155556999999996</c:v>
                </c:pt>
                <c:pt idx="13481">
                  <c:v>-4.6411661000000004</c:v>
                </c:pt>
                <c:pt idx="13482">
                  <c:v>-4.3645810999999997</c:v>
                </c:pt>
                <c:pt idx="13483">
                  <c:v>-4.0851737000000004</c:v>
                </c:pt>
                <c:pt idx="13484">
                  <c:v>-3.8063565000000001</c:v>
                </c:pt>
                <c:pt idx="13485">
                  <c:v>-4.4382155000000001</c:v>
                </c:pt>
                <c:pt idx="13486">
                  <c:v>-5.0706002000000003</c:v>
                </c:pt>
                <c:pt idx="13487">
                  <c:v>-5.7058720999999997</c:v>
                </c:pt>
                <c:pt idx="13488">
                  <c:v>-6.3410241000000003</c:v>
                </c:pt>
                <c:pt idx="13489">
                  <c:v>-5.5183321000000003</c:v>
                </c:pt>
                <c:pt idx="13490">
                  <c:v>-4.6965164000000001</c:v>
                </c:pt>
                <c:pt idx="13491">
                  <c:v>-3.8749036000000001</c:v>
                </c:pt>
                <c:pt idx="13492">
                  <c:v>-3.0534476000000002</c:v>
                </c:pt>
                <c:pt idx="13493">
                  <c:v>-2.9144076000000001</c:v>
                </c:pt>
                <c:pt idx="13494">
                  <c:v>-2.7778119999999999</c:v>
                </c:pt>
                <c:pt idx="13495">
                  <c:v>-2.6412716999999999</c:v>
                </c:pt>
                <c:pt idx="13496">
                  <c:v>-2.5036060999999998</c:v>
                </c:pt>
                <c:pt idx="13497">
                  <c:v>-2.4982291999999999</c:v>
                </c:pt>
                <c:pt idx="13498">
                  <c:v>-2.4928799000000001</c:v>
                </c:pt>
                <c:pt idx="13499">
                  <c:v>-2.4845144000000001</c:v>
                </c:pt>
                <c:pt idx="13500">
                  <c:v>-2.4746361000000001</c:v>
                </c:pt>
                <c:pt idx="13501">
                  <c:v>-2.4697586999999999</c:v>
                </c:pt>
                <c:pt idx="13502">
                  <c:v>-2.4636821000000002</c:v>
                </c:pt>
                <c:pt idx="13503">
                  <c:v>-2.4561389</c:v>
                </c:pt>
                <c:pt idx="13504">
                  <c:v>-2.4447307</c:v>
                </c:pt>
                <c:pt idx="13505">
                  <c:v>-2.0439020000000001</c:v>
                </c:pt>
                <c:pt idx="13506">
                  <c:v>-1.6426674000000001</c:v>
                </c:pt>
                <c:pt idx="13507">
                  <c:v>-1.2377064</c:v>
                </c:pt>
                <c:pt idx="13508">
                  <c:v>0</c:v>
                </c:pt>
                <c:pt idx="13509">
                  <c:v>4.0998843000000003</c:v>
                </c:pt>
                <c:pt idx="13510">
                  <c:v>4.3305449999999999</c:v>
                </c:pt>
                <c:pt idx="13511">
                  <c:v>4.5620912999999996</c:v>
                </c:pt>
                <c:pt idx="13512">
                  <c:v>4.7923555000000002</c:v>
                </c:pt>
                <c:pt idx="13513">
                  <c:v>4.9400639999999996</c:v>
                </c:pt>
                <c:pt idx="13514">
                  <c:v>7.5680721999999996</c:v>
                </c:pt>
                <c:pt idx="13515">
                  <c:v>4.6286182</c:v>
                </c:pt>
                <c:pt idx="13516">
                  <c:v>0.36804341000000002</c:v>
                </c:pt>
                <c:pt idx="13517">
                  <c:v>0.37242628999999999</c:v>
                </c:pt>
                <c:pt idx="13518">
                  <c:v>0.37643098000000003</c:v>
                </c:pt>
                <c:pt idx="13519">
                  <c:v>0.37739172999999998</c:v>
                </c:pt>
                <c:pt idx="13520">
                  <c:v>0.37809420999999999</c:v>
                </c:pt>
                <c:pt idx="13521">
                  <c:v>0.37451527000000001</c:v>
                </c:pt>
                <c:pt idx="13522">
                  <c:v>0.37061349999999998</c:v>
                </c:pt>
                <c:pt idx="13523">
                  <c:v>0.36748653999999997</c:v>
                </c:pt>
                <c:pt idx="13524">
                  <c:v>0.36470087000000001</c:v>
                </c:pt>
                <c:pt idx="13525">
                  <c:v>0.35908341999999999</c:v>
                </c:pt>
                <c:pt idx="13526">
                  <c:v>0.35222071999999999</c:v>
                </c:pt>
                <c:pt idx="13527">
                  <c:v>0.35060650999999998</c:v>
                </c:pt>
                <c:pt idx="13528">
                  <c:v>0.34224029</c:v>
                </c:pt>
                <c:pt idx="13529">
                  <c:v>6.1892319999999996</c:v>
                </c:pt>
                <c:pt idx="13530">
                  <c:v>6.9060359</c:v>
                </c:pt>
                <c:pt idx="13531">
                  <c:v>0.28682214</c:v>
                </c:pt>
                <c:pt idx="13532">
                  <c:v>0.26933331999999999</c:v>
                </c:pt>
                <c:pt idx="13533">
                  <c:v>0.25222269000000003</c:v>
                </c:pt>
                <c:pt idx="13534">
                  <c:v>0.23771323999999999</c:v>
                </c:pt>
                <c:pt idx="13535">
                  <c:v>0.22354509</c:v>
                </c:pt>
                <c:pt idx="13536">
                  <c:v>0.20489404</c:v>
                </c:pt>
                <c:pt idx="13537">
                  <c:v>0.19207508000000001</c:v>
                </c:pt>
                <c:pt idx="13538">
                  <c:v>0.18476677999999999</c:v>
                </c:pt>
                <c:pt idx="13539">
                  <c:v>0.17713672999999999</c:v>
                </c:pt>
                <c:pt idx="13540">
                  <c:v>0.17093156000000001</c:v>
                </c:pt>
                <c:pt idx="13541">
                  <c:v>0.16483671</c:v>
                </c:pt>
                <c:pt idx="13542">
                  <c:v>0.16012998000000001</c:v>
                </c:pt>
                <c:pt idx="13543">
                  <c:v>0.15618625999999999</c:v>
                </c:pt>
                <c:pt idx="13544">
                  <c:v>0.15497279999999999</c:v>
                </c:pt>
                <c:pt idx="13545">
                  <c:v>0.15355711</c:v>
                </c:pt>
                <c:pt idx="13546">
                  <c:v>0.15301472999999999</c:v>
                </c:pt>
                <c:pt idx="13547">
                  <c:v>0.15270217</c:v>
                </c:pt>
                <c:pt idx="13548">
                  <c:v>0.15391563</c:v>
                </c:pt>
                <c:pt idx="13549">
                  <c:v>0.15048642000000001</c:v>
                </c:pt>
                <c:pt idx="13550">
                  <c:v>0.14761798000000001</c:v>
                </c:pt>
                <c:pt idx="13551">
                  <c:v>0.14496096</c:v>
                </c:pt>
                <c:pt idx="13552">
                  <c:v>0.14625687000000001</c:v>
                </c:pt>
                <c:pt idx="13553">
                  <c:v>7.2701584999999999E-2</c:v>
                </c:pt>
                <c:pt idx="13554">
                  <c:v>4.1490219999999999E-4</c:v>
                </c:pt>
                <c:pt idx="13555">
                  <c:v>0</c:v>
                </c:pt>
                <c:pt idx="13556">
                  <c:v>0</c:v>
                </c:pt>
                <c:pt idx="13557">
                  <c:v>0</c:v>
                </c:pt>
                <c:pt idx="13558">
                  <c:v>0</c:v>
                </c:pt>
                <c:pt idx="13559">
                  <c:v>0</c:v>
                </c:pt>
                <c:pt idx="13560">
                  <c:v>0</c:v>
                </c:pt>
                <c:pt idx="13561">
                  <c:v>0</c:v>
                </c:pt>
                <c:pt idx="13562">
                  <c:v>0</c:v>
                </c:pt>
                <c:pt idx="13563">
                  <c:v>0</c:v>
                </c:pt>
                <c:pt idx="13564">
                  <c:v>0</c:v>
                </c:pt>
                <c:pt idx="13565">
                  <c:v>0</c:v>
                </c:pt>
                <c:pt idx="13566">
                  <c:v>0</c:v>
                </c:pt>
                <c:pt idx="13567">
                  <c:v>0</c:v>
                </c:pt>
                <c:pt idx="13568">
                  <c:v>0</c:v>
                </c:pt>
                <c:pt idx="13569">
                  <c:v>0</c:v>
                </c:pt>
                <c:pt idx="13570">
                  <c:v>0</c:v>
                </c:pt>
                <c:pt idx="13571">
                  <c:v>0</c:v>
                </c:pt>
                <c:pt idx="13572">
                  <c:v>0</c:v>
                </c:pt>
                <c:pt idx="13573">
                  <c:v>0</c:v>
                </c:pt>
                <c:pt idx="13574">
                  <c:v>0</c:v>
                </c:pt>
                <c:pt idx="13575">
                  <c:v>0</c:v>
                </c:pt>
                <c:pt idx="13576">
                  <c:v>0</c:v>
                </c:pt>
                <c:pt idx="13577">
                  <c:v>0</c:v>
                </c:pt>
                <c:pt idx="13578">
                  <c:v>0</c:v>
                </c:pt>
                <c:pt idx="13579">
                  <c:v>0</c:v>
                </c:pt>
                <c:pt idx="13580">
                  <c:v>0</c:v>
                </c:pt>
                <c:pt idx="13581">
                  <c:v>0</c:v>
                </c:pt>
                <c:pt idx="13582">
                  <c:v>0</c:v>
                </c:pt>
                <c:pt idx="13583">
                  <c:v>0</c:v>
                </c:pt>
                <c:pt idx="13584">
                  <c:v>0</c:v>
                </c:pt>
                <c:pt idx="13585">
                  <c:v>0</c:v>
                </c:pt>
                <c:pt idx="13586">
                  <c:v>0</c:v>
                </c:pt>
                <c:pt idx="13587">
                  <c:v>0</c:v>
                </c:pt>
                <c:pt idx="13588">
                  <c:v>0</c:v>
                </c:pt>
                <c:pt idx="13589">
                  <c:v>-1.014926</c:v>
                </c:pt>
                <c:pt idx="13590">
                  <c:v>-1.5039252000000001</c:v>
                </c:pt>
                <c:pt idx="13591">
                  <c:v>-1.4499390999999999</c:v>
                </c:pt>
                <c:pt idx="13592">
                  <c:v>-1.3948315</c:v>
                </c:pt>
                <c:pt idx="13593">
                  <c:v>-1.3137506999999999</c:v>
                </c:pt>
                <c:pt idx="13594">
                  <c:v>-1.2326975</c:v>
                </c:pt>
                <c:pt idx="13595">
                  <c:v>-1.1486381999999999</c:v>
                </c:pt>
                <c:pt idx="13596">
                  <c:v>-1.0630713000000001</c:v>
                </c:pt>
                <c:pt idx="13597">
                  <c:v>-0.95916336000000002</c:v>
                </c:pt>
                <c:pt idx="13598">
                  <c:v>-0.85406029999999999</c:v>
                </c:pt>
                <c:pt idx="13599">
                  <c:v>-0.74749558999999999</c:v>
                </c:pt>
                <c:pt idx="13600">
                  <c:v>-0.63707908000000002</c:v>
                </c:pt>
                <c:pt idx="13601">
                  <c:v>-0.51826074</c:v>
                </c:pt>
                <c:pt idx="13602">
                  <c:v>-0.39903791</c:v>
                </c:pt>
                <c:pt idx="13603">
                  <c:v>-0.27610118</c:v>
                </c:pt>
                <c:pt idx="13604">
                  <c:v>-0.15002968999999999</c:v>
                </c:pt>
                <c:pt idx="13605">
                  <c:v>-2.7042526000000001E-2</c:v>
                </c:pt>
                <c:pt idx="13606">
                  <c:v>0</c:v>
                </c:pt>
                <c:pt idx="13607">
                  <c:v>0</c:v>
                </c:pt>
                <c:pt idx="13608">
                  <c:v>0</c:v>
                </c:pt>
                <c:pt idx="13609">
                  <c:v>0</c:v>
                </c:pt>
                <c:pt idx="13610">
                  <c:v>0</c:v>
                </c:pt>
                <c:pt idx="13611">
                  <c:v>0</c:v>
                </c:pt>
                <c:pt idx="13612">
                  <c:v>0</c:v>
                </c:pt>
                <c:pt idx="13613">
                  <c:v>0</c:v>
                </c:pt>
                <c:pt idx="13614">
                  <c:v>0</c:v>
                </c:pt>
                <c:pt idx="13615">
                  <c:v>0</c:v>
                </c:pt>
                <c:pt idx="13616">
                  <c:v>0</c:v>
                </c:pt>
                <c:pt idx="13617">
                  <c:v>0</c:v>
                </c:pt>
                <c:pt idx="13618">
                  <c:v>0</c:v>
                </c:pt>
                <c:pt idx="13619">
                  <c:v>0</c:v>
                </c:pt>
                <c:pt idx="13620">
                  <c:v>0</c:v>
                </c:pt>
                <c:pt idx="13621">
                  <c:v>0</c:v>
                </c:pt>
                <c:pt idx="13622">
                  <c:v>0</c:v>
                </c:pt>
                <c:pt idx="13623">
                  <c:v>0</c:v>
                </c:pt>
                <c:pt idx="13624">
                  <c:v>0</c:v>
                </c:pt>
                <c:pt idx="13625">
                  <c:v>0</c:v>
                </c:pt>
                <c:pt idx="13626">
                  <c:v>0</c:v>
                </c:pt>
                <c:pt idx="13627">
                  <c:v>0</c:v>
                </c:pt>
                <c:pt idx="13628">
                  <c:v>0</c:v>
                </c:pt>
                <c:pt idx="13629">
                  <c:v>0</c:v>
                </c:pt>
                <c:pt idx="13630">
                  <c:v>0</c:v>
                </c:pt>
                <c:pt idx="13631">
                  <c:v>0</c:v>
                </c:pt>
                <c:pt idx="13632">
                  <c:v>0</c:v>
                </c:pt>
                <c:pt idx="13633">
                  <c:v>0</c:v>
                </c:pt>
                <c:pt idx="13634">
                  <c:v>0</c:v>
                </c:pt>
                <c:pt idx="13635">
                  <c:v>0</c:v>
                </c:pt>
                <c:pt idx="13636">
                  <c:v>0</c:v>
                </c:pt>
                <c:pt idx="13637">
                  <c:v>0</c:v>
                </c:pt>
                <c:pt idx="13638">
                  <c:v>0</c:v>
                </c:pt>
                <c:pt idx="13639">
                  <c:v>0</c:v>
                </c:pt>
                <c:pt idx="13640">
                  <c:v>0</c:v>
                </c:pt>
                <c:pt idx="13641">
                  <c:v>0</c:v>
                </c:pt>
                <c:pt idx="13642">
                  <c:v>0</c:v>
                </c:pt>
                <c:pt idx="13643">
                  <c:v>0</c:v>
                </c:pt>
                <c:pt idx="13644">
                  <c:v>0</c:v>
                </c:pt>
                <c:pt idx="13645">
                  <c:v>0</c:v>
                </c:pt>
                <c:pt idx="13646">
                  <c:v>0</c:v>
                </c:pt>
                <c:pt idx="13647">
                  <c:v>0</c:v>
                </c:pt>
                <c:pt idx="13648">
                  <c:v>0</c:v>
                </c:pt>
                <c:pt idx="13649">
                  <c:v>0</c:v>
                </c:pt>
                <c:pt idx="13650">
                  <c:v>0</c:v>
                </c:pt>
                <c:pt idx="13651">
                  <c:v>0</c:v>
                </c:pt>
                <c:pt idx="13652">
                  <c:v>0</c:v>
                </c:pt>
                <c:pt idx="13653">
                  <c:v>0</c:v>
                </c:pt>
                <c:pt idx="13654">
                  <c:v>0</c:v>
                </c:pt>
                <c:pt idx="13655">
                  <c:v>0</c:v>
                </c:pt>
                <c:pt idx="13656">
                  <c:v>0</c:v>
                </c:pt>
                <c:pt idx="13657">
                  <c:v>0</c:v>
                </c:pt>
                <c:pt idx="13658">
                  <c:v>0</c:v>
                </c:pt>
                <c:pt idx="13659">
                  <c:v>0</c:v>
                </c:pt>
                <c:pt idx="13660">
                  <c:v>0</c:v>
                </c:pt>
                <c:pt idx="13661">
                  <c:v>0</c:v>
                </c:pt>
                <c:pt idx="13662">
                  <c:v>0</c:v>
                </c:pt>
                <c:pt idx="13663">
                  <c:v>0</c:v>
                </c:pt>
                <c:pt idx="13664">
                  <c:v>0</c:v>
                </c:pt>
                <c:pt idx="13665">
                  <c:v>-0.42323180999999999</c:v>
                </c:pt>
                <c:pt idx="13666">
                  <c:v>-4.3963865999999996</c:v>
                </c:pt>
                <c:pt idx="13667">
                  <c:v>-4.8103122999999997</c:v>
                </c:pt>
                <c:pt idx="13668">
                  <c:v>-5.2207289000000001</c:v>
                </c:pt>
                <c:pt idx="13669">
                  <c:v>-5.4203849000000002</c:v>
                </c:pt>
                <c:pt idx="13670">
                  <c:v>-5.6202974000000001</c:v>
                </c:pt>
                <c:pt idx="13671">
                  <c:v>-5.8215475000000003</c:v>
                </c:pt>
                <c:pt idx="13672">
                  <c:v>-6.0210751</c:v>
                </c:pt>
                <c:pt idx="13673">
                  <c:v>-6.1110354999999998</c:v>
                </c:pt>
                <c:pt idx="13674">
                  <c:v>-6.1988152999999997</c:v>
                </c:pt>
                <c:pt idx="13675">
                  <c:v>-6.2837915000000004</c:v>
                </c:pt>
                <c:pt idx="13676">
                  <c:v>-6.3693540999999998</c:v>
                </c:pt>
                <c:pt idx="13677">
                  <c:v>-6.549696</c:v>
                </c:pt>
                <c:pt idx="13678">
                  <c:v>-6.7305599999999997</c:v>
                </c:pt>
                <c:pt idx="13679">
                  <c:v>-6.9142916999999997</c:v>
                </c:pt>
                <c:pt idx="13680">
                  <c:v>-7.0979044</c:v>
                </c:pt>
                <c:pt idx="13681">
                  <c:v>-6.9344805999999997</c:v>
                </c:pt>
                <c:pt idx="13682">
                  <c:v>-6.7719272000000004</c:v>
                </c:pt>
                <c:pt idx="13683">
                  <c:v>-6.6095753999999998</c:v>
                </c:pt>
                <c:pt idx="13684">
                  <c:v>-6.4473792999999997</c:v>
                </c:pt>
                <c:pt idx="13685">
                  <c:v>-6.0094786999999998</c:v>
                </c:pt>
                <c:pt idx="13686">
                  <c:v>-5.5740061000000001</c:v>
                </c:pt>
                <c:pt idx="13687">
                  <c:v>-5.1385883999999997</c:v>
                </c:pt>
                <c:pt idx="13688">
                  <c:v>-4.7020530000000003</c:v>
                </c:pt>
                <c:pt idx="13689">
                  <c:v>-4.7931293000000004</c:v>
                </c:pt>
                <c:pt idx="13690">
                  <c:v>-4.884233</c:v>
                </c:pt>
                <c:pt idx="13691">
                  <c:v>-4.9723407999999996</c:v>
                </c:pt>
                <c:pt idx="13692">
                  <c:v>-5.0589459999999997</c:v>
                </c:pt>
                <c:pt idx="13693">
                  <c:v>-4.6380745000000001</c:v>
                </c:pt>
                <c:pt idx="13694">
                  <c:v>-4.2160118999999998</c:v>
                </c:pt>
                <c:pt idx="13695">
                  <c:v>-3.7924924999999998</c:v>
                </c:pt>
                <c:pt idx="13696">
                  <c:v>-3.3651342999999998</c:v>
                </c:pt>
                <c:pt idx="13697">
                  <c:v>-3.0419328000000001</c:v>
                </c:pt>
                <c:pt idx="13698">
                  <c:v>-2.7183283</c:v>
                </c:pt>
                <c:pt idx="13699">
                  <c:v>-2.3910222999999999</c:v>
                </c:pt>
                <c:pt idx="13700">
                  <c:v>0</c:v>
                </c:pt>
                <c:pt idx="13701">
                  <c:v>3.0426259</c:v>
                </c:pt>
                <c:pt idx="13702">
                  <c:v>3.4470132000000002</c:v>
                </c:pt>
                <c:pt idx="13703">
                  <c:v>3.8522801000000002</c:v>
                </c:pt>
                <c:pt idx="13704">
                  <c:v>0</c:v>
                </c:pt>
                <c:pt idx="13705">
                  <c:v>0</c:v>
                </c:pt>
                <c:pt idx="13706">
                  <c:v>0</c:v>
                </c:pt>
                <c:pt idx="13707">
                  <c:v>0</c:v>
                </c:pt>
                <c:pt idx="13708">
                  <c:v>0</c:v>
                </c:pt>
                <c:pt idx="13709">
                  <c:v>0</c:v>
                </c:pt>
                <c:pt idx="13710">
                  <c:v>0</c:v>
                </c:pt>
                <c:pt idx="13711">
                  <c:v>0</c:v>
                </c:pt>
                <c:pt idx="13712">
                  <c:v>0</c:v>
                </c:pt>
                <c:pt idx="13713">
                  <c:v>0</c:v>
                </c:pt>
                <c:pt idx="13714">
                  <c:v>0</c:v>
                </c:pt>
                <c:pt idx="13715">
                  <c:v>0</c:v>
                </c:pt>
                <c:pt idx="13716">
                  <c:v>0</c:v>
                </c:pt>
                <c:pt idx="13717">
                  <c:v>0</c:v>
                </c:pt>
                <c:pt idx="13718">
                  <c:v>0</c:v>
                </c:pt>
                <c:pt idx="13719">
                  <c:v>0</c:v>
                </c:pt>
                <c:pt idx="13720">
                  <c:v>0</c:v>
                </c:pt>
                <c:pt idx="13721">
                  <c:v>0</c:v>
                </c:pt>
                <c:pt idx="13722">
                  <c:v>0</c:v>
                </c:pt>
                <c:pt idx="13723">
                  <c:v>0</c:v>
                </c:pt>
                <c:pt idx="13724">
                  <c:v>0</c:v>
                </c:pt>
                <c:pt idx="13725">
                  <c:v>0</c:v>
                </c:pt>
                <c:pt idx="13726">
                  <c:v>0</c:v>
                </c:pt>
                <c:pt idx="13727">
                  <c:v>0</c:v>
                </c:pt>
                <c:pt idx="13728">
                  <c:v>0</c:v>
                </c:pt>
                <c:pt idx="13729">
                  <c:v>0</c:v>
                </c:pt>
                <c:pt idx="13730">
                  <c:v>0</c:v>
                </c:pt>
                <c:pt idx="13731">
                  <c:v>0</c:v>
                </c:pt>
                <c:pt idx="13732">
                  <c:v>0</c:v>
                </c:pt>
                <c:pt idx="13733">
                  <c:v>0</c:v>
                </c:pt>
                <c:pt idx="13734">
                  <c:v>0</c:v>
                </c:pt>
                <c:pt idx="13735">
                  <c:v>0</c:v>
                </c:pt>
                <c:pt idx="13736">
                  <c:v>0</c:v>
                </c:pt>
                <c:pt idx="13737">
                  <c:v>0</c:v>
                </c:pt>
                <c:pt idx="13738">
                  <c:v>0</c:v>
                </c:pt>
                <c:pt idx="13739">
                  <c:v>0</c:v>
                </c:pt>
                <c:pt idx="13740">
                  <c:v>0</c:v>
                </c:pt>
                <c:pt idx="13741">
                  <c:v>0</c:v>
                </c:pt>
                <c:pt idx="13742">
                  <c:v>0</c:v>
                </c:pt>
                <c:pt idx="13743">
                  <c:v>0</c:v>
                </c:pt>
                <c:pt idx="13744">
                  <c:v>0</c:v>
                </c:pt>
                <c:pt idx="13745">
                  <c:v>0</c:v>
                </c:pt>
                <c:pt idx="13746">
                  <c:v>0</c:v>
                </c:pt>
                <c:pt idx="13747">
                  <c:v>0</c:v>
                </c:pt>
                <c:pt idx="13748">
                  <c:v>0</c:v>
                </c:pt>
                <c:pt idx="13749">
                  <c:v>0</c:v>
                </c:pt>
                <c:pt idx="13750">
                  <c:v>0</c:v>
                </c:pt>
                <c:pt idx="13751">
                  <c:v>0</c:v>
                </c:pt>
                <c:pt idx="13752">
                  <c:v>0</c:v>
                </c:pt>
                <c:pt idx="13753">
                  <c:v>0</c:v>
                </c:pt>
                <c:pt idx="13754">
                  <c:v>0</c:v>
                </c:pt>
                <c:pt idx="13755">
                  <c:v>0</c:v>
                </c:pt>
                <c:pt idx="13756">
                  <c:v>0</c:v>
                </c:pt>
                <c:pt idx="13757">
                  <c:v>0</c:v>
                </c:pt>
                <c:pt idx="13758">
                  <c:v>0</c:v>
                </c:pt>
                <c:pt idx="13759">
                  <c:v>0</c:v>
                </c:pt>
                <c:pt idx="13760">
                  <c:v>-1.1293635</c:v>
                </c:pt>
                <c:pt idx="13761">
                  <c:v>-5.6451694000000003</c:v>
                </c:pt>
                <c:pt idx="13762">
                  <c:v>-5.9062896</c:v>
                </c:pt>
                <c:pt idx="13763">
                  <c:v>-6.1679851000000001</c:v>
                </c:pt>
                <c:pt idx="13764">
                  <c:v>-6.4327395999999997</c:v>
                </c:pt>
                <c:pt idx="13765">
                  <c:v>-6.6802875999999998</c:v>
                </c:pt>
                <c:pt idx="13766">
                  <c:v>-6.9320269000000003</c:v>
                </c:pt>
                <c:pt idx="13767">
                  <c:v>-7.1846429000000001</c:v>
                </c:pt>
                <c:pt idx="13768">
                  <c:v>-7.4367109999999998</c:v>
                </c:pt>
                <c:pt idx="13769">
                  <c:v>-7.5146717000000001</c:v>
                </c:pt>
                <c:pt idx="13770">
                  <c:v>-7.5929338</c:v>
                </c:pt>
                <c:pt idx="13771">
                  <c:v>-7.6694883000000003</c:v>
                </c:pt>
                <c:pt idx="13772">
                  <c:v>-7.7440429000000002</c:v>
                </c:pt>
                <c:pt idx="13773">
                  <c:v>-7.7595527000000004</c:v>
                </c:pt>
                <c:pt idx="13774">
                  <c:v>-7.7776284999999996</c:v>
                </c:pt>
                <c:pt idx="13775">
                  <c:v>-7.7997313000000004</c:v>
                </c:pt>
                <c:pt idx="13776">
                  <c:v>-7.8266920999999998</c:v>
                </c:pt>
                <c:pt idx="13777">
                  <c:v>-7.6768203000000002</c:v>
                </c:pt>
                <c:pt idx="13778">
                  <c:v>-7.5287107999999998</c:v>
                </c:pt>
                <c:pt idx="13779">
                  <c:v>-7.3793959999999998</c:v>
                </c:pt>
                <c:pt idx="13780">
                  <c:v>-7.2322544999999998</c:v>
                </c:pt>
                <c:pt idx="13781">
                  <c:v>-6.681438</c:v>
                </c:pt>
                <c:pt idx="13782">
                  <c:v>-6.1341552999999998</c:v>
                </c:pt>
                <c:pt idx="13783">
                  <c:v>-5.5836857000000002</c:v>
                </c:pt>
                <c:pt idx="13784">
                  <c:v>-5.0340014000000002</c:v>
                </c:pt>
                <c:pt idx="13785">
                  <c:v>-4.9464908000000003</c:v>
                </c:pt>
                <c:pt idx="13786">
                  <c:v>-4.8559576</c:v>
                </c:pt>
                <c:pt idx="13787">
                  <c:v>-4.7696614999999998</c:v>
                </c:pt>
                <c:pt idx="13788">
                  <c:v>-4.6819591000000003</c:v>
                </c:pt>
                <c:pt idx="13789">
                  <c:v>-4.4356705999999999</c:v>
                </c:pt>
                <c:pt idx="13790">
                  <c:v>-4.1926147</c:v>
                </c:pt>
                <c:pt idx="13791">
                  <c:v>-3.9466093999999998</c:v>
                </c:pt>
                <c:pt idx="13792">
                  <c:v>-3.6961843000000001</c:v>
                </c:pt>
                <c:pt idx="13793">
                  <c:v>-3.2858559000000001</c:v>
                </c:pt>
                <c:pt idx="13794">
                  <c:v>-2.8749520999999998</c:v>
                </c:pt>
                <c:pt idx="13795">
                  <c:v>-2.4658199000000001</c:v>
                </c:pt>
                <c:pt idx="13796">
                  <c:v>-2.0515558</c:v>
                </c:pt>
                <c:pt idx="13797">
                  <c:v>-1.6406054999999999</c:v>
                </c:pt>
                <c:pt idx="13798">
                  <c:v>-1.2274179000000001</c:v>
                </c:pt>
                <c:pt idx="13799">
                  <c:v>-0.81558180000000002</c:v>
                </c:pt>
                <c:pt idx="13800">
                  <c:v>-0.40575464999999999</c:v>
                </c:pt>
                <c:pt idx="13801">
                  <c:v>-0.13656768</c:v>
                </c:pt>
                <c:pt idx="13802">
                  <c:v>0</c:v>
                </c:pt>
                <c:pt idx="13803">
                  <c:v>0</c:v>
                </c:pt>
                <c:pt idx="13804">
                  <c:v>0</c:v>
                </c:pt>
                <c:pt idx="13805">
                  <c:v>0</c:v>
                </c:pt>
                <c:pt idx="13806">
                  <c:v>0</c:v>
                </c:pt>
                <c:pt idx="13807">
                  <c:v>0</c:v>
                </c:pt>
                <c:pt idx="13808">
                  <c:v>0</c:v>
                </c:pt>
                <c:pt idx="13809">
                  <c:v>0</c:v>
                </c:pt>
                <c:pt idx="13810">
                  <c:v>0</c:v>
                </c:pt>
                <c:pt idx="13811">
                  <c:v>0</c:v>
                </c:pt>
                <c:pt idx="13812">
                  <c:v>0</c:v>
                </c:pt>
                <c:pt idx="13813">
                  <c:v>0</c:v>
                </c:pt>
                <c:pt idx="13814">
                  <c:v>0</c:v>
                </c:pt>
                <c:pt idx="13815">
                  <c:v>0</c:v>
                </c:pt>
                <c:pt idx="13816">
                  <c:v>0</c:v>
                </c:pt>
                <c:pt idx="13817">
                  <c:v>0</c:v>
                </c:pt>
                <c:pt idx="13818">
                  <c:v>0</c:v>
                </c:pt>
                <c:pt idx="13819">
                  <c:v>0</c:v>
                </c:pt>
                <c:pt idx="13820">
                  <c:v>0</c:v>
                </c:pt>
                <c:pt idx="13821">
                  <c:v>0</c:v>
                </c:pt>
                <c:pt idx="13822">
                  <c:v>0</c:v>
                </c:pt>
                <c:pt idx="13823">
                  <c:v>0</c:v>
                </c:pt>
                <c:pt idx="13824">
                  <c:v>0</c:v>
                </c:pt>
                <c:pt idx="13825">
                  <c:v>0</c:v>
                </c:pt>
                <c:pt idx="13826">
                  <c:v>0</c:v>
                </c:pt>
                <c:pt idx="13827">
                  <c:v>0</c:v>
                </c:pt>
                <c:pt idx="13828">
                  <c:v>0</c:v>
                </c:pt>
                <c:pt idx="13829">
                  <c:v>5.1846972999999998</c:v>
                </c:pt>
                <c:pt idx="13830">
                  <c:v>5.1800373000000004</c:v>
                </c:pt>
                <c:pt idx="13831">
                  <c:v>5.1740667</c:v>
                </c:pt>
                <c:pt idx="13832">
                  <c:v>5.1718368000000003</c:v>
                </c:pt>
                <c:pt idx="13833">
                  <c:v>0.76896984999999995</c:v>
                </c:pt>
                <c:pt idx="13834">
                  <c:v>0</c:v>
                </c:pt>
                <c:pt idx="13835">
                  <c:v>0</c:v>
                </c:pt>
                <c:pt idx="13836">
                  <c:v>0.16428256999999999</c:v>
                </c:pt>
                <c:pt idx="13837">
                  <c:v>4.5105337000000002E-2</c:v>
                </c:pt>
                <c:pt idx="13838">
                  <c:v>0.13481945000000001</c:v>
                </c:pt>
                <c:pt idx="13839">
                  <c:v>0.12058848</c:v>
                </c:pt>
                <c:pt idx="13840">
                  <c:v>0.10816871</c:v>
                </c:pt>
                <c:pt idx="13841">
                  <c:v>0</c:v>
                </c:pt>
                <c:pt idx="13842">
                  <c:v>0</c:v>
                </c:pt>
                <c:pt idx="13843">
                  <c:v>0</c:v>
                </c:pt>
                <c:pt idx="13844">
                  <c:v>0</c:v>
                </c:pt>
                <c:pt idx="13845">
                  <c:v>0</c:v>
                </c:pt>
                <c:pt idx="13846">
                  <c:v>0</c:v>
                </c:pt>
                <c:pt idx="13847">
                  <c:v>0</c:v>
                </c:pt>
                <c:pt idx="13848">
                  <c:v>0</c:v>
                </c:pt>
                <c:pt idx="13849">
                  <c:v>0</c:v>
                </c:pt>
                <c:pt idx="13850">
                  <c:v>0</c:v>
                </c:pt>
                <c:pt idx="13851">
                  <c:v>0</c:v>
                </c:pt>
                <c:pt idx="13852">
                  <c:v>0</c:v>
                </c:pt>
                <c:pt idx="13853">
                  <c:v>0</c:v>
                </c:pt>
                <c:pt idx="13854">
                  <c:v>0</c:v>
                </c:pt>
                <c:pt idx="13855">
                  <c:v>0</c:v>
                </c:pt>
                <c:pt idx="13856">
                  <c:v>-2.1711852</c:v>
                </c:pt>
                <c:pt idx="13857">
                  <c:v>-5.0528202999999996</c:v>
                </c:pt>
                <c:pt idx="13858">
                  <c:v>-4.7931298</c:v>
                </c:pt>
                <c:pt idx="13859">
                  <c:v>-4.5340946000000004</c:v>
                </c:pt>
                <c:pt idx="13860">
                  <c:v>-4.2750139000000003</c:v>
                </c:pt>
                <c:pt idx="13861">
                  <c:v>-4.0492273000000001</c:v>
                </c:pt>
                <c:pt idx="13862">
                  <c:v>-3.8253248000000002</c:v>
                </c:pt>
                <c:pt idx="13863">
                  <c:v>-3.6026419000000001</c:v>
                </c:pt>
                <c:pt idx="13864">
                  <c:v>-3.3806780999999999</c:v>
                </c:pt>
                <c:pt idx="13865">
                  <c:v>-3.3813350999999998</c:v>
                </c:pt>
                <c:pt idx="13866">
                  <c:v>-3.3826383</c:v>
                </c:pt>
                <c:pt idx="13867">
                  <c:v>-3.3835047</c:v>
                </c:pt>
                <c:pt idx="13868">
                  <c:v>-3.3785278000000001</c:v>
                </c:pt>
                <c:pt idx="13869">
                  <c:v>-2.9074846000000001</c:v>
                </c:pt>
                <c:pt idx="13870">
                  <c:v>-2.4408192</c:v>
                </c:pt>
                <c:pt idx="13871">
                  <c:v>-1.9839561999999999</c:v>
                </c:pt>
                <c:pt idx="13872">
                  <c:v>-1.5358670000000001</c:v>
                </c:pt>
                <c:pt idx="13873">
                  <c:v>-1.994826</c:v>
                </c:pt>
                <c:pt idx="13874">
                  <c:v>-2.4565336000000002</c:v>
                </c:pt>
                <c:pt idx="13875">
                  <c:v>-2.9172400999999999</c:v>
                </c:pt>
                <c:pt idx="13876">
                  <c:v>-3.3785381999999999</c:v>
                </c:pt>
                <c:pt idx="13877">
                  <c:v>-3.4856983000000001</c:v>
                </c:pt>
                <c:pt idx="13878">
                  <c:v>-3.5928494</c:v>
                </c:pt>
                <c:pt idx="13879">
                  <c:v>-3.7007740999999998</c:v>
                </c:pt>
                <c:pt idx="13880">
                  <c:v>-3.8064962000000002</c:v>
                </c:pt>
                <c:pt idx="13881">
                  <c:v>-4.0295595000000004</c:v>
                </c:pt>
                <c:pt idx="13882">
                  <c:v>-4.2530142</c:v>
                </c:pt>
                <c:pt idx="13883">
                  <c:v>-4.4746576999999998</c:v>
                </c:pt>
                <c:pt idx="13884">
                  <c:v>-4.6981488000000002</c:v>
                </c:pt>
                <c:pt idx="13885">
                  <c:v>0</c:v>
                </c:pt>
                <c:pt idx="13886">
                  <c:v>-0.46552355000000001</c:v>
                </c:pt>
                <c:pt idx="13887">
                  <c:v>-2.9546252000000002</c:v>
                </c:pt>
                <c:pt idx="13888">
                  <c:v>-2.3713845999999998</c:v>
                </c:pt>
                <c:pt idx="13889">
                  <c:v>-1.9768973999999999</c:v>
                </c:pt>
                <c:pt idx="13890">
                  <c:v>-1.5787697000000001</c:v>
                </c:pt>
                <c:pt idx="13891">
                  <c:v>-1.1807148000000001</c:v>
                </c:pt>
                <c:pt idx="13892">
                  <c:v>-0.77951077999999996</c:v>
                </c:pt>
                <c:pt idx="13893">
                  <c:v>-0.62072495000000005</c:v>
                </c:pt>
                <c:pt idx="13894">
                  <c:v>-0.45863526999999998</c:v>
                </c:pt>
                <c:pt idx="13895">
                  <c:v>-0.29817476999999998</c:v>
                </c:pt>
                <c:pt idx="13896">
                  <c:v>-0.14028088999999999</c:v>
                </c:pt>
                <c:pt idx="13897">
                  <c:v>0</c:v>
                </c:pt>
                <c:pt idx="13898">
                  <c:v>0</c:v>
                </c:pt>
                <c:pt idx="13899">
                  <c:v>0</c:v>
                </c:pt>
                <c:pt idx="13900">
                  <c:v>0</c:v>
                </c:pt>
                <c:pt idx="13901">
                  <c:v>0</c:v>
                </c:pt>
                <c:pt idx="13902">
                  <c:v>0</c:v>
                </c:pt>
                <c:pt idx="13903">
                  <c:v>0</c:v>
                </c:pt>
                <c:pt idx="13904">
                  <c:v>0</c:v>
                </c:pt>
                <c:pt idx="13905">
                  <c:v>0</c:v>
                </c:pt>
                <c:pt idx="13906">
                  <c:v>0</c:v>
                </c:pt>
                <c:pt idx="13907">
                  <c:v>0</c:v>
                </c:pt>
                <c:pt idx="13908">
                  <c:v>0</c:v>
                </c:pt>
                <c:pt idx="13909">
                  <c:v>0</c:v>
                </c:pt>
                <c:pt idx="13910">
                  <c:v>0</c:v>
                </c:pt>
                <c:pt idx="13911">
                  <c:v>0</c:v>
                </c:pt>
                <c:pt idx="13912">
                  <c:v>0</c:v>
                </c:pt>
                <c:pt idx="13913">
                  <c:v>0</c:v>
                </c:pt>
                <c:pt idx="13914">
                  <c:v>0</c:v>
                </c:pt>
                <c:pt idx="13915">
                  <c:v>0</c:v>
                </c:pt>
                <c:pt idx="13916">
                  <c:v>0</c:v>
                </c:pt>
                <c:pt idx="13917">
                  <c:v>0</c:v>
                </c:pt>
                <c:pt idx="13918">
                  <c:v>0</c:v>
                </c:pt>
                <c:pt idx="13919">
                  <c:v>0</c:v>
                </c:pt>
                <c:pt idx="13920">
                  <c:v>0</c:v>
                </c:pt>
                <c:pt idx="13921">
                  <c:v>0</c:v>
                </c:pt>
                <c:pt idx="13922">
                  <c:v>0</c:v>
                </c:pt>
                <c:pt idx="13923">
                  <c:v>0</c:v>
                </c:pt>
                <c:pt idx="13924">
                  <c:v>0</c:v>
                </c:pt>
                <c:pt idx="13925">
                  <c:v>0</c:v>
                </c:pt>
                <c:pt idx="13926">
                  <c:v>0</c:v>
                </c:pt>
                <c:pt idx="13927">
                  <c:v>0</c:v>
                </c:pt>
                <c:pt idx="13928">
                  <c:v>0</c:v>
                </c:pt>
                <c:pt idx="13929">
                  <c:v>0</c:v>
                </c:pt>
                <c:pt idx="13930">
                  <c:v>0</c:v>
                </c:pt>
                <c:pt idx="13931">
                  <c:v>0</c:v>
                </c:pt>
                <c:pt idx="13932">
                  <c:v>0</c:v>
                </c:pt>
                <c:pt idx="13933">
                  <c:v>0</c:v>
                </c:pt>
                <c:pt idx="13934">
                  <c:v>0</c:v>
                </c:pt>
                <c:pt idx="13935">
                  <c:v>0</c:v>
                </c:pt>
                <c:pt idx="13936">
                  <c:v>0</c:v>
                </c:pt>
                <c:pt idx="13937">
                  <c:v>0</c:v>
                </c:pt>
                <c:pt idx="13938">
                  <c:v>0</c:v>
                </c:pt>
                <c:pt idx="13939">
                  <c:v>0</c:v>
                </c:pt>
                <c:pt idx="13940">
                  <c:v>0</c:v>
                </c:pt>
                <c:pt idx="13941">
                  <c:v>0</c:v>
                </c:pt>
                <c:pt idx="13942">
                  <c:v>0</c:v>
                </c:pt>
                <c:pt idx="13943">
                  <c:v>0</c:v>
                </c:pt>
                <c:pt idx="13944">
                  <c:v>0</c:v>
                </c:pt>
                <c:pt idx="13945">
                  <c:v>0</c:v>
                </c:pt>
                <c:pt idx="13946">
                  <c:v>0</c:v>
                </c:pt>
                <c:pt idx="13947">
                  <c:v>0</c:v>
                </c:pt>
                <c:pt idx="13948">
                  <c:v>0</c:v>
                </c:pt>
                <c:pt idx="13949">
                  <c:v>0</c:v>
                </c:pt>
                <c:pt idx="13950">
                  <c:v>0</c:v>
                </c:pt>
                <c:pt idx="13951">
                  <c:v>0</c:v>
                </c:pt>
                <c:pt idx="13952">
                  <c:v>0</c:v>
                </c:pt>
                <c:pt idx="13953">
                  <c:v>-1.1599785</c:v>
                </c:pt>
                <c:pt idx="13954">
                  <c:v>-2.0886135000000001</c:v>
                </c:pt>
                <c:pt idx="13955">
                  <c:v>-2.598614</c:v>
                </c:pt>
                <c:pt idx="13956">
                  <c:v>-3.1051399000000002</c:v>
                </c:pt>
                <c:pt idx="13957">
                  <c:v>-3.2133661</c:v>
                </c:pt>
                <c:pt idx="13958">
                  <c:v>-3.3218462</c:v>
                </c:pt>
                <c:pt idx="13959">
                  <c:v>-3.4316509000000002</c:v>
                </c:pt>
                <c:pt idx="13960">
                  <c:v>-3.5397500000000002</c:v>
                </c:pt>
                <c:pt idx="13961">
                  <c:v>-3.0896504</c:v>
                </c:pt>
                <c:pt idx="13962">
                  <c:v>-2.6373916999999998</c:v>
                </c:pt>
                <c:pt idx="13963">
                  <c:v>-2.1823568999999998</c:v>
                </c:pt>
                <c:pt idx="13964">
                  <c:v>-1.7279028000000001</c:v>
                </c:pt>
                <c:pt idx="13965">
                  <c:v>-1.7242325000000001</c:v>
                </c:pt>
                <c:pt idx="13966">
                  <c:v>-1.7210791999999999</c:v>
                </c:pt>
                <c:pt idx="13967">
                  <c:v>-1.7207653999999999</c:v>
                </c:pt>
                <c:pt idx="13968">
                  <c:v>-1.7203337000000001</c:v>
                </c:pt>
                <c:pt idx="13969">
                  <c:v>-1.6924857</c:v>
                </c:pt>
                <c:pt idx="13970">
                  <c:v>-1.6654994000000001</c:v>
                </c:pt>
                <c:pt idx="13971">
                  <c:v>-1.6387126999999999</c:v>
                </c:pt>
                <c:pt idx="13972">
                  <c:v>-1.6120802999999999</c:v>
                </c:pt>
                <c:pt idx="13973">
                  <c:v>-1.9456363999999999</c:v>
                </c:pt>
                <c:pt idx="13974">
                  <c:v>-2.2815965999999999</c:v>
                </c:pt>
                <c:pt idx="13975">
                  <c:v>-2.6176111999999998</c:v>
                </c:pt>
                <c:pt idx="13976">
                  <c:v>-2.9525190000000001</c:v>
                </c:pt>
                <c:pt idx="13977">
                  <c:v>-2.4818197</c:v>
                </c:pt>
                <c:pt idx="13978">
                  <c:v>-2.0111477</c:v>
                </c:pt>
                <c:pt idx="13979">
                  <c:v>-1.5375091000000001</c:v>
                </c:pt>
                <c:pt idx="13980">
                  <c:v>-1.0623828</c:v>
                </c:pt>
                <c:pt idx="13981">
                  <c:v>0</c:v>
                </c:pt>
                <c:pt idx="13982">
                  <c:v>3.8415168</c:v>
                </c:pt>
                <c:pt idx="13983">
                  <c:v>0</c:v>
                </c:pt>
                <c:pt idx="13984">
                  <c:v>0</c:v>
                </c:pt>
                <c:pt idx="13985">
                  <c:v>0</c:v>
                </c:pt>
                <c:pt idx="13986">
                  <c:v>0</c:v>
                </c:pt>
                <c:pt idx="13987">
                  <c:v>0</c:v>
                </c:pt>
                <c:pt idx="13988">
                  <c:v>0</c:v>
                </c:pt>
                <c:pt idx="13989">
                  <c:v>3.1812406000000002</c:v>
                </c:pt>
                <c:pt idx="13990">
                  <c:v>0</c:v>
                </c:pt>
                <c:pt idx="13991">
                  <c:v>0</c:v>
                </c:pt>
                <c:pt idx="13992">
                  <c:v>0</c:v>
                </c:pt>
                <c:pt idx="13993">
                  <c:v>0</c:v>
                </c:pt>
                <c:pt idx="13994">
                  <c:v>0</c:v>
                </c:pt>
                <c:pt idx="13995">
                  <c:v>0</c:v>
                </c:pt>
                <c:pt idx="13996">
                  <c:v>0</c:v>
                </c:pt>
                <c:pt idx="13997">
                  <c:v>0</c:v>
                </c:pt>
                <c:pt idx="13998">
                  <c:v>0</c:v>
                </c:pt>
                <c:pt idx="13999">
                  <c:v>0</c:v>
                </c:pt>
                <c:pt idx="14000">
                  <c:v>0</c:v>
                </c:pt>
                <c:pt idx="14001">
                  <c:v>0</c:v>
                </c:pt>
                <c:pt idx="14002">
                  <c:v>0</c:v>
                </c:pt>
                <c:pt idx="14003">
                  <c:v>0</c:v>
                </c:pt>
                <c:pt idx="14004">
                  <c:v>0</c:v>
                </c:pt>
                <c:pt idx="14005">
                  <c:v>0</c:v>
                </c:pt>
                <c:pt idx="14006">
                  <c:v>0</c:v>
                </c:pt>
                <c:pt idx="14007">
                  <c:v>0</c:v>
                </c:pt>
                <c:pt idx="14008">
                  <c:v>0</c:v>
                </c:pt>
                <c:pt idx="14009">
                  <c:v>0</c:v>
                </c:pt>
                <c:pt idx="14010">
                  <c:v>0</c:v>
                </c:pt>
                <c:pt idx="14011">
                  <c:v>0</c:v>
                </c:pt>
                <c:pt idx="14012">
                  <c:v>0</c:v>
                </c:pt>
                <c:pt idx="14013">
                  <c:v>0</c:v>
                </c:pt>
                <c:pt idx="14014">
                  <c:v>0</c:v>
                </c:pt>
                <c:pt idx="14015">
                  <c:v>0</c:v>
                </c:pt>
                <c:pt idx="14016">
                  <c:v>0</c:v>
                </c:pt>
                <c:pt idx="14017">
                  <c:v>0</c:v>
                </c:pt>
                <c:pt idx="14018">
                  <c:v>0</c:v>
                </c:pt>
                <c:pt idx="14019">
                  <c:v>0</c:v>
                </c:pt>
                <c:pt idx="14020">
                  <c:v>0</c:v>
                </c:pt>
                <c:pt idx="14021">
                  <c:v>0</c:v>
                </c:pt>
                <c:pt idx="14022">
                  <c:v>0</c:v>
                </c:pt>
                <c:pt idx="14023">
                  <c:v>0</c:v>
                </c:pt>
                <c:pt idx="14024">
                  <c:v>0</c:v>
                </c:pt>
                <c:pt idx="14025">
                  <c:v>0</c:v>
                </c:pt>
                <c:pt idx="14026">
                  <c:v>0</c:v>
                </c:pt>
                <c:pt idx="14027">
                  <c:v>0</c:v>
                </c:pt>
                <c:pt idx="14028">
                  <c:v>0</c:v>
                </c:pt>
                <c:pt idx="14029">
                  <c:v>0</c:v>
                </c:pt>
                <c:pt idx="14030">
                  <c:v>0</c:v>
                </c:pt>
                <c:pt idx="14031">
                  <c:v>0</c:v>
                </c:pt>
                <c:pt idx="14032">
                  <c:v>0</c:v>
                </c:pt>
                <c:pt idx="14033">
                  <c:v>0</c:v>
                </c:pt>
                <c:pt idx="14034">
                  <c:v>0</c:v>
                </c:pt>
                <c:pt idx="14035">
                  <c:v>0</c:v>
                </c:pt>
                <c:pt idx="14036">
                  <c:v>0</c:v>
                </c:pt>
                <c:pt idx="14037">
                  <c:v>0</c:v>
                </c:pt>
                <c:pt idx="14038">
                  <c:v>0</c:v>
                </c:pt>
                <c:pt idx="14039">
                  <c:v>0</c:v>
                </c:pt>
                <c:pt idx="14040">
                  <c:v>0</c:v>
                </c:pt>
                <c:pt idx="14041">
                  <c:v>0</c:v>
                </c:pt>
                <c:pt idx="14042">
                  <c:v>0</c:v>
                </c:pt>
                <c:pt idx="14043">
                  <c:v>0</c:v>
                </c:pt>
                <c:pt idx="14044">
                  <c:v>0</c:v>
                </c:pt>
                <c:pt idx="14045">
                  <c:v>0</c:v>
                </c:pt>
                <c:pt idx="14046">
                  <c:v>0</c:v>
                </c:pt>
                <c:pt idx="14047">
                  <c:v>0</c:v>
                </c:pt>
                <c:pt idx="14048">
                  <c:v>0</c:v>
                </c:pt>
                <c:pt idx="14049">
                  <c:v>0</c:v>
                </c:pt>
                <c:pt idx="14050">
                  <c:v>0</c:v>
                </c:pt>
                <c:pt idx="14051">
                  <c:v>0</c:v>
                </c:pt>
                <c:pt idx="14052">
                  <c:v>0</c:v>
                </c:pt>
                <c:pt idx="14053">
                  <c:v>0</c:v>
                </c:pt>
                <c:pt idx="14054">
                  <c:v>0</c:v>
                </c:pt>
                <c:pt idx="14055">
                  <c:v>0</c:v>
                </c:pt>
                <c:pt idx="14056">
                  <c:v>0</c:v>
                </c:pt>
                <c:pt idx="14057">
                  <c:v>0</c:v>
                </c:pt>
                <c:pt idx="14058">
                  <c:v>0</c:v>
                </c:pt>
                <c:pt idx="14059">
                  <c:v>0</c:v>
                </c:pt>
                <c:pt idx="14060">
                  <c:v>0</c:v>
                </c:pt>
                <c:pt idx="14061">
                  <c:v>0</c:v>
                </c:pt>
                <c:pt idx="14062">
                  <c:v>0</c:v>
                </c:pt>
                <c:pt idx="14063">
                  <c:v>-1.4659438</c:v>
                </c:pt>
                <c:pt idx="14064">
                  <c:v>-1.7403139000000001</c:v>
                </c:pt>
                <c:pt idx="14065">
                  <c:v>-1.7105623000000001</c:v>
                </c:pt>
                <c:pt idx="14066">
                  <c:v>-1.6816698000000001</c:v>
                </c:pt>
                <c:pt idx="14067">
                  <c:v>-1.6529761999999999</c:v>
                </c:pt>
                <c:pt idx="14068">
                  <c:v>-1.6244362999999999</c:v>
                </c:pt>
                <c:pt idx="14069">
                  <c:v>-1.9858724000000001</c:v>
                </c:pt>
                <c:pt idx="14070">
                  <c:v>-2.3497048</c:v>
                </c:pt>
                <c:pt idx="14071">
                  <c:v>-2.7135913999999999</c:v>
                </c:pt>
                <c:pt idx="14072">
                  <c:v>-3.0763748999999998</c:v>
                </c:pt>
                <c:pt idx="14073">
                  <c:v>-3.1907283999999998</c:v>
                </c:pt>
                <c:pt idx="14074">
                  <c:v>-3.3051089999999999</c:v>
                </c:pt>
                <c:pt idx="14075">
                  <c:v>-3.4165326999999999</c:v>
                </c:pt>
                <c:pt idx="14076">
                  <c:v>-3.5264733000000001</c:v>
                </c:pt>
                <c:pt idx="14077">
                  <c:v>-3.0830867</c:v>
                </c:pt>
                <c:pt idx="14078">
                  <c:v>-2.6385246000000002</c:v>
                </c:pt>
                <c:pt idx="14079">
                  <c:v>-2.1925246999999999</c:v>
                </c:pt>
                <c:pt idx="14080">
                  <c:v>-1.7427359</c:v>
                </c:pt>
                <c:pt idx="14081">
                  <c:v>-1.5252428</c:v>
                </c:pt>
                <c:pt idx="14082">
                  <c:v>-1.3073518</c:v>
                </c:pt>
                <c:pt idx="14083">
                  <c:v>-1.0858076000000001</c:v>
                </c:pt>
                <c:pt idx="14084">
                  <c:v>-0.86117988000000001</c:v>
                </c:pt>
                <c:pt idx="14085">
                  <c:v>-0.64751278999999995</c:v>
                </c:pt>
                <c:pt idx="14086">
                  <c:v>-0.43278770999999999</c:v>
                </c:pt>
                <c:pt idx="14087">
                  <c:v>-0.21719452</c:v>
                </c:pt>
                <c:pt idx="14088">
                  <c:v>-2.8582743000000002E-3</c:v>
                </c:pt>
                <c:pt idx="14089">
                  <c:v>0</c:v>
                </c:pt>
                <c:pt idx="14090">
                  <c:v>0</c:v>
                </c:pt>
                <c:pt idx="14091">
                  <c:v>0</c:v>
                </c:pt>
                <c:pt idx="14092">
                  <c:v>0</c:v>
                </c:pt>
                <c:pt idx="14093">
                  <c:v>0</c:v>
                </c:pt>
                <c:pt idx="14094">
                  <c:v>0</c:v>
                </c:pt>
                <c:pt idx="14095">
                  <c:v>0</c:v>
                </c:pt>
                <c:pt idx="14096">
                  <c:v>0</c:v>
                </c:pt>
                <c:pt idx="14097">
                  <c:v>0</c:v>
                </c:pt>
                <c:pt idx="14098">
                  <c:v>0</c:v>
                </c:pt>
                <c:pt idx="14099">
                  <c:v>0</c:v>
                </c:pt>
                <c:pt idx="14100">
                  <c:v>0</c:v>
                </c:pt>
                <c:pt idx="14101">
                  <c:v>0</c:v>
                </c:pt>
                <c:pt idx="14102">
                  <c:v>0</c:v>
                </c:pt>
                <c:pt idx="14103">
                  <c:v>0</c:v>
                </c:pt>
                <c:pt idx="14104">
                  <c:v>0</c:v>
                </c:pt>
                <c:pt idx="14105">
                  <c:v>0</c:v>
                </c:pt>
                <c:pt idx="14106">
                  <c:v>0</c:v>
                </c:pt>
                <c:pt idx="14107">
                  <c:v>0</c:v>
                </c:pt>
                <c:pt idx="14108">
                  <c:v>0</c:v>
                </c:pt>
                <c:pt idx="14109">
                  <c:v>0</c:v>
                </c:pt>
                <c:pt idx="14110">
                  <c:v>0</c:v>
                </c:pt>
                <c:pt idx="14111">
                  <c:v>0</c:v>
                </c:pt>
                <c:pt idx="14112">
                  <c:v>0</c:v>
                </c:pt>
                <c:pt idx="14113">
                  <c:v>0</c:v>
                </c:pt>
                <c:pt idx="14114">
                  <c:v>0</c:v>
                </c:pt>
                <c:pt idx="14115">
                  <c:v>0</c:v>
                </c:pt>
                <c:pt idx="14116">
                  <c:v>0</c:v>
                </c:pt>
                <c:pt idx="14117">
                  <c:v>0</c:v>
                </c:pt>
                <c:pt idx="14118">
                  <c:v>0</c:v>
                </c:pt>
                <c:pt idx="14119">
                  <c:v>0</c:v>
                </c:pt>
                <c:pt idx="14120">
                  <c:v>0</c:v>
                </c:pt>
                <c:pt idx="14121">
                  <c:v>0</c:v>
                </c:pt>
                <c:pt idx="14122">
                  <c:v>0</c:v>
                </c:pt>
                <c:pt idx="14123">
                  <c:v>0</c:v>
                </c:pt>
                <c:pt idx="14124">
                  <c:v>0</c:v>
                </c:pt>
                <c:pt idx="14125">
                  <c:v>0</c:v>
                </c:pt>
                <c:pt idx="14126">
                  <c:v>0</c:v>
                </c:pt>
                <c:pt idx="14127">
                  <c:v>0</c:v>
                </c:pt>
                <c:pt idx="14128">
                  <c:v>0</c:v>
                </c:pt>
                <c:pt idx="14129">
                  <c:v>0</c:v>
                </c:pt>
                <c:pt idx="14130">
                  <c:v>0</c:v>
                </c:pt>
                <c:pt idx="14131">
                  <c:v>0</c:v>
                </c:pt>
                <c:pt idx="14132">
                  <c:v>0</c:v>
                </c:pt>
                <c:pt idx="14133">
                  <c:v>0</c:v>
                </c:pt>
                <c:pt idx="14134">
                  <c:v>0</c:v>
                </c:pt>
                <c:pt idx="14135">
                  <c:v>0</c:v>
                </c:pt>
                <c:pt idx="14136">
                  <c:v>0</c:v>
                </c:pt>
                <c:pt idx="14137">
                  <c:v>0</c:v>
                </c:pt>
                <c:pt idx="14138">
                  <c:v>0</c:v>
                </c:pt>
                <c:pt idx="14139">
                  <c:v>0</c:v>
                </c:pt>
                <c:pt idx="14140">
                  <c:v>0</c:v>
                </c:pt>
                <c:pt idx="14141">
                  <c:v>0</c:v>
                </c:pt>
                <c:pt idx="14142">
                  <c:v>0</c:v>
                </c:pt>
                <c:pt idx="14143">
                  <c:v>0</c:v>
                </c:pt>
                <c:pt idx="14144">
                  <c:v>0</c:v>
                </c:pt>
                <c:pt idx="14145">
                  <c:v>0</c:v>
                </c:pt>
                <c:pt idx="14146">
                  <c:v>0</c:v>
                </c:pt>
                <c:pt idx="14147">
                  <c:v>0</c:v>
                </c:pt>
                <c:pt idx="14148">
                  <c:v>0</c:v>
                </c:pt>
                <c:pt idx="14149">
                  <c:v>0</c:v>
                </c:pt>
                <c:pt idx="14150">
                  <c:v>0</c:v>
                </c:pt>
                <c:pt idx="14151">
                  <c:v>0</c:v>
                </c:pt>
                <c:pt idx="14152">
                  <c:v>0</c:v>
                </c:pt>
                <c:pt idx="14153">
                  <c:v>0</c:v>
                </c:pt>
                <c:pt idx="14154">
                  <c:v>0</c:v>
                </c:pt>
                <c:pt idx="14155">
                  <c:v>-1.2656646</c:v>
                </c:pt>
                <c:pt idx="14156">
                  <c:v>-1.7773838</c:v>
                </c:pt>
                <c:pt idx="14157">
                  <c:v>-1.7677502</c:v>
                </c:pt>
                <c:pt idx="14158">
                  <c:v>-1.7586303999999999</c:v>
                </c:pt>
                <c:pt idx="14159">
                  <c:v>-1.752332</c:v>
                </c:pt>
                <c:pt idx="14160">
                  <c:v>-1.7459164</c:v>
                </c:pt>
                <c:pt idx="14161">
                  <c:v>-1.7166406000000001</c:v>
                </c:pt>
                <c:pt idx="14162">
                  <c:v>-1.6882212000000001</c:v>
                </c:pt>
                <c:pt idx="14163">
                  <c:v>-1.6600001</c:v>
                </c:pt>
                <c:pt idx="14164">
                  <c:v>-1.6319322999999999</c:v>
                </c:pt>
                <c:pt idx="14165">
                  <c:v>-1.5756901999999999</c:v>
                </c:pt>
                <c:pt idx="14166">
                  <c:v>-1.5218369</c:v>
                </c:pt>
                <c:pt idx="14167">
                  <c:v>-1.4680375999999999</c:v>
                </c:pt>
                <c:pt idx="14168">
                  <c:v>-1.4131385999999999</c:v>
                </c:pt>
                <c:pt idx="14169">
                  <c:v>-1.3328256999999999</c:v>
                </c:pt>
                <c:pt idx="14170">
                  <c:v>-1.2525398999999999</c:v>
                </c:pt>
                <c:pt idx="14171">
                  <c:v>-1.1693064</c:v>
                </c:pt>
                <c:pt idx="14172">
                  <c:v>-1.0845948000000001</c:v>
                </c:pt>
                <c:pt idx="14173">
                  <c:v>-0.98346643</c:v>
                </c:pt>
                <c:pt idx="14174">
                  <c:v>-0.88116629999999996</c:v>
                </c:pt>
                <c:pt idx="14175">
                  <c:v>-0.77743295000000001</c:v>
                </c:pt>
                <c:pt idx="14176">
                  <c:v>-0.66992278999999999</c:v>
                </c:pt>
                <c:pt idx="14177">
                  <c:v>-0.55405857999999997</c:v>
                </c:pt>
                <c:pt idx="14178">
                  <c:v>-0.43779778000000003</c:v>
                </c:pt>
                <c:pt idx="14179">
                  <c:v>-0.31789534000000003</c:v>
                </c:pt>
                <c:pt idx="14180">
                  <c:v>-0.19491918</c:v>
                </c:pt>
                <c:pt idx="14181">
                  <c:v>-7.0161049000000003E-2</c:v>
                </c:pt>
                <c:pt idx="14182">
                  <c:v>0</c:v>
                </c:pt>
                <c:pt idx="14183">
                  <c:v>0</c:v>
                </c:pt>
                <c:pt idx="14184">
                  <c:v>0</c:v>
                </c:pt>
                <c:pt idx="14185">
                  <c:v>0</c:v>
                </c:pt>
                <c:pt idx="14186">
                  <c:v>0</c:v>
                </c:pt>
                <c:pt idx="14187">
                  <c:v>0</c:v>
                </c:pt>
                <c:pt idx="14188">
                  <c:v>0</c:v>
                </c:pt>
                <c:pt idx="14189">
                  <c:v>0</c:v>
                </c:pt>
                <c:pt idx="14190">
                  <c:v>0</c:v>
                </c:pt>
                <c:pt idx="14191">
                  <c:v>0</c:v>
                </c:pt>
                <c:pt idx="14192">
                  <c:v>0</c:v>
                </c:pt>
                <c:pt idx="14193">
                  <c:v>0</c:v>
                </c:pt>
                <c:pt idx="14194">
                  <c:v>0</c:v>
                </c:pt>
                <c:pt idx="14195">
                  <c:v>0</c:v>
                </c:pt>
                <c:pt idx="14196">
                  <c:v>0</c:v>
                </c:pt>
                <c:pt idx="14197">
                  <c:v>0</c:v>
                </c:pt>
                <c:pt idx="14198">
                  <c:v>0</c:v>
                </c:pt>
                <c:pt idx="14199">
                  <c:v>0</c:v>
                </c:pt>
                <c:pt idx="14200">
                  <c:v>0</c:v>
                </c:pt>
                <c:pt idx="14201">
                  <c:v>0</c:v>
                </c:pt>
                <c:pt idx="14202">
                  <c:v>0</c:v>
                </c:pt>
                <c:pt idx="14203">
                  <c:v>0</c:v>
                </c:pt>
                <c:pt idx="14204">
                  <c:v>0</c:v>
                </c:pt>
                <c:pt idx="14205">
                  <c:v>0</c:v>
                </c:pt>
                <c:pt idx="14206">
                  <c:v>0</c:v>
                </c:pt>
                <c:pt idx="14207">
                  <c:v>0</c:v>
                </c:pt>
                <c:pt idx="14208">
                  <c:v>1.5335589999999999</c:v>
                </c:pt>
                <c:pt idx="14209">
                  <c:v>1.521077</c:v>
                </c:pt>
                <c:pt idx="14210">
                  <c:v>0</c:v>
                </c:pt>
                <c:pt idx="14211">
                  <c:v>0</c:v>
                </c:pt>
                <c:pt idx="14212">
                  <c:v>0</c:v>
                </c:pt>
                <c:pt idx="14213">
                  <c:v>0</c:v>
                </c:pt>
                <c:pt idx="14214">
                  <c:v>0</c:v>
                </c:pt>
                <c:pt idx="14215">
                  <c:v>0</c:v>
                </c:pt>
                <c:pt idx="14216">
                  <c:v>0</c:v>
                </c:pt>
                <c:pt idx="14217">
                  <c:v>0</c:v>
                </c:pt>
                <c:pt idx="14218">
                  <c:v>0</c:v>
                </c:pt>
                <c:pt idx="14219">
                  <c:v>0</c:v>
                </c:pt>
                <c:pt idx="14220">
                  <c:v>0</c:v>
                </c:pt>
                <c:pt idx="14221">
                  <c:v>0</c:v>
                </c:pt>
                <c:pt idx="14222">
                  <c:v>0</c:v>
                </c:pt>
                <c:pt idx="14223">
                  <c:v>0</c:v>
                </c:pt>
                <c:pt idx="14224">
                  <c:v>0</c:v>
                </c:pt>
                <c:pt idx="14225">
                  <c:v>0</c:v>
                </c:pt>
                <c:pt idx="14226">
                  <c:v>0</c:v>
                </c:pt>
                <c:pt idx="14227">
                  <c:v>0</c:v>
                </c:pt>
                <c:pt idx="14228">
                  <c:v>0</c:v>
                </c:pt>
                <c:pt idx="14229">
                  <c:v>0</c:v>
                </c:pt>
                <c:pt idx="14230">
                  <c:v>0</c:v>
                </c:pt>
                <c:pt idx="14231">
                  <c:v>0</c:v>
                </c:pt>
                <c:pt idx="14232">
                  <c:v>0</c:v>
                </c:pt>
                <c:pt idx="14233">
                  <c:v>0</c:v>
                </c:pt>
                <c:pt idx="14234">
                  <c:v>0</c:v>
                </c:pt>
                <c:pt idx="14235">
                  <c:v>0</c:v>
                </c:pt>
                <c:pt idx="14236">
                  <c:v>0</c:v>
                </c:pt>
                <c:pt idx="14237">
                  <c:v>0</c:v>
                </c:pt>
                <c:pt idx="14238">
                  <c:v>0</c:v>
                </c:pt>
                <c:pt idx="14239">
                  <c:v>0</c:v>
                </c:pt>
                <c:pt idx="14240">
                  <c:v>0</c:v>
                </c:pt>
                <c:pt idx="14241">
                  <c:v>0</c:v>
                </c:pt>
                <c:pt idx="14242">
                  <c:v>0</c:v>
                </c:pt>
                <c:pt idx="14243">
                  <c:v>0</c:v>
                </c:pt>
                <c:pt idx="14244">
                  <c:v>0</c:v>
                </c:pt>
                <c:pt idx="14245">
                  <c:v>0</c:v>
                </c:pt>
                <c:pt idx="14246">
                  <c:v>0</c:v>
                </c:pt>
                <c:pt idx="14247">
                  <c:v>0</c:v>
                </c:pt>
                <c:pt idx="14248">
                  <c:v>0</c:v>
                </c:pt>
                <c:pt idx="14249">
                  <c:v>0</c:v>
                </c:pt>
                <c:pt idx="14250">
                  <c:v>0</c:v>
                </c:pt>
                <c:pt idx="14251">
                  <c:v>0</c:v>
                </c:pt>
                <c:pt idx="14252">
                  <c:v>0</c:v>
                </c:pt>
                <c:pt idx="14253">
                  <c:v>0</c:v>
                </c:pt>
                <c:pt idx="14254">
                  <c:v>0</c:v>
                </c:pt>
                <c:pt idx="14255">
                  <c:v>0</c:v>
                </c:pt>
                <c:pt idx="14256">
                  <c:v>0</c:v>
                </c:pt>
                <c:pt idx="14257">
                  <c:v>0</c:v>
                </c:pt>
                <c:pt idx="14258">
                  <c:v>0</c:v>
                </c:pt>
                <c:pt idx="14259">
                  <c:v>0</c:v>
                </c:pt>
                <c:pt idx="14260">
                  <c:v>0</c:v>
                </c:pt>
                <c:pt idx="14261">
                  <c:v>-0.30313026999999998</c:v>
                </c:pt>
                <c:pt idx="14262">
                  <c:v>-1.535215</c:v>
                </c:pt>
                <c:pt idx="14263">
                  <c:v>-1.4802792</c:v>
                </c:pt>
                <c:pt idx="14264">
                  <c:v>-1.4242471999999999</c:v>
                </c:pt>
                <c:pt idx="14265">
                  <c:v>-1.3460761999999999</c:v>
                </c:pt>
                <c:pt idx="14266">
                  <c:v>-1.2679322</c:v>
                </c:pt>
                <c:pt idx="14267">
                  <c:v>-1.1868498999999999</c:v>
                </c:pt>
                <c:pt idx="14268">
                  <c:v>-1.1042940000000001</c:v>
                </c:pt>
                <c:pt idx="14269">
                  <c:v>-1.0022892000000001</c:v>
                </c:pt>
                <c:pt idx="14270">
                  <c:v>-0.89911616000000005</c:v>
                </c:pt>
                <c:pt idx="14271">
                  <c:v>-0.79451446999999997</c:v>
                </c:pt>
                <c:pt idx="14272">
                  <c:v>-0.68614785</c:v>
                </c:pt>
                <c:pt idx="14273">
                  <c:v>-0.73513262999999995</c:v>
                </c:pt>
                <c:pt idx="14274">
                  <c:v>-0.78372204999999995</c:v>
                </c:pt>
                <c:pt idx="14275">
                  <c:v>-0.82868132000000005</c:v>
                </c:pt>
                <c:pt idx="14276">
                  <c:v>-0.87057651999999996</c:v>
                </c:pt>
                <c:pt idx="14277">
                  <c:v>-0.66498535999999997</c:v>
                </c:pt>
                <c:pt idx="14278">
                  <c:v>-0.45834289</c:v>
                </c:pt>
                <c:pt idx="14279">
                  <c:v>-0.25083780999999999</c:v>
                </c:pt>
                <c:pt idx="14280">
                  <c:v>-4.4581716E-2</c:v>
                </c:pt>
                <c:pt idx="14281">
                  <c:v>0</c:v>
                </c:pt>
                <c:pt idx="14282">
                  <c:v>0</c:v>
                </c:pt>
                <c:pt idx="14283">
                  <c:v>0</c:v>
                </c:pt>
                <c:pt idx="14284">
                  <c:v>0</c:v>
                </c:pt>
                <c:pt idx="14285">
                  <c:v>0</c:v>
                </c:pt>
                <c:pt idx="14286">
                  <c:v>0</c:v>
                </c:pt>
                <c:pt idx="14287">
                  <c:v>0</c:v>
                </c:pt>
                <c:pt idx="14288">
                  <c:v>0</c:v>
                </c:pt>
                <c:pt idx="14289">
                  <c:v>0</c:v>
                </c:pt>
                <c:pt idx="14290">
                  <c:v>0</c:v>
                </c:pt>
                <c:pt idx="14291">
                  <c:v>0</c:v>
                </c:pt>
                <c:pt idx="14292">
                  <c:v>0</c:v>
                </c:pt>
                <c:pt idx="14293">
                  <c:v>0</c:v>
                </c:pt>
                <c:pt idx="14294">
                  <c:v>0</c:v>
                </c:pt>
                <c:pt idx="14295">
                  <c:v>0</c:v>
                </c:pt>
                <c:pt idx="14296">
                  <c:v>0</c:v>
                </c:pt>
                <c:pt idx="14297">
                  <c:v>0</c:v>
                </c:pt>
                <c:pt idx="14298">
                  <c:v>0</c:v>
                </c:pt>
                <c:pt idx="14299">
                  <c:v>0</c:v>
                </c:pt>
                <c:pt idx="14300">
                  <c:v>0</c:v>
                </c:pt>
                <c:pt idx="14301">
                  <c:v>0</c:v>
                </c:pt>
                <c:pt idx="14302">
                  <c:v>9.8232782000000005E-2</c:v>
                </c:pt>
                <c:pt idx="14303">
                  <c:v>0</c:v>
                </c:pt>
                <c:pt idx="14304">
                  <c:v>0</c:v>
                </c:pt>
                <c:pt idx="14305">
                  <c:v>0</c:v>
                </c:pt>
                <c:pt idx="14306">
                  <c:v>0</c:v>
                </c:pt>
                <c:pt idx="14307">
                  <c:v>0</c:v>
                </c:pt>
                <c:pt idx="14308">
                  <c:v>0</c:v>
                </c:pt>
                <c:pt idx="14309">
                  <c:v>0</c:v>
                </c:pt>
                <c:pt idx="14310">
                  <c:v>0</c:v>
                </c:pt>
                <c:pt idx="14311">
                  <c:v>0</c:v>
                </c:pt>
                <c:pt idx="14312">
                  <c:v>0</c:v>
                </c:pt>
                <c:pt idx="14313">
                  <c:v>0</c:v>
                </c:pt>
                <c:pt idx="14314">
                  <c:v>0</c:v>
                </c:pt>
                <c:pt idx="14315">
                  <c:v>0</c:v>
                </c:pt>
                <c:pt idx="14316">
                  <c:v>0</c:v>
                </c:pt>
                <c:pt idx="14317">
                  <c:v>0</c:v>
                </c:pt>
                <c:pt idx="14318">
                  <c:v>0</c:v>
                </c:pt>
                <c:pt idx="14319">
                  <c:v>0</c:v>
                </c:pt>
                <c:pt idx="14320">
                  <c:v>0</c:v>
                </c:pt>
                <c:pt idx="14321">
                  <c:v>0</c:v>
                </c:pt>
                <c:pt idx="14322">
                  <c:v>0</c:v>
                </c:pt>
                <c:pt idx="14323">
                  <c:v>0</c:v>
                </c:pt>
                <c:pt idx="14324">
                  <c:v>0</c:v>
                </c:pt>
                <c:pt idx="14325">
                  <c:v>0</c:v>
                </c:pt>
                <c:pt idx="14326">
                  <c:v>0</c:v>
                </c:pt>
                <c:pt idx="14327">
                  <c:v>0</c:v>
                </c:pt>
                <c:pt idx="14328">
                  <c:v>0</c:v>
                </c:pt>
                <c:pt idx="14329">
                  <c:v>0</c:v>
                </c:pt>
                <c:pt idx="14330">
                  <c:v>0</c:v>
                </c:pt>
                <c:pt idx="14331">
                  <c:v>0</c:v>
                </c:pt>
                <c:pt idx="14332">
                  <c:v>0</c:v>
                </c:pt>
                <c:pt idx="14333">
                  <c:v>0</c:v>
                </c:pt>
                <c:pt idx="14334">
                  <c:v>-4.6583499000000002</c:v>
                </c:pt>
                <c:pt idx="14335">
                  <c:v>-4.7851512999999999</c:v>
                </c:pt>
                <c:pt idx="14336">
                  <c:v>-4.8626994000000003</c:v>
                </c:pt>
                <c:pt idx="14337">
                  <c:v>-5.3223123000000001</c:v>
                </c:pt>
                <c:pt idx="14338">
                  <c:v>-5.7826418000000004</c:v>
                </c:pt>
                <c:pt idx="14339">
                  <c:v>-6.2422816000000001</c:v>
                </c:pt>
                <c:pt idx="14340">
                  <c:v>-6.6984906000000004</c:v>
                </c:pt>
                <c:pt idx="14341">
                  <c:v>-6.9643218999999998</c:v>
                </c:pt>
                <c:pt idx="14342">
                  <c:v>-7.2304038999999998</c:v>
                </c:pt>
                <c:pt idx="14343">
                  <c:v>-7.4977938000000002</c:v>
                </c:pt>
                <c:pt idx="14344">
                  <c:v>-7.7634996000000003</c:v>
                </c:pt>
                <c:pt idx="14345">
                  <c:v>-7.2168064000000003</c:v>
                </c:pt>
                <c:pt idx="14346">
                  <c:v>-6.6679813000000001</c:v>
                </c:pt>
                <c:pt idx="14347">
                  <c:v>-6.1164151999999996</c:v>
                </c:pt>
                <c:pt idx="14348">
                  <c:v>-5.5654222999999998</c:v>
                </c:pt>
                <c:pt idx="14349">
                  <c:v>-5.5474492</c:v>
                </c:pt>
                <c:pt idx="14350">
                  <c:v>-5.5299867000000003</c:v>
                </c:pt>
                <c:pt idx="14351">
                  <c:v>-5.5153277999999997</c:v>
                </c:pt>
                <c:pt idx="14352">
                  <c:v>-5.5005525999999998</c:v>
                </c:pt>
                <c:pt idx="14353">
                  <c:v>-5.9242315999999997</c:v>
                </c:pt>
                <c:pt idx="14354">
                  <c:v>-6.3487615999999996</c:v>
                </c:pt>
                <c:pt idx="14355">
                  <c:v>-6.7734886999999997</c:v>
                </c:pt>
                <c:pt idx="14356">
                  <c:v>-7.1983680000000003</c:v>
                </c:pt>
                <c:pt idx="14357">
                  <c:v>-6.9762265000000001</c:v>
                </c:pt>
                <c:pt idx="14358">
                  <c:v>-6.7564586999999996</c:v>
                </c:pt>
                <c:pt idx="14359">
                  <c:v>-6.5367445999999996</c:v>
                </c:pt>
                <c:pt idx="14360">
                  <c:v>-6.3159377000000001</c:v>
                </c:pt>
                <c:pt idx="14361">
                  <c:v>-5.9264317000000002</c:v>
                </c:pt>
                <c:pt idx="14362">
                  <c:v>-5.5369526000000002</c:v>
                </c:pt>
                <c:pt idx="14363">
                  <c:v>-5.1445442999999997</c:v>
                </c:pt>
                <c:pt idx="14364">
                  <c:v>-4.7506668999999997</c:v>
                </c:pt>
                <c:pt idx="14365">
                  <c:v>-4.2371676999999996</c:v>
                </c:pt>
                <c:pt idx="14366">
                  <c:v>-3.7225039</c:v>
                </c:pt>
                <c:pt idx="14367">
                  <c:v>-3.2064159000000001</c:v>
                </c:pt>
                <c:pt idx="14368">
                  <c:v>-2.6865747</c:v>
                </c:pt>
                <c:pt idx="14369">
                  <c:v>-2.2258136999999998</c:v>
                </c:pt>
                <c:pt idx="14370">
                  <c:v>-1.7646587</c:v>
                </c:pt>
                <c:pt idx="14371">
                  <c:v>-1.2998847</c:v>
                </c:pt>
                <c:pt idx="14372">
                  <c:v>-0.83205624</c:v>
                </c:pt>
                <c:pt idx="14373">
                  <c:v>-0.69755606000000003</c:v>
                </c:pt>
                <c:pt idx="14374">
                  <c:v>-0.56200784999999998</c:v>
                </c:pt>
                <c:pt idx="14375">
                  <c:v>-0.42559971000000002</c:v>
                </c:pt>
                <c:pt idx="14376">
                  <c:v>-0.29043667000000001</c:v>
                </c:pt>
                <c:pt idx="14377">
                  <c:v>-5.7172633E-2</c:v>
                </c:pt>
                <c:pt idx="14378">
                  <c:v>0</c:v>
                </c:pt>
                <c:pt idx="14379">
                  <c:v>0</c:v>
                </c:pt>
                <c:pt idx="14380">
                  <c:v>0</c:v>
                </c:pt>
                <c:pt idx="14381">
                  <c:v>0</c:v>
                </c:pt>
                <c:pt idx="14382">
                  <c:v>0</c:v>
                </c:pt>
                <c:pt idx="14383">
                  <c:v>0</c:v>
                </c:pt>
                <c:pt idx="14384">
                  <c:v>0</c:v>
                </c:pt>
                <c:pt idx="14385">
                  <c:v>0</c:v>
                </c:pt>
                <c:pt idx="14386">
                  <c:v>0</c:v>
                </c:pt>
                <c:pt idx="14387">
                  <c:v>0</c:v>
                </c:pt>
                <c:pt idx="14388">
                  <c:v>0</c:v>
                </c:pt>
                <c:pt idx="14389">
                  <c:v>0</c:v>
                </c:pt>
                <c:pt idx="14390">
                  <c:v>0</c:v>
                </c:pt>
                <c:pt idx="14391">
                  <c:v>0</c:v>
                </c:pt>
                <c:pt idx="14392">
                  <c:v>0</c:v>
                </c:pt>
                <c:pt idx="14393">
                  <c:v>0</c:v>
                </c:pt>
                <c:pt idx="14394">
                  <c:v>0</c:v>
                </c:pt>
                <c:pt idx="14395">
                  <c:v>0</c:v>
                </c:pt>
                <c:pt idx="14396">
                  <c:v>0</c:v>
                </c:pt>
                <c:pt idx="14397">
                  <c:v>0</c:v>
                </c:pt>
                <c:pt idx="14398">
                  <c:v>0</c:v>
                </c:pt>
                <c:pt idx="14399">
                  <c:v>0</c:v>
                </c:pt>
                <c:pt idx="14400">
                  <c:v>0</c:v>
                </c:pt>
                <c:pt idx="14401">
                  <c:v>0</c:v>
                </c:pt>
                <c:pt idx="14402">
                  <c:v>0</c:v>
                </c:pt>
                <c:pt idx="14403">
                  <c:v>0</c:v>
                </c:pt>
                <c:pt idx="14404">
                  <c:v>0</c:v>
                </c:pt>
                <c:pt idx="14405">
                  <c:v>0</c:v>
                </c:pt>
                <c:pt idx="14406">
                  <c:v>0</c:v>
                </c:pt>
                <c:pt idx="14407">
                  <c:v>0</c:v>
                </c:pt>
                <c:pt idx="14408">
                  <c:v>0</c:v>
                </c:pt>
                <c:pt idx="14409">
                  <c:v>0</c:v>
                </c:pt>
                <c:pt idx="14410">
                  <c:v>0</c:v>
                </c:pt>
                <c:pt idx="14411">
                  <c:v>0</c:v>
                </c:pt>
                <c:pt idx="14412">
                  <c:v>0</c:v>
                </c:pt>
                <c:pt idx="14413">
                  <c:v>0</c:v>
                </c:pt>
                <c:pt idx="14414">
                  <c:v>0</c:v>
                </c:pt>
                <c:pt idx="14415">
                  <c:v>0</c:v>
                </c:pt>
                <c:pt idx="14416">
                  <c:v>0</c:v>
                </c:pt>
                <c:pt idx="14417">
                  <c:v>0</c:v>
                </c:pt>
                <c:pt idx="14418">
                  <c:v>0</c:v>
                </c:pt>
                <c:pt idx="14419">
                  <c:v>0</c:v>
                </c:pt>
                <c:pt idx="14420">
                  <c:v>0</c:v>
                </c:pt>
                <c:pt idx="14421">
                  <c:v>0</c:v>
                </c:pt>
                <c:pt idx="14422">
                  <c:v>0</c:v>
                </c:pt>
                <c:pt idx="14423">
                  <c:v>0</c:v>
                </c:pt>
                <c:pt idx="14424">
                  <c:v>0</c:v>
                </c:pt>
                <c:pt idx="14425">
                  <c:v>0</c:v>
                </c:pt>
                <c:pt idx="14426">
                  <c:v>0</c:v>
                </c:pt>
                <c:pt idx="14427">
                  <c:v>0</c:v>
                </c:pt>
                <c:pt idx="14428">
                  <c:v>0</c:v>
                </c:pt>
                <c:pt idx="14429">
                  <c:v>0</c:v>
                </c:pt>
                <c:pt idx="14430">
                  <c:v>0</c:v>
                </c:pt>
                <c:pt idx="14431">
                  <c:v>0</c:v>
                </c:pt>
                <c:pt idx="14432">
                  <c:v>0</c:v>
                </c:pt>
                <c:pt idx="14433">
                  <c:v>0</c:v>
                </c:pt>
                <c:pt idx="14434">
                  <c:v>0</c:v>
                </c:pt>
                <c:pt idx="14435">
                  <c:v>0</c:v>
                </c:pt>
                <c:pt idx="14436">
                  <c:v>0</c:v>
                </c:pt>
                <c:pt idx="14437">
                  <c:v>0</c:v>
                </c:pt>
                <c:pt idx="14438">
                  <c:v>0</c:v>
                </c:pt>
                <c:pt idx="14439">
                  <c:v>0</c:v>
                </c:pt>
                <c:pt idx="14440">
                  <c:v>0</c:v>
                </c:pt>
                <c:pt idx="14441">
                  <c:v>0</c:v>
                </c:pt>
                <c:pt idx="14442">
                  <c:v>0</c:v>
                </c:pt>
                <c:pt idx="14443">
                  <c:v>-4.6491289999999998E-2</c:v>
                </c:pt>
                <c:pt idx="14444">
                  <c:v>-3.7870178000000001</c:v>
                </c:pt>
                <c:pt idx="14445">
                  <c:v>-3.5222669</c:v>
                </c:pt>
                <c:pt idx="14446">
                  <c:v>-3.2600254999999998</c:v>
                </c:pt>
                <c:pt idx="14447">
                  <c:v>-3.0017222000000001</c:v>
                </c:pt>
                <c:pt idx="14448">
                  <c:v>-2.7481697</c:v>
                </c:pt>
                <c:pt idx="14449">
                  <c:v>-2.926733</c:v>
                </c:pt>
                <c:pt idx="14450">
                  <c:v>-3.1070199000000001</c:v>
                </c:pt>
                <c:pt idx="14451">
                  <c:v>-3.2861280000000002</c:v>
                </c:pt>
                <c:pt idx="14452">
                  <c:v>-3.4673615</c:v>
                </c:pt>
                <c:pt idx="14453">
                  <c:v>-3.3546830999999999</c:v>
                </c:pt>
                <c:pt idx="14454">
                  <c:v>-3.2454605999999999</c:v>
                </c:pt>
                <c:pt idx="14455">
                  <c:v>-3.1331216</c:v>
                </c:pt>
                <c:pt idx="14456">
                  <c:v>-3.0215505</c:v>
                </c:pt>
                <c:pt idx="14457">
                  <c:v>-2.5145357000000002</c:v>
                </c:pt>
                <c:pt idx="14458">
                  <c:v>-2.0045649999999999</c:v>
                </c:pt>
                <c:pt idx="14459">
                  <c:v>-1.4987378</c:v>
                </c:pt>
                <c:pt idx="14460">
                  <c:v>-0.99153548999999996</c:v>
                </c:pt>
                <c:pt idx="14461">
                  <c:v>-1.2011069999999999</c:v>
                </c:pt>
                <c:pt idx="14462">
                  <c:v>-1.4138398999999999</c:v>
                </c:pt>
                <c:pt idx="14463">
                  <c:v>-1.6236881999999999</c:v>
                </c:pt>
                <c:pt idx="14464">
                  <c:v>-1.8292145</c:v>
                </c:pt>
                <c:pt idx="14465">
                  <c:v>-1.7447646000000001</c:v>
                </c:pt>
                <c:pt idx="14466">
                  <c:v>-1.6597521</c:v>
                </c:pt>
                <c:pt idx="14467">
                  <c:v>-1.5764720999999999</c:v>
                </c:pt>
                <c:pt idx="14468">
                  <c:v>-1.4881734</c:v>
                </c:pt>
                <c:pt idx="14469">
                  <c:v>-1.2609935000000001</c:v>
                </c:pt>
                <c:pt idx="14470">
                  <c:v>-1.0316258</c:v>
                </c:pt>
                <c:pt idx="14471">
                  <c:v>-0.80357970000000001</c:v>
                </c:pt>
                <c:pt idx="14472">
                  <c:v>-0.57749823</c:v>
                </c:pt>
                <c:pt idx="14473">
                  <c:v>-0.27781597000000002</c:v>
                </c:pt>
                <c:pt idx="14474">
                  <c:v>0</c:v>
                </c:pt>
                <c:pt idx="14475">
                  <c:v>0</c:v>
                </c:pt>
                <c:pt idx="14476">
                  <c:v>0</c:v>
                </c:pt>
                <c:pt idx="14477">
                  <c:v>0</c:v>
                </c:pt>
                <c:pt idx="14478">
                  <c:v>0</c:v>
                </c:pt>
                <c:pt idx="14479">
                  <c:v>0</c:v>
                </c:pt>
                <c:pt idx="14480">
                  <c:v>0</c:v>
                </c:pt>
                <c:pt idx="14481">
                  <c:v>0</c:v>
                </c:pt>
                <c:pt idx="14482">
                  <c:v>0</c:v>
                </c:pt>
                <c:pt idx="14483">
                  <c:v>0</c:v>
                </c:pt>
                <c:pt idx="14484">
                  <c:v>0</c:v>
                </c:pt>
                <c:pt idx="14485">
                  <c:v>0</c:v>
                </c:pt>
                <c:pt idx="14486">
                  <c:v>0</c:v>
                </c:pt>
                <c:pt idx="14487">
                  <c:v>0</c:v>
                </c:pt>
                <c:pt idx="14488">
                  <c:v>0</c:v>
                </c:pt>
                <c:pt idx="14489">
                  <c:v>0</c:v>
                </c:pt>
                <c:pt idx="14490">
                  <c:v>0</c:v>
                </c:pt>
                <c:pt idx="14491">
                  <c:v>0</c:v>
                </c:pt>
                <c:pt idx="14492">
                  <c:v>0</c:v>
                </c:pt>
                <c:pt idx="14493">
                  <c:v>0</c:v>
                </c:pt>
                <c:pt idx="14494">
                  <c:v>0</c:v>
                </c:pt>
                <c:pt idx="14495">
                  <c:v>0</c:v>
                </c:pt>
                <c:pt idx="14496">
                  <c:v>0</c:v>
                </c:pt>
                <c:pt idx="14497">
                  <c:v>0</c:v>
                </c:pt>
                <c:pt idx="14498">
                  <c:v>0</c:v>
                </c:pt>
                <c:pt idx="14499">
                  <c:v>0</c:v>
                </c:pt>
                <c:pt idx="14500">
                  <c:v>0</c:v>
                </c:pt>
                <c:pt idx="14501">
                  <c:v>0</c:v>
                </c:pt>
                <c:pt idx="14502">
                  <c:v>0</c:v>
                </c:pt>
                <c:pt idx="14503">
                  <c:v>0</c:v>
                </c:pt>
                <c:pt idx="14504">
                  <c:v>0</c:v>
                </c:pt>
                <c:pt idx="14505">
                  <c:v>0</c:v>
                </c:pt>
                <c:pt idx="14506">
                  <c:v>0</c:v>
                </c:pt>
                <c:pt idx="14507">
                  <c:v>0</c:v>
                </c:pt>
                <c:pt idx="14508">
                  <c:v>0</c:v>
                </c:pt>
                <c:pt idx="14509">
                  <c:v>0</c:v>
                </c:pt>
                <c:pt idx="14510">
                  <c:v>0</c:v>
                </c:pt>
                <c:pt idx="14511">
                  <c:v>0</c:v>
                </c:pt>
                <c:pt idx="14512">
                  <c:v>0</c:v>
                </c:pt>
                <c:pt idx="14513">
                  <c:v>0</c:v>
                </c:pt>
                <c:pt idx="14514">
                  <c:v>0</c:v>
                </c:pt>
                <c:pt idx="14515">
                  <c:v>0</c:v>
                </c:pt>
                <c:pt idx="14516">
                  <c:v>0</c:v>
                </c:pt>
                <c:pt idx="14517">
                  <c:v>0</c:v>
                </c:pt>
                <c:pt idx="14518">
                  <c:v>0</c:v>
                </c:pt>
                <c:pt idx="14519">
                  <c:v>0</c:v>
                </c:pt>
                <c:pt idx="14520">
                  <c:v>0</c:v>
                </c:pt>
                <c:pt idx="14521">
                  <c:v>0</c:v>
                </c:pt>
                <c:pt idx="14522">
                  <c:v>0</c:v>
                </c:pt>
                <c:pt idx="14523">
                  <c:v>0</c:v>
                </c:pt>
                <c:pt idx="14524">
                  <c:v>0</c:v>
                </c:pt>
                <c:pt idx="14525">
                  <c:v>0</c:v>
                </c:pt>
                <c:pt idx="14526">
                  <c:v>0</c:v>
                </c:pt>
                <c:pt idx="14527">
                  <c:v>0</c:v>
                </c:pt>
                <c:pt idx="14528">
                  <c:v>0</c:v>
                </c:pt>
                <c:pt idx="14529">
                  <c:v>-3.1180129000000001</c:v>
                </c:pt>
                <c:pt idx="14530">
                  <c:v>-3.6069018000000002</c:v>
                </c:pt>
                <c:pt idx="14531">
                  <c:v>-3.9614625999999999</c:v>
                </c:pt>
                <c:pt idx="14532">
                  <c:v>-4.3154801999999997</c:v>
                </c:pt>
                <c:pt idx="14533">
                  <c:v>-4.1744876</c:v>
                </c:pt>
                <c:pt idx="14534">
                  <c:v>-4.0342250000000002</c:v>
                </c:pt>
                <c:pt idx="14535">
                  <c:v>-3.8964908999999999</c:v>
                </c:pt>
                <c:pt idx="14536">
                  <c:v>-3.7593355000000002</c:v>
                </c:pt>
                <c:pt idx="14537">
                  <c:v>-3.5523251</c:v>
                </c:pt>
                <c:pt idx="14538">
                  <c:v>-3.3447805000000002</c:v>
                </c:pt>
                <c:pt idx="14539">
                  <c:v>-3.1349657</c:v>
                </c:pt>
                <c:pt idx="14540">
                  <c:v>-2.9227558999999999</c:v>
                </c:pt>
                <c:pt idx="14541">
                  <c:v>-2.8772224</c:v>
                </c:pt>
                <c:pt idx="14542">
                  <c:v>-2.8376450000000002</c:v>
                </c:pt>
                <c:pt idx="14543">
                  <c:v>-2.8052879000000002</c:v>
                </c:pt>
                <c:pt idx="14544">
                  <c:v>-2.7811216999999999</c:v>
                </c:pt>
                <c:pt idx="14545">
                  <c:v>-2.9568778999999998</c:v>
                </c:pt>
                <c:pt idx="14546">
                  <c:v>-3.1345394999999998</c:v>
                </c:pt>
                <c:pt idx="14547">
                  <c:v>-3.3122365999999999</c:v>
                </c:pt>
                <c:pt idx="14548">
                  <c:v>-3.4891858999999998</c:v>
                </c:pt>
                <c:pt idx="14549">
                  <c:v>-3.3642690000000002</c:v>
                </c:pt>
                <c:pt idx="14550">
                  <c:v>-3.2405363</c:v>
                </c:pt>
                <c:pt idx="14551">
                  <c:v>-3.1136339999999998</c:v>
                </c:pt>
                <c:pt idx="14552">
                  <c:v>-2.9869009000000002</c:v>
                </c:pt>
                <c:pt idx="14553">
                  <c:v>-2.8116173</c:v>
                </c:pt>
                <c:pt idx="14554">
                  <c:v>-0.43699252</c:v>
                </c:pt>
                <c:pt idx="14555">
                  <c:v>2.2381579999999999</c:v>
                </c:pt>
                <c:pt idx="14556">
                  <c:v>2.4153736000000001</c:v>
                </c:pt>
                <c:pt idx="14557">
                  <c:v>2.5197899000000001</c:v>
                </c:pt>
                <c:pt idx="14558">
                  <c:v>0</c:v>
                </c:pt>
                <c:pt idx="14559">
                  <c:v>0</c:v>
                </c:pt>
                <c:pt idx="14560">
                  <c:v>0</c:v>
                </c:pt>
                <c:pt idx="14561">
                  <c:v>0</c:v>
                </c:pt>
                <c:pt idx="14562">
                  <c:v>0</c:v>
                </c:pt>
                <c:pt idx="14563">
                  <c:v>0</c:v>
                </c:pt>
                <c:pt idx="14564">
                  <c:v>0</c:v>
                </c:pt>
                <c:pt idx="14565">
                  <c:v>0</c:v>
                </c:pt>
                <c:pt idx="14566">
                  <c:v>0</c:v>
                </c:pt>
                <c:pt idx="14567">
                  <c:v>0</c:v>
                </c:pt>
                <c:pt idx="14568">
                  <c:v>0</c:v>
                </c:pt>
                <c:pt idx="14569">
                  <c:v>0</c:v>
                </c:pt>
                <c:pt idx="14570">
                  <c:v>0</c:v>
                </c:pt>
                <c:pt idx="14571">
                  <c:v>0</c:v>
                </c:pt>
                <c:pt idx="14572">
                  <c:v>0</c:v>
                </c:pt>
                <c:pt idx="14573">
                  <c:v>0</c:v>
                </c:pt>
                <c:pt idx="14574">
                  <c:v>0</c:v>
                </c:pt>
                <c:pt idx="14575">
                  <c:v>0</c:v>
                </c:pt>
                <c:pt idx="14576">
                  <c:v>0</c:v>
                </c:pt>
                <c:pt idx="14577">
                  <c:v>0</c:v>
                </c:pt>
                <c:pt idx="14578">
                  <c:v>0</c:v>
                </c:pt>
                <c:pt idx="14579">
                  <c:v>0</c:v>
                </c:pt>
                <c:pt idx="14580">
                  <c:v>0</c:v>
                </c:pt>
                <c:pt idx="14581">
                  <c:v>0</c:v>
                </c:pt>
                <c:pt idx="14582">
                  <c:v>0</c:v>
                </c:pt>
                <c:pt idx="14583">
                  <c:v>0</c:v>
                </c:pt>
                <c:pt idx="14584">
                  <c:v>0</c:v>
                </c:pt>
                <c:pt idx="14585">
                  <c:v>0</c:v>
                </c:pt>
                <c:pt idx="14586">
                  <c:v>0</c:v>
                </c:pt>
                <c:pt idx="14587">
                  <c:v>0</c:v>
                </c:pt>
                <c:pt idx="14588">
                  <c:v>0</c:v>
                </c:pt>
                <c:pt idx="14589">
                  <c:v>0</c:v>
                </c:pt>
                <c:pt idx="14590">
                  <c:v>0</c:v>
                </c:pt>
                <c:pt idx="14591">
                  <c:v>0</c:v>
                </c:pt>
                <c:pt idx="14592">
                  <c:v>0</c:v>
                </c:pt>
                <c:pt idx="14593">
                  <c:v>0</c:v>
                </c:pt>
                <c:pt idx="14594">
                  <c:v>0</c:v>
                </c:pt>
                <c:pt idx="14595">
                  <c:v>0</c:v>
                </c:pt>
                <c:pt idx="14596">
                  <c:v>0</c:v>
                </c:pt>
                <c:pt idx="14597">
                  <c:v>0</c:v>
                </c:pt>
                <c:pt idx="14598">
                  <c:v>0</c:v>
                </c:pt>
                <c:pt idx="14599">
                  <c:v>0</c:v>
                </c:pt>
                <c:pt idx="14600">
                  <c:v>0</c:v>
                </c:pt>
                <c:pt idx="14601">
                  <c:v>0</c:v>
                </c:pt>
                <c:pt idx="14602">
                  <c:v>0</c:v>
                </c:pt>
                <c:pt idx="14603">
                  <c:v>0</c:v>
                </c:pt>
                <c:pt idx="14604">
                  <c:v>0</c:v>
                </c:pt>
                <c:pt idx="14605">
                  <c:v>0</c:v>
                </c:pt>
                <c:pt idx="14606">
                  <c:v>0</c:v>
                </c:pt>
                <c:pt idx="14607">
                  <c:v>0</c:v>
                </c:pt>
                <c:pt idx="14608">
                  <c:v>0</c:v>
                </c:pt>
                <c:pt idx="14609">
                  <c:v>0</c:v>
                </c:pt>
                <c:pt idx="14610">
                  <c:v>0</c:v>
                </c:pt>
                <c:pt idx="14611">
                  <c:v>0</c:v>
                </c:pt>
                <c:pt idx="14612">
                  <c:v>0</c:v>
                </c:pt>
                <c:pt idx="14613">
                  <c:v>0</c:v>
                </c:pt>
                <c:pt idx="14614">
                  <c:v>0</c:v>
                </c:pt>
                <c:pt idx="14615">
                  <c:v>0</c:v>
                </c:pt>
                <c:pt idx="14616">
                  <c:v>0</c:v>
                </c:pt>
                <c:pt idx="14617">
                  <c:v>0</c:v>
                </c:pt>
                <c:pt idx="14618">
                  <c:v>0</c:v>
                </c:pt>
                <c:pt idx="14619">
                  <c:v>0</c:v>
                </c:pt>
                <c:pt idx="14620">
                  <c:v>0</c:v>
                </c:pt>
                <c:pt idx="14621">
                  <c:v>0</c:v>
                </c:pt>
                <c:pt idx="14622">
                  <c:v>0</c:v>
                </c:pt>
                <c:pt idx="14623">
                  <c:v>0</c:v>
                </c:pt>
                <c:pt idx="14624">
                  <c:v>0</c:v>
                </c:pt>
                <c:pt idx="14625">
                  <c:v>0</c:v>
                </c:pt>
                <c:pt idx="14626">
                  <c:v>0</c:v>
                </c:pt>
                <c:pt idx="14627">
                  <c:v>-3.3470529999999998</c:v>
                </c:pt>
                <c:pt idx="14628">
                  <c:v>-6.3675345999999999</c:v>
                </c:pt>
                <c:pt idx="14629">
                  <c:v>-6.8985428999999998</c:v>
                </c:pt>
                <c:pt idx="14630">
                  <c:v>-7.4306874000000001</c:v>
                </c:pt>
                <c:pt idx="14631">
                  <c:v>-7.9634267000000003</c:v>
                </c:pt>
                <c:pt idx="14632">
                  <c:v>-8.4957931000000002</c:v>
                </c:pt>
                <c:pt idx="14633">
                  <c:v>-7.7068621000000004</c:v>
                </c:pt>
                <c:pt idx="14634">
                  <c:v>-6.9180640999999996</c:v>
                </c:pt>
                <c:pt idx="14635">
                  <c:v>-6.1252275000000003</c:v>
                </c:pt>
                <c:pt idx="14636">
                  <c:v>-5.3318137999999999</c:v>
                </c:pt>
                <c:pt idx="14637">
                  <c:v>-5.0499127000000001</c:v>
                </c:pt>
                <c:pt idx="14638">
                  <c:v>-4.7679938000000002</c:v>
                </c:pt>
                <c:pt idx="14639">
                  <c:v>-4.4886403000000001</c:v>
                </c:pt>
                <c:pt idx="14640">
                  <c:v>-4.2084257000000003</c:v>
                </c:pt>
                <c:pt idx="14641">
                  <c:v>-4.4905257000000001</c:v>
                </c:pt>
                <c:pt idx="14642">
                  <c:v>-4.7758478999999996</c:v>
                </c:pt>
                <c:pt idx="14643">
                  <c:v>-5.0610723999999996</c:v>
                </c:pt>
                <c:pt idx="14644">
                  <c:v>-5.3454803000000002</c:v>
                </c:pt>
                <c:pt idx="14645">
                  <c:v>-5.3400558</c:v>
                </c:pt>
                <c:pt idx="14646">
                  <c:v>-5.3336549</c:v>
                </c:pt>
                <c:pt idx="14647">
                  <c:v>-5.3294731000000004</c:v>
                </c:pt>
                <c:pt idx="14648">
                  <c:v>-5.3240486000000002</c:v>
                </c:pt>
                <c:pt idx="14649">
                  <c:v>-5.057766</c:v>
                </c:pt>
                <c:pt idx="14650">
                  <c:v>-2.5912259</c:v>
                </c:pt>
                <c:pt idx="14651">
                  <c:v>0</c:v>
                </c:pt>
                <c:pt idx="14652">
                  <c:v>0</c:v>
                </c:pt>
                <c:pt idx="14653">
                  <c:v>-2.6917836999999998</c:v>
                </c:pt>
                <c:pt idx="14654">
                  <c:v>-3.5749221000000002</c:v>
                </c:pt>
                <c:pt idx="14655">
                  <c:v>-3.2348015000000001</c:v>
                </c:pt>
                <c:pt idx="14656">
                  <c:v>-2.8924618</c:v>
                </c:pt>
                <c:pt idx="14657">
                  <c:v>-2.3691740999999999</c:v>
                </c:pt>
                <c:pt idx="14658">
                  <c:v>-1.8452827000000001</c:v>
                </c:pt>
                <c:pt idx="14659">
                  <c:v>-1.3179206999999999</c:v>
                </c:pt>
                <c:pt idx="14660">
                  <c:v>-0.78880116</c:v>
                </c:pt>
                <c:pt idx="14661">
                  <c:v>-0.59953847999999998</c:v>
                </c:pt>
                <c:pt idx="14662">
                  <c:v>-0.41033794000000001</c:v>
                </c:pt>
                <c:pt idx="14663">
                  <c:v>-0.21912244</c:v>
                </c:pt>
                <c:pt idx="14664">
                  <c:v>0</c:v>
                </c:pt>
                <c:pt idx="14665">
                  <c:v>4.1041276</c:v>
                </c:pt>
                <c:pt idx="14666">
                  <c:v>0</c:v>
                </c:pt>
                <c:pt idx="14667">
                  <c:v>0</c:v>
                </c:pt>
                <c:pt idx="14668">
                  <c:v>0</c:v>
                </c:pt>
                <c:pt idx="14669">
                  <c:v>0</c:v>
                </c:pt>
                <c:pt idx="14670">
                  <c:v>0</c:v>
                </c:pt>
                <c:pt idx="14671">
                  <c:v>0</c:v>
                </c:pt>
                <c:pt idx="14672">
                  <c:v>0</c:v>
                </c:pt>
                <c:pt idx="14673">
                  <c:v>0</c:v>
                </c:pt>
                <c:pt idx="14674">
                  <c:v>0</c:v>
                </c:pt>
                <c:pt idx="14675">
                  <c:v>0</c:v>
                </c:pt>
                <c:pt idx="14676">
                  <c:v>0</c:v>
                </c:pt>
                <c:pt idx="14677">
                  <c:v>0</c:v>
                </c:pt>
                <c:pt idx="14678">
                  <c:v>0</c:v>
                </c:pt>
                <c:pt idx="14679">
                  <c:v>0</c:v>
                </c:pt>
                <c:pt idx="14680">
                  <c:v>0</c:v>
                </c:pt>
                <c:pt idx="14681">
                  <c:v>0</c:v>
                </c:pt>
                <c:pt idx="14682">
                  <c:v>0</c:v>
                </c:pt>
                <c:pt idx="14683">
                  <c:v>0</c:v>
                </c:pt>
                <c:pt idx="14684">
                  <c:v>0</c:v>
                </c:pt>
                <c:pt idx="14685">
                  <c:v>0</c:v>
                </c:pt>
                <c:pt idx="14686">
                  <c:v>0</c:v>
                </c:pt>
                <c:pt idx="14687">
                  <c:v>0</c:v>
                </c:pt>
                <c:pt idx="14688">
                  <c:v>0</c:v>
                </c:pt>
                <c:pt idx="14689">
                  <c:v>0</c:v>
                </c:pt>
                <c:pt idx="14690">
                  <c:v>0</c:v>
                </c:pt>
                <c:pt idx="14691">
                  <c:v>0</c:v>
                </c:pt>
                <c:pt idx="14692">
                  <c:v>0</c:v>
                </c:pt>
                <c:pt idx="14693">
                  <c:v>0</c:v>
                </c:pt>
                <c:pt idx="14694">
                  <c:v>0</c:v>
                </c:pt>
                <c:pt idx="14695">
                  <c:v>0</c:v>
                </c:pt>
                <c:pt idx="14696">
                  <c:v>0</c:v>
                </c:pt>
                <c:pt idx="14697">
                  <c:v>0</c:v>
                </c:pt>
                <c:pt idx="14698">
                  <c:v>0</c:v>
                </c:pt>
                <c:pt idx="14699">
                  <c:v>0</c:v>
                </c:pt>
                <c:pt idx="14700">
                  <c:v>0</c:v>
                </c:pt>
                <c:pt idx="14701">
                  <c:v>0</c:v>
                </c:pt>
                <c:pt idx="14702">
                  <c:v>0</c:v>
                </c:pt>
                <c:pt idx="14703">
                  <c:v>0</c:v>
                </c:pt>
                <c:pt idx="14704">
                  <c:v>0</c:v>
                </c:pt>
                <c:pt idx="14705">
                  <c:v>0</c:v>
                </c:pt>
                <c:pt idx="14706">
                  <c:v>0</c:v>
                </c:pt>
                <c:pt idx="14707">
                  <c:v>0</c:v>
                </c:pt>
                <c:pt idx="14708">
                  <c:v>0</c:v>
                </c:pt>
                <c:pt idx="14709">
                  <c:v>0</c:v>
                </c:pt>
                <c:pt idx="14710">
                  <c:v>0</c:v>
                </c:pt>
                <c:pt idx="14711">
                  <c:v>0</c:v>
                </c:pt>
                <c:pt idx="14712">
                  <c:v>0</c:v>
                </c:pt>
                <c:pt idx="14713">
                  <c:v>0</c:v>
                </c:pt>
                <c:pt idx="14714">
                  <c:v>0</c:v>
                </c:pt>
                <c:pt idx="14715">
                  <c:v>0</c:v>
                </c:pt>
                <c:pt idx="14716">
                  <c:v>0</c:v>
                </c:pt>
                <c:pt idx="14717">
                  <c:v>0</c:v>
                </c:pt>
                <c:pt idx="14718">
                  <c:v>-3.6892277</c:v>
                </c:pt>
                <c:pt idx="14719">
                  <c:v>-3.6954457000000001</c:v>
                </c:pt>
                <c:pt idx="14720">
                  <c:v>-3.4643880999999999</c:v>
                </c:pt>
                <c:pt idx="14721">
                  <c:v>-4.0980606999999996</c:v>
                </c:pt>
                <c:pt idx="14722">
                  <c:v>-4.7328926999999998</c:v>
                </c:pt>
                <c:pt idx="14723">
                  <c:v>-5.3672732999999999</c:v>
                </c:pt>
                <c:pt idx="14724">
                  <c:v>-6.0005742</c:v>
                </c:pt>
                <c:pt idx="14725">
                  <c:v>-6.7082103000000002</c:v>
                </c:pt>
                <c:pt idx="14726">
                  <c:v>-7.4169792000000001</c:v>
                </c:pt>
                <c:pt idx="14727">
                  <c:v>-8.126341</c:v>
                </c:pt>
                <c:pt idx="14728">
                  <c:v>-8.8353310999999994</c:v>
                </c:pt>
                <c:pt idx="14729">
                  <c:v>-8.3231693999999994</c:v>
                </c:pt>
                <c:pt idx="14730">
                  <c:v>-7.8111404000000002</c:v>
                </c:pt>
                <c:pt idx="14731">
                  <c:v>-7.2950844999999997</c:v>
                </c:pt>
                <c:pt idx="14732">
                  <c:v>-6.7784532999999998</c:v>
                </c:pt>
                <c:pt idx="14733">
                  <c:v>-6.6933673000000002</c:v>
                </c:pt>
                <c:pt idx="14734">
                  <c:v>-6.6082635999999999</c:v>
                </c:pt>
                <c:pt idx="14735">
                  <c:v>-6.5257176000000001</c:v>
                </c:pt>
                <c:pt idx="14736">
                  <c:v>-6.4423130999999998</c:v>
                </c:pt>
                <c:pt idx="14737">
                  <c:v>-6.5377095000000001</c:v>
                </c:pt>
                <c:pt idx="14738">
                  <c:v>-6.6363184999999998</c:v>
                </c:pt>
                <c:pt idx="14739">
                  <c:v>-6.7348302000000002</c:v>
                </c:pt>
                <c:pt idx="14740">
                  <c:v>-6.8325275999999997</c:v>
                </c:pt>
                <c:pt idx="14741">
                  <c:v>-6.6117688000000001</c:v>
                </c:pt>
                <c:pt idx="14742">
                  <c:v>-6.3900364999999999</c:v>
                </c:pt>
                <c:pt idx="14743">
                  <c:v>-6.1705167999999997</c:v>
                </c:pt>
                <c:pt idx="14744">
                  <c:v>-5.9497580000000001</c:v>
                </c:pt>
                <c:pt idx="14745">
                  <c:v>-5.3736322999999997</c:v>
                </c:pt>
                <c:pt idx="14746">
                  <c:v>-4.7972498999999997</c:v>
                </c:pt>
                <c:pt idx="14747">
                  <c:v>-4.2172390000000002</c:v>
                </c:pt>
                <c:pt idx="14748">
                  <c:v>-3.6374935000000002</c:v>
                </c:pt>
                <c:pt idx="14749">
                  <c:v>-3.4710437000000001</c:v>
                </c:pt>
                <c:pt idx="14750">
                  <c:v>-3.3026998999999999</c:v>
                </c:pt>
                <c:pt idx="14751">
                  <c:v>-3.1332941000000001</c:v>
                </c:pt>
                <c:pt idx="14752">
                  <c:v>-2.9616758000000001</c:v>
                </c:pt>
                <c:pt idx="14753">
                  <c:v>-2.4246335000000001</c:v>
                </c:pt>
                <c:pt idx="14754">
                  <c:v>-1.8869894</c:v>
                </c:pt>
                <c:pt idx="14755">
                  <c:v>-1.3458848000000001</c:v>
                </c:pt>
                <c:pt idx="14756">
                  <c:v>-0.80302790000000002</c:v>
                </c:pt>
                <c:pt idx="14757">
                  <c:v>-0.61203415000000005</c:v>
                </c:pt>
                <c:pt idx="14758">
                  <c:v>-0.42110234000000002</c:v>
                </c:pt>
                <c:pt idx="14759">
                  <c:v>-0.22816152000000001</c:v>
                </c:pt>
                <c:pt idx="14760">
                  <c:v>-3.6973061000000002E-2</c:v>
                </c:pt>
                <c:pt idx="14761">
                  <c:v>0</c:v>
                </c:pt>
                <c:pt idx="14762">
                  <c:v>0</c:v>
                </c:pt>
                <c:pt idx="14763">
                  <c:v>0</c:v>
                </c:pt>
                <c:pt idx="14764">
                  <c:v>0</c:v>
                </c:pt>
                <c:pt idx="14765">
                  <c:v>0</c:v>
                </c:pt>
                <c:pt idx="14766">
                  <c:v>0</c:v>
                </c:pt>
                <c:pt idx="14767">
                  <c:v>0</c:v>
                </c:pt>
                <c:pt idx="14768">
                  <c:v>0</c:v>
                </c:pt>
                <c:pt idx="14769">
                  <c:v>0</c:v>
                </c:pt>
                <c:pt idx="14770">
                  <c:v>0</c:v>
                </c:pt>
                <c:pt idx="14771">
                  <c:v>0</c:v>
                </c:pt>
                <c:pt idx="14772">
                  <c:v>4.6199783999999999</c:v>
                </c:pt>
                <c:pt idx="14773">
                  <c:v>5.3449216000000002</c:v>
                </c:pt>
                <c:pt idx="14774">
                  <c:v>5.3410098000000001</c:v>
                </c:pt>
                <c:pt idx="14775">
                  <c:v>0</c:v>
                </c:pt>
                <c:pt idx="14776">
                  <c:v>0</c:v>
                </c:pt>
                <c:pt idx="14777">
                  <c:v>0</c:v>
                </c:pt>
                <c:pt idx="14778">
                  <c:v>0</c:v>
                </c:pt>
                <c:pt idx="14779">
                  <c:v>0</c:v>
                </c:pt>
                <c:pt idx="14780">
                  <c:v>0</c:v>
                </c:pt>
                <c:pt idx="14781">
                  <c:v>0</c:v>
                </c:pt>
                <c:pt idx="14782">
                  <c:v>0</c:v>
                </c:pt>
                <c:pt idx="14783">
                  <c:v>0</c:v>
                </c:pt>
                <c:pt idx="14784">
                  <c:v>0</c:v>
                </c:pt>
                <c:pt idx="14785">
                  <c:v>0</c:v>
                </c:pt>
                <c:pt idx="14786">
                  <c:v>0</c:v>
                </c:pt>
                <c:pt idx="14787">
                  <c:v>0</c:v>
                </c:pt>
                <c:pt idx="14788">
                  <c:v>0</c:v>
                </c:pt>
                <c:pt idx="14789">
                  <c:v>0</c:v>
                </c:pt>
                <c:pt idx="14790">
                  <c:v>0</c:v>
                </c:pt>
                <c:pt idx="14791">
                  <c:v>0</c:v>
                </c:pt>
                <c:pt idx="14792">
                  <c:v>0</c:v>
                </c:pt>
                <c:pt idx="14793">
                  <c:v>0</c:v>
                </c:pt>
                <c:pt idx="14794">
                  <c:v>0</c:v>
                </c:pt>
                <c:pt idx="14795">
                  <c:v>0</c:v>
                </c:pt>
                <c:pt idx="14796">
                  <c:v>0</c:v>
                </c:pt>
                <c:pt idx="14797">
                  <c:v>0</c:v>
                </c:pt>
                <c:pt idx="14798">
                  <c:v>0</c:v>
                </c:pt>
                <c:pt idx="14799">
                  <c:v>0</c:v>
                </c:pt>
                <c:pt idx="14800">
                  <c:v>0</c:v>
                </c:pt>
                <c:pt idx="14801">
                  <c:v>0</c:v>
                </c:pt>
                <c:pt idx="14802">
                  <c:v>0</c:v>
                </c:pt>
                <c:pt idx="14803">
                  <c:v>0</c:v>
                </c:pt>
                <c:pt idx="14804">
                  <c:v>0</c:v>
                </c:pt>
                <c:pt idx="14805">
                  <c:v>0</c:v>
                </c:pt>
                <c:pt idx="14806">
                  <c:v>0</c:v>
                </c:pt>
                <c:pt idx="14807">
                  <c:v>0</c:v>
                </c:pt>
                <c:pt idx="14808">
                  <c:v>0</c:v>
                </c:pt>
                <c:pt idx="14809">
                  <c:v>0</c:v>
                </c:pt>
                <c:pt idx="14810">
                  <c:v>0</c:v>
                </c:pt>
                <c:pt idx="14811">
                  <c:v>0</c:v>
                </c:pt>
                <c:pt idx="14812">
                  <c:v>0</c:v>
                </c:pt>
                <c:pt idx="14813">
                  <c:v>0</c:v>
                </c:pt>
                <c:pt idx="14814">
                  <c:v>0</c:v>
                </c:pt>
                <c:pt idx="14815">
                  <c:v>0</c:v>
                </c:pt>
                <c:pt idx="14816">
                  <c:v>0</c:v>
                </c:pt>
                <c:pt idx="14817">
                  <c:v>-1.0040339</c:v>
                </c:pt>
                <c:pt idx="14818">
                  <c:v>-4.9425853999999996</c:v>
                </c:pt>
                <c:pt idx="14819">
                  <c:v>-5.4950605000000001</c:v>
                </c:pt>
                <c:pt idx="14820">
                  <c:v>-6.0464589000000002</c:v>
                </c:pt>
                <c:pt idx="14821">
                  <c:v>-6.0904458000000004</c:v>
                </c:pt>
                <c:pt idx="14822">
                  <c:v>-6.1355623000000001</c:v>
                </c:pt>
                <c:pt idx="14823">
                  <c:v>-6.1812699000000002</c:v>
                </c:pt>
                <c:pt idx="14824">
                  <c:v>-6.2266069999999996</c:v>
                </c:pt>
                <c:pt idx="14825">
                  <c:v>-5.9188634999999996</c:v>
                </c:pt>
                <c:pt idx="14826">
                  <c:v>-5.6112523999999997</c:v>
                </c:pt>
                <c:pt idx="14827">
                  <c:v>-5.2996261000000002</c:v>
                </c:pt>
                <c:pt idx="14828">
                  <c:v>-4.9874261999999998</c:v>
                </c:pt>
                <c:pt idx="14829">
                  <c:v>-4.9447549999999998</c:v>
                </c:pt>
                <c:pt idx="14830">
                  <c:v>-4.9020660999999999</c:v>
                </c:pt>
                <c:pt idx="14831">
                  <c:v>-4.8619275999999996</c:v>
                </c:pt>
                <c:pt idx="14832">
                  <c:v>-4.8209330000000001</c:v>
                </c:pt>
                <c:pt idx="14833">
                  <c:v>-5.0825550000000002</c:v>
                </c:pt>
                <c:pt idx="14834">
                  <c:v>-5.3473803000000002</c:v>
                </c:pt>
                <c:pt idx="14835">
                  <c:v>-5.6121086</c:v>
                </c:pt>
                <c:pt idx="14836">
                  <c:v>-5.8760250000000003</c:v>
                </c:pt>
                <c:pt idx="14837">
                  <c:v>-5.1831828</c:v>
                </c:pt>
                <c:pt idx="14838">
                  <c:v>-4.4893700000000001</c:v>
                </c:pt>
                <c:pt idx="14839">
                  <c:v>-3.7977631999999999</c:v>
                </c:pt>
                <c:pt idx="14840">
                  <c:v>-3.1049210999999999</c:v>
                </c:pt>
                <c:pt idx="14841">
                  <c:v>-3.0674888999999999</c:v>
                </c:pt>
                <c:pt idx="14842">
                  <c:v>-3.0298009000000001</c:v>
                </c:pt>
                <c:pt idx="14843">
                  <c:v>-2.9884946999999999</c:v>
                </c:pt>
                <c:pt idx="14844">
                  <c:v>-2.9474534000000001</c:v>
                </c:pt>
                <c:pt idx="14845">
                  <c:v>-3.2529512999999999</c:v>
                </c:pt>
                <c:pt idx="14846">
                  <c:v>-3.5565609</c:v>
                </c:pt>
                <c:pt idx="14847">
                  <c:v>-3.8591114000000002</c:v>
                </c:pt>
                <c:pt idx="14848">
                  <c:v>-4.1594559000000002</c:v>
                </c:pt>
                <c:pt idx="14849">
                  <c:v>-3.5966904999999998</c:v>
                </c:pt>
                <c:pt idx="14850">
                  <c:v>-3.033325</c:v>
                </c:pt>
                <c:pt idx="14851">
                  <c:v>-2.4665091000000001</c:v>
                </c:pt>
                <c:pt idx="14852">
                  <c:v>-1.8979459999999999</c:v>
                </c:pt>
                <c:pt idx="14853">
                  <c:v>-1.5819453999999999</c:v>
                </c:pt>
                <c:pt idx="14854">
                  <c:v>-1.2660065</c:v>
                </c:pt>
                <c:pt idx="14855">
                  <c:v>-0.94806444999999995</c:v>
                </c:pt>
                <c:pt idx="14856">
                  <c:v>-0.63186967999999999</c:v>
                </c:pt>
                <c:pt idx="14857">
                  <c:v>-0.33117998999999998</c:v>
                </c:pt>
                <c:pt idx="14858">
                  <c:v>-3.1937526000000001E-2</c:v>
                </c:pt>
                <c:pt idx="14859">
                  <c:v>0</c:v>
                </c:pt>
                <c:pt idx="14860">
                  <c:v>0</c:v>
                </c:pt>
                <c:pt idx="14861">
                  <c:v>0</c:v>
                </c:pt>
                <c:pt idx="14862">
                  <c:v>0</c:v>
                </c:pt>
                <c:pt idx="14863">
                  <c:v>0</c:v>
                </c:pt>
                <c:pt idx="14864">
                  <c:v>0</c:v>
                </c:pt>
                <c:pt idx="14865">
                  <c:v>3.9002059999999998</c:v>
                </c:pt>
                <c:pt idx="14866">
                  <c:v>5.3625663000000001</c:v>
                </c:pt>
                <c:pt idx="14867">
                  <c:v>3.8910108000000001</c:v>
                </c:pt>
                <c:pt idx="14868">
                  <c:v>0</c:v>
                </c:pt>
                <c:pt idx="14869">
                  <c:v>0</c:v>
                </c:pt>
                <c:pt idx="14870">
                  <c:v>0</c:v>
                </c:pt>
                <c:pt idx="14871">
                  <c:v>0</c:v>
                </c:pt>
                <c:pt idx="14872">
                  <c:v>0</c:v>
                </c:pt>
                <c:pt idx="14873">
                  <c:v>0</c:v>
                </c:pt>
                <c:pt idx="14874">
                  <c:v>0</c:v>
                </c:pt>
                <c:pt idx="14875">
                  <c:v>0</c:v>
                </c:pt>
                <c:pt idx="14876">
                  <c:v>0</c:v>
                </c:pt>
                <c:pt idx="14877">
                  <c:v>0</c:v>
                </c:pt>
                <c:pt idx="14878">
                  <c:v>0</c:v>
                </c:pt>
                <c:pt idx="14879">
                  <c:v>0</c:v>
                </c:pt>
                <c:pt idx="14880">
                  <c:v>0</c:v>
                </c:pt>
                <c:pt idx="14881">
                  <c:v>0</c:v>
                </c:pt>
                <c:pt idx="14882">
                  <c:v>0</c:v>
                </c:pt>
                <c:pt idx="14883">
                  <c:v>0</c:v>
                </c:pt>
                <c:pt idx="14884">
                  <c:v>0</c:v>
                </c:pt>
                <c:pt idx="14885">
                  <c:v>0</c:v>
                </c:pt>
                <c:pt idx="14886">
                  <c:v>0</c:v>
                </c:pt>
                <c:pt idx="14887">
                  <c:v>0</c:v>
                </c:pt>
                <c:pt idx="14888">
                  <c:v>0</c:v>
                </c:pt>
                <c:pt idx="14889">
                  <c:v>0</c:v>
                </c:pt>
                <c:pt idx="14890">
                  <c:v>0</c:v>
                </c:pt>
                <c:pt idx="14891">
                  <c:v>0</c:v>
                </c:pt>
                <c:pt idx="14892">
                  <c:v>0</c:v>
                </c:pt>
                <c:pt idx="14893">
                  <c:v>0</c:v>
                </c:pt>
                <c:pt idx="14894">
                  <c:v>0</c:v>
                </c:pt>
                <c:pt idx="14895">
                  <c:v>0</c:v>
                </c:pt>
                <c:pt idx="14896">
                  <c:v>0</c:v>
                </c:pt>
                <c:pt idx="14897">
                  <c:v>0</c:v>
                </c:pt>
                <c:pt idx="14898">
                  <c:v>0</c:v>
                </c:pt>
                <c:pt idx="14899">
                  <c:v>0</c:v>
                </c:pt>
                <c:pt idx="14900">
                  <c:v>0</c:v>
                </c:pt>
                <c:pt idx="14901">
                  <c:v>0</c:v>
                </c:pt>
                <c:pt idx="14902">
                  <c:v>0</c:v>
                </c:pt>
                <c:pt idx="14903">
                  <c:v>0</c:v>
                </c:pt>
                <c:pt idx="14904">
                  <c:v>0</c:v>
                </c:pt>
                <c:pt idx="14905">
                  <c:v>0</c:v>
                </c:pt>
                <c:pt idx="14906">
                  <c:v>0</c:v>
                </c:pt>
                <c:pt idx="14907">
                  <c:v>0</c:v>
                </c:pt>
                <c:pt idx="14908">
                  <c:v>0</c:v>
                </c:pt>
                <c:pt idx="14909">
                  <c:v>0</c:v>
                </c:pt>
                <c:pt idx="14910">
                  <c:v>0</c:v>
                </c:pt>
                <c:pt idx="14911">
                  <c:v>0</c:v>
                </c:pt>
                <c:pt idx="14912">
                  <c:v>0</c:v>
                </c:pt>
                <c:pt idx="14913">
                  <c:v>0</c:v>
                </c:pt>
                <c:pt idx="14914">
                  <c:v>0</c:v>
                </c:pt>
                <c:pt idx="14915">
                  <c:v>-1.8544973</c:v>
                </c:pt>
                <c:pt idx="14916">
                  <c:v>-5.4677268999999997</c:v>
                </c:pt>
                <c:pt idx="14917">
                  <c:v>-5.6850202000000003</c:v>
                </c:pt>
                <c:pt idx="14918">
                  <c:v>-5.9034398000000001</c:v>
                </c:pt>
                <c:pt idx="14919">
                  <c:v>-6.1224489999999996</c:v>
                </c:pt>
                <c:pt idx="14920">
                  <c:v>-6.3410886</c:v>
                </c:pt>
                <c:pt idx="14921">
                  <c:v>-5.1926239000000001</c:v>
                </c:pt>
                <c:pt idx="14922">
                  <c:v>-4.0442910999999997</c:v>
                </c:pt>
                <c:pt idx="14923">
                  <c:v>-2.8919546999999999</c:v>
                </c:pt>
                <c:pt idx="14924">
                  <c:v>-1.7390464000000001</c:v>
                </c:pt>
                <c:pt idx="14925">
                  <c:v>-2.5617966000000001</c:v>
                </c:pt>
                <c:pt idx="14926">
                  <c:v>-3.3845293000000001</c:v>
                </c:pt>
                <c:pt idx="14927">
                  <c:v>-4.2098050000000002</c:v>
                </c:pt>
                <c:pt idx="14928">
                  <c:v>-5.0342270999999998</c:v>
                </c:pt>
                <c:pt idx="14929">
                  <c:v>-4.8211082999999997</c:v>
                </c:pt>
                <c:pt idx="14930">
                  <c:v>-4.6111838000000001</c:v>
                </c:pt>
                <c:pt idx="14931">
                  <c:v>-4.4011623999999996</c:v>
                </c:pt>
                <c:pt idx="14932">
                  <c:v>-4.1903315000000001</c:v>
                </c:pt>
                <c:pt idx="14933">
                  <c:v>-3.9198713000000001</c:v>
                </c:pt>
                <c:pt idx="14934">
                  <c:v>-3.6484432</c:v>
                </c:pt>
                <c:pt idx="14935">
                  <c:v>-3.3792149</c:v>
                </c:pt>
                <c:pt idx="14936">
                  <c:v>-3.1087547999999998</c:v>
                </c:pt>
                <c:pt idx="14937">
                  <c:v>-2.8629072999999998</c:v>
                </c:pt>
                <c:pt idx="14938">
                  <c:v>-2.6168046999999999</c:v>
                </c:pt>
                <c:pt idx="14939">
                  <c:v>0</c:v>
                </c:pt>
                <c:pt idx="14940">
                  <c:v>-0.17138755</c:v>
                </c:pt>
                <c:pt idx="14941">
                  <c:v>-2.3266575999999999</c:v>
                </c:pt>
                <c:pt idx="14942">
                  <c:v>-2.5337841999999999</c:v>
                </c:pt>
                <c:pt idx="14943">
                  <c:v>-2.7398549000000001</c:v>
                </c:pt>
                <c:pt idx="14944">
                  <c:v>-2.9437258000000002</c:v>
                </c:pt>
                <c:pt idx="14945">
                  <c:v>-2.4241887000000002</c:v>
                </c:pt>
                <c:pt idx="14946">
                  <c:v>-1.9040532999999999</c:v>
                </c:pt>
                <c:pt idx="14947">
                  <c:v>-1.3804772999999999</c:v>
                </c:pt>
                <c:pt idx="14948">
                  <c:v>-0.85515903999999998</c:v>
                </c:pt>
                <c:pt idx="14949">
                  <c:v>-0.75504685999999999</c:v>
                </c:pt>
                <c:pt idx="14950">
                  <c:v>-0.65499627999999999</c:v>
                </c:pt>
                <c:pt idx="14951">
                  <c:v>-0.55294825999999997</c:v>
                </c:pt>
                <c:pt idx="14952">
                  <c:v>-0.4526425</c:v>
                </c:pt>
                <c:pt idx="14953">
                  <c:v>-0.19384697000000001</c:v>
                </c:pt>
                <c:pt idx="14954">
                  <c:v>0</c:v>
                </c:pt>
                <c:pt idx="14955">
                  <c:v>0</c:v>
                </c:pt>
                <c:pt idx="14956">
                  <c:v>0</c:v>
                </c:pt>
                <c:pt idx="14957">
                  <c:v>0</c:v>
                </c:pt>
                <c:pt idx="14958">
                  <c:v>0</c:v>
                </c:pt>
                <c:pt idx="14959">
                  <c:v>0</c:v>
                </c:pt>
                <c:pt idx="14960">
                  <c:v>0</c:v>
                </c:pt>
                <c:pt idx="14961">
                  <c:v>0</c:v>
                </c:pt>
                <c:pt idx="14962">
                  <c:v>0</c:v>
                </c:pt>
                <c:pt idx="14963">
                  <c:v>0</c:v>
                </c:pt>
                <c:pt idx="14964">
                  <c:v>0</c:v>
                </c:pt>
                <c:pt idx="14965">
                  <c:v>0</c:v>
                </c:pt>
                <c:pt idx="14966">
                  <c:v>0</c:v>
                </c:pt>
                <c:pt idx="14967">
                  <c:v>0</c:v>
                </c:pt>
                <c:pt idx="14968">
                  <c:v>0</c:v>
                </c:pt>
                <c:pt idx="14969">
                  <c:v>0</c:v>
                </c:pt>
                <c:pt idx="14970">
                  <c:v>0</c:v>
                </c:pt>
                <c:pt idx="14971">
                  <c:v>0</c:v>
                </c:pt>
                <c:pt idx="14972">
                  <c:v>0</c:v>
                </c:pt>
                <c:pt idx="14973">
                  <c:v>0</c:v>
                </c:pt>
                <c:pt idx="14974">
                  <c:v>0</c:v>
                </c:pt>
                <c:pt idx="14975">
                  <c:v>0</c:v>
                </c:pt>
                <c:pt idx="14976">
                  <c:v>0</c:v>
                </c:pt>
                <c:pt idx="14977">
                  <c:v>0</c:v>
                </c:pt>
                <c:pt idx="14978">
                  <c:v>0</c:v>
                </c:pt>
                <c:pt idx="14979">
                  <c:v>0</c:v>
                </c:pt>
                <c:pt idx="14980">
                  <c:v>0</c:v>
                </c:pt>
                <c:pt idx="14981">
                  <c:v>0</c:v>
                </c:pt>
                <c:pt idx="14982">
                  <c:v>0</c:v>
                </c:pt>
                <c:pt idx="14983">
                  <c:v>0</c:v>
                </c:pt>
                <c:pt idx="14984">
                  <c:v>0</c:v>
                </c:pt>
                <c:pt idx="14985">
                  <c:v>0</c:v>
                </c:pt>
                <c:pt idx="14986">
                  <c:v>0</c:v>
                </c:pt>
                <c:pt idx="14987">
                  <c:v>0</c:v>
                </c:pt>
                <c:pt idx="14988">
                  <c:v>0</c:v>
                </c:pt>
                <c:pt idx="14989">
                  <c:v>0</c:v>
                </c:pt>
                <c:pt idx="14990">
                  <c:v>0</c:v>
                </c:pt>
                <c:pt idx="14991">
                  <c:v>0</c:v>
                </c:pt>
                <c:pt idx="14992">
                  <c:v>0</c:v>
                </c:pt>
                <c:pt idx="14993">
                  <c:v>3.4045581999999999</c:v>
                </c:pt>
                <c:pt idx="14994">
                  <c:v>4.6632366999999997</c:v>
                </c:pt>
                <c:pt idx="14995">
                  <c:v>0</c:v>
                </c:pt>
                <c:pt idx="14996">
                  <c:v>0</c:v>
                </c:pt>
                <c:pt idx="14997">
                  <c:v>0</c:v>
                </c:pt>
                <c:pt idx="14998">
                  <c:v>0</c:v>
                </c:pt>
                <c:pt idx="14999">
                  <c:v>0</c:v>
                </c:pt>
                <c:pt idx="15000">
                  <c:v>0</c:v>
                </c:pt>
                <c:pt idx="15001">
                  <c:v>0</c:v>
                </c:pt>
                <c:pt idx="15002">
                  <c:v>0</c:v>
                </c:pt>
                <c:pt idx="15003">
                  <c:v>0</c:v>
                </c:pt>
                <c:pt idx="15004">
                  <c:v>0</c:v>
                </c:pt>
                <c:pt idx="15005">
                  <c:v>0</c:v>
                </c:pt>
                <c:pt idx="15006">
                  <c:v>0</c:v>
                </c:pt>
                <c:pt idx="15007">
                  <c:v>0</c:v>
                </c:pt>
                <c:pt idx="15008">
                  <c:v>0</c:v>
                </c:pt>
                <c:pt idx="15009">
                  <c:v>-0.16604294</c:v>
                </c:pt>
                <c:pt idx="15010">
                  <c:v>-4.9426899000000004</c:v>
                </c:pt>
                <c:pt idx="15011">
                  <c:v>-5.2425772000000004</c:v>
                </c:pt>
                <c:pt idx="15012">
                  <c:v>-5.5413940999999998</c:v>
                </c:pt>
                <c:pt idx="15013">
                  <c:v>-4.5637192999999998</c:v>
                </c:pt>
                <c:pt idx="15014">
                  <c:v>-3.5871677000000002</c:v>
                </c:pt>
                <c:pt idx="15015">
                  <c:v>-2.6112039</c:v>
                </c:pt>
                <c:pt idx="15016">
                  <c:v>-1.6348716000000001</c:v>
                </c:pt>
                <c:pt idx="15017">
                  <c:v>-2.1593987000000001</c:v>
                </c:pt>
                <c:pt idx="15018">
                  <c:v>-2.6840573999999999</c:v>
                </c:pt>
                <c:pt idx="15019">
                  <c:v>-3.2047235999999999</c:v>
                </c:pt>
                <c:pt idx="15020">
                  <c:v>-3.7248196</c:v>
                </c:pt>
                <c:pt idx="15021">
                  <c:v>-3.7114383000000002</c:v>
                </c:pt>
                <c:pt idx="15022">
                  <c:v>-3.6980395000000001</c:v>
                </c:pt>
                <c:pt idx="15023">
                  <c:v>-3.6871765000000001</c:v>
                </c:pt>
                <c:pt idx="15024">
                  <c:v>-3.6754623999999998</c:v>
                </c:pt>
                <c:pt idx="15025">
                  <c:v>-4.3360152000000003</c:v>
                </c:pt>
                <c:pt idx="15026">
                  <c:v>-4.9997531000000004</c:v>
                </c:pt>
                <c:pt idx="15027">
                  <c:v>-5.6633946000000002</c:v>
                </c:pt>
                <c:pt idx="15028">
                  <c:v>-6.3262288</c:v>
                </c:pt>
                <c:pt idx="15029">
                  <c:v>-5.8599626000000002</c:v>
                </c:pt>
                <c:pt idx="15030">
                  <c:v>-5.3927312000000001</c:v>
                </c:pt>
                <c:pt idx="15031">
                  <c:v>-4.9276935000000002</c:v>
                </c:pt>
                <c:pt idx="15032">
                  <c:v>-4.4614273000000004</c:v>
                </c:pt>
                <c:pt idx="15033">
                  <c:v>-4.1846296000000001</c:v>
                </c:pt>
                <c:pt idx="15034">
                  <c:v>-3.9075774000000001</c:v>
                </c:pt>
                <c:pt idx="15035">
                  <c:v>-3.6269277</c:v>
                </c:pt>
                <c:pt idx="15036">
                  <c:v>-3.3465411</c:v>
                </c:pt>
                <c:pt idx="15037">
                  <c:v>-3.2248865000000002</c:v>
                </c:pt>
                <c:pt idx="15038">
                  <c:v>-3.1013541</c:v>
                </c:pt>
                <c:pt idx="15039">
                  <c:v>-2.9767687999999999</c:v>
                </c:pt>
                <c:pt idx="15040">
                  <c:v>-2.8499897999999999</c:v>
                </c:pt>
                <c:pt idx="15041">
                  <c:v>-2.1875146999999999</c:v>
                </c:pt>
                <c:pt idx="15042">
                  <c:v>-1.5244428999999999</c:v>
                </c:pt>
                <c:pt idx="15043">
                  <c:v>-0.85794029999999999</c:v>
                </c:pt>
                <c:pt idx="15044">
                  <c:v>-0.18970028999999999</c:v>
                </c:pt>
                <c:pt idx="15045">
                  <c:v>-7.2196883000000003E-2</c:v>
                </c:pt>
                <c:pt idx="15046">
                  <c:v>0</c:v>
                </c:pt>
                <c:pt idx="15047">
                  <c:v>0</c:v>
                </c:pt>
                <c:pt idx="15048">
                  <c:v>0</c:v>
                </c:pt>
                <c:pt idx="15049">
                  <c:v>0</c:v>
                </c:pt>
                <c:pt idx="15050">
                  <c:v>0</c:v>
                </c:pt>
                <c:pt idx="15051">
                  <c:v>0</c:v>
                </c:pt>
                <c:pt idx="15052">
                  <c:v>0</c:v>
                </c:pt>
                <c:pt idx="15053">
                  <c:v>0</c:v>
                </c:pt>
                <c:pt idx="15054">
                  <c:v>0.95208461</c:v>
                </c:pt>
                <c:pt idx="15055">
                  <c:v>2.4275669999999998</c:v>
                </c:pt>
                <c:pt idx="15056">
                  <c:v>0</c:v>
                </c:pt>
                <c:pt idx="15057">
                  <c:v>0</c:v>
                </c:pt>
                <c:pt idx="15058">
                  <c:v>0</c:v>
                </c:pt>
                <c:pt idx="15059">
                  <c:v>0</c:v>
                </c:pt>
                <c:pt idx="15060">
                  <c:v>0</c:v>
                </c:pt>
                <c:pt idx="15061">
                  <c:v>0</c:v>
                </c:pt>
                <c:pt idx="15062">
                  <c:v>0</c:v>
                </c:pt>
                <c:pt idx="15063">
                  <c:v>0</c:v>
                </c:pt>
                <c:pt idx="15064">
                  <c:v>0</c:v>
                </c:pt>
                <c:pt idx="15065">
                  <c:v>0</c:v>
                </c:pt>
                <c:pt idx="15066">
                  <c:v>0</c:v>
                </c:pt>
                <c:pt idx="15067">
                  <c:v>0</c:v>
                </c:pt>
                <c:pt idx="15068">
                  <c:v>0</c:v>
                </c:pt>
                <c:pt idx="15069">
                  <c:v>0</c:v>
                </c:pt>
                <c:pt idx="15070">
                  <c:v>0</c:v>
                </c:pt>
                <c:pt idx="15071">
                  <c:v>0</c:v>
                </c:pt>
                <c:pt idx="15072">
                  <c:v>0</c:v>
                </c:pt>
                <c:pt idx="15073">
                  <c:v>0</c:v>
                </c:pt>
                <c:pt idx="15074">
                  <c:v>0</c:v>
                </c:pt>
                <c:pt idx="15075">
                  <c:v>0</c:v>
                </c:pt>
                <c:pt idx="15076">
                  <c:v>5.1957782999999997</c:v>
                </c:pt>
                <c:pt idx="15077">
                  <c:v>5.1886729999999996</c:v>
                </c:pt>
                <c:pt idx="15078">
                  <c:v>0</c:v>
                </c:pt>
                <c:pt idx="15079">
                  <c:v>0</c:v>
                </c:pt>
                <c:pt idx="15080">
                  <c:v>0</c:v>
                </c:pt>
                <c:pt idx="15081">
                  <c:v>0</c:v>
                </c:pt>
                <c:pt idx="15082">
                  <c:v>0</c:v>
                </c:pt>
                <c:pt idx="15083">
                  <c:v>0</c:v>
                </c:pt>
                <c:pt idx="15084">
                  <c:v>0</c:v>
                </c:pt>
                <c:pt idx="15085">
                  <c:v>0</c:v>
                </c:pt>
                <c:pt idx="15086">
                  <c:v>0</c:v>
                </c:pt>
                <c:pt idx="15087">
                  <c:v>0</c:v>
                </c:pt>
                <c:pt idx="15088">
                  <c:v>0</c:v>
                </c:pt>
                <c:pt idx="15089">
                  <c:v>0</c:v>
                </c:pt>
                <c:pt idx="15090">
                  <c:v>0</c:v>
                </c:pt>
                <c:pt idx="15091">
                  <c:v>0</c:v>
                </c:pt>
                <c:pt idx="15092">
                  <c:v>0</c:v>
                </c:pt>
                <c:pt idx="15093">
                  <c:v>0</c:v>
                </c:pt>
                <c:pt idx="15094">
                  <c:v>0</c:v>
                </c:pt>
                <c:pt idx="15095">
                  <c:v>0</c:v>
                </c:pt>
                <c:pt idx="15096">
                  <c:v>0</c:v>
                </c:pt>
                <c:pt idx="15097">
                  <c:v>0</c:v>
                </c:pt>
                <c:pt idx="15098">
                  <c:v>0</c:v>
                </c:pt>
                <c:pt idx="15099">
                  <c:v>0</c:v>
                </c:pt>
                <c:pt idx="15100">
                  <c:v>0</c:v>
                </c:pt>
                <c:pt idx="15101">
                  <c:v>0</c:v>
                </c:pt>
                <c:pt idx="15102">
                  <c:v>0</c:v>
                </c:pt>
                <c:pt idx="15103">
                  <c:v>0</c:v>
                </c:pt>
                <c:pt idx="15104">
                  <c:v>0</c:v>
                </c:pt>
                <c:pt idx="15105">
                  <c:v>0</c:v>
                </c:pt>
                <c:pt idx="15106">
                  <c:v>0</c:v>
                </c:pt>
                <c:pt idx="15107">
                  <c:v>0</c:v>
                </c:pt>
                <c:pt idx="15108">
                  <c:v>0</c:v>
                </c:pt>
                <c:pt idx="15109">
                  <c:v>0</c:v>
                </c:pt>
                <c:pt idx="15110">
                  <c:v>0</c:v>
                </c:pt>
                <c:pt idx="15111">
                  <c:v>0</c:v>
                </c:pt>
                <c:pt idx="15112">
                  <c:v>0</c:v>
                </c:pt>
                <c:pt idx="15113">
                  <c:v>0</c:v>
                </c:pt>
                <c:pt idx="15114">
                  <c:v>0</c:v>
                </c:pt>
                <c:pt idx="15115">
                  <c:v>0</c:v>
                </c:pt>
                <c:pt idx="15116">
                  <c:v>0</c:v>
                </c:pt>
                <c:pt idx="15117">
                  <c:v>0</c:v>
                </c:pt>
                <c:pt idx="15118">
                  <c:v>0</c:v>
                </c:pt>
                <c:pt idx="15119">
                  <c:v>0</c:v>
                </c:pt>
                <c:pt idx="15120">
                  <c:v>0</c:v>
                </c:pt>
                <c:pt idx="15121">
                  <c:v>-0.67282407</c:v>
                </c:pt>
                <c:pt idx="15122">
                  <c:v>-1.5810770999999999</c:v>
                </c:pt>
                <c:pt idx="15123">
                  <c:v>-1.5587538000000001</c:v>
                </c:pt>
                <c:pt idx="15124">
                  <c:v>-1.5369732</c:v>
                </c:pt>
                <c:pt idx="15125">
                  <c:v>-1.48465</c:v>
                </c:pt>
                <c:pt idx="15126">
                  <c:v>-1.431583</c:v>
                </c:pt>
                <c:pt idx="15127">
                  <c:v>-1.3787522999999999</c:v>
                </c:pt>
                <c:pt idx="15128">
                  <c:v>-1.3237165</c:v>
                </c:pt>
                <c:pt idx="15129">
                  <c:v>-1.246381</c:v>
                </c:pt>
                <c:pt idx="15130">
                  <c:v>-1.1695618000000001</c:v>
                </c:pt>
                <c:pt idx="15131">
                  <c:v>-1.0924275999999999</c:v>
                </c:pt>
                <c:pt idx="15132">
                  <c:v>-1.0174285000000001</c:v>
                </c:pt>
                <c:pt idx="15133">
                  <c:v>-1.2336290000000001</c:v>
                </c:pt>
                <c:pt idx="15134">
                  <c:v>-1.4495057</c:v>
                </c:pt>
                <c:pt idx="15135">
                  <c:v>-0.93239031000000006</c:v>
                </c:pt>
                <c:pt idx="15136">
                  <c:v>2.8204197</c:v>
                </c:pt>
                <c:pt idx="15137">
                  <c:v>0</c:v>
                </c:pt>
                <c:pt idx="15138">
                  <c:v>0</c:v>
                </c:pt>
                <c:pt idx="15139">
                  <c:v>0</c:v>
                </c:pt>
                <c:pt idx="15140">
                  <c:v>0</c:v>
                </c:pt>
                <c:pt idx="15141">
                  <c:v>0</c:v>
                </c:pt>
                <c:pt idx="15142">
                  <c:v>0</c:v>
                </c:pt>
                <c:pt idx="15143">
                  <c:v>0</c:v>
                </c:pt>
                <c:pt idx="15144">
                  <c:v>0</c:v>
                </c:pt>
                <c:pt idx="15145">
                  <c:v>0</c:v>
                </c:pt>
                <c:pt idx="15146">
                  <c:v>0</c:v>
                </c:pt>
                <c:pt idx="15147">
                  <c:v>0</c:v>
                </c:pt>
                <c:pt idx="15148">
                  <c:v>0</c:v>
                </c:pt>
                <c:pt idx="15149">
                  <c:v>0</c:v>
                </c:pt>
                <c:pt idx="15150">
                  <c:v>0</c:v>
                </c:pt>
                <c:pt idx="15151">
                  <c:v>0</c:v>
                </c:pt>
                <c:pt idx="15152">
                  <c:v>0</c:v>
                </c:pt>
                <c:pt idx="15153">
                  <c:v>0</c:v>
                </c:pt>
                <c:pt idx="15154">
                  <c:v>0</c:v>
                </c:pt>
                <c:pt idx="15155">
                  <c:v>0</c:v>
                </c:pt>
                <c:pt idx="15156">
                  <c:v>0</c:v>
                </c:pt>
                <c:pt idx="15157">
                  <c:v>0</c:v>
                </c:pt>
                <c:pt idx="15158">
                  <c:v>0</c:v>
                </c:pt>
                <c:pt idx="15159">
                  <c:v>0</c:v>
                </c:pt>
                <c:pt idx="15160">
                  <c:v>0</c:v>
                </c:pt>
                <c:pt idx="15161">
                  <c:v>0</c:v>
                </c:pt>
                <c:pt idx="15162">
                  <c:v>0</c:v>
                </c:pt>
                <c:pt idx="15163">
                  <c:v>0</c:v>
                </c:pt>
                <c:pt idx="15164">
                  <c:v>0</c:v>
                </c:pt>
                <c:pt idx="15165">
                  <c:v>0</c:v>
                </c:pt>
                <c:pt idx="15166">
                  <c:v>0</c:v>
                </c:pt>
                <c:pt idx="15167">
                  <c:v>0</c:v>
                </c:pt>
                <c:pt idx="15168">
                  <c:v>0</c:v>
                </c:pt>
                <c:pt idx="15169">
                  <c:v>0</c:v>
                </c:pt>
                <c:pt idx="15170">
                  <c:v>0</c:v>
                </c:pt>
                <c:pt idx="15171">
                  <c:v>0</c:v>
                </c:pt>
                <c:pt idx="15172">
                  <c:v>0</c:v>
                </c:pt>
                <c:pt idx="15173">
                  <c:v>0</c:v>
                </c:pt>
                <c:pt idx="15174">
                  <c:v>0</c:v>
                </c:pt>
                <c:pt idx="15175">
                  <c:v>0</c:v>
                </c:pt>
                <c:pt idx="15176">
                  <c:v>0</c:v>
                </c:pt>
                <c:pt idx="15177">
                  <c:v>0</c:v>
                </c:pt>
                <c:pt idx="15178">
                  <c:v>0</c:v>
                </c:pt>
                <c:pt idx="15179">
                  <c:v>0</c:v>
                </c:pt>
                <c:pt idx="15180">
                  <c:v>0</c:v>
                </c:pt>
                <c:pt idx="15181">
                  <c:v>0</c:v>
                </c:pt>
                <c:pt idx="15182">
                  <c:v>0</c:v>
                </c:pt>
                <c:pt idx="15183">
                  <c:v>0</c:v>
                </c:pt>
                <c:pt idx="15184">
                  <c:v>0</c:v>
                </c:pt>
                <c:pt idx="15185">
                  <c:v>0</c:v>
                </c:pt>
                <c:pt idx="15186">
                  <c:v>0</c:v>
                </c:pt>
                <c:pt idx="15187">
                  <c:v>0</c:v>
                </c:pt>
                <c:pt idx="15188">
                  <c:v>0</c:v>
                </c:pt>
                <c:pt idx="15189">
                  <c:v>0</c:v>
                </c:pt>
                <c:pt idx="15190">
                  <c:v>0</c:v>
                </c:pt>
                <c:pt idx="15191">
                  <c:v>0</c:v>
                </c:pt>
                <c:pt idx="15192">
                  <c:v>0</c:v>
                </c:pt>
                <c:pt idx="15193">
                  <c:v>0</c:v>
                </c:pt>
                <c:pt idx="15194">
                  <c:v>0</c:v>
                </c:pt>
                <c:pt idx="15195">
                  <c:v>0</c:v>
                </c:pt>
                <c:pt idx="15196">
                  <c:v>0</c:v>
                </c:pt>
                <c:pt idx="15197">
                  <c:v>0</c:v>
                </c:pt>
                <c:pt idx="15198">
                  <c:v>0</c:v>
                </c:pt>
                <c:pt idx="15199">
                  <c:v>0</c:v>
                </c:pt>
                <c:pt idx="15200">
                  <c:v>0</c:v>
                </c:pt>
                <c:pt idx="15201">
                  <c:v>0</c:v>
                </c:pt>
                <c:pt idx="15202">
                  <c:v>0</c:v>
                </c:pt>
                <c:pt idx="15203">
                  <c:v>0</c:v>
                </c:pt>
                <c:pt idx="15204">
                  <c:v>0</c:v>
                </c:pt>
                <c:pt idx="15205">
                  <c:v>-0.18960621</c:v>
                </c:pt>
                <c:pt idx="15206">
                  <c:v>-3.7290692999999999</c:v>
                </c:pt>
                <c:pt idx="15207">
                  <c:v>-3.9706630999999999</c:v>
                </c:pt>
                <c:pt idx="15208">
                  <c:v>-4.2128242</c:v>
                </c:pt>
                <c:pt idx="15209">
                  <c:v>-4.0683559999999996</c:v>
                </c:pt>
                <c:pt idx="15210">
                  <c:v>-3.9233642999999998</c:v>
                </c:pt>
                <c:pt idx="15211">
                  <c:v>-3.7761472999999999</c:v>
                </c:pt>
                <c:pt idx="15212">
                  <c:v>-3.6265828999999998</c:v>
                </c:pt>
                <c:pt idx="15213">
                  <c:v>-3.6115322000000001</c:v>
                </c:pt>
                <c:pt idx="15214">
                  <c:v>-3.6023195000000001</c:v>
                </c:pt>
                <c:pt idx="15215">
                  <c:v>-3.6001840000000001</c:v>
                </c:pt>
                <c:pt idx="15216">
                  <c:v>-3.6060767</c:v>
                </c:pt>
                <c:pt idx="15217">
                  <c:v>-4.6574568000000003</c:v>
                </c:pt>
                <c:pt idx="15218">
                  <c:v>-5.7107044</c:v>
                </c:pt>
                <c:pt idx="15219">
                  <c:v>-6.7639867999999996</c:v>
                </c:pt>
                <c:pt idx="15220">
                  <c:v>-7.8165361999999998</c:v>
                </c:pt>
                <c:pt idx="15221">
                  <c:v>-6.6570847999999998</c:v>
                </c:pt>
                <c:pt idx="15222">
                  <c:v>-5.4987940000000002</c:v>
                </c:pt>
                <c:pt idx="15223">
                  <c:v>-4.3373965999999999</c:v>
                </c:pt>
                <c:pt idx="15224">
                  <c:v>-3.1761650000000001</c:v>
                </c:pt>
                <c:pt idx="15225">
                  <c:v>-3.3252069999999998</c:v>
                </c:pt>
                <c:pt idx="15226">
                  <c:v>-3.4748948</c:v>
                </c:pt>
                <c:pt idx="15227">
                  <c:v>-3.6239718000000001</c:v>
                </c:pt>
                <c:pt idx="15228">
                  <c:v>-3.7711201999999999</c:v>
                </c:pt>
                <c:pt idx="15229">
                  <c:v>-3.8305726999999998</c:v>
                </c:pt>
                <c:pt idx="15230">
                  <c:v>-3.8905314</c:v>
                </c:pt>
                <c:pt idx="15231">
                  <c:v>-3.9475755000000001</c:v>
                </c:pt>
                <c:pt idx="15232">
                  <c:v>-4.0035287000000004</c:v>
                </c:pt>
                <c:pt idx="15233">
                  <c:v>-3.5641536</c:v>
                </c:pt>
                <c:pt idx="15234">
                  <c:v>-3.1216282</c:v>
                </c:pt>
                <c:pt idx="15235">
                  <c:v>-2.6780381000000002</c:v>
                </c:pt>
                <c:pt idx="15236">
                  <c:v>-2.2355999999999998</c:v>
                </c:pt>
                <c:pt idx="15237">
                  <c:v>-1.8266439000000001</c:v>
                </c:pt>
                <c:pt idx="15238">
                  <c:v>-1.4184907</c:v>
                </c:pt>
                <c:pt idx="15239">
                  <c:v>-1.0060878</c:v>
                </c:pt>
                <c:pt idx="15240">
                  <c:v>-0.59827487999999995</c:v>
                </c:pt>
                <c:pt idx="15241">
                  <c:v>-0.30383143000000001</c:v>
                </c:pt>
                <c:pt idx="15242">
                  <c:v>-1.2328792999999999E-2</c:v>
                </c:pt>
                <c:pt idx="15243">
                  <c:v>0</c:v>
                </c:pt>
                <c:pt idx="15244">
                  <c:v>0</c:v>
                </c:pt>
                <c:pt idx="15245">
                  <c:v>0</c:v>
                </c:pt>
                <c:pt idx="15246">
                  <c:v>0</c:v>
                </c:pt>
                <c:pt idx="15247">
                  <c:v>0</c:v>
                </c:pt>
                <c:pt idx="15248">
                  <c:v>0</c:v>
                </c:pt>
                <c:pt idx="15249">
                  <c:v>0</c:v>
                </c:pt>
                <c:pt idx="15250">
                  <c:v>0</c:v>
                </c:pt>
                <c:pt idx="15251">
                  <c:v>0</c:v>
                </c:pt>
                <c:pt idx="15252">
                  <c:v>0</c:v>
                </c:pt>
                <c:pt idx="15253">
                  <c:v>0</c:v>
                </c:pt>
                <c:pt idx="15254">
                  <c:v>0</c:v>
                </c:pt>
                <c:pt idx="15255">
                  <c:v>0</c:v>
                </c:pt>
                <c:pt idx="15256">
                  <c:v>0</c:v>
                </c:pt>
                <c:pt idx="15257">
                  <c:v>0</c:v>
                </c:pt>
                <c:pt idx="15258">
                  <c:v>0</c:v>
                </c:pt>
                <c:pt idx="15259">
                  <c:v>0</c:v>
                </c:pt>
                <c:pt idx="15260">
                  <c:v>0</c:v>
                </c:pt>
                <c:pt idx="15261">
                  <c:v>0</c:v>
                </c:pt>
                <c:pt idx="15262">
                  <c:v>0</c:v>
                </c:pt>
                <c:pt idx="15263">
                  <c:v>0</c:v>
                </c:pt>
                <c:pt idx="15264">
                  <c:v>0</c:v>
                </c:pt>
                <c:pt idx="15265">
                  <c:v>0</c:v>
                </c:pt>
                <c:pt idx="15266">
                  <c:v>0</c:v>
                </c:pt>
                <c:pt idx="15267">
                  <c:v>0</c:v>
                </c:pt>
                <c:pt idx="15268">
                  <c:v>1.5133392999999999</c:v>
                </c:pt>
                <c:pt idx="15269">
                  <c:v>5.1737396999999996</c:v>
                </c:pt>
                <c:pt idx="15270">
                  <c:v>0</c:v>
                </c:pt>
                <c:pt idx="15271">
                  <c:v>0</c:v>
                </c:pt>
                <c:pt idx="15272">
                  <c:v>0</c:v>
                </c:pt>
                <c:pt idx="15273">
                  <c:v>0</c:v>
                </c:pt>
                <c:pt idx="15274">
                  <c:v>0</c:v>
                </c:pt>
                <c:pt idx="15275">
                  <c:v>0</c:v>
                </c:pt>
                <c:pt idx="15276">
                  <c:v>0</c:v>
                </c:pt>
                <c:pt idx="15277">
                  <c:v>0</c:v>
                </c:pt>
                <c:pt idx="15278">
                  <c:v>0</c:v>
                </c:pt>
                <c:pt idx="15279">
                  <c:v>0</c:v>
                </c:pt>
                <c:pt idx="15280">
                  <c:v>0</c:v>
                </c:pt>
                <c:pt idx="15281">
                  <c:v>0</c:v>
                </c:pt>
                <c:pt idx="15282">
                  <c:v>0</c:v>
                </c:pt>
                <c:pt idx="15283">
                  <c:v>0</c:v>
                </c:pt>
                <c:pt idx="15284">
                  <c:v>0</c:v>
                </c:pt>
                <c:pt idx="15285">
                  <c:v>0</c:v>
                </c:pt>
                <c:pt idx="15286">
                  <c:v>0</c:v>
                </c:pt>
                <c:pt idx="15287">
                  <c:v>0</c:v>
                </c:pt>
                <c:pt idx="15288">
                  <c:v>0</c:v>
                </c:pt>
                <c:pt idx="15289">
                  <c:v>0</c:v>
                </c:pt>
                <c:pt idx="15290">
                  <c:v>0</c:v>
                </c:pt>
                <c:pt idx="15291">
                  <c:v>0</c:v>
                </c:pt>
                <c:pt idx="15292">
                  <c:v>0</c:v>
                </c:pt>
                <c:pt idx="15293">
                  <c:v>0</c:v>
                </c:pt>
                <c:pt idx="15294">
                  <c:v>0</c:v>
                </c:pt>
                <c:pt idx="15295">
                  <c:v>0</c:v>
                </c:pt>
                <c:pt idx="15296">
                  <c:v>0</c:v>
                </c:pt>
                <c:pt idx="15297">
                  <c:v>0</c:v>
                </c:pt>
                <c:pt idx="15298">
                  <c:v>0</c:v>
                </c:pt>
                <c:pt idx="15299">
                  <c:v>0</c:v>
                </c:pt>
                <c:pt idx="15300">
                  <c:v>0</c:v>
                </c:pt>
                <c:pt idx="15301">
                  <c:v>0</c:v>
                </c:pt>
                <c:pt idx="15302">
                  <c:v>0</c:v>
                </c:pt>
                <c:pt idx="15303">
                  <c:v>0</c:v>
                </c:pt>
                <c:pt idx="15304">
                  <c:v>0</c:v>
                </c:pt>
                <c:pt idx="15305">
                  <c:v>0</c:v>
                </c:pt>
                <c:pt idx="15306">
                  <c:v>0</c:v>
                </c:pt>
                <c:pt idx="15307">
                  <c:v>0</c:v>
                </c:pt>
                <c:pt idx="15308">
                  <c:v>0</c:v>
                </c:pt>
                <c:pt idx="15309">
                  <c:v>0</c:v>
                </c:pt>
                <c:pt idx="15310">
                  <c:v>0</c:v>
                </c:pt>
                <c:pt idx="15311">
                  <c:v>0</c:v>
                </c:pt>
                <c:pt idx="15312">
                  <c:v>0</c:v>
                </c:pt>
                <c:pt idx="15313">
                  <c:v>0</c:v>
                </c:pt>
                <c:pt idx="15314">
                  <c:v>-0.35919736000000002</c:v>
                </c:pt>
                <c:pt idx="15315">
                  <c:v>-1.6503501</c:v>
                </c:pt>
                <c:pt idx="15316">
                  <c:v>-1.6230020000000001</c:v>
                </c:pt>
                <c:pt idx="15317">
                  <c:v>-1.5679098</c:v>
                </c:pt>
                <c:pt idx="15318">
                  <c:v>-1.5118602999999999</c:v>
                </c:pt>
                <c:pt idx="15319">
                  <c:v>-1.4579865999999999</c:v>
                </c:pt>
                <c:pt idx="15320">
                  <c:v>-1.4028944000000001</c:v>
                </c:pt>
                <c:pt idx="15321">
                  <c:v>-1.3257222</c:v>
                </c:pt>
                <c:pt idx="15322">
                  <c:v>-1.2482975999999999</c:v>
                </c:pt>
                <c:pt idx="15323">
                  <c:v>-1.1673047000000001</c:v>
                </c:pt>
                <c:pt idx="15324">
                  <c:v>-1.086573</c:v>
                </c:pt>
                <c:pt idx="15325">
                  <c:v>-1.2824789000000001</c:v>
                </c:pt>
                <c:pt idx="15326">
                  <c:v>-1.4765223999999999</c:v>
                </c:pt>
                <c:pt idx="15327">
                  <c:v>-1.6695215000000001</c:v>
                </c:pt>
                <c:pt idx="15328">
                  <c:v>-1.8603449000000001</c:v>
                </c:pt>
                <c:pt idx="15329">
                  <c:v>-1.635364</c:v>
                </c:pt>
                <c:pt idx="15330">
                  <c:v>-1.4097911999999999</c:v>
                </c:pt>
                <c:pt idx="15331">
                  <c:v>-1.1808156000000001</c:v>
                </c:pt>
                <c:pt idx="15332">
                  <c:v>-0.95011677000000005</c:v>
                </c:pt>
                <c:pt idx="15333">
                  <c:v>-0.73547242999999995</c:v>
                </c:pt>
                <c:pt idx="15334">
                  <c:v>-0.52088900000000005</c:v>
                </c:pt>
                <c:pt idx="15335">
                  <c:v>-0.30432998999999999</c:v>
                </c:pt>
                <c:pt idx="15336">
                  <c:v>-8.9494172999999996E-2</c:v>
                </c:pt>
                <c:pt idx="15337">
                  <c:v>0</c:v>
                </c:pt>
                <c:pt idx="15338">
                  <c:v>0</c:v>
                </c:pt>
                <c:pt idx="15339">
                  <c:v>0</c:v>
                </c:pt>
                <c:pt idx="15340">
                  <c:v>0</c:v>
                </c:pt>
                <c:pt idx="15341">
                  <c:v>0</c:v>
                </c:pt>
                <c:pt idx="15342">
                  <c:v>0</c:v>
                </c:pt>
                <c:pt idx="15343">
                  <c:v>0</c:v>
                </c:pt>
                <c:pt idx="15344">
                  <c:v>0</c:v>
                </c:pt>
                <c:pt idx="15345">
                  <c:v>0</c:v>
                </c:pt>
                <c:pt idx="15346">
                  <c:v>0</c:v>
                </c:pt>
                <c:pt idx="15347">
                  <c:v>0</c:v>
                </c:pt>
                <c:pt idx="15348">
                  <c:v>0</c:v>
                </c:pt>
                <c:pt idx="15349">
                  <c:v>0</c:v>
                </c:pt>
                <c:pt idx="15350">
                  <c:v>0</c:v>
                </c:pt>
                <c:pt idx="15351">
                  <c:v>0</c:v>
                </c:pt>
                <c:pt idx="15352">
                  <c:v>0</c:v>
                </c:pt>
                <c:pt idx="15353">
                  <c:v>0</c:v>
                </c:pt>
                <c:pt idx="15354">
                  <c:v>0</c:v>
                </c:pt>
                <c:pt idx="15355">
                  <c:v>0</c:v>
                </c:pt>
                <c:pt idx="15356">
                  <c:v>0</c:v>
                </c:pt>
                <c:pt idx="15357">
                  <c:v>0</c:v>
                </c:pt>
                <c:pt idx="15358">
                  <c:v>0</c:v>
                </c:pt>
                <c:pt idx="15359">
                  <c:v>0</c:v>
                </c:pt>
                <c:pt idx="15360">
                  <c:v>0</c:v>
                </c:pt>
                <c:pt idx="15361">
                  <c:v>0</c:v>
                </c:pt>
                <c:pt idx="15362">
                  <c:v>0</c:v>
                </c:pt>
                <c:pt idx="15363">
                  <c:v>0</c:v>
                </c:pt>
                <c:pt idx="15364">
                  <c:v>0</c:v>
                </c:pt>
                <c:pt idx="15365">
                  <c:v>0</c:v>
                </c:pt>
                <c:pt idx="15366">
                  <c:v>0</c:v>
                </c:pt>
                <c:pt idx="15367">
                  <c:v>0</c:v>
                </c:pt>
                <c:pt idx="15368">
                  <c:v>0</c:v>
                </c:pt>
                <c:pt idx="15369">
                  <c:v>0</c:v>
                </c:pt>
                <c:pt idx="15370">
                  <c:v>0</c:v>
                </c:pt>
                <c:pt idx="15371">
                  <c:v>0</c:v>
                </c:pt>
                <c:pt idx="15372">
                  <c:v>0</c:v>
                </c:pt>
                <c:pt idx="15373">
                  <c:v>0</c:v>
                </c:pt>
                <c:pt idx="15374">
                  <c:v>0</c:v>
                </c:pt>
                <c:pt idx="15375">
                  <c:v>0</c:v>
                </c:pt>
                <c:pt idx="15376">
                  <c:v>0</c:v>
                </c:pt>
                <c:pt idx="15377">
                  <c:v>0</c:v>
                </c:pt>
                <c:pt idx="15378">
                  <c:v>0</c:v>
                </c:pt>
                <c:pt idx="15379">
                  <c:v>0</c:v>
                </c:pt>
                <c:pt idx="15380">
                  <c:v>0</c:v>
                </c:pt>
                <c:pt idx="15381">
                  <c:v>0</c:v>
                </c:pt>
                <c:pt idx="15382">
                  <c:v>0</c:v>
                </c:pt>
                <c:pt idx="15383">
                  <c:v>0</c:v>
                </c:pt>
                <c:pt idx="15384">
                  <c:v>0</c:v>
                </c:pt>
                <c:pt idx="15385">
                  <c:v>0</c:v>
                </c:pt>
                <c:pt idx="15386">
                  <c:v>0</c:v>
                </c:pt>
                <c:pt idx="15387">
                  <c:v>0</c:v>
                </c:pt>
                <c:pt idx="15388">
                  <c:v>0</c:v>
                </c:pt>
                <c:pt idx="15389">
                  <c:v>0</c:v>
                </c:pt>
                <c:pt idx="15390">
                  <c:v>0</c:v>
                </c:pt>
                <c:pt idx="15391">
                  <c:v>0</c:v>
                </c:pt>
                <c:pt idx="15392">
                  <c:v>0</c:v>
                </c:pt>
                <c:pt idx="15393">
                  <c:v>0</c:v>
                </c:pt>
                <c:pt idx="15394">
                  <c:v>0</c:v>
                </c:pt>
                <c:pt idx="15395">
                  <c:v>0</c:v>
                </c:pt>
                <c:pt idx="15396">
                  <c:v>0</c:v>
                </c:pt>
                <c:pt idx="15397">
                  <c:v>0</c:v>
                </c:pt>
                <c:pt idx="15398">
                  <c:v>0</c:v>
                </c:pt>
                <c:pt idx="15399">
                  <c:v>0</c:v>
                </c:pt>
                <c:pt idx="15400">
                  <c:v>0</c:v>
                </c:pt>
                <c:pt idx="15401">
                  <c:v>0</c:v>
                </c:pt>
                <c:pt idx="15402">
                  <c:v>-1.2301639</c:v>
                </c:pt>
                <c:pt idx="15403">
                  <c:v>-1.7386242999999999</c:v>
                </c:pt>
                <c:pt idx="15404">
                  <c:v>-1.7631452999999999</c:v>
                </c:pt>
                <c:pt idx="15405">
                  <c:v>-2.2653257</c:v>
                </c:pt>
                <c:pt idx="15406">
                  <c:v>-2.7674886999999999</c:v>
                </c:pt>
                <c:pt idx="15407">
                  <c:v>-3.2721602999999999</c:v>
                </c:pt>
                <c:pt idx="15408">
                  <c:v>-3.7759898999999999</c:v>
                </c:pt>
                <c:pt idx="15409">
                  <c:v>-4.7481964999999997</c:v>
                </c:pt>
                <c:pt idx="15410">
                  <c:v>-5.723554</c:v>
                </c:pt>
                <c:pt idx="15411">
                  <c:v>-6.6988159999999999</c:v>
                </c:pt>
                <c:pt idx="15412">
                  <c:v>-7.6732794000000002</c:v>
                </c:pt>
                <c:pt idx="15413">
                  <c:v>-6.6117220999999997</c:v>
                </c:pt>
                <c:pt idx="15414">
                  <c:v>-5.5492100000000004</c:v>
                </c:pt>
                <c:pt idx="15415">
                  <c:v>-4.4888678999999998</c:v>
                </c:pt>
                <c:pt idx="15416">
                  <c:v>-3.4273106000000002</c:v>
                </c:pt>
                <c:pt idx="15417">
                  <c:v>-3.7268756000000001</c:v>
                </c:pt>
                <c:pt idx="15418">
                  <c:v>-4.0261887999999999</c:v>
                </c:pt>
                <c:pt idx="15419">
                  <c:v>-4.3219431000000004</c:v>
                </c:pt>
                <c:pt idx="15420">
                  <c:v>-4.6179578000000001</c:v>
                </c:pt>
                <c:pt idx="15421">
                  <c:v>-4.4675091</c:v>
                </c:pt>
                <c:pt idx="15422">
                  <c:v>-4.3152029000000001</c:v>
                </c:pt>
                <c:pt idx="15423">
                  <c:v>-4.1618550000000001</c:v>
                </c:pt>
                <c:pt idx="15424">
                  <c:v>-4.0063370999999997</c:v>
                </c:pt>
                <c:pt idx="15425">
                  <c:v>-3.5914963000000002</c:v>
                </c:pt>
                <c:pt idx="15426">
                  <c:v>-3.1760652999999999</c:v>
                </c:pt>
                <c:pt idx="15427">
                  <c:v>-2.7572402</c:v>
                </c:pt>
                <c:pt idx="15428">
                  <c:v>-2.3366965</c:v>
                </c:pt>
                <c:pt idx="15429">
                  <c:v>-1.9504941</c:v>
                </c:pt>
                <c:pt idx="15430">
                  <c:v>-1.5643525</c:v>
                </c:pt>
                <c:pt idx="15431">
                  <c:v>-1.1762405</c:v>
                </c:pt>
                <c:pt idx="15432">
                  <c:v>-0.78984710000000002</c:v>
                </c:pt>
                <c:pt idx="15433">
                  <c:v>-0.45101185999999999</c:v>
                </c:pt>
                <c:pt idx="15434">
                  <c:v>-0.11360019</c:v>
                </c:pt>
                <c:pt idx="15435">
                  <c:v>0</c:v>
                </c:pt>
                <c:pt idx="15436">
                  <c:v>0</c:v>
                </c:pt>
                <c:pt idx="15437">
                  <c:v>0</c:v>
                </c:pt>
                <c:pt idx="15438">
                  <c:v>0</c:v>
                </c:pt>
                <c:pt idx="15439">
                  <c:v>0</c:v>
                </c:pt>
                <c:pt idx="15440">
                  <c:v>0</c:v>
                </c:pt>
                <c:pt idx="15441">
                  <c:v>0</c:v>
                </c:pt>
                <c:pt idx="15442">
                  <c:v>0</c:v>
                </c:pt>
                <c:pt idx="15443">
                  <c:v>0</c:v>
                </c:pt>
                <c:pt idx="15444">
                  <c:v>0</c:v>
                </c:pt>
                <c:pt idx="15445">
                  <c:v>0</c:v>
                </c:pt>
                <c:pt idx="15446">
                  <c:v>0</c:v>
                </c:pt>
                <c:pt idx="15447">
                  <c:v>0</c:v>
                </c:pt>
                <c:pt idx="15448">
                  <c:v>0</c:v>
                </c:pt>
                <c:pt idx="15449">
                  <c:v>0</c:v>
                </c:pt>
                <c:pt idx="15450">
                  <c:v>0</c:v>
                </c:pt>
                <c:pt idx="15451">
                  <c:v>0.89247151999999996</c:v>
                </c:pt>
                <c:pt idx="15452">
                  <c:v>0</c:v>
                </c:pt>
                <c:pt idx="15453">
                  <c:v>0</c:v>
                </c:pt>
                <c:pt idx="15454">
                  <c:v>0</c:v>
                </c:pt>
                <c:pt idx="15455">
                  <c:v>0</c:v>
                </c:pt>
                <c:pt idx="15456">
                  <c:v>0</c:v>
                </c:pt>
                <c:pt idx="15457">
                  <c:v>0</c:v>
                </c:pt>
                <c:pt idx="15458">
                  <c:v>3.7262735999999999</c:v>
                </c:pt>
                <c:pt idx="15459">
                  <c:v>0</c:v>
                </c:pt>
                <c:pt idx="15460">
                  <c:v>0</c:v>
                </c:pt>
                <c:pt idx="15461">
                  <c:v>0</c:v>
                </c:pt>
                <c:pt idx="15462">
                  <c:v>0</c:v>
                </c:pt>
                <c:pt idx="15463">
                  <c:v>0</c:v>
                </c:pt>
                <c:pt idx="15464">
                  <c:v>0</c:v>
                </c:pt>
                <c:pt idx="15465">
                  <c:v>0</c:v>
                </c:pt>
                <c:pt idx="15466">
                  <c:v>0</c:v>
                </c:pt>
                <c:pt idx="15467">
                  <c:v>0</c:v>
                </c:pt>
                <c:pt idx="15468">
                  <c:v>0</c:v>
                </c:pt>
                <c:pt idx="15469">
                  <c:v>0</c:v>
                </c:pt>
                <c:pt idx="15470">
                  <c:v>0</c:v>
                </c:pt>
                <c:pt idx="15471">
                  <c:v>0</c:v>
                </c:pt>
                <c:pt idx="15472">
                  <c:v>0</c:v>
                </c:pt>
                <c:pt idx="15473">
                  <c:v>0</c:v>
                </c:pt>
                <c:pt idx="15474">
                  <c:v>0</c:v>
                </c:pt>
                <c:pt idx="15475">
                  <c:v>0</c:v>
                </c:pt>
                <c:pt idx="15476">
                  <c:v>0</c:v>
                </c:pt>
                <c:pt idx="15477">
                  <c:v>0</c:v>
                </c:pt>
                <c:pt idx="15478">
                  <c:v>0</c:v>
                </c:pt>
                <c:pt idx="15479">
                  <c:v>0</c:v>
                </c:pt>
                <c:pt idx="15480">
                  <c:v>0</c:v>
                </c:pt>
                <c:pt idx="15481">
                  <c:v>0</c:v>
                </c:pt>
                <c:pt idx="15482">
                  <c:v>0</c:v>
                </c:pt>
                <c:pt idx="15483">
                  <c:v>0</c:v>
                </c:pt>
                <c:pt idx="15484">
                  <c:v>0</c:v>
                </c:pt>
                <c:pt idx="15485">
                  <c:v>0</c:v>
                </c:pt>
                <c:pt idx="15486">
                  <c:v>0</c:v>
                </c:pt>
                <c:pt idx="15487">
                  <c:v>0</c:v>
                </c:pt>
                <c:pt idx="15488">
                  <c:v>0</c:v>
                </c:pt>
                <c:pt idx="15489">
                  <c:v>0</c:v>
                </c:pt>
                <c:pt idx="15490">
                  <c:v>0</c:v>
                </c:pt>
                <c:pt idx="15491">
                  <c:v>0</c:v>
                </c:pt>
                <c:pt idx="15492">
                  <c:v>0</c:v>
                </c:pt>
                <c:pt idx="15493">
                  <c:v>0</c:v>
                </c:pt>
                <c:pt idx="15494">
                  <c:v>0</c:v>
                </c:pt>
                <c:pt idx="15495">
                  <c:v>0</c:v>
                </c:pt>
                <c:pt idx="15496">
                  <c:v>-4.3982748999999997</c:v>
                </c:pt>
                <c:pt idx="15497">
                  <c:v>-5.0486814999999998</c:v>
                </c:pt>
                <c:pt idx="15498">
                  <c:v>-3.9626039</c:v>
                </c:pt>
                <c:pt idx="15499">
                  <c:v>-2.8725869999999998</c:v>
                </c:pt>
                <c:pt idx="15500">
                  <c:v>-1.7820073000000001</c:v>
                </c:pt>
                <c:pt idx="15501">
                  <c:v>-3.1271084</c:v>
                </c:pt>
                <c:pt idx="15502">
                  <c:v>-4.4721922000000003</c:v>
                </c:pt>
                <c:pt idx="15503">
                  <c:v>-5.8197780999999997</c:v>
                </c:pt>
                <c:pt idx="15504">
                  <c:v>-7.1665241999999996</c:v>
                </c:pt>
                <c:pt idx="15505">
                  <c:v>-7.5979796000000004</c:v>
                </c:pt>
                <c:pt idx="15506">
                  <c:v>-8.0325778999999997</c:v>
                </c:pt>
                <c:pt idx="15507">
                  <c:v>-8.4670807999999997</c:v>
                </c:pt>
                <c:pt idx="15508">
                  <c:v>-8.9007872999999993</c:v>
                </c:pt>
                <c:pt idx="15509">
                  <c:v>-7.9436761000000002</c:v>
                </c:pt>
                <c:pt idx="15510">
                  <c:v>-6.9856125000000002</c:v>
                </c:pt>
                <c:pt idx="15511">
                  <c:v>-6.0297134000000003</c:v>
                </c:pt>
                <c:pt idx="15512">
                  <c:v>-5.0726022000000004</c:v>
                </c:pt>
                <c:pt idx="15513">
                  <c:v>-4.8931285999999998</c:v>
                </c:pt>
                <c:pt idx="15514">
                  <c:v>-4.7134039000000003</c:v>
                </c:pt>
                <c:pt idx="15515">
                  <c:v>-4.5301295000000001</c:v>
                </c:pt>
                <c:pt idx="15516">
                  <c:v>-4.3471147999999999</c:v>
                </c:pt>
                <c:pt idx="15517">
                  <c:v>-3.7235607000000002</c:v>
                </c:pt>
                <c:pt idx="15518">
                  <c:v>-3.0981538999999998</c:v>
                </c:pt>
                <c:pt idx="15519">
                  <c:v>-2.4717080999999999</c:v>
                </c:pt>
                <c:pt idx="15520">
                  <c:v>-1.8430978</c:v>
                </c:pt>
                <c:pt idx="15521">
                  <c:v>-1.8534328</c:v>
                </c:pt>
                <c:pt idx="15522">
                  <c:v>-1.8631791</c:v>
                </c:pt>
                <c:pt idx="15523">
                  <c:v>-1.8695401</c:v>
                </c:pt>
                <c:pt idx="15524">
                  <c:v>-1.8741869</c:v>
                </c:pt>
                <c:pt idx="15525">
                  <c:v>-1.5441992</c:v>
                </c:pt>
                <c:pt idx="15526">
                  <c:v>-1.214272</c:v>
                </c:pt>
                <c:pt idx="15527">
                  <c:v>-0.88237958999999999</c:v>
                </c:pt>
                <c:pt idx="15528">
                  <c:v>-0.55220139000000001</c:v>
                </c:pt>
                <c:pt idx="15529">
                  <c:v>-0.28182792000000001</c:v>
                </c:pt>
                <c:pt idx="15530">
                  <c:v>-1.2874338000000001E-2</c:v>
                </c:pt>
                <c:pt idx="15531">
                  <c:v>0</c:v>
                </c:pt>
                <c:pt idx="15532">
                  <c:v>0</c:v>
                </c:pt>
                <c:pt idx="15533">
                  <c:v>0</c:v>
                </c:pt>
                <c:pt idx="15534">
                  <c:v>0</c:v>
                </c:pt>
                <c:pt idx="15535">
                  <c:v>0</c:v>
                </c:pt>
                <c:pt idx="15536">
                  <c:v>0</c:v>
                </c:pt>
                <c:pt idx="15537">
                  <c:v>0</c:v>
                </c:pt>
                <c:pt idx="15538">
                  <c:v>0</c:v>
                </c:pt>
                <c:pt idx="15539">
                  <c:v>0</c:v>
                </c:pt>
                <c:pt idx="15540">
                  <c:v>0</c:v>
                </c:pt>
                <c:pt idx="15541">
                  <c:v>0</c:v>
                </c:pt>
                <c:pt idx="15542">
                  <c:v>0</c:v>
                </c:pt>
                <c:pt idx="15543">
                  <c:v>0</c:v>
                </c:pt>
                <c:pt idx="15544">
                  <c:v>0</c:v>
                </c:pt>
                <c:pt idx="15545">
                  <c:v>0</c:v>
                </c:pt>
                <c:pt idx="15546">
                  <c:v>0</c:v>
                </c:pt>
                <c:pt idx="15547">
                  <c:v>0</c:v>
                </c:pt>
                <c:pt idx="15548">
                  <c:v>0</c:v>
                </c:pt>
                <c:pt idx="15549">
                  <c:v>0</c:v>
                </c:pt>
                <c:pt idx="15550">
                  <c:v>0</c:v>
                </c:pt>
                <c:pt idx="15551">
                  <c:v>0</c:v>
                </c:pt>
                <c:pt idx="15552">
                  <c:v>0</c:v>
                </c:pt>
                <c:pt idx="15553">
                  <c:v>0</c:v>
                </c:pt>
                <c:pt idx="15554">
                  <c:v>0</c:v>
                </c:pt>
                <c:pt idx="15555">
                  <c:v>0</c:v>
                </c:pt>
                <c:pt idx="15556">
                  <c:v>0</c:v>
                </c:pt>
                <c:pt idx="15557">
                  <c:v>0</c:v>
                </c:pt>
                <c:pt idx="15558">
                  <c:v>0</c:v>
                </c:pt>
                <c:pt idx="15559">
                  <c:v>0</c:v>
                </c:pt>
                <c:pt idx="15560">
                  <c:v>0</c:v>
                </c:pt>
                <c:pt idx="15561">
                  <c:v>0</c:v>
                </c:pt>
                <c:pt idx="15562">
                  <c:v>0</c:v>
                </c:pt>
                <c:pt idx="15563">
                  <c:v>0</c:v>
                </c:pt>
                <c:pt idx="15564">
                  <c:v>0</c:v>
                </c:pt>
                <c:pt idx="15565">
                  <c:v>0</c:v>
                </c:pt>
                <c:pt idx="15566">
                  <c:v>0</c:v>
                </c:pt>
                <c:pt idx="15567">
                  <c:v>0</c:v>
                </c:pt>
                <c:pt idx="15568">
                  <c:v>0</c:v>
                </c:pt>
                <c:pt idx="15569">
                  <c:v>0</c:v>
                </c:pt>
                <c:pt idx="15570">
                  <c:v>0</c:v>
                </c:pt>
                <c:pt idx="15571">
                  <c:v>0</c:v>
                </c:pt>
                <c:pt idx="15572">
                  <c:v>0</c:v>
                </c:pt>
                <c:pt idx="15573">
                  <c:v>0</c:v>
                </c:pt>
                <c:pt idx="15574">
                  <c:v>0</c:v>
                </c:pt>
                <c:pt idx="15575">
                  <c:v>0</c:v>
                </c:pt>
                <c:pt idx="15576">
                  <c:v>0</c:v>
                </c:pt>
                <c:pt idx="15577">
                  <c:v>0</c:v>
                </c:pt>
                <c:pt idx="15578">
                  <c:v>0</c:v>
                </c:pt>
                <c:pt idx="15579">
                  <c:v>0</c:v>
                </c:pt>
                <c:pt idx="15580">
                  <c:v>0</c:v>
                </c:pt>
                <c:pt idx="15581">
                  <c:v>0</c:v>
                </c:pt>
                <c:pt idx="15582">
                  <c:v>0</c:v>
                </c:pt>
                <c:pt idx="15583">
                  <c:v>0</c:v>
                </c:pt>
                <c:pt idx="15584">
                  <c:v>0</c:v>
                </c:pt>
                <c:pt idx="15585">
                  <c:v>0</c:v>
                </c:pt>
                <c:pt idx="15586">
                  <c:v>0</c:v>
                </c:pt>
                <c:pt idx="15587">
                  <c:v>0</c:v>
                </c:pt>
                <c:pt idx="15588">
                  <c:v>0</c:v>
                </c:pt>
                <c:pt idx="15589">
                  <c:v>0</c:v>
                </c:pt>
                <c:pt idx="15590">
                  <c:v>0</c:v>
                </c:pt>
                <c:pt idx="15591">
                  <c:v>0</c:v>
                </c:pt>
                <c:pt idx="15592">
                  <c:v>0</c:v>
                </c:pt>
                <c:pt idx="15593">
                  <c:v>0</c:v>
                </c:pt>
                <c:pt idx="15594">
                  <c:v>-1.1449776</c:v>
                </c:pt>
                <c:pt idx="15595">
                  <c:v>-1.7715479999999999</c:v>
                </c:pt>
                <c:pt idx="15596">
                  <c:v>-1.7942982999999999</c:v>
                </c:pt>
                <c:pt idx="15597">
                  <c:v>-1.7889569999999999</c:v>
                </c:pt>
                <c:pt idx="15598">
                  <c:v>-1.7835984</c:v>
                </c:pt>
                <c:pt idx="15599">
                  <c:v>-1.7807356000000001</c:v>
                </c:pt>
                <c:pt idx="15600">
                  <c:v>-1.7770351</c:v>
                </c:pt>
                <c:pt idx="15601">
                  <c:v>-1.7459381</c:v>
                </c:pt>
                <c:pt idx="15602">
                  <c:v>-1.7179759999999999</c:v>
                </c:pt>
                <c:pt idx="15603">
                  <c:v>-1.6899188999999999</c:v>
                </c:pt>
                <c:pt idx="15604">
                  <c:v>-1.6610673</c:v>
                </c:pt>
                <c:pt idx="15605">
                  <c:v>-1.6070954</c:v>
                </c:pt>
                <c:pt idx="15606">
                  <c:v>-1.5521735999999999</c:v>
                </c:pt>
                <c:pt idx="15607">
                  <c:v>-1.4994107000000001</c:v>
                </c:pt>
                <c:pt idx="15608">
                  <c:v>-1.4454389000000001</c:v>
                </c:pt>
                <c:pt idx="15609">
                  <c:v>-1.366825</c:v>
                </c:pt>
                <c:pt idx="15610">
                  <c:v>-1.2879607</c:v>
                </c:pt>
                <c:pt idx="15611">
                  <c:v>-1.2055556000000001</c:v>
                </c:pt>
                <c:pt idx="15612">
                  <c:v>-1.1234096</c:v>
                </c:pt>
                <c:pt idx="15613">
                  <c:v>-1.0249687999999999</c:v>
                </c:pt>
                <c:pt idx="15614">
                  <c:v>-0.92467984000000003</c:v>
                </c:pt>
                <c:pt idx="15615">
                  <c:v>-0.82335459</c:v>
                </c:pt>
                <c:pt idx="15616">
                  <c:v>-0.71987036000000004</c:v>
                </c:pt>
                <c:pt idx="15617">
                  <c:v>-0.60403247000000004</c:v>
                </c:pt>
                <c:pt idx="15618">
                  <c:v>-0.48760733000000001</c:v>
                </c:pt>
                <c:pt idx="15619">
                  <c:v>-0.36780552999999999</c:v>
                </c:pt>
                <c:pt idx="15620">
                  <c:v>-0.24629380000000001</c:v>
                </c:pt>
                <c:pt idx="15621">
                  <c:v>-0.21718407000000001</c:v>
                </c:pt>
                <c:pt idx="15622">
                  <c:v>-0.18813479</c:v>
                </c:pt>
                <c:pt idx="15623">
                  <c:v>-0.15712514</c:v>
                </c:pt>
                <c:pt idx="15624">
                  <c:v>-0.12782541</c:v>
                </c:pt>
                <c:pt idx="15625">
                  <c:v>0</c:v>
                </c:pt>
                <c:pt idx="15626">
                  <c:v>0</c:v>
                </c:pt>
                <c:pt idx="15627">
                  <c:v>0</c:v>
                </c:pt>
                <c:pt idx="15628">
                  <c:v>0</c:v>
                </c:pt>
                <c:pt idx="15629">
                  <c:v>0</c:v>
                </c:pt>
                <c:pt idx="15630">
                  <c:v>0</c:v>
                </c:pt>
                <c:pt idx="15631">
                  <c:v>0</c:v>
                </c:pt>
                <c:pt idx="15632">
                  <c:v>0</c:v>
                </c:pt>
                <c:pt idx="15633">
                  <c:v>0</c:v>
                </c:pt>
                <c:pt idx="15634">
                  <c:v>0</c:v>
                </c:pt>
                <c:pt idx="15635">
                  <c:v>0</c:v>
                </c:pt>
                <c:pt idx="15636">
                  <c:v>0</c:v>
                </c:pt>
                <c:pt idx="15637">
                  <c:v>0</c:v>
                </c:pt>
                <c:pt idx="15638">
                  <c:v>0</c:v>
                </c:pt>
                <c:pt idx="15639">
                  <c:v>0</c:v>
                </c:pt>
                <c:pt idx="15640">
                  <c:v>0</c:v>
                </c:pt>
                <c:pt idx="15641">
                  <c:v>0</c:v>
                </c:pt>
                <c:pt idx="15642">
                  <c:v>0</c:v>
                </c:pt>
                <c:pt idx="15643">
                  <c:v>0</c:v>
                </c:pt>
                <c:pt idx="15644">
                  <c:v>0</c:v>
                </c:pt>
                <c:pt idx="15645">
                  <c:v>0</c:v>
                </c:pt>
                <c:pt idx="15646">
                  <c:v>0</c:v>
                </c:pt>
                <c:pt idx="15647">
                  <c:v>0</c:v>
                </c:pt>
                <c:pt idx="15648">
                  <c:v>0</c:v>
                </c:pt>
                <c:pt idx="15649">
                  <c:v>0</c:v>
                </c:pt>
                <c:pt idx="15650">
                  <c:v>0</c:v>
                </c:pt>
                <c:pt idx="15651">
                  <c:v>0</c:v>
                </c:pt>
                <c:pt idx="15652">
                  <c:v>0</c:v>
                </c:pt>
                <c:pt idx="15653">
                  <c:v>0</c:v>
                </c:pt>
                <c:pt idx="15654">
                  <c:v>0</c:v>
                </c:pt>
                <c:pt idx="15655">
                  <c:v>0</c:v>
                </c:pt>
                <c:pt idx="15656">
                  <c:v>0</c:v>
                </c:pt>
                <c:pt idx="15657">
                  <c:v>0</c:v>
                </c:pt>
                <c:pt idx="15658">
                  <c:v>0</c:v>
                </c:pt>
                <c:pt idx="15659">
                  <c:v>0</c:v>
                </c:pt>
                <c:pt idx="15660">
                  <c:v>0</c:v>
                </c:pt>
                <c:pt idx="15661">
                  <c:v>0</c:v>
                </c:pt>
                <c:pt idx="15662">
                  <c:v>0</c:v>
                </c:pt>
                <c:pt idx="15663">
                  <c:v>0</c:v>
                </c:pt>
                <c:pt idx="15664">
                  <c:v>0</c:v>
                </c:pt>
                <c:pt idx="15665">
                  <c:v>0</c:v>
                </c:pt>
                <c:pt idx="15666">
                  <c:v>0</c:v>
                </c:pt>
                <c:pt idx="15667">
                  <c:v>0</c:v>
                </c:pt>
                <c:pt idx="15668">
                  <c:v>0</c:v>
                </c:pt>
                <c:pt idx="15669">
                  <c:v>0</c:v>
                </c:pt>
                <c:pt idx="15670">
                  <c:v>0</c:v>
                </c:pt>
                <c:pt idx="15671">
                  <c:v>0</c:v>
                </c:pt>
                <c:pt idx="15672">
                  <c:v>0</c:v>
                </c:pt>
                <c:pt idx="15673">
                  <c:v>0</c:v>
                </c:pt>
                <c:pt idx="15674">
                  <c:v>0</c:v>
                </c:pt>
                <c:pt idx="15675">
                  <c:v>0</c:v>
                </c:pt>
                <c:pt idx="15676">
                  <c:v>0</c:v>
                </c:pt>
                <c:pt idx="15677">
                  <c:v>-1.7472038000000001</c:v>
                </c:pt>
                <c:pt idx="15678">
                  <c:v>-4.3834496999999999</c:v>
                </c:pt>
                <c:pt idx="15679">
                  <c:v>-4.5790639000000004</c:v>
                </c:pt>
                <c:pt idx="15680">
                  <c:v>-4.7730585999999997</c:v>
                </c:pt>
                <c:pt idx="15681">
                  <c:v>-5.4451304</c:v>
                </c:pt>
                <c:pt idx="15682">
                  <c:v>-6.1183306999999996</c:v>
                </c:pt>
                <c:pt idx="15683">
                  <c:v>-6.7910915999999997</c:v>
                </c:pt>
                <c:pt idx="15684">
                  <c:v>-7.4628015999999997</c:v>
                </c:pt>
                <c:pt idx="15685">
                  <c:v>-7.8206141000000002</c:v>
                </c:pt>
                <c:pt idx="15686">
                  <c:v>-8.1795291999999993</c:v>
                </c:pt>
                <c:pt idx="15687">
                  <c:v>-8.5390215999999999</c:v>
                </c:pt>
                <c:pt idx="15688">
                  <c:v>-8.8981521000000008</c:v>
                </c:pt>
                <c:pt idx="15689">
                  <c:v>-8.5859974999999995</c:v>
                </c:pt>
                <c:pt idx="15690">
                  <c:v>-8.2739721999999993</c:v>
                </c:pt>
                <c:pt idx="15691">
                  <c:v>-7.9580272000000001</c:v>
                </c:pt>
                <c:pt idx="15692">
                  <c:v>-7.6415223000000001</c:v>
                </c:pt>
                <c:pt idx="15693">
                  <c:v>-7.3350017000000003</c:v>
                </c:pt>
                <c:pt idx="15694">
                  <c:v>-7.0284639000000002</c:v>
                </c:pt>
                <c:pt idx="15695">
                  <c:v>-6.7244156000000004</c:v>
                </c:pt>
                <c:pt idx="15696">
                  <c:v>-6.4195317999999997</c:v>
                </c:pt>
                <c:pt idx="15697">
                  <c:v>-6.7848933000000002</c:v>
                </c:pt>
                <c:pt idx="15698">
                  <c:v>-7.1533819000000003</c:v>
                </c:pt>
                <c:pt idx="15699">
                  <c:v>-7.5217757000000001</c:v>
                </c:pt>
                <c:pt idx="15700">
                  <c:v>-7.8893769999999996</c:v>
                </c:pt>
                <c:pt idx="15701">
                  <c:v>-7.5534679000000002</c:v>
                </c:pt>
                <c:pt idx="15702">
                  <c:v>-7.2166113000000003</c:v>
                </c:pt>
                <c:pt idx="15703">
                  <c:v>-6.8819081999999998</c:v>
                </c:pt>
                <c:pt idx="15704">
                  <c:v>-6.5459991999999998</c:v>
                </c:pt>
                <c:pt idx="15705">
                  <c:v>-5.9462346999999998</c:v>
                </c:pt>
                <c:pt idx="15706">
                  <c:v>-5.3462205000000003</c:v>
                </c:pt>
                <c:pt idx="15707">
                  <c:v>-4.7426743</c:v>
                </c:pt>
                <c:pt idx="15708">
                  <c:v>-4.1393864999999996</c:v>
                </c:pt>
                <c:pt idx="15709">
                  <c:v>-3.9050031000000001</c:v>
                </c:pt>
                <c:pt idx="15710">
                  <c:v>-3.6687761999999999</c:v>
                </c:pt>
                <c:pt idx="15711">
                  <c:v>-3.4315156</c:v>
                </c:pt>
                <c:pt idx="15712">
                  <c:v>-3.1921013</c:v>
                </c:pt>
                <c:pt idx="15713">
                  <c:v>-2.8665259000000001</c:v>
                </c:pt>
                <c:pt idx="15714">
                  <c:v>-2.5403646000000002</c:v>
                </c:pt>
                <c:pt idx="15715">
                  <c:v>-2.2108349999999999</c:v>
                </c:pt>
                <c:pt idx="15716">
                  <c:v>-1.8795998</c:v>
                </c:pt>
                <c:pt idx="15717">
                  <c:v>-1.6117475000000001</c:v>
                </c:pt>
                <c:pt idx="15718">
                  <c:v>-1.3439555000000001</c:v>
                </c:pt>
                <c:pt idx="15719">
                  <c:v>-1.0742080000000001</c:v>
                </c:pt>
                <c:pt idx="15720">
                  <c:v>-0.80616619</c:v>
                </c:pt>
                <c:pt idx="15721">
                  <c:v>-0.46972572000000001</c:v>
                </c:pt>
                <c:pt idx="15722">
                  <c:v>-0.13469805000000001</c:v>
                </c:pt>
                <c:pt idx="15723">
                  <c:v>0</c:v>
                </c:pt>
                <c:pt idx="15724">
                  <c:v>0</c:v>
                </c:pt>
                <c:pt idx="15725">
                  <c:v>0</c:v>
                </c:pt>
                <c:pt idx="15726">
                  <c:v>0</c:v>
                </c:pt>
                <c:pt idx="15727">
                  <c:v>0</c:v>
                </c:pt>
                <c:pt idx="15728">
                  <c:v>0</c:v>
                </c:pt>
                <c:pt idx="15729">
                  <c:v>0</c:v>
                </c:pt>
                <c:pt idx="15730">
                  <c:v>0</c:v>
                </c:pt>
                <c:pt idx="15731">
                  <c:v>0</c:v>
                </c:pt>
                <c:pt idx="15732">
                  <c:v>0</c:v>
                </c:pt>
                <c:pt idx="15733">
                  <c:v>0</c:v>
                </c:pt>
                <c:pt idx="15734">
                  <c:v>0</c:v>
                </c:pt>
                <c:pt idx="15735">
                  <c:v>0</c:v>
                </c:pt>
                <c:pt idx="15736">
                  <c:v>0</c:v>
                </c:pt>
                <c:pt idx="15737">
                  <c:v>0</c:v>
                </c:pt>
                <c:pt idx="15738">
                  <c:v>0</c:v>
                </c:pt>
                <c:pt idx="15739">
                  <c:v>0</c:v>
                </c:pt>
                <c:pt idx="15740">
                  <c:v>0</c:v>
                </c:pt>
                <c:pt idx="15741">
                  <c:v>0</c:v>
                </c:pt>
                <c:pt idx="15742">
                  <c:v>0</c:v>
                </c:pt>
                <c:pt idx="15743">
                  <c:v>0</c:v>
                </c:pt>
                <c:pt idx="15744">
                  <c:v>0</c:v>
                </c:pt>
                <c:pt idx="15745">
                  <c:v>0</c:v>
                </c:pt>
                <c:pt idx="15746">
                  <c:v>0</c:v>
                </c:pt>
                <c:pt idx="15747">
                  <c:v>0</c:v>
                </c:pt>
                <c:pt idx="15748">
                  <c:v>0</c:v>
                </c:pt>
                <c:pt idx="15749">
                  <c:v>0</c:v>
                </c:pt>
                <c:pt idx="15750">
                  <c:v>0</c:v>
                </c:pt>
                <c:pt idx="15751">
                  <c:v>0</c:v>
                </c:pt>
                <c:pt idx="15752">
                  <c:v>0</c:v>
                </c:pt>
                <c:pt idx="15753">
                  <c:v>0</c:v>
                </c:pt>
                <c:pt idx="15754">
                  <c:v>0</c:v>
                </c:pt>
                <c:pt idx="15755">
                  <c:v>0</c:v>
                </c:pt>
                <c:pt idx="15756">
                  <c:v>0</c:v>
                </c:pt>
                <c:pt idx="15757">
                  <c:v>0</c:v>
                </c:pt>
                <c:pt idx="15758">
                  <c:v>0</c:v>
                </c:pt>
                <c:pt idx="15759">
                  <c:v>0</c:v>
                </c:pt>
                <c:pt idx="15760">
                  <c:v>0</c:v>
                </c:pt>
                <c:pt idx="15761">
                  <c:v>0</c:v>
                </c:pt>
                <c:pt idx="15762">
                  <c:v>0</c:v>
                </c:pt>
                <c:pt idx="15763">
                  <c:v>0</c:v>
                </c:pt>
                <c:pt idx="15764">
                  <c:v>0</c:v>
                </c:pt>
                <c:pt idx="15765">
                  <c:v>0</c:v>
                </c:pt>
                <c:pt idx="15766">
                  <c:v>0</c:v>
                </c:pt>
                <c:pt idx="15767">
                  <c:v>0</c:v>
                </c:pt>
                <c:pt idx="15768">
                  <c:v>0</c:v>
                </c:pt>
                <c:pt idx="15769">
                  <c:v>0</c:v>
                </c:pt>
                <c:pt idx="15770">
                  <c:v>0</c:v>
                </c:pt>
                <c:pt idx="15771">
                  <c:v>0</c:v>
                </c:pt>
                <c:pt idx="15772">
                  <c:v>0</c:v>
                </c:pt>
                <c:pt idx="15773">
                  <c:v>0</c:v>
                </c:pt>
                <c:pt idx="15774">
                  <c:v>0</c:v>
                </c:pt>
                <c:pt idx="15775">
                  <c:v>0</c:v>
                </c:pt>
                <c:pt idx="15776">
                  <c:v>0</c:v>
                </c:pt>
                <c:pt idx="15777">
                  <c:v>0</c:v>
                </c:pt>
                <c:pt idx="15778">
                  <c:v>-2.1427740000000002</c:v>
                </c:pt>
                <c:pt idx="15779">
                  <c:v>-3.1737951999999998</c:v>
                </c:pt>
                <c:pt idx="15780">
                  <c:v>-3.4480883000000002</c:v>
                </c:pt>
                <c:pt idx="15781">
                  <c:v>-2.9792646</c:v>
                </c:pt>
                <c:pt idx="15782">
                  <c:v>-2.5120822</c:v>
                </c:pt>
                <c:pt idx="15783">
                  <c:v>-2.0453725999999999</c:v>
                </c:pt>
                <c:pt idx="15784">
                  <c:v>-1.5778293000000001</c:v>
                </c:pt>
                <c:pt idx="15785">
                  <c:v>-2.1143559999999999</c:v>
                </c:pt>
                <c:pt idx="15786">
                  <c:v>-2.6505732000000002</c:v>
                </c:pt>
                <c:pt idx="15787">
                  <c:v>-3.1844187000000002</c:v>
                </c:pt>
                <c:pt idx="15788">
                  <c:v>-3.7156688</c:v>
                </c:pt>
                <c:pt idx="15789">
                  <c:v>-3.7061158999999999</c:v>
                </c:pt>
                <c:pt idx="15790">
                  <c:v>-3.6972160999999999</c:v>
                </c:pt>
                <c:pt idx="15791">
                  <c:v>-3.6916850000000001</c:v>
                </c:pt>
                <c:pt idx="15792">
                  <c:v>-3.689918</c:v>
                </c:pt>
                <c:pt idx="15793">
                  <c:v>-4.1471375999999998</c:v>
                </c:pt>
                <c:pt idx="15794">
                  <c:v>-4.6035836999999997</c:v>
                </c:pt>
                <c:pt idx="15795">
                  <c:v>-5.0605969999999996</c:v>
                </c:pt>
                <c:pt idx="15796">
                  <c:v>-5.5181430999999996</c:v>
                </c:pt>
                <c:pt idx="15797">
                  <c:v>-5.4743371999999999</c:v>
                </c:pt>
                <c:pt idx="15798">
                  <c:v>-5.4298009</c:v>
                </c:pt>
                <c:pt idx="15799">
                  <c:v>-5.3854965999999997</c:v>
                </c:pt>
                <c:pt idx="15800">
                  <c:v>-5.3390266000000004</c:v>
                </c:pt>
                <c:pt idx="15801">
                  <c:v>-4.6159518000000004</c:v>
                </c:pt>
                <c:pt idx="15802">
                  <c:v>-3.8933841</c:v>
                </c:pt>
                <c:pt idx="15803">
                  <c:v>-3.1705070000000002</c:v>
                </c:pt>
                <c:pt idx="15804">
                  <c:v>-2.4497266999999998</c:v>
                </c:pt>
                <c:pt idx="15805">
                  <c:v>-2.2841197000000002</c:v>
                </c:pt>
                <c:pt idx="15806">
                  <c:v>-2.1181947000000001</c:v>
                </c:pt>
                <c:pt idx="15807">
                  <c:v>-0.48593818999999999</c:v>
                </c:pt>
                <c:pt idx="15808">
                  <c:v>-1.0512668000000001</c:v>
                </c:pt>
                <c:pt idx="15809">
                  <c:v>-1.5771435</c:v>
                </c:pt>
                <c:pt idx="15810">
                  <c:v>-1.3660517000000001</c:v>
                </c:pt>
                <c:pt idx="15811">
                  <c:v>-1.1538771000000001</c:v>
                </c:pt>
                <c:pt idx="15812">
                  <c:v>-0.94326659999999996</c:v>
                </c:pt>
                <c:pt idx="15813">
                  <c:v>-0.73208731999999999</c:v>
                </c:pt>
                <c:pt idx="15814">
                  <c:v>-0.52175883999999995</c:v>
                </c:pt>
                <c:pt idx="15815">
                  <c:v>-0.31079441000000002</c:v>
                </c:pt>
                <c:pt idx="15816">
                  <c:v>-0.10160888</c:v>
                </c:pt>
                <c:pt idx="15817">
                  <c:v>0</c:v>
                </c:pt>
                <c:pt idx="15818">
                  <c:v>0</c:v>
                </c:pt>
                <c:pt idx="15819">
                  <c:v>0</c:v>
                </c:pt>
                <c:pt idx="15820">
                  <c:v>0</c:v>
                </c:pt>
                <c:pt idx="15821">
                  <c:v>0</c:v>
                </c:pt>
                <c:pt idx="15822">
                  <c:v>0</c:v>
                </c:pt>
                <c:pt idx="15823">
                  <c:v>0</c:v>
                </c:pt>
                <c:pt idx="15824">
                  <c:v>0</c:v>
                </c:pt>
                <c:pt idx="15825">
                  <c:v>0</c:v>
                </c:pt>
                <c:pt idx="15826">
                  <c:v>0</c:v>
                </c:pt>
                <c:pt idx="15827">
                  <c:v>0</c:v>
                </c:pt>
                <c:pt idx="15828">
                  <c:v>0</c:v>
                </c:pt>
                <c:pt idx="15829">
                  <c:v>0</c:v>
                </c:pt>
                <c:pt idx="15830">
                  <c:v>0</c:v>
                </c:pt>
                <c:pt idx="15831">
                  <c:v>0</c:v>
                </c:pt>
                <c:pt idx="15832">
                  <c:v>0</c:v>
                </c:pt>
                <c:pt idx="15833">
                  <c:v>0</c:v>
                </c:pt>
                <c:pt idx="15834">
                  <c:v>0</c:v>
                </c:pt>
                <c:pt idx="15835">
                  <c:v>0</c:v>
                </c:pt>
                <c:pt idx="15836">
                  <c:v>0</c:v>
                </c:pt>
                <c:pt idx="15837">
                  <c:v>0</c:v>
                </c:pt>
                <c:pt idx="15838">
                  <c:v>0</c:v>
                </c:pt>
                <c:pt idx="15839">
                  <c:v>0</c:v>
                </c:pt>
                <c:pt idx="15840">
                  <c:v>0</c:v>
                </c:pt>
                <c:pt idx="15841">
                  <c:v>0</c:v>
                </c:pt>
                <c:pt idx="15842">
                  <c:v>0</c:v>
                </c:pt>
                <c:pt idx="15843">
                  <c:v>0</c:v>
                </c:pt>
                <c:pt idx="15844">
                  <c:v>0</c:v>
                </c:pt>
                <c:pt idx="15845">
                  <c:v>0</c:v>
                </c:pt>
                <c:pt idx="15846">
                  <c:v>0</c:v>
                </c:pt>
                <c:pt idx="15847">
                  <c:v>0</c:v>
                </c:pt>
                <c:pt idx="15848">
                  <c:v>0</c:v>
                </c:pt>
                <c:pt idx="15849">
                  <c:v>0</c:v>
                </c:pt>
                <c:pt idx="15850">
                  <c:v>0</c:v>
                </c:pt>
                <c:pt idx="15851">
                  <c:v>0</c:v>
                </c:pt>
                <c:pt idx="15852">
                  <c:v>0</c:v>
                </c:pt>
                <c:pt idx="15853">
                  <c:v>0</c:v>
                </c:pt>
                <c:pt idx="15854">
                  <c:v>0</c:v>
                </c:pt>
                <c:pt idx="15855">
                  <c:v>0</c:v>
                </c:pt>
                <c:pt idx="15856">
                  <c:v>0</c:v>
                </c:pt>
                <c:pt idx="15857">
                  <c:v>0</c:v>
                </c:pt>
                <c:pt idx="15858">
                  <c:v>0</c:v>
                </c:pt>
                <c:pt idx="15859">
                  <c:v>0</c:v>
                </c:pt>
                <c:pt idx="15860">
                  <c:v>0</c:v>
                </c:pt>
                <c:pt idx="15861">
                  <c:v>0</c:v>
                </c:pt>
                <c:pt idx="15862">
                  <c:v>0</c:v>
                </c:pt>
                <c:pt idx="15863">
                  <c:v>0</c:v>
                </c:pt>
                <c:pt idx="15864">
                  <c:v>0</c:v>
                </c:pt>
                <c:pt idx="15865">
                  <c:v>0</c:v>
                </c:pt>
                <c:pt idx="15866">
                  <c:v>0</c:v>
                </c:pt>
                <c:pt idx="15867">
                  <c:v>0</c:v>
                </c:pt>
                <c:pt idx="15868">
                  <c:v>0</c:v>
                </c:pt>
                <c:pt idx="15869">
                  <c:v>0</c:v>
                </c:pt>
                <c:pt idx="15870">
                  <c:v>0</c:v>
                </c:pt>
                <c:pt idx="15871">
                  <c:v>-1.6581870000000001</c:v>
                </c:pt>
                <c:pt idx="15872">
                  <c:v>-2.3665905999999999</c:v>
                </c:pt>
                <c:pt idx="15873">
                  <c:v>-2.6280614999999998</c:v>
                </c:pt>
                <c:pt idx="15874">
                  <c:v>-2.8919500999999999</c:v>
                </c:pt>
                <c:pt idx="15875">
                  <c:v>-3.1574504999999999</c:v>
                </c:pt>
                <c:pt idx="15876">
                  <c:v>-3.4224279000000002</c:v>
                </c:pt>
                <c:pt idx="15877">
                  <c:v>-3.5398565</c:v>
                </c:pt>
                <c:pt idx="15878">
                  <c:v>-3.6579880999999999</c:v>
                </c:pt>
                <c:pt idx="15879">
                  <c:v>-3.7785544999999998</c:v>
                </c:pt>
                <c:pt idx="15880">
                  <c:v>-3.8996781999999999</c:v>
                </c:pt>
                <c:pt idx="15881">
                  <c:v>-4.4969137000000003</c:v>
                </c:pt>
                <c:pt idx="15882">
                  <c:v>-5.0936347</c:v>
                </c:pt>
                <c:pt idx="15883">
                  <c:v>-5.6881696000000002</c:v>
                </c:pt>
                <c:pt idx="15884">
                  <c:v>-6.2803981999999996</c:v>
                </c:pt>
                <c:pt idx="15885">
                  <c:v>-5.6046893000000004</c:v>
                </c:pt>
                <c:pt idx="15886">
                  <c:v>-4.9347159999999999</c:v>
                </c:pt>
                <c:pt idx="15887">
                  <c:v>-4.2716957000000004</c:v>
                </c:pt>
                <c:pt idx="15888">
                  <c:v>-3.6165628000000001</c:v>
                </c:pt>
                <c:pt idx="15889">
                  <c:v>1.0653831</c:v>
                </c:pt>
                <c:pt idx="15890">
                  <c:v>1.0455918</c:v>
                </c:pt>
                <c:pt idx="15891">
                  <c:v>1.0257662000000001</c:v>
                </c:pt>
                <c:pt idx="15892">
                  <c:v>1.0066607999999999</c:v>
                </c:pt>
                <c:pt idx="15893">
                  <c:v>1.0183203000000001</c:v>
                </c:pt>
                <c:pt idx="15894">
                  <c:v>0</c:v>
                </c:pt>
                <c:pt idx="15895">
                  <c:v>0</c:v>
                </c:pt>
                <c:pt idx="15896">
                  <c:v>0</c:v>
                </c:pt>
                <c:pt idx="15897">
                  <c:v>0</c:v>
                </c:pt>
                <c:pt idx="15898">
                  <c:v>0</c:v>
                </c:pt>
                <c:pt idx="15899">
                  <c:v>0</c:v>
                </c:pt>
                <c:pt idx="15900">
                  <c:v>0</c:v>
                </c:pt>
                <c:pt idx="15901">
                  <c:v>0</c:v>
                </c:pt>
                <c:pt idx="15902">
                  <c:v>0</c:v>
                </c:pt>
                <c:pt idx="15903">
                  <c:v>0</c:v>
                </c:pt>
                <c:pt idx="15904">
                  <c:v>0</c:v>
                </c:pt>
                <c:pt idx="15905">
                  <c:v>0</c:v>
                </c:pt>
                <c:pt idx="15906">
                  <c:v>-0.42475488</c:v>
                </c:pt>
                <c:pt idx="15907">
                  <c:v>-1.1328001000000001</c:v>
                </c:pt>
                <c:pt idx="15908">
                  <c:v>-0.92154108000000001</c:v>
                </c:pt>
                <c:pt idx="15909">
                  <c:v>-0.78092702000000003</c:v>
                </c:pt>
                <c:pt idx="15910">
                  <c:v>-0.64110168999999995</c:v>
                </c:pt>
                <c:pt idx="15911">
                  <c:v>-0.49710114999999999</c:v>
                </c:pt>
                <c:pt idx="15912">
                  <c:v>-0.35761018999999999</c:v>
                </c:pt>
                <c:pt idx="15913">
                  <c:v>-0.14023498000000001</c:v>
                </c:pt>
                <c:pt idx="15914">
                  <c:v>0</c:v>
                </c:pt>
                <c:pt idx="15915">
                  <c:v>0</c:v>
                </c:pt>
                <c:pt idx="15916">
                  <c:v>0</c:v>
                </c:pt>
                <c:pt idx="15917">
                  <c:v>0</c:v>
                </c:pt>
                <c:pt idx="15918">
                  <c:v>0</c:v>
                </c:pt>
                <c:pt idx="15919">
                  <c:v>0</c:v>
                </c:pt>
                <c:pt idx="15920">
                  <c:v>0</c:v>
                </c:pt>
                <c:pt idx="15921">
                  <c:v>0</c:v>
                </c:pt>
                <c:pt idx="15922">
                  <c:v>0</c:v>
                </c:pt>
                <c:pt idx="15923">
                  <c:v>0</c:v>
                </c:pt>
                <c:pt idx="15924">
                  <c:v>0</c:v>
                </c:pt>
                <c:pt idx="15925">
                  <c:v>0</c:v>
                </c:pt>
                <c:pt idx="15926">
                  <c:v>0</c:v>
                </c:pt>
                <c:pt idx="15927">
                  <c:v>0</c:v>
                </c:pt>
                <c:pt idx="15928">
                  <c:v>0</c:v>
                </c:pt>
                <c:pt idx="15929">
                  <c:v>0</c:v>
                </c:pt>
                <c:pt idx="15930">
                  <c:v>0</c:v>
                </c:pt>
                <c:pt idx="15931">
                  <c:v>0</c:v>
                </c:pt>
                <c:pt idx="15932">
                  <c:v>0</c:v>
                </c:pt>
                <c:pt idx="15933">
                  <c:v>0</c:v>
                </c:pt>
                <c:pt idx="15934">
                  <c:v>0</c:v>
                </c:pt>
                <c:pt idx="15935">
                  <c:v>0</c:v>
                </c:pt>
                <c:pt idx="15936">
                  <c:v>0</c:v>
                </c:pt>
                <c:pt idx="15937">
                  <c:v>0</c:v>
                </c:pt>
                <c:pt idx="15938">
                  <c:v>0</c:v>
                </c:pt>
                <c:pt idx="15939">
                  <c:v>0</c:v>
                </c:pt>
                <c:pt idx="15940">
                  <c:v>0</c:v>
                </c:pt>
                <c:pt idx="15941">
                  <c:v>0</c:v>
                </c:pt>
                <c:pt idx="15942">
                  <c:v>0</c:v>
                </c:pt>
                <c:pt idx="15943">
                  <c:v>0</c:v>
                </c:pt>
                <c:pt idx="15944">
                  <c:v>0</c:v>
                </c:pt>
                <c:pt idx="15945">
                  <c:v>0</c:v>
                </c:pt>
                <c:pt idx="15946">
                  <c:v>0</c:v>
                </c:pt>
                <c:pt idx="15947">
                  <c:v>0</c:v>
                </c:pt>
                <c:pt idx="15948">
                  <c:v>0</c:v>
                </c:pt>
                <c:pt idx="15949">
                  <c:v>0</c:v>
                </c:pt>
                <c:pt idx="15950">
                  <c:v>0</c:v>
                </c:pt>
                <c:pt idx="15951">
                  <c:v>0</c:v>
                </c:pt>
                <c:pt idx="15952">
                  <c:v>0</c:v>
                </c:pt>
                <c:pt idx="15953">
                  <c:v>0</c:v>
                </c:pt>
                <c:pt idx="15954">
                  <c:v>0</c:v>
                </c:pt>
                <c:pt idx="15955">
                  <c:v>0</c:v>
                </c:pt>
                <c:pt idx="15956">
                  <c:v>0</c:v>
                </c:pt>
                <c:pt idx="15957">
                  <c:v>0</c:v>
                </c:pt>
                <c:pt idx="15958">
                  <c:v>0</c:v>
                </c:pt>
                <c:pt idx="15959">
                  <c:v>0</c:v>
                </c:pt>
                <c:pt idx="15960">
                  <c:v>0</c:v>
                </c:pt>
                <c:pt idx="15961">
                  <c:v>0</c:v>
                </c:pt>
                <c:pt idx="15962">
                  <c:v>0</c:v>
                </c:pt>
                <c:pt idx="15963">
                  <c:v>0</c:v>
                </c:pt>
                <c:pt idx="15964">
                  <c:v>0</c:v>
                </c:pt>
                <c:pt idx="15965">
                  <c:v>0</c:v>
                </c:pt>
                <c:pt idx="15966">
                  <c:v>0</c:v>
                </c:pt>
                <c:pt idx="15967">
                  <c:v>0</c:v>
                </c:pt>
                <c:pt idx="15968">
                  <c:v>0</c:v>
                </c:pt>
                <c:pt idx="15969">
                  <c:v>0</c:v>
                </c:pt>
                <c:pt idx="15970">
                  <c:v>0</c:v>
                </c:pt>
                <c:pt idx="15971">
                  <c:v>0</c:v>
                </c:pt>
                <c:pt idx="15972">
                  <c:v>0</c:v>
                </c:pt>
                <c:pt idx="15973">
                  <c:v>0</c:v>
                </c:pt>
                <c:pt idx="15974">
                  <c:v>0</c:v>
                </c:pt>
                <c:pt idx="15975">
                  <c:v>0</c:v>
                </c:pt>
                <c:pt idx="15976">
                  <c:v>0</c:v>
                </c:pt>
                <c:pt idx="15977">
                  <c:v>0</c:v>
                </c:pt>
                <c:pt idx="15978">
                  <c:v>-2.2706558000000001</c:v>
                </c:pt>
                <c:pt idx="15979">
                  <c:v>-3.2602319999999998</c:v>
                </c:pt>
                <c:pt idx="15980">
                  <c:v>-3.7902127000000001</c:v>
                </c:pt>
                <c:pt idx="15981">
                  <c:v>-3.2783571</c:v>
                </c:pt>
                <c:pt idx="15982">
                  <c:v>-2.7664844</c:v>
                </c:pt>
                <c:pt idx="15983">
                  <c:v>-2.2570836999999999</c:v>
                </c:pt>
                <c:pt idx="15984">
                  <c:v>-1.7468532999999999</c:v>
                </c:pt>
                <c:pt idx="15985">
                  <c:v>-1.7180873999999999</c:v>
                </c:pt>
                <c:pt idx="15986">
                  <c:v>-1.6924264</c:v>
                </c:pt>
                <c:pt idx="15987">
                  <c:v>-1.6666713</c:v>
                </c:pt>
                <c:pt idx="15988">
                  <c:v>0.85977318000000003</c:v>
                </c:pt>
                <c:pt idx="15989">
                  <c:v>0</c:v>
                </c:pt>
                <c:pt idx="15990">
                  <c:v>0</c:v>
                </c:pt>
                <c:pt idx="15991">
                  <c:v>-0.66495590000000004</c:v>
                </c:pt>
                <c:pt idx="15992">
                  <c:v>-3.7817069999999999</c:v>
                </c:pt>
                <c:pt idx="15993">
                  <c:v>-3.4856303999999998</c:v>
                </c:pt>
                <c:pt idx="15994">
                  <c:v>-3.1893058000000001</c:v>
                </c:pt>
                <c:pt idx="15995">
                  <c:v>-2.8894742</c:v>
                </c:pt>
                <c:pt idx="15996">
                  <c:v>-2.5898992999999999</c:v>
                </c:pt>
                <c:pt idx="15997">
                  <c:v>-2.4117244000000002</c:v>
                </c:pt>
                <c:pt idx="15998">
                  <c:v>-2.231719</c:v>
                </c:pt>
                <c:pt idx="15999">
                  <c:v>-2.0506872999999999</c:v>
                </c:pt>
                <c:pt idx="16000">
                  <c:v>-1.8675170999999999</c:v>
                </c:pt>
                <c:pt idx="16001">
                  <c:v>-1.6491423999999999</c:v>
                </c:pt>
                <c:pt idx="16002">
                  <c:v>-1.4301861</c:v>
                </c:pt>
                <c:pt idx="16003">
                  <c:v>-1.2078853000000001</c:v>
                </c:pt>
                <c:pt idx="16004">
                  <c:v>-0.98389099000000002</c:v>
                </c:pt>
                <c:pt idx="16005">
                  <c:v>-0.68030475000000001</c:v>
                </c:pt>
                <c:pt idx="16006">
                  <c:v>-0.37677838000000002</c:v>
                </c:pt>
                <c:pt idx="16007">
                  <c:v>-7.1310383000000005E-2</c:v>
                </c:pt>
                <c:pt idx="16008">
                  <c:v>0</c:v>
                </c:pt>
                <c:pt idx="16009">
                  <c:v>0</c:v>
                </c:pt>
                <c:pt idx="16010">
                  <c:v>0</c:v>
                </c:pt>
                <c:pt idx="16011">
                  <c:v>0</c:v>
                </c:pt>
                <c:pt idx="16012">
                  <c:v>0</c:v>
                </c:pt>
                <c:pt idx="16013">
                  <c:v>0</c:v>
                </c:pt>
                <c:pt idx="16014">
                  <c:v>0</c:v>
                </c:pt>
                <c:pt idx="16015">
                  <c:v>0</c:v>
                </c:pt>
                <c:pt idx="16016">
                  <c:v>0</c:v>
                </c:pt>
                <c:pt idx="16017">
                  <c:v>0</c:v>
                </c:pt>
                <c:pt idx="16018">
                  <c:v>0</c:v>
                </c:pt>
                <c:pt idx="16019">
                  <c:v>0</c:v>
                </c:pt>
                <c:pt idx="16020">
                  <c:v>0</c:v>
                </c:pt>
                <c:pt idx="16021">
                  <c:v>0</c:v>
                </c:pt>
                <c:pt idx="16022">
                  <c:v>0</c:v>
                </c:pt>
                <c:pt idx="16023">
                  <c:v>0</c:v>
                </c:pt>
                <c:pt idx="16024">
                  <c:v>0</c:v>
                </c:pt>
                <c:pt idx="16025">
                  <c:v>0</c:v>
                </c:pt>
                <c:pt idx="16026">
                  <c:v>0</c:v>
                </c:pt>
                <c:pt idx="16027">
                  <c:v>0</c:v>
                </c:pt>
                <c:pt idx="16028">
                  <c:v>0</c:v>
                </c:pt>
                <c:pt idx="16029">
                  <c:v>0</c:v>
                </c:pt>
                <c:pt idx="16030">
                  <c:v>0</c:v>
                </c:pt>
                <c:pt idx="16031">
                  <c:v>0</c:v>
                </c:pt>
                <c:pt idx="16032">
                  <c:v>0</c:v>
                </c:pt>
                <c:pt idx="16033">
                  <c:v>0</c:v>
                </c:pt>
                <c:pt idx="16034">
                  <c:v>0</c:v>
                </c:pt>
                <c:pt idx="16035">
                  <c:v>0</c:v>
                </c:pt>
                <c:pt idx="16036">
                  <c:v>0</c:v>
                </c:pt>
                <c:pt idx="16037">
                  <c:v>0</c:v>
                </c:pt>
                <c:pt idx="16038">
                  <c:v>0</c:v>
                </c:pt>
                <c:pt idx="16039">
                  <c:v>0</c:v>
                </c:pt>
                <c:pt idx="16040">
                  <c:v>0</c:v>
                </c:pt>
                <c:pt idx="16041">
                  <c:v>0</c:v>
                </c:pt>
                <c:pt idx="16042">
                  <c:v>0</c:v>
                </c:pt>
                <c:pt idx="16043">
                  <c:v>0</c:v>
                </c:pt>
                <c:pt idx="16044">
                  <c:v>0</c:v>
                </c:pt>
                <c:pt idx="16045">
                  <c:v>0</c:v>
                </c:pt>
                <c:pt idx="16046">
                  <c:v>0</c:v>
                </c:pt>
                <c:pt idx="16047">
                  <c:v>0</c:v>
                </c:pt>
                <c:pt idx="16048">
                  <c:v>0</c:v>
                </c:pt>
                <c:pt idx="16049">
                  <c:v>0</c:v>
                </c:pt>
                <c:pt idx="16050">
                  <c:v>0</c:v>
                </c:pt>
                <c:pt idx="16051">
                  <c:v>0</c:v>
                </c:pt>
                <c:pt idx="16052">
                  <c:v>0</c:v>
                </c:pt>
                <c:pt idx="16053">
                  <c:v>0</c:v>
                </c:pt>
                <c:pt idx="16054">
                  <c:v>0</c:v>
                </c:pt>
                <c:pt idx="16055">
                  <c:v>0</c:v>
                </c:pt>
                <c:pt idx="16056">
                  <c:v>0</c:v>
                </c:pt>
                <c:pt idx="16057">
                  <c:v>0</c:v>
                </c:pt>
                <c:pt idx="16058">
                  <c:v>0</c:v>
                </c:pt>
                <c:pt idx="16059">
                  <c:v>0</c:v>
                </c:pt>
                <c:pt idx="16060">
                  <c:v>0</c:v>
                </c:pt>
                <c:pt idx="16061">
                  <c:v>0</c:v>
                </c:pt>
                <c:pt idx="16062">
                  <c:v>0</c:v>
                </c:pt>
                <c:pt idx="16063">
                  <c:v>0</c:v>
                </c:pt>
                <c:pt idx="16064">
                  <c:v>0</c:v>
                </c:pt>
                <c:pt idx="16065">
                  <c:v>0</c:v>
                </c:pt>
                <c:pt idx="16066">
                  <c:v>0</c:v>
                </c:pt>
                <c:pt idx="16067">
                  <c:v>0</c:v>
                </c:pt>
                <c:pt idx="16068">
                  <c:v>-3.3552700999999998</c:v>
                </c:pt>
                <c:pt idx="16069">
                  <c:v>-3.6424458</c:v>
                </c:pt>
                <c:pt idx="16070">
                  <c:v>-3.7666027</c:v>
                </c:pt>
                <c:pt idx="16071">
                  <c:v>-3.8913313999999999</c:v>
                </c:pt>
                <c:pt idx="16072">
                  <c:v>-4.0157017000000002</c:v>
                </c:pt>
                <c:pt idx="16073">
                  <c:v>-4.3436136000000003</c:v>
                </c:pt>
                <c:pt idx="16074">
                  <c:v>-4.6716534999999997</c:v>
                </c:pt>
                <c:pt idx="16075">
                  <c:v>-4.9958103999999999</c:v>
                </c:pt>
                <c:pt idx="16076">
                  <c:v>-5.3194125999999997</c:v>
                </c:pt>
                <c:pt idx="16077">
                  <c:v>-4.9303053999999999</c:v>
                </c:pt>
                <c:pt idx="16078">
                  <c:v>-4.5411811000000002</c:v>
                </c:pt>
                <c:pt idx="16079">
                  <c:v>-4.1545231999999999</c:v>
                </c:pt>
                <c:pt idx="16080">
                  <c:v>-3.7670374999999998</c:v>
                </c:pt>
                <c:pt idx="16081">
                  <c:v>-4.4300841999999996</c:v>
                </c:pt>
                <c:pt idx="16082">
                  <c:v>-5.0962287999999996</c:v>
                </c:pt>
                <c:pt idx="16083">
                  <c:v>-5.7622795</c:v>
                </c:pt>
                <c:pt idx="16084">
                  <c:v>-6.4275450999999997</c:v>
                </c:pt>
                <c:pt idx="16085">
                  <c:v>-6.7437795999999999</c:v>
                </c:pt>
                <c:pt idx="16086">
                  <c:v>-7.0590752999999999</c:v>
                </c:pt>
                <c:pt idx="16087">
                  <c:v>-7.3765045000000002</c:v>
                </c:pt>
                <c:pt idx="16088">
                  <c:v>-7.6927389000000002</c:v>
                </c:pt>
                <c:pt idx="16089">
                  <c:v>-6.4158806999999998</c:v>
                </c:pt>
                <c:pt idx="16090">
                  <c:v>-5.1387748999999996</c:v>
                </c:pt>
                <c:pt idx="16091">
                  <c:v>-3.8581701000000002</c:v>
                </c:pt>
                <c:pt idx="16092">
                  <c:v>-2.5778213999999999</c:v>
                </c:pt>
                <c:pt idx="16093">
                  <c:v>-2.4015078000000001</c:v>
                </c:pt>
                <c:pt idx="16094">
                  <c:v>-2.2233679</c:v>
                </c:pt>
                <c:pt idx="16095">
                  <c:v>-2.0442040000000001</c:v>
                </c:pt>
                <c:pt idx="16096">
                  <c:v>-1.8629065</c:v>
                </c:pt>
                <c:pt idx="16097">
                  <c:v>-1.4632175999999999</c:v>
                </c:pt>
                <c:pt idx="16098">
                  <c:v>-1.0629483</c:v>
                </c:pt>
                <c:pt idx="16099">
                  <c:v>-0.65934219999999999</c:v>
                </c:pt>
                <c:pt idx="16100">
                  <c:v>-0.25404633999999998</c:v>
                </c:pt>
                <c:pt idx="16101">
                  <c:v>-0.22376381000000001</c:v>
                </c:pt>
                <c:pt idx="16102">
                  <c:v>-0.19354101000000001</c:v>
                </c:pt>
                <c:pt idx="16103">
                  <c:v>-0.16138098000000001</c:v>
                </c:pt>
                <c:pt idx="16104">
                  <c:v>-0.13091069</c:v>
                </c:pt>
                <c:pt idx="16105">
                  <c:v>0</c:v>
                </c:pt>
                <c:pt idx="16106">
                  <c:v>0</c:v>
                </c:pt>
                <c:pt idx="16107">
                  <c:v>0</c:v>
                </c:pt>
                <c:pt idx="16108">
                  <c:v>0</c:v>
                </c:pt>
                <c:pt idx="16109">
                  <c:v>0</c:v>
                </c:pt>
                <c:pt idx="16110">
                  <c:v>0</c:v>
                </c:pt>
                <c:pt idx="16111">
                  <c:v>0</c:v>
                </c:pt>
                <c:pt idx="16112">
                  <c:v>0</c:v>
                </c:pt>
                <c:pt idx="16113">
                  <c:v>0</c:v>
                </c:pt>
                <c:pt idx="16114">
                  <c:v>0</c:v>
                </c:pt>
                <c:pt idx="16115">
                  <c:v>0</c:v>
                </c:pt>
                <c:pt idx="16116">
                  <c:v>0</c:v>
                </c:pt>
                <c:pt idx="16117">
                  <c:v>0</c:v>
                </c:pt>
                <c:pt idx="16118">
                  <c:v>0</c:v>
                </c:pt>
                <c:pt idx="16119">
                  <c:v>0</c:v>
                </c:pt>
                <c:pt idx="16120">
                  <c:v>0</c:v>
                </c:pt>
                <c:pt idx="16121">
                  <c:v>0</c:v>
                </c:pt>
                <c:pt idx="16122">
                  <c:v>0</c:v>
                </c:pt>
                <c:pt idx="16123">
                  <c:v>0</c:v>
                </c:pt>
                <c:pt idx="16124">
                  <c:v>0</c:v>
                </c:pt>
                <c:pt idx="16125">
                  <c:v>0</c:v>
                </c:pt>
                <c:pt idx="16126">
                  <c:v>0</c:v>
                </c:pt>
                <c:pt idx="16127">
                  <c:v>0</c:v>
                </c:pt>
                <c:pt idx="16128">
                  <c:v>0</c:v>
                </c:pt>
                <c:pt idx="16129">
                  <c:v>0</c:v>
                </c:pt>
                <c:pt idx="16130">
                  <c:v>0</c:v>
                </c:pt>
                <c:pt idx="16131">
                  <c:v>0</c:v>
                </c:pt>
                <c:pt idx="16132">
                  <c:v>0</c:v>
                </c:pt>
                <c:pt idx="16133">
                  <c:v>0</c:v>
                </c:pt>
                <c:pt idx="16134">
                  <c:v>0</c:v>
                </c:pt>
                <c:pt idx="16135">
                  <c:v>0</c:v>
                </c:pt>
                <c:pt idx="16136">
                  <c:v>0</c:v>
                </c:pt>
                <c:pt idx="16137">
                  <c:v>0</c:v>
                </c:pt>
                <c:pt idx="16138">
                  <c:v>0</c:v>
                </c:pt>
                <c:pt idx="16139">
                  <c:v>0</c:v>
                </c:pt>
                <c:pt idx="16140">
                  <c:v>0</c:v>
                </c:pt>
                <c:pt idx="16141">
                  <c:v>0</c:v>
                </c:pt>
                <c:pt idx="16142">
                  <c:v>0</c:v>
                </c:pt>
                <c:pt idx="16143">
                  <c:v>0</c:v>
                </c:pt>
                <c:pt idx="16144">
                  <c:v>0</c:v>
                </c:pt>
                <c:pt idx="16145">
                  <c:v>0</c:v>
                </c:pt>
                <c:pt idx="16146">
                  <c:v>0</c:v>
                </c:pt>
                <c:pt idx="16147">
                  <c:v>0</c:v>
                </c:pt>
                <c:pt idx="16148">
                  <c:v>0</c:v>
                </c:pt>
                <c:pt idx="16149">
                  <c:v>0</c:v>
                </c:pt>
                <c:pt idx="16150">
                  <c:v>0</c:v>
                </c:pt>
                <c:pt idx="16151">
                  <c:v>0</c:v>
                </c:pt>
                <c:pt idx="16152">
                  <c:v>0</c:v>
                </c:pt>
                <c:pt idx="16153">
                  <c:v>0</c:v>
                </c:pt>
                <c:pt idx="16154">
                  <c:v>0</c:v>
                </c:pt>
                <c:pt idx="16155">
                  <c:v>0</c:v>
                </c:pt>
                <c:pt idx="16156">
                  <c:v>0</c:v>
                </c:pt>
                <c:pt idx="16157">
                  <c:v>0</c:v>
                </c:pt>
                <c:pt idx="16158">
                  <c:v>0</c:v>
                </c:pt>
                <c:pt idx="16159">
                  <c:v>0</c:v>
                </c:pt>
                <c:pt idx="16160">
                  <c:v>0</c:v>
                </c:pt>
                <c:pt idx="16161">
                  <c:v>0</c:v>
                </c:pt>
                <c:pt idx="16162">
                  <c:v>0</c:v>
                </c:pt>
                <c:pt idx="16163">
                  <c:v>0</c:v>
                </c:pt>
                <c:pt idx="16164">
                  <c:v>0</c:v>
                </c:pt>
                <c:pt idx="16165">
                  <c:v>0</c:v>
                </c:pt>
                <c:pt idx="16166">
                  <c:v>0</c:v>
                </c:pt>
                <c:pt idx="16167">
                  <c:v>0</c:v>
                </c:pt>
                <c:pt idx="16168">
                  <c:v>0</c:v>
                </c:pt>
                <c:pt idx="16169">
                  <c:v>0</c:v>
                </c:pt>
                <c:pt idx="16170">
                  <c:v>0</c:v>
                </c:pt>
                <c:pt idx="16171">
                  <c:v>0</c:v>
                </c:pt>
                <c:pt idx="16172">
                  <c:v>0</c:v>
                </c:pt>
                <c:pt idx="16173">
                  <c:v>-1.6457051</c:v>
                </c:pt>
                <c:pt idx="16174">
                  <c:v>-1.767922</c:v>
                </c:pt>
                <c:pt idx="16175">
                  <c:v>-1.7652443</c:v>
                </c:pt>
                <c:pt idx="16176">
                  <c:v>-1.7617407</c:v>
                </c:pt>
                <c:pt idx="16177">
                  <c:v>-1.7298290999999999</c:v>
                </c:pt>
                <c:pt idx="16178">
                  <c:v>-1.7010086</c:v>
                </c:pt>
                <c:pt idx="16179">
                  <c:v>-1.6720944</c:v>
                </c:pt>
                <c:pt idx="16180">
                  <c:v>-1.6423966999999999</c:v>
                </c:pt>
                <c:pt idx="16181">
                  <c:v>-1.5899433000000001</c:v>
                </c:pt>
                <c:pt idx="16182">
                  <c:v>-1.5365532</c:v>
                </c:pt>
                <c:pt idx="16183">
                  <c:v>-1.4852919</c:v>
                </c:pt>
                <c:pt idx="16184">
                  <c:v>-1.4328384000000001</c:v>
                </c:pt>
                <c:pt idx="16185">
                  <c:v>-1.3544461000000001</c:v>
                </c:pt>
                <c:pt idx="16186">
                  <c:v>-1.2758068</c:v>
                </c:pt>
                <c:pt idx="16187">
                  <c:v>-1.1936762999999999</c:v>
                </c:pt>
                <c:pt idx="16188">
                  <c:v>-1.1118011999999999</c:v>
                </c:pt>
                <c:pt idx="16189">
                  <c:v>-1.0160604</c:v>
                </c:pt>
                <c:pt idx="16190">
                  <c:v>-0.91849742999999995</c:v>
                </c:pt>
                <c:pt idx="16191">
                  <c:v>-0.81991256000000001</c:v>
                </c:pt>
                <c:pt idx="16192">
                  <c:v>-0.71919887999999998</c:v>
                </c:pt>
                <c:pt idx="16193">
                  <c:v>-0.60480367000000002</c:v>
                </c:pt>
                <c:pt idx="16194">
                  <c:v>-0.48982943000000001</c:v>
                </c:pt>
                <c:pt idx="16195">
                  <c:v>-0.37152570000000001</c:v>
                </c:pt>
                <c:pt idx="16196">
                  <c:v>-0.25153595000000001</c:v>
                </c:pt>
                <c:pt idx="16197">
                  <c:v>-0.13145035999999999</c:v>
                </c:pt>
                <c:pt idx="16198">
                  <c:v>-1.1424383E-2</c:v>
                </c:pt>
                <c:pt idx="16199">
                  <c:v>0</c:v>
                </c:pt>
                <c:pt idx="16200">
                  <c:v>0</c:v>
                </c:pt>
                <c:pt idx="16201">
                  <c:v>0</c:v>
                </c:pt>
                <c:pt idx="16202">
                  <c:v>0</c:v>
                </c:pt>
                <c:pt idx="16203">
                  <c:v>0</c:v>
                </c:pt>
                <c:pt idx="16204">
                  <c:v>0</c:v>
                </c:pt>
                <c:pt idx="16205">
                  <c:v>0</c:v>
                </c:pt>
                <c:pt idx="16206">
                  <c:v>0</c:v>
                </c:pt>
                <c:pt idx="16207">
                  <c:v>0</c:v>
                </c:pt>
                <c:pt idx="16208">
                  <c:v>0</c:v>
                </c:pt>
                <c:pt idx="16209">
                  <c:v>0</c:v>
                </c:pt>
                <c:pt idx="16210">
                  <c:v>0</c:v>
                </c:pt>
                <c:pt idx="16211">
                  <c:v>0</c:v>
                </c:pt>
                <c:pt idx="16212">
                  <c:v>0</c:v>
                </c:pt>
                <c:pt idx="16213">
                  <c:v>0</c:v>
                </c:pt>
                <c:pt idx="16214">
                  <c:v>0</c:v>
                </c:pt>
                <c:pt idx="16215">
                  <c:v>0</c:v>
                </c:pt>
                <c:pt idx="16216">
                  <c:v>0</c:v>
                </c:pt>
                <c:pt idx="16217">
                  <c:v>0</c:v>
                </c:pt>
                <c:pt idx="16218">
                  <c:v>0</c:v>
                </c:pt>
                <c:pt idx="16219">
                  <c:v>0</c:v>
                </c:pt>
                <c:pt idx="16220">
                  <c:v>0</c:v>
                </c:pt>
                <c:pt idx="16221">
                  <c:v>0</c:v>
                </c:pt>
                <c:pt idx="16222">
                  <c:v>0</c:v>
                </c:pt>
                <c:pt idx="16223">
                  <c:v>0</c:v>
                </c:pt>
                <c:pt idx="16224">
                  <c:v>0</c:v>
                </c:pt>
                <c:pt idx="16225">
                  <c:v>0</c:v>
                </c:pt>
                <c:pt idx="16226">
                  <c:v>0</c:v>
                </c:pt>
                <c:pt idx="16227">
                  <c:v>0</c:v>
                </c:pt>
                <c:pt idx="16228">
                  <c:v>0</c:v>
                </c:pt>
                <c:pt idx="16229">
                  <c:v>0</c:v>
                </c:pt>
                <c:pt idx="16230">
                  <c:v>0</c:v>
                </c:pt>
                <c:pt idx="16231">
                  <c:v>0</c:v>
                </c:pt>
                <c:pt idx="16232">
                  <c:v>0</c:v>
                </c:pt>
                <c:pt idx="16233">
                  <c:v>0</c:v>
                </c:pt>
                <c:pt idx="16234">
                  <c:v>0</c:v>
                </c:pt>
                <c:pt idx="16235">
                  <c:v>0</c:v>
                </c:pt>
                <c:pt idx="16236">
                  <c:v>0</c:v>
                </c:pt>
                <c:pt idx="16237">
                  <c:v>0</c:v>
                </c:pt>
                <c:pt idx="16238">
                  <c:v>0</c:v>
                </c:pt>
                <c:pt idx="16239">
                  <c:v>0</c:v>
                </c:pt>
                <c:pt idx="16240">
                  <c:v>0</c:v>
                </c:pt>
                <c:pt idx="16241">
                  <c:v>0</c:v>
                </c:pt>
                <c:pt idx="16242">
                  <c:v>0</c:v>
                </c:pt>
                <c:pt idx="16243">
                  <c:v>0</c:v>
                </c:pt>
                <c:pt idx="16244">
                  <c:v>0</c:v>
                </c:pt>
                <c:pt idx="16245">
                  <c:v>0</c:v>
                </c:pt>
                <c:pt idx="16246">
                  <c:v>0</c:v>
                </c:pt>
                <c:pt idx="16247">
                  <c:v>0</c:v>
                </c:pt>
                <c:pt idx="16248">
                  <c:v>0</c:v>
                </c:pt>
                <c:pt idx="16249">
                  <c:v>0</c:v>
                </c:pt>
                <c:pt idx="16250">
                  <c:v>0</c:v>
                </c:pt>
                <c:pt idx="16251">
                  <c:v>0</c:v>
                </c:pt>
                <c:pt idx="16252">
                  <c:v>0</c:v>
                </c:pt>
                <c:pt idx="16253">
                  <c:v>0</c:v>
                </c:pt>
                <c:pt idx="16254">
                  <c:v>0</c:v>
                </c:pt>
                <c:pt idx="16255">
                  <c:v>0</c:v>
                </c:pt>
                <c:pt idx="16256">
                  <c:v>0</c:v>
                </c:pt>
                <c:pt idx="16257">
                  <c:v>0</c:v>
                </c:pt>
                <c:pt idx="16258">
                  <c:v>0</c:v>
                </c:pt>
                <c:pt idx="16259">
                  <c:v>0</c:v>
                </c:pt>
                <c:pt idx="16260">
                  <c:v>0</c:v>
                </c:pt>
                <c:pt idx="16261">
                  <c:v>0</c:v>
                </c:pt>
                <c:pt idx="16262">
                  <c:v>-3.2523944</c:v>
                </c:pt>
                <c:pt idx="16263">
                  <c:v>-3.837094</c:v>
                </c:pt>
                <c:pt idx="16264">
                  <c:v>-3.9641592000000001</c:v>
                </c:pt>
                <c:pt idx="16265">
                  <c:v>-3.4104635999999999</c:v>
                </c:pt>
                <c:pt idx="16266">
                  <c:v>-2.8568954999999998</c:v>
                </c:pt>
                <c:pt idx="16267">
                  <c:v>-2.2994612999999999</c:v>
                </c:pt>
                <c:pt idx="16268">
                  <c:v>-1.7414746999999999</c:v>
                </c:pt>
                <c:pt idx="16269">
                  <c:v>-2.2444704</c:v>
                </c:pt>
                <c:pt idx="16270">
                  <c:v>-2.747449</c:v>
                </c:pt>
                <c:pt idx="16271">
                  <c:v>-3.2528833000000001</c:v>
                </c:pt>
                <c:pt idx="16272">
                  <c:v>-3.7574934</c:v>
                </c:pt>
                <c:pt idx="16273">
                  <c:v>-3.7253672999999998</c:v>
                </c:pt>
                <c:pt idx="16274">
                  <c:v>-3.6963256000000002</c:v>
                </c:pt>
                <c:pt idx="16275">
                  <c:v>-3.6671904999999998</c:v>
                </c:pt>
                <c:pt idx="16276">
                  <c:v>-3.6372735999999999</c:v>
                </c:pt>
                <c:pt idx="16277">
                  <c:v>-4.4263681999999998</c:v>
                </c:pt>
                <c:pt idx="16278">
                  <c:v>-5.2145280999999999</c:v>
                </c:pt>
                <c:pt idx="16279">
                  <c:v>-6.0048123000000002</c:v>
                </c:pt>
                <c:pt idx="16280">
                  <c:v>-6.7939068999999996</c:v>
                </c:pt>
                <c:pt idx="16281">
                  <c:v>-5.7320143000000003</c:v>
                </c:pt>
                <c:pt idx="16282">
                  <c:v>-4.6698751999999999</c:v>
                </c:pt>
                <c:pt idx="16283">
                  <c:v>-1.4042524999999999</c:v>
                </c:pt>
                <c:pt idx="16284">
                  <c:v>2.1610179</c:v>
                </c:pt>
                <c:pt idx="16285">
                  <c:v>0</c:v>
                </c:pt>
                <c:pt idx="16286">
                  <c:v>0</c:v>
                </c:pt>
                <c:pt idx="16287">
                  <c:v>0</c:v>
                </c:pt>
                <c:pt idx="16288">
                  <c:v>0</c:v>
                </c:pt>
                <c:pt idx="16289">
                  <c:v>0</c:v>
                </c:pt>
                <c:pt idx="16290">
                  <c:v>0</c:v>
                </c:pt>
                <c:pt idx="16291">
                  <c:v>-0.18022811999999999</c:v>
                </c:pt>
                <c:pt idx="16292">
                  <c:v>-0.96706208999999999</c:v>
                </c:pt>
                <c:pt idx="16293">
                  <c:v>-0.82459364000000002</c:v>
                </c:pt>
                <c:pt idx="16294">
                  <c:v>-0.68218467000000005</c:v>
                </c:pt>
                <c:pt idx="16295">
                  <c:v>-0.53784688000000003</c:v>
                </c:pt>
                <c:pt idx="16296">
                  <c:v>-0.39519149999999997</c:v>
                </c:pt>
                <c:pt idx="16297">
                  <c:v>-0.15764879000000001</c:v>
                </c:pt>
                <c:pt idx="16298">
                  <c:v>0</c:v>
                </c:pt>
                <c:pt idx="16299">
                  <c:v>0</c:v>
                </c:pt>
                <c:pt idx="16300">
                  <c:v>0</c:v>
                </c:pt>
                <c:pt idx="16301">
                  <c:v>0</c:v>
                </c:pt>
                <c:pt idx="16302">
                  <c:v>0</c:v>
                </c:pt>
                <c:pt idx="16303">
                  <c:v>0</c:v>
                </c:pt>
                <c:pt idx="16304">
                  <c:v>0</c:v>
                </c:pt>
                <c:pt idx="16305">
                  <c:v>0</c:v>
                </c:pt>
                <c:pt idx="16306">
                  <c:v>0</c:v>
                </c:pt>
                <c:pt idx="16307">
                  <c:v>0</c:v>
                </c:pt>
                <c:pt idx="16308">
                  <c:v>0</c:v>
                </c:pt>
                <c:pt idx="16309">
                  <c:v>0</c:v>
                </c:pt>
                <c:pt idx="16310">
                  <c:v>0</c:v>
                </c:pt>
                <c:pt idx="16311">
                  <c:v>0</c:v>
                </c:pt>
                <c:pt idx="16312">
                  <c:v>0</c:v>
                </c:pt>
                <c:pt idx="16313">
                  <c:v>0</c:v>
                </c:pt>
                <c:pt idx="16314">
                  <c:v>0</c:v>
                </c:pt>
                <c:pt idx="16315">
                  <c:v>0</c:v>
                </c:pt>
                <c:pt idx="16316">
                  <c:v>0</c:v>
                </c:pt>
                <c:pt idx="16317">
                  <c:v>0</c:v>
                </c:pt>
                <c:pt idx="16318">
                  <c:v>0</c:v>
                </c:pt>
                <c:pt idx="16319">
                  <c:v>0</c:v>
                </c:pt>
                <c:pt idx="16320">
                  <c:v>0</c:v>
                </c:pt>
                <c:pt idx="16321">
                  <c:v>0</c:v>
                </c:pt>
                <c:pt idx="16322">
                  <c:v>0</c:v>
                </c:pt>
                <c:pt idx="16323">
                  <c:v>0</c:v>
                </c:pt>
                <c:pt idx="16324">
                  <c:v>0</c:v>
                </c:pt>
                <c:pt idx="16325">
                  <c:v>0</c:v>
                </c:pt>
                <c:pt idx="16326">
                  <c:v>0</c:v>
                </c:pt>
                <c:pt idx="16327">
                  <c:v>0</c:v>
                </c:pt>
                <c:pt idx="16328">
                  <c:v>0</c:v>
                </c:pt>
                <c:pt idx="16329">
                  <c:v>0</c:v>
                </c:pt>
                <c:pt idx="16330">
                  <c:v>0</c:v>
                </c:pt>
                <c:pt idx="16331">
                  <c:v>0</c:v>
                </c:pt>
                <c:pt idx="16332">
                  <c:v>0</c:v>
                </c:pt>
                <c:pt idx="16333">
                  <c:v>0</c:v>
                </c:pt>
                <c:pt idx="16334">
                  <c:v>0</c:v>
                </c:pt>
                <c:pt idx="16335">
                  <c:v>0</c:v>
                </c:pt>
                <c:pt idx="16336">
                  <c:v>0</c:v>
                </c:pt>
                <c:pt idx="16337">
                  <c:v>0</c:v>
                </c:pt>
                <c:pt idx="16338">
                  <c:v>0</c:v>
                </c:pt>
                <c:pt idx="16339">
                  <c:v>0</c:v>
                </c:pt>
                <c:pt idx="16340">
                  <c:v>0</c:v>
                </c:pt>
                <c:pt idx="16341">
                  <c:v>0</c:v>
                </c:pt>
                <c:pt idx="16342">
                  <c:v>0</c:v>
                </c:pt>
                <c:pt idx="16343">
                  <c:v>0</c:v>
                </c:pt>
                <c:pt idx="16344">
                  <c:v>0</c:v>
                </c:pt>
                <c:pt idx="16345">
                  <c:v>0</c:v>
                </c:pt>
                <c:pt idx="16346">
                  <c:v>0</c:v>
                </c:pt>
                <c:pt idx="16347">
                  <c:v>0</c:v>
                </c:pt>
                <c:pt idx="16348">
                  <c:v>0</c:v>
                </c:pt>
                <c:pt idx="16349">
                  <c:v>-3.2361439999999999</c:v>
                </c:pt>
                <c:pt idx="16350">
                  <c:v>-3.8818427999999998</c:v>
                </c:pt>
                <c:pt idx="16351">
                  <c:v>-4.0830542000000003</c:v>
                </c:pt>
                <c:pt idx="16352">
                  <c:v>-4.2826715999999996</c:v>
                </c:pt>
                <c:pt idx="16353">
                  <c:v>-4.9208850999999996</c:v>
                </c:pt>
                <c:pt idx="16354">
                  <c:v>-5.5602095</c:v>
                </c:pt>
                <c:pt idx="16355">
                  <c:v>-6.1991014</c:v>
                </c:pt>
                <c:pt idx="16356">
                  <c:v>-6.8369587999999997</c:v>
                </c:pt>
                <c:pt idx="16357">
                  <c:v>-7.0960685999999997</c:v>
                </c:pt>
                <c:pt idx="16358">
                  <c:v>-7.3562637000000004</c:v>
                </c:pt>
                <c:pt idx="16359">
                  <c:v>-7.6170268999999999</c:v>
                </c:pt>
                <c:pt idx="16360">
                  <c:v>-7.8774338999999998</c:v>
                </c:pt>
                <c:pt idx="16361">
                  <c:v>-6.8505398</c:v>
                </c:pt>
                <c:pt idx="16362">
                  <c:v>-5.8237728999999998</c:v>
                </c:pt>
                <c:pt idx="16363">
                  <c:v>-4.7931480000000004</c:v>
                </c:pt>
                <c:pt idx="16364">
                  <c:v>-3.7619718999999998</c:v>
                </c:pt>
                <c:pt idx="16365">
                  <c:v>-4.7283156000000002</c:v>
                </c:pt>
                <c:pt idx="16366">
                  <c:v>-5.6946424000000002</c:v>
                </c:pt>
                <c:pt idx="16367">
                  <c:v>-6.6634196000000001</c:v>
                </c:pt>
                <c:pt idx="16368">
                  <c:v>-7.6313744000000003</c:v>
                </c:pt>
                <c:pt idx="16369">
                  <c:v>-7.5779829000000003</c:v>
                </c:pt>
                <c:pt idx="16370">
                  <c:v>-7.5276693000000003</c:v>
                </c:pt>
                <c:pt idx="16371">
                  <c:v>-7.4772625000000001</c:v>
                </c:pt>
                <c:pt idx="16372">
                  <c:v>-7.4260754999999996</c:v>
                </c:pt>
                <c:pt idx="16373">
                  <c:v>-7.5988527000000001</c:v>
                </c:pt>
                <c:pt idx="16374">
                  <c:v>-7.7706971999999999</c:v>
                </c:pt>
                <c:pt idx="16375">
                  <c:v>-7.9446614000000002</c:v>
                </c:pt>
                <c:pt idx="16376">
                  <c:v>-8.1174385999999998</c:v>
                </c:pt>
                <c:pt idx="16377">
                  <c:v>-7.4023794000000001</c:v>
                </c:pt>
                <c:pt idx="16378">
                  <c:v>-6.6870744000000002</c:v>
                </c:pt>
                <c:pt idx="16379">
                  <c:v>-5.9682928000000004</c:v>
                </c:pt>
                <c:pt idx="16380">
                  <c:v>-5.2497657000000002</c:v>
                </c:pt>
                <c:pt idx="16381">
                  <c:v>-4.9440362999999996</c:v>
                </c:pt>
                <c:pt idx="16382">
                  <c:v>-4.6364922999999996</c:v>
                </c:pt>
                <c:pt idx="16383">
                  <c:v>-4.3279309000000001</c:v>
                </c:pt>
                <c:pt idx="16384">
                  <c:v>-4.0172496999999998</c:v>
                </c:pt>
                <c:pt idx="16385">
                  <c:v>-3.59</c:v>
                </c:pt>
                <c:pt idx="16386">
                  <c:v>-3.1621736999999999</c:v>
                </c:pt>
                <c:pt idx="16387">
                  <c:v>-2.7310321000000002</c:v>
                </c:pt>
                <c:pt idx="16388">
                  <c:v>-2.2982116000000001</c:v>
                </c:pt>
                <c:pt idx="16389">
                  <c:v>-1.9086369999999999</c:v>
                </c:pt>
                <c:pt idx="16390">
                  <c:v>-1.5191218</c:v>
                </c:pt>
                <c:pt idx="16391">
                  <c:v>-1.1276818</c:v>
                </c:pt>
                <c:pt idx="16392">
                  <c:v>-0.73792062999999997</c:v>
                </c:pt>
                <c:pt idx="16393">
                  <c:v>-0.44055817000000003</c:v>
                </c:pt>
                <c:pt idx="16394">
                  <c:v>-0.1445863</c:v>
                </c:pt>
                <c:pt idx="16395">
                  <c:v>0</c:v>
                </c:pt>
                <c:pt idx="16396">
                  <c:v>0</c:v>
                </c:pt>
                <c:pt idx="16397">
                  <c:v>0</c:v>
                </c:pt>
                <c:pt idx="16398">
                  <c:v>0</c:v>
                </c:pt>
                <c:pt idx="16399">
                  <c:v>0</c:v>
                </c:pt>
                <c:pt idx="16400">
                  <c:v>0</c:v>
                </c:pt>
                <c:pt idx="16401">
                  <c:v>0</c:v>
                </c:pt>
                <c:pt idx="16402">
                  <c:v>0</c:v>
                </c:pt>
                <c:pt idx="16403">
                  <c:v>0</c:v>
                </c:pt>
                <c:pt idx="16404">
                  <c:v>0</c:v>
                </c:pt>
                <c:pt idx="16405">
                  <c:v>0</c:v>
                </c:pt>
                <c:pt idx="16406">
                  <c:v>0</c:v>
                </c:pt>
                <c:pt idx="16407">
                  <c:v>0</c:v>
                </c:pt>
                <c:pt idx="16408">
                  <c:v>0</c:v>
                </c:pt>
                <c:pt idx="16409">
                  <c:v>0</c:v>
                </c:pt>
                <c:pt idx="16410">
                  <c:v>0</c:v>
                </c:pt>
                <c:pt idx="16411">
                  <c:v>0</c:v>
                </c:pt>
                <c:pt idx="16412">
                  <c:v>0</c:v>
                </c:pt>
                <c:pt idx="16413">
                  <c:v>0</c:v>
                </c:pt>
                <c:pt idx="16414">
                  <c:v>0</c:v>
                </c:pt>
                <c:pt idx="16415">
                  <c:v>0</c:v>
                </c:pt>
                <c:pt idx="16416">
                  <c:v>0</c:v>
                </c:pt>
                <c:pt idx="16417">
                  <c:v>0</c:v>
                </c:pt>
                <c:pt idx="16418">
                  <c:v>0</c:v>
                </c:pt>
                <c:pt idx="16419">
                  <c:v>0</c:v>
                </c:pt>
                <c:pt idx="16420">
                  <c:v>0</c:v>
                </c:pt>
                <c:pt idx="16421">
                  <c:v>0</c:v>
                </c:pt>
                <c:pt idx="16422">
                  <c:v>0</c:v>
                </c:pt>
                <c:pt idx="16423">
                  <c:v>0</c:v>
                </c:pt>
                <c:pt idx="16424">
                  <c:v>0</c:v>
                </c:pt>
                <c:pt idx="16425">
                  <c:v>0</c:v>
                </c:pt>
                <c:pt idx="16426">
                  <c:v>0</c:v>
                </c:pt>
                <c:pt idx="16427">
                  <c:v>0</c:v>
                </c:pt>
                <c:pt idx="16428">
                  <c:v>0</c:v>
                </c:pt>
                <c:pt idx="16429">
                  <c:v>0</c:v>
                </c:pt>
                <c:pt idx="16430">
                  <c:v>0</c:v>
                </c:pt>
                <c:pt idx="16431">
                  <c:v>0</c:v>
                </c:pt>
                <c:pt idx="16432">
                  <c:v>0</c:v>
                </c:pt>
                <c:pt idx="16433">
                  <c:v>0</c:v>
                </c:pt>
                <c:pt idx="16434">
                  <c:v>0</c:v>
                </c:pt>
                <c:pt idx="16435">
                  <c:v>0</c:v>
                </c:pt>
                <c:pt idx="16436">
                  <c:v>0</c:v>
                </c:pt>
                <c:pt idx="16437">
                  <c:v>0</c:v>
                </c:pt>
                <c:pt idx="16438">
                  <c:v>0</c:v>
                </c:pt>
                <c:pt idx="16439">
                  <c:v>0</c:v>
                </c:pt>
                <c:pt idx="16440">
                  <c:v>0</c:v>
                </c:pt>
                <c:pt idx="16441">
                  <c:v>0</c:v>
                </c:pt>
                <c:pt idx="16442">
                  <c:v>0</c:v>
                </c:pt>
                <c:pt idx="16443">
                  <c:v>0</c:v>
                </c:pt>
                <c:pt idx="16444">
                  <c:v>-2.5853017</c:v>
                </c:pt>
                <c:pt idx="16445">
                  <c:v>-4.0318997000000003</c:v>
                </c:pt>
                <c:pt idx="16446">
                  <c:v>-4.1772334999999998</c:v>
                </c:pt>
                <c:pt idx="16447">
                  <c:v>-4.3249874999999998</c:v>
                </c:pt>
                <c:pt idx="16448">
                  <c:v>-4.4718274999999998</c:v>
                </c:pt>
                <c:pt idx="16449">
                  <c:v>-5.1316468999999998</c:v>
                </c:pt>
                <c:pt idx="16450">
                  <c:v>-5.7970258000000001</c:v>
                </c:pt>
                <c:pt idx="16451">
                  <c:v>-6.4628616000000001</c:v>
                </c:pt>
                <c:pt idx="16452">
                  <c:v>-7.1278088999999998</c:v>
                </c:pt>
                <c:pt idx="16453">
                  <c:v>-7.4215374000000001</c:v>
                </c:pt>
                <c:pt idx="16454">
                  <c:v>-7.7168821000000003</c:v>
                </c:pt>
                <c:pt idx="16455">
                  <c:v>-8.0126922</c:v>
                </c:pt>
                <c:pt idx="16456">
                  <c:v>-8.3076814999999993</c:v>
                </c:pt>
                <c:pt idx="16457">
                  <c:v>-7.8113428000000003</c:v>
                </c:pt>
                <c:pt idx="16458">
                  <c:v>-7.3146996</c:v>
                </c:pt>
                <c:pt idx="16459">
                  <c:v>-6.8157208000000002</c:v>
                </c:pt>
                <c:pt idx="16460">
                  <c:v>-6.3141864999999999</c:v>
                </c:pt>
                <c:pt idx="16461">
                  <c:v>-6.0341924000000002</c:v>
                </c:pt>
                <c:pt idx="16462">
                  <c:v>-5.7548414000000001</c:v>
                </c:pt>
                <c:pt idx="16463">
                  <c:v>-5.4788074</c:v>
                </c:pt>
                <c:pt idx="16464">
                  <c:v>-5.2064798000000003</c:v>
                </c:pt>
                <c:pt idx="16465">
                  <c:v>-5.1653570000000002</c:v>
                </c:pt>
                <c:pt idx="16466">
                  <c:v>-5.1234725000000001</c:v>
                </c:pt>
                <c:pt idx="16467">
                  <c:v>-5.0821465999999997</c:v>
                </c:pt>
                <c:pt idx="16468">
                  <c:v>-5.0413452999999997</c:v>
                </c:pt>
                <c:pt idx="16469">
                  <c:v>-5.1286477000000001</c:v>
                </c:pt>
                <c:pt idx="16470">
                  <c:v>-5.2152308999999999</c:v>
                </c:pt>
                <c:pt idx="16471">
                  <c:v>-5.3020424999999998</c:v>
                </c:pt>
                <c:pt idx="16472">
                  <c:v>-5.3867216999999998</c:v>
                </c:pt>
                <c:pt idx="16473">
                  <c:v>-4.9255947999999998</c:v>
                </c:pt>
                <c:pt idx="16474">
                  <c:v>-4.4649671</c:v>
                </c:pt>
                <c:pt idx="16475">
                  <c:v>-4.0040348000000003</c:v>
                </c:pt>
                <c:pt idx="16476">
                  <c:v>-3.5451671999999999</c:v>
                </c:pt>
                <c:pt idx="16477">
                  <c:v>-3.0911822</c:v>
                </c:pt>
                <c:pt idx="16478">
                  <c:v>-2.6368841999999999</c:v>
                </c:pt>
                <c:pt idx="16479">
                  <c:v>-2.1829162000000002</c:v>
                </c:pt>
                <c:pt idx="16480">
                  <c:v>-1.7265703999999999</c:v>
                </c:pt>
                <c:pt idx="16481">
                  <c:v>-1.5232775000000001</c:v>
                </c:pt>
                <c:pt idx="16482">
                  <c:v>-1.3164053</c:v>
                </c:pt>
                <c:pt idx="16483">
                  <c:v>-1.1084669</c:v>
                </c:pt>
                <c:pt idx="16484">
                  <c:v>-0.90206854999999997</c:v>
                </c:pt>
                <c:pt idx="16485">
                  <c:v>-0.69925360000000003</c:v>
                </c:pt>
                <c:pt idx="16486">
                  <c:v>-0.49727637000000002</c:v>
                </c:pt>
                <c:pt idx="16487">
                  <c:v>-0.29467296999999998</c:v>
                </c:pt>
                <c:pt idx="16488">
                  <c:v>-9.3821172999999994E-2</c:v>
                </c:pt>
                <c:pt idx="16489">
                  <c:v>0</c:v>
                </c:pt>
                <c:pt idx="16490">
                  <c:v>0</c:v>
                </c:pt>
                <c:pt idx="16491">
                  <c:v>0</c:v>
                </c:pt>
                <c:pt idx="16492">
                  <c:v>0</c:v>
                </c:pt>
                <c:pt idx="16493">
                  <c:v>0</c:v>
                </c:pt>
                <c:pt idx="16494">
                  <c:v>0</c:v>
                </c:pt>
                <c:pt idx="16495">
                  <c:v>0</c:v>
                </c:pt>
                <c:pt idx="16496">
                  <c:v>0</c:v>
                </c:pt>
                <c:pt idx="16497">
                  <c:v>0</c:v>
                </c:pt>
                <c:pt idx="16498">
                  <c:v>0</c:v>
                </c:pt>
                <c:pt idx="16499">
                  <c:v>0</c:v>
                </c:pt>
                <c:pt idx="16500">
                  <c:v>0</c:v>
                </c:pt>
                <c:pt idx="16501">
                  <c:v>0</c:v>
                </c:pt>
                <c:pt idx="16502">
                  <c:v>0</c:v>
                </c:pt>
                <c:pt idx="16503">
                  <c:v>0</c:v>
                </c:pt>
                <c:pt idx="16504">
                  <c:v>0</c:v>
                </c:pt>
                <c:pt idx="16505">
                  <c:v>0</c:v>
                </c:pt>
                <c:pt idx="16506">
                  <c:v>0</c:v>
                </c:pt>
                <c:pt idx="16507">
                  <c:v>0</c:v>
                </c:pt>
                <c:pt idx="16508">
                  <c:v>0</c:v>
                </c:pt>
                <c:pt idx="16509">
                  <c:v>0</c:v>
                </c:pt>
                <c:pt idx="16510">
                  <c:v>0</c:v>
                </c:pt>
                <c:pt idx="16511">
                  <c:v>0</c:v>
                </c:pt>
                <c:pt idx="16512">
                  <c:v>0</c:v>
                </c:pt>
                <c:pt idx="16513">
                  <c:v>0</c:v>
                </c:pt>
                <c:pt idx="16514">
                  <c:v>0</c:v>
                </c:pt>
                <c:pt idx="16515">
                  <c:v>0</c:v>
                </c:pt>
                <c:pt idx="16516">
                  <c:v>0</c:v>
                </c:pt>
                <c:pt idx="16517">
                  <c:v>0</c:v>
                </c:pt>
                <c:pt idx="16518">
                  <c:v>0</c:v>
                </c:pt>
                <c:pt idx="16519">
                  <c:v>0</c:v>
                </c:pt>
                <c:pt idx="16520">
                  <c:v>0</c:v>
                </c:pt>
                <c:pt idx="16521">
                  <c:v>0</c:v>
                </c:pt>
                <c:pt idx="16522">
                  <c:v>0</c:v>
                </c:pt>
                <c:pt idx="16523">
                  <c:v>0</c:v>
                </c:pt>
                <c:pt idx="16524">
                  <c:v>0</c:v>
                </c:pt>
                <c:pt idx="16525">
                  <c:v>0</c:v>
                </c:pt>
                <c:pt idx="16526">
                  <c:v>0</c:v>
                </c:pt>
                <c:pt idx="16527">
                  <c:v>0</c:v>
                </c:pt>
                <c:pt idx="16528">
                  <c:v>0</c:v>
                </c:pt>
                <c:pt idx="16529">
                  <c:v>0</c:v>
                </c:pt>
                <c:pt idx="16530">
                  <c:v>0</c:v>
                </c:pt>
                <c:pt idx="16531">
                  <c:v>0</c:v>
                </c:pt>
                <c:pt idx="16532">
                  <c:v>0</c:v>
                </c:pt>
                <c:pt idx="16533">
                  <c:v>0</c:v>
                </c:pt>
                <c:pt idx="16534">
                  <c:v>0</c:v>
                </c:pt>
                <c:pt idx="16535">
                  <c:v>0</c:v>
                </c:pt>
                <c:pt idx="16536">
                  <c:v>0</c:v>
                </c:pt>
                <c:pt idx="16537">
                  <c:v>0</c:v>
                </c:pt>
                <c:pt idx="16538">
                  <c:v>0</c:v>
                </c:pt>
                <c:pt idx="16539">
                  <c:v>0</c:v>
                </c:pt>
                <c:pt idx="16540">
                  <c:v>0</c:v>
                </c:pt>
                <c:pt idx="16541">
                  <c:v>0</c:v>
                </c:pt>
                <c:pt idx="16542">
                  <c:v>0</c:v>
                </c:pt>
                <c:pt idx="16543">
                  <c:v>-1.9745349000000001</c:v>
                </c:pt>
                <c:pt idx="16544">
                  <c:v>-3.7434368</c:v>
                </c:pt>
                <c:pt idx="16545">
                  <c:v>-4.2771587999999996</c:v>
                </c:pt>
                <c:pt idx="16546">
                  <c:v>-4.8132624000000002</c:v>
                </c:pt>
                <c:pt idx="16547">
                  <c:v>-5.3509536999999998</c:v>
                </c:pt>
                <c:pt idx="16548">
                  <c:v>-5.8881297999999997</c:v>
                </c:pt>
                <c:pt idx="16549">
                  <c:v>-6.3749507000000003</c:v>
                </c:pt>
                <c:pt idx="16550">
                  <c:v>-6.8624641999999998</c:v>
                </c:pt>
                <c:pt idx="16551">
                  <c:v>-7.3523759999999996</c:v>
                </c:pt>
                <c:pt idx="16552">
                  <c:v>-7.8428367999999997</c:v>
                </c:pt>
                <c:pt idx="16553">
                  <c:v>-7.4504902</c:v>
                </c:pt>
                <c:pt idx="16554">
                  <c:v>-7.0576368</c:v>
                </c:pt>
                <c:pt idx="16555">
                  <c:v>-6.6626300000000001</c:v>
                </c:pt>
                <c:pt idx="16556">
                  <c:v>-6.2653514000000001</c:v>
                </c:pt>
                <c:pt idx="16557">
                  <c:v>-5.9806480999999998</c:v>
                </c:pt>
                <c:pt idx="16558">
                  <c:v>-5.7015947000000002</c:v>
                </c:pt>
                <c:pt idx="16559">
                  <c:v>-5.4293902999999997</c:v>
                </c:pt>
                <c:pt idx="16560">
                  <c:v>-5.1649554000000002</c:v>
                </c:pt>
                <c:pt idx="16561">
                  <c:v>-5.1222504999999998</c:v>
                </c:pt>
                <c:pt idx="16562">
                  <c:v>-5.0813528999999997</c:v>
                </c:pt>
                <c:pt idx="16563">
                  <c:v>-5.040489</c:v>
                </c:pt>
                <c:pt idx="16564">
                  <c:v>-4.9989157000000004</c:v>
                </c:pt>
                <c:pt idx="16565">
                  <c:v>-5.0898652000000002</c:v>
                </c:pt>
                <c:pt idx="16566">
                  <c:v>-5.1819378</c:v>
                </c:pt>
                <c:pt idx="16567">
                  <c:v>-5.2710039999999996</c:v>
                </c:pt>
                <c:pt idx="16568">
                  <c:v>-5.3602306999999998</c:v>
                </c:pt>
                <c:pt idx="16569">
                  <c:v>-4.9062912000000001</c:v>
                </c:pt>
                <c:pt idx="16570">
                  <c:v>-4.4529766999999998</c:v>
                </c:pt>
                <c:pt idx="16571">
                  <c:v>-3.9990711000000001</c:v>
                </c:pt>
                <c:pt idx="16572">
                  <c:v>-3.5432990000000002</c:v>
                </c:pt>
                <c:pt idx="16573">
                  <c:v>-3.3037106000000001</c:v>
                </c:pt>
                <c:pt idx="16574">
                  <c:v>-3.0646119999999999</c:v>
                </c:pt>
                <c:pt idx="16575">
                  <c:v>-2.8226927000000002</c:v>
                </c:pt>
                <c:pt idx="16576">
                  <c:v>0</c:v>
                </c:pt>
                <c:pt idx="16577">
                  <c:v>2.3983424000000002</c:v>
                </c:pt>
                <c:pt idx="16578">
                  <c:v>2.6795488000000001</c:v>
                </c:pt>
                <c:pt idx="16579">
                  <c:v>0.76178546000000003</c:v>
                </c:pt>
                <c:pt idx="16580">
                  <c:v>0</c:v>
                </c:pt>
                <c:pt idx="16581">
                  <c:v>0</c:v>
                </c:pt>
                <c:pt idx="16582">
                  <c:v>0</c:v>
                </c:pt>
                <c:pt idx="16583">
                  <c:v>0</c:v>
                </c:pt>
                <c:pt idx="16584">
                  <c:v>0</c:v>
                </c:pt>
                <c:pt idx="16585">
                  <c:v>0</c:v>
                </c:pt>
                <c:pt idx="16586">
                  <c:v>0</c:v>
                </c:pt>
                <c:pt idx="16587">
                  <c:v>0</c:v>
                </c:pt>
                <c:pt idx="16588">
                  <c:v>0</c:v>
                </c:pt>
                <c:pt idx="16589">
                  <c:v>0</c:v>
                </c:pt>
                <c:pt idx="16590">
                  <c:v>0</c:v>
                </c:pt>
                <c:pt idx="16591">
                  <c:v>0</c:v>
                </c:pt>
                <c:pt idx="16592">
                  <c:v>0</c:v>
                </c:pt>
                <c:pt idx="16593">
                  <c:v>0</c:v>
                </c:pt>
                <c:pt idx="16594">
                  <c:v>0</c:v>
                </c:pt>
                <c:pt idx="16595">
                  <c:v>0</c:v>
                </c:pt>
                <c:pt idx="16596">
                  <c:v>0</c:v>
                </c:pt>
                <c:pt idx="16597">
                  <c:v>0</c:v>
                </c:pt>
                <c:pt idx="16598">
                  <c:v>0</c:v>
                </c:pt>
                <c:pt idx="16599">
                  <c:v>0</c:v>
                </c:pt>
                <c:pt idx="16600">
                  <c:v>0</c:v>
                </c:pt>
                <c:pt idx="16601">
                  <c:v>0</c:v>
                </c:pt>
                <c:pt idx="16602">
                  <c:v>0</c:v>
                </c:pt>
                <c:pt idx="16603">
                  <c:v>0</c:v>
                </c:pt>
                <c:pt idx="16604">
                  <c:v>0</c:v>
                </c:pt>
                <c:pt idx="16605">
                  <c:v>0</c:v>
                </c:pt>
                <c:pt idx="16606">
                  <c:v>0</c:v>
                </c:pt>
                <c:pt idx="16607">
                  <c:v>0</c:v>
                </c:pt>
                <c:pt idx="16608">
                  <c:v>0</c:v>
                </c:pt>
                <c:pt idx="16609">
                  <c:v>0</c:v>
                </c:pt>
                <c:pt idx="16610">
                  <c:v>0</c:v>
                </c:pt>
                <c:pt idx="16611">
                  <c:v>0</c:v>
                </c:pt>
                <c:pt idx="16612">
                  <c:v>0</c:v>
                </c:pt>
                <c:pt idx="16613">
                  <c:v>0</c:v>
                </c:pt>
                <c:pt idx="16614">
                  <c:v>0</c:v>
                </c:pt>
                <c:pt idx="16615">
                  <c:v>0</c:v>
                </c:pt>
                <c:pt idx="16616">
                  <c:v>0</c:v>
                </c:pt>
                <c:pt idx="16617">
                  <c:v>0</c:v>
                </c:pt>
                <c:pt idx="16618">
                  <c:v>0</c:v>
                </c:pt>
                <c:pt idx="16619">
                  <c:v>0</c:v>
                </c:pt>
                <c:pt idx="16620">
                  <c:v>0</c:v>
                </c:pt>
                <c:pt idx="16621">
                  <c:v>0</c:v>
                </c:pt>
                <c:pt idx="16622">
                  <c:v>0</c:v>
                </c:pt>
                <c:pt idx="16623">
                  <c:v>0</c:v>
                </c:pt>
                <c:pt idx="16624">
                  <c:v>0</c:v>
                </c:pt>
                <c:pt idx="16625">
                  <c:v>0</c:v>
                </c:pt>
                <c:pt idx="16626">
                  <c:v>0</c:v>
                </c:pt>
                <c:pt idx="16627">
                  <c:v>0</c:v>
                </c:pt>
                <c:pt idx="16628">
                  <c:v>0</c:v>
                </c:pt>
                <c:pt idx="16629">
                  <c:v>0</c:v>
                </c:pt>
                <c:pt idx="16630">
                  <c:v>0</c:v>
                </c:pt>
                <c:pt idx="16631">
                  <c:v>0</c:v>
                </c:pt>
                <c:pt idx="16632">
                  <c:v>0</c:v>
                </c:pt>
                <c:pt idx="16633">
                  <c:v>0</c:v>
                </c:pt>
                <c:pt idx="16634">
                  <c:v>0</c:v>
                </c:pt>
                <c:pt idx="16635">
                  <c:v>0</c:v>
                </c:pt>
                <c:pt idx="16636">
                  <c:v>0</c:v>
                </c:pt>
                <c:pt idx="16637">
                  <c:v>0</c:v>
                </c:pt>
                <c:pt idx="16638">
                  <c:v>0</c:v>
                </c:pt>
                <c:pt idx="16639">
                  <c:v>0</c:v>
                </c:pt>
                <c:pt idx="16640">
                  <c:v>0</c:v>
                </c:pt>
                <c:pt idx="16641">
                  <c:v>0</c:v>
                </c:pt>
                <c:pt idx="16642">
                  <c:v>0</c:v>
                </c:pt>
                <c:pt idx="16643">
                  <c:v>-3.4775135000000001</c:v>
                </c:pt>
                <c:pt idx="16644">
                  <c:v>-6.6359908000000001</c:v>
                </c:pt>
                <c:pt idx="16645">
                  <c:v>-6.9835739999999999</c:v>
                </c:pt>
                <c:pt idx="16646">
                  <c:v>-7.332236</c:v>
                </c:pt>
                <c:pt idx="16647">
                  <c:v>-7.6814628000000003</c:v>
                </c:pt>
                <c:pt idx="16648">
                  <c:v>-8.0303354999999996</c:v>
                </c:pt>
                <c:pt idx="16649">
                  <c:v>-7.8153791000000004</c:v>
                </c:pt>
                <c:pt idx="16650">
                  <c:v>-5.4005492000000004</c:v>
                </c:pt>
                <c:pt idx="16651">
                  <c:v>-7.3818840999999997</c:v>
                </c:pt>
                <c:pt idx="16652">
                  <c:v>-7.1626710999999998</c:v>
                </c:pt>
                <c:pt idx="16653">
                  <c:v>-7.1640122000000002</c:v>
                </c:pt>
                <c:pt idx="16654">
                  <c:v>-7.1653365000000004</c:v>
                </c:pt>
                <c:pt idx="16655">
                  <c:v>-7.1690968000000002</c:v>
                </c:pt>
                <c:pt idx="16656">
                  <c:v>-7.1720394000000001</c:v>
                </c:pt>
                <c:pt idx="16657">
                  <c:v>-7.1050399999999998</c:v>
                </c:pt>
                <c:pt idx="16658">
                  <c:v>-7.0411003000000001</c:v>
                </c:pt>
                <c:pt idx="16659">
                  <c:v>-6.9770678999999998</c:v>
                </c:pt>
                <c:pt idx="16660">
                  <c:v>-6.9122599999999998</c:v>
                </c:pt>
                <c:pt idx="16661">
                  <c:v>-6.8490126</c:v>
                </c:pt>
                <c:pt idx="16662">
                  <c:v>-6.7848379999999997</c:v>
                </c:pt>
                <c:pt idx="16663">
                  <c:v>-6.7227706999999999</c:v>
                </c:pt>
                <c:pt idx="16664">
                  <c:v>-6.6595234000000003</c:v>
                </c:pt>
                <c:pt idx="16665">
                  <c:v>-6.0983036999999998</c:v>
                </c:pt>
                <c:pt idx="16666">
                  <c:v>-5.5368395000000001</c:v>
                </c:pt>
                <c:pt idx="16667">
                  <c:v>-4.9719195000000003</c:v>
                </c:pt>
                <c:pt idx="16668">
                  <c:v>-4.4072524</c:v>
                </c:pt>
                <c:pt idx="16669">
                  <c:v>-4.1175993999999996</c:v>
                </c:pt>
                <c:pt idx="16670">
                  <c:v>-3.8261427000000001</c:v>
                </c:pt>
                <c:pt idx="16671">
                  <c:v>-3.5336744000000002</c:v>
                </c:pt>
                <c:pt idx="16672">
                  <c:v>-3.239099</c:v>
                </c:pt>
                <c:pt idx="16673">
                  <c:v>-2.8085507000000001</c:v>
                </c:pt>
                <c:pt idx="16674">
                  <c:v>-2.3774293000000002</c:v>
                </c:pt>
                <c:pt idx="16675">
                  <c:v>-1.9430121</c:v>
                </c:pt>
                <c:pt idx="16676">
                  <c:v>-1.506926</c:v>
                </c:pt>
                <c:pt idx="16677">
                  <c:v>-1.2332474</c:v>
                </c:pt>
                <c:pt idx="16678">
                  <c:v>-0.95962769999999997</c:v>
                </c:pt>
                <c:pt idx="16679">
                  <c:v>-0.68409465999999997</c:v>
                </c:pt>
                <c:pt idx="16680">
                  <c:v>-0.41023057000000002</c:v>
                </c:pt>
                <c:pt idx="16681">
                  <c:v>-0.18956723</c:v>
                </c:pt>
                <c:pt idx="16682">
                  <c:v>0</c:v>
                </c:pt>
                <c:pt idx="16683">
                  <c:v>0</c:v>
                </c:pt>
                <c:pt idx="16684">
                  <c:v>0</c:v>
                </c:pt>
                <c:pt idx="16685">
                  <c:v>0</c:v>
                </c:pt>
                <c:pt idx="16686">
                  <c:v>0</c:v>
                </c:pt>
                <c:pt idx="16687">
                  <c:v>0</c:v>
                </c:pt>
                <c:pt idx="16688">
                  <c:v>0</c:v>
                </c:pt>
                <c:pt idx="16689">
                  <c:v>0</c:v>
                </c:pt>
                <c:pt idx="16690">
                  <c:v>0</c:v>
                </c:pt>
                <c:pt idx="16691">
                  <c:v>0</c:v>
                </c:pt>
                <c:pt idx="16692">
                  <c:v>0</c:v>
                </c:pt>
                <c:pt idx="16693">
                  <c:v>0</c:v>
                </c:pt>
                <c:pt idx="16694">
                  <c:v>0</c:v>
                </c:pt>
                <c:pt idx="16695">
                  <c:v>0</c:v>
                </c:pt>
                <c:pt idx="16696">
                  <c:v>0</c:v>
                </c:pt>
                <c:pt idx="16697">
                  <c:v>0</c:v>
                </c:pt>
                <c:pt idx="16698">
                  <c:v>0</c:v>
                </c:pt>
                <c:pt idx="16699">
                  <c:v>0</c:v>
                </c:pt>
                <c:pt idx="16700">
                  <c:v>0</c:v>
                </c:pt>
                <c:pt idx="16701">
                  <c:v>0</c:v>
                </c:pt>
                <c:pt idx="16702">
                  <c:v>0</c:v>
                </c:pt>
                <c:pt idx="16703">
                  <c:v>0</c:v>
                </c:pt>
                <c:pt idx="16704">
                  <c:v>0</c:v>
                </c:pt>
                <c:pt idx="16705">
                  <c:v>0</c:v>
                </c:pt>
                <c:pt idx="16706">
                  <c:v>0</c:v>
                </c:pt>
                <c:pt idx="16707">
                  <c:v>0</c:v>
                </c:pt>
                <c:pt idx="16708">
                  <c:v>0</c:v>
                </c:pt>
                <c:pt idx="16709">
                  <c:v>0</c:v>
                </c:pt>
                <c:pt idx="16710">
                  <c:v>0</c:v>
                </c:pt>
                <c:pt idx="16711">
                  <c:v>0</c:v>
                </c:pt>
                <c:pt idx="16712">
                  <c:v>0</c:v>
                </c:pt>
                <c:pt idx="16713">
                  <c:v>0</c:v>
                </c:pt>
                <c:pt idx="16714">
                  <c:v>0</c:v>
                </c:pt>
                <c:pt idx="16715">
                  <c:v>0</c:v>
                </c:pt>
                <c:pt idx="16716">
                  <c:v>0</c:v>
                </c:pt>
                <c:pt idx="16717">
                  <c:v>0</c:v>
                </c:pt>
                <c:pt idx="16718">
                  <c:v>0</c:v>
                </c:pt>
                <c:pt idx="16719">
                  <c:v>0</c:v>
                </c:pt>
                <c:pt idx="16720">
                  <c:v>0</c:v>
                </c:pt>
                <c:pt idx="16721">
                  <c:v>0</c:v>
                </c:pt>
                <c:pt idx="16722">
                  <c:v>0</c:v>
                </c:pt>
                <c:pt idx="16723">
                  <c:v>0</c:v>
                </c:pt>
                <c:pt idx="16724">
                  <c:v>0</c:v>
                </c:pt>
                <c:pt idx="16725">
                  <c:v>0</c:v>
                </c:pt>
                <c:pt idx="16726">
                  <c:v>0</c:v>
                </c:pt>
                <c:pt idx="16727">
                  <c:v>0</c:v>
                </c:pt>
                <c:pt idx="16728">
                  <c:v>0</c:v>
                </c:pt>
                <c:pt idx="16729">
                  <c:v>0</c:v>
                </c:pt>
                <c:pt idx="16730">
                  <c:v>0</c:v>
                </c:pt>
                <c:pt idx="16731">
                  <c:v>0</c:v>
                </c:pt>
                <c:pt idx="16732">
                  <c:v>-2.6035548999999998</c:v>
                </c:pt>
                <c:pt idx="16733">
                  <c:v>-4.0640342</c:v>
                </c:pt>
                <c:pt idx="16734">
                  <c:v>-4.2011114000000003</c:v>
                </c:pt>
                <c:pt idx="16735">
                  <c:v>-4.3404769999999999</c:v>
                </c:pt>
                <c:pt idx="16736">
                  <c:v>-4.4782609999999998</c:v>
                </c:pt>
                <c:pt idx="16737">
                  <c:v>-5.1013336000000002</c:v>
                </c:pt>
                <c:pt idx="16738">
                  <c:v>-5.7255083000000004</c:v>
                </c:pt>
                <c:pt idx="16739">
                  <c:v>-6.3492540000000002</c:v>
                </c:pt>
                <c:pt idx="16740">
                  <c:v>-6.9719733000000002</c:v>
                </c:pt>
                <c:pt idx="16741">
                  <c:v>-7.3832294999999997</c:v>
                </c:pt>
                <c:pt idx="16742">
                  <c:v>-7.7955626000000002</c:v>
                </c:pt>
                <c:pt idx="16743">
                  <c:v>-8.2084595</c:v>
                </c:pt>
                <c:pt idx="16744">
                  <c:v>-8.621003</c:v>
                </c:pt>
                <c:pt idx="16745">
                  <c:v>-8.2584455000000005</c:v>
                </c:pt>
                <c:pt idx="16746">
                  <c:v>-7.8960141999999998</c:v>
                </c:pt>
                <c:pt idx="16747">
                  <c:v>-7.5297548000000001</c:v>
                </c:pt>
                <c:pt idx="16748">
                  <c:v>-7.1629486</c:v>
                </c:pt>
                <c:pt idx="16749">
                  <c:v>-7.1615970000000004</c:v>
                </c:pt>
                <c:pt idx="16750">
                  <c:v>-7.1602285999999999</c:v>
                </c:pt>
                <c:pt idx="16751">
                  <c:v>-7.1612916999999996</c:v>
                </c:pt>
                <c:pt idx="16752">
                  <c:v>-7.1615386000000001</c:v>
                </c:pt>
                <c:pt idx="16753">
                  <c:v>-7.0950819999999997</c:v>
                </c:pt>
                <c:pt idx="16754">
                  <c:v>-7.0316793999999998</c:v>
                </c:pt>
                <c:pt idx="16755">
                  <c:v>-6.9681842999999999</c:v>
                </c:pt>
                <c:pt idx="16756">
                  <c:v>-6.9039150999999999</c:v>
                </c:pt>
                <c:pt idx="16757">
                  <c:v>-7.0475989999999999</c:v>
                </c:pt>
                <c:pt idx="16758">
                  <c:v>-7.1903573999999999</c:v>
                </c:pt>
                <c:pt idx="16759">
                  <c:v>-7.3352192000000001</c:v>
                </c:pt>
                <c:pt idx="16760">
                  <c:v>-7.4789029999999999</c:v>
                </c:pt>
                <c:pt idx="16761">
                  <c:v>-6.8427034999999998</c:v>
                </c:pt>
                <c:pt idx="16762">
                  <c:v>-6.2062600000000003</c:v>
                </c:pt>
                <c:pt idx="16763">
                  <c:v>-0.43303370000000002</c:v>
                </c:pt>
                <c:pt idx="16764">
                  <c:v>0</c:v>
                </c:pt>
                <c:pt idx="16765">
                  <c:v>-4.4610732000000004</c:v>
                </c:pt>
                <c:pt idx="16766">
                  <c:v>-4.4068322000000002</c:v>
                </c:pt>
                <c:pt idx="16767">
                  <c:v>-4.1449752000000002</c:v>
                </c:pt>
                <c:pt idx="16768">
                  <c:v>-3.8810148999999998</c:v>
                </c:pt>
                <c:pt idx="16769">
                  <c:v>-3.4811706999999998</c:v>
                </c:pt>
                <c:pt idx="16770">
                  <c:v>-3.0807544</c:v>
                </c:pt>
                <c:pt idx="16771">
                  <c:v>-2.6770485000000002</c:v>
                </c:pt>
                <c:pt idx="16772">
                  <c:v>-2.2716767999999998</c:v>
                </c:pt>
                <c:pt idx="16773">
                  <c:v>-1.9021078</c:v>
                </c:pt>
                <c:pt idx="16774">
                  <c:v>-1.5325975999999999</c:v>
                </c:pt>
                <c:pt idx="16775">
                  <c:v>-1.1611777000000001</c:v>
                </c:pt>
                <c:pt idx="16776">
                  <c:v>-0.79142361000000006</c:v>
                </c:pt>
                <c:pt idx="16777">
                  <c:v>-0.48496514000000002</c:v>
                </c:pt>
                <c:pt idx="16778">
                  <c:v>-0.17988645</c:v>
                </c:pt>
                <c:pt idx="16779">
                  <c:v>0</c:v>
                </c:pt>
                <c:pt idx="16780">
                  <c:v>0</c:v>
                </c:pt>
                <c:pt idx="16781">
                  <c:v>0</c:v>
                </c:pt>
                <c:pt idx="16782">
                  <c:v>0</c:v>
                </c:pt>
                <c:pt idx="16783">
                  <c:v>0</c:v>
                </c:pt>
                <c:pt idx="16784">
                  <c:v>0</c:v>
                </c:pt>
                <c:pt idx="16785">
                  <c:v>0</c:v>
                </c:pt>
                <c:pt idx="16786">
                  <c:v>0</c:v>
                </c:pt>
                <c:pt idx="16787">
                  <c:v>0</c:v>
                </c:pt>
                <c:pt idx="16788">
                  <c:v>0</c:v>
                </c:pt>
                <c:pt idx="16789">
                  <c:v>0</c:v>
                </c:pt>
                <c:pt idx="16790">
                  <c:v>0</c:v>
                </c:pt>
                <c:pt idx="16791">
                  <c:v>0</c:v>
                </c:pt>
                <c:pt idx="16792">
                  <c:v>0</c:v>
                </c:pt>
                <c:pt idx="16793">
                  <c:v>0</c:v>
                </c:pt>
                <c:pt idx="16794">
                  <c:v>0</c:v>
                </c:pt>
                <c:pt idx="16795">
                  <c:v>0</c:v>
                </c:pt>
                <c:pt idx="16796">
                  <c:v>0</c:v>
                </c:pt>
                <c:pt idx="16797">
                  <c:v>0</c:v>
                </c:pt>
                <c:pt idx="16798">
                  <c:v>0</c:v>
                </c:pt>
                <c:pt idx="16799">
                  <c:v>0</c:v>
                </c:pt>
                <c:pt idx="16800">
                  <c:v>0</c:v>
                </c:pt>
                <c:pt idx="16801">
                  <c:v>0</c:v>
                </c:pt>
                <c:pt idx="16802">
                  <c:v>0</c:v>
                </c:pt>
                <c:pt idx="16803">
                  <c:v>0</c:v>
                </c:pt>
                <c:pt idx="16804">
                  <c:v>0</c:v>
                </c:pt>
                <c:pt idx="16805">
                  <c:v>0</c:v>
                </c:pt>
                <c:pt idx="16806">
                  <c:v>0</c:v>
                </c:pt>
                <c:pt idx="16807">
                  <c:v>0</c:v>
                </c:pt>
                <c:pt idx="16808">
                  <c:v>0</c:v>
                </c:pt>
                <c:pt idx="16809">
                  <c:v>0</c:v>
                </c:pt>
                <c:pt idx="16810">
                  <c:v>0</c:v>
                </c:pt>
                <c:pt idx="16811">
                  <c:v>0</c:v>
                </c:pt>
                <c:pt idx="16812">
                  <c:v>0</c:v>
                </c:pt>
                <c:pt idx="16813">
                  <c:v>0</c:v>
                </c:pt>
                <c:pt idx="16814">
                  <c:v>0</c:v>
                </c:pt>
                <c:pt idx="16815">
                  <c:v>0</c:v>
                </c:pt>
                <c:pt idx="16816">
                  <c:v>0</c:v>
                </c:pt>
                <c:pt idx="16817">
                  <c:v>0</c:v>
                </c:pt>
                <c:pt idx="16818">
                  <c:v>0</c:v>
                </c:pt>
                <c:pt idx="16819">
                  <c:v>0</c:v>
                </c:pt>
                <c:pt idx="16820">
                  <c:v>0</c:v>
                </c:pt>
                <c:pt idx="16821">
                  <c:v>0</c:v>
                </c:pt>
                <c:pt idx="16822">
                  <c:v>0</c:v>
                </c:pt>
                <c:pt idx="16823">
                  <c:v>0</c:v>
                </c:pt>
                <c:pt idx="16824">
                  <c:v>0</c:v>
                </c:pt>
                <c:pt idx="16825">
                  <c:v>0</c:v>
                </c:pt>
                <c:pt idx="16826">
                  <c:v>0</c:v>
                </c:pt>
                <c:pt idx="16827">
                  <c:v>0</c:v>
                </c:pt>
                <c:pt idx="16828">
                  <c:v>0</c:v>
                </c:pt>
                <c:pt idx="16829">
                  <c:v>-4.0912129999999998</c:v>
                </c:pt>
                <c:pt idx="16830">
                  <c:v>-4.3538775999999997</c:v>
                </c:pt>
                <c:pt idx="16831">
                  <c:v>-4.5163016999999996</c:v>
                </c:pt>
                <c:pt idx="16832">
                  <c:v>-4.6771469000000003</c:v>
                </c:pt>
                <c:pt idx="16833">
                  <c:v>-5.2929173</c:v>
                </c:pt>
                <c:pt idx="16834">
                  <c:v>-5.9097878000000001</c:v>
                </c:pt>
                <c:pt idx="16835">
                  <c:v>-6.52623</c:v>
                </c:pt>
                <c:pt idx="16836">
                  <c:v>-7.1416475999999998</c:v>
                </c:pt>
                <c:pt idx="16837">
                  <c:v>-7.5840021999999996</c:v>
                </c:pt>
                <c:pt idx="16838">
                  <c:v>-8.0274316999999993</c:v>
                </c:pt>
                <c:pt idx="16839">
                  <c:v>-8.4714238000000002</c:v>
                </c:pt>
                <c:pt idx="16840">
                  <c:v>-8.9150632999999999</c:v>
                </c:pt>
                <c:pt idx="16841">
                  <c:v>-8.5918089000000002</c:v>
                </c:pt>
                <c:pt idx="16842">
                  <c:v>-8.2686803999999992</c:v>
                </c:pt>
                <c:pt idx="16843">
                  <c:v>-7.9417308000000002</c:v>
                </c:pt>
                <c:pt idx="16844">
                  <c:v>-7.6142352999999998</c:v>
                </c:pt>
                <c:pt idx="16845">
                  <c:v>-7.5000863999999998</c:v>
                </c:pt>
                <c:pt idx="16846">
                  <c:v>-7.3859208000000001</c:v>
                </c:pt>
                <c:pt idx="16847">
                  <c:v>-7.2741821</c:v>
                </c:pt>
                <c:pt idx="16848">
                  <c:v>-7.1616289000000002</c:v>
                </c:pt>
                <c:pt idx="16849">
                  <c:v>-7.0946541999999999</c:v>
                </c:pt>
                <c:pt idx="16850">
                  <c:v>-7.0307281000000001</c:v>
                </c:pt>
                <c:pt idx="16851">
                  <c:v>-6.9667095000000003</c:v>
                </c:pt>
                <c:pt idx="16852">
                  <c:v>-6.9019183999999996</c:v>
                </c:pt>
                <c:pt idx="16853">
                  <c:v>-7.1601942000000003</c:v>
                </c:pt>
                <c:pt idx="16854">
                  <c:v>-7.4175462000000003</c:v>
                </c:pt>
                <c:pt idx="16855">
                  <c:v>-7.6769977000000003</c:v>
                </c:pt>
                <c:pt idx="16856">
                  <c:v>-7.9352735000000001</c:v>
                </c:pt>
                <c:pt idx="16857">
                  <c:v>-7.2662421000000004</c:v>
                </c:pt>
                <c:pt idx="16858">
                  <c:v>-6.5969670999999996</c:v>
                </c:pt>
                <c:pt idx="16859">
                  <c:v>-5.9242489000000003</c:v>
                </c:pt>
                <c:pt idx="16860">
                  <c:v>-5.2517826999999997</c:v>
                </c:pt>
                <c:pt idx="16861">
                  <c:v>-4.9136771000000001</c:v>
                </c:pt>
                <c:pt idx="16862">
                  <c:v>-4.5737743000000002</c:v>
                </c:pt>
                <c:pt idx="16863">
                  <c:v>-4.2328637000000002</c:v>
                </c:pt>
                <c:pt idx="16864">
                  <c:v>-3.8898535999999999</c:v>
                </c:pt>
                <c:pt idx="16865">
                  <c:v>-3.5033184999999998</c:v>
                </c:pt>
                <c:pt idx="16866">
                  <c:v>-3.1162122999999999</c:v>
                </c:pt>
                <c:pt idx="16867">
                  <c:v>-2.7258225</c:v>
                </c:pt>
                <c:pt idx="16868">
                  <c:v>-2.3337697999999998</c:v>
                </c:pt>
                <c:pt idx="16869">
                  <c:v>-1.9564870000000001</c:v>
                </c:pt>
                <c:pt idx="16870">
                  <c:v>-1.5792630999999999</c:v>
                </c:pt>
                <c:pt idx="16871">
                  <c:v>-1.2001326999999999</c:v>
                </c:pt>
                <c:pt idx="16872">
                  <c:v>-0.82266523000000003</c:v>
                </c:pt>
                <c:pt idx="16873">
                  <c:v>-0.51359047999999996</c:v>
                </c:pt>
                <c:pt idx="16874">
                  <c:v>-0.20589303</c:v>
                </c:pt>
                <c:pt idx="16875">
                  <c:v>0</c:v>
                </c:pt>
                <c:pt idx="16876">
                  <c:v>0</c:v>
                </c:pt>
                <c:pt idx="16877">
                  <c:v>0</c:v>
                </c:pt>
                <c:pt idx="16878">
                  <c:v>0</c:v>
                </c:pt>
                <c:pt idx="16879">
                  <c:v>0</c:v>
                </c:pt>
                <c:pt idx="16880">
                  <c:v>0</c:v>
                </c:pt>
                <c:pt idx="16881">
                  <c:v>0</c:v>
                </c:pt>
                <c:pt idx="16882">
                  <c:v>0</c:v>
                </c:pt>
                <c:pt idx="16883">
                  <c:v>0</c:v>
                </c:pt>
                <c:pt idx="16884">
                  <c:v>0</c:v>
                </c:pt>
                <c:pt idx="16885">
                  <c:v>0</c:v>
                </c:pt>
                <c:pt idx="16886">
                  <c:v>0</c:v>
                </c:pt>
                <c:pt idx="16887">
                  <c:v>0</c:v>
                </c:pt>
                <c:pt idx="16888">
                  <c:v>0</c:v>
                </c:pt>
                <c:pt idx="16889">
                  <c:v>5.3129322999999999</c:v>
                </c:pt>
                <c:pt idx="16890">
                  <c:v>5.2991257000000003</c:v>
                </c:pt>
                <c:pt idx="16891">
                  <c:v>5.2829677000000004</c:v>
                </c:pt>
                <c:pt idx="16892">
                  <c:v>5.2662721000000001</c:v>
                </c:pt>
                <c:pt idx="16893">
                  <c:v>8.2728538</c:v>
                </c:pt>
                <c:pt idx="16894">
                  <c:v>5.2367862000000001</c:v>
                </c:pt>
                <c:pt idx="16895">
                  <c:v>0.22391179999999999</c:v>
                </c:pt>
                <c:pt idx="16896">
                  <c:v>0.20630925</c:v>
                </c:pt>
                <c:pt idx="16897">
                  <c:v>0.19510251000000001</c:v>
                </c:pt>
                <c:pt idx="16898">
                  <c:v>0.18682792000000001</c:v>
                </c:pt>
                <c:pt idx="16899">
                  <c:v>0.17906474</c:v>
                </c:pt>
                <c:pt idx="16900">
                  <c:v>0.17339744000000001</c:v>
                </c:pt>
                <c:pt idx="16901">
                  <c:v>0.16736127000000001</c:v>
                </c:pt>
                <c:pt idx="16902">
                  <c:v>0.16219699000000001</c:v>
                </c:pt>
                <c:pt idx="16903">
                  <c:v>0.15883517</c:v>
                </c:pt>
                <c:pt idx="16904">
                  <c:v>0.15652131</c:v>
                </c:pt>
                <c:pt idx="16905">
                  <c:v>0.15500388000000001</c:v>
                </c:pt>
                <c:pt idx="16906">
                  <c:v>0.15353675</c:v>
                </c:pt>
                <c:pt idx="16907">
                  <c:v>0.15246366</c:v>
                </c:pt>
                <c:pt idx="16908">
                  <c:v>0.15263133000000001</c:v>
                </c:pt>
                <c:pt idx="16909">
                  <c:v>0.12245862</c:v>
                </c:pt>
                <c:pt idx="16910">
                  <c:v>9.3325489999999997E-2</c:v>
                </c:pt>
                <c:pt idx="16911">
                  <c:v>6.3680951E-2</c:v>
                </c:pt>
                <c:pt idx="16912">
                  <c:v>3.7322770999999998E-2</c:v>
                </c:pt>
                <c:pt idx="16913">
                  <c:v>0</c:v>
                </c:pt>
                <c:pt idx="16914">
                  <c:v>0</c:v>
                </c:pt>
                <c:pt idx="16915">
                  <c:v>0</c:v>
                </c:pt>
                <c:pt idx="16916">
                  <c:v>0</c:v>
                </c:pt>
                <c:pt idx="16917">
                  <c:v>0</c:v>
                </c:pt>
                <c:pt idx="16918">
                  <c:v>0</c:v>
                </c:pt>
                <c:pt idx="16919">
                  <c:v>0</c:v>
                </c:pt>
                <c:pt idx="16920">
                  <c:v>0</c:v>
                </c:pt>
                <c:pt idx="16921">
                  <c:v>0</c:v>
                </c:pt>
                <c:pt idx="16922">
                  <c:v>0</c:v>
                </c:pt>
                <c:pt idx="16923">
                  <c:v>0</c:v>
                </c:pt>
                <c:pt idx="16924">
                  <c:v>0</c:v>
                </c:pt>
                <c:pt idx="16925">
                  <c:v>0</c:v>
                </c:pt>
                <c:pt idx="16926">
                  <c:v>0</c:v>
                </c:pt>
                <c:pt idx="16927">
                  <c:v>0</c:v>
                </c:pt>
                <c:pt idx="16928">
                  <c:v>0</c:v>
                </c:pt>
                <c:pt idx="16929">
                  <c:v>-0.67635674000000001</c:v>
                </c:pt>
                <c:pt idx="16930">
                  <c:v>-5.3397397</c:v>
                </c:pt>
                <c:pt idx="16931">
                  <c:v>-6.0513935999999999</c:v>
                </c:pt>
                <c:pt idx="16932">
                  <c:v>-6.7620247999999998</c:v>
                </c:pt>
                <c:pt idx="16933">
                  <c:v>-7.2843159000000002</c:v>
                </c:pt>
                <c:pt idx="16934">
                  <c:v>-7.8076800999999998</c:v>
                </c:pt>
                <c:pt idx="16935">
                  <c:v>-8.3316060000000007</c:v>
                </c:pt>
                <c:pt idx="16936">
                  <c:v>-8.8551798000000002</c:v>
                </c:pt>
                <c:pt idx="16937">
                  <c:v>-8.6127184000000003</c:v>
                </c:pt>
                <c:pt idx="16938">
                  <c:v>-8.3703827999999998</c:v>
                </c:pt>
                <c:pt idx="16939">
                  <c:v>-8.1242327000000003</c:v>
                </c:pt>
                <c:pt idx="16940">
                  <c:v>-7.8775376000000001</c:v>
                </c:pt>
                <c:pt idx="16941">
                  <c:v>-7.8787498999999999</c:v>
                </c:pt>
                <c:pt idx="16942">
                  <c:v>-7.8799454999999998</c:v>
                </c:pt>
                <c:pt idx="16943">
                  <c:v>-7.8835639000000004</c:v>
                </c:pt>
                <c:pt idx="16944">
                  <c:v>-7.8863690999999996</c:v>
                </c:pt>
                <c:pt idx="16945">
                  <c:v>-7.8089316000000002</c:v>
                </c:pt>
                <c:pt idx="16946">
                  <c:v>-7.7345373000000004</c:v>
                </c:pt>
                <c:pt idx="16947">
                  <c:v>-7.6600507999999996</c:v>
                </c:pt>
                <c:pt idx="16948">
                  <c:v>-7.5847930000000003</c:v>
                </c:pt>
                <c:pt idx="16949">
                  <c:v>-0.38658582000000002</c:v>
                </c:pt>
                <c:pt idx="16950">
                  <c:v>0</c:v>
                </c:pt>
                <c:pt idx="16951">
                  <c:v>-4.2535093000000002</c:v>
                </c:pt>
                <c:pt idx="16952">
                  <c:v>-8.1255492</c:v>
                </c:pt>
                <c:pt idx="16953">
                  <c:v>-7.4562382999999999</c:v>
                </c:pt>
                <c:pt idx="16954">
                  <c:v>-6.7866843000000001</c:v>
                </c:pt>
                <c:pt idx="16955">
                  <c:v>-6.1136929999999996</c:v>
                </c:pt>
                <c:pt idx="16956">
                  <c:v>-5.4409533000000003</c:v>
                </c:pt>
                <c:pt idx="16957">
                  <c:v>-5.1060451000000002</c:v>
                </c:pt>
                <c:pt idx="16958">
                  <c:v>-4.7693428000000004</c:v>
                </c:pt>
                <c:pt idx="16959">
                  <c:v>-4.4316345000000004</c:v>
                </c:pt>
                <c:pt idx="16960">
                  <c:v>-4.0918302999999998</c:v>
                </c:pt>
                <c:pt idx="16961">
                  <c:v>-3.6710653999999998</c:v>
                </c:pt>
                <c:pt idx="16962">
                  <c:v>-3.2497303999999998</c:v>
                </c:pt>
                <c:pt idx="16963">
                  <c:v>-2.8251173999999999</c:v>
                </c:pt>
                <c:pt idx="16964">
                  <c:v>-2.3988445</c:v>
                </c:pt>
                <c:pt idx="16965">
                  <c:v>-2.0130146999999998</c:v>
                </c:pt>
                <c:pt idx="16966">
                  <c:v>-1.6272437</c:v>
                </c:pt>
                <c:pt idx="16967">
                  <c:v>0</c:v>
                </c:pt>
                <c:pt idx="16968">
                  <c:v>3.8463471</c:v>
                </c:pt>
                <c:pt idx="16969">
                  <c:v>0</c:v>
                </c:pt>
                <c:pt idx="16970">
                  <c:v>0</c:v>
                </c:pt>
                <c:pt idx="16971">
                  <c:v>0</c:v>
                </c:pt>
                <c:pt idx="16972">
                  <c:v>0</c:v>
                </c:pt>
                <c:pt idx="16973">
                  <c:v>0</c:v>
                </c:pt>
                <c:pt idx="16974">
                  <c:v>0</c:v>
                </c:pt>
                <c:pt idx="16975">
                  <c:v>0</c:v>
                </c:pt>
                <c:pt idx="16976">
                  <c:v>0</c:v>
                </c:pt>
                <c:pt idx="16977">
                  <c:v>0</c:v>
                </c:pt>
                <c:pt idx="16978">
                  <c:v>0</c:v>
                </c:pt>
                <c:pt idx="16979">
                  <c:v>0</c:v>
                </c:pt>
                <c:pt idx="16980">
                  <c:v>0</c:v>
                </c:pt>
                <c:pt idx="16981">
                  <c:v>0</c:v>
                </c:pt>
                <c:pt idx="16982">
                  <c:v>0</c:v>
                </c:pt>
                <c:pt idx="16983">
                  <c:v>0</c:v>
                </c:pt>
                <c:pt idx="16984">
                  <c:v>0</c:v>
                </c:pt>
                <c:pt idx="16985">
                  <c:v>0</c:v>
                </c:pt>
                <c:pt idx="16986">
                  <c:v>0</c:v>
                </c:pt>
                <c:pt idx="16987">
                  <c:v>0</c:v>
                </c:pt>
                <c:pt idx="16988">
                  <c:v>0</c:v>
                </c:pt>
                <c:pt idx="16989">
                  <c:v>0</c:v>
                </c:pt>
                <c:pt idx="16990">
                  <c:v>0</c:v>
                </c:pt>
                <c:pt idx="16991">
                  <c:v>0</c:v>
                </c:pt>
                <c:pt idx="16992">
                  <c:v>0</c:v>
                </c:pt>
                <c:pt idx="16993">
                  <c:v>0</c:v>
                </c:pt>
                <c:pt idx="16994">
                  <c:v>0</c:v>
                </c:pt>
                <c:pt idx="16995">
                  <c:v>0</c:v>
                </c:pt>
                <c:pt idx="16996">
                  <c:v>0</c:v>
                </c:pt>
                <c:pt idx="16997">
                  <c:v>0</c:v>
                </c:pt>
                <c:pt idx="16998">
                  <c:v>0</c:v>
                </c:pt>
                <c:pt idx="16999">
                  <c:v>0</c:v>
                </c:pt>
                <c:pt idx="17000">
                  <c:v>0</c:v>
                </c:pt>
                <c:pt idx="17001">
                  <c:v>0</c:v>
                </c:pt>
                <c:pt idx="17002">
                  <c:v>0</c:v>
                </c:pt>
                <c:pt idx="17003">
                  <c:v>0</c:v>
                </c:pt>
                <c:pt idx="17004">
                  <c:v>0</c:v>
                </c:pt>
                <c:pt idx="17005">
                  <c:v>0</c:v>
                </c:pt>
                <c:pt idx="17006">
                  <c:v>0</c:v>
                </c:pt>
                <c:pt idx="17007">
                  <c:v>0</c:v>
                </c:pt>
                <c:pt idx="17008">
                  <c:v>0</c:v>
                </c:pt>
                <c:pt idx="17009">
                  <c:v>0</c:v>
                </c:pt>
                <c:pt idx="17010">
                  <c:v>0</c:v>
                </c:pt>
                <c:pt idx="17011">
                  <c:v>0</c:v>
                </c:pt>
                <c:pt idx="17012">
                  <c:v>0</c:v>
                </c:pt>
                <c:pt idx="17013">
                  <c:v>0</c:v>
                </c:pt>
                <c:pt idx="17014">
                  <c:v>0</c:v>
                </c:pt>
                <c:pt idx="17015">
                  <c:v>0</c:v>
                </c:pt>
                <c:pt idx="17016">
                  <c:v>0</c:v>
                </c:pt>
                <c:pt idx="17017">
                  <c:v>0</c:v>
                </c:pt>
                <c:pt idx="17018">
                  <c:v>0</c:v>
                </c:pt>
                <c:pt idx="17019">
                  <c:v>0</c:v>
                </c:pt>
                <c:pt idx="17020">
                  <c:v>0</c:v>
                </c:pt>
                <c:pt idx="17021">
                  <c:v>0</c:v>
                </c:pt>
                <c:pt idx="17022">
                  <c:v>0</c:v>
                </c:pt>
                <c:pt idx="17023">
                  <c:v>0</c:v>
                </c:pt>
                <c:pt idx="17024">
                  <c:v>0</c:v>
                </c:pt>
                <c:pt idx="17025">
                  <c:v>0</c:v>
                </c:pt>
                <c:pt idx="17026">
                  <c:v>0</c:v>
                </c:pt>
                <c:pt idx="17027">
                  <c:v>0</c:v>
                </c:pt>
                <c:pt idx="17028">
                  <c:v>0</c:v>
                </c:pt>
                <c:pt idx="17029">
                  <c:v>0</c:v>
                </c:pt>
                <c:pt idx="17030">
                  <c:v>0</c:v>
                </c:pt>
                <c:pt idx="17031">
                  <c:v>-1.0950241999999999</c:v>
                </c:pt>
                <c:pt idx="17032">
                  <c:v>-6.1275642000000001</c:v>
                </c:pt>
                <c:pt idx="17033">
                  <c:v>-5.9233260000000003</c:v>
                </c:pt>
                <c:pt idx="17034">
                  <c:v>-5.7192134000000001</c:v>
                </c:pt>
                <c:pt idx="17035">
                  <c:v>-5.5112926</c:v>
                </c:pt>
                <c:pt idx="17036">
                  <c:v>-5.3028278000000002</c:v>
                </c:pt>
                <c:pt idx="17037">
                  <c:v>-5.5801144000000003</c:v>
                </c:pt>
                <c:pt idx="17038">
                  <c:v>-5.8573843999999999</c:v>
                </c:pt>
                <c:pt idx="17039">
                  <c:v>-6.1370731000000003</c:v>
                </c:pt>
                <c:pt idx="17040">
                  <c:v>-6.4159499999999996</c:v>
                </c:pt>
                <c:pt idx="17041">
                  <c:v>-6.3544862999999996</c:v>
                </c:pt>
                <c:pt idx="17042">
                  <c:v>-6.2960608000000002</c:v>
                </c:pt>
                <c:pt idx="17043">
                  <c:v>-6.2375432999999996</c:v>
                </c:pt>
                <c:pt idx="17044">
                  <c:v>-6.1782557000000002</c:v>
                </c:pt>
                <c:pt idx="17045">
                  <c:v>-6.2854823</c:v>
                </c:pt>
                <c:pt idx="17046">
                  <c:v>-6.3917884000000003</c:v>
                </c:pt>
                <c:pt idx="17047">
                  <c:v>-6.5001867000000004</c:v>
                </c:pt>
                <c:pt idx="17048">
                  <c:v>-6.6074134000000004</c:v>
                </c:pt>
                <c:pt idx="17049">
                  <c:v>-6.0584277999999996</c:v>
                </c:pt>
                <c:pt idx="17050">
                  <c:v>-5.5091995000000002</c:v>
                </c:pt>
                <c:pt idx="17051">
                  <c:v>-4.9565396000000002</c:v>
                </c:pt>
                <c:pt idx="17052">
                  <c:v>-4.4041309000000002</c:v>
                </c:pt>
                <c:pt idx="17053">
                  <c:v>-4.2161286999999996</c:v>
                </c:pt>
                <c:pt idx="17054">
                  <c:v>-4.0263353000000004</c:v>
                </c:pt>
                <c:pt idx="17055">
                  <c:v>-3.8355377000000002</c:v>
                </c:pt>
                <c:pt idx="17056">
                  <c:v>-3.6426476999999999</c:v>
                </c:pt>
                <c:pt idx="17057">
                  <c:v>-3.2777305999999999</c:v>
                </c:pt>
                <c:pt idx="17058">
                  <c:v>-2.9122444000000001</c:v>
                </c:pt>
                <c:pt idx="17059">
                  <c:v>-2.5434858</c:v>
                </c:pt>
                <c:pt idx="17060">
                  <c:v>-2.1730699000000002</c:v>
                </c:pt>
                <c:pt idx="17061">
                  <c:v>-1.8149104</c:v>
                </c:pt>
                <c:pt idx="17062">
                  <c:v>-1.4568095000000001</c:v>
                </c:pt>
                <c:pt idx="17063">
                  <c:v>-1.0968085999999999</c:v>
                </c:pt>
                <c:pt idx="17064">
                  <c:v>-0.73846500000000004</c:v>
                </c:pt>
                <c:pt idx="17065">
                  <c:v>-0.44602544999999999</c:v>
                </c:pt>
                <c:pt idx="17066">
                  <c:v>-0.15495850999999999</c:v>
                </c:pt>
                <c:pt idx="17067">
                  <c:v>0</c:v>
                </c:pt>
                <c:pt idx="17068">
                  <c:v>0</c:v>
                </c:pt>
                <c:pt idx="17069">
                  <c:v>0</c:v>
                </c:pt>
                <c:pt idx="17070">
                  <c:v>0</c:v>
                </c:pt>
                <c:pt idx="17071">
                  <c:v>0</c:v>
                </c:pt>
                <c:pt idx="17072">
                  <c:v>0</c:v>
                </c:pt>
                <c:pt idx="17073">
                  <c:v>0</c:v>
                </c:pt>
                <c:pt idx="17074">
                  <c:v>0</c:v>
                </c:pt>
                <c:pt idx="17075">
                  <c:v>0</c:v>
                </c:pt>
                <c:pt idx="17076">
                  <c:v>0</c:v>
                </c:pt>
                <c:pt idx="17077">
                  <c:v>0</c:v>
                </c:pt>
                <c:pt idx="17078">
                  <c:v>0.18915293999999999</c:v>
                </c:pt>
                <c:pt idx="17079">
                  <c:v>0.92359106000000002</c:v>
                </c:pt>
                <c:pt idx="17080">
                  <c:v>0</c:v>
                </c:pt>
                <c:pt idx="17081">
                  <c:v>0</c:v>
                </c:pt>
                <c:pt idx="17082">
                  <c:v>0</c:v>
                </c:pt>
                <c:pt idx="17083">
                  <c:v>0</c:v>
                </c:pt>
                <c:pt idx="17084">
                  <c:v>0</c:v>
                </c:pt>
                <c:pt idx="17085">
                  <c:v>0</c:v>
                </c:pt>
                <c:pt idx="17086">
                  <c:v>0</c:v>
                </c:pt>
                <c:pt idx="17087">
                  <c:v>0</c:v>
                </c:pt>
                <c:pt idx="17088">
                  <c:v>0</c:v>
                </c:pt>
                <c:pt idx="17089">
                  <c:v>0</c:v>
                </c:pt>
                <c:pt idx="17090">
                  <c:v>0</c:v>
                </c:pt>
                <c:pt idx="17091">
                  <c:v>0</c:v>
                </c:pt>
                <c:pt idx="17092">
                  <c:v>0</c:v>
                </c:pt>
                <c:pt idx="17093">
                  <c:v>0</c:v>
                </c:pt>
                <c:pt idx="17094">
                  <c:v>0</c:v>
                </c:pt>
                <c:pt idx="17095">
                  <c:v>0</c:v>
                </c:pt>
                <c:pt idx="17096">
                  <c:v>0</c:v>
                </c:pt>
                <c:pt idx="17097">
                  <c:v>0</c:v>
                </c:pt>
                <c:pt idx="17098">
                  <c:v>0</c:v>
                </c:pt>
                <c:pt idx="17099">
                  <c:v>0</c:v>
                </c:pt>
                <c:pt idx="17100">
                  <c:v>0</c:v>
                </c:pt>
                <c:pt idx="17101">
                  <c:v>0</c:v>
                </c:pt>
                <c:pt idx="17102">
                  <c:v>0</c:v>
                </c:pt>
                <c:pt idx="17103">
                  <c:v>0</c:v>
                </c:pt>
                <c:pt idx="17104">
                  <c:v>0</c:v>
                </c:pt>
                <c:pt idx="17105">
                  <c:v>0</c:v>
                </c:pt>
                <c:pt idx="17106">
                  <c:v>0</c:v>
                </c:pt>
                <c:pt idx="17107">
                  <c:v>0</c:v>
                </c:pt>
                <c:pt idx="17108">
                  <c:v>0</c:v>
                </c:pt>
                <c:pt idx="17109">
                  <c:v>0</c:v>
                </c:pt>
                <c:pt idx="17110">
                  <c:v>0</c:v>
                </c:pt>
                <c:pt idx="17111">
                  <c:v>0</c:v>
                </c:pt>
                <c:pt idx="17112">
                  <c:v>0</c:v>
                </c:pt>
                <c:pt idx="17113">
                  <c:v>0</c:v>
                </c:pt>
                <c:pt idx="17114">
                  <c:v>0</c:v>
                </c:pt>
                <c:pt idx="17115">
                  <c:v>0</c:v>
                </c:pt>
                <c:pt idx="17116">
                  <c:v>0</c:v>
                </c:pt>
                <c:pt idx="17117">
                  <c:v>0</c:v>
                </c:pt>
                <c:pt idx="17118">
                  <c:v>0</c:v>
                </c:pt>
                <c:pt idx="17119">
                  <c:v>0</c:v>
                </c:pt>
                <c:pt idx="17120">
                  <c:v>0</c:v>
                </c:pt>
                <c:pt idx="17121">
                  <c:v>0</c:v>
                </c:pt>
                <c:pt idx="17122">
                  <c:v>0</c:v>
                </c:pt>
                <c:pt idx="17123">
                  <c:v>0</c:v>
                </c:pt>
                <c:pt idx="17124">
                  <c:v>0</c:v>
                </c:pt>
                <c:pt idx="17125">
                  <c:v>-2.4411317000000001</c:v>
                </c:pt>
                <c:pt idx="17126">
                  <c:v>-3.6268193000000002</c:v>
                </c:pt>
                <c:pt idx="17127">
                  <c:v>-3.8756338000000001</c:v>
                </c:pt>
                <c:pt idx="17128">
                  <c:v>-4.1236378</c:v>
                </c:pt>
                <c:pt idx="17129">
                  <c:v>-4.0166699000000001</c:v>
                </c:pt>
                <c:pt idx="17130">
                  <c:v>-3.9094012</c:v>
                </c:pt>
                <c:pt idx="17131">
                  <c:v>-3.7998262</c:v>
                </c:pt>
                <c:pt idx="17132">
                  <c:v>-3.6877276999999999</c:v>
                </c:pt>
                <c:pt idx="17133">
                  <c:v>-3.6857771000000001</c:v>
                </c:pt>
                <c:pt idx="17134">
                  <c:v>-3.6844616000000001</c:v>
                </c:pt>
                <c:pt idx="17135">
                  <c:v>-3.6864216000000001</c:v>
                </c:pt>
                <c:pt idx="17136">
                  <c:v>-3.6920416</c:v>
                </c:pt>
                <c:pt idx="17137">
                  <c:v>-3.6563983000000002</c:v>
                </c:pt>
                <c:pt idx="17138">
                  <c:v>-3.6200030000000001</c:v>
                </c:pt>
                <c:pt idx="17139">
                  <c:v>-3.5841590999999999</c:v>
                </c:pt>
                <c:pt idx="17140">
                  <c:v>-3.5488333999999999</c:v>
                </c:pt>
                <c:pt idx="17141">
                  <c:v>-3.5660653</c:v>
                </c:pt>
                <c:pt idx="17142">
                  <c:v>-3.5825870000000002</c:v>
                </c:pt>
                <c:pt idx="17143">
                  <c:v>-3.5993344</c:v>
                </c:pt>
                <c:pt idx="17144">
                  <c:v>-3.6139758999999998</c:v>
                </c:pt>
                <c:pt idx="17145">
                  <c:v>-2.9756757999999999</c:v>
                </c:pt>
                <c:pt idx="17146">
                  <c:v>-2.3378687</c:v>
                </c:pt>
                <c:pt idx="17147">
                  <c:v>-1.6997608</c:v>
                </c:pt>
                <c:pt idx="17148">
                  <c:v>-1.0636918</c:v>
                </c:pt>
                <c:pt idx="17149">
                  <c:v>-0.96532901000000004</c:v>
                </c:pt>
                <c:pt idx="17150">
                  <c:v>-0.86665707000000003</c:v>
                </c:pt>
                <c:pt idx="17151">
                  <c:v>-0.76831101999999996</c:v>
                </c:pt>
                <c:pt idx="17152">
                  <c:v>-0.66761693</c:v>
                </c:pt>
                <c:pt idx="17153">
                  <c:v>-0.56126695000000004</c:v>
                </c:pt>
                <c:pt idx="17154">
                  <c:v>-0.45138234999999999</c:v>
                </c:pt>
                <c:pt idx="17155">
                  <c:v>-0.34044489999999999</c:v>
                </c:pt>
                <c:pt idx="17156">
                  <c:v>-0.23102824</c:v>
                </c:pt>
                <c:pt idx="17157">
                  <c:v>-0.11497614</c:v>
                </c:pt>
                <c:pt idx="17158">
                  <c:v>0</c:v>
                </c:pt>
                <c:pt idx="17159">
                  <c:v>0</c:v>
                </c:pt>
                <c:pt idx="17160">
                  <c:v>0.53010794000000006</c:v>
                </c:pt>
                <c:pt idx="17161">
                  <c:v>4.2900681000000001</c:v>
                </c:pt>
                <c:pt idx="17162">
                  <c:v>0</c:v>
                </c:pt>
                <c:pt idx="17163">
                  <c:v>0</c:v>
                </c:pt>
                <c:pt idx="17164">
                  <c:v>0</c:v>
                </c:pt>
                <c:pt idx="17165">
                  <c:v>0</c:v>
                </c:pt>
                <c:pt idx="17166">
                  <c:v>0</c:v>
                </c:pt>
                <c:pt idx="17167">
                  <c:v>0</c:v>
                </c:pt>
                <c:pt idx="17168">
                  <c:v>0</c:v>
                </c:pt>
                <c:pt idx="17169">
                  <c:v>0</c:v>
                </c:pt>
                <c:pt idx="17170">
                  <c:v>0</c:v>
                </c:pt>
                <c:pt idx="17171">
                  <c:v>0</c:v>
                </c:pt>
                <c:pt idx="17172">
                  <c:v>0</c:v>
                </c:pt>
                <c:pt idx="17173">
                  <c:v>0</c:v>
                </c:pt>
                <c:pt idx="17174">
                  <c:v>0</c:v>
                </c:pt>
                <c:pt idx="17175">
                  <c:v>0</c:v>
                </c:pt>
                <c:pt idx="17176">
                  <c:v>0</c:v>
                </c:pt>
                <c:pt idx="17177">
                  <c:v>0</c:v>
                </c:pt>
                <c:pt idx="17178">
                  <c:v>0</c:v>
                </c:pt>
                <c:pt idx="17179">
                  <c:v>0</c:v>
                </c:pt>
                <c:pt idx="17180">
                  <c:v>0</c:v>
                </c:pt>
                <c:pt idx="17181">
                  <c:v>0</c:v>
                </c:pt>
                <c:pt idx="17182">
                  <c:v>0</c:v>
                </c:pt>
                <c:pt idx="17183">
                  <c:v>0</c:v>
                </c:pt>
                <c:pt idx="17184">
                  <c:v>0</c:v>
                </c:pt>
                <c:pt idx="17185">
                  <c:v>0</c:v>
                </c:pt>
                <c:pt idx="17186">
                  <c:v>0</c:v>
                </c:pt>
                <c:pt idx="17187">
                  <c:v>0</c:v>
                </c:pt>
                <c:pt idx="17188">
                  <c:v>0</c:v>
                </c:pt>
                <c:pt idx="17189">
                  <c:v>0</c:v>
                </c:pt>
                <c:pt idx="17190">
                  <c:v>0</c:v>
                </c:pt>
                <c:pt idx="17191">
                  <c:v>0</c:v>
                </c:pt>
                <c:pt idx="17192">
                  <c:v>0</c:v>
                </c:pt>
                <c:pt idx="17193">
                  <c:v>0</c:v>
                </c:pt>
                <c:pt idx="17194">
                  <c:v>0</c:v>
                </c:pt>
                <c:pt idx="17195">
                  <c:v>0</c:v>
                </c:pt>
                <c:pt idx="17196">
                  <c:v>0</c:v>
                </c:pt>
                <c:pt idx="17197">
                  <c:v>0</c:v>
                </c:pt>
                <c:pt idx="17198">
                  <c:v>0</c:v>
                </c:pt>
                <c:pt idx="17199">
                  <c:v>0</c:v>
                </c:pt>
                <c:pt idx="17200">
                  <c:v>0</c:v>
                </c:pt>
                <c:pt idx="17201">
                  <c:v>0</c:v>
                </c:pt>
                <c:pt idx="17202">
                  <c:v>0</c:v>
                </c:pt>
                <c:pt idx="17203">
                  <c:v>0</c:v>
                </c:pt>
                <c:pt idx="17204">
                  <c:v>0</c:v>
                </c:pt>
                <c:pt idx="17205">
                  <c:v>0</c:v>
                </c:pt>
                <c:pt idx="17206">
                  <c:v>0</c:v>
                </c:pt>
                <c:pt idx="17207">
                  <c:v>0</c:v>
                </c:pt>
                <c:pt idx="17208">
                  <c:v>0</c:v>
                </c:pt>
                <c:pt idx="17209">
                  <c:v>0</c:v>
                </c:pt>
                <c:pt idx="17210">
                  <c:v>0</c:v>
                </c:pt>
                <c:pt idx="17211">
                  <c:v>0</c:v>
                </c:pt>
                <c:pt idx="17212">
                  <c:v>0</c:v>
                </c:pt>
                <c:pt idx="17213">
                  <c:v>0</c:v>
                </c:pt>
                <c:pt idx="17214">
                  <c:v>0</c:v>
                </c:pt>
                <c:pt idx="17215">
                  <c:v>0</c:v>
                </c:pt>
                <c:pt idx="17216">
                  <c:v>0</c:v>
                </c:pt>
                <c:pt idx="17217">
                  <c:v>-0.91290274000000005</c:v>
                </c:pt>
                <c:pt idx="17218">
                  <c:v>-3.6441368000000001</c:v>
                </c:pt>
                <c:pt idx="17219">
                  <c:v>-4.0135690999999998</c:v>
                </c:pt>
                <c:pt idx="17220">
                  <c:v>-4.3824924999999997</c:v>
                </c:pt>
                <c:pt idx="17221">
                  <c:v>-4.8210799</c:v>
                </c:pt>
                <c:pt idx="17222">
                  <c:v>-5.2603514000000002</c:v>
                </c:pt>
                <c:pt idx="17223">
                  <c:v>-5.7019924</c:v>
                </c:pt>
                <c:pt idx="17224">
                  <c:v>-6.1441755999999996</c:v>
                </c:pt>
                <c:pt idx="17225">
                  <c:v>-5.8986898999999999</c:v>
                </c:pt>
                <c:pt idx="17226">
                  <c:v>-5.6527035000000003</c:v>
                </c:pt>
                <c:pt idx="17227">
                  <c:v>-5.4045896999999998</c:v>
                </c:pt>
                <c:pt idx="17228">
                  <c:v>-5.1542316000000001</c:v>
                </c:pt>
                <c:pt idx="17229">
                  <c:v>-5.1483898999999997</c:v>
                </c:pt>
                <c:pt idx="17230">
                  <c:v>-5.1481295999999999</c:v>
                </c:pt>
                <c:pt idx="17231">
                  <c:v>-5.1546357</c:v>
                </c:pt>
                <c:pt idx="17232">
                  <c:v>-5.1688172999999997</c:v>
                </c:pt>
                <c:pt idx="17233">
                  <c:v>-5.1315613000000004</c:v>
                </c:pt>
                <c:pt idx="17234">
                  <c:v>-5.0960907000000004</c:v>
                </c:pt>
                <c:pt idx="17235">
                  <c:v>-5.0606534999999999</c:v>
                </c:pt>
                <c:pt idx="17236">
                  <c:v>-5.0245154999999997</c:v>
                </c:pt>
                <c:pt idx="17237">
                  <c:v>-5.0998454000000004</c:v>
                </c:pt>
                <c:pt idx="17238">
                  <c:v>-5.176285</c:v>
                </c:pt>
                <c:pt idx="17239">
                  <c:v>-5.2497543999999996</c:v>
                </c:pt>
                <c:pt idx="17240">
                  <c:v>-5.3233823999999998</c:v>
                </c:pt>
                <c:pt idx="17241">
                  <c:v>-4.8838577000000001</c:v>
                </c:pt>
                <c:pt idx="17242">
                  <c:v>-4.4449503999999997</c:v>
                </c:pt>
                <c:pt idx="17243">
                  <c:v>-4.0054591000000004</c:v>
                </c:pt>
                <c:pt idx="17244">
                  <c:v>-3.5641240000000001</c:v>
                </c:pt>
                <c:pt idx="17245">
                  <c:v>-3.4758901999999998</c:v>
                </c:pt>
                <c:pt idx="17246">
                  <c:v>-3.3881404000000002</c:v>
                </c:pt>
                <c:pt idx="17247">
                  <c:v>-3.2976038999999999</c:v>
                </c:pt>
                <c:pt idx="17248">
                  <c:v>-3.2060246000000001</c:v>
                </c:pt>
                <c:pt idx="17249">
                  <c:v>-2.8784584999999998</c:v>
                </c:pt>
                <c:pt idx="17250">
                  <c:v>-2.5478805000000002</c:v>
                </c:pt>
                <c:pt idx="17251">
                  <c:v>-2.2162847000000001</c:v>
                </c:pt>
                <c:pt idx="17252">
                  <c:v>-1.8857900999999999</c:v>
                </c:pt>
                <c:pt idx="17253">
                  <c:v>-1.5590032</c:v>
                </c:pt>
                <c:pt idx="17254">
                  <c:v>-1.2329838</c:v>
                </c:pt>
                <c:pt idx="17255">
                  <c:v>-0.90290137999999998</c:v>
                </c:pt>
                <c:pt idx="17256">
                  <c:v>-0.57720740000000004</c:v>
                </c:pt>
                <c:pt idx="17257">
                  <c:v>-0.31325607999999999</c:v>
                </c:pt>
                <c:pt idx="17258">
                  <c:v>-5.21164E-2</c:v>
                </c:pt>
                <c:pt idx="17259">
                  <c:v>0</c:v>
                </c:pt>
                <c:pt idx="17260">
                  <c:v>0</c:v>
                </c:pt>
                <c:pt idx="17261">
                  <c:v>0</c:v>
                </c:pt>
                <c:pt idx="17262">
                  <c:v>0</c:v>
                </c:pt>
                <c:pt idx="17263">
                  <c:v>0</c:v>
                </c:pt>
                <c:pt idx="17264">
                  <c:v>5.3610802</c:v>
                </c:pt>
                <c:pt idx="17265">
                  <c:v>0</c:v>
                </c:pt>
                <c:pt idx="17266">
                  <c:v>0</c:v>
                </c:pt>
                <c:pt idx="17267">
                  <c:v>0</c:v>
                </c:pt>
                <c:pt idx="17268">
                  <c:v>0</c:v>
                </c:pt>
                <c:pt idx="17269">
                  <c:v>0</c:v>
                </c:pt>
                <c:pt idx="17270">
                  <c:v>0</c:v>
                </c:pt>
                <c:pt idx="17271">
                  <c:v>0</c:v>
                </c:pt>
                <c:pt idx="17272">
                  <c:v>0</c:v>
                </c:pt>
                <c:pt idx="17273">
                  <c:v>0</c:v>
                </c:pt>
                <c:pt idx="17274">
                  <c:v>0</c:v>
                </c:pt>
                <c:pt idx="17275">
                  <c:v>0</c:v>
                </c:pt>
                <c:pt idx="17276">
                  <c:v>0</c:v>
                </c:pt>
                <c:pt idx="17277">
                  <c:v>0</c:v>
                </c:pt>
                <c:pt idx="17278">
                  <c:v>0</c:v>
                </c:pt>
                <c:pt idx="17279">
                  <c:v>0</c:v>
                </c:pt>
                <c:pt idx="17280">
                  <c:v>0</c:v>
                </c:pt>
                <c:pt idx="17281">
                  <c:v>0</c:v>
                </c:pt>
                <c:pt idx="17282">
                  <c:v>0</c:v>
                </c:pt>
                <c:pt idx="17283">
                  <c:v>0</c:v>
                </c:pt>
                <c:pt idx="17284">
                  <c:v>0</c:v>
                </c:pt>
                <c:pt idx="17285">
                  <c:v>0</c:v>
                </c:pt>
                <c:pt idx="17286">
                  <c:v>0</c:v>
                </c:pt>
                <c:pt idx="17287">
                  <c:v>0</c:v>
                </c:pt>
                <c:pt idx="17288">
                  <c:v>0</c:v>
                </c:pt>
                <c:pt idx="17289">
                  <c:v>0</c:v>
                </c:pt>
                <c:pt idx="17290">
                  <c:v>0</c:v>
                </c:pt>
                <c:pt idx="17291">
                  <c:v>0</c:v>
                </c:pt>
                <c:pt idx="17292">
                  <c:v>0</c:v>
                </c:pt>
                <c:pt idx="17293">
                  <c:v>0</c:v>
                </c:pt>
                <c:pt idx="17294">
                  <c:v>0</c:v>
                </c:pt>
                <c:pt idx="17295">
                  <c:v>0</c:v>
                </c:pt>
                <c:pt idx="17296">
                  <c:v>0</c:v>
                </c:pt>
                <c:pt idx="17297">
                  <c:v>0</c:v>
                </c:pt>
                <c:pt idx="17298">
                  <c:v>0</c:v>
                </c:pt>
                <c:pt idx="17299">
                  <c:v>0</c:v>
                </c:pt>
                <c:pt idx="17300">
                  <c:v>0</c:v>
                </c:pt>
                <c:pt idx="17301">
                  <c:v>0</c:v>
                </c:pt>
                <c:pt idx="17302">
                  <c:v>0</c:v>
                </c:pt>
                <c:pt idx="17303">
                  <c:v>0</c:v>
                </c:pt>
                <c:pt idx="17304">
                  <c:v>0</c:v>
                </c:pt>
                <c:pt idx="17305">
                  <c:v>0</c:v>
                </c:pt>
                <c:pt idx="17306">
                  <c:v>0</c:v>
                </c:pt>
                <c:pt idx="17307">
                  <c:v>0</c:v>
                </c:pt>
                <c:pt idx="17308">
                  <c:v>0</c:v>
                </c:pt>
                <c:pt idx="17309">
                  <c:v>0</c:v>
                </c:pt>
                <c:pt idx="17310">
                  <c:v>0</c:v>
                </c:pt>
                <c:pt idx="17311">
                  <c:v>-1.1704422999999999</c:v>
                </c:pt>
                <c:pt idx="17312">
                  <c:v>-3.7689805000000001</c:v>
                </c:pt>
                <c:pt idx="17313">
                  <c:v>-4.3222179000000001</c:v>
                </c:pt>
                <c:pt idx="17314">
                  <c:v>-4.8765464999999999</c:v>
                </c:pt>
                <c:pt idx="17315">
                  <c:v>-5.4304503999999998</c:v>
                </c:pt>
                <c:pt idx="17316">
                  <c:v>-5.9833378000000002</c:v>
                </c:pt>
                <c:pt idx="17317">
                  <c:v>-6.4215064999999996</c:v>
                </c:pt>
                <c:pt idx="17318">
                  <c:v>-6.8607415999999999</c:v>
                </c:pt>
                <c:pt idx="17319">
                  <c:v>-7.3005348000000003</c:v>
                </c:pt>
                <c:pt idx="17320">
                  <c:v>-7.7399781000000001</c:v>
                </c:pt>
                <c:pt idx="17321">
                  <c:v>-7.4092216999999998</c:v>
                </c:pt>
                <c:pt idx="17322">
                  <c:v>-7.0785903000000001</c:v>
                </c:pt>
                <c:pt idx="17323">
                  <c:v>-6.7441684000000004</c:v>
                </c:pt>
                <c:pt idx="17324">
                  <c:v>-6.4092051000000003</c:v>
                </c:pt>
                <c:pt idx="17325">
                  <c:v>-6.5941434000000001</c:v>
                </c:pt>
                <c:pt idx="17326">
                  <c:v>-6.7790650000000001</c:v>
                </c:pt>
                <c:pt idx="17327">
                  <c:v>-6.9663941999999999</c:v>
                </c:pt>
                <c:pt idx="17328">
                  <c:v>-7.1529154000000004</c:v>
                </c:pt>
                <c:pt idx="17329">
                  <c:v>-6.9289116000000002</c:v>
                </c:pt>
                <c:pt idx="17330">
                  <c:v>-6.7079319000000002</c:v>
                </c:pt>
                <c:pt idx="17331">
                  <c:v>-6.4868606</c:v>
                </c:pt>
                <c:pt idx="17332">
                  <c:v>-6.2650227999999997</c:v>
                </c:pt>
                <c:pt idx="17333">
                  <c:v>-5.6240347000000002</c:v>
                </c:pt>
                <c:pt idx="17334">
                  <c:v>-4.9821302000000003</c:v>
                </c:pt>
                <c:pt idx="17335">
                  <c:v>0</c:v>
                </c:pt>
                <c:pt idx="17336">
                  <c:v>0</c:v>
                </c:pt>
                <c:pt idx="17337">
                  <c:v>-0.30839712000000002</c:v>
                </c:pt>
                <c:pt idx="17338">
                  <c:v>-2.4121809000000001</c:v>
                </c:pt>
                <c:pt idx="17339">
                  <c:v>-1.7640747999999999</c:v>
                </c:pt>
                <c:pt idx="17340">
                  <c:v>-1.1162186999999999</c:v>
                </c:pt>
                <c:pt idx="17341">
                  <c:v>-1.0191634999999999</c:v>
                </c:pt>
                <c:pt idx="17342">
                  <c:v>-0.92032559999999997</c:v>
                </c:pt>
                <c:pt idx="17343">
                  <c:v>-0.820488</c:v>
                </c:pt>
                <c:pt idx="17344">
                  <c:v>-0.71856774000000001</c:v>
                </c:pt>
                <c:pt idx="17345">
                  <c:v>-0.79276126999999996</c:v>
                </c:pt>
                <c:pt idx="17346">
                  <c:v>-0.86638831999999999</c:v>
                </c:pt>
                <c:pt idx="17347">
                  <c:v>-0.93675808000000005</c:v>
                </c:pt>
                <c:pt idx="17348">
                  <c:v>-1.0054784000000001</c:v>
                </c:pt>
                <c:pt idx="17349">
                  <c:v>-0.79224795999999997</c:v>
                </c:pt>
                <c:pt idx="17350">
                  <c:v>-0.57907587000000005</c:v>
                </c:pt>
                <c:pt idx="17351">
                  <c:v>-0.36401272000000001</c:v>
                </c:pt>
                <c:pt idx="17352">
                  <c:v>-0.15059903999999999</c:v>
                </c:pt>
                <c:pt idx="17353">
                  <c:v>0</c:v>
                </c:pt>
                <c:pt idx="17354">
                  <c:v>0</c:v>
                </c:pt>
                <c:pt idx="17355">
                  <c:v>0</c:v>
                </c:pt>
                <c:pt idx="17356">
                  <c:v>0</c:v>
                </c:pt>
                <c:pt idx="17357">
                  <c:v>0</c:v>
                </c:pt>
                <c:pt idx="17358">
                  <c:v>0</c:v>
                </c:pt>
                <c:pt idx="17359">
                  <c:v>0</c:v>
                </c:pt>
                <c:pt idx="17360">
                  <c:v>5.3499637</c:v>
                </c:pt>
                <c:pt idx="17361">
                  <c:v>5.3463398</c:v>
                </c:pt>
                <c:pt idx="17362">
                  <c:v>5.3422745000000003</c:v>
                </c:pt>
                <c:pt idx="17363">
                  <c:v>0</c:v>
                </c:pt>
                <c:pt idx="17364">
                  <c:v>0</c:v>
                </c:pt>
                <c:pt idx="17365">
                  <c:v>0</c:v>
                </c:pt>
                <c:pt idx="17366">
                  <c:v>0</c:v>
                </c:pt>
                <c:pt idx="17367">
                  <c:v>0</c:v>
                </c:pt>
                <c:pt idx="17368">
                  <c:v>0</c:v>
                </c:pt>
                <c:pt idx="17369">
                  <c:v>0</c:v>
                </c:pt>
                <c:pt idx="17370">
                  <c:v>0</c:v>
                </c:pt>
                <c:pt idx="17371">
                  <c:v>0</c:v>
                </c:pt>
                <c:pt idx="17372">
                  <c:v>0</c:v>
                </c:pt>
                <c:pt idx="17373">
                  <c:v>0</c:v>
                </c:pt>
                <c:pt idx="17374">
                  <c:v>0</c:v>
                </c:pt>
                <c:pt idx="17375">
                  <c:v>0</c:v>
                </c:pt>
                <c:pt idx="17376">
                  <c:v>0</c:v>
                </c:pt>
                <c:pt idx="17377">
                  <c:v>0</c:v>
                </c:pt>
                <c:pt idx="17378">
                  <c:v>0</c:v>
                </c:pt>
                <c:pt idx="17379">
                  <c:v>0</c:v>
                </c:pt>
                <c:pt idx="17380">
                  <c:v>0</c:v>
                </c:pt>
                <c:pt idx="17381">
                  <c:v>0</c:v>
                </c:pt>
                <c:pt idx="17382">
                  <c:v>0</c:v>
                </c:pt>
                <c:pt idx="17383">
                  <c:v>0</c:v>
                </c:pt>
                <c:pt idx="17384">
                  <c:v>0</c:v>
                </c:pt>
                <c:pt idx="17385">
                  <c:v>0</c:v>
                </c:pt>
                <c:pt idx="17386">
                  <c:v>0</c:v>
                </c:pt>
                <c:pt idx="17387">
                  <c:v>0</c:v>
                </c:pt>
                <c:pt idx="17388">
                  <c:v>0</c:v>
                </c:pt>
                <c:pt idx="17389">
                  <c:v>0</c:v>
                </c:pt>
                <c:pt idx="17390">
                  <c:v>0</c:v>
                </c:pt>
                <c:pt idx="17391">
                  <c:v>0</c:v>
                </c:pt>
                <c:pt idx="17392">
                  <c:v>0</c:v>
                </c:pt>
                <c:pt idx="17393">
                  <c:v>0</c:v>
                </c:pt>
                <c:pt idx="17394">
                  <c:v>0</c:v>
                </c:pt>
                <c:pt idx="17395">
                  <c:v>0</c:v>
                </c:pt>
                <c:pt idx="17396">
                  <c:v>0</c:v>
                </c:pt>
                <c:pt idx="17397">
                  <c:v>0</c:v>
                </c:pt>
                <c:pt idx="17398">
                  <c:v>0</c:v>
                </c:pt>
                <c:pt idx="17399">
                  <c:v>0</c:v>
                </c:pt>
                <c:pt idx="17400">
                  <c:v>0</c:v>
                </c:pt>
                <c:pt idx="17401">
                  <c:v>0</c:v>
                </c:pt>
                <c:pt idx="17402">
                  <c:v>0</c:v>
                </c:pt>
                <c:pt idx="17403">
                  <c:v>0</c:v>
                </c:pt>
                <c:pt idx="17404">
                  <c:v>0</c:v>
                </c:pt>
                <c:pt idx="17405">
                  <c:v>0</c:v>
                </c:pt>
                <c:pt idx="17406">
                  <c:v>0</c:v>
                </c:pt>
                <c:pt idx="17407">
                  <c:v>0</c:v>
                </c:pt>
                <c:pt idx="17408">
                  <c:v>0</c:v>
                </c:pt>
                <c:pt idx="17409">
                  <c:v>0</c:v>
                </c:pt>
                <c:pt idx="17410">
                  <c:v>0</c:v>
                </c:pt>
                <c:pt idx="17411">
                  <c:v>0</c:v>
                </c:pt>
                <c:pt idx="17412">
                  <c:v>0</c:v>
                </c:pt>
                <c:pt idx="17413">
                  <c:v>0</c:v>
                </c:pt>
                <c:pt idx="17414">
                  <c:v>0</c:v>
                </c:pt>
                <c:pt idx="17415">
                  <c:v>0</c:v>
                </c:pt>
                <c:pt idx="17416">
                  <c:v>0</c:v>
                </c:pt>
                <c:pt idx="17417">
                  <c:v>0</c:v>
                </c:pt>
                <c:pt idx="17418">
                  <c:v>0</c:v>
                </c:pt>
                <c:pt idx="17419">
                  <c:v>0</c:v>
                </c:pt>
                <c:pt idx="17420">
                  <c:v>0</c:v>
                </c:pt>
                <c:pt idx="17421">
                  <c:v>0</c:v>
                </c:pt>
                <c:pt idx="17422">
                  <c:v>0</c:v>
                </c:pt>
                <c:pt idx="17423">
                  <c:v>0</c:v>
                </c:pt>
                <c:pt idx="17424">
                  <c:v>0</c:v>
                </c:pt>
                <c:pt idx="17425">
                  <c:v>0</c:v>
                </c:pt>
                <c:pt idx="17426">
                  <c:v>0</c:v>
                </c:pt>
                <c:pt idx="17427">
                  <c:v>0</c:v>
                </c:pt>
                <c:pt idx="17428">
                  <c:v>0</c:v>
                </c:pt>
                <c:pt idx="17429">
                  <c:v>-0.64835366999999999</c:v>
                </c:pt>
                <c:pt idx="17430">
                  <c:v>-1.5329539000000001</c:v>
                </c:pt>
                <c:pt idx="17431">
                  <c:v>-1.4815661</c:v>
                </c:pt>
                <c:pt idx="17432">
                  <c:v>-1.4306192</c:v>
                </c:pt>
                <c:pt idx="17433">
                  <c:v>-1.3537097</c:v>
                </c:pt>
                <c:pt idx="17434">
                  <c:v>-1.2786388</c:v>
                </c:pt>
                <c:pt idx="17435">
                  <c:v>-1.2005148999999999</c:v>
                </c:pt>
                <c:pt idx="17436">
                  <c:v>-1.1211930000000001</c:v>
                </c:pt>
                <c:pt idx="17437">
                  <c:v>-1.02241</c:v>
                </c:pt>
                <c:pt idx="17438">
                  <c:v>-0.92292828000000005</c:v>
                </c:pt>
                <c:pt idx="17439">
                  <c:v>-0.82189924000000003</c:v>
                </c:pt>
                <c:pt idx="17440">
                  <c:v>-0.71742618999999996</c:v>
                </c:pt>
                <c:pt idx="17441">
                  <c:v>-0.60450952000000002</c:v>
                </c:pt>
                <c:pt idx="17442">
                  <c:v>-0.49026183000000001</c:v>
                </c:pt>
                <c:pt idx="17443">
                  <c:v>-0.37402595</c:v>
                </c:pt>
                <c:pt idx="17444">
                  <c:v>-0.25586008999999998</c:v>
                </c:pt>
                <c:pt idx="17445">
                  <c:v>-0.13216707</c:v>
                </c:pt>
                <c:pt idx="17446">
                  <c:v>-1.0304205E-2</c:v>
                </c:pt>
                <c:pt idx="17447">
                  <c:v>0</c:v>
                </c:pt>
                <c:pt idx="17448">
                  <c:v>0</c:v>
                </c:pt>
                <c:pt idx="17449">
                  <c:v>0</c:v>
                </c:pt>
                <c:pt idx="17450">
                  <c:v>0</c:v>
                </c:pt>
                <c:pt idx="17451">
                  <c:v>0</c:v>
                </c:pt>
                <c:pt idx="17452">
                  <c:v>0</c:v>
                </c:pt>
                <c:pt idx="17453">
                  <c:v>0</c:v>
                </c:pt>
                <c:pt idx="17454">
                  <c:v>0</c:v>
                </c:pt>
                <c:pt idx="17455">
                  <c:v>5.3459383000000003</c:v>
                </c:pt>
                <c:pt idx="17456">
                  <c:v>3.8916757</c:v>
                </c:pt>
                <c:pt idx="17457">
                  <c:v>0</c:v>
                </c:pt>
                <c:pt idx="17458">
                  <c:v>0</c:v>
                </c:pt>
                <c:pt idx="17459">
                  <c:v>0</c:v>
                </c:pt>
                <c:pt idx="17460">
                  <c:v>0</c:v>
                </c:pt>
                <c:pt idx="17461">
                  <c:v>0</c:v>
                </c:pt>
                <c:pt idx="17462">
                  <c:v>0</c:v>
                </c:pt>
                <c:pt idx="17463">
                  <c:v>0</c:v>
                </c:pt>
                <c:pt idx="17464">
                  <c:v>0</c:v>
                </c:pt>
                <c:pt idx="17465">
                  <c:v>0</c:v>
                </c:pt>
                <c:pt idx="17466">
                  <c:v>0</c:v>
                </c:pt>
                <c:pt idx="17467">
                  <c:v>0</c:v>
                </c:pt>
                <c:pt idx="17468">
                  <c:v>0</c:v>
                </c:pt>
                <c:pt idx="17469">
                  <c:v>0</c:v>
                </c:pt>
                <c:pt idx="17470">
                  <c:v>0</c:v>
                </c:pt>
                <c:pt idx="17471">
                  <c:v>0</c:v>
                </c:pt>
                <c:pt idx="17472">
                  <c:v>0</c:v>
                </c:pt>
                <c:pt idx="17473">
                  <c:v>0</c:v>
                </c:pt>
                <c:pt idx="17474">
                  <c:v>0</c:v>
                </c:pt>
                <c:pt idx="17475">
                  <c:v>0</c:v>
                </c:pt>
                <c:pt idx="17476">
                  <c:v>5.1827163000000001</c:v>
                </c:pt>
                <c:pt idx="17477">
                  <c:v>11.176850999999999</c:v>
                </c:pt>
                <c:pt idx="17478">
                  <c:v>3.5574379999999999</c:v>
                </c:pt>
                <c:pt idx="17479">
                  <c:v>0.16772951</c:v>
                </c:pt>
                <c:pt idx="17480">
                  <c:v>0.16542831999999999</c:v>
                </c:pt>
                <c:pt idx="17481">
                  <c:v>0.16347603999999999</c:v>
                </c:pt>
                <c:pt idx="17482">
                  <c:v>0.16183114000000001</c:v>
                </c:pt>
                <c:pt idx="17483">
                  <c:v>0.16066809000000001</c:v>
                </c:pt>
                <c:pt idx="17484">
                  <c:v>0.16080100999999999</c:v>
                </c:pt>
                <c:pt idx="17485">
                  <c:v>0.14171675</c:v>
                </c:pt>
                <c:pt idx="17486">
                  <c:v>0.12324723</c:v>
                </c:pt>
                <c:pt idx="17487">
                  <c:v>0.10489403</c:v>
                </c:pt>
                <c:pt idx="17488">
                  <c:v>8.9722627999999999E-2</c:v>
                </c:pt>
                <c:pt idx="17489">
                  <c:v>0</c:v>
                </c:pt>
                <c:pt idx="17490">
                  <c:v>0</c:v>
                </c:pt>
                <c:pt idx="17491">
                  <c:v>0</c:v>
                </c:pt>
                <c:pt idx="17492">
                  <c:v>0</c:v>
                </c:pt>
                <c:pt idx="17493">
                  <c:v>0</c:v>
                </c:pt>
                <c:pt idx="17494">
                  <c:v>0</c:v>
                </c:pt>
                <c:pt idx="17495">
                  <c:v>0</c:v>
                </c:pt>
                <c:pt idx="17496">
                  <c:v>0</c:v>
                </c:pt>
                <c:pt idx="17497">
                  <c:v>0</c:v>
                </c:pt>
                <c:pt idx="17498">
                  <c:v>0</c:v>
                </c:pt>
                <c:pt idx="17499">
                  <c:v>0</c:v>
                </c:pt>
                <c:pt idx="17500">
                  <c:v>0</c:v>
                </c:pt>
                <c:pt idx="17501">
                  <c:v>0</c:v>
                </c:pt>
                <c:pt idx="17502">
                  <c:v>0</c:v>
                </c:pt>
                <c:pt idx="17503">
                  <c:v>0</c:v>
                </c:pt>
                <c:pt idx="17504">
                  <c:v>0</c:v>
                </c:pt>
                <c:pt idx="17505">
                  <c:v>0</c:v>
                </c:pt>
                <c:pt idx="17506">
                  <c:v>0</c:v>
                </c:pt>
                <c:pt idx="17507">
                  <c:v>0</c:v>
                </c:pt>
                <c:pt idx="17508">
                  <c:v>0</c:v>
                </c:pt>
                <c:pt idx="17509">
                  <c:v>0</c:v>
                </c:pt>
                <c:pt idx="17510">
                  <c:v>-2.2788263</c:v>
                </c:pt>
                <c:pt idx="17511">
                  <c:v>-3.9475228000000002</c:v>
                </c:pt>
                <c:pt idx="17512">
                  <c:v>-4.2504014999999997</c:v>
                </c:pt>
                <c:pt idx="17513">
                  <c:v>-3.6173842999999999</c:v>
                </c:pt>
                <c:pt idx="17514">
                  <c:v>-2.9835364000000002</c:v>
                </c:pt>
                <c:pt idx="17515">
                  <c:v>-2.3495556</c:v>
                </c:pt>
                <c:pt idx="17516">
                  <c:v>-1.7121936</c:v>
                </c:pt>
                <c:pt idx="17517">
                  <c:v>-1.7066946999999999</c:v>
                </c:pt>
                <c:pt idx="17518">
                  <c:v>-1.7025416</c:v>
                </c:pt>
                <c:pt idx="17519">
                  <c:v>-1.7015785999999999</c:v>
                </c:pt>
                <c:pt idx="17520">
                  <c:v>-1.7006987</c:v>
                </c:pt>
                <c:pt idx="17521">
                  <c:v>-1.6730659000000001</c:v>
                </c:pt>
                <c:pt idx="17522">
                  <c:v>-1.6480501000000001</c:v>
                </c:pt>
                <c:pt idx="17523">
                  <c:v>-1.6225025</c:v>
                </c:pt>
                <c:pt idx="17524">
                  <c:v>-1.5975697</c:v>
                </c:pt>
                <c:pt idx="17525">
                  <c:v>-1.5453155000000001</c:v>
                </c:pt>
                <c:pt idx="17526">
                  <c:v>-1.4940416000000001</c:v>
                </c:pt>
                <c:pt idx="17527">
                  <c:v>-1.4417791</c:v>
                </c:pt>
                <c:pt idx="17528">
                  <c:v>-1.3899569000000001</c:v>
                </c:pt>
                <c:pt idx="17529">
                  <c:v>-1.3150139999999999</c:v>
                </c:pt>
                <c:pt idx="17530">
                  <c:v>-1.2419070999999999</c:v>
                </c:pt>
                <c:pt idx="17531">
                  <c:v>0</c:v>
                </c:pt>
                <c:pt idx="17532">
                  <c:v>0</c:v>
                </c:pt>
                <c:pt idx="17533">
                  <c:v>0</c:v>
                </c:pt>
                <c:pt idx="17534">
                  <c:v>0</c:v>
                </c:pt>
                <c:pt idx="17535">
                  <c:v>0</c:v>
                </c:pt>
                <c:pt idx="17536">
                  <c:v>-0.67789379999999999</c:v>
                </c:pt>
                <c:pt idx="17537">
                  <c:v>-0.58260078999999998</c:v>
                </c:pt>
                <c:pt idx="17538">
                  <c:v>-0.47115857999999999</c:v>
                </c:pt>
                <c:pt idx="17539">
                  <c:v>-0.35773086999999998</c:v>
                </c:pt>
                <c:pt idx="17540">
                  <c:v>-0.24237579000000001</c:v>
                </c:pt>
                <c:pt idx="17541">
                  <c:v>-0.12054237</c:v>
                </c:pt>
                <c:pt idx="17542">
                  <c:v>-5.3662089000000004E-4</c:v>
                </c:pt>
                <c:pt idx="17543">
                  <c:v>0</c:v>
                </c:pt>
                <c:pt idx="17544">
                  <c:v>0</c:v>
                </c:pt>
                <c:pt idx="17545">
                  <c:v>0</c:v>
                </c:pt>
                <c:pt idx="17546">
                  <c:v>0</c:v>
                </c:pt>
                <c:pt idx="17547">
                  <c:v>0</c:v>
                </c:pt>
                <c:pt idx="17548">
                  <c:v>0</c:v>
                </c:pt>
                <c:pt idx="17549">
                  <c:v>0</c:v>
                </c:pt>
                <c:pt idx="17550">
                  <c:v>0</c:v>
                </c:pt>
                <c:pt idx="17551">
                  <c:v>0</c:v>
                </c:pt>
                <c:pt idx="17552">
                  <c:v>0</c:v>
                </c:pt>
                <c:pt idx="17553">
                  <c:v>0</c:v>
                </c:pt>
                <c:pt idx="17554">
                  <c:v>0</c:v>
                </c:pt>
                <c:pt idx="17555">
                  <c:v>0</c:v>
                </c:pt>
                <c:pt idx="17556">
                  <c:v>0</c:v>
                </c:pt>
                <c:pt idx="17557">
                  <c:v>0</c:v>
                </c:pt>
                <c:pt idx="17558">
                  <c:v>0</c:v>
                </c:pt>
                <c:pt idx="17559">
                  <c:v>0</c:v>
                </c:pt>
                <c:pt idx="17560">
                  <c:v>0</c:v>
                </c:pt>
                <c:pt idx="17561">
                  <c:v>0</c:v>
                </c:pt>
                <c:pt idx="17562">
                  <c:v>0</c:v>
                </c:pt>
                <c:pt idx="17563">
                  <c:v>0</c:v>
                </c:pt>
                <c:pt idx="17564">
                  <c:v>0</c:v>
                </c:pt>
                <c:pt idx="17565">
                  <c:v>0</c:v>
                </c:pt>
                <c:pt idx="17566">
                  <c:v>0</c:v>
                </c:pt>
                <c:pt idx="17567">
                  <c:v>0</c:v>
                </c:pt>
                <c:pt idx="17568">
                  <c:v>0</c:v>
                </c:pt>
                <c:pt idx="17569">
                  <c:v>0</c:v>
                </c:pt>
                <c:pt idx="17570">
                  <c:v>0</c:v>
                </c:pt>
                <c:pt idx="17571">
                  <c:v>0</c:v>
                </c:pt>
                <c:pt idx="17572">
                  <c:v>0</c:v>
                </c:pt>
                <c:pt idx="17573">
                  <c:v>0</c:v>
                </c:pt>
                <c:pt idx="17574">
                  <c:v>0</c:v>
                </c:pt>
                <c:pt idx="17575">
                  <c:v>0</c:v>
                </c:pt>
                <c:pt idx="17576">
                  <c:v>0</c:v>
                </c:pt>
                <c:pt idx="17577">
                  <c:v>0</c:v>
                </c:pt>
                <c:pt idx="17578">
                  <c:v>0</c:v>
                </c:pt>
                <c:pt idx="17579">
                  <c:v>0</c:v>
                </c:pt>
                <c:pt idx="17580">
                  <c:v>0</c:v>
                </c:pt>
                <c:pt idx="17581">
                  <c:v>0</c:v>
                </c:pt>
                <c:pt idx="17582">
                  <c:v>0</c:v>
                </c:pt>
                <c:pt idx="17583">
                  <c:v>0</c:v>
                </c:pt>
                <c:pt idx="17584">
                  <c:v>0</c:v>
                </c:pt>
                <c:pt idx="17585">
                  <c:v>0</c:v>
                </c:pt>
                <c:pt idx="17586">
                  <c:v>0</c:v>
                </c:pt>
                <c:pt idx="17587">
                  <c:v>0</c:v>
                </c:pt>
                <c:pt idx="17588">
                  <c:v>0</c:v>
                </c:pt>
                <c:pt idx="17589">
                  <c:v>0</c:v>
                </c:pt>
                <c:pt idx="17590">
                  <c:v>0</c:v>
                </c:pt>
                <c:pt idx="17591">
                  <c:v>0</c:v>
                </c:pt>
                <c:pt idx="17592">
                  <c:v>0</c:v>
                </c:pt>
                <c:pt idx="17593">
                  <c:v>0</c:v>
                </c:pt>
                <c:pt idx="17594">
                  <c:v>0</c:v>
                </c:pt>
                <c:pt idx="17595">
                  <c:v>0</c:v>
                </c:pt>
                <c:pt idx="17596">
                  <c:v>-0.23554947000000001</c:v>
                </c:pt>
                <c:pt idx="17597">
                  <c:v>-4.4038217</c:v>
                </c:pt>
                <c:pt idx="17598">
                  <c:v>-4.4106128</c:v>
                </c:pt>
                <c:pt idx="17599">
                  <c:v>-4.4204901999999997</c:v>
                </c:pt>
                <c:pt idx="17600">
                  <c:v>-4.4307577</c:v>
                </c:pt>
                <c:pt idx="17601">
                  <c:v>-4.9317066000000001</c:v>
                </c:pt>
                <c:pt idx="17602">
                  <c:v>-5.4335931000000004</c:v>
                </c:pt>
                <c:pt idx="17603">
                  <c:v>-5.9352140000000002</c:v>
                </c:pt>
                <c:pt idx="17604">
                  <c:v>-6.4351672999999998</c:v>
                </c:pt>
                <c:pt idx="17605">
                  <c:v>-7.0863373999999997</c:v>
                </c:pt>
                <c:pt idx="17606">
                  <c:v>-7.7388763999999997</c:v>
                </c:pt>
                <c:pt idx="17607">
                  <c:v>-8.3919215999999999</c:v>
                </c:pt>
                <c:pt idx="17608">
                  <c:v>-9.0442117</c:v>
                </c:pt>
                <c:pt idx="17609">
                  <c:v>-8.6732662999999999</c:v>
                </c:pt>
                <c:pt idx="17610">
                  <c:v>-8.3014911999999992</c:v>
                </c:pt>
                <c:pt idx="17611">
                  <c:v>-7.9295833</c:v>
                </c:pt>
                <c:pt idx="17612">
                  <c:v>-7.5542986000000001</c:v>
                </c:pt>
                <c:pt idx="17613">
                  <c:v>-7.4427228000000003</c:v>
                </c:pt>
                <c:pt idx="17614">
                  <c:v>-7.3324911000000004</c:v>
                </c:pt>
                <c:pt idx="17615">
                  <c:v>-7.2254452999999996</c:v>
                </c:pt>
                <c:pt idx="17616">
                  <c:v>-7.1184824999999998</c:v>
                </c:pt>
                <c:pt idx="17617">
                  <c:v>-7.1379777000000004</c:v>
                </c:pt>
                <c:pt idx="17618">
                  <c:v>-7.1600862999999997</c:v>
                </c:pt>
                <c:pt idx="17619">
                  <c:v>-7.1816639999999996</c:v>
                </c:pt>
                <c:pt idx="17620">
                  <c:v>-7.2038555999999998</c:v>
                </c:pt>
                <c:pt idx="17621">
                  <c:v>-7.3132440000000001</c:v>
                </c:pt>
                <c:pt idx="17622">
                  <c:v>-7.4236114000000004</c:v>
                </c:pt>
                <c:pt idx="17623">
                  <c:v>-7.5329915999999999</c:v>
                </c:pt>
                <c:pt idx="17624">
                  <c:v>-7.6428114000000003</c:v>
                </c:pt>
                <c:pt idx="17625">
                  <c:v>-6.9631259999999999</c:v>
                </c:pt>
                <c:pt idx="17626">
                  <c:v>-6.2852740999999996</c:v>
                </c:pt>
                <c:pt idx="17627">
                  <c:v>-5.6043773999999997</c:v>
                </c:pt>
                <c:pt idx="17628">
                  <c:v>-4.9222858</c:v>
                </c:pt>
                <c:pt idx="17629">
                  <c:v>-0.26409089000000002</c:v>
                </c:pt>
                <c:pt idx="17630">
                  <c:v>-3.6718657000000001</c:v>
                </c:pt>
                <c:pt idx="17631">
                  <c:v>-4.1447639000000001</c:v>
                </c:pt>
                <c:pt idx="17632">
                  <c:v>-3.8808938999999998</c:v>
                </c:pt>
                <c:pt idx="17633">
                  <c:v>-3.4729481999999998</c:v>
                </c:pt>
                <c:pt idx="17634">
                  <c:v>-3.0636751000000002</c:v>
                </c:pt>
                <c:pt idx="17635">
                  <c:v>-2.6524190000000001</c:v>
                </c:pt>
                <c:pt idx="17636">
                  <c:v>-2.2392381000000001</c:v>
                </c:pt>
                <c:pt idx="17637">
                  <c:v>-1.8693428000000001</c:v>
                </c:pt>
                <c:pt idx="17638">
                  <c:v>-1.5012728</c:v>
                </c:pt>
                <c:pt idx="17639">
                  <c:v>-1.1324974999999999</c:v>
                </c:pt>
                <c:pt idx="17640">
                  <c:v>-0.76353976999999995</c:v>
                </c:pt>
                <c:pt idx="17641">
                  <c:v>-0.4601343</c:v>
                </c:pt>
                <c:pt idx="17642">
                  <c:v>-0.15722663000000001</c:v>
                </c:pt>
                <c:pt idx="17643">
                  <c:v>0</c:v>
                </c:pt>
                <c:pt idx="17644">
                  <c:v>0</c:v>
                </c:pt>
                <c:pt idx="17645">
                  <c:v>0</c:v>
                </c:pt>
                <c:pt idx="17646">
                  <c:v>0</c:v>
                </c:pt>
                <c:pt idx="17647">
                  <c:v>0</c:v>
                </c:pt>
                <c:pt idx="17648">
                  <c:v>0</c:v>
                </c:pt>
                <c:pt idx="17649">
                  <c:v>0</c:v>
                </c:pt>
                <c:pt idx="17650">
                  <c:v>0</c:v>
                </c:pt>
                <c:pt idx="17651">
                  <c:v>0</c:v>
                </c:pt>
                <c:pt idx="17652">
                  <c:v>0</c:v>
                </c:pt>
                <c:pt idx="17653">
                  <c:v>0</c:v>
                </c:pt>
                <c:pt idx="17654">
                  <c:v>0</c:v>
                </c:pt>
                <c:pt idx="17655">
                  <c:v>0</c:v>
                </c:pt>
                <c:pt idx="17656">
                  <c:v>0</c:v>
                </c:pt>
                <c:pt idx="17657">
                  <c:v>0</c:v>
                </c:pt>
                <c:pt idx="17658">
                  <c:v>0</c:v>
                </c:pt>
                <c:pt idx="17659">
                  <c:v>0</c:v>
                </c:pt>
                <c:pt idx="17660">
                  <c:v>0</c:v>
                </c:pt>
                <c:pt idx="17661">
                  <c:v>0</c:v>
                </c:pt>
                <c:pt idx="17662">
                  <c:v>0</c:v>
                </c:pt>
                <c:pt idx="17663">
                  <c:v>0</c:v>
                </c:pt>
                <c:pt idx="17664">
                  <c:v>0</c:v>
                </c:pt>
                <c:pt idx="17665">
                  <c:v>0</c:v>
                </c:pt>
                <c:pt idx="17666">
                  <c:v>0</c:v>
                </c:pt>
                <c:pt idx="17667">
                  <c:v>0</c:v>
                </c:pt>
                <c:pt idx="17668">
                  <c:v>0</c:v>
                </c:pt>
                <c:pt idx="17669">
                  <c:v>0</c:v>
                </c:pt>
                <c:pt idx="17670">
                  <c:v>0</c:v>
                </c:pt>
                <c:pt idx="17671">
                  <c:v>0</c:v>
                </c:pt>
                <c:pt idx="17672">
                  <c:v>0</c:v>
                </c:pt>
                <c:pt idx="17673">
                  <c:v>0</c:v>
                </c:pt>
                <c:pt idx="17674">
                  <c:v>0</c:v>
                </c:pt>
                <c:pt idx="17675">
                  <c:v>0</c:v>
                </c:pt>
                <c:pt idx="17676">
                  <c:v>0</c:v>
                </c:pt>
                <c:pt idx="17677">
                  <c:v>0</c:v>
                </c:pt>
                <c:pt idx="17678">
                  <c:v>0</c:v>
                </c:pt>
                <c:pt idx="17679">
                  <c:v>0</c:v>
                </c:pt>
                <c:pt idx="17680">
                  <c:v>0</c:v>
                </c:pt>
                <c:pt idx="17681">
                  <c:v>0</c:v>
                </c:pt>
                <c:pt idx="17682">
                  <c:v>0</c:v>
                </c:pt>
                <c:pt idx="17683">
                  <c:v>0</c:v>
                </c:pt>
                <c:pt idx="17684">
                  <c:v>0</c:v>
                </c:pt>
                <c:pt idx="17685">
                  <c:v>0</c:v>
                </c:pt>
                <c:pt idx="17686">
                  <c:v>0</c:v>
                </c:pt>
                <c:pt idx="17687">
                  <c:v>0</c:v>
                </c:pt>
                <c:pt idx="17688">
                  <c:v>0</c:v>
                </c:pt>
                <c:pt idx="17689">
                  <c:v>0</c:v>
                </c:pt>
                <c:pt idx="17690">
                  <c:v>0</c:v>
                </c:pt>
                <c:pt idx="17691">
                  <c:v>0</c:v>
                </c:pt>
                <c:pt idx="17692">
                  <c:v>-1.5533391999999999</c:v>
                </c:pt>
                <c:pt idx="17693">
                  <c:v>-4.4495503999999997</c:v>
                </c:pt>
                <c:pt idx="17694">
                  <c:v>-4.5242782999999998</c:v>
                </c:pt>
                <c:pt idx="17695">
                  <c:v>-4.6020887000000004</c:v>
                </c:pt>
                <c:pt idx="17696">
                  <c:v>-4.6802887000000002</c:v>
                </c:pt>
                <c:pt idx="17697">
                  <c:v>-5.1446154999999996</c:v>
                </c:pt>
                <c:pt idx="17698">
                  <c:v>-5.6098787000000003</c:v>
                </c:pt>
                <c:pt idx="17699">
                  <c:v>-6.0748768000000002</c:v>
                </c:pt>
                <c:pt idx="17700">
                  <c:v>-6.5382091999999998</c:v>
                </c:pt>
                <c:pt idx="17701">
                  <c:v>-7.1501410999999999</c:v>
                </c:pt>
                <c:pt idx="17702">
                  <c:v>-7.7634403000000001</c:v>
                </c:pt>
                <c:pt idx="17703">
                  <c:v>-8.3772450000000003</c:v>
                </c:pt>
                <c:pt idx="17704">
                  <c:v>-8.9902955999999996</c:v>
                </c:pt>
                <c:pt idx="17705">
                  <c:v>-8.7240550999999993</c:v>
                </c:pt>
                <c:pt idx="17706">
                  <c:v>-8.4569858999999994</c:v>
                </c:pt>
                <c:pt idx="17707">
                  <c:v>-8.1897841000000007</c:v>
                </c:pt>
                <c:pt idx="17708">
                  <c:v>-7.9192096999999997</c:v>
                </c:pt>
                <c:pt idx="17709">
                  <c:v>-7.9303957</c:v>
                </c:pt>
                <c:pt idx="17710">
                  <c:v>-7.9429242000000002</c:v>
                </c:pt>
                <c:pt idx="17711">
                  <c:v>-7.9586347999999996</c:v>
                </c:pt>
                <c:pt idx="17712">
                  <c:v>-7.9744282000000002</c:v>
                </c:pt>
                <c:pt idx="17713">
                  <c:v>-8.0022950000000002</c:v>
                </c:pt>
                <c:pt idx="17714">
                  <c:v>-8.0327721000000007</c:v>
                </c:pt>
                <c:pt idx="17715">
                  <c:v>-8.0627188000000007</c:v>
                </c:pt>
                <c:pt idx="17716">
                  <c:v>-8.0932787000000008</c:v>
                </c:pt>
                <c:pt idx="17717">
                  <c:v>-8.1531301000000003</c:v>
                </c:pt>
                <c:pt idx="17718">
                  <c:v>-6.0139592999999998</c:v>
                </c:pt>
                <c:pt idx="17719">
                  <c:v>0</c:v>
                </c:pt>
                <c:pt idx="17720">
                  <c:v>-5.7291986000000001</c:v>
                </c:pt>
                <c:pt idx="17721">
                  <c:v>-7.6306665999999996</c:v>
                </c:pt>
                <c:pt idx="17722">
                  <c:v>-6.9290798000000002</c:v>
                </c:pt>
                <c:pt idx="17723">
                  <c:v>-6.2244517999999998</c:v>
                </c:pt>
                <c:pt idx="17724">
                  <c:v>-5.5186305999999998</c:v>
                </c:pt>
                <c:pt idx="17725">
                  <c:v>-5.1619460999999998</c:v>
                </c:pt>
                <c:pt idx="17726">
                  <c:v>-4.8045656000000001</c:v>
                </c:pt>
                <c:pt idx="17727">
                  <c:v>-4.4456438</c:v>
                </c:pt>
                <c:pt idx="17728">
                  <c:v>-4.0832911999999997</c:v>
                </c:pt>
                <c:pt idx="17729">
                  <c:v>-3.6534035999999999</c:v>
                </c:pt>
                <c:pt idx="17730">
                  <c:v>-3.2221899999999999</c:v>
                </c:pt>
                <c:pt idx="17731">
                  <c:v>-2.788996</c:v>
                </c:pt>
                <c:pt idx="17732">
                  <c:v>-2.3538795000000001</c:v>
                </c:pt>
                <c:pt idx="17733">
                  <c:v>-1.9695483</c:v>
                </c:pt>
                <c:pt idx="17734">
                  <c:v>-1.5870401000000001</c:v>
                </c:pt>
                <c:pt idx="17735">
                  <c:v>-1.2038276000000001</c:v>
                </c:pt>
                <c:pt idx="17736">
                  <c:v>-0.82043283</c:v>
                </c:pt>
                <c:pt idx="17737">
                  <c:v>-0.50391744000000005</c:v>
                </c:pt>
                <c:pt idx="17738">
                  <c:v>-0.18789926000000001</c:v>
                </c:pt>
                <c:pt idx="17739">
                  <c:v>0</c:v>
                </c:pt>
                <c:pt idx="17740">
                  <c:v>0</c:v>
                </c:pt>
                <c:pt idx="17741">
                  <c:v>0</c:v>
                </c:pt>
                <c:pt idx="17742">
                  <c:v>0</c:v>
                </c:pt>
                <c:pt idx="17743">
                  <c:v>0</c:v>
                </c:pt>
                <c:pt idx="17744">
                  <c:v>0</c:v>
                </c:pt>
                <c:pt idx="17745">
                  <c:v>0</c:v>
                </c:pt>
                <c:pt idx="17746">
                  <c:v>0</c:v>
                </c:pt>
                <c:pt idx="17747">
                  <c:v>0</c:v>
                </c:pt>
                <c:pt idx="17748">
                  <c:v>0</c:v>
                </c:pt>
                <c:pt idx="17749">
                  <c:v>0</c:v>
                </c:pt>
                <c:pt idx="17750">
                  <c:v>0</c:v>
                </c:pt>
                <c:pt idx="17751">
                  <c:v>0</c:v>
                </c:pt>
                <c:pt idx="17752">
                  <c:v>0</c:v>
                </c:pt>
                <c:pt idx="17753">
                  <c:v>0</c:v>
                </c:pt>
                <c:pt idx="17754">
                  <c:v>0</c:v>
                </c:pt>
                <c:pt idx="17755">
                  <c:v>0</c:v>
                </c:pt>
                <c:pt idx="17756">
                  <c:v>0</c:v>
                </c:pt>
                <c:pt idx="17757">
                  <c:v>0</c:v>
                </c:pt>
                <c:pt idx="17758">
                  <c:v>0</c:v>
                </c:pt>
                <c:pt idx="17759">
                  <c:v>0</c:v>
                </c:pt>
                <c:pt idx="17760">
                  <c:v>0</c:v>
                </c:pt>
                <c:pt idx="17761">
                  <c:v>0</c:v>
                </c:pt>
                <c:pt idx="17762">
                  <c:v>0</c:v>
                </c:pt>
                <c:pt idx="17763">
                  <c:v>0</c:v>
                </c:pt>
                <c:pt idx="17764">
                  <c:v>0</c:v>
                </c:pt>
                <c:pt idx="17765">
                  <c:v>0</c:v>
                </c:pt>
                <c:pt idx="17766">
                  <c:v>0</c:v>
                </c:pt>
                <c:pt idx="17767">
                  <c:v>0</c:v>
                </c:pt>
                <c:pt idx="17768">
                  <c:v>0</c:v>
                </c:pt>
                <c:pt idx="17769">
                  <c:v>0</c:v>
                </c:pt>
                <c:pt idx="17770">
                  <c:v>0</c:v>
                </c:pt>
                <c:pt idx="17771">
                  <c:v>0</c:v>
                </c:pt>
                <c:pt idx="17772">
                  <c:v>0</c:v>
                </c:pt>
                <c:pt idx="17773">
                  <c:v>0</c:v>
                </c:pt>
                <c:pt idx="17774">
                  <c:v>0</c:v>
                </c:pt>
                <c:pt idx="17775">
                  <c:v>0</c:v>
                </c:pt>
                <c:pt idx="17776">
                  <c:v>0</c:v>
                </c:pt>
                <c:pt idx="17777">
                  <c:v>0</c:v>
                </c:pt>
                <c:pt idx="17778">
                  <c:v>0</c:v>
                </c:pt>
                <c:pt idx="17779">
                  <c:v>0</c:v>
                </c:pt>
                <c:pt idx="17780">
                  <c:v>0</c:v>
                </c:pt>
                <c:pt idx="17781">
                  <c:v>0</c:v>
                </c:pt>
                <c:pt idx="17782">
                  <c:v>0</c:v>
                </c:pt>
                <c:pt idx="17783">
                  <c:v>0</c:v>
                </c:pt>
                <c:pt idx="17784">
                  <c:v>0</c:v>
                </c:pt>
                <c:pt idx="17785">
                  <c:v>0</c:v>
                </c:pt>
                <c:pt idx="17786">
                  <c:v>0</c:v>
                </c:pt>
                <c:pt idx="17787">
                  <c:v>0</c:v>
                </c:pt>
                <c:pt idx="17788">
                  <c:v>-0.96339697999999996</c:v>
                </c:pt>
                <c:pt idx="17789">
                  <c:v>-4.4138712</c:v>
                </c:pt>
                <c:pt idx="17790">
                  <c:v>-4.4932657000000003</c:v>
                </c:pt>
                <c:pt idx="17791">
                  <c:v>-4.5743239999999998</c:v>
                </c:pt>
                <c:pt idx="17792">
                  <c:v>-4.6545544999999997</c:v>
                </c:pt>
                <c:pt idx="17793">
                  <c:v>-5.1026955999999997</c:v>
                </c:pt>
                <c:pt idx="17794">
                  <c:v>-5.5526328999999999</c:v>
                </c:pt>
                <c:pt idx="17795">
                  <c:v>-6.0031908999999999</c:v>
                </c:pt>
                <c:pt idx="17796">
                  <c:v>-6.4562816999999999</c:v>
                </c:pt>
                <c:pt idx="17797">
                  <c:v>-6.9630552000000003</c:v>
                </c:pt>
                <c:pt idx="17798">
                  <c:v>-7.4731477999999996</c:v>
                </c:pt>
                <c:pt idx="17799">
                  <c:v>-7.9852020000000001</c:v>
                </c:pt>
                <c:pt idx="17800">
                  <c:v>-8.4954435999999998</c:v>
                </c:pt>
                <c:pt idx="17801">
                  <c:v>-8.3377432999999996</c:v>
                </c:pt>
                <c:pt idx="17802">
                  <c:v>-8.1787436000000007</c:v>
                </c:pt>
                <c:pt idx="17803">
                  <c:v>-8.0175917000000005</c:v>
                </c:pt>
                <c:pt idx="17804">
                  <c:v>-7.8548755999999997</c:v>
                </c:pt>
                <c:pt idx="17805">
                  <c:v>-7.8734760000000001</c:v>
                </c:pt>
                <c:pt idx="17806">
                  <c:v>-7.8983504</c:v>
                </c:pt>
                <c:pt idx="17807">
                  <c:v>-7.9226454999999998</c:v>
                </c:pt>
                <c:pt idx="17808">
                  <c:v>-7.9521550999999997</c:v>
                </c:pt>
                <c:pt idx="17809">
                  <c:v>-8.0060766999999995</c:v>
                </c:pt>
                <c:pt idx="17810">
                  <c:v>-8.0602383999999994</c:v>
                </c:pt>
                <c:pt idx="17811">
                  <c:v>-8.1157161000000002</c:v>
                </c:pt>
                <c:pt idx="17812">
                  <c:v>-8.1716903999999992</c:v>
                </c:pt>
                <c:pt idx="17813">
                  <c:v>-8.2070567000000008</c:v>
                </c:pt>
                <c:pt idx="17814">
                  <c:v>-5.3108608999999998</c:v>
                </c:pt>
                <c:pt idx="17815">
                  <c:v>-3.8798501999999999</c:v>
                </c:pt>
                <c:pt idx="17816">
                  <c:v>-8.3130561000000007</c:v>
                </c:pt>
                <c:pt idx="17817">
                  <c:v>-7.5260357999999998</c:v>
                </c:pt>
                <c:pt idx="17818">
                  <c:v>-6.7400665999999996</c:v>
                </c:pt>
                <c:pt idx="17819">
                  <c:v>-5.9537994000000003</c:v>
                </c:pt>
                <c:pt idx="17820">
                  <c:v>-5.1662163000000003</c:v>
                </c:pt>
                <c:pt idx="17821">
                  <c:v>-4.7656134000000003</c:v>
                </c:pt>
                <c:pt idx="17822">
                  <c:v>-4.3636282</c:v>
                </c:pt>
                <c:pt idx="17823">
                  <c:v>-3.9629343000000001</c:v>
                </c:pt>
                <c:pt idx="17824">
                  <c:v>-3.5618099999999999</c:v>
                </c:pt>
                <c:pt idx="17825">
                  <c:v>-3.1171598</c:v>
                </c:pt>
                <c:pt idx="17826">
                  <c:v>-2.6722364000000001</c:v>
                </c:pt>
                <c:pt idx="17827">
                  <c:v>-2.2242587999999999</c:v>
                </c:pt>
                <c:pt idx="17828">
                  <c:v>-1.7754866</c:v>
                </c:pt>
                <c:pt idx="17829">
                  <c:v>-1.421457</c:v>
                </c:pt>
                <c:pt idx="17830">
                  <c:v>-1.0661775</c:v>
                </c:pt>
                <c:pt idx="17831">
                  <c:v>-0.71000416</c:v>
                </c:pt>
                <c:pt idx="17832">
                  <c:v>-0.3551551</c:v>
                </c:pt>
                <c:pt idx="17833">
                  <c:v>-0.13473731</c:v>
                </c:pt>
                <c:pt idx="17834">
                  <c:v>0</c:v>
                </c:pt>
                <c:pt idx="17835">
                  <c:v>0</c:v>
                </c:pt>
                <c:pt idx="17836">
                  <c:v>0</c:v>
                </c:pt>
                <c:pt idx="17837">
                  <c:v>0</c:v>
                </c:pt>
                <c:pt idx="17838">
                  <c:v>0</c:v>
                </c:pt>
                <c:pt idx="17839">
                  <c:v>0</c:v>
                </c:pt>
                <c:pt idx="17840">
                  <c:v>0</c:v>
                </c:pt>
                <c:pt idx="17841">
                  <c:v>0</c:v>
                </c:pt>
                <c:pt idx="17842">
                  <c:v>0</c:v>
                </c:pt>
                <c:pt idx="17843">
                  <c:v>0</c:v>
                </c:pt>
                <c:pt idx="17844">
                  <c:v>0</c:v>
                </c:pt>
                <c:pt idx="17845">
                  <c:v>0</c:v>
                </c:pt>
                <c:pt idx="17846">
                  <c:v>0</c:v>
                </c:pt>
                <c:pt idx="17847">
                  <c:v>0</c:v>
                </c:pt>
                <c:pt idx="17848">
                  <c:v>0</c:v>
                </c:pt>
                <c:pt idx="17849">
                  <c:v>0</c:v>
                </c:pt>
                <c:pt idx="17850">
                  <c:v>3.8394270000000001</c:v>
                </c:pt>
                <c:pt idx="17851">
                  <c:v>5.2953334999999999</c:v>
                </c:pt>
                <c:pt idx="17852">
                  <c:v>5.2847802000000001</c:v>
                </c:pt>
                <c:pt idx="17853">
                  <c:v>1.6061449999999999</c:v>
                </c:pt>
                <c:pt idx="17854">
                  <c:v>0</c:v>
                </c:pt>
                <c:pt idx="17855">
                  <c:v>0</c:v>
                </c:pt>
                <c:pt idx="17856">
                  <c:v>0</c:v>
                </c:pt>
                <c:pt idx="17857">
                  <c:v>0</c:v>
                </c:pt>
                <c:pt idx="17858">
                  <c:v>0</c:v>
                </c:pt>
                <c:pt idx="17859">
                  <c:v>0</c:v>
                </c:pt>
                <c:pt idx="17860">
                  <c:v>0</c:v>
                </c:pt>
                <c:pt idx="17861">
                  <c:v>0</c:v>
                </c:pt>
                <c:pt idx="17862">
                  <c:v>0</c:v>
                </c:pt>
                <c:pt idx="17863">
                  <c:v>0</c:v>
                </c:pt>
                <c:pt idx="17864">
                  <c:v>0</c:v>
                </c:pt>
                <c:pt idx="17865">
                  <c:v>0</c:v>
                </c:pt>
                <c:pt idx="17866">
                  <c:v>0</c:v>
                </c:pt>
                <c:pt idx="17867">
                  <c:v>0</c:v>
                </c:pt>
                <c:pt idx="17868">
                  <c:v>0</c:v>
                </c:pt>
                <c:pt idx="17869">
                  <c:v>0</c:v>
                </c:pt>
                <c:pt idx="17870">
                  <c:v>0</c:v>
                </c:pt>
                <c:pt idx="17871">
                  <c:v>0</c:v>
                </c:pt>
                <c:pt idx="17872">
                  <c:v>0</c:v>
                </c:pt>
                <c:pt idx="17873">
                  <c:v>0</c:v>
                </c:pt>
                <c:pt idx="17874">
                  <c:v>0</c:v>
                </c:pt>
                <c:pt idx="17875">
                  <c:v>0</c:v>
                </c:pt>
                <c:pt idx="17876">
                  <c:v>0</c:v>
                </c:pt>
                <c:pt idx="17877">
                  <c:v>0</c:v>
                </c:pt>
                <c:pt idx="17878">
                  <c:v>0</c:v>
                </c:pt>
                <c:pt idx="17879">
                  <c:v>0</c:v>
                </c:pt>
                <c:pt idx="17880">
                  <c:v>0</c:v>
                </c:pt>
                <c:pt idx="17881">
                  <c:v>0</c:v>
                </c:pt>
                <c:pt idx="17882">
                  <c:v>0</c:v>
                </c:pt>
                <c:pt idx="17883">
                  <c:v>0</c:v>
                </c:pt>
                <c:pt idx="17884">
                  <c:v>0</c:v>
                </c:pt>
                <c:pt idx="17885">
                  <c:v>0</c:v>
                </c:pt>
                <c:pt idx="17886">
                  <c:v>0</c:v>
                </c:pt>
                <c:pt idx="17887">
                  <c:v>0</c:v>
                </c:pt>
                <c:pt idx="17888">
                  <c:v>0</c:v>
                </c:pt>
                <c:pt idx="17889">
                  <c:v>0</c:v>
                </c:pt>
                <c:pt idx="17890">
                  <c:v>0</c:v>
                </c:pt>
                <c:pt idx="17891">
                  <c:v>-4.1449927999999998</c:v>
                </c:pt>
                <c:pt idx="17892">
                  <c:v>-5.7183503</c:v>
                </c:pt>
                <c:pt idx="17893">
                  <c:v>-6.3158386000000002</c:v>
                </c:pt>
                <c:pt idx="17894">
                  <c:v>-6.9147656</c:v>
                </c:pt>
                <c:pt idx="17895">
                  <c:v>-7.5165366999999996</c:v>
                </c:pt>
                <c:pt idx="17896">
                  <c:v>-8.1174231999999993</c:v>
                </c:pt>
                <c:pt idx="17897">
                  <c:v>-7.8902263000000001</c:v>
                </c:pt>
                <c:pt idx="17898">
                  <c:v>-7.6634345000000001</c:v>
                </c:pt>
                <c:pt idx="17899">
                  <c:v>-7.4351295999999998</c:v>
                </c:pt>
                <c:pt idx="17900">
                  <c:v>-7.2046089000000002</c:v>
                </c:pt>
                <c:pt idx="17901">
                  <c:v>-7.3181602999999997</c:v>
                </c:pt>
                <c:pt idx="17902">
                  <c:v>-7.4368626000000004</c:v>
                </c:pt>
                <c:pt idx="17903">
                  <c:v>-7.5618403000000001</c:v>
                </c:pt>
                <c:pt idx="17904">
                  <c:v>-7.6958054000000002</c:v>
                </c:pt>
                <c:pt idx="17905">
                  <c:v>-7.7947749999999996</c:v>
                </c:pt>
                <c:pt idx="17906">
                  <c:v>-7.8925954000000003</c:v>
                </c:pt>
                <c:pt idx="17907">
                  <c:v>-7.9930864000000001</c:v>
                </c:pt>
                <c:pt idx="17908">
                  <c:v>-8.0932382999999994</c:v>
                </c:pt>
                <c:pt idx="17909">
                  <c:v>-8.099945</c:v>
                </c:pt>
                <c:pt idx="17910">
                  <c:v>-8.1061309000000001</c:v>
                </c:pt>
                <c:pt idx="17911">
                  <c:v>-8.1099768999999995</c:v>
                </c:pt>
                <c:pt idx="17912">
                  <c:v>-8.1124586000000001</c:v>
                </c:pt>
                <c:pt idx="17913">
                  <c:v>-7.2953301000000002</c:v>
                </c:pt>
                <c:pt idx="17914">
                  <c:v>-6.4751092999999997</c:v>
                </c:pt>
                <c:pt idx="17915">
                  <c:v>-5.6553431999999999</c:v>
                </c:pt>
                <c:pt idx="17916">
                  <c:v>-4.8340392999999997</c:v>
                </c:pt>
                <c:pt idx="17917">
                  <c:v>-4.4166347999999997</c:v>
                </c:pt>
                <c:pt idx="17918">
                  <c:v>-3.9983621999999999</c:v>
                </c:pt>
                <c:pt idx="17919">
                  <c:v>-3.5804285</c:v>
                </c:pt>
                <c:pt idx="17920">
                  <c:v>-3.1623461000000002</c:v>
                </c:pt>
                <c:pt idx="17921">
                  <c:v>-2.8237188999999998</c:v>
                </c:pt>
                <c:pt idx="17922">
                  <c:v>-2.4817597</c:v>
                </c:pt>
                <c:pt idx="17923">
                  <c:v>-2.1374358999999998</c:v>
                </c:pt>
                <c:pt idx="17924">
                  <c:v>-1.7923017999999999</c:v>
                </c:pt>
                <c:pt idx="17925">
                  <c:v>-1.4289190000000001</c:v>
                </c:pt>
                <c:pt idx="17926">
                  <c:v>-1.0648086999999999</c:v>
                </c:pt>
                <c:pt idx="17927">
                  <c:v>-0.70016089999999997</c:v>
                </c:pt>
                <c:pt idx="17928">
                  <c:v>-0.33594306000000002</c:v>
                </c:pt>
                <c:pt idx="17929">
                  <c:v>-0.11618574</c:v>
                </c:pt>
                <c:pt idx="17930">
                  <c:v>0</c:v>
                </c:pt>
                <c:pt idx="17931">
                  <c:v>0</c:v>
                </c:pt>
                <c:pt idx="17932">
                  <c:v>3.7715431000000001</c:v>
                </c:pt>
                <c:pt idx="17933">
                  <c:v>5.2683343000000002</c:v>
                </c:pt>
                <c:pt idx="17934">
                  <c:v>0</c:v>
                </c:pt>
                <c:pt idx="17935">
                  <c:v>0</c:v>
                </c:pt>
                <c:pt idx="17936">
                  <c:v>0</c:v>
                </c:pt>
                <c:pt idx="17937">
                  <c:v>0</c:v>
                </c:pt>
                <c:pt idx="17938">
                  <c:v>0</c:v>
                </c:pt>
                <c:pt idx="17939">
                  <c:v>0</c:v>
                </c:pt>
                <c:pt idx="17940">
                  <c:v>0</c:v>
                </c:pt>
                <c:pt idx="17941">
                  <c:v>0</c:v>
                </c:pt>
                <c:pt idx="17942">
                  <c:v>0</c:v>
                </c:pt>
                <c:pt idx="17943">
                  <c:v>0</c:v>
                </c:pt>
                <c:pt idx="17944">
                  <c:v>0</c:v>
                </c:pt>
                <c:pt idx="17945">
                  <c:v>0</c:v>
                </c:pt>
                <c:pt idx="17946">
                  <c:v>0</c:v>
                </c:pt>
                <c:pt idx="17947">
                  <c:v>0</c:v>
                </c:pt>
                <c:pt idx="17948">
                  <c:v>0</c:v>
                </c:pt>
                <c:pt idx="17949">
                  <c:v>0</c:v>
                </c:pt>
                <c:pt idx="17950">
                  <c:v>0</c:v>
                </c:pt>
                <c:pt idx="17951">
                  <c:v>0</c:v>
                </c:pt>
                <c:pt idx="17952">
                  <c:v>0</c:v>
                </c:pt>
                <c:pt idx="17953">
                  <c:v>0</c:v>
                </c:pt>
                <c:pt idx="17954">
                  <c:v>0</c:v>
                </c:pt>
                <c:pt idx="17955">
                  <c:v>5.1875822999999999</c:v>
                </c:pt>
                <c:pt idx="17956">
                  <c:v>1.5149935000000001</c:v>
                </c:pt>
                <c:pt idx="17957">
                  <c:v>0</c:v>
                </c:pt>
                <c:pt idx="17958">
                  <c:v>0</c:v>
                </c:pt>
                <c:pt idx="17959">
                  <c:v>0</c:v>
                </c:pt>
                <c:pt idx="17960">
                  <c:v>0</c:v>
                </c:pt>
                <c:pt idx="17961">
                  <c:v>0</c:v>
                </c:pt>
                <c:pt idx="17962">
                  <c:v>0</c:v>
                </c:pt>
                <c:pt idx="17963">
                  <c:v>0</c:v>
                </c:pt>
                <c:pt idx="17964">
                  <c:v>0</c:v>
                </c:pt>
                <c:pt idx="17965">
                  <c:v>0</c:v>
                </c:pt>
                <c:pt idx="17966">
                  <c:v>0</c:v>
                </c:pt>
                <c:pt idx="17967">
                  <c:v>0</c:v>
                </c:pt>
                <c:pt idx="17968">
                  <c:v>0</c:v>
                </c:pt>
                <c:pt idx="17969">
                  <c:v>0</c:v>
                </c:pt>
                <c:pt idx="17970">
                  <c:v>0</c:v>
                </c:pt>
                <c:pt idx="17971">
                  <c:v>0</c:v>
                </c:pt>
                <c:pt idx="17972">
                  <c:v>0</c:v>
                </c:pt>
                <c:pt idx="17973">
                  <c:v>0</c:v>
                </c:pt>
                <c:pt idx="17974">
                  <c:v>0</c:v>
                </c:pt>
                <c:pt idx="17975">
                  <c:v>0</c:v>
                </c:pt>
                <c:pt idx="17976">
                  <c:v>0</c:v>
                </c:pt>
                <c:pt idx="17977">
                  <c:v>0</c:v>
                </c:pt>
                <c:pt idx="17978">
                  <c:v>0</c:v>
                </c:pt>
                <c:pt idx="17979">
                  <c:v>0</c:v>
                </c:pt>
                <c:pt idx="17980">
                  <c:v>0</c:v>
                </c:pt>
                <c:pt idx="17981">
                  <c:v>0</c:v>
                </c:pt>
                <c:pt idx="17982">
                  <c:v>0</c:v>
                </c:pt>
                <c:pt idx="17983">
                  <c:v>0</c:v>
                </c:pt>
                <c:pt idx="17984">
                  <c:v>0</c:v>
                </c:pt>
                <c:pt idx="17985">
                  <c:v>0</c:v>
                </c:pt>
                <c:pt idx="17986">
                  <c:v>0</c:v>
                </c:pt>
                <c:pt idx="17987">
                  <c:v>-0.99468217999999997</c:v>
                </c:pt>
                <c:pt idx="17988">
                  <c:v>-5.1853018000000004</c:v>
                </c:pt>
                <c:pt idx="17989">
                  <c:v>-5.5473670999999998</c:v>
                </c:pt>
                <c:pt idx="17990">
                  <c:v>-5.9107953000000002</c:v>
                </c:pt>
                <c:pt idx="17991">
                  <c:v>-6.2747272000000001</c:v>
                </c:pt>
                <c:pt idx="17992">
                  <c:v>-6.6379076000000001</c:v>
                </c:pt>
                <c:pt idx="17993">
                  <c:v>-6.6578879000000004</c:v>
                </c:pt>
                <c:pt idx="17994">
                  <c:v>-6.6770423000000001</c:v>
                </c:pt>
                <c:pt idx="17995">
                  <c:v>-6.6960645000000003</c:v>
                </c:pt>
                <c:pt idx="17996">
                  <c:v>-6.7117250999999998</c:v>
                </c:pt>
                <c:pt idx="17997">
                  <c:v>-6.8043870999999996</c:v>
                </c:pt>
                <c:pt idx="17998">
                  <c:v>-6.8983872000000002</c:v>
                </c:pt>
                <c:pt idx="17999">
                  <c:v>-6.9955588999999998</c:v>
                </c:pt>
                <c:pt idx="18000">
                  <c:v>-7.0928132000000002</c:v>
                </c:pt>
                <c:pt idx="18001">
                  <c:v>-7.0869784999999998</c:v>
                </c:pt>
                <c:pt idx="18002">
                  <c:v>-7.0837455</c:v>
                </c:pt>
                <c:pt idx="18003">
                  <c:v>-7.0799839999999996</c:v>
                </c:pt>
                <c:pt idx="18004">
                  <c:v>-7.0768335999999996</c:v>
                </c:pt>
                <c:pt idx="18005">
                  <c:v>-7.0062635000000002</c:v>
                </c:pt>
                <c:pt idx="18006">
                  <c:v>-6.9366680000000001</c:v>
                </c:pt>
                <c:pt idx="18007">
                  <c:v>-6.8660895999999996</c:v>
                </c:pt>
                <c:pt idx="18008">
                  <c:v>-6.7959489</c:v>
                </c:pt>
                <c:pt idx="18009">
                  <c:v>-5.9940045</c:v>
                </c:pt>
                <c:pt idx="18010">
                  <c:v>-5.1938855000000004</c:v>
                </c:pt>
                <c:pt idx="18011">
                  <c:v>-4.3907350999999997</c:v>
                </c:pt>
                <c:pt idx="18012">
                  <c:v>-3.5863953999999998</c:v>
                </c:pt>
                <c:pt idx="18013">
                  <c:v>-3.3492943999999998</c:v>
                </c:pt>
                <c:pt idx="18014">
                  <c:v>-3.1114996000000001</c:v>
                </c:pt>
                <c:pt idx="18015">
                  <c:v>-2.8721686000000002</c:v>
                </c:pt>
                <c:pt idx="18016">
                  <c:v>0</c:v>
                </c:pt>
                <c:pt idx="18017">
                  <c:v>0</c:v>
                </c:pt>
                <c:pt idx="18018">
                  <c:v>0</c:v>
                </c:pt>
                <c:pt idx="18019">
                  <c:v>0</c:v>
                </c:pt>
                <c:pt idx="18020">
                  <c:v>0</c:v>
                </c:pt>
                <c:pt idx="18021">
                  <c:v>0</c:v>
                </c:pt>
                <c:pt idx="18022">
                  <c:v>0</c:v>
                </c:pt>
                <c:pt idx="18023">
                  <c:v>0</c:v>
                </c:pt>
                <c:pt idx="18024">
                  <c:v>0</c:v>
                </c:pt>
                <c:pt idx="18025">
                  <c:v>0</c:v>
                </c:pt>
                <c:pt idx="18026">
                  <c:v>0</c:v>
                </c:pt>
                <c:pt idx="18027">
                  <c:v>0</c:v>
                </c:pt>
                <c:pt idx="18028">
                  <c:v>0</c:v>
                </c:pt>
                <c:pt idx="18029">
                  <c:v>0</c:v>
                </c:pt>
                <c:pt idx="18030">
                  <c:v>0</c:v>
                </c:pt>
                <c:pt idx="18031">
                  <c:v>0</c:v>
                </c:pt>
                <c:pt idx="18032">
                  <c:v>5.3557876999999996</c:v>
                </c:pt>
                <c:pt idx="18033">
                  <c:v>3.1511705999999999</c:v>
                </c:pt>
                <c:pt idx="18034">
                  <c:v>0</c:v>
                </c:pt>
                <c:pt idx="18035">
                  <c:v>0</c:v>
                </c:pt>
                <c:pt idx="18036">
                  <c:v>0</c:v>
                </c:pt>
                <c:pt idx="18037">
                  <c:v>0</c:v>
                </c:pt>
                <c:pt idx="18038">
                  <c:v>0</c:v>
                </c:pt>
                <c:pt idx="18039">
                  <c:v>0</c:v>
                </c:pt>
                <c:pt idx="18040">
                  <c:v>0</c:v>
                </c:pt>
                <c:pt idx="18041">
                  <c:v>0</c:v>
                </c:pt>
                <c:pt idx="18042">
                  <c:v>0</c:v>
                </c:pt>
                <c:pt idx="18043">
                  <c:v>0</c:v>
                </c:pt>
                <c:pt idx="18044">
                  <c:v>0</c:v>
                </c:pt>
                <c:pt idx="18045">
                  <c:v>0</c:v>
                </c:pt>
                <c:pt idx="18046">
                  <c:v>0</c:v>
                </c:pt>
                <c:pt idx="18047">
                  <c:v>0</c:v>
                </c:pt>
                <c:pt idx="18048">
                  <c:v>0</c:v>
                </c:pt>
                <c:pt idx="18049">
                  <c:v>0</c:v>
                </c:pt>
                <c:pt idx="18050">
                  <c:v>0</c:v>
                </c:pt>
                <c:pt idx="18051">
                  <c:v>0</c:v>
                </c:pt>
                <c:pt idx="18052">
                  <c:v>0</c:v>
                </c:pt>
                <c:pt idx="18053">
                  <c:v>0</c:v>
                </c:pt>
                <c:pt idx="18054">
                  <c:v>0</c:v>
                </c:pt>
                <c:pt idx="18055">
                  <c:v>0</c:v>
                </c:pt>
                <c:pt idx="18056">
                  <c:v>0</c:v>
                </c:pt>
                <c:pt idx="18057">
                  <c:v>0</c:v>
                </c:pt>
                <c:pt idx="18058">
                  <c:v>0</c:v>
                </c:pt>
                <c:pt idx="18059">
                  <c:v>0</c:v>
                </c:pt>
                <c:pt idx="18060">
                  <c:v>0</c:v>
                </c:pt>
                <c:pt idx="18061">
                  <c:v>0</c:v>
                </c:pt>
                <c:pt idx="18062">
                  <c:v>0</c:v>
                </c:pt>
                <c:pt idx="18063">
                  <c:v>0</c:v>
                </c:pt>
                <c:pt idx="18064">
                  <c:v>0</c:v>
                </c:pt>
                <c:pt idx="18065">
                  <c:v>0</c:v>
                </c:pt>
                <c:pt idx="18066">
                  <c:v>0</c:v>
                </c:pt>
                <c:pt idx="18067">
                  <c:v>0</c:v>
                </c:pt>
                <c:pt idx="18068">
                  <c:v>0</c:v>
                </c:pt>
                <c:pt idx="18069">
                  <c:v>0</c:v>
                </c:pt>
                <c:pt idx="18070">
                  <c:v>0</c:v>
                </c:pt>
                <c:pt idx="18071">
                  <c:v>0</c:v>
                </c:pt>
                <c:pt idx="18072">
                  <c:v>0</c:v>
                </c:pt>
                <c:pt idx="18073">
                  <c:v>0</c:v>
                </c:pt>
                <c:pt idx="18074">
                  <c:v>0</c:v>
                </c:pt>
                <c:pt idx="18075">
                  <c:v>0</c:v>
                </c:pt>
                <c:pt idx="18076">
                  <c:v>0</c:v>
                </c:pt>
                <c:pt idx="18077">
                  <c:v>0</c:v>
                </c:pt>
                <c:pt idx="18078">
                  <c:v>0</c:v>
                </c:pt>
                <c:pt idx="18079">
                  <c:v>0</c:v>
                </c:pt>
                <c:pt idx="18080">
                  <c:v>0</c:v>
                </c:pt>
                <c:pt idx="18081">
                  <c:v>0</c:v>
                </c:pt>
                <c:pt idx="18082">
                  <c:v>0</c:v>
                </c:pt>
                <c:pt idx="18083">
                  <c:v>0</c:v>
                </c:pt>
                <c:pt idx="18084">
                  <c:v>0</c:v>
                </c:pt>
                <c:pt idx="18085">
                  <c:v>0</c:v>
                </c:pt>
                <c:pt idx="18086">
                  <c:v>0</c:v>
                </c:pt>
                <c:pt idx="18087">
                  <c:v>0</c:v>
                </c:pt>
                <c:pt idx="18088">
                  <c:v>0</c:v>
                </c:pt>
                <c:pt idx="18089">
                  <c:v>0</c:v>
                </c:pt>
                <c:pt idx="18090">
                  <c:v>0</c:v>
                </c:pt>
                <c:pt idx="18091">
                  <c:v>0</c:v>
                </c:pt>
                <c:pt idx="18092">
                  <c:v>0</c:v>
                </c:pt>
                <c:pt idx="18093">
                  <c:v>0</c:v>
                </c:pt>
                <c:pt idx="18094">
                  <c:v>0</c:v>
                </c:pt>
                <c:pt idx="18095">
                  <c:v>0</c:v>
                </c:pt>
                <c:pt idx="18096">
                  <c:v>0</c:v>
                </c:pt>
                <c:pt idx="18097">
                  <c:v>0</c:v>
                </c:pt>
                <c:pt idx="18098">
                  <c:v>0</c:v>
                </c:pt>
                <c:pt idx="18099">
                  <c:v>0</c:v>
                </c:pt>
                <c:pt idx="18100">
                  <c:v>0</c:v>
                </c:pt>
                <c:pt idx="18101">
                  <c:v>0</c:v>
                </c:pt>
                <c:pt idx="18102">
                  <c:v>-1.1768657</c:v>
                </c:pt>
                <c:pt idx="18103">
                  <c:v>-1.4650513999999999</c:v>
                </c:pt>
                <c:pt idx="18104">
                  <c:v>-1.4166046000000001</c:v>
                </c:pt>
                <c:pt idx="18105">
                  <c:v>-1.3387055000000001</c:v>
                </c:pt>
                <c:pt idx="18106">
                  <c:v>-1.2626301</c:v>
                </c:pt>
                <c:pt idx="18107">
                  <c:v>-1.1835264000000001</c:v>
                </c:pt>
                <c:pt idx="18108">
                  <c:v>-1.1032344000000001</c:v>
                </c:pt>
                <c:pt idx="18109">
                  <c:v>-1.0051319999999999</c:v>
                </c:pt>
                <c:pt idx="18110">
                  <c:v>-0.90633638000000005</c:v>
                </c:pt>
                <c:pt idx="18111">
                  <c:v>-0.80600601000000005</c:v>
                </c:pt>
                <c:pt idx="18112">
                  <c:v>0</c:v>
                </c:pt>
                <c:pt idx="18113">
                  <c:v>0.44301634000000001</c:v>
                </c:pt>
                <c:pt idx="18114">
                  <c:v>0</c:v>
                </c:pt>
                <c:pt idx="18115">
                  <c:v>0</c:v>
                </c:pt>
                <c:pt idx="18116">
                  <c:v>0</c:v>
                </c:pt>
                <c:pt idx="18117">
                  <c:v>0</c:v>
                </c:pt>
                <c:pt idx="18118">
                  <c:v>0</c:v>
                </c:pt>
                <c:pt idx="18119">
                  <c:v>0</c:v>
                </c:pt>
                <c:pt idx="18120">
                  <c:v>0</c:v>
                </c:pt>
                <c:pt idx="18121">
                  <c:v>0</c:v>
                </c:pt>
                <c:pt idx="18122">
                  <c:v>0</c:v>
                </c:pt>
                <c:pt idx="18123">
                  <c:v>0</c:v>
                </c:pt>
                <c:pt idx="18124">
                  <c:v>0</c:v>
                </c:pt>
                <c:pt idx="18125">
                  <c:v>0</c:v>
                </c:pt>
                <c:pt idx="18126">
                  <c:v>0</c:v>
                </c:pt>
                <c:pt idx="18127">
                  <c:v>0</c:v>
                </c:pt>
                <c:pt idx="18128">
                  <c:v>0</c:v>
                </c:pt>
                <c:pt idx="18129">
                  <c:v>0</c:v>
                </c:pt>
                <c:pt idx="18130">
                  <c:v>0</c:v>
                </c:pt>
                <c:pt idx="18131">
                  <c:v>0</c:v>
                </c:pt>
                <c:pt idx="18132">
                  <c:v>0</c:v>
                </c:pt>
                <c:pt idx="18133">
                  <c:v>0</c:v>
                </c:pt>
                <c:pt idx="18134">
                  <c:v>0</c:v>
                </c:pt>
                <c:pt idx="18135">
                  <c:v>0</c:v>
                </c:pt>
                <c:pt idx="18136">
                  <c:v>0</c:v>
                </c:pt>
                <c:pt idx="18137">
                  <c:v>0</c:v>
                </c:pt>
                <c:pt idx="18138">
                  <c:v>0</c:v>
                </c:pt>
                <c:pt idx="18139">
                  <c:v>0</c:v>
                </c:pt>
                <c:pt idx="18140">
                  <c:v>0</c:v>
                </c:pt>
                <c:pt idx="18141">
                  <c:v>0</c:v>
                </c:pt>
                <c:pt idx="18142">
                  <c:v>0</c:v>
                </c:pt>
                <c:pt idx="18143">
                  <c:v>0</c:v>
                </c:pt>
                <c:pt idx="18144">
                  <c:v>0</c:v>
                </c:pt>
                <c:pt idx="18145">
                  <c:v>0</c:v>
                </c:pt>
                <c:pt idx="18146">
                  <c:v>0</c:v>
                </c:pt>
                <c:pt idx="18147">
                  <c:v>0</c:v>
                </c:pt>
                <c:pt idx="18148">
                  <c:v>0</c:v>
                </c:pt>
                <c:pt idx="18149">
                  <c:v>0</c:v>
                </c:pt>
                <c:pt idx="18150">
                  <c:v>0</c:v>
                </c:pt>
                <c:pt idx="18151">
                  <c:v>0</c:v>
                </c:pt>
                <c:pt idx="18152">
                  <c:v>0</c:v>
                </c:pt>
                <c:pt idx="18153">
                  <c:v>0</c:v>
                </c:pt>
                <c:pt idx="18154">
                  <c:v>0</c:v>
                </c:pt>
                <c:pt idx="18155">
                  <c:v>0</c:v>
                </c:pt>
                <c:pt idx="18156">
                  <c:v>0</c:v>
                </c:pt>
                <c:pt idx="18157">
                  <c:v>0</c:v>
                </c:pt>
                <c:pt idx="18158">
                  <c:v>0</c:v>
                </c:pt>
                <c:pt idx="18159">
                  <c:v>0</c:v>
                </c:pt>
                <c:pt idx="18160">
                  <c:v>0</c:v>
                </c:pt>
                <c:pt idx="18161">
                  <c:v>0</c:v>
                </c:pt>
                <c:pt idx="18162">
                  <c:v>0</c:v>
                </c:pt>
                <c:pt idx="18163">
                  <c:v>0</c:v>
                </c:pt>
                <c:pt idx="18164">
                  <c:v>0</c:v>
                </c:pt>
                <c:pt idx="18165">
                  <c:v>0</c:v>
                </c:pt>
                <c:pt idx="18166">
                  <c:v>0</c:v>
                </c:pt>
                <c:pt idx="18167">
                  <c:v>0</c:v>
                </c:pt>
                <c:pt idx="18168">
                  <c:v>0</c:v>
                </c:pt>
                <c:pt idx="18169">
                  <c:v>0</c:v>
                </c:pt>
                <c:pt idx="18170">
                  <c:v>0</c:v>
                </c:pt>
                <c:pt idx="18171">
                  <c:v>0</c:v>
                </c:pt>
                <c:pt idx="18172">
                  <c:v>0</c:v>
                </c:pt>
                <c:pt idx="18173">
                  <c:v>0</c:v>
                </c:pt>
                <c:pt idx="18174">
                  <c:v>0</c:v>
                </c:pt>
                <c:pt idx="18175">
                  <c:v>0</c:v>
                </c:pt>
                <c:pt idx="18176">
                  <c:v>0</c:v>
                </c:pt>
                <c:pt idx="18177">
                  <c:v>0</c:v>
                </c:pt>
                <c:pt idx="18178">
                  <c:v>0</c:v>
                </c:pt>
                <c:pt idx="18179">
                  <c:v>0</c:v>
                </c:pt>
                <c:pt idx="18180">
                  <c:v>0</c:v>
                </c:pt>
                <c:pt idx="18181">
                  <c:v>0</c:v>
                </c:pt>
                <c:pt idx="18182">
                  <c:v>0</c:v>
                </c:pt>
                <c:pt idx="18183">
                  <c:v>0</c:v>
                </c:pt>
                <c:pt idx="18184">
                  <c:v>0</c:v>
                </c:pt>
                <c:pt idx="18185">
                  <c:v>0</c:v>
                </c:pt>
                <c:pt idx="18186">
                  <c:v>0</c:v>
                </c:pt>
                <c:pt idx="18187">
                  <c:v>0</c:v>
                </c:pt>
                <c:pt idx="18188">
                  <c:v>-3.1979416999999999</c:v>
                </c:pt>
                <c:pt idx="18189">
                  <c:v>-3.4091828999999998</c:v>
                </c:pt>
                <c:pt idx="18190">
                  <c:v>-3.4907808</c:v>
                </c:pt>
                <c:pt idx="18191">
                  <c:v>-3.5755444999999999</c:v>
                </c:pt>
                <c:pt idx="18192">
                  <c:v>-3.6603907000000002</c:v>
                </c:pt>
                <c:pt idx="18193">
                  <c:v>-3.7863429000000002</c:v>
                </c:pt>
                <c:pt idx="18194">
                  <c:v>-3.9148920999999999</c:v>
                </c:pt>
                <c:pt idx="18195">
                  <c:v>-4.0429136999999997</c:v>
                </c:pt>
                <c:pt idx="18196">
                  <c:v>-4.1715453</c:v>
                </c:pt>
                <c:pt idx="18197">
                  <c:v>-4.0404540999999998</c:v>
                </c:pt>
                <c:pt idx="18198">
                  <c:v>-3.9103355999999998</c:v>
                </c:pt>
                <c:pt idx="18199">
                  <c:v>-3.7792360999999999</c:v>
                </c:pt>
                <c:pt idx="18200">
                  <c:v>-3.6485736000000002</c:v>
                </c:pt>
                <c:pt idx="18201">
                  <c:v>-3.0082168</c:v>
                </c:pt>
                <c:pt idx="18202">
                  <c:v>0.86355389999999999</c:v>
                </c:pt>
                <c:pt idx="18203">
                  <c:v>2.971781</c:v>
                </c:pt>
                <c:pt idx="18204">
                  <c:v>3.6145285999999999</c:v>
                </c:pt>
                <c:pt idx="18205">
                  <c:v>4.4784547000000001E-2</c:v>
                </c:pt>
                <c:pt idx="18206">
                  <c:v>0</c:v>
                </c:pt>
                <c:pt idx="18207">
                  <c:v>0</c:v>
                </c:pt>
                <c:pt idx="18208">
                  <c:v>0</c:v>
                </c:pt>
                <c:pt idx="18209">
                  <c:v>0</c:v>
                </c:pt>
                <c:pt idx="18210">
                  <c:v>0</c:v>
                </c:pt>
                <c:pt idx="18211">
                  <c:v>0</c:v>
                </c:pt>
                <c:pt idx="18212">
                  <c:v>0</c:v>
                </c:pt>
                <c:pt idx="18213">
                  <c:v>0</c:v>
                </c:pt>
                <c:pt idx="18214">
                  <c:v>0</c:v>
                </c:pt>
                <c:pt idx="18215">
                  <c:v>0</c:v>
                </c:pt>
                <c:pt idx="18216">
                  <c:v>0</c:v>
                </c:pt>
                <c:pt idx="18217">
                  <c:v>0</c:v>
                </c:pt>
                <c:pt idx="18218">
                  <c:v>0</c:v>
                </c:pt>
                <c:pt idx="18219">
                  <c:v>0</c:v>
                </c:pt>
                <c:pt idx="18220">
                  <c:v>0</c:v>
                </c:pt>
                <c:pt idx="18221">
                  <c:v>0</c:v>
                </c:pt>
                <c:pt idx="18222">
                  <c:v>0</c:v>
                </c:pt>
                <c:pt idx="18223">
                  <c:v>0</c:v>
                </c:pt>
                <c:pt idx="18224">
                  <c:v>0</c:v>
                </c:pt>
                <c:pt idx="18225">
                  <c:v>0</c:v>
                </c:pt>
                <c:pt idx="18226">
                  <c:v>0</c:v>
                </c:pt>
                <c:pt idx="18227">
                  <c:v>0</c:v>
                </c:pt>
                <c:pt idx="18228">
                  <c:v>0</c:v>
                </c:pt>
                <c:pt idx="18229">
                  <c:v>0</c:v>
                </c:pt>
                <c:pt idx="18230">
                  <c:v>0</c:v>
                </c:pt>
                <c:pt idx="18231">
                  <c:v>0</c:v>
                </c:pt>
                <c:pt idx="18232">
                  <c:v>0</c:v>
                </c:pt>
                <c:pt idx="18233">
                  <c:v>0</c:v>
                </c:pt>
                <c:pt idx="18234">
                  <c:v>0</c:v>
                </c:pt>
                <c:pt idx="18235">
                  <c:v>0</c:v>
                </c:pt>
                <c:pt idx="18236">
                  <c:v>0</c:v>
                </c:pt>
                <c:pt idx="18237">
                  <c:v>0</c:v>
                </c:pt>
                <c:pt idx="18238">
                  <c:v>0</c:v>
                </c:pt>
                <c:pt idx="18239">
                  <c:v>0</c:v>
                </c:pt>
                <c:pt idx="18240">
                  <c:v>0</c:v>
                </c:pt>
                <c:pt idx="18241">
                  <c:v>0</c:v>
                </c:pt>
                <c:pt idx="18242">
                  <c:v>0</c:v>
                </c:pt>
                <c:pt idx="18243">
                  <c:v>0</c:v>
                </c:pt>
                <c:pt idx="18244">
                  <c:v>0</c:v>
                </c:pt>
                <c:pt idx="18245">
                  <c:v>0</c:v>
                </c:pt>
                <c:pt idx="18246">
                  <c:v>0</c:v>
                </c:pt>
                <c:pt idx="18247">
                  <c:v>0</c:v>
                </c:pt>
                <c:pt idx="18248">
                  <c:v>0</c:v>
                </c:pt>
                <c:pt idx="18249">
                  <c:v>0</c:v>
                </c:pt>
                <c:pt idx="18250">
                  <c:v>0</c:v>
                </c:pt>
                <c:pt idx="18251">
                  <c:v>0</c:v>
                </c:pt>
                <c:pt idx="18252">
                  <c:v>0</c:v>
                </c:pt>
                <c:pt idx="18253">
                  <c:v>0</c:v>
                </c:pt>
                <c:pt idx="18254">
                  <c:v>0</c:v>
                </c:pt>
                <c:pt idx="18255">
                  <c:v>0</c:v>
                </c:pt>
                <c:pt idx="18256">
                  <c:v>0</c:v>
                </c:pt>
                <c:pt idx="18257">
                  <c:v>0</c:v>
                </c:pt>
                <c:pt idx="18258">
                  <c:v>0</c:v>
                </c:pt>
                <c:pt idx="18259">
                  <c:v>0</c:v>
                </c:pt>
                <c:pt idx="18260">
                  <c:v>0</c:v>
                </c:pt>
                <c:pt idx="18261">
                  <c:v>0</c:v>
                </c:pt>
                <c:pt idx="18262">
                  <c:v>0</c:v>
                </c:pt>
                <c:pt idx="18263">
                  <c:v>0</c:v>
                </c:pt>
                <c:pt idx="18264">
                  <c:v>0</c:v>
                </c:pt>
                <c:pt idx="18265">
                  <c:v>0</c:v>
                </c:pt>
                <c:pt idx="18266">
                  <c:v>0</c:v>
                </c:pt>
                <c:pt idx="18267">
                  <c:v>0</c:v>
                </c:pt>
                <c:pt idx="18268">
                  <c:v>0</c:v>
                </c:pt>
                <c:pt idx="18269">
                  <c:v>0</c:v>
                </c:pt>
                <c:pt idx="18270">
                  <c:v>0</c:v>
                </c:pt>
                <c:pt idx="18271">
                  <c:v>0</c:v>
                </c:pt>
                <c:pt idx="18272">
                  <c:v>0</c:v>
                </c:pt>
                <c:pt idx="18273">
                  <c:v>0</c:v>
                </c:pt>
                <c:pt idx="18274">
                  <c:v>0</c:v>
                </c:pt>
                <c:pt idx="18275">
                  <c:v>0</c:v>
                </c:pt>
                <c:pt idx="18276">
                  <c:v>0</c:v>
                </c:pt>
                <c:pt idx="18277">
                  <c:v>0</c:v>
                </c:pt>
                <c:pt idx="18278">
                  <c:v>0</c:v>
                </c:pt>
                <c:pt idx="18279">
                  <c:v>-0.55787935</c:v>
                </c:pt>
                <c:pt idx="18280">
                  <c:v>-4.9683757000000002</c:v>
                </c:pt>
                <c:pt idx="18281">
                  <c:v>-4.7995720000000004</c:v>
                </c:pt>
                <c:pt idx="18282">
                  <c:v>-4.6299444999999997</c:v>
                </c:pt>
                <c:pt idx="18283">
                  <c:v>-4.4601851999999997</c:v>
                </c:pt>
                <c:pt idx="18284">
                  <c:v>-4.2870732</c:v>
                </c:pt>
                <c:pt idx="18285">
                  <c:v>-4.4838277</c:v>
                </c:pt>
                <c:pt idx="18286">
                  <c:v>-4.6819167000000004</c:v>
                </c:pt>
                <c:pt idx="18287">
                  <c:v>-4.8831689000000003</c:v>
                </c:pt>
                <c:pt idx="18288">
                  <c:v>-5.0845035000000003</c:v>
                </c:pt>
                <c:pt idx="18289">
                  <c:v>-5.3828946000000002</c:v>
                </c:pt>
                <c:pt idx="18290">
                  <c:v>-5.6838803999999996</c:v>
                </c:pt>
                <c:pt idx="18291">
                  <c:v>-5.9843390000000003</c:v>
                </c:pt>
                <c:pt idx="18292">
                  <c:v>-6.2854073000000001</c:v>
                </c:pt>
                <c:pt idx="18293">
                  <c:v>-6.0306093000000001</c:v>
                </c:pt>
                <c:pt idx="18294">
                  <c:v>-5.7767833</c:v>
                </c:pt>
                <c:pt idx="18295">
                  <c:v>-5.5219769999999997</c:v>
                </c:pt>
                <c:pt idx="18296">
                  <c:v>-5.2676074000000002</c:v>
                </c:pt>
                <c:pt idx="18297">
                  <c:v>-4.5646190999999998</c:v>
                </c:pt>
                <c:pt idx="18298">
                  <c:v>-3.8634512999999999</c:v>
                </c:pt>
                <c:pt idx="18299">
                  <c:v>-3.1592603000000001</c:v>
                </c:pt>
                <c:pt idx="18300">
                  <c:v>-2.4538831000000001</c:v>
                </c:pt>
                <c:pt idx="18301">
                  <c:v>-9.0270644999999997E-2</c:v>
                </c:pt>
                <c:pt idx="18302">
                  <c:v>-2.1259662000000001</c:v>
                </c:pt>
                <c:pt idx="18303">
                  <c:v>-1.9601295999999999</c:v>
                </c:pt>
                <c:pt idx="18304">
                  <c:v>-1.7908827</c:v>
                </c:pt>
                <c:pt idx="18305">
                  <c:v>-1.5819928000000001</c:v>
                </c:pt>
                <c:pt idx="18306">
                  <c:v>-1.3717849</c:v>
                </c:pt>
                <c:pt idx="18307">
                  <c:v>-1.1596082000000001</c:v>
                </c:pt>
                <c:pt idx="18308">
                  <c:v>-0.94552042999999997</c:v>
                </c:pt>
                <c:pt idx="18309">
                  <c:v>-0.73505902999999995</c:v>
                </c:pt>
                <c:pt idx="18310">
                  <c:v>-0.52640989000000005</c:v>
                </c:pt>
                <c:pt idx="18311">
                  <c:v>-0.31706055</c:v>
                </c:pt>
                <c:pt idx="18312">
                  <c:v>-0.10752999000000001</c:v>
                </c:pt>
                <c:pt idx="18313">
                  <c:v>0</c:v>
                </c:pt>
                <c:pt idx="18314">
                  <c:v>0</c:v>
                </c:pt>
                <c:pt idx="18315">
                  <c:v>0</c:v>
                </c:pt>
                <c:pt idx="18316">
                  <c:v>0</c:v>
                </c:pt>
                <c:pt idx="18317">
                  <c:v>0</c:v>
                </c:pt>
                <c:pt idx="18318">
                  <c:v>0</c:v>
                </c:pt>
                <c:pt idx="18319">
                  <c:v>0</c:v>
                </c:pt>
                <c:pt idx="18320">
                  <c:v>0</c:v>
                </c:pt>
                <c:pt idx="18321">
                  <c:v>0</c:v>
                </c:pt>
                <c:pt idx="18322">
                  <c:v>0</c:v>
                </c:pt>
                <c:pt idx="18323">
                  <c:v>0</c:v>
                </c:pt>
                <c:pt idx="18324">
                  <c:v>0</c:v>
                </c:pt>
                <c:pt idx="18325">
                  <c:v>0</c:v>
                </c:pt>
                <c:pt idx="18326">
                  <c:v>0</c:v>
                </c:pt>
                <c:pt idx="18327">
                  <c:v>0</c:v>
                </c:pt>
                <c:pt idx="18328">
                  <c:v>0</c:v>
                </c:pt>
                <c:pt idx="18329">
                  <c:v>0</c:v>
                </c:pt>
                <c:pt idx="18330">
                  <c:v>0</c:v>
                </c:pt>
                <c:pt idx="18331">
                  <c:v>0</c:v>
                </c:pt>
                <c:pt idx="18332">
                  <c:v>0</c:v>
                </c:pt>
                <c:pt idx="18333">
                  <c:v>0</c:v>
                </c:pt>
                <c:pt idx="18334">
                  <c:v>0</c:v>
                </c:pt>
                <c:pt idx="18335">
                  <c:v>0</c:v>
                </c:pt>
                <c:pt idx="18336">
                  <c:v>0</c:v>
                </c:pt>
                <c:pt idx="18337">
                  <c:v>0</c:v>
                </c:pt>
                <c:pt idx="18338">
                  <c:v>0</c:v>
                </c:pt>
                <c:pt idx="18339">
                  <c:v>0</c:v>
                </c:pt>
                <c:pt idx="18340">
                  <c:v>0</c:v>
                </c:pt>
                <c:pt idx="18341">
                  <c:v>0</c:v>
                </c:pt>
                <c:pt idx="18342">
                  <c:v>0</c:v>
                </c:pt>
                <c:pt idx="18343">
                  <c:v>0</c:v>
                </c:pt>
                <c:pt idx="18344">
                  <c:v>0</c:v>
                </c:pt>
                <c:pt idx="18345">
                  <c:v>0</c:v>
                </c:pt>
                <c:pt idx="18346">
                  <c:v>0</c:v>
                </c:pt>
                <c:pt idx="18347">
                  <c:v>0</c:v>
                </c:pt>
                <c:pt idx="18348">
                  <c:v>0</c:v>
                </c:pt>
                <c:pt idx="18349">
                  <c:v>0</c:v>
                </c:pt>
                <c:pt idx="18350">
                  <c:v>0</c:v>
                </c:pt>
                <c:pt idx="18351">
                  <c:v>0</c:v>
                </c:pt>
                <c:pt idx="18352">
                  <c:v>0</c:v>
                </c:pt>
                <c:pt idx="18353">
                  <c:v>0</c:v>
                </c:pt>
                <c:pt idx="18354">
                  <c:v>0</c:v>
                </c:pt>
                <c:pt idx="18355">
                  <c:v>0</c:v>
                </c:pt>
                <c:pt idx="18356">
                  <c:v>0</c:v>
                </c:pt>
                <c:pt idx="18357">
                  <c:v>0</c:v>
                </c:pt>
                <c:pt idx="18358">
                  <c:v>0</c:v>
                </c:pt>
                <c:pt idx="18359">
                  <c:v>0</c:v>
                </c:pt>
                <c:pt idx="18360">
                  <c:v>3.0782257999999998</c:v>
                </c:pt>
                <c:pt idx="18361">
                  <c:v>2.7403342999999998</c:v>
                </c:pt>
                <c:pt idx="18362">
                  <c:v>2.4005166</c:v>
                </c:pt>
                <c:pt idx="18363">
                  <c:v>2.0598510999999999</c:v>
                </c:pt>
                <c:pt idx="18364">
                  <c:v>1.7201734</c:v>
                </c:pt>
                <c:pt idx="18365">
                  <c:v>5.5783680000000002</c:v>
                </c:pt>
                <c:pt idx="18366">
                  <c:v>7.1572680000000002</c:v>
                </c:pt>
                <c:pt idx="18367">
                  <c:v>6.8716666999999996</c:v>
                </c:pt>
                <c:pt idx="18368">
                  <c:v>6.5856785000000002</c:v>
                </c:pt>
                <c:pt idx="18369">
                  <c:v>0</c:v>
                </c:pt>
                <c:pt idx="18370">
                  <c:v>0</c:v>
                </c:pt>
                <c:pt idx="18371">
                  <c:v>0</c:v>
                </c:pt>
                <c:pt idx="18372">
                  <c:v>0</c:v>
                </c:pt>
                <c:pt idx="18373">
                  <c:v>0</c:v>
                </c:pt>
                <c:pt idx="18374">
                  <c:v>-0.18466521999999999</c:v>
                </c:pt>
                <c:pt idx="18375">
                  <c:v>-0.55530261999999997</c:v>
                </c:pt>
                <c:pt idx="18376">
                  <c:v>-3.5896783999999999</c:v>
                </c:pt>
                <c:pt idx="18377">
                  <c:v>-6.2729809999999997</c:v>
                </c:pt>
                <c:pt idx="18378">
                  <c:v>-5.9200454000000002</c:v>
                </c:pt>
                <c:pt idx="18379">
                  <c:v>-5.5669779999999998</c:v>
                </c:pt>
                <c:pt idx="18380">
                  <c:v>-5.2105604999999997</c:v>
                </c:pt>
                <c:pt idx="18381">
                  <c:v>-5.5503133</c:v>
                </c:pt>
                <c:pt idx="18382">
                  <c:v>-5.8913995000000003</c:v>
                </c:pt>
                <c:pt idx="18383">
                  <c:v>-6.2356464999999996</c:v>
                </c:pt>
                <c:pt idx="18384">
                  <c:v>-6.5799759</c:v>
                </c:pt>
                <c:pt idx="18385">
                  <c:v>-7.1417352000000003</c:v>
                </c:pt>
                <c:pt idx="18386">
                  <c:v>-7.7060874000000004</c:v>
                </c:pt>
                <c:pt idx="18387">
                  <c:v>-8.2699128000000002</c:v>
                </c:pt>
                <c:pt idx="18388">
                  <c:v>-8.8343471999999998</c:v>
                </c:pt>
                <c:pt idx="18389">
                  <c:v>-8.3871231999999996</c:v>
                </c:pt>
                <c:pt idx="18390">
                  <c:v>-7.9408703999999997</c:v>
                </c:pt>
                <c:pt idx="18391">
                  <c:v>-7.4936381000000001</c:v>
                </c:pt>
                <c:pt idx="18392">
                  <c:v>-7.0468419999999998</c:v>
                </c:pt>
                <c:pt idx="18393">
                  <c:v>-6.4420482999999997</c:v>
                </c:pt>
                <c:pt idx="18394">
                  <c:v>-5.8390735999999999</c:v>
                </c:pt>
                <c:pt idx="18395">
                  <c:v>-5.2330781000000002</c:v>
                </c:pt>
                <c:pt idx="18396">
                  <c:v>-4.6258971999999998</c:v>
                </c:pt>
                <c:pt idx="18397">
                  <c:v>-4.3724109000000002</c:v>
                </c:pt>
                <c:pt idx="18398">
                  <c:v>-4.1182331999999997</c:v>
                </c:pt>
                <c:pt idx="18399">
                  <c:v>-3.8625245000000001</c:v>
                </c:pt>
                <c:pt idx="18400">
                  <c:v>-3.6034079999999999</c:v>
                </c:pt>
                <c:pt idx="18401">
                  <c:v>-3.2314156000000001</c:v>
                </c:pt>
                <c:pt idx="18402">
                  <c:v>-2.8581061000000001</c:v>
                </c:pt>
                <c:pt idx="18403">
                  <c:v>-2.4828294</c:v>
                </c:pt>
                <c:pt idx="18404">
                  <c:v>-2.1056430000000002</c:v>
                </c:pt>
                <c:pt idx="18405">
                  <c:v>-1.7479167</c:v>
                </c:pt>
                <c:pt idx="18406">
                  <c:v>-1.3920013</c:v>
                </c:pt>
                <c:pt idx="18407">
                  <c:v>-1.0353862</c:v>
                </c:pt>
                <c:pt idx="18408">
                  <c:v>-0.67859002999999996</c:v>
                </c:pt>
                <c:pt idx="18409">
                  <c:v>-0.38187457000000002</c:v>
                </c:pt>
                <c:pt idx="18410">
                  <c:v>-8.5652970999999994E-2</c:v>
                </c:pt>
                <c:pt idx="18411">
                  <c:v>0</c:v>
                </c:pt>
                <c:pt idx="18412">
                  <c:v>0</c:v>
                </c:pt>
                <c:pt idx="18413">
                  <c:v>0</c:v>
                </c:pt>
                <c:pt idx="18414">
                  <c:v>0</c:v>
                </c:pt>
                <c:pt idx="18415">
                  <c:v>0.91734322999999995</c:v>
                </c:pt>
                <c:pt idx="18416">
                  <c:v>0</c:v>
                </c:pt>
                <c:pt idx="18417">
                  <c:v>0</c:v>
                </c:pt>
                <c:pt idx="18418">
                  <c:v>0</c:v>
                </c:pt>
                <c:pt idx="18419">
                  <c:v>0</c:v>
                </c:pt>
                <c:pt idx="18420">
                  <c:v>0</c:v>
                </c:pt>
                <c:pt idx="18421">
                  <c:v>0</c:v>
                </c:pt>
                <c:pt idx="18422">
                  <c:v>0</c:v>
                </c:pt>
                <c:pt idx="18423">
                  <c:v>0</c:v>
                </c:pt>
                <c:pt idx="18424">
                  <c:v>0</c:v>
                </c:pt>
                <c:pt idx="18425">
                  <c:v>0</c:v>
                </c:pt>
                <c:pt idx="18426">
                  <c:v>0</c:v>
                </c:pt>
                <c:pt idx="18427">
                  <c:v>0</c:v>
                </c:pt>
                <c:pt idx="18428">
                  <c:v>0</c:v>
                </c:pt>
                <c:pt idx="18429">
                  <c:v>0</c:v>
                </c:pt>
                <c:pt idx="18430">
                  <c:v>0</c:v>
                </c:pt>
                <c:pt idx="18431">
                  <c:v>0</c:v>
                </c:pt>
                <c:pt idx="18432">
                  <c:v>0</c:v>
                </c:pt>
                <c:pt idx="18433">
                  <c:v>0</c:v>
                </c:pt>
                <c:pt idx="18434">
                  <c:v>0</c:v>
                </c:pt>
                <c:pt idx="18435">
                  <c:v>0</c:v>
                </c:pt>
                <c:pt idx="18436">
                  <c:v>0</c:v>
                </c:pt>
                <c:pt idx="18437">
                  <c:v>0</c:v>
                </c:pt>
                <c:pt idx="18438">
                  <c:v>0</c:v>
                </c:pt>
                <c:pt idx="18439">
                  <c:v>0</c:v>
                </c:pt>
                <c:pt idx="18440">
                  <c:v>0</c:v>
                </c:pt>
                <c:pt idx="18441">
                  <c:v>0</c:v>
                </c:pt>
                <c:pt idx="18442">
                  <c:v>0</c:v>
                </c:pt>
                <c:pt idx="18443">
                  <c:v>0</c:v>
                </c:pt>
                <c:pt idx="18444">
                  <c:v>0</c:v>
                </c:pt>
                <c:pt idx="18445">
                  <c:v>0</c:v>
                </c:pt>
                <c:pt idx="18446">
                  <c:v>0</c:v>
                </c:pt>
                <c:pt idx="18447">
                  <c:v>0</c:v>
                </c:pt>
                <c:pt idx="18448">
                  <c:v>0</c:v>
                </c:pt>
                <c:pt idx="18449">
                  <c:v>0</c:v>
                </c:pt>
                <c:pt idx="18450">
                  <c:v>0</c:v>
                </c:pt>
                <c:pt idx="18451">
                  <c:v>0</c:v>
                </c:pt>
                <c:pt idx="18452">
                  <c:v>0</c:v>
                </c:pt>
                <c:pt idx="18453">
                  <c:v>0</c:v>
                </c:pt>
                <c:pt idx="18454">
                  <c:v>0</c:v>
                </c:pt>
                <c:pt idx="18455">
                  <c:v>0</c:v>
                </c:pt>
                <c:pt idx="18456">
                  <c:v>0</c:v>
                </c:pt>
                <c:pt idx="18457">
                  <c:v>0</c:v>
                </c:pt>
                <c:pt idx="18458">
                  <c:v>0</c:v>
                </c:pt>
                <c:pt idx="18459">
                  <c:v>0</c:v>
                </c:pt>
                <c:pt idx="18460">
                  <c:v>0</c:v>
                </c:pt>
                <c:pt idx="18461">
                  <c:v>0</c:v>
                </c:pt>
                <c:pt idx="18462">
                  <c:v>0</c:v>
                </c:pt>
                <c:pt idx="18463">
                  <c:v>0</c:v>
                </c:pt>
                <c:pt idx="18464">
                  <c:v>-1.8441125</c:v>
                </c:pt>
                <c:pt idx="18465">
                  <c:v>-3.7926696</c:v>
                </c:pt>
                <c:pt idx="18466">
                  <c:v>-4.2176729000000002</c:v>
                </c:pt>
                <c:pt idx="18467">
                  <c:v>-4.6432931999999996</c:v>
                </c:pt>
                <c:pt idx="18468">
                  <c:v>-5.0714306000000002</c:v>
                </c:pt>
                <c:pt idx="18469">
                  <c:v>-5.2538505999999998</c:v>
                </c:pt>
                <c:pt idx="18470">
                  <c:v>-5.4395690999999999</c:v>
                </c:pt>
                <c:pt idx="18471">
                  <c:v>-5.6272371000000003</c:v>
                </c:pt>
                <c:pt idx="18472">
                  <c:v>-5.8131037000000001</c:v>
                </c:pt>
                <c:pt idx="18473">
                  <c:v>-5.5513931000000003</c:v>
                </c:pt>
                <c:pt idx="18474">
                  <c:v>-5.2883911000000001</c:v>
                </c:pt>
                <c:pt idx="18475">
                  <c:v>-5.0232504000000002</c:v>
                </c:pt>
                <c:pt idx="18476">
                  <c:v>-4.7565550999999999</c:v>
                </c:pt>
                <c:pt idx="18477">
                  <c:v>-5.0948475000000002</c:v>
                </c:pt>
                <c:pt idx="18478">
                  <c:v>-5.4393748999999998</c:v>
                </c:pt>
                <c:pt idx="18479">
                  <c:v>-5.7833265000000003</c:v>
                </c:pt>
                <c:pt idx="18480">
                  <c:v>-6.1324604000000003</c:v>
                </c:pt>
                <c:pt idx="18481">
                  <c:v>-6.5516033</c:v>
                </c:pt>
                <c:pt idx="18482">
                  <c:v>-6.9709849000000004</c:v>
                </c:pt>
                <c:pt idx="18483">
                  <c:v>-7.3916743</c:v>
                </c:pt>
                <c:pt idx="18484">
                  <c:v>-7.8128571999999998</c:v>
                </c:pt>
                <c:pt idx="18485">
                  <c:v>-7.3552790000000003</c:v>
                </c:pt>
                <c:pt idx="18486">
                  <c:v>-6.8994610999999999</c:v>
                </c:pt>
                <c:pt idx="18487">
                  <c:v>-6.4421707000000001</c:v>
                </c:pt>
                <c:pt idx="18488">
                  <c:v>-5.9824456000000001</c:v>
                </c:pt>
                <c:pt idx="18489">
                  <c:v>-5.3059795999999997</c:v>
                </c:pt>
                <c:pt idx="18490">
                  <c:v>-4.6305582000000003</c:v>
                </c:pt>
                <c:pt idx="18491">
                  <c:v>-3.9548407999999999</c:v>
                </c:pt>
                <c:pt idx="18492">
                  <c:v>-3.2778154000000002</c:v>
                </c:pt>
                <c:pt idx="18493">
                  <c:v>-2.8986627999999999</c:v>
                </c:pt>
                <c:pt idx="18494">
                  <c:v>-2.5181365000000002</c:v>
                </c:pt>
                <c:pt idx="18495">
                  <c:v>-2.1388934000000002</c:v>
                </c:pt>
                <c:pt idx="18496">
                  <c:v>-1.7592224999999999</c:v>
                </c:pt>
                <c:pt idx="18497">
                  <c:v>-1.5524598999999999</c:v>
                </c:pt>
                <c:pt idx="18498">
                  <c:v>-1.3454259</c:v>
                </c:pt>
                <c:pt idx="18499">
                  <c:v>-1.1353565999999999</c:v>
                </c:pt>
                <c:pt idx="18500">
                  <c:v>-0.92449767000000005</c:v>
                </c:pt>
                <c:pt idx="18501">
                  <c:v>-0.62634186000000003</c:v>
                </c:pt>
                <c:pt idx="18502">
                  <c:v>-0.32694398000000002</c:v>
                </c:pt>
                <c:pt idx="18503">
                  <c:v>-2.6657711000000001E-2</c:v>
                </c:pt>
                <c:pt idx="18504">
                  <c:v>0</c:v>
                </c:pt>
                <c:pt idx="18505">
                  <c:v>0</c:v>
                </c:pt>
                <c:pt idx="18506">
                  <c:v>0</c:v>
                </c:pt>
                <c:pt idx="18507">
                  <c:v>0</c:v>
                </c:pt>
                <c:pt idx="18508">
                  <c:v>0</c:v>
                </c:pt>
                <c:pt idx="18509">
                  <c:v>0</c:v>
                </c:pt>
                <c:pt idx="18510">
                  <c:v>0</c:v>
                </c:pt>
                <c:pt idx="18511">
                  <c:v>0</c:v>
                </c:pt>
                <c:pt idx="18512">
                  <c:v>0</c:v>
                </c:pt>
                <c:pt idx="18513">
                  <c:v>0</c:v>
                </c:pt>
                <c:pt idx="18514">
                  <c:v>0</c:v>
                </c:pt>
                <c:pt idx="18515">
                  <c:v>0</c:v>
                </c:pt>
                <c:pt idx="18516">
                  <c:v>0</c:v>
                </c:pt>
                <c:pt idx="18517">
                  <c:v>0</c:v>
                </c:pt>
                <c:pt idx="18518">
                  <c:v>0</c:v>
                </c:pt>
                <c:pt idx="18519">
                  <c:v>0</c:v>
                </c:pt>
                <c:pt idx="18520">
                  <c:v>0</c:v>
                </c:pt>
                <c:pt idx="18521">
                  <c:v>0</c:v>
                </c:pt>
                <c:pt idx="18522">
                  <c:v>0</c:v>
                </c:pt>
                <c:pt idx="18523">
                  <c:v>0</c:v>
                </c:pt>
                <c:pt idx="18524">
                  <c:v>0</c:v>
                </c:pt>
                <c:pt idx="18525">
                  <c:v>0</c:v>
                </c:pt>
                <c:pt idx="18526">
                  <c:v>0</c:v>
                </c:pt>
                <c:pt idx="18527">
                  <c:v>0</c:v>
                </c:pt>
                <c:pt idx="18528">
                  <c:v>0</c:v>
                </c:pt>
                <c:pt idx="18529">
                  <c:v>0</c:v>
                </c:pt>
                <c:pt idx="18530">
                  <c:v>0</c:v>
                </c:pt>
                <c:pt idx="18531">
                  <c:v>0</c:v>
                </c:pt>
                <c:pt idx="18532">
                  <c:v>0</c:v>
                </c:pt>
                <c:pt idx="18533">
                  <c:v>0</c:v>
                </c:pt>
                <c:pt idx="18534">
                  <c:v>0</c:v>
                </c:pt>
                <c:pt idx="18535">
                  <c:v>0</c:v>
                </c:pt>
                <c:pt idx="18536">
                  <c:v>0</c:v>
                </c:pt>
                <c:pt idx="18537">
                  <c:v>0</c:v>
                </c:pt>
                <c:pt idx="18538">
                  <c:v>0</c:v>
                </c:pt>
                <c:pt idx="18539">
                  <c:v>0</c:v>
                </c:pt>
                <c:pt idx="18540">
                  <c:v>0</c:v>
                </c:pt>
                <c:pt idx="18541">
                  <c:v>0</c:v>
                </c:pt>
                <c:pt idx="18542">
                  <c:v>0</c:v>
                </c:pt>
                <c:pt idx="18543">
                  <c:v>0</c:v>
                </c:pt>
                <c:pt idx="18544">
                  <c:v>0</c:v>
                </c:pt>
                <c:pt idx="18545">
                  <c:v>0</c:v>
                </c:pt>
                <c:pt idx="18546">
                  <c:v>0</c:v>
                </c:pt>
                <c:pt idx="18547">
                  <c:v>0</c:v>
                </c:pt>
                <c:pt idx="18548">
                  <c:v>0</c:v>
                </c:pt>
                <c:pt idx="18549">
                  <c:v>0</c:v>
                </c:pt>
                <c:pt idx="18550">
                  <c:v>0</c:v>
                </c:pt>
                <c:pt idx="18551">
                  <c:v>0</c:v>
                </c:pt>
                <c:pt idx="18552">
                  <c:v>0</c:v>
                </c:pt>
                <c:pt idx="18553">
                  <c:v>0</c:v>
                </c:pt>
                <c:pt idx="18554">
                  <c:v>0</c:v>
                </c:pt>
                <c:pt idx="18555">
                  <c:v>0</c:v>
                </c:pt>
                <c:pt idx="18556">
                  <c:v>0</c:v>
                </c:pt>
                <c:pt idx="18557">
                  <c:v>0</c:v>
                </c:pt>
                <c:pt idx="18558">
                  <c:v>0</c:v>
                </c:pt>
                <c:pt idx="18559">
                  <c:v>0</c:v>
                </c:pt>
                <c:pt idx="18560">
                  <c:v>0</c:v>
                </c:pt>
                <c:pt idx="18561">
                  <c:v>0</c:v>
                </c:pt>
                <c:pt idx="18562">
                  <c:v>0</c:v>
                </c:pt>
                <c:pt idx="18563">
                  <c:v>-0.51369388000000005</c:v>
                </c:pt>
                <c:pt idx="18564">
                  <c:v>-4.1422854999999998</c:v>
                </c:pt>
                <c:pt idx="18565">
                  <c:v>-4.5469784000000004</c:v>
                </c:pt>
                <c:pt idx="18566">
                  <c:v>-4.9531017000000004</c:v>
                </c:pt>
                <c:pt idx="18567">
                  <c:v>-5.3620530000000004</c:v>
                </c:pt>
                <c:pt idx="18568">
                  <c:v>-5.7701245999999999</c:v>
                </c:pt>
                <c:pt idx="18569">
                  <c:v>-5.3549619000000002</c:v>
                </c:pt>
                <c:pt idx="18570">
                  <c:v>-4.9402018999999999</c:v>
                </c:pt>
                <c:pt idx="18571">
                  <c:v>-4.5239376</c:v>
                </c:pt>
                <c:pt idx="18572">
                  <c:v>-4.1054702000000001</c:v>
                </c:pt>
                <c:pt idx="18573">
                  <c:v>-4.4731874999999999</c:v>
                </c:pt>
                <c:pt idx="18574">
                  <c:v>-4.8460263000000001</c:v>
                </c:pt>
                <c:pt idx="18575">
                  <c:v>-2.2917713000000002</c:v>
                </c:pt>
                <c:pt idx="18576">
                  <c:v>-5.6131187000000002</c:v>
                </c:pt>
                <c:pt idx="18577">
                  <c:v>-6.1304195999999997</c:v>
                </c:pt>
                <c:pt idx="18578">
                  <c:v>-6.6465776999999999</c:v>
                </c:pt>
                <c:pt idx="18579">
                  <c:v>-7.1653912000000002</c:v>
                </c:pt>
                <c:pt idx="18580">
                  <c:v>-7.6838674999999999</c:v>
                </c:pt>
                <c:pt idx="18581">
                  <c:v>-7.2053853999999999</c:v>
                </c:pt>
                <c:pt idx="18582">
                  <c:v>-6.7263853999999998</c:v>
                </c:pt>
                <c:pt idx="18583">
                  <c:v>-6.2450589000000001</c:v>
                </c:pt>
                <c:pt idx="18584">
                  <c:v>-5.7623761</c:v>
                </c:pt>
                <c:pt idx="18585">
                  <c:v>-5.1173352000000003</c:v>
                </c:pt>
                <c:pt idx="18586">
                  <c:v>-4.4692198000000003</c:v>
                </c:pt>
                <c:pt idx="18587">
                  <c:v>-3.8215564999999998</c:v>
                </c:pt>
                <c:pt idx="18588">
                  <c:v>-3.1723642000000001</c:v>
                </c:pt>
                <c:pt idx="18589">
                  <c:v>-3.0220729999999998</c:v>
                </c:pt>
                <c:pt idx="18590">
                  <c:v>-2.8709185000000002</c:v>
                </c:pt>
                <c:pt idx="18591">
                  <c:v>-2.7201012000000002</c:v>
                </c:pt>
                <c:pt idx="18592">
                  <c:v>-2.5691358000000002</c:v>
                </c:pt>
                <c:pt idx="18593">
                  <c:v>-2.1604298000000002</c:v>
                </c:pt>
                <c:pt idx="18594">
                  <c:v>-1.7484109000000001</c:v>
                </c:pt>
                <c:pt idx="18595">
                  <c:v>-1.3340409</c:v>
                </c:pt>
                <c:pt idx="18596">
                  <c:v>-0.91886531000000005</c:v>
                </c:pt>
                <c:pt idx="18597">
                  <c:v>-0.70781130999999997</c:v>
                </c:pt>
                <c:pt idx="18598">
                  <c:v>-0.49603388999999998</c:v>
                </c:pt>
                <c:pt idx="18599">
                  <c:v>-0.28372214000000001</c:v>
                </c:pt>
                <c:pt idx="18600">
                  <c:v>-7.1837864000000001E-2</c:v>
                </c:pt>
                <c:pt idx="18601">
                  <c:v>0</c:v>
                </c:pt>
                <c:pt idx="18602">
                  <c:v>0</c:v>
                </c:pt>
                <c:pt idx="18603">
                  <c:v>0</c:v>
                </c:pt>
                <c:pt idx="18604">
                  <c:v>0</c:v>
                </c:pt>
                <c:pt idx="18605">
                  <c:v>0</c:v>
                </c:pt>
                <c:pt idx="18606">
                  <c:v>0</c:v>
                </c:pt>
                <c:pt idx="18607">
                  <c:v>0</c:v>
                </c:pt>
                <c:pt idx="18608">
                  <c:v>0</c:v>
                </c:pt>
                <c:pt idx="18609">
                  <c:v>0</c:v>
                </c:pt>
                <c:pt idx="18610">
                  <c:v>0</c:v>
                </c:pt>
                <c:pt idx="18611">
                  <c:v>0</c:v>
                </c:pt>
                <c:pt idx="18612">
                  <c:v>0</c:v>
                </c:pt>
                <c:pt idx="18613">
                  <c:v>0</c:v>
                </c:pt>
                <c:pt idx="18614">
                  <c:v>0</c:v>
                </c:pt>
                <c:pt idx="18615">
                  <c:v>0</c:v>
                </c:pt>
                <c:pt idx="18616">
                  <c:v>0</c:v>
                </c:pt>
                <c:pt idx="18617">
                  <c:v>0</c:v>
                </c:pt>
                <c:pt idx="18618">
                  <c:v>0</c:v>
                </c:pt>
                <c:pt idx="18619">
                  <c:v>0</c:v>
                </c:pt>
                <c:pt idx="18620">
                  <c:v>0</c:v>
                </c:pt>
                <c:pt idx="18621">
                  <c:v>0</c:v>
                </c:pt>
                <c:pt idx="18622">
                  <c:v>0</c:v>
                </c:pt>
                <c:pt idx="18623">
                  <c:v>0</c:v>
                </c:pt>
                <c:pt idx="18624">
                  <c:v>0</c:v>
                </c:pt>
                <c:pt idx="18625">
                  <c:v>0</c:v>
                </c:pt>
                <c:pt idx="18626">
                  <c:v>0</c:v>
                </c:pt>
                <c:pt idx="18627">
                  <c:v>0</c:v>
                </c:pt>
                <c:pt idx="18628">
                  <c:v>0</c:v>
                </c:pt>
                <c:pt idx="18629">
                  <c:v>0</c:v>
                </c:pt>
                <c:pt idx="18630">
                  <c:v>0</c:v>
                </c:pt>
                <c:pt idx="18631">
                  <c:v>0</c:v>
                </c:pt>
                <c:pt idx="18632">
                  <c:v>0</c:v>
                </c:pt>
                <c:pt idx="18633">
                  <c:v>3.6950112000000002</c:v>
                </c:pt>
                <c:pt idx="18634">
                  <c:v>5.1600510999999996</c:v>
                </c:pt>
                <c:pt idx="18635">
                  <c:v>5.1589007999999996</c:v>
                </c:pt>
                <c:pt idx="18636">
                  <c:v>2.9590323000000001</c:v>
                </c:pt>
                <c:pt idx="18637">
                  <c:v>0</c:v>
                </c:pt>
                <c:pt idx="18638">
                  <c:v>0</c:v>
                </c:pt>
                <c:pt idx="18639">
                  <c:v>0</c:v>
                </c:pt>
                <c:pt idx="18640">
                  <c:v>0</c:v>
                </c:pt>
                <c:pt idx="18641">
                  <c:v>0</c:v>
                </c:pt>
                <c:pt idx="18642">
                  <c:v>0</c:v>
                </c:pt>
                <c:pt idx="18643">
                  <c:v>0</c:v>
                </c:pt>
                <c:pt idx="18644">
                  <c:v>0</c:v>
                </c:pt>
                <c:pt idx="18645">
                  <c:v>0</c:v>
                </c:pt>
                <c:pt idx="18646">
                  <c:v>0</c:v>
                </c:pt>
                <c:pt idx="18647">
                  <c:v>0</c:v>
                </c:pt>
                <c:pt idx="18648">
                  <c:v>0</c:v>
                </c:pt>
                <c:pt idx="18649">
                  <c:v>0</c:v>
                </c:pt>
                <c:pt idx="18650">
                  <c:v>0</c:v>
                </c:pt>
                <c:pt idx="18651">
                  <c:v>0</c:v>
                </c:pt>
                <c:pt idx="18652">
                  <c:v>0</c:v>
                </c:pt>
                <c:pt idx="18653">
                  <c:v>0</c:v>
                </c:pt>
                <c:pt idx="18654">
                  <c:v>0</c:v>
                </c:pt>
                <c:pt idx="18655">
                  <c:v>0</c:v>
                </c:pt>
                <c:pt idx="18656">
                  <c:v>0</c:v>
                </c:pt>
                <c:pt idx="18657">
                  <c:v>0</c:v>
                </c:pt>
                <c:pt idx="18658">
                  <c:v>0</c:v>
                </c:pt>
                <c:pt idx="18659">
                  <c:v>0</c:v>
                </c:pt>
                <c:pt idx="18660">
                  <c:v>0</c:v>
                </c:pt>
                <c:pt idx="18661">
                  <c:v>0</c:v>
                </c:pt>
                <c:pt idx="18662">
                  <c:v>0</c:v>
                </c:pt>
                <c:pt idx="18663">
                  <c:v>0</c:v>
                </c:pt>
                <c:pt idx="18664">
                  <c:v>0</c:v>
                </c:pt>
                <c:pt idx="18665">
                  <c:v>0</c:v>
                </c:pt>
                <c:pt idx="18666">
                  <c:v>0</c:v>
                </c:pt>
                <c:pt idx="18667">
                  <c:v>0</c:v>
                </c:pt>
                <c:pt idx="18668">
                  <c:v>0</c:v>
                </c:pt>
                <c:pt idx="18669">
                  <c:v>0</c:v>
                </c:pt>
                <c:pt idx="18670">
                  <c:v>0</c:v>
                </c:pt>
                <c:pt idx="18671">
                  <c:v>-1.3580981999999999</c:v>
                </c:pt>
                <c:pt idx="18672">
                  <c:v>-1.6887681999999999</c:v>
                </c:pt>
                <c:pt idx="18673">
                  <c:v>-1.6646122999999999</c:v>
                </c:pt>
                <c:pt idx="18674">
                  <c:v>-1.6430446000000001</c:v>
                </c:pt>
                <c:pt idx="18675">
                  <c:v>-1.620951</c:v>
                </c:pt>
                <c:pt idx="18676">
                  <c:v>-1.5994653999999999</c:v>
                </c:pt>
                <c:pt idx="18677">
                  <c:v>-1.5463171</c:v>
                </c:pt>
                <c:pt idx="18678">
                  <c:v>-1.4941382000000001</c:v>
                </c:pt>
                <c:pt idx="18679">
                  <c:v>-1.4409817</c:v>
                </c:pt>
                <c:pt idx="18680">
                  <c:v>-1.3882606</c:v>
                </c:pt>
                <c:pt idx="18681">
                  <c:v>-1.3096700999999999</c:v>
                </c:pt>
                <c:pt idx="18682">
                  <c:v>-1.2328953</c:v>
                </c:pt>
                <c:pt idx="18683">
                  <c:v>-1.1531053</c:v>
                </c:pt>
                <c:pt idx="18684">
                  <c:v>-1.0721320999999999</c:v>
                </c:pt>
                <c:pt idx="18685">
                  <c:v>-0.97716006</c:v>
                </c:pt>
                <c:pt idx="18686">
                  <c:v>0</c:v>
                </c:pt>
                <c:pt idx="18687">
                  <c:v>0</c:v>
                </c:pt>
                <c:pt idx="18688">
                  <c:v>0</c:v>
                </c:pt>
                <c:pt idx="18689">
                  <c:v>0</c:v>
                </c:pt>
                <c:pt idx="18690">
                  <c:v>0</c:v>
                </c:pt>
                <c:pt idx="18691">
                  <c:v>-0.11579612</c:v>
                </c:pt>
                <c:pt idx="18692">
                  <c:v>-0.21904346999999999</c:v>
                </c:pt>
                <c:pt idx="18693">
                  <c:v>-9.6786201000000002E-2</c:v>
                </c:pt>
                <c:pt idx="18694">
                  <c:v>0</c:v>
                </c:pt>
                <c:pt idx="18695">
                  <c:v>0</c:v>
                </c:pt>
                <c:pt idx="18696">
                  <c:v>0</c:v>
                </c:pt>
                <c:pt idx="18697">
                  <c:v>0</c:v>
                </c:pt>
                <c:pt idx="18698">
                  <c:v>0</c:v>
                </c:pt>
                <c:pt idx="18699">
                  <c:v>0</c:v>
                </c:pt>
                <c:pt idx="18700">
                  <c:v>0</c:v>
                </c:pt>
                <c:pt idx="18701">
                  <c:v>0</c:v>
                </c:pt>
                <c:pt idx="18702">
                  <c:v>0</c:v>
                </c:pt>
                <c:pt idx="18703">
                  <c:v>0</c:v>
                </c:pt>
                <c:pt idx="18704">
                  <c:v>5.3539199999999996</c:v>
                </c:pt>
                <c:pt idx="18705">
                  <c:v>0.21599378999999999</c:v>
                </c:pt>
                <c:pt idx="18706">
                  <c:v>0</c:v>
                </c:pt>
                <c:pt idx="18707">
                  <c:v>0</c:v>
                </c:pt>
                <c:pt idx="18708">
                  <c:v>0</c:v>
                </c:pt>
                <c:pt idx="18709">
                  <c:v>0</c:v>
                </c:pt>
                <c:pt idx="18710">
                  <c:v>0</c:v>
                </c:pt>
                <c:pt idx="18711">
                  <c:v>0</c:v>
                </c:pt>
                <c:pt idx="18712">
                  <c:v>0</c:v>
                </c:pt>
                <c:pt idx="18713">
                  <c:v>0</c:v>
                </c:pt>
                <c:pt idx="18714">
                  <c:v>0</c:v>
                </c:pt>
                <c:pt idx="18715">
                  <c:v>0</c:v>
                </c:pt>
                <c:pt idx="18716">
                  <c:v>0</c:v>
                </c:pt>
                <c:pt idx="18717">
                  <c:v>0</c:v>
                </c:pt>
                <c:pt idx="18718">
                  <c:v>0</c:v>
                </c:pt>
                <c:pt idx="18719">
                  <c:v>0</c:v>
                </c:pt>
                <c:pt idx="18720">
                  <c:v>0</c:v>
                </c:pt>
                <c:pt idx="18721">
                  <c:v>0</c:v>
                </c:pt>
                <c:pt idx="18722">
                  <c:v>0</c:v>
                </c:pt>
                <c:pt idx="18723">
                  <c:v>0</c:v>
                </c:pt>
                <c:pt idx="18724">
                  <c:v>0</c:v>
                </c:pt>
                <c:pt idx="18725">
                  <c:v>0</c:v>
                </c:pt>
                <c:pt idx="18726">
                  <c:v>0</c:v>
                </c:pt>
                <c:pt idx="18727">
                  <c:v>0</c:v>
                </c:pt>
                <c:pt idx="18728">
                  <c:v>0</c:v>
                </c:pt>
                <c:pt idx="18729">
                  <c:v>0</c:v>
                </c:pt>
                <c:pt idx="18730">
                  <c:v>0</c:v>
                </c:pt>
                <c:pt idx="18731">
                  <c:v>0</c:v>
                </c:pt>
                <c:pt idx="18732">
                  <c:v>0</c:v>
                </c:pt>
                <c:pt idx="18733">
                  <c:v>0</c:v>
                </c:pt>
                <c:pt idx="18734">
                  <c:v>0</c:v>
                </c:pt>
                <c:pt idx="18735">
                  <c:v>0</c:v>
                </c:pt>
                <c:pt idx="18736">
                  <c:v>0</c:v>
                </c:pt>
                <c:pt idx="18737">
                  <c:v>0</c:v>
                </c:pt>
                <c:pt idx="18738">
                  <c:v>0</c:v>
                </c:pt>
                <c:pt idx="18739">
                  <c:v>0</c:v>
                </c:pt>
                <c:pt idx="18740">
                  <c:v>0</c:v>
                </c:pt>
                <c:pt idx="18741">
                  <c:v>0</c:v>
                </c:pt>
                <c:pt idx="18742">
                  <c:v>0</c:v>
                </c:pt>
                <c:pt idx="18743">
                  <c:v>0</c:v>
                </c:pt>
                <c:pt idx="18744">
                  <c:v>0</c:v>
                </c:pt>
                <c:pt idx="18745">
                  <c:v>0</c:v>
                </c:pt>
                <c:pt idx="18746">
                  <c:v>0</c:v>
                </c:pt>
                <c:pt idx="18747">
                  <c:v>0</c:v>
                </c:pt>
                <c:pt idx="18748">
                  <c:v>0</c:v>
                </c:pt>
                <c:pt idx="18749">
                  <c:v>0</c:v>
                </c:pt>
                <c:pt idx="18750">
                  <c:v>0</c:v>
                </c:pt>
                <c:pt idx="18751">
                  <c:v>0</c:v>
                </c:pt>
                <c:pt idx="18752">
                  <c:v>0</c:v>
                </c:pt>
                <c:pt idx="18753">
                  <c:v>0</c:v>
                </c:pt>
                <c:pt idx="18754">
                  <c:v>0</c:v>
                </c:pt>
                <c:pt idx="18755">
                  <c:v>0</c:v>
                </c:pt>
                <c:pt idx="18756">
                  <c:v>0</c:v>
                </c:pt>
                <c:pt idx="18757">
                  <c:v>0</c:v>
                </c:pt>
                <c:pt idx="18758">
                  <c:v>0</c:v>
                </c:pt>
                <c:pt idx="18759">
                  <c:v>0</c:v>
                </c:pt>
                <c:pt idx="18760">
                  <c:v>0</c:v>
                </c:pt>
                <c:pt idx="18761">
                  <c:v>0</c:v>
                </c:pt>
                <c:pt idx="18762">
                  <c:v>0</c:v>
                </c:pt>
                <c:pt idx="18763">
                  <c:v>0</c:v>
                </c:pt>
                <c:pt idx="18764">
                  <c:v>0</c:v>
                </c:pt>
                <c:pt idx="18765">
                  <c:v>-2.4878288</c:v>
                </c:pt>
                <c:pt idx="18766">
                  <c:v>-2.9134177999999999</c:v>
                </c:pt>
                <c:pt idx="18767">
                  <c:v>-2.8889638999999998</c:v>
                </c:pt>
                <c:pt idx="18768">
                  <c:v>-2.8645920999999999</c:v>
                </c:pt>
                <c:pt idx="18769">
                  <c:v>-1.6888649</c:v>
                </c:pt>
                <c:pt idx="18770">
                  <c:v>-3.4490579000000001</c:v>
                </c:pt>
                <c:pt idx="18771">
                  <c:v>-3.7420586</c:v>
                </c:pt>
                <c:pt idx="18772">
                  <c:v>-4.0356670000000001</c:v>
                </c:pt>
                <c:pt idx="18773">
                  <c:v>-3.8156205999999999</c:v>
                </c:pt>
                <c:pt idx="18774">
                  <c:v>-3.5965430999999999</c:v>
                </c:pt>
                <c:pt idx="18775">
                  <c:v>-3.3764883999999999</c:v>
                </c:pt>
                <c:pt idx="18776">
                  <c:v>-3.1568689999999999</c:v>
                </c:pt>
                <c:pt idx="18777">
                  <c:v>-2.9149904000000002</c:v>
                </c:pt>
                <c:pt idx="18778">
                  <c:v>-2.6749268000000002</c:v>
                </c:pt>
                <c:pt idx="18779">
                  <c:v>-2.4318491999999998</c:v>
                </c:pt>
                <c:pt idx="18780">
                  <c:v>-2.1875890999999998</c:v>
                </c:pt>
                <c:pt idx="18781">
                  <c:v>-2.0960738999999999</c:v>
                </c:pt>
                <c:pt idx="18782">
                  <c:v>-2.0038687999999998</c:v>
                </c:pt>
                <c:pt idx="18783">
                  <c:v>-1.9101363</c:v>
                </c:pt>
                <c:pt idx="18784">
                  <c:v>-1.8130037999999999</c:v>
                </c:pt>
                <c:pt idx="18785">
                  <c:v>-1.5973276999999999</c:v>
                </c:pt>
                <c:pt idx="18786">
                  <c:v>-1.3803375</c:v>
                </c:pt>
                <c:pt idx="18787">
                  <c:v>-1.1613846999999999</c:v>
                </c:pt>
                <c:pt idx="18788">
                  <c:v>-0.94052658</c:v>
                </c:pt>
                <c:pt idx="18789">
                  <c:v>-0.72256359000000003</c:v>
                </c:pt>
                <c:pt idx="18790">
                  <c:v>-0.50640731000000005</c:v>
                </c:pt>
                <c:pt idx="18791">
                  <c:v>-0.289553</c:v>
                </c:pt>
                <c:pt idx="18792">
                  <c:v>-7.2518000999999999E-2</c:v>
                </c:pt>
                <c:pt idx="18793">
                  <c:v>0</c:v>
                </c:pt>
                <c:pt idx="18794">
                  <c:v>0</c:v>
                </c:pt>
                <c:pt idx="18795">
                  <c:v>0</c:v>
                </c:pt>
                <c:pt idx="18796">
                  <c:v>0</c:v>
                </c:pt>
                <c:pt idx="18797">
                  <c:v>0</c:v>
                </c:pt>
                <c:pt idx="18798">
                  <c:v>0</c:v>
                </c:pt>
                <c:pt idx="18799">
                  <c:v>0</c:v>
                </c:pt>
                <c:pt idx="18800">
                  <c:v>0</c:v>
                </c:pt>
                <c:pt idx="18801">
                  <c:v>0</c:v>
                </c:pt>
                <c:pt idx="18802">
                  <c:v>0</c:v>
                </c:pt>
                <c:pt idx="18803">
                  <c:v>0</c:v>
                </c:pt>
                <c:pt idx="18804">
                  <c:v>0</c:v>
                </c:pt>
                <c:pt idx="18805">
                  <c:v>0</c:v>
                </c:pt>
                <c:pt idx="18806">
                  <c:v>0</c:v>
                </c:pt>
                <c:pt idx="18807">
                  <c:v>0</c:v>
                </c:pt>
                <c:pt idx="18808">
                  <c:v>0</c:v>
                </c:pt>
                <c:pt idx="18809">
                  <c:v>0</c:v>
                </c:pt>
                <c:pt idx="18810">
                  <c:v>0</c:v>
                </c:pt>
                <c:pt idx="18811">
                  <c:v>0</c:v>
                </c:pt>
                <c:pt idx="18812">
                  <c:v>0</c:v>
                </c:pt>
                <c:pt idx="18813">
                  <c:v>0</c:v>
                </c:pt>
                <c:pt idx="18814">
                  <c:v>0</c:v>
                </c:pt>
                <c:pt idx="18815">
                  <c:v>0</c:v>
                </c:pt>
                <c:pt idx="18816">
                  <c:v>0</c:v>
                </c:pt>
                <c:pt idx="18817">
                  <c:v>0</c:v>
                </c:pt>
                <c:pt idx="18818">
                  <c:v>0</c:v>
                </c:pt>
                <c:pt idx="18819">
                  <c:v>0</c:v>
                </c:pt>
                <c:pt idx="18820">
                  <c:v>0</c:v>
                </c:pt>
                <c:pt idx="18821">
                  <c:v>0</c:v>
                </c:pt>
                <c:pt idx="18822">
                  <c:v>0</c:v>
                </c:pt>
                <c:pt idx="18823">
                  <c:v>0</c:v>
                </c:pt>
                <c:pt idx="18824">
                  <c:v>0</c:v>
                </c:pt>
                <c:pt idx="18825">
                  <c:v>0</c:v>
                </c:pt>
                <c:pt idx="18826">
                  <c:v>0</c:v>
                </c:pt>
                <c:pt idx="18827">
                  <c:v>0</c:v>
                </c:pt>
                <c:pt idx="18828">
                  <c:v>0</c:v>
                </c:pt>
                <c:pt idx="18829">
                  <c:v>0</c:v>
                </c:pt>
                <c:pt idx="18830">
                  <c:v>0</c:v>
                </c:pt>
                <c:pt idx="18831">
                  <c:v>0</c:v>
                </c:pt>
                <c:pt idx="18832">
                  <c:v>0</c:v>
                </c:pt>
                <c:pt idx="18833">
                  <c:v>0</c:v>
                </c:pt>
                <c:pt idx="18834">
                  <c:v>0</c:v>
                </c:pt>
                <c:pt idx="18835">
                  <c:v>0</c:v>
                </c:pt>
                <c:pt idx="18836">
                  <c:v>0</c:v>
                </c:pt>
                <c:pt idx="18837">
                  <c:v>0</c:v>
                </c:pt>
                <c:pt idx="18838">
                  <c:v>0</c:v>
                </c:pt>
                <c:pt idx="18839">
                  <c:v>0</c:v>
                </c:pt>
                <c:pt idx="18840">
                  <c:v>0</c:v>
                </c:pt>
                <c:pt idx="18841">
                  <c:v>0</c:v>
                </c:pt>
                <c:pt idx="18842">
                  <c:v>0</c:v>
                </c:pt>
                <c:pt idx="18843">
                  <c:v>0</c:v>
                </c:pt>
                <c:pt idx="18844">
                  <c:v>0</c:v>
                </c:pt>
                <c:pt idx="18845">
                  <c:v>0</c:v>
                </c:pt>
                <c:pt idx="18846">
                  <c:v>0</c:v>
                </c:pt>
                <c:pt idx="18847">
                  <c:v>0</c:v>
                </c:pt>
                <c:pt idx="18848">
                  <c:v>0</c:v>
                </c:pt>
                <c:pt idx="18849">
                  <c:v>0</c:v>
                </c:pt>
                <c:pt idx="18850">
                  <c:v>0</c:v>
                </c:pt>
                <c:pt idx="18851">
                  <c:v>0</c:v>
                </c:pt>
                <c:pt idx="18852">
                  <c:v>0</c:v>
                </c:pt>
                <c:pt idx="18853">
                  <c:v>0</c:v>
                </c:pt>
                <c:pt idx="18854">
                  <c:v>0</c:v>
                </c:pt>
                <c:pt idx="18855">
                  <c:v>0</c:v>
                </c:pt>
                <c:pt idx="18856">
                  <c:v>0</c:v>
                </c:pt>
                <c:pt idx="18857">
                  <c:v>0</c:v>
                </c:pt>
                <c:pt idx="18858">
                  <c:v>0</c:v>
                </c:pt>
                <c:pt idx="18859">
                  <c:v>0</c:v>
                </c:pt>
                <c:pt idx="18860">
                  <c:v>-1.2169793</c:v>
                </c:pt>
                <c:pt idx="18861">
                  <c:v>-1.6895085999999999</c:v>
                </c:pt>
                <c:pt idx="18862">
                  <c:v>-1.6870252999999999</c:v>
                </c:pt>
                <c:pt idx="18863">
                  <c:v>-1.6876941999999999</c:v>
                </c:pt>
                <c:pt idx="18864">
                  <c:v>-1.6884452000000001</c:v>
                </c:pt>
                <c:pt idx="18865">
                  <c:v>-1.6577902</c:v>
                </c:pt>
                <c:pt idx="18866">
                  <c:v>-1.6297211</c:v>
                </c:pt>
                <c:pt idx="18867">
                  <c:v>-1.6011266</c:v>
                </c:pt>
                <c:pt idx="18868">
                  <c:v>-1.5731394999999999</c:v>
                </c:pt>
                <c:pt idx="18869">
                  <c:v>-1.5233878000000001</c:v>
                </c:pt>
                <c:pt idx="18870">
                  <c:v>-1.4746048</c:v>
                </c:pt>
                <c:pt idx="18871">
                  <c:v>-1.4248448</c:v>
                </c:pt>
                <c:pt idx="18872">
                  <c:v>-1.3755200000000001</c:v>
                </c:pt>
                <c:pt idx="18873">
                  <c:v>-1.2989879</c:v>
                </c:pt>
                <c:pt idx="18874">
                  <c:v>-1.22427</c:v>
                </c:pt>
                <c:pt idx="18875">
                  <c:v>-1.1465394</c:v>
                </c:pt>
                <c:pt idx="18876">
                  <c:v>-1.0676266999999999</c:v>
                </c:pt>
                <c:pt idx="18877">
                  <c:v>-1.2676316999999999</c:v>
                </c:pt>
                <c:pt idx="18878">
                  <c:v>-1.4669471000000001</c:v>
                </c:pt>
                <c:pt idx="18879">
                  <c:v>-1.6647357</c:v>
                </c:pt>
                <c:pt idx="18880">
                  <c:v>-1.8591257999999999</c:v>
                </c:pt>
                <c:pt idx="18881">
                  <c:v>-1.6275599999999999</c:v>
                </c:pt>
                <c:pt idx="18882">
                  <c:v>-1.3946807999999999</c:v>
                </c:pt>
                <c:pt idx="18883">
                  <c:v>-1.1598397</c:v>
                </c:pt>
                <c:pt idx="18884">
                  <c:v>3.7768085</c:v>
                </c:pt>
                <c:pt idx="18885">
                  <c:v>3.2588772000000001</c:v>
                </c:pt>
                <c:pt idx="18886">
                  <c:v>0</c:v>
                </c:pt>
                <c:pt idx="18887">
                  <c:v>0</c:v>
                </c:pt>
                <c:pt idx="18888">
                  <c:v>0</c:v>
                </c:pt>
                <c:pt idx="18889">
                  <c:v>0</c:v>
                </c:pt>
                <c:pt idx="18890">
                  <c:v>0</c:v>
                </c:pt>
                <c:pt idx="18891">
                  <c:v>0</c:v>
                </c:pt>
                <c:pt idx="18892">
                  <c:v>0</c:v>
                </c:pt>
                <c:pt idx="18893">
                  <c:v>0</c:v>
                </c:pt>
                <c:pt idx="18894">
                  <c:v>0</c:v>
                </c:pt>
                <c:pt idx="18895">
                  <c:v>0</c:v>
                </c:pt>
                <c:pt idx="18896">
                  <c:v>0</c:v>
                </c:pt>
                <c:pt idx="18897">
                  <c:v>0</c:v>
                </c:pt>
                <c:pt idx="18898">
                  <c:v>0</c:v>
                </c:pt>
                <c:pt idx="18899">
                  <c:v>0</c:v>
                </c:pt>
                <c:pt idx="18900">
                  <c:v>0</c:v>
                </c:pt>
                <c:pt idx="18901">
                  <c:v>0</c:v>
                </c:pt>
                <c:pt idx="18902">
                  <c:v>0</c:v>
                </c:pt>
                <c:pt idx="18903">
                  <c:v>0</c:v>
                </c:pt>
                <c:pt idx="18904">
                  <c:v>0</c:v>
                </c:pt>
                <c:pt idx="18905">
                  <c:v>0</c:v>
                </c:pt>
                <c:pt idx="18906">
                  <c:v>0</c:v>
                </c:pt>
                <c:pt idx="18907">
                  <c:v>0</c:v>
                </c:pt>
                <c:pt idx="18908">
                  <c:v>0</c:v>
                </c:pt>
                <c:pt idx="18909">
                  <c:v>0</c:v>
                </c:pt>
                <c:pt idx="18910">
                  <c:v>0</c:v>
                </c:pt>
                <c:pt idx="18911">
                  <c:v>0</c:v>
                </c:pt>
                <c:pt idx="18912">
                  <c:v>0</c:v>
                </c:pt>
                <c:pt idx="18913">
                  <c:v>0</c:v>
                </c:pt>
                <c:pt idx="18914">
                  <c:v>0</c:v>
                </c:pt>
                <c:pt idx="18915">
                  <c:v>0</c:v>
                </c:pt>
                <c:pt idx="18916">
                  <c:v>0</c:v>
                </c:pt>
                <c:pt idx="18917">
                  <c:v>0</c:v>
                </c:pt>
                <c:pt idx="18918">
                  <c:v>0</c:v>
                </c:pt>
                <c:pt idx="18919">
                  <c:v>0</c:v>
                </c:pt>
                <c:pt idx="18920">
                  <c:v>0</c:v>
                </c:pt>
                <c:pt idx="18921">
                  <c:v>0</c:v>
                </c:pt>
                <c:pt idx="18922">
                  <c:v>0</c:v>
                </c:pt>
                <c:pt idx="18923">
                  <c:v>0</c:v>
                </c:pt>
                <c:pt idx="18924">
                  <c:v>0</c:v>
                </c:pt>
                <c:pt idx="18925">
                  <c:v>0</c:v>
                </c:pt>
                <c:pt idx="18926">
                  <c:v>0</c:v>
                </c:pt>
                <c:pt idx="18927">
                  <c:v>0</c:v>
                </c:pt>
                <c:pt idx="18928">
                  <c:v>0</c:v>
                </c:pt>
                <c:pt idx="18929">
                  <c:v>0</c:v>
                </c:pt>
                <c:pt idx="18930">
                  <c:v>0</c:v>
                </c:pt>
                <c:pt idx="18931">
                  <c:v>0</c:v>
                </c:pt>
                <c:pt idx="18932">
                  <c:v>0</c:v>
                </c:pt>
                <c:pt idx="18933">
                  <c:v>0</c:v>
                </c:pt>
                <c:pt idx="18934">
                  <c:v>0</c:v>
                </c:pt>
                <c:pt idx="18935">
                  <c:v>0</c:v>
                </c:pt>
                <c:pt idx="18936">
                  <c:v>0</c:v>
                </c:pt>
                <c:pt idx="18937">
                  <c:v>0</c:v>
                </c:pt>
                <c:pt idx="18938">
                  <c:v>0</c:v>
                </c:pt>
                <c:pt idx="18939">
                  <c:v>0</c:v>
                </c:pt>
                <c:pt idx="18940">
                  <c:v>0</c:v>
                </c:pt>
                <c:pt idx="18941">
                  <c:v>0</c:v>
                </c:pt>
                <c:pt idx="18942">
                  <c:v>0</c:v>
                </c:pt>
                <c:pt idx="18943">
                  <c:v>0</c:v>
                </c:pt>
                <c:pt idx="18944">
                  <c:v>0</c:v>
                </c:pt>
                <c:pt idx="18945">
                  <c:v>0</c:v>
                </c:pt>
                <c:pt idx="18946">
                  <c:v>0</c:v>
                </c:pt>
                <c:pt idx="18947">
                  <c:v>0</c:v>
                </c:pt>
                <c:pt idx="18948">
                  <c:v>0</c:v>
                </c:pt>
                <c:pt idx="18949">
                  <c:v>-3.6388408000000001</c:v>
                </c:pt>
                <c:pt idx="18950">
                  <c:v>-4.2255083000000004</c:v>
                </c:pt>
                <c:pt idx="18951">
                  <c:v>-4.5289425999999997</c:v>
                </c:pt>
                <c:pt idx="18952">
                  <c:v>-4.8316302000000002</c:v>
                </c:pt>
                <c:pt idx="18953">
                  <c:v>-4.9974682000000001</c:v>
                </c:pt>
                <c:pt idx="18954">
                  <c:v>-5.1624854999999998</c:v>
                </c:pt>
                <c:pt idx="18955">
                  <c:v>-5.3273716000000002</c:v>
                </c:pt>
                <c:pt idx="18956">
                  <c:v>-5.4889178000000003</c:v>
                </c:pt>
                <c:pt idx="18957">
                  <c:v>-5.1785665999999999</c:v>
                </c:pt>
                <c:pt idx="18958">
                  <c:v>-4.8695449000000002</c:v>
                </c:pt>
                <c:pt idx="18959">
                  <c:v>-4.5636742999999997</c:v>
                </c:pt>
                <c:pt idx="18960">
                  <c:v>-4.2578858000000004</c:v>
                </c:pt>
                <c:pt idx="18961">
                  <c:v>-4.8062601999999996</c:v>
                </c:pt>
                <c:pt idx="18962">
                  <c:v>-5.3572195000000002</c:v>
                </c:pt>
                <c:pt idx="18963">
                  <c:v>-5.9076535999999997</c:v>
                </c:pt>
                <c:pt idx="18964">
                  <c:v>-4.2586950000000003</c:v>
                </c:pt>
                <c:pt idx="18965">
                  <c:v>0</c:v>
                </c:pt>
                <c:pt idx="18966">
                  <c:v>0</c:v>
                </c:pt>
                <c:pt idx="18967">
                  <c:v>0</c:v>
                </c:pt>
                <c:pt idx="18968">
                  <c:v>0</c:v>
                </c:pt>
                <c:pt idx="18969">
                  <c:v>2.1230664E-2</c:v>
                </c:pt>
                <c:pt idx="18970">
                  <c:v>0.6406712</c:v>
                </c:pt>
                <c:pt idx="18971">
                  <c:v>6.1382830000000004</c:v>
                </c:pt>
                <c:pt idx="18972">
                  <c:v>1.8867574</c:v>
                </c:pt>
                <c:pt idx="18973">
                  <c:v>7.8981402999999997</c:v>
                </c:pt>
                <c:pt idx="18974">
                  <c:v>7.9102126000000004</c:v>
                </c:pt>
                <c:pt idx="18975">
                  <c:v>7.9238112000000003</c:v>
                </c:pt>
                <c:pt idx="18976">
                  <c:v>7.9408072000000001</c:v>
                </c:pt>
                <c:pt idx="18977">
                  <c:v>8.2784993999999994</c:v>
                </c:pt>
                <c:pt idx="18978">
                  <c:v>8.6175046000000002</c:v>
                </c:pt>
                <c:pt idx="18979">
                  <c:v>2.3584711</c:v>
                </c:pt>
                <c:pt idx="18980">
                  <c:v>0</c:v>
                </c:pt>
                <c:pt idx="18981">
                  <c:v>0</c:v>
                </c:pt>
                <c:pt idx="18982">
                  <c:v>0</c:v>
                </c:pt>
                <c:pt idx="18983">
                  <c:v>0</c:v>
                </c:pt>
                <c:pt idx="18984">
                  <c:v>0</c:v>
                </c:pt>
                <c:pt idx="18985">
                  <c:v>0</c:v>
                </c:pt>
                <c:pt idx="18986">
                  <c:v>0</c:v>
                </c:pt>
                <c:pt idx="18987">
                  <c:v>0</c:v>
                </c:pt>
                <c:pt idx="18988">
                  <c:v>0</c:v>
                </c:pt>
                <c:pt idx="18989">
                  <c:v>0</c:v>
                </c:pt>
                <c:pt idx="18990">
                  <c:v>0</c:v>
                </c:pt>
                <c:pt idx="18991">
                  <c:v>0</c:v>
                </c:pt>
                <c:pt idx="18992">
                  <c:v>0</c:v>
                </c:pt>
                <c:pt idx="18993">
                  <c:v>0</c:v>
                </c:pt>
                <c:pt idx="18994">
                  <c:v>0</c:v>
                </c:pt>
                <c:pt idx="18995">
                  <c:v>0</c:v>
                </c:pt>
                <c:pt idx="18996">
                  <c:v>9.8689345999999993</c:v>
                </c:pt>
                <c:pt idx="18997">
                  <c:v>8.0631147999999992</c:v>
                </c:pt>
                <c:pt idx="18998">
                  <c:v>6.1947757000000001</c:v>
                </c:pt>
                <c:pt idx="18999">
                  <c:v>0.33092377000000001</c:v>
                </c:pt>
                <c:pt idx="19000">
                  <c:v>0.32952871</c:v>
                </c:pt>
                <c:pt idx="19001">
                  <c:v>0.316965</c:v>
                </c:pt>
                <c:pt idx="19002">
                  <c:v>0.30269438999999998</c:v>
                </c:pt>
                <c:pt idx="19003">
                  <c:v>0.28656917999999998</c:v>
                </c:pt>
                <c:pt idx="19004">
                  <c:v>0.27023881999999999</c:v>
                </c:pt>
                <c:pt idx="19005">
                  <c:v>0.25437620999999999</c:v>
                </c:pt>
                <c:pt idx="19006">
                  <c:v>0.24124627000000001</c:v>
                </c:pt>
                <c:pt idx="19007">
                  <c:v>0.22885489000000001</c:v>
                </c:pt>
                <c:pt idx="19008">
                  <c:v>0.21316460000000001</c:v>
                </c:pt>
                <c:pt idx="19009">
                  <c:v>0.20204111</c:v>
                </c:pt>
                <c:pt idx="19010">
                  <c:v>0.19424727</c:v>
                </c:pt>
                <c:pt idx="19011">
                  <c:v>0.18632215999999999</c:v>
                </c:pt>
                <c:pt idx="19012">
                  <c:v>0.18043985000000001</c:v>
                </c:pt>
                <c:pt idx="19013">
                  <c:v>0.17464779999999999</c:v>
                </c:pt>
                <c:pt idx="19014">
                  <c:v>0.16937258999999999</c:v>
                </c:pt>
                <c:pt idx="19015">
                  <c:v>0.16563975</c:v>
                </c:pt>
                <c:pt idx="19016">
                  <c:v>0.16336723</c:v>
                </c:pt>
                <c:pt idx="19017">
                  <c:v>0.16143927999999999</c:v>
                </c:pt>
                <c:pt idx="19018">
                  <c:v>0.15981487</c:v>
                </c:pt>
                <c:pt idx="19019">
                  <c:v>0.15866631</c:v>
                </c:pt>
                <c:pt idx="19020">
                  <c:v>0.15879757</c:v>
                </c:pt>
                <c:pt idx="19021">
                  <c:v>0.15787051999999999</c:v>
                </c:pt>
                <c:pt idx="19022">
                  <c:v>0.15755056000000001</c:v>
                </c:pt>
                <c:pt idx="19023">
                  <c:v>0.15734545999999999</c:v>
                </c:pt>
                <c:pt idx="19024">
                  <c:v>0.16028249999999999</c:v>
                </c:pt>
                <c:pt idx="19025">
                  <c:v>4.4671965000000001E-2</c:v>
                </c:pt>
                <c:pt idx="19026">
                  <c:v>0</c:v>
                </c:pt>
                <c:pt idx="19027">
                  <c:v>0</c:v>
                </c:pt>
                <c:pt idx="19028">
                  <c:v>0</c:v>
                </c:pt>
                <c:pt idx="19029">
                  <c:v>0</c:v>
                </c:pt>
                <c:pt idx="19030">
                  <c:v>0</c:v>
                </c:pt>
                <c:pt idx="19031">
                  <c:v>0</c:v>
                </c:pt>
                <c:pt idx="19032">
                  <c:v>0</c:v>
                </c:pt>
                <c:pt idx="19033">
                  <c:v>0</c:v>
                </c:pt>
                <c:pt idx="19034">
                  <c:v>0</c:v>
                </c:pt>
                <c:pt idx="19035">
                  <c:v>0</c:v>
                </c:pt>
                <c:pt idx="19036">
                  <c:v>0</c:v>
                </c:pt>
                <c:pt idx="19037">
                  <c:v>0</c:v>
                </c:pt>
                <c:pt idx="19038">
                  <c:v>0</c:v>
                </c:pt>
                <c:pt idx="19039">
                  <c:v>0</c:v>
                </c:pt>
                <c:pt idx="19040">
                  <c:v>0</c:v>
                </c:pt>
                <c:pt idx="19041">
                  <c:v>0</c:v>
                </c:pt>
                <c:pt idx="19042">
                  <c:v>0</c:v>
                </c:pt>
                <c:pt idx="19043">
                  <c:v>-4.2284655999999998</c:v>
                </c:pt>
                <c:pt idx="19044">
                  <c:v>-4.7395848999999997</c:v>
                </c:pt>
                <c:pt idx="19045">
                  <c:v>-5.1778389999999996</c:v>
                </c:pt>
                <c:pt idx="19046">
                  <c:v>-5.6174467000000003</c:v>
                </c:pt>
                <c:pt idx="19047">
                  <c:v>-6.0575549000000004</c:v>
                </c:pt>
                <c:pt idx="19048">
                  <c:v>-6.4969165999999996</c:v>
                </c:pt>
                <c:pt idx="19049">
                  <c:v>-6.5088780000000002</c:v>
                </c:pt>
                <c:pt idx="19050">
                  <c:v>-6.5200190999999998</c:v>
                </c:pt>
                <c:pt idx="19051">
                  <c:v>-6.5310287999999996</c:v>
                </c:pt>
                <c:pt idx="19052">
                  <c:v>-6.5386994999999999</c:v>
                </c:pt>
                <c:pt idx="19053">
                  <c:v>-6.0470543000000001</c:v>
                </c:pt>
                <c:pt idx="19054">
                  <c:v>-5.5567380999999996</c:v>
                </c:pt>
                <c:pt idx="19055">
                  <c:v>-5.0695721999999996</c:v>
                </c:pt>
                <c:pt idx="19056">
                  <c:v>-4.5824883999999999</c:v>
                </c:pt>
                <c:pt idx="19057">
                  <c:v>-4.9795543999999996</c:v>
                </c:pt>
                <c:pt idx="19058">
                  <c:v>-5.3792045999999996</c:v>
                </c:pt>
                <c:pt idx="19059">
                  <c:v>-5.7783297999999998</c:v>
                </c:pt>
                <c:pt idx="19060">
                  <c:v>-6.1780619999999997</c:v>
                </c:pt>
                <c:pt idx="19061">
                  <c:v>-5.9515745000000004</c:v>
                </c:pt>
                <c:pt idx="19062">
                  <c:v>-5.7260549999999997</c:v>
                </c:pt>
                <c:pt idx="19063">
                  <c:v>-5.4995592000000002</c:v>
                </c:pt>
                <c:pt idx="19064">
                  <c:v>-5.2734983</c:v>
                </c:pt>
                <c:pt idx="19065">
                  <c:v>-4.6600431000000002</c:v>
                </c:pt>
                <c:pt idx="19066">
                  <c:v>-4.0484008999999999</c:v>
                </c:pt>
                <c:pt idx="19067">
                  <c:v>-3.4337479000000002</c:v>
                </c:pt>
                <c:pt idx="19068">
                  <c:v>-2.8179135999999998</c:v>
                </c:pt>
                <c:pt idx="19069">
                  <c:v>-2.8311522999999998</c:v>
                </c:pt>
                <c:pt idx="19070">
                  <c:v>-2.8437019000000001</c:v>
                </c:pt>
                <c:pt idx="19071">
                  <c:v>-2.8547254999999998</c:v>
                </c:pt>
                <c:pt idx="19072">
                  <c:v>-2.8623527000000002</c:v>
                </c:pt>
                <c:pt idx="19073">
                  <c:v>-2.4900327999999998</c:v>
                </c:pt>
                <c:pt idx="19074">
                  <c:v>-2.1164002000000002</c:v>
                </c:pt>
                <c:pt idx="19075">
                  <c:v>-1.7408068000000001</c:v>
                </c:pt>
                <c:pt idx="19076">
                  <c:v>-1.3633101999999999</c:v>
                </c:pt>
                <c:pt idx="19077">
                  <c:v>-1.0921316000000001</c:v>
                </c:pt>
                <c:pt idx="19078">
                  <c:v>-0.82275792000000003</c:v>
                </c:pt>
                <c:pt idx="19079">
                  <c:v>-0.55268689999999998</c:v>
                </c:pt>
                <c:pt idx="19080">
                  <c:v>-0.2824354</c:v>
                </c:pt>
                <c:pt idx="19081">
                  <c:v>-6.5866132999999993E-2</c:v>
                </c:pt>
                <c:pt idx="19082">
                  <c:v>0</c:v>
                </c:pt>
                <c:pt idx="19083">
                  <c:v>0</c:v>
                </c:pt>
                <c:pt idx="19084">
                  <c:v>0</c:v>
                </c:pt>
                <c:pt idx="19085">
                  <c:v>0</c:v>
                </c:pt>
                <c:pt idx="19086">
                  <c:v>3.1153795</c:v>
                </c:pt>
                <c:pt idx="19087">
                  <c:v>5.3353565999999999</c:v>
                </c:pt>
                <c:pt idx="19088">
                  <c:v>5.3533976000000001</c:v>
                </c:pt>
                <c:pt idx="19089">
                  <c:v>5.3488115000000001</c:v>
                </c:pt>
                <c:pt idx="19090">
                  <c:v>5.3438235000000001</c:v>
                </c:pt>
                <c:pt idx="19091">
                  <c:v>0</c:v>
                </c:pt>
                <c:pt idx="19092">
                  <c:v>0</c:v>
                </c:pt>
                <c:pt idx="19093">
                  <c:v>0</c:v>
                </c:pt>
                <c:pt idx="19094">
                  <c:v>0</c:v>
                </c:pt>
                <c:pt idx="19095">
                  <c:v>0</c:v>
                </c:pt>
                <c:pt idx="19096">
                  <c:v>0</c:v>
                </c:pt>
                <c:pt idx="19097">
                  <c:v>0</c:v>
                </c:pt>
                <c:pt idx="19098">
                  <c:v>0</c:v>
                </c:pt>
                <c:pt idx="19099">
                  <c:v>0</c:v>
                </c:pt>
                <c:pt idx="19100">
                  <c:v>0</c:v>
                </c:pt>
                <c:pt idx="19101">
                  <c:v>0</c:v>
                </c:pt>
                <c:pt idx="19102">
                  <c:v>0</c:v>
                </c:pt>
                <c:pt idx="19103">
                  <c:v>0</c:v>
                </c:pt>
                <c:pt idx="19104">
                  <c:v>0</c:v>
                </c:pt>
                <c:pt idx="19105">
                  <c:v>0</c:v>
                </c:pt>
                <c:pt idx="19106">
                  <c:v>0</c:v>
                </c:pt>
                <c:pt idx="19107">
                  <c:v>0</c:v>
                </c:pt>
                <c:pt idx="19108">
                  <c:v>0</c:v>
                </c:pt>
                <c:pt idx="19109">
                  <c:v>0</c:v>
                </c:pt>
                <c:pt idx="19110">
                  <c:v>0</c:v>
                </c:pt>
                <c:pt idx="19111">
                  <c:v>0</c:v>
                </c:pt>
                <c:pt idx="19112">
                  <c:v>0</c:v>
                </c:pt>
                <c:pt idx="19113">
                  <c:v>0</c:v>
                </c:pt>
                <c:pt idx="19114">
                  <c:v>0.16938086999999999</c:v>
                </c:pt>
                <c:pt idx="19115">
                  <c:v>4.2664173999999999</c:v>
                </c:pt>
                <c:pt idx="19116">
                  <c:v>0.16673967000000001</c:v>
                </c:pt>
                <c:pt idx="19117">
                  <c:v>0.16573897000000001</c:v>
                </c:pt>
                <c:pt idx="19118">
                  <c:v>0.16428714</c:v>
                </c:pt>
                <c:pt idx="19119">
                  <c:v>0.16304036</c:v>
                </c:pt>
                <c:pt idx="19120">
                  <c:v>0.16473826999999999</c:v>
                </c:pt>
                <c:pt idx="19121">
                  <c:v>4.9506546999999998E-2</c:v>
                </c:pt>
                <c:pt idx="19122">
                  <c:v>0</c:v>
                </c:pt>
                <c:pt idx="19123">
                  <c:v>0</c:v>
                </c:pt>
                <c:pt idx="19124">
                  <c:v>0</c:v>
                </c:pt>
                <c:pt idx="19125">
                  <c:v>0</c:v>
                </c:pt>
                <c:pt idx="19126">
                  <c:v>0</c:v>
                </c:pt>
                <c:pt idx="19127">
                  <c:v>0</c:v>
                </c:pt>
                <c:pt idx="19128">
                  <c:v>0</c:v>
                </c:pt>
                <c:pt idx="19129">
                  <c:v>0</c:v>
                </c:pt>
                <c:pt idx="19130">
                  <c:v>0</c:v>
                </c:pt>
                <c:pt idx="19131">
                  <c:v>0</c:v>
                </c:pt>
                <c:pt idx="19132">
                  <c:v>0</c:v>
                </c:pt>
                <c:pt idx="19133">
                  <c:v>0</c:v>
                </c:pt>
                <c:pt idx="19134">
                  <c:v>0</c:v>
                </c:pt>
                <c:pt idx="19135">
                  <c:v>0</c:v>
                </c:pt>
                <c:pt idx="19136">
                  <c:v>0</c:v>
                </c:pt>
                <c:pt idx="19137">
                  <c:v>0</c:v>
                </c:pt>
                <c:pt idx="19138">
                  <c:v>0</c:v>
                </c:pt>
                <c:pt idx="19139">
                  <c:v>0</c:v>
                </c:pt>
                <c:pt idx="19140">
                  <c:v>0</c:v>
                </c:pt>
                <c:pt idx="19141">
                  <c:v>0</c:v>
                </c:pt>
                <c:pt idx="19142">
                  <c:v>0</c:v>
                </c:pt>
                <c:pt idx="19143">
                  <c:v>0</c:v>
                </c:pt>
                <c:pt idx="19144">
                  <c:v>-1.0651181999999999</c:v>
                </c:pt>
                <c:pt idx="19145">
                  <c:v>-4.7236799999999999</c:v>
                </c:pt>
                <c:pt idx="19146">
                  <c:v>-4.8034711000000003</c:v>
                </c:pt>
                <c:pt idx="19147">
                  <c:v>-4.8811296000000004</c:v>
                </c:pt>
                <c:pt idx="19148">
                  <c:v>-4.9572377999999997</c:v>
                </c:pt>
                <c:pt idx="19149">
                  <c:v>-4.7565065000000004</c:v>
                </c:pt>
                <c:pt idx="19150">
                  <c:v>-4.5619927000000002</c:v>
                </c:pt>
                <c:pt idx="19151">
                  <c:v>-4.3669047000000001</c:v>
                </c:pt>
                <c:pt idx="19152">
                  <c:v>-4.1769843</c:v>
                </c:pt>
                <c:pt idx="19153">
                  <c:v>-4.3515313999999998</c:v>
                </c:pt>
                <c:pt idx="19154">
                  <c:v>-4.5263163000000004</c:v>
                </c:pt>
                <c:pt idx="19155">
                  <c:v>-4.7024055000000002</c:v>
                </c:pt>
                <c:pt idx="19156">
                  <c:v>-4.8789867999999998</c:v>
                </c:pt>
                <c:pt idx="19157">
                  <c:v>-4.7250497999999999</c:v>
                </c:pt>
                <c:pt idx="19158">
                  <c:v>-4.5728681</c:v>
                </c:pt>
                <c:pt idx="19159">
                  <c:v>-4.4192181000000001</c:v>
                </c:pt>
                <c:pt idx="19160">
                  <c:v>-4.2631402999999999</c:v>
                </c:pt>
                <c:pt idx="19161">
                  <c:v>-3.8932266000000002</c:v>
                </c:pt>
                <c:pt idx="19162">
                  <c:v>-3.5243547</c:v>
                </c:pt>
                <c:pt idx="19163">
                  <c:v>-3.1551874</c:v>
                </c:pt>
                <c:pt idx="19164">
                  <c:v>-2.784716</c:v>
                </c:pt>
                <c:pt idx="19165">
                  <c:v>-2.8039651000000001</c:v>
                </c:pt>
                <c:pt idx="19166">
                  <c:v>-2.8218443999999998</c:v>
                </c:pt>
                <c:pt idx="19167">
                  <c:v>-2.8410033000000001</c:v>
                </c:pt>
                <c:pt idx="19168">
                  <c:v>-2.8597356</c:v>
                </c:pt>
                <c:pt idx="19169">
                  <c:v>-2.4675313999999999</c:v>
                </c:pt>
                <c:pt idx="19170">
                  <c:v>-2.0750565000000001</c:v>
                </c:pt>
                <c:pt idx="19171">
                  <c:v>-1.6795548</c:v>
                </c:pt>
                <c:pt idx="19172">
                  <c:v>-1.2832657000000001</c:v>
                </c:pt>
                <c:pt idx="19173">
                  <c:v>-1.0279256000000001</c:v>
                </c:pt>
                <c:pt idx="19174">
                  <c:v>-0.77134681999999999</c:v>
                </c:pt>
                <c:pt idx="19175">
                  <c:v>-0.51388221000000001</c:v>
                </c:pt>
                <c:pt idx="19176">
                  <c:v>-0.25772999000000002</c:v>
                </c:pt>
                <c:pt idx="19177">
                  <c:v>-4.4141358999999998E-2</c:v>
                </c:pt>
                <c:pt idx="19178">
                  <c:v>0</c:v>
                </c:pt>
                <c:pt idx="19179">
                  <c:v>0</c:v>
                </c:pt>
                <c:pt idx="19180">
                  <c:v>0</c:v>
                </c:pt>
                <c:pt idx="19181">
                  <c:v>0</c:v>
                </c:pt>
                <c:pt idx="19182">
                  <c:v>0</c:v>
                </c:pt>
                <c:pt idx="19183">
                  <c:v>0</c:v>
                </c:pt>
                <c:pt idx="19184">
                  <c:v>0</c:v>
                </c:pt>
                <c:pt idx="19185">
                  <c:v>0</c:v>
                </c:pt>
                <c:pt idx="19186">
                  <c:v>0</c:v>
                </c:pt>
                <c:pt idx="19187">
                  <c:v>0</c:v>
                </c:pt>
                <c:pt idx="19188">
                  <c:v>0</c:v>
                </c:pt>
                <c:pt idx="19189">
                  <c:v>0</c:v>
                </c:pt>
                <c:pt idx="19190">
                  <c:v>0</c:v>
                </c:pt>
                <c:pt idx="19191">
                  <c:v>0</c:v>
                </c:pt>
                <c:pt idx="19192">
                  <c:v>0</c:v>
                </c:pt>
                <c:pt idx="19193">
                  <c:v>0</c:v>
                </c:pt>
                <c:pt idx="19194">
                  <c:v>0</c:v>
                </c:pt>
                <c:pt idx="19195">
                  <c:v>0</c:v>
                </c:pt>
                <c:pt idx="19196">
                  <c:v>0</c:v>
                </c:pt>
                <c:pt idx="19197">
                  <c:v>0</c:v>
                </c:pt>
                <c:pt idx="19198">
                  <c:v>0</c:v>
                </c:pt>
                <c:pt idx="19199">
                  <c:v>0</c:v>
                </c:pt>
                <c:pt idx="19200">
                  <c:v>0</c:v>
                </c:pt>
                <c:pt idx="19201">
                  <c:v>0</c:v>
                </c:pt>
                <c:pt idx="19202">
                  <c:v>0</c:v>
                </c:pt>
                <c:pt idx="19203">
                  <c:v>0</c:v>
                </c:pt>
                <c:pt idx="19204">
                  <c:v>0</c:v>
                </c:pt>
                <c:pt idx="19205">
                  <c:v>0</c:v>
                </c:pt>
                <c:pt idx="19206">
                  <c:v>0</c:v>
                </c:pt>
                <c:pt idx="19207">
                  <c:v>0</c:v>
                </c:pt>
                <c:pt idx="19208">
                  <c:v>0</c:v>
                </c:pt>
                <c:pt idx="19209">
                  <c:v>0</c:v>
                </c:pt>
                <c:pt idx="19210">
                  <c:v>0</c:v>
                </c:pt>
                <c:pt idx="19211">
                  <c:v>0</c:v>
                </c:pt>
                <c:pt idx="19212">
                  <c:v>0</c:v>
                </c:pt>
                <c:pt idx="19213">
                  <c:v>0</c:v>
                </c:pt>
                <c:pt idx="19214">
                  <c:v>0</c:v>
                </c:pt>
                <c:pt idx="19215">
                  <c:v>0</c:v>
                </c:pt>
                <c:pt idx="19216">
                  <c:v>0</c:v>
                </c:pt>
                <c:pt idx="19217">
                  <c:v>0</c:v>
                </c:pt>
                <c:pt idx="19218">
                  <c:v>0</c:v>
                </c:pt>
                <c:pt idx="19219">
                  <c:v>0</c:v>
                </c:pt>
                <c:pt idx="19220">
                  <c:v>0</c:v>
                </c:pt>
                <c:pt idx="19221">
                  <c:v>0</c:v>
                </c:pt>
                <c:pt idx="19222">
                  <c:v>0</c:v>
                </c:pt>
                <c:pt idx="19223">
                  <c:v>0</c:v>
                </c:pt>
                <c:pt idx="19224">
                  <c:v>0</c:v>
                </c:pt>
                <c:pt idx="19225">
                  <c:v>0</c:v>
                </c:pt>
                <c:pt idx="19226">
                  <c:v>0</c:v>
                </c:pt>
                <c:pt idx="19227">
                  <c:v>0</c:v>
                </c:pt>
                <c:pt idx="19228">
                  <c:v>0</c:v>
                </c:pt>
                <c:pt idx="19229">
                  <c:v>0</c:v>
                </c:pt>
                <c:pt idx="19230">
                  <c:v>0</c:v>
                </c:pt>
                <c:pt idx="19231">
                  <c:v>0</c:v>
                </c:pt>
                <c:pt idx="19232">
                  <c:v>0</c:v>
                </c:pt>
                <c:pt idx="19233">
                  <c:v>0</c:v>
                </c:pt>
                <c:pt idx="19234">
                  <c:v>0</c:v>
                </c:pt>
                <c:pt idx="19235">
                  <c:v>0</c:v>
                </c:pt>
                <c:pt idx="19236">
                  <c:v>0</c:v>
                </c:pt>
                <c:pt idx="19237">
                  <c:v>0</c:v>
                </c:pt>
                <c:pt idx="19238">
                  <c:v>-1.8712827000000001</c:v>
                </c:pt>
                <c:pt idx="19239">
                  <c:v>-2.9845221999999998</c:v>
                </c:pt>
                <c:pt idx="19240">
                  <c:v>-3.1857557000000001</c:v>
                </c:pt>
                <c:pt idx="19241">
                  <c:v>-3.6347006999999998</c:v>
                </c:pt>
                <c:pt idx="19242">
                  <c:v>-4.0840477000000002</c:v>
                </c:pt>
                <c:pt idx="19243">
                  <c:v>-4.5318937000000004</c:v>
                </c:pt>
                <c:pt idx="19244">
                  <c:v>-4.9775418</c:v>
                </c:pt>
                <c:pt idx="19245">
                  <c:v>-4.8508297000000002</c:v>
                </c:pt>
                <c:pt idx="19246">
                  <c:v>-4.7292271000000001</c:v>
                </c:pt>
                <c:pt idx="19247">
                  <c:v>-4.6138494000000003</c:v>
                </c:pt>
                <c:pt idx="19248">
                  <c:v>-4.5073866999999996</c:v>
                </c:pt>
                <c:pt idx="19249">
                  <c:v>-4.5783494999999998</c:v>
                </c:pt>
                <c:pt idx="19250">
                  <c:v>-4.6481722000000003</c:v>
                </c:pt>
                <c:pt idx="19251">
                  <c:v>-1.0539774</c:v>
                </c:pt>
                <c:pt idx="19252">
                  <c:v>-3.3261131000000002</c:v>
                </c:pt>
                <c:pt idx="19253">
                  <c:v>-4.3443094999999996</c:v>
                </c:pt>
                <c:pt idx="19254">
                  <c:v>-3.8953226999999999</c:v>
                </c:pt>
                <c:pt idx="19255">
                  <c:v>-3.4440148000000002</c:v>
                </c:pt>
                <c:pt idx="19256">
                  <c:v>-2.9913536000000001</c:v>
                </c:pt>
                <c:pt idx="19257">
                  <c:v>-2.7716227999999998</c:v>
                </c:pt>
                <c:pt idx="19258">
                  <c:v>-2.5488246000000001</c:v>
                </c:pt>
                <c:pt idx="19259">
                  <c:v>-2.3264775000000002</c:v>
                </c:pt>
                <c:pt idx="19260">
                  <c:v>-2.1026049000000002</c:v>
                </c:pt>
                <c:pt idx="19261">
                  <c:v>-2.0677455</c:v>
                </c:pt>
                <c:pt idx="19262">
                  <c:v>-2.032025</c:v>
                </c:pt>
                <c:pt idx="19263">
                  <c:v>-1.9966406999999999</c:v>
                </c:pt>
                <c:pt idx="19264">
                  <c:v>-1.9611088000000001</c:v>
                </c:pt>
                <c:pt idx="19265">
                  <c:v>-1.5134909000000001</c:v>
                </c:pt>
                <c:pt idx="19266">
                  <c:v>-1.0625677</c:v>
                </c:pt>
                <c:pt idx="19267">
                  <c:v>-0.60929889000000004</c:v>
                </c:pt>
                <c:pt idx="19268">
                  <c:v>-0.15522636000000001</c:v>
                </c:pt>
                <c:pt idx="19269">
                  <c:v>-3.6476307999999999E-2</c:v>
                </c:pt>
                <c:pt idx="19270">
                  <c:v>0</c:v>
                </c:pt>
                <c:pt idx="19271">
                  <c:v>0</c:v>
                </c:pt>
                <c:pt idx="19272">
                  <c:v>0</c:v>
                </c:pt>
                <c:pt idx="19273">
                  <c:v>0</c:v>
                </c:pt>
                <c:pt idx="19274">
                  <c:v>0</c:v>
                </c:pt>
                <c:pt idx="19275">
                  <c:v>0</c:v>
                </c:pt>
                <c:pt idx="19276">
                  <c:v>0</c:v>
                </c:pt>
                <c:pt idx="19277">
                  <c:v>0</c:v>
                </c:pt>
                <c:pt idx="19278">
                  <c:v>0</c:v>
                </c:pt>
                <c:pt idx="19279">
                  <c:v>0</c:v>
                </c:pt>
                <c:pt idx="19280">
                  <c:v>0</c:v>
                </c:pt>
                <c:pt idx="19281">
                  <c:v>0</c:v>
                </c:pt>
                <c:pt idx="19282">
                  <c:v>0</c:v>
                </c:pt>
                <c:pt idx="19283">
                  <c:v>0</c:v>
                </c:pt>
                <c:pt idx="19284">
                  <c:v>0</c:v>
                </c:pt>
                <c:pt idx="19285">
                  <c:v>0</c:v>
                </c:pt>
                <c:pt idx="19286">
                  <c:v>0</c:v>
                </c:pt>
                <c:pt idx="19287">
                  <c:v>0</c:v>
                </c:pt>
                <c:pt idx="19288">
                  <c:v>0</c:v>
                </c:pt>
                <c:pt idx="19289">
                  <c:v>0</c:v>
                </c:pt>
                <c:pt idx="19290">
                  <c:v>0</c:v>
                </c:pt>
                <c:pt idx="19291">
                  <c:v>0</c:v>
                </c:pt>
                <c:pt idx="19292">
                  <c:v>0</c:v>
                </c:pt>
                <c:pt idx="19293">
                  <c:v>0</c:v>
                </c:pt>
                <c:pt idx="19294">
                  <c:v>0</c:v>
                </c:pt>
                <c:pt idx="19295">
                  <c:v>0</c:v>
                </c:pt>
                <c:pt idx="19296">
                  <c:v>0</c:v>
                </c:pt>
                <c:pt idx="19297">
                  <c:v>0</c:v>
                </c:pt>
                <c:pt idx="19298">
                  <c:v>0</c:v>
                </c:pt>
                <c:pt idx="19299">
                  <c:v>0</c:v>
                </c:pt>
                <c:pt idx="19300">
                  <c:v>0</c:v>
                </c:pt>
                <c:pt idx="19301">
                  <c:v>0</c:v>
                </c:pt>
                <c:pt idx="19302">
                  <c:v>0</c:v>
                </c:pt>
                <c:pt idx="19303">
                  <c:v>0</c:v>
                </c:pt>
                <c:pt idx="19304">
                  <c:v>0</c:v>
                </c:pt>
                <c:pt idx="19305">
                  <c:v>0</c:v>
                </c:pt>
                <c:pt idx="19306">
                  <c:v>0</c:v>
                </c:pt>
                <c:pt idx="19307">
                  <c:v>0</c:v>
                </c:pt>
                <c:pt idx="19308">
                  <c:v>0</c:v>
                </c:pt>
                <c:pt idx="19309">
                  <c:v>0</c:v>
                </c:pt>
                <c:pt idx="19310">
                  <c:v>0</c:v>
                </c:pt>
                <c:pt idx="19311">
                  <c:v>0</c:v>
                </c:pt>
                <c:pt idx="19312">
                  <c:v>0</c:v>
                </c:pt>
                <c:pt idx="19313">
                  <c:v>0</c:v>
                </c:pt>
                <c:pt idx="19314">
                  <c:v>0</c:v>
                </c:pt>
                <c:pt idx="19315">
                  <c:v>0</c:v>
                </c:pt>
                <c:pt idx="19316">
                  <c:v>0</c:v>
                </c:pt>
                <c:pt idx="19317">
                  <c:v>0</c:v>
                </c:pt>
                <c:pt idx="19318">
                  <c:v>0</c:v>
                </c:pt>
                <c:pt idx="19319">
                  <c:v>0</c:v>
                </c:pt>
                <c:pt idx="19320">
                  <c:v>0</c:v>
                </c:pt>
                <c:pt idx="19321">
                  <c:v>0</c:v>
                </c:pt>
                <c:pt idx="19322">
                  <c:v>0</c:v>
                </c:pt>
                <c:pt idx="19323">
                  <c:v>0</c:v>
                </c:pt>
                <c:pt idx="19324">
                  <c:v>0</c:v>
                </c:pt>
                <c:pt idx="19325">
                  <c:v>0</c:v>
                </c:pt>
                <c:pt idx="19326">
                  <c:v>0</c:v>
                </c:pt>
                <c:pt idx="19327">
                  <c:v>0</c:v>
                </c:pt>
                <c:pt idx="19328">
                  <c:v>1.3379920000000001</c:v>
                </c:pt>
                <c:pt idx="19329">
                  <c:v>1.3455611000000001</c:v>
                </c:pt>
                <c:pt idx="19330">
                  <c:v>1.3522034000000001</c:v>
                </c:pt>
                <c:pt idx="19331">
                  <c:v>1.3591081</c:v>
                </c:pt>
                <c:pt idx="19332">
                  <c:v>1.3676613</c:v>
                </c:pt>
                <c:pt idx="19333">
                  <c:v>1.1335866999999999</c:v>
                </c:pt>
                <c:pt idx="19334">
                  <c:v>5.5307005</c:v>
                </c:pt>
                <c:pt idx="19335">
                  <c:v>6.6622307999999997</c:v>
                </c:pt>
                <c:pt idx="19336">
                  <c:v>6.4270490999999996</c:v>
                </c:pt>
                <c:pt idx="19337">
                  <c:v>6.5892429999999997</c:v>
                </c:pt>
                <c:pt idx="19338">
                  <c:v>6.7522570000000002</c:v>
                </c:pt>
                <c:pt idx="19339">
                  <c:v>6.9154021999999999</c:v>
                </c:pt>
                <c:pt idx="19340">
                  <c:v>1.2152186</c:v>
                </c:pt>
                <c:pt idx="19341">
                  <c:v>0</c:v>
                </c:pt>
                <c:pt idx="19342">
                  <c:v>0</c:v>
                </c:pt>
                <c:pt idx="19343">
                  <c:v>0</c:v>
                </c:pt>
                <c:pt idx="19344">
                  <c:v>0</c:v>
                </c:pt>
                <c:pt idx="19345">
                  <c:v>0</c:v>
                </c:pt>
                <c:pt idx="19346">
                  <c:v>0</c:v>
                </c:pt>
                <c:pt idx="19347">
                  <c:v>0</c:v>
                </c:pt>
                <c:pt idx="19348">
                  <c:v>0</c:v>
                </c:pt>
                <c:pt idx="19349">
                  <c:v>0</c:v>
                </c:pt>
                <c:pt idx="19350">
                  <c:v>0</c:v>
                </c:pt>
                <c:pt idx="19351">
                  <c:v>0</c:v>
                </c:pt>
                <c:pt idx="19352">
                  <c:v>-1.8764647000000001</c:v>
                </c:pt>
                <c:pt idx="19353">
                  <c:v>-2.5611329999999999</c:v>
                </c:pt>
                <c:pt idx="19354">
                  <c:v>-2.0604081999999999</c:v>
                </c:pt>
                <c:pt idx="19355">
                  <c:v>-1.5566736000000001</c:v>
                </c:pt>
                <c:pt idx="19356">
                  <c:v>-1.0517581</c:v>
                </c:pt>
                <c:pt idx="19357">
                  <c:v>-0.95170803999999998</c:v>
                </c:pt>
                <c:pt idx="19358">
                  <c:v>-0.85096910000000003</c:v>
                </c:pt>
                <c:pt idx="19359">
                  <c:v>-0.74870477000000002</c:v>
                </c:pt>
                <c:pt idx="19360">
                  <c:v>0</c:v>
                </c:pt>
                <c:pt idx="19361">
                  <c:v>0</c:v>
                </c:pt>
                <c:pt idx="19362">
                  <c:v>0</c:v>
                </c:pt>
                <c:pt idx="19363">
                  <c:v>0</c:v>
                </c:pt>
                <c:pt idx="19364">
                  <c:v>0</c:v>
                </c:pt>
                <c:pt idx="19365">
                  <c:v>0</c:v>
                </c:pt>
                <c:pt idx="19366">
                  <c:v>0</c:v>
                </c:pt>
                <c:pt idx="19367">
                  <c:v>0</c:v>
                </c:pt>
                <c:pt idx="19368">
                  <c:v>0</c:v>
                </c:pt>
                <c:pt idx="19369">
                  <c:v>0</c:v>
                </c:pt>
                <c:pt idx="19370">
                  <c:v>0</c:v>
                </c:pt>
                <c:pt idx="19371">
                  <c:v>0</c:v>
                </c:pt>
                <c:pt idx="19372">
                  <c:v>0</c:v>
                </c:pt>
                <c:pt idx="19373">
                  <c:v>0</c:v>
                </c:pt>
                <c:pt idx="19374">
                  <c:v>0</c:v>
                </c:pt>
                <c:pt idx="19375">
                  <c:v>0</c:v>
                </c:pt>
                <c:pt idx="19376">
                  <c:v>0</c:v>
                </c:pt>
                <c:pt idx="19377">
                  <c:v>0</c:v>
                </c:pt>
                <c:pt idx="19378">
                  <c:v>0</c:v>
                </c:pt>
                <c:pt idx="19379">
                  <c:v>0</c:v>
                </c:pt>
                <c:pt idx="19380">
                  <c:v>0</c:v>
                </c:pt>
                <c:pt idx="19381">
                  <c:v>0</c:v>
                </c:pt>
                <c:pt idx="19382">
                  <c:v>0</c:v>
                </c:pt>
                <c:pt idx="19383">
                  <c:v>0</c:v>
                </c:pt>
                <c:pt idx="19384">
                  <c:v>0</c:v>
                </c:pt>
                <c:pt idx="19385">
                  <c:v>0</c:v>
                </c:pt>
                <c:pt idx="19386">
                  <c:v>0</c:v>
                </c:pt>
                <c:pt idx="19387">
                  <c:v>0</c:v>
                </c:pt>
                <c:pt idx="19388">
                  <c:v>0</c:v>
                </c:pt>
                <c:pt idx="19389">
                  <c:v>0</c:v>
                </c:pt>
                <c:pt idx="19390">
                  <c:v>0</c:v>
                </c:pt>
                <c:pt idx="19391">
                  <c:v>0</c:v>
                </c:pt>
                <c:pt idx="19392">
                  <c:v>0</c:v>
                </c:pt>
                <c:pt idx="19393">
                  <c:v>0</c:v>
                </c:pt>
                <c:pt idx="19394">
                  <c:v>0</c:v>
                </c:pt>
                <c:pt idx="19395">
                  <c:v>0</c:v>
                </c:pt>
                <c:pt idx="19396">
                  <c:v>0</c:v>
                </c:pt>
                <c:pt idx="19397">
                  <c:v>0</c:v>
                </c:pt>
                <c:pt idx="19398">
                  <c:v>0</c:v>
                </c:pt>
                <c:pt idx="19399">
                  <c:v>0</c:v>
                </c:pt>
                <c:pt idx="19400">
                  <c:v>0</c:v>
                </c:pt>
                <c:pt idx="19401">
                  <c:v>0</c:v>
                </c:pt>
                <c:pt idx="19402">
                  <c:v>0</c:v>
                </c:pt>
                <c:pt idx="19403">
                  <c:v>0</c:v>
                </c:pt>
                <c:pt idx="19404">
                  <c:v>0</c:v>
                </c:pt>
                <c:pt idx="19405">
                  <c:v>0</c:v>
                </c:pt>
                <c:pt idx="19406">
                  <c:v>0</c:v>
                </c:pt>
                <c:pt idx="19407">
                  <c:v>0</c:v>
                </c:pt>
                <c:pt idx="19408">
                  <c:v>0</c:v>
                </c:pt>
                <c:pt idx="19409">
                  <c:v>0</c:v>
                </c:pt>
                <c:pt idx="19410">
                  <c:v>0</c:v>
                </c:pt>
                <c:pt idx="19411">
                  <c:v>0</c:v>
                </c:pt>
                <c:pt idx="19412">
                  <c:v>0</c:v>
                </c:pt>
                <c:pt idx="19413">
                  <c:v>0</c:v>
                </c:pt>
                <c:pt idx="19414">
                  <c:v>0</c:v>
                </c:pt>
                <c:pt idx="19415">
                  <c:v>0</c:v>
                </c:pt>
                <c:pt idx="19416">
                  <c:v>0</c:v>
                </c:pt>
                <c:pt idx="19417">
                  <c:v>0</c:v>
                </c:pt>
                <c:pt idx="19418">
                  <c:v>0</c:v>
                </c:pt>
                <c:pt idx="19419">
                  <c:v>0</c:v>
                </c:pt>
                <c:pt idx="19420">
                  <c:v>0</c:v>
                </c:pt>
                <c:pt idx="19421">
                  <c:v>0</c:v>
                </c:pt>
                <c:pt idx="19422">
                  <c:v>0</c:v>
                </c:pt>
                <c:pt idx="19423">
                  <c:v>0</c:v>
                </c:pt>
                <c:pt idx="19424">
                  <c:v>0</c:v>
                </c:pt>
                <c:pt idx="19425">
                  <c:v>0</c:v>
                </c:pt>
                <c:pt idx="19426">
                  <c:v>0</c:v>
                </c:pt>
                <c:pt idx="19427">
                  <c:v>0</c:v>
                </c:pt>
                <c:pt idx="19428">
                  <c:v>0</c:v>
                </c:pt>
                <c:pt idx="19429">
                  <c:v>0</c:v>
                </c:pt>
                <c:pt idx="19430">
                  <c:v>0</c:v>
                </c:pt>
                <c:pt idx="19431">
                  <c:v>-1.3073268</c:v>
                </c:pt>
                <c:pt idx="19432">
                  <c:v>-2.8691029000000001</c:v>
                </c:pt>
                <c:pt idx="19433">
                  <c:v>-3.0555316000000001</c:v>
                </c:pt>
                <c:pt idx="19434">
                  <c:v>-3.2411401</c:v>
                </c:pt>
                <c:pt idx="19435">
                  <c:v>-3.4266174</c:v>
                </c:pt>
                <c:pt idx="19436">
                  <c:v>-3.6087568000000001</c:v>
                </c:pt>
                <c:pt idx="19437">
                  <c:v>-3.5999932000000001</c:v>
                </c:pt>
                <c:pt idx="19438">
                  <c:v>-3.5925582</c:v>
                </c:pt>
                <c:pt idx="19439">
                  <c:v>-3.5882724000000001</c:v>
                </c:pt>
                <c:pt idx="19440">
                  <c:v>-3.5840686000000002</c:v>
                </c:pt>
                <c:pt idx="19441">
                  <c:v>-3.5424947000000002</c:v>
                </c:pt>
                <c:pt idx="19442">
                  <c:v>-3.5035042000000001</c:v>
                </c:pt>
                <c:pt idx="19443">
                  <c:v>-3.4639888000000001</c:v>
                </c:pt>
                <c:pt idx="19444">
                  <c:v>-3.4250802</c:v>
                </c:pt>
                <c:pt idx="19445">
                  <c:v>-3.3204501999999998</c:v>
                </c:pt>
                <c:pt idx="19446">
                  <c:v>-3.2167878999999999</c:v>
                </c:pt>
                <c:pt idx="19447">
                  <c:v>-3.1121496</c:v>
                </c:pt>
                <c:pt idx="19448">
                  <c:v>-3.007946</c:v>
                </c:pt>
                <c:pt idx="19449">
                  <c:v>-2.8268618999999999</c:v>
                </c:pt>
                <c:pt idx="19450">
                  <c:v>-2.6475901999999998</c:v>
                </c:pt>
                <c:pt idx="19451">
                  <c:v>-2.4653087</c:v>
                </c:pt>
                <c:pt idx="19452">
                  <c:v>-2.2818463000000002</c:v>
                </c:pt>
                <c:pt idx="19453">
                  <c:v>0</c:v>
                </c:pt>
                <c:pt idx="19454">
                  <c:v>2.1444231999999999</c:v>
                </c:pt>
                <c:pt idx="19455">
                  <c:v>2.0094764999999999</c:v>
                </c:pt>
                <c:pt idx="19456">
                  <c:v>0</c:v>
                </c:pt>
                <c:pt idx="19457">
                  <c:v>0</c:v>
                </c:pt>
                <c:pt idx="19458">
                  <c:v>0</c:v>
                </c:pt>
                <c:pt idx="19459">
                  <c:v>0</c:v>
                </c:pt>
                <c:pt idx="19460">
                  <c:v>0</c:v>
                </c:pt>
                <c:pt idx="19461">
                  <c:v>0</c:v>
                </c:pt>
                <c:pt idx="19462">
                  <c:v>0</c:v>
                </c:pt>
                <c:pt idx="19463">
                  <c:v>0</c:v>
                </c:pt>
                <c:pt idx="19464">
                  <c:v>0</c:v>
                </c:pt>
                <c:pt idx="19465">
                  <c:v>0</c:v>
                </c:pt>
                <c:pt idx="19466">
                  <c:v>0</c:v>
                </c:pt>
                <c:pt idx="19467">
                  <c:v>0</c:v>
                </c:pt>
                <c:pt idx="19468">
                  <c:v>0</c:v>
                </c:pt>
                <c:pt idx="19469">
                  <c:v>0</c:v>
                </c:pt>
                <c:pt idx="19470">
                  <c:v>0</c:v>
                </c:pt>
                <c:pt idx="19471">
                  <c:v>0</c:v>
                </c:pt>
                <c:pt idx="19472">
                  <c:v>0</c:v>
                </c:pt>
                <c:pt idx="19473">
                  <c:v>0</c:v>
                </c:pt>
                <c:pt idx="19474">
                  <c:v>0</c:v>
                </c:pt>
                <c:pt idx="19475">
                  <c:v>0</c:v>
                </c:pt>
                <c:pt idx="19476">
                  <c:v>0</c:v>
                </c:pt>
                <c:pt idx="19477">
                  <c:v>0</c:v>
                </c:pt>
                <c:pt idx="19478">
                  <c:v>0</c:v>
                </c:pt>
                <c:pt idx="19479">
                  <c:v>0</c:v>
                </c:pt>
                <c:pt idx="19480">
                  <c:v>0</c:v>
                </c:pt>
                <c:pt idx="19481">
                  <c:v>0</c:v>
                </c:pt>
                <c:pt idx="19482">
                  <c:v>0</c:v>
                </c:pt>
                <c:pt idx="19483">
                  <c:v>0</c:v>
                </c:pt>
                <c:pt idx="19484">
                  <c:v>0</c:v>
                </c:pt>
                <c:pt idx="19485">
                  <c:v>0</c:v>
                </c:pt>
                <c:pt idx="19486">
                  <c:v>0</c:v>
                </c:pt>
                <c:pt idx="19487">
                  <c:v>0</c:v>
                </c:pt>
                <c:pt idx="19488">
                  <c:v>0</c:v>
                </c:pt>
                <c:pt idx="19489">
                  <c:v>0</c:v>
                </c:pt>
                <c:pt idx="19490">
                  <c:v>0</c:v>
                </c:pt>
                <c:pt idx="19491">
                  <c:v>0</c:v>
                </c:pt>
                <c:pt idx="19492">
                  <c:v>0</c:v>
                </c:pt>
                <c:pt idx="19493">
                  <c:v>0</c:v>
                </c:pt>
                <c:pt idx="19494">
                  <c:v>0</c:v>
                </c:pt>
                <c:pt idx="19495">
                  <c:v>0</c:v>
                </c:pt>
                <c:pt idx="19496">
                  <c:v>0</c:v>
                </c:pt>
                <c:pt idx="19497">
                  <c:v>0</c:v>
                </c:pt>
                <c:pt idx="19498">
                  <c:v>0</c:v>
                </c:pt>
                <c:pt idx="19499">
                  <c:v>0</c:v>
                </c:pt>
                <c:pt idx="19500">
                  <c:v>0</c:v>
                </c:pt>
                <c:pt idx="19501">
                  <c:v>0</c:v>
                </c:pt>
                <c:pt idx="19502">
                  <c:v>0</c:v>
                </c:pt>
                <c:pt idx="19503">
                  <c:v>0</c:v>
                </c:pt>
                <c:pt idx="19504">
                  <c:v>0</c:v>
                </c:pt>
                <c:pt idx="19505">
                  <c:v>0</c:v>
                </c:pt>
                <c:pt idx="19506">
                  <c:v>0</c:v>
                </c:pt>
                <c:pt idx="19507">
                  <c:v>0</c:v>
                </c:pt>
                <c:pt idx="19508">
                  <c:v>0</c:v>
                </c:pt>
                <c:pt idx="19509">
                  <c:v>0.89794092000000003</c:v>
                </c:pt>
                <c:pt idx="19510">
                  <c:v>4.3682984999999999</c:v>
                </c:pt>
                <c:pt idx="19511">
                  <c:v>4.1705870000000003</c:v>
                </c:pt>
                <c:pt idx="19512">
                  <c:v>9.5296339999999997</c:v>
                </c:pt>
                <c:pt idx="19513">
                  <c:v>3.7895319000000001</c:v>
                </c:pt>
                <c:pt idx="19514">
                  <c:v>9.5942544999999999</c:v>
                </c:pt>
                <c:pt idx="19515">
                  <c:v>9.3981323999999997</c:v>
                </c:pt>
                <c:pt idx="19516">
                  <c:v>5.5363277999999996</c:v>
                </c:pt>
                <c:pt idx="19517">
                  <c:v>0</c:v>
                </c:pt>
                <c:pt idx="19518">
                  <c:v>0</c:v>
                </c:pt>
                <c:pt idx="19519">
                  <c:v>0</c:v>
                </c:pt>
                <c:pt idx="19520">
                  <c:v>0</c:v>
                </c:pt>
                <c:pt idx="19521">
                  <c:v>0</c:v>
                </c:pt>
                <c:pt idx="19522">
                  <c:v>0</c:v>
                </c:pt>
                <c:pt idx="19523">
                  <c:v>0</c:v>
                </c:pt>
                <c:pt idx="19524">
                  <c:v>0</c:v>
                </c:pt>
                <c:pt idx="19525">
                  <c:v>0</c:v>
                </c:pt>
                <c:pt idx="19526">
                  <c:v>0</c:v>
                </c:pt>
                <c:pt idx="19527">
                  <c:v>0</c:v>
                </c:pt>
                <c:pt idx="19528">
                  <c:v>-3.0387759000000001</c:v>
                </c:pt>
                <c:pt idx="19529">
                  <c:v>-4.7181873999999997</c:v>
                </c:pt>
                <c:pt idx="19530">
                  <c:v>-5.1998065999999996</c:v>
                </c:pt>
                <c:pt idx="19531">
                  <c:v>-5.6812943999999996</c:v>
                </c:pt>
                <c:pt idx="19532">
                  <c:v>-6.1594441</c:v>
                </c:pt>
                <c:pt idx="19533">
                  <c:v>-6.3452112999999999</c:v>
                </c:pt>
                <c:pt idx="19534">
                  <c:v>-6.5323070999999997</c:v>
                </c:pt>
                <c:pt idx="19535">
                  <c:v>-6.7225523999999997</c:v>
                </c:pt>
                <c:pt idx="19536">
                  <c:v>-2.5128797999999999</c:v>
                </c:pt>
                <c:pt idx="19537">
                  <c:v>-3.8884267000000001</c:v>
                </c:pt>
                <c:pt idx="19538">
                  <c:v>-6.7332238999999996</c:v>
                </c:pt>
                <c:pt idx="19539">
                  <c:v>-6.6441626999999999</c:v>
                </c:pt>
                <c:pt idx="19540">
                  <c:v>-6.5557086</c:v>
                </c:pt>
                <c:pt idx="19541">
                  <c:v>-6.3668234999999997</c:v>
                </c:pt>
                <c:pt idx="19542">
                  <c:v>-6.1789062000000001</c:v>
                </c:pt>
                <c:pt idx="19543">
                  <c:v>-5.9900129</c:v>
                </c:pt>
                <c:pt idx="19544">
                  <c:v>-5.8015543000000003</c:v>
                </c:pt>
                <c:pt idx="19545">
                  <c:v>-5.3636604999999999</c:v>
                </c:pt>
                <c:pt idx="19546">
                  <c:v>-4.9275793999999999</c:v>
                </c:pt>
                <c:pt idx="19547">
                  <c:v>-4.4884881999999999</c:v>
                </c:pt>
                <c:pt idx="19548">
                  <c:v>-4.0482158999999998</c:v>
                </c:pt>
                <c:pt idx="19549">
                  <c:v>-3.8871657000000002</c:v>
                </c:pt>
                <c:pt idx="19550">
                  <c:v>-3.7254265000000002</c:v>
                </c:pt>
                <c:pt idx="19551">
                  <c:v>-3.5621616999999999</c:v>
                </c:pt>
                <c:pt idx="19552">
                  <c:v>-3.3955014000000001</c:v>
                </c:pt>
                <c:pt idx="19553">
                  <c:v>-2.9066421</c:v>
                </c:pt>
                <c:pt idx="19554">
                  <c:v>-2.4164705</c:v>
                </c:pt>
                <c:pt idx="19555">
                  <c:v>-1.9243386</c:v>
                </c:pt>
                <c:pt idx="19556">
                  <c:v>-1.4303039</c:v>
                </c:pt>
                <c:pt idx="19557">
                  <c:v>-1.1735009999999999</c:v>
                </c:pt>
                <c:pt idx="19558">
                  <c:v>-0.91850251000000005</c:v>
                </c:pt>
                <c:pt idx="19559">
                  <c:v>-0.66280687000000005</c:v>
                </c:pt>
                <c:pt idx="19560">
                  <c:v>-0.40693078999999999</c:v>
                </c:pt>
                <c:pt idx="19561">
                  <c:v>-0.15125221999999999</c:v>
                </c:pt>
                <c:pt idx="19562">
                  <c:v>0</c:v>
                </c:pt>
                <c:pt idx="19563">
                  <c:v>0</c:v>
                </c:pt>
                <c:pt idx="19564">
                  <c:v>0</c:v>
                </c:pt>
                <c:pt idx="19565">
                  <c:v>0</c:v>
                </c:pt>
                <c:pt idx="19566">
                  <c:v>0</c:v>
                </c:pt>
                <c:pt idx="19567">
                  <c:v>0</c:v>
                </c:pt>
                <c:pt idx="19568">
                  <c:v>0</c:v>
                </c:pt>
                <c:pt idx="19569">
                  <c:v>0</c:v>
                </c:pt>
                <c:pt idx="19570">
                  <c:v>0</c:v>
                </c:pt>
                <c:pt idx="19571">
                  <c:v>0</c:v>
                </c:pt>
                <c:pt idx="19572">
                  <c:v>0</c:v>
                </c:pt>
                <c:pt idx="19573">
                  <c:v>0</c:v>
                </c:pt>
                <c:pt idx="19574">
                  <c:v>0</c:v>
                </c:pt>
                <c:pt idx="19575">
                  <c:v>0</c:v>
                </c:pt>
                <c:pt idx="19576">
                  <c:v>0</c:v>
                </c:pt>
                <c:pt idx="19577">
                  <c:v>0</c:v>
                </c:pt>
                <c:pt idx="19578">
                  <c:v>0</c:v>
                </c:pt>
                <c:pt idx="19579">
                  <c:v>0</c:v>
                </c:pt>
                <c:pt idx="19580">
                  <c:v>0</c:v>
                </c:pt>
                <c:pt idx="19581">
                  <c:v>0</c:v>
                </c:pt>
                <c:pt idx="19582">
                  <c:v>0</c:v>
                </c:pt>
                <c:pt idx="19583">
                  <c:v>0</c:v>
                </c:pt>
                <c:pt idx="19584">
                  <c:v>0</c:v>
                </c:pt>
                <c:pt idx="19585">
                  <c:v>0</c:v>
                </c:pt>
                <c:pt idx="19586">
                  <c:v>0</c:v>
                </c:pt>
                <c:pt idx="19587">
                  <c:v>0</c:v>
                </c:pt>
                <c:pt idx="19588">
                  <c:v>0</c:v>
                </c:pt>
                <c:pt idx="19589">
                  <c:v>0</c:v>
                </c:pt>
                <c:pt idx="19590">
                  <c:v>0</c:v>
                </c:pt>
                <c:pt idx="19591">
                  <c:v>0</c:v>
                </c:pt>
                <c:pt idx="19592">
                  <c:v>0</c:v>
                </c:pt>
                <c:pt idx="19593">
                  <c:v>0</c:v>
                </c:pt>
                <c:pt idx="19594">
                  <c:v>0</c:v>
                </c:pt>
                <c:pt idx="19595">
                  <c:v>0</c:v>
                </c:pt>
                <c:pt idx="19596">
                  <c:v>0</c:v>
                </c:pt>
                <c:pt idx="19597">
                  <c:v>0</c:v>
                </c:pt>
                <c:pt idx="19598">
                  <c:v>0</c:v>
                </c:pt>
                <c:pt idx="19599">
                  <c:v>0</c:v>
                </c:pt>
                <c:pt idx="19600">
                  <c:v>0</c:v>
                </c:pt>
                <c:pt idx="19601">
                  <c:v>0</c:v>
                </c:pt>
                <c:pt idx="19602">
                  <c:v>0</c:v>
                </c:pt>
                <c:pt idx="19603">
                  <c:v>0</c:v>
                </c:pt>
                <c:pt idx="19604">
                  <c:v>0</c:v>
                </c:pt>
                <c:pt idx="19605">
                  <c:v>0</c:v>
                </c:pt>
                <c:pt idx="19606">
                  <c:v>0</c:v>
                </c:pt>
                <c:pt idx="19607">
                  <c:v>0</c:v>
                </c:pt>
                <c:pt idx="19608">
                  <c:v>0</c:v>
                </c:pt>
                <c:pt idx="19609">
                  <c:v>0</c:v>
                </c:pt>
                <c:pt idx="19610">
                  <c:v>0</c:v>
                </c:pt>
                <c:pt idx="19611">
                  <c:v>0</c:v>
                </c:pt>
                <c:pt idx="19612">
                  <c:v>0</c:v>
                </c:pt>
                <c:pt idx="19613">
                  <c:v>0</c:v>
                </c:pt>
                <c:pt idx="19614">
                  <c:v>0</c:v>
                </c:pt>
                <c:pt idx="19615">
                  <c:v>0</c:v>
                </c:pt>
                <c:pt idx="19616">
                  <c:v>0</c:v>
                </c:pt>
                <c:pt idx="19617">
                  <c:v>0</c:v>
                </c:pt>
                <c:pt idx="19618">
                  <c:v>0</c:v>
                </c:pt>
                <c:pt idx="19619">
                  <c:v>0</c:v>
                </c:pt>
                <c:pt idx="19620">
                  <c:v>-0.53707492999999995</c:v>
                </c:pt>
                <c:pt idx="19621">
                  <c:v>-3.9489417000000002</c:v>
                </c:pt>
                <c:pt idx="19622">
                  <c:v>-3.9780880999999999</c:v>
                </c:pt>
                <c:pt idx="19623">
                  <c:v>-4.0077349</c:v>
                </c:pt>
                <c:pt idx="19624">
                  <c:v>-4.0366350999999998</c:v>
                </c:pt>
                <c:pt idx="19625">
                  <c:v>-4.7444702999999997</c:v>
                </c:pt>
                <c:pt idx="19626">
                  <c:v>-5.4514849999999999</c:v>
                </c:pt>
                <c:pt idx="19627">
                  <c:v>-6.1583686000000002</c:v>
                </c:pt>
                <c:pt idx="19628">
                  <c:v>-6.8619133999999997</c:v>
                </c:pt>
                <c:pt idx="19629">
                  <c:v>-6.9808119</c:v>
                </c:pt>
                <c:pt idx="19630">
                  <c:v>-7.1010393000000001</c:v>
                </c:pt>
                <c:pt idx="19631">
                  <c:v>-7.2244168000000002</c:v>
                </c:pt>
                <c:pt idx="19632">
                  <c:v>-7.3478763000000002</c:v>
                </c:pt>
                <c:pt idx="19633">
                  <c:v>-7.2495849000000003</c:v>
                </c:pt>
                <c:pt idx="19634">
                  <c:v>-7.1538775000000001</c:v>
                </c:pt>
                <c:pt idx="19635">
                  <c:v>-7.0576449999999999</c:v>
                </c:pt>
                <c:pt idx="19636">
                  <c:v>-6.9620196999999999</c:v>
                </c:pt>
                <c:pt idx="19637">
                  <c:v>-6.8120922999999998</c:v>
                </c:pt>
                <c:pt idx="19638">
                  <c:v>-6.6631330000000002</c:v>
                </c:pt>
                <c:pt idx="19639">
                  <c:v>-6.5131974000000001</c:v>
                </c:pt>
                <c:pt idx="19640">
                  <c:v>-6.3636965999999999</c:v>
                </c:pt>
                <c:pt idx="19641">
                  <c:v>-6.0536954999999999</c:v>
                </c:pt>
                <c:pt idx="19642">
                  <c:v>-5.7455074000000002</c:v>
                </c:pt>
                <c:pt idx="19643">
                  <c:v>-5.4343085999999996</c:v>
                </c:pt>
                <c:pt idx="19644">
                  <c:v>-5.1219285000000001</c:v>
                </c:pt>
                <c:pt idx="19645">
                  <c:v>-4.8596532000000003</c:v>
                </c:pt>
                <c:pt idx="19646">
                  <c:v>-4.5966889000000002</c:v>
                </c:pt>
                <c:pt idx="19647">
                  <c:v>-4.3321987000000002</c:v>
                </c:pt>
                <c:pt idx="19648">
                  <c:v>-4.0643124000000004</c:v>
                </c:pt>
                <c:pt idx="19649">
                  <c:v>-3.5039519000000001</c:v>
                </c:pt>
                <c:pt idx="19650">
                  <c:v>-2.9422788999999998</c:v>
                </c:pt>
                <c:pt idx="19651">
                  <c:v>-2.3786453999999999</c:v>
                </c:pt>
                <c:pt idx="19652">
                  <c:v>-1.8131086999999999</c:v>
                </c:pt>
                <c:pt idx="19653">
                  <c:v>-1.5183103</c:v>
                </c:pt>
                <c:pt idx="19654">
                  <c:v>-1.2253166</c:v>
                </c:pt>
                <c:pt idx="19655">
                  <c:v>0</c:v>
                </c:pt>
                <c:pt idx="19656">
                  <c:v>0</c:v>
                </c:pt>
                <c:pt idx="19657">
                  <c:v>0</c:v>
                </c:pt>
                <c:pt idx="19658">
                  <c:v>0</c:v>
                </c:pt>
                <c:pt idx="19659">
                  <c:v>0</c:v>
                </c:pt>
                <c:pt idx="19660">
                  <c:v>0</c:v>
                </c:pt>
                <c:pt idx="19661">
                  <c:v>0</c:v>
                </c:pt>
                <c:pt idx="19662">
                  <c:v>0</c:v>
                </c:pt>
                <c:pt idx="19663">
                  <c:v>0</c:v>
                </c:pt>
                <c:pt idx="19664">
                  <c:v>0</c:v>
                </c:pt>
                <c:pt idx="19665">
                  <c:v>0</c:v>
                </c:pt>
                <c:pt idx="19666">
                  <c:v>0</c:v>
                </c:pt>
                <c:pt idx="19667">
                  <c:v>0</c:v>
                </c:pt>
                <c:pt idx="19668">
                  <c:v>0</c:v>
                </c:pt>
                <c:pt idx="19669">
                  <c:v>0</c:v>
                </c:pt>
                <c:pt idx="19670">
                  <c:v>0</c:v>
                </c:pt>
                <c:pt idx="19671">
                  <c:v>0</c:v>
                </c:pt>
                <c:pt idx="19672">
                  <c:v>0</c:v>
                </c:pt>
                <c:pt idx="19673">
                  <c:v>0</c:v>
                </c:pt>
                <c:pt idx="19674">
                  <c:v>0</c:v>
                </c:pt>
                <c:pt idx="19675">
                  <c:v>0</c:v>
                </c:pt>
                <c:pt idx="19676">
                  <c:v>0</c:v>
                </c:pt>
                <c:pt idx="19677">
                  <c:v>0</c:v>
                </c:pt>
                <c:pt idx="19678">
                  <c:v>0</c:v>
                </c:pt>
                <c:pt idx="19679">
                  <c:v>0</c:v>
                </c:pt>
                <c:pt idx="19680">
                  <c:v>0</c:v>
                </c:pt>
                <c:pt idx="19681">
                  <c:v>0</c:v>
                </c:pt>
                <c:pt idx="19682">
                  <c:v>0</c:v>
                </c:pt>
                <c:pt idx="19683">
                  <c:v>0</c:v>
                </c:pt>
                <c:pt idx="19684">
                  <c:v>0</c:v>
                </c:pt>
                <c:pt idx="19685">
                  <c:v>0</c:v>
                </c:pt>
                <c:pt idx="19686">
                  <c:v>0</c:v>
                </c:pt>
                <c:pt idx="19687">
                  <c:v>0</c:v>
                </c:pt>
                <c:pt idx="19688">
                  <c:v>0</c:v>
                </c:pt>
                <c:pt idx="19689">
                  <c:v>0</c:v>
                </c:pt>
                <c:pt idx="19690">
                  <c:v>0</c:v>
                </c:pt>
                <c:pt idx="19691">
                  <c:v>0</c:v>
                </c:pt>
                <c:pt idx="19692">
                  <c:v>0</c:v>
                </c:pt>
                <c:pt idx="19693">
                  <c:v>0</c:v>
                </c:pt>
                <c:pt idx="19694">
                  <c:v>0</c:v>
                </c:pt>
                <c:pt idx="19695">
                  <c:v>0</c:v>
                </c:pt>
                <c:pt idx="19696">
                  <c:v>0</c:v>
                </c:pt>
                <c:pt idx="19697">
                  <c:v>0</c:v>
                </c:pt>
                <c:pt idx="19698">
                  <c:v>0</c:v>
                </c:pt>
                <c:pt idx="19699">
                  <c:v>0</c:v>
                </c:pt>
                <c:pt idx="19700">
                  <c:v>0</c:v>
                </c:pt>
                <c:pt idx="19701">
                  <c:v>0</c:v>
                </c:pt>
                <c:pt idx="19702">
                  <c:v>0</c:v>
                </c:pt>
                <c:pt idx="19703">
                  <c:v>0</c:v>
                </c:pt>
                <c:pt idx="19704">
                  <c:v>0</c:v>
                </c:pt>
                <c:pt idx="19705">
                  <c:v>0</c:v>
                </c:pt>
                <c:pt idx="19706">
                  <c:v>0</c:v>
                </c:pt>
                <c:pt idx="19707">
                  <c:v>0</c:v>
                </c:pt>
                <c:pt idx="19708">
                  <c:v>0</c:v>
                </c:pt>
                <c:pt idx="19709">
                  <c:v>0</c:v>
                </c:pt>
                <c:pt idx="19710">
                  <c:v>0</c:v>
                </c:pt>
                <c:pt idx="19711">
                  <c:v>-3.8859875000000001</c:v>
                </c:pt>
                <c:pt idx="19712">
                  <c:v>-5.865494</c:v>
                </c:pt>
                <c:pt idx="19713">
                  <c:v>-5.9006904999999996</c:v>
                </c:pt>
                <c:pt idx="19714">
                  <c:v>-5.9368141999999997</c:v>
                </c:pt>
                <c:pt idx="19715">
                  <c:v>-5.9726752999999997</c:v>
                </c:pt>
                <c:pt idx="19716">
                  <c:v>-6.0068871000000001</c:v>
                </c:pt>
                <c:pt idx="19717">
                  <c:v>-5.8019144999999996</c:v>
                </c:pt>
                <c:pt idx="19718">
                  <c:v>-5.5982957000000004</c:v>
                </c:pt>
                <c:pt idx="19719">
                  <c:v>-5.3951773999999997</c:v>
                </c:pt>
                <c:pt idx="19720">
                  <c:v>-5.1913124000000002</c:v>
                </c:pt>
                <c:pt idx="19721">
                  <c:v>-5.7273978999999997</c:v>
                </c:pt>
                <c:pt idx="19722">
                  <c:v>-6.2626628000000002</c:v>
                </c:pt>
                <c:pt idx="19723">
                  <c:v>-6.7977964999999996</c:v>
                </c:pt>
                <c:pt idx="19724">
                  <c:v>-7.3295908000000001</c:v>
                </c:pt>
                <c:pt idx="19725">
                  <c:v>-7.3266454999999997</c:v>
                </c:pt>
                <c:pt idx="19726">
                  <c:v>-7.3250295000000003</c:v>
                </c:pt>
                <c:pt idx="19727">
                  <c:v>-7.3265642</c:v>
                </c:pt>
                <c:pt idx="19728">
                  <c:v>-7.3281811000000001</c:v>
                </c:pt>
                <c:pt idx="19729">
                  <c:v>-7.2261205000000004</c:v>
                </c:pt>
                <c:pt idx="19730">
                  <c:v>-7.1266445000000003</c:v>
                </c:pt>
                <c:pt idx="19731">
                  <c:v>-7.0266432999999999</c:v>
                </c:pt>
                <c:pt idx="19732">
                  <c:v>-6.9272494</c:v>
                </c:pt>
                <c:pt idx="19733">
                  <c:v>-6.7564799000000004</c:v>
                </c:pt>
                <c:pt idx="19734">
                  <c:v>-6.5866787000000002</c:v>
                </c:pt>
                <c:pt idx="19735">
                  <c:v>-6.4159009999999999</c:v>
                </c:pt>
                <c:pt idx="19736">
                  <c:v>-6.2455581999999996</c:v>
                </c:pt>
                <c:pt idx="19737">
                  <c:v>-5.9708290999999996</c:v>
                </c:pt>
                <c:pt idx="19738">
                  <c:v>-5.6979132999999997</c:v>
                </c:pt>
                <c:pt idx="19739">
                  <c:v>-5.4219862000000001</c:v>
                </c:pt>
                <c:pt idx="19740">
                  <c:v>-5.1448776000000001</c:v>
                </c:pt>
                <c:pt idx="19741">
                  <c:v>-4.8414826</c:v>
                </c:pt>
                <c:pt idx="19742">
                  <c:v>-4.5373983000000004</c:v>
                </c:pt>
                <c:pt idx="19743">
                  <c:v>-4.2317878999999996</c:v>
                </c:pt>
                <c:pt idx="19744">
                  <c:v>-3.9227805</c:v>
                </c:pt>
                <c:pt idx="19745">
                  <c:v>-3.4159868000000002</c:v>
                </c:pt>
                <c:pt idx="19746">
                  <c:v>-2.9078802000000001</c:v>
                </c:pt>
                <c:pt idx="19747">
                  <c:v>-2.3978126</c:v>
                </c:pt>
                <c:pt idx="19748">
                  <c:v>-1.8858413999999999</c:v>
                </c:pt>
                <c:pt idx="19749">
                  <c:v>-1.567116</c:v>
                </c:pt>
                <c:pt idx="19750">
                  <c:v>-1.2501958</c:v>
                </c:pt>
                <c:pt idx="19751">
                  <c:v>-0.93257813000000001</c:v>
                </c:pt>
                <c:pt idx="19752">
                  <c:v>-0.61477994000000002</c:v>
                </c:pt>
                <c:pt idx="19753">
                  <c:v>-0.30481787999999999</c:v>
                </c:pt>
                <c:pt idx="19754">
                  <c:v>0</c:v>
                </c:pt>
                <c:pt idx="19755">
                  <c:v>0</c:v>
                </c:pt>
                <c:pt idx="19756">
                  <c:v>0</c:v>
                </c:pt>
                <c:pt idx="19757">
                  <c:v>0</c:v>
                </c:pt>
                <c:pt idx="19758">
                  <c:v>0</c:v>
                </c:pt>
                <c:pt idx="19759">
                  <c:v>0</c:v>
                </c:pt>
                <c:pt idx="19760">
                  <c:v>0</c:v>
                </c:pt>
                <c:pt idx="19761">
                  <c:v>0</c:v>
                </c:pt>
                <c:pt idx="19762">
                  <c:v>0</c:v>
                </c:pt>
                <c:pt idx="19763">
                  <c:v>0</c:v>
                </c:pt>
                <c:pt idx="19764">
                  <c:v>0</c:v>
                </c:pt>
                <c:pt idx="19765">
                  <c:v>0</c:v>
                </c:pt>
                <c:pt idx="19766">
                  <c:v>0</c:v>
                </c:pt>
                <c:pt idx="19767">
                  <c:v>0</c:v>
                </c:pt>
                <c:pt idx="19768">
                  <c:v>0</c:v>
                </c:pt>
                <c:pt idx="19769">
                  <c:v>0</c:v>
                </c:pt>
                <c:pt idx="19770">
                  <c:v>0</c:v>
                </c:pt>
                <c:pt idx="19771">
                  <c:v>0</c:v>
                </c:pt>
                <c:pt idx="19772">
                  <c:v>0</c:v>
                </c:pt>
                <c:pt idx="19773">
                  <c:v>0</c:v>
                </c:pt>
                <c:pt idx="19774">
                  <c:v>0</c:v>
                </c:pt>
                <c:pt idx="19775">
                  <c:v>0</c:v>
                </c:pt>
                <c:pt idx="19776">
                  <c:v>0</c:v>
                </c:pt>
                <c:pt idx="19777">
                  <c:v>0</c:v>
                </c:pt>
                <c:pt idx="19778">
                  <c:v>0</c:v>
                </c:pt>
                <c:pt idx="19779">
                  <c:v>0</c:v>
                </c:pt>
                <c:pt idx="19780">
                  <c:v>0</c:v>
                </c:pt>
                <c:pt idx="19781">
                  <c:v>0</c:v>
                </c:pt>
                <c:pt idx="19782">
                  <c:v>0</c:v>
                </c:pt>
                <c:pt idx="19783">
                  <c:v>0</c:v>
                </c:pt>
                <c:pt idx="19784">
                  <c:v>0</c:v>
                </c:pt>
                <c:pt idx="19785">
                  <c:v>0</c:v>
                </c:pt>
                <c:pt idx="19786">
                  <c:v>0</c:v>
                </c:pt>
                <c:pt idx="19787">
                  <c:v>0</c:v>
                </c:pt>
                <c:pt idx="19788">
                  <c:v>0</c:v>
                </c:pt>
                <c:pt idx="19789">
                  <c:v>0</c:v>
                </c:pt>
                <c:pt idx="19790">
                  <c:v>0</c:v>
                </c:pt>
                <c:pt idx="19791">
                  <c:v>0</c:v>
                </c:pt>
                <c:pt idx="19792">
                  <c:v>0</c:v>
                </c:pt>
                <c:pt idx="19793">
                  <c:v>0</c:v>
                </c:pt>
                <c:pt idx="19794">
                  <c:v>0</c:v>
                </c:pt>
                <c:pt idx="19795">
                  <c:v>0</c:v>
                </c:pt>
                <c:pt idx="19796">
                  <c:v>0</c:v>
                </c:pt>
                <c:pt idx="19797">
                  <c:v>0</c:v>
                </c:pt>
                <c:pt idx="19798">
                  <c:v>0</c:v>
                </c:pt>
                <c:pt idx="19799">
                  <c:v>0</c:v>
                </c:pt>
                <c:pt idx="19800">
                  <c:v>0</c:v>
                </c:pt>
                <c:pt idx="19801">
                  <c:v>0</c:v>
                </c:pt>
                <c:pt idx="19802">
                  <c:v>0</c:v>
                </c:pt>
                <c:pt idx="19803">
                  <c:v>0</c:v>
                </c:pt>
                <c:pt idx="19804">
                  <c:v>0</c:v>
                </c:pt>
                <c:pt idx="19805">
                  <c:v>0</c:v>
                </c:pt>
                <c:pt idx="19806">
                  <c:v>0</c:v>
                </c:pt>
                <c:pt idx="19807">
                  <c:v>0</c:v>
                </c:pt>
                <c:pt idx="19808">
                  <c:v>0</c:v>
                </c:pt>
                <c:pt idx="19809">
                  <c:v>-1.8618424</c:v>
                </c:pt>
                <c:pt idx="19810">
                  <c:v>-3.8304754000000001</c:v>
                </c:pt>
                <c:pt idx="19811">
                  <c:v>-3.9019624999999998</c:v>
                </c:pt>
                <c:pt idx="19812">
                  <c:v>-3.9759609999999999</c:v>
                </c:pt>
                <c:pt idx="19813">
                  <c:v>-3.9146638999999999</c:v>
                </c:pt>
                <c:pt idx="19814">
                  <c:v>-3.8566579999999999</c:v>
                </c:pt>
                <c:pt idx="19815">
                  <c:v>-3.8005973000000002</c:v>
                </c:pt>
                <c:pt idx="19816">
                  <c:v>-3.7427391000000001</c:v>
                </c:pt>
                <c:pt idx="19817">
                  <c:v>-4.0920110000000003</c:v>
                </c:pt>
                <c:pt idx="19818">
                  <c:v>-4.4399943000000004</c:v>
                </c:pt>
                <c:pt idx="19819">
                  <c:v>-4.7858435999999998</c:v>
                </c:pt>
                <c:pt idx="19820">
                  <c:v>-5.1301417000000002</c:v>
                </c:pt>
                <c:pt idx="19821">
                  <c:v>-5.0876469000000002</c:v>
                </c:pt>
                <c:pt idx="19822">
                  <c:v>-5.0513734000000001</c:v>
                </c:pt>
                <c:pt idx="19823">
                  <c:v>-5.0145254000000001</c:v>
                </c:pt>
                <c:pt idx="19824">
                  <c:v>-4.9828482000000003</c:v>
                </c:pt>
                <c:pt idx="19825">
                  <c:v>-4.8973161000000003</c:v>
                </c:pt>
                <c:pt idx="19826">
                  <c:v>-4.8120219999999998</c:v>
                </c:pt>
                <c:pt idx="19827">
                  <c:v>-4.7280328999999996</c:v>
                </c:pt>
                <c:pt idx="19828">
                  <c:v>-4.6445362000000001</c:v>
                </c:pt>
                <c:pt idx="19829">
                  <c:v>-4.6739100000000002</c:v>
                </c:pt>
                <c:pt idx="19830">
                  <c:v>-4.7050403000000003</c:v>
                </c:pt>
                <c:pt idx="19831">
                  <c:v>-4.7347013000000002</c:v>
                </c:pt>
                <c:pt idx="19832">
                  <c:v>-4.7619328999999997</c:v>
                </c:pt>
                <c:pt idx="19833">
                  <c:v>-4.5909751999999999</c:v>
                </c:pt>
                <c:pt idx="19834">
                  <c:v>-4.4210599000000004</c:v>
                </c:pt>
                <c:pt idx="19835">
                  <c:v>-4.2508490999999999</c:v>
                </c:pt>
                <c:pt idx="19836">
                  <c:v>-4.0793333000000001</c:v>
                </c:pt>
                <c:pt idx="19837">
                  <c:v>-3.7879768</c:v>
                </c:pt>
                <c:pt idx="19838">
                  <c:v>-3.4952497</c:v>
                </c:pt>
                <c:pt idx="19839">
                  <c:v>0</c:v>
                </c:pt>
                <c:pt idx="19840">
                  <c:v>-1.7605401000000001</c:v>
                </c:pt>
                <c:pt idx="19841">
                  <c:v>-2.6064991000000002</c:v>
                </c:pt>
                <c:pt idx="19842">
                  <c:v>-2.3007979999999999</c:v>
                </c:pt>
                <c:pt idx="19843">
                  <c:v>-1.9920682999999999</c:v>
                </c:pt>
                <c:pt idx="19844">
                  <c:v>-1.6825507</c:v>
                </c:pt>
                <c:pt idx="19845">
                  <c:v>-1.3641709</c:v>
                </c:pt>
                <c:pt idx="19846">
                  <c:v>-1.0445518</c:v>
                </c:pt>
                <c:pt idx="19847">
                  <c:v>-0.72404630000000003</c:v>
                </c:pt>
                <c:pt idx="19848">
                  <c:v>-0.40485398</c:v>
                </c:pt>
                <c:pt idx="19849">
                  <c:v>-0.14369834000000001</c:v>
                </c:pt>
                <c:pt idx="19850">
                  <c:v>0</c:v>
                </c:pt>
                <c:pt idx="19851">
                  <c:v>0</c:v>
                </c:pt>
                <c:pt idx="19852">
                  <c:v>0</c:v>
                </c:pt>
                <c:pt idx="19853">
                  <c:v>0</c:v>
                </c:pt>
                <c:pt idx="19854">
                  <c:v>0</c:v>
                </c:pt>
                <c:pt idx="19855">
                  <c:v>0</c:v>
                </c:pt>
                <c:pt idx="19856">
                  <c:v>0</c:v>
                </c:pt>
                <c:pt idx="19857">
                  <c:v>0</c:v>
                </c:pt>
                <c:pt idx="19858">
                  <c:v>0</c:v>
                </c:pt>
                <c:pt idx="19859">
                  <c:v>0</c:v>
                </c:pt>
                <c:pt idx="19860">
                  <c:v>0</c:v>
                </c:pt>
                <c:pt idx="19861">
                  <c:v>0</c:v>
                </c:pt>
                <c:pt idx="19862">
                  <c:v>0</c:v>
                </c:pt>
                <c:pt idx="19863">
                  <c:v>0</c:v>
                </c:pt>
                <c:pt idx="19864">
                  <c:v>0</c:v>
                </c:pt>
                <c:pt idx="19865">
                  <c:v>0</c:v>
                </c:pt>
                <c:pt idx="19866">
                  <c:v>0</c:v>
                </c:pt>
                <c:pt idx="19867">
                  <c:v>0</c:v>
                </c:pt>
                <c:pt idx="19868">
                  <c:v>0</c:v>
                </c:pt>
                <c:pt idx="19869">
                  <c:v>0</c:v>
                </c:pt>
                <c:pt idx="19870">
                  <c:v>0</c:v>
                </c:pt>
                <c:pt idx="19871">
                  <c:v>0</c:v>
                </c:pt>
                <c:pt idx="19872">
                  <c:v>0</c:v>
                </c:pt>
                <c:pt idx="19873">
                  <c:v>0</c:v>
                </c:pt>
                <c:pt idx="19874">
                  <c:v>0</c:v>
                </c:pt>
                <c:pt idx="19875">
                  <c:v>0</c:v>
                </c:pt>
                <c:pt idx="19876">
                  <c:v>0</c:v>
                </c:pt>
                <c:pt idx="19877">
                  <c:v>0</c:v>
                </c:pt>
                <c:pt idx="19878">
                  <c:v>0</c:v>
                </c:pt>
                <c:pt idx="19879">
                  <c:v>0</c:v>
                </c:pt>
                <c:pt idx="19880">
                  <c:v>0</c:v>
                </c:pt>
                <c:pt idx="19881">
                  <c:v>0</c:v>
                </c:pt>
                <c:pt idx="19882">
                  <c:v>0</c:v>
                </c:pt>
                <c:pt idx="19883">
                  <c:v>0</c:v>
                </c:pt>
                <c:pt idx="19884">
                  <c:v>0</c:v>
                </c:pt>
                <c:pt idx="19885">
                  <c:v>0</c:v>
                </c:pt>
                <c:pt idx="19886">
                  <c:v>0</c:v>
                </c:pt>
                <c:pt idx="19887">
                  <c:v>0</c:v>
                </c:pt>
                <c:pt idx="19888">
                  <c:v>0</c:v>
                </c:pt>
                <c:pt idx="19889">
                  <c:v>0</c:v>
                </c:pt>
                <c:pt idx="19890">
                  <c:v>0</c:v>
                </c:pt>
                <c:pt idx="19891">
                  <c:v>0</c:v>
                </c:pt>
                <c:pt idx="19892">
                  <c:v>0</c:v>
                </c:pt>
                <c:pt idx="19893">
                  <c:v>0</c:v>
                </c:pt>
                <c:pt idx="19894">
                  <c:v>0</c:v>
                </c:pt>
                <c:pt idx="19895">
                  <c:v>0</c:v>
                </c:pt>
                <c:pt idx="19896">
                  <c:v>0</c:v>
                </c:pt>
                <c:pt idx="19897">
                  <c:v>0</c:v>
                </c:pt>
                <c:pt idx="19898">
                  <c:v>0</c:v>
                </c:pt>
                <c:pt idx="19899">
                  <c:v>0</c:v>
                </c:pt>
                <c:pt idx="19900">
                  <c:v>0</c:v>
                </c:pt>
                <c:pt idx="19901">
                  <c:v>0</c:v>
                </c:pt>
                <c:pt idx="19902">
                  <c:v>-1.7952676999999999</c:v>
                </c:pt>
                <c:pt idx="19903">
                  <c:v>-4.8558110000000001</c:v>
                </c:pt>
                <c:pt idx="19904">
                  <c:v>-5.5736736000000002</c:v>
                </c:pt>
                <c:pt idx="19905">
                  <c:v>-5.6922841999999996</c:v>
                </c:pt>
                <c:pt idx="19906">
                  <c:v>-5.8142037000000002</c:v>
                </c:pt>
                <c:pt idx="19907">
                  <c:v>-5.9368129999999999</c:v>
                </c:pt>
                <c:pt idx="19908">
                  <c:v>-6.0589952</c:v>
                </c:pt>
                <c:pt idx="19909">
                  <c:v>-6.1154633</c:v>
                </c:pt>
                <c:pt idx="19910">
                  <c:v>-6.1733599999999997</c:v>
                </c:pt>
                <c:pt idx="19911">
                  <c:v>-6.2340812000000003</c:v>
                </c:pt>
                <c:pt idx="19912">
                  <c:v>-6.2939239000000002</c:v>
                </c:pt>
                <c:pt idx="19913">
                  <c:v>-6.7658752</c:v>
                </c:pt>
                <c:pt idx="19914">
                  <c:v>-7.2382289000000002</c:v>
                </c:pt>
                <c:pt idx="19915">
                  <c:v>-7.7090801000000004</c:v>
                </c:pt>
                <c:pt idx="19916">
                  <c:v>-8.1777306999999997</c:v>
                </c:pt>
                <c:pt idx="19917">
                  <c:v>-8.0117495000000005</c:v>
                </c:pt>
                <c:pt idx="19918">
                  <c:v>-7.8508835000000001</c:v>
                </c:pt>
                <c:pt idx="19919">
                  <c:v>-7.6962494000000001</c:v>
                </c:pt>
                <c:pt idx="19920">
                  <c:v>-7.5505402999999998</c:v>
                </c:pt>
                <c:pt idx="19921">
                  <c:v>-7.3016321</c:v>
                </c:pt>
                <c:pt idx="19922">
                  <c:v>-7.0515825999999997</c:v>
                </c:pt>
                <c:pt idx="19923">
                  <c:v>-6.8041850999999998</c:v>
                </c:pt>
                <c:pt idx="19924">
                  <c:v>-6.556451</c:v>
                </c:pt>
                <c:pt idx="19925">
                  <c:v>-6.2191064999999996</c:v>
                </c:pt>
                <c:pt idx="19926">
                  <c:v>-5.8812446999999999</c:v>
                </c:pt>
                <c:pt idx="19927">
                  <c:v>-5.5410594</c:v>
                </c:pt>
                <c:pt idx="19928">
                  <c:v>-5.1995192000000001</c:v>
                </c:pt>
                <c:pt idx="19929">
                  <c:v>-5.0423080999999996</c:v>
                </c:pt>
                <c:pt idx="19930">
                  <c:v>-4.8820262000000003</c:v>
                </c:pt>
                <c:pt idx="19931">
                  <c:v>-4.7221959</c:v>
                </c:pt>
                <c:pt idx="19932">
                  <c:v>-4.5608385</c:v>
                </c:pt>
                <c:pt idx="19933">
                  <c:v>-4.2253281999999999</c:v>
                </c:pt>
                <c:pt idx="19934">
                  <c:v>-3.8889558000000002</c:v>
                </c:pt>
                <c:pt idx="19935">
                  <c:v>-3.5529199999999999</c:v>
                </c:pt>
                <c:pt idx="19936">
                  <c:v>-3.2167363999999998</c:v>
                </c:pt>
                <c:pt idx="19937">
                  <c:v>-2.7857322999999998</c:v>
                </c:pt>
                <c:pt idx="19938">
                  <c:v>-2.3514192</c:v>
                </c:pt>
                <c:pt idx="19939">
                  <c:v>-1.9147578999999999</c:v>
                </c:pt>
                <c:pt idx="19940">
                  <c:v>-1.4772919</c:v>
                </c:pt>
                <c:pt idx="19941">
                  <c:v>-1.1325206999999999</c:v>
                </c:pt>
                <c:pt idx="19942">
                  <c:v>-0.78702687000000005</c:v>
                </c:pt>
                <c:pt idx="19943">
                  <c:v>-0.44099938</c:v>
                </c:pt>
                <c:pt idx="19944">
                  <c:v>-9.5398849999999993E-2</c:v>
                </c:pt>
                <c:pt idx="19945">
                  <c:v>0</c:v>
                </c:pt>
                <c:pt idx="19946">
                  <c:v>0</c:v>
                </c:pt>
                <c:pt idx="19947">
                  <c:v>0</c:v>
                </c:pt>
                <c:pt idx="19948">
                  <c:v>0</c:v>
                </c:pt>
                <c:pt idx="19949">
                  <c:v>0</c:v>
                </c:pt>
                <c:pt idx="19950">
                  <c:v>0</c:v>
                </c:pt>
                <c:pt idx="19951">
                  <c:v>0</c:v>
                </c:pt>
                <c:pt idx="19952">
                  <c:v>0</c:v>
                </c:pt>
                <c:pt idx="19953">
                  <c:v>0</c:v>
                </c:pt>
                <c:pt idx="19954">
                  <c:v>0</c:v>
                </c:pt>
                <c:pt idx="19955">
                  <c:v>0</c:v>
                </c:pt>
                <c:pt idx="19956">
                  <c:v>0</c:v>
                </c:pt>
                <c:pt idx="19957">
                  <c:v>0</c:v>
                </c:pt>
                <c:pt idx="19958">
                  <c:v>0</c:v>
                </c:pt>
                <c:pt idx="19959">
                  <c:v>0</c:v>
                </c:pt>
                <c:pt idx="19960">
                  <c:v>0</c:v>
                </c:pt>
                <c:pt idx="19961">
                  <c:v>0</c:v>
                </c:pt>
                <c:pt idx="19962">
                  <c:v>0</c:v>
                </c:pt>
                <c:pt idx="19963">
                  <c:v>0</c:v>
                </c:pt>
                <c:pt idx="19964">
                  <c:v>0</c:v>
                </c:pt>
                <c:pt idx="19965">
                  <c:v>0</c:v>
                </c:pt>
                <c:pt idx="19966">
                  <c:v>0</c:v>
                </c:pt>
                <c:pt idx="19967">
                  <c:v>0</c:v>
                </c:pt>
                <c:pt idx="19968">
                  <c:v>0</c:v>
                </c:pt>
                <c:pt idx="19969">
                  <c:v>0</c:v>
                </c:pt>
                <c:pt idx="19970">
                  <c:v>0</c:v>
                </c:pt>
                <c:pt idx="19971">
                  <c:v>0</c:v>
                </c:pt>
                <c:pt idx="19972">
                  <c:v>0</c:v>
                </c:pt>
                <c:pt idx="19973">
                  <c:v>0</c:v>
                </c:pt>
                <c:pt idx="19974">
                  <c:v>0</c:v>
                </c:pt>
                <c:pt idx="19975">
                  <c:v>0</c:v>
                </c:pt>
                <c:pt idx="19976">
                  <c:v>0</c:v>
                </c:pt>
                <c:pt idx="19977">
                  <c:v>0</c:v>
                </c:pt>
                <c:pt idx="19978">
                  <c:v>0</c:v>
                </c:pt>
                <c:pt idx="19979">
                  <c:v>0</c:v>
                </c:pt>
                <c:pt idx="19980">
                  <c:v>0</c:v>
                </c:pt>
                <c:pt idx="19981">
                  <c:v>0</c:v>
                </c:pt>
                <c:pt idx="19982">
                  <c:v>0</c:v>
                </c:pt>
                <c:pt idx="19983">
                  <c:v>0</c:v>
                </c:pt>
                <c:pt idx="19984">
                  <c:v>0</c:v>
                </c:pt>
                <c:pt idx="19985">
                  <c:v>0</c:v>
                </c:pt>
                <c:pt idx="19986">
                  <c:v>0</c:v>
                </c:pt>
                <c:pt idx="19987">
                  <c:v>0</c:v>
                </c:pt>
                <c:pt idx="19988">
                  <c:v>0</c:v>
                </c:pt>
                <c:pt idx="19989">
                  <c:v>0</c:v>
                </c:pt>
                <c:pt idx="19990">
                  <c:v>0</c:v>
                </c:pt>
                <c:pt idx="19991">
                  <c:v>0</c:v>
                </c:pt>
                <c:pt idx="19992">
                  <c:v>0</c:v>
                </c:pt>
                <c:pt idx="19993">
                  <c:v>0</c:v>
                </c:pt>
                <c:pt idx="19994">
                  <c:v>0</c:v>
                </c:pt>
                <c:pt idx="19995">
                  <c:v>0</c:v>
                </c:pt>
                <c:pt idx="19996">
                  <c:v>0</c:v>
                </c:pt>
                <c:pt idx="19997">
                  <c:v>0</c:v>
                </c:pt>
                <c:pt idx="19998">
                  <c:v>0</c:v>
                </c:pt>
                <c:pt idx="19999">
                  <c:v>-2.0268326999999999</c:v>
                </c:pt>
                <c:pt idx="20000">
                  <c:v>-5.0745170999999996</c:v>
                </c:pt>
                <c:pt idx="20001">
                  <c:v>-5.2599460000000002</c:v>
                </c:pt>
                <c:pt idx="20002">
                  <c:v>-5.4463030000000003</c:v>
                </c:pt>
                <c:pt idx="20003">
                  <c:v>-5.6323971999999998</c:v>
                </c:pt>
                <c:pt idx="20004">
                  <c:v>-5.8168404000000002</c:v>
                </c:pt>
                <c:pt idx="20005">
                  <c:v>-5.9663740000000001</c:v>
                </c:pt>
                <c:pt idx="20006">
                  <c:v>-6.1172630000000003</c:v>
                </c:pt>
                <c:pt idx="20007">
                  <c:v>-6.2686529999999996</c:v>
                </c:pt>
                <c:pt idx="20008">
                  <c:v>-6.4192954999999996</c:v>
                </c:pt>
                <c:pt idx="20009">
                  <c:v>-7.0157938</c:v>
                </c:pt>
                <c:pt idx="20010">
                  <c:v>-7.6114706999999999</c:v>
                </c:pt>
                <c:pt idx="20011">
                  <c:v>-8.2070161000000006</c:v>
                </c:pt>
                <c:pt idx="20012">
                  <c:v>-8.7992182999999997</c:v>
                </c:pt>
                <c:pt idx="20013">
                  <c:v>-7.5070017</c:v>
                </c:pt>
                <c:pt idx="20014">
                  <c:v>-6.2161157999999999</c:v>
                </c:pt>
                <c:pt idx="20015">
                  <c:v>-4.9283842</c:v>
                </c:pt>
                <c:pt idx="20016">
                  <c:v>-3.6407346999999999</c:v>
                </c:pt>
                <c:pt idx="20017">
                  <c:v>-3.7507627000000001</c:v>
                </c:pt>
                <c:pt idx="20018">
                  <c:v>-3.8633782000000001</c:v>
                </c:pt>
                <c:pt idx="20019">
                  <c:v>-3.9754679999999998</c:v>
                </c:pt>
                <c:pt idx="20020">
                  <c:v>-4.0881657000000002</c:v>
                </c:pt>
                <c:pt idx="20021">
                  <c:v>-3.9128077999999999</c:v>
                </c:pt>
                <c:pt idx="20022">
                  <c:v>-3.7384192000000001</c:v>
                </c:pt>
                <c:pt idx="20023">
                  <c:v>-3.5630530999999999</c:v>
                </c:pt>
                <c:pt idx="20024">
                  <c:v>-3.3881223999999999</c:v>
                </c:pt>
                <c:pt idx="20025">
                  <c:v>-3.3842298999999998</c:v>
                </c:pt>
                <c:pt idx="20026">
                  <c:v>-3.3821526999999998</c:v>
                </c:pt>
                <c:pt idx="20027">
                  <c:v>-3.3770609</c:v>
                </c:pt>
                <c:pt idx="20028">
                  <c:v>-3.3707862</c:v>
                </c:pt>
                <c:pt idx="20029">
                  <c:v>-2.9238091000000002</c:v>
                </c:pt>
                <c:pt idx="20030">
                  <c:v>-2.4761419</c:v>
                </c:pt>
                <c:pt idx="20031">
                  <c:v>-2.0269469</c:v>
                </c:pt>
                <c:pt idx="20032">
                  <c:v>-1.5743512</c:v>
                </c:pt>
                <c:pt idx="20033">
                  <c:v>-1.3708321000000001</c:v>
                </c:pt>
                <c:pt idx="20034">
                  <c:v>-1.1659987000000001</c:v>
                </c:pt>
                <c:pt idx="20035">
                  <c:v>-0.95920214000000004</c:v>
                </c:pt>
                <c:pt idx="20036">
                  <c:v>-0.75049984000000003</c:v>
                </c:pt>
                <c:pt idx="20037">
                  <c:v>-0.64787415999999998</c:v>
                </c:pt>
                <c:pt idx="20038">
                  <c:v>-0.54705565</c:v>
                </c:pt>
                <c:pt idx="20039">
                  <c:v>-0.44553892</c:v>
                </c:pt>
                <c:pt idx="20040">
                  <c:v>-0.34384145999999999</c:v>
                </c:pt>
                <c:pt idx="20041">
                  <c:v>-9.3684624999999994E-2</c:v>
                </c:pt>
                <c:pt idx="20042">
                  <c:v>0</c:v>
                </c:pt>
                <c:pt idx="20043">
                  <c:v>0</c:v>
                </c:pt>
                <c:pt idx="20044">
                  <c:v>0</c:v>
                </c:pt>
                <c:pt idx="20045">
                  <c:v>0</c:v>
                </c:pt>
                <c:pt idx="20046">
                  <c:v>0</c:v>
                </c:pt>
                <c:pt idx="20047">
                  <c:v>0</c:v>
                </c:pt>
                <c:pt idx="20048">
                  <c:v>0</c:v>
                </c:pt>
                <c:pt idx="20049">
                  <c:v>0</c:v>
                </c:pt>
                <c:pt idx="20050">
                  <c:v>0</c:v>
                </c:pt>
                <c:pt idx="20051">
                  <c:v>1.6733556000000001</c:v>
                </c:pt>
                <c:pt idx="20052">
                  <c:v>0</c:v>
                </c:pt>
                <c:pt idx="20053">
                  <c:v>0</c:v>
                </c:pt>
                <c:pt idx="20054">
                  <c:v>0</c:v>
                </c:pt>
                <c:pt idx="20055">
                  <c:v>0</c:v>
                </c:pt>
                <c:pt idx="20056">
                  <c:v>0</c:v>
                </c:pt>
                <c:pt idx="20057">
                  <c:v>0</c:v>
                </c:pt>
                <c:pt idx="20058">
                  <c:v>0</c:v>
                </c:pt>
                <c:pt idx="20059">
                  <c:v>0</c:v>
                </c:pt>
                <c:pt idx="20060">
                  <c:v>0</c:v>
                </c:pt>
                <c:pt idx="20061">
                  <c:v>0</c:v>
                </c:pt>
                <c:pt idx="20062">
                  <c:v>0</c:v>
                </c:pt>
                <c:pt idx="20063">
                  <c:v>0</c:v>
                </c:pt>
                <c:pt idx="20064">
                  <c:v>0</c:v>
                </c:pt>
                <c:pt idx="20065">
                  <c:v>0</c:v>
                </c:pt>
                <c:pt idx="20066">
                  <c:v>0</c:v>
                </c:pt>
                <c:pt idx="20067">
                  <c:v>0</c:v>
                </c:pt>
                <c:pt idx="20068">
                  <c:v>0</c:v>
                </c:pt>
                <c:pt idx="20069">
                  <c:v>0</c:v>
                </c:pt>
                <c:pt idx="20070">
                  <c:v>0</c:v>
                </c:pt>
                <c:pt idx="20071">
                  <c:v>0</c:v>
                </c:pt>
                <c:pt idx="20072">
                  <c:v>0</c:v>
                </c:pt>
                <c:pt idx="20073">
                  <c:v>0</c:v>
                </c:pt>
                <c:pt idx="20074">
                  <c:v>0</c:v>
                </c:pt>
                <c:pt idx="20075">
                  <c:v>0</c:v>
                </c:pt>
                <c:pt idx="20076">
                  <c:v>0</c:v>
                </c:pt>
                <c:pt idx="20077">
                  <c:v>0</c:v>
                </c:pt>
                <c:pt idx="20078">
                  <c:v>0</c:v>
                </c:pt>
                <c:pt idx="20079">
                  <c:v>0</c:v>
                </c:pt>
                <c:pt idx="20080">
                  <c:v>0</c:v>
                </c:pt>
                <c:pt idx="20081">
                  <c:v>0</c:v>
                </c:pt>
                <c:pt idx="20082">
                  <c:v>0</c:v>
                </c:pt>
                <c:pt idx="20083">
                  <c:v>0</c:v>
                </c:pt>
                <c:pt idx="20084">
                  <c:v>0</c:v>
                </c:pt>
                <c:pt idx="20085">
                  <c:v>0</c:v>
                </c:pt>
                <c:pt idx="20086">
                  <c:v>0</c:v>
                </c:pt>
                <c:pt idx="20087">
                  <c:v>0</c:v>
                </c:pt>
                <c:pt idx="20088">
                  <c:v>0</c:v>
                </c:pt>
                <c:pt idx="20089">
                  <c:v>0</c:v>
                </c:pt>
                <c:pt idx="20090">
                  <c:v>0</c:v>
                </c:pt>
                <c:pt idx="20091">
                  <c:v>0</c:v>
                </c:pt>
                <c:pt idx="20092">
                  <c:v>0</c:v>
                </c:pt>
                <c:pt idx="20093">
                  <c:v>0</c:v>
                </c:pt>
                <c:pt idx="20094">
                  <c:v>0</c:v>
                </c:pt>
                <c:pt idx="20095">
                  <c:v>0</c:v>
                </c:pt>
                <c:pt idx="20096">
                  <c:v>0</c:v>
                </c:pt>
                <c:pt idx="20097">
                  <c:v>0</c:v>
                </c:pt>
                <c:pt idx="20098">
                  <c:v>0</c:v>
                </c:pt>
                <c:pt idx="20099">
                  <c:v>-1.6768462</c:v>
                </c:pt>
                <c:pt idx="20100">
                  <c:v>-4.8643879999999999</c:v>
                </c:pt>
                <c:pt idx="20101">
                  <c:v>-4.4614069000000001</c:v>
                </c:pt>
                <c:pt idx="20102">
                  <c:v>-4.0597817999999997</c:v>
                </c:pt>
                <c:pt idx="20103">
                  <c:v>-3.658658</c:v>
                </c:pt>
                <c:pt idx="20104">
                  <c:v>-3.2567862999999999</c:v>
                </c:pt>
                <c:pt idx="20105">
                  <c:v>-3.5320040000000001</c:v>
                </c:pt>
                <c:pt idx="20106">
                  <c:v>-3.8063997000000001</c:v>
                </c:pt>
                <c:pt idx="20107">
                  <c:v>-4.0806639999999996</c:v>
                </c:pt>
                <c:pt idx="20108">
                  <c:v>-4.3515832999999997</c:v>
                </c:pt>
                <c:pt idx="20109">
                  <c:v>-3.6546644000000001</c:v>
                </c:pt>
                <c:pt idx="20110">
                  <c:v>-2.9590768999999999</c:v>
                </c:pt>
                <c:pt idx="20111">
                  <c:v>-2.2666452000000001</c:v>
                </c:pt>
                <c:pt idx="20112">
                  <c:v>-1.5742958</c:v>
                </c:pt>
                <c:pt idx="20113">
                  <c:v>-2.2516471</c:v>
                </c:pt>
                <c:pt idx="20114">
                  <c:v>-2.9315872999999999</c:v>
                </c:pt>
                <c:pt idx="20115">
                  <c:v>-3.6110015</c:v>
                </c:pt>
                <c:pt idx="20116">
                  <c:v>0</c:v>
                </c:pt>
                <c:pt idx="20117">
                  <c:v>-3.1888071999999998</c:v>
                </c:pt>
                <c:pt idx="20118">
                  <c:v>-3.7179540000000002</c:v>
                </c:pt>
                <c:pt idx="20119">
                  <c:v>-3.4309259999999999</c:v>
                </c:pt>
                <c:pt idx="20120">
                  <c:v>-3.1443336</c:v>
                </c:pt>
                <c:pt idx="20121">
                  <c:v>-3.5059589</c:v>
                </c:pt>
                <c:pt idx="20122">
                  <c:v>-3.8694004999999998</c:v>
                </c:pt>
                <c:pt idx="20123">
                  <c:v>-4.2298258999999998</c:v>
                </c:pt>
                <c:pt idx="20124">
                  <c:v>-4.5890678999999999</c:v>
                </c:pt>
                <c:pt idx="20125">
                  <c:v>-4.3031182000000001</c:v>
                </c:pt>
                <c:pt idx="20126">
                  <c:v>-4.0164781999999999</c:v>
                </c:pt>
                <c:pt idx="20127">
                  <c:v>-3.7283094999999999</c:v>
                </c:pt>
                <c:pt idx="20128">
                  <c:v>-3.4367383999999999</c:v>
                </c:pt>
                <c:pt idx="20129">
                  <c:v>-2.8769930000000001</c:v>
                </c:pt>
                <c:pt idx="20130">
                  <c:v>-2.3159326</c:v>
                </c:pt>
                <c:pt idx="20131">
                  <c:v>-1.7529079999999999</c:v>
                </c:pt>
                <c:pt idx="20132">
                  <c:v>-1.1879767999999999</c:v>
                </c:pt>
                <c:pt idx="20133">
                  <c:v>-0.86459019999999998</c:v>
                </c:pt>
                <c:pt idx="20134">
                  <c:v>-0.54301169000000005</c:v>
                </c:pt>
                <c:pt idx="20135">
                  <c:v>-0.2207346</c:v>
                </c:pt>
                <c:pt idx="20136">
                  <c:v>0</c:v>
                </c:pt>
                <c:pt idx="20137">
                  <c:v>0</c:v>
                </c:pt>
                <c:pt idx="20138">
                  <c:v>0</c:v>
                </c:pt>
                <c:pt idx="20139">
                  <c:v>0</c:v>
                </c:pt>
                <c:pt idx="20140">
                  <c:v>0</c:v>
                </c:pt>
                <c:pt idx="20141">
                  <c:v>0</c:v>
                </c:pt>
                <c:pt idx="20142">
                  <c:v>0</c:v>
                </c:pt>
                <c:pt idx="20143">
                  <c:v>0</c:v>
                </c:pt>
                <c:pt idx="20144">
                  <c:v>0</c:v>
                </c:pt>
                <c:pt idx="20145">
                  <c:v>0</c:v>
                </c:pt>
                <c:pt idx="20146">
                  <c:v>0</c:v>
                </c:pt>
                <c:pt idx="20147">
                  <c:v>0</c:v>
                </c:pt>
                <c:pt idx="20148">
                  <c:v>0</c:v>
                </c:pt>
                <c:pt idx="20149">
                  <c:v>0</c:v>
                </c:pt>
                <c:pt idx="20150">
                  <c:v>0</c:v>
                </c:pt>
                <c:pt idx="20151">
                  <c:v>0</c:v>
                </c:pt>
                <c:pt idx="20152">
                  <c:v>0</c:v>
                </c:pt>
                <c:pt idx="20153">
                  <c:v>0</c:v>
                </c:pt>
                <c:pt idx="20154">
                  <c:v>0</c:v>
                </c:pt>
                <c:pt idx="20155">
                  <c:v>0</c:v>
                </c:pt>
                <c:pt idx="20156">
                  <c:v>0</c:v>
                </c:pt>
                <c:pt idx="20157">
                  <c:v>0</c:v>
                </c:pt>
                <c:pt idx="20158">
                  <c:v>0</c:v>
                </c:pt>
                <c:pt idx="20159">
                  <c:v>0</c:v>
                </c:pt>
                <c:pt idx="20160">
                  <c:v>0</c:v>
                </c:pt>
                <c:pt idx="20161">
                  <c:v>0</c:v>
                </c:pt>
                <c:pt idx="20162">
                  <c:v>0</c:v>
                </c:pt>
                <c:pt idx="20163">
                  <c:v>0</c:v>
                </c:pt>
                <c:pt idx="20164">
                  <c:v>0</c:v>
                </c:pt>
                <c:pt idx="20165">
                  <c:v>0</c:v>
                </c:pt>
                <c:pt idx="20166">
                  <c:v>0</c:v>
                </c:pt>
                <c:pt idx="20167">
                  <c:v>0</c:v>
                </c:pt>
                <c:pt idx="20168">
                  <c:v>0</c:v>
                </c:pt>
                <c:pt idx="20169">
                  <c:v>0</c:v>
                </c:pt>
                <c:pt idx="20170">
                  <c:v>0</c:v>
                </c:pt>
                <c:pt idx="20171">
                  <c:v>0</c:v>
                </c:pt>
                <c:pt idx="20172">
                  <c:v>0</c:v>
                </c:pt>
                <c:pt idx="20173">
                  <c:v>0</c:v>
                </c:pt>
                <c:pt idx="20174">
                  <c:v>0</c:v>
                </c:pt>
                <c:pt idx="20175">
                  <c:v>0</c:v>
                </c:pt>
                <c:pt idx="20176">
                  <c:v>0</c:v>
                </c:pt>
                <c:pt idx="20177">
                  <c:v>0</c:v>
                </c:pt>
                <c:pt idx="20178">
                  <c:v>0</c:v>
                </c:pt>
                <c:pt idx="20179">
                  <c:v>0</c:v>
                </c:pt>
                <c:pt idx="20180">
                  <c:v>0</c:v>
                </c:pt>
                <c:pt idx="20181">
                  <c:v>0</c:v>
                </c:pt>
                <c:pt idx="20182">
                  <c:v>0</c:v>
                </c:pt>
                <c:pt idx="20183">
                  <c:v>0</c:v>
                </c:pt>
                <c:pt idx="20184">
                  <c:v>0</c:v>
                </c:pt>
                <c:pt idx="20185">
                  <c:v>0</c:v>
                </c:pt>
                <c:pt idx="20186">
                  <c:v>0</c:v>
                </c:pt>
                <c:pt idx="20187">
                  <c:v>0</c:v>
                </c:pt>
                <c:pt idx="20188">
                  <c:v>0</c:v>
                </c:pt>
                <c:pt idx="20189">
                  <c:v>0</c:v>
                </c:pt>
                <c:pt idx="20190">
                  <c:v>0</c:v>
                </c:pt>
                <c:pt idx="20191">
                  <c:v>0</c:v>
                </c:pt>
                <c:pt idx="20192">
                  <c:v>0</c:v>
                </c:pt>
                <c:pt idx="20193">
                  <c:v>0</c:v>
                </c:pt>
                <c:pt idx="20194">
                  <c:v>0</c:v>
                </c:pt>
                <c:pt idx="20195">
                  <c:v>0</c:v>
                </c:pt>
                <c:pt idx="20196">
                  <c:v>-4.7476039999999999</c:v>
                </c:pt>
                <c:pt idx="20197">
                  <c:v>-5.1943447999999997</c:v>
                </c:pt>
                <c:pt idx="20198">
                  <c:v>-5.5499184000000001</c:v>
                </c:pt>
                <c:pt idx="20199">
                  <c:v>-5.9059936000000004</c:v>
                </c:pt>
                <c:pt idx="20200">
                  <c:v>-6.2613205000000001</c:v>
                </c:pt>
                <c:pt idx="20201">
                  <c:v>-6.9415231999999998</c:v>
                </c:pt>
                <c:pt idx="20202">
                  <c:v>-7.6209037000000004</c:v>
                </c:pt>
                <c:pt idx="20203">
                  <c:v>-8.3001526000000005</c:v>
                </c:pt>
                <c:pt idx="20204">
                  <c:v>-8.9760545999999994</c:v>
                </c:pt>
                <c:pt idx="20205">
                  <c:v>-8.2316862000000004</c:v>
                </c:pt>
                <c:pt idx="20206">
                  <c:v>-7.4886499999999998</c:v>
                </c:pt>
                <c:pt idx="20207">
                  <c:v>-6.7487715000000001</c:v>
                </c:pt>
                <c:pt idx="20208">
                  <c:v>-6.0089753000000004</c:v>
                </c:pt>
                <c:pt idx="20209">
                  <c:v>-5.3438584000000002</c:v>
                </c:pt>
                <c:pt idx="20210">
                  <c:v>-4.6813319</c:v>
                </c:pt>
                <c:pt idx="20211">
                  <c:v>-4.0182791</c:v>
                </c:pt>
                <c:pt idx="20212">
                  <c:v>-3.3558347999999998</c:v>
                </c:pt>
                <c:pt idx="20213">
                  <c:v>-3.4289923999999998</c:v>
                </c:pt>
                <c:pt idx="20214">
                  <c:v>-3.5031203</c:v>
                </c:pt>
                <c:pt idx="20215">
                  <c:v>-3.5762697000000001</c:v>
                </c:pt>
                <c:pt idx="20216">
                  <c:v>-3.6498548999999998</c:v>
                </c:pt>
                <c:pt idx="20217">
                  <c:v>-3.5717017000000002</c:v>
                </c:pt>
                <c:pt idx="20218">
                  <c:v>-3.4953658000000001</c:v>
                </c:pt>
                <c:pt idx="20219">
                  <c:v>-3.4160119999999998</c:v>
                </c:pt>
                <c:pt idx="20220">
                  <c:v>-3.335474</c:v>
                </c:pt>
                <c:pt idx="20221">
                  <c:v>-3.0887085000000001</c:v>
                </c:pt>
                <c:pt idx="20222">
                  <c:v>-2.8412522999999998</c:v>
                </c:pt>
                <c:pt idx="20223">
                  <c:v>-2.5922665</c:v>
                </c:pt>
                <c:pt idx="20224">
                  <c:v>-2.3398762</c:v>
                </c:pt>
                <c:pt idx="20225">
                  <c:v>-2.1908477</c:v>
                </c:pt>
                <c:pt idx="20226">
                  <c:v>-2.0405034999999998</c:v>
                </c:pt>
                <c:pt idx="20227">
                  <c:v>-1.8881939000000001</c:v>
                </c:pt>
                <c:pt idx="20228">
                  <c:v>-1.7339765</c:v>
                </c:pt>
                <c:pt idx="20229">
                  <c:v>-1.3884968</c:v>
                </c:pt>
                <c:pt idx="20230">
                  <c:v>-1.0448261999999999</c:v>
                </c:pt>
                <c:pt idx="20231">
                  <c:v>-0.70045670999999998</c:v>
                </c:pt>
                <c:pt idx="20232">
                  <c:v>-0.35590625999999997</c:v>
                </c:pt>
                <c:pt idx="20233">
                  <c:v>-0.10263288</c:v>
                </c:pt>
                <c:pt idx="20234">
                  <c:v>0</c:v>
                </c:pt>
                <c:pt idx="20235">
                  <c:v>0</c:v>
                </c:pt>
                <c:pt idx="20236">
                  <c:v>0</c:v>
                </c:pt>
                <c:pt idx="20237">
                  <c:v>0</c:v>
                </c:pt>
                <c:pt idx="20238">
                  <c:v>0</c:v>
                </c:pt>
                <c:pt idx="20239">
                  <c:v>0</c:v>
                </c:pt>
                <c:pt idx="20240">
                  <c:v>0</c:v>
                </c:pt>
                <c:pt idx="20241">
                  <c:v>0</c:v>
                </c:pt>
                <c:pt idx="20242">
                  <c:v>0</c:v>
                </c:pt>
                <c:pt idx="20243">
                  <c:v>0</c:v>
                </c:pt>
                <c:pt idx="20244">
                  <c:v>0</c:v>
                </c:pt>
                <c:pt idx="20245">
                  <c:v>0</c:v>
                </c:pt>
                <c:pt idx="20246">
                  <c:v>0</c:v>
                </c:pt>
                <c:pt idx="20247">
                  <c:v>0</c:v>
                </c:pt>
                <c:pt idx="20248">
                  <c:v>0</c:v>
                </c:pt>
                <c:pt idx="20249">
                  <c:v>0</c:v>
                </c:pt>
                <c:pt idx="20250">
                  <c:v>0</c:v>
                </c:pt>
                <c:pt idx="20251">
                  <c:v>0</c:v>
                </c:pt>
                <c:pt idx="20252">
                  <c:v>0</c:v>
                </c:pt>
                <c:pt idx="20253">
                  <c:v>0</c:v>
                </c:pt>
                <c:pt idx="20254">
                  <c:v>0</c:v>
                </c:pt>
                <c:pt idx="20255">
                  <c:v>0</c:v>
                </c:pt>
                <c:pt idx="20256">
                  <c:v>0</c:v>
                </c:pt>
                <c:pt idx="20257">
                  <c:v>0</c:v>
                </c:pt>
                <c:pt idx="20258">
                  <c:v>0</c:v>
                </c:pt>
                <c:pt idx="20259">
                  <c:v>0</c:v>
                </c:pt>
                <c:pt idx="20260">
                  <c:v>0</c:v>
                </c:pt>
                <c:pt idx="20261">
                  <c:v>0</c:v>
                </c:pt>
                <c:pt idx="20262">
                  <c:v>0</c:v>
                </c:pt>
                <c:pt idx="20263">
                  <c:v>0</c:v>
                </c:pt>
                <c:pt idx="20264">
                  <c:v>0</c:v>
                </c:pt>
                <c:pt idx="20265">
                  <c:v>0</c:v>
                </c:pt>
                <c:pt idx="20266">
                  <c:v>0</c:v>
                </c:pt>
                <c:pt idx="20267">
                  <c:v>0</c:v>
                </c:pt>
                <c:pt idx="20268">
                  <c:v>0</c:v>
                </c:pt>
                <c:pt idx="20269">
                  <c:v>0</c:v>
                </c:pt>
                <c:pt idx="20270">
                  <c:v>0</c:v>
                </c:pt>
                <c:pt idx="20271">
                  <c:v>0</c:v>
                </c:pt>
                <c:pt idx="20272">
                  <c:v>0</c:v>
                </c:pt>
                <c:pt idx="20273">
                  <c:v>0</c:v>
                </c:pt>
                <c:pt idx="20274">
                  <c:v>0</c:v>
                </c:pt>
                <c:pt idx="20275">
                  <c:v>0</c:v>
                </c:pt>
                <c:pt idx="20276">
                  <c:v>0</c:v>
                </c:pt>
                <c:pt idx="20277">
                  <c:v>0</c:v>
                </c:pt>
                <c:pt idx="20278">
                  <c:v>0</c:v>
                </c:pt>
                <c:pt idx="20279">
                  <c:v>0</c:v>
                </c:pt>
                <c:pt idx="20280">
                  <c:v>0</c:v>
                </c:pt>
                <c:pt idx="20281">
                  <c:v>0</c:v>
                </c:pt>
                <c:pt idx="20282">
                  <c:v>0</c:v>
                </c:pt>
                <c:pt idx="20283">
                  <c:v>0</c:v>
                </c:pt>
                <c:pt idx="20284">
                  <c:v>0</c:v>
                </c:pt>
                <c:pt idx="20285">
                  <c:v>0</c:v>
                </c:pt>
                <c:pt idx="20286">
                  <c:v>0</c:v>
                </c:pt>
                <c:pt idx="20287">
                  <c:v>0</c:v>
                </c:pt>
                <c:pt idx="20288">
                  <c:v>0</c:v>
                </c:pt>
                <c:pt idx="20289">
                  <c:v>0</c:v>
                </c:pt>
                <c:pt idx="20290">
                  <c:v>0</c:v>
                </c:pt>
                <c:pt idx="20291">
                  <c:v>0</c:v>
                </c:pt>
                <c:pt idx="20292">
                  <c:v>-2.0305901999999998</c:v>
                </c:pt>
                <c:pt idx="20293">
                  <c:v>-2.4876456</c:v>
                </c:pt>
                <c:pt idx="20294">
                  <c:v>-2.1533723</c:v>
                </c:pt>
                <c:pt idx="20295">
                  <c:v>-1.8196009</c:v>
                </c:pt>
                <c:pt idx="20296">
                  <c:v>-1.4850806999999999</c:v>
                </c:pt>
                <c:pt idx="20297">
                  <c:v>-1.5215931</c:v>
                </c:pt>
                <c:pt idx="20298">
                  <c:v>-1.5572827</c:v>
                </c:pt>
                <c:pt idx="20299">
                  <c:v>-1.5928405000000001</c:v>
                </c:pt>
                <c:pt idx="20300">
                  <c:v>-1.6250492999999999</c:v>
                </c:pt>
                <c:pt idx="20301">
                  <c:v>-1.6210191</c:v>
                </c:pt>
                <c:pt idx="20302">
                  <c:v>-1.618322</c:v>
                </c:pt>
                <c:pt idx="20303">
                  <c:v>-1.6187847</c:v>
                </c:pt>
                <c:pt idx="20304">
                  <c:v>-1.6193295999999999</c:v>
                </c:pt>
                <c:pt idx="20305">
                  <c:v>-1.5933781</c:v>
                </c:pt>
                <c:pt idx="20306">
                  <c:v>-1.5700187000000001</c:v>
                </c:pt>
                <c:pt idx="20307">
                  <c:v>-1.5461326</c:v>
                </c:pt>
                <c:pt idx="20308">
                  <c:v>-1.5228554000000001</c:v>
                </c:pt>
                <c:pt idx="20309">
                  <c:v>-1.4702538000000001</c:v>
                </c:pt>
                <c:pt idx="20310">
                  <c:v>-1.4186231</c:v>
                </c:pt>
                <c:pt idx="20311">
                  <c:v>-1.3660132</c:v>
                </c:pt>
                <c:pt idx="20312">
                  <c:v>-1.3138395</c:v>
                </c:pt>
                <c:pt idx="20313">
                  <c:v>-1.5811563</c:v>
                </c:pt>
                <c:pt idx="20314">
                  <c:v>-1.8502917000000001</c:v>
                </c:pt>
                <c:pt idx="20315">
                  <c:v>-2.1164071999999998</c:v>
                </c:pt>
                <c:pt idx="20316">
                  <c:v>-2.3813377</c:v>
                </c:pt>
                <c:pt idx="20317">
                  <c:v>-2.1884583000000002</c:v>
                </c:pt>
                <c:pt idx="20318">
                  <c:v>-1.9948877</c:v>
                </c:pt>
                <c:pt idx="20319">
                  <c:v>-1.7997866</c:v>
                </c:pt>
                <c:pt idx="20320">
                  <c:v>-1.6012788</c:v>
                </c:pt>
                <c:pt idx="20321">
                  <c:v>-1.3917747</c:v>
                </c:pt>
                <c:pt idx="20322">
                  <c:v>-1.1809540000000001</c:v>
                </c:pt>
                <c:pt idx="20323">
                  <c:v>-0.96816663000000003</c:v>
                </c:pt>
                <c:pt idx="20324">
                  <c:v>-0.75347023999999996</c:v>
                </c:pt>
                <c:pt idx="20325">
                  <c:v>-0.47229665999999998</c:v>
                </c:pt>
                <c:pt idx="20326">
                  <c:v>-0.19293336999999999</c:v>
                </c:pt>
                <c:pt idx="20327">
                  <c:v>0</c:v>
                </c:pt>
                <c:pt idx="20328">
                  <c:v>0</c:v>
                </c:pt>
                <c:pt idx="20329">
                  <c:v>0</c:v>
                </c:pt>
                <c:pt idx="20330">
                  <c:v>0</c:v>
                </c:pt>
                <c:pt idx="20331">
                  <c:v>0</c:v>
                </c:pt>
                <c:pt idx="20332">
                  <c:v>0</c:v>
                </c:pt>
                <c:pt idx="20333">
                  <c:v>0</c:v>
                </c:pt>
                <c:pt idx="20334">
                  <c:v>0</c:v>
                </c:pt>
                <c:pt idx="20335">
                  <c:v>0</c:v>
                </c:pt>
                <c:pt idx="20336">
                  <c:v>0.22112449000000001</c:v>
                </c:pt>
                <c:pt idx="20337">
                  <c:v>0</c:v>
                </c:pt>
                <c:pt idx="20338">
                  <c:v>0</c:v>
                </c:pt>
                <c:pt idx="20339">
                  <c:v>0</c:v>
                </c:pt>
                <c:pt idx="20340">
                  <c:v>0</c:v>
                </c:pt>
                <c:pt idx="20341">
                  <c:v>0</c:v>
                </c:pt>
                <c:pt idx="20342">
                  <c:v>0</c:v>
                </c:pt>
                <c:pt idx="20343">
                  <c:v>0</c:v>
                </c:pt>
                <c:pt idx="20344">
                  <c:v>0</c:v>
                </c:pt>
                <c:pt idx="20345">
                  <c:v>0</c:v>
                </c:pt>
                <c:pt idx="20346">
                  <c:v>0</c:v>
                </c:pt>
                <c:pt idx="20347">
                  <c:v>0</c:v>
                </c:pt>
                <c:pt idx="20348">
                  <c:v>0</c:v>
                </c:pt>
                <c:pt idx="20349">
                  <c:v>0</c:v>
                </c:pt>
                <c:pt idx="20350">
                  <c:v>0</c:v>
                </c:pt>
                <c:pt idx="20351">
                  <c:v>0</c:v>
                </c:pt>
                <c:pt idx="20352">
                  <c:v>0</c:v>
                </c:pt>
                <c:pt idx="20353">
                  <c:v>0</c:v>
                </c:pt>
                <c:pt idx="20354">
                  <c:v>0</c:v>
                </c:pt>
                <c:pt idx="20355">
                  <c:v>0</c:v>
                </c:pt>
                <c:pt idx="20356">
                  <c:v>0</c:v>
                </c:pt>
                <c:pt idx="20357">
                  <c:v>0</c:v>
                </c:pt>
                <c:pt idx="20358">
                  <c:v>0</c:v>
                </c:pt>
                <c:pt idx="20359">
                  <c:v>0</c:v>
                </c:pt>
                <c:pt idx="20360">
                  <c:v>0</c:v>
                </c:pt>
                <c:pt idx="20361">
                  <c:v>0</c:v>
                </c:pt>
                <c:pt idx="20362">
                  <c:v>0</c:v>
                </c:pt>
                <c:pt idx="20363">
                  <c:v>0</c:v>
                </c:pt>
                <c:pt idx="20364">
                  <c:v>0</c:v>
                </c:pt>
                <c:pt idx="20365">
                  <c:v>0</c:v>
                </c:pt>
                <c:pt idx="20366">
                  <c:v>0</c:v>
                </c:pt>
                <c:pt idx="20367">
                  <c:v>0</c:v>
                </c:pt>
                <c:pt idx="20368">
                  <c:v>0</c:v>
                </c:pt>
                <c:pt idx="20369">
                  <c:v>0</c:v>
                </c:pt>
                <c:pt idx="20370">
                  <c:v>0</c:v>
                </c:pt>
                <c:pt idx="20371">
                  <c:v>0</c:v>
                </c:pt>
                <c:pt idx="20372">
                  <c:v>0</c:v>
                </c:pt>
                <c:pt idx="20373">
                  <c:v>0</c:v>
                </c:pt>
                <c:pt idx="20374">
                  <c:v>0</c:v>
                </c:pt>
                <c:pt idx="20375">
                  <c:v>0</c:v>
                </c:pt>
                <c:pt idx="20376">
                  <c:v>0</c:v>
                </c:pt>
                <c:pt idx="20377">
                  <c:v>0</c:v>
                </c:pt>
                <c:pt idx="20378">
                  <c:v>0</c:v>
                </c:pt>
                <c:pt idx="20379">
                  <c:v>0</c:v>
                </c:pt>
                <c:pt idx="20380">
                  <c:v>0</c:v>
                </c:pt>
                <c:pt idx="20381">
                  <c:v>0</c:v>
                </c:pt>
                <c:pt idx="20382">
                  <c:v>0</c:v>
                </c:pt>
                <c:pt idx="20383">
                  <c:v>0</c:v>
                </c:pt>
                <c:pt idx="20384">
                  <c:v>0</c:v>
                </c:pt>
                <c:pt idx="20385">
                  <c:v>0</c:v>
                </c:pt>
                <c:pt idx="20386">
                  <c:v>0</c:v>
                </c:pt>
                <c:pt idx="20387">
                  <c:v>0</c:v>
                </c:pt>
                <c:pt idx="20388">
                  <c:v>0</c:v>
                </c:pt>
                <c:pt idx="20389">
                  <c:v>0</c:v>
                </c:pt>
                <c:pt idx="20390">
                  <c:v>-1.4595548</c:v>
                </c:pt>
                <c:pt idx="20391">
                  <c:v>-3.1547377999999999</c:v>
                </c:pt>
                <c:pt idx="20392">
                  <c:v>-3.2556538000000002</c:v>
                </c:pt>
                <c:pt idx="20393">
                  <c:v>-3.4146757000000001</c:v>
                </c:pt>
                <c:pt idx="20394">
                  <c:v>-3.5713178999999999</c:v>
                </c:pt>
                <c:pt idx="20395">
                  <c:v>-3.7273342</c:v>
                </c:pt>
                <c:pt idx="20396">
                  <c:v>-3.8807565999999998</c:v>
                </c:pt>
                <c:pt idx="20397">
                  <c:v>-2.3347970999999998</c:v>
                </c:pt>
                <c:pt idx="20398">
                  <c:v>-5.1894305000000003</c:v>
                </c:pt>
                <c:pt idx="20399">
                  <c:v>-5.8455789999999999</c:v>
                </c:pt>
                <c:pt idx="20400">
                  <c:v>-6.5029627999999997</c:v>
                </c:pt>
                <c:pt idx="20401">
                  <c:v>-6.0053774000000004</c:v>
                </c:pt>
                <c:pt idx="20402">
                  <c:v>-5.5101059000000001</c:v>
                </c:pt>
                <c:pt idx="20403">
                  <c:v>-5.0153860999999997</c:v>
                </c:pt>
                <c:pt idx="20404">
                  <c:v>-4.5205510000000002</c:v>
                </c:pt>
                <c:pt idx="20405">
                  <c:v>-4.5967606999999999</c:v>
                </c:pt>
                <c:pt idx="20406">
                  <c:v>-4.6740902999999996</c:v>
                </c:pt>
                <c:pt idx="20407">
                  <c:v>-4.7523008999999998</c:v>
                </c:pt>
                <c:pt idx="20408">
                  <c:v>-4.8292270000000004</c:v>
                </c:pt>
                <c:pt idx="20409">
                  <c:v>-4.6492363000000001</c:v>
                </c:pt>
                <c:pt idx="20410">
                  <c:v>-4.4699289999999996</c:v>
                </c:pt>
                <c:pt idx="20411">
                  <c:v>-4.2867679000000001</c:v>
                </c:pt>
                <c:pt idx="20412">
                  <c:v>-4.1029397999999997</c:v>
                </c:pt>
                <c:pt idx="20413">
                  <c:v>-3.7794642000000001</c:v>
                </c:pt>
                <c:pt idx="20414">
                  <c:v>-3.4552309999999999</c:v>
                </c:pt>
                <c:pt idx="20415">
                  <c:v>-3.1284120999999998</c:v>
                </c:pt>
                <c:pt idx="20416">
                  <c:v>-2.7990569000000001</c:v>
                </c:pt>
                <c:pt idx="20417">
                  <c:v>-2.2846248</c:v>
                </c:pt>
                <c:pt idx="20418">
                  <c:v>-1.7694927</c:v>
                </c:pt>
                <c:pt idx="20419">
                  <c:v>-1.2527714000000001</c:v>
                </c:pt>
                <c:pt idx="20420">
                  <c:v>-0.73219624000000005</c:v>
                </c:pt>
                <c:pt idx="20421">
                  <c:v>-0.51394234999999999</c:v>
                </c:pt>
                <c:pt idx="20422">
                  <c:v>-0.29563905000000001</c:v>
                </c:pt>
                <c:pt idx="20423">
                  <c:v>-7.6528762E-2</c:v>
                </c:pt>
                <c:pt idx="20424">
                  <c:v>0</c:v>
                </c:pt>
                <c:pt idx="20425">
                  <c:v>0</c:v>
                </c:pt>
                <c:pt idx="20426">
                  <c:v>0</c:v>
                </c:pt>
                <c:pt idx="20427">
                  <c:v>0</c:v>
                </c:pt>
                <c:pt idx="20428">
                  <c:v>0</c:v>
                </c:pt>
                <c:pt idx="20429">
                  <c:v>0</c:v>
                </c:pt>
                <c:pt idx="20430">
                  <c:v>0</c:v>
                </c:pt>
                <c:pt idx="20431">
                  <c:v>0</c:v>
                </c:pt>
                <c:pt idx="20432">
                  <c:v>0</c:v>
                </c:pt>
                <c:pt idx="20433">
                  <c:v>0</c:v>
                </c:pt>
                <c:pt idx="20434">
                  <c:v>0</c:v>
                </c:pt>
                <c:pt idx="20435">
                  <c:v>0</c:v>
                </c:pt>
                <c:pt idx="20436">
                  <c:v>0</c:v>
                </c:pt>
                <c:pt idx="20437">
                  <c:v>0</c:v>
                </c:pt>
                <c:pt idx="20438">
                  <c:v>0</c:v>
                </c:pt>
                <c:pt idx="20439">
                  <c:v>0</c:v>
                </c:pt>
                <c:pt idx="20440">
                  <c:v>0</c:v>
                </c:pt>
                <c:pt idx="20441">
                  <c:v>0</c:v>
                </c:pt>
                <c:pt idx="20442">
                  <c:v>0</c:v>
                </c:pt>
                <c:pt idx="20443">
                  <c:v>0</c:v>
                </c:pt>
                <c:pt idx="20444">
                  <c:v>0</c:v>
                </c:pt>
                <c:pt idx="20445">
                  <c:v>0</c:v>
                </c:pt>
                <c:pt idx="20446">
                  <c:v>0</c:v>
                </c:pt>
                <c:pt idx="20447">
                  <c:v>0</c:v>
                </c:pt>
                <c:pt idx="20448">
                  <c:v>0</c:v>
                </c:pt>
                <c:pt idx="20449">
                  <c:v>0</c:v>
                </c:pt>
                <c:pt idx="20450">
                  <c:v>0</c:v>
                </c:pt>
                <c:pt idx="20451">
                  <c:v>0</c:v>
                </c:pt>
                <c:pt idx="20452">
                  <c:v>0</c:v>
                </c:pt>
                <c:pt idx="20453">
                  <c:v>0</c:v>
                </c:pt>
                <c:pt idx="20454">
                  <c:v>0</c:v>
                </c:pt>
                <c:pt idx="20455">
                  <c:v>0</c:v>
                </c:pt>
                <c:pt idx="20456">
                  <c:v>0</c:v>
                </c:pt>
                <c:pt idx="20457">
                  <c:v>0</c:v>
                </c:pt>
                <c:pt idx="20458">
                  <c:v>0</c:v>
                </c:pt>
                <c:pt idx="20459">
                  <c:v>0</c:v>
                </c:pt>
                <c:pt idx="20460">
                  <c:v>0</c:v>
                </c:pt>
                <c:pt idx="20461">
                  <c:v>0</c:v>
                </c:pt>
                <c:pt idx="20462">
                  <c:v>0</c:v>
                </c:pt>
                <c:pt idx="20463">
                  <c:v>0</c:v>
                </c:pt>
                <c:pt idx="20464">
                  <c:v>0</c:v>
                </c:pt>
                <c:pt idx="20465">
                  <c:v>0</c:v>
                </c:pt>
                <c:pt idx="20466">
                  <c:v>0</c:v>
                </c:pt>
                <c:pt idx="20467">
                  <c:v>0</c:v>
                </c:pt>
                <c:pt idx="20468">
                  <c:v>0</c:v>
                </c:pt>
                <c:pt idx="20469">
                  <c:v>0</c:v>
                </c:pt>
                <c:pt idx="20470">
                  <c:v>0</c:v>
                </c:pt>
                <c:pt idx="20471">
                  <c:v>0</c:v>
                </c:pt>
                <c:pt idx="20472">
                  <c:v>0</c:v>
                </c:pt>
                <c:pt idx="20473">
                  <c:v>3.1510080999999999</c:v>
                </c:pt>
                <c:pt idx="20474">
                  <c:v>2.8281274000000001</c:v>
                </c:pt>
                <c:pt idx="20475">
                  <c:v>0</c:v>
                </c:pt>
                <c:pt idx="20476">
                  <c:v>0</c:v>
                </c:pt>
                <c:pt idx="20477">
                  <c:v>0</c:v>
                </c:pt>
                <c:pt idx="20478">
                  <c:v>0</c:v>
                </c:pt>
                <c:pt idx="20479">
                  <c:v>0</c:v>
                </c:pt>
                <c:pt idx="20480">
                  <c:v>0</c:v>
                </c:pt>
                <c:pt idx="20481">
                  <c:v>0</c:v>
                </c:pt>
                <c:pt idx="20482">
                  <c:v>0</c:v>
                </c:pt>
                <c:pt idx="20483">
                  <c:v>0</c:v>
                </c:pt>
                <c:pt idx="20484">
                  <c:v>0</c:v>
                </c:pt>
                <c:pt idx="20485">
                  <c:v>-3.2334846000000002</c:v>
                </c:pt>
                <c:pt idx="20486">
                  <c:v>-5.0174422999999999</c:v>
                </c:pt>
                <c:pt idx="20487">
                  <c:v>-4.7583019000000002</c:v>
                </c:pt>
                <c:pt idx="20488">
                  <c:v>-4.5009170000000003</c:v>
                </c:pt>
                <c:pt idx="20489">
                  <c:v>-4.6442686000000002</c:v>
                </c:pt>
                <c:pt idx="20490">
                  <c:v>-4.7887246000000001</c:v>
                </c:pt>
                <c:pt idx="20491">
                  <c:v>-4.9330157000000003</c:v>
                </c:pt>
                <c:pt idx="20492">
                  <c:v>-5.0754361000000001</c:v>
                </c:pt>
                <c:pt idx="20493">
                  <c:v>-4.8211406999999999</c:v>
                </c:pt>
                <c:pt idx="20494">
                  <c:v>-4.5682214999999999</c:v>
                </c:pt>
                <c:pt idx="20495">
                  <c:v>-4.3210629000000003</c:v>
                </c:pt>
                <c:pt idx="20496">
                  <c:v>-4.0773079000000001</c:v>
                </c:pt>
                <c:pt idx="20497">
                  <c:v>-3.8088244000000002</c:v>
                </c:pt>
                <c:pt idx="20498">
                  <c:v>-3.5411074</c:v>
                </c:pt>
                <c:pt idx="20499">
                  <c:v>-3.2744616999999998</c:v>
                </c:pt>
                <c:pt idx="20500">
                  <c:v>-3.0068682999999998</c:v>
                </c:pt>
                <c:pt idx="20501">
                  <c:v>-3.4176943</c:v>
                </c:pt>
                <c:pt idx="20502">
                  <c:v>-3.8267237999999999</c:v>
                </c:pt>
                <c:pt idx="20503">
                  <c:v>-4.2334622</c:v>
                </c:pt>
                <c:pt idx="20504">
                  <c:v>-4.6392859</c:v>
                </c:pt>
                <c:pt idx="20505">
                  <c:v>-4.5350105000000003</c:v>
                </c:pt>
                <c:pt idx="20506">
                  <c:v>-4.4286750000000001</c:v>
                </c:pt>
                <c:pt idx="20507">
                  <c:v>-4.3227760999999996</c:v>
                </c:pt>
                <c:pt idx="20508">
                  <c:v>-4.2159542999999999</c:v>
                </c:pt>
                <c:pt idx="20509">
                  <c:v>-3.5406151000000001</c:v>
                </c:pt>
                <c:pt idx="20510">
                  <c:v>-2.8635780999999998</c:v>
                </c:pt>
                <c:pt idx="20511">
                  <c:v>-2.1878020999999999</c:v>
                </c:pt>
                <c:pt idx="20512">
                  <c:v>-1.5098833</c:v>
                </c:pt>
                <c:pt idx="20513">
                  <c:v>-1.3021863</c:v>
                </c:pt>
                <c:pt idx="20514">
                  <c:v>-1.0956348</c:v>
                </c:pt>
                <c:pt idx="20515">
                  <c:v>-0.88680873999999998</c:v>
                </c:pt>
                <c:pt idx="20516">
                  <c:v>-0.67787554000000005</c:v>
                </c:pt>
                <c:pt idx="20517">
                  <c:v>-0.46401845000000003</c:v>
                </c:pt>
                <c:pt idx="20518">
                  <c:v>-0.24898289000000001</c:v>
                </c:pt>
                <c:pt idx="20519">
                  <c:v>-3.6081775000000003E-2</c:v>
                </c:pt>
                <c:pt idx="20520">
                  <c:v>0</c:v>
                </c:pt>
                <c:pt idx="20521">
                  <c:v>0</c:v>
                </c:pt>
                <c:pt idx="20522">
                  <c:v>0</c:v>
                </c:pt>
                <c:pt idx="20523">
                  <c:v>0</c:v>
                </c:pt>
                <c:pt idx="20524">
                  <c:v>0</c:v>
                </c:pt>
                <c:pt idx="20525">
                  <c:v>0</c:v>
                </c:pt>
                <c:pt idx="20526">
                  <c:v>0</c:v>
                </c:pt>
                <c:pt idx="20527">
                  <c:v>0</c:v>
                </c:pt>
                <c:pt idx="20528">
                  <c:v>0</c:v>
                </c:pt>
                <c:pt idx="20529">
                  <c:v>0</c:v>
                </c:pt>
                <c:pt idx="20530">
                  <c:v>0</c:v>
                </c:pt>
                <c:pt idx="20531">
                  <c:v>0</c:v>
                </c:pt>
                <c:pt idx="20532">
                  <c:v>0</c:v>
                </c:pt>
                <c:pt idx="20533">
                  <c:v>0</c:v>
                </c:pt>
                <c:pt idx="20534">
                  <c:v>0</c:v>
                </c:pt>
                <c:pt idx="20535">
                  <c:v>0</c:v>
                </c:pt>
                <c:pt idx="20536">
                  <c:v>0</c:v>
                </c:pt>
                <c:pt idx="20537">
                  <c:v>0</c:v>
                </c:pt>
                <c:pt idx="20538">
                  <c:v>0</c:v>
                </c:pt>
                <c:pt idx="20539">
                  <c:v>0</c:v>
                </c:pt>
                <c:pt idx="20540">
                  <c:v>0</c:v>
                </c:pt>
                <c:pt idx="20541">
                  <c:v>0</c:v>
                </c:pt>
                <c:pt idx="20542">
                  <c:v>0</c:v>
                </c:pt>
                <c:pt idx="20543">
                  <c:v>0</c:v>
                </c:pt>
                <c:pt idx="20544">
                  <c:v>0</c:v>
                </c:pt>
                <c:pt idx="20545">
                  <c:v>0</c:v>
                </c:pt>
                <c:pt idx="20546">
                  <c:v>0</c:v>
                </c:pt>
                <c:pt idx="20547">
                  <c:v>0</c:v>
                </c:pt>
                <c:pt idx="20548">
                  <c:v>0</c:v>
                </c:pt>
                <c:pt idx="20549">
                  <c:v>0</c:v>
                </c:pt>
                <c:pt idx="20550">
                  <c:v>0</c:v>
                </c:pt>
                <c:pt idx="20551">
                  <c:v>0</c:v>
                </c:pt>
                <c:pt idx="20552">
                  <c:v>0</c:v>
                </c:pt>
                <c:pt idx="20553">
                  <c:v>0</c:v>
                </c:pt>
                <c:pt idx="20554">
                  <c:v>0</c:v>
                </c:pt>
                <c:pt idx="20555">
                  <c:v>0</c:v>
                </c:pt>
                <c:pt idx="20556">
                  <c:v>0</c:v>
                </c:pt>
                <c:pt idx="20557">
                  <c:v>0</c:v>
                </c:pt>
                <c:pt idx="20558">
                  <c:v>0</c:v>
                </c:pt>
                <c:pt idx="20559">
                  <c:v>0</c:v>
                </c:pt>
                <c:pt idx="20560">
                  <c:v>0</c:v>
                </c:pt>
                <c:pt idx="20561">
                  <c:v>0</c:v>
                </c:pt>
                <c:pt idx="20562">
                  <c:v>0</c:v>
                </c:pt>
                <c:pt idx="20563">
                  <c:v>0</c:v>
                </c:pt>
                <c:pt idx="20564">
                  <c:v>0.24624848999999999</c:v>
                </c:pt>
                <c:pt idx="20565">
                  <c:v>0</c:v>
                </c:pt>
                <c:pt idx="20566">
                  <c:v>0</c:v>
                </c:pt>
                <c:pt idx="20567">
                  <c:v>0</c:v>
                </c:pt>
                <c:pt idx="20568">
                  <c:v>0</c:v>
                </c:pt>
                <c:pt idx="20569">
                  <c:v>0</c:v>
                </c:pt>
                <c:pt idx="20570">
                  <c:v>0</c:v>
                </c:pt>
                <c:pt idx="20571">
                  <c:v>0</c:v>
                </c:pt>
                <c:pt idx="20572">
                  <c:v>0</c:v>
                </c:pt>
                <c:pt idx="20573">
                  <c:v>0</c:v>
                </c:pt>
                <c:pt idx="20574">
                  <c:v>0</c:v>
                </c:pt>
                <c:pt idx="20575">
                  <c:v>0</c:v>
                </c:pt>
                <c:pt idx="20576">
                  <c:v>0</c:v>
                </c:pt>
                <c:pt idx="20577">
                  <c:v>-3.1511013999999999</c:v>
                </c:pt>
                <c:pt idx="20578">
                  <c:v>-4.8624308000000003</c:v>
                </c:pt>
                <c:pt idx="20579">
                  <c:v>-5.0490618999999999</c:v>
                </c:pt>
                <c:pt idx="20580">
                  <c:v>-5.2343567000000002</c:v>
                </c:pt>
                <c:pt idx="20581">
                  <c:v>-5.5446377</c:v>
                </c:pt>
                <c:pt idx="20582">
                  <c:v>-5.8568074000000001</c:v>
                </c:pt>
                <c:pt idx="20583">
                  <c:v>-6.1707587999999998</c:v>
                </c:pt>
                <c:pt idx="20584">
                  <c:v>-6.4846195</c:v>
                </c:pt>
                <c:pt idx="20585">
                  <c:v>-6.6705943000000003</c:v>
                </c:pt>
                <c:pt idx="20586">
                  <c:v>-6.8576414000000003</c:v>
                </c:pt>
                <c:pt idx="20587">
                  <c:v>-7.0433111000000004</c:v>
                </c:pt>
                <c:pt idx="20588">
                  <c:v>-7.2260938000000001</c:v>
                </c:pt>
                <c:pt idx="20589">
                  <c:v>-7.3864565999999998</c:v>
                </c:pt>
                <c:pt idx="20590">
                  <c:v>-7.5523787000000002</c:v>
                </c:pt>
                <c:pt idx="20591">
                  <c:v>-7.7261860999999996</c:v>
                </c:pt>
                <c:pt idx="20592">
                  <c:v>-7.9061301000000004</c:v>
                </c:pt>
                <c:pt idx="20593">
                  <c:v>-7.5393727999999998</c:v>
                </c:pt>
                <c:pt idx="20594">
                  <c:v>-7.1765663000000002</c:v>
                </c:pt>
                <c:pt idx="20595">
                  <c:v>-6.8111369000000002</c:v>
                </c:pt>
                <c:pt idx="20596">
                  <c:v>-6.4482067000000001</c:v>
                </c:pt>
                <c:pt idx="20597">
                  <c:v>-6.2806718999999998</c:v>
                </c:pt>
                <c:pt idx="20598">
                  <c:v>-6.1110914999999997</c:v>
                </c:pt>
                <c:pt idx="20599">
                  <c:v>-5.9404222999999998</c:v>
                </c:pt>
                <c:pt idx="20600">
                  <c:v>-5.7706521000000004</c:v>
                </c:pt>
                <c:pt idx="20601">
                  <c:v>-5.6034192000000003</c:v>
                </c:pt>
                <c:pt idx="20602">
                  <c:v>-5.4339674999999996</c:v>
                </c:pt>
                <c:pt idx="20603">
                  <c:v>-5.2678399000000002</c:v>
                </c:pt>
                <c:pt idx="20604">
                  <c:v>-5.0990975000000001</c:v>
                </c:pt>
                <c:pt idx="20605">
                  <c:v>-4.1989346999999997</c:v>
                </c:pt>
                <c:pt idx="20606">
                  <c:v>-3.2969491</c:v>
                </c:pt>
                <c:pt idx="20607">
                  <c:v>-2.3960192999999999</c:v>
                </c:pt>
                <c:pt idx="20608">
                  <c:v>-1.4941325999999999</c:v>
                </c:pt>
                <c:pt idx="20609">
                  <c:v>-1.1367299</c:v>
                </c:pt>
                <c:pt idx="20610">
                  <c:v>-0.77576396999999997</c:v>
                </c:pt>
                <c:pt idx="20611">
                  <c:v>-0.41427839999999999</c:v>
                </c:pt>
                <c:pt idx="20612">
                  <c:v>-5.0994711999999998E-2</c:v>
                </c:pt>
                <c:pt idx="20613">
                  <c:v>0</c:v>
                </c:pt>
                <c:pt idx="20614">
                  <c:v>0</c:v>
                </c:pt>
                <c:pt idx="20615">
                  <c:v>0</c:v>
                </c:pt>
                <c:pt idx="20616">
                  <c:v>0</c:v>
                </c:pt>
                <c:pt idx="20617">
                  <c:v>0</c:v>
                </c:pt>
                <c:pt idx="20618">
                  <c:v>0</c:v>
                </c:pt>
                <c:pt idx="20619">
                  <c:v>0</c:v>
                </c:pt>
                <c:pt idx="20620">
                  <c:v>0</c:v>
                </c:pt>
                <c:pt idx="20621">
                  <c:v>0</c:v>
                </c:pt>
                <c:pt idx="20622">
                  <c:v>0</c:v>
                </c:pt>
                <c:pt idx="20623">
                  <c:v>0</c:v>
                </c:pt>
                <c:pt idx="20624">
                  <c:v>0</c:v>
                </c:pt>
                <c:pt idx="20625">
                  <c:v>0</c:v>
                </c:pt>
                <c:pt idx="20626">
                  <c:v>0</c:v>
                </c:pt>
                <c:pt idx="20627">
                  <c:v>0</c:v>
                </c:pt>
                <c:pt idx="20628">
                  <c:v>0</c:v>
                </c:pt>
                <c:pt idx="20629">
                  <c:v>0</c:v>
                </c:pt>
                <c:pt idx="20630">
                  <c:v>0</c:v>
                </c:pt>
                <c:pt idx="20631">
                  <c:v>0</c:v>
                </c:pt>
                <c:pt idx="20632">
                  <c:v>0</c:v>
                </c:pt>
                <c:pt idx="20633">
                  <c:v>0</c:v>
                </c:pt>
                <c:pt idx="20634">
                  <c:v>0</c:v>
                </c:pt>
                <c:pt idx="20635">
                  <c:v>0</c:v>
                </c:pt>
                <c:pt idx="20636">
                  <c:v>0</c:v>
                </c:pt>
                <c:pt idx="20637">
                  <c:v>0</c:v>
                </c:pt>
                <c:pt idx="20638">
                  <c:v>0</c:v>
                </c:pt>
                <c:pt idx="20639">
                  <c:v>0</c:v>
                </c:pt>
                <c:pt idx="20640">
                  <c:v>0</c:v>
                </c:pt>
                <c:pt idx="20641">
                  <c:v>0</c:v>
                </c:pt>
                <c:pt idx="20642">
                  <c:v>0</c:v>
                </c:pt>
                <c:pt idx="20643">
                  <c:v>0</c:v>
                </c:pt>
                <c:pt idx="20644">
                  <c:v>0</c:v>
                </c:pt>
                <c:pt idx="20645">
                  <c:v>0</c:v>
                </c:pt>
                <c:pt idx="20646">
                  <c:v>0</c:v>
                </c:pt>
                <c:pt idx="20647">
                  <c:v>0</c:v>
                </c:pt>
                <c:pt idx="20648">
                  <c:v>0</c:v>
                </c:pt>
                <c:pt idx="20649">
                  <c:v>0</c:v>
                </c:pt>
                <c:pt idx="20650">
                  <c:v>0</c:v>
                </c:pt>
                <c:pt idx="20651">
                  <c:v>0</c:v>
                </c:pt>
                <c:pt idx="20652">
                  <c:v>0</c:v>
                </c:pt>
                <c:pt idx="20653">
                  <c:v>0</c:v>
                </c:pt>
                <c:pt idx="20654">
                  <c:v>0</c:v>
                </c:pt>
                <c:pt idx="20655">
                  <c:v>0</c:v>
                </c:pt>
                <c:pt idx="20656">
                  <c:v>0</c:v>
                </c:pt>
                <c:pt idx="20657">
                  <c:v>0</c:v>
                </c:pt>
                <c:pt idx="20658">
                  <c:v>0</c:v>
                </c:pt>
                <c:pt idx="20659">
                  <c:v>0</c:v>
                </c:pt>
                <c:pt idx="20660">
                  <c:v>0</c:v>
                </c:pt>
                <c:pt idx="20661">
                  <c:v>0</c:v>
                </c:pt>
                <c:pt idx="20662">
                  <c:v>0</c:v>
                </c:pt>
                <c:pt idx="20663">
                  <c:v>0</c:v>
                </c:pt>
                <c:pt idx="20664">
                  <c:v>0</c:v>
                </c:pt>
                <c:pt idx="20665">
                  <c:v>0</c:v>
                </c:pt>
                <c:pt idx="20666">
                  <c:v>0</c:v>
                </c:pt>
                <c:pt idx="20667">
                  <c:v>0</c:v>
                </c:pt>
                <c:pt idx="20668">
                  <c:v>0</c:v>
                </c:pt>
                <c:pt idx="20669">
                  <c:v>0</c:v>
                </c:pt>
                <c:pt idx="20670">
                  <c:v>0</c:v>
                </c:pt>
                <c:pt idx="20671">
                  <c:v>0</c:v>
                </c:pt>
                <c:pt idx="20672">
                  <c:v>0</c:v>
                </c:pt>
                <c:pt idx="20673">
                  <c:v>-1.7536754999999999</c:v>
                </c:pt>
                <c:pt idx="20674">
                  <c:v>-2.6612548999999999</c:v>
                </c:pt>
                <c:pt idx="20675">
                  <c:v>-2.9226125999999999</c:v>
                </c:pt>
                <c:pt idx="20676">
                  <c:v>-3.1815264999999999</c:v>
                </c:pt>
                <c:pt idx="20677">
                  <c:v>-3.8098071</c:v>
                </c:pt>
                <c:pt idx="20678">
                  <c:v>-4.4397472999999996</c:v>
                </c:pt>
                <c:pt idx="20679">
                  <c:v>-5.0690352000000001</c:v>
                </c:pt>
                <c:pt idx="20680">
                  <c:v>-5.6981332</c:v>
                </c:pt>
                <c:pt idx="20681">
                  <c:v>-5.9304594000000002</c:v>
                </c:pt>
                <c:pt idx="20682">
                  <c:v>-6.1603997000000001</c:v>
                </c:pt>
                <c:pt idx="20683">
                  <c:v>-6.3897124999999999</c:v>
                </c:pt>
                <c:pt idx="20684">
                  <c:v>-6.6164246999999996</c:v>
                </c:pt>
                <c:pt idx="20685">
                  <c:v>-5.8524908</c:v>
                </c:pt>
                <c:pt idx="20686">
                  <c:v>-5.0891514000000004</c:v>
                </c:pt>
                <c:pt idx="20687">
                  <c:v>-4.3273311000000003</c:v>
                </c:pt>
                <c:pt idx="20688">
                  <c:v>-3.5667491</c:v>
                </c:pt>
                <c:pt idx="20689">
                  <c:v>-4.0787959000000003</c:v>
                </c:pt>
                <c:pt idx="20690">
                  <c:v>-4.5931625</c:v>
                </c:pt>
                <c:pt idx="20691">
                  <c:v>-5.1080823000000004</c:v>
                </c:pt>
                <c:pt idx="20692">
                  <c:v>-5.6228864999999999</c:v>
                </c:pt>
                <c:pt idx="20693">
                  <c:v>-5.2353318</c:v>
                </c:pt>
                <c:pt idx="20694">
                  <c:v>-4.8488999000000002</c:v>
                </c:pt>
                <c:pt idx="20695">
                  <c:v>-4.4633513999999996</c:v>
                </c:pt>
                <c:pt idx="20696">
                  <c:v>-4.0765149999999997</c:v>
                </c:pt>
                <c:pt idx="20697">
                  <c:v>-4.0319221000000001</c:v>
                </c:pt>
                <c:pt idx="20698">
                  <c:v>-3.9880144</c:v>
                </c:pt>
                <c:pt idx="20699">
                  <c:v>-3.9402430000000002</c:v>
                </c:pt>
                <c:pt idx="20700">
                  <c:v>-3.8918027999999998</c:v>
                </c:pt>
                <c:pt idx="20701">
                  <c:v>-3.5784482</c:v>
                </c:pt>
                <c:pt idx="20702">
                  <c:v>-3.2643341000000001</c:v>
                </c:pt>
                <c:pt idx="20703">
                  <c:v>-2.9476276000000001</c:v>
                </c:pt>
                <c:pt idx="20704">
                  <c:v>-2.6283783000000001</c:v>
                </c:pt>
                <c:pt idx="20705">
                  <c:v>-2.2506488</c:v>
                </c:pt>
                <c:pt idx="20706">
                  <c:v>-1.8722175999999999</c:v>
                </c:pt>
                <c:pt idx="20707">
                  <c:v>-1.4921929</c:v>
                </c:pt>
                <c:pt idx="20708">
                  <c:v>-1.1083045</c:v>
                </c:pt>
                <c:pt idx="20709">
                  <c:v>-0.86375234999999995</c:v>
                </c:pt>
                <c:pt idx="20710">
                  <c:v>-0.61915061999999998</c:v>
                </c:pt>
                <c:pt idx="20711">
                  <c:v>-0.37373982</c:v>
                </c:pt>
                <c:pt idx="20712">
                  <c:v>-0.13002147</c:v>
                </c:pt>
                <c:pt idx="20713">
                  <c:v>0</c:v>
                </c:pt>
                <c:pt idx="20714">
                  <c:v>0</c:v>
                </c:pt>
                <c:pt idx="20715">
                  <c:v>0</c:v>
                </c:pt>
                <c:pt idx="20716">
                  <c:v>0</c:v>
                </c:pt>
                <c:pt idx="20717">
                  <c:v>0</c:v>
                </c:pt>
                <c:pt idx="20718">
                  <c:v>0</c:v>
                </c:pt>
                <c:pt idx="20719">
                  <c:v>0</c:v>
                </c:pt>
                <c:pt idx="20720">
                  <c:v>0</c:v>
                </c:pt>
                <c:pt idx="20721">
                  <c:v>0</c:v>
                </c:pt>
                <c:pt idx="20722">
                  <c:v>0</c:v>
                </c:pt>
                <c:pt idx="20723">
                  <c:v>0</c:v>
                </c:pt>
                <c:pt idx="20724">
                  <c:v>0</c:v>
                </c:pt>
                <c:pt idx="20725">
                  <c:v>0</c:v>
                </c:pt>
                <c:pt idx="20726">
                  <c:v>0</c:v>
                </c:pt>
                <c:pt idx="20727">
                  <c:v>0</c:v>
                </c:pt>
                <c:pt idx="20728">
                  <c:v>0</c:v>
                </c:pt>
                <c:pt idx="20729">
                  <c:v>0</c:v>
                </c:pt>
                <c:pt idx="20730">
                  <c:v>0</c:v>
                </c:pt>
                <c:pt idx="20731">
                  <c:v>0</c:v>
                </c:pt>
                <c:pt idx="20732">
                  <c:v>0</c:v>
                </c:pt>
                <c:pt idx="20733">
                  <c:v>0</c:v>
                </c:pt>
                <c:pt idx="20734">
                  <c:v>0</c:v>
                </c:pt>
                <c:pt idx="20735">
                  <c:v>0</c:v>
                </c:pt>
                <c:pt idx="20736">
                  <c:v>0</c:v>
                </c:pt>
                <c:pt idx="20737">
                  <c:v>0</c:v>
                </c:pt>
                <c:pt idx="20738">
                  <c:v>0</c:v>
                </c:pt>
                <c:pt idx="20739">
                  <c:v>0</c:v>
                </c:pt>
                <c:pt idx="20740">
                  <c:v>0</c:v>
                </c:pt>
                <c:pt idx="20741">
                  <c:v>0</c:v>
                </c:pt>
                <c:pt idx="20742">
                  <c:v>0</c:v>
                </c:pt>
                <c:pt idx="20743">
                  <c:v>0</c:v>
                </c:pt>
                <c:pt idx="20744">
                  <c:v>5.1605311</c:v>
                </c:pt>
                <c:pt idx="20745">
                  <c:v>5.1587708000000001</c:v>
                </c:pt>
                <c:pt idx="20746">
                  <c:v>5.1572171000000004</c:v>
                </c:pt>
                <c:pt idx="20747">
                  <c:v>5.1561263000000004</c:v>
                </c:pt>
                <c:pt idx="20748">
                  <c:v>4.7872174999999997</c:v>
                </c:pt>
                <c:pt idx="20749">
                  <c:v>0.15539902</c:v>
                </c:pt>
                <c:pt idx="20750">
                  <c:v>0.15529984999999999</c:v>
                </c:pt>
                <c:pt idx="20751">
                  <c:v>0.15475441000000001</c:v>
                </c:pt>
                <c:pt idx="20752">
                  <c:v>0.15712622000000001</c:v>
                </c:pt>
                <c:pt idx="20753">
                  <c:v>0.10166471000000001</c:v>
                </c:pt>
                <c:pt idx="20754">
                  <c:v>4.7376714E-2</c:v>
                </c:pt>
                <c:pt idx="20755">
                  <c:v>0</c:v>
                </c:pt>
                <c:pt idx="20756">
                  <c:v>0</c:v>
                </c:pt>
                <c:pt idx="20757">
                  <c:v>0</c:v>
                </c:pt>
                <c:pt idx="20758">
                  <c:v>0</c:v>
                </c:pt>
                <c:pt idx="20759">
                  <c:v>0</c:v>
                </c:pt>
                <c:pt idx="20760">
                  <c:v>0</c:v>
                </c:pt>
                <c:pt idx="20761">
                  <c:v>0</c:v>
                </c:pt>
                <c:pt idx="20762">
                  <c:v>0</c:v>
                </c:pt>
                <c:pt idx="20763">
                  <c:v>0</c:v>
                </c:pt>
                <c:pt idx="20764">
                  <c:v>0</c:v>
                </c:pt>
                <c:pt idx="20765">
                  <c:v>0</c:v>
                </c:pt>
                <c:pt idx="20766">
                  <c:v>0</c:v>
                </c:pt>
                <c:pt idx="20767">
                  <c:v>0</c:v>
                </c:pt>
                <c:pt idx="20768">
                  <c:v>0</c:v>
                </c:pt>
                <c:pt idx="20769">
                  <c:v>0</c:v>
                </c:pt>
                <c:pt idx="20770">
                  <c:v>0</c:v>
                </c:pt>
                <c:pt idx="20771">
                  <c:v>0</c:v>
                </c:pt>
                <c:pt idx="20772">
                  <c:v>0</c:v>
                </c:pt>
                <c:pt idx="20773">
                  <c:v>0</c:v>
                </c:pt>
                <c:pt idx="20774">
                  <c:v>0</c:v>
                </c:pt>
                <c:pt idx="20775">
                  <c:v>-3.3016492</c:v>
                </c:pt>
                <c:pt idx="20776">
                  <c:v>-4.9991884000000004</c:v>
                </c:pt>
                <c:pt idx="20777">
                  <c:v>-4.6169547</c:v>
                </c:pt>
                <c:pt idx="20778">
                  <c:v>-4.2323326000000003</c:v>
                </c:pt>
                <c:pt idx="20779">
                  <c:v>-3.8470825</c:v>
                </c:pt>
                <c:pt idx="20780">
                  <c:v>-3.4592291999999998</c:v>
                </c:pt>
                <c:pt idx="20781">
                  <c:v>-2.9903338000000002</c:v>
                </c:pt>
                <c:pt idx="20782">
                  <c:v>-2.5220332999999999</c:v>
                </c:pt>
                <c:pt idx="20783">
                  <c:v>-2.0552535000000001</c:v>
                </c:pt>
                <c:pt idx="20784">
                  <c:v>-1.5897133000000001</c:v>
                </c:pt>
                <c:pt idx="20785">
                  <c:v>-1.5658076000000001</c:v>
                </c:pt>
                <c:pt idx="20786">
                  <c:v>-1.544224</c:v>
                </c:pt>
                <c:pt idx="20787">
                  <c:v>-1.5231942000000001</c:v>
                </c:pt>
                <c:pt idx="20788">
                  <c:v>-1.5020487</c:v>
                </c:pt>
                <c:pt idx="20789">
                  <c:v>-1.4475153999999999</c:v>
                </c:pt>
                <c:pt idx="20790">
                  <c:v>-1.3941060000000001</c:v>
                </c:pt>
                <c:pt idx="20791">
                  <c:v>-1.3415809000000001</c:v>
                </c:pt>
                <c:pt idx="20792">
                  <c:v>-1.2877666000000001</c:v>
                </c:pt>
                <c:pt idx="20793">
                  <c:v>-1.2075501</c:v>
                </c:pt>
                <c:pt idx="20794">
                  <c:v>-1.1280196</c:v>
                </c:pt>
                <c:pt idx="20795">
                  <c:v>-1.0446215000000001</c:v>
                </c:pt>
                <c:pt idx="20796">
                  <c:v>-0.96055394999999999</c:v>
                </c:pt>
                <c:pt idx="20797">
                  <c:v>-0.86129968000000001</c:v>
                </c:pt>
                <c:pt idx="20798">
                  <c:v>-0.76128512000000004</c:v>
                </c:pt>
                <c:pt idx="20799">
                  <c:v>-0.65867562000000002</c:v>
                </c:pt>
                <c:pt idx="20800">
                  <c:v>-0.55352075999999995</c:v>
                </c:pt>
                <c:pt idx="20801">
                  <c:v>-0.43570908000000003</c:v>
                </c:pt>
                <c:pt idx="20802">
                  <c:v>-0.31719494999999998</c:v>
                </c:pt>
                <c:pt idx="20803">
                  <c:v>-0.19708582999999999</c:v>
                </c:pt>
                <c:pt idx="20804">
                  <c:v>-7.3109103999999994E-2</c:v>
                </c:pt>
                <c:pt idx="20805">
                  <c:v>0</c:v>
                </c:pt>
                <c:pt idx="20806">
                  <c:v>0</c:v>
                </c:pt>
                <c:pt idx="20807">
                  <c:v>0</c:v>
                </c:pt>
                <c:pt idx="20808">
                  <c:v>0</c:v>
                </c:pt>
                <c:pt idx="20809">
                  <c:v>0</c:v>
                </c:pt>
                <c:pt idx="20810">
                  <c:v>0</c:v>
                </c:pt>
                <c:pt idx="20811">
                  <c:v>0</c:v>
                </c:pt>
                <c:pt idx="20812">
                  <c:v>0</c:v>
                </c:pt>
                <c:pt idx="20813">
                  <c:v>3.8837497000000001</c:v>
                </c:pt>
                <c:pt idx="20814">
                  <c:v>5.3513584999999999</c:v>
                </c:pt>
                <c:pt idx="20815">
                  <c:v>0.21847138999999999</c:v>
                </c:pt>
                <c:pt idx="20816">
                  <c:v>0</c:v>
                </c:pt>
                <c:pt idx="20817">
                  <c:v>0</c:v>
                </c:pt>
                <c:pt idx="20818">
                  <c:v>0</c:v>
                </c:pt>
                <c:pt idx="20819">
                  <c:v>0</c:v>
                </c:pt>
                <c:pt idx="20820">
                  <c:v>0</c:v>
                </c:pt>
                <c:pt idx="20821">
                  <c:v>0</c:v>
                </c:pt>
                <c:pt idx="20822">
                  <c:v>0</c:v>
                </c:pt>
                <c:pt idx="20823">
                  <c:v>0</c:v>
                </c:pt>
                <c:pt idx="20824">
                  <c:v>0</c:v>
                </c:pt>
                <c:pt idx="20825">
                  <c:v>0</c:v>
                </c:pt>
                <c:pt idx="20826">
                  <c:v>0</c:v>
                </c:pt>
                <c:pt idx="20827">
                  <c:v>0</c:v>
                </c:pt>
                <c:pt idx="20828">
                  <c:v>0</c:v>
                </c:pt>
                <c:pt idx="20829">
                  <c:v>0</c:v>
                </c:pt>
                <c:pt idx="20830">
                  <c:v>0</c:v>
                </c:pt>
                <c:pt idx="20831">
                  <c:v>0</c:v>
                </c:pt>
                <c:pt idx="20832">
                  <c:v>0</c:v>
                </c:pt>
                <c:pt idx="20833">
                  <c:v>0</c:v>
                </c:pt>
                <c:pt idx="20834">
                  <c:v>5.1880610000000003</c:v>
                </c:pt>
                <c:pt idx="20835">
                  <c:v>8.6436068000000006</c:v>
                </c:pt>
                <c:pt idx="20836">
                  <c:v>5.1760073000000002</c:v>
                </c:pt>
                <c:pt idx="20837">
                  <c:v>2.3706713000000001</c:v>
                </c:pt>
                <c:pt idx="20838">
                  <c:v>0.16628659000000001</c:v>
                </c:pt>
                <c:pt idx="20839">
                  <c:v>0.16257203000000001</c:v>
                </c:pt>
                <c:pt idx="20840">
                  <c:v>0.16070234</c:v>
                </c:pt>
                <c:pt idx="20841">
                  <c:v>0.15894019000000001</c:v>
                </c:pt>
                <c:pt idx="20842">
                  <c:v>0.15738488</c:v>
                </c:pt>
                <c:pt idx="20843">
                  <c:v>0.15629285000000001</c:v>
                </c:pt>
                <c:pt idx="20844">
                  <c:v>0.15637557999999999</c:v>
                </c:pt>
                <c:pt idx="20845">
                  <c:v>0.15556481999999999</c:v>
                </c:pt>
                <c:pt idx="20846">
                  <c:v>0.15546555000000001</c:v>
                </c:pt>
                <c:pt idx="20847">
                  <c:v>0.15491953</c:v>
                </c:pt>
                <c:pt idx="20848">
                  <c:v>0.15729387</c:v>
                </c:pt>
                <c:pt idx="20849">
                  <c:v>0.13091613999999999</c:v>
                </c:pt>
                <c:pt idx="20850">
                  <c:v>0.10571318</c:v>
                </c:pt>
                <c:pt idx="20851">
                  <c:v>8.2007621000000003E-2</c:v>
                </c:pt>
                <c:pt idx="20852">
                  <c:v>6.2794287000000004E-2</c:v>
                </c:pt>
                <c:pt idx="20853">
                  <c:v>0.57672540999999999</c:v>
                </c:pt>
                <c:pt idx="20854">
                  <c:v>6.2274893000000002</c:v>
                </c:pt>
                <c:pt idx="20855">
                  <c:v>0</c:v>
                </c:pt>
                <c:pt idx="20856">
                  <c:v>0</c:v>
                </c:pt>
                <c:pt idx="20857">
                  <c:v>0</c:v>
                </c:pt>
                <c:pt idx="20858">
                  <c:v>0</c:v>
                </c:pt>
                <c:pt idx="20859">
                  <c:v>0</c:v>
                </c:pt>
                <c:pt idx="20860">
                  <c:v>0</c:v>
                </c:pt>
                <c:pt idx="20861">
                  <c:v>0</c:v>
                </c:pt>
                <c:pt idx="20862">
                  <c:v>0</c:v>
                </c:pt>
                <c:pt idx="20863">
                  <c:v>0</c:v>
                </c:pt>
                <c:pt idx="20864">
                  <c:v>0</c:v>
                </c:pt>
                <c:pt idx="20865">
                  <c:v>0</c:v>
                </c:pt>
                <c:pt idx="20866">
                  <c:v>0</c:v>
                </c:pt>
                <c:pt idx="20867">
                  <c:v>0</c:v>
                </c:pt>
                <c:pt idx="20868">
                  <c:v>0</c:v>
                </c:pt>
                <c:pt idx="20869">
                  <c:v>0</c:v>
                </c:pt>
                <c:pt idx="20870">
                  <c:v>0</c:v>
                </c:pt>
                <c:pt idx="20871">
                  <c:v>0</c:v>
                </c:pt>
                <c:pt idx="20872">
                  <c:v>0</c:v>
                </c:pt>
                <c:pt idx="20873">
                  <c:v>-2.6675762000000001</c:v>
                </c:pt>
                <c:pt idx="20874">
                  <c:v>-4.2876377000000003</c:v>
                </c:pt>
                <c:pt idx="20875">
                  <c:v>-4.5729996999999996</c:v>
                </c:pt>
                <c:pt idx="20876">
                  <c:v>-4.8557556999999996</c:v>
                </c:pt>
                <c:pt idx="20877">
                  <c:v>-4.5079213999999999</c:v>
                </c:pt>
                <c:pt idx="20878">
                  <c:v>-4.1606826999999997</c:v>
                </c:pt>
                <c:pt idx="20879">
                  <c:v>-3.8149662000000002</c:v>
                </c:pt>
                <c:pt idx="20880">
                  <c:v>-3.4704907</c:v>
                </c:pt>
                <c:pt idx="20881">
                  <c:v>-2.9734275999999999</c:v>
                </c:pt>
                <c:pt idx="20882">
                  <c:v>-2.4786891999999998</c:v>
                </c:pt>
                <c:pt idx="20883">
                  <c:v>-1.984505</c:v>
                </c:pt>
                <c:pt idx="20884">
                  <c:v>-1.4902051000000001</c:v>
                </c:pt>
                <c:pt idx="20885">
                  <c:v>-1.4369137999999999</c:v>
                </c:pt>
                <c:pt idx="20886">
                  <c:v>-1.3847476000000001</c:v>
                </c:pt>
                <c:pt idx="20887">
                  <c:v>-1.3334667</c:v>
                </c:pt>
                <c:pt idx="20888">
                  <c:v>-1.2808951</c:v>
                </c:pt>
                <c:pt idx="20889">
                  <c:v>-1.6157840999999999</c:v>
                </c:pt>
                <c:pt idx="20890">
                  <c:v>-1.9513598000000001</c:v>
                </c:pt>
                <c:pt idx="20891">
                  <c:v>-2.2830637</c:v>
                </c:pt>
                <c:pt idx="20892">
                  <c:v>-2.6140973999999999</c:v>
                </c:pt>
                <c:pt idx="20893">
                  <c:v>-2.2971050000000002</c:v>
                </c:pt>
                <c:pt idx="20894">
                  <c:v>-1.9793514999999999</c:v>
                </c:pt>
                <c:pt idx="20895">
                  <c:v>-1.6590003</c:v>
                </c:pt>
                <c:pt idx="20896">
                  <c:v>-1.336101</c:v>
                </c:pt>
                <c:pt idx="20897">
                  <c:v>-1.1776542000000001</c:v>
                </c:pt>
                <c:pt idx="20898">
                  <c:v>-1.0185042</c:v>
                </c:pt>
                <c:pt idx="20899">
                  <c:v>-0.85775749000000001</c:v>
                </c:pt>
                <c:pt idx="20900">
                  <c:v>-0.69313904000000004</c:v>
                </c:pt>
                <c:pt idx="20901">
                  <c:v>-0.41455767999999998</c:v>
                </c:pt>
                <c:pt idx="20902">
                  <c:v>-0.13592667999999999</c:v>
                </c:pt>
                <c:pt idx="20903">
                  <c:v>0</c:v>
                </c:pt>
                <c:pt idx="20904">
                  <c:v>0</c:v>
                </c:pt>
                <c:pt idx="20905">
                  <c:v>0</c:v>
                </c:pt>
                <c:pt idx="20906">
                  <c:v>0</c:v>
                </c:pt>
                <c:pt idx="20907">
                  <c:v>0</c:v>
                </c:pt>
                <c:pt idx="20908">
                  <c:v>0</c:v>
                </c:pt>
                <c:pt idx="20909">
                  <c:v>0</c:v>
                </c:pt>
                <c:pt idx="20910">
                  <c:v>0</c:v>
                </c:pt>
                <c:pt idx="20911">
                  <c:v>0</c:v>
                </c:pt>
                <c:pt idx="20912">
                  <c:v>0</c:v>
                </c:pt>
                <c:pt idx="20913">
                  <c:v>0</c:v>
                </c:pt>
                <c:pt idx="20914">
                  <c:v>0</c:v>
                </c:pt>
                <c:pt idx="20915">
                  <c:v>0</c:v>
                </c:pt>
                <c:pt idx="20916">
                  <c:v>0</c:v>
                </c:pt>
                <c:pt idx="20917">
                  <c:v>0</c:v>
                </c:pt>
                <c:pt idx="20918">
                  <c:v>0</c:v>
                </c:pt>
                <c:pt idx="20919">
                  <c:v>0</c:v>
                </c:pt>
                <c:pt idx="20920">
                  <c:v>0</c:v>
                </c:pt>
                <c:pt idx="20921">
                  <c:v>0</c:v>
                </c:pt>
                <c:pt idx="20922">
                  <c:v>0</c:v>
                </c:pt>
                <c:pt idx="20923">
                  <c:v>0</c:v>
                </c:pt>
                <c:pt idx="20924">
                  <c:v>0</c:v>
                </c:pt>
                <c:pt idx="20925">
                  <c:v>0</c:v>
                </c:pt>
                <c:pt idx="20926">
                  <c:v>0</c:v>
                </c:pt>
                <c:pt idx="20927">
                  <c:v>0</c:v>
                </c:pt>
                <c:pt idx="20928">
                  <c:v>0</c:v>
                </c:pt>
                <c:pt idx="20929">
                  <c:v>0</c:v>
                </c:pt>
                <c:pt idx="20930">
                  <c:v>0</c:v>
                </c:pt>
                <c:pt idx="20931">
                  <c:v>0</c:v>
                </c:pt>
                <c:pt idx="20932">
                  <c:v>0</c:v>
                </c:pt>
                <c:pt idx="20933">
                  <c:v>0</c:v>
                </c:pt>
                <c:pt idx="20934">
                  <c:v>0</c:v>
                </c:pt>
                <c:pt idx="20935">
                  <c:v>0</c:v>
                </c:pt>
                <c:pt idx="20936">
                  <c:v>0</c:v>
                </c:pt>
                <c:pt idx="20937">
                  <c:v>0</c:v>
                </c:pt>
                <c:pt idx="20938">
                  <c:v>0</c:v>
                </c:pt>
                <c:pt idx="20939">
                  <c:v>0</c:v>
                </c:pt>
                <c:pt idx="20940">
                  <c:v>0</c:v>
                </c:pt>
                <c:pt idx="20941">
                  <c:v>0</c:v>
                </c:pt>
                <c:pt idx="20942">
                  <c:v>0</c:v>
                </c:pt>
                <c:pt idx="20943">
                  <c:v>0</c:v>
                </c:pt>
                <c:pt idx="20944">
                  <c:v>0</c:v>
                </c:pt>
                <c:pt idx="20945">
                  <c:v>0</c:v>
                </c:pt>
                <c:pt idx="20946">
                  <c:v>0</c:v>
                </c:pt>
                <c:pt idx="20947">
                  <c:v>0</c:v>
                </c:pt>
                <c:pt idx="20948">
                  <c:v>0</c:v>
                </c:pt>
                <c:pt idx="20949">
                  <c:v>0</c:v>
                </c:pt>
                <c:pt idx="20950">
                  <c:v>0</c:v>
                </c:pt>
                <c:pt idx="20951">
                  <c:v>0</c:v>
                </c:pt>
                <c:pt idx="20952">
                  <c:v>0</c:v>
                </c:pt>
                <c:pt idx="20953">
                  <c:v>0</c:v>
                </c:pt>
                <c:pt idx="20954">
                  <c:v>0</c:v>
                </c:pt>
                <c:pt idx="20955">
                  <c:v>0</c:v>
                </c:pt>
                <c:pt idx="20956">
                  <c:v>0</c:v>
                </c:pt>
                <c:pt idx="20957">
                  <c:v>0</c:v>
                </c:pt>
                <c:pt idx="20958">
                  <c:v>0</c:v>
                </c:pt>
                <c:pt idx="20959">
                  <c:v>0</c:v>
                </c:pt>
                <c:pt idx="20960">
                  <c:v>-2.5091728</c:v>
                </c:pt>
                <c:pt idx="20961">
                  <c:v>-4.7779537999999997</c:v>
                </c:pt>
                <c:pt idx="20962">
                  <c:v>-5.3694223000000001</c:v>
                </c:pt>
                <c:pt idx="20963">
                  <c:v>-5.9597313999999999</c:v>
                </c:pt>
                <c:pt idx="20964">
                  <c:v>-6.5475887999999998</c:v>
                </c:pt>
                <c:pt idx="20965">
                  <c:v>-7.0542994999999999</c:v>
                </c:pt>
                <c:pt idx="20966">
                  <c:v>-7.5626749999999996</c:v>
                </c:pt>
                <c:pt idx="20967">
                  <c:v>-8.0703961999999994</c:v>
                </c:pt>
                <c:pt idx="20968">
                  <c:v>-8.5779268999999996</c:v>
                </c:pt>
                <c:pt idx="20969">
                  <c:v>-8.2242504000000007</c:v>
                </c:pt>
                <c:pt idx="20970">
                  <c:v>-7.8681802999999997</c:v>
                </c:pt>
                <c:pt idx="20971">
                  <c:v>-7.5114806999999999</c:v>
                </c:pt>
                <c:pt idx="20972">
                  <c:v>-7.1521721999999999</c:v>
                </c:pt>
                <c:pt idx="20973">
                  <c:v>-7.2036876000000003</c:v>
                </c:pt>
                <c:pt idx="20974">
                  <c:v>-7.2557992999999996</c:v>
                </c:pt>
                <c:pt idx="20975">
                  <c:v>-7.3094349999999997</c:v>
                </c:pt>
                <c:pt idx="20976">
                  <c:v>-7.3643131000000004</c:v>
                </c:pt>
                <c:pt idx="20977">
                  <c:v>-7.2290406999999997</c:v>
                </c:pt>
                <c:pt idx="20978">
                  <c:v>-7.0960957000000002</c:v>
                </c:pt>
                <c:pt idx="20979">
                  <c:v>-6.9637055999999999</c:v>
                </c:pt>
                <c:pt idx="20980">
                  <c:v>-6.8311995000000003</c:v>
                </c:pt>
                <c:pt idx="20981">
                  <c:v>-6.6192849999999996</c:v>
                </c:pt>
                <c:pt idx="20982">
                  <c:v>-6.4084968</c:v>
                </c:pt>
                <c:pt idx="20983">
                  <c:v>-6.1985948999999998</c:v>
                </c:pt>
                <c:pt idx="20984">
                  <c:v>-5.9874008999999999</c:v>
                </c:pt>
                <c:pt idx="20985">
                  <c:v>-5.7732143999999996</c:v>
                </c:pt>
                <c:pt idx="20986">
                  <c:v>-5.5597152999999997</c:v>
                </c:pt>
                <c:pt idx="20987">
                  <c:v>-5.3423401000000004</c:v>
                </c:pt>
                <c:pt idx="20988">
                  <c:v>-5.1242939999999999</c:v>
                </c:pt>
                <c:pt idx="20989">
                  <c:v>-4.4531063</c:v>
                </c:pt>
                <c:pt idx="20990">
                  <c:v>-3.7811566000000001</c:v>
                </c:pt>
                <c:pt idx="20991">
                  <c:v>-3.1066063000000002</c:v>
                </c:pt>
                <c:pt idx="20992">
                  <c:v>-2.4295049999999998</c:v>
                </c:pt>
                <c:pt idx="20993">
                  <c:v>-2.2412928999999999</c:v>
                </c:pt>
                <c:pt idx="20994">
                  <c:v>-2.0523767999999998</c:v>
                </c:pt>
                <c:pt idx="20995">
                  <c:v>-1.8618623000000001</c:v>
                </c:pt>
                <c:pt idx="20996">
                  <c:v>-1.6674715</c:v>
                </c:pt>
                <c:pt idx="20997">
                  <c:v>-1.252532</c:v>
                </c:pt>
                <c:pt idx="20998">
                  <c:v>-0.83754271000000002</c:v>
                </c:pt>
                <c:pt idx="20999">
                  <c:v>-0.42174178000000001</c:v>
                </c:pt>
                <c:pt idx="21000">
                  <c:v>-7.6387321000000001E-3</c:v>
                </c:pt>
                <c:pt idx="21001">
                  <c:v>0</c:v>
                </c:pt>
                <c:pt idx="21002">
                  <c:v>0</c:v>
                </c:pt>
                <c:pt idx="21003">
                  <c:v>0</c:v>
                </c:pt>
                <c:pt idx="21004">
                  <c:v>0</c:v>
                </c:pt>
                <c:pt idx="21005">
                  <c:v>0</c:v>
                </c:pt>
                <c:pt idx="21006">
                  <c:v>0</c:v>
                </c:pt>
                <c:pt idx="21007">
                  <c:v>0</c:v>
                </c:pt>
                <c:pt idx="21008">
                  <c:v>0</c:v>
                </c:pt>
                <c:pt idx="21009">
                  <c:v>0</c:v>
                </c:pt>
                <c:pt idx="21010">
                  <c:v>0</c:v>
                </c:pt>
                <c:pt idx="21011">
                  <c:v>0</c:v>
                </c:pt>
                <c:pt idx="21012">
                  <c:v>0</c:v>
                </c:pt>
                <c:pt idx="21013">
                  <c:v>0</c:v>
                </c:pt>
                <c:pt idx="21014">
                  <c:v>0</c:v>
                </c:pt>
                <c:pt idx="21015">
                  <c:v>0</c:v>
                </c:pt>
                <c:pt idx="21016">
                  <c:v>0</c:v>
                </c:pt>
                <c:pt idx="21017">
                  <c:v>0</c:v>
                </c:pt>
                <c:pt idx="21018">
                  <c:v>0</c:v>
                </c:pt>
                <c:pt idx="21019">
                  <c:v>0</c:v>
                </c:pt>
                <c:pt idx="21020">
                  <c:v>0</c:v>
                </c:pt>
                <c:pt idx="21021">
                  <c:v>0</c:v>
                </c:pt>
                <c:pt idx="21022">
                  <c:v>0</c:v>
                </c:pt>
                <c:pt idx="21023">
                  <c:v>0</c:v>
                </c:pt>
                <c:pt idx="21024">
                  <c:v>0</c:v>
                </c:pt>
                <c:pt idx="21025">
                  <c:v>0</c:v>
                </c:pt>
                <c:pt idx="21026">
                  <c:v>0</c:v>
                </c:pt>
                <c:pt idx="21027">
                  <c:v>0</c:v>
                </c:pt>
                <c:pt idx="21028">
                  <c:v>0</c:v>
                </c:pt>
                <c:pt idx="21029">
                  <c:v>0</c:v>
                </c:pt>
                <c:pt idx="21030">
                  <c:v>0</c:v>
                </c:pt>
                <c:pt idx="21031">
                  <c:v>0</c:v>
                </c:pt>
                <c:pt idx="21032">
                  <c:v>0</c:v>
                </c:pt>
                <c:pt idx="21033">
                  <c:v>0</c:v>
                </c:pt>
                <c:pt idx="21034">
                  <c:v>0</c:v>
                </c:pt>
                <c:pt idx="21035">
                  <c:v>0</c:v>
                </c:pt>
                <c:pt idx="21036">
                  <c:v>0</c:v>
                </c:pt>
                <c:pt idx="21037">
                  <c:v>0</c:v>
                </c:pt>
                <c:pt idx="21038">
                  <c:v>0</c:v>
                </c:pt>
                <c:pt idx="21039">
                  <c:v>0</c:v>
                </c:pt>
                <c:pt idx="21040">
                  <c:v>0</c:v>
                </c:pt>
                <c:pt idx="21041">
                  <c:v>4.3794496000000001</c:v>
                </c:pt>
                <c:pt idx="21042">
                  <c:v>0</c:v>
                </c:pt>
                <c:pt idx="21043">
                  <c:v>0</c:v>
                </c:pt>
                <c:pt idx="21044">
                  <c:v>0</c:v>
                </c:pt>
                <c:pt idx="21045">
                  <c:v>0</c:v>
                </c:pt>
                <c:pt idx="21046">
                  <c:v>0</c:v>
                </c:pt>
                <c:pt idx="21047">
                  <c:v>0</c:v>
                </c:pt>
                <c:pt idx="21048">
                  <c:v>0</c:v>
                </c:pt>
                <c:pt idx="21049">
                  <c:v>0</c:v>
                </c:pt>
                <c:pt idx="21050">
                  <c:v>0</c:v>
                </c:pt>
                <c:pt idx="21051">
                  <c:v>0</c:v>
                </c:pt>
                <c:pt idx="21052">
                  <c:v>0</c:v>
                </c:pt>
                <c:pt idx="21053">
                  <c:v>0</c:v>
                </c:pt>
                <c:pt idx="21054">
                  <c:v>0</c:v>
                </c:pt>
                <c:pt idx="21055">
                  <c:v>0</c:v>
                </c:pt>
                <c:pt idx="21056">
                  <c:v>0</c:v>
                </c:pt>
                <c:pt idx="21057">
                  <c:v>0</c:v>
                </c:pt>
                <c:pt idx="21058">
                  <c:v>0</c:v>
                </c:pt>
                <c:pt idx="21059">
                  <c:v>0</c:v>
                </c:pt>
                <c:pt idx="21060">
                  <c:v>0</c:v>
                </c:pt>
                <c:pt idx="21061">
                  <c:v>0</c:v>
                </c:pt>
                <c:pt idx="21062">
                  <c:v>0</c:v>
                </c:pt>
                <c:pt idx="21063">
                  <c:v>0</c:v>
                </c:pt>
                <c:pt idx="21064">
                  <c:v>0</c:v>
                </c:pt>
                <c:pt idx="21065">
                  <c:v>0</c:v>
                </c:pt>
                <c:pt idx="21066">
                  <c:v>0</c:v>
                </c:pt>
                <c:pt idx="21067">
                  <c:v>0</c:v>
                </c:pt>
                <c:pt idx="21068">
                  <c:v>-0.74833903999999996</c:v>
                </c:pt>
                <c:pt idx="21069">
                  <c:v>-3.3030710999999999</c:v>
                </c:pt>
                <c:pt idx="21070">
                  <c:v>-3.3361233000000001</c:v>
                </c:pt>
                <c:pt idx="21071">
                  <c:v>-3.3707012999999999</c:v>
                </c:pt>
                <c:pt idx="21072">
                  <c:v>-3.4065232000000001</c:v>
                </c:pt>
                <c:pt idx="21073">
                  <c:v>-3.3628588000000001</c:v>
                </c:pt>
                <c:pt idx="21074">
                  <c:v>-3.3215245000000002</c:v>
                </c:pt>
                <c:pt idx="21075">
                  <c:v>-3.2807458</c:v>
                </c:pt>
                <c:pt idx="21076">
                  <c:v>-3.2398509999999998</c:v>
                </c:pt>
                <c:pt idx="21077">
                  <c:v>-3.1281115000000002</c:v>
                </c:pt>
                <c:pt idx="21078">
                  <c:v>-3.0174998</c:v>
                </c:pt>
                <c:pt idx="21079">
                  <c:v>-2.9077753999999998</c:v>
                </c:pt>
                <c:pt idx="21080">
                  <c:v>-2.7967572999999999</c:v>
                </c:pt>
                <c:pt idx="21081">
                  <c:v>-2.3186151000000002</c:v>
                </c:pt>
                <c:pt idx="21082">
                  <c:v>-1.8411611999999999</c:v>
                </c:pt>
                <c:pt idx="21083">
                  <c:v>-1.3598264</c:v>
                </c:pt>
                <c:pt idx="21084">
                  <c:v>-0.87781998999999999</c:v>
                </c:pt>
                <c:pt idx="21085">
                  <c:v>-0.77998663000000001</c:v>
                </c:pt>
                <c:pt idx="21086">
                  <c:v>-0.68139035999999997</c:v>
                </c:pt>
                <c:pt idx="21087">
                  <c:v>-0.58019032000000004</c:v>
                </c:pt>
                <c:pt idx="21088">
                  <c:v>-0.47643623000000002</c:v>
                </c:pt>
                <c:pt idx="21089">
                  <c:v>-0.36479844</c:v>
                </c:pt>
                <c:pt idx="21090">
                  <c:v>-0.25245579000000001</c:v>
                </c:pt>
                <c:pt idx="21091">
                  <c:v>-0.13851273</c:v>
                </c:pt>
                <c:pt idx="21092">
                  <c:v>-2.0688873E-2</c:v>
                </c:pt>
                <c:pt idx="21093">
                  <c:v>0</c:v>
                </c:pt>
                <c:pt idx="21094">
                  <c:v>0</c:v>
                </c:pt>
                <c:pt idx="21095">
                  <c:v>0</c:v>
                </c:pt>
                <c:pt idx="21096">
                  <c:v>0</c:v>
                </c:pt>
                <c:pt idx="21097">
                  <c:v>0</c:v>
                </c:pt>
                <c:pt idx="21098">
                  <c:v>0</c:v>
                </c:pt>
                <c:pt idx="21099">
                  <c:v>0</c:v>
                </c:pt>
                <c:pt idx="21100">
                  <c:v>0</c:v>
                </c:pt>
                <c:pt idx="21101">
                  <c:v>0</c:v>
                </c:pt>
                <c:pt idx="21102">
                  <c:v>0</c:v>
                </c:pt>
                <c:pt idx="21103">
                  <c:v>0</c:v>
                </c:pt>
                <c:pt idx="21104">
                  <c:v>0</c:v>
                </c:pt>
                <c:pt idx="21105">
                  <c:v>0</c:v>
                </c:pt>
                <c:pt idx="21106">
                  <c:v>0</c:v>
                </c:pt>
                <c:pt idx="21107">
                  <c:v>0</c:v>
                </c:pt>
                <c:pt idx="21108">
                  <c:v>0</c:v>
                </c:pt>
                <c:pt idx="21109">
                  <c:v>0</c:v>
                </c:pt>
                <c:pt idx="21110">
                  <c:v>0</c:v>
                </c:pt>
                <c:pt idx="21111">
                  <c:v>0</c:v>
                </c:pt>
                <c:pt idx="21112">
                  <c:v>0</c:v>
                </c:pt>
                <c:pt idx="21113">
                  <c:v>0</c:v>
                </c:pt>
                <c:pt idx="21114">
                  <c:v>0</c:v>
                </c:pt>
                <c:pt idx="21115">
                  <c:v>0</c:v>
                </c:pt>
                <c:pt idx="21116">
                  <c:v>0</c:v>
                </c:pt>
                <c:pt idx="21117">
                  <c:v>0</c:v>
                </c:pt>
                <c:pt idx="21118">
                  <c:v>0</c:v>
                </c:pt>
                <c:pt idx="21119">
                  <c:v>0</c:v>
                </c:pt>
                <c:pt idx="21120">
                  <c:v>0</c:v>
                </c:pt>
                <c:pt idx="21121">
                  <c:v>0</c:v>
                </c:pt>
                <c:pt idx="21122">
                  <c:v>0</c:v>
                </c:pt>
                <c:pt idx="21123">
                  <c:v>0</c:v>
                </c:pt>
                <c:pt idx="21124">
                  <c:v>0</c:v>
                </c:pt>
                <c:pt idx="21125">
                  <c:v>0</c:v>
                </c:pt>
                <c:pt idx="21126">
                  <c:v>0</c:v>
                </c:pt>
                <c:pt idx="21127">
                  <c:v>0</c:v>
                </c:pt>
                <c:pt idx="21128">
                  <c:v>0</c:v>
                </c:pt>
                <c:pt idx="21129">
                  <c:v>0</c:v>
                </c:pt>
                <c:pt idx="21130">
                  <c:v>0</c:v>
                </c:pt>
                <c:pt idx="21131">
                  <c:v>0</c:v>
                </c:pt>
                <c:pt idx="21132">
                  <c:v>0</c:v>
                </c:pt>
                <c:pt idx="21133">
                  <c:v>0</c:v>
                </c:pt>
                <c:pt idx="21134">
                  <c:v>0</c:v>
                </c:pt>
                <c:pt idx="21135">
                  <c:v>0</c:v>
                </c:pt>
                <c:pt idx="21136">
                  <c:v>0</c:v>
                </c:pt>
                <c:pt idx="21137">
                  <c:v>0</c:v>
                </c:pt>
                <c:pt idx="21138">
                  <c:v>0</c:v>
                </c:pt>
                <c:pt idx="21139">
                  <c:v>0</c:v>
                </c:pt>
                <c:pt idx="21140">
                  <c:v>0</c:v>
                </c:pt>
                <c:pt idx="21141">
                  <c:v>0</c:v>
                </c:pt>
                <c:pt idx="21142">
                  <c:v>0</c:v>
                </c:pt>
                <c:pt idx="21143">
                  <c:v>0</c:v>
                </c:pt>
                <c:pt idx="21144">
                  <c:v>0</c:v>
                </c:pt>
                <c:pt idx="21145">
                  <c:v>0</c:v>
                </c:pt>
                <c:pt idx="21146">
                  <c:v>0</c:v>
                </c:pt>
                <c:pt idx="21147">
                  <c:v>0</c:v>
                </c:pt>
                <c:pt idx="21148">
                  <c:v>0</c:v>
                </c:pt>
                <c:pt idx="21149">
                  <c:v>0</c:v>
                </c:pt>
                <c:pt idx="21150">
                  <c:v>0</c:v>
                </c:pt>
                <c:pt idx="21151">
                  <c:v>0</c:v>
                </c:pt>
                <c:pt idx="21152">
                  <c:v>0</c:v>
                </c:pt>
                <c:pt idx="21153">
                  <c:v>-3.9106995000000002</c:v>
                </c:pt>
                <c:pt idx="21154">
                  <c:v>-4.5314407000000001</c:v>
                </c:pt>
                <c:pt idx="21155">
                  <c:v>-5.0387700999999998</c:v>
                </c:pt>
                <c:pt idx="21156">
                  <c:v>-5.544829</c:v>
                </c:pt>
                <c:pt idx="21157">
                  <c:v>-6.0940779000000003</c:v>
                </c:pt>
                <c:pt idx="21158">
                  <c:v>-6.6449708000000003</c:v>
                </c:pt>
                <c:pt idx="21159">
                  <c:v>-7.1948922</c:v>
                </c:pt>
                <c:pt idx="21160">
                  <c:v>-7.7465821000000004</c:v>
                </c:pt>
                <c:pt idx="21161">
                  <c:v>-7.2970876000000002</c:v>
                </c:pt>
                <c:pt idx="21162">
                  <c:v>-6.8487057</c:v>
                </c:pt>
                <c:pt idx="21163">
                  <c:v>-6.4001577999999997</c:v>
                </c:pt>
                <c:pt idx="21164">
                  <c:v>-5.9497251000000002</c:v>
                </c:pt>
                <c:pt idx="21165">
                  <c:v>-6.2218413000000004</c:v>
                </c:pt>
                <c:pt idx="21166">
                  <c:v>-6.4953440999999996</c:v>
                </c:pt>
                <c:pt idx="21167">
                  <c:v>-6.7746506000000002</c:v>
                </c:pt>
                <c:pt idx="21168">
                  <c:v>-7.0573861999999998</c:v>
                </c:pt>
                <c:pt idx="21169">
                  <c:v>-7.1074536999999998</c:v>
                </c:pt>
                <c:pt idx="21170">
                  <c:v>-7.1582933999999998</c:v>
                </c:pt>
                <c:pt idx="21171">
                  <c:v>-7.2102123999999996</c:v>
                </c:pt>
                <c:pt idx="21172">
                  <c:v>-7.2611765999999998</c:v>
                </c:pt>
                <c:pt idx="21173">
                  <c:v>-7.0079272000000001</c:v>
                </c:pt>
                <c:pt idx="21174">
                  <c:v>-6.7528679</c:v>
                </c:pt>
                <c:pt idx="21175">
                  <c:v>-6.4955002999999998</c:v>
                </c:pt>
                <c:pt idx="21176">
                  <c:v>-6.2372112</c:v>
                </c:pt>
                <c:pt idx="21177">
                  <c:v>-5.8595113000000003</c:v>
                </c:pt>
                <c:pt idx="21178">
                  <c:v>-5.4797357</c:v>
                </c:pt>
                <c:pt idx="21179">
                  <c:v>-5.1004000999999999</c:v>
                </c:pt>
                <c:pt idx="21180">
                  <c:v>-4.7201345999999997</c:v>
                </c:pt>
                <c:pt idx="21181">
                  <c:v>-4.2509550000000003</c:v>
                </c:pt>
                <c:pt idx="21182">
                  <c:v>-3.7800649000000002</c:v>
                </c:pt>
                <c:pt idx="21183">
                  <c:v>-3.3104452000000002</c:v>
                </c:pt>
                <c:pt idx="21184">
                  <c:v>-2.8386667000000001</c:v>
                </c:pt>
                <c:pt idx="21185">
                  <c:v>-2.5752807</c:v>
                </c:pt>
                <c:pt idx="21186">
                  <c:v>-2.3130487999999998</c:v>
                </c:pt>
                <c:pt idx="21187">
                  <c:v>-2.0485253999999999</c:v>
                </c:pt>
                <c:pt idx="21188">
                  <c:v>-1.7838940000000001</c:v>
                </c:pt>
                <c:pt idx="21189">
                  <c:v>-1.3205846999999999</c:v>
                </c:pt>
                <c:pt idx="21190">
                  <c:v>-0.85608814</c:v>
                </c:pt>
                <c:pt idx="21191">
                  <c:v>-0.39374199999999998</c:v>
                </c:pt>
                <c:pt idx="21192">
                  <c:v>0</c:v>
                </c:pt>
                <c:pt idx="21193">
                  <c:v>4.182626</c:v>
                </c:pt>
                <c:pt idx="21194">
                  <c:v>0</c:v>
                </c:pt>
                <c:pt idx="21195">
                  <c:v>0</c:v>
                </c:pt>
                <c:pt idx="21196">
                  <c:v>0</c:v>
                </c:pt>
                <c:pt idx="21197">
                  <c:v>0</c:v>
                </c:pt>
                <c:pt idx="21198">
                  <c:v>0</c:v>
                </c:pt>
                <c:pt idx="21199">
                  <c:v>0</c:v>
                </c:pt>
                <c:pt idx="21200">
                  <c:v>0</c:v>
                </c:pt>
                <c:pt idx="21201">
                  <c:v>0</c:v>
                </c:pt>
                <c:pt idx="21202">
                  <c:v>0</c:v>
                </c:pt>
                <c:pt idx="21203">
                  <c:v>0</c:v>
                </c:pt>
                <c:pt idx="21204">
                  <c:v>0</c:v>
                </c:pt>
                <c:pt idx="21205">
                  <c:v>0</c:v>
                </c:pt>
                <c:pt idx="21206">
                  <c:v>0</c:v>
                </c:pt>
                <c:pt idx="21207">
                  <c:v>0</c:v>
                </c:pt>
                <c:pt idx="21208">
                  <c:v>0</c:v>
                </c:pt>
                <c:pt idx="21209">
                  <c:v>0</c:v>
                </c:pt>
                <c:pt idx="21210">
                  <c:v>0</c:v>
                </c:pt>
                <c:pt idx="21211">
                  <c:v>0</c:v>
                </c:pt>
                <c:pt idx="21212">
                  <c:v>0</c:v>
                </c:pt>
                <c:pt idx="21213">
                  <c:v>0</c:v>
                </c:pt>
                <c:pt idx="21214">
                  <c:v>0</c:v>
                </c:pt>
                <c:pt idx="21215">
                  <c:v>0</c:v>
                </c:pt>
                <c:pt idx="21216">
                  <c:v>0</c:v>
                </c:pt>
                <c:pt idx="21217">
                  <c:v>0</c:v>
                </c:pt>
                <c:pt idx="21218">
                  <c:v>0</c:v>
                </c:pt>
                <c:pt idx="21219">
                  <c:v>0</c:v>
                </c:pt>
                <c:pt idx="21220">
                  <c:v>0</c:v>
                </c:pt>
                <c:pt idx="21221">
                  <c:v>0</c:v>
                </c:pt>
                <c:pt idx="21222">
                  <c:v>0</c:v>
                </c:pt>
                <c:pt idx="21223">
                  <c:v>0</c:v>
                </c:pt>
                <c:pt idx="21224">
                  <c:v>0</c:v>
                </c:pt>
                <c:pt idx="21225">
                  <c:v>0</c:v>
                </c:pt>
                <c:pt idx="21226">
                  <c:v>0</c:v>
                </c:pt>
                <c:pt idx="21227">
                  <c:v>0</c:v>
                </c:pt>
                <c:pt idx="21228">
                  <c:v>0</c:v>
                </c:pt>
                <c:pt idx="21229">
                  <c:v>0</c:v>
                </c:pt>
                <c:pt idx="21230">
                  <c:v>0</c:v>
                </c:pt>
                <c:pt idx="21231">
                  <c:v>0</c:v>
                </c:pt>
                <c:pt idx="21232">
                  <c:v>0</c:v>
                </c:pt>
                <c:pt idx="21233">
                  <c:v>0</c:v>
                </c:pt>
                <c:pt idx="21234">
                  <c:v>0</c:v>
                </c:pt>
                <c:pt idx="21235">
                  <c:v>0</c:v>
                </c:pt>
                <c:pt idx="21236">
                  <c:v>0</c:v>
                </c:pt>
                <c:pt idx="21237">
                  <c:v>0</c:v>
                </c:pt>
                <c:pt idx="21238">
                  <c:v>0</c:v>
                </c:pt>
                <c:pt idx="21239">
                  <c:v>0</c:v>
                </c:pt>
                <c:pt idx="21240">
                  <c:v>0</c:v>
                </c:pt>
                <c:pt idx="21241">
                  <c:v>0</c:v>
                </c:pt>
                <c:pt idx="21242">
                  <c:v>0</c:v>
                </c:pt>
                <c:pt idx="21243">
                  <c:v>0</c:v>
                </c:pt>
                <c:pt idx="21244">
                  <c:v>0</c:v>
                </c:pt>
                <c:pt idx="21245">
                  <c:v>0</c:v>
                </c:pt>
                <c:pt idx="21246">
                  <c:v>0</c:v>
                </c:pt>
                <c:pt idx="21247">
                  <c:v>0</c:v>
                </c:pt>
                <c:pt idx="21248">
                  <c:v>0</c:v>
                </c:pt>
                <c:pt idx="21249">
                  <c:v>-1.7669675</c:v>
                </c:pt>
                <c:pt idx="21250">
                  <c:v>-4.5507438000000002</c:v>
                </c:pt>
                <c:pt idx="21251">
                  <c:v>-5.1022268999999998</c:v>
                </c:pt>
                <c:pt idx="21252">
                  <c:v>-5.6523630999999996</c:v>
                </c:pt>
                <c:pt idx="21253">
                  <c:v>-6.0015822999999999</c:v>
                </c:pt>
                <c:pt idx="21254">
                  <c:v>-6.3527053000000002</c:v>
                </c:pt>
                <c:pt idx="21255">
                  <c:v>-6.7056241999999999</c:v>
                </c:pt>
                <c:pt idx="21256">
                  <c:v>-7.0584515999999997</c:v>
                </c:pt>
                <c:pt idx="21257">
                  <c:v>-6.5510358999999996</c:v>
                </c:pt>
                <c:pt idx="21258">
                  <c:v>-6.0447011000000002</c:v>
                </c:pt>
                <c:pt idx="21259">
                  <c:v>-5.5369777999999998</c:v>
                </c:pt>
                <c:pt idx="21260">
                  <c:v>-5.0263447000000001</c:v>
                </c:pt>
                <c:pt idx="21261">
                  <c:v>-5.3224258000000004</c:v>
                </c:pt>
                <c:pt idx="21262">
                  <c:v>-5.6241105999999998</c:v>
                </c:pt>
                <c:pt idx="21263">
                  <c:v>-5.9337434</c:v>
                </c:pt>
                <c:pt idx="21264">
                  <c:v>-6.2495618000000004</c:v>
                </c:pt>
                <c:pt idx="21265">
                  <c:v>-6.6707182999999999</c:v>
                </c:pt>
                <c:pt idx="21266">
                  <c:v>-7.0958572000000002</c:v>
                </c:pt>
                <c:pt idx="21267">
                  <c:v>-7.5183521999999998</c:v>
                </c:pt>
                <c:pt idx="21268">
                  <c:v>-7.9433664000000004</c:v>
                </c:pt>
                <c:pt idx="21269">
                  <c:v>-7.6377195999999996</c:v>
                </c:pt>
                <c:pt idx="21270">
                  <c:v>-7.3300109999999998</c:v>
                </c:pt>
                <c:pt idx="21271">
                  <c:v>-7.0212050000000001</c:v>
                </c:pt>
                <c:pt idx="21272">
                  <c:v>-5.9799718000000004</c:v>
                </c:pt>
                <c:pt idx="21273">
                  <c:v>-4.6771238000000004</c:v>
                </c:pt>
                <c:pt idx="21274">
                  <c:v>-5.5720393000000001</c:v>
                </c:pt>
                <c:pt idx="21275">
                  <c:v>-5.0036386000000004</c:v>
                </c:pt>
                <c:pt idx="21276">
                  <c:v>-4.4326024999999998</c:v>
                </c:pt>
                <c:pt idx="21277">
                  <c:v>-4.0456602000000004</c:v>
                </c:pt>
                <c:pt idx="21278">
                  <c:v>-3.6568805000000002</c:v>
                </c:pt>
                <c:pt idx="21279">
                  <c:v>-3.2691650000000001</c:v>
                </c:pt>
                <c:pt idx="21280">
                  <c:v>-2.8804850000000002</c:v>
                </c:pt>
                <c:pt idx="21281">
                  <c:v>-2.5405850000000001</c:v>
                </c:pt>
                <c:pt idx="21282">
                  <c:v>-2.1970934</c:v>
                </c:pt>
                <c:pt idx="21283">
                  <c:v>0</c:v>
                </c:pt>
                <c:pt idx="21284">
                  <c:v>3.1926523000000002</c:v>
                </c:pt>
                <c:pt idx="21285">
                  <c:v>3.5976764000000001</c:v>
                </c:pt>
                <c:pt idx="21286">
                  <c:v>0</c:v>
                </c:pt>
                <c:pt idx="21287">
                  <c:v>0</c:v>
                </c:pt>
                <c:pt idx="21288">
                  <c:v>0</c:v>
                </c:pt>
                <c:pt idx="21289">
                  <c:v>0</c:v>
                </c:pt>
                <c:pt idx="21290">
                  <c:v>0</c:v>
                </c:pt>
                <c:pt idx="21291">
                  <c:v>0</c:v>
                </c:pt>
                <c:pt idx="21292">
                  <c:v>0</c:v>
                </c:pt>
                <c:pt idx="21293">
                  <c:v>0</c:v>
                </c:pt>
                <c:pt idx="21294">
                  <c:v>0</c:v>
                </c:pt>
                <c:pt idx="21295">
                  <c:v>0</c:v>
                </c:pt>
                <c:pt idx="21296">
                  <c:v>0</c:v>
                </c:pt>
                <c:pt idx="21297">
                  <c:v>0</c:v>
                </c:pt>
                <c:pt idx="21298">
                  <c:v>0</c:v>
                </c:pt>
                <c:pt idx="21299">
                  <c:v>0</c:v>
                </c:pt>
                <c:pt idx="21300">
                  <c:v>0</c:v>
                </c:pt>
                <c:pt idx="21301">
                  <c:v>0</c:v>
                </c:pt>
                <c:pt idx="21302">
                  <c:v>0</c:v>
                </c:pt>
                <c:pt idx="21303">
                  <c:v>0</c:v>
                </c:pt>
                <c:pt idx="21304">
                  <c:v>0</c:v>
                </c:pt>
                <c:pt idx="21305">
                  <c:v>0</c:v>
                </c:pt>
                <c:pt idx="21306">
                  <c:v>0</c:v>
                </c:pt>
                <c:pt idx="21307">
                  <c:v>0</c:v>
                </c:pt>
                <c:pt idx="21308">
                  <c:v>0</c:v>
                </c:pt>
                <c:pt idx="21309">
                  <c:v>0</c:v>
                </c:pt>
                <c:pt idx="21310">
                  <c:v>0</c:v>
                </c:pt>
                <c:pt idx="21311">
                  <c:v>0</c:v>
                </c:pt>
                <c:pt idx="21312">
                  <c:v>0</c:v>
                </c:pt>
                <c:pt idx="21313">
                  <c:v>0</c:v>
                </c:pt>
                <c:pt idx="21314">
                  <c:v>0</c:v>
                </c:pt>
                <c:pt idx="21315">
                  <c:v>0</c:v>
                </c:pt>
                <c:pt idx="21316">
                  <c:v>0</c:v>
                </c:pt>
                <c:pt idx="21317">
                  <c:v>0</c:v>
                </c:pt>
                <c:pt idx="21318">
                  <c:v>0</c:v>
                </c:pt>
                <c:pt idx="21319">
                  <c:v>0</c:v>
                </c:pt>
                <c:pt idx="21320">
                  <c:v>0</c:v>
                </c:pt>
                <c:pt idx="21321">
                  <c:v>0</c:v>
                </c:pt>
                <c:pt idx="21322">
                  <c:v>0</c:v>
                </c:pt>
                <c:pt idx="21323">
                  <c:v>0</c:v>
                </c:pt>
                <c:pt idx="21324">
                  <c:v>0</c:v>
                </c:pt>
                <c:pt idx="21325">
                  <c:v>0</c:v>
                </c:pt>
                <c:pt idx="21326">
                  <c:v>0</c:v>
                </c:pt>
                <c:pt idx="21327">
                  <c:v>0</c:v>
                </c:pt>
                <c:pt idx="21328">
                  <c:v>0</c:v>
                </c:pt>
                <c:pt idx="21329">
                  <c:v>0</c:v>
                </c:pt>
                <c:pt idx="21330">
                  <c:v>0</c:v>
                </c:pt>
                <c:pt idx="21331">
                  <c:v>0</c:v>
                </c:pt>
                <c:pt idx="21332">
                  <c:v>0</c:v>
                </c:pt>
                <c:pt idx="21333">
                  <c:v>0</c:v>
                </c:pt>
                <c:pt idx="21334">
                  <c:v>0</c:v>
                </c:pt>
                <c:pt idx="21335">
                  <c:v>0</c:v>
                </c:pt>
                <c:pt idx="21336">
                  <c:v>0</c:v>
                </c:pt>
                <c:pt idx="21337">
                  <c:v>0</c:v>
                </c:pt>
                <c:pt idx="21338">
                  <c:v>0</c:v>
                </c:pt>
                <c:pt idx="21339">
                  <c:v>0</c:v>
                </c:pt>
                <c:pt idx="21340">
                  <c:v>0</c:v>
                </c:pt>
                <c:pt idx="21341">
                  <c:v>0</c:v>
                </c:pt>
                <c:pt idx="21342">
                  <c:v>0</c:v>
                </c:pt>
                <c:pt idx="21343">
                  <c:v>0</c:v>
                </c:pt>
                <c:pt idx="21344">
                  <c:v>0</c:v>
                </c:pt>
                <c:pt idx="21345">
                  <c:v>0</c:v>
                </c:pt>
                <c:pt idx="21346">
                  <c:v>0</c:v>
                </c:pt>
                <c:pt idx="21347">
                  <c:v>0</c:v>
                </c:pt>
                <c:pt idx="21348">
                  <c:v>-0.79437760999999996</c:v>
                </c:pt>
                <c:pt idx="21349">
                  <c:v>-3.9246424000000002</c:v>
                </c:pt>
                <c:pt idx="21350">
                  <c:v>-4.1079587999999996</c:v>
                </c:pt>
                <c:pt idx="21351">
                  <c:v>-4.2906174000000004</c:v>
                </c:pt>
                <c:pt idx="21352">
                  <c:v>-4.4730846</c:v>
                </c:pt>
                <c:pt idx="21353">
                  <c:v>-3.9872803000000001</c:v>
                </c:pt>
                <c:pt idx="21354">
                  <c:v>-3.4990698999999998</c:v>
                </c:pt>
                <c:pt idx="21355">
                  <c:v>-3.0102267999999999</c:v>
                </c:pt>
                <c:pt idx="21356">
                  <c:v>-2.5187610999999999</c:v>
                </c:pt>
                <c:pt idx="21357">
                  <c:v>-2.5663033999999998</c:v>
                </c:pt>
                <c:pt idx="21358">
                  <c:v>-2.6144452</c:v>
                </c:pt>
                <c:pt idx="21359">
                  <c:v>-2.6641189000000001</c:v>
                </c:pt>
                <c:pt idx="21360">
                  <c:v>-2.7150414999999999</c:v>
                </c:pt>
                <c:pt idx="21361">
                  <c:v>-3.0083563</c:v>
                </c:pt>
                <c:pt idx="21362">
                  <c:v>0</c:v>
                </c:pt>
                <c:pt idx="21363">
                  <c:v>1.0996797</c:v>
                </c:pt>
                <c:pt idx="21364">
                  <c:v>0.80358412999999995</c:v>
                </c:pt>
                <c:pt idx="21365">
                  <c:v>0</c:v>
                </c:pt>
                <c:pt idx="21366">
                  <c:v>0</c:v>
                </c:pt>
                <c:pt idx="21367">
                  <c:v>0</c:v>
                </c:pt>
                <c:pt idx="21368">
                  <c:v>0</c:v>
                </c:pt>
                <c:pt idx="21369">
                  <c:v>-0.11208677</c:v>
                </c:pt>
                <c:pt idx="21370">
                  <c:v>-2.0602942999999998</c:v>
                </c:pt>
                <c:pt idx="21371">
                  <c:v>-1.4570727000000001</c:v>
                </c:pt>
                <c:pt idx="21372">
                  <c:v>-0.85317668999999996</c:v>
                </c:pt>
                <c:pt idx="21373">
                  <c:v>-0.75624066000000001</c:v>
                </c:pt>
                <c:pt idx="21374">
                  <c:v>-0.65853868000000004</c:v>
                </c:pt>
                <c:pt idx="21375">
                  <c:v>-0.55822245000000004</c:v>
                </c:pt>
                <c:pt idx="21376">
                  <c:v>-0.45534195999999999</c:v>
                </c:pt>
                <c:pt idx="21377">
                  <c:v>-0.34153304000000001</c:v>
                </c:pt>
                <c:pt idx="21378">
                  <c:v>-0.22701644000000001</c:v>
                </c:pt>
                <c:pt idx="21379">
                  <c:v>-0.11089300000000001</c:v>
                </c:pt>
                <c:pt idx="21380">
                  <c:v>0</c:v>
                </c:pt>
                <c:pt idx="21381">
                  <c:v>0</c:v>
                </c:pt>
                <c:pt idx="21382">
                  <c:v>0</c:v>
                </c:pt>
                <c:pt idx="21383">
                  <c:v>0</c:v>
                </c:pt>
                <c:pt idx="21384">
                  <c:v>0</c:v>
                </c:pt>
                <c:pt idx="21385">
                  <c:v>0</c:v>
                </c:pt>
                <c:pt idx="21386">
                  <c:v>0</c:v>
                </c:pt>
                <c:pt idx="21387">
                  <c:v>0</c:v>
                </c:pt>
                <c:pt idx="21388">
                  <c:v>0</c:v>
                </c:pt>
                <c:pt idx="21389">
                  <c:v>0</c:v>
                </c:pt>
                <c:pt idx="21390">
                  <c:v>0</c:v>
                </c:pt>
                <c:pt idx="21391">
                  <c:v>0</c:v>
                </c:pt>
                <c:pt idx="21392">
                  <c:v>0</c:v>
                </c:pt>
                <c:pt idx="21393">
                  <c:v>0</c:v>
                </c:pt>
                <c:pt idx="21394">
                  <c:v>0</c:v>
                </c:pt>
                <c:pt idx="21395">
                  <c:v>0</c:v>
                </c:pt>
                <c:pt idx="21396">
                  <c:v>0</c:v>
                </c:pt>
                <c:pt idx="21397">
                  <c:v>0</c:v>
                </c:pt>
                <c:pt idx="21398">
                  <c:v>0</c:v>
                </c:pt>
                <c:pt idx="21399">
                  <c:v>0</c:v>
                </c:pt>
                <c:pt idx="21400">
                  <c:v>0</c:v>
                </c:pt>
                <c:pt idx="21401">
                  <c:v>0</c:v>
                </c:pt>
                <c:pt idx="21402">
                  <c:v>0</c:v>
                </c:pt>
                <c:pt idx="21403">
                  <c:v>0</c:v>
                </c:pt>
                <c:pt idx="21404">
                  <c:v>0</c:v>
                </c:pt>
                <c:pt idx="21405">
                  <c:v>0</c:v>
                </c:pt>
                <c:pt idx="21406">
                  <c:v>0</c:v>
                </c:pt>
                <c:pt idx="21407">
                  <c:v>0</c:v>
                </c:pt>
                <c:pt idx="21408">
                  <c:v>0</c:v>
                </c:pt>
                <c:pt idx="21409">
                  <c:v>0</c:v>
                </c:pt>
                <c:pt idx="21410">
                  <c:v>0</c:v>
                </c:pt>
                <c:pt idx="21411">
                  <c:v>0</c:v>
                </c:pt>
                <c:pt idx="21412">
                  <c:v>0</c:v>
                </c:pt>
                <c:pt idx="21413">
                  <c:v>0</c:v>
                </c:pt>
                <c:pt idx="21414">
                  <c:v>0</c:v>
                </c:pt>
                <c:pt idx="21415">
                  <c:v>0</c:v>
                </c:pt>
                <c:pt idx="21416">
                  <c:v>0</c:v>
                </c:pt>
                <c:pt idx="21417">
                  <c:v>0</c:v>
                </c:pt>
                <c:pt idx="21418">
                  <c:v>0</c:v>
                </c:pt>
                <c:pt idx="21419">
                  <c:v>0</c:v>
                </c:pt>
                <c:pt idx="21420">
                  <c:v>0</c:v>
                </c:pt>
                <c:pt idx="21421">
                  <c:v>0</c:v>
                </c:pt>
                <c:pt idx="21422">
                  <c:v>0</c:v>
                </c:pt>
                <c:pt idx="21423">
                  <c:v>0</c:v>
                </c:pt>
                <c:pt idx="21424">
                  <c:v>0</c:v>
                </c:pt>
                <c:pt idx="21425">
                  <c:v>0</c:v>
                </c:pt>
                <c:pt idx="21426">
                  <c:v>0</c:v>
                </c:pt>
                <c:pt idx="21427">
                  <c:v>0</c:v>
                </c:pt>
                <c:pt idx="21428">
                  <c:v>0</c:v>
                </c:pt>
                <c:pt idx="21429">
                  <c:v>0</c:v>
                </c:pt>
                <c:pt idx="21430">
                  <c:v>0</c:v>
                </c:pt>
                <c:pt idx="21431">
                  <c:v>0</c:v>
                </c:pt>
                <c:pt idx="21432">
                  <c:v>0</c:v>
                </c:pt>
                <c:pt idx="21433">
                  <c:v>0</c:v>
                </c:pt>
                <c:pt idx="21434">
                  <c:v>0</c:v>
                </c:pt>
                <c:pt idx="21435">
                  <c:v>0</c:v>
                </c:pt>
                <c:pt idx="21436">
                  <c:v>0</c:v>
                </c:pt>
                <c:pt idx="21437">
                  <c:v>0</c:v>
                </c:pt>
                <c:pt idx="21438">
                  <c:v>0</c:v>
                </c:pt>
                <c:pt idx="21439">
                  <c:v>0</c:v>
                </c:pt>
                <c:pt idx="21440">
                  <c:v>0</c:v>
                </c:pt>
                <c:pt idx="21441">
                  <c:v>0</c:v>
                </c:pt>
                <c:pt idx="21442">
                  <c:v>0</c:v>
                </c:pt>
                <c:pt idx="21443">
                  <c:v>0</c:v>
                </c:pt>
                <c:pt idx="21444">
                  <c:v>0</c:v>
                </c:pt>
                <c:pt idx="21445">
                  <c:v>0</c:v>
                </c:pt>
                <c:pt idx="21446">
                  <c:v>0</c:v>
                </c:pt>
                <c:pt idx="21447">
                  <c:v>-0.48668658999999997</c:v>
                </c:pt>
                <c:pt idx="21448">
                  <c:v>-4.3834314000000001</c:v>
                </c:pt>
                <c:pt idx="21449">
                  <c:v>-4.2070004000000001</c:v>
                </c:pt>
                <c:pt idx="21450">
                  <c:v>-4.0281599000000003</c:v>
                </c:pt>
                <c:pt idx="21451">
                  <c:v>-3.8486856</c:v>
                </c:pt>
                <c:pt idx="21452">
                  <c:v>-3.666585</c:v>
                </c:pt>
                <c:pt idx="21453">
                  <c:v>-3.7037984000000002</c:v>
                </c:pt>
                <c:pt idx="21454">
                  <c:v>-3.7416121000000002</c:v>
                </c:pt>
                <c:pt idx="21455">
                  <c:v>-3.7809599</c:v>
                </c:pt>
                <c:pt idx="21456">
                  <c:v>-3.8215585000000001</c:v>
                </c:pt>
                <c:pt idx="21457">
                  <c:v>-4.6165585</c:v>
                </c:pt>
                <c:pt idx="21458">
                  <c:v>-5.4139014999999997</c:v>
                </c:pt>
                <c:pt idx="21459">
                  <c:v>-6.2118029999999997</c:v>
                </c:pt>
                <c:pt idx="21460">
                  <c:v>-7.0095878999999996</c:v>
                </c:pt>
                <c:pt idx="21461">
                  <c:v>-6.7625834999999999</c:v>
                </c:pt>
                <c:pt idx="21462">
                  <c:v>-6.5167130999999996</c:v>
                </c:pt>
                <c:pt idx="21463">
                  <c:v>-6.2717347999999999</c:v>
                </c:pt>
                <c:pt idx="21464">
                  <c:v>-6.0254557999999996</c:v>
                </c:pt>
                <c:pt idx="21465">
                  <c:v>-5.4411322999999996</c:v>
                </c:pt>
                <c:pt idx="21466">
                  <c:v>-4.8575008000000004</c:v>
                </c:pt>
                <c:pt idx="21467">
                  <c:v>0</c:v>
                </c:pt>
                <c:pt idx="21468">
                  <c:v>0</c:v>
                </c:pt>
                <c:pt idx="21469">
                  <c:v>-1.2766189999999999</c:v>
                </c:pt>
                <c:pt idx="21470">
                  <c:v>-3.2242427999999999</c:v>
                </c:pt>
                <c:pt idx="21471">
                  <c:v>-2.9924835000000001</c:v>
                </c:pt>
                <c:pt idx="21472">
                  <c:v>-2.7581560999999999</c:v>
                </c:pt>
                <c:pt idx="21473">
                  <c:v>-2.3899338999999999</c:v>
                </c:pt>
                <c:pt idx="21474">
                  <c:v>-2.0210029999999999</c:v>
                </c:pt>
                <c:pt idx="21475">
                  <c:v>-1.650463</c:v>
                </c:pt>
                <c:pt idx="21476">
                  <c:v>-1.2760208</c:v>
                </c:pt>
                <c:pt idx="21477">
                  <c:v>-0.92289418999999995</c:v>
                </c:pt>
                <c:pt idx="21478">
                  <c:v>-0.56971757000000001</c:v>
                </c:pt>
                <c:pt idx="21479">
                  <c:v>-0.21572384999999999</c:v>
                </c:pt>
                <c:pt idx="21480">
                  <c:v>0</c:v>
                </c:pt>
                <c:pt idx="21481">
                  <c:v>0</c:v>
                </c:pt>
                <c:pt idx="21482">
                  <c:v>0</c:v>
                </c:pt>
                <c:pt idx="21483">
                  <c:v>0</c:v>
                </c:pt>
                <c:pt idx="21484">
                  <c:v>0</c:v>
                </c:pt>
                <c:pt idx="21485">
                  <c:v>0</c:v>
                </c:pt>
                <c:pt idx="21486">
                  <c:v>0</c:v>
                </c:pt>
                <c:pt idx="21487">
                  <c:v>0</c:v>
                </c:pt>
                <c:pt idx="21488">
                  <c:v>0</c:v>
                </c:pt>
                <c:pt idx="21489">
                  <c:v>0</c:v>
                </c:pt>
                <c:pt idx="21490">
                  <c:v>0</c:v>
                </c:pt>
                <c:pt idx="21491">
                  <c:v>0</c:v>
                </c:pt>
                <c:pt idx="21492">
                  <c:v>0</c:v>
                </c:pt>
                <c:pt idx="21493">
                  <c:v>0</c:v>
                </c:pt>
                <c:pt idx="21494">
                  <c:v>0</c:v>
                </c:pt>
                <c:pt idx="21495">
                  <c:v>0</c:v>
                </c:pt>
                <c:pt idx="21496">
                  <c:v>0</c:v>
                </c:pt>
                <c:pt idx="21497">
                  <c:v>0</c:v>
                </c:pt>
                <c:pt idx="21498">
                  <c:v>0</c:v>
                </c:pt>
                <c:pt idx="21499">
                  <c:v>0</c:v>
                </c:pt>
                <c:pt idx="21500">
                  <c:v>0</c:v>
                </c:pt>
                <c:pt idx="21501">
                  <c:v>0</c:v>
                </c:pt>
                <c:pt idx="21502">
                  <c:v>0</c:v>
                </c:pt>
                <c:pt idx="21503">
                  <c:v>0</c:v>
                </c:pt>
                <c:pt idx="21504">
                  <c:v>0</c:v>
                </c:pt>
                <c:pt idx="21505">
                  <c:v>0</c:v>
                </c:pt>
                <c:pt idx="21506">
                  <c:v>0</c:v>
                </c:pt>
                <c:pt idx="21507">
                  <c:v>0</c:v>
                </c:pt>
                <c:pt idx="21508">
                  <c:v>0</c:v>
                </c:pt>
                <c:pt idx="21509">
                  <c:v>0</c:v>
                </c:pt>
                <c:pt idx="21510">
                  <c:v>0</c:v>
                </c:pt>
                <c:pt idx="21511">
                  <c:v>0</c:v>
                </c:pt>
                <c:pt idx="21512">
                  <c:v>0</c:v>
                </c:pt>
                <c:pt idx="21513">
                  <c:v>0</c:v>
                </c:pt>
                <c:pt idx="21514">
                  <c:v>0</c:v>
                </c:pt>
                <c:pt idx="21515">
                  <c:v>0</c:v>
                </c:pt>
                <c:pt idx="21516">
                  <c:v>0</c:v>
                </c:pt>
                <c:pt idx="21517">
                  <c:v>0</c:v>
                </c:pt>
                <c:pt idx="21518">
                  <c:v>0</c:v>
                </c:pt>
                <c:pt idx="21519">
                  <c:v>0</c:v>
                </c:pt>
                <c:pt idx="21520">
                  <c:v>0</c:v>
                </c:pt>
                <c:pt idx="21521">
                  <c:v>0</c:v>
                </c:pt>
                <c:pt idx="21522">
                  <c:v>0</c:v>
                </c:pt>
                <c:pt idx="21523">
                  <c:v>0</c:v>
                </c:pt>
                <c:pt idx="21524">
                  <c:v>0</c:v>
                </c:pt>
                <c:pt idx="21525">
                  <c:v>0</c:v>
                </c:pt>
                <c:pt idx="21526">
                  <c:v>0</c:v>
                </c:pt>
                <c:pt idx="21527">
                  <c:v>0</c:v>
                </c:pt>
                <c:pt idx="21528">
                  <c:v>0</c:v>
                </c:pt>
                <c:pt idx="21529">
                  <c:v>0</c:v>
                </c:pt>
                <c:pt idx="21530">
                  <c:v>0</c:v>
                </c:pt>
                <c:pt idx="21531">
                  <c:v>0</c:v>
                </c:pt>
                <c:pt idx="21532">
                  <c:v>0</c:v>
                </c:pt>
                <c:pt idx="21533">
                  <c:v>0</c:v>
                </c:pt>
                <c:pt idx="21534">
                  <c:v>0</c:v>
                </c:pt>
                <c:pt idx="21535">
                  <c:v>0</c:v>
                </c:pt>
                <c:pt idx="21536">
                  <c:v>-0.88653092</c:v>
                </c:pt>
                <c:pt idx="21537">
                  <c:v>-3.6888890999999999</c:v>
                </c:pt>
                <c:pt idx="21538">
                  <c:v>-3.9524187</c:v>
                </c:pt>
                <c:pt idx="21539">
                  <c:v>-4.2147791000000003</c:v>
                </c:pt>
                <c:pt idx="21540">
                  <c:v>-4.4746677999999998</c:v>
                </c:pt>
                <c:pt idx="21541">
                  <c:v>-4.6729951999999999</c:v>
                </c:pt>
                <c:pt idx="21542">
                  <c:v>-4.8730009000000001</c:v>
                </c:pt>
                <c:pt idx="21543">
                  <c:v>-5.0723471</c:v>
                </c:pt>
                <c:pt idx="21544">
                  <c:v>-5.2715011000000001</c:v>
                </c:pt>
                <c:pt idx="21545">
                  <c:v>-5.0156739999999997</c:v>
                </c:pt>
                <c:pt idx="21546">
                  <c:v>-4.7574335999999997</c:v>
                </c:pt>
                <c:pt idx="21547">
                  <c:v>-4.4985586</c:v>
                </c:pt>
                <c:pt idx="21548">
                  <c:v>-4.2370530999999998</c:v>
                </c:pt>
                <c:pt idx="21549">
                  <c:v>-4.0537844999999999</c:v>
                </c:pt>
                <c:pt idx="21550">
                  <c:v>-3.8711171000000002</c:v>
                </c:pt>
                <c:pt idx="21551">
                  <c:v>-3.6899861999999999</c:v>
                </c:pt>
                <c:pt idx="21552">
                  <c:v>-3.5101078999999999</c:v>
                </c:pt>
                <c:pt idx="21553">
                  <c:v>-3.9192290000000001</c:v>
                </c:pt>
                <c:pt idx="21554">
                  <c:v>-4.3306966999999998</c:v>
                </c:pt>
                <c:pt idx="21555">
                  <c:v>-4.7427238000000003</c:v>
                </c:pt>
                <c:pt idx="21556">
                  <c:v>-5.1546341</c:v>
                </c:pt>
                <c:pt idx="21557">
                  <c:v>-4.6351139000000003</c:v>
                </c:pt>
                <c:pt idx="21558">
                  <c:v>-4.1167293999999997</c:v>
                </c:pt>
                <c:pt idx="21559">
                  <c:v>-3.5992383999999999</c:v>
                </c:pt>
                <c:pt idx="21560">
                  <c:v>-3.0804448</c:v>
                </c:pt>
                <c:pt idx="21561">
                  <c:v>-2.8405686999999999</c:v>
                </c:pt>
                <c:pt idx="21562">
                  <c:v>-2.6013856999999998</c:v>
                </c:pt>
                <c:pt idx="21563">
                  <c:v>-2.3582945999999998</c:v>
                </c:pt>
                <c:pt idx="21564">
                  <c:v>-2.1145271000000001</c:v>
                </c:pt>
                <c:pt idx="21565">
                  <c:v>-1.9243785</c:v>
                </c:pt>
                <c:pt idx="21566">
                  <c:v>-1.7334616</c:v>
                </c:pt>
                <c:pt idx="21567">
                  <c:v>-0.80658934999999998</c:v>
                </c:pt>
                <c:pt idx="21568">
                  <c:v>3.3560908</c:v>
                </c:pt>
                <c:pt idx="21569">
                  <c:v>0</c:v>
                </c:pt>
                <c:pt idx="21570">
                  <c:v>0</c:v>
                </c:pt>
                <c:pt idx="21571">
                  <c:v>0</c:v>
                </c:pt>
                <c:pt idx="21572">
                  <c:v>0</c:v>
                </c:pt>
                <c:pt idx="21573">
                  <c:v>0</c:v>
                </c:pt>
                <c:pt idx="21574">
                  <c:v>0</c:v>
                </c:pt>
                <c:pt idx="21575">
                  <c:v>0</c:v>
                </c:pt>
                <c:pt idx="21576">
                  <c:v>0</c:v>
                </c:pt>
                <c:pt idx="21577">
                  <c:v>0</c:v>
                </c:pt>
                <c:pt idx="21578">
                  <c:v>0</c:v>
                </c:pt>
                <c:pt idx="21579">
                  <c:v>0</c:v>
                </c:pt>
                <c:pt idx="21580">
                  <c:v>0</c:v>
                </c:pt>
                <c:pt idx="21581">
                  <c:v>0</c:v>
                </c:pt>
                <c:pt idx="21582">
                  <c:v>0</c:v>
                </c:pt>
                <c:pt idx="21583">
                  <c:v>0</c:v>
                </c:pt>
                <c:pt idx="21584">
                  <c:v>0</c:v>
                </c:pt>
                <c:pt idx="21585">
                  <c:v>0</c:v>
                </c:pt>
                <c:pt idx="21586">
                  <c:v>0</c:v>
                </c:pt>
                <c:pt idx="21587">
                  <c:v>0</c:v>
                </c:pt>
                <c:pt idx="21588">
                  <c:v>0</c:v>
                </c:pt>
                <c:pt idx="21589">
                  <c:v>0</c:v>
                </c:pt>
                <c:pt idx="21590">
                  <c:v>0</c:v>
                </c:pt>
                <c:pt idx="21591">
                  <c:v>0</c:v>
                </c:pt>
                <c:pt idx="21592">
                  <c:v>0</c:v>
                </c:pt>
                <c:pt idx="21593">
                  <c:v>0</c:v>
                </c:pt>
                <c:pt idx="21594">
                  <c:v>0</c:v>
                </c:pt>
                <c:pt idx="21595">
                  <c:v>0</c:v>
                </c:pt>
                <c:pt idx="21596">
                  <c:v>0</c:v>
                </c:pt>
                <c:pt idx="21597">
                  <c:v>0</c:v>
                </c:pt>
                <c:pt idx="21598">
                  <c:v>0</c:v>
                </c:pt>
                <c:pt idx="21599">
                  <c:v>0</c:v>
                </c:pt>
                <c:pt idx="21600">
                  <c:v>0</c:v>
                </c:pt>
                <c:pt idx="21601">
                  <c:v>0</c:v>
                </c:pt>
                <c:pt idx="21602">
                  <c:v>0</c:v>
                </c:pt>
                <c:pt idx="21603">
                  <c:v>0</c:v>
                </c:pt>
                <c:pt idx="21604">
                  <c:v>0</c:v>
                </c:pt>
                <c:pt idx="21605">
                  <c:v>0</c:v>
                </c:pt>
                <c:pt idx="21606">
                  <c:v>0</c:v>
                </c:pt>
                <c:pt idx="21607">
                  <c:v>0</c:v>
                </c:pt>
                <c:pt idx="21608">
                  <c:v>0</c:v>
                </c:pt>
                <c:pt idx="21609">
                  <c:v>0</c:v>
                </c:pt>
                <c:pt idx="21610">
                  <c:v>0</c:v>
                </c:pt>
                <c:pt idx="21611">
                  <c:v>0</c:v>
                </c:pt>
                <c:pt idx="21612">
                  <c:v>0</c:v>
                </c:pt>
                <c:pt idx="21613">
                  <c:v>0</c:v>
                </c:pt>
                <c:pt idx="21614">
                  <c:v>0</c:v>
                </c:pt>
                <c:pt idx="21615">
                  <c:v>0</c:v>
                </c:pt>
                <c:pt idx="21616">
                  <c:v>0</c:v>
                </c:pt>
                <c:pt idx="21617">
                  <c:v>0</c:v>
                </c:pt>
                <c:pt idx="21618">
                  <c:v>0</c:v>
                </c:pt>
                <c:pt idx="21619">
                  <c:v>0</c:v>
                </c:pt>
                <c:pt idx="21620">
                  <c:v>0</c:v>
                </c:pt>
                <c:pt idx="21621">
                  <c:v>0</c:v>
                </c:pt>
                <c:pt idx="21622">
                  <c:v>0</c:v>
                </c:pt>
                <c:pt idx="21623">
                  <c:v>0</c:v>
                </c:pt>
                <c:pt idx="21624">
                  <c:v>0</c:v>
                </c:pt>
                <c:pt idx="21625">
                  <c:v>0</c:v>
                </c:pt>
                <c:pt idx="21626">
                  <c:v>0</c:v>
                </c:pt>
                <c:pt idx="21627">
                  <c:v>0</c:v>
                </c:pt>
                <c:pt idx="21628">
                  <c:v>0</c:v>
                </c:pt>
                <c:pt idx="21629">
                  <c:v>0</c:v>
                </c:pt>
                <c:pt idx="21630">
                  <c:v>0</c:v>
                </c:pt>
                <c:pt idx="21631">
                  <c:v>0</c:v>
                </c:pt>
                <c:pt idx="21632">
                  <c:v>0</c:v>
                </c:pt>
                <c:pt idx="21633">
                  <c:v>0</c:v>
                </c:pt>
                <c:pt idx="21634">
                  <c:v>0</c:v>
                </c:pt>
                <c:pt idx="21635">
                  <c:v>0</c:v>
                </c:pt>
                <c:pt idx="21636">
                  <c:v>0</c:v>
                </c:pt>
                <c:pt idx="21637">
                  <c:v>0</c:v>
                </c:pt>
                <c:pt idx="21638">
                  <c:v>0</c:v>
                </c:pt>
                <c:pt idx="21639">
                  <c:v>0</c:v>
                </c:pt>
                <c:pt idx="21640">
                  <c:v>-0.66576692000000004</c:v>
                </c:pt>
                <c:pt idx="21641">
                  <c:v>-4.3921802999999997</c:v>
                </c:pt>
                <c:pt idx="21642">
                  <c:v>-4.4556328000000001</c:v>
                </c:pt>
                <c:pt idx="21643">
                  <c:v>-4.5184496999999997</c:v>
                </c:pt>
                <c:pt idx="21644">
                  <c:v>-4.5786319000000004</c:v>
                </c:pt>
                <c:pt idx="21645">
                  <c:v>-4.4622852999999996</c:v>
                </c:pt>
                <c:pt idx="21646">
                  <c:v>-4.3465408999999999</c:v>
                </c:pt>
                <c:pt idx="21647">
                  <c:v>-4.2323354000000002</c:v>
                </c:pt>
                <c:pt idx="21648">
                  <c:v>-4.1193846000000001</c:v>
                </c:pt>
                <c:pt idx="21649">
                  <c:v>-4.2443648999999999</c:v>
                </c:pt>
                <c:pt idx="21650">
                  <c:v>-4.3716955000000004</c:v>
                </c:pt>
                <c:pt idx="21651">
                  <c:v>-4.4995865000000004</c:v>
                </c:pt>
                <c:pt idx="21652">
                  <c:v>-4.6273603999999997</c:v>
                </c:pt>
                <c:pt idx="21653">
                  <c:v>-4.1846328000000002</c:v>
                </c:pt>
                <c:pt idx="21654">
                  <c:v>-3.7430428</c:v>
                </c:pt>
                <c:pt idx="21655">
                  <c:v>-3.3023476999999999</c:v>
                </c:pt>
                <c:pt idx="21656">
                  <c:v>-2.8603478</c:v>
                </c:pt>
                <c:pt idx="21657">
                  <c:v>-2.6678397999999999</c:v>
                </c:pt>
                <c:pt idx="21658">
                  <c:v>-2.4760260000000001</c:v>
                </c:pt>
                <c:pt idx="21659">
                  <c:v>-2.2802978999999999</c:v>
                </c:pt>
                <c:pt idx="21660">
                  <c:v>-2.0838923</c:v>
                </c:pt>
                <c:pt idx="21661">
                  <c:v>-1.8991133</c:v>
                </c:pt>
                <c:pt idx="21662">
                  <c:v>-1.7135648000000001</c:v>
                </c:pt>
                <c:pt idx="21663">
                  <c:v>-1.52539</c:v>
                </c:pt>
                <c:pt idx="21664">
                  <c:v>-1.3346392</c:v>
                </c:pt>
                <c:pt idx="21665">
                  <c:v>-0.99437229000000005</c:v>
                </c:pt>
                <c:pt idx="21666">
                  <c:v>-0.65339444999999996</c:v>
                </c:pt>
                <c:pt idx="21667">
                  <c:v>-0.31080236999999999</c:v>
                </c:pt>
                <c:pt idx="21668">
                  <c:v>0</c:v>
                </c:pt>
                <c:pt idx="21669">
                  <c:v>0</c:v>
                </c:pt>
                <c:pt idx="21670">
                  <c:v>0</c:v>
                </c:pt>
                <c:pt idx="21671">
                  <c:v>0</c:v>
                </c:pt>
                <c:pt idx="21672">
                  <c:v>0</c:v>
                </c:pt>
                <c:pt idx="21673">
                  <c:v>0</c:v>
                </c:pt>
                <c:pt idx="21674">
                  <c:v>0</c:v>
                </c:pt>
                <c:pt idx="21675">
                  <c:v>0</c:v>
                </c:pt>
                <c:pt idx="21676">
                  <c:v>0</c:v>
                </c:pt>
                <c:pt idx="21677">
                  <c:v>0</c:v>
                </c:pt>
                <c:pt idx="21678">
                  <c:v>0</c:v>
                </c:pt>
                <c:pt idx="21679">
                  <c:v>0</c:v>
                </c:pt>
                <c:pt idx="21680">
                  <c:v>0</c:v>
                </c:pt>
                <c:pt idx="21681">
                  <c:v>0</c:v>
                </c:pt>
                <c:pt idx="21682">
                  <c:v>0</c:v>
                </c:pt>
                <c:pt idx="21683">
                  <c:v>0</c:v>
                </c:pt>
                <c:pt idx="21684">
                  <c:v>0</c:v>
                </c:pt>
                <c:pt idx="21685">
                  <c:v>0</c:v>
                </c:pt>
                <c:pt idx="21686">
                  <c:v>0</c:v>
                </c:pt>
                <c:pt idx="21687">
                  <c:v>0</c:v>
                </c:pt>
                <c:pt idx="21688">
                  <c:v>0</c:v>
                </c:pt>
                <c:pt idx="21689">
                  <c:v>0</c:v>
                </c:pt>
                <c:pt idx="21690">
                  <c:v>0</c:v>
                </c:pt>
                <c:pt idx="21691">
                  <c:v>0</c:v>
                </c:pt>
                <c:pt idx="21692">
                  <c:v>0</c:v>
                </c:pt>
                <c:pt idx="21693">
                  <c:v>0</c:v>
                </c:pt>
                <c:pt idx="21694">
                  <c:v>0</c:v>
                </c:pt>
                <c:pt idx="21695">
                  <c:v>0</c:v>
                </c:pt>
                <c:pt idx="21696">
                  <c:v>0</c:v>
                </c:pt>
                <c:pt idx="21697">
                  <c:v>0</c:v>
                </c:pt>
                <c:pt idx="21698">
                  <c:v>0</c:v>
                </c:pt>
                <c:pt idx="21699">
                  <c:v>0</c:v>
                </c:pt>
                <c:pt idx="21700">
                  <c:v>0</c:v>
                </c:pt>
                <c:pt idx="21701">
                  <c:v>0.77283435</c:v>
                </c:pt>
                <c:pt idx="21702">
                  <c:v>0</c:v>
                </c:pt>
                <c:pt idx="21703">
                  <c:v>0</c:v>
                </c:pt>
                <c:pt idx="21704">
                  <c:v>0</c:v>
                </c:pt>
                <c:pt idx="21705">
                  <c:v>0</c:v>
                </c:pt>
                <c:pt idx="21706">
                  <c:v>0</c:v>
                </c:pt>
                <c:pt idx="21707">
                  <c:v>0</c:v>
                </c:pt>
                <c:pt idx="21708">
                  <c:v>0</c:v>
                </c:pt>
                <c:pt idx="21709">
                  <c:v>0</c:v>
                </c:pt>
                <c:pt idx="21710">
                  <c:v>0</c:v>
                </c:pt>
                <c:pt idx="21711">
                  <c:v>0</c:v>
                </c:pt>
                <c:pt idx="21712">
                  <c:v>0</c:v>
                </c:pt>
                <c:pt idx="21713">
                  <c:v>0</c:v>
                </c:pt>
                <c:pt idx="21714">
                  <c:v>0</c:v>
                </c:pt>
                <c:pt idx="21715">
                  <c:v>0</c:v>
                </c:pt>
                <c:pt idx="21716">
                  <c:v>0</c:v>
                </c:pt>
                <c:pt idx="21717">
                  <c:v>0</c:v>
                </c:pt>
                <c:pt idx="21718">
                  <c:v>0</c:v>
                </c:pt>
                <c:pt idx="21719">
                  <c:v>0</c:v>
                </c:pt>
                <c:pt idx="21720">
                  <c:v>0</c:v>
                </c:pt>
                <c:pt idx="21721">
                  <c:v>0</c:v>
                </c:pt>
                <c:pt idx="21722">
                  <c:v>0</c:v>
                </c:pt>
                <c:pt idx="21723">
                  <c:v>0</c:v>
                </c:pt>
                <c:pt idx="21724">
                  <c:v>0</c:v>
                </c:pt>
                <c:pt idx="21725">
                  <c:v>0</c:v>
                </c:pt>
                <c:pt idx="21726">
                  <c:v>0</c:v>
                </c:pt>
                <c:pt idx="21727">
                  <c:v>0</c:v>
                </c:pt>
                <c:pt idx="21728">
                  <c:v>0</c:v>
                </c:pt>
                <c:pt idx="21729">
                  <c:v>0</c:v>
                </c:pt>
                <c:pt idx="21730">
                  <c:v>0</c:v>
                </c:pt>
                <c:pt idx="21731">
                  <c:v>0</c:v>
                </c:pt>
                <c:pt idx="21732">
                  <c:v>0</c:v>
                </c:pt>
                <c:pt idx="21733">
                  <c:v>0</c:v>
                </c:pt>
                <c:pt idx="21734">
                  <c:v>0</c:v>
                </c:pt>
                <c:pt idx="21735">
                  <c:v>0</c:v>
                </c:pt>
                <c:pt idx="21736">
                  <c:v>0</c:v>
                </c:pt>
                <c:pt idx="21737">
                  <c:v>0</c:v>
                </c:pt>
                <c:pt idx="21738">
                  <c:v>0</c:v>
                </c:pt>
                <c:pt idx="21739">
                  <c:v>0</c:v>
                </c:pt>
                <c:pt idx="21740">
                  <c:v>0</c:v>
                </c:pt>
                <c:pt idx="21741">
                  <c:v>0</c:v>
                </c:pt>
                <c:pt idx="21742">
                  <c:v>-1.51067</c:v>
                </c:pt>
                <c:pt idx="21743">
                  <c:v>-3.2294786000000002</c:v>
                </c:pt>
                <c:pt idx="21744">
                  <c:v>-3.2151364</c:v>
                </c:pt>
                <c:pt idx="21745">
                  <c:v>-3.1788506999999999</c:v>
                </c:pt>
                <c:pt idx="21746">
                  <c:v>-3.1449191999999999</c:v>
                </c:pt>
                <c:pt idx="21747">
                  <c:v>-3.1115491</c:v>
                </c:pt>
                <c:pt idx="21748">
                  <c:v>-3.0780615999999998</c:v>
                </c:pt>
                <c:pt idx="21749">
                  <c:v>-3.2647284999999999</c:v>
                </c:pt>
                <c:pt idx="21750">
                  <c:v>-3.4525348</c:v>
                </c:pt>
                <c:pt idx="21751">
                  <c:v>-3.6412374999999999</c:v>
                </c:pt>
                <c:pt idx="21752">
                  <c:v>-3.8286332000000001</c:v>
                </c:pt>
                <c:pt idx="21753">
                  <c:v>-3.5458698000000002</c:v>
                </c:pt>
                <c:pt idx="21754">
                  <c:v>-3.2638018</c:v>
                </c:pt>
                <c:pt idx="21755">
                  <c:v>-2.9778129</c:v>
                </c:pt>
                <c:pt idx="21756">
                  <c:v>-2.6911453999999999</c:v>
                </c:pt>
                <c:pt idx="21757">
                  <c:v>-2.6093907000000001</c:v>
                </c:pt>
                <c:pt idx="21758">
                  <c:v>-2.5268652</c:v>
                </c:pt>
                <c:pt idx="21759">
                  <c:v>-2.4417091000000002</c:v>
                </c:pt>
                <c:pt idx="21760">
                  <c:v>-2.3539726000000001</c:v>
                </c:pt>
                <c:pt idx="21761">
                  <c:v>-2.0163587999999999</c:v>
                </c:pt>
                <c:pt idx="21762">
                  <c:v>-1.6780329</c:v>
                </c:pt>
                <c:pt idx="21763">
                  <c:v>-1.33809</c:v>
                </c:pt>
                <c:pt idx="21764">
                  <c:v>1.5056761999999999</c:v>
                </c:pt>
                <c:pt idx="21765">
                  <c:v>4.0092512999999999</c:v>
                </c:pt>
                <c:pt idx="21766">
                  <c:v>4.3128767000000003</c:v>
                </c:pt>
                <c:pt idx="21767">
                  <c:v>4.6173232000000004</c:v>
                </c:pt>
                <c:pt idx="21768">
                  <c:v>4.9200521999999998</c:v>
                </c:pt>
                <c:pt idx="21769">
                  <c:v>0</c:v>
                </c:pt>
                <c:pt idx="21770">
                  <c:v>0</c:v>
                </c:pt>
                <c:pt idx="21771">
                  <c:v>0</c:v>
                </c:pt>
                <c:pt idx="21772">
                  <c:v>0</c:v>
                </c:pt>
                <c:pt idx="21773">
                  <c:v>0</c:v>
                </c:pt>
                <c:pt idx="21774">
                  <c:v>0</c:v>
                </c:pt>
                <c:pt idx="21775">
                  <c:v>0</c:v>
                </c:pt>
                <c:pt idx="21776">
                  <c:v>0</c:v>
                </c:pt>
                <c:pt idx="21777">
                  <c:v>0</c:v>
                </c:pt>
                <c:pt idx="21778">
                  <c:v>0</c:v>
                </c:pt>
                <c:pt idx="21779">
                  <c:v>0</c:v>
                </c:pt>
                <c:pt idx="21780">
                  <c:v>0</c:v>
                </c:pt>
                <c:pt idx="21781">
                  <c:v>0</c:v>
                </c:pt>
                <c:pt idx="21782">
                  <c:v>0</c:v>
                </c:pt>
                <c:pt idx="21783">
                  <c:v>0</c:v>
                </c:pt>
                <c:pt idx="21784">
                  <c:v>0</c:v>
                </c:pt>
                <c:pt idx="21785">
                  <c:v>0</c:v>
                </c:pt>
                <c:pt idx="21786">
                  <c:v>0</c:v>
                </c:pt>
                <c:pt idx="21787">
                  <c:v>0</c:v>
                </c:pt>
                <c:pt idx="21788">
                  <c:v>0</c:v>
                </c:pt>
                <c:pt idx="21789">
                  <c:v>0</c:v>
                </c:pt>
                <c:pt idx="21790">
                  <c:v>1.6997207999999999</c:v>
                </c:pt>
                <c:pt idx="21791">
                  <c:v>0.73396201999999999</c:v>
                </c:pt>
                <c:pt idx="21792">
                  <c:v>0</c:v>
                </c:pt>
                <c:pt idx="21793">
                  <c:v>0.21326426000000001</c:v>
                </c:pt>
                <c:pt idx="21794">
                  <c:v>0.20612243999999999</c:v>
                </c:pt>
                <c:pt idx="21795">
                  <c:v>0.19742804999999999</c:v>
                </c:pt>
                <c:pt idx="21796">
                  <c:v>0.19169613999999999</c:v>
                </c:pt>
                <c:pt idx="21797">
                  <c:v>0.18547747000000001</c:v>
                </c:pt>
                <c:pt idx="21798">
                  <c:v>0.17940147000000001</c:v>
                </c:pt>
                <c:pt idx="21799">
                  <c:v>0.17528925000000001</c:v>
                </c:pt>
                <c:pt idx="21800">
                  <c:v>0.17235196</c:v>
                </c:pt>
                <c:pt idx="21801">
                  <c:v>0.16948181000000001</c:v>
                </c:pt>
                <c:pt idx="21802">
                  <c:v>0.16723267999999999</c:v>
                </c:pt>
                <c:pt idx="21803">
                  <c:v>0.16589830999999999</c:v>
                </c:pt>
                <c:pt idx="21804">
                  <c:v>0.16446322999999999</c:v>
                </c:pt>
                <c:pt idx="21805">
                  <c:v>0.16307012000000001</c:v>
                </c:pt>
                <c:pt idx="21806">
                  <c:v>0.16226446</c:v>
                </c:pt>
                <c:pt idx="21807">
                  <c:v>0.16106437000000001</c:v>
                </c:pt>
                <c:pt idx="21808">
                  <c:v>0.16191198000000001</c:v>
                </c:pt>
                <c:pt idx="21809">
                  <c:v>0.14988082999999999</c:v>
                </c:pt>
                <c:pt idx="21810">
                  <c:v>0.13793361000000001</c:v>
                </c:pt>
                <c:pt idx="21811">
                  <c:v>0.12718647999999999</c:v>
                </c:pt>
                <c:pt idx="21812">
                  <c:v>0.11848707</c:v>
                </c:pt>
                <c:pt idx="21813">
                  <c:v>2.2847882999999999E-2</c:v>
                </c:pt>
                <c:pt idx="21814">
                  <c:v>0</c:v>
                </c:pt>
                <c:pt idx="21815">
                  <c:v>0</c:v>
                </c:pt>
                <c:pt idx="21816">
                  <c:v>0</c:v>
                </c:pt>
                <c:pt idx="21817">
                  <c:v>0</c:v>
                </c:pt>
                <c:pt idx="21818">
                  <c:v>0</c:v>
                </c:pt>
                <c:pt idx="21819">
                  <c:v>0</c:v>
                </c:pt>
                <c:pt idx="21820">
                  <c:v>0</c:v>
                </c:pt>
                <c:pt idx="21821">
                  <c:v>0</c:v>
                </c:pt>
                <c:pt idx="21822">
                  <c:v>0</c:v>
                </c:pt>
                <c:pt idx="21823">
                  <c:v>0</c:v>
                </c:pt>
                <c:pt idx="21824">
                  <c:v>0</c:v>
                </c:pt>
                <c:pt idx="21825">
                  <c:v>0</c:v>
                </c:pt>
                <c:pt idx="21826">
                  <c:v>0</c:v>
                </c:pt>
                <c:pt idx="21827">
                  <c:v>0</c:v>
                </c:pt>
                <c:pt idx="21828">
                  <c:v>0</c:v>
                </c:pt>
                <c:pt idx="21829">
                  <c:v>0</c:v>
                </c:pt>
                <c:pt idx="21830">
                  <c:v>0</c:v>
                </c:pt>
                <c:pt idx="21831">
                  <c:v>-1.1390222000000001</c:v>
                </c:pt>
                <c:pt idx="21832">
                  <c:v>-4.9912261000000004</c:v>
                </c:pt>
                <c:pt idx="21833">
                  <c:v>-5.1199022000000003</c:v>
                </c:pt>
                <c:pt idx="21834">
                  <c:v>-5.2497028999999999</c:v>
                </c:pt>
                <c:pt idx="21835">
                  <c:v>-5.3793357000000004</c:v>
                </c:pt>
                <c:pt idx="21836">
                  <c:v>-5.5070635000000001</c:v>
                </c:pt>
                <c:pt idx="21837">
                  <c:v>-5.2603412000000001</c:v>
                </c:pt>
                <c:pt idx="21838">
                  <c:v>-5.0150204</c:v>
                </c:pt>
                <c:pt idx="21839">
                  <c:v>-4.7755656999999996</c:v>
                </c:pt>
                <c:pt idx="21840">
                  <c:v>-4.5395770999999998</c:v>
                </c:pt>
                <c:pt idx="21841">
                  <c:v>-4.4715657000000002</c:v>
                </c:pt>
                <c:pt idx="21842">
                  <c:v>-4.4043346999999997</c:v>
                </c:pt>
                <c:pt idx="21843">
                  <c:v>-4.3381948000000001</c:v>
                </c:pt>
                <c:pt idx="21844">
                  <c:v>-4.2710897000000001</c:v>
                </c:pt>
                <c:pt idx="21845">
                  <c:v>-4.1249523000000003</c:v>
                </c:pt>
                <c:pt idx="21846">
                  <c:v>-3.9769855000000001</c:v>
                </c:pt>
                <c:pt idx="21847">
                  <c:v>-3.8266855</c:v>
                </c:pt>
                <c:pt idx="21848">
                  <c:v>-3.6754541000000001</c:v>
                </c:pt>
                <c:pt idx="21849">
                  <c:v>-3.3395484</c:v>
                </c:pt>
                <c:pt idx="21850">
                  <c:v>-3.0015447000000002</c:v>
                </c:pt>
                <c:pt idx="21851">
                  <c:v>-2.6639857999999998</c:v>
                </c:pt>
                <c:pt idx="21852">
                  <c:v>-2.3254869999999999</c:v>
                </c:pt>
                <c:pt idx="21853">
                  <c:v>-2.2032234000000002</c:v>
                </c:pt>
                <c:pt idx="21854">
                  <c:v>-2.0792310000000001</c:v>
                </c:pt>
                <c:pt idx="21855">
                  <c:v>-1.9565226</c:v>
                </c:pt>
                <c:pt idx="21856">
                  <c:v>-1.8316322</c:v>
                </c:pt>
                <c:pt idx="21857">
                  <c:v>0</c:v>
                </c:pt>
                <c:pt idx="21858">
                  <c:v>3.4357441999999998</c:v>
                </c:pt>
                <c:pt idx="21859">
                  <c:v>3.7212141000000001</c:v>
                </c:pt>
                <c:pt idx="21860">
                  <c:v>4.0067931999999997</c:v>
                </c:pt>
                <c:pt idx="21861">
                  <c:v>4.2689053000000001</c:v>
                </c:pt>
                <c:pt idx="21862">
                  <c:v>0.13221759999999999</c:v>
                </c:pt>
                <c:pt idx="21863">
                  <c:v>0</c:v>
                </c:pt>
                <c:pt idx="21864">
                  <c:v>0</c:v>
                </c:pt>
                <c:pt idx="21865">
                  <c:v>0</c:v>
                </c:pt>
                <c:pt idx="21866">
                  <c:v>0</c:v>
                </c:pt>
                <c:pt idx="21867">
                  <c:v>0</c:v>
                </c:pt>
                <c:pt idx="21868">
                  <c:v>0</c:v>
                </c:pt>
                <c:pt idx="21869">
                  <c:v>0</c:v>
                </c:pt>
                <c:pt idx="21870">
                  <c:v>0</c:v>
                </c:pt>
                <c:pt idx="21871">
                  <c:v>0</c:v>
                </c:pt>
                <c:pt idx="21872">
                  <c:v>0</c:v>
                </c:pt>
                <c:pt idx="21873">
                  <c:v>0</c:v>
                </c:pt>
                <c:pt idx="21874">
                  <c:v>0</c:v>
                </c:pt>
                <c:pt idx="21875">
                  <c:v>0</c:v>
                </c:pt>
                <c:pt idx="21876">
                  <c:v>0</c:v>
                </c:pt>
                <c:pt idx="21877">
                  <c:v>0</c:v>
                </c:pt>
                <c:pt idx="21878">
                  <c:v>0</c:v>
                </c:pt>
                <c:pt idx="21879">
                  <c:v>0</c:v>
                </c:pt>
                <c:pt idx="21880">
                  <c:v>0</c:v>
                </c:pt>
                <c:pt idx="21881">
                  <c:v>0</c:v>
                </c:pt>
                <c:pt idx="21882">
                  <c:v>0</c:v>
                </c:pt>
                <c:pt idx="21883">
                  <c:v>0</c:v>
                </c:pt>
                <c:pt idx="21884">
                  <c:v>0</c:v>
                </c:pt>
                <c:pt idx="21885">
                  <c:v>0</c:v>
                </c:pt>
                <c:pt idx="21886">
                  <c:v>0</c:v>
                </c:pt>
                <c:pt idx="21887">
                  <c:v>0</c:v>
                </c:pt>
                <c:pt idx="21888">
                  <c:v>0</c:v>
                </c:pt>
                <c:pt idx="21889">
                  <c:v>0.22122882999999999</c:v>
                </c:pt>
                <c:pt idx="21890">
                  <c:v>3.7679597999999999</c:v>
                </c:pt>
                <c:pt idx="21891">
                  <c:v>11.204355</c:v>
                </c:pt>
                <c:pt idx="21892">
                  <c:v>11.197578999999999</c:v>
                </c:pt>
                <c:pt idx="21893">
                  <c:v>0.92411105000000004</c:v>
                </c:pt>
                <c:pt idx="21894">
                  <c:v>0.1860192</c:v>
                </c:pt>
                <c:pt idx="21895">
                  <c:v>0.18055446999999999</c:v>
                </c:pt>
                <c:pt idx="21896">
                  <c:v>0.17717474999999999</c:v>
                </c:pt>
                <c:pt idx="21897">
                  <c:v>0.17355962999999999</c:v>
                </c:pt>
                <c:pt idx="21898">
                  <c:v>0.17079364</c:v>
                </c:pt>
                <c:pt idx="21899">
                  <c:v>0.16827146000000001</c:v>
                </c:pt>
                <c:pt idx="21900">
                  <c:v>0.16661522000000001</c:v>
                </c:pt>
                <c:pt idx="21901">
                  <c:v>0.16489172999999999</c:v>
                </c:pt>
                <c:pt idx="21902">
                  <c:v>0.16310938999999999</c:v>
                </c:pt>
                <c:pt idx="21903">
                  <c:v>0.16207530000000001</c:v>
                </c:pt>
                <c:pt idx="21904">
                  <c:v>0.16128502</c:v>
                </c:pt>
                <c:pt idx="21905">
                  <c:v>0.13217672999999999</c:v>
                </c:pt>
                <c:pt idx="21906">
                  <c:v>0.10327864</c:v>
                </c:pt>
                <c:pt idx="21907">
                  <c:v>7.649077E-2</c:v>
                </c:pt>
                <c:pt idx="21908">
                  <c:v>5.1283468999999998E-2</c:v>
                </c:pt>
                <c:pt idx="21909">
                  <c:v>0</c:v>
                </c:pt>
                <c:pt idx="21910">
                  <c:v>0</c:v>
                </c:pt>
                <c:pt idx="21911">
                  <c:v>0</c:v>
                </c:pt>
                <c:pt idx="21912">
                  <c:v>0</c:v>
                </c:pt>
                <c:pt idx="21913">
                  <c:v>0</c:v>
                </c:pt>
                <c:pt idx="21914">
                  <c:v>0</c:v>
                </c:pt>
                <c:pt idx="21915">
                  <c:v>0</c:v>
                </c:pt>
                <c:pt idx="21916">
                  <c:v>0</c:v>
                </c:pt>
                <c:pt idx="21917">
                  <c:v>0</c:v>
                </c:pt>
                <c:pt idx="21918">
                  <c:v>0</c:v>
                </c:pt>
                <c:pt idx="21919">
                  <c:v>0</c:v>
                </c:pt>
                <c:pt idx="21920">
                  <c:v>0</c:v>
                </c:pt>
                <c:pt idx="21921">
                  <c:v>0</c:v>
                </c:pt>
                <c:pt idx="21922">
                  <c:v>0</c:v>
                </c:pt>
                <c:pt idx="21923">
                  <c:v>0</c:v>
                </c:pt>
                <c:pt idx="21924">
                  <c:v>0</c:v>
                </c:pt>
                <c:pt idx="21925">
                  <c:v>0</c:v>
                </c:pt>
                <c:pt idx="21926">
                  <c:v>0</c:v>
                </c:pt>
                <c:pt idx="21927">
                  <c:v>0</c:v>
                </c:pt>
                <c:pt idx="21928">
                  <c:v>0</c:v>
                </c:pt>
                <c:pt idx="21929">
                  <c:v>0</c:v>
                </c:pt>
                <c:pt idx="21930">
                  <c:v>-0.19001815</c:v>
                </c:pt>
                <c:pt idx="21931">
                  <c:v>-4.2794797000000004</c:v>
                </c:pt>
                <c:pt idx="21932">
                  <c:v>-4.4530782000000002</c:v>
                </c:pt>
                <c:pt idx="21933">
                  <c:v>-4.4477997</c:v>
                </c:pt>
                <c:pt idx="21934">
                  <c:v>-4.4481877000000001</c:v>
                </c:pt>
                <c:pt idx="21935">
                  <c:v>-4.4566129999999999</c:v>
                </c:pt>
                <c:pt idx="21936">
                  <c:v>-4.4712934000000004</c:v>
                </c:pt>
                <c:pt idx="21937">
                  <c:v>-4.4057779999999998</c:v>
                </c:pt>
                <c:pt idx="21938">
                  <c:v>-4.3442898000000003</c:v>
                </c:pt>
                <c:pt idx="21939">
                  <c:v>-4.2801280000000004</c:v>
                </c:pt>
                <c:pt idx="21940">
                  <c:v>-4.2185136999999999</c:v>
                </c:pt>
                <c:pt idx="21941">
                  <c:v>-4.0783768</c:v>
                </c:pt>
                <c:pt idx="21942">
                  <c:v>-3.9361549</c:v>
                </c:pt>
                <c:pt idx="21943">
                  <c:v>-3.7928232999999998</c:v>
                </c:pt>
                <c:pt idx="21944">
                  <c:v>-3.6504080999999999</c:v>
                </c:pt>
                <c:pt idx="21945">
                  <c:v>0</c:v>
                </c:pt>
                <c:pt idx="21946">
                  <c:v>0</c:v>
                </c:pt>
                <c:pt idx="21947">
                  <c:v>0</c:v>
                </c:pt>
                <c:pt idx="21948">
                  <c:v>-1.428966</c:v>
                </c:pt>
                <c:pt idx="21949">
                  <c:v>-1.4958562</c:v>
                </c:pt>
                <c:pt idx="21950">
                  <c:v>-1.4165703000000001</c:v>
                </c:pt>
                <c:pt idx="21951">
                  <c:v>-1.3383605000000001</c:v>
                </c:pt>
                <c:pt idx="21952">
                  <c:v>-1.2591755</c:v>
                </c:pt>
                <c:pt idx="21953">
                  <c:v>-1.0327249000000001</c:v>
                </c:pt>
                <c:pt idx="21954">
                  <c:v>-0.80264223999999995</c:v>
                </c:pt>
                <c:pt idx="21955">
                  <c:v>1.1945391999999999</c:v>
                </c:pt>
                <c:pt idx="21956">
                  <c:v>1.4269843</c:v>
                </c:pt>
                <c:pt idx="21957">
                  <c:v>0</c:v>
                </c:pt>
                <c:pt idx="21958">
                  <c:v>0</c:v>
                </c:pt>
                <c:pt idx="21959">
                  <c:v>0</c:v>
                </c:pt>
                <c:pt idx="21960">
                  <c:v>0</c:v>
                </c:pt>
                <c:pt idx="21961">
                  <c:v>0</c:v>
                </c:pt>
                <c:pt idx="21962">
                  <c:v>0</c:v>
                </c:pt>
                <c:pt idx="21963">
                  <c:v>0</c:v>
                </c:pt>
                <c:pt idx="21964">
                  <c:v>0</c:v>
                </c:pt>
                <c:pt idx="21965">
                  <c:v>0</c:v>
                </c:pt>
                <c:pt idx="21966">
                  <c:v>0</c:v>
                </c:pt>
                <c:pt idx="21967">
                  <c:v>0</c:v>
                </c:pt>
                <c:pt idx="21968">
                  <c:v>0</c:v>
                </c:pt>
                <c:pt idx="21969">
                  <c:v>0</c:v>
                </c:pt>
                <c:pt idx="21970">
                  <c:v>0</c:v>
                </c:pt>
                <c:pt idx="21971">
                  <c:v>0</c:v>
                </c:pt>
                <c:pt idx="21972">
                  <c:v>0</c:v>
                </c:pt>
                <c:pt idx="21973">
                  <c:v>0</c:v>
                </c:pt>
                <c:pt idx="21974">
                  <c:v>0</c:v>
                </c:pt>
                <c:pt idx="21975">
                  <c:v>0</c:v>
                </c:pt>
                <c:pt idx="21976">
                  <c:v>0</c:v>
                </c:pt>
                <c:pt idx="21977">
                  <c:v>0</c:v>
                </c:pt>
                <c:pt idx="21978">
                  <c:v>0</c:v>
                </c:pt>
                <c:pt idx="21979">
                  <c:v>0</c:v>
                </c:pt>
                <c:pt idx="21980">
                  <c:v>0</c:v>
                </c:pt>
                <c:pt idx="21981">
                  <c:v>0</c:v>
                </c:pt>
                <c:pt idx="21982">
                  <c:v>0</c:v>
                </c:pt>
                <c:pt idx="21983">
                  <c:v>0</c:v>
                </c:pt>
                <c:pt idx="21984">
                  <c:v>0</c:v>
                </c:pt>
                <c:pt idx="21985">
                  <c:v>0</c:v>
                </c:pt>
                <c:pt idx="21986">
                  <c:v>0</c:v>
                </c:pt>
                <c:pt idx="21987">
                  <c:v>0</c:v>
                </c:pt>
                <c:pt idx="21988">
                  <c:v>0</c:v>
                </c:pt>
                <c:pt idx="21989">
                  <c:v>0</c:v>
                </c:pt>
                <c:pt idx="21990">
                  <c:v>0</c:v>
                </c:pt>
                <c:pt idx="21991">
                  <c:v>0</c:v>
                </c:pt>
                <c:pt idx="21992">
                  <c:v>0</c:v>
                </c:pt>
                <c:pt idx="21993">
                  <c:v>0</c:v>
                </c:pt>
                <c:pt idx="21994">
                  <c:v>0</c:v>
                </c:pt>
                <c:pt idx="21995">
                  <c:v>0</c:v>
                </c:pt>
                <c:pt idx="21996">
                  <c:v>0</c:v>
                </c:pt>
                <c:pt idx="21997">
                  <c:v>0</c:v>
                </c:pt>
                <c:pt idx="21998">
                  <c:v>0</c:v>
                </c:pt>
                <c:pt idx="21999">
                  <c:v>0</c:v>
                </c:pt>
                <c:pt idx="22000">
                  <c:v>0</c:v>
                </c:pt>
                <c:pt idx="22001">
                  <c:v>0</c:v>
                </c:pt>
                <c:pt idx="22002">
                  <c:v>0</c:v>
                </c:pt>
                <c:pt idx="22003">
                  <c:v>0</c:v>
                </c:pt>
                <c:pt idx="22004">
                  <c:v>0</c:v>
                </c:pt>
                <c:pt idx="22005">
                  <c:v>0</c:v>
                </c:pt>
                <c:pt idx="22006">
                  <c:v>0</c:v>
                </c:pt>
                <c:pt idx="22007">
                  <c:v>0</c:v>
                </c:pt>
                <c:pt idx="22008">
                  <c:v>0</c:v>
                </c:pt>
                <c:pt idx="22009">
                  <c:v>0</c:v>
                </c:pt>
                <c:pt idx="22010">
                  <c:v>0</c:v>
                </c:pt>
                <c:pt idx="22011">
                  <c:v>0</c:v>
                </c:pt>
                <c:pt idx="22012">
                  <c:v>0</c:v>
                </c:pt>
                <c:pt idx="22013">
                  <c:v>0</c:v>
                </c:pt>
                <c:pt idx="22014">
                  <c:v>0</c:v>
                </c:pt>
                <c:pt idx="22015">
                  <c:v>0</c:v>
                </c:pt>
                <c:pt idx="22016">
                  <c:v>0</c:v>
                </c:pt>
                <c:pt idx="22017">
                  <c:v>0</c:v>
                </c:pt>
                <c:pt idx="22018">
                  <c:v>0</c:v>
                </c:pt>
                <c:pt idx="22019">
                  <c:v>0</c:v>
                </c:pt>
                <c:pt idx="22020">
                  <c:v>0</c:v>
                </c:pt>
                <c:pt idx="22021">
                  <c:v>0</c:v>
                </c:pt>
                <c:pt idx="22022">
                  <c:v>0</c:v>
                </c:pt>
                <c:pt idx="22023">
                  <c:v>0</c:v>
                </c:pt>
                <c:pt idx="22024">
                  <c:v>0</c:v>
                </c:pt>
                <c:pt idx="22025">
                  <c:v>-0.54619678999999999</c:v>
                </c:pt>
                <c:pt idx="22026">
                  <c:v>-2.8802140000000001</c:v>
                </c:pt>
                <c:pt idx="22027">
                  <c:v>-3.0631943000000001</c:v>
                </c:pt>
                <c:pt idx="22028">
                  <c:v>-3.2435214000000001</c:v>
                </c:pt>
                <c:pt idx="22029">
                  <c:v>-3.2376887999999999</c:v>
                </c:pt>
                <c:pt idx="22030">
                  <c:v>-3.2324625999999999</c:v>
                </c:pt>
                <c:pt idx="22031">
                  <c:v>-3.2287862999999999</c:v>
                </c:pt>
                <c:pt idx="22032">
                  <c:v>-3.2263733999999999</c:v>
                </c:pt>
                <c:pt idx="22033">
                  <c:v>-3.1728759000000002</c:v>
                </c:pt>
                <c:pt idx="22034">
                  <c:v>-3.1217453000000002</c:v>
                </c:pt>
                <c:pt idx="22035">
                  <c:v>-3.0711789</c:v>
                </c:pt>
                <c:pt idx="22036">
                  <c:v>-3.0204947</c:v>
                </c:pt>
                <c:pt idx="22037">
                  <c:v>-2.9083635000000001</c:v>
                </c:pt>
                <c:pt idx="22038">
                  <c:v>-2.7973777000000002</c:v>
                </c:pt>
                <c:pt idx="22039">
                  <c:v>-2.6872932</c:v>
                </c:pt>
                <c:pt idx="22040">
                  <c:v>-2.5758947999999999</c:v>
                </c:pt>
                <c:pt idx="22041">
                  <c:v>-2.1296708</c:v>
                </c:pt>
                <c:pt idx="22042">
                  <c:v>-1.6841459000000001</c:v>
                </c:pt>
                <c:pt idx="22043">
                  <c:v>-1.2346790999999999</c:v>
                </c:pt>
                <c:pt idx="22044">
                  <c:v>-0.78453010000000001</c:v>
                </c:pt>
                <c:pt idx="22045">
                  <c:v>-0.68310358999999998</c:v>
                </c:pt>
                <c:pt idx="22046">
                  <c:v>-0.58090218999999998</c:v>
                </c:pt>
                <c:pt idx="22047">
                  <c:v>-0.47605602000000002</c:v>
                </c:pt>
                <c:pt idx="22048">
                  <c:v>-0.36861561999999998</c:v>
                </c:pt>
                <c:pt idx="22049">
                  <c:v>-0.25479635</c:v>
                </c:pt>
                <c:pt idx="22050">
                  <c:v>-0.14026113000000001</c:v>
                </c:pt>
                <c:pt idx="22051">
                  <c:v>-2.4100304999999999E-2</c:v>
                </c:pt>
                <c:pt idx="22052">
                  <c:v>0</c:v>
                </c:pt>
                <c:pt idx="22053">
                  <c:v>0</c:v>
                </c:pt>
                <c:pt idx="22054">
                  <c:v>0</c:v>
                </c:pt>
                <c:pt idx="22055">
                  <c:v>0</c:v>
                </c:pt>
                <c:pt idx="22056">
                  <c:v>0</c:v>
                </c:pt>
                <c:pt idx="22057">
                  <c:v>0</c:v>
                </c:pt>
                <c:pt idx="22058">
                  <c:v>0</c:v>
                </c:pt>
                <c:pt idx="22059">
                  <c:v>0</c:v>
                </c:pt>
                <c:pt idx="22060">
                  <c:v>0</c:v>
                </c:pt>
                <c:pt idx="22061">
                  <c:v>0</c:v>
                </c:pt>
                <c:pt idx="22062">
                  <c:v>0</c:v>
                </c:pt>
                <c:pt idx="22063">
                  <c:v>0</c:v>
                </c:pt>
                <c:pt idx="22064">
                  <c:v>0</c:v>
                </c:pt>
                <c:pt idx="22065">
                  <c:v>0</c:v>
                </c:pt>
                <c:pt idx="22066">
                  <c:v>0</c:v>
                </c:pt>
                <c:pt idx="22067">
                  <c:v>0</c:v>
                </c:pt>
                <c:pt idx="22068">
                  <c:v>0</c:v>
                </c:pt>
                <c:pt idx="22069">
                  <c:v>0</c:v>
                </c:pt>
                <c:pt idx="22070">
                  <c:v>0</c:v>
                </c:pt>
                <c:pt idx="22071">
                  <c:v>0</c:v>
                </c:pt>
                <c:pt idx="22072">
                  <c:v>0</c:v>
                </c:pt>
                <c:pt idx="22073">
                  <c:v>0</c:v>
                </c:pt>
                <c:pt idx="22074">
                  <c:v>0</c:v>
                </c:pt>
                <c:pt idx="22075">
                  <c:v>0</c:v>
                </c:pt>
                <c:pt idx="22076">
                  <c:v>0</c:v>
                </c:pt>
                <c:pt idx="22077">
                  <c:v>0</c:v>
                </c:pt>
                <c:pt idx="22078">
                  <c:v>0</c:v>
                </c:pt>
                <c:pt idx="22079">
                  <c:v>0</c:v>
                </c:pt>
                <c:pt idx="22080">
                  <c:v>0</c:v>
                </c:pt>
                <c:pt idx="22081">
                  <c:v>0</c:v>
                </c:pt>
                <c:pt idx="22082">
                  <c:v>0</c:v>
                </c:pt>
                <c:pt idx="22083">
                  <c:v>0</c:v>
                </c:pt>
                <c:pt idx="22084">
                  <c:v>0</c:v>
                </c:pt>
                <c:pt idx="22085">
                  <c:v>0</c:v>
                </c:pt>
                <c:pt idx="22086">
                  <c:v>0</c:v>
                </c:pt>
                <c:pt idx="22087">
                  <c:v>0</c:v>
                </c:pt>
                <c:pt idx="22088">
                  <c:v>0</c:v>
                </c:pt>
                <c:pt idx="22089">
                  <c:v>0</c:v>
                </c:pt>
                <c:pt idx="22090">
                  <c:v>0</c:v>
                </c:pt>
                <c:pt idx="22091">
                  <c:v>0</c:v>
                </c:pt>
                <c:pt idx="22092">
                  <c:v>0</c:v>
                </c:pt>
                <c:pt idx="22093">
                  <c:v>0</c:v>
                </c:pt>
                <c:pt idx="22094">
                  <c:v>0</c:v>
                </c:pt>
                <c:pt idx="22095">
                  <c:v>0</c:v>
                </c:pt>
                <c:pt idx="22096">
                  <c:v>0</c:v>
                </c:pt>
                <c:pt idx="22097">
                  <c:v>0</c:v>
                </c:pt>
                <c:pt idx="22098">
                  <c:v>0</c:v>
                </c:pt>
                <c:pt idx="22099">
                  <c:v>0</c:v>
                </c:pt>
                <c:pt idx="22100">
                  <c:v>0</c:v>
                </c:pt>
                <c:pt idx="22101">
                  <c:v>0</c:v>
                </c:pt>
                <c:pt idx="22102">
                  <c:v>0</c:v>
                </c:pt>
                <c:pt idx="22103">
                  <c:v>0</c:v>
                </c:pt>
                <c:pt idx="22104">
                  <c:v>0</c:v>
                </c:pt>
                <c:pt idx="22105">
                  <c:v>0</c:v>
                </c:pt>
                <c:pt idx="22106">
                  <c:v>0</c:v>
                </c:pt>
                <c:pt idx="22107">
                  <c:v>0</c:v>
                </c:pt>
                <c:pt idx="22108">
                  <c:v>0</c:v>
                </c:pt>
                <c:pt idx="22109">
                  <c:v>0</c:v>
                </c:pt>
                <c:pt idx="22110">
                  <c:v>0</c:v>
                </c:pt>
                <c:pt idx="22111">
                  <c:v>0</c:v>
                </c:pt>
                <c:pt idx="22112">
                  <c:v>0</c:v>
                </c:pt>
                <c:pt idx="22113">
                  <c:v>0</c:v>
                </c:pt>
                <c:pt idx="22114">
                  <c:v>0</c:v>
                </c:pt>
                <c:pt idx="22115">
                  <c:v>0</c:v>
                </c:pt>
                <c:pt idx="22116">
                  <c:v>0</c:v>
                </c:pt>
                <c:pt idx="22117">
                  <c:v>0</c:v>
                </c:pt>
                <c:pt idx="22118">
                  <c:v>0</c:v>
                </c:pt>
                <c:pt idx="22119">
                  <c:v>0</c:v>
                </c:pt>
                <c:pt idx="22120">
                  <c:v>0</c:v>
                </c:pt>
                <c:pt idx="22121">
                  <c:v>-0.84340207</c:v>
                </c:pt>
                <c:pt idx="22122">
                  <c:v>-2.8514658000000002</c:v>
                </c:pt>
                <c:pt idx="22123">
                  <c:v>-3.1240497</c:v>
                </c:pt>
                <c:pt idx="22124">
                  <c:v>-3.3939753000000001</c:v>
                </c:pt>
                <c:pt idx="22125">
                  <c:v>-3.3516199000000002</c:v>
                </c:pt>
                <c:pt idx="22126">
                  <c:v>-3.3098722</c:v>
                </c:pt>
                <c:pt idx="22127">
                  <c:v>-3.2696771999999998</c:v>
                </c:pt>
                <c:pt idx="22128">
                  <c:v>-3.2307480000000002</c:v>
                </c:pt>
                <c:pt idx="22129">
                  <c:v>-3.144317</c:v>
                </c:pt>
                <c:pt idx="22130">
                  <c:v>-3.0602573</c:v>
                </c:pt>
                <c:pt idx="22131">
                  <c:v>-2.976763</c:v>
                </c:pt>
                <c:pt idx="22132">
                  <c:v>-2.8931505</c:v>
                </c:pt>
                <c:pt idx="22133">
                  <c:v>-2.8039456</c:v>
                </c:pt>
                <c:pt idx="22134">
                  <c:v>-2.7158883999999999</c:v>
                </c:pt>
                <c:pt idx="22135">
                  <c:v>-2.6287341999999998</c:v>
                </c:pt>
                <c:pt idx="22136">
                  <c:v>-2.5402635</c:v>
                </c:pt>
                <c:pt idx="22137">
                  <c:v>-2.3600129000000001</c:v>
                </c:pt>
                <c:pt idx="22138">
                  <c:v>-2.1804627000000001</c:v>
                </c:pt>
                <c:pt idx="22139">
                  <c:v>-1.9969631000000001</c:v>
                </c:pt>
                <c:pt idx="22140">
                  <c:v>-1.8127800000000001</c:v>
                </c:pt>
                <c:pt idx="22141">
                  <c:v>-1.7004326000000001</c:v>
                </c:pt>
                <c:pt idx="22142">
                  <c:v>-1.5873089</c:v>
                </c:pt>
                <c:pt idx="22143">
                  <c:v>-1.4715354</c:v>
                </c:pt>
                <c:pt idx="22144">
                  <c:v>-1.3531626999999999</c:v>
                </c:pt>
                <c:pt idx="22145">
                  <c:v>-1.0818508</c:v>
                </c:pt>
                <c:pt idx="22146">
                  <c:v>-0.80982173000000002</c:v>
                </c:pt>
                <c:pt idx="22147">
                  <c:v>-0.53616390000000003</c:v>
                </c:pt>
                <c:pt idx="22148">
                  <c:v>-0.25855664</c:v>
                </c:pt>
                <c:pt idx="22149">
                  <c:v>-7.4118807999999994E-2</c:v>
                </c:pt>
                <c:pt idx="22150">
                  <c:v>0</c:v>
                </c:pt>
                <c:pt idx="22151">
                  <c:v>0</c:v>
                </c:pt>
                <c:pt idx="22152">
                  <c:v>0</c:v>
                </c:pt>
                <c:pt idx="22153">
                  <c:v>0</c:v>
                </c:pt>
                <c:pt idx="22154">
                  <c:v>0</c:v>
                </c:pt>
                <c:pt idx="22155">
                  <c:v>0</c:v>
                </c:pt>
                <c:pt idx="22156">
                  <c:v>0</c:v>
                </c:pt>
                <c:pt idx="22157">
                  <c:v>0</c:v>
                </c:pt>
                <c:pt idx="22158">
                  <c:v>0</c:v>
                </c:pt>
                <c:pt idx="22159">
                  <c:v>0</c:v>
                </c:pt>
                <c:pt idx="22160">
                  <c:v>0</c:v>
                </c:pt>
                <c:pt idx="22161">
                  <c:v>0</c:v>
                </c:pt>
                <c:pt idx="22162">
                  <c:v>0</c:v>
                </c:pt>
                <c:pt idx="22163">
                  <c:v>0</c:v>
                </c:pt>
                <c:pt idx="22164">
                  <c:v>0</c:v>
                </c:pt>
                <c:pt idx="22165">
                  <c:v>0</c:v>
                </c:pt>
                <c:pt idx="22166">
                  <c:v>0</c:v>
                </c:pt>
                <c:pt idx="22167">
                  <c:v>0</c:v>
                </c:pt>
                <c:pt idx="22168">
                  <c:v>0</c:v>
                </c:pt>
                <c:pt idx="22169">
                  <c:v>0</c:v>
                </c:pt>
                <c:pt idx="22170">
                  <c:v>0</c:v>
                </c:pt>
                <c:pt idx="22171">
                  <c:v>0</c:v>
                </c:pt>
                <c:pt idx="22172">
                  <c:v>0</c:v>
                </c:pt>
                <c:pt idx="22173">
                  <c:v>0</c:v>
                </c:pt>
                <c:pt idx="22174">
                  <c:v>0</c:v>
                </c:pt>
                <c:pt idx="22175">
                  <c:v>0</c:v>
                </c:pt>
                <c:pt idx="22176">
                  <c:v>0</c:v>
                </c:pt>
                <c:pt idx="22177">
                  <c:v>0</c:v>
                </c:pt>
                <c:pt idx="22178">
                  <c:v>0</c:v>
                </c:pt>
                <c:pt idx="22179">
                  <c:v>0</c:v>
                </c:pt>
                <c:pt idx="22180">
                  <c:v>0</c:v>
                </c:pt>
                <c:pt idx="22181">
                  <c:v>0</c:v>
                </c:pt>
                <c:pt idx="22182">
                  <c:v>0</c:v>
                </c:pt>
                <c:pt idx="22183">
                  <c:v>0</c:v>
                </c:pt>
                <c:pt idx="22184">
                  <c:v>0</c:v>
                </c:pt>
                <c:pt idx="22185">
                  <c:v>0</c:v>
                </c:pt>
                <c:pt idx="22186">
                  <c:v>0</c:v>
                </c:pt>
                <c:pt idx="22187">
                  <c:v>0</c:v>
                </c:pt>
                <c:pt idx="22188">
                  <c:v>0</c:v>
                </c:pt>
                <c:pt idx="22189">
                  <c:v>0</c:v>
                </c:pt>
                <c:pt idx="22190">
                  <c:v>0</c:v>
                </c:pt>
                <c:pt idx="22191">
                  <c:v>0</c:v>
                </c:pt>
                <c:pt idx="22192">
                  <c:v>4.4274322000000002</c:v>
                </c:pt>
                <c:pt idx="22193">
                  <c:v>2.2028656999999998</c:v>
                </c:pt>
                <c:pt idx="22194">
                  <c:v>0</c:v>
                </c:pt>
                <c:pt idx="22195">
                  <c:v>0</c:v>
                </c:pt>
                <c:pt idx="22196">
                  <c:v>0</c:v>
                </c:pt>
                <c:pt idx="22197">
                  <c:v>0</c:v>
                </c:pt>
                <c:pt idx="22198">
                  <c:v>0</c:v>
                </c:pt>
                <c:pt idx="22199">
                  <c:v>0</c:v>
                </c:pt>
                <c:pt idx="22200">
                  <c:v>0</c:v>
                </c:pt>
                <c:pt idx="22201">
                  <c:v>0</c:v>
                </c:pt>
                <c:pt idx="22202">
                  <c:v>0</c:v>
                </c:pt>
                <c:pt idx="22203">
                  <c:v>0</c:v>
                </c:pt>
                <c:pt idx="22204">
                  <c:v>0</c:v>
                </c:pt>
                <c:pt idx="22205">
                  <c:v>0</c:v>
                </c:pt>
                <c:pt idx="22206">
                  <c:v>0</c:v>
                </c:pt>
                <c:pt idx="22207">
                  <c:v>0</c:v>
                </c:pt>
                <c:pt idx="22208">
                  <c:v>0</c:v>
                </c:pt>
                <c:pt idx="22209">
                  <c:v>0</c:v>
                </c:pt>
                <c:pt idx="22210">
                  <c:v>0</c:v>
                </c:pt>
                <c:pt idx="22211">
                  <c:v>0</c:v>
                </c:pt>
                <c:pt idx="22212">
                  <c:v>0</c:v>
                </c:pt>
                <c:pt idx="22213">
                  <c:v>-3.9832862000000002</c:v>
                </c:pt>
                <c:pt idx="22214">
                  <c:v>-4.2141615999999997</c:v>
                </c:pt>
                <c:pt idx="22215">
                  <c:v>-4.2942656000000001</c:v>
                </c:pt>
                <c:pt idx="22216">
                  <c:v>-4.3741751000000004</c:v>
                </c:pt>
                <c:pt idx="22217">
                  <c:v>-5.2813185999999996</c:v>
                </c:pt>
                <c:pt idx="22218">
                  <c:v>-6.1860185000000003</c:v>
                </c:pt>
                <c:pt idx="22219">
                  <c:v>-7.0900756999999999</c:v>
                </c:pt>
                <c:pt idx="22220">
                  <c:v>-7.9914693999999997</c:v>
                </c:pt>
                <c:pt idx="22221">
                  <c:v>-7.7991881999999997</c:v>
                </c:pt>
                <c:pt idx="22222">
                  <c:v>-7.6075157999999998</c:v>
                </c:pt>
                <c:pt idx="22223">
                  <c:v>-7.4173992000000002</c:v>
                </c:pt>
                <c:pt idx="22224">
                  <c:v>-7.2285509000000001</c:v>
                </c:pt>
                <c:pt idx="22225">
                  <c:v>-6.6911451</c:v>
                </c:pt>
                <c:pt idx="22226">
                  <c:v>-6.1561152999999997</c:v>
                </c:pt>
                <c:pt idx="22227">
                  <c:v>-5.6216520000000001</c:v>
                </c:pt>
                <c:pt idx="22228">
                  <c:v>-5.0870702999999997</c:v>
                </c:pt>
                <c:pt idx="22229">
                  <c:v>-5.0454604999999999</c:v>
                </c:pt>
                <c:pt idx="22230">
                  <c:v>-5.0050005999999998</c:v>
                </c:pt>
                <c:pt idx="22231">
                  <c:v>-4.9654455000000004</c:v>
                </c:pt>
                <c:pt idx="22232">
                  <c:v>-4.9245713000000002</c:v>
                </c:pt>
                <c:pt idx="22233">
                  <c:v>-4.6936711000000004</c:v>
                </c:pt>
                <c:pt idx="22234">
                  <c:v>-4.4634727999999999</c:v>
                </c:pt>
                <c:pt idx="22235">
                  <c:v>-4.2293171999999997</c:v>
                </c:pt>
                <c:pt idx="22236">
                  <c:v>-3.9944768000000002</c:v>
                </c:pt>
                <c:pt idx="22237">
                  <c:v>-3.8011412</c:v>
                </c:pt>
                <c:pt idx="22238">
                  <c:v>-3.6070277000000002</c:v>
                </c:pt>
                <c:pt idx="22239">
                  <c:v>-3.4102591000000002</c:v>
                </c:pt>
                <c:pt idx="22240">
                  <c:v>-3.2108862</c:v>
                </c:pt>
                <c:pt idx="22241">
                  <c:v>-2.6211981999999998</c:v>
                </c:pt>
                <c:pt idx="22242">
                  <c:v>-2.0307914</c:v>
                </c:pt>
                <c:pt idx="22243">
                  <c:v>-1.4387528000000001</c:v>
                </c:pt>
                <c:pt idx="22244">
                  <c:v>-0.84275690999999997</c:v>
                </c:pt>
                <c:pt idx="22245">
                  <c:v>-0.54523069999999996</c:v>
                </c:pt>
                <c:pt idx="22246">
                  <c:v>-0.24765375000000001</c:v>
                </c:pt>
                <c:pt idx="22247">
                  <c:v>0</c:v>
                </c:pt>
                <c:pt idx="22248">
                  <c:v>0</c:v>
                </c:pt>
                <c:pt idx="22249">
                  <c:v>5.1279544000000001</c:v>
                </c:pt>
                <c:pt idx="22250">
                  <c:v>5.2073307</c:v>
                </c:pt>
                <c:pt idx="22251">
                  <c:v>5.2846355000000003</c:v>
                </c:pt>
                <c:pt idx="22252">
                  <c:v>5.3574842</c:v>
                </c:pt>
                <c:pt idx="22253">
                  <c:v>5.3585326999999996</c:v>
                </c:pt>
                <c:pt idx="22254">
                  <c:v>5.3594965999999999</c:v>
                </c:pt>
                <c:pt idx="22255">
                  <c:v>9.8872073</c:v>
                </c:pt>
                <c:pt idx="22256">
                  <c:v>11.359218</c:v>
                </c:pt>
                <c:pt idx="22257">
                  <c:v>11.358947000000001</c:v>
                </c:pt>
                <c:pt idx="22258">
                  <c:v>11.359158000000001</c:v>
                </c:pt>
                <c:pt idx="22259">
                  <c:v>11.360011999999999</c:v>
                </c:pt>
                <c:pt idx="22260">
                  <c:v>11.358769000000001</c:v>
                </c:pt>
                <c:pt idx="22261">
                  <c:v>11.350923</c:v>
                </c:pt>
                <c:pt idx="22262">
                  <c:v>11.342848</c:v>
                </c:pt>
                <c:pt idx="22263">
                  <c:v>5.4692135999999998</c:v>
                </c:pt>
                <c:pt idx="22264">
                  <c:v>0.32596185</c:v>
                </c:pt>
                <c:pt idx="22265">
                  <c:v>0.30807834000000001</c:v>
                </c:pt>
                <c:pt idx="22266">
                  <c:v>0.29251165000000001</c:v>
                </c:pt>
                <c:pt idx="22267">
                  <c:v>0.27640381000000003</c:v>
                </c:pt>
                <c:pt idx="22268">
                  <c:v>0.26115843</c:v>
                </c:pt>
                <c:pt idx="22269">
                  <c:v>0.24675016</c:v>
                </c:pt>
                <c:pt idx="22270">
                  <c:v>0.23521676999999999</c:v>
                </c:pt>
                <c:pt idx="22271">
                  <c:v>0.22397088000000001</c:v>
                </c:pt>
                <c:pt idx="22272">
                  <c:v>0.21011221999999999</c:v>
                </c:pt>
                <c:pt idx="22273">
                  <c:v>0.19999914999999999</c:v>
                </c:pt>
                <c:pt idx="22274">
                  <c:v>0.19260245000000001</c:v>
                </c:pt>
                <c:pt idx="22275">
                  <c:v>0.18575647000000001</c:v>
                </c:pt>
                <c:pt idx="22276">
                  <c:v>0.18025765999999999</c:v>
                </c:pt>
                <c:pt idx="22277">
                  <c:v>0.17479273000000001</c:v>
                </c:pt>
                <c:pt idx="22278">
                  <c:v>0.17030218</c:v>
                </c:pt>
                <c:pt idx="22279">
                  <c:v>0.16649791999999999</c:v>
                </c:pt>
                <c:pt idx="22280">
                  <c:v>0.16458307999999999</c:v>
                </c:pt>
                <c:pt idx="22281">
                  <c:v>0.16277838</c:v>
                </c:pt>
                <c:pt idx="22282">
                  <c:v>0.16118551</c:v>
                </c:pt>
                <c:pt idx="22283">
                  <c:v>0.16006709999999999</c:v>
                </c:pt>
                <c:pt idx="22284">
                  <c:v>0.16015183</c:v>
                </c:pt>
                <c:pt idx="22285">
                  <c:v>0.1593215</c:v>
                </c:pt>
                <c:pt idx="22286">
                  <c:v>0.15921983000000001</c:v>
                </c:pt>
                <c:pt idx="22287">
                  <c:v>0.15866063</c:v>
                </c:pt>
                <c:pt idx="22288">
                  <c:v>0.16109230999999999</c:v>
                </c:pt>
                <c:pt idx="22289">
                  <c:v>0.14225394</c:v>
                </c:pt>
                <c:pt idx="22290">
                  <c:v>0.12461870999999999</c:v>
                </c:pt>
                <c:pt idx="22291">
                  <c:v>0.10851705</c:v>
                </c:pt>
                <c:pt idx="22292">
                  <c:v>9.7016089E-2</c:v>
                </c:pt>
                <c:pt idx="22293">
                  <c:v>0</c:v>
                </c:pt>
                <c:pt idx="22294">
                  <c:v>0</c:v>
                </c:pt>
                <c:pt idx="22295">
                  <c:v>0</c:v>
                </c:pt>
                <c:pt idx="22296">
                  <c:v>0</c:v>
                </c:pt>
                <c:pt idx="22297">
                  <c:v>0</c:v>
                </c:pt>
                <c:pt idx="22298">
                  <c:v>0</c:v>
                </c:pt>
                <c:pt idx="22299">
                  <c:v>0</c:v>
                </c:pt>
                <c:pt idx="22300">
                  <c:v>0</c:v>
                </c:pt>
                <c:pt idx="22301">
                  <c:v>0</c:v>
                </c:pt>
                <c:pt idx="22302">
                  <c:v>0</c:v>
                </c:pt>
                <c:pt idx="22303">
                  <c:v>0</c:v>
                </c:pt>
                <c:pt idx="22304">
                  <c:v>0</c:v>
                </c:pt>
                <c:pt idx="22305">
                  <c:v>0</c:v>
                </c:pt>
                <c:pt idx="22306">
                  <c:v>0</c:v>
                </c:pt>
                <c:pt idx="22307">
                  <c:v>0</c:v>
                </c:pt>
                <c:pt idx="22308">
                  <c:v>0</c:v>
                </c:pt>
                <c:pt idx="22309">
                  <c:v>0</c:v>
                </c:pt>
                <c:pt idx="22310">
                  <c:v>-3.1270476</c:v>
                </c:pt>
                <c:pt idx="22311">
                  <c:v>-4.2011095000000003</c:v>
                </c:pt>
                <c:pt idx="22312">
                  <c:v>-4.3083976000000002</c:v>
                </c:pt>
                <c:pt idx="22313">
                  <c:v>-4.6972069000000003</c:v>
                </c:pt>
                <c:pt idx="22314">
                  <c:v>-5.0835676000000003</c:v>
                </c:pt>
                <c:pt idx="22315">
                  <c:v>-5.4692843</c:v>
                </c:pt>
                <c:pt idx="22316">
                  <c:v>-3.6523321000000002</c:v>
                </c:pt>
                <c:pt idx="22317">
                  <c:v>-0.65036556999999995</c:v>
                </c:pt>
                <c:pt idx="22318">
                  <c:v>-5.7156757000000002</c:v>
                </c:pt>
                <c:pt idx="22319">
                  <c:v>-5.6492114999999998</c:v>
                </c:pt>
                <c:pt idx="22320">
                  <c:v>-5.5840183000000003</c:v>
                </c:pt>
                <c:pt idx="22321">
                  <c:v>-4.9540818</c:v>
                </c:pt>
                <c:pt idx="22322">
                  <c:v>-4.3265262</c:v>
                </c:pt>
                <c:pt idx="22323">
                  <c:v>-3.6995382999999999</c:v>
                </c:pt>
                <c:pt idx="22324">
                  <c:v>-3.0724317000000001</c:v>
                </c:pt>
                <c:pt idx="22325">
                  <c:v>-3.0506361000000002</c:v>
                </c:pt>
                <c:pt idx="22326">
                  <c:v>-3.0299928</c:v>
                </c:pt>
                <c:pt idx="22327">
                  <c:v>-3.010256</c:v>
                </c:pt>
                <c:pt idx="22328">
                  <c:v>-2.9891975</c:v>
                </c:pt>
                <c:pt idx="22329">
                  <c:v>-2.7253623999999999</c:v>
                </c:pt>
                <c:pt idx="22330">
                  <c:v>-2.4622305</c:v>
                </c:pt>
                <c:pt idx="22331">
                  <c:v>-2.1951334</c:v>
                </c:pt>
                <c:pt idx="22332">
                  <c:v>-1.9273499999999999</c:v>
                </c:pt>
                <c:pt idx="22333">
                  <c:v>-1.7503271</c:v>
                </c:pt>
                <c:pt idx="22334">
                  <c:v>-1.5725248000000001</c:v>
                </c:pt>
                <c:pt idx="22335">
                  <c:v>-1.3920619999999999</c:v>
                </c:pt>
                <c:pt idx="22336">
                  <c:v>-1.2089896</c:v>
                </c:pt>
                <c:pt idx="22337">
                  <c:v>-0.96950718999999996</c:v>
                </c:pt>
                <c:pt idx="22338">
                  <c:v>-0.72930463000000001</c:v>
                </c:pt>
                <c:pt idx="22339">
                  <c:v>-0.48746683000000002</c:v>
                </c:pt>
                <c:pt idx="22340">
                  <c:v>-0.24166378999999999</c:v>
                </c:pt>
                <c:pt idx="22341">
                  <c:v>-5.4986135999999998E-2</c:v>
                </c:pt>
                <c:pt idx="22342">
                  <c:v>0</c:v>
                </c:pt>
                <c:pt idx="22343">
                  <c:v>0</c:v>
                </c:pt>
                <c:pt idx="22344">
                  <c:v>0</c:v>
                </c:pt>
                <c:pt idx="22345">
                  <c:v>0</c:v>
                </c:pt>
                <c:pt idx="22346">
                  <c:v>0</c:v>
                </c:pt>
                <c:pt idx="22347">
                  <c:v>0</c:v>
                </c:pt>
                <c:pt idx="22348">
                  <c:v>0</c:v>
                </c:pt>
                <c:pt idx="22349">
                  <c:v>0</c:v>
                </c:pt>
                <c:pt idx="22350">
                  <c:v>0</c:v>
                </c:pt>
                <c:pt idx="22351">
                  <c:v>0</c:v>
                </c:pt>
                <c:pt idx="22352">
                  <c:v>0</c:v>
                </c:pt>
                <c:pt idx="22353">
                  <c:v>0</c:v>
                </c:pt>
                <c:pt idx="22354">
                  <c:v>0</c:v>
                </c:pt>
                <c:pt idx="22355">
                  <c:v>0</c:v>
                </c:pt>
                <c:pt idx="22356">
                  <c:v>0</c:v>
                </c:pt>
                <c:pt idx="22357">
                  <c:v>0</c:v>
                </c:pt>
                <c:pt idx="22358">
                  <c:v>0</c:v>
                </c:pt>
                <c:pt idx="22359">
                  <c:v>0</c:v>
                </c:pt>
                <c:pt idx="22360">
                  <c:v>0</c:v>
                </c:pt>
                <c:pt idx="22361">
                  <c:v>0</c:v>
                </c:pt>
                <c:pt idx="22362">
                  <c:v>0</c:v>
                </c:pt>
                <c:pt idx="22363">
                  <c:v>0</c:v>
                </c:pt>
                <c:pt idx="22364">
                  <c:v>0</c:v>
                </c:pt>
                <c:pt idx="22365">
                  <c:v>0</c:v>
                </c:pt>
                <c:pt idx="22366">
                  <c:v>0</c:v>
                </c:pt>
                <c:pt idx="22367">
                  <c:v>0</c:v>
                </c:pt>
                <c:pt idx="22368">
                  <c:v>0</c:v>
                </c:pt>
                <c:pt idx="22369">
                  <c:v>0</c:v>
                </c:pt>
                <c:pt idx="22370">
                  <c:v>0</c:v>
                </c:pt>
                <c:pt idx="22371">
                  <c:v>0</c:v>
                </c:pt>
                <c:pt idx="22372">
                  <c:v>0</c:v>
                </c:pt>
                <c:pt idx="22373">
                  <c:v>0</c:v>
                </c:pt>
                <c:pt idx="22374">
                  <c:v>0</c:v>
                </c:pt>
                <c:pt idx="22375">
                  <c:v>0</c:v>
                </c:pt>
                <c:pt idx="22376">
                  <c:v>0</c:v>
                </c:pt>
                <c:pt idx="22377">
                  <c:v>0</c:v>
                </c:pt>
                <c:pt idx="22378">
                  <c:v>0</c:v>
                </c:pt>
                <c:pt idx="22379">
                  <c:v>0</c:v>
                </c:pt>
                <c:pt idx="22380">
                  <c:v>0</c:v>
                </c:pt>
                <c:pt idx="22381">
                  <c:v>0</c:v>
                </c:pt>
                <c:pt idx="22382">
                  <c:v>0</c:v>
                </c:pt>
                <c:pt idx="22383">
                  <c:v>0</c:v>
                </c:pt>
                <c:pt idx="22384">
                  <c:v>0</c:v>
                </c:pt>
                <c:pt idx="22385">
                  <c:v>0</c:v>
                </c:pt>
                <c:pt idx="22386">
                  <c:v>0</c:v>
                </c:pt>
                <c:pt idx="22387">
                  <c:v>0</c:v>
                </c:pt>
                <c:pt idx="22388">
                  <c:v>0</c:v>
                </c:pt>
                <c:pt idx="22389">
                  <c:v>0</c:v>
                </c:pt>
                <c:pt idx="22390">
                  <c:v>0</c:v>
                </c:pt>
                <c:pt idx="22391">
                  <c:v>0</c:v>
                </c:pt>
                <c:pt idx="22392">
                  <c:v>0</c:v>
                </c:pt>
                <c:pt idx="22393">
                  <c:v>0</c:v>
                </c:pt>
                <c:pt idx="22394">
                  <c:v>0</c:v>
                </c:pt>
                <c:pt idx="22395">
                  <c:v>0</c:v>
                </c:pt>
                <c:pt idx="22396">
                  <c:v>0</c:v>
                </c:pt>
                <c:pt idx="22397">
                  <c:v>0</c:v>
                </c:pt>
                <c:pt idx="22398">
                  <c:v>0</c:v>
                </c:pt>
                <c:pt idx="22399">
                  <c:v>0</c:v>
                </c:pt>
                <c:pt idx="22400">
                  <c:v>0</c:v>
                </c:pt>
                <c:pt idx="22401">
                  <c:v>0</c:v>
                </c:pt>
                <c:pt idx="22402">
                  <c:v>0</c:v>
                </c:pt>
                <c:pt idx="22403">
                  <c:v>0</c:v>
                </c:pt>
                <c:pt idx="22404">
                  <c:v>0</c:v>
                </c:pt>
                <c:pt idx="22405">
                  <c:v>0</c:v>
                </c:pt>
                <c:pt idx="22406">
                  <c:v>0</c:v>
                </c:pt>
                <c:pt idx="22407">
                  <c:v>-1.6952719999999999</c:v>
                </c:pt>
                <c:pt idx="22408">
                  <c:v>-2.8854052000000001</c:v>
                </c:pt>
                <c:pt idx="22409">
                  <c:v>-3.1184940999999999</c:v>
                </c:pt>
                <c:pt idx="22410">
                  <c:v>-3.3491293999999998</c:v>
                </c:pt>
                <c:pt idx="22411">
                  <c:v>-3.5791192999999999</c:v>
                </c:pt>
                <c:pt idx="22412">
                  <c:v>-3.8064347999999999</c:v>
                </c:pt>
                <c:pt idx="22413">
                  <c:v>-3.8375984000000001</c:v>
                </c:pt>
                <c:pt idx="22414">
                  <c:v>-3.8693734000000002</c:v>
                </c:pt>
                <c:pt idx="22415">
                  <c:v>-3.9027105999999998</c:v>
                </c:pt>
                <c:pt idx="22416">
                  <c:v>-3.9373212999999998</c:v>
                </c:pt>
                <c:pt idx="22417">
                  <c:v>-3.5384017999999999</c:v>
                </c:pt>
                <c:pt idx="22418">
                  <c:v>-3.1418682000000002</c:v>
                </c:pt>
                <c:pt idx="22419">
                  <c:v>-2.7459034</c:v>
                </c:pt>
                <c:pt idx="22420">
                  <c:v>-2.3498196999999998</c:v>
                </c:pt>
                <c:pt idx="22421">
                  <c:v>-2.2699973</c:v>
                </c:pt>
                <c:pt idx="22422">
                  <c:v>-2.1913296999999998</c:v>
                </c:pt>
                <c:pt idx="22423">
                  <c:v>-2.1135704999999998</c:v>
                </c:pt>
                <c:pt idx="22424">
                  <c:v>-2.0344869000000001</c:v>
                </c:pt>
                <c:pt idx="22425">
                  <c:v>-2.0109257999999999</c:v>
                </c:pt>
                <c:pt idx="22426">
                  <c:v>-1.9880694999999999</c:v>
                </c:pt>
                <c:pt idx="22427">
                  <c:v>-1.9612396000000001</c:v>
                </c:pt>
                <c:pt idx="22428">
                  <c:v>-1.9337219999999999</c:v>
                </c:pt>
                <c:pt idx="22429">
                  <c:v>-1.7421002000000001</c:v>
                </c:pt>
                <c:pt idx="22430">
                  <c:v>-1.5496972</c:v>
                </c:pt>
                <c:pt idx="22431">
                  <c:v>-1.3546282999999999</c:v>
                </c:pt>
                <c:pt idx="22432">
                  <c:v>-1.1569442999999999</c:v>
                </c:pt>
                <c:pt idx="22433">
                  <c:v>-0.93174502000000003</c:v>
                </c:pt>
                <c:pt idx="22434">
                  <c:v>-0.70582403999999999</c:v>
                </c:pt>
                <c:pt idx="22435">
                  <c:v>-0.47826440999999997</c:v>
                </c:pt>
                <c:pt idx="22436">
                  <c:v>-0.24673123</c:v>
                </c:pt>
                <c:pt idx="22437">
                  <c:v>0.24422864</c:v>
                </c:pt>
                <c:pt idx="22438">
                  <c:v>0</c:v>
                </c:pt>
                <c:pt idx="22439">
                  <c:v>0</c:v>
                </c:pt>
                <c:pt idx="22440">
                  <c:v>0</c:v>
                </c:pt>
                <c:pt idx="22441">
                  <c:v>0</c:v>
                </c:pt>
                <c:pt idx="22442">
                  <c:v>0</c:v>
                </c:pt>
                <c:pt idx="22443">
                  <c:v>5.3282993999999997</c:v>
                </c:pt>
                <c:pt idx="22444">
                  <c:v>0.95896007000000005</c:v>
                </c:pt>
                <c:pt idx="22445">
                  <c:v>0</c:v>
                </c:pt>
                <c:pt idx="22446">
                  <c:v>0</c:v>
                </c:pt>
                <c:pt idx="22447">
                  <c:v>0</c:v>
                </c:pt>
                <c:pt idx="22448">
                  <c:v>0</c:v>
                </c:pt>
                <c:pt idx="22449">
                  <c:v>0</c:v>
                </c:pt>
                <c:pt idx="22450">
                  <c:v>0</c:v>
                </c:pt>
                <c:pt idx="22451">
                  <c:v>0</c:v>
                </c:pt>
                <c:pt idx="22452">
                  <c:v>0</c:v>
                </c:pt>
                <c:pt idx="22453">
                  <c:v>0</c:v>
                </c:pt>
                <c:pt idx="22454">
                  <c:v>0</c:v>
                </c:pt>
                <c:pt idx="22455">
                  <c:v>0</c:v>
                </c:pt>
                <c:pt idx="22456">
                  <c:v>0</c:v>
                </c:pt>
                <c:pt idx="22457">
                  <c:v>0</c:v>
                </c:pt>
                <c:pt idx="22458">
                  <c:v>0</c:v>
                </c:pt>
                <c:pt idx="22459">
                  <c:v>0</c:v>
                </c:pt>
                <c:pt idx="22460">
                  <c:v>0</c:v>
                </c:pt>
                <c:pt idx="22461">
                  <c:v>0</c:v>
                </c:pt>
                <c:pt idx="22462">
                  <c:v>0</c:v>
                </c:pt>
                <c:pt idx="22463">
                  <c:v>0</c:v>
                </c:pt>
                <c:pt idx="22464">
                  <c:v>0</c:v>
                </c:pt>
                <c:pt idx="22465">
                  <c:v>0</c:v>
                </c:pt>
                <c:pt idx="22466">
                  <c:v>0</c:v>
                </c:pt>
                <c:pt idx="22467">
                  <c:v>0</c:v>
                </c:pt>
                <c:pt idx="22468">
                  <c:v>0</c:v>
                </c:pt>
                <c:pt idx="22469">
                  <c:v>0</c:v>
                </c:pt>
                <c:pt idx="22470">
                  <c:v>0</c:v>
                </c:pt>
                <c:pt idx="22471">
                  <c:v>0</c:v>
                </c:pt>
                <c:pt idx="22472">
                  <c:v>0</c:v>
                </c:pt>
                <c:pt idx="22473">
                  <c:v>0</c:v>
                </c:pt>
                <c:pt idx="22474">
                  <c:v>0</c:v>
                </c:pt>
                <c:pt idx="22475">
                  <c:v>0</c:v>
                </c:pt>
                <c:pt idx="22476">
                  <c:v>0</c:v>
                </c:pt>
                <c:pt idx="22477">
                  <c:v>0</c:v>
                </c:pt>
                <c:pt idx="22478">
                  <c:v>0</c:v>
                </c:pt>
                <c:pt idx="22479">
                  <c:v>0</c:v>
                </c:pt>
                <c:pt idx="22480">
                  <c:v>0</c:v>
                </c:pt>
                <c:pt idx="22481">
                  <c:v>0</c:v>
                </c:pt>
                <c:pt idx="22482">
                  <c:v>0</c:v>
                </c:pt>
                <c:pt idx="22483">
                  <c:v>0</c:v>
                </c:pt>
                <c:pt idx="22484">
                  <c:v>0</c:v>
                </c:pt>
                <c:pt idx="22485">
                  <c:v>0</c:v>
                </c:pt>
                <c:pt idx="22486">
                  <c:v>0</c:v>
                </c:pt>
                <c:pt idx="22487">
                  <c:v>0</c:v>
                </c:pt>
                <c:pt idx="22488">
                  <c:v>0</c:v>
                </c:pt>
                <c:pt idx="22489">
                  <c:v>0</c:v>
                </c:pt>
                <c:pt idx="22490">
                  <c:v>0</c:v>
                </c:pt>
                <c:pt idx="22491">
                  <c:v>0</c:v>
                </c:pt>
                <c:pt idx="22492">
                  <c:v>0</c:v>
                </c:pt>
                <c:pt idx="22493">
                  <c:v>0</c:v>
                </c:pt>
                <c:pt idx="22494">
                  <c:v>0</c:v>
                </c:pt>
                <c:pt idx="22495">
                  <c:v>0</c:v>
                </c:pt>
                <c:pt idx="22496">
                  <c:v>0</c:v>
                </c:pt>
                <c:pt idx="22497">
                  <c:v>0</c:v>
                </c:pt>
                <c:pt idx="22498">
                  <c:v>0</c:v>
                </c:pt>
                <c:pt idx="22499">
                  <c:v>0</c:v>
                </c:pt>
                <c:pt idx="22500">
                  <c:v>0</c:v>
                </c:pt>
                <c:pt idx="22501">
                  <c:v>0</c:v>
                </c:pt>
                <c:pt idx="22502">
                  <c:v>0</c:v>
                </c:pt>
                <c:pt idx="22503">
                  <c:v>0</c:v>
                </c:pt>
                <c:pt idx="22504">
                  <c:v>0</c:v>
                </c:pt>
                <c:pt idx="22505">
                  <c:v>-2.5458902000000001</c:v>
                </c:pt>
                <c:pt idx="22506">
                  <c:v>-5.4205918000000004</c:v>
                </c:pt>
                <c:pt idx="22507">
                  <c:v>-5.6996669000000004</c:v>
                </c:pt>
                <c:pt idx="22508">
                  <c:v>-5.9768105</c:v>
                </c:pt>
                <c:pt idx="22509">
                  <c:v>-6.1179572000000002</c:v>
                </c:pt>
                <c:pt idx="22510">
                  <c:v>-6.2605247999999998</c:v>
                </c:pt>
                <c:pt idx="22511">
                  <c:v>-6.4090398999999998</c:v>
                </c:pt>
                <c:pt idx="22512">
                  <c:v>-6.5610692000000004</c:v>
                </c:pt>
                <c:pt idx="22513">
                  <c:v>-5.9624964</c:v>
                </c:pt>
                <c:pt idx="22514">
                  <c:v>-5.3647149000000001</c:v>
                </c:pt>
                <c:pt idx="22515">
                  <c:v>-4.7680395000000004</c:v>
                </c:pt>
                <c:pt idx="22516">
                  <c:v>-4.1703856000000004</c:v>
                </c:pt>
                <c:pt idx="22517">
                  <c:v>-3.9288565000000002</c:v>
                </c:pt>
                <c:pt idx="22518">
                  <c:v>-3.6854724000000001</c:v>
                </c:pt>
                <c:pt idx="22519">
                  <c:v>-3.4397228000000002</c:v>
                </c:pt>
                <c:pt idx="22520">
                  <c:v>-3.1930288</c:v>
                </c:pt>
                <c:pt idx="22521">
                  <c:v>-3.1972445999999999</c:v>
                </c:pt>
                <c:pt idx="22522">
                  <c:v>-3.1993331</c:v>
                </c:pt>
                <c:pt idx="22523">
                  <c:v>-3.2018726000000002</c:v>
                </c:pt>
                <c:pt idx="22524">
                  <c:v>-3.2034590999999999</c:v>
                </c:pt>
                <c:pt idx="22525">
                  <c:v>-2.9040517000000001</c:v>
                </c:pt>
                <c:pt idx="22526">
                  <c:v>-2.6028916</c:v>
                </c:pt>
                <c:pt idx="22527">
                  <c:v>-2.3030333000000001</c:v>
                </c:pt>
                <c:pt idx="22528">
                  <c:v>-2.0009627000000001</c:v>
                </c:pt>
                <c:pt idx="22529">
                  <c:v>-1.667983</c:v>
                </c:pt>
                <c:pt idx="22530">
                  <c:v>-1.3361860999999999</c:v>
                </c:pt>
                <c:pt idx="22531">
                  <c:v>-1.0020408000000001</c:v>
                </c:pt>
                <c:pt idx="22532">
                  <c:v>-0.66778488999999996</c:v>
                </c:pt>
                <c:pt idx="22533">
                  <c:v>-0.37468097</c:v>
                </c:pt>
                <c:pt idx="22534">
                  <c:v>-8.0360306000000006E-2</c:v>
                </c:pt>
                <c:pt idx="22535">
                  <c:v>0</c:v>
                </c:pt>
                <c:pt idx="22536">
                  <c:v>0</c:v>
                </c:pt>
                <c:pt idx="22537">
                  <c:v>0</c:v>
                </c:pt>
                <c:pt idx="22538">
                  <c:v>0</c:v>
                </c:pt>
                <c:pt idx="22539">
                  <c:v>0</c:v>
                </c:pt>
                <c:pt idx="22540">
                  <c:v>0</c:v>
                </c:pt>
                <c:pt idx="22541">
                  <c:v>0</c:v>
                </c:pt>
                <c:pt idx="22542">
                  <c:v>0</c:v>
                </c:pt>
                <c:pt idx="22543">
                  <c:v>0</c:v>
                </c:pt>
                <c:pt idx="22544">
                  <c:v>0</c:v>
                </c:pt>
                <c:pt idx="22545">
                  <c:v>0</c:v>
                </c:pt>
                <c:pt idx="22546">
                  <c:v>0</c:v>
                </c:pt>
                <c:pt idx="22547">
                  <c:v>0</c:v>
                </c:pt>
                <c:pt idx="22548">
                  <c:v>0</c:v>
                </c:pt>
                <c:pt idx="22549">
                  <c:v>0</c:v>
                </c:pt>
                <c:pt idx="22550">
                  <c:v>0</c:v>
                </c:pt>
                <c:pt idx="22551">
                  <c:v>0</c:v>
                </c:pt>
                <c:pt idx="22552">
                  <c:v>0</c:v>
                </c:pt>
                <c:pt idx="22553">
                  <c:v>0</c:v>
                </c:pt>
                <c:pt idx="22554">
                  <c:v>0</c:v>
                </c:pt>
                <c:pt idx="22555">
                  <c:v>0</c:v>
                </c:pt>
                <c:pt idx="22556">
                  <c:v>0</c:v>
                </c:pt>
                <c:pt idx="22557">
                  <c:v>0</c:v>
                </c:pt>
                <c:pt idx="22558">
                  <c:v>0</c:v>
                </c:pt>
                <c:pt idx="22559">
                  <c:v>0</c:v>
                </c:pt>
                <c:pt idx="22560">
                  <c:v>0</c:v>
                </c:pt>
                <c:pt idx="22561">
                  <c:v>0</c:v>
                </c:pt>
                <c:pt idx="22562">
                  <c:v>0</c:v>
                </c:pt>
                <c:pt idx="22563">
                  <c:v>0</c:v>
                </c:pt>
                <c:pt idx="22564">
                  <c:v>0</c:v>
                </c:pt>
                <c:pt idx="22565">
                  <c:v>0</c:v>
                </c:pt>
                <c:pt idx="22566">
                  <c:v>0</c:v>
                </c:pt>
                <c:pt idx="22567">
                  <c:v>0</c:v>
                </c:pt>
                <c:pt idx="22568">
                  <c:v>0</c:v>
                </c:pt>
                <c:pt idx="22569">
                  <c:v>0</c:v>
                </c:pt>
                <c:pt idx="22570">
                  <c:v>0</c:v>
                </c:pt>
                <c:pt idx="22571">
                  <c:v>0</c:v>
                </c:pt>
                <c:pt idx="22572">
                  <c:v>0</c:v>
                </c:pt>
                <c:pt idx="22573">
                  <c:v>0</c:v>
                </c:pt>
                <c:pt idx="22574">
                  <c:v>0</c:v>
                </c:pt>
                <c:pt idx="22575">
                  <c:v>0</c:v>
                </c:pt>
                <c:pt idx="22576">
                  <c:v>0</c:v>
                </c:pt>
                <c:pt idx="22577">
                  <c:v>0</c:v>
                </c:pt>
                <c:pt idx="22578">
                  <c:v>0</c:v>
                </c:pt>
                <c:pt idx="22579">
                  <c:v>0</c:v>
                </c:pt>
                <c:pt idx="22580">
                  <c:v>0</c:v>
                </c:pt>
                <c:pt idx="22581">
                  <c:v>0</c:v>
                </c:pt>
                <c:pt idx="22582">
                  <c:v>0</c:v>
                </c:pt>
                <c:pt idx="22583">
                  <c:v>0</c:v>
                </c:pt>
                <c:pt idx="22584">
                  <c:v>0</c:v>
                </c:pt>
                <c:pt idx="22585">
                  <c:v>0</c:v>
                </c:pt>
                <c:pt idx="22586">
                  <c:v>0</c:v>
                </c:pt>
                <c:pt idx="22587">
                  <c:v>0</c:v>
                </c:pt>
                <c:pt idx="22588">
                  <c:v>0</c:v>
                </c:pt>
                <c:pt idx="22589">
                  <c:v>0</c:v>
                </c:pt>
                <c:pt idx="22590">
                  <c:v>0</c:v>
                </c:pt>
                <c:pt idx="22591">
                  <c:v>0</c:v>
                </c:pt>
                <c:pt idx="22592">
                  <c:v>0</c:v>
                </c:pt>
                <c:pt idx="22593">
                  <c:v>0</c:v>
                </c:pt>
                <c:pt idx="22594">
                  <c:v>0</c:v>
                </c:pt>
                <c:pt idx="22595">
                  <c:v>0</c:v>
                </c:pt>
                <c:pt idx="22596">
                  <c:v>0</c:v>
                </c:pt>
                <c:pt idx="22597">
                  <c:v>0</c:v>
                </c:pt>
                <c:pt idx="22598">
                  <c:v>0</c:v>
                </c:pt>
                <c:pt idx="22599">
                  <c:v>0</c:v>
                </c:pt>
                <c:pt idx="22600">
                  <c:v>0</c:v>
                </c:pt>
                <c:pt idx="22601">
                  <c:v>0</c:v>
                </c:pt>
                <c:pt idx="22602">
                  <c:v>0</c:v>
                </c:pt>
                <c:pt idx="22603">
                  <c:v>0</c:v>
                </c:pt>
                <c:pt idx="22604">
                  <c:v>-0.76704607000000002</c:v>
                </c:pt>
                <c:pt idx="22605">
                  <c:v>-3.0529400999999998</c:v>
                </c:pt>
                <c:pt idx="22606">
                  <c:v>-3.0751428000000001</c:v>
                </c:pt>
                <c:pt idx="22607">
                  <c:v>-3.1054976999999999</c:v>
                </c:pt>
                <c:pt idx="22608">
                  <c:v>-3.1421971000000002</c:v>
                </c:pt>
                <c:pt idx="22609">
                  <c:v>-3.0337258</c:v>
                </c:pt>
                <c:pt idx="22610">
                  <c:v>-2.9293391</c:v>
                </c:pt>
                <c:pt idx="22611">
                  <c:v>-2.8222407</c:v>
                </c:pt>
                <c:pt idx="22612">
                  <c:v>-2.7177261000000001</c:v>
                </c:pt>
                <c:pt idx="22613">
                  <c:v>-2.588657</c:v>
                </c:pt>
                <c:pt idx="22614">
                  <c:v>-2.4574729999999998</c:v>
                </c:pt>
                <c:pt idx="22615">
                  <c:v>-2.3251634000000001</c:v>
                </c:pt>
                <c:pt idx="22616">
                  <c:v>-2.1937833000000002</c:v>
                </c:pt>
                <c:pt idx="22617">
                  <c:v>-2.0917012000000001</c:v>
                </c:pt>
                <c:pt idx="22618">
                  <c:v>-1.9873253</c:v>
                </c:pt>
                <c:pt idx="22619">
                  <c:v>-1.8863859999999999</c:v>
                </c:pt>
                <c:pt idx="22620">
                  <c:v>-1.7827434</c:v>
                </c:pt>
                <c:pt idx="22621">
                  <c:v>-1.5933515</c:v>
                </c:pt>
                <c:pt idx="22622">
                  <c:v>0</c:v>
                </c:pt>
                <c:pt idx="22623">
                  <c:v>-1.1472986000000001</c:v>
                </c:pt>
                <c:pt idx="22624">
                  <c:v>-1.020716</c:v>
                </c:pt>
                <c:pt idx="22625">
                  <c:v>-0.80923703999999996</c:v>
                </c:pt>
                <c:pt idx="22626">
                  <c:v>-0.59407423999999998</c:v>
                </c:pt>
                <c:pt idx="22627">
                  <c:v>-0.37837419999999999</c:v>
                </c:pt>
                <c:pt idx="22628">
                  <c:v>-0.16081516000000001</c:v>
                </c:pt>
                <c:pt idx="22629">
                  <c:v>0</c:v>
                </c:pt>
                <c:pt idx="22630">
                  <c:v>0</c:v>
                </c:pt>
                <c:pt idx="22631">
                  <c:v>0</c:v>
                </c:pt>
                <c:pt idx="22632">
                  <c:v>0</c:v>
                </c:pt>
                <c:pt idx="22633">
                  <c:v>0</c:v>
                </c:pt>
                <c:pt idx="22634">
                  <c:v>0</c:v>
                </c:pt>
                <c:pt idx="22635">
                  <c:v>0</c:v>
                </c:pt>
                <c:pt idx="22636">
                  <c:v>0</c:v>
                </c:pt>
                <c:pt idx="22637">
                  <c:v>0</c:v>
                </c:pt>
                <c:pt idx="22638">
                  <c:v>0</c:v>
                </c:pt>
                <c:pt idx="22639">
                  <c:v>0</c:v>
                </c:pt>
                <c:pt idx="22640">
                  <c:v>0</c:v>
                </c:pt>
                <c:pt idx="22641">
                  <c:v>0</c:v>
                </c:pt>
                <c:pt idx="22642">
                  <c:v>0</c:v>
                </c:pt>
                <c:pt idx="22643">
                  <c:v>0</c:v>
                </c:pt>
                <c:pt idx="22644">
                  <c:v>0</c:v>
                </c:pt>
                <c:pt idx="22645">
                  <c:v>0</c:v>
                </c:pt>
                <c:pt idx="22646">
                  <c:v>0</c:v>
                </c:pt>
                <c:pt idx="22647">
                  <c:v>0</c:v>
                </c:pt>
                <c:pt idx="22648">
                  <c:v>0</c:v>
                </c:pt>
                <c:pt idx="22649">
                  <c:v>0</c:v>
                </c:pt>
                <c:pt idx="22650">
                  <c:v>0</c:v>
                </c:pt>
                <c:pt idx="22651">
                  <c:v>0</c:v>
                </c:pt>
                <c:pt idx="22652">
                  <c:v>0</c:v>
                </c:pt>
                <c:pt idx="22653">
                  <c:v>0</c:v>
                </c:pt>
                <c:pt idx="22654">
                  <c:v>0</c:v>
                </c:pt>
                <c:pt idx="22655">
                  <c:v>0</c:v>
                </c:pt>
                <c:pt idx="22656">
                  <c:v>0</c:v>
                </c:pt>
                <c:pt idx="22657">
                  <c:v>0</c:v>
                </c:pt>
                <c:pt idx="22658">
                  <c:v>0</c:v>
                </c:pt>
                <c:pt idx="22659">
                  <c:v>0</c:v>
                </c:pt>
                <c:pt idx="22660">
                  <c:v>0</c:v>
                </c:pt>
                <c:pt idx="22661">
                  <c:v>0</c:v>
                </c:pt>
                <c:pt idx="22662">
                  <c:v>0</c:v>
                </c:pt>
                <c:pt idx="22663">
                  <c:v>0</c:v>
                </c:pt>
                <c:pt idx="22664">
                  <c:v>0</c:v>
                </c:pt>
                <c:pt idx="22665">
                  <c:v>0</c:v>
                </c:pt>
                <c:pt idx="22666">
                  <c:v>0</c:v>
                </c:pt>
                <c:pt idx="22667">
                  <c:v>0</c:v>
                </c:pt>
                <c:pt idx="22668">
                  <c:v>0</c:v>
                </c:pt>
                <c:pt idx="22669">
                  <c:v>0</c:v>
                </c:pt>
                <c:pt idx="22670">
                  <c:v>0</c:v>
                </c:pt>
                <c:pt idx="22671">
                  <c:v>0</c:v>
                </c:pt>
                <c:pt idx="22672">
                  <c:v>0</c:v>
                </c:pt>
                <c:pt idx="22673">
                  <c:v>0</c:v>
                </c:pt>
                <c:pt idx="22674">
                  <c:v>0</c:v>
                </c:pt>
                <c:pt idx="22675">
                  <c:v>0</c:v>
                </c:pt>
                <c:pt idx="22676">
                  <c:v>0</c:v>
                </c:pt>
                <c:pt idx="22677">
                  <c:v>0</c:v>
                </c:pt>
                <c:pt idx="22678">
                  <c:v>0</c:v>
                </c:pt>
                <c:pt idx="22679">
                  <c:v>0</c:v>
                </c:pt>
                <c:pt idx="22680">
                  <c:v>0</c:v>
                </c:pt>
                <c:pt idx="22681">
                  <c:v>0</c:v>
                </c:pt>
                <c:pt idx="22682">
                  <c:v>0</c:v>
                </c:pt>
                <c:pt idx="22683">
                  <c:v>0</c:v>
                </c:pt>
                <c:pt idx="22684">
                  <c:v>0</c:v>
                </c:pt>
                <c:pt idx="22685">
                  <c:v>0</c:v>
                </c:pt>
                <c:pt idx="22686">
                  <c:v>0</c:v>
                </c:pt>
                <c:pt idx="22687">
                  <c:v>0</c:v>
                </c:pt>
                <c:pt idx="22688">
                  <c:v>0</c:v>
                </c:pt>
                <c:pt idx="22689">
                  <c:v>0</c:v>
                </c:pt>
                <c:pt idx="22690">
                  <c:v>0</c:v>
                </c:pt>
                <c:pt idx="22691">
                  <c:v>0</c:v>
                </c:pt>
                <c:pt idx="22692">
                  <c:v>0</c:v>
                </c:pt>
                <c:pt idx="22693">
                  <c:v>0</c:v>
                </c:pt>
                <c:pt idx="22694">
                  <c:v>0</c:v>
                </c:pt>
                <c:pt idx="22695">
                  <c:v>-2.3335423999999998</c:v>
                </c:pt>
                <c:pt idx="22696">
                  <c:v>-4.0463423000000001</c:v>
                </c:pt>
                <c:pt idx="22697">
                  <c:v>-4.1347807000000003</c:v>
                </c:pt>
                <c:pt idx="22698">
                  <c:v>-4.2207490999999999</c:v>
                </c:pt>
                <c:pt idx="22699">
                  <c:v>-4.3060679000000004</c:v>
                </c:pt>
                <c:pt idx="22700">
                  <c:v>-4.3886944000000003</c:v>
                </c:pt>
                <c:pt idx="22701">
                  <c:v>-4.3955568999999999</c:v>
                </c:pt>
                <c:pt idx="22702">
                  <c:v>-4.4030347000000001</c:v>
                </c:pt>
                <c:pt idx="22703">
                  <c:v>-4.4120851999999999</c:v>
                </c:pt>
                <c:pt idx="22704">
                  <c:v>-4.4224176999999996</c:v>
                </c:pt>
                <c:pt idx="22705">
                  <c:v>-4.3336876000000002</c:v>
                </c:pt>
                <c:pt idx="22706">
                  <c:v>-4.2473592</c:v>
                </c:pt>
                <c:pt idx="22707">
                  <c:v>-4.1616033999999997</c:v>
                </c:pt>
                <c:pt idx="22708">
                  <c:v>-4.0757279000000004</c:v>
                </c:pt>
                <c:pt idx="22709">
                  <c:v>-3.9131822999999999</c:v>
                </c:pt>
                <c:pt idx="22710">
                  <c:v>-3.7517990999999999</c:v>
                </c:pt>
                <c:pt idx="22711">
                  <c:v>-3.5913303000000001</c:v>
                </c:pt>
                <c:pt idx="22712">
                  <c:v>-3.4295282999999999</c:v>
                </c:pt>
                <c:pt idx="22713">
                  <c:v>-3.2594476999999999</c:v>
                </c:pt>
                <c:pt idx="22714">
                  <c:v>-3.0900764000000001</c:v>
                </c:pt>
                <c:pt idx="22715">
                  <c:v>-2.9167052999999998</c:v>
                </c:pt>
                <c:pt idx="22716">
                  <c:v>-2.7426417999999999</c:v>
                </c:pt>
                <c:pt idx="22717">
                  <c:v>-2.5538755000000002</c:v>
                </c:pt>
                <c:pt idx="22718">
                  <c:v>-2.3643228000000001</c:v>
                </c:pt>
                <c:pt idx="22719">
                  <c:v>-2.1720864</c:v>
                </c:pt>
                <c:pt idx="22720">
                  <c:v>-1.9772175999999999</c:v>
                </c:pt>
                <c:pt idx="22721">
                  <c:v>-1.6433213</c:v>
                </c:pt>
                <c:pt idx="22722">
                  <c:v>-1.3086985</c:v>
                </c:pt>
                <c:pt idx="22723">
                  <c:v>-0.97242624</c:v>
                </c:pt>
                <c:pt idx="22724">
                  <c:v>-0.63215401999999998</c:v>
                </c:pt>
                <c:pt idx="22725">
                  <c:v>-0.34029659000000001</c:v>
                </c:pt>
                <c:pt idx="22726">
                  <c:v>-4.8387871999999998E-2</c:v>
                </c:pt>
                <c:pt idx="22727">
                  <c:v>0</c:v>
                </c:pt>
                <c:pt idx="22728">
                  <c:v>0</c:v>
                </c:pt>
                <c:pt idx="22729">
                  <c:v>0</c:v>
                </c:pt>
                <c:pt idx="22730">
                  <c:v>0</c:v>
                </c:pt>
                <c:pt idx="22731">
                  <c:v>0</c:v>
                </c:pt>
                <c:pt idx="22732">
                  <c:v>0</c:v>
                </c:pt>
                <c:pt idx="22733">
                  <c:v>0</c:v>
                </c:pt>
                <c:pt idx="22734">
                  <c:v>0</c:v>
                </c:pt>
                <c:pt idx="22735">
                  <c:v>0</c:v>
                </c:pt>
                <c:pt idx="22736">
                  <c:v>0</c:v>
                </c:pt>
                <c:pt idx="22737">
                  <c:v>0</c:v>
                </c:pt>
                <c:pt idx="22738">
                  <c:v>0</c:v>
                </c:pt>
                <c:pt idx="22739">
                  <c:v>0</c:v>
                </c:pt>
                <c:pt idx="22740">
                  <c:v>0</c:v>
                </c:pt>
                <c:pt idx="22741">
                  <c:v>0</c:v>
                </c:pt>
                <c:pt idx="22742">
                  <c:v>0</c:v>
                </c:pt>
                <c:pt idx="22743">
                  <c:v>0</c:v>
                </c:pt>
                <c:pt idx="22744">
                  <c:v>0</c:v>
                </c:pt>
                <c:pt idx="22745">
                  <c:v>0</c:v>
                </c:pt>
                <c:pt idx="22746">
                  <c:v>0</c:v>
                </c:pt>
                <c:pt idx="22747">
                  <c:v>0</c:v>
                </c:pt>
                <c:pt idx="22748">
                  <c:v>0</c:v>
                </c:pt>
                <c:pt idx="22749">
                  <c:v>0</c:v>
                </c:pt>
                <c:pt idx="22750">
                  <c:v>0</c:v>
                </c:pt>
                <c:pt idx="22751">
                  <c:v>0</c:v>
                </c:pt>
                <c:pt idx="22752">
                  <c:v>0</c:v>
                </c:pt>
                <c:pt idx="22753">
                  <c:v>0</c:v>
                </c:pt>
                <c:pt idx="22754">
                  <c:v>0</c:v>
                </c:pt>
                <c:pt idx="22755">
                  <c:v>0</c:v>
                </c:pt>
                <c:pt idx="22756">
                  <c:v>0</c:v>
                </c:pt>
                <c:pt idx="22757">
                  <c:v>0</c:v>
                </c:pt>
                <c:pt idx="22758">
                  <c:v>0</c:v>
                </c:pt>
                <c:pt idx="22759">
                  <c:v>0</c:v>
                </c:pt>
                <c:pt idx="22760">
                  <c:v>0</c:v>
                </c:pt>
                <c:pt idx="22761">
                  <c:v>0</c:v>
                </c:pt>
                <c:pt idx="22762">
                  <c:v>0</c:v>
                </c:pt>
                <c:pt idx="22763">
                  <c:v>0</c:v>
                </c:pt>
                <c:pt idx="22764">
                  <c:v>0</c:v>
                </c:pt>
                <c:pt idx="22765">
                  <c:v>0</c:v>
                </c:pt>
                <c:pt idx="22766">
                  <c:v>0</c:v>
                </c:pt>
                <c:pt idx="22767">
                  <c:v>0</c:v>
                </c:pt>
                <c:pt idx="22768">
                  <c:v>0</c:v>
                </c:pt>
                <c:pt idx="22769">
                  <c:v>0</c:v>
                </c:pt>
                <c:pt idx="22770">
                  <c:v>0</c:v>
                </c:pt>
                <c:pt idx="22771">
                  <c:v>0</c:v>
                </c:pt>
                <c:pt idx="22772">
                  <c:v>0</c:v>
                </c:pt>
                <c:pt idx="22773">
                  <c:v>0</c:v>
                </c:pt>
                <c:pt idx="22774">
                  <c:v>0</c:v>
                </c:pt>
                <c:pt idx="22775">
                  <c:v>0</c:v>
                </c:pt>
                <c:pt idx="22776">
                  <c:v>0</c:v>
                </c:pt>
                <c:pt idx="22777">
                  <c:v>0</c:v>
                </c:pt>
                <c:pt idx="22778">
                  <c:v>0</c:v>
                </c:pt>
                <c:pt idx="22779">
                  <c:v>0</c:v>
                </c:pt>
                <c:pt idx="22780">
                  <c:v>0</c:v>
                </c:pt>
                <c:pt idx="22781">
                  <c:v>0</c:v>
                </c:pt>
                <c:pt idx="22782">
                  <c:v>0</c:v>
                </c:pt>
                <c:pt idx="22783">
                  <c:v>0</c:v>
                </c:pt>
                <c:pt idx="22784">
                  <c:v>0</c:v>
                </c:pt>
                <c:pt idx="22785">
                  <c:v>0</c:v>
                </c:pt>
                <c:pt idx="22786">
                  <c:v>0</c:v>
                </c:pt>
                <c:pt idx="22787">
                  <c:v>0</c:v>
                </c:pt>
                <c:pt idx="22788">
                  <c:v>0</c:v>
                </c:pt>
                <c:pt idx="22789">
                  <c:v>0</c:v>
                </c:pt>
                <c:pt idx="22790">
                  <c:v>0</c:v>
                </c:pt>
                <c:pt idx="22791">
                  <c:v>0</c:v>
                </c:pt>
                <c:pt idx="22792">
                  <c:v>0</c:v>
                </c:pt>
                <c:pt idx="22793">
                  <c:v>0</c:v>
                </c:pt>
                <c:pt idx="22794">
                  <c:v>0</c:v>
                </c:pt>
                <c:pt idx="22795">
                  <c:v>0</c:v>
                </c:pt>
                <c:pt idx="22796">
                  <c:v>0</c:v>
                </c:pt>
                <c:pt idx="22797">
                  <c:v>0</c:v>
                </c:pt>
                <c:pt idx="22798">
                  <c:v>-0.71155104999999996</c:v>
                </c:pt>
                <c:pt idx="22799">
                  <c:v>-1.3848395</c:v>
                </c:pt>
                <c:pt idx="22800">
                  <c:v>-1.3831764</c:v>
                </c:pt>
                <c:pt idx="22801">
                  <c:v>-1.3499201999999999</c:v>
                </c:pt>
                <c:pt idx="22802">
                  <c:v>-1.3190712</c:v>
                </c:pt>
                <c:pt idx="22803">
                  <c:v>-1.2887961999999999</c:v>
                </c:pt>
                <c:pt idx="22804">
                  <c:v>-1.2584013000000001</c:v>
                </c:pt>
                <c:pt idx="22805">
                  <c:v>-1.5547643</c:v>
                </c:pt>
                <c:pt idx="22806">
                  <c:v>-1.8522924999999999</c:v>
                </c:pt>
                <c:pt idx="22807">
                  <c:v>-2.1507372</c:v>
                </c:pt>
                <c:pt idx="22808">
                  <c:v>-2.4478456</c:v>
                </c:pt>
                <c:pt idx="22809">
                  <c:v>-2.3445086000000002</c:v>
                </c:pt>
                <c:pt idx="22810">
                  <c:v>-2.2418827000000001</c:v>
                </c:pt>
                <c:pt idx="22811">
                  <c:v>-2.1352476</c:v>
                </c:pt>
                <c:pt idx="22812">
                  <c:v>-2.0279186</c:v>
                </c:pt>
                <c:pt idx="22813">
                  <c:v>-1.7831961000000001</c:v>
                </c:pt>
                <c:pt idx="22814">
                  <c:v>-1.5376854</c:v>
                </c:pt>
                <c:pt idx="22815">
                  <c:v>-1.2894848000000001</c:v>
                </c:pt>
                <c:pt idx="22816">
                  <c:v>-1.0386455999999999</c:v>
                </c:pt>
                <c:pt idx="22817">
                  <c:v>-0.88396476999999996</c:v>
                </c:pt>
                <c:pt idx="22818">
                  <c:v>-0.72855577999999999</c:v>
                </c:pt>
                <c:pt idx="22819">
                  <c:v>-0.57149342000000003</c:v>
                </c:pt>
                <c:pt idx="22820">
                  <c:v>-0.41042183999999998</c:v>
                </c:pt>
                <c:pt idx="22821">
                  <c:v>-0.16608199000000001</c:v>
                </c:pt>
                <c:pt idx="22822">
                  <c:v>0</c:v>
                </c:pt>
                <c:pt idx="22823">
                  <c:v>0</c:v>
                </c:pt>
                <c:pt idx="22824">
                  <c:v>0</c:v>
                </c:pt>
                <c:pt idx="22825">
                  <c:v>0</c:v>
                </c:pt>
                <c:pt idx="22826">
                  <c:v>0</c:v>
                </c:pt>
                <c:pt idx="22827">
                  <c:v>0</c:v>
                </c:pt>
                <c:pt idx="22828">
                  <c:v>0</c:v>
                </c:pt>
                <c:pt idx="22829">
                  <c:v>0</c:v>
                </c:pt>
                <c:pt idx="22830">
                  <c:v>0</c:v>
                </c:pt>
                <c:pt idx="22831">
                  <c:v>0</c:v>
                </c:pt>
                <c:pt idx="22832">
                  <c:v>0</c:v>
                </c:pt>
                <c:pt idx="22833">
                  <c:v>0</c:v>
                </c:pt>
                <c:pt idx="22834">
                  <c:v>1.6972124</c:v>
                </c:pt>
                <c:pt idx="22835">
                  <c:v>0</c:v>
                </c:pt>
                <c:pt idx="22836">
                  <c:v>0</c:v>
                </c:pt>
                <c:pt idx="22837">
                  <c:v>0</c:v>
                </c:pt>
                <c:pt idx="22838">
                  <c:v>0</c:v>
                </c:pt>
                <c:pt idx="22839">
                  <c:v>0</c:v>
                </c:pt>
                <c:pt idx="22840">
                  <c:v>0</c:v>
                </c:pt>
                <c:pt idx="22841">
                  <c:v>0</c:v>
                </c:pt>
                <c:pt idx="22842">
                  <c:v>0</c:v>
                </c:pt>
                <c:pt idx="22843">
                  <c:v>0</c:v>
                </c:pt>
                <c:pt idx="22844">
                  <c:v>0</c:v>
                </c:pt>
                <c:pt idx="22845">
                  <c:v>0</c:v>
                </c:pt>
                <c:pt idx="22846">
                  <c:v>0</c:v>
                </c:pt>
                <c:pt idx="22847">
                  <c:v>0</c:v>
                </c:pt>
                <c:pt idx="22848">
                  <c:v>0</c:v>
                </c:pt>
                <c:pt idx="22849">
                  <c:v>0</c:v>
                </c:pt>
                <c:pt idx="22850">
                  <c:v>0</c:v>
                </c:pt>
                <c:pt idx="22851">
                  <c:v>0</c:v>
                </c:pt>
                <c:pt idx="22852">
                  <c:v>0</c:v>
                </c:pt>
                <c:pt idx="22853">
                  <c:v>0</c:v>
                </c:pt>
                <c:pt idx="22854">
                  <c:v>0</c:v>
                </c:pt>
                <c:pt idx="22855">
                  <c:v>0</c:v>
                </c:pt>
                <c:pt idx="22856">
                  <c:v>0</c:v>
                </c:pt>
                <c:pt idx="22857">
                  <c:v>0</c:v>
                </c:pt>
                <c:pt idx="22858">
                  <c:v>0</c:v>
                </c:pt>
                <c:pt idx="22859">
                  <c:v>0</c:v>
                </c:pt>
                <c:pt idx="22860">
                  <c:v>0</c:v>
                </c:pt>
                <c:pt idx="22861">
                  <c:v>0</c:v>
                </c:pt>
                <c:pt idx="22862">
                  <c:v>0</c:v>
                </c:pt>
                <c:pt idx="22863">
                  <c:v>0</c:v>
                </c:pt>
                <c:pt idx="22864">
                  <c:v>0</c:v>
                </c:pt>
                <c:pt idx="22865">
                  <c:v>0</c:v>
                </c:pt>
                <c:pt idx="22866">
                  <c:v>0</c:v>
                </c:pt>
                <c:pt idx="22867">
                  <c:v>0</c:v>
                </c:pt>
                <c:pt idx="22868">
                  <c:v>0</c:v>
                </c:pt>
                <c:pt idx="22869">
                  <c:v>0</c:v>
                </c:pt>
                <c:pt idx="22870">
                  <c:v>0</c:v>
                </c:pt>
                <c:pt idx="22871">
                  <c:v>0</c:v>
                </c:pt>
                <c:pt idx="22872">
                  <c:v>0</c:v>
                </c:pt>
                <c:pt idx="22873">
                  <c:v>0</c:v>
                </c:pt>
                <c:pt idx="22874">
                  <c:v>0</c:v>
                </c:pt>
                <c:pt idx="22875">
                  <c:v>0</c:v>
                </c:pt>
                <c:pt idx="22876">
                  <c:v>0</c:v>
                </c:pt>
                <c:pt idx="22877">
                  <c:v>0</c:v>
                </c:pt>
                <c:pt idx="22878">
                  <c:v>0</c:v>
                </c:pt>
                <c:pt idx="22879">
                  <c:v>0</c:v>
                </c:pt>
                <c:pt idx="22880">
                  <c:v>0</c:v>
                </c:pt>
                <c:pt idx="22881">
                  <c:v>0</c:v>
                </c:pt>
                <c:pt idx="22882">
                  <c:v>0</c:v>
                </c:pt>
                <c:pt idx="22883">
                  <c:v>0</c:v>
                </c:pt>
                <c:pt idx="22884">
                  <c:v>0</c:v>
                </c:pt>
                <c:pt idx="22885">
                  <c:v>0</c:v>
                </c:pt>
                <c:pt idx="22886">
                  <c:v>0</c:v>
                </c:pt>
                <c:pt idx="22887">
                  <c:v>0</c:v>
                </c:pt>
                <c:pt idx="22888">
                  <c:v>0</c:v>
                </c:pt>
                <c:pt idx="22889">
                  <c:v>0</c:v>
                </c:pt>
                <c:pt idx="22890">
                  <c:v>0</c:v>
                </c:pt>
                <c:pt idx="22891">
                  <c:v>0</c:v>
                </c:pt>
                <c:pt idx="22892">
                  <c:v>-2.7088315999999999</c:v>
                </c:pt>
                <c:pt idx="22893">
                  <c:v>-3.0585719999999998</c:v>
                </c:pt>
                <c:pt idx="22894">
                  <c:v>-3.0535836999999999</c:v>
                </c:pt>
                <c:pt idx="22895">
                  <c:v>-3.0501754999999999</c:v>
                </c:pt>
                <c:pt idx="22896">
                  <c:v>-3.0480553000000001</c:v>
                </c:pt>
                <c:pt idx="22897">
                  <c:v>-3.2910594</c:v>
                </c:pt>
                <c:pt idx="22898">
                  <c:v>-3.5364765999999999</c:v>
                </c:pt>
                <c:pt idx="22899">
                  <c:v>-3.7824689999999999</c:v>
                </c:pt>
                <c:pt idx="22900">
                  <c:v>-4.0283413000000001</c:v>
                </c:pt>
                <c:pt idx="22901">
                  <c:v>-3.8703363</c:v>
                </c:pt>
                <c:pt idx="22902">
                  <c:v>-3.7134990999999999</c:v>
                </c:pt>
                <c:pt idx="22903">
                  <c:v>-3.5575808000000002</c:v>
                </c:pt>
                <c:pt idx="22904">
                  <c:v>-3.4003228999999999</c:v>
                </c:pt>
                <c:pt idx="22905">
                  <c:v>-3.3314363</c:v>
                </c:pt>
                <c:pt idx="22906">
                  <c:v>-3.2632623999999999</c:v>
                </c:pt>
                <c:pt idx="22907">
                  <c:v>-3.1910696999999999</c:v>
                </c:pt>
                <c:pt idx="22908">
                  <c:v>-3.1181814999999999</c:v>
                </c:pt>
                <c:pt idx="22909">
                  <c:v>-2.7141926000000001</c:v>
                </c:pt>
                <c:pt idx="22910">
                  <c:v>-2.3094136000000001</c:v>
                </c:pt>
                <c:pt idx="22911">
                  <c:v>-1.9019382</c:v>
                </c:pt>
                <c:pt idx="22912">
                  <c:v>-1.4918180999999999</c:v>
                </c:pt>
                <c:pt idx="22913">
                  <c:v>-1.1496727</c:v>
                </c:pt>
                <c:pt idx="22914">
                  <c:v>-0.80679752000000005</c:v>
                </c:pt>
                <c:pt idx="22915">
                  <c:v>-0.46226498999999999</c:v>
                </c:pt>
                <c:pt idx="22916">
                  <c:v>-0.11371371</c:v>
                </c:pt>
                <c:pt idx="22917">
                  <c:v>0</c:v>
                </c:pt>
                <c:pt idx="22918">
                  <c:v>0</c:v>
                </c:pt>
                <c:pt idx="22919">
                  <c:v>0</c:v>
                </c:pt>
                <c:pt idx="22920">
                  <c:v>0</c:v>
                </c:pt>
                <c:pt idx="22921">
                  <c:v>0</c:v>
                </c:pt>
                <c:pt idx="22922">
                  <c:v>0</c:v>
                </c:pt>
                <c:pt idx="22923">
                  <c:v>0</c:v>
                </c:pt>
                <c:pt idx="22924">
                  <c:v>0</c:v>
                </c:pt>
                <c:pt idx="22925">
                  <c:v>0</c:v>
                </c:pt>
                <c:pt idx="22926">
                  <c:v>0</c:v>
                </c:pt>
                <c:pt idx="22927">
                  <c:v>0</c:v>
                </c:pt>
                <c:pt idx="22928">
                  <c:v>0</c:v>
                </c:pt>
                <c:pt idx="22929">
                  <c:v>0</c:v>
                </c:pt>
                <c:pt idx="22930">
                  <c:v>0</c:v>
                </c:pt>
                <c:pt idx="22931">
                  <c:v>0</c:v>
                </c:pt>
                <c:pt idx="22932">
                  <c:v>0</c:v>
                </c:pt>
                <c:pt idx="22933">
                  <c:v>0</c:v>
                </c:pt>
                <c:pt idx="22934">
                  <c:v>0</c:v>
                </c:pt>
                <c:pt idx="22935">
                  <c:v>0</c:v>
                </c:pt>
                <c:pt idx="22936">
                  <c:v>0</c:v>
                </c:pt>
                <c:pt idx="22937">
                  <c:v>0</c:v>
                </c:pt>
                <c:pt idx="22938">
                  <c:v>0</c:v>
                </c:pt>
                <c:pt idx="22939">
                  <c:v>0</c:v>
                </c:pt>
                <c:pt idx="22940">
                  <c:v>0</c:v>
                </c:pt>
                <c:pt idx="22941">
                  <c:v>0</c:v>
                </c:pt>
                <c:pt idx="22942">
                  <c:v>0</c:v>
                </c:pt>
                <c:pt idx="22943">
                  <c:v>0</c:v>
                </c:pt>
                <c:pt idx="22944">
                  <c:v>0</c:v>
                </c:pt>
                <c:pt idx="22945">
                  <c:v>0</c:v>
                </c:pt>
                <c:pt idx="22946">
                  <c:v>0</c:v>
                </c:pt>
                <c:pt idx="22947">
                  <c:v>0</c:v>
                </c:pt>
                <c:pt idx="22948">
                  <c:v>0</c:v>
                </c:pt>
                <c:pt idx="22949">
                  <c:v>0</c:v>
                </c:pt>
                <c:pt idx="22950">
                  <c:v>0</c:v>
                </c:pt>
                <c:pt idx="22951">
                  <c:v>0</c:v>
                </c:pt>
                <c:pt idx="22952">
                  <c:v>0</c:v>
                </c:pt>
                <c:pt idx="22953">
                  <c:v>0</c:v>
                </c:pt>
                <c:pt idx="22954">
                  <c:v>0</c:v>
                </c:pt>
                <c:pt idx="22955">
                  <c:v>0</c:v>
                </c:pt>
                <c:pt idx="22956">
                  <c:v>0</c:v>
                </c:pt>
                <c:pt idx="22957">
                  <c:v>0</c:v>
                </c:pt>
                <c:pt idx="22958">
                  <c:v>0</c:v>
                </c:pt>
                <c:pt idx="22959">
                  <c:v>0</c:v>
                </c:pt>
                <c:pt idx="22960">
                  <c:v>0</c:v>
                </c:pt>
                <c:pt idx="22961">
                  <c:v>0</c:v>
                </c:pt>
                <c:pt idx="22962">
                  <c:v>0</c:v>
                </c:pt>
                <c:pt idx="22963">
                  <c:v>0</c:v>
                </c:pt>
                <c:pt idx="22964">
                  <c:v>0</c:v>
                </c:pt>
                <c:pt idx="22965">
                  <c:v>0</c:v>
                </c:pt>
                <c:pt idx="22966">
                  <c:v>0</c:v>
                </c:pt>
                <c:pt idx="22967">
                  <c:v>0</c:v>
                </c:pt>
                <c:pt idx="22968">
                  <c:v>0</c:v>
                </c:pt>
                <c:pt idx="22969">
                  <c:v>0</c:v>
                </c:pt>
                <c:pt idx="22970">
                  <c:v>0</c:v>
                </c:pt>
                <c:pt idx="22971">
                  <c:v>0</c:v>
                </c:pt>
                <c:pt idx="22972">
                  <c:v>0</c:v>
                </c:pt>
                <c:pt idx="22973">
                  <c:v>0</c:v>
                </c:pt>
                <c:pt idx="22974">
                  <c:v>0</c:v>
                </c:pt>
                <c:pt idx="22975">
                  <c:v>0</c:v>
                </c:pt>
                <c:pt idx="22976">
                  <c:v>0</c:v>
                </c:pt>
                <c:pt idx="22977">
                  <c:v>0</c:v>
                </c:pt>
                <c:pt idx="22978">
                  <c:v>0</c:v>
                </c:pt>
                <c:pt idx="22979">
                  <c:v>0</c:v>
                </c:pt>
                <c:pt idx="22980">
                  <c:v>0</c:v>
                </c:pt>
                <c:pt idx="22981">
                  <c:v>0</c:v>
                </c:pt>
                <c:pt idx="22982">
                  <c:v>0</c:v>
                </c:pt>
                <c:pt idx="22983">
                  <c:v>0</c:v>
                </c:pt>
                <c:pt idx="22984">
                  <c:v>0</c:v>
                </c:pt>
                <c:pt idx="22985">
                  <c:v>0</c:v>
                </c:pt>
                <c:pt idx="22986">
                  <c:v>-1.7514679</c:v>
                </c:pt>
                <c:pt idx="22987">
                  <c:v>-4.5885311</c:v>
                </c:pt>
                <c:pt idx="22988">
                  <c:v>-5.0883950000000002</c:v>
                </c:pt>
                <c:pt idx="22989">
                  <c:v>-5.2574464000000001</c:v>
                </c:pt>
                <c:pt idx="22990">
                  <c:v>-5.4271174000000002</c:v>
                </c:pt>
                <c:pt idx="22991">
                  <c:v>-5.5983723999999997</c:v>
                </c:pt>
                <c:pt idx="22992">
                  <c:v>-5.7709184999999996</c:v>
                </c:pt>
                <c:pt idx="22993">
                  <c:v>-5.8037483999999999</c:v>
                </c:pt>
                <c:pt idx="22994">
                  <c:v>-5.8389971000000003</c:v>
                </c:pt>
                <c:pt idx="22995">
                  <c:v>-5.8748225999999999</c:v>
                </c:pt>
                <c:pt idx="22996">
                  <c:v>-5.9105274999999997</c:v>
                </c:pt>
                <c:pt idx="22997">
                  <c:v>-5.5829389000000003</c:v>
                </c:pt>
                <c:pt idx="22998">
                  <c:v>-5.2565210000000002</c:v>
                </c:pt>
                <c:pt idx="22999">
                  <c:v>-4.9310242000000004</c:v>
                </c:pt>
                <c:pt idx="23000">
                  <c:v>-4.6041844999999997</c:v>
                </c:pt>
                <c:pt idx="23001">
                  <c:v>-4.3832836999999998</c:v>
                </c:pt>
                <c:pt idx="23002">
                  <c:v>-4.1630972999999996</c:v>
                </c:pt>
                <c:pt idx="23003">
                  <c:v>-3.9388825000000001</c:v>
                </c:pt>
                <c:pt idx="23004">
                  <c:v>0</c:v>
                </c:pt>
                <c:pt idx="23005">
                  <c:v>0</c:v>
                </c:pt>
                <c:pt idx="23006">
                  <c:v>0</c:v>
                </c:pt>
                <c:pt idx="23007">
                  <c:v>-0.60342428000000004</c:v>
                </c:pt>
                <c:pt idx="23008">
                  <c:v>-0.86573781000000005</c:v>
                </c:pt>
                <c:pt idx="23009">
                  <c:v>-0.80887708999999997</c:v>
                </c:pt>
                <c:pt idx="23010">
                  <c:v>-0.75128470000000003</c:v>
                </c:pt>
                <c:pt idx="23011">
                  <c:v>-0.69203097000000002</c:v>
                </c:pt>
                <c:pt idx="23012">
                  <c:v>-0.62874870999999999</c:v>
                </c:pt>
                <c:pt idx="23013">
                  <c:v>-0.32435472999999998</c:v>
                </c:pt>
                <c:pt idx="23014">
                  <c:v>-1.9909102000000001E-2</c:v>
                </c:pt>
                <c:pt idx="23015">
                  <c:v>0</c:v>
                </c:pt>
                <c:pt idx="23016">
                  <c:v>0</c:v>
                </c:pt>
                <c:pt idx="23017">
                  <c:v>0</c:v>
                </c:pt>
                <c:pt idx="23018">
                  <c:v>0</c:v>
                </c:pt>
                <c:pt idx="23019">
                  <c:v>0</c:v>
                </c:pt>
                <c:pt idx="23020">
                  <c:v>0</c:v>
                </c:pt>
                <c:pt idx="23021">
                  <c:v>0</c:v>
                </c:pt>
                <c:pt idx="23022">
                  <c:v>0</c:v>
                </c:pt>
                <c:pt idx="23023">
                  <c:v>0</c:v>
                </c:pt>
                <c:pt idx="23024">
                  <c:v>0</c:v>
                </c:pt>
                <c:pt idx="23025">
                  <c:v>0</c:v>
                </c:pt>
                <c:pt idx="23026">
                  <c:v>0</c:v>
                </c:pt>
                <c:pt idx="23027">
                  <c:v>0</c:v>
                </c:pt>
                <c:pt idx="23028">
                  <c:v>0</c:v>
                </c:pt>
                <c:pt idx="23029">
                  <c:v>0</c:v>
                </c:pt>
                <c:pt idx="23030">
                  <c:v>0</c:v>
                </c:pt>
                <c:pt idx="23031">
                  <c:v>0</c:v>
                </c:pt>
                <c:pt idx="23032">
                  <c:v>0</c:v>
                </c:pt>
                <c:pt idx="23033">
                  <c:v>0.91363130000000004</c:v>
                </c:pt>
                <c:pt idx="23034">
                  <c:v>0</c:v>
                </c:pt>
                <c:pt idx="23035">
                  <c:v>0</c:v>
                </c:pt>
                <c:pt idx="23036">
                  <c:v>0</c:v>
                </c:pt>
                <c:pt idx="23037">
                  <c:v>0</c:v>
                </c:pt>
                <c:pt idx="23038">
                  <c:v>0</c:v>
                </c:pt>
                <c:pt idx="23039">
                  <c:v>0</c:v>
                </c:pt>
                <c:pt idx="23040">
                  <c:v>0</c:v>
                </c:pt>
                <c:pt idx="23041">
                  <c:v>0</c:v>
                </c:pt>
                <c:pt idx="23042">
                  <c:v>0</c:v>
                </c:pt>
                <c:pt idx="23043">
                  <c:v>0</c:v>
                </c:pt>
                <c:pt idx="23044">
                  <c:v>0</c:v>
                </c:pt>
                <c:pt idx="23045">
                  <c:v>0</c:v>
                </c:pt>
                <c:pt idx="23046">
                  <c:v>0</c:v>
                </c:pt>
                <c:pt idx="23047">
                  <c:v>0</c:v>
                </c:pt>
                <c:pt idx="23048">
                  <c:v>0</c:v>
                </c:pt>
                <c:pt idx="23049">
                  <c:v>0</c:v>
                </c:pt>
                <c:pt idx="23050">
                  <c:v>0</c:v>
                </c:pt>
                <c:pt idx="23051">
                  <c:v>0</c:v>
                </c:pt>
                <c:pt idx="23052">
                  <c:v>0</c:v>
                </c:pt>
                <c:pt idx="23053">
                  <c:v>0</c:v>
                </c:pt>
                <c:pt idx="23054">
                  <c:v>0</c:v>
                </c:pt>
                <c:pt idx="23055">
                  <c:v>0</c:v>
                </c:pt>
                <c:pt idx="23056">
                  <c:v>0</c:v>
                </c:pt>
                <c:pt idx="23057">
                  <c:v>0</c:v>
                </c:pt>
                <c:pt idx="23058">
                  <c:v>0</c:v>
                </c:pt>
                <c:pt idx="23059">
                  <c:v>0</c:v>
                </c:pt>
                <c:pt idx="23060">
                  <c:v>0</c:v>
                </c:pt>
                <c:pt idx="23061">
                  <c:v>0</c:v>
                </c:pt>
                <c:pt idx="23062">
                  <c:v>0</c:v>
                </c:pt>
                <c:pt idx="23063">
                  <c:v>0</c:v>
                </c:pt>
                <c:pt idx="23064">
                  <c:v>0</c:v>
                </c:pt>
                <c:pt idx="23065">
                  <c:v>0</c:v>
                </c:pt>
                <c:pt idx="23066">
                  <c:v>0</c:v>
                </c:pt>
                <c:pt idx="23067">
                  <c:v>0</c:v>
                </c:pt>
                <c:pt idx="23068">
                  <c:v>0</c:v>
                </c:pt>
                <c:pt idx="23069">
                  <c:v>0</c:v>
                </c:pt>
                <c:pt idx="23070">
                  <c:v>0</c:v>
                </c:pt>
                <c:pt idx="23071">
                  <c:v>0</c:v>
                </c:pt>
                <c:pt idx="23072">
                  <c:v>0</c:v>
                </c:pt>
                <c:pt idx="23073">
                  <c:v>0</c:v>
                </c:pt>
                <c:pt idx="23074">
                  <c:v>0</c:v>
                </c:pt>
                <c:pt idx="23075">
                  <c:v>-2.9828532000000001</c:v>
                </c:pt>
                <c:pt idx="23076">
                  <c:v>-5.7918681999999997</c:v>
                </c:pt>
                <c:pt idx="23077">
                  <c:v>-6.2017186999999998</c:v>
                </c:pt>
                <c:pt idx="23078">
                  <c:v>-6.6133037000000003</c:v>
                </c:pt>
                <c:pt idx="23079">
                  <c:v>-7.0242070999999999</c:v>
                </c:pt>
                <c:pt idx="23080">
                  <c:v>-7.4349119000000004</c:v>
                </c:pt>
                <c:pt idx="23081">
                  <c:v>-6.9617858000000004</c:v>
                </c:pt>
                <c:pt idx="23082">
                  <c:v>-6.4861656999999999</c:v>
                </c:pt>
                <c:pt idx="23083">
                  <c:v>-6.0098899000000001</c:v>
                </c:pt>
                <c:pt idx="23084">
                  <c:v>-5.5308957000000003</c:v>
                </c:pt>
                <c:pt idx="23085">
                  <c:v>-5.5433612999999999</c:v>
                </c:pt>
                <c:pt idx="23086">
                  <c:v>-5.5564480999999999</c:v>
                </c:pt>
                <c:pt idx="23087">
                  <c:v>-5.5711228000000004</c:v>
                </c:pt>
                <c:pt idx="23088">
                  <c:v>-5.5870917999999996</c:v>
                </c:pt>
                <c:pt idx="23089">
                  <c:v>-5.8272168000000004</c:v>
                </c:pt>
                <c:pt idx="23090">
                  <c:v>-6.0697666999999997</c:v>
                </c:pt>
                <c:pt idx="23091">
                  <c:v>-6.3128947000000002</c:v>
                </c:pt>
                <c:pt idx="23092">
                  <c:v>-6.5559019000000003</c:v>
                </c:pt>
                <c:pt idx="23093">
                  <c:v>-6.2047904000000003</c:v>
                </c:pt>
                <c:pt idx="23094">
                  <c:v>-5.8548524000000004</c:v>
                </c:pt>
                <c:pt idx="23095">
                  <c:v>-5.5058378000000001</c:v>
                </c:pt>
                <c:pt idx="23096">
                  <c:v>-5.1554769</c:v>
                </c:pt>
                <c:pt idx="23097">
                  <c:v>-4.8982014999999999</c:v>
                </c:pt>
                <c:pt idx="23098">
                  <c:v>-4.6416423</c:v>
                </c:pt>
                <c:pt idx="23099">
                  <c:v>-4.3810446000000001</c:v>
                </c:pt>
                <c:pt idx="23100">
                  <c:v>-1.1864146</c:v>
                </c:pt>
                <c:pt idx="23101">
                  <c:v>-3.5075585999999999</c:v>
                </c:pt>
                <c:pt idx="23102">
                  <c:v>-2.8945753000000001</c:v>
                </c:pt>
                <c:pt idx="23103">
                  <c:v>-2.2788824999999999</c:v>
                </c:pt>
                <c:pt idx="23104">
                  <c:v>-1.6605318</c:v>
                </c:pt>
                <c:pt idx="23105">
                  <c:v>-1.4374853000000001</c:v>
                </c:pt>
                <c:pt idx="23106">
                  <c:v>-1.2137053</c:v>
                </c:pt>
                <c:pt idx="23107">
                  <c:v>-0.98825974999999999</c:v>
                </c:pt>
                <c:pt idx="23108">
                  <c:v>-0.75877570000000005</c:v>
                </c:pt>
                <c:pt idx="23109">
                  <c:v>-0.41881642000000002</c:v>
                </c:pt>
                <c:pt idx="23110">
                  <c:v>-7.8805359000000005E-2</c:v>
                </c:pt>
                <c:pt idx="23111">
                  <c:v>0</c:v>
                </c:pt>
                <c:pt idx="23112">
                  <c:v>0</c:v>
                </c:pt>
                <c:pt idx="23113">
                  <c:v>0</c:v>
                </c:pt>
                <c:pt idx="23114">
                  <c:v>0</c:v>
                </c:pt>
                <c:pt idx="23115">
                  <c:v>0</c:v>
                </c:pt>
                <c:pt idx="23116">
                  <c:v>0</c:v>
                </c:pt>
                <c:pt idx="23117">
                  <c:v>0</c:v>
                </c:pt>
                <c:pt idx="23118">
                  <c:v>0</c:v>
                </c:pt>
                <c:pt idx="23119">
                  <c:v>0</c:v>
                </c:pt>
                <c:pt idx="23120">
                  <c:v>0</c:v>
                </c:pt>
                <c:pt idx="23121">
                  <c:v>0</c:v>
                </c:pt>
                <c:pt idx="23122">
                  <c:v>0</c:v>
                </c:pt>
                <c:pt idx="23123">
                  <c:v>0</c:v>
                </c:pt>
                <c:pt idx="23124">
                  <c:v>0</c:v>
                </c:pt>
                <c:pt idx="23125">
                  <c:v>0</c:v>
                </c:pt>
                <c:pt idx="23126">
                  <c:v>0</c:v>
                </c:pt>
                <c:pt idx="23127">
                  <c:v>0</c:v>
                </c:pt>
                <c:pt idx="23128">
                  <c:v>0</c:v>
                </c:pt>
                <c:pt idx="23129">
                  <c:v>0</c:v>
                </c:pt>
                <c:pt idx="23130">
                  <c:v>0</c:v>
                </c:pt>
                <c:pt idx="23131">
                  <c:v>0</c:v>
                </c:pt>
                <c:pt idx="23132">
                  <c:v>0</c:v>
                </c:pt>
                <c:pt idx="23133">
                  <c:v>0</c:v>
                </c:pt>
                <c:pt idx="23134">
                  <c:v>0</c:v>
                </c:pt>
                <c:pt idx="23135">
                  <c:v>0</c:v>
                </c:pt>
                <c:pt idx="23136">
                  <c:v>0</c:v>
                </c:pt>
                <c:pt idx="23137">
                  <c:v>0</c:v>
                </c:pt>
                <c:pt idx="23138">
                  <c:v>0</c:v>
                </c:pt>
                <c:pt idx="23139">
                  <c:v>0</c:v>
                </c:pt>
                <c:pt idx="23140">
                  <c:v>0</c:v>
                </c:pt>
                <c:pt idx="23141">
                  <c:v>0</c:v>
                </c:pt>
                <c:pt idx="23142">
                  <c:v>0</c:v>
                </c:pt>
                <c:pt idx="23143">
                  <c:v>0</c:v>
                </c:pt>
                <c:pt idx="23144">
                  <c:v>0</c:v>
                </c:pt>
                <c:pt idx="23145">
                  <c:v>0</c:v>
                </c:pt>
                <c:pt idx="23146">
                  <c:v>0</c:v>
                </c:pt>
                <c:pt idx="23147">
                  <c:v>0</c:v>
                </c:pt>
                <c:pt idx="23148">
                  <c:v>0</c:v>
                </c:pt>
                <c:pt idx="23149">
                  <c:v>0</c:v>
                </c:pt>
                <c:pt idx="23150">
                  <c:v>0</c:v>
                </c:pt>
                <c:pt idx="23151">
                  <c:v>0</c:v>
                </c:pt>
                <c:pt idx="23152">
                  <c:v>0</c:v>
                </c:pt>
                <c:pt idx="23153">
                  <c:v>0</c:v>
                </c:pt>
                <c:pt idx="23154">
                  <c:v>0</c:v>
                </c:pt>
                <c:pt idx="23155">
                  <c:v>0</c:v>
                </c:pt>
                <c:pt idx="23156">
                  <c:v>0</c:v>
                </c:pt>
                <c:pt idx="23157">
                  <c:v>0</c:v>
                </c:pt>
                <c:pt idx="23158">
                  <c:v>0</c:v>
                </c:pt>
                <c:pt idx="23159">
                  <c:v>0</c:v>
                </c:pt>
                <c:pt idx="23160">
                  <c:v>0</c:v>
                </c:pt>
                <c:pt idx="23161">
                  <c:v>0</c:v>
                </c:pt>
                <c:pt idx="23162">
                  <c:v>0</c:v>
                </c:pt>
                <c:pt idx="23163">
                  <c:v>0</c:v>
                </c:pt>
                <c:pt idx="23164">
                  <c:v>0</c:v>
                </c:pt>
                <c:pt idx="23165">
                  <c:v>0</c:v>
                </c:pt>
                <c:pt idx="23166">
                  <c:v>0</c:v>
                </c:pt>
                <c:pt idx="23167">
                  <c:v>0</c:v>
                </c:pt>
                <c:pt idx="23168">
                  <c:v>0</c:v>
                </c:pt>
                <c:pt idx="23169">
                  <c:v>0</c:v>
                </c:pt>
                <c:pt idx="23170">
                  <c:v>0</c:v>
                </c:pt>
                <c:pt idx="23171">
                  <c:v>0</c:v>
                </c:pt>
                <c:pt idx="23172">
                  <c:v>0</c:v>
                </c:pt>
                <c:pt idx="23173">
                  <c:v>0</c:v>
                </c:pt>
                <c:pt idx="23174">
                  <c:v>-0.11973256</c:v>
                </c:pt>
                <c:pt idx="23175">
                  <c:v>-4.3355363999999996</c:v>
                </c:pt>
                <c:pt idx="23176">
                  <c:v>-4.9009163999999998</c:v>
                </c:pt>
                <c:pt idx="23177">
                  <c:v>-4.4244627000000003</c:v>
                </c:pt>
                <c:pt idx="23178">
                  <c:v>-3.9491683000000002</c:v>
                </c:pt>
                <c:pt idx="23179">
                  <c:v>-3.4737008</c:v>
                </c:pt>
                <c:pt idx="23180">
                  <c:v>-2.9962694999999999</c:v>
                </c:pt>
                <c:pt idx="23181">
                  <c:v>-3.2671473</c:v>
                </c:pt>
                <c:pt idx="23182">
                  <c:v>-3.5394697000000002</c:v>
                </c:pt>
                <c:pt idx="23183">
                  <c:v>-3.8178394999999998</c:v>
                </c:pt>
                <c:pt idx="23184">
                  <c:v>-4.0997821999999999</c:v>
                </c:pt>
                <c:pt idx="23185">
                  <c:v>-4.2992933999999998</c:v>
                </c:pt>
                <c:pt idx="23186">
                  <c:v>-4.4996092000000001</c:v>
                </c:pt>
                <c:pt idx="23187">
                  <c:v>-4.7010497000000004</c:v>
                </c:pt>
                <c:pt idx="23188">
                  <c:v>-4.9014952000000003</c:v>
                </c:pt>
                <c:pt idx="23189">
                  <c:v>-4.5879155999999996</c:v>
                </c:pt>
                <c:pt idx="23190">
                  <c:v>-4.2724501000000004</c:v>
                </c:pt>
                <c:pt idx="23191">
                  <c:v>-3.9545794000000001</c:v>
                </c:pt>
                <c:pt idx="23192">
                  <c:v>-3.6357485</c:v>
                </c:pt>
                <c:pt idx="23193">
                  <c:v>-3.5563205</c:v>
                </c:pt>
                <c:pt idx="23194">
                  <c:v>-3.4747295999999999</c:v>
                </c:pt>
                <c:pt idx="23195">
                  <c:v>-3.3935973000000001</c:v>
                </c:pt>
                <c:pt idx="23196">
                  <c:v>-3.311496</c:v>
                </c:pt>
                <c:pt idx="23197">
                  <c:v>-2.8662746000000001</c:v>
                </c:pt>
                <c:pt idx="23198">
                  <c:v>-2.4192711</c:v>
                </c:pt>
                <c:pt idx="23199">
                  <c:v>-1.9735912</c:v>
                </c:pt>
                <c:pt idx="23200">
                  <c:v>-1.5256620000000001</c:v>
                </c:pt>
                <c:pt idx="23201">
                  <c:v>-1.216342</c:v>
                </c:pt>
                <c:pt idx="23202">
                  <c:v>-0.90822457999999995</c:v>
                </c:pt>
                <c:pt idx="23203">
                  <c:v>-0.59771936999999997</c:v>
                </c:pt>
                <c:pt idx="23204">
                  <c:v>-0.28710169000000002</c:v>
                </c:pt>
                <c:pt idx="23205">
                  <c:v>-5.3381663000000003E-2</c:v>
                </c:pt>
                <c:pt idx="23206">
                  <c:v>0</c:v>
                </c:pt>
                <c:pt idx="23207">
                  <c:v>0</c:v>
                </c:pt>
                <c:pt idx="23208">
                  <c:v>0</c:v>
                </c:pt>
                <c:pt idx="23209">
                  <c:v>0</c:v>
                </c:pt>
                <c:pt idx="23210">
                  <c:v>0</c:v>
                </c:pt>
                <c:pt idx="23211">
                  <c:v>0</c:v>
                </c:pt>
                <c:pt idx="23212">
                  <c:v>0</c:v>
                </c:pt>
                <c:pt idx="23213">
                  <c:v>0</c:v>
                </c:pt>
                <c:pt idx="23214">
                  <c:v>0</c:v>
                </c:pt>
                <c:pt idx="23215">
                  <c:v>0</c:v>
                </c:pt>
                <c:pt idx="23216">
                  <c:v>0</c:v>
                </c:pt>
                <c:pt idx="23217">
                  <c:v>0</c:v>
                </c:pt>
                <c:pt idx="23218">
                  <c:v>0</c:v>
                </c:pt>
                <c:pt idx="23219">
                  <c:v>0</c:v>
                </c:pt>
                <c:pt idx="23220">
                  <c:v>0</c:v>
                </c:pt>
                <c:pt idx="23221">
                  <c:v>0</c:v>
                </c:pt>
                <c:pt idx="23222">
                  <c:v>0</c:v>
                </c:pt>
                <c:pt idx="23223">
                  <c:v>0</c:v>
                </c:pt>
                <c:pt idx="23224">
                  <c:v>0</c:v>
                </c:pt>
                <c:pt idx="23225">
                  <c:v>0</c:v>
                </c:pt>
                <c:pt idx="23226">
                  <c:v>0</c:v>
                </c:pt>
                <c:pt idx="23227">
                  <c:v>0</c:v>
                </c:pt>
                <c:pt idx="23228">
                  <c:v>0</c:v>
                </c:pt>
                <c:pt idx="23229">
                  <c:v>0</c:v>
                </c:pt>
                <c:pt idx="23230">
                  <c:v>0</c:v>
                </c:pt>
                <c:pt idx="23231">
                  <c:v>0</c:v>
                </c:pt>
                <c:pt idx="23232">
                  <c:v>0</c:v>
                </c:pt>
                <c:pt idx="23233">
                  <c:v>0</c:v>
                </c:pt>
                <c:pt idx="23234">
                  <c:v>0</c:v>
                </c:pt>
                <c:pt idx="23235">
                  <c:v>0</c:v>
                </c:pt>
                <c:pt idx="23236">
                  <c:v>0</c:v>
                </c:pt>
                <c:pt idx="23237">
                  <c:v>0</c:v>
                </c:pt>
                <c:pt idx="23238">
                  <c:v>5.1919151000000001</c:v>
                </c:pt>
                <c:pt idx="23239">
                  <c:v>5.1862772000000001</c:v>
                </c:pt>
                <c:pt idx="23240">
                  <c:v>5.1827904</c:v>
                </c:pt>
                <c:pt idx="23241">
                  <c:v>5.1790607</c:v>
                </c:pt>
                <c:pt idx="23242">
                  <c:v>11.176207</c:v>
                </c:pt>
                <c:pt idx="23243">
                  <c:v>5.5653845999999998</c:v>
                </c:pt>
                <c:pt idx="23244">
                  <c:v>11.171896</c:v>
                </c:pt>
                <c:pt idx="23245">
                  <c:v>11.170118</c:v>
                </c:pt>
                <c:pt idx="23246">
                  <c:v>6.7682792000000003</c:v>
                </c:pt>
                <c:pt idx="23247">
                  <c:v>0.16721232999999999</c:v>
                </c:pt>
                <c:pt idx="23248">
                  <c:v>0.16639699999999999</c:v>
                </c:pt>
                <c:pt idx="23249">
                  <c:v>0.16608475</c:v>
                </c:pt>
                <c:pt idx="23250">
                  <c:v>0.16598934000000001</c:v>
                </c:pt>
                <c:pt idx="23251">
                  <c:v>0.16807104</c:v>
                </c:pt>
                <c:pt idx="23252">
                  <c:v>0.17178339000000001</c:v>
                </c:pt>
                <c:pt idx="23253">
                  <c:v>0</c:v>
                </c:pt>
                <c:pt idx="23254">
                  <c:v>0</c:v>
                </c:pt>
                <c:pt idx="23255">
                  <c:v>0</c:v>
                </c:pt>
                <c:pt idx="23256">
                  <c:v>0</c:v>
                </c:pt>
                <c:pt idx="23257">
                  <c:v>0</c:v>
                </c:pt>
                <c:pt idx="23258">
                  <c:v>0</c:v>
                </c:pt>
                <c:pt idx="23259">
                  <c:v>0</c:v>
                </c:pt>
                <c:pt idx="23260">
                  <c:v>0</c:v>
                </c:pt>
                <c:pt idx="23261">
                  <c:v>0</c:v>
                </c:pt>
                <c:pt idx="23262">
                  <c:v>0</c:v>
                </c:pt>
                <c:pt idx="23263">
                  <c:v>0</c:v>
                </c:pt>
                <c:pt idx="23264">
                  <c:v>0</c:v>
                </c:pt>
                <c:pt idx="23265">
                  <c:v>0</c:v>
                </c:pt>
                <c:pt idx="23266">
                  <c:v>0</c:v>
                </c:pt>
                <c:pt idx="23267">
                  <c:v>0</c:v>
                </c:pt>
                <c:pt idx="23268">
                  <c:v>0</c:v>
                </c:pt>
                <c:pt idx="23269">
                  <c:v>0</c:v>
                </c:pt>
                <c:pt idx="23270">
                  <c:v>0</c:v>
                </c:pt>
                <c:pt idx="23271">
                  <c:v>0</c:v>
                </c:pt>
                <c:pt idx="23272">
                  <c:v>0</c:v>
                </c:pt>
                <c:pt idx="23273">
                  <c:v>0</c:v>
                </c:pt>
                <c:pt idx="23274">
                  <c:v>0</c:v>
                </c:pt>
                <c:pt idx="23275">
                  <c:v>0</c:v>
                </c:pt>
                <c:pt idx="23276">
                  <c:v>0</c:v>
                </c:pt>
                <c:pt idx="23277">
                  <c:v>0</c:v>
                </c:pt>
                <c:pt idx="23278">
                  <c:v>0</c:v>
                </c:pt>
                <c:pt idx="23279">
                  <c:v>0</c:v>
                </c:pt>
                <c:pt idx="23280">
                  <c:v>0</c:v>
                </c:pt>
                <c:pt idx="23281">
                  <c:v>0</c:v>
                </c:pt>
                <c:pt idx="23282">
                  <c:v>-0.97978474000000004</c:v>
                </c:pt>
                <c:pt idx="23283">
                  <c:v>-1.1087108000000001</c:v>
                </c:pt>
                <c:pt idx="23284">
                  <c:v>-1.0886316</c:v>
                </c:pt>
                <c:pt idx="23285">
                  <c:v>-1.8195697</c:v>
                </c:pt>
                <c:pt idx="23286">
                  <c:v>-2.5483566999999998</c:v>
                </c:pt>
                <c:pt idx="23287">
                  <c:v>-3.2759988</c:v>
                </c:pt>
                <c:pt idx="23288">
                  <c:v>-4.0045862999999997</c:v>
                </c:pt>
                <c:pt idx="23289">
                  <c:v>-3.7272751</c:v>
                </c:pt>
                <c:pt idx="23290">
                  <c:v>-3.4476308000000002</c:v>
                </c:pt>
                <c:pt idx="23291">
                  <c:v>-3.1714818999999999</c:v>
                </c:pt>
                <c:pt idx="23292">
                  <c:v>-2.8925835000000002</c:v>
                </c:pt>
                <c:pt idx="23293">
                  <c:v>-2.4778091999999998</c:v>
                </c:pt>
                <c:pt idx="23294">
                  <c:v>-2.0611180999999998</c:v>
                </c:pt>
                <c:pt idx="23295">
                  <c:v>-1.6455371000000001</c:v>
                </c:pt>
                <c:pt idx="23296">
                  <c:v>-1.2289501</c:v>
                </c:pt>
                <c:pt idx="23297">
                  <c:v>-1.0262187</c:v>
                </c:pt>
                <c:pt idx="23298">
                  <c:v>-0.81974035000000001</c:v>
                </c:pt>
                <c:pt idx="23299">
                  <c:v>-0.61271551999999996</c:v>
                </c:pt>
                <c:pt idx="23300">
                  <c:v>-0.40379983000000003</c:v>
                </c:pt>
                <c:pt idx="23301">
                  <c:v>-0.13726058999999999</c:v>
                </c:pt>
                <c:pt idx="23302">
                  <c:v>0</c:v>
                </c:pt>
                <c:pt idx="23303">
                  <c:v>0</c:v>
                </c:pt>
                <c:pt idx="23304">
                  <c:v>0</c:v>
                </c:pt>
                <c:pt idx="23305">
                  <c:v>0</c:v>
                </c:pt>
                <c:pt idx="23306">
                  <c:v>0</c:v>
                </c:pt>
                <c:pt idx="23307">
                  <c:v>0</c:v>
                </c:pt>
                <c:pt idx="23308">
                  <c:v>0</c:v>
                </c:pt>
                <c:pt idx="23309">
                  <c:v>0</c:v>
                </c:pt>
                <c:pt idx="23310">
                  <c:v>0</c:v>
                </c:pt>
                <c:pt idx="23311">
                  <c:v>0</c:v>
                </c:pt>
                <c:pt idx="23312">
                  <c:v>0</c:v>
                </c:pt>
                <c:pt idx="23313">
                  <c:v>0</c:v>
                </c:pt>
                <c:pt idx="23314">
                  <c:v>0</c:v>
                </c:pt>
                <c:pt idx="23315">
                  <c:v>0</c:v>
                </c:pt>
                <c:pt idx="23316">
                  <c:v>0</c:v>
                </c:pt>
                <c:pt idx="23317">
                  <c:v>0</c:v>
                </c:pt>
                <c:pt idx="23318">
                  <c:v>0</c:v>
                </c:pt>
                <c:pt idx="23319">
                  <c:v>0</c:v>
                </c:pt>
                <c:pt idx="23320">
                  <c:v>0</c:v>
                </c:pt>
                <c:pt idx="23321">
                  <c:v>0</c:v>
                </c:pt>
                <c:pt idx="23322">
                  <c:v>0</c:v>
                </c:pt>
                <c:pt idx="23323">
                  <c:v>0</c:v>
                </c:pt>
                <c:pt idx="23324">
                  <c:v>0</c:v>
                </c:pt>
                <c:pt idx="23325">
                  <c:v>0</c:v>
                </c:pt>
                <c:pt idx="23326">
                  <c:v>0</c:v>
                </c:pt>
                <c:pt idx="23327">
                  <c:v>0</c:v>
                </c:pt>
                <c:pt idx="23328">
                  <c:v>0</c:v>
                </c:pt>
                <c:pt idx="23329">
                  <c:v>0</c:v>
                </c:pt>
                <c:pt idx="23330">
                  <c:v>0</c:v>
                </c:pt>
                <c:pt idx="23331">
                  <c:v>0</c:v>
                </c:pt>
                <c:pt idx="23332">
                  <c:v>0</c:v>
                </c:pt>
                <c:pt idx="23333">
                  <c:v>0</c:v>
                </c:pt>
                <c:pt idx="23334">
                  <c:v>0</c:v>
                </c:pt>
                <c:pt idx="23335">
                  <c:v>0</c:v>
                </c:pt>
                <c:pt idx="23336">
                  <c:v>0</c:v>
                </c:pt>
                <c:pt idx="23337">
                  <c:v>0</c:v>
                </c:pt>
                <c:pt idx="23338">
                  <c:v>0</c:v>
                </c:pt>
                <c:pt idx="23339">
                  <c:v>0</c:v>
                </c:pt>
                <c:pt idx="23340">
                  <c:v>0</c:v>
                </c:pt>
                <c:pt idx="23341">
                  <c:v>0</c:v>
                </c:pt>
                <c:pt idx="23342">
                  <c:v>0</c:v>
                </c:pt>
                <c:pt idx="23343">
                  <c:v>0</c:v>
                </c:pt>
                <c:pt idx="23344">
                  <c:v>0</c:v>
                </c:pt>
                <c:pt idx="23345">
                  <c:v>0</c:v>
                </c:pt>
                <c:pt idx="23346">
                  <c:v>0</c:v>
                </c:pt>
                <c:pt idx="23347">
                  <c:v>0</c:v>
                </c:pt>
                <c:pt idx="23348">
                  <c:v>0</c:v>
                </c:pt>
                <c:pt idx="23349">
                  <c:v>0</c:v>
                </c:pt>
                <c:pt idx="23350">
                  <c:v>0</c:v>
                </c:pt>
                <c:pt idx="23351">
                  <c:v>0</c:v>
                </c:pt>
                <c:pt idx="23352">
                  <c:v>0</c:v>
                </c:pt>
                <c:pt idx="23353">
                  <c:v>0</c:v>
                </c:pt>
                <c:pt idx="23354">
                  <c:v>0</c:v>
                </c:pt>
                <c:pt idx="23355">
                  <c:v>0</c:v>
                </c:pt>
                <c:pt idx="23356">
                  <c:v>0</c:v>
                </c:pt>
                <c:pt idx="23357">
                  <c:v>0</c:v>
                </c:pt>
                <c:pt idx="23358">
                  <c:v>0</c:v>
                </c:pt>
                <c:pt idx="23359">
                  <c:v>0</c:v>
                </c:pt>
                <c:pt idx="23360">
                  <c:v>0</c:v>
                </c:pt>
                <c:pt idx="23361">
                  <c:v>0</c:v>
                </c:pt>
                <c:pt idx="23362">
                  <c:v>0</c:v>
                </c:pt>
                <c:pt idx="23363">
                  <c:v>0</c:v>
                </c:pt>
                <c:pt idx="23364">
                  <c:v>0</c:v>
                </c:pt>
                <c:pt idx="23365">
                  <c:v>0</c:v>
                </c:pt>
                <c:pt idx="23366">
                  <c:v>0</c:v>
                </c:pt>
                <c:pt idx="23367">
                  <c:v>0</c:v>
                </c:pt>
                <c:pt idx="23368">
                  <c:v>0</c:v>
                </c:pt>
                <c:pt idx="23369">
                  <c:v>0</c:v>
                </c:pt>
                <c:pt idx="23370">
                  <c:v>0</c:v>
                </c:pt>
                <c:pt idx="23371">
                  <c:v>0</c:v>
                </c:pt>
                <c:pt idx="23372">
                  <c:v>0</c:v>
                </c:pt>
                <c:pt idx="23373">
                  <c:v>-1.1795604</c:v>
                </c:pt>
                <c:pt idx="23374">
                  <c:v>-2.5503521</c:v>
                </c:pt>
                <c:pt idx="23375">
                  <c:v>-2.5311789</c:v>
                </c:pt>
                <c:pt idx="23376">
                  <c:v>-2.5115796000000001</c:v>
                </c:pt>
                <c:pt idx="23377">
                  <c:v>-2.6270989</c:v>
                </c:pt>
                <c:pt idx="23378">
                  <c:v>-2.7438356000000002</c:v>
                </c:pt>
                <c:pt idx="23379">
                  <c:v>-2.8617116999999999</c:v>
                </c:pt>
                <c:pt idx="23380">
                  <c:v>-2.9788572000000002</c:v>
                </c:pt>
                <c:pt idx="23381">
                  <c:v>-2.4744161</c:v>
                </c:pt>
                <c:pt idx="23382">
                  <c:v>-1.9713316000000001</c:v>
                </c:pt>
                <c:pt idx="23383">
                  <c:v>-1.468682</c:v>
                </c:pt>
                <c:pt idx="23384">
                  <c:v>-0.96667597000000005</c:v>
                </c:pt>
                <c:pt idx="23385">
                  <c:v>-0.88393398999999995</c:v>
                </c:pt>
                <c:pt idx="23386">
                  <c:v>-0.80149638000000001</c:v>
                </c:pt>
                <c:pt idx="23387">
                  <c:v>-0.71685852000000005</c:v>
                </c:pt>
                <c:pt idx="23388">
                  <c:v>-0.62917681000000003</c:v>
                </c:pt>
                <c:pt idx="23389">
                  <c:v>-0.52435345</c:v>
                </c:pt>
                <c:pt idx="23390">
                  <c:v>-0.41879957000000001</c:v>
                </c:pt>
                <c:pt idx="23391">
                  <c:v>-0.31140199000000002</c:v>
                </c:pt>
                <c:pt idx="23392">
                  <c:v>-0.20096927000000001</c:v>
                </c:pt>
                <c:pt idx="23393">
                  <c:v>-8.3872549000000005E-2</c:v>
                </c:pt>
                <c:pt idx="23394">
                  <c:v>0</c:v>
                </c:pt>
                <c:pt idx="23395">
                  <c:v>0</c:v>
                </c:pt>
                <c:pt idx="23396">
                  <c:v>0</c:v>
                </c:pt>
                <c:pt idx="23397">
                  <c:v>0</c:v>
                </c:pt>
                <c:pt idx="23398">
                  <c:v>0</c:v>
                </c:pt>
                <c:pt idx="23399">
                  <c:v>0</c:v>
                </c:pt>
                <c:pt idx="23400">
                  <c:v>0</c:v>
                </c:pt>
                <c:pt idx="23401">
                  <c:v>0</c:v>
                </c:pt>
                <c:pt idx="23402">
                  <c:v>0</c:v>
                </c:pt>
                <c:pt idx="23403">
                  <c:v>0</c:v>
                </c:pt>
                <c:pt idx="23404">
                  <c:v>0</c:v>
                </c:pt>
                <c:pt idx="23405">
                  <c:v>0</c:v>
                </c:pt>
                <c:pt idx="23406">
                  <c:v>0</c:v>
                </c:pt>
                <c:pt idx="23407">
                  <c:v>0</c:v>
                </c:pt>
                <c:pt idx="23408">
                  <c:v>0</c:v>
                </c:pt>
                <c:pt idx="23409">
                  <c:v>0</c:v>
                </c:pt>
                <c:pt idx="23410">
                  <c:v>0</c:v>
                </c:pt>
                <c:pt idx="23411">
                  <c:v>0</c:v>
                </c:pt>
                <c:pt idx="23412">
                  <c:v>0</c:v>
                </c:pt>
                <c:pt idx="23413">
                  <c:v>0.20873314000000001</c:v>
                </c:pt>
                <c:pt idx="23414">
                  <c:v>0</c:v>
                </c:pt>
                <c:pt idx="23415">
                  <c:v>0</c:v>
                </c:pt>
                <c:pt idx="23416">
                  <c:v>0</c:v>
                </c:pt>
                <c:pt idx="23417">
                  <c:v>0</c:v>
                </c:pt>
                <c:pt idx="23418">
                  <c:v>0</c:v>
                </c:pt>
                <c:pt idx="23419">
                  <c:v>0</c:v>
                </c:pt>
                <c:pt idx="23420">
                  <c:v>0</c:v>
                </c:pt>
                <c:pt idx="23421">
                  <c:v>0</c:v>
                </c:pt>
                <c:pt idx="23422">
                  <c:v>0</c:v>
                </c:pt>
                <c:pt idx="23423">
                  <c:v>0</c:v>
                </c:pt>
                <c:pt idx="23424">
                  <c:v>0</c:v>
                </c:pt>
                <c:pt idx="23425">
                  <c:v>0</c:v>
                </c:pt>
                <c:pt idx="23426">
                  <c:v>0</c:v>
                </c:pt>
                <c:pt idx="23427">
                  <c:v>0</c:v>
                </c:pt>
                <c:pt idx="23428">
                  <c:v>0</c:v>
                </c:pt>
                <c:pt idx="23429">
                  <c:v>0</c:v>
                </c:pt>
                <c:pt idx="23430">
                  <c:v>0</c:v>
                </c:pt>
                <c:pt idx="23431">
                  <c:v>0</c:v>
                </c:pt>
                <c:pt idx="23432">
                  <c:v>0</c:v>
                </c:pt>
                <c:pt idx="23433">
                  <c:v>0</c:v>
                </c:pt>
                <c:pt idx="23434">
                  <c:v>0</c:v>
                </c:pt>
                <c:pt idx="23435">
                  <c:v>0</c:v>
                </c:pt>
                <c:pt idx="23436">
                  <c:v>0</c:v>
                </c:pt>
                <c:pt idx="23437">
                  <c:v>0</c:v>
                </c:pt>
                <c:pt idx="23438">
                  <c:v>0</c:v>
                </c:pt>
                <c:pt idx="23439">
                  <c:v>0</c:v>
                </c:pt>
                <c:pt idx="23440">
                  <c:v>0</c:v>
                </c:pt>
                <c:pt idx="23441">
                  <c:v>0</c:v>
                </c:pt>
                <c:pt idx="23442">
                  <c:v>0</c:v>
                </c:pt>
                <c:pt idx="23443">
                  <c:v>0</c:v>
                </c:pt>
                <c:pt idx="23444">
                  <c:v>0</c:v>
                </c:pt>
                <c:pt idx="23445">
                  <c:v>0</c:v>
                </c:pt>
                <c:pt idx="23446">
                  <c:v>0</c:v>
                </c:pt>
                <c:pt idx="23447">
                  <c:v>0</c:v>
                </c:pt>
                <c:pt idx="23448">
                  <c:v>0</c:v>
                </c:pt>
                <c:pt idx="23449">
                  <c:v>0</c:v>
                </c:pt>
                <c:pt idx="23450">
                  <c:v>0</c:v>
                </c:pt>
                <c:pt idx="23451">
                  <c:v>0</c:v>
                </c:pt>
                <c:pt idx="23452">
                  <c:v>0</c:v>
                </c:pt>
                <c:pt idx="23453">
                  <c:v>0</c:v>
                </c:pt>
                <c:pt idx="23454">
                  <c:v>0</c:v>
                </c:pt>
                <c:pt idx="23455">
                  <c:v>0</c:v>
                </c:pt>
                <c:pt idx="23456">
                  <c:v>0</c:v>
                </c:pt>
                <c:pt idx="23457">
                  <c:v>0</c:v>
                </c:pt>
                <c:pt idx="23458">
                  <c:v>0</c:v>
                </c:pt>
                <c:pt idx="23459">
                  <c:v>0</c:v>
                </c:pt>
                <c:pt idx="23460">
                  <c:v>0</c:v>
                </c:pt>
                <c:pt idx="23461">
                  <c:v>-2.3709946999999998</c:v>
                </c:pt>
                <c:pt idx="23462">
                  <c:v>-5.0881523</c:v>
                </c:pt>
                <c:pt idx="23463">
                  <c:v>-5.1678702000000003</c:v>
                </c:pt>
                <c:pt idx="23464">
                  <c:v>-5.2474749000000003</c:v>
                </c:pt>
                <c:pt idx="23465">
                  <c:v>-5.1441542</c:v>
                </c:pt>
                <c:pt idx="23466">
                  <c:v>-5.0394817999999999</c:v>
                </c:pt>
                <c:pt idx="23467">
                  <c:v>-4.9325074000000004</c:v>
                </c:pt>
                <c:pt idx="23468">
                  <c:v>-4.8248179000000002</c:v>
                </c:pt>
                <c:pt idx="23469">
                  <c:v>-4.6050259000000002</c:v>
                </c:pt>
                <c:pt idx="23470">
                  <c:v>-4.3869430999999999</c:v>
                </c:pt>
                <c:pt idx="23471">
                  <c:v>-4.1708397000000001</c:v>
                </c:pt>
                <c:pt idx="23472">
                  <c:v>-3.9543089999999999</c:v>
                </c:pt>
                <c:pt idx="23473">
                  <c:v>-4.3837225000000002</c:v>
                </c:pt>
                <c:pt idx="23474">
                  <c:v>-4.8143567999999997</c:v>
                </c:pt>
                <c:pt idx="23475">
                  <c:v>-5.2461333999999997</c:v>
                </c:pt>
                <c:pt idx="23476">
                  <c:v>-5.6771776000000003</c:v>
                </c:pt>
                <c:pt idx="23477">
                  <c:v>-5.5801014000000002</c:v>
                </c:pt>
                <c:pt idx="23478">
                  <c:v>-5.4843855000000001</c:v>
                </c:pt>
                <c:pt idx="23479">
                  <c:v>-5.3891055999999997</c:v>
                </c:pt>
                <c:pt idx="23480">
                  <c:v>-5.2944711</c:v>
                </c:pt>
                <c:pt idx="23481">
                  <c:v>-4.8317541999999998</c:v>
                </c:pt>
                <c:pt idx="23482">
                  <c:v>-4.3693426000000004</c:v>
                </c:pt>
                <c:pt idx="23483">
                  <c:v>-3.9047247</c:v>
                </c:pt>
                <c:pt idx="23484">
                  <c:v>-3.4370547999999999</c:v>
                </c:pt>
                <c:pt idx="23485">
                  <c:v>-3.1054588999999999</c:v>
                </c:pt>
                <c:pt idx="23486">
                  <c:v>-2.7731303999999999</c:v>
                </c:pt>
                <c:pt idx="23487">
                  <c:v>-2.4389533000000001</c:v>
                </c:pt>
                <c:pt idx="23488">
                  <c:v>-2.1017329</c:v>
                </c:pt>
                <c:pt idx="23489">
                  <c:v>-1.6941675</c:v>
                </c:pt>
                <c:pt idx="23490">
                  <c:v>-1.2862969</c:v>
                </c:pt>
                <c:pt idx="23491">
                  <c:v>-0.87525215000000001</c:v>
                </c:pt>
                <c:pt idx="23492">
                  <c:v>-0.46038802000000001</c:v>
                </c:pt>
                <c:pt idx="23493">
                  <c:v>-0.18703744999999999</c:v>
                </c:pt>
                <c:pt idx="23494">
                  <c:v>0</c:v>
                </c:pt>
                <c:pt idx="23495">
                  <c:v>0</c:v>
                </c:pt>
                <c:pt idx="23496">
                  <c:v>0</c:v>
                </c:pt>
                <c:pt idx="23497">
                  <c:v>0</c:v>
                </c:pt>
                <c:pt idx="23498">
                  <c:v>0</c:v>
                </c:pt>
                <c:pt idx="23499">
                  <c:v>0</c:v>
                </c:pt>
                <c:pt idx="23500">
                  <c:v>0</c:v>
                </c:pt>
                <c:pt idx="23501">
                  <c:v>0</c:v>
                </c:pt>
                <c:pt idx="23502">
                  <c:v>0</c:v>
                </c:pt>
                <c:pt idx="23503">
                  <c:v>0</c:v>
                </c:pt>
                <c:pt idx="23504">
                  <c:v>0</c:v>
                </c:pt>
                <c:pt idx="23505">
                  <c:v>0</c:v>
                </c:pt>
                <c:pt idx="23506">
                  <c:v>0</c:v>
                </c:pt>
                <c:pt idx="23507">
                  <c:v>0</c:v>
                </c:pt>
                <c:pt idx="23508">
                  <c:v>0</c:v>
                </c:pt>
                <c:pt idx="23509">
                  <c:v>0</c:v>
                </c:pt>
                <c:pt idx="23510">
                  <c:v>0</c:v>
                </c:pt>
                <c:pt idx="23511">
                  <c:v>0</c:v>
                </c:pt>
                <c:pt idx="23512">
                  <c:v>0</c:v>
                </c:pt>
                <c:pt idx="23513">
                  <c:v>0</c:v>
                </c:pt>
                <c:pt idx="23514">
                  <c:v>0</c:v>
                </c:pt>
                <c:pt idx="23515">
                  <c:v>0</c:v>
                </c:pt>
                <c:pt idx="23516">
                  <c:v>0</c:v>
                </c:pt>
                <c:pt idx="23517">
                  <c:v>0</c:v>
                </c:pt>
                <c:pt idx="23518">
                  <c:v>0</c:v>
                </c:pt>
                <c:pt idx="23519">
                  <c:v>0</c:v>
                </c:pt>
                <c:pt idx="23520">
                  <c:v>0</c:v>
                </c:pt>
                <c:pt idx="23521">
                  <c:v>0</c:v>
                </c:pt>
                <c:pt idx="23522">
                  <c:v>0</c:v>
                </c:pt>
                <c:pt idx="23523">
                  <c:v>0</c:v>
                </c:pt>
                <c:pt idx="23524">
                  <c:v>0</c:v>
                </c:pt>
                <c:pt idx="23525">
                  <c:v>0</c:v>
                </c:pt>
                <c:pt idx="23526">
                  <c:v>0</c:v>
                </c:pt>
                <c:pt idx="23527">
                  <c:v>0</c:v>
                </c:pt>
                <c:pt idx="23528">
                  <c:v>0</c:v>
                </c:pt>
                <c:pt idx="23529">
                  <c:v>0</c:v>
                </c:pt>
                <c:pt idx="23530">
                  <c:v>0</c:v>
                </c:pt>
                <c:pt idx="23531">
                  <c:v>0</c:v>
                </c:pt>
                <c:pt idx="23532">
                  <c:v>0</c:v>
                </c:pt>
                <c:pt idx="23533">
                  <c:v>0</c:v>
                </c:pt>
                <c:pt idx="23534">
                  <c:v>0</c:v>
                </c:pt>
                <c:pt idx="23535">
                  <c:v>0</c:v>
                </c:pt>
                <c:pt idx="23536">
                  <c:v>0</c:v>
                </c:pt>
                <c:pt idx="23537">
                  <c:v>0</c:v>
                </c:pt>
                <c:pt idx="23538">
                  <c:v>0</c:v>
                </c:pt>
                <c:pt idx="23539">
                  <c:v>0</c:v>
                </c:pt>
                <c:pt idx="23540">
                  <c:v>0</c:v>
                </c:pt>
                <c:pt idx="23541">
                  <c:v>0</c:v>
                </c:pt>
                <c:pt idx="23542">
                  <c:v>0</c:v>
                </c:pt>
                <c:pt idx="23543">
                  <c:v>0</c:v>
                </c:pt>
                <c:pt idx="23544">
                  <c:v>0</c:v>
                </c:pt>
                <c:pt idx="23545">
                  <c:v>0</c:v>
                </c:pt>
                <c:pt idx="23546">
                  <c:v>0</c:v>
                </c:pt>
                <c:pt idx="23547">
                  <c:v>0</c:v>
                </c:pt>
                <c:pt idx="23548">
                  <c:v>0</c:v>
                </c:pt>
                <c:pt idx="23549">
                  <c:v>0</c:v>
                </c:pt>
                <c:pt idx="23550">
                  <c:v>0</c:v>
                </c:pt>
                <c:pt idx="23551">
                  <c:v>0</c:v>
                </c:pt>
                <c:pt idx="23552">
                  <c:v>0</c:v>
                </c:pt>
                <c:pt idx="23553">
                  <c:v>0</c:v>
                </c:pt>
                <c:pt idx="23554">
                  <c:v>-1.2027881</c:v>
                </c:pt>
                <c:pt idx="23555">
                  <c:v>-4.4603717999999999</c:v>
                </c:pt>
                <c:pt idx="23556">
                  <c:v>-4.7863977000000002</c:v>
                </c:pt>
                <c:pt idx="23557">
                  <c:v>-5.0088277999999997</c:v>
                </c:pt>
                <c:pt idx="23558">
                  <c:v>-5.2330416</c:v>
                </c:pt>
                <c:pt idx="23559">
                  <c:v>-5.4567746000000001</c:v>
                </c:pt>
                <c:pt idx="23560">
                  <c:v>-5.6803938</c:v>
                </c:pt>
                <c:pt idx="23561">
                  <c:v>-5.8012378</c:v>
                </c:pt>
                <c:pt idx="23562">
                  <c:v>-5.9207264000000004</c:v>
                </c:pt>
                <c:pt idx="23563">
                  <c:v>-6.0379066000000003</c:v>
                </c:pt>
                <c:pt idx="23564">
                  <c:v>-6.1543697999999996</c:v>
                </c:pt>
                <c:pt idx="23565">
                  <c:v>-6.1510594000000003</c:v>
                </c:pt>
                <c:pt idx="23566">
                  <c:v>-6.1494628999999996</c:v>
                </c:pt>
                <c:pt idx="23567">
                  <c:v>-6.1498512999999999</c:v>
                </c:pt>
                <c:pt idx="23568">
                  <c:v>-6.1498112999999996</c:v>
                </c:pt>
                <c:pt idx="23569">
                  <c:v>-5.9019646999999997</c:v>
                </c:pt>
                <c:pt idx="23570">
                  <c:v>-5.6553423</c:v>
                </c:pt>
                <c:pt idx="23571">
                  <c:v>-5.4098654000000002</c:v>
                </c:pt>
                <c:pt idx="23572">
                  <c:v>-5.1636540999999996</c:v>
                </c:pt>
                <c:pt idx="23573">
                  <c:v>-4.6787735000000001</c:v>
                </c:pt>
                <c:pt idx="23574">
                  <c:v>-4.1952569000000004</c:v>
                </c:pt>
                <c:pt idx="23575">
                  <c:v>-3.7121776</c:v>
                </c:pt>
                <c:pt idx="23576">
                  <c:v>-3.2297454000000001</c:v>
                </c:pt>
                <c:pt idx="23577">
                  <c:v>-2.9944807999999998</c:v>
                </c:pt>
                <c:pt idx="23578">
                  <c:v>-2.7595223</c:v>
                </c:pt>
                <c:pt idx="23579">
                  <c:v>-2.5223515999999999</c:v>
                </c:pt>
                <c:pt idx="23580">
                  <c:v>-2.2821204000000002</c:v>
                </c:pt>
                <c:pt idx="23581">
                  <c:v>-2.0308004999999998</c:v>
                </c:pt>
                <c:pt idx="23582">
                  <c:v>0</c:v>
                </c:pt>
                <c:pt idx="23583">
                  <c:v>0</c:v>
                </c:pt>
                <c:pt idx="23584">
                  <c:v>-0.28752907999999999</c:v>
                </c:pt>
                <c:pt idx="23585">
                  <c:v>-1.0129649000000001</c:v>
                </c:pt>
                <c:pt idx="23586">
                  <c:v>-0.75774540999999995</c:v>
                </c:pt>
                <c:pt idx="23587">
                  <c:v>-0.49934310999999998</c:v>
                </c:pt>
                <c:pt idx="23588">
                  <c:v>-0.23711091000000001</c:v>
                </c:pt>
                <c:pt idx="23589">
                  <c:v>-1.9351133999999999E-2</c:v>
                </c:pt>
                <c:pt idx="23590">
                  <c:v>0</c:v>
                </c:pt>
                <c:pt idx="23591">
                  <c:v>0</c:v>
                </c:pt>
                <c:pt idx="23592">
                  <c:v>0</c:v>
                </c:pt>
                <c:pt idx="23593">
                  <c:v>0</c:v>
                </c:pt>
                <c:pt idx="23594">
                  <c:v>0</c:v>
                </c:pt>
                <c:pt idx="23595">
                  <c:v>0</c:v>
                </c:pt>
                <c:pt idx="23596">
                  <c:v>0</c:v>
                </c:pt>
                <c:pt idx="23597">
                  <c:v>0</c:v>
                </c:pt>
                <c:pt idx="23598">
                  <c:v>0</c:v>
                </c:pt>
                <c:pt idx="23599">
                  <c:v>0</c:v>
                </c:pt>
                <c:pt idx="23600">
                  <c:v>0</c:v>
                </c:pt>
                <c:pt idx="23601">
                  <c:v>0</c:v>
                </c:pt>
                <c:pt idx="23602">
                  <c:v>0</c:v>
                </c:pt>
                <c:pt idx="23603">
                  <c:v>0</c:v>
                </c:pt>
                <c:pt idx="23604">
                  <c:v>0</c:v>
                </c:pt>
                <c:pt idx="23605">
                  <c:v>0</c:v>
                </c:pt>
                <c:pt idx="23606">
                  <c:v>0</c:v>
                </c:pt>
                <c:pt idx="23607">
                  <c:v>0</c:v>
                </c:pt>
                <c:pt idx="23608">
                  <c:v>0</c:v>
                </c:pt>
                <c:pt idx="23609">
                  <c:v>0</c:v>
                </c:pt>
                <c:pt idx="23610">
                  <c:v>0</c:v>
                </c:pt>
                <c:pt idx="23611">
                  <c:v>0</c:v>
                </c:pt>
                <c:pt idx="23612">
                  <c:v>0</c:v>
                </c:pt>
                <c:pt idx="23613">
                  <c:v>0</c:v>
                </c:pt>
                <c:pt idx="23614">
                  <c:v>0</c:v>
                </c:pt>
                <c:pt idx="23615">
                  <c:v>0</c:v>
                </c:pt>
                <c:pt idx="23616">
                  <c:v>0</c:v>
                </c:pt>
                <c:pt idx="23617">
                  <c:v>0</c:v>
                </c:pt>
                <c:pt idx="23618">
                  <c:v>0</c:v>
                </c:pt>
                <c:pt idx="23619">
                  <c:v>0</c:v>
                </c:pt>
                <c:pt idx="23620">
                  <c:v>0</c:v>
                </c:pt>
                <c:pt idx="23621">
                  <c:v>0</c:v>
                </c:pt>
                <c:pt idx="23622">
                  <c:v>0</c:v>
                </c:pt>
                <c:pt idx="23623">
                  <c:v>0</c:v>
                </c:pt>
                <c:pt idx="23624">
                  <c:v>0</c:v>
                </c:pt>
                <c:pt idx="23625">
                  <c:v>0</c:v>
                </c:pt>
                <c:pt idx="23626">
                  <c:v>0</c:v>
                </c:pt>
                <c:pt idx="23627">
                  <c:v>0</c:v>
                </c:pt>
                <c:pt idx="23628">
                  <c:v>0</c:v>
                </c:pt>
                <c:pt idx="23629">
                  <c:v>0</c:v>
                </c:pt>
                <c:pt idx="23630">
                  <c:v>0</c:v>
                </c:pt>
                <c:pt idx="23631">
                  <c:v>0</c:v>
                </c:pt>
                <c:pt idx="23632">
                  <c:v>0</c:v>
                </c:pt>
                <c:pt idx="23633">
                  <c:v>0</c:v>
                </c:pt>
                <c:pt idx="23634">
                  <c:v>0</c:v>
                </c:pt>
                <c:pt idx="23635">
                  <c:v>0</c:v>
                </c:pt>
                <c:pt idx="23636">
                  <c:v>0</c:v>
                </c:pt>
                <c:pt idx="23637">
                  <c:v>0</c:v>
                </c:pt>
                <c:pt idx="23638">
                  <c:v>0</c:v>
                </c:pt>
                <c:pt idx="23639">
                  <c:v>0</c:v>
                </c:pt>
                <c:pt idx="23640">
                  <c:v>0</c:v>
                </c:pt>
                <c:pt idx="23641">
                  <c:v>0</c:v>
                </c:pt>
                <c:pt idx="23642">
                  <c:v>0</c:v>
                </c:pt>
                <c:pt idx="23643">
                  <c:v>0</c:v>
                </c:pt>
                <c:pt idx="23644">
                  <c:v>0</c:v>
                </c:pt>
                <c:pt idx="23645">
                  <c:v>0</c:v>
                </c:pt>
                <c:pt idx="23646">
                  <c:v>0</c:v>
                </c:pt>
                <c:pt idx="23647">
                  <c:v>0</c:v>
                </c:pt>
                <c:pt idx="23648">
                  <c:v>0</c:v>
                </c:pt>
                <c:pt idx="23649">
                  <c:v>0</c:v>
                </c:pt>
                <c:pt idx="23650">
                  <c:v>0</c:v>
                </c:pt>
                <c:pt idx="23651">
                  <c:v>0</c:v>
                </c:pt>
                <c:pt idx="23652">
                  <c:v>0</c:v>
                </c:pt>
                <c:pt idx="23653">
                  <c:v>0</c:v>
                </c:pt>
                <c:pt idx="23654">
                  <c:v>0</c:v>
                </c:pt>
                <c:pt idx="23655">
                  <c:v>0</c:v>
                </c:pt>
                <c:pt idx="23656">
                  <c:v>0</c:v>
                </c:pt>
                <c:pt idx="23657">
                  <c:v>-1.5651122</c:v>
                </c:pt>
                <c:pt idx="23658">
                  <c:v>-2.7860765000000001</c:v>
                </c:pt>
                <c:pt idx="23659">
                  <c:v>-2.8396886000000001</c:v>
                </c:pt>
                <c:pt idx="23660">
                  <c:v>-2.8925816000000002</c:v>
                </c:pt>
                <c:pt idx="23661">
                  <c:v>-2.8854869999999999</c:v>
                </c:pt>
                <c:pt idx="23662">
                  <c:v>-2.8801109</c:v>
                </c:pt>
                <c:pt idx="23663">
                  <c:v>-2.8767254000000002</c:v>
                </c:pt>
                <c:pt idx="23664">
                  <c:v>-2.8729100999999999</c:v>
                </c:pt>
                <c:pt idx="23665">
                  <c:v>-3.5176237000000001</c:v>
                </c:pt>
                <c:pt idx="23666">
                  <c:v>-4.1635648999999999</c:v>
                </c:pt>
                <c:pt idx="23667">
                  <c:v>-4.8106548</c:v>
                </c:pt>
                <c:pt idx="23668">
                  <c:v>-5.4570081000000004</c:v>
                </c:pt>
                <c:pt idx="23669">
                  <c:v>-5.2950188000000002</c:v>
                </c:pt>
                <c:pt idx="23670">
                  <c:v>-5.1343972999999998</c:v>
                </c:pt>
                <c:pt idx="23671">
                  <c:v>-4.9742142999999999</c:v>
                </c:pt>
                <c:pt idx="23672">
                  <c:v>-4.8146801000000004</c:v>
                </c:pt>
                <c:pt idx="23673">
                  <c:v>-4.3614737000000003</c:v>
                </c:pt>
                <c:pt idx="23674">
                  <c:v>-3.1752408000000001</c:v>
                </c:pt>
                <c:pt idx="23675">
                  <c:v>1.2464462999999999</c:v>
                </c:pt>
                <c:pt idx="23676">
                  <c:v>0</c:v>
                </c:pt>
                <c:pt idx="23677">
                  <c:v>0</c:v>
                </c:pt>
                <c:pt idx="23678">
                  <c:v>0</c:v>
                </c:pt>
                <c:pt idx="23679">
                  <c:v>-1.5277238</c:v>
                </c:pt>
                <c:pt idx="23680">
                  <c:v>-1.9756859</c:v>
                </c:pt>
                <c:pt idx="23681">
                  <c:v>-1.5727821</c:v>
                </c:pt>
                <c:pt idx="23682">
                  <c:v>-1.1695713999999999</c:v>
                </c:pt>
                <c:pt idx="23683">
                  <c:v>-0.76316901000000004</c:v>
                </c:pt>
                <c:pt idx="23684">
                  <c:v>-0.35292601000000001</c:v>
                </c:pt>
                <c:pt idx="23685">
                  <c:v>-0.10597924</c:v>
                </c:pt>
                <c:pt idx="23686">
                  <c:v>0</c:v>
                </c:pt>
                <c:pt idx="23687">
                  <c:v>0</c:v>
                </c:pt>
                <c:pt idx="23688">
                  <c:v>0</c:v>
                </c:pt>
                <c:pt idx="23689">
                  <c:v>0</c:v>
                </c:pt>
                <c:pt idx="23690">
                  <c:v>0</c:v>
                </c:pt>
                <c:pt idx="23691">
                  <c:v>0</c:v>
                </c:pt>
                <c:pt idx="23692">
                  <c:v>0</c:v>
                </c:pt>
                <c:pt idx="23693">
                  <c:v>0</c:v>
                </c:pt>
                <c:pt idx="23694">
                  <c:v>0</c:v>
                </c:pt>
                <c:pt idx="23695">
                  <c:v>0</c:v>
                </c:pt>
                <c:pt idx="23696">
                  <c:v>0</c:v>
                </c:pt>
                <c:pt idx="23697">
                  <c:v>0</c:v>
                </c:pt>
                <c:pt idx="23698">
                  <c:v>0</c:v>
                </c:pt>
                <c:pt idx="23699">
                  <c:v>0</c:v>
                </c:pt>
                <c:pt idx="23700">
                  <c:v>0</c:v>
                </c:pt>
                <c:pt idx="23701">
                  <c:v>0</c:v>
                </c:pt>
                <c:pt idx="23702">
                  <c:v>0</c:v>
                </c:pt>
                <c:pt idx="23703">
                  <c:v>0</c:v>
                </c:pt>
                <c:pt idx="23704">
                  <c:v>0</c:v>
                </c:pt>
                <c:pt idx="23705">
                  <c:v>0</c:v>
                </c:pt>
                <c:pt idx="23706">
                  <c:v>0</c:v>
                </c:pt>
                <c:pt idx="23707">
                  <c:v>0</c:v>
                </c:pt>
                <c:pt idx="23708">
                  <c:v>0</c:v>
                </c:pt>
                <c:pt idx="23709">
                  <c:v>0</c:v>
                </c:pt>
                <c:pt idx="23710">
                  <c:v>0</c:v>
                </c:pt>
                <c:pt idx="23711">
                  <c:v>0</c:v>
                </c:pt>
                <c:pt idx="23712">
                  <c:v>0</c:v>
                </c:pt>
                <c:pt idx="23713">
                  <c:v>0</c:v>
                </c:pt>
                <c:pt idx="23714">
                  <c:v>0</c:v>
                </c:pt>
                <c:pt idx="23715">
                  <c:v>0</c:v>
                </c:pt>
                <c:pt idx="23716">
                  <c:v>0</c:v>
                </c:pt>
                <c:pt idx="23717">
                  <c:v>0</c:v>
                </c:pt>
                <c:pt idx="23718">
                  <c:v>0</c:v>
                </c:pt>
                <c:pt idx="23719">
                  <c:v>0</c:v>
                </c:pt>
                <c:pt idx="23720">
                  <c:v>0</c:v>
                </c:pt>
                <c:pt idx="23721">
                  <c:v>0</c:v>
                </c:pt>
                <c:pt idx="23722">
                  <c:v>0</c:v>
                </c:pt>
                <c:pt idx="23723">
                  <c:v>0</c:v>
                </c:pt>
                <c:pt idx="23724">
                  <c:v>0</c:v>
                </c:pt>
                <c:pt idx="23725">
                  <c:v>0</c:v>
                </c:pt>
                <c:pt idx="23726">
                  <c:v>0</c:v>
                </c:pt>
                <c:pt idx="23727">
                  <c:v>0</c:v>
                </c:pt>
                <c:pt idx="23728">
                  <c:v>0</c:v>
                </c:pt>
                <c:pt idx="23729">
                  <c:v>0</c:v>
                </c:pt>
                <c:pt idx="23730">
                  <c:v>0</c:v>
                </c:pt>
                <c:pt idx="23731">
                  <c:v>0</c:v>
                </c:pt>
                <c:pt idx="23732">
                  <c:v>0</c:v>
                </c:pt>
                <c:pt idx="23733">
                  <c:v>0</c:v>
                </c:pt>
                <c:pt idx="23734">
                  <c:v>0</c:v>
                </c:pt>
                <c:pt idx="23735">
                  <c:v>0</c:v>
                </c:pt>
                <c:pt idx="23736">
                  <c:v>0</c:v>
                </c:pt>
                <c:pt idx="23737">
                  <c:v>0</c:v>
                </c:pt>
                <c:pt idx="23738">
                  <c:v>0</c:v>
                </c:pt>
                <c:pt idx="23739">
                  <c:v>0</c:v>
                </c:pt>
                <c:pt idx="23740">
                  <c:v>0</c:v>
                </c:pt>
                <c:pt idx="23741">
                  <c:v>0</c:v>
                </c:pt>
                <c:pt idx="23742">
                  <c:v>0</c:v>
                </c:pt>
                <c:pt idx="23743">
                  <c:v>0</c:v>
                </c:pt>
                <c:pt idx="23744">
                  <c:v>0</c:v>
                </c:pt>
                <c:pt idx="23745">
                  <c:v>0</c:v>
                </c:pt>
                <c:pt idx="23746">
                  <c:v>0</c:v>
                </c:pt>
                <c:pt idx="23747">
                  <c:v>0</c:v>
                </c:pt>
                <c:pt idx="23748">
                  <c:v>0</c:v>
                </c:pt>
                <c:pt idx="23749">
                  <c:v>-4.1785307999999999</c:v>
                </c:pt>
                <c:pt idx="23750">
                  <c:v>-5.2138841999999999</c:v>
                </c:pt>
                <c:pt idx="23751">
                  <c:v>-5.4524109000000003</c:v>
                </c:pt>
                <c:pt idx="23752">
                  <c:v>-5.6908232999999999</c:v>
                </c:pt>
                <c:pt idx="23753">
                  <c:v>-5.8157907</c:v>
                </c:pt>
                <c:pt idx="23754">
                  <c:v>-5.9393951999999999</c:v>
                </c:pt>
                <c:pt idx="23755">
                  <c:v>-6.0606781999999999</c:v>
                </c:pt>
                <c:pt idx="23756">
                  <c:v>-6.1812401000000001</c:v>
                </c:pt>
                <c:pt idx="23757">
                  <c:v>-6.1765508999999996</c:v>
                </c:pt>
                <c:pt idx="23758">
                  <c:v>-6.1735851000000004</c:v>
                </c:pt>
                <c:pt idx="23759">
                  <c:v>-6.1726155</c:v>
                </c:pt>
                <c:pt idx="23760">
                  <c:v>-6.1712148999999998</c:v>
                </c:pt>
                <c:pt idx="23761">
                  <c:v>-6.0471170000000001</c:v>
                </c:pt>
                <c:pt idx="23762">
                  <c:v>-5.9242502000000004</c:v>
                </c:pt>
                <c:pt idx="23763">
                  <c:v>-5.8025354</c:v>
                </c:pt>
                <c:pt idx="23764">
                  <c:v>-5.6800819000000002</c:v>
                </c:pt>
                <c:pt idx="23765">
                  <c:v>-5.4478761000000002</c:v>
                </c:pt>
                <c:pt idx="23766">
                  <c:v>-5.2170420999999996</c:v>
                </c:pt>
                <c:pt idx="23767">
                  <c:v>-4.9866476999999998</c:v>
                </c:pt>
                <c:pt idx="23768">
                  <c:v>-4.7569040999999999</c:v>
                </c:pt>
                <c:pt idx="23769">
                  <c:v>-4.1869737000000002</c:v>
                </c:pt>
                <c:pt idx="23770">
                  <c:v>-3.6173511</c:v>
                </c:pt>
                <c:pt idx="23771">
                  <c:v>-3.0455036999999998</c:v>
                </c:pt>
                <c:pt idx="23772">
                  <c:v>-2.4705786999999999</c:v>
                </c:pt>
                <c:pt idx="23773">
                  <c:v>-2.325253</c:v>
                </c:pt>
                <c:pt idx="23774">
                  <c:v>-2.1791887000000001</c:v>
                </c:pt>
                <c:pt idx="23775">
                  <c:v>-2.0312600999999999</c:v>
                </c:pt>
                <c:pt idx="23776">
                  <c:v>-1.8802627000000001</c:v>
                </c:pt>
                <c:pt idx="23777">
                  <c:v>-1.4867851999999999</c:v>
                </c:pt>
                <c:pt idx="23778">
                  <c:v>-1.093</c:v>
                </c:pt>
                <c:pt idx="23779">
                  <c:v>-0.69601402000000001</c:v>
                </c:pt>
                <c:pt idx="23780">
                  <c:v>-0.29517648000000002</c:v>
                </c:pt>
                <c:pt idx="23781">
                  <c:v>-6.2429209999999999E-2</c:v>
                </c:pt>
                <c:pt idx="23782">
                  <c:v>0</c:v>
                </c:pt>
                <c:pt idx="23783">
                  <c:v>0</c:v>
                </c:pt>
                <c:pt idx="23784">
                  <c:v>0</c:v>
                </c:pt>
                <c:pt idx="23785">
                  <c:v>5.3489491999999998</c:v>
                </c:pt>
                <c:pt idx="23786">
                  <c:v>5.3591407999999996</c:v>
                </c:pt>
                <c:pt idx="23787">
                  <c:v>5.3677408</c:v>
                </c:pt>
                <c:pt idx="23788">
                  <c:v>5.3739929000000002</c:v>
                </c:pt>
                <c:pt idx="23789">
                  <c:v>4.6493210999999999</c:v>
                </c:pt>
                <c:pt idx="23790">
                  <c:v>0</c:v>
                </c:pt>
                <c:pt idx="23791">
                  <c:v>0</c:v>
                </c:pt>
                <c:pt idx="23792">
                  <c:v>0</c:v>
                </c:pt>
                <c:pt idx="23793">
                  <c:v>0</c:v>
                </c:pt>
                <c:pt idx="23794">
                  <c:v>0</c:v>
                </c:pt>
                <c:pt idx="23795">
                  <c:v>0</c:v>
                </c:pt>
                <c:pt idx="23796">
                  <c:v>0</c:v>
                </c:pt>
                <c:pt idx="23797">
                  <c:v>0</c:v>
                </c:pt>
                <c:pt idx="23798">
                  <c:v>0</c:v>
                </c:pt>
                <c:pt idx="23799">
                  <c:v>0</c:v>
                </c:pt>
                <c:pt idx="23800">
                  <c:v>0</c:v>
                </c:pt>
                <c:pt idx="23801">
                  <c:v>0</c:v>
                </c:pt>
                <c:pt idx="23802">
                  <c:v>0</c:v>
                </c:pt>
                <c:pt idx="23803">
                  <c:v>0</c:v>
                </c:pt>
                <c:pt idx="23804">
                  <c:v>0.19721944999999999</c:v>
                </c:pt>
                <c:pt idx="23805">
                  <c:v>0.22675588999999999</c:v>
                </c:pt>
                <c:pt idx="23806">
                  <c:v>0.21505184999999999</c:v>
                </c:pt>
                <c:pt idx="23807">
                  <c:v>2.4032599000000001</c:v>
                </c:pt>
                <c:pt idx="23808">
                  <c:v>11.207084999999999</c:v>
                </c:pt>
                <c:pt idx="23809">
                  <c:v>6.0631678000000004</c:v>
                </c:pt>
                <c:pt idx="23810">
                  <c:v>0.18923440999999999</c:v>
                </c:pt>
                <c:pt idx="23811">
                  <c:v>0.18030093</c:v>
                </c:pt>
                <c:pt idx="23812">
                  <c:v>0.17411012000000001</c:v>
                </c:pt>
                <c:pt idx="23813">
                  <c:v>0.16761064000000001</c:v>
                </c:pt>
                <c:pt idx="23814">
                  <c:v>0.16126989999999999</c:v>
                </c:pt>
                <c:pt idx="23815">
                  <c:v>0.15678993999999999</c:v>
                </c:pt>
                <c:pt idx="23816">
                  <c:v>0.15422366000000001</c:v>
                </c:pt>
                <c:pt idx="23817">
                  <c:v>0.15184258</c:v>
                </c:pt>
                <c:pt idx="23818">
                  <c:v>0.15061675999999999</c:v>
                </c:pt>
                <c:pt idx="23819">
                  <c:v>0.14981425000000001</c:v>
                </c:pt>
                <c:pt idx="23820">
                  <c:v>0.14926748000000001</c:v>
                </c:pt>
                <c:pt idx="23821">
                  <c:v>0.14818276</c:v>
                </c:pt>
                <c:pt idx="23822">
                  <c:v>0.14638371999999999</c:v>
                </c:pt>
                <c:pt idx="23823">
                  <c:v>0.1456694</c:v>
                </c:pt>
                <c:pt idx="23824">
                  <c:v>0.14650719000000001</c:v>
                </c:pt>
                <c:pt idx="23825">
                  <c:v>0.14621616000000001</c:v>
                </c:pt>
                <c:pt idx="23826">
                  <c:v>0.14642781999999999</c:v>
                </c:pt>
                <c:pt idx="23827">
                  <c:v>0.14934685</c:v>
                </c:pt>
                <c:pt idx="23828">
                  <c:v>0.15229234</c:v>
                </c:pt>
                <c:pt idx="23829">
                  <c:v>7.3308636000000002E-3</c:v>
                </c:pt>
                <c:pt idx="23830">
                  <c:v>0</c:v>
                </c:pt>
                <c:pt idx="23831">
                  <c:v>0</c:v>
                </c:pt>
                <c:pt idx="23832">
                  <c:v>0</c:v>
                </c:pt>
                <c:pt idx="23833">
                  <c:v>0</c:v>
                </c:pt>
                <c:pt idx="23834">
                  <c:v>0</c:v>
                </c:pt>
                <c:pt idx="23835">
                  <c:v>0</c:v>
                </c:pt>
                <c:pt idx="23836">
                  <c:v>0</c:v>
                </c:pt>
                <c:pt idx="23837">
                  <c:v>0</c:v>
                </c:pt>
                <c:pt idx="23838">
                  <c:v>0</c:v>
                </c:pt>
                <c:pt idx="23839">
                  <c:v>0</c:v>
                </c:pt>
                <c:pt idx="23840">
                  <c:v>0</c:v>
                </c:pt>
                <c:pt idx="23841">
                  <c:v>0</c:v>
                </c:pt>
                <c:pt idx="23842">
                  <c:v>0</c:v>
                </c:pt>
                <c:pt idx="23843">
                  <c:v>0</c:v>
                </c:pt>
                <c:pt idx="23844">
                  <c:v>0</c:v>
                </c:pt>
                <c:pt idx="23845">
                  <c:v>0</c:v>
                </c:pt>
                <c:pt idx="23846">
                  <c:v>0</c:v>
                </c:pt>
                <c:pt idx="23847">
                  <c:v>0</c:v>
                </c:pt>
                <c:pt idx="23848">
                  <c:v>0</c:v>
                </c:pt>
                <c:pt idx="23849">
                  <c:v>-2.2687924000000002</c:v>
                </c:pt>
                <c:pt idx="23850">
                  <c:v>-5.4131333000000001</c:v>
                </c:pt>
                <c:pt idx="23851">
                  <c:v>-5.7413967000000001</c:v>
                </c:pt>
                <c:pt idx="23852">
                  <c:v>-6.0654624999999998</c:v>
                </c:pt>
                <c:pt idx="23853">
                  <c:v>-3.5788647999999998</c:v>
                </c:pt>
                <c:pt idx="23854">
                  <c:v>-5.4950891999999998</c:v>
                </c:pt>
                <c:pt idx="23855">
                  <c:v>-5.2153701999999997</c:v>
                </c:pt>
                <c:pt idx="23856">
                  <c:v>-4.9413657999999998</c:v>
                </c:pt>
                <c:pt idx="23857">
                  <c:v>-4.8529181000000001</c:v>
                </c:pt>
                <c:pt idx="23858">
                  <c:v>-4.7683594999999999</c:v>
                </c:pt>
                <c:pt idx="23859">
                  <c:v>-4.6831395000000002</c:v>
                </c:pt>
                <c:pt idx="23860">
                  <c:v>-4.5958736</c:v>
                </c:pt>
                <c:pt idx="23861">
                  <c:v>-3.9732946</c:v>
                </c:pt>
                <c:pt idx="23862">
                  <c:v>-3.3501072000000001</c:v>
                </c:pt>
                <c:pt idx="23863">
                  <c:v>-2.7252442000000001</c:v>
                </c:pt>
                <c:pt idx="23864">
                  <c:v>-2.1010336999999999</c:v>
                </c:pt>
                <c:pt idx="23865">
                  <c:v>-2.1388664999999998</c:v>
                </c:pt>
                <c:pt idx="23866">
                  <c:v>-2.1757909999999998</c:v>
                </c:pt>
                <c:pt idx="23867">
                  <c:v>-2.2129712000000001</c:v>
                </c:pt>
                <c:pt idx="23868">
                  <c:v>-2.2496751000000001</c:v>
                </c:pt>
                <c:pt idx="23869">
                  <c:v>-2.1231399999999998</c:v>
                </c:pt>
                <c:pt idx="23870">
                  <c:v>-1.9980864</c:v>
                </c:pt>
                <c:pt idx="23871">
                  <c:v>-1.8716306</c:v>
                </c:pt>
                <c:pt idx="23872">
                  <c:v>-1.7442224</c:v>
                </c:pt>
                <c:pt idx="23873">
                  <c:v>-1.3620498999999999</c:v>
                </c:pt>
                <c:pt idx="23874">
                  <c:v>-0.97978920000000003</c:v>
                </c:pt>
                <c:pt idx="23875">
                  <c:v>-0.59622330999999995</c:v>
                </c:pt>
                <c:pt idx="23876">
                  <c:v>-0.21142278</c:v>
                </c:pt>
                <c:pt idx="23877">
                  <c:v>0</c:v>
                </c:pt>
                <c:pt idx="23878">
                  <c:v>0</c:v>
                </c:pt>
                <c:pt idx="23879">
                  <c:v>0</c:v>
                </c:pt>
                <c:pt idx="23880">
                  <c:v>0</c:v>
                </c:pt>
                <c:pt idx="23881">
                  <c:v>0</c:v>
                </c:pt>
                <c:pt idx="23882">
                  <c:v>0</c:v>
                </c:pt>
                <c:pt idx="23883">
                  <c:v>0</c:v>
                </c:pt>
                <c:pt idx="23884">
                  <c:v>0</c:v>
                </c:pt>
                <c:pt idx="23885">
                  <c:v>0</c:v>
                </c:pt>
                <c:pt idx="23886">
                  <c:v>0</c:v>
                </c:pt>
                <c:pt idx="23887">
                  <c:v>0</c:v>
                </c:pt>
                <c:pt idx="23888">
                  <c:v>0</c:v>
                </c:pt>
                <c:pt idx="23889">
                  <c:v>0</c:v>
                </c:pt>
                <c:pt idx="23890">
                  <c:v>0</c:v>
                </c:pt>
                <c:pt idx="23891">
                  <c:v>5.3665722000000002</c:v>
                </c:pt>
                <c:pt idx="23892">
                  <c:v>0.95482553999999997</c:v>
                </c:pt>
                <c:pt idx="23893">
                  <c:v>0</c:v>
                </c:pt>
                <c:pt idx="23894">
                  <c:v>0</c:v>
                </c:pt>
                <c:pt idx="23895">
                  <c:v>0</c:v>
                </c:pt>
                <c:pt idx="23896">
                  <c:v>0</c:v>
                </c:pt>
                <c:pt idx="23897">
                  <c:v>0</c:v>
                </c:pt>
                <c:pt idx="23898">
                  <c:v>0</c:v>
                </c:pt>
                <c:pt idx="23899">
                  <c:v>0</c:v>
                </c:pt>
                <c:pt idx="23900">
                  <c:v>0</c:v>
                </c:pt>
                <c:pt idx="23901">
                  <c:v>0</c:v>
                </c:pt>
                <c:pt idx="23902">
                  <c:v>0</c:v>
                </c:pt>
                <c:pt idx="23903">
                  <c:v>0</c:v>
                </c:pt>
                <c:pt idx="23904">
                  <c:v>0</c:v>
                </c:pt>
                <c:pt idx="23905">
                  <c:v>0</c:v>
                </c:pt>
                <c:pt idx="23906">
                  <c:v>0</c:v>
                </c:pt>
                <c:pt idx="23907">
                  <c:v>0</c:v>
                </c:pt>
                <c:pt idx="23908">
                  <c:v>0</c:v>
                </c:pt>
                <c:pt idx="23909">
                  <c:v>0</c:v>
                </c:pt>
                <c:pt idx="23910">
                  <c:v>0</c:v>
                </c:pt>
                <c:pt idx="23911">
                  <c:v>0</c:v>
                </c:pt>
                <c:pt idx="23912">
                  <c:v>0</c:v>
                </c:pt>
                <c:pt idx="23913">
                  <c:v>0</c:v>
                </c:pt>
                <c:pt idx="23914">
                  <c:v>0</c:v>
                </c:pt>
                <c:pt idx="23915">
                  <c:v>0</c:v>
                </c:pt>
                <c:pt idx="23916">
                  <c:v>0</c:v>
                </c:pt>
                <c:pt idx="23917">
                  <c:v>0</c:v>
                </c:pt>
                <c:pt idx="23918">
                  <c:v>0</c:v>
                </c:pt>
                <c:pt idx="23919">
                  <c:v>0</c:v>
                </c:pt>
                <c:pt idx="23920">
                  <c:v>0</c:v>
                </c:pt>
                <c:pt idx="23921">
                  <c:v>0</c:v>
                </c:pt>
                <c:pt idx="23922">
                  <c:v>0</c:v>
                </c:pt>
                <c:pt idx="23923">
                  <c:v>0</c:v>
                </c:pt>
                <c:pt idx="23924">
                  <c:v>0</c:v>
                </c:pt>
                <c:pt idx="23925">
                  <c:v>0</c:v>
                </c:pt>
                <c:pt idx="23926">
                  <c:v>0</c:v>
                </c:pt>
                <c:pt idx="23927">
                  <c:v>0</c:v>
                </c:pt>
                <c:pt idx="23928">
                  <c:v>0</c:v>
                </c:pt>
                <c:pt idx="23929">
                  <c:v>0</c:v>
                </c:pt>
                <c:pt idx="23930">
                  <c:v>0</c:v>
                </c:pt>
                <c:pt idx="23931">
                  <c:v>0</c:v>
                </c:pt>
                <c:pt idx="23932">
                  <c:v>0</c:v>
                </c:pt>
                <c:pt idx="23933">
                  <c:v>0</c:v>
                </c:pt>
                <c:pt idx="23934">
                  <c:v>0</c:v>
                </c:pt>
                <c:pt idx="23935">
                  <c:v>0</c:v>
                </c:pt>
                <c:pt idx="23936">
                  <c:v>0</c:v>
                </c:pt>
                <c:pt idx="23937">
                  <c:v>0</c:v>
                </c:pt>
                <c:pt idx="23938">
                  <c:v>0</c:v>
                </c:pt>
                <c:pt idx="23939">
                  <c:v>0</c:v>
                </c:pt>
                <c:pt idx="23940">
                  <c:v>0</c:v>
                </c:pt>
                <c:pt idx="23941">
                  <c:v>0</c:v>
                </c:pt>
                <c:pt idx="23942">
                  <c:v>0</c:v>
                </c:pt>
                <c:pt idx="23943">
                  <c:v>0</c:v>
                </c:pt>
                <c:pt idx="23944">
                  <c:v>0</c:v>
                </c:pt>
                <c:pt idx="23945">
                  <c:v>-0.28007578</c:v>
                </c:pt>
                <c:pt idx="23946">
                  <c:v>-2.5763595000000001</c:v>
                </c:pt>
                <c:pt idx="23947">
                  <c:v>-2.7711747999999998</c:v>
                </c:pt>
                <c:pt idx="23948">
                  <c:v>-2.9629650999999999</c:v>
                </c:pt>
                <c:pt idx="23949">
                  <c:v>-2.9644444999999999</c:v>
                </c:pt>
                <c:pt idx="23950">
                  <c:v>-2.9697890999999998</c:v>
                </c:pt>
                <c:pt idx="23951">
                  <c:v>-2.9848097999999998</c:v>
                </c:pt>
                <c:pt idx="23952">
                  <c:v>-3.0086930000000001</c:v>
                </c:pt>
                <c:pt idx="23953">
                  <c:v>-2.5029495000000002</c:v>
                </c:pt>
                <c:pt idx="23954">
                  <c:v>-1.9982321000000001</c:v>
                </c:pt>
                <c:pt idx="23955">
                  <c:v>-1.4943637000000001</c:v>
                </c:pt>
                <c:pt idx="23956">
                  <c:v>-0.98984084000000006</c:v>
                </c:pt>
                <c:pt idx="23957">
                  <c:v>-1.2433023000000001</c:v>
                </c:pt>
                <c:pt idx="23958">
                  <c:v>-1.4942782999999999</c:v>
                </c:pt>
                <c:pt idx="23959">
                  <c:v>-1.7449182999999999</c:v>
                </c:pt>
                <c:pt idx="23960">
                  <c:v>-1.9931171000000001</c:v>
                </c:pt>
                <c:pt idx="23961">
                  <c:v>-1.8237080000000001</c:v>
                </c:pt>
                <c:pt idx="23962">
                  <c:v>-1.6549358000000001</c:v>
                </c:pt>
                <c:pt idx="23963">
                  <c:v>-1.4849253</c:v>
                </c:pt>
                <c:pt idx="23964">
                  <c:v>-1.3142514999999999</c:v>
                </c:pt>
                <c:pt idx="23965">
                  <c:v>-1.1735675999999999</c:v>
                </c:pt>
                <c:pt idx="23966">
                  <c:v>-1.0320522999999999</c:v>
                </c:pt>
                <c:pt idx="23967">
                  <c:v>-0.88876805000000003</c:v>
                </c:pt>
                <c:pt idx="23968">
                  <c:v>-0.74498850000000005</c:v>
                </c:pt>
                <c:pt idx="23969">
                  <c:v>-0.50293067000000002</c:v>
                </c:pt>
                <c:pt idx="23970">
                  <c:v>-0.25756489999999999</c:v>
                </c:pt>
                <c:pt idx="23971">
                  <c:v>-9.7933897000000002E-3</c:v>
                </c:pt>
                <c:pt idx="23972">
                  <c:v>0</c:v>
                </c:pt>
                <c:pt idx="23973">
                  <c:v>0</c:v>
                </c:pt>
                <c:pt idx="23974">
                  <c:v>0</c:v>
                </c:pt>
                <c:pt idx="23975">
                  <c:v>0</c:v>
                </c:pt>
                <c:pt idx="23976">
                  <c:v>0</c:v>
                </c:pt>
                <c:pt idx="23977">
                  <c:v>0</c:v>
                </c:pt>
                <c:pt idx="23978">
                  <c:v>0</c:v>
                </c:pt>
                <c:pt idx="23979">
                  <c:v>0</c:v>
                </c:pt>
                <c:pt idx="23980">
                  <c:v>0</c:v>
                </c:pt>
                <c:pt idx="23981">
                  <c:v>0</c:v>
                </c:pt>
                <c:pt idx="23982">
                  <c:v>0</c:v>
                </c:pt>
                <c:pt idx="23983">
                  <c:v>0</c:v>
                </c:pt>
                <c:pt idx="23984">
                  <c:v>0</c:v>
                </c:pt>
                <c:pt idx="23985">
                  <c:v>0</c:v>
                </c:pt>
                <c:pt idx="23986">
                  <c:v>5.3914495000000002</c:v>
                </c:pt>
                <c:pt idx="23987">
                  <c:v>5.3781116999999998</c:v>
                </c:pt>
                <c:pt idx="23988">
                  <c:v>5.3636239999999997</c:v>
                </c:pt>
                <c:pt idx="23989">
                  <c:v>5.34842</c:v>
                </c:pt>
                <c:pt idx="23990">
                  <c:v>5.3348433000000002</c:v>
                </c:pt>
                <c:pt idx="23991">
                  <c:v>9.0805392999999999</c:v>
                </c:pt>
                <c:pt idx="23992">
                  <c:v>11.308918999999999</c:v>
                </c:pt>
                <c:pt idx="23993">
                  <c:v>11.288462000000001</c:v>
                </c:pt>
                <c:pt idx="23994">
                  <c:v>11.273196</c:v>
                </c:pt>
                <c:pt idx="23995">
                  <c:v>11.256788999999999</c:v>
                </c:pt>
                <c:pt idx="23996">
                  <c:v>9.0405674999999999</c:v>
                </c:pt>
                <c:pt idx="23997">
                  <c:v>0.22586756</c:v>
                </c:pt>
                <c:pt idx="23998">
                  <c:v>0.21362647000000001</c:v>
                </c:pt>
                <c:pt idx="23999">
                  <c:v>0.20140306999999999</c:v>
                </c:pt>
                <c:pt idx="24000">
                  <c:v>0.18835710999999999</c:v>
                </c:pt>
                <c:pt idx="24001">
                  <c:v>0.17916929000000001</c:v>
                </c:pt>
                <c:pt idx="24002">
                  <c:v>0.17284421</c:v>
                </c:pt>
                <c:pt idx="24003">
                  <c:v>0.16623525</c:v>
                </c:pt>
                <c:pt idx="24004">
                  <c:v>0.16132953999999999</c:v>
                </c:pt>
                <c:pt idx="24005">
                  <c:v>0.15576736999999999</c:v>
                </c:pt>
                <c:pt idx="24006">
                  <c:v>0.15142053999999999</c:v>
                </c:pt>
                <c:pt idx="24007">
                  <c:v>0.14793421000000001</c:v>
                </c:pt>
                <c:pt idx="24008">
                  <c:v>0.14646160999999999</c:v>
                </c:pt>
                <c:pt idx="24009">
                  <c:v>0.14505997000000001</c:v>
                </c:pt>
                <c:pt idx="24010">
                  <c:v>0.14438577</c:v>
                </c:pt>
                <c:pt idx="24011">
                  <c:v>0.14361399</c:v>
                </c:pt>
                <c:pt idx="24012">
                  <c:v>0.14360512</c:v>
                </c:pt>
                <c:pt idx="24013">
                  <c:v>0.14340107999999999</c:v>
                </c:pt>
                <c:pt idx="24014">
                  <c:v>0.14317042999999999</c:v>
                </c:pt>
                <c:pt idx="24015">
                  <c:v>0.14279785</c:v>
                </c:pt>
                <c:pt idx="24016">
                  <c:v>0.14546803999999999</c:v>
                </c:pt>
                <c:pt idx="24017">
                  <c:v>0.14694952</c:v>
                </c:pt>
                <c:pt idx="24018">
                  <c:v>0.15006327</c:v>
                </c:pt>
                <c:pt idx="24019">
                  <c:v>0.15672544999999999</c:v>
                </c:pt>
                <c:pt idx="24020">
                  <c:v>0.16621751000000001</c:v>
                </c:pt>
                <c:pt idx="24021">
                  <c:v>4.3647149000000003E-2</c:v>
                </c:pt>
                <c:pt idx="24022">
                  <c:v>0</c:v>
                </c:pt>
                <c:pt idx="24023">
                  <c:v>0</c:v>
                </c:pt>
                <c:pt idx="24024">
                  <c:v>0</c:v>
                </c:pt>
                <c:pt idx="24025">
                  <c:v>0</c:v>
                </c:pt>
                <c:pt idx="24026">
                  <c:v>0</c:v>
                </c:pt>
                <c:pt idx="24027">
                  <c:v>0</c:v>
                </c:pt>
                <c:pt idx="24028">
                  <c:v>0</c:v>
                </c:pt>
                <c:pt idx="24029">
                  <c:v>0</c:v>
                </c:pt>
                <c:pt idx="24030">
                  <c:v>0</c:v>
                </c:pt>
                <c:pt idx="24031">
                  <c:v>0</c:v>
                </c:pt>
                <c:pt idx="24032">
                  <c:v>0</c:v>
                </c:pt>
                <c:pt idx="24033">
                  <c:v>0</c:v>
                </c:pt>
                <c:pt idx="24034">
                  <c:v>0</c:v>
                </c:pt>
                <c:pt idx="24035">
                  <c:v>0</c:v>
                </c:pt>
                <c:pt idx="24036">
                  <c:v>0</c:v>
                </c:pt>
                <c:pt idx="24037">
                  <c:v>0</c:v>
                </c:pt>
                <c:pt idx="24038">
                  <c:v>0</c:v>
                </c:pt>
                <c:pt idx="24039">
                  <c:v>0</c:v>
                </c:pt>
                <c:pt idx="24040">
                  <c:v>0</c:v>
                </c:pt>
                <c:pt idx="24041">
                  <c:v>0</c:v>
                </c:pt>
                <c:pt idx="24042">
                  <c:v>0</c:v>
                </c:pt>
                <c:pt idx="24043">
                  <c:v>0</c:v>
                </c:pt>
                <c:pt idx="24044">
                  <c:v>0</c:v>
                </c:pt>
                <c:pt idx="24045">
                  <c:v>0</c:v>
                </c:pt>
                <c:pt idx="24046">
                  <c:v>0</c:v>
                </c:pt>
                <c:pt idx="24047">
                  <c:v>0</c:v>
                </c:pt>
                <c:pt idx="24048">
                  <c:v>0</c:v>
                </c:pt>
                <c:pt idx="24049">
                  <c:v>0</c:v>
                </c:pt>
                <c:pt idx="24050">
                  <c:v>0</c:v>
                </c:pt>
                <c:pt idx="24051">
                  <c:v>0</c:v>
                </c:pt>
                <c:pt idx="24052">
                  <c:v>0</c:v>
                </c:pt>
                <c:pt idx="24053">
                  <c:v>0</c:v>
                </c:pt>
                <c:pt idx="24054">
                  <c:v>0</c:v>
                </c:pt>
                <c:pt idx="24055">
                  <c:v>0</c:v>
                </c:pt>
                <c:pt idx="24056">
                  <c:v>0</c:v>
                </c:pt>
                <c:pt idx="24057">
                  <c:v>0</c:v>
                </c:pt>
                <c:pt idx="24058">
                  <c:v>0</c:v>
                </c:pt>
                <c:pt idx="24059">
                  <c:v>0</c:v>
                </c:pt>
                <c:pt idx="24060">
                  <c:v>0</c:v>
                </c:pt>
                <c:pt idx="24061">
                  <c:v>0</c:v>
                </c:pt>
                <c:pt idx="24062">
                  <c:v>0</c:v>
                </c:pt>
                <c:pt idx="24063">
                  <c:v>0</c:v>
                </c:pt>
                <c:pt idx="24064">
                  <c:v>0</c:v>
                </c:pt>
                <c:pt idx="24065">
                  <c:v>0</c:v>
                </c:pt>
                <c:pt idx="24066">
                  <c:v>0</c:v>
                </c:pt>
                <c:pt idx="24067">
                  <c:v>0</c:v>
                </c:pt>
                <c:pt idx="24068">
                  <c:v>0</c:v>
                </c:pt>
                <c:pt idx="24069">
                  <c:v>0</c:v>
                </c:pt>
                <c:pt idx="24070">
                  <c:v>0</c:v>
                </c:pt>
                <c:pt idx="24071">
                  <c:v>0</c:v>
                </c:pt>
                <c:pt idx="24072">
                  <c:v>0</c:v>
                </c:pt>
                <c:pt idx="24073">
                  <c:v>0</c:v>
                </c:pt>
                <c:pt idx="24074">
                  <c:v>0</c:v>
                </c:pt>
                <c:pt idx="24075">
                  <c:v>0</c:v>
                </c:pt>
                <c:pt idx="24076">
                  <c:v>0</c:v>
                </c:pt>
                <c:pt idx="24077">
                  <c:v>0</c:v>
                </c:pt>
                <c:pt idx="24078">
                  <c:v>0</c:v>
                </c:pt>
                <c:pt idx="24079">
                  <c:v>0</c:v>
                </c:pt>
                <c:pt idx="24080">
                  <c:v>0</c:v>
                </c:pt>
                <c:pt idx="24081">
                  <c:v>0</c:v>
                </c:pt>
                <c:pt idx="24082">
                  <c:v>0</c:v>
                </c:pt>
                <c:pt idx="24083">
                  <c:v>0</c:v>
                </c:pt>
                <c:pt idx="24084">
                  <c:v>0</c:v>
                </c:pt>
                <c:pt idx="24085">
                  <c:v>0</c:v>
                </c:pt>
                <c:pt idx="24086">
                  <c:v>0</c:v>
                </c:pt>
                <c:pt idx="24087">
                  <c:v>0</c:v>
                </c:pt>
                <c:pt idx="24088">
                  <c:v>0</c:v>
                </c:pt>
                <c:pt idx="24089">
                  <c:v>0</c:v>
                </c:pt>
                <c:pt idx="24090">
                  <c:v>5.2762899000000001</c:v>
                </c:pt>
                <c:pt idx="24091">
                  <c:v>3.0593639000000001</c:v>
                </c:pt>
                <c:pt idx="24092">
                  <c:v>0</c:v>
                </c:pt>
                <c:pt idx="24093">
                  <c:v>0</c:v>
                </c:pt>
                <c:pt idx="24094">
                  <c:v>0</c:v>
                </c:pt>
                <c:pt idx="24095">
                  <c:v>0</c:v>
                </c:pt>
                <c:pt idx="24096">
                  <c:v>0</c:v>
                </c:pt>
                <c:pt idx="24097">
                  <c:v>0</c:v>
                </c:pt>
                <c:pt idx="24098">
                  <c:v>0</c:v>
                </c:pt>
                <c:pt idx="24099">
                  <c:v>0</c:v>
                </c:pt>
                <c:pt idx="24100">
                  <c:v>0</c:v>
                </c:pt>
                <c:pt idx="24101">
                  <c:v>0</c:v>
                </c:pt>
                <c:pt idx="24102">
                  <c:v>0</c:v>
                </c:pt>
                <c:pt idx="24103">
                  <c:v>0</c:v>
                </c:pt>
                <c:pt idx="24104">
                  <c:v>0</c:v>
                </c:pt>
                <c:pt idx="24105">
                  <c:v>0</c:v>
                </c:pt>
                <c:pt idx="24106">
                  <c:v>0</c:v>
                </c:pt>
                <c:pt idx="24107">
                  <c:v>0</c:v>
                </c:pt>
                <c:pt idx="24108">
                  <c:v>0</c:v>
                </c:pt>
                <c:pt idx="24109">
                  <c:v>0</c:v>
                </c:pt>
                <c:pt idx="24110">
                  <c:v>0</c:v>
                </c:pt>
                <c:pt idx="24111">
                  <c:v>0</c:v>
                </c:pt>
                <c:pt idx="24112">
                  <c:v>0</c:v>
                </c:pt>
                <c:pt idx="24113">
                  <c:v>0</c:v>
                </c:pt>
                <c:pt idx="24114">
                  <c:v>0</c:v>
                </c:pt>
                <c:pt idx="24115">
                  <c:v>0</c:v>
                </c:pt>
                <c:pt idx="24116">
                  <c:v>0</c:v>
                </c:pt>
                <c:pt idx="24117">
                  <c:v>0</c:v>
                </c:pt>
                <c:pt idx="24118">
                  <c:v>0</c:v>
                </c:pt>
                <c:pt idx="24119">
                  <c:v>0</c:v>
                </c:pt>
                <c:pt idx="24120">
                  <c:v>0</c:v>
                </c:pt>
                <c:pt idx="24121">
                  <c:v>0</c:v>
                </c:pt>
                <c:pt idx="24122">
                  <c:v>0</c:v>
                </c:pt>
                <c:pt idx="24123">
                  <c:v>0</c:v>
                </c:pt>
                <c:pt idx="24124">
                  <c:v>0</c:v>
                </c:pt>
                <c:pt idx="24125">
                  <c:v>0</c:v>
                </c:pt>
                <c:pt idx="24126">
                  <c:v>0</c:v>
                </c:pt>
                <c:pt idx="24127">
                  <c:v>0</c:v>
                </c:pt>
                <c:pt idx="24128">
                  <c:v>0</c:v>
                </c:pt>
                <c:pt idx="24129">
                  <c:v>0</c:v>
                </c:pt>
                <c:pt idx="24130">
                  <c:v>0</c:v>
                </c:pt>
                <c:pt idx="24131">
                  <c:v>0</c:v>
                </c:pt>
                <c:pt idx="24132">
                  <c:v>0</c:v>
                </c:pt>
                <c:pt idx="24133">
                  <c:v>0</c:v>
                </c:pt>
                <c:pt idx="24134">
                  <c:v>0</c:v>
                </c:pt>
                <c:pt idx="24135">
                  <c:v>0</c:v>
                </c:pt>
                <c:pt idx="24136">
                  <c:v>2.8298098</c:v>
                </c:pt>
                <c:pt idx="24137">
                  <c:v>3.5330463000000001</c:v>
                </c:pt>
                <c:pt idx="24138">
                  <c:v>0</c:v>
                </c:pt>
                <c:pt idx="24139">
                  <c:v>0</c:v>
                </c:pt>
                <c:pt idx="24140">
                  <c:v>0</c:v>
                </c:pt>
                <c:pt idx="24141">
                  <c:v>0</c:v>
                </c:pt>
                <c:pt idx="24142">
                  <c:v>0</c:v>
                </c:pt>
                <c:pt idx="24143">
                  <c:v>0</c:v>
                </c:pt>
                <c:pt idx="24144">
                  <c:v>0</c:v>
                </c:pt>
                <c:pt idx="24145">
                  <c:v>0</c:v>
                </c:pt>
                <c:pt idx="24146">
                  <c:v>0</c:v>
                </c:pt>
                <c:pt idx="24147">
                  <c:v>0</c:v>
                </c:pt>
                <c:pt idx="24148">
                  <c:v>0</c:v>
                </c:pt>
                <c:pt idx="24149">
                  <c:v>0</c:v>
                </c:pt>
                <c:pt idx="24150">
                  <c:v>0</c:v>
                </c:pt>
                <c:pt idx="24151">
                  <c:v>0</c:v>
                </c:pt>
                <c:pt idx="24152">
                  <c:v>0</c:v>
                </c:pt>
                <c:pt idx="24153">
                  <c:v>0</c:v>
                </c:pt>
                <c:pt idx="24154">
                  <c:v>0</c:v>
                </c:pt>
                <c:pt idx="24155">
                  <c:v>0</c:v>
                </c:pt>
                <c:pt idx="24156">
                  <c:v>0</c:v>
                </c:pt>
                <c:pt idx="24157">
                  <c:v>-1.1593882</c:v>
                </c:pt>
                <c:pt idx="24158">
                  <c:v>-2.2987350000000002</c:v>
                </c:pt>
                <c:pt idx="24159">
                  <c:v>-1.8874763000000001</c:v>
                </c:pt>
                <c:pt idx="24160">
                  <c:v>-1.4731122000000001</c:v>
                </c:pt>
                <c:pt idx="24161">
                  <c:v>-1.1092561999999999</c:v>
                </c:pt>
                <c:pt idx="24162">
                  <c:v>-0.74508876000000002</c:v>
                </c:pt>
                <c:pt idx="24163">
                  <c:v>-0.37768249999999998</c:v>
                </c:pt>
                <c:pt idx="24164">
                  <c:v>-6.3789611000000003E-3</c:v>
                </c:pt>
                <c:pt idx="24165">
                  <c:v>0</c:v>
                </c:pt>
                <c:pt idx="24166">
                  <c:v>0</c:v>
                </c:pt>
                <c:pt idx="24167">
                  <c:v>0</c:v>
                </c:pt>
                <c:pt idx="24168">
                  <c:v>0</c:v>
                </c:pt>
                <c:pt idx="24169">
                  <c:v>0</c:v>
                </c:pt>
                <c:pt idx="24170">
                  <c:v>0</c:v>
                </c:pt>
                <c:pt idx="24171">
                  <c:v>0</c:v>
                </c:pt>
                <c:pt idx="24172">
                  <c:v>0</c:v>
                </c:pt>
                <c:pt idx="24173">
                  <c:v>0</c:v>
                </c:pt>
                <c:pt idx="24174">
                  <c:v>0</c:v>
                </c:pt>
                <c:pt idx="24175">
                  <c:v>0</c:v>
                </c:pt>
                <c:pt idx="24176">
                  <c:v>0</c:v>
                </c:pt>
                <c:pt idx="24177">
                  <c:v>0</c:v>
                </c:pt>
                <c:pt idx="24178">
                  <c:v>0</c:v>
                </c:pt>
                <c:pt idx="24179">
                  <c:v>0</c:v>
                </c:pt>
                <c:pt idx="24180">
                  <c:v>0</c:v>
                </c:pt>
                <c:pt idx="24181">
                  <c:v>0</c:v>
                </c:pt>
                <c:pt idx="24182">
                  <c:v>0</c:v>
                </c:pt>
                <c:pt idx="24183">
                  <c:v>0</c:v>
                </c:pt>
                <c:pt idx="24184">
                  <c:v>0</c:v>
                </c:pt>
                <c:pt idx="24185">
                  <c:v>0</c:v>
                </c:pt>
                <c:pt idx="24186">
                  <c:v>0</c:v>
                </c:pt>
                <c:pt idx="24187">
                  <c:v>0</c:v>
                </c:pt>
                <c:pt idx="24188">
                  <c:v>0</c:v>
                </c:pt>
                <c:pt idx="24189">
                  <c:v>0</c:v>
                </c:pt>
                <c:pt idx="24190">
                  <c:v>0</c:v>
                </c:pt>
                <c:pt idx="24191">
                  <c:v>0</c:v>
                </c:pt>
                <c:pt idx="24192">
                  <c:v>0</c:v>
                </c:pt>
                <c:pt idx="24193">
                  <c:v>0</c:v>
                </c:pt>
                <c:pt idx="24194">
                  <c:v>0</c:v>
                </c:pt>
                <c:pt idx="24195">
                  <c:v>0</c:v>
                </c:pt>
                <c:pt idx="24196">
                  <c:v>0</c:v>
                </c:pt>
                <c:pt idx="24197">
                  <c:v>0</c:v>
                </c:pt>
                <c:pt idx="24198">
                  <c:v>0</c:v>
                </c:pt>
                <c:pt idx="24199">
                  <c:v>3.6821704999999998</c:v>
                </c:pt>
                <c:pt idx="24200">
                  <c:v>5.1473554999999998</c:v>
                </c:pt>
                <c:pt idx="24201">
                  <c:v>5.1459453999999996</c:v>
                </c:pt>
                <c:pt idx="24202">
                  <c:v>0.74526703000000005</c:v>
                </c:pt>
                <c:pt idx="24203">
                  <c:v>0</c:v>
                </c:pt>
                <c:pt idx="24204">
                  <c:v>0</c:v>
                </c:pt>
                <c:pt idx="24205">
                  <c:v>0</c:v>
                </c:pt>
                <c:pt idx="24206">
                  <c:v>0</c:v>
                </c:pt>
                <c:pt idx="24207">
                  <c:v>0</c:v>
                </c:pt>
                <c:pt idx="24208">
                  <c:v>0</c:v>
                </c:pt>
                <c:pt idx="24209">
                  <c:v>0</c:v>
                </c:pt>
                <c:pt idx="24210">
                  <c:v>0</c:v>
                </c:pt>
                <c:pt idx="24211">
                  <c:v>0</c:v>
                </c:pt>
                <c:pt idx="24212">
                  <c:v>0</c:v>
                </c:pt>
                <c:pt idx="24213">
                  <c:v>0</c:v>
                </c:pt>
                <c:pt idx="24214">
                  <c:v>0</c:v>
                </c:pt>
                <c:pt idx="24215">
                  <c:v>0</c:v>
                </c:pt>
                <c:pt idx="24216">
                  <c:v>0</c:v>
                </c:pt>
                <c:pt idx="24217">
                  <c:v>0</c:v>
                </c:pt>
                <c:pt idx="24218">
                  <c:v>0</c:v>
                </c:pt>
                <c:pt idx="24219">
                  <c:v>0</c:v>
                </c:pt>
                <c:pt idx="24220">
                  <c:v>0</c:v>
                </c:pt>
                <c:pt idx="24221">
                  <c:v>0</c:v>
                </c:pt>
                <c:pt idx="24222">
                  <c:v>0</c:v>
                </c:pt>
                <c:pt idx="24223">
                  <c:v>0</c:v>
                </c:pt>
                <c:pt idx="24224">
                  <c:v>0</c:v>
                </c:pt>
                <c:pt idx="24225">
                  <c:v>0</c:v>
                </c:pt>
                <c:pt idx="24226">
                  <c:v>0</c:v>
                </c:pt>
                <c:pt idx="24227">
                  <c:v>0</c:v>
                </c:pt>
                <c:pt idx="24228">
                  <c:v>0</c:v>
                </c:pt>
                <c:pt idx="24229">
                  <c:v>0</c:v>
                </c:pt>
                <c:pt idx="24230">
                  <c:v>0</c:v>
                </c:pt>
                <c:pt idx="24231">
                  <c:v>0</c:v>
                </c:pt>
                <c:pt idx="24232">
                  <c:v>0</c:v>
                </c:pt>
                <c:pt idx="24233">
                  <c:v>0</c:v>
                </c:pt>
                <c:pt idx="24234">
                  <c:v>0</c:v>
                </c:pt>
                <c:pt idx="24235">
                  <c:v>0</c:v>
                </c:pt>
                <c:pt idx="24236">
                  <c:v>0</c:v>
                </c:pt>
                <c:pt idx="24237">
                  <c:v>0</c:v>
                </c:pt>
                <c:pt idx="24238">
                  <c:v>0</c:v>
                </c:pt>
                <c:pt idx="24239">
                  <c:v>0</c:v>
                </c:pt>
                <c:pt idx="24240">
                  <c:v>0</c:v>
                </c:pt>
                <c:pt idx="24241">
                  <c:v>-1.5157476000000001</c:v>
                </c:pt>
                <c:pt idx="24242">
                  <c:v>-3.1706992000000001</c:v>
                </c:pt>
                <c:pt idx="24243">
                  <c:v>-3.2839385000000001</c:v>
                </c:pt>
                <c:pt idx="24244">
                  <c:v>-3.3964281000000001</c:v>
                </c:pt>
                <c:pt idx="24245">
                  <c:v>-3.1428370999999999</c:v>
                </c:pt>
                <c:pt idx="24246">
                  <c:v>-2.8906385000000001</c:v>
                </c:pt>
                <c:pt idx="24247">
                  <c:v>-2.6388861000000001</c:v>
                </c:pt>
                <c:pt idx="24248">
                  <c:v>-2.3877942999999999</c:v>
                </c:pt>
                <c:pt idx="24249">
                  <c:v>-2.3086638000000002</c:v>
                </c:pt>
                <c:pt idx="24250">
                  <c:v>-2.2298456</c:v>
                </c:pt>
                <c:pt idx="24251">
                  <c:v>-2.1487693999999999</c:v>
                </c:pt>
                <c:pt idx="24252">
                  <c:v>-2.0645693999999999</c:v>
                </c:pt>
                <c:pt idx="24253">
                  <c:v>-1.7018953000000001</c:v>
                </c:pt>
                <c:pt idx="24254">
                  <c:v>-1.3384716000000001</c:v>
                </c:pt>
                <c:pt idx="24255">
                  <c:v>-0.97315565999999998</c:v>
                </c:pt>
                <c:pt idx="24256">
                  <c:v>-0.60472484999999998</c:v>
                </c:pt>
                <c:pt idx="24257">
                  <c:v>-0.38940966999999999</c:v>
                </c:pt>
                <c:pt idx="24258">
                  <c:v>-0.17378212000000001</c:v>
                </c:pt>
                <c:pt idx="24259">
                  <c:v>0</c:v>
                </c:pt>
                <c:pt idx="24260">
                  <c:v>0</c:v>
                </c:pt>
                <c:pt idx="24261">
                  <c:v>0</c:v>
                </c:pt>
                <c:pt idx="24262">
                  <c:v>0</c:v>
                </c:pt>
                <c:pt idx="24263">
                  <c:v>0</c:v>
                </c:pt>
                <c:pt idx="24264">
                  <c:v>0</c:v>
                </c:pt>
                <c:pt idx="24265">
                  <c:v>0</c:v>
                </c:pt>
                <c:pt idx="24266">
                  <c:v>0</c:v>
                </c:pt>
                <c:pt idx="24267">
                  <c:v>0</c:v>
                </c:pt>
                <c:pt idx="24268">
                  <c:v>0</c:v>
                </c:pt>
                <c:pt idx="24269">
                  <c:v>0</c:v>
                </c:pt>
                <c:pt idx="24270">
                  <c:v>0</c:v>
                </c:pt>
                <c:pt idx="24271">
                  <c:v>0</c:v>
                </c:pt>
                <c:pt idx="24272">
                  <c:v>0</c:v>
                </c:pt>
                <c:pt idx="24273">
                  <c:v>0</c:v>
                </c:pt>
                <c:pt idx="24274">
                  <c:v>0</c:v>
                </c:pt>
                <c:pt idx="24275">
                  <c:v>0</c:v>
                </c:pt>
                <c:pt idx="24276">
                  <c:v>0</c:v>
                </c:pt>
                <c:pt idx="24277">
                  <c:v>0</c:v>
                </c:pt>
                <c:pt idx="24278">
                  <c:v>0</c:v>
                </c:pt>
                <c:pt idx="24279">
                  <c:v>0</c:v>
                </c:pt>
                <c:pt idx="24280">
                  <c:v>0</c:v>
                </c:pt>
                <c:pt idx="24281">
                  <c:v>0</c:v>
                </c:pt>
                <c:pt idx="24282">
                  <c:v>0</c:v>
                </c:pt>
                <c:pt idx="24283">
                  <c:v>0</c:v>
                </c:pt>
                <c:pt idx="24284">
                  <c:v>0</c:v>
                </c:pt>
                <c:pt idx="24285">
                  <c:v>0</c:v>
                </c:pt>
                <c:pt idx="24286">
                  <c:v>0</c:v>
                </c:pt>
                <c:pt idx="24287">
                  <c:v>0</c:v>
                </c:pt>
                <c:pt idx="24288">
                  <c:v>0</c:v>
                </c:pt>
                <c:pt idx="24289">
                  <c:v>0</c:v>
                </c:pt>
                <c:pt idx="24290">
                  <c:v>0</c:v>
                </c:pt>
                <c:pt idx="24291">
                  <c:v>0</c:v>
                </c:pt>
                <c:pt idx="24292">
                  <c:v>0</c:v>
                </c:pt>
                <c:pt idx="24293">
                  <c:v>0</c:v>
                </c:pt>
                <c:pt idx="24294">
                  <c:v>0</c:v>
                </c:pt>
                <c:pt idx="24295">
                  <c:v>0</c:v>
                </c:pt>
                <c:pt idx="24296">
                  <c:v>0</c:v>
                </c:pt>
                <c:pt idx="24297">
                  <c:v>0</c:v>
                </c:pt>
                <c:pt idx="24298">
                  <c:v>0</c:v>
                </c:pt>
                <c:pt idx="24299">
                  <c:v>0</c:v>
                </c:pt>
                <c:pt idx="24300">
                  <c:v>0</c:v>
                </c:pt>
                <c:pt idx="24301">
                  <c:v>0</c:v>
                </c:pt>
                <c:pt idx="24302">
                  <c:v>0</c:v>
                </c:pt>
                <c:pt idx="24303">
                  <c:v>0</c:v>
                </c:pt>
                <c:pt idx="24304">
                  <c:v>0</c:v>
                </c:pt>
                <c:pt idx="24305">
                  <c:v>0</c:v>
                </c:pt>
                <c:pt idx="24306">
                  <c:v>0</c:v>
                </c:pt>
                <c:pt idx="24307">
                  <c:v>0</c:v>
                </c:pt>
                <c:pt idx="24308">
                  <c:v>0</c:v>
                </c:pt>
                <c:pt idx="24309">
                  <c:v>0</c:v>
                </c:pt>
                <c:pt idx="24310">
                  <c:v>0</c:v>
                </c:pt>
                <c:pt idx="24311">
                  <c:v>0</c:v>
                </c:pt>
                <c:pt idx="24312">
                  <c:v>0</c:v>
                </c:pt>
                <c:pt idx="24313">
                  <c:v>0</c:v>
                </c:pt>
                <c:pt idx="24314">
                  <c:v>0</c:v>
                </c:pt>
                <c:pt idx="24315">
                  <c:v>0</c:v>
                </c:pt>
                <c:pt idx="24316">
                  <c:v>0</c:v>
                </c:pt>
                <c:pt idx="24317">
                  <c:v>0</c:v>
                </c:pt>
                <c:pt idx="24318">
                  <c:v>0</c:v>
                </c:pt>
                <c:pt idx="24319">
                  <c:v>0</c:v>
                </c:pt>
                <c:pt idx="24320">
                  <c:v>0</c:v>
                </c:pt>
                <c:pt idx="24321">
                  <c:v>0</c:v>
                </c:pt>
                <c:pt idx="24322">
                  <c:v>0</c:v>
                </c:pt>
                <c:pt idx="24323">
                  <c:v>0</c:v>
                </c:pt>
                <c:pt idx="24324">
                  <c:v>0</c:v>
                </c:pt>
                <c:pt idx="24325">
                  <c:v>0</c:v>
                </c:pt>
                <c:pt idx="24326">
                  <c:v>0</c:v>
                </c:pt>
                <c:pt idx="24327">
                  <c:v>0</c:v>
                </c:pt>
                <c:pt idx="24328">
                  <c:v>0</c:v>
                </c:pt>
                <c:pt idx="24329">
                  <c:v>0</c:v>
                </c:pt>
                <c:pt idx="24330">
                  <c:v>0</c:v>
                </c:pt>
                <c:pt idx="24331">
                  <c:v>0</c:v>
                </c:pt>
                <c:pt idx="24332">
                  <c:v>0</c:v>
                </c:pt>
                <c:pt idx="24333">
                  <c:v>0</c:v>
                </c:pt>
                <c:pt idx="24334">
                  <c:v>-1.3545446999999999</c:v>
                </c:pt>
                <c:pt idx="24335">
                  <c:v>-2.3629655999999999</c:v>
                </c:pt>
                <c:pt idx="24336">
                  <c:v>-2.7505766999999999</c:v>
                </c:pt>
                <c:pt idx="24337">
                  <c:v>-2.3275874999999999</c:v>
                </c:pt>
                <c:pt idx="24338">
                  <c:v>-1.9058516999999999</c:v>
                </c:pt>
                <c:pt idx="24339">
                  <c:v>-1.4852888</c:v>
                </c:pt>
                <c:pt idx="24340">
                  <c:v>-1.0639738000000001</c:v>
                </c:pt>
                <c:pt idx="24341">
                  <c:v>-1.4898389999999999</c:v>
                </c:pt>
                <c:pt idx="24342">
                  <c:v>-1.9171009000000001</c:v>
                </c:pt>
                <c:pt idx="24343">
                  <c:v>-2.3448104999999999</c:v>
                </c:pt>
                <c:pt idx="24344">
                  <c:v>-2.7731824999999999</c:v>
                </c:pt>
                <c:pt idx="24345">
                  <c:v>-2.825504</c:v>
                </c:pt>
                <c:pt idx="24346">
                  <c:v>-2.8781387999999999</c:v>
                </c:pt>
                <c:pt idx="24347">
                  <c:v>-2.9285085</c:v>
                </c:pt>
                <c:pt idx="24348">
                  <c:v>-2.9757446999999999</c:v>
                </c:pt>
                <c:pt idx="24349">
                  <c:v>-2.5438534000000002</c:v>
                </c:pt>
                <c:pt idx="24350">
                  <c:v>-2.1112101000000001</c:v>
                </c:pt>
                <c:pt idx="24351">
                  <c:v>-1.6766687</c:v>
                </c:pt>
                <c:pt idx="24352">
                  <c:v>-1.2390026999999999</c:v>
                </c:pt>
                <c:pt idx="24353">
                  <c:v>-0.86145190000000005</c:v>
                </c:pt>
                <c:pt idx="24354">
                  <c:v>-0.48358771</c:v>
                </c:pt>
                <c:pt idx="24355">
                  <c:v>-0.10246462000000001</c:v>
                </c:pt>
                <c:pt idx="24356">
                  <c:v>0</c:v>
                </c:pt>
                <c:pt idx="24357">
                  <c:v>0</c:v>
                </c:pt>
                <c:pt idx="24358">
                  <c:v>0</c:v>
                </c:pt>
                <c:pt idx="24359">
                  <c:v>0</c:v>
                </c:pt>
                <c:pt idx="24360">
                  <c:v>0</c:v>
                </c:pt>
                <c:pt idx="24361">
                  <c:v>0</c:v>
                </c:pt>
                <c:pt idx="24362">
                  <c:v>0</c:v>
                </c:pt>
                <c:pt idx="24363">
                  <c:v>0</c:v>
                </c:pt>
                <c:pt idx="24364">
                  <c:v>0</c:v>
                </c:pt>
                <c:pt idx="24365">
                  <c:v>0</c:v>
                </c:pt>
                <c:pt idx="24366">
                  <c:v>0</c:v>
                </c:pt>
                <c:pt idx="24367">
                  <c:v>0</c:v>
                </c:pt>
                <c:pt idx="24368">
                  <c:v>0</c:v>
                </c:pt>
                <c:pt idx="24369">
                  <c:v>0</c:v>
                </c:pt>
                <c:pt idx="24370">
                  <c:v>0</c:v>
                </c:pt>
                <c:pt idx="24371">
                  <c:v>0</c:v>
                </c:pt>
                <c:pt idx="24372">
                  <c:v>0</c:v>
                </c:pt>
                <c:pt idx="24373">
                  <c:v>0</c:v>
                </c:pt>
                <c:pt idx="24374">
                  <c:v>0</c:v>
                </c:pt>
                <c:pt idx="24375">
                  <c:v>0</c:v>
                </c:pt>
                <c:pt idx="24376">
                  <c:v>0</c:v>
                </c:pt>
                <c:pt idx="24377">
                  <c:v>0</c:v>
                </c:pt>
                <c:pt idx="24378">
                  <c:v>0</c:v>
                </c:pt>
                <c:pt idx="24379">
                  <c:v>0</c:v>
                </c:pt>
                <c:pt idx="24380">
                  <c:v>0</c:v>
                </c:pt>
                <c:pt idx="24381">
                  <c:v>0</c:v>
                </c:pt>
                <c:pt idx="24382">
                  <c:v>0</c:v>
                </c:pt>
                <c:pt idx="24383">
                  <c:v>0</c:v>
                </c:pt>
                <c:pt idx="24384">
                  <c:v>0</c:v>
                </c:pt>
                <c:pt idx="24385">
                  <c:v>0</c:v>
                </c:pt>
                <c:pt idx="24386">
                  <c:v>0</c:v>
                </c:pt>
                <c:pt idx="24387">
                  <c:v>0</c:v>
                </c:pt>
                <c:pt idx="24388">
                  <c:v>0</c:v>
                </c:pt>
                <c:pt idx="24389">
                  <c:v>0</c:v>
                </c:pt>
                <c:pt idx="24390">
                  <c:v>0</c:v>
                </c:pt>
                <c:pt idx="24391">
                  <c:v>0</c:v>
                </c:pt>
                <c:pt idx="24392">
                  <c:v>0</c:v>
                </c:pt>
                <c:pt idx="24393">
                  <c:v>0</c:v>
                </c:pt>
                <c:pt idx="24394">
                  <c:v>0</c:v>
                </c:pt>
                <c:pt idx="24395">
                  <c:v>0</c:v>
                </c:pt>
                <c:pt idx="24396">
                  <c:v>0</c:v>
                </c:pt>
                <c:pt idx="24397">
                  <c:v>0</c:v>
                </c:pt>
                <c:pt idx="24398">
                  <c:v>0</c:v>
                </c:pt>
                <c:pt idx="24399">
                  <c:v>0</c:v>
                </c:pt>
                <c:pt idx="24400">
                  <c:v>0</c:v>
                </c:pt>
                <c:pt idx="24401">
                  <c:v>0</c:v>
                </c:pt>
                <c:pt idx="24402">
                  <c:v>0</c:v>
                </c:pt>
                <c:pt idx="24403">
                  <c:v>0</c:v>
                </c:pt>
                <c:pt idx="24404">
                  <c:v>0</c:v>
                </c:pt>
                <c:pt idx="24405">
                  <c:v>0</c:v>
                </c:pt>
                <c:pt idx="24406">
                  <c:v>0</c:v>
                </c:pt>
                <c:pt idx="24407">
                  <c:v>0</c:v>
                </c:pt>
                <c:pt idx="24408">
                  <c:v>0</c:v>
                </c:pt>
                <c:pt idx="24409">
                  <c:v>0</c:v>
                </c:pt>
                <c:pt idx="24410">
                  <c:v>0</c:v>
                </c:pt>
                <c:pt idx="24411">
                  <c:v>0</c:v>
                </c:pt>
                <c:pt idx="24412">
                  <c:v>0</c:v>
                </c:pt>
                <c:pt idx="24413">
                  <c:v>0</c:v>
                </c:pt>
                <c:pt idx="24414">
                  <c:v>0</c:v>
                </c:pt>
                <c:pt idx="24415">
                  <c:v>0</c:v>
                </c:pt>
                <c:pt idx="24416">
                  <c:v>0</c:v>
                </c:pt>
                <c:pt idx="24417">
                  <c:v>0</c:v>
                </c:pt>
                <c:pt idx="24418">
                  <c:v>0</c:v>
                </c:pt>
                <c:pt idx="24419">
                  <c:v>0</c:v>
                </c:pt>
                <c:pt idx="24420">
                  <c:v>0</c:v>
                </c:pt>
                <c:pt idx="24421">
                  <c:v>-3.0044571000000002</c:v>
                </c:pt>
                <c:pt idx="24422">
                  <c:v>-3.8222098999999998</c:v>
                </c:pt>
                <c:pt idx="24423">
                  <c:v>-4.0537162000000002</c:v>
                </c:pt>
                <c:pt idx="24424">
                  <c:v>0</c:v>
                </c:pt>
                <c:pt idx="24425">
                  <c:v>-4.0628130999999996</c:v>
                </c:pt>
                <c:pt idx="24426">
                  <c:v>-4.0689161</c:v>
                </c:pt>
                <c:pt idx="24427">
                  <c:v>-3.9577542000000001</c:v>
                </c:pt>
                <c:pt idx="24428">
                  <c:v>-3.8458557999999998</c:v>
                </c:pt>
                <c:pt idx="24429">
                  <c:v>-3.8358143999999998</c:v>
                </c:pt>
                <c:pt idx="24430">
                  <c:v>-3.8275334000000001</c:v>
                </c:pt>
                <c:pt idx="24431">
                  <c:v>-3.8212910999999998</c:v>
                </c:pt>
                <c:pt idx="24432">
                  <c:v>-3.8146087</c:v>
                </c:pt>
                <c:pt idx="24433">
                  <c:v>-3.4717592000000002</c:v>
                </c:pt>
                <c:pt idx="24434">
                  <c:v>-3.1301670000000001</c:v>
                </c:pt>
                <c:pt idx="24435">
                  <c:v>-2.7897514000000001</c:v>
                </c:pt>
                <c:pt idx="24436">
                  <c:v>-2.4485814000000001</c:v>
                </c:pt>
                <c:pt idx="24437">
                  <c:v>-2.0353081</c:v>
                </c:pt>
                <c:pt idx="24438">
                  <c:v>-1.6234358</c:v>
                </c:pt>
                <c:pt idx="24439">
                  <c:v>-1.2120126</c:v>
                </c:pt>
                <c:pt idx="24440">
                  <c:v>-0.80125407000000004</c:v>
                </c:pt>
                <c:pt idx="24441">
                  <c:v>-0.71581280000000003</c:v>
                </c:pt>
                <c:pt idx="24442">
                  <c:v>-0.63068584999999999</c:v>
                </c:pt>
                <c:pt idx="24443">
                  <c:v>-0.54328668000000002</c:v>
                </c:pt>
                <c:pt idx="24444">
                  <c:v>-0.45274406</c:v>
                </c:pt>
                <c:pt idx="24445">
                  <c:v>-0.34448845</c:v>
                </c:pt>
                <c:pt idx="24446">
                  <c:v>-0.23547842999999999</c:v>
                </c:pt>
                <c:pt idx="24447">
                  <c:v>-0.12456438</c:v>
                </c:pt>
                <c:pt idx="24448">
                  <c:v>-1.0515887999999999E-2</c:v>
                </c:pt>
                <c:pt idx="24449">
                  <c:v>0</c:v>
                </c:pt>
                <c:pt idx="24450">
                  <c:v>0</c:v>
                </c:pt>
                <c:pt idx="24451">
                  <c:v>0</c:v>
                </c:pt>
                <c:pt idx="24452">
                  <c:v>0</c:v>
                </c:pt>
                <c:pt idx="24453">
                  <c:v>0</c:v>
                </c:pt>
                <c:pt idx="24454">
                  <c:v>0</c:v>
                </c:pt>
                <c:pt idx="24455">
                  <c:v>0</c:v>
                </c:pt>
                <c:pt idx="24456">
                  <c:v>0</c:v>
                </c:pt>
                <c:pt idx="24457">
                  <c:v>0</c:v>
                </c:pt>
                <c:pt idx="24458">
                  <c:v>0</c:v>
                </c:pt>
                <c:pt idx="24459">
                  <c:v>0</c:v>
                </c:pt>
                <c:pt idx="24460">
                  <c:v>0</c:v>
                </c:pt>
                <c:pt idx="24461">
                  <c:v>0</c:v>
                </c:pt>
                <c:pt idx="24462">
                  <c:v>0</c:v>
                </c:pt>
                <c:pt idx="24463">
                  <c:v>0</c:v>
                </c:pt>
                <c:pt idx="24464">
                  <c:v>0</c:v>
                </c:pt>
                <c:pt idx="24465">
                  <c:v>0</c:v>
                </c:pt>
                <c:pt idx="24466">
                  <c:v>0</c:v>
                </c:pt>
                <c:pt idx="24467">
                  <c:v>0</c:v>
                </c:pt>
                <c:pt idx="24468">
                  <c:v>0</c:v>
                </c:pt>
                <c:pt idx="24469">
                  <c:v>0</c:v>
                </c:pt>
                <c:pt idx="24470">
                  <c:v>0</c:v>
                </c:pt>
                <c:pt idx="24471">
                  <c:v>0</c:v>
                </c:pt>
                <c:pt idx="24472">
                  <c:v>0</c:v>
                </c:pt>
                <c:pt idx="24473">
                  <c:v>0</c:v>
                </c:pt>
                <c:pt idx="24474">
                  <c:v>0</c:v>
                </c:pt>
                <c:pt idx="24475">
                  <c:v>0</c:v>
                </c:pt>
                <c:pt idx="24476">
                  <c:v>0</c:v>
                </c:pt>
                <c:pt idx="24477">
                  <c:v>0</c:v>
                </c:pt>
                <c:pt idx="24478">
                  <c:v>0</c:v>
                </c:pt>
                <c:pt idx="24479">
                  <c:v>0</c:v>
                </c:pt>
                <c:pt idx="24480">
                  <c:v>0</c:v>
                </c:pt>
                <c:pt idx="24481">
                  <c:v>0</c:v>
                </c:pt>
                <c:pt idx="24482">
                  <c:v>0</c:v>
                </c:pt>
                <c:pt idx="24483">
                  <c:v>0</c:v>
                </c:pt>
                <c:pt idx="24484">
                  <c:v>0</c:v>
                </c:pt>
                <c:pt idx="24485">
                  <c:v>0</c:v>
                </c:pt>
                <c:pt idx="24486">
                  <c:v>0</c:v>
                </c:pt>
                <c:pt idx="24487">
                  <c:v>0</c:v>
                </c:pt>
                <c:pt idx="24488">
                  <c:v>0</c:v>
                </c:pt>
                <c:pt idx="24489">
                  <c:v>0</c:v>
                </c:pt>
                <c:pt idx="24490">
                  <c:v>0</c:v>
                </c:pt>
                <c:pt idx="24491">
                  <c:v>0</c:v>
                </c:pt>
                <c:pt idx="24492">
                  <c:v>0</c:v>
                </c:pt>
                <c:pt idx="24493">
                  <c:v>0</c:v>
                </c:pt>
                <c:pt idx="24494">
                  <c:v>0</c:v>
                </c:pt>
                <c:pt idx="24495">
                  <c:v>0</c:v>
                </c:pt>
                <c:pt idx="24496">
                  <c:v>0</c:v>
                </c:pt>
                <c:pt idx="24497">
                  <c:v>0</c:v>
                </c:pt>
                <c:pt idx="24498">
                  <c:v>0</c:v>
                </c:pt>
                <c:pt idx="24499">
                  <c:v>0</c:v>
                </c:pt>
                <c:pt idx="24500">
                  <c:v>0</c:v>
                </c:pt>
                <c:pt idx="24501">
                  <c:v>0</c:v>
                </c:pt>
                <c:pt idx="24502">
                  <c:v>0</c:v>
                </c:pt>
                <c:pt idx="24503">
                  <c:v>0</c:v>
                </c:pt>
                <c:pt idx="24504">
                  <c:v>0</c:v>
                </c:pt>
                <c:pt idx="24505">
                  <c:v>0</c:v>
                </c:pt>
                <c:pt idx="24506">
                  <c:v>0</c:v>
                </c:pt>
                <c:pt idx="24507">
                  <c:v>0</c:v>
                </c:pt>
                <c:pt idx="24508">
                  <c:v>0</c:v>
                </c:pt>
                <c:pt idx="24509">
                  <c:v>0</c:v>
                </c:pt>
                <c:pt idx="24510">
                  <c:v>0</c:v>
                </c:pt>
                <c:pt idx="24511">
                  <c:v>0</c:v>
                </c:pt>
                <c:pt idx="24512">
                  <c:v>0</c:v>
                </c:pt>
                <c:pt idx="24513">
                  <c:v>0</c:v>
                </c:pt>
                <c:pt idx="24514">
                  <c:v>0</c:v>
                </c:pt>
                <c:pt idx="24515">
                  <c:v>0</c:v>
                </c:pt>
                <c:pt idx="24516">
                  <c:v>0</c:v>
                </c:pt>
                <c:pt idx="24517">
                  <c:v>0</c:v>
                </c:pt>
                <c:pt idx="24518">
                  <c:v>0</c:v>
                </c:pt>
                <c:pt idx="24519">
                  <c:v>0</c:v>
                </c:pt>
                <c:pt idx="24520">
                  <c:v>0</c:v>
                </c:pt>
                <c:pt idx="24521">
                  <c:v>0</c:v>
                </c:pt>
                <c:pt idx="24522">
                  <c:v>0</c:v>
                </c:pt>
                <c:pt idx="24523">
                  <c:v>0</c:v>
                </c:pt>
                <c:pt idx="24524">
                  <c:v>0</c:v>
                </c:pt>
                <c:pt idx="24525">
                  <c:v>0</c:v>
                </c:pt>
                <c:pt idx="24526">
                  <c:v>0</c:v>
                </c:pt>
                <c:pt idx="24527">
                  <c:v>0</c:v>
                </c:pt>
                <c:pt idx="24528">
                  <c:v>0</c:v>
                </c:pt>
                <c:pt idx="24529">
                  <c:v>0</c:v>
                </c:pt>
                <c:pt idx="24530">
                  <c:v>0</c:v>
                </c:pt>
                <c:pt idx="24531">
                  <c:v>0</c:v>
                </c:pt>
                <c:pt idx="24532">
                  <c:v>0</c:v>
                </c:pt>
                <c:pt idx="24533">
                  <c:v>0</c:v>
                </c:pt>
                <c:pt idx="24534">
                  <c:v>0</c:v>
                </c:pt>
                <c:pt idx="24535">
                  <c:v>0</c:v>
                </c:pt>
                <c:pt idx="24536">
                  <c:v>0</c:v>
                </c:pt>
                <c:pt idx="24537">
                  <c:v>0</c:v>
                </c:pt>
                <c:pt idx="24538">
                  <c:v>0</c:v>
                </c:pt>
                <c:pt idx="24539">
                  <c:v>0</c:v>
                </c:pt>
                <c:pt idx="24540">
                  <c:v>0</c:v>
                </c:pt>
                <c:pt idx="24541">
                  <c:v>0</c:v>
                </c:pt>
                <c:pt idx="24542">
                  <c:v>0</c:v>
                </c:pt>
                <c:pt idx="24543">
                  <c:v>0</c:v>
                </c:pt>
                <c:pt idx="24544">
                  <c:v>0</c:v>
                </c:pt>
                <c:pt idx="24545">
                  <c:v>0</c:v>
                </c:pt>
                <c:pt idx="24546">
                  <c:v>0</c:v>
                </c:pt>
                <c:pt idx="24547">
                  <c:v>0</c:v>
                </c:pt>
                <c:pt idx="24548">
                  <c:v>0</c:v>
                </c:pt>
                <c:pt idx="24549">
                  <c:v>0</c:v>
                </c:pt>
                <c:pt idx="24550">
                  <c:v>0</c:v>
                </c:pt>
                <c:pt idx="24551">
                  <c:v>0</c:v>
                </c:pt>
                <c:pt idx="24552">
                  <c:v>0</c:v>
                </c:pt>
                <c:pt idx="24553">
                  <c:v>0</c:v>
                </c:pt>
                <c:pt idx="24554">
                  <c:v>0</c:v>
                </c:pt>
                <c:pt idx="24555">
                  <c:v>0</c:v>
                </c:pt>
                <c:pt idx="24556">
                  <c:v>0</c:v>
                </c:pt>
                <c:pt idx="24557">
                  <c:v>0</c:v>
                </c:pt>
                <c:pt idx="24558">
                  <c:v>0</c:v>
                </c:pt>
                <c:pt idx="24559">
                  <c:v>0</c:v>
                </c:pt>
                <c:pt idx="24560">
                  <c:v>0</c:v>
                </c:pt>
                <c:pt idx="24561">
                  <c:v>0</c:v>
                </c:pt>
                <c:pt idx="24562">
                  <c:v>0</c:v>
                </c:pt>
                <c:pt idx="24563">
                  <c:v>0</c:v>
                </c:pt>
                <c:pt idx="24564">
                  <c:v>0</c:v>
                </c:pt>
                <c:pt idx="24565">
                  <c:v>0</c:v>
                </c:pt>
                <c:pt idx="24566">
                  <c:v>0</c:v>
                </c:pt>
                <c:pt idx="24567">
                  <c:v>0</c:v>
                </c:pt>
                <c:pt idx="24568">
                  <c:v>0</c:v>
                </c:pt>
                <c:pt idx="24569">
                  <c:v>0</c:v>
                </c:pt>
                <c:pt idx="24570">
                  <c:v>0</c:v>
                </c:pt>
                <c:pt idx="24571">
                  <c:v>0</c:v>
                </c:pt>
                <c:pt idx="24572">
                  <c:v>0</c:v>
                </c:pt>
                <c:pt idx="24573">
                  <c:v>0</c:v>
                </c:pt>
                <c:pt idx="24574">
                  <c:v>0</c:v>
                </c:pt>
                <c:pt idx="24575">
                  <c:v>0</c:v>
                </c:pt>
                <c:pt idx="24576">
                  <c:v>0</c:v>
                </c:pt>
                <c:pt idx="24577">
                  <c:v>0</c:v>
                </c:pt>
                <c:pt idx="24578">
                  <c:v>0</c:v>
                </c:pt>
                <c:pt idx="24579">
                  <c:v>0</c:v>
                </c:pt>
                <c:pt idx="24580">
                  <c:v>0</c:v>
                </c:pt>
                <c:pt idx="24581">
                  <c:v>0</c:v>
                </c:pt>
                <c:pt idx="24582">
                  <c:v>0</c:v>
                </c:pt>
                <c:pt idx="24583">
                  <c:v>0</c:v>
                </c:pt>
                <c:pt idx="24584">
                  <c:v>0</c:v>
                </c:pt>
                <c:pt idx="24585">
                  <c:v>0</c:v>
                </c:pt>
                <c:pt idx="24586">
                  <c:v>0</c:v>
                </c:pt>
                <c:pt idx="24587">
                  <c:v>0</c:v>
                </c:pt>
                <c:pt idx="24588">
                  <c:v>0</c:v>
                </c:pt>
                <c:pt idx="24589">
                  <c:v>0</c:v>
                </c:pt>
                <c:pt idx="24590">
                  <c:v>0</c:v>
                </c:pt>
                <c:pt idx="24591">
                  <c:v>0</c:v>
                </c:pt>
                <c:pt idx="24592">
                  <c:v>0</c:v>
                </c:pt>
                <c:pt idx="24593">
                  <c:v>0</c:v>
                </c:pt>
                <c:pt idx="24594">
                  <c:v>0</c:v>
                </c:pt>
                <c:pt idx="24595">
                  <c:v>0</c:v>
                </c:pt>
                <c:pt idx="24596">
                  <c:v>0</c:v>
                </c:pt>
                <c:pt idx="24597">
                  <c:v>0</c:v>
                </c:pt>
                <c:pt idx="24598">
                  <c:v>0</c:v>
                </c:pt>
                <c:pt idx="24599">
                  <c:v>0</c:v>
                </c:pt>
                <c:pt idx="24600">
                  <c:v>0</c:v>
                </c:pt>
                <c:pt idx="24601">
                  <c:v>0</c:v>
                </c:pt>
                <c:pt idx="24602">
                  <c:v>0</c:v>
                </c:pt>
                <c:pt idx="24603">
                  <c:v>0</c:v>
                </c:pt>
                <c:pt idx="24604">
                  <c:v>0</c:v>
                </c:pt>
                <c:pt idx="24605">
                  <c:v>0</c:v>
                </c:pt>
                <c:pt idx="24606">
                  <c:v>0</c:v>
                </c:pt>
                <c:pt idx="24607">
                  <c:v>0</c:v>
                </c:pt>
                <c:pt idx="24608">
                  <c:v>0</c:v>
                </c:pt>
                <c:pt idx="24609">
                  <c:v>0</c:v>
                </c:pt>
                <c:pt idx="24610">
                  <c:v>0</c:v>
                </c:pt>
                <c:pt idx="24611">
                  <c:v>0</c:v>
                </c:pt>
                <c:pt idx="24612">
                  <c:v>0</c:v>
                </c:pt>
                <c:pt idx="24613">
                  <c:v>0</c:v>
                </c:pt>
                <c:pt idx="24614">
                  <c:v>0</c:v>
                </c:pt>
                <c:pt idx="24615">
                  <c:v>-4.1355737000000001</c:v>
                </c:pt>
                <c:pt idx="24616">
                  <c:v>-4.5509019000000004</c:v>
                </c:pt>
                <c:pt idx="24617">
                  <c:v>-4.7317412000000001</c:v>
                </c:pt>
                <c:pt idx="24618">
                  <c:v>-4.9119117000000001</c:v>
                </c:pt>
                <c:pt idx="24619">
                  <c:v>-5.0912956999999999</c:v>
                </c:pt>
                <c:pt idx="24620">
                  <c:v>-5.2675884000000002</c:v>
                </c:pt>
                <c:pt idx="24621">
                  <c:v>-5.0089461000000002</c:v>
                </c:pt>
                <c:pt idx="24622">
                  <c:v>-4.7542537999999999</c:v>
                </c:pt>
                <c:pt idx="24623">
                  <c:v>-4.5094503000000001</c:v>
                </c:pt>
                <c:pt idx="24624">
                  <c:v>-4.2737037999999998</c:v>
                </c:pt>
                <c:pt idx="24625">
                  <c:v>-4.2559905000000002</c:v>
                </c:pt>
                <c:pt idx="24626">
                  <c:v>-4.2393257000000002</c:v>
                </c:pt>
                <c:pt idx="24627">
                  <c:v>-4.2235285999999999</c:v>
                </c:pt>
                <c:pt idx="24628">
                  <c:v>-4.2070626000000004</c:v>
                </c:pt>
                <c:pt idx="24629">
                  <c:v>-4.0736961999999997</c:v>
                </c:pt>
                <c:pt idx="24630">
                  <c:v>-3.9377898</c:v>
                </c:pt>
                <c:pt idx="24631">
                  <c:v>-3.8015398999999999</c:v>
                </c:pt>
                <c:pt idx="24632">
                  <c:v>-3.6627953</c:v>
                </c:pt>
                <c:pt idx="24633">
                  <c:v>-3.5590101000000001</c:v>
                </c:pt>
                <c:pt idx="24634">
                  <c:v>-3.4558757</c:v>
                </c:pt>
                <c:pt idx="24635">
                  <c:v>-3.3514759000000001</c:v>
                </c:pt>
                <c:pt idx="24636">
                  <c:v>-3.2463981999999998</c:v>
                </c:pt>
                <c:pt idx="24637">
                  <c:v>-2.752475</c:v>
                </c:pt>
                <c:pt idx="24638">
                  <c:v>-2.2577022000000002</c:v>
                </c:pt>
                <c:pt idx="24639">
                  <c:v>0</c:v>
                </c:pt>
                <c:pt idx="24640">
                  <c:v>0</c:v>
                </c:pt>
                <c:pt idx="24641">
                  <c:v>0</c:v>
                </c:pt>
                <c:pt idx="24642">
                  <c:v>0</c:v>
                </c:pt>
                <c:pt idx="24643">
                  <c:v>0</c:v>
                </c:pt>
                <c:pt idx="24644">
                  <c:v>0</c:v>
                </c:pt>
                <c:pt idx="24645">
                  <c:v>0</c:v>
                </c:pt>
                <c:pt idx="24646">
                  <c:v>0</c:v>
                </c:pt>
                <c:pt idx="24647">
                  <c:v>0</c:v>
                </c:pt>
                <c:pt idx="24648">
                  <c:v>0</c:v>
                </c:pt>
                <c:pt idx="24649">
                  <c:v>0</c:v>
                </c:pt>
                <c:pt idx="24650">
                  <c:v>0</c:v>
                </c:pt>
                <c:pt idx="24651">
                  <c:v>0</c:v>
                </c:pt>
                <c:pt idx="24652">
                  <c:v>0</c:v>
                </c:pt>
                <c:pt idx="24653">
                  <c:v>0</c:v>
                </c:pt>
                <c:pt idx="24654">
                  <c:v>0</c:v>
                </c:pt>
                <c:pt idx="24655">
                  <c:v>0</c:v>
                </c:pt>
                <c:pt idx="24656">
                  <c:v>0</c:v>
                </c:pt>
                <c:pt idx="24657">
                  <c:v>0</c:v>
                </c:pt>
                <c:pt idx="24658">
                  <c:v>0</c:v>
                </c:pt>
                <c:pt idx="24659">
                  <c:v>0</c:v>
                </c:pt>
                <c:pt idx="24660">
                  <c:v>0</c:v>
                </c:pt>
                <c:pt idx="24661">
                  <c:v>0</c:v>
                </c:pt>
                <c:pt idx="24662">
                  <c:v>0</c:v>
                </c:pt>
                <c:pt idx="24663">
                  <c:v>0</c:v>
                </c:pt>
                <c:pt idx="24664">
                  <c:v>0</c:v>
                </c:pt>
                <c:pt idx="24665">
                  <c:v>0</c:v>
                </c:pt>
                <c:pt idx="24666">
                  <c:v>0</c:v>
                </c:pt>
                <c:pt idx="24667">
                  <c:v>0</c:v>
                </c:pt>
                <c:pt idx="24668">
                  <c:v>0</c:v>
                </c:pt>
                <c:pt idx="24669">
                  <c:v>0</c:v>
                </c:pt>
                <c:pt idx="24670">
                  <c:v>0</c:v>
                </c:pt>
                <c:pt idx="24671">
                  <c:v>0</c:v>
                </c:pt>
                <c:pt idx="24672">
                  <c:v>0</c:v>
                </c:pt>
                <c:pt idx="24673">
                  <c:v>0</c:v>
                </c:pt>
                <c:pt idx="24674">
                  <c:v>0</c:v>
                </c:pt>
                <c:pt idx="24675">
                  <c:v>0</c:v>
                </c:pt>
                <c:pt idx="24676">
                  <c:v>0</c:v>
                </c:pt>
                <c:pt idx="24677">
                  <c:v>0</c:v>
                </c:pt>
                <c:pt idx="24678">
                  <c:v>0</c:v>
                </c:pt>
                <c:pt idx="24679">
                  <c:v>0</c:v>
                </c:pt>
                <c:pt idx="24680">
                  <c:v>0</c:v>
                </c:pt>
                <c:pt idx="24681">
                  <c:v>0</c:v>
                </c:pt>
                <c:pt idx="24682">
                  <c:v>0</c:v>
                </c:pt>
                <c:pt idx="24683">
                  <c:v>0</c:v>
                </c:pt>
                <c:pt idx="24684">
                  <c:v>0</c:v>
                </c:pt>
                <c:pt idx="24685">
                  <c:v>0</c:v>
                </c:pt>
                <c:pt idx="24686">
                  <c:v>0</c:v>
                </c:pt>
                <c:pt idx="24687">
                  <c:v>0</c:v>
                </c:pt>
                <c:pt idx="24688">
                  <c:v>0</c:v>
                </c:pt>
                <c:pt idx="24689">
                  <c:v>0</c:v>
                </c:pt>
                <c:pt idx="24690">
                  <c:v>0</c:v>
                </c:pt>
                <c:pt idx="24691">
                  <c:v>0</c:v>
                </c:pt>
                <c:pt idx="24692">
                  <c:v>0</c:v>
                </c:pt>
                <c:pt idx="24693">
                  <c:v>0</c:v>
                </c:pt>
                <c:pt idx="24694">
                  <c:v>0</c:v>
                </c:pt>
                <c:pt idx="24695">
                  <c:v>0</c:v>
                </c:pt>
                <c:pt idx="24696">
                  <c:v>0</c:v>
                </c:pt>
                <c:pt idx="24697">
                  <c:v>0</c:v>
                </c:pt>
                <c:pt idx="24698">
                  <c:v>0</c:v>
                </c:pt>
                <c:pt idx="24699">
                  <c:v>0</c:v>
                </c:pt>
                <c:pt idx="24700">
                  <c:v>0</c:v>
                </c:pt>
                <c:pt idx="24701">
                  <c:v>0</c:v>
                </c:pt>
                <c:pt idx="24702">
                  <c:v>0</c:v>
                </c:pt>
                <c:pt idx="24703">
                  <c:v>0</c:v>
                </c:pt>
                <c:pt idx="24704">
                  <c:v>0</c:v>
                </c:pt>
                <c:pt idx="24705">
                  <c:v>0</c:v>
                </c:pt>
                <c:pt idx="24706">
                  <c:v>0</c:v>
                </c:pt>
                <c:pt idx="24707">
                  <c:v>0</c:v>
                </c:pt>
                <c:pt idx="24708">
                  <c:v>0</c:v>
                </c:pt>
                <c:pt idx="24709">
                  <c:v>0</c:v>
                </c:pt>
                <c:pt idx="24710">
                  <c:v>0</c:v>
                </c:pt>
                <c:pt idx="24711">
                  <c:v>0</c:v>
                </c:pt>
                <c:pt idx="24712">
                  <c:v>0</c:v>
                </c:pt>
                <c:pt idx="24713">
                  <c:v>0</c:v>
                </c:pt>
                <c:pt idx="24714">
                  <c:v>-0.1743382</c:v>
                </c:pt>
                <c:pt idx="24715">
                  <c:v>-4.6044777999999997</c:v>
                </c:pt>
                <c:pt idx="24716">
                  <c:v>-4.7314024999999997</c:v>
                </c:pt>
                <c:pt idx="24717">
                  <c:v>-4.1333625999999999</c:v>
                </c:pt>
                <c:pt idx="24718">
                  <c:v>-3.5371001999999998</c:v>
                </c:pt>
                <c:pt idx="24719">
                  <c:v>-2.9428963000000001</c:v>
                </c:pt>
                <c:pt idx="24720">
                  <c:v>-2.3482481000000002</c:v>
                </c:pt>
                <c:pt idx="24721">
                  <c:v>-2.0132810000000001</c:v>
                </c:pt>
                <c:pt idx="24722">
                  <c:v>-1.6795834000000001</c:v>
                </c:pt>
                <c:pt idx="24723">
                  <c:v>-1.3470738</c:v>
                </c:pt>
                <c:pt idx="24724">
                  <c:v>-1.0138024000000001</c:v>
                </c:pt>
                <c:pt idx="24725">
                  <c:v>-0.95181990000000005</c:v>
                </c:pt>
                <c:pt idx="24726">
                  <c:v>-0.89125208</c:v>
                </c:pt>
                <c:pt idx="24727">
                  <c:v>-0.83113767999999999</c:v>
                </c:pt>
                <c:pt idx="24728">
                  <c:v>-0.77169438000000001</c:v>
                </c:pt>
                <c:pt idx="24729">
                  <c:v>-0.68431690999999994</c:v>
                </c:pt>
                <c:pt idx="24730">
                  <c:v>-0.59725684000000001</c:v>
                </c:pt>
                <c:pt idx="24731">
                  <c:v>-0.50790241999999997</c:v>
                </c:pt>
                <c:pt idx="24732">
                  <c:v>-0.41537397999999998</c:v>
                </c:pt>
                <c:pt idx="24733">
                  <c:v>-0.41743636000000001</c:v>
                </c:pt>
                <c:pt idx="24734">
                  <c:v>-0.41873696999999999</c:v>
                </c:pt>
                <c:pt idx="24735">
                  <c:v>-0.41811504999999999</c:v>
                </c:pt>
                <c:pt idx="24736">
                  <c:v>-0.41432817999999999</c:v>
                </c:pt>
                <c:pt idx="24737">
                  <c:v>-0.21647356000000001</c:v>
                </c:pt>
                <c:pt idx="24738">
                  <c:v>-1.8301549E-2</c:v>
                </c:pt>
                <c:pt idx="24739">
                  <c:v>0</c:v>
                </c:pt>
                <c:pt idx="24740">
                  <c:v>0</c:v>
                </c:pt>
                <c:pt idx="24741">
                  <c:v>0</c:v>
                </c:pt>
                <c:pt idx="24742">
                  <c:v>0</c:v>
                </c:pt>
                <c:pt idx="24743">
                  <c:v>0</c:v>
                </c:pt>
                <c:pt idx="24744">
                  <c:v>0</c:v>
                </c:pt>
                <c:pt idx="24745">
                  <c:v>0</c:v>
                </c:pt>
                <c:pt idx="24746">
                  <c:v>0</c:v>
                </c:pt>
                <c:pt idx="24747">
                  <c:v>0</c:v>
                </c:pt>
                <c:pt idx="24748">
                  <c:v>0</c:v>
                </c:pt>
                <c:pt idx="24749">
                  <c:v>0</c:v>
                </c:pt>
                <c:pt idx="24750">
                  <c:v>0</c:v>
                </c:pt>
                <c:pt idx="24751">
                  <c:v>0</c:v>
                </c:pt>
                <c:pt idx="24752">
                  <c:v>0</c:v>
                </c:pt>
                <c:pt idx="24753">
                  <c:v>0</c:v>
                </c:pt>
                <c:pt idx="24754">
                  <c:v>0</c:v>
                </c:pt>
                <c:pt idx="24755">
                  <c:v>0</c:v>
                </c:pt>
                <c:pt idx="24756">
                  <c:v>0</c:v>
                </c:pt>
                <c:pt idx="24757">
                  <c:v>0</c:v>
                </c:pt>
                <c:pt idx="24758">
                  <c:v>0</c:v>
                </c:pt>
                <c:pt idx="24759">
                  <c:v>0</c:v>
                </c:pt>
                <c:pt idx="24760">
                  <c:v>0</c:v>
                </c:pt>
                <c:pt idx="24761">
                  <c:v>0</c:v>
                </c:pt>
                <c:pt idx="24762">
                  <c:v>3.0824414999999998</c:v>
                </c:pt>
                <c:pt idx="24763">
                  <c:v>1.5984719999999999</c:v>
                </c:pt>
                <c:pt idx="24764">
                  <c:v>0</c:v>
                </c:pt>
                <c:pt idx="24765">
                  <c:v>0</c:v>
                </c:pt>
                <c:pt idx="24766">
                  <c:v>0</c:v>
                </c:pt>
                <c:pt idx="24767">
                  <c:v>0</c:v>
                </c:pt>
                <c:pt idx="24768">
                  <c:v>0</c:v>
                </c:pt>
                <c:pt idx="24769">
                  <c:v>0</c:v>
                </c:pt>
                <c:pt idx="24770">
                  <c:v>0</c:v>
                </c:pt>
                <c:pt idx="24771">
                  <c:v>0</c:v>
                </c:pt>
                <c:pt idx="24772">
                  <c:v>0</c:v>
                </c:pt>
                <c:pt idx="24773">
                  <c:v>0</c:v>
                </c:pt>
                <c:pt idx="24774">
                  <c:v>0</c:v>
                </c:pt>
                <c:pt idx="24775">
                  <c:v>0</c:v>
                </c:pt>
                <c:pt idx="24776">
                  <c:v>0</c:v>
                </c:pt>
                <c:pt idx="24777">
                  <c:v>0</c:v>
                </c:pt>
                <c:pt idx="24778">
                  <c:v>0</c:v>
                </c:pt>
                <c:pt idx="24779">
                  <c:v>0</c:v>
                </c:pt>
                <c:pt idx="24780">
                  <c:v>0</c:v>
                </c:pt>
                <c:pt idx="24781">
                  <c:v>0</c:v>
                </c:pt>
                <c:pt idx="24782">
                  <c:v>0</c:v>
                </c:pt>
                <c:pt idx="24783">
                  <c:v>0</c:v>
                </c:pt>
                <c:pt idx="24784">
                  <c:v>0</c:v>
                </c:pt>
                <c:pt idx="24785">
                  <c:v>0</c:v>
                </c:pt>
                <c:pt idx="24786">
                  <c:v>0</c:v>
                </c:pt>
                <c:pt idx="24787">
                  <c:v>0</c:v>
                </c:pt>
                <c:pt idx="24788">
                  <c:v>0</c:v>
                </c:pt>
                <c:pt idx="24789">
                  <c:v>0</c:v>
                </c:pt>
                <c:pt idx="24790">
                  <c:v>0</c:v>
                </c:pt>
                <c:pt idx="24791">
                  <c:v>0</c:v>
                </c:pt>
                <c:pt idx="24792">
                  <c:v>0</c:v>
                </c:pt>
                <c:pt idx="24793">
                  <c:v>0</c:v>
                </c:pt>
                <c:pt idx="24794">
                  <c:v>0</c:v>
                </c:pt>
                <c:pt idx="24795">
                  <c:v>0</c:v>
                </c:pt>
                <c:pt idx="24796">
                  <c:v>0</c:v>
                </c:pt>
                <c:pt idx="24797">
                  <c:v>0</c:v>
                </c:pt>
                <c:pt idx="24798">
                  <c:v>0</c:v>
                </c:pt>
                <c:pt idx="24799">
                  <c:v>0</c:v>
                </c:pt>
                <c:pt idx="24800">
                  <c:v>0</c:v>
                </c:pt>
                <c:pt idx="24801">
                  <c:v>0</c:v>
                </c:pt>
                <c:pt idx="24802">
                  <c:v>0</c:v>
                </c:pt>
                <c:pt idx="24803">
                  <c:v>0</c:v>
                </c:pt>
                <c:pt idx="24804">
                  <c:v>0</c:v>
                </c:pt>
                <c:pt idx="24805">
                  <c:v>0</c:v>
                </c:pt>
                <c:pt idx="24806">
                  <c:v>0</c:v>
                </c:pt>
                <c:pt idx="24807">
                  <c:v>0</c:v>
                </c:pt>
                <c:pt idx="24808">
                  <c:v>0</c:v>
                </c:pt>
                <c:pt idx="24809">
                  <c:v>-0.24171264000000001</c:v>
                </c:pt>
                <c:pt idx="24810">
                  <c:v>-4.1821633</c:v>
                </c:pt>
                <c:pt idx="24811">
                  <c:v>-3.9996076999999999</c:v>
                </c:pt>
                <c:pt idx="24812">
                  <c:v>-3.8163060999999998</c:v>
                </c:pt>
                <c:pt idx="24813">
                  <c:v>-3.3602143</c:v>
                </c:pt>
                <c:pt idx="24814">
                  <c:v>-2.9059059</c:v>
                </c:pt>
                <c:pt idx="24815">
                  <c:v>-2.4536628999999999</c:v>
                </c:pt>
                <c:pt idx="24816">
                  <c:v>-2.0009739999999998</c:v>
                </c:pt>
                <c:pt idx="24817">
                  <c:v>-2.2287303000000001</c:v>
                </c:pt>
                <c:pt idx="24818">
                  <c:v>-2.4577605</c:v>
                </c:pt>
                <c:pt idx="24819">
                  <c:v>-2.6879826000000002</c:v>
                </c:pt>
                <c:pt idx="24820">
                  <c:v>-2.9174403999999998</c:v>
                </c:pt>
                <c:pt idx="24821">
                  <c:v>-2.9516795</c:v>
                </c:pt>
                <c:pt idx="24822">
                  <c:v>-2.9873381000000001</c:v>
                </c:pt>
                <c:pt idx="24823">
                  <c:v>-3.0234516</c:v>
                </c:pt>
                <c:pt idx="24824">
                  <c:v>-3.0602383</c:v>
                </c:pt>
                <c:pt idx="24825">
                  <c:v>-2.8903165999999998</c:v>
                </c:pt>
                <c:pt idx="24826">
                  <c:v>-2.7207132999999999</c:v>
                </c:pt>
                <c:pt idx="24827">
                  <c:v>-2.5488081</c:v>
                </c:pt>
                <c:pt idx="24828">
                  <c:v>-2.3737183000000002</c:v>
                </c:pt>
                <c:pt idx="24829">
                  <c:v>-1.9276342</c:v>
                </c:pt>
                <c:pt idx="24830">
                  <c:v>-1.4807858</c:v>
                </c:pt>
                <c:pt idx="24831">
                  <c:v>-1.0320085000000001</c:v>
                </c:pt>
                <c:pt idx="24832">
                  <c:v>-0.58005572999999999</c:v>
                </c:pt>
                <c:pt idx="24833">
                  <c:v>-0.35743117000000002</c:v>
                </c:pt>
                <c:pt idx="24834">
                  <c:v>-0.13448814000000001</c:v>
                </c:pt>
                <c:pt idx="24835">
                  <c:v>0</c:v>
                </c:pt>
                <c:pt idx="24836">
                  <c:v>0</c:v>
                </c:pt>
                <c:pt idx="24837">
                  <c:v>0</c:v>
                </c:pt>
                <c:pt idx="24838">
                  <c:v>0</c:v>
                </c:pt>
                <c:pt idx="24839">
                  <c:v>0</c:v>
                </c:pt>
                <c:pt idx="24840">
                  <c:v>0</c:v>
                </c:pt>
                <c:pt idx="24841">
                  <c:v>0</c:v>
                </c:pt>
                <c:pt idx="24842">
                  <c:v>0</c:v>
                </c:pt>
                <c:pt idx="24843">
                  <c:v>0</c:v>
                </c:pt>
                <c:pt idx="24844">
                  <c:v>0</c:v>
                </c:pt>
                <c:pt idx="24845">
                  <c:v>0</c:v>
                </c:pt>
                <c:pt idx="24846">
                  <c:v>0</c:v>
                </c:pt>
                <c:pt idx="24847">
                  <c:v>0</c:v>
                </c:pt>
                <c:pt idx="24848">
                  <c:v>0</c:v>
                </c:pt>
                <c:pt idx="24849">
                  <c:v>0</c:v>
                </c:pt>
                <c:pt idx="24850">
                  <c:v>0</c:v>
                </c:pt>
                <c:pt idx="24851">
                  <c:v>0</c:v>
                </c:pt>
                <c:pt idx="24852">
                  <c:v>0</c:v>
                </c:pt>
                <c:pt idx="24853">
                  <c:v>0</c:v>
                </c:pt>
                <c:pt idx="24854">
                  <c:v>0</c:v>
                </c:pt>
                <c:pt idx="24855">
                  <c:v>0</c:v>
                </c:pt>
                <c:pt idx="24856">
                  <c:v>0</c:v>
                </c:pt>
                <c:pt idx="24857">
                  <c:v>0</c:v>
                </c:pt>
                <c:pt idx="24858">
                  <c:v>0</c:v>
                </c:pt>
                <c:pt idx="24859">
                  <c:v>0</c:v>
                </c:pt>
                <c:pt idx="24860">
                  <c:v>0</c:v>
                </c:pt>
                <c:pt idx="24861">
                  <c:v>0</c:v>
                </c:pt>
                <c:pt idx="24862">
                  <c:v>0</c:v>
                </c:pt>
                <c:pt idx="24863">
                  <c:v>0</c:v>
                </c:pt>
                <c:pt idx="24864">
                  <c:v>0</c:v>
                </c:pt>
                <c:pt idx="24865">
                  <c:v>0</c:v>
                </c:pt>
                <c:pt idx="24866">
                  <c:v>0</c:v>
                </c:pt>
                <c:pt idx="24867">
                  <c:v>0</c:v>
                </c:pt>
                <c:pt idx="24868">
                  <c:v>0</c:v>
                </c:pt>
                <c:pt idx="24869">
                  <c:v>0</c:v>
                </c:pt>
                <c:pt idx="24870">
                  <c:v>0</c:v>
                </c:pt>
                <c:pt idx="24871">
                  <c:v>0</c:v>
                </c:pt>
                <c:pt idx="24872">
                  <c:v>0</c:v>
                </c:pt>
                <c:pt idx="24873">
                  <c:v>0</c:v>
                </c:pt>
                <c:pt idx="24874">
                  <c:v>0</c:v>
                </c:pt>
                <c:pt idx="24875">
                  <c:v>0</c:v>
                </c:pt>
                <c:pt idx="24876">
                  <c:v>0</c:v>
                </c:pt>
                <c:pt idx="24877">
                  <c:v>0</c:v>
                </c:pt>
                <c:pt idx="24878">
                  <c:v>0</c:v>
                </c:pt>
                <c:pt idx="24879">
                  <c:v>0</c:v>
                </c:pt>
                <c:pt idx="24880">
                  <c:v>0</c:v>
                </c:pt>
                <c:pt idx="24881">
                  <c:v>0</c:v>
                </c:pt>
                <c:pt idx="24882">
                  <c:v>5.1544268999999998</c:v>
                </c:pt>
                <c:pt idx="24883">
                  <c:v>5.1612828000000004</c:v>
                </c:pt>
                <c:pt idx="24884">
                  <c:v>5.1710509</c:v>
                </c:pt>
                <c:pt idx="24885">
                  <c:v>5.0686187</c:v>
                </c:pt>
                <c:pt idx="24886">
                  <c:v>4.6463428999999996</c:v>
                </c:pt>
                <c:pt idx="24887">
                  <c:v>0</c:v>
                </c:pt>
                <c:pt idx="24888">
                  <c:v>0</c:v>
                </c:pt>
                <c:pt idx="24889">
                  <c:v>0</c:v>
                </c:pt>
                <c:pt idx="24890">
                  <c:v>0</c:v>
                </c:pt>
                <c:pt idx="24891">
                  <c:v>0</c:v>
                </c:pt>
                <c:pt idx="24892">
                  <c:v>0</c:v>
                </c:pt>
                <c:pt idx="24893">
                  <c:v>0</c:v>
                </c:pt>
                <c:pt idx="24894">
                  <c:v>0</c:v>
                </c:pt>
                <c:pt idx="24895">
                  <c:v>0</c:v>
                </c:pt>
                <c:pt idx="24896">
                  <c:v>0</c:v>
                </c:pt>
                <c:pt idx="24897">
                  <c:v>0</c:v>
                </c:pt>
                <c:pt idx="24898">
                  <c:v>0</c:v>
                </c:pt>
                <c:pt idx="24899">
                  <c:v>0</c:v>
                </c:pt>
                <c:pt idx="24900">
                  <c:v>0</c:v>
                </c:pt>
                <c:pt idx="24901">
                  <c:v>0</c:v>
                </c:pt>
                <c:pt idx="24902">
                  <c:v>-1.1936032000000001</c:v>
                </c:pt>
                <c:pt idx="24903">
                  <c:v>-5.8086598</c:v>
                </c:pt>
                <c:pt idx="24904">
                  <c:v>-6.3369958999999998</c:v>
                </c:pt>
                <c:pt idx="24905">
                  <c:v>-5.5725490999999998</c:v>
                </c:pt>
                <c:pt idx="24906">
                  <c:v>-4.8066873000000001</c:v>
                </c:pt>
                <c:pt idx="24907">
                  <c:v>-4.0384153999999999</c:v>
                </c:pt>
                <c:pt idx="24908">
                  <c:v>-3.2693949</c:v>
                </c:pt>
                <c:pt idx="24909">
                  <c:v>-3.317717</c:v>
                </c:pt>
                <c:pt idx="24910">
                  <c:v>-3.3678283000000002</c:v>
                </c:pt>
                <c:pt idx="24911">
                  <c:v>-3.4200119999999998</c:v>
                </c:pt>
                <c:pt idx="24912">
                  <c:v>-3.4717482999999998</c:v>
                </c:pt>
                <c:pt idx="24913">
                  <c:v>-4.0661481000000004</c:v>
                </c:pt>
                <c:pt idx="24914">
                  <c:v>-4.6618260999999999</c:v>
                </c:pt>
                <c:pt idx="24915">
                  <c:v>-5.2587000000000002</c:v>
                </c:pt>
                <c:pt idx="24916">
                  <c:v>-5.8548070000000001</c:v>
                </c:pt>
                <c:pt idx="24917">
                  <c:v>-5.6567129999999999</c:v>
                </c:pt>
                <c:pt idx="24918">
                  <c:v>-5.4600431</c:v>
                </c:pt>
                <c:pt idx="24919">
                  <c:v>-5.2638296999999996</c:v>
                </c:pt>
                <c:pt idx="24920">
                  <c:v>-5.0682917999999999</c:v>
                </c:pt>
                <c:pt idx="24921">
                  <c:v>-4.2473279000000002</c:v>
                </c:pt>
                <c:pt idx="24922">
                  <c:v>-3.4266833999999999</c:v>
                </c:pt>
                <c:pt idx="24923">
                  <c:v>-2.6037292999999999</c:v>
                </c:pt>
                <c:pt idx="24924">
                  <c:v>-1.7775801</c:v>
                </c:pt>
                <c:pt idx="24925">
                  <c:v>-1.4747520999999999</c:v>
                </c:pt>
                <c:pt idx="24926">
                  <c:v>-1.1711573</c:v>
                </c:pt>
                <c:pt idx="24927">
                  <c:v>-0.86562707000000005</c:v>
                </c:pt>
                <c:pt idx="24928">
                  <c:v>-0.55691084000000002</c:v>
                </c:pt>
                <c:pt idx="24929">
                  <c:v>-0.32958715</c:v>
                </c:pt>
                <c:pt idx="24930">
                  <c:v>-0.10194396</c:v>
                </c:pt>
                <c:pt idx="24931">
                  <c:v>0</c:v>
                </c:pt>
                <c:pt idx="24932">
                  <c:v>0</c:v>
                </c:pt>
                <c:pt idx="24933">
                  <c:v>0</c:v>
                </c:pt>
                <c:pt idx="24934">
                  <c:v>0</c:v>
                </c:pt>
                <c:pt idx="24935">
                  <c:v>0</c:v>
                </c:pt>
                <c:pt idx="24936">
                  <c:v>0</c:v>
                </c:pt>
                <c:pt idx="24937">
                  <c:v>0</c:v>
                </c:pt>
                <c:pt idx="24938">
                  <c:v>0</c:v>
                </c:pt>
                <c:pt idx="24939">
                  <c:v>0</c:v>
                </c:pt>
                <c:pt idx="24940">
                  <c:v>0</c:v>
                </c:pt>
                <c:pt idx="24941">
                  <c:v>0</c:v>
                </c:pt>
                <c:pt idx="24942">
                  <c:v>0</c:v>
                </c:pt>
                <c:pt idx="24943">
                  <c:v>0</c:v>
                </c:pt>
                <c:pt idx="24944">
                  <c:v>0</c:v>
                </c:pt>
                <c:pt idx="24945">
                  <c:v>0</c:v>
                </c:pt>
                <c:pt idx="24946">
                  <c:v>0</c:v>
                </c:pt>
                <c:pt idx="24947">
                  <c:v>0</c:v>
                </c:pt>
                <c:pt idx="24948">
                  <c:v>0</c:v>
                </c:pt>
                <c:pt idx="24949">
                  <c:v>0</c:v>
                </c:pt>
                <c:pt idx="24950">
                  <c:v>0</c:v>
                </c:pt>
                <c:pt idx="24951">
                  <c:v>0</c:v>
                </c:pt>
                <c:pt idx="24952">
                  <c:v>0</c:v>
                </c:pt>
                <c:pt idx="24953">
                  <c:v>0</c:v>
                </c:pt>
                <c:pt idx="24954">
                  <c:v>0</c:v>
                </c:pt>
                <c:pt idx="24955">
                  <c:v>0</c:v>
                </c:pt>
                <c:pt idx="24956">
                  <c:v>0</c:v>
                </c:pt>
                <c:pt idx="24957">
                  <c:v>0</c:v>
                </c:pt>
                <c:pt idx="24958">
                  <c:v>0</c:v>
                </c:pt>
                <c:pt idx="24959">
                  <c:v>0</c:v>
                </c:pt>
                <c:pt idx="24960">
                  <c:v>0</c:v>
                </c:pt>
                <c:pt idx="24961">
                  <c:v>0</c:v>
                </c:pt>
                <c:pt idx="24962">
                  <c:v>0</c:v>
                </c:pt>
                <c:pt idx="24963">
                  <c:v>0</c:v>
                </c:pt>
                <c:pt idx="24964">
                  <c:v>0</c:v>
                </c:pt>
                <c:pt idx="24965">
                  <c:v>0</c:v>
                </c:pt>
                <c:pt idx="24966">
                  <c:v>0</c:v>
                </c:pt>
                <c:pt idx="24967">
                  <c:v>0</c:v>
                </c:pt>
                <c:pt idx="24968">
                  <c:v>0</c:v>
                </c:pt>
                <c:pt idx="24969">
                  <c:v>0</c:v>
                </c:pt>
                <c:pt idx="24970">
                  <c:v>0</c:v>
                </c:pt>
                <c:pt idx="24971">
                  <c:v>0</c:v>
                </c:pt>
                <c:pt idx="24972">
                  <c:v>0</c:v>
                </c:pt>
                <c:pt idx="24973">
                  <c:v>0</c:v>
                </c:pt>
                <c:pt idx="24974">
                  <c:v>0</c:v>
                </c:pt>
                <c:pt idx="24975">
                  <c:v>0</c:v>
                </c:pt>
                <c:pt idx="24976">
                  <c:v>0</c:v>
                </c:pt>
                <c:pt idx="24977">
                  <c:v>0</c:v>
                </c:pt>
                <c:pt idx="24978">
                  <c:v>0</c:v>
                </c:pt>
                <c:pt idx="24979">
                  <c:v>0</c:v>
                </c:pt>
                <c:pt idx="24980">
                  <c:v>0</c:v>
                </c:pt>
                <c:pt idx="24981">
                  <c:v>0</c:v>
                </c:pt>
                <c:pt idx="24982">
                  <c:v>0</c:v>
                </c:pt>
                <c:pt idx="24983">
                  <c:v>0</c:v>
                </c:pt>
                <c:pt idx="24984">
                  <c:v>0</c:v>
                </c:pt>
                <c:pt idx="24985">
                  <c:v>0</c:v>
                </c:pt>
                <c:pt idx="24986">
                  <c:v>0</c:v>
                </c:pt>
                <c:pt idx="24987">
                  <c:v>0</c:v>
                </c:pt>
                <c:pt idx="24988">
                  <c:v>0</c:v>
                </c:pt>
                <c:pt idx="24989">
                  <c:v>0</c:v>
                </c:pt>
                <c:pt idx="24990">
                  <c:v>0</c:v>
                </c:pt>
                <c:pt idx="24991">
                  <c:v>0</c:v>
                </c:pt>
                <c:pt idx="24992">
                  <c:v>0</c:v>
                </c:pt>
                <c:pt idx="24993">
                  <c:v>0</c:v>
                </c:pt>
                <c:pt idx="24994">
                  <c:v>0</c:v>
                </c:pt>
                <c:pt idx="24995">
                  <c:v>0</c:v>
                </c:pt>
                <c:pt idx="24996">
                  <c:v>-8.8838304000000007E-2</c:v>
                </c:pt>
                <c:pt idx="24997">
                  <c:v>0</c:v>
                </c:pt>
                <c:pt idx="24998">
                  <c:v>0.12015067</c:v>
                </c:pt>
                <c:pt idx="24999">
                  <c:v>0</c:v>
                </c:pt>
                <c:pt idx="25000">
                  <c:v>-1.3209599000000001</c:v>
                </c:pt>
                <c:pt idx="25001">
                  <c:v>-4.7389375999999999</c:v>
                </c:pt>
                <c:pt idx="25002">
                  <c:v>-4.1231460000000002</c:v>
                </c:pt>
                <c:pt idx="25003">
                  <c:v>-3.5049362999999998</c:v>
                </c:pt>
                <c:pt idx="25004">
                  <c:v>-2.8859754</c:v>
                </c:pt>
                <c:pt idx="25005">
                  <c:v>-2.7433521999999999</c:v>
                </c:pt>
                <c:pt idx="25006">
                  <c:v>-2.6025242999999998</c:v>
                </c:pt>
                <c:pt idx="25007">
                  <c:v>-2.4637756999999998</c:v>
                </c:pt>
                <c:pt idx="25008">
                  <c:v>-2.3245783000000002</c:v>
                </c:pt>
                <c:pt idx="25009">
                  <c:v>-2.3296328000000002</c:v>
                </c:pt>
                <c:pt idx="25010">
                  <c:v>-2.3359695999999999</c:v>
                </c:pt>
                <c:pt idx="25011">
                  <c:v>-2.3435063999999999</c:v>
                </c:pt>
                <c:pt idx="25012">
                  <c:v>-2.3502736999999998</c:v>
                </c:pt>
                <c:pt idx="25013">
                  <c:v>-1.9354138999999999</c:v>
                </c:pt>
                <c:pt idx="25014">
                  <c:v>-1.5219830999999999</c:v>
                </c:pt>
                <c:pt idx="25015">
                  <c:v>-1.1090101999999999</c:v>
                </c:pt>
                <c:pt idx="25016">
                  <c:v>-0.69671519999999998</c:v>
                </c:pt>
                <c:pt idx="25017">
                  <c:v>-0.61066586</c:v>
                </c:pt>
                <c:pt idx="25018">
                  <c:v>-0.52493714000000002</c:v>
                </c:pt>
                <c:pt idx="25019">
                  <c:v>-0.43689094000000001</c:v>
                </c:pt>
                <c:pt idx="25020">
                  <c:v>-0.34563877999999998</c:v>
                </c:pt>
                <c:pt idx="25021">
                  <c:v>-0.23975287000000001</c:v>
                </c:pt>
                <c:pt idx="25022">
                  <c:v>-0.13309752999999999</c:v>
                </c:pt>
                <c:pt idx="25023">
                  <c:v>-2.4500290000000001E-2</c:v>
                </c:pt>
                <c:pt idx="25024">
                  <c:v>0</c:v>
                </c:pt>
                <c:pt idx="25025">
                  <c:v>0</c:v>
                </c:pt>
                <c:pt idx="25026">
                  <c:v>0</c:v>
                </c:pt>
                <c:pt idx="25027">
                  <c:v>0</c:v>
                </c:pt>
                <c:pt idx="25028">
                  <c:v>0</c:v>
                </c:pt>
                <c:pt idx="25029">
                  <c:v>0</c:v>
                </c:pt>
                <c:pt idx="25030">
                  <c:v>0</c:v>
                </c:pt>
                <c:pt idx="25031">
                  <c:v>0</c:v>
                </c:pt>
                <c:pt idx="25032">
                  <c:v>0</c:v>
                </c:pt>
                <c:pt idx="25033">
                  <c:v>0</c:v>
                </c:pt>
                <c:pt idx="25034">
                  <c:v>0</c:v>
                </c:pt>
                <c:pt idx="25035">
                  <c:v>0</c:v>
                </c:pt>
                <c:pt idx="25036">
                  <c:v>0</c:v>
                </c:pt>
                <c:pt idx="25037">
                  <c:v>0</c:v>
                </c:pt>
                <c:pt idx="25038">
                  <c:v>0</c:v>
                </c:pt>
                <c:pt idx="25039">
                  <c:v>0</c:v>
                </c:pt>
                <c:pt idx="25040">
                  <c:v>0</c:v>
                </c:pt>
                <c:pt idx="25041">
                  <c:v>0</c:v>
                </c:pt>
                <c:pt idx="25042">
                  <c:v>0</c:v>
                </c:pt>
                <c:pt idx="25043">
                  <c:v>0</c:v>
                </c:pt>
                <c:pt idx="25044">
                  <c:v>0</c:v>
                </c:pt>
                <c:pt idx="25045">
                  <c:v>0</c:v>
                </c:pt>
                <c:pt idx="25046">
                  <c:v>0</c:v>
                </c:pt>
                <c:pt idx="25047">
                  <c:v>0</c:v>
                </c:pt>
                <c:pt idx="25048">
                  <c:v>0</c:v>
                </c:pt>
                <c:pt idx="25049">
                  <c:v>0</c:v>
                </c:pt>
                <c:pt idx="25050">
                  <c:v>0</c:v>
                </c:pt>
                <c:pt idx="25051">
                  <c:v>0</c:v>
                </c:pt>
                <c:pt idx="25052">
                  <c:v>0</c:v>
                </c:pt>
                <c:pt idx="25053">
                  <c:v>0</c:v>
                </c:pt>
                <c:pt idx="25054">
                  <c:v>3.7573481000000002</c:v>
                </c:pt>
                <c:pt idx="25055">
                  <c:v>5.2117313000000003</c:v>
                </c:pt>
                <c:pt idx="25056">
                  <c:v>0</c:v>
                </c:pt>
                <c:pt idx="25057">
                  <c:v>0</c:v>
                </c:pt>
                <c:pt idx="25058">
                  <c:v>0</c:v>
                </c:pt>
                <c:pt idx="25059">
                  <c:v>0</c:v>
                </c:pt>
                <c:pt idx="25060">
                  <c:v>0</c:v>
                </c:pt>
                <c:pt idx="25061">
                  <c:v>0</c:v>
                </c:pt>
                <c:pt idx="25062">
                  <c:v>0</c:v>
                </c:pt>
                <c:pt idx="25063">
                  <c:v>0</c:v>
                </c:pt>
                <c:pt idx="25064">
                  <c:v>0</c:v>
                </c:pt>
                <c:pt idx="25065">
                  <c:v>0</c:v>
                </c:pt>
                <c:pt idx="25066">
                  <c:v>0</c:v>
                </c:pt>
                <c:pt idx="25067">
                  <c:v>0</c:v>
                </c:pt>
                <c:pt idx="25068">
                  <c:v>0</c:v>
                </c:pt>
                <c:pt idx="25069">
                  <c:v>0</c:v>
                </c:pt>
                <c:pt idx="25070">
                  <c:v>0</c:v>
                </c:pt>
                <c:pt idx="25071">
                  <c:v>0</c:v>
                </c:pt>
                <c:pt idx="25072">
                  <c:v>0</c:v>
                </c:pt>
                <c:pt idx="25073">
                  <c:v>0</c:v>
                </c:pt>
                <c:pt idx="25074">
                  <c:v>0</c:v>
                </c:pt>
                <c:pt idx="25075">
                  <c:v>0</c:v>
                </c:pt>
                <c:pt idx="25076">
                  <c:v>0</c:v>
                </c:pt>
                <c:pt idx="25077">
                  <c:v>0</c:v>
                </c:pt>
                <c:pt idx="25078">
                  <c:v>0</c:v>
                </c:pt>
                <c:pt idx="25079">
                  <c:v>0</c:v>
                </c:pt>
                <c:pt idx="25080">
                  <c:v>0</c:v>
                </c:pt>
                <c:pt idx="25081">
                  <c:v>0</c:v>
                </c:pt>
                <c:pt idx="25082">
                  <c:v>0</c:v>
                </c:pt>
                <c:pt idx="25083">
                  <c:v>0</c:v>
                </c:pt>
                <c:pt idx="25084">
                  <c:v>0</c:v>
                </c:pt>
                <c:pt idx="25085">
                  <c:v>0</c:v>
                </c:pt>
                <c:pt idx="25086">
                  <c:v>0</c:v>
                </c:pt>
                <c:pt idx="25087">
                  <c:v>0</c:v>
                </c:pt>
                <c:pt idx="25088">
                  <c:v>0</c:v>
                </c:pt>
                <c:pt idx="25089">
                  <c:v>0</c:v>
                </c:pt>
                <c:pt idx="25090">
                  <c:v>0</c:v>
                </c:pt>
                <c:pt idx="25091">
                  <c:v>0</c:v>
                </c:pt>
                <c:pt idx="25092">
                  <c:v>0</c:v>
                </c:pt>
                <c:pt idx="25093">
                  <c:v>0</c:v>
                </c:pt>
                <c:pt idx="25094">
                  <c:v>0</c:v>
                </c:pt>
                <c:pt idx="25095">
                  <c:v>-1.6644741999999999</c:v>
                </c:pt>
                <c:pt idx="25096">
                  <c:v>-5.4868315000000001</c:v>
                </c:pt>
                <c:pt idx="25097">
                  <c:v>-5.2635702000000002</c:v>
                </c:pt>
                <c:pt idx="25098">
                  <c:v>-5.0388842</c:v>
                </c:pt>
                <c:pt idx="25099">
                  <c:v>-4.8117717999999998</c:v>
                </c:pt>
                <c:pt idx="25100">
                  <c:v>-4.5839056999999999</c:v>
                </c:pt>
                <c:pt idx="25101">
                  <c:v>-4.3194983000000002</c:v>
                </c:pt>
                <c:pt idx="25102">
                  <c:v>-4.0568925</c:v>
                </c:pt>
                <c:pt idx="25103">
                  <c:v>-3.796373</c:v>
                </c:pt>
                <c:pt idx="25104">
                  <c:v>-3.5354030999999999</c:v>
                </c:pt>
                <c:pt idx="25105">
                  <c:v>-3.2193200000000002</c:v>
                </c:pt>
                <c:pt idx="25106">
                  <c:v>-2.9045234999999998</c:v>
                </c:pt>
                <c:pt idx="25107">
                  <c:v>-2.5909312</c:v>
                </c:pt>
                <c:pt idx="25108">
                  <c:v>-2.2765667000000001</c:v>
                </c:pt>
                <c:pt idx="25109">
                  <c:v>-2.1847002999999998</c:v>
                </c:pt>
                <c:pt idx="25110">
                  <c:v>-2.0942677000000001</c:v>
                </c:pt>
                <c:pt idx="25111">
                  <c:v>-2.0042947</c:v>
                </c:pt>
                <c:pt idx="25112">
                  <c:v>-1.9150018</c:v>
                </c:pt>
                <c:pt idx="25113">
                  <c:v>-1.7216089999999999</c:v>
                </c:pt>
                <c:pt idx="25114">
                  <c:v>-1.528538</c:v>
                </c:pt>
                <c:pt idx="25115">
                  <c:v>-1.3331416</c:v>
                </c:pt>
                <c:pt idx="25116">
                  <c:v>-1.1345282000000001</c:v>
                </c:pt>
                <c:pt idx="25117">
                  <c:v>-1.0080690999999999</c:v>
                </c:pt>
                <c:pt idx="25118">
                  <c:v>-0.88083794999999998</c:v>
                </c:pt>
                <c:pt idx="25119">
                  <c:v>-0.75165824000000003</c:v>
                </c:pt>
                <c:pt idx="25120">
                  <c:v>-0.61927082</c:v>
                </c:pt>
                <c:pt idx="25121">
                  <c:v>-0.35968774999999997</c:v>
                </c:pt>
                <c:pt idx="25122">
                  <c:v>-9.9782990000000002E-2</c:v>
                </c:pt>
                <c:pt idx="25123">
                  <c:v>0</c:v>
                </c:pt>
                <c:pt idx="25124">
                  <c:v>0</c:v>
                </c:pt>
                <c:pt idx="25125">
                  <c:v>0</c:v>
                </c:pt>
                <c:pt idx="25126">
                  <c:v>0</c:v>
                </c:pt>
                <c:pt idx="25127">
                  <c:v>0</c:v>
                </c:pt>
                <c:pt idx="25128">
                  <c:v>0</c:v>
                </c:pt>
                <c:pt idx="25129">
                  <c:v>0</c:v>
                </c:pt>
                <c:pt idx="25130">
                  <c:v>0</c:v>
                </c:pt>
                <c:pt idx="25131">
                  <c:v>0</c:v>
                </c:pt>
                <c:pt idx="25132">
                  <c:v>0</c:v>
                </c:pt>
                <c:pt idx="25133">
                  <c:v>0</c:v>
                </c:pt>
                <c:pt idx="25134">
                  <c:v>0</c:v>
                </c:pt>
                <c:pt idx="25135">
                  <c:v>0</c:v>
                </c:pt>
                <c:pt idx="25136">
                  <c:v>0</c:v>
                </c:pt>
                <c:pt idx="25137">
                  <c:v>0</c:v>
                </c:pt>
                <c:pt idx="25138">
                  <c:v>0</c:v>
                </c:pt>
                <c:pt idx="25139">
                  <c:v>0</c:v>
                </c:pt>
                <c:pt idx="25140">
                  <c:v>0</c:v>
                </c:pt>
                <c:pt idx="25141">
                  <c:v>0</c:v>
                </c:pt>
                <c:pt idx="25142">
                  <c:v>0</c:v>
                </c:pt>
                <c:pt idx="25143">
                  <c:v>0</c:v>
                </c:pt>
                <c:pt idx="25144">
                  <c:v>0</c:v>
                </c:pt>
                <c:pt idx="25145">
                  <c:v>0</c:v>
                </c:pt>
                <c:pt idx="25146">
                  <c:v>0</c:v>
                </c:pt>
                <c:pt idx="25147">
                  <c:v>0</c:v>
                </c:pt>
                <c:pt idx="25148">
                  <c:v>0</c:v>
                </c:pt>
                <c:pt idx="25149">
                  <c:v>0</c:v>
                </c:pt>
                <c:pt idx="25150">
                  <c:v>0</c:v>
                </c:pt>
                <c:pt idx="25151">
                  <c:v>0</c:v>
                </c:pt>
                <c:pt idx="25152">
                  <c:v>0</c:v>
                </c:pt>
                <c:pt idx="25153">
                  <c:v>0</c:v>
                </c:pt>
                <c:pt idx="25154">
                  <c:v>0</c:v>
                </c:pt>
                <c:pt idx="25155">
                  <c:v>0</c:v>
                </c:pt>
                <c:pt idx="25156">
                  <c:v>0</c:v>
                </c:pt>
                <c:pt idx="25157">
                  <c:v>0</c:v>
                </c:pt>
                <c:pt idx="25158">
                  <c:v>0</c:v>
                </c:pt>
                <c:pt idx="25159">
                  <c:v>0</c:v>
                </c:pt>
                <c:pt idx="25160">
                  <c:v>0</c:v>
                </c:pt>
                <c:pt idx="25161">
                  <c:v>0</c:v>
                </c:pt>
                <c:pt idx="25162">
                  <c:v>0</c:v>
                </c:pt>
                <c:pt idx="25163">
                  <c:v>0</c:v>
                </c:pt>
                <c:pt idx="25164">
                  <c:v>0</c:v>
                </c:pt>
                <c:pt idx="25165">
                  <c:v>0</c:v>
                </c:pt>
                <c:pt idx="25166">
                  <c:v>0</c:v>
                </c:pt>
                <c:pt idx="25167">
                  <c:v>0</c:v>
                </c:pt>
                <c:pt idx="25168">
                  <c:v>0</c:v>
                </c:pt>
                <c:pt idx="25169">
                  <c:v>0</c:v>
                </c:pt>
                <c:pt idx="25170">
                  <c:v>0</c:v>
                </c:pt>
                <c:pt idx="25171">
                  <c:v>0</c:v>
                </c:pt>
                <c:pt idx="25172">
                  <c:v>0</c:v>
                </c:pt>
                <c:pt idx="25173">
                  <c:v>0</c:v>
                </c:pt>
                <c:pt idx="25174">
                  <c:v>0</c:v>
                </c:pt>
                <c:pt idx="25175">
                  <c:v>0</c:v>
                </c:pt>
                <c:pt idx="25176">
                  <c:v>0</c:v>
                </c:pt>
                <c:pt idx="25177">
                  <c:v>0</c:v>
                </c:pt>
                <c:pt idx="25178">
                  <c:v>0</c:v>
                </c:pt>
                <c:pt idx="25179">
                  <c:v>0</c:v>
                </c:pt>
                <c:pt idx="25180">
                  <c:v>0</c:v>
                </c:pt>
                <c:pt idx="25181">
                  <c:v>0</c:v>
                </c:pt>
                <c:pt idx="25182">
                  <c:v>0</c:v>
                </c:pt>
                <c:pt idx="25183">
                  <c:v>0</c:v>
                </c:pt>
                <c:pt idx="25184">
                  <c:v>0</c:v>
                </c:pt>
                <c:pt idx="25185">
                  <c:v>0</c:v>
                </c:pt>
                <c:pt idx="25186">
                  <c:v>0</c:v>
                </c:pt>
                <c:pt idx="25187">
                  <c:v>0</c:v>
                </c:pt>
                <c:pt idx="25188">
                  <c:v>0</c:v>
                </c:pt>
                <c:pt idx="25189">
                  <c:v>0</c:v>
                </c:pt>
                <c:pt idx="25190">
                  <c:v>0</c:v>
                </c:pt>
                <c:pt idx="25191">
                  <c:v>0</c:v>
                </c:pt>
                <c:pt idx="25192">
                  <c:v>0</c:v>
                </c:pt>
                <c:pt idx="25193">
                  <c:v>0</c:v>
                </c:pt>
                <c:pt idx="25194">
                  <c:v>0</c:v>
                </c:pt>
                <c:pt idx="25195">
                  <c:v>0</c:v>
                </c:pt>
                <c:pt idx="25196">
                  <c:v>0</c:v>
                </c:pt>
                <c:pt idx="25197">
                  <c:v>0</c:v>
                </c:pt>
                <c:pt idx="25198">
                  <c:v>0</c:v>
                </c:pt>
                <c:pt idx="25199">
                  <c:v>0</c:v>
                </c:pt>
                <c:pt idx="25200">
                  <c:v>-1.3467826000000001</c:v>
                </c:pt>
                <c:pt idx="25201">
                  <c:v>-2.3447403000000002</c:v>
                </c:pt>
                <c:pt idx="25202">
                  <c:v>-2.2865118</c:v>
                </c:pt>
                <c:pt idx="25203">
                  <c:v>-2.2275915999999998</c:v>
                </c:pt>
                <c:pt idx="25204">
                  <c:v>-2.1665317000000002</c:v>
                </c:pt>
                <c:pt idx="25205">
                  <c:v>-2.0543231</c:v>
                </c:pt>
                <c:pt idx="25206">
                  <c:v>-1.9414781000000001</c:v>
                </c:pt>
                <c:pt idx="25207">
                  <c:v>-1.8268808000000001</c:v>
                </c:pt>
                <c:pt idx="25208">
                  <c:v>-1.7129658999999999</c:v>
                </c:pt>
                <c:pt idx="25209">
                  <c:v>-1.3471671000000001</c:v>
                </c:pt>
                <c:pt idx="25210">
                  <c:v>-0.98041829999999996</c:v>
                </c:pt>
                <c:pt idx="25211">
                  <c:v>-0.61393695000000004</c:v>
                </c:pt>
                <c:pt idx="25212">
                  <c:v>-0.24695758000000001</c:v>
                </c:pt>
                <c:pt idx="25213">
                  <c:v>-0.24439311</c:v>
                </c:pt>
                <c:pt idx="25214">
                  <c:v>-0.24337808</c:v>
                </c:pt>
                <c:pt idx="25215">
                  <c:v>-0.24089662000000001</c:v>
                </c:pt>
                <c:pt idx="25216">
                  <c:v>-0.23741908</c:v>
                </c:pt>
                <c:pt idx="25217">
                  <c:v>-4.4383624000000003E-2</c:v>
                </c:pt>
                <c:pt idx="25218">
                  <c:v>0</c:v>
                </c:pt>
                <c:pt idx="25219">
                  <c:v>0</c:v>
                </c:pt>
                <c:pt idx="25220">
                  <c:v>0</c:v>
                </c:pt>
                <c:pt idx="25221">
                  <c:v>0</c:v>
                </c:pt>
                <c:pt idx="25222">
                  <c:v>0</c:v>
                </c:pt>
                <c:pt idx="25223">
                  <c:v>0</c:v>
                </c:pt>
                <c:pt idx="25224">
                  <c:v>0</c:v>
                </c:pt>
                <c:pt idx="25225">
                  <c:v>0</c:v>
                </c:pt>
                <c:pt idx="25226">
                  <c:v>0</c:v>
                </c:pt>
                <c:pt idx="25227">
                  <c:v>0</c:v>
                </c:pt>
                <c:pt idx="25228">
                  <c:v>0</c:v>
                </c:pt>
                <c:pt idx="25229">
                  <c:v>0</c:v>
                </c:pt>
                <c:pt idx="25230">
                  <c:v>0</c:v>
                </c:pt>
                <c:pt idx="25231">
                  <c:v>0</c:v>
                </c:pt>
                <c:pt idx="25232">
                  <c:v>0</c:v>
                </c:pt>
                <c:pt idx="25233">
                  <c:v>0</c:v>
                </c:pt>
                <c:pt idx="25234">
                  <c:v>0</c:v>
                </c:pt>
                <c:pt idx="25235">
                  <c:v>0</c:v>
                </c:pt>
                <c:pt idx="25236">
                  <c:v>0</c:v>
                </c:pt>
                <c:pt idx="25237">
                  <c:v>0</c:v>
                </c:pt>
                <c:pt idx="25238">
                  <c:v>0</c:v>
                </c:pt>
                <c:pt idx="25239">
                  <c:v>0</c:v>
                </c:pt>
                <c:pt idx="25240">
                  <c:v>0</c:v>
                </c:pt>
                <c:pt idx="25241">
                  <c:v>0</c:v>
                </c:pt>
                <c:pt idx="25242">
                  <c:v>0</c:v>
                </c:pt>
                <c:pt idx="25243">
                  <c:v>0</c:v>
                </c:pt>
                <c:pt idx="25244">
                  <c:v>0</c:v>
                </c:pt>
                <c:pt idx="25245">
                  <c:v>0</c:v>
                </c:pt>
                <c:pt idx="25246">
                  <c:v>0</c:v>
                </c:pt>
                <c:pt idx="25247">
                  <c:v>0</c:v>
                </c:pt>
                <c:pt idx="25248">
                  <c:v>0</c:v>
                </c:pt>
                <c:pt idx="25249">
                  <c:v>0</c:v>
                </c:pt>
                <c:pt idx="25250">
                  <c:v>0</c:v>
                </c:pt>
                <c:pt idx="25251">
                  <c:v>0</c:v>
                </c:pt>
                <c:pt idx="25252">
                  <c:v>0</c:v>
                </c:pt>
                <c:pt idx="25253">
                  <c:v>0</c:v>
                </c:pt>
                <c:pt idx="25254">
                  <c:v>0</c:v>
                </c:pt>
                <c:pt idx="25255">
                  <c:v>0</c:v>
                </c:pt>
                <c:pt idx="25256">
                  <c:v>0</c:v>
                </c:pt>
                <c:pt idx="25257">
                  <c:v>0</c:v>
                </c:pt>
                <c:pt idx="25258">
                  <c:v>0</c:v>
                </c:pt>
                <c:pt idx="25259">
                  <c:v>0</c:v>
                </c:pt>
                <c:pt idx="25260">
                  <c:v>0</c:v>
                </c:pt>
                <c:pt idx="25261">
                  <c:v>0</c:v>
                </c:pt>
                <c:pt idx="25262">
                  <c:v>0</c:v>
                </c:pt>
                <c:pt idx="25263">
                  <c:v>2.4871806E-2</c:v>
                </c:pt>
                <c:pt idx="25264">
                  <c:v>0</c:v>
                </c:pt>
                <c:pt idx="25265">
                  <c:v>0</c:v>
                </c:pt>
                <c:pt idx="25266">
                  <c:v>0</c:v>
                </c:pt>
                <c:pt idx="25267">
                  <c:v>0</c:v>
                </c:pt>
                <c:pt idx="25268">
                  <c:v>0</c:v>
                </c:pt>
                <c:pt idx="25269">
                  <c:v>0</c:v>
                </c:pt>
                <c:pt idx="25270">
                  <c:v>0</c:v>
                </c:pt>
                <c:pt idx="25271">
                  <c:v>0</c:v>
                </c:pt>
                <c:pt idx="25272">
                  <c:v>0</c:v>
                </c:pt>
                <c:pt idx="25273">
                  <c:v>0</c:v>
                </c:pt>
                <c:pt idx="25274">
                  <c:v>0</c:v>
                </c:pt>
                <c:pt idx="25275">
                  <c:v>0</c:v>
                </c:pt>
                <c:pt idx="25276">
                  <c:v>0</c:v>
                </c:pt>
                <c:pt idx="25277">
                  <c:v>0</c:v>
                </c:pt>
                <c:pt idx="25278">
                  <c:v>0</c:v>
                </c:pt>
                <c:pt idx="25279">
                  <c:v>0</c:v>
                </c:pt>
                <c:pt idx="25280">
                  <c:v>0</c:v>
                </c:pt>
                <c:pt idx="25281">
                  <c:v>0</c:v>
                </c:pt>
                <c:pt idx="25282">
                  <c:v>0</c:v>
                </c:pt>
                <c:pt idx="25283">
                  <c:v>0</c:v>
                </c:pt>
                <c:pt idx="25284">
                  <c:v>0</c:v>
                </c:pt>
                <c:pt idx="25285">
                  <c:v>0</c:v>
                </c:pt>
                <c:pt idx="25286">
                  <c:v>0</c:v>
                </c:pt>
                <c:pt idx="25287">
                  <c:v>-3.0791712000000002</c:v>
                </c:pt>
                <c:pt idx="25288">
                  <c:v>-3.7981722000000002</c:v>
                </c:pt>
                <c:pt idx="25289">
                  <c:v>-3.8787864000000001</c:v>
                </c:pt>
                <c:pt idx="25290">
                  <c:v>-3.9587156999999999</c:v>
                </c:pt>
                <c:pt idx="25291">
                  <c:v>-4.0378398000000004</c:v>
                </c:pt>
                <c:pt idx="25292">
                  <c:v>-4.1137987000000003</c:v>
                </c:pt>
                <c:pt idx="25293">
                  <c:v>-3.2921681999999999</c:v>
                </c:pt>
                <c:pt idx="25294">
                  <c:v>-2.4745821000000001</c:v>
                </c:pt>
                <c:pt idx="25295">
                  <c:v>-1.6671210000000001</c:v>
                </c:pt>
                <c:pt idx="25296">
                  <c:v>0.16430238999999999</c:v>
                </c:pt>
                <c:pt idx="25297">
                  <c:v>0</c:v>
                </c:pt>
                <c:pt idx="25298">
                  <c:v>0</c:v>
                </c:pt>
                <c:pt idx="25299">
                  <c:v>0</c:v>
                </c:pt>
                <c:pt idx="25300">
                  <c:v>0</c:v>
                </c:pt>
                <c:pt idx="25301">
                  <c:v>0</c:v>
                </c:pt>
                <c:pt idx="25302">
                  <c:v>0</c:v>
                </c:pt>
                <c:pt idx="25303">
                  <c:v>-0.14844162999999999</c:v>
                </c:pt>
                <c:pt idx="25304">
                  <c:v>-1.6406679</c:v>
                </c:pt>
                <c:pt idx="25305">
                  <c:v>-1.2833409</c:v>
                </c:pt>
                <c:pt idx="25306">
                  <c:v>-0.92668015999999998</c:v>
                </c:pt>
                <c:pt idx="25307">
                  <c:v>-0.56872376000000002</c:v>
                </c:pt>
                <c:pt idx="25308">
                  <c:v>-0.21007323999999999</c:v>
                </c:pt>
                <c:pt idx="25309">
                  <c:v>-0.10815196000000001</c:v>
                </c:pt>
                <c:pt idx="25310">
                  <c:v>-5.3607042999999997E-3</c:v>
                </c:pt>
                <c:pt idx="25311">
                  <c:v>0</c:v>
                </c:pt>
                <c:pt idx="25312">
                  <c:v>0</c:v>
                </c:pt>
                <c:pt idx="25313">
                  <c:v>0</c:v>
                </c:pt>
                <c:pt idx="25314">
                  <c:v>0</c:v>
                </c:pt>
                <c:pt idx="25315">
                  <c:v>0</c:v>
                </c:pt>
                <c:pt idx="25316">
                  <c:v>0</c:v>
                </c:pt>
                <c:pt idx="25317">
                  <c:v>0</c:v>
                </c:pt>
                <c:pt idx="25318">
                  <c:v>0</c:v>
                </c:pt>
                <c:pt idx="25319">
                  <c:v>0</c:v>
                </c:pt>
                <c:pt idx="25320">
                  <c:v>0</c:v>
                </c:pt>
                <c:pt idx="25321">
                  <c:v>0</c:v>
                </c:pt>
                <c:pt idx="25322">
                  <c:v>0</c:v>
                </c:pt>
                <c:pt idx="25323">
                  <c:v>0</c:v>
                </c:pt>
                <c:pt idx="25324">
                  <c:v>0</c:v>
                </c:pt>
                <c:pt idx="25325">
                  <c:v>0</c:v>
                </c:pt>
                <c:pt idx="25326">
                  <c:v>0</c:v>
                </c:pt>
                <c:pt idx="25327">
                  <c:v>0</c:v>
                </c:pt>
                <c:pt idx="25328">
                  <c:v>0</c:v>
                </c:pt>
                <c:pt idx="25329">
                  <c:v>0</c:v>
                </c:pt>
                <c:pt idx="25330">
                  <c:v>0</c:v>
                </c:pt>
                <c:pt idx="25331">
                  <c:v>0</c:v>
                </c:pt>
                <c:pt idx="25332">
                  <c:v>0</c:v>
                </c:pt>
                <c:pt idx="25333">
                  <c:v>0</c:v>
                </c:pt>
                <c:pt idx="25334">
                  <c:v>0</c:v>
                </c:pt>
                <c:pt idx="25335">
                  <c:v>0</c:v>
                </c:pt>
                <c:pt idx="25336">
                  <c:v>0</c:v>
                </c:pt>
                <c:pt idx="25337">
                  <c:v>0</c:v>
                </c:pt>
                <c:pt idx="25338">
                  <c:v>0</c:v>
                </c:pt>
                <c:pt idx="25339">
                  <c:v>0</c:v>
                </c:pt>
                <c:pt idx="25340">
                  <c:v>0</c:v>
                </c:pt>
                <c:pt idx="25341">
                  <c:v>0</c:v>
                </c:pt>
                <c:pt idx="25342">
                  <c:v>0</c:v>
                </c:pt>
                <c:pt idx="25343">
                  <c:v>0</c:v>
                </c:pt>
                <c:pt idx="25344">
                  <c:v>0</c:v>
                </c:pt>
                <c:pt idx="25345">
                  <c:v>0</c:v>
                </c:pt>
                <c:pt idx="25346">
                  <c:v>0</c:v>
                </c:pt>
                <c:pt idx="25347">
                  <c:v>0</c:v>
                </c:pt>
                <c:pt idx="25348">
                  <c:v>0</c:v>
                </c:pt>
                <c:pt idx="25349">
                  <c:v>0</c:v>
                </c:pt>
                <c:pt idx="25350">
                  <c:v>0</c:v>
                </c:pt>
                <c:pt idx="25351">
                  <c:v>0</c:v>
                </c:pt>
                <c:pt idx="25352">
                  <c:v>0</c:v>
                </c:pt>
                <c:pt idx="25353">
                  <c:v>0</c:v>
                </c:pt>
                <c:pt idx="25354">
                  <c:v>0</c:v>
                </c:pt>
                <c:pt idx="25355">
                  <c:v>0</c:v>
                </c:pt>
                <c:pt idx="25356">
                  <c:v>0</c:v>
                </c:pt>
                <c:pt idx="25357">
                  <c:v>0</c:v>
                </c:pt>
                <c:pt idx="25358">
                  <c:v>0</c:v>
                </c:pt>
                <c:pt idx="25359">
                  <c:v>0</c:v>
                </c:pt>
                <c:pt idx="25360">
                  <c:v>0</c:v>
                </c:pt>
                <c:pt idx="25361">
                  <c:v>0</c:v>
                </c:pt>
                <c:pt idx="25362">
                  <c:v>0</c:v>
                </c:pt>
                <c:pt idx="25363">
                  <c:v>0</c:v>
                </c:pt>
                <c:pt idx="25364">
                  <c:v>0</c:v>
                </c:pt>
                <c:pt idx="25365">
                  <c:v>0</c:v>
                </c:pt>
                <c:pt idx="25366">
                  <c:v>0</c:v>
                </c:pt>
                <c:pt idx="25367">
                  <c:v>0</c:v>
                </c:pt>
                <c:pt idx="25368">
                  <c:v>0</c:v>
                </c:pt>
                <c:pt idx="25369">
                  <c:v>0</c:v>
                </c:pt>
                <c:pt idx="25370">
                  <c:v>0</c:v>
                </c:pt>
                <c:pt idx="25371">
                  <c:v>0</c:v>
                </c:pt>
                <c:pt idx="25372">
                  <c:v>0</c:v>
                </c:pt>
                <c:pt idx="25373">
                  <c:v>0</c:v>
                </c:pt>
                <c:pt idx="25374">
                  <c:v>0</c:v>
                </c:pt>
                <c:pt idx="25375">
                  <c:v>0</c:v>
                </c:pt>
                <c:pt idx="25376">
                  <c:v>0</c:v>
                </c:pt>
                <c:pt idx="25377">
                  <c:v>0</c:v>
                </c:pt>
                <c:pt idx="25378">
                  <c:v>0</c:v>
                </c:pt>
                <c:pt idx="25379">
                  <c:v>0</c:v>
                </c:pt>
                <c:pt idx="25380">
                  <c:v>0</c:v>
                </c:pt>
                <c:pt idx="25381">
                  <c:v>0</c:v>
                </c:pt>
                <c:pt idx="25382">
                  <c:v>0</c:v>
                </c:pt>
                <c:pt idx="25383">
                  <c:v>0</c:v>
                </c:pt>
                <c:pt idx="25384">
                  <c:v>0</c:v>
                </c:pt>
                <c:pt idx="25385">
                  <c:v>-2.8568851</c:v>
                </c:pt>
                <c:pt idx="25386">
                  <c:v>-3.3815947999999998</c:v>
                </c:pt>
                <c:pt idx="25387">
                  <c:v>-3.4497007000000002</c:v>
                </c:pt>
                <c:pt idx="25388">
                  <c:v>-3.5170450999999998</c:v>
                </c:pt>
                <c:pt idx="25389">
                  <c:v>-3.2562880000000001</c:v>
                </c:pt>
                <c:pt idx="25390">
                  <c:v>0</c:v>
                </c:pt>
                <c:pt idx="25391">
                  <c:v>1.9593796000000001</c:v>
                </c:pt>
                <c:pt idx="25392">
                  <c:v>0</c:v>
                </c:pt>
                <c:pt idx="25393">
                  <c:v>0</c:v>
                </c:pt>
                <c:pt idx="25394">
                  <c:v>0</c:v>
                </c:pt>
                <c:pt idx="25395">
                  <c:v>0</c:v>
                </c:pt>
                <c:pt idx="25396">
                  <c:v>-1.2341165999999999</c:v>
                </c:pt>
                <c:pt idx="25397">
                  <c:v>-2.0115018999999998</c:v>
                </c:pt>
                <c:pt idx="25398">
                  <c:v>-1.9150731000000001</c:v>
                </c:pt>
                <c:pt idx="25399">
                  <c:v>-1.8191086999999999</c:v>
                </c:pt>
                <c:pt idx="25400">
                  <c:v>-1.7238315</c:v>
                </c:pt>
                <c:pt idx="25401">
                  <c:v>-1.3677409</c:v>
                </c:pt>
                <c:pt idx="25402">
                  <c:v>-1.0119753</c:v>
                </c:pt>
                <c:pt idx="25403">
                  <c:v>-0.65385996999999996</c:v>
                </c:pt>
                <c:pt idx="25404">
                  <c:v>-0.29249402000000002</c:v>
                </c:pt>
                <c:pt idx="25405">
                  <c:v>-0.18504703</c:v>
                </c:pt>
                <c:pt idx="25406">
                  <c:v>-7.6819909000000006E-2</c:v>
                </c:pt>
                <c:pt idx="25407">
                  <c:v>0</c:v>
                </c:pt>
                <c:pt idx="25408">
                  <c:v>0</c:v>
                </c:pt>
                <c:pt idx="25409">
                  <c:v>0</c:v>
                </c:pt>
                <c:pt idx="25410">
                  <c:v>0</c:v>
                </c:pt>
                <c:pt idx="25411">
                  <c:v>0</c:v>
                </c:pt>
                <c:pt idx="25412">
                  <c:v>0</c:v>
                </c:pt>
                <c:pt idx="25413">
                  <c:v>0</c:v>
                </c:pt>
                <c:pt idx="25414">
                  <c:v>0</c:v>
                </c:pt>
                <c:pt idx="25415">
                  <c:v>0</c:v>
                </c:pt>
                <c:pt idx="25416">
                  <c:v>0</c:v>
                </c:pt>
                <c:pt idx="25417">
                  <c:v>0</c:v>
                </c:pt>
                <c:pt idx="25418">
                  <c:v>0</c:v>
                </c:pt>
                <c:pt idx="25419">
                  <c:v>0</c:v>
                </c:pt>
                <c:pt idx="25420">
                  <c:v>0</c:v>
                </c:pt>
                <c:pt idx="25421">
                  <c:v>0</c:v>
                </c:pt>
                <c:pt idx="25422">
                  <c:v>0</c:v>
                </c:pt>
                <c:pt idx="25423">
                  <c:v>0</c:v>
                </c:pt>
                <c:pt idx="25424">
                  <c:v>0</c:v>
                </c:pt>
                <c:pt idx="25425">
                  <c:v>0</c:v>
                </c:pt>
                <c:pt idx="25426">
                  <c:v>0</c:v>
                </c:pt>
                <c:pt idx="25427">
                  <c:v>0</c:v>
                </c:pt>
                <c:pt idx="25428">
                  <c:v>0</c:v>
                </c:pt>
                <c:pt idx="25429">
                  <c:v>0</c:v>
                </c:pt>
                <c:pt idx="25430">
                  <c:v>0</c:v>
                </c:pt>
                <c:pt idx="25431">
                  <c:v>0</c:v>
                </c:pt>
                <c:pt idx="25432">
                  <c:v>0</c:v>
                </c:pt>
                <c:pt idx="25433">
                  <c:v>0</c:v>
                </c:pt>
                <c:pt idx="25434">
                  <c:v>0</c:v>
                </c:pt>
                <c:pt idx="25435">
                  <c:v>0</c:v>
                </c:pt>
                <c:pt idx="25436">
                  <c:v>0</c:v>
                </c:pt>
                <c:pt idx="25437">
                  <c:v>0</c:v>
                </c:pt>
                <c:pt idx="25438">
                  <c:v>0</c:v>
                </c:pt>
                <c:pt idx="25439">
                  <c:v>0</c:v>
                </c:pt>
                <c:pt idx="25440">
                  <c:v>0</c:v>
                </c:pt>
                <c:pt idx="25441">
                  <c:v>0</c:v>
                </c:pt>
                <c:pt idx="25442">
                  <c:v>0</c:v>
                </c:pt>
                <c:pt idx="25443">
                  <c:v>0</c:v>
                </c:pt>
                <c:pt idx="25444">
                  <c:v>0</c:v>
                </c:pt>
                <c:pt idx="25445">
                  <c:v>0</c:v>
                </c:pt>
                <c:pt idx="25446">
                  <c:v>0</c:v>
                </c:pt>
                <c:pt idx="25447">
                  <c:v>0</c:v>
                </c:pt>
                <c:pt idx="25448">
                  <c:v>0</c:v>
                </c:pt>
                <c:pt idx="25449">
                  <c:v>0</c:v>
                </c:pt>
                <c:pt idx="25450">
                  <c:v>0</c:v>
                </c:pt>
                <c:pt idx="25451">
                  <c:v>0</c:v>
                </c:pt>
                <c:pt idx="25452">
                  <c:v>0</c:v>
                </c:pt>
                <c:pt idx="25453">
                  <c:v>0</c:v>
                </c:pt>
                <c:pt idx="25454">
                  <c:v>0</c:v>
                </c:pt>
                <c:pt idx="25455">
                  <c:v>0</c:v>
                </c:pt>
                <c:pt idx="25456">
                  <c:v>0</c:v>
                </c:pt>
                <c:pt idx="25457">
                  <c:v>0</c:v>
                </c:pt>
                <c:pt idx="25458">
                  <c:v>0</c:v>
                </c:pt>
                <c:pt idx="25459">
                  <c:v>0</c:v>
                </c:pt>
                <c:pt idx="25460">
                  <c:v>0</c:v>
                </c:pt>
                <c:pt idx="25461">
                  <c:v>0</c:v>
                </c:pt>
                <c:pt idx="25462">
                  <c:v>0</c:v>
                </c:pt>
                <c:pt idx="25463">
                  <c:v>0</c:v>
                </c:pt>
                <c:pt idx="25464">
                  <c:v>0</c:v>
                </c:pt>
                <c:pt idx="25465">
                  <c:v>0</c:v>
                </c:pt>
                <c:pt idx="25466">
                  <c:v>0</c:v>
                </c:pt>
                <c:pt idx="25467">
                  <c:v>0</c:v>
                </c:pt>
                <c:pt idx="25468">
                  <c:v>0</c:v>
                </c:pt>
                <c:pt idx="25469">
                  <c:v>0</c:v>
                </c:pt>
                <c:pt idx="25470">
                  <c:v>0</c:v>
                </c:pt>
                <c:pt idx="25471">
                  <c:v>0</c:v>
                </c:pt>
                <c:pt idx="25472">
                  <c:v>0</c:v>
                </c:pt>
                <c:pt idx="25473">
                  <c:v>0</c:v>
                </c:pt>
                <c:pt idx="25474">
                  <c:v>0</c:v>
                </c:pt>
                <c:pt idx="25475">
                  <c:v>0</c:v>
                </c:pt>
                <c:pt idx="25476">
                  <c:v>0</c:v>
                </c:pt>
                <c:pt idx="25477">
                  <c:v>0</c:v>
                </c:pt>
                <c:pt idx="25478">
                  <c:v>0</c:v>
                </c:pt>
                <c:pt idx="25479">
                  <c:v>0</c:v>
                </c:pt>
                <c:pt idx="25480">
                  <c:v>0</c:v>
                </c:pt>
                <c:pt idx="25481">
                  <c:v>0</c:v>
                </c:pt>
                <c:pt idx="25482">
                  <c:v>0</c:v>
                </c:pt>
                <c:pt idx="25483">
                  <c:v>0</c:v>
                </c:pt>
                <c:pt idx="25484">
                  <c:v>0</c:v>
                </c:pt>
                <c:pt idx="25485">
                  <c:v>0</c:v>
                </c:pt>
                <c:pt idx="25486">
                  <c:v>-0.72051253000000004</c:v>
                </c:pt>
                <c:pt idx="25487">
                  <c:v>-1.402533</c:v>
                </c:pt>
                <c:pt idx="25488">
                  <c:v>-1.0197263999999999</c:v>
                </c:pt>
                <c:pt idx="25489">
                  <c:v>-1.2157462000000001</c:v>
                </c:pt>
                <c:pt idx="25490">
                  <c:v>-1.4130708999999999</c:v>
                </c:pt>
                <c:pt idx="25491">
                  <c:v>-1.6116166000000001</c:v>
                </c:pt>
                <c:pt idx="25492">
                  <c:v>-1.8093793</c:v>
                </c:pt>
                <c:pt idx="25493">
                  <c:v>-1.7769397</c:v>
                </c:pt>
                <c:pt idx="25494">
                  <c:v>-1.745954</c:v>
                </c:pt>
                <c:pt idx="25495">
                  <c:v>-1.7154343999999999</c:v>
                </c:pt>
                <c:pt idx="25496">
                  <c:v>-1.6856043999999999</c:v>
                </c:pt>
                <c:pt idx="25497">
                  <c:v>-1.3338243999999999</c:v>
                </c:pt>
                <c:pt idx="25498">
                  <c:v>-0.98237061000000003</c:v>
                </c:pt>
                <c:pt idx="25499">
                  <c:v>-0.62855874</c:v>
                </c:pt>
                <c:pt idx="25500">
                  <c:v>-0.27148472000000001</c:v>
                </c:pt>
                <c:pt idx="25501">
                  <c:v>-0.16379909000000001</c:v>
                </c:pt>
                <c:pt idx="25502">
                  <c:v>-5.5330542000000003E-2</c:v>
                </c:pt>
                <c:pt idx="25503">
                  <c:v>0</c:v>
                </c:pt>
                <c:pt idx="25504">
                  <c:v>0</c:v>
                </c:pt>
                <c:pt idx="25505">
                  <c:v>0</c:v>
                </c:pt>
                <c:pt idx="25506">
                  <c:v>0</c:v>
                </c:pt>
                <c:pt idx="25507">
                  <c:v>0</c:v>
                </c:pt>
                <c:pt idx="25508">
                  <c:v>0</c:v>
                </c:pt>
                <c:pt idx="25509">
                  <c:v>0</c:v>
                </c:pt>
                <c:pt idx="25510">
                  <c:v>0</c:v>
                </c:pt>
                <c:pt idx="25511">
                  <c:v>0</c:v>
                </c:pt>
                <c:pt idx="25512">
                  <c:v>0</c:v>
                </c:pt>
                <c:pt idx="25513">
                  <c:v>0</c:v>
                </c:pt>
                <c:pt idx="25514">
                  <c:v>0</c:v>
                </c:pt>
                <c:pt idx="25515">
                  <c:v>0</c:v>
                </c:pt>
                <c:pt idx="25516">
                  <c:v>0</c:v>
                </c:pt>
                <c:pt idx="25517">
                  <c:v>0</c:v>
                </c:pt>
                <c:pt idx="25518">
                  <c:v>0</c:v>
                </c:pt>
                <c:pt idx="25519">
                  <c:v>0</c:v>
                </c:pt>
                <c:pt idx="25520">
                  <c:v>0</c:v>
                </c:pt>
                <c:pt idx="25521">
                  <c:v>0</c:v>
                </c:pt>
                <c:pt idx="25522">
                  <c:v>0</c:v>
                </c:pt>
                <c:pt idx="25523">
                  <c:v>0</c:v>
                </c:pt>
                <c:pt idx="25524">
                  <c:v>0</c:v>
                </c:pt>
                <c:pt idx="25525">
                  <c:v>0</c:v>
                </c:pt>
                <c:pt idx="25526">
                  <c:v>0</c:v>
                </c:pt>
                <c:pt idx="25527">
                  <c:v>0</c:v>
                </c:pt>
                <c:pt idx="25528">
                  <c:v>0</c:v>
                </c:pt>
                <c:pt idx="25529">
                  <c:v>0</c:v>
                </c:pt>
                <c:pt idx="25530">
                  <c:v>0</c:v>
                </c:pt>
                <c:pt idx="25531">
                  <c:v>0</c:v>
                </c:pt>
                <c:pt idx="25532">
                  <c:v>0</c:v>
                </c:pt>
                <c:pt idx="25533">
                  <c:v>0</c:v>
                </c:pt>
                <c:pt idx="25534">
                  <c:v>0</c:v>
                </c:pt>
                <c:pt idx="25535">
                  <c:v>0</c:v>
                </c:pt>
                <c:pt idx="25536">
                  <c:v>0</c:v>
                </c:pt>
                <c:pt idx="25537">
                  <c:v>0</c:v>
                </c:pt>
                <c:pt idx="25538">
                  <c:v>0</c:v>
                </c:pt>
                <c:pt idx="25539">
                  <c:v>0</c:v>
                </c:pt>
                <c:pt idx="25540">
                  <c:v>0</c:v>
                </c:pt>
                <c:pt idx="25541">
                  <c:v>0</c:v>
                </c:pt>
                <c:pt idx="25542">
                  <c:v>0</c:v>
                </c:pt>
                <c:pt idx="25543">
                  <c:v>0</c:v>
                </c:pt>
                <c:pt idx="25544">
                  <c:v>0</c:v>
                </c:pt>
                <c:pt idx="25545">
                  <c:v>0</c:v>
                </c:pt>
                <c:pt idx="25546">
                  <c:v>0</c:v>
                </c:pt>
                <c:pt idx="25547">
                  <c:v>0</c:v>
                </c:pt>
                <c:pt idx="25548">
                  <c:v>0</c:v>
                </c:pt>
                <c:pt idx="25549">
                  <c:v>0</c:v>
                </c:pt>
                <c:pt idx="25550">
                  <c:v>0</c:v>
                </c:pt>
                <c:pt idx="25551">
                  <c:v>0</c:v>
                </c:pt>
                <c:pt idx="25552">
                  <c:v>0</c:v>
                </c:pt>
                <c:pt idx="25553">
                  <c:v>0</c:v>
                </c:pt>
                <c:pt idx="25554">
                  <c:v>0</c:v>
                </c:pt>
                <c:pt idx="25555">
                  <c:v>0</c:v>
                </c:pt>
                <c:pt idx="25556">
                  <c:v>0</c:v>
                </c:pt>
                <c:pt idx="25557">
                  <c:v>0</c:v>
                </c:pt>
                <c:pt idx="25558">
                  <c:v>0</c:v>
                </c:pt>
                <c:pt idx="25559">
                  <c:v>0</c:v>
                </c:pt>
                <c:pt idx="25560">
                  <c:v>0</c:v>
                </c:pt>
                <c:pt idx="25561">
                  <c:v>0</c:v>
                </c:pt>
                <c:pt idx="25562">
                  <c:v>0</c:v>
                </c:pt>
                <c:pt idx="25563">
                  <c:v>0</c:v>
                </c:pt>
                <c:pt idx="25564">
                  <c:v>0</c:v>
                </c:pt>
                <c:pt idx="25565">
                  <c:v>0</c:v>
                </c:pt>
                <c:pt idx="25566">
                  <c:v>0</c:v>
                </c:pt>
                <c:pt idx="25567">
                  <c:v>0</c:v>
                </c:pt>
                <c:pt idx="25568">
                  <c:v>0</c:v>
                </c:pt>
                <c:pt idx="25569">
                  <c:v>0</c:v>
                </c:pt>
                <c:pt idx="25570">
                  <c:v>0</c:v>
                </c:pt>
                <c:pt idx="25571">
                  <c:v>0</c:v>
                </c:pt>
                <c:pt idx="25572">
                  <c:v>0</c:v>
                </c:pt>
                <c:pt idx="25573">
                  <c:v>0</c:v>
                </c:pt>
                <c:pt idx="25574">
                  <c:v>0</c:v>
                </c:pt>
                <c:pt idx="25575">
                  <c:v>0</c:v>
                </c:pt>
                <c:pt idx="25576">
                  <c:v>0</c:v>
                </c:pt>
                <c:pt idx="25577">
                  <c:v>0</c:v>
                </c:pt>
                <c:pt idx="25578">
                  <c:v>0</c:v>
                </c:pt>
                <c:pt idx="25579">
                  <c:v>0</c:v>
                </c:pt>
                <c:pt idx="25580">
                  <c:v>0</c:v>
                </c:pt>
                <c:pt idx="25581">
                  <c:v>0</c:v>
                </c:pt>
                <c:pt idx="25582">
                  <c:v>0</c:v>
                </c:pt>
                <c:pt idx="25583">
                  <c:v>0</c:v>
                </c:pt>
                <c:pt idx="25584">
                  <c:v>0</c:v>
                </c:pt>
                <c:pt idx="25585">
                  <c:v>0</c:v>
                </c:pt>
                <c:pt idx="25586">
                  <c:v>0</c:v>
                </c:pt>
                <c:pt idx="25587">
                  <c:v>0</c:v>
                </c:pt>
                <c:pt idx="25588">
                  <c:v>0</c:v>
                </c:pt>
                <c:pt idx="25589">
                  <c:v>0</c:v>
                </c:pt>
                <c:pt idx="25590">
                  <c:v>-1.9980172</c:v>
                </c:pt>
                <c:pt idx="25591">
                  <c:v>-2.9917449999999999</c:v>
                </c:pt>
                <c:pt idx="25592">
                  <c:v>-3.2662798999999998</c:v>
                </c:pt>
                <c:pt idx="25593">
                  <c:v>-2.9759004</c:v>
                </c:pt>
                <c:pt idx="25594">
                  <c:v>-2.6858483</c:v>
                </c:pt>
                <c:pt idx="25595">
                  <c:v>-2.3934297</c:v>
                </c:pt>
                <c:pt idx="25596">
                  <c:v>-2.0977374000000002</c:v>
                </c:pt>
                <c:pt idx="25597">
                  <c:v>-1.8187933999999999</c:v>
                </c:pt>
                <c:pt idx="25598">
                  <c:v>-1.5390637</c:v>
                </c:pt>
                <c:pt idx="25599">
                  <c:v>-1.2573510999999999</c:v>
                </c:pt>
                <c:pt idx="25600">
                  <c:v>-0.97237397999999997</c:v>
                </c:pt>
                <c:pt idx="25601">
                  <c:v>-0.58815934000000003</c:v>
                </c:pt>
                <c:pt idx="25602">
                  <c:v>-0.20361731999999999</c:v>
                </c:pt>
                <c:pt idx="25603">
                  <c:v>0</c:v>
                </c:pt>
                <c:pt idx="25604">
                  <c:v>0</c:v>
                </c:pt>
                <c:pt idx="25605">
                  <c:v>0</c:v>
                </c:pt>
                <c:pt idx="25606">
                  <c:v>0</c:v>
                </c:pt>
                <c:pt idx="25607">
                  <c:v>0</c:v>
                </c:pt>
                <c:pt idx="25608">
                  <c:v>0</c:v>
                </c:pt>
                <c:pt idx="25609">
                  <c:v>0</c:v>
                </c:pt>
                <c:pt idx="25610">
                  <c:v>0</c:v>
                </c:pt>
                <c:pt idx="25611">
                  <c:v>0</c:v>
                </c:pt>
                <c:pt idx="25612">
                  <c:v>0</c:v>
                </c:pt>
                <c:pt idx="25613">
                  <c:v>0</c:v>
                </c:pt>
                <c:pt idx="25614">
                  <c:v>0</c:v>
                </c:pt>
                <c:pt idx="25615">
                  <c:v>0</c:v>
                </c:pt>
                <c:pt idx="25616">
                  <c:v>0</c:v>
                </c:pt>
                <c:pt idx="25617">
                  <c:v>0</c:v>
                </c:pt>
                <c:pt idx="25618">
                  <c:v>0</c:v>
                </c:pt>
                <c:pt idx="25619">
                  <c:v>0</c:v>
                </c:pt>
                <c:pt idx="25620">
                  <c:v>0</c:v>
                </c:pt>
                <c:pt idx="25621">
                  <c:v>0</c:v>
                </c:pt>
                <c:pt idx="25622">
                  <c:v>0</c:v>
                </c:pt>
                <c:pt idx="25623">
                  <c:v>0</c:v>
                </c:pt>
                <c:pt idx="25624">
                  <c:v>0</c:v>
                </c:pt>
                <c:pt idx="25625">
                  <c:v>0</c:v>
                </c:pt>
                <c:pt idx="25626">
                  <c:v>0</c:v>
                </c:pt>
                <c:pt idx="25627">
                  <c:v>0</c:v>
                </c:pt>
                <c:pt idx="25628">
                  <c:v>0</c:v>
                </c:pt>
                <c:pt idx="25629">
                  <c:v>0</c:v>
                </c:pt>
                <c:pt idx="25630">
                  <c:v>0</c:v>
                </c:pt>
                <c:pt idx="25631">
                  <c:v>0</c:v>
                </c:pt>
                <c:pt idx="25632">
                  <c:v>0</c:v>
                </c:pt>
                <c:pt idx="25633">
                  <c:v>0</c:v>
                </c:pt>
                <c:pt idx="25634">
                  <c:v>0</c:v>
                </c:pt>
                <c:pt idx="25635">
                  <c:v>0</c:v>
                </c:pt>
                <c:pt idx="25636">
                  <c:v>0</c:v>
                </c:pt>
                <c:pt idx="25637">
                  <c:v>0</c:v>
                </c:pt>
                <c:pt idx="25638">
                  <c:v>0</c:v>
                </c:pt>
                <c:pt idx="25639">
                  <c:v>0</c:v>
                </c:pt>
                <c:pt idx="25640">
                  <c:v>0</c:v>
                </c:pt>
                <c:pt idx="25641">
                  <c:v>0</c:v>
                </c:pt>
                <c:pt idx="25642">
                  <c:v>0</c:v>
                </c:pt>
                <c:pt idx="25643">
                  <c:v>0</c:v>
                </c:pt>
                <c:pt idx="25644">
                  <c:v>0</c:v>
                </c:pt>
                <c:pt idx="25645">
                  <c:v>0</c:v>
                </c:pt>
                <c:pt idx="25646">
                  <c:v>0</c:v>
                </c:pt>
                <c:pt idx="25647">
                  <c:v>0</c:v>
                </c:pt>
                <c:pt idx="25648">
                  <c:v>0</c:v>
                </c:pt>
                <c:pt idx="25649">
                  <c:v>0</c:v>
                </c:pt>
                <c:pt idx="25650">
                  <c:v>0</c:v>
                </c:pt>
                <c:pt idx="25651">
                  <c:v>0</c:v>
                </c:pt>
                <c:pt idx="25652">
                  <c:v>0</c:v>
                </c:pt>
                <c:pt idx="25653">
                  <c:v>0</c:v>
                </c:pt>
                <c:pt idx="25654">
                  <c:v>0</c:v>
                </c:pt>
                <c:pt idx="25655">
                  <c:v>0</c:v>
                </c:pt>
                <c:pt idx="25656">
                  <c:v>0</c:v>
                </c:pt>
                <c:pt idx="25657">
                  <c:v>0</c:v>
                </c:pt>
                <c:pt idx="25658">
                  <c:v>0</c:v>
                </c:pt>
                <c:pt idx="25659">
                  <c:v>0</c:v>
                </c:pt>
                <c:pt idx="25660">
                  <c:v>0</c:v>
                </c:pt>
                <c:pt idx="25661">
                  <c:v>0</c:v>
                </c:pt>
                <c:pt idx="25662">
                  <c:v>0</c:v>
                </c:pt>
                <c:pt idx="25663">
                  <c:v>0</c:v>
                </c:pt>
                <c:pt idx="25664">
                  <c:v>0</c:v>
                </c:pt>
                <c:pt idx="25665">
                  <c:v>0</c:v>
                </c:pt>
                <c:pt idx="25666">
                  <c:v>0</c:v>
                </c:pt>
                <c:pt idx="25667">
                  <c:v>0</c:v>
                </c:pt>
                <c:pt idx="25668">
                  <c:v>0</c:v>
                </c:pt>
                <c:pt idx="25669">
                  <c:v>0</c:v>
                </c:pt>
                <c:pt idx="25670">
                  <c:v>0</c:v>
                </c:pt>
                <c:pt idx="25671">
                  <c:v>0</c:v>
                </c:pt>
                <c:pt idx="25672">
                  <c:v>0</c:v>
                </c:pt>
                <c:pt idx="25673">
                  <c:v>0</c:v>
                </c:pt>
                <c:pt idx="25674">
                  <c:v>0</c:v>
                </c:pt>
                <c:pt idx="25675">
                  <c:v>0</c:v>
                </c:pt>
                <c:pt idx="25676">
                  <c:v>0</c:v>
                </c:pt>
                <c:pt idx="25677">
                  <c:v>0</c:v>
                </c:pt>
                <c:pt idx="25678">
                  <c:v>-2.1315198999999998</c:v>
                </c:pt>
                <c:pt idx="25679">
                  <c:v>-3.2468265999999999</c:v>
                </c:pt>
                <c:pt idx="25680">
                  <c:v>-2.8541731000000001</c:v>
                </c:pt>
                <c:pt idx="25681">
                  <c:v>-2.5905616999999999</c:v>
                </c:pt>
                <c:pt idx="25682">
                  <c:v>-2.3282645</c:v>
                </c:pt>
                <c:pt idx="25683">
                  <c:v>-2.0671971</c:v>
                </c:pt>
                <c:pt idx="25684">
                  <c:v>-1.8053412</c:v>
                </c:pt>
                <c:pt idx="25685">
                  <c:v>-1.8798847000000001</c:v>
                </c:pt>
                <c:pt idx="25686">
                  <c:v>-1.9558928</c:v>
                </c:pt>
                <c:pt idx="25687">
                  <c:v>-2.0323701000000001</c:v>
                </c:pt>
                <c:pt idx="25688">
                  <c:v>-2.1095421999999999</c:v>
                </c:pt>
                <c:pt idx="25689">
                  <c:v>-2.1502857999999998</c:v>
                </c:pt>
                <c:pt idx="25690">
                  <c:v>-2.1913580000000001</c:v>
                </c:pt>
                <c:pt idx="25691">
                  <c:v>-2.2300551</c:v>
                </c:pt>
                <c:pt idx="25692">
                  <c:v>-2.2654665999999999</c:v>
                </c:pt>
                <c:pt idx="25693">
                  <c:v>-1.9220645000000001</c:v>
                </c:pt>
                <c:pt idx="25694">
                  <c:v>-1.5778737</c:v>
                </c:pt>
                <c:pt idx="25695">
                  <c:v>-1.2316928</c:v>
                </c:pt>
                <c:pt idx="25696">
                  <c:v>-0.88223576000000004</c:v>
                </c:pt>
                <c:pt idx="25697">
                  <c:v>-0.52438351000000005</c:v>
                </c:pt>
                <c:pt idx="25698">
                  <c:v>-0.16620271</c:v>
                </c:pt>
                <c:pt idx="25699">
                  <c:v>0</c:v>
                </c:pt>
                <c:pt idx="25700">
                  <c:v>0</c:v>
                </c:pt>
                <c:pt idx="25701">
                  <c:v>0</c:v>
                </c:pt>
                <c:pt idx="25702">
                  <c:v>0</c:v>
                </c:pt>
                <c:pt idx="25703">
                  <c:v>0</c:v>
                </c:pt>
                <c:pt idx="25704">
                  <c:v>0</c:v>
                </c:pt>
                <c:pt idx="25705">
                  <c:v>0</c:v>
                </c:pt>
                <c:pt idx="25706">
                  <c:v>0</c:v>
                </c:pt>
                <c:pt idx="25707">
                  <c:v>0</c:v>
                </c:pt>
                <c:pt idx="25708">
                  <c:v>0</c:v>
                </c:pt>
                <c:pt idx="25709">
                  <c:v>0</c:v>
                </c:pt>
                <c:pt idx="25710">
                  <c:v>0</c:v>
                </c:pt>
                <c:pt idx="25711">
                  <c:v>0</c:v>
                </c:pt>
                <c:pt idx="25712">
                  <c:v>0</c:v>
                </c:pt>
                <c:pt idx="25713">
                  <c:v>0</c:v>
                </c:pt>
                <c:pt idx="25714">
                  <c:v>0</c:v>
                </c:pt>
                <c:pt idx="25715">
                  <c:v>0</c:v>
                </c:pt>
                <c:pt idx="25716">
                  <c:v>0</c:v>
                </c:pt>
                <c:pt idx="25717">
                  <c:v>0</c:v>
                </c:pt>
                <c:pt idx="25718">
                  <c:v>0</c:v>
                </c:pt>
                <c:pt idx="25719">
                  <c:v>0</c:v>
                </c:pt>
                <c:pt idx="25720">
                  <c:v>0</c:v>
                </c:pt>
                <c:pt idx="25721">
                  <c:v>0</c:v>
                </c:pt>
                <c:pt idx="25722">
                  <c:v>0</c:v>
                </c:pt>
                <c:pt idx="25723">
                  <c:v>0</c:v>
                </c:pt>
                <c:pt idx="25724">
                  <c:v>0</c:v>
                </c:pt>
                <c:pt idx="25725">
                  <c:v>0</c:v>
                </c:pt>
                <c:pt idx="25726">
                  <c:v>0</c:v>
                </c:pt>
                <c:pt idx="25727">
                  <c:v>0</c:v>
                </c:pt>
                <c:pt idx="25728">
                  <c:v>0</c:v>
                </c:pt>
                <c:pt idx="25729">
                  <c:v>0</c:v>
                </c:pt>
                <c:pt idx="25730">
                  <c:v>0</c:v>
                </c:pt>
                <c:pt idx="25731">
                  <c:v>0</c:v>
                </c:pt>
                <c:pt idx="25732">
                  <c:v>0</c:v>
                </c:pt>
                <c:pt idx="25733">
                  <c:v>0</c:v>
                </c:pt>
                <c:pt idx="25734">
                  <c:v>0</c:v>
                </c:pt>
                <c:pt idx="25735">
                  <c:v>0</c:v>
                </c:pt>
                <c:pt idx="25736">
                  <c:v>0</c:v>
                </c:pt>
                <c:pt idx="25737">
                  <c:v>0</c:v>
                </c:pt>
                <c:pt idx="25738">
                  <c:v>0</c:v>
                </c:pt>
                <c:pt idx="25739">
                  <c:v>0</c:v>
                </c:pt>
                <c:pt idx="25740">
                  <c:v>0</c:v>
                </c:pt>
                <c:pt idx="25741">
                  <c:v>0</c:v>
                </c:pt>
                <c:pt idx="25742">
                  <c:v>0</c:v>
                </c:pt>
                <c:pt idx="25743">
                  <c:v>0</c:v>
                </c:pt>
                <c:pt idx="25744">
                  <c:v>0</c:v>
                </c:pt>
                <c:pt idx="25745">
                  <c:v>0</c:v>
                </c:pt>
                <c:pt idx="25746">
                  <c:v>0</c:v>
                </c:pt>
                <c:pt idx="25747">
                  <c:v>0</c:v>
                </c:pt>
                <c:pt idx="25748">
                  <c:v>0</c:v>
                </c:pt>
                <c:pt idx="25749">
                  <c:v>0</c:v>
                </c:pt>
                <c:pt idx="25750">
                  <c:v>0</c:v>
                </c:pt>
                <c:pt idx="25751">
                  <c:v>0</c:v>
                </c:pt>
                <c:pt idx="25752">
                  <c:v>0</c:v>
                </c:pt>
                <c:pt idx="25753">
                  <c:v>0</c:v>
                </c:pt>
                <c:pt idx="25754">
                  <c:v>0</c:v>
                </c:pt>
                <c:pt idx="25755">
                  <c:v>0</c:v>
                </c:pt>
                <c:pt idx="25756">
                  <c:v>0</c:v>
                </c:pt>
                <c:pt idx="25757">
                  <c:v>0</c:v>
                </c:pt>
                <c:pt idx="25758">
                  <c:v>0</c:v>
                </c:pt>
                <c:pt idx="25759">
                  <c:v>0</c:v>
                </c:pt>
                <c:pt idx="25760">
                  <c:v>0</c:v>
                </c:pt>
                <c:pt idx="25761">
                  <c:v>0</c:v>
                </c:pt>
                <c:pt idx="25762">
                  <c:v>0</c:v>
                </c:pt>
                <c:pt idx="25763">
                  <c:v>0</c:v>
                </c:pt>
                <c:pt idx="25764">
                  <c:v>0</c:v>
                </c:pt>
                <c:pt idx="25765">
                  <c:v>0</c:v>
                </c:pt>
                <c:pt idx="25766">
                  <c:v>0</c:v>
                </c:pt>
                <c:pt idx="25767">
                  <c:v>0</c:v>
                </c:pt>
                <c:pt idx="25768">
                  <c:v>0</c:v>
                </c:pt>
                <c:pt idx="25769">
                  <c:v>0</c:v>
                </c:pt>
                <c:pt idx="25770">
                  <c:v>0</c:v>
                </c:pt>
                <c:pt idx="25771">
                  <c:v>0</c:v>
                </c:pt>
                <c:pt idx="25772">
                  <c:v>0</c:v>
                </c:pt>
                <c:pt idx="25773">
                  <c:v>0</c:v>
                </c:pt>
                <c:pt idx="25774">
                  <c:v>0</c:v>
                </c:pt>
                <c:pt idx="25775">
                  <c:v>0</c:v>
                </c:pt>
                <c:pt idx="25776">
                  <c:v>0</c:v>
                </c:pt>
                <c:pt idx="25777">
                  <c:v>0</c:v>
                </c:pt>
                <c:pt idx="25778">
                  <c:v>0</c:v>
                </c:pt>
                <c:pt idx="25779">
                  <c:v>0</c:v>
                </c:pt>
                <c:pt idx="25780">
                  <c:v>0</c:v>
                </c:pt>
                <c:pt idx="25781">
                  <c:v>0</c:v>
                </c:pt>
                <c:pt idx="25782">
                  <c:v>0</c:v>
                </c:pt>
                <c:pt idx="25783">
                  <c:v>0</c:v>
                </c:pt>
                <c:pt idx="25784">
                  <c:v>0</c:v>
                </c:pt>
                <c:pt idx="25785">
                  <c:v>0</c:v>
                </c:pt>
                <c:pt idx="25786">
                  <c:v>0</c:v>
                </c:pt>
                <c:pt idx="25787">
                  <c:v>0</c:v>
                </c:pt>
                <c:pt idx="25788">
                  <c:v>0</c:v>
                </c:pt>
                <c:pt idx="25789">
                  <c:v>0</c:v>
                </c:pt>
                <c:pt idx="25790">
                  <c:v>0</c:v>
                </c:pt>
                <c:pt idx="25791">
                  <c:v>0</c:v>
                </c:pt>
                <c:pt idx="25792">
                  <c:v>0</c:v>
                </c:pt>
                <c:pt idx="25793">
                  <c:v>0</c:v>
                </c:pt>
                <c:pt idx="25794">
                  <c:v>0</c:v>
                </c:pt>
                <c:pt idx="25795">
                  <c:v>0</c:v>
                </c:pt>
                <c:pt idx="25796">
                  <c:v>0</c:v>
                </c:pt>
                <c:pt idx="25797">
                  <c:v>0</c:v>
                </c:pt>
                <c:pt idx="25798">
                  <c:v>0</c:v>
                </c:pt>
                <c:pt idx="25799">
                  <c:v>0</c:v>
                </c:pt>
                <c:pt idx="25800">
                  <c:v>0</c:v>
                </c:pt>
                <c:pt idx="25801">
                  <c:v>0</c:v>
                </c:pt>
                <c:pt idx="25802">
                  <c:v>0</c:v>
                </c:pt>
                <c:pt idx="25803">
                  <c:v>0</c:v>
                </c:pt>
                <c:pt idx="25804">
                  <c:v>0</c:v>
                </c:pt>
                <c:pt idx="25805">
                  <c:v>0</c:v>
                </c:pt>
                <c:pt idx="25806">
                  <c:v>0</c:v>
                </c:pt>
                <c:pt idx="25807">
                  <c:v>0</c:v>
                </c:pt>
                <c:pt idx="25808">
                  <c:v>0</c:v>
                </c:pt>
                <c:pt idx="25809">
                  <c:v>0</c:v>
                </c:pt>
                <c:pt idx="25810">
                  <c:v>0</c:v>
                </c:pt>
                <c:pt idx="25811">
                  <c:v>0</c:v>
                </c:pt>
                <c:pt idx="25812">
                  <c:v>0</c:v>
                </c:pt>
                <c:pt idx="25813">
                  <c:v>0</c:v>
                </c:pt>
                <c:pt idx="25814">
                  <c:v>0</c:v>
                </c:pt>
                <c:pt idx="25815">
                  <c:v>0</c:v>
                </c:pt>
                <c:pt idx="25816">
                  <c:v>0</c:v>
                </c:pt>
                <c:pt idx="25817">
                  <c:v>0</c:v>
                </c:pt>
                <c:pt idx="25818">
                  <c:v>0</c:v>
                </c:pt>
                <c:pt idx="25819">
                  <c:v>0</c:v>
                </c:pt>
                <c:pt idx="25820">
                  <c:v>0</c:v>
                </c:pt>
                <c:pt idx="25821">
                  <c:v>0</c:v>
                </c:pt>
                <c:pt idx="25822">
                  <c:v>0</c:v>
                </c:pt>
                <c:pt idx="25823">
                  <c:v>0</c:v>
                </c:pt>
                <c:pt idx="25824">
                  <c:v>0</c:v>
                </c:pt>
                <c:pt idx="25825">
                  <c:v>0</c:v>
                </c:pt>
                <c:pt idx="25826">
                  <c:v>0</c:v>
                </c:pt>
                <c:pt idx="25827">
                  <c:v>0</c:v>
                </c:pt>
                <c:pt idx="25828">
                  <c:v>0</c:v>
                </c:pt>
                <c:pt idx="25829">
                  <c:v>0</c:v>
                </c:pt>
                <c:pt idx="25830">
                  <c:v>0</c:v>
                </c:pt>
                <c:pt idx="25831">
                  <c:v>0</c:v>
                </c:pt>
                <c:pt idx="25832">
                  <c:v>0</c:v>
                </c:pt>
                <c:pt idx="25833">
                  <c:v>0</c:v>
                </c:pt>
                <c:pt idx="25834">
                  <c:v>0</c:v>
                </c:pt>
                <c:pt idx="25835">
                  <c:v>0</c:v>
                </c:pt>
                <c:pt idx="25836">
                  <c:v>0</c:v>
                </c:pt>
                <c:pt idx="25837">
                  <c:v>0</c:v>
                </c:pt>
                <c:pt idx="25838">
                  <c:v>0</c:v>
                </c:pt>
                <c:pt idx="25839">
                  <c:v>0</c:v>
                </c:pt>
                <c:pt idx="25840">
                  <c:v>0</c:v>
                </c:pt>
                <c:pt idx="25841">
                  <c:v>0</c:v>
                </c:pt>
                <c:pt idx="25842">
                  <c:v>0</c:v>
                </c:pt>
                <c:pt idx="25843">
                  <c:v>0</c:v>
                </c:pt>
                <c:pt idx="25844">
                  <c:v>0</c:v>
                </c:pt>
                <c:pt idx="25845">
                  <c:v>0</c:v>
                </c:pt>
                <c:pt idx="25846">
                  <c:v>0</c:v>
                </c:pt>
                <c:pt idx="25847">
                  <c:v>0</c:v>
                </c:pt>
                <c:pt idx="25848">
                  <c:v>0</c:v>
                </c:pt>
                <c:pt idx="25849">
                  <c:v>0</c:v>
                </c:pt>
                <c:pt idx="25850">
                  <c:v>0</c:v>
                </c:pt>
                <c:pt idx="25851">
                  <c:v>0</c:v>
                </c:pt>
                <c:pt idx="25852">
                  <c:v>0</c:v>
                </c:pt>
                <c:pt idx="25853">
                  <c:v>0</c:v>
                </c:pt>
                <c:pt idx="25854">
                  <c:v>0</c:v>
                </c:pt>
                <c:pt idx="25855">
                  <c:v>0</c:v>
                </c:pt>
                <c:pt idx="25856">
                  <c:v>0</c:v>
                </c:pt>
                <c:pt idx="25857">
                  <c:v>0</c:v>
                </c:pt>
                <c:pt idx="25858">
                  <c:v>0</c:v>
                </c:pt>
                <c:pt idx="25859">
                  <c:v>0</c:v>
                </c:pt>
                <c:pt idx="25860">
                  <c:v>0</c:v>
                </c:pt>
                <c:pt idx="25861">
                  <c:v>0</c:v>
                </c:pt>
                <c:pt idx="25862">
                  <c:v>0</c:v>
                </c:pt>
                <c:pt idx="25863">
                  <c:v>0</c:v>
                </c:pt>
                <c:pt idx="25864">
                  <c:v>0</c:v>
                </c:pt>
                <c:pt idx="25865">
                  <c:v>0</c:v>
                </c:pt>
                <c:pt idx="25866">
                  <c:v>0</c:v>
                </c:pt>
                <c:pt idx="25867">
                  <c:v>0</c:v>
                </c:pt>
                <c:pt idx="25868">
                  <c:v>0</c:v>
                </c:pt>
                <c:pt idx="25869">
                  <c:v>0</c:v>
                </c:pt>
                <c:pt idx="25870">
                  <c:v>0</c:v>
                </c:pt>
                <c:pt idx="25871">
                  <c:v>2.3799823</c:v>
                </c:pt>
                <c:pt idx="25872">
                  <c:v>0</c:v>
                </c:pt>
                <c:pt idx="25873">
                  <c:v>0</c:v>
                </c:pt>
                <c:pt idx="25874">
                  <c:v>0</c:v>
                </c:pt>
                <c:pt idx="25875">
                  <c:v>0</c:v>
                </c:pt>
                <c:pt idx="25876">
                  <c:v>0</c:v>
                </c:pt>
                <c:pt idx="25877">
                  <c:v>0</c:v>
                </c:pt>
                <c:pt idx="25878">
                  <c:v>0</c:v>
                </c:pt>
                <c:pt idx="25879">
                  <c:v>0</c:v>
                </c:pt>
                <c:pt idx="25880">
                  <c:v>0</c:v>
                </c:pt>
                <c:pt idx="25881">
                  <c:v>0</c:v>
                </c:pt>
                <c:pt idx="25882">
                  <c:v>0</c:v>
                </c:pt>
                <c:pt idx="25883">
                  <c:v>0</c:v>
                </c:pt>
                <c:pt idx="25884">
                  <c:v>0</c:v>
                </c:pt>
                <c:pt idx="25885">
                  <c:v>0</c:v>
                </c:pt>
                <c:pt idx="25886">
                  <c:v>0</c:v>
                </c:pt>
                <c:pt idx="25887">
                  <c:v>0</c:v>
                </c:pt>
                <c:pt idx="25888">
                  <c:v>0</c:v>
                </c:pt>
                <c:pt idx="25889">
                  <c:v>1.282522E-2</c:v>
                </c:pt>
                <c:pt idx="25890">
                  <c:v>0</c:v>
                </c:pt>
                <c:pt idx="25891">
                  <c:v>0</c:v>
                </c:pt>
                <c:pt idx="25892">
                  <c:v>0</c:v>
                </c:pt>
                <c:pt idx="25893">
                  <c:v>0</c:v>
                </c:pt>
                <c:pt idx="25894">
                  <c:v>0</c:v>
                </c:pt>
                <c:pt idx="25895">
                  <c:v>0</c:v>
                </c:pt>
                <c:pt idx="25896">
                  <c:v>0</c:v>
                </c:pt>
                <c:pt idx="25897">
                  <c:v>0</c:v>
                </c:pt>
                <c:pt idx="25898">
                  <c:v>0</c:v>
                </c:pt>
                <c:pt idx="25899">
                  <c:v>0</c:v>
                </c:pt>
                <c:pt idx="25900">
                  <c:v>0</c:v>
                </c:pt>
                <c:pt idx="25901">
                  <c:v>0</c:v>
                </c:pt>
                <c:pt idx="25902">
                  <c:v>0</c:v>
                </c:pt>
                <c:pt idx="25903">
                  <c:v>0</c:v>
                </c:pt>
                <c:pt idx="25904">
                  <c:v>0</c:v>
                </c:pt>
                <c:pt idx="25905">
                  <c:v>0</c:v>
                </c:pt>
                <c:pt idx="25906">
                  <c:v>0</c:v>
                </c:pt>
                <c:pt idx="25907">
                  <c:v>0</c:v>
                </c:pt>
                <c:pt idx="25908">
                  <c:v>0</c:v>
                </c:pt>
                <c:pt idx="25909">
                  <c:v>0</c:v>
                </c:pt>
                <c:pt idx="25910">
                  <c:v>0</c:v>
                </c:pt>
                <c:pt idx="25911">
                  <c:v>0</c:v>
                </c:pt>
                <c:pt idx="25912">
                  <c:v>0</c:v>
                </c:pt>
                <c:pt idx="25913">
                  <c:v>0</c:v>
                </c:pt>
                <c:pt idx="25914">
                  <c:v>0</c:v>
                </c:pt>
                <c:pt idx="25915">
                  <c:v>0</c:v>
                </c:pt>
                <c:pt idx="25916">
                  <c:v>0</c:v>
                </c:pt>
                <c:pt idx="25917">
                  <c:v>0</c:v>
                </c:pt>
                <c:pt idx="25918">
                  <c:v>0</c:v>
                </c:pt>
                <c:pt idx="25919">
                  <c:v>0</c:v>
                </c:pt>
                <c:pt idx="25920">
                  <c:v>0</c:v>
                </c:pt>
                <c:pt idx="25921">
                  <c:v>0</c:v>
                </c:pt>
                <c:pt idx="25922">
                  <c:v>0</c:v>
                </c:pt>
                <c:pt idx="25923">
                  <c:v>0</c:v>
                </c:pt>
                <c:pt idx="25924">
                  <c:v>0</c:v>
                </c:pt>
                <c:pt idx="25925">
                  <c:v>0</c:v>
                </c:pt>
                <c:pt idx="25926">
                  <c:v>0</c:v>
                </c:pt>
                <c:pt idx="25927">
                  <c:v>0</c:v>
                </c:pt>
                <c:pt idx="25928">
                  <c:v>0</c:v>
                </c:pt>
                <c:pt idx="25929">
                  <c:v>0</c:v>
                </c:pt>
                <c:pt idx="25930">
                  <c:v>0</c:v>
                </c:pt>
                <c:pt idx="25931">
                  <c:v>0</c:v>
                </c:pt>
                <c:pt idx="25932">
                  <c:v>0</c:v>
                </c:pt>
                <c:pt idx="25933">
                  <c:v>0</c:v>
                </c:pt>
                <c:pt idx="25934">
                  <c:v>0</c:v>
                </c:pt>
                <c:pt idx="25935">
                  <c:v>0</c:v>
                </c:pt>
                <c:pt idx="25936">
                  <c:v>0</c:v>
                </c:pt>
                <c:pt idx="25937">
                  <c:v>0</c:v>
                </c:pt>
                <c:pt idx="25938">
                  <c:v>0</c:v>
                </c:pt>
                <c:pt idx="25939">
                  <c:v>0</c:v>
                </c:pt>
                <c:pt idx="25940">
                  <c:v>0</c:v>
                </c:pt>
                <c:pt idx="25941">
                  <c:v>0</c:v>
                </c:pt>
                <c:pt idx="25942">
                  <c:v>0</c:v>
                </c:pt>
                <c:pt idx="25943">
                  <c:v>0</c:v>
                </c:pt>
                <c:pt idx="25944">
                  <c:v>0</c:v>
                </c:pt>
                <c:pt idx="25945">
                  <c:v>0</c:v>
                </c:pt>
                <c:pt idx="25946">
                  <c:v>0</c:v>
                </c:pt>
                <c:pt idx="25947">
                  <c:v>0</c:v>
                </c:pt>
                <c:pt idx="25948">
                  <c:v>0</c:v>
                </c:pt>
                <c:pt idx="25949">
                  <c:v>0</c:v>
                </c:pt>
                <c:pt idx="25950">
                  <c:v>0</c:v>
                </c:pt>
                <c:pt idx="25951">
                  <c:v>0</c:v>
                </c:pt>
                <c:pt idx="25952">
                  <c:v>0</c:v>
                </c:pt>
                <c:pt idx="25953">
                  <c:v>0</c:v>
                </c:pt>
                <c:pt idx="25954">
                  <c:v>0</c:v>
                </c:pt>
                <c:pt idx="25955">
                  <c:v>0</c:v>
                </c:pt>
                <c:pt idx="25956">
                  <c:v>0</c:v>
                </c:pt>
                <c:pt idx="25957">
                  <c:v>0</c:v>
                </c:pt>
                <c:pt idx="25958">
                  <c:v>0</c:v>
                </c:pt>
                <c:pt idx="25959">
                  <c:v>0</c:v>
                </c:pt>
                <c:pt idx="25960">
                  <c:v>0</c:v>
                </c:pt>
                <c:pt idx="25961">
                  <c:v>0</c:v>
                </c:pt>
                <c:pt idx="25962">
                  <c:v>0</c:v>
                </c:pt>
                <c:pt idx="25963">
                  <c:v>0</c:v>
                </c:pt>
                <c:pt idx="25964">
                  <c:v>0</c:v>
                </c:pt>
                <c:pt idx="25965">
                  <c:v>0</c:v>
                </c:pt>
                <c:pt idx="25966">
                  <c:v>0</c:v>
                </c:pt>
                <c:pt idx="25967">
                  <c:v>0</c:v>
                </c:pt>
                <c:pt idx="25968">
                  <c:v>0</c:v>
                </c:pt>
                <c:pt idx="25969">
                  <c:v>0</c:v>
                </c:pt>
                <c:pt idx="25970">
                  <c:v>0</c:v>
                </c:pt>
                <c:pt idx="25971">
                  <c:v>-0.58998744000000003</c:v>
                </c:pt>
                <c:pt idx="25972">
                  <c:v>0</c:v>
                </c:pt>
                <c:pt idx="25973">
                  <c:v>0</c:v>
                </c:pt>
                <c:pt idx="25974">
                  <c:v>0</c:v>
                </c:pt>
                <c:pt idx="25975">
                  <c:v>0</c:v>
                </c:pt>
                <c:pt idx="25976">
                  <c:v>0</c:v>
                </c:pt>
                <c:pt idx="25977">
                  <c:v>0</c:v>
                </c:pt>
                <c:pt idx="25978">
                  <c:v>-1.3571905</c:v>
                </c:pt>
                <c:pt idx="25979">
                  <c:v>-1.2636485</c:v>
                </c:pt>
                <c:pt idx="25980">
                  <c:v>-0.78774814999999998</c:v>
                </c:pt>
                <c:pt idx="25981">
                  <c:v>-0.68092043000000002</c:v>
                </c:pt>
                <c:pt idx="25982">
                  <c:v>-0.57320057999999996</c:v>
                </c:pt>
                <c:pt idx="25983">
                  <c:v>-0.46358257000000003</c:v>
                </c:pt>
                <c:pt idx="25984">
                  <c:v>-0.35343309000000001</c:v>
                </c:pt>
                <c:pt idx="25985">
                  <c:v>-0.10501264</c:v>
                </c:pt>
                <c:pt idx="25986">
                  <c:v>0</c:v>
                </c:pt>
                <c:pt idx="25987">
                  <c:v>0</c:v>
                </c:pt>
                <c:pt idx="25988">
                  <c:v>0</c:v>
                </c:pt>
                <c:pt idx="25989">
                  <c:v>0</c:v>
                </c:pt>
                <c:pt idx="25990">
                  <c:v>0</c:v>
                </c:pt>
                <c:pt idx="25991">
                  <c:v>0</c:v>
                </c:pt>
                <c:pt idx="25992">
                  <c:v>0</c:v>
                </c:pt>
                <c:pt idx="25993">
                  <c:v>0</c:v>
                </c:pt>
                <c:pt idx="25994">
                  <c:v>5.4278336999999999</c:v>
                </c:pt>
                <c:pt idx="25995">
                  <c:v>0</c:v>
                </c:pt>
                <c:pt idx="25996">
                  <c:v>0</c:v>
                </c:pt>
                <c:pt idx="25997">
                  <c:v>0</c:v>
                </c:pt>
                <c:pt idx="25998">
                  <c:v>0</c:v>
                </c:pt>
                <c:pt idx="25999">
                  <c:v>0</c:v>
                </c:pt>
                <c:pt idx="26000">
                  <c:v>0</c:v>
                </c:pt>
                <c:pt idx="26001">
                  <c:v>0</c:v>
                </c:pt>
                <c:pt idx="26002">
                  <c:v>0</c:v>
                </c:pt>
                <c:pt idx="26003">
                  <c:v>0</c:v>
                </c:pt>
                <c:pt idx="26004">
                  <c:v>0</c:v>
                </c:pt>
                <c:pt idx="26005">
                  <c:v>0</c:v>
                </c:pt>
                <c:pt idx="26006">
                  <c:v>0</c:v>
                </c:pt>
                <c:pt idx="26007">
                  <c:v>0</c:v>
                </c:pt>
                <c:pt idx="26008">
                  <c:v>0</c:v>
                </c:pt>
                <c:pt idx="26009">
                  <c:v>0</c:v>
                </c:pt>
                <c:pt idx="26010">
                  <c:v>0</c:v>
                </c:pt>
                <c:pt idx="26011">
                  <c:v>0</c:v>
                </c:pt>
                <c:pt idx="26012">
                  <c:v>0</c:v>
                </c:pt>
                <c:pt idx="26013">
                  <c:v>0</c:v>
                </c:pt>
                <c:pt idx="26014">
                  <c:v>0</c:v>
                </c:pt>
                <c:pt idx="26015">
                  <c:v>0</c:v>
                </c:pt>
                <c:pt idx="26016">
                  <c:v>0</c:v>
                </c:pt>
                <c:pt idx="26017">
                  <c:v>0</c:v>
                </c:pt>
                <c:pt idx="26018">
                  <c:v>0</c:v>
                </c:pt>
                <c:pt idx="26019">
                  <c:v>0</c:v>
                </c:pt>
                <c:pt idx="26020">
                  <c:v>0</c:v>
                </c:pt>
                <c:pt idx="26021">
                  <c:v>0</c:v>
                </c:pt>
                <c:pt idx="26022">
                  <c:v>0</c:v>
                </c:pt>
                <c:pt idx="26023">
                  <c:v>0</c:v>
                </c:pt>
                <c:pt idx="26024">
                  <c:v>0</c:v>
                </c:pt>
                <c:pt idx="26025">
                  <c:v>0</c:v>
                </c:pt>
                <c:pt idx="26026">
                  <c:v>0</c:v>
                </c:pt>
                <c:pt idx="26027">
                  <c:v>0</c:v>
                </c:pt>
                <c:pt idx="26028">
                  <c:v>0</c:v>
                </c:pt>
                <c:pt idx="26029">
                  <c:v>0</c:v>
                </c:pt>
                <c:pt idx="26030">
                  <c:v>0</c:v>
                </c:pt>
                <c:pt idx="26031">
                  <c:v>0</c:v>
                </c:pt>
                <c:pt idx="26032">
                  <c:v>0</c:v>
                </c:pt>
                <c:pt idx="26033">
                  <c:v>0</c:v>
                </c:pt>
                <c:pt idx="26034">
                  <c:v>0</c:v>
                </c:pt>
                <c:pt idx="26035">
                  <c:v>0</c:v>
                </c:pt>
                <c:pt idx="26036">
                  <c:v>0</c:v>
                </c:pt>
                <c:pt idx="26037">
                  <c:v>0</c:v>
                </c:pt>
                <c:pt idx="26038">
                  <c:v>0</c:v>
                </c:pt>
                <c:pt idx="26039">
                  <c:v>0</c:v>
                </c:pt>
                <c:pt idx="26040">
                  <c:v>0</c:v>
                </c:pt>
                <c:pt idx="26041">
                  <c:v>0</c:v>
                </c:pt>
                <c:pt idx="26042">
                  <c:v>0</c:v>
                </c:pt>
                <c:pt idx="26043">
                  <c:v>0</c:v>
                </c:pt>
                <c:pt idx="26044">
                  <c:v>0</c:v>
                </c:pt>
                <c:pt idx="26045">
                  <c:v>0</c:v>
                </c:pt>
                <c:pt idx="26046">
                  <c:v>0</c:v>
                </c:pt>
                <c:pt idx="26047">
                  <c:v>0</c:v>
                </c:pt>
                <c:pt idx="26048">
                  <c:v>0</c:v>
                </c:pt>
                <c:pt idx="26049">
                  <c:v>0</c:v>
                </c:pt>
                <c:pt idx="26050">
                  <c:v>0</c:v>
                </c:pt>
                <c:pt idx="26051">
                  <c:v>0</c:v>
                </c:pt>
                <c:pt idx="26052">
                  <c:v>0</c:v>
                </c:pt>
                <c:pt idx="26053">
                  <c:v>0</c:v>
                </c:pt>
                <c:pt idx="26054">
                  <c:v>0</c:v>
                </c:pt>
                <c:pt idx="26055">
                  <c:v>0</c:v>
                </c:pt>
                <c:pt idx="26056">
                  <c:v>0</c:v>
                </c:pt>
                <c:pt idx="26057">
                  <c:v>0</c:v>
                </c:pt>
                <c:pt idx="26058">
                  <c:v>0</c:v>
                </c:pt>
                <c:pt idx="26059">
                  <c:v>0</c:v>
                </c:pt>
                <c:pt idx="26060">
                  <c:v>-1.5362159</c:v>
                </c:pt>
                <c:pt idx="26061">
                  <c:v>-4.1426506999999999</c:v>
                </c:pt>
                <c:pt idx="26062">
                  <c:v>-3.5287605000000002</c:v>
                </c:pt>
                <c:pt idx="26063">
                  <c:v>-2.9170327</c:v>
                </c:pt>
                <c:pt idx="26064">
                  <c:v>-2.3048381</c:v>
                </c:pt>
                <c:pt idx="26065">
                  <c:v>-2.2403438000000002</c:v>
                </c:pt>
                <c:pt idx="26066">
                  <c:v>-2.1771831000000001</c:v>
                </c:pt>
                <c:pt idx="26067">
                  <c:v>-2.1152704</c:v>
                </c:pt>
                <c:pt idx="26068">
                  <c:v>-2.0525574</c:v>
                </c:pt>
                <c:pt idx="26069">
                  <c:v>-2.1030723999999998</c:v>
                </c:pt>
                <c:pt idx="26070">
                  <c:v>-2.1550734999999999</c:v>
                </c:pt>
                <c:pt idx="26071">
                  <c:v>-2.2075509000000002</c:v>
                </c:pt>
                <c:pt idx="26072">
                  <c:v>-2.2607330999999999</c:v>
                </c:pt>
                <c:pt idx="26073">
                  <c:v>-2.0474760999999999</c:v>
                </c:pt>
                <c:pt idx="26074">
                  <c:v>-1.8345525</c:v>
                </c:pt>
                <c:pt idx="26075">
                  <c:v>-1.6192188999999999</c:v>
                </c:pt>
                <c:pt idx="26076">
                  <c:v>0</c:v>
                </c:pt>
                <c:pt idx="26077">
                  <c:v>0</c:v>
                </c:pt>
                <c:pt idx="26078">
                  <c:v>0</c:v>
                </c:pt>
                <c:pt idx="26079">
                  <c:v>0</c:v>
                </c:pt>
                <c:pt idx="26080">
                  <c:v>0</c:v>
                </c:pt>
                <c:pt idx="26081">
                  <c:v>0</c:v>
                </c:pt>
                <c:pt idx="26082">
                  <c:v>0</c:v>
                </c:pt>
                <c:pt idx="26083">
                  <c:v>0</c:v>
                </c:pt>
                <c:pt idx="26084">
                  <c:v>0</c:v>
                </c:pt>
                <c:pt idx="26085">
                  <c:v>0</c:v>
                </c:pt>
                <c:pt idx="26086">
                  <c:v>0</c:v>
                </c:pt>
                <c:pt idx="26087">
                  <c:v>0</c:v>
                </c:pt>
                <c:pt idx="26088">
                  <c:v>0</c:v>
                </c:pt>
                <c:pt idx="26089">
                  <c:v>0</c:v>
                </c:pt>
                <c:pt idx="26090">
                  <c:v>0</c:v>
                </c:pt>
                <c:pt idx="26091">
                  <c:v>0</c:v>
                </c:pt>
                <c:pt idx="26092">
                  <c:v>0</c:v>
                </c:pt>
                <c:pt idx="26093">
                  <c:v>0</c:v>
                </c:pt>
                <c:pt idx="26094">
                  <c:v>0</c:v>
                </c:pt>
                <c:pt idx="26095">
                  <c:v>0</c:v>
                </c:pt>
                <c:pt idx="26096">
                  <c:v>5.4333723000000003</c:v>
                </c:pt>
                <c:pt idx="26097">
                  <c:v>5.4284093000000002</c:v>
                </c:pt>
                <c:pt idx="26098">
                  <c:v>5.4174544999999998</c:v>
                </c:pt>
                <c:pt idx="26099">
                  <c:v>0</c:v>
                </c:pt>
                <c:pt idx="26100">
                  <c:v>0</c:v>
                </c:pt>
                <c:pt idx="26101">
                  <c:v>0</c:v>
                </c:pt>
                <c:pt idx="26102">
                  <c:v>0</c:v>
                </c:pt>
                <c:pt idx="26103">
                  <c:v>0</c:v>
                </c:pt>
                <c:pt idx="26104">
                  <c:v>0</c:v>
                </c:pt>
                <c:pt idx="26105">
                  <c:v>0</c:v>
                </c:pt>
                <c:pt idx="26106">
                  <c:v>0</c:v>
                </c:pt>
                <c:pt idx="26107">
                  <c:v>0</c:v>
                </c:pt>
                <c:pt idx="26108">
                  <c:v>0</c:v>
                </c:pt>
                <c:pt idx="26109">
                  <c:v>0</c:v>
                </c:pt>
                <c:pt idx="26110">
                  <c:v>0</c:v>
                </c:pt>
                <c:pt idx="26111">
                  <c:v>0</c:v>
                </c:pt>
                <c:pt idx="26112">
                  <c:v>0</c:v>
                </c:pt>
                <c:pt idx="26113">
                  <c:v>0</c:v>
                </c:pt>
                <c:pt idx="26114">
                  <c:v>0</c:v>
                </c:pt>
                <c:pt idx="26115">
                  <c:v>0</c:v>
                </c:pt>
                <c:pt idx="26116">
                  <c:v>0</c:v>
                </c:pt>
                <c:pt idx="26117">
                  <c:v>0</c:v>
                </c:pt>
                <c:pt idx="26118">
                  <c:v>0</c:v>
                </c:pt>
                <c:pt idx="26119">
                  <c:v>0</c:v>
                </c:pt>
                <c:pt idx="26120">
                  <c:v>0</c:v>
                </c:pt>
                <c:pt idx="26121">
                  <c:v>0</c:v>
                </c:pt>
                <c:pt idx="26122">
                  <c:v>0</c:v>
                </c:pt>
                <c:pt idx="26123">
                  <c:v>0</c:v>
                </c:pt>
                <c:pt idx="26124">
                  <c:v>0</c:v>
                </c:pt>
                <c:pt idx="26125">
                  <c:v>0</c:v>
                </c:pt>
                <c:pt idx="26126">
                  <c:v>0</c:v>
                </c:pt>
                <c:pt idx="26127">
                  <c:v>0</c:v>
                </c:pt>
                <c:pt idx="26128">
                  <c:v>0</c:v>
                </c:pt>
                <c:pt idx="26129">
                  <c:v>0</c:v>
                </c:pt>
                <c:pt idx="26130">
                  <c:v>0</c:v>
                </c:pt>
                <c:pt idx="26131">
                  <c:v>0</c:v>
                </c:pt>
                <c:pt idx="26132">
                  <c:v>0</c:v>
                </c:pt>
                <c:pt idx="26133">
                  <c:v>0</c:v>
                </c:pt>
                <c:pt idx="26134">
                  <c:v>0</c:v>
                </c:pt>
                <c:pt idx="26135">
                  <c:v>0</c:v>
                </c:pt>
                <c:pt idx="26136">
                  <c:v>0</c:v>
                </c:pt>
                <c:pt idx="26137">
                  <c:v>0</c:v>
                </c:pt>
                <c:pt idx="26138">
                  <c:v>0</c:v>
                </c:pt>
                <c:pt idx="26139">
                  <c:v>0</c:v>
                </c:pt>
                <c:pt idx="26140">
                  <c:v>0</c:v>
                </c:pt>
                <c:pt idx="26141">
                  <c:v>0</c:v>
                </c:pt>
                <c:pt idx="26142">
                  <c:v>0</c:v>
                </c:pt>
                <c:pt idx="26143">
                  <c:v>0</c:v>
                </c:pt>
                <c:pt idx="26144">
                  <c:v>0</c:v>
                </c:pt>
                <c:pt idx="26145">
                  <c:v>0</c:v>
                </c:pt>
                <c:pt idx="26146">
                  <c:v>0</c:v>
                </c:pt>
                <c:pt idx="26147">
                  <c:v>0</c:v>
                </c:pt>
                <c:pt idx="26148">
                  <c:v>0</c:v>
                </c:pt>
                <c:pt idx="26149">
                  <c:v>0</c:v>
                </c:pt>
                <c:pt idx="26150">
                  <c:v>0</c:v>
                </c:pt>
                <c:pt idx="26151">
                  <c:v>0</c:v>
                </c:pt>
                <c:pt idx="26152">
                  <c:v>0</c:v>
                </c:pt>
                <c:pt idx="26153">
                  <c:v>0</c:v>
                </c:pt>
                <c:pt idx="26154">
                  <c:v>0</c:v>
                </c:pt>
                <c:pt idx="26155">
                  <c:v>0</c:v>
                </c:pt>
                <c:pt idx="26156">
                  <c:v>0</c:v>
                </c:pt>
                <c:pt idx="26157">
                  <c:v>0</c:v>
                </c:pt>
                <c:pt idx="26158">
                  <c:v>0</c:v>
                </c:pt>
                <c:pt idx="26159">
                  <c:v>0</c:v>
                </c:pt>
                <c:pt idx="26160">
                  <c:v>0</c:v>
                </c:pt>
                <c:pt idx="26161">
                  <c:v>0</c:v>
                </c:pt>
                <c:pt idx="26162">
                  <c:v>0</c:v>
                </c:pt>
                <c:pt idx="26163">
                  <c:v>0</c:v>
                </c:pt>
                <c:pt idx="26164">
                  <c:v>0</c:v>
                </c:pt>
                <c:pt idx="26165">
                  <c:v>0</c:v>
                </c:pt>
                <c:pt idx="26166">
                  <c:v>0</c:v>
                </c:pt>
                <c:pt idx="26167">
                  <c:v>0</c:v>
                </c:pt>
                <c:pt idx="26168">
                  <c:v>0</c:v>
                </c:pt>
                <c:pt idx="26169">
                  <c:v>0</c:v>
                </c:pt>
                <c:pt idx="26170">
                  <c:v>0</c:v>
                </c:pt>
                <c:pt idx="26171">
                  <c:v>0</c:v>
                </c:pt>
                <c:pt idx="26172">
                  <c:v>0</c:v>
                </c:pt>
                <c:pt idx="26173">
                  <c:v>0</c:v>
                </c:pt>
                <c:pt idx="26174">
                  <c:v>0</c:v>
                </c:pt>
                <c:pt idx="26175">
                  <c:v>0</c:v>
                </c:pt>
                <c:pt idx="26176">
                  <c:v>0</c:v>
                </c:pt>
                <c:pt idx="26177">
                  <c:v>0</c:v>
                </c:pt>
                <c:pt idx="26178">
                  <c:v>0</c:v>
                </c:pt>
                <c:pt idx="26179">
                  <c:v>0</c:v>
                </c:pt>
                <c:pt idx="26180">
                  <c:v>0</c:v>
                </c:pt>
                <c:pt idx="26181">
                  <c:v>0</c:v>
                </c:pt>
                <c:pt idx="26182">
                  <c:v>0</c:v>
                </c:pt>
                <c:pt idx="26183">
                  <c:v>0</c:v>
                </c:pt>
                <c:pt idx="26184">
                  <c:v>0</c:v>
                </c:pt>
                <c:pt idx="26185">
                  <c:v>0</c:v>
                </c:pt>
                <c:pt idx="26186">
                  <c:v>0</c:v>
                </c:pt>
                <c:pt idx="26187">
                  <c:v>0</c:v>
                </c:pt>
                <c:pt idx="26188">
                  <c:v>0</c:v>
                </c:pt>
                <c:pt idx="26189">
                  <c:v>0</c:v>
                </c:pt>
                <c:pt idx="26190">
                  <c:v>0</c:v>
                </c:pt>
                <c:pt idx="26191">
                  <c:v>0</c:v>
                </c:pt>
                <c:pt idx="26192">
                  <c:v>0</c:v>
                </c:pt>
                <c:pt idx="26193">
                  <c:v>0</c:v>
                </c:pt>
                <c:pt idx="26194">
                  <c:v>0</c:v>
                </c:pt>
                <c:pt idx="26195">
                  <c:v>1.7391785</c:v>
                </c:pt>
                <c:pt idx="26196">
                  <c:v>5.3922869999999996</c:v>
                </c:pt>
                <c:pt idx="26197">
                  <c:v>5.3760802999999999</c:v>
                </c:pt>
                <c:pt idx="26198">
                  <c:v>5.3609349999999996</c:v>
                </c:pt>
                <c:pt idx="26199">
                  <c:v>0.35539673999999999</c:v>
                </c:pt>
                <c:pt idx="26200">
                  <c:v>0</c:v>
                </c:pt>
                <c:pt idx="26201">
                  <c:v>0.31427515</c:v>
                </c:pt>
                <c:pt idx="26202">
                  <c:v>0.29779122000000002</c:v>
                </c:pt>
                <c:pt idx="26203">
                  <c:v>0.27954797999999997</c:v>
                </c:pt>
                <c:pt idx="26204">
                  <c:v>0.26258598</c:v>
                </c:pt>
                <c:pt idx="26205">
                  <c:v>0.246561</c:v>
                </c:pt>
                <c:pt idx="26206">
                  <c:v>0.23383471</c:v>
                </c:pt>
                <c:pt idx="26207">
                  <c:v>0.22101281</c:v>
                </c:pt>
                <c:pt idx="26208">
                  <c:v>0.19609568999999999</c:v>
                </c:pt>
                <c:pt idx="26209">
                  <c:v>0.18485388</c:v>
                </c:pt>
                <c:pt idx="26210">
                  <c:v>0.17831811</c:v>
                </c:pt>
                <c:pt idx="26211">
                  <c:v>0.17063065999999999</c:v>
                </c:pt>
                <c:pt idx="26212">
                  <c:v>0.16484347999999999</c:v>
                </c:pt>
                <c:pt idx="26213">
                  <c:v>0.15941140000000001</c:v>
                </c:pt>
                <c:pt idx="26214">
                  <c:v>0.15495824999999999</c:v>
                </c:pt>
                <c:pt idx="26215">
                  <c:v>0.15110013</c:v>
                </c:pt>
                <c:pt idx="26216">
                  <c:v>0.15000603000000001</c:v>
                </c:pt>
                <c:pt idx="26217">
                  <c:v>0.14876797999999999</c:v>
                </c:pt>
                <c:pt idx="26218">
                  <c:v>0.14777946</c:v>
                </c:pt>
                <c:pt idx="26219">
                  <c:v>0.14739556000000001</c:v>
                </c:pt>
                <c:pt idx="26220">
                  <c:v>0.14844167</c:v>
                </c:pt>
                <c:pt idx="26221">
                  <c:v>0.14823053</c:v>
                </c:pt>
                <c:pt idx="26222">
                  <c:v>0.14862402</c:v>
                </c:pt>
                <c:pt idx="26223">
                  <c:v>0.14907508999999999</c:v>
                </c:pt>
                <c:pt idx="26224">
                  <c:v>0.15256850999999999</c:v>
                </c:pt>
                <c:pt idx="26225">
                  <c:v>0.15494864999999999</c:v>
                </c:pt>
                <c:pt idx="26226">
                  <c:v>0.15922905000000001</c:v>
                </c:pt>
                <c:pt idx="26227">
                  <c:v>0.16773226999999999</c:v>
                </c:pt>
                <c:pt idx="26228">
                  <c:v>0.17635065999999999</c:v>
                </c:pt>
                <c:pt idx="26229">
                  <c:v>0.17696190000000001</c:v>
                </c:pt>
                <c:pt idx="26230">
                  <c:v>0.18208387000000001</c:v>
                </c:pt>
                <c:pt idx="26231">
                  <c:v>0.18938443999999999</c:v>
                </c:pt>
                <c:pt idx="26232">
                  <c:v>0.20508266999999999</c:v>
                </c:pt>
                <c:pt idx="26233">
                  <c:v>0.12848643000000001</c:v>
                </c:pt>
                <c:pt idx="26234">
                  <c:v>4.6985976999999998E-2</c:v>
                </c:pt>
                <c:pt idx="26235">
                  <c:v>0</c:v>
                </c:pt>
                <c:pt idx="26236">
                  <c:v>0</c:v>
                </c:pt>
                <c:pt idx="26237">
                  <c:v>0</c:v>
                </c:pt>
                <c:pt idx="26238">
                  <c:v>0</c:v>
                </c:pt>
                <c:pt idx="26239">
                  <c:v>0</c:v>
                </c:pt>
                <c:pt idx="26240">
                  <c:v>0</c:v>
                </c:pt>
                <c:pt idx="26241">
                  <c:v>0</c:v>
                </c:pt>
                <c:pt idx="26242">
                  <c:v>0</c:v>
                </c:pt>
                <c:pt idx="26243">
                  <c:v>0</c:v>
                </c:pt>
                <c:pt idx="26244">
                  <c:v>0</c:v>
                </c:pt>
                <c:pt idx="26245">
                  <c:v>0</c:v>
                </c:pt>
                <c:pt idx="26246">
                  <c:v>0</c:v>
                </c:pt>
                <c:pt idx="26247">
                  <c:v>0</c:v>
                </c:pt>
                <c:pt idx="26248">
                  <c:v>0</c:v>
                </c:pt>
                <c:pt idx="26249">
                  <c:v>0</c:v>
                </c:pt>
                <c:pt idx="26250">
                  <c:v>0</c:v>
                </c:pt>
                <c:pt idx="26251">
                  <c:v>0</c:v>
                </c:pt>
                <c:pt idx="26252">
                  <c:v>0</c:v>
                </c:pt>
                <c:pt idx="26253">
                  <c:v>0</c:v>
                </c:pt>
                <c:pt idx="26254">
                  <c:v>0</c:v>
                </c:pt>
                <c:pt idx="26255">
                  <c:v>0</c:v>
                </c:pt>
                <c:pt idx="26256">
                  <c:v>0</c:v>
                </c:pt>
                <c:pt idx="26257">
                  <c:v>0</c:v>
                </c:pt>
                <c:pt idx="26258">
                  <c:v>0</c:v>
                </c:pt>
                <c:pt idx="26259">
                  <c:v>0</c:v>
                </c:pt>
                <c:pt idx="26260">
                  <c:v>0</c:v>
                </c:pt>
                <c:pt idx="26261">
                  <c:v>0</c:v>
                </c:pt>
                <c:pt idx="26262">
                  <c:v>0</c:v>
                </c:pt>
                <c:pt idx="26263">
                  <c:v>0</c:v>
                </c:pt>
                <c:pt idx="26264">
                  <c:v>0</c:v>
                </c:pt>
                <c:pt idx="26265">
                  <c:v>0</c:v>
                </c:pt>
                <c:pt idx="26266">
                  <c:v>0</c:v>
                </c:pt>
                <c:pt idx="26267">
                  <c:v>0</c:v>
                </c:pt>
                <c:pt idx="26268">
                  <c:v>0</c:v>
                </c:pt>
                <c:pt idx="26269">
                  <c:v>0</c:v>
                </c:pt>
                <c:pt idx="26270">
                  <c:v>0</c:v>
                </c:pt>
                <c:pt idx="26271">
                  <c:v>0</c:v>
                </c:pt>
                <c:pt idx="26272">
                  <c:v>0</c:v>
                </c:pt>
                <c:pt idx="26273">
                  <c:v>0</c:v>
                </c:pt>
                <c:pt idx="26274">
                  <c:v>0</c:v>
                </c:pt>
                <c:pt idx="26275">
                  <c:v>0</c:v>
                </c:pt>
                <c:pt idx="26276">
                  <c:v>0</c:v>
                </c:pt>
                <c:pt idx="26277">
                  <c:v>0</c:v>
                </c:pt>
                <c:pt idx="26278">
                  <c:v>0</c:v>
                </c:pt>
                <c:pt idx="26279">
                  <c:v>0</c:v>
                </c:pt>
                <c:pt idx="26280">
                  <c:v>0</c:v>
                </c:pt>
                <c:pt idx="26281">
                  <c:v>0</c:v>
                </c:pt>
                <c:pt idx="26282">
                  <c:v>0</c:v>
                </c:pt>
                <c:pt idx="26283">
                  <c:v>0</c:v>
                </c:pt>
                <c:pt idx="26284">
                  <c:v>0</c:v>
                </c:pt>
                <c:pt idx="26285">
                  <c:v>0</c:v>
                </c:pt>
                <c:pt idx="26286">
                  <c:v>0</c:v>
                </c:pt>
                <c:pt idx="26287">
                  <c:v>0</c:v>
                </c:pt>
                <c:pt idx="26288">
                  <c:v>0</c:v>
                </c:pt>
                <c:pt idx="26289">
                  <c:v>0</c:v>
                </c:pt>
                <c:pt idx="26290">
                  <c:v>0</c:v>
                </c:pt>
                <c:pt idx="26291">
                  <c:v>0</c:v>
                </c:pt>
                <c:pt idx="26292">
                  <c:v>0</c:v>
                </c:pt>
                <c:pt idx="26293">
                  <c:v>0</c:v>
                </c:pt>
                <c:pt idx="26294">
                  <c:v>0</c:v>
                </c:pt>
                <c:pt idx="26295">
                  <c:v>0</c:v>
                </c:pt>
                <c:pt idx="26296">
                  <c:v>0</c:v>
                </c:pt>
                <c:pt idx="26297">
                  <c:v>0</c:v>
                </c:pt>
                <c:pt idx="26298">
                  <c:v>0</c:v>
                </c:pt>
                <c:pt idx="26299">
                  <c:v>0</c:v>
                </c:pt>
                <c:pt idx="26300">
                  <c:v>0</c:v>
                </c:pt>
                <c:pt idx="26301">
                  <c:v>0</c:v>
                </c:pt>
                <c:pt idx="26302">
                  <c:v>0</c:v>
                </c:pt>
                <c:pt idx="26303">
                  <c:v>0</c:v>
                </c:pt>
                <c:pt idx="26304">
                  <c:v>0</c:v>
                </c:pt>
                <c:pt idx="26305">
                  <c:v>0</c:v>
                </c:pt>
                <c:pt idx="26306">
                  <c:v>0</c:v>
                </c:pt>
                <c:pt idx="26307">
                  <c:v>0</c:v>
                </c:pt>
                <c:pt idx="26308">
                  <c:v>0</c:v>
                </c:pt>
                <c:pt idx="26309">
                  <c:v>0</c:v>
                </c:pt>
                <c:pt idx="26310">
                  <c:v>0</c:v>
                </c:pt>
                <c:pt idx="26311">
                  <c:v>0</c:v>
                </c:pt>
                <c:pt idx="26312">
                  <c:v>0</c:v>
                </c:pt>
                <c:pt idx="26313">
                  <c:v>0</c:v>
                </c:pt>
                <c:pt idx="26314">
                  <c:v>0</c:v>
                </c:pt>
                <c:pt idx="26315">
                  <c:v>0</c:v>
                </c:pt>
                <c:pt idx="26316">
                  <c:v>0</c:v>
                </c:pt>
                <c:pt idx="26317">
                  <c:v>0</c:v>
                </c:pt>
                <c:pt idx="26318">
                  <c:v>0</c:v>
                </c:pt>
                <c:pt idx="26319">
                  <c:v>0</c:v>
                </c:pt>
                <c:pt idx="26320">
                  <c:v>0</c:v>
                </c:pt>
                <c:pt idx="26321">
                  <c:v>0</c:v>
                </c:pt>
                <c:pt idx="26322">
                  <c:v>0</c:v>
                </c:pt>
                <c:pt idx="26323">
                  <c:v>0</c:v>
                </c:pt>
                <c:pt idx="26324">
                  <c:v>0</c:v>
                </c:pt>
                <c:pt idx="26325">
                  <c:v>0</c:v>
                </c:pt>
                <c:pt idx="26326">
                  <c:v>0</c:v>
                </c:pt>
                <c:pt idx="26327">
                  <c:v>0</c:v>
                </c:pt>
                <c:pt idx="26328">
                  <c:v>0</c:v>
                </c:pt>
                <c:pt idx="26329">
                  <c:v>0</c:v>
                </c:pt>
                <c:pt idx="26330">
                  <c:v>0</c:v>
                </c:pt>
                <c:pt idx="26331">
                  <c:v>0</c:v>
                </c:pt>
                <c:pt idx="26332">
                  <c:v>0</c:v>
                </c:pt>
                <c:pt idx="26333">
                  <c:v>0</c:v>
                </c:pt>
                <c:pt idx="26334">
                  <c:v>0</c:v>
                </c:pt>
                <c:pt idx="26335">
                  <c:v>0</c:v>
                </c:pt>
                <c:pt idx="26336">
                  <c:v>0</c:v>
                </c:pt>
                <c:pt idx="26337">
                  <c:v>0</c:v>
                </c:pt>
                <c:pt idx="26338">
                  <c:v>0</c:v>
                </c:pt>
                <c:pt idx="26339">
                  <c:v>0</c:v>
                </c:pt>
                <c:pt idx="26340">
                  <c:v>0</c:v>
                </c:pt>
                <c:pt idx="26341">
                  <c:v>0</c:v>
                </c:pt>
                <c:pt idx="26342">
                  <c:v>0</c:v>
                </c:pt>
                <c:pt idx="26343">
                  <c:v>0</c:v>
                </c:pt>
                <c:pt idx="26344">
                  <c:v>0</c:v>
                </c:pt>
                <c:pt idx="26345">
                  <c:v>0</c:v>
                </c:pt>
                <c:pt idx="26346">
                  <c:v>0</c:v>
                </c:pt>
                <c:pt idx="26347">
                  <c:v>0</c:v>
                </c:pt>
                <c:pt idx="26348">
                  <c:v>0</c:v>
                </c:pt>
                <c:pt idx="26349">
                  <c:v>0</c:v>
                </c:pt>
                <c:pt idx="26350">
                  <c:v>0</c:v>
                </c:pt>
                <c:pt idx="26351">
                  <c:v>0</c:v>
                </c:pt>
                <c:pt idx="26352">
                  <c:v>0</c:v>
                </c:pt>
                <c:pt idx="26353">
                  <c:v>0</c:v>
                </c:pt>
                <c:pt idx="26354">
                  <c:v>0</c:v>
                </c:pt>
                <c:pt idx="26355">
                  <c:v>0</c:v>
                </c:pt>
                <c:pt idx="26356">
                  <c:v>0</c:v>
                </c:pt>
                <c:pt idx="26357">
                  <c:v>0</c:v>
                </c:pt>
                <c:pt idx="26358">
                  <c:v>0</c:v>
                </c:pt>
                <c:pt idx="26359">
                  <c:v>0</c:v>
                </c:pt>
                <c:pt idx="26360">
                  <c:v>-1.1800341000000001E-2</c:v>
                </c:pt>
                <c:pt idx="26361">
                  <c:v>-2.1919692999999998</c:v>
                </c:pt>
                <c:pt idx="26362">
                  <c:v>-2.0476871999999999</c:v>
                </c:pt>
                <c:pt idx="26363">
                  <c:v>-1.9016999000000001</c:v>
                </c:pt>
                <c:pt idx="26364">
                  <c:v>-1.7528611000000001</c:v>
                </c:pt>
                <c:pt idx="26365">
                  <c:v>-1.2950535999999999</c:v>
                </c:pt>
                <c:pt idx="26366">
                  <c:v>-0.83662963000000001</c:v>
                </c:pt>
                <c:pt idx="26367">
                  <c:v>-0.37587431999999998</c:v>
                </c:pt>
                <c:pt idx="26368">
                  <c:v>0</c:v>
                </c:pt>
                <c:pt idx="26369">
                  <c:v>0</c:v>
                </c:pt>
                <c:pt idx="26370">
                  <c:v>0</c:v>
                </c:pt>
                <c:pt idx="26371">
                  <c:v>0</c:v>
                </c:pt>
                <c:pt idx="26372">
                  <c:v>0</c:v>
                </c:pt>
                <c:pt idx="26373">
                  <c:v>0</c:v>
                </c:pt>
                <c:pt idx="26374">
                  <c:v>0</c:v>
                </c:pt>
                <c:pt idx="26375">
                  <c:v>0</c:v>
                </c:pt>
                <c:pt idx="26376">
                  <c:v>0</c:v>
                </c:pt>
                <c:pt idx="26377">
                  <c:v>0</c:v>
                </c:pt>
                <c:pt idx="26378">
                  <c:v>0</c:v>
                </c:pt>
                <c:pt idx="26379">
                  <c:v>0</c:v>
                </c:pt>
                <c:pt idx="26380">
                  <c:v>0</c:v>
                </c:pt>
                <c:pt idx="26381">
                  <c:v>0</c:v>
                </c:pt>
                <c:pt idx="26382">
                  <c:v>0</c:v>
                </c:pt>
                <c:pt idx="26383">
                  <c:v>0</c:v>
                </c:pt>
                <c:pt idx="26384">
                  <c:v>0</c:v>
                </c:pt>
                <c:pt idx="26385">
                  <c:v>0</c:v>
                </c:pt>
                <c:pt idx="26386">
                  <c:v>0</c:v>
                </c:pt>
                <c:pt idx="26387">
                  <c:v>0</c:v>
                </c:pt>
                <c:pt idx="26388">
                  <c:v>0</c:v>
                </c:pt>
                <c:pt idx="26389">
                  <c:v>0</c:v>
                </c:pt>
                <c:pt idx="26390">
                  <c:v>0</c:v>
                </c:pt>
                <c:pt idx="26391">
                  <c:v>0</c:v>
                </c:pt>
                <c:pt idx="26392">
                  <c:v>0</c:v>
                </c:pt>
                <c:pt idx="26393">
                  <c:v>0</c:v>
                </c:pt>
                <c:pt idx="26394">
                  <c:v>0</c:v>
                </c:pt>
                <c:pt idx="26395">
                  <c:v>0</c:v>
                </c:pt>
                <c:pt idx="26396">
                  <c:v>0</c:v>
                </c:pt>
                <c:pt idx="26397">
                  <c:v>0</c:v>
                </c:pt>
                <c:pt idx="26398">
                  <c:v>0</c:v>
                </c:pt>
                <c:pt idx="26399">
                  <c:v>0</c:v>
                </c:pt>
                <c:pt idx="26400">
                  <c:v>0</c:v>
                </c:pt>
                <c:pt idx="26401">
                  <c:v>0</c:v>
                </c:pt>
                <c:pt idx="26402">
                  <c:v>0</c:v>
                </c:pt>
                <c:pt idx="26403">
                  <c:v>0</c:v>
                </c:pt>
                <c:pt idx="26404">
                  <c:v>0</c:v>
                </c:pt>
                <c:pt idx="26405">
                  <c:v>0</c:v>
                </c:pt>
                <c:pt idx="26406">
                  <c:v>0</c:v>
                </c:pt>
                <c:pt idx="26407">
                  <c:v>0</c:v>
                </c:pt>
                <c:pt idx="26408">
                  <c:v>0</c:v>
                </c:pt>
                <c:pt idx="26409">
                  <c:v>0</c:v>
                </c:pt>
                <c:pt idx="26410">
                  <c:v>0</c:v>
                </c:pt>
                <c:pt idx="26411">
                  <c:v>0</c:v>
                </c:pt>
                <c:pt idx="26412">
                  <c:v>0</c:v>
                </c:pt>
                <c:pt idx="26413">
                  <c:v>0</c:v>
                </c:pt>
                <c:pt idx="26414">
                  <c:v>0</c:v>
                </c:pt>
                <c:pt idx="26415">
                  <c:v>0</c:v>
                </c:pt>
                <c:pt idx="26416">
                  <c:v>0</c:v>
                </c:pt>
                <c:pt idx="26417">
                  <c:v>0</c:v>
                </c:pt>
                <c:pt idx="26418">
                  <c:v>0</c:v>
                </c:pt>
                <c:pt idx="26419">
                  <c:v>0</c:v>
                </c:pt>
                <c:pt idx="26420">
                  <c:v>0</c:v>
                </c:pt>
                <c:pt idx="26421">
                  <c:v>0</c:v>
                </c:pt>
                <c:pt idx="26422">
                  <c:v>0</c:v>
                </c:pt>
                <c:pt idx="26423">
                  <c:v>0</c:v>
                </c:pt>
                <c:pt idx="26424">
                  <c:v>0</c:v>
                </c:pt>
                <c:pt idx="26425">
                  <c:v>0</c:v>
                </c:pt>
                <c:pt idx="26426">
                  <c:v>0</c:v>
                </c:pt>
                <c:pt idx="26427">
                  <c:v>0</c:v>
                </c:pt>
                <c:pt idx="26428">
                  <c:v>0</c:v>
                </c:pt>
                <c:pt idx="26429">
                  <c:v>0</c:v>
                </c:pt>
                <c:pt idx="26430">
                  <c:v>0</c:v>
                </c:pt>
                <c:pt idx="26431">
                  <c:v>0</c:v>
                </c:pt>
                <c:pt idx="26432">
                  <c:v>0</c:v>
                </c:pt>
                <c:pt idx="26433">
                  <c:v>0</c:v>
                </c:pt>
                <c:pt idx="26434">
                  <c:v>0</c:v>
                </c:pt>
                <c:pt idx="26435">
                  <c:v>0</c:v>
                </c:pt>
                <c:pt idx="26436">
                  <c:v>0</c:v>
                </c:pt>
                <c:pt idx="26437">
                  <c:v>0</c:v>
                </c:pt>
                <c:pt idx="26438">
                  <c:v>0</c:v>
                </c:pt>
                <c:pt idx="26439">
                  <c:v>0</c:v>
                </c:pt>
                <c:pt idx="26440">
                  <c:v>-0.2827559</c:v>
                </c:pt>
                <c:pt idx="26441">
                  <c:v>-3.2410478</c:v>
                </c:pt>
                <c:pt idx="26442">
                  <c:v>-2.9251537000000001</c:v>
                </c:pt>
                <c:pt idx="26443">
                  <c:v>-2.6093175999999998</c:v>
                </c:pt>
                <c:pt idx="26444">
                  <c:v>-2.2906772000000002</c:v>
                </c:pt>
                <c:pt idx="26445">
                  <c:v>-2.5297117999999998</c:v>
                </c:pt>
                <c:pt idx="26446">
                  <c:v>-2.7701098000000002</c:v>
                </c:pt>
                <c:pt idx="26447">
                  <c:v>-3.0136506000000001</c:v>
                </c:pt>
                <c:pt idx="26448">
                  <c:v>-3.2587774</c:v>
                </c:pt>
                <c:pt idx="26449">
                  <c:v>-3.6110095000000002</c:v>
                </c:pt>
                <c:pt idx="26450">
                  <c:v>-3.9639475000000002</c:v>
                </c:pt>
                <c:pt idx="26451">
                  <c:v>-4.3177946</c:v>
                </c:pt>
                <c:pt idx="26452">
                  <c:v>-4.6711871</c:v>
                </c:pt>
                <c:pt idx="26453">
                  <c:v>-3.9245480000000001</c:v>
                </c:pt>
                <c:pt idx="26454">
                  <c:v>-3.1784889999999999</c:v>
                </c:pt>
                <c:pt idx="26455">
                  <c:v>-2.4337935000000002</c:v>
                </c:pt>
                <c:pt idx="26456">
                  <c:v>-1.6880440000000001</c:v>
                </c:pt>
                <c:pt idx="26457">
                  <c:v>-1.4500312</c:v>
                </c:pt>
                <c:pt idx="26458">
                  <c:v>-1.2115252999999999</c:v>
                </c:pt>
                <c:pt idx="26459">
                  <c:v>-0.97130773999999998</c:v>
                </c:pt>
                <c:pt idx="26460">
                  <c:v>-0.72822783999999996</c:v>
                </c:pt>
                <c:pt idx="26461">
                  <c:v>-0.51261955000000003</c:v>
                </c:pt>
                <c:pt idx="26462">
                  <c:v>-0.29639239000000001</c:v>
                </c:pt>
                <c:pt idx="26463">
                  <c:v>-7.7825065999999998E-2</c:v>
                </c:pt>
                <c:pt idx="26464">
                  <c:v>0</c:v>
                </c:pt>
                <c:pt idx="26465">
                  <c:v>0</c:v>
                </c:pt>
                <c:pt idx="26466">
                  <c:v>0</c:v>
                </c:pt>
                <c:pt idx="26467">
                  <c:v>0</c:v>
                </c:pt>
                <c:pt idx="26468">
                  <c:v>0</c:v>
                </c:pt>
                <c:pt idx="26469">
                  <c:v>0</c:v>
                </c:pt>
                <c:pt idx="26470">
                  <c:v>0</c:v>
                </c:pt>
                <c:pt idx="26471">
                  <c:v>0</c:v>
                </c:pt>
                <c:pt idx="26472">
                  <c:v>0</c:v>
                </c:pt>
                <c:pt idx="26473">
                  <c:v>4.6750239000000002</c:v>
                </c:pt>
                <c:pt idx="26474">
                  <c:v>0</c:v>
                </c:pt>
                <c:pt idx="26475">
                  <c:v>0</c:v>
                </c:pt>
                <c:pt idx="26476">
                  <c:v>0</c:v>
                </c:pt>
                <c:pt idx="26477">
                  <c:v>0</c:v>
                </c:pt>
                <c:pt idx="26478">
                  <c:v>0</c:v>
                </c:pt>
                <c:pt idx="26479">
                  <c:v>0</c:v>
                </c:pt>
                <c:pt idx="26480">
                  <c:v>0</c:v>
                </c:pt>
                <c:pt idx="26481">
                  <c:v>0</c:v>
                </c:pt>
                <c:pt idx="26482">
                  <c:v>0</c:v>
                </c:pt>
                <c:pt idx="26483">
                  <c:v>0</c:v>
                </c:pt>
                <c:pt idx="26484">
                  <c:v>0</c:v>
                </c:pt>
                <c:pt idx="26485">
                  <c:v>0</c:v>
                </c:pt>
                <c:pt idx="26486">
                  <c:v>0</c:v>
                </c:pt>
                <c:pt idx="26487">
                  <c:v>0</c:v>
                </c:pt>
                <c:pt idx="26488">
                  <c:v>0</c:v>
                </c:pt>
                <c:pt idx="26489">
                  <c:v>0</c:v>
                </c:pt>
                <c:pt idx="26490">
                  <c:v>0</c:v>
                </c:pt>
                <c:pt idx="26491">
                  <c:v>0</c:v>
                </c:pt>
                <c:pt idx="26492">
                  <c:v>0</c:v>
                </c:pt>
                <c:pt idx="26493">
                  <c:v>0</c:v>
                </c:pt>
                <c:pt idx="26494">
                  <c:v>0</c:v>
                </c:pt>
                <c:pt idx="26495">
                  <c:v>0</c:v>
                </c:pt>
                <c:pt idx="26496">
                  <c:v>0</c:v>
                </c:pt>
                <c:pt idx="26497">
                  <c:v>0</c:v>
                </c:pt>
                <c:pt idx="26498">
                  <c:v>0</c:v>
                </c:pt>
                <c:pt idx="26499">
                  <c:v>0</c:v>
                </c:pt>
                <c:pt idx="26500">
                  <c:v>0</c:v>
                </c:pt>
                <c:pt idx="26501">
                  <c:v>0</c:v>
                </c:pt>
                <c:pt idx="26502">
                  <c:v>0</c:v>
                </c:pt>
                <c:pt idx="26503">
                  <c:v>0</c:v>
                </c:pt>
                <c:pt idx="26504">
                  <c:v>0</c:v>
                </c:pt>
                <c:pt idx="26505">
                  <c:v>0</c:v>
                </c:pt>
                <c:pt idx="26506">
                  <c:v>0</c:v>
                </c:pt>
                <c:pt idx="26507">
                  <c:v>0</c:v>
                </c:pt>
                <c:pt idx="26508">
                  <c:v>0</c:v>
                </c:pt>
                <c:pt idx="26509">
                  <c:v>0</c:v>
                </c:pt>
                <c:pt idx="26510">
                  <c:v>0</c:v>
                </c:pt>
                <c:pt idx="26511">
                  <c:v>0</c:v>
                </c:pt>
                <c:pt idx="26512">
                  <c:v>0</c:v>
                </c:pt>
                <c:pt idx="26513">
                  <c:v>0</c:v>
                </c:pt>
                <c:pt idx="26514">
                  <c:v>0</c:v>
                </c:pt>
                <c:pt idx="26515">
                  <c:v>0</c:v>
                </c:pt>
                <c:pt idx="26516">
                  <c:v>0</c:v>
                </c:pt>
                <c:pt idx="26517">
                  <c:v>0</c:v>
                </c:pt>
                <c:pt idx="26518">
                  <c:v>0</c:v>
                </c:pt>
                <c:pt idx="26519">
                  <c:v>0</c:v>
                </c:pt>
                <c:pt idx="26520">
                  <c:v>0</c:v>
                </c:pt>
                <c:pt idx="26521">
                  <c:v>0</c:v>
                </c:pt>
                <c:pt idx="26522">
                  <c:v>0</c:v>
                </c:pt>
                <c:pt idx="26523">
                  <c:v>0</c:v>
                </c:pt>
                <c:pt idx="26524">
                  <c:v>0</c:v>
                </c:pt>
                <c:pt idx="26525">
                  <c:v>0</c:v>
                </c:pt>
                <c:pt idx="26526">
                  <c:v>0</c:v>
                </c:pt>
                <c:pt idx="26527">
                  <c:v>0</c:v>
                </c:pt>
                <c:pt idx="26528">
                  <c:v>0</c:v>
                </c:pt>
                <c:pt idx="26529">
                  <c:v>0</c:v>
                </c:pt>
                <c:pt idx="26530">
                  <c:v>0</c:v>
                </c:pt>
                <c:pt idx="26531">
                  <c:v>0</c:v>
                </c:pt>
                <c:pt idx="26532">
                  <c:v>0</c:v>
                </c:pt>
                <c:pt idx="26533">
                  <c:v>0</c:v>
                </c:pt>
                <c:pt idx="26534">
                  <c:v>0</c:v>
                </c:pt>
                <c:pt idx="26535">
                  <c:v>0</c:v>
                </c:pt>
                <c:pt idx="26536">
                  <c:v>0</c:v>
                </c:pt>
                <c:pt idx="26537">
                  <c:v>0</c:v>
                </c:pt>
                <c:pt idx="26538">
                  <c:v>0</c:v>
                </c:pt>
                <c:pt idx="26539">
                  <c:v>0</c:v>
                </c:pt>
                <c:pt idx="26540">
                  <c:v>0</c:v>
                </c:pt>
                <c:pt idx="26541">
                  <c:v>0</c:v>
                </c:pt>
                <c:pt idx="26542">
                  <c:v>0</c:v>
                </c:pt>
                <c:pt idx="26543">
                  <c:v>0</c:v>
                </c:pt>
                <c:pt idx="26544">
                  <c:v>0</c:v>
                </c:pt>
                <c:pt idx="26545">
                  <c:v>0</c:v>
                </c:pt>
                <c:pt idx="26546">
                  <c:v>0</c:v>
                </c:pt>
                <c:pt idx="26547">
                  <c:v>0</c:v>
                </c:pt>
                <c:pt idx="26548">
                  <c:v>0</c:v>
                </c:pt>
                <c:pt idx="26549">
                  <c:v>0</c:v>
                </c:pt>
                <c:pt idx="26550">
                  <c:v>0</c:v>
                </c:pt>
                <c:pt idx="26551">
                  <c:v>0</c:v>
                </c:pt>
                <c:pt idx="26552">
                  <c:v>0</c:v>
                </c:pt>
                <c:pt idx="26553">
                  <c:v>0</c:v>
                </c:pt>
                <c:pt idx="26554">
                  <c:v>0</c:v>
                </c:pt>
                <c:pt idx="26555">
                  <c:v>0</c:v>
                </c:pt>
                <c:pt idx="26556">
                  <c:v>0</c:v>
                </c:pt>
                <c:pt idx="26557">
                  <c:v>-0.31742010999999998</c:v>
                </c:pt>
                <c:pt idx="26558">
                  <c:v>-9.5905135000000002E-2</c:v>
                </c:pt>
                <c:pt idx="26559">
                  <c:v>0</c:v>
                </c:pt>
                <c:pt idx="26560">
                  <c:v>0</c:v>
                </c:pt>
                <c:pt idx="26561">
                  <c:v>0</c:v>
                </c:pt>
                <c:pt idx="26562">
                  <c:v>0</c:v>
                </c:pt>
                <c:pt idx="26563">
                  <c:v>0</c:v>
                </c:pt>
                <c:pt idx="26564">
                  <c:v>0</c:v>
                </c:pt>
                <c:pt idx="26565">
                  <c:v>0</c:v>
                </c:pt>
                <c:pt idx="26566">
                  <c:v>0</c:v>
                </c:pt>
                <c:pt idx="26567">
                  <c:v>0</c:v>
                </c:pt>
                <c:pt idx="26568">
                  <c:v>0</c:v>
                </c:pt>
                <c:pt idx="26569">
                  <c:v>0</c:v>
                </c:pt>
                <c:pt idx="26570">
                  <c:v>0.30712854000000001</c:v>
                </c:pt>
                <c:pt idx="26571">
                  <c:v>0</c:v>
                </c:pt>
                <c:pt idx="26572">
                  <c:v>0</c:v>
                </c:pt>
                <c:pt idx="26573">
                  <c:v>0</c:v>
                </c:pt>
                <c:pt idx="26574">
                  <c:v>0</c:v>
                </c:pt>
                <c:pt idx="26575">
                  <c:v>0</c:v>
                </c:pt>
                <c:pt idx="26576">
                  <c:v>0</c:v>
                </c:pt>
                <c:pt idx="26577">
                  <c:v>0</c:v>
                </c:pt>
                <c:pt idx="26578">
                  <c:v>0</c:v>
                </c:pt>
                <c:pt idx="26579">
                  <c:v>0</c:v>
                </c:pt>
                <c:pt idx="26580">
                  <c:v>0</c:v>
                </c:pt>
                <c:pt idx="26581">
                  <c:v>0</c:v>
                </c:pt>
                <c:pt idx="26582">
                  <c:v>0</c:v>
                </c:pt>
                <c:pt idx="26583">
                  <c:v>0</c:v>
                </c:pt>
                <c:pt idx="26584">
                  <c:v>0</c:v>
                </c:pt>
                <c:pt idx="26585">
                  <c:v>0</c:v>
                </c:pt>
                <c:pt idx="26586">
                  <c:v>0</c:v>
                </c:pt>
                <c:pt idx="26587">
                  <c:v>0</c:v>
                </c:pt>
                <c:pt idx="26588">
                  <c:v>0</c:v>
                </c:pt>
                <c:pt idx="26589">
                  <c:v>0</c:v>
                </c:pt>
                <c:pt idx="26590">
                  <c:v>0</c:v>
                </c:pt>
                <c:pt idx="26591">
                  <c:v>0</c:v>
                </c:pt>
                <c:pt idx="26592">
                  <c:v>0</c:v>
                </c:pt>
                <c:pt idx="26593">
                  <c:v>0</c:v>
                </c:pt>
                <c:pt idx="26594">
                  <c:v>0</c:v>
                </c:pt>
                <c:pt idx="26595">
                  <c:v>0</c:v>
                </c:pt>
                <c:pt idx="26596">
                  <c:v>0</c:v>
                </c:pt>
                <c:pt idx="26597">
                  <c:v>0</c:v>
                </c:pt>
                <c:pt idx="26598">
                  <c:v>0</c:v>
                </c:pt>
                <c:pt idx="26599">
                  <c:v>0</c:v>
                </c:pt>
                <c:pt idx="26600">
                  <c:v>0</c:v>
                </c:pt>
                <c:pt idx="26601">
                  <c:v>0</c:v>
                </c:pt>
                <c:pt idx="26602">
                  <c:v>0</c:v>
                </c:pt>
                <c:pt idx="26603">
                  <c:v>0</c:v>
                </c:pt>
                <c:pt idx="26604">
                  <c:v>0</c:v>
                </c:pt>
                <c:pt idx="26605">
                  <c:v>0</c:v>
                </c:pt>
                <c:pt idx="26606">
                  <c:v>0</c:v>
                </c:pt>
                <c:pt idx="26607">
                  <c:v>0</c:v>
                </c:pt>
                <c:pt idx="26608">
                  <c:v>0</c:v>
                </c:pt>
                <c:pt idx="26609">
                  <c:v>0</c:v>
                </c:pt>
                <c:pt idx="26610">
                  <c:v>0</c:v>
                </c:pt>
                <c:pt idx="26611">
                  <c:v>0</c:v>
                </c:pt>
                <c:pt idx="26612">
                  <c:v>0</c:v>
                </c:pt>
                <c:pt idx="26613">
                  <c:v>0</c:v>
                </c:pt>
                <c:pt idx="26614">
                  <c:v>0</c:v>
                </c:pt>
                <c:pt idx="26615">
                  <c:v>0</c:v>
                </c:pt>
                <c:pt idx="26616">
                  <c:v>0</c:v>
                </c:pt>
                <c:pt idx="26617">
                  <c:v>0</c:v>
                </c:pt>
                <c:pt idx="26618">
                  <c:v>0</c:v>
                </c:pt>
                <c:pt idx="26619">
                  <c:v>0</c:v>
                </c:pt>
                <c:pt idx="26620">
                  <c:v>0</c:v>
                </c:pt>
                <c:pt idx="26621">
                  <c:v>0</c:v>
                </c:pt>
                <c:pt idx="26622">
                  <c:v>0</c:v>
                </c:pt>
                <c:pt idx="26623">
                  <c:v>0</c:v>
                </c:pt>
                <c:pt idx="26624">
                  <c:v>0</c:v>
                </c:pt>
                <c:pt idx="26625">
                  <c:v>0</c:v>
                </c:pt>
                <c:pt idx="26626">
                  <c:v>0</c:v>
                </c:pt>
                <c:pt idx="26627">
                  <c:v>0</c:v>
                </c:pt>
                <c:pt idx="26628">
                  <c:v>0</c:v>
                </c:pt>
                <c:pt idx="26629">
                  <c:v>0</c:v>
                </c:pt>
                <c:pt idx="26630">
                  <c:v>0</c:v>
                </c:pt>
                <c:pt idx="26631">
                  <c:v>0</c:v>
                </c:pt>
                <c:pt idx="26632">
                  <c:v>0</c:v>
                </c:pt>
                <c:pt idx="26633">
                  <c:v>0</c:v>
                </c:pt>
                <c:pt idx="26634">
                  <c:v>0</c:v>
                </c:pt>
                <c:pt idx="26635">
                  <c:v>0</c:v>
                </c:pt>
                <c:pt idx="26636">
                  <c:v>0</c:v>
                </c:pt>
                <c:pt idx="26637">
                  <c:v>0</c:v>
                </c:pt>
                <c:pt idx="26638">
                  <c:v>0</c:v>
                </c:pt>
                <c:pt idx="26639">
                  <c:v>0</c:v>
                </c:pt>
                <c:pt idx="26640">
                  <c:v>0</c:v>
                </c:pt>
                <c:pt idx="26641">
                  <c:v>0</c:v>
                </c:pt>
                <c:pt idx="26642">
                  <c:v>0</c:v>
                </c:pt>
                <c:pt idx="26643">
                  <c:v>0</c:v>
                </c:pt>
                <c:pt idx="26644">
                  <c:v>0</c:v>
                </c:pt>
                <c:pt idx="26645">
                  <c:v>0</c:v>
                </c:pt>
                <c:pt idx="26646">
                  <c:v>0</c:v>
                </c:pt>
                <c:pt idx="26647">
                  <c:v>0</c:v>
                </c:pt>
                <c:pt idx="26648">
                  <c:v>0</c:v>
                </c:pt>
                <c:pt idx="26649">
                  <c:v>0</c:v>
                </c:pt>
                <c:pt idx="26650">
                  <c:v>0</c:v>
                </c:pt>
                <c:pt idx="26651">
                  <c:v>0</c:v>
                </c:pt>
                <c:pt idx="26652">
                  <c:v>0</c:v>
                </c:pt>
                <c:pt idx="26653">
                  <c:v>0</c:v>
                </c:pt>
                <c:pt idx="26654">
                  <c:v>0</c:v>
                </c:pt>
                <c:pt idx="26655">
                  <c:v>0</c:v>
                </c:pt>
                <c:pt idx="26656">
                  <c:v>0</c:v>
                </c:pt>
                <c:pt idx="26657">
                  <c:v>0</c:v>
                </c:pt>
                <c:pt idx="26658">
                  <c:v>0</c:v>
                </c:pt>
                <c:pt idx="26659">
                  <c:v>0</c:v>
                </c:pt>
                <c:pt idx="26660">
                  <c:v>0</c:v>
                </c:pt>
                <c:pt idx="26661">
                  <c:v>0</c:v>
                </c:pt>
                <c:pt idx="26662">
                  <c:v>0</c:v>
                </c:pt>
                <c:pt idx="26663">
                  <c:v>0</c:v>
                </c:pt>
                <c:pt idx="26664">
                  <c:v>0</c:v>
                </c:pt>
                <c:pt idx="26665">
                  <c:v>0</c:v>
                </c:pt>
                <c:pt idx="26666">
                  <c:v>0</c:v>
                </c:pt>
                <c:pt idx="26667">
                  <c:v>0</c:v>
                </c:pt>
                <c:pt idx="26668">
                  <c:v>0</c:v>
                </c:pt>
                <c:pt idx="26669">
                  <c:v>0</c:v>
                </c:pt>
                <c:pt idx="26670">
                  <c:v>0</c:v>
                </c:pt>
                <c:pt idx="26671">
                  <c:v>0</c:v>
                </c:pt>
                <c:pt idx="26672">
                  <c:v>0</c:v>
                </c:pt>
                <c:pt idx="26673">
                  <c:v>0</c:v>
                </c:pt>
                <c:pt idx="26674">
                  <c:v>0</c:v>
                </c:pt>
                <c:pt idx="26675">
                  <c:v>0</c:v>
                </c:pt>
                <c:pt idx="26676">
                  <c:v>0</c:v>
                </c:pt>
                <c:pt idx="26677">
                  <c:v>0</c:v>
                </c:pt>
                <c:pt idx="26678">
                  <c:v>0</c:v>
                </c:pt>
                <c:pt idx="26679">
                  <c:v>0</c:v>
                </c:pt>
                <c:pt idx="26680">
                  <c:v>0</c:v>
                </c:pt>
                <c:pt idx="26681">
                  <c:v>0</c:v>
                </c:pt>
                <c:pt idx="26682">
                  <c:v>0</c:v>
                </c:pt>
                <c:pt idx="26683">
                  <c:v>0</c:v>
                </c:pt>
                <c:pt idx="26684">
                  <c:v>0</c:v>
                </c:pt>
                <c:pt idx="26685">
                  <c:v>0</c:v>
                </c:pt>
                <c:pt idx="26686">
                  <c:v>0</c:v>
                </c:pt>
                <c:pt idx="26687">
                  <c:v>5.2161343999999996</c:v>
                </c:pt>
                <c:pt idx="26688">
                  <c:v>0</c:v>
                </c:pt>
                <c:pt idx="26689">
                  <c:v>0</c:v>
                </c:pt>
                <c:pt idx="26690">
                  <c:v>0</c:v>
                </c:pt>
                <c:pt idx="26691">
                  <c:v>0</c:v>
                </c:pt>
                <c:pt idx="26692">
                  <c:v>0</c:v>
                </c:pt>
                <c:pt idx="26693">
                  <c:v>0</c:v>
                </c:pt>
                <c:pt idx="26694">
                  <c:v>0</c:v>
                </c:pt>
                <c:pt idx="26695">
                  <c:v>0</c:v>
                </c:pt>
                <c:pt idx="26696">
                  <c:v>0</c:v>
                </c:pt>
                <c:pt idx="26697">
                  <c:v>0</c:v>
                </c:pt>
                <c:pt idx="26698">
                  <c:v>0</c:v>
                </c:pt>
                <c:pt idx="26699">
                  <c:v>0</c:v>
                </c:pt>
                <c:pt idx="26700">
                  <c:v>0</c:v>
                </c:pt>
                <c:pt idx="26701">
                  <c:v>0</c:v>
                </c:pt>
                <c:pt idx="26702">
                  <c:v>0</c:v>
                </c:pt>
                <c:pt idx="26703">
                  <c:v>0</c:v>
                </c:pt>
                <c:pt idx="26704">
                  <c:v>0</c:v>
                </c:pt>
                <c:pt idx="26705">
                  <c:v>0</c:v>
                </c:pt>
                <c:pt idx="26706">
                  <c:v>0</c:v>
                </c:pt>
                <c:pt idx="26707">
                  <c:v>0</c:v>
                </c:pt>
                <c:pt idx="26708">
                  <c:v>0</c:v>
                </c:pt>
                <c:pt idx="26709">
                  <c:v>0</c:v>
                </c:pt>
                <c:pt idx="26710">
                  <c:v>0</c:v>
                </c:pt>
                <c:pt idx="26711">
                  <c:v>0</c:v>
                </c:pt>
                <c:pt idx="26712">
                  <c:v>0</c:v>
                </c:pt>
                <c:pt idx="26713">
                  <c:v>0</c:v>
                </c:pt>
                <c:pt idx="26714">
                  <c:v>0</c:v>
                </c:pt>
                <c:pt idx="26715">
                  <c:v>0</c:v>
                </c:pt>
                <c:pt idx="26716">
                  <c:v>0</c:v>
                </c:pt>
                <c:pt idx="26717">
                  <c:v>0</c:v>
                </c:pt>
                <c:pt idx="26718">
                  <c:v>0</c:v>
                </c:pt>
                <c:pt idx="26719">
                  <c:v>0</c:v>
                </c:pt>
                <c:pt idx="26720">
                  <c:v>0</c:v>
                </c:pt>
                <c:pt idx="26721">
                  <c:v>0</c:v>
                </c:pt>
                <c:pt idx="26722">
                  <c:v>0</c:v>
                </c:pt>
                <c:pt idx="26723">
                  <c:v>0</c:v>
                </c:pt>
                <c:pt idx="26724">
                  <c:v>0</c:v>
                </c:pt>
                <c:pt idx="26725">
                  <c:v>0</c:v>
                </c:pt>
                <c:pt idx="26726">
                  <c:v>0</c:v>
                </c:pt>
                <c:pt idx="26727">
                  <c:v>0</c:v>
                </c:pt>
                <c:pt idx="26728">
                  <c:v>0</c:v>
                </c:pt>
                <c:pt idx="26729">
                  <c:v>0</c:v>
                </c:pt>
                <c:pt idx="26730">
                  <c:v>0</c:v>
                </c:pt>
                <c:pt idx="26731">
                  <c:v>-2.726648</c:v>
                </c:pt>
                <c:pt idx="26732">
                  <c:v>-2.9683624000000002</c:v>
                </c:pt>
                <c:pt idx="26733">
                  <c:v>-3.1146026</c:v>
                </c:pt>
                <c:pt idx="26734">
                  <c:v>-3.2622219000000001</c:v>
                </c:pt>
                <c:pt idx="26735">
                  <c:v>-3.4130202999999999</c:v>
                </c:pt>
                <c:pt idx="26736">
                  <c:v>-3.5654227999999999</c:v>
                </c:pt>
                <c:pt idx="26737">
                  <c:v>-3.4509989000000001</c:v>
                </c:pt>
                <c:pt idx="26738">
                  <c:v>-3.3372890000000002</c:v>
                </c:pt>
                <c:pt idx="26739">
                  <c:v>-3.2244986</c:v>
                </c:pt>
                <c:pt idx="26740">
                  <c:v>-3.1112484</c:v>
                </c:pt>
                <c:pt idx="26741">
                  <c:v>-0.72648657000000005</c:v>
                </c:pt>
                <c:pt idx="26742">
                  <c:v>-2.7423115999999998</c:v>
                </c:pt>
                <c:pt idx="26743">
                  <c:v>-2.5595159000000001</c:v>
                </c:pt>
                <c:pt idx="26744">
                  <c:v>-2.3756539999999999</c:v>
                </c:pt>
                <c:pt idx="26745">
                  <c:v>-2.0309339</c:v>
                </c:pt>
                <c:pt idx="26746">
                  <c:v>-1.6857149</c:v>
                </c:pt>
                <c:pt idx="26747">
                  <c:v>-1.3387646</c:v>
                </c:pt>
                <c:pt idx="26748">
                  <c:v>-0.98891896999999995</c:v>
                </c:pt>
                <c:pt idx="26749">
                  <c:v>-0.69409030999999999</c:v>
                </c:pt>
                <c:pt idx="26750">
                  <c:v>-0.39863563000000002</c:v>
                </c:pt>
                <c:pt idx="26751">
                  <c:v>-0.10081379</c:v>
                </c:pt>
                <c:pt idx="26752">
                  <c:v>0</c:v>
                </c:pt>
                <c:pt idx="26753">
                  <c:v>0</c:v>
                </c:pt>
                <c:pt idx="26754">
                  <c:v>0</c:v>
                </c:pt>
                <c:pt idx="26755">
                  <c:v>0</c:v>
                </c:pt>
                <c:pt idx="26756">
                  <c:v>0</c:v>
                </c:pt>
                <c:pt idx="26757">
                  <c:v>0</c:v>
                </c:pt>
                <c:pt idx="26758">
                  <c:v>0</c:v>
                </c:pt>
                <c:pt idx="26759">
                  <c:v>0</c:v>
                </c:pt>
                <c:pt idx="26760">
                  <c:v>0</c:v>
                </c:pt>
                <c:pt idx="26761">
                  <c:v>0</c:v>
                </c:pt>
                <c:pt idx="26762">
                  <c:v>0</c:v>
                </c:pt>
                <c:pt idx="26763">
                  <c:v>0</c:v>
                </c:pt>
                <c:pt idx="26764">
                  <c:v>0</c:v>
                </c:pt>
                <c:pt idx="26765">
                  <c:v>0</c:v>
                </c:pt>
                <c:pt idx="26766">
                  <c:v>0</c:v>
                </c:pt>
                <c:pt idx="26767">
                  <c:v>0</c:v>
                </c:pt>
                <c:pt idx="26768">
                  <c:v>0</c:v>
                </c:pt>
                <c:pt idx="26769">
                  <c:v>0</c:v>
                </c:pt>
                <c:pt idx="26770">
                  <c:v>0</c:v>
                </c:pt>
                <c:pt idx="26771">
                  <c:v>0</c:v>
                </c:pt>
                <c:pt idx="26772">
                  <c:v>0</c:v>
                </c:pt>
                <c:pt idx="26773">
                  <c:v>0</c:v>
                </c:pt>
                <c:pt idx="26774">
                  <c:v>0</c:v>
                </c:pt>
                <c:pt idx="26775">
                  <c:v>0</c:v>
                </c:pt>
                <c:pt idx="26776">
                  <c:v>0</c:v>
                </c:pt>
                <c:pt idx="26777">
                  <c:v>0</c:v>
                </c:pt>
                <c:pt idx="26778">
                  <c:v>0</c:v>
                </c:pt>
                <c:pt idx="26779">
                  <c:v>0</c:v>
                </c:pt>
                <c:pt idx="26780">
                  <c:v>0</c:v>
                </c:pt>
                <c:pt idx="26781">
                  <c:v>0</c:v>
                </c:pt>
                <c:pt idx="26782">
                  <c:v>0</c:v>
                </c:pt>
                <c:pt idx="26783">
                  <c:v>0</c:v>
                </c:pt>
                <c:pt idx="26784">
                  <c:v>0</c:v>
                </c:pt>
                <c:pt idx="26785">
                  <c:v>0</c:v>
                </c:pt>
                <c:pt idx="26786">
                  <c:v>0</c:v>
                </c:pt>
                <c:pt idx="26787">
                  <c:v>0</c:v>
                </c:pt>
                <c:pt idx="26788">
                  <c:v>0</c:v>
                </c:pt>
                <c:pt idx="26789">
                  <c:v>0</c:v>
                </c:pt>
                <c:pt idx="26790">
                  <c:v>0</c:v>
                </c:pt>
                <c:pt idx="26791">
                  <c:v>0</c:v>
                </c:pt>
                <c:pt idx="26792">
                  <c:v>0</c:v>
                </c:pt>
                <c:pt idx="26793">
                  <c:v>0</c:v>
                </c:pt>
                <c:pt idx="26794">
                  <c:v>0</c:v>
                </c:pt>
                <c:pt idx="26795">
                  <c:v>0</c:v>
                </c:pt>
                <c:pt idx="26796">
                  <c:v>0</c:v>
                </c:pt>
                <c:pt idx="26797">
                  <c:v>0</c:v>
                </c:pt>
                <c:pt idx="26798">
                  <c:v>0</c:v>
                </c:pt>
                <c:pt idx="26799">
                  <c:v>0</c:v>
                </c:pt>
                <c:pt idx="26800">
                  <c:v>0</c:v>
                </c:pt>
                <c:pt idx="26801">
                  <c:v>0</c:v>
                </c:pt>
                <c:pt idx="26802">
                  <c:v>0</c:v>
                </c:pt>
                <c:pt idx="26803">
                  <c:v>0</c:v>
                </c:pt>
                <c:pt idx="26804">
                  <c:v>0</c:v>
                </c:pt>
                <c:pt idx="26805">
                  <c:v>0</c:v>
                </c:pt>
                <c:pt idx="26806">
                  <c:v>0</c:v>
                </c:pt>
                <c:pt idx="26807">
                  <c:v>0</c:v>
                </c:pt>
                <c:pt idx="26808">
                  <c:v>0</c:v>
                </c:pt>
                <c:pt idx="26809">
                  <c:v>0</c:v>
                </c:pt>
                <c:pt idx="26810">
                  <c:v>0</c:v>
                </c:pt>
                <c:pt idx="26811">
                  <c:v>0</c:v>
                </c:pt>
                <c:pt idx="26812">
                  <c:v>0</c:v>
                </c:pt>
                <c:pt idx="26813">
                  <c:v>0</c:v>
                </c:pt>
                <c:pt idx="26814">
                  <c:v>0</c:v>
                </c:pt>
                <c:pt idx="26815">
                  <c:v>0</c:v>
                </c:pt>
                <c:pt idx="26816">
                  <c:v>0</c:v>
                </c:pt>
                <c:pt idx="26817">
                  <c:v>0</c:v>
                </c:pt>
                <c:pt idx="26818">
                  <c:v>0</c:v>
                </c:pt>
                <c:pt idx="26819">
                  <c:v>0</c:v>
                </c:pt>
                <c:pt idx="26820">
                  <c:v>0</c:v>
                </c:pt>
                <c:pt idx="26821">
                  <c:v>0</c:v>
                </c:pt>
                <c:pt idx="26822">
                  <c:v>0</c:v>
                </c:pt>
                <c:pt idx="26823">
                  <c:v>0</c:v>
                </c:pt>
                <c:pt idx="26824">
                  <c:v>0</c:v>
                </c:pt>
                <c:pt idx="26825">
                  <c:v>0</c:v>
                </c:pt>
                <c:pt idx="26826">
                  <c:v>0</c:v>
                </c:pt>
                <c:pt idx="26827">
                  <c:v>0</c:v>
                </c:pt>
                <c:pt idx="26828">
                  <c:v>0</c:v>
                </c:pt>
                <c:pt idx="26829">
                  <c:v>-0.97620896999999995</c:v>
                </c:pt>
                <c:pt idx="26830">
                  <c:v>-2.0668326000000001</c:v>
                </c:pt>
                <c:pt idx="26831">
                  <c:v>-2.0515439999999998</c:v>
                </c:pt>
                <c:pt idx="26832">
                  <c:v>-2.0378658000000001</c:v>
                </c:pt>
                <c:pt idx="26833">
                  <c:v>-1.9660143999999999</c:v>
                </c:pt>
                <c:pt idx="26834">
                  <c:v>-1.8948798</c:v>
                </c:pt>
                <c:pt idx="26835">
                  <c:v>-1.8246682000000001</c:v>
                </c:pt>
                <c:pt idx="26836">
                  <c:v>-1.7539952000000001</c:v>
                </c:pt>
                <c:pt idx="26837">
                  <c:v>-1.6292944</c:v>
                </c:pt>
                <c:pt idx="26838">
                  <c:v>-1.5051827</c:v>
                </c:pt>
                <c:pt idx="26839">
                  <c:v>-1.3824555999999999</c:v>
                </c:pt>
                <c:pt idx="26840">
                  <c:v>-1.2586581999999999</c:v>
                </c:pt>
                <c:pt idx="26841">
                  <c:v>-1.0885351999999999</c:v>
                </c:pt>
                <c:pt idx="26842">
                  <c:v>-0.91791137</c:v>
                </c:pt>
                <c:pt idx="26843">
                  <c:v>-0.74554953000000002</c:v>
                </c:pt>
                <c:pt idx="26844">
                  <c:v>-0.57028113999999996</c:v>
                </c:pt>
                <c:pt idx="26845">
                  <c:v>-0.33123342</c:v>
                </c:pt>
                <c:pt idx="26846">
                  <c:v>-9.1557250000000007E-2</c:v>
                </c:pt>
                <c:pt idx="26847">
                  <c:v>0</c:v>
                </c:pt>
                <c:pt idx="26848">
                  <c:v>0</c:v>
                </c:pt>
                <c:pt idx="26849">
                  <c:v>0</c:v>
                </c:pt>
                <c:pt idx="26850">
                  <c:v>0.80373357000000001</c:v>
                </c:pt>
                <c:pt idx="26851">
                  <c:v>0</c:v>
                </c:pt>
                <c:pt idx="26852">
                  <c:v>0</c:v>
                </c:pt>
                <c:pt idx="26853">
                  <c:v>0</c:v>
                </c:pt>
                <c:pt idx="26854">
                  <c:v>0</c:v>
                </c:pt>
                <c:pt idx="26855">
                  <c:v>0</c:v>
                </c:pt>
                <c:pt idx="26856">
                  <c:v>0</c:v>
                </c:pt>
                <c:pt idx="26857">
                  <c:v>0</c:v>
                </c:pt>
                <c:pt idx="26858">
                  <c:v>0</c:v>
                </c:pt>
                <c:pt idx="26859">
                  <c:v>0</c:v>
                </c:pt>
                <c:pt idx="26860">
                  <c:v>0</c:v>
                </c:pt>
                <c:pt idx="26861">
                  <c:v>0</c:v>
                </c:pt>
                <c:pt idx="26862">
                  <c:v>0</c:v>
                </c:pt>
                <c:pt idx="26863">
                  <c:v>0</c:v>
                </c:pt>
                <c:pt idx="26864">
                  <c:v>0</c:v>
                </c:pt>
                <c:pt idx="26865">
                  <c:v>0</c:v>
                </c:pt>
                <c:pt idx="26866">
                  <c:v>0</c:v>
                </c:pt>
                <c:pt idx="26867">
                  <c:v>0</c:v>
                </c:pt>
                <c:pt idx="26868">
                  <c:v>0</c:v>
                </c:pt>
                <c:pt idx="26869">
                  <c:v>0</c:v>
                </c:pt>
                <c:pt idx="26870">
                  <c:v>0</c:v>
                </c:pt>
                <c:pt idx="26871">
                  <c:v>0</c:v>
                </c:pt>
                <c:pt idx="26872">
                  <c:v>0</c:v>
                </c:pt>
                <c:pt idx="26873">
                  <c:v>0</c:v>
                </c:pt>
                <c:pt idx="26874">
                  <c:v>0</c:v>
                </c:pt>
                <c:pt idx="26875">
                  <c:v>0</c:v>
                </c:pt>
                <c:pt idx="26876">
                  <c:v>0</c:v>
                </c:pt>
                <c:pt idx="26877">
                  <c:v>0</c:v>
                </c:pt>
                <c:pt idx="26878">
                  <c:v>0</c:v>
                </c:pt>
                <c:pt idx="26879">
                  <c:v>0</c:v>
                </c:pt>
                <c:pt idx="26880">
                  <c:v>0</c:v>
                </c:pt>
                <c:pt idx="26881">
                  <c:v>0</c:v>
                </c:pt>
                <c:pt idx="26882">
                  <c:v>0</c:v>
                </c:pt>
                <c:pt idx="26883">
                  <c:v>0</c:v>
                </c:pt>
                <c:pt idx="26884">
                  <c:v>0</c:v>
                </c:pt>
                <c:pt idx="26885">
                  <c:v>0</c:v>
                </c:pt>
                <c:pt idx="26886">
                  <c:v>0</c:v>
                </c:pt>
                <c:pt idx="26887">
                  <c:v>0</c:v>
                </c:pt>
                <c:pt idx="26888">
                  <c:v>0</c:v>
                </c:pt>
                <c:pt idx="26889">
                  <c:v>0</c:v>
                </c:pt>
                <c:pt idx="26890">
                  <c:v>0</c:v>
                </c:pt>
                <c:pt idx="26891">
                  <c:v>0</c:v>
                </c:pt>
                <c:pt idx="26892">
                  <c:v>0</c:v>
                </c:pt>
                <c:pt idx="26893">
                  <c:v>0</c:v>
                </c:pt>
                <c:pt idx="26894">
                  <c:v>0</c:v>
                </c:pt>
                <c:pt idx="26895">
                  <c:v>0</c:v>
                </c:pt>
                <c:pt idx="26896">
                  <c:v>0</c:v>
                </c:pt>
                <c:pt idx="26897">
                  <c:v>0</c:v>
                </c:pt>
                <c:pt idx="26898">
                  <c:v>0</c:v>
                </c:pt>
                <c:pt idx="26899">
                  <c:v>0</c:v>
                </c:pt>
                <c:pt idx="26900">
                  <c:v>0</c:v>
                </c:pt>
                <c:pt idx="26901">
                  <c:v>0</c:v>
                </c:pt>
                <c:pt idx="26902">
                  <c:v>0</c:v>
                </c:pt>
                <c:pt idx="26903">
                  <c:v>0</c:v>
                </c:pt>
                <c:pt idx="26904">
                  <c:v>0</c:v>
                </c:pt>
                <c:pt idx="26905">
                  <c:v>0</c:v>
                </c:pt>
                <c:pt idx="26906">
                  <c:v>0</c:v>
                </c:pt>
                <c:pt idx="26907">
                  <c:v>0</c:v>
                </c:pt>
                <c:pt idx="26908">
                  <c:v>0</c:v>
                </c:pt>
                <c:pt idx="26909">
                  <c:v>0</c:v>
                </c:pt>
                <c:pt idx="26910">
                  <c:v>0</c:v>
                </c:pt>
                <c:pt idx="26911">
                  <c:v>0</c:v>
                </c:pt>
                <c:pt idx="26912">
                  <c:v>0</c:v>
                </c:pt>
                <c:pt idx="26913">
                  <c:v>0</c:v>
                </c:pt>
                <c:pt idx="26914">
                  <c:v>0</c:v>
                </c:pt>
                <c:pt idx="26915">
                  <c:v>0</c:v>
                </c:pt>
                <c:pt idx="26916">
                  <c:v>0</c:v>
                </c:pt>
                <c:pt idx="26917">
                  <c:v>0</c:v>
                </c:pt>
                <c:pt idx="26918">
                  <c:v>0</c:v>
                </c:pt>
                <c:pt idx="26919">
                  <c:v>0</c:v>
                </c:pt>
                <c:pt idx="26920">
                  <c:v>0</c:v>
                </c:pt>
                <c:pt idx="26921">
                  <c:v>0</c:v>
                </c:pt>
                <c:pt idx="26922">
                  <c:v>0</c:v>
                </c:pt>
                <c:pt idx="26923">
                  <c:v>0</c:v>
                </c:pt>
                <c:pt idx="26924">
                  <c:v>0</c:v>
                </c:pt>
                <c:pt idx="26925">
                  <c:v>0</c:v>
                </c:pt>
                <c:pt idx="26926">
                  <c:v>0</c:v>
                </c:pt>
                <c:pt idx="26927">
                  <c:v>0</c:v>
                </c:pt>
                <c:pt idx="26928">
                  <c:v>0</c:v>
                </c:pt>
                <c:pt idx="26929">
                  <c:v>0</c:v>
                </c:pt>
                <c:pt idx="26930">
                  <c:v>0</c:v>
                </c:pt>
                <c:pt idx="26931">
                  <c:v>0</c:v>
                </c:pt>
                <c:pt idx="26932">
                  <c:v>0</c:v>
                </c:pt>
                <c:pt idx="26933">
                  <c:v>0</c:v>
                </c:pt>
                <c:pt idx="26934">
                  <c:v>0</c:v>
                </c:pt>
                <c:pt idx="26935">
                  <c:v>0</c:v>
                </c:pt>
                <c:pt idx="26936">
                  <c:v>0</c:v>
                </c:pt>
                <c:pt idx="26937">
                  <c:v>0</c:v>
                </c:pt>
                <c:pt idx="26938">
                  <c:v>0</c:v>
                </c:pt>
                <c:pt idx="26939">
                  <c:v>0</c:v>
                </c:pt>
                <c:pt idx="26940">
                  <c:v>0</c:v>
                </c:pt>
                <c:pt idx="26941">
                  <c:v>0</c:v>
                </c:pt>
                <c:pt idx="26942">
                  <c:v>0</c:v>
                </c:pt>
                <c:pt idx="26943">
                  <c:v>0</c:v>
                </c:pt>
                <c:pt idx="26944">
                  <c:v>0</c:v>
                </c:pt>
                <c:pt idx="26945">
                  <c:v>0</c:v>
                </c:pt>
                <c:pt idx="26946">
                  <c:v>0</c:v>
                </c:pt>
                <c:pt idx="26947">
                  <c:v>0</c:v>
                </c:pt>
                <c:pt idx="26948">
                  <c:v>0</c:v>
                </c:pt>
                <c:pt idx="26949">
                  <c:v>0</c:v>
                </c:pt>
                <c:pt idx="26950">
                  <c:v>0</c:v>
                </c:pt>
                <c:pt idx="26951">
                  <c:v>0</c:v>
                </c:pt>
                <c:pt idx="26952">
                  <c:v>0</c:v>
                </c:pt>
                <c:pt idx="26953">
                  <c:v>0</c:v>
                </c:pt>
                <c:pt idx="26954">
                  <c:v>0</c:v>
                </c:pt>
                <c:pt idx="26955">
                  <c:v>0</c:v>
                </c:pt>
                <c:pt idx="26956">
                  <c:v>0</c:v>
                </c:pt>
                <c:pt idx="26957">
                  <c:v>0</c:v>
                </c:pt>
                <c:pt idx="26958">
                  <c:v>0</c:v>
                </c:pt>
                <c:pt idx="26959">
                  <c:v>0</c:v>
                </c:pt>
                <c:pt idx="26960">
                  <c:v>0</c:v>
                </c:pt>
                <c:pt idx="26961">
                  <c:v>0</c:v>
                </c:pt>
                <c:pt idx="26962">
                  <c:v>0</c:v>
                </c:pt>
                <c:pt idx="26963">
                  <c:v>0</c:v>
                </c:pt>
                <c:pt idx="26964">
                  <c:v>0</c:v>
                </c:pt>
                <c:pt idx="26965">
                  <c:v>0</c:v>
                </c:pt>
                <c:pt idx="26966">
                  <c:v>0</c:v>
                </c:pt>
                <c:pt idx="26967">
                  <c:v>0</c:v>
                </c:pt>
                <c:pt idx="26968">
                  <c:v>0</c:v>
                </c:pt>
                <c:pt idx="26969">
                  <c:v>0</c:v>
                </c:pt>
                <c:pt idx="26970">
                  <c:v>0</c:v>
                </c:pt>
                <c:pt idx="26971">
                  <c:v>0</c:v>
                </c:pt>
                <c:pt idx="26972">
                  <c:v>0</c:v>
                </c:pt>
                <c:pt idx="26973">
                  <c:v>0</c:v>
                </c:pt>
                <c:pt idx="26974">
                  <c:v>0</c:v>
                </c:pt>
                <c:pt idx="26975">
                  <c:v>0</c:v>
                </c:pt>
                <c:pt idx="26976">
                  <c:v>0</c:v>
                </c:pt>
                <c:pt idx="26977">
                  <c:v>0</c:v>
                </c:pt>
                <c:pt idx="26978">
                  <c:v>0</c:v>
                </c:pt>
                <c:pt idx="26979">
                  <c:v>0</c:v>
                </c:pt>
                <c:pt idx="26980">
                  <c:v>0</c:v>
                </c:pt>
                <c:pt idx="26981">
                  <c:v>0</c:v>
                </c:pt>
                <c:pt idx="26982">
                  <c:v>0</c:v>
                </c:pt>
                <c:pt idx="26983">
                  <c:v>0</c:v>
                </c:pt>
                <c:pt idx="26984">
                  <c:v>0</c:v>
                </c:pt>
                <c:pt idx="26985">
                  <c:v>0</c:v>
                </c:pt>
                <c:pt idx="26986">
                  <c:v>0</c:v>
                </c:pt>
                <c:pt idx="26987">
                  <c:v>0</c:v>
                </c:pt>
                <c:pt idx="26988">
                  <c:v>0</c:v>
                </c:pt>
                <c:pt idx="26989">
                  <c:v>0</c:v>
                </c:pt>
                <c:pt idx="26990">
                  <c:v>0</c:v>
                </c:pt>
                <c:pt idx="26991">
                  <c:v>0</c:v>
                </c:pt>
                <c:pt idx="26992">
                  <c:v>0</c:v>
                </c:pt>
                <c:pt idx="26993">
                  <c:v>0</c:v>
                </c:pt>
                <c:pt idx="26994">
                  <c:v>0</c:v>
                </c:pt>
                <c:pt idx="26995">
                  <c:v>0</c:v>
                </c:pt>
                <c:pt idx="26996">
                  <c:v>0</c:v>
                </c:pt>
                <c:pt idx="26997">
                  <c:v>0</c:v>
                </c:pt>
                <c:pt idx="26998">
                  <c:v>0</c:v>
                </c:pt>
                <c:pt idx="26999">
                  <c:v>0</c:v>
                </c:pt>
                <c:pt idx="27000">
                  <c:v>0</c:v>
                </c:pt>
                <c:pt idx="27001">
                  <c:v>0</c:v>
                </c:pt>
                <c:pt idx="27002">
                  <c:v>0</c:v>
                </c:pt>
                <c:pt idx="27003">
                  <c:v>0</c:v>
                </c:pt>
                <c:pt idx="27004">
                  <c:v>0</c:v>
                </c:pt>
                <c:pt idx="27005">
                  <c:v>0</c:v>
                </c:pt>
                <c:pt idx="27006">
                  <c:v>0</c:v>
                </c:pt>
                <c:pt idx="27007">
                  <c:v>0</c:v>
                </c:pt>
                <c:pt idx="27008">
                  <c:v>0</c:v>
                </c:pt>
                <c:pt idx="27009">
                  <c:v>0</c:v>
                </c:pt>
                <c:pt idx="27010">
                  <c:v>0</c:v>
                </c:pt>
                <c:pt idx="27011">
                  <c:v>0</c:v>
                </c:pt>
                <c:pt idx="27012">
                  <c:v>0</c:v>
                </c:pt>
                <c:pt idx="27013">
                  <c:v>0</c:v>
                </c:pt>
                <c:pt idx="27014">
                  <c:v>0</c:v>
                </c:pt>
                <c:pt idx="27015">
                  <c:v>0</c:v>
                </c:pt>
                <c:pt idx="27016">
                  <c:v>0</c:v>
                </c:pt>
                <c:pt idx="27017">
                  <c:v>0</c:v>
                </c:pt>
                <c:pt idx="27018">
                  <c:v>0</c:v>
                </c:pt>
                <c:pt idx="27019">
                  <c:v>0</c:v>
                </c:pt>
                <c:pt idx="27020">
                  <c:v>0</c:v>
                </c:pt>
                <c:pt idx="27021">
                  <c:v>0</c:v>
                </c:pt>
                <c:pt idx="27022">
                  <c:v>0</c:v>
                </c:pt>
                <c:pt idx="27023">
                  <c:v>0</c:v>
                </c:pt>
                <c:pt idx="27024">
                  <c:v>0</c:v>
                </c:pt>
                <c:pt idx="27025">
                  <c:v>-0.51652555</c:v>
                </c:pt>
                <c:pt idx="27026">
                  <c:v>-0.68773017000000003</c:v>
                </c:pt>
                <c:pt idx="27027">
                  <c:v>-0.65312771999999997</c:v>
                </c:pt>
                <c:pt idx="27028">
                  <c:v>-0.61806015000000003</c:v>
                </c:pt>
                <c:pt idx="27029">
                  <c:v>-0.76335116000000003</c:v>
                </c:pt>
                <c:pt idx="27030">
                  <c:v>-0.90923593999999996</c:v>
                </c:pt>
                <c:pt idx="27031">
                  <c:v>-1.056516</c:v>
                </c:pt>
                <c:pt idx="27032">
                  <c:v>-1.2027175000000001</c:v>
                </c:pt>
                <c:pt idx="27033">
                  <c:v>-0.90171566000000003</c:v>
                </c:pt>
                <c:pt idx="27034">
                  <c:v>-0.60020914999999997</c:v>
                </c:pt>
                <c:pt idx="27035">
                  <c:v>-0.29695105999999999</c:v>
                </c:pt>
                <c:pt idx="27036">
                  <c:v>0</c:v>
                </c:pt>
                <c:pt idx="27037">
                  <c:v>0</c:v>
                </c:pt>
                <c:pt idx="27038">
                  <c:v>0</c:v>
                </c:pt>
                <c:pt idx="27039">
                  <c:v>0</c:v>
                </c:pt>
                <c:pt idx="27040">
                  <c:v>0</c:v>
                </c:pt>
                <c:pt idx="27041">
                  <c:v>0</c:v>
                </c:pt>
                <c:pt idx="27042">
                  <c:v>0</c:v>
                </c:pt>
                <c:pt idx="27043">
                  <c:v>0</c:v>
                </c:pt>
                <c:pt idx="27044">
                  <c:v>0</c:v>
                </c:pt>
                <c:pt idx="27045">
                  <c:v>0</c:v>
                </c:pt>
                <c:pt idx="27046">
                  <c:v>0</c:v>
                </c:pt>
                <c:pt idx="27047">
                  <c:v>0</c:v>
                </c:pt>
                <c:pt idx="27048">
                  <c:v>0</c:v>
                </c:pt>
                <c:pt idx="27049">
                  <c:v>0</c:v>
                </c:pt>
                <c:pt idx="27050">
                  <c:v>0</c:v>
                </c:pt>
                <c:pt idx="27051">
                  <c:v>0</c:v>
                </c:pt>
                <c:pt idx="27052">
                  <c:v>3.2628713999999999</c:v>
                </c:pt>
                <c:pt idx="27053">
                  <c:v>5.4645735000000002</c:v>
                </c:pt>
                <c:pt idx="27054">
                  <c:v>0</c:v>
                </c:pt>
                <c:pt idx="27055">
                  <c:v>0</c:v>
                </c:pt>
                <c:pt idx="27056">
                  <c:v>0</c:v>
                </c:pt>
                <c:pt idx="27057">
                  <c:v>0</c:v>
                </c:pt>
                <c:pt idx="27058">
                  <c:v>0</c:v>
                </c:pt>
                <c:pt idx="27059">
                  <c:v>0</c:v>
                </c:pt>
                <c:pt idx="27060">
                  <c:v>0</c:v>
                </c:pt>
                <c:pt idx="27061">
                  <c:v>0</c:v>
                </c:pt>
                <c:pt idx="27062">
                  <c:v>0</c:v>
                </c:pt>
                <c:pt idx="27063">
                  <c:v>0</c:v>
                </c:pt>
                <c:pt idx="27064">
                  <c:v>0</c:v>
                </c:pt>
                <c:pt idx="27065">
                  <c:v>0</c:v>
                </c:pt>
                <c:pt idx="27066">
                  <c:v>0</c:v>
                </c:pt>
                <c:pt idx="27067">
                  <c:v>0</c:v>
                </c:pt>
                <c:pt idx="27068">
                  <c:v>0</c:v>
                </c:pt>
                <c:pt idx="27069">
                  <c:v>0</c:v>
                </c:pt>
                <c:pt idx="27070">
                  <c:v>0</c:v>
                </c:pt>
                <c:pt idx="27071">
                  <c:v>0</c:v>
                </c:pt>
                <c:pt idx="27072">
                  <c:v>0</c:v>
                </c:pt>
                <c:pt idx="27073">
                  <c:v>0</c:v>
                </c:pt>
                <c:pt idx="27074">
                  <c:v>0</c:v>
                </c:pt>
                <c:pt idx="27075">
                  <c:v>0</c:v>
                </c:pt>
                <c:pt idx="27076">
                  <c:v>0</c:v>
                </c:pt>
                <c:pt idx="27077">
                  <c:v>0</c:v>
                </c:pt>
                <c:pt idx="27078">
                  <c:v>0</c:v>
                </c:pt>
                <c:pt idx="27079">
                  <c:v>0</c:v>
                </c:pt>
                <c:pt idx="27080">
                  <c:v>0</c:v>
                </c:pt>
                <c:pt idx="27081">
                  <c:v>0</c:v>
                </c:pt>
                <c:pt idx="27082">
                  <c:v>0</c:v>
                </c:pt>
                <c:pt idx="27083">
                  <c:v>0</c:v>
                </c:pt>
                <c:pt idx="27084">
                  <c:v>0</c:v>
                </c:pt>
                <c:pt idx="27085">
                  <c:v>0</c:v>
                </c:pt>
                <c:pt idx="27086">
                  <c:v>0</c:v>
                </c:pt>
                <c:pt idx="27087">
                  <c:v>0</c:v>
                </c:pt>
                <c:pt idx="27088">
                  <c:v>0</c:v>
                </c:pt>
                <c:pt idx="27089">
                  <c:v>0</c:v>
                </c:pt>
                <c:pt idx="27090">
                  <c:v>0</c:v>
                </c:pt>
                <c:pt idx="27091">
                  <c:v>0</c:v>
                </c:pt>
                <c:pt idx="27092">
                  <c:v>0</c:v>
                </c:pt>
                <c:pt idx="27093">
                  <c:v>0</c:v>
                </c:pt>
                <c:pt idx="27094">
                  <c:v>0</c:v>
                </c:pt>
                <c:pt idx="27095">
                  <c:v>0</c:v>
                </c:pt>
                <c:pt idx="27096">
                  <c:v>0</c:v>
                </c:pt>
                <c:pt idx="27097">
                  <c:v>0</c:v>
                </c:pt>
                <c:pt idx="27098">
                  <c:v>0</c:v>
                </c:pt>
                <c:pt idx="27099">
                  <c:v>0</c:v>
                </c:pt>
                <c:pt idx="27100">
                  <c:v>0</c:v>
                </c:pt>
                <c:pt idx="27101">
                  <c:v>0</c:v>
                </c:pt>
                <c:pt idx="27102">
                  <c:v>0</c:v>
                </c:pt>
                <c:pt idx="27103">
                  <c:v>0</c:v>
                </c:pt>
                <c:pt idx="27104">
                  <c:v>0</c:v>
                </c:pt>
                <c:pt idx="27105">
                  <c:v>0</c:v>
                </c:pt>
                <c:pt idx="27106">
                  <c:v>0</c:v>
                </c:pt>
                <c:pt idx="27107">
                  <c:v>0</c:v>
                </c:pt>
                <c:pt idx="27108">
                  <c:v>0</c:v>
                </c:pt>
                <c:pt idx="27109">
                  <c:v>0</c:v>
                </c:pt>
                <c:pt idx="27110">
                  <c:v>0</c:v>
                </c:pt>
                <c:pt idx="27111">
                  <c:v>0</c:v>
                </c:pt>
                <c:pt idx="27112">
                  <c:v>0</c:v>
                </c:pt>
                <c:pt idx="27113">
                  <c:v>-2.6341448000000001</c:v>
                </c:pt>
                <c:pt idx="27114">
                  <c:v>-4.1883743999999998</c:v>
                </c:pt>
                <c:pt idx="27115">
                  <c:v>-4.3683806000000001</c:v>
                </c:pt>
                <c:pt idx="27116">
                  <c:v>-4.5455056999999996</c:v>
                </c:pt>
                <c:pt idx="27117">
                  <c:v>-4.6920677</c:v>
                </c:pt>
                <c:pt idx="27118">
                  <c:v>-4.8400305000000001</c:v>
                </c:pt>
                <c:pt idx="27119">
                  <c:v>-4.9912220999999999</c:v>
                </c:pt>
                <c:pt idx="27120">
                  <c:v>-5.1440428999999996</c:v>
                </c:pt>
                <c:pt idx="27121">
                  <c:v>-4.3598267999999996</c:v>
                </c:pt>
                <c:pt idx="27122">
                  <c:v>-3.576336</c:v>
                </c:pt>
                <c:pt idx="27123">
                  <c:v>-2.7937789999999998</c:v>
                </c:pt>
                <c:pt idx="27124">
                  <c:v>-2.0107552000000002</c:v>
                </c:pt>
                <c:pt idx="27125">
                  <c:v>-2.0225062</c:v>
                </c:pt>
                <c:pt idx="27126">
                  <c:v>-2.0348532000000001</c:v>
                </c:pt>
                <c:pt idx="27127">
                  <c:v>-2.0486011</c:v>
                </c:pt>
                <c:pt idx="27128">
                  <c:v>-2.0612661000000001</c:v>
                </c:pt>
                <c:pt idx="27129">
                  <c:v>-1.7038989</c:v>
                </c:pt>
                <c:pt idx="27130">
                  <c:v>-1.3460251000000001</c:v>
                </c:pt>
                <c:pt idx="27131">
                  <c:v>-0.98639290000000002</c:v>
                </c:pt>
                <c:pt idx="27132">
                  <c:v>-0.62382004000000002</c:v>
                </c:pt>
                <c:pt idx="27133">
                  <c:v>-0.42051018000000001</c:v>
                </c:pt>
                <c:pt idx="27134">
                  <c:v>-0.21656450999999999</c:v>
                </c:pt>
                <c:pt idx="27135">
                  <c:v>-1.0214671999999999E-2</c:v>
                </c:pt>
                <c:pt idx="27136">
                  <c:v>0</c:v>
                </c:pt>
                <c:pt idx="27137">
                  <c:v>0</c:v>
                </c:pt>
                <c:pt idx="27138">
                  <c:v>0</c:v>
                </c:pt>
                <c:pt idx="27139">
                  <c:v>0</c:v>
                </c:pt>
                <c:pt idx="27140">
                  <c:v>0</c:v>
                </c:pt>
                <c:pt idx="27141">
                  <c:v>0</c:v>
                </c:pt>
                <c:pt idx="27142">
                  <c:v>0</c:v>
                </c:pt>
                <c:pt idx="27143">
                  <c:v>0</c:v>
                </c:pt>
                <c:pt idx="27144">
                  <c:v>0</c:v>
                </c:pt>
                <c:pt idx="27145">
                  <c:v>0</c:v>
                </c:pt>
                <c:pt idx="27146">
                  <c:v>0</c:v>
                </c:pt>
                <c:pt idx="27147">
                  <c:v>0</c:v>
                </c:pt>
                <c:pt idx="27148">
                  <c:v>0</c:v>
                </c:pt>
                <c:pt idx="27149">
                  <c:v>0</c:v>
                </c:pt>
                <c:pt idx="27150">
                  <c:v>0</c:v>
                </c:pt>
                <c:pt idx="27151">
                  <c:v>0</c:v>
                </c:pt>
                <c:pt idx="27152">
                  <c:v>0</c:v>
                </c:pt>
                <c:pt idx="27153">
                  <c:v>0</c:v>
                </c:pt>
                <c:pt idx="27154">
                  <c:v>0</c:v>
                </c:pt>
                <c:pt idx="27155">
                  <c:v>0</c:v>
                </c:pt>
                <c:pt idx="27156">
                  <c:v>0</c:v>
                </c:pt>
                <c:pt idx="27157">
                  <c:v>0</c:v>
                </c:pt>
                <c:pt idx="27158">
                  <c:v>0</c:v>
                </c:pt>
                <c:pt idx="27159">
                  <c:v>0</c:v>
                </c:pt>
                <c:pt idx="27160">
                  <c:v>0</c:v>
                </c:pt>
                <c:pt idx="27161">
                  <c:v>0</c:v>
                </c:pt>
                <c:pt idx="27162">
                  <c:v>0</c:v>
                </c:pt>
                <c:pt idx="27163">
                  <c:v>0</c:v>
                </c:pt>
                <c:pt idx="27164">
                  <c:v>0</c:v>
                </c:pt>
                <c:pt idx="27165">
                  <c:v>0</c:v>
                </c:pt>
                <c:pt idx="27166">
                  <c:v>0</c:v>
                </c:pt>
                <c:pt idx="27167">
                  <c:v>0</c:v>
                </c:pt>
                <c:pt idx="27168">
                  <c:v>0</c:v>
                </c:pt>
                <c:pt idx="27169">
                  <c:v>0</c:v>
                </c:pt>
                <c:pt idx="27170">
                  <c:v>0</c:v>
                </c:pt>
                <c:pt idx="27171">
                  <c:v>0</c:v>
                </c:pt>
                <c:pt idx="27172">
                  <c:v>0</c:v>
                </c:pt>
                <c:pt idx="27173">
                  <c:v>0</c:v>
                </c:pt>
                <c:pt idx="27174">
                  <c:v>0</c:v>
                </c:pt>
                <c:pt idx="27175">
                  <c:v>0</c:v>
                </c:pt>
                <c:pt idx="27176">
                  <c:v>0</c:v>
                </c:pt>
                <c:pt idx="27177">
                  <c:v>0</c:v>
                </c:pt>
                <c:pt idx="27178">
                  <c:v>0</c:v>
                </c:pt>
                <c:pt idx="27179">
                  <c:v>0</c:v>
                </c:pt>
                <c:pt idx="27180">
                  <c:v>0</c:v>
                </c:pt>
                <c:pt idx="27181">
                  <c:v>0</c:v>
                </c:pt>
                <c:pt idx="27182">
                  <c:v>0</c:v>
                </c:pt>
                <c:pt idx="27183">
                  <c:v>0</c:v>
                </c:pt>
                <c:pt idx="27184">
                  <c:v>0</c:v>
                </c:pt>
                <c:pt idx="27185">
                  <c:v>0</c:v>
                </c:pt>
                <c:pt idx="27186">
                  <c:v>0</c:v>
                </c:pt>
                <c:pt idx="27187">
                  <c:v>0</c:v>
                </c:pt>
                <c:pt idx="27188">
                  <c:v>0</c:v>
                </c:pt>
                <c:pt idx="27189">
                  <c:v>0</c:v>
                </c:pt>
                <c:pt idx="27190">
                  <c:v>0</c:v>
                </c:pt>
                <c:pt idx="27191">
                  <c:v>0</c:v>
                </c:pt>
                <c:pt idx="27192">
                  <c:v>0</c:v>
                </c:pt>
                <c:pt idx="27193">
                  <c:v>0</c:v>
                </c:pt>
                <c:pt idx="27194">
                  <c:v>0</c:v>
                </c:pt>
                <c:pt idx="27195">
                  <c:v>0</c:v>
                </c:pt>
                <c:pt idx="27196">
                  <c:v>0</c:v>
                </c:pt>
                <c:pt idx="27197">
                  <c:v>0</c:v>
                </c:pt>
                <c:pt idx="27198">
                  <c:v>0</c:v>
                </c:pt>
                <c:pt idx="27199">
                  <c:v>0</c:v>
                </c:pt>
                <c:pt idx="27200">
                  <c:v>0</c:v>
                </c:pt>
                <c:pt idx="27201">
                  <c:v>0</c:v>
                </c:pt>
                <c:pt idx="27202">
                  <c:v>0</c:v>
                </c:pt>
                <c:pt idx="27203">
                  <c:v>0</c:v>
                </c:pt>
                <c:pt idx="27204">
                  <c:v>0</c:v>
                </c:pt>
                <c:pt idx="27205">
                  <c:v>0</c:v>
                </c:pt>
                <c:pt idx="27206">
                  <c:v>0</c:v>
                </c:pt>
                <c:pt idx="27207">
                  <c:v>0</c:v>
                </c:pt>
                <c:pt idx="27208">
                  <c:v>0</c:v>
                </c:pt>
                <c:pt idx="27209">
                  <c:v>-3.1687245000000002</c:v>
                </c:pt>
                <c:pt idx="27210">
                  <c:v>-4.4752672999999996</c:v>
                </c:pt>
                <c:pt idx="27211">
                  <c:v>-4.8650095999999996</c:v>
                </c:pt>
                <c:pt idx="27212">
                  <c:v>-5.2515502999999999</c:v>
                </c:pt>
                <c:pt idx="27213">
                  <c:v>-5.2157418</c:v>
                </c:pt>
                <c:pt idx="27214">
                  <c:v>-5.1809704999999999</c:v>
                </c:pt>
                <c:pt idx="27215">
                  <c:v>-5.1515351000000003</c:v>
                </c:pt>
                <c:pt idx="27216">
                  <c:v>-5.1254407999999998</c:v>
                </c:pt>
                <c:pt idx="27217">
                  <c:v>-4.5467018000000001</c:v>
                </c:pt>
                <c:pt idx="27218">
                  <c:v>-3.9669854</c:v>
                </c:pt>
                <c:pt idx="27219">
                  <c:v>-3.3869598999999999</c:v>
                </c:pt>
                <c:pt idx="27220">
                  <c:v>-2.8079615000000002</c:v>
                </c:pt>
                <c:pt idx="27221">
                  <c:v>-2.5779757999999999</c:v>
                </c:pt>
                <c:pt idx="27222">
                  <c:v>-2.3463644000000001</c:v>
                </c:pt>
                <c:pt idx="27223">
                  <c:v>-2.1149724999999999</c:v>
                </c:pt>
                <c:pt idx="27224">
                  <c:v>-1.8830518999999999</c:v>
                </c:pt>
                <c:pt idx="27225">
                  <c:v>-1.6646095999999999</c:v>
                </c:pt>
                <c:pt idx="27226">
                  <c:v>-1.4445317</c:v>
                </c:pt>
                <c:pt idx="27227">
                  <c:v>-1.2241047</c:v>
                </c:pt>
                <c:pt idx="27228">
                  <c:v>-1.0034284</c:v>
                </c:pt>
                <c:pt idx="27229">
                  <c:v>-0.71314758</c:v>
                </c:pt>
                <c:pt idx="27230">
                  <c:v>-0.42256755000000001</c:v>
                </c:pt>
                <c:pt idx="27231">
                  <c:v>-0.13191769</c:v>
                </c:pt>
                <c:pt idx="27232">
                  <c:v>0</c:v>
                </c:pt>
                <c:pt idx="27233">
                  <c:v>0</c:v>
                </c:pt>
                <c:pt idx="27234">
                  <c:v>0</c:v>
                </c:pt>
                <c:pt idx="27235">
                  <c:v>0</c:v>
                </c:pt>
                <c:pt idx="27236">
                  <c:v>0</c:v>
                </c:pt>
                <c:pt idx="27237">
                  <c:v>0</c:v>
                </c:pt>
                <c:pt idx="27238">
                  <c:v>0</c:v>
                </c:pt>
                <c:pt idx="27239">
                  <c:v>0</c:v>
                </c:pt>
                <c:pt idx="27240">
                  <c:v>0</c:v>
                </c:pt>
                <c:pt idx="27241">
                  <c:v>0</c:v>
                </c:pt>
                <c:pt idx="27242">
                  <c:v>0</c:v>
                </c:pt>
                <c:pt idx="27243">
                  <c:v>0</c:v>
                </c:pt>
                <c:pt idx="27244">
                  <c:v>0</c:v>
                </c:pt>
                <c:pt idx="27245">
                  <c:v>0</c:v>
                </c:pt>
                <c:pt idx="27246">
                  <c:v>0</c:v>
                </c:pt>
                <c:pt idx="27247">
                  <c:v>0</c:v>
                </c:pt>
                <c:pt idx="27248">
                  <c:v>5.4324222999999998</c:v>
                </c:pt>
                <c:pt idx="27249">
                  <c:v>5.4166143</c:v>
                </c:pt>
                <c:pt idx="27250">
                  <c:v>2.4675527000000002</c:v>
                </c:pt>
                <c:pt idx="27251">
                  <c:v>0</c:v>
                </c:pt>
                <c:pt idx="27252">
                  <c:v>0</c:v>
                </c:pt>
                <c:pt idx="27253">
                  <c:v>0</c:v>
                </c:pt>
                <c:pt idx="27254">
                  <c:v>0</c:v>
                </c:pt>
                <c:pt idx="27255">
                  <c:v>0</c:v>
                </c:pt>
                <c:pt idx="27256">
                  <c:v>0</c:v>
                </c:pt>
                <c:pt idx="27257">
                  <c:v>0</c:v>
                </c:pt>
                <c:pt idx="27258">
                  <c:v>0</c:v>
                </c:pt>
                <c:pt idx="27259">
                  <c:v>0</c:v>
                </c:pt>
                <c:pt idx="27260">
                  <c:v>0</c:v>
                </c:pt>
                <c:pt idx="27261">
                  <c:v>0</c:v>
                </c:pt>
                <c:pt idx="27262">
                  <c:v>0</c:v>
                </c:pt>
                <c:pt idx="27263">
                  <c:v>0</c:v>
                </c:pt>
                <c:pt idx="27264">
                  <c:v>0</c:v>
                </c:pt>
                <c:pt idx="27265">
                  <c:v>0</c:v>
                </c:pt>
                <c:pt idx="27266">
                  <c:v>0</c:v>
                </c:pt>
                <c:pt idx="27267">
                  <c:v>0</c:v>
                </c:pt>
                <c:pt idx="27268">
                  <c:v>0</c:v>
                </c:pt>
                <c:pt idx="27269">
                  <c:v>0</c:v>
                </c:pt>
                <c:pt idx="27270">
                  <c:v>0</c:v>
                </c:pt>
                <c:pt idx="27271">
                  <c:v>0</c:v>
                </c:pt>
                <c:pt idx="27272">
                  <c:v>0</c:v>
                </c:pt>
                <c:pt idx="27273">
                  <c:v>0</c:v>
                </c:pt>
                <c:pt idx="27274">
                  <c:v>0</c:v>
                </c:pt>
                <c:pt idx="27275">
                  <c:v>0</c:v>
                </c:pt>
                <c:pt idx="27276">
                  <c:v>0</c:v>
                </c:pt>
                <c:pt idx="27277">
                  <c:v>0</c:v>
                </c:pt>
                <c:pt idx="27278">
                  <c:v>0</c:v>
                </c:pt>
                <c:pt idx="27279">
                  <c:v>0</c:v>
                </c:pt>
                <c:pt idx="27280">
                  <c:v>0</c:v>
                </c:pt>
                <c:pt idx="27281">
                  <c:v>0</c:v>
                </c:pt>
                <c:pt idx="27282">
                  <c:v>0</c:v>
                </c:pt>
                <c:pt idx="27283">
                  <c:v>0</c:v>
                </c:pt>
                <c:pt idx="27284">
                  <c:v>0</c:v>
                </c:pt>
                <c:pt idx="27285">
                  <c:v>0</c:v>
                </c:pt>
                <c:pt idx="27286">
                  <c:v>0</c:v>
                </c:pt>
                <c:pt idx="27287">
                  <c:v>0</c:v>
                </c:pt>
                <c:pt idx="27288">
                  <c:v>0</c:v>
                </c:pt>
                <c:pt idx="27289">
                  <c:v>0</c:v>
                </c:pt>
                <c:pt idx="27290">
                  <c:v>0</c:v>
                </c:pt>
                <c:pt idx="27291">
                  <c:v>0</c:v>
                </c:pt>
                <c:pt idx="27292">
                  <c:v>0</c:v>
                </c:pt>
                <c:pt idx="27293">
                  <c:v>0</c:v>
                </c:pt>
                <c:pt idx="27294">
                  <c:v>0</c:v>
                </c:pt>
                <c:pt idx="27295">
                  <c:v>0</c:v>
                </c:pt>
                <c:pt idx="27296">
                  <c:v>0</c:v>
                </c:pt>
                <c:pt idx="27297">
                  <c:v>0</c:v>
                </c:pt>
                <c:pt idx="27298">
                  <c:v>0</c:v>
                </c:pt>
                <c:pt idx="27299">
                  <c:v>0</c:v>
                </c:pt>
                <c:pt idx="27300">
                  <c:v>0</c:v>
                </c:pt>
                <c:pt idx="27301">
                  <c:v>0</c:v>
                </c:pt>
                <c:pt idx="27302">
                  <c:v>0</c:v>
                </c:pt>
                <c:pt idx="27303">
                  <c:v>0</c:v>
                </c:pt>
                <c:pt idx="27304">
                  <c:v>0</c:v>
                </c:pt>
                <c:pt idx="27305">
                  <c:v>0</c:v>
                </c:pt>
                <c:pt idx="27306">
                  <c:v>-1.5778196</c:v>
                </c:pt>
                <c:pt idx="27307">
                  <c:v>-4.9365132000000003</c:v>
                </c:pt>
                <c:pt idx="27308">
                  <c:v>-5.3350626999999999</c:v>
                </c:pt>
                <c:pt idx="27309">
                  <c:v>-5.0784149999999997</c:v>
                </c:pt>
                <c:pt idx="27310">
                  <c:v>-4.8262831000000004</c:v>
                </c:pt>
                <c:pt idx="27311">
                  <c:v>-4.5839936000000003</c:v>
                </c:pt>
                <c:pt idx="27312">
                  <c:v>-4.3517669999999997</c:v>
                </c:pt>
                <c:pt idx="27313">
                  <c:v>-4.1003850000000002</c:v>
                </c:pt>
                <c:pt idx="27314">
                  <c:v>-3.8491431999999999</c:v>
                </c:pt>
                <c:pt idx="27315">
                  <c:v>-3.5966298000000001</c:v>
                </c:pt>
                <c:pt idx="27316">
                  <c:v>-3.3465595000000001</c:v>
                </c:pt>
                <c:pt idx="27317">
                  <c:v>-2.9400976999999999</c:v>
                </c:pt>
                <c:pt idx="27318">
                  <c:v>-2.5322041999999998</c:v>
                </c:pt>
                <c:pt idx="27319">
                  <c:v>-2.124641</c:v>
                </c:pt>
                <c:pt idx="27320">
                  <c:v>-1.7163870000000001</c:v>
                </c:pt>
                <c:pt idx="27321">
                  <c:v>-1.5994229</c:v>
                </c:pt>
                <c:pt idx="27322">
                  <c:v>-1.4824086999999999</c:v>
                </c:pt>
                <c:pt idx="27323">
                  <c:v>-1.3641029</c:v>
                </c:pt>
                <c:pt idx="27324">
                  <c:v>-1.2451262000000001</c:v>
                </c:pt>
                <c:pt idx="27325">
                  <c:v>-0.90446570999999998</c:v>
                </c:pt>
                <c:pt idx="27326">
                  <c:v>-0.56261364999999997</c:v>
                </c:pt>
                <c:pt idx="27327">
                  <c:v>-0.22011078000000001</c:v>
                </c:pt>
                <c:pt idx="27328">
                  <c:v>0</c:v>
                </c:pt>
                <c:pt idx="27329">
                  <c:v>0</c:v>
                </c:pt>
                <c:pt idx="27330">
                  <c:v>0</c:v>
                </c:pt>
                <c:pt idx="27331">
                  <c:v>0</c:v>
                </c:pt>
                <c:pt idx="27332">
                  <c:v>1.7296777000000001</c:v>
                </c:pt>
                <c:pt idx="27333">
                  <c:v>3.2124047999999998</c:v>
                </c:pt>
                <c:pt idx="27334">
                  <c:v>0</c:v>
                </c:pt>
                <c:pt idx="27335">
                  <c:v>0</c:v>
                </c:pt>
                <c:pt idx="27336">
                  <c:v>0</c:v>
                </c:pt>
                <c:pt idx="27337">
                  <c:v>0</c:v>
                </c:pt>
                <c:pt idx="27338">
                  <c:v>0</c:v>
                </c:pt>
                <c:pt idx="27339">
                  <c:v>0</c:v>
                </c:pt>
                <c:pt idx="27340">
                  <c:v>0</c:v>
                </c:pt>
                <c:pt idx="27341">
                  <c:v>0</c:v>
                </c:pt>
                <c:pt idx="27342">
                  <c:v>0</c:v>
                </c:pt>
                <c:pt idx="27343">
                  <c:v>0</c:v>
                </c:pt>
                <c:pt idx="27344">
                  <c:v>0</c:v>
                </c:pt>
                <c:pt idx="27345">
                  <c:v>0</c:v>
                </c:pt>
                <c:pt idx="27346">
                  <c:v>0</c:v>
                </c:pt>
                <c:pt idx="27347">
                  <c:v>0</c:v>
                </c:pt>
                <c:pt idx="27348">
                  <c:v>0</c:v>
                </c:pt>
                <c:pt idx="27349">
                  <c:v>0</c:v>
                </c:pt>
                <c:pt idx="27350">
                  <c:v>0</c:v>
                </c:pt>
                <c:pt idx="27351">
                  <c:v>0</c:v>
                </c:pt>
                <c:pt idx="27352">
                  <c:v>0</c:v>
                </c:pt>
                <c:pt idx="27353">
                  <c:v>0</c:v>
                </c:pt>
                <c:pt idx="27354">
                  <c:v>0</c:v>
                </c:pt>
                <c:pt idx="27355">
                  <c:v>0</c:v>
                </c:pt>
                <c:pt idx="27356">
                  <c:v>0</c:v>
                </c:pt>
                <c:pt idx="27357">
                  <c:v>0</c:v>
                </c:pt>
                <c:pt idx="27358">
                  <c:v>0</c:v>
                </c:pt>
                <c:pt idx="27359">
                  <c:v>0</c:v>
                </c:pt>
                <c:pt idx="27360">
                  <c:v>0</c:v>
                </c:pt>
                <c:pt idx="27361">
                  <c:v>0</c:v>
                </c:pt>
                <c:pt idx="27362">
                  <c:v>0</c:v>
                </c:pt>
                <c:pt idx="27363">
                  <c:v>0</c:v>
                </c:pt>
                <c:pt idx="27364">
                  <c:v>0</c:v>
                </c:pt>
                <c:pt idx="27365">
                  <c:v>0</c:v>
                </c:pt>
                <c:pt idx="27366">
                  <c:v>0</c:v>
                </c:pt>
                <c:pt idx="27367">
                  <c:v>0</c:v>
                </c:pt>
                <c:pt idx="27368">
                  <c:v>0</c:v>
                </c:pt>
                <c:pt idx="27369">
                  <c:v>0</c:v>
                </c:pt>
                <c:pt idx="27370">
                  <c:v>0</c:v>
                </c:pt>
                <c:pt idx="27371">
                  <c:v>0</c:v>
                </c:pt>
                <c:pt idx="27372">
                  <c:v>0</c:v>
                </c:pt>
                <c:pt idx="27373">
                  <c:v>0</c:v>
                </c:pt>
                <c:pt idx="27374">
                  <c:v>0</c:v>
                </c:pt>
                <c:pt idx="27375">
                  <c:v>0</c:v>
                </c:pt>
                <c:pt idx="27376">
                  <c:v>0</c:v>
                </c:pt>
                <c:pt idx="27377">
                  <c:v>0</c:v>
                </c:pt>
                <c:pt idx="27378">
                  <c:v>0</c:v>
                </c:pt>
                <c:pt idx="27379">
                  <c:v>0</c:v>
                </c:pt>
                <c:pt idx="27380">
                  <c:v>0</c:v>
                </c:pt>
                <c:pt idx="27381">
                  <c:v>0</c:v>
                </c:pt>
                <c:pt idx="27382">
                  <c:v>0</c:v>
                </c:pt>
                <c:pt idx="27383">
                  <c:v>0</c:v>
                </c:pt>
                <c:pt idx="27384">
                  <c:v>0</c:v>
                </c:pt>
                <c:pt idx="27385">
                  <c:v>0</c:v>
                </c:pt>
                <c:pt idx="27386">
                  <c:v>0</c:v>
                </c:pt>
                <c:pt idx="27387">
                  <c:v>0</c:v>
                </c:pt>
                <c:pt idx="27388">
                  <c:v>0</c:v>
                </c:pt>
                <c:pt idx="27389">
                  <c:v>0</c:v>
                </c:pt>
                <c:pt idx="27390">
                  <c:v>0</c:v>
                </c:pt>
                <c:pt idx="27391">
                  <c:v>0</c:v>
                </c:pt>
                <c:pt idx="27392">
                  <c:v>0</c:v>
                </c:pt>
                <c:pt idx="27393">
                  <c:v>0</c:v>
                </c:pt>
                <c:pt idx="27394">
                  <c:v>0</c:v>
                </c:pt>
                <c:pt idx="27395">
                  <c:v>0</c:v>
                </c:pt>
                <c:pt idx="27396">
                  <c:v>0</c:v>
                </c:pt>
                <c:pt idx="27397">
                  <c:v>0</c:v>
                </c:pt>
                <c:pt idx="27398">
                  <c:v>0</c:v>
                </c:pt>
                <c:pt idx="27399">
                  <c:v>0</c:v>
                </c:pt>
                <c:pt idx="27400">
                  <c:v>0</c:v>
                </c:pt>
                <c:pt idx="27401">
                  <c:v>0</c:v>
                </c:pt>
                <c:pt idx="27402">
                  <c:v>0</c:v>
                </c:pt>
                <c:pt idx="27403">
                  <c:v>-3.2070447</c:v>
                </c:pt>
                <c:pt idx="27404">
                  <c:v>-4.9984267999999998</c:v>
                </c:pt>
                <c:pt idx="27405">
                  <c:v>-4.7879341999999996</c:v>
                </c:pt>
                <c:pt idx="27406">
                  <c:v>-4.5788589000000002</c:v>
                </c:pt>
                <c:pt idx="27407">
                  <c:v>-4.3730506</c:v>
                </c:pt>
                <c:pt idx="27408">
                  <c:v>-4.1688907999999998</c:v>
                </c:pt>
                <c:pt idx="27409">
                  <c:v>-4.0079466999999998</c:v>
                </c:pt>
                <c:pt idx="27410">
                  <c:v>-3.8477364999999999</c:v>
                </c:pt>
                <c:pt idx="27411">
                  <c:v>-3.6884711000000001</c:v>
                </c:pt>
                <c:pt idx="27412">
                  <c:v>-3.5287332</c:v>
                </c:pt>
                <c:pt idx="27413">
                  <c:v>0</c:v>
                </c:pt>
                <c:pt idx="27414">
                  <c:v>0</c:v>
                </c:pt>
                <c:pt idx="27415">
                  <c:v>0</c:v>
                </c:pt>
                <c:pt idx="27416">
                  <c:v>0</c:v>
                </c:pt>
                <c:pt idx="27417">
                  <c:v>0</c:v>
                </c:pt>
                <c:pt idx="27418">
                  <c:v>-0.56877107000000005</c:v>
                </c:pt>
                <c:pt idx="27419">
                  <c:v>-1.3279056</c:v>
                </c:pt>
                <c:pt idx="27420">
                  <c:v>-1.1175465</c:v>
                </c:pt>
                <c:pt idx="27421">
                  <c:v>-0.80001880999999997</c:v>
                </c:pt>
                <c:pt idx="27422">
                  <c:v>-0.48184776000000001</c:v>
                </c:pt>
                <c:pt idx="27423">
                  <c:v>-0.16124409000000001</c:v>
                </c:pt>
                <c:pt idx="27424">
                  <c:v>0</c:v>
                </c:pt>
                <c:pt idx="27425">
                  <c:v>0</c:v>
                </c:pt>
                <c:pt idx="27426">
                  <c:v>0</c:v>
                </c:pt>
                <c:pt idx="27427">
                  <c:v>0</c:v>
                </c:pt>
                <c:pt idx="27428">
                  <c:v>0</c:v>
                </c:pt>
                <c:pt idx="27429">
                  <c:v>0</c:v>
                </c:pt>
                <c:pt idx="27430">
                  <c:v>0</c:v>
                </c:pt>
                <c:pt idx="27431">
                  <c:v>0</c:v>
                </c:pt>
                <c:pt idx="27432">
                  <c:v>0</c:v>
                </c:pt>
                <c:pt idx="27433">
                  <c:v>0</c:v>
                </c:pt>
                <c:pt idx="27434">
                  <c:v>0</c:v>
                </c:pt>
                <c:pt idx="27435">
                  <c:v>0</c:v>
                </c:pt>
                <c:pt idx="27436">
                  <c:v>0</c:v>
                </c:pt>
                <c:pt idx="27437">
                  <c:v>0</c:v>
                </c:pt>
                <c:pt idx="27438">
                  <c:v>0</c:v>
                </c:pt>
                <c:pt idx="27439">
                  <c:v>0</c:v>
                </c:pt>
                <c:pt idx="27440">
                  <c:v>0</c:v>
                </c:pt>
                <c:pt idx="27441">
                  <c:v>0</c:v>
                </c:pt>
                <c:pt idx="27442">
                  <c:v>0</c:v>
                </c:pt>
                <c:pt idx="27443">
                  <c:v>0</c:v>
                </c:pt>
                <c:pt idx="27444">
                  <c:v>0</c:v>
                </c:pt>
                <c:pt idx="27445">
                  <c:v>0</c:v>
                </c:pt>
                <c:pt idx="27446">
                  <c:v>0</c:v>
                </c:pt>
                <c:pt idx="27447">
                  <c:v>0</c:v>
                </c:pt>
                <c:pt idx="27448">
                  <c:v>0</c:v>
                </c:pt>
                <c:pt idx="27449">
                  <c:v>0</c:v>
                </c:pt>
                <c:pt idx="27450">
                  <c:v>0</c:v>
                </c:pt>
                <c:pt idx="27451">
                  <c:v>0</c:v>
                </c:pt>
                <c:pt idx="27452">
                  <c:v>0</c:v>
                </c:pt>
                <c:pt idx="27453">
                  <c:v>0</c:v>
                </c:pt>
                <c:pt idx="27454">
                  <c:v>0</c:v>
                </c:pt>
                <c:pt idx="27455">
                  <c:v>0</c:v>
                </c:pt>
                <c:pt idx="27456">
                  <c:v>0</c:v>
                </c:pt>
                <c:pt idx="27457">
                  <c:v>0</c:v>
                </c:pt>
                <c:pt idx="27458">
                  <c:v>0</c:v>
                </c:pt>
                <c:pt idx="27459">
                  <c:v>0</c:v>
                </c:pt>
                <c:pt idx="27460">
                  <c:v>0</c:v>
                </c:pt>
                <c:pt idx="27461">
                  <c:v>0</c:v>
                </c:pt>
                <c:pt idx="27462">
                  <c:v>0</c:v>
                </c:pt>
                <c:pt idx="27463">
                  <c:v>0</c:v>
                </c:pt>
                <c:pt idx="27464">
                  <c:v>0</c:v>
                </c:pt>
                <c:pt idx="27465">
                  <c:v>0</c:v>
                </c:pt>
                <c:pt idx="27466">
                  <c:v>0</c:v>
                </c:pt>
                <c:pt idx="27467">
                  <c:v>0</c:v>
                </c:pt>
                <c:pt idx="27468">
                  <c:v>0</c:v>
                </c:pt>
                <c:pt idx="27469">
                  <c:v>0</c:v>
                </c:pt>
                <c:pt idx="27470">
                  <c:v>0</c:v>
                </c:pt>
                <c:pt idx="27471">
                  <c:v>0</c:v>
                </c:pt>
                <c:pt idx="27472">
                  <c:v>0</c:v>
                </c:pt>
                <c:pt idx="27473">
                  <c:v>0</c:v>
                </c:pt>
                <c:pt idx="27474">
                  <c:v>0</c:v>
                </c:pt>
                <c:pt idx="27475">
                  <c:v>0</c:v>
                </c:pt>
                <c:pt idx="27476">
                  <c:v>0</c:v>
                </c:pt>
                <c:pt idx="27477">
                  <c:v>0</c:v>
                </c:pt>
                <c:pt idx="27478">
                  <c:v>0</c:v>
                </c:pt>
                <c:pt idx="27479">
                  <c:v>0</c:v>
                </c:pt>
                <c:pt idx="27480">
                  <c:v>0</c:v>
                </c:pt>
                <c:pt idx="27481">
                  <c:v>0</c:v>
                </c:pt>
                <c:pt idx="27482">
                  <c:v>0</c:v>
                </c:pt>
                <c:pt idx="27483">
                  <c:v>0</c:v>
                </c:pt>
                <c:pt idx="27484">
                  <c:v>0</c:v>
                </c:pt>
                <c:pt idx="27485">
                  <c:v>0</c:v>
                </c:pt>
                <c:pt idx="27486">
                  <c:v>0</c:v>
                </c:pt>
                <c:pt idx="27487">
                  <c:v>0</c:v>
                </c:pt>
                <c:pt idx="27488">
                  <c:v>0</c:v>
                </c:pt>
                <c:pt idx="27489">
                  <c:v>0</c:v>
                </c:pt>
                <c:pt idx="27490">
                  <c:v>0</c:v>
                </c:pt>
                <c:pt idx="27491">
                  <c:v>0</c:v>
                </c:pt>
                <c:pt idx="27492">
                  <c:v>0</c:v>
                </c:pt>
                <c:pt idx="27493">
                  <c:v>0</c:v>
                </c:pt>
                <c:pt idx="27494">
                  <c:v>0</c:v>
                </c:pt>
                <c:pt idx="27495">
                  <c:v>0</c:v>
                </c:pt>
                <c:pt idx="27496">
                  <c:v>0</c:v>
                </c:pt>
                <c:pt idx="27497">
                  <c:v>0</c:v>
                </c:pt>
                <c:pt idx="27498">
                  <c:v>0</c:v>
                </c:pt>
                <c:pt idx="27499">
                  <c:v>0</c:v>
                </c:pt>
                <c:pt idx="27500">
                  <c:v>-1.0348337000000001</c:v>
                </c:pt>
                <c:pt idx="27501">
                  <c:v>-3.4620367000000001</c:v>
                </c:pt>
                <c:pt idx="27502">
                  <c:v>-3.3960607</c:v>
                </c:pt>
                <c:pt idx="27503">
                  <c:v>-3.3333645999999999</c:v>
                </c:pt>
                <c:pt idx="27504">
                  <c:v>-3.2723236</c:v>
                </c:pt>
                <c:pt idx="27505">
                  <c:v>0</c:v>
                </c:pt>
                <c:pt idx="27506">
                  <c:v>1.4953007</c:v>
                </c:pt>
                <c:pt idx="27507">
                  <c:v>0</c:v>
                </c:pt>
                <c:pt idx="27508">
                  <c:v>0</c:v>
                </c:pt>
                <c:pt idx="27509">
                  <c:v>0</c:v>
                </c:pt>
                <c:pt idx="27510">
                  <c:v>0</c:v>
                </c:pt>
                <c:pt idx="27511">
                  <c:v>0</c:v>
                </c:pt>
                <c:pt idx="27512">
                  <c:v>-0.70528073000000002</c:v>
                </c:pt>
                <c:pt idx="27513">
                  <c:v>-1.8928160999999999</c:v>
                </c:pt>
                <c:pt idx="27514">
                  <c:v>-1.6490657</c:v>
                </c:pt>
                <c:pt idx="27515">
                  <c:v>-1.4035289</c:v>
                </c:pt>
                <c:pt idx="27516">
                  <c:v>-1.1550050000000001</c:v>
                </c:pt>
                <c:pt idx="27517">
                  <c:v>-0.81877025999999997</c:v>
                </c:pt>
                <c:pt idx="27518">
                  <c:v>-0.48188964000000001</c:v>
                </c:pt>
                <c:pt idx="27519">
                  <c:v>-0.14256678</c:v>
                </c:pt>
                <c:pt idx="27520">
                  <c:v>0</c:v>
                </c:pt>
                <c:pt idx="27521">
                  <c:v>0</c:v>
                </c:pt>
                <c:pt idx="27522">
                  <c:v>0</c:v>
                </c:pt>
                <c:pt idx="27523">
                  <c:v>0</c:v>
                </c:pt>
                <c:pt idx="27524">
                  <c:v>0</c:v>
                </c:pt>
                <c:pt idx="27525">
                  <c:v>0</c:v>
                </c:pt>
                <c:pt idx="27526">
                  <c:v>0</c:v>
                </c:pt>
                <c:pt idx="27527">
                  <c:v>0</c:v>
                </c:pt>
                <c:pt idx="27528">
                  <c:v>0</c:v>
                </c:pt>
                <c:pt idx="27529">
                  <c:v>0</c:v>
                </c:pt>
                <c:pt idx="27530">
                  <c:v>0</c:v>
                </c:pt>
                <c:pt idx="27531">
                  <c:v>0</c:v>
                </c:pt>
                <c:pt idx="27532">
                  <c:v>0</c:v>
                </c:pt>
                <c:pt idx="27533">
                  <c:v>0</c:v>
                </c:pt>
                <c:pt idx="27534">
                  <c:v>0</c:v>
                </c:pt>
                <c:pt idx="27535">
                  <c:v>0</c:v>
                </c:pt>
                <c:pt idx="27536">
                  <c:v>0</c:v>
                </c:pt>
                <c:pt idx="27537">
                  <c:v>0</c:v>
                </c:pt>
                <c:pt idx="27538">
                  <c:v>0</c:v>
                </c:pt>
                <c:pt idx="27539">
                  <c:v>0</c:v>
                </c:pt>
                <c:pt idx="27540">
                  <c:v>0</c:v>
                </c:pt>
                <c:pt idx="27541">
                  <c:v>0</c:v>
                </c:pt>
                <c:pt idx="27542">
                  <c:v>0</c:v>
                </c:pt>
                <c:pt idx="27543">
                  <c:v>0</c:v>
                </c:pt>
                <c:pt idx="27544">
                  <c:v>0</c:v>
                </c:pt>
                <c:pt idx="27545">
                  <c:v>0</c:v>
                </c:pt>
                <c:pt idx="27546">
                  <c:v>0</c:v>
                </c:pt>
                <c:pt idx="27547">
                  <c:v>0</c:v>
                </c:pt>
                <c:pt idx="27548">
                  <c:v>0</c:v>
                </c:pt>
                <c:pt idx="27549">
                  <c:v>0</c:v>
                </c:pt>
                <c:pt idx="27550">
                  <c:v>0</c:v>
                </c:pt>
                <c:pt idx="27551">
                  <c:v>0</c:v>
                </c:pt>
                <c:pt idx="27552">
                  <c:v>0</c:v>
                </c:pt>
                <c:pt idx="27553">
                  <c:v>0</c:v>
                </c:pt>
                <c:pt idx="27554">
                  <c:v>0</c:v>
                </c:pt>
                <c:pt idx="27555">
                  <c:v>0</c:v>
                </c:pt>
                <c:pt idx="27556">
                  <c:v>0</c:v>
                </c:pt>
                <c:pt idx="27557">
                  <c:v>0</c:v>
                </c:pt>
                <c:pt idx="27558">
                  <c:v>0</c:v>
                </c:pt>
                <c:pt idx="27559">
                  <c:v>0</c:v>
                </c:pt>
                <c:pt idx="27560">
                  <c:v>0</c:v>
                </c:pt>
                <c:pt idx="27561">
                  <c:v>0</c:v>
                </c:pt>
                <c:pt idx="27562">
                  <c:v>0</c:v>
                </c:pt>
                <c:pt idx="27563">
                  <c:v>0</c:v>
                </c:pt>
                <c:pt idx="27564">
                  <c:v>0</c:v>
                </c:pt>
                <c:pt idx="27565">
                  <c:v>0</c:v>
                </c:pt>
                <c:pt idx="27566">
                  <c:v>0</c:v>
                </c:pt>
                <c:pt idx="27567">
                  <c:v>0</c:v>
                </c:pt>
                <c:pt idx="27568">
                  <c:v>0</c:v>
                </c:pt>
                <c:pt idx="27569">
                  <c:v>0</c:v>
                </c:pt>
                <c:pt idx="27570">
                  <c:v>0</c:v>
                </c:pt>
                <c:pt idx="27571">
                  <c:v>0</c:v>
                </c:pt>
                <c:pt idx="27572">
                  <c:v>0</c:v>
                </c:pt>
                <c:pt idx="27573">
                  <c:v>0</c:v>
                </c:pt>
                <c:pt idx="27574">
                  <c:v>0</c:v>
                </c:pt>
                <c:pt idx="27575">
                  <c:v>0</c:v>
                </c:pt>
                <c:pt idx="27576">
                  <c:v>0</c:v>
                </c:pt>
                <c:pt idx="27577">
                  <c:v>0</c:v>
                </c:pt>
                <c:pt idx="27578">
                  <c:v>0</c:v>
                </c:pt>
                <c:pt idx="27579">
                  <c:v>0</c:v>
                </c:pt>
                <c:pt idx="27580">
                  <c:v>0</c:v>
                </c:pt>
                <c:pt idx="27581">
                  <c:v>0</c:v>
                </c:pt>
                <c:pt idx="27582">
                  <c:v>0</c:v>
                </c:pt>
                <c:pt idx="27583">
                  <c:v>0</c:v>
                </c:pt>
                <c:pt idx="27584">
                  <c:v>0</c:v>
                </c:pt>
                <c:pt idx="27585">
                  <c:v>0</c:v>
                </c:pt>
                <c:pt idx="27586">
                  <c:v>0</c:v>
                </c:pt>
                <c:pt idx="27587">
                  <c:v>0</c:v>
                </c:pt>
                <c:pt idx="27588">
                  <c:v>0</c:v>
                </c:pt>
                <c:pt idx="27589">
                  <c:v>0</c:v>
                </c:pt>
                <c:pt idx="27590">
                  <c:v>0</c:v>
                </c:pt>
                <c:pt idx="27591">
                  <c:v>0</c:v>
                </c:pt>
                <c:pt idx="27592">
                  <c:v>0</c:v>
                </c:pt>
                <c:pt idx="27593">
                  <c:v>0</c:v>
                </c:pt>
                <c:pt idx="27594">
                  <c:v>0</c:v>
                </c:pt>
                <c:pt idx="27595">
                  <c:v>0</c:v>
                </c:pt>
                <c:pt idx="27596">
                  <c:v>0</c:v>
                </c:pt>
                <c:pt idx="27597">
                  <c:v>-0.46382548000000001</c:v>
                </c:pt>
                <c:pt idx="27598">
                  <c:v>-3.7605534</c:v>
                </c:pt>
                <c:pt idx="27599">
                  <c:v>-3.7862779</c:v>
                </c:pt>
                <c:pt idx="27600">
                  <c:v>0</c:v>
                </c:pt>
                <c:pt idx="27601">
                  <c:v>0</c:v>
                </c:pt>
                <c:pt idx="27602">
                  <c:v>-0.87280740999999995</c:v>
                </c:pt>
                <c:pt idx="27603">
                  <c:v>-3.2795079</c:v>
                </c:pt>
                <c:pt idx="27604">
                  <c:v>-3.1018610999999998</c:v>
                </c:pt>
                <c:pt idx="27605">
                  <c:v>-2.8784122999999999</c:v>
                </c:pt>
                <c:pt idx="27606">
                  <c:v>-2.6555715000000002</c:v>
                </c:pt>
                <c:pt idx="27607">
                  <c:v>-2.4341591999999999</c:v>
                </c:pt>
                <c:pt idx="27608">
                  <c:v>-2.2116425999999998</c:v>
                </c:pt>
                <c:pt idx="27609">
                  <c:v>-1.8780045999999999</c:v>
                </c:pt>
                <c:pt idx="27610">
                  <c:v>-1.5438499000000001</c:v>
                </c:pt>
                <c:pt idx="27611">
                  <c:v>-1.2079017999999999</c:v>
                </c:pt>
                <c:pt idx="27612">
                  <c:v>-0.86895471000000002</c:v>
                </c:pt>
                <c:pt idx="27613">
                  <c:v>-0.56290298999999999</c:v>
                </c:pt>
                <c:pt idx="27614">
                  <c:v>-0.25620282</c:v>
                </c:pt>
                <c:pt idx="27615">
                  <c:v>0</c:v>
                </c:pt>
                <c:pt idx="27616">
                  <c:v>0</c:v>
                </c:pt>
                <c:pt idx="27617">
                  <c:v>0</c:v>
                </c:pt>
                <c:pt idx="27618">
                  <c:v>0</c:v>
                </c:pt>
                <c:pt idx="27619">
                  <c:v>0</c:v>
                </c:pt>
                <c:pt idx="27620">
                  <c:v>0</c:v>
                </c:pt>
                <c:pt idx="27621">
                  <c:v>0</c:v>
                </c:pt>
                <c:pt idx="27622">
                  <c:v>0</c:v>
                </c:pt>
                <c:pt idx="27623">
                  <c:v>0</c:v>
                </c:pt>
                <c:pt idx="27624">
                  <c:v>0</c:v>
                </c:pt>
                <c:pt idx="27625">
                  <c:v>0</c:v>
                </c:pt>
                <c:pt idx="27626">
                  <c:v>0</c:v>
                </c:pt>
                <c:pt idx="27627">
                  <c:v>0</c:v>
                </c:pt>
                <c:pt idx="27628">
                  <c:v>0</c:v>
                </c:pt>
                <c:pt idx="27629">
                  <c:v>0</c:v>
                </c:pt>
                <c:pt idx="27630">
                  <c:v>0</c:v>
                </c:pt>
                <c:pt idx="27631">
                  <c:v>0</c:v>
                </c:pt>
                <c:pt idx="27632">
                  <c:v>0</c:v>
                </c:pt>
                <c:pt idx="27633">
                  <c:v>0</c:v>
                </c:pt>
                <c:pt idx="27634">
                  <c:v>0</c:v>
                </c:pt>
                <c:pt idx="27635">
                  <c:v>0</c:v>
                </c:pt>
                <c:pt idx="27636">
                  <c:v>3.1896219000000001</c:v>
                </c:pt>
                <c:pt idx="27637">
                  <c:v>0</c:v>
                </c:pt>
                <c:pt idx="27638">
                  <c:v>0</c:v>
                </c:pt>
                <c:pt idx="27639">
                  <c:v>0</c:v>
                </c:pt>
                <c:pt idx="27640">
                  <c:v>0</c:v>
                </c:pt>
                <c:pt idx="27641">
                  <c:v>0</c:v>
                </c:pt>
                <c:pt idx="27642">
                  <c:v>0</c:v>
                </c:pt>
                <c:pt idx="27643">
                  <c:v>0</c:v>
                </c:pt>
                <c:pt idx="27644">
                  <c:v>0</c:v>
                </c:pt>
                <c:pt idx="27645">
                  <c:v>0</c:v>
                </c:pt>
                <c:pt idx="27646">
                  <c:v>0</c:v>
                </c:pt>
                <c:pt idx="27647">
                  <c:v>0</c:v>
                </c:pt>
                <c:pt idx="27648">
                  <c:v>0</c:v>
                </c:pt>
                <c:pt idx="27649">
                  <c:v>0</c:v>
                </c:pt>
                <c:pt idx="27650">
                  <c:v>0</c:v>
                </c:pt>
                <c:pt idx="27651">
                  <c:v>0</c:v>
                </c:pt>
                <c:pt idx="27652">
                  <c:v>0</c:v>
                </c:pt>
                <c:pt idx="27653">
                  <c:v>0</c:v>
                </c:pt>
                <c:pt idx="27654">
                  <c:v>0</c:v>
                </c:pt>
                <c:pt idx="27655">
                  <c:v>0</c:v>
                </c:pt>
                <c:pt idx="27656">
                  <c:v>0</c:v>
                </c:pt>
                <c:pt idx="27657">
                  <c:v>0</c:v>
                </c:pt>
                <c:pt idx="27658">
                  <c:v>0</c:v>
                </c:pt>
                <c:pt idx="27659">
                  <c:v>0</c:v>
                </c:pt>
                <c:pt idx="27660">
                  <c:v>0</c:v>
                </c:pt>
                <c:pt idx="27661">
                  <c:v>0</c:v>
                </c:pt>
                <c:pt idx="27662">
                  <c:v>0</c:v>
                </c:pt>
                <c:pt idx="27663">
                  <c:v>0</c:v>
                </c:pt>
                <c:pt idx="27664">
                  <c:v>0</c:v>
                </c:pt>
                <c:pt idx="27665">
                  <c:v>0</c:v>
                </c:pt>
                <c:pt idx="27666">
                  <c:v>0</c:v>
                </c:pt>
                <c:pt idx="27667">
                  <c:v>0</c:v>
                </c:pt>
                <c:pt idx="27668">
                  <c:v>0</c:v>
                </c:pt>
                <c:pt idx="27669">
                  <c:v>0</c:v>
                </c:pt>
                <c:pt idx="27670">
                  <c:v>0</c:v>
                </c:pt>
                <c:pt idx="27671">
                  <c:v>0</c:v>
                </c:pt>
                <c:pt idx="27672">
                  <c:v>0</c:v>
                </c:pt>
                <c:pt idx="27673">
                  <c:v>0</c:v>
                </c:pt>
                <c:pt idx="27674">
                  <c:v>0</c:v>
                </c:pt>
                <c:pt idx="27675">
                  <c:v>0</c:v>
                </c:pt>
                <c:pt idx="27676">
                  <c:v>0</c:v>
                </c:pt>
                <c:pt idx="27677">
                  <c:v>0</c:v>
                </c:pt>
                <c:pt idx="27678">
                  <c:v>0</c:v>
                </c:pt>
                <c:pt idx="27679">
                  <c:v>0</c:v>
                </c:pt>
                <c:pt idx="27680">
                  <c:v>0</c:v>
                </c:pt>
                <c:pt idx="27681">
                  <c:v>0</c:v>
                </c:pt>
                <c:pt idx="27682">
                  <c:v>0</c:v>
                </c:pt>
                <c:pt idx="27683">
                  <c:v>0</c:v>
                </c:pt>
                <c:pt idx="27684">
                  <c:v>0</c:v>
                </c:pt>
                <c:pt idx="27685">
                  <c:v>0</c:v>
                </c:pt>
                <c:pt idx="27686">
                  <c:v>0</c:v>
                </c:pt>
                <c:pt idx="27687">
                  <c:v>0</c:v>
                </c:pt>
                <c:pt idx="27688">
                  <c:v>0</c:v>
                </c:pt>
                <c:pt idx="27689">
                  <c:v>0</c:v>
                </c:pt>
                <c:pt idx="27690">
                  <c:v>0</c:v>
                </c:pt>
                <c:pt idx="27691">
                  <c:v>0</c:v>
                </c:pt>
                <c:pt idx="27692">
                  <c:v>0</c:v>
                </c:pt>
                <c:pt idx="27693">
                  <c:v>0</c:v>
                </c:pt>
                <c:pt idx="27694">
                  <c:v>0</c:v>
                </c:pt>
                <c:pt idx="27695">
                  <c:v>0</c:v>
                </c:pt>
                <c:pt idx="27696">
                  <c:v>-1.7338757</c:v>
                </c:pt>
                <c:pt idx="27697">
                  <c:v>-2.9135602</c:v>
                </c:pt>
                <c:pt idx="27698">
                  <c:v>-2.7078236000000002</c:v>
                </c:pt>
                <c:pt idx="27699">
                  <c:v>-2.5030431000000002</c:v>
                </c:pt>
                <c:pt idx="27700">
                  <c:v>-2.2977846</c:v>
                </c:pt>
                <c:pt idx="27701">
                  <c:v>-1.3751836</c:v>
                </c:pt>
                <c:pt idx="27702">
                  <c:v>2.7800427999999999</c:v>
                </c:pt>
                <c:pt idx="27703">
                  <c:v>2.9672657999999998</c:v>
                </c:pt>
                <c:pt idx="27704">
                  <c:v>0</c:v>
                </c:pt>
                <c:pt idx="27705">
                  <c:v>0</c:v>
                </c:pt>
                <c:pt idx="27706">
                  <c:v>0</c:v>
                </c:pt>
                <c:pt idx="27707">
                  <c:v>0</c:v>
                </c:pt>
                <c:pt idx="27708">
                  <c:v>0</c:v>
                </c:pt>
                <c:pt idx="27709">
                  <c:v>0</c:v>
                </c:pt>
                <c:pt idx="27710">
                  <c:v>0</c:v>
                </c:pt>
                <c:pt idx="27711">
                  <c:v>0</c:v>
                </c:pt>
                <c:pt idx="27712">
                  <c:v>0</c:v>
                </c:pt>
                <c:pt idx="27713">
                  <c:v>0</c:v>
                </c:pt>
                <c:pt idx="27714">
                  <c:v>0</c:v>
                </c:pt>
                <c:pt idx="27715">
                  <c:v>0</c:v>
                </c:pt>
                <c:pt idx="27716">
                  <c:v>0</c:v>
                </c:pt>
                <c:pt idx="27717">
                  <c:v>0</c:v>
                </c:pt>
                <c:pt idx="27718">
                  <c:v>0</c:v>
                </c:pt>
                <c:pt idx="27719">
                  <c:v>0</c:v>
                </c:pt>
                <c:pt idx="27720">
                  <c:v>0</c:v>
                </c:pt>
                <c:pt idx="27721">
                  <c:v>0</c:v>
                </c:pt>
                <c:pt idx="27722">
                  <c:v>0</c:v>
                </c:pt>
                <c:pt idx="27723">
                  <c:v>0</c:v>
                </c:pt>
                <c:pt idx="27724">
                  <c:v>0</c:v>
                </c:pt>
                <c:pt idx="27725">
                  <c:v>0</c:v>
                </c:pt>
                <c:pt idx="27726">
                  <c:v>0</c:v>
                </c:pt>
                <c:pt idx="27727">
                  <c:v>0</c:v>
                </c:pt>
                <c:pt idx="27728">
                  <c:v>0</c:v>
                </c:pt>
                <c:pt idx="27729">
                  <c:v>0</c:v>
                </c:pt>
                <c:pt idx="27730">
                  <c:v>0</c:v>
                </c:pt>
                <c:pt idx="27731">
                  <c:v>0</c:v>
                </c:pt>
                <c:pt idx="27732">
                  <c:v>0</c:v>
                </c:pt>
                <c:pt idx="27733">
                  <c:v>0</c:v>
                </c:pt>
                <c:pt idx="27734">
                  <c:v>0</c:v>
                </c:pt>
                <c:pt idx="27735">
                  <c:v>0</c:v>
                </c:pt>
                <c:pt idx="27736">
                  <c:v>0</c:v>
                </c:pt>
                <c:pt idx="27737">
                  <c:v>0</c:v>
                </c:pt>
                <c:pt idx="27738">
                  <c:v>0</c:v>
                </c:pt>
                <c:pt idx="27739">
                  <c:v>0</c:v>
                </c:pt>
                <c:pt idx="27740">
                  <c:v>0</c:v>
                </c:pt>
                <c:pt idx="27741">
                  <c:v>0</c:v>
                </c:pt>
                <c:pt idx="27742">
                  <c:v>0</c:v>
                </c:pt>
                <c:pt idx="27743">
                  <c:v>0</c:v>
                </c:pt>
                <c:pt idx="27744">
                  <c:v>0</c:v>
                </c:pt>
                <c:pt idx="27745">
                  <c:v>0</c:v>
                </c:pt>
                <c:pt idx="27746">
                  <c:v>0</c:v>
                </c:pt>
                <c:pt idx="27747">
                  <c:v>0</c:v>
                </c:pt>
                <c:pt idx="27748">
                  <c:v>0</c:v>
                </c:pt>
                <c:pt idx="27749">
                  <c:v>0</c:v>
                </c:pt>
                <c:pt idx="27750">
                  <c:v>0</c:v>
                </c:pt>
                <c:pt idx="27751">
                  <c:v>0</c:v>
                </c:pt>
                <c:pt idx="27752">
                  <c:v>0</c:v>
                </c:pt>
                <c:pt idx="27753">
                  <c:v>0</c:v>
                </c:pt>
                <c:pt idx="27754">
                  <c:v>0</c:v>
                </c:pt>
                <c:pt idx="27755">
                  <c:v>0</c:v>
                </c:pt>
                <c:pt idx="27756">
                  <c:v>0</c:v>
                </c:pt>
                <c:pt idx="27757">
                  <c:v>0</c:v>
                </c:pt>
                <c:pt idx="27758">
                  <c:v>0</c:v>
                </c:pt>
                <c:pt idx="27759">
                  <c:v>0</c:v>
                </c:pt>
                <c:pt idx="27760">
                  <c:v>2.2290149000000001</c:v>
                </c:pt>
                <c:pt idx="27761">
                  <c:v>0</c:v>
                </c:pt>
                <c:pt idx="27762">
                  <c:v>0</c:v>
                </c:pt>
                <c:pt idx="27763">
                  <c:v>0</c:v>
                </c:pt>
                <c:pt idx="27764">
                  <c:v>0</c:v>
                </c:pt>
                <c:pt idx="27765">
                  <c:v>0</c:v>
                </c:pt>
                <c:pt idx="27766">
                  <c:v>0</c:v>
                </c:pt>
                <c:pt idx="27767">
                  <c:v>0</c:v>
                </c:pt>
                <c:pt idx="27768">
                  <c:v>0</c:v>
                </c:pt>
                <c:pt idx="27769">
                  <c:v>0</c:v>
                </c:pt>
                <c:pt idx="27770">
                  <c:v>0</c:v>
                </c:pt>
                <c:pt idx="27771">
                  <c:v>0</c:v>
                </c:pt>
                <c:pt idx="27772">
                  <c:v>0</c:v>
                </c:pt>
                <c:pt idx="27773">
                  <c:v>0</c:v>
                </c:pt>
                <c:pt idx="27774">
                  <c:v>0</c:v>
                </c:pt>
                <c:pt idx="27775">
                  <c:v>0</c:v>
                </c:pt>
                <c:pt idx="27776">
                  <c:v>0</c:v>
                </c:pt>
                <c:pt idx="27777">
                  <c:v>0</c:v>
                </c:pt>
                <c:pt idx="27778">
                  <c:v>0</c:v>
                </c:pt>
                <c:pt idx="27779">
                  <c:v>0</c:v>
                </c:pt>
                <c:pt idx="27780">
                  <c:v>0</c:v>
                </c:pt>
                <c:pt idx="27781">
                  <c:v>0</c:v>
                </c:pt>
                <c:pt idx="27782">
                  <c:v>0</c:v>
                </c:pt>
                <c:pt idx="27783">
                  <c:v>0</c:v>
                </c:pt>
                <c:pt idx="27784">
                  <c:v>0</c:v>
                </c:pt>
                <c:pt idx="27785">
                  <c:v>0</c:v>
                </c:pt>
                <c:pt idx="27786">
                  <c:v>0</c:v>
                </c:pt>
                <c:pt idx="27787">
                  <c:v>0</c:v>
                </c:pt>
                <c:pt idx="27788">
                  <c:v>0</c:v>
                </c:pt>
                <c:pt idx="27789">
                  <c:v>0</c:v>
                </c:pt>
                <c:pt idx="27790">
                  <c:v>0</c:v>
                </c:pt>
                <c:pt idx="27791">
                  <c:v>0</c:v>
                </c:pt>
                <c:pt idx="27792">
                  <c:v>0</c:v>
                </c:pt>
                <c:pt idx="27793">
                  <c:v>0</c:v>
                </c:pt>
                <c:pt idx="27794">
                  <c:v>0</c:v>
                </c:pt>
                <c:pt idx="27795">
                  <c:v>0</c:v>
                </c:pt>
                <c:pt idx="27796">
                  <c:v>0</c:v>
                </c:pt>
                <c:pt idx="27797">
                  <c:v>0</c:v>
                </c:pt>
                <c:pt idx="27798">
                  <c:v>0</c:v>
                </c:pt>
                <c:pt idx="27799">
                  <c:v>0</c:v>
                </c:pt>
                <c:pt idx="27800">
                  <c:v>0</c:v>
                </c:pt>
                <c:pt idx="27801">
                  <c:v>-0.28217822999999997</c:v>
                </c:pt>
                <c:pt idx="27802">
                  <c:v>-0.43034786000000003</c:v>
                </c:pt>
                <c:pt idx="27803">
                  <c:v>-0.15219071000000001</c:v>
                </c:pt>
                <c:pt idx="27804">
                  <c:v>0</c:v>
                </c:pt>
                <c:pt idx="27805">
                  <c:v>0</c:v>
                </c:pt>
                <c:pt idx="27806">
                  <c:v>0</c:v>
                </c:pt>
                <c:pt idx="27807">
                  <c:v>0</c:v>
                </c:pt>
                <c:pt idx="27808">
                  <c:v>0</c:v>
                </c:pt>
                <c:pt idx="27809">
                  <c:v>0</c:v>
                </c:pt>
                <c:pt idx="27810">
                  <c:v>0</c:v>
                </c:pt>
                <c:pt idx="27811">
                  <c:v>0</c:v>
                </c:pt>
                <c:pt idx="27812">
                  <c:v>0</c:v>
                </c:pt>
                <c:pt idx="27813">
                  <c:v>0</c:v>
                </c:pt>
                <c:pt idx="27814">
                  <c:v>0</c:v>
                </c:pt>
                <c:pt idx="27815">
                  <c:v>0</c:v>
                </c:pt>
                <c:pt idx="27816">
                  <c:v>0</c:v>
                </c:pt>
                <c:pt idx="27817">
                  <c:v>0</c:v>
                </c:pt>
                <c:pt idx="27818">
                  <c:v>0</c:v>
                </c:pt>
                <c:pt idx="27819">
                  <c:v>0</c:v>
                </c:pt>
                <c:pt idx="27820">
                  <c:v>0</c:v>
                </c:pt>
                <c:pt idx="27821">
                  <c:v>0</c:v>
                </c:pt>
                <c:pt idx="27822">
                  <c:v>0</c:v>
                </c:pt>
                <c:pt idx="27823">
                  <c:v>0</c:v>
                </c:pt>
                <c:pt idx="27824">
                  <c:v>0</c:v>
                </c:pt>
                <c:pt idx="27825">
                  <c:v>0</c:v>
                </c:pt>
                <c:pt idx="27826">
                  <c:v>0</c:v>
                </c:pt>
                <c:pt idx="27827">
                  <c:v>0</c:v>
                </c:pt>
                <c:pt idx="27828">
                  <c:v>0</c:v>
                </c:pt>
                <c:pt idx="27829">
                  <c:v>0</c:v>
                </c:pt>
                <c:pt idx="27830">
                  <c:v>0</c:v>
                </c:pt>
                <c:pt idx="27831">
                  <c:v>0</c:v>
                </c:pt>
                <c:pt idx="27832">
                  <c:v>0</c:v>
                </c:pt>
                <c:pt idx="27833">
                  <c:v>0</c:v>
                </c:pt>
                <c:pt idx="27834">
                  <c:v>0</c:v>
                </c:pt>
                <c:pt idx="27835">
                  <c:v>0</c:v>
                </c:pt>
                <c:pt idx="27836">
                  <c:v>0</c:v>
                </c:pt>
                <c:pt idx="27837">
                  <c:v>0</c:v>
                </c:pt>
                <c:pt idx="27838">
                  <c:v>0</c:v>
                </c:pt>
                <c:pt idx="27839">
                  <c:v>0</c:v>
                </c:pt>
                <c:pt idx="27840">
                  <c:v>0</c:v>
                </c:pt>
                <c:pt idx="27841">
                  <c:v>0</c:v>
                </c:pt>
                <c:pt idx="27842">
                  <c:v>0</c:v>
                </c:pt>
                <c:pt idx="27843">
                  <c:v>0</c:v>
                </c:pt>
                <c:pt idx="27844">
                  <c:v>0</c:v>
                </c:pt>
                <c:pt idx="27845">
                  <c:v>3.7206891</c:v>
                </c:pt>
                <c:pt idx="27846">
                  <c:v>5.1810603999999998</c:v>
                </c:pt>
                <c:pt idx="27847">
                  <c:v>5.1750930000000004</c:v>
                </c:pt>
                <c:pt idx="27848">
                  <c:v>5.1726527999999998</c:v>
                </c:pt>
                <c:pt idx="27849">
                  <c:v>11.170284000000001</c:v>
                </c:pt>
                <c:pt idx="27850">
                  <c:v>9.0828289000000009</c:v>
                </c:pt>
                <c:pt idx="27851">
                  <c:v>11.167218999999999</c:v>
                </c:pt>
                <c:pt idx="27852">
                  <c:v>5.3003777000000003</c:v>
                </c:pt>
                <c:pt idx="27853">
                  <c:v>0.1661523</c:v>
                </c:pt>
                <c:pt idx="27854">
                  <c:v>0.16579343999999999</c:v>
                </c:pt>
                <c:pt idx="27855">
                  <c:v>0.16587546</c:v>
                </c:pt>
                <c:pt idx="27856">
                  <c:v>0.16765951000000001</c:v>
                </c:pt>
                <c:pt idx="27857">
                  <c:v>0.16814140999999999</c:v>
                </c:pt>
                <c:pt idx="27858">
                  <c:v>0.16931027000000001</c:v>
                </c:pt>
                <c:pt idx="27859">
                  <c:v>0.17438558000000001</c:v>
                </c:pt>
                <c:pt idx="27860">
                  <c:v>0.17685659000000001</c:v>
                </c:pt>
                <c:pt idx="27861">
                  <c:v>0.17715392999999999</c:v>
                </c:pt>
                <c:pt idx="27862">
                  <c:v>0.18046570000000001</c:v>
                </c:pt>
                <c:pt idx="27863">
                  <c:v>0.18588961000000001</c:v>
                </c:pt>
                <c:pt idx="27864">
                  <c:v>0.19688099000000001</c:v>
                </c:pt>
                <c:pt idx="27865">
                  <c:v>0.10721239</c:v>
                </c:pt>
                <c:pt idx="27866">
                  <c:v>2.0127585E-2</c:v>
                </c:pt>
                <c:pt idx="27867">
                  <c:v>0</c:v>
                </c:pt>
                <c:pt idx="27868">
                  <c:v>0</c:v>
                </c:pt>
                <c:pt idx="27869">
                  <c:v>0</c:v>
                </c:pt>
                <c:pt idx="27870">
                  <c:v>0</c:v>
                </c:pt>
                <c:pt idx="27871">
                  <c:v>0</c:v>
                </c:pt>
                <c:pt idx="27872">
                  <c:v>0</c:v>
                </c:pt>
                <c:pt idx="27873">
                  <c:v>0</c:v>
                </c:pt>
                <c:pt idx="27874">
                  <c:v>0</c:v>
                </c:pt>
                <c:pt idx="27875">
                  <c:v>0</c:v>
                </c:pt>
                <c:pt idx="27876">
                  <c:v>0</c:v>
                </c:pt>
                <c:pt idx="27877">
                  <c:v>0</c:v>
                </c:pt>
                <c:pt idx="27878">
                  <c:v>0</c:v>
                </c:pt>
                <c:pt idx="27879">
                  <c:v>0</c:v>
                </c:pt>
                <c:pt idx="27880">
                  <c:v>0</c:v>
                </c:pt>
                <c:pt idx="27881">
                  <c:v>0</c:v>
                </c:pt>
                <c:pt idx="27882">
                  <c:v>0</c:v>
                </c:pt>
                <c:pt idx="27883">
                  <c:v>0</c:v>
                </c:pt>
                <c:pt idx="27884">
                  <c:v>0</c:v>
                </c:pt>
                <c:pt idx="27885">
                  <c:v>0</c:v>
                </c:pt>
                <c:pt idx="27886">
                  <c:v>0</c:v>
                </c:pt>
                <c:pt idx="27887">
                  <c:v>0</c:v>
                </c:pt>
                <c:pt idx="27888">
                  <c:v>0</c:v>
                </c:pt>
                <c:pt idx="27889">
                  <c:v>0</c:v>
                </c:pt>
                <c:pt idx="27890">
                  <c:v>0</c:v>
                </c:pt>
                <c:pt idx="27891">
                  <c:v>0</c:v>
                </c:pt>
                <c:pt idx="27892">
                  <c:v>0</c:v>
                </c:pt>
                <c:pt idx="27893">
                  <c:v>0</c:v>
                </c:pt>
                <c:pt idx="27894">
                  <c:v>0</c:v>
                </c:pt>
                <c:pt idx="27895">
                  <c:v>0</c:v>
                </c:pt>
                <c:pt idx="27896">
                  <c:v>0</c:v>
                </c:pt>
                <c:pt idx="27897">
                  <c:v>0</c:v>
                </c:pt>
                <c:pt idx="27898">
                  <c:v>0</c:v>
                </c:pt>
                <c:pt idx="27899">
                  <c:v>0</c:v>
                </c:pt>
                <c:pt idx="27900">
                  <c:v>0</c:v>
                </c:pt>
                <c:pt idx="27901">
                  <c:v>0</c:v>
                </c:pt>
                <c:pt idx="27902">
                  <c:v>0</c:v>
                </c:pt>
                <c:pt idx="27903">
                  <c:v>0</c:v>
                </c:pt>
                <c:pt idx="27904">
                  <c:v>0</c:v>
                </c:pt>
                <c:pt idx="27905">
                  <c:v>0</c:v>
                </c:pt>
                <c:pt idx="27906">
                  <c:v>0</c:v>
                </c:pt>
                <c:pt idx="27907">
                  <c:v>0</c:v>
                </c:pt>
                <c:pt idx="27908">
                  <c:v>0</c:v>
                </c:pt>
                <c:pt idx="27909">
                  <c:v>0</c:v>
                </c:pt>
                <c:pt idx="27910">
                  <c:v>0</c:v>
                </c:pt>
                <c:pt idx="27911">
                  <c:v>0</c:v>
                </c:pt>
                <c:pt idx="27912">
                  <c:v>0</c:v>
                </c:pt>
                <c:pt idx="27913">
                  <c:v>0</c:v>
                </c:pt>
                <c:pt idx="27914">
                  <c:v>0</c:v>
                </c:pt>
                <c:pt idx="27915">
                  <c:v>0</c:v>
                </c:pt>
                <c:pt idx="27916">
                  <c:v>0</c:v>
                </c:pt>
                <c:pt idx="27917">
                  <c:v>0</c:v>
                </c:pt>
                <c:pt idx="27918">
                  <c:v>0</c:v>
                </c:pt>
                <c:pt idx="27919">
                  <c:v>0</c:v>
                </c:pt>
                <c:pt idx="27920">
                  <c:v>0</c:v>
                </c:pt>
                <c:pt idx="27921">
                  <c:v>0</c:v>
                </c:pt>
                <c:pt idx="27922">
                  <c:v>0</c:v>
                </c:pt>
                <c:pt idx="27923">
                  <c:v>0</c:v>
                </c:pt>
                <c:pt idx="27924">
                  <c:v>0</c:v>
                </c:pt>
                <c:pt idx="27925">
                  <c:v>0</c:v>
                </c:pt>
                <c:pt idx="27926">
                  <c:v>0</c:v>
                </c:pt>
                <c:pt idx="27927">
                  <c:v>0</c:v>
                </c:pt>
                <c:pt idx="27928">
                  <c:v>0</c:v>
                </c:pt>
                <c:pt idx="27929">
                  <c:v>0</c:v>
                </c:pt>
                <c:pt idx="27930">
                  <c:v>0</c:v>
                </c:pt>
                <c:pt idx="27931">
                  <c:v>0</c:v>
                </c:pt>
                <c:pt idx="27932">
                  <c:v>0</c:v>
                </c:pt>
                <c:pt idx="27933">
                  <c:v>0</c:v>
                </c:pt>
                <c:pt idx="27934">
                  <c:v>0</c:v>
                </c:pt>
                <c:pt idx="27935">
                  <c:v>5.2608299000000001</c:v>
                </c:pt>
                <c:pt idx="27936">
                  <c:v>3.0415437000000001</c:v>
                </c:pt>
                <c:pt idx="27937">
                  <c:v>0</c:v>
                </c:pt>
                <c:pt idx="27938">
                  <c:v>0</c:v>
                </c:pt>
                <c:pt idx="27939">
                  <c:v>0</c:v>
                </c:pt>
                <c:pt idx="27940">
                  <c:v>0</c:v>
                </c:pt>
                <c:pt idx="27941">
                  <c:v>0</c:v>
                </c:pt>
                <c:pt idx="27942">
                  <c:v>0</c:v>
                </c:pt>
                <c:pt idx="27943">
                  <c:v>0</c:v>
                </c:pt>
                <c:pt idx="27944">
                  <c:v>0</c:v>
                </c:pt>
                <c:pt idx="27945">
                  <c:v>0</c:v>
                </c:pt>
                <c:pt idx="27946">
                  <c:v>0</c:v>
                </c:pt>
                <c:pt idx="27947">
                  <c:v>0</c:v>
                </c:pt>
                <c:pt idx="27948">
                  <c:v>0</c:v>
                </c:pt>
                <c:pt idx="27949">
                  <c:v>0</c:v>
                </c:pt>
                <c:pt idx="27950">
                  <c:v>0</c:v>
                </c:pt>
                <c:pt idx="27951">
                  <c:v>0</c:v>
                </c:pt>
                <c:pt idx="27952">
                  <c:v>0</c:v>
                </c:pt>
                <c:pt idx="27953">
                  <c:v>0</c:v>
                </c:pt>
                <c:pt idx="27954">
                  <c:v>0</c:v>
                </c:pt>
                <c:pt idx="27955">
                  <c:v>0</c:v>
                </c:pt>
                <c:pt idx="27956">
                  <c:v>0</c:v>
                </c:pt>
                <c:pt idx="27957">
                  <c:v>0</c:v>
                </c:pt>
                <c:pt idx="27958">
                  <c:v>0</c:v>
                </c:pt>
                <c:pt idx="27959">
                  <c:v>0</c:v>
                </c:pt>
                <c:pt idx="27960">
                  <c:v>0</c:v>
                </c:pt>
                <c:pt idx="27961">
                  <c:v>0</c:v>
                </c:pt>
                <c:pt idx="27962">
                  <c:v>0</c:v>
                </c:pt>
                <c:pt idx="27963">
                  <c:v>0</c:v>
                </c:pt>
                <c:pt idx="27964">
                  <c:v>0</c:v>
                </c:pt>
                <c:pt idx="27965">
                  <c:v>0</c:v>
                </c:pt>
                <c:pt idx="27966">
                  <c:v>0</c:v>
                </c:pt>
                <c:pt idx="27967">
                  <c:v>0</c:v>
                </c:pt>
                <c:pt idx="27968">
                  <c:v>0</c:v>
                </c:pt>
                <c:pt idx="27969">
                  <c:v>0</c:v>
                </c:pt>
                <c:pt idx="27970">
                  <c:v>0</c:v>
                </c:pt>
                <c:pt idx="27971">
                  <c:v>0</c:v>
                </c:pt>
                <c:pt idx="27972">
                  <c:v>0</c:v>
                </c:pt>
                <c:pt idx="27973">
                  <c:v>0</c:v>
                </c:pt>
                <c:pt idx="27974">
                  <c:v>0</c:v>
                </c:pt>
                <c:pt idx="27975">
                  <c:v>0</c:v>
                </c:pt>
                <c:pt idx="27976">
                  <c:v>0</c:v>
                </c:pt>
                <c:pt idx="27977">
                  <c:v>0</c:v>
                </c:pt>
                <c:pt idx="27978">
                  <c:v>0</c:v>
                </c:pt>
                <c:pt idx="27979">
                  <c:v>0</c:v>
                </c:pt>
                <c:pt idx="27980">
                  <c:v>0</c:v>
                </c:pt>
                <c:pt idx="27981">
                  <c:v>0</c:v>
                </c:pt>
                <c:pt idx="27982">
                  <c:v>0</c:v>
                </c:pt>
                <c:pt idx="27983">
                  <c:v>0</c:v>
                </c:pt>
                <c:pt idx="27984">
                  <c:v>0</c:v>
                </c:pt>
                <c:pt idx="27985">
                  <c:v>0</c:v>
                </c:pt>
                <c:pt idx="27986">
                  <c:v>0</c:v>
                </c:pt>
                <c:pt idx="27987">
                  <c:v>0</c:v>
                </c:pt>
                <c:pt idx="27988">
                  <c:v>0</c:v>
                </c:pt>
                <c:pt idx="27989">
                  <c:v>-0.47196484</c:v>
                </c:pt>
                <c:pt idx="27990">
                  <c:v>-2.5196333000000002</c:v>
                </c:pt>
                <c:pt idx="27991">
                  <c:v>-2.1952816999999998</c:v>
                </c:pt>
                <c:pt idx="27992">
                  <c:v>-1.8702198000000001</c:v>
                </c:pt>
                <c:pt idx="27993">
                  <c:v>-1.5411904999999999</c:v>
                </c:pt>
                <c:pt idx="27994">
                  <c:v>-1.2121097000000001</c:v>
                </c:pt>
                <c:pt idx="27995">
                  <c:v>-0.88170101000000001</c:v>
                </c:pt>
                <c:pt idx="27996">
                  <c:v>-0.55060262000000004</c:v>
                </c:pt>
                <c:pt idx="27997">
                  <c:v>-0.27561007999999998</c:v>
                </c:pt>
                <c:pt idx="27998">
                  <c:v>0</c:v>
                </c:pt>
                <c:pt idx="27999">
                  <c:v>0</c:v>
                </c:pt>
                <c:pt idx="28000">
                  <c:v>0</c:v>
                </c:pt>
                <c:pt idx="28001">
                  <c:v>0</c:v>
                </c:pt>
                <c:pt idx="28002">
                  <c:v>0</c:v>
                </c:pt>
                <c:pt idx="28003">
                  <c:v>0</c:v>
                </c:pt>
                <c:pt idx="28004">
                  <c:v>0</c:v>
                </c:pt>
                <c:pt idx="28005">
                  <c:v>0</c:v>
                </c:pt>
                <c:pt idx="28006">
                  <c:v>0</c:v>
                </c:pt>
                <c:pt idx="28007">
                  <c:v>0</c:v>
                </c:pt>
                <c:pt idx="28008">
                  <c:v>0</c:v>
                </c:pt>
                <c:pt idx="28009">
                  <c:v>0</c:v>
                </c:pt>
                <c:pt idx="28010">
                  <c:v>0</c:v>
                </c:pt>
                <c:pt idx="28011">
                  <c:v>4.7633726999999997</c:v>
                </c:pt>
                <c:pt idx="28012">
                  <c:v>0</c:v>
                </c:pt>
                <c:pt idx="28013">
                  <c:v>0</c:v>
                </c:pt>
                <c:pt idx="28014">
                  <c:v>0</c:v>
                </c:pt>
                <c:pt idx="28015">
                  <c:v>0</c:v>
                </c:pt>
                <c:pt idx="28016">
                  <c:v>0</c:v>
                </c:pt>
                <c:pt idx="28017">
                  <c:v>0</c:v>
                </c:pt>
                <c:pt idx="28018">
                  <c:v>0</c:v>
                </c:pt>
                <c:pt idx="28019">
                  <c:v>0</c:v>
                </c:pt>
                <c:pt idx="28020">
                  <c:v>0</c:v>
                </c:pt>
                <c:pt idx="28021">
                  <c:v>0</c:v>
                </c:pt>
                <c:pt idx="28022">
                  <c:v>0</c:v>
                </c:pt>
                <c:pt idx="28023">
                  <c:v>0</c:v>
                </c:pt>
                <c:pt idx="28024">
                  <c:v>0</c:v>
                </c:pt>
                <c:pt idx="28025">
                  <c:v>0</c:v>
                </c:pt>
                <c:pt idx="28026">
                  <c:v>0</c:v>
                </c:pt>
                <c:pt idx="28027">
                  <c:v>0</c:v>
                </c:pt>
                <c:pt idx="28028">
                  <c:v>0</c:v>
                </c:pt>
                <c:pt idx="28029">
                  <c:v>0</c:v>
                </c:pt>
                <c:pt idx="28030">
                  <c:v>0</c:v>
                </c:pt>
                <c:pt idx="28031">
                  <c:v>0</c:v>
                </c:pt>
                <c:pt idx="28032">
                  <c:v>0</c:v>
                </c:pt>
                <c:pt idx="28033">
                  <c:v>0</c:v>
                </c:pt>
                <c:pt idx="28034">
                  <c:v>0</c:v>
                </c:pt>
                <c:pt idx="28035">
                  <c:v>0</c:v>
                </c:pt>
                <c:pt idx="28036">
                  <c:v>0</c:v>
                </c:pt>
                <c:pt idx="28037">
                  <c:v>0</c:v>
                </c:pt>
                <c:pt idx="28038">
                  <c:v>0</c:v>
                </c:pt>
                <c:pt idx="28039">
                  <c:v>0</c:v>
                </c:pt>
                <c:pt idx="28040">
                  <c:v>0</c:v>
                </c:pt>
                <c:pt idx="28041">
                  <c:v>0</c:v>
                </c:pt>
                <c:pt idx="28042">
                  <c:v>0</c:v>
                </c:pt>
                <c:pt idx="28043">
                  <c:v>0</c:v>
                </c:pt>
                <c:pt idx="28044">
                  <c:v>0</c:v>
                </c:pt>
                <c:pt idx="28045">
                  <c:v>0</c:v>
                </c:pt>
                <c:pt idx="28046">
                  <c:v>0</c:v>
                </c:pt>
                <c:pt idx="28047">
                  <c:v>0</c:v>
                </c:pt>
                <c:pt idx="28048">
                  <c:v>0</c:v>
                </c:pt>
                <c:pt idx="28049">
                  <c:v>0</c:v>
                </c:pt>
                <c:pt idx="28050">
                  <c:v>0</c:v>
                </c:pt>
                <c:pt idx="28051">
                  <c:v>0</c:v>
                </c:pt>
                <c:pt idx="28052">
                  <c:v>0</c:v>
                </c:pt>
                <c:pt idx="28053">
                  <c:v>0</c:v>
                </c:pt>
                <c:pt idx="28054">
                  <c:v>0</c:v>
                </c:pt>
                <c:pt idx="28055">
                  <c:v>0</c:v>
                </c:pt>
                <c:pt idx="28056">
                  <c:v>0</c:v>
                </c:pt>
                <c:pt idx="28057">
                  <c:v>0</c:v>
                </c:pt>
                <c:pt idx="28058">
                  <c:v>0</c:v>
                </c:pt>
                <c:pt idx="28059">
                  <c:v>0</c:v>
                </c:pt>
                <c:pt idx="28060">
                  <c:v>0</c:v>
                </c:pt>
                <c:pt idx="28061">
                  <c:v>0</c:v>
                </c:pt>
                <c:pt idx="28062">
                  <c:v>0</c:v>
                </c:pt>
                <c:pt idx="28063">
                  <c:v>0</c:v>
                </c:pt>
                <c:pt idx="28064">
                  <c:v>0</c:v>
                </c:pt>
                <c:pt idx="28065">
                  <c:v>0</c:v>
                </c:pt>
                <c:pt idx="28066">
                  <c:v>0</c:v>
                </c:pt>
                <c:pt idx="28067">
                  <c:v>0</c:v>
                </c:pt>
                <c:pt idx="28068">
                  <c:v>0</c:v>
                </c:pt>
                <c:pt idx="28069">
                  <c:v>0</c:v>
                </c:pt>
                <c:pt idx="28070">
                  <c:v>0</c:v>
                </c:pt>
                <c:pt idx="28071">
                  <c:v>0</c:v>
                </c:pt>
                <c:pt idx="28072">
                  <c:v>0</c:v>
                </c:pt>
                <c:pt idx="28073">
                  <c:v>0</c:v>
                </c:pt>
                <c:pt idx="28074">
                  <c:v>0</c:v>
                </c:pt>
                <c:pt idx="28075">
                  <c:v>0</c:v>
                </c:pt>
                <c:pt idx="28076">
                  <c:v>0</c:v>
                </c:pt>
                <c:pt idx="28077">
                  <c:v>0</c:v>
                </c:pt>
                <c:pt idx="28078">
                  <c:v>0</c:v>
                </c:pt>
                <c:pt idx="28079">
                  <c:v>0</c:v>
                </c:pt>
                <c:pt idx="28080">
                  <c:v>0</c:v>
                </c:pt>
                <c:pt idx="28081">
                  <c:v>-0.21446554000000001</c:v>
                </c:pt>
                <c:pt idx="28082">
                  <c:v>-3.0724499999999999</c:v>
                </c:pt>
                <c:pt idx="28083">
                  <c:v>-3.2247328999999998</c:v>
                </c:pt>
                <c:pt idx="28084">
                  <c:v>-3.3765301999999999</c:v>
                </c:pt>
                <c:pt idx="28085">
                  <c:v>-3.2061327999999998</c:v>
                </c:pt>
                <c:pt idx="28086">
                  <c:v>-3.0363555999999998</c:v>
                </c:pt>
                <c:pt idx="28087">
                  <c:v>-2.8680355999999998</c:v>
                </c:pt>
                <c:pt idx="28088">
                  <c:v>-2.6985890000000001</c:v>
                </c:pt>
                <c:pt idx="28089">
                  <c:v>-2.2796463</c:v>
                </c:pt>
                <c:pt idx="28090">
                  <c:v>-1.8601764000000001</c:v>
                </c:pt>
                <c:pt idx="28091">
                  <c:v>-1.4388772999999999</c:v>
                </c:pt>
                <c:pt idx="28092">
                  <c:v>-1.0145189999999999</c:v>
                </c:pt>
                <c:pt idx="28093">
                  <c:v>-0.64486401999999998</c:v>
                </c:pt>
                <c:pt idx="28094">
                  <c:v>-0.27454759000000001</c:v>
                </c:pt>
                <c:pt idx="28095">
                  <c:v>0</c:v>
                </c:pt>
                <c:pt idx="28096">
                  <c:v>0</c:v>
                </c:pt>
                <c:pt idx="28097">
                  <c:v>0</c:v>
                </c:pt>
                <c:pt idx="28098">
                  <c:v>0</c:v>
                </c:pt>
                <c:pt idx="28099">
                  <c:v>0</c:v>
                </c:pt>
                <c:pt idx="28100">
                  <c:v>0</c:v>
                </c:pt>
                <c:pt idx="28101">
                  <c:v>0</c:v>
                </c:pt>
                <c:pt idx="28102">
                  <c:v>0</c:v>
                </c:pt>
                <c:pt idx="28103">
                  <c:v>0</c:v>
                </c:pt>
                <c:pt idx="28104">
                  <c:v>0</c:v>
                </c:pt>
                <c:pt idx="28105">
                  <c:v>0</c:v>
                </c:pt>
                <c:pt idx="28106">
                  <c:v>0</c:v>
                </c:pt>
                <c:pt idx="28107">
                  <c:v>0</c:v>
                </c:pt>
                <c:pt idx="28108">
                  <c:v>0</c:v>
                </c:pt>
                <c:pt idx="28109">
                  <c:v>0</c:v>
                </c:pt>
                <c:pt idx="28110">
                  <c:v>0</c:v>
                </c:pt>
                <c:pt idx="28111">
                  <c:v>0</c:v>
                </c:pt>
                <c:pt idx="28112">
                  <c:v>0</c:v>
                </c:pt>
                <c:pt idx="28113">
                  <c:v>3.2411824999999999</c:v>
                </c:pt>
                <c:pt idx="28114">
                  <c:v>1.7579073999999999</c:v>
                </c:pt>
                <c:pt idx="28115">
                  <c:v>0</c:v>
                </c:pt>
                <c:pt idx="28116">
                  <c:v>0</c:v>
                </c:pt>
                <c:pt idx="28117">
                  <c:v>0</c:v>
                </c:pt>
                <c:pt idx="28118">
                  <c:v>0</c:v>
                </c:pt>
                <c:pt idx="28119">
                  <c:v>0</c:v>
                </c:pt>
                <c:pt idx="28120">
                  <c:v>0</c:v>
                </c:pt>
                <c:pt idx="28121">
                  <c:v>0</c:v>
                </c:pt>
                <c:pt idx="28122">
                  <c:v>0</c:v>
                </c:pt>
                <c:pt idx="28123">
                  <c:v>0</c:v>
                </c:pt>
                <c:pt idx="28124">
                  <c:v>0</c:v>
                </c:pt>
                <c:pt idx="28125">
                  <c:v>0</c:v>
                </c:pt>
                <c:pt idx="28126">
                  <c:v>0</c:v>
                </c:pt>
                <c:pt idx="28127">
                  <c:v>0</c:v>
                </c:pt>
                <c:pt idx="28128">
                  <c:v>0</c:v>
                </c:pt>
                <c:pt idx="28129">
                  <c:v>0</c:v>
                </c:pt>
                <c:pt idx="28130">
                  <c:v>0</c:v>
                </c:pt>
                <c:pt idx="28131">
                  <c:v>0</c:v>
                </c:pt>
                <c:pt idx="28132">
                  <c:v>0</c:v>
                </c:pt>
                <c:pt idx="28133">
                  <c:v>0</c:v>
                </c:pt>
                <c:pt idx="28134">
                  <c:v>0</c:v>
                </c:pt>
                <c:pt idx="28135">
                  <c:v>0</c:v>
                </c:pt>
                <c:pt idx="28136">
                  <c:v>0</c:v>
                </c:pt>
                <c:pt idx="28137">
                  <c:v>0</c:v>
                </c:pt>
                <c:pt idx="28138">
                  <c:v>0</c:v>
                </c:pt>
                <c:pt idx="28139">
                  <c:v>0</c:v>
                </c:pt>
                <c:pt idx="28140">
                  <c:v>0</c:v>
                </c:pt>
                <c:pt idx="28141">
                  <c:v>0</c:v>
                </c:pt>
                <c:pt idx="28142">
                  <c:v>0</c:v>
                </c:pt>
                <c:pt idx="28143">
                  <c:v>0</c:v>
                </c:pt>
                <c:pt idx="28144">
                  <c:v>0</c:v>
                </c:pt>
                <c:pt idx="28145">
                  <c:v>0</c:v>
                </c:pt>
                <c:pt idx="28146">
                  <c:v>0</c:v>
                </c:pt>
                <c:pt idx="28147">
                  <c:v>0</c:v>
                </c:pt>
                <c:pt idx="28148">
                  <c:v>0</c:v>
                </c:pt>
                <c:pt idx="28149">
                  <c:v>0</c:v>
                </c:pt>
                <c:pt idx="28150">
                  <c:v>0</c:v>
                </c:pt>
                <c:pt idx="28151">
                  <c:v>0</c:v>
                </c:pt>
                <c:pt idx="28152">
                  <c:v>0</c:v>
                </c:pt>
                <c:pt idx="28153">
                  <c:v>0</c:v>
                </c:pt>
                <c:pt idx="28154">
                  <c:v>0</c:v>
                </c:pt>
                <c:pt idx="28155">
                  <c:v>0</c:v>
                </c:pt>
                <c:pt idx="28156">
                  <c:v>0</c:v>
                </c:pt>
                <c:pt idx="28157">
                  <c:v>0</c:v>
                </c:pt>
                <c:pt idx="28158">
                  <c:v>0</c:v>
                </c:pt>
                <c:pt idx="28159">
                  <c:v>0</c:v>
                </c:pt>
                <c:pt idx="28160">
                  <c:v>0</c:v>
                </c:pt>
                <c:pt idx="28161">
                  <c:v>0</c:v>
                </c:pt>
                <c:pt idx="28162">
                  <c:v>0</c:v>
                </c:pt>
                <c:pt idx="28163">
                  <c:v>0</c:v>
                </c:pt>
                <c:pt idx="28164">
                  <c:v>0</c:v>
                </c:pt>
                <c:pt idx="28165">
                  <c:v>0</c:v>
                </c:pt>
                <c:pt idx="28166">
                  <c:v>0</c:v>
                </c:pt>
                <c:pt idx="28167">
                  <c:v>0</c:v>
                </c:pt>
                <c:pt idx="28168">
                  <c:v>0</c:v>
                </c:pt>
                <c:pt idx="28169">
                  <c:v>0</c:v>
                </c:pt>
                <c:pt idx="28170">
                  <c:v>0</c:v>
                </c:pt>
                <c:pt idx="28171">
                  <c:v>0</c:v>
                </c:pt>
                <c:pt idx="28172">
                  <c:v>0</c:v>
                </c:pt>
                <c:pt idx="28173">
                  <c:v>0</c:v>
                </c:pt>
                <c:pt idx="28174">
                  <c:v>0</c:v>
                </c:pt>
                <c:pt idx="28175">
                  <c:v>0</c:v>
                </c:pt>
                <c:pt idx="28176">
                  <c:v>0</c:v>
                </c:pt>
                <c:pt idx="28177">
                  <c:v>0</c:v>
                </c:pt>
                <c:pt idx="28178">
                  <c:v>0</c:v>
                </c:pt>
                <c:pt idx="28179">
                  <c:v>0</c:v>
                </c:pt>
                <c:pt idx="28180">
                  <c:v>0</c:v>
                </c:pt>
                <c:pt idx="28181">
                  <c:v>0</c:v>
                </c:pt>
                <c:pt idx="28182">
                  <c:v>0</c:v>
                </c:pt>
                <c:pt idx="28183">
                  <c:v>0</c:v>
                </c:pt>
                <c:pt idx="28184">
                  <c:v>0</c:v>
                </c:pt>
                <c:pt idx="28185">
                  <c:v>0</c:v>
                </c:pt>
                <c:pt idx="28186">
                  <c:v>0</c:v>
                </c:pt>
                <c:pt idx="28187">
                  <c:v>0.65070784000000004</c:v>
                </c:pt>
                <c:pt idx="28188">
                  <c:v>4.5487719000000002</c:v>
                </c:pt>
                <c:pt idx="28189">
                  <c:v>4.7168324999999998</c:v>
                </c:pt>
                <c:pt idx="28190">
                  <c:v>0</c:v>
                </c:pt>
                <c:pt idx="28191">
                  <c:v>0</c:v>
                </c:pt>
                <c:pt idx="28192">
                  <c:v>0</c:v>
                </c:pt>
                <c:pt idx="28193">
                  <c:v>0</c:v>
                </c:pt>
                <c:pt idx="28194">
                  <c:v>0</c:v>
                </c:pt>
                <c:pt idx="28195">
                  <c:v>0</c:v>
                </c:pt>
                <c:pt idx="28196">
                  <c:v>0</c:v>
                </c:pt>
                <c:pt idx="28197">
                  <c:v>0</c:v>
                </c:pt>
                <c:pt idx="28198">
                  <c:v>0</c:v>
                </c:pt>
                <c:pt idx="28199">
                  <c:v>0</c:v>
                </c:pt>
                <c:pt idx="28200">
                  <c:v>0</c:v>
                </c:pt>
                <c:pt idx="28201">
                  <c:v>0</c:v>
                </c:pt>
                <c:pt idx="28202">
                  <c:v>0</c:v>
                </c:pt>
                <c:pt idx="28203">
                  <c:v>0</c:v>
                </c:pt>
                <c:pt idx="28204">
                  <c:v>0</c:v>
                </c:pt>
                <c:pt idx="28205">
                  <c:v>0</c:v>
                </c:pt>
                <c:pt idx="28206">
                  <c:v>0</c:v>
                </c:pt>
                <c:pt idx="28207">
                  <c:v>0</c:v>
                </c:pt>
                <c:pt idx="28208">
                  <c:v>0</c:v>
                </c:pt>
                <c:pt idx="28209">
                  <c:v>0</c:v>
                </c:pt>
                <c:pt idx="28210">
                  <c:v>0</c:v>
                </c:pt>
                <c:pt idx="28211">
                  <c:v>0</c:v>
                </c:pt>
                <c:pt idx="28212">
                  <c:v>0</c:v>
                </c:pt>
                <c:pt idx="28213">
                  <c:v>0</c:v>
                </c:pt>
                <c:pt idx="28214">
                  <c:v>0</c:v>
                </c:pt>
                <c:pt idx="28215">
                  <c:v>0</c:v>
                </c:pt>
                <c:pt idx="28216">
                  <c:v>0</c:v>
                </c:pt>
                <c:pt idx="28217">
                  <c:v>0</c:v>
                </c:pt>
                <c:pt idx="28218">
                  <c:v>0</c:v>
                </c:pt>
                <c:pt idx="28219">
                  <c:v>0</c:v>
                </c:pt>
                <c:pt idx="28220">
                  <c:v>0</c:v>
                </c:pt>
                <c:pt idx="28221">
                  <c:v>0</c:v>
                </c:pt>
                <c:pt idx="28222">
                  <c:v>0</c:v>
                </c:pt>
                <c:pt idx="28223">
                  <c:v>0</c:v>
                </c:pt>
                <c:pt idx="28224">
                  <c:v>0</c:v>
                </c:pt>
                <c:pt idx="28225">
                  <c:v>0</c:v>
                </c:pt>
                <c:pt idx="28226">
                  <c:v>0</c:v>
                </c:pt>
                <c:pt idx="28227">
                  <c:v>0</c:v>
                </c:pt>
                <c:pt idx="28228">
                  <c:v>0</c:v>
                </c:pt>
                <c:pt idx="28229">
                  <c:v>0</c:v>
                </c:pt>
                <c:pt idx="28230">
                  <c:v>0</c:v>
                </c:pt>
                <c:pt idx="28231">
                  <c:v>0</c:v>
                </c:pt>
                <c:pt idx="28232">
                  <c:v>0</c:v>
                </c:pt>
                <c:pt idx="28233">
                  <c:v>0</c:v>
                </c:pt>
                <c:pt idx="28234">
                  <c:v>0</c:v>
                </c:pt>
                <c:pt idx="28235">
                  <c:v>0</c:v>
                </c:pt>
                <c:pt idx="28236">
                  <c:v>0</c:v>
                </c:pt>
                <c:pt idx="28237">
                  <c:v>0</c:v>
                </c:pt>
                <c:pt idx="28238">
                  <c:v>0</c:v>
                </c:pt>
                <c:pt idx="28239">
                  <c:v>0</c:v>
                </c:pt>
                <c:pt idx="28240">
                  <c:v>0</c:v>
                </c:pt>
                <c:pt idx="28241">
                  <c:v>0</c:v>
                </c:pt>
                <c:pt idx="28242">
                  <c:v>0</c:v>
                </c:pt>
                <c:pt idx="28243">
                  <c:v>0.18207029999999999</c:v>
                </c:pt>
                <c:pt idx="28244">
                  <c:v>0.15439417</c:v>
                </c:pt>
                <c:pt idx="28245">
                  <c:v>0.19723848999999999</c:v>
                </c:pt>
                <c:pt idx="28246">
                  <c:v>0.20794789</c:v>
                </c:pt>
                <c:pt idx="28247">
                  <c:v>0.22102211999999999</c:v>
                </c:pt>
                <c:pt idx="28248">
                  <c:v>0.24321184000000001</c:v>
                </c:pt>
                <c:pt idx="28249">
                  <c:v>0.16007157999999999</c:v>
                </c:pt>
                <c:pt idx="28250">
                  <c:v>7.1607862999999994E-2</c:v>
                </c:pt>
                <c:pt idx="28251">
                  <c:v>0</c:v>
                </c:pt>
                <c:pt idx="28252">
                  <c:v>0</c:v>
                </c:pt>
                <c:pt idx="28253">
                  <c:v>0</c:v>
                </c:pt>
                <c:pt idx="28254">
                  <c:v>0</c:v>
                </c:pt>
                <c:pt idx="28255">
                  <c:v>0</c:v>
                </c:pt>
                <c:pt idx="28256">
                  <c:v>0</c:v>
                </c:pt>
                <c:pt idx="28257">
                  <c:v>0</c:v>
                </c:pt>
                <c:pt idx="28258">
                  <c:v>0</c:v>
                </c:pt>
                <c:pt idx="28259">
                  <c:v>0</c:v>
                </c:pt>
                <c:pt idx="28260">
                  <c:v>0</c:v>
                </c:pt>
                <c:pt idx="28261">
                  <c:v>0</c:v>
                </c:pt>
                <c:pt idx="28262">
                  <c:v>0</c:v>
                </c:pt>
                <c:pt idx="28263">
                  <c:v>0</c:v>
                </c:pt>
                <c:pt idx="28264">
                  <c:v>0</c:v>
                </c:pt>
                <c:pt idx="28265">
                  <c:v>0</c:v>
                </c:pt>
                <c:pt idx="28266">
                  <c:v>0</c:v>
                </c:pt>
                <c:pt idx="28267">
                  <c:v>0</c:v>
                </c:pt>
                <c:pt idx="28268">
                  <c:v>0</c:v>
                </c:pt>
                <c:pt idx="28269">
                  <c:v>0</c:v>
                </c:pt>
                <c:pt idx="28270">
                  <c:v>0</c:v>
                </c:pt>
                <c:pt idx="28271">
                  <c:v>0</c:v>
                </c:pt>
                <c:pt idx="28272">
                  <c:v>-2.9133494</c:v>
                </c:pt>
                <c:pt idx="28273">
                  <c:v>-3.3167092</c:v>
                </c:pt>
                <c:pt idx="28274">
                  <c:v>-3.1856092999999999</c:v>
                </c:pt>
                <c:pt idx="28275">
                  <c:v>-3.0554887000000002</c:v>
                </c:pt>
                <c:pt idx="28276">
                  <c:v>-2.9248785000000002</c:v>
                </c:pt>
                <c:pt idx="28277">
                  <c:v>-2.7524638000000001</c:v>
                </c:pt>
                <c:pt idx="28278">
                  <c:v>-2.5806741999999998</c:v>
                </c:pt>
                <c:pt idx="28279">
                  <c:v>-2.4103534999999998</c:v>
                </c:pt>
                <c:pt idx="28280">
                  <c:v>-2.2388973000000001</c:v>
                </c:pt>
                <c:pt idx="28281">
                  <c:v>-1.84398</c:v>
                </c:pt>
                <c:pt idx="28282">
                  <c:v>-1.4485315000000001</c:v>
                </c:pt>
                <c:pt idx="28283">
                  <c:v>-1.051239</c:v>
                </c:pt>
                <c:pt idx="28284">
                  <c:v>-0.65086281999999995</c:v>
                </c:pt>
                <c:pt idx="28285">
                  <c:v>-0.35560803000000002</c:v>
                </c:pt>
                <c:pt idx="28286">
                  <c:v>-5.9686495999999999E-2</c:v>
                </c:pt>
                <c:pt idx="28287">
                  <c:v>0</c:v>
                </c:pt>
                <c:pt idx="28288">
                  <c:v>0</c:v>
                </c:pt>
                <c:pt idx="28289">
                  <c:v>0</c:v>
                </c:pt>
                <c:pt idx="28290">
                  <c:v>0</c:v>
                </c:pt>
                <c:pt idx="28291">
                  <c:v>0</c:v>
                </c:pt>
                <c:pt idx="28292">
                  <c:v>0</c:v>
                </c:pt>
                <c:pt idx="28293">
                  <c:v>0</c:v>
                </c:pt>
                <c:pt idx="28294">
                  <c:v>0</c:v>
                </c:pt>
                <c:pt idx="28295">
                  <c:v>0</c:v>
                </c:pt>
                <c:pt idx="28296">
                  <c:v>0</c:v>
                </c:pt>
                <c:pt idx="28297">
                  <c:v>0</c:v>
                </c:pt>
                <c:pt idx="28298">
                  <c:v>0</c:v>
                </c:pt>
                <c:pt idx="28299">
                  <c:v>0</c:v>
                </c:pt>
                <c:pt idx="28300">
                  <c:v>0</c:v>
                </c:pt>
                <c:pt idx="28301">
                  <c:v>0</c:v>
                </c:pt>
                <c:pt idx="28302">
                  <c:v>0</c:v>
                </c:pt>
                <c:pt idx="28303">
                  <c:v>5.4730056999999999</c:v>
                </c:pt>
                <c:pt idx="28304">
                  <c:v>0.32728566999999997</c:v>
                </c:pt>
                <c:pt idx="28305">
                  <c:v>0</c:v>
                </c:pt>
                <c:pt idx="28306">
                  <c:v>0</c:v>
                </c:pt>
                <c:pt idx="28307">
                  <c:v>0</c:v>
                </c:pt>
                <c:pt idx="28308">
                  <c:v>0</c:v>
                </c:pt>
                <c:pt idx="28309">
                  <c:v>0</c:v>
                </c:pt>
                <c:pt idx="28310">
                  <c:v>0</c:v>
                </c:pt>
                <c:pt idx="28311">
                  <c:v>0</c:v>
                </c:pt>
                <c:pt idx="28312">
                  <c:v>0</c:v>
                </c:pt>
                <c:pt idx="28313">
                  <c:v>0</c:v>
                </c:pt>
                <c:pt idx="28314">
                  <c:v>0</c:v>
                </c:pt>
                <c:pt idx="28315">
                  <c:v>0</c:v>
                </c:pt>
                <c:pt idx="28316">
                  <c:v>0</c:v>
                </c:pt>
                <c:pt idx="28317">
                  <c:v>0</c:v>
                </c:pt>
                <c:pt idx="28318">
                  <c:v>0</c:v>
                </c:pt>
                <c:pt idx="28319">
                  <c:v>0</c:v>
                </c:pt>
                <c:pt idx="28320">
                  <c:v>0</c:v>
                </c:pt>
                <c:pt idx="28321">
                  <c:v>0</c:v>
                </c:pt>
                <c:pt idx="28322">
                  <c:v>0</c:v>
                </c:pt>
                <c:pt idx="28323">
                  <c:v>0</c:v>
                </c:pt>
                <c:pt idx="28324">
                  <c:v>0</c:v>
                </c:pt>
                <c:pt idx="28325">
                  <c:v>0</c:v>
                </c:pt>
                <c:pt idx="28326">
                  <c:v>0</c:v>
                </c:pt>
                <c:pt idx="28327">
                  <c:v>0</c:v>
                </c:pt>
                <c:pt idx="28328">
                  <c:v>0</c:v>
                </c:pt>
                <c:pt idx="28329">
                  <c:v>0</c:v>
                </c:pt>
                <c:pt idx="28330">
                  <c:v>0</c:v>
                </c:pt>
                <c:pt idx="28331">
                  <c:v>0</c:v>
                </c:pt>
                <c:pt idx="28332">
                  <c:v>0</c:v>
                </c:pt>
                <c:pt idx="28333">
                  <c:v>0</c:v>
                </c:pt>
                <c:pt idx="28334">
                  <c:v>0</c:v>
                </c:pt>
                <c:pt idx="28335">
                  <c:v>0</c:v>
                </c:pt>
                <c:pt idx="28336">
                  <c:v>0</c:v>
                </c:pt>
                <c:pt idx="28337">
                  <c:v>0</c:v>
                </c:pt>
                <c:pt idx="28338">
                  <c:v>0</c:v>
                </c:pt>
                <c:pt idx="28339">
                  <c:v>0</c:v>
                </c:pt>
                <c:pt idx="28340">
                  <c:v>0</c:v>
                </c:pt>
                <c:pt idx="28341">
                  <c:v>0</c:v>
                </c:pt>
                <c:pt idx="28342">
                  <c:v>0</c:v>
                </c:pt>
                <c:pt idx="28343">
                  <c:v>0</c:v>
                </c:pt>
                <c:pt idx="28344">
                  <c:v>0</c:v>
                </c:pt>
                <c:pt idx="28345">
                  <c:v>0</c:v>
                </c:pt>
                <c:pt idx="28346">
                  <c:v>0</c:v>
                </c:pt>
                <c:pt idx="28347">
                  <c:v>0</c:v>
                </c:pt>
                <c:pt idx="28348">
                  <c:v>0</c:v>
                </c:pt>
                <c:pt idx="28349">
                  <c:v>0</c:v>
                </c:pt>
                <c:pt idx="28350">
                  <c:v>0</c:v>
                </c:pt>
                <c:pt idx="28351">
                  <c:v>0</c:v>
                </c:pt>
                <c:pt idx="28352">
                  <c:v>0</c:v>
                </c:pt>
                <c:pt idx="28353">
                  <c:v>0</c:v>
                </c:pt>
                <c:pt idx="28354">
                  <c:v>0</c:v>
                </c:pt>
                <c:pt idx="28355">
                  <c:v>0</c:v>
                </c:pt>
                <c:pt idx="28356">
                  <c:v>0</c:v>
                </c:pt>
                <c:pt idx="28357">
                  <c:v>0</c:v>
                </c:pt>
                <c:pt idx="28358">
                  <c:v>0</c:v>
                </c:pt>
                <c:pt idx="28359">
                  <c:v>0</c:v>
                </c:pt>
                <c:pt idx="28360">
                  <c:v>0</c:v>
                </c:pt>
                <c:pt idx="28361">
                  <c:v>0</c:v>
                </c:pt>
                <c:pt idx="28362">
                  <c:v>0</c:v>
                </c:pt>
                <c:pt idx="28363">
                  <c:v>0</c:v>
                </c:pt>
                <c:pt idx="28364">
                  <c:v>0</c:v>
                </c:pt>
                <c:pt idx="28365">
                  <c:v>0</c:v>
                </c:pt>
                <c:pt idx="28366">
                  <c:v>0</c:v>
                </c:pt>
                <c:pt idx="28367">
                  <c:v>0</c:v>
                </c:pt>
                <c:pt idx="28368">
                  <c:v>0</c:v>
                </c:pt>
                <c:pt idx="28369">
                  <c:v>0</c:v>
                </c:pt>
                <c:pt idx="28370">
                  <c:v>0</c:v>
                </c:pt>
                <c:pt idx="28371">
                  <c:v>0</c:v>
                </c:pt>
                <c:pt idx="28372">
                  <c:v>0</c:v>
                </c:pt>
                <c:pt idx="28373">
                  <c:v>0</c:v>
                </c:pt>
                <c:pt idx="28374">
                  <c:v>0</c:v>
                </c:pt>
                <c:pt idx="28375">
                  <c:v>0</c:v>
                </c:pt>
                <c:pt idx="28376">
                  <c:v>0</c:v>
                </c:pt>
                <c:pt idx="28377">
                  <c:v>0</c:v>
                </c:pt>
                <c:pt idx="28378">
                  <c:v>0</c:v>
                </c:pt>
                <c:pt idx="28379">
                  <c:v>0</c:v>
                </c:pt>
                <c:pt idx="28380">
                  <c:v>0</c:v>
                </c:pt>
                <c:pt idx="28381">
                  <c:v>0</c:v>
                </c:pt>
                <c:pt idx="28382">
                  <c:v>0</c:v>
                </c:pt>
                <c:pt idx="28383">
                  <c:v>0</c:v>
                </c:pt>
                <c:pt idx="28384">
                  <c:v>0</c:v>
                </c:pt>
                <c:pt idx="28385">
                  <c:v>0</c:v>
                </c:pt>
                <c:pt idx="28386">
                  <c:v>0</c:v>
                </c:pt>
                <c:pt idx="28387">
                  <c:v>0</c:v>
                </c:pt>
                <c:pt idx="28388">
                  <c:v>0</c:v>
                </c:pt>
                <c:pt idx="28389">
                  <c:v>0</c:v>
                </c:pt>
                <c:pt idx="28390">
                  <c:v>0</c:v>
                </c:pt>
                <c:pt idx="28391">
                  <c:v>0</c:v>
                </c:pt>
                <c:pt idx="28392">
                  <c:v>0</c:v>
                </c:pt>
                <c:pt idx="28393">
                  <c:v>0</c:v>
                </c:pt>
                <c:pt idx="28394">
                  <c:v>0</c:v>
                </c:pt>
                <c:pt idx="28395">
                  <c:v>0</c:v>
                </c:pt>
                <c:pt idx="28396">
                  <c:v>0</c:v>
                </c:pt>
                <c:pt idx="28397">
                  <c:v>0</c:v>
                </c:pt>
                <c:pt idx="28398">
                  <c:v>0</c:v>
                </c:pt>
                <c:pt idx="28399">
                  <c:v>0</c:v>
                </c:pt>
                <c:pt idx="28400">
                  <c:v>0</c:v>
                </c:pt>
                <c:pt idx="28401">
                  <c:v>0</c:v>
                </c:pt>
                <c:pt idx="28402">
                  <c:v>0</c:v>
                </c:pt>
                <c:pt idx="28403">
                  <c:v>0</c:v>
                </c:pt>
                <c:pt idx="28404">
                  <c:v>0</c:v>
                </c:pt>
                <c:pt idx="28405">
                  <c:v>0</c:v>
                </c:pt>
                <c:pt idx="28406">
                  <c:v>0</c:v>
                </c:pt>
                <c:pt idx="28407">
                  <c:v>0</c:v>
                </c:pt>
                <c:pt idx="28408">
                  <c:v>0</c:v>
                </c:pt>
                <c:pt idx="28409">
                  <c:v>0</c:v>
                </c:pt>
                <c:pt idx="28410">
                  <c:v>0</c:v>
                </c:pt>
                <c:pt idx="28411">
                  <c:v>0</c:v>
                </c:pt>
                <c:pt idx="28412">
                  <c:v>0</c:v>
                </c:pt>
                <c:pt idx="28413">
                  <c:v>0</c:v>
                </c:pt>
                <c:pt idx="28414">
                  <c:v>0</c:v>
                </c:pt>
                <c:pt idx="28415">
                  <c:v>0</c:v>
                </c:pt>
                <c:pt idx="28416">
                  <c:v>0</c:v>
                </c:pt>
                <c:pt idx="28417">
                  <c:v>0</c:v>
                </c:pt>
                <c:pt idx="28418">
                  <c:v>0</c:v>
                </c:pt>
                <c:pt idx="28419">
                  <c:v>0</c:v>
                </c:pt>
                <c:pt idx="28420">
                  <c:v>0</c:v>
                </c:pt>
                <c:pt idx="28421">
                  <c:v>0</c:v>
                </c:pt>
                <c:pt idx="28422">
                  <c:v>0</c:v>
                </c:pt>
                <c:pt idx="28423">
                  <c:v>0</c:v>
                </c:pt>
                <c:pt idx="28424">
                  <c:v>0</c:v>
                </c:pt>
                <c:pt idx="28425">
                  <c:v>0</c:v>
                </c:pt>
                <c:pt idx="28426">
                  <c:v>0</c:v>
                </c:pt>
                <c:pt idx="28427">
                  <c:v>0</c:v>
                </c:pt>
                <c:pt idx="28428">
                  <c:v>0</c:v>
                </c:pt>
                <c:pt idx="28429">
                  <c:v>0</c:v>
                </c:pt>
                <c:pt idx="28430">
                  <c:v>0</c:v>
                </c:pt>
                <c:pt idx="28431">
                  <c:v>0</c:v>
                </c:pt>
                <c:pt idx="28432">
                  <c:v>0</c:v>
                </c:pt>
                <c:pt idx="28433">
                  <c:v>0</c:v>
                </c:pt>
                <c:pt idx="28434">
                  <c:v>0</c:v>
                </c:pt>
                <c:pt idx="28435">
                  <c:v>0</c:v>
                </c:pt>
                <c:pt idx="28436">
                  <c:v>0</c:v>
                </c:pt>
                <c:pt idx="28437">
                  <c:v>0</c:v>
                </c:pt>
                <c:pt idx="28438">
                  <c:v>0</c:v>
                </c:pt>
                <c:pt idx="28439">
                  <c:v>0</c:v>
                </c:pt>
                <c:pt idx="28440">
                  <c:v>0</c:v>
                </c:pt>
                <c:pt idx="28441">
                  <c:v>0</c:v>
                </c:pt>
                <c:pt idx="28442">
                  <c:v>0</c:v>
                </c:pt>
                <c:pt idx="28443">
                  <c:v>0</c:v>
                </c:pt>
                <c:pt idx="28444">
                  <c:v>0</c:v>
                </c:pt>
                <c:pt idx="28445">
                  <c:v>0</c:v>
                </c:pt>
                <c:pt idx="28446">
                  <c:v>0</c:v>
                </c:pt>
                <c:pt idx="28447">
                  <c:v>0</c:v>
                </c:pt>
                <c:pt idx="28448">
                  <c:v>0</c:v>
                </c:pt>
                <c:pt idx="28449">
                  <c:v>0</c:v>
                </c:pt>
                <c:pt idx="28450">
                  <c:v>0</c:v>
                </c:pt>
                <c:pt idx="28451">
                  <c:v>0</c:v>
                </c:pt>
                <c:pt idx="28452">
                  <c:v>0</c:v>
                </c:pt>
                <c:pt idx="28453">
                  <c:v>0</c:v>
                </c:pt>
                <c:pt idx="28454">
                  <c:v>0</c:v>
                </c:pt>
                <c:pt idx="28455">
                  <c:v>0</c:v>
                </c:pt>
                <c:pt idx="28456">
                  <c:v>0</c:v>
                </c:pt>
                <c:pt idx="28457">
                  <c:v>0</c:v>
                </c:pt>
                <c:pt idx="28458">
                  <c:v>0</c:v>
                </c:pt>
                <c:pt idx="28459">
                  <c:v>0</c:v>
                </c:pt>
                <c:pt idx="28460">
                  <c:v>0</c:v>
                </c:pt>
                <c:pt idx="28461">
                  <c:v>0</c:v>
                </c:pt>
                <c:pt idx="28462">
                  <c:v>0</c:v>
                </c:pt>
                <c:pt idx="28463">
                  <c:v>0</c:v>
                </c:pt>
                <c:pt idx="28464">
                  <c:v>0</c:v>
                </c:pt>
                <c:pt idx="28465">
                  <c:v>0</c:v>
                </c:pt>
                <c:pt idx="28466">
                  <c:v>0</c:v>
                </c:pt>
                <c:pt idx="28467">
                  <c:v>0</c:v>
                </c:pt>
                <c:pt idx="28468">
                  <c:v>0</c:v>
                </c:pt>
                <c:pt idx="28469">
                  <c:v>0</c:v>
                </c:pt>
                <c:pt idx="28470">
                  <c:v>0</c:v>
                </c:pt>
                <c:pt idx="28471">
                  <c:v>0</c:v>
                </c:pt>
                <c:pt idx="28472">
                  <c:v>0</c:v>
                </c:pt>
                <c:pt idx="28473">
                  <c:v>0</c:v>
                </c:pt>
                <c:pt idx="28474">
                  <c:v>0</c:v>
                </c:pt>
                <c:pt idx="28475">
                  <c:v>0</c:v>
                </c:pt>
                <c:pt idx="28476">
                  <c:v>0</c:v>
                </c:pt>
                <c:pt idx="28477">
                  <c:v>0</c:v>
                </c:pt>
                <c:pt idx="28478">
                  <c:v>0</c:v>
                </c:pt>
                <c:pt idx="28479">
                  <c:v>0</c:v>
                </c:pt>
                <c:pt idx="28480">
                  <c:v>0</c:v>
                </c:pt>
                <c:pt idx="28481">
                  <c:v>0</c:v>
                </c:pt>
                <c:pt idx="28482">
                  <c:v>0</c:v>
                </c:pt>
                <c:pt idx="28483">
                  <c:v>0</c:v>
                </c:pt>
                <c:pt idx="28484">
                  <c:v>0</c:v>
                </c:pt>
                <c:pt idx="28485">
                  <c:v>0</c:v>
                </c:pt>
                <c:pt idx="28486">
                  <c:v>0</c:v>
                </c:pt>
                <c:pt idx="28487">
                  <c:v>0</c:v>
                </c:pt>
                <c:pt idx="28488">
                  <c:v>0</c:v>
                </c:pt>
                <c:pt idx="28489">
                  <c:v>0</c:v>
                </c:pt>
                <c:pt idx="28490">
                  <c:v>0</c:v>
                </c:pt>
                <c:pt idx="28491">
                  <c:v>0</c:v>
                </c:pt>
                <c:pt idx="28492">
                  <c:v>0</c:v>
                </c:pt>
                <c:pt idx="28493">
                  <c:v>0</c:v>
                </c:pt>
                <c:pt idx="28494">
                  <c:v>0</c:v>
                </c:pt>
                <c:pt idx="28495">
                  <c:v>0</c:v>
                </c:pt>
                <c:pt idx="28496">
                  <c:v>0</c:v>
                </c:pt>
                <c:pt idx="28497">
                  <c:v>0</c:v>
                </c:pt>
                <c:pt idx="28498">
                  <c:v>1.7647276999999999</c:v>
                </c:pt>
                <c:pt idx="28499">
                  <c:v>5.4170078999999998</c:v>
                </c:pt>
                <c:pt idx="28500">
                  <c:v>0</c:v>
                </c:pt>
                <c:pt idx="28501">
                  <c:v>0</c:v>
                </c:pt>
                <c:pt idx="28502">
                  <c:v>0</c:v>
                </c:pt>
                <c:pt idx="28503">
                  <c:v>0</c:v>
                </c:pt>
                <c:pt idx="28504">
                  <c:v>0</c:v>
                </c:pt>
                <c:pt idx="28505">
                  <c:v>0</c:v>
                </c:pt>
                <c:pt idx="28506">
                  <c:v>0</c:v>
                </c:pt>
                <c:pt idx="28507">
                  <c:v>0</c:v>
                </c:pt>
                <c:pt idx="28508">
                  <c:v>0</c:v>
                </c:pt>
                <c:pt idx="28509">
                  <c:v>0</c:v>
                </c:pt>
                <c:pt idx="28510">
                  <c:v>0</c:v>
                </c:pt>
                <c:pt idx="28511">
                  <c:v>0</c:v>
                </c:pt>
                <c:pt idx="28512">
                  <c:v>0</c:v>
                </c:pt>
                <c:pt idx="28513">
                  <c:v>0</c:v>
                </c:pt>
                <c:pt idx="28514">
                  <c:v>0</c:v>
                </c:pt>
                <c:pt idx="28515">
                  <c:v>0.20885651</c:v>
                </c:pt>
                <c:pt idx="28516">
                  <c:v>0.16162106000000001</c:v>
                </c:pt>
                <c:pt idx="28517">
                  <c:v>0.19265194999999999</c:v>
                </c:pt>
                <c:pt idx="28518">
                  <c:v>0.18617855</c:v>
                </c:pt>
                <c:pt idx="28519">
                  <c:v>0.18004254</c:v>
                </c:pt>
                <c:pt idx="28520">
                  <c:v>0.17753331</c:v>
                </c:pt>
                <c:pt idx="28521">
                  <c:v>0.17509788000000001</c:v>
                </c:pt>
                <c:pt idx="28522">
                  <c:v>0.17348479999999999</c:v>
                </c:pt>
                <c:pt idx="28523">
                  <c:v>0.17194551999999999</c:v>
                </c:pt>
                <c:pt idx="28524">
                  <c:v>0.17176628999999999</c:v>
                </c:pt>
                <c:pt idx="28525">
                  <c:v>0.17084905</c:v>
                </c:pt>
                <c:pt idx="28526">
                  <c:v>0.17048004999999999</c:v>
                </c:pt>
                <c:pt idx="28527">
                  <c:v>0.17056439000000001</c:v>
                </c:pt>
                <c:pt idx="28528">
                  <c:v>0.17239887000000001</c:v>
                </c:pt>
                <c:pt idx="28529">
                  <c:v>0.17289439000000001</c:v>
                </c:pt>
                <c:pt idx="28530">
                  <c:v>0.17409628999999999</c:v>
                </c:pt>
                <c:pt idx="28531">
                  <c:v>0.17931506999999999</c:v>
                </c:pt>
                <c:pt idx="28532">
                  <c:v>0.18185593</c:v>
                </c:pt>
                <c:pt idx="28533">
                  <c:v>0.18216167999999999</c:v>
                </c:pt>
                <c:pt idx="28534">
                  <c:v>0.18556706000000001</c:v>
                </c:pt>
                <c:pt idx="28535">
                  <c:v>0.19114429999999999</c:v>
                </c:pt>
                <c:pt idx="28536">
                  <c:v>0.20244638000000001</c:v>
                </c:pt>
                <c:pt idx="28537">
                  <c:v>0.18028103000000001</c:v>
                </c:pt>
                <c:pt idx="28538">
                  <c:v>0.16077252</c:v>
                </c:pt>
                <c:pt idx="28539">
                  <c:v>0.14374160999999999</c:v>
                </c:pt>
                <c:pt idx="28540">
                  <c:v>0.13030586</c:v>
                </c:pt>
                <c:pt idx="28541">
                  <c:v>5.0086934999999999E-2</c:v>
                </c:pt>
                <c:pt idx="28542">
                  <c:v>0</c:v>
                </c:pt>
                <c:pt idx="28543">
                  <c:v>0</c:v>
                </c:pt>
                <c:pt idx="28544">
                  <c:v>0</c:v>
                </c:pt>
                <c:pt idx="28545">
                  <c:v>0</c:v>
                </c:pt>
                <c:pt idx="28546">
                  <c:v>0</c:v>
                </c:pt>
                <c:pt idx="28547">
                  <c:v>0</c:v>
                </c:pt>
                <c:pt idx="28548">
                  <c:v>0</c:v>
                </c:pt>
                <c:pt idx="28549">
                  <c:v>0</c:v>
                </c:pt>
                <c:pt idx="28550">
                  <c:v>3.8175712000000002</c:v>
                </c:pt>
                <c:pt idx="28551">
                  <c:v>10.371449</c:v>
                </c:pt>
                <c:pt idx="28552">
                  <c:v>5.4577525000000002E-2</c:v>
                </c:pt>
                <c:pt idx="28553">
                  <c:v>0</c:v>
                </c:pt>
                <c:pt idx="28554">
                  <c:v>0</c:v>
                </c:pt>
                <c:pt idx="28555">
                  <c:v>0</c:v>
                </c:pt>
                <c:pt idx="28556">
                  <c:v>0</c:v>
                </c:pt>
                <c:pt idx="28557">
                  <c:v>0</c:v>
                </c:pt>
                <c:pt idx="28558">
                  <c:v>0</c:v>
                </c:pt>
                <c:pt idx="28559">
                  <c:v>0</c:v>
                </c:pt>
                <c:pt idx="28560">
                  <c:v>0</c:v>
                </c:pt>
                <c:pt idx="28561">
                  <c:v>0</c:v>
                </c:pt>
                <c:pt idx="28562">
                  <c:v>0</c:v>
                </c:pt>
                <c:pt idx="28563">
                  <c:v>0</c:v>
                </c:pt>
                <c:pt idx="28564">
                  <c:v>0</c:v>
                </c:pt>
                <c:pt idx="28565">
                  <c:v>0</c:v>
                </c:pt>
                <c:pt idx="28566">
                  <c:v>0</c:v>
                </c:pt>
                <c:pt idx="28567">
                  <c:v>0</c:v>
                </c:pt>
                <c:pt idx="28568">
                  <c:v>0</c:v>
                </c:pt>
                <c:pt idx="28569">
                  <c:v>0</c:v>
                </c:pt>
                <c:pt idx="28570">
                  <c:v>0</c:v>
                </c:pt>
                <c:pt idx="28571">
                  <c:v>0</c:v>
                </c:pt>
                <c:pt idx="28572">
                  <c:v>0</c:v>
                </c:pt>
                <c:pt idx="28573">
                  <c:v>0</c:v>
                </c:pt>
                <c:pt idx="28574">
                  <c:v>0</c:v>
                </c:pt>
                <c:pt idx="28575">
                  <c:v>0</c:v>
                </c:pt>
                <c:pt idx="28576">
                  <c:v>0</c:v>
                </c:pt>
                <c:pt idx="28577">
                  <c:v>0</c:v>
                </c:pt>
                <c:pt idx="28578">
                  <c:v>0</c:v>
                </c:pt>
                <c:pt idx="28579">
                  <c:v>0</c:v>
                </c:pt>
                <c:pt idx="28580">
                  <c:v>0</c:v>
                </c:pt>
                <c:pt idx="28581">
                  <c:v>0</c:v>
                </c:pt>
                <c:pt idx="28582">
                  <c:v>0</c:v>
                </c:pt>
                <c:pt idx="28583">
                  <c:v>0</c:v>
                </c:pt>
                <c:pt idx="28584">
                  <c:v>0</c:v>
                </c:pt>
                <c:pt idx="28585">
                  <c:v>0</c:v>
                </c:pt>
                <c:pt idx="28586">
                  <c:v>0</c:v>
                </c:pt>
                <c:pt idx="28587">
                  <c:v>6.3556923999999997</c:v>
                </c:pt>
                <c:pt idx="28588">
                  <c:v>8.3388238999999995</c:v>
                </c:pt>
                <c:pt idx="28589">
                  <c:v>5.4910606</c:v>
                </c:pt>
                <c:pt idx="28590">
                  <c:v>7.8179732</c:v>
                </c:pt>
                <c:pt idx="28591">
                  <c:v>0.46953179</c:v>
                </c:pt>
                <c:pt idx="28592">
                  <c:v>0.45711214999999999</c:v>
                </c:pt>
                <c:pt idx="28593">
                  <c:v>0.44040152999999999</c:v>
                </c:pt>
                <c:pt idx="28594">
                  <c:v>0.42377524</c:v>
                </c:pt>
                <c:pt idx="28595">
                  <c:v>0.41067030999999998</c:v>
                </c:pt>
                <c:pt idx="28596">
                  <c:v>0.39989538000000002</c:v>
                </c:pt>
                <c:pt idx="28597">
                  <c:v>0.38906774</c:v>
                </c:pt>
                <c:pt idx="28598">
                  <c:v>0.37723851000000003</c:v>
                </c:pt>
                <c:pt idx="28599">
                  <c:v>0.37122901000000003</c:v>
                </c:pt>
                <c:pt idx="28600">
                  <c:v>0.36544091000000001</c:v>
                </c:pt>
                <c:pt idx="28601">
                  <c:v>0.35050150000000002</c:v>
                </c:pt>
                <c:pt idx="28602">
                  <c:v>0.33853522000000003</c:v>
                </c:pt>
                <c:pt idx="28603">
                  <c:v>0.32410187000000001</c:v>
                </c:pt>
                <c:pt idx="28604">
                  <c:v>0.30946821000000002</c:v>
                </c:pt>
                <c:pt idx="28605">
                  <c:v>0.29550929999999997</c:v>
                </c:pt>
                <c:pt idx="28606">
                  <c:v>0.28423884999999999</c:v>
                </c:pt>
                <c:pt idx="28607">
                  <c:v>0.26820296999999998</c:v>
                </c:pt>
                <c:pt idx="28608">
                  <c:v>0.24837160999999999</c:v>
                </c:pt>
                <c:pt idx="28609">
                  <c:v>0.23493512999999999</c:v>
                </c:pt>
                <c:pt idx="28610">
                  <c:v>0.22407487000000001</c:v>
                </c:pt>
                <c:pt idx="28611">
                  <c:v>0.21408258999999999</c:v>
                </c:pt>
                <c:pt idx="28612">
                  <c:v>0.20583683999999999</c:v>
                </c:pt>
                <c:pt idx="28613">
                  <c:v>0.19810975</c:v>
                </c:pt>
                <c:pt idx="28614">
                  <c:v>0.19427796</c:v>
                </c:pt>
                <c:pt idx="28615">
                  <c:v>0.18735534000000001</c:v>
                </c:pt>
                <c:pt idx="28616">
                  <c:v>0.18178760999999999</c:v>
                </c:pt>
                <c:pt idx="28617">
                  <c:v>0.17900373999999999</c:v>
                </c:pt>
                <c:pt idx="28618">
                  <c:v>0.17601876</c:v>
                </c:pt>
                <c:pt idx="28619">
                  <c:v>0.17364771000000001</c:v>
                </c:pt>
                <c:pt idx="28620">
                  <c:v>0.17419813000000001</c:v>
                </c:pt>
                <c:pt idx="28621">
                  <c:v>0.17301259999999999</c:v>
                </c:pt>
                <c:pt idx="28622">
                  <c:v>0.17118138999999999</c:v>
                </c:pt>
                <c:pt idx="28623">
                  <c:v>0.17019698</c:v>
                </c:pt>
                <c:pt idx="28624">
                  <c:v>0.17106494999999999</c:v>
                </c:pt>
                <c:pt idx="28625">
                  <c:v>0.16981592000000001</c:v>
                </c:pt>
                <c:pt idx="28626">
                  <c:v>0.17134017000000001</c:v>
                </c:pt>
                <c:pt idx="28627">
                  <c:v>0.17588115000000001</c:v>
                </c:pt>
                <c:pt idx="28628">
                  <c:v>0.17835804999999999</c:v>
                </c:pt>
                <c:pt idx="28629">
                  <c:v>0.17755359000000001</c:v>
                </c:pt>
                <c:pt idx="28630">
                  <c:v>0.18169234000000001</c:v>
                </c:pt>
                <c:pt idx="28631">
                  <c:v>0.18817038999999999</c:v>
                </c:pt>
                <c:pt idx="28632">
                  <c:v>0.20009974</c:v>
                </c:pt>
                <c:pt idx="28633">
                  <c:v>9.0947493000000004E-2</c:v>
                </c:pt>
                <c:pt idx="28634">
                  <c:v>0</c:v>
                </c:pt>
                <c:pt idx="28635">
                  <c:v>0</c:v>
                </c:pt>
                <c:pt idx="28636">
                  <c:v>0</c:v>
                </c:pt>
                <c:pt idx="28637">
                  <c:v>0</c:v>
                </c:pt>
                <c:pt idx="28638">
                  <c:v>0</c:v>
                </c:pt>
                <c:pt idx="28639">
                  <c:v>0</c:v>
                </c:pt>
                <c:pt idx="28640">
                  <c:v>0</c:v>
                </c:pt>
                <c:pt idx="28641">
                  <c:v>0</c:v>
                </c:pt>
                <c:pt idx="28642">
                  <c:v>0</c:v>
                </c:pt>
                <c:pt idx="28643">
                  <c:v>0</c:v>
                </c:pt>
                <c:pt idx="28644">
                  <c:v>0</c:v>
                </c:pt>
                <c:pt idx="28645">
                  <c:v>0</c:v>
                </c:pt>
                <c:pt idx="28646">
                  <c:v>0</c:v>
                </c:pt>
                <c:pt idx="28647">
                  <c:v>0</c:v>
                </c:pt>
                <c:pt idx="28648">
                  <c:v>0</c:v>
                </c:pt>
                <c:pt idx="28649">
                  <c:v>0</c:v>
                </c:pt>
                <c:pt idx="28650">
                  <c:v>0</c:v>
                </c:pt>
                <c:pt idx="28651">
                  <c:v>0</c:v>
                </c:pt>
                <c:pt idx="28652">
                  <c:v>0</c:v>
                </c:pt>
                <c:pt idx="28653">
                  <c:v>0</c:v>
                </c:pt>
                <c:pt idx="28654">
                  <c:v>0</c:v>
                </c:pt>
                <c:pt idx="28655">
                  <c:v>0</c:v>
                </c:pt>
                <c:pt idx="28656">
                  <c:v>0</c:v>
                </c:pt>
                <c:pt idx="28657">
                  <c:v>0</c:v>
                </c:pt>
                <c:pt idx="28658">
                  <c:v>0</c:v>
                </c:pt>
                <c:pt idx="28659">
                  <c:v>0</c:v>
                </c:pt>
                <c:pt idx="28660">
                  <c:v>0</c:v>
                </c:pt>
                <c:pt idx="28661">
                  <c:v>0</c:v>
                </c:pt>
                <c:pt idx="28662">
                  <c:v>0</c:v>
                </c:pt>
                <c:pt idx="28663">
                  <c:v>0</c:v>
                </c:pt>
                <c:pt idx="28664">
                  <c:v>0</c:v>
                </c:pt>
                <c:pt idx="28665">
                  <c:v>0</c:v>
                </c:pt>
                <c:pt idx="28666">
                  <c:v>0</c:v>
                </c:pt>
                <c:pt idx="28667">
                  <c:v>0</c:v>
                </c:pt>
                <c:pt idx="28668">
                  <c:v>0</c:v>
                </c:pt>
                <c:pt idx="28669">
                  <c:v>0</c:v>
                </c:pt>
                <c:pt idx="28670">
                  <c:v>5.2252204000000004</c:v>
                </c:pt>
                <c:pt idx="28671">
                  <c:v>3.1018813999999999</c:v>
                </c:pt>
                <c:pt idx="28672">
                  <c:v>0</c:v>
                </c:pt>
                <c:pt idx="28673">
                  <c:v>0</c:v>
                </c:pt>
                <c:pt idx="28674">
                  <c:v>0</c:v>
                </c:pt>
                <c:pt idx="28675">
                  <c:v>0</c:v>
                </c:pt>
                <c:pt idx="28676">
                  <c:v>0</c:v>
                </c:pt>
                <c:pt idx="28677">
                  <c:v>0</c:v>
                </c:pt>
                <c:pt idx="28678">
                  <c:v>0</c:v>
                </c:pt>
                <c:pt idx="28679">
                  <c:v>0</c:v>
                </c:pt>
                <c:pt idx="28680">
                  <c:v>0</c:v>
                </c:pt>
                <c:pt idx="28681">
                  <c:v>0</c:v>
                </c:pt>
                <c:pt idx="28682">
                  <c:v>0</c:v>
                </c:pt>
                <c:pt idx="28683">
                  <c:v>0</c:v>
                </c:pt>
                <c:pt idx="28684">
                  <c:v>0</c:v>
                </c:pt>
                <c:pt idx="28685">
                  <c:v>0.51387231</c:v>
                </c:pt>
                <c:pt idx="28686">
                  <c:v>1.9672889999999998E-2</c:v>
                </c:pt>
                <c:pt idx="28687">
                  <c:v>0.49000303000000001</c:v>
                </c:pt>
                <c:pt idx="28688">
                  <c:v>0.47654943</c:v>
                </c:pt>
                <c:pt idx="28689">
                  <c:v>0.45771863000000002</c:v>
                </c:pt>
                <c:pt idx="28690">
                  <c:v>0.43748002000000002</c:v>
                </c:pt>
                <c:pt idx="28691">
                  <c:v>0.42104143999999999</c:v>
                </c:pt>
                <c:pt idx="28692">
                  <c:v>0.40761960000000003</c:v>
                </c:pt>
                <c:pt idx="28693">
                  <c:v>0.39379553</c:v>
                </c:pt>
                <c:pt idx="28694">
                  <c:v>0.37893411999999999</c:v>
                </c:pt>
                <c:pt idx="28695">
                  <c:v>0.37292181000000002</c:v>
                </c:pt>
                <c:pt idx="28696">
                  <c:v>0.35909774</c:v>
                </c:pt>
                <c:pt idx="28697">
                  <c:v>0.33636105999999999</c:v>
                </c:pt>
                <c:pt idx="28698">
                  <c:v>0.31822887</c:v>
                </c:pt>
                <c:pt idx="28699">
                  <c:v>0.29946158</c:v>
                </c:pt>
                <c:pt idx="28700">
                  <c:v>0.2816787</c:v>
                </c:pt>
                <c:pt idx="28701">
                  <c:v>0.26519777999999999</c:v>
                </c:pt>
                <c:pt idx="28702">
                  <c:v>0.25012466999999999</c:v>
                </c:pt>
                <c:pt idx="28703">
                  <c:v>0.23478694</c:v>
                </c:pt>
                <c:pt idx="28704">
                  <c:v>0.21708874</c:v>
                </c:pt>
                <c:pt idx="28705">
                  <c:v>0.20469143000000001</c:v>
                </c:pt>
                <c:pt idx="28706">
                  <c:v>0.19745428000000001</c:v>
                </c:pt>
                <c:pt idx="28707">
                  <c:v>0.18894184999999999</c:v>
                </c:pt>
                <c:pt idx="28708">
                  <c:v>0.18253362000000001</c:v>
                </c:pt>
                <c:pt idx="28709">
                  <c:v>0.1765186</c:v>
                </c:pt>
                <c:pt idx="28710">
                  <c:v>0.17158756</c:v>
                </c:pt>
                <c:pt idx="28711">
                  <c:v>0.1673154</c:v>
                </c:pt>
                <c:pt idx="28712">
                  <c:v>0.1661039</c:v>
                </c:pt>
                <c:pt idx="28713">
                  <c:v>0.16473298</c:v>
                </c:pt>
                <c:pt idx="28714">
                  <c:v>0.16363837000000001</c:v>
                </c:pt>
                <c:pt idx="28715">
                  <c:v>0.16321327999999999</c:v>
                </c:pt>
                <c:pt idx="28716">
                  <c:v>0.16437165000000001</c:v>
                </c:pt>
                <c:pt idx="28717">
                  <c:v>0.16413785</c:v>
                </c:pt>
                <c:pt idx="28718">
                  <c:v>0.16457357</c:v>
                </c:pt>
                <c:pt idx="28719">
                  <c:v>0.16507305</c:v>
                </c:pt>
                <c:pt idx="28720">
                  <c:v>0.16894137000000001</c:v>
                </c:pt>
                <c:pt idx="28721">
                  <c:v>0.17157692999999999</c:v>
                </c:pt>
                <c:pt idx="28722">
                  <c:v>0.17631668</c:v>
                </c:pt>
                <c:pt idx="28723">
                  <c:v>0.18573242000000001</c:v>
                </c:pt>
                <c:pt idx="28724">
                  <c:v>0.19527569</c:v>
                </c:pt>
                <c:pt idx="28725">
                  <c:v>0.20120569999999999</c:v>
                </c:pt>
                <c:pt idx="28726">
                  <c:v>0.21213050999999999</c:v>
                </c:pt>
                <c:pt idx="28727">
                  <c:v>0.22546770999999999</c:v>
                </c:pt>
                <c:pt idx="28728">
                  <c:v>0.24810375000000001</c:v>
                </c:pt>
                <c:pt idx="28729">
                  <c:v>0.24001913999999999</c:v>
                </c:pt>
                <c:pt idx="28730">
                  <c:v>0.22650400000000001</c:v>
                </c:pt>
                <c:pt idx="28731">
                  <c:v>0.21081030000000001</c:v>
                </c:pt>
                <c:pt idx="28732">
                  <c:v>0.19031306000000001</c:v>
                </c:pt>
                <c:pt idx="28733">
                  <c:v>9.5482393999999998E-2</c:v>
                </c:pt>
                <c:pt idx="28734">
                  <c:v>0</c:v>
                </c:pt>
                <c:pt idx="28735">
                  <c:v>0</c:v>
                </c:pt>
                <c:pt idx="28736">
                  <c:v>0</c:v>
                </c:pt>
                <c:pt idx="28737">
                  <c:v>0</c:v>
                </c:pt>
                <c:pt idx="28738">
                  <c:v>0</c:v>
                </c:pt>
                <c:pt idx="28739">
                  <c:v>0</c:v>
                </c:pt>
                <c:pt idx="28740">
                  <c:v>0</c:v>
                </c:pt>
                <c:pt idx="28741">
                  <c:v>0</c:v>
                </c:pt>
                <c:pt idx="28742">
                  <c:v>0</c:v>
                </c:pt>
                <c:pt idx="28743">
                  <c:v>0</c:v>
                </c:pt>
                <c:pt idx="28744">
                  <c:v>0</c:v>
                </c:pt>
                <c:pt idx="28745">
                  <c:v>0</c:v>
                </c:pt>
                <c:pt idx="28746">
                  <c:v>0</c:v>
                </c:pt>
                <c:pt idx="28747">
                  <c:v>0</c:v>
                </c:pt>
                <c:pt idx="28748">
                  <c:v>0</c:v>
                </c:pt>
                <c:pt idx="28749">
                  <c:v>0</c:v>
                </c:pt>
                <c:pt idx="28750">
                  <c:v>0</c:v>
                </c:pt>
                <c:pt idx="28751">
                  <c:v>0</c:v>
                </c:pt>
                <c:pt idx="28752">
                  <c:v>0</c:v>
                </c:pt>
                <c:pt idx="28753">
                  <c:v>0</c:v>
                </c:pt>
                <c:pt idx="28754">
                  <c:v>0</c:v>
                </c:pt>
                <c:pt idx="28755">
                  <c:v>0</c:v>
                </c:pt>
                <c:pt idx="28756">
                  <c:v>0</c:v>
                </c:pt>
                <c:pt idx="28757">
                  <c:v>0</c:v>
                </c:pt>
                <c:pt idx="28758">
                  <c:v>0</c:v>
                </c:pt>
                <c:pt idx="28759">
                  <c:v>0</c:v>
                </c:pt>
                <c:pt idx="28760">
                  <c:v>0</c:v>
                </c:pt>
                <c:pt idx="28761">
                  <c:v>0</c:v>
                </c:pt>
                <c:pt idx="28762">
                  <c:v>0</c:v>
                </c:pt>
                <c:pt idx="28763">
                  <c:v>0</c:v>
                </c:pt>
                <c:pt idx="28764">
                  <c:v>0</c:v>
                </c:pt>
                <c:pt idx="28765">
                  <c:v>0</c:v>
                </c:pt>
                <c:pt idx="28766">
                  <c:v>0</c:v>
                </c:pt>
                <c:pt idx="28767">
                  <c:v>0</c:v>
                </c:pt>
                <c:pt idx="28768">
                  <c:v>0</c:v>
                </c:pt>
                <c:pt idx="28769">
                  <c:v>0</c:v>
                </c:pt>
                <c:pt idx="28770">
                  <c:v>0</c:v>
                </c:pt>
                <c:pt idx="28771">
                  <c:v>0</c:v>
                </c:pt>
                <c:pt idx="28772">
                  <c:v>0</c:v>
                </c:pt>
                <c:pt idx="28773">
                  <c:v>0</c:v>
                </c:pt>
                <c:pt idx="28774">
                  <c:v>0</c:v>
                </c:pt>
                <c:pt idx="28775">
                  <c:v>0</c:v>
                </c:pt>
                <c:pt idx="28776">
                  <c:v>0</c:v>
                </c:pt>
                <c:pt idx="28777">
                  <c:v>0</c:v>
                </c:pt>
                <c:pt idx="28778">
                  <c:v>0</c:v>
                </c:pt>
                <c:pt idx="28779">
                  <c:v>0</c:v>
                </c:pt>
                <c:pt idx="28780">
                  <c:v>0</c:v>
                </c:pt>
                <c:pt idx="28781">
                  <c:v>0</c:v>
                </c:pt>
                <c:pt idx="28782">
                  <c:v>0</c:v>
                </c:pt>
                <c:pt idx="28783">
                  <c:v>0</c:v>
                </c:pt>
                <c:pt idx="28784">
                  <c:v>0</c:v>
                </c:pt>
                <c:pt idx="28785">
                  <c:v>0</c:v>
                </c:pt>
                <c:pt idx="28786">
                  <c:v>0</c:v>
                </c:pt>
                <c:pt idx="28787">
                  <c:v>0</c:v>
                </c:pt>
                <c:pt idx="28788">
                  <c:v>0</c:v>
                </c:pt>
                <c:pt idx="28789">
                  <c:v>0</c:v>
                </c:pt>
                <c:pt idx="28790">
                  <c:v>0</c:v>
                </c:pt>
                <c:pt idx="28791">
                  <c:v>0</c:v>
                </c:pt>
                <c:pt idx="28792">
                  <c:v>0</c:v>
                </c:pt>
                <c:pt idx="28793">
                  <c:v>0</c:v>
                </c:pt>
                <c:pt idx="28794">
                  <c:v>0</c:v>
                </c:pt>
                <c:pt idx="28795">
                  <c:v>0</c:v>
                </c:pt>
                <c:pt idx="28796">
                  <c:v>0</c:v>
                </c:pt>
                <c:pt idx="28797">
                  <c:v>0</c:v>
                </c:pt>
                <c:pt idx="28798">
                  <c:v>0</c:v>
                </c:pt>
                <c:pt idx="28799">
                  <c:v>0</c:v>
                </c:pt>
                <c:pt idx="28800">
                  <c:v>0</c:v>
                </c:pt>
                <c:pt idx="28801">
                  <c:v>0</c:v>
                </c:pt>
                <c:pt idx="28802">
                  <c:v>0.19824074999999999</c:v>
                </c:pt>
                <c:pt idx="28803">
                  <c:v>0.54743134999999998</c:v>
                </c:pt>
                <c:pt idx="28804">
                  <c:v>4.5832607000000003</c:v>
                </c:pt>
                <c:pt idx="28805">
                  <c:v>0.17722167999999999</c:v>
                </c:pt>
                <c:pt idx="28806">
                  <c:v>0.17227100000000001</c:v>
                </c:pt>
                <c:pt idx="28807">
                  <c:v>0.16798183</c:v>
                </c:pt>
                <c:pt idx="28808">
                  <c:v>0.16676550000000001</c:v>
                </c:pt>
                <c:pt idx="28809">
                  <c:v>0.16538912</c:v>
                </c:pt>
                <c:pt idx="28810">
                  <c:v>0.16429015</c:v>
                </c:pt>
                <c:pt idx="28811">
                  <c:v>0.16386337000000001</c:v>
                </c:pt>
                <c:pt idx="28812">
                  <c:v>0.16502634999999999</c:v>
                </c:pt>
                <c:pt idx="28813">
                  <c:v>0.16479162</c:v>
                </c:pt>
                <c:pt idx="28814">
                  <c:v>0.16522908</c:v>
                </c:pt>
                <c:pt idx="28815">
                  <c:v>0.16573055</c:v>
                </c:pt>
                <c:pt idx="28816">
                  <c:v>0.16961427000000001</c:v>
                </c:pt>
                <c:pt idx="28817">
                  <c:v>0.17226032999999999</c:v>
                </c:pt>
                <c:pt idx="28818">
                  <c:v>0.17701896</c:v>
                </c:pt>
                <c:pt idx="28819">
                  <c:v>0.18647221</c:v>
                </c:pt>
                <c:pt idx="28820">
                  <c:v>0.19605349</c:v>
                </c:pt>
                <c:pt idx="28821">
                  <c:v>0.20200710999999999</c:v>
                </c:pt>
                <c:pt idx="28822">
                  <c:v>0.21297543999999999</c:v>
                </c:pt>
                <c:pt idx="28823">
                  <c:v>0.22636576</c:v>
                </c:pt>
                <c:pt idx="28824">
                  <c:v>0.24909196</c:v>
                </c:pt>
                <c:pt idx="28825">
                  <c:v>0.24413083999999999</c:v>
                </c:pt>
                <c:pt idx="28826">
                  <c:v>0.23371755999999999</c:v>
                </c:pt>
                <c:pt idx="28827">
                  <c:v>0.22111702</c:v>
                </c:pt>
                <c:pt idx="28828">
                  <c:v>0.20369383999999999</c:v>
                </c:pt>
                <c:pt idx="28829">
                  <c:v>0.1132493</c:v>
                </c:pt>
                <c:pt idx="28830">
                  <c:v>1.7245914000000001E-2</c:v>
                </c:pt>
                <c:pt idx="28831">
                  <c:v>0</c:v>
                </c:pt>
                <c:pt idx="28832">
                  <c:v>0</c:v>
                </c:pt>
                <c:pt idx="28833">
                  <c:v>0</c:v>
                </c:pt>
                <c:pt idx="28834">
                  <c:v>0</c:v>
                </c:pt>
                <c:pt idx="28835">
                  <c:v>0</c:v>
                </c:pt>
                <c:pt idx="28836">
                  <c:v>0</c:v>
                </c:pt>
                <c:pt idx="28837">
                  <c:v>0</c:v>
                </c:pt>
                <c:pt idx="28838">
                  <c:v>0</c:v>
                </c:pt>
                <c:pt idx="28839">
                  <c:v>0</c:v>
                </c:pt>
                <c:pt idx="28840">
                  <c:v>0</c:v>
                </c:pt>
                <c:pt idx="28841">
                  <c:v>0</c:v>
                </c:pt>
                <c:pt idx="28842">
                  <c:v>0</c:v>
                </c:pt>
                <c:pt idx="28843">
                  <c:v>0</c:v>
                </c:pt>
                <c:pt idx="28844">
                  <c:v>0</c:v>
                </c:pt>
                <c:pt idx="28845">
                  <c:v>0</c:v>
                </c:pt>
                <c:pt idx="28846">
                  <c:v>0</c:v>
                </c:pt>
                <c:pt idx="28847">
                  <c:v>0</c:v>
                </c:pt>
                <c:pt idx="28848">
                  <c:v>0</c:v>
                </c:pt>
                <c:pt idx="28849">
                  <c:v>0</c:v>
                </c:pt>
                <c:pt idx="28850">
                  <c:v>0</c:v>
                </c:pt>
                <c:pt idx="28851">
                  <c:v>0</c:v>
                </c:pt>
                <c:pt idx="28852">
                  <c:v>0</c:v>
                </c:pt>
                <c:pt idx="28853">
                  <c:v>0</c:v>
                </c:pt>
                <c:pt idx="28854">
                  <c:v>0</c:v>
                </c:pt>
                <c:pt idx="28855">
                  <c:v>0</c:v>
                </c:pt>
                <c:pt idx="28856">
                  <c:v>0</c:v>
                </c:pt>
                <c:pt idx="28857">
                  <c:v>0</c:v>
                </c:pt>
                <c:pt idx="28858">
                  <c:v>0</c:v>
                </c:pt>
                <c:pt idx="28859">
                  <c:v>0</c:v>
                </c:pt>
                <c:pt idx="28860">
                  <c:v>0</c:v>
                </c:pt>
                <c:pt idx="28861">
                  <c:v>0</c:v>
                </c:pt>
                <c:pt idx="28862">
                  <c:v>0</c:v>
                </c:pt>
                <c:pt idx="28863">
                  <c:v>0</c:v>
                </c:pt>
                <c:pt idx="28864">
                  <c:v>0</c:v>
                </c:pt>
                <c:pt idx="28865">
                  <c:v>0</c:v>
                </c:pt>
                <c:pt idx="28866">
                  <c:v>0</c:v>
                </c:pt>
                <c:pt idx="28867">
                  <c:v>0</c:v>
                </c:pt>
                <c:pt idx="28868">
                  <c:v>0</c:v>
                </c:pt>
                <c:pt idx="28869">
                  <c:v>0</c:v>
                </c:pt>
                <c:pt idx="28870">
                  <c:v>0</c:v>
                </c:pt>
                <c:pt idx="28871">
                  <c:v>0</c:v>
                </c:pt>
                <c:pt idx="28872">
                  <c:v>0</c:v>
                </c:pt>
                <c:pt idx="28873">
                  <c:v>0</c:v>
                </c:pt>
                <c:pt idx="28874">
                  <c:v>0</c:v>
                </c:pt>
                <c:pt idx="28875">
                  <c:v>0</c:v>
                </c:pt>
                <c:pt idx="28876">
                  <c:v>0</c:v>
                </c:pt>
                <c:pt idx="28877">
                  <c:v>0</c:v>
                </c:pt>
                <c:pt idx="28878">
                  <c:v>0</c:v>
                </c:pt>
                <c:pt idx="28879">
                  <c:v>0</c:v>
                </c:pt>
                <c:pt idx="28880">
                  <c:v>0</c:v>
                </c:pt>
                <c:pt idx="28881">
                  <c:v>0</c:v>
                </c:pt>
                <c:pt idx="28882">
                  <c:v>0</c:v>
                </c:pt>
                <c:pt idx="28883">
                  <c:v>0</c:v>
                </c:pt>
                <c:pt idx="28884">
                  <c:v>0</c:v>
                </c:pt>
                <c:pt idx="28885">
                  <c:v>0</c:v>
                </c:pt>
                <c:pt idx="28886">
                  <c:v>0</c:v>
                </c:pt>
                <c:pt idx="28887">
                  <c:v>0</c:v>
                </c:pt>
                <c:pt idx="28888">
                  <c:v>0</c:v>
                </c:pt>
                <c:pt idx="28889">
                  <c:v>0</c:v>
                </c:pt>
                <c:pt idx="28890">
                  <c:v>0</c:v>
                </c:pt>
                <c:pt idx="28891">
                  <c:v>0</c:v>
                </c:pt>
                <c:pt idx="28892">
                  <c:v>0</c:v>
                </c:pt>
                <c:pt idx="28893">
                  <c:v>0</c:v>
                </c:pt>
                <c:pt idx="28894">
                  <c:v>0</c:v>
                </c:pt>
                <c:pt idx="28895">
                  <c:v>0</c:v>
                </c:pt>
                <c:pt idx="28896">
                  <c:v>0</c:v>
                </c:pt>
                <c:pt idx="28897">
                  <c:v>0</c:v>
                </c:pt>
                <c:pt idx="28898">
                  <c:v>0</c:v>
                </c:pt>
                <c:pt idx="28899">
                  <c:v>0</c:v>
                </c:pt>
                <c:pt idx="28900">
                  <c:v>0</c:v>
                </c:pt>
                <c:pt idx="28901">
                  <c:v>0</c:v>
                </c:pt>
                <c:pt idx="28902">
                  <c:v>0</c:v>
                </c:pt>
                <c:pt idx="28903">
                  <c:v>0</c:v>
                </c:pt>
                <c:pt idx="28904">
                  <c:v>0</c:v>
                </c:pt>
                <c:pt idx="28905">
                  <c:v>0</c:v>
                </c:pt>
                <c:pt idx="28906">
                  <c:v>0</c:v>
                </c:pt>
                <c:pt idx="28907">
                  <c:v>0</c:v>
                </c:pt>
                <c:pt idx="28908">
                  <c:v>0</c:v>
                </c:pt>
                <c:pt idx="28909">
                  <c:v>0</c:v>
                </c:pt>
                <c:pt idx="28910">
                  <c:v>0</c:v>
                </c:pt>
                <c:pt idx="28911">
                  <c:v>0</c:v>
                </c:pt>
                <c:pt idx="28912">
                  <c:v>0</c:v>
                </c:pt>
                <c:pt idx="28913">
                  <c:v>0</c:v>
                </c:pt>
                <c:pt idx="28914">
                  <c:v>0</c:v>
                </c:pt>
                <c:pt idx="28915">
                  <c:v>0</c:v>
                </c:pt>
                <c:pt idx="28916">
                  <c:v>0</c:v>
                </c:pt>
                <c:pt idx="28917">
                  <c:v>0</c:v>
                </c:pt>
                <c:pt idx="28918">
                  <c:v>0</c:v>
                </c:pt>
                <c:pt idx="28919">
                  <c:v>0</c:v>
                </c:pt>
                <c:pt idx="28920">
                  <c:v>0</c:v>
                </c:pt>
                <c:pt idx="28921">
                  <c:v>0</c:v>
                </c:pt>
                <c:pt idx="28922">
                  <c:v>0</c:v>
                </c:pt>
                <c:pt idx="28923">
                  <c:v>0</c:v>
                </c:pt>
                <c:pt idx="28924">
                  <c:v>0</c:v>
                </c:pt>
                <c:pt idx="28925">
                  <c:v>0</c:v>
                </c:pt>
                <c:pt idx="28926">
                  <c:v>0</c:v>
                </c:pt>
                <c:pt idx="28927">
                  <c:v>0</c:v>
                </c:pt>
                <c:pt idx="28928">
                  <c:v>0</c:v>
                </c:pt>
                <c:pt idx="28929">
                  <c:v>0</c:v>
                </c:pt>
                <c:pt idx="28930">
                  <c:v>0</c:v>
                </c:pt>
                <c:pt idx="28931">
                  <c:v>0</c:v>
                </c:pt>
                <c:pt idx="28932">
                  <c:v>0</c:v>
                </c:pt>
                <c:pt idx="28933">
                  <c:v>0</c:v>
                </c:pt>
                <c:pt idx="28934">
                  <c:v>0</c:v>
                </c:pt>
                <c:pt idx="28935">
                  <c:v>0</c:v>
                </c:pt>
                <c:pt idx="28936">
                  <c:v>0</c:v>
                </c:pt>
                <c:pt idx="28937">
                  <c:v>0</c:v>
                </c:pt>
                <c:pt idx="28938">
                  <c:v>0</c:v>
                </c:pt>
                <c:pt idx="28939">
                  <c:v>0</c:v>
                </c:pt>
                <c:pt idx="28940">
                  <c:v>0</c:v>
                </c:pt>
                <c:pt idx="28941">
                  <c:v>0</c:v>
                </c:pt>
                <c:pt idx="28942">
                  <c:v>0</c:v>
                </c:pt>
                <c:pt idx="28943">
                  <c:v>0</c:v>
                </c:pt>
                <c:pt idx="28944">
                  <c:v>-3.3016196999999998</c:v>
                </c:pt>
                <c:pt idx="28945">
                  <c:v>-3.2715155</c:v>
                </c:pt>
                <c:pt idx="28946">
                  <c:v>-2.8987907000000002</c:v>
                </c:pt>
                <c:pt idx="28947">
                  <c:v>-2.5270728</c:v>
                </c:pt>
                <c:pt idx="28948">
                  <c:v>-2.1548514000000001</c:v>
                </c:pt>
                <c:pt idx="28949">
                  <c:v>-1.8266772</c:v>
                </c:pt>
                <c:pt idx="28950">
                  <c:v>-1.4991458</c:v>
                </c:pt>
                <c:pt idx="28951">
                  <c:v>-1.1731247</c:v>
                </c:pt>
                <c:pt idx="28952">
                  <c:v>-0.84593604</c:v>
                </c:pt>
                <c:pt idx="28953">
                  <c:v>-0.60502807000000003</c:v>
                </c:pt>
                <c:pt idx="28954">
                  <c:v>-0.3635738</c:v>
                </c:pt>
                <c:pt idx="28955">
                  <c:v>-0.12022349</c:v>
                </c:pt>
                <c:pt idx="28956">
                  <c:v>0</c:v>
                </c:pt>
                <c:pt idx="28957">
                  <c:v>0</c:v>
                </c:pt>
                <c:pt idx="28958">
                  <c:v>0</c:v>
                </c:pt>
                <c:pt idx="28959">
                  <c:v>0</c:v>
                </c:pt>
                <c:pt idx="28960">
                  <c:v>0</c:v>
                </c:pt>
                <c:pt idx="28961">
                  <c:v>0</c:v>
                </c:pt>
                <c:pt idx="28962">
                  <c:v>0</c:v>
                </c:pt>
                <c:pt idx="28963">
                  <c:v>0</c:v>
                </c:pt>
                <c:pt idx="28964">
                  <c:v>0</c:v>
                </c:pt>
                <c:pt idx="28965">
                  <c:v>0</c:v>
                </c:pt>
                <c:pt idx="28966">
                  <c:v>0</c:v>
                </c:pt>
                <c:pt idx="28967">
                  <c:v>0</c:v>
                </c:pt>
                <c:pt idx="28968">
                  <c:v>0</c:v>
                </c:pt>
                <c:pt idx="28969">
                  <c:v>0</c:v>
                </c:pt>
                <c:pt idx="28970">
                  <c:v>0</c:v>
                </c:pt>
                <c:pt idx="28971">
                  <c:v>0</c:v>
                </c:pt>
                <c:pt idx="28972">
                  <c:v>0</c:v>
                </c:pt>
                <c:pt idx="28973">
                  <c:v>0</c:v>
                </c:pt>
                <c:pt idx="28974">
                  <c:v>0</c:v>
                </c:pt>
                <c:pt idx="28975">
                  <c:v>0</c:v>
                </c:pt>
                <c:pt idx="28976">
                  <c:v>0</c:v>
                </c:pt>
                <c:pt idx="28977">
                  <c:v>1.0572748999999999</c:v>
                </c:pt>
                <c:pt idx="28978">
                  <c:v>5.4400607000000001</c:v>
                </c:pt>
                <c:pt idx="28979">
                  <c:v>5.4253852</c:v>
                </c:pt>
                <c:pt idx="28980">
                  <c:v>4.6785975999999998</c:v>
                </c:pt>
                <c:pt idx="28981">
                  <c:v>0</c:v>
                </c:pt>
                <c:pt idx="28982">
                  <c:v>0</c:v>
                </c:pt>
                <c:pt idx="28983">
                  <c:v>0</c:v>
                </c:pt>
                <c:pt idx="28984">
                  <c:v>0</c:v>
                </c:pt>
                <c:pt idx="28985">
                  <c:v>0</c:v>
                </c:pt>
                <c:pt idx="28986">
                  <c:v>0</c:v>
                </c:pt>
                <c:pt idx="28987">
                  <c:v>0</c:v>
                </c:pt>
                <c:pt idx="28988">
                  <c:v>0</c:v>
                </c:pt>
                <c:pt idx="28989">
                  <c:v>0</c:v>
                </c:pt>
                <c:pt idx="28990">
                  <c:v>0</c:v>
                </c:pt>
                <c:pt idx="28991">
                  <c:v>0</c:v>
                </c:pt>
                <c:pt idx="28992">
                  <c:v>0</c:v>
                </c:pt>
                <c:pt idx="28993">
                  <c:v>0</c:v>
                </c:pt>
                <c:pt idx="28994">
                  <c:v>0</c:v>
                </c:pt>
                <c:pt idx="28995">
                  <c:v>0</c:v>
                </c:pt>
                <c:pt idx="28996">
                  <c:v>0</c:v>
                </c:pt>
                <c:pt idx="28997">
                  <c:v>0</c:v>
                </c:pt>
                <c:pt idx="28998">
                  <c:v>0</c:v>
                </c:pt>
                <c:pt idx="28999">
                  <c:v>0</c:v>
                </c:pt>
                <c:pt idx="29000">
                  <c:v>0</c:v>
                </c:pt>
                <c:pt idx="29001">
                  <c:v>0</c:v>
                </c:pt>
                <c:pt idx="29002">
                  <c:v>0.10131525</c:v>
                </c:pt>
                <c:pt idx="29003">
                  <c:v>0.16516886</c:v>
                </c:pt>
                <c:pt idx="29004">
                  <c:v>0.16634109999999999</c:v>
                </c:pt>
                <c:pt idx="29005">
                  <c:v>0.16610449999999999</c:v>
                </c:pt>
                <c:pt idx="29006">
                  <c:v>0.16654543999999999</c:v>
                </c:pt>
                <c:pt idx="29007">
                  <c:v>0.16705091</c:v>
                </c:pt>
                <c:pt idx="29008">
                  <c:v>0.17096557000000001</c:v>
                </c:pt>
                <c:pt idx="29009">
                  <c:v>0.17363271</c:v>
                </c:pt>
                <c:pt idx="29010">
                  <c:v>0.17842925000000001</c:v>
                </c:pt>
                <c:pt idx="29011">
                  <c:v>0.18795781</c:v>
                </c:pt>
                <c:pt idx="29012">
                  <c:v>0.19761543000000001</c:v>
                </c:pt>
                <c:pt idx="29013">
                  <c:v>0.20361647999999999</c:v>
                </c:pt>
                <c:pt idx="29014">
                  <c:v>0.21467219000000001</c:v>
                </c:pt>
                <c:pt idx="29015">
                  <c:v>0.22816918999999999</c:v>
                </c:pt>
                <c:pt idx="29016">
                  <c:v>0.25107645000000001</c:v>
                </c:pt>
                <c:pt idx="29017">
                  <c:v>0.25114457000000001</c:v>
                </c:pt>
                <c:pt idx="29018">
                  <c:v>0.24571709999999999</c:v>
                </c:pt>
                <c:pt idx="29019">
                  <c:v>0.23808493999999999</c:v>
                </c:pt>
                <c:pt idx="29020">
                  <c:v>0.22559171</c:v>
                </c:pt>
                <c:pt idx="29021">
                  <c:v>0.13339045999999999</c:v>
                </c:pt>
                <c:pt idx="29022">
                  <c:v>3.5586070999999997E-2</c:v>
                </c:pt>
                <c:pt idx="29023">
                  <c:v>0</c:v>
                </c:pt>
                <c:pt idx="29024">
                  <c:v>0</c:v>
                </c:pt>
                <c:pt idx="29025">
                  <c:v>0</c:v>
                </c:pt>
                <c:pt idx="29026">
                  <c:v>0</c:v>
                </c:pt>
                <c:pt idx="29027">
                  <c:v>0</c:v>
                </c:pt>
                <c:pt idx="29028">
                  <c:v>0</c:v>
                </c:pt>
                <c:pt idx="29029">
                  <c:v>0</c:v>
                </c:pt>
                <c:pt idx="29030">
                  <c:v>0</c:v>
                </c:pt>
                <c:pt idx="29031">
                  <c:v>0</c:v>
                </c:pt>
                <c:pt idx="29032">
                  <c:v>0</c:v>
                </c:pt>
                <c:pt idx="29033">
                  <c:v>0</c:v>
                </c:pt>
                <c:pt idx="29034">
                  <c:v>0</c:v>
                </c:pt>
                <c:pt idx="29035">
                  <c:v>0</c:v>
                </c:pt>
                <c:pt idx="29036">
                  <c:v>0</c:v>
                </c:pt>
                <c:pt idx="29037">
                  <c:v>0</c:v>
                </c:pt>
                <c:pt idx="29038">
                  <c:v>0</c:v>
                </c:pt>
                <c:pt idx="29039">
                  <c:v>0</c:v>
                </c:pt>
                <c:pt idx="29040">
                  <c:v>0</c:v>
                </c:pt>
                <c:pt idx="29041">
                  <c:v>0</c:v>
                </c:pt>
                <c:pt idx="29042">
                  <c:v>0</c:v>
                </c:pt>
                <c:pt idx="29043">
                  <c:v>0</c:v>
                </c:pt>
                <c:pt idx="29044">
                  <c:v>0</c:v>
                </c:pt>
                <c:pt idx="29045">
                  <c:v>0</c:v>
                </c:pt>
                <c:pt idx="29046">
                  <c:v>0</c:v>
                </c:pt>
                <c:pt idx="29047">
                  <c:v>0</c:v>
                </c:pt>
                <c:pt idx="29048">
                  <c:v>0</c:v>
                </c:pt>
                <c:pt idx="29049">
                  <c:v>0</c:v>
                </c:pt>
                <c:pt idx="29050">
                  <c:v>0</c:v>
                </c:pt>
                <c:pt idx="29051">
                  <c:v>0</c:v>
                </c:pt>
                <c:pt idx="29052">
                  <c:v>0</c:v>
                </c:pt>
                <c:pt idx="29053">
                  <c:v>0</c:v>
                </c:pt>
                <c:pt idx="29054">
                  <c:v>0</c:v>
                </c:pt>
                <c:pt idx="29055">
                  <c:v>0.74376100000000001</c:v>
                </c:pt>
                <c:pt idx="29056">
                  <c:v>5.3071615999999997</c:v>
                </c:pt>
                <c:pt idx="29057">
                  <c:v>0</c:v>
                </c:pt>
                <c:pt idx="29058">
                  <c:v>0</c:v>
                </c:pt>
                <c:pt idx="29059">
                  <c:v>0</c:v>
                </c:pt>
                <c:pt idx="29060">
                  <c:v>0</c:v>
                </c:pt>
                <c:pt idx="29061">
                  <c:v>0</c:v>
                </c:pt>
                <c:pt idx="29062">
                  <c:v>0</c:v>
                </c:pt>
                <c:pt idx="29063">
                  <c:v>0</c:v>
                </c:pt>
                <c:pt idx="29064">
                  <c:v>0</c:v>
                </c:pt>
                <c:pt idx="29065">
                  <c:v>0</c:v>
                </c:pt>
                <c:pt idx="29066">
                  <c:v>0</c:v>
                </c:pt>
                <c:pt idx="29067">
                  <c:v>0</c:v>
                </c:pt>
                <c:pt idx="29068">
                  <c:v>0</c:v>
                </c:pt>
                <c:pt idx="29069">
                  <c:v>0</c:v>
                </c:pt>
                <c:pt idx="29070">
                  <c:v>0</c:v>
                </c:pt>
                <c:pt idx="29071">
                  <c:v>0</c:v>
                </c:pt>
                <c:pt idx="29072">
                  <c:v>0</c:v>
                </c:pt>
                <c:pt idx="29073">
                  <c:v>0</c:v>
                </c:pt>
                <c:pt idx="29074">
                  <c:v>0</c:v>
                </c:pt>
                <c:pt idx="29075">
                  <c:v>0</c:v>
                </c:pt>
                <c:pt idx="29076">
                  <c:v>0</c:v>
                </c:pt>
                <c:pt idx="29077">
                  <c:v>0</c:v>
                </c:pt>
                <c:pt idx="29078">
                  <c:v>0</c:v>
                </c:pt>
                <c:pt idx="29079">
                  <c:v>0</c:v>
                </c:pt>
                <c:pt idx="29080">
                  <c:v>0</c:v>
                </c:pt>
                <c:pt idx="29081">
                  <c:v>0</c:v>
                </c:pt>
                <c:pt idx="29082">
                  <c:v>0</c:v>
                </c:pt>
                <c:pt idx="29083">
                  <c:v>0</c:v>
                </c:pt>
                <c:pt idx="29084">
                  <c:v>0</c:v>
                </c:pt>
                <c:pt idx="29085">
                  <c:v>0</c:v>
                </c:pt>
                <c:pt idx="29086">
                  <c:v>0</c:v>
                </c:pt>
                <c:pt idx="29087">
                  <c:v>0</c:v>
                </c:pt>
                <c:pt idx="29088">
                  <c:v>0</c:v>
                </c:pt>
                <c:pt idx="29089">
                  <c:v>0</c:v>
                </c:pt>
                <c:pt idx="29090">
                  <c:v>0</c:v>
                </c:pt>
                <c:pt idx="29091">
                  <c:v>0</c:v>
                </c:pt>
                <c:pt idx="29092">
                  <c:v>0</c:v>
                </c:pt>
                <c:pt idx="29093">
                  <c:v>0</c:v>
                </c:pt>
                <c:pt idx="29094">
                  <c:v>0</c:v>
                </c:pt>
                <c:pt idx="29095">
                  <c:v>0</c:v>
                </c:pt>
                <c:pt idx="29096">
                  <c:v>0</c:v>
                </c:pt>
                <c:pt idx="29097">
                  <c:v>0</c:v>
                </c:pt>
                <c:pt idx="29098">
                  <c:v>0</c:v>
                </c:pt>
                <c:pt idx="29099">
                  <c:v>0</c:v>
                </c:pt>
                <c:pt idx="29100">
                  <c:v>0</c:v>
                </c:pt>
                <c:pt idx="29101">
                  <c:v>0</c:v>
                </c:pt>
                <c:pt idx="29102">
                  <c:v>0</c:v>
                </c:pt>
                <c:pt idx="29103">
                  <c:v>0</c:v>
                </c:pt>
                <c:pt idx="29104">
                  <c:v>0</c:v>
                </c:pt>
                <c:pt idx="29105">
                  <c:v>0</c:v>
                </c:pt>
                <c:pt idx="29106">
                  <c:v>0</c:v>
                </c:pt>
                <c:pt idx="29107">
                  <c:v>0</c:v>
                </c:pt>
                <c:pt idx="29108">
                  <c:v>0</c:v>
                </c:pt>
                <c:pt idx="29109">
                  <c:v>0</c:v>
                </c:pt>
                <c:pt idx="29110">
                  <c:v>0</c:v>
                </c:pt>
                <c:pt idx="29111">
                  <c:v>0</c:v>
                </c:pt>
                <c:pt idx="29112">
                  <c:v>0</c:v>
                </c:pt>
                <c:pt idx="29113">
                  <c:v>0</c:v>
                </c:pt>
                <c:pt idx="29114">
                  <c:v>0</c:v>
                </c:pt>
                <c:pt idx="29115">
                  <c:v>0</c:v>
                </c:pt>
                <c:pt idx="29116">
                  <c:v>0</c:v>
                </c:pt>
                <c:pt idx="29117">
                  <c:v>0</c:v>
                </c:pt>
                <c:pt idx="29118">
                  <c:v>0</c:v>
                </c:pt>
                <c:pt idx="29119">
                  <c:v>0</c:v>
                </c:pt>
                <c:pt idx="29120">
                  <c:v>0</c:v>
                </c:pt>
                <c:pt idx="29121">
                  <c:v>0</c:v>
                </c:pt>
                <c:pt idx="29122">
                  <c:v>0</c:v>
                </c:pt>
                <c:pt idx="29123">
                  <c:v>0</c:v>
                </c:pt>
                <c:pt idx="29124">
                  <c:v>0</c:v>
                </c:pt>
                <c:pt idx="29125">
                  <c:v>0</c:v>
                </c:pt>
                <c:pt idx="29126">
                  <c:v>0</c:v>
                </c:pt>
                <c:pt idx="29127">
                  <c:v>0</c:v>
                </c:pt>
                <c:pt idx="29128">
                  <c:v>0</c:v>
                </c:pt>
                <c:pt idx="29129">
                  <c:v>0</c:v>
                </c:pt>
                <c:pt idx="29130">
                  <c:v>0</c:v>
                </c:pt>
                <c:pt idx="29131">
                  <c:v>0</c:v>
                </c:pt>
                <c:pt idx="29132">
                  <c:v>0</c:v>
                </c:pt>
                <c:pt idx="29133">
                  <c:v>0</c:v>
                </c:pt>
                <c:pt idx="29134">
                  <c:v>0</c:v>
                </c:pt>
                <c:pt idx="29135">
                  <c:v>0</c:v>
                </c:pt>
                <c:pt idx="29136">
                  <c:v>0</c:v>
                </c:pt>
                <c:pt idx="29137">
                  <c:v>0.64382136000000001</c:v>
                </c:pt>
                <c:pt idx="29138">
                  <c:v>0</c:v>
                </c:pt>
                <c:pt idx="29139">
                  <c:v>0</c:v>
                </c:pt>
                <c:pt idx="29140">
                  <c:v>0</c:v>
                </c:pt>
                <c:pt idx="29141">
                  <c:v>0</c:v>
                </c:pt>
                <c:pt idx="29142">
                  <c:v>0</c:v>
                </c:pt>
                <c:pt idx="29143">
                  <c:v>0</c:v>
                </c:pt>
                <c:pt idx="29144">
                  <c:v>0</c:v>
                </c:pt>
                <c:pt idx="29145">
                  <c:v>0</c:v>
                </c:pt>
                <c:pt idx="29146">
                  <c:v>0</c:v>
                </c:pt>
                <c:pt idx="29147">
                  <c:v>0</c:v>
                </c:pt>
                <c:pt idx="29148">
                  <c:v>0</c:v>
                </c:pt>
                <c:pt idx="29149">
                  <c:v>0</c:v>
                </c:pt>
                <c:pt idx="29150">
                  <c:v>5.1699754000000002</c:v>
                </c:pt>
                <c:pt idx="29151">
                  <c:v>0</c:v>
                </c:pt>
                <c:pt idx="29152">
                  <c:v>0</c:v>
                </c:pt>
                <c:pt idx="29153">
                  <c:v>0</c:v>
                </c:pt>
                <c:pt idx="29154">
                  <c:v>0</c:v>
                </c:pt>
                <c:pt idx="29155">
                  <c:v>0</c:v>
                </c:pt>
                <c:pt idx="29156">
                  <c:v>0</c:v>
                </c:pt>
                <c:pt idx="29157">
                  <c:v>0</c:v>
                </c:pt>
                <c:pt idx="29158">
                  <c:v>0</c:v>
                </c:pt>
                <c:pt idx="29159">
                  <c:v>0</c:v>
                </c:pt>
                <c:pt idx="29160">
                  <c:v>0</c:v>
                </c:pt>
                <c:pt idx="29161">
                  <c:v>0</c:v>
                </c:pt>
                <c:pt idx="29162">
                  <c:v>0</c:v>
                </c:pt>
                <c:pt idx="29163">
                  <c:v>0</c:v>
                </c:pt>
                <c:pt idx="29164">
                  <c:v>0</c:v>
                </c:pt>
                <c:pt idx="29165">
                  <c:v>0</c:v>
                </c:pt>
                <c:pt idx="29166">
                  <c:v>0</c:v>
                </c:pt>
                <c:pt idx="29167">
                  <c:v>6.5354120000000002E-2</c:v>
                </c:pt>
                <c:pt idx="29168">
                  <c:v>0.47739980999999998</c:v>
                </c:pt>
                <c:pt idx="29169">
                  <c:v>0.46091242999999998</c:v>
                </c:pt>
                <c:pt idx="29170">
                  <c:v>0.44356127000000001</c:v>
                </c:pt>
                <c:pt idx="29171">
                  <c:v>0.42876904999999998</c:v>
                </c:pt>
                <c:pt idx="29172">
                  <c:v>0.41520773</c:v>
                </c:pt>
                <c:pt idx="29173">
                  <c:v>0.40096617000000001</c:v>
                </c:pt>
                <c:pt idx="29174">
                  <c:v>0.38672462000000002</c:v>
                </c:pt>
                <c:pt idx="29175">
                  <c:v>0.37946887000000001</c:v>
                </c:pt>
                <c:pt idx="29176">
                  <c:v>0.36893077000000002</c:v>
                </c:pt>
                <c:pt idx="29177">
                  <c:v>0.34633215000000001</c:v>
                </c:pt>
                <c:pt idx="29178">
                  <c:v>0.32939129</c:v>
                </c:pt>
                <c:pt idx="29179">
                  <c:v>0.30970793000000002</c:v>
                </c:pt>
                <c:pt idx="29180">
                  <c:v>0.29193567999999998</c:v>
                </c:pt>
                <c:pt idx="29181">
                  <c:v>0.27381791999999999</c:v>
                </c:pt>
                <c:pt idx="29182">
                  <c:v>0.25858302</c:v>
                </c:pt>
                <c:pt idx="29183">
                  <c:v>0.24301339999999999</c:v>
                </c:pt>
                <c:pt idx="29184">
                  <c:v>0.23437561000000001</c:v>
                </c:pt>
                <c:pt idx="29185">
                  <c:v>0.22040934000000001</c:v>
                </c:pt>
                <c:pt idx="29186">
                  <c:v>0.20916828000000001</c:v>
                </c:pt>
                <c:pt idx="29187">
                  <c:v>0.19923885999999999</c:v>
                </c:pt>
                <c:pt idx="29188">
                  <c:v>0.19218203</c:v>
                </c:pt>
                <c:pt idx="29189">
                  <c:v>0.18591652</c:v>
                </c:pt>
                <c:pt idx="29190">
                  <c:v>0.18119029</c:v>
                </c:pt>
                <c:pt idx="29191">
                  <c:v>0.17543426000000001</c:v>
                </c:pt>
                <c:pt idx="29192">
                  <c:v>0.17361314</c:v>
                </c:pt>
                <c:pt idx="29193">
                  <c:v>0.17088146000000001</c:v>
                </c:pt>
                <c:pt idx="29194">
                  <c:v>0.16882187000000001</c:v>
                </c:pt>
                <c:pt idx="29195">
                  <c:v>0.16697907000000001</c:v>
                </c:pt>
                <c:pt idx="29196">
                  <c:v>0.16754274999999999</c:v>
                </c:pt>
                <c:pt idx="29197">
                  <c:v>0.16604683000000001</c:v>
                </c:pt>
                <c:pt idx="29198">
                  <c:v>0.16513628</c:v>
                </c:pt>
                <c:pt idx="29199">
                  <c:v>0.16515795</c:v>
                </c:pt>
                <c:pt idx="29200">
                  <c:v>0.16713083000000001</c:v>
                </c:pt>
                <c:pt idx="29201">
                  <c:v>5.2993259999999998</c:v>
                </c:pt>
                <c:pt idx="29202">
                  <c:v>11.167391</c:v>
                </c:pt>
                <c:pt idx="29203">
                  <c:v>11.17047</c:v>
                </c:pt>
                <c:pt idx="29204">
                  <c:v>11.171044</c:v>
                </c:pt>
                <c:pt idx="29205">
                  <c:v>0.17012266000000001</c:v>
                </c:pt>
                <c:pt idx="29206">
                  <c:v>0.17267005999999999</c:v>
                </c:pt>
                <c:pt idx="29207">
                  <c:v>0.17900061</c:v>
                </c:pt>
                <c:pt idx="29208">
                  <c:v>0.19386222</c:v>
                </c:pt>
                <c:pt idx="29209">
                  <c:v>0.19233323999999999</c:v>
                </c:pt>
                <c:pt idx="29210">
                  <c:v>0.19303728000000001</c:v>
                </c:pt>
                <c:pt idx="29211">
                  <c:v>0.19267901000000001</c:v>
                </c:pt>
                <c:pt idx="29212">
                  <c:v>0.19970278</c:v>
                </c:pt>
                <c:pt idx="29213">
                  <c:v>0.12666338999999999</c:v>
                </c:pt>
                <c:pt idx="29214">
                  <c:v>5.5553524999999999E-2</c:v>
                </c:pt>
                <c:pt idx="29215">
                  <c:v>0</c:v>
                </c:pt>
                <c:pt idx="29216">
                  <c:v>0</c:v>
                </c:pt>
                <c:pt idx="29217">
                  <c:v>0</c:v>
                </c:pt>
                <c:pt idx="29218">
                  <c:v>0</c:v>
                </c:pt>
                <c:pt idx="29219">
                  <c:v>0</c:v>
                </c:pt>
                <c:pt idx="29220">
                  <c:v>0</c:v>
                </c:pt>
                <c:pt idx="29221">
                  <c:v>0</c:v>
                </c:pt>
                <c:pt idx="29222">
                  <c:v>0</c:v>
                </c:pt>
                <c:pt idx="29223">
                  <c:v>0</c:v>
                </c:pt>
                <c:pt idx="29224">
                  <c:v>0</c:v>
                </c:pt>
                <c:pt idx="29225">
                  <c:v>0</c:v>
                </c:pt>
                <c:pt idx="29226">
                  <c:v>0</c:v>
                </c:pt>
                <c:pt idx="29227">
                  <c:v>0</c:v>
                </c:pt>
                <c:pt idx="29228">
                  <c:v>0</c:v>
                </c:pt>
                <c:pt idx="29229">
                  <c:v>0</c:v>
                </c:pt>
                <c:pt idx="29230">
                  <c:v>0</c:v>
                </c:pt>
                <c:pt idx="29231">
                  <c:v>0</c:v>
                </c:pt>
                <c:pt idx="29232">
                  <c:v>0</c:v>
                </c:pt>
                <c:pt idx="29233">
                  <c:v>0</c:v>
                </c:pt>
                <c:pt idx="29234">
                  <c:v>0</c:v>
                </c:pt>
                <c:pt idx="29235">
                  <c:v>0</c:v>
                </c:pt>
                <c:pt idx="29236">
                  <c:v>0</c:v>
                </c:pt>
                <c:pt idx="29237">
                  <c:v>0</c:v>
                </c:pt>
                <c:pt idx="29238">
                  <c:v>0</c:v>
                </c:pt>
                <c:pt idx="29239">
                  <c:v>0</c:v>
                </c:pt>
                <c:pt idx="29240">
                  <c:v>0</c:v>
                </c:pt>
                <c:pt idx="29241">
                  <c:v>0</c:v>
                </c:pt>
                <c:pt idx="29242">
                  <c:v>0</c:v>
                </c:pt>
                <c:pt idx="29243">
                  <c:v>0</c:v>
                </c:pt>
                <c:pt idx="29244">
                  <c:v>0</c:v>
                </c:pt>
                <c:pt idx="29245">
                  <c:v>0</c:v>
                </c:pt>
                <c:pt idx="29246">
                  <c:v>0</c:v>
                </c:pt>
                <c:pt idx="29247">
                  <c:v>0</c:v>
                </c:pt>
                <c:pt idx="29248">
                  <c:v>0</c:v>
                </c:pt>
                <c:pt idx="29249">
                  <c:v>0</c:v>
                </c:pt>
                <c:pt idx="29250">
                  <c:v>0</c:v>
                </c:pt>
                <c:pt idx="29251">
                  <c:v>0</c:v>
                </c:pt>
                <c:pt idx="29252">
                  <c:v>0</c:v>
                </c:pt>
                <c:pt idx="29253">
                  <c:v>0</c:v>
                </c:pt>
                <c:pt idx="29254">
                  <c:v>0</c:v>
                </c:pt>
                <c:pt idx="29255">
                  <c:v>0</c:v>
                </c:pt>
                <c:pt idx="29256">
                  <c:v>0</c:v>
                </c:pt>
                <c:pt idx="29257">
                  <c:v>0</c:v>
                </c:pt>
                <c:pt idx="29258">
                  <c:v>0</c:v>
                </c:pt>
                <c:pt idx="29259">
                  <c:v>0</c:v>
                </c:pt>
                <c:pt idx="29260">
                  <c:v>0</c:v>
                </c:pt>
                <c:pt idx="29261">
                  <c:v>0</c:v>
                </c:pt>
                <c:pt idx="29262">
                  <c:v>0</c:v>
                </c:pt>
                <c:pt idx="29263">
                  <c:v>0</c:v>
                </c:pt>
                <c:pt idx="29264">
                  <c:v>0</c:v>
                </c:pt>
                <c:pt idx="29265">
                  <c:v>0</c:v>
                </c:pt>
                <c:pt idx="29266">
                  <c:v>0</c:v>
                </c:pt>
                <c:pt idx="29267">
                  <c:v>0</c:v>
                </c:pt>
                <c:pt idx="29268">
                  <c:v>0</c:v>
                </c:pt>
                <c:pt idx="29269">
                  <c:v>0</c:v>
                </c:pt>
                <c:pt idx="29270">
                  <c:v>0</c:v>
                </c:pt>
                <c:pt idx="29271">
                  <c:v>0</c:v>
                </c:pt>
                <c:pt idx="29272">
                  <c:v>0</c:v>
                </c:pt>
                <c:pt idx="29273">
                  <c:v>0</c:v>
                </c:pt>
                <c:pt idx="29274">
                  <c:v>0</c:v>
                </c:pt>
                <c:pt idx="29275">
                  <c:v>0</c:v>
                </c:pt>
                <c:pt idx="29276">
                  <c:v>0</c:v>
                </c:pt>
                <c:pt idx="29277">
                  <c:v>0</c:v>
                </c:pt>
                <c:pt idx="29278">
                  <c:v>0</c:v>
                </c:pt>
                <c:pt idx="29279">
                  <c:v>0</c:v>
                </c:pt>
                <c:pt idx="29280">
                  <c:v>0</c:v>
                </c:pt>
                <c:pt idx="29281">
                  <c:v>0</c:v>
                </c:pt>
                <c:pt idx="29282">
                  <c:v>0</c:v>
                </c:pt>
                <c:pt idx="29283">
                  <c:v>0</c:v>
                </c:pt>
                <c:pt idx="29284">
                  <c:v>0</c:v>
                </c:pt>
                <c:pt idx="29285">
                  <c:v>0</c:v>
                </c:pt>
                <c:pt idx="29286">
                  <c:v>0</c:v>
                </c:pt>
                <c:pt idx="29287">
                  <c:v>0</c:v>
                </c:pt>
                <c:pt idx="29288">
                  <c:v>0</c:v>
                </c:pt>
                <c:pt idx="29289">
                  <c:v>0</c:v>
                </c:pt>
                <c:pt idx="29290">
                  <c:v>0</c:v>
                </c:pt>
                <c:pt idx="29291">
                  <c:v>0</c:v>
                </c:pt>
                <c:pt idx="29292">
                  <c:v>0</c:v>
                </c:pt>
                <c:pt idx="29293">
                  <c:v>0</c:v>
                </c:pt>
                <c:pt idx="29294">
                  <c:v>0</c:v>
                </c:pt>
                <c:pt idx="29295">
                  <c:v>0</c:v>
                </c:pt>
                <c:pt idx="29296">
                  <c:v>0</c:v>
                </c:pt>
                <c:pt idx="29297">
                  <c:v>0</c:v>
                </c:pt>
                <c:pt idx="29298">
                  <c:v>0</c:v>
                </c:pt>
                <c:pt idx="29299">
                  <c:v>0</c:v>
                </c:pt>
                <c:pt idx="29300">
                  <c:v>0</c:v>
                </c:pt>
                <c:pt idx="29301">
                  <c:v>0</c:v>
                </c:pt>
                <c:pt idx="29302">
                  <c:v>0</c:v>
                </c:pt>
                <c:pt idx="29303">
                  <c:v>0</c:v>
                </c:pt>
                <c:pt idx="29304">
                  <c:v>0</c:v>
                </c:pt>
                <c:pt idx="29305">
                  <c:v>0</c:v>
                </c:pt>
                <c:pt idx="29306">
                  <c:v>0</c:v>
                </c:pt>
                <c:pt idx="29307">
                  <c:v>0</c:v>
                </c:pt>
                <c:pt idx="29308">
                  <c:v>0</c:v>
                </c:pt>
                <c:pt idx="29309">
                  <c:v>0</c:v>
                </c:pt>
                <c:pt idx="29310">
                  <c:v>0</c:v>
                </c:pt>
                <c:pt idx="29311">
                  <c:v>0</c:v>
                </c:pt>
                <c:pt idx="29312">
                  <c:v>0</c:v>
                </c:pt>
                <c:pt idx="29313">
                  <c:v>0</c:v>
                </c:pt>
                <c:pt idx="29314">
                  <c:v>0</c:v>
                </c:pt>
                <c:pt idx="29315">
                  <c:v>0</c:v>
                </c:pt>
                <c:pt idx="29316">
                  <c:v>0</c:v>
                </c:pt>
                <c:pt idx="29317">
                  <c:v>0</c:v>
                </c:pt>
                <c:pt idx="29318">
                  <c:v>0</c:v>
                </c:pt>
                <c:pt idx="29319">
                  <c:v>0</c:v>
                </c:pt>
                <c:pt idx="29320">
                  <c:v>0</c:v>
                </c:pt>
                <c:pt idx="29321">
                  <c:v>0</c:v>
                </c:pt>
                <c:pt idx="29322">
                  <c:v>0</c:v>
                </c:pt>
                <c:pt idx="29323">
                  <c:v>0</c:v>
                </c:pt>
                <c:pt idx="29324">
                  <c:v>0</c:v>
                </c:pt>
                <c:pt idx="29325">
                  <c:v>0</c:v>
                </c:pt>
                <c:pt idx="29326">
                  <c:v>0</c:v>
                </c:pt>
                <c:pt idx="29327">
                  <c:v>0</c:v>
                </c:pt>
                <c:pt idx="29328">
                  <c:v>0</c:v>
                </c:pt>
                <c:pt idx="29329">
                  <c:v>0</c:v>
                </c:pt>
                <c:pt idx="29330">
                  <c:v>0</c:v>
                </c:pt>
                <c:pt idx="29331">
                  <c:v>0</c:v>
                </c:pt>
                <c:pt idx="29332">
                  <c:v>0</c:v>
                </c:pt>
                <c:pt idx="29333">
                  <c:v>0</c:v>
                </c:pt>
                <c:pt idx="29334">
                  <c:v>0</c:v>
                </c:pt>
                <c:pt idx="29335">
                  <c:v>0</c:v>
                </c:pt>
                <c:pt idx="29336">
                  <c:v>0</c:v>
                </c:pt>
                <c:pt idx="29337">
                  <c:v>0</c:v>
                </c:pt>
                <c:pt idx="29338">
                  <c:v>0</c:v>
                </c:pt>
                <c:pt idx="29339">
                  <c:v>0</c:v>
                </c:pt>
                <c:pt idx="29340">
                  <c:v>0</c:v>
                </c:pt>
                <c:pt idx="29341">
                  <c:v>0</c:v>
                </c:pt>
                <c:pt idx="29342">
                  <c:v>0</c:v>
                </c:pt>
                <c:pt idx="29343">
                  <c:v>0</c:v>
                </c:pt>
                <c:pt idx="29344">
                  <c:v>0</c:v>
                </c:pt>
                <c:pt idx="29345">
                  <c:v>0</c:v>
                </c:pt>
                <c:pt idx="29346">
                  <c:v>0</c:v>
                </c:pt>
                <c:pt idx="29347">
                  <c:v>0</c:v>
                </c:pt>
                <c:pt idx="29348">
                  <c:v>0</c:v>
                </c:pt>
                <c:pt idx="29349">
                  <c:v>0</c:v>
                </c:pt>
                <c:pt idx="29350">
                  <c:v>0</c:v>
                </c:pt>
                <c:pt idx="29351">
                  <c:v>0</c:v>
                </c:pt>
                <c:pt idx="29352">
                  <c:v>0</c:v>
                </c:pt>
                <c:pt idx="29353">
                  <c:v>0</c:v>
                </c:pt>
                <c:pt idx="29354">
                  <c:v>0</c:v>
                </c:pt>
                <c:pt idx="29355">
                  <c:v>0</c:v>
                </c:pt>
                <c:pt idx="29356">
                  <c:v>0</c:v>
                </c:pt>
                <c:pt idx="29357">
                  <c:v>5.492534</c:v>
                </c:pt>
                <c:pt idx="29358">
                  <c:v>7.9717001999999999</c:v>
                </c:pt>
                <c:pt idx="29359">
                  <c:v>11.4703</c:v>
                </c:pt>
                <c:pt idx="29360">
                  <c:v>11.458895</c:v>
                </c:pt>
                <c:pt idx="29361">
                  <c:v>11.440906</c:v>
                </c:pt>
                <c:pt idx="29362">
                  <c:v>9.2203918999999992</c:v>
                </c:pt>
                <c:pt idx="29363">
                  <c:v>0.40603748000000001</c:v>
                </c:pt>
                <c:pt idx="29364">
                  <c:v>0.39311958000000002</c:v>
                </c:pt>
                <c:pt idx="29365">
                  <c:v>0.3800711</c:v>
                </c:pt>
                <c:pt idx="29366">
                  <c:v>0.36651113000000002</c:v>
                </c:pt>
                <c:pt idx="29367">
                  <c:v>0.36164650999999998</c:v>
                </c:pt>
                <c:pt idx="29368">
                  <c:v>0.35176492999999998</c:v>
                </c:pt>
                <c:pt idx="29369">
                  <c:v>0.33038021000000001</c:v>
                </c:pt>
                <c:pt idx="29370">
                  <c:v>0.31134617999999997</c:v>
                </c:pt>
                <c:pt idx="29371">
                  <c:v>0.29279100000000002</c:v>
                </c:pt>
                <c:pt idx="29372">
                  <c:v>0.27711975999999999</c:v>
                </c:pt>
                <c:pt idx="29373">
                  <c:v>0.25882576000000002</c:v>
                </c:pt>
                <c:pt idx="29374">
                  <c:v>0.24329600000000001</c:v>
                </c:pt>
                <c:pt idx="29375">
                  <c:v>0.22722210000000001</c:v>
                </c:pt>
                <c:pt idx="29376">
                  <c:v>0.21311798000000001</c:v>
                </c:pt>
                <c:pt idx="29377">
                  <c:v>0.20059584</c:v>
                </c:pt>
                <c:pt idx="29378">
                  <c:v>0.18996514</c:v>
                </c:pt>
                <c:pt idx="29379">
                  <c:v>0.18137754</c:v>
                </c:pt>
                <c:pt idx="29380">
                  <c:v>0.17529191999999999</c:v>
                </c:pt>
                <c:pt idx="29381">
                  <c:v>0.16956684999999999</c:v>
                </c:pt>
                <c:pt idx="29382">
                  <c:v>0.16682449999999999</c:v>
                </c:pt>
                <c:pt idx="29383">
                  <c:v>0.16232311999999999</c:v>
                </c:pt>
                <c:pt idx="29384">
                  <c:v>0.16250885000000001</c:v>
                </c:pt>
                <c:pt idx="29385">
                  <c:v>0.16099018000000001</c:v>
                </c:pt>
                <c:pt idx="29386">
                  <c:v>0.16017075</c:v>
                </c:pt>
                <c:pt idx="29387">
                  <c:v>0.16043297000000001</c:v>
                </c:pt>
                <c:pt idx="29388">
                  <c:v>0.16145999</c:v>
                </c:pt>
                <c:pt idx="29389">
                  <c:v>0.16135073</c:v>
                </c:pt>
                <c:pt idx="29390">
                  <c:v>0.16272737000000001</c:v>
                </c:pt>
                <c:pt idx="29391">
                  <c:v>0.16343753999999999</c:v>
                </c:pt>
                <c:pt idx="29392">
                  <c:v>0.16750190000000001</c:v>
                </c:pt>
                <c:pt idx="29393">
                  <c:v>0.16961055999999999</c:v>
                </c:pt>
                <c:pt idx="29394">
                  <c:v>0.17396991000000001</c:v>
                </c:pt>
                <c:pt idx="29395">
                  <c:v>0.18051440999999999</c:v>
                </c:pt>
                <c:pt idx="29396">
                  <c:v>0.18849017000000001</c:v>
                </c:pt>
                <c:pt idx="29397">
                  <c:v>0.19363617</c:v>
                </c:pt>
                <c:pt idx="29398">
                  <c:v>0.20470389999999999</c:v>
                </c:pt>
                <c:pt idx="29399">
                  <c:v>0.21891823999999999</c:v>
                </c:pt>
                <c:pt idx="29400">
                  <c:v>0.24415661</c:v>
                </c:pt>
                <c:pt idx="29401">
                  <c:v>0.25428085</c:v>
                </c:pt>
                <c:pt idx="29402">
                  <c:v>0.25995834000000001</c:v>
                </c:pt>
                <c:pt idx="29403">
                  <c:v>0.25881819</c:v>
                </c:pt>
                <c:pt idx="29404">
                  <c:v>0.25428013999999999</c:v>
                </c:pt>
                <c:pt idx="29405">
                  <c:v>0.16463111999999999</c:v>
                </c:pt>
                <c:pt idx="29406">
                  <c:v>7.0240336E-2</c:v>
                </c:pt>
                <c:pt idx="29407">
                  <c:v>0</c:v>
                </c:pt>
                <c:pt idx="29408">
                  <c:v>0</c:v>
                </c:pt>
                <c:pt idx="29409">
                  <c:v>0</c:v>
                </c:pt>
                <c:pt idx="29410">
                  <c:v>0</c:v>
                </c:pt>
                <c:pt idx="29411">
                  <c:v>0</c:v>
                </c:pt>
                <c:pt idx="29412">
                  <c:v>0</c:v>
                </c:pt>
                <c:pt idx="29413">
                  <c:v>0</c:v>
                </c:pt>
                <c:pt idx="29414">
                  <c:v>0</c:v>
                </c:pt>
                <c:pt idx="29415">
                  <c:v>0</c:v>
                </c:pt>
                <c:pt idx="29416">
                  <c:v>0</c:v>
                </c:pt>
                <c:pt idx="29417">
                  <c:v>0</c:v>
                </c:pt>
                <c:pt idx="29418">
                  <c:v>0</c:v>
                </c:pt>
                <c:pt idx="29419">
                  <c:v>0</c:v>
                </c:pt>
                <c:pt idx="29420">
                  <c:v>0</c:v>
                </c:pt>
                <c:pt idx="29421">
                  <c:v>0</c:v>
                </c:pt>
                <c:pt idx="29422">
                  <c:v>0</c:v>
                </c:pt>
                <c:pt idx="29423">
                  <c:v>0</c:v>
                </c:pt>
                <c:pt idx="29424">
                  <c:v>0</c:v>
                </c:pt>
                <c:pt idx="29425">
                  <c:v>0</c:v>
                </c:pt>
                <c:pt idx="29426">
                  <c:v>0</c:v>
                </c:pt>
                <c:pt idx="29427">
                  <c:v>0</c:v>
                </c:pt>
                <c:pt idx="29428">
                  <c:v>0</c:v>
                </c:pt>
                <c:pt idx="29429">
                  <c:v>0</c:v>
                </c:pt>
                <c:pt idx="29430">
                  <c:v>0</c:v>
                </c:pt>
                <c:pt idx="29431">
                  <c:v>0</c:v>
                </c:pt>
                <c:pt idx="29432">
                  <c:v>0</c:v>
                </c:pt>
                <c:pt idx="29433">
                  <c:v>0</c:v>
                </c:pt>
                <c:pt idx="29434">
                  <c:v>0</c:v>
                </c:pt>
                <c:pt idx="29435">
                  <c:v>0</c:v>
                </c:pt>
                <c:pt idx="29436">
                  <c:v>0</c:v>
                </c:pt>
                <c:pt idx="29437">
                  <c:v>0</c:v>
                </c:pt>
                <c:pt idx="29438">
                  <c:v>0</c:v>
                </c:pt>
                <c:pt idx="29439">
                  <c:v>0</c:v>
                </c:pt>
                <c:pt idx="29440">
                  <c:v>0</c:v>
                </c:pt>
                <c:pt idx="29441">
                  <c:v>0</c:v>
                </c:pt>
                <c:pt idx="29442">
                  <c:v>0</c:v>
                </c:pt>
                <c:pt idx="29443">
                  <c:v>0</c:v>
                </c:pt>
                <c:pt idx="29444">
                  <c:v>0</c:v>
                </c:pt>
                <c:pt idx="29445">
                  <c:v>0</c:v>
                </c:pt>
                <c:pt idx="29446">
                  <c:v>0</c:v>
                </c:pt>
                <c:pt idx="29447">
                  <c:v>0</c:v>
                </c:pt>
                <c:pt idx="29448">
                  <c:v>0</c:v>
                </c:pt>
                <c:pt idx="29449">
                  <c:v>0</c:v>
                </c:pt>
                <c:pt idx="29450">
                  <c:v>0</c:v>
                </c:pt>
                <c:pt idx="29451">
                  <c:v>0</c:v>
                </c:pt>
                <c:pt idx="29452">
                  <c:v>0</c:v>
                </c:pt>
                <c:pt idx="29453">
                  <c:v>0</c:v>
                </c:pt>
                <c:pt idx="29454">
                  <c:v>0</c:v>
                </c:pt>
                <c:pt idx="29455">
                  <c:v>0</c:v>
                </c:pt>
                <c:pt idx="29456">
                  <c:v>0</c:v>
                </c:pt>
                <c:pt idx="29457">
                  <c:v>0</c:v>
                </c:pt>
                <c:pt idx="29458">
                  <c:v>0</c:v>
                </c:pt>
                <c:pt idx="29459">
                  <c:v>0</c:v>
                </c:pt>
                <c:pt idx="29460">
                  <c:v>0</c:v>
                </c:pt>
                <c:pt idx="29461">
                  <c:v>0</c:v>
                </c:pt>
                <c:pt idx="29462">
                  <c:v>0</c:v>
                </c:pt>
                <c:pt idx="29463">
                  <c:v>0</c:v>
                </c:pt>
                <c:pt idx="29464">
                  <c:v>0</c:v>
                </c:pt>
                <c:pt idx="29465">
                  <c:v>0</c:v>
                </c:pt>
                <c:pt idx="29466">
                  <c:v>0</c:v>
                </c:pt>
                <c:pt idx="29467">
                  <c:v>0</c:v>
                </c:pt>
                <c:pt idx="29468">
                  <c:v>0</c:v>
                </c:pt>
                <c:pt idx="29469">
                  <c:v>0</c:v>
                </c:pt>
                <c:pt idx="29470">
                  <c:v>0</c:v>
                </c:pt>
                <c:pt idx="29471">
                  <c:v>0</c:v>
                </c:pt>
                <c:pt idx="29472">
                  <c:v>0</c:v>
                </c:pt>
                <c:pt idx="29473">
                  <c:v>0</c:v>
                </c:pt>
                <c:pt idx="29474">
                  <c:v>0</c:v>
                </c:pt>
                <c:pt idx="29475">
                  <c:v>0</c:v>
                </c:pt>
                <c:pt idx="29476">
                  <c:v>0</c:v>
                </c:pt>
                <c:pt idx="29477">
                  <c:v>0</c:v>
                </c:pt>
                <c:pt idx="29478">
                  <c:v>0</c:v>
                </c:pt>
                <c:pt idx="29479">
                  <c:v>0</c:v>
                </c:pt>
                <c:pt idx="29480">
                  <c:v>0</c:v>
                </c:pt>
                <c:pt idx="29481">
                  <c:v>0</c:v>
                </c:pt>
                <c:pt idx="29482">
                  <c:v>0</c:v>
                </c:pt>
                <c:pt idx="29483">
                  <c:v>0</c:v>
                </c:pt>
                <c:pt idx="29484">
                  <c:v>0</c:v>
                </c:pt>
                <c:pt idx="29485">
                  <c:v>0</c:v>
                </c:pt>
                <c:pt idx="29486">
                  <c:v>0</c:v>
                </c:pt>
                <c:pt idx="29487">
                  <c:v>0</c:v>
                </c:pt>
                <c:pt idx="29488">
                  <c:v>0</c:v>
                </c:pt>
                <c:pt idx="29489">
                  <c:v>0</c:v>
                </c:pt>
                <c:pt idx="29490">
                  <c:v>0</c:v>
                </c:pt>
                <c:pt idx="29491">
                  <c:v>0</c:v>
                </c:pt>
                <c:pt idx="29492">
                  <c:v>0</c:v>
                </c:pt>
                <c:pt idx="29493">
                  <c:v>0</c:v>
                </c:pt>
                <c:pt idx="29494">
                  <c:v>0</c:v>
                </c:pt>
                <c:pt idx="29495">
                  <c:v>0</c:v>
                </c:pt>
                <c:pt idx="29496">
                  <c:v>0</c:v>
                </c:pt>
                <c:pt idx="29497">
                  <c:v>0</c:v>
                </c:pt>
                <c:pt idx="29498">
                  <c:v>0</c:v>
                </c:pt>
                <c:pt idx="29499">
                  <c:v>0</c:v>
                </c:pt>
                <c:pt idx="29500">
                  <c:v>0</c:v>
                </c:pt>
                <c:pt idx="29501">
                  <c:v>0</c:v>
                </c:pt>
                <c:pt idx="29502">
                  <c:v>0</c:v>
                </c:pt>
                <c:pt idx="29503">
                  <c:v>0</c:v>
                </c:pt>
                <c:pt idx="29504">
                  <c:v>0</c:v>
                </c:pt>
                <c:pt idx="29505">
                  <c:v>0</c:v>
                </c:pt>
                <c:pt idx="29506">
                  <c:v>0</c:v>
                </c:pt>
                <c:pt idx="29507">
                  <c:v>0</c:v>
                </c:pt>
                <c:pt idx="29508">
                  <c:v>0</c:v>
                </c:pt>
                <c:pt idx="29509">
                  <c:v>0</c:v>
                </c:pt>
                <c:pt idx="29510">
                  <c:v>0</c:v>
                </c:pt>
                <c:pt idx="29511">
                  <c:v>0</c:v>
                </c:pt>
                <c:pt idx="29512">
                  <c:v>0</c:v>
                </c:pt>
                <c:pt idx="29513">
                  <c:v>0</c:v>
                </c:pt>
                <c:pt idx="29514">
                  <c:v>0</c:v>
                </c:pt>
                <c:pt idx="29515">
                  <c:v>0</c:v>
                </c:pt>
                <c:pt idx="29516">
                  <c:v>0</c:v>
                </c:pt>
                <c:pt idx="29517">
                  <c:v>0</c:v>
                </c:pt>
                <c:pt idx="29518">
                  <c:v>0</c:v>
                </c:pt>
                <c:pt idx="29519">
                  <c:v>0</c:v>
                </c:pt>
                <c:pt idx="29520">
                  <c:v>0</c:v>
                </c:pt>
                <c:pt idx="29521">
                  <c:v>-0.37465895999999999</c:v>
                </c:pt>
                <c:pt idx="29522">
                  <c:v>-2.5113783999999999</c:v>
                </c:pt>
                <c:pt idx="29523">
                  <c:v>-2.4811426000000001</c:v>
                </c:pt>
                <c:pt idx="29524">
                  <c:v>-2.4524753000000001</c:v>
                </c:pt>
                <c:pt idx="29525">
                  <c:v>-2.1734734000000002</c:v>
                </c:pt>
                <c:pt idx="29526">
                  <c:v>-1.8948115000000001</c:v>
                </c:pt>
                <c:pt idx="29527">
                  <c:v>-1.6203833999999999</c:v>
                </c:pt>
                <c:pt idx="29528">
                  <c:v>-1.3450998999999999</c:v>
                </c:pt>
                <c:pt idx="29529">
                  <c:v>-1.0162396</c:v>
                </c:pt>
                <c:pt idx="29530">
                  <c:v>-0.68701745999999997</c:v>
                </c:pt>
                <c:pt idx="29531">
                  <c:v>-0.35477889000000001</c:v>
                </c:pt>
                <c:pt idx="29532">
                  <c:v>-1.8295450000000001E-2</c:v>
                </c:pt>
                <c:pt idx="29533">
                  <c:v>0</c:v>
                </c:pt>
                <c:pt idx="29534">
                  <c:v>0</c:v>
                </c:pt>
                <c:pt idx="29535">
                  <c:v>0</c:v>
                </c:pt>
                <c:pt idx="29536">
                  <c:v>0</c:v>
                </c:pt>
                <c:pt idx="29537">
                  <c:v>0</c:v>
                </c:pt>
                <c:pt idx="29538">
                  <c:v>0</c:v>
                </c:pt>
                <c:pt idx="29539">
                  <c:v>0</c:v>
                </c:pt>
                <c:pt idx="29540">
                  <c:v>0</c:v>
                </c:pt>
                <c:pt idx="29541">
                  <c:v>0</c:v>
                </c:pt>
                <c:pt idx="29542">
                  <c:v>0</c:v>
                </c:pt>
                <c:pt idx="29543">
                  <c:v>0</c:v>
                </c:pt>
                <c:pt idx="29544">
                  <c:v>0</c:v>
                </c:pt>
                <c:pt idx="29545">
                  <c:v>0</c:v>
                </c:pt>
                <c:pt idx="29546">
                  <c:v>0</c:v>
                </c:pt>
                <c:pt idx="29547">
                  <c:v>0</c:v>
                </c:pt>
                <c:pt idx="29548">
                  <c:v>0</c:v>
                </c:pt>
                <c:pt idx="29549">
                  <c:v>0</c:v>
                </c:pt>
                <c:pt idx="29550">
                  <c:v>0</c:v>
                </c:pt>
                <c:pt idx="29551">
                  <c:v>0</c:v>
                </c:pt>
                <c:pt idx="29552">
                  <c:v>0</c:v>
                </c:pt>
                <c:pt idx="29553">
                  <c:v>0</c:v>
                </c:pt>
                <c:pt idx="29554">
                  <c:v>0</c:v>
                </c:pt>
                <c:pt idx="29555">
                  <c:v>0</c:v>
                </c:pt>
                <c:pt idx="29556">
                  <c:v>0</c:v>
                </c:pt>
                <c:pt idx="29557">
                  <c:v>0</c:v>
                </c:pt>
                <c:pt idx="29558">
                  <c:v>0</c:v>
                </c:pt>
                <c:pt idx="29559">
                  <c:v>0</c:v>
                </c:pt>
                <c:pt idx="29560">
                  <c:v>0</c:v>
                </c:pt>
                <c:pt idx="29561">
                  <c:v>0</c:v>
                </c:pt>
                <c:pt idx="29562">
                  <c:v>0</c:v>
                </c:pt>
                <c:pt idx="29563">
                  <c:v>0</c:v>
                </c:pt>
                <c:pt idx="29564">
                  <c:v>0</c:v>
                </c:pt>
                <c:pt idx="29565">
                  <c:v>0</c:v>
                </c:pt>
                <c:pt idx="29566">
                  <c:v>0</c:v>
                </c:pt>
                <c:pt idx="29567">
                  <c:v>0</c:v>
                </c:pt>
                <c:pt idx="29568">
                  <c:v>0</c:v>
                </c:pt>
                <c:pt idx="29569">
                  <c:v>0</c:v>
                </c:pt>
                <c:pt idx="29570">
                  <c:v>0</c:v>
                </c:pt>
                <c:pt idx="29571">
                  <c:v>0</c:v>
                </c:pt>
                <c:pt idx="29572">
                  <c:v>0</c:v>
                </c:pt>
                <c:pt idx="29573">
                  <c:v>0</c:v>
                </c:pt>
                <c:pt idx="29574">
                  <c:v>0</c:v>
                </c:pt>
                <c:pt idx="29575">
                  <c:v>0</c:v>
                </c:pt>
                <c:pt idx="29576">
                  <c:v>0</c:v>
                </c:pt>
                <c:pt idx="29577">
                  <c:v>0</c:v>
                </c:pt>
                <c:pt idx="29578">
                  <c:v>0</c:v>
                </c:pt>
                <c:pt idx="29579">
                  <c:v>0</c:v>
                </c:pt>
                <c:pt idx="29580">
                  <c:v>0</c:v>
                </c:pt>
                <c:pt idx="29581">
                  <c:v>0</c:v>
                </c:pt>
                <c:pt idx="29582">
                  <c:v>0</c:v>
                </c:pt>
                <c:pt idx="29583">
                  <c:v>0</c:v>
                </c:pt>
                <c:pt idx="29584">
                  <c:v>0</c:v>
                </c:pt>
                <c:pt idx="29585">
                  <c:v>0</c:v>
                </c:pt>
                <c:pt idx="29586">
                  <c:v>0</c:v>
                </c:pt>
                <c:pt idx="29587">
                  <c:v>0</c:v>
                </c:pt>
                <c:pt idx="29588">
                  <c:v>0</c:v>
                </c:pt>
                <c:pt idx="29589">
                  <c:v>0</c:v>
                </c:pt>
                <c:pt idx="29590">
                  <c:v>0</c:v>
                </c:pt>
                <c:pt idx="29591">
                  <c:v>0</c:v>
                </c:pt>
                <c:pt idx="29592">
                  <c:v>0</c:v>
                </c:pt>
                <c:pt idx="29593">
                  <c:v>0</c:v>
                </c:pt>
                <c:pt idx="29594">
                  <c:v>0</c:v>
                </c:pt>
                <c:pt idx="29595">
                  <c:v>0</c:v>
                </c:pt>
                <c:pt idx="29596">
                  <c:v>0</c:v>
                </c:pt>
                <c:pt idx="29597">
                  <c:v>0</c:v>
                </c:pt>
                <c:pt idx="29598">
                  <c:v>0</c:v>
                </c:pt>
                <c:pt idx="29599">
                  <c:v>0</c:v>
                </c:pt>
                <c:pt idx="29600">
                  <c:v>0</c:v>
                </c:pt>
                <c:pt idx="29601">
                  <c:v>0</c:v>
                </c:pt>
                <c:pt idx="29602">
                  <c:v>0</c:v>
                </c:pt>
                <c:pt idx="29603">
                  <c:v>0</c:v>
                </c:pt>
                <c:pt idx="29604">
                  <c:v>0</c:v>
                </c:pt>
                <c:pt idx="29605">
                  <c:v>0</c:v>
                </c:pt>
                <c:pt idx="29606">
                  <c:v>0</c:v>
                </c:pt>
                <c:pt idx="29607">
                  <c:v>0</c:v>
                </c:pt>
                <c:pt idx="29608">
                  <c:v>0</c:v>
                </c:pt>
                <c:pt idx="29609">
                  <c:v>0</c:v>
                </c:pt>
                <c:pt idx="29610">
                  <c:v>0</c:v>
                </c:pt>
                <c:pt idx="29611">
                  <c:v>0</c:v>
                </c:pt>
                <c:pt idx="29612">
                  <c:v>0</c:v>
                </c:pt>
                <c:pt idx="29613">
                  <c:v>0</c:v>
                </c:pt>
                <c:pt idx="29614">
                  <c:v>0</c:v>
                </c:pt>
                <c:pt idx="29615">
                  <c:v>0</c:v>
                </c:pt>
                <c:pt idx="29616">
                  <c:v>0</c:v>
                </c:pt>
                <c:pt idx="29617">
                  <c:v>0</c:v>
                </c:pt>
                <c:pt idx="29618">
                  <c:v>0</c:v>
                </c:pt>
                <c:pt idx="29619">
                  <c:v>0</c:v>
                </c:pt>
                <c:pt idx="29620">
                  <c:v>0</c:v>
                </c:pt>
                <c:pt idx="29621">
                  <c:v>0</c:v>
                </c:pt>
                <c:pt idx="29622">
                  <c:v>0</c:v>
                </c:pt>
                <c:pt idx="29623">
                  <c:v>0</c:v>
                </c:pt>
                <c:pt idx="29624">
                  <c:v>0</c:v>
                </c:pt>
                <c:pt idx="29625">
                  <c:v>0</c:v>
                </c:pt>
                <c:pt idx="29626">
                  <c:v>0</c:v>
                </c:pt>
                <c:pt idx="29627">
                  <c:v>0</c:v>
                </c:pt>
                <c:pt idx="29628">
                  <c:v>0</c:v>
                </c:pt>
                <c:pt idx="29629">
                  <c:v>0</c:v>
                </c:pt>
                <c:pt idx="29630">
                  <c:v>0</c:v>
                </c:pt>
                <c:pt idx="29631">
                  <c:v>0</c:v>
                </c:pt>
                <c:pt idx="29632">
                  <c:v>0</c:v>
                </c:pt>
                <c:pt idx="29633">
                  <c:v>0</c:v>
                </c:pt>
                <c:pt idx="29634">
                  <c:v>0</c:v>
                </c:pt>
                <c:pt idx="29635">
                  <c:v>0</c:v>
                </c:pt>
                <c:pt idx="29636">
                  <c:v>0</c:v>
                </c:pt>
                <c:pt idx="29637">
                  <c:v>0</c:v>
                </c:pt>
                <c:pt idx="29638">
                  <c:v>0</c:v>
                </c:pt>
                <c:pt idx="29639">
                  <c:v>0</c:v>
                </c:pt>
                <c:pt idx="29640">
                  <c:v>0</c:v>
                </c:pt>
                <c:pt idx="29641">
                  <c:v>0</c:v>
                </c:pt>
                <c:pt idx="29642">
                  <c:v>0</c:v>
                </c:pt>
                <c:pt idx="29643">
                  <c:v>0</c:v>
                </c:pt>
                <c:pt idx="29644">
                  <c:v>0</c:v>
                </c:pt>
                <c:pt idx="29645">
                  <c:v>0</c:v>
                </c:pt>
                <c:pt idx="29646">
                  <c:v>0</c:v>
                </c:pt>
                <c:pt idx="29647">
                  <c:v>0</c:v>
                </c:pt>
                <c:pt idx="29648">
                  <c:v>0</c:v>
                </c:pt>
                <c:pt idx="29649">
                  <c:v>0</c:v>
                </c:pt>
                <c:pt idx="29650">
                  <c:v>0</c:v>
                </c:pt>
                <c:pt idx="29651">
                  <c:v>0</c:v>
                </c:pt>
                <c:pt idx="29652">
                  <c:v>0</c:v>
                </c:pt>
                <c:pt idx="29653">
                  <c:v>0</c:v>
                </c:pt>
                <c:pt idx="29654">
                  <c:v>0</c:v>
                </c:pt>
                <c:pt idx="29655">
                  <c:v>0</c:v>
                </c:pt>
                <c:pt idx="29656">
                  <c:v>0</c:v>
                </c:pt>
                <c:pt idx="29657">
                  <c:v>0</c:v>
                </c:pt>
                <c:pt idx="29658">
                  <c:v>0</c:v>
                </c:pt>
                <c:pt idx="29659">
                  <c:v>0</c:v>
                </c:pt>
                <c:pt idx="29660">
                  <c:v>0</c:v>
                </c:pt>
                <c:pt idx="29661">
                  <c:v>0</c:v>
                </c:pt>
                <c:pt idx="29662">
                  <c:v>0</c:v>
                </c:pt>
                <c:pt idx="29663">
                  <c:v>0</c:v>
                </c:pt>
                <c:pt idx="29664">
                  <c:v>0</c:v>
                </c:pt>
                <c:pt idx="29665">
                  <c:v>0</c:v>
                </c:pt>
                <c:pt idx="29666">
                  <c:v>0</c:v>
                </c:pt>
                <c:pt idx="29667">
                  <c:v>0</c:v>
                </c:pt>
                <c:pt idx="29668">
                  <c:v>0</c:v>
                </c:pt>
                <c:pt idx="29669">
                  <c:v>0</c:v>
                </c:pt>
                <c:pt idx="29670">
                  <c:v>0</c:v>
                </c:pt>
                <c:pt idx="29671">
                  <c:v>0</c:v>
                </c:pt>
                <c:pt idx="29672">
                  <c:v>0</c:v>
                </c:pt>
                <c:pt idx="29673">
                  <c:v>0</c:v>
                </c:pt>
                <c:pt idx="29674">
                  <c:v>0</c:v>
                </c:pt>
                <c:pt idx="29675">
                  <c:v>0</c:v>
                </c:pt>
                <c:pt idx="29676">
                  <c:v>0</c:v>
                </c:pt>
                <c:pt idx="29677">
                  <c:v>0</c:v>
                </c:pt>
                <c:pt idx="29678">
                  <c:v>0</c:v>
                </c:pt>
                <c:pt idx="29679">
                  <c:v>0</c:v>
                </c:pt>
                <c:pt idx="29680">
                  <c:v>0</c:v>
                </c:pt>
                <c:pt idx="29681">
                  <c:v>0</c:v>
                </c:pt>
                <c:pt idx="29682">
                  <c:v>0</c:v>
                </c:pt>
                <c:pt idx="29683">
                  <c:v>0</c:v>
                </c:pt>
                <c:pt idx="29684">
                  <c:v>0</c:v>
                </c:pt>
                <c:pt idx="29685">
                  <c:v>0</c:v>
                </c:pt>
                <c:pt idx="29686">
                  <c:v>0</c:v>
                </c:pt>
                <c:pt idx="29687">
                  <c:v>0</c:v>
                </c:pt>
                <c:pt idx="29688">
                  <c:v>0</c:v>
                </c:pt>
                <c:pt idx="29689">
                  <c:v>0</c:v>
                </c:pt>
                <c:pt idx="29690">
                  <c:v>0</c:v>
                </c:pt>
                <c:pt idx="29691">
                  <c:v>0</c:v>
                </c:pt>
                <c:pt idx="29692">
                  <c:v>0</c:v>
                </c:pt>
                <c:pt idx="29693">
                  <c:v>0</c:v>
                </c:pt>
                <c:pt idx="29694">
                  <c:v>0</c:v>
                </c:pt>
                <c:pt idx="29695">
                  <c:v>0</c:v>
                </c:pt>
                <c:pt idx="29696">
                  <c:v>0</c:v>
                </c:pt>
                <c:pt idx="29697">
                  <c:v>0</c:v>
                </c:pt>
                <c:pt idx="29698">
                  <c:v>0</c:v>
                </c:pt>
                <c:pt idx="29699">
                  <c:v>0</c:v>
                </c:pt>
                <c:pt idx="29700">
                  <c:v>0</c:v>
                </c:pt>
                <c:pt idx="29701">
                  <c:v>0</c:v>
                </c:pt>
                <c:pt idx="29702">
                  <c:v>0</c:v>
                </c:pt>
                <c:pt idx="29703">
                  <c:v>0</c:v>
                </c:pt>
                <c:pt idx="29704">
                  <c:v>0</c:v>
                </c:pt>
                <c:pt idx="29705">
                  <c:v>0</c:v>
                </c:pt>
                <c:pt idx="29706">
                  <c:v>0</c:v>
                </c:pt>
                <c:pt idx="29707">
                  <c:v>0</c:v>
                </c:pt>
                <c:pt idx="29708">
                  <c:v>0</c:v>
                </c:pt>
                <c:pt idx="29709">
                  <c:v>0</c:v>
                </c:pt>
                <c:pt idx="29710">
                  <c:v>0</c:v>
                </c:pt>
                <c:pt idx="29711">
                  <c:v>0</c:v>
                </c:pt>
                <c:pt idx="29712">
                  <c:v>0</c:v>
                </c:pt>
                <c:pt idx="29713">
                  <c:v>0</c:v>
                </c:pt>
                <c:pt idx="29714">
                  <c:v>0</c:v>
                </c:pt>
                <c:pt idx="29715">
                  <c:v>0</c:v>
                </c:pt>
                <c:pt idx="29716">
                  <c:v>0</c:v>
                </c:pt>
                <c:pt idx="29717">
                  <c:v>0</c:v>
                </c:pt>
                <c:pt idx="29718">
                  <c:v>0</c:v>
                </c:pt>
                <c:pt idx="29719">
                  <c:v>0</c:v>
                </c:pt>
                <c:pt idx="29720">
                  <c:v>0</c:v>
                </c:pt>
                <c:pt idx="29721">
                  <c:v>0</c:v>
                </c:pt>
                <c:pt idx="29722">
                  <c:v>0</c:v>
                </c:pt>
                <c:pt idx="29723">
                  <c:v>0</c:v>
                </c:pt>
                <c:pt idx="29724">
                  <c:v>0</c:v>
                </c:pt>
                <c:pt idx="29725">
                  <c:v>0</c:v>
                </c:pt>
                <c:pt idx="29726">
                  <c:v>0</c:v>
                </c:pt>
                <c:pt idx="29727">
                  <c:v>0</c:v>
                </c:pt>
                <c:pt idx="29728">
                  <c:v>0</c:v>
                </c:pt>
                <c:pt idx="29729">
                  <c:v>0</c:v>
                </c:pt>
                <c:pt idx="29730">
                  <c:v>0</c:v>
                </c:pt>
                <c:pt idx="29731">
                  <c:v>0</c:v>
                </c:pt>
                <c:pt idx="29732">
                  <c:v>0</c:v>
                </c:pt>
                <c:pt idx="29733">
                  <c:v>0</c:v>
                </c:pt>
                <c:pt idx="29734">
                  <c:v>0</c:v>
                </c:pt>
                <c:pt idx="29735">
                  <c:v>0</c:v>
                </c:pt>
                <c:pt idx="29736">
                  <c:v>0</c:v>
                </c:pt>
                <c:pt idx="29737">
                  <c:v>0</c:v>
                </c:pt>
                <c:pt idx="29738">
                  <c:v>0</c:v>
                </c:pt>
                <c:pt idx="29739">
                  <c:v>0</c:v>
                </c:pt>
                <c:pt idx="29740">
                  <c:v>0</c:v>
                </c:pt>
                <c:pt idx="29741">
                  <c:v>0</c:v>
                </c:pt>
                <c:pt idx="29742">
                  <c:v>0</c:v>
                </c:pt>
                <c:pt idx="29743">
                  <c:v>0</c:v>
                </c:pt>
                <c:pt idx="29744">
                  <c:v>0</c:v>
                </c:pt>
                <c:pt idx="29745">
                  <c:v>0</c:v>
                </c:pt>
                <c:pt idx="29746">
                  <c:v>0</c:v>
                </c:pt>
                <c:pt idx="29747">
                  <c:v>7.2097056000000004</c:v>
                </c:pt>
                <c:pt idx="29748">
                  <c:v>5.4020150999999998</c:v>
                </c:pt>
                <c:pt idx="29749">
                  <c:v>3.3234978000000002</c:v>
                </c:pt>
                <c:pt idx="29750">
                  <c:v>0.37707573</c:v>
                </c:pt>
                <c:pt idx="29751">
                  <c:v>0.37137150000000002</c:v>
                </c:pt>
                <c:pt idx="29752">
                  <c:v>0.36325734999999998</c:v>
                </c:pt>
                <c:pt idx="29753">
                  <c:v>0.34280616000000003</c:v>
                </c:pt>
                <c:pt idx="29754">
                  <c:v>0.32432271000000001</c:v>
                </c:pt>
                <c:pt idx="29755">
                  <c:v>0.30627039</c:v>
                </c:pt>
                <c:pt idx="29756">
                  <c:v>0.28994259999999999</c:v>
                </c:pt>
                <c:pt idx="29757">
                  <c:v>0.27129333</c:v>
                </c:pt>
                <c:pt idx="29758">
                  <c:v>0.25492132000000001</c:v>
                </c:pt>
                <c:pt idx="29759">
                  <c:v>0.23859353</c:v>
                </c:pt>
                <c:pt idx="29760">
                  <c:v>0.21648413999999999</c:v>
                </c:pt>
                <c:pt idx="29761">
                  <c:v>0.20375502000000001</c:v>
                </c:pt>
                <c:pt idx="29762">
                  <c:v>0.19295688999999999</c:v>
                </c:pt>
                <c:pt idx="29763">
                  <c:v>0.18423403999999999</c:v>
                </c:pt>
                <c:pt idx="29764">
                  <c:v>0.17805259000000001</c:v>
                </c:pt>
                <c:pt idx="29765">
                  <c:v>0.17223735000000001</c:v>
                </c:pt>
                <c:pt idx="29766">
                  <c:v>0.16945181000000001</c:v>
                </c:pt>
                <c:pt idx="29767">
                  <c:v>0.16487953999999999</c:v>
                </c:pt>
                <c:pt idx="29768">
                  <c:v>0.1650682</c:v>
                </c:pt>
                <c:pt idx="29769">
                  <c:v>0.16352560999999999</c:v>
                </c:pt>
                <c:pt idx="29770">
                  <c:v>0.16269327</c:v>
                </c:pt>
                <c:pt idx="29771">
                  <c:v>0.16295962</c:v>
                </c:pt>
                <c:pt idx="29772">
                  <c:v>0.16400281</c:v>
                </c:pt>
                <c:pt idx="29773">
                  <c:v>0.16389182999999999</c:v>
                </c:pt>
                <c:pt idx="29774">
                  <c:v>0.16529015</c:v>
                </c:pt>
                <c:pt idx="29775">
                  <c:v>0.16601151</c:v>
                </c:pt>
                <c:pt idx="29776">
                  <c:v>0.17013987999999999</c:v>
                </c:pt>
                <c:pt idx="29777">
                  <c:v>0.17228175000000001</c:v>
                </c:pt>
                <c:pt idx="29778">
                  <c:v>0.17670975</c:v>
                </c:pt>
                <c:pt idx="29779">
                  <c:v>0.18335731999999999</c:v>
                </c:pt>
                <c:pt idx="29780">
                  <c:v>0.19145868999999999</c:v>
                </c:pt>
                <c:pt idx="29781">
                  <c:v>0.19668574</c:v>
                </c:pt>
                <c:pt idx="29782">
                  <c:v>0.20792777000000001</c:v>
                </c:pt>
                <c:pt idx="29783">
                  <c:v>0.22236597</c:v>
                </c:pt>
                <c:pt idx="29784">
                  <c:v>0.24800180999999999</c:v>
                </c:pt>
                <c:pt idx="29785">
                  <c:v>0.26370840000000001</c:v>
                </c:pt>
                <c:pt idx="29786">
                  <c:v>0.27489819999999998</c:v>
                </c:pt>
                <c:pt idx="29787">
                  <c:v>0.27916298000000001</c:v>
                </c:pt>
                <c:pt idx="29788">
                  <c:v>0.27997635999999998</c:v>
                </c:pt>
                <c:pt idx="29789">
                  <c:v>0.12466012</c:v>
                </c:pt>
                <c:pt idx="29790">
                  <c:v>0</c:v>
                </c:pt>
                <c:pt idx="29791">
                  <c:v>0</c:v>
                </c:pt>
                <c:pt idx="29792">
                  <c:v>0</c:v>
                </c:pt>
                <c:pt idx="29793">
                  <c:v>0</c:v>
                </c:pt>
                <c:pt idx="29794">
                  <c:v>0</c:v>
                </c:pt>
                <c:pt idx="29795">
                  <c:v>0</c:v>
                </c:pt>
                <c:pt idx="29796">
                  <c:v>0</c:v>
                </c:pt>
                <c:pt idx="29797">
                  <c:v>0</c:v>
                </c:pt>
                <c:pt idx="29798">
                  <c:v>0</c:v>
                </c:pt>
                <c:pt idx="29799">
                  <c:v>0</c:v>
                </c:pt>
                <c:pt idx="29800">
                  <c:v>0</c:v>
                </c:pt>
                <c:pt idx="29801">
                  <c:v>0</c:v>
                </c:pt>
                <c:pt idx="29802">
                  <c:v>0</c:v>
                </c:pt>
                <c:pt idx="29803">
                  <c:v>0</c:v>
                </c:pt>
                <c:pt idx="29804">
                  <c:v>0</c:v>
                </c:pt>
                <c:pt idx="29805">
                  <c:v>0</c:v>
                </c:pt>
                <c:pt idx="29806">
                  <c:v>0</c:v>
                </c:pt>
                <c:pt idx="29807">
                  <c:v>0</c:v>
                </c:pt>
                <c:pt idx="29808">
                  <c:v>0</c:v>
                </c:pt>
                <c:pt idx="29809">
                  <c:v>0</c:v>
                </c:pt>
                <c:pt idx="29810">
                  <c:v>0</c:v>
                </c:pt>
                <c:pt idx="29811">
                  <c:v>0</c:v>
                </c:pt>
                <c:pt idx="29812">
                  <c:v>0</c:v>
                </c:pt>
                <c:pt idx="29813">
                  <c:v>0</c:v>
                </c:pt>
                <c:pt idx="29814">
                  <c:v>0</c:v>
                </c:pt>
                <c:pt idx="29815">
                  <c:v>0</c:v>
                </c:pt>
                <c:pt idx="29816">
                  <c:v>0</c:v>
                </c:pt>
                <c:pt idx="29817">
                  <c:v>0</c:v>
                </c:pt>
                <c:pt idx="29818">
                  <c:v>0</c:v>
                </c:pt>
                <c:pt idx="29819">
                  <c:v>0</c:v>
                </c:pt>
                <c:pt idx="29820">
                  <c:v>0</c:v>
                </c:pt>
                <c:pt idx="29821">
                  <c:v>0</c:v>
                </c:pt>
                <c:pt idx="29822">
                  <c:v>2.2061446</c:v>
                </c:pt>
                <c:pt idx="29823">
                  <c:v>5.2280652999999999</c:v>
                </c:pt>
                <c:pt idx="29824">
                  <c:v>5.3253199999999996</c:v>
                </c:pt>
                <c:pt idx="29825">
                  <c:v>5.3400689000000003</c:v>
                </c:pt>
                <c:pt idx="29826">
                  <c:v>5.3616541</c:v>
                </c:pt>
                <c:pt idx="29827">
                  <c:v>8.2737806000000003</c:v>
                </c:pt>
                <c:pt idx="29828">
                  <c:v>11.418364</c:v>
                </c:pt>
                <c:pt idx="29829">
                  <c:v>11.440737</c:v>
                </c:pt>
                <c:pt idx="29830">
                  <c:v>1.9222410999999999</c:v>
                </c:pt>
                <c:pt idx="29831">
                  <c:v>0.46999046</c:v>
                </c:pt>
                <c:pt idx="29832">
                  <c:v>0.48155434000000003</c:v>
                </c:pt>
                <c:pt idx="29833">
                  <c:v>0.48776909000000002</c:v>
                </c:pt>
                <c:pt idx="29834">
                  <c:v>0.49087646000000001</c:v>
                </c:pt>
                <c:pt idx="29835">
                  <c:v>0.49281857000000001</c:v>
                </c:pt>
                <c:pt idx="29836">
                  <c:v>0.49025499</c:v>
                </c:pt>
                <c:pt idx="29837">
                  <c:v>0.48519440000000003</c:v>
                </c:pt>
                <c:pt idx="29838">
                  <c:v>0.47879099000000003</c:v>
                </c:pt>
                <c:pt idx="29839">
                  <c:v>0.47088938000000002</c:v>
                </c:pt>
                <c:pt idx="29840">
                  <c:v>0.46079040999999998</c:v>
                </c:pt>
                <c:pt idx="29841">
                  <c:v>6.3131520999999999</c:v>
                </c:pt>
                <c:pt idx="29842">
                  <c:v>3.3622842999999998</c:v>
                </c:pt>
                <c:pt idx="29843">
                  <c:v>0.41520077999999999</c:v>
                </c:pt>
                <c:pt idx="29844">
                  <c:v>0.40358142000000002</c:v>
                </c:pt>
                <c:pt idx="29845">
                  <c:v>0.39168460999999999</c:v>
                </c:pt>
                <c:pt idx="29846">
                  <c:v>0.37854485999999998</c:v>
                </c:pt>
                <c:pt idx="29847">
                  <c:v>0.37281840999999999</c:v>
                </c:pt>
                <c:pt idx="29848">
                  <c:v>0.36467264999999999</c:v>
                </c:pt>
                <c:pt idx="29849">
                  <c:v>0.34414178000000001</c:v>
                </c:pt>
                <c:pt idx="29850">
                  <c:v>0.32558630999999999</c:v>
                </c:pt>
                <c:pt idx="29851">
                  <c:v>0.30746366000000003</c:v>
                </c:pt>
                <c:pt idx="29852">
                  <c:v>0.29107224999999998</c:v>
                </c:pt>
                <c:pt idx="29853">
                  <c:v>0.27235031999999998</c:v>
                </c:pt>
                <c:pt idx="29854">
                  <c:v>0.25591451999999998</c:v>
                </c:pt>
                <c:pt idx="29855">
                  <c:v>0.23952312000000001</c:v>
                </c:pt>
                <c:pt idx="29856">
                  <c:v>0.24089923999999999</c:v>
                </c:pt>
                <c:pt idx="29857">
                  <c:v>0.22652702999999999</c:v>
                </c:pt>
                <c:pt idx="29858">
                  <c:v>0.21497395999999999</c:v>
                </c:pt>
                <c:pt idx="29859">
                  <c:v>0.20476894000000001</c:v>
                </c:pt>
                <c:pt idx="29860">
                  <c:v>0.19751624000000001</c:v>
                </c:pt>
                <c:pt idx="29861">
                  <c:v>0.19107683</c:v>
                </c:pt>
                <c:pt idx="29862">
                  <c:v>0.18621942</c:v>
                </c:pt>
                <c:pt idx="29863">
                  <c:v>0.18030362</c:v>
                </c:pt>
                <c:pt idx="29864">
                  <c:v>0.17843195000000001</c:v>
                </c:pt>
                <c:pt idx="29865">
                  <c:v>0.17562446000000001</c:v>
                </c:pt>
                <c:pt idx="29866">
                  <c:v>0.17350769999999999</c:v>
                </c:pt>
                <c:pt idx="29867">
                  <c:v>0.17161375000000001</c:v>
                </c:pt>
                <c:pt idx="29868">
                  <c:v>0.17219308</c:v>
                </c:pt>
                <c:pt idx="29869">
                  <c:v>0.17065564</c:v>
                </c:pt>
                <c:pt idx="29870">
                  <c:v>0.1697198</c:v>
                </c:pt>
                <c:pt idx="29871">
                  <c:v>0.16974209000000001</c:v>
                </c:pt>
                <c:pt idx="29872">
                  <c:v>0.17176971999999999</c:v>
                </c:pt>
                <c:pt idx="29873">
                  <c:v>0.17059993000000001</c:v>
                </c:pt>
                <c:pt idx="29874">
                  <c:v>0.1720371</c:v>
                </c:pt>
                <c:pt idx="29875">
                  <c:v>0.17520110999999999</c:v>
                </c:pt>
                <c:pt idx="29876">
                  <c:v>0.17579157000000001</c:v>
                </c:pt>
                <c:pt idx="29877">
                  <c:v>0.17484459999999999</c:v>
                </c:pt>
                <c:pt idx="29878">
                  <c:v>0.1774627</c:v>
                </c:pt>
                <c:pt idx="29879">
                  <c:v>0.18396895999999999</c:v>
                </c:pt>
                <c:pt idx="29880">
                  <c:v>0.19924307999999999</c:v>
                </c:pt>
                <c:pt idx="29881">
                  <c:v>0.20461892000000001</c:v>
                </c:pt>
                <c:pt idx="29882">
                  <c:v>0.21228976999999999</c:v>
                </c:pt>
                <c:pt idx="29883">
                  <c:v>0.21886881999999999</c:v>
                </c:pt>
                <c:pt idx="29884">
                  <c:v>0.23303479999999999</c:v>
                </c:pt>
                <c:pt idx="29885">
                  <c:v>0</c:v>
                </c:pt>
                <c:pt idx="29886">
                  <c:v>0</c:v>
                </c:pt>
                <c:pt idx="29887">
                  <c:v>0</c:v>
                </c:pt>
                <c:pt idx="29888">
                  <c:v>0</c:v>
                </c:pt>
                <c:pt idx="29889">
                  <c:v>0</c:v>
                </c:pt>
                <c:pt idx="29890">
                  <c:v>0</c:v>
                </c:pt>
                <c:pt idx="29891">
                  <c:v>0</c:v>
                </c:pt>
                <c:pt idx="29892">
                  <c:v>0</c:v>
                </c:pt>
                <c:pt idx="29893">
                  <c:v>0</c:v>
                </c:pt>
                <c:pt idx="29894">
                  <c:v>0</c:v>
                </c:pt>
                <c:pt idx="29895">
                  <c:v>0</c:v>
                </c:pt>
                <c:pt idx="29896">
                  <c:v>0</c:v>
                </c:pt>
                <c:pt idx="29897">
                  <c:v>0</c:v>
                </c:pt>
                <c:pt idx="29898">
                  <c:v>0</c:v>
                </c:pt>
                <c:pt idx="29899">
                  <c:v>0</c:v>
                </c:pt>
                <c:pt idx="29900">
                  <c:v>0</c:v>
                </c:pt>
                <c:pt idx="29901">
                  <c:v>0</c:v>
                </c:pt>
                <c:pt idx="29902">
                  <c:v>0</c:v>
                </c:pt>
                <c:pt idx="29903">
                  <c:v>0</c:v>
                </c:pt>
                <c:pt idx="29904">
                  <c:v>0</c:v>
                </c:pt>
                <c:pt idx="29905">
                  <c:v>0</c:v>
                </c:pt>
                <c:pt idx="29906">
                  <c:v>0</c:v>
                </c:pt>
                <c:pt idx="29907">
                  <c:v>0</c:v>
                </c:pt>
                <c:pt idx="29908">
                  <c:v>0</c:v>
                </c:pt>
                <c:pt idx="29909">
                  <c:v>0</c:v>
                </c:pt>
                <c:pt idx="29910">
                  <c:v>0</c:v>
                </c:pt>
                <c:pt idx="29911">
                  <c:v>0</c:v>
                </c:pt>
                <c:pt idx="29912">
                  <c:v>0</c:v>
                </c:pt>
                <c:pt idx="29913">
                  <c:v>0</c:v>
                </c:pt>
                <c:pt idx="29914">
                  <c:v>0</c:v>
                </c:pt>
                <c:pt idx="29915">
                  <c:v>0</c:v>
                </c:pt>
                <c:pt idx="29916">
                  <c:v>0</c:v>
                </c:pt>
                <c:pt idx="29917">
                  <c:v>0</c:v>
                </c:pt>
                <c:pt idx="29918">
                  <c:v>0</c:v>
                </c:pt>
                <c:pt idx="29919">
                  <c:v>0</c:v>
                </c:pt>
                <c:pt idx="29920">
                  <c:v>0</c:v>
                </c:pt>
                <c:pt idx="29921">
                  <c:v>0</c:v>
                </c:pt>
                <c:pt idx="29922">
                  <c:v>0</c:v>
                </c:pt>
                <c:pt idx="29923">
                  <c:v>0</c:v>
                </c:pt>
                <c:pt idx="29924">
                  <c:v>0</c:v>
                </c:pt>
                <c:pt idx="29925">
                  <c:v>0</c:v>
                </c:pt>
                <c:pt idx="29926">
                  <c:v>0</c:v>
                </c:pt>
                <c:pt idx="29927">
                  <c:v>0</c:v>
                </c:pt>
                <c:pt idx="29928">
                  <c:v>0</c:v>
                </c:pt>
                <c:pt idx="29929">
                  <c:v>0</c:v>
                </c:pt>
                <c:pt idx="29930">
                  <c:v>0</c:v>
                </c:pt>
                <c:pt idx="29931">
                  <c:v>0</c:v>
                </c:pt>
                <c:pt idx="29932">
                  <c:v>0</c:v>
                </c:pt>
                <c:pt idx="29933">
                  <c:v>0</c:v>
                </c:pt>
                <c:pt idx="29934">
                  <c:v>0</c:v>
                </c:pt>
                <c:pt idx="29935">
                  <c:v>0</c:v>
                </c:pt>
                <c:pt idx="29936">
                  <c:v>0</c:v>
                </c:pt>
                <c:pt idx="29937">
                  <c:v>0</c:v>
                </c:pt>
                <c:pt idx="29938">
                  <c:v>0</c:v>
                </c:pt>
                <c:pt idx="29939">
                  <c:v>0</c:v>
                </c:pt>
                <c:pt idx="29940">
                  <c:v>0</c:v>
                </c:pt>
                <c:pt idx="29941">
                  <c:v>0</c:v>
                </c:pt>
                <c:pt idx="29942">
                  <c:v>0</c:v>
                </c:pt>
                <c:pt idx="29943">
                  <c:v>0</c:v>
                </c:pt>
                <c:pt idx="29944">
                  <c:v>0.22247690000000001</c:v>
                </c:pt>
                <c:pt idx="29945">
                  <c:v>0.35883584000000002</c:v>
                </c:pt>
                <c:pt idx="29946">
                  <c:v>0.34642493000000002</c:v>
                </c:pt>
                <c:pt idx="29947">
                  <c:v>0.32988076</c:v>
                </c:pt>
                <c:pt idx="29948">
                  <c:v>0.31391591000000002</c:v>
                </c:pt>
                <c:pt idx="29949">
                  <c:v>0.29768368000000001</c:v>
                </c:pt>
                <c:pt idx="29950">
                  <c:v>0.28326741</c:v>
                </c:pt>
                <c:pt idx="29951">
                  <c:v>0.26972013</c:v>
                </c:pt>
                <c:pt idx="29952">
                  <c:v>0.25105919999999998</c:v>
                </c:pt>
                <c:pt idx="29953">
                  <c:v>0.2374465</c:v>
                </c:pt>
                <c:pt idx="29954">
                  <c:v>0.22674346000000001</c:v>
                </c:pt>
                <c:pt idx="29955">
                  <c:v>0.21680092000000001</c:v>
                </c:pt>
                <c:pt idx="29956">
                  <c:v>0.20855835</c:v>
                </c:pt>
                <c:pt idx="29957">
                  <c:v>0.20170258999999999</c:v>
                </c:pt>
                <c:pt idx="29958">
                  <c:v>0.19606588</c:v>
                </c:pt>
                <c:pt idx="29959">
                  <c:v>0.18926603</c:v>
                </c:pt>
                <c:pt idx="29960">
                  <c:v>0.18755489</c:v>
                </c:pt>
                <c:pt idx="29961">
                  <c:v>0.18352866000000001</c:v>
                </c:pt>
                <c:pt idx="29962">
                  <c:v>0.18119121999999999</c:v>
                </c:pt>
                <c:pt idx="29963">
                  <c:v>0.17928994000000001</c:v>
                </c:pt>
                <c:pt idx="29964">
                  <c:v>0.17908863</c:v>
                </c:pt>
                <c:pt idx="29965">
                  <c:v>0.17718735999999999</c:v>
                </c:pt>
                <c:pt idx="29966">
                  <c:v>0.17521898999999999</c:v>
                </c:pt>
                <c:pt idx="29967">
                  <c:v>0.17474925999999999</c:v>
                </c:pt>
                <c:pt idx="29968">
                  <c:v>0.17468216</c:v>
                </c:pt>
                <c:pt idx="29969">
                  <c:v>0.17353020999999999</c:v>
                </c:pt>
                <c:pt idx="29970">
                  <c:v>0.17432427</c:v>
                </c:pt>
                <c:pt idx="29971">
                  <c:v>0.17774656</c:v>
                </c:pt>
                <c:pt idx="29972">
                  <c:v>0.17868601000000001</c:v>
                </c:pt>
                <c:pt idx="29973">
                  <c:v>0.17699724</c:v>
                </c:pt>
                <c:pt idx="29974">
                  <c:v>0.17943534</c:v>
                </c:pt>
                <c:pt idx="29975">
                  <c:v>0.18356222</c:v>
                </c:pt>
                <c:pt idx="29976">
                  <c:v>0.19474617</c:v>
                </c:pt>
                <c:pt idx="29977">
                  <c:v>0.20119828000000001</c:v>
                </c:pt>
                <c:pt idx="29978">
                  <c:v>0.20794117000000001</c:v>
                </c:pt>
                <c:pt idx="29979">
                  <c:v>0.21551165999999999</c:v>
                </c:pt>
                <c:pt idx="29980">
                  <c:v>0.22903203</c:v>
                </c:pt>
                <c:pt idx="29981">
                  <c:v>0.10846818</c:v>
                </c:pt>
                <c:pt idx="29982">
                  <c:v>0</c:v>
                </c:pt>
                <c:pt idx="29983">
                  <c:v>0</c:v>
                </c:pt>
                <c:pt idx="29984">
                  <c:v>0</c:v>
                </c:pt>
                <c:pt idx="29985">
                  <c:v>0</c:v>
                </c:pt>
                <c:pt idx="29986">
                  <c:v>0</c:v>
                </c:pt>
                <c:pt idx="29987">
                  <c:v>0</c:v>
                </c:pt>
                <c:pt idx="29988">
                  <c:v>0</c:v>
                </c:pt>
                <c:pt idx="29989">
                  <c:v>0</c:v>
                </c:pt>
                <c:pt idx="29990">
                  <c:v>0</c:v>
                </c:pt>
                <c:pt idx="29991">
                  <c:v>0</c:v>
                </c:pt>
                <c:pt idx="29992">
                  <c:v>0</c:v>
                </c:pt>
                <c:pt idx="29993">
                  <c:v>0</c:v>
                </c:pt>
                <c:pt idx="29994">
                  <c:v>0</c:v>
                </c:pt>
                <c:pt idx="29995">
                  <c:v>0</c:v>
                </c:pt>
                <c:pt idx="29996">
                  <c:v>0</c:v>
                </c:pt>
                <c:pt idx="29997">
                  <c:v>0</c:v>
                </c:pt>
                <c:pt idx="29998">
                  <c:v>0</c:v>
                </c:pt>
                <c:pt idx="29999">
                  <c:v>0</c:v>
                </c:pt>
                <c:pt idx="30000">
                  <c:v>0</c:v>
                </c:pt>
                <c:pt idx="30001">
                  <c:v>0</c:v>
                </c:pt>
                <c:pt idx="30002">
                  <c:v>0</c:v>
                </c:pt>
                <c:pt idx="30003">
                  <c:v>0</c:v>
                </c:pt>
                <c:pt idx="30004">
                  <c:v>0</c:v>
                </c:pt>
                <c:pt idx="30005">
                  <c:v>0</c:v>
                </c:pt>
                <c:pt idx="30006">
                  <c:v>0</c:v>
                </c:pt>
                <c:pt idx="30007">
                  <c:v>0</c:v>
                </c:pt>
                <c:pt idx="30008">
                  <c:v>0</c:v>
                </c:pt>
                <c:pt idx="30009">
                  <c:v>0</c:v>
                </c:pt>
                <c:pt idx="30010">
                  <c:v>0</c:v>
                </c:pt>
                <c:pt idx="30011">
                  <c:v>0</c:v>
                </c:pt>
                <c:pt idx="30012">
                  <c:v>0</c:v>
                </c:pt>
                <c:pt idx="30013">
                  <c:v>0</c:v>
                </c:pt>
                <c:pt idx="30014">
                  <c:v>0</c:v>
                </c:pt>
                <c:pt idx="30015">
                  <c:v>0</c:v>
                </c:pt>
                <c:pt idx="30016">
                  <c:v>0</c:v>
                </c:pt>
                <c:pt idx="30017">
                  <c:v>0</c:v>
                </c:pt>
                <c:pt idx="30018">
                  <c:v>0</c:v>
                </c:pt>
                <c:pt idx="30019">
                  <c:v>0</c:v>
                </c:pt>
                <c:pt idx="30020">
                  <c:v>0</c:v>
                </c:pt>
                <c:pt idx="30021">
                  <c:v>0</c:v>
                </c:pt>
                <c:pt idx="30022">
                  <c:v>0</c:v>
                </c:pt>
                <c:pt idx="30023">
                  <c:v>0</c:v>
                </c:pt>
                <c:pt idx="30024">
                  <c:v>0</c:v>
                </c:pt>
                <c:pt idx="30025">
                  <c:v>0</c:v>
                </c:pt>
                <c:pt idx="30026">
                  <c:v>0</c:v>
                </c:pt>
                <c:pt idx="30027">
                  <c:v>0</c:v>
                </c:pt>
                <c:pt idx="30028">
                  <c:v>0</c:v>
                </c:pt>
                <c:pt idx="30029">
                  <c:v>0</c:v>
                </c:pt>
                <c:pt idx="30030">
                  <c:v>0</c:v>
                </c:pt>
                <c:pt idx="30031">
                  <c:v>0</c:v>
                </c:pt>
                <c:pt idx="30032">
                  <c:v>0</c:v>
                </c:pt>
                <c:pt idx="30033">
                  <c:v>0</c:v>
                </c:pt>
                <c:pt idx="30034">
                  <c:v>0</c:v>
                </c:pt>
                <c:pt idx="30035">
                  <c:v>0</c:v>
                </c:pt>
                <c:pt idx="30036">
                  <c:v>0</c:v>
                </c:pt>
                <c:pt idx="30037">
                  <c:v>0</c:v>
                </c:pt>
                <c:pt idx="30038">
                  <c:v>0</c:v>
                </c:pt>
                <c:pt idx="30039">
                  <c:v>0</c:v>
                </c:pt>
                <c:pt idx="30040">
                  <c:v>0</c:v>
                </c:pt>
                <c:pt idx="30041">
                  <c:v>0</c:v>
                </c:pt>
                <c:pt idx="30042">
                  <c:v>0</c:v>
                </c:pt>
                <c:pt idx="30043">
                  <c:v>0</c:v>
                </c:pt>
                <c:pt idx="30044">
                  <c:v>11.284788000000001</c:v>
                </c:pt>
                <c:pt idx="30045">
                  <c:v>4.1005134999999999</c:v>
                </c:pt>
                <c:pt idx="30046">
                  <c:v>0.25002845000000001</c:v>
                </c:pt>
                <c:pt idx="30047">
                  <c:v>0.23350974999999999</c:v>
                </c:pt>
                <c:pt idx="30048">
                  <c:v>0.21901534</c:v>
                </c:pt>
                <c:pt idx="30049">
                  <c:v>0.20612855999999999</c:v>
                </c:pt>
                <c:pt idx="30050">
                  <c:v>0.19520465000000001</c:v>
                </c:pt>
                <c:pt idx="30051">
                  <c:v>0.18638019</c:v>
                </c:pt>
                <c:pt idx="30052">
                  <c:v>0.18012673000000001</c:v>
                </c:pt>
                <c:pt idx="30053">
                  <c:v>0.17424376</c:v>
                </c:pt>
                <c:pt idx="30054">
                  <c:v>0.17142577000000001</c:v>
                </c:pt>
                <c:pt idx="30055">
                  <c:v>0.16680022</c:v>
                </c:pt>
                <c:pt idx="30056">
                  <c:v>0.16699107999999999</c:v>
                </c:pt>
                <c:pt idx="30057">
                  <c:v>0.16543052</c:v>
                </c:pt>
                <c:pt idx="30058">
                  <c:v>0.16458849</c:v>
                </c:pt>
                <c:pt idx="30059">
                  <c:v>0.16485794000000001</c:v>
                </c:pt>
                <c:pt idx="30060">
                  <c:v>0.16591328999999999</c:v>
                </c:pt>
                <c:pt idx="30061">
                  <c:v>0.16580101</c:v>
                </c:pt>
                <c:pt idx="30062">
                  <c:v>0.16721562000000001</c:v>
                </c:pt>
                <c:pt idx="30063">
                  <c:v>0.16794538000000001</c:v>
                </c:pt>
                <c:pt idx="30064">
                  <c:v>0.17212184</c:v>
                </c:pt>
                <c:pt idx="30065">
                  <c:v>0.17428866000000001</c:v>
                </c:pt>
                <c:pt idx="30066">
                  <c:v>0.17876824999999999</c:v>
                </c:pt>
                <c:pt idx="30067">
                  <c:v>0.18549325</c:v>
                </c:pt>
                <c:pt idx="30068">
                  <c:v>0.193689</c:v>
                </c:pt>
                <c:pt idx="30069">
                  <c:v>0.19897693999999999</c:v>
                </c:pt>
                <c:pt idx="30070">
                  <c:v>0.21034992999999999</c:v>
                </c:pt>
                <c:pt idx="30071">
                  <c:v>0.22495631999999999</c:v>
                </c:pt>
                <c:pt idx="30072">
                  <c:v>0.25089080000000002</c:v>
                </c:pt>
                <c:pt idx="30073">
                  <c:v>0.26934343999999999</c:v>
                </c:pt>
                <c:pt idx="30074">
                  <c:v>0.28322667000000001</c:v>
                </c:pt>
                <c:pt idx="30075">
                  <c:v>0.29010422000000002</c:v>
                </c:pt>
                <c:pt idx="30076">
                  <c:v>0.29349016999999999</c:v>
                </c:pt>
                <c:pt idx="30077">
                  <c:v>0.10997577</c:v>
                </c:pt>
                <c:pt idx="30078">
                  <c:v>0</c:v>
                </c:pt>
                <c:pt idx="30079">
                  <c:v>0</c:v>
                </c:pt>
                <c:pt idx="30080">
                  <c:v>0</c:v>
                </c:pt>
                <c:pt idx="30081">
                  <c:v>0</c:v>
                </c:pt>
                <c:pt idx="30082">
                  <c:v>0</c:v>
                </c:pt>
                <c:pt idx="30083">
                  <c:v>0</c:v>
                </c:pt>
                <c:pt idx="30084">
                  <c:v>0</c:v>
                </c:pt>
                <c:pt idx="30085">
                  <c:v>0</c:v>
                </c:pt>
                <c:pt idx="30086">
                  <c:v>0</c:v>
                </c:pt>
                <c:pt idx="30087">
                  <c:v>0</c:v>
                </c:pt>
                <c:pt idx="30088">
                  <c:v>0</c:v>
                </c:pt>
                <c:pt idx="30089">
                  <c:v>0</c:v>
                </c:pt>
                <c:pt idx="30090">
                  <c:v>0</c:v>
                </c:pt>
                <c:pt idx="30091">
                  <c:v>0</c:v>
                </c:pt>
                <c:pt idx="30092">
                  <c:v>0</c:v>
                </c:pt>
                <c:pt idx="30093">
                  <c:v>0</c:v>
                </c:pt>
                <c:pt idx="30094">
                  <c:v>0</c:v>
                </c:pt>
                <c:pt idx="30095">
                  <c:v>0</c:v>
                </c:pt>
                <c:pt idx="30096">
                  <c:v>0</c:v>
                </c:pt>
                <c:pt idx="30097">
                  <c:v>0</c:v>
                </c:pt>
                <c:pt idx="30098">
                  <c:v>0</c:v>
                </c:pt>
                <c:pt idx="30099">
                  <c:v>0</c:v>
                </c:pt>
                <c:pt idx="30100">
                  <c:v>0</c:v>
                </c:pt>
                <c:pt idx="30101">
                  <c:v>0</c:v>
                </c:pt>
                <c:pt idx="30102">
                  <c:v>0</c:v>
                </c:pt>
                <c:pt idx="30103">
                  <c:v>0</c:v>
                </c:pt>
                <c:pt idx="30104">
                  <c:v>0</c:v>
                </c:pt>
                <c:pt idx="30105">
                  <c:v>0</c:v>
                </c:pt>
                <c:pt idx="30106">
                  <c:v>0</c:v>
                </c:pt>
                <c:pt idx="30107">
                  <c:v>0</c:v>
                </c:pt>
                <c:pt idx="30108">
                  <c:v>0</c:v>
                </c:pt>
                <c:pt idx="30109">
                  <c:v>0</c:v>
                </c:pt>
                <c:pt idx="30110">
                  <c:v>0</c:v>
                </c:pt>
                <c:pt idx="30111">
                  <c:v>0</c:v>
                </c:pt>
                <c:pt idx="30112">
                  <c:v>0</c:v>
                </c:pt>
                <c:pt idx="30113">
                  <c:v>0</c:v>
                </c:pt>
                <c:pt idx="30114">
                  <c:v>0</c:v>
                </c:pt>
                <c:pt idx="30115">
                  <c:v>0</c:v>
                </c:pt>
                <c:pt idx="30116">
                  <c:v>0</c:v>
                </c:pt>
                <c:pt idx="30117">
                  <c:v>0</c:v>
                </c:pt>
                <c:pt idx="30118">
                  <c:v>0</c:v>
                </c:pt>
                <c:pt idx="30119">
                  <c:v>0</c:v>
                </c:pt>
                <c:pt idx="30120">
                  <c:v>0</c:v>
                </c:pt>
                <c:pt idx="30121">
                  <c:v>0</c:v>
                </c:pt>
                <c:pt idx="30122">
                  <c:v>0</c:v>
                </c:pt>
                <c:pt idx="30123">
                  <c:v>0</c:v>
                </c:pt>
                <c:pt idx="30124">
                  <c:v>0</c:v>
                </c:pt>
                <c:pt idx="30125">
                  <c:v>0</c:v>
                </c:pt>
                <c:pt idx="30126">
                  <c:v>0</c:v>
                </c:pt>
                <c:pt idx="30127">
                  <c:v>0</c:v>
                </c:pt>
                <c:pt idx="30128">
                  <c:v>0</c:v>
                </c:pt>
                <c:pt idx="30129">
                  <c:v>0</c:v>
                </c:pt>
                <c:pt idx="30130">
                  <c:v>0</c:v>
                </c:pt>
                <c:pt idx="30131">
                  <c:v>0</c:v>
                </c:pt>
                <c:pt idx="30132">
                  <c:v>0</c:v>
                </c:pt>
                <c:pt idx="30133">
                  <c:v>0</c:v>
                </c:pt>
                <c:pt idx="30134">
                  <c:v>0</c:v>
                </c:pt>
                <c:pt idx="30135">
                  <c:v>0</c:v>
                </c:pt>
                <c:pt idx="30136">
                  <c:v>0</c:v>
                </c:pt>
                <c:pt idx="30137">
                  <c:v>0</c:v>
                </c:pt>
                <c:pt idx="30138">
                  <c:v>0</c:v>
                </c:pt>
                <c:pt idx="30139">
                  <c:v>0</c:v>
                </c:pt>
                <c:pt idx="30140">
                  <c:v>0</c:v>
                </c:pt>
                <c:pt idx="30141">
                  <c:v>0</c:v>
                </c:pt>
                <c:pt idx="30142">
                  <c:v>0</c:v>
                </c:pt>
                <c:pt idx="30143">
                  <c:v>0</c:v>
                </c:pt>
                <c:pt idx="30144">
                  <c:v>0</c:v>
                </c:pt>
                <c:pt idx="30145">
                  <c:v>0</c:v>
                </c:pt>
                <c:pt idx="30146">
                  <c:v>0</c:v>
                </c:pt>
                <c:pt idx="30147">
                  <c:v>0</c:v>
                </c:pt>
                <c:pt idx="30148">
                  <c:v>0</c:v>
                </c:pt>
                <c:pt idx="30149">
                  <c:v>0</c:v>
                </c:pt>
                <c:pt idx="30150">
                  <c:v>0</c:v>
                </c:pt>
                <c:pt idx="30151">
                  <c:v>0</c:v>
                </c:pt>
                <c:pt idx="30152">
                  <c:v>0</c:v>
                </c:pt>
                <c:pt idx="30153">
                  <c:v>0</c:v>
                </c:pt>
                <c:pt idx="30154">
                  <c:v>0</c:v>
                </c:pt>
                <c:pt idx="30155">
                  <c:v>0</c:v>
                </c:pt>
                <c:pt idx="30156">
                  <c:v>0</c:v>
                </c:pt>
                <c:pt idx="30157">
                  <c:v>0</c:v>
                </c:pt>
                <c:pt idx="30158">
                  <c:v>0</c:v>
                </c:pt>
                <c:pt idx="30159">
                  <c:v>0</c:v>
                </c:pt>
                <c:pt idx="30160">
                  <c:v>0</c:v>
                </c:pt>
                <c:pt idx="30161">
                  <c:v>0</c:v>
                </c:pt>
                <c:pt idx="30162">
                  <c:v>0</c:v>
                </c:pt>
                <c:pt idx="30163">
                  <c:v>0</c:v>
                </c:pt>
                <c:pt idx="30164">
                  <c:v>0</c:v>
                </c:pt>
                <c:pt idx="30165">
                  <c:v>0</c:v>
                </c:pt>
                <c:pt idx="30166">
                  <c:v>0</c:v>
                </c:pt>
                <c:pt idx="30167">
                  <c:v>0</c:v>
                </c:pt>
                <c:pt idx="30168">
                  <c:v>0</c:v>
                </c:pt>
                <c:pt idx="30169">
                  <c:v>0</c:v>
                </c:pt>
                <c:pt idx="30170">
                  <c:v>0</c:v>
                </c:pt>
                <c:pt idx="30171">
                  <c:v>0</c:v>
                </c:pt>
                <c:pt idx="30172">
                  <c:v>0</c:v>
                </c:pt>
                <c:pt idx="30173">
                  <c:v>0</c:v>
                </c:pt>
                <c:pt idx="30174">
                  <c:v>0</c:v>
                </c:pt>
                <c:pt idx="30175">
                  <c:v>0</c:v>
                </c:pt>
                <c:pt idx="30176">
                  <c:v>0</c:v>
                </c:pt>
                <c:pt idx="30177">
                  <c:v>0</c:v>
                </c:pt>
                <c:pt idx="30178">
                  <c:v>0</c:v>
                </c:pt>
                <c:pt idx="30179">
                  <c:v>0</c:v>
                </c:pt>
                <c:pt idx="30180">
                  <c:v>0</c:v>
                </c:pt>
                <c:pt idx="30181">
                  <c:v>0</c:v>
                </c:pt>
                <c:pt idx="30182">
                  <c:v>0</c:v>
                </c:pt>
                <c:pt idx="30183">
                  <c:v>0</c:v>
                </c:pt>
                <c:pt idx="30184">
                  <c:v>0</c:v>
                </c:pt>
                <c:pt idx="30185">
                  <c:v>0</c:v>
                </c:pt>
                <c:pt idx="30186">
                  <c:v>0</c:v>
                </c:pt>
                <c:pt idx="30187">
                  <c:v>0</c:v>
                </c:pt>
                <c:pt idx="30188">
                  <c:v>0</c:v>
                </c:pt>
                <c:pt idx="30189">
                  <c:v>0</c:v>
                </c:pt>
                <c:pt idx="30190">
                  <c:v>0</c:v>
                </c:pt>
                <c:pt idx="30191">
                  <c:v>0</c:v>
                </c:pt>
                <c:pt idx="30192">
                  <c:v>0</c:v>
                </c:pt>
                <c:pt idx="30193">
                  <c:v>0</c:v>
                </c:pt>
                <c:pt idx="30194">
                  <c:v>0</c:v>
                </c:pt>
                <c:pt idx="30195">
                  <c:v>0</c:v>
                </c:pt>
                <c:pt idx="30196">
                  <c:v>0</c:v>
                </c:pt>
                <c:pt idx="30197">
                  <c:v>0</c:v>
                </c:pt>
                <c:pt idx="30198">
                  <c:v>0</c:v>
                </c:pt>
                <c:pt idx="30199">
                  <c:v>0</c:v>
                </c:pt>
                <c:pt idx="30200">
                  <c:v>0</c:v>
                </c:pt>
                <c:pt idx="30201">
                  <c:v>0</c:v>
                </c:pt>
                <c:pt idx="30202">
                  <c:v>0</c:v>
                </c:pt>
                <c:pt idx="30203">
                  <c:v>0</c:v>
                </c:pt>
                <c:pt idx="30204">
                  <c:v>0</c:v>
                </c:pt>
                <c:pt idx="30205">
                  <c:v>0</c:v>
                </c:pt>
                <c:pt idx="30206">
                  <c:v>0</c:v>
                </c:pt>
                <c:pt idx="30207">
                  <c:v>0</c:v>
                </c:pt>
                <c:pt idx="30208">
                  <c:v>0</c:v>
                </c:pt>
                <c:pt idx="30209">
                  <c:v>0</c:v>
                </c:pt>
                <c:pt idx="30210">
                  <c:v>0</c:v>
                </c:pt>
                <c:pt idx="30211">
                  <c:v>0</c:v>
                </c:pt>
                <c:pt idx="30212">
                  <c:v>0</c:v>
                </c:pt>
                <c:pt idx="30213">
                  <c:v>0</c:v>
                </c:pt>
                <c:pt idx="30214">
                  <c:v>0</c:v>
                </c:pt>
                <c:pt idx="30215">
                  <c:v>0</c:v>
                </c:pt>
                <c:pt idx="30216">
                  <c:v>0</c:v>
                </c:pt>
                <c:pt idx="30217">
                  <c:v>0</c:v>
                </c:pt>
                <c:pt idx="30218">
                  <c:v>0</c:v>
                </c:pt>
                <c:pt idx="30219">
                  <c:v>0</c:v>
                </c:pt>
                <c:pt idx="30220">
                  <c:v>0</c:v>
                </c:pt>
                <c:pt idx="30221">
                  <c:v>0</c:v>
                </c:pt>
                <c:pt idx="30222">
                  <c:v>0</c:v>
                </c:pt>
                <c:pt idx="30223">
                  <c:v>0</c:v>
                </c:pt>
                <c:pt idx="30224">
                  <c:v>0</c:v>
                </c:pt>
                <c:pt idx="30225">
                  <c:v>0</c:v>
                </c:pt>
                <c:pt idx="30226">
                  <c:v>0</c:v>
                </c:pt>
                <c:pt idx="30227">
                  <c:v>0</c:v>
                </c:pt>
                <c:pt idx="30228">
                  <c:v>0</c:v>
                </c:pt>
                <c:pt idx="30229">
                  <c:v>0</c:v>
                </c:pt>
                <c:pt idx="30230">
                  <c:v>0</c:v>
                </c:pt>
                <c:pt idx="30231">
                  <c:v>0</c:v>
                </c:pt>
                <c:pt idx="30232">
                  <c:v>0</c:v>
                </c:pt>
                <c:pt idx="30233">
                  <c:v>0</c:v>
                </c:pt>
                <c:pt idx="30234">
                  <c:v>0</c:v>
                </c:pt>
                <c:pt idx="30235">
                  <c:v>0</c:v>
                </c:pt>
                <c:pt idx="30236">
                  <c:v>0</c:v>
                </c:pt>
                <c:pt idx="30237">
                  <c:v>0</c:v>
                </c:pt>
                <c:pt idx="30238">
                  <c:v>0</c:v>
                </c:pt>
                <c:pt idx="30239">
                  <c:v>0</c:v>
                </c:pt>
                <c:pt idx="30240">
                  <c:v>0</c:v>
                </c:pt>
                <c:pt idx="30241">
                  <c:v>0</c:v>
                </c:pt>
                <c:pt idx="30242">
                  <c:v>0</c:v>
                </c:pt>
                <c:pt idx="30243">
                  <c:v>0</c:v>
                </c:pt>
                <c:pt idx="30244">
                  <c:v>0</c:v>
                </c:pt>
                <c:pt idx="30245">
                  <c:v>0</c:v>
                </c:pt>
                <c:pt idx="30246">
                  <c:v>8.2394075999999998</c:v>
                </c:pt>
                <c:pt idx="30247">
                  <c:v>6.0739675000000002</c:v>
                </c:pt>
                <c:pt idx="30248">
                  <c:v>8.2349388999999995</c:v>
                </c:pt>
                <c:pt idx="30249">
                  <c:v>0.16669971</c:v>
                </c:pt>
                <c:pt idx="30250">
                  <c:v>0.16585122999999999</c:v>
                </c:pt>
                <c:pt idx="30251">
                  <c:v>0.16612273999999999</c:v>
                </c:pt>
                <c:pt idx="30252">
                  <c:v>0.16718617999999999</c:v>
                </c:pt>
                <c:pt idx="30253">
                  <c:v>0.16707305</c:v>
                </c:pt>
                <c:pt idx="30254">
                  <c:v>0.16849850999999999</c:v>
                </c:pt>
                <c:pt idx="30255">
                  <c:v>0.16923387000000001</c:v>
                </c:pt>
                <c:pt idx="30256">
                  <c:v>0.17344237000000001</c:v>
                </c:pt>
                <c:pt idx="30257">
                  <c:v>0.17562580999999999</c:v>
                </c:pt>
                <c:pt idx="30258">
                  <c:v>0.18013977</c:v>
                </c:pt>
                <c:pt idx="30259">
                  <c:v>0.18691637</c:v>
                </c:pt>
                <c:pt idx="30260">
                  <c:v>0.19517498999999999</c:v>
                </c:pt>
                <c:pt idx="30261">
                  <c:v>0.2005035</c:v>
                </c:pt>
                <c:pt idx="30262">
                  <c:v>0.21196375000000001</c:v>
                </c:pt>
                <c:pt idx="30263">
                  <c:v>0.2266822</c:v>
                </c:pt>
                <c:pt idx="30264">
                  <c:v>0.25281565</c:v>
                </c:pt>
                <c:pt idx="30265">
                  <c:v>0.27368846000000002</c:v>
                </c:pt>
                <c:pt idx="30266">
                  <c:v>0.28995682</c:v>
                </c:pt>
                <c:pt idx="30267">
                  <c:v>0.29916575000000001</c:v>
                </c:pt>
                <c:pt idx="30268">
                  <c:v>0.30485627999999998</c:v>
                </c:pt>
                <c:pt idx="30269">
                  <c:v>0.23742679</c:v>
                </c:pt>
                <c:pt idx="30270">
                  <c:v>0.16508739</c:v>
                </c:pt>
                <c:pt idx="30271">
                  <c:v>9.2023942999999997E-2</c:v>
                </c:pt>
                <c:pt idx="30272">
                  <c:v>1.9288577000000001E-2</c:v>
                </c:pt>
                <c:pt idx="30273">
                  <c:v>0</c:v>
                </c:pt>
                <c:pt idx="30274">
                  <c:v>0</c:v>
                </c:pt>
                <c:pt idx="30275">
                  <c:v>0</c:v>
                </c:pt>
                <c:pt idx="30276">
                  <c:v>8.0321671000000006</c:v>
                </c:pt>
                <c:pt idx="30277">
                  <c:v>5.4863381999999996</c:v>
                </c:pt>
                <c:pt idx="30278">
                  <c:v>0</c:v>
                </c:pt>
                <c:pt idx="30279">
                  <c:v>0</c:v>
                </c:pt>
                <c:pt idx="30280">
                  <c:v>0</c:v>
                </c:pt>
                <c:pt idx="30281">
                  <c:v>0</c:v>
                </c:pt>
                <c:pt idx="30282">
                  <c:v>0</c:v>
                </c:pt>
                <c:pt idx="30283">
                  <c:v>0</c:v>
                </c:pt>
                <c:pt idx="30284">
                  <c:v>0</c:v>
                </c:pt>
                <c:pt idx="30285">
                  <c:v>0</c:v>
                </c:pt>
                <c:pt idx="30286">
                  <c:v>0</c:v>
                </c:pt>
                <c:pt idx="30287">
                  <c:v>0</c:v>
                </c:pt>
                <c:pt idx="30288">
                  <c:v>0</c:v>
                </c:pt>
                <c:pt idx="30289">
                  <c:v>0</c:v>
                </c:pt>
                <c:pt idx="30290">
                  <c:v>0</c:v>
                </c:pt>
                <c:pt idx="30291">
                  <c:v>0</c:v>
                </c:pt>
                <c:pt idx="30292">
                  <c:v>0</c:v>
                </c:pt>
                <c:pt idx="30293">
                  <c:v>0</c:v>
                </c:pt>
                <c:pt idx="30294">
                  <c:v>0</c:v>
                </c:pt>
                <c:pt idx="30295">
                  <c:v>0</c:v>
                </c:pt>
                <c:pt idx="30296">
                  <c:v>0</c:v>
                </c:pt>
                <c:pt idx="30297">
                  <c:v>0</c:v>
                </c:pt>
                <c:pt idx="30298">
                  <c:v>0</c:v>
                </c:pt>
                <c:pt idx="30299">
                  <c:v>0</c:v>
                </c:pt>
                <c:pt idx="30300">
                  <c:v>0</c:v>
                </c:pt>
                <c:pt idx="30301">
                  <c:v>0</c:v>
                </c:pt>
                <c:pt idx="30302">
                  <c:v>0</c:v>
                </c:pt>
                <c:pt idx="30303">
                  <c:v>0</c:v>
                </c:pt>
                <c:pt idx="30304">
                  <c:v>0</c:v>
                </c:pt>
                <c:pt idx="30305">
                  <c:v>0</c:v>
                </c:pt>
                <c:pt idx="30306">
                  <c:v>0</c:v>
                </c:pt>
                <c:pt idx="30307">
                  <c:v>0</c:v>
                </c:pt>
                <c:pt idx="30308">
                  <c:v>0</c:v>
                </c:pt>
                <c:pt idx="30309">
                  <c:v>0</c:v>
                </c:pt>
                <c:pt idx="30310">
                  <c:v>0</c:v>
                </c:pt>
                <c:pt idx="30311">
                  <c:v>5.0488949999999999</c:v>
                </c:pt>
                <c:pt idx="30312">
                  <c:v>11.490902</c:v>
                </c:pt>
                <c:pt idx="30313">
                  <c:v>11.497237</c:v>
                </c:pt>
                <c:pt idx="30314">
                  <c:v>1.2337378999999999</c:v>
                </c:pt>
                <c:pt idx="30315">
                  <c:v>0.50238441</c:v>
                </c:pt>
                <c:pt idx="30316">
                  <c:v>0.49977105999999999</c:v>
                </c:pt>
                <c:pt idx="30317">
                  <c:v>0.49461224999999998</c:v>
                </c:pt>
                <c:pt idx="30318">
                  <c:v>0.48808455000000001</c:v>
                </c:pt>
                <c:pt idx="30319">
                  <c:v>0.48002956000000002</c:v>
                </c:pt>
                <c:pt idx="30320">
                  <c:v>0.46973457000000002</c:v>
                </c:pt>
                <c:pt idx="30321">
                  <c:v>0.45515188000000001</c:v>
                </c:pt>
                <c:pt idx="30322">
                  <c:v>0.43727706</c:v>
                </c:pt>
                <c:pt idx="30323">
                  <c:v>0.42326002000000001</c:v>
                </c:pt>
                <c:pt idx="30324">
                  <c:v>0.41141512000000002</c:v>
                </c:pt>
                <c:pt idx="30325">
                  <c:v>0.39928739000000002</c:v>
                </c:pt>
                <c:pt idx="30326">
                  <c:v>0.38589258999999998</c:v>
                </c:pt>
                <c:pt idx="30327">
                  <c:v>0.38005498999999998</c:v>
                </c:pt>
                <c:pt idx="30328">
                  <c:v>0.37175111</c:v>
                </c:pt>
                <c:pt idx="30329">
                  <c:v>0.35082173</c:v>
                </c:pt>
                <c:pt idx="30330">
                  <c:v>0.33190608999999999</c:v>
                </c:pt>
                <c:pt idx="30331">
                  <c:v>0.31343167</c:v>
                </c:pt>
                <c:pt idx="30332">
                  <c:v>0.29672209999999999</c:v>
                </c:pt>
                <c:pt idx="30333">
                  <c:v>0.27763675999999998</c:v>
                </c:pt>
                <c:pt idx="30334">
                  <c:v>0.26088193999999998</c:v>
                </c:pt>
                <c:pt idx="30335">
                  <c:v>0.24417237999999999</c:v>
                </c:pt>
                <c:pt idx="30336">
                  <c:v>0.22154602000000001</c:v>
                </c:pt>
                <c:pt idx="30337">
                  <c:v>0.20849983</c:v>
                </c:pt>
                <c:pt idx="30338">
                  <c:v>0.19745024999999999</c:v>
                </c:pt>
                <c:pt idx="30339">
                  <c:v>0.18852427999999999</c:v>
                </c:pt>
                <c:pt idx="30340">
                  <c:v>0.18219887000000001</c:v>
                </c:pt>
                <c:pt idx="30341">
                  <c:v>0.17624822000000001</c:v>
                </c:pt>
                <c:pt idx="30342">
                  <c:v>0.17339782000000001</c:v>
                </c:pt>
                <c:pt idx="30343">
                  <c:v>0.16871906</c:v>
                </c:pt>
                <c:pt idx="30344">
                  <c:v>0.16891212</c:v>
                </c:pt>
                <c:pt idx="30345">
                  <c:v>0.16733360999999999</c:v>
                </c:pt>
                <c:pt idx="30346">
                  <c:v>0.16648188999999999</c:v>
                </c:pt>
                <c:pt idx="30347">
                  <c:v>0.16675444</c:v>
                </c:pt>
                <c:pt idx="30348">
                  <c:v>0.16782192000000001</c:v>
                </c:pt>
                <c:pt idx="30349">
                  <c:v>0.16770836</c:v>
                </c:pt>
                <c:pt idx="30350">
                  <c:v>0.16913924</c:v>
                </c:pt>
                <c:pt idx="30351">
                  <c:v>0.16987740000000001</c:v>
                </c:pt>
                <c:pt idx="30352">
                  <c:v>0.1741019</c:v>
                </c:pt>
                <c:pt idx="30353">
                  <c:v>0.17629365</c:v>
                </c:pt>
                <c:pt idx="30354">
                  <c:v>0.18082477</c:v>
                </c:pt>
                <c:pt idx="30355">
                  <c:v>0.18762714</c:v>
                </c:pt>
                <c:pt idx="30356">
                  <c:v>0.19591716000000001</c:v>
                </c:pt>
                <c:pt idx="30357">
                  <c:v>0.20126593000000001</c:v>
                </c:pt>
                <c:pt idx="30358">
                  <c:v>0.21276976</c:v>
                </c:pt>
                <c:pt idx="30359">
                  <c:v>0.22754418000000001</c:v>
                </c:pt>
                <c:pt idx="30360">
                  <c:v>0.25377699999999997</c:v>
                </c:pt>
                <c:pt idx="30361">
                  <c:v>0.27472919000000001</c:v>
                </c:pt>
                <c:pt idx="30362">
                  <c:v>0.29105941000000002</c:v>
                </c:pt>
                <c:pt idx="30363">
                  <c:v>0.30030335000000002</c:v>
                </c:pt>
                <c:pt idx="30364">
                  <c:v>0.30601551999999999</c:v>
                </c:pt>
                <c:pt idx="30365">
                  <c:v>0.24097009</c:v>
                </c:pt>
                <c:pt idx="30366">
                  <c:v>0.17099607999999999</c:v>
                </c:pt>
                <c:pt idx="30367">
                  <c:v>0.10029527000000001</c:v>
                </c:pt>
                <c:pt idx="30368">
                  <c:v>2.9923782999999999E-2</c:v>
                </c:pt>
                <c:pt idx="30369">
                  <c:v>0</c:v>
                </c:pt>
                <c:pt idx="30370">
                  <c:v>0</c:v>
                </c:pt>
                <c:pt idx="30371">
                  <c:v>0</c:v>
                </c:pt>
                <c:pt idx="30372">
                  <c:v>0</c:v>
                </c:pt>
                <c:pt idx="30373">
                  <c:v>0</c:v>
                </c:pt>
                <c:pt idx="30374">
                  <c:v>0</c:v>
                </c:pt>
                <c:pt idx="30375">
                  <c:v>0</c:v>
                </c:pt>
                <c:pt idx="30376">
                  <c:v>0</c:v>
                </c:pt>
                <c:pt idx="30377">
                  <c:v>0</c:v>
                </c:pt>
                <c:pt idx="30378">
                  <c:v>0</c:v>
                </c:pt>
                <c:pt idx="30379">
                  <c:v>0</c:v>
                </c:pt>
                <c:pt idx="30380">
                  <c:v>0</c:v>
                </c:pt>
                <c:pt idx="30381">
                  <c:v>0</c:v>
                </c:pt>
                <c:pt idx="30382">
                  <c:v>0</c:v>
                </c:pt>
                <c:pt idx="30383">
                  <c:v>0</c:v>
                </c:pt>
                <c:pt idx="30384">
                  <c:v>0</c:v>
                </c:pt>
                <c:pt idx="30385">
                  <c:v>0</c:v>
                </c:pt>
                <c:pt idx="30386">
                  <c:v>0</c:v>
                </c:pt>
                <c:pt idx="30387">
                  <c:v>0</c:v>
                </c:pt>
                <c:pt idx="30388">
                  <c:v>0</c:v>
                </c:pt>
                <c:pt idx="30389">
                  <c:v>0</c:v>
                </c:pt>
                <c:pt idx="30390">
                  <c:v>0</c:v>
                </c:pt>
                <c:pt idx="30391">
                  <c:v>0</c:v>
                </c:pt>
                <c:pt idx="30392">
                  <c:v>0</c:v>
                </c:pt>
                <c:pt idx="30393">
                  <c:v>0</c:v>
                </c:pt>
                <c:pt idx="30394">
                  <c:v>0</c:v>
                </c:pt>
                <c:pt idx="30395">
                  <c:v>0</c:v>
                </c:pt>
                <c:pt idx="30396">
                  <c:v>0</c:v>
                </c:pt>
                <c:pt idx="30397">
                  <c:v>0</c:v>
                </c:pt>
                <c:pt idx="30398">
                  <c:v>0</c:v>
                </c:pt>
                <c:pt idx="30399">
                  <c:v>0</c:v>
                </c:pt>
                <c:pt idx="30400">
                  <c:v>0</c:v>
                </c:pt>
                <c:pt idx="30401">
                  <c:v>0</c:v>
                </c:pt>
                <c:pt idx="30402">
                  <c:v>0</c:v>
                </c:pt>
                <c:pt idx="30403">
                  <c:v>0</c:v>
                </c:pt>
                <c:pt idx="30404">
                  <c:v>0</c:v>
                </c:pt>
                <c:pt idx="30405">
                  <c:v>0</c:v>
                </c:pt>
                <c:pt idx="30406">
                  <c:v>0</c:v>
                </c:pt>
                <c:pt idx="30407">
                  <c:v>0</c:v>
                </c:pt>
                <c:pt idx="30408">
                  <c:v>0</c:v>
                </c:pt>
                <c:pt idx="30409">
                  <c:v>0</c:v>
                </c:pt>
                <c:pt idx="30410">
                  <c:v>0</c:v>
                </c:pt>
                <c:pt idx="30411">
                  <c:v>0</c:v>
                </c:pt>
                <c:pt idx="30412">
                  <c:v>0</c:v>
                </c:pt>
                <c:pt idx="30413">
                  <c:v>0</c:v>
                </c:pt>
                <c:pt idx="30414">
                  <c:v>0</c:v>
                </c:pt>
                <c:pt idx="30415">
                  <c:v>0</c:v>
                </c:pt>
                <c:pt idx="30416">
                  <c:v>0</c:v>
                </c:pt>
                <c:pt idx="30417">
                  <c:v>0</c:v>
                </c:pt>
                <c:pt idx="30418">
                  <c:v>0</c:v>
                </c:pt>
                <c:pt idx="30419">
                  <c:v>0</c:v>
                </c:pt>
                <c:pt idx="30420">
                  <c:v>0</c:v>
                </c:pt>
                <c:pt idx="30421">
                  <c:v>0</c:v>
                </c:pt>
                <c:pt idx="30422">
                  <c:v>0</c:v>
                </c:pt>
                <c:pt idx="30423">
                  <c:v>0</c:v>
                </c:pt>
                <c:pt idx="30424">
                  <c:v>0</c:v>
                </c:pt>
                <c:pt idx="30425">
                  <c:v>0</c:v>
                </c:pt>
                <c:pt idx="30426">
                  <c:v>0</c:v>
                </c:pt>
                <c:pt idx="30427">
                  <c:v>0</c:v>
                </c:pt>
                <c:pt idx="30428">
                  <c:v>0</c:v>
                </c:pt>
                <c:pt idx="30429">
                  <c:v>0</c:v>
                </c:pt>
                <c:pt idx="30430">
                  <c:v>0</c:v>
                </c:pt>
                <c:pt idx="30431">
                  <c:v>0</c:v>
                </c:pt>
                <c:pt idx="30432">
                  <c:v>0</c:v>
                </c:pt>
                <c:pt idx="30433">
                  <c:v>0</c:v>
                </c:pt>
                <c:pt idx="30434">
                  <c:v>0</c:v>
                </c:pt>
                <c:pt idx="30435">
                  <c:v>0</c:v>
                </c:pt>
                <c:pt idx="30436">
                  <c:v>0</c:v>
                </c:pt>
                <c:pt idx="30437">
                  <c:v>0</c:v>
                </c:pt>
                <c:pt idx="30438">
                  <c:v>0</c:v>
                </c:pt>
                <c:pt idx="30439">
                  <c:v>0</c:v>
                </c:pt>
                <c:pt idx="30440">
                  <c:v>0</c:v>
                </c:pt>
                <c:pt idx="30441">
                  <c:v>2.2747163000000001</c:v>
                </c:pt>
                <c:pt idx="30442">
                  <c:v>11.167111999999999</c:v>
                </c:pt>
                <c:pt idx="30443">
                  <c:v>11.167384999999999</c:v>
                </c:pt>
                <c:pt idx="30444">
                  <c:v>11.168457</c:v>
                </c:pt>
                <c:pt idx="30445">
                  <c:v>11.168343</c:v>
                </c:pt>
                <c:pt idx="30446">
                  <c:v>11.169779</c:v>
                </c:pt>
                <c:pt idx="30447">
                  <c:v>11.17052</c:v>
                </c:pt>
                <c:pt idx="30448">
                  <c:v>11.174761</c:v>
                </c:pt>
                <c:pt idx="30449">
                  <c:v>11.176961</c:v>
                </c:pt>
                <c:pt idx="30450">
                  <c:v>11.181509</c:v>
                </c:pt>
                <c:pt idx="30451">
                  <c:v>6.0550037999999997</c:v>
                </c:pt>
                <c:pt idx="30452">
                  <c:v>0.19665853</c:v>
                </c:pt>
                <c:pt idx="30453">
                  <c:v>0.20202754000000001</c:v>
                </c:pt>
                <c:pt idx="30454">
                  <c:v>0.21357490000000001</c:v>
                </c:pt>
                <c:pt idx="30455">
                  <c:v>0.22840521999999999</c:v>
                </c:pt>
                <c:pt idx="30456">
                  <c:v>0.25473730999999999</c:v>
                </c:pt>
                <c:pt idx="30457">
                  <c:v>0.27576878999999999</c:v>
                </c:pt>
                <c:pt idx="30458">
                  <c:v>0.2921608</c:v>
                </c:pt>
                <c:pt idx="30459">
                  <c:v>0.30143972000000002</c:v>
                </c:pt>
                <c:pt idx="30460">
                  <c:v>0.30717350999999998</c:v>
                </c:pt>
                <c:pt idx="30461">
                  <c:v>0.15120568000000001</c:v>
                </c:pt>
                <c:pt idx="30462">
                  <c:v>0</c:v>
                </c:pt>
                <c:pt idx="30463">
                  <c:v>0</c:v>
                </c:pt>
                <c:pt idx="30464">
                  <c:v>0</c:v>
                </c:pt>
                <c:pt idx="30465">
                  <c:v>0</c:v>
                </c:pt>
                <c:pt idx="30466">
                  <c:v>0</c:v>
                </c:pt>
                <c:pt idx="30467">
                  <c:v>0</c:v>
                </c:pt>
                <c:pt idx="30468">
                  <c:v>0</c:v>
                </c:pt>
                <c:pt idx="30469">
                  <c:v>0</c:v>
                </c:pt>
                <c:pt idx="30470">
                  <c:v>0</c:v>
                </c:pt>
                <c:pt idx="30471">
                  <c:v>0</c:v>
                </c:pt>
                <c:pt idx="30472">
                  <c:v>0</c:v>
                </c:pt>
                <c:pt idx="30473">
                  <c:v>0</c:v>
                </c:pt>
                <c:pt idx="30474">
                  <c:v>0</c:v>
                </c:pt>
                <c:pt idx="30475">
                  <c:v>0</c:v>
                </c:pt>
                <c:pt idx="30476">
                  <c:v>0</c:v>
                </c:pt>
                <c:pt idx="30477">
                  <c:v>0</c:v>
                </c:pt>
                <c:pt idx="30478">
                  <c:v>0</c:v>
                </c:pt>
                <c:pt idx="30479">
                  <c:v>0</c:v>
                </c:pt>
                <c:pt idx="30480">
                  <c:v>0</c:v>
                </c:pt>
                <c:pt idx="30481">
                  <c:v>0</c:v>
                </c:pt>
                <c:pt idx="30482">
                  <c:v>0</c:v>
                </c:pt>
                <c:pt idx="30483">
                  <c:v>0</c:v>
                </c:pt>
                <c:pt idx="30484">
                  <c:v>0</c:v>
                </c:pt>
                <c:pt idx="30485">
                  <c:v>0</c:v>
                </c:pt>
                <c:pt idx="30486">
                  <c:v>0</c:v>
                </c:pt>
                <c:pt idx="30487">
                  <c:v>0</c:v>
                </c:pt>
                <c:pt idx="30488">
                  <c:v>0</c:v>
                </c:pt>
                <c:pt idx="30489">
                  <c:v>0</c:v>
                </c:pt>
                <c:pt idx="30490">
                  <c:v>0</c:v>
                </c:pt>
                <c:pt idx="30491">
                  <c:v>3.4757351000000001</c:v>
                </c:pt>
                <c:pt idx="30492">
                  <c:v>1.4471122999999999</c:v>
                </c:pt>
                <c:pt idx="30493">
                  <c:v>0</c:v>
                </c:pt>
                <c:pt idx="30494">
                  <c:v>0</c:v>
                </c:pt>
                <c:pt idx="30495">
                  <c:v>0</c:v>
                </c:pt>
                <c:pt idx="30496">
                  <c:v>0</c:v>
                </c:pt>
                <c:pt idx="30497">
                  <c:v>0</c:v>
                </c:pt>
                <c:pt idx="30498">
                  <c:v>0</c:v>
                </c:pt>
                <c:pt idx="30499">
                  <c:v>0</c:v>
                </c:pt>
                <c:pt idx="30500">
                  <c:v>0</c:v>
                </c:pt>
                <c:pt idx="30501">
                  <c:v>0</c:v>
                </c:pt>
                <c:pt idx="30502">
                  <c:v>0</c:v>
                </c:pt>
                <c:pt idx="30503">
                  <c:v>0</c:v>
                </c:pt>
                <c:pt idx="30504">
                  <c:v>0</c:v>
                </c:pt>
                <c:pt idx="30505">
                  <c:v>0</c:v>
                </c:pt>
                <c:pt idx="30506">
                  <c:v>0</c:v>
                </c:pt>
                <c:pt idx="30507">
                  <c:v>0</c:v>
                </c:pt>
                <c:pt idx="30508">
                  <c:v>0</c:v>
                </c:pt>
                <c:pt idx="30509">
                  <c:v>0</c:v>
                </c:pt>
                <c:pt idx="30510">
                  <c:v>0</c:v>
                </c:pt>
                <c:pt idx="30511">
                  <c:v>0</c:v>
                </c:pt>
                <c:pt idx="30512">
                  <c:v>0</c:v>
                </c:pt>
                <c:pt idx="30513">
                  <c:v>0</c:v>
                </c:pt>
                <c:pt idx="30514">
                  <c:v>0</c:v>
                </c:pt>
                <c:pt idx="30515">
                  <c:v>0</c:v>
                </c:pt>
                <c:pt idx="30516">
                  <c:v>0</c:v>
                </c:pt>
                <c:pt idx="30517">
                  <c:v>0</c:v>
                </c:pt>
                <c:pt idx="30518">
                  <c:v>0</c:v>
                </c:pt>
                <c:pt idx="30519">
                  <c:v>0</c:v>
                </c:pt>
                <c:pt idx="30520">
                  <c:v>0</c:v>
                </c:pt>
                <c:pt idx="30521">
                  <c:v>0</c:v>
                </c:pt>
                <c:pt idx="30522">
                  <c:v>0</c:v>
                </c:pt>
                <c:pt idx="30523">
                  <c:v>0</c:v>
                </c:pt>
                <c:pt idx="30524">
                  <c:v>0</c:v>
                </c:pt>
                <c:pt idx="30525">
                  <c:v>0</c:v>
                </c:pt>
                <c:pt idx="30526">
                  <c:v>0</c:v>
                </c:pt>
                <c:pt idx="30527">
                  <c:v>0</c:v>
                </c:pt>
                <c:pt idx="30528">
                  <c:v>0</c:v>
                </c:pt>
                <c:pt idx="30529">
                  <c:v>0</c:v>
                </c:pt>
                <c:pt idx="30530">
                  <c:v>0</c:v>
                </c:pt>
                <c:pt idx="30531">
                  <c:v>0</c:v>
                </c:pt>
                <c:pt idx="30532">
                  <c:v>5.2028568000000002</c:v>
                </c:pt>
                <c:pt idx="30533">
                  <c:v>5.3014609000000004</c:v>
                </c:pt>
                <c:pt idx="30534">
                  <c:v>4.5912544999999998</c:v>
                </c:pt>
                <c:pt idx="30535">
                  <c:v>0.18517875</c:v>
                </c:pt>
                <c:pt idx="30536">
                  <c:v>0.18325648</c:v>
                </c:pt>
                <c:pt idx="30537">
                  <c:v>0.18037307</c:v>
                </c:pt>
                <c:pt idx="30538">
                  <c:v>0.17819906999999999</c:v>
                </c:pt>
                <c:pt idx="30539">
                  <c:v>0.17625392000000001</c:v>
                </c:pt>
                <c:pt idx="30540">
                  <c:v>0.17684891</c:v>
                </c:pt>
                <c:pt idx="30541">
                  <c:v>0.17526990000000001</c:v>
                </c:pt>
                <c:pt idx="30542">
                  <c:v>0.17430876000000001</c:v>
                </c:pt>
                <c:pt idx="30543">
                  <c:v>0.17433165</c:v>
                </c:pt>
                <c:pt idx="30544">
                  <c:v>0.17641411000000001</c:v>
                </c:pt>
                <c:pt idx="30545">
                  <c:v>0.17521269</c:v>
                </c:pt>
                <c:pt idx="30546">
                  <c:v>0.17668871999999999</c:v>
                </c:pt>
                <c:pt idx="30547">
                  <c:v>0.17993827000000001</c:v>
                </c:pt>
                <c:pt idx="30548">
                  <c:v>0.1805447</c:v>
                </c:pt>
                <c:pt idx="30549">
                  <c:v>0.17957212</c:v>
                </c:pt>
                <c:pt idx="30550">
                  <c:v>0.18226101</c:v>
                </c:pt>
                <c:pt idx="30551">
                  <c:v>0.18894319000000001</c:v>
                </c:pt>
                <c:pt idx="30552">
                  <c:v>0.20463029999999999</c:v>
                </c:pt>
                <c:pt idx="30553">
                  <c:v>0.21628977999999999</c:v>
                </c:pt>
                <c:pt idx="30554">
                  <c:v>0.23030634</c:v>
                </c:pt>
                <c:pt idx="30555">
                  <c:v>0.24320157000000001</c:v>
                </c:pt>
                <c:pt idx="30556">
                  <c:v>0.26388887</c:v>
                </c:pt>
                <c:pt idx="30557">
                  <c:v>0.22436993</c:v>
                </c:pt>
                <c:pt idx="30558">
                  <c:v>0.18688768</c:v>
                </c:pt>
                <c:pt idx="30559">
                  <c:v>0.15101877</c:v>
                </c:pt>
                <c:pt idx="30560">
                  <c:v>0.11120234</c:v>
                </c:pt>
                <c:pt idx="30561">
                  <c:v>4.8104557999999999E-2</c:v>
                </c:pt>
                <c:pt idx="30562">
                  <c:v>0</c:v>
                </c:pt>
                <c:pt idx="30563">
                  <c:v>0</c:v>
                </c:pt>
                <c:pt idx="30564">
                  <c:v>0</c:v>
                </c:pt>
                <c:pt idx="30565">
                  <c:v>0</c:v>
                </c:pt>
                <c:pt idx="30566">
                  <c:v>0</c:v>
                </c:pt>
                <c:pt idx="30567">
                  <c:v>0</c:v>
                </c:pt>
                <c:pt idx="30568">
                  <c:v>0</c:v>
                </c:pt>
                <c:pt idx="30569">
                  <c:v>0</c:v>
                </c:pt>
                <c:pt idx="30570">
                  <c:v>0</c:v>
                </c:pt>
                <c:pt idx="30571">
                  <c:v>0</c:v>
                </c:pt>
                <c:pt idx="30572">
                  <c:v>0</c:v>
                </c:pt>
                <c:pt idx="30573">
                  <c:v>0</c:v>
                </c:pt>
                <c:pt idx="30574">
                  <c:v>0</c:v>
                </c:pt>
                <c:pt idx="30575">
                  <c:v>0</c:v>
                </c:pt>
                <c:pt idx="30576">
                  <c:v>0</c:v>
                </c:pt>
                <c:pt idx="30577">
                  <c:v>0</c:v>
                </c:pt>
                <c:pt idx="30578">
                  <c:v>0</c:v>
                </c:pt>
                <c:pt idx="30579">
                  <c:v>0</c:v>
                </c:pt>
                <c:pt idx="30580">
                  <c:v>5.4078397999999996</c:v>
                </c:pt>
                <c:pt idx="30581">
                  <c:v>0</c:v>
                </c:pt>
                <c:pt idx="30582">
                  <c:v>0</c:v>
                </c:pt>
                <c:pt idx="30583">
                  <c:v>0</c:v>
                </c:pt>
                <c:pt idx="30584">
                  <c:v>0</c:v>
                </c:pt>
                <c:pt idx="30585">
                  <c:v>0</c:v>
                </c:pt>
                <c:pt idx="30586">
                  <c:v>6.6561101999999997E-2</c:v>
                </c:pt>
                <c:pt idx="30587">
                  <c:v>0</c:v>
                </c:pt>
                <c:pt idx="30588">
                  <c:v>0.31570974000000002</c:v>
                </c:pt>
                <c:pt idx="30589">
                  <c:v>0.34053056999999998</c:v>
                </c:pt>
                <c:pt idx="30590">
                  <c:v>0.36513401000000001</c:v>
                </c:pt>
                <c:pt idx="30591">
                  <c:v>0.3921174</c:v>
                </c:pt>
                <c:pt idx="30592">
                  <c:v>0.42422683999999999</c:v>
                </c:pt>
                <c:pt idx="30593">
                  <c:v>0.43689323000000002</c:v>
                </c:pt>
                <c:pt idx="30594">
                  <c:v>0.45340417</c:v>
                </c:pt>
                <c:pt idx="30595">
                  <c:v>0.47277562000000001</c:v>
                </c:pt>
                <c:pt idx="30596">
                  <c:v>0.49911529999999998</c:v>
                </c:pt>
                <c:pt idx="30597">
                  <c:v>0.51770870000000002</c:v>
                </c:pt>
                <c:pt idx="30598">
                  <c:v>0.52974577</c:v>
                </c:pt>
                <c:pt idx="30599">
                  <c:v>0.53598170999999994</c:v>
                </c:pt>
                <c:pt idx="30600">
                  <c:v>0.53679410000000005</c:v>
                </c:pt>
                <c:pt idx="30601">
                  <c:v>0.53578720000000002</c:v>
                </c:pt>
                <c:pt idx="30602">
                  <c:v>0.52871599000000002</c:v>
                </c:pt>
                <c:pt idx="30603">
                  <c:v>0.51968818000000006</c:v>
                </c:pt>
                <c:pt idx="30604">
                  <c:v>0.51070614000000003</c:v>
                </c:pt>
                <c:pt idx="30605">
                  <c:v>0.50191861999999998</c:v>
                </c:pt>
                <c:pt idx="30606">
                  <c:v>0.48977855999999997</c:v>
                </c:pt>
                <c:pt idx="30607">
                  <c:v>0.47823349999999998</c:v>
                </c:pt>
                <c:pt idx="30608">
                  <c:v>0.46734062999999998</c:v>
                </c:pt>
                <c:pt idx="30609">
                  <c:v>0.45045211000000002</c:v>
                </c:pt>
                <c:pt idx="30610">
                  <c:v>0.43495951999999999</c:v>
                </c:pt>
                <c:pt idx="30611">
                  <c:v>0.42315129000000001</c:v>
                </c:pt>
                <c:pt idx="30612">
                  <c:v>0.41342551</c:v>
                </c:pt>
                <c:pt idx="30613">
                  <c:v>0.40304753999999998</c:v>
                </c:pt>
                <c:pt idx="30614">
                  <c:v>0.39228053000000002</c:v>
                </c:pt>
                <c:pt idx="30615">
                  <c:v>0.38875637000000002</c:v>
                </c:pt>
                <c:pt idx="30616">
                  <c:v>0.38382483000000001</c:v>
                </c:pt>
                <c:pt idx="30617">
                  <c:v>0.36853819999999998</c:v>
                </c:pt>
                <c:pt idx="30618">
                  <c:v>0.35579171999999998</c:v>
                </c:pt>
                <c:pt idx="30619">
                  <c:v>0.33880021999999999</c:v>
                </c:pt>
                <c:pt idx="30620">
                  <c:v>0.32240370000000002</c:v>
                </c:pt>
                <c:pt idx="30621">
                  <c:v>0.30573257999999998</c:v>
                </c:pt>
                <c:pt idx="30622">
                  <c:v>0.29092652000000002</c:v>
                </c:pt>
                <c:pt idx="30623">
                  <c:v>0.27701293999999999</c:v>
                </c:pt>
                <c:pt idx="30624">
                  <c:v>0.25784743999999998</c:v>
                </c:pt>
                <c:pt idx="30625">
                  <c:v>0.24383663</c:v>
                </c:pt>
                <c:pt idx="30626">
                  <c:v>0.23284553999999999</c:v>
                </c:pt>
                <c:pt idx="30627">
                  <c:v>0.22263543999999999</c:v>
                </c:pt>
                <c:pt idx="30628">
                  <c:v>0.21417104000000001</c:v>
                </c:pt>
                <c:pt idx="30629">
                  <c:v>0.20713077999999999</c:v>
                </c:pt>
                <c:pt idx="30630">
                  <c:v>0.20134236999999999</c:v>
                </c:pt>
                <c:pt idx="30631">
                  <c:v>0.19435953</c:v>
                </c:pt>
                <c:pt idx="30632">
                  <c:v>0.19260234000000001</c:v>
                </c:pt>
                <c:pt idx="30633">
                  <c:v>0.18846776000000001</c:v>
                </c:pt>
                <c:pt idx="30634">
                  <c:v>0.18606740999999999</c:v>
                </c:pt>
                <c:pt idx="30635">
                  <c:v>0.18411496999999999</c:v>
                </c:pt>
                <c:pt idx="30636">
                  <c:v>0.18390824</c:v>
                </c:pt>
                <c:pt idx="30637">
                  <c:v>0.1819558</c:v>
                </c:pt>
                <c:pt idx="30638">
                  <c:v>0.17993445999999999</c:v>
                </c:pt>
                <c:pt idx="30639">
                  <c:v>0.17945209000000001</c:v>
                </c:pt>
                <c:pt idx="30640">
                  <c:v>0.17938318</c:v>
                </c:pt>
                <c:pt idx="30641">
                  <c:v>0.17820022999999999</c:v>
                </c:pt>
                <c:pt idx="30642">
                  <c:v>0.17901565999999999</c:v>
                </c:pt>
                <c:pt idx="30643">
                  <c:v>0.18253005</c:v>
                </c:pt>
                <c:pt idx="30644">
                  <c:v>0.18349478</c:v>
                </c:pt>
                <c:pt idx="30645">
                  <c:v>0.18176055999999999</c:v>
                </c:pt>
                <c:pt idx="30646">
                  <c:v>0.18426427000000001</c:v>
                </c:pt>
                <c:pt idx="30647">
                  <c:v>0.18850222</c:v>
                </c:pt>
                <c:pt idx="30648">
                  <c:v>0.19998715</c:v>
                </c:pt>
                <c:pt idx="30649">
                  <c:v>0.20904876</c:v>
                </c:pt>
                <c:pt idx="30650">
                  <c:v>0.21840898</c:v>
                </c:pt>
                <c:pt idx="30651">
                  <c:v>0.22861909</c:v>
                </c:pt>
                <c:pt idx="30652">
                  <c:v>0.24493918000000001</c:v>
                </c:pt>
                <c:pt idx="30653">
                  <c:v>0.20416433</c:v>
                </c:pt>
                <c:pt idx="30654">
                  <c:v>0.16974064</c:v>
                </c:pt>
                <c:pt idx="30655">
                  <c:v>0.13794701000000001</c:v>
                </c:pt>
                <c:pt idx="30656">
                  <c:v>0.10538388</c:v>
                </c:pt>
                <c:pt idx="30657">
                  <c:v>4.8917126999999998E-2</c:v>
                </c:pt>
                <c:pt idx="30658">
                  <c:v>0</c:v>
                </c:pt>
                <c:pt idx="30659">
                  <c:v>0</c:v>
                </c:pt>
                <c:pt idx="30660">
                  <c:v>0</c:v>
                </c:pt>
                <c:pt idx="30661">
                  <c:v>0</c:v>
                </c:pt>
                <c:pt idx="30662">
                  <c:v>0</c:v>
                </c:pt>
                <c:pt idx="30663">
                  <c:v>0</c:v>
                </c:pt>
                <c:pt idx="30664">
                  <c:v>0</c:v>
                </c:pt>
                <c:pt idx="30665">
                  <c:v>0</c:v>
                </c:pt>
                <c:pt idx="30666">
                  <c:v>0</c:v>
                </c:pt>
                <c:pt idx="30667">
                  <c:v>0</c:v>
                </c:pt>
                <c:pt idx="30668">
                  <c:v>0</c:v>
                </c:pt>
                <c:pt idx="30669">
                  <c:v>0</c:v>
                </c:pt>
                <c:pt idx="30670">
                  <c:v>0</c:v>
                </c:pt>
                <c:pt idx="30671">
                  <c:v>0</c:v>
                </c:pt>
                <c:pt idx="30672">
                  <c:v>0</c:v>
                </c:pt>
                <c:pt idx="30673">
                  <c:v>1.231028</c:v>
                </c:pt>
                <c:pt idx="30674">
                  <c:v>10.746535</c:v>
                </c:pt>
                <c:pt idx="30675">
                  <c:v>0</c:v>
                </c:pt>
                <c:pt idx="30676">
                  <c:v>0</c:v>
                </c:pt>
                <c:pt idx="30677">
                  <c:v>0</c:v>
                </c:pt>
                <c:pt idx="30678">
                  <c:v>0</c:v>
                </c:pt>
                <c:pt idx="30679">
                  <c:v>0</c:v>
                </c:pt>
                <c:pt idx="30680">
                  <c:v>0</c:v>
                </c:pt>
                <c:pt idx="30681">
                  <c:v>0</c:v>
                </c:pt>
                <c:pt idx="30682">
                  <c:v>0</c:v>
                </c:pt>
                <c:pt idx="30683">
                  <c:v>0</c:v>
                </c:pt>
                <c:pt idx="30684">
                  <c:v>0.26510608000000002</c:v>
                </c:pt>
                <c:pt idx="30685">
                  <c:v>0.35896433999999999</c:v>
                </c:pt>
                <c:pt idx="30686">
                  <c:v>0.37862180000000001</c:v>
                </c:pt>
                <c:pt idx="30687">
                  <c:v>0.40185108000000003</c:v>
                </c:pt>
                <c:pt idx="30688">
                  <c:v>0.42941017999999997</c:v>
                </c:pt>
                <c:pt idx="30689">
                  <c:v>0.4399189</c:v>
                </c:pt>
                <c:pt idx="30690">
                  <c:v>0.45878864000000003</c:v>
                </c:pt>
                <c:pt idx="30691">
                  <c:v>0.48144841999999999</c:v>
                </c:pt>
                <c:pt idx="30692">
                  <c:v>0.50995402000000001</c:v>
                </c:pt>
                <c:pt idx="30693">
                  <c:v>0.53168351999999997</c:v>
                </c:pt>
                <c:pt idx="30694">
                  <c:v>0.54335221</c:v>
                </c:pt>
                <c:pt idx="30695">
                  <c:v>0.55255164000000001</c:v>
                </c:pt>
                <c:pt idx="30696">
                  <c:v>0.55614642000000003</c:v>
                </c:pt>
                <c:pt idx="30697">
                  <c:v>0.55415952999999996</c:v>
                </c:pt>
                <c:pt idx="30698">
                  <c:v>0.54687808000000004</c:v>
                </c:pt>
                <c:pt idx="30699">
                  <c:v>0.54030869999999998</c:v>
                </c:pt>
                <c:pt idx="30700">
                  <c:v>0.53035127000000004</c:v>
                </c:pt>
                <c:pt idx="30701">
                  <c:v>0.51978513000000004</c:v>
                </c:pt>
                <c:pt idx="30702">
                  <c:v>0.50723209000000002</c:v>
                </c:pt>
                <c:pt idx="30703">
                  <c:v>0.49632141000000002</c:v>
                </c:pt>
                <c:pt idx="30704">
                  <c:v>0.48428520000000003</c:v>
                </c:pt>
                <c:pt idx="30705">
                  <c:v>0.46530060000000001</c:v>
                </c:pt>
                <c:pt idx="30706">
                  <c:v>0.44365149999999998</c:v>
                </c:pt>
                <c:pt idx="30707">
                  <c:v>0.42850286999999998</c:v>
                </c:pt>
                <c:pt idx="30708">
                  <c:v>0.41487025999999999</c:v>
                </c:pt>
                <c:pt idx="30709">
                  <c:v>0.40109982</c:v>
                </c:pt>
                <c:pt idx="30710">
                  <c:v>0.38678960000000001</c:v>
                </c:pt>
                <c:pt idx="30711">
                  <c:v>0.38165582999999997</c:v>
                </c:pt>
                <c:pt idx="30712">
                  <c:v>0.37122750999999998</c:v>
                </c:pt>
                <c:pt idx="30713">
                  <c:v>0.34865962</c:v>
                </c:pt>
                <c:pt idx="30714">
                  <c:v>0.32857247000000001</c:v>
                </c:pt>
                <c:pt idx="30715">
                  <c:v>0.30899064999999998</c:v>
                </c:pt>
                <c:pt idx="30716">
                  <c:v>0.29245235000000003</c:v>
                </c:pt>
                <c:pt idx="30717">
                  <c:v>0.27314618000000002</c:v>
                </c:pt>
                <c:pt idx="30718">
                  <c:v>0.25675717999999997</c:v>
                </c:pt>
                <c:pt idx="30719">
                  <c:v>0.23979392999999999</c:v>
                </c:pt>
                <c:pt idx="30720">
                  <c:v>0.22490946000000001</c:v>
                </c:pt>
                <c:pt idx="30721">
                  <c:v>0.21164856000000001</c:v>
                </c:pt>
                <c:pt idx="30722">
                  <c:v>0.2004321</c:v>
                </c:pt>
                <c:pt idx="30723">
                  <c:v>0.19137133000000001</c:v>
                </c:pt>
                <c:pt idx="30724">
                  <c:v>0.18495039999999999</c:v>
                </c:pt>
                <c:pt idx="30725">
                  <c:v>0.17890988999999999</c:v>
                </c:pt>
                <c:pt idx="30726">
                  <c:v>0.17601644</c:v>
                </c:pt>
                <c:pt idx="30727">
                  <c:v>0.17126702999999999</c:v>
                </c:pt>
                <c:pt idx="30728">
                  <c:v>0.171463</c:v>
                </c:pt>
                <c:pt idx="30729">
                  <c:v>0.16986065</c:v>
                </c:pt>
                <c:pt idx="30730">
                  <c:v>0.16899607</c:v>
                </c:pt>
                <c:pt idx="30731">
                  <c:v>0.16927273000000001</c:v>
                </c:pt>
                <c:pt idx="30732">
                  <c:v>0.17035633999999999</c:v>
                </c:pt>
                <c:pt idx="30733">
                  <c:v>0.17024106</c:v>
                </c:pt>
                <c:pt idx="30734">
                  <c:v>0.17169355</c:v>
                </c:pt>
                <c:pt idx="30735">
                  <c:v>0.17244285000000001</c:v>
                </c:pt>
                <c:pt idx="30736">
                  <c:v>0.17673116</c:v>
                </c:pt>
                <c:pt idx="30737">
                  <c:v>0.178956</c:v>
                </c:pt>
                <c:pt idx="30738">
                  <c:v>0.18355555000000001</c:v>
                </c:pt>
                <c:pt idx="30739">
                  <c:v>0.19046065000000001</c:v>
                </c:pt>
                <c:pt idx="30740">
                  <c:v>0.19887587000000001</c:v>
                </c:pt>
                <c:pt idx="30741">
                  <c:v>0.20430540999999999</c:v>
                </c:pt>
                <c:pt idx="30742">
                  <c:v>0.21598297</c:v>
                </c:pt>
                <c:pt idx="30743">
                  <c:v>0.23098051</c:v>
                </c:pt>
                <c:pt idx="30744">
                  <c:v>0.25760949999999999</c:v>
                </c:pt>
                <c:pt idx="30745">
                  <c:v>0.27887810000000002</c:v>
                </c:pt>
                <c:pt idx="30746">
                  <c:v>0.29545493</c:v>
                </c:pt>
                <c:pt idx="30747">
                  <c:v>0.30483848000000002</c:v>
                </c:pt>
                <c:pt idx="30748">
                  <c:v>0.31063690999999999</c:v>
                </c:pt>
                <c:pt idx="30749">
                  <c:v>0.25628316000000001</c:v>
                </c:pt>
                <c:pt idx="30750">
                  <c:v>0.19692639000000001</c:v>
                </c:pt>
                <c:pt idx="30751">
                  <c:v>0.13683184000000001</c:v>
                </c:pt>
                <c:pt idx="30752">
                  <c:v>7.7071598000000005E-2</c:v>
                </c:pt>
                <c:pt idx="30753">
                  <c:v>0</c:v>
                </c:pt>
                <c:pt idx="30754">
                  <c:v>0</c:v>
                </c:pt>
                <c:pt idx="30755">
                  <c:v>0</c:v>
                </c:pt>
                <c:pt idx="30756">
                  <c:v>0</c:v>
                </c:pt>
                <c:pt idx="30757">
                  <c:v>0</c:v>
                </c:pt>
                <c:pt idx="30758">
                  <c:v>0</c:v>
                </c:pt>
                <c:pt idx="30759">
                  <c:v>0</c:v>
                </c:pt>
                <c:pt idx="30760">
                  <c:v>0</c:v>
                </c:pt>
                <c:pt idx="30761">
                  <c:v>0</c:v>
                </c:pt>
                <c:pt idx="30762">
                  <c:v>0</c:v>
                </c:pt>
                <c:pt idx="30763">
                  <c:v>0</c:v>
                </c:pt>
                <c:pt idx="30764">
                  <c:v>0</c:v>
                </c:pt>
                <c:pt idx="30765">
                  <c:v>0</c:v>
                </c:pt>
                <c:pt idx="30766">
                  <c:v>0</c:v>
                </c:pt>
                <c:pt idx="30767">
                  <c:v>0</c:v>
                </c:pt>
                <c:pt idx="30768">
                  <c:v>0</c:v>
                </c:pt>
                <c:pt idx="30769">
                  <c:v>0</c:v>
                </c:pt>
                <c:pt idx="30770">
                  <c:v>0</c:v>
                </c:pt>
                <c:pt idx="30771">
                  <c:v>0</c:v>
                </c:pt>
                <c:pt idx="30772">
                  <c:v>0</c:v>
                </c:pt>
                <c:pt idx="30773">
                  <c:v>0</c:v>
                </c:pt>
                <c:pt idx="30774">
                  <c:v>0</c:v>
                </c:pt>
                <c:pt idx="30775">
                  <c:v>0</c:v>
                </c:pt>
                <c:pt idx="30776">
                  <c:v>0</c:v>
                </c:pt>
                <c:pt idx="30777">
                  <c:v>0</c:v>
                </c:pt>
                <c:pt idx="30778">
                  <c:v>0</c:v>
                </c:pt>
                <c:pt idx="30779">
                  <c:v>0</c:v>
                </c:pt>
                <c:pt idx="30780">
                  <c:v>0</c:v>
                </c:pt>
                <c:pt idx="30781">
                  <c:v>0</c:v>
                </c:pt>
                <c:pt idx="30782">
                  <c:v>0</c:v>
                </c:pt>
                <c:pt idx="30783">
                  <c:v>0</c:v>
                </c:pt>
                <c:pt idx="30784">
                  <c:v>0</c:v>
                </c:pt>
                <c:pt idx="30785">
                  <c:v>0</c:v>
                </c:pt>
                <c:pt idx="30786">
                  <c:v>0</c:v>
                </c:pt>
                <c:pt idx="30787">
                  <c:v>0</c:v>
                </c:pt>
                <c:pt idx="30788">
                  <c:v>0</c:v>
                </c:pt>
                <c:pt idx="30789">
                  <c:v>0</c:v>
                </c:pt>
                <c:pt idx="30790">
                  <c:v>0</c:v>
                </c:pt>
                <c:pt idx="30791">
                  <c:v>0</c:v>
                </c:pt>
                <c:pt idx="30792">
                  <c:v>0</c:v>
                </c:pt>
                <c:pt idx="30793">
                  <c:v>0</c:v>
                </c:pt>
                <c:pt idx="30794">
                  <c:v>0</c:v>
                </c:pt>
                <c:pt idx="30795">
                  <c:v>0</c:v>
                </c:pt>
                <c:pt idx="30796">
                  <c:v>0.32020693</c:v>
                </c:pt>
                <c:pt idx="30797">
                  <c:v>3.4373243000000002</c:v>
                </c:pt>
                <c:pt idx="30798">
                  <c:v>0.49733952999999997</c:v>
                </c:pt>
                <c:pt idx="30799">
                  <c:v>0.48913180000000001</c:v>
                </c:pt>
                <c:pt idx="30800">
                  <c:v>0.4786416</c:v>
                </c:pt>
                <c:pt idx="30801">
                  <c:v>0.46378238999999999</c:v>
                </c:pt>
                <c:pt idx="30802">
                  <c:v>0.44556863000000002</c:v>
                </c:pt>
                <c:pt idx="30803">
                  <c:v>0.43128580999999999</c:v>
                </c:pt>
                <c:pt idx="30804">
                  <c:v>0.41921630999999998</c:v>
                </c:pt>
                <c:pt idx="30805">
                  <c:v>0.40685862</c:v>
                </c:pt>
                <c:pt idx="30806">
                  <c:v>0.39320981999999999</c:v>
                </c:pt>
                <c:pt idx="30807">
                  <c:v>0.38726153000000002</c:v>
                </c:pt>
                <c:pt idx="30808">
                  <c:v>0.37880019999999998</c:v>
                </c:pt>
                <c:pt idx="30809">
                  <c:v>0.35747394999999998</c:v>
                </c:pt>
                <c:pt idx="30810">
                  <c:v>0.33819964000000002</c:v>
                </c:pt>
                <c:pt idx="30811">
                  <c:v>0.31937491000000001</c:v>
                </c:pt>
                <c:pt idx="30812">
                  <c:v>0.30234849000000003</c:v>
                </c:pt>
                <c:pt idx="30813">
                  <c:v>0.28290126999999998</c:v>
                </c:pt>
                <c:pt idx="30814">
                  <c:v>0.26582874000000001</c:v>
                </c:pt>
                <c:pt idx="30815">
                  <c:v>0.24880232999999999</c:v>
                </c:pt>
                <c:pt idx="30816">
                  <c:v>0.22574693000000001</c:v>
                </c:pt>
                <c:pt idx="30817">
                  <c:v>0.21243205000000001</c:v>
                </c:pt>
                <c:pt idx="30818">
                  <c:v>0.20117407000000001</c:v>
                </c:pt>
                <c:pt idx="30819">
                  <c:v>0.19207975999999999</c:v>
                </c:pt>
                <c:pt idx="30820">
                  <c:v>0.18563505999999999</c:v>
                </c:pt>
                <c:pt idx="30821">
                  <c:v>0.17957218999999999</c:v>
                </c:pt>
                <c:pt idx="30822">
                  <c:v>0.17666802000000001</c:v>
                </c:pt>
                <c:pt idx="30823">
                  <c:v>0.17190103000000001</c:v>
                </c:pt>
                <c:pt idx="30824">
                  <c:v>0.17209773</c:v>
                </c:pt>
                <c:pt idx="30825">
                  <c:v>0.17048944999999999</c:v>
                </c:pt>
                <c:pt idx="30826">
                  <c:v>0.16962167</c:v>
                </c:pt>
                <c:pt idx="30827">
                  <c:v>0.16989936</c:v>
                </c:pt>
                <c:pt idx="30828">
                  <c:v>0.17098696999999999</c:v>
                </c:pt>
                <c:pt idx="30829">
                  <c:v>0.17087126999999999</c:v>
                </c:pt>
                <c:pt idx="30830">
                  <c:v>0.17232913</c:v>
                </c:pt>
                <c:pt idx="30831">
                  <c:v>0.17308121000000001</c:v>
                </c:pt>
                <c:pt idx="30832">
                  <c:v>0.17738539</c:v>
                </c:pt>
                <c:pt idx="30833">
                  <c:v>0.17961847</c:v>
                </c:pt>
                <c:pt idx="30834">
                  <c:v>0.18423505000000001</c:v>
                </c:pt>
                <c:pt idx="30835">
                  <c:v>0.19116569999999999</c:v>
                </c:pt>
                <c:pt idx="30836">
                  <c:v>0.19961207</c:v>
                </c:pt>
                <c:pt idx="30837">
                  <c:v>0.20506172</c:v>
                </c:pt>
                <c:pt idx="30838">
                  <c:v>0.21678251000000001</c:v>
                </c:pt>
                <c:pt idx="30839">
                  <c:v>0.23183556</c:v>
                </c:pt>
                <c:pt idx="30840">
                  <c:v>0.25856311999999998</c:v>
                </c:pt>
                <c:pt idx="30841">
                  <c:v>0.27991046000000003</c:v>
                </c:pt>
                <c:pt idx="30842">
                  <c:v>0.29654866000000002</c:v>
                </c:pt>
                <c:pt idx="30843">
                  <c:v>0.30596694000000002</c:v>
                </c:pt>
                <c:pt idx="30844">
                  <c:v>0.31178684000000001</c:v>
                </c:pt>
                <c:pt idx="30845">
                  <c:v>0.26038854</c:v>
                </c:pt>
                <c:pt idx="30846">
                  <c:v>0.20396868000000001</c:v>
                </c:pt>
                <c:pt idx="30847">
                  <c:v>0.14680832999999999</c:v>
                </c:pt>
                <c:pt idx="30848">
                  <c:v>8.9983524999999995E-2</c:v>
                </c:pt>
                <c:pt idx="30849">
                  <c:v>8.9157609999999995E-3</c:v>
                </c:pt>
                <c:pt idx="30850">
                  <c:v>0</c:v>
                </c:pt>
                <c:pt idx="30851">
                  <c:v>0</c:v>
                </c:pt>
                <c:pt idx="30852">
                  <c:v>0</c:v>
                </c:pt>
                <c:pt idx="30853">
                  <c:v>0</c:v>
                </c:pt>
                <c:pt idx="30854">
                  <c:v>0</c:v>
                </c:pt>
                <c:pt idx="30855">
                  <c:v>0</c:v>
                </c:pt>
                <c:pt idx="30856">
                  <c:v>0</c:v>
                </c:pt>
                <c:pt idx="30857">
                  <c:v>0</c:v>
                </c:pt>
                <c:pt idx="30858">
                  <c:v>0</c:v>
                </c:pt>
                <c:pt idx="30859">
                  <c:v>0</c:v>
                </c:pt>
                <c:pt idx="30860">
                  <c:v>0</c:v>
                </c:pt>
                <c:pt idx="30861">
                  <c:v>0</c:v>
                </c:pt>
                <c:pt idx="30862">
                  <c:v>0</c:v>
                </c:pt>
                <c:pt idx="30863">
                  <c:v>0</c:v>
                </c:pt>
                <c:pt idx="30864">
                  <c:v>0</c:v>
                </c:pt>
                <c:pt idx="30865">
                  <c:v>0</c:v>
                </c:pt>
                <c:pt idx="30866">
                  <c:v>0</c:v>
                </c:pt>
                <c:pt idx="30867">
                  <c:v>0</c:v>
                </c:pt>
                <c:pt idx="30868">
                  <c:v>0</c:v>
                </c:pt>
                <c:pt idx="30869">
                  <c:v>0</c:v>
                </c:pt>
                <c:pt idx="30870">
                  <c:v>0</c:v>
                </c:pt>
                <c:pt idx="30871">
                  <c:v>0</c:v>
                </c:pt>
                <c:pt idx="30872">
                  <c:v>0</c:v>
                </c:pt>
                <c:pt idx="30873">
                  <c:v>0</c:v>
                </c:pt>
                <c:pt idx="30874">
                  <c:v>0</c:v>
                </c:pt>
                <c:pt idx="30875">
                  <c:v>0</c:v>
                </c:pt>
                <c:pt idx="30876">
                  <c:v>0</c:v>
                </c:pt>
                <c:pt idx="30877">
                  <c:v>0</c:v>
                </c:pt>
                <c:pt idx="30878">
                  <c:v>0</c:v>
                </c:pt>
                <c:pt idx="30879">
                  <c:v>0</c:v>
                </c:pt>
                <c:pt idx="30880">
                  <c:v>0</c:v>
                </c:pt>
                <c:pt idx="30881">
                  <c:v>0</c:v>
                </c:pt>
                <c:pt idx="30882">
                  <c:v>0</c:v>
                </c:pt>
                <c:pt idx="30883">
                  <c:v>0</c:v>
                </c:pt>
                <c:pt idx="30884">
                  <c:v>0</c:v>
                </c:pt>
                <c:pt idx="30885">
                  <c:v>6.0419973000000002</c:v>
                </c:pt>
                <c:pt idx="30886">
                  <c:v>11.474975000000001</c:v>
                </c:pt>
                <c:pt idx="30887">
                  <c:v>3.4233386000000001</c:v>
                </c:pt>
                <c:pt idx="30888">
                  <c:v>0.50206161999999999</c:v>
                </c:pt>
                <c:pt idx="30889">
                  <c:v>0.50854102999999995</c:v>
                </c:pt>
                <c:pt idx="30890">
                  <c:v>0.51178073000000002</c:v>
                </c:pt>
                <c:pt idx="30891">
                  <c:v>0.51380555000000006</c:v>
                </c:pt>
                <c:pt idx="30892">
                  <c:v>0.51113279</c:v>
                </c:pt>
                <c:pt idx="30893">
                  <c:v>0.50585670000000005</c:v>
                </c:pt>
                <c:pt idx="30894">
                  <c:v>0.49918059999999997</c:v>
                </c:pt>
                <c:pt idx="30895">
                  <c:v>0.49094249000000001</c:v>
                </c:pt>
                <c:pt idx="30896">
                  <c:v>0.48041346000000001</c:v>
                </c:pt>
                <c:pt idx="30897">
                  <c:v>0.46549923999999998</c:v>
                </c:pt>
                <c:pt idx="30898">
                  <c:v>0.44721804999999998</c:v>
                </c:pt>
                <c:pt idx="30899">
                  <c:v>0.43288236000000002</c:v>
                </c:pt>
                <c:pt idx="30900">
                  <c:v>4.8207681999999998</c:v>
                </c:pt>
                <c:pt idx="30901">
                  <c:v>11.408365</c:v>
                </c:pt>
                <c:pt idx="30902">
                  <c:v>1.8613321</c:v>
                </c:pt>
                <c:pt idx="30903">
                  <c:v>0.38869511000000001</c:v>
                </c:pt>
                <c:pt idx="30904">
                  <c:v>0.38020245000000003</c:v>
                </c:pt>
                <c:pt idx="30905">
                  <c:v>0.35879726000000001</c:v>
                </c:pt>
                <c:pt idx="30906">
                  <c:v>0.33945160000000002</c:v>
                </c:pt>
                <c:pt idx="30907">
                  <c:v>0.32055718</c:v>
                </c:pt>
                <c:pt idx="30908">
                  <c:v>0.30346773999999999</c:v>
                </c:pt>
                <c:pt idx="30909">
                  <c:v>0.28394851999999998</c:v>
                </c:pt>
                <c:pt idx="30910">
                  <c:v>0.26681280000000002</c:v>
                </c:pt>
                <c:pt idx="30911">
                  <c:v>0.24972336000000001</c:v>
                </c:pt>
                <c:pt idx="30912">
                  <c:v>0.22658260999999999</c:v>
                </c:pt>
                <c:pt idx="30913">
                  <c:v>0.21321364000000001</c:v>
                </c:pt>
                <c:pt idx="30914">
                  <c:v>0.20191423999999999</c:v>
                </c:pt>
                <c:pt idx="30915">
                  <c:v>0.19278646999999999</c:v>
                </c:pt>
                <c:pt idx="30916">
                  <c:v>0.18631806000000001</c:v>
                </c:pt>
                <c:pt idx="30917">
                  <c:v>0.18023288000000001</c:v>
                </c:pt>
                <c:pt idx="30918">
                  <c:v>0.17731802999999999</c:v>
                </c:pt>
                <c:pt idx="30919">
                  <c:v>0.17253350000000001</c:v>
                </c:pt>
                <c:pt idx="30920">
                  <c:v>0.17273092000000001</c:v>
                </c:pt>
                <c:pt idx="30921">
                  <c:v>0.17111672</c:v>
                </c:pt>
                <c:pt idx="30922">
                  <c:v>0.17024575</c:v>
                </c:pt>
                <c:pt idx="30923">
                  <c:v>0.17052445999999999</c:v>
                </c:pt>
                <c:pt idx="30924">
                  <c:v>0.17161608</c:v>
                </c:pt>
                <c:pt idx="30925">
                  <c:v>0.17149995000000001</c:v>
                </c:pt>
                <c:pt idx="30926">
                  <c:v>0.17296317999999999</c:v>
                </c:pt>
                <c:pt idx="30927">
                  <c:v>0.17371802</c:v>
                </c:pt>
                <c:pt idx="30928">
                  <c:v>0.17803803000000001</c:v>
                </c:pt>
                <c:pt idx="30929">
                  <c:v>0.18027932999999999</c:v>
                </c:pt>
                <c:pt idx="30930">
                  <c:v>0.18491289999999999</c:v>
                </c:pt>
                <c:pt idx="30931">
                  <c:v>0.19186905000000001</c:v>
                </c:pt>
                <c:pt idx="30932">
                  <c:v>0.20034650000000001</c:v>
                </c:pt>
                <c:pt idx="30933">
                  <c:v>0.2058162</c:v>
                </c:pt>
                <c:pt idx="30934">
                  <c:v>0.21758010999999999</c:v>
                </c:pt>
                <c:pt idx="30935">
                  <c:v>0.23268854</c:v>
                </c:pt>
                <c:pt idx="30936">
                  <c:v>0.25951444000000001</c:v>
                </c:pt>
                <c:pt idx="30937">
                  <c:v>0.28094032000000002</c:v>
                </c:pt>
                <c:pt idx="30938">
                  <c:v>0.29763973999999999</c:v>
                </c:pt>
                <c:pt idx="30939">
                  <c:v>0.30709267000000001</c:v>
                </c:pt>
                <c:pt idx="30940">
                  <c:v>0.31293398</c:v>
                </c:pt>
                <c:pt idx="30941">
                  <c:v>0.26401307000000002</c:v>
                </c:pt>
                <c:pt idx="30942">
                  <c:v>0.21005213</c:v>
                </c:pt>
                <c:pt idx="30943">
                  <c:v>0.15534798</c:v>
                </c:pt>
                <c:pt idx="30944">
                  <c:v>0.10098059</c:v>
                </c:pt>
                <c:pt idx="30945">
                  <c:v>1.9451098999999999E-2</c:v>
                </c:pt>
                <c:pt idx="30946">
                  <c:v>0</c:v>
                </c:pt>
                <c:pt idx="30947">
                  <c:v>0</c:v>
                </c:pt>
                <c:pt idx="30948">
                  <c:v>0</c:v>
                </c:pt>
                <c:pt idx="30949">
                  <c:v>0</c:v>
                </c:pt>
                <c:pt idx="30950">
                  <c:v>0</c:v>
                </c:pt>
                <c:pt idx="30951">
                  <c:v>0</c:v>
                </c:pt>
                <c:pt idx="30952">
                  <c:v>0</c:v>
                </c:pt>
                <c:pt idx="30953">
                  <c:v>0</c:v>
                </c:pt>
                <c:pt idx="30954">
                  <c:v>0</c:v>
                </c:pt>
                <c:pt idx="30955">
                  <c:v>0</c:v>
                </c:pt>
                <c:pt idx="30956">
                  <c:v>0</c:v>
                </c:pt>
                <c:pt idx="30957">
                  <c:v>0</c:v>
                </c:pt>
                <c:pt idx="30958">
                  <c:v>0</c:v>
                </c:pt>
                <c:pt idx="30959">
                  <c:v>0</c:v>
                </c:pt>
                <c:pt idx="30960">
                  <c:v>0</c:v>
                </c:pt>
                <c:pt idx="30961">
                  <c:v>0</c:v>
                </c:pt>
                <c:pt idx="30962">
                  <c:v>0</c:v>
                </c:pt>
                <c:pt idx="30963">
                  <c:v>0</c:v>
                </c:pt>
                <c:pt idx="30964">
                  <c:v>0</c:v>
                </c:pt>
                <c:pt idx="30965">
                  <c:v>0</c:v>
                </c:pt>
                <c:pt idx="30966">
                  <c:v>0</c:v>
                </c:pt>
                <c:pt idx="30967">
                  <c:v>0</c:v>
                </c:pt>
                <c:pt idx="30968">
                  <c:v>0</c:v>
                </c:pt>
                <c:pt idx="30969">
                  <c:v>0</c:v>
                </c:pt>
                <c:pt idx="30970">
                  <c:v>0</c:v>
                </c:pt>
                <c:pt idx="30971">
                  <c:v>0</c:v>
                </c:pt>
                <c:pt idx="30972">
                  <c:v>0</c:v>
                </c:pt>
                <c:pt idx="30973">
                  <c:v>0</c:v>
                </c:pt>
                <c:pt idx="30974">
                  <c:v>0</c:v>
                </c:pt>
                <c:pt idx="30975">
                  <c:v>0</c:v>
                </c:pt>
                <c:pt idx="30976">
                  <c:v>0</c:v>
                </c:pt>
                <c:pt idx="30977">
                  <c:v>0</c:v>
                </c:pt>
                <c:pt idx="30978">
                  <c:v>0</c:v>
                </c:pt>
                <c:pt idx="30979">
                  <c:v>0</c:v>
                </c:pt>
                <c:pt idx="30980">
                  <c:v>0</c:v>
                </c:pt>
                <c:pt idx="30981">
                  <c:v>0</c:v>
                </c:pt>
                <c:pt idx="30982">
                  <c:v>0</c:v>
                </c:pt>
                <c:pt idx="30983">
                  <c:v>0</c:v>
                </c:pt>
                <c:pt idx="30984">
                  <c:v>0</c:v>
                </c:pt>
                <c:pt idx="30985">
                  <c:v>0</c:v>
                </c:pt>
                <c:pt idx="30986">
                  <c:v>0</c:v>
                </c:pt>
                <c:pt idx="30987">
                  <c:v>0</c:v>
                </c:pt>
                <c:pt idx="30988">
                  <c:v>0</c:v>
                </c:pt>
                <c:pt idx="30989">
                  <c:v>3.5081369000000001E-3</c:v>
                </c:pt>
                <c:pt idx="30990">
                  <c:v>0.50101720999999999</c:v>
                </c:pt>
                <c:pt idx="30991">
                  <c:v>0.49274879999999999</c:v>
                </c:pt>
                <c:pt idx="30992">
                  <c:v>0.48218102000000002</c:v>
                </c:pt>
                <c:pt idx="30993">
                  <c:v>0.46721193</c:v>
                </c:pt>
                <c:pt idx="30994">
                  <c:v>0.44886348999999998</c:v>
                </c:pt>
                <c:pt idx="30995">
                  <c:v>0.43447504999999997</c:v>
                </c:pt>
                <c:pt idx="30996">
                  <c:v>0.42231629999999998</c:v>
                </c:pt>
                <c:pt idx="30997">
                  <c:v>0.40986721999999998</c:v>
                </c:pt>
                <c:pt idx="30998">
                  <c:v>0.39611750000000001</c:v>
                </c:pt>
                <c:pt idx="30999">
                  <c:v>0.39012521999999999</c:v>
                </c:pt>
                <c:pt idx="31000">
                  <c:v>0.38160132000000002</c:v>
                </c:pt>
                <c:pt idx="31001">
                  <c:v>0.36011736999999999</c:v>
                </c:pt>
                <c:pt idx="31002">
                  <c:v>0.34070053</c:v>
                </c:pt>
                <c:pt idx="31003">
                  <c:v>0.32173658999999999</c:v>
                </c:pt>
                <c:pt idx="31004">
                  <c:v>0.30458427999999999</c:v>
                </c:pt>
                <c:pt idx="31005">
                  <c:v>0.28499323999999998</c:v>
                </c:pt>
                <c:pt idx="31006">
                  <c:v>0.26779447000000001</c:v>
                </c:pt>
                <c:pt idx="31007">
                  <c:v>0.25064216</c:v>
                </c:pt>
                <c:pt idx="31008">
                  <c:v>0.22741627</c:v>
                </c:pt>
                <c:pt idx="31009">
                  <c:v>5.3473265000000003</c:v>
                </c:pt>
                <c:pt idx="31010">
                  <c:v>11.202652</c:v>
                </c:pt>
                <c:pt idx="31011">
                  <c:v>2.3934913</c:v>
                </c:pt>
                <c:pt idx="31012">
                  <c:v>0.18699921999999999</c:v>
                </c:pt>
                <c:pt idx="31013">
                  <c:v>0.18089179</c:v>
                </c:pt>
                <c:pt idx="31014">
                  <c:v>0.17796628</c:v>
                </c:pt>
                <c:pt idx="31015">
                  <c:v>0.17316425999999999</c:v>
                </c:pt>
                <c:pt idx="31016">
                  <c:v>0.1733624</c:v>
                </c:pt>
                <c:pt idx="31017">
                  <c:v>0.17174229999999999</c:v>
                </c:pt>
                <c:pt idx="31018">
                  <c:v>0.17086814</c:v>
                </c:pt>
                <c:pt idx="31019">
                  <c:v>0.17114787000000001</c:v>
                </c:pt>
                <c:pt idx="31020">
                  <c:v>0.17224348</c:v>
                </c:pt>
                <c:pt idx="31021">
                  <c:v>0.17212693000000001</c:v>
                </c:pt>
                <c:pt idx="31022">
                  <c:v>0.17359551000000001</c:v>
                </c:pt>
                <c:pt idx="31023">
                  <c:v>0.17435311000000001</c:v>
                </c:pt>
                <c:pt idx="31024">
                  <c:v>1.6453556</c:v>
                </c:pt>
                <c:pt idx="31025">
                  <c:v>1.6476051</c:v>
                </c:pt>
                <c:pt idx="31026">
                  <c:v>0.18558891</c:v>
                </c:pt>
                <c:pt idx="31027">
                  <c:v>0.19257050000000001</c:v>
                </c:pt>
                <c:pt idx="31028">
                  <c:v>0.20107894000000001</c:v>
                </c:pt>
                <c:pt idx="31029">
                  <c:v>0.20656863</c:v>
                </c:pt>
                <c:pt idx="31030">
                  <c:v>0.21837555</c:v>
                </c:pt>
                <c:pt idx="31031">
                  <c:v>0.23353921999999999</c:v>
                </c:pt>
                <c:pt idx="31032">
                  <c:v>0.26046320000000001</c:v>
                </c:pt>
                <c:pt idx="31033">
                  <c:v>0.28196740999999997</c:v>
                </c:pt>
                <c:pt idx="31034">
                  <c:v>0.29872787000000001</c:v>
                </c:pt>
                <c:pt idx="31035">
                  <c:v>0.30821535999999999</c:v>
                </c:pt>
                <c:pt idx="31036">
                  <c:v>0.31407803000000001</c:v>
                </c:pt>
                <c:pt idx="31037">
                  <c:v>0.19483333</c:v>
                </c:pt>
                <c:pt idx="31038">
                  <c:v>7.0530178999999998E-2</c:v>
                </c:pt>
                <c:pt idx="31039">
                  <c:v>0</c:v>
                </c:pt>
                <c:pt idx="31040">
                  <c:v>0</c:v>
                </c:pt>
                <c:pt idx="31041">
                  <c:v>0</c:v>
                </c:pt>
                <c:pt idx="31042">
                  <c:v>0</c:v>
                </c:pt>
                <c:pt idx="31043">
                  <c:v>0</c:v>
                </c:pt>
                <c:pt idx="31044">
                  <c:v>0</c:v>
                </c:pt>
                <c:pt idx="31045">
                  <c:v>0</c:v>
                </c:pt>
                <c:pt idx="31046">
                  <c:v>0</c:v>
                </c:pt>
                <c:pt idx="31047">
                  <c:v>0</c:v>
                </c:pt>
                <c:pt idx="31048">
                  <c:v>0</c:v>
                </c:pt>
                <c:pt idx="31049">
                  <c:v>0</c:v>
                </c:pt>
                <c:pt idx="31050">
                  <c:v>0</c:v>
                </c:pt>
                <c:pt idx="31051">
                  <c:v>0</c:v>
                </c:pt>
                <c:pt idx="31052">
                  <c:v>0</c:v>
                </c:pt>
                <c:pt idx="31053">
                  <c:v>0</c:v>
                </c:pt>
                <c:pt idx="31054">
                  <c:v>0</c:v>
                </c:pt>
                <c:pt idx="31055">
                  <c:v>0</c:v>
                </c:pt>
                <c:pt idx="31056">
                  <c:v>0</c:v>
                </c:pt>
                <c:pt idx="31057">
                  <c:v>0</c:v>
                </c:pt>
                <c:pt idx="31058">
                  <c:v>0</c:v>
                </c:pt>
                <c:pt idx="31059">
                  <c:v>0</c:v>
                </c:pt>
                <c:pt idx="31060">
                  <c:v>0</c:v>
                </c:pt>
                <c:pt idx="31061">
                  <c:v>0</c:v>
                </c:pt>
                <c:pt idx="31062">
                  <c:v>0</c:v>
                </c:pt>
                <c:pt idx="31063">
                  <c:v>0</c:v>
                </c:pt>
                <c:pt idx="31064">
                  <c:v>0</c:v>
                </c:pt>
                <c:pt idx="31065">
                  <c:v>0</c:v>
                </c:pt>
                <c:pt idx="31066">
                  <c:v>0</c:v>
                </c:pt>
                <c:pt idx="31067">
                  <c:v>5.0476014999999999</c:v>
                </c:pt>
                <c:pt idx="31068">
                  <c:v>3.7388479000000001</c:v>
                </c:pt>
                <c:pt idx="31069">
                  <c:v>0</c:v>
                </c:pt>
                <c:pt idx="31070">
                  <c:v>0</c:v>
                </c:pt>
                <c:pt idx="31071">
                  <c:v>0</c:v>
                </c:pt>
                <c:pt idx="31072">
                  <c:v>0</c:v>
                </c:pt>
                <c:pt idx="31073">
                  <c:v>0</c:v>
                </c:pt>
                <c:pt idx="31074">
                  <c:v>0</c:v>
                </c:pt>
                <c:pt idx="31075">
                  <c:v>0</c:v>
                </c:pt>
                <c:pt idx="31076">
                  <c:v>0</c:v>
                </c:pt>
                <c:pt idx="31077">
                  <c:v>0</c:v>
                </c:pt>
                <c:pt idx="31078">
                  <c:v>0</c:v>
                </c:pt>
                <c:pt idx="31079">
                  <c:v>0</c:v>
                </c:pt>
                <c:pt idx="31080">
                  <c:v>0</c:v>
                </c:pt>
                <c:pt idx="31081">
                  <c:v>0</c:v>
                </c:pt>
                <c:pt idx="31082">
                  <c:v>0</c:v>
                </c:pt>
                <c:pt idx="31083">
                  <c:v>0</c:v>
                </c:pt>
                <c:pt idx="31084">
                  <c:v>0</c:v>
                </c:pt>
                <c:pt idx="31085">
                  <c:v>0</c:v>
                </c:pt>
                <c:pt idx="31086">
                  <c:v>0</c:v>
                </c:pt>
                <c:pt idx="31087">
                  <c:v>0</c:v>
                </c:pt>
                <c:pt idx="31088">
                  <c:v>0</c:v>
                </c:pt>
                <c:pt idx="31089">
                  <c:v>0</c:v>
                </c:pt>
                <c:pt idx="31090">
                  <c:v>0</c:v>
                </c:pt>
                <c:pt idx="31091">
                  <c:v>0</c:v>
                </c:pt>
                <c:pt idx="31092">
                  <c:v>0.42386023</c:v>
                </c:pt>
                <c:pt idx="31093">
                  <c:v>5.5691877000000001E-2</c:v>
                </c:pt>
                <c:pt idx="31094">
                  <c:v>0.39756564999999999</c:v>
                </c:pt>
                <c:pt idx="31095">
                  <c:v>0.39155146000000002</c:v>
                </c:pt>
                <c:pt idx="31096">
                  <c:v>0.38299640000000001</c:v>
                </c:pt>
                <c:pt idx="31097">
                  <c:v>0.36143391000000002</c:v>
                </c:pt>
                <c:pt idx="31098">
                  <c:v>0.34194608999999998</c:v>
                </c:pt>
                <c:pt idx="31099">
                  <c:v>0.32291281999999999</c:v>
                </c:pt>
                <c:pt idx="31100">
                  <c:v>0.30569780000000002</c:v>
                </c:pt>
                <c:pt idx="31101">
                  <c:v>0.28603514000000002</c:v>
                </c:pt>
                <c:pt idx="31102">
                  <c:v>0.26877349</c:v>
                </c:pt>
                <c:pt idx="31103">
                  <c:v>0.25155846999999998</c:v>
                </c:pt>
                <c:pt idx="31104">
                  <c:v>0.22824767000000001</c:v>
                </c:pt>
                <c:pt idx="31105">
                  <c:v>0.21477027000000001</c:v>
                </c:pt>
                <c:pt idx="31106">
                  <c:v>0.20338839</c:v>
                </c:pt>
                <c:pt idx="31107">
                  <c:v>0.19419396999999999</c:v>
                </c:pt>
                <c:pt idx="31108">
                  <c:v>0.18767834</c:v>
                </c:pt>
                <c:pt idx="31109">
                  <c:v>0.18154872999999999</c:v>
                </c:pt>
                <c:pt idx="31110">
                  <c:v>0.17861260000000001</c:v>
                </c:pt>
                <c:pt idx="31111">
                  <c:v>0.17379312999999999</c:v>
                </c:pt>
                <c:pt idx="31112">
                  <c:v>0.17399199000000001</c:v>
                </c:pt>
                <c:pt idx="31113">
                  <c:v>0.17236600999999999</c:v>
                </c:pt>
                <c:pt idx="31114">
                  <c:v>0.17148868</c:v>
                </c:pt>
                <c:pt idx="31115">
                  <c:v>0.17176943</c:v>
                </c:pt>
                <c:pt idx="31116">
                  <c:v>0.17286900999999999</c:v>
                </c:pt>
                <c:pt idx="31117">
                  <c:v>0.17275204</c:v>
                </c:pt>
                <c:pt idx="31118">
                  <c:v>0.17422594999999999</c:v>
                </c:pt>
                <c:pt idx="31119">
                  <c:v>0.17498630000000001</c:v>
                </c:pt>
                <c:pt idx="31120">
                  <c:v>0.17933785999999999</c:v>
                </c:pt>
                <c:pt idx="31121">
                  <c:v>0.18159552000000001</c:v>
                </c:pt>
                <c:pt idx="31122">
                  <c:v>0.18626291</c:v>
                </c:pt>
                <c:pt idx="31123">
                  <c:v>0.19326984999999999</c:v>
                </c:pt>
                <c:pt idx="31124">
                  <c:v>0.20180919</c:v>
                </c:pt>
                <c:pt idx="31125">
                  <c:v>0.20731881999999999</c:v>
                </c:pt>
                <c:pt idx="31126">
                  <c:v>0.21916862000000001</c:v>
                </c:pt>
                <c:pt idx="31127">
                  <c:v>0.23438735999999999</c:v>
                </c:pt>
                <c:pt idx="31128">
                  <c:v>0.26140911</c:v>
                </c:pt>
                <c:pt idx="31129">
                  <c:v>0.28299141999999999</c:v>
                </c:pt>
                <c:pt idx="31130">
                  <c:v>0.29981275000000002</c:v>
                </c:pt>
                <c:pt idx="31131">
                  <c:v>0.30933470000000002</c:v>
                </c:pt>
                <c:pt idx="31132">
                  <c:v>0.31521865999999998</c:v>
                </c:pt>
                <c:pt idx="31133">
                  <c:v>0.27089684000000003</c:v>
                </c:pt>
                <c:pt idx="31134">
                  <c:v>0.22149820000000001</c:v>
                </c:pt>
                <c:pt idx="31135">
                  <c:v>0.17135091999999999</c:v>
                </c:pt>
                <c:pt idx="31136">
                  <c:v>0.12154286</c:v>
                </c:pt>
                <c:pt idx="31137">
                  <c:v>3.8633946000000002E-2</c:v>
                </c:pt>
                <c:pt idx="31138">
                  <c:v>0</c:v>
                </c:pt>
                <c:pt idx="31139">
                  <c:v>0</c:v>
                </c:pt>
                <c:pt idx="31140">
                  <c:v>0</c:v>
                </c:pt>
                <c:pt idx="31141">
                  <c:v>0</c:v>
                </c:pt>
                <c:pt idx="31142">
                  <c:v>0</c:v>
                </c:pt>
                <c:pt idx="31143">
                  <c:v>0</c:v>
                </c:pt>
                <c:pt idx="31144">
                  <c:v>0</c:v>
                </c:pt>
                <c:pt idx="31145">
                  <c:v>0</c:v>
                </c:pt>
                <c:pt idx="31146">
                  <c:v>0</c:v>
                </c:pt>
                <c:pt idx="31147">
                  <c:v>0</c:v>
                </c:pt>
                <c:pt idx="31148">
                  <c:v>0</c:v>
                </c:pt>
                <c:pt idx="31149">
                  <c:v>0</c:v>
                </c:pt>
                <c:pt idx="31150">
                  <c:v>0</c:v>
                </c:pt>
                <c:pt idx="31151">
                  <c:v>0</c:v>
                </c:pt>
                <c:pt idx="31152">
                  <c:v>0</c:v>
                </c:pt>
                <c:pt idx="31153">
                  <c:v>0</c:v>
                </c:pt>
                <c:pt idx="31154">
                  <c:v>0</c:v>
                </c:pt>
                <c:pt idx="31155">
                  <c:v>0</c:v>
                </c:pt>
                <c:pt idx="31156">
                  <c:v>0</c:v>
                </c:pt>
                <c:pt idx="31157">
                  <c:v>0</c:v>
                </c:pt>
                <c:pt idx="31158">
                  <c:v>0</c:v>
                </c:pt>
                <c:pt idx="31159">
                  <c:v>0</c:v>
                </c:pt>
                <c:pt idx="31160">
                  <c:v>0</c:v>
                </c:pt>
                <c:pt idx="31161">
                  <c:v>0</c:v>
                </c:pt>
                <c:pt idx="31162">
                  <c:v>0</c:v>
                </c:pt>
                <c:pt idx="31163">
                  <c:v>0</c:v>
                </c:pt>
                <c:pt idx="31164">
                  <c:v>0</c:v>
                </c:pt>
                <c:pt idx="31165">
                  <c:v>0</c:v>
                </c:pt>
                <c:pt idx="31166">
                  <c:v>0</c:v>
                </c:pt>
                <c:pt idx="31167">
                  <c:v>0</c:v>
                </c:pt>
                <c:pt idx="31168">
                  <c:v>0</c:v>
                </c:pt>
                <c:pt idx="31169">
                  <c:v>0</c:v>
                </c:pt>
                <c:pt idx="31170">
                  <c:v>0</c:v>
                </c:pt>
                <c:pt idx="31171">
                  <c:v>0</c:v>
                </c:pt>
                <c:pt idx="31172">
                  <c:v>0</c:v>
                </c:pt>
                <c:pt idx="31173">
                  <c:v>0</c:v>
                </c:pt>
                <c:pt idx="31174">
                  <c:v>0</c:v>
                </c:pt>
                <c:pt idx="31175">
                  <c:v>0</c:v>
                </c:pt>
                <c:pt idx="31176">
                  <c:v>0</c:v>
                </c:pt>
                <c:pt idx="31177">
                  <c:v>0</c:v>
                </c:pt>
                <c:pt idx="31178">
                  <c:v>0</c:v>
                </c:pt>
                <c:pt idx="31179">
                  <c:v>0</c:v>
                </c:pt>
                <c:pt idx="31180">
                  <c:v>0</c:v>
                </c:pt>
                <c:pt idx="31181">
                  <c:v>0.51142463999999999</c:v>
                </c:pt>
                <c:pt idx="31182">
                  <c:v>0.44299262</c:v>
                </c:pt>
                <c:pt idx="31183">
                  <c:v>0.49634626999999998</c:v>
                </c:pt>
                <c:pt idx="31184">
                  <c:v>0.48570133999999998</c:v>
                </c:pt>
                <c:pt idx="31185">
                  <c:v>0.47062295999999998</c:v>
                </c:pt>
                <c:pt idx="31186">
                  <c:v>0.45214054999999997</c:v>
                </c:pt>
                <c:pt idx="31187">
                  <c:v>0.43764707000000003</c:v>
                </c:pt>
                <c:pt idx="31188">
                  <c:v>0.42539955000000002</c:v>
                </c:pt>
                <c:pt idx="31189">
                  <c:v>0.41285959</c:v>
                </c:pt>
                <c:pt idx="31190">
                  <c:v>0.39900948000000003</c:v>
                </c:pt>
                <c:pt idx="31191">
                  <c:v>0.39297345</c:v>
                </c:pt>
                <c:pt idx="31192">
                  <c:v>0.38438731999999998</c:v>
                </c:pt>
                <c:pt idx="31193">
                  <c:v>0.36274652000000002</c:v>
                </c:pt>
                <c:pt idx="31194">
                  <c:v>0.34318791999999998</c:v>
                </c:pt>
                <c:pt idx="31195">
                  <c:v>0.32408553000000001</c:v>
                </c:pt>
                <c:pt idx="31196">
                  <c:v>0.30680798999999997</c:v>
                </c:pt>
                <c:pt idx="31197">
                  <c:v>0.28707391999999998</c:v>
                </c:pt>
                <c:pt idx="31198">
                  <c:v>0.26974958999999998</c:v>
                </c:pt>
                <c:pt idx="31199">
                  <c:v>0.25247205</c:v>
                </c:pt>
                <c:pt idx="31200">
                  <c:v>0.25392256000000002</c:v>
                </c:pt>
                <c:pt idx="31201">
                  <c:v>0.23870774</c:v>
                </c:pt>
                <c:pt idx="31202">
                  <c:v>0.22653344</c:v>
                </c:pt>
                <c:pt idx="31203">
                  <c:v>0.21577968</c:v>
                </c:pt>
                <c:pt idx="31204">
                  <c:v>0.20813698999999999</c:v>
                </c:pt>
                <c:pt idx="31205">
                  <c:v>0.20135132</c:v>
                </c:pt>
                <c:pt idx="31206">
                  <c:v>0.19623272</c:v>
                </c:pt>
                <c:pt idx="31207">
                  <c:v>0.18999882000000001</c:v>
                </c:pt>
                <c:pt idx="31208">
                  <c:v>0.18802652</c:v>
                </c:pt>
                <c:pt idx="31209">
                  <c:v>0.18506806000000001</c:v>
                </c:pt>
                <c:pt idx="31210">
                  <c:v>0.18283747</c:v>
                </c:pt>
                <c:pt idx="31211">
                  <c:v>0.18084169</c:v>
                </c:pt>
                <c:pt idx="31212">
                  <c:v>0.18145216</c:v>
                </c:pt>
                <c:pt idx="31213">
                  <c:v>0.17983204999999999</c:v>
                </c:pt>
                <c:pt idx="31214">
                  <c:v>0.1788459</c:v>
                </c:pt>
                <c:pt idx="31215">
                  <c:v>0.17886937999999999</c:v>
                </c:pt>
                <c:pt idx="31216">
                  <c:v>0.18100605</c:v>
                </c:pt>
                <c:pt idx="31217">
                  <c:v>0.17977335</c:v>
                </c:pt>
                <c:pt idx="31218">
                  <c:v>0.1812878</c:v>
                </c:pt>
                <c:pt idx="31219">
                  <c:v>0.18462194000000001</c:v>
                </c:pt>
                <c:pt idx="31220">
                  <c:v>0.18524415999999999</c:v>
                </c:pt>
                <c:pt idx="31221">
                  <c:v>0.18424626</c:v>
                </c:pt>
                <c:pt idx="31222">
                  <c:v>0.18700513999999999</c:v>
                </c:pt>
                <c:pt idx="31223">
                  <c:v>0.19386125000000001</c:v>
                </c:pt>
                <c:pt idx="31224">
                  <c:v>0.20995668000000001</c:v>
                </c:pt>
                <c:pt idx="31225">
                  <c:v>0.22191965999999999</c:v>
                </c:pt>
                <c:pt idx="31226">
                  <c:v>0.23630105000000001</c:v>
                </c:pt>
                <c:pt idx="31227">
                  <c:v>0.24953194000000001</c:v>
                </c:pt>
                <c:pt idx="31228">
                  <c:v>0.27075770999999998</c:v>
                </c:pt>
                <c:pt idx="31229">
                  <c:v>0.12307839</c:v>
                </c:pt>
                <c:pt idx="31230">
                  <c:v>0</c:v>
                </c:pt>
                <c:pt idx="31231">
                  <c:v>0</c:v>
                </c:pt>
                <c:pt idx="31232">
                  <c:v>0</c:v>
                </c:pt>
                <c:pt idx="31233">
                  <c:v>0</c:v>
                </c:pt>
                <c:pt idx="31234">
                  <c:v>0</c:v>
                </c:pt>
                <c:pt idx="31235">
                  <c:v>0</c:v>
                </c:pt>
                <c:pt idx="31236">
                  <c:v>0</c:v>
                </c:pt>
                <c:pt idx="31237">
                  <c:v>0</c:v>
                </c:pt>
                <c:pt idx="31238">
                  <c:v>0</c:v>
                </c:pt>
                <c:pt idx="31239">
                  <c:v>0</c:v>
                </c:pt>
                <c:pt idx="31240">
                  <c:v>0</c:v>
                </c:pt>
                <c:pt idx="31241">
                  <c:v>0</c:v>
                </c:pt>
                <c:pt idx="31242">
                  <c:v>0</c:v>
                </c:pt>
                <c:pt idx="31243">
                  <c:v>0</c:v>
                </c:pt>
                <c:pt idx="31244">
                  <c:v>0</c:v>
                </c:pt>
                <c:pt idx="31245">
                  <c:v>0</c:v>
                </c:pt>
                <c:pt idx="31246">
                  <c:v>0</c:v>
                </c:pt>
                <c:pt idx="31247">
                  <c:v>0</c:v>
                </c:pt>
                <c:pt idx="31248">
                  <c:v>0</c:v>
                </c:pt>
                <c:pt idx="31249">
                  <c:v>0</c:v>
                </c:pt>
                <c:pt idx="31250">
                  <c:v>0</c:v>
                </c:pt>
                <c:pt idx="31251">
                  <c:v>0</c:v>
                </c:pt>
                <c:pt idx="31252">
                  <c:v>0</c:v>
                </c:pt>
                <c:pt idx="31253">
                  <c:v>0</c:v>
                </c:pt>
                <c:pt idx="31254">
                  <c:v>0</c:v>
                </c:pt>
                <c:pt idx="31255">
                  <c:v>0</c:v>
                </c:pt>
                <c:pt idx="31256">
                  <c:v>0</c:v>
                </c:pt>
                <c:pt idx="31257">
                  <c:v>0</c:v>
                </c:pt>
                <c:pt idx="31258">
                  <c:v>0</c:v>
                </c:pt>
                <c:pt idx="31259">
                  <c:v>0</c:v>
                </c:pt>
                <c:pt idx="31260">
                  <c:v>0</c:v>
                </c:pt>
                <c:pt idx="31261">
                  <c:v>0</c:v>
                </c:pt>
                <c:pt idx="31262">
                  <c:v>0</c:v>
                </c:pt>
                <c:pt idx="31263">
                  <c:v>0</c:v>
                </c:pt>
                <c:pt idx="31264">
                  <c:v>0</c:v>
                </c:pt>
                <c:pt idx="31265">
                  <c:v>0</c:v>
                </c:pt>
                <c:pt idx="31266">
                  <c:v>0</c:v>
                </c:pt>
                <c:pt idx="31267">
                  <c:v>0</c:v>
                </c:pt>
                <c:pt idx="31268">
                  <c:v>0</c:v>
                </c:pt>
                <c:pt idx="31269">
                  <c:v>0</c:v>
                </c:pt>
                <c:pt idx="31270">
                  <c:v>0</c:v>
                </c:pt>
                <c:pt idx="31271">
                  <c:v>0</c:v>
                </c:pt>
                <c:pt idx="31272">
                  <c:v>0</c:v>
                </c:pt>
                <c:pt idx="31273">
                  <c:v>0</c:v>
                </c:pt>
                <c:pt idx="31274">
                  <c:v>0</c:v>
                </c:pt>
                <c:pt idx="31275">
                  <c:v>0</c:v>
                </c:pt>
                <c:pt idx="31276">
                  <c:v>0</c:v>
                </c:pt>
                <c:pt idx="31277">
                  <c:v>0</c:v>
                </c:pt>
                <c:pt idx="31278">
                  <c:v>0</c:v>
                </c:pt>
                <c:pt idx="31279">
                  <c:v>0</c:v>
                </c:pt>
                <c:pt idx="31280">
                  <c:v>0</c:v>
                </c:pt>
                <c:pt idx="31281">
                  <c:v>0</c:v>
                </c:pt>
                <c:pt idx="31282">
                  <c:v>0</c:v>
                </c:pt>
                <c:pt idx="31283">
                  <c:v>0</c:v>
                </c:pt>
                <c:pt idx="31284">
                  <c:v>0</c:v>
                </c:pt>
                <c:pt idx="31285">
                  <c:v>0</c:v>
                </c:pt>
                <c:pt idx="31286">
                  <c:v>0</c:v>
                </c:pt>
                <c:pt idx="31287">
                  <c:v>0</c:v>
                </c:pt>
                <c:pt idx="31288">
                  <c:v>0</c:v>
                </c:pt>
                <c:pt idx="31289">
                  <c:v>0</c:v>
                </c:pt>
                <c:pt idx="31290">
                  <c:v>0</c:v>
                </c:pt>
                <c:pt idx="31291">
                  <c:v>0</c:v>
                </c:pt>
                <c:pt idx="31292">
                  <c:v>0</c:v>
                </c:pt>
                <c:pt idx="31293">
                  <c:v>0</c:v>
                </c:pt>
                <c:pt idx="31294">
                  <c:v>0</c:v>
                </c:pt>
                <c:pt idx="31295">
                  <c:v>0</c:v>
                </c:pt>
                <c:pt idx="31296">
                  <c:v>0</c:v>
                </c:pt>
                <c:pt idx="31297">
                  <c:v>0</c:v>
                </c:pt>
                <c:pt idx="31298">
                  <c:v>0</c:v>
                </c:pt>
                <c:pt idx="31299">
                  <c:v>0</c:v>
                </c:pt>
                <c:pt idx="31300">
                  <c:v>0</c:v>
                </c:pt>
                <c:pt idx="31301">
                  <c:v>0</c:v>
                </c:pt>
                <c:pt idx="31302">
                  <c:v>0</c:v>
                </c:pt>
                <c:pt idx="31303">
                  <c:v>0</c:v>
                </c:pt>
                <c:pt idx="31304">
                  <c:v>0</c:v>
                </c:pt>
                <c:pt idx="31305">
                  <c:v>0</c:v>
                </c:pt>
                <c:pt idx="31306">
                  <c:v>0</c:v>
                </c:pt>
                <c:pt idx="31307">
                  <c:v>0</c:v>
                </c:pt>
                <c:pt idx="31308">
                  <c:v>0</c:v>
                </c:pt>
                <c:pt idx="31309">
                  <c:v>0</c:v>
                </c:pt>
                <c:pt idx="31310">
                  <c:v>0</c:v>
                </c:pt>
                <c:pt idx="31311">
                  <c:v>0</c:v>
                </c:pt>
                <c:pt idx="31312">
                  <c:v>0</c:v>
                </c:pt>
                <c:pt idx="31313">
                  <c:v>0</c:v>
                </c:pt>
                <c:pt idx="31314">
                  <c:v>0</c:v>
                </c:pt>
                <c:pt idx="31315">
                  <c:v>0</c:v>
                </c:pt>
                <c:pt idx="31316">
                  <c:v>0</c:v>
                </c:pt>
                <c:pt idx="31317">
                  <c:v>0</c:v>
                </c:pt>
                <c:pt idx="31318">
                  <c:v>0</c:v>
                </c:pt>
                <c:pt idx="31319">
                  <c:v>0</c:v>
                </c:pt>
                <c:pt idx="31320">
                  <c:v>0</c:v>
                </c:pt>
                <c:pt idx="31321">
                  <c:v>0</c:v>
                </c:pt>
                <c:pt idx="31322">
                  <c:v>0</c:v>
                </c:pt>
                <c:pt idx="31323">
                  <c:v>0</c:v>
                </c:pt>
                <c:pt idx="31324">
                  <c:v>0</c:v>
                </c:pt>
                <c:pt idx="31325">
                  <c:v>0</c:v>
                </c:pt>
                <c:pt idx="31326">
                  <c:v>0</c:v>
                </c:pt>
                <c:pt idx="31327">
                  <c:v>0</c:v>
                </c:pt>
                <c:pt idx="31328">
                  <c:v>0</c:v>
                </c:pt>
                <c:pt idx="31329">
                  <c:v>0</c:v>
                </c:pt>
                <c:pt idx="31330">
                  <c:v>0</c:v>
                </c:pt>
                <c:pt idx="31331">
                  <c:v>0</c:v>
                </c:pt>
                <c:pt idx="31332">
                  <c:v>0</c:v>
                </c:pt>
                <c:pt idx="31333">
                  <c:v>0</c:v>
                </c:pt>
                <c:pt idx="31334">
                  <c:v>0</c:v>
                </c:pt>
                <c:pt idx="31335">
                  <c:v>0</c:v>
                </c:pt>
                <c:pt idx="31336">
                  <c:v>0</c:v>
                </c:pt>
                <c:pt idx="31337">
                  <c:v>0</c:v>
                </c:pt>
                <c:pt idx="31338">
                  <c:v>0</c:v>
                </c:pt>
                <c:pt idx="31339">
                  <c:v>4.7623053000000004</c:v>
                </c:pt>
                <c:pt idx="31340">
                  <c:v>8.4020030000000006</c:v>
                </c:pt>
                <c:pt idx="31341">
                  <c:v>10.783060000000001</c:v>
                </c:pt>
                <c:pt idx="31342">
                  <c:v>10.800974</c:v>
                </c:pt>
                <c:pt idx="31343">
                  <c:v>10.807142000000001</c:v>
                </c:pt>
                <c:pt idx="31344">
                  <c:v>4.1988890999999997</c:v>
                </c:pt>
                <c:pt idx="31345">
                  <c:v>0</c:v>
                </c:pt>
                <c:pt idx="31346">
                  <c:v>0</c:v>
                </c:pt>
                <c:pt idx="31347">
                  <c:v>0</c:v>
                </c:pt>
                <c:pt idx="31348">
                  <c:v>0</c:v>
                </c:pt>
                <c:pt idx="31349">
                  <c:v>0</c:v>
                </c:pt>
                <c:pt idx="31350">
                  <c:v>0</c:v>
                </c:pt>
                <c:pt idx="31351">
                  <c:v>0</c:v>
                </c:pt>
                <c:pt idx="31352">
                  <c:v>0</c:v>
                </c:pt>
                <c:pt idx="31353">
                  <c:v>0</c:v>
                </c:pt>
                <c:pt idx="31354">
                  <c:v>0.24830852</c:v>
                </c:pt>
                <c:pt idx="31355">
                  <c:v>7.9377873000000002E-2</c:v>
                </c:pt>
                <c:pt idx="31356">
                  <c:v>0.39369833999999998</c:v>
                </c:pt>
                <c:pt idx="31357">
                  <c:v>0.40185923000000001</c:v>
                </c:pt>
                <c:pt idx="31358">
                  <c:v>0.41082128000000001</c:v>
                </c:pt>
                <c:pt idx="31359">
                  <c:v>0.42344754000000001</c:v>
                </c:pt>
                <c:pt idx="31360">
                  <c:v>0.44051558000000002</c:v>
                </c:pt>
                <c:pt idx="31361">
                  <c:v>0.45129606999999999</c:v>
                </c:pt>
                <c:pt idx="31362">
                  <c:v>0.47065383</c:v>
                </c:pt>
                <c:pt idx="31363">
                  <c:v>0.49389962999999998</c:v>
                </c:pt>
                <c:pt idx="31364">
                  <c:v>0.52314243999999999</c:v>
                </c:pt>
                <c:pt idx="31365">
                  <c:v>0.54543390999999997</c:v>
                </c:pt>
                <c:pt idx="31366">
                  <c:v>0.55740436999999998</c:v>
                </c:pt>
                <c:pt idx="31367">
                  <c:v>0.56684171999999999</c:v>
                </c:pt>
                <c:pt idx="31368">
                  <c:v>0.57052946999999998</c:v>
                </c:pt>
                <c:pt idx="31369">
                  <c:v>0.56849119999999997</c:v>
                </c:pt>
                <c:pt idx="31370">
                  <c:v>0.56102143999999998</c:v>
                </c:pt>
                <c:pt idx="31371">
                  <c:v>0.55428215999999997</c:v>
                </c:pt>
                <c:pt idx="31372">
                  <c:v>10.810734</c:v>
                </c:pt>
                <c:pt idx="31373">
                  <c:v>10.799894</c:v>
                </c:pt>
                <c:pt idx="31374">
                  <c:v>0.52035012000000003</c:v>
                </c:pt>
                <c:pt idx="31375">
                  <c:v>0.50915725999999994</c:v>
                </c:pt>
                <c:pt idx="31376">
                  <c:v>0.49680976999999998</c:v>
                </c:pt>
                <c:pt idx="31377">
                  <c:v>0.47733419999999999</c:v>
                </c:pt>
                <c:pt idx="31378">
                  <c:v>0.45512521</c:v>
                </c:pt>
                <c:pt idx="31379">
                  <c:v>0.43958480999999999</c:v>
                </c:pt>
                <c:pt idx="31380">
                  <c:v>0.42559962000000001</c:v>
                </c:pt>
                <c:pt idx="31381">
                  <c:v>0.41147306</c:v>
                </c:pt>
                <c:pt idx="31382">
                  <c:v>0.39679273999999998</c:v>
                </c:pt>
                <c:pt idx="31383">
                  <c:v>0.39152620999999999</c:v>
                </c:pt>
                <c:pt idx="31384">
                  <c:v>0.38082819000000001</c:v>
                </c:pt>
                <c:pt idx="31385">
                  <c:v>0.35767663999999999</c:v>
                </c:pt>
                <c:pt idx="31386">
                  <c:v>0.33706999999999998</c:v>
                </c:pt>
                <c:pt idx="31387">
                  <c:v>0.31698176</c:v>
                </c:pt>
                <c:pt idx="31388">
                  <c:v>0.30001575000000003</c:v>
                </c:pt>
                <c:pt idx="31389">
                  <c:v>0.28021027999999998</c:v>
                </c:pt>
                <c:pt idx="31390">
                  <c:v>0.26339742999999999</c:v>
                </c:pt>
                <c:pt idx="31391">
                  <c:v>0.24599546999999999</c:v>
                </c:pt>
                <c:pt idx="31392">
                  <c:v>0.23072606000000001</c:v>
                </c:pt>
                <c:pt idx="31393">
                  <c:v>0.21708558999999999</c:v>
                </c:pt>
                <c:pt idx="31394">
                  <c:v>0.20558100000000001</c:v>
                </c:pt>
                <c:pt idx="31395">
                  <c:v>0.19628746</c:v>
                </c:pt>
                <c:pt idx="31396">
                  <c:v>0.18970159</c:v>
                </c:pt>
                <c:pt idx="31397">
                  <c:v>0.1835059</c:v>
                </c:pt>
                <c:pt idx="31398">
                  <c:v>0.18053812</c:v>
                </c:pt>
                <c:pt idx="31399">
                  <c:v>0.17566670000000001</c:v>
                </c:pt>
                <c:pt idx="31400">
                  <c:v>0.17586769999999999</c:v>
                </c:pt>
                <c:pt idx="31401">
                  <c:v>0.17422419</c:v>
                </c:pt>
                <c:pt idx="31402">
                  <c:v>0.1733374</c:v>
                </c:pt>
                <c:pt idx="31403">
                  <c:v>0.17362116999999999</c:v>
                </c:pt>
                <c:pt idx="31404">
                  <c:v>0.17473262000000001</c:v>
                </c:pt>
                <c:pt idx="31405">
                  <c:v>0.17461436999999999</c:v>
                </c:pt>
                <c:pt idx="31406">
                  <c:v>0.17610418</c:v>
                </c:pt>
                <c:pt idx="31407">
                  <c:v>0.17687273000000001</c:v>
                </c:pt>
                <c:pt idx="31408">
                  <c:v>0.18127119</c:v>
                </c:pt>
                <c:pt idx="31409">
                  <c:v>0.18355319</c:v>
                </c:pt>
                <c:pt idx="31410">
                  <c:v>0.18827089999999999</c:v>
                </c:pt>
                <c:pt idx="31411">
                  <c:v>0.19535337999999999</c:v>
                </c:pt>
                <c:pt idx="31412">
                  <c:v>0.20398478</c:v>
                </c:pt>
                <c:pt idx="31413">
                  <c:v>0.20955380000000001</c:v>
                </c:pt>
                <c:pt idx="31414">
                  <c:v>0.22153134999999999</c:v>
                </c:pt>
                <c:pt idx="31415">
                  <c:v>0.23691416000000001</c:v>
                </c:pt>
                <c:pt idx="31416">
                  <c:v>0.26422720999999999</c:v>
                </c:pt>
                <c:pt idx="31417">
                  <c:v>0.28604217999999998</c:v>
                </c:pt>
                <c:pt idx="31418">
                  <c:v>0.30304486000000003</c:v>
                </c:pt>
                <c:pt idx="31419">
                  <c:v>0.31266946000000001</c:v>
                </c:pt>
                <c:pt idx="31420">
                  <c:v>0.31861685000000001</c:v>
                </c:pt>
                <c:pt idx="31421">
                  <c:v>0.28292777000000002</c:v>
                </c:pt>
                <c:pt idx="31422">
                  <c:v>0.24210714999999999</c:v>
                </c:pt>
                <c:pt idx="31423">
                  <c:v>0.20052980000000001</c:v>
                </c:pt>
                <c:pt idx="31424">
                  <c:v>0.15929535</c:v>
                </c:pt>
                <c:pt idx="31425">
                  <c:v>8.0222384999999993E-2</c:v>
                </c:pt>
                <c:pt idx="31426">
                  <c:v>0</c:v>
                </c:pt>
                <c:pt idx="31427">
                  <c:v>0.65175623999999999</c:v>
                </c:pt>
                <c:pt idx="31428">
                  <c:v>5.7069489000000004</c:v>
                </c:pt>
                <c:pt idx="31429">
                  <c:v>0</c:v>
                </c:pt>
                <c:pt idx="31430">
                  <c:v>0</c:v>
                </c:pt>
                <c:pt idx="31431">
                  <c:v>0</c:v>
                </c:pt>
                <c:pt idx="31432">
                  <c:v>0</c:v>
                </c:pt>
                <c:pt idx="31433">
                  <c:v>0</c:v>
                </c:pt>
                <c:pt idx="31434">
                  <c:v>0</c:v>
                </c:pt>
                <c:pt idx="31435">
                  <c:v>0</c:v>
                </c:pt>
                <c:pt idx="31436">
                  <c:v>0</c:v>
                </c:pt>
                <c:pt idx="31437">
                  <c:v>0</c:v>
                </c:pt>
                <c:pt idx="31438">
                  <c:v>0</c:v>
                </c:pt>
                <c:pt idx="31439">
                  <c:v>0</c:v>
                </c:pt>
                <c:pt idx="31440">
                  <c:v>0</c:v>
                </c:pt>
                <c:pt idx="31441">
                  <c:v>0</c:v>
                </c:pt>
                <c:pt idx="31442">
                  <c:v>0</c:v>
                </c:pt>
                <c:pt idx="31443">
                  <c:v>0</c:v>
                </c:pt>
                <c:pt idx="31444">
                  <c:v>0</c:v>
                </c:pt>
                <c:pt idx="31445">
                  <c:v>0</c:v>
                </c:pt>
                <c:pt idx="31446">
                  <c:v>0</c:v>
                </c:pt>
                <c:pt idx="31447">
                  <c:v>0</c:v>
                </c:pt>
                <c:pt idx="31448">
                  <c:v>0</c:v>
                </c:pt>
                <c:pt idx="31449">
                  <c:v>0</c:v>
                </c:pt>
                <c:pt idx="31450">
                  <c:v>0</c:v>
                </c:pt>
                <c:pt idx="31451">
                  <c:v>0</c:v>
                </c:pt>
                <c:pt idx="31452">
                  <c:v>0</c:v>
                </c:pt>
                <c:pt idx="31453">
                  <c:v>0</c:v>
                </c:pt>
                <c:pt idx="31454">
                  <c:v>0</c:v>
                </c:pt>
                <c:pt idx="31455">
                  <c:v>0</c:v>
                </c:pt>
                <c:pt idx="31456">
                  <c:v>0</c:v>
                </c:pt>
                <c:pt idx="31457">
                  <c:v>0</c:v>
                </c:pt>
                <c:pt idx="31458">
                  <c:v>0</c:v>
                </c:pt>
                <c:pt idx="31459">
                  <c:v>0</c:v>
                </c:pt>
                <c:pt idx="31460">
                  <c:v>0</c:v>
                </c:pt>
                <c:pt idx="31461">
                  <c:v>0</c:v>
                </c:pt>
                <c:pt idx="31462">
                  <c:v>0</c:v>
                </c:pt>
                <c:pt idx="31463">
                  <c:v>0</c:v>
                </c:pt>
                <c:pt idx="31464">
                  <c:v>0</c:v>
                </c:pt>
                <c:pt idx="31465">
                  <c:v>0</c:v>
                </c:pt>
                <c:pt idx="31466">
                  <c:v>0</c:v>
                </c:pt>
                <c:pt idx="31467">
                  <c:v>0</c:v>
                </c:pt>
                <c:pt idx="31468">
                  <c:v>0</c:v>
                </c:pt>
                <c:pt idx="31469">
                  <c:v>0</c:v>
                </c:pt>
                <c:pt idx="31470">
                  <c:v>0</c:v>
                </c:pt>
                <c:pt idx="31471">
                  <c:v>0</c:v>
                </c:pt>
                <c:pt idx="31472">
                  <c:v>1.0506913999999999E-2</c:v>
                </c:pt>
                <c:pt idx="31473">
                  <c:v>0</c:v>
                </c:pt>
                <c:pt idx="31474">
                  <c:v>0.45701481999999999</c:v>
                </c:pt>
                <c:pt idx="31475">
                  <c:v>1.9090317999999999</c:v>
                </c:pt>
                <c:pt idx="31476">
                  <c:v>11.429986</c:v>
                </c:pt>
                <c:pt idx="31477">
                  <c:v>7.7506437000000004</c:v>
                </c:pt>
                <c:pt idx="31478">
                  <c:v>0.40331096999999999</c:v>
                </c:pt>
                <c:pt idx="31479">
                  <c:v>0.39720987000000002</c:v>
                </c:pt>
                <c:pt idx="31480">
                  <c:v>0.38853116999999998</c:v>
                </c:pt>
                <c:pt idx="31481">
                  <c:v>0.36665708000000002</c:v>
                </c:pt>
                <c:pt idx="31482">
                  <c:v>0.34688763</c:v>
                </c:pt>
                <c:pt idx="31483">
                  <c:v>0.32757931000000001</c:v>
                </c:pt>
                <c:pt idx="31484">
                  <c:v>0.31011550999999998</c:v>
                </c:pt>
                <c:pt idx="31485">
                  <c:v>0.2901687</c:v>
                </c:pt>
                <c:pt idx="31486">
                  <c:v>0.2726576</c:v>
                </c:pt>
                <c:pt idx="31487">
                  <c:v>0.25519380000000003</c:v>
                </c:pt>
                <c:pt idx="31488">
                  <c:v>0.23154614000000001</c:v>
                </c:pt>
                <c:pt idx="31489">
                  <c:v>0.21785124</c:v>
                </c:pt>
                <c:pt idx="31490">
                  <c:v>0.20630607000000001</c:v>
                </c:pt>
                <c:pt idx="31491">
                  <c:v>0.19697976</c:v>
                </c:pt>
                <c:pt idx="31492">
                  <c:v>0.19037066</c:v>
                </c:pt>
                <c:pt idx="31493">
                  <c:v>0.18415312</c:v>
                </c:pt>
                <c:pt idx="31494">
                  <c:v>0.18117486999999999</c:v>
                </c:pt>
                <c:pt idx="31495">
                  <c:v>0.17628626999999999</c:v>
                </c:pt>
                <c:pt idx="31496">
                  <c:v>0.17648797999999999</c:v>
                </c:pt>
                <c:pt idx="31497">
                  <c:v>0.17483867</c:v>
                </c:pt>
                <c:pt idx="31498">
                  <c:v>0.17394876000000001</c:v>
                </c:pt>
                <c:pt idx="31499">
                  <c:v>0.17423353</c:v>
                </c:pt>
                <c:pt idx="31500">
                  <c:v>0.17534889000000001</c:v>
                </c:pt>
                <c:pt idx="31501">
                  <c:v>0.17523022999999999</c:v>
                </c:pt>
                <c:pt idx="31502">
                  <c:v>0.17672529000000001</c:v>
                </c:pt>
                <c:pt idx="31503">
                  <c:v>0.17749655</c:v>
                </c:pt>
                <c:pt idx="31504">
                  <c:v>0.18191052999999999</c:v>
                </c:pt>
                <c:pt idx="31505">
                  <c:v>0.18420058</c:v>
                </c:pt>
                <c:pt idx="31506">
                  <c:v>0.18893493</c:v>
                </c:pt>
                <c:pt idx="31507">
                  <c:v>0.19604237999999999</c:v>
                </c:pt>
                <c:pt idx="31508">
                  <c:v>0.20470421999999999</c:v>
                </c:pt>
                <c:pt idx="31509">
                  <c:v>0.21029289000000001</c:v>
                </c:pt>
                <c:pt idx="31510">
                  <c:v>0.22231268000000001</c:v>
                </c:pt>
                <c:pt idx="31511">
                  <c:v>0.23774973999999999</c:v>
                </c:pt>
                <c:pt idx="31512">
                  <c:v>0.26515913000000002</c:v>
                </c:pt>
                <c:pt idx="31513">
                  <c:v>0.28705103999999998</c:v>
                </c:pt>
                <c:pt idx="31514">
                  <c:v>0.30411368999999999</c:v>
                </c:pt>
                <c:pt idx="31515">
                  <c:v>0.31377222999999999</c:v>
                </c:pt>
                <c:pt idx="31516">
                  <c:v>0.31974059999999999</c:v>
                </c:pt>
                <c:pt idx="31517">
                  <c:v>0.16995653999999999</c:v>
                </c:pt>
                <c:pt idx="31518">
                  <c:v>1.5022841E-2</c:v>
                </c:pt>
                <c:pt idx="31519">
                  <c:v>0</c:v>
                </c:pt>
                <c:pt idx="31520">
                  <c:v>0</c:v>
                </c:pt>
                <c:pt idx="31521">
                  <c:v>0</c:v>
                </c:pt>
                <c:pt idx="31522">
                  <c:v>0</c:v>
                </c:pt>
                <c:pt idx="31523">
                  <c:v>0</c:v>
                </c:pt>
                <c:pt idx="31524">
                  <c:v>0</c:v>
                </c:pt>
                <c:pt idx="31525">
                  <c:v>0</c:v>
                </c:pt>
                <c:pt idx="31526">
                  <c:v>0</c:v>
                </c:pt>
                <c:pt idx="31527">
                  <c:v>0</c:v>
                </c:pt>
                <c:pt idx="31528">
                  <c:v>0</c:v>
                </c:pt>
                <c:pt idx="31529">
                  <c:v>0</c:v>
                </c:pt>
                <c:pt idx="31530">
                  <c:v>0</c:v>
                </c:pt>
                <c:pt idx="31531">
                  <c:v>0</c:v>
                </c:pt>
                <c:pt idx="31532">
                  <c:v>0</c:v>
                </c:pt>
                <c:pt idx="31533">
                  <c:v>0</c:v>
                </c:pt>
                <c:pt idx="31534">
                  <c:v>0</c:v>
                </c:pt>
                <c:pt idx="31535">
                  <c:v>0</c:v>
                </c:pt>
                <c:pt idx="31536">
                  <c:v>0</c:v>
                </c:pt>
                <c:pt idx="31537">
                  <c:v>0</c:v>
                </c:pt>
                <c:pt idx="31538">
                  <c:v>0</c:v>
                </c:pt>
                <c:pt idx="31539">
                  <c:v>0</c:v>
                </c:pt>
                <c:pt idx="31540">
                  <c:v>0</c:v>
                </c:pt>
                <c:pt idx="31541">
                  <c:v>0</c:v>
                </c:pt>
                <c:pt idx="31542">
                  <c:v>0</c:v>
                </c:pt>
                <c:pt idx="31543">
                  <c:v>0</c:v>
                </c:pt>
                <c:pt idx="31544">
                  <c:v>0</c:v>
                </c:pt>
                <c:pt idx="31545">
                  <c:v>0</c:v>
                </c:pt>
                <c:pt idx="31546">
                  <c:v>0</c:v>
                </c:pt>
                <c:pt idx="31547">
                  <c:v>0</c:v>
                </c:pt>
                <c:pt idx="31548">
                  <c:v>0</c:v>
                </c:pt>
                <c:pt idx="31549">
                  <c:v>0</c:v>
                </c:pt>
                <c:pt idx="31550">
                  <c:v>0</c:v>
                </c:pt>
                <c:pt idx="31551">
                  <c:v>0</c:v>
                </c:pt>
                <c:pt idx="31552">
                  <c:v>0</c:v>
                </c:pt>
                <c:pt idx="31553">
                  <c:v>0</c:v>
                </c:pt>
                <c:pt idx="31554">
                  <c:v>0</c:v>
                </c:pt>
                <c:pt idx="31555">
                  <c:v>0</c:v>
                </c:pt>
                <c:pt idx="31556">
                  <c:v>0</c:v>
                </c:pt>
                <c:pt idx="31557">
                  <c:v>5.4712278999999997</c:v>
                </c:pt>
                <c:pt idx="31558">
                  <c:v>0</c:v>
                </c:pt>
                <c:pt idx="31559">
                  <c:v>0</c:v>
                </c:pt>
                <c:pt idx="31560">
                  <c:v>0</c:v>
                </c:pt>
                <c:pt idx="31561">
                  <c:v>0</c:v>
                </c:pt>
                <c:pt idx="31562">
                  <c:v>0</c:v>
                </c:pt>
                <c:pt idx="31563">
                  <c:v>0</c:v>
                </c:pt>
                <c:pt idx="31564">
                  <c:v>0</c:v>
                </c:pt>
                <c:pt idx="31565">
                  <c:v>0</c:v>
                </c:pt>
                <c:pt idx="31566">
                  <c:v>0</c:v>
                </c:pt>
                <c:pt idx="31567">
                  <c:v>0</c:v>
                </c:pt>
                <c:pt idx="31568">
                  <c:v>0</c:v>
                </c:pt>
                <c:pt idx="31569">
                  <c:v>0</c:v>
                </c:pt>
                <c:pt idx="31570">
                  <c:v>0</c:v>
                </c:pt>
                <c:pt idx="31571">
                  <c:v>0</c:v>
                </c:pt>
                <c:pt idx="31572">
                  <c:v>0</c:v>
                </c:pt>
                <c:pt idx="31573">
                  <c:v>0</c:v>
                </c:pt>
                <c:pt idx="31574">
                  <c:v>0</c:v>
                </c:pt>
                <c:pt idx="31575">
                  <c:v>0</c:v>
                </c:pt>
                <c:pt idx="31576">
                  <c:v>0</c:v>
                </c:pt>
                <c:pt idx="31577">
                  <c:v>0</c:v>
                </c:pt>
                <c:pt idx="31578">
                  <c:v>0</c:v>
                </c:pt>
                <c:pt idx="31579">
                  <c:v>0</c:v>
                </c:pt>
                <c:pt idx="31580">
                  <c:v>0</c:v>
                </c:pt>
                <c:pt idx="31581">
                  <c:v>0</c:v>
                </c:pt>
                <c:pt idx="31582">
                  <c:v>0</c:v>
                </c:pt>
                <c:pt idx="31583">
                  <c:v>0</c:v>
                </c:pt>
                <c:pt idx="31584">
                  <c:v>0</c:v>
                </c:pt>
                <c:pt idx="31585">
                  <c:v>0</c:v>
                </c:pt>
                <c:pt idx="31586">
                  <c:v>0</c:v>
                </c:pt>
                <c:pt idx="31587">
                  <c:v>0</c:v>
                </c:pt>
                <c:pt idx="31588">
                  <c:v>0</c:v>
                </c:pt>
                <c:pt idx="31589">
                  <c:v>0</c:v>
                </c:pt>
                <c:pt idx="31590">
                  <c:v>0</c:v>
                </c:pt>
                <c:pt idx="31591">
                  <c:v>0</c:v>
                </c:pt>
                <c:pt idx="31592">
                  <c:v>0</c:v>
                </c:pt>
                <c:pt idx="31593">
                  <c:v>0</c:v>
                </c:pt>
                <c:pt idx="31594">
                  <c:v>0</c:v>
                </c:pt>
                <c:pt idx="31595">
                  <c:v>0</c:v>
                </c:pt>
                <c:pt idx="31596">
                  <c:v>0</c:v>
                </c:pt>
                <c:pt idx="31597">
                  <c:v>0</c:v>
                </c:pt>
                <c:pt idx="31598">
                  <c:v>0</c:v>
                </c:pt>
                <c:pt idx="31599">
                  <c:v>0</c:v>
                </c:pt>
                <c:pt idx="31600">
                  <c:v>0</c:v>
                </c:pt>
                <c:pt idx="31601">
                  <c:v>0</c:v>
                </c:pt>
                <c:pt idx="31602">
                  <c:v>0</c:v>
                </c:pt>
                <c:pt idx="31603">
                  <c:v>0</c:v>
                </c:pt>
                <c:pt idx="31604">
                  <c:v>0</c:v>
                </c:pt>
                <c:pt idx="31605">
                  <c:v>0</c:v>
                </c:pt>
                <c:pt idx="31606">
                  <c:v>0</c:v>
                </c:pt>
                <c:pt idx="31607">
                  <c:v>0</c:v>
                </c:pt>
                <c:pt idx="31608">
                  <c:v>0</c:v>
                </c:pt>
                <c:pt idx="31609">
                  <c:v>0</c:v>
                </c:pt>
                <c:pt idx="31610">
                  <c:v>0</c:v>
                </c:pt>
                <c:pt idx="31611">
                  <c:v>0</c:v>
                </c:pt>
                <c:pt idx="31612">
                  <c:v>0</c:v>
                </c:pt>
                <c:pt idx="31613">
                  <c:v>0</c:v>
                </c:pt>
                <c:pt idx="31614">
                  <c:v>0</c:v>
                </c:pt>
                <c:pt idx="31615">
                  <c:v>0</c:v>
                </c:pt>
                <c:pt idx="31616">
                  <c:v>0</c:v>
                </c:pt>
                <c:pt idx="31617">
                  <c:v>0</c:v>
                </c:pt>
                <c:pt idx="31618">
                  <c:v>0</c:v>
                </c:pt>
                <c:pt idx="31619">
                  <c:v>0</c:v>
                </c:pt>
                <c:pt idx="31620">
                  <c:v>0</c:v>
                </c:pt>
                <c:pt idx="31621">
                  <c:v>0</c:v>
                </c:pt>
                <c:pt idx="31622">
                  <c:v>0</c:v>
                </c:pt>
                <c:pt idx="31623">
                  <c:v>0</c:v>
                </c:pt>
                <c:pt idx="31624">
                  <c:v>0</c:v>
                </c:pt>
                <c:pt idx="31625">
                  <c:v>0</c:v>
                </c:pt>
                <c:pt idx="31626">
                  <c:v>0</c:v>
                </c:pt>
                <c:pt idx="31627">
                  <c:v>0</c:v>
                </c:pt>
                <c:pt idx="31628">
                  <c:v>0</c:v>
                </c:pt>
                <c:pt idx="31629">
                  <c:v>0</c:v>
                </c:pt>
                <c:pt idx="31630">
                  <c:v>0</c:v>
                </c:pt>
                <c:pt idx="31631">
                  <c:v>0</c:v>
                </c:pt>
                <c:pt idx="31632">
                  <c:v>0</c:v>
                </c:pt>
                <c:pt idx="31633">
                  <c:v>0</c:v>
                </c:pt>
                <c:pt idx="31634">
                  <c:v>0</c:v>
                </c:pt>
                <c:pt idx="31635">
                  <c:v>0</c:v>
                </c:pt>
                <c:pt idx="31636">
                  <c:v>0</c:v>
                </c:pt>
                <c:pt idx="31637">
                  <c:v>0</c:v>
                </c:pt>
                <c:pt idx="31638">
                  <c:v>0</c:v>
                </c:pt>
                <c:pt idx="31639">
                  <c:v>0</c:v>
                </c:pt>
                <c:pt idx="31640">
                  <c:v>0</c:v>
                </c:pt>
                <c:pt idx="31641">
                  <c:v>0</c:v>
                </c:pt>
                <c:pt idx="31642">
                  <c:v>0</c:v>
                </c:pt>
                <c:pt idx="31643">
                  <c:v>0</c:v>
                </c:pt>
                <c:pt idx="31644">
                  <c:v>0</c:v>
                </c:pt>
                <c:pt idx="31645">
                  <c:v>0</c:v>
                </c:pt>
                <c:pt idx="31646">
                  <c:v>0</c:v>
                </c:pt>
                <c:pt idx="31647">
                  <c:v>0</c:v>
                </c:pt>
                <c:pt idx="31648">
                  <c:v>0</c:v>
                </c:pt>
                <c:pt idx="31649">
                  <c:v>0</c:v>
                </c:pt>
                <c:pt idx="31650">
                  <c:v>0</c:v>
                </c:pt>
                <c:pt idx="31651">
                  <c:v>0</c:v>
                </c:pt>
                <c:pt idx="31652">
                  <c:v>0</c:v>
                </c:pt>
                <c:pt idx="31653">
                  <c:v>0</c:v>
                </c:pt>
                <c:pt idx="31654">
                  <c:v>0</c:v>
                </c:pt>
                <c:pt idx="31655">
                  <c:v>0</c:v>
                </c:pt>
                <c:pt idx="31656">
                  <c:v>0</c:v>
                </c:pt>
                <c:pt idx="31657">
                  <c:v>0</c:v>
                </c:pt>
                <c:pt idx="31658">
                  <c:v>0</c:v>
                </c:pt>
                <c:pt idx="31659">
                  <c:v>0</c:v>
                </c:pt>
                <c:pt idx="31660">
                  <c:v>0</c:v>
                </c:pt>
                <c:pt idx="31661">
                  <c:v>0</c:v>
                </c:pt>
                <c:pt idx="31662">
                  <c:v>0</c:v>
                </c:pt>
                <c:pt idx="31663">
                  <c:v>0</c:v>
                </c:pt>
                <c:pt idx="31664">
                  <c:v>0</c:v>
                </c:pt>
                <c:pt idx="31665">
                  <c:v>0</c:v>
                </c:pt>
                <c:pt idx="31666">
                  <c:v>0</c:v>
                </c:pt>
                <c:pt idx="31667">
                  <c:v>0</c:v>
                </c:pt>
                <c:pt idx="31668">
                  <c:v>0</c:v>
                </c:pt>
                <c:pt idx="31669">
                  <c:v>0</c:v>
                </c:pt>
                <c:pt idx="31670">
                  <c:v>0</c:v>
                </c:pt>
                <c:pt idx="31671">
                  <c:v>0</c:v>
                </c:pt>
                <c:pt idx="31672">
                  <c:v>0</c:v>
                </c:pt>
                <c:pt idx="31673">
                  <c:v>0</c:v>
                </c:pt>
                <c:pt idx="31674">
                  <c:v>0</c:v>
                </c:pt>
                <c:pt idx="31675">
                  <c:v>0</c:v>
                </c:pt>
                <c:pt idx="31676">
                  <c:v>0</c:v>
                </c:pt>
                <c:pt idx="31677">
                  <c:v>0</c:v>
                </c:pt>
                <c:pt idx="31678">
                  <c:v>0</c:v>
                </c:pt>
                <c:pt idx="31679">
                  <c:v>0</c:v>
                </c:pt>
                <c:pt idx="31680">
                  <c:v>0</c:v>
                </c:pt>
                <c:pt idx="31681">
                  <c:v>0</c:v>
                </c:pt>
                <c:pt idx="31682">
                  <c:v>0</c:v>
                </c:pt>
                <c:pt idx="31683">
                  <c:v>0</c:v>
                </c:pt>
                <c:pt idx="31684">
                  <c:v>0</c:v>
                </c:pt>
                <c:pt idx="31685">
                  <c:v>0</c:v>
                </c:pt>
                <c:pt idx="31686">
                  <c:v>0</c:v>
                </c:pt>
                <c:pt idx="31687">
                  <c:v>0</c:v>
                </c:pt>
                <c:pt idx="31688">
                  <c:v>0</c:v>
                </c:pt>
                <c:pt idx="31689">
                  <c:v>0</c:v>
                </c:pt>
                <c:pt idx="31690">
                  <c:v>0</c:v>
                </c:pt>
                <c:pt idx="31691">
                  <c:v>0</c:v>
                </c:pt>
                <c:pt idx="31692">
                  <c:v>0</c:v>
                </c:pt>
                <c:pt idx="31693">
                  <c:v>0</c:v>
                </c:pt>
                <c:pt idx="31694">
                  <c:v>0</c:v>
                </c:pt>
                <c:pt idx="31695">
                  <c:v>0</c:v>
                </c:pt>
                <c:pt idx="31696">
                  <c:v>0</c:v>
                </c:pt>
                <c:pt idx="31697">
                  <c:v>0</c:v>
                </c:pt>
                <c:pt idx="31698">
                  <c:v>0</c:v>
                </c:pt>
                <c:pt idx="31699">
                  <c:v>0</c:v>
                </c:pt>
                <c:pt idx="31700">
                  <c:v>0</c:v>
                </c:pt>
                <c:pt idx="31701">
                  <c:v>0</c:v>
                </c:pt>
                <c:pt idx="31702">
                  <c:v>0</c:v>
                </c:pt>
                <c:pt idx="31703">
                  <c:v>0</c:v>
                </c:pt>
                <c:pt idx="31704">
                  <c:v>0</c:v>
                </c:pt>
                <c:pt idx="31705">
                  <c:v>0</c:v>
                </c:pt>
                <c:pt idx="31706">
                  <c:v>0</c:v>
                </c:pt>
                <c:pt idx="31707">
                  <c:v>0</c:v>
                </c:pt>
                <c:pt idx="31708">
                  <c:v>0</c:v>
                </c:pt>
                <c:pt idx="31709">
                  <c:v>0</c:v>
                </c:pt>
                <c:pt idx="31710">
                  <c:v>0</c:v>
                </c:pt>
                <c:pt idx="31711">
                  <c:v>0</c:v>
                </c:pt>
                <c:pt idx="31712">
                  <c:v>0</c:v>
                </c:pt>
                <c:pt idx="31713">
                  <c:v>0</c:v>
                </c:pt>
                <c:pt idx="31714">
                  <c:v>0</c:v>
                </c:pt>
                <c:pt idx="31715">
                  <c:v>0</c:v>
                </c:pt>
                <c:pt idx="31716">
                  <c:v>0</c:v>
                </c:pt>
                <c:pt idx="31717">
                  <c:v>0</c:v>
                </c:pt>
                <c:pt idx="31718">
                  <c:v>0</c:v>
                </c:pt>
                <c:pt idx="31719">
                  <c:v>0</c:v>
                </c:pt>
                <c:pt idx="31720">
                  <c:v>0</c:v>
                </c:pt>
                <c:pt idx="31721">
                  <c:v>0</c:v>
                </c:pt>
                <c:pt idx="31722">
                  <c:v>0</c:v>
                </c:pt>
                <c:pt idx="31723">
                  <c:v>0</c:v>
                </c:pt>
                <c:pt idx="31724">
                  <c:v>0</c:v>
                </c:pt>
                <c:pt idx="31725">
                  <c:v>0</c:v>
                </c:pt>
                <c:pt idx="31726">
                  <c:v>0</c:v>
                </c:pt>
                <c:pt idx="31727">
                  <c:v>0</c:v>
                </c:pt>
                <c:pt idx="31728">
                  <c:v>0</c:v>
                </c:pt>
                <c:pt idx="31729">
                  <c:v>0</c:v>
                </c:pt>
                <c:pt idx="31730">
                  <c:v>0</c:v>
                </c:pt>
                <c:pt idx="31731">
                  <c:v>0</c:v>
                </c:pt>
                <c:pt idx="31732">
                  <c:v>0</c:v>
                </c:pt>
                <c:pt idx="31733">
                  <c:v>0</c:v>
                </c:pt>
                <c:pt idx="31734">
                  <c:v>0</c:v>
                </c:pt>
                <c:pt idx="31735">
                  <c:v>0</c:v>
                </c:pt>
                <c:pt idx="31736">
                  <c:v>0</c:v>
                </c:pt>
                <c:pt idx="31737">
                  <c:v>0</c:v>
                </c:pt>
                <c:pt idx="31738">
                  <c:v>0</c:v>
                </c:pt>
                <c:pt idx="31739">
                  <c:v>0</c:v>
                </c:pt>
                <c:pt idx="31740">
                  <c:v>0</c:v>
                </c:pt>
                <c:pt idx="31741">
                  <c:v>0</c:v>
                </c:pt>
                <c:pt idx="31742">
                  <c:v>0</c:v>
                </c:pt>
                <c:pt idx="31743">
                  <c:v>0</c:v>
                </c:pt>
                <c:pt idx="31744">
                  <c:v>0</c:v>
                </c:pt>
                <c:pt idx="31745">
                  <c:v>0</c:v>
                </c:pt>
                <c:pt idx="31746">
                  <c:v>0</c:v>
                </c:pt>
                <c:pt idx="31747">
                  <c:v>0</c:v>
                </c:pt>
                <c:pt idx="31748">
                  <c:v>0</c:v>
                </c:pt>
                <c:pt idx="31749">
                  <c:v>0</c:v>
                </c:pt>
                <c:pt idx="31750">
                  <c:v>0</c:v>
                </c:pt>
                <c:pt idx="31751">
                  <c:v>0</c:v>
                </c:pt>
                <c:pt idx="31752">
                  <c:v>0</c:v>
                </c:pt>
                <c:pt idx="31753">
                  <c:v>0</c:v>
                </c:pt>
                <c:pt idx="31754">
                  <c:v>0</c:v>
                </c:pt>
                <c:pt idx="31755">
                  <c:v>0</c:v>
                </c:pt>
                <c:pt idx="31756">
                  <c:v>0</c:v>
                </c:pt>
                <c:pt idx="31757">
                  <c:v>0</c:v>
                </c:pt>
                <c:pt idx="31758">
                  <c:v>0</c:v>
                </c:pt>
                <c:pt idx="31759">
                  <c:v>0</c:v>
                </c:pt>
                <c:pt idx="31760">
                  <c:v>0</c:v>
                </c:pt>
                <c:pt idx="31761">
                  <c:v>0</c:v>
                </c:pt>
                <c:pt idx="31762">
                  <c:v>0</c:v>
                </c:pt>
                <c:pt idx="31763">
                  <c:v>0</c:v>
                </c:pt>
                <c:pt idx="31764">
                  <c:v>0</c:v>
                </c:pt>
                <c:pt idx="31765">
                  <c:v>0</c:v>
                </c:pt>
                <c:pt idx="31766">
                  <c:v>0</c:v>
                </c:pt>
                <c:pt idx="31767">
                  <c:v>0</c:v>
                </c:pt>
                <c:pt idx="31768">
                  <c:v>0</c:v>
                </c:pt>
                <c:pt idx="31769">
                  <c:v>0.31660897999999998</c:v>
                </c:pt>
                <c:pt idx="31770">
                  <c:v>11.350541</c:v>
                </c:pt>
                <c:pt idx="31771">
                  <c:v>11.33103</c:v>
                </c:pt>
                <c:pt idx="31772">
                  <c:v>11.313382000000001</c:v>
                </c:pt>
                <c:pt idx="31773">
                  <c:v>11.293225</c:v>
                </c:pt>
                <c:pt idx="31774">
                  <c:v>11.275529000000001</c:v>
                </c:pt>
                <c:pt idx="31775">
                  <c:v>11.257882</c:v>
                </c:pt>
                <c:pt idx="31776">
                  <c:v>11.233985000000001</c:v>
                </c:pt>
                <c:pt idx="31777">
                  <c:v>11.220127</c:v>
                </c:pt>
                <c:pt idx="31778">
                  <c:v>11.208461</c:v>
                </c:pt>
                <c:pt idx="31779">
                  <c:v>11.199037000000001</c:v>
                </c:pt>
                <c:pt idx="31780">
                  <c:v>11.192359</c:v>
                </c:pt>
                <c:pt idx="31781">
                  <c:v>11.186076999999999</c:v>
                </c:pt>
                <c:pt idx="31782">
                  <c:v>11.183066999999999</c:v>
                </c:pt>
                <c:pt idx="31783">
                  <c:v>2.3781276</c:v>
                </c:pt>
                <c:pt idx="31784">
                  <c:v>0.1783314</c:v>
                </c:pt>
                <c:pt idx="31785">
                  <c:v>0.17666486000000001</c:v>
                </c:pt>
                <c:pt idx="31786">
                  <c:v>0.17576565</c:v>
                </c:pt>
                <c:pt idx="31787">
                  <c:v>0.1760534</c:v>
                </c:pt>
                <c:pt idx="31788">
                  <c:v>0.17718041000000001</c:v>
                </c:pt>
                <c:pt idx="31789">
                  <c:v>0.17706051</c:v>
                </c:pt>
                <c:pt idx="31790">
                  <c:v>0.17857118999999999</c:v>
                </c:pt>
                <c:pt idx="31791">
                  <c:v>0.1793505</c:v>
                </c:pt>
                <c:pt idx="31792">
                  <c:v>0.18381059</c:v>
                </c:pt>
                <c:pt idx="31793">
                  <c:v>0.18612455</c:v>
                </c:pt>
                <c:pt idx="31794">
                  <c:v>0.19090835</c:v>
                </c:pt>
                <c:pt idx="31795">
                  <c:v>0.19809004999999999</c:v>
                </c:pt>
                <c:pt idx="31796">
                  <c:v>0.20684236</c:v>
                </c:pt>
                <c:pt idx="31797">
                  <c:v>0.21248939999999999</c:v>
                </c:pt>
                <c:pt idx="31798">
                  <c:v>0.22463474</c:v>
                </c:pt>
                <c:pt idx="31799">
                  <c:v>0.24023304000000001</c:v>
                </c:pt>
                <c:pt idx="31800">
                  <c:v>0.26792872000000001</c:v>
                </c:pt>
                <c:pt idx="31801">
                  <c:v>0.29004929000000002</c:v>
                </c:pt>
                <c:pt idx="31802">
                  <c:v>0.30729014999999998</c:v>
                </c:pt>
                <c:pt idx="31803">
                  <c:v>0.31704958</c:v>
                </c:pt>
                <c:pt idx="31804">
                  <c:v>0.32308028</c:v>
                </c:pt>
                <c:pt idx="31805">
                  <c:v>0.29510859</c:v>
                </c:pt>
                <c:pt idx="31806">
                  <c:v>0.26193347</c:v>
                </c:pt>
                <c:pt idx="31807">
                  <c:v>0.22799101999999999</c:v>
                </c:pt>
                <c:pt idx="31808">
                  <c:v>0.19439625999999999</c:v>
                </c:pt>
                <c:pt idx="31809">
                  <c:v>0.11769482000000001</c:v>
                </c:pt>
                <c:pt idx="31810">
                  <c:v>3.7756232000000001E-2</c:v>
                </c:pt>
                <c:pt idx="31811">
                  <c:v>0</c:v>
                </c:pt>
                <c:pt idx="31812">
                  <c:v>0</c:v>
                </c:pt>
                <c:pt idx="31813">
                  <c:v>0</c:v>
                </c:pt>
                <c:pt idx="31814">
                  <c:v>0</c:v>
                </c:pt>
                <c:pt idx="31815">
                  <c:v>0</c:v>
                </c:pt>
                <c:pt idx="31816">
                  <c:v>0</c:v>
                </c:pt>
                <c:pt idx="31817">
                  <c:v>0</c:v>
                </c:pt>
                <c:pt idx="31818">
                  <c:v>0</c:v>
                </c:pt>
                <c:pt idx="31819">
                  <c:v>0</c:v>
                </c:pt>
                <c:pt idx="31820">
                  <c:v>0</c:v>
                </c:pt>
                <c:pt idx="31821">
                  <c:v>0</c:v>
                </c:pt>
                <c:pt idx="31822">
                  <c:v>0</c:v>
                </c:pt>
                <c:pt idx="31823">
                  <c:v>0</c:v>
                </c:pt>
                <c:pt idx="31824">
                  <c:v>0</c:v>
                </c:pt>
                <c:pt idx="31825">
                  <c:v>0</c:v>
                </c:pt>
                <c:pt idx="31826">
                  <c:v>0</c:v>
                </c:pt>
                <c:pt idx="31827">
                  <c:v>0</c:v>
                </c:pt>
                <c:pt idx="31828">
                  <c:v>0</c:v>
                </c:pt>
                <c:pt idx="31829">
                  <c:v>0</c:v>
                </c:pt>
                <c:pt idx="31830">
                  <c:v>0</c:v>
                </c:pt>
                <c:pt idx="31831">
                  <c:v>0</c:v>
                </c:pt>
                <c:pt idx="31832">
                  <c:v>0</c:v>
                </c:pt>
                <c:pt idx="31833">
                  <c:v>0</c:v>
                </c:pt>
                <c:pt idx="31834">
                  <c:v>0</c:v>
                </c:pt>
                <c:pt idx="31835">
                  <c:v>0</c:v>
                </c:pt>
                <c:pt idx="31836">
                  <c:v>0</c:v>
                </c:pt>
                <c:pt idx="31837">
                  <c:v>0</c:v>
                </c:pt>
                <c:pt idx="31838">
                  <c:v>0</c:v>
                </c:pt>
                <c:pt idx="31839">
                  <c:v>0</c:v>
                </c:pt>
                <c:pt idx="31840">
                  <c:v>0</c:v>
                </c:pt>
                <c:pt idx="31841">
                  <c:v>0</c:v>
                </c:pt>
                <c:pt idx="31842">
                  <c:v>0</c:v>
                </c:pt>
                <c:pt idx="31843">
                  <c:v>0</c:v>
                </c:pt>
                <c:pt idx="31844">
                  <c:v>0</c:v>
                </c:pt>
                <c:pt idx="31845">
                  <c:v>0</c:v>
                </c:pt>
                <c:pt idx="31846">
                  <c:v>0</c:v>
                </c:pt>
                <c:pt idx="31847">
                  <c:v>0</c:v>
                </c:pt>
                <c:pt idx="31848">
                  <c:v>9.4920813000000007E-2</c:v>
                </c:pt>
                <c:pt idx="31849">
                  <c:v>0.52696125000000005</c:v>
                </c:pt>
                <c:pt idx="31850">
                  <c:v>0.53031830000000002</c:v>
                </c:pt>
                <c:pt idx="31851">
                  <c:v>0.53241645000000004</c:v>
                </c:pt>
                <c:pt idx="31852">
                  <c:v>0.52964688999999998</c:v>
                </c:pt>
                <c:pt idx="31853">
                  <c:v>0.52417968999999998</c:v>
                </c:pt>
                <c:pt idx="31854">
                  <c:v>0.51726176000000001</c:v>
                </c:pt>
                <c:pt idx="31855">
                  <c:v>0.50872525999999996</c:v>
                </c:pt>
                <c:pt idx="31856">
                  <c:v>0.49781483999999998</c:v>
                </c:pt>
                <c:pt idx="31857">
                  <c:v>0.48236041000000002</c:v>
                </c:pt>
                <c:pt idx="31858">
                  <c:v>0.46341705</c:v>
                </c:pt>
                <c:pt idx="31859">
                  <c:v>0.44856209000000002</c:v>
                </c:pt>
                <c:pt idx="31860">
                  <c:v>0.43600910999999998</c:v>
                </c:pt>
                <c:pt idx="31861">
                  <c:v>0.42315639999999999</c:v>
                </c:pt>
                <c:pt idx="31862">
                  <c:v>0.40896086999999998</c:v>
                </c:pt>
                <c:pt idx="31863">
                  <c:v>0.40277429999999997</c:v>
                </c:pt>
                <c:pt idx="31864">
                  <c:v>0.39397402999999998</c:v>
                </c:pt>
                <c:pt idx="31865">
                  <c:v>0.37179350999999999</c:v>
                </c:pt>
                <c:pt idx="31866">
                  <c:v>0.35174710999999997</c:v>
                </c:pt>
                <c:pt idx="31867">
                  <c:v>0.33216830000000003</c:v>
                </c:pt>
                <c:pt idx="31868">
                  <c:v>0.31445984999999999</c:v>
                </c:pt>
                <c:pt idx="31869">
                  <c:v>0.29423360999999998</c:v>
                </c:pt>
                <c:pt idx="31870">
                  <c:v>0.27647720999999997</c:v>
                </c:pt>
                <c:pt idx="31871">
                  <c:v>0.25876875999999999</c:v>
                </c:pt>
                <c:pt idx="31872">
                  <c:v>0.26025545999999999</c:v>
                </c:pt>
                <c:pt idx="31873">
                  <c:v>0.24461313000000001</c:v>
                </c:pt>
                <c:pt idx="31874">
                  <c:v>0.23213766</c:v>
                </c:pt>
                <c:pt idx="31875">
                  <c:v>0.22111786</c:v>
                </c:pt>
                <c:pt idx="31876">
                  <c:v>0.21328610000000001</c:v>
                </c:pt>
                <c:pt idx="31877">
                  <c:v>0.20633256</c:v>
                </c:pt>
                <c:pt idx="31878">
                  <c:v>0.20108732000000001</c:v>
                </c:pt>
                <c:pt idx="31879">
                  <c:v>0.19469921000000001</c:v>
                </c:pt>
                <c:pt idx="31880">
                  <c:v>0.19267811000000001</c:v>
                </c:pt>
                <c:pt idx="31881">
                  <c:v>0.18964645999999999</c:v>
                </c:pt>
                <c:pt idx="31882">
                  <c:v>0.18736069</c:v>
                </c:pt>
                <c:pt idx="31883">
                  <c:v>0.18531553000000001</c:v>
                </c:pt>
                <c:pt idx="31884">
                  <c:v>0.18594110999999999</c:v>
                </c:pt>
                <c:pt idx="31885">
                  <c:v>0.18428091999999999</c:v>
                </c:pt>
                <c:pt idx="31886">
                  <c:v>0.18327036999999999</c:v>
                </c:pt>
                <c:pt idx="31887">
                  <c:v>0.18329443000000001</c:v>
                </c:pt>
                <c:pt idx="31888">
                  <c:v>0.18548396</c:v>
                </c:pt>
                <c:pt idx="31889">
                  <c:v>3.1175541</c:v>
                </c:pt>
                <c:pt idx="31890">
                  <c:v>11.185772999999999</c:v>
                </c:pt>
                <c:pt idx="31891">
                  <c:v>11.189189000000001</c:v>
                </c:pt>
                <c:pt idx="31892">
                  <c:v>11.189826999999999</c:v>
                </c:pt>
                <c:pt idx="31893">
                  <c:v>11.188803999999999</c:v>
                </c:pt>
                <c:pt idx="31894">
                  <c:v>11.191630999999999</c:v>
                </c:pt>
                <c:pt idx="31895">
                  <c:v>11.198657000000001</c:v>
                </c:pt>
                <c:pt idx="31896">
                  <c:v>11.215151000000001</c:v>
                </c:pt>
                <c:pt idx="31897">
                  <c:v>11.227410000000001</c:v>
                </c:pt>
                <c:pt idx="31898">
                  <c:v>11.242146999999999</c:v>
                </c:pt>
                <c:pt idx="31899">
                  <c:v>11.255705000000001</c:v>
                </c:pt>
                <c:pt idx="31900">
                  <c:v>11.277456000000001</c:v>
                </c:pt>
                <c:pt idx="31901">
                  <c:v>11.25151</c:v>
                </c:pt>
                <c:pt idx="31902">
                  <c:v>11.227706</c:v>
                </c:pt>
                <c:pt idx="31903">
                  <c:v>9.0055983000000008</c:v>
                </c:pt>
                <c:pt idx="31904">
                  <c:v>0.17933990999999999</c:v>
                </c:pt>
                <c:pt idx="31905">
                  <c:v>5.7603612999999998E-2</c:v>
                </c:pt>
                <c:pt idx="31906">
                  <c:v>0</c:v>
                </c:pt>
                <c:pt idx="31907">
                  <c:v>0</c:v>
                </c:pt>
                <c:pt idx="31908">
                  <c:v>0</c:v>
                </c:pt>
                <c:pt idx="31909">
                  <c:v>0</c:v>
                </c:pt>
                <c:pt idx="31910">
                  <c:v>0</c:v>
                </c:pt>
                <c:pt idx="31911">
                  <c:v>0</c:v>
                </c:pt>
                <c:pt idx="31912">
                  <c:v>0</c:v>
                </c:pt>
                <c:pt idx="31913">
                  <c:v>0</c:v>
                </c:pt>
                <c:pt idx="31914">
                  <c:v>0</c:v>
                </c:pt>
                <c:pt idx="31915">
                  <c:v>0</c:v>
                </c:pt>
                <c:pt idx="31916">
                  <c:v>0</c:v>
                </c:pt>
                <c:pt idx="31917">
                  <c:v>0</c:v>
                </c:pt>
                <c:pt idx="31918">
                  <c:v>0</c:v>
                </c:pt>
                <c:pt idx="31919">
                  <c:v>0</c:v>
                </c:pt>
                <c:pt idx="31920">
                  <c:v>0</c:v>
                </c:pt>
                <c:pt idx="31921">
                  <c:v>0</c:v>
                </c:pt>
                <c:pt idx="31922">
                  <c:v>0</c:v>
                </c:pt>
                <c:pt idx="31923">
                  <c:v>0</c:v>
                </c:pt>
                <c:pt idx="31924">
                  <c:v>0</c:v>
                </c:pt>
                <c:pt idx="31925">
                  <c:v>0</c:v>
                </c:pt>
                <c:pt idx="31926">
                  <c:v>0</c:v>
                </c:pt>
                <c:pt idx="31927">
                  <c:v>0</c:v>
                </c:pt>
                <c:pt idx="31928">
                  <c:v>0</c:v>
                </c:pt>
                <c:pt idx="31929">
                  <c:v>0</c:v>
                </c:pt>
                <c:pt idx="31930">
                  <c:v>0</c:v>
                </c:pt>
                <c:pt idx="31931">
                  <c:v>0</c:v>
                </c:pt>
                <c:pt idx="31932">
                  <c:v>0</c:v>
                </c:pt>
                <c:pt idx="31933">
                  <c:v>5.4158092</c:v>
                </c:pt>
                <c:pt idx="31934">
                  <c:v>9.7230219000000009</c:v>
                </c:pt>
                <c:pt idx="31935">
                  <c:v>1.1648674000000001</c:v>
                </c:pt>
                <c:pt idx="31936">
                  <c:v>0.44603731000000002</c:v>
                </c:pt>
                <c:pt idx="31937">
                  <c:v>0.45935491000000001</c:v>
                </c:pt>
                <c:pt idx="31938">
                  <c:v>0.47671469999999999</c:v>
                </c:pt>
                <c:pt idx="31939">
                  <c:v>0.49708208999999998</c:v>
                </c:pt>
                <c:pt idx="31940">
                  <c:v>0.52477596000000004</c:v>
                </c:pt>
                <c:pt idx="31941">
                  <c:v>0.54432528000000002</c:v>
                </c:pt>
                <c:pt idx="31942">
                  <c:v>0.55698121</c:v>
                </c:pt>
                <c:pt idx="31943">
                  <c:v>0.56353774999999995</c:v>
                </c:pt>
                <c:pt idx="31944">
                  <c:v>0.56439189999999995</c:v>
                </c:pt>
                <c:pt idx="31945">
                  <c:v>0.56333323000000002</c:v>
                </c:pt>
                <c:pt idx="31946">
                  <c:v>0.55589847999999997</c:v>
                </c:pt>
                <c:pt idx="31947">
                  <c:v>0.54640652999999995</c:v>
                </c:pt>
                <c:pt idx="31948">
                  <c:v>0.53696270000000001</c:v>
                </c:pt>
                <c:pt idx="31949">
                  <c:v>0.52772339000000001</c:v>
                </c:pt>
                <c:pt idx="31950">
                  <c:v>0.51495919000000001</c:v>
                </c:pt>
                <c:pt idx="31951">
                  <c:v>0.50282057000000002</c:v>
                </c:pt>
                <c:pt idx="31952">
                  <c:v>0.49136766999999998</c:v>
                </c:pt>
                <c:pt idx="31953">
                  <c:v>0.47361087000000002</c:v>
                </c:pt>
                <c:pt idx="31954">
                  <c:v>0.45732178000000001</c:v>
                </c:pt>
                <c:pt idx="31955">
                  <c:v>0.44490645000000001</c:v>
                </c:pt>
                <c:pt idx="31956">
                  <c:v>0.43468066</c:v>
                </c:pt>
                <c:pt idx="31957">
                  <c:v>4.8237690999999998</c:v>
                </c:pt>
                <c:pt idx="31958">
                  <c:v>0.41244857000000001</c:v>
                </c:pt>
                <c:pt idx="31959">
                  <c:v>0.40874322000000002</c:v>
                </c:pt>
                <c:pt idx="31960">
                  <c:v>0.40355814000000001</c:v>
                </c:pt>
                <c:pt idx="31961">
                  <c:v>0.38748558999999999</c:v>
                </c:pt>
                <c:pt idx="31962">
                  <c:v>0.37408376999999998</c:v>
                </c:pt>
                <c:pt idx="31963">
                  <c:v>0.3562187</c:v>
                </c:pt>
                <c:pt idx="31964">
                  <c:v>0.33897920999999998</c:v>
                </c:pt>
                <c:pt idx="31965">
                  <c:v>0.32145098999999999</c:v>
                </c:pt>
                <c:pt idx="31966">
                  <c:v>0.30588370999999998</c:v>
                </c:pt>
                <c:pt idx="31967">
                  <c:v>0.29125480999999998</c:v>
                </c:pt>
                <c:pt idx="31968">
                  <c:v>0.27110397000000003</c:v>
                </c:pt>
                <c:pt idx="31969">
                  <c:v>0.25627928999999999</c:v>
                </c:pt>
                <c:pt idx="31970">
                  <c:v>0.24472733999999999</c:v>
                </c:pt>
                <c:pt idx="31971">
                  <c:v>0.23399623</c:v>
                </c:pt>
                <c:pt idx="31972">
                  <c:v>0.22509990999999999</c:v>
                </c:pt>
                <c:pt idx="31973">
                  <c:v>0.21770038999999999</c:v>
                </c:pt>
                <c:pt idx="31974">
                  <c:v>0.21161661000000001</c:v>
                </c:pt>
                <c:pt idx="31975">
                  <c:v>0.20427744</c:v>
                </c:pt>
                <c:pt idx="31976">
                  <c:v>0.20243058</c:v>
                </c:pt>
                <c:pt idx="31977">
                  <c:v>0.19808502</c:v>
                </c:pt>
                <c:pt idx="31978">
                  <c:v>0.19556218</c:v>
                </c:pt>
                <c:pt idx="31979">
                  <c:v>0.19351011000000001</c:v>
                </c:pt>
                <c:pt idx="31980">
                  <c:v>0.19329283</c:v>
                </c:pt>
                <c:pt idx="31981">
                  <c:v>0.19124077</c:v>
                </c:pt>
                <c:pt idx="31982">
                  <c:v>0.18911627</c:v>
                </c:pt>
                <c:pt idx="31983">
                  <c:v>0.18860929000000001</c:v>
                </c:pt>
                <c:pt idx="31984">
                  <c:v>0.18853686</c:v>
                </c:pt>
                <c:pt idx="31985">
                  <c:v>0.18729355</c:v>
                </c:pt>
                <c:pt idx="31986">
                  <c:v>0.18815059000000001</c:v>
                </c:pt>
                <c:pt idx="31987">
                  <c:v>0.19184432000000001</c:v>
                </c:pt>
                <c:pt idx="31988">
                  <c:v>0.19285827999999999</c:v>
                </c:pt>
                <c:pt idx="31989">
                  <c:v>0.19103555999999999</c:v>
                </c:pt>
                <c:pt idx="31990">
                  <c:v>0.19366704000000001</c:v>
                </c:pt>
                <c:pt idx="31991">
                  <c:v>0.19812123000000001</c:v>
                </c:pt>
                <c:pt idx="31992">
                  <c:v>0.21019223000000001</c:v>
                </c:pt>
                <c:pt idx="31993">
                  <c:v>0.21971624000000001</c:v>
                </c:pt>
                <c:pt idx="31994">
                  <c:v>0.22955410000000001</c:v>
                </c:pt>
                <c:pt idx="31995">
                  <c:v>0.24028521999999999</c:v>
                </c:pt>
                <c:pt idx="31996">
                  <c:v>0.2574381</c:v>
                </c:pt>
                <c:pt idx="31997">
                  <c:v>0.25242731000000002</c:v>
                </c:pt>
                <c:pt idx="31998">
                  <c:v>0.25409177999999999</c:v>
                </c:pt>
                <c:pt idx="31999">
                  <c:v>0.25852049999999999</c:v>
                </c:pt>
                <c:pt idx="32000">
                  <c:v>0.26214048000000001</c:v>
                </c:pt>
                <c:pt idx="32001">
                  <c:v>0.21249456999999999</c:v>
                </c:pt>
                <c:pt idx="32002">
                  <c:v>0.15465245</c:v>
                </c:pt>
                <c:pt idx="32003">
                  <c:v>9.6363707000000007E-2</c:v>
                </c:pt>
                <c:pt idx="32004">
                  <c:v>3.7869756999999997E-2</c:v>
                </c:pt>
                <c:pt idx="32005">
                  <c:v>0</c:v>
                </c:pt>
                <c:pt idx="32006">
                  <c:v>0</c:v>
                </c:pt>
                <c:pt idx="32007">
                  <c:v>0</c:v>
                </c:pt>
                <c:pt idx="32008">
                  <c:v>0</c:v>
                </c:pt>
                <c:pt idx="32009">
                  <c:v>0</c:v>
                </c:pt>
                <c:pt idx="32010">
                  <c:v>0</c:v>
                </c:pt>
                <c:pt idx="32011">
                  <c:v>0</c:v>
                </c:pt>
                <c:pt idx="32012">
                  <c:v>0</c:v>
                </c:pt>
                <c:pt idx="32013">
                  <c:v>0</c:v>
                </c:pt>
                <c:pt idx="32014">
                  <c:v>0</c:v>
                </c:pt>
                <c:pt idx="32015">
                  <c:v>0</c:v>
                </c:pt>
                <c:pt idx="32016">
                  <c:v>0</c:v>
                </c:pt>
                <c:pt idx="32017">
                  <c:v>0</c:v>
                </c:pt>
                <c:pt idx="32018">
                  <c:v>0</c:v>
                </c:pt>
                <c:pt idx="32019">
                  <c:v>0</c:v>
                </c:pt>
                <c:pt idx="32020">
                  <c:v>0</c:v>
                </c:pt>
                <c:pt idx="32021">
                  <c:v>0</c:v>
                </c:pt>
                <c:pt idx="32022">
                  <c:v>0</c:v>
                </c:pt>
                <c:pt idx="32023">
                  <c:v>0</c:v>
                </c:pt>
                <c:pt idx="32024">
                  <c:v>0</c:v>
                </c:pt>
                <c:pt idx="32025">
                  <c:v>0</c:v>
                </c:pt>
                <c:pt idx="32026">
                  <c:v>0</c:v>
                </c:pt>
                <c:pt idx="32027">
                  <c:v>0</c:v>
                </c:pt>
                <c:pt idx="32028">
                  <c:v>0</c:v>
                </c:pt>
                <c:pt idx="32029">
                  <c:v>0</c:v>
                </c:pt>
                <c:pt idx="32030">
                  <c:v>0</c:v>
                </c:pt>
                <c:pt idx="32031">
                  <c:v>0</c:v>
                </c:pt>
                <c:pt idx="32032">
                  <c:v>0</c:v>
                </c:pt>
                <c:pt idx="32033">
                  <c:v>0</c:v>
                </c:pt>
                <c:pt idx="32034">
                  <c:v>0</c:v>
                </c:pt>
                <c:pt idx="32035">
                  <c:v>0</c:v>
                </c:pt>
                <c:pt idx="32036">
                  <c:v>0</c:v>
                </c:pt>
                <c:pt idx="32037">
                  <c:v>0</c:v>
                </c:pt>
                <c:pt idx="32038">
                  <c:v>0</c:v>
                </c:pt>
                <c:pt idx="32039">
                  <c:v>0</c:v>
                </c:pt>
                <c:pt idx="32040">
                  <c:v>0</c:v>
                </c:pt>
                <c:pt idx="32041">
                  <c:v>0</c:v>
                </c:pt>
                <c:pt idx="32042">
                  <c:v>0</c:v>
                </c:pt>
                <c:pt idx="32043">
                  <c:v>0</c:v>
                </c:pt>
                <c:pt idx="32044">
                  <c:v>0</c:v>
                </c:pt>
                <c:pt idx="32045">
                  <c:v>0</c:v>
                </c:pt>
                <c:pt idx="32046">
                  <c:v>0.43181208999999998</c:v>
                </c:pt>
                <c:pt idx="32047">
                  <c:v>0.52164803000000004</c:v>
                </c:pt>
                <c:pt idx="32048">
                  <c:v>0.50899762999999998</c:v>
                </c:pt>
                <c:pt idx="32049">
                  <c:v>0.48904427</c:v>
                </c:pt>
                <c:pt idx="32050">
                  <c:v>5.5996237999999998</c:v>
                </c:pt>
                <c:pt idx="32051">
                  <c:v>11.450369</c:v>
                </c:pt>
                <c:pt idx="32052">
                  <c:v>0.43604052999999998</c:v>
                </c:pt>
                <c:pt idx="32053">
                  <c:v>0.42156740999999998</c:v>
                </c:pt>
                <c:pt idx="32054">
                  <c:v>0.40652695</c:v>
                </c:pt>
                <c:pt idx="32055">
                  <c:v>0.40113122000000001</c:v>
                </c:pt>
                <c:pt idx="32056">
                  <c:v>0.39017076000000001</c:v>
                </c:pt>
                <c:pt idx="32057">
                  <c:v>0.36645125000000001</c:v>
                </c:pt>
                <c:pt idx="32058">
                  <c:v>0.34533908000000002</c:v>
                </c:pt>
                <c:pt idx="32059">
                  <c:v>0.32475804000000003</c:v>
                </c:pt>
                <c:pt idx="32060">
                  <c:v>0.30737581000000003</c:v>
                </c:pt>
                <c:pt idx="32061">
                  <c:v>0.28708445999999999</c:v>
                </c:pt>
                <c:pt idx="32062">
                  <c:v>0.26985914999999999</c:v>
                </c:pt>
                <c:pt idx="32063">
                  <c:v>0.25203029999999998</c:v>
                </c:pt>
                <c:pt idx="32064">
                  <c:v>0.24092498000000001</c:v>
                </c:pt>
                <c:pt idx="32065">
                  <c:v>0.22660406999999999</c:v>
                </c:pt>
                <c:pt idx="32066">
                  <c:v>0.21454113</c:v>
                </c:pt>
                <c:pt idx="32067">
                  <c:v>0.2051548</c:v>
                </c:pt>
                <c:pt idx="32068">
                  <c:v>0.19788797</c:v>
                </c:pt>
                <c:pt idx="32069">
                  <c:v>0.19139627000000001</c:v>
                </c:pt>
                <c:pt idx="32070">
                  <c:v>0.18725417</c:v>
                </c:pt>
                <c:pt idx="32071">
                  <c:v>0.18145281999999999</c:v>
                </c:pt>
                <c:pt idx="32072">
                  <c:v>0.18105314</c:v>
                </c:pt>
                <c:pt idx="32073">
                  <c:v>0.17953922</c:v>
                </c:pt>
                <c:pt idx="32074">
                  <c:v>0.17836441</c:v>
                </c:pt>
                <c:pt idx="32075">
                  <c:v>0.17746817000000001</c:v>
                </c:pt>
                <c:pt idx="32076">
                  <c:v>0.1781343</c:v>
                </c:pt>
                <c:pt idx="32077">
                  <c:v>0.17718961</c:v>
                </c:pt>
                <c:pt idx="32078">
                  <c:v>0.17771039999999999</c:v>
                </c:pt>
                <c:pt idx="32079">
                  <c:v>0.17772251</c:v>
                </c:pt>
                <c:pt idx="32080">
                  <c:v>0.18141647999999999</c:v>
                </c:pt>
                <c:pt idx="32081">
                  <c:v>0.18312418999999999</c:v>
                </c:pt>
                <c:pt idx="32082">
                  <c:v>0.18726628000000001</c:v>
                </c:pt>
                <c:pt idx="32083">
                  <c:v>0.19344309000000001</c:v>
                </c:pt>
                <c:pt idx="32084">
                  <c:v>0.20114593</c:v>
                </c:pt>
                <c:pt idx="32085">
                  <c:v>0.20542125</c:v>
                </c:pt>
                <c:pt idx="32086">
                  <c:v>0.21581283000000001</c:v>
                </c:pt>
                <c:pt idx="32087">
                  <c:v>0.22987415</c:v>
                </c:pt>
                <c:pt idx="32088">
                  <c:v>0.2554534</c:v>
                </c:pt>
                <c:pt idx="32089">
                  <c:v>0.27486795000000003</c:v>
                </c:pt>
                <c:pt idx="32090">
                  <c:v>0.29055219999999998</c:v>
                </c:pt>
                <c:pt idx="32091">
                  <c:v>0.30208224</c:v>
                </c:pt>
                <c:pt idx="32092">
                  <c:v>0.31085088999999999</c:v>
                </c:pt>
                <c:pt idx="32093">
                  <c:v>0.27542080000000002</c:v>
                </c:pt>
                <c:pt idx="32094">
                  <c:v>0.23426203000000001</c:v>
                </c:pt>
                <c:pt idx="32095">
                  <c:v>0.19072942000000001</c:v>
                </c:pt>
                <c:pt idx="32096">
                  <c:v>0.14328483</c:v>
                </c:pt>
                <c:pt idx="32097">
                  <c:v>2.6036962E-3</c:v>
                </c:pt>
                <c:pt idx="32098">
                  <c:v>0</c:v>
                </c:pt>
                <c:pt idx="32099">
                  <c:v>0</c:v>
                </c:pt>
                <c:pt idx="32100">
                  <c:v>0</c:v>
                </c:pt>
                <c:pt idx="32101">
                  <c:v>0</c:v>
                </c:pt>
                <c:pt idx="32102">
                  <c:v>0</c:v>
                </c:pt>
                <c:pt idx="32103">
                  <c:v>0</c:v>
                </c:pt>
                <c:pt idx="32104">
                  <c:v>0</c:v>
                </c:pt>
                <c:pt idx="32105">
                  <c:v>0</c:v>
                </c:pt>
                <c:pt idx="32106">
                  <c:v>0</c:v>
                </c:pt>
                <c:pt idx="32107">
                  <c:v>0</c:v>
                </c:pt>
                <c:pt idx="32108">
                  <c:v>0</c:v>
                </c:pt>
                <c:pt idx="32109">
                  <c:v>0</c:v>
                </c:pt>
                <c:pt idx="32110">
                  <c:v>0</c:v>
                </c:pt>
                <c:pt idx="32111">
                  <c:v>0</c:v>
                </c:pt>
                <c:pt idx="32112">
                  <c:v>0</c:v>
                </c:pt>
                <c:pt idx="32113">
                  <c:v>0</c:v>
                </c:pt>
                <c:pt idx="32114">
                  <c:v>0</c:v>
                </c:pt>
                <c:pt idx="32115">
                  <c:v>0</c:v>
                </c:pt>
                <c:pt idx="32116">
                  <c:v>0</c:v>
                </c:pt>
                <c:pt idx="32117">
                  <c:v>0</c:v>
                </c:pt>
                <c:pt idx="32118">
                  <c:v>0</c:v>
                </c:pt>
                <c:pt idx="32119">
                  <c:v>0</c:v>
                </c:pt>
                <c:pt idx="32120">
                  <c:v>0</c:v>
                </c:pt>
                <c:pt idx="32121">
                  <c:v>0</c:v>
                </c:pt>
                <c:pt idx="32122">
                  <c:v>0</c:v>
                </c:pt>
                <c:pt idx="32123">
                  <c:v>0</c:v>
                </c:pt>
                <c:pt idx="32124">
                  <c:v>0</c:v>
                </c:pt>
                <c:pt idx="32125">
                  <c:v>0</c:v>
                </c:pt>
                <c:pt idx="32126">
                  <c:v>0</c:v>
                </c:pt>
                <c:pt idx="32127">
                  <c:v>0</c:v>
                </c:pt>
                <c:pt idx="32128">
                  <c:v>0</c:v>
                </c:pt>
                <c:pt idx="32129">
                  <c:v>0</c:v>
                </c:pt>
                <c:pt idx="32130">
                  <c:v>0</c:v>
                </c:pt>
                <c:pt idx="32131">
                  <c:v>0</c:v>
                </c:pt>
                <c:pt idx="32132">
                  <c:v>0</c:v>
                </c:pt>
                <c:pt idx="32133">
                  <c:v>0</c:v>
                </c:pt>
                <c:pt idx="32134">
                  <c:v>0</c:v>
                </c:pt>
                <c:pt idx="32135">
                  <c:v>0</c:v>
                </c:pt>
                <c:pt idx="32136">
                  <c:v>0</c:v>
                </c:pt>
                <c:pt idx="32137">
                  <c:v>0</c:v>
                </c:pt>
                <c:pt idx="32138">
                  <c:v>0</c:v>
                </c:pt>
                <c:pt idx="32139">
                  <c:v>0</c:v>
                </c:pt>
                <c:pt idx="32140">
                  <c:v>0</c:v>
                </c:pt>
                <c:pt idx="32141">
                  <c:v>0</c:v>
                </c:pt>
                <c:pt idx="32142">
                  <c:v>0</c:v>
                </c:pt>
                <c:pt idx="32143">
                  <c:v>0</c:v>
                </c:pt>
                <c:pt idx="32144">
                  <c:v>0</c:v>
                </c:pt>
                <c:pt idx="32145">
                  <c:v>0</c:v>
                </c:pt>
                <c:pt idx="32146">
                  <c:v>0</c:v>
                </c:pt>
                <c:pt idx="32147">
                  <c:v>0</c:v>
                </c:pt>
                <c:pt idx="32148">
                  <c:v>0</c:v>
                </c:pt>
                <c:pt idx="32149">
                  <c:v>0</c:v>
                </c:pt>
                <c:pt idx="32150">
                  <c:v>0</c:v>
                </c:pt>
                <c:pt idx="32151">
                  <c:v>0</c:v>
                </c:pt>
                <c:pt idx="32152">
                  <c:v>0</c:v>
                </c:pt>
                <c:pt idx="32153">
                  <c:v>0</c:v>
                </c:pt>
                <c:pt idx="32154">
                  <c:v>0</c:v>
                </c:pt>
                <c:pt idx="32155">
                  <c:v>0</c:v>
                </c:pt>
                <c:pt idx="32156">
                  <c:v>0</c:v>
                </c:pt>
                <c:pt idx="32157">
                  <c:v>0</c:v>
                </c:pt>
                <c:pt idx="32158">
                  <c:v>0</c:v>
                </c:pt>
                <c:pt idx="32159">
                  <c:v>0</c:v>
                </c:pt>
                <c:pt idx="32160">
                  <c:v>0</c:v>
                </c:pt>
                <c:pt idx="32161">
                  <c:v>0</c:v>
                </c:pt>
                <c:pt idx="32162">
                  <c:v>0</c:v>
                </c:pt>
                <c:pt idx="32163">
                  <c:v>0</c:v>
                </c:pt>
                <c:pt idx="32164">
                  <c:v>0</c:v>
                </c:pt>
                <c:pt idx="32165">
                  <c:v>0</c:v>
                </c:pt>
                <c:pt idx="32166">
                  <c:v>0</c:v>
                </c:pt>
                <c:pt idx="32167">
                  <c:v>0</c:v>
                </c:pt>
                <c:pt idx="32168">
                  <c:v>0</c:v>
                </c:pt>
                <c:pt idx="32169">
                  <c:v>0</c:v>
                </c:pt>
                <c:pt idx="32170">
                  <c:v>0</c:v>
                </c:pt>
                <c:pt idx="32171">
                  <c:v>0</c:v>
                </c:pt>
                <c:pt idx="32172">
                  <c:v>0</c:v>
                </c:pt>
                <c:pt idx="32173">
                  <c:v>0</c:v>
                </c:pt>
                <c:pt idx="32174">
                  <c:v>0</c:v>
                </c:pt>
                <c:pt idx="32175">
                  <c:v>0</c:v>
                </c:pt>
                <c:pt idx="32176">
                  <c:v>0</c:v>
                </c:pt>
                <c:pt idx="32177">
                  <c:v>0</c:v>
                </c:pt>
                <c:pt idx="32178">
                  <c:v>0</c:v>
                </c:pt>
                <c:pt idx="32179">
                  <c:v>0</c:v>
                </c:pt>
                <c:pt idx="32180">
                  <c:v>0</c:v>
                </c:pt>
                <c:pt idx="32181">
                  <c:v>0</c:v>
                </c:pt>
                <c:pt idx="32182">
                  <c:v>8.7888361999999998E-2</c:v>
                </c:pt>
                <c:pt idx="32183">
                  <c:v>0.23063584000000001</c:v>
                </c:pt>
                <c:pt idx="32184">
                  <c:v>0.25629984</c:v>
                </c:pt>
                <c:pt idx="32185">
                  <c:v>0.27577873000000003</c:v>
                </c:pt>
                <c:pt idx="32186">
                  <c:v>0.29151494999999999</c:v>
                </c:pt>
                <c:pt idx="32187">
                  <c:v>0.30308319</c:v>
                </c:pt>
                <c:pt idx="32188">
                  <c:v>0.31188089000000002</c:v>
                </c:pt>
                <c:pt idx="32189">
                  <c:v>0.27894907000000002</c:v>
                </c:pt>
                <c:pt idx="32190">
                  <c:v>0.24026956999999999</c:v>
                </c:pt>
                <c:pt idx="32191">
                  <c:v>0.19920837999999999</c:v>
                </c:pt>
                <c:pt idx="32192">
                  <c:v>0.15422224000000001</c:v>
                </c:pt>
                <c:pt idx="32193">
                  <c:v>0</c:v>
                </c:pt>
                <c:pt idx="32194">
                  <c:v>0</c:v>
                </c:pt>
                <c:pt idx="32195">
                  <c:v>0</c:v>
                </c:pt>
                <c:pt idx="32196">
                  <c:v>0</c:v>
                </c:pt>
                <c:pt idx="32197">
                  <c:v>0</c:v>
                </c:pt>
                <c:pt idx="32198">
                  <c:v>0</c:v>
                </c:pt>
                <c:pt idx="32199">
                  <c:v>0</c:v>
                </c:pt>
                <c:pt idx="32200">
                  <c:v>0</c:v>
                </c:pt>
                <c:pt idx="32201">
                  <c:v>0</c:v>
                </c:pt>
                <c:pt idx="32202">
                  <c:v>0</c:v>
                </c:pt>
                <c:pt idx="32203">
                  <c:v>0</c:v>
                </c:pt>
                <c:pt idx="32204">
                  <c:v>0</c:v>
                </c:pt>
                <c:pt idx="32205">
                  <c:v>0</c:v>
                </c:pt>
                <c:pt idx="32206">
                  <c:v>0</c:v>
                </c:pt>
                <c:pt idx="32207">
                  <c:v>0</c:v>
                </c:pt>
                <c:pt idx="32208">
                  <c:v>0</c:v>
                </c:pt>
                <c:pt idx="32209">
                  <c:v>0</c:v>
                </c:pt>
                <c:pt idx="32210">
                  <c:v>0</c:v>
                </c:pt>
                <c:pt idx="32211">
                  <c:v>0</c:v>
                </c:pt>
                <c:pt idx="32212">
                  <c:v>0</c:v>
                </c:pt>
                <c:pt idx="32213">
                  <c:v>0</c:v>
                </c:pt>
                <c:pt idx="32214">
                  <c:v>0</c:v>
                </c:pt>
                <c:pt idx="32215">
                  <c:v>0</c:v>
                </c:pt>
                <c:pt idx="32216">
                  <c:v>0</c:v>
                </c:pt>
                <c:pt idx="32217">
                  <c:v>0</c:v>
                </c:pt>
                <c:pt idx="32218">
                  <c:v>0</c:v>
                </c:pt>
                <c:pt idx="32219">
                  <c:v>0</c:v>
                </c:pt>
                <c:pt idx="32220">
                  <c:v>0</c:v>
                </c:pt>
                <c:pt idx="32221">
                  <c:v>0</c:v>
                </c:pt>
                <c:pt idx="32222">
                  <c:v>0</c:v>
                </c:pt>
                <c:pt idx="32223">
                  <c:v>0</c:v>
                </c:pt>
                <c:pt idx="32224">
                  <c:v>0</c:v>
                </c:pt>
                <c:pt idx="32225">
                  <c:v>0</c:v>
                </c:pt>
                <c:pt idx="32226">
                  <c:v>0</c:v>
                </c:pt>
                <c:pt idx="32227">
                  <c:v>0</c:v>
                </c:pt>
                <c:pt idx="32228">
                  <c:v>0</c:v>
                </c:pt>
                <c:pt idx="32229">
                  <c:v>0</c:v>
                </c:pt>
                <c:pt idx="32230">
                  <c:v>0</c:v>
                </c:pt>
                <c:pt idx="32231">
                  <c:v>0</c:v>
                </c:pt>
                <c:pt idx="32232">
                  <c:v>0</c:v>
                </c:pt>
                <c:pt idx="32233">
                  <c:v>0</c:v>
                </c:pt>
                <c:pt idx="32234">
                  <c:v>0</c:v>
                </c:pt>
                <c:pt idx="32235">
                  <c:v>0</c:v>
                </c:pt>
                <c:pt idx="32236">
                  <c:v>0</c:v>
                </c:pt>
                <c:pt idx="32237">
                  <c:v>0</c:v>
                </c:pt>
                <c:pt idx="32238">
                  <c:v>0</c:v>
                </c:pt>
                <c:pt idx="32239">
                  <c:v>0</c:v>
                </c:pt>
                <c:pt idx="32240">
                  <c:v>0</c:v>
                </c:pt>
                <c:pt idx="32241">
                  <c:v>0</c:v>
                </c:pt>
                <c:pt idx="32242">
                  <c:v>0</c:v>
                </c:pt>
                <c:pt idx="32243">
                  <c:v>0</c:v>
                </c:pt>
                <c:pt idx="32244">
                  <c:v>0</c:v>
                </c:pt>
                <c:pt idx="32245">
                  <c:v>0</c:v>
                </c:pt>
                <c:pt idx="32246">
                  <c:v>0</c:v>
                </c:pt>
                <c:pt idx="32247">
                  <c:v>0</c:v>
                </c:pt>
                <c:pt idx="32248">
                  <c:v>0</c:v>
                </c:pt>
                <c:pt idx="32249">
                  <c:v>0</c:v>
                </c:pt>
                <c:pt idx="32250">
                  <c:v>0</c:v>
                </c:pt>
                <c:pt idx="32251">
                  <c:v>0</c:v>
                </c:pt>
                <c:pt idx="32252">
                  <c:v>0</c:v>
                </c:pt>
                <c:pt idx="32253">
                  <c:v>0</c:v>
                </c:pt>
                <c:pt idx="32254">
                  <c:v>0</c:v>
                </c:pt>
                <c:pt idx="32255">
                  <c:v>0</c:v>
                </c:pt>
                <c:pt idx="32256">
                  <c:v>0</c:v>
                </c:pt>
                <c:pt idx="32257">
                  <c:v>0</c:v>
                </c:pt>
                <c:pt idx="32258">
                  <c:v>0</c:v>
                </c:pt>
                <c:pt idx="32259">
                  <c:v>0</c:v>
                </c:pt>
                <c:pt idx="32260">
                  <c:v>6.2804444000000001E-2</c:v>
                </c:pt>
                <c:pt idx="32261">
                  <c:v>0</c:v>
                </c:pt>
                <c:pt idx="32262">
                  <c:v>0.18849084999999999</c:v>
                </c:pt>
                <c:pt idx="32263">
                  <c:v>0.18265118</c:v>
                </c:pt>
                <c:pt idx="32264">
                  <c:v>0.18224887000000001</c:v>
                </c:pt>
                <c:pt idx="32265">
                  <c:v>0.18072494</c:v>
                </c:pt>
                <c:pt idx="32266">
                  <c:v>0.17954238</c:v>
                </c:pt>
                <c:pt idx="32267">
                  <c:v>0.17864021999999999</c:v>
                </c:pt>
                <c:pt idx="32268">
                  <c:v>0.17931074</c:v>
                </c:pt>
                <c:pt idx="32269">
                  <c:v>0.17835982</c:v>
                </c:pt>
                <c:pt idx="32270">
                  <c:v>0.17888404999999999</c:v>
                </c:pt>
                <c:pt idx="32271">
                  <c:v>0.17889624000000001</c:v>
                </c:pt>
                <c:pt idx="32272">
                  <c:v>0.18261461000000001</c:v>
                </c:pt>
                <c:pt idx="32273">
                  <c:v>0.18433358999999999</c:v>
                </c:pt>
                <c:pt idx="32274">
                  <c:v>0.18850304000000001</c:v>
                </c:pt>
                <c:pt idx="32275">
                  <c:v>0.19472064</c:v>
                </c:pt>
                <c:pt idx="32276">
                  <c:v>0.20247435999999999</c:v>
                </c:pt>
                <c:pt idx="32277">
                  <c:v>0.20677791000000001</c:v>
                </c:pt>
                <c:pt idx="32278">
                  <c:v>0.21723811000000001</c:v>
                </c:pt>
                <c:pt idx="32279">
                  <c:v>0.2313923</c:v>
                </c:pt>
                <c:pt idx="32280">
                  <c:v>0.25714048</c:v>
                </c:pt>
                <c:pt idx="32281">
                  <c:v>0.27668325999999999</c:v>
                </c:pt>
                <c:pt idx="32282">
                  <c:v>0.29247108999999999</c:v>
                </c:pt>
                <c:pt idx="32283">
                  <c:v>0.30407728000000001</c:v>
                </c:pt>
                <c:pt idx="32284">
                  <c:v>0.31290383999999999</c:v>
                </c:pt>
                <c:pt idx="32285">
                  <c:v>0.30205756</c:v>
                </c:pt>
                <c:pt idx="32286">
                  <c:v>0.28544477000000001</c:v>
                </c:pt>
                <c:pt idx="32287">
                  <c:v>0.26644245999999999</c:v>
                </c:pt>
                <c:pt idx="32288">
                  <c:v>0.24350235000000001</c:v>
                </c:pt>
                <c:pt idx="32289">
                  <c:v>0.16868610000000001</c:v>
                </c:pt>
                <c:pt idx="32290">
                  <c:v>8.9285901000000001E-2</c:v>
                </c:pt>
                <c:pt idx="32291">
                  <c:v>1.2141101E-2</c:v>
                </c:pt>
                <c:pt idx="32292">
                  <c:v>0</c:v>
                </c:pt>
                <c:pt idx="32293">
                  <c:v>0</c:v>
                </c:pt>
                <c:pt idx="32294">
                  <c:v>0</c:v>
                </c:pt>
                <c:pt idx="32295">
                  <c:v>0</c:v>
                </c:pt>
                <c:pt idx="32296">
                  <c:v>0</c:v>
                </c:pt>
                <c:pt idx="32297">
                  <c:v>0</c:v>
                </c:pt>
                <c:pt idx="32298">
                  <c:v>0</c:v>
                </c:pt>
                <c:pt idx="32299">
                  <c:v>0</c:v>
                </c:pt>
                <c:pt idx="32300">
                  <c:v>0</c:v>
                </c:pt>
                <c:pt idx="32301">
                  <c:v>0</c:v>
                </c:pt>
                <c:pt idx="32302">
                  <c:v>0</c:v>
                </c:pt>
                <c:pt idx="32303">
                  <c:v>0</c:v>
                </c:pt>
                <c:pt idx="32304">
                  <c:v>0</c:v>
                </c:pt>
                <c:pt idx="32305">
                  <c:v>0</c:v>
                </c:pt>
                <c:pt idx="32306">
                  <c:v>0</c:v>
                </c:pt>
                <c:pt idx="32307">
                  <c:v>0</c:v>
                </c:pt>
                <c:pt idx="32308">
                  <c:v>0</c:v>
                </c:pt>
                <c:pt idx="32309">
                  <c:v>0</c:v>
                </c:pt>
                <c:pt idx="32310">
                  <c:v>0</c:v>
                </c:pt>
                <c:pt idx="32311">
                  <c:v>0</c:v>
                </c:pt>
                <c:pt idx="32312">
                  <c:v>0</c:v>
                </c:pt>
                <c:pt idx="32313">
                  <c:v>0</c:v>
                </c:pt>
                <c:pt idx="32314">
                  <c:v>0</c:v>
                </c:pt>
                <c:pt idx="32315">
                  <c:v>0</c:v>
                </c:pt>
                <c:pt idx="32316">
                  <c:v>0</c:v>
                </c:pt>
                <c:pt idx="32317">
                  <c:v>0</c:v>
                </c:pt>
                <c:pt idx="32318">
                  <c:v>0</c:v>
                </c:pt>
                <c:pt idx="32319">
                  <c:v>0</c:v>
                </c:pt>
                <c:pt idx="32320">
                  <c:v>0</c:v>
                </c:pt>
                <c:pt idx="32321">
                  <c:v>0</c:v>
                </c:pt>
                <c:pt idx="32322">
                  <c:v>0</c:v>
                </c:pt>
                <c:pt idx="32323">
                  <c:v>0</c:v>
                </c:pt>
                <c:pt idx="32324">
                  <c:v>0</c:v>
                </c:pt>
                <c:pt idx="32325">
                  <c:v>0</c:v>
                </c:pt>
                <c:pt idx="32326">
                  <c:v>0.48605794000000002</c:v>
                </c:pt>
                <c:pt idx="32327">
                  <c:v>0.24449865000000001</c:v>
                </c:pt>
                <c:pt idx="32328">
                  <c:v>0.50831939000000004</c:v>
                </c:pt>
                <c:pt idx="32329">
                  <c:v>0.51424440000000005</c:v>
                </c:pt>
                <c:pt idx="32330">
                  <c:v>0.51730443000000004</c:v>
                </c:pt>
                <c:pt idx="32331">
                  <c:v>0.52012064000000002</c:v>
                </c:pt>
                <c:pt idx="32332">
                  <c:v>0.51841384000000001</c:v>
                </c:pt>
                <c:pt idx="32333">
                  <c:v>0.51365921000000003</c:v>
                </c:pt>
                <c:pt idx="32334">
                  <c:v>0.50770981999999998</c:v>
                </c:pt>
                <c:pt idx="32335">
                  <c:v>0.50113867000000001</c:v>
                </c:pt>
                <c:pt idx="32336">
                  <c:v>0.49130023</c:v>
                </c:pt>
                <c:pt idx="32337">
                  <c:v>0.47763369</c:v>
                </c:pt>
                <c:pt idx="32338">
                  <c:v>0.46091932000000002</c:v>
                </c:pt>
                <c:pt idx="32339">
                  <c:v>0.44715526</c:v>
                </c:pt>
                <c:pt idx="32340">
                  <c:v>4.1022157000000004</c:v>
                </c:pt>
                <c:pt idx="32341">
                  <c:v>0.42473532000000003</c:v>
                </c:pt>
                <c:pt idx="32342">
                  <c:v>0.41133700000000001</c:v>
                </c:pt>
                <c:pt idx="32343">
                  <c:v>0.40558266999999998</c:v>
                </c:pt>
                <c:pt idx="32344">
                  <c:v>0.39759731999999998</c:v>
                </c:pt>
                <c:pt idx="32345">
                  <c:v>0.37667692000000003</c:v>
                </c:pt>
                <c:pt idx="32346">
                  <c:v>0.35743892999999999</c:v>
                </c:pt>
                <c:pt idx="32347">
                  <c:v>4.7382496999999999</c:v>
                </c:pt>
                <c:pt idx="32348">
                  <c:v>1.0548443000000001</c:v>
                </c:pt>
                <c:pt idx="32349">
                  <c:v>0.30177311000000001</c:v>
                </c:pt>
                <c:pt idx="32350">
                  <c:v>0.28419315000000001</c:v>
                </c:pt>
                <c:pt idx="32351">
                  <c:v>0.26712522</c:v>
                </c:pt>
                <c:pt idx="32352">
                  <c:v>0.24332766</c:v>
                </c:pt>
                <c:pt idx="32353">
                  <c:v>0.22884093999999999</c:v>
                </c:pt>
                <c:pt idx="32354">
                  <c:v>0.21665892</c:v>
                </c:pt>
                <c:pt idx="32355">
                  <c:v>0.20717994000000001</c:v>
                </c:pt>
                <c:pt idx="32356">
                  <c:v>0.19984136999999999</c:v>
                </c:pt>
                <c:pt idx="32357">
                  <c:v>0.19328559000000001</c:v>
                </c:pt>
                <c:pt idx="32358">
                  <c:v>0.18910260000000001</c:v>
                </c:pt>
                <c:pt idx="32359">
                  <c:v>0.18324398</c:v>
                </c:pt>
                <c:pt idx="32360">
                  <c:v>0.18284036000000001</c:v>
                </c:pt>
                <c:pt idx="32361">
                  <c:v>0.18131148999999999</c:v>
                </c:pt>
                <c:pt idx="32362">
                  <c:v>0.18012508999999999</c:v>
                </c:pt>
                <c:pt idx="32363">
                  <c:v>0.17921999999999999</c:v>
                </c:pt>
                <c:pt idx="32364">
                  <c:v>0.17989271000000001</c:v>
                </c:pt>
                <c:pt idx="32365">
                  <c:v>0.17893869000000001</c:v>
                </c:pt>
                <c:pt idx="32366">
                  <c:v>0.17946461999999999</c:v>
                </c:pt>
                <c:pt idx="32367">
                  <c:v>0.17947684999999999</c:v>
                </c:pt>
                <c:pt idx="32368">
                  <c:v>0.18320728999999999</c:v>
                </c:pt>
                <c:pt idx="32369">
                  <c:v>0.18493185000000001</c:v>
                </c:pt>
                <c:pt idx="32370">
                  <c:v>0.18911483000000001</c:v>
                </c:pt>
                <c:pt idx="32371">
                  <c:v>0.19535261000000001</c:v>
                </c:pt>
                <c:pt idx="32372">
                  <c:v>0.20313149</c:v>
                </c:pt>
                <c:pt idx="32373">
                  <c:v>0.20744902000000001</c:v>
                </c:pt>
                <c:pt idx="32374">
                  <c:v>0.21794316999999999</c:v>
                </c:pt>
                <c:pt idx="32375">
                  <c:v>0.23214329</c:v>
                </c:pt>
                <c:pt idx="32376">
                  <c:v>0.25797503999999999</c:v>
                </c:pt>
                <c:pt idx="32377">
                  <c:v>0.27758124000000001</c:v>
                </c:pt>
                <c:pt idx="32378">
                  <c:v>0.29342031000000002</c:v>
                </c:pt>
                <c:pt idx="32379">
                  <c:v>0.30506417000000002</c:v>
                </c:pt>
                <c:pt idx="32380">
                  <c:v>0.31391936999999998</c:v>
                </c:pt>
                <c:pt idx="32381">
                  <c:v>0.30308004</c:v>
                </c:pt>
                <c:pt idx="32382">
                  <c:v>0.28645547999999998</c:v>
                </c:pt>
                <c:pt idx="32383">
                  <c:v>0.26743365000000002</c:v>
                </c:pt>
                <c:pt idx="32384">
                  <c:v>0.24446123</c:v>
                </c:pt>
                <c:pt idx="32385">
                  <c:v>0.17213844</c:v>
                </c:pt>
                <c:pt idx="32386">
                  <c:v>9.5216812999999997E-2</c:v>
                </c:pt>
                <c:pt idx="32387">
                  <c:v>2.0557916999999998E-2</c:v>
                </c:pt>
                <c:pt idx="32388">
                  <c:v>0</c:v>
                </c:pt>
                <c:pt idx="32389">
                  <c:v>0</c:v>
                </c:pt>
                <c:pt idx="32390">
                  <c:v>4.9666753999999997</c:v>
                </c:pt>
                <c:pt idx="32391">
                  <c:v>10.623514</c:v>
                </c:pt>
                <c:pt idx="32392">
                  <c:v>10.720394000000001</c:v>
                </c:pt>
                <c:pt idx="32393">
                  <c:v>0.42573116</c:v>
                </c:pt>
                <c:pt idx="32394">
                  <c:v>0</c:v>
                </c:pt>
                <c:pt idx="32395">
                  <c:v>0</c:v>
                </c:pt>
                <c:pt idx="32396">
                  <c:v>0</c:v>
                </c:pt>
                <c:pt idx="32397">
                  <c:v>0</c:v>
                </c:pt>
                <c:pt idx="32398">
                  <c:v>0</c:v>
                </c:pt>
                <c:pt idx="32399">
                  <c:v>0</c:v>
                </c:pt>
                <c:pt idx="32400">
                  <c:v>0</c:v>
                </c:pt>
                <c:pt idx="32401">
                  <c:v>0</c:v>
                </c:pt>
                <c:pt idx="32402">
                  <c:v>0</c:v>
                </c:pt>
                <c:pt idx="32403">
                  <c:v>0</c:v>
                </c:pt>
                <c:pt idx="32404">
                  <c:v>0</c:v>
                </c:pt>
                <c:pt idx="32405">
                  <c:v>0</c:v>
                </c:pt>
                <c:pt idx="32406">
                  <c:v>0</c:v>
                </c:pt>
                <c:pt idx="32407">
                  <c:v>0</c:v>
                </c:pt>
                <c:pt idx="32408">
                  <c:v>0</c:v>
                </c:pt>
                <c:pt idx="32409">
                  <c:v>0</c:v>
                </c:pt>
                <c:pt idx="32410">
                  <c:v>0</c:v>
                </c:pt>
                <c:pt idx="32411">
                  <c:v>0</c:v>
                </c:pt>
                <c:pt idx="32412">
                  <c:v>0</c:v>
                </c:pt>
                <c:pt idx="32413">
                  <c:v>0</c:v>
                </c:pt>
                <c:pt idx="32414">
                  <c:v>0</c:v>
                </c:pt>
                <c:pt idx="32415">
                  <c:v>0</c:v>
                </c:pt>
                <c:pt idx="32416">
                  <c:v>0</c:v>
                </c:pt>
                <c:pt idx="32417">
                  <c:v>0</c:v>
                </c:pt>
                <c:pt idx="32418">
                  <c:v>3.4627172999999997E-2</c:v>
                </c:pt>
                <c:pt idx="32419">
                  <c:v>0</c:v>
                </c:pt>
                <c:pt idx="32420">
                  <c:v>0.46226847999999998</c:v>
                </c:pt>
                <c:pt idx="32421">
                  <c:v>0.47783846000000002</c:v>
                </c:pt>
                <c:pt idx="32422">
                  <c:v>0.48763545000000003</c:v>
                </c:pt>
                <c:pt idx="32423">
                  <c:v>0.50002539999999995</c:v>
                </c:pt>
                <c:pt idx="32424">
                  <c:v>0.50996914999999998</c:v>
                </c:pt>
                <c:pt idx="32425">
                  <c:v>0.51591339000000003</c:v>
                </c:pt>
                <c:pt idx="32426">
                  <c:v>0.51898336</c:v>
                </c:pt>
                <c:pt idx="32427">
                  <c:v>0.52180870999999995</c:v>
                </c:pt>
                <c:pt idx="32428">
                  <c:v>0.52009636999999997</c:v>
                </c:pt>
                <c:pt idx="32429">
                  <c:v>0.51532630000000001</c:v>
                </c:pt>
                <c:pt idx="32430">
                  <c:v>0.50935759999999997</c:v>
                </c:pt>
                <c:pt idx="32431">
                  <c:v>0.50276513</c:v>
                </c:pt>
                <c:pt idx="32432">
                  <c:v>0.49289475999999999</c:v>
                </c:pt>
                <c:pt idx="32433">
                  <c:v>0.47918387000000001</c:v>
                </c:pt>
                <c:pt idx="32434">
                  <c:v>0.46241525</c:v>
                </c:pt>
                <c:pt idx="32435">
                  <c:v>0.44860651000000001</c:v>
                </c:pt>
                <c:pt idx="32436">
                  <c:v>0.43696266</c:v>
                </c:pt>
                <c:pt idx="32437">
                  <c:v>0.42611380999999998</c:v>
                </c:pt>
                <c:pt idx="32438">
                  <c:v>0.41267199999999998</c:v>
                </c:pt>
                <c:pt idx="32439">
                  <c:v>0.40689900000000001</c:v>
                </c:pt>
                <c:pt idx="32440">
                  <c:v>0.39888773</c:v>
                </c:pt>
                <c:pt idx="32441">
                  <c:v>0.37789942999999998</c:v>
                </c:pt>
                <c:pt idx="32442">
                  <c:v>0.35859901</c:v>
                </c:pt>
                <c:pt idx="32443">
                  <c:v>0.33934750000000002</c:v>
                </c:pt>
                <c:pt idx="32444">
                  <c:v>0.32255442000000001</c:v>
                </c:pt>
                <c:pt idx="32445">
                  <c:v>0.30275252000000002</c:v>
                </c:pt>
                <c:pt idx="32446">
                  <c:v>0.28511550000000002</c:v>
                </c:pt>
                <c:pt idx="32447">
                  <c:v>0.26799218000000002</c:v>
                </c:pt>
                <c:pt idx="32448">
                  <c:v>0.24411737999999999</c:v>
                </c:pt>
                <c:pt idx="32449">
                  <c:v>0.22957559999999999</c:v>
                </c:pt>
                <c:pt idx="32450">
                  <c:v>0.21735446999999999</c:v>
                </c:pt>
                <c:pt idx="32451">
                  <c:v>0.20784506</c:v>
                </c:pt>
                <c:pt idx="32452">
                  <c:v>0.20048294</c:v>
                </c:pt>
                <c:pt idx="32453">
                  <c:v>0.19390610999999999</c:v>
                </c:pt>
                <c:pt idx="32454">
                  <c:v>0.18970968999999999</c:v>
                </c:pt>
                <c:pt idx="32455">
                  <c:v>0.18383226999999999</c:v>
                </c:pt>
                <c:pt idx="32456">
                  <c:v>0.18342734999999999</c:v>
                </c:pt>
                <c:pt idx="32457">
                  <c:v>0.18189357</c:v>
                </c:pt>
                <c:pt idx="32458">
                  <c:v>0.18070336000000001</c:v>
                </c:pt>
                <c:pt idx="32459">
                  <c:v>0.17979537000000001</c:v>
                </c:pt>
                <c:pt idx="32460">
                  <c:v>0.18047023000000001</c:v>
                </c:pt>
                <c:pt idx="32461">
                  <c:v>0.17951315000000001</c:v>
                </c:pt>
                <c:pt idx="32462">
                  <c:v>0.18004076999999999</c:v>
                </c:pt>
                <c:pt idx="32463">
                  <c:v>0.18005304</c:v>
                </c:pt>
                <c:pt idx="32464">
                  <c:v>0.18379545999999999</c:v>
                </c:pt>
                <c:pt idx="32465">
                  <c:v>0.18552555000000001</c:v>
                </c:pt>
                <c:pt idx="32466">
                  <c:v>0.18972196999999999</c:v>
                </c:pt>
                <c:pt idx="32467">
                  <c:v>0.19597977</c:v>
                </c:pt>
                <c:pt idx="32468">
                  <c:v>0.20378362</c:v>
                </c:pt>
                <c:pt idx="32469">
                  <c:v>0.20811500999999999</c:v>
                </c:pt>
                <c:pt idx="32470">
                  <c:v>0.21864285</c:v>
                </c:pt>
                <c:pt idx="32471">
                  <c:v>0.23288855999999999</c:v>
                </c:pt>
                <c:pt idx="32472">
                  <c:v>0.25880323999999999</c:v>
                </c:pt>
                <c:pt idx="32473">
                  <c:v>0.27847238000000002</c:v>
                </c:pt>
                <c:pt idx="32474">
                  <c:v>0.29436230000000002</c:v>
                </c:pt>
                <c:pt idx="32475">
                  <c:v>0.30604354</c:v>
                </c:pt>
                <c:pt idx="32476">
                  <c:v>0.31492716999999998</c:v>
                </c:pt>
                <c:pt idx="32477">
                  <c:v>0.29329073999999999</c:v>
                </c:pt>
                <c:pt idx="32478">
                  <c:v>0.26585049999999999</c:v>
                </c:pt>
                <c:pt idx="32479">
                  <c:v>0.23600529000000001</c:v>
                </c:pt>
                <c:pt idx="32480">
                  <c:v>0.20219681</c:v>
                </c:pt>
                <c:pt idx="32481">
                  <c:v>7.2469305999999997E-2</c:v>
                </c:pt>
                <c:pt idx="32482">
                  <c:v>0</c:v>
                </c:pt>
                <c:pt idx="32483">
                  <c:v>0</c:v>
                </c:pt>
                <c:pt idx="32484">
                  <c:v>0</c:v>
                </c:pt>
                <c:pt idx="32485">
                  <c:v>0</c:v>
                </c:pt>
                <c:pt idx="32486">
                  <c:v>0</c:v>
                </c:pt>
                <c:pt idx="32487">
                  <c:v>0</c:v>
                </c:pt>
                <c:pt idx="32488">
                  <c:v>0</c:v>
                </c:pt>
                <c:pt idx="32489">
                  <c:v>0</c:v>
                </c:pt>
                <c:pt idx="32490">
                  <c:v>0</c:v>
                </c:pt>
                <c:pt idx="32491">
                  <c:v>0</c:v>
                </c:pt>
                <c:pt idx="32492">
                  <c:v>0</c:v>
                </c:pt>
                <c:pt idx="32493">
                  <c:v>0</c:v>
                </c:pt>
                <c:pt idx="32494">
                  <c:v>0</c:v>
                </c:pt>
                <c:pt idx="32495">
                  <c:v>0</c:v>
                </c:pt>
                <c:pt idx="32496">
                  <c:v>0</c:v>
                </c:pt>
                <c:pt idx="32497">
                  <c:v>0</c:v>
                </c:pt>
                <c:pt idx="32498">
                  <c:v>0</c:v>
                </c:pt>
                <c:pt idx="32499">
                  <c:v>0</c:v>
                </c:pt>
                <c:pt idx="32500">
                  <c:v>0</c:v>
                </c:pt>
                <c:pt idx="32501">
                  <c:v>0</c:v>
                </c:pt>
                <c:pt idx="32502">
                  <c:v>0</c:v>
                </c:pt>
                <c:pt idx="32503">
                  <c:v>0</c:v>
                </c:pt>
                <c:pt idx="32504">
                  <c:v>0</c:v>
                </c:pt>
                <c:pt idx="32505">
                  <c:v>0</c:v>
                </c:pt>
                <c:pt idx="32506">
                  <c:v>0</c:v>
                </c:pt>
                <c:pt idx="32507">
                  <c:v>0</c:v>
                </c:pt>
                <c:pt idx="32508">
                  <c:v>0</c:v>
                </c:pt>
                <c:pt idx="32509">
                  <c:v>0</c:v>
                </c:pt>
                <c:pt idx="32510">
                  <c:v>0</c:v>
                </c:pt>
                <c:pt idx="32511">
                  <c:v>0</c:v>
                </c:pt>
                <c:pt idx="32512">
                  <c:v>0</c:v>
                </c:pt>
                <c:pt idx="32513">
                  <c:v>0</c:v>
                </c:pt>
                <c:pt idx="32514">
                  <c:v>0</c:v>
                </c:pt>
                <c:pt idx="32515">
                  <c:v>0</c:v>
                </c:pt>
                <c:pt idx="32516">
                  <c:v>0</c:v>
                </c:pt>
                <c:pt idx="32517">
                  <c:v>0</c:v>
                </c:pt>
                <c:pt idx="32518">
                  <c:v>0</c:v>
                </c:pt>
                <c:pt idx="32519">
                  <c:v>0</c:v>
                </c:pt>
                <c:pt idx="32520">
                  <c:v>0</c:v>
                </c:pt>
                <c:pt idx="32521">
                  <c:v>0</c:v>
                </c:pt>
                <c:pt idx="32522">
                  <c:v>0</c:v>
                </c:pt>
                <c:pt idx="32523">
                  <c:v>0</c:v>
                </c:pt>
                <c:pt idx="32524">
                  <c:v>0</c:v>
                </c:pt>
                <c:pt idx="32525">
                  <c:v>0</c:v>
                </c:pt>
                <c:pt idx="32526">
                  <c:v>0</c:v>
                </c:pt>
                <c:pt idx="32527">
                  <c:v>0</c:v>
                </c:pt>
                <c:pt idx="32528">
                  <c:v>0</c:v>
                </c:pt>
                <c:pt idx="32529">
                  <c:v>0.26146584</c:v>
                </c:pt>
                <c:pt idx="32530">
                  <c:v>0.46389977999999998</c:v>
                </c:pt>
                <c:pt idx="32531">
                  <c:v>0.45004671000000002</c:v>
                </c:pt>
                <c:pt idx="32532">
                  <c:v>0.43836546999999998</c:v>
                </c:pt>
                <c:pt idx="32533">
                  <c:v>0.42748180000000002</c:v>
                </c:pt>
                <c:pt idx="32534">
                  <c:v>0.41399683999999998</c:v>
                </c:pt>
                <c:pt idx="32535">
                  <c:v>0.40820529999999999</c:v>
                </c:pt>
                <c:pt idx="32536">
                  <c:v>0.40016831000000003</c:v>
                </c:pt>
                <c:pt idx="32537">
                  <c:v>0.37911264</c:v>
                </c:pt>
                <c:pt idx="32538">
                  <c:v>7.6930835999999996</c:v>
                </c:pt>
                <c:pt idx="32539">
                  <c:v>0.34043694000000002</c:v>
                </c:pt>
                <c:pt idx="32540">
                  <c:v>0.32358994000000002</c:v>
                </c:pt>
                <c:pt idx="32541">
                  <c:v>0.30372447000000002</c:v>
                </c:pt>
                <c:pt idx="32542">
                  <c:v>0.28603083000000001</c:v>
                </c:pt>
                <c:pt idx="32543">
                  <c:v>0.26885253999999997</c:v>
                </c:pt>
                <c:pt idx="32544">
                  <c:v>0.26565001999999999</c:v>
                </c:pt>
                <c:pt idx="32545">
                  <c:v>0.24895276</c:v>
                </c:pt>
                <c:pt idx="32546">
                  <c:v>0.23548653999999999</c:v>
                </c:pt>
                <c:pt idx="32547">
                  <c:v>0.22444522</c:v>
                </c:pt>
                <c:pt idx="32548">
                  <c:v>0.21569341</c:v>
                </c:pt>
                <c:pt idx="32549">
                  <c:v>0.20761859999999999</c:v>
                </c:pt>
                <c:pt idx="32550">
                  <c:v>0.20135323999999999</c:v>
                </c:pt>
                <c:pt idx="32551">
                  <c:v>0.19372155999999999</c:v>
                </c:pt>
                <c:pt idx="32552">
                  <c:v>0.19123511000000001</c:v>
                </c:pt>
                <c:pt idx="32553">
                  <c:v>0.18792394000000001</c:v>
                </c:pt>
                <c:pt idx="32554">
                  <c:v>0.18560982000000001</c:v>
                </c:pt>
                <c:pt idx="32555">
                  <c:v>0.18355419000000001</c:v>
                </c:pt>
                <c:pt idx="32556">
                  <c:v>0.18300027999999999</c:v>
                </c:pt>
                <c:pt idx="32557">
                  <c:v>0.18178167000000001</c:v>
                </c:pt>
                <c:pt idx="32558">
                  <c:v>0.18131391999999999</c:v>
                </c:pt>
                <c:pt idx="32559">
                  <c:v>0.18050152</c:v>
                </c:pt>
                <c:pt idx="32560">
                  <c:v>0.18248329999999999</c:v>
                </c:pt>
                <c:pt idx="32561">
                  <c:v>0.18217557000000001</c:v>
                </c:pt>
                <c:pt idx="32562">
                  <c:v>0.18288950000000001</c:v>
                </c:pt>
                <c:pt idx="32563">
                  <c:v>0.18560982000000001</c:v>
                </c:pt>
                <c:pt idx="32564">
                  <c:v>0.18724694</c:v>
                </c:pt>
                <c:pt idx="32565">
                  <c:v>0.18644684</c:v>
                </c:pt>
                <c:pt idx="32566">
                  <c:v>0.18908100999999999</c:v>
                </c:pt>
                <c:pt idx="32567">
                  <c:v>0.19599875</c:v>
                </c:pt>
                <c:pt idx="32568">
                  <c:v>0.20928034000000001</c:v>
                </c:pt>
                <c:pt idx="32569">
                  <c:v>0.22027242</c:v>
                </c:pt>
                <c:pt idx="32570">
                  <c:v>0.23157222999999999</c:v>
                </c:pt>
                <c:pt idx="32571">
                  <c:v>0.2426874</c:v>
                </c:pt>
                <c:pt idx="32572">
                  <c:v>0.26171736000000001</c:v>
                </c:pt>
                <c:pt idx="32573">
                  <c:v>0.26618736999999998</c:v>
                </c:pt>
                <c:pt idx="32574">
                  <c:v>0.27239297000000001</c:v>
                </c:pt>
                <c:pt idx="32575">
                  <c:v>0.27875858999999997</c:v>
                </c:pt>
                <c:pt idx="32576">
                  <c:v>0.28116066000000001</c:v>
                </c:pt>
                <c:pt idx="32577">
                  <c:v>0.16501292000000001</c:v>
                </c:pt>
                <c:pt idx="32578">
                  <c:v>4.2378259000000001E-2</c:v>
                </c:pt>
                <c:pt idx="32579">
                  <c:v>0</c:v>
                </c:pt>
                <c:pt idx="32580">
                  <c:v>0</c:v>
                </c:pt>
                <c:pt idx="32581">
                  <c:v>0</c:v>
                </c:pt>
                <c:pt idx="32582">
                  <c:v>0</c:v>
                </c:pt>
                <c:pt idx="32583">
                  <c:v>0</c:v>
                </c:pt>
                <c:pt idx="32584">
                  <c:v>0</c:v>
                </c:pt>
                <c:pt idx="32585">
                  <c:v>0</c:v>
                </c:pt>
                <c:pt idx="32586">
                  <c:v>0</c:v>
                </c:pt>
                <c:pt idx="32587">
                  <c:v>0</c:v>
                </c:pt>
                <c:pt idx="32588">
                  <c:v>0</c:v>
                </c:pt>
                <c:pt idx="32589">
                  <c:v>0</c:v>
                </c:pt>
                <c:pt idx="32590">
                  <c:v>0</c:v>
                </c:pt>
                <c:pt idx="32591">
                  <c:v>0</c:v>
                </c:pt>
                <c:pt idx="32592">
                  <c:v>0</c:v>
                </c:pt>
                <c:pt idx="32593">
                  <c:v>0</c:v>
                </c:pt>
                <c:pt idx="32594">
                  <c:v>0</c:v>
                </c:pt>
                <c:pt idx="32595">
                  <c:v>0</c:v>
                </c:pt>
                <c:pt idx="32596">
                  <c:v>0</c:v>
                </c:pt>
                <c:pt idx="32597">
                  <c:v>0</c:v>
                </c:pt>
                <c:pt idx="32598">
                  <c:v>0</c:v>
                </c:pt>
                <c:pt idx="32599">
                  <c:v>0</c:v>
                </c:pt>
                <c:pt idx="32600">
                  <c:v>0</c:v>
                </c:pt>
                <c:pt idx="32601">
                  <c:v>0</c:v>
                </c:pt>
                <c:pt idx="32602">
                  <c:v>0</c:v>
                </c:pt>
                <c:pt idx="32603">
                  <c:v>0</c:v>
                </c:pt>
                <c:pt idx="32604">
                  <c:v>0</c:v>
                </c:pt>
                <c:pt idx="32605">
                  <c:v>0</c:v>
                </c:pt>
                <c:pt idx="32606">
                  <c:v>0</c:v>
                </c:pt>
                <c:pt idx="32607">
                  <c:v>0</c:v>
                </c:pt>
                <c:pt idx="32608">
                  <c:v>0</c:v>
                </c:pt>
                <c:pt idx="32609">
                  <c:v>0</c:v>
                </c:pt>
                <c:pt idx="32610">
                  <c:v>0</c:v>
                </c:pt>
                <c:pt idx="32611">
                  <c:v>0</c:v>
                </c:pt>
                <c:pt idx="32612">
                  <c:v>0</c:v>
                </c:pt>
                <c:pt idx="32613">
                  <c:v>0</c:v>
                </c:pt>
                <c:pt idx="32614">
                  <c:v>0</c:v>
                </c:pt>
                <c:pt idx="32615">
                  <c:v>0</c:v>
                </c:pt>
                <c:pt idx="32616">
                  <c:v>0</c:v>
                </c:pt>
                <c:pt idx="32617">
                  <c:v>0</c:v>
                </c:pt>
                <c:pt idx="32618">
                  <c:v>0</c:v>
                </c:pt>
                <c:pt idx="32619">
                  <c:v>0</c:v>
                </c:pt>
                <c:pt idx="32620">
                  <c:v>0.41114358000000001</c:v>
                </c:pt>
                <c:pt idx="32621">
                  <c:v>0.49966572999999997</c:v>
                </c:pt>
                <c:pt idx="32622">
                  <c:v>0.48867365000000001</c:v>
                </c:pt>
                <c:pt idx="32623">
                  <c:v>0.47656144</c:v>
                </c:pt>
                <c:pt idx="32624">
                  <c:v>0.46718186</c:v>
                </c:pt>
                <c:pt idx="32625">
                  <c:v>0.45319864999999998</c:v>
                </c:pt>
                <c:pt idx="32626">
                  <c:v>0.43773835</c:v>
                </c:pt>
                <c:pt idx="32627">
                  <c:v>0.42755866999999997</c:v>
                </c:pt>
                <c:pt idx="32628">
                  <c:v>0.42000084999999998</c:v>
                </c:pt>
                <c:pt idx="32629">
                  <c:v>0.41087975999999998</c:v>
                </c:pt>
                <c:pt idx="32630">
                  <c:v>0.40184483999999998</c:v>
                </c:pt>
                <c:pt idx="32631">
                  <c:v>0.39804130999999998</c:v>
                </c:pt>
                <c:pt idx="32632">
                  <c:v>0.39688424</c:v>
                </c:pt>
                <c:pt idx="32633">
                  <c:v>0.38330723999999999</c:v>
                </c:pt>
                <c:pt idx="32634">
                  <c:v>0.37061650000000002</c:v>
                </c:pt>
                <c:pt idx="32635">
                  <c:v>0.35353138000000001</c:v>
                </c:pt>
                <c:pt idx="32636">
                  <c:v>0.33940047000000001</c:v>
                </c:pt>
                <c:pt idx="32637">
                  <c:v>0.32434636999999999</c:v>
                </c:pt>
                <c:pt idx="32638">
                  <c:v>0.31036316000000003</c:v>
                </c:pt>
                <c:pt idx="32639">
                  <c:v>0.29736468999999999</c:v>
                </c:pt>
                <c:pt idx="32640">
                  <c:v>0.28079655999999997</c:v>
                </c:pt>
                <c:pt idx="32641">
                  <c:v>0.26481055999999997</c:v>
                </c:pt>
                <c:pt idx="32642">
                  <c:v>0.25180834000000002</c:v>
                </c:pt>
                <c:pt idx="32643">
                  <c:v>0.24110282</c:v>
                </c:pt>
                <c:pt idx="32644">
                  <c:v>0.23176789</c:v>
                </c:pt>
                <c:pt idx="32645">
                  <c:v>0.22309975000000001</c:v>
                </c:pt>
                <c:pt idx="32646">
                  <c:v>0.21545647000000001</c:v>
                </c:pt>
                <c:pt idx="32647">
                  <c:v>0.20726989000000001</c:v>
                </c:pt>
                <c:pt idx="32648">
                  <c:v>0.20466450999999999</c:v>
                </c:pt>
                <c:pt idx="32649">
                  <c:v>0.20010818</c:v>
                </c:pt>
                <c:pt idx="32650">
                  <c:v>0.19673723000000001</c:v>
                </c:pt>
                <c:pt idx="32651">
                  <c:v>0.19379846000000001</c:v>
                </c:pt>
                <c:pt idx="32652">
                  <c:v>0.19284767999999999</c:v>
                </c:pt>
                <c:pt idx="32653">
                  <c:v>0.19082263999999999</c:v>
                </c:pt>
                <c:pt idx="32654">
                  <c:v>0.18864943000000001</c:v>
                </c:pt>
                <c:pt idx="32655">
                  <c:v>0.18692074</c:v>
                </c:pt>
                <c:pt idx="32656">
                  <c:v>0.18737761</c:v>
                </c:pt>
                <c:pt idx="32657">
                  <c:v>2.3853154999999999</c:v>
                </c:pt>
                <c:pt idx="32658">
                  <c:v>0.18627866000000001</c:v>
                </c:pt>
                <c:pt idx="32659">
                  <c:v>0.18927917</c:v>
                </c:pt>
                <c:pt idx="32660">
                  <c:v>0.19090908000000001</c:v>
                </c:pt>
                <c:pt idx="32661">
                  <c:v>0.18876055999999999</c:v>
                </c:pt>
                <c:pt idx="32662">
                  <c:v>0.19119306999999999</c:v>
                </c:pt>
                <c:pt idx="32663">
                  <c:v>0.19505792999999999</c:v>
                </c:pt>
                <c:pt idx="32664">
                  <c:v>0.20599807000000001</c:v>
                </c:pt>
                <c:pt idx="32665">
                  <c:v>0.21490081999999999</c:v>
                </c:pt>
                <c:pt idx="32666">
                  <c:v>0.22369243999999999</c:v>
                </c:pt>
                <c:pt idx="32667">
                  <c:v>0.23336076</c:v>
                </c:pt>
                <c:pt idx="32668">
                  <c:v>0.25089461000000002</c:v>
                </c:pt>
                <c:pt idx="32669">
                  <c:v>0.25498507999999998</c:v>
                </c:pt>
                <c:pt idx="32670">
                  <c:v>0.26505190000000001</c:v>
                </c:pt>
                <c:pt idx="32671">
                  <c:v>0.27695851999999999</c:v>
                </c:pt>
                <c:pt idx="32672">
                  <c:v>0.2869389</c:v>
                </c:pt>
                <c:pt idx="32673">
                  <c:v>0.18186881999999999</c:v>
                </c:pt>
                <c:pt idx="32674">
                  <c:v>7.1711463000000003E-2</c:v>
                </c:pt>
                <c:pt idx="32675">
                  <c:v>0</c:v>
                </c:pt>
                <c:pt idx="32676">
                  <c:v>0</c:v>
                </c:pt>
                <c:pt idx="32677">
                  <c:v>0</c:v>
                </c:pt>
                <c:pt idx="32678">
                  <c:v>0</c:v>
                </c:pt>
                <c:pt idx="32679">
                  <c:v>0</c:v>
                </c:pt>
                <c:pt idx="32680">
                  <c:v>0</c:v>
                </c:pt>
                <c:pt idx="32681">
                  <c:v>0</c:v>
                </c:pt>
                <c:pt idx="32682">
                  <c:v>0</c:v>
                </c:pt>
                <c:pt idx="32683">
                  <c:v>0</c:v>
                </c:pt>
                <c:pt idx="32684">
                  <c:v>0</c:v>
                </c:pt>
                <c:pt idx="32685">
                  <c:v>0</c:v>
                </c:pt>
                <c:pt idx="32686">
                  <c:v>0</c:v>
                </c:pt>
                <c:pt idx="32687">
                  <c:v>0</c:v>
                </c:pt>
                <c:pt idx="32688">
                  <c:v>0</c:v>
                </c:pt>
                <c:pt idx="32689">
                  <c:v>0</c:v>
                </c:pt>
                <c:pt idx="32690">
                  <c:v>0</c:v>
                </c:pt>
                <c:pt idx="32691">
                  <c:v>0</c:v>
                </c:pt>
                <c:pt idx="32692">
                  <c:v>0</c:v>
                </c:pt>
                <c:pt idx="32693">
                  <c:v>0</c:v>
                </c:pt>
                <c:pt idx="32694">
                  <c:v>0</c:v>
                </c:pt>
                <c:pt idx="32695">
                  <c:v>0</c:v>
                </c:pt>
                <c:pt idx="32696">
                  <c:v>0</c:v>
                </c:pt>
                <c:pt idx="32697">
                  <c:v>0</c:v>
                </c:pt>
                <c:pt idx="32698">
                  <c:v>0</c:v>
                </c:pt>
                <c:pt idx="32699">
                  <c:v>0</c:v>
                </c:pt>
                <c:pt idx="32700">
                  <c:v>0</c:v>
                </c:pt>
                <c:pt idx="32701">
                  <c:v>0</c:v>
                </c:pt>
                <c:pt idx="32702">
                  <c:v>0</c:v>
                </c:pt>
                <c:pt idx="32703">
                  <c:v>0</c:v>
                </c:pt>
                <c:pt idx="32704">
                  <c:v>0</c:v>
                </c:pt>
                <c:pt idx="32705">
                  <c:v>0</c:v>
                </c:pt>
                <c:pt idx="32706">
                  <c:v>0</c:v>
                </c:pt>
                <c:pt idx="32707">
                  <c:v>0</c:v>
                </c:pt>
                <c:pt idx="32708">
                  <c:v>0</c:v>
                </c:pt>
                <c:pt idx="32709">
                  <c:v>0</c:v>
                </c:pt>
                <c:pt idx="32710">
                  <c:v>0</c:v>
                </c:pt>
                <c:pt idx="32711">
                  <c:v>0</c:v>
                </c:pt>
                <c:pt idx="32712">
                  <c:v>0</c:v>
                </c:pt>
                <c:pt idx="32713">
                  <c:v>0</c:v>
                </c:pt>
                <c:pt idx="32714">
                  <c:v>0</c:v>
                </c:pt>
                <c:pt idx="32715">
                  <c:v>0</c:v>
                </c:pt>
                <c:pt idx="32716">
                  <c:v>0</c:v>
                </c:pt>
                <c:pt idx="32717">
                  <c:v>0</c:v>
                </c:pt>
                <c:pt idx="32718">
                  <c:v>0</c:v>
                </c:pt>
                <c:pt idx="32719">
                  <c:v>0</c:v>
                </c:pt>
                <c:pt idx="32720">
                  <c:v>0</c:v>
                </c:pt>
                <c:pt idx="32721">
                  <c:v>0</c:v>
                </c:pt>
                <c:pt idx="32722">
                  <c:v>0</c:v>
                </c:pt>
                <c:pt idx="32723">
                  <c:v>0</c:v>
                </c:pt>
                <c:pt idx="32724">
                  <c:v>0</c:v>
                </c:pt>
                <c:pt idx="32725">
                  <c:v>0</c:v>
                </c:pt>
                <c:pt idx="32726">
                  <c:v>0</c:v>
                </c:pt>
                <c:pt idx="32727">
                  <c:v>0</c:v>
                </c:pt>
                <c:pt idx="32728">
                  <c:v>0</c:v>
                </c:pt>
                <c:pt idx="32729">
                  <c:v>0</c:v>
                </c:pt>
                <c:pt idx="32730">
                  <c:v>0.35807135000000001</c:v>
                </c:pt>
                <c:pt idx="32731">
                  <c:v>0</c:v>
                </c:pt>
                <c:pt idx="32732">
                  <c:v>0.32498131000000002</c:v>
                </c:pt>
                <c:pt idx="32733">
                  <c:v>3.2400028999999999</c:v>
                </c:pt>
                <c:pt idx="32734">
                  <c:v>0.28896282000000001</c:v>
                </c:pt>
                <c:pt idx="32735">
                  <c:v>0.27158948999999999</c:v>
                </c:pt>
                <c:pt idx="32736">
                  <c:v>0.24644941000000001</c:v>
                </c:pt>
                <c:pt idx="32737">
                  <c:v>0.23174328</c:v>
                </c:pt>
                <c:pt idx="32738">
                  <c:v>0.21940676000000001</c:v>
                </c:pt>
                <c:pt idx="32739">
                  <c:v>0.20980756</c:v>
                </c:pt>
                <c:pt idx="32740">
                  <c:v>0.20237591999999999</c:v>
                </c:pt>
                <c:pt idx="32741">
                  <c:v>0.19573699</c:v>
                </c:pt>
                <c:pt idx="32742">
                  <c:v>0.19150095</c:v>
                </c:pt>
                <c:pt idx="32743">
                  <c:v>0.18556802999999999</c:v>
                </c:pt>
                <c:pt idx="32744">
                  <c:v>0.18515929</c:v>
                </c:pt>
                <c:pt idx="32745">
                  <c:v>0.18361103000000001</c:v>
                </c:pt>
                <c:pt idx="32746">
                  <c:v>0.18240957999999999</c:v>
                </c:pt>
                <c:pt idx="32747">
                  <c:v>0.18149301000000001</c:v>
                </c:pt>
                <c:pt idx="32748">
                  <c:v>0.18217425000000001</c:v>
                </c:pt>
                <c:pt idx="32749">
                  <c:v>0.18120813</c:v>
                </c:pt>
                <c:pt idx="32750">
                  <c:v>0.18174072999999999</c:v>
                </c:pt>
                <c:pt idx="32751">
                  <c:v>0.18175311999999999</c:v>
                </c:pt>
                <c:pt idx="32752">
                  <c:v>0.18553086999999999</c:v>
                </c:pt>
                <c:pt idx="32753">
                  <c:v>0.18727731</c:v>
                </c:pt>
                <c:pt idx="32754">
                  <c:v>0.19151334</c:v>
                </c:pt>
                <c:pt idx="32755">
                  <c:v>0.19783023</c:v>
                </c:pt>
                <c:pt idx="32756">
                  <c:v>0.20570777000000001</c:v>
                </c:pt>
                <c:pt idx="32757">
                  <c:v>0.21008004999999999</c:v>
                </c:pt>
                <c:pt idx="32758">
                  <c:v>0.22070729</c:v>
                </c:pt>
                <c:pt idx="32759">
                  <c:v>0.23508751999999999</c:v>
                </c:pt>
                <c:pt idx="32760">
                  <c:v>0.26124688000000001</c:v>
                </c:pt>
                <c:pt idx="32761">
                  <c:v>0.28110174999999998</c:v>
                </c:pt>
                <c:pt idx="32762">
                  <c:v>0.29714170000000001</c:v>
                </c:pt>
                <c:pt idx="32763">
                  <c:v>0.30893324</c:v>
                </c:pt>
                <c:pt idx="32764">
                  <c:v>0.31790075000000001</c:v>
                </c:pt>
                <c:pt idx="32765">
                  <c:v>0.30238800999999998</c:v>
                </c:pt>
                <c:pt idx="32766">
                  <c:v>0.28101665999999997</c:v>
                </c:pt>
                <c:pt idx="32767">
                  <c:v>0.25721766000000001</c:v>
                </c:pt>
                <c:pt idx="32768">
                  <c:v>0.22941795000000001</c:v>
                </c:pt>
                <c:pt idx="32769">
                  <c:v>0.11595063</c:v>
                </c:pt>
                <c:pt idx="32770">
                  <c:v>0</c:v>
                </c:pt>
                <c:pt idx="32771">
                  <c:v>0</c:v>
                </c:pt>
                <c:pt idx="32772">
                  <c:v>0</c:v>
                </c:pt>
                <c:pt idx="32773">
                  <c:v>0</c:v>
                </c:pt>
                <c:pt idx="32774">
                  <c:v>0</c:v>
                </c:pt>
                <c:pt idx="32775">
                  <c:v>0</c:v>
                </c:pt>
                <c:pt idx="32776">
                  <c:v>0</c:v>
                </c:pt>
                <c:pt idx="32777">
                  <c:v>0</c:v>
                </c:pt>
                <c:pt idx="32778">
                  <c:v>0</c:v>
                </c:pt>
                <c:pt idx="32779">
                  <c:v>0</c:v>
                </c:pt>
                <c:pt idx="32780">
                  <c:v>0</c:v>
                </c:pt>
                <c:pt idx="32781">
                  <c:v>0</c:v>
                </c:pt>
                <c:pt idx="32782">
                  <c:v>0</c:v>
                </c:pt>
                <c:pt idx="32783">
                  <c:v>0</c:v>
                </c:pt>
                <c:pt idx="32784">
                  <c:v>0</c:v>
                </c:pt>
                <c:pt idx="32785">
                  <c:v>0</c:v>
                </c:pt>
                <c:pt idx="32786">
                  <c:v>0</c:v>
                </c:pt>
                <c:pt idx="32787">
                  <c:v>0</c:v>
                </c:pt>
                <c:pt idx="32788">
                  <c:v>0</c:v>
                </c:pt>
                <c:pt idx="32789">
                  <c:v>0</c:v>
                </c:pt>
                <c:pt idx="32790">
                  <c:v>6.1730752E-2</c:v>
                </c:pt>
                <c:pt idx="32791">
                  <c:v>0</c:v>
                </c:pt>
                <c:pt idx="32792">
                  <c:v>0</c:v>
                </c:pt>
                <c:pt idx="32793">
                  <c:v>0</c:v>
                </c:pt>
                <c:pt idx="32794">
                  <c:v>0</c:v>
                </c:pt>
                <c:pt idx="32795">
                  <c:v>0</c:v>
                </c:pt>
                <c:pt idx="32796">
                  <c:v>0</c:v>
                </c:pt>
                <c:pt idx="32797">
                  <c:v>0</c:v>
                </c:pt>
                <c:pt idx="32798">
                  <c:v>0</c:v>
                </c:pt>
                <c:pt idx="32799">
                  <c:v>0</c:v>
                </c:pt>
                <c:pt idx="32800">
                  <c:v>0</c:v>
                </c:pt>
                <c:pt idx="32801">
                  <c:v>0</c:v>
                </c:pt>
                <c:pt idx="32802">
                  <c:v>0</c:v>
                </c:pt>
                <c:pt idx="32803">
                  <c:v>0</c:v>
                </c:pt>
                <c:pt idx="32804">
                  <c:v>0</c:v>
                </c:pt>
                <c:pt idx="32805">
                  <c:v>6.7822601999999996E-2</c:v>
                </c:pt>
                <c:pt idx="32806">
                  <c:v>0</c:v>
                </c:pt>
                <c:pt idx="32807">
                  <c:v>0.50636711999999995</c:v>
                </c:pt>
                <c:pt idx="32808">
                  <c:v>0.51643698999999998</c:v>
                </c:pt>
                <c:pt idx="32809">
                  <c:v>0.52245660999999999</c:v>
                </c:pt>
                <c:pt idx="32810">
                  <c:v>0.52556552000000001</c:v>
                </c:pt>
                <c:pt idx="32811">
                  <c:v>0.52842670000000003</c:v>
                </c:pt>
                <c:pt idx="32812">
                  <c:v>0.52669264999999998</c:v>
                </c:pt>
                <c:pt idx="32813">
                  <c:v>0.52186208000000001</c:v>
                </c:pt>
                <c:pt idx="32814">
                  <c:v>0.51581767999999995</c:v>
                </c:pt>
                <c:pt idx="32815">
                  <c:v>0.50914159000000003</c:v>
                </c:pt>
                <c:pt idx="32816">
                  <c:v>0.49914604000000001</c:v>
                </c:pt>
                <c:pt idx="32817">
                  <c:v>0.48526126000000003</c:v>
                </c:pt>
                <c:pt idx="32818">
                  <c:v>0.46827996999999999</c:v>
                </c:pt>
                <c:pt idx="32819">
                  <c:v>0.45429609999999998</c:v>
                </c:pt>
                <c:pt idx="32820">
                  <c:v>0.44250455999999999</c:v>
                </c:pt>
                <c:pt idx="32821">
                  <c:v>0.43151812000000001</c:v>
                </c:pt>
                <c:pt idx="32822">
                  <c:v>0.41790583999999997</c:v>
                </c:pt>
                <c:pt idx="32823">
                  <c:v>0.41205961000000002</c:v>
                </c:pt>
                <c:pt idx="32824">
                  <c:v>0.40394674000000003</c:v>
                </c:pt>
                <c:pt idx="32825">
                  <c:v>0.38269226000000001</c:v>
                </c:pt>
                <c:pt idx="32826">
                  <c:v>0.36314703999999998</c:v>
                </c:pt>
                <c:pt idx="32827">
                  <c:v>0.34365138000000001</c:v>
                </c:pt>
                <c:pt idx="32828">
                  <c:v>0.32664531000000002</c:v>
                </c:pt>
                <c:pt idx="32829">
                  <c:v>0.30659227</c:v>
                </c:pt>
                <c:pt idx="32830">
                  <c:v>0.28873156999999999</c:v>
                </c:pt>
                <c:pt idx="32831">
                  <c:v>0.27139107000000001</c:v>
                </c:pt>
                <c:pt idx="32832">
                  <c:v>0.24721346999999999</c:v>
                </c:pt>
                <c:pt idx="32833">
                  <c:v>0.23245289</c:v>
                </c:pt>
                <c:pt idx="32834">
                  <c:v>0.22007860000000001</c:v>
                </c:pt>
                <c:pt idx="32835">
                  <c:v>0.21045</c:v>
                </c:pt>
                <c:pt idx="32836">
                  <c:v>0.20299560999999999</c:v>
                </c:pt>
                <c:pt idx="32837">
                  <c:v>0.19633634999999999</c:v>
                </c:pt>
                <c:pt idx="32838">
                  <c:v>0.19208734</c:v>
                </c:pt>
                <c:pt idx="32839">
                  <c:v>0.18613625</c:v>
                </c:pt>
                <c:pt idx="32840">
                  <c:v>0.18572626</c:v>
                </c:pt>
                <c:pt idx="32841">
                  <c:v>0.18417326000000001</c:v>
                </c:pt>
                <c:pt idx="32842">
                  <c:v>0.18296813000000001</c:v>
                </c:pt>
                <c:pt idx="32843">
                  <c:v>0.18204876</c:v>
                </c:pt>
                <c:pt idx="32844">
                  <c:v>0.18273207999999999</c:v>
                </c:pt>
                <c:pt idx="32845">
                  <c:v>0.18176300000000001</c:v>
                </c:pt>
                <c:pt idx="32846">
                  <c:v>0.18229724</c:v>
                </c:pt>
                <c:pt idx="32847">
                  <c:v>0.18230966000000001</c:v>
                </c:pt>
                <c:pt idx="32848">
                  <c:v>0.18609898</c:v>
                </c:pt>
                <c:pt idx="32849">
                  <c:v>0.18785076000000001</c:v>
                </c:pt>
                <c:pt idx="32850">
                  <c:v>0.19209977</c:v>
                </c:pt>
                <c:pt idx="32851">
                  <c:v>0.198436</c:v>
                </c:pt>
                <c:pt idx="32852">
                  <c:v>0.20633766000000001</c:v>
                </c:pt>
                <c:pt idx="32853">
                  <c:v>0.21072332999999999</c:v>
                </c:pt>
                <c:pt idx="32854">
                  <c:v>0.22138311999999999</c:v>
                </c:pt>
                <c:pt idx="32855">
                  <c:v>0.23580736999999999</c:v>
                </c:pt>
                <c:pt idx="32856">
                  <c:v>0.26204684</c:v>
                </c:pt>
                <c:pt idx="32857">
                  <c:v>0.2819625</c:v>
                </c:pt>
                <c:pt idx="32858">
                  <c:v>0.29805156999999999</c:v>
                </c:pt>
                <c:pt idx="32859">
                  <c:v>0.30987921000000002</c:v>
                </c:pt>
                <c:pt idx="32860">
                  <c:v>0.31887418000000001</c:v>
                </c:pt>
                <c:pt idx="32861">
                  <c:v>0.31349366000000001</c:v>
                </c:pt>
                <c:pt idx="32862">
                  <c:v>0.30223659000000003</c:v>
                </c:pt>
                <c:pt idx="32863">
                  <c:v>0.28854440999999997</c:v>
                </c:pt>
                <c:pt idx="32864">
                  <c:v>0.27083929000000001</c:v>
                </c:pt>
                <c:pt idx="32865">
                  <c:v>0.2017389</c:v>
                </c:pt>
                <c:pt idx="32866">
                  <c:v>0.12796711</c:v>
                </c:pt>
                <c:pt idx="32867">
                  <c:v>5.6493746999999997E-2</c:v>
                </c:pt>
                <c:pt idx="32868">
                  <c:v>0</c:v>
                </c:pt>
                <c:pt idx="32869">
                  <c:v>0</c:v>
                </c:pt>
                <c:pt idx="32870">
                  <c:v>0</c:v>
                </c:pt>
                <c:pt idx="32871">
                  <c:v>0</c:v>
                </c:pt>
                <c:pt idx="32872">
                  <c:v>0</c:v>
                </c:pt>
                <c:pt idx="32873">
                  <c:v>0</c:v>
                </c:pt>
                <c:pt idx="32874">
                  <c:v>0</c:v>
                </c:pt>
                <c:pt idx="32875">
                  <c:v>0</c:v>
                </c:pt>
                <c:pt idx="32876">
                  <c:v>0</c:v>
                </c:pt>
                <c:pt idx="32877">
                  <c:v>0</c:v>
                </c:pt>
                <c:pt idx="32878">
                  <c:v>0</c:v>
                </c:pt>
                <c:pt idx="32879">
                  <c:v>0</c:v>
                </c:pt>
                <c:pt idx="32880">
                  <c:v>0</c:v>
                </c:pt>
                <c:pt idx="32881">
                  <c:v>7.7986778000000001</c:v>
                </c:pt>
                <c:pt idx="32882">
                  <c:v>7.8311735000000002</c:v>
                </c:pt>
                <c:pt idx="32883">
                  <c:v>10.80095</c:v>
                </c:pt>
                <c:pt idx="32884">
                  <c:v>10.832195</c:v>
                </c:pt>
                <c:pt idx="32885">
                  <c:v>10.894049000000001</c:v>
                </c:pt>
                <c:pt idx="32886">
                  <c:v>8.7557533000000003</c:v>
                </c:pt>
                <c:pt idx="32887">
                  <c:v>1.3904557999999999E-2</c:v>
                </c:pt>
                <c:pt idx="32888">
                  <c:v>7.1782453999999996E-2</c:v>
                </c:pt>
                <c:pt idx="32889">
                  <c:v>0.13306121000000001</c:v>
                </c:pt>
                <c:pt idx="32890">
                  <c:v>0.19411633</c:v>
                </c:pt>
                <c:pt idx="32891">
                  <c:v>0.25868743999999999</c:v>
                </c:pt>
                <c:pt idx="32892">
                  <c:v>0.32642666999999997</c:v>
                </c:pt>
                <c:pt idx="32893">
                  <c:v>0.33245883999999998</c:v>
                </c:pt>
                <c:pt idx="32894">
                  <c:v>0.34172124999999998</c:v>
                </c:pt>
                <c:pt idx="32895">
                  <c:v>0.35380391</c:v>
                </c:pt>
                <c:pt idx="32896">
                  <c:v>0.37703089000000001</c:v>
                </c:pt>
                <c:pt idx="32897">
                  <c:v>0.39656140000000001</c:v>
                </c:pt>
                <c:pt idx="32898">
                  <c:v>0.41896186000000002</c:v>
                </c:pt>
                <c:pt idx="32899">
                  <c:v>0.44200836999999998</c:v>
                </c:pt>
                <c:pt idx="32900">
                  <c:v>0.46956478000000001</c:v>
                </c:pt>
                <c:pt idx="32901">
                  <c:v>0.48538051999999998</c:v>
                </c:pt>
                <c:pt idx="32902">
                  <c:v>0.49533213999999998</c:v>
                </c:pt>
                <c:pt idx="32903">
                  <c:v>0.50791763999999995</c:v>
                </c:pt>
                <c:pt idx="32904">
                  <c:v>0.51801834999999996</c:v>
                </c:pt>
                <c:pt idx="32905">
                  <c:v>0.52405641000000003</c:v>
                </c:pt>
                <c:pt idx="32906">
                  <c:v>0.52717482999999998</c:v>
                </c:pt>
                <c:pt idx="32907">
                  <c:v>0.53004477000000005</c:v>
                </c:pt>
                <c:pt idx="32908">
                  <c:v>0.52830542000000003</c:v>
                </c:pt>
                <c:pt idx="32909">
                  <c:v>0.52346006</c:v>
                </c:pt>
                <c:pt idx="32910">
                  <c:v>0.51739714999999997</c:v>
                </c:pt>
                <c:pt idx="32911">
                  <c:v>0.51070062000000005</c:v>
                </c:pt>
                <c:pt idx="32912">
                  <c:v>0.50067446000000004</c:v>
                </c:pt>
                <c:pt idx="32913">
                  <c:v>0.48674716000000001</c:v>
                </c:pt>
                <c:pt idx="32914">
                  <c:v>0.46971386999999998</c:v>
                </c:pt>
                <c:pt idx="32915">
                  <c:v>0.45568718000000002</c:v>
                </c:pt>
                <c:pt idx="32916">
                  <c:v>0.44385954</c:v>
                </c:pt>
                <c:pt idx="32917">
                  <c:v>0.43283946000000001</c:v>
                </c:pt>
                <c:pt idx="32918">
                  <c:v>0.41918548999999999</c:v>
                </c:pt>
                <c:pt idx="32919">
                  <c:v>0.41332137000000002</c:v>
                </c:pt>
                <c:pt idx="32920">
                  <c:v>0.40518365000000001</c:v>
                </c:pt>
                <c:pt idx="32921">
                  <c:v>0.38386408</c:v>
                </c:pt>
                <c:pt idx="32922">
                  <c:v>7.6975923999999996</c:v>
                </c:pt>
                <c:pt idx="32923">
                  <c:v>11.344704</c:v>
                </c:pt>
                <c:pt idx="32924">
                  <c:v>11.327646</c:v>
                </c:pt>
                <c:pt idx="32925">
                  <c:v>11.307531000000001</c:v>
                </c:pt>
                <c:pt idx="32926">
                  <c:v>11.289616000000001</c:v>
                </c:pt>
                <c:pt idx="32927">
                  <c:v>11.272221999999999</c:v>
                </c:pt>
                <c:pt idx="32928">
                  <c:v>0.24797046</c:v>
                </c:pt>
                <c:pt idx="32929">
                  <c:v>0.23315561000000001</c:v>
                </c:pt>
                <c:pt idx="32930">
                  <c:v>0.22074390999999999</c:v>
                </c:pt>
                <c:pt idx="32931">
                  <c:v>0.21108621</c:v>
                </c:pt>
                <c:pt idx="32932">
                  <c:v>0.20360927000000001</c:v>
                </c:pt>
                <c:pt idx="32933">
                  <c:v>0.19692988</c:v>
                </c:pt>
                <c:pt idx="32934">
                  <c:v>0.19266802999999999</c:v>
                </c:pt>
                <c:pt idx="32935">
                  <c:v>0.18669895</c:v>
                </c:pt>
                <c:pt idx="32936">
                  <c:v>0.18628771999999999</c:v>
                </c:pt>
                <c:pt idx="32937">
                  <c:v>0.18473002999999999</c:v>
                </c:pt>
                <c:pt idx="32938">
                  <c:v>0.18352125</c:v>
                </c:pt>
                <c:pt idx="32939">
                  <c:v>0.18259909999999999</c:v>
                </c:pt>
                <c:pt idx="32940">
                  <c:v>0.18328448999999999</c:v>
                </c:pt>
                <c:pt idx="32941">
                  <c:v>0.18231248</c:v>
                </c:pt>
                <c:pt idx="32942">
                  <c:v>0.18284833</c:v>
                </c:pt>
                <c:pt idx="32943">
                  <c:v>0.18286079</c:v>
                </c:pt>
                <c:pt idx="32944">
                  <c:v>0.18666157</c:v>
                </c:pt>
                <c:pt idx="32945">
                  <c:v>0.18841864</c:v>
                </c:pt>
                <c:pt idx="32946">
                  <c:v>0.19268049000000001</c:v>
                </c:pt>
                <c:pt idx="32947">
                  <c:v>0.19903588</c:v>
                </c:pt>
                <c:pt idx="32948">
                  <c:v>0.20696143</c:v>
                </c:pt>
                <c:pt idx="32949">
                  <c:v>0.21136036</c:v>
                </c:pt>
                <c:pt idx="32950">
                  <c:v>0.22205237</c:v>
                </c:pt>
                <c:pt idx="32951">
                  <c:v>0.23652023</c:v>
                </c:pt>
                <c:pt idx="32952">
                  <c:v>0.26283901999999998</c:v>
                </c:pt>
                <c:pt idx="32953">
                  <c:v>0.28281488999999999</c:v>
                </c:pt>
                <c:pt idx="32954">
                  <c:v>0.29895260000000001</c:v>
                </c:pt>
                <c:pt idx="32955">
                  <c:v>0.31081598999999999</c:v>
                </c:pt>
                <c:pt idx="32956">
                  <c:v>0.31983815999999998</c:v>
                </c:pt>
                <c:pt idx="32957">
                  <c:v>0.31707991000000002</c:v>
                </c:pt>
                <c:pt idx="32958">
                  <c:v>0.30842735999999998</c:v>
                </c:pt>
                <c:pt idx="32959">
                  <c:v>0.29733233999999997</c:v>
                </c:pt>
                <c:pt idx="32960">
                  <c:v>0.28221225</c:v>
                </c:pt>
                <c:pt idx="32961">
                  <c:v>0.21319067</c:v>
                </c:pt>
                <c:pt idx="32962">
                  <c:v>0.13948356000000001</c:v>
                </c:pt>
                <c:pt idx="32963">
                  <c:v>6.8081837000000006E-2</c:v>
                </c:pt>
                <c:pt idx="32964">
                  <c:v>0</c:v>
                </c:pt>
                <c:pt idx="32965">
                  <c:v>0</c:v>
                </c:pt>
                <c:pt idx="32966">
                  <c:v>0</c:v>
                </c:pt>
                <c:pt idx="32967">
                  <c:v>0</c:v>
                </c:pt>
                <c:pt idx="32968">
                  <c:v>0</c:v>
                </c:pt>
                <c:pt idx="32969">
                  <c:v>0</c:v>
                </c:pt>
                <c:pt idx="32970">
                  <c:v>0</c:v>
                </c:pt>
                <c:pt idx="32971">
                  <c:v>0</c:v>
                </c:pt>
                <c:pt idx="32972">
                  <c:v>0</c:v>
                </c:pt>
                <c:pt idx="32973">
                  <c:v>0</c:v>
                </c:pt>
                <c:pt idx="32974">
                  <c:v>0</c:v>
                </c:pt>
                <c:pt idx="32975">
                  <c:v>0</c:v>
                </c:pt>
                <c:pt idx="32976">
                  <c:v>0</c:v>
                </c:pt>
                <c:pt idx="32977">
                  <c:v>0</c:v>
                </c:pt>
                <c:pt idx="32978">
                  <c:v>1.1430079</c:v>
                </c:pt>
                <c:pt idx="32979">
                  <c:v>10.812965</c:v>
                </c:pt>
                <c:pt idx="32980">
                  <c:v>1.3108698999999999</c:v>
                </c:pt>
                <c:pt idx="32981">
                  <c:v>0</c:v>
                </c:pt>
                <c:pt idx="32982">
                  <c:v>0</c:v>
                </c:pt>
                <c:pt idx="32983">
                  <c:v>0</c:v>
                </c:pt>
                <c:pt idx="32984">
                  <c:v>0</c:v>
                </c:pt>
                <c:pt idx="32985">
                  <c:v>0.13424660999999999</c:v>
                </c:pt>
                <c:pt idx="32986">
                  <c:v>0.15859725</c:v>
                </c:pt>
                <c:pt idx="32987">
                  <c:v>0.25975482999999999</c:v>
                </c:pt>
                <c:pt idx="32988">
                  <c:v>2.52745</c:v>
                </c:pt>
                <c:pt idx="32989">
                  <c:v>0.33349124000000002</c:v>
                </c:pt>
                <c:pt idx="32990">
                  <c:v>0.34277253000000002</c:v>
                </c:pt>
                <c:pt idx="32991">
                  <c:v>0.35488259999999999</c:v>
                </c:pt>
                <c:pt idx="32992">
                  <c:v>0.37817066999999999</c:v>
                </c:pt>
                <c:pt idx="32993">
                  <c:v>0.39776022999999999</c:v>
                </c:pt>
                <c:pt idx="32994">
                  <c:v>0.42022841</c:v>
                </c:pt>
                <c:pt idx="32995">
                  <c:v>0.44334457999999999</c:v>
                </c:pt>
                <c:pt idx="32996">
                  <c:v>0.47098430000000002</c:v>
                </c:pt>
                <c:pt idx="32997">
                  <c:v>0.48684785000000003</c:v>
                </c:pt>
                <c:pt idx="32998">
                  <c:v>0.49682956</c:v>
                </c:pt>
                <c:pt idx="32999">
                  <c:v>0.50945311000000004</c:v>
                </c:pt>
                <c:pt idx="33000">
                  <c:v>0.51958435000000003</c:v>
                </c:pt>
                <c:pt idx="33001">
                  <c:v>0.52564065999999998</c:v>
                </c:pt>
                <c:pt idx="33002">
                  <c:v>0.52876851000000002</c:v>
                </c:pt>
                <c:pt idx="33003">
                  <c:v>0.53164712999999997</c:v>
                </c:pt>
                <c:pt idx="33004">
                  <c:v>0.52990250999999999</c:v>
                </c:pt>
                <c:pt idx="33005">
                  <c:v>0.52504251000000002</c:v>
                </c:pt>
                <c:pt idx="33006">
                  <c:v>0.51896127000000003</c:v>
                </c:pt>
                <c:pt idx="33007">
                  <c:v>0.51224449999999999</c:v>
                </c:pt>
                <c:pt idx="33008">
                  <c:v>0.50218801999999996</c:v>
                </c:pt>
                <c:pt idx="33009">
                  <c:v>0.48821862999999999</c:v>
                </c:pt>
                <c:pt idx="33010">
                  <c:v>0.47113384000000003</c:v>
                </c:pt>
                <c:pt idx="33011">
                  <c:v>0.45706475000000002</c:v>
                </c:pt>
                <c:pt idx="33012">
                  <c:v>0.44520135</c:v>
                </c:pt>
                <c:pt idx="33013">
                  <c:v>0.43414796</c:v>
                </c:pt>
                <c:pt idx="33014">
                  <c:v>0.42045271000000001</c:v>
                </c:pt>
                <c:pt idx="33015">
                  <c:v>0.41457085999999999</c:v>
                </c:pt>
                <c:pt idx="33016">
                  <c:v>0.40640854999999998</c:v>
                </c:pt>
                <c:pt idx="33017">
                  <c:v>0.38502452999999998</c:v>
                </c:pt>
                <c:pt idx="33018">
                  <c:v>0.36536020000000002</c:v>
                </c:pt>
                <c:pt idx="33019">
                  <c:v>0.34574571999999998</c:v>
                </c:pt>
                <c:pt idx="33020">
                  <c:v>0.32863600999999998</c:v>
                </c:pt>
                <c:pt idx="33021">
                  <c:v>0.30846076</c:v>
                </c:pt>
                <c:pt idx="33022">
                  <c:v>0.2904912</c:v>
                </c:pt>
                <c:pt idx="33023">
                  <c:v>0.27304503000000002</c:v>
                </c:pt>
                <c:pt idx="33024">
                  <c:v>0.24872009</c:v>
                </c:pt>
                <c:pt idx="33025">
                  <c:v>0.23385117999999999</c:v>
                </c:pt>
                <c:pt idx="33026">
                  <c:v>0.22140244000000001</c:v>
                </c:pt>
                <c:pt idx="33027">
                  <c:v>0.21171593</c:v>
                </c:pt>
                <c:pt idx="33028">
                  <c:v>0.2042167</c:v>
                </c:pt>
                <c:pt idx="33029">
                  <c:v>0.19751737999999999</c:v>
                </c:pt>
                <c:pt idx="33030">
                  <c:v>0.19324280999999999</c:v>
                </c:pt>
                <c:pt idx="33031">
                  <c:v>0.18725591999999999</c:v>
                </c:pt>
                <c:pt idx="33032">
                  <c:v>0.18684345999999999</c:v>
                </c:pt>
                <c:pt idx="33033">
                  <c:v>0.18528111999999999</c:v>
                </c:pt>
                <c:pt idx="33034">
                  <c:v>0.18406875</c:v>
                </c:pt>
                <c:pt idx="33035">
                  <c:v>0.18314384</c:v>
                </c:pt>
                <c:pt idx="33036">
                  <c:v>0.18383126999999999</c:v>
                </c:pt>
                <c:pt idx="33037">
                  <c:v>0.18285636999999999</c:v>
                </c:pt>
                <c:pt idx="33038">
                  <c:v>0.18339382000000001</c:v>
                </c:pt>
                <c:pt idx="33039">
                  <c:v>0.18340630999999999</c:v>
                </c:pt>
                <c:pt idx="33040">
                  <c:v>0.18721842999999999</c:v>
                </c:pt>
                <c:pt idx="33041">
                  <c:v>0.18898075</c:v>
                </c:pt>
                <c:pt idx="33042">
                  <c:v>0.19325531000000001</c:v>
                </c:pt>
                <c:pt idx="33043">
                  <c:v>0.19962965999999999</c:v>
                </c:pt>
                <c:pt idx="33044">
                  <c:v>0.20757885000000001</c:v>
                </c:pt>
                <c:pt idx="33045">
                  <c:v>0.21199090000000001</c:v>
                </c:pt>
                <c:pt idx="33046">
                  <c:v>0.22271481000000001</c:v>
                </c:pt>
                <c:pt idx="33047">
                  <c:v>0.23722583</c:v>
                </c:pt>
                <c:pt idx="33048">
                  <c:v>0.26362313999999998</c:v>
                </c:pt>
                <c:pt idx="33049">
                  <c:v>0.28365859999999998</c:v>
                </c:pt>
                <c:pt idx="33050">
                  <c:v>0.29984444999999998</c:v>
                </c:pt>
                <c:pt idx="33051">
                  <c:v>0.31174323999999998</c:v>
                </c:pt>
                <c:pt idx="33052">
                  <c:v>0.32079232000000002</c:v>
                </c:pt>
                <c:pt idx="33053">
                  <c:v>0.31807288</c:v>
                </c:pt>
                <c:pt idx="33054">
                  <c:v>0.30944154000000001</c:v>
                </c:pt>
                <c:pt idx="33055">
                  <c:v>0.29836045</c:v>
                </c:pt>
                <c:pt idx="33056">
                  <c:v>0.28324228000000001</c:v>
                </c:pt>
                <c:pt idx="33057">
                  <c:v>0.16947486</c:v>
                </c:pt>
                <c:pt idx="33058">
                  <c:v>5.1007924000000003E-2</c:v>
                </c:pt>
                <c:pt idx="33059">
                  <c:v>0</c:v>
                </c:pt>
                <c:pt idx="33060">
                  <c:v>0</c:v>
                </c:pt>
                <c:pt idx="33061">
                  <c:v>0</c:v>
                </c:pt>
                <c:pt idx="33062">
                  <c:v>0</c:v>
                </c:pt>
                <c:pt idx="33063">
                  <c:v>0</c:v>
                </c:pt>
                <c:pt idx="33064">
                  <c:v>0</c:v>
                </c:pt>
                <c:pt idx="33065">
                  <c:v>0</c:v>
                </c:pt>
                <c:pt idx="33066">
                  <c:v>0</c:v>
                </c:pt>
                <c:pt idx="33067">
                  <c:v>0</c:v>
                </c:pt>
                <c:pt idx="33068">
                  <c:v>0</c:v>
                </c:pt>
                <c:pt idx="33069">
                  <c:v>0</c:v>
                </c:pt>
                <c:pt idx="33070">
                  <c:v>0</c:v>
                </c:pt>
                <c:pt idx="33071">
                  <c:v>0</c:v>
                </c:pt>
                <c:pt idx="33072">
                  <c:v>0</c:v>
                </c:pt>
                <c:pt idx="33073">
                  <c:v>0</c:v>
                </c:pt>
                <c:pt idx="33074">
                  <c:v>0</c:v>
                </c:pt>
                <c:pt idx="33075">
                  <c:v>0</c:v>
                </c:pt>
                <c:pt idx="33076">
                  <c:v>0</c:v>
                </c:pt>
                <c:pt idx="33077">
                  <c:v>0</c:v>
                </c:pt>
                <c:pt idx="33078">
                  <c:v>0</c:v>
                </c:pt>
                <c:pt idx="33079">
                  <c:v>0</c:v>
                </c:pt>
                <c:pt idx="33080">
                  <c:v>0</c:v>
                </c:pt>
                <c:pt idx="33081">
                  <c:v>0</c:v>
                </c:pt>
                <c:pt idx="33082">
                  <c:v>0</c:v>
                </c:pt>
                <c:pt idx="33083">
                  <c:v>0</c:v>
                </c:pt>
                <c:pt idx="33084">
                  <c:v>0</c:v>
                </c:pt>
                <c:pt idx="33085">
                  <c:v>0</c:v>
                </c:pt>
                <c:pt idx="33086">
                  <c:v>0</c:v>
                </c:pt>
                <c:pt idx="33087">
                  <c:v>0</c:v>
                </c:pt>
                <c:pt idx="33088">
                  <c:v>0</c:v>
                </c:pt>
                <c:pt idx="33089">
                  <c:v>0</c:v>
                </c:pt>
                <c:pt idx="33090">
                  <c:v>0</c:v>
                </c:pt>
                <c:pt idx="33091">
                  <c:v>0</c:v>
                </c:pt>
                <c:pt idx="33092">
                  <c:v>4.1390560000000001</c:v>
                </c:pt>
                <c:pt idx="33093">
                  <c:v>6.1005136999999996</c:v>
                </c:pt>
                <c:pt idx="33094">
                  <c:v>11.498312</c:v>
                </c:pt>
                <c:pt idx="33095">
                  <c:v>11.510973</c:v>
                </c:pt>
                <c:pt idx="33096">
                  <c:v>11.521134</c:v>
                </c:pt>
                <c:pt idx="33097">
                  <c:v>11.527208999999999</c:v>
                </c:pt>
                <c:pt idx="33098">
                  <c:v>11.530346</c:v>
                </c:pt>
                <c:pt idx="33099">
                  <c:v>1.2665664999999999</c:v>
                </c:pt>
                <c:pt idx="33100">
                  <c:v>0.53148335000000002</c:v>
                </c:pt>
                <c:pt idx="33101">
                  <c:v>0.52660885000000002</c:v>
                </c:pt>
                <c:pt idx="33102">
                  <c:v>0.52050947000000003</c:v>
                </c:pt>
                <c:pt idx="33103">
                  <c:v>0.51377265999999999</c:v>
                </c:pt>
                <c:pt idx="33104">
                  <c:v>0.50368619000000003</c:v>
                </c:pt>
                <c:pt idx="33105">
                  <c:v>0.48967511000000002</c:v>
                </c:pt>
                <c:pt idx="33106">
                  <c:v>0.47253936000000002</c:v>
                </c:pt>
                <c:pt idx="33107">
                  <c:v>1.925095</c:v>
                </c:pt>
                <c:pt idx="33108">
                  <c:v>3.3798628000000002</c:v>
                </c:pt>
                <c:pt idx="33109">
                  <c:v>0.43544314000000001</c:v>
                </c:pt>
                <c:pt idx="33110">
                  <c:v>0.42170703999999998</c:v>
                </c:pt>
                <c:pt idx="33111">
                  <c:v>0.41580763999999998</c:v>
                </c:pt>
                <c:pt idx="33112">
                  <c:v>0.40762097000000003</c:v>
                </c:pt>
                <c:pt idx="33113">
                  <c:v>0.38617316000000002</c:v>
                </c:pt>
                <c:pt idx="33114">
                  <c:v>0.36645017000000002</c:v>
                </c:pt>
                <c:pt idx="33115">
                  <c:v>0.34677717000000002</c:v>
                </c:pt>
                <c:pt idx="33116">
                  <c:v>0.32961642000000002</c:v>
                </c:pt>
                <c:pt idx="33117">
                  <c:v>0.30938098000000003</c:v>
                </c:pt>
                <c:pt idx="33118">
                  <c:v>0.29135781999999999</c:v>
                </c:pt>
                <c:pt idx="33119">
                  <c:v>0.27385959999999998</c:v>
                </c:pt>
                <c:pt idx="33120">
                  <c:v>0.24946209</c:v>
                </c:pt>
                <c:pt idx="33121">
                  <c:v>0.23453932999999999</c:v>
                </c:pt>
                <c:pt idx="33122">
                  <c:v>0.22205396999999999</c:v>
                </c:pt>
                <c:pt idx="33123">
                  <c:v>0.21233895</c:v>
                </c:pt>
                <c:pt idx="33124">
                  <c:v>0.20481764</c:v>
                </c:pt>
                <c:pt idx="33125">
                  <c:v>0.19809861000000001</c:v>
                </c:pt>
                <c:pt idx="33126">
                  <c:v>0.19381147000000001</c:v>
                </c:pt>
                <c:pt idx="33127">
                  <c:v>0.18780696</c:v>
                </c:pt>
                <c:pt idx="33128">
                  <c:v>0.18739328999999999</c:v>
                </c:pt>
                <c:pt idx="33129">
                  <c:v>0.18582635</c:v>
                </c:pt>
                <c:pt idx="33130">
                  <c:v>0.18461041</c:v>
                </c:pt>
                <c:pt idx="33131">
                  <c:v>0.18368277999999999</c:v>
                </c:pt>
                <c:pt idx="33132">
                  <c:v>0.18437223</c:v>
                </c:pt>
                <c:pt idx="33133">
                  <c:v>0.18339446000000001</c:v>
                </c:pt>
                <c:pt idx="33134">
                  <c:v>0.18393349000000001</c:v>
                </c:pt>
                <c:pt idx="33135">
                  <c:v>0.18394603000000001</c:v>
                </c:pt>
                <c:pt idx="33136">
                  <c:v>0.18776936</c:v>
                </c:pt>
                <c:pt idx="33137">
                  <c:v>0.18953686</c:v>
                </c:pt>
                <c:pt idx="33138">
                  <c:v>0.19382400999999999</c:v>
                </c:pt>
                <c:pt idx="33139">
                  <c:v>0.20021711</c:v>
                </c:pt>
                <c:pt idx="33140">
                  <c:v>0.20818970000000001</c:v>
                </c:pt>
                <c:pt idx="33141">
                  <c:v>0.21261473</c:v>
                </c:pt>
                <c:pt idx="33142">
                  <c:v>0.22337019999999999</c:v>
                </c:pt>
                <c:pt idx="33143">
                  <c:v>0.23792392000000001</c:v>
                </c:pt>
                <c:pt idx="33144">
                  <c:v>0.26439890999999999</c:v>
                </c:pt>
                <c:pt idx="33145">
                  <c:v>0.28449332999999999</c:v>
                </c:pt>
                <c:pt idx="33146">
                  <c:v>0.30072681000000001</c:v>
                </c:pt>
                <c:pt idx="33147">
                  <c:v>0.31266061000000001</c:v>
                </c:pt>
                <c:pt idx="33148">
                  <c:v>0.32173632000000002</c:v>
                </c:pt>
                <c:pt idx="33149">
                  <c:v>0.31908512</c:v>
                </c:pt>
                <c:pt idx="33150">
                  <c:v>0.31050462000000001</c:v>
                </c:pt>
                <c:pt idx="33151">
                  <c:v>0.29946716000000001</c:v>
                </c:pt>
                <c:pt idx="33152">
                  <c:v>0.28438074000000002</c:v>
                </c:pt>
                <c:pt idx="33153">
                  <c:v>0.21870642000000001</c:v>
                </c:pt>
                <c:pt idx="33154">
                  <c:v>0.14831875</c:v>
                </c:pt>
                <c:pt idx="33155">
                  <c:v>8.0250146999999994E-2</c:v>
                </c:pt>
                <c:pt idx="33156">
                  <c:v>1.4124545000000001E-2</c:v>
                </c:pt>
                <c:pt idx="33157">
                  <c:v>0</c:v>
                </c:pt>
                <c:pt idx="33158">
                  <c:v>0</c:v>
                </c:pt>
                <c:pt idx="33159">
                  <c:v>0</c:v>
                </c:pt>
                <c:pt idx="33160">
                  <c:v>0</c:v>
                </c:pt>
                <c:pt idx="33161">
                  <c:v>0</c:v>
                </c:pt>
                <c:pt idx="33162">
                  <c:v>0</c:v>
                </c:pt>
                <c:pt idx="33163">
                  <c:v>0</c:v>
                </c:pt>
                <c:pt idx="33164">
                  <c:v>0</c:v>
                </c:pt>
                <c:pt idx="33165">
                  <c:v>0</c:v>
                </c:pt>
                <c:pt idx="33166">
                  <c:v>0</c:v>
                </c:pt>
                <c:pt idx="33167">
                  <c:v>0</c:v>
                </c:pt>
                <c:pt idx="33168">
                  <c:v>0</c:v>
                </c:pt>
                <c:pt idx="33169">
                  <c:v>0</c:v>
                </c:pt>
                <c:pt idx="33170">
                  <c:v>0</c:v>
                </c:pt>
                <c:pt idx="33171">
                  <c:v>0</c:v>
                </c:pt>
                <c:pt idx="33172">
                  <c:v>0</c:v>
                </c:pt>
                <c:pt idx="33173">
                  <c:v>0</c:v>
                </c:pt>
                <c:pt idx="33174">
                  <c:v>0</c:v>
                </c:pt>
                <c:pt idx="33175">
                  <c:v>0</c:v>
                </c:pt>
                <c:pt idx="33176">
                  <c:v>0</c:v>
                </c:pt>
                <c:pt idx="33177">
                  <c:v>0</c:v>
                </c:pt>
                <c:pt idx="33178">
                  <c:v>0</c:v>
                </c:pt>
                <c:pt idx="33179">
                  <c:v>0</c:v>
                </c:pt>
                <c:pt idx="33180">
                  <c:v>0</c:v>
                </c:pt>
                <c:pt idx="33181">
                  <c:v>0</c:v>
                </c:pt>
                <c:pt idx="33182">
                  <c:v>0</c:v>
                </c:pt>
                <c:pt idx="33183">
                  <c:v>0</c:v>
                </c:pt>
                <c:pt idx="33184">
                  <c:v>0</c:v>
                </c:pt>
                <c:pt idx="33185">
                  <c:v>0</c:v>
                </c:pt>
                <c:pt idx="33186">
                  <c:v>0</c:v>
                </c:pt>
                <c:pt idx="33187">
                  <c:v>0.28257938999999999</c:v>
                </c:pt>
                <c:pt idx="33188">
                  <c:v>0.47377947999999998</c:v>
                </c:pt>
                <c:pt idx="33189">
                  <c:v>0.48973717999999999</c:v>
                </c:pt>
                <c:pt idx="33190">
                  <c:v>0.49977811999999999</c:v>
                </c:pt>
                <c:pt idx="33191">
                  <c:v>0.51247659000000001</c:v>
                </c:pt>
                <c:pt idx="33192">
                  <c:v>0.52266796000000004</c:v>
                </c:pt>
                <c:pt idx="33193">
                  <c:v>0.52876020999999995</c:v>
                </c:pt>
                <c:pt idx="33194">
                  <c:v>0.53190662</c:v>
                </c:pt>
                <c:pt idx="33195">
                  <c:v>0.53480232999999999</c:v>
                </c:pt>
                <c:pt idx="33196">
                  <c:v>0.53304735000000003</c:v>
                </c:pt>
                <c:pt idx="33197">
                  <c:v>0.52815851000000003</c:v>
                </c:pt>
                <c:pt idx="33198">
                  <c:v>0.52204117999999999</c:v>
                </c:pt>
                <c:pt idx="33199">
                  <c:v>0.51528454000000001</c:v>
                </c:pt>
                <c:pt idx="33200">
                  <c:v>0.50516839000000002</c:v>
                </c:pt>
                <c:pt idx="33201">
                  <c:v>0.49111609000000001</c:v>
                </c:pt>
                <c:pt idx="33202">
                  <c:v>10.740596999999999</c:v>
                </c:pt>
                <c:pt idx="33203">
                  <c:v>1.1931107000000001</c:v>
                </c:pt>
                <c:pt idx="33204">
                  <c:v>0.44784351999999999</c:v>
                </c:pt>
                <c:pt idx="33205">
                  <c:v>0.43672452</c:v>
                </c:pt>
                <c:pt idx="33206">
                  <c:v>0.42294799999999999</c:v>
                </c:pt>
                <c:pt idx="33207">
                  <c:v>0.41703124000000003</c:v>
                </c:pt>
                <c:pt idx="33208">
                  <c:v>0.40882047999999999</c:v>
                </c:pt>
                <c:pt idx="33209">
                  <c:v>0.38730955</c:v>
                </c:pt>
                <c:pt idx="33210">
                  <c:v>0.36752852000000003</c:v>
                </c:pt>
                <c:pt idx="33211">
                  <c:v>0.34779763000000002</c:v>
                </c:pt>
                <c:pt idx="33212">
                  <c:v>0.33058638000000001</c:v>
                </c:pt>
                <c:pt idx="33213">
                  <c:v>0.31029139999999999</c:v>
                </c:pt>
                <c:pt idx="33214">
                  <c:v>0.29221520000000001</c:v>
                </c:pt>
                <c:pt idx="33215">
                  <c:v>0.27466549000000001</c:v>
                </c:pt>
                <c:pt idx="33216">
                  <c:v>0.27139372</c:v>
                </c:pt>
                <c:pt idx="33217">
                  <c:v>0.25426620999999999</c:v>
                </c:pt>
                <c:pt idx="33218">
                  <c:v>0.24051258</c:v>
                </c:pt>
                <c:pt idx="33219">
                  <c:v>0.22923560000000001</c:v>
                </c:pt>
                <c:pt idx="33220">
                  <c:v>0.22029699999999999</c:v>
                </c:pt>
                <c:pt idx="33221">
                  <c:v>0.21204985000000001</c:v>
                </c:pt>
                <c:pt idx="33222">
                  <c:v>0.20565075999999999</c:v>
                </c:pt>
                <c:pt idx="33223">
                  <c:v>0.19785620000000001</c:v>
                </c:pt>
                <c:pt idx="33224">
                  <c:v>0.19531667999999999</c:v>
                </c:pt>
                <c:pt idx="33225">
                  <c:v>0.19193484</c:v>
                </c:pt>
                <c:pt idx="33226">
                  <c:v>0.18957133000000001</c:v>
                </c:pt>
                <c:pt idx="33227">
                  <c:v>0.18747183000000001</c:v>
                </c:pt>
                <c:pt idx="33228">
                  <c:v>0.18690609</c:v>
                </c:pt>
                <c:pt idx="33229">
                  <c:v>0.18566147999999999</c:v>
                </c:pt>
                <c:pt idx="33230">
                  <c:v>0.18518375000000001</c:v>
                </c:pt>
                <c:pt idx="33231">
                  <c:v>0.18435399999999999</c:v>
                </c:pt>
                <c:pt idx="33232">
                  <c:v>0.18637807000000001</c:v>
                </c:pt>
                <c:pt idx="33233">
                  <c:v>0.18606378000000001</c:v>
                </c:pt>
                <c:pt idx="33234">
                  <c:v>0.18679295000000001</c:v>
                </c:pt>
                <c:pt idx="33235">
                  <c:v>0.18957133000000001</c:v>
                </c:pt>
                <c:pt idx="33236">
                  <c:v>0.19124339000000001</c:v>
                </c:pt>
                <c:pt idx="33237">
                  <c:v>0.19042622000000001</c:v>
                </c:pt>
                <c:pt idx="33238">
                  <c:v>0.1931166</c:v>
                </c:pt>
                <c:pt idx="33239">
                  <c:v>0.20018199</c:v>
                </c:pt>
                <c:pt idx="33240">
                  <c:v>0.21374704999999999</c:v>
                </c:pt>
                <c:pt idx="33241">
                  <c:v>0.22497374000000001</c:v>
                </c:pt>
                <c:pt idx="33242">
                  <c:v>0.23651472000000001</c:v>
                </c:pt>
                <c:pt idx="33243">
                  <c:v>0.24786712999999999</c:v>
                </c:pt>
                <c:pt idx="33244">
                  <c:v>0.26730324999999999</c:v>
                </c:pt>
                <c:pt idx="33245">
                  <c:v>0.27517299000000001</c:v>
                </c:pt>
                <c:pt idx="33246">
                  <c:v>0.28481537000000001</c:v>
                </c:pt>
                <c:pt idx="33247">
                  <c:v>0.29462118999999998</c:v>
                </c:pt>
                <c:pt idx="33248">
                  <c:v>0.30037886000000003</c:v>
                </c:pt>
                <c:pt idx="33249">
                  <c:v>0.15358706</c:v>
                </c:pt>
                <c:pt idx="33250">
                  <c:v>1.698646E-4</c:v>
                </c:pt>
                <c:pt idx="33251">
                  <c:v>0</c:v>
                </c:pt>
                <c:pt idx="33252">
                  <c:v>0</c:v>
                </c:pt>
                <c:pt idx="33253">
                  <c:v>0</c:v>
                </c:pt>
                <c:pt idx="33254">
                  <c:v>0</c:v>
                </c:pt>
                <c:pt idx="33255">
                  <c:v>0</c:v>
                </c:pt>
                <c:pt idx="33256">
                  <c:v>0</c:v>
                </c:pt>
                <c:pt idx="33257">
                  <c:v>0</c:v>
                </c:pt>
                <c:pt idx="33258">
                  <c:v>0</c:v>
                </c:pt>
                <c:pt idx="33259">
                  <c:v>0</c:v>
                </c:pt>
                <c:pt idx="33260">
                  <c:v>0</c:v>
                </c:pt>
                <c:pt idx="33261">
                  <c:v>0</c:v>
                </c:pt>
                <c:pt idx="33262">
                  <c:v>0</c:v>
                </c:pt>
                <c:pt idx="33263">
                  <c:v>0</c:v>
                </c:pt>
                <c:pt idx="33264">
                  <c:v>0</c:v>
                </c:pt>
                <c:pt idx="33265">
                  <c:v>0</c:v>
                </c:pt>
                <c:pt idx="33266">
                  <c:v>0</c:v>
                </c:pt>
                <c:pt idx="33267">
                  <c:v>0</c:v>
                </c:pt>
                <c:pt idx="33268">
                  <c:v>0</c:v>
                </c:pt>
                <c:pt idx="33269">
                  <c:v>0</c:v>
                </c:pt>
                <c:pt idx="33270">
                  <c:v>0</c:v>
                </c:pt>
                <c:pt idx="33271">
                  <c:v>0</c:v>
                </c:pt>
                <c:pt idx="33272">
                  <c:v>0</c:v>
                </c:pt>
                <c:pt idx="33273">
                  <c:v>0</c:v>
                </c:pt>
                <c:pt idx="33274">
                  <c:v>0</c:v>
                </c:pt>
                <c:pt idx="33275">
                  <c:v>0</c:v>
                </c:pt>
                <c:pt idx="33276">
                  <c:v>0</c:v>
                </c:pt>
                <c:pt idx="33277">
                  <c:v>0</c:v>
                </c:pt>
                <c:pt idx="33278">
                  <c:v>0</c:v>
                </c:pt>
                <c:pt idx="33279">
                  <c:v>0</c:v>
                </c:pt>
                <c:pt idx="33280">
                  <c:v>0</c:v>
                </c:pt>
                <c:pt idx="33281">
                  <c:v>0</c:v>
                </c:pt>
                <c:pt idx="33282">
                  <c:v>0</c:v>
                </c:pt>
                <c:pt idx="33283">
                  <c:v>11.512229</c:v>
                </c:pt>
                <c:pt idx="33284">
                  <c:v>7.5491276000000003</c:v>
                </c:pt>
                <c:pt idx="33285">
                  <c:v>11.537083000000001</c:v>
                </c:pt>
                <c:pt idx="33286">
                  <c:v>11.54313</c:v>
                </c:pt>
                <c:pt idx="33287">
                  <c:v>8.6137066999999998</c:v>
                </c:pt>
                <c:pt idx="33288">
                  <c:v>0.54802068999999998</c:v>
                </c:pt>
                <c:pt idx="33289">
                  <c:v>0.54512916</c:v>
                </c:pt>
                <c:pt idx="33290">
                  <c:v>0.53888093000000004</c:v>
                </c:pt>
                <c:pt idx="33291">
                  <c:v>0.53053320999999998</c:v>
                </c:pt>
                <c:pt idx="33292">
                  <c:v>0.52153174000000002</c:v>
                </c:pt>
                <c:pt idx="33293">
                  <c:v>0.51033019999999996</c:v>
                </c:pt>
                <c:pt idx="33294">
                  <c:v>0.49910350999999997</c:v>
                </c:pt>
                <c:pt idx="33295">
                  <c:v>0.48673279000000003</c:v>
                </c:pt>
                <c:pt idx="33296">
                  <c:v>0.47715301999999998</c:v>
                </c:pt>
                <c:pt idx="33297">
                  <c:v>0.46287136000000001</c:v>
                </c:pt>
                <c:pt idx="33298">
                  <c:v>0.44708109000000001</c:v>
                </c:pt>
                <c:pt idx="33299">
                  <c:v>0.43668414</c:v>
                </c:pt>
                <c:pt idx="33300">
                  <c:v>0.42896500999999998</c:v>
                </c:pt>
                <c:pt idx="33301">
                  <c:v>0.41964924999999997</c:v>
                </c:pt>
                <c:pt idx="33302">
                  <c:v>0.41042149</c:v>
                </c:pt>
                <c:pt idx="33303">
                  <c:v>0.40653677999999999</c:v>
                </c:pt>
                <c:pt idx="33304">
                  <c:v>0.40535503000000001</c:v>
                </c:pt>
                <c:pt idx="33305">
                  <c:v>0.39148824999999998</c:v>
                </c:pt>
                <c:pt idx="33306">
                  <c:v>0.37852664000000003</c:v>
                </c:pt>
                <c:pt idx="33307">
                  <c:v>0.36107687999999999</c:v>
                </c:pt>
                <c:pt idx="33308">
                  <c:v>0.34664435999999998</c:v>
                </c:pt>
                <c:pt idx="33309">
                  <c:v>0.33126896</c:v>
                </c:pt>
                <c:pt idx="33310">
                  <c:v>0.31698730000000003</c:v>
                </c:pt>
                <c:pt idx="33311">
                  <c:v>0.30371140000000002</c:v>
                </c:pt>
                <c:pt idx="33312">
                  <c:v>0.28678966</c:v>
                </c:pt>
                <c:pt idx="33313">
                  <c:v>0.27038737000000002</c:v>
                </c:pt>
                <c:pt idx="33314">
                  <c:v>0.25711133000000003</c:v>
                </c:pt>
                <c:pt idx="33315">
                  <c:v>0.24618034999999999</c:v>
                </c:pt>
                <c:pt idx="33316">
                  <c:v>0.23664884</c:v>
                </c:pt>
                <c:pt idx="33317">
                  <c:v>0.22779815</c:v>
                </c:pt>
                <c:pt idx="33318">
                  <c:v>0.21999389999999999</c:v>
                </c:pt>
                <c:pt idx="33319">
                  <c:v>0.21163492</c:v>
                </c:pt>
                <c:pt idx="33320">
                  <c:v>0.20897467</c:v>
                </c:pt>
                <c:pt idx="33321">
                  <c:v>0.20432238</c:v>
                </c:pt>
                <c:pt idx="33322">
                  <c:v>0.20088044999999999</c:v>
                </c:pt>
                <c:pt idx="33323">
                  <c:v>0.19787978000000001</c:v>
                </c:pt>
                <c:pt idx="33324">
                  <c:v>0.19690898000000001</c:v>
                </c:pt>
                <c:pt idx="33325">
                  <c:v>0.1948413</c:v>
                </c:pt>
                <c:pt idx="33326">
                  <c:v>0.19262232000000001</c:v>
                </c:pt>
                <c:pt idx="33327">
                  <c:v>0.19085721999999999</c:v>
                </c:pt>
                <c:pt idx="33328">
                  <c:v>0.19132371000000001</c:v>
                </c:pt>
                <c:pt idx="33329">
                  <c:v>0.18921821</c:v>
                </c:pt>
                <c:pt idx="33330">
                  <c:v>0.19020161999999999</c:v>
                </c:pt>
                <c:pt idx="33331">
                  <c:v>0.19326531999999999</c:v>
                </c:pt>
                <c:pt idx="33332">
                  <c:v>0.19492955000000001</c:v>
                </c:pt>
                <c:pt idx="33333">
                  <c:v>0.19273578999999999</c:v>
                </c:pt>
                <c:pt idx="33334">
                  <c:v>0.19521953</c:v>
                </c:pt>
                <c:pt idx="33335">
                  <c:v>0.19916577999999999</c:v>
                </c:pt>
                <c:pt idx="33336">
                  <c:v>0.21033631</c:v>
                </c:pt>
                <c:pt idx="33337">
                  <c:v>0.21942655</c:v>
                </c:pt>
                <c:pt idx="33338">
                  <c:v>0.22840331999999999</c:v>
                </c:pt>
                <c:pt idx="33339">
                  <c:v>0.23827524999999999</c:v>
                </c:pt>
                <c:pt idx="33340">
                  <c:v>0.25617835999999999</c:v>
                </c:pt>
                <c:pt idx="33341">
                  <c:v>0.26588093000000002</c:v>
                </c:pt>
                <c:pt idx="33342">
                  <c:v>0.28168568999999999</c:v>
                </c:pt>
                <c:pt idx="33343">
                  <c:v>0.29936900999999999</c:v>
                </c:pt>
                <c:pt idx="33344">
                  <c:v>0.31508552000000001</c:v>
                </c:pt>
                <c:pt idx="33345">
                  <c:v>0.27566475000000001</c:v>
                </c:pt>
                <c:pt idx="33346">
                  <c:v>0.23104954999999999</c:v>
                </c:pt>
                <c:pt idx="33347">
                  <c:v>0.18720344999999999</c:v>
                </c:pt>
                <c:pt idx="33348">
                  <c:v>0.14155440999999999</c:v>
                </c:pt>
                <c:pt idx="33349">
                  <c:v>0.10550371</c:v>
                </c:pt>
                <c:pt idx="33350">
                  <c:v>6.6238009E-2</c:v>
                </c:pt>
                <c:pt idx="33351">
                  <c:v>2.6215843999999999E-2</c:v>
                </c:pt>
                <c:pt idx="33352">
                  <c:v>0</c:v>
                </c:pt>
                <c:pt idx="33353">
                  <c:v>0</c:v>
                </c:pt>
                <c:pt idx="33354">
                  <c:v>0</c:v>
                </c:pt>
                <c:pt idx="33355">
                  <c:v>0</c:v>
                </c:pt>
                <c:pt idx="33356">
                  <c:v>0</c:v>
                </c:pt>
                <c:pt idx="33357">
                  <c:v>0</c:v>
                </c:pt>
                <c:pt idx="33358">
                  <c:v>0</c:v>
                </c:pt>
                <c:pt idx="33359">
                  <c:v>0</c:v>
                </c:pt>
                <c:pt idx="33360">
                  <c:v>0</c:v>
                </c:pt>
                <c:pt idx="33361">
                  <c:v>0</c:v>
                </c:pt>
                <c:pt idx="33362">
                  <c:v>0</c:v>
                </c:pt>
                <c:pt idx="33363">
                  <c:v>0</c:v>
                </c:pt>
                <c:pt idx="33364">
                  <c:v>0</c:v>
                </c:pt>
                <c:pt idx="33365">
                  <c:v>0</c:v>
                </c:pt>
                <c:pt idx="33366">
                  <c:v>0</c:v>
                </c:pt>
                <c:pt idx="33367">
                  <c:v>0.18099662999999999</c:v>
                </c:pt>
                <c:pt idx="33368">
                  <c:v>9.7615892999999995E-2</c:v>
                </c:pt>
                <c:pt idx="33369">
                  <c:v>0.28349707000000002</c:v>
                </c:pt>
                <c:pt idx="33370">
                  <c:v>1.0709164</c:v>
                </c:pt>
                <c:pt idx="33371">
                  <c:v>6.990774</c:v>
                </c:pt>
                <c:pt idx="33372">
                  <c:v>0.44792368999999999</c:v>
                </c:pt>
                <c:pt idx="33373">
                  <c:v>0.44906015999999999</c:v>
                </c:pt>
                <c:pt idx="33374">
                  <c:v>0.45167173999999999</c:v>
                </c:pt>
                <c:pt idx="33375">
                  <c:v>0.45570801</c:v>
                </c:pt>
                <c:pt idx="33376">
                  <c:v>0.466729</c:v>
                </c:pt>
                <c:pt idx="33377">
                  <c:v>0.47794997</c:v>
                </c:pt>
                <c:pt idx="33378">
                  <c:v>0.49225984</c:v>
                </c:pt>
                <c:pt idx="33379">
                  <c:v>0.50928041000000002</c:v>
                </c:pt>
                <c:pt idx="33380">
                  <c:v>0.52643965000000004</c:v>
                </c:pt>
                <c:pt idx="33381">
                  <c:v>0.53650069</c:v>
                </c:pt>
                <c:pt idx="33382">
                  <c:v>0.54285503999999996</c:v>
                </c:pt>
                <c:pt idx="33383">
                  <c:v>0.55028105000000005</c:v>
                </c:pt>
                <c:pt idx="33384">
                  <c:v>0.55192006000000005</c:v>
                </c:pt>
                <c:pt idx="33385">
                  <c:v>0.55194527999999998</c:v>
                </c:pt>
                <c:pt idx="33386">
                  <c:v>0.54825119</c:v>
                </c:pt>
                <c:pt idx="33387">
                  <c:v>0.54357369</c:v>
                </c:pt>
                <c:pt idx="33388">
                  <c:v>0.53645025999999996</c:v>
                </c:pt>
                <c:pt idx="33389">
                  <c:v>9.3280282000000003</c:v>
                </c:pt>
                <c:pt idx="33390">
                  <c:v>11.518471999999999</c:v>
                </c:pt>
                <c:pt idx="33391">
                  <c:v>11.507288000000001</c:v>
                </c:pt>
                <c:pt idx="33392">
                  <c:v>10.765193</c:v>
                </c:pt>
                <c:pt idx="33393">
                  <c:v>0.48314438999999998</c:v>
                </c:pt>
                <c:pt idx="33394">
                  <c:v>0.46501434000000003</c:v>
                </c:pt>
                <c:pt idx="33395">
                  <c:v>0.45075489000000002</c:v>
                </c:pt>
                <c:pt idx="33396">
                  <c:v>0.43957174999999998</c:v>
                </c:pt>
                <c:pt idx="33397">
                  <c:v>0.42843903999999999</c:v>
                </c:pt>
                <c:pt idx="33398">
                  <c:v>0.41494867000000002</c:v>
                </c:pt>
                <c:pt idx="33399">
                  <c:v>0.41106545999999999</c:v>
                </c:pt>
                <c:pt idx="33400">
                  <c:v>0.40381597000000002</c:v>
                </c:pt>
                <c:pt idx="33401">
                  <c:v>0.38390821000000003</c:v>
                </c:pt>
                <c:pt idx="33402">
                  <c:v>0.36619422000000001</c:v>
                </c:pt>
                <c:pt idx="33403">
                  <c:v>0.34778680000000001</c:v>
                </c:pt>
                <c:pt idx="33404">
                  <c:v>0.33182529999999999</c:v>
                </c:pt>
                <c:pt idx="33405">
                  <c:v>0.31312789000000002</c:v>
                </c:pt>
                <c:pt idx="33406">
                  <c:v>0.29504828</c:v>
                </c:pt>
                <c:pt idx="33407">
                  <c:v>0.27730906999999999</c:v>
                </c:pt>
                <c:pt idx="33408">
                  <c:v>0.25163953999999999</c:v>
                </c:pt>
                <c:pt idx="33409">
                  <c:v>0.23655672999999999</c:v>
                </c:pt>
                <c:pt idx="33410">
                  <c:v>0.22396397000000001</c:v>
                </c:pt>
                <c:pt idx="33411">
                  <c:v>0.21416539000000001</c:v>
                </c:pt>
                <c:pt idx="33412">
                  <c:v>0.20657939</c:v>
                </c:pt>
                <c:pt idx="33413">
                  <c:v>0.19980255999999999</c:v>
                </c:pt>
                <c:pt idx="33414">
                  <c:v>0.19547854000000001</c:v>
                </c:pt>
                <c:pt idx="33415">
                  <c:v>0.18942239</c:v>
                </c:pt>
                <c:pt idx="33416">
                  <c:v>0.18900516000000001</c:v>
                </c:pt>
                <c:pt idx="33417">
                  <c:v>0.18742474000000001</c:v>
                </c:pt>
                <c:pt idx="33418">
                  <c:v>0.18619833999999999</c:v>
                </c:pt>
                <c:pt idx="33419">
                  <c:v>0.18526272999999999</c:v>
                </c:pt>
                <c:pt idx="33420">
                  <c:v>0.18595812</c:v>
                </c:pt>
                <c:pt idx="33421">
                  <c:v>0.18497194</c:v>
                </c:pt>
                <c:pt idx="33422">
                  <c:v>0.1855156</c:v>
                </c:pt>
                <c:pt idx="33423">
                  <c:v>0.18552824000000001</c:v>
                </c:pt>
                <c:pt idx="33424">
                  <c:v>0.18938446</c:v>
                </c:pt>
                <c:pt idx="33425">
                  <c:v>0.19116717</c:v>
                </c:pt>
                <c:pt idx="33426">
                  <c:v>0.19549119000000001</c:v>
                </c:pt>
                <c:pt idx="33427">
                  <c:v>0.20193928999999999</c:v>
                </c:pt>
                <c:pt idx="33428">
                  <c:v>0.20998043999999999</c:v>
                </c:pt>
                <c:pt idx="33429">
                  <c:v>0.21444353999999999</c:v>
                </c:pt>
                <c:pt idx="33430">
                  <c:v>0.22529152</c:v>
                </c:pt>
                <c:pt idx="33431">
                  <c:v>0.23997043000000001</c:v>
                </c:pt>
                <c:pt idx="33432">
                  <c:v>0.26667313999999998</c:v>
                </c:pt>
                <c:pt idx="33433">
                  <c:v>0.28694039999999998</c:v>
                </c:pt>
                <c:pt idx="33434">
                  <c:v>0.30331351000000001</c:v>
                </c:pt>
                <c:pt idx="33435">
                  <c:v>0.31534996999999998</c:v>
                </c:pt>
                <c:pt idx="33436">
                  <c:v>0.32450373999999998</c:v>
                </c:pt>
                <c:pt idx="33437">
                  <c:v>0.32449403999999998</c:v>
                </c:pt>
                <c:pt idx="33438">
                  <c:v>0.31850403999999999</c:v>
                </c:pt>
                <c:pt idx="33439">
                  <c:v>0.31003594000000001</c:v>
                </c:pt>
                <c:pt idx="33440">
                  <c:v>0.29748405999999999</c:v>
                </c:pt>
                <c:pt idx="33441">
                  <c:v>0.23246443999999999</c:v>
                </c:pt>
                <c:pt idx="33442">
                  <c:v>0.16269093000000001</c:v>
                </c:pt>
                <c:pt idx="33443">
                  <c:v>9.5256437999999999E-2</c:v>
                </c:pt>
                <c:pt idx="33444">
                  <c:v>2.9781658999999999E-2</c:v>
                </c:pt>
                <c:pt idx="33445">
                  <c:v>0</c:v>
                </c:pt>
                <c:pt idx="33446">
                  <c:v>0</c:v>
                </c:pt>
                <c:pt idx="33447">
                  <c:v>0</c:v>
                </c:pt>
                <c:pt idx="33448">
                  <c:v>0</c:v>
                </c:pt>
                <c:pt idx="33449">
                  <c:v>0</c:v>
                </c:pt>
                <c:pt idx="33450">
                  <c:v>0</c:v>
                </c:pt>
                <c:pt idx="33451">
                  <c:v>0</c:v>
                </c:pt>
                <c:pt idx="33452">
                  <c:v>0</c:v>
                </c:pt>
                <c:pt idx="33453">
                  <c:v>0</c:v>
                </c:pt>
                <c:pt idx="33454">
                  <c:v>0</c:v>
                </c:pt>
                <c:pt idx="33455">
                  <c:v>0</c:v>
                </c:pt>
                <c:pt idx="33456">
                  <c:v>0</c:v>
                </c:pt>
                <c:pt idx="33457">
                  <c:v>0</c:v>
                </c:pt>
                <c:pt idx="33458">
                  <c:v>0</c:v>
                </c:pt>
                <c:pt idx="33459">
                  <c:v>0</c:v>
                </c:pt>
                <c:pt idx="33460">
                  <c:v>0</c:v>
                </c:pt>
                <c:pt idx="33461">
                  <c:v>8.5071273999999999</c:v>
                </c:pt>
                <c:pt idx="33462">
                  <c:v>10.872700999999999</c:v>
                </c:pt>
                <c:pt idx="33463">
                  <c:v>2.0708980000000001</c:v>
                </c:pt>
                <c:pt idx="33464">
                  <c:v>0</c:v>
                </c:pt>
                <c:pt idx="33465">
                  <c:v>0</c:v>
                </c:pt>
                <c:pt idx="33466">
                  <c:v>9.5526163999999997E-2</c:v>
                </c:pt>
                <c:pt idx="33467">
                  <c:v>7.0893617000000006E-2</c:v>
                </c:pt>
                <c:pt idx="33468">
                  <c:v>0.33238753999999998</c:v>
                </c:pt>
                <c:pt idx="33469">
                  <c:v>0.33847671000000001</c:v>
                </c:pt>
                <c:pt idx="33470">
                  <c:v>0.34785315999999999</c:v>
                </c:pt>
                <c:pt idx="33471">
                  <c:v>0.36009963</c:v>
                </c:pt>
                <c:pt idx="33472">
                  <c:v>0.38368717000000002</c:v>
                </c:pt>
                <c:pt idx="33473">
                  <c:v>0.40356249</c:v>
                </c:pt>
                <c:pt idx="33474">
                  <c:v>0.42635841000000002</c:v>
                </c:pt>
                <c:pt idx="33475">
                  <c:v>0.44981178999999999</c:v>
                </c:pt>
                <c:pt idx="33476">
                  <c:v>0.47785470000000002</c:v>
                </c:pt>
                <c:pt idx="33477">
                  <c:v>0.49394966000000001</c:v>
                </c:pt>
                <c:pt idx="33478">
                  <c:v>0.50407696999999996</c:v>
                </c:pt>
                <c:pt idx="33479">
                  <c:v>0.51688466</c:v>
                </c:pt>
                <c:pt idx="33480">
                  <c:v>0.52716368999999996</c:v>
                </c:pt>
                <c:pt idx="33481">
                  <c:v>0.53330834999999999</c:v>
                </c:pt>
                <c:pt idx="33482">
                  <c:v>0.53648183000000005</c:v>
                </c:pt>
                <c:pt idx="33483">
                  <c:v>0.53940244000000004</c:v>
                </c:pt>
                <c:pt idx="33484">
                  <c:v>0.53763236999999997</c:v>
                </c:pt>
                <c:pt idx="33485">
                  <c:v>0.53270147000000001</c:v>
                </c:pt>
                <c:pt idx="33486">
                  <c:v>0.52653152999999997</c:v>
                </c:pt>
                <c:pt idx="33487">
                  <c:v>0.51971677000000005</c:v>
                </c:pt>
                <c:pt idx="33488">
                  <c:v>0.50951360000000001</c:v>
                </c:pt>
                <c:pt idx="33489">
                  <c:v>0.49534043</c:v>
                </c:pt>
                <c:pt idx="33490">
                  <c:v>0.47800641999999999</c:v>
                </c:pt>
                <c:pt idx="33491">
                  <c:v>0.46373209999999998</c:v>
                </c:pt>
                <c:pt idx="33492">
                  <c:v>0.45169565</c:v>
                </c:pt>
                <c:pt idx="33493">
                  <c:v>0.44048101000000001</c:v>
                </c:pt>
                <c:pt idx="33494">
                  <c:v>0.42658599000000003</c:v>
                </c:pt>
                <c:pt idx="33495">
                  <c:v>0.42061833999999998</c:v>
                </c:pt>
                <c:pt idx="33496">
                  <c:v>0.41233695999999997</c:v>
                </c:pt>
                <c:pt idx="33497">
                  <c:v>0.39064100000000002</c:v>
                </c:pt>
                <c:pt idx="33498">
                  <c:v>0.37068983</c:v>
                </c:pt>
                <c:pt idx="33499">
                  <c:v>0.35078922000000001</c:v>
                </c:pt>
                <c:pt idx="33500">
                  <c:v>0.33342992999999999</c:v>
                </c:pt>
                <c:pt idx="33501">
                  <c:v>0.31296037999999998</c:v>
                </c:pt>
                <c:pt idx="33502">
                  <c:v>0.29472869000000002</c:v>
                </c:pt>
                <c:pt idx="33503">
                  <c:v>0.27702802999999998</c:v>
                </c:pt>
                <c:pt idx="33504">
                  <c:v>0.25234825</c:v>
                </c:pt>
                <c:pt idx="33505">
                  <c:v>0.23721262000000001</c:v>
                </c:pt>
                <c:pt idx="33506">
                  <c:v>0.22458495000000001</c:v>
                </c:pt>
                <c:pt idx="33507">
                  <c:v>0.21475920000000001</c:v>
                </c:pt>
                <c:pt idx="33508">
                  <c:v>0.20715217</c:v>
                </c:pt>
                <c:pt idx="33509">
                  <c:v>0.20035654999999999</c:v>
                </c:pt>
                <c:pt idx="33510">
                  <c:v>0.19602053999999999</c:v>
                </c:pt>
                <c:pt idx="33511">
                  <c:v>0.18994759</c:v>
                </c:pt>
                <c:pt idx="33512">
                  <c:v>0.18952921</c:v>
                </c:pt>
                <c:pt idx="33513">
                  <c:v>0.18794441000000001</c:v>
                </c:pt>
                <c:pt idx="33514">
                  <c:v>0.18671461</c:v>
                </c:pt>
                <c:pt idx="33515">
                  <c:v>0.18577640000000001</c:v>
                </c:pt>
                <c:pt idx="33516">
                  <c:v>0.18647372000000001</c:v>
                </c:pt>
                <c:pt idx="33517">
                  <c:v>0.18548480000000001</c:v>
                </c:pt>
                <c:pt idx="33518">
                  <c:v>0.18602996999999999</c:v>
                </c:pt>
                <c:pt idx="33519">
                  <c:v>0.18604265</c:v>
                </c:pt>
                <c:pt idx="33520">
                  <c:v>0.18990956000000001</c:v>
                </c:pt>
                <c:pt idx="33521">
                  <c:v>0.19169721000000001</c:v>
                </c:pt>
                <c:pt idx="33522">
                  <c:v>0.19603322000000001</c:v>
                </c:pt>
                <c:pt idx="33523">
                  <c:v>0.20249919999999999</c:v>
                </c:pt>
                <c:pt idx="33524">
                  <c:v>0.21056264999999999</c:v>
                </c:pt>
                <c:pt idx="33525">
                  <c:v>0.21503812</c:v>
                </c:pt>
                <c:pt idx="33526">
                  <c:v>0.22591617999999999</c:v>
                </c:pt>
                <c:pt idx="33527">
                  <c:v>0.24063578999999999</c:v>
                </c:pt>
                <c:pt idx="33528">
                  <c:v>0.26741253999999998</c:v>
                </c:pt>
                <c:pt idx="33529">
                  <c:v>0.28773599</c:v>
                </c:pt>
                <c:pt idx="33530">
                  <c:v>0.30415450999999999</c:v>
                </c:pt>
                <c:pt idx="33531">
                  <c:v>0.31622433</c:v>
                </c:pt>
                <c:pt idx="33532">
                  <c:v>0.32540348000000002</c:v>
                </c:pt>
                <c:pt idx="33533">
                  <c:v>0.32281591999999998</c:v>
                </c:pt>
                <c:pt idx="33534">
                  <c:v>0.31423148000000001</c:v>
                </c:pt>
                <c:pt idx="33535">
                  <c:v>0.30316207000000001</c:v>
                </c:pt>
                <c:pt idx="33536">
                  <c:v>0.28799754999999999</c:v>
                </c:pt>
                <c:pt idx="33537">
                  <c:v>0.17153514</c:v>
                </c:pt>
                <c:pt idx="33538">
                  <c:v>5.0305669999999997E-2</c:v>
                </c:pt>
                <c:pt idx="33539">
                  <c:v>0</c:v>
                </c:pt>
                <c:pt idx="33540">
                  <c:v>0</c:v>
                </c:pt>
                <c:pt idx="33541">
                  <c:v>0</c:v>
                </c:pt>
                <c:pt idx="33542">
                  <c:v>0</c:v>
                </c:pt>
                <c:pt idx="33543">
                  <c:v>0</c:v>
                </c:pt>
                <c:pt idx="33544">
                  <c:v>0</c:v>
                </c:pt>
                <c:pt idx="33545">
                  <c:v>0</c:v>
                </c:pt>
                <c:pt idx="33546">
                  <c:v>0</c:v>
                </c:pt>
                <c:pt idx="33547">
                  <c:v>0</c:v>
                </c:pt>
                <c:pt idx="33548">
                  <c:v>0</c:v>
                </c:pt>
                <c:pt idx="33549">
                  <c:v>0</c:v>
                </c:pt>
                <c:pt idx="33550">
                  <c:v>0</c:v>
                </c:pt>
                <c:pt idx="33551">
                  <c:v>0</c:v>
                </c:pt>
                <c:pt idx="33552">
                  <c:v>0</c:v>
                </c:pt>
                <c:pt idx="33553">
                  <c:v>0</c:v>
                </c:pt>
                <c:pt idx="33554">
                  <c:v>0</c:v>
                </c:pt>
                <c:pt idx="33555">
                  <c:v>0</c:v>
                </c:pt>
                <c:pt idx="33556">
                  <c:v>0</c:v>
                </c:pt>
                <c:pt idx="33557">
                  <c:v>0</c:v>
                </c:pt>
                <c:pt idx="33558">
                  <c:v>0</c:v>
                </c:pt>
                <c:pt idx="33559">
                  <c:v>0</c:v>
                </c:pt>
                <c:pt idx="33560">
                  <c:v>0</c:v>
                </c:pt>
                <c:pt idx="33561">
                  <c:v>0</c:v>
                </c:pt>
                <c:pt idx="33562">
                  <c:v>0</c:v>
                </c:pt>
                <c:pt idx="33563">
                  <c:v>0</c:v>
                </c:pt>
                <c:pt idx="33564">
                  <c:v>0</c:v>
                </c:pt>
                <c:pt idx="33565">
                  <c:v>0</c:v>
                </c:pt>
                <c:pt idx="33566">
                  <c:v>0</c:v>
                </c:pt>
                <c:pt idx="33567">
                  <c:v>0</c:v>
                </c:pt>
                <c:pt idx="33568">
                  <c:v>0</c:v>
                </c:pt>
                <c:pt idx="33569">
                  <c:v>0</c:v>
                </c:pt>
                <c:pt idx="33570">
                  <c:v>0</c:v>
                </c:pt>
                <c:pt idx="33571">
                  <c:v>0</c:v>
                </c:pt>
                <c:pt idx="33572">
                  <c:v>0</c:v>
                </c:pt>
                <c:pt idx="33573">
                  <c:v>0</c:v>
                </c:pt>
                <c:pt idx="33574">
                  <c:v>0</c:v>
                </c:pt>
                <c:pt idx="33575">
                  <c:v>0</c:v>
                </c:pt>
                <c:pt idx="33576">
                  <c:v>0</c:v>
                </c:pt>
                <c:pt idx="33577">
                  <c:v>0</c:v>
                </c:pt>
                <c:pt idx="33578">
                  <c:v>0</c:v>
                </c:pt>
                <c:pt idx="33579">
                  <c:v>0</c:v>
                </c:pt>
                <c:pt idx="33580">
                  <c:v>0</c:v>
                </c:pt>
                <c:pt idx="33581">
                  <c:v>0</c:v>
                </c:pt>
                <c:pt idx="33582">
                  <c:v>0</c:v>
                </c:pt>
                <c:pt idx="33583">
                  <c:v>0</c:v>
                </c:pt>
                <c:pt idx="33584">
                  <c:v>0</c:v>
                </c:pt>
                <c:pt idx="33585">
                  <c:v>0</c:v>
                </c:pt>
                <c:pt idx="33586">
                  <c:v>0</c:v>
                </c:pt>
                <c:pt idx="33587">
                  <c:v>0</c:v>
                </c:pt>
                <c:pt idx="33588">
                  <c:v>0</c:v>
                </c:pt>
                <c:pt idx="33589">
                  <c:v>0</c:v>
                </c:pt>
                <c:pt idx="33590">
                  <c:v>0</c:v>
                </c:pt>
                <c:pt idx="33591">
                  <c:v>0</c:v>
                </c:pt>
                <c:pt idx="33592">
                  <c:v>0</c:v>
                </c:pt>
                <c:pt idx="33593">
                  <c:v>0.10940733</c:v>
                </c:pt>
                <c:pt idx="33594">
                  <c:v>0.37171763000000002</c:v>
                </c:pt>
                <c:pt idx="33595">
                  <c:v>0.35176184999999999</c:v>
                </c:pt>
                <c:pt idx="33596">
                  <c:v>0.33435441999999999</c:v>
                </c:pt>
                <c:pt idx="33597">
                  <c:v>0.31382810999999999</c:v>
                </c:pt>
                <c:pt idx="33598">
                  <c:v>0.29554587999999998</c:v>
                </c:pt>
                <c:pt idx="33599">
                  <c:v>0.27779614000000002</c:v>
                </c:pt>
                <c:pt idx="33600">
                  <c:v>0.25304792999999998</c:v>
                </c:pt>
                <c:pt idx="33601">
                  <c:v>0.23785978999999999</c:v>
                </c:pt>
                <c:pt idx="33602">
                  <c:v>0.22519765999999999</c:v>
                </c:pt>
                <c:pt idx="33603">
                  <c:v>0.21534510000000001</c:v>
                </c:pt>
                <c:pt idx="33604">
                  <c:v>0.20771732000000001</c:v>
                </c:pt>
                <c:pt idx="33605">
                  <c:v>0.20090316</c:v>
                </c:pt>
                <c:pt idx="33606">
                  <c:v>0.19655533</c:v>
                </c:pt>
                <c:pt idx="33607">
                  <c:v>0.19046581000000001</c:v>
                </c:pt>
                <c:pt idx="33608">
                  <c:v>0.19004628000000001</c:v>
                </c:pt>
                <c:pt idx="33609">
                  <c:v>0.18845716000000001</c:v>
                </c:pt>
                <c:pt idx="33610">
                  <c:v>0.187224</c:v>
                </c:pt>
                <c:pt idx="33611">
                  <c:v>0.18628323999999999</c:v>
                </c:pt>
                <c:pt idx="33612">
                  <c:v>0.18698245999999999</c:v>
                </c:pt>
                <c:pt idx="33613">
                  <c:v>0.18599083999999999</c:v>
                </c:pt>
                <c:pt idx="33614">
                  <c:v>0.18653749999999999</c:v>
                </c:pt>
                <c:pt idx="33615">
                  <c:v>0.18655020999999999</c:v>
                </c:pt>
                <c:pt idx="33616">
                  <c:v>0.19042766999999999</c:v>
                </c:pt>
                <c:pt idx="33617">
                  <c:v>0.19222020000000001</c:v>
                </c:pt>
                <c:pt idx="33618">
                  <c:v>0.19656804</c:v>
                </c:pt>
                <c:pt idx="33619">
                  <c:v>0.20305165999999999</c:v>
                </c:pt>
                <c:pt idx="33620">
                  <c:v>0.21113710999999999</c:v>
                </c:pt>
                <c:pt idx="33621">
                  <c:v>0.21562479000000001</c:v>
                </c:pt>
                <c:pt idx="33622">
                  <c:v>0.22653251999999999</c:v>
                </c:pt>
                <c:pt idx="33623">
                  <c:v>0.24129228999999999</c:v>
                </c:pt>
                <c:pt idx="33624">
                  <c:v>0.26814209</c:v>
                </c:pt>
                <c:pt idx="33625">
                  <c:v>0.28852100000000003</c:v>
                </c:pt>
                <c:pt idx="33626">
                  <c:v>0.30498429999999999</c:v>
                </c:pt>
                <c:pt idx="33627">
                  <c:v>0.31708704999999998</c:v>
                </c:pt>
                <c:pt idx="33628">
                  <c:v>0.32629124999999998</c:v>
                </c:pt>
                <c:pt idx="33629">
                  <c:v>0.32288066999999998</c:v>
                </c:pt>
                <c:pt idx="33630">
                  <c:v>0.31345686</c:v>
                </c:pt>
                <c:pt idx="33631">
                  <c:v>0.30154130000000001</c:v>
                </c:pt>
                <c:pt idx="33632">
                  <c:v>0.28551947</c:v>
                </c:pt>
                <c:pt idx="33633">
                  <c:v>0.13066095999999999</c:v>
                </c:pt>
                <c:pt idx="33634">
                  <c:v>0</c:v>
                </c:pt>
                <c:pt idx="33635">
                  <c:v>0</c:v>
                </c:pt>
                <c:pt idx="33636">
                  <c:v>0</c:v>
                </c:pt>
                <c:pt idx="33637">
                  <c:v>0</c:v>
                </c:pt>
                <c:pt idx="33638">
                  <c:v>0</c:v>
                </c:pt>
                <c:pt idx="33639">
                  <c:v>0</c:v>
                </c:pt>
                <c:pt idx="33640">
                  <c:v>0</c:v>
                </c:pt>
                <c:pt idx="33641">
                  <c:v>0</c:v>
                </c:pt>
                <c:pt idx="33642">
                  <c:v>0</c:v>
                </c:pt>
                <c:pt idx="33643">
                  <c:v>0</c:v>
                </c:pt>
                <c:pt idx="33644">
                  <c:v>0</c:v>
                </c:pt>
                <c:pt idx="33645">
                  <c:v>0</c:v>
                </c:pt>
                <c:pt idx="33646">
                  <c:v>0</c:v>
                </c:pt>
                <c:pt idx="33647">
                  <c:v>0</c:v>
                </c:pt>
                <c:pt idx="33648">
                  <c:v>0</c:v>
                </c:pt>
                <c:pt idx="33649">
                  <c:v>0</c:v>
                </c:pt>
                <c:pt idx="33650">
                  <c:v>0</c:v>
                </c:pt>
                <c:pt idx="33651">
                  <c:v>0</c:v>
                </c:pt>
                <c:pt idx="33652">
                  <c:v>0</c:v>
                </c:pt>
                <c:pt idx="33653">
                  <c:v>0</c:v>
                </c:pt>
                <c:pt idx="33654">
                  <c:v>0</c:v>
                </c:pt>
                <c:pt idx="33655">
                  <c:v>0</c:v>
                </c:pt>
                <c:pt idx="33656">
                  <c:v>0</c:v>
                </c:pt>
                <c:pt idx="33657">
                  <c:v>0</c:v>
                </c:pt>
                <c:pt idx="33658">
                  <c:v>0</c:v>
                </c:pt>
                <c:pt idx="33659">
                  <c:v>0</c:v>
                </c:pt>
                <c:pt idx="33660">
                  <c:v>0</c:v>
                </c:pt>
                <c:pt idx="33661">
                  <c:v>0</c:v>
                </c:pt>
                <c:pt idx="33662">
                  <c:v>0</c:v>
                </c:pt>
                <c:pt idx="33663">
                  <c:v>0</c:v>
                </c:pt>
                <c:pt idx="33664">
                  <c:v>0</c:v>
                </c:pt>
                <c:pt idx="33665">
                  <c:v>0</c:v>
                </c:pt>
                <c:pt idx="33666">
                  <c:v>4.6953737000000002</c:v>
                </c:pt>
                <c:pt idx="33667">
                  <c:v>0</c:v>
                </c:pt>
                <c:pt idx="33668">
                  <c:v>0</c:v>
                </c:pt>
                <c:pt idx="33669">
                  <c:v>0</c:v>
                </c:pt>
                <c:pt idx="33670">
                  <c:v>0</c:v>
                </c:pt>
                <c:pt idx="33671">
                  <c:v>0</c:v>
                </c:pt>
                <c:pt idx="33672">
                  <c:v>0</c:v>
                </c:pt>
                <c:pt idx="33673">
                  <c:v>0</c:v>
                </c:pt>
                <c:pt idx="33674">
                  <c:v>0</c:v>
                </c:pt>
                <c:pt idx="33675">
                  <c:v>0</c:v>
                </c:pt>
                <c:pt idx="33676">
                  <c:v>0</c:v>
                </c:pt>
                <c:pt idx="33677">
                  <c:v>0</c:v>
                </c:pt>
                <c:pt idx="33678">
                  <c:v>0</c:v>
                </c:pt>
                <c:pt idx="33679">
                  <c:v>0</c:v>
                </c:pt>
                <c:pt idx="33680">
                  <c:v>0</c:v>
                </c:pt>
                <c:pt idx="33681">
                  <c:v>0</c:v>
                </c:pt>
                <c:pt idx="33682">
                  <c:v>0</c:v>
                </c:pt>
                <c:pt idx="33683">
                  <c:v>0</c:v>
                </c:pt>
                <c:pt idx="33684">
                  <c:v>0</c:v>
                </c:pt>
                <c:pt idx="33685">
                  <c:v>0</c:v>
                </c:pt>
                <c:pt idx="33686">
                  <c:v>0</c:v>
                </c:pt>
                <c:pt idx="33687">
                  <c:v>0</c:v>
                </c:pt>
                <c:pt idx="33688">
                  <c:v>0</c:v>
                </c:pt>
                <c:pt idx="33689">
                  <c:v>0</c:v>
                </c:pt>
                <c:pt idx="33690">
                  <c:v>0</c:v>
                </c:pt>
                <c:pt idx="33691">
                  <c:v>0</c:v>
                </c:pt>
                <c:pt idx="33692">
                  <c:v>0.33526661000000002</c:v>
                </c:pt>
                <c:pt idx="33693">
                  <c:v>0.23270516999999999</c:v>
                </c:pt>
                <c:pt idx="33694">
                  <c:v>0.29635219000000002</c:v>
                </c:pt>
                <c:pt idx="33695">
                  <c:v>0.27855402000000001</c:v>
                </c:pt>
                <c:pt idx="33696">
                  <c:v>0.25373828999999998</c:v>
                </c:pt>
                <c:pt idx="33697">
                  <c:v>0.23849794999999999</c:v>
                </c:pt>
                <c:pt idx="33698">
                  <c:v>0.22580185999999999</c:v>
                </c:pt>
                <c:pt idx="33699">
                  <c:v>0.21592286999999999</c:v>
                </c:pt>
                <c:pt idx="33700">
                  <c:v>0.20827461</c:v>
                </c:pt>
                <c:pt idx="33701">
                  <c:v>0.20144218</c:v>
                </c:pt>
                <c:pt idx="33702">
                  <c:v>0.19708268000000001</c:v>
                </c:pt>
                <c:pt idx="33703">
                  <c:v>0.19097681999999999</c:v>
                </c:pt>
                <c:pt idx="33704">
                  <c:v>0.19055617</c:v>
                </c:pt>
                <c:pt idx="33705">
                  <c:v>0.18896278</c:v>
                </c:pt>
                <c:pt idx="33706">
                  <c:v>0.18772632</c:v>
                </c:pt>
                <c:pt idx="33707">
                  <c:v>0.18678302999999999</c:v>
                </c:pt>
                <c:pt idx="33708">
                  <c:v>0.18748412</c:v>
                </c:pt>
                <c:pt idx="33709">
                  <c:v>0.18648985000000001</c:v>
                </c:pt>
                <c:pt idx="33710">
                  <c:v>0.18703797</c:v>
                </c:pt>
                <c:pt idx="33711">
                  <c:v>0.18705072</c:v>
                </c:pt>
                <c:pt idx="33712">
                  <c:v>0.19093858</c:v>
                </c:pt>
                <c:pt idx="33713">
                  <c:v>0.19273592000000001</c:v>
                </c:pt>
                <c:pt idx="33714">
                  <c:v>0.19709541999999999</c:v>
                </c:pt>
                <c:pt idx="33715">
                  <c:v>0.20359642999999999</c:v>
                </c:pt>
                <c:pt idx="33716">
                  <c:v>0.21170358</c:v>
                </c:pt>
                <c:pt idx="33717">
                  <c:v>0.21620329999999999</c:v>
                </c:pt>
                <c:pt idx="33718">
                  <c:v>0.22714029999999999</c:v>
                </c:pt>
                <c:pt idx="33719">
                  <c:v>0.24193966</c:v>
                </c:pt>
                <c:pt idx="33720">
                  <c:v>0.26886151000000003</c:v>
                </c:pt>
                <c:pt idx="33721">
                  <c:v>0.28929507999999998</c:v>
                </c:pt>
                <c:pt idx="33722">
                  <c:v>0.30580256</c:v>
                </c:pt>
                <c:pt idx="33723">
                  <c:v>0.31793778</c:v>
                </c:pt>
                <c:pt idx="33724">
                  <c:v>0.32716666999999999</c:v>
                </c:pt>
                <c:pt idx="33725">
                  <c:v>0.32961248999999998</c:v>
                </c:pt>
                <c:pt idx="33726">
                  <c:v>0.32602893999999999</c:v>
                </c:pt>
                <c:pt idx="33727">
                  <c:v>0.31994696</c:v>
                </c:pt>
                <c:pt idx="33728">
                  <c:v>0.30974766999999997</c:v>
                </c:pt>
                <c:pt idx="33729">
                  <c:v>0.24661130000000001</c:v>
                </c:pt>
                <c:pt idx="33730">
                  <c:v>0.17868203999999999</c:v>
                </c:pt>
                <c:pt idx="33731">
                  <c:v>0.11311097000000001</c:v>
                </c:pt>
                <c:pt idx="33732">
                  <c:v>4.9515721999999998E-2</c:v>
                </c:pt>
                <c:pt idx="33733">
                  <c:v>0</c:v>
                </c:pt>
                <c:pt idx="33734">
                  <c:v>0</c:v>
                </c:pt>
                <c:pt idx="33735">
                  <c:v>0</c:v>
                </c:pt>
                <c:pt idx="33736">
                  <c:v>0</c:v>
                </c:pt>
                <c:pt idx="33737">
                  <c:v>0</c:v>
                </c:pt>
                <c:pt idx="33738">
                  <c:v>0</c:v>
                </c:pt>
                <c:pt idx="33739">
                  <c:v>0</c:v>
                </c:pt>
                <c:pt idx="33740">
                  <c:v>0</c:v>
                </c:pt>
                <c:pt idx="33741">
                  <c:v>0</c:v>
                </c:pt>
                <c:pt idx="33742">
                  <c:v>0</c:v>
                </c:pt>
                <c:pt idx="33743">
                  <c:v>0</c:v>
                </c:pt>
                <c:pt idx="33744">
                  <c:v>0</c:v>
                </c:pt>
                <c:pt idx="33745">
                  <c:v>0</c:v>
                </c:pt>
                <c:pt idx="33746">
                  <c:v>0</c:v>
                </c:pt>
                <c:pt idx="33747">
                  <c:v>0</c:v>
                </c:pt>
                <c:pt idx="33748">
                  <c:v>0</c:v>
                </c:pt>
                <c:pt idx="33749">
                  <c:v>0</c:v>
                </c:pt>
                <c:pt idx="33750">
                  <c:v>0</c:v>
                </c:pt>
                <c:pt idx="33751">
                  <c:v>0</c:v>
                </c:pt>
                <c:pt idx="33752">
                  <c:v>0</c:v>
                </c:pt>
                <c:pt idx="33753">
                  <c:v>0</c:v>
                </c:pt>
                <c:pt idx="33754">
                  <c:v>0</c:v>
                </c:pt>
                <c:pt idx="33755">
                  <c:v>0</c:v>
                </c:pt>
                <c:pt idx="33756">
                  <c:v>0</c:v>
                </c:pt>
                <c:pt idx="33757">
                  <c:v>0</c:v>
                </c:pt>
                <c:pt idx="33758">
                  <c:v>0</c:v>
                </c:pt>
                <c:pt idx="33759">
                  <c:v>4.1839110000000002</c:v>
                </c:pt>
                <c:pt idx="33760">
                  <c:v>0.38683577000000002</c:v>
                </c:pt>
                <c:pt idx="33761">
                  <c:v>0.40687419000000002</c:v>
                </c:pt>
                <c:pt idx="33762">
                  <c:v>0.42985719</c:v>
                </c:pt>
                <c:pt idx="33763">
                  <c:v>0.45350302999999997</c:v>
                </c:pt>
                <c:pt idx="33764">
                  <c:v>0.48177606000000001</c:v>
                </c:pt>
                <c:pt idx="33765">
                  <c:v>0.49800309999999998</c:v>
                </c:pt>
                <c:pt idx="33766">
                  <c:v>0.50821351000000003</c:v>
                </c:pt>
                <c:pt idx="33767">
                  <c:v>0.52112630999999998</c:v>
                </c:pt>
                <c:pt idx="33768">
                  <c:v>0.53148969000000001</c:v>
                </c:pt>
                <c:pt idx="33769">
                  <c:v>0.53768477000000003</c:v>
                </c:pt>
                <c:pt idx="33770">
                  <c:v>0.54088429000000005</c:v>
                </c:pt>
                <c:pt idx="33771">
                  <c:v>0.54382887000000002</c:v>
                </c:pt>
                <c:pt idx="33772">
                  <c:v>0.54204428000000004</c:v>
                </c:pt>
                <c:pt idx="33773">
                  <c:v>0.53707291000000001</c:v>
                </c:pt>
                <c:pt idx="33774">
                  <c:v>0.53085234000000003</c:v>
                </c:pt>
                <c:pt idx="33775">
                  <c:v>0.52398166000000002</c:v>
                </c:pt>
                <c:pt idx="33776">
                  <c:v>0.51369476000000003</c:v>
                </c:pt>
                <c:pt idx="33777">
                  <c:v>0.49940528000000001</c:v>
                </c:pt>
                <c:pt idx="33778">
                  <c:v>0.48192902999999998</c:v>
                </c:pt>
                <c:pt idx="33779">
                  <c:v>0.46753757000000001</c:v>
                </c:pt>
                <c:pt idx="33780">
                  <c:v>0.45540234000000002</c:v>
                </c:pt>
                <c:pt idx="33781">
                  <c:v>0.44409567999999999</c:v>
                </c:pt>
                <c:pt idx="33782">
                  <c:v>0.43008663000000003</c:v>
                </c:pt>
                <c:pt idx="33783">
                  <c:v>0.42407001</c:v>
                </c:pt>
                <c:pt idx="33784">
                  <c:v>0.41572067000000001</c:v>
                </c:pt>
                <c:pt idx="33785">
                  <c:v>0.39384667000000001</c:v>
                </c:pt>
                <c:pt idx="33786">
                  <c:v>0.37373177000000002</c:v>
                </c:pt>
                <c:pt idx="33787">
                  <c:v>0.35366786</c:v>
                </c:pt>
                <c:pt idx="33788">
                  <c:v>4.7361661000000002</c:v>
                </c:pt>
                <c:pt idx="33789">
                  <c:v>3.2488619000000001</c:v>
                </c:pt>
                <c:pt idx="33790">
                  <c:v>0.29714729000000001</c:v>
                </c:pt>
                <c:pt idx="33791">
                  <c:v>0.27930136999999999</c:v>
                </c:pt>
                <c:pt idx="33792">
                  <c:v>0.25441905999999997</c:v>
                </c:pt>
                <c:pt idx="33793">
                  <c:v>0.23912685</c:v>
                </c:pt>
                <c:pt idx="33794">
                  <c:v>0.22639727000000001</c:v>
                </c:pt>
                <c:pt idx="33795">
                  <c:v>0.21649223000000001</c:v>
                </c:pt>
                <c:pt idx="33796">
                  <c:v>0.20882381999999999</c:v>
                </c:pt>
                <c:pt idx="33797">
                  <c:v>0.20197335999999999</c:v>
                </c:pt>
                <c:pt idx="33798">
                  <c:v>0.19760236</c:v>
                </c:pt>
                <c:pt idx="33799">
                  <c:v>0.19148040999999999</c:v>
                </c:pt>
                <c:pt idx="33800">
                  <c:v>0.19105864</c:v>
                </c:pt>
                <c:pt idx="33801">
                  <c:v>0.18946105999999999</c:v>
                </c:pt>
                <c:pt idx="33802">
                  <c:v>0.18822132999999999</c:v>
                </c:pt>
                <c:pt idx="33803">
                  <c:v>0.18727556000000001</c:v>
                </c:pt>
                <c:pt idx="33804">
                  <c:v>0.18797849999999999</c:v>
                </c:pt>
                <c:pt idx="33805">
                  <c:v>0.1869816</c:v>
                </c:pt>
                <c:pt idx="33806">
                  <c:v>0.18753117</c:v>
                </c:pt>
                <c:pt idx="33807">
                  <c:v>0.18754394999999999</c:v>
                </c:pt>
                <c:pt idx="33808">
                  <c:v>0.19144206999999999</c:v>
                </c:pt>
                <c:pt idx="33809">
                  <c:v>0.19324414000000001</c:v>
                </c:pt>
                <c:pt idx="33810">
                  <c:v>0.19761513999999999</c:v>
                </c:pt>
                <c:pt idx="33811">
                  <c:v>0.20413329999999999</c:v>
                </c:pt>
                <c:pt idx="33812">
                  <c:v>0.21226181999999999</c:v>
                </c:pt>
                <c:pt idx="33813">
                  <c:v>0.21677341</c:v>
                </c:pt>
                <c:pt idx="33814">
                  <c:v>0.22773925</c:v>
                </c:pt>
                <c:pt idx="33815">
                  <c:v>0.24257764000000001</c:v>
                </c:pt>
                <c:pt idx="33816">
                  <c:v>0.26957047000000001</c:v>
                </c:pt>
                <c:pt idx="33817">
                  <c:v>0.29005793000000002</c:v>
                </c:pt>
                <c:pt idx="33818">
                  <c:v>0.30660893</c:v>
                </c:pt>
                <c:pt idx="33819">
                  <c:v>0.31877614999999998</c:v>
                </c:pt>
                <c:pt idx="33820">
                  <c:v>0.32802937999999998</c:v>
                </c:pt>
                <c:pt idx="33821">
                  <c:v>0.33048844999999999</c:v>
                </c:pt>
                <c:pt idx="33822">
                  <c:v>0.32690226</c:v>
                </c:pt>
                <c:pt idx="33823">
                  <c:v>0.32081103</c:v>
                </c:pt>
                <c:pt idx="33824">
                  <c:v>0.31059165999999999</c:v>
                </c:pt>
                <c:pt idx="33825">
                  <c:v>0.24786498000000001</c:v>
                </c:pt>
                <c:pt idx="33826">
                  <c:v>0.18033276000000001</c:v>
                </c:pt>
                <c:pt idx="33827">
                  <c:v>0.11516498</c:v>
                </c:pt>
                <c:pt idx="33828">
                  <c:v>5.1978194999999998E-2</c:v>
                </c:pt>
                <c:pt idx="33829">
                  <c:v>0</c:v>
                </c:pt>
                <c:pt idx="33830">
                  <c:v>0</c:v>
                </c:pt>
                <c:pt idx="33831">
                  <c:v>0</c:v>
                </c:pt>
                <c:pt idx="33832">
                  <c:v>0</c:v>
                </c:pt>
                <c:pt idx="33833">
                  <c:v>0</c:v>
                </c:pt>
                <c:pt idx="33834">
                  <c:v>0</c:v>
                </c:pt>
                <c:pt idx="33835">
                  <c:v>0</c:v>
                </c:pt>
                <c:pt idx="33836">
                  <c:v>0</c:v>
                </c:pt>
                <c:pt idx="33837">
                  <c:v>0</c:v>
                </c:pt>
                <c:pt idx="33838">
                  <c:v>0</c:v>
                </c:pt>
                <c:pt idx="33839">
                  <c:v>0</c:v>
                </c:pt>
                <c:pt idx="33840">
                  <c:v>0</c:v>
                </c:pt>
                <c:pt idx="33841">
                  <c:v>0</c:v>
                </c:pt>
                <c:pt idx="33842">
                  <c:v>0</c:v>
                </c:pt>
                <c:pt idx="33843">
                  <c:v>0</c:v>
                </c:pt>
                <c:pt idx="33844">
                  <c:v>0</c:v>
                </c:pt>
                <c:pt idx="33845">
                  <c:v>0</c:v>
                </c:pt>
                <c:pt idx="33846">
                  <c:v>0</c:v>
                </c:pt>
                <c:pt idx="33847">
                  <c:v>0</c:v>
                </c:pt>
                <c:pt idx="33848">
                  <c:v>0</c:v>
                </c:pt>
                <c:pt idx="33849">
                  <c:v>0</c:v>
                </c:pt>
                <c:pt idx="33850">
                  <c:v>0</c:v>
                </c:pt>
                <c:pt idx="33851">
                  <c:v>0</c:v>
                </c:pt>
                <c:pt idx="33852">
                  <c:v>0</c:v>
                </c:pt>
                <c:pt idx="33853">
                  <c:v>0</c:v>
                </c:pt>
                <c:pt idx="33854">
                  <c:v>0</c:v>
                </c:pt>
                <c:pt idx="33855">
                  <c:v>0</c:v>
                </c:pt>
                <c:pt idx="33856">
                  <c:v>0</c:v>
                </c:pt>
                <c:pt idx="33857">
                  <c:v>0</c:v>
                </c:pt>
                <c:pt idx="33858">
                  <c:v>0</c:v>
                </c:pt>
                <c:pt idx="33859">
                  <c:v>0</c:v>
                </c:pt>
                <c:pt idx="33860">
                  <c:v>0</c:v>
                </c:pt>
                <c:pt idx="33861">
                  <c:v>0</c:v>
                </c:pt>
                <c:pt idx="33862">
                  <c:v>0.31172755000000002</c:v>
                </c:pt>
                <c:pt idx="33863">
                  <c:v>0.52250046999999999</c:v>
                </c:pt>
                <c:pt idx="33864">
                  <c:v>0.53289118000000002</c:v>
                </c:pt>
                <c:pt idx="33865">
                  <c:v>0.53910259999999999</c:v>
                </c:pt>
                <c:pt idx="33866">
                  <c:v>0.54231054999999995</c:v>
                </c:pt>
                <c:pt idx="33867">
                  <c:v>0.54526288999999994</c:v>
                </c:pt>
                <c:pt idx="33868">
                  <c:v>0.5434736</c:v>
                </c:pt>
                <c:pt idx="33869">
                  <c:v>0.53848912000000004</c:v>
                </c:pt>
                <c:pt idx="33870">
                  <c:v>0.53225213999999998</c:v>
                </c:pt>
                <c:pt idx="33871">
                  <c:v>0.52536335000000001</c:v>
                </c:pt>
                <c:pt idx="33872">
                  <c:v>0.51504932000000003</c:v>
                </c:pt>
                <c:pt idx="33873">
                  <c:v>0.50072216000000003</c:v>
                </c:pt>
                <c:pt idx="33874">
                  <c:v>0.48319983</c:v>
                </c:pt>
                <c:pt idx="33875">
                  <c:v>0.46877042000000002</c:v>
                </c:pt>
                <c:pt idx="33876">
                  <c:v>0.45660318999999999</c:v>
                </c:pt>
                <c:pt idx="33877">
                  <c:v>0.44526672</c:v>
                </c:pt>
                <c:pt idx="33878">
                  <c:v>0.43122073</c:v>
                </c:pt>
                <c:pt idx="33879">
                  <c:v>0.42518824</c:v>
                </c:pt>
                <c:pt idx="33880">
                  <c:v>0.41681688</c:v>
                </c:pt>
                <c:pt idx="33881">
                  <c:v>0.39488520999999999</c:v>
                </c:pt>
                <c:pt idx="33882">
                  <c:v>0.37471726999999999</c:v>
                </c:pt>
                <c:pt idx="33883">
                  <c:v>0.35460045000000001</c:v>
                </c:pt>
                <c:pt idx="33884">
                  <c:v>11.337052999999999</c:v>
                </c:pt>
                <c:pt idx="33885">
                  <c:v>6.9163606</c:v>
                </c:pt>
                <c:pt idx="33886">
                  <c:v>0.29793083999999997</c:v>
                </c:pt>
                <c:pt idx="33887">
                  <c:v>0.28003786000000003</c:v>
                </c:pt>
                <c:pt idx="33888">
                  <c:v>0.27670210000000001</c:v>
                </c:pt>
                <c:pt idx="33889">
                  <c:v>0.25915911000000003</c:v>
                </c:pt>
                <c:pt idx="33890">
                  <c:v>0.24514080999999999</c:v>
                </c:pt>
                <c:pt idx="33891">
                  <c:v>0.23364683</c:v>
                </c:pt>
                <c:pt idx="33892">
                  <c:v>0.22453622000000001</c:v>
                </c:pt>
                <c:pt idx="33893">
                  <c:v>0.21613036999999999</c:v>
                </c:pt>
                <c:pt idx="33894">
                  <c:v>1.6762748000000001</c:v>
                </c:pt>
                <c:pt idx="33895">
                  <c:v>11.201663999999999</c:v>
                </c:pt>
                <c:pt idx="33896">
                  <c:v>11.199075000000001</c:v>
                </c:pt>
                <c:pt idx="33897">
                  <c:v>11.195627999999999</c:v>
                </c:pt>
                <c:pt idx="33898">
                  <c:v>11.193218999999999</c:v>
                </c:pt>
                <c:pt idx="33899">
                  <c:v>11.191079</c:v>
                </c:pt>
                <c:pt idx="33900">
                  <c:v>11.190503</c:v>
                </c:pt>
                <c:pt idx="33901">
                  <c:v>11.189234000000001</c:v>
                </c:pt>
                <c:pt idx="33902">
                  <c:v>0.92208060999999997</c:v>
                </c:pt>
                <c:pt idx="33903">
                  <c:v>0.18790156999999999</c:v>
                </c:pt>
                <c:pt idx="33904">
                  <c:v>0.18996458999999999</c:v>
                </c:pt>
                <c:pt idx="33905">
                  <c:v>0.18964423999999999</c:v>
                </c:pt>
                <c:pt idx="33906">
                  <c:v>0.19038743999999999</c:v>
                </c:pt>
                <c:pt idx="33907">
                  <c:v>0.19321928999999999</c:v>
                </c:pt>
                <c:pt idx="33908">
                  <c:v>0.19492353000000001</c:v>
                </c:pt>
                <c:pt idx="33909">
                  <c:v>0.19409062999999999</c:v>
                </c:pt>
                <c:pt idx="33910">
                  <c:v>0.19683278000000001</c:v>
                </c:pt>
                <c:pt idx="33911">
                  <c:v>0.20403414</c:v>
                </c:pt>
                <c:pt idx="33912">
                  <c:v>0.21786022999999999</c:v>
                </c:pt>
                <c:pt idx="33913">
                  <c:v>0.22930295000000001</c:v>
                </c:pt>
                <c:pt idx="33914">
                  <c:v>0.24106601999999999</c:v>
                </c:pt>
                <c:pt idx="33915">
                  <c:v>0.25263688000000001</c:v>
                </c:pt>
                <c:pt idx="33916">
                  <c:v>0.27244701999999998</c:v>
                </c:pt>
                <c:pt idx="33917">
                  <c:v>0.28800150000000002</c:v>
                </c:pt>
                <c:pt idx="33918">
                  <c:v>0.30536271999999998</c:v>
                </c:pt>
                <c:pt idx="33919">
                  <c:v>0.32289051000000002</c:v>
                </c:pt>
                <c:pt idx="33920">
                  <c:v>0.33629227</c:v>
                </c:pt>
                <c:pt idx="33921">
                  <c:v>0.23710703</c:v>
                </c:pt>
                <c:pt idx="33922">
                  <c:v>0.13116891</c:v>
                </c:pt>
                <c:pt idx="33923">
                  <c:v>2.5294865999999999E-2</c:v>
                </c:pt>
                <c:pt idx="33924">
                  <c:v>0</c:v>
                </c:pt>
                <c:pt idx="33925">
                  <c:v>0</c:v>
                </c:pt>
                <c:pt idx="33926">
                  <c:v>0</c:v>
                </c:pt>
                <c:pt idx="33927">
                  <c:v>0</c:v>
                </c:pt>
                <c:pt idx="33928">
                  <c:v>0</c:v>
                </c:pt>
                <c:pt idx="33929">
                  <c:v>0</c:v>
                </c:pt>
                <c:pt idx="33930">
                  <c:v>0</c:v>
                </c:pt>
                <c:pt idx="33931">
                  <c:v>0</c:v>
                </c:pt>
                <c:pt idx="33932">
                  <c:v>0</c:v>
                </c:pt>
                <c:pt idx="33933">
                  <c:v>0</c:v>
                </c:pt>
                <c:pt idx="33934">
                  <c:v>0</c:v>
                </c:pt>
                <c:pt idx="33935">
                  <c:v>0</c:v>
                </c:pt>
                <c:pt idx="33936">
                  <c:v>0</c:v>
                </c:pt>
                <c:pt idx="33937">
                  <c:v>0</c:v>
                </c:pt>
                <c:pt idx="33938">
                  <c:v>0</c:v>
                </c:pt>
                <c:pt idx="33939">
                  <c:v>0</c:v>
                </c:pt>
                <c:pt idx="33940">
                  <c:v>0</c:v>
                </c:pt>
                <c:pt idx="33941">
                  <c:v>0</c:v>
                </c:pt>
                <c:pt idx="33942">
                  <c:v>0</c:v>
                </c:pt>
                <c:pt idx="33943">
                  <c:v>0</c:v>
                </c:pt>
                <c:pt idx="33944">
                  <c:v>0</c:v>
                </c:pt>
                <c:pt idx="33945">
                  <c:v>0</c:v>
                </c:pt>
                <c:pt idx="33946">
                  <c:v>0</c:v>
                </c:pt>
                <c:pt idx="33947">
                  <c:v>0</c:v>
                </c:pt>
                <c:pt idx="33948">
                  <c:v>0</c:v>
                </c:pt>
                <c:pt idx="33949">
                  <c:v>0</c:v>
                </c:pt>
                <c:pt idx="33950">
                  <c:v>0</c:v>
                </c:pt>
                <c:pt idx="33951">
                  <c:v>0</c:v>
                </c:pt>
                <c:pt idx="33952">
                  <c:v>0</c:v>
                </c:pt>
                <c:pt idx="33953">
                  <c:v>0</c:v>
                </c:pt>
                <c:pt idx="33954">
                  <c:v>0</c:v>
                </c:pt>
                <c:pt idx="33955">
                  <c:v>0</c:v>
                </c:pt>
                <c:pt idx="33956">
                  <c:v>0</c:v>
                </c:pt>
                <c:pt idx="33957">
                  <c:v>0</c:v>
                </c:pt>
                <c:pt idx="33958">
                  <c:v>0</c:v>
                </c:pt>
                <c:pt idx="33959">
                  <c:v>0.91126470000000004</c:v>
                </c:pt>
                <c:pt idx="33960">
                  <c:v>0.55856636000000004</c:v>
                </c:pt>
                <c:pt idx="33961">
                  <c:v>0.55561919000000004</c:v>
                </c:pt>
                <c:pt idx="33962">
                  <c:v>0.54925073000000002</c:v>
                </c:pt>
                <c:pt idx="33963">
                  <c:v>0.54074237000000003</c:v>
                </c:pt>
                <c:pt idx="33964">
                  <c:v>0.53156769000000004</c:v>
                </c:pt>
                <c:pt idx="33965">
                  <c:v>0.52015058999999997</c:v>
                </c:pt>
                <c:pt idx="33966">
                  <c:v>0.50870786999999995</c:v>
                </c:pt>
                <c:pt idx="33967">
                  <c:v>0.49609909000000002</c:v>
                </c:pt>
                <c:pt idx="33968">
                  <c:v>0.48633496999999998</c:v>
                </c:pt>
                <c:pt idx="33969">
                  <c:v>0.47177848999999999</c:v>
                </c:pt>
                <c:pt idx="33970">
                  <c:v>0.45568436000000001</c:v>
                </c:pt>
                <c:pt idx="33971">
                  <c:v>0.44508734999999999</c:v>
                </c:pt>
                <c:pt idx="33972">
                  <c:v>0.43721967</c:v>
                </c:pt>
                <c:pt idx="33973">
                  <c:v>0.42772464999999998</c:v>
                </c:pt>
                <c:pt idx="33974">
                  <c:v>0.41831931999999999</c:v>
                </c:pt>
                <c:pt idx="33975">
                  <c:v>0.41435986000000002</c:v>
                </c:pt>
                <c:pt idx="33976">
                  <c:v>0.41315536000000003</c:v>
                </c:pt>
                <c:pt idx="33977">
                  <c:v>0.39902174000000001</c:v>
                </c:pt>
                <c:pt idx="33978">
                  <c:v>0.38581071</c:v>
                </c:pt>
                <c:pt idx="33979">
                  <c:v>0.36802515000000002</c:v>
                </c:pt>
                <c:pt idx="33980">
                  <c:v>0.35331490999999998</c:v>
                </c:pt>
                <c:pt idx="33981">
                  <c:v>0.33764362999999997</c:v>
                </c:pt>
                <c:pt idx="33982">
                  <c:v>0.32308715999999998</c:v>
                </c:pt>
                <c:pt idx="33983">
                  <c:v>0.30955578</c:v>
                </c:pt>
                <c:pt idx="33984">
                  <c:v>0.29230841000000002</c:v>
                </c:pt>
                <c:pt idx="33985">
                  <c:v>0.27550342999999999</c:v>
                </c:pt>
                <c:pt idx="33986">
                  <c:v>0.26197619</c:v>
                </c:pt>
                <c:pt idx="33987">
                  <c:v>0.25083838000000003</c:v>
                </c:pt>
                <c:pt idx="33988">
                  <c:v>0.24112652000000001</c:v>
                </c:pt>
                <c:pt idx="33989">
                  <c:v>0.23210836000000001</c:v>
                </c:pt>
                <c:pt idx="33990">
                  <c:v>0.22415645000000001</c:v>
                </c:pt>
                <c:pt idx="33991">
                  <c:v>0.21563930000000001</c:v>
                </c:pt>
                <c:pt idx="33992">
                  <c:v>0.21292871999999999</c:v>
                </c:pt>
                <c:pt idx="33993">
                  <c:v>0.2081884</c:v>
                </c:pt>
                <c:pt idx="33994">
                  <c:v>0.20468133999999999</c:v>
                </c:pt>
                <c:pt idx="33995">
                  <c:v>0.20162390999999999</c:v>
                </c:pt>
                <c:pt idx="33996">
                  <c:v>0.20063473000000001</c:v>
                </c:pt>
                <c:pt idx="33997">
                  <c:v>0.19852792999999999</c:v>
                </c:pt>
                <c:pt idx="33998">
                  <c:v>0.19626697000000001</c:v>
                </c:pt>
                <c:pt idx="33999">
                  <c:v>0.19446847</c:v>
                </c:pt>
                <c:pt idx="34000">
                  <c:v>0.19494379000000001</c:v>
                </c:pt>
                <c:pt idx="34001">
                  <c:v>0.19279843999999999</c:v>
                </c:pt>
                <c:pt idx="34002">
                  <c:v>0.19380046000000001</c:v>
                </c:pt>
                <c:pt idx="34003">
                  <c:v>0.19692213</c:v>
                </c:pt>
                <c:pt idx="34004">
                  <c:v>0.19861785000000001</c:v>
                </c:pt>
                <c:pt idx="34005">
                  <c:v>0.19638258</c:v>
                </c:pt>
                <c:pt idx="34006">
                  <c:v>0.19891332</c:v>
                </c:pt>
                <c:pt idx="34007">
                  <c:v>0.20293423999999999</c:v>
                </c:pt>
                <c:pt idx="34008">
                  <c:v>0.21431612999999999</c:v>
                </c:pt>
                <c:pt idx="34009">
                  <c:v>0.22357837</c:v>
                </c:pt>
                <c:pt idx="34010">
                  <c:v>0.23272498999999999</c:v>
                </c:pt>
                <c:pt idx="34011">
                  <c:v>0.24278369999999999</c:v>
                </c:pt>
                <c:pt idx="34012">
                  <c:v>0.26102555999999999</c:v>
                </c:pt>
                <c:pt idx="34013">
                  <c:v>0.27343002999999999</c:v>
                </c:pt>
                <c:pt idx="34014">
                  <c:v>0.29205215000000001</c:v>
                </c:pt>
                <c:pt idx="34015">
                  <c:v>0.31258837</c:v>
                </c:pt>
                <c:pt idx="34016">
                  <c:v>0.33112057</c:v>
                </c:pt>
                <c:pt idx="34017">
                  <c:v>0.23945385999999999</c:v>
                </c:pt>
                <c:pt idx="34018">
                  <c:v>0.14249444</c:v>
                </c:pt>
                <c:pt idx="34019">
                  <c:v>4.6318644999999999E-2</c:v>
                </c:pt>
                <c:pt idx="34020">
                  <c:v>0</c:v>
                </c:pt>
                <c:pt idx="34021">
                  <c:v>0</c:v>
                </c:pt>
                <c:pt idx="34022">
                  <c:v>0</c:v>
                </c:pt>
                <c:pt idx="34023">
                  <c:v>0</c:v>
                </c:pt>
                <c:pt idx="34024">
                  <c:v>0</c:v>
                </c:pt>
                <c:pt idx="34025">
                  <c:v>0</c:v>
                </c:pt>
                <c:pt idx="34026">
                  <c:v>0</c:v>
                </c:pt>
                <c:pt idx="34027">
                  <c:v>0</c:v>
                </c:pt>
                <c:pt idx="34028">
                  <c:v>0</c:v>
                </c:pt>
                <c:pt idx="34029">
                  <c:v>0</c:v>
                </c:pt>
                <c:pt idx="34030">
                  <c:v>0</c:v>
                </c:pt>
                <c:pt idx="34031">
                  <c:v>0</c:v>
                </c:pt>
                <c:pt idx="34032">
                  <c:v>0</c:v>
                </c:pt>
                <c:pt idx="34033">
                  <c:v>0</c:v>
                </c:pt>
                <c:pt idx="34034">
                  <c:v>0</c:v>
                </c:pt>
                <c:pt idx="34035">
                  <c:v>0</c:v>
                </c:pt>
                <c:pt idx="34036">
                  <c:v>0</c:v>
                </c:pt>
                <c:pt idx="34037">
                  <c:v>0</c:v>
                </c:pt>
                <c:pt idx="34038">
                  <c:v>0</c:v>
                </c:pt>
                <c:pt idx="34039">
                  <c:v>0</c:v>
                </c:pt>
                <c:pt idx="34040">
                  <c:v>0</c:v>
                </c:pt>
                <c:pt idx="34041">
                  <c:v>0</c:v>
                </c:pt>
                <c:pt idx="34042">
                  <c:v>0</c:v>
                </c:pt>
                <c:pt idx="34043">
                  <c:v>0</c:v>
                </c:pt>
                <c:pt idx="34044">
                  <c:v>0</c:v>
                </c:pt>
                <c:pt idx="34045">
                  <c:v>0</c:v>
                </c:pt>
                <c:pt idx="34046">
                  <c:v>0</c:v>
                </c:pt>
                <c:pt idx="34047">
                  <c:v>0</c:v>
                </c:pt>
                <c:pt idx="34048">
                  <c:v>0</c:v>
                </c:pt>
                <c:pt idx="34049">
                  <c:v>0</c:v>
                </c:pt>
                <c:pt idx="34050">
                  <c:v>0</c:v>
                </c:pt>
                <c:pt idx="34051">
                  <c:v>0</c:v>
                </c:pt>
                <c:pt idx="34052">
                  <c:v>0</c:v>
                </c:pt>
                <c:pt idx="34053">
                  <c:v>0</c:v>
                </c:pt>
                <c:pt idx="34054">
                  <c:v>0</c:v>
                </c:pt>
                <c:pt idx="34055">
                  <c:v>0</c:v>
                </c:pt>
                <c:pt idx="34056">
                  <c:v>0.31903474999999998</c:v>
                </c:pt>
                <c:pt idx="34057">
                  <c:v>0</c:v>
                </c:pt>
                <c:pt idx="34058">
                  <c:v>0.55862475</c:v>
                </c:pt>
                <c:pt idx="34059">
                  <c:v>0.55385874999999996</c:v>
                </c:pt>
                <c:pt idx="34060">
                  <c:v>0.54660054999999996</c:v>
                </c:pt>
                <c:pt idx="34061">
                  <c:v>0.53801916000000005</c:v>
                </c:pt>
                <c:pt idx="34062">
                  <c:v>0.52828160999999996</c:v>
                </c:pt>
                <c:pt idx="34063">
                  <c:v>0.51688687</c:v>
                </c:pt>
                <c:pt idx="34064">
                  <c:v>4.9079585999999997</c:v>
                </c:pt>
                <c:pt idx="34065">
                  <c:v>0.49228606000000003</c:v>
                </c:pt>
                <c:pt idx="34066">
                  <c:v>0.47381297</c:v>
                </c:pt>
                <c:pt idx="34067">
                  <c:v>0.45928371000000001</c:v>
                </c:pt>
                <c:pt idx="34068">
                  <c:v>0.44788897</c:v>
                </c:pt>
                <c:pt idx="34069">
                  <c:v>0.43654562000000002</c:v>
                </c:pt>
                <c:pt idx="34070">
                  <c:v>0.42280000000000001</c:v>
                </c:pt>
                <c:pt idx="34071">
                  <c:v>0.41884331000000002</c:v>
                </c:pt>
                <c:pt idx="34072">
                  <c:v>0.41145664999999998</c:v>
                </c:pt>
                <c:pt idx="34073">
                  <c:v>0.39117222000000001</c:v>
                </c:pt>
                <c:pt idx="34074">
                  <c:v>0.37312305000000001</c:v>
                </c:pt>
                <c:pt idx="34075">
                  <c:v>0.35436733999999998</c:v>
                </c:pt>
                <c:pt idx="34076">
                  <c:v>0.33810382999999999</c:v>
                </c:pt>
                <c:pt idx="34077">
                  <c:v>0.31905264999999999</c:v>
                </c:pt>
                <c:pt idx="34078">
                  <c:v>0.30063094000000001</c:v>
                </c:pt>
                <c:pt idx="34079">
                  <c:v>0.28255608999999998</c:v>
                </c:pt>
                <c:pt idx="34080">
                  <c:v>0.25640086000000001</c:v>
                </c:pt>
                <c:pt idx="34081">
                  <c:v>0.24095517999999999</c:v>
                </c:pt>
                <c:pt idx="34082">
                  <c:v>0.22812826999999999</c:v>
                </c:pt>
                <c:pt idx="34083">
                  <c:v>0.21814749999999999</c:v>
                </c:pt>
                <c:pt idx="34084">
                  <c:v>0.21042045000000001</c:v>
                </c:pt>
                <c:pt idx="34085">
                  <c:v>0.20351762000000001</c:v>
                </c:pt>
                <c:pt idx="34086">
                  <c:v>0.19911319999999999</c:v>
                </c:pt>
                <c:pt idx="34087">
                  <c:v>0.19294443999999999</c:v>
                </c:pt>
                <c:pt idx="34088">
                  <c:v>0.19251945000000001</c:v>
                </c:pt>
                <c:pt idx="34089">
                  <c:v>0.19090964999999999</c:v>
                </c:pt>
                <c:pt idx="34090">
                  <c:v>0.18966044000000001</c:v>
                </c:pt>
                <c:pt idx="34091">
                  <c:v>0.18870744</c:v>
                </c:pt>
                <c:pt idx="34092">
                  <c:v>0.18941574999999999</c:v>
                </c:pt>
                <c:pt idx="34093">
                  <c:v>0.18841124000000001</c:v>
                </c:pt>
                <c:pt idx="34094">
                  <c:v>0.18896500999999999</c:v>
                </c:pt>
                <c:pt idx="34095">
                  <c:v>0.18897789000000001</c:v>
                </c:pt>
                <c:pt idx="34096">
                  <c:v>0.19290579999999999</c:v>
                </c:pt>
                <c:pt idx="34097">
                  <c:v>0.19472165999999999</c:v>
                </c:pt>
                <c:pt idx="34098">
                  <c:v>0.19912608000000001</c:v>
                </c:pt>
                <c:pt idx="34099">
                  <c:v>0.20569407000000001</c:v>
                </c:pt>
                <c:pt idx="34100">
                  <c:v>0.21388473999999999</c:v>
                </c:pt>
                <c:pt idx="34101">
                  <c:v>0.21843082999999999</c:v>
                </c:pt>
                <c:pt idx="34102">
                  <c:v>0.22948051</c:v>
                </c:pt>
                <c:pt idx="34103">
                  <c:v>0.24443234999999999</c:v>
                </c:pt>
                <c:pt idx="34104">
                  <c:v>0.27163155999999999</c:v>
                </c:pt>
                <c:pt idx="34105">
                  <c:v>0.29227566999999999</c:v>
                </c:pt>
                <c:pt idx="34106">
                  <c:v>0.30895321999999997</c:v>
                </c:pt>
                <c:pt idx="34107">
                  <c:v>0.32121347</c:v>
                </c:pt>
                <c:pt idx="34108">
                  <c:v>0.33053744000000002</c:v>
                </c:pt>
                <c:pt idx="34109">
                  <c:v>0.33301652999999998</c:v>
                </c:pt>
                <c:pt idx="34110">
                  <c:v>0.32940414000000001</c:v>
                </c:pt>
                <c:pt idx="34111">
                  <c:v>0.32326757</c:v>
                </c:pt>
                <c:pt idx="34112">
                  <c:v>0.31297129000000001</c:v>
                </c:pt>
                <c:pt idx="34113">
                  <c:v>0.25205470000000002</c:v>
                </c:pt>
                <c:pt idx="34114">
                  <c:v>0.18629583</c:v>
                </c:pt>
                <c:pt idx="34115">
                  <c:v>0.12291947</c:v>
                </c:pt>
                <c:pt idx="34116">
                  <c:v>6.1539258999999999E-2</c:v>
                </c:pt>
                <c:pt idx="34117">
                  <c:v>1.0089593999999999E-3</c:v>
                </c:pt>
                <c:pt idx="34118">
                  <c:v>0</c:v>
                </c:pt>
                <c:pt idx="34119">
                  <c:v>0</c:v>
                </c:pt>
                <c:pt idx="34120">
                  <c:v>0</c:v>
                </c:pt>
                <c:pt idx="34121">
                  <c:v>0</c:v>
                </c:pt>
                <c:pt idx="34122">
                  <c:v>0</c:v>
                </c:pt>
                <c:pt idx="34123">
                  <c:v>0</c:v>
                </c:pt>
                <c:pt idx="34124">
                  <c:v>0</c:v>
                </c:pt>
                <c:pt idx="34125">
                  <c:v>0</c:v>
                </c:pt>
                <c:pt idx="34126">
                  <c:v>0</c:v>
                </c:pt>
                <c:pt idx="34127">
                  <c:v>0</c:v>
                </c:pt>
                <c:pt idx="34128">
                  <c:v>0</c:v>
                </c:pt>
                <c:pt idx="34129">
                  <c:v>0</c:v>
                </c:pt>
                <c:pt idx="34130">
                  <c:v>0</c:v>
                </c:pt>
                <c:pt idx="34131">
                  <c:v>0</c:v>
                </c:pt>
                <c:pt idx="34132">
                  <c:v>0</c:v>
                </c:pt>
                <c:pt idx="34133">
                  <c:v>0</c:v>
                </c:pt>
                <c:pt idx="34134">
                  <c:v>0</c:v>
                </c:pt>
                <c:pt idx="34135">
                  <c:v>0</c:v>
                </c:pt>
                <c:pt idx="34136">
                  <c:v>0</c:v>
                </c:pt>
                <c:pt idx="34137">
                  <c:v>0</c:v>
                </c:pt>
                <c:pt idx="34138">
                  <c:v>0</c:v>
                </c:pt>
                <c:pt idx="34139">
                  <c:v>0</c:v>
                </c:pt>
                <c:pt idx="34140">
                  <c:v>0</c:v>
                </c:pt>
                <c:pt idx="34141">
                  <c:v>0</c:v>
                </c:pt>
                <c:pt idx="34142">
                  <c:v>0</c:v>
                </c:pt>
                <c:pt idx="34143">
                  <c:v>7.8996241999999999</c:v>
                </c:pt>
                <c:pt idx="34144">
                  <c:v>11.390821000000001</c:v>
                </c:pt>
                <c:pt idx="34145">
                  <c:v>7.7443995000000001</c:v>
                </c:pt>
                <c:pt idx="34146">
                  <c:v>0.43428597000000002</c:v>
                </c:pt>
                <c:pt idx="34147">
                  <c:v>0.45817542999999999</c:v>
                </c:pt>
                <c:pt idx="34148">
                  <c:v>0.48673976000000002</c:v>
                </c:pt>
                <c:pt idx="34149">
                  <c:v>0.50313397999999998</c:v>
                </c:pt>
                <c:pt idx="34150">
                  <c:v>0.51344959000000001</c:v>
                </c:pt>
                <c:pt idx="34151">
                  <c:v>0.52649542999999999</c:v>
                </c:pt>
                <c:pt idx="34152">
                  <c:v>0.53696558000000005</c:v>
                </c:pt>
                <c:pt idx="34153">
                  <c:v>0.54322448999999995</c:v>
                </c:pt>
                <c:pt idx="34154">
                  <c:v>0.54645697999999998</c:v>
                </c:pt>
                <c:pt idx="34155">
                  <c:v>0.54943189000000003</c:v>
                </c:pt>
                <c:pt idx="34156">
                  <c:v>0.54762891000000002</c:v>
                </c:pt>
                <c:pt idx="34157">
                  <c:v>0.54260633000000003</c:v>
                </c:pt>
                <c:pt idx="34158">
                  <c:v>0.53632166000000003</c:v>
                </c:pt>
                <c:pt idx="34159">
                  <c:v>0.52938019000000003</c:v>
                </c:pt>
                <c:pt idx="34160">
                  <c:v>1.985654</c:v>
                </c:pt>
                <c:pt idx="34161">
                  <c:v>3.4378839000000001</c:v>
                </c:pt>
                <c:pt idx="34162">
                  <c:v>0.4868943</c:v>
                </c:pt>
                <c:pt idx="34163">
                  <c:v>0.47235456999999997</c:v>
                </c:pt>
                <c:pt idx="34164">
                  <c:v>0.46009431000000001</c:v>
                </c:pt>
                <c:pt idx="34165">
                  <c:v>0.44867116000000001</c:v>
                </c:pt>
                <c:pt idx="34166">
                  <c:v>0.43451778000000002</c:v>
                </c:pt>
                <c:pt idx="34167">
                  <c:v>0.42843915999999999</c:v>
                </c:pt>
                <c:pt idx="34168">
                  <c:v>0.42000379999999998</c:v>
                </c:pt>
                <c:pt idx="34169">
                  <c:v>0.39790444000000003</c:v>
                </c:pt>
                <c:pt idx="34170">
                  <c:v>0.37758229999999998</c:v>
                </c:pt>
                <c:pt idx="34171">
                  <c:v>0.35731167000000003</c:v>
                </c:pt>
                <c:pt idx="34172">
                  <c:v>0.33962959999999998</c:v>
                </c:pt>
                <c:pt idx="34173">
                  <c:v>0.31877945000000002</c:v>
                </c:pt>
                <c:pt idx="34174">
                  <c:v>0.30020877000000001</c:v>
                </c:pt>
                <c:pt idx="34175">
                  <c:v>0.28217899000000002</c:v>
                </c:pt>
                <c:pt idx="34176">
                  <c:v>0.25704031999999999</c:v>
                </c:pt>
                <c:pt idx="34177">
                  <c:v>0.24154423999999999</c:v>
                </c:pt>
                <c:pt idx="34178">
                  <c:v>0.22868598000000001</c:v>
                </c:pt>
                <c:pt idx="34179">
                  <c:v>0.21868081</c:v>
                </c:pt>
                <c:pt idx="34180">
                  <c:v>0.21093487</c:v>
                </c:pt>
                <c:pt idx="34181">
                  <c:v>0.20401516</c:v>
                </c:pt>
                <c:pt idx="34182">
                  <c:v>0.19959996999999999</c:v>
                </c:pt>
                <c:pt idx="34183">
                  <c:v>0.19341612999999999</c:v>
                </c:pt>
                <c:pt idx="34184">
                  <c:v>0.19299010999999999</c:v>
                </c:pt>
                <c:pt idx="34185">
                  <c:v>0.19137636999999999</c:v>
                </c:pt>
                <c:pt idx="34186">
                  <c:v>0.19012411000000001</c:v>
                </c:pt>
                <c:pt idx="34187">
                  <c:v>0.18916877000000001</c:v>
                </c:pt>
                <c:pt idx="34188">
                  <c:v>0.18987882</c:v>
                </c:pt>
                <c:pt idx="34189">
                  <c:v>0.18887185000000001</c:v>
                </c:pt>
                <c:pt idx="34190">
                  <c:v>0.18942697</c:v>
                </c:pt>
                <c:pt idx="34191">
                  <c:v>0.18943988</c:v>
                </c:pt>
                <c:pt idx="34192">
                  <c:v>0.1933774</c:v>
                </c:pt>
                <c:pt idx="34193">
                  <c:v>0.1951977</c:v>
                </c:pt>
                <c:pt idx="34194">
                  <c:v>0.19961287999999999</c:v>
                </c:pt>
                <c:pt idx="34195">
                  <c:v>0.20619693</c:v>
                </c:pt>
                <c:pt idx="34196">
                  <c:v>0.21440762999999999</c:v>
                </c:pt>
                <c:pt idx="34197">
                  <c:v>0.21896483</c:v>
                </c:pt>
                <c:pt idx="34198">
                  <c:v>0.23004152</c:v>
                </c:pt>
                <c:pt idx="34199">
                  <c:v>0.24502990999999999</c:v>
                </c:pt>
                <c:pt idx="34200">
                  <c:v>0.27229563000000001</c:v>
                </c:pt>
                <c:pt idx="34201">
                  <c:v>0.29299019999999998</c:v>
                </c:pt>
                <c:pt idx="34202">
                  <c:v>0.30970851999999999</c:v>
                </c:pt>
                <c:pt idx="34203">
                  <c:v>0.32199874000000001</c:v>
                </c:pt>
                <c:pt idx="34204">
                  <c:v>0.33134551000000001</c:v>
                </c:pt>
                <c:pt idx="34205">
                  <c:v>0.33385342000000001</c:v>
                </c:pt>
                <c:pt idx="34206">
                  <c:v>0.33025494999999999</c:v>
                </c:pt>
                <c:pt idx="34207">
                  <c:v>0.32412613000000001</c:v>
                </c:pt>
                <c:pt idx="34208">
                  <c:v>0.31382742000000002</c:v>
                </c:pt>
                <c:pt idx="34209">
                  <c:v>0.19622242000000001</c:v>
                </c:pt>
                <c:pt idx="34210">
                  <c:v>7.3763287999999996E-2</c:v>
                </c:pt>
                <c:pt idx="34211">
                  <c:v>0</c:v>
                </c:pt>
                <c:pt idx="34212">
                  <c:v>0</c:v>
                </c:pt>
                <c:pt idx="34213">
                  <c:v>0</c:v>
                </c:pt>
                <c:pt idx="34214">
                  <c:v>0</c:v>
                </c:pt>
                <c:pt idx="34215">
                  <c:v>0</c:v>
                </c:pt>
                <c:pt idx="34216">
                  <c:v>0</c:v>
                </c:pt>
                <c:pt idx="34217">
                  <c:v>0</c:v>
                </c:pt>
                <c:pt idx="34218">
                  <c:v>0</c:v>
                </c:pt>
                <c:pt idx="34219">
                  <c:v>0</c:v>
                </c:pt>
                <c:pt idx="34220">
                  <c:v>0</c:v>
                </c:pt>
                <c:pt idx="34221">
                  <c:v>0</c:v>
                </c:pt>
                <c:pt idx="34222">
                  <c:v>0</c:v>
                </c:pt>
                <c:pt idx="34223">
                  <c:v>0</c:v>
                </c:pt>
                <c:pt idx="34224">
                  <c:v>0</c:v>
                </c:pt>
                <c:pt idx="34225">
                  <c:v>0</c:v>
                </c:pt>
                <c:pt idx="34226">
                  <c:v>0</c:v>
                </c:pt>
                <c:pt idx="34227">
                  <c:v>0</c:v>
                </c:pt>
                <c:pt idx="34228">
                  <c:v>0</c:v>
                </c:pt>
                <c:pt idx="34229">
                  <c:v>0</c:v>
                </c:pt>
                <c:pt idx="34230">
                  <c:v>0</c:v>
                </c:pt>
                <c:pt idx="34231">
                  <c:v>0</c:v>
                </c:pt>
                <c:pt idx="34232">
                  <c:v>0</c:v>
                </c:pt>
                <c:pt idx="34233">
                  <c:v>0</c:v>
                </c:pt>
                <c:pt idx="34234">
                  <c:v>0</c:v>
                </c:pt>
                <c:pt idx="34235">
                  <c:v>0</c:v>
                </c:pt>
                <c:pt idx="34236">
                  <c:v>0</c:v>
                </c:pt>
                <c:pt idx="34237">
                  <c:v>0</c:v>
                </c:pt>
                <c:pt idx="34238">
                  <c:v>0</c:v>
                </c:pt>
                <c:pt idx="34239">
                  <c:v>0</c:v>
                </c:pt>
                <c:pt idx="34240">
                  <c:v>0</c:v>
                </c:pt>
                <c:pt idx="34241">
                  <c:v>0</c:v>
                </c:pt>
                <c:pt idx="34242">
                  <c:v>0</c:v>
                </c:pt>
                <c:pt idx="34243">
                  <c:v>0</c:v>
                </c:pt>
                <c:pt idx="34244">
                  <c:v>0</c:v>
                </c:pt>
                <c:pt idx="34245">
                  <c:v>0</c:v>
                </c:pt>
                <c:pt idx="34246">
                  <c:v>0</c:v>
                </c:pt>
                <c:pt idx="34247">
                  <c:v>0</c:v>
                </c:pt>
                <c:pt idx="34248">
                  <c:v>0</c:v>
                </c:pt>
                <c:pt idx="34249">
                  <c:v>0</c:v>
                </c:pt>
                <c:pt idx="34250">
                  <c:v>0</c:v>
                </c:pt>
                <c:pt idx="34251">
                  <c:v>0</c:v>
                </c:pt>
                <c:pt idx="34252">
                  <c:v>0</c:v>
                </c:pt>
                <c:pt idx="34253">
                  <c:v>0</c:v>
                </c:pt>
                <c:pt idx="34254">
                  <c:v>0</c:v>
                </c:pt>
                <c:pt idx="34255">
                  <c:v>0</c:v>
                </c:pt>
                <c:pt idx="34256">
                  <c:v>0</c:v>
                </c:pt>
                <c:pt idx="34257">
                  <c:v>0</c:v>
                </c:pt>
                <c:pt idx="34258">
                  <c:v>0</c:v>
                </c:pt>
                <c:pt idx="34259">
                  <c:v>0</c:v>
                </c:pt>
                <c:pt idx="34260">
                  <c:v>0</c:v>
                </c:pt>
                <c:pt idx="34261">
                  <c:v>0</c:v>
                </c:pt>
                <c:pt idx="34262">
                  <c:v>0</c:v>
                </c:pt>
                <c:pt idx="34263">
                  <c:v>0</c:v>
                </c:pt>
                <c:pt idx="34264">
                  <c:v>0</c:v>
                </c:pt>
                <c:pt idx="34265">
                  <c:v>0</c:v>
                </c:pt>
                <c:pt idx="34266">
                  <c:v>0</c:v>
                </c:pt>
                <c:pt idx="34267">
                  <c:v>0</c:v>
                </c:pt>
                <c:pt idx="34268">
                  <c:v>0</c:v>
                </c:pt>
                <c:pt idx="34269">
                  <c:v>0</c:v>
                </c:pt>
                <c:pt idx="34270">
                  <c:v>0.14243579000000001</c:v>
                </c:pt>
                <c:pt idx="34271">
                  <c:v>0</c:v>
                </c:pt>
                <c:pt idx="34272">
                  <c:v>0.25766871000000002</c:v>
                </c:pt>
                <c:pt idx="34273">
                  <c:v>0.24212264999999999</c:v>
                </c:pt>
                <c:pt idx="34274">
                  <c:v>0.22923360000000001</c:v>
                </c:pt>
                <c:pt idx="34275">
                  <c:v>0.21920447000000001</c:v>
                </c:pt>
                <c:pt idx="34276">
                  <c:v>0.21143998</c:v>
                </c:pt>
                <c:pt idx="34277">
                  <c:v>0.20450370000000001</c:v>
                </c:pt>
                <c:pt idx="34278">
                  <c:v>0.20007795</c:v>
                </c:pt>
                <c:pt idx="34279">
                  <c:v>0.1938793</c:v>
                </c:pt>
                <c:pt idx="34280">
                  <c:v>0.19345224999999999</c:v>
                </c:pt>
                <c:pt idx="34281">
                  <c:v>0.19183465</c:v>
                </c:pt>
                <c:pt idx="34282">
                  <c:v>0.19057938999999999</c:v>
                </c:pt>
                <c:pt idx="34283">
                  <c:v>0.18962177</c:v>
                </c:pt>
                <c:pt idx="34284">
                  <c:v>0.19033351000000001</c:v>
                </c:pt>
                <c:pt idx="34285">
                  <c:v>0.18932413000000001</c:v>
                </c:pt>
                <c:pt idx="34286">
                  <c:v>0.18988057999999999</c:v>
                </c:pt>
                <c:pt idx="34287">
                  <c:v>0.18989352000000001</c:v>
                </c:pt>
                <c:pt idx="34288">
                  <c:v>0.19384046999999999</c:v>
                </c:pt>
                <c:pt idx="34289">
                  <c:v>0.19566512999999999</c:v>
                </c:pt>
                <c:pt idx="34290">
                  <c:v>0.20009088999999999</c:v>
                </c:pt>
                <c:pt idx="34291">
                  <c:v>0.2066907</c:v>
                </c:pt>
                <c:pt idx="34292">
                  <c:v>0.21492106</c:v>
                </c:pt>
                <c:pt idx="34293">
                  <c:v>0.21948917000000001</c:v>
                </c:pt>
                <c:pt idx="34294">
                  <c:v>0.23059239000000001</c:v>
                </c:pt>
                <c:pt idx="34295">
                  <c:v>0.24561668</c:v>
                </c:pt>
                <c:pt idx="34296">
                  <c:v>0.27294768000000003</c:v>
                </c:pt>
                <c:pt idx="34297">
                  <c:v>0.2936918</c:v>
                </c:pt>
                <c:pt idx="34298">
                  <c:v>0.31045015999999998</c:v>
                </c:pt>
                <c:pt idx="34299">
                  <c:v>0.32276981999999999</c:v>
                </c:pt>
                <c:pt idx="34300">
                  <c:v>0.33213896999999998</c:v>
                </c:pt>
                <c:pt idx="34301">
                  <c:v>0.33464165000000001</c:v>
                </c:pt>
                <c:pt idx="34302">
                  <c:v>0.33102331000000002</c:v>
                </c:pt>
                <c:pt idx="34303">
                  <c:v>0.32486858000000002</c:v>
                </c:pt>
                <c:pt idx="34304">
                  <c:v>0.31453396</c:v>
                </c:pt>
                <c:pt idx="34305">
                  <c:v>0.25360916999999999</c:v>
                </c:pt>
                <c:pt idx="34306">
                  <c:v>0.18781862999999999</c:v>
                </c:pt>
                <c:pt idx="34307">
                  <c:v>0.12442214</c:v>
                </c:pt>
                <c:pt idx="34308">
                  <c:v>6.3031470000000006E-2</c:v>
                </c:pt>
                <c:pt idx="34309">
                  <c:v>2.4032562E-3</c:v>
                </c:pt>
                <c:pt idx="34310">
                  <c:v>0</c:v>
                </c:pt>
                <c:pt idx="34311">
                  <c:v>0</c:v>
                </c:pt>
                <c:pt idx="34312">
                  <c:v>0</c:v>
                </c:pt>
                <c:pt idx="34313">
                  <c:v>0</c:v>
                </c:pt>
                <c:pt idx="34314">
                  <c:v>0</c:v>
                </c:pt>
                <c:pt idx="34315">
                  <c:v>0</c:v>
                </c:pt>
                <c:pt idx="34316">
                  <c:v>0</c:v>
                </c:pt>
                <c:pt idx="34317">
                  <c:v>0</c:v>
                </c:pt>
                <c:pt idx="34318">
                  <c:v>0</c:v>
                </c:pt>
                <c:pt idx="34319">
                  <c:v>0</c:v>
                </c:pt>
                <c:pt idx="34320">
                  <c:v>0</c:v>
                </c:pt>
                <c:pt idx="34321">
                  <c:v>0</c:v>
                </c:pt>
                <c:pt idx="34322">
                  <c:v>0</c:v>
                </c:pt>
                <c:pt idx="34323">
                  <c:v>0</c:v>
                </c:pt>
                <c:pt idx="34324">
                  <c:v>0</c:v>
                </c:pt>
                <c:pt idx="34325">
                  <c:v>0</c:v>
                </c:pt>
                <c:pt idx="34326">
                  <c:v>0</c:v>
                </c:pt>
                <c:pt idx="34327">
                  <c:v>0</c:v>
                </c:pt>
                <c:pt idx="34328">
                  <c:v>0</c:v>
                </c:pt>
                <c:pt idx="34329">
                  <c:v>0</c:v>
                </c:pt>
                <c:pt idx="34330">
                  <c:v>0</c:v>
                </c:pt>
                <c:pt idx="34331">
                  <c:v>0</c:v>
                </c:pt>
                <c:pt idx="34332">
                  <c:v>0</c:v>
                </c:pt>
                <c:pt idx="34333">
                  <c:v>0</c:v>
                </c:pt>
                <c:pt idx="34334">
                  <c:v>0</c:v>
                </c:pt>
                <c:pt idx="34335">
                  <c:v>0</c:v>
                </c:pt>
                <c:pt idx="34336">
                  <c:v>0</c:v>
                </c:pt>
                <c:pt idx="34337">
                  <c:v>0</c:v>
                </c:pt>
                <c:pt idx="34338">
                  <c:v>0.28605197999999998</c:v>
                </c:pt>
                <c:pt idx="34339">
                  <c:v>0.46039539000000002</c:v>
                </c:pt>
                <c:pt idx="34340">
                  <c:v>0.48909812000000003</c:v>
                </c:pt>
                <c:pt idx="34341">
                  <c:v>0.50557176999999998</c:v>
                </c:pt>
                <c:pt idx="34342">
                  <c:v>0.51593736999999995</c:v>
                </c:pt>
                <c:pt idx="34343">
                  <c:v>0.52904640999999997</c:v>
                </c:pt>
                <c:pt idx="34344">
                  <c:v>0.53956729999999997</c:v>
                </c:pt>
                <c:pt idx="34345">
                  <c:v>0.54585653000000001</c:v>
                </c:pt>
                <c:pt idx="34346">
                  <c:v>0.54910468000000001</c:v>
                </c:pt>
                <c:pt idx="34347">
                  <c:v>0.55209399999999997</c:v>
                </c:pt>
                <c:pt idx="34348">
                  <c:v>0.55028228999999995</c:v>
                </c:pt>
                <c:pt idx="34349">
                  <c:v>0.54523537</c:v>
                </c:pt>
                <c:pt idx="34350">
                  <c:v>0.53892024999999999</c:v>
                </c:pt>
                <c:pt idx="34351">
                  <c:v>0.53194516000000003</c:v>
                </c:pt>
                <c:pt idx="34352">
                  <c:v>0.52150191999999995</c:v>
                </c:pt>
                <c:pt idx="34353">
                  <c:v>0.50699525999999995</c:v>
                </c:pt>
                <c:pt idx="34354">
                  <c:v>0.48925341</c:v>
                </c:pt>
                <c:pt idx="34355">
                  <c:v>0.47464323000000003</c:v>
                </c:pt>
                <c:pt idx="34356">
                  <c:v>0.46232357000000002</c:v>
                </c:pt>
                <c:pt idx="34357">
                  <c:v>0.45084506000000002</c:v>
                </c:pt>
                <c:pt idx="34358">
                  <c:v>0.43662310999999998</c:v>
                </c:pt>
                <c:pt idx="34359">
                  <c:v>0.43051505000000001</c:v>
                </c:pt>
                <c:pt idx="34360">
                  <c:v>0.42203880999999999</c:v>
                </c:pt>
                <c:pt idx="34361">
                  <c:v>0.39983236999999999</c:v>
                </c:pt>
                <c:pt idx="34362">
                  <c:v>0.37941176999999998</c:v>
                </c:pt>
                <c:pt idx="34363">
                  <c:v>0.35904291999999999</c:v>
                </c:pt>
                <c:pt idx="34364">
                  <c:v>0.34127518000000001</c:v>
                </c:pt>
                <c:pt idx="34365">
                  <c:v>0.320324</c:v>
                </c:pt>
                <c:pt idx="34366">
                  <c:v>0.30166335</c:v>
                </c:pt>
                <c:pt idx="34367">
                  <c:v>0.28354621000000002</c:v>
                </c:pt>
                <c:pt idx="34368">
                  <c:v>0.25828572999999999</c:v>
                </c:pt>
                <c:pt idx="34369">
                  <c:v>0.24269013</c:v>
                </c:pt>
                <c:pt idx="34370">
                  <c:v>0.22977086999999999</c:v>
                </c:pt>
                <c:pt idx="34371">
                  <c:v>0.21971822999999999</c:v>
                </c:pt>
                <c:pt idx="34372">
                  <c:v>0.21193555</c:v>
                </c:pt>
                <c:pt idx="34373">
                  <c:v>0.20498300999999999</c:v>
                </c:pt>
                <c:pt idx="34374">
                  <c:v>0.20054688000000001</c:v>
                </c:pt>
                <c:pt idx="34375">
                  <c:v>0.1943337</c:v>
                </c:pt>
                <c:pt idx="34376">
                  <c:v>0.19390565000000001</c:v>
                </c:pt>
                <c:pt idx="34377">
                  <c:v>0.19228426000000001</c:v>
                </c:pt>
                <c:pt idx="34378">
                  <c:v>0.19102606</c:v>
                </c:pt>
                <c:pt idx="34379">
                  <c:v>0.19006619999999999</c:v>
                </c:pt>
                <c:pt idx="34380">
                  <c:v>0.19077960999999999</c:v>
                </c:pt>
                <c:pt idx="34381">
                  <c:v>0.18976786000000001</c:v>
                </c:pt>
                <c:pt idx="34382">
                  <c:v>0.19032562</c:v>
                </c:pt>
                <c:pt idx="34383">
                  <c:v>0.19033859</c:v>
                </c:pt>
                <c:pt idx="34384">
                  <c:v>0.19429479</c:v>
                </c:pt>
                <c:pt idx="34385">
                  <c:v>0.19612372</c:v>
                </c:pt>
                <c:pt idx="34386">
                  <c:v>0.20055985000000001</c:v>
                </c:pt>
                <c:pt idx="34387">
                  <c:v>0.20717513000000001</c:v>
                </c:pt>
                <c:pt idx="34388">
                  <c:v>0.21542478000000001</c:v>
                </c:pt>
                <c:pt idx="34389">
                  <c:v>0.22000359999999999</c:v>
                </c:pt>
                <c:pt idx="34390">
                  <c:v>0.23113284000000001</c:v>
                </c:pt>
                <c:pt idx="34391">
                  <c:v>0.24619234000000001</c:v>
                </c:pt>
                <c:pt idx="34392">
                  <c:v>0.27358739999999998</c:v>
                </c:pt>
                <c:pt idx="34393">
                  <c:v>0.29438015000000001</c:v>
                </c:pt>
                <c:pt idx="34394">
                  <c:v>0.31117778000000001</c:v>
                </c:pt>
                <c:pt idx="34395">
                  <c:v>0.32352630999999998</c:v>
                </c:pt>
                <c:pt idx="34396">
                  <c:v>0.33291742000000002</c:v>
                </c:pt>
                <c:pt idx="34397">
                  <c:v>0.33544847999999999</c:v>
                </c:pt>
                <c:pt idx="34398">
                  <c:v>0.33184418999999998</c:v>
                </c:pt>
                <c:pt idx="34399">
                  <c:v>0.32569755</c:v>
                </c:pt>
                <c:pt idx="34400">
                  <c:v>0.31536123999999999</c:v>
                </c:pt>
                <c:pt idx="34401">
                  <c:v>0.25485502999999998</c:v>
                </c:pt>
                <c:pt idx="34402">
                  <c:v>0.18947165999999999</c:v>
                </c:pt>
                <c:pt idx="34403">
                  <c:v>0.12648796000000001</c:v>
                </c:pt>
                <c:pt idx="34404">
                  <c:v>6.5514784000000006E-2</c:v>
                </c:pt>
                <c:pt idx="34405">
                  <c:v>5.3172499999999999E-3</c:v>
                </c:pt>
                <c:pt idx="34406">
                  <c:v>0</c:v>
                </c:pt>
                <c:pt idx="34407">
                  <c:v>0</c:v>
                </c:pt>
                <c:pt idx="34408">
                  <c:v>0</c:v>
                </c:pt>
                <c:pt idx="34409">
                  <c:v>0</c:v>
                </c:pt>
                <c:pt idx="34410">
                  <c:v>0</c:v>
                </c:pt>
                <c:pt idx="34411">
                  <c:v>0</c:v>
                </c:pt>
                <c:pt idx="34412">
                  <c:v>0</c:v>
                </c:pt>
                <c:pt idx="34413">
                  <c:v>0</c:v>
                </c:pt>
                <c:pt idx="34414">
                  <c:v>0</c:v>
                </c:pt>
                <c:pt idx="34415">
                  <c:v>0</c:v>
                </c:pt>
                <c:pt idx="34416">
                  <c:v>0</c:v>
                </c:pt>
                <c:pt idx="34417">
                  <c:v>0</c:v>
                </c:pt>
                <c:pt idx="34418">
                  <c:v>0</c:v>
                </c:pt>
                <c:pt idx="34419">
                  <c:v>0</c:v>
                </c:pt>
                <c:pt idx="34420">
                  <c:v>0</c:v>
                </c:pt>
                <c:pt idx="34421">
                  <c:v>0</c:v>
                </c:pt>
                <c:pt idx="34422">
                  <c:v>0</c:v>
                </c:pt>
                <c:pt idx="34423">
                  <c:v>0</c:v>
                </c:pt>
                <c:pt idx="34424">
                  <c:v>0</c:v>
                </c:pt>
                <c:pt idx="34425">
                  <c:v>0</c:v>
                </c:pt>
                <c:pt idx="34426">
                  <c:v>0</c:v>
                </c:pt>
                <c:pt idx="34427">
                  <c:v>0</c:v>
                </c:pt>
                <c:pt idx="34428">
                  <c:v>0</c:v>
                </c:pt>
                <c:pt idx="34429">
                  <c:v>0</c:v>
                </c:pt>
                <c:pt idx="34430">
                  <c:v>0</c:v>
                </c:pt>
                <c:pt idx="34431">
                  <c:v>0</c:v>
                </c:pt>
                <c:pt idx="34432">
                  <c:v>0</c:v>
                </c:pt>
                <c:pt idx="34433">
                  <c:v>0</c:v>
                </c:pt>
                <c:pt idx="34434">
                  <c:v>0.37975851999999999</c:v>
                </c:pt>
                <c:pt idx="34435">
                  <c:v>0.46147443999999999</c:v>
                </c:pt>
                <c:pt idx="34436">
                  <c:v>0.49024444</c:v>
                </c:pt>
                <c:pt idx="34437">
                  <c:v>0.50675671</c:v>
                </c:pt>
                <c:pt idx="34438">
                  <c:v>0.51714660000000001</c:v>
                </c:pt>
                <c:pt idx="34439">
                  <c:v>0.53028637000000001</c:v>
                </c:pt>
                <c:pt idx="34440">
                  <c:v>0.54083190999999997</c:v>
                </c:pt>
                <c:pt idx="34441">
                  <c:v>0.54713588999999996</c:v>
                </c:pt>
                <c:pt idx="34442">
                  <c:v>0.55039163999999996</c:v>
                </c:pt>
                <c:pt idx="34443">
                  <c:v>0.55338798</c:v>
                </c:pt>
                <c:pt idx="34444">
                  <c:v>0.55157202000000005</c:v>
                </c:pt>
                <c:pt idx="34445">
                  <c:v>0.54651327000000005</c:v>
                </c:pt>
                <c:pt idx="34446">
                  <c:v>0.54018334999999995</c:v>
                </c:pt>
                <c:pt idx="34447">
                  <c:v>0.53319190999999999</c:v>
                </c:pt>
                <c:pt idx="34448">
                  <c:v>0.52272419000000003</c:v>
                </c:pt>
                <c:pt idx="34449">
                  <c:v>0.50818353999999999</c:v>
                </c:pt>
                <c:pt idx="34450">
                  <c:v>0.49040010000000001</c:v>
                </c:pt>
                <c:pt idx="34451">
                  <c:v>0.47575567000000002</c:v>
                </c:pt>
                <c:pt idx="34452">
                  <c:v>0.46340714</c:v>
                </c:pt>
                <c:pt idx="34453">
                  <c:v>0.45190174</c:v>
                </c:pt>
                <c:pt idx="34454">
                  <c:v>0.43764645000000002</c:v>
                </c:pt>
                <c:pt idx="34455">
                  <c:v>0.43152406999999998</c:v>
                </c:pt>
                <c:pt idx="34456">
                  <c:v>0.42302796999999998</c:v>
                </c:pt>
                <c:pt idx="34457">
                  <c:v>0.40076948000000001</c:v>
                </c:pt>
                <c:pt idx="34458">
                  <c:v>0.38030100999999999</c:v>
                </c:pt>
                <c:pt idx="34459">
                  <c:v>0.35988442999999998</c:v>
                </c:pt>
                <c:pt idx="34460">
                  <c:v>0.34207504999999999</c:v>
                </c:pt>
                <c:pt idx="34461">
                  <c:v>0.32107476000000001</c:v>
                </c:pt>
                <c:pt idx="34462">
                  <c:v>0.30237037</c:v>
                </c:pt>
                <c:pt idx="34463">
                  <c:v>0.28421077</c:v>
                </c:pt>
                <c:pt idx="34464">
                  <c:v>0.25889108999999999</c:v>
                </c:pt>
                <c:pt idx="34465">
                  <c:v>0.24324639000000001</c:v>
                </c:pt>
                <c:pt idx="34466">
                  <c:v>0.23029752000000001</c:v>
                </c:pt>
                <c:pt idx="34467">
                  <c:v>0.22022184</c:v>
                </c:pt>
                <c:pt idx="34468">
                  <c:v>0.21242131</c:v>
                </c:pt>
                <c:pt idx="34469">
                  <c:v>0.20545284</c:v>
                </c:pt>
                <c:pt idx="34470">
                  <c:v>0.20100654000000001</c:v>
                </c:pt>
                <c:pt idx="34471">
                  <c:v>0.19477912</c:v>
                </c:pt>
                <c:pt idx="34472">
                  <c:v>0.19435009</c:v>
                </c:pt>
                <c:pt idx="34473">
                  <c:v>0.19272497999999999</c:v>
                </c:pt>
                <c:pt idx="34474">
                  <c:v>0.19146389999999999</c:v>
                </c:pt>
                <c:pt idx="34475">
                  <c:v>0.19050184000000001</c:v>
                </c:pt>
                <c:pt idx="34476">
                  <c:v>0.19121688000000001</c:v>
                </c:pt>
                <c:pt idx="34477">
                  <c:v>0.19020281999999999</c:v>
                </c:pt>
                <c:pt idx="34478">
                  <c:v>0.19076185000000001</c:v>
                </c:pt>
                <c:pt idx="34479">
                  <c:v>0.19077485</c:v>
                </c:pt>
                <c:pt idx="34480">
                  <c:v>0.19474011999999999</c:v>
                </c:pt>
                <c:pt idx="34481">
                  <c:v>0.19657324000000001</c:v>
                </c:pt>
                <c:pt idx="34482">
                  <c:v>0.20101954</c:v>
                </c:pt>
                <c:pt idx="34483">
                  <c:v>0.20764999000000001</c:v>
                </c:pt>
                <c:pt idx="34484">
                  <c:v>0.21591854999999999</c:v>
                </c:pt>
                <c:pt idx="34485">
                  <c:v>0.22050786</c:v>
                </c:pt>
                <c:pt idx="34486">
                  <c:v>0.23166260999999999</c:v>
                </c:pt>
                <c:pt idx="34487">
                  <c:v>0.24675662000000001</c:v>
                </c:pt>
                <c:pt idx="34488">
                  <c:v>0.27421447999999998</c:v>
                </c:pt>
                <c:pt idx="34489">
                  <c:v>0.29505488000000002</c:v>
                </c:pt>
                <c:pt idx="34490">
                  <c:v>0.31189101000000002</c:v>
                </c:pt>
                <c:pt idx="34491">
                  <c:v>0.32426785000000002</c:v>
                </c:pt>
                <c:pt idx="34492">
                  <c:v>0.33368048</c:v>
                </c:pt>
                <c:pt idx="34493">
                  <c:v>0.33622278</c:v>
                </c:pt>
                <c:pt idx="34494">
                  <c:v>0.33261566999999997</c:v>
                </c:pt>
                <c:pt idx="34495">
                  <c:v>0.32646037</c:v>
                </c:pt>
                <c:pt idx="34496">
                  <c:v>0.31610580999999999</c:v>
                </c:pt>
                <c:pt idx="34497">
                  <c:v>0.10645176000000001</c:v>
                </c:pt>
                <c:pt idx="34498">
                  <c:v>0</c:v>
                </c:pt>
                <c:pt idx="34499">
                  <c:v>0</c:v>
                </c:pt>
                <c:pt idx="34500">
                  <c:v>0</c:v>
                </c:pt>
                <c:pt idx="34501">
                  <c:v>0</c:v>
                </c:pt>
                <c:pt idx="34502">
                  <c:v>0</c:v>
                </c:pt>
                <c:pt idx="34503">
                  <c:v>0</c:v>
                </c:pt>
                <c:pt idx="34504">
                  <c:v>0</c:v>
                </c:pt>
                <c:pt idx="34505">
                  <c:v>0</c:v>
                </c:pt>
                <c:pt idx="34506">
                  <c:v>0</c:v>
                </c:pt>
                <c:pt idx="34507">
                  <c:v>0</c:v>
                </c:pt>
                <c:pt idx="34508">
                  <c:v>0</c:v>
                </c:pt>
                <c:pt idx="34509">
                  <c:v>0</c:v>
                </c:pt>
                <c:pt idx="34510">
                  <c:v>0</c:v>
                </c:pt>
                <c:pt idx="34511">
                  <c:v>0</c:v>
                </c:pt>
                <c:pt idx="34512">
                  <c:v>0</c:v>
                </c:pt>
                <c:pt idx="34513">
                  <c:v>0</c:v>
                </c:pt>
                <c:pt idx="34514">
                  <c:v>0</c:v>
                </c:pt>
                <c:pt idx="34515">
                  <c:v>0</c:v>
                </c:pt>
                <c:pt idx="34516">
                  <c:v>0</c:v>
                </c:pt>
                <c:pt idx="34517">
                  <c:v>0</c:v>
                </c:pt>
                <c:pt idx="34518">
                  <c:v>0</c:v>
                </c:pt>
                <c:pt idx="34519">
                  <c:v>0</c:v>
                </c:pt>
                <c:pt idx="34520">
                  <c:v>0</c:v>
                </c:pt>
                <c:pt idx="34521">
                  <c:v>0</c:v>
                </c:pt>
                <c:pt idx="34522">
                  <c:v>0</c:v>
                </c:pt>
                <c:pt idx="34523">
                  <c:v>0</c:v>
                </c:pt>
                <c:pt idx="34524">
                  <c:v>0</c:v>
                </c:pt>
                <c:pt idx="34525">
                  <c:v>0</c:v>
                </c:pt>
                <c:pt idx="34526">
                  <c:v>0</c:v>
                </c:pt>
                <c:pt idx="34527">
                  <c:v>0</c:v>
                </c:pt>
                <c:pt idx="34528">
                  <c:v>0</c:v>
                </c:pt>
                <c:pt idx="34529">
                  <c:v>0</c:v>
                </c:pt>
                <c:pt idx="34530">
                  <c:v>0</c:v>
                </c:pt>
                <c:pt idx="34531">
                  <c:v>0</c:v>
                </c:pt>
                <c:pt idx="34532">
                  <c:v>0</c:v>
                </c:pt>
                <c:pt idx="34533">
                  <c:v>0</c:v>
                </c:pt>
                <c:pt idx="34534">
                  <c:v>0</c:v>
                </c:pt>
                <c:pt idx="34535">
                  <c:v>0</c:v>
                </c:pt>
                <c:pt idx="34536">
                  <c:v>0</c:v>
                </c:pt>
                <c:pt idx="34537">
                  <c:v>0</c:v>
                </c:pt>
                <c:pt idx="34538">
                  <c:v>0</c:v>
                </c:pt>
                <c:pt idx="34539">
                  <c:v>0</c:v>
                </c:pt>
                <c:pt idx="34540">
                  <c:v>0</c:v>
                </c:pt>
                <c:pt idx="34541">
                  <c:v>0</c:v>
                </c:pt>
                <c:pt idx="34542">
                  <c:v>0</c:v>
                </c:pt>
                <c:pt idx="34543">
                  <c:v>0</c:v>
                </c:pt>
                <c:pt idx="34544">
                  <c:v>0</c:v>
                </c:pt>
                <c:pt idx="34545">
                  <c:v>0</c:v>
                </c:pt>
                <c:pt idx="34546">
                  <c:v>0</c:v>
                </c:pt>
                <c:pt idx="34547">
                  <c:v>0</c:v>
                </c:pt>
                <c:pt idx="34548">
                  <c:v>0</c:v>
                </c:pt>
                <c:pt idx="34549">
                  <c:v>0</c:v>
                </c:pt>
                <c:pt idx="34550">
                  <c:v>0</c:v>
                </c:pt>
                <c:pt idx="34551">
                  <c:v>0</c:v>
                </c:pt>
                <c:pt idx="34552">
                  <c:v>0</c:v>
                </c:pt>
                <c:pt idx="34553">
                  <c:v>0</c:v>
                </c:pt>
                <c:pt idx="34554">
                  <c:v>0</c:v>
                </c:pt>
                <c:pt idx="34555">
                  <c:v>0</c:v>
                </c:pt>
                <c:pt idx="34556">
                  <c:v>0</c:v>
                </c:pt>
                <c:pt idx="34557">
                  <c:v>0</c:v>
                </c:pt>
                <c:pt idx="34558">
                  <c:v>0</c:v>
                </c:pt>
                <c:pt idx="34559">
                  <c:v>0</c:v>
                </c:pt>
                <c:pt idx="34560">
                  <c:v>0</c:v>
                </c:pt>
                <c:pt idx="34561">
                  <c:v>0</c:v>
                </c:pt>
                <c:pt idx="34562">
                  <c:v>0</c:v>
                </c:pt>
                <c:pt idx="34563">
                  <c:v>0</c:v>
                </c:pt>
                <c:pt idx="34564">
                  <c:v>0</c:v>
                </c:pt>
                <c:pt idx="34565">
                  <c:v>0</c:v>
                </c:pt>
                <c:pt idx="34566">
                  <c:v>0</c:v>
                </c:pt>
                <c:pt idx="34567">
                  <c:v>0</c:v>
                </c:pt>
                <c:pt idx="34568">
                  <c:v>0</c:v>
                </c:pt>
                <c:pt idx="34569">
                  <c:v>0</c:v>
                </c:pt>
                <c:pt idx="34570">
                  <c:v>0</c:v>
                </c:pt>
                <c:pt idx="34571">
                  <c:v>0</c:v>
                </c:pt>
                <c:pt idx="34572">
                  <c:v>0</c:v>
                </c:pt>
                <c:pt idx="34573">
                  <c:v>0</c:v>
                </c:pt>
                <c:pt idx="34574">
                  <c:v>0</c:v>
                </c:pt>
                <c:pt idx="34575">
                  <c:v>0</c:v>
                </c:pt>
                <c:pt idx="34576">
                  <c:v>0</c:v>
                </c:pt>
                <c:pt idx="34577">
                  <c:v>0</c:v>
                </c:pt>
                <c:pt idx="34578">
                  <c:v>9.2375193999999997E-3</c:v>
                </c:pt>
                <c:pt idx="34579">
                  <c:v>0</c:v>
                </c:pt>
                <c:pt idx="34580">
                  <c:v>0.19821222999999999</c:v>
                </c:pt>
                <c:pt idx="34581">
                  <c:v>0.19736528</c:v>
                </c:pt>
                <c:pt idx="34582">
                  <c:v>0.20015369999999999</c:v>
                </c:pt>
                <c:pt idx="34583">
                  <c:v>0.20747655000000001</c:v>
                </c:pt>
                <c:pt idx="34584">
                  <c:v>0.22153591</c:v>
                </c:pt>
                <c:pt idx="34585">
                  <c:v>0.23317170000000001</c:v>
                </c:pt>
                <c:pt idx="34586">
                  <c:v>0.24513323000000001</c:v>
                </c:pt>
                <c:pt idx="34587">
                  <c:v>0.25689930999999999</c:v>
                </c:pt>
                <c:pt idx="34588">
                  <c:v>0.27704368000000001</c:v>
                </c:pt>
                <c:pt idx="34589">
                  <c:v>0.29290060000000001</c:v>
                </c:pt>
                <c:pt idx="34590">
                  <c:v>0.31059476000000003</c:v>
                </c:pt>
                <c:pt idx="34591">
                  <c:v>0.32845829999999998</c:v>
                </c:pt>
                <c:pt idx="34592">
                  <c:v>0.34212619</c:v>
                </c:pt>
                <c:pt idx="34593">
                  <c:v>0.30298449</c:v>
                </c:pt>
                <c:pt idx="34594">
                  <c:v>0.25697597</c:v>
                </c:pt>
                <c:pt idx="34595">
                  <c:v>0.21103261000000001</c:v>
                </c:pt>
                <c:pt idx="34596">
                  <c:v>0.16194902</c:v>
                </c:pt>
                <c:pt idx="34597">
                  <c:v>0.11541811</c:v>
                </c:pt>
                <c:pt idx="34598">
                  <c:v>6.3401563999999994E-2</c:v>
                </c:pt>
                <c:pt idx="34599">
                  <c:v>1.1671689000000001E-2</c:v>
                </c:pt>
                <c:pt idx="34600">
                  <c:v>0</c:v>
                </c:pt>
                <c:pt idx="34601">
                  <c:v>0</c:v>
                </c:pt>
                <c:pt idx="34602">
                  <c:v>0</c:v>
                </c:pt>
                <c:pt idx="34603">
                  <c:v>0</c:v>
                </c:pt>
                <c:pt idx="34604">
                  <c:v>0</c:v>
                </c:pt>
                <c:pt idx="34605">
                  <c:v>0</c:v>
                </c:pt>
                <c:pt idx="34606">
                  <c:v>0</c:v>
                </c:pt>
                <c:pt idx="34607">
                  <c:v>0</c:v>
                </c:pt>
                <c:pt idx="34608">
                  <c:v>0</c:v>
                </c:pt>
                <c:pt idx="34609">
                  <c:v>0</c:v>
                </c:pt>
                <c:pt idx="34610">
                  <c:v>0</c:v>
                </c:pt>
                <c:pt idx="34611">
                  <c:v>0</c:v>
                </c:pt>
                <c:pt idx="34612">
                  <c:v>0</c:v>
                </c:pt>
                <c:pt idx="34613">
                  <c:v>0</c:v>
                </c:pt>
                <c:pt idx="34614">
                  <c:v>0</c:v>
                </c:pt>
                <c:pt idx="34615">
                  <c:v>0</c:v>
                </c:pt>
                <c:pt idx="34616">
                  <c:v>0</c:v>
                </c:pt>
                <c:pt idx="34617">
                  <c:v>0</c:v>
                </c:pt>
                <c:pt idx="34618">
                  <c:v>4.9977015E-2</c:v>
                </c:pt>
                <c:pt idx="34619">
                  <c:v>0.37853966999999999</c:v>
                </c:pt>
                <c:pt idx="34620">
                  <c:v>0.44200645999999999</c:v>
                </c:pt>
                <c:pt idx="34621">
                  <c:v>0.44703200999999998</c:v>
                </c:pt>
                <c:pt idx="34622">
                  <c:v>0.45515868999999998</c:v>
                </c:pt>
                <c:pt idx="34623">
                  <c:v>0.46452322000000001</c:v>
                </c:pt>
                <c:pt idx="34624">
                  <c:v>0.48238331000000001</c:v>
                </c:pt>
                <c:pt idx="34625">
                  <c:v>0.49719840999999998</c:v>
                </c:pt>
                <c:pt idx="34626">
                  <c:v>0.51345984</c:v>
                </c:pt>
                <c:pt idx="34627">
                  <c:v>0.53089397000000005</c:v>
                </c:pt>
                <c:pt idx="34628">
                  <c:v>0.54573512999999996</c:v>
                </c:pt>
                <c:pt idx="34629">
                  <c:v>0.55665425999999996</c:v>
                </c:pt>
                <c:pt idx="34630">
                  <c:v>0.56292169000000003</c:v>
                </c:pt>
                <c:pt idx="34631">
                  <c:v>0.56697401999999997</c:v>
                </c:pt>
                <c:pt idx="34632">
                  <c:v>0.56799036000000003</c:v>
                </c:pt>
                <c:pt idx="34633">
                  <c:v>0.56499345999999995</c:v>
                </c:pt>
                <c:pt idx="34634">
                  <c:v>0.55851755000000003</c:v>
                </c:pt>
                <c:pt idx="34635">
                  <c:v>0.54986564000000004</c:v>
                </c:pt>
                <c:pt idx="34636">
                  <c:v>0.54053616000000004</c:v>
                </c:pt>
                <c:pt idx="34637">
                  <c:v>0.52892644</c:v>
                </c:pt>
                <c:pt idx="34638">
                  <c:v>0.51729066000000001</c:v>
                </c:pt>
                <c:pt idx="34639">
                  <c:v>0.50446915000000003</c:v>
                </c:pt>
                <c:pt idx="34640">
                  <c:v>0.49454028999999999</c:v>
                </c:pt>
                <c:pt idx="34641">
                  <c:v>0.47973821999999999</c:v>
                </c:pt>
                <c:pt idx="34642">
                  <c:v>0.46337254999999999</c:v>
                </c:pt>
                <c:pt idx="34643">
                  <c:v>0.45259674999999999</c:v>
                </c:pt>
                <c:pt idx="34644">
                  <c:v>0.44459633999999998</c:v>
                </c:pt>
                <c:pt idx="34645">
                  <c:v>0.43494111000000002</c:v>
                </c:pt>
                <c:pt idx="34646">
                  <c:v>0.42537710000000001</c:v>
                </c:pt>
                <c:pt idx="34647">
                  <c:v>0.42135083000000001</c:v>
                </c:pt>
                <c:pt idx="34648">
                  <c:v>0.42012600999999999</c:v>
                </c:pt>
                <c:pt idx="34649">
                  <c:v>0.40575392999999998</c:v>
                </c:pt>
                <c:pt idx="34650">
                  <c:v>0.39232001</c:v>
                </c:pt>
                <c:pt idx="34651">
                  <c:v>0.37423437999999998</c:v>
                </c:pt>
                <c:pt idx="34652">
                  <c:v>0.35927595000000001</c:v>
                </c:pt>
                <c:pt idx="34653">
                  <c:v>0.34334027</c:v>
                </c:pt>
                <c:pt idx="34654">
                  <c:v>0.3285382</c:v>
                </c:pt>
                <c:pt idx="34655">
                  <c:v>0.31477853</c:v>
                </c:pt>
                <c:pt idx="34656">
                  <c:v>0.29724015999999998</c:v>
                </c:pt>
                <c:pt idx="34657">
                  <c:v>0.28005208999999998</c:v>
                </c:pt>
                <c:pt idx="34658">
                  <c:v>0.26630151000000002</c:v>
                </c:pt>
                <c:pt idx="34659">
                  <c:v>0.25497980999999997</c:v>
                </c:pt>
                <c:pt idx="34660">
                  <c:v>0.24510761</c:v>
                </c:pt>
                <c:pt idx="34661">
                  <c:v>0.23594055</c:v>
                </c:pt>
                <c:pt idx="34662">
                  <c:v>0.22785736000000001</c:v>
                </c:pt>
                <c:pt idx="34663">
                  <c:v>0.21919959</c:v>
                </c:pt>
                <c:pt idx="34664">
                  <c:v>0.21644425</c:v>
                </c:pt>
                <c:pt idx="34665">
                  <c:v>0.21162566999999999</c:v>
                </c:pt>
                <c:pt idx="34666">
                  <c:v>0.20806071000000001</c:v>
                </c:pt>
                <c:pt idx="34667">
                  <c:v>0.20495279</c:v>
                </c:pt>
                <c:pt idx="34668">
                  <c:v>0.20394729</c:v>
                </c:pt>
                <c:pt idx="34669">
                  <c:v>0.2018057</c:v>
                </c:pt>
                <c:pt idx="34670">
                  <c:v>0.1995074</c:v>
                </c:pt>
                <c:pt idx="34671">
                  <c:v>0.19767921999999999</c:v>
                </c:pt>
                <c:pt idx="34672">
                  <c:v>0.19816238</c:v>
                </c:pt>
                <c:pt idx="34673">
                  <c:v>0.19598162</c:v>
                </c:pt>
                <c:pt idx="34674">
                  <c:v>0.19700018</c:v>
                </c:pt>
                <c:pt idx="34675">
                  <c:v>0.20017339000000001</c:v>
                </c:pt>
                <c:pt idx="34676">
                  <c:v>0.20189710999999999</c:v>
                </c:pt>
                <c:pt idx="34677">
                  <c:v>0.19962493000000001</c:v>
                </c:pt>
                <c:pt idx="34678">
                  <c:v>0.20219745</c:v>
                </c:pt>
                <c:pt idx="34679">
                  <c:v>0.20628474999999999</c:v>
                </c:pt>
                <c:pt idx="34680">
                  <c:v>0.21785456</c:v>
                </c:pt>
                <c:pt idx="34681">
                  <c:v>0.22726973</c:v>
                </c:pt>
                <c:pt idx="34682">
                  <c:v>0.23656736</c:v>
                </c:pt>
                <c:pt idx="34683">
                  <c:v>0.24679214999999999</c:v>
                </c:pt>
                <c:pt idx="34684">
                  <c:v>0.26533518</c:v>
                </c:pt>
                <c:pt idx="34685">
                  <c:v>0.27800651999999998</c:v>
                </c:pt>
                <c:pt idx="34686">
                  <c:v>0.29699816000000001</c:v>
                </c:pt>
                <c:pt idx="34687">
                  <c:v>0.31793549999999998</c:v>
                </c:pt>
                <c:pt idx="34688">
                  <c:v>0.33683573</c:v>
                </c:pt>
                <c:pt idx="34689">
                  <c:v>0.24973693</c:v>
                </c:pt>
                <c:pt idx="34690">
                  <c:v>0.15725802</c:v>
                </c:pt>
                <c:pt idx="34691">
                  <c:v>6.5575685999999994E-2</c:v>
                </c:pt>
                <c:pt idx="34692">
                  <c:v>0</c:v>
                </c:pt>
                <c:pt idx="34693">
                  <c:v>0</c:v>
                </c:pt>
                <c:pt idx="34694">
                  <c:v>0</c:v>
                </c:pt>
                <c:pt idx="34695">
                  <c:v>0</c:v>
                </c:pt>
                <c:pt idx="34696">
                  <c:v>0</c:v>
                </c:pt>
                <c:pt idx="34697">
                  <c:v>6.2288478999999999E-3</c:v>
                </c:pt>
                <c:pt idx="34698">
                  <c:v>0</c:v>
                </c:pt>
                <c:pt idx="34699">
                  <c:v>0</c:v>
                </c:pt>
                <c:pt idx="34700">
                  <c:v>0</c:v>
                </c:pt>
                <c:pt idx="34701">
                  <c:v>0</c:v>
                </c:pt>
                <c:pt idx="34702">
                  <c:v>0</c:v>
                </c:pt>
                <c:pt idx="34703">
                  <c:v>0</c:v>
                </c:pt>
                <c:pt idx="34704">
                  <c:v>0</c:v>
                </c:pt>
                <c:pt idx="34705">
                  <c:v>0</c:v>
                </c:pt>
                <c:pt idx="34706">
                  <c:v>0</c:v>
                </c:pt>
                <c:pt idx="34707">
                  <c:v>0</c:v>
                </c:pt>
                <c:pt idx="34708">
                  <c:v>0</c:v>
                </c:pt>
                <c:pt idx="34709">
                  <c:v>0</c:v>
                </c:pt>
                <c:pt idx="34710">
                  <c:v>7.4859693000000005E-2</c:v>
                </c:pt>
                <c:pt idx="34711">
                  <c:v>0.16704311999999999</c:v>
                </c:pt>
                <c:pt idx="34712">
                  <c:v>0.21337885000000001</c:v>
                </c:pt>
                <c:pt idx="34713">
                  <c:v>0.27265062000000001</c:v>
                </c:pt>
                <c:pt idx="34714">
                  <c:v>0.33251002000000002</c:v>
                </c:pt>
                <c:pt idx="34715">
                  <c:v>0.39144227999999998</c:v>
                </c:pt>
                <c:pt idx="34716">
                  <c:v>0.45447489000000002</c:v>
                </c:pt>
                <c:pt idx="34717">
                  <c:v>0.45801681999999999</c:v>
                </c:pt>
                <c:pt idx="34718">
                  <c:v>0.46308659000000002</c:v>
                </c:pt>
                <c:pt idx="34719">
                  <c:v>0.46963197000000001</c:v>
                </c:pt>
                <c:pt idx="34720">
                  <c:v>0.48341173999999998</c:v>
                </c:pt>
                <c:pt idx="34721">
                  <c:v>0.49503378999999997</c:v>
                </c:pt>
                <c:pt idx="34722">
                  <c:v>0.50985515999999997</c:v>
                </c:pt>
                <c:pt idx="34723">
                  <c:v>0.52748410000000001</c:v>
                </c:pt>
                <c:pt idx="34724">
                  <c:v>0.54525668999999999</c:v>
                </c:pt>
                <c:pt idx="34725">
                  <c:v>0.55567734999999996</c:v>
                </c:pt>
                <c:pt idx="34726">
                  <c:v>0.56225882000000005</c:v>
                </c:pt>
                <c:pt idx="34727">
                  <c:v>0.56995026999999998</c:v>
                </c:pt>
                <c:pt idx="34728">
                  <c:v>0.57164786999999995</c:v>
                </c:pt>
                <c:pt idx="34729">
                  <c:v>0.57167398999999997</c:v>
                </c:pt>
                <c:pt idx="34730">
                  <c:v>0.56784785000000004</c:v>
                </c:pt>
                <c:pt idx="34731">
                  <c:v>0.56300315999999995</c:v>
                </c:pt>
                <c:pt idx="34732">
                  <c:v>0.55562511999999997</c:v>
                </c:pt>
                <c:pt idx="34733">
                  <c:v>0.54690205999999997</c:v>
                </c:pt>
                <c:pt idx="34734">
                  <c:v>0.53700373000000001</c:v>
                </c:pt>
                <c:pt idx="34735">
                  <c:v>0.52542085999999999</c:v>
                </c:pt>
                <c:pt idx="34736">
                  <c:v>0.51634522000000005</c:v>
                </c:pt>
                <c:pt idx="34737">
                  <c:v>0.50041387999999998</c:v>
                </c:pt>
                <c:pt idx="34738">
                  <c:v>0.48163579000000001</c:v>
                </c:pt>
                <c:pt idx="34739">
                  <c:v>0.46686664999999999</c:v>
                </c:pt>
                <c:pt idx="34740">
                  <c:v>0.45528378000000003</c:v>
                </c:pt>
                <c:pt idx="34741">
                  <c:v>0.44375314999999999</c:v>
                </c:pt>
                <c:pt idx="34742">
                  <c:v>0.42978058000000002</c:v>
                </c:pt>
                <c:pt idx="34743">
                  <c:v>0.42575857</c:v>
                </c:pt>
                <c:pt idx="34744">
                  <c:v>0.41824994999999998</c:v>
                </c:pt>
                <c:pt idx="34745">
                  <c:v>0.39763061</c:v>
                </c:pt>
                <c:pt idx="34746">
                  <c:v>0.37928345000000002</c:v>
                </c:pt>
                <c:pt idx="34747">
                  <c:v>0.36021808</c:v>
                </c:pt>
                <c:pt idx="34748">
                  <c:v>0.34368604000000003</c:v>
                </c:pt>
                <c:pt idx="34749">
                  <c:v>0.32432032</c:v>
                </c:pt>
                <c:pt idx="34750">
                  <c:v>0.30559447000000001</c:v>
                </c:pt>
                <c:pt idx="34751">
                  <c:v>0.28722119000000002</c:v>
                </c:pt>
                <c:pt idx="34752">
                  <c:v>0.26063413000000002</c:v>
                </c:pt>
                <c:pt idx="34753">
                  <c:v>0.24484497</c:v>
                </c:pt>
                <c:pt idx="34754">
                  <c:v>0.23181099999999999</c:v>
                </c:pt>
                <c:pt idx="34755">
                  <c:v>0.22166910000000001</c:v>
                </c:pt>
                <c:pt idx="34756">
                  <c:v>0.21381732000000001</c:v>
                </c:pt>
                <c:pt idx="34757">
                  <c:v>0.20680304999999999</c:v>
                </c:pt>
                <c:pt idx="34758">
                  <c:v>0.20232753000000001</c:v>
                </c:pt>
                <c:pt idx="34759">
                  <c:v>0.19605918999999999</c:v>
                </c:pt>
                <c:pt idx="34760">
                  <c:v>0.19562734000000001</c:v>
                </c:pt>
                <c:pt idx="34761">
                  <c:v>0.19399155000000001</c:v>
                </c:pt>
                <c:pt idx="34762">
                  <c:v>0.19272217</c:v>
                </c:pt>
                <c:pt idx="34763">
                  <c:v>0.19175379000000001</c:v>
                </c:pt>
                <c:pt idx="34764">
                  <c:v>0.19247353</c:v>
                </c:pt>
                <c:pt idx="34765">
                  <c:v>0.19145280000000001</c:v>
                </c:pt>
                <c:pt idx="34766">
                  <c:v>0.19201551</c:v>
                </c:pt>
                <c:pt idx="34767">
                  <c:v>0.19202859999999999</c:v>
                </c:pt>
                <c:pt idx="34768">
                  <c:v>0.19601993000000001</c:v>
                </c:pt>
                <c:pt idx="34769">
                  <c:v>0.19786509999999999</c:v>
                </c:pt>
                <c:pt idx="34770">
                  <c:v>0.20234062</c:v>
                </c:pt>
                <c:pt idx="34771">
                  <c:v>0.20901464</c:v>
                </c:pt>
                <c:pt idx="34772">
                  <c:v>0.21733753</c:v>
                </c:pt>
                <c:pt idx="34773">
                  <c:v>0.22195699999999999</c:v>
                </c:pt>
                <c:pt idx="34774">
                  <c:v>0.23318506</c:v>
                </c:pt>
                <c:pt idx="34775">
                  <c:v>0.24837828000000001</c:v>
                </c:pt>
                <c:pt idx="34776">
                  <c:v>0.27601657000000002</c:v>
                </c:pt>
                <c:pt idx="34777">
                  <c:v>0.29699394000000001</c:v>
                </c:pt>
                <c:pt idx="34778">
                  <c:v>0.31394072000000001</c:v>
                </c:pt>
                <c:pt idx="34779">
                  <c:v>0.32639889</c:v>
                </c:pt>
                <c:pt idx="34780">
                  <c:v>0.33587338</c:v>
                </c:pt>
                <c:pt idx="34781">
                  <c:v>0.33622841999999997</c:v>
                </c:pt>
                <c:pt idx="34782">
                  <c:v>0.33039362999999999</c:v>
                </c:pt>
                <c:pt idx="34783">
                  <c:v>0.32199391999999999</c:v>
                </c:pt>
                <c:pt idx="34784">
                  <c:v>0.30936733999999999</c:v>
                </c:pt>
                <c:pt idx="34785">
                  <c:v>0.12802403000000001</c:v>
                </c:pt>
                <c:pt idx="34786">
                  <c:v>0</c:v>
                </c:pt>
                <c:pt idx="34787">
                  <c:v>0</c:v>
                </c:pt>
                <c:pt idx="34788">
                  <c:v>0</c:v>
                </c:pt>
                <c:pt idx="34789">
                  <c:v>0</c:v>
                </c:pt>
                <c:pt idx="34790">
                  <c:v>0</c:v>
                </c:pt>
                <c:pt idx="34791">
                  <c:v>0</c:v>
                </c:pt>
                <c:pt idx="34792">
                  <c:v>0</c:v>
                </c:pt>
                <c:pt idx="34793">
                  <c:v>0</c:v>
                </c:pt>
                <c:pt idx="34794">
                  <c:v>0</c:v>
                </c:pt>
                <c:pt idx="34795">
                  <c:v>0</c:v>
                </c:pt>
                <c:pt idx="34796">
                  <c:v>0</c:v>
                </c:pt>
                <c:pt idx="34797">
                  <c:v>0</c:v>
                </c:pt>
                <c:pt idx="34798">
                  <c:v>0</c:v>
                </c:pt>
                <c:pt idx="34799">
                  <c:v>0</c:v>
                </c:pt>
                <c:pt idx="34800">
                  <c:v>0</c:v>
                </c:pt>
                <c:pt idx="34801">
                  <c:v>0</c:v>
                </c:pt>
                <c:pt idx="34802">
                  <c:v>0</c:v>
                </c:pt>
                <c:pt idx="34803">
                  <c:v>0</c:v>
                </c:pt>
                <c:pt idx="34804">
                  <c:v>0</c:v>
                </c:pt>
                <c:pt idx="34805">
                  <c:v>0</c:v>
                </c:pt>
                <c:pt idx="34806">
                  <c:v>0</c:v>
                </c:pt>
                <c:pt idx="34807">
                  <c:v>0</c:v>
                </c:pt>
                <c:pt idx="34808">
                  <c:v>0</c:v>
                </c:pt>
                <c:pt idx="34809">
                  <c:v>0</c:v>
                </c:pt>
                <c:pt idx="34810">
                  <c:v>0</c:v>
                </c:pt>
                <c:pt idx="34811">
                  <c:v>0</c:v>
                </c:pt>
                <c:pt idx="34812">
                  <c:v>0</c:v>
                </c:pt>
                <c:pt idx="34813">
                  <c:v>0</c:v>
                </c:pt>
                <c:pt idx="34814">
                  <c:v>0</c:v>
                </c:pt>
                <c:pt idx="34815">
                  <c:v>0</c:v>
                </c:pt>
                <c:pt idx="34816">
                  <c:v>0</c:v>
                </c:pt>
                <c:pt idx="34817">
                  <c:v>0</c:v>
                </c:pt>
                <c:pt idx="34818">
                  <c:v>0</c:v>
                </c:pt>
                <c:pt idx="34819">
                  <c:v>0</c:v>
                </c:pt>
                <c:pt idx="34820">
                  <c:v>0</c:v>
                </c:pt>
                <c:pt idx="34821">
                  <c:v>0</c:v>
                </c:pt>
                <c:pt idx="34822">
                  <c:v>0</c:v>
                </c:pt>
                <c:pt idx="34823">
                  <c:v>0</c:v>
                </c:pt>
                <c:pt idx="34824">
                  <c:v>0</c:v>
                </c:pt>
                <c:pt idx="34825">
                  <c:v>0</c:v>
                </c:pt>
                <c:pt idx="34826">
                  <c:v>0</c:v>
                </c:pt>
                <c:pt idx="34827">
                  <c:v>0</c:v>
                </c:pt>
                <c:pt idx="34828">
                  <c:v>0</c:v>
                </c:pt>
                <c:pt idx="34829">
                  <c:v>0</c:v>
                </c:pt>
                <c:pt idx="34830">
                  <c:v>0</c:v>
                </c:pt>
                <c:pt idx="34831">
                  <c:v>0</c:v>
                </c:pt>
                <c:pt idx="34832">
                  <c:v>0</c:v>
                </c:pt>
                <c:pt idx="34833">
                  <c:v>0</c:v>
                </c:pt>
                <c:pt idx="34834">
                  <c:v>0</c:v>
                </c:pt>
                <c:pt idx="34835">
                  <c:v>0</c:v>
                </c:pt>
                <c:pt idx="34836">
                  <c:v>0</c:v>
                </c:pt>
                <c:pt idx="34837">
                  <c:v>0</c:v>
                </c:pt>
                <c:pt idx="34838">
                  <c:v>0</c:v>
                </c:pt>
                <c:pt idx="34839">
                  <c:v>0</c:v>
                </c:pt>
                <c:pt idx="34840">
                  <c:v>0</c:v>
                </c:pt>
                <c:pt idx="34841">
                  <c:v>0</c:v>
                </c:pt>
                <c:pt idx="34842">
                  <c:v>0</c:v>
                </c:pt>
                <c:pt idx="34843">
                  <c:v>0</c:v>
                </c:pt>
                <c:pt idx="34844">
                  <c:v>0</c:v>
                </c:pt>
                <c:pt idx="34845">
                  <c:v>0</c:v>
                </c:pt>
                <c:pt idx="34846">
                  <c:v>0</c:v>
                </c:pt>
                <c:pt idx="34847">
                  <c:v>0</c:v>
                </c:pt>
                <c:pt idx="34848">
                  <c:v>0</c:v>
                </c:pt>
                <c:pt idx="34849">
                  <c:v>0</c:v>
                </c:pt>
                <c:pt idx="34850">
                  <c:v>0</c:v>
                </c:pt>
                <c:pt idx="34851">
                  <c:v>0</c:v>
                </c:pt>
                <c:pt idx="34852">
                  <c:v>0</c:v>
                </c:pt>
                <c:pt idx="34853">
                  <c:v>0</c:v>
                </c:pt>
                <c:pt idx="34854">
                  <c:v>0</c:v>
                </c:pt>
                <c:pt idx="34855">
                  <c:v>0</c:v>
                </c:pt>
                <c:pt idx="34856">
                  <c:v>0</c:v>
                </c:pt>
                <c:pt idx="34857">
                  <c:v>0</c:v>
                </c:pt>
                <c:pt idx="34858">
                  <c:v>0</c:v>
                </c:pt>
                <c:pt idx="34859">
                  <c:v>6.9052816000000003E-2</c:v>
                </c:pt>
                <c:pt idx="34860">
                  <c:v>0</c:v>
                </c:pt>
                <c:pt idx="34861">
                  <c:v>0.19185041</c:v>
                </c:pt>
                <c:pt idx="34862">
                  <c:v>0.19241428999999999</c:v>
                </c:pt>
                <c:pt idx="34863">
                  <c:v>0.19242740999999999</c:v>
                </c:pt>
                <c:pt idx="34864">
                  <c:v>0.19642702000000001</c:v>
                </c:pt>
                <c:pt idx="34865">
                  <c:v>0.19827602999999999</c:v>
                </c:pt>
                <c:pt idx="34866">
                  <c:v>0.20276084</c:v>
                </c:pt>
                <c:pt idx="34867">
                  <c:v>0.20944872</c:v>
                </c:pt>
                <c:pt idx="34868">
                  <c:v>0.21778890000000001</c:v>
                </c:pt>
                <c:pt idx="34869">
                  <c:v>0.22241796999999999</c:v>
                </c:pt>
                <c:pt idx="34870">
                  <c:v>0.23366934</c:v>
                </c:pt>
                <c:pt idx="34871">
                  <c:v>0.24889411</c:v>
                </c:pt>
                <c:pt idx="34872">
                  <c:v>0.27658980999999999</c:v>
                </c:pt>
                <c:pt idx="34873">
                  <c:v>0.29761073999999998</c:v>
                </c:pt>
                <c:pt idx="34874">
                  <c:v>0.31459271</c:v>
                </c:pt>
                <c:pt idx="34875">
                  <c:v>0.32707676000000002</c:v>
                </c:pt>
                <c:pt idx="34876">
                  <c:v>0.33657092999999999</c:v>
                </c:pt>
                <c:pt idx="34877">
                  <c:v>0.33698250000000002</c:v>
                </c:pt>
                <c:pt idx="34878">
                  <c:v>0.33119140000000002</c:v>
                </c:pt>
                <c:pt idx="34879">
                  <c:v>0.32283003999999998</c:v>
                </c:pt>
                <c:pt idx="34880">
                  <c:v>0.31023303000000002</c:v>
                </c:pt>
                <c:pt idx="34881">
                  <c:v>9.3469768999999994E-2</c:v>
                </c:pt>
                <c:pt idx="34882">
                  <c:v>0</c:v>
                </c:pt>
                <c:pt idx="34883">
                  <c:v>0</c:v>
                </c:pt>
                <c:pt idx="34884">
                  <c:v>0</c:v>
                </c:pt>
                <c:pt idx="34885">
                  <c:v>0</c:v>
                </c:pt>
                <c:pt idx="34886">
                  <c:v>0</c:v>
                </c:pt>
                <c:pt idx="34887">
                  <c:v>0</c:v>
                </c:pt>
                <c:pt idx="34888">
                  <c:v>0</c:v>
                </c:pt>
                <c:pt idx="34889">
                  <c:v>0</c:v>
                </c:pt>
                <c:pt idx="34890">
                  <c:v>0</c:v>
                </c:pt>
                <c:pt idx="34891">
                  <c:v>0</c:v>
                </c:pt>
                <c:pt idx="34892">
                  <c:v>0</c:v>
                </c:pt>
                <c:pt idx="34893">
                  <c:v>0</c:v>
                </c:pt>
                <c:pt idx="34894">
                  <c:v>0</c:v>
                </c:pt>
                <c:pt idx="34895">
                  <c:v>0</c:v>
                </c:pt>
                <c:pt idx="34896">
                  <c:v>0</c:v>
                </c:pt>
                <c:pt idx="34897">
                  <c:v>0</c:v>
                </c:pt>
                <c:pt idx="34898">
                  <c:v>0</c:v>
                </c:pt>
                <c:pt idx="34899">
                  <c:v>0</c:v>
                </c:pt>
                <c:pt idx="34900">
                  <c:v>0</c:v>
                </c:pt>
                <c:pt idx="34901">
                  <c:v>0</c:v>
                </c:pt>
                <c:pt idx="34902">
                  <c:v>0</c:v>
                </c:pt>
                <c:pt idx="34903">
                  <c:v>0</c:v>
                </c:pt>
                <c:pt idx="34904">
                  <c:v>0</c:v>
                </c:pt>
                <c:pt idx="34905">
                  <c:v>0</c:v>
                </c:pt>
                <c:pt idx="34906">
                  <c:v>0</c:v>
                </c:pt>
                <c:pt idx="34907">
                  <c:v>0</c:v>
                </c:pt>
                <c:pt idx="34908">
                  <c:v>0</c:v>
                </c:pt>
                <c:pt idx="34909">
                  <c:v>0</c:v>
                </c:pt>
                <c:pt idx="34910">
                  <c:v>0</c:v>
                </c:pt>
                <c:pt idx="34911">
                  <c:v>0</c:v>
                </c:pt>
                <c:pt idx="34912">
                  <c:v>0</c:v>
                </c:pt>
                <c:pt idx="34913">
                  <c:v>0</c:v>
                </c:pt>
                <c:pt idx="34914">
                  <c:v>0</c:v>
                </c:pt>
                <c:pt idx="34915">
                  <c:v>0</c:v>
                </c:pt>
                <c:pt idx="34916">
                  <c:v>0</c:v>
                </c:pt>
                <c:pt idx="34917">
                  <c:v>0</c:v>
                </c:pt>
                <c:pt idx="34918">
                  <c:v>0</c:v>
                </c:pt>
                <c:pt idx="34919">
                  <c:v>0</c:v>
                </c:pt>
                <c:pt idx="34920">
                  <c:v>0</c:v>
                </c:pt>
                <c:pt idx="34921">
                  <c:v>0</c:v>
                </c:pt>
                <c:pt idx="34922">
                  <c:v>0</c:v>
                </c:pt>
                <c:pt idx="34923">
                  <c:v>0</c:v>
                </c:pt>
                <c:pt idx="34924">
                  <c:v>0</c:v>
                </c:pt>
                <c:pt idx="34925">
                  <c:v>0</c:v>
                </c:pt>
                <c:pt idx="34926">
                  <c:v>0</c:v>
                </c:pt>
                <c:pt idx="34927">
                  <c:v>0</c:v>
                </c:pt>
                <c:pt idx="34928">
                  <c:v>0</c:v>
                </c:pt>
                <c:pt idx="34929">
                  <c:v>0</c:v>
                </c:pt>
                <c:pt idx="34930">
                  <c:v>0</c:v>
                </c:pt>
                <c:pt idx="34931">
                  <c:v>0</c:v>
                </c:pt>
                <c:pt idx="34932">
                  <c:v>0</c:v>
                </c:pt>
                <c:pt idx="34933">
                  <c:v>0</c:v>
                </c:pt>
                <c:pt idx="34934">
                  <c:v>0</c:v>
                </c:pt>
                <c:pt idx="34935">
                  <c:v>0</c:v>
                </c:pt>
                <c:pt idx="34936">
                  <c:v>0</c:v>
                </c:pt>
                <c:pt idx="34937">
                  <c:v>0</c:v>
                </c:pt>
                <c:pt idx="34938">
                  <c:v>0</c:v>
                </c:pt>
                <c:pt idx="34939">
                  <c:v>0</c:v>
                </c:pt>
                <c:pt idx="34940">
                  <c:v>0</c:v>
                </c:pt>
                <c:pt idx="34941">
                  <c:v>0</c:v>
                </c:pt>
                <c:pt idx="34942">
                  <c:v>0</c:v>
                </c:pt>
                <c:pt idx="34943">
                  <c:v>0</c:v>
                </c:pt>
                <c:pt idx="34944">
                  <c:v>0</c:v>
                </c:pt>
                <c:pt idx="34945">
                  <c:v>0</c:v>
                </c:pt>
                <c:pt idx="34946">
                  <c:v>0</c:v>
                </c:pt>
                <c:pt idx="34947">
                  <c:v>0</c:v>
                </c:pt>
                <c:pt idx="34948">
                  <c:v>0</c:v>
                </c:pt>
                <c:pt idx="34949">
                  <c:v>0</c:v>
                </c:pt>
                <c:pt idx="34950">
                  <c:v>0</c:v>
                </c:pt>
                <c:pt idx="34951">
                  <c:v>0</c:v>
                </c:pt>
                <c:pt idx="34952">
                  <c:v>0</c:v>
                </c:pt>
                <c:pt idx="34953">
                  <c:v>0</c:v>
                </c:pt>
                <c:pt idx="34954">
                  <c:v>0</c:v>
                </c:pt>
                <c:pt idx="34955">
                  <c:v>0</c:v>
                </c:pt>
                <c:pt idx="34956">
                  <c:v>0</c:v>
                </c:pt>
                <c:pt idx="34957">
                  <c:v>0</c:v>
                </c:pt>
                <c:pt idx="34958">
                  <c:v>0</c:v>
                </c:pt>
                <c:pt idx="34959">
                  <c:v>0</c:v>
                </c:pt>
                <c:pt idx="34960">
                  <c:v>0</c:v>
                </c:pt>
                <c:pt idx="34961">
                  <c:v>0</c:v>
                </c:pt>
                <c:pt idx="34962">
                  <c:v>0</c:v>
                </c:pt>
                <c:pt idx="34963">
                  <c:v>0</c:v>
                </c:pt>
                <c:pt idx="34964">
                  <c:v>0</c:v>
                </c:pt>
                <c:pt idx="34965">
                  <c:v>0</c:v>
                </c:pt>
                <c:pt idx="34966">
                  <c:v>0</c:v>
                </c:pt>
                <c:pt idx="34967">
                  <c:v>0</c:v>
                </c:pt>
                <c:pt idx="34968">
                  <c:v>0</c:v>
                </c:pt>
                <c:pt idx="34969">
                  <c:v>0</c:v>
                </c:pt>
                <c:pt idx="34970">
                  <c:v>0</c:v>
                </c:pt>
                <c:pt idx="34971">
                  <c:v>0</c:v>
                </c:pt>
                <c:pt idx="34972">
                  <c:v>0</c:v>
                </c:pt>
                <c:pt idx="34973">
                  <c:v>0</c:v>
                </c:pt>
                <c:pt idx="34974">
                  <c:v>0</c:v>
                </c:pt>
                <c:pt idx="34975">
                  <c:v>0</c:v>
                </c:pt>
                <c:pt idx="34976">
                  <c:v>0</c:v>
                </c:pt>
                <c:pt idx="34977">
                  <c:v>0</c:v>
                </c:pt>
                <c:pt idx="34978">
                  <c:v>0</c:v>
                </c:pt>
                <c:pt idx="34979">
                  <c:v>0</c:v>
                </c:pt>
                <c:pt idx="34980">
                  <c:v>0</c:v>
                </c:pt>
                <c:pt idx="34981">
                  <c:v>0</c:v>
                </c:pt>
                <c:pt idx="34982">
                  <c:v>0</c:v>
                </c:pt>
                <c:pt idx="34983">
                  <c:v>0</c:v>
                </c:pt>
                <c:pt idx="34984">
                  <c:v>0</c:v>
                </c:pt>
                <c:pt idx="34985">
                  <c:v>0</c:v>
                </c:pt>
                <c:pt idx="34986">
                  <c:v>0</c:v>
                </c:pt>
                <c:pt idx="34987">
                  <c:v>0</c:v>
                </c:pt>
                <c:pt idx="34988">
                  <c:v>0</c:v>
                </c:pt>
                <c:pt idx="34989">
                  <c:v>0</c:v>
                </c:pt>
                <c:pt idx="34990">
                  <c:v>0</c:v>
                </c:pt>
                <c:pt idx="34991">
                  <c:v>0</c:v>
                </c:pt>
                <c:pt idx="34992">
                  <c:v>0</c:v>
                </c:pt>
                <c:pt idx="34993">
                  <c:v>0</c:v>
                </c:pt>
                <c:pt idx="34994">
                  <c:v>0</c:v>
                </c:pt>
                <c:pt idx="34995">
                  <c:v>0</c:v>
                </c:pt>
                <c:pt idx="34996">
                  <c:v>0</c:v>
                </c:pt>
                <c:pt idx="34997">
                  <c:v>0</c:v>
                </c:pt>
                <c:pt idx="34998">
                  <c:v>0</c:v>
                </c:pt>
                <c:pt idx="34999">
                  <c:v>0</c:v>
                </c:pt>
                <c:pt idx="35000">
                  <c:v>0</c:v>
                </c:pt>
                <c:pt idx="35001">
                  <c:v>0</c:v>
                </c:pt>
                <c:pt idx="35002">
                  <c:v>0</c:v>
                </c:pt>
                <c:pt idx="35003">
                  <c:v>0</c:v>
                </c:pt>
                <c:pt idx="35004">
                  <c:v>0</c:v>
                </c:pt>
                <c:pt idx="35005">
                  <c:v>0</c:v>
                </c:pt>
                <c:pt idx="35006">
                  <c:v>0</c:v>
                </c:pt>
                <c:pt idx="35007">
                  <c:v>0</c:v>
                </c:pt>
                <c:pt idx="35008">
                  <c:v>0</c:v>
                </c:pt>
                <c:pt idx="35009">
                  <c:v>0</c:v>
                </c:pt>
                <c:pt idx="35010">
                  <c:v>0</c:v>
                </c:pt>
                <c:pt idx="35011">
                  <c:v>0</c:v>
                </c:pt>
                <c:pt idx="35012">
                  <c:v>0</c:v>
                </c:pt>
                <c:pt idx="35013">
                  <c:v>0</c:v>
                </c:pt>
                <c:pt idx="35014">
                  <c:v>0</c:v>
                </c:pt>
                <c:pt idx="35015">
                  <c:v>0</c:v>
                </c:pt>
                <c:pt idx="35016">
                  <c:v>0</c:v>
                </c:pt>
                <c:pt idx="35017">
                  <c:v>0</c:v>
                </c:pt>
                <c:pt idx="35018">
                  <c:v>0</c:v>
                </c:pt>
                <c:pt idx="35019">
                  <c:v>0</c:v>
                </c:pt>
                <c:pt idx="35020">
                  <c:v>0</c:v>
                </c:pt>
                <c:pt idx="35021">
                  <c:v>0</c:v>
                </c:pt>
                <c:pt idx="35022">
                  <c:v>0</c:v>
                </c:pt>
                <c:pt idx="35023">
                  <c:v>0</c:v>
                </c:pt>
                <c:pt idx="35024">
                  <c:v>0</c:v>
                </c:pt>
                <c:pt idx="35025">
                  <c:v>0</c:v>
                </c:pt>
                <c:pt idx="35026">
                  <c:v>0</c:v>
                </c:pt>
                <c:pt idx="35027">
                  <c:v>0</c:v>
                </c:pt>
                <c:pt idx="35028">
                  <c:v>0</c:v>
                </c:pt>
                <c:pt idx="35029">
                  <c:v>0</c:v>
                </c:pt>
                <c:pt idx="35030">
                  <c:v>0.31001008000000002</c:v>
                </c:pt>
                <c:pt idx="35031">
                  <c:v>9.9556713000000006</c:v>
                </c:pt>
                <c:pt idx="35032">
                  <c:v>3.9618679999999999</c:v>
                </c:pt>
                <c:pt idx="35033">
                  <c:v>0.40598641000000002</c:v>
                </c:pt>
                <c:pt idx="35034">
                  <c:v>0.38525150000000002</c:v>
                </c:pt>
                <c:pt idx="35035">
                  <c:v>0.36456915000000001</c:v>
                </c:pt>
                <c:pt idx="35036">
                  <c:v>0.34652793999999998</c:v>
                </c:pt>
                <c:pt idx="35037">
                  <c:v>0.32525429</c:v>
                </c:pt>
                <c:pt idx="35038">
                  <c:v>0.30630640999999997</c:v>
                </c:pt>
              </c:numCache>
            </c:numRef>
          </c:val>
          <c:extLst>
            <c:ext xmlns:c16="http://schemas.microsoft.com/office/drawing/2014/chart" uri="{C3380CC4-5D6E-409C-BE32-E72D297353CC}">
              <c16:uniqueId val="{00000000-68F8-41EB-867F-40D3229251F7}"/>
            </c:ext>
          </c:extLst>
        </c:ser>
        <c:dLbls>
          <c:showLegendKey val="0"/>
          <c:showVal val="0"/>
          <c:showCatName val="0"/>
          <c:showSerName val="0"/>
          <c:showPercent val="0"/>
          <c:showBubbleSize val="0"/>
        </c:dLbls>
        <c:gapWidth val="219"/>
        <c:overlap val="-27"/>
        <c:axId val="2074071983"/>
        <c:axId val="2074074479"/>
      </c:barChart>
      <c:catAx>
        <c:axId val="20740719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endParaRPr lang="de-DE"/>
          </a:p>
        </c:txPr>
        <c:crossAx val="2074074479"/>
        <c:crossesAt val="0"/>
        <c:auto val="1"/>
        <c:lblAlgn val="ctr"/>
        <c:lblOffset val="100"/>
        <c:tickLblSkip val="2980"/>
        <c:tickMarkSkip val="2980"/>
        <c:noMultiLvlLbl val="0"/>
      </c:catAx>
      <c:valAx>
        <c:axId val="20740744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r>
                  <a:rPr lang="en-US"/>
                  <a:t>Residual current [kW]</a:t>
                </a:r>
              </a:p>
            </c:rich>
          </c:tx>
          <c:layout>
            <c:manualLayout>
              <c:xMode val="edge"/>
              <c:yMode val="edge"/>
              <c:x val="1.2189464591364996E-2"/>
              <c:y val="5.0734476423698792E-2"/>
            </c:manualLayout>
          </c:layout>
          <c:overlay val="0"/>
          <c:spPr>
            <a:noFill/>
            <a:ln>
              <a:noFill/>
            </a:ln>
            <a:effectLst/>
          </c:spPr>
          <c:txPr>
            <a:bodyPr rot="-540000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endParaRPr lang="de-D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endParaRPr lang="de-DE"/>
          </a:p>
        </c:txPr>
        <c:crossAx val="20740719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50">
          <a:solidFill>
            <a:schemeClr val="tx1"/>
          </a:solidFill>
          <a:latin typeface="Verdana" panose="020B0604030504040204" pitchFamily="34" charset="0"/>
          <a:ea typeface="Verdana" panose="020B0604030504040204" pitchFamily="34" charset="0"/>
        </a:defRPr>
      </a:pPr>
      <a:endParaRPr lang="de-D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04776606465855"/>
          <c:y val="4.5668743891251591E-2"/>
          <c:w val="0.78683729784204903"/>
          <c:h val="0.6456748560504646"/>
        </c:manualLayout>
      </c:layout>
      <c:lineChart>
        <c:grouping val="standard"/>
        <c:varyColors val="0"/>
        <c:ser>
          <c:idx val="0"/>
          <c:order val="0"/>
          <c:tx>
            <c:strRef>
              <c:f>Plots!$T$5</c:f>
              <c:strCache>
                <c:ptCount val="1"/>
                <c:pt idx="0">
                  <c:v>HS1</c:v>
                </c:pt>
              </c:strCache>
            </c:strRef>
          </c:tx>
          <c:spPr>
            <a:ln w="19050" cap="rnd">
              <a:solidFill>
                <a:srgbClr val="6D005E"/>
              </a:solidFill>
              <a:round/>
            </a:ln>
            <a:effectLst/>
          </c:spPr>
          <c:marker>
            <c:symbol val="none"/>
          </c:marker>
          <c:cat>
            <c:strRef>
              <c:f>Plots!$S$6:$S$35045</c:f>
              <c:strCache>
                <c:ptCount val="35039"/>
                <c:pt idx="0">
                  <c:v>Jan 2025</c:v>
                </c:pt>
                <c:pt idx="1">
                  <c:v>Jan 2025</c:v>
                </c:pt>
                <c:pt idx="2">
                  <c:v>Jan 2025</c:v>
                </c:pt>
                <c:pt idx="3">
                  <c:v>Jan 2025</c:v>
                </c:pt>
                <c:pt idx="4">
                  <c:v>Jan 2025</c:v>
                </c:pt>
                <c:pt idx="5">
                  <c:v>Jan 2025</c:v>
                </c:pt>
                <c:pt idx="6">
                  <c:v>Jan 2025</c:v>
                </c:pt>
                <c:pt idx="7">
                  <c:v>Jan 2025</c:v>
                </c:pt>
                <c:pt idx="8">
                  <c:v>Jan 2025</c:v>
                </c:pt>
                <c:pt idx="9">
                  <c:v>Jan 2025</c:v>
                </c:pt>
                <c:pt idx="10">
                  <c:v>Jan 2025</c:v>
                </c:pt>
                <c:pt idx="11">
                  <c:v>Jan 2025</c:v>
                </c:pt>
                <c:pt idx="12">
                  <c:v>Jan 2025</c:v>
                </c:pt>
                <c:pt idx="13">
                  <c:v>Jan 2025</c:v>
                </c:pt>
                <c:pt idx="14">
                  <c:v>Jan 2025</c:v>
                </c:pt>
                <c:pt idx="15">
                  <c:v>Jan 2025</c:v>
                </c:pt>
                <c:pt idx="16">
                  <c:v>Jan 2025</c:v>
                </c:pt>
                <c:pt idx="17">
                  <c:v>Jan 2025</c:v>
                </c:pt>
                <c:pt idx="18">
                  <c:v>Jan 2025</c:v>
                </c:pt>
                <c:pt idx="19">
                  <c:v>Jan 2025</c:v>
                </c:pt>
                <c:pt idx="20">
                  <c:v>Jan 2025</c:v>
                </c:pt>
                <c:pt idx="21">
                  <c:v>Jan 2025</c:v>
                </c:pt>
                <c:pt idx="22">
                  <c:v>Jan 2025</c:v>
                </c:pt>
                <c:pt idx="23">
                  <c:v>Jan 2025</c:v>
                </c:pt>
                <c:pt idx="24">
                  <c:v>Jan 2025</c:v>
                </c:pt>
                <c:pt idx="25">
                  <c:v>Jan 2025</c:v>
                </c:pt>
                <c:pt idx="26">
                  <c:v>Jan 2025</c:v>
                </c:pt>
                <c:pt idx="27">
                  <c:v>Jan 2025</c:v>
                </c:pt>
                <c:pt idx="28">
                  <c:v>Jan 2025</c:v>
                </c:pt>
                <c:pt idx="29">
                  <c:v>Jan 2025</c:v>
                </c:pt>
                <c:pt idx="30">
                  <c:v>Jan 2025</c:v>
                </c:pt>
                <c:pt idx="31">
                  <c:v>Jan 2025</c:v>
                </c:pt>
                <c:pt idx="32">
                  <c:v>Jan 2025</c:v>
                </c:pt>
                <c:pt idx="33">
                  <c:v>Jan 2025</c:v>
                </c:pt>
                <c:pt idx="34">
                  <c:v>Jan 2025</c:v>
                </c:pt>
                <c:pt idx="35">
                  <c:v>Jan 2025</c:v>
                </c:pt>
                <c:pt idx="36">
                  <c:v>Jan 2025</c:v>
                </c:pt>
                <c:pt idx="37">
                  <c:v>Jan 2025</c:v>
                </c:pt>
                <c:pt idx="38">
                  <c:v>Jan 2025</c:v>
                </c:pt>
                <c:pt idx="39">
                  <c:v>Jan 2025</c:v>
                </c:pt>
                <c:pt idx="40">
                  <c:v>Jan 2025</c:v>
                </c:pt>
                <c:pt idx="41">
                  <c:v>Jan 2025</c:v>
                </c:pt>
                <c:pt idx="42">
                  <c:v>Jan 2025</c:v>
                </c:pt>
                <c:pt idx="43">
                  <c:v>Jan 2025</c:v>
                </c:pt>
                <c:pt idx="44">
                  <c:v>Jan 2025</c:v>
                </c:pt>
                <c:pt idx="45">
                  <c:v>Jan 2025</c:v>
                </c:pt>
                <c:pt idx="46">
                  <c:v>Jan 2025</c:v>
                </c:pt>
                <c:pt idx="47">
                  <c:v>Jan 2025</c:v>
                </c:pt>
                <c:pt idx="48">
                  <c:v>Jan 2025</c:v>
                </c:pt>
                <c:pt idx="49">
                  <c:v>Jan 2025</c:v>
                </c:pt>
                <c:pt idx="50">
                  <c:v>Jan 2025</c:v>
                </c:pt>
                <c:pt idx="51">
                  <c:v>Jan 2025</c:v>
                </c:pt>
                <c:pt idx="52">
                  <c:v>Jan 2025</c:v>
                </c:pt>
                <c:pt idx="53">
                  <c:v>Jan 2025</c:v>
                </c:pt>
                <c:pt idx="54">
                  <c:v>Jan 2025</c:v>
                </c:pt>
                <c:pt idx="55">
                  <c:v>Jan 2025</c:v>
                </c:pt>
                <c:pt idx="56">
                  <c:v>Jan 2025</c:v>
                </c:pt>
                <c:pt idx="57">
                  <c:v>Jan 2025</c:v>
                </c:pt>
                <c:pt idx="58">
                  <c:v>Jan 2025</c:v>
                </c:pt>
                <c:pt idx="59">
                  <c:v>Jan 2025</c:v>
                </c:pt>
                <c:pt idx="60">
                  <c:v>Jan 2025</c:v>
                </c:pt>
                <c:pt idx="61">
                  <c:v>Jan 2025</c:v>
                </c:pt>
                <c:pt idx="62">
                  <c:v>Jan 2025</c:v>
                </c:pt>
                <c:pt idx="63">
                  <c:v>Jan 2025</c:v>
                </c:pt>
                <c:pt idx="64">
                  <c:v>Jan 2025</c:v>
                </c:pt>
                <c:pt idx="65">
                  <c:v>Jan 2025</c:v>
                </c:pt>
                <c:pt idx="66">
                  <c:v>Jan 2025</c:v>
                </c:pt>
                <c:pt idx="67">
                  <c:v>Jan 2025</c:v>
                </c:pt>
                <c:pt idx="68">
                  <c:v>Jan 2025</c:v>
                </c:pt>
                <c:pt idx="69">
                  <c:v>Jan 2025</c:v>
                </c:pt>
                <c:pt idx="70">
                  <c:v>Jan 2025</c:v>
                </c:pt>
                <c:pt idx="71">
                  <c:v>Jan 2025</c:v>
                </c:pt>
                <c:pt idx="72">
                  <c:v>Jan 2025</c:v>
                </c:pt>
                <c:pt idx="73">
                  <c:v>Jan 2025</c:v>
                </c:pt>
                <c:pt idx="74">
                  <c:v>Jan 2025</c:v>
                </c:pt>
                <c:pt idx="75">
                  <c:v>Jan 2025</c:v>
                </c:pt>
                <c:pt idx="76">
                  <c:v>Jan 2025</c:v>
                </c:pt>
                <c:pt idx="77">
                  <c:v>Jan 2025</c:v>
                </c:pt>
                <c:pt idx="78">
                  <c:v>Jan 2025</c:v>
                </c:pt>
                <c:pt idx="79">
                  <c:v>Jan 2025</c:v>
                </c:pt>
                <c:pt idx="80">
                  <c:v>Jan 2025</c:v>
                </c:pt>
                <c:pt idx="81">
                  <c:v>Jan 2025</c:v>
                </c:pt>
                <c:pt idx="82">
                  <c:v>Jan 2025</c:v>
                </c:pt>
                <c:pt idx="83">
                  <c:v>Jan 2025</c:v>
                </c:pt>
                <c:pt idx="84">
                  <c:v>Jan 2025</c:v>
                </c:pt>
                <c:pt idx="85">
                  <c:v>Jan 2025</c:v>
                </c:pt>
                <c:pt idx="86">
                  <c:v>Jan 2025</c:v>
                </c:pt>
                <c:pt idx="87">
                  <c:v>Jan 2025</c:v>
                </c:pt>
                <c:pt idx="88">
                  <c:v>Jan 2025</c:v>
                </c:pt>
                <c:pt idx="89">
                  <c:v>Jan 2025</c:v>
                </c:pt>
                <c:pt idx="90">
                  <c:v>Jan 2025</c:v>
                </c:pt>
                <c:pt idx="91">
                  <c:v>Jan 2025</c:v>
                </c:pt>
                <c:pt idx="92">
                  <c:v>Jan 2025</c:v>
                </c:pt>
                <c:pt idx="93">
                  <c:v>Jan 2025</c:v>
                </c:pt>
                <c:pt idx="94">
                  <c:v>Jan 2025</c:v>
                </c:pt>
                <c:pt idx="95">
                  <c:v>Jan 2025</c:v>
                </c:pt>
                <c:pt idx="96">
                  <c:v>Jan 2025</c:v>
                </c:pt>
                <c:pt idx="97">
                  <c:v>Jan 2025</c:v>
                </c:pt>
                <c:pt idx="98">
                  <c:v>Jan 2025</c:v>
                </c:pt>
                <c:pt idx="99">
                  <c:v>Jan 2025</c:v>
                </c:pt>
                <c:pt idx="100">
                  <c:v>Jan 2025</c:v>
                </c:pt>
                <c:pt idx="101">
                  <c:v>Jan 2025</c:v>
                </c:pt>
                <c:pt idx="102">
                  <c:v>Jan 2025</c:v>
                </c:pt>
                <c:pt idx="103">
                  <c:v>Jan 2025</c:v>
                </c:pt>
                <c:pt idx="104">
                  <c:v>Jan 2025</c:v>
                </c:pt>
                <c:pt idx="105">
                  <c:v>Jan 2025</c:v>
                </c:pt>
                <c:pt idx="106">
                  <c:v>Jan 2025</c:v>
                </c:pt>
                <c:pt idx="107">
                  <c:v>Jan 2025</c:v>
                </c:pt>
                <c:pt idx="108">
                  <c:v>Jan 2025</c:v>
                </c:pt>
                <c:pt idx="109">
                  <c:v>Jan 2025</c:v>
                </c:pt>
                <c:pt idx="110">
                  <c:v>Jan 2025</c:v>
                </c:pt>
                <c:pt idx="111">
                  <c:v>Jan 2025</c:v>
                </c:pt>
                <c:pt idx="112">
                  <c:v>Jan 2025</c:v>
                </c:pt>
                <c:pt idx="113">
                  <c:v>Jan 2025</c:v>
                </c:pt>
                <c:pt idx="114">
                  <c:v>Jan 2025</c:v>
                </c:pt>
                <c:pt idx="115">
                  <c:v>Jan 2025</c:v>
                </c:pt>
                <c:pt idx="116">
                  <c:v>Jan 2025</c:v>
                </c:pt>
                <c:pt idx="117">
                  <c:v>Jan 2025</c:v>
                </c:pt>
                <c:pt idx="118">
                  <c:v>Jan 2025</c:v>
                </c:pt>
                <c:pt idx="119">
                  <c:v>Jan 2025</c:v>
                </c:pt>
                <c:pt idx="120">
                  <c:v>Jan 2025</c:v>
                </c:pt>
                <c:pt idx="121">
                  <c:v>Jan 2025</c:v>
                </c:pt>
                <c:pt idx="122">
                  <c:v>Jan 2025</c:v>
                </c:pt>
                <c:pt idx="123">
                  <c:v>Jan 2025</c:v>
                </c:pt>
                <c:pt idx="124">
                  <c:v>Jan 2025</c:v>
                </c:pt>
                <c:pt idx="125">
                  <c:v>Jan 2025</c:v>
                </c:pt>
                <c:pt idx="126">
                  <c:v>Jan 2025</c:v>
                </c:pt>
                <c:pt idx="127">
                  <c:v>Jan 2025</c:v>
                </c:pt>
                <c:pt idx="128">
                  <c:v>Jan 2025</c:v>
                </c:pt>
                <c:pt idx="129">
                  <c:v>Jan 2025</c:v>
                </c:pt>
                <c:pt idx="130">
                  <c:v>Jan 2025</c:v>
                </c:pt>
                <c:pt idx="131">
                  <c:v>Jan 2025</c:v>
                </c:pt>
                <c:pt idx="132">
                  <c:v>Jan 2025</c:v>
                </c:pt>
                <c:pt idx="133">
                  <c:v>Jan 2025</c:v>
                </c:pt>
                <c:pt idx="134">
                  <c:v>Jan 2025</c:v>
                </c:pt>
                <c:pt idx="135">
                  <c:v>Jan 2025</c:v>
                </c:pt>
                <c:pt idx="136">
                  <c:v>Jan 2025</c:v>
                </c:pt>
                <c:pt idx="137">
                  <c:v>Jan 2025</c:v>
                </c:pt>
                <c:pt idx="138">
                  <c:v>Jan 2025</c:v>
                </c:pt>
                <c:pt idx="139">
                  <c:v>Jan 2025</c:v>
                </c:pt>
                <c:pt idx="140">
                  <c:v>Jan 2025</c:v>
                </c:pt>
                <c:pt idx="141">
                  <c:v>Jan 2025</c:v>
                </c:pt>
                <c:pt idx="142">
                  <c:v>Jan 2025</c:v>
                </c:pt>
                <c:pt idx="143">
                  <c:v>Jan 2025</c:v>
                </c:pt>
                <c:pt idx="144">
                  <c:v>Jan 2025</c:v>
                </c:pt>
                <c:pt idx="145">
                  <c:v>Jan 2025</c:v>
                </c:pt>
                <c:pt idx="146">
                  <c:v>Jan 2025</c:v>
                </c:pt>
                <c:pt idx="147">
                  <c:v>Jan 2025</c:v>
                </c:pt>
                <c:pt idx="148">
                  <c:v>Jan 2025</c:v>
                </c:pt>
                <c:pt idx="149">
                  <c:v>Jan 2025</c:v>
                </c:pt>
                <c:pt idx="150">
                  <c:v>Jan 2025</c:v>
                </c:pt>
                <c:pt idx="151">
                  <c:v>Jan 2025</c:v>
                </c:pt>
                <c:pt idx="152">
                  <c:v>Jan 2025</c:v>
                </c:pt>
                <c:pt idx="153">
                  <c:v>Jan 2025</c:v>
                </c:pt>
                <c:pt idx="154">
                  <c:v>Jan 2025</c:v>
                </c:pt>
                <c:pt idx="155">
                  <c:v>Jan 2025</c:v>
                </c:pt>
                <c:pt idx="156">
                  <c:v>Jan 2025</c:v>
                </c:pt>
                <c:pt idx="157">
                  <c:v>Jan 2025</c:v>
                </c:pt>
                <c:pt idx="158">
                  <c:v>Jan 2025</c:v>
                </c:pt>
                <c:pt idx="159">
                  <c:v>Jan 2025</c:v>
                </c:pt>
                <c:pt idx="160">
                  <c:v>Jan 2025</c:v>
                </c:pt>
                <c:pt idx="161">
                  <c:v>Jan 2025</c:v>
                </c:pt>
                <c:pt idx="162">
                  <c:v>Jan 2025</c:v>
                </c:pt>
                <c:pt idx="163">
                  <c:v>Jan 2025</c:v>
                </c:pt>
                <c:pt idx="164">
                  <c:v>Jan 2025</c:v>
                </c:pt>
                <c:pt idx="165">
                  <c:v>Jan 2025</c:v>
                </c:pt>
                <c:pt idx="166">
                  <c:v>Jan 2025</c:v>
                </c:pt>
                <c:pt idx="167">
                  <c:v>Jan 2025</c:v>
                </c:pt>
                <c:pt idx="168">
                  <c:v>Jan 2025</c:v>
                </c:pt>
                <c:pt idx="169">
                  <c:v>Jan 2025</c:v>
                </c:pt>
                <c:pt idx="170">
                  <c:v>Jan 2025</c:v>
                </c:pt>
                <c:pt idx="171">
                  <c:v>Jan 2025</c:v>
                </c:pt>
                <c:pt idx="172">
                  <c:v>Jan 2025</c:v>
                </c:pt>
                <c:pt idx="173">
                  <c:v>Jan 2025</c:v>
                </c:pt>
                <c:pt idx="174">
                  <c:v>Jan 2025</c:v>
                </c:pt>
                <c:pt idx="175">
                  <c:v>Jan 2025</c:v>
                </c:pt>
                <c:pt idx="176">
                  <c:v>Jan 2025</c:v>
                </c:pt>
                <c:pt idx="177">
                  <c:v>Jan 2025</c:v>
                </c:pt>
                <c:pt idx="178">
                  <c:v>Jan 2025</c:v>
                </c:pt>
                <c:pt idx="179">
                  <c:v>Jan 2025</c:v>
                </c:pt>
                <c:pt idx="180">
                  <c:v>Jan 2025</c:v>
                </c:pt>
                <c:pt idx="181">
                  <c:v>Jan 2025</c:v>
                </c:pt>
                <c:pt idx="182">
                  <c:v>Jan 2025</c:v>
                </c:pt>
                <c:pt idx="183">
                  <c:v>Jan 2025</c:v>
                </c:pt>
                <c:pt idx="184">
                  <c:v>Jan 2025</c:v>
                </c:pt>
                <c:pt idx="185">
                  <c:v>Jan 2025</c:v>
                </c:pt>
                <c:pt idx="186">
                  <c:v>Jan 2025</c:v>
                </c:pt>
                <c:pt idx="187">
                  <c:v>Jan 2025</c:v>
                </c:pt>
                <c:pt idx="188">
                  <c:v>Jan 2025</c:v>
                </c:pt>
                <c:pt idx="189">
                  <c:v>Jan 2025</c:v>
                </c:pt>
                <c:pt idx="190">
                  <c:v>Jan 2025</c:v>
                </c:pt>
                <c:pt idx="191">
                  <c:v>Jan 2025</c:v>
                </c:pt>
                <c:pt idx="192">
                  <c:v>Jan 2025</c:v>
                </c:pt>
                <c:pt idx="193">
                  <c:v>Jan 2025</c:v>
                </c:pt>
                <c:pt idx="194">
                  <c:v>Jan 2025</c:v>
                </c:pt>
                <c:pt idx="195">
                  <c:v>Jan 2025</c:v>
                </c:pt>
                <c:pt idx="196">
                  <c:v>Jan 2025</c:v>
                </c:pt>
                <c:pt idx="197">
                  <c:v>Jan 2025</c:v>
                </c:pt>
                <c:pt idx="198">
                  <c:v>Jan 2025</c:v>
                </c:pt>
                <c:pt idx="199">
                  <c:v>Jan 2025</c:v>
                </c:pt>
                <c:pt idx="200">
                  <c:v>Jan 2025</c:v>
                </c:pt>
                <c:pt idx="201">
                  <c:v>Jan 2025</c:v>
                </c:pt>
                <c:pt idx="202">
                  <c:v>Jan 2025</c:v>
                </c:pt>
                <c:pt idx="203">
                  <c:v>Jan 2025</c:v>
                </c:pt>
                <c:pt idx="204">
                  <c:v>Jan 2025</c:v>
                </c:pt>
                <c:pt idx="205">
                  <c:v>Jan 2025</c:v>
                </c:pt>
                <c:pt idx="206">
                  <c:v>Jan 2025</c:v>
                </c:pt>
                <c:pt idx="207">
                  <c:v>Jan 2025</c:v>
                </c:pt>
                <c:pt idx="208">
                  <c:v>Jan 2025</c:v>
                </c:pt>
                <c:pt idx="209">
                  <c:v>Jan 2025</c:v>
                </c:pt>
                <c:pt idx="210">
                  <c:v>Jan 2025</c:v>
                </c:pt>
                <c:pt idx="211">
                  <c:v>Jan 2025</c:v>
                </c:pt>
                <c:pt idx="212">
                  <c:v>Jan 2025</c:v>
                </c:pt>
                <c:pt idx="213">
                  <c:v>Jan 2025</c:v>
                </c:pt>
                <c:pt idx="214">
                  <c:v>Jan 2025</c:v>
                </c:pt>
                <c:pt idx="215">
                  <c:v>Jan 2025</c:v>
                </c:pt>
                <c:pt idx="216">
                  <c:v>Jan 2025</c:v>
                </c:pt>
                <c:pt idx="217">
                  <c:v>Jan 2025</c:v>
                </c:pt>
                <c:pt idx="218">
                  <c:v>Jan 2025</c:v>
                </c:pt>
                <c:pt idx="219">
                  <c:v>Jan 2025</c:v>
                </c:pt>
                <c:pt idx="220">
                  <c:v>Jan 2025</c:v>
                </c:pt>
                <c:pt idx="221">
                  <c:v>Jan 2025</c:v>
                </c:pt>
                <c:pt idx="222">
                  <c:v>Jan 2025</c:v>
                </c:pt>
                <c:pt idx="223">
                  <c:v>Jan 2025</c:v>
                </c:pt>
                <c:pt idx="224">
                  <c:v>Jan 2025</c:v>
                </c:pt>
                <c:pt idx="225">
                  <c:v>Jan 2025</c:v>
                </c:pt>
                <c:pt idx="226">
                  <c:v>Jan 2025</c:v>
                </c:pt>
                <c:pt idx="227">
                  <c:v>Jan 2025</c:v>
                </c:pt>
                <c:pt idx="228">
                  <c:v>Jan 2025</c:v>
                </c:pt>
                <c:pt idx="229">
                  <c:v>Jan 2025</c:v>
                </c:pt>
                <c:pt idx="230">
                  <c:v>Jan 2025</c:v>
                </c:pt>
                <c:pt idx="231">
                  <c:v>Jan 2025</c:v>
                </c:pt>
                <c:pt idx="232">
                  <c:v>Jan 2025</c:v>
                </c:pt>
                <c:pt idx="233">
                  <c:v>Jan 2025</c:v>
                </c:pt>
                <c:pt idx="234">
                  <c:v>Jan 2025</c:v>
                </c:pt>
                <c:pt idx="235">
                  <c:v>Jan 2025</c:v>
                </c:pt>
                <c:pt idx="236">
                  <c:v>Jan 2025</c:v>
                </c:pt>
                <c:pt idx="237">
                  <c:v>Jan 2025</c:v>
                </c:pt>
                <c:pt idx="238">
                  <c:v>Jan 2025</c:v>
                </c:pt>
                <c:pt idx="239">
                  <c:v>Jan 2025</c:v>
                </c:pt>
                <c:pt idx="240">
                  <c:v>Jan 2025</c:v>
                </c:pt>
                <c:pt idx="241">
                  <c:v>Jan 2025</c:v>
                </c:pt>
                <c:pt idx="242">
                  <c:v>Jan 2025</c:v>
                </c:pt>
                <c:pt idx="243">
                  <c:v>Jan 2025</c:v>
                </c:pt>
                <c:pt idx="244">
                  <c:v>Jan 2025</c:v>
                </c:pt>
                <c:pt idx="245">
                  <c:v>Jan 2025</c:v>
                </c:pt>
                <c:pt idx="246">
                  <c:v>Jan 2025</c:v>
                </c:pt>
                <c:pt idx="247">
                  <c:v>Jan 2025</c:v>
                </c:pt>
                <c:pt idx="248">
                  <c:v>Jan 2025</c:v>
                </c:pt>
                <c:pt idx="249">
                  <c:v>Jan 2025</c:v>
                </c:pt>
                <c:pt idx="250">
                  <c:v>Jan 2025</c:v>
                </c:pt>
                <c:pt idx="251">
                  <c:v>Jan 2025</c:v>
                </c:pt>
                <c:pt idx="252">
                  <c:v>Jan 2025</c:v>
                </c:pt>
                <c:pt idx="253">
                  <c:v>Jan 2025</c:v>
                </c:pt>
                <c:pt idx="254">
                  <c:v>Jan 2025</c:v>
                </c:pt>
                <c:pt idx="255">
                  <c:v>Jan 2025</c:v>
                </c:pt>
                <c:pt idx="256">
                  <c:v>Jan 2025</c:v>
                </c:pt>
                <c:pt idx="257">
                  <c:v>Jan 2025</c:v>
                </c:pt>
                <c:pt idx="258">
                  <c:v>Jan 2025</c:v>
                </c:pt>
                <c:pt idx="259">
                  <c:v>Jan 2025</c:v>
                </c:pt>
                <c:pt idx="260">
                  <c:v>Jan 2025</c:v>
                </c:pt>
                <c:pt idx="261">
                  <c:v>Jan 2025</c:v>
                </c:pt>
                <c:pt idx="262">
                  <c:v>Jan 2025</c:v>
                </c:pt>
                <c:pt idx="263">
                  <c:v>Jan 2025</c:v>
                </c:pt>
                <c:pt idx="264">
                  <c:v>Jan 2025</c:v>
                </c:pt>
                <c:pt idx="265">
                  <c:v>Jan 2025</c:v>
                </c:pt>
                <c:pt idx="266">
                  <c:v>Jan 2025</c:v>
                </c:pt>
                <c:pt idx="267">
                  <c:v>Jan 2025</c:v>
                </c:pt>
                <c:pt idx="268">
                  <c:v>Jan 2025</c:v>
                </c:pt>
                <c:pt idx="269">
                  <c:v>Jan 2025</c:v>
                </c:pt>
                <c:pt idx="270">
                  <c:v>Jan 2025</c:v>
                </c:pt>
                <c:pt idx="271">
                  <c:v>Jan 2025</c:v>
                </c:pt>
                <c:pt idx="272">
                  <c:v>Jan 2025</c:v>
                </c:pt>
                <c:pt idx="273">
                  <c:v>Jan 2025</c:v>
                </c:pt>
                <c:pt idx="274">
                  <c:v>Jan 2025</c:v>
                </c:pt>
                <c:pt idx="275">
                  <c:v>Jan 2025</c:v>
                </c:pt>
                <c:pt idx="276">
                  <c:v>Jan 2025</c:v>
                </c:pt>
                <c:pt idx="277">
                  <c:v>Jan 2025</c:v>
                </c:pt>
                <c:pt idx="278">
                  <c:v>Jan 2025</c:v>
                </c:pt>
                <c:pt idx="279">
                  <c:v>Jan 2025</c:v>
                </c:pt>
                <c:pt idx="280">
                  <c:v>Jan 2025</c:v>
                </c:pt>
                <c:pt idx="281">
                  <c:v>Jan 2025</c:v>
                </c:pt>
                <c:pt idx="282">
                  <c:v>Jan 2025</c:v>
                </c:pt>
                <c:pt idx="283">
                  <c:v>Jan 2025</c:v>
                </c:pt>
                <c:pt idx="284">
                  <c:v>Jan 2025</c:v>
                </c:pt>
                <c:pt idx="285">
                  <c:v>Jan 2025</c:v>
                </c:pt>
                <c:pt idx="286">
                  <c:v>Jan 2025</c:v>
                </c:pt>
                <c:pt idx="287">
                  <c:v>Jan 2025</c:v>
                </c:pt>
                <c:pt idx="288">
                  <c:v>Jan 2025</c:v>
                </c:pt>
                <c:pt idx="289">
                  <c:v>Jan 2025</c:v>
                </c:pt>
                <c:pt idx="290">
                  <c:v>Jan 2025</c:v>
                </c:pt>
                <c:pt idx="291">
                  <c:v>Jan 2025</c:v>
                </c:pt>
                <c:pt idx="292">
                  <c:v>Jan 2025</c:v>
                </c:pt>
                <c:pt idx="293">
                  <c:v>Jan 2025</c:v>
                </c:pt>
                <c:pt idx="294">
                  <c:v>Jan 2025</c:v>
                </c:pt>
                <c:pt idx="295">
                  <c:v>Jan 2025</c:v>
                </c:pt>
                <c:pt idx="296">
                  <c:v>Jan 2025</c:v>
                </c:pt>
                <c:pt idx="297">
                  <c:v>Jan 2025</c:v>
                </c:pt>
                <c:pt idx="298">
                  <c:v>Jan 2025</c:v>
                </c:pt>
                <c:pt idx="299">
                  <c:v>Jan 2025</c:v>
                </c:pt>
                <c:pt idx="300">
                  <c:v>Jan 2025</c:v>
                </c:pt>
                <c:pt idx="301">
                  <c:v>Jan 2025</c:v>
                </c:pt>
                <c:pt idx="302">
                  <c:v>Jan 2025</c:v>
                </c:pt>
                <c:pt idx="303">
                  <c:v>Jan 2025</c:v>
                </c:pt>
                <c:pt idx="304">
                  <c:v>Jan 2025</c:v>
                </c:pt>
                <c:pt idx="305">
                  <c:v>Jan 2025</c:v>
                </c:pt>
                <c:pt idx="306">
                  <c:v>Jan 2025</c:v>
                </c:pt>
                <c:pt idx="307">
                  <c:v>Jan 2025</c:v>
                </c:pt>
                <c:pt idx="308">
                  <c:v>Jan 2025</c:v>
                </c:pt>
                <c:pt idx="309">
                  <c:v>Jan 2025</c:v>
                </c:pt>
                <c:pt idx="310">
                  <c:v>Jan 2025</c:v>
                </c:pt>
                <c:pt idx="311">
                  <c:v>Jan 2025</c:v>
                </c:pt>
                <c:pt idx="312">
                  <c:v>Jan 2025</c:v>
                </c:pt>
                <c:pt idx="313">
                  <c:v>Jan 2025</c:v>
                </c:pt>
                <c:pt idx="314">
                  <c:v>Jan 2025</c:v>
                </c:pt>
                <c:pt idx="315">
                  <c:v>Jan 2025</c:v>
                </c:pt>
                <c:pt idx="316">
                  <c:v>Jan 2025</c:v>
                </c:pt>
                <c:pt idx="317">
                  <c:v>Jan 2025</c:v>
                </c:pt>
                <c:pt idx="318">
                  <c:v>Jan 2025</c:v>
                </c:pt>
                <c:pt idx="319">
                  <c:v>Jan 2025</c:v>
                </c:pt>
                <c:pt idx="320">
                  <c:v>Jan 2025</c:v>
                </c:pt>
                <c:pt idx="321">
                  <c:v>Jan 2025</c:v>
                </c:pt>
                <c:pt idx="322">
                  <c:v>Jan 2025</c:v>
                </c:pt>
                <c:pt idx="323">
                  <c:v>Jan 2025</c:v>
                </c:pt>
                <c:pt idx="324">
                  <c:v>Jan 2025</c:v>
                </c:pt>
                <c:pt idx="325">
                  <c:v>Jan 2025</c:v>
                </c:pt>
                <c:pt idx="326">
                  <c:v>Jan 2025</c:v>
                </c:pt>
                <c:pt idx="327">
                  <c:v>Jan 2025</c:v>
                </c:pt>
                <c:pt idx="328">
                  <c:v>Jan 2025</c:v>
                </c:pt>
                <c:pt idx="329">
                  <c:v>Jan 2025</c:v>
                </c:pt>
                <c:pt idx="330">
                  <c:v>Jan 2025</c:v>
                </c:pt>
                <c:pt idx="331">
                  <c:v>Jan 2025</c:v>
                </c:pt>
                <c:pt idx="332">
                  <c:v>Jan 2025</c:v>
                </c:pt>
                <c:pt idx="333">
                  <c:v>Jan 2025</c:v>
                </c:pt>
                <c:pt idx="334">
                  <c:v>Jan 2025</c:v>
                </c:pt>
                <c:pt idx="335">
                  <c:v>Jan 2025</c:v>
                </c:pt>
                <c:pt idx="336">
                  <c:v>Jan 2025</c:v>
                </c:pt>
                <c:pt idx="337">
                  <c:v>Jan 2025</c:v>
                </c:pt>
                <c:pt idx="338">
                  <c:v>Jan 2025</c:v>
                </c:pt>
                <c:pt idx="339">
                  <c:v>Jan 2025</c:v>
                </c:pt>
                <c:pt idx="340">
                  <c:v>Jan 2025</c:v>
                </c:pt>
                <c:pt idx="341">
                  <c:v>Jan 2025</c:v>
                </c:pt>
                <c:pt idx="342">
                  <c:v>Jan 2025</c:v>
                </c:pt>
                <c:pt idx="343">
                  <c:v>Jan 2025</c:v>
                </c:pt>
                <c:pt idx="344">
                  <c:v>Jan 2025</c:v>
                </c:pt>
                <c:pt idx="345">
                  <c:v>Jan 2025</c:v>
                </c:pt>
                <c:pt idx="346">
                  <c:v>Jan 2025</c:v>
                </c:pt>
                <c:pt idx="347">
                  <c:v>Jan 2025</c:v>
                </c:pt>
                <c:pt idx="348">
                  <c:v>Jan 2025</c:v>
                </c:pt>
                <c:pt idx="349">
                  <c:v>Jan 2025</c:v>
                </c:pt>
                <c:pt idx="350">
                  <c:v>Jan 2025</c:v>
                </c:pt>
                <c:pt idx="351">
                  <c:v>Jan 2025</c:v>
                </c:pt>
                <c:pt idx="352">
                  <c:v>Jan 2025</c:v>
                </c:pt>
                <c:pt idx="353">
                  <c:v>Jan 2025</c:v>
                </c:pt>
                <c:pt idx="354">
                  <c:v>Jan 2025</c:v>
                </c:pt>
                <c:pt idx="355">
                  <c:v>Jan 2025</c:v>
                </c:pt>
                <c:pt idx="356">
                  <c:v>Jan 2025</c:v>
                </c:pt>
                <c:pt idx="357">
                  <c:v>Jan 2025</c:v>
                </c:pt>
                <c:pt idx="358">
                  <c:v>Jan 2025</c:v>
                </c:pt>
                <c:pt idx="359">
                  <c:v>Jan 2025</c:v>
                </c:pt>
                <c:pt idx="360">
                  <c:v>Jan 2025</c:v>
                </c:pt>
                <c:pt idx="361">
                  <c:v>Jan 2025</c:v>
                </c:pt>
                <c:pt idx="362">
                  <c:v>Jan 2025</c:v>
                </c:pt>
                <c:pt idx="363">
                  <c:v>Jan 2025</c:v>
                </c:pt>
                <c:pt idx="364">
                  <c:v>Jan 2025</c:v>
                </c:pt>
                <c:pt idx="365">
                  <c:v>Jan 2025</c:v>
                </c:pt>
                <c:pt idx="366">
                  <c:v>Jan 2025</c:v>
                </c:pt>
                <c:pt idx="367">
                  <c:v>Jan 2025</c:v>
                </c:pt>
                <c:pt idx="368">
                  <c:v>Jan 2025</c:v>
                </c:pt>
                <c:pt idx="369">
                  <c:v>Jan 2025</c:v>
                </c:pt>
                <c:pt idx="370">
                  <c:v>Jan 2025</c:v>
                </c:pt>
                <c:pt idx="371">
                  <c:v>Jan 2025</c:v>
                </c:pt>
                <c:pt idx="372">
                  <c:v>Jan 2025</c:v>
                </c:pt>
                <c:pt idx="373">
                  <c:v>Jan 2025</c:v>
                </c:pt>
                <c:pt idx="374">
                  <c:v>Jan 2025</c:v>
                </c:pt>
                <c:pt idx="375">
                  <c:v>Jan 2025</c:v>
                </c:pt>
                <c:pt idx="376">
                  <c:v>Jan 2025</c:v>
                </c:pt>
                <c:pt idx="377">
                  <c:v>Jan 2025</c:v>
                </c:pt>
                <c:pt idx="378">
                  <c:v>Jan 2025</c:v>
                </c:pt>
                <c:pt idx="379">
                  <c:v>Jan 2025</c:v>
                </c:pt>
                <c:pt idx="380">
                  <c:v>Jan 2025</c:v>
                </c:pt>
                <c:pt idx="381">
                  <c:v>Jan 2025</c:v>
                </c:pt>
                <c:pt idx="382">
                  <c:v>Jan 2025</c:v>
                </c:pt>
                <c:pt idx="383">
                  <c:v>Jan 2025</c:v>
                </c:pt>
                <c:pt idx="384">
                  <c:v>Jan 2025</c:v>
                </c:pt>
                <c:pt idx="385">
                  <c:v>Jan 2025</c:v>
                </c:pt>
                <c:pt idx="386">
                  <c:v>Jan 2025</c:v>
                </c:pt>
                <c:pt idx="387">
                  <c:v>Jan 2025</c:v>
                </c:pt>
                <c:pt idx="388">
                  <c:v>Jan 2025</c:v>
                </c:pt>
                <c:pt idx="389">
                  <c:v>Jan 2025</c:v>
                </c:pt>
                <c:pt idx="390">
                  <c:v>Jan 2025</c:v>
                </c:pt>
                <c:pt idx="391">
                  <c:v>Jan 2025</c:v>
                </c:pt>
                <c:pt idx="392">
                  <c:v>Jan 2025</c:v>
                </c:pt>
                <c:pt idx="393">
                  <c:v>Jan 2025</c:v>
                </c:pt>
                <c:pt idx="394">
                  <c:v>Jan 2025</c:v>
                </c:pt>
                <c:pt idx="395">
                  <c:v>Jan 2025</c:v>
                </c:pt>
                <c:pt idx="396">
                  <c:v>Jan 2025</c:v>
                </c:pt>
                <c:pt idx="397">
                  <c:v>Jan 2025</c:v>
                </c:pt>
                <c:pt idx="398">
                  <c:v>Jan 2025</c:v>
                </c:pt>
                <c:pt idx="399">
                  <c:v>Jan 2025</c:v>
                </c:pt>
                <c:pt idx="400">
                  <c:v>Jan 2025</c:v>
                </c:pt>
                <c:pt idx="401">
                  <c:v>Jan 2025</c:v>
                </c:pt>
                <c:pt idx="402">
                  <c:v>Jan 2025</c:v>
                </c:pt>
                <c:pt idx="403">
                  <c:v>Jan 2025</c:v>
                </c:pt>
                <c:pt idx="404">
                  <c:v>Jan 2025</c:v>
                </c:pt>
                <c:pt idx="405">
                  <c:v>Jan 2025</c:v>
                </c:pt>
                <c:pt idx="406">
                  <c:v>Jan 2025</c:v>
                </c:pt>
                <c:pt idx="407">
                  <c:v>Jan 2025</c:v>
                </c:pt>
                <c:pt idx="408">
                  <c:v>Jan 2025</c:v>
                </c:pt>
                <c:pt idx="409">
                  <c:v>Jan 2025</c:v>
                </c:pt>
                <c:pt idx="410">
                  <c:v>Jan 2025</c:v>
                </c:pt>
                <c:pt idx="411">
                  <c:v>Jan 2025</c:v>
                </c:pt>
                <c:pt idx="412">
                  <c:v>Jan 2025</c:v>
                </c:pt>
                <c:pt idx="413">
                  <c:v>Jan 2025</c:v>
                </c:pt>
                <c:pt idx="414">
                  <c:v>Jan 2025</c:v>
                </c:pt>
                <c:pt idx="415">
                  <c:v>Jan 2025</c:v>
                </c:pt>
                <c:pt idx="416">
                  <c:v>Jan 2025</c:v>
                </c:pt>
                <c:pt idx="417">
                  <c:v>Jan 2025</c:v>
                </c:pt>
                <c:pt idx="418">
                  <c:v>Jan 2025</c:v>
                </c:pt>
                <c:pt idx="419">
                  <c:v>Jan 2025</c:v>
                </c:pt>
                <c:pt idx="420">
                  <c:v>Jan 2025</c:v>
                </c:pt>
                <c:pt idx="421">
                  <c:v>Jan 2025</c:v>
                </c:pt>
                <c:pt idx="422">
                  <c:v>Jan 2025</c:v>
                </c:pt>
                <c:pt idx="423">
                  <c:v>Jan 2025</c:v>
                </c:pt>
                <c:pt idx="424">
                  <c:v>Jan 2025</c:v>
                </c:pt>
                <c:pt idx="425">
                  <c:v>Jan 2025</c:v>
                </c:pt>
                <c:pt idx="426">
                  <c:v>Jan 2025</c:v>
                </c:pt>
                <c:pt idx="427">
                  <c:v>Jan 2025</c:v>
                </c:pt>
                <c:pt idx="428">
                  <c:v>Jan 2025</c:v>
                </c:pt>
                <c:pt idx="429">
                  <c:v>Jan 2025</c:v>
                </c:pt>
                <c:pt idx="430">
                  <c:v>Jan 2025</c:v>
                </c:pt>
                <c:pt idx="431">
                  <c:v>Jan 2025</c:v>
                </c:pt>
                <c:pt idx="432">
                  <c:v>Jan 2025</c:v>
                </c:pt>
                <c:pt idx="433">
                  <c:v>Jan 2025</c:v>
                </c:pt>
                <c:pt idx="434">
                  <c:v>Jan 2025</c:v>
                </c:pt>
                <c:pt idx="435">
                  <c:v>Jan 2025</c:v>
                </c:pt>
                <c:pt idx="436">
                  <c:v>Jan 2025</c:v>
                </c:pt>
                <c:pt idx="437">
                  <c:v>Jan 2025</c:v>
                </c:pt>
                <c:pt idx="438">
                  <c:v>Jan 2025</c:v>
                </c:pt>
                <c:pt idx="439">
                  <c:v>Jan 2025</c:v>
                </c:pt>
                <c:pt idx="440">
                  <c:v>Jan 2025</c:v>
                </c:pt>
                <c:pt idx="441">
                  <c:v>Jan 2025</c:v>
                </c:pt>
                <c:pt idx="442">
                  <c:v>Jan 2025</c:v>
                </c:pt>
                <c:pt idx="443">
                  <c:v>Jan 2025</c:v>
                </c:pt>
                <c:pt idx="444">
                  <c:v>Jan 2025</c:v>
                </c:pt>
                <c:pt idx="445">
                  <c:v>Jan 2025</c:v>
                </c:pt>
                <c:pt idx="446">
                  <c:v>Jan 2025</c:v>
                </c:pt>
                <c:pt idx="447">
                  <c:v>Jan 2025</c:v>
                </c:pt>
                <c:pt idx="448">
                  <c:v>Jan 2025</c:v>
                </c:pt>
                <c:pt idx="449">
                  <c:v>Jan 2025</c:v>
                </c:pt>
                <c:pt idx="450">
                  <c:v>Jan 2025</c:v>
                </c:pt>
                <c:pt idx="451">
                  <c:v>Jan 2025</c:v>
                </c:pt>
                <c:pt idx="452">
                  <c:v>Jan 2025</c:v>
                </c:pt>
                <c:pt idx="453">
                  <c:v>Jan 2025</c:v>
                </c:pt>
                <c:pt idx="454">
                  <c:v>Jan 2025</c:v>
                </c:pt>
                <c:pt idx="455">
                  <c:v>Jan 2025</c:v>
                </c:pt>
                <c:pt idx="456">
                  <c:v>Jan 2025</c:v>
                </c:pt>
                <c:pt idx="457">
                  <c:v>Jan 2025</c:v>
                </c:pt>
                <c:pt idx="458">
                  <c:v>Jan 2025</c:v>
                </c:pt>
                <c:pt idx="459">
                  <c:v>Jan 2025</c:v>
                </c:pt>
                <c:pt idx="460">
                  <c:v>Jan 2025</c:v>
                </c:pt>
                <c:pt idx="461">
                  <c:v>Jan 2025</c:v>
                </c:pt>
                <c:pt idx="462">
                  <c:v>Jan 2025</c:v>
                </c:pt>
                <c:pt idx="463">
                  <c:v>Jan 2025</c:v>
                </c:pt>
                <c:pt idx="464">
                  <c:v>Jan 2025</c:v>
                </c:pt>
                <c:pt idx="465">
                  <c:v>Jan 2025</c:v>
                </c:pt>
                <c:pt idx="466">
                  <c:v>Jan 2025</c:v>
                </c:pt>
                <c:pt idx="467">
                  <c:v>Jan 2025</c:v>
                </c:pt>
                <c:pt idx="468">
                  <c:v>Jan 2025</c:v>
                </c:pt>
                <c:pt idx="469">
                  <c:v>Jan 2025</c:v>
                </c:pt>
                <c:pt idx="470">
                  <c:v>Jan 2025</c:v>
                </c:pt>
                <c:pt idx="471">
                  <c:v>Jan 2025</c:v>
                </c:pt>
                <c:pt idx="472">
                  <c:v>Jan 2025</c:v>
                </c:pt>
                <c:pt idx="473">
                  <c:v>Jan 2025</c:v>
                </c:pt>
                <c:pt idx="474">
                  <c:v>Jan 2025</c:v>
                </c:pt>
                <c:pt idx="475">
                  <c:v>Jan 2025</c:v>
                </c:pt>
                <c:pt idx="476">
                  <c:v>Jan 2025</c:v>
                </c:pt>
                <c:pt idx="477">
                  <c:v>Jan 2025</c:v>
                </c:pt>
                <c:pt idx="478">
                  <c:v>Jan 2025</c:v>
                </c:pt>
                <c:pt idx="479">
                  <c:v>Jan 2025</c:v>
                </c:pt>
                <c:pt idx="480">
                  <c:v>Jan 2025</c:v>
                </c:pt>
                <c:pt idx="481">
                  <c:v>Jan 2025</c:v>
                </c:pt>
                <c:pt idx="482">
                  <c:v>Jan 2025</c:v>
                </c:pt>
                <c:pt idx="483">
                  <c:v>Jan 2025</c:v>
                </c:pt>
                <c:pt idx="484">
                  <c:v>Jan 2025</c:v>
                </c:pt>
                <c:pt idx="485">
                  <c:v>Jan 2025</c:v>
                </c:pt>
                <c:pt idx="486">
                  <c:v>Jan 2025</c:v>
                </c:pt>
                <c:pt idx="487">
                  <c:v>Jan 2025</c:v>
                </c:pt>
                <c:pt idx="488">
                  <c:v>Jan 2025</c:v>
                </c:pt>
                <c:pt idx="489">
                  <c:v>Jan 2025</c:v>
                </c:pt>
                <c:pt idx="490">
                  <c:v>Jan 2025</c:v>
                </c:pt>
                <c:pt idx="491">
                  <c:v>Jan 2025</c:v>
                </c:pt>
                <c:pt idx="492">
                  <c:v>Jan 2025</c:v>
                </c:pt>
                <c:pt idx="493">
                  <c:v>Jan 2025</c:v>
                </c:pt>
                <c:pt idx="494">
                  <c:v>Jan 2025</c:v>
                </c:pt>
                <c:pt idx="495">
                  <c:v>Jan 2025</c:v>
                </c:pt>
                <c:pt idx="496">
                  <c:v>Jan 2025</c:v>
                </c:pt>
                <c:pt idx="497">
                  <c:v>Jan 2025</c:v>
                </c:pt>
                <c:pt idx="498">
                  <c:v>Jan 2025</c:v>
                </c:pt>
                <c:pt idx="499">
                  <c:v>Jan 2025</c:v>
                </c:pt>
                <c:pt idx="500">
                  <c:v>Jan 2025</c:v>
                </c:pt>
                <c:pt idx="501">
                  <c:v>Jan 2025</c:v>
                </c:pt>
                <c:pt idx="502">
                  <c:v>Jan 2025</c:v>
                </c:pt>
                <c:pt idx="503">
                  <c:v>Jan 2025</c:v>
                </c:pt>
                <c:pt idx="504">
                  <c:v>Jan 2025</c:v>
                </c:pt>
                <c:pt idx="505">
                  <c:v>Jan 2025</c:v>
                </c:pt>
                <c:pt idx="506">
                  <c:v>Jan 2025</c:v>
                </c:pt>
                <c:pt idx="507">
                  <c:v>Jan 2025</c:v>
                </c:pt>
                <c:pt idx="508">
                  <c:v>Jan 2025</c:v>
                </c:pt>
                <c:pt idx="509">
                  <c:v>Jan 2025</c:v>
                </c:pt>
                <c:pt idx="510">
                  <c:v>Jan 2025</c:v>
                </c:pt>
                <c:pt idx="511">
                  <c:v>Jan 2025</c:v>
                </c:pt>
                <c:pt idx="512">
                  <c:v>Jan 2025</c:v>
                </c:pt>
                <c:pt idx="513">
                  <c:v>Jan 2025</c:v>
                </c:pt>
                <c:pt idx="514">
                  <c:v>Jan 2025</c:v>
                </c:pt>
                <c:pt idx="515">
                  <c:v>Jan 2025</c:v>
                </c:pt>
                <c:pt idx="516">
                  <c:v>Jan 2025</c:v>
                </c:pt>
                <c:pt idx="517">
                  <c:v>Jan 2025</c:v>
                </c:pt>
                <c:pt idx="518">
                  <c:v>Jan 2025</c:v>
                </c:pt>
                <c:pt idx="519">
                  <c:v>Jan 2025</c:v>
                </c:pt>
                <c:pt idx="520">
                  <c:v>Jan 2025</c:v>
                </c:pt>
                <c:pt idx="521">
                  <c:v>Jan 2025</c:v>
                </c:pt>
                <c:pt idx="522">
                  <c:v>Jan 2025</c:v>
                </c:pt>
                <c:pt idx="523">
                  <c:v>Jan 2025</c:v>
                </c:pt>
                <c:pt idx="524">
                  <c:v>Jan 2025</c:v>
                </c:pt>
                <c:pt idx="525">
                  <c:v>Jan 2025</c:v>
                </c:pt>
                <c:pt idx="526">
                  <c:v>Jan 2025</c:v>
                </c:pt>
                <c:pt idx="527">
                  <c:v>Jan 2025</c:v>
                </c:pt>
                <c:pt idx="528">
                  <c:v>Jan 2025</c:v>
                </c:pt>
                <c:pt idx="529">
                  <c:v>Jan 2025</c:v>
                </c:pt>
                <c:pt idx="530">
                  <c:v>Jan 2025</c:v>
                </c:pt>
                <c:pt idx="531">
                  <c:v>Jan 2025</c:v>
                </c:pt>
                <c:pt idx="532">
                  <c:v>Jan 2025</c:v>
                </c:pt>
                <c:pt idx="533">
                  <c:v>Jan 2025</c:v>
                </c:pt>
                <c:pt idx="534">
                  <c:v>Jan 2025</c:v>
                </c:pt>
                <c:pt idx="535">
                  <c:v>Jan 2025</c:v>
                </c:pt>
                <c:pt idx="536">
                  <c:v>Jan 2025</c:v>
                </c:pt>
                <c:pt idx="537">
                  <c:v>Jan 2025</c:v>
                </c:pt>
                <c:pt idx="538">
                  <c:v>Jan 2025</c:v>
                </c:pt>
                <c:pt idx="539">
                  <c:v>Jan 2025</c:v>
                </c:pt>
                <c:pt idx="540">
                  <c:v>Jan 2025</c:v>
                </c:pt>
                <c:pt idx="541">
                  <c:v>Jan 2025</c:v>
                </c:pt>
                <c:pt idx="542">
                  <c:v>Jan 2025</c:v>
                </c:pt>
                <c:pt idx="543">
                  <c:v>Jan 2025</c:v>
                </c:pt>
                <c:pt idx="544">
                  <c:v>Jan 2025</c:v>
                </c:pt>
                <c:pt idx="545">
                  <c:v>Jan 2025</c:v>
                </c:pt>
                <c:pt idx="546">
                  <c:v>Jan 2025</c:v>
                </c:pt>
                <c:pt idx="547">
                  <c:v>Jan 2025</c:v>
                </c:pt>
                <c:pt idx="548">
                  <c:v>Jan 2025</c:v>
                </c:pt>
                <c:pt idx="549">
                  <c:v>Jan 2025</c:v>
                </c:pt>
                <c:pt idx="550">
                  <c:v>Jan 2025</c:v>
                </c:pt>
                <c:pt idx="551">
                  <c:v>Jan 2025</c:v>
                </c:pt>
                <c:pt idx="552">
                  <c:v>Jan 2025</c:v>
                </c:pt>
                <c:pt idx="553">
                  <c:v>Jan 2025</c:v>
                </c:pt>
                <c:pt idx="554">
                  <c:v>Jan 2025</c:v>
                </c:pt>
                <c:pt idx="555">
                  <c:v>Jan 2025</c:v>
                </c:pt>
                <c:pt idx="556">
                  <c:v>Jan 2025</c:v>
                </c:pt>
                <c:pt idx="557">
                  <c:v>Jan 2025</c:v>
                </c:pt>
                <c:pt idx="558">
                  <c:v>Jan 2025</c:v>
                </c:pt>
                <c:pt idx="559">
                  <c:v>Jan 2025</c:v>
                </c:pt>
                <c:pt idx="560">
                  <c:v>Jan 2025</c:v>
                </c:pt>
                <c:pt idx="561">
                  <c:v>Jan 2025</c:v>
                </c:pt>
                <c:pt idx="562">
                  <c:v>Jan 2025</c:v>
                </c:pt>
                <c:pt idx="563">
                  <c:v>Jan 2025</c:v>
                </c:pt>
                <c:pt idx="564">
                  <c:v>Jan 2025</c:v>
                </c:pt>
                <c:pt idx="565">
                  <c:v>Jan 2025</c:v>
                </c:pt>
                <c:pt idx="566">
                  <c:v>Jan 2025</c:v>
                </c:pt>
                <c:pt idx="567">
                  <c:v>Jan 2025</c:v>
                </c:pt>
                <c:pt idx="568">
                  <c:v>Jan 2025</c:v>
                </c:pt>
                <c:pt idx="569">
                  <c:v>Jan 2025</c:v>
                </c:pt>
                <c:pt idx="570">
                  <c:v>Jan 2025</c:v>
                </c:pt>
                <c:pt idx="571">
                  <c:v>Jan 2025</c:v>
                </c:pt>
                <c:pt idx="572">
                  <c:v>Jan 2025</c:v>
                </c:pt>
                <c:pt idx="573">
                  <c:v>Jan 2025</c:v>
                </c:pt>
                <c:pt idx="574">
                  <c:v>Jan 2025</c:v>
                </c:pt>
                <c:pt idx="575">
                  <c:v>Jan 2025</c:v>
                </c:pt>
                <c:pt idx="576">
                  <c:v>Jan 2025</c:v>
                </c:pt>
                <c:pt idx="577">
                  <c:v>Jan 2025</c:v>
                </c:pt>
                <c:pt idx="578">
                  <c:v>Jan 2025</c:v>
                </c:pt>
                <c:pt idx="579">
                  <c:v>Jan 2025</c:v>
                </c:pt>
                <c:pt idx="580">
                  <c:v>Jan 2025</c:v>
                </c:pt>
                <c:pt idx="581">
                  <c:v>Jan 2025</c:v>
                </c:pt>
                <c:pt idx="582">
                  <c:v>Jan 2025</c:v>
                </c:pt>
                <c:pt idx="583">
                  <c:v>Jan 2025</c:v>
                </c:pt>
                <c:pt idx="584">
                  <c:v>Jan 2025</c:v>
                </c:pt>
                <c:pt idx="585">
                  <c:v>Jan 2025</c:v>
                </c:pt>
                <c:pt idx="586">
                  <c:v>Jan 2025</c:v>
                </c:pt>
                <c:pt idx="587">
                  <c:v>Jan 2025</c:v>
                </c:pt>
                <c:pt idx="588">
                  <c:v>Jan 2025</c:v>
                </c:pt>
                <c:pt idx="589">
                  <c:v>Jan 2025</c:v>
                </c:pt>
                <c:pt idx="590">
                  <c:v>Jan 2025</c:v>
                </c:pt>
                <c:pt idx="591">
                  <c:v>Jan 2025</c:v>
                </c:pt>
                <c:pt idx="592">
                  <c:v>Jan 2025</c:v>
                </c:pt>
                <c:pt idx="593">
                  <c:v>Jan 2025</c:v>
                </c:pt>
                <c:pt idx="594">
                  <c:v>Jan 2025</c:v>
                </c:pt>
                <c:pt idx="595">
                  <c:v>Jan 2025</c:v>
                </c:pt>
                <c:pt idx="596">
                  <c:v>Jan 2025</c:v>
                </c:pt>
                <c:pt idx="597">
                  <c:v>Jan 2025</c:v>
                </c:pt>
                <c:pt idx="598">
                  <c:v>Jan 2025</c:v>
                </c:pt>
                <c:pt idx="599">
                  <c:v>Jan 2025</c:v>
                </c:pt>
                <c:pt idx="600">
                  <c:v>Jan 2025</c:v>
                </c:pt>
                <c:pt idx="601">
                  <c:v>Jan 2025</c:v>
                </c:pt>
                <c:pt idx="602">
                  <c:v>Jan 2025</c:v>
                </c:pt>
                <c:pt idx="603">
                  <c:v>Jan 2025</c:v>
                </c:pt>
                <c:pt idx="604">
                  <c:v>Jan 2025</c:v>
                </c:pt>
                <c:pt idx="605">
                  <c:v>Jan 2025</c:v>
                </c:pt>
                <c:pt idx="606">
                  <c:v>Jan 2025</c:v>
                </c:pt>
                <c:pt idx="607">
                  <c:v>Jan 2025</c:v>
                </c:pt>
                <c:pt idx="608">
                  <c:v>Jan 2025</c:v>
                </c:pt>
                <c:pt idx="609">
                  <c:v>Jan 2025</c:v>
                </c:pt>
                <c:pt idx="610">
                  <c:v>Jan 2025</c:v>
                </c:pt>
                <c:pt idx="611">
                  <c:v>Jan 2025</c:v>
                </c:pt>
                <c:pt idx="612">
                  <c:v>Jan 2025</c:v>
                </c:pt>
                <c:pt idx="613">
                  <c:v>Jan 2025</c:v>
                </c:pt>
                <c:pt idx="614">
                  <c:v>Jan 2025</c:v>
                </c:pt>
                <c:pt idx="615">
                  <c:v>Jan 2025</c:v>
                </c:pt>
                <c:pt idx="616">
                  <c:v>Jan 2025</c:v>
                </c:pt>
                <c:pt idx="617">
                  <c:v>Jan 2025</c:v>
                </c:pt>
                <c:pt idx="618">
                  <c:v>Jan 2025</c:v>
                </c:pt>
                <c:pt idx="619">
                  <c:v>Jan 2025</c:v>
                </c:pt>
                <c:pt idx="620">
                  <c:v>Jan 2025</c:v>
                </c:pt>
                <c:pt idx="621">
                  <c:v>Jan 2025</c:v>
                </c:pt>
                <c:pt idx="622">
                  <c:v>Jan 2025</c:v>
                </c:pt>
                <c:pt idx="623">
                  <c:v>Jan 2025</c:v>
                </c:pt>
                <c:pt idx="624">
                  <c:v>Jan 2025</c:v>
                </c:pt>
                <c:pt idx="625">
                  <c:v>Jan 2025</c:v>
                </c:pt>
                <c:pt idx="626">
                  <c:v>Jan 2025</c:v>
                </c:pt>
                <c:pt idx="627">
                  <c:v>Jan 2025</c:v>
                </c:pt>
                <c:pt idx="628">
                  <c:v>Jan 2025</c:v>
                </c:pt>
                <c:pt idx="629">
                  <c:v>Jan 2025</c:v>
                </c:pt>
                <c:pt idx="630">
                  <c:v>Jan 2025</c:v>
                </c:pt>
                <c:pt idx="631">
                  <c:v>Jan 2025</c:v>
                </c:pt>
                <c:pt idx="632">
                  <c:v>Jan 2025</c:v>
                </c:pt>
                <c:pt idx="633">
                  <c:v>Jan 2025</c:v>
                </c:pt>
                <c:pt idx="634">
                  <c:v>Jan 2025</c:v>
                </c:pt>
                <c:pt idx="635">
                  <c:v>Jan 2025</c:v>
                </c:pt>
                <c:pt idx="636">
                  <c:v>Jan 2025</c:v>
                </c:pt>
                <c:pt idx="637">
                  <c:v>Jan 2025</c:v>
                </c:pt>
                <c:pt idx="638">
                  <c:v>Jan 2025</c:v>
                </c:pt>
                <c:pt idx="639">
                  <c:v>Jan 2025</c:v>
                </c:pt>
                <c:pt idx="640">
                  <c:v>Jan 2025</c:v>
                </c:pt>
                <c:pt idx="641">
                  <c:v>Jan 2025</c:v>
                </c:pt>
                <c:pt idx="642">
                  <c:v>Jan 2025</c:v>
                </c:pt>
                <c:pt idx="643">
                  <c:v>Jan 2025</c:v>
                </c:pt>
                <c:pt idx="644">
                  <c:v>Jan 2025</c:v>
                </c:pt>
                <c:pt idx="645">
                  <c:v>Jan 2025</c:v>
                </c:pt>
                <c:pt idx="646">
                  <c:v>Jan 2025</c:v>
                </c:pt>
                <c:pt idx="647">
                  <c:v>Jan 2025</c:v>
                </c:pt>
                <c:pt idx="648">
                  <c:v>Jan 2025</c:v>
                </c:pt>
                <c:pt idx="649">
                  <c:v>Jan 2025</c:v>
                </c:pt>
                <c:pt idx="650">
                  <c:v>Jan 2025</c:v>
                </c:pt>
                <c:pt idx="651">
                  <c:v>Jan 2025</c:v>
                </c:pt>
                <c:pt idx="652">
                  <c:v>Jan 2025</c:v>
                </c:pt>
                <c:pt idx="653">
                  <c:v>Jan 2025</c:v>
                </c:pt>
                <c:pt idx="654">
                  <c:v>Jan 2025</c:v>
                </c:pt>
                <c:pt idx="655">
                  <c:v>Jan 2025</c:v>
                </c:pt>
                <c:pt idx="656">
                  <c:v>Jan 2025</c:v>
                </c:pt>
                <c:pt idx="657">
                  <c:v>Jan 2025</c:v>
                </c:pt>
                <c:pt idx="658">
                  <c:v>Jan 2025</c:v>
                </c:pt>
                <c:pt idx="659">
                  <c:v>Jan 2025</c:v>
                </c:pt>
                <c:pt idx="660">
                  <c:v>Jan 2025</c:v>
                </c:pt>
                <c:pt idx="661">
                  <c:v>Jan 2025</c:v>
                </c:pt>
                <c:pt idx="662">
                  <c:v>Jan 2025</c:v>
                </c:pt>
                <c:pt idx="663">
                  <c:v>Jan 2025</c:v>
                </c:pt>
                <c:pt idx="664">
                  <c:v>Jan 2025</c:v>
                </c:pt>
                <c:pt idx="665">
                  <c:v>Jan 2025</c:v>
                </c:pt>
                <c:pt idx="666">
                  <c:v>Jan 2025</c:v>
                </c:pt>
                <c:pt idx="667">
                  <c:v>Jan 2025</c:v>
                </c:pt>
                <c:pt idx="668">
                  <c:v>Jan 2025</c:v>
                </c:pt>
                <c:pt idx="669">
                  <c:v>Jan 2025</c:v>
                </c:pt>
                <c:pt idx="670">
                  <c:v>Jan 2025</c:v>
                </c:pt>
                <c:pt idx="671">
                  <c:v>Jan 2025</c:v>
                </c:pt>
                <c:pt idx="672">
                  <c:v>Jan 2025</c:v>
                </c:pt>
                <c:pt idx="673">
                  <c:v>Jan 2025</c:v>
                </c:pt>
                <c:pt idx="674">
                  <c:v>Jan 2025</c:v>
                </c:pt>
                <c:pt idx="675">
                  <c:v>Jan 2025</c:v>
                </c:pt>
                <c:pt idx="676">
                  <c:v>Jan 2025</c:v>
                </c:pt>
                <c:pt idx="677">
                  <c:v>Jan 2025</c:v>
                </c:pt>
                <c:pt idx="678">
                  <c:v>Jan 2025</c:v>
                </c:pt>
                <c:pt idx="679">
                  <c:v>Jan 2025</c:v>
                </c:pt>
                <c:pt idx="680">
                  <c:v>Jan 2025</c:v>
                </c:pt>
                <c:pt idx="681">
                  <c:v>Jan 2025</c:v>
                </c:pt>
                <c:pt idx="682">
                  <c:v>Jan 2025</c:v>
                </c:pt>
                <c:pt idx="683">
                  <c:v>Jan 2025</c:v>
                </c:pt>
                <c:pt idx="684">
                  <c:v>Jan 2025</c:v>
                </c:pt>
                <c:pt idx="685">
                  <c:v>Jan 2025</c:v>
                </c:pt>
                <c:pt idx="686">
                  <c:v>Jan 2025</c:v>
                </c:pt>
                <c:pt idx="687">
                  <c:v>Jan 2025</c:v>
                </c:pt>
                <c:pt idx="688">
                  <c:v>Jan 2025</c:v>
                </c:pt>
                <c:pt idx="689">
                  <c:v>Jan 2025</c:v>
                </c:pt>
                <c:pt idx="690">
                  <c:v>Jan 2025</c:v>
                </c:pt>
                <c:pt idx="691">
                  <c:v>Jan 2025</c:v>
                </c:pt>
                <c:pt idx="692">
                  <c:v>Jan 2025</c:v>
                </c:pt>
                <c:pt idx="693">
                  <c:v>Jan 2025</c:v>
                </c:pt>
                <c:pt idx="694">
                  <c:v>Jan 2025</c:v>
                </c:pt>
                <c:pt idx="695">
                  <c:v>Jan 2025</c:v>
                </c:pt>
                <c:pt idx="696">
                  <c:v>Jan 2025</c:v>
                </c:pt>
                <c:pt idx="697">
                  <c:v>Jan 2025</c:v>
                </c:pt>
                <c:pt idx="698">
                  <c:v>Jan 2025</c:v>
                </c:pt>
                <c:pt idx="699">
                  <c:v>Jan 2025</c:v>
                </c:pt>
                <c:pt idx="700">
                  <c:v>Jan 2025</c:v>
                </c:pt>
                <c:pt idx="701">
                  <c:v>Jan 2025</c:v>
                </c:pt>
                <c:pt idx="702">
                  <c:v>Jan 2025</c:v>
                </c:pt>
                <c:pt idx="703">
                  <c:v>Jan 2025</c:v>
                </c:pt>
                <c:pt idx="704">
                  <c:v>Jan 2025</c:v>
                </c:pt>
                <c:pt idx="705">
                  <c:v>Jan 2025</c:v>
                </c:pt>
                <c:pt idx="706">
                  <c:v>Jan 2025</c:v>
                </c:pt>
                <c:pt idx="707">
                  <c:v>Jan 2025</c:v>
                </c:pt>
                <c:pt idx="708">
                  <c:v>Jan 2025</c:v>
                </c:pt>
                <c:pt idx="709">
                  <c:v>Jan 2025</c:v>
                </c:pt>
                <c:pt idx="710">
                  <c:v>Jan 2025</c:v>
                </c:pt>
                <c:pt idx="711">
                  <c:v>Jan 2025</c:v>
                </c:pt>
                <c:pt idx="712">
                  <c:v>Jan 2025</c:v>
                </c:pt>
                <c:pt idx="713">
                  <c:v>Jan 2025</c:v>
                </c:pt>
                <c:pt idx="714">
                  <c:v>Jan 2025</c:v>
                </c:pt>
                <c:pt idx="715">
                  <c:v>Jan 2025</c:v>
                </c:pt>
                <c:pt idx="716">
                  <c:v>Jan 2025</c:v>
                </c:pt>
                <c:pt idx="717">
                  <c:v>Jan 2025</c:v>
                </c:pt>
                <c:pt idx="718">
                  <c:v>Jan 2025</c:v>
                </c:pt>
                <c:pt idx="719">
                  <c:v>Jan 2025</c:v>
                </c:pt>
                <c:pt idx="720">
                  <c:v>Jan 2025</c:v>
                </c:pt>
                <c:pt idx="721">
                  <c:v>Jan 2025</c:v>
                </c:pt>
                <c:pt idx="722">
                  <c:v>Jan 2025</c:v>
                </c:pt>
                <c:pt idx="723">
                  <c:v>Jan 2025</c:v>
                </c:pt>
                <c:pt idx="724">
                  <c:v>Jan 2025</c:v>
                </c:pt>
                <c:pt idx="725">
                  <c:v>Jan 2025</c:v>
                </c:pt>
                <c:pt idx="726">
                  <c:v>Jan 2025</c:v>
                </c:pt>
                <c:pt idx="727">
                  <c:v>Jan 2025</c:v>
                </c:pt>
                <c:pt idx="728">
                  <c:v>Jan 2025</c:v>
                </c:pt>
                <c:pt idx="729">
                  <c:v>Jan 2025</c:v>
                </c:pt>
                <c:pt idx="730">
                  <c:v>Jan 2025</c:v>
                </c:pt>
                <c:pt idx="731">
                  <c:v>Jan 2025</c:v>
                </c:pt>
                <c:pt idx="732">
                  <c:v>Jan 2025</c:v>
                </c:pt>
                <c:pt idx="733">
                  <c:v>Jan 2025</c:v>
                </c:pt>
                <c:pt idx="734">
                  <c:v>Jan 2025</c:v>
                </c:pt>
                <c:pt idx="735">
                  <c:v>Jan 2025</c:v>
                </c:pt>
                <c:pt idx="736">
                  <c:v>Jan 2025</c:v>
                </c:pt>
                <c:pt idx="737">
                  <c:v>Jan 2025</c:v>
                </c:pt>
                <c:pt idx="738">
                  <c:v>Jan 2025</c:v>
                </c:pt>
                <c:pt idx="739">
                  <c:v>Jan 2025</c:v>
                </c:pt>
                <c:pt idx="740">
                  <c:v>Jan 2025</c:v>
                </c:pt>
                <c:pt idx="741">
                  <c:v>Jan 2025</c:v>
                </c:pt>
                <c:pt idx="742">
                  <c:v>Jan 2025</c:v>
                </c:pt>
                <c:pt idx="743">
                  <c:v>Jan 2025</c:v>
                </c:pt>
                <c:pt idx="744">
                  <c:v>Jan 2025</c:v>
                </c:pt>
                <c:pt idx="745">
                  <c:v>Jan 2025</c:v>
                </c:pt>
                <c:pt idx="746">
                  <c:v>Jan 2025</c:v>
                </c:pt>
                <c:pt idx="747">
                  <c:v>Jan 2025</c:v>
                </c:pt>
                <c:pt idx="748">
                  <c:v>Jan 2025</c:v>
                </c:pt>
                <c:pt idx="749">
                  <c:v>Jan 2025</c:v>
                </c:pt>
                <c:pt idx="750">
                  <c:v>Jan 2025</c:v>
                </c:pt>
                <c:pt idx="751">
                  <c:v>Jan 2025</c:v>
                </c:pt>
                <c:pt idx="752">
                  <c:v>Jan 2025</c:v>
                </c:pt>
                <c:pt idx="753">
                  <c:v>Jan 2025</c:v>
                </c:pt>
                <c:pt idx="754">
                  <c:v>Jan 2025</c:v>
                </c:pt>
                <c:pt idx="755">
                  <c:v>Jan 2025</c:v>
                </c:pt>
                <c:pt idx="756">
                  <c:v>Jan 2025</c:v>
                </c:pt>
                <c:pt idx="757">
                  <c:v>Jan 2025</c:v>
                </c:pt>
                <c:pt idx="758">
                  <c:v>Jan 2025</c:v>
                </c:pt>
                <c:pt idx="759">
                  <c:v>Jan 2025</c:v>
                </c:pt>
                <c:pt idx="760">
                  <c:v>Jan 2025</c:v>
                </c:pt>
                <c:pt idx="761">
                  <c:v>Jan 2025</c:v>
                </c:pt>
                <c:pt idx="762">
                  <c:v>Jan 2025</c:v>
                </c:pt>
                <c:pt idx="763">
                  <c:v>Jan 2025</c:v>
                </c:pt>
                <c:pt idx="764">
                  <c:v>Jan 2025</c:v>
                </c:pt>
                <c:pt idx="765">
                  <c:v>Jan 2025</c:v>
                </c:pt>
                <c:pt idx="766">
                  <c:v>Jan 2025</c:v>
                </c:pt>
                <c:pt idx="767">
                  <c:v>Jan 2025</c:v>
                </c:pt>
                <c:pt idx="768">
                  <c:v>Jan 2025</c:v>
                </c:pt>
                <c:pt idx="769">
                  <c:v>Jan 2025</c:v>
                </c:pt>
                <c:pt idx="770">
                  <c:v>Jan 2025</c:v>
                </c:pt>
                <c:pt idx="771">
                  <c:v>Jan 2025</c:v>
                </c:pt>
                <c:pt idx="772">
                  <c:v>Jan 2025</c:v>
                </c:pt>
                <c:pt idx="773">
                  <c:v>Jan 2025</c:v>
                </c:pt>
                <c:pt idx="774">
                  <c:v>Jan 2025</c:v>
                </c:pt>
                <c:pt idx="775">
                  <c:v>Jan 2025</c:v>
                </c:pt>
                <c:pt idx="776">
                  <c:v>Jan 2025</c:v>
                </c:pt>
                <c:pt idx="777">
                  <c:v>Jan 2025</c:v>
                </c:pt>
                <c:pt idx="778">
                  <c:v>Jan 2025</c:v>
                </c:pt>
                <c:pt idx="779">
                  <c:v>Jan 2025</c:v>
                </c:pt>
                <c:pt idx="780">
                  <c:v>Jan 2025</c:v>
                </c:pt>
                <c:pt idx="781">
                  <c:v>Jan 2025</c:v>
                </c:pt>
                <c:pt idx="782">
                  <c:v>Jan 2025</c:v>
                </c:pt>
                <c:pt idx="783">
                  <c:v>Jan 2025</c:v>
                </c:pt>
                <c:pt idx="784">
                  <c:v>Jan 2025</c:v>
                </c:pt>
                <c:pt idx="785">
                  <c:v>Jan 2025</c:v>
                </c:pt>
                <c:pt idx="786">
                  <c:v>Jan 2025</c:v>
                </c:pt>
                <c:pt idx="787">
                  <c:v>Jan 2025</c:v>
                </c:pt>
                <c:pt idx="788">
                  <c:v>Jan 2025</c:v>
                </c:pt>
                <c:pt idx="789">
                  <c:v>Jan 2025</c:v>
                </c:pt>
                <c:pt idx="790">
                  <c:v>Jan 2025</c:v>
                </c:pt>
                <c:pt idx="791">
                  <c:v>Jan 2025</c:v>
                </c:pt>
                <c:pt idx="792">
                  <c:v>Jan 2025</c:v>
                </c:pt>
                <c:pt idx="793">
                  <c:v>Jan 2025</c:v>
                </c:pt>
                <c:pt idx="794">
                  <c:v>Jan 2025</c:v>
                </c:pt>
                <c:pt idx="795">
                  <c:v>Jan 2025</c:v>
                </c:pt>
                <c:pt idx="796">
                  <c:v>Jan 2025</c:v>
                </c:pt>
                <c:pt idx="797">
                  <c:v>Jan 2025</c:v>
                </c:pt>
                <c:pt idx="798">
                  <c:v>Jan 2025</c:v>
                </c:pt>
                <c:pt idx="799">
                  <c:v>Jan 2025</c:v>
                </c:pt>
                <c:pt idx="800">
                  <c:v>Jan 2025</c:v>
                </c:pt>
                <c:pt idx="801">
                  <c:v>Jan 2025</c:v>
                </c:pt>
                <c:pt idx="802">
                  <c:v>Jan 2025</c:v>
                </c:pt>
                <c:pt idx="803">
                  <c:v>Jan 2025</c:v>
                </c:pt>
                <c:pt idx="804">
                  <c:v>Jan 2025</c:v>
                </c:pt>
                <c:pt idx="805">
                  <c:v>Jan 2025</c:v>
                </c:pt>
                <c:pt idx="806">
                  <c:v>Jan 2025</c:v>
                </c:pt>
                <c:pt idx="807">
                  <c:v>Jan 2025</c:v>
                </c:pt>
                <c:pt idx="808">
                  <c:v>Jan 2025</c:v>
                </c:pt>
                <c:pt idx="809">
                  <c:v>Jan 2025</c:v>
                </c:pt>
                <c:pt idx="810">
                  <c:v>Jan 2025</c:v>
                </c:pt>
                <c:pt idx="811">
                  <c:v>Jan 2025</c:v>
                </c:pt>
                <c:pt idx="812">
                  <c:v>Jan 2025</c:v>
                </c:pt>
                <c:pt idx="813">
                  <c:v>Jan 2025</c:v>
                </c:pt>
                <c:pt idx="814">
                  <c:v>Jan 2025</c:v>
                </c:pt>
                <c:pt idx="815">
                  <c:v>Jan 2025</c:v>
                </c:pt>
                <c:pt idx="816">
                  <c:v>Jan 2025</c:v>
                </c:pt>
                <c:pt idx="817">
                  <c:v>Jan 2025</c:v>
                </c:pt>
                <c:pt idx="818">
                  <c:v>Jan 2025</c:v>
                </c:pt>
                <c:pt idx="819">
                  <c:v>Jan 2025</c:v>
                </c:pt>
                <c:pt idx="820">
                  <c:v>Jan 2025</c:v>
                </c:pt>
                <c:pt idx="821">
                  <c:v>Jan 2025</c:v>
                </c:pt>
                <c:pt idx="822">
                  <c:v>Jan 2025</c:v>
                </c:pt>
                <c:pt idx="823">
                  <c:v>Jan 2025</c:v>
                </c:pt>
                <c:pt idx="824">
                  <c:v>Jan 2025</c:v>
                </c:pt>
                <c:pt idx="825">
                  <c:v>Jan 2025</c:v>
                </c:pt>
                <c:pt idx="826">
                  <c:v>Jan 2025</c:v>
                </c:pt>
                <c:pt idx="827">
                  <c:v>Jan 2025</c:v>
                </c:pt>
                <c:pt idx="828">
                  <c:v>Jan 2025</c:v>
                </c:pt>
                <c:pt idx="829">
                  <c:v>Jan 2025</c:v>
                </c:pt>
                <c:pt idx="830">
                  <c:v>Jan 2025</c:v>
                </c:pt>
                <c:pt idx="831">
                  <c:v>Jan 2025</c:v>
                </c:pt>
                <c:pt idx="832">
                  <c:v>Jan 2025</c:v>
                </c:pt>
                <c:pt idx="833">
                  <c:v>Jan 2025</c:v>
                </c:pt>
                <c:pt idx="834">
                  <c:v>Jan 2025</c:v>
                </c:pt>
                <c:pt idx="835">
                  <c:v>Jan 2025</c:v>
                </c:pt>
                <c:pt idx="836">
                  <c:v>Jan 2025</c:v>
                </c:pt>
                <c:pt idx="837">
                  <c:v>Jan 2025</c:v>
                </c:pt>
                <c:pt idx="838">
                  <c:v>Jan 2025</c:v>
                </c:pt>
                <c:pt idx="839">
                  <c:v>Jan 2025</c:v>
                </c:pt>
                <c:pt idx="840">
                  <c:v>Jan 2025</c:v>
                </c:pt>
                <c:pt idx="841">
                  <c:v>Jan 2025</c:v>
                </c:pt>
                <c:pt idx="842">
                  <c:v>Jan 2025</c:v>
                </c:pt>
                <c:pt idx="843">
                  <c:v>Jan 2025</c:v>
                </c:pt>
                <c:pt idx="844">
                  <c:v>Jan 2025</c:v>
                </c:pt>
                <c:pt idx="845">
                  <c:v>Jan 2025</c:v>
                </c:pt>
                <c:pt idx="846">
                  <c:v>Jan 2025</c:v>
                </c:pt>
                <c:pt idx="847">
                  <c:v>Jan 2025</c:v>
                </c:pt>
                <c:pt idx="848">
                  <c:v>Jan 2025</c:v>
                </c:pt>
                <c:pt idx="849">
                  <c:v>Jan 2025</c:v>
                </c:pt>
                <c:pt idx="850">
                  <c:v>Jan 2025</c:v>
                </c:pt>
                <c:pt idx="851">
                  <c:v>Jan 2025</c:v>
                </c:pt>
                <c:pt idx="852">
                  <c:v>Jan 2025</c:v>
                </c:pt>
                <c:pt idx="853">
                  <c:v>Jan 2025</c:v>
                </c:pt>
                <c:pt idx="854">
                  <c:v>Jan 2025</c:v>
                </c:pt>
                <c:pt idx="855">
                  <c:v>Jan 2025</c:v>
                </c:pt>
                <c:pt idx="856">
                  <c:v>Jan 2025</c:v>
                </c:pt>
                <c:pt idx="857">
                  <c:v>Jan 2025</c:v>
                </c:pt>
                <c:pt idx="858">
                  <c:v>Jan 2025</c:v>
                </c:pt>
                <c:pt idx="859">
                  <c:v>Jan 2025</c:v>
                </c:pt>
                <c:pt idx="860">
                  <c:v>Jan 2025</c:v>
                </c:pt>
                <c:pt idx="861">
                  <c:v>Jan 2025</c:v>
                </c:pt>
                <c:pt idx="862">
                  <c:v>Jan 2025</c:v>
                </c:pt>
                <c:pt idx="863">
                  <c:v>Jan 2025</c:v>
                </c:pt>
                <c:pt idx="864">
                  <c:v>Jan 2025</c:v>
                </c:pt>
                <c:pt idx="865">
                  <c:v>Jan 2025</c:v>
                </c:pt>
                <c:pt idx="866">
                  <c:v>Jan 2025</c:v>
                </c:pt>
                <c:pt idx="867">
                  <c:v>Jan 2025</c:v>
                </c:pt>
                <c:pt idx="868">
                  <c:v>Jan 2025</c:v>
                </c:pt>
                <c:pt idx="869">
                  <c:v>Jan 2025</c:v>
                </c:pt>
                <c:pt idx="870">
                  <c:v>Jan 2025</c:v>
                </c:pt>
                <c:pt idx="871">
                  <c:v>Jan 2025</c:v>
                </c:pt>
                <c:pt idx="872">
                  <c:v>Jan 2025</c:v>
                </c:pt>
                <c:pt idx="873">
                  <c:v>Jan 2025</c:v>
                </c:pt>
                <c:pt idx="874">
                  <c:v>Jan 2025</c:v>
                </c:pt>
                <c:pt idx="875">
                  <c:v>Jan 2025</c:v>
                </c:pt>
                <c:pt idx="876">
                  <c:v>Jan 2025</c:v>
                </c:pt>
                <c:pt idx="877">
                  <c:v>Jan 2025</c:v>
                </c:pt>
                <c:pt idx="878">
                  <c:v>Jan 2025</c:v>
                </c:pt>
                <c:pt idx="879">
                  <c:v>Jan 2025</c:v>
                </c:pt>
                <c:pt idx="880">
                  <c:v>Jan 2025</c:v>
                </c:pt>
                <c:pt idx="881">
                  <c:v>Jan 2025</c:v>
                </c:pt>
                <c:pt idx="882">
                  <c:v>Jan 2025</c:v>
                </c:pt>
                <c:pt idx="883">
                  <c:v>Jan 2025</c:v>
                </c:pt>
                <c:pt idx="884">
                  <c:v>Jan 2025</c:v>
                </c:pt>
                <c:pt idx="885">
                  <c:v>Jan 2025</c:v>
                </c:pt>
                <c:pt idx="886">
                  <c:v>Jan 2025</c:v>
                </c:pt>
                <c:pt idx="887">
                  <c:v>Jan 2025</c:v>
                </c:pt>
                <c:pt idx="888">
                  <c:v>Jan 2025</c:v>
                </c:pt>
                <c:pt idx="889">
                  <c:v>Jan 2025</c:v>
                </c:pt>
                <c:pt idx="890">
                  <c:v>Jan 2025</c:v>
                </c:pt>
                <c:pt idx="891">
                  <c:v>Jan 2025</c:v>
                </c:pt>
                <c:pt idx="892">
                  <c:v>Jan 2025</c:v>
                </c:pt>
                <c:pt idx="893">
                  <c:v>Jan 2025</c:v>
                </c:pt>
                <c:pt idx="894">
                  <c:v>Jan 2025</c:v>
                </c:pt>
                <c:pt idx="895">
                  <c:v>Jan 2025</c:v>
                </c:pt>
                <c:pt idx="896">
                  <c:v>Jan 2025</c:v>
                </c:pt>
                <c:pt idx="897">
                  <c:v>Jan 2025</c:v>
                </c:pt>
                <c:pt idx="898">
                  <c:v>Jan 2025</c:v>
                </c:pt>
                <c:pt idx="899">
                  <c:v>Jan 2025</c:v>
                </c:pt>
                <c:pt idx="900">
                  <c:v>Jan 2025</c:v>
                </c:pt>
                <c:pt idx="901">
                  <c:v>Jan 2025</c:v>
                </c:pt>
                <c:pt idx="902">
                  <c:v>Jan 2025</c:v>
                </c:pt>
                <c:pt idx="903">
                  <c:v>Jan 2025</c:v>
                </c:pt>
                <c:pt idx="904">
                  <c:v>Jan 2025</c:v>
                </c:pt>
                <c:pt idx="905">
                  <c:v>Jan 2025</c:v>
                </c:pt>
                <c:pt idx="906">
                  <c:v>Jan 2025</c:v>
                </c:pt>
                <c:pt idx="907">
                  <c:v>Jan 2025</c:v>
                </c:pt>
                <c:pt idx="908">
                  <c:v>Jan 2025</c:v>
                </c:pt>
                <c:pt idx="909">
                  <c:v>Jan 2025</c:v>
                </c:pt>
                <c:pt idx="910">
                  <c:v>Jan 2025</c:v>
                </c:pt>
                <c:pt idx="911">
                  <c:v>Jan 2025</c:v>
                </c:pt>
                <c:pt idx="912">
                  <c:v>Jan 2025</c:v>
                </c:pt>
                <c:pt idx="913">
                  <c:v>Jan 2025</c:v>
                </c:pt>
                <c:pt idx="914">
                  <c:v>Jan 2025</c:v>
                </c:pt>
                <c:pt idx="915">
                  <c:v>Jan 2025</c:v>
                </c:pt>
                <c:pt idx="916">
                  <c:v>Jan 2025</c:v>
                </c:pt>
                <c:pt idx="917">
                  <c:v>Jan 2025</c:v>
                </c:pt>
                <c:pt idx="918">
                  <c:v>Jan 2025</c:v>
                </c:pt>
                <c:pt idx="919">
                  <c:v>Jan 2025</c:v>
                </c:pt>
                <c:pt idx="920">
                  <c:v>Jan 2025</c:v>
                </c:pt>
                <c:pt idx="921">
                  <c:v>Jan 2025</c:v>
                </c:pt>
                <c:pt idx="922">
                  <c:v>Jan 2025</c:v>
                </c:pt>
                <c:pt idx="923">
                  <c:v>Jan 2025</c:v>
                </c:pt>
                <c:pt idx="924">
                  <c:v>Jan 2025</c:v>
                </c:pt>
                <c:pt idx="925">
                  <c:v>Jan 2025</c:v>
                </c:pt>
                <c:pt idx="926">
                  <c:v>Jan 2025</c:v>
                </c:pt>
                <c:pt idx="927">
                  <c:v>Jan 2025</c:v>
                </c:pt>
                <c:pt idx="928">
                  <c:v>Jan 2025</c:v>
                </c:pt>
                <c:pt idx="929">
                  <c:v>Jan 2025</c:v>
                </c:pt>
                <c:pt idx="930">
                  <c:v>Jan 2025</c:v>
                </c:pt>
                <c:pt idx="931">
                  <c:v>Jan 2025</c:v>
                </c:pt>
                <c:pt idx="932">
                  <c:v>Jan 2025</c:v>
                </c:pt>
                <c:pt idx="933">
                  <c:v>Jan 2025</c:v>
                </c:pt>
                <c:pt idx="934">
                  <c:v>Jan 2025</c:v>
                </c:pt>
                <c:pt idx="935">
                  <c:v>Jan 2025</c:v>
                </c:pt>
                <c:pt idx="936">
                  <c:v>Jan 2025</c:v>
                </c:pt>
                <c:pt idx="937">
                  <c:v>Jan 2025</c:v>
                </c:pt>
                <c:pt idx="938">
                  <c:v>Jan 2025</c:v>
                </c:pt>
                <c:pt idx="939">
                  <c:v>Jan 2025</c:v>
                </c:pt>
                <c:pt idx="940">
                  <c:v>Jan 2025</c:v>
                </c:pt>
                <c:pt idx="941">
                  <c:v>Jan 2025</c:v>
                </c:pt>
                <c:pt idx="942">
                  <c:v>Jan 2025</c:v>
                </c:pt>
                <c:pt idx="943">
                  <c:v>Jan 2025</c:v>
                </c:pt>
                <c:pt idx="944">
                  <c:v>Jan 2025</c:v>
                </c:pt>
                <c:pt idx="945">
                  <c:v>Jan 2025</c:v>
                </c:pt>
                <c:pt idx="946">
                  <c:v>Jan 2025</c:v>
                </c:pt>
                <c:pt idx="947">
                  <c:v>Jan 2025</c:v>
                </c:pt>
                <c:pt idx="948">
                  <c:v>Jan 2025</c:v>
                </c:pt>
                <c:pt idx="949">
                  <c:v>Jan 2025</c:v>
                </c:pt>
                <c:pt idx="950">
                  <c:v>Jan 2025</c:v>
                </c:pt>
                <c:pt idx="951">
                  <c:v>Jan 2025</c:v>
                </c:pt>
                <c:pt idx="952">
                  <c:v>Jan 2025</c:v>
                </c:pt>
                <c:pt idx="953">
                  <c:v>Jan 2025</c:v>
                </c:pt>
                <c:pt idx="954">
                  <c:v>Jan 2025</c:v>
                </c:pt>
                <c:pt idx="955">
                  <c:v>Jan 2025</c:v>
                </c:pt>
                <c:pt idx="956">
                  <c:v>Jan 2025</c:v>
                </c:pt>
                <c:pt idx="957">
                  <c:v>Jan 2025</c:v>
                </c:pt>
                <c:pt idx="958">
                  <c:v>Jan 2025</c:v>
                </c:pt>
                <c:pt idx="959">
                  <c:v>Jan 2025</c:v>
                </c:pt>
                <c:pt idx="960">
                  <c:v>Jan 2025</c:v>
                </c:pt>
                <c:pt idx="961">
                  <c:v>Jan 2025</c:v>
                </c:pt>
                <c:pt idx="962">
                  <c:v>Jan 2025</c:v>
                </c:pt>
                <c:pt idx="963">
                  <c:v>Jan 2025</c:v>
                </c:pt>
                <c:pt idx="964">
                  <c:v>Jan 2025</c:v>
                </c:pt>
                <c:pt idx="965">
                  <c:v>Jan 2025</c:v>
                </c:pt>
                <c:pt idx="966">
                  <c:v>Jan 2025</c:v>
                </c:pt>
                <c:pt idx="967">
                  <c:v>Jan 2025</c:v>
                </c:pt>
                <c:pt idx="968">
                  <c:v>Jan 2025</c:v>
                </c:pt>
                <c:pt idx="969">
                  <c:v>Jan 2025</c:v>
                </c:pt>
                <c:pt idx="970">
                  <c:v>Jan 2025</c:v>
                </c:pt>
                <c:pt idx="971">
                  <c:v>Jan 2025</c:v>
                </c:pt>
                <c:pt idx="972">
                  <c:v>Jan 2025</c:v>
                </c:pt>
                <c:pt idx="973">
                  <c:v>Jan 2025</c:v>
                </c:pt>
                <c:pt idx="974">
                  <c:v>Jan 2025</c:v>
                </c:pt>
                <c:pt idx="975">
                  <c:v>Jan 2025</c:v>
                </c:pt>
                <c:pt idx="976">
                  <c:v>Jan 2025</c:v>
                </c:pt>
                <c:pt idx="977">
                  <c:v>Jan 2025</c:v>
                </c:pt>
                <c:pt idx="978">
                  <c:v>Jan 2025</c:v>
                </c:pt>
                <c:pt idx="979">
                  <c:v>Jan 2025</c:v>
                </c:pt>
                <c:pt idx="980">
                  <c:v>Jan 2025</c:v>
                </c:pt>
                <c:pt idx="981">
                  <c:v>Jan 2025</c:v>
                </c:pt>
                <c:pt idx="982">
                  <c:v>Jan 2025</c:v>
                </c:pt>
                <c:pt idx="983">
                  <c:v>Jan 2025</c:v>
                </c:pt>
                <c:pt idx="984">
                  <c:v>Jan 2025</c:v>
                </c:pt>
                <c:pt idx="985">
                  <c:v>Jan 2025</c:v>
                </c:pt>
                <c:pt idx="986">
                  <c:v>Jan 2025</c:v>
                </c:pt>
                <c:pt idx="987">
                  <c:v>Jan 2025</c:v>
                </c:pt>
                <c:pt idx="988">
                  <c:v>Jan 2025</c:v>
                </c:pt>
                <c:pt idx="989">
                  <c:v>Jan 2025</c:v>
                </c:pt>
                <c:pt idx="990">
                  <c:v>Jan 2025</c:v>
                </c:pt>
                <c:pt idx="991">
                  <c:v>Jan 2025</c:v>
                </c:pt>
                <c:pt idx="992">
                  <c:v>Jan 2025</c:v>
                </c:pt>
                <c:pt idx="993">
                  <c:v>Jan 2025</c:v>
                </c:pt>
                <c:pt idx="994">
                  <c:v>Jan 2025</c:v>
                </c:pt>
                <c:pt idx="995">
                  <c:v>Jan 2025</c:v>
                </c:pt>
                <c:pt idx="996">
                  <c:v>Jan 2025</c:v>
                </c:pt>
                <c:pt idx="997">
                  <c:v>Jan 2025</c:v>
                </c:pt>
                <c:pt idx="998">
                  <c:v>Jan 2025</c:v>
                </c:pt>
                <c:pt idx="999">
                  <c:v>Jan 2025</c:v>
                </c:pt>
                <c:pt idx="1000">
                  <c:v>Jan 2025</c:v>
                </c:pt>
                <c:pt idx="1001">
                  <c:v>Jan 2025</c:v>
                </c:pt>
                <c:pt idx="1002">
                  <c:v>Jan 2025</c:v>
                </c:pt>
                <c:pt idx="1003">
                  <c:v>Jan 2025</c:v>
                </c:pt>
                <c:pt idx="1004">
                  <c:v>Jan 2025</c:v>
                </c:pt>
                <c:pt idx="1005">
                  <c:v>Jan 2025</c:v>
                </c:pt>
                <c:pt idx="1006">
                  <c:v>Jan 2025</c:v>
                </c:pt>
                <c:pt idx="1007">
                  <c:v>Jan 2025</c:v>
                </c:pt>
                <c:pt idx="1008">
                  <c:v>Jan 2025</c:v>
                </c:pt>
                <c:pt idx="1009">
                  <c:v>Jan 2025</c:v>
                </c:pt>
                <c:pt idx="1010">
                  <c:v>Jan 2025</c:v>
                </c:pt>
                <c:pt idx="1011">
                  <c:v>Jan 2025</c:v>
                </c:pt>
                <c:pt idx="1012">
                  <c:v>Jan 2025</c:v>
                </c:pt>
                <c:pt idx="1013">
                  <c:v>Jan 2025</c:v>
                </c:pt>
                <c:pt idx="1014">
                  <c:v>Jan 2025</c:v>
                </c:pt>
                <c:pt idx="1015">
                  <c:v>Jan 2025</c:v>
                </c:pt>
                <c:pt idx="1016">
                  <c:v>Jan 2025</c:v>
                </c:pt>
                <c:pt idx="1017">
                  <c:v>Jan 2025</c:v>
                </c:pt>
                <c:pt idx="1018">
                  <c:v>Jan 2025</c:v>
                </c:pt>
                <c:pt idx="1019">
                  <c:v>Jan 2025</c:v>
                </c:pt>
                <c:pt idx="1020">
                  <c:v>Jan 2025</c:v>
                </c:pt>
                <c:pt idx="1021">
                  <c:v>Jan 2025</c:v>
                </c:pt>
                <c:pt idx="1022">
                  <c:v>Jan 2025</c:v>
                </c:pt>
                <c:pt idx="1023">
                  <c:v>Jan 2025</c:v>
                </c:pt>
                <c:pt idx="1024">
                  <c:v>Jan 2025</c:v>
                </c:pt>
                <c:pt idx="1025">
                  <c:v>Jan 2025</c:v>
                </c:pt>
                <c:pt idx="1026">
                  <c:v>Jan 2025</c:v>
                </c:pt>
                <c:pt idx="1027">
                  <c:v>Jan 2025</c:v>
                </c:pt>
                <c:pt idx="1028">
                  <c:v>Jan 2025</c:v>
                </c:pt>
                <c:pt idx="1029">
                  <c:v>Jan 2025</c:v>
                </c:pt>
                <c:pt idx="1030">
                  <c:v>Jan 2025</c:v>
                </c:pt>
                <c:pt idx="1031">
                  <c:v>Jan 2025</c:v>
                </c:pt>
                <c:pt idx="1032">
                  <c:v>Jan 2025</c:v>
                </c:pt>
                <c:pt idx="1033">
                  <c:v>Jan 2025</c:v>
                </c:pt>
                <c:pt idx="1034">
                  <c:v>Jan 2025</c:v>
                </c:pt>
                <c:pt idx="1035">
                  <c:v>Jan 2025</c:v>
                </c:pt>
                <c:pt idx="1036">
                  <c:v>Jan 2025</c:v>
                </c:pt>
                <c:pt idx="1037">
                  <c:v>Jan 2025</c:v>
                </c:pt>
                <c:pt idx="1038">
                  <c:v>Jan 2025</c:v>
                </c:pt>
                <c:pt idx="1039">
                  <c:v>Jan 2025</c:v>
                </c:pt>
                <c:pt idx="1040">
                  <c:v>Jan 2025</c:v>
                </c:pt>
                <c:pt idx="1041">
                  <c:v>Jan 2025</c:v>
                </c:pt>
                <c:pt idx="1042">
                  <c:v>Jan 2025</c:v>
                </c:pt>
                <c:pt idx="1043">
                  <c:v>Jan 2025</c:v>
                </c:pt>
                <c:pt idx="1044">
                  <c:v>Jan 2025</c:v>
                </c:pt>
                <c:pt idx="1045">
                  <c:v>Jan 2025</c:v>
                </c:pt>
                <c:pt idx="1046">
                  <c:v>Jan 2025</c:v>
                </c:pt>
                <c:pt idx="1047">
                  <c:v>Jan 2025</c:v>
                </c:pt>
                <c:pt idx="1048">
                  <c:v>Jan 2025</c:v>
                </c:pt>
                <c:pt idx="1049">
                  <c:v>Jan 2025</c:v>
                </c:pt>
                <c:pt idx="1050">
                  <c:v>Jan 2025</c:v>
                </c:pt>
                <c:pt idx="1051">
                  <c:v>Jan 2025</c:v>
                </c:pt>
                <c:pt idx="1052">
                  <c:v>Jan 2025</c:v>
                </c:pt>
                <c:pt idx="1053">
                  <c:v>Jan 2025</c:v>
                </c:pt>
                <c:pt idx="1054">
                  <c:v>Jan 2025</c:v>
                </c:pt>
                <c:pt idx="1055">
                  <c:v>Jan 2025</c:v>
                </c:pt>
                <c:pt idx="1056">
                  <c:v>Jan 2025</c:v>
                </c:pt>
                <c:pt idx="1057">
                  <c:v>Jan 2025</c:v>
                </c:pt>
                <c:pt idx="1058">
                  <c:v>Jan 2025</c:v>
                </c:pt>
                <c:pt idx="1059">
                  <c:v>Jan 2025</c:v>
                </c:pt>
                <c:pt idx="1060">
                  <c:v>Jan 2025</c:v>
                </c:pt>
                <c:pt idx="1061">
                  <c:v>Jan 2025</c:v>
                </c:pt>
                <c:pt idx="1062">
                  <c:v>Jan 2025</c:v>
                </c:pt>
                <c:pt idx="1063">
                  <c:v>Jan 2025</c:v>
                </c:pt>
                <c:pt idx="1064">
                  <c:v>Jan 2025</c:v>
                </c:pt>
                <c:pt idx="1065">
                  <c:v>Jan 2025</c:v>
                </c:pt>
                <c:pt idx="1066">
                  <c:v>Jan 2025</c:v>
                </c:pt>
                <c:pt idx="1067">
                  <c:v>Jan 2025</c:v>
                </c:pt>
                <c:pt idx="1068">
                  <c:v>Jan 2025</c:v>
                </c:pt>
                <c:pt idx="1069">
                  <c:v>Jan 2025</c:v>
                </c:pt>
                <c:pt idx="1070">
                  <c:v>Jan 2025</c:v>
                </c:pt>
                <c:pt idx="1071">
                  <c:v>Jan 2025</c:v>
                </c:pt>
                <c:pt idx="1072">
                  <c:v>Jan 2025</c:v>
                </c:pt>
                <c:pt idx="1073">
                  <c:v>Jan 2025</c:v>
                </c:pt>
                <c:pt idx="1074">
                  <c:v>Jan 2025</c:v>
                </c:pt>
                <c:pt idx="1075">
                  <c:v>Jan 2025</c:v>
                </c:pt>
                <c:pt idx="1076">
                  <c:v>Jan 2025</c:v>
                </c:pt>
                <c:pt idx="1077">
                  <c:v>Jan 2025</c:v>
                </c:pt>
                <c:pt idx="1078">
                  <c:v>Jan 2025</c:v>
                </c:pt>
                <c:pt idx="1079">
                  <c:v>Jan 2025</c:v>
                </c:pt>
                <c:pt idx="1080">
                  <c:v>Jan 2025</c:v>
                </c:pt>
                <c:pt idx="1081">
                  <c:v>Jan 2025</c:v>
                </c:pt>
                <c:pt idx="1082">
                  <c:v>Jan 2025</c:v>
                </c:pt>
                <c:pt idx="1083">
                  <c:v>Jan 2025</c:v>
                </c:pt>
                <c:pt idx="1084">
                  <c:v>Jan 2025</c:v>
                </c:pt>
                <c:pt idx="1085">
                  <c:v>Jan 2025</c:v>
                </c:pt>
                <c:pt idx="1086">
                  <c:v>Jan 2025</c:v>
                </c:pt>
                <c:pt idx="1087">
                  <c:v>Jan 2025</c:v>
                </c:pt>
                <c:pt idx="1088">
                  <c:v>Jan 2025</c:v>
                </c:pt>
                <c:pt idx="1089">
                  <c:v>Jan 2025</c:v>
                </c:pt>
                <c:pt idx="1090">
                  <c:v>Jan 2025</c:v>
                </c:pt>
                <c:pt idx="1091">
                  <c:v>Jan 2025</c:v>
                </c:pt>
                <c:pt idx="1092">
                  <c:v>Jan 2025</c:v>
                </c:pt>
                <c:pt idx="1093">
                  <c:v>Jan 2025</c:v>
                </c:pt>
                <c:pt idx="1094">
                  <c:v>Jan 2025</c:v>
                </c:pt>
                <c:pt idx="1095">
                  <c:v>Jan 2025</c:v>
                </c:pt>
                <c:pt idx="1096">
                  <c:v>Jan 2025</c:v>
                </c:pt>
                <c:pt idx="1097">
                  <c:v>Jan 2025</c:v>
                </c:pt>
                <c:pt idx="1098">
                  <c:v>Jan 2025</c:v>
                </c:pt>
                <c:pt idx="1099">
                  <c:v>Jan 2025</c:v>
                </c:pt>
                <c:pt idx="1100">
                  <c:v>Jan 2025</c:v>
                </c:pt>
                <c:pt idx="1101">
                  <c:v>Jan 2025</c:v>
                </c:pt>
                <c:pt idx="1102">
                  <c:v>Jan 2025</c:v>
                </c:pt>
                <c:pt idx="1103">
                  <c:v>Jan 2025</c:v>
                </c:pt>
                <c:pt idx="1104">
                  <c:v>Jan 2025</c:v>
                </c:pt>
                <c:pt idx="1105">
                  <c:v>Jan 2025</c:v>
                </c:pt>
                <c:pt idx="1106">
                  <c:v>Jan 2025</c:v>
                </c:pt>
                <c:pt idx="1107">
                  <c:v>Jan 2025</c:v>
                </c:pt>
                <c:pt idx="1108">
                  <c:v>Jan 2025</c:v>
                </c:pt>
                <c:pt idx="1109">
                  <c:v>Jan 2025</c:v>
                </c:pt>
                <c:pt idx="1110">
                  <c:v>Jan 2025</c:v>
                </c:pt>
                <c:pt idx="1111">
                  <c:v>Jan 2025</c:v>
                </c:pt>
                <c:pt idx="1112">
                  <c:v>Jan 2025</c:v>
                </c:pt>
                <c:pt idx="1113">
                  <c:v>Jan 2025</c:v>
                </c:pt>
                <c:pt idx="1114">
                  <c:v>Jan 2025</c:v>
                </c:pt>
                <c:pt idx="1115">
                  <c:v>Jan 2025</c:v>
                </c:pt>
                <c:pt idx="1116">
                  <c:v>Jan 2025</c:v>
                </c:pt>
                <c:pt idx="1117">
                  <c:v>Jan 2025</c:v>
                </c:pt>
                <c:pt idx="1118">
                  <c:v>Jan 2025</c:v>
                </c:pt>
                <c:pt idx="1119">
                  <c:v>Jan 2025</c:v>
                </c:pt>
                <c:pt idx="1120">
                  <c:v>Jan 2025</c:v>
                </c:pt>
                <c:pt idx="1121">
                  <c:v>Jan 2025</c:v>
                </c:pt>
                <c:pt idx="1122">
                  <c:v>Jan 2025</c:v>
                </c:pt>
                <c:pt idx="1123">
                  <c:v>Jan 2025</c:v>
                </c:pt>
                <c:pt idx="1124">
                  <c:v>Jan 2025</c:v>
                </c:pt>
                <c:pt idx="1125">
                  <c:v>Jan 2025</c:v>
                </c:pt>
                <c:pt idx="1126">
                  <c:v>Jan 2025</c:v>
                </c:pt>
                <c:pt idx="1127">
                  <c:v>Jan 2025</c:v>
                </c:pt>
                <c:pt idx="1128">
                  <c:v>Jan 2025</c:v>
                </c:pt>
                <c:pt idx="1129">
                  <c:v>Jan 2025</c:v>
                </c:pt>
                <c:pt idx="1130">
                  <c:v>Jan 2025</c:v>
                </c:pt>
                <c:pt idx="1131">
                  <c:v>Jan 2025</c:v>
                </c:pt>
                <c:pt idx="1132">
                  <c:v>Jan 2025</c:v>
                </c:pt>
                <c:pt idx="1133">
                  <c:v>Jan 2025</c:v>
                </c:pt>
                <c:pt idx="1134">
                  <c:v>Jan 2025</c:v>
                </c:pt>
                <c:pt idx="1135">
                  <c:v>Jan 2025</c:v>
                </c:pt>
                <c:pt idx="1136">
                  <c:v>Jan 2025</c:v>
                </c:pt>
                <c:pt idx="1137">
                  <c:v>Jan 2025</c:v>
                </c:pt>
                <c:pt idx="1138">
                  <c:v>Jan 2025</c:v>
                </c:pt>
                <c:pt idx="1139">
                  <c:v>Jan 2025</c:v>
                </c:pt>
                <c:pt idx="1140">
                  <c:v>Jan 2025</c:v>
                </c:pt>
                <c:pt idx="1141">
                  <c:v>Jan 2025</c:v>
                </c:pt>
                <c:pt idx="1142">
                  <c:v>Jan 2025</c:v>
                </c:pt>
                <c:pt idx="1143">
                  <c:v>Jan 2025</c:v>
                </c:pt>
                <c:pt idx="1144">
                  <c:v>Jan 2025</c:v>
                </c:pt>
                <c:pt idx="1145">
                  <c:v>Jan 2025</c:v>
                </c:pt>
                <c:pt idx="1146">
                  <c:v>Jan 2025</c:v>
                </c:pt>
                <c:pt idx="1147">
                  <c:v>Jan 2025</c:v>
                </c:pt>
                <c:pt idx="1148">
                  <c:v>Jan 2025</c:v>
                </c:pt>
                <c:pt idx="1149">
                  <c:v>Jan 2025</c:v>
                </c:pt>
                <c:pt idx="1150">
                  <c:v>Jan 2025</c:v>
                </c:pt>
                <c:pt idx="1151">
                  <c:v>Jan 2025</c:v>
                </c:pt>
                <c:pt idx="1152">
                  <c:v>Jan 2025</c:v>
                </c:pt>
                <c:pt idx="1153">
                  <c:v>Jan 2025</c:v>
                </c:pt>
                <c:pt idx="1154">
                  <c:v>Jan 2025</c:v>
                </c:pt>
                <c:pt idx="1155">
                  <c:v>Jan 2025</c:v>
                </c:pt>
                <c:pt idx="1156">
                  <c:v>Jan 2025</c:v>
                </c:pt>
                <c:pt idx="1157">
                  <c:v>Jan 2025</c:v>
                </c:pt>
                <c:pt idx="1158">
                  <c:v>Jan 2025</c:v>
                </c:pt>
                <c:pt idx="1159">
                  <c:v>Jan 2025</c:v>
                </c:pt>
                <c:pt idx="1160">
                  <c:v>Jan 2025</c:v>
                </c:pt>
                <c:pt idx="1161">
                  <c:v>Jan 2025</c:v>
                </c:pt>
                <c:pt idx="1162">
                  <c:v>Jan 2025</c:v>
                </c:pt>
                <c:pt idx="1163">
                  <c:v>Jan 2025</c:v>
                </c:pt>
                <c:pt idx="1164">
                  <c:v>Jan 2025</c:v>
                </c:pt>
                <c:pt idx="1165">
                  <c:v>Jan 2025</c:v>
                </c:pt>
                <c:pt idx="1166">
                  <c:v>Jan 2025</c:v>
                </c:pt>
                <c:pt idx="1167">
                  <c:v>Jan 2025</c:v>
                </c:pt>
                <c:pt idx="1168">
                  <c:v>Jan 2025</c:v>
                </c:pt>
                <c:pt idx="1169">
                  <c:v>Jan 2025</c:v>
                </c:pt>
                <c:pt idx="1170">
                  <c:v>Jan 2025</c:v>
                </c:pt>
                <c:pt idx="1171">
                  <c:v>Jan 2025</c:v>
                </c:pt>
                <c:pt idx="1172">
                  <c:v>Jan 2025</c:v>
                </c:pt>
                <c:pt idx="1173">
                  <c:v>Jan 2025</c:v>
                </c:pt>
                <c:pt idx="1174">
                  <c:v>Jan 2025</c:v>
                </c:pt>
                <c:pt idx="1175">
                  <c:v>Jan 2025</c:v>
                </c:pt>
                <c:pt idx="1176">
                  <c:v>Jan 2025</c:v>
                </c:pt>
                <c:pt idx="1177">
                  <c:v>Jan 2025</c:v>
                </c:pt>
                <c:pt idx="1178">
                  <c:v>Jan 2025</c:v>
                </c:pt>
                <c:pt idx="1179">
                  <c:v>Jan 2025</c:v>
                </c:pt>
                <c:pt idx="1180">
                  <c:v>Jan 2025</c:v>
                </c:pt>
                <c:pt idx="1181">
                  <c:v>Jan 2025</c:v>
                </c:pt>
                <c:pt idx="1182">
                  <c:v>Jan 2025</c:v>
                </c:pt>
                <c:pt idx="1183">
                  <c:v>Jan 2025</c:v>
                </c:pt>
                <c:pt idx="1184">
                  <c:v>Jan 2025</c:v>
                </c:pt>
                <c:pt idx="1185">
                  <c:v>Jan 2025</c:v>
                </c:pt>
                <c:pt idx="1186">
                  <c:v>Jan 2025</c:v>
                </c:pt>
                <c:pt idx="1187">
                  <c:v>Jan 2025</c:v>
                </c:pt>
                <c:pt idx="1188">
                  <c:v>Jan 2025</c:v>
                </c:pt>
                <c:pt idx="1189">
                  <c:v>Jan 2025</c:v>
                </c:pt>
                <c:pt idx="1190">
                  <c:v>Jan 2025</c:v>
                </c:pt>
                <c:pt idx="1191">
                  <c:v>Jan 2025</c:v>
                </c:pt>
                <c:pt idx="1192">
                  <c:v>Jan 2025</c:v>
                </c:pt>
                <c:pt idx="1193">
                  <c:v>Jan 2025</c:v>
                </c:pt>
                <c:pt idx="1194">
                  <c:v>Jan 2025</c:v>
                </c:pt>
                <c:pt idx="1195">
                  <c:v>Jan 2025</c:v>
                </c:pt>
                <c:pt idx="1196">
                  <c:v>Jan 2025</c:v>
                </c:pt>
                <c:pt idx="1197">
                  <c:v>Jan 2025</c:v>
                </c:pt>
                <c:pt idx="1198">
                  <c:v>Jan 2025</c:v>
                </c:pt>
                <c:pt idx="1199">
                  <c:v>Jan 2025</c:v>
                </c:pt>
                <c:pt idx="1200">
                  <c:v>Jan 2025</c:v>
                </c:pt>
                <c:pt idx="1201">
                  <c:v>Jan 2025</c:v>
                </c:pt>
                <c:pt idx="1202">
                  <c:v>Jan 2025</c:v>
                </c:pt>
                <c:pt idx="1203">
                  <c:v>Jan 2025</c:v>
                </c:pt>
                <c:pt idx="1204">
                  <c:v>Jan 2025</c:v>
                </c:pt>
                <c:pt idx="1205">
                  <c:v>Jan 2025</c:v>
                </c:pt>
                <c:pt idx="1206">
                  <c:v>Jan 2025</c:v>
                </c:pt>
                <c:pt idx="1207">
                  <c:v>Jan 2025</c:v>
                </c:pt>
                <c:pt idx="1208">
                  <c:v>Jan 2025</c:v>
                </c:pt>
                <c:pt idx="1209">
                  <c:v>Jan 2025</c:v>
                </c:pt>
                <c:pt idx="1210">
                  <c:v>Jan 2025</c:v>
                </c:pt>
                <c:pt idx="1211">
                  <c:v>Jan 2025</c:v>
                </c:pt>
                <c:pt idx="1212">
                  <c:v>Jan 2025</c:v>
                </c:pt>
                <c:pt idx="1213">
                  <c:v>Jan 2025</c:v>
                </c:pt>
                <c:pt idx="1214">
                  <c:v>Jan 2025</c:v>
                </c:pt>
                <c:pt idx="1215">
                  <c:v>Jan 2025</c:v>
                </c:pt>
                <c:pt idx="1216">
                  <c:v>Jan 2025</c:v>
                </c:pt>
                <c:pt idx="1217">
                  <c:v>Jan 2025</c:v>
                </c:pt>
                <c:pt idx="1218">
                  <c:v>Jan 2025</c:v>
                </c:pt>
                <c:pt idx="1219">
                  <c:v>Jan 2025</c:v>
                </c:pt>
                <c:pt idx="1220">
                  <c:v>Jan 2025</c:v>
                </c:pt>
                <c:pt idx="1221">
                  <c:v>Jan 2025</c:v>
                </c:pt>
                <c:pt idx="1222">
                  <c:v>Jan 2025</c:v>
                </c:pt>
                <c:pt idx="1223">
                  <c:v>Jan 2025</c:v>
                </c:pt>
                <c:pt idx="1224">
                  <c:v>Jan 2025</c:v>
                </c:pt>
                <c:pt idx="1225">
                  <c:v>Jan 2025</c:v>
                </c:pt>
                <c:pt idx="1226">
                  <c:v>Jan 2025</c:v>
                </c:pt>
                <c:pt idx="1227">
                  <c:v>Jan 2025</c:v>
                </c:pt>
                <c:pt idx="1228">
                  <c:v>Jan 2025</c:v>
                </c:pt>
                <c:pt idx="1229">
                  <c:v>Jan 2025</c:v>
                </c:pt>
                <c:pt idx="1230">
                  <c:v>Jan 2025</c:v>
                </c:pt>
                <c:pt idx="1231">
                  <c:v>Jan 2025</c:v>
                </c:pt>
                <c:pt idx="1232">
                  <c:v>Jan 2025</c:v>
                </c:pt>
                <c:pt idx="1233">
                  <c:v>Jan 2025</c:v>
                </c:pt>
                <c:pt idx="1234">
                  <c:v>Jan 2025</c:v>
                </c:pt>
                <c:pt idx="1235">
                  <c:v>Jan 2025</c:v>
                </c:pt>
                <c:pt idx="1236">
                  <c:v>Jan 2025</c:v>
                </c:pt>
                <c:pt idx="1237">
                  <c:v>Jan 2025</c:v>
                </c:pt>
                <c:pt idx="1238">
                  <c:v>Jan 2025</c:v>
                </c:pt>
                <c:pt idx="1239">
                  <c:v>Jan 2025</c:v>
                </c:pt>
                <c:pt idx="1240">
                  <c:v>Jan 2025</c:v>
                </c:pt>
                <c:pt idx="1241">
                  <c:v>Jan 2025</c:v>
                </c:pt>
                <c:pt idx="1242">
                  <c:v>Jan 2025</c:v>
                </c:pt>
                <c:pt idx="1243">
                  <c:v>Jan 2025</c:v>
                </c:pt>
                <c:pt idx="1244">
                  <c:v>Jan 2025</c:v>
                </c:pt>
                <c:pt idx="1245">
                  <c:v>Jan 2025</c:v>
                </c:pt>
                <c:pt idx="1246">
                  <c:v>Jan 2025</c:v>
                </c:pt>
                <c:pt idx="1247">
                  <c:v>Jan 2025</c:v>
                </c:pt>
                <c:pt idx="1248">
                  <c:v>Jan 2025</c:v>
                </c:pt>
                <c:pt idx="1249">
                  <c:v>Jan 2025</c:v>
                </c:pt>
                <c:pt idx="1250">
                  <c:v>Jan 2025</c:v>
                </c:pt>
                <c:pt idx="1251">
                  <c:v>Jan 2025</c:v>
                </c:pt>
                <c:pt idx="1252">
                  <c:v>Jan 2025</c:v>
                </c:pt>
                <c:pt idx="1253">
                  <c:v>Jan 2025</c:v>
                </c:pt>
                <c:pt idx="1254">
                  <c:v>Jan 2025</c:v>
                </c:pt>
                <c:pt idx="1255">
                  <c:v>Jan 2025</c:v>
                </c:pt>
                <c:pt idx="1256">
                  <c:v>Jan 2025</c:v>
                </c:pt>
                <c:pt idx="1257">
                  <c:v>Jan 2025</c:v>
                </c:pt>
                <c:pt idx="1258">
                  <c:v>Jan 2025</c:v>
                </c:pt>
                <c:pt idx="1259">
                  <c:v>Jan 2025</c:v>
                </c:pt>
                <c:pt idx="1260">
                  <c:v>Jan 2025</c:v>
                </c:pt>
                <c:pt idx="1261">
                  <c:v>Jan 2025</c:v>
                </c:pt>
                <c:pt idx="1262">
                  <c:v>Jan 2025</c:v>
                </c:pt>
                <c:pt idx="1263">
                  <c:v>Jan 2025</c:v>
                </c:pt>
                <c:pt idx="1264">
                  <c:v>Jan 2025</c:v>
                </c:pt>
                <c:pt idx="1265">
                  <c:v>Jan 2025</c:v>
                </c:pt>
                <c:pt idx="1266">
                  <c:v>Jan 2025</c:v>
                </c:pt>
                <c:pt idx="1267">
                  <c:v>Jan 2025</c:v>
                </c:pt>
                <c:pt idx="1268">
                  <c:v>Jan 2025</c:v>
                </c:pt>
                <c:pt idx="1269">
                  <c:v>Jan 2025</c:v>
                </c:pt>
                <c:pt idx="1270">
                  <c:v>Jan 2025</c:v>
                </c:pt>
                <c:pt idx="1271">
                  <c:v>Jan 2025</c:v>
                </c:pt>
                <c:pt idx="1272">
                  <c:v>Jan 2025</c:v>
                </c:pt>
                <c:pt idx="1273">
                  <c:v>Jan 2025</c:v>
                </c:pt>
                <c:pt idx="1274">
                  <c:v>Jan 2025</c:v>
                </c:pt>
                <c:pt idx="1275">
                  <c:v>Jan 2025</c:v>
                </c:pt>
                <c:pt idx="1276">
                  <c:v>Jan 2025</c:v>
                </c:pt>
                <c:pt idx="1277">
                  <c:v>Jan 2025</c:v>
                </c:pt>
                <c:pt idx="1278">
                  <c:v>Jan 2025</c:v>
                </c:pt>
                <c:pt idx="1279">
                  <c:v>Jan 2025</c:v>
                </c:pt>
                <c:pt idx="1280">
                  <c:v>Jan 2025</c:v>
                </c:pt>
                <c:pt idx="1281">
                  <c:v>Jan 2025</c:v>
                </c:pt>
                <c:pt idx="1282">
                  <c:v>Jan 2025</c:v>
                </c:pt>
                <c:pt idx="1283">
                  <c:v>Jan 2025</c:v>
                </c:pt>
                <c:pt idx="1284">
                  <c:v>Jan 2025</c:v>
                </c:pt>
                <c:pt idx="1285">
                  <c:v>Jan 2025</c:v>
                </c:pt>
                <c:pt idx="1286">
                  <c:v>Jan 2025</c:v>
                </c:pt>
                <c:pt idx="1287">
                  <c:v>Jan 2025</c:v>
                </c:pt>
                <c:pt idx="1288">
                  <c:v>Jan 2025</c:v>
                </c:pt>
                <c:pt idx="1289">
                  <c:v>Jan 2025</c:v>
                </c:pt>
                <c:pt idx="1290">
                  <c:v>Jan 2025</c:v>
                </c:pt>
                <c:pt idx="1291">
                  <c:v>Jan 2025</c:v>
                </c:pt>
                <c:pt idx="1292">
                  <c:v>Jan 2025</c:v>
                </c:pt>
                <c:pt idx="1293">
                  <c:v>Jan 2025</c:v>
                </c:pt>
                <c:pt idx="1294">
                  <c:v>Jan 2025</c:v>
                </c:pt>
                <c:pt idx="1295">
                  <c:v>Jan 2025</c:v>
                </c:pt>
                <c:pt idx="1296">
                  <c:v>Jan 2025</c:v>
                </c:pt>
                <c:pt idx="1297">
                  <c:v>Jan 2025</c:v>
                </c:pt>
                <c:pt idx="1298">
                  <c:v>Jan 2025</c:v>
                </c:pt>
                <c:pt idx="1299">
                  <c:v>Jan 2025</c:v>
                </c:pt>
                <c:pt idx="1300">
                  <c:v>Jan 2025</c:v>
                </c:pt>
                <c:pt idx="1301">
                  <c:v>Jan 2025</c:v>
                </c:pt>
                <c:pt idx="1302">
                  <c:v>Jan 2025</c:v>
                </c:pt>
                <c:pt idx="1303">
                  <c:v>Jan 2025</c:v>
                </c:pt>
                <c:pt idx="1304">
                  <c:v>Jan 2025</c:v>
                </c:pt>
                <c:pt idx="1305">
                  <c:v>Jan 2025</c:v>
                </c:pt>
                <c:pt idx="1306">
                  <c:v>Jan 2025</c:v>
                </c:pt>
                <c:pt idx="1307">
                  <c:v>Jan 2025</c:v>
                </c:pt>
                <c:pt idx="1308">
                  <c:v>Jan 2025</c:v>
                </c:pt>
                <c:pt idx="1309">
                  <c:v>Jan 2025</c:v>
                </c:pt>
                <c:pt idx="1310">
                  <c:v>Jan 2025</c:v>
                </c:pt>
                <c:pt idx="1311">
                  <c:v>Jan 2025</c:v>
                </c:pt>
                <c:pt idx="1312">
                  <c:v>Jan 2025</c:v>
                </c:pt>
                <c:pt idx="1313">
                  <c:v>Jan 2025</c:v>
                </c:pt>
                <c:pt idx="1314">
                  <c:v>Jan 2025</c:v>
                </c:pt>
                <c:pt idx="1315">
                  <c:v>Jan 2025</c:v>
                </c:pt>
                <c:pt idx="1316">
                  <c:v>Jan 2025</c:v>
                </c:pt>
                <c:pt idx="1317">
                  <c:v>Jan 2025</c:v>
                </c:pt>
                <c:pt idx="1318">
                  <c:v>Jan 2025</c:v>
                </c:pt>
                <c:pt idx="1319">
                  <c:v>Jan 2025</c:v>
                </c:pt>
                <c:pt idx="1320">
                  <c:v>Jan 2025</c:v>
                </c:pt>
                <c:pt idx="1321">
                  <c:v>Jan 2025</c:v>
                </c:pt>
                <c:pt idx="1322">
                  <c:v>Jan 2025</c:v>
                </c:pt>
                <c:pt idx="1323">
                  <c:v>Jan 2025</c:v>
                </c:pt>
                <c:pt idx="1324">
                  <c:v>Jan 2025</c:v>
                </c:pt>
                <c:pt idx="1325">
                  <c:v>Jan 2025</c:v>
                </c:pt>
                <c:pt idx="1326">
                  <c:v>Jan 2025</c:v>
                </c:pt>
                <c:pt idx="1327">
                  <c:v>Jan 2025</c:v>
                </c:pt>
                <c:pt idx="1328">
                  <c:v>Jan 2025</c:v>
                </c:pt>
                <c:pt idx="1329">
                  <c:v>Jan 2025</c:v>
                </c:pt>
                <c:pt idx="1330">
                  <c:v>Jan 2025</c:v>
                </c:pt>
                <c:pt idx="1331">
                  <c:v>Jan 2025</c:v>
                </c:pt>
                <c:pt idx="1332">
                  <c:v>Jan 2025</c:v>
                </c:pt>
                <c:pt idx="1333">
                  <c:v>Jan 2025</c:v>
                </c:pt>
                <c:pt idx="1334">
                  <c:v>Jan 2025</c:v>
                </c:pt>
                <c:pt idx="1335">
                  <c:v>Jan 2025</c:v>
                </c:pt>
                <c:pt idx="1336">
                  <c:v>Jan 2025</c:v>
                </c:pt>
                <c:pt idx="1337">
                  <c:v>Jan 2025</c:v>
                </c:pt>
                <c:pt idx="1338">
                  <c:v>Jan 2025</c:v>
                </c:pt>
                <c:pt idx="1339">
                  <c:v>Jan 2025</c:v>
                </c:pt>
                <c:pt idx="1340">
                  <c:v>Jan 2025</c:v>
                </c:pt>
                <c:pt idx="1341">
                  <c:v>Jan 2025</c:v>
                </c:pt>
                <c:pt idx="1342">
                  <c:v>Jan 2025</c:v>
                </c:pt>
                <c:pt idx="1343">
                  <c:v>Jan 2025</c:v>
                </c:pt>
                <c:pt idx="1344">
                  <c:v>Jan 2025</c:v>
                </c:pt>
                <c:pt idx="1345">
                  <c:v>Jan 2025</c:v>
                </c:pt>
                <c:pt idx="1346">
                  <c:v>Jan 2025</c:v>
                </c:pt>
                <c:pt idx="1347">
                  <c:v>Jan 2025</c:v>
                </c:pt>
                <c:pt idx="1348">
                  <c:v>Jan 2025</c:v>
                </c:pt>
                <c:pt idx="1349">
                  <c:v>Jan 2025</c:v>
                </c:pt>
                <c:pt idx="1350">
                  <c:v>Jan 2025</c:v>
                </c:pt>
                <c:pt idx="1351">
                  <c:v>Jan 2025</c:v>
                </c:pt>
                <c:pt idx="1352">
                  <c:v>Jan 2025</c:v>
                </c:pt>
                <c:pt idx="1353">
                  <c:v>Jan 2025</c:v>
                </c:pt>
                <c:pt idx="1354">
                  <c:v>Jan 2025</c:v>
                </c:pt>
                <c:pt idx="1355">
                  <c:v>Jan 2025</c:v>
                </c:pt>
                <c:pt idx="1356">
                  <c:v>Jan 2025</c:v>
                </c:pt>
                <c:pt idx="1357">
                  <c:v>Jan 2025</c:v>
                </c:pt>
                <c:pt idx="1358">
                  <c:v>Jan 2025</c:v>
                </c:pt>
                <c:pt idx="1359">
                  <c:v>Jan 2025</c:v>
                </c:pt>
                <c:pt idx="1360">
                  <c:v>Jan 2025</c:v>
                </c:pt>
                <c:pt idx="1361">
                  <c:v>Jan 2025</c:v>
                </c:pt>
                <c:pt idx="1362">
                  <c:v>Jan 2025</c:v>
                </c:pt>
                <c:pt idx="1363">
                  <c:v>Jan 2025</c:v>
                </c:pt>
                <c:pt idx="1364">
                  <c:v>Jan 2025</c:v>
                </c:pt>
                <c:pt idx="1365">
                  <c:v>Jan 2025</c:v>
                </c:pt>
                <c:pt idx="1366">
                  <c:v>Jan 2025</c:v>
                </c:pt>
                <c:pt idx="1367">
                  <c:v>Jan 2025</c:v>
                </c:pt>
                <c:pt idx="1368">
                  <c:v>Jan 2025</c:v>
                </c:pt>
                <c:pt idx="1369">
                  <c:v>Jan 2025</c:v>
                </c:pt>
                <c:pt idx="1370">
                  <c:v>Jan 2025</c:v>
                </c:pt>
                <c:pt idx="1371">
                  <c:v>Jan 2025</c:v>
                </c:pt>
                <c:pt idx="1372">
                  <c:v>Jan 2025</c:v>
                </c:pt>
                <c:pt idx="1373">
                  <c:v>Jan 2025</c:v>
                </c:pt>
                <c:pt idx="1374">
                  <c:v>Jan 2025</c:v>
                </c:pt>
                <c:pt idx="1375">
                  <c:v>Jan 2025</c:v>
                </c:pt>
                <c:pt idx="1376">
                  <c:v>Jan 2025</c:v>
                </c:pt>
                <c:pt idx="1377">
                  <c:v>Jan 2025</c:v>
                </c:pt>
                <c:pt idx="1378">
                  <c:v>Jan 2025</c:v>
                </c:pt>
                <c:pt idx="1379">
                  <c:v>Jan 2025</c:v>
                </c:pt>
                <c:pt idx="1380">
                  <c:v>Jan 2025</c:v>
                </c:pt>
                <c:pt idx="1381">
                  <c:v>Jan 2025</c:v>
                </c:pt>
                <c:pt idx="1382">
                  <c:v>Jan 2025</c:v>
                </c:pt>
                <c:pt idx="1383">
                  <c:v>Jan 2025</c:v>
                </c:pt>
                <c:pt idx="1384">
                  <c:v>Jan 2025</c:v>
                </c:pt>
                <c:pt idx="1385">
                  <c:v>Jan 2025</c:v>
                </c:pt>
                <c:pt idx="1386">
                  <c:v>Jan 2025</c:v>
                </c:pt>
                <c:pt idx="1387">
                  <c:v>Jan 2025</c:v>
                </c:pt>
                <c:pt idx="1388">
                  <c:v>Jan 2025</c:v>
                </c:pt>
                <c:pt idx="1389">
                  <c:v>Jan 2025</c:v>
                </c:pt>
                <c:pt idx="1390">
                  <c:v>Jan 2025</c:v>
                </c:pt>
                <c:pt idx="1391">
                  <c:v>Jan 2025</c:v>
                </c:pt>
                <c:pt idx="1392">
                  <c:v>Jan 2025</c:v>
                </c:pt>
                <c:pt idx="1393">
                  <c:v>Jan 2025</c:v>
                </c:pt>
                <c:pt idx="1394">
                  <c:v>Jan 2025</c:v>
                </c:pt>
                <c:pt idx="1395">
                  <c:v>Jan 2025</c:v>
                </c:pt>
                <c:pt idx="1396">
                  <c:v>Jan 2025</c:v>
                </c:pt>
                <c:pt idx="1397">
                  <c:v>Jan 2025</c:v>
                </c:pt>
                <c:pt idx="1398">
                  <c:v>Jan 2025</c:v>
                </c:pt>
                <c:pt idx="1399">
                  <c:v>Jan 2025</c:v>
                </c:pt>
                <c:pt idx="1400">
                  <c:v>Jan 2025</c:v>
                </c:pt>
                <c:pt idx="1401">
                  <c:v>Jan 2025</c:v>
                </c:pt>
                <c:pt idx="1402">
                  <c:v>Jan 2025</c:v>
                </c:pt>
                <c:pt idx="1403">
                  <c:v>Jan 2025</c:v>
                </c:pt>
                <c:pt idx="1404">
                  <c:v>Jan 2025</c:v>
                </c:pt>
                <c:pt idx="1405">
                  <c:v>Jan 2025</c:v>
                </c:pt>
                <c:pt idx="1406">
                  <c:v>Jan 2025</c:v>
                </c:pt>
                <c:pt idx="1407">
                  <c:v>Jan 2025</c:v>
                </c:pt>
                <c:pt idx="1408">
                  <c:v>Jan 2025</c:v>
                </c:pt>
                <c:pt idx="1409">
                  <c:v>Jan 2025</c:v>
                </c:pt>
                <c:pt idx="1410">
                  <c:v>Jan 2025</c:v>
                </c:pt>
                <c:pt idx="1411">
                  <c:v>Jan 2025</c:v>
                </c:pt>
                <c:pt idx="1412">
                  <c:v>Jan 2025</c:v>
                </c:pt>
                <c:pt idx="1413">
                  <c:v>Jan 2025</c:v>
                </c:pt>
                <c:pt idx="1414">
                  <c:v>Jan 2025</c:v>
                </c:pt>
                <c:pt idx="1415">
                  <c:v>Jan 2025</c:v>
                </c:pt>
                <c:pt idx="1416">
                  <c:v>Jan 2025</c:v>
                </c:pt>
                <c:pt idx="1417">
                  <c:v>Jan 2025</c:v>
                </c:pt>
                <c:pt idx="1418">
                  <c:v>Jan 2025</c:v>
                </c:pt>
                <c:pt idx="1419">
                  <c:v>Jan 2025</c:v>
                </c:pt>
                <c:pt idx="1420">
                  <c:v>Jan 2025</c:v>
                </c:pt>
                <c:pt idx="1421">
                  <c:v>Jan 2025</c:v>
                </c:pt>
                <c:pt idx="1422">
                  <c:v>Jan 2025</c:v>
                </c:pt>
                <c:pt idx="1423">
                  <c:v>Jan 2025</c:v>
                </c:pt>
                <c:pt idx="1424">
                  <c:v>Jan 2025</c:v>
                </c:pt>
                <c:pt idx="1425">
                  <c:v>Jan 2025</c:v>
                </c:pt>
                <c:pt idx="1426">
                  <c:v>Jan 2025</c:v>
                </c:pt>
                <c:pt idx="1427">
                  <c:v>Jan 2025</c:v>
                </c:pt>
                <c:pt idx="1428">
                  <c:v>Jan 2025</c:v>
                </c:pt>
                <c:pt idx="1429">
                  <c:v>Jan 2025</c:v>
                </c:pt>
                <c:pt idx="1430">
                  <c:v>Jan 2025</c:v>
                </c:pt>
                <c:pt idx="1431">
                  <c:v>Jan 2025</c:v>
                </c:pt>
                <c:pt idx="1432">
                  <c:v>Jan 2025</c:v>
                </c:pt>
                <c:pt idx="1433">
                  <c:v>Jan 2025</c:v>
                </c:pt>
                <c:pt idx="1434">
                  <c:v>Jan 2025</c:v>
                </c:pt>
                <c:pt idx="1435">
                  <c:v>Jan 2025</c:v>
                </c:pt>
                <c:pt idx="1436">
                  <c:v>Jan 2025</c:v>
                </c:pt>
                <c:pt idx="1437">
                  <c:v>Jan 2025</c:v>
                </c:pt>
                <c:pt idx="1438">
                  <c:v>Jan 2025</c:v>
                </c:pt>
                <c:pt idx="1439">
                  <c:v>Jan 2025</c:v>
                </c:pt>
                <c:pt idx="1440">
                  <c:v>Jan 2025</c:v>
                </c:pt>
                <c:pt idx="1441">
                  <c:v>Jan 2025</c:v>
                </c:pt>
                <c:pt idx="1442">
                  <c:v>Jan 2025</c:v>
                </c:pt>
                <c:pt idx="1443">
                  <c:v>Jan 2025</c:v>
                </c:pt>
                <c:pt idx="1444">
                  <c:v>Jan 2025</c:v>
                </c:pt>
                <c:pt idx="1445">
                  <c:v>Jan 2025</c:v>
                </c:pt>
                <c:pt idx="1446">
                  <c:v>Jan 2025</c:v>
                </c:pt>
                <c:pt idx="1447">
                  <c:v>Jan 2025</c:v>
                </c:pt>
                <c:pt idx="1448">
                  <c:v>Jan 2025</c:v>
                </c:pt>
                <c:pt idx="1449">
                  <c:v>Jan 2025</c:v>
                </c:pt>
                <c:pt idx="1450">
                  <c:v>Jan 2025</c:v>
                </c:pt>
                <c:pt idx="1451">
                  <c:v>Jan 2025</c:v>
                </c:pt>
                <c:pt idx="1452">
                  <c:v>Jan 2025</c:v>
                </c:pt>
                <c:pt idx="1453">
                  <c:v>Jan 2025</c:v>
                </c:pt>
                <c:pt idx="1454">
                  <c:v>Jan 2025</c:v>
                </c:pt>
                <c:pt idx="1455">
                  <c:v>Jan 2025</c:v>
                </c:pt>
                <c:pt idx="1456">
                  <c:v>Jan 2025</c:v>
                </c:pt>
                <c:pt idx="1457">
                  <c:v>Jan 2025</c:v>
                </c:pt>
                <c:pt idx="1458">
                  <c:v>Jan 2025</c:v>
                </c:pt>
                <c:pt idx="1459">
                  <c:v>Jan 2025</c:v>
                </c:pt>
                <c:pt idx="1460">
                  <c:v>Jan 2025</c:v>
                </c:pt>
                <c:pt idx="1461">
                  <c:v>Jan 2025</c:v>
                </c:pt>
                <c:pt idx="1462">
                  <c:v>Jan 2025</c:v>
                </c:pt>
                <c:pt idx="1463">
                  <c:v>Jan 2025</c:v>
                </c:pt>
                <c:pt idx="1464">
                  <c:v>Jan 2025</c:v>
                </c:pt>
                <c:pt idx="1465">
                  <c:v>Jan 2025</c:v>
                </c:pt>
                <c:pt idx="1466">
                  <c:v>Jan 2025</c:v>
                </c:pt>
                <c:pt idx="1467">
                  <c:v>Jan 2025</c:v>
                </c:pt>
                <c:pt idx="1468">
                  <c:v>Jan 2025</c:v>
                </c:pt>
                <c:pt idx="1469">
                  <c:v>Jan 2025</c:v>
                </c:pt>
                <c:pt idx="1470">
                  <c:v>Jan 2025</c:v>
                </c:pt>
                <c:pt idx="1471">
                  <c:v>Jan 2025</c:v>
                </c:pt>
                <c:pt idx="1472">
                  <c:v>Jan 2025</c:v>
                </c:pt>
                <c:pt idx="1473">
                  <c:v>Jan 2025</c:v>
                </c:pt>
                <c:pt idx="1474">
                  <c:v>Jan 2025</c:v>
                </c:pt>
                <c:pt idx="1475">
                  <c:v>Jan 2025</c:v>
                </c:pt>
                <c:pt idx="1476">
                  <c:v>Jan 2025</c:v>
                </c:pt>
                <c:pt idx="1477">
                  <c:v>Jan 2025</c:v>
                </c:pt>
                <c:pt idx="1478">
                  <c:v>Jan 2025</c:v>
                </c:pt>
                <c:pt idx="1479">
                  <c:v>Jan 2025</c:v>
                </c:pt>
                <c:pt idx="1480">
                  <c:v>Jan 2025</c:v>
                </c:pt>
                <c:pt idx="1481">
                  <c:v>Jan 2025</c:v>
                </c:pt>
                <c:pt idx="1482">
                  <c:v>Jan 2025</c:v>
                </c:pt>
                <c:pt idx="1483">
                  <c:v>Jan 2025</c:v>
                </c:pt>
                <c:pt idx="1484">
                  <c:v>Jan 2025</c:v>
                </c:pt>
                <c:pt idx="1485">
                  <c:v>Jan 2025</c:v>
                </c:pt>
                <c:pt idx="1486">
                  <c:v>Jan 2025</c:v>
                </c:pt>
                <c:pt idx="1487">
                  <c:v>Jan 2025</c:v>
                </c:pt>
                <c:pt idx="1488">
                  <c:v>Jan 2025</c:v>
                </c:pt>
                <c:pt idx="1489">
                  <c:v>Jan 2025</c:v>
                </c:pt>
                <c:pt idx="1490">
                  <c:v>Jan 2025</c:v>
                </c:pt>
                <c:pt idx="1491">
                  <c:v>Jan 2025</c:v>
                </c:pt>
                <c:pt idx="1492">
                  <c:v>Jan 2025</c:v>
                </c:pt>
                <c:pt idx="1493">
                  <c:v>Jan 2025</c:v>
                </c:pt>
                <c:pt idx="1494">
                  <c:v>Jan 2025</c:v>
                </c:pt>
                <c:pt idx="1495">
                  <c:v>Jan 2025</c:v>
                </c:pt>
                <c:pt idx="1496">
                  <c:v>Jan 2025</c:v>
                </c:pt>
                <c:pt idx="1497">
                  <c:v>Jan 2025</c:v>
                </c:pt>
                <c:pt idx="1498">
                  <c:v>Jan 2025</c:v>
                </c:pt>
                <c:pt idx="1499">
                  <c:v>Jan 2025</c:v>
                </c:pt>
                <c:pt idx="1500">
                  <c:v>Jan 2025</c:v>
                </c:pt>
                <c:pt idx="1501">
                  <c:v>Jan 2025</c:v>
                </c:pt>
                <c:pt idx="1502">
                  <c:v>Jan 2025</c:v>
                </c:pt>
                <c:pt idx="1503">
                  <c:v>Jan 2025</c:v>
                </c:pt>
                <c:pt idx="1504">
                  <c:v>Jan 2025</c:v>
                </c:pt>
                <c:pt idx="1505">
                  <c:v>Jan 2025</c:v>
                </c:pt>
                <c:pt idx="1506">
                  <c:v>Jan 2025</c:v>
                </c:pt>
                <c:pt idx="1507">
                  <c:v>Jan 2025</c:v>
                </c:pt>
                <c:pt idx="1508">
                  <c:v>Jan 2025</c:v>
                </c:pt>
                <c:pt idx="1509">
                  <c:v>Jan 2025</c:v>
                </c:pt>
                <c:pt idx="1510">
                  <c:v>Jan 2025</c:v>
                </c:pt>
                <c:pt idx="1511">
                  <c:v>Jan 2025</c:v>
                </c:pt>
                <c:pt idx="1512">
                  <c:v>Jan 2025</c:v>
                </c:pt>
                <c:pt idx="1513">
                  <c:v>Jan 2025</c:v>
                </c:pt>
                <c:pt idx="1514">
                  <c:v>Jan 2025</c:v>
                </c:pt>
                <c:pt idx="1515">
                  <c:v>Jan 2025</c:v>
                </c:pt>
                <c:pt idx="1516">
                  <c:v>Jan 2025</c:v>
                </c:pt>
                <c:pt idx="1517">
                  <c:v>Jan 2025</c:v>
                </c:pt>
                <c:pt idx="1518">
                  <c:v>Jan 2025</c:v>
                </c:pt>
                <c:pt idx="1519">
                  <c:v>Jan 2025</c:v>
                </c:pt>
                <c:pt idx="1520">
                  <c:v>Jan 2025</c:v>
                </c:pt>
                <c:pt idx="1521">
                  <c:v>Jan 2025</c:v>
                </c:pt>
                <c:pt idx="1522">
                  <c:v>Jan 2025</c:v>
                </c:pt>
                <c:pt idx="1523">
                  <c:v>Jan 2025</c:v>
                </c:pt>
                <c:pt idx="1524">
                  <c:v>Jan 2025</c:v>
                </c:pt>
                <c:pt idx="1525">
                  <c:v>Jan 2025</c:v>
                </c:pt>
                <c:pt idx="1526">
                  <c:v>Jan 2025</c:v>
                </c:pt>
                <c:pt idx="1527">
                  <c:v>Jan 2025</c:v>
                </c:pt>
                <c:pt idx="1528">
                  <c:v>Jan 2025</c:v>
                </c:pt>
                <c:pt idx="1529">
                  <c:v>Jan 2025</c:v>
                </c:pt>
                <c:pt idx="1530">
                  <c:v>Jan 2025</c:v>
                </c:pt>
                <c:pt idx="1531">
                  <c:v>Jan 2025</c:v>
                </c:pt>
                <c:pt idx="1532">
                  <c:v>Jan 2025</c:v>
                </c:pt>
                <c:pt idx="1533">
                  <c:v>Jan 2025</c:v>
                </c:pt>
                <c:pt idx="1534">
                  <c:v>Jan 2025</c:v>
                </c:pt>
                <c:pt idx="1535">
                  <c:v>Jan 2025</c:v>
                </c:pt>
                <c:pt idx="1536">
                  <c:v>Jan 2025</c:v>
                </c:pt>
                <c:pt idx="1537">
                  <c:v>Jan 2025</c:v>
                </c:pt>
                <c:pt idx="1538">
                  <c:v>Jan 2025</c:v>
                </c:pt>
                <c:pt idx="1539">
                  <c:v>Jan 2025</c:v>
                </c:pt>
                <c:pt idx="1540">
                  <c:v>Jan 2025</c:v>
                </c:pt>
                <c:pt idx="1541">
                  <c:v>Jan 2025</c:v>
                </c:pt>
                <c:pt idx="1542">
                  <c:v>Jan 2025</c:v>
                </c:pt>
                <c:pt idx="1543">
                  <c:v>Jan 2025</c:v>
                </c:pt>
                <c:pt idx="1544">
                  <c:v>Jan 2025</c:v>
                </c:pt>
                <c:pt idx="1545">
                  <c:v>Jan 2025</c:v>
                </c:pt>
                <c:pt idx="1546">
                  <c:v>Jan 2025</c:v>
                </c:pt>
                <c:pt idx="1547">
                  <c:v>Jan 2025</c:v>
                </c:pt>
                <c:pt idx="1548">
                  <c:v>Jan 2025</c:v>
                </c:pt>
                <c:pt idx="1549">
                  <c:v>Jan 2025</c:v>
                </c:pt>
                <c:pt idx="1550">
                  <c:v>Jan 2025</c:v>
                </c:pt>
                <c:pt idx="1551">
                  <c:v>Jan 2025</c:v>
                </c:pt>
                <c:pt idx="1552">
                  <c:v>Jan 2025</c:v>
                </c:pt>
                <c:pt idx="1553">
                  <c:v>Jan 2025</c:v>
                </c:pt>
                <c:pt idx="1554">
                  <c:v>Jan 2025</c:v>
                </c:pt>
                <c:pt idx="1555">
                  <c:v>Jan 2025</c:v>
                </c:pt>
                <c:pt idx="1556">
                  <c:v>Jan 2025</c:v>
                </c:pt>
                <c:pt idx="1557">
                  <c:v>Jan 2025</c:v>
                </c:pt>
                <c:pt idx="1558">
                  <c:v>Jan 2025</c:v>
                </c:pt>
                <c:pt idx="1559">
                  <c:v>Jan 2025</c:v>
                </c:pt>
                <c:pt idx="1560">
                  <c:v>Jan 2025</c:v>
                </c:pt>
                <c:pt idx="1561">
                  <c:v>Jan 2025</c:v>
                </c:pt>
                <c:pt idx="1562">
                  <c:v>Jan 2025</c:v>
                </c:pt>
                <c:pt idx="1563">
                  <c:v>Jan 2025</c:v>
                </c:pt>
                <c:pt idx="1564">
                  <c:v>Jan 2025</c:v>
                </c:pt>
                <c:pt idx="1565">
                  <c:v>Jan 2025</c:v>
                </c:pt>
                <c:pt idx="1566">
                  <c:v>Jan 2025</c:v>
                </c:pt>
                <c:pt idx="1567">
                  <c:v>Jan 2025</c:v>
                </c:pt>
                <c:pt idx="1568">
                  <c:v>Jan 2025</c:v>
                </c:pt>
                <c:pt idx="1569">
                  <c:v>Jan 2025</c:v>
                </c:pt>
                <c:pt idx="1570">
                  <c:v>Jan 2025</c:v>
                </c:pt>
                <c:pt idx="1571">
                  <c:v>Jan 2025</c:v>
                </c:pt>
                <c:pt idx="1572">
                  <c:v>Jan 2025</c:v>
                </c:pt>
                <c:pt idx="1573">
                  <c:v>Jan 2025</c:v>
                </c:pt>
                <c:pt idx="1574">
                  <c:v>Jan 2025</c:v>
                </c:pt>
                <c:pt idx="1575">
                  <c:v>Jan 2025</c:v>
                </c:pt>
                <c:pt idx="1576">
                  <c:v>Jan 2025</c:v>
                </c:pt>
                <c:pt idx="1577">
                  <c:v>Jan 2025</c:v>
                </c:pt>
                <c:pt idx="1578">
                  <c:v>Jan 2025</c:v>
                </c:pt>
                <c:pt idx="1579">
                  <c:v>Jan 2025</c:v>
                </c:pt>
                <c:pt idx="1580">
                  <c:v>Jan 2025</c:v>
                </c:pt>
                <c:pt idx="1581">
                  <c:v>Jan 2025</c:v>
                </c:pt>
                <c:pt idx="1582">
                  <c:v>Jan 2025</c:v>
                </c:pt>
                <c:pt idx="1583">
                  <c:v>Jan 2025</c:v>
                </c:pt>
                <c:pt idx="1584">
                  <c:v>Jan 2025</c:v>
                </c:pt>
                <c:pt idx="1585">
                  <c:v>Jan 2025</c:v>
                </c:pt>
                <c:pt idx="1586">
                  <c:v>Jan 2025</c:v>
                </c:pt>
                <c:pt idx="1587">
                  <c:v>Jan 2025</c:v>
                </c:pt>
                <c:pt idx="1588">
                  <c:v>Jan 2025</c:v>
                </c:pt>
                <c:pt idx="1589">
                  <c:v>Jan 2025</c:v>
                </c:pt>
                <c:pt idx="1590">
                  <c:v>Jan 2025</c:v>
                </c:pt>
                <c:pt idx="1591">
                  <c:v>Jan 2025</c:v>
                </c:pt>
                <c:pt idx="1592">
                  <c:v>Jan 2025</c:v>
                </c:pt>
                <c:pt idx="1593">
                  <c:v>Jan 2025</c:v>
                </c:pt>
                <c:pt idx="1594">
                  <c:v>Jan 2025</c:v>
                </c:pt>
                <c:pt idx="1595">
                  <c:v>Jan 2025</c:v>
                </c:pt>
                <c:pt idx="1596">
                  <c:v>Jan 2025</c:v>
                </c:pt>
                <c:pt idx="1597">
                  <c:v>Jan 2025</c:v>
                </c:pt>
                <c:pt idx="1598">
                  <c:v>Jan 2025</c:v>
                </c:pt>
                <c:pt idx="1599">
                  <c:v>Jan 2025</c:v>
                </c:pt>
                <c:pt idx="1600">
                  <c:v>Jan 2025</c:v>
                </c:pt>
                <c:pt idx="1601">
                  <c:v>Jan 2025</c:v>
                </c:pt>
                <c:pt idx="1602">
                  <c:v>Jan 2025</c:v>
                </c:pt>
                <c:pt idx="1603">
                  <c:v>Jan 2025</c:v>
                </c:pt>
                <c:pt idx="1604">
                  <c:v>Jan 2025</c:v>
                </c:pt>
                <c:pt idx="1605">
                  <c:v>Jan 2025</c:v>
                </c:pt>
                <c:pt idx="1606">
                  <c:v>Jan 2025</c:v>
                </c:pt>
                <c:pt idx="1607">
                  <c:v>Jan 2025</c:v>
                </c:pt>
                <c:pt idx="1608">
                  <c:v>Jan 2025</c:v>
                </c:pt>
                <c:pt idx="1609">
                  <c:v>Jan 2025</c:v>
                </c:pt>
                <c:pt idx="1610">
                  <c:v>Jan 2025</c:v>
                </c:pt>
                <c:pt idx="1611">
                  <c:v>Jan 2025</c:v>
                </c:pt>
                <c:pt idx="1612">
                  <c:v>Jan 2025</c:v>
                </c:pt>
                <c:pt idx="1613">
                  <c:v>Jan 2025</c:v>
                </c:pt>
                <c:pt idx="1614">
                  <c:v>Jan 2025</c:v>
                </c:pt>
                <c:pt idx="1615">
                  <c:v>Jan 2025</c:v>
                </c:pt>
                <c:pt idx="1616">
                  <c:v>Jan 2025</c:v>
                </c:pt>
                <c:pt idx="1617">
                  <c:v>Jan 2025</c:v>
                </c:pt>
                <c:pt idx="1618">
                  <c:v>Jan 2025</c:v>
                </c:pt>
                <c:pt idx="1619">
                  <c:v>Jan 2025</c:v>
                </c:pt>
                <c:pt idx="1620">
                  <c:v>Jan 2025</c:v>
                </c:pt>
                <c:pt idx="1621">
                  <c:v>Jan 2025</c:v>
                </c:pt>
                <c:pt idx="1622">
                  <c:v>Jan 2025</c:v>
                </c:pt>
                <c:pt idx="1623">
                  <c:v>Jan 2025</c:v>
                </c:pt>
                <c:pt idx="1624">
                  <c:v>Jan 2025</c:v>
                </c:pt>
                <c:pt idx="1625">
                  <c:v>Jan 2025</c:v>
                </c:pt>
                <c:pt idx="1626">
                  <c:v>Jan 2025</c:v>
                </c:pt>
                <c:pt idx="1627">
                  <c:v>Jan 2025</c:v>
                </c:pt>
                <c:pt idx="1628">
                  <c:v>Jan 2025</c:v>
                </c:pt>
                <c:pt idx="1629">
                  <c:v>Jan 2025</c:v>
                </c:pt>
                <c:pt idx="1630">
                  <c:v>Jan 2025</c:v>
                </c:pt>
                <c:pt idx="1631">
                  <c:v>Jan 2025</c:v>
                </c:pt>
                <c:pt idx="1632">
                  <c:v>Jan 2025</c:v>
                </c:pt>
                <c:pt idx="1633">
                  <c:v>Jan 2025</c:v>
                </c:pt>
                <c:pt idx="1634">
                  <c:v>Jan 2025</c:v>
                </c:pt>
                <c:pt idx="1635">
                  <c:v>Jan 2025</c:v>
                </c:pt>
                <c:pt idx="1636">
                  <c:v>Jan 2025</c:v>
                </c:pt>
                <c:pt idx="1637">
                  <c:v>Jan 2025</c:v>
                </c:pt>
                <c:pt idx="1638">
                  <c:v>Jan 2025</c:v>
                </c:pt>
                <c:pt idx="1639">
                  <c:v>Jan 2025</c:v>
                </c:pt>
                <c:pt idx="1640">
                  <c:v>Jan 2025</c:v>
                </c:pt>
                <c:pt idx="1641">
                  <c:v>Jan 2025</c:v>
                </c:pt>
                <c:pt idx="1642">
                  <c:v>Jan 2025</c:v>
                </c:pt>
                <c:pt idx="1643">
                  <c:v>Jan 2025</c:v>
                </c:pt>
                <c:pt idx="1644">
                  <c:v>Jan 2025</c:v>
                </c:pt>
                <c:pt idx="1645">
                  <c:v>Jan 2025</c:v>
                </c:pt>
                <c:pt idx="1646">
                  <c:v>Jan 2025</c:v>
                </c:pt>
                <c:pt idx="1647">
                  <c:v>Jan 2025</c:v>
                </c:pt>
                <c:pt idx="1648">
                  <c:v>Jan 2025</c:v>
                </c:pt>
                <c:pt idx="1649">
                  <c:v>Jan 2025</c:v>
                </c:pt>
                <c:pt idx="1650">
                  <c:v>Jan 2025</c:v>
                </c:pt>
                <c:pt idx="1651">
                  <c:v>Jan 2025</c:v>
                </c:pt>
                <c:pt idx="1652">
                  <c:v>Jan 2025</c:v>
                </c:pt>
                <c:pt idx="1653">
                  <c:v>Jan 2025</c:v>
                </c:pt>
                <c:pt idx="1654">
                  <c:v>Jan 2025</c:v>
                </c:pt>
                <c:pt idx="1655">
                  <c:v>Jan 2025</c:v>
                </c:pt>
                <c:pt idx="1656">
                  <c:v>Jan 2025</c:v>
                </c:pt>
                <c:pt idx="1657">
                  <c:v>Jan 2025</c:v>
                </c:pt>
                <c:pt idx="1658">
                  <c:v>Jan 2025</c:v>
                </c:pt>
                <c:pt idx="1659">
                  <c:v>Jan 2025</c:v>
                </c:pt>
                <c:pt idx="1660">
                  <c:v>Jan 2025</c:v>
                </c:pt>
                <c:pt idx="1661">
                  <c:v>Jan 2025</c:v>
                </c:pt>
                <c:pt idx="1662">
                  <c:v>Jan 2025</c:v>
                </c:pt>
                <c:pt idx="1663">
                  <c:v>Jan 2025</c:v>
                </c:pt>
                <c:pt idx="1664">
                  <c:v>Jan 2025</c:v>
                </c:pt>
                <c:pt idx="1665">
                  <c:v>Jan 2025</c:v>
                </c:pt>
                <c:pt idx="1666">
                  <c:v>Jan 2025</c:v>
                </c:pt>
                <c:pt idx="1667">
                  <c:v>Jan 2025</c:v>
                </c:pt>
                <c:pt idx="1668">
                  <c:v>Jan 2025</c:v>
                </c:pt>
                <c:pt idx="1669">
                  <c:v>Jan 2025</c:v>
                </c:pt>
                <c:pt idx="1670">
                  <c:v>Jan 2025</c:v>
                </c:pt>
                <c:pt idx="1671">
                  <c:v>Jan 2025</c:v>
                </c:pt>
                <c:pt idx="1672">
                  <c:v>Jan 2025</c:v>
                </c:pt>
                <c:pt idx="1673">
                  <c:v>Jan 2025</c:v>
                </c:pt>
                <c:pt idx="1674">
                  <c:v>Jan 2025</c:v>
                </c:pt>
                <c:pt idx="1675">
                  <c:v>Jan 2025</c:v>
                </c:pt>
                <c:pt idx="1676">
                  <c:v>Jan 2025</c:v>
                </c:pt>
                <c:pt idx="1677">
                  <c:v>Jan 2025</c:v>
                </c:pt>
                <c:pt idx="1678">
                  <c:v>Jan 2025</c:v>
                </c:pt>
                <c:pt idx="1679">
                  <c:v>Jan 2025</c:v>
                </c:pt>
                <c:pt idx="1680">
                  <c:v>Jan 2025</c:v>
                </c:pt>
                <c:pt idx="1681">
                  <c:v>Jan 2025</c:v>
                </c:pt>
                <c:pt idx="1682">
                  <c:v>Jan 2025</c:v>
                </c:pt>
                <c:pt idx="1683">
                  <c:v>Jan 2025</c:v>
                </c:pt>
                <c:pt idx="1684">
                  <c:v>Jan 2025</c:v>
                </c:pt>
                <c:pt idx="1685">
                  <c:v>Jan 2025</c:v>
                </c:pt>
                <c:pt idx="1686">
                  <c:v>Jan 2025</c:v>
                </c:pt>
                <c:pt idx="1687">
                  <c:v>Jan 2025</c:v>
                </c:pt>
                <c:pt idx="1688">
                  <c:v>Jan 2025</c:v>
                </c:pt>
                <c:pt idx="1689">
                  <c:v>Jan 2025</c:v>
                </c:pt>
                <c:pt idx="1690">
                  <c:v>Jan 2025</c:v>
                </c:pt>
                <c:pt idx="1691">
                  <c:v>Jan 2025</c:v>
                </c:pt>
                <c:pt idx="1692">
                  <c:v>Jan 2025</c:v>
                </c:pt>
                <c:pt idx="1693">
                  <c:v>Jan 2025</c:v>
                </c:pt>
                <c:pt idx="1694">
                  <c:v>Jan 2025</c:v>
                </c:pt>
                <c:pt idx="1695">
                  <c:v>Jan 2025</c:v>
                </c:pt>
                <c:pt idx="1696">
                  <c:v>Jan 2025</c:v>
                </c:pt>
                <c:pt idx="1697">
                  <c:v>Jan 2025</c:v>
                </c:pt>
                <c:pt idx="1698">
                  <c:v>Jan 2025</c:v>
                </c:pt>
                <c:pt idx="1699">
                  <c:v>Jan 2025</c:v>
                </c:pt>
                <c:pt idx="1700">
                  <c:v>Jan 2025</c:v>
                </c:pt>
                <c:pt idx="1701">
                  <c:v>Jan 2025</c:v>
                </c:pt>
                <c:pt idx="1702">
                  <c:v>Jan 2025</c:v>
                </c:pt>
                <c:pt idx="1703">
                  <c:v>Jan 2025</c:v>
                </c:pt>
                <c:pt idx="1704">
                  <c:v>Jan 2025</c:v>
                </c:pt>
                <c:pt idx="1705">
                  <c:v>Jan 2025</c:v>
                </c:pt>
                <c:pt idx="1706">
                  <c:v>Jan 2025</c:v>
                </c:pt>
                <c:pt idx="1707">
                  <c:v>Jan 2025</c:v>
                </c:pt>
                <c:pt idx="1708">
                  <c:v>Jan 2025</c:v>
                </c:pt>
                <c:pt idx="1709">
                  <c:v>Jan 2025</c:v>
                </c:pt>
                <c:pt idx="1710">
                  <c:v>Jan 2025</c:v>
                </c:pt>
                <c:pt idx="1711">
                  <c:v>Jan 2025</c:v>
                </c:pt>
                <c:pt idx="1712">
                  <c:v>Jan 2025</c:v>
                </c:pt>
                <c:pt idx="1713">
                  <c:v>Jan 2025</c:v>
                </c:pt>
                <c:pt idx="1714">
                  <c:v>Jan 2025</c:v>
                </c:pt>
                <c:pt idx="1715">
                  <c:v>Jan 2025</c:v>
                </c:pt>
                <c:pt idx="1716">
                  <c:v>Jan 2025</c:v>
                </c:pt>
                <c:pt idx="1717">
                  <c:v>Jan 2025</c:v>
                </c:pt>
                <c:pt idx="1718">
                  <c:v>Jan 2025</c:v>
                </c:pt>
                <c:pt idx="1719">
                  <c:v>Jan 2025</c:v>
                </c:pt>
                <c:pt idx="1720">
                  <c:v>Jan 2025</c:v>
                </c:pt>
                <c:pt idx="1721">
                  <c:v>Jan 2025</c:v>
                </c:pt>
                <c:pt idx="1722">
                  <c:v>Jan 2025</c:v>
                </c:pt>
                <c:pt idx="1723">
                  <c:v>Jan 2025</c:v>
                </c:pt>
                <c:pt idx="1724">
                  <c:v>Jan 2025</c:v>
                </c:pt>
                <c:pt idx="1725">
                  <c:v>Jan 2025</c:v>
                </c:pt>
                <c:pt idx="1726">
                  <c:v>Jan 2025</c:v>
                </c:pt>
                <c:pt idx="1727">
                  <c:v>Jan 2025</c:v>
                </c:pt>
                <c:pt idx="1728">
                  <c:v>Jan 2025</c:v>
                </c:pt>
                <c:pt idx="1729">
                  <c:v>Jan 2025</c:v>
                </c:pt>
                <c:pt idx="1730">
                  <c:v>Jan 2025</c:v>
                </c:pt>
                <c:pt idx="1731">
                  <c:v>Jan 2025</c:v>
                </c:pt>
                <c:pt idx="1732">
                  <c:v>Jan 2025</c:v>
                </c:pt>
                <c:pt idx="1733">
                  <c:v>Jan 2025</c:v>
                </c:pt>
                <c:pt idx="1734">
                  <c:v>Jan 2025</c:v>
                </c:pt>
                <c:pt idx="1735">
                  <c:v>Jan 2025</c:v>
                </c:pt>
                <c:pt idx="1736">
                  <c:v>Jan 2025</c:v>
                </c:pt>
                <c:pt idx="1737">
                  <c:v>Jan 2025</c:v>
                </c:pt>
                <c:pt idx="1738">
                  <c:v>Jan 2025</c:v>
                </c:pt>
                <c:pt idx="1739">
                  <c:v>Jan 2025</c:v>
                </c:pt>
                <c:pt idx="1740">
                  <c:v>Jan 2025</c:v>
                </c:pt>
                <c:pt idx="1741">
                  <c:v>Jan 2025</c:v>
                </c:pt>
                <c:pt idx="1742">
                  <c:v>Jan 2025</c:v>
                </c:pt>
                <c:pt idx="1743">
                  <c:v>Jan 2025</c:v>
                </c:pt>
                <c:pt idx="1744">
                  <c:v>Jan 2025</c:v>
                </c:pt>
                <c:pt idx="1745">
                  <c:v>Jan 2025</c:v>
                </c:pt>
                <c:pt idx="1746">
                  <c:v>Jan 2025</c:v>
                </c:pt>
                <c:pt idx="1747">
                  <c:v>Jan 2025</c:v>
                </c:pt>
                <c:pt idx="1748">
                  <c:v>Jan 2025</c:v>
                </c:pt>
                <c:pt idx="1749">
                  <c:v>Jan 2025</c:v>
                </c:pt>
                <c:pt idx="1750">
                  <c:v>Jan 2025</c:v>
                </c:pt>
                <c:pt idx="1751">
                  <c:v>Jan 2025</c:v>
                </c:pt>
                <c:pt idx="1752">
                  <c:v>Jan 2025</c:v>
                </c:pt>
                <c:pt idx="1753">
                  <c:v>Jan 2025</c:v>
                </c:pt>
                <c:pt idx="1754">
                  <c:v>Jan 2025</c:v>
                </c:pt>
                <c:pt idx="1755">
                  <c:v>Jan 2025</c:v>
                </c:pt>
                <c:pt idx="1756">
                  <c:v>Jan 2025</c:v>
                </c:pt>
                <c:pt idx="1757">
                  <c:v>Jan 2025</c:v>
                </c:pt>
                <c:pt idx="1758">
                  <c:v>Jan 2025</c:v>
                </c:pt>
                <c:pt idx="1759">
                  <c:v>Jan 2025</c:v>
                </c:pt>
                <c:pt idx="1760">
                  <c:v>Jan 2025</c:v>
                </c:pt>
                <c:pt idx="1761">
                  <c:v>Jan 2025</c:v>
                </c:pt>
                <c:pt idx="1762">
                  <c:v>Jan 2025</c:v>
                </c:pt>
                <c:pt idx="1763">
                  <c:v>Jan 2025</c:v>
                </c:pt>
                <c:pt idx="1764">
                  <c:v>Jan 2025</c:v>
                </c:pt>
                <c:pt idx="1765">
                  <c:v>Jan 2025</c:v>
                </c:pt>
                <c:pt idx="1766">
                  <c:v>Jan 2025</c:v>
                </c:pt>
                <c:pt idx="1767">
                  <c:v>Jan 2025</c:v>
                </c:pt>
                <c:pt idx="1768">
                  <c:v>Jan 2025</c:v>
                </c:pt>
                <c:pt idx="1769">
                  <c:v>Jan 2025</c:v>
                </c:pt>
                <c:pt idx="1770">
                  <c:v>Jan 2025</c:v>
                </c:pt>
                <c:pt idx="1771">
                  <c:v>Jan 2025</c:v>
                </c:pt>
                <c:pt idx="1772">
                  <c:v>Jan 2025</c:v>
                </c:pt>
                <c:pt idx="1773">
                  <c:v>Jan 2025</c:v>
                </c:pt>
                <c:pt idx="1774">
                  <c:v>Jan 2025</c:v>
                </c:pt>
                <c:pt idx="1775">
                  <c:v>Jan 2025</c:v>
                </c:pt>
                <c:pt idx="1776">
                  <c:v>Jan 2025</c:v>
                </c:pt>
                <c:pt idx="1777">
                  <c:v>Jan 2025</c:v>
                </c:pt>
                <c:pt idx="1778">
                  <c:v>Jan 2025</c:v>
                </c:pt>
                <c:pt idx="1779">
                  <c:v>Jan 2025</c:v>
                </c:pt>
                <c:pt idx="1780">
                  <c:v>Jan 2025</c:v>
                </c:pt>
                <c:pt idx="1781">
                  <c:v>Jan 2025</c:v>
                </c:pt>
                <c:pt idx="1782">
                  <c:v>Jan 2025</c:v>
                </c:pt>
                <c:pt idx="1783">
                  <c:v>Jan 2025</c:v>
                </c:pt>
                <c:pt idx="1784">
                  <c:v>Jan 2025</c:v>
                </c:pt>
                <c:pt idx="1785">
                  <c:v>Jan 2025</c:v>
                </c:pt>
                <c:pt idx="1786">
                  <c:v>Jan 2025</c:v>
                </c:pt>
                <c:pt idx="1787">
                  <c:v>Jan 2025</c:v>
                </c:pt>
                <c:pt idx="1788">
                  <c:v>Jan 2025</c:v>
                </c:pt>
                <c:pt idx="1789">
                  <c:v>Jan 2025</c:v>
                </c:pt>
                <c:pt idx="1790">
                  <c:v>Jan 2025</c:v>
                </c:pt>
                <c:pt idx="1791">
                  <c:v>Jan 2025</c:v>
                </c:pt>
                <c:pt idx="1792">
                  <c:v>Jan 2025</c:v>
                </c:pt>
                <c:pt idx="1793">
                  <c:v>Jan 2025</c:v>
                </c:pt>
                <c:pt idx="1794">
                  <c:v>Jan 2025</c:v>
                </c:pt>
                <c:pt idx="1795">
                  <c:v>Jan 2025</c:v>
                </c:pt>
                <c:pt idx="1796">
                  <c:v>Jan 2025</c:v>
                </c:pt>
                <c:pt idx="1797">
                  <c:v>Jan 2025</c:v>
                </c:pt>
                <c:pt idx="1798">
                  <c:v>Jan 2025</c:v>
                </c:pt>
                <c:pt idx="1799">
                  <c:v>Jan 2025</c:v>
                </c:pt>
                <c:pt idx="1800">
                  <c:v>Jan 2025</c:v>
                </c:pt>
                <c:pt idx="1801">
                  <c:v>Jan 2025</c:v>
                </c:pt>
                <c:pt idx="1802">
                  <c:v>Jan 2025</c:v>
                </c:pt>
                <c:pt idx="1803">
                  <c:v>Jan 2025</c:v>
                </c:pt>
                <c:pt idx="1804">
                  <c:v>Jan 2025</c:v>
                </c:pt>
                <c:pt idx="1805">
                  <c:v>Jan 2025</c:v>
                </c:pt>
                <c:pt idx="1806">
                  <c:v>Jan 2025</c:v>
                </c:pt>
                <c:pt idx="1807">
                  <c:v>Jan 2025</c:v>
                </c:pt>
                <c:pt idx="1808">
                  <c:v>Jan 2025</c:v>
                </c:pt>
                <c:pt idx="1809">
                  <c:v>Jan 2025</c:v>
                </c:pt>
                <c:pt idx="1810">
                  <c:v>Jan 2025</c:v>
                </c:pt>
                <c:pt idx="1811">
                  <c:v>Jan 2025</c:v>
                </c:pt>
                <c:pt idx="1812">
                  <c:v>Jan 2025</c:v>
                </c:pt>
                <c:pt idx="1813">
                  <c:v>Jan 2025</c:v>
                </c:pt>
                <c:pt idx="1814">
                  <c:v>Jan 2025</c:v>
                </c:pt>
                <c:pt idx="1815">
                  <c:v>Jan 2025</c:v>
                </c:pt>
                <c:pt idx="1816">
                  <c:v>Jan 2025</c:v>
                </c:pt>
                <c:pt idx="1817">
                  <c:v>Jan 2025</c:v>
                </c:pt>
                <c:pt idx="1818">
                  <c:v>Jan 2025</c:v>
                </c:pt>
                <c:pt idx="1819">
                  <c:v>Jan 2025</c:v>
                </c:pt>
                <c:pt idx="1820">
                  <c:v>Jan 2025</c:v>
                </c:pt>
                <c:pt idx="1821">
                  <c:v>Jan 2025</c:v>
                </c:pt>
                <c:pt idx="1822">
                  <c:v>Jan 2025</c:v>
                </c:pt>
                <c:pt idx="1823">
                  <c:v>Jan 2025</c:v>
                </c:pt>
                <c:pt idx="1824">
                  <c:v>Jan 2025</c:v>
                </c:pt>
                <c:pt idx="1825">
                  <c:v>Jan 2025</c:v>
                </c:pt>
                <c:pt idx="1826">
                  <c:v>Jan 2025</c:v>
                </c:pt>
                <c:pt idx="1827">
                  <c:v>Jan 2025</c:v>
                </c:pt>
                <c:pt idx="1828">
                  <c:v>Jan 2025</c:v>
                </c:pt>
                <c:pt idx="1829">
                  <c:v>Jan 2025</c:v>
                </c:pt>
                <c:pt idx="1830">
                  <c:v>Jan 2025</c:v>
                </c:pt>
                <c:pt idx="1831">
                  <c:v>Jan 2025</c:v>
                </c:pt>
                <c:pt idx="1832">
                  <c:v>Jan 2025</c:v>
                </c:pt>
                <c:pt idx="1833">
                  <c:v>Jan 2025</c:v>
                </c:pt>
                <c:pt idx="1834">
                  <c:v>Jan 2025</c:v>
                </c:pt>
                <c:pt idx="1835">
                  <c:v>Jan 2025</c:v>
                </c:pt>
                <c:pt idx="1836">
                  <c:v>Jan 2025</c:v>
                </c:pt>
                <c:pt idx="1837">
                  <c:v>Jan 2025</c:v>
                </c:pt>
                <c:pt idx="1838">
                  <c:v>Jan 2025</c:v>
                </c:pt>
                <c:pt idx="1839">
                  <c:v>Jan 2025</c:v>
                </c:pt>
                <c:pt idx="1840">
                  <c:v>Jan 2025</c:v>
                </c:pt>
                <c:pt idx="1841">
                  <c:v>Jan 2025</c:v>
                </c:pt>
                <c:pt idx="1842">
                  <c:v>Jan 2025</c:v>
                </c:pt>
                <c:pt idx="1843">
                  <c:v>Jan 2025</c:v>
                </c:pt>
                <c:pt idx="1844">
                  <c:v>Jan 2025</c:v>
                </c:pt>
                <c:pt idx="1845">
                  <c:v>Jan 2025</c:v>
                </c:pt>
                <c:pt idx="1846">
                  <c:v>Jan 2025</c:v>
                </c:pt>
                <c:pt idx="1847">
                  <c:v>Jan 2025</c:v>
                </c:pt>
                <c:pt idx="1848">
                  <c:v>Jan 2025</c:v>
                </c:pt>
                <c:pt idx="1849">
                  <c:v>Jan 2025</c:v>
                </c:pt>
                <c:pt idx="1850">
                  <c:v>Jan 2025</c:v>
                </c:pt>
                <c:pt idx="1851">
                  <c:v>Jan 2025</c:v>
                </c:pt>
                <c:pt idx="1852">
                  <c:v>Jan 2025</c:v>
                </c:pt>
                <c:pt idx="1853">
                  <c:v>Jan 2025</c:v>
                </c:pt>
                <c:pt idx="1854">
                  <c:v>Jan 2025</c:v>
                </c:pt>
                <c:pt idx="1855">
                  <c:v>Jan 2025</c:v>
                </c:pt>
                <c:pt idx="1856">
                  <c:v>Jan 2025</c:v>
                </c:pt>
                <c:pt idx="1857">
                  <c:v>Jan 2025</c:v>
                </c:pt>
                <c:pt idx="1858">
                  <c:v>Jan 2025</c:v>
                </c:pt>
                <c:pt idx="1859">
                  <c:v>Jan 2025</c:v>
                </c:pt>
                <c:pt idx="1860">
                  <c:v>Jan 2025</c:v>
                </c:pt>
                <c:pt idx="1861">
                  <c:v>Jan 2025</c:v>
                </c:pt>
                <c:pt idx="1862">
                  <c:v>Jan 2025</c:v>
                </c:pt>
                <c:pt idx="1863">
                  <c:v>Jan 2025</c:v>
                </c:pt>
                <c:pt idx="1864">
                  <c:v>Jan 2025</c:v>
                </c:pt>
                <c:pt idx="1865">
                  <c:v>Jan 2025</c:v>
                </c:pt>
                <c:pt idx="1866">
                  <c:v>Jan 2025</c:v>
                </c:pt>
                <c:pt idx="1867">
                  <c:v>Jan 2025</c:v>
                </c:pt>
                <c:pt idx="1868">
                  <c:v>Jan 2025</c:v>
                </c:pt>
                <c:pt idx="1869">
                  <c:v>Jan 2025</c:v>
                </c:pt>
                <c:pt idx="1870">
                  <c:v>Jan 2025</c:v>
                </c:pt>
                <c:pt idx="1871">
                  <c:v>Jan 2025</c:v>
                </c:pt>
                <c:pt idx="1872">
                  <c:v>Jan 2025</c:v>
                </c:pt>
                <c:pt idx="1873">
                  <c:v>Jan 2025</c:v>
                </c:pt>
                <c:pt idx="1874">
                  <c:v>Jan 2025</c:v>
                </c:pt>
                <c:pt idx="1875">
                  <c:v>Jan 2025</c:v>
                </c:pt>
                <c:pt idx="1876">
                  <c:v>Jan 2025</c:v>
                </c:pt>
                <c:pt idx="1877">
                  <c:v>Jan 2025</c:v>
                </c:pt>
                <c:pt idx="1878">
                  <c:v>Jan 2025</c:v>
                </c:pt>
                <c:pt idx="1879">
                  <c:v>Jan 2025</c:v>
                </c:pt>
                <c:pt idx="1880">
                  <c:v>Jan 2025</c:v>
                </c:pt>
                <c:pt idx="1881">
                  <c:v>Jan 2025</c:v>
                </c:pt>
                <c:pt idx="1882">
                  <c:v>Jan 2025</c:v>
                </c:pt>
                <c:pt idx="1883">
                  <c:v>Jan 2025</c:v>
                </c:pt>
                <c:pt idx="1884">
                  <c:v>Jan 2025</c:v>
                </c:pt>
                <c:pt idx="1885">
                  <c:v>Jan 2025</c:v>
                </c:pt>
                <c:pt idx="1886">
                  <c:v>Jan 2025</c:v>
                </c:pt>
                <c:pt idx="1887">
                  <c:v>Jan 2025</c:v>
                </c:pt>
                <c:pt idx="1888">
                  <c:v>Jan 2025</c:v>
                </c:pt>
                <c:pt idx="1889">
                  <c:v>Jan 2025</c:v>
                </c:pt>
                <c:pt idx="1890">
                  <c:v>Jan 2025</c:v>
                </c:pt>
                <c:pt idx="1891">
                  <c:v>Jan 2025</c:v>
                </c:pt>
                <c:pt idx="1892">
                  <c:v>Jan 2025</c:v>
                </c:pt>
                <c:pt idx="1893">
                  <c:v>Jan 2025</c:v>
                </c:pt>
                <c:pt idx="1894">
                  <c:v>Jan 2025</c:v>
                </c:pt>
                <c:pt idx="1895">
                  <c:v>Jan 2025</c:v>
                </c:pt>
                <c:pt idx="1896">
                  <c:v>Jan 2025</c:v>
                </c:pt>
                <c:pt idx="1897">
                  <c:v>Jan 2025</c:v>
                </c:pt>
                <c:pt idx="1898">
                  <c:v>Jan 2025</c:v>
                </c:pt>
                <c:pt idx="1899">
                  <c:v>Jan 2025</c:v>
                </c:pt>
                <c:pt idx="1900">
                  <c:v>Jan 2025</c:v>
                </c:pt>
                <c:pt idx="1901">
                  <c:v>Jan 2025</c:v>
                </c:pt>
                <c:pt idx="1902">
                  <c:v>Jan 2025</c:v>
                </c:pt>
                <c:pt idx="1903">
                  <c:v>Jan 2025</c:v>
                </c:pt>
                <c:pt idx="1904">
                  <c:v>Jan 2025</c:v>
                </c:pt>
                <c:pt idx="1905">
                  <c:v>Jan 2025</c:v>
                </c:pt>
                <c:pt idx="1906">
                  <c:v>Jan 2025</c:v>
                </c:pt>
                <c:pt idx="1907">
                  <c:v>Jan 2025</c:v>
                </c:pt>
                <c:pt idx="1908">
                  <c:v>Jan 2025</c:v>
                </c:pt>
                <c:pt idx="1909">
                  <c:v>Jan 2025</c:v>
                </c:pt>
                <c:pt idx="1910">
                  <c:v>Jan 2025</c:v>
                </c:pt>
                <c:pt idx="1911">
                  <c:v>Jan 2025</c:v>
                </c:pt>
                <c:pt idx="1912">
                  <c:v>Jan 2025</c:v>
                </c:pt>
                <c:pt idx="1913">
                  <c:v>Jan 2025</c:v>
                </c:pt>
                <c:pt idx="1914">
                  <c:v>Jan 2025</c:v>
                </c:pt>
                <c:pt idx="1915">
                  <c:v>Jan 2025</c:v>
                </c:pt>
                <c:pt idx="1916">
                  <c:v>Jan 2025</c:v>
                </c:pt>
                <c:pt idx="1917">
                  <c:v>Jan 2025</c:v>
                </c:pt>
                <c:pt idx="1918">
                  <c:v>Jan 2025</c:v>
                </c:pt>
                <c:pt idx="1919">
                  <c:v>Jan 2025</c:v>
                </c:pt>
                <c:pt idx="1920">
                  <c:v>Jan 2025</c:v>
                </c:pt>
                <c:pt idx="1921">
                  <c:v>Jan 2025</c:v>
                </c:pt>
                <c:pt idx="1922">
                  <c:v>Jan 2025</c:v>
                </c:pt>
                <c:pt idx="1923">
                  <c:v>Jan 2025</c:v>
                </c:pt>
                <c:pt idx="1924">
                  <c:v>Jan 2025</c:v>
                </c:pt>
                <c:pt idx="1925">
                  <c:v>Jan 2025</c:v>
                </c:pt>
                <c:pt idx="1926">
                  <c:v>Jan 2025</c:v>
                </c:pt>
                <c:pt idx="1927">
                  <c:v>Jan 2025</c:v>
                </c:pt>
                <c:pt idx="1928">
                  <c:v>Jan 2025</c:v>
                </c:pt>
                <c:pt idx="1929">
                  <c:v>Jan 2025</c:v>
                </c:pt>
                <c:pt idx="1930">
                  <c:v>Jan 2025</c:v>
                </c:pt>
                <c:pt idx="1931">
                  <c:v>Jan 2025</c:v>
                </c:pt>
                <c:pt idx="1932">
                  <c:v>Jan 2025</c:v>
                </c:pt>
                <c:pt idx="1933">
                  <c:v>Jan 2025</c:v>
                </c:pt>
                <c:pt idx="1934">
                  <c:v>Jan 2025</c:v>
                </c:pt>
                <c:pt idx="1935">
                  <c:v>Jan 2025</c:v>
                </c:pt>
                <c:pt idx="1936">
                  <c:v>Jan 2025</c:v>
                </c:pt>
                <c:pt idx="1937">
                  <c:v>Jan 2025</c:v>
                </c:pt>
                <c:pt idx="1938">
                  <c:v>Jan 2025</c:v>
                </c:pt>
                <c:pt idx="1939">
                  <c:v>Jan 2025</c:v>
                </c:pt>
                <c:pt idx="1940">
                  <c:v>Jan 2025</c:v>
                </c:pt>
                <c:pt idx="1941">
                  <c:v>Jan 2025</c:v>
                </c:pt>
                <c:pt idx="1942">
                  <c:v>Jan 2025</c:v>
                </c:pt>
                <c:pt idx="1943">
                  <c:v>Jan 2025</c:v>
                </c:pt>
                <c:pt idx="1944">
                  <c:v>Jan 2025</c:v>
                </c:pt>
                <c:pt idx="1945">
                  <c:v>Jan 2025</c:v>
                </c:pt>
                <c:pt idx="1946">
                  <c:v>Jan 2025</c:v>
                </c:pt>
                <c:pt idx="1947">
                  <c:v>Jan 2025</c:v>
                </c:pt>
                <c:pt idx="1948">
                  <c:v>Jan 2025</c:v>
                </c:pt>
                <c:pt idx="1949">
                  <c:v>Jan 2025</c:v>
                </c:pt>
                <c:pt idx="1950">
                  <c:v>Jan 2025</c:v>
                </c:pt>
                <c:pt idx="1951">
                  <c:v>Jan 2025</c:v>
                </c:pt>
                <c:pt idx="1952">
                  <c:v>Jan 2025</c:v>
                </c:pt>
                <c:pt idx="1953">
                  <c:v>Jan 2025</c:v>
                </c:pt>
                <c:pt idx="1954">
                  <c:v>Jan 2025</c:v>
                </c:pt>
                <c:pt idx="1955">
                  <c:v>Jan 2025</c:v>
                </c:pt>
                <c:pt idx="1956">
                  <c:v>Jan 2025</c:v>
                </c:pt>
                <c:pt idx="1957">
                  <c:v>Jan 2025</c:v>
                </c:pt>
                <c:pt idx="1958">
                  <c:v>Jan 2025</c:v>
                </c:pt>
                <c:pt idx="1959">
                  <c:v>Jan 2025</c:v>
                </c:pt>
                <c:pt idx="1960">
                  <c:v>Jan 2025</c:v>
                </c:pt>
                <c:pt idx="1961">
                  <c:v>Jan 2025</c:v>
                </c:pt>
                <c:pt idx="1962">
                  <c:v>Jan 2025</c:v>
                </c:pt>
                <c:pt idx="1963">
                  <c:v>Jan 2025</c:v>
                </c:pt>
                <c:pt idx="1964">
                  <c:v>Jan 2025</c:v>
                </c:pt>
                <c:pt idx="1965">
                  <c:v>Jan 2025</c:v>
                </c:pt>
                <c:pt idx="1966">
                  <c:v>Jan 2025</c:v>
                </c:pt>
                <c:pt idx="1967">
                  <c:v>Jan 2025</c:v>
                </c:pt>
                <c:pt idx="1968">
                  <c:v>Jan 2025</c:v>
                </c:pt>
                <c:pt idx="1969">
                  <c:v>Jan 2025</c:v>
                </c:pt>
                <c:pt idx="1970">
                  <c:v>Jan 2025</c:v>
                </c:pt>
                <c:pt idx="1971">
                  <c:v>Jan 2025</c:v>
                </c:pt>
                <c:pt idx="1972">
                  <c:v>Jan 2025</c:v>
                </c:pt>
                <c:pt idx="1973">
                  <c:v>Jan 2025</c:v>
                </c:pt>
                <c:pt idx="1974">
                  <c:v>Jan 2025</c:v>
                </c:pt>
                <c:pt idx="1975">
                  <c:v>Jan 2025</c:v>
                </c:pt>
                <c:pt idx="1976">
                  <c:v>Jan 2025</c:v>
                </c:pt>
                <c:pt idx="1977">
                  <c:v>Jan 2025</c:v>
                </c:pt>
                <c:pt idx="1978">
                  <c:v>Jan 2025</c:v>
                </c:pt>
                <c:pt idx="1979">
                  <c:v>Jan 2025</c:v>
                </c:pt>
                <c:pt idx="1980">
                  <c:v>Jan 2025</c:v>
                </c:pt>
                <c:pt idx="1981">
                  <c:v>Jan 2025</c:v>
                </c:pt>
                <c:pt idx="1982">
                  <c:v>Jan 2025</c:v>
                </c:pt>
                <c:pt idx="1983">
                  <c:v>Jan 2025</c:v>
                </c:pt>
                <c:pt idx="1984">
                  <c:v>Jan 2025</c:v>
                </c:pt>
                <c:pt idx="1985">
                  <c:v>Jan 2025</c:v>
                </c:pt>
                <c:pt idx="1986">
                  <c:v>Jan 2025</c:v>
                </c:pt>
                <c:pt idx="1987">
                  <c:v>Jan 2025</c:v>
                </c:pt>
                <c:pt idx="1988">
                  <c:v>Jan 2025</c:v>
                </c:pt>
                <c:pt idx="1989">
                  <c:v>Jan 2025</c:v>
                </c:pt>
                <c:pt idx="1990">
                  <c:v>Jan 2025</c:v>
                </c:pt>
                <c:pt idx="1991">
                  <c:v>Jan 2025</c:v>
                </c:pt>
                <c:pt idx="1992">
                  <c:v>Jan 2025</c:v>
                </c:pt>
                <c:pt idx="1993">
                  <c:v>Jan 2025</c:v>
                </c:pt>
                <c:pt idx="1994">
                  <c:v>Jan 2025</c:v>
                </c:pt>
                <c:pt idx="1995">
                  <c:v>Jan 2025</c:v>
                </c:pt>
                <c:pt idx="1996">
                  <c:v>Jan 2025</c:v>
                </c:pt>
                <c:pt idx="1997">
                  <c:v>Jan 2025</c:v>
                </c:pt>
                <c:pt idx="1998">
                  <c:v>Jan 2025</c:v>
                </c:pt>
                <c:pt idx="1999">
                  <c:v>Jan 2025</c:v>
                </c:pt>
                <c:pt idx="2000">
                  <c:v>Jan 2025</c:v>
                </c:pt>
                <c:pt idx="2001">
                  <c:v>Jan 2025</c:v>
                </c:pt>
                <c:pt idx="2002">
                  <c:v>Jan 2025</c:v>
                </c:pt>
                <c:pt idx="2003">
                  <c:v>Jan 2025</c:v>
                </c:pt>
                <c:pt idx="2004">
                  <c:v>Jan 2025</c:v>
                </c:pt>
                <c:pt idx="2005">
                  <c:v>Jan 2025</c:v>
                </c:pt>
                <c:pt idx="2006">
                  <c:v>Jan 2025</c:v>
                </c:pt>
                <c:pt idx="2007">
                  <c:v>Jan 2025</c:v>
                </c:pt>
                <c:pt idx="2008">
                  <c:v>Jan 2025</c:v>
                </c:pt>
                <c:pt idx="2009">
                  <c:v>Jan 2025</c:v>
                </c:pt>
                <c:pt idx="2010">
                  <c:v>Jan 2025</c:v>
                </c:pt>
                <c:pt idx="2011">
                  <c:v>Jan 2025</c:v>
                </c:pt>
                <c:pt idx="2012">
                  <c:v>Jan 2025</c:v>
                </c:pt>
                <c:pt idx="2013">
                  <c:v>Jan 2025</c:v>
                </c:pt>
                <c:pt idx="2014">
                  <c:v>Jan 2025</c:v>
                </c:pt>
                <c:pt idx="2015">
                  <c:v>Jan 2025</c:v>
                </c:pt>
                <c:pt idx="2016">
                  <c:v>Jan 2025</c:v>
                </c:pt>
                <c:pt idx="2017">
                  <c:v>Jan 2025</c:v>
                </c:pt>
                <c:pt idx="2018">
                  <c:v>Jan 2025</c:v>
                </c:pt>
                <c:pt idx="2019">
                  <c:v>Jan 2025</c:v>
                </c:pt>
                <c:pt idx="2020">
                  <c:v>Jan 2025</c:v>
                </c:pt>
                <c:pt idx="2021">
                  <c:v>Jan 2025</c:v>
                </c:pt>
                <c:pt idx="2022">
                  <c:v>Jan 2025</c:v>
                </c:pt>
                <c:pt idx="2023">
                  <c:v>Jan 2025</c:v>
                </c:pt>
                <c:pt idx="2024">
                  <c:v>Jan 2025</c:v>
                </c:pt>
                <c:pt idx="2025">
                  <c:v>Jan 2025</c:v>
                </c:pt>
                <c:pt idx="2026">
                  <c:v>Jan 2025</c:v>
                </c:pt>
                <c:pt idx="2027">
                  <c:v>Jan 2025</c:v>
                </c:pt>
                <c:pt idx="2028">
                  <c:v>Jan 2025</c:v>
                </c:pt>
                <c:pt idx="2029">
                  <c:v>Jan 2025</c:v>
                </c:pt>
                <c:pt idx="2030">
                  <c:v>Jan 2025</c:v>
                </c:pt>
                <c:pt idx="2031">
                  <c:v>Jan 2025</c:v>
                </c:pt>
                <c:pt idx="2032">
                  <c:v>Jan 2025</c:v>
                </c:pt>
                <c:pt idx="2033">
                  <c:v>Jan 2025</c:v>
                </c:pt>
                <c:pt idx="2034">
                  <c:v>Jan 2025</c:v>
                </c:pt>
                <c:pt idx="2035">
                  <c:v>Jan 2025</c:v>
                </c:pt>
                <c:pt idx="2036">
                  <c:v>Jan 2025</c:v>
                </c:pt>
                <c:pt idx="2037">
                  <c:v>Jan 2025</c:v>
                </c:pt>
                <c:pt idx="2038">
                  <c:v>Jan 2025</c:v>
                </c:pt>
                <c:pt idx="2039">
                  <c:v>Jan 2025</c:v>
                </c:pt>
                <c:pt idx="2040">
                  <c:v>Jan 2025</c:v>
                </c:pt>
                <c:pt idx="2041">
                  <c:v>Jan 2025</c:v>
                </c:pt>
                <c:pt idx="2042">
                  <c:v>Jan 2025</c:v>
                </c:pt>
                <c:pt idx="2043">
                  <c:v>Jan 2025</c:v>
                </c:pt>
                <c:pt idx="2044">
                  <c:v>Jan 2025</c:v>
                </c:pt>
                <c:pt idx="2045">
                  <c:v>Jan 2025</c:v>
                </c:pt>
                <c:pt idx="2046">
                  <c:v>Jan 2025</c:v>
                </c:pt>
                <c:pt idx="2047">
                  <c:v>Jan 2025</c:v>
                </c:pt>
                <c:pt idx="2048">
                  <c:v>Jan 2025</c:v>
                </c:pt>
                <c:pt idx="2049">
                  <c:v>Jan 2025</c:v>
                </c:pt>
                <c:pt idx="2050">
                  <c:v>Jan 2025</c:v>
                </c:pt>
                <c:pt idx="2051">
                  <c:v>Jan 2025</c:v>
                </c:pt>
                <c:pt idx="2052">
                  <c:v>Jan 2025</c:v>
                </c:pt>
                <c:pt idx="2053">
                  <c:v>Jan 2025</c:v>
                </c:pt>
                <c:pt idx="2054">
                  <c:v>Jan 2025</c:v>
                </c:pt>
                <c:pt idx="2055">
                  <c:v>Jan 2025</c:v>
                </c:pt>
                <c:pt idx="2056">
                  <c:v>Jan 2025</c:v>
                </c:pt>
                <c:pt idx="2057">
                  <c:v>Jan 2025</c:v>
                </c:pt>
                <c:pt idx="2058">
                  <c:v>Jan 2025</c:v>
                </c:pt>
                <c:pt idx="2059">
                  <c:v>Jan 2025</c:v>
                </c:pt>
                <c:pt idx="2060">
                  <c:v>Jan 2025</c:v>
                </c:pt>
                <c:pt idx="2061">
                  <c:v>Jan 2025</c:v>
                </c:pt>
                <c:pt idx="2062">
                  <c:v>Jan 2025</c:v>
                </c:pt>
                <c:pt idx="2063">
                  <c:v>Jan 2025</c:v>
                </c:pt>
                <c:pt idx="2064">
                  <c:v>Jan 2025</c:v>
                </c:pt>
                <c:pt idx="2065">
                  <c:v>Jan 2025</c:v>
                </c:pt>
                <c:pt idx="2066">
                  <c:v>Jan 2025</c:v>
                </c:pt>
                <c:pt idx="2067">
                  <c:v>Jan 2025</c:v>
                </c:pt>
                <c:pt idx="2068">
                  <c:v>Jan 2025</c:v>
                </c:pt>
                <c:pt idx="2069">
                  <c:v>Jan 2025</c:v>
                </c:pt>
                <c:pt idx="2070">
                  <c:v>Jan 2025</c:v>
                </c:pt>
                <c:pt idx="2071">
                  <c:v>Jan 2025</c:v>
                </c:pt>
                <c:pt idx="2072">
                  <c:v>Jan 2025</c:v>
                </c:pt>
                <c:pt idx="2073">
                  <c:v>Jan 2025</c:v>
                </c:pt>
                <c:pt idx="2074">
                  <c:v>Jan 2025</c:v>
                </c:pt>
                <c:pt idx="2075">
                  <c:v>Jan 2025</c:v>
                </c:pt>
                <c:pt idx="2076">
                  <c:v>Jan 2025</c:v>
                </c:pt>
                <c:pt idx="2077">
                  <c:v>Jan 2025</c:v>
                </c:pt>
                <c:pt idx="2078">
                  <c:v>Jan 2025</c:v>
                </c:pt>
                <c:pt idx="2079">
                  <c:v>Jan 2025</c:v>
                </c:pt>
                <c:pt idx="2080">
                  <c:v>Jan 2025</c:v>
                </c:pt>
                <c:pt idx="2081">
                  <c:v>Jan 2025</c:v>
                </c:pt>
                <c:pt idx="2082">
                  <c:v>Jan 2025</c:v>
                </c:pt>
                <c:pt idx="2083">
                  <c:v>Jan 2025</c:v>
                </c:pt>
                <c:pt idx="2084">
                  <c:v>Jan 2025</c:v>
                </c:pt>
                <c:pt idx="2085">
                  <c:v>Jan 2025</c:v>
                </c:pt>
                <c:pt idx="2086">
                  <c:v>Jan 2025</c:v>
                </c:pt>
                <c:pt idx="2087">
                  <c:v>Jan 2025</c:v>
                </c:pt>
                <c:pt idx="2088">
                  <c:v>Jan 2025</c:v>
                </c:pt>
                <c:pt idx="2089">
                  <c:v>Jan 2025</c:v>
                </c:pt>
                <c:pt idx="2090">
                  <c:v>Jan 2025</c:v>
                </c:pt>
                <c:pt idx="2091">
                  <c:v>Jan 2025</c:v>
                </c:pt>
                <c:pt idx="2092">
                  <c:v>Jan 2025</c:v>
                </c:pt>
                <c:pt idx="2093">
                  <c:v>Jan 2025</c:v>
                </c:pt>
                <c:pt idx="2094">
                  <c:v>Jan 2025</c:v>
                </c:pt>
                <c:pt idx="2095">
                  <c:v>Jan 2025</c:v>
                </c:pt>
                <c:pt idx="2096">
                  <c:v>Jan 2025</c:v>
                </c:pt>
                <c:pt idx="2097">
                  <c:v>Jan 2025</c:v>
                </c:pt>
                <c:pt idx="2098">
                  <c:v>Jan 2025</c:v>
                </c:pt>
                <c:pt idx="2099">
                  <c:v>Jan 2025</c:v>
                </c:pt>
                <c:pt idx="2100">
                  <c:v>Jan 2025</c:v>
                </c:pt>
                <c:pt idx="2101">
                  <c:v>Jan 2025</c:v>
                </c:pt>
                <c:pt idx="2102">
                  <c:v>Jan 2025</c:v>
                </c:pt>
                <c:pt idx="2103">
                  <c:v>Jan 2025</c:v>
                </c:pt>
                <c:pt idx="2104">
                  <c:v>Jan 2025</c:v>
                </c:pt>
                <c:pt idx="2105">
                  <c:v>Jan 2025</c:v>
                </c:pt>
                <c:pt idx="2106">
                  <c:v>Jan 2025</c:v>
                </c:pt>
                <c:pt idx="2107">
                  <c:v>Jan 2025</c:v>
                </c:pt>
                <c:pt idx="2108">
                  <c:v>Jan 2025</c:v>
                </c:pt>
                <c:pt idx="2109">
                  <c:v>Jan 2025</c:v>
                </c:pt>
                <c:pt idx="2110">
                  <c:v>Jan 2025</c:v>
                </c:pt>
                <c:pt idx="2111">
                  <c:v>Jan 2025</c:v>
                </c:pt>
                <c:pt idx="2112">
                  <c:v>Jan 2025</c:v>
                </c:pt>
                <c:pt idx="2113">
                  <c:v>Jan 2025</c:v>
                </c:pt>
                <c:pt idx="2114">
                  <c:v>Jan 2025</c:v>
                </c:pt>
                <c:pt idx="2115">
                  <c:v>Jan 2025</c:v>
                </c:pt>
                <c:pt idx="2116">
                  <c:v>Jan 2025</c:v>
                </c:pt>
                <c:pt idx="2117">
                  <c:v>Jan 2025</c:v>
                </c:pt>
                <c:pt idx="2118">
                  <c:v>Jan 2025</c:v>
                </c:pt>
                <c:pt idx="2119">
                  <c:v>Jan 2025</c:v>
                </c:pt>
                <c:pt idx="2120">
                  <c:v>Jan 2025</c:v>
                </c:pt>
                <c:pt idx="2121">
                  <c:v>Jan 2025</c:v>
                </c:pt>
                <c:pt idx="2122">
                  <c:v>Jan 2025</c:v>
                </c:pt>
                <c:pt idx="2123">
                  <c:v>Jan 2025</c:v>
                </c:pt>
                <c:pt idx="2124">
                  <c:v>Jan 2025</c:v>
                </c:pt>
                <c:pt idx="2125">
                  <c:v>Jan 2025</c:v>
                </c:pt>
                <c:pt idx="2126">
                  <c:v>Jan 2025</c:v>
                </c:pt>
                <c:pt idx="2127">
                  <c:v>Jan 2025</c:v>
                </c:pt>
                <c:pt idx="2128">
                  <c:v>Jan 2025</c:v>
                </c:pt>
                <c:pt idx="2129">
                  <c:v>Jan 2025</c:v>
                </c:pt>
                <c:pt idx="2130">
                  <c:v>Jan 2025</c:v>
                </c:pt>
                <c:pt idx="2131">
                  <c:v>Jan 2025</c:v>
                </c:pt>
                <c:pt idx="2132">
                  <c:v>Jan 2025</c:v>
                </c:pt>
                <c:pt idx="2133">
                  <c:v>Jan 2025</c:v>
                </c:pt>
                <c:pt idx="2134">
                  <c:v>Jan 2025</c:v>
                </c:pt>
                <c:pt idx="2135">
                  <c:v>Jan 2025</c:v>
                </c:pt>
                <c:pt idx="2136">
                  <c:v>Jan 2025</c:v>
                </c:pt>
                <c:pt idx="2137">
                  <c:v>Jan 2025</c:v>
                </c:pt>
                <c:pt idx="2138">
                  <c:v>Jan 2025</c:v>
                </c:pt>
                <c:pt idx="2139">
                  <c:v>Jan 2025</c:v>
                </c:pt>
                <c:pt idx="2140">
                  <c:v>Jan 2025</c:v>
                </c:pt>
                <c:pt idx="2141">
                  <c:v>Jan 2025</c:v>
                </c:pt>
                <c:pt idx="2142">
                  <c:v>Jan 2025</c:v>
                </c:pt>
                <c:pt idx="2143">
                  <c:v>Jan 2025</c:v>
                </c:pt>
                <c:pt idx="2144">
                  <c:v>Jan 2025</c:v>
                </c:pt>
                <c:pt idx="2145">
                  <c:v>Jan 2025</c:v>
                </c:pt>
                <c:pt idx="2146">
                  <c:v>Jan 2025</c:v>
                </c:pt>
                <c:pt idx="2147">
                  <c:v>Jan 2025</c:v>
                </c:pt>
                <c:pt idx="2148">
                  <c:v>Jan 2025</c:v>
                </c:pt>
                <c:pt idx="2149">
                  <c:v>Jan 2025</c:v>
                </c:pt>
                <c:pt idx="2150">
                  <c:v>Jan 2025</c:v>
                </c:pt>
                <c:pt idx="2151">
                  <c:v>Jan 2025</c:v>
                </c:pt>
                <c:pt idx="2152">
                  <c:v>Jan 2025</c:v>
                </c:pt>
                <c:pt idx="2153">
                  <c:v>Jan 2025</c:v>
                </c:pt>
                <c:pt idx="2154">
                  <c:v>Jan 2025</c:v>
                </c:pt>
                <c:pt idx="2155">
                  <c:v>Jan 2025</c:v>
                </c:pt>
                <c:pt idx="2156">
                  <c:v>Jan 2025</c:v>
                </c:pt>
                <c:pt idx="2157">
                  <c:v>Jan 2025</c:v>
                </c:pt>
                <c:pt idx="2158">
                  <c:v>Jan 2025</c:v>
                </c:pt>
                <c:pt idx="2159">
                  <c:v>Jan 2025</c:v>
                </c:pt>
                <c:pt idx="2160">
                  <c:v>Jan 2025</c:v>
                </c:pt>
                <c:pt idx="2161">
                  <c:v>Jan 2025</c:v>
                </c:pt>
                <c:pt idx="2162">
                  <c:v>Jan 2025</c:v>
                </c:pt>
                <c:pt idx="2163">
                  <c:v>Jan 2025</c:v>
                </c:pt>
                <c:pt idx="2164">
                  <c:v>Jan 2025</c:v>
                </c:pt>
                <c:pt idx="2165">
                  <c:v>Jan 2025</c:v>
                </c:pt>
                <c:pt idx="2166">
                  <c:v>Jan 2025</c:v>
                </c:pt>
                <c:pt idx="2167">
                  <c:v>Jan 2025</c:v>
                </c:pt>
                <c:pt idx="2168">
                  <c:v>Jan 2025</c:v>
                </c:pt>
                <c:pt idx="2169">
                  <c:v>Jan 2025</c:v>
                </c:pt>
                <c:pt idx="2170">
                  <c:v>Jan 2025</c:v>
                </c:pt>
                <c:pt idx="2171">
                  <c:v>Jan 2025</c:v>
                </c:pt>
                <c:pt idx="2172">
                  <c:v>Jan 2025</c:v>
                </c:pt>
                <c:pt idx="2173">
                  <c:v>Jan 2025</c:v>
                </c:pt>
                <c:pt idx="2174">
                  <c:v>Jan 2025</c:v>
                </c:pt>
                <c:pt idx="2175">
                  <c:v>Jan 2025</c:v>
                </c:pt>
                <c:pt idx="2176">
                  <c:v>Jan 2025</c:v>
                </c:pt>
                <c:pt idx="2177">
                  <c:v>Jan 2025</c:v>
                </c:pt>
                <c:pt idx="2178">
                  <c:v>Jan 2025</c:v>
                </c:pt>
                <c:pt idx="2179">
                  <c:v>Jan 2025</c:v>
                </c:pt>
                <c:pt idx="2180">
                  <c:v>Jan 2025</c:v>
                </c:pt>
                <c:pt idx="2181">
                  <c:v>Jan 2025</c:v>
                </c:pt>
                <c:pt idx="2182">
                  <c:v>Jan 2025</c:v>
                </c:pt>
                <c:pt idx="2183">
                  <c:v>Jan 2025</c:v>
                </c:pt>
                <c:pt idx="2184">
                  <c:v>Jan 2025</c:v>
                </c:pt>
                <c:pt idx="2185">
                  <c:v>Jan 2025</c:v>
                </c:pt>
                <c:pt idx="2186">
                  <c:v>Jan 2025</c:v>
                </c:pt>
                <c:pt idx="2187">
                  <c:v>Jan 2025</c:v>
                </c:pt>
                <c:pt idx="2188">
                  <c:v>Jan 2025</c:v>
                </c:pt>
                <c:pt idx="2189">
                  <c:v>Jan 2025</c:v>
                </c:pt>
                <c:pt idx="2190">
                  <c:v>Jan 2025</c:v>
                </c:pt>
                <c:pt idx="2191">
                  <c:v>Jan 2025</c:v>
                </c:pt>
                <c:pt idx="2192">
                  <c:v>Jan 2025</c:v>
                </c:pt>
                <c:pt idx="2193">
                  <c:v>Jan 2025</c:v>
                </c:pt>
                <c:pt idx="2194">
                  <c:v>Jan 2025</c:v>
                </c:pt>
                <c:pt idx="2195">
                  <c:v>Jan 2025</c:v>
                </c:pt>
                <c:pt idx="2196">
                  <c:v>Jan 2025</c:v>
                </c:pt>
                <c:pt idx="2197">
                  <c:v>Jan 2025</c:v>
                </c:pt>
                <c:pt idx="2198">
                  <c:v>Jan 2025</c:v>
                </c:pt>
                <c:pt idx="2199">
                  <c:v>Jan 2025</c:v>
                </c:pt>
                <c:pt idx="2200">
                  <c:v>Jan 2025</c:v>
                </c:pt>
                <c:pt idx="2201">
                  <c:v>Jan 2025</c:v>
                </c:pt>
                <c:pt idx="2202">
                  <c:v>Jan 2025</c:v>
                </c:pt>
                <c:pt idx="2203">
                  <c:v>Jan 2025</c:v>
                </c:pt>
                <c:pt idx="2204">
                  <c:v>Jan 2025</c:v>
                </c:pt>
                <c:pt idx="2205">
                  <c:v>Jan 2025</c:v>
                </c:pt>
                <c:pt idx="2206">
                  <c:v>Jan 2025</c:v>
                </c:pt>
                <c:pt idx="2207">
                  <c:v>Jan 2025</c:v>
                </c:pt>
                <c:pt idx="2208">
                  <c:v>Jan 2025</c:v>
                </c:pt>
                <c:pt idx="2209">
                  <c:v>Jan 2025</c:v>
                </c:pt>
                <c:pt idx="2210">
                  <c:v>Jan 2025</c:v>
                </c:pt>
                <c:pt idx="2211">
                  <c:v>Jan 2025</c:v>
                </c:pt>
                <c:pt idx="2212">
                  <c:v>Jan 2025</c:v>
                </c:pt>
                <c:pt idx="2213">
                  <c:v>Jan 2025</c:v>
                </c:pt>
                <c:pt idx="2214">
                  <c:v>Jan 2025</c:v>
                </c:pt>
                <c:pt idx="2215">
                  <c:v>Jan 2025</c:v>
                </c:pt>
                <c:pt idx="2216">
                  <c:v>Jan 2025</c:v>
                </c:pt>
                <c:pt idx="2217">
                  <c:v>Jan 2025</c:v>
                </c:pt>
                <c:pt idx="2218">
                  <c:v>Jan 2025</c:v>
                </c:pt>
                <c:pt idx="2219">
                  <c:v>Jan 2025</c:v>
                </c:pt>
                <c:pt idx="2220">
                  <c:v>Jan 2025</c:v>
                </c:pt>
                <c:pt idx="2221">
                  <c:v>Jan 2025</c:v>
                </c:pt>
                <c:pt idx="2222">
                  <c:v>Jan 2025</c:v>
                </c:pt>
                <c:pt idx="2223">
                  <c:v>Jan 2025</c:v>
                </c:pt>
                <c:pt idx="2224">
                  <c:v>Jan 2025</c:v>
                </c:pt>
                <c:pt idx="2225">
                  <c:v>Jan 2025</c:v>
                </c:pt>
                <c:pt idx="2226">
                  <c:v>Jan 2025</c:v>
                </c:pt>
                <c:pt idx="2227">
                  <c:v>Jan 2025</c:v>
                </c:pt>
                <c:pt idx="2228">
                  <c:v>Jan 2025</c:v>
                </c:pt>
                <c:pt idx="2229">
                  <c:v>Jan 2025</c:v>
                </c:pt>
                <c:pt idx="2230">
                  <c:v>Jan 2025</c:v>
                </c:pt>
                <c:pt idx="2231">
                  <c:v>Jan 2025</c:v>
                </c:pt>
                <c:pt idx="2232">
                  <c:v>Jan 2025</c:v>
                </c:pt>
                <c:pt idx="2233">
                  <c:v>Jan 2025</c:v>
                </c:pt>
                <c:pt idx="2234">
                  <c:v>Jan 2025</c:v>
                </c:pt>
                <c:pt idx="2235">
                  <c:v>Jan 2025</c:v>
                </c:pt>
                <c:pt idx="2236">
                  <c:v>Jan 2025</c:v>
                </c:pt>
                <c:pt idx="2237">
                  <c:v>Jan 2025</c:v>
                </c:pt>
                <c:pt idx="2238">
                  <c:v>Jan 2025</c:v>
                </c:pt>
                <c:pt idx="2239">
                  <c:v>Jan 2025</c:v>
                </c:pt>
                <c:pt idx="2240">
                  <c:v>Jan 2025</c:v>
                </c:pt>
                <c:pt idx="2241">
                  <c:v>Jan 2025</c:v>
                </c:pt>
                <c:pt idx="2242">
                  <c:v>Jan 2025</c:v>
                </c:pt>
                <c:pt idx="2243">
                  <c:v>Jan 2025</c:v>
                </c:pt>
                <c:pt idx="2244">
                  <c:v>Jan 2025</c:v>
                </c:pt>
                <c:pt idx="2245">
                  <c:v>Jan 2025</c:v>
                </c:pt>
                <c:pt idx="2246">
                  <c:v>Jan 2025</c:v>
                </c:pt>
                <c:pt idx="2247">
                  <c:v>Jan 2025</c:v>
                </c:pt>
                <c:pt idx="2248">
                  <c:v>Jan 2025</c:v>
                </c:pt>
                <c:pt idx="2249">
                  <c:v>Jan 2025</c:v>
                </c:pt>
                <c:pt idx="2250">
                  <c:v>Jan 2025</c:v>
                </c:pt>
                <c:pt idx="2251">
                  <c:v>Jan 2025</c:v>
                </c:pt>
                <c:pt idx="2252">
                  <c:v>Jan 2025</c:v>
                </c:pt>
                <c:pt idx="2253">
                  <c:v>Jan 2025</c:v>
                </c:pt>
                <c:pt idx="2254">
                  <c:v>Jan 2025</c:v>
                </c:pt>
                <c:pt idx="2255">
                  <c:v>Jan 2025</c:v>
                </c:pt>
                <c:pt idx="2256">
                  <c:v>Jan 2025</c:v>
                </c:pt>
                <c:pt idx="2257">
                  <c:v>Jan 2025</c:v>
                </c:pt>
                <c:pt idx="2258">
                  <c:v>Jan 2025</c:v>
                </c:pt>
                <c:pt idx="2259">
                  <c:v>Jan 2025</c:v>
                </c:pt>
                <c:pt idx="2260">
                  <c:v>Jan 2025</c:v>
                </c:pt>
                <c:pt idx="2261">
                  <c:v>Jan 2025</c:v>
                </c:pt>
                <c:pt idx="2262">
                  <c:v>Jan 2025</c:v>
                </c:pt>
                <c:pt idx="2263">
                  <c:v>Jan 2025</c:v>
                </c:pt>
                <c:pt idx="2264">
                  <c:v>Jan 2025</c:v>
                </c:pt>
                <c:pt idx="2265">
                  <c:v>Jan 2025</c:v>
                </c:pt>
                <c:pt idx="2266">
                  <c:v>Jan 2025</c:v>
                </c:pt>
                <c:pt idx="2267">
                  <c:v>Jan 2025</c:v>
                </c:pt>
                <c:pt idx="2268">
                  <c:v>Jan 2025</c:v>
                </c:pt>
                <c:pt idx="2269">
                  <c:v>Jan 2025</c:v>
                </c:pt>
                <c:pt idx="2270">
                  <c:v>Jan 2025</c:v>
                </c:pt>
                <c:pt idx="2271">
                  <c:v>Jan 2025</c:v>
                </c:pt>
                <c:pt idx="2272">
                  <c:v>Jan 2025</c:v>
                </c:pt>
                <c:pt idx="2273">
                  <c:v>Jan 2025</c:v>
                </c:pt>
                <c:pt idx="2274">
                  <c:v>Jan 2025</c:v>
                </c:pt>
                <c:pt idx="2275">
                  <c:v>Jan 2025</c:v>
                </c:pt>
                <c:pt idx="2276">
                  <c:v>Jan 2025</c:v>
                </c:pt>
                <c:pt idx="2277">
                  <c:v>Jan 2025</c:v>
                </c:pt>
                <c:pt idx="2278">
                  <c:v>Jan 2025</c:v>
                </c:pt>
                <c:pt idx="2279">
                  <c:v>Jan 2025</c:v>
                </c:pt>
                <c:pt idx="2280">
                  <c:v>Jan 2025</c:v>
                </c:pt>
                <c:pt idx="2281">
                  <c:v>Jan 2025</c:v>
                </c:pt>
                <c:pt idx="2282">
                  <c:v>Jan 2025</c:v>
                </c:pt>
                <c:pt idx="2283">
                  <c:v>Jan 2025</c:v>
                </c:pt>
                <c:pt idx="2284">
                  <c:v>Jan 2025</c:v>
                </c:pt>
                <c:pt idx="2285">
                  <c:v>Jan 2025</c:v>
                </c:pt>
                <c:pt idx="2286">
                  <c:v>Jan 2025</c:v>
                </c:pt>
                <c:pt idx="2287">
                  <c:v>Jan 2025</c:v>
                </c:pt>
                <c:pt idx="2288">
                  <c:v>Jan 2025</c:v>
                </c:pt>
                <c:pt idx="2289">
                  <c:v>Jan 2025</c:v>
                </c:pt>
                <c:pt idx="2290">
                  <c:v>Jan 2025</c:v>
                </c:pt>
                <c:pt idx="2291">
                  <c:v>Jan 2025</c:v>
                </c:pt>
                <c:pt idx="2292">
                  <c:v>Jan 2025</c:v>
                </c:pt>
                <c:pt idx="2293">
                  <c:v>Jan 2025</c:v>
                </c:pt>
                <c:pt idx="2294">
                  <c:v>Jan 2025</c:v>
                </c:pt>
                <c:pt idx="2295">
                  <c:v>Jan 2025</c:v>
                </c:pt>
                <c:pt idx="2296">
                  <c:v>Jan 2025</c:v>
                </c:pt>
                <c:pt idx="2297">
                  <c:v>Jan 2025</c:v>
                </c:pt>
                <c:pt idx="2298">
                  <c:v>Jan 2025</c:v>
                </c:pt>
                <c:pt idx="2299">
                  <c:v>Jan 2025</c:v>
                </c:pt>
                <c:pt idx="2300">
                  <c:v>Jan 2025</c:v>
                </c:pt>
                <c:pt idx="2301">
                  <c:v>Jan 2025</c:v>
                </c:pt>
                <c:pt idx="2302">
                  <c:v>Jan 2025</c:v>
                </c:pt>
                <c:pt idx="2303">
                  <c:v>Jan 2025</c:v>
                </c:pt>
                <c:pt idx="2304">
                  <c:v>Jan 2025</c:v>
                </c:pt>
                <c:pt idx="2305">
                  <c:v>Jan 2025</c:v>
                </c:pt>
                <c:pt idx="2306">
                  <c:v>Jan 2025</c:v>
                </c:pt>
                <c:pt idx="2307">
                  <c:v>Jan 2025</c:v>
                </c:pt>
                <c:pt idx="2308">
                  <c:v>Jan 2025</c:v>
                </c:pt>
                <c:pt idx="2309">
                  <c:v>Jan 2025</c:v>
                </c:pt>
                <c:pt idx="2310">
                  <c:v>Jan 2025</c:v>
                </c:pt>
                <c:pt idx="2311">
                  <c:v>Jan 2025</c:v>
                </c:pt>
                <c:pt idx="2312">
                  <c:v>Jan 2025</c:v>
                </c:pt>
                <c:pt idx="2313">
                  <c:v>Jan 2025</c:v>
                </c:pt>
                <c:pt idx="2314">
                  <c:v>Jan 2025</c:v>
                </c:pt>
                <c:pt idx="2315">
                  <c:v>Jan 2025</c:v>
                </c:pt>
                <c:pt idx="2316">
                  <c:v>Jan 2025</c:v>
                </c:pt>
                <c:pt idx="2317">
                  <c:v>Jan 2025</c:v>
                </c:pt>
                <c:pt idx="2318">
                  <c:v>Jan 2025</c:v>
                </c:pt>
                <c:pt idx="2319">
                  <c:v>Jan 2025</c:v>
                </c:pt>
                <c:pt idx="2320">
                  <c:v>Jan 2025</c:v>
                </c:pt>
                <c:pt idx="2321">
                  <c:v>Jan 2025</c:v>
                </c:pt>
                <c:pt idx="2322">
                  <c:v>Jan 2025</c:v>
                </c:pt>
                <c:pt idx="2323">
                  <c:v>Jan 2025</c:v>
                </c:pt>
                <c:pt idx="2324">
                  <c:v>Jan 2025</c:v>
                </c:pt>
                <c:pt idx="2325">
                  <c:v>Jan 2025</c:v>
                </c:pt>
                <c:pt idx="2326">
                  <c:v>Jan 2025</c:v>
                </c:pt>
                <c:pt idx="2327">
                  <c:v>Jan 2025</c:v>
                </c:pt>
                <c:pt idx="2328">
                  <c:v>Jan 2025</c:v>
                </c:pt>
                <c:pt idx="2329">
                  <c:v>Jan 2025</c:v>
                </c:pt>
                <c:pt idx="2330">
                  <c:v>Jan 2025</c:v>
                </c:pt>
                <c:pt idx="2331">
                  <c:v>Jan 2025</c:v>
                </c:pt>
                <c:pt idx="2332">
                  <c:v>Jan 2025</c:v>
                </c:pt>
                <c:pt idx="2333">
                  <c:v>Jan 2025</c:v>
                </c:pt>
                <c:pt idx="2334">
                  <c:v>Jan 2025</c:v>
                </c:pt>
                <c:pt idx="2335">
                  <c:v>Jan 2025</c:v>
                </c:pt>
                <c:pt idx="2336">
                  <c:v>Jan 2025</c:v>
                </c:pt>
                <c:pt idx="2337">
                  <c:v>Jan 2025</c:v>
                </c:pt>
                <c:pt idx="2338">
                  <c:v>Jan 2025</c:v>
                </c:pt>
                <c:pt idx="2339">
                  <c:v>Jan 2025</c:v>
                </c:pt>
                <c:pt idx="2340">
                  <c:v>Jan 2025</c:v>
                </c:pt>
                <c:pt idx="2341">
                  <c:v>Jan 2025</c:v>
                </c:pt>
                <c:pt idx="2342">
                  <c:v>Jan 2025</c:v>
                </c:pt>
                <c:pt idx="2343">
                  <c:v>Jan 2025</c:v>
                </c:pt>
                <c:pt idx="2344">
                  <c:v>Jan 2025</c:v>
                </c:pt>
                <c:pt idx="2345">
                  <c:v>Jan 2025</c:v>
                </c:pt>
                <c:pt idx="2346">
                  <c:v>Jan 2025</c:v>
                </c:pt>
                <c:pt idx="2347">
                  <c:v>Jan 2025</c:v>
                </c:pt>
                <c:pt idx="2348">
                  <c:v>Jan 2025</c:v>
                </c:pt>
                <c:pt idx="2349">
                  <c:v>Jan 2025</c:v>
                </c:pt>
                <c:pt idx="2350">
                  <c:v>Jan 2025</c:v>
                </c:pt>
                <c:pt idx="2351">
                  <c:v>Jan 2025</c:v>
                </c:pt>
                <c:pt idx="2352">
                  <c:v>Jan 2025</c:v>
                </c:pt>
                <c:pt idx="2353">
                  <c:v>Jan 2025</c:v>
                </c:pt>
                <c:pt idx="2354">
                  <c:v>Jan 2025</c:v>
                </c:pt>
                <c:pt idx="2355">
                  <c:v>Jan 2025</c:v>
                </c:pt>
                <c:pt idx="2356">
                  <c:v>Jan 2025</c:v>
                </c:pt>
                <c:pt idx="2357">
                  <c:v>Jan 2025</c:v>
                </c:pt>
                <c:pt idx="2358">
                  <c:v>Jan 2025</c:v>
                </c:pt>
                <c:pt idx="2359">
                  <c:v>Jan 2025</c:v>
                </c:pt>
                <c:pt idx="2360">
                  <c:v>Jan 2025</c:v>
                </c:pt>
                <c:pt idx="2361">
                  <c:v>Jan 2025</c:v>
                </c:pt>
                <c:pt idx="2362">
                  <c:v>Jan 2025</c:v>
                </c:pt>
                <c:pt idx="2363">
                  <c:v>Jan 2025</c:v>
                </c:pt>
                <c:pt idx="2364">
                  <c:v>Jan 2025</c:v>
                </c:pt>
                <c:pt idx="2365">
                  <c:v>Jan 2025</c:v>
                </c:pt>
                <c:pt idx="2366">
                  <c:v>Jan 2025</c:v>
                </c:pt>
                <c:pt idx="2367">
                  <c:v>Jan 2025</c:v>
                </c:pt>
                <c:pt idx="2368">
                  <c:v>Jan 2025</c:v>
                </c:pt>
                <c:pt idx="2369">
                  <c:v>Jan 2025</c:v>
                </c:pt>
                <c:pt idx="2370">
                  <c:v>Jan 2025</c:v>
                </c:pt>
                <c:pt idx="2371">
                  <c:v>Jan 2025</c:v>
                </c:pt>
                <c:pt idx="2372">
                  <c:v>Jan 2025</c:v>
                </c:pt>
                <c:pt idx="2373">
                  <c:v>Jan 2025</c:v>
                </c:pt>
                <c:pt idx="2374">
                  <c:v>Jan 2025</c:v>
                </c:pt>
                <c:pt idx="2375">
                  <c:v>Jan 2025</c:v>
                </c:pt>
                <c:pt idx="2376">
                  <c:v>Jan 2025</c:v>
                </c:pt>
                <c:pt idx="2377">
                  <c:v>Jan 2025</c:v>
                </c:pt>
                <c:pt idx="2378">
                  <c:v>Jan 2025</c:v>
                </c:pt>
                <c:pt idx="2379">
                  <c:v>Jan 2025</c:v>
                </c:pt>
                <c:pt idx="2380">
                  <c:v>Jan 2025</c:v>
                </c:pt>
                <c:pt idx="2381">
                  <c:v>Jan 2025</c:v>
                </c:pt>
                <c:pt idx="2382">
                  <c:v>Jan 2025</c:v>
                </c:pt>
                <c:pt idx="2383">
                  <c:v>Jan 2025</c:v>
                </c:pt>
                <c:pt idx="2384">
                  <c:v>Jan 2025</c:v>
                </c:pt>
                <c:pt idx="2385">
                  <c:v>Jan 2025</c:v>
                </c:pt>
                <c:pt idx="2386">
                  <c:v>Jan 2025</c:v>
                </c:pt>
                <c:pt idx="2387">
                  <c:v>Jan 2025</c:v>
                </c:pt>
                <c:pt idx="2388">
                  <c:v>Jan 2025</c:v>
                </c:pt>
                <c:pt idx="2389">
                  <c:v>Jan 2025</c:v>
                </c:pt>
                <c:pt idx="2390">
                  <c:v>Jan 2025</c:v>
                </c:pt>
                <c:pt idx="2391">
                  <c:v>Jan 2025</c:v>
                </c:pt>
                <c:pt idx="2392">
                  <c:v>Jan 2025</c:v>
                </c:pt>
                <c:pt idx="2393">
                  <c:v>Jan 2025</c:v>
                </c:pt>
                <c:pt idx="2394">
                  <c:v>Jan 2025</c:v>
                </c:pt>
                <c:pt idx="2395">
                  <c:v>Jan 2025</c:v>
                </c:pt>
                <c:pt idx="2396">
                  <c:v>Jan 2025</c:v>
                </c:pt>
                <c:pt idx="2397">
                  <c:v>Jan 2025</c:v>
                </c:pt>
                <c:pt idx="2398">
                  <c:v>Jan 2025</c:v>
                </c:pt>
                <c:pt idx="2399">
                  <c:v>Jan 2025</c:v>
                </c:pt>
                <c:pt idx="2400">
                  <c:v>Jan 2025</c:v>
                </c:pt>
                <c:pt idx="2401">
                  <c:v>Jan 2025</c:v>
                </c:pt>
                <c:pt idx="2402">
                  <c:v>Jan 2025</c:v>
                </c:pt>
                <c:pt idx="2403">
                  <c:v>Jan 2025</c:v>
                </c:pt>
                <c:pt idx="2404">
                  <c:v>Jan 2025</c:v>
                </c:pt>
                <c:pt idx="2405">
                  <c:v>Jan 2025</c:v>
                </c:pt>
                <c:pt idx="2406">
                  <c:v>Jan 2025</c:v>
                </c:pt>
                <c:pt idx="2407">
                  <c:v>Jan 2025</c:v>
                </c:pt>
                <c:pt idx="2408">
                  <c:v>Jan 2025</c:v>
                </c:pt>
                <c:pt idx="2409">
                  <c:v>Jan 2025</c:v>
                </c:pt>
                <c:pt idx="2410">
                  <c:v>Jan 2025</c:v>
                </c:pt>
                <c:pt idx="2411">
                  <c:v>Jan 2025</c:v>
                </c:pt>
                <c:pt idx="2412">
                  <c:v>Jan 2025</c:v>
                </c:pt>
                <c:pt idx="2413">
                  <c:v>Jan 2025</c:v>
                </c:pt>
                <c:pt idx="2414">
                  <c:v>Jan 2025</c:v>
                </c:pt>
                <c:pt idx="2415">
                  <c:v>Jan 2025</c:v>
                </c:pt>
                <c:pt idx="2416">
                  <c:v>Jan 2025</c:v>
                </c:pt>
                <c:pt idx="2417">
                  <c:v>Jan 2025</c:v>
                </c:pt>
                <c:pt idx="2418">
                  <c:v>Jan 2025</c:v>
                </c:pt>
                <c:pt idx="2419">
                  <c:v>Jan 2025</c:v>
                </c:pt>
                <c:pt idx="2420">
                  <c:v>Jan 2025</c:v>
                </c:pt>
                <c:pt idx="2421">
                  <c:v>Jan 2025</c:v>
                </c:pt>
                <c:pt idx="2422">
                  <c:v>Jan 2025</c:v>
                </c:pt>
                <c:pt idx="2423">
                  <c:v>Jan 2025</c:v>
                </c:pt>
                <c:pt idx="2424">
                  <c:v>Jan 2025</c:v>
                </c:pt>
                <c:pt idx="2425">
                  <c:v>Jan 2025</c:v>
                </c:pt>
                <c:pt idx="2426">
                  <c:v>Jan 2025</c:v>
                </c:pt>
                <c:pt idx="2427">
                  <c:v>Jan 2025</c:v>
                </c:pt>
                <c:pt idx="2428">
                  <c:v>Jan 2025</c:v>
                </c:pt>
                <c:pt idx="2429">
                  <c:v>Jan 2025</c:v>
                </c:pt>
                <c:pt idx="2430">
                  <c:v>Jan 2025</c:v>
                </c:pt>
                <c:pt idx="2431">
                  <c:v>Jan 2025</c:v>
                </c:pt>
                <c:pt idx="2432">
                  <c:v>Jan 2025</c:v>
                </c:pt>
                <c:pt idx="2433">
                  <c:v>Jan 2025</c:v>
                </c:pt>
                <c:pt idx="2434">
                  <c:v>Jan 2025</c:v>
                </c:pt>
                <c:pt idx="2435">
                  <c:v>Jan 2025</c:v>
                </c:pt>
                <c:pt idx="2436">
                  <c:v>Jan 2025</c:v>
                </c:pt>
                <c:pt idx="2437">
                  <c:v>Jan 2025</c:v>
                </c:pt>
                <c:pt idx="2438">
                  <c:v>Jan 2025</c:v>
                </c:pt>
                <c:pt idx="2439">
                  <c:v>Jan 2025</c:v>
                </c:pt>
                <c:pt idx="2440">
                  <c:v>Jan 2025</c:v>
                </c:pt>
                <c:pt idx="2441">
                  <c:v>Jan 2025</c:v>
                </c:pt>
                <c:pt idx="2442">
                  <c:v>Jan 2025</c:v>
                </c:pt>
                <c:pt idx="2443">
                  <c:v>Jan 2025</c:v>
                </c:pt>
                <c:pt idx="2444">
                  <c:v>Jan 2025</c:v>
                </c:pt>
                <c:pt idx="2445">
                  <c:v>Jan 2025</c:v>
                </c:pt>
                <c:pt idx="2446">
                  <c:v>Jan 2025</c:v>
                </c:pt>
                <c:pt idx="2447">
                  <c:v>Jan 2025</c:v>
                </c:pt>
                <c:pt idx="2448">
                  <c:v>Jan 2025</c:v>
                </c:pt>
                <c:pt idx="2449">
                  <c:v>Jan 2025</c:v>
                </c:pt>
                <c:pt idx="2450">
                  <c:v>Jan 2025</c:v>
                </c:pt>
                <c:pt idx="2451">
                  <c:v>Jan 2025</c:v>
                </c:pt>
                <c:pt idx="2452">
                  <c:v>Jan 2025</c:v>
                </c:pt>
                <c:pt idx="2453">
                  <c:v>Jan 2025</c:v>
                </c:pt>
                <c:pt idx="2454">
                  <c:v>Jan 2025</c:v>
                </c:pt>
                <c:pt idx="2455">
                  <c:v>Jan 2025</c:v>
                </c:pt>
                <c:pt idx="2456">
                  <c:v>Jan 2025</c:v>
                </c:pt>
                <c:pt idx="2457">
                  <c:v>Jan 2025</c:v>
                </c:pt>
                <c:pt idx="2458">
                  <c:v>Jan 2025</c:v>
                </c:pt>
                <c:pt idx="2459">
                  <c:v>Jan 2025</c:v>
                </c:pt>
                <c:pt idx="2460">
                  <c:v>Jan 2025</c:v>
                </c:pt>
                <c:pt idx="2461">
                  <c:v>Jan 2025</c:v>
                </c:pt>
                <c:pt idx="2462">
                  <c:v>Jan 2025</c:v>
                </c:pt>
                <c:pt idx="2463">
                  <c:v>Jan 2025</c:v>
                </c:pt>
                <c:pt idx="2464">
                  <c:v>Jan 2025</c:v>
                </c:pt>
                <c:pt idx="2465">
                  <c:v>Jan 2025</c:v>
                </c:pt>
                <c:pt idx="2466">
                  <c:v>Jan 2025</c:v>
                </c:pt>
                <c:pt idx="2467">
                  <c:v>Jan 2025</c:v>
                </c:pt>
                <c:pt idx="2468">
                  <c:v>Jan 2025</c:v>
                </c:pt>
                <c:pt idx="2469">
                  <c:v>Jan 2025</c:v>
                </c:pt>
                <c:pt idx="2470">
                  <c:v>Jan 2025</c:v>
                </c:pt>
                <c:pt idx="2471">
                  <c:v>Jan 2025</c:v>
                </c:pt>
                <c:pt idx="2472">
                  <c:v>Jan 2025</c:v>
                </c:pt>
                <c:pt idx="2473">
                  <c:v>Jan 2025</c:v>
                </c:pt>
                <c:pt idx="2474">
                  <c:v>Jan 2025</c:v>
                </c:pt>
                <c:pt idx="2475">
                  <c:v>Jan 2025</c:v>
                </c:pt>
                <c:pt idx="2476">
                  <c:v>Jan 2025</c:v>
                </c:pt>
                <c:pt idx="2477">
                  <c:v>Jan 2025</c:v>
                </c:pt>
                <c:pt idx="2478">
                  <c:v>Jan 2025</c:v>
                </c:pt>
                <c:pt idx="2479">
                  <c:v>Jan 2025</c:v>
                </c:pt>
                <c:pt idx="2480">
                  <c:v>Jan 2025</c:v>
                </c:pt>
                <c:pt idx="2481">
                  <c:v>Jan 2025</c:v>
                </c:pt>
                <c:pt idx="2482">
                  <c:v>Jan 2025</c:v>
                </c:pt>
                <c:pt idx="2483">
                  <c:v>Jan 2025</c:v>
                </c:pt>
                <c:pt idx="2484">
                  <c:v>Jan 2025</c:v>
                </c:pt>
                <c:pt idx="2485">
                  <c:v>Jan 2025</c:v>
                </c:pt>
                <c:pt idx="2486">
                  <c:v>Jan 2025</c:v>
                </c:pt>
                <c:pt idx="2487">
                  <c:v>Jan 2025</c:v>
                </c:pt>
                <c:pt idx="2488">
                  <c:v>Jan 2025</c:v>
                </c:pt>
                <c:pt idx="2489">
                  <c:v>Jan 2025</c:v>
                </c:pt>
                <c:pt idx="2490">
                  <c:v>Jan 2025</c:v>
                </c:pt>
                <c:pt idx="2491">
                  <c:v>Jan 2025</c:v>
                </c:pt>
                <c:pt idx="2492">
                  <c:v>Jan 2025</c:v>
                </c:pt>
                <c:pt idx="2493">
                  <c:v>Jan 2025</c:v>
                </c:pt>
                <c:pt idx="2494">
                  <c:v>Jan 2025</c:v>
                </c:pt>
                <c:pt idx="2495">
                  <c:v>Jan 2025</c:v>
                </c:pt>
                <c:pt idx="2496">
                  <c:v>Jan 2025</c:v>
                </c:pt>
                <c:pt idx="2497">
                  <c:v>Jan 2025</c:v>
                </c:pt>
                <c:pt idx="2498">
                  <c:v>Jan 2025</c:v>
                </c:pt>
                <c:pt idx="2499">
                  <c:v>Jan 2025</c:v>
                </c:pt>
                <c:pt idx="2500">
                  <c:v>Jan 2025</c:v>
                </c:pt>
                <c:pt idx="2501">
                  <c:v>Jan 2025</c:v>
                </c:pt>
                <c:pt idx="2502">
                  <c:v>Jan 2025</c:v>
                </c:pt>
                <c:pt idx="2503">
                  <c:v>Jan 2025</c:v>
                </c:pt>
                <c:pt idx="2504">
                  <c:v>Jan 2025</c:v>
                </c:pt>
                <c:pt idx="2505">
                  <c:v>Jan 2025</c:v>
                </c:pt>
                <c:pt idx="2506">
                  <c:v>Jan 2025</c:v>
                </c:pt>
                <c:pt idx="2507">
                  <c:v>Jan 2025</c:v>
                </c:pt>
                <c:pt idx="2508">
                  <c:v>Jan 2025</c:v>
                </c:pt>
                <c:pt idx="2509">
                  <c:v>Jan 2025</c:v>
                </c:pt>
                <c:pt idx="2510">
                  <c:v>Jan 2025</c:v>
                </c:pt>
                <c:pt idx="2511">
                  <c:v>Jan 2025</c:v>
                </c:pt>
                <c:pt idx="2512">
                  <c:v>Jan 2025</c:v>
                </c:pt>
                <c:pt idx="2513">
                  <c:v>Jan 2025</c:v>
                </c:pt>
                <c:pt idx="2514">
                  <c:v>Jan 2025</c:v>
                </c:pt>
                <c:pt idx="2515">
                  <c:v>Jan 2025</c:v>
                </c:pt>
                <c:pt idx="2516">
                  <c:v>Jan 2025</c:v>
                </c:pt>
                <c:pt idx="2517">
                  <c:v>Jan 2025</c:v>
                </c:pt>
                <c:pt idx="2518">
                  <c:v>Jan 2025</c:v>
                </c:pt>
                <c:pt idx="2519">
                  <c:v>Jan 2025</c:v>
                </c:pt>
                <c:pt idx="2520">
                  <c:v>Jan 2025</c:v>
                </c:pt>
                <c:pt idx="2521">
                  <c:v>Jan 2025</c:v>
                </c:pt>
                <c:pt idx="2522">
                  <c:v>Jan 2025</c:v>
                </c:pt>
                <c:pt idx="2523">
                  <c:v>Jan 2025</c:v>
                </c:pt>
                <c:pt idx="2524">
                  <c:v>Jan 2025</c:v>
                </c:pt>
                <c:pt idx="2525">
                  <c:v>Jan 2025</c:v>
                </c:pt>
                <c:pt idx="2526">
                  <c:v>Jan 2025</c:v>
                </c:pt>
                <c:pt idx="2527">
                  <c:v>Jan 2025</c:v>
                </c:pt>
                <c:pt idx="2528">
                  <c:v>Jan 2025</c:v>
                </c:pt>
                <c:pt idx="2529">
                  <c:v>Jan 2025</c:v>
                </c:pt>
                <c:pt idx="2530">
                  <c:v>Jan 2025</c:v>
                </c:pt>
                <c:pt idx="2531">
                  <c:v>Jan 2025</c:v>
                </c:pt>
                <c:pt idx="2532">
                  <c:v>Jan 2025</c:v>
                </c:pt>
                <c:pt idx="2533">
                  <c:v>Jan 2025</c:v>
                </c:pt>
                <c:pt idx="2534">
                  <c:v>Jan 2025</c:v>
                </c:pt>
                <c:pt idx="2535">
                  <c:v>Jan 2025</c:v>
                </c:pt>
                <c:pt idx="2536">
                  <c:v>Jan 2025</c:v>
                </c:pt>
                <c:pt idx="2537">
                  <c:v>Jan 2025</c:v>
                </c:pt>
                <c:pt idx="2538">
                  <c:v>Jan 2025</c:v>
                </c:pt>
                <c:pt idx="2539">
                  <c:v>Jan 2025</c:v>
                </c:pt>
                <c:pt idx="2540">
                  <c:v>Jan 2025</c:v>
                </c:pt>
                <c:pt idx="2541">
                  <c:v>Jan 2025</c:v>
                </c:pt>
                <c:pt idx="2542">
                  <c:v>Jan 2025</c:v>
                </c:pt>
                <c:pt idx="2543">
                  <c:v>Jan 2025</c:v>
                </c:pt>
                <c:pt idx="2544">
                  <c:v>Jan 2025</c:v>
                </c:pt>
                <c:pt idx="2545">
                  <c:v>Jan 2025</c:v>
                </c:pt>
                <c:pt idx="2546">
                  <c:v>Jan 2025</c:v>
                </c:pt>
                <c:pt idx="2547">
                  <c:v>Jan 2025</c:v>
                </c:pt>
                <c:pt idx="2548">
                  <c:v>Jan 2025</c:v>
                </c:pt>
                <c:pt idx="2549">
                  <c:v>Jan 2025</c:v>
                </c:pt>
                <c:pt idx="2550">
                  <c:v>Jan 2025</c:v>
                </c:pt>
                <c:pt idx="2551">
                  <c:v>Jan 2025</c:v>
                </c:pt>
                <c:pt idx="2552">
                  <c:v>Jan 2025</c:v>
                </c:pt>
                <c:pt idx="2553">
                  <c:v>Jan 2025</c:v>
                </c:pt>
                <c:pt idx="2554">
                  <c:v>Jan 2025</c:v>
                </c:pt>
                <c:pt idx="2555">
                  <c:v>Jan 2025</c:v>
                </c:pt>
                <c:pt idx="2556">
                  <c:v>Jan 2025</c:v>
                </c:pt>
                <c:pt idx="2557">
                  <c:v>Jan 2025</c:v>
                </c:pt>
                <c:pt idx="2558">
                  <c:v>Jan 2025</c:v>
                </c:pt>
                <c:pt idx="2559">
                  <c:v>Jan 2025</c:v>
                </c:pt>
                <c:pt idx="2560">
                  <c:v>Jan 2025</c:v>
                </c:pt>
                <c:pt idx="2561">
                  <c:v>Jan 2025</c:v>
                </c:pt>
                <c:pt idx="2562">
                  <c:v>Jan 2025</c:v>
                </c:pt>
                <c:pt idx="2563">
                  <c:v>Jan 2025</c:v>
                </c:pt>
                <c:pt idx="2564">
                  <c:v>Jan 2025</c:v>
                </c:pt>
                <c:pt idx="2565">
                  <c:v>Jan 2025</c:v>
                </c:pt>
                <c:pt idx="2566">
                  <c:v>Jan 2025</c:v>
                </c:pt>
                <c:pt idx="2567">
                  <c:v>Jan 2025</c:v>
                </c:pt>
                <c:pt idx="2568">
                  <c:v>Jan 2025</c:v>
                </c:pt>
                <c:pt idx="2569">
                  <c:v>Jan 2025</c:v>
                </c:pt>
                <c:pt idx="2570">
                  <c:v>Jan 2025</c:v>
                </c:pt>
                <c:pt idx="2571">
                  <c:v>Jan 2025</c:v>
                </c:pt>
                <c:pt idx="2572">
                  <c:v>Jan 2025</c:v>
                </c:pt>
                <c:pt idx="2573">
                  <c:v>Jan 2025</c:v>
                </c:pt>
                <c:pt idx="2574">
                  <c:v>Jan 2025</c:v>
                </c:pt>
                <c:pt idx="2575">
                  <c:v>Jan 2025</c:v>
                </c:pt>
                <c:pt idx="2576">
                  <c:v>Jan 2025</c:v>
                </c:pt>
                <c:pt idx="2577">
                  <c:v>Jan 2025</c:v>
                </c:pt>
                <c:pt idx="2578">
                  <c:v>Jan 2025</c:v>
                </c:pt>
                <c:pt idx="2579">
                  <c:v>Jan 2025</c:v>
                </c:pt>
                <c:pt idx="2580">
                  <c:v>Jan 2025</c:v>
                </c:pt>
                <c:pt idx="2581">
                  <c:v>Jan 2025</c:v>
                </c:pt>
                <c:pt idx="2582">
                  <c:v>Jan 2025</c:v>
                </c:pt>
                <c:pt idx="2583">
                  <c:v>Jan 2025</c:v>
                </c:pt>
                <c:pt idx="2584">
                  <c:v>Jan 2025</c:v>
                </c:pt>
                <c:pt idx="2585">
                  <c:v>Jan 2025</c:v>
                </c:pt>
                <c:pt idx="2586">
                  <c:v>Jan 2025</c:v>
                </c:pt>
                <c:pt idx="2587">
                  <c:v>Jan 2025</c:v>
                </c:pt>
                <c:pt idx="2588">
                  <c:v>Jan 2025</c:v>
                </c:pt>
                <c:pt idx="2589">
                  <c:v>Jan 2025</c:v>
                </c:pt>
                <c:pt idx="2590">
                  <c:v>Jan 2025</c:v>
                </c:pt>
                <c:pt idx="2591">
                  <c:v>Jan 2025</c:v>
                </c:pt>
                <c:pt idx="2592">
                  <c:v>Jan 2025</c:v>
                </c:pt>
                <c:pt idx="2593">
                  <c:v>Jan 2025</c:v>
                </c:pt>
                <c:pt idx="2594">
                  <c:v>Jan 2025</c:v>
                </c:pt>
                <c:pt idx="2595">
                  <c:v>Jan 2025</c:v>
                </c:pt>
                <c:pt idx="2596">
                  <c:v>Jan 2025</c:v>
                </c:pt>
                <c:pt idx="2597">
                  <c:v>Jan 2025</c:v>
                </c:pt>
                <c:pt idx="2598">
                  <c:v>Jan 2025</c:v>
                </c:pt>
                <c:pt idx="2599">
                  <c:v>Jan 2025</c:v>
                </c:pt>
                <c:pt idx="2600">
                  <c:v>Jan 2025</c:v>
                </c:pt>
                <c:pt idx="2601">
                  <c:v>Jan 2025</c:v>
                </c:pt>
                <c:pt idx="2602">
                  <c:v>Jan 2025</c:v>
                </c:pt>
                <c:pt idx="2603">
                  <c:v>Jan 2025</c:v>
                </c:pt>
                <c:pt idx="2604">
                  <c:v>Jan 2025</c:v>
                </c:pt>
                <c:pt idx="2605">
                  <c:v>Jan 2025</c:v>
                </c:pt>
                <c:pt idx="2606">
                  <c:v>Jan 2025</c:v>
                </c:pt>
                <c:pt idx="2607">
                  <c:v>Jan 2025</c:v>
                </c:pt>
                <c:pt idx="2608">
                  <c:v>Jan 2025</c:v>
                </c:pt>
                <c:pt idx="2609">
                  <c:v>Jan 2025</c:v>
                </c:pt>
                <c:pt idx="2610">
                  <c:v>Jan 2025</c:v>
                </c:pt>
                <c:pt idx="2611">
                  <c:v>Jan 2025</c:v>
                </c:pt>
                <c:pt idx="2612">
                  <c:v>Jan 2025</c:v>
                </c:pt>
                <c:pt idx="2613">
                  <c:v>Jan 2025</c:v>
                </c:pt>
                <c:pt idx="2614">
                  <c:v>Jan 2025</c:v>
                </c:pt>
                <c:pt idx="2615">
                  <c:v>Jan 2025</c:v>
                </c:pt>
                <c:pt idx="2616">
                  <c:v>Jan 2025</c:v>
                </c:pt>
                <c:pt idx="2617">
                  <c:v>Jan 2025</c:v>
                </c:pt>
                <c:pt idx="2618">
                  <c:v>Jan 2025</c:v>
                </c:pt>
                <c:pt idx="2619">
                  <c:v>Jan 2025</c:v>
                </c:pt>
                <c:pt idx="2620">
                  <c:v>Jan 2025</c:v>
                </c:pt>
                <c:pt idx="2621">
                  <c:v>Jan 2025</c:v>
                </c:pt>
                <c:pt idx="2622">
                  <c:v>Jan 2025</c:v>
                </c:pt>
                <c:pt idx="2623">
                  <c:v>Jan 2025</c:v>
                </c:pt>
                <c:pt idx="2624">
                  <c:v>Jan 2025</c:v>
                </c:pt>
                <c:pt idx="2625">
                  <c:v>Jan 2025</c:v>
                </c:pt>
                <c:pt idx="2626">
                  <c:v>Jan 2025</c:v>
                </c:pt>
                <c:pt idx="2627">
                  <c:v>Jan 2025</c:v>
                </c:pt>
                <c:pt idx="2628">
                  <c:v>Jan 2025</c:v>
                </c:pt>
                <c:pt idx="2629">
                  <c:v>Jan 2025</c:v>
                </c:pt>
                <c:pt idx="2630">
                  <c:v>Jan 2025</c:v>
                </c:pt>
                <c:pt idx="2631">
                  <c:v>Jan 2025</c:v>
                </c:pt>
                <c:pt idx="2632">
                  <c:v>Jan 2025</c:v>
                </c:pt>
                <c:pt idx="2633">
                  <c:v>Jan 2025</c:v>
                </c:pt>
                <c:pt idx="2634">
                  <c:v>Jan 2025</c:v>
                </c:pt>
                <c:pt idx="2635">
                  <c:v>Jan 2025</c:v>
                </c:pt>
                <c:pt idx="2636">
                  <c:v>Jan 2025</c:v>
                </c:pt>
                <c:pt idx="2637">
                  <c:v>Jan 2025</c:v>
                </c:pt>
                <c:pt idx="2638">
                  <c:v>Jan 2025</c:v>
                </c:pt>
                <c:pt idx="2639">
                  <c:v>Jan 2025</c:v>
                </c:pt>
                <c:pt idx="2640">
                  <c:v>Jan 2025</c:v>
                </c:pt>
                <c:pt idx="2641">
                  <c:v>Jan 2025</c:v>
                </c:pt>
                <c:pt idx="2642">
                  <c:v>Jan 2025</c:v>
                </c:pt>
                <c:pt idx="2643">
                  <c:v>Jan 2025</c:v>
                </c:pt>
                <c:pt idx="2644">
                  <c:v>Jan 2025</c:v>
                </c:pt>
                <c:pt idx="2645">
                  <c:v>Jan 2025</c:v>
                </c:pt>
                <c:pt idx="2646">
                  <c:v>Jan 2025</c:v>
                </c:pt>
                <c:pt idx="2647">
                  <c:v>Jan 2025</c:v>
                </c:pt>
                <c:pt idx="2648">
                  <c:v>Jan 2025</c:v>
                </c:pt>
                <c:pt idx="2649">
                  <c:v>Jan 2025</c:v>
                </c:pt>
                <c:pt idx="2650">
                  <c:v>Jan 2025</c:v>
                </c:pt>
                <c:pt idx="2651">
                  <c:v>Jan 2025</c:v>
                </c:pt>
                <c:pt idx="2652">
                  <c:v>Jan 2025</c:v>
                </c:pt>
                <c:pt idx="2653">
                  <c:v>Jan 2025</c:v>
                </c:pt>
                <c:pt idx="2654">
                  <c:v>Jan 2025</c:v>
                </c:pt>
                <c:pt idx="2655">
                  <c:v>Jan 2025</c:v>
                </c:pt>
                <c:pt idx="2656">
                  <c:v>Jan 2025</c:v>
                </c:pt>
                <c:pt idx="2657">
                  <c:v>Jan 2025</c:v>
                </c:pt>
                <c:pt idx="2658">
                  <c:v>Jan 2025</c:v>
                </c:pt>
                <c:pt idx="2659">
                  <c:v>Jan 2025</c:v>
                </c:pt>
                <c:pt idx="2660">
                  <c:v>Jan 2025</c:v>
                </c:pt>
                <c:pt idx="2661">
                  <c:v>Jan 2025</c:v>
                </c:pt>
                <c:pt idx="2662">
                  <c:v>Jan 2025</c:v>
                </c:pt>
                <c:pt idx="2663">
                  <c:v>Jan 2025</c:v>
                </c:pt>
                <c:pt idx="2664">
                  <c:v>Jan 2025</c:v>
                </c:pt>
                <c:pt idx="2665">
                  <c:v>Jan 2025</c:v>
                </c:pt>
                <c:pt idx="2666">
                  <c:v>Jan 2025</c:v>
                </c:pt>
                <c:pt idx="2667">
                  <c:v>Jan 2025</c:v>
                </c:pt>
                <c:pt idx="2668">
                  <c:v>Jan 2025</c:v>
                </c:pt>
                <c:pt idx="2669">
                  <c:v>Jan 2025</c:v>
                </c:pt>
                <c:pt idx="2670">
                  <c:v>Jan 2025</c:v>
                </c:pt>
                <c:pt idx="2671">
                  <c:v>Jan 2025</c:v>
                </c:pt>
                <c:pt idx="2672">
                  <c:v>Jan 2025</c:v>
                </c:pt>
                <c:pt idx="2673">
                  <c:v>Jan 2025</c:v>
                </c:pt>
                <c:pt idx="2674">
                  <c:v>Jan 2025</c:v>
                </c:pt>
                <c:pt idx="2675">
                  <c:v>Jan 2025</c:v>
                </c:pt>
                <c:pt idx="2676">
                  <c:v>Jan 2025</c:v>
                </c:pt>
                <c:pt idx="2677">
                  <c:v>Jan 2025</c:v>
                </c:pt>
                <c:pt idx="2678">
                  <c:v>Jan 2025</c:v>
                </c:pt>
                <c:pt idx="2679">
                  <c:v>Jan 2025</c:v>
                </c:pt>
                <c:pt idx="2680">
                  <c:v>Jan 2025</c:v>
                </c:pt>
                <c:pt idx="2681">
                  <c:v>Jan 2025</c:v>
                </c:pt>
                <c:pt idx="2682">
                  <c:v>Jan 2025</c:v>
                </c:pt>
                <c:pt idx="2683">
                  <c:v>Jan 2025</c:v>
                </c:pt>
                <c:pt idx="2684">
                  <c:v>Jan 2025</c:v>
                </c:pt>
                <c:pt idx="2685">
                  <c:v>Jan 2025</c:v>
                </c:pt>
                <c:pt idx="2686">
                  <c:v>Jan 2025</c:v>
                </c:pt>
                <c:pt idx="2687">
                  <c:v>Jan 2025</c:v>
                </c:pt>
                <c:pt idx="2688">
                  <c:v>Jan 2025</c:v>
                </c:pt>
                <c:pt idx="2689">
                  <c:v>Jan 2025</c:v>
                </c:pt>
                <c:pt idx="2690">
                  <c:v>Jan 2025</c:v>
                </c:pt>
                <c:pt idx="2691">
                  <c:v>Jan 2025</c:v>
                </c:pt>
                <c:pt idx="2692">
                  <c:v>Jan 2025</c:v>
                </c:pt>
                <c:pt idx="2693">
                  <c:v>Jan 2025</c:v>
                </c:pt>
                <c:pt idx="2694">
                  <c:v>Jan 2025</c:v>
                </c:pt>
                <c:pt idx="2695">
                  <c:v>Jan 2025</c:v>
                </c:pt>
                <c:pt idx="2696">
                  <c:v>Jan 2025</c:v>
                </c:pt>
                <c:pt idx="2697">
                  <c:v>Jan 2025</c:v>
                </c:pt>
                <c:pt idx="2698">
                  <c:v>Jan 2025</c:v>
                </c:pt>
                <c:pt idx="2699">
                  <c:v>Jan 2025</c:v>
                </c:pt>
                <c:pt idx="2700">
                  <c:v>Jan 2025</c:v>
                </c:pt>
                <c:pt idx="2701">
                  <c:v>Jan 2025</c:v>
                </c:pt>
                <c:pt idx="2702">
                  <c:v>Jan 2025</c:v>
                </c:pt>
                <c:pt idx="2703">
                  <c:v>Jan 2025</c:v>
                </c:pt>
                <c:pt idx="2704">
                  <c:v>Jan 2025</c:v>
                </c:pt>
                <c:pt idx="2705">
                  <c:v>Jan 2025</c:v>
                </c:pt>
                <c:pt idx="2706">
                  <c:v>Jan 2025</c:v>
                </c:pt>
                <c:pt idx="2707">
                  <c:v>Jan 2025</c:v>
                </c:pt>
                <c:pt idx="2708">
                  <c:v>Jan 2025</c:v>
                </c:pt>
                <c:pt idx="2709">
                  <c:v>Jan 2025</c:v>
                </c:pt>
                <c:pt idx="2710">
                  <c:v>Jan 2025</c:v>
                </c:pt>
                <c:pt idx="2711">
                  <c:v>Jan 2025</c:v>
                </c:pt>
                <c:pt idx="2712">
                  <c:v>Jan 2025</c:v>
                </c:pt>
                <c:pt idx="2713">
                  <c:v>Jan 2025</c:v>
                </c:pt>
                <c:pt idx="2714">
                  <c:v>Jan 2025</c:v>
                </c:pt>
                <c:pt idx="2715">
                  <c:v>Jan 2025</c:v>
                </c:pt>
                <c:pt idx="2716">
                  <c:v>Jan 2025</c:v>
                </c:pt>
                <c:pt idx="2717">
                  <c:v>Jan 2025</c:v>
                </c:pt>
                <c:pt idx="2718">
                  <c:v>Jan 2025</c:v>
                </c:pt>
                <c:pt idx="2719">
                  <c:v>Jan 2025</c:v>
                </c:pt>
                <c:pt idx="2720">
                  <c:v>Jan 2025</c:v>
                </c:pt>
                <c:pt idx="2721">
                  <c:v>Jan 2025</c:v>
                </c:pt>
                <c:pt idx="2722">
                  <c:v>Jan 2025</c:v>
                </c:pt>
                <c:pt idx="2723">
                  <c:v>Jan 2025</c:v>
                </c:pt>
                <c:pt idx="2724">
                  <c:v>Jan 2025</c:v>
                </c:pt>
                <c:pt idx="2725">
                  <c:v>Jan 2025</c:v>
                </c:pt>
                <c:pt idx="2726">
                  <c:v>Jan 2025</c:v>
                </c:pt>
                <c:pt idx="2727">
                  <c:v>Jan 2025</c:v>
                </c:pt>
                <c:pt idx="2728">
                  <c:v>Jan 2025</c:v>
                </c:pt>
                <c:pt idx="2729">
                  <c:v>Jan 2025</c:v>
                </c:pt>
                <c:pt idx="2730">
                  <c:v>Jan 2025</c:v>
                </c:pt>
                <c:pt idx="2731">
                  <c:v>Jan 2025</c:v>
                </c:pt>
                <c:pt idx="2732">
                  <c:v>Jan 2025</c:v>
                </c:pt>
                <c:pt idx="2733">
                  <c:v>Jan 2025</c:v>
                </c:pt>
                <c:pt idx="2734">
                  <c:v>Jan 2025</c:v>
                </c:pt>
                <c:pt idx="2735">
                  <c:v>Jan 2025</c:v>
                </c:pt>
                <c:pt idx="2736">
                  <c:v>Jan 2025</c:v>
                </c:pt>
                <c:pt idx="2737">
                  <c:v>Jan 2025</c:v>
                </c:pt>
                <c:pt idx="2738">
                  <c:v>Jan 2025</c:v>
                </c:pt>
                <c:pt idx="2739">
                  <c:v>Jan 2025</c:v>
                </c:pt>
                <c:pt idx="2740">
                  <c:v>Jan 2025</c:v>
                </c:pt>
                <c:pt idx="2741">
                  <c:v>Jan 2025</c:v>
                </c:pt>
                <c:pt idx="2742">
                  <c:v>Jan 2025</c:v>
                </c:pt>
                <c:pt idx="2743">
                  <c:v>Jan 2025</c:v>
                </c:pt>
                <c:pt idx="2744">
                  <c:v>Jan 2025</c:v>
                </c:pt>
                <c:pt idx="2745">
                  <c:v>Jan 2025</c:v>
                </c:pt>
                <c:pt idx="2746">
                  <c:v>Jan 2025</c:v>
                </c:pt>
                <c:pt idx="2747">
                  <c:v>Jan 2025</c:v>
                </c:pt>
                <c:pt idx="2748">
                  <c:v>Jan 2025</c:v>
                </c:pt>
                <c:pt idx="2749">
                  <c:v>Jan 2025</c:v>
                </c:pt>
                <c:pt idx="2750">
                  <c:v>Jan 2025</c:v>
                </c:pt>
                <c:pt idx="2751">
                  <c:v>Jan 2025</c:v>
                </c:pt>
                <c:pt idx="2752">
                  <c:v>Jan 2025</c:v>
                </c:pt>
                <c:pt idx="2753">
                  <c:v>Jan 2025</c:v>
                </c:pt>
                <c:pt idx="2754">
                  <c:v>Jan 2025</c:v>
                </c:pt>
                <c:pt idx="2755">
                  <c:v>Jan 2025</c:v>
                </c:pt>
                <c:pt idx="2756">
                  <c:v>Jan 2025</c:v>
                </c:pt>
                <c:pt idx="2757">
                  <c:v>Jan 2025</c:v>
                </c:pt>
                <c:pt idx="2758">
                  <c:v>Jan 2025</c:v>
                </c:pt>
                <c:pt idx="2759">
                  <c:v>Jan 2025</c:v>
                </c:pt>
                <c:pt idx="2760">
                  <c:v>Jan 2025</c:v>
                </c:pt>
                <c:pt idx="2761">
                  <c:v>Jan 2025</c:v>
                </c:pt>
                <c:pt idx="2762">
                  <c:v>Jan 2025</c:v>
                </c:pt>
                <c:pt idx="2763">
                  <c:v>Jan 2025</c:v>
                </c:pt>
                <c:pt idx="2764">
                  <c:v>Jan 2025</c:v>
                </c:pt>
                <c:pt idx="2765">
                  <c:v>Jan 2025</c:v>
                </c:pt>
                <c:pt idx="2766">
                  <c:v>Jan 2025</c:v>
                </c:pt>
                <c:pt idx="2767">
                  <c:v>Jan 2025</c:v>
                </c:pt>
                <c:pt idx="2768">
                  <c:v>Jan 2025</c:v>
                </c:pt>
                <c:pt idx="2769">
                  <c:v>Jan 2025</c:v>
                </c:pt>
                <c:pt idx="2770">
                  <c:v>Jan 2025</c:v>
                </c:pt>
                <c:pt idx="2771">
                  <c:v>Jan 2025</c:v>
                </c:pt>
                <c:pt idx="2772">
                  <c:v>Jan 2025</c:v>
                </c:pt>
                <c:pt idx="2773">
                  <c:v>Jan 2025</c:v>
                </c:pt>
                <c:pt idx="2774">
                  <c:v>Jan 2025</c:v>
                </c:pt>
                <c:pt idx="2775">
                  <c:v>Jan 2025</c:v>
                </c:pt>
                <c:pt idx="2776">
                  <c:v>Jan 2025</c:v>
                </c:pt>
                <c:pt idx="2777">
                  <c:v>Jan 2025</c:v>
                </c:pt>
                <c:pt idx="2778">
                  <c:v>Jan 2025</c:v>
                </c:pt>
                <c:pt idx="2779">
                  <c:v>Jan 2025</c:v>
                </c:pt>
                <c:pt idx="2780">
                  <c:v>Jan 2025</c:v>
                </c:pt>
                <c:pt idx="2781">
                  <c:v>Jan 2025</c:v>
                </c:pt>
                <c:pt idx="2782">
                  <c:v>Jan 2025</c:v>
                </c:pt>
                <c:pt idx="2783">
                  <c:v>Jan 2025</c:v>
                </c:pt>
                <c:pt idx="2784">
                  <c:v>Jan 2025</c:v>
                </c:pt>
                <c:pt idx="2785">
                  <c:v>Jan 2025</c:v>
                </c:pt>
                <c:pt idx="2786">
                  <c:v>Jan 2025</c:v>
                </c:pt>
                <c:pt idx="2787">
                  <c:v>Jan 2025</c:v>
                </c:pt>
                <c:pt idx="2788">
                  <c:v>Jan 2025</c:v>
                </c:pt>
                <c:pt idx="2789">
                  <c:v>Jan 2025</c:v>
                </c:pt>
                <c:pt idx="2790">
                  <c:v>Jan 2025</c:v>
                </c:pt>
                <c:pt idx="2791">
                  <c:v>Jan 2025</c:v>
                </c:pt>
                <c:pt idx="2792">
                  <c:v>Jan 2025</c:v>
                </c:pt>
                <c:pt idx="2793">
                  <c:v>Jan 2025</c:v>
                </c:pt>
                <c:pt idx="2794">
                  <c:v>Jan 2025</c:v>
                </c:pt>
                <c:pt idx="2795">
                  <c:v>Jan 2025</c:v>
                </c:pt>
                <c:pt idx="2796">
                  <c:v>Jan 2025</c:v>
                </c:pt>
                <c:pt idx="2797">
                  <c:v>Jan 2025</c:v>
                </c:pt>
                <c:pt idx="2798">
                  <c:v>Jan 2025</c:v>
                </c:pt>
                <c:pt idx="2799">
                  <c:v>Jan 2025</c:v>
                </c:pt>
                <c:pt idx="2800">
                  <c:v>Jan 2025</c:v>
                </c:pt>
                <c:pt idx="2801">
                  <c:v>Jan 2025</c:v>
                </c:pt>
                <c:pt idx="2802">
                  <c:v>Jan 2025</c:v>
                </c:pt>
                <c:pt idx="2803">
                  <c:v>Jan 2025</c:v>
                </c:pt>
                <c:pt idx="2804">
                  <c:v>Jan 2025</c:v>
                </c:pt>
                <c:pt idx="2805">
                  <c:v>Jan 2025</c:v>
                </c:pt>
                <c:pt idx="2806">
                  <c:v>Jan 2025</c:v>
                </c:pt>
                <c:pt idx="2807">
                  <c:v>Jan 2025</c:v>
                </c:pt>
                <c:pt idx="2808">
                  <c:v>Jan 2025</c:v>
                </c:pt>
                <c:pt idx="2809">
                  <c:v>Jan 2025</c:v>
                </c:pt>
                <c:pt idx="2810">
                  <c:v>Jan 2025</c:v>
                </c:pt>
                <c:pt idx="2811">
                  <c:v>Jan 2025</c:v>
                </c:pt>
                <c:pt idx="2812">
                  <c:v>Jan 2025</c:v>
                </c:pt>
                <c:pt idx="2813">
                  <c:v>Jan 2025</c:v>
                </c:pt>
                <c:pt idx="2814">
                  <c:v>Jan 2025</c:v>
                </c:pt>
                <c:pt idx="2815">
                  <c:v>Jan 2025</c:v>
                </c:pt>
                <c:pt idx="2816">
                  <c:v>Jan 2025</c:v>
                </c:pt>
                <c:pt idx="2817">
                  <c:v>Jan 2025</c:v>
                </c:pt>
                <c:pt idx="2818">
                  <c:v>Jan 2025</c:v>
                </c:pt>
                <c:pt idx="2819">
                  <c:v>Jan 2025</c:v>
                </c:pt>
                <c:pt idx="2820">
                  <c:v>Jan 2025</c:v>
                </c:pt>
                <c:pt idx="2821">
                  <c:v>Jan 2025</c:v>
                </c:pt>
                <c:pt idx="2822">
                  <c:v>Jan 2025</c:v>
                </c:pt>
                <c:pt idx="2823">
                  <c:v>Jan 2025</c:v>
                </c:pt>
                <c:pt idx="2824">
                  <c:v>Jan 2025</c:v>
                </c:pt>
                <c:pt idx="2825">
                  <c:v>Jan 2025</c:v>
                </c:pt>
                <c:pt idx="2826">
                  <c:v>Jan 2025</c:v>
                </c:pt>
                <c:pt idx="2827">
                  <c:v>Jan 2025</c:v>
                </c:pt>
                <c:pt idx="2828">
                  <c:v>Jan 2025</c:v>
                </c:pt>
                <c:pt idx="2829">
                  <c:v>Jan 2025</c:v>
                </c:pt>
                <c:pt idx="2830">
                  <c:v>Jan 2025</c:v>
                </c:pt>
                <c:pt idx="2831">
                  <c:v>Jan 2025</c:v>
                </c:pt>
                <c:pt idx="2832">
                  <c:v>Jan 2025</c:v>
                </c:pt>
                <c:pt idx="2833">
                  <c:v>Jan 2025</c:v>
                </c:pt>
                <c:pt idx="2834">
                  <c:v>Jan 2025</c:v>
                </c:pt>
                <c:pt idx="2835">
                  <c:v>Jan 2025</c:v>
                </c:pt>
                <c:pt idx="2836">
                  <c:v>Jan 2025</c:v>
                </c:pt>
                <c:pt idx="2837">
                  <c:v>Jan 2025</c:v>
                </c:pt>
                <c:pt idx="2838">
                  <c:v>Jan 2025</c:v>
                </c:pt>
                <c:pt idx="2839">
                  <c:v>Jan 2025</c:v>
                </c:pt>
                <c:pt idx="2840">
                  <c:v>Jan 2025</c:v>
                </c:pt>
                <c:pt idx="2841">
                  <c:v>Jan 2025</c:v>
                </c:pt>
                <c:pt idx="2842">
                  <c:v>Jan 2025</c:v>
                </c:pt>
                <c:pt idx="2843">
                  <c:v>Jan 2025</c:v>
                </c:pt>
                <c:pt idx="2844">
                  <c:v>Jan 2025</c:v>
                </c:pt>
                <c:pt idx="2845">
                  <c:v>Jan 2025</c:v>
                </c:pt>
                <c:pt idx="2846">
                  <c:v>Jan 2025</c:v>
                </c:pt>
                <c:pt idx="2847">
                  <c:v>Jan 2025</c:v>
                </c:pt>
                <c:pt idx="2848">
                  <c:v>Jan 2025</c:v>
                </c:pt>
                <c:pt idx="2849">
                  <c:v>Jan 2025</c:v>
                </c:pt>
                <c:pt idx="2850">
                  <c:v>Jan 2025</c:v>
                </c:pt>
                <c:pt idx="2851">
                  <c:v>Jan 2025</c:v>
                </c:pt>
                <c:pt idx="2852">
                  <c:v>Jan 2025</c:v>
                </c:pt>
                <c:pt idx="2853">
                  <c:v>Jan 2025</c:v>
                </c:pt>
                <c:pt idx="2854">
                  <c:v>Jan 2025</c:v>
                </c:pt>
                <c:pt idx="2855">
                  <c:v>Jan 2025</c:v>
                </c:pt>
                <c:pt idx="2856">
                  <c:v>Jan 2025</c:v>
                </c:pt>
                <c:pt idx="2857">
                  <c:v>Jan 2025</c:v>
                </c:pt>
                <c:pt idx="2858">
                  <c:v>Jan 2025</c:v>
                </c:pt>
                <c:pt idx="2859">
                  <c:v>Jan 2025</c:v>
                </c:pt>
                <c:pt idx="2860">
                  <c:v>Jan 2025</c:v>
                </c:pt>
                <c:pt idx="2861">
                  <c:v>Jan 2025</c:v>
                </c:pt>
                <c:pt idx="2862">
                  <c:v>Jan 2025</c:v>
                </c:pt>
                <c:pt idx="2863">
                  <c:v>Jan 2025</c:v>
                </c:pt>
                <c:pt idx="2864">
                  <c:v>Jan 2025</c:v>
                </c:pt>
                <c:pt idx="2865">
                  <c:v>Jan 2025</c:v>
                </c:pt>
                <c:pt idx="2866">
                  <c:v>Jan 2025</c:v>
                </c:pt>
                <c:pt idx="2867">
                  <c:v>Jan 2025</c:v>
                </c:pt>
                <c:pt idx="2868">
                  <c:v>Jan 2025</c:v>
                </c:pt>
                <c:pt idx="2869">
                  <c:v>Jan 2025</c:v>
                </c:pt>
                <c:pt idx="2870">
                  <c:v>Jan 2025</c:v>
                </c:pt>
                <c:pt idx="2871">
                  <c:v>Jan 2025</c:v>
                </c:pt>
                <c:pt idx="2872">
                  <c:v>Jan 2025</c:v>
                </c:pt>
                <c:pt idx="2873">
                  <c:v>Jan 2025</c:v>
                </c:pt>
                <c:pt idx="2874">
                  <c:v>Jan 2025</c:v>
                </c:pt>
                <c:pt idx="2875">
                  <c:v>Jan 2025</c:v>
                </c:pt>
                <c:pt idx="2876">
                  <c:v>Jan 2025</c:v>
                </c:pt>
                <c:pt idx="2877">
                  <c:v>Jan 2025</c:v>
                </c:pt>
                <c:pt idx="2878">
                  <c:v>Jan 2025</c:v>
                </c:pt>
                <c:pt idx="2879">
                  <c:v>Jan 2025</c:v>
                </c:pt>
                <c:pt idx="2880">
                  <c:v>Jan 2025</c:v>
                </c:pt>
                <c:pt idx="2881">
                  <c:v>Jan 2025</c:v>
                </c:pt>
                <c:pt idx="2882">
                  <c:v>Jan 2025</c:v>
                </c:pt>
                <c:pt idx="2883">
                  <c:v>Jan 2025</c:v>
                </c:pt>
                <c:pt idx="2884">
                  <c:v>Jan 2025</c:v>
                </c:pt>
                <c:pt idx="2885">
                  <c:v>Jan 2025</c:v>
                </c:pt>
                <c:pt idx="2886">
                  <c:v>Jan 2025</c:v>
                </c:pt>
                <c:pt idx="2887">
                  <c:v>Jan 2025</c:v>
                </c:pt>
                <c:pt idx="2888">
                  <c:v>Jan 2025</c:v>
                </c:pt>
                <c:pt idx="2889">
                  <c:v>Jan 2025</c:v>
                </c:pt>
                <c:pt idx="2890">
                  <c:v>Jan 2025</c:v>
                </c:pt>
                <c:pt idx="2891">
                  <c:v>Jan 2025</c:v>
                </c:pt>
                <c:pt idx="2892">
                  <c:v>Jan 2025</c:v>
                </c:pt>
                <c:pt idx="2893">
                  <c:v>Jan 2025</c:v>
                </c:pt>
                <c:pt idx="2894">
                  <c:v>Jan 2025</c:v>
                </c:pt>
                <c:pt idx="2895">
                  <c:v>Jan 2025</c:v>
                </c:pt>
                <c:pt idx="2896">
                  <c:v>Jan 2025</c:v>
                </c:pt>
                <c:pt idx="2897">
                  <c:v>Jan 2025</c:v>
                </c:pt>
                <c:pt idx="2898">
                  <c:v>Jan 2025</c:v>
                </c:pt>
                <c:pt idx="2899">
                  <c:v>Jan 2025</c:v>
                </c:pt>
                <c:pt idx="2900">
                  <c:v>Jan 2025</c:v>
                </c:pt>
                <c:pt idx="2901">
                  <c:v>Jan 2025</c:v>
                </c:pt>
                <c:pt idx="2902">
                  <c:v>Jan 2025</c:v>
                </c:pt>
                <c:pt idx="2903">
                  <c:v>Jan 2025</c:v>
                </c:pt>
                <c:pt idx="2904">
                  <c:v>Jan 2025</c:v>
                </c:pt>
                <c:pt idx="2905">
                  <c:v>Jan 2025</c:v>
                </c:pt>
                <c:pt idx="2906">
                  <c:v>Jan 2025</c:v>
                </c:pt>
                <c:pt idx="2907">
                  <c:v>Jan 2025</c:v>
                </c:pt>
                <c:pt idx="2908">
                  <c:v>Jan 2025</c:v>
                </c:pt>
                <c:pt idx="2909">
                  <c:v>Jan 2025</c:v>
                </c:pt>
                <c:pt idx="2910">
                  <c:v>Jan 2025</c:v>
                </c:pt>
                <c:pt idx="2911">
                  <c:v>Jan 2025</c:v>
                </c:pt>
                <c:pt idx="2912">
                  <c:v>Jan 2025</c:v>
                </c:pt>
                <c:pt idx="2913">
                  <c:v>Jan 2025</c:v>
                </c:pt>
                <c:pt idx="2914">
                  <c:v>Jan 2025</c:v>
                </c:pt>
                <c:pt idx="2915">
                  <c:v>Jan 2025</c:v>
                </c:pt>
                <c:pt idx="2916">
                  <c:v>Jan 2025</c:v>
                </c:pt>
                <c:pt idx="2917">
                  <c:v>Jan 2025</c:v>
                </c:pt>
                <c:pt idx="2918">
                  <c:v>Jan 2025</c:v>
                </c:pt>
                <c:pt idx="2919">
                  <c:v>Jan 2025</c:v>
                </c:pt>
                <c:pt idx="2920">
                  <c:v>Jan 2025</c:v>
                </c:pt>
                <c:pt idx="2921">
                  <c:v>Jan 2025</c:v>
                </c:pt>
                <c:pt idx="2922">
                  <c:v>Jan 2025</c:v>
                </c:pt>
                <c:pt idx="2923">
                  <c:v>Jan 2025</c:v>
                </c:pt>
                <c:pt idx="2924">
                  <c:v>Jan 2025</c:v>
                </c:pt>
                <c:pt idx="2925">
                  <c:v>Jan 2025</c:v>
                </c:pt>
                <c:pt idx="2926">
                  <c:v>Jan 2025</c:v>
                </c:pt>
                <c:pt idx="2927">
                  <c:v>Jan 2025</c:v>
                </c:pt>
                <c:pt idx="2928">
                  <c:v>Jan 2025</c:v>
                </c:pt>
                <c:pt idx="2929">
                  <c:v>Jan 2025</c:v>
                </c:pt>
                <c:pt idx="2930">
                  <c:v>Jan 2025</c:v>
                </c:pt>
                <c:pt idx="2931">
                  <c:v>Jan 2025</c:v>
                </c:pt>
                <c:pt idx="2932">
                  <c:v>Jan 2025</c:v>
                </c:pt>
                <c:pt idx="2933">
                  <c:v>Jan 2025</c:v>
                </c:pt>
                <c:pt idx="2934">
                  <c:v>Jan 2025</c:v>
                </c:pt>
                <c:pt idx="2935">
                  <c:v>Jan 2025</c:v>
                </c:pt>
                <c:pt idx="2936">
                  <c:v>Jan 2025</c:v>
                </c:pt>
                <c:pt idx="2937">
                  <c:v>Jan 2025</c:v>
                </c:pt>
                <c:pt idx="2938">
                  <c:v>Jan 2025</c:v>
                </c:pt>
                <c:pt idx="2939">
                  <c:v>Jan 2025</c:v>
                </c:pt>
                <c:pt idx="2940">
                  <c:v>Jan 2025</c:v>
                </c:pt>
                <c:pt idx="2941">
                  <c:v>Jan 2025</c:v>
                </c:pt>
                <c:pt idx="2942">
                  <c:v>Jan 2025</c:v>
                </c:pt>
                <c:pt idx="2943">
                  <c:v>Jan 2025</c:v>
                </c:pt>
                <c:pt idx="2944">
                  <c:v>Jan 2025</c:v>
                </c:pt>
                <c:pt idx="2945">
                  <c:v>Jan 2025</c:v>
                </c:pt>
                <c:pt idx="2946">
                  <c:v>Jan 2025</c:v>
                </c:pt>
                <c:pt idx="2947">
                  <c:v>Jan 2025</c:v>
                </c:pt>
                <c:pt idx="2948">
                  <c:v>Jan 2025</c:v>
                </c:pt>
                <c:pt idx="2949">
                  <c:v>Jan 2025</c:v>
                </c:pt>
                <c:pt idx="2950">
                  <c:v>Jan 2025</c:v>
                </c:pt>
                <c:pt idx="2951">
                  <c:v>Jan 2025</c:v>
                </c:pt>
                <c:pt idx="2952">
                  <c:v>Jan 2025</c:v>
                </c:pt>
                <c:pt idx="2953">
                  <c:v>Jan 2025</c:v>
                </c:pt>
                <c:pt idx="2954">
                  <c:v>Jan 2025</c:v>
                </c:pt>
                <c:pt idx="2955">
                  <c:v>Jan 2025</c:v>
                </c:pt>
                <c:pt idx="2956">
                  <c:v>Jan 2025</c:v>
                </c:pt>
                <c:pt idx="2957">
                  <c:v>Jan 2025</c:v>
                </c:pt>
                <c:pt idx="2958">
                  <c:v>Jan 2025</c:v>
                </c:pt>
                <c:pt idx="2959">
                  <c:v>Jan 2025</c:v>
                </c:pt>
                <c:pt idx="2960">
                  <c:v>Jan 2025</c:v>
                </c:pt>
                <c:pt idx="2961">
                  <c:v>Jan 2025</c:v>
                </c:pt>
                <c:pt idx="2962">
                  <c:v>Jan 2025</c:v>
                </c:pt>
                <c:pt idx="2963">
                  <c:v>Jan 2025</c:v>
                </c:pt>
                <c:pt idx="2964">
                  <c:v>Jan 2025</c:v>
                </c:pt>
                <c:pt idx="2965">
                  <c:v>Jan 2025</c:v>
                </c:pt>
                <c:pt idx="2966">
                  <c:v>Jan 2025</c:v>
                </c:pt>
                <c:pt idx="2967">
                  <c:v>Jan 2025</c:v>
                </c:pt>
                <c:pt idx="2968">
                  <c:v>Jan 2025</c:v>
                </c:pt>
                <c:pt idx="2969">
                  <c:v>Jan 2025</c:v>
                </c:pt>
                <c:pt idx="2970">
                  <c:v>Jan 2025</c:v>
                </c:pt>
                <c:pt idx="2971">
                  <c:v>Jan 2025</c:v>
                </c:pt>
                <c:pt idx="2972">
                  <c:v>Jan 2025</c:v>
                </c:pt>
                <c:pt idx="2973">
                  <c:v>Jan 2025</c:v>
                </c:pt>
                <c:pt idx="2974">
                  <c:v>Jan 2025</c:v>
                </c:pt>
                <c:pt idx="2975">
                  <c:v>Jan 2025</c:v>
                </c:pt>
                <c:pt idx="2976">
                  <c:v>Feb 2025</c:v>
                </c:pt>
                <c:pt idx="2977">
                  <c:v>Feb 2025</c:v>
                </c:pt>
                <c:pt idx="2978">
                  <c:v>Feb 2025</c:v>
                </c:pt>
                <c:pt idx="2979">
                  <c:v>Feb 2025</c:v>
                </c:pt>
                <c:pt idx="2980">
                  <c:v>Feb 2025</c:v>
                </c:pt>
                <c:pt idx="2981">
                  <c:v>Feb 2025</c:v>
                </c:pt>
                <c:pt idx="2982">
                  <c:v>Feb 2025</c:v>
                </c:pt>
                <c:pt idx="2983">
                  <c:v>Feb 2025</c:v>
                </c:pt>
                <c:pt idx="2984">
                  <c:v>Feb 2025</c:v>
                </c:pt>
                <c:pt idx="2985">
                  <c:v>Feb 2025</c:v>
                </c:pt>
                <c:pt idx="2986">
                  <c:v>Feb 2025</c:v>
                </c:pt>
                <c:pt idx="2987">
                  <c:v>Feb 2025</c:v>
                </c:pt>
                <c:pt idx="2988">
                  <c:v>Feb 2025</c:v>
                </c:pt>
                <c:pt idx="2989">
                  <c:v>Feb 2025</c:v>
                </c:pt>
                <c:pt idx="2990">
                  <c:v>Feb 2025</c:v>
                </c:pt>
                <c:pt idx="2991">
                  <c:v>Feb 2025</c:v>
                </c:pt>
                <c:pt idx="2992">
                  <c:v>Feb 2025</c:v>
                </c:pt>
                <c:pt idx="2993">
                  <c:v>Feb 2025</c:v>
                </c:pt>
                <c:pt idx="2994">
                  <c:v>Feb 2025</c:v>
                </c:pt>
                <c:pt idx="2995">
                  <c:v>Feb 2025</c:v>
                </c:pt>
                <c:pt idx="2996">
                  <c:v>Feb 2025</c:v>
                </c:pt>
                <c:pt idx="2997">
                  <c:v>Feb 2025</c:v>
                </c:pt>
                <c:pt idx="2998">
                  <c:v>Feb 2025</c:v>
                </c:pt>
                <c:pt idx="2999">
                  <c:v>Feb 2025</c:v>
                </c:pt>
                <c:pt idx="3000">
                  <c:v>Feb 2025</c:v>
                </c:pt>
                <c:pt idx="3001">
                  <c:v>Feb 2025</c:v>
                </c:pt>
                <c:pt idx="3002">
                  <c:v>Feb 2025</c:v>
                </c:pt>
                <c:pt idx="3003">
                  <c:v>Feb 2025</c:v>
                </c:pt>
                <c:pt idx="3004">
                  <c:v>Feb 2025</c:v>
                </c:pt>
                <c:pt idx="3005">
                  <c:v>Feb 2025</c:v>
                </c:pt>
                <c:pt idx="3006">
                  <c:v>Feb 2025</c:v>
                </c:pt>
                <c:pt idx="3007">
                  <c:v>Feb 2025</c:v>
                </c:pt>
                <c:pt idx="3008">
                  <c:v>Feb 2025</c:v>
                </c:pt>
                <c:pt idx="3009">
                  <c:v>Feb 2025</c:v>
                </c:pt>
                <c:pt idx="3010">
                  <c:v>Feb 2025</c:v>
                </c:pt>
                <c:pt idx="3011">
                  <c:v>Feb 2025</c:v>
                </c:pt>
                <c:pt idx="3012">
                  <c:v>Feb 2025</c:v>
                </c:pt>
                <c:pt idx="3013">
                  <c:v>Feb 2025</c:v>
                </c:pt>
                <c:pt idx="3014">
                  <c:v>Feb 2025</c:v>
                </c:pt>
                <c:pt idx="3015">
                  <c:v>Feb 2025</c:v>
                </c:pt>
                <c:pt idx="3016">
                  <c:v>Feb 2025</c:v>
                </c:pt>
                <c:pt idx="3017">
                  <c:v>Feb 2025</c:v>
                </c:pt>
                <c:pt idx="3018">
                  <c:v>Feb 2025</c:v>
                </c:pt>
                <c:pt idx="3019">
                  <c:v>Feb 2025</c:v>
                </c:pt>
                <c:pt idx="3020">
                  <c:v>Feb 2025</c:v>
                </c:pt>
                <c:pt idx="3021">
                  <c:v>Feb 2025</c:v>
                </c:pt>
                <c:pt idx="3022">
                  <c:v>Feb 2025</c:v>
                </c:pt>
                <c:pt idx="3023">
                  <c:v>Feb 2025</c:v>
                </c:pt>
                <c:pt idx="3024">
                  <c:v>Feb 2025</c:v>
                </c:pt>
                <c:pt idx="3025">
                  <c:v>Feb 2025</c:v>
                </c:pt>
                <c:pt idx="3026">
                  <c:v>Feb 2025</c:v>
                </c:pt>
                <c:pt idx="3027">
                  <c:v>Feb 2025</c:v>
                </c:pt>
                <c:pt idx="3028">
                  <c:v>Feb 2025</c:v>
                </c:pt>
                <c:pt idx="3029">
                  <c:v>Feb 2025</c:v>
                </c:pt>
                <c:pt idx="3030">
                  <c:v>Feb 2025</c:v>
                </c:pt>
                <c:pt idx="3031">
                  <c:v>Feb 2025</c:v>
                </c:pt>
                <c:pt idx="3032">
                  <c:v>Feb 2025</c:v>
                </c:pt>
                <c:pt idx="3033">
                  <c:v>Feb 2025</c:v>
                </c:pt>
                <c:pt idx="3034">
                  <c:v>Feb 2025</c:v>
                </c:pt>
                <c:pt idx="3035">
                  <c:v>Feb 2025</c:v>
                </c:pt>
                <c:pt idx="3036">
                  <c:v>Feb 2025</c:v>
                </c:pt>
                <c:pt idx="3037">
                  <c:v>Feb 2025</c:v>
                </c:pt>
                <c:pt idx="3038">
                  <c:v>Feb 2025</c:v>
                </c:pt>
                <c:pt idx="3039">
                  <c:v>Feb 2025</c:v>
                </c:pt>
                <c:pt idx="3040">
                  <c:v>Feb 2025</c:v>
                </c:pt>
                <c:pt idx="3041">
                  <c:v>Feb 2025</c:v>
                </c:pt>
                <c:pt idx="3042">
                  <c:v>Feb 2025</c:v>
                </c:pt>
                <c:pt idx="3043">
                  <c:v>Feb 2025</c:v>
                </c:pt>
                <c:pt idx="3044">
                  <c:v>Feb 2025</c:v>
                </c:pt>
                <c:pt idx="3045">
                  <c:v>Feb 2025</c:v>
                </c:pt>
                <c:pt idx="3046">
                  <c:v>Feb 2025</c:v>
                </c:pt>
                <c:pt idx="3047">
                  <c:v>Feb 2025</c:v>
                </c:pt>
                <c:pt idx="3048">
                  <c:v>Feb 2025</c:v>
                </c:pt>
                <c:pt idx="3049">
                  <c:v>Feb 2025</c:v>
                </c:pt>
                <c:pt idx="3050">
                  <c:v>Feb 2025</c:v>
                </c:pt>
                <c:pt idx="3051">
                  <c:v>Feb 2025</c:v>
                </c:pt>
                <c:pt idx="3052">
                  <c:v>Feb 2025</c:v>
                </c:pt>
                <c:pt idx="3053">
                  <c:v>Feb 2025</c:v>
                </c:pt>
                <c:pt idx="3054">
                  <c:v>Feb 2025</c:v>
                </c:pt>
                <c:pt idx="3055">
                  <c:v>Feb 2025</c:v>
                </c:pt>
                <c:pt idx="3056">
                  <c:v>Feb 2025</c:v>
                </c:pt>
                <c:pt idx="3057">
                  <c:v>Feb 2025</c:v>
                </c:pt>
                <c:pt idx="3058">
                  <c:v>Feb 2025</c:v>
                </c:pt>
                <c:pt idx="3059">
                  <c:v>Feb 2025</c:v>
                </c:pt>
                <c:pt idx="3060">
                  <c:v>Feb 2025</c:v>
                </c:pt>
                <c:pt idx="3061">
                  <c:v>Feb 2025</c:v>
                </c:pt>
                <c:pt idx="3062">
                  <c:v>Feb 2025</c:v>
                </c:pt>
                <c:pt idx="3063">
                  <c:v>Feb 2025</c:v>
                </c:pt>
                <c:pt idx="3064">
                  <c:v>Feb 2025</c:v>
                </c:pt>
                <c:pt idx="3065">
                  <c:v>Feb 2025</c:v>
                </c:pt>
                <c:pt idx="3066">
                  <c:v>Feb 2025</c:v>
                </c:pt>
                <c:pt idx="3067">
                  <c:v>Feb 2025</c:v>
                </c:pt>
                <c:pt idx="3068">
                  <c:v>Feb 2025</c:v>
                </c:pt>
                <c:pt idx="3069">
                  <c:v>Feb 2025</c:v>
                </c:pt>
                <c:pt idx="3070">
                  <c:v>Feb 2025</c:v>
                </c:pt>
                <c:pt idx="3071">
                  <c:v>Feb 2025</c:v>
                </c:pt>
                <c:pt idx="3072">
                  <c:v>Feb 2025</c:v>
                </c:pt>
                <c:pt idx="3073">
                  <c:v>Feb 2025</c:v>
                </c:pt>
                <c:pt idx="3074">
                  <c:v>Feb 2025</c:v>
                </c:pt>
                <c:pt idx="3075">
                  <c:v>Feb 2025</c:v>
                </c:pt>
                <c:pt idx="3076">
                  <c:v>Feb 2025</c:v>
                </c:pt>
                <c:pt idx="3077">
                  <c:v>Feb 2025</c:v>
                </c:pt>
                <c:pt idx="3078">
                  <c:v>Feb 2025</c:v>
                </c:pt>
                <c:pt idx="3079">
                  <c:v>Feb 2025</c:v>
                </c:pt>
                <c:pt idx="3080">
                  <c:v>Feb 2025</c:v>
                </c:pt>
                <c:pt idx="3081">
                  <c:v>Feb 2025</c:v>
                </c:pt>
                <c:pt idx="3082">
                  <c:v>Feb 2025</c:v>
                </c:pt>
                <c:pt idx="3083">
                  <c:v>Feb 2025</c:v>
                </c:pt>
                <c:pt idx="3084">
                  <c:v>Feb 2025</c:v>
                </c:pt>
                <c:pt idx="3085">
                  <c:v>Feb 2025</c:v>
                </c:pt>
                <c:pt idx="3086">
                  <c:v>Feb 2025</c:v>
                </c:pt>
                <c:pt idx="3087">
                  <c:v>Feb 2025</c:v>
                </c:pt>
                <c:pt idx="3088">
                  <c:v>Feb 2025</c:v>
                </c:pt>
                <c:pt idx="3089">
                  <c:v>Feb 2025</c:v>
                </c:pt>
                <c:pt idx="3090">
                  <c:v>Feb 2025</c:v>
                </c:pt>
                <c:pt idx="3091">
                  <c:v>Feb 2025</c:v>
                </c:pt>
                <c:pt idx="3092">
                  <c:v>Feb 2025</c:v>
                </c:pt>
                <c:pt idx="3093">
                  <c:v>Feb 2025</c:v>
                </c:pt>
                <c:pt idx="3094">
                  <c:v>Feb 2025</c:v>
                </c:pt>
                <c:pt idx="3095">
                  <c:v>Feb 2025</c:v>
                </c:pt>
                <c:pt idx="3096">
                  <c:v>Feb 2025</c:v>
                </c:pt>
                <c:pt idx="3097">
                  <c:v>Feb 2025</c:v>
                </c:pt>
                <c:pt idx="3098">
                  <c:v>Feb 2025</c:v>
                </c:pt>
                <c:pt idx="3099">
                  <c:v>Feb 2025</c:v>
                </c:pt>
                <c:pt idx="3100">
                  <c:v>Feb 2025</c:v>
                </c:pt>
                <c:pt idx="3101">
                  <c:v>Feb 2025</c:v>
                </c:pt>
                <c:pt idx="3102">
                  <c:v>Feb 2025</c:v>
                </c:pt>
                <c:pt idx="3103">
                  <c:v>Feb 2025</c:v>
                </c:pt>
                <c:pt idx="3104">
                  <c:v>Feb 2025</c:v>
                </c:pt>
                <c:pt idx="3105">
                  <c:v>Feb 2025</c:v>
                </c:pt>
                <c:pt idx="3106">
                  <c:v>Feb 2025</c:v>
                </c:pt>
                <c:pt idx="3107">
                  <c:v>Feb 2025</c:v>
                </c:pt>
                <c:pt idx="3108">
                  <c:v>Feb 2025</c:v>
                </c:pt>
                <c:pt idx="3109">
                  <c:v>Feb 2025</c:v>
                </c:pt>
                <c:pt idx="3110">
                  <c:v>Feb 2025</c:v>
                </c:pt>
                <c:pt idx="3111">
                  <c:v>Feb 2025</c:v>
                </c:pt>
                <c:pt idx="3112">
                  <c:v>Feb 2025</c:v>
                </c:pt>
                <c:pt idx="3113">
                  <c:v>Feb 2025</c:v>
                </c:pt>
                <c:pt idx="3114">
                  <c:v>Feb 2025</c:v>
                </c:pt>
                <c:pt idx="3115">
                  <c:v>Feb 2025</c:v>
                </c:pt>
                <c:pt idx="3116">
                  <c:v>Feb 2025</c:v>
                </c:pt>
                <c:pt idx="3117">
                  <c:v>Feb 2025</c:v>
                </c:pt>
                <c:pt idx="3118">
                  <c:v>Feb 2025</c:v>
                </c:pt>
                <c:pt idx="3119">
                  <c:v>Feb 2025</c:v>
                </c:pt>
                <c:pt idx="3120">
                  <c:v>Feb 2025</c:v>
                </c:pt>
                <c:pt idx="3121">
                  <c:v>Feb 2025</c:v>
                </c:pt>
                <c:pt idx="3122">
                  <c:v>Feb 2025</c:v>
                </c:pt>
                <c:pt idx="3123">
                  <c:v>Feb 2025</c:v>
                </c:pt>
                <c:pt idx="3124">
                  <c:v>Feb 2025</c:v>
                </c:pt>
                <c:pt idx="3125">
                  <c:v>Feb 2025</c:v>
                </c:pt>
                <c:pt idx="3126">
                  <c:v>Feb 2025</c:v>
                </c:pt>
                <c:pt idx="3127">
                  <c:v>Feb 2025</c:v>
                </c:pt>
                <c:pt idx="3128">
                  <c:v>Feb 2025</c:v>
                </c:pt>
                <c:pt idx="3129">
                  <c:v>Feb 2025</c:v>
                </c:pt>
                <c:pt idx="3130">
                  <c:v>Feb 2025</c:v>
                </c:pt>
                <c:pt idx="3131">
                  <c:v>Feb 2025</c:v>
                </c:pt>
                <c:pt idx="3132">
                  <c:v>Feb 2025</c:v>
                </c:pt>
                <c:pt idx="3133">
                  <c:v>Feb 2025</c:v>
                </c:pt>
                <c:pt idx="3134">
                  <c:v>Feb 2025</c:v>
                </c:pt>
                <c:pt idx="3135">
                  <c:v>Feb 2025</c:v>
                </c:pt>
                <c:pt idx="3136">
                  <c:v>Feb 2025</c:v>
                </c:pt>
                <c:pt idx="3137">
                  <c:v>Feb 2025</c:v>
                </c:pt>
                <c:pt idx="3138">
                  <c:v>Feb 2025</c:v>
                </c:pt>
                <c:pt idx="3139">
                  <c:v>Feb 2025</c:v>
                </c:pt>
                <c:pt idx="3140">
                  <c:v>Feb 2025</c:v>
                </c:pt>
                <c:pt idx="3141">
                  <c:v>Feb 2025</c:v>
                </c:pt>
                <c:pt idx="3142">
                  <c:v>Feb 2025</c:v>
                </c:pt>
                <c:pt idx="3143">
                  <c:v>Feb 2025</c:v>
                </c:pt>
                <c:pt idx="3144">
                  <c:v>Feb 2025</c:v>
                </c:pt>
                <c:pt idx="3145">
                  <c:v>Feb 2025</c:v>
                </c:pt>
                <c:pt idx="3146">
                  <c:v>Feb 2025</c:v>
                </c:pt>
                <c:pt idx="3147">
                  <c:v>Feb 2025</c:v>
                </c:pt>
                <c:pt idx="3148">
                  <c:v>Feb 2025</c:v>
                </c:pt>
                <c:pt idx="3149">
                  <c:v>Feb 2025</c:v>
                </c:pt>
                <c:pt idx="3150">
                  <c:v>Feb 2025</c:v>
                </c:pt>
                <c:pt idx="3151">
                  <c:v>Feb 2025</c:v>
                </c:pt>
                <c:pt idx="3152">
                  <c:v>Feb 2025</c:v>
                </c:pt>
                <c:pt idx="3153">
                  <c:v>Feb 2025</c:v>
                </c:pt>
                <c:pt idx="3154">
                  <c:v>Feb 2025</c:v>
                </c:pt>
                <c:pt idx="3155">
                  <c:v>Feb 2025</c:v>
                </c:pt>
                <c:pt idx="3156">
                  <c:v>Feb 2025</c:v>
                </c:pt>
                <c:pt idx="3157">
                  <c:v>Feb 2025</c:v>
                </c:pt>
                <c:pt idx="3158">
                  <c:v>Feb 2025</c:v>
                </c:pt>
                <c:pt idx="3159">
                  <c:v>Feb 2025</c:v>
                </c:pt>
                <c:pt idx="3160">
                  <c:v>Feb 2025</c:v>
                </c:pt>
                <c:pt idx="3161">
                  <c:v>Feb 2025</c:v>
                </c:pt>
                <c:pt idx="3162">
                  <c:v>Feb 2025</c:v>
                </c:pt>
                <c:pt idx="3163">
                  <c:v>Feb 2025</c:v>
                </c:pt>
                <c:pt idx="3164">
                  <c:v>Feb 2025</c:v>
                </c:pt>
                <c:pt idx="3165">
                  <c:v>Feb 2025</c:v>
                </c:pt>
                <c:pt idx="3166">
                  <c:v>Feb 2025</c:v>
                </c:pt>
                <c:pt idx="3167">
                  <c:v>Feb 2025</c:v>
                </c:pt>
                <c:pt idx="3168">
                  <c:v>Feb 2025</c:v>
                </c:pt>
                <c:pt idx="3169">
                  <c:v>Feb 2025</c:v>
                </c:pt>
                <c:pt idx="3170">
                  <c:v>Feb 2025</c:v>
                </c:pt>
                <c:pt idx="3171">
                  <c:v>Feb 2025</c:v>
                </c:pt>
                <c:pt idx="3172">
                  <c:v>Feb 2025</c:v>
                </c:pt>
                <c:pt idx="3173">
                  <c:v>Feb 2025</c:v>
                </c:pt>
                <c:pt idx="3174">
                  <c:v>Feb 2025</c:v>
                </c:pt>
                <c:pt idx="3175">
                  <c:v>Feb 2025</c:v>
                </c:pt>
                <c:pt idx="3176">
                  <c:v>Feb 2025</c:v>
                </c:pt>
                <c:pt idx="3177">
                  <c:v>Feb 2025</c:v>
                </c:pt>
                <c:pt idx="3178">
                  <c:v>Feb 2025</c:v>
                </c:pt>
                <c:pt idx="3179">
                  <c:v>Feb 2025</c:v>
                </c:pt>
                <c:pt idx="3180">
                  <c:v>Feb 2025</c:v>
                </c:pt>
                <c:pt idx="3181">
                  <c:v>Feb 2025</c:v>
                </c:pt>
                <c:pt idx="3182">
                  <c:v>Feb 2025</c:v>
                </c:pt>
                <c:pt idx="3183">
                  <c:v>Feb 2025</c:v>
                </c:pt>
                <c:pt idx="3184">
                  <c:v>Feb 2025</c:v>
                </c:pt>
                <c:pt idx="3185">
                  <c:v>Feb 2025</c:v>
                </c:pt>
                <c:pt idx="3186">
                  <c:v>Feb 2025</c:v>
                </c:pt>
                <c:pt idx="3187">
                  <c:v>Feb 2025</c:v>
                </c:pt>
                <c:pt idx="3188">
                  <c:v>Feb 2025</c:v>
                </c:pt>
                <c:pt idx="3189">
                  <c:v>Feb 2025</c:v>
                </c:pt>
                <c:pt idx="3190">
                  <c:v>Feb 2025</c:v>
                </c:pt>
                <c:pt idx="3191">
                  <c:v>Feb 2025</c:v>
                </c:pt>
                <c:pt idx="3192">
                  <c:v>Feb 2025</c:v>
                </c:pt>
                <c:pt idx="3193">
                  <c:v>Feb 2025</c:v>
                </c:pt>
                <c:pt idx="3194">
                  <c:v>Feb 2025</c:v>
                </c:pt>
                <c:pt idx="3195">
                  <c:v>Feb 2025</c:v>
                </c:pt>
                <c:pt idx="3196">
                  <c:v>Feb 2025</c:v>
                </c:pt>
                <c:pt idx="3197">
                  <c:v>Feb 2025</c:v>
                </c:pt>
                <c:pt idx="3198">
                  <c:v>Feb 2025</c:v>
                </c:pt>
                <c:pt idx="3199">
                  <c:v>Feb 2025</c:v>
                </c:pt>
                <c:pt idx="3200">
                  <c:v>Feb 2025</c:v>
                </c:pt>
                <c:pt idx="3201">
                  <c:v>Feb 2025</c:v>
                </c:pt>
                <c:pt idx="3202">
                  <c:v>Feb 2025</c:v>
                </c:pt>
                <c:pt idx="3203">
                  <c:v>Feb 2025</c:v>
                </c:pt>
                <c:pt idx="3204">
                  <c:v>Feb 2025</c:v>
                </c:pt>
                <c:pt idx="3205">
                  <c:v>Feb 2025</c:v>
                </c:pt>
                <c:pt idx="3206">
                  <c:v>Feb 2025</c:v>
                </c:pt>
                <c:pt idx="3207">
                  <c:v>Feb 2025</c:v>
                </c:pt>
                <c:pt idx="3208">
                  <c:v>Feb 2025</c:v>
                </c:pt>
                <c:pt idx="3209">
                  <c:v>Feb 2025</c:v>
                </c:pt>
                <c:pt idx="3210">
                  <c:v>Feb 2025</c:v>
                </c:pt>
                <c:pt idx="3211">
                  <c:v>Feb 2025</c:v>
                </c:pt>
                <c:pt idx="3212">
                  <c:v>Feb 2025</c:v>
                </c:pt>
                <c:pt idx="3213">
                  <c:v>Feb 2025</c:v>
                </c:pt>
                <c:pt idx="3214">
                  <c:v>Feb 2025</c:v>
                </c:pt>
                <c:pt idx="3215">
                  <c:v>Feb 2025</c:v>
                </c:pt>
                <c:pt idx="3216">
                  <c:v>Feb 2025</c:v>
                </c:pt>
                <c:pt idx="3217">
                  <c:v>Feb 2025</c:v>
                </c:pt>
                <c:pt idx="3218">
                  <c:v>Feb 2025</c:v>
                </c:pt>
                <c:pt idx="3219">
                  <c:v>Feb 2025</c:v>
                </c:pt>
                <c:pt idx="3220">
                  <c:v>Feb 2025</c:v>
                </c:pt>
                <c:pt idx="3221">
                  <c:v>Feb 2025</c:v>
                </c:pt>
                <c:pt idx="3222">
                  <c:v>Feb 2025</c:v>
                </c:pt>
                <c:pt idx="3223">
                  <c:v>Feb 2025</c:v>
                </c:pt>
                <c:pt idx="3224">
                  <c:v>Feb 2025</c:v>
                </c:pt>
                <c:pt idx="3225">
                  <c:v>Feb 2025</c:v>
                </c:pt>
                <c:pt idx="3226">
                  <c:v>Feb 2025</c:v>
                </c:pt>
                <c:pt idx="3227">
                  <c:v>Feb 2025</c:v>
                </c:pt>
                <c:pt idx="3228">
                  <c:v>Feb 2025</c:v>
                </c:pt>
                <c:pt idx="3229">
                  <c:v>Feb 2025</c:v>
                </c:pt>
                <c:pt idx="3230">
                  <c:v>Feb 2025</c:v>
                </c:pt>
                <c:pt idx="3231">
                  <c:v>Feb 2025</c:v>
                </c:pt>
                <c:pt idx="3232">
                  <c:v>Feb 2025</c:v>
                </c:pt>
                <c:pt idx="3233">
                  <c:v>Feb 2025</c:v>
                </c:pt>
                <c:pt idx="3234">
                  <c:v>Feb 2025</c:v>
                </c:pt>
                <c:pt idx="3235">
                  <c:v>Feb 2025</c:v>
                </c:pt>
                <c:pt idx="3236">
                  <c:v>Feb 2025</c:v>
                </c:pt>
                <c:pt idx="3237">
                  <c:v>Feb 2025</c:v>
                </c:pt>
                <c:pt idx="3238">
                  <c:v>Feb 2025</c:v>
                </c:pt>
                <c:pt idx="3239">
                  <c:v>Feb 2025</c:v>
                </c:pt>
                <c:pt idx="3240">
                  <c:v>Feb 2025</c:v>
                </c:pt>
                <c:pt idx="3241">
                  <c:v>Feb 2025</c:v>
                </c:pt>
                <c:pt idx="3242">
                  <c:v>Feb 2025</c:v>
                </c:pt>
                <c:pt idx="3243">
                  <c:v>Feb 2025</c:v>
                </c:pt>
                <c:pt idx="3244">
                  <c:v>Feb 2025</c:v>
                </c:pt>
                <c:pt idx="3245">
                  <c:v>Feb 2025</c:v>
                </c:pt>
                <c:pt idx="3246">
                  <c:v>Feb 2025</c:v>
                </c:pt>
                <c:pt idx="3247">
                  <c:v>Feb 2025</c:v>
                </c:pt>
                <c:pt idx="3248">
                  <c:v>Feb 2025</c:v>
                </c:pt>
                <c:pt idx="3249">
                  <c:v>Feb 2025</c:v>
                </c:pt>
                <c:pt idx="3250">
                  <c:v>Feb 2025</c:v>
                </c:pt>
                <c:pt idx="3251">
                  <c:v>Feb 2025</c:v>
                </c:pt>
                <c:pt idx="3252">
                  <c:v>Feb 2025</c:v>
                </c:pt>
                <c:pt idx="3253">
                  <c:v>Feb 2025</c:v>
                </c:pt>
                <c:pt idx="3254">
                  <c:v>Feb 2025</c:v>
                </c:pt>
                <c:pt idx="3255">
                  <c:v>Feb 2025</c:v>
                </c:pt>
                <c:pt idx="3256">
                  <c:v>Feb 2025</c:v>
                </c:pt>
                <c:pt idx="3257">
                  <c:v>Feb 2025</c:v>
                </c:pt>
                <c:pt idx="3258">
                  <c:v>Feb 2025</c:v>
                </c:pt>
                <c:pt idx="3259">
                  <c:v>Feb 2025</c:v>
                </c:pt>
                <c:pt idx="3260">
                  <c:v>Feb 2025</c:v>
                </c:pt>
                <c:pt idx="3261">
                  <c:v>Feb 2025</c:v>
                </c:pt>
                <c:pt idx="3262">
                  <c:v>Feb 2025</c:v>
                </c:pt>
                <c:pt idx="3263">
                  <c:v>Feb 2025</c:v>
                </c:pt>
                <c:pt idx="3264">
                  <c:v>Feb 2025</c:v>
                </c:pt>
                <c:pt idx="3265">
                  <c:v>Feb 2025</c:v>
                </c:pt>
                <c:pt idx="3266">
                  <c:v>Feb 2025</c:v>
                </c:pt>
                <c:pt idx="3267">
                  <c:v>Feb 2025</c:v>
                </c:pt>
                <c:pt idx="3268">
                  <c:v>Feb 2025</c:v>
                </c:pt>
                <c:pt idx="3269">
                  <c:v>Feb 2025</c:v>
                </c:pt>
                <c:pt idx="3270">
                  <c:v>Feb 2025</c:v>
                </c:pt>
                <c:pt idx="3271">
                  <c:v>Feb 2025</c:v>
                </c:pt>
                <c:pt idx="3272">
                  <c:v>Feb 2025</c:v>
                </c:pt>
                <c:pt idx="3273">
                  <c:v>Feb 2025</c:v>
                </c:pt>
                <c:pt idx="3274">
                  <c:v>Feb 2025</c:v>
                </c:pt>
                <c:pt idx="3275">
                  <c:v>Feb 2025</c:v>
                </c:pt>
                <c:pt idx="3276">
                  <c:v>Feb 2025</c:v>
                </c:pt>
                <c:pt idx="3277">
                  <c:v>Feb 2025</c:v>
                </c:pt>
                <c:pt idx="3278">
                  <c:v>Feb 2025</c:v>
                </c:pt>
                <c:pt idx="3279">
                  <c:v>Feb 2025</c:v>
                </c:pt>
                <c:pt idx="3280">
                  <c:v>Feb 2025</c:v>
                </c:pt>
                <c:pt idx="3281">
                  <c:v>Feb 2025</c:v>
                </c:pt>
                <c:pt idx="3282">
                  <c:v>Feb 2025</c:v>
                </c:pt>
                <c:pt idx="3283">
                  <c:v>Feb 2025</c:v>
                </c:pt>
                <c:pt idx="3284">
                  <c:v>Feb 2025</c:v>
                </c:pt>
                <c:pt idx="3285">
                  <c:v>Feb 2025</c:v>
                </c:pt>
                <c:pt idx="3286">
                  <c:v>Feb 2025</c:v>
                </c:pt>
                <c:pt idx="3287">
                  <c:v>Feb 2025</c:v>
                </c:pt>
                <c:pt idx="3288">
                  <c:v>Feb 2025</c:v>
                </c:pt>
                <c:pt idx="3289">
                  <c:v>Feb 2025</c:v>
                </c:pt>
                <c:pt idx="3290">
                  <c:v>Feb 2025</c:v>
                </c:pt>
                <c:pt idx="3291">
                  <c:v>Feb 2025</c:v>
                </c:pt>
                <c:pt idx="3292">
                  <c:v>Feb 2025</c:v>
                </c:pt>
                <c:pt idx="3293">
                  <c:v>Feb 2025</c:v>
                </c:pt>
                <c:pt idx="3294">
                  <c:v>Feb 2025</c:v>
                </c:pt>
                <c:pt idx="3295">
                  <c:v>Feb 2025</c:v>
                </c:pt>
                <c:pt idx="3296">
                  <c:v>Feb 2025</c:v>
                </c:pt>
                <c:pt idx="3297">
                  <c:v>Feb 2025</c:v>
                </c:pt>
                <c:pt idx="3298">
                  <c:v>Feb 2025</c:v>
                </c:pt>
                <c:pt idx="3299">
                  <c:v>Feb 2025</c:v>
                </c:pt>
                <c:pt idx="3300">
                  <c:v>Feb 2025</c:v>
                </c:pt>
                <c:pt idx="3301">
                  <c:v>Feb 2025</c:v>
                </c:pt>
                <c:pt idx="3302">
                  <c:v>Feb 2025</c:v>
                </c:pt>
                <c:pt idx="3303">
                  <c:v>Feb 2025</c:v>
                </c:pt>
                <c:pt idx="3304">
                  <c:v>Feb 2025</c:v>
                </c:pt>
                <c:pt idx="3305">
                  <c:v>Feb 2025</c:v>
                </c:pt>
                <c:pt idx="3306">
                  <c:v>Feb 2025</c:v>
                </c:pt>
                <c:pt idx="3307">
                  <c:v>Feb 2025</c:v>
                </c:pt>
                <c:pt idx="3308">
                  <c:v>Feb 2025</c:v>
                </c:pt>
                <c:pt idx="3309">
                  <c:v>Feb 2025</c:v>
                </c:pt>
                <c:pt idx="3310">
                  <c:v>Feb 2025</c:v>
                </c:pt>
                <c:pt idx="3311">
                  <c:v>Feb 2025</c:v>
                </c:pt>
                <c:pt idx="3312">
                  <c:v>Feb 2025</c:v>
                </c:pt>
                <c:pt idx="3313">
                  <c:v>Feb 2025</c:v>
                </c:pt>
                <c:pt idx="3314">
                  <c:v>Feb 2025</c:v>
                </c:pt>
                <c:pt idx="3315">
                  <c:v>Feb 2025</c:v>
                </c:pt>
                <c:pt idx="3316">
                  <c:v>Feb 2025</c:v>
                </c:pt>
                <c:pt idx="3317">
                  <c:v>Feb 2025</c:v>
                </c:pt>
                <c:pt idx="3318">
                  <c:v>Feb 2025</c:v>
                </c:pt>
                <c:pt idx="3319">
                  <c:v>Feb 2025</c:v>
                </c:pt>
                <c:pt idx="3320">
                  <c:v>Feb 2025</c:v>
                </c:pt>
                <c:pt idx="3321">
                  <c:v>Feb 2025</c:v>
                </c:pt>
                <c:pt idx="3322">
                  <c:v>Feb 2025</c:v>
                </c:pt>
                <c:pt idx="3323">
                  <c:v>Feb 2025</c:v>
                </c:pt>
                <c:pt idx="3324">
                  <c:v>Feb 2025</c:v>
                </c:pt>
                <c:pt idx="3325">
                  <c:v>Feb 2025</c:v>
                </c:pt>
                <c:pt idx="3326">
                  <c:v>Feb 2025</c:v>
                </c:pt>
                <c:pt idx="3327">
                  <c:v>Feb 2025</c:v>
                </c:pt>
                <c:pt idx="3328">
                  <c:v>Feb 2025</c:v>
                </c:pt>
                <c:pt idx="3329">
                  <c:v>Feb 2025</c:v>
                </c:pt>
                <c:pt idx="3330">
                  <c:v>Feb 2025</c:v>
                </c:pt>
                <c:pt idx="3331">
                  <c:v>Feb 2025</c:v>
                </c:pt>
                <c:pt idx="3332">
                  <c:v>Feb 2025</c:v>
                </c:pt>
                <c:pt idx="3333">
                  <c:v>Feb 2025</c:v>
                </c:pt>
                <c:pt idx="3334">
                  <c:v>Feb 2025</c:v>
                </c:pt>
                <c:pt idx="3335">
                  <c:v>Feb 2025</c:v>
                </c:pt>
                <c:pt idx="3336">
                  <c:v>Feb 2025</c:v>
                </c:pt>
                <c:pt idx="3337">
                  <c:v>Feb 2025</c:v>
                </c:pt>
                <c:pt idx="3338">
                  <c:v>Feb 2025</c:v>
                </c:pt>
                <c:pt idx="3339">
                  <c:v>Feb 2025</c:v>
                </c:pt>
                <c:pt idx="3340">
                  <c:v>Feb 2025</c:v>
                </c:pt>
                <c:pt idx="3341">
                  <c:v>Feb 2025</c:v>
                </c:pt>
                <c:pt idx="3342">
                  <c:v>Feb 2025</c:v>
                </c:pt>
                <c:pt idx="3343">
                  <c:v>Feb 2025</c:v>
                </c:pt>
                <c:pt idx="3344">
                  <c:v>Feb 2025</c:v>
                </c:pt>
                <c:pt idx="3345">
                  <c:v>Feb 2025</c:v>
                </c:pt>
                <c:pt idx="3346">
                  <c:v>Feb 2025</c:v>
                </c:pt>
                <c:pt idx="3347">
                  <c:v>Feb 2025</c:v>
                </c:pt>
                <c:pt idx="3348">
                  <c:v>Feb 2025</c:v>
                </c:pt>
                <c:pt idx="3349">
                  <c:v>Feb 2025</c:v>
                </c:pt>
                <c:pt idx="3350">
                  <c:v>Feb 2025</c:v>
                </c:pt>
                <c:pt idx="3351">
                  <c:v>Feb 2025</c:v>
                </c:pt>
                <c:pt idx="3352">
                  <c:v>Feb 2025</c:v>
                </c:pt>
                <c:pt idx="3353">
                  <c:v>Feb 2025</c:v>
                </c:pt>
                <c:pt idx="3354">
                  <c:v>Feb 2025</c:v>
                </c:pt>
                <c:pt idx="3355">
                  <c:v>Feb 2025</c:v>
                </c:pt>
                <c:pt idx="3356">
                  <c:v>Feb 2025</c:v>
                </c:pt>
                <c:pt idx="3357">
                  <c:v>Feb 2025</c:v>
                </c:pt>
                <c:pt idx="3358">
                  <c:v>Feb 2025</c:v>
                </c:pt>
                <c:pt idx="3359">
                  <c:v>Feb 2025</c:v>
                </c:pt>
                <c:pt idx="3360">
                  <c:v>Feb 2025</c:v>
                </c:pt>
                <c:pt idx="3361">
                  <c:v>Feb 2025</c:v>
                </c:pt>
                <c:pt idx="3362">
                  <c:v>Feb 2025</c:v>
                </c:pt>
                <c:pt idx="3363">
                  <c:v>Feb 2025</c:v>
                </c:pt>
                <c:pt idx="3364">
                  <c:v>Feb 2025</c:v>
                </c:pt>
                <c:pt idx="3365">
                  <c:v>Feb 2025</c:v>
                </c:pt>
                <c:pt idx="3366">
                  <c:v>Feb 2025</c:v>
                </c:pt>
                <c:pt idx="3367">
                  <c:v>Feb 2025</c:v>
                </c:pt>
                <c:pt idx="3368">
                  <c:v>Feb 2025</c:v>
                </c:pt>
                <c:pt idx="3369">
                  <c:v>Feb 2025</c:v>
                </c:pt>
                <c:pt idx="3370">
                  <c:v>Feb 2025</c:v>
                </c:pt>
                <c:pt idx="3371">
                  <c:v>Feb 2025</c:v>
                </c:pt>
                <c:pt idx="3372">
                  <c:v>Feb 2025</c:v>
                </c:pt>
                <c:pt idx="3373">
                  <c:v>Feb 2025</c:v>
                </c:pt>
                <c:pt idx="3374">
                  <c:v>Feb 2025</c:v>
                </c:pt>
                <c:pt idx="3375">
                  <c:v>Feb 2025</c:v>
                </c:pt>
                <c:pt idx="3376">
                  <c:v>Feb 2025</c:v>
                </c:pt>
                <c:pt idx="3377">
                  <c:v>Feb 2025</c:v>
                </c:pt>
                <c:pt idx="3378">
                  <c:v>Feb 2025</c:v>
                </c:pt>
                <c:pt idx="3379">
                  <c:v>Feb 2025</c:v>
                </c:pt>
                <c:pt idx="3380">
                  <c:v>Feb 2025</c:v>
                </c:pt>
                <c:pt idx="3381">
                  <c:v>Feb 2025</c:v>
                </c:pt>
                <c:pt idx="3382">
                  <c:v>Feb 2025</c:v>
                </c:pt>
                <c:pt idx="3383">
                  <c:v>Feb 2025</c:v>
                </c:pt>
                <c:pt idx="3384">
                  <c:v>Feb 2025</c:v>
                </c:pt>
                <c:pt idx="3385">
                  <c:v>Feb 2025</c:v>
                </c:pt>
                <c:pt idx="3386">
                  <c:v>Feb 2025</c:v>
                </c:pt>
                <c:pt idx="3387">
                  <c:v>Feb 2025</c:v>
                </c:pt>
                <c:pt idx="3388">
                  <c:v>Feb 2025</c:v>
                </c:pt>
                <c:pt idx="3389">
                  <c:v>Feb 2025</c:v>
                </c:pt>
                <c:pt idx="3390">
                  <c:v>Feb 2025</c:v>
                </c:pt>
                <c:pt idx="3391">
                  <c:v>Feb 2025</c:v>
                </c:pt>
                <c:pt idx="3392">
                  <c:v>Feb 2025</c:v>
                </c:pt>
                <c:pt idx="3393">
                  <c:v>Feb 2025</c:v>
                </c:pt>
                <c:pt idx="3394">
                  <c:v>Feb 2025</c:v>
                </c:pt>
                <c:pt idx="3395">
                  <c:v>Feb 2025</c:v>
                </c:pt>
                <c:pt idx="3396">
                  <c:v>Feb 2025</c:v>
                </c:pt>
                <c:pt idx="3397">
                  <c:v>Feb 2025</c:v>
                </c:pt>
                <c:pt idx="3398">
                  <c:v>Feb 2025</c:v>
                </c:pt>
                <c:pt idx="3399">
                  <c:v>Feb 2025</c:v>
                </c:pt>
                <c:pt idx="3400">
                  <c:v>Feb 2025</c:v>
                </c:pt>
                <c:pt idx="3401">
                  <c:v>Feb 2025</c:v>
                </c:pt>
                <c:pt idx="3402">
                  <c:v>Feb 2025</c:v>
                </c:pt>
                <c:pt idx="3403">
                  <c:v>Feb 2025</c:v>
                </c:pt>
                <c:pt idx="3404">
                  <c:v>Feb 2025</c:v>
                </c:pt>
                <c:pt idx="3405">
                  <c:v>Feb 2025</c:v>
                </c:pt>
                <c:pt idx="3406">
                  <c:v>Feb 2025</c:v>
                </c:pt>
                <c:pt idx="3407">
                  <c:v>Feb 2025</c:v>
                </c:pt>
                <c:pt idx="3408">
                  <c:v>Feb 2025</c:v>
                </c:pt>
                <c:pt idx="3409">
                  <c:v>Feb 2025</c:v>
                </c:pt>
                <c:pt idx="3410">
                  <c:v>Feb 2025</c:v>
                </c:pt>
                <c:pt idx="3411">
                  <c:v>Feb 2025</c:v>
                </c:pt>
                <c:pt idx="3412">
                  <c:v>Feb 2025</c:v>
                </c:pt>
                <c:pt idx="3413">
                  <c:v>Feb 2025</c:v>
                </c:pt>
                <c:pt idx="3414">
                  <c:v>Feb 2025</c:v>
                </c:pt>
                <c:pt idx="3415">
                  <c:v>Feb 2025</c:v>
                </c:pt>
                <c:pt idx="3416">
                  <c:v>Feb 2025</c:v>
                </c:pt>
                <c:pt idx="3417">
                  <c:v>Feb 2025</c:v>
                </c:pt>
                <c:pt idx="3418">
                  <c:v>Feb 2025</c:v>
                </c:pt>
                <c:pt idx="3419">
                  <c:v>Feb 2025</c:v>
                </c:pt>
                <c:pt idx="3420">
                  <c:v>Feb 2025</c:v>
                </c:pt>
                <c:pt idx="3421">
                  <c:v>Feb 2025</c:v>
                </c:pt>
                <c:pt idx="3422">
                  <c:v>Feb 2025</c:v>
                </c:pt>
                <c:pt idx="3423">
                  <c:v>Feb 2025</c:v>
                </c:pt>
                <c:pt idx="3424">
                  <c:v>Feb 2025</c:v>
                </c:pt>
                <c:pt idx="3425">
                  <c:v>Feb 2025</c:v>
                </c:pt>
                <c:pt idx="3426">
                  <c:v>Feb 2025</c:v>
                </c:pt>
                <c:pt idx="3427">
                  <c:v>Feb 2025</c:v>
                </c:pt>
                <c:pt idx="3428">
                  <c:v>Feb 2025</c:v>
                </c:pt>
                <c:pt idx="3429">
                  <c:v>Feb 2025</c:v>
                </c:pt>
                <c:pt idx="3430">
                  <c:v>Feb 2025</c:v>
                </c:pt>
                <c:pt idx="3431">
                  <c:v>Feb 2025</c:v>
                </c:pt>
                <c:pt idx="3432">
                  <c:v>Feb 2025</c:v>
                </c:pt>
                <c:pt idx="3433">
                  <c:v>Feb 2025</c:v>
                </c:pt>
                <c:pt idx="3434">
                  <c:v>Feb 2025</c:v>
                </c:pt>
                <c:pt idx="3435">
                  <c:v>Feb 2025</c:v>
                </c:pt>
                <c:pt idx="3436">
                  <c:v>Feb 2025</c:v>
                </c:pt>
                <c:pt idx="3437">
                  <c:v>Feb 2025</c:v>
                </c:pt>
                <c:pt idx="3438">
                  <c:v>Feb 2025</c:v>
                </c:pt>
                <c:pt idx="3439">
                  <c:v>Feb 2025</c:v>
                </c:pt>
                <c:pt idx="3440">
                  <c:v>Feb 2025</c:v>
                </c:pt>
                <c:pt idx="3441">
                  <c:v>Feb 2025</c:v>
                </c:pt>
                <c:pt idx="3442">
                  <c:v>Feb 2025</c:v>
                </c:pt>
                <c:pt idx="3443">
                  <c:v>Feb 2025</c:v>
                </c:pt>
                <c:pt idx="3444">
                  <c:v>Feb 2025</c:v>
                </c:pt>
                <c:pt idx="3445">
                  <c:v>Feb 2025</c:v>
                </c:pt>
                <c:pt idx="3446">
                  <c:v>Feb 2025</c:v>
                </c:pt>
                <c:pt idx="3447">
                  <c:v>Feb 2025</c:v>
                </c:pt>
                <c:pt idx="3448">
                  <c:v>Feb 2025</c:v>
                </c:pt>
                <c:pt idx="3449">
                  <c:v>Feb 2025</c:v>
                </c:pt>
                <c:pt idx="3450">
                  <c:v>Feb 2025</c:v>
                </c:pt>
                <c:pt idx="3451">
                  <c:v>Feb 2025</c:v>
                </c:pt>
                <c:pt idx="3452">
                  <c:v>Feb 2025</c:v>
                </c:pt>
                <c:pt idx="3453">
                  <c:v>Feb 2025</c:v>
                </c:pt>
                <c:pt idx="3454">
                  <c:v>Feb 2025</c:v>
                </c:pt>
                <c:pt idx="3455">
                  <c:v>Feb 2025</c:v>
                </c:pt>
                <c:pt idx="3456">
                  <c:v>Feb 2025</c:v>
                </c:pt>
                <c:pt idx="3457">
                  <c:v>Feb 2025</c:v>
                </c:pt>
                <c:pt idx="3458">
                  <c:v>Feb 2025</c:v>
                </c:pt>
                <c:pt idx="3459">
                  <c:v>Feb 2025</c:v>
                </c:pt>
                <c:pt idx="3460">
                  <c:v>Feb 2025</c:v>
                </c:pt>
                <c:pt idx="3461">
                  <c:v>Feb 2025</c:v>
                </c:pt>
                <c:pt idx="3462">
                  <c:v>Feb 2025</c:v>
                </c:pt>
                <c:pt idx="3463">
                  <c:v>Feb 2025</c:v>
                </c:pt>
                <c:pt idx="3464">
                  <c:v>Feb 2025</c:v>
                </c:pt>
                <c:pt idx="3465">
                  <c:v>Feb 2025</c:v>
                </c:pt>
                <c:pt idx="3466">
                  <c:v>Feb 2025</c:v>
                </c:pt>
                <c:pt idx="3467">
                  <c:v>Feb 2025</c:v>
                </c:pt>
                <c:pt idx="3468">
                  <c:v>Feb 2025</c:v>
                </c:pt>
                <c:pt idx="3469">
                  <c:v>Feb 2025</c:v>
                </c:pt>
                <c:pt idx="3470">
                  <c:v>Feb 2025</c:v>
                </c:pt>
                <c:pt idx="3471">
                  <c:v>Feb 2025</c:v>
                </c:pt>
                <c:pt idx="3472">
                  <c:v>Feb 2025</c:v>
                </c:pt>
                <c:pt idx="3473">
                  <c:v>Feb 2025</c:v>
                </c:pt>
                <c:pt idx="3474">
                  <c:v>Feb 2025</c:v>
                </c:pt>
                <c:pt idx="3475">
                  <c:v>Feb 2025</c:v>
                </c:pt>
                <c:pt idx="3476">
                  <c:v>Feb 2025</c:v>
                </c:pt>
                <c:pt idx="3477">
                  <c:v>Feb 2025</c:v>
                </c:pt>
                <c:pt idx="3478">
                  <c:v>Feb 2025</c:v>
                </c:pt>
                <c:pt idx="3479">
                  <c:v>Feb 2025</c:v>
                </c:pt>
                <c:pt idx="3480">
                  <c:v>Feb 2025</c:v>
                </c:pt>
                <c:pt idx="3481">
                  <c:v>Feb 2025</c:v>
                </c:pt>
                <c:pt idx="3482">
                  <c:v>Feb 2025</c:v>
                </c:pt>
                <c:pt idx="3483">
                  <c:v>Feb 2025</c:v>
                </c:pt>
                <c:pt idx="3484">
                  <c:v>Feb 2025</c:v>
                </c:pt>
                <c:pt idx="3485">
                  <c:v>Feb 2025</c:v>
                </c:pt>
                <c:pt idx="3486">
                  <c:v>Feb 2025</c:v>
                </c:pt>
                <c:pt idx="3487">
                  <c:v>Feb 2025</c:v>
                </c:pt>
                <c:pt idx="3488">
                  <c:v>Feb 2025</c:v>
                </c:pt>
                <c:pt idx="3489">
                  <c:v>Feb 2025</c:v>
                </c:pt>
                <c:pt idx="3490">
                  <c:v>Feb 2025</c:v>
                </c:pt>
                <c:pt idx="3491">
                  <c:v>Feb 2025</c:v>
                </c:pt>
                <c:pt idx="3492">
                  <c:v>Feb 2025</c:v>
                </c:pt>
                <c:pt idx="3493">
                  <c:v>Feb 2025</c:v>
                </c:pt>
                <c:pt idx="3494">
                  <c:v>Feb 2025</c:v>
                </c:pt>
                <c:pt idx="3495">
                  <c:v>Feb 2025</c:v>
                </c:pt>
                <c:pt idx="3496">
                  <c:v>Feb 2025</c:v>
                </c:pt>
                <c:pt idx="3497">
                  <c:v>Feb 2025</c:v>
                </c:pt>
                <c:pt idx="3498">
                  <c:v>Feb 2025</c:v>
                </c:pt>
                <c:pt idx="3499">
                  <c:v>Feb 2025</c:v>
                </c:pt>
                <c:pt idx="3500">
                  <c:v>Feb 2025</c:v>
                </c:pt>
                <c:pt idx="3501">
                  <c:v>Feb 2025</c:v>
                </c:pt>
                <c:pt idx="3502">
                  <c:v>Feb 2025</c:v>
                </c:pt>
                <c:pt idx="3503">
                  <c:v>Feb 2025</c:v>
                </c:pt>
                <c:pt idx="3504">
                  <c:v>Feb 2025</c:v>
                </c:pt>
                <c:pt idx="3505">
                  <c:v>Feb 2025</c:v>
                </c:pt>
                <c:pt idx="3506">
                  <c:v>Feb 2025</c:v>
                </c:pt>
                <c:pt idx="3507">
                  <c:v>Feb 2025</c:v>
                </c:pt>
                <c:pt idx="3508">
                  <c:v>Feb 2025</c:v>
                </c:pt>
                <c:pt idx="3509">
                  <c:v>Feb 2025</c:v>
                </c:pt>
                <c:pt idx="3510">
                  <c:v>Feb 2025</c:v>
                </c:pt>
                <c:pt idx="3511">
                  <c:v>Feb 2025</c:v>
                </c:pt>
                <c:pt idx="3512">
                  <c:v>Feb 2025</c:v>
                </c:pt>
                <c:pt idx="3513">
                  <c:v>Feb 2025</c:v>
                </c:pt>
                <c:pt idx="3514">
                  <c:v>Feb 2025</c:v>
                </c:pt>
                <c:pt idx="3515">
                  <c:v>Feb 2025</c:v>
                </c:pt>
                <c:pt idx="3516">
                  <c:v>Feb 2025</c:v>
                </c:pt>
                <c:pt idx="3517">
                  <c:v>Feb 2025</c:v>
                </c:pt>
                <c:pt idx="3518">
                  <c:v>Feb 2025</c:v>
                </c:pt>
                <c:pt idx="3519">
                  <c:v>Feb 2025</c:v>
                </c:pt>
                <c:pt idx="3520">
                  <c:v>Feb 2025</c:v>
                </c:pt>
                <c:pt idx="3521">
                  <c:v>Feb 2025</c:v>
                </c:pt>
                <c:pt idx="3522">
                  <c:v>Feb 2025</c:v>
                </c:pt>
                <c:pt idx="3523">
                  <c:v>Feb 2025</c:v>
                </c:pt>
                <c:pt idx="3524">
                  <c:v>Feb 2025</c:v>
                </c:pt>
                <c:pt idx="3525">
                  <c:v>Feb 2025</c:v>
                </c:pt>
                <c:pt idx="3526">
                  <c:v>Feb 2025</c:v>
                </c:pt>
                <c:pt idx="3527">
                  <c:v>Feb 2025</c:v>
                </c:pt>
                <c:pt idx="3528">
                  <c:v>Feb 2025</c:v>
                </c:pt>
                <c:pt idx="3529">
                  <c:v>Feb 2025</c:v>
                </c:pt>
                <c:pt idx="3530">
                  <c:v>Feb 2025</c:v>
                </c:pt>
                <c:pt idx="3531">
                  <c:v>Feb 2025</c:v>
                </c:pt>
                <c:pt idx="3532">
                  <c:v>Feb 2025</c:v>
                </c:pt>
                <c:pt idx="3533">
                  <c:v>Feb 2025</c:v>
                </c:pt>
                <c:pt idx="3534">
                  <c:v>Feb 2025</c:v>
                </c:pt>
                <c:pt idx="3535">
                  <c:v>Feb 2025</c:v>
                </c:pt>
                <c:pt idx="3536">
                  <c:v>Feb 2025</c:v>
                </c:pt>
                <c:pt idx="3537">
                  <c:v>Feb 2025</c:v>
                </c:pt>
                <c:pt idx="3538">
                  <c:v>Feb 2025</c:v>
                </c:pt>
                <c:pt idx="3539">
                  <c:v>Feb 2025</c:v>
                </c:pt>
                <c:pt idx="3540">
                  <c:v>Feb 2025</c:v>
                </c:pt>
                <c:pt idx="3541">
                  <c:v>Feb 2025</c:v>
                </c:pt>
                <c:pt idx="3542">
                  <c:v>Feb 2025</c:v>
                </c:pt>
                <c:pt idx="3543">
                  <c:v>Feb 2025</c:v>
                </c:pt>
                <c:pt idx="3544">
                  <c:v>Feb 2025</c:v>
                </c:pt>
                <c:pt idx="3545">
                  <c:v>Feb 2025</c:v>
                </c:pt>
                <c:pt idx="3546">
                  <c:v>Feb 2025</c:v>
                </c:pt>
                <c:pt idx="3547">
                  <c:v>Feb 2025</c:v>
                </c:pt>
                <c:pt idx="3548">
                  <c:v>Feb 2025</c:v>
                </c:pt>
                <c:pt idx="3549">
                  <c:v>Feb 2025</c:v>
                </c:pt>
                <c:pt idx="3550">
                  <c:v>Feb 2025</c:v>
                </c:pt>
                <c:pt idx="3551">
                  <c:v>Feb 2025</c:v>
                </c:pt>
                <c:pt idx="3552">
                  <c:v>Feb 2025</c:v>
                </c:pt>
                <c:pt idx="3553">
                  <c:v>Feb 2025</c:v>
                </c:pt>
                <c:pt idx="3554">
                  <c:v>Feb 2025</c:v>
                </c:pt>
                <c:pt idx="3555">
                  <c:v>Feb 2025</c:v>
                </c:pt>
                <c:pt idx="3556">
                  <c:v>Feb 2025</c:v>
                </c:pt>
                <c:pt idx="3557">
                  <c:v>Feb 2025</c:v>
                </c:pt>
                <c:pt idx="3558">
                  <c:v>Feb 2025</c:v>
                </c:pt>
                <c:pt idx="3559">
                  <c:v>Feb 2025</c:v>
                </c:pt>
                <c:pt idx="3560">
                  <c:v>Feb 2025</c:v>
                </c:pt>
                <c:pt idx="3561">
                  <c:v>Feb 2025</c:v>
                </c:pt>
                <c:pt idx="3562">
                  <c:v>Feb 2025</c:v>
                </c:pt>
                <c:pt idx="3563">
                  <c:v>Feb 2025</c:v>
                </c:pt>
                <c:pt idx="3564">
                  <c:v>Feb 2025</c:v>
                </c:pt>
                <c:pt idx="3565">
                  <c:v>Feb 2025</c:v>
                </c:pt>
                <c:pt idx="3566">
                  <c:v>Feb 2025</c:v>
                </c:pt>
                <c:pt idx="3567">
                  <c:v>Feb 2025</c:v>
                </c:pt>
                <c:pt idx="3568">
                  <c:v>Feb 2025</c:v>
                </c:pt>
                <c:pt idx="3569">
                  <c:v>Feb 2025</c:v>
                </c:pt>
                <c:pt idx="3570">
                  <c:v>Feb 2025</c:v>
                </c:pt>
                <c:pt idx="3571">
                  <c:v>Feb 2025</c:v>
                </c:pt>
                <c:pt idx="3572">
                  <c:v>Feb 2025</c:v>
                </c:pt>
                <c:pt idx="3573">
                  <c:v>Feb 2025</c:v>
                </c:pt>
                <c:pt idx="3574">
                  <c:v>Feb 2025</c:v>
                </c:pt>
                <c:pt idx="3575">
                  <c:v>Feb 2025</c:v>
                </c:pt>
                <c:pt idx="3576">
                  <c:v>Feb 2025</c:v>
                </c:pt>
                <c:pt idx="3577">
                  <c:v>Feb 2025</c:v>
                </c:pt>
                <c:pt idx="3578">
                  <c:v>Feb 2025</c:v>
                </c:pt>
                <c:pt idx="3579">
                  <c:v>Feb 2025</c:v>
                </c:pt>
                <c:pt idx="3580">
                  <c:v>Feb 2025</c:v>
                </c:pt>
                <c:pt idx="3581">
                  <c:v>Feb 2025</c:v>
                </c:pt>
                <c:pt idx="3582">
                  <c:v>Feb 2025</c:v>
                </c:pt>
                <c:pt idx="3583">
                  <c:v>Feb 2025</c:v>
                </c:pt>
                <c:pt idx="3584">
                  <c:v>Feb 2025</c:v>
                </c:pt>
                <c:pt idx="3585">
                  <c:v>Feb 2025</c:v>
                </c:pt>
                <c:pt idx="3586">
                  <c:v>Feb 2025</c:v>
                </c:pt>
                <c:pt idx="3587">
                  <c:v>Feb 2025</c:v>
                </c:pt>
                <c:pt idx="3588">
                  <c:v>Feb 2025</c:v>
                </c:pt>
                <c:pt idx="3589">
                  <c:v>Feb 2025</c:v>
                </c:pt>
                <c:pt idx="3590">
                  <c:v>Feb 2025</c:v>
                </c:pt>
                <c:pt idx="3591">
                  <c:v>Feb 2025</c:v>
                </c:pt>
                <c:pt idx="3592">
                  <c:v>Feb 2025</c:v>
                </c:pt>
                <c:pt idx="3593">
                  <c:v>Feb 2025</c:v>
                </c:pt>
                <c:pt idx="3594">
                  <c:v>Feb 2025</c:v>
                </c:pt>
                <c:pt idx="3595">
                  <c:v>Feb 2025</c:v>
                </c:pt>
                <c:pt idx="3596">
                  <c:v>Feb 2025</c:v>
                </c:pt>
                <c:pt idx="3597">
                  <c:v>Feb 2025</c:v>
                </c:pt>
                <c:pt idx="3598">
                  <c:v>Feb 2025</c:v>
                </c:pt>
                <c:pt idx="3599">
                  <c:v>Feb 2025</c:v>
                </c:pt>
                <c:pt idx="3600">
                  <c:v>Feb 2025</c:v>
                </c:pt>
                <c:pt idx="3601">
                  <c:v>Feb 2025</c:v>
                </c:pt>
                <c:pt idx="3602">
                  <c:v>Feb 2025</c:v>
                </c:pt>
                <c:pt idx="3603">
                  <c:v>Feb 2025</c:v>
                </c:pt>
                <c:pt idx="3604">
                  <c:v>Feb 2025</c:v>
                </c:pt>
                <c:pt idx="3605">
                  <c:v>Feb 2025</c:v>
                </c:pt>
                <c:pt idx="3606">
                  <c:v>Feb 2025</c:v>
                </c:pt>
                <c:pt idx="3607">
                  <c:v>Feb 2025</c:v>
                </c:pt>
                <c:pt idx="3608">
                  <c:v>Feb 2025</c:v>
                </c:pt>
                <c:pt idx="3609">
                  <c:v>Feb 2025</c:v>
                </c:pt>
                <c:pt idx="3610">
                  <c:v>Feb 2025</c:v>
                </c:pt>
                <c:pt idx="3611">
                  <c:v>Feb 2025</c:v>
                </c:pt>
                <c:pt idx="3612">
                  <c:v>Feb 2025</c:v>
                </c:pt>
                <c:pt idx="3613">
                  <c:v>Feb 2025</c:v>
                </c:pt>
                <c:pt idx="3614">
                  <c:v>Feb 2025</c:v>
                </c:pt>
                <c:pt idx="3615">
                  <c:v>Feb 2025</c:v>
                </c:pt>
                <c:pt idx="3616">
                  <c:v>Feb 2025</c:v>
                </c:pt>
                <c:pt idx="3617">
                  <c:v>Feb 2025</c:v>
                </c:pt>
                <c:pt idx="3618">
                  <c:v>Feb 2025</c:v>
                </c:pt>
                <c:pt idx="3619">
                  <c:v>Feb 2025</c:v>
                </c:pt>
                <c:pt idx="3620">
                  <c:v>Feb 2025</c:v>
                </c:pt>
                <c:pt idx="3621">
                  <c:v>Feb 2025</c:v>
                </c:pt>
                <c:pt idx="3622">
                  <c:v>Feb 2025</c:v>
                </c:pt>
                <c:pt idx="3623">
                  <c:v>Feb 2025</c:v>
                </c:pt>
                <c:pt idx="3624">
                  <c:v>Feb 2025</c:v>
                </c:pt>
                <c:pt idx="3625">
                  <c:v>Feb 2025</c:v>
                </c:pt>
                <c:pt idx="3626">
                  <c:v>Feb 2025</c:v>
                </c:pt>
                <c:pt idx="3627">
                  <c:v>Feb 2025</c:v>
                </c:pt>
                <c:pt idx="3628">
                  <c:v>Feb 2025</c:v>
                </c:pt>
                <c:pt idx="3629">
                  <c:v>Feb 2025</c:v>
                </c:pt>
                <c:pt idx="3630">
                  <c:v>Feb 2025</c:v>
                </c:pt>
                <c:pt idx="3631">
                  <c:v>Feb 2025</c:v>
                </c:pt>
                <c:pt idx="3632">
                  <c:v>Feb 2025</c:v>
                </c:pt>
                <c:pt idx="3633">
                  <c:v>Feb 2025</c:v>
                </c:pt>
                <c:pt idx="3634">
                  <c:v>Feb 2025</c:v>
                </c:pt>
                <c:pt idx="3635">
                  <c:v>Feb 2025</c:v>
                </c:pt>
                <c:pt idx="3636">
                  <c:v>Feb 2025</c:v>
                </c:pt>
                <c:pt idx="3637">
                  <c:v>Feb 2025</c:v>
                </c:pt>
                <c:pt idx="3638">
                  <c:v>Feb 2025</c:v>
                </c:pt>
                <c:pt idx="3639">
                  <c:v>Feb 2025</c:v>
                </c:pt>
                <c:pt idx="3640">
                  <c:v>Feb 2025</c:v>
                </c:pt>
                <c:pt idx="3641">
                  <c:v>Feb 2025</c:v>
                </c:pt>
                <c:pt idx="3642">
                  <c:v>Feb 2025</c:v>
                </c:pt>
                <c:pt idx="3643">
                  <c:v>Feb 2025</c:v>
                </c:pt>
                <c:pt idx="3644">
                  <c:v>Feb 2025</c:v>
                </c:pt>
                <c:pt idx="3645">
                  <c:v>Feb 2025</c:v>
                </c:pt>
                <c:pt idx="3646">
                  <c:v>Feb 2025</c:v>
                </c:pt>
                <c:pt idx="3647">
                  <c:v>Feb 2025</c:v>
                </c:pt>
                <c:pt idx="3648">
                  <c:v>Feb 2025</c:v>
                </c:pt>
                <c:pt idx="3649">
                  <c:v>Feb 2025</c:v>
                </c:pt>
                <c:pt idx="3650">
                  <c:v>Feb 2025</c:v>
                </c:pt>
                <c:pt idx="3651">
                  <c:v>Feb 2025</c:v>
                </c:pt>
                <c:pt idx="3652">
                  <c:v>Feb 2025</c:v>
                </c:pt>
                <c:pt idx="3653">
                  <c:v>Feb 2025</c:v>
                </c:pt>
                <c:pt idx="3654">
                  <c:v>Feb 2025</c:v>
                </c:pt>
                <c:pt idx="3655">
                  <c:v>Feb 2025</c:v>
                </c:pt>
                <c:pt idx="3656">
                  <c:v>Feb 2025</c:v>
                </c:pt>
                <c:pt idx="3657">
                  <c:v>Feb 2025</c:v>
                </c:pt>
                <c:pt idx="3658">
                  <c:v>Feb 2025</c:v>
                </c:pt>
                <c:pt idx="3659">
                  <c:v>Feb 2025</c:v>
                </c:pt>
                <c:pt idx="3660">
                  <c:v>Feb 2025</c:v>
                </c:pt>
                <c:pt idx="3661">
                  <c:v>Feb 2025</c:v>
                </c:pt>
                <c:pt idx="3662">
                  <c:v>Feb 2025</c:v>
                </c:pt>
                <c:pt idx="3663">
                  <c:v>Feb 2025</c:v>
                </c:pt>
                <c:pt idx="3664">
                  <c:v>Feb 2025</c:v>
                </c:pt>
                <c:pt idx="3665">
                  <c:v>Feb 2025</c:v>
                </c:pt>
                <c:pt idx="3666">
                  <c:v>Feb 2025</c:v>
                </c:pt>
                <c:pt idx="3667">
                  <c:v>Feb 2025</c:v>
                </c:pt>
                <c:pt idx="3668">
                  <c:v>Feb 2025</c:v>
                </c:pt>
                <c:pt idx="3669">
                  <c:v>Feb 2025</c:v>
                </c:pt>
                <c:pt idx="3670">
                  <c:v>Feb 2025</c:v>
                </c:pt>
                <c:pt idx="3671">
                  <c:v>Feb 2025</c:v>
                </c:pt>
                <c:pt idx="3672">
                  <c:v>Feb 2025</c:v>
                </c:pt>
                <c:pt idx="3673">
                  <c:v>Feb 2025</c:v>
                </c:pt>
                <c:pt idx="3674">
                  <c:v>Feb 2025</c:v>
                </c:pt>
                <c:pt idx="3675">
                  <c:v>Feb 2025</c:v>
                </c:pt>
                <c:pt idx="3676">
                  <c:v>Feb 2025</c:v>
                </c:pt>
                <c:pt idx="3677">
                  <c:v>Feb 2025</c:v>
                </c:pt>
                <c:pt idx="3678">
                  <c:v>Feb 2025</c:v>
                </c:pt>
                <c:pt idx="3679">
                  <c:v>Feb 2025</c:v>
                </c:pt>
                <c:pt idx="3680">
                  <c:v>Feb 2025</c:v>
                </c:pt>
                <c:pt idx="3681">
                  <c:v>Feb 2025</c:v>
                </c:pt>
                <c:pt idx="3682">
                  <c:v>Feb 2025</c:v>
                </c:pt>
                <c:pt idx="3683">
                  <c:v>Feb 2025</c:v>
                </c:pt>
                <c:pt idx="3684">
                  <c:v>Feb 2025</c:v>
                </c:pt>
                <c:pt idx="3685">
                  <c:v>Feb 2025</c:v>
                </c:pt>
                <c:pt idx="3686">
                  <c:v>Feb 2025</c:v>
                </c:pt>
                <c:pt idx="3687">
                  <c:v>Feb 2025</c:v>
                </c:pt>
                <c:pt idx="3688">
                  <c:v>Feb 2025</c:v>
                </c:pt>
                <c:pt idx="3689">
                  <c:v>Feb 2025</c:v>
                </c:pt>
                <c:pt idx="3690">
                  <c:v>Feb 2025</c:v>
                </c:pt>
                <c:pt idx="3691">
                  <c:v>Feb 2025</c:v>
                </c:pt>
                <c:pt idx="3692">
                  <c:v>Feb 2025</c:v>
                </c:pt>
                <c:pt idx="3693">
                  <c:v>Feb 2025</c:v>
                </c:pt>
                <c:pt idx="3694">
                  <c:v>Feb 2025</c:v>
                </c:pt>
                <c:pt idx="3695">
                  <c:v>Feb 2025</c:v>
                </c:pt>
                <c:pt idx="3696">
                  <c:v>Feb 2025</c:v>
                </c:pt>
                <c:pt idx="3697">
                  <c:v>Feb 2025</c:v>
                </c:pt>
                <c:pt idx="3698">
                  <c:v>Feb 2025</c:v>
                </c:pt>
                <c:pt idx="3699">
                  <c:v>Feb 2025</c:v>
                </c:pt>
                <c:pt idx="3700">
                  <c:v>Feb 2025</c:v>
                </c:pt>
                <c:pt idx="3701">
                  <c:v>Feb 2025</c:v>
                </c:pt>
                <c:pt idx="3702">
                  <c:v>Feb 2025</c:v>
                </c:pt>
                <c:pt idx="3703">
                  <c:v>Feb 2025</c:v>
                </c:pt>
                <c:pt idx="3704">
                  <c:v>Feb 2025</c:v>
                </c:pt>
                <c:pt idx="3705">
                  <c:v>Feb 2025</c:v>
                </c:pt>
                <c:pt idx="3706">
                  <c:v>Feb 2025</c:v>
                </c:pt>
                <c:pt idx="3707">
                  <c:v>Feb 2025</c:v>
                </c:pt>
                <c:pt idx="3708">
                  <c:v>Feb 2025</c:v>
                </c:pt>
                <c:pt idx="3709">
                  <c:v>Feb 2025</c:v>
                </c:pt>
                <c:pt idx="3710">
                  <c:v>Feb 2025</c:v>
                </c:pt>
                <c:pt idx="3711">
                  <c:v>Feb 2025</c:v>
                </c:pt>
                <c:pt idx="3712">
                  <c:v>Feb 2025</c:v>
                </c:pt>
                <c:pt idx="3713">
                  <c:v>Feb 2025</c:v>
                </c:pt>
                <c:pt idx="3714">
                  <c:v>Feb 2025</c:v>
                </c:pt>
                <c:pt idx="3715">
                  <c:v>Feb 2025</c:v>
                </c:pt>
                <c:pt idx="3716">
                  <c:v>Feb 2025</c:v>
                </c:pt>
                <c:pt idx="3717">
                  <c:v>Feb 2025</c:v>
                </c:pt>
                <c:pt idx="3718">
                  <c:v>Feb 2025</c:v>
                </c:pt>
                <c:pt idx="3719">
                  <c:v>Feb 2025</c:v>
                </c:pt>
                <c:pt idx="3720">
                  <c:v>Feb 2025</c:v>
                </c:pt>
                <c:pt idx="3721">
                  <c:v>Feb 2025</c:v>
                </c:pt>
                <c:pt idx="3722">
                  <c:v>Feb 2025</c:v>
                </c:pt>
                <c:pt idx="3723">
                  <c:v>Feb 2025</c:v>
                </c:pt>
                <c:pt idx="3724">
                  <c:v>Feb 2025</c:v>
                </c:pt>
                <c:pt idx="3725">
                  <c:v>Feb 2025</c:v>
                </c:pt>
                <c:pt idx="3726">
                  <c:v>Feb 2025</c:v>
                </c:pt>
                <c:pt idx="3727">
                  <c:v>Feb 2025</c:v>
                </c:pt>
                <c:pt idx="3728">
                  <c:v>Feb 2025</c:v>
                </c:pt>
                <c:pt idx="3729">
                  <c:v>Feb 2025</c:v>
                </c:pt>
                <c:pt idx="3730">
                  <c:v>Feb 2025</c:v>
                </c:pt>
                <c:pt idx="3731">
                  <c:v>Feb 2025</c:v>
                </c:pt>
                <c:pt idx="3732">
                  <c:v>Feb 2025</c:v>
                </c:pt>
                <c:pt idx="3733">
                  <c:v>Feb 2025</c:v>
                </c:pt>
                <c:pt idx="3734">
                  <c:v>Feb 2025</c:v>
                </c:pt>
                <c:pt idx="3735">
                  <c:v>Feb 2025</c:v>
                </c:pt>
                <c:pt idx="3736">
                  <c:v>Feb 2025</c:v>
                </c:pt>
                <c:pt idx="3737">
                  <c:v>Feb 2025</c:v>
                </c:pt>
                <c:pt idx="3738">
                  <c:v>Feb 2025</c:v>
                </c:pt>
                <c:pt idx="3739">
                  <c:v>Feb 2025</c:v>
                </c:pt>
                <c:pt idx="3740">
                  <c:v>Feb 2025</c:v>
                </c:pt>
                <c:pt idx="3741">
                  <c:v>Feb 2025</c:v>
                </c:pt>
                <c:pt idx="3742">
                  <c:v>Feb 2025</c:v>
                </c:pt>
                <c:pt idx="3743">
                  <c:v>Feb 2025</c:v>
                </c:pt>
                <c:pt idx="3744">
                  <c:v>Feb 2025</c:v>
                </c:pt>
                <c:pt idx="3745">
                  <c:v>Feb 2025</c:v>
                </c:pt>
                <c:pt idx="3746">
                  <c:v>Feb 2025</c:v>
                </c:pt>
                <c:pt idx="3747">
                  <c:v>Feb 2025</c:v>
                </c:pt>
                <c:pt idx="3748">
                  <c:v>Feb 2025</c:v>
                </c:pt>
                <c:pt idx="3749">
                  <c:v>Feb 2025</c:v>
                </c:pt>
                <c:pt idx="3750">
                  <c:v>Feb 2025</c:v>
                </c:pt>
                <c:pt idx="3751">
                  <c:v>Feb 2025</c:v>
                </c:pt>
                <c:pt idx="3752">
                  <c:v>Feb 2025</c:v>
                </c:pt>
                <c:pt idx="3753">
                  <c:v>Feb 2025</c:v>
                </c:pt>
                <c:pt idx="3754">
                  <c:v>Feb 2025</c:v>
                </c:pt>
                <c:pt idx="3755">
                  <c:v>Feb 2025</c:v>
                </c:pt>
                <c:pt idx="3756">
                  <c:v>Feb 2025</c:v>
                </c:pt>
                <c:pt idx="3757">
                  <c:v>Feb 2025</c:v>
                </c:pt>
                <c:pt idx="3758">
                  <c:v>Feb 2025</c:v>
                </c:pt>
                <c:pt idx="3759">
                  <c:v>Feb 2025</c:v>
                </c:pt>
                <c:pt idx="3760">
                  <c:v>Feb 2025</c:v>
                </c:pt>
                <c:pt idx="3761">
                  <c:v>Feb 2025</c:v>
                </c:pt>
                <c:pt idx="3762">
                  <c:v>Feb 2025</c:v>
                </c:pt>
                <c:pt idx="3763">
                  <c:v>Feb 2025</c:v>
                </c:pt>
                <c:pt idx="3764">
                  <c:v>Feb 2025</c:v>
                </c:pt>
                <c:pt idx="3765">
                  <c:v>Feb 2025</c:v>
                </c:pt>
                <c:pt idx="3766">
                  <c:v>Feb 2025</c:v>
                </c:pt>
                <c:pt idx="3767">
                  <c:v>Feb 2025</c:v>
                </c:pt>
                <c:pt idx="3768">
                  <c:v>Feb 2025</c:v>
                </c:pt>
                <c:pt idx="3769">
                  <c:v>Feb 2025</c:v>
                </c:pt>
                <c:pt idx="3770">
                  <c:v>Feb 2025</c:v>
                </c:pt>
                <c:pt idx="3771">
                  <c:v>Feb 2025</c:v>
                </c:pt>
                <c:pt idx="3772">
                  <c:v>Feb 2025</c:v>
                </c:pt>
                <c:pt idx="3773">
                  <c:v>Feb 2025</c:v>
                </c:pt>
                <c:pt idx="3774">
                  <c:v>Feb 2025</c:v>
                </c:pt>
                <c:pt idx="3775">
                  <c:v>Feb 2025</c:v>
                </c:pt>
                <c:pt idx="3776">
                  <c:v>Feb 2025</c:v>
                </c:pt>
                <c:pt idx="3777">
                  <c:v>Feb 2025</c:v>
                </c:pt>
                <c:pt idx="3778">
                  <c:v>Feb 2025</c:v>
                </c:pt>
                <c:pt idx="3779">
                  <c:v>Feb 2025</c:v>
                </c:pt>
                <c:pt idx="3780">
                  <c:v>Feb 2025</c:v>
                </c:pt>
                <c:pt idx="3781">
                  <c:v>Feb 2025</c:v>
                </c:pt>
                <c:pt idx="3782">
                  <c:v>Feb 2025</c:v>
                </c:pt>
                <c:pt idx="3783">
                  <c:v>Feb 2025</c:v>
                </c:pt>
                <c:pt idx="3784">
                  <c:v>Feb 2025</c:v>
                </c:pt>
                <c:pt idx="3785">
                  <c:v>Feb 2025</c:v>
                </c:pt>
                <c:pt idx="3786">
                  <c:v>Feb 2025</c:v>
                </c:pt>
                <c:pt idx="3787">
                  <c:v>Feb 2025</c:v>
                </c:pt>
                <c:pt idx="3788">
                  <c:v>Feb 2025</c:v>
                </c:pt>
                <c:pt idx="3789">
                  <c:v>Feb 2025</c:v>
                </c:pt>
                <c:pt idx="3790">
                  <c:v>Feb 2025</c:v>
                </c:pt>
                <c:pt idx="3791">
                  <c:v>Feb 2025</c:v>
                </c:pt>
                <c:pt idx="3792">
                  <c:v>Feb 2025</c:v>
                </c:pt>
                <c:pt idx="3793">
                  <c:v>Feb 2025</c:v>
                </c:pt>
                <c:pt idx="3794">
                  <c:v>Feb 2025</c:v>
                </c:pt>
                <c:pt idx="3795">
                  <c:v>Feb 2025</c:v>
                </c:pt>
                <c:pt idx="3796">
                  <c:v>Feb 2025</c:v>
                </c:pt>
                <c:pt idx="3797">
                  <c:v>Feb 2025</c:v>
                </c:pt>
                <c:pt idx="3798">
                  <c:v>Feb 2025</c:v>
                </c:pt>
                <c:pt idx="3799">
                  <c:v>Feb 2025</c:v>
                </c:pt>
                <c:pt idx="3800">
                  <c:v>Feb 2025</c:v>
                </c:pt>
                <c:pt idx="3801">
                  <c:v>Feb 2025</c:v>
                </c:pt>
                <c:pt idx="3802">
                  <c:v>Feb 2025</c:v>
                </c:pt>
                <c:pt idx="3803">
                  <c:v>Feb 2025</c:v>
                </c:pt>
                <c:pt idx="3804">
                  <c:v>Feb 2025</c:v>
                </c:pt>
                <c:pt idx="3805">
                  <c:v>Feb 2025</c:v>
                </c:pt>
                <c:pt idx="3806">
                  <c:v>Feb 2025</c:v>
                </c:pt>
                <c:pt idx="3807">
                  <c:v>Feb 2025</c:v>
                </c:pt>
                <c:pt idx="3808">
                  <c:v>Feb 2025</c:v>
                </c:pt>
                <c:pt idx="3809">
                  <c:v>Feb 2025</c:v>
                </c:pt>
                <c:pt idx="3810">
                  <c:v>Feb 2025</c:v>
                </c:pt>
                <c:pt idx="3811">
                  <c:v>Feb 2025</c:v>
                </c:pt>
                <c:pt idx="3812">
                  <c:v>Feb 2025</c:v>
                </c:pt>
                <c:pt idx="3813">
                  <c:v>Feb 2025</c:v>
                </c:pt>
                <c:pt idx="3814">
                  <c:v>Feb 2025</c:v>
                </c:pt>
                <c:pt idx="3815">
                  <c:v>Feb 2025</c:v>
                </c:pt>
                <c:pt idx="3816">
                  <c:v>Feb 2025</c:v>
                </c:pt>
                <c:pt idx="3817">
                  <c:v>Feb 2025</c:v>
                </c:pt>
                <c:pt idx="3818">
                  <c:v>Feb 2025</c:v>
                </c:pt>
                <c:pt idx="3819">
                  <c:v>Feb 2025</c:v>
                </c:pt>
                <c:pt idx="3820">
                  <c:v>Feb 2025</c:v>
                </c:pt>
                <c:pt idx="3821">
                  <c:v>Feb 2025</c:v>
                </c:pt>
                <c:pt idx="3822">
                  <c:v>Feb 2025</c:v>
                </c:pt>
                <c:pt idx="3823">
                  <c:v>Feb 2025</c:v>
                </c:pt>
                <c:pt idx="3824">
                  <c:v>Feb 2025</c:v>
                </c:pt>
                <c:pt idx="3825">
                  <c:v>Feb 2025</c:v>
                </c:pt>
                <c:pt idx="3826">
                  <c:v>Feb 2025</c:v>
                </c:pt>
                <c:pt idx="3827">
                  <c:v>Feb 2025</c:v>
                </c:pt>
                <c:pt idx="3828">
                  <c:v>Feb 2025</c:v>
                </c:pt>
                <c:pt idx="3829">
                  <c:v>Feb 2025</c:v>
                </c:pt>
                <c:pt idx="3830">
                  <c:v>Feb 2025</c:v>
                </c:pt>
                <c:pt idx="3831">
                  <c:v>Feb 2025</c:v>
                </c:pt>
                <c:pt idx="3832">
                  <c:v>Feb 2025</c:v>
                </c:pt>
                <c:pt idx="3833">
                  <c:v>Feb 2025</c:v>
                </c:pt>
                <c:pt idx="3834">
                  <c:v>Feb 2025</c:v>
                </c:pt>
                <c:pt idx="3835">
                  <c:v>Feb 2025</c:v>
                </c:pt>
                <c:pt idx="3836">
                  <c:v>Feb 2025</c:v>
                </c:pt>
                <c:pt idx="3837">
                  <c:v>Feb 2025</c:v>
                </c:pt>
                <c:pt idx="3838">
                  <c:v>Feb 2025</c:v>
                </c:pt>
                <c:pt idx="3839">
                  <c:v>Feb 2025</c:v>
                </c:pt>
                <c:pt idx="3840">
                  <c:v>Feb 2025</c:v>
                </c:pt>
                <c:pt idx="3841">
                  <c:v>Feb 2025</c:v>
                </c:pt>
                <c:pt idx="3842">
                  <c:v>Feb 2025</c:v>
                </c:pt>
                <c:pt idx="3843">
                  <c:v>Feb 2025</c:v>
                </c:pt>
                <c:pt idx="3844">
                  <c:v>Feb 2025</c:v>
                </c:pt>
                <c:pt idx="3845">
                  <c:v>Feb 2025</c:v>
                </c:pt>
                <c:pt idx="3846">
                  <c:v>Feb 2025</c:v>
                </c:pt>
                <c:pt idx="3847">
                  <c:v>Feb 2025</c:v>
                </c:pt>
                <c:pt idx="3848">
                  <c:v>Feb 2025</c:v>
                </c:pt>
                <c:pt idx="3849">
                  <c:v>Feb 2025</c:v>
                </c:pt>
                <c:pt idx="3850">
                  <c:v>Feb 2025</c:v>
                </c:pt>
                <c:pt idx="3851">
                  <c:v>Feb 2025</c:v>
                </c:pt>
                <c:pt idx="3852">
                  <c:v>Feb 2025</c:v>
                </c:pt>
                <c:pt idx="3853">
                  <c:v>Feb 2025</c:v>
                </c:pt>
                <c:pt idx="3854">
                  <c:v>Feb 2025</c:v>
                </c:pt>
                <c:pt idx="3855">
                  <c:v>Feb 2025</c:v>
                </c:pt>
                <c:pt idx="3856">
                  <c:v>Feb 2025</c:v>
                </c:pt>
                <c:pt idx="3857">
                  <c:v>Feb 2025</c:v>
                </c:pt>
                <c:pt idx="3858">
                  <c:v>Feb 2025</c:v>
                </c:pt>
                <c:pt idx="3859">
                  <c:v>Feb 2025</c:v>
                </c:pt>
                <c:pt idx="3860">
                  <c:v>Feb 2025</c:v>
                </c:pt>
                <c:pt idx="3861">
                  <c:v>Feb 2025</c:v>
                </c:pt>
                <c:pt idx="3862">
                  <c:v>Feb 2025</c:v>
                </c:pt>
                <c:pt idx="3863">
                  <c:v>Feb 2025</c:v>
                </c:pt>
                <c:pt idx="3864">
                  <c:v>Feb 2025</c:v>
                </c:pt>
                <c:pt idx="3865">
                  <c:v>Feb 2025</c:v>
                </c:pt>
                <c:pt idx="3866">
                  <c:v>Feb 2025</c:v>
                </c:pt>
                <c:pt idx="3867">
                  <c:v>Feb 2025</c:v>
                </c:pt>
                <c:pt idx="3868">
                  <c:v>Feb 2025</c:v>
                </c:pt>
                <c:pt idx="3869">
                  <c:v>Feb 2025</c:v>
                </c:pt>
                <c:pt idx="3870">
                  <c:v>Feb 2025</c:v>
                </c:pt>
                <c:pt idx="3871">
                  <c:v>Feb 2025</c:v>
                </c:pt>
                <c:pt idx="3872">
                  <c:v>Feb 2025</c:v>
                </c:pt>
                <c:pt idx="3873">
                  <c:v>Feb 2025</c:v>
                </c:pt>
                <c:pt idx="3874">
                  <c:v>Feb 2025</c:v>
                </c:pt>
                <c:pt idx="3875">
                  <c:v>Feb 2025</c:v>
                </c:pt>
                <c:pt idx="3876">
                  <c:v>Feb 2025</c:v>
                </c:pt>
                <c:pt idx="3877">
                  <c:v>Feb 2025</c:v>
                </c:pt>
                <c:pt idx="3878">
                  <c:v>Feb 2025</c:v>
                </c:pt>
                <c:pt idx="3879">
                  <c:v>Feb 2025</c:v>
                </c:pt>
                <c:pt idx="3880">
                  <c:v>Feb 2025</c:v>
                </c:pt>
                <c:pt idx="3881">
                  <c:v>Feb 2025</c:v>
                </c:pt>
                <c:pt idx="3882">
                  <c:v>Feb 2025</c:v>
                </c:pt>
                <c:pt idx="3883">
                  <c:v>Feb 2025</c:v>
                </c:pt>
                <c:pt idx="3884">
                  <c:v>Feb 2025</c:v>
                </c:pt>
                <c:pt idx="3885">
                  <c:v>Feb 2025</c:v>
                </c:pt>
                <c:pt idx="3886">
                  <c:v>Feb 2025</c:v>
                </c:pt>
                <c:pt idx="3887">
                  <c:v>Feb 2025</c:v>
                </c:pt>
                <c:pt idx="3888">
                  <c:v>Feb 2025</c:v>
                </c:pt>
                <c:pt idx="3889">
                  <c:v>Feb 2025</c:v>
                </c:pt>
                <c:pt idx="3890">
                  <c:v>Feb 2025</c:v>
                </c:pt>
                <c:pt idx="3891">
                  <c:v>Feb 2025</c:v>
                </c:pt>
                <c:pt idx="3892">
                  <c:v>Feb 2025</c:v>
                </c:pt>
                <c:pt idx="3893">
                  <c:v>Feb 2025</c:v>
                </c:pt>
                <c:pt idx="3894">
                  <c:v>Feb 2025</c:v>
                </c:pt>
                <c:pt idx="3895">
                  <c:v>Feb 2025</c:v>
                </c:pt>
                <c:pt idx="3896">
                  <c:v>Feb 2025</c:v>
                </c:pt>
                <c:pt idx="3897">
                  <c:v>Feb 2025</c:v>
                </c:pt>
                <c:pt idx="3898">
                  <c:v>Feb 2025</c:v>
                </c:pt>
                <c:pt idx="3899">
                  <c:v>Feb 2025</c:v>
                </c:pt>
                <c:pt idx="3900">
                  <c:v>Feb 2025</c:v>
                </c:pt>
                <c:pt idx="3901">
                  <c:v>Feb 2025</c:v>
                </c:pt>
                <c:pt idx="3902">
                  <c:v>Feb 2025</c:v>
                </c:pt>
                <c:pt idx="3903">
                  <c:v>Feb 2025</c:v>
                </c:pt>
                <c:pt idx="3904">
                  <c:v>Feb 2025</c:v>
                </c:pt>
                <c:pt idx="3905">
                  <c:v>Feb 2025</c:v>
                </c:pt>
                <c:pt idx="3906">
                  <c:v>Feb 2025</c:v>
                </c:pt>
                <c:pt idx="3907">
                  <c:v>Feb 2025</c:v>
                </c:pt>
                <c:pt idx="3908">
                  <c:v>Feb 2025</c:v>
                </c:pt>
                <c:pt idx="3909">
                  <c:v>Feb 2025</c:v>
                </c:pt>
                <c:pt idx="3910">
                  <c:v>Feb 2025</c:v>
                </c:pt>
                <c:pt idx="3911">
                  <c:v>Feb 2025</c:v>
                </c:pt>
                <c:pt idx="3912">
                  <c:v>Feb 2025</c:v>
                </c:pt>
                <c:pt idx="3913">
                  <c:v>Feb 2025</c:v>
                </c:pt>
                <c:pt idx="3914">
                  <c:v>Feb 2025</c:v>
                </c:pt>
                <c:pt idx="3915">
                  <c:v>Feb 2025</c:v>
                </c:pt>
                <c:pt idx="3916">
                  <c:v>Feb 2025</c:v>
                </c:pt>
                <c:pt idx="3917">
                  <c:v>Feb 2025</c:v>
                </c:pt>
                <c:pt idx="3918">
                  <c:v>Feb 2025</c:v>
                </c:pt>
                <c:pt idx="3919">
                  <c:v>Feb 2025</c:v>
                </c:pt>
                <c:pt idx="3920">
                  <c:v>Feb 2025</c:v>
                </c:pt>
                <c:pt idx="3921">
                  <c:v>Feb 2025</c:v>
                </c:pt>
                <c:pt idx="3922">
                  <c:v>Feb 2025</c:v>
                </c:pt>
                <c:pt idx="3923">
                  <c:v>Feb 2025</c:v>
                </c:pt>
                <c:pt idx="3924">
                  <c:v>Feb 2025</c:v>
                </c:pt>
                <c:pt idx="3925">
                  <c:v>Feb 2025</c:v>
                </c:pt>
                <c:pt idx="3926">
                  <c:v>Feb 2025</c:v>
                </c:pt>
                <c:pt idx="3927">
                  <c:v>Feb 2025</c:v>
                </c:pt>
                <c:pt idx="3928">
                  <c:v>Feb 2025</c:v>
                </c:pt>
                <c:pt idx="3929">
                  <c:v>Feb 2025</c:v>
                </c:pt>
                <c:pt idx="3930">
                  <c:v>Feb 2025</c:v>
                </c:pt>
                <c:pt idx="3931">
                  <c:v>Feb 2025</c:v>
                </c:pt>
                <c:pt idx="3932">
                  <c:v>Feb 2025</c:v>
                </c:pt>
                <c:pt idx="3933">
                  <c:v>Feb 2025</c:v>
                </c:pt>
                <c:pt idx="3934">
                  <c:v>Feb 2025</c:v>
                </c:pt>
                <c:pt idx="3935">
                  <c:v>Feb 2025</c:v>
                </c:pt>
                <c:pt idx="3936">
                  <c:v>Feb 2025</c:v>
                </c:pt>
                <c:pt idx="3937">
                  <c:v>Feb 2025</c:v>
                </c:pt>
                <c:pt idx="3938">
                  <c:v>Feb 2025</c:v>
                </c:pt>
                <c:pt idx="3939">
                  <c:v>Feb 2025</c:v>
                </c:pt>
                <c:pt idx="3940">
                  <c:v>Feb 2025</c:v>
                </c:pt>
                <c:pt idx="3941">
                  <c:v>Feb 2025</c:v>
                </c:pt>
                <c:pt idx="3942">
                  <c:v>Feb 2025</c:v>
                </c:pt>
                <c:pt idx="3943">
                  <c:v>Feb 2025</c:v>
                </c:pt>
                <c:pt idx="3944">
                  <c:v>Feb 2025</c:v>
                </c:pt>
                <c:pt idx="3945">
                  <c:v>Feb 2025</c:v>
                </c:pt>
                <c:pt idx="3946">
                  <c:v>Feb 2025</c:v>
                </c:pt>
                <c:pt idx="3947">
                  <c:v>Feb 2025</c:v>
                </c:pt>
                <c:pt idx="3948">
                  <c:v>Feb 2025</c:v>
                </c:pt>
                <c:pt idx="3949">
                  <c:v>Feb 2025</c:v>
                </c:pt>
                <c:pt idx="3950">
                  <c:v>Feb 2025</c:v>
                </c:pt>
                <c:pt idx="3951">
                  <c:v>Feb 2025</c:v>
                </c:pt>
                <c:pt idx="3952">
                  <c:v>Feb 2025</c:v>
                </c:pt>
                <c:pt idx="3953">
                  <c:v>Feb 2025</c:v>
                </c:pt>
                <c:pt idx="3954">
                  <c:v>Feb 2025</c:v>
                </c:pt>
                <c:pt idx="3955">
                  <c:v>Feb 2025</c:v>
                </c:pt>
                <c:pt idx="3956">
                  <c:v>Feb 2025</c:v>
                </c:pt>
                <c:pt idx="3957">
                  <c:v>Feb 2025</c:v>
                </c:pt>
                <c:pt idx="3958">
                  <c:v>Feb 2025</c:v>
                </c:pt>
                <c:pt idx="3959">
                  <c:v>Feb 2025</c:v>
                </c:pt>
                <c:pt idx="3960">
                  <c:v>Feb 2025</c:v>
                </c:pt>
                <c:pt idx="3961">
                  <c:v>Feb 2025</c:v>
                </c:pt>
                <c:pt idx="3962">
                  <c:v>Feb 2025</c:v>
                </c:pt>
                <c:pt idx="3963">
                  <c:v>Feb 2025</c:v>
                </c:pt>
                <c:pt idx="3964">
                  <c:v>Feb 2025</c:v>
                </c:pt>
                <c:pt idx="3965">
                  <c:v>Feb 2025</c:v>
                </c:pt>
                <c:pt idx="3966">
                  <c:v>Feb 2025</c:v>
                </c:pt>
                <c:pt idx="3967">
                  <c:v>Feb 2025</c:v>
                </c:pt>
                <c:pt idx="3968">
                  <c:v>Feb 2025</c:v>
                </c:pt>
                <c:pt idx="3969">
                  <c:v>Feb 2025</c:v>
                </c:pt>
                <c:pt idx="3970">
                  <c:v>Feb 2025</c:v>
                </c:pt>
                <c:pt idx="3971">
                  <c:v>Feb 2025</c:v>
                </c:pt>
                <c:pt idx="3972">
                  <c:v>Feb 2025</c:v>
                </c:pt>
                <c:pt idx="3973">
                  <c:v>Feb 2025</c:v>
                </c:pt>
                <c:pt idx="3974">
                  <c:v>Feb 2025</c:v>
                </c:pt>
                <c:pt idx="3975">
                  <c:v>Feb 2025</c:v>
                </c:pt>
                <c:pt idx="3976">
                  <c:v>Feb 2025</c:v>
                </c:pt>
                <c:pt idx="3977">
                  <c:v>Feb 2025</c:v>
                </c:pt>
                <c:pt idx="3978">
                  <c:v>Feb 2025</c:v>
                </c:pt>
                <c:pt idx="3979">
                  <c:v>Feb 2025</c:v>
                </c:pt>
                <c:pt idx="3980">
                  <c:v>Feb 2025</c:v>
                </c:pt>
                <c:pt idx="3981">
                  <c:v>Feb 2025</c:v>
                </c:pt>
                <c:pt idx="3982">
                  <c:v>Feb 2025</c:v>
                </c:pt>
                <c:pt idx="3983">
                  <c:v>Feb 2025</c:v>
                </c:pt>
                <c:pt idx="3984">
                  <c:v>Feb 2025</c:v>
                </c:pt>
                <c:pt idx="3985">
                  <c:v>Feb 2025</c:v>
                </c:pt>
                <c:pt idx="3986">
                  <c:v>Feb 2025</c:v>
                </c:pt>
                <c:pt idx="3987">
                  <c:v>Feb 2025</c:v>
                </c:pt>
                <c:pt idx="3988">
                  <c:v>Feb 2025</c:v>
                </c:pt>
                <c:pt idx="3989">
                  <c:v>Feb 2025</c:v>
                </c:pt>
                <c:pt idx="3990">
                  <c:v>Feb 2025</c:v>
                </c:pt>
                <c:pt idx="3991">
                  <c:v>Feb 2025</c:v>
                </c:pt>
                <c:pt idx="3992">
                  <c:v>Feb 2025</c:v>
                </c:pt>
                <c:pt idx="3993">
                  <c:v>Feb 2025</c:v>
                </c:pt>
                <c:pt idx="3994">
                  <c:v>Feb 2025</c:v>
                </c:pt>
                <c:pt idx="3995">
                  <c:v>Feb 2025</c:v>
                </c:pt>
                <c:pt idx="3996">
                  <c:v>Feb 2025</c:v>
                </c:pt>
                <c:pt idx="3997">
                  <c:v>Feb 2025</c:v>
                </c:pt>
                <c:pt idx="3998">
                  <c:v>Feb 2025</c:v>
                </c:pt>
                <c:pt idx="3999">
                  <c:v>Feb 2025</c:v>
                </c:pt>
                <c:pt idx="4000">
                  <c:v>Feb 2025</c:v>
                </c:pt>
                <c:pt idx="4001">
                  <c:v>Feb 2025</c:v>
                </c:pt>
                <c:pt idx="4002">
                  <c:v>Feb 2025</c:v>
                </c:pt>
                <c:pt idx="4003">
                  <c:v>Feb 2025</c:v>
                </c:pt>
                <c:pt idx="4004">
                  <c:v>Feb 2025</c:v>
                </c:pt>
                <c:pt idx="4005">
                  <c:v>Feb 2025</c:v>
                </c:pt>
                <c:pt idx="4006">
                  <c:v>Feb 2025</c:v>
                </c:pt>
                <c:pt idx="4007">
                  <c:v>Feb 2025</c:v>
                </c:pt>
                <c:pt idx="4008">
                  <c:v>Feb 2025</c:v>
                </c:pt>
                <c:pt idx="4009">
                  <c:v>Feb 2025</c:v>
                </c:pt>
                <c:pt idx="4010">
                  <c:v>Feb 2025</c:v>
                </c:pt>
                <c:pt idx="4011">
                  <c:v>Feb 2025</c:v>
                </c:pt>
                <c:pt idx="4012">
                  <c:v>Feb 2025</c:v>
                </c:pt>
                <c:pt idx="4013">
                  <c:v>Feb 2025</c:v>
                </c:pt>
                <c:pt idx="4014">
                  <c:v>Feb 2025</c:v>
                </c:pt>
                <c:pt idx="4015">
                  <c:v>Feb 2025</c:v>
                </c:pt>
                <c:pt idx="4016">
                  <c:v>Feb 2025</c:v>
                </c:pt>
                <c:pt idx="4017">
                  <c:v>Feb 2025</c:v>
                </c:pt>
                <c:pt idx="4018">
                  <c:v>Feb 2025</c:v>
                </c:pt>
                <c:pt idx="4019">
                  <c:v>Feb 2025</c:v>
                </c:pt>
                <c:pt idx="4020">
                  <c:v>Feb 2025</c:v>
                </c:pt>
                <c:pt idx="4021">
                  <c:v>Feb 2025</c:v>
                </c:pt>
                <c:pt idx="4022">
                  <c:v>Feb 2025</c:v>
                </c:pt>
                <c:pt idx="4023">
                  <c:v>Feb 2025</c:v>
                </c:pt>
                <c:pt idx="4024">
                  <c:v>Feb 2025</c:v>
                </c:pt>
                <c:pt idx="4025">
                  <c:v>Feb 2025</c:v>
                </c:pt>
                <c:pt idx="4026">
                  <c:v>Feb 2025</c:v>
                </c:pt>
                <c:pt idx="4027">
                  <c:v>Feb 2025</c:v>
                </c:pt>
                <c:pt idx="4028">
                  <c:v>Feb 2025</c:v>
                </c:pt>
                <c:pt idx="4029">
                  <c:v>Feb 2025</c:v>
                </c:pt>
                <c:pt idx="4030">
                  <c:v>Feb 2025</c:v>
                </c:pt>
                <c:pt idx="4031">
                  <c:v>Feb 2025</c:v>
                </c:pt>
                <c:pt idx="4032">
                  <c:v>Feb 2025</c:v>
                </c:pt>
                <c:pt idx="4033">
                  <c:v>Feb 2025</c:v>
                </c:pt>
                <c:pt idx="4034">
                  <c:v>Feb 2025</c:v>
                </c:pt>
                <c:pt idx="4035">
                  <c:v>Feb 2025</c:v>
                </c:pt>
                <c:pt idx="4036">
                  <c:v>Feb 2025</c:v>
                </c:pt>
                <c:pt idx="4037">
                  <c:v>Feb 2025</c:v>
                </c:pt>
                <c:pt idx="4038">
                  <c:v>Feb 2025</c:v>
                </c:pt>
                <c:pt idx="4039">
                  <c:v>Feb 2025</c:v>
                </c:pt>
                <c:pt idx="4040">
                  <c:v>Feb 2025</c:v>
                </c:pt>
                <c:pt idx="4041">
                  <c:v>Feb 2025</c:v>
                </c:pt>
                <c:pt idx="4042">
                  <c:v>Feb 2025</c:v>
                </c:pt>
                <c:pt idx="4043">
                  <c:v>Feb 2025</c:v>
                </c:pt>
                <c:pt idx="4044">
                  <c:v>Feb 2025</c:v>
                </c:pt>
                <c:pt idx="4045">
                  <c:v>Feb 2025</c:v>
                </c:pt>
                <c:pt idx="4046">
                  <c:v>Feb 2025</c:v>
                </c:pt>
                <c:pt idx="4047">
                  <c:v>Feb 2025</c:v>
                </c:pt>
                <c:pt idx="4048">
                  <c:v>Feb 2025</c:v>
                </c:pt>
                <c:pt idx="4049">
                  <c:v>Feb 2025</c:v>
                </c:pt>
                <c:pt idx="4050">
                  <c:v>Feb 2025</c:v>
                </c:pt>
                <c:pt idx="4051">
                  <c:v>Feb 2025</c:v>
                </c:pt>
                <c:pt idx="4052">
                  <c:v>Feb 2025</c:v>
                </c:pt>
                <c:pt idx="4053">
                  <c:v>Feb 2025</c:v>
                </c:pt>
                <c:pt idx="4054">
                  <c:v>Feb 2025</c:v>
                </c:pt>
                <c:pt idx="4055">
                  <c:v>Feb 2025</c:v>
                </c:pt>
                <c:pt idx="4056">
                  <c:v>Feb 2025</c:v>
                </c:pt>
                <c:pt idx="4057">
                  <c:v>Feb 2025</c:v>
                </c:pt>
                <c:pt idx="4058">
                  <c:v>Feb 2025</c:v>
                </c:pt>
                <c:pt idx="4059">
                  <c:v>Feb 2025</c:v>
                </c:pt>
                <c:pt idx="4060">
                  <c:v>Feb 2025</c:v>
                </c:pt>
                <c:pt idx="4061">
                  <c:v>Feb 2025</c:v>
                </c:pt>
                <c:pt idx="4062">
                  <c:v>Feb 2025</c:v>
                </c:pt>
                <c:pt idx="4063">
                  <c:v>Feb 2025</c:v>
                </c:pt>
                <c:pt idx="4064">
                  <c:v>Feb 2025</c:v>
                </c:pt>
                <c:pt idx="4065">
                  <c:v>Feb 2025</c:v>
                </c:pt>
                <c:pt idx="4066">
                  <c:v>Feb 2025</c:v>
                </c:pt>
                <c:pt idx="4067">
                  <c:v>Feb 2025</c:v>
                </c:pt>
                <c:pt idx="4068">
                  <c:v>Feb 2025</c:v>
                </c:pt>
                <c:pt idx="4069">
                  <c:v>Feb 2025</c:v>
                </c:pt>
                <c:pt idx="4070">
                  <c:v>Feb 2025</c:v>
                </c:pt>
                <c:pt idx="4071">
                  <c:v>Feb 2025</c:v>
                </c:pt>
                <c:pt idx="4072">
                  <c:v>Feb 2025</c:v>
                </c:pt>
                <c:pt idx="4073">
                  <c:v>Feb 2025</c:v>
                </c:pt>
                <c:pt idx="4074">
                  <c:v>Feb 2025</c:v>
                </c:pt>
                <c:pt idx="4075">
                  <c:v>Feb 2025</c:v>
                </c:pt>
                <c:pt idx="4076">
                  <c:v>Feb 2025</c:v>
                </c:pt>
                <c:pt idx="4077">
                  <c:v>Feb 2025</c:v>
                </c:pt>
                <c:pt idx="4078">
                  <c:v>Feb 2025</c:v>
                </c:pt>
                <c:pt idx="4079">
                  <c:v>Feb 2025</c:v>
                </c:pt>
                <c:pt idx="4080">
                  <c:v>Feb 2025</c:v>
                </c:pt>
                <c:pt idx="4081">
                  <c:v>Feb 2025</c:v>
                </c:pt>
                <c:pt idx="4082">
                  <c:v>Feb 2025</c:v>
                </c:pt>
                <c:pt idx="4083">
                  <c:v>Feb 2025</c:v>
                </c:pt>
                <c:pt idx="4084">
                  <c:v>Feb 2025</c:v>
                </c:pt>
                <c:pt idx="4085">
                  <c:v>Feb 2025</c:v>
                </c:pt>
                <c:pt idx="4086">
                  <c:v>Feb 2025</c:v>
                </c:pt>
                <c:pt idx="4087">
                  <c:v>Feb 2025</c:v>
                </c:pt>
                <c:pt idx="4088">
                  <c:v>Feb 2025</c:v>
                </c:pt>
                <c:pt idx="4089">
                  <c:v>Feb 2025</c:v>
                </c:pt>
                <c:pt idx="4090">
                  <c:v>Feb 2025</c:v>
                </c:pt>
                <c:pt idx="4091">
                  <c:v>Feb 2025</c:v>
                </c:pt>
                <c:pt idx="4092">
                  <c:v>Feb 2025</c:v>
                </c:pt>
                <c:pt idx="4093">
                  <c:v>Feb 2025</c:v>
                </c:pt>
                <c:pt idx="4094">
                  <c:v>Feb 2025</c:v>
                </c:pt>
                <c:pt idx="4095">
                  <c:v>Feb 2025</c:v>
                </c:pt>
                <c:pt idx="4096">
                  <c:v>Feb 2025</c:v>
                </c:pt>
                <c:pt idx="4097">
                  <c:v>Feb 2025</c:v>
                </c:pt>
                <c:pt idx="4098">
                  <c:v>Feb 2025</c:v>
                </c:pt>
                <c:pt idx="4099">
                  <c:v>Feb 2025</c:v>
                </c:pt>
                <c:pt idx="4100">
                  <c:v>Feb 2025</c:v>
                </c:pt>
                <c:pt idx="4101">
                  <c:v>Feb 2025</c:v>
                </c:pt>
                <c:pt idx="4102">
                  <c:v>Feb 2025</c:v>
                </c:pt>
                <c:pt idx="4103">
                  <c:v>Feb 2025</c:v>
                </c:pt>
                <c:pt idx="4104">
                  <c:v>Feb 2025</c:v>
                </c:pt>
                <c:pt idx="4105">
                  <c:v>Feb 2025</c:v>
                </c:pt>
                <c:pt idx="4106">
                  <c:v>Feb 2025</c:v>
                </c:pt>
                <c:pt idx="4107">
                  <c:v>Feb 2025</c:v>
                </c:pt>
                <c:pt idx="4108">
                  <c:v>Feb 2025</c:v>
                </c:pt>
                <c:pt idx="4109">
                  <c:v>Feb 2025</c:v>
                </c:pt>
                <c:pt idx="4110">
                  <c:v>Feb 2025</c:v>
                </c:pt>
                <c:pt idx="4111">
                  <c:v>Feb 2025</c:v>
                </c:pt>
                <c:pt idx="4112">
                  <c:v>Feb 2025</c:v>
                </c:pt>
                <c:pt idx="4113">
                  <c:v>Feb 2025</c:v>
                </c:pt>
                <c:pt idx="4114">
                  <c:v>Feb 2025</c:v>
                </c:pt>
                <c:pt idx="4115">
                  <c:v>Feb 2025</c:v>
                </c:pt>
                <c:pt idx="4116">
                  <c:v>Feb 2025</c:v>
                </c:pt>
                <c:pt idx="4117">
                  <c:v>Feb 2025</c:v>
                </c:pt>
                <c:pt idx="4118">
                  <c:v>Feb 2025</c:v>
                </c:pt>
                <c:pt idx="4119">
                  <c:v>Feb 2025</c:v>
                </c:pt>
                <c:pt idx="4120">
                  <c:v>Feb 2025</c:v>
                </c:pt>
                <c:pt idx="4121">
                  <c:v>Feb 2025</c:v>
                </c:pt>
                <c:pt idx="4122">
                  <c:v>Feb 2025</c:v>
                </c:pt>
                <c:pt idx="4123">
                  <c:v>Feb 2025</c:v>
                </c:pt>
                <c:pt idx="4124">
                  <c:v>Feb 2025</c:v>
                </c:pt>
                <c:pt idx="4125">
                  <c:v>Feb 2025</c:v>
                </c:pt>
                <c:pt idx="4126">
                  <c:v>Feb 2025</c:v>
                </c:pt>
                <c:pt idx="4127">
                  <c:v>Feb 2025</c:v>
                </c:pt>
                <c:pt idx="4128">
                  <c:v>Feb 2025</c:v>
                </c:pt>
                <c:pt idx="4129">
                  <c:v>Feb 2025</c:v>
                </c:pt>
                <c:pt idx="4130">
                  <c:v>Feb 2025</c:v>
                </c:pt>
                <c:pt idx="4131">
                  <c:v>Feb 2025</c:v>
                </c:pt>
                <c:pt idx="4132">
                  <c:v>Feb 2025</c:v>
                </c:pt>
                <c:pt idx="4133">
                  <c:v>Feb 2025</c:v>
                </c:pt>
                <c:pt idx="4134">
                  <c:v>Feb 2025</c:v>
                </c:pt>
                <c:pt idx="4135">
                  <c:v>Feb 2025</c:v>
                </c:pt>
                <c:pt idx="4136">
                  <c:v>Feb 2025</c:v>
                </c:pt>
                <c:pt idx="4137">
                  <c:v>Feb 2025</c:v>
                </c:pt>
                <c:pt idx="4138">
                  <c:v>Feb 2025</c:v>
                </c:pt>
                <c:pt idx="4139">
                  <c:v>Feb 2025</c:v>
                </c:pt>
                <c:pt idx="4140">
                  <c:v>Feb 2025</c:v>
                </c:pt>
                <c:pt idx="4141">
                  <c:v>Feb 2025</c:v>
                </c:pt>
                <c:pt idx="4142">
                  <c:v>Feb 2025</c:v>
                </c:pt>
                <c:pt idx="4143">
                  <c:v>Feb 2025</c:v>
                </c:pt>
                <c:pt idx="4144">
                  <c:v>Feb 2025</c:v>
                </c:pt>
                <c:pt idx="4145">
                  <c:v>Feb 2025</c:v>
                </c:pt>
                <c:pt idx="4146">
                  <c:v>Feb 2025</c:v>
                </c:pt>
                <c:pt idx="4147">
                  <c:v>Feb 2025</c:v>
                </c:pt>
                <c:pt idx="4148">
                  <c:v>Feb 2025</c:v>
                </c:pt>
                <c:pt idx="4149">
                  <c:v>Feb 2025</c:v>
                </c:pt>
                <c:pt idx="4150">
                  <c:v>Feb 2025</c:v>
                </c:pt>
                <c:pt idx="4151">
                  <c:v>Feb 2025</c:v>
                </c:pt>
                <c:pt idx="4152">
                  <c:v>Feb 2025</c:v>
                </c:pt>
                <c:pt idx="4153">
                  <c:v>Feb 2025</c:v>
                </c:pt>
                <c:pt idx="4154">
                  <c:v>Feb 2025</c:v>
                </c:pt>
                <c:pt idx="4155">
                  <c:v>Feb 2025</c:v>
                </c:pt>
                <c:pt idx="4156">
                  <c:v>Feb 2025</c:v>
                </c:pt>
                <c:pt idx="4157">
                  <c:v>Feb 2025</c:v>
                </c:pt>
                <c:pt idx="4158">
                  <c:v>Feb 2025</c:v>
                </c:pt>
                <c:pt idx="4159">
                  <c:v>Feb 2025</c:v>
                </c:pt>
                <c:pt idx="4160">
                  <c:v>Feb 2025</c:v>
                </c:pt>
                <c:pt idx="4161">
                  <c:v>Feb 2025</c:v>
                </c:pt>
                <c:pt idx="4162">
                  <c:v>Feb 2025</c:v>
                </c:pt>
                <c:pt idx="4163">
                  <c:v>Feb 2025</c:v>
                </c:pt>
                <c:pt idx="4164">
                  <c:v>Feb 2025</c:v>
                </c:pt>
                <c:pt idx="4165">
                  <c:v>Feb 2025</c:v>
                </c:pt>
                <c:pt idx="4166">
                  <c:v>Feb 2025</c:v>
                </c:pt>
                <c:pt idx="4167">
                  <c:v>Feb 2025</c:v>
                </c:pt>
                <c:pt idx="4168">
                  <c:v>Feb 2025</c:v>
                </c:pt>
                <c:pt idx="4169">
                  <c:v>Feb 2025</c:v>
                </c:pt>
                <c:pt idx="4170">
                  <c:v>Feb 2025</c:v>
                </c:pt>
                <c:pt idx="4171">
                  <c:v>Feb 2025</c:v>
                </c:pt>
                <c:pt idx="4172">
                  <c:v>Feb 2025</c:v>
                </c:pt>
                <c:pt idx="4173">
                  <c:v>Feb 2025</c:v>
                </c:pt>
                <c:pt idx="4174">
                  <c:v>Feb 2025</c:v>
                </c:pt>
                <c:pt idx="4175">
                  <c:v>Feb 2025</c:v>
                </c:pt>
                <c:pt idx="4176">
                  <c:v>Feb 2025</c:v>
                </c:pt>
                <c:pt idx="4177">
                  <c:v>Feb 2025</c:v>
                </c:pt>
                <c:pt idx="4178">
                  <c:v>Feb 2025</c:v>
                </c:pt>
                <c:pt idx="4179">
                  <c:v>Feb 2025</c:v>
                </c:pt>
                <c:pt idx="4180">
                  <c:v>Feb 2025</c:v>
                </c:pt>
                <c:pt idx="4181">
                  <c:v>Feb 2025</c:v>
                </c:pt>
                <c:pt idx="4182">
                  <c:v>Feb 2025</c:v>
                </c:pt>
                <c:pt idx="4183">
                  <c:v>Feb 2025</c:v>
                </c:pt>
                <c:pt idx="4184">
                  <c:v>Feb 2025</c:v>
                </c:pt>
                <c:pt idx="4185">
                  <c:v>Feb 2025</c:v>
                </c:pt>
                <c:pt idx="4186">
                  <c:v>Feb 2025</c:v>
                </c:pt>
                <c:pt idx="4187">
                  <c:v>Feb 2025</c:v>
                </c:pt>
                <c:pt idx="4188">
                  <c:v>Feb 2025</c:v>
                </c:pt>
                <c:pt idx="4189">
                  <c:v>Feb 2025</c:v>
                </c:pt>
                <c:pt idx="4190">
                  <c:v>Feb 2025</c:v>
                </c:pt>
                <c:pt idx="4191">
                  <c:v>Feb 2025</c:v>
                </c:pt>
                <c:pt idx="4192">
                  <c:v>Feb 2025</c:v>
                </c:pt>
                <c:pt idx="4193">
                  <c:v>Feb 2025</c:v>
                </c:pt>
                <c:pt idx="4194">
                  <c:v>Feb 2025</c:v>
                </c:pt>
                <c:pt idx="4195">
                  <c:v>Feb 2025</c:v>
                </c:pt>
                <c:pt idx="4196">
                  <c:v>Feb 2025</c:v>
                </c:pt>
                <c:pt idx="4197">
                  <c:v>Feb 2025</c:v>
                </c:pt>
                <c:pt idx="4198">
                  <c:v>Feb 2025</c:v>
                </c:pt>
                <c:pt idx="4199">
                  <c:v>Feb 2025</c:v>
                </c:pt>
                <c:pt idx="4200">
                  <c:v>Feb 2025</c:v>
                </c:pt>
                <c:pt idx="4201">
                  <c:v>Feb 2025</c:v>
                </c:pt>
                <c:pt idx="4202">
                  <c:v>Feb 2025</c:v>
                </c:pt>
                <c:pt idx="4203">
                  <c:v>Feb 2025</c:v>
                </c:pt>
                <c:pt idx="4204">
                  <c:v>Feb 2025</c:v>
                </c:pt>
                <c:pt idx="4205">
                  <c:v>Feb 2025</c:v>
                </c:pt>
                <c:pt idx="4206">
                  <c:v>Feb 2025</c:v>
                </c:pt>
                <c:pt idx="4207">
                  <c:v>Feb 2025</c:v>
                </c:pt>
                <c:pt idx="4208">
                  <c:v>Feb 2025</c:v>
                </c:pt>
                <c:pt idx="4209">
                  <c:v>Feb 2025</c:v>
                </c:pt>
                <c:pt idx="4210">
                  <c:v>Feb 2025</c:v>
                </c:pt>
                <c:pt idx="4211">
                  <c:v>Feb 2025</c:v>
                </c:pt>
                <c:pt idx="4212">
                  <c:v>Feb 2025</c:v>
                </c:pt>
                <c:pt idx="4213">
                  <c:v>Feb 2025</c:v>
                </c:pt>
                <c:pt idx="4214">
                  <c:v>Feb 2025</c:v>
                </c:pt>
                <c:pt idx="4215">
                  <c:v>Feb 2025</c:v>
                </c:pt>
                <c:pt idx="4216">
                  <c:v>Feb 2025</c:v>
                </c:pt>
                <c:pt idx="4217">
                  <c:v>Feb 2025</c:v>
                </c:pt>
                <c:pt idx="4218">
                  <c:v>Feb 2025</c:v>
                </c:pt>
                <c:pt idx="4219">
                  <c:v>Feb 2025</c:v>
                </c:pt>
                <c:pt idx="4220">
                  <c:v>Feb 2025</c:v>
                </c:pt>
                <c:pt idx="4221">
                  <c:v>Feb 2025</c:v>
                </c:pt>
                <c:pt idx="4222">
                  <c:v>Feb 2025</c:v>
                </c:pt>
                <c:pt idx="4223">
                  <c:v>Feb 2025</c:v>
                </c:pt>
                <c:pt idx="4224">
                  <c:v>Feb 2025</c:v>
                </c:pt>
                <c:pt idx="4225">
                  <c:v>Feb 2025</c:v>
                </c:pt>
                <c:pt idx="4226">
                  <c:v>Feb 2025</c:v>
                </c:pt>
                <c:pt idx="4227">
                  <c:v>Feb 2025</c:v>
                </c:pt>
                <c:pt idx="4228">
                  <c:v>Feb 2025</c:v>
                </c:pt>
                <c:pt idx="4229">
                  <c:v>Feb 2025</c:v>
                </c:pt>
                <c:pt idx="4230">
                  <c:v>Feb 2025</c:v>
                </c:pt>
                <c:pt idx="4231">
                  <c:v>Feb 2025</c:v>
                </c:pt>
                <c:pt idx="4232">
                  <c:v>Feb 2025</c:v>
                </c:pt>
                <c:pt idx="4233">
                  <c:v>Feb 2025</c:v>
                </c:pt>
                <c:pt idx="4234">
                  <c:v>Feb 2025</c:v>
                </c:pt>
                <c:pt idx="4235">
                  <c:v>Feb 2025</c:v>
                </c:pt>
                <c:pt idx="4236">
                  <c:v>Feb 2025</c:v>
                </c:pt>
                <c:pt idx="4237">
                  <c:v>Feb 2025</c:v>
                </c:pt>
                <c:pt idx="4238">
                  <c:v>Feb 2025</c:v>
                </c:pt>
                <c:pt idx="4239">
                  <c:v>Feb 2025</c:v>
                </c:pt>
                <c:pt idx="4240">
                  <c:v>Feb 2025</c:v>
                </c:pt>
                <c:pt idx="4241">
                  <c:v>Feb 2025</c:v>
                </c:pt>
                <c:pt idx="4242">
                  <c:v>Feb 2025</c:v>
                </c:pt>
                <c:pt idx="4243">
                  <c:v>Feb 2025</c:v>
                </c:pt>
                <c:pt idx="4244">
                  <c:v>Feb 2025</c:v>
                </c:pt>
                <c:pt idx="4245">
                  <c:v>Feb 2025</c:v>
                </c:pt>
                <c:pt idx="4246">
                  <c:v>Feb 2025</c:v>
                </c:pt>
                <c:pt idx="4247">
                  <c:v>Feb 2025</c:v>
                </c:pt>
                <c:pt idx="4248">
                  <c:v>Feb 2025</c:v>
                </c:pt>
                <c:pt idx="4249">
                  <c:v>Feb 2025</c:v>
                </c:pt>
                <c:pt idx="4250">
                  <c:v>Feb 2025</c:v>
                </c:pt>
                <c:pt idx="4251">
                  <c:v>Feb 2025</c:v>
                </c:pt>
                <c:pt idx="4252">
                  <c:v>Feb 2025</c:v>
                </c:pt>
                <c:pt idx="4253">
                  <c:v>Feb 2025</c:v>
                </c:pt>
                <c:pt idx="4254">
                  <c:v>Feb 2025</c:v>
                </c:pt>
                <c:pt idx="4255">
                  <c:v>Feb 2025</c:v>
                </c:pt>
                <c:pt idx="4256">
                  <c:v>Feb 2025</c:v>
                </c:pt>
                <c:pt idx="4257">
                  <c:v>Feb 2025</c:v>
                </c:pt>
                <c:pt idx="4258">
                  <c:v>Feb 2025</c:v>
                </c:pt>
                <c:pt idx="4259">
                  <c:v>Feb 2025</c:v>
                </c:pt>
                <c:pt idx="4260">
                  <c:v>Feb 2025</c:v>
                </c:pt>
                <c:pt idx="4261">
                  <c:v>Feb 2025</c:v>
                </c:pt>
                <c:pt idx="4262">
                  <c:v>Feb 2025</c:v>
                </c:pt>
                <c:pt idx="4263">
                  <c:v>Feb 2025</c:v>
                </c:pt>
                <c:pt idx="4264">
                  <c:v>Feb 2025</c:v>
                </c:pt>
                <c:pt idx="4265">
                  <c:v>Feb 2025</c:v>
                </c:pt>
                <c:pt idx="4266">
                  <c:v>Feb 2025</c:v>
                </c:pt>
                <c:pt idx="4267">
                  <c:v>Feb 2025</c:v>
                </c:pt>
                <c:pt idx="4268">
                  <c:v>Feb 2025</c:v>
                </c:pt>
                <c:pt idx="4269">
                  <c:v>Feb 2025</c:v>
                </c:pt>
                <c:pt idx="4270">
                  <c:v>Feb 2025</c:v>
                </c:pt>
                <c:pt idx="4271">
                  <c:v>Feb 2025</c:v>
                </c:pt>
                <c:pt idx="4272">
                  <c:v>Feb 2025</c:v>
                </c:pt>
                <c:pt idx="4273">
                  <c:v>Feb 2025</c:v>
                </c:pt>
                <c:pt idx="4274">
                  <c:v>Feb 2025</c:v>
                </c:pt>
                <c:pt idx="4275">
                  <c:v>Feb 2025</c:v>
                </c:pt>
                <c:pt idx="4276">
                  <c:v>Feb 2025</c:v>
                </c:pt>
                <c:pt idx="4277">
                  <c:v>Feb 2025</c:v>
                </c:pt>
                <c:pt idx="4278">
                  <c:v>Feb 2025</c:v>
                </c:pt>
                <c:pt idx="4279">
                  <c:v>Feb 2025</c:v>
                </c:pt>
                <c:pt idx="4280">
                  <c:v>Feb 2025</c:v>
                </c:pt>
                <c:pt idx="4281">
                  <c:v>Feb 2025</c:v>
                </c:pt>
                <c:pt idx="4282">
                  <c:v>Feb 2025</c:v>
                </c:pt>
                <c:pt idx="4283">
                  <c:v>Feb 2025</c:v>
                </c:pt>
                <c:pt idx="4284">
                  <c:v>Feb 2025</c:v>
                </c:pt>
                <c:pt idx="4285">
                  <c:v>Feb 2025</c:v>
                </c:pt>
                <c:pt idx="4286">
                  <c:v>Feb 2025</c:v>
                </c:pt>
                <c:pt idx="4287">
                  <c:v>Feb 2025</c:v>
                </c:pt>
                <c:pt idx="4288">
                  <c:v>Feb 2025</c:v>
                </c:pt>
                <c:pt idx="4289">
                  <c:v>Feb 2025</c:v>
                </c:pt>
                <c:pt idx="4290">
                  <c:v>Feb 2025</c:v>
                </c:pt>
                <c:pt idx="4291">
                  <c:v>Feb 2025</c:v>
                </c:pt>
                <c:pt idx="4292">
                  <c:v>Feb 2025</c:v>
                </c:pt>
                <c:pt idx="4293">
                  <c:v>Feb 2025</c:v>
                </c:pt>
                <c:pt idx="4294">
                  <c:v>Feb 2025</c:v>
                </c:pt>
                <c:pt idx="4295">
                  <c:v>Feb 2025</c:v>
                </c:pt>
                <c:pt idx="4296">
                  <c:v>Feb 2025</c:v>
                </c:pt>
                <c:pt idx="4297">
                  <c:v>Feb 2025</c:v>
                </c:pt>
                <c:pt idx="4298">
                  <c:v>Feb 2025</c:v>
                </c:pt>
                <c:pt idx="4299">
                  <c:v>Feb 2025</c:v>
                </c:pt>
                <c:pt idx="4300">
                  <c:v>Feb 2025</c:v>
                </c:pt>
                <c:pt idx="4301">
                  <c:v>Feb 2025</c:v>
                </c:pt>
                <c:pt idx="4302">
                  <c:v>Feb 2025</c:v>
                </c:pt>
                <c:pt idx="4303">
                  <c:v>Feb 2025</c:v>
                </c:pt>
                <c:pt idx="4304">
                  <c:v>Feb 2025</c:v>
                </c:pt>
                <c:pt idx="4305">
                  <c:v>Feb 2025</c:v>
                </c:pt>
                <c:pt idx="4306">
                  <c:v>Feb 2025</c:v>
                </c:pt>
                <c:pt idx="4307">
                  <c:v>Feb 2025</c:v>
                </c:pt>
                <c:pt idx="4308">
                  <c:v>Feb 2025</c:v>
                </c:pt>
                <c:pt idx="4309">
                  <c:v>Feb 2025</c:v>
                </c:pt>
                <c:pt idx="4310">
                  <c:v>Feb 2025</c:v>
                </c:pt>
                <c:pt idx="4311">
                  <c:v>Feb 2025</c:v>
                </c:pt>
                <c:pt idx="4312">
                  <c:v>Feb 2025</c:v>
                </c:pt>
                <c:pt idx="4313">
                  <c:v>Feb 2025</c:v>
                </c:pt>
                <c:pt idx="4314">
                  <c:v>Feb 2025</c:v>
                </c:pt>
                <c:pt idx="4315">
                  <c:v>Feb 2025</c:v>
                </c:pt>
                <c:pt idx="4316">
                  <c:v>Feb 2025</c:v>
                </c:pt>
                <c:pt idx="4317">
                  <c:v>Feb 2025</c:v>
                </c:pt>
                <c:pt idx="4318">
                  <c:v>Feb 2025</c:v>
                </c:pt>
                <c:pt idx="4319">
                  <c:v>Feb 2025</c:v>
                </c:pt>
                <c:pt idx="4320">
                  <c:v>Feb 2025</c:v>
                </c:pt>
                <c:pt idx="4321">
                  <c:v>Feb 2025</c:v>
                </c:pt>
                <c:pt idx="4322">
                  <c:v>Feb 2025</c:v>
                </c:pt>
                <c:pt idx="4323">
                  <c:v>Feb 2025</c:v>
                </c:pt>
                <c:pt idx="4324">
                  <c:v>Feb 2025</c:v>
                </c:pt>
                <c:pt idx="4325">
                  <c:v>Feb 2025</c:v>
                </c:pt>
                <c:pt idx="4326">
                  <c:v>Feb 2025</c:v>
                </c:pt>
                <c:pt idx="4327">
                  <c:v>Feb 2025</c:v>
                </c:pt>
                <c:pt idx="4328">
                  <c:v>Feb 2025</c:v>
                </c:pt>
                <c:pt idx="4329">
                  <c:v>Feb 2025</c:v>
                </c:pt>
                <c:pt idx="4330">
                  <c:v>Feb 2025</c:v>
                </c:pt>
                <c:pt idx="4331">
                  <c:v>Feb 2025</c:v>
                </c:pt>
                <c:pt idx="4332">
                  <c:v>Feb 2025</c:v>
                </c:pt>
                <c:pt idx="4333">
                  <c:v>Feb 2025</c:v>
                </c:pt>
                <c:pt idx="4334">
                  <c:v>Feb 2025</c:v>
                </c:pt>
                <c:pt idx="4335">
                  <c:v>Feb 2025</c:v>
                </c:pt>
                <c:pt idx="4336">
                  <c:v>Feb 2025</c:v>
                </c:pt>
                <c:pt idx="4337">
                  <c:v>Feb 2025</c:v>
                </c:pt>
                <c:pt idx="4338">
                  <c:v>Feb 2025</c:v>
                </c:pt>
                <c:pt idx="4339">
                  <c:v>Feb 2025</c:v>
                </c:pt>
                <c:pt idx="4340">
                  <c:v>Feb 2025</c:v>
                </c:pt>
                <c:pt idx="4341">
                  <c:v>Feb 2025</c:v>
                </c:pt>
                <c:pt idx="4342">
                  <c:v>Feb 2025</c:v>
                </c:pt>
                <c:pt idx="4343">
                  <c:v>Feb 2025</c:v>
                </c:pt>
                <c:pt idx="4344">
                  <c:v>Feb 2025</c:v>
                </c:pt>
                <c:pt idx="4345">
                  <c:v>Feb 2025</c:v>
                </c:pt>
                <c:pt idx="4346">
                  <c:v>Feb 2025</c:v>
                </c:pt>
                <c:pt idx="4347">
                  <c:v>Feb 2025</c:v>
                </c:pt>
                <c:pt idx="4348">
                  <c:v>Feb 2025</c:v>
                </c:pt>
                <c:pt idx="4349">
                  <c:v>Feb 2025</c:v>
                </c:pt>
                <c:pt idx="4350">
                  <c:v>Feb 2025</c:v>
                </c:pt>
                <c:pt idx="4351">
                  <c:v>Feb 2025</c:v>
                </c:pt>
                <c:pt idx="4352">
                  <c:v>Feb 2025</c:v>
                </c:pt>
                <c:pt idx="4353">
                  <c:v>Feb 2025</c:v>
                </c:pt>
                <c:pt idx="4354">
                  <c:v>Feb 2025</c:v>
                </c:pt>
                <c:pt idx="4355">
                  <c:v>Feb 2025</c:v>
                </c:pt>
                <c:pt idx="4356">
                  <c:v>Feb 2025</c:v>
                </c:pt>
                <c:pt idx="4357">
                  <c:v>Feb 2025</c:v>
                </c:pt>
                <c:pt idx="4358">
                  <c:v>Feb 2025</c:v>
                </c:pt>
                <c:pt idx="4359">
                  <c:v>Feb 2025</c:v>
                </c:pt>
                <c:pt idx="4360">
                  <c:v>Feb 2025</c:v>
                </c:pt>
                <c:pt idx="4361">
                  <c:v>Feb 2025</c:v>
                </c:pt>
                <c:pt idx="4362">
                  <c:v>Feb 2025</c:v>
                </c:pt>
                <c:pt idx="4363">
                  <c:v>Feb 2025</c:v>
                </c:pt>
                <c:pt idx="4364">
                  <c:v>Feb 2025</c:v>
                </c:pt>
                <c:pt idx="4365">
                  <c:v>Feb 2025</c:v>
                </c:pt>
                <c:pt idx="4366">
                  <c:v>Feb 2025</c:v>
                </c:pt>
                <c:pt idx="4367">
                  <c:v>Feb 2025</c:v>
                </c:pt>
                <c:pt idx="4368">
                  <c:v>Feb 2025</c:v>
                </c:pt>
                <c:pt idx="4369">
                  <c:v>Feb 2025</c:v>
                </c:pt>
                <c:pt idx="4370">
                  <c:v>Feb 2025</c:v>
                </c:pt>
                <c:pt idx="4371">
                  <c:v>Feb 2025</c:v>
                </c:pt>
                <c:pt idx="4372">
                  <c:v>Feb 2025</c:v>
                </c:pt>
                <c:pt idx="4373">
                  <c:v>Feb 2025</c:v>
                </c:pt>
                <c:pt idx="4374">
                  <c:v>Feb 2025</c:v>
                </c:pt>
                <c:pt idx="4375">
                  <c:v>Feb 2025</c:v>
                </c:pt>
                <c:pt idx="4376">
                  <c:v>Feb 2025</c:v>
                </c:pt>
                <c:pt idx="4377">
                  <c:v>Feb 2025</c:v>
                </c:pt>
                <c:pt idx="4378">
                  <c:v>Feb 2025</c:v>
                </c:pt>
                <c:pt idx="4379">
                  <c:v>Feb 2025</c:v>
                </c:pt>
                <c:pt idx="4380">
                  <c:v>Feb 2025</c:v>
                </c:pt>
                <c:pt idx="4381">
                  <c:v>Feb 2025</c:v>
                </c:pt>
                <c:pt idx="4382">
                  <c:v>Feb 2025</c:v>
                </c:pt>
                <c:pt idx="4383">
                  <c:v>Feb 2025</c:v>
                </c:pt>
                <c:pt idx="4384">
                  <c:v>Feb 2025</c:v>
                </c:pt>
                <c:pt idx="4385">
                  <c:v>Feb 2025</c:v>
                </c:pt>
                <c:pt idx="4386">
                  <c:v>Feb 2025</c:v>
                </c:pt>
                <c:pt idx="4387">
                  <c:v>Feb 2025</c:v>
                </c:pt>
                <c:pt idx="4388">
                  <c:v>Feb 2025</c:v>
                </c:pt>
                <c:pt idx="4389">
                  <c:v>Feb 2025</c:v>
                </c:pt>
                <c:pt idx="4390">
                  <c:v>Feb 2025</c:v>
                </c:pt>
                <c:pt idx="4391">
                  <c:v>Feb 2025</c:v>
                </c:pt>
                <c:pt idx="4392">
                  <c:v>Feb 2025</c:v>
                </c:pt>
                <c:pt idx="4393">
                  <c:v>Feb 2025</c:v>
                </c:pt>
                <c:pt idx="4394">
                  <c:v>Feb 2025</c:v>
                </c:pt>
                <c:pt idx="4395">
                  <c:v>Feb 2025</c:v>
                </c:pt>
                <c:pt idx="4396">
                  <c:v>Feb 2025</c:v>
                </c:pt>
                <c:pt idx="4397">
                  <c:v>Feb 2025</c:v>
                </c:pt>
                <c:pt idx="4398">
                  <c:v>Feb 2025</c:v>
                </c:pt>
                <c:pt idx="4399">
                  <c:v>Feb 2025</c:v>
                </c:pt>
                <c:pt idx="4400">
                  <c:v>Feb 2025</c:v>
                </c:pt>
                <c:pt idx="4401">
                  <c:v>Feb 2025</c:v>
                </c:pt>
                <c:pt idx="4402">
                  <c:v>Feb 2025</c:v>
                </c:pt>
                <c:pt idx="4403">
                  <c:v>Feb 2025</c:v>
                </c:pt>
                <c:pt idx="4404">
                  <c:v>Feb 2025</c:v>
                </c:pt>
                <c:pt idx="4405">
                  <c:v>Feb 2025</c:v>
                </c:pt>
                <c:pt idx="4406">
                  <c:v>Feb 2025</c:v>
                </c:pt>
                <c:pt idx="4407">
                  <c:v>Feb 2025</c:v>
                </c:pt>
                <c:pt idx="4408">
                  <c:v>Feb 2025</c:v>
                </c:pt>
                <c:pt idx="4409">
                  <c:v>Feb 2025</c:v>
                </c:pt>
                <c:pt idx="4410">
                  <c:v>Feb 2025</c:v>
                </c:pt>
                <c:pt idx="4411">
                  <c:v>Feb 2025</c:v>
                </c:pt>
                <c:pt idx="4412">
                  <c:v>Feb 2025</c:v>
                </c:pt>
                <c:pt idx="4413">
                  <c:v>Feb 2025</c:v>
                </c:pt>
                <c:pt idx="4414">
                  <c:v>Feb 2025</c:v>
                </c:pt>
                <c:pt idx="4415">
                  <c:v>Feb 2025</c:v>
                </c:pt>
                <c:pt idx="4416">
                  <c:v>Feb 2025</c:v>
                </c:pt>
                <c:pt idx="4417">
                  <c:v>Feb 2025</c:v>
                </c:pt>
                <c:pt idx="4418">
                  <c:v>Feb 2025</c:v>
                </c:pt>
                <c:pt idx="4419">
                  <c:v>Feb 2025</c:v>
                </c:pt>
                <c:pt idx="4420">
                  <c:v>Feb 2025</c:v>
                </c:pt>
                <c:pt idx="4421">
                  <c:v>Feb 2025</c:v>
                </c:pt>
                <c:pt idx="4422">
                  <c:v>Feb 2025</c:v>
                </c:pt>
                <c:pt idx="4423">
                  <c:v>Feb 2025</c:v>
                </c:pt>
                <c:pt idx="4424">
                  <c:v>Feb 2025</c:v>
                </c:pt>
                <c:pt idx="4425">
                  <c:v>Feb 2025</c:v>
                </c:pt>
                <c:pt idx="4426">
                  <c:v>Feb 2025</c:v>
                </c:pt>
                <c:pt idx="4427">
                  <c:v>Feb 2025</c:v>
                </c:pt>
                <c:pt idx="4428">
                  <c:v>Feb 2025</c:v>
                </c:pt>
                <c:pt idx="4429">
                  <c:v>Feb 2025</c:v>
                </c:pt>
                <c:pt idx="4430">
                  <c:v>Feb 2025</c:v>
                </c:pt>
                <c:pt idx="4431">
                  <c:v>Feb 2025</c:v>
                </c:pt>
                <c:pt idx="4432">
                  <c:v>Feb 2025</c:v>
                </c:pt>
                <c:pt idx="4433">
                  <c:v>Feb 2025</c:v>
                </c:pt>
                <c:pt idx="4434">
                  <c:v>Feb 2025</c:v>
                </c:pt>
                <c:pt idx="4435">
                  <c:v>Feb 2025</c:v>
                </c:pt>
                <c:pt idx="4436">
                  <c:v>Feb 2025</c:v>
                </c:pt>
                <c:pt idx="4437">
                  <c:v>Feb 2025</c:v>
                </c:pt>
                <c:pt idx="4438">
                  <c:v>Feb 2025</c:v>
                </c:pt>
                <c:pt idx="4439">
                  <c:v>Feb 2025</c:v>
                </c:pt>
                <c:pt idx="4440">
                  <c:v>Feb 2025</c:v>
                </c:pt>
                <c:pt idx="4441">
                  <c:v>Feb 2025</c:v>
                </c:pt>
                <c:pt idx="4442">
                  <c:v>Feb 2025</c:v>
                </c:pt>
                <c:pt idx="4443">
                  <c:v>Feb 2025</c:v>
                </c:pt>
                <c:pt idx="4444">
                  <c:v>Feb 2025</c:v>
                </c:pt>
                <c:pt idx="4445">
                  <c:v>Feb 2025</c:v>
                </c:pt>
                <c:pt idx="4446">
                  <c:v>Feb 2025</c:v>
                </c:pt>
                <c:pt idx="4447">
                  <c:v>Feb 2025</c:v>
                </c:pt>
                <c:pt idx="4448">
                  <c:v>Feb 2025</c:v>
                </c:pt>
                <c:pt idx="4449">
                  <c:v>Feb 2025</c:v>
                </c:pt>
                <c:pt idx="4450">
                  <c:v>Feb 2025</c:v>
                </c:pt>
                <c:pt idx="4451">
                  <c:v>Feb 2025</c:v>
                </c:pt>
                <c:pt idx="4452">
                  <c:v>Feb 2025</c:v>
                </c:pt>
                <c:pt idx="4453">
                  <c:v>Feb 2025</c:v>
                </c:pt>
                <c:pt idx="4454">
                  <c:v>Feb 2025</c:v>
                </c:pt>
                <c:pt idx="4455">
                  <c:v>Feb 2025</c:v>
                </c:pt>
                <c:pt idx="4456">
                  <c:v>Feb 2025</c:v>
                </c:pt>
                <c:pt idx="4457">
                  <c:v>Feb 2025</c:v>
                </c:pt>
                <c:pt idx="4458">
                  <c:v>Feb 2025</c:v>
                </c:pt>
                <c:pt idx="4459">
                  <c:v>Feb 2025</c:v>
                </c:pt>
                <c:pt idx="4460">
                  <c:v>Feb 2025</c:v>
                </c:pt>
                <c:pt idx="4461">
                  <c:v>Feb 2025</c:v>
                </c:pt>
                <c:pt idx="4462">
                  <c:v>Feb 2025</c:v>
                </c:pt>
                <c:pt idx="4463">
                  <c:v>Feb 2025</c:v>
                </c:pt>
                <c:pt idx="4464">
                  <c:v>Feb 2025</c:v>
                </c:pt>
                <c:pt idx="4465">
                  <c:v>Feb 2025</c:v>
                </c:pt>
                <c:pt idx="4466">
                  <c:v>Feb 2025</c:v>
                </c:pt>
                <c:pt idx="4467">
                  <c:v>Feb 2025</c:v>
                </c:pt>
                <c:pt idx="4468">
                  <c:v>Feb 2025</c:v>
                </c:pt>
                <c:pt idx="4469">
                  <c:v>Feb 2025</c:v>
                </c:pt>
                <c:pt idx="4470">
                  <c:v>Feb 2025</c:v>
                </c:pt>
                <c:pt idx="4471">
                  <c:v>Feb 2025</c:v>
                </c:pt>
                <c:pt idx="4472">
                  <c:v>Feb 2025</c:v>
                </c:pt>
                <c:pt idx="4473">
                  <c:v>Feb 2025</c:v>
                </c:pt>
                <c:pt idx="4474">
                  <c:v>Feb 2025</c:v>
                </c:pt>
                <c:pt idx="4475">
                  <c:v>Feb 2025</c:v>
                </c:pt>
                <c:pt idx="4476">
                  <c:v>Feb 2025</c:v>
                </c:pt>
                <c:pt idx="4477">
                  <c:v>Feb 2025</c:v>
                </c:pt>
                <c:pt idx="4478">
                  <c:v>Feb 2025</c:v>
                </c:pt>
                <c:pt idx="4479">
                  <c:v>Feb 2025</c:v>
                </c:pt>
                <c:pt idx="4480">
                  <c:v>Feb 2025</c:v>
                </c:pt>
                <c:pt idx="4481">
                  <c:v>Feb 2025</c:v>
                </c:pt>
                <c:pt idx="4482">
                  <c:v>Feb 2025</c:v>
                </c:pt>
                <c:pt idx="4483">
                  <c:v>Feb 2025</c:v>
                </c:pt>
                <c:pt idx="4484">
                  <c:v>Feb 2025</c:v>
                </c:pt>
                <c:pt idx="4485">
                  <c:v>Feb 2025</c:v>
                </c:pt>
                <c:pt idx="4486">
                  <c:v>Feb 2025</c:v>
                </c:pt>
                <c:pt idx="4487">
                  <c:v>Feb 2025</c:v>
                </c:pt>
                <c:pt idx="4488">
                  <c:v>Feb 2025</c:v>
                </c:pt>
                <c:pt idx="4489">
                  <c:v>Feb 2025</c:v>
                </c:pt>
                <c:pt idx="4490">
                  <c:v>Feb 2025</c:v>
                </c:pt>
                <c:pt idx="4491">
                  <c:v>Feb 2025</c:v>
                </c:pt>
                <c:pt idx="4492">
                  <c:v>Feb 2025</c:v>
                </c:pt>
                <c:pt idx="4493">
                  <c:v>Feb 2025</c:v>
                </c:pt>
                <c:pt idx="4494">
                  <c:v>Feb 2025</c:v>
                </c:pt>
                <c:pt idx="4495">
                  <c:v>Feb 2025</c:v>
                </c:pt>
                <c:pt idx="4496">
                  <c:v>Feb 2025</c:v>
                </c:pt>
                <c:pt idx="4497">
                  <c:v>Feb 2025</c:v>
                </c:pt>
                <c:pt idx="4498">
                  <c:v>Feb 2025</c:v>
                </c:pt>
                <c:pt idx="4499">
                  <c:v>Feb 2025</c:v>
                </c:pt>
                <c:pt idx="4500">
                  <c:v>Feb 2025</c:v>
                </c:pt>
                <c:pt idx="4501">
                  <c:v>Feb 2025</c:v>
                </c:pt>
                <c:pt idx="4502">
                  <c:v>Feb 2025</c:v>
                </c:pt>
                <c:pt idx="4503">
                  <c:v>Feb 2025</c:v>
                </c:pt>
                <c:pt idx="4504">
                  <c:v>Feb 2025</c:v>
                </c:pt>
                <c:pt idx="4505">
                  <c:v>Feb 2025</c:v>
                </c:pt>
                <c:pt idx="4506">
                  <c:v>Feb 2025</c:v>
                </c:pt>
                <c:pt idx="4507">
                  <c:v>Feb 2025</c:v>
                </c:pt>
                <c:pt idx="4508">
                  <c:v>Feb 2025</c:v>
                </c:pt>
                <c:pt idx="4509">
                  <c:v>Feb 2025</c:v>
                </c:pt>
                <c:pt idx="4510">
                  <c:v>Feb 2025</c:v>
                </c:pt>
                <c:pt idx="4511">
                  <c:v>Feb 2025</c:v>
                </c:pt>
                <c:pt idx="4512">
                  <c:v>Feb 2025</c:v>
                </c:pt>
                <c:pt idx="4513">
                  <c:v>Feb 2025</c:v>
                </c:pt>
                <c:pt idx="4514">
                  <c:v>Feb 2025</c:v>
                </c:pt>
                <c:pt idx="4515">
                  <c:v>Feb 2025</c:v>
                </c:pt>
                <c:pt idx="4516">
                  <c:v>Feb 2025</c:v>
                </c:pt>
                <c:pt idx="4517">
                  <c:v>Feb 2025</c:v>
                </c:pt>
                <c:pt idx="4518">
                  <c:v>Feb 2025</c:v>
                </c:pt>
                <c:pt idx="4519">
                  <c:v>Feb 2025</c:v>
                </c:pt>
                <c:pt idx="4520">
                  <c:v>Feb 2025</c:v>
                </c:pt>
                <c:pt idx="4521">
                  <c:v>Feb 2025</c:v>
                </c:pt>
                <c:pt idx="4522">
                  <c:v>Feb 2025</c:v>
                </c:pt>
                <c:pt idx="4523">
                  <c:v>Feb 2025</c:v>
                </c:pt>
                <c:pt idx="4524">
                  <c:v>Feb 2025</c:v>
                </c:pt>
                <c:pt idx="4525">
                  <c:v>Feb 2025</c:v>
                </c:pt>
                <c:pt idx="4526">
                  <c:v>Feb 2025</c:v>
                </c:pt>
                <c:pt idx="4527">
                  <c:v>Feb 2025</c:v>
                </c:pt>
                <c:pt idx="4528">
                  <c:v>Feb 2025</c:v>
                </c:pt>
                <c:pt idx="4529">
                  <c:v>Feb 2025</c:v>
                </c:pt>
                <c:pt idx="4530">
                  <c:v>Feb 2025</c:v>
                </c:pt>
                <c:pt idx="4531">
                  <c:v>Feb 2025</c:v>
                </c:pt>
                <c:pt idx="4532">
                  <c:v>Feb 2025</c:v>
                </c:pt>
                <c:pt idx="4533">
                  <c:v>Feb 2025</c:v>
                </c:pt>
                <c:pt idx="4534">
                  <c:v>Feb 2025</c:v>
                </c:pt>
                <c:pt idx="4535">
                  <c:v>Feb 2025</c:v>
                </c:pt>
                <c:pt idx="4536">
                  <c:v>Feb 2025</c:v>
                </c:pt>
                <c:pt idx="4537">
                  <c:v>Feb 2025</c:v>
                </c:pt>
                <c:pt idx="4538">
                  <c:v>Feb 2025</c:v>
                </c:pt>
                <c:pt idx="4539">
                  <c:v>Feb 2025</c:v>
                </c:pt>
                <c:pt idx="4540">
                  <c:v>Feb 2025</c:v>
                </c:pt>
                <c:pt idx="4541">
                  <c:v>Feb 2025</c:v>
                </c:pt>
                <c:pt idx="4542">
                  <c:v>Feb 2025</c:v>
                </c:pt>
                <c:pt idx="4543">
                  <c:v>Feb 2025</c:v>
                </c:pt>
                <c:pt idx="4544">
                  <c:v>Feb 2025</c:v>
                </c:pt>
                <c:pt idx="4545">
                  <c:v>Feb 2025</c:v>
                </c:pt>
                <c:pt idx="4546">
                  <c:v>Feb 2025</c:v>
                </c:pt>
                <c:pt idx="4547">
                  <c:v>Feb 2025</c:v>
                </c:pt>
                <c:pt idx="4548">
                  <c:v>Feb 2025</c:v>
                </c:pt>
                <c:pt idx="4549">
                  <c:v>Feb 2025</c:v>
                </c:pt>
                <c:pt idx="4550">
                  <c:v>Feb 2025</c:v>
                </c:pt>
                <c:pt idx="4551">
                  <c:v>Feb 2025</c:v>
                </c:pt>
                <c:pt idx="4552">
                  <c:v>Feb 2025</c:v>
                </c:pt>
                <c:pt idx="4553">
                  <c:v>Feb 2025</c:v>
                </c:pt>
                <c:pt idx="4554">
                  <c:v>Feb 2025</c:v>
                </c:pt>
                <c:pt idx="4555">
                  <c:v>Feb 2025</c:v>
                </c:pt>
                <c:pt idx="4556">
                  <c:v>Feb 2025</c:v>
                </c:pt>
                <c:pt idx="4557">
                  <c:v>Feb 2025</c:v>
                </c:pt>
                <c:pt idx="4558">
                  <c:v>Feb 2025</c:v>
                </c:pt>
                <c:pt idx="4559">
                  <c:v>Feb 2025</c:v>
                </c:pt>
                <c:pt idx="4560">
                  <c:v>Feb 2025</c:v>
                </c:pt>
                <c:pt idx="4561">
                  <c:v>Feb 2025</c:v>
                </c:pt>
                <c:pt idx="4562">
                  <c:v>Feb 2025</c:v>
                </c:pt>
                <c:pt idx="4563">
                  <c:v>Feb 2025</c:v>
                </c:pt>
                <c:pt idx="4564">
                  <c:v>Feb 2025</c:v>
                </c:pt>
                <c:pt idx="4565">
                  <c:v>Feb 2025</c:v>
                </c:pt>
                <c:pt idx="4566">
                  <c:v>Feb 2025</c:v>
                </c:pt>
                <c:pt idx="4567">
                  <c:v>Feb 2025</c:v>
                </c:pt>
                <c:pt idx="4568">
                  <c:v>Feb 2025</c:v>
                </c:pt>
                <c:pt idx="4569">
                  <c:v>Feb 2025</c:v>
                </c:pt>
                <c:pt idx="4570">
                  <c:v>Feb 2025</c:v>
                </c:pt>
                <c:pt idx="4571">
                  <c:v>Feb 2025</c:v>
                </c:pt>
                <c:pt idx="4572">
                  <c:v>Feb 2025</c:v>
                </c:pt>
                <c:pt idx="4573">
                  <c:v>Feb 2025</c:v>
                </c:pt>
                <c:pt idx="4574">
                  <c:v>Feb 2025</c:v>
                </c:pt>
                <c:pt idx="4575">
                  <c:v>Feb 2025</c:v>
                </c:pt>
                <c:pt idx="4576">
                  <c:v>Feb 2025</c:v>
                </c:pt>
                <c:pt idx="4577">
                  <c:v>Feb 2025</c:v>
                </c:pt>
                <c:pt idx="4578">
                  <c:v>Feb 2025</c:v>
                </c:pt>
                <c:pt idx="4579">
                  <c:v>Feb 2025</c:v>
                </c:pt>
                <c:pt idx="4580">
                  <c:v>Feb 2025</c:v>
                </c:pt>
                <c:pt idx="4581">
                  <c:v>Feb 2025</c:v>
                </c:pt>
                <c:pt idx="4582">
                  <c:v>Feb 2025</c:v>
                </c:pt>
                <c:pt idx="4583">
                  <c:v>Feb 2025</c:v>
                </c:pt>
                <c:pt idx="4584">
                  <c:v>Feb 2025</c:v>
                </c:pt>
                <c:pt idx="4585">
                  <c:v>Feb 2025</c:v>
                </c:pt>
                <c:pt idx="4586">
                  <c:v>Feb 2025</c:v>
                </c:pt>
                <c:pt idx="4587">
                  <c:v>Feb 2025</c:v>
                </c:pt>
                <c:pt idx="4588">
                  <c:v>Feb 2025</c:v>
                </c:pt>
                <c:pt idx="4589">
                  <c:v>Feb 2025</c:v>
                </c:pt>
                <c:pt idx="4590">
                  <c:v>Feb 2025</c:v>
                </c:pt>
                <c:pt idx="4591">
                  <c:v>Feb 2025</c:v>
                </c:pt>
                <c:pt idx="4592">
                  <c:v>Feb 2025</c:v>
                </c:pt>
                <c:pt idx="4593">
                  <c:v>Feb 2025</c:v>
                </c:pt>
                <c:pt idx="4594">
                  <c:v>Feb 2025</c:v>
                </c:pt>
                <c:pt idx="4595">
                  <c:v>Feb 2025</c:v>
                </c:pt>
                <c:pt idx="4596">
                  <c:v>Feb 2025</c:v>
                </c:pt>
                <c:pt idx="4597">
                  <c:v>Feb 2025</c:v>
                </c:pt>
                <c:pt idx="4598">
                  <c:v>Feb 2025</c:v>
                </c:pt>
                <c:pt idx="4599">
                  <c:v>Feb 2025</c:v>
                </c:pt>
                <c:pt idx="4600">
                  <c:v>Feb 2025</c:v>
                </c:pt>
                <c:pt idx="4601">
                  <c:v>Feb 2025</c:v>
                </c:pt>
                <c:pt idx="4602">
                  <c:v>Feb 2025</c:v>
                </c:pt>
                <c:pt idx="4603">
                  <c:v>Feb 2025</c:v>
                </c:pt>
                <c:pt idx="4604">
                  <c:v>Feb 2025</c:v>
                </c:pt>
                <c:pt idx="4605">
                  <c:v>Feb 2025</c:v>
                </c:pt>
                <c:pt idx="4606">
                  <c:v>Feb 2025</c:v>
                </c:pt>
                <c:pt idx="4607">
                  <c:v>Feb 2025</c:v>
                </c:pt>
                <c:pt idx="4608">
                  <c:v>Feb 2025</c:v>
                </c:pt>
                <c:pt idx="4609">
                  <c:v>Feb 2025</c:v>
                </c:pt>
                <c:pt idx="4610">
                  <c:v>Feb 2025</c:v>
                </c:pt>
                <c:pt idx="4611">
                  <c:v>Feb 2025</c:v>
                </c:pt>
                <c:pt idx="4612">
                  <c:v>Feb 2025</c:v>
                </c:pt>
                <c:pt idx="4613">
                  <c:v>Feb 2025</c:v>
                </c:pt>
                <c:pt idx="4614">
                  <c:v>Feb 2025</c:v>
                </c:pt>
                <c:pt idx="4615">
                  <c:v>Feb 2025</c:v>
                </c:pt>
                <c:pt idx="4616">
                  <c:v>Feb 2025</c:v>
                </c:pt>
                <c:pt idx="4617">
                  <c:v>Feb 2025</c:v>
                </c:pt>
                <c:pt idx="4618">
                  <c:v>Feb 2025</c:v>
                </c:pt>
                <c:pt idx="4619">
                  <c:v>Feb 2025</c:v>
                </c:pt>
                <c:pt idx="4620">
                  <c:v>Feb 2025</c:v>
                </c:pt>
                <c:pt idx="4621">
                  <c:v>Feb 2025</c:v>
                </c:pt>
                <c:pt idx="4622">
                  <c:v>Feb 2025</c:v>
                </c:pt>
                <c:pt idx="4623">
                  <c:v>Feb 2025</c:v>
                </c:pt>
                <c:pt idx="4624">
                  <c:v>Feb 2025</c:v>
                </c:pt>
                <c:pt idx="4625">
                  <c:v>Feb 2025</c:v>
                </c:pt>
                <c:pt idx="4626">
                  <c:v>Feb 2025</c:v>
                </c:pt>
                <c:pt idx="4627">
                  <c:v>Feb 2025</c:v>
                </c:pt>
                <c:pt idx="4628">
                  <c:v>Feb 2025</c:v>
                </c:pt>
                <c:pt idx="4629">
                  <c:v>Feb 2025</c:v>
                </c:pt>
                <c:pt idx="4630">
                  <c:v>Feb 2025</c:v>
                </c:pt>
                <c:pt idx="4631">
                  <c:v>Feb 2025</c:v>
                </c:pt>
                <c:pt idx="4632">
                  <c:v>Feb 2025</c:v>
                </c:pt>
                <c:pt idx="4633">
                  <c:v>Feb 2025</c:v>
                </c:pt>
                <c:pt idx="4634">
                  <c:v>Feb 2025</c:v>
                </c:pt>
                <c:pt idx="4635">
                  <c:v>Feb 2025</c:v>
                </c:pt>
                <c:pt idx="4636">
                  <c:v>Feb 2025</c:v>
                </c:pt>
                <c:pt idx="4637">
                  <c:v>Feb 2025</c:v>
                </c:pt>
                <c:pt idx="4638">
                  <c:v>Feb 2025</c:v>
                </c:pt>
                <c:pt idx="4639">
                  <c:v>Feb 2025</c:v>
                </c:pt>
                <c:pt idx="4640">
                  <c:v>Feb 2025</c:v>
                </c:pt>
                <c:pt idx="4641">
                  <c:v>Feb 2025</c:v>
                </c:pt>
                <c:pt idx="4642">
                  <c:v>Feb 2025</c:v>
                </c:pt>
                <c:pt idx="4643">
                  <c:v>Feb 2025</c:v>
                </c:pt>
                <c:pt idx="4644">
                  <c:v>Feb 2025</c:v>
                </c:pt>
                <c:pt idx="4645">
                  <c:v>Feb 2025</c:v>
                </c:pt>
                <c:pt idx="4646">
                  <c:v>Feb 2025</c:v>
                </c:pt>
                <c:pt idx="4647">
                  <c:v>Feb 2025</c:v>
                </c:pt>
                <c:pt idx="4648">
                  <c:v>Feb 2025</c:v>
                </c:pt>
                <c:pt idx="4649">
                  <c:v>Feb 2025</c:v>
                </c:pt>
                <c:pt idx="4650">
                  <c:v>Feb 2025</c:v>
                </c:pt>
                <c:pt idx="4651">
                  <c:v>Feb 2025</c:v>
                </c:pt>
                <c:pt idx="4652">
                  <c:v>Feb 2025</c:v>
                </c:pt>
                <c:pt idx="4653">
                  <c:v>Feb 2025</c:v>
                </c:pt>
                <c:pt idx="4654">
                  <c:v>Feb 2025</c:v>
                </c:pt>
                <c:pt idx="4655">
                  <c:v>Feb 2025</c:v>
                </c:pt>
                <c:pt idx="4656">
                  <c:v>Feb 2025</c:v>
                </c:pt>
                <c:pt idx="4657">
                  <c:v>Feb 2025</c:v>
                </c:pt>
                <c:pt idx="4658">
                  <c:v>Feb 2025</c:v>
                </c:pt>
                <c:pt idx="4659">
                  <c:v>Feb 2025</c:v>
                </c:pt>
                <c:pt idx="4660">
                  <c:v>Feb 2025</c:v>
                </c:pt>
                <c:pt idx="4661">
                  <c:v>Feb 2025</c:v>
                </c:pt>
                <c:pt idx="4662">
                  <c:v>Feb 2025</c:v>
                </c:pt>
                <c:pt idx="4663">
                  <c:v>Feb 2025</c:v>
                </c:pt>
                <c:pt idx="4664">
                  <c:v>Feb 2025</c:v>
                </c:pt>
                <c:pt idx="4665">
                  <c:v>Feb 2025</c:v>
                </c:pt>
                <c:pt idx="4666">
                  <c:v>Feb 2025</c:v>
                </c:pt>
                <c:pt idx="4667">
                  <c:v>Feb 2025</c:v>
                </c:pt>
                <c:pt idx="4668">
                  <c:v>Feb 2025</c:v>
                </c:pt>
                <c:pt idx="4669">
                  <c:v>Feb 2025</c:v>
                </c:pt>
                <c:pt idx="4670">
                  <c:v>Feb 2025</c:v>
                </c:pt>
                <c:pt idx="4671">
                  <c:v>Feb 2025</c:v>
                </c:pt>
                <c:pt idx="4672">
                  <c:v>Feb 2025</c:v>
                </c:pt>
                <c:pt idx="4673">
                  <c:v>Feb 2025</c:v>
                </c:pt>
                <c:pt idx="4674">
                  <c:v>Feb 2025</c:v>
                </c:pt>
                <c:pt idx="4675">
                  <c:v>Feb 2025</c:v>
                </c:pt>
                <c:pt idx="4676">
                  <c:v>Feb 2025</c:v>
                </c:pt>
                <c:pt idx="4677">
                  <c:v>Feb 2025</c:v>
                </c:pt>
                <c:pt idx="4678">
                  <c:v>Feb 2025</c:v>
                </c:pt>
                <c:pt idx="4679">
                  <c:v>Feb 2025</c:v>
                </c:pt>
                <c:pt idx="4680">
                  <c:v>Feb 2025</c:v>
                </c:pt>
                <c:pt idx="4681">
                  <c:v>Feb 2025</c:v>
                </c:pt>
                <c:pt idx="4682">
                  <c:v>Feb 2025</c:v>
                </c:pt>
                <c:pt idx="4683">
                  <c:v>Feb 2025</c:v>
                </c:pt>
                <c:pt idx="4684">
                  <c:v>Feb 2025</c:v>
                </c:pt>
                <c:pt idx="4685">
                  <c:v>Feb 2025</c:v>
                </c:pt>
                <c:pt idx="4686">
                  <c:v>Feb 2025</c:v>
                </c:pt>
                <c:pt idx="4687">
                  <c:v>Feb 2025</c:v>
                </c:pt>
                <c:pt idx="4688">
                  <c:v>Feb 2025</c:v>
                </c:pt>
                <c:pt idx="4689">
                  <c:v>Feb 2025</c:v>
                </c:pt>
                <c:pt idx="4690">
                  <c:v>Feb 2025</c:v>
                </c:pt>
                <c:pt idx="4691">
                  <c:v>Feb 2025</c:v>
                </c:pt>
                <c:pt idx="4692">
                  <c:v>Feb 2025</c:v>
                </c:pt>
                <c:pt idx="4693">
                  <c:v>Feb 2025</c:v>
                </c:pt>
                <c:pt idx="4694">
                  <c:v>Feb 2025</c:v>
                </c:pt>
                <c:pt idx="4695">
                  <c:v>Feb 2025</c:v>
                </c:pt>
                <c:pt idx="4696">
                  <c:v>Feb 2025</c:v>
                </c:pt>
                <c:pt idx="4697">
                  <c:v>Feb 2025</c:v>
                </c:pt>
                <c:pt idx="4698">
                  <c:v>Feb 2025</c:v>
                </c:pt>
                <c:pt idx="4699">
                  <c:v>Feb 2025</c:v>
                </c:pt>
                <c:pt idx="4700">
                  <c:v>Feb 2025</c:v>
                </c:pt>
                <c:pt idx="4701">
                  <c:v>Feb 2025</c:v>
                </c:pt>
                <c:pt idx="4702">
                  <c:v>Feb 2025</c:v>
                </c:pt>
                <c:pt idx="4703">
                  <c:v>Feb 2025</c:v>
                </c:pt>
                <c:pt idx="4704">
                  <c:v>Feb 2025</c:v>
                </c:pt>
                <c:pt idx="4705">
                  <c:v>Feb 2025</c:v>
                </c:pt>
                <c:pt idx="4706">
                  <c:v>Feb 2025</c:v>
                </c:pt>
                <c:pt idx="4707">
                  <c:v>Feb 2025</c:v>
                </c:pt>
                <c:pt idx="4708">
                  <c:v>Feb 2025</c:v>
                </c:pt>
                <c:pt idx="4709">
                  <c:v>Feb 2025</c:v>
                </c:pt>
                <c:pt idx="4710">
                  <c:v>Feb 2025</c:v>
                </c:pt>
                <c:pt idx="4711">
                  <c:v>Feb 2025</c:v>
                </c:pt>
                <c:pt idx="4712">
                  <c:v>Feb 2025</c:v>
                </c:pt>
                <c:pt idx="4713">
                  <c:v>Feb 2025</c:v>
                </c:pt>
                <c:pt idx="4714">
                  <c:v>Feb 2025</c:v>
                </c:pt>
                <c:pt idx="4715">
                  <c:v>Feb 2025</c:v>
                </c:pt>
                <c:pt idx="4716">
                  <c:v>Feb 2025</c:v>
                </c:pt>
                <c:pt idx="4717">
                  <c:v>Feb 2025</c:v>
                </c:pt>
                <c:pt idx="4718">
                  <c:v>Feb 2025</c:v>
                </c:pt>
                <c:pt idx="4719">
                  <c:v>Feb 2025</c:v>
                </c:pt>
                <c:pt idx="4720">
                  <c:v>Feb 2025</c:v>
                </c:pt>
                <c:pt idx="4721">
                  <c:v>Feb 2025</c:v>
                </c:pt>
                <c:pt idx="4722">
                  <c:v>Feb 2025</c:v>
                </c:pt>
                <c:pt idx="4723">
                  <c:v>Feb 2025</c:v>
                </c:pt>
                <c:pt idx="4724">
                  <c:v>Feb 2025</c:v>
                </c:pt>
                <c:pt idx="4725">
                  <c:v>Feb 2025</c:v>
                </c:pt>
                <c:pt idx="4726">
                  <c:v>Feb 2025</c:v>
                </c:pt>
                <c:pt idx="4727">
                  <c:v>Feb 2025</c:v>
                </c:pt>
                <c:pt idx="4728">
                  <c:v>Feb 2025</c:v>
                </c:pt>
                <c:pt idx="4729">
                  <c:v>Feb 2025</c:v>
                </c:pt>
                <c:pt idx="4730">
                  <c:v>Feb 2025</c:v>
                </c:pt>
                <c:pt idx="4731">
                  <c:v>Feb 2025</c:v>
                </c:pt>
                <c:pt idx="4732">
                  <c:v>Feb 2025</c:v>
                </c:pt>
                <c:pt idx="4733">
                  <c:v>Feb 2025</c:v>
                </c:pt>
                <c:pt idx="4734">
                  <c:v>Feb 2025</c:v>
                </c:pt>
                <c:pt idx="4735">
                  <c:v>Feb 2025</c:v>
                </c:pt>
                <c:pt idx="4736">
                  <c:v>Feb 2025</c:v>
                </c:pt>
                <c:pt idx="4737">
                  <c:v>Feb 2025</c:v>
                </c:pt>
                <c:pt idx="4738">
                  <c:v>Feb 2025</c:v>
                </c:pt>
                <c:pt idx="4739">
                  <c:v>Feb 2025</c:v>
                </c:pt>
                <c:pt idx="4740">
                  <c:v>Feb 2025</c:v>
                </c:pt>
                <c:pt idx="4741">
                  <c:v>Feb 2025</c:v>
                </c:pt>
                <c:pt idx="4742">
                  <c:v>Feb 2025</c:v>
                </c:pt>
                <c:pt idx="4743">
                  <c:v>Feb 2025</c:v>
                </c:pt>
                <c:pt idx="4744">
                  <c:v>Feb 2025</c:v>
                </c:pt>
                <c:pt idx="4745">
                  <c:v>Feb 2025</c:v>
                </c:pt>
                <c:pt idx="4746">
                  <c:v>Feb 2025</c:v>
                </c:pt>
                <c:pt idx="4747">
                  <c:v>Feb 2025</c:v>
                </c:pt>
                <c:pt idx="4748">
                  <c:v>Feb 2025</c:v>
                </c:pt>
                <c:pt idx="4749">
                  <c:v>Feb 2025</c:v>
                </c:pt>
                <c:pt idx="4750">
                  <c:v>Feb 2025</c:v>
                </c:pt>
                <c:pt idx="4751">
                  <c:v>Feb 2025</c:v>
                </c:pt>
                <c:pt idx="4752">
                  <c:v>Feb 2025</c:v>
                </c:pt>
                <c:pt idx="4753">
                  <c:v>Feb 2025</c:v>
                </c:pt>
                <c:pt idx="4754">
                  <c:v>Feb 2025</c:v>
                </c:pt>
                <c:pt idx="4755">
                  <c:v>Feb 2025</c:v>
                </c:pt>
                <c:pt idx="4756">
                  <c:v>Feb 2025</c:v>
                </c:pt>
                <c:pt idx="4757">
                  <c:v>Feb 2025</c:v>
                </c:pt>
                <c:pt idx="4758">
                  <c:v>Feb 2025</c:v>
                </c:pt>
                <c:pt idx="4759">
                  <c:v>Feb 2025</c:v>
                </c:pt>
                <c:pt idx="4760">
                  <c:v>Feb 2025</c:v>
                </c:pt>
                <c:pt idx="4761">
                  <c:v>Feb 2025</c:v>
                </c:pt>
                <c:pt idx="4762">
                  <c:v>Feb 2025</c:v>
                </c:pt>
                <c:pt idx="4763">
                  <c:v>Feb 2025</c:v>
                </c:pt>
                <c:pt idx="4764">
                  <c:v>Feb 2025</c:v>
                </c:pt>
                <c:pt idx="4765">
                  <c:v>Feb 2025</c:v>
                </c:pt>
                <c:pt idx="4766">
                  <c:v>Feb 2025</c:v>
                </c:pt>
                <c:pt idx="4767">
                  <c:v>Feb 2025</c:v>
                </c:pt>
                <c:pt idx="4768">
                  <c:v>Feb 2025</c:v>
                </c:pt>
                <c:pt idx="4769">
                  <c:v>Feb 2025</c:v>
                </c:pt>
                <c:pt idx="4770">
                  <c:v>Feb 2025</c:v>
                </c:pt>
                <c:pt idx="4771">
                  <c:v>Feb 2025</c:v>
                </c:pt>
                <c:pt idx="4772">
                  <c:v>Feb 2025</c:v>
                </c:pt>
                <c:pt idx="4773">
                  <c:v>Feb 2025</c:v>
                </c:pt>
                <c:pt idx="4774">
                  <c:v>Feb 2025</c:v>
                </c:pt>
                <c:pt idx="4775">
                  <c:v>Feb 2025</c:v>
                </c:pt>
                <c:pt idx="4776">
                  <c:v>Feb 2025</c:v>
                </c:pt>
                <c:pt idx="4777">
                  <c:v>Feb 2025</c:v>
                </c:pt>
                <c:pt idx="4778">
                  <c:v>Feb 2025</c:v>
                </c:pt>
                <c:pt idx="4779">
                  <c:v>Feb 2025</c:v>
                </c:pt>
                <c:pt idx="4780">
                  <c:v>Feb 2025</c:v>
                </c:pt>
                <c:pt idx="4781">
                  <c:v>Feb 2025</c:v>
                </c:pt>
                <c:pt idx="4782">
                  <c:v>Feb 2025</c:v>
                </c:pt>
                <c:pt idx="4783">
                  <c:v>Feb 2025</c:v>
                </c:pt>
                <c:pt idx="4784">
                  <c:v>Feb 2025</c:v>
                </c:pt>
                <c:pt idx="4785">
                  <c:v>Feb 2025</c:v>
                </c:pt>
                <c:pt idx="4786">
                  <c:v>Feb 2025</c:v>
                </c:pt>
                <c:pt idx="4787">
                  <c:v>Feb 2025</c:v>
                </c:pt>
                <c:pt idx="4788">
                  <c:v>Feb 2025</c:v>
                </c:pt>
                <c:pt idx="4789">
                  <c:v>Feb 2025</c:v>
                </c:pt>
                <c:pt idx="4790">
                  <c:v>Feb 2025</c:v>
                </c:pt>
                <c:pt idx="4791">
                  <c:v>Feb 2025</c:v>
                </c:pt>
                <c:pt idx="4792">
                  <c:v>Feb 2025</c:v>
                </c:pt>
                <c:pt idx="4793">
                  <c:v>Feb 2025</c:v>
                </c:pt>
                <c:pt idx="4794">
                  <c:v>Feb 2025</c:v>
                </c:pt>
                <c:pt idx="4795">
                  <c:v>Feb 2025</c:v>
                </c:pt>
                <c:pt idx="4796">
                  <c:v>Feb 2025</c:v>
                </c:pt>
                <c:pt idx="4797">
                  <c:v>Feb 2025</c:v>
                </c:pt>
                <c:pt idx="4798">
                  <c:v>Feb 2025</c:v>
                </c:pt>
                <c:pt idx="4799">
                  <c:v>Feb 2025</c:v>
                </c:pt>
                <c:pt idx="4800">
                  <c:v>Feb 2025</c:v>
                </c:pt>
                <c:pt idx="4801">
                  <c:v>Feb 2025</c:v>
                </c:pt>
                <c:pt idx="4802">
                  <c:v>Feb 2025</c:v>
                </c:pt>
                <c:pt idx="4803">
                  <c:v>Feb 2025</c:v>
                </c:pt>
                <c:pt idx="4804">
                  <c:v>Feb 2025</c:v>
                </c:pt>
                <c:pt idx="4805">
                  <c:v>Feb 2025</c:v>
                </c:pt>
                <c:pt idx="4806">
                  <c:v>Feb 2025</c:v>
                </c:pt>
                <c:pt idx="4807">
                  <c:v>Feb 2025</c:v>
                </c:pt>
                <c:pt idx="4808">
                  <c:v>Feb 2025</c:v>
                </c:pt>
                <c:pt idx="4809">
                  <c:v>Feb 2025</c:v>
                </c:pt>
                <c:pt idx="4810">
                  <c:v>Feb 2025</c:v>
                </c:pt>
                <c:pt idx="4811">
                  <c:v>Feb 2025</c:v>
                </c:pt>
                <c:pt idx="4812">
                  <c:v>Feb 2025</c:v>
                </c:pt>
                <c:pt idx="4813">
                  <c:v>Feb 2025</c:v>
                </c:pt>
                <c:pt idx="4814">
                  <c:v>Feb 2025</c:v>
                </c:pt>
                <c:pt idx="4815">
                  <c:v>Feb 2025</c:v>
                </c:pt>
                <c:pt idx="4816">
                  <c:v>Feb 2025</c:v>
                </c:pt>
                <c:pt idx="4817">
                  <c:v>Feb 2025</c:v>
                </c:pt>
                <c:pt idx="4818">
                  <c:v>Feb 2025</c:v>
                </c:pt>
                <c:pt idx="4819">
                  <c:v>Feb 2025</c:v>
                </c:pt>
                <c:pt idx="4820">
                  <c:v>Feb 2025</c:v>
                </c:pt>
                <c:pt idx="4821">
                  <c:v>Feb 2025</c:v>
                </c:pt>
                <c:pt idx="4822">
                  <c:v>Feb 2025</c:v>
                </c:pt>
                <c:pt idx="4823">
                  <c:v>Feb 2025</c:v>
                </c:pt>
                <c:pt idx="4824">
                  <c:v>Feb 2025</c:v>
                </c:pt>
                <c:pt idx="4825">
                  <c:v>Feb 2025</c:v>
                </c:pt>
                <c:pt idx="4826">
                  <c:v>Feb 2025</c:v>
                </c:pt>
                <c:pt idx="4827">
                  <c:v>Feb 2025</c:v>
                </c:pt>
                <c:pt idx="4828">
                  <c:v>Feb 2025</c:v>
                </c:pt>
                <c:pt idx="4829">
                  <c:v>Feb 2025</c:v>
                </c:pt>
                <c:pt idx="4830">
                  <c:v>Feb 2025</c:v>
                </c:pt>
                <c:pt idx="4831">
                  <c:v>Feb 2025</c:v>
                </c:pt>
                <c:pt idx="4832">
                  <c:v>Feb 2025</c:v>
                </c:pt>
                <c:pt idx="4833">
                  <c:v>Feb 2025</c:v>
                </c:pt>
                <c:pt idx="4834">
                  <c:v>Feb 2025</c:v>
                </c:pt>
                <c:pt idx="4835">
                  <c:v>Feb 2025</c:v>
                </c:pt>
                <c:pt idx="4836">
                  <c:v>Feb 2025</c:v>
                </c:pt>
                <c:pt idx="4837">
                  <c:v>Feb 2025</c:v>
                </c:pt>
                <c:pt idx="4838">
                  <c:v>Feb 2025</c:v>
                </c:pt>
                <c:pt idx="4839">
                  <c:v>Feb 2025</c:v>
                </c:pt>
                <c:pt idx="4840">
                  <c:v>Feb 2025</c:v>
                </c:pt>
                <c:pt idx="4841">
                  <c:v>Feb 2025</c:v>
                </c:pt>
                <c:pt idx="4842">
                  <c:v>Feb 2025</c:v>
                </c:pt>
                <c:pt idx="4843">
                  <c:v>Feb 2025</c:v>
                </c:pt>
                <c:pt idx="4844">
                  <c:v>Feb 2025</c:v>
                </c:pt>
                <c:pt idx="4845">
                  <c:v>Feb 2025</c:v>
                </c:pt>
                <c:pt idx="4846">
                  <c:v>Feb 2025</c:v>
                </c:pt>
                <c:pt idx="4847">
                  <c:v>Feb 2025</c:v>
                </c:pt>
                <c:pt idx="4848">
                  <c:v>Feb 2025</c:v>
                </c:pt>
                <c:pt idx="4849">
                  <c:v>Feb 2025</c:v>
                </c:pt>
                <c:pt idx="4850">
                  <c:v>Feb 2025</c:v>
                </c:pt>
                <c:pt idx="4851">
                  <c:v>Feb 2025</c:v>
                </c:pt>
                <c:pt idx="4852">
                  <c:v>Feb 2025</c:v>
                </c:pt>
                <c:pt idx="4853">
                  <c:v>Feb 2025</c:v>
                </c:pt>
                <c:pt idx="4854">
                  <c:v>Feb 2025</c:v>
                </c:pt>
                <c:pt idx="4855">
                  <c:v>Feb 2025</c:v>
                </c:pt>
                <c:pt idx="4856">
                  <c:v>Feb 2025</c:v>
                </c:pt>
                <c:pt idx="4857">
                  <c:v>Feb 2025</c:v>
                </c:pt>
                <c:pt idx="4858">
                  <c:v>Feb 2025</c:v>
                </c:pt>
                <c:pt idx="4859">
                  <c:v>Feb 2025</c:v>
                </c:pt>
                <c:pt idx="4860">
                  <c:v>Feb 2025</c:v>
                </c:pt>
                <c:pt idx="4861">
                  <c:v>Feb 2025</c:v>
                </c:pt>
                <c:pt idx="4862">
                  <c:v>Feb 2025</c:v>
                </c:pt>
                <c:pt idx="4863">
                  <c:v>Feb 2025</c:v>
                </c:pt>
                <c:pt idx="4864">
                  <c:v>Feb 2025</c:v>
                </c:pt>
                <c:pt idx="4865">
                  <c:v>Feb 2025</c:v>
                </c:pt>
                <c:pt idx="4866">
                  <c:v>Feb 2025</c:v>
                </c:pt>
                <c:pt idx="4867">
                  <c:v>Feb 2025</c:v>
                </c:pt>
                <c:pt idx="4868">
                  <c:v>Feb 2025</c:v>
                </c:pt>
                <c:pt idx="4869">
                  <c:v>Feb 2025</c:v>
                </c:pt>
                <c:pt idx="4870">
                  <c:v>Feb 2025</c:v>
                </c:pt>
                <c:pt idx="4871">
                  <c:v>Feb 2025</c:v>
                </c:pt>
                <c:pt idx="4872">
                  <c:v>Feb 2025</c:v>
                </c:pt>
                <c:pt idx="4873">
                  <c:v>Feb 2025</c:v>
                </c:pt>
                <c:pt idx="4874">
                  <c:v>Feb 2025</c:v>
                </c:pt>
                <c:pt idx="4875">
                  <c:v>Feb 2025</c:v>
                </c:pt>
                <c:pt idx="4876">
                  <c:v>Feb 2025</c:v>
                </c:pt>
                <c:pt idx="4877">
                  <c:v>Feb 2025</c:v>
                </c:pt>
                <c:pt idx="4878">
                  <c:v>Feb 2025</c:v>
                </c:pt>
                <c:pt idx="4879">
                  <c:v>Feb 2025</c:v>
                </c:pt>
                <c:pt idx="4880">
                  <c:v>Feb 2025</c:v>
                </c:pt>
                <c:pt idx="4881">
                  <c:v>Feb 2025</c:v>
                </c:pt>
                <c:pt idx="4882">
                  <c:v>Feb 2025</c:v>
                </c:pt>
                <c:pt idx="4883">
                  <c:v>Feb 2025</c:v>
                </c:pt>
                <c:pt idx="4884">
                  <c:v>Feb 2025</c:v>
                </c:pt>
                <c:pt idx="4885">
                  <c:v>Feb 2025</c:v>
                </c:pt>
                <c:pt idx="4886">
                  <c:v>Feb 2025</c:v>
                </c:pt>
                <c:pt idx="4887">
                  <c:v>Feb 2025</c:v>
                </c:pt>
                <c:pt idx="4888">
                  <c:v>Feb 2025</c:v>
                </c:pt>
                <c:pt idx="4889">
                  <c:v>Feb 2025</c:v>
                </c:pt>
                <c:pt idx="4890">
                  <c:v>Feb 2025</c:v>
                </c:pt>
                <c:pt idx="4891">
                  <c:v>Feb 2025</c:v>
                </c:pt>
                <c:pt idx="4892">
                  <c:v>Feb 2025</c:v>
                </c:pt>
                <c:pt idx="4893">
                  <c:v>Feb 2025</c:v>
                </c:pt>
                <c:pt idx="4894">
                  <c:v>Feb 2025</c:v>
                </c:pt>
                <c:pt idx="4895">
                  <c:v>Feb 2025</c:v>
                </c:pt>
                <c:pt idx="4896">
                  <c:v>Feb 2025</c:v>
                </c:pt>
                <c:pt idx="4897">
                  <c:v>Feb 2025</c:v>
                </c:pt>
                <c:pt idx="4898">
                  <c:v>Feb 2025</c:v>
                </c:pt>
                <c:pt idx="4899">
                  <c:v>Feb 2025</c:v>
                </c:pt>
                <c:pt idx="4900">
                  <c:v>Feb 2025</c:v>
                </c:pt>
                <c:pt idx="4901">
                  <c:v>Feb 2025</c:v>
                </c:pt>
                <c:pt idx="4902">
                  <c:v>Feb 2025</c:v>
                </c:pt>
                <c:pt idx="4903">
                  <c:v>Feb 2025</c:v>
                </c:pt>
                <c:pt idx="4904">
                  <c:v>Feb 2025</c:v>
                </c:pt>
                <c:pt idx="4905">
                  <c:v>Feb 2025</c:v>
                </c:pt>
                <c:pt idx="4906">
                  <c:v>Feb 2025</c:v>
                </c:pt>
                <c:pt idx="4907">
                  <c:v>Feb 2025</c:v>
                </c:pt>
                <c:pt idx="4908">
                  <c:v>Feb 2025</c:v>
                </c:pt>
                <c:pt idx="4909">
                  <c:v>Feb 2025</c:v>
                </c:pt>
                <c:pt idx="4910">
                  <c:v>Feb 2025</c:v>
                </c:pt>
                <c:pt idx="4911">
                  <c:v>Feb 2025</c:v>
                </c:pt>
                <c:pt idx="4912">
                  <c:v>Feb 2025</c:v>
                </c:pt>
                <c:pt idx="4913">
                  <c:v>Feb 2025</c:v>
                </c:pt>
                <c:pt idx="4914">
                  <c:v>Feb 2025</c:v>
                </c:pt>
                <c:pt idx="4915">
                  <c:v>Feb 2025</c:v>
                </c:pt>
                <c:pt idx="4916">
                  <c:v>Feb 2025</c:v>
                </c:pt>
                <c:pt idx="4917">
                  <c:v>Feb 2025</c:v>
                </c:pt>
                <c:pt idx="4918">
                  <c:v>Feb 2025</c:v>
                </c:pt>
                <c:pt idx="4919">
                  <c:v>Feb 2025</c:v>
                </c:pt>
                <c:pt idx="4920">
                  <c:v>Feb 2025</c:v>
                </c:pt>
                <c:pt idx="4921">
                  <c:v>Feb 2025</c:v>
                </c:pt>
                <c:pt idx="4922">
                  <c:v>Feb 2025</c:v>
                </c:pt>
                <c:pt idx="4923">
                  <c:v>Feb 2025</c:v>
                </c:pt>
                <c:pt idx="4924">
                  <c:v>Feb 2025</c:v>
                </c:pt>
                <c:pt idx="4925">
                  <c:v>Feb 2025</c:v>
                </c:pt>
                <c:pt idx="4926">
                  <c:v>Feb 2025</c:v>
                </c:pt>
                <c:pt idx="4927">
                  <c:v>Feb 2025</c:v>
                </c:pt>
                <c:pt idx="4928">
                  <c:v>Feb 2025</c:v>
                </c:pt>
                <c:pt idx="4929">
                  <c:v>Feb 2025</c:v>
                </c:pt>
                <c:pt idx="4930">
                  <c:v>Feb 2025</c:v>
                </c:pt>
                <c:pt idx="4931">
                  <c:v>Feb 2025</c:v>
                </c:pt>
                <c:pt idx="4932">
                  <c:v>Feb 2025</c:v>
                </c:pt>
                <c:pt idx="4933">
                  <c:v>Feb 2025</c:v>
                </c:pt>
                <c:pt idx="4934">
                  <c:v>Feb 2025</c:v>
                </c:pt>
                <c:pt idx="4935">
                  <c:v>Feb 2025</c:v>
                </c:pt>
                <c:pt idx="4936">
                  <c:v>Feb 2025</c:v>
                </c:pt>
                <c:pt idx="4937">
                  <c:v>Feb 2025</c:v>
                </c:pt>
                <c:pt idx="4938">
                  <c:v>Feb 2025</c:v>
                </c:pt>
                <c:pt idx="4939">
                  <c:v>Feb 2025</c:v>
                </c:pt>
                <c:pt idx="4940">
                  <c:v>Feb 2025</c:v>
                </c:pt>
                <c:pt idx="4941">
                  <c:v>Feb 2025</c:v>
                </c:pt>
                <c:pt idx="4942">
                  <c:v>Feb 2025</c:v>
                </c:pt>
                <c:pt idx="4943">
                  <c:v>Feb 2025</c:v>
                </c:pt>
                <c:pt idx="4944">
                  <c:v>Feb 2025</c:v>
                </c:pt>
                <c:pt idx="4945">
                  <c:v>Feb 2025</c:v>
                </c:pt>
                <c:pt idx="4946">
                  <c:v>Feb 2025</c:v>
                </c:pt>
                <c:pt idx="4947">
                  <c:v>Feb 2025</c:v>
                </c:pt>
                <c:pt idx="4948">
                  <c:v>Feb 2025</c:v>
                </c:pt>
                <c:pt idx="4949">
                  <c:v>Feb 2025</c:v>
                </c:pt>
                <c:pt idx="4950">
                  <c:v>Feb 2025</c:v>
                </c:pt>
                <c:pt idx="4951">
                  <c:v>Feb 2025</c:v>
                </c:pt>
                <c:pt idx="4952">
                  <c:v>Feb 2025</c:v>
                </c:pt>
                <c:pt idx="4953">
                  <c:v>Feb 2025</c:v>
                </c:pt>
                <c:pt idx="4954">
                  <c:v>Feb 2025</c:v>
                </c:pt>
                <c:pt idx="4955">
                  <c:v>Feb 2025</c:v>
                </c:pt>
                <c:pt idx="4956">
                  <c:v>Feb 2025</c:v>
                </c:pt>
                <c:pt idx="4957">
                  <c:v>Feb 2025</c:v>
                </c:pt>
                <c:pt idx="4958">
                  <c:v>Feb 2025</c:v>
                </c:pt>
                <c:pt idx="4959">
                  <c:v>Feb 2025</c:v>
                </c:pt>
                <c:pt idx="4960">
                  <c:v>Feb 2025</c:v>
                </c:pt>
                <c:pt idx="4961">
                  <c:v>Feb 2025</c:v>
                </c:pt>
                <c:pt idx="4962">
                  <c:v>Feb 2025</c:v>
                </c:pt>
                <c:pt idx="4963">
                  <c:v>Feb 2025</c:v>
                </c:pt>
                <c:pt idx="4964">
                  <c:v>Feb 2025</c:v>
                </c:pt>
                <c:pt idx="4965">
                  <c:v>Feb 2025</c:v>
                </c:pt>
                <c:pt idx="4966">
                  <c:v>Feb 2025</c:v>
                </c:pt>
                <c:pt idx="4967">
                  <c:v>Feb 2025</c:v>
                </c:pt>
                <c:pt idx="4968">
                  <c:v>Feb 2025</c:v>
                </c:pt>
                <c:pt idx="4969">
                  <c:v>Feb 2025</c:v>
                </c:pt>
                <c:pt idx="4970">
                  <c:v>Feb 2025</c:v>
                </c:pt>
                <c:pt idx="4971">
                  <c:v>Feb 2025</c:v>
                </c:pt>
                <c:pt idx="4972">
                  <c:v>Feb 2025</c:v>
                </c:pt>
                <c:pt idx="4973">
                  <c:v>Feb 2025</c:v>
                </c:pt>
                <c:pt idx="4974">
                  <c:v>Feb 2025</c:v>
                </c:pt>
                <c:pt idx="4975">
                  <c:v>Feb 2025</c:v>
                </c:pt>
                <c:pt idx="4976">
                  <c:v>Feb 2025</c:v>
                </c:pt>
                <c:pt idx="4977">
                  <c:v>Feb 2025</c:v>
                </c:pt>
                <c:pt idx="4978">
                  <c:v>Feb 2025</c:v>
                </c:pt>
                <c:pt idx="4979">
                  <c:v>Feb 2025</c:v>
                </c:pt>
                <c:pt idx="4980">
                  <c:v>Feb 2025</c:v>
                </c:pt>
                <c:pt idx="4981">
                  <c:v>Feb 2025</c:v>
                </c:pt>
                <c:pt idx="4982">
                  <c:v>Feb 2025</c:v>
                </c:pt>
                <c:pt idx="4983">
                  <c:v>Feb 2025</c:v>
                </c:pt>
                <c:pt idx="4984">
                  <c:v>Feb 2025</c:v>
                </c:pt>
                <c:pt idx="4985">
                  <c:v>Feb 2025</c:v>
                </c:pt>
                <c:pt idx="4986">
                  <c:v>Feb 2025</c:v>
                </c:pt>
                <c:pt idx="4987">
                  <c:v>Feb 2025</c:v>
                </c:pt>
                <c:pt idx="4988">
                  <c:v>Feb 2025</c:v>
                </c:pt>
                <c:pt idx="4989">
                  <c:v>Feb 2025</c:v>
                </c:pt>
                <c:pt idx="4990">
                  <c:v>Feb 2025</c:v>
                </c:pt>
                <c:pt idx="4991">
                  <c:v>Feb 2025</c:v>
                </c:pt>
                <c:pt idx="4992">
                  <c:v>Feb 2025</c:v>
                </c:pt>
                <c:pt idx="4993">
                  <c:v>Feb 2025</c:v>
                </c:pt>
                <c:pt idx="4994">
                  <c:v>Feb 2025</c:v>
                </c:pt>
                <c:pt idx="4995">
                  <c:v>Feb 2025</c:v>
                </c:pt>
                <c:pt idx="4996">
                  <c:v>Feb 2025</c:v>
                </c:pt>
                <c:pt idx="4997">
                  <c:v>Feb 2025</c:v>
                </c:pt>
                <c:pt idx="4998">
                  <c:v>Feb 2025</c:v>
                </c:pt>
                <c:pt idx="4999">
                  <c:v>Feb 2025</c:v>
                </c:pt>
                <c:pt idx="5000">
                  <c:v>Feb 2025</c:v>
                </c:pt>
                <c:pt idx="5001">
                  <c:v>Feb 2025</c:v>
                </c:pt>
                <c:pt idx="5002">
                  <c:v>Feb 2025</c:v>
                </c:pt>
                <c:pt idx="5003">
                  <c:v>Feb 2025</c:v>
                </c:pt>
                <c:pt idx="5004">
                  <c:v>Feb 2025</c:v>
                </c:pt>
                <c:pt idx="5005">
                  <c:v>Feb 2025</c:v>
                </c:pt>
                <c:pt idx="5006">
                  <c:v>Feb 2025</c:v>
                </c:pt>
                <c:pt idx="5007">
                  <c:v>Feb 2025</c:v>
                </c:pt>
                <c:pt idx="5008">
                  <c:v>Feb 2025</c:v>
                </c:pt>
                <c:pt idx="5009">
                  <c:v>Feb 2025</c:v>
                </c:pt>
                <c:pt idx="5010">
                  <c:v>Feb 2025</c:v>
                </c:pt>
                <c:pt idx="5011">
                  <c:v>Feb 2025</c:v>
                </c:pt>
                <c:pt idx="5012">
                  <c:v>Feb 2025</c:v>
                </c:pt>
                <c:pt idx="5013">
                  <c:v>Feb 2025</c:v>
                </c:pt>
                <c:pt idx="5014">
                  <c:v>Feb 2025</c:v>
                </c:pt>
                <c:pt idx="5015">
                  <c:v>Feb 2025</c:v>
                </c:pt>
                <c:pt idx="5016">
                  <c:v>Feb 2025</c:v>
                </c:pt>
                <c:pt idx="5017">
                  <c:v>Feb 2025</c:v>
                </c:pt>
                <c:pt idx="5018">
                  <c:v>Feb 2025</c:v>
                </c:pt>
                <c:pt idx="5019">
                  <c:v>Feb 2025</c:v>
                </c:pt>
                <c:pt idx="5020">
                  <c:v>Feb 2025</c:v>
                </c:pt>
                <c:pt idx="5021">
                  <c:v>Feb 2025</c:v>
                </c:pt>
                <c:pt idx="5022">
                  <c:v>Feb 2025</c:v>
                </c:pt>
                <c:pt idx="5023">
                  <c:v>Feb 2025</c:v>
                </c:pt>
                <c:pt idx="5024">
                  <c:v>Feb 2025</c:v>
                </c:pt>
                <c:pt idx="5025">
                  <c:v>Feb 2025</c:v>
                </c:pt>
                <c:pt idx="5026">
                  <c:v>Feb 2025</c:v>
                </c:pt>
                <c:pt idx="5027">
                  <c:v>Feb 2025</c:v>
                </c:pt>
                <c:pt idx="5028">
                  <c:v>Feb 2025</c:v>
                </c:pt>
                <c:pt idx="5029">
                  <c:v>Feb 2025</c:v>
                </c:pt>
                <c:pt idx="5030">
                  <c:v>Feb 2025</c:v>
                </c:pt>
                <c:pt idx="5031">
                  <c:v>Feb 2025</c:v>
                </c:pt>
                <c:pt idx="5032">
                  <c:v>Feb 2025</c:v>
                </c:pt>
                <c:pt idx="5033">
                  <c:v>Feb 2025</c:v>
                </c:pt>
                <c:pt idx="5034">
                  <c:v>Feb 2025</c:v>
                </c:pt>
                <c:pt idx="5035">
                  <c:v>Feb 2025</c:v>
                </c:pt>
                <c:pt idx="5036">
                  <c:v>Feb 2025</c:v>
                </c:pt>
                <c:pt idx="5037">
                  <c:v>Feb 2025</c:v>
                </c:pt>
                <c:pt idx="5038">
                  <c:v>Feb 2025</c:v>
                </c:pt>
                <c:pt idx="5039">
                  <c:v>Feb 2025</c:v>
                </c:pt>
                <c:pt idx="5040">
                  <c:v>Feb 2025</c:v>
                </c:pt>
                <c:pt idx="5041">
                  <c:v>Feb 2025</c:v>
                </c:pt>
                <c:pt idx="5042">
                  <c:v>Feb 2025</c:v>
                </c:pt>
                <c:pt idx="5043">
                  <c:v>Feb 2025</c:v>
                </c:pt>
                <c:pt idx="5044">
                  <c:v>Feb 2025</c:v>
                </c:pt>
                <c:pt idx="5045">
                  <c:v>Feb 2025</c:v>
                </c:pt>
                <c:pt idx="5046">
                  <c:v>Feb 2025</c:v>
                </c:pt>
                <c:pt idx="5047">
                  <c:v>Feb 2025</c:v>
                </c:pt>
                <c:pt idx="5048">
                  <c:v>Feb 2025</c:v>
                </c:pt>
                <c:pt idx="5049">
                  <c:v>Feb 2025</c:v>
                </c:pt>
                <c:pt idx="5050">
                  <c:v>Feb 2025</c:v>
                </c:pt>
                <c:pt idx="5051">
                  <c:v>Feb 2025</c:v>
                </c:pt>
                <c:pt idx="5052">
                  <c:v>Feb 2025</c:v>
                </c:pt>
                <c:pt idx="5053">
                  <c:v>Feb 2025</c:v>
                </c:pt>
                <c:pt idx="5054">
                  <c:v>Feb 2025</c:v>
                </c:pt>
                <c:pt idx="5055">
                  <c:v>Feb 2025</c:v>
                </c:pt>
                <c:pt idx="5056">
                  <c:v>Feb 2025</c:v>
                </c:pt>
                <c:pt idx="5057">
                  <c:v>Feb 2025</c:v>
                </c:pt>
                <c:pt idx="5058">
                  <c:v>Feb 2025</c:v>
                </c:pt>
                <c:pt idx="5059">
                  <c:v>Feb 2025</c:v>
                </c:pt>
                <c:pt idx="5060">
                  <c:v>Feb 2025</c:v>
                </c:pt>
                <c:pt idx="5061">
                  <c:v>Feb 2025</c:v>
                </c:pt>
                <c:pt idx="5062">
                  <c:v>Feb 2025</c:v>
                </c:pt>
                <c:pt idx="5063">
                  <c:v>Feb 2025</c:v>
                </c:pt>
                <c:pt idx="5064">
                  <c:v>Feb 2025</c:v>
                </c:pt>
                <c:pt idx="5065">
                  <c:v>Feb 2025</c:v>
                </c:pt>
                <c:pt idx="5066">
                  <c:v>Feb 2025</c:v>
                </c:pt>
                <c:pt idx="5067">
                  <c:v>Feb 2025</c:v>
                </c:pt>
                <c:pt idx="5068">
                  <c:v>Feb 2025</c:v>
                </c:pt>
                <c:pt idx="5069">
                  <c:v>Feb 2025</c:v>
                </c:pt>
                <c:pt idx="5070">
                  <c:v>Feb 2025</c:v>
                </c:pt>
                <c:pt idx="5071">
                  <c:v>Feb 2025</c:v>
                </c:pt>
                <c:pt idx="5072">
                  <c:v>Feb 2025</c:v>
                </c:pt>
                <c:pt idx="5073">
                  <c:v>Feb 2025</c:v>
                </c:pt>
                <c:pt idx="5074">
                  <c:v>Feb 2025</c:v>
                </c:pt>
                <c:pt idx="5075">
                  <c:v>Feb 2025</c:v>
                </c:pt>
                <c:pt idx="5076">
                  <c:v>Feb 2025</c:v>
                </c:pt>
                <c:pt idx="5077">
                  <c:v>Feb 2025</c:v>
                </c:pt>
                <c:pt idx="5078">
                  <c:v>Feb 2025</c:v>
                </c:pt>
                <c:pt idx="5079">
                  <c:v>Feb 2025</c:v>
                </c:pt>
                <c:pt idx="5080">
                  <c:v>Feb 2025</c:v>
                </c:pt>
                <c:pt idx="5081">
                  <c:v>Feb 2025</c:v>
                </c:pt>
                <c:pt idx="5082">
                  <c:v>Feb 2025</c:v>
                </c:pt>
                <c:pt idx="5083">
                  <c:v>Feb 2025</c:v>
                </c:pt>
                <c:pt idx="5084">
                  <c:v>Feb 2025</c:v>
                </c:pt>
                <c:pt idx="5085">
                  <c:v>Feb 2025</c:v>
                </c:pt>
                <c:pt idx="5086">
                  <c:v>Feb 2025</c:v>
                </c:pt>
                <c:pt idx="5087">
                  <c:v>Feb 2025</c:v>
                </c:pt>
                <c:pt idx="5088">
                  <c:v>Feb 2025</c:v>
                </c:pt>
                <c:pt idx="5089">
                  <c:v>Feb 2025</c:v>
                </c:pt>
                <c:pt idx="5090">
                  <c:v>Feb 2025</c:v>
                </c:pt>
                <c:pt idx="5091">
                  <c:v>Feb 2025</c:v>
                </c:pt>
                <c:pt idx="5092">
                  <c:v>Feb 2025</c:v>
                </c:pt>
                <c:pt idx="5093">
                  <c:v>Feb 2025</c:v>
                </c:pt>
                <c:pt idx="5094">
                  <c:v>Feb 2025</c:v>
                </c:pt>
                <c:pt idx="5095">
                  <c:v>Feb 2025</c:v>
                </c:pt>
                <c:pt idx="5096">
                  <c:v>Feb 2025</c:v>
                </c:pt>
                <c:pt idx="5097">
                  <c:v>Feb 2025</c:v>
                </c:pt>
                <c:pt idx="5098">
                  <c:v>Feb 2025</c:v>
                </c:pt>
                <c:pt idx="5099">
                  <c:v>Feb 2025</c:v>
                </c:pt>
                <c:pt idx="5100">
                  <c:v>Feb 2025</c:v>
                </c:pt>
                <c:pt idx="5101">
                  <c:v>Feb 2025</c:v>
                </c:pt>
                <c:pt idx="5102">
                  <c:v>Feb 2025</c:v>
                </c:pt>
                <c:pt idx="5103">
                  <c:v>Feb 2025</c:v>
                </c:pt>
                <c:pt idx="5104">
                  <c:v>Feb 2025</c:v>
                </c:pt>
                <c:pt idx="5105">
                  <c:v>Feb 2025</c:v>
                </c:pt>
                <c:pt idx="5106">
                  <c:v>Feb 2025</c:v>
                </c:pt>
                <c:pt idx="5107">
                  <c:v>Feb 2025</c:v>
                </c:pt>
                <c:pt idx="5108">
                  <c:v>Feb 2025</c:v>
                </c:pt>
                <c:pt idx="5109">
                  <c:v>Feb 2025</c:v>
                </c:pt>
                <c:pt idx="5110">
                  <c:v>Feb 2025</c:v>
                </c:pt>
                <c:pt idx="5111">
                  <c:v>Feb 2025</c:v>
                </c:pt>
                <c:pt idx="5112">
                  <c:v>Feb 2025</c:v>
                </c:pt>
                <c:pt idx="5113">
                  <c:v>Feb 2025</c:v>
                </c:pt>
                <c:pt idx="5114">
                  <c:v>Feb 2025</c:v>
                </c:pt>
                <c:pt idx="5115">
                  <c:v>Feb 2025</c:v>
                </c:pt>
                <c:pt idx="5116">
                  <c:v>Feb 2025</c:v>
                </c:pt>
                <c:pt idx="5117">
                  <c:v>Feb 2025</c:v>
                </c:pt>
                <c:pt idx="5118">
                  <c:v>Feb 2025</c:v>
                </c:pt>
                <c:pt idx="5119">
                  <c:v>Feb 2025</c:v>
                </c:pt>
                <c:pt idx="5120">
                  <c:v>Feb 2025</c:v>
                </c:pt>
                <c:pt idx="5121">
                  <c:v>Feb 2025</c:v>
                </c:pt>
                <c:pt idx="5122">
                  <c:v>Feb 2025</c:v>
                </c:pt>
                <c:pt idx="5123">
                  <c:v>Feb 2025</c:v>
                </c:pt>
                <c:pt idx="5124">
                  <c:v>Feb 2025</c:v>
                </c:pt>
                <c:pt idx="5125">
                  <c:v>Feb 2025</c:v>
                </c:pt>
                <c:pt idx="5126">
                  <c:v>Feb 2025</c:v>
                </c:pt>
                <c:pt idx="5127">
                  <c:v>Feb 2025</c:v>
                </c:pt>
                <c:pt idx="5128">
                  <c:v>Feb 2025</c:v>
                </c:pt>
                <c:pt idx="5129">
                  <c:v>Feb 2025</c:v>
                </c:pt>
                <c:pt idx="5130">
                  <c:v>Feb 2025</c:v>
                </c:pt>
                <c:pt idx="5131">
                  <c:v>Feb 2025</c:v>
                </c:pt>
                <c:pt idx="5132">
                  <c:v>Feb 2025</c:v>
                </c:pt>
                <c:pt idx="5133">
                  <c:v>Feb 2025</c:v>
                </c:pt>
                <c:pt idx="5134">
                  <c:v>Feb 2025</c:v>
                </c:pt>
                <c:pt idx="5135">
                  <c:v>Feb 2025</c:v>
                </c:pt>
                <c:pt idx="5136">
                  <c:v>Feb 2025</c:v>
                </c:pt>
                <c:pt idx="5137">
                  <c:v>Feb 2025</c:v>
                </c:pt>
                <c:pt idx="5138">
                  <c:v>Feb 2025</c:v>
                </c:pt>
                <c:pt idx="5139">
                  <c:v>Feb 2025</c:v>
                </c:pt>
                <c:pt idx="5140">
                  <c:v>Feb 2025</c:v>
                </c:pt>
                <c:pt idx="5141">
                  <c:v>Feb 2025</c:v>
                </c:pt>
                <c:pt idx="5142">
                  <c:v>Feb 2025</c:v>
                </c:pt>
                <c:pt idx="5143">
                  <c:v>Feb 2025</c:v>
                </c:pt>
                <c:pt idx="5144">
                  <c:v>Feb 2025</c:v>
                </c:pt>
                <c:pt idx="5145">
                  <c:v>Feb 2025</c:v>
                </c:pt>
                <c:pt idx="5146">
                  <c:v>Feb 2025</c:v>
                </c:pt>
                <c:pt idx="5147">
                  <c:v>Feb 2025</c:v>
                </c:pt>
                <c:pt idx="5148">
                  <c:v>Feb 2025</c:v>
                </c:pt>
                <c:pt idx="5149">
                  <c:v>Feb 2025</c:v>
                </c:pt>
                <c:pt idx="5150">
                  <c:v>Feb 2025</c:v>
                </c:pt>
                <c:pt idx="5151">
                  <c:v>Feb 2025</c:v>
                </c:pt>
                <c:pt idx="5152">
                  <c:v>Feb 2025</c:v>
                </c:pt>
                <c:pt idx="5153">
                  <c:v>Feb 2025</c:v>
                </c:pt>
                <c:pt idx="5154">
                  <c:v>Feb 2025</c:v>
                </c:pt>
                <c:pt idx="5155">
                  <c:v>Feb 2025</c:v>
                </c:pt>
                <c:pt idx="5156">
                  <c:v>Feb 2025</c:v>
                </c:pt>
                <c:pt idx="5157">
                  <c:v>Feb 2025</c:v>
                </c:pt>
                <c:pt idx="5158">
                  <c:v>Feb 2025</c:v>
                </c:pt>
                <c:pt idx="5159">
                  <c:v>Feb 2025</c:v>
                </c:pt>
                <c:pt idx="5160">
                  <c:v>Feb 2025</c:v>
                </c:pt>
                <c:pt idx="5161">
                  <c:v>Feb 2025</c:v>
                </c:pt>
                <c:pt idx="5162">
                  <c:v>Feb 2025</c:v>
                </c:pt>
                <c:pt idx="5163">
                  <c:v>Feb 2025</c:v>
                </c:pt>
                <c:pt idx="5164">
                  <c:v>Feb 2025</c:v>
                </c:pt>
                <c:pt idx="5165">
                  <c:v>Feb 2025</c:v>
                </c:pt>
                <c:pt idx="5166">
                  <c:v>Feb 2025</c:v>
                </c:pt>
                <c:pt idx="5167">
                  <c:v>Feb 2025</c:v>
                </c:pt>
                <c:pt idx="5168">
                  <c:v>Feb 2025</c:v>
                </c:pt>
                <c:pt idx="5169">
                  <c:v>Feb 2025</c:v>
                </c:pt>
                <c:pt idx="5170">
                  <c:v>Feb 2025</c:v>
                </c:pt>
                <c:pt idx="5171">
                  <c:v>Feb 2025</c:v>
                </c:pt>
                <c:pt idx="5172">
                  <c:v>Feb 2025</c:v>
                </c:pt>
                <c:pt idx="5173">
                  <c:v>Feb 2025</c:v>
                </c:pt>
                <c:pt idx="5174">
                  <c:v>Feb 2025</c:v>
                </c:pt>
                <c:pt idx="5175">
                  <c:v>Feb 2025</c:v>
                </c:pt>
                <c:pt idx="5176">
                  <c:v>Feb 2025</c:v>
                </c:pt>
                <c:pt idx="5177">
                  <c:v>Feb 2025</c:v>
                </c:pt>
                <c:pt idx="5178">
                  <c:v>Feb 2025</c:v>
                </c:pt>
                <c:pt idx="5179">
                  <c:v>Feb 2025</c:v>
                </c:pt>
                <c:pt idx="5180">
                  <c:v>Feb 2025</c:v>
                </c:pt>
                <c:pt idx="5181">
                  <c:v>Feb 2025</c:v>
                </c:pt>
                <c:pt idx="5182">
                  <c:v>Feb 2025</c:v>
                </c:pt>
                <c:pt idx="5183">
                  <c:v>Feb 2025</c:v>
                </c:pt>
                <c:pt idx="5184">
                  <c:v>Feb 2025</c:v>
                </c:pt>
                <c:pt idx="5185">
                  <c:v>Feb 2025</c:v>
                </c:pt>
                <c:pt idx="5186">
                  <c:v>Feb 2025</c:v>
                </c:pt>
                <c:pt idx="5187">
                  <c:v>Feb 2025</c:v>
                </c:pt>
                <c:pt idx="5188">
                  <c:v>Feb 2025</c:v>
                </c:pt>
                <c:pt idx="5189">
                  <c:v>Feb 2025</c:v>
                </c:pt>
                <c:pt idx="5190">
                  <c:v>Feb 2025</c:v>
                </c:pt>
                <c:pt idx="5191">
                  <c:v>Feb 2025</c:v>
                </c:pt>
                <c:pt idx="5192">
                  <c:v>Feb 2025</c:v>
                </c:pt>
                <c:pt idx="5193">
                  <c:v>Feb 2025</c:v>
                </c:pt>
                <c:pt idx="5194">
                  <c:v>Feb 2025</c:v>
                </c:pt>
                <c:pt idx="5195">
                  <c:v>Feb 2025</c:v>
                </c:pt>
                <c:pt idx="5196">
                  <c:v>Feb 2025</c:v>
                </c:pt>
                <c:pt idx="5197">
                  <c:v>Feb 2025</c:v>
                </c:pt>
                <c:pt idx="5198">
                  <c:v>Feb 2025</c:v>
                </c:pt>
                <c:pt idx="5199">
                  <c:v>Feb 2025</c:v>
                </c:pt>
                <c:pt idx="5200">
                  <c:v>Feb 2025</c:v>
                </c:pt>
                <c:pt idx="5201">
                  <c:v>Feb 2025</c:v>
                </c:pt>
                <c:pt idx="5202">
                  <c:v>Feb 2025</c:v>
                </c:pt>
                <c:pt idx="5203">
                  <c:v>Feb 2025</c:v>
                </c:pt>
                <c:pt idx="5204">
                  <c:v>Feb 2025</c:v>
                </c:pt>
                <c:pt idx="5205">
                  <c:v>Feb 2025</c:v>
                </c:pt>
                <c:pt idx="5206">
                  <c:v>Feb 2025</c:v>
                </c:pt>
                <c:pt idx="5207">
                  <c:v>Feb 2025</c:v>
                </c:pt>
                <c:pt idx="5208">
                  <c:v>Feb 2025</c:v>
                </c:pt>
                <c:pt idx="5209">
                  <c:v>Feb 2025</c:v>
                </c:pt>
                <c:pt idx="5210">
                  <c:v>Feb 2025</c:v>
                </c:pt>
                <c:pt idx="5211">
                  <c:v>Feb 2025</c:v>
                </c:pt>
                <c:pt idx="5212">
                  <c:v>Feb 2025</c:v>
                </c:pt>
                <c:pt idx="5213">
                  <c:v>Feb 2025</c:v>
                </c:pt>
                <c:pt idx="5214">
                  <c:v>Feb 2025</c:v>
                </c:pt>
                <c:pt idx="5215">
                  <c:v>Feb 2025</c:v>
                </c:pt>
                <c:pt idx="5216">
                  <c:v>Feb 2025</c:v>
                </c:pt>
                <c:pt idx="5217">
                  <c:v>Feb 2025</c:v>
                </c:pt>
                <c:pt idx="5218">
                  <c:v>Feb 2025</c:v>
                </c:pt>
                <c:pt idx="5219">
                  <c:v>Feb 2025</c:v>
                </c:pt>
                <c:pt idx="5220">
                  <c:v>Feb 2025</c:v>
                </c:pt>
                <c:pt idx="5221">
                  <c:v>Feb 2025</c:v>
                </c:pt>
                <c:pt idx="5222">
                  <c:v>Feb 2025</c:v>
                </c:pt>
                <c:pt idx="5223">
                  <c:v>Feb 2025</c:v>
                </c:pt>
                <c:pt idx="5224">
                  <c:v>Feb 2025</c:v>
                </c:pt>
                <c:pt idx="5225">
                  <c:v>Feb 2025</c:v>
                </c:pt>
                <c:pt idx="5226">
                  <c:v>Feb 2025</c:v>
                </c:pt>
                <c:pt idx="5227">
                  <c:v>Feb 2025</c:v>
                </c:pt>
                <c:pt idx="5228">
                  <c:v>Feb 2025</c:v>
                </c:pt>
                <c:pt idx="5229">
                  <c:v>Feb 2025</c:v>
                </c:pt>
                <c:pt idx="5230">
                  <c:v>Feb 2025</c:v>
                </c:pt>
                <c:pt idx="5231">
                  <c:v>Feb 2025</c:v>
                </c:pt>
                <c:pt idx="5232">
                  <c:v>Feb 2025</c:v>
                </c:pt>
                <c:pt idx="5233">
                  <c:v>Feb 2025</c:v>
                </c:pt>
                <c:pt idx="5234">
                  <c:v>Feb 2025</c:v>
                </c:pt>
                <c:pt idx="5235">
                  <c:v>Feb 2025</c:v>
                </c:pt>
                <c:pt idx="5236">
                  <c:v>Feb 2025</c:v>
                </c:pt>
                <c:pt idx="5237">
                  <c:v>Feb 2025</c:v>
                </c:pt>
                <c:pt idx="5238">
                  <c:v>Feb 2025</c:v>
                </c:pt>
                <c:pt idx="5239">
                  <c:v>Feb 2025</c:v>
                </c:pt>
                <c:pt idx="5240">
                  <c:v>Feb 2025</c:v>
                </c:pt>
                <c:pt idx="5241">
                  <c:v>Feb 2025</c:v>
                </c:pt>
                <c:pt idx="5242">
                  <c:v>Feb 2025</c:v>
                </c:pt>
                <c:pt idx="5243">
                  <c:v>Feb 2025</c:v>
                </c:pt>
                <c:pt idx="5244">
                  <c:v>Feb 2025</c:v>
                </c:pt>
                <c:pt idx="5245">
                  <c:v>Feb 2025</c:v>
                </c:pt>
                <c:pt idx="5246">
                  <c:v>Feb 2025</c:v>
                </c:pt>
                <c:pt idx="5247">
                  <c:v>Feb 2025</c:v>
                </c:pt>
                <c:pt idx="5248">
                  <c:v>Feb 2025</c:v>
                </c:pt>
                <c:pt idx="5249">
                  <c:v>Feb 2025</c:v>
                </c:pt>
                <c:pt idx="5250">
                  <c:v>Feb 2025</c:v>
                </c:pt>
                <c:pt idx="5251">
                  <c:v>Feb 2025</c:v>
                </c:pt>
                <c:pt idx="5252">
                  <c:v>Feb 2025</c:v>
                </c:pt>
                <c:pt idx="5253">
                  <c:v>Feb 2025</c:v>
                </c:pt>
                <c:pt idx="5254">
                  <c:v>Feb 2025</c:v>
                </c:pt>
                <c:pt idx="5255">
                  <c:v>Feb 2025</c:v>
                </c:pt>
                <c:pt idx="5256">
                  <c:v>Feb 2025</c:v>
                </c:pt>
                <c:pt idx="5257">
                  <c:v>Feb 2025</c:v>
                </c:pt>
                <c:pt idx="5258">
                  <c:v>Feb 2025</c:v>
                </c:pt>
                <c:pt idx="5259">
                  <c:v>Feb 2025</c:v>
                </c:pt>
                <c:pt idx="5260">
                  <c:v>Feb 2025</c:v>
                </c:pt>
                <c:pt idx="5261">
                  <c:v>Feb 2025</c:v>
                </c:pt>
                <c:pt idx="5262">
                  <c:v>Feb 2025</c:v>
                </c:pt>
                <c:pt idx="5263">
                  <c:v>Feb 2025</c:v>
                </c:pt>
                <c:pt idx="5264">
                  <c:v>Feb 2025</c:v>
                </c:pt>
                <c:pt idx="5265">
                  <c:v>Feb 2025</c:v>
                </c:pt>
                <c:pt idx="5266">
                  <c:v>Feb 2025</c:v>
                </c:pt>
                <c:pt idx="5267">
                  <c:v>Feb 2025</c:v>
                </c:pt>
                <c:pt idx="5268">
                  <c:v>Feb 2025</c:v>
                </c:pt>
                <c:pt idx="5269">
                  <c:v>Feb 2025</c:v>
                </c:pt>
                <c:pt idx="5270">
                  <c:v>Feb 2025</c:v>
                </c:pt>
                <c:pt idx="5271">
                  <c:v>Feb 2025</c:v>
                </c:pt>
                <c:pt idx="5272">
                  <c:v>Feb 2025</c:v>
                </c:pt>
                <c:pt idx="5273">
                  <c:v>Feb 2025</c:v>
                </c:pt>
                <c:pt idx="5274">
                  <c:v>Feb 2025</c:v>
                </c:pt>
                <c:pt idx="5275">
                  <c:v>Feb 2025</c:v>
                </c:pt>
                <c:pt idx="5276">
                  <c:v>Feb 2025</c:v>
                </c:pt>
                <c:pt idx="5277">
                  <c:v>Feb 2025</c:v>
                </c:pt>
                <c:pt idx="5278">
                  <c:v>Feb 2025</c:v>
                </c:pt>
                <c:pt idx="5279">
                  <c:v>Feb 2025</c:v>
                </c:pt>
                <c:pt idx="5280">
                  <c:v>Feb 2025</c:v>
                </c:pt>
                <c:pt idx="5281">
                  <c:v>Feb 2025</c:v>
                </c:pt>
                <c:pt idx="5282">
                  <c:v>Feb 2025</c:v>
                </c:pt>
                <c:pt idx="5283">
                  <c:v>Feb 2025</c:v>
                </c:pt>
                <c:pt idx="5284">
                  <c:v>Feb 2025</c:v>
                </c:pt>
                <c:pt idx="5285">
                  <c:v>Feb 2025</c:v>
                </c:pt>
                <c:pt idx="5286">
                  <c:v>Feb 2025</c:v>
                </c:pt>
                <c:pt idx="5287">
                  <c:v>Feb 2025</c:v>
                </c:pt>
                <c:pt idx="5288">
                  <c:v>Feb 2025</c:v>
                </c:pt>
                <c:pt idx="5289">
                  <c:v>Feb 2025</c:v>
                </c:pt>
                <c:pt idx="5290">
                  <c:v>Feb 2025</c:v>
                </c:pt>
                <c:pt idx="5291">
                  <c:v>Feb 2025</c:v>
                </c:pt>
                <c:pt idx="5292">
                  <c:v>Feb 2025</c:v>
                </c:pt>
                <c:pt idx="5293">
                  <c:v>Feb 2025</c:v>
                </c:pt>
                <c:pt idx="5294">
                  <c:v>Feb 2025</c:v>
                </c:pt>
                <c:pt idx="5295">
                  <c:v>Feb 2025</c:v>
                </c:pt>
                <c:pt idx="5296">
                  <c:v>Feb 2025</c:v>
                </c:pt>
                <c:pt idx="5297">
                  <c:v>Feb 2025</c:v>
                </c:pt>
                <c:pt idx="5298">
                  <c:v>Feb 2025</c:v>
                </c:pt>
                <c:pt idx="5299">
                  <c:v>Feb 2025</c:v>
                </c:pt>
                <c:pt idx="5300">
                  <c:v>Feb 2025</c:v>
                </c:pt>
                <c:pt idx="5301">
                  <c:v>Feb 2025</c:v>
                </c:pt>
                <c:pt idx="5302">
                  <c:v>Feb 2025</c:v>
                </c:pt>
                <c:pt idx="5303">
                  <c:v>Feb 2025</c:v>
                </c:pt>
                <c:pt idx="5304">
                  <c:v>Feb 2025</c:v>
                </c:pt>
                <c:pt idx="5305">
                  <c:v>Feb 2025</c:v>
                </c:pt>
                <c:pt idx="5306">
                  <c:v>Feb 2025</c:v>
                </c:pt>
                <c:pt idx="5307">
                  <c:v>Feb 2025</c:v>
                </c:pt>
                <c:pt idx="5308">
                  <c:v>Feb 2025</c:v>
                </c:pt>
                <c:pt idx="5309">
                  <c:v>Feb 2025</c:v>
                </c:pt>
                <c:pt idx="5310">
                  <c:v>Feb 2025</c:v>
                </c:pt>
                <c:pt idx="5311">
                  <c:v>Feb 2025</c:v>
                </c:pt>
                <c:pt idx="5312">
                  <c:v>Feb 2025</c:v>
                </c:pt>
                <c:pt idx="5313">
                  <c:v>Feb 2025</c:v>
                </c:pt>
                <c:pt idx="5314">
                  <c:v>Feb 2025</c:v>
                </c:pt>
                <c:pt idx="5315">
                  <c:v>Feb 2025</c:v>
                </c:pt>
                <c:pt idx="5316">
                  <c:v>Feb 2025</c:v>
                </c:pt>
                <c:pt idx="5317">
                  <c:v>Feb 2025</c:v>
                </c:pt>
                <c:pt idx="5318">
                  <c:v>Feb 2025</c:v>
                </c:pt>
                <c:pt idx="5319">
                  <c:v>Feb 2025</c:v>
                </c:pt>
                <c:pt idx="5320">
                  <c:v>Feb 2025</c:v>
                </c:pt>
                <c:pt idx="5321">
                  <c:v>Feb 2025</c:v>
                </c:pt>
                <c:pt idx="5322">
                  <c:v>Feb 2025</c:v>
                </c:pt>
                <c:pt idx="5323">
                  <c:v>Feb 2025</c:v>
                </c:pt>
                <c:pt idx="5324">
                  <c:v>Feb 2025</c:v>
                </c:pt>
                <c:pt idx="5325">
                  <c:v>Feb 2025</c:v>
                </c:pt>
                <c:pt idx="5326">
                  <c:v>Feb 2025</c:v>
                </c:pt>
                <c:pt idx="5327">
                  <c:v>Feb 2025</c:v>
                </c:pt>
                <c:pt idx="5328">
                  <c:v>Feb 2025</c:v>
                </c:pt>
                <c:pt idx="5329">
                  <c:v>Feb 2025</c:v>
                </c:pt>
                <c:pt idx="5330">
                  <c:v>Feb 2025</c:v>
                </c:pt>
                <c:pt idx="5331">
                  <c:v>Feb 2025</c:v>
                </c:pt>
                <c:pt idx="5332">
                  <c:v>Feb 2025</c:v>
                </c:pt>
                <c:pt idx="5333">
                  <c:v>Feb 2025</c:v>
                </c:pt>
                <c:pt idx="5334">
                  <c:v>Feb 2025</c:v>
                </c:pt>
                <c:pt idx="5335">
                  <c:v>Feb 2025</c:v>
                </c:pt>
                <c:pt idx="5336">
                  <c:v>Feb 2025</c:v>
                </c:pt>
                <c:pt idx="5337">
                  <c:v>Feb 2025</c:v>
                </c:pt>
                <c:pt idx="5338">
                  <c:v>Feb 2025</c:v>
                </c:pt>
                <c:pt idx="5339">
                  <c:v>Feb 2025</c:v>
                </c:pt>
                <c:pt idx="5340">
                  <c:v>Feb 2025</c:v>
                </c:pt>
                <c:pt idx="5341">
                  <c:v>Feb 2025</c:v>
                </c:pt>
                <c:pt idx="5342">
                  <c:v>Feb 2025</c:v>
                </c:pt>
                <c:pt idx="5343">
                  <c:v>Feb 2025</c:v>
                </c:pt>
                <c:pt idx="5344">
                  <c:v>Feb 2025</c:v>
                </c:pt>
                <c:pt idx="5345">
                  <c:v>Feb 2025</c:v>
                </c:pt>
                <c:pt idx="5346">
                  <c:v>Feb 2025</c:v>
                </c:pt>
                <c:pt idx="5347">
                  <c:v>Feb 2025</c:v>
                </c:pt>
                <c:pt idx="5348">
                  <c:v>Feb 2025</c:v>
                </c:pt>
                <c:pt idx="5349">
                  <c:v>Feb 2025</c:v>
                </c:pt>
                <c:pt idx="5350">
                  <c:v>Feb 2025</c:v>
                </c:pt>
                <c:pt idx="5351">
                  <c:v>Feb 2025</c:v>
                </c:pt>
                <c:pt idx="5352">
                  <c:v>Feb 2025</c:v>
                </c:pt>
                <c:pt idx="5353">
                  <c:v>Feb 2025</c:v>
                </c:pt>
                <c:pt idx="5354">
                  <c:v>Feb 2025</c:v>
                </c:pt>
                <c:pt idx="5355">
                  <c:v>Feb 2025</c:v>
                </c:pt>
                <c:pt idx="5356">
                  <c:v>Feb 2025</c:v>
                </c:pt>
                <c:pt idx="5357">
                  <c:v>Feb 2025</c:v>
                </c:pt>
                <c:pt idx="5358">
                  <c:v>Feb 2025</c:v>
                </c:pt>
                <c:pt idx="5359">
                  <c:v>Feb 2025</c:v>
                </c:pt>
                <c:pt idx="5360">
                  <c:v>Feb 2025</c:v>
                </c:pt>
                <c:pt idx="5361">
                  <c:v>Feb 2025</c:v>
                </c:pt>
                <c:pt idx="5362">
                  <c:v>Feb 2025</c:v>
                </c:pt>
                <c:pt idx="5363">
                  <c:v>Feb 2025</c:v>
                </c:pt>
                <c:pt idx="5364">
                  <c:v>Feb 2025</c:v>
                </c:pt>
                <c:pt idx="5365">
                  <c:v>Feb 2025</c:v>
                </c:pt>
                <c:pt idx="5366">
                  <c:v>Feb 2025</c:v>
                </c:pt>
                <c:pt idx="5367">
                  <c:v>Feb 2025</c:v>
                </c:pt>
                <c:pt idx="5368">
                  <c:v>Feb 2025</c:v>
                </c:pt>
                <c:pt idx="5369">
                  <c:v>Feb 2025</c:v>
                </c:pt>
                <c:pt idx="5370">
                  <c:v>Feb 2025</c:v>
                </c:pt>
                <c:pt idx="5371">
                  <c:v>Feb 2025</c:v>
                </c:pt>
                <c:pt idx="5372">
                  <c:v>Feb 2025</c:v>
                </c:pt>
                <c:pt idx="5373">
                  <c:v>Feb 2025</c:v>
                </c:pt>
                <c:pt idx="5374">
                  <c:v>Feb 2025</c:v>
                </c:pt>
                <c:pt idx="5375">
                  <c:v>Feb 2025</c:v>
                </c:pt>
                <c:pt idx="5376">
                  <c:v>Feb 2025</c:v>
                </c:pt>
                <c:pt idx="5377">
                  <c:v>Feb 2025</c:v>
                </c:pt>
                <c:pt idx="5378">
                  <c:v>Feb 2025</c:v>
                </c:pt>
                <c:pt idx="5379">
                  <c:v>Feb 2025</c:v>
                </c:pt>
                <c:pt idx="5380">
                  <c:v>Feb 2025</c:v>
                </c:pt>
                <c:pt idx="5381">
                  <c:v>Feb 2025</c:v>
                </c:pt>
                <c:pt idx="5382">
                  <c:v>Feb 2025</c:v>
                </c:pt>
                <c:pt idx="5383">
                  <c:v>Feb 2025</c:v>
                </c:pt>
                <c:pt idx="5384">
                  <c:v>Feb 2025</c:v>
                </c:pt>
                <c:pt idx="5385">
                  <c:v>Feb 2025</c:v>
                </c:pt>
                <c:pt idx="5386">
                  <c:v>Feb 2025</c:v>
                </c:pt>
                <c:pt idx="5387">
                  <c:v>Feb 2025</c:v>
                </c:pt>
                <c:pt idx="5388">
                  <c:v>Feb 2025</c:v>
                </c:pt>
                <c:pt idx="5389">
                  <c:v>Feb 2025</c:v>
                </c:pt>
                <c:pt idx="5390">
                  <c:v>Feb 2025</c:v>
                </c:pt>
                <c:pt idx="5391">
                  <c:v>Feb 2025</c:v>
                </c:pt>
                <c:pt idx="5392">
                  <c:v>Feb 2025</c:v>
                </c:pt>
                <c:pt idx="5393">
                  <c:v>Feb 2025</c:v>
                </c:pt>
                <c:pt idx="5394">
                  <c:v>Feb 2025</c:v>
                </c:pt>
                <c:pt idx="5395">
                  <c:v>Feb 2025</c:v>
                </c:pt>
                <c:pt idx="5396">
                  <c:v>Feb 2025</c:v>
                </c:pt>
                <c:pt idx="5397">
                  <c:v>Feb 2025</c:v>
                </c:pt>
                <c:pt idx="5398">
                  <c:v>Feb 2025</c:v>
                </c:pt>
                <c:pt idx="5399">
                  <c:v>Feb 2025</c:v>
                </c:pt>
                <c:pt idx="5400">
                  <c:v>Feb 2025</c:v>
                </c:pt>
                <c:pt idx="5401">
                  <c:v>Feb 2025</c:v>
                </c:pt>
                <c:pt idx="5402">
                  <c:v>Feb 2025</c:v>
                </c:pt>
                <c:pt idx="5403">
                  <c:v>Feb 2025</c:v>
                </c:pt>
                <c:pt idx="5404">
                  <c:v>Feb 2025</c:v>
                </c:pt>
                <c:pt idx="5405">
                  <c:v>Feb 2025</c:v>
                </c:pt>
                <c:pt idx="5406">
                  <c:v>Feb 2025</c:v>
                </c:pt>
                <c:pt idx="5407">
                  <c:v>Feb 2025</c:v>
                </c:pt>
                <c:pt idx="5408">
                  <c:v>Feb 2025</c:v>
                </c:pt>
                <c:pt idx="5409">
                  <c:v>Feb 2025</c:v>
                </c:pt>
                <c:pt idx="5410">
                  <c:v>Feb 2025</c:v>
                </c:pt>
                <c:pt idx="5411">
                  <c:v>Feb 2025</c:v>
                </c:pt>
                <c:pt idx="5412">
                  <c:v>Feb 2025</c:v>
                </c:pt>
                <c:pt idx="5413">
                  <c:v>Feb 2025</c:v>
                </c:pt>
                <c:pt idx="5414">
                  <c:v>Feb 2025</c:v>
                </c:pt>
                <c:pt idx="5415">
                  <c:v>Feb 2025</c:v>
                </c:pt>
                <c:pt idx="5416">
                  <c:v>Feb 2025</c:v>
                </c:pt>
                <c:pt idx="5417">
                  <c:v>Feb 2025</c:v>
                </c:pt>
                <c:pt idx="5418">
                  <c:v>Feb 2025</c:v>
                </c:pt>
                <c:pt idx="5419">
                  <c:v>Feb 2025</c:v>
                </c:pt>
                <c:pt idx="5420">
                  <c:v>Feb 2025</c:v>
                </c:pt>
                <c:pt idx="5421">
                  <c:v>Feb 2025</c:v>
                </c:pt>
                <c:pt idx="5422">
                  <c:v>Feb 2025</c:v>
                </c:pt>
                <c:pt idx="5423">
                  <c:v>Feb 2025</c:v>
                </c:pt>
                <c:pt idx="5424">
                  <c:v>Feb 2025</c:v>
                </c:pt>
                <c:pt idx="5425">
                  <c:v>Feb 2025</c:v>
                </c:pt>
                <c:pt idx="5426">
                  <c:v>Feb 2025</c:v>
                </c:pt>
                <c:pt idx="5427">
                  <c:v>Feb 2025</c:v>
                </c:pt>
                <c:pt idx="5428">
                  <c:v>Feb 2025</c:v>
                </c:pt>
                <c:pt idx="5429">
                  <c:v>Feb 2025</c:v>
                </c:pt>
                <c:pt idx="5430">
                  <c:v>Feb 2025</c:v>
                </c:pt>
                <c:pt idx="5431">
                  <c:v>Feb 2025</c:v>
                </c:pt>
                <c:pt idx="5432">
                  <c:v>Feb 2025</c:v>
                </c:pt>
                <c:pt idx="5433">
                  <c:v>Feb 2025</c:v>
                </c:pt>
                <c:pt idx="5434">
                  <c:v>Feb 2025</c:v>
                </c:pt>
                <c:pt idx="5435">
                  <c:v>Feb 2025</c:v>
                </c:pt>
                <c:pt idx="5436">
                  <c:v>Feb 2025</c:v>
                </c:pt>
                <c:pt idx="5437">
                  <c:v>Feb 2025</c:v>
                </c:pt>
                <c:pt idx="5438">
                  <c:v>Feb 2025</c:v>
                </c:pt>
                <c:pt idx="5439">
                  <c:v>Feb 2025</c:v>
                </c:pt>
                <c:pt idx="5440">
                  <c:v>Feb 2025</c:v>
                </c:pt>
                <c:pt idx="5441">
                  <c:v>Feb 2025</c:v>
                </c:pt>
                <c:pt idx="5442">
                  <c:v>Feb 2025</c:v>
                </c:pt>
                <c:pt idx="5443">
                  <c:v>Feb 2025</c:v>
                </c:pt>
                <c:pt idx="5444">
                  <c:v>Feb 2025</c:v>
                </c:pt>
                <c:pt idx="5445">
                  <c:v>Feb 2025</c:v>
                </c:pt>
                <c:pt idx="5446">
                  <c:v>Feb 2025</c:v>
                </c:pt>
                <c:pt idx="5447">
                  <c:v>Feb 2025</c:v>
                </c:pt>
                <c:pt idx="5448">
                  <c:v>Feb 2025</c:v>
                </c:pt>
                <c:pt idx="5449">
                  <c:v>Feb 2025</c:v>
                </c:pt>
                <c:pt idx="5450">
                  <c:v>Feb 2025</c:v>
                </c:pt>
                <c:pt idx="5451">
                  <c:v>Feb 2025</c:v>
                </c:pt>
                <c:pt idx="5452">
                  <c:v>Feb 2025</c:v>
                </c:pt>
                <c:pt idx="5453">
                  <c:v>Feb 2025</c:v>
                </c:pt>
                <c:pt idx="5454">
                  <c:v>Feb 2025</c:v>
                </c:pt>
                <c:pt idx="5455">
                  <c:v>Feb 2025</c:v>
                </c:pt>
                <c:pt idx="5456">
                  <c:v>Feb 2025</c:v>
                </c:pt>
                <c:pt idx="5457">
                  <c:v>Feb 2025</c:v>
                </c:pt>
                <c:pt idx="5458">
                  <c:v>Feb 2025</c:v>
                </c:pt>
                <c:pt idx="5459">
                  <c:v>Feb 2025</c:v>
                </c:pt>
                <c:pt idx="5460">
                  <c:v>Feb 2025</c:v>
                </c:pt>
                <c:pt idx="5461">
                  <c:v>Feb 2025</c:v>
                </c:pt>
                <c:pt idx="5462">
                  <c:v>Feb 2025</c:v>
                </c:pt>
                <c:pt idx="5463">
                  <c:v>Feb 2025</c:v>
                </c:pt>
                <c:pt idx="5464">
                  <c:v>Feb 2025</c:v>
                </c:pt>
                <c:pt idx="5465">
                  <c:v>Feb 2025</c:v>
                </c:pt>
                <c:pt idx="5466">
                  <c:v>Feb 2025</c:v>
                </c:pt>
                <c:pt idx="5467">
                  <c:v>Feb 2025</c:v>
                </c:pt>
                <c:pt idx="5468">
                  <c:v>Feb 2025</c:v>
                </c:pt>
                <c:pt idx="5469">
                  <c:v>Feb 2025</c:v>
                </c:pt>
                <c:pt idx="5470">
                  <c:v>Feb 2025</c:v>
                </c:pt>
                <c:pt idx="5471">
                  <c:v>Feb 2025</c:v>
                </c:pt>
                <c:pt idx="5472">
                  <c:v>Feb 2025</c:v>
                </c:pt>
                <c:pt idx="5473">
                  <c:v>Feb 2025</c:v>
                </c:pt>
                <c:pt idx="5474">
                  <c:v>Feb 2025</c:v>
                </c:pt>
                <c:pt idx="5475">
                  <c:v>Feb 2025</c:v>
                </c:pt>
                <c:pt idx="5476">
                  <c:v>Feb 2025</c:v>
                </c:pt>
                <c:pt idx="5477">
                  <c:v>Feb 2025</c:v>
                </c:pt>
                <c:pt idx="5478">
                  <c:v>Feb 2025</c:v>
                </c:pt>
                <c:pt idx="5479">
                  <c:v>Feb 2025</c:v>
                </c:pt>
                <c:pt idx="5480">
                  <c:v>Feb 2025</c:v>
                </c:pt>
                <c:pt idx="5481">
                  <c:v>Feb 2025</c:v>
                </c:pt>
                <c:pt idx="5482">
                  <c:v>Feb 2025</c:v>
                </c:pt>
                <c:pt idx="5483">
                  <c:v>Feb 2025</c:v>
                </c:pt>
                <c:pt idx="5484">
                  <c:v>Feb 2025</c:v>
                </c:pt>
                <c:pt idx="5485">
                  <c:v>Feb 2025</c:v>
                </c:pt>
                <c:pt idx="5486">
                  <c:v>Feb 2025</c:v>
                </c:pt>
                <c:pt idx="5487">
                  <c:v>Feb 2025</c:v>
                </c:pt>
                <c:pt idx="5488">
                  <c:v>Feb 2025</c:v>
                </c:pt>
                <c:pt idx="5489">
                  <c:v>Feb 2025</c:v>
                </c:pt>
                <c:pt idx="5490">
                  <c:v>Feb 2025</c:v>
                </c:pt>
                <c:pt idx="5491">
                  <c:v>Feb 2025</c:v>
                </c:pt>
                <c:pt idx="5492">
                  <c:v>Feb 2025</c:v>
                </c:pt>
                <c:pt idx="5493">
                  <c:v>Feb 2025</c:v>
                </c:pt>
                <c:pt idx="5494">
                  <c:v>Feb 2025</c:v>
                </c:pt>
                <c:pt idx="5495">
                  <c:v>Feb 2025</c:v>
                </c:pt>
                <c:pt idx="5496">
                  <c:v>Feb 2025</c:v>
                </c:pt>
                <c:pt idx="5497">
                  <c:v>Feb 2025</c:v>
                </c:pt>
                <c:pt idx="5498">
                  <c:v>Feb 2025</c:v>
                </c:pt>
                <c:pt idx="5499">
                  <c:v>Feb 2025</c:v>
                </c:pt>
                <c:pt idx="5500">
                  <c:v>Feb 2025</c:v>
                </c:pt>
                <c:pt idx="5501">
                  <c:v>Feb 2025</c:v>
                </c:pt>
                <c:pt idx="5502">
                  <c:v>Feb 2025</c:v>
                </c:pt>
                <c:pt idx="5503">
                  <c:v>Feb 2025</c:v>
                </c:pt>
                <c:pt idx="5504">
                  <c:v>Feb 2025</c:v>
                </c:pt>
                <c:pt idx="5505">
                  <c:v>Feb 2025</c:v>
                </c:pt>
                <c:pt idx="5506">
                  <c:v>Feb 2025</c:v>
                </c:pt>
                <c:pt idx="5507">
                  <c:v>Feb 2025</c:v>
                </c:pt>
                <c:pt idx="5508">
                  <c:v>Feb 2025</c:v>
                </c:pt>
                <c:pt idx="5509">
                  <c:v>Feb 2025</c:v>
                </c:pt>
                <c:pt idx="5510">
                  <c:v>Feb 2025</c:v>
                </c:pt>
                <c:pt idx="5511">
                  <c:v>Feb 2025</c:v>
                </c:pt>
                <c:pt idx="5512">
                  <c:v>Feb 2025</c:v>
                </c:pt>
                <c:pt idx="5513">
                  <c:v>Feb 2025</c:v>
                </c:pt>
                <c:pt idx="5514">
                  <c:v>Feb 2025</c:v>
                </c:pt>
                <c:pt idx="5515">
                  <c:v>Feb 2025</c:v>
                </c:pt>
                <c:pt idx="5516">
                  <c:v>Feb 2025</c:v>
                </c:pt>
                <c:pt idx="5517">
                  <c:v>Feb 2025</c:v>
                </c:pt>
                <c:pt idx="5518">
                  <c:v>Feb 2025</c:v>
                </c:pt>
                <c:pt idx="5519">
                  <c:v>Feb 2025</c:v>
                </c:pt>
                <c:pt idx="5520">
                  <c:v>Feb 2025</c:v>
                </c:pt>
                <c:pt idx="5521">
                  <c:v>Feb 2025</c:v>
                </c:pt>
                <c:pt idx="5522">
                  <c:v>Feb 2025</c:v>
                </c:pt>
                <c:pt idx="5523">
                  <c:v>Feb 2025</c:v>
                </c:pt>
                <c:pt idx="5524">
                  <c:v>Feb 2025</c:v>
                </c:pt>
                <c:pt idx="5525">
                  <c:v>Feb 2025</c:v>
                </c:pt>
                <c:pt idx="5526">
                  <c:v>Feb 2025</c:v>
                </c:pt>
                <c:pt idx="5527">
                  <c:v>Feb 2025</c:v>
                </c:pt>
                <c:pt idx="5528">
                  <c:v>Feb 2025</c:v>
                </c:pt>
                <c:pt idx="5529">
                  <c:v>Feb 2025</c:v>
                </c:pt>
                <c:pt idx="5530">
                  <c:v>Feb 2025</c:v>
                </c:pt>
                <c:pt idx="5531">
                  <c:v>Feb 2025</c:v>
                </c:pt>
                <c:pt idx="5532">
                  <c:v>Feb 2025</c:v>
                </c:pt>
                <c:pt idx="5533">
                  <c:v>Feb 2025</c:v>
                </c:pt>
                <c:pt idx="5534">
                  <c:v>Feb 2025</c:v>
                </c:pt>
                <c:pt idx="5535">
                  <c:v>Feb 2025</c:v>
                </c:pt>
                <c:pt idx="5536">
                  <c:v>Feb 2025</c:v>
                </c:pt>
                <c:pt idx="5537">
                  <c:v>Feb 2025</c:v>
                </c:pt>
                <c:pt idx="5538">
                  <c:v>Feb 2025</c:v>
                </c:pt>
                <c:pt idx="5539">
                  <c:v>Feb 2025</c:v>
                </c:pt>
                <c:pt idx="5540">
                  <c:v>Feb 2025</c:v>
                </c:pt>
                <c:pt idx="5541">
                  <c:v>Feb 2025</c:v>
                </c:pt>
                <c:pt idx="5542">
                  <c:v>Feb 2025</c:v>
                </c:pt>
                <c:pt idx="5543">
                  <c:v>Feb 2025</c:v>
                </c:pt>
                <c:pt idx="5544">
                  <c:v>Feb 2025</c:v>
                </c:pt>
                <c:pt idx="5545">
                  <c:v>Feb 2025</c:v>
                </c:pt>
                <c:pt idx="5546">
                  <c:v>Feb 2025</c:v>
                </c:pt>
                <c:pt idx="5547">
                  <c:v>Feb 2025</c:v>
                </c:pt>
                <c:pt idx="5548">
                  <c:v>Feb 2025</c:v>
                </c:pt>
                <c:pt idx="5549">
                  <c:v>Feb 2025</c:v>
                </c:pt>
                <c:pt idx="5550">
                  <c:v>Feb 2025</c:v>
                </c:pt>
                <c:pt idx="5551">
                  <c:v>Feb 2025</c:v>
                </c:pt>
                <c:pt idx="5552">
                  <c:v>Feb 2025</c:v>
                </c:pt>
                <c:pt idx="5553">
                  <c:v>Feb 2025</c:v>
                </c:pt>
                <c:pt idx="5554">
                  <c:v>Feb 2025</c:v>
                </c:pt>
                <c:pt idx="5555">
                  <c:v>Feb 2025</c:v>
                </c:pt>
                <c:pt idx="5556">
                  <c:v>Feb 2025</c:v>
                </c:pt>
                <c:pt idx="5557">
                  <c:v>Feb 2025</c:v>
                </c:pt>
                <c:pt idx="5558">
                  <c:v>Feb 2025</c:v>
                </c:pt>
                <c:pt idx="5559">
                  <c:v>Feb 2025</c:v>
                </c:pt>
                <c:pt idx="5560">
                  <c:v>Feb 2025</c:v>
                </c:pt>
                <c:pt idx="5561">
                  <c:v>Feb 2025</c:v>
                </c:pt>
                <c:pt idx="5562">
                  <c:v>Feb 2025</c:v>
                </c:pt>
                <c:pt idx="5563">
                  <c:v>Feb 2025</c:v>
                </c:pt>
                <c:pt idx="5564">
                  <c:v>Feb 2025</c:v>
                </c:pt>
                <c:pt idx="5565">
                  <c:v>Feb 2025</c:v>
                </c:pt>
                <c:pt idx="5566">
                  <c:v>Feb 2025</c:v>
                </c:pt>
                <c:pt idx="5567">
                  <c:v>Feb 2025</c:v>
                </c:pt>
                <c:pt idx="5568">
                  <c:v>Feb 2025</c:v>
                </c:pt>
                <c:pt idx="5569">
                  <c:v>Feb 2025</c:v>
                </c:pt>
                <c:pt idx="5570">
                  <c:v>Feb 2025</c:v>
                </c:pt>
                <c:pt idx="5571">
                  <c:v>Feb 2025</c:v>
                </c:pt>
                <c:pt idx="5572">
                  <c:v>Feb 2025</c:v>
                </c:pt>
                <c:pt idx="5573">
                  <c:v>Feb 2025</c:v>
                </c:pt>
                <c:pt idx="5574">
                  <c:v>Feb 2025</c:v>
                </c:pt>
                <c:pt idx="5575">
                  <c:v>Feb 2025</c:v>
                </c:pt>
                <c:pt idx="5576">
                  <c:v>Feb 2025</c:v>
                </c:pt>
                <c:pt idx="5577">
                  <c:v>Feb 2025</c:v>
                </c:pt>
                <c:pt idx="5578">
                  <c:v>Feb 2025</c:v>
                </c:pt>
                <c:pt idx="5579">
                  <c:v>Feb 2025</c:v>
                </c:pt>
                <c:pt idx="5580">
                  <c:v>Feb 2025</c:v>
                </c:pt>
                <c:pt idx="5581">
                  <c:v>Feb 2025</c:v>
                </c:pt>
                <c:pt idx="5582">
                  <c:v>Feb 2025</c:v>
                </c:pt>
                <c:pt idx="5583">
                  <c:v>Feb 2025</c:v>
                </c:pt>
                <c:pt idx="5584">
                  <c:v>Feb 2025</c:v>
                </c:pt>
                <c:pt idx="5585">
                  <c:v>Feb 2025</c:v>
                </c:pt>
                <c:pt idx="5586">
                  <c:v>Feb 2025</c:v>
                </c:pt>
                <c:pt idx="5587">
                  <c:v>Feb 2025</c:v>
                </c:pt>
                <c:pt idx="5588">
                  <c:v>Feb 2025</c:v>
                </c:pt>
                <c:pt idx="5589">
                  <c:v>Feb 2025</c:v>
                </c:pt>
                <c:pt idx="5590">
                  <c:v>Feb 2025</c:v>
                </c:pt>
                <c:pt idx="5591">
                  <c:v>Feb 2025</c:v>
                </c:pt>
                <c:pt idx="5592">
                  <c:v>Feb 2025</c:v>
                </c:pt>
                <c:pt idx="5593">
                  <c:v>Feb 2025</c:v>
                </c:pt>
                <c:pt idx="5594">
                  <c:v>Feb 2025</c:v>
                </c:pt>
                <c:pt idx="5595">
                  <c:v>Feb 2025</c:v>
                </c:pt>
                <c:pt idx="5596">
                  <c:v>Feb 2025</c:v>
                </c:pt>
                <c:pt idx="5597">
                  <c:v>Feb 2025</c:v>
                </c:pt>
                <c:pt idx="5598">
                  <c:v>Feb 2025</c:v>
                </c:pt>
                <c:pt idx="5599">
                  <c:v>Feb 2025</c:v>
                </c:pt>
                <c:pt idx="5600">
                  <c:v>Feb 2025</c:v>
                </c:pt>
                <c:pt idx="5601">
                  <c:v>Feb 2025</c:v>
                </c:pt>
                <c:pt idx="5602">
                  <c:v>Feb 2025</c:v>
                </c:pt>
                <c:pt idx="5603">
                  <c:v>Feb 2025</c:v>
                </c:pt>
                <c:pt idx="5604">
                  <c:v>Feb 2025</c:v>
                </c:pt>
                <c:pt idx="5605">
                  <c:v>Feb 2025</c:v>
                </c:pt>
                <c:pt idx="5606">
                  <c:v>Feb 2025</c:v>
                </c:pt>
                <c:pt idx="5607">
                  <c:v>Feb 2025</c:v>
                </c:pt>
                <c:pt idx="5608">
                  <c:v>Feb 2025</c:v>
                </c:pt>
                <c:pt idx="5609">
                  <c:v>Feb 2025</c:v>
                </c:pt>
                <c:pt idx="5610">
                  <c:v>Feb 2025</c:v>
                </c:pt>
                <c:pt idx="5611">
                  <c:v>Feb 2025</c:v>
                </c:pt>
                <c:pt idx="5612">
                  <c:v>Feb 2025</c:v>
                </c:pt>
                <c:pt idx="5613">
                  <c:v>Feb 2025</c:v>
                </c:pt>
                <c:pt idx="5614">
                  <c:v>Feb 2025</c:v>
                </c:pt>
                <c:pt idx="5615">
                  <c:v>Feb 2025</c:v>
                </c:pt>
                <c:pt idx="5616">
                  <c:v>Feb 2025</c:v>
                </c:pt>
                <c:pt idx="5617">
                  <c:v>Feb 2025</c:v>
                </c:pt>
                <c:pt idx="5618">
                  <c:v>Feb 2025</c:v>
                </c:pt>
                <c:pt idx="5619">
                  <c:v>Feb 2025</c:v>
                </c:pt>
                <c:pt idx="5620">
                  <c:v>Feb 2025</c:v>
                </c:pt>
                <c:pt idx="5621">
                  <c:v>Feb 2025</c:v>
                </c:pt>
                <c:pt idx="5622">
                  <c:v>Feb 2025</c:v>
                </c:pt>
                <c:pt idx="5623">
                  <c:v>Feb 2025</c:v>
                </c:pt>
                <c:pt idx="5624">
                  <c:v>Feb 2025</c:v>
                </c:pt>
                <c:pt idx="5625">
                  <c:v>Feb 2025</c:v>
                </c:pt>
                <c:pt idx="5626">
                  <c:v>Feb 2025</c:v>
                </c:pt>
                <c:pt idx="5627">
                  <c:v>Feb 2025</c:v>
                </c:pt>
                <c:pt idx="5628">
                  <c:v>Feb 2025</c:v>
                </c:pt>
                <c:pt idx="5629">
                  <c:v>Feb 2025</c:v>
                </c:pt>
                <c:pt idx="5630">
                  <c:v>Feb 2025</c:v>
                </c:pt>
                <c:pt idx="5631">
                  <c:v>Feb 2025</c:v>
                </c:pt>
                <c:pt idx="5632">
                  <c:v>Feb 2025</c:v>
                </c:pt>
                <c:pt idx="5633">
                  <c:v>Feb 2025</c:v>
                </c:pt>
                <c:pt idx="5634">
                  <c:v>Feb 2025</c:v>
                </c:pt>
                <c:pt idx="5635">
                  <c:v>Feb 2025</c:v>
                </c:pt>
                <c:pt idx="5636">
                  <c:v>Feb 2025</c:v>
                </c:pt>
                <c:pt idx="5637">
                  <c:v>Feb 2025</c:v>
                </c:pt>
                <c:pt idx="5638">
                  <c:v>Feb 2025</c:v>
                </c:pt>
                <c:pt idx="5639">
                  <c:v>Feb 2025</c:v>
                </c:pt>
                <c:pt idx="5640">
                  <c:v>Feb 2025</c:v>
                </c:pt>
                <c:pt idx="5641">
                  <c:v>Feb 2025</c:v>
                </c:pt>
                <c:pt idx="5642">
                  <c:v>Feb 2025</c:v>
                </c:pt>
                <c:pt idx="5643">
                  <c:v>Feb 2025</c:v>
                </c:pt>
                <c:pt idx="5644">
                  <c:v>Feb 2025</c:v>
                </c:pt>
                <c:pt idx="5645">
                  <c:v>Feb 2025</c:v>
                </c:pt>
                <c:pt idx="5646">
                  <c:v>Feb 2025</c:v>
                </c:pt>
                <c:pt idx="5647">
                  <c:v>Feb 2025</c:v>
                </c:pt>
                <c:pt idx="5648">
                  <c:v>Feb 2025</c:v>
                </c:pt>
                <c:pt idx="5649">
                  <c:v>Feb 2025</c:v>
                </c:pt>
                <c:pt idx="5650">
                  <c:v>Feb 2025</c:v>
                </c:pt>
                <c:pt idx="5651">
                  <c:v>Feb 2025</c:v>
                </c:pt>
                <c:pt idx="5652">
                  <c:v>Feb 2025</c:v>
                </c:pt>
                <c:pt idx="5653">
                  <c:v>Feb 2025</c:v>
                </c:pt>
                <c:pt idx="5654">
                  <c:v>Feb 2025</c:v>
                </c:pt>
                <c:pt idx="5655">
                  <c:v>Feb 2025</c:v>
                </c:pt>
                <c:pt idx="5656">
                  <c:v>Feb 2025</c:v>
                </c:pt>
                <c:pt idx="5657">
                  <c:v>Feb 2025</c:v>
                </c:pt>
                <c:pt idx="5658">
                  <c:v>Feb 2025</c:v>
                </c:pt>
                <c:pt idx="5659">
                  <c:v>Feb 2025</c:v>
                </c:pt>
                <c:pt idx="5660">
                  <c:v>Feb 2025</c:v>
                </c:pt>
                <c:pt idx="5661">
                  <c:v>Feb 2025</c:v>
                </c:pt>
                <c:pt idx="5662">
                  <c:v>Feb 2025</c:v>
                </c:pt>
                <c:pt idx="5663">
                  <c:v>Feb 2025</c:v>
                </c:pt>
                <c:pt idx="5664">
                  <c:v>Mar 2025</c:v>
                </c:pt>
                <c:pt idx="5665">
                  <c:v>Mar 2025</c:v>
                </c:pt>
                <c:pt idx="5666">
                  <c:v>Mar 2025</c:v>
                </c:pt>
                <c:pt idx="5667">
                  <c:v>Mar 2025</c:v>
                </c:pt>
                <c:pt idx="5668">
                  <c:v>Mar 2025</c:v>
                </c:pt>
                <c:pt idx="5669">
                  <c:v>Mar 2025</c:v>
                </c:pt>
                <c:pt idx="5670">
                  <c:v>Mar 2025</c:v>
                </c:pt>
                <c:pt idx="5671">
                  <c:v>Mar 2025</c:v>
                </c:pt>
                <c:pt idx="5672">
                  <c:v>Mar 2025</c:v>
                </c:pt>
                <c:pt idx="5673">
                  <c:v>Mar 2025</c:v>
                </c:pt>
                <c:pt idx="5674">
                  <c:v>Mar 2025</c:v>
                </c:pt>
                <c:pt idx="5675">
                  <c:v>Mar 2025</c:v>
                </c:pt>
                <c:pt idx="5676">
                  <c:v>Mar 2025</c:v>
                </c:pt>
                <c:pt idx="5677">
                  <c:v>Mar 2025</c:v>
                </c:pt>
                <c:pt idx="5678">
                  <c:v>Mar 2025</c:v>
                </c:pt>
                <c:pt idx="5679">
                  <c:v>Mar 2025</c:v>
                </c:pt>
                <c:pt idx="5680">
                  <c:v>Mar 2025</c:v>
                </c:pt>
                <c:pt idx="5681">
                  <c:v>Mar 2025</c:v>
                </c:pt>
                <c:pt idx="5682">
                  <c:v>Mar 2025</c:v>
                </c:pt>
                <c:pt idx="5683">
                  <c:v>Mar 2025</c:v>
                </c:pt>
                <c:pt idx="5684">
                  <c:v>Mar 2025</c:v>
                </c:pt>
                <c:pt idx="5685">
                  <c:v>Mar 2025</c:v>
                </c:pt>
                <c:pt idx="5686">
                  <c:v>Mar 2025</c:v>
                </c:pt>
                <c:pt idx="5687">
                  <c:v>Mar 2025</c:v>
                </c:pt>
                <c:pt idx="5688">
                  <c:v>Mar 2025</c:v>
                </c:pt>
                <c:pt idx="5689">
                  <c:v>Mar 2025</c:v>
                </c:pt>
                <c:pt idx="5690">
                  <c:v>Mar 2025</c:v>
                </c:pt>
                <c:pt idx="5691">
                  <c:v>Mar 2025</c:v>
                </c:pt>
                <c:pt idx="5692">
                  <c:v>Mar 2025</c:v>
                </c:pt>
                <c:pt idx="5693">
                  <c:v>Mar 2025</c:v>
                </c:pt>
                <c:pt idx="5694">
                  <c:v>Mar 2025</c:v>
                </c:pt>
                <c:pt idx="5695">
                  <c:v>Mar 2025</c:v>
                </c:pt>
                <c:pt idx="5696">
                  <c:v>Mar 2025</c:v>
                </c:pt>
                <c:pt idx="5697">
                  <c:v>Mar 2025</c:v>
                </c:pt>
                <c:pt idx="5698">
                  <c:v>Mar 2025</c:v>
                </c:pt>
                <c:pt idx="5699">
                  <c:v>Mar 2025</c:v>
                </c:pt>
                <c:pt idx="5700">
                  <c:v>Mar 2025</c:v>
                </c:pt>
                <c:pt idx="5701">
                  <c:v>Mar 2025</c:v>
                </c:pt>
                <c:pt idx="5702">
                  <c:v>Mar 2025</c:v>
                </c:pt>
                <c:pt idx="5703">
                  <c:v>Mar 2025</c:v>
                </c:pt>
                <c:pt idx="5704">
                  <c:v>Mar 2025</c:v>
                </c:pt>
                <c:pt idx="5705">
                  <c:v>Mar 2025</c:v>
                </c:pt>
                <c:pt idx="5706">
                  <c:v>Mar 2025</c:v>
                </c:pt>
                <c:pt idx="5707">
                  <c:v>Mar 2025</c:v>
                </c:pt>
                <c:pt idx="5708">
                  <c:v>Mar 2025</c:v>
                </c:pt>
                <c:pt idx="5709">
                  <c:v>Mar 2025</c:v>
                </c:pt>
                <c:pt idx="5710">
                  <c:v>Mar 2025</c:v>
                </c:pt>
                <c:pt idx="5711">
                  <c:v>Mar 2025</c:v>
                </c:pt>
                <c:pt idx="5712">
                  <c:v>Mar 2025</c:v>
                </c:pt>
                <c:pt idx="5713">
                  <c:v>Mar 2025</c:v>
                </c:pt>
                <c:pt idx="5714">
                  <c:v>Mar 2025</c:v>
                </c:pt>
                <c:pt idx="5715">
                  <c:v>Mar 2025</c:v>
                </c:pt>
                <c:pt idx="5716">
                  <c:v>Mar 2025</c:v>
                </c:pt>
                <c:pt idx="5717">
                  <c:v>Mar 2025</c:v>
                </c:pt>
                <c:pt idx="5718">
                  <c:v>Mar 2025</c:v>
                </c:pt>
                <c:pt idx="5719">
                  <c:v>Mar 2025</c:v>
                </c:pt>
                <c:pt idx="5720">
                  <c:v>Mar 2025</c:v>
                </c:pt>
                <c:pt idx="5721">
                  <c:v>Mar 2025</c:v>
                </c:pt>
                <c:pt idx="5722">
                  <c:v>Mar 2025</c:v>
                </c:pt>
                <c:pt idx="5723">
                  <c:v>Mar 2025</c:v>
                </c:pt>
                <c:pt idx="5724">
                  <c:v>Mar 2025</c:v>
                </c:pt>
                <c:pt idx="5725">
                  <c:v>Mar 2025</c:v>
                </c:pt>
                <c:pt idx="5726">
                  <c:v>Mar 2025</c:v>
                </c:pt>
                <c:pt idx="5727">
                  <c:v>Mar 2025</c:v>
                </c:pt>
                <c:pt idx="5728">
                  <c:v>Mar 2025</c:v>
                </c:pt>
                <c:pt idx="5729">
                  <c:v>Mar 2025</c:v>
                </c:pt>
                <c:pt idx="5730">
                  <c:v>Mar 2025</c:v>
                </c:pt>
                <c:pt idx="5731">
                  <c:v>Mar 2025</c:v>
                </c:pt>
                <c:pt idx="5732">
                  <c:v>Mar 2025</c:v>
                </c:pt>
                <c:pt idx="5733">
                  <c:v>Mar 2025</c:v>
                </c:pt>
                <c:pt idx="5734">
                  <c:v>Mar 2025</c:v>
                </c:pt>
                <c:pt idx="5735">
                  <c:v>Mar 2025</c:v>
                </c:pt>
                <c:pt idx="5736">
                  <c:v>Mar 2025</c:v>
                </c:pt>
                <c:pt idx="5737">
                  <c:v>Mar 2025</c:v>
                </c:pt>
                <c:pt idx="5738">
                  <c:v>Mar 2025</c:v>
                </c:pt>
                <c:pt idx="5739">
                  <c:v>Mar 2025</c:v>
                </c:pt>
                <c:pt idx="5740">
                  <c:v>Mar 2025</c:v>
                </c:pt>
                <c:pt idx="5741">
                  <c:v>Mar 2025</c:v>
                </c:pt>
                <c:pt idx="5742">
                  <c:v>Mar 2025</c:v>
                </c:pt>
                <c:pt idx="5743">
                  <c:v>Mar 2025</c:v>
                </c:pt>
                <c:pt idx="5744">
                  <c:v>Mar 2025</c:v>
                </c:pt>
                <c:pt idx="5745">
                  <c:v>Mar 2025</c:v>
                </c:pt>
                <c:pt idx="5746">
                  <c:v>Mar 2025</c:v>
                </c:pt>
                <c:pt idx="5747">
                  <c:v>Mar 2025</c:v>
                </c:pt>
                <c:pt idx="5748">
                  <c:v>Mar 2025</c:v>
                </c:pt>
                <c:pt idx="5749">
                  <c:v>Mar 2025</c:v>
                </c:pt>
                <c:pt idx="5750">
                  <c:v>Mar 2025</c:v>
                </c:pt>
                <c:pt idx="5751">
                  <c:v>Mar 2025</c:v>
                </c:pt>
                <c:pt idx="5752">
                  <c:v>Mar 2025</c:v>
                </c:pt>
                <c:pt idx="5753">
                  <c:v>Mar 2025</c:v>
                </c:pt>
                <c:pt idx="5754">
                  <c:v>Mar 2025</c:v>
                </c:pt>
                <c:pt idx="5755">
                  <c:v>Mar 2025</c:v>
                </c:pt>
                <c:pt idx="5756">
                  <c:v>Mar 2025</c:v>
                </c:pt>
                <c:pt idx="5757">
                  <c:v>Mar 2025</c:v>
                </c:pt>
                <c:pt idx="5758">
                  <c:v>Mar 2025</c:v>
                </c:pt>
                <c:pt idx="5759">
                  <c:v>Mar 2025</c:v>
                </c:pt>
                <c:pt idx="5760">
                  <c:v>Mar 2025</c:v>
                </c:pt>
                <c:pt idx="5761">
                  <c:v>Mar 2025</c:v>
                </c:pt>
                <c:pt idx="5762">
                  <c:v>Mar 2025</c:v>
                </c:pt>
                <c:pt idx="5763">
                  <c:v>Mar 2025</c:v>
                </c:pt>
                <c:pt idx="5764">
                  <c:v>Mar 2025</c:v>
                </c:pt>
                <c:pt idx="5765">
                  <c:v>Mar 2025</c:v>
                </c:pt>
                <c:pt idx="5766">
                  <c:v>Mar 2025</c:v>
                </c:pt>
                <c:pt idx="5767">
                  <c:v>Mar 2025</c:v>
                </c:pt>
                <c:pt idx="5768">
                  <c:v>Mar 2025</c:v>
                </c:pt>
                <c:pt idx="5769">
                  <c:v>Mar 2025</c:v>
                </c:pt>
                <c:pt idx="5770">
                  <c:v>Mar 2025</c:v>
                </c:pt>
                <c:pt idx="5771">
                  <c:v>Mar 2025</c:v>
                </c:pt>
                <c:pt idx="5772">
                  <c:v>Mar 2025</c:v>
                </c:pt>
                <c:pt idx="5773">
                  <c:v>Mar 2025</c:v>
                </c:pt>
                <c:pt idx="5774">
                  <c:v>Mar 2025</c:v>
                </c:pt>
                <c:pt idx="5775">
                  <c:v>Mar 2025</c:v>
                </c:pt>
                <c:pt idx="5776">
                  <c:v>Mar 2025</c:v>
                </c:pt>
                <c:pt idx="5777">
                  <c:v>Mar 2025</c:v>
                </c:pt>
                <c:pt idx="5778">
                  <c:v>Mar 2025</c:v>
                </c:pt>
                <c:pt idx="5779">
                  <c:v>Mar 2025</c:v>
                </c:pt>
                <c:pt idx="5780">
                  <c:v>Mar 2025</c:v>
                </c:pt>
                <c:pt idx="5781">
                  <c:v>Mar 2025</c:v>
                </c:pt>
                <c:pt idx="5782">
                  <c:v>Mar 2025</c:v>
                </c:pt>
                <c:pt idx="5783">
                  <c:v>Mar 2025</c:v>
                </c:pt>
                <c:pt idx="5784">
                  <c:v>Mar 2025</c:v>
                </c:pt>
                <c:pt idx="5785">
                  <c:v>Mar 2025</c:v>
                </c:pt>
                <c:pt idx="5786">
                  <c:v>Mar 2025</c:v>
                </c:pt>
                <c:pt idx="5787">
                  <c:v>Mar 2025</c:v>
                </c:pt>
                <c:pt idx="5788">
                  <c:v>Mar 2025</c:v>
                </c:pt>
                <c:pt idx="5789">
                  <c:v>Mar 2025</c:v>
                </c:pt>
                <c:pt idx="5790">
                  <c:v>Mar 2025</c:v>
                </c:pt>
                <c:pt idx="5791">
                  <c:v>Mar 2025</c:v>
                </c:pt>
                <c:pt idx="5792">
                  <c:v>Mar 2025</c:v>
                </c:pt>
                <c:pt idx="5793">
                  <c:v>Mar 2025</c:v>
                </c:pt>
                <c:pt idx="5794">
                  <c:v>Mar 2025</c:v>
                </c:pt>
                <c:pt idx="5795">
                  <c:v>Mar 2025</c:v>
                </c:pt>
                <c:pt idx="5796">
                  <c:v>Mar 2025</c:v>
                </c:pt>
                <c:pt idx="5797">
                  <c:v>Mar 2025</c:v>
                </c:pt>
                <c:pt idx="5798">
                  <c:v>Mar 2025</c:v>
                </c:pt>
                <c:pt idx="5799">
                  <c:v>Mar 2025</c:v>
                </c:pt>
                <c:pt idx="5800">
                  <c:v>Mar 2025</c:v>
                </c:pt>
                <c:pt idx="5801">
                  <c:v>Mar 2025</c:v>
                </c:pt>
                <c:pt idx="5802">
                  <c:v>Mar 2025</c:v>
                </c:pt>
                <c:pt idx="5803">
                  <c:v>Mar 2025</c:v>
                </c:pt>
                <c:pt idx="5804">
                  <c:v>Mar 2025</c:v>
                </c:pt>
                <c:pt idx="5805">
                  <c:v>Mar 2025</c:v>
                </c:pt>
                <c:pt idx="5806">
                  <c:v>Mar 2025</c:v>
                </c:pt>
                <c:pt idx="5807">
                  <c:v>Mar 2025</c:v>
                </c:pt>
                <c:pt idx="5808">
                  <c:v>Mar 2025</c:v>
                </c:pt>
                <c:pt idx="5809">
                  <c:v>Mar 2025</c:v>
                </c:pt>
                <c:pt idx="5810">
                  <c:v>Mar 2025</c:v>
                </c:pt>
                <c:pt idx="5811">
                  <c:v>Mar 2025</c:v>
                </c:pt>
                <c:pt idx="5812">
                  <c:v>Mar 2025</c:v>
                </c:pt>
                <c:pt idx="5813">
                  <c:v>Mar 2025</c:v>
                </c:pt>
                <c:pt idx="5814">
                  <c:v>Mar 2025</c:v>
                </c:pt>
                <c:pt idx="5815">
                  <c:v>Mar 2025</c:v>
                </c:pt>
                <c:pt idx="5816">
                  <c:v>Mar 2025</c:v>
                </c:pt>
                <c:pt idx="5817">
                  <c:v>Mar 2025</c:v>
                </c:pt>
                <c:pt idx="5818">
                  <c:v>Mar 2025</c:v>
                </c:pt>
                <c:pt idx="5819">
                  <c:v>Mar 2025</c:v>
                </c:pt>
                <c:pt idx="5820">
                  <c:v>Mar 2025</c:v>
                </c:pt>
                <c:pt idx="5821">
                  <c:v>Mar 2025</c:v>
                </c:pt>
                <c:pt idx="5822">
                  <c:v>Mar 2025</c:v>
                </c:pt>
                <c:pt idx="5823">
                  <c:v>Mar 2025</c:v>
                </c:pt>
                <c:pt idx="5824">
                  <c:v>Mar 2025</c:v>
                </c:pt>
                <c:pt idx="5825">
                  <c:v>Mar 2025</c:v>
                </c:pt>
                <c:pt idx="5826">
                  <c:v>Mar 2025</c:v>
                </c:pt>
                <c:pt idx="5827">
                  <c:v>Mar 2025</c:v>
                </c:pt>
                <c:pt idx="5828">
                  <c:v>Mar 2025</c:v>
                </c:pt>
                <c:pt idx="5829">
                  <c:v>Mar 2025</c:v>
                </c:pt>
                <c:pt idx="5830">
                  <c:v>Mar 2025</c:v>
                </c:pt>
                <c:pt idx="5831">
                  <c:v>Mar 2025</c:v>
                </c:pt>
                <c:pt idx="5832">
                  <c:v>Mar 2025</c:v>
                </c:pt>
                <c:pt idx="5833">
                  <c:v>Mar 2025</c:v>
                </c:pt>
                <c:pt idx="5834">
                  <c:v>Mar 2025</c:v>
                </c:pt>
                <c:pt idx="5835">
                  <c:v>Mar 2025</c:v>
                </c:pt>
                <c:pt idx="5836">
                  <c:v>Mar 2025</c:v>
                </c:pt>
                <c:pt idx="5837">
                  <c:v>Mar 2025</c:v>
                </c:pt>
                <c:pt idx="5838">
                  <c:v>Mar 2025</c:v>
                </c:pt>
                <c:pt idx="5839">
                  <c:v>Mar 2025</c:v>
                </c:pt>
                <c:pt idx="5840">
                  <c:v>Mar 2025</c:v>
                </c:pt>
                <c:pt idx="5841">
                  <c:v>Mar 2025</c:v>
                </c:pt>
                <c:pt idx="5842">
                  <c:v>Mar 2025</c:v>
                </c:pt>
                <c:pt idx="5843">
                  <c:v>Mar 2025</c:v>
                </c:pt>
                <c:pt idx="5844">
                  <c:v>Mar 2025</c:v>
                </c:pt>
                <c:pt idx="5845">
                  <c:v>Mar 2025</c:v>
                </c:pt>
                <c:pt idx="5846">
                  <c:v>Mar 2025</c:v>
                </c:pt>
                <c:pt idx="5847">
                  <c:v>Mar 2025</c:v>
                </c:pt>
                <c:pt idx="5848">
                  <c:v>Mar 2025</c:v>
                </c:pt>
                <c:pt idx="5849">
                  <c:v>Mar 2025</c:v>
                </c:pt>
                <c:pt idx="5850">
                  <c:v>Mar 2025</c:v>
                </c:pt>
                <c:pt idx="5851">
                  <c:v>Mar 2025</c:v>
                </c:pt>
                <c:pt idx="5852">
                  <c:v>Mar 2025</c:v>
                </c:pt>
                <c:pt idx="5853">
                  <c:v>Mar 2025</c:v>
                </c:pt>
                <c:pt idx="5854">
                  <c:v>Mar 2025</c:v>
                </c:pt>
                <c:pt idx="5855">
                  <c:v>Mar 2025</c:v>
                </c:pt>
                <c:pt idx="5856">
                  <c:v>Mar 2025</c:v>
                </c:pt>
                <c:pt idx="5857">
                  <c:v>Mar 2025</c:v>
                </c:pt>
                <c:pt idx="5858">
                  <c:v>Mar 2025</c:v>
                </c:pt>
                <c:pt idx="5859">
                  <c:v>Mar 2025</c:v>
                </c:pt>
                <c:pt idx="5860">
                  <c:v>Mar 2025</c:v>
                </c:pt>
                <c:pt idx="5861">
                  <c:v>Mar 2025</c:v>
                </c:pt>
                <c:pt idx="5862">
                  <c:v>Mar 2025</c:v>
                </c:pt>
                <c:pt idx="5863">
                  <c:v>Mar 2025</c:v>
                </c:pt>
                <c:pt idx="5864">
                  <c:v>Mar 2025</c:v>
                </c:pt>
                <c:pt idx="5865">
                  <c:v>Mar 2025</c:v>
                </c:pt>
                <c:pt idx="5866">
                  <c:v>Mar 2025</c:v>
                </c:pt>
                <c:pt idx="5867">
                  <c:v>Mar 2025</c:v>
                </c:pt>
                <c:pt idx="5868">
                  <c:v>Mar 2025</c:v>
                </c:pt>
                <c:pt idx="5869">
                  <c:v>Mar 2025</c:v>
                </c:pt>
                <c:pt idx="5870">
                  <c:v>Mar 2025</c:v>
                </c:pt>
                <c:pt idx="5871">
                  <c:v>Mar 2025</c:v>
                </c:pt>
                <c:pt idx="5872">
                  <c:v>Mar 2025</c:v>
                </c:pt>
                <c:pt idx="5873">
                  <c:v>Mar 2025</c:v>
                </c:pt>
                <c:pt idx="5874">
                  <c:v>Mar 2025</c:v>
                </c:pt>
                <c:pt idx="5875">
                  <c:v>Mar 2025</c:v>
                </c:pt>
                <c:pt idx="5876">
                  <c:v>Mar 2025</c:v>
                </c:pt>
                <c:pt idx="5877">
                  <c:v>Mar 2025</c:v>
                </c:pt>
                <c:pt idx="5878">
                  <c:v>Mar 2025</c:v>
                </c:pt>
                <c:pt idx="5879">
                  <c:v>Mar 2025</c:v>
                </c:pt>
                <c:pt idx="5880">
                  <c:v>Mar 2025</c:v>
                </c:pt>
                <c:pt idx="5881">
                  <c:v>Mar 2025</c:v>
                </c:pt>
                <c:pt idx="5882">
                  <c:v>Mar 2025</c:v>
                </c:pt>
                <c:pt idx="5883">
                  <c:v>Mar 2025</c:v>
                </c:pt>
                <c:pt idx="5884">
                  <c:v>Mar 2025</c:v>
                </c:pt>
                <c:pt idx="5885">
                  <c:v>Mar 2025</c:v>
                </c:pt>
                <c:pt idx="5886">
                  <c:v>Mar 2025</c:v>
                </c:pt>
                <c:pt idx="5887">
                  <c:v>Mar 2025</c:v>
                </c:pt>
                <c:pt idx="5888">
                  <c:v>Mar 2025</c:v>
                </c:pt>
                <c:pt idx="5889">
                  <c:v>Mar 2025</c:v>
                </c:pt>
                <c:pt idx="5890">
                  <c:v>Mar 2025</c:v>
                </c:pt>
                <c:pt idx="5891">
                  <c:v>Mar 2025</c:v>
                </c:pt>
                <c:pt idx="5892">
                  <c:v>Mar 2025</c:v>
                </c:pt>
                <c:pt idx="5893">
                  <c:v>Mar 2025</c:v>
                </c:pt>
                <c:pt idx="5894">
                  <c:v>Mar 2025</c:v>
                </c:pt>
                <c:pt idx="5895">
                  <c:v>Mar 2025</c:v>
                </c:pt>
                <c:pt idx="5896">
                  <c:v>Mar 2025</c:v>
                </c:pt>
                <c:pt idx="5897">
                  <c:v>Mar 2025</c:v>
                </c:pt>
                <c:pt idx="5898">
                  <c:v>Mar 2025</c:v>
                </c:pt>
                <c:pt idx="5899">
                  <c:v>Mar 2025</c:v>
                </c:pt>
                <c:pt idx="5900">
                  <c:v>Mar 2025</c:v>
                </c:pt>
                <c:pt idx="5901">
                  <c:v>Mar 2025</c:v>
                </c:pt>
                <c:pt idx="5902">
                  <c:v>Mar 2025</c:v>
                </c:pt>
                <c:pt idx="5903">
                  <c:v>Mar 2025</c:v>
                </c:pt>
                <c:pt idx="5904">
                  <c:v>Mar 2025</c:v>
                </c:pt>
                <c:pt idx="5905">
                  <c:v>Mar 2025</c:v>
                </c:pt>
                <c:pt idx="5906">
                  <c:v>Mar 2025</c:v>
                </c:pt>
                <c:pt idx="5907">
                  <c:v>Mar 2025</c:v>
                </c:pt>
                <c:pt idx="5908">
                  <c:v>Mar 2025</c:v>
                </c:pt>
                <c:pt idx="5909">
                  <c:v>Mar 2025</c:v>
                </c:pt>
                <c:pt idx="5910">
                  <c:v>Mar 2025</c:v>
                </c:pt>
                <c:pt idx="5911">
                  <c:v>Mar 2025</c:v>
                </c:pt>
                <c:pt idx="5912">
                  <c:v>Mar 2025</c:v>
                </c:pt>
                <c:pt idx="5913">
                  <c:v>Mar 2025</c:v>
                </c:pt>
                <c:pt idx="5914">
                  <c:v>Mar 2025</c:v>
                </c:pt>
                <c:pt idx="5915">
                  <c:v>Mar 2025</c:v>
                </c:pt>
                <c:pt idx="5916">
                  <c:v>Mar 2025</c:v>
                </c:pt>
                <c:pt idx="5917">
                  <c:v>Mar 2025</c:v>
                </c:pt>
                <c:pt idx="5918">
                  <c:v>Mar 2025</c:v>
                </c:pt>
                <c:pt idx="5919">
                  <c:v>Mar 2025</c:v>
                </c:pt>
                <c:pt idx="5920">
                  <c:v>Mar 2025</c:v>
                </c:pt>
                <c:pt idx="5921">
                  <c:v>Mar 2025</c:v>
                </c:pt>
                <c:pt idx="5922">
                  <c:v>Mar 2025</c:v>
                </c:pt>
                <c:pt idx="5923">
                  <c:v>Mar 2025</c:v>
                </c:pt>
                <c:pt idx="5924">
                  <c:v>Mar 2025</c:v>
                </c:pt>
                <c:pt idx="5925">
                  <c:v>Mar 2025</c:v>
                </c:pt>
                <c:pt idx="5926">
                  <c:v>Mar 2025</c:v>
                </c:pt>
                <c:pt idx="5927">
                  <c:v>Mar 2025</c:v>
                </c:pt>
                <c:pt idx="5928">
                  <c:v>Mar 2025</c:v>
                </c:pt>
                <c:pt idx="5929">
                  <c:v>Mar 2025</c:v>
                </c:pt>
                <c:pt idx="5930">
                  <c:v>Mar 2025</c:v>
                </c:pt>
                <c:pt idx="5931">
                  <c:v>Mar 2025</c:v>
                </c:pt>
                <c:pt idx="5932">
                  <c:v>Mar 2025</c:v>
                </c:pt>
                <c:pt idx="5933">
                  <c:v>Mar 2025</c:v>
                </c:pt>
                <c:pt idx="5934">
                  <c:v>Mar 2025</c:v>
                </c:pt>
                <c:pt idx="5935">
                  <c:v>Mar 2025</c:v>
                </c:pt>
                <c:pt idx="5936">
                  <c:v>Mar 2025</c:v>
                </c:pt>
                <c:pt idx="5937">
                  <c:v>Mar 2025</c:v>
                </c:pt>
                <c:pt idx="5938">
                  <c:v>Mar 2025</c:v>
                </c:pt>
                <c:pt idx="5939">
                  <c:v>Mar 2025</c:v>
                </c:pt>
                <c:pt idx="5940">
                  <c:v>Mar 2025</c:v>
                </c:pt>
                <c:pt idx="5941">
                  <c:v>Mar 2025</c:v>
                </c:pt>
                <c:pt idx="5942">
                  <c:v>Mar 2025</c:v>
                </c:pt>
                <c:pt idx="5943">
                  <c:v>Mar 2025</c:v>
                </c:pt>
                <c:pt idx="5944">
                  <c:v>Mar 2025</c:v>
                </c:pt>
                <c:pt idx="5945">
                  <c:v>Mar 2025</c:v>
                </c:pt>
                <c:pt idx="5946">
                  <c:v>Mar 2025</c:v>
                </c:pt>
                <c:pt idx="5947">
                  <c:v>Mar 2025</c:v>
                </c:pt>
                <c:pt idx="5948">
                  <c:v>Mar 2025</c:v>
                </c:pt>
                <c:pt idx="5949">
                  <c:v>Mar 2025</c:v>
                </c:pt>
                <c:pt idx="5950">
                  <c:v>Mar 2025</c:v>
                </c:pt>
                <c:pt idx="5951">
                  <c:v>Mar 2025</c:v>
                </c:pt>
                <c:pt idx="5952">
                  <c:v>Mar 2025</c:v>
                </c:pt>
                <c:pt idx="5953">
                  <c:v>Mar 2025</c:v>
                </c:pt>
                <c:pt idx="5954">
                  <c:v>Mar 2025</c:v>
                </c:pt>
                <c:pt idx="5955">
                  <c:v>Mar 2025</c:v>
                </c:pt>
                <c:pt idx="5956">
                  <c:v>Mar 2025</c:v>
                </c:pt>
                <c:pt idx="5957">
                  <c:v>Mar 2025</c:v>
                </c:pt>
                <c:pt idx="5958">
                  <c:v>Mar 2025</c:v>
                </c:pt>
                <c:pt idx="5959">
                  <c:v>Mar 2025</c:v>
                </c:pt>
                <c:pt idx="5960">
                  <c:v>Mar 2025</c:v>
                </c:pt>
                <c:pt idx="5961">
                  <c:v>Mar 2025</c:v>
                </c:pt>
                <c:pt idx="5962">
                  <c:v>Mar 2025</c:v>
                </c:pt>
                <c:pt idx="5963">
                  <c:v>Mar 2025</c:v>
                </c:pt>
                <c:pt idx="5964">
                  <c:v>Mar 2025</c:v>
                </c:pt>
                <c:pt idx="5965">
                  <c:v>Mar 2025</c:v>
                </c:pt>
                <c:pt idx="5966">
                  <c:v>Mar 2025</c:v>
                </c:pt>
                <c:pt idx="5967">
                  <c:v>Mar 2025</c:v>
                </c:pt>
                <c:pt idx="5968">
                  <c:v>Mar 2025</c:v>
                </c:pt>
                <c:pt idx="5969">
                  <c:v>Mar 2025</c:v>
                </c:pt>
                <c:pt idx="5970">
                  <c:v>Mar 2025</c:v>
                </c:pt>
                <c:pt idx="5971">
                  <c:v>Mar 2025</c:v>
                </c:pt>
                <c:pt idx="5972">
                  <c:v>Mar 2025</c:v>
                </c:pt>
                <c:pt idx="5973">
                  <c:v>Mar 2025</c:v>
                </c:pt>
                <c:pt idx="5974">
                  <c:v>Mar 2025</c:v>
                </c:pt>
                <c:pt idx="5975">
                  <c:v>Mar 2025</c:v>
                </c:pt>
                <c:pt idx="5976">
                  <c:v>Mar 2025</c:v>
                </c:pt>
                <c:pt idx="5977">
                  <c:v>Mar 2025</c:v>
                </c:pt>
                <c:pt idx="5978">
                  <c:v>Mar 2025</c:v>
                </c:pt>
                <c:pt idx="5979">
                  <c:v>Mar 2025</c:v>
                </c:pt>
                <c:pt idx="5980">
                  <c:v>Mar 2025</c:v>
                </c:pt>
                <c:pt idx="5981">
                  <c:v>Mar 2025</c:v>
                </c:pt>
                <c:pt idx="5982">
                  <c:v>Mar 2025</c:v>
                </c:pt>
                <c:pt idx="5983">
                  <c:v>Mar 2025</c:v>
                </c:pt>
                <c:pt idx="5984">
                  <c:v>Mar 2025</c:v>
                </c:pt>
                <c:pt idx="5985">
                  <c:v>Mar 2025</c:v>
                </c:pt>
                <c:pt idx="5986">
                  <c:v>Mar 2025</c:v>
                </c:pt>
                <c:pt idx="5987">
                  <c:v>Mar 2025</c:v>
                </c:pt>
                <c:pt idx="5988">
                  <c:v>Mar 2025</c:v>
                </c:pt>
                <c:pt idx="5989">
                  <c:v>Mar 2025</c:v>
                </c:pt>
                <c:pt idx="5990">
                  <c:v>Mar 2025</c:v>
                </c:pt>
                <c:pt idx="5991">
                  <c:v>Mar 2025</c:v>
                </c:pt>
                <c:pt idx="5992">
                  <c:v>Mar 2025</c:v>
                </c:pt>
                <c:pt idx="5993">
                  <c:v>Mar 2025</c:v>
                </c:pt>
                <c:pt idx="5994">
                  <c:v>Mar 2025</c:v>
                </c:pt>
                <c:pt idx="5995">
                  <c:v>Mar 2025</c:v>
                </c:pt>
                <c:pt idx="5996">
                  <c:v>Mar 2025</c:v>
                </c:pt>
                <c:pt idx="5997">
                  <c:v>Mar 2025</c:v>
                </c:pt>
                <c:pt idx="5998">
                  <c:v>Mar 2025</c:v>
                </c:pt>
                <c:pt idx="5999">
                  <c:v>Mar 2025</c:v>
                </c:pt>
                <c:pt idx="6000">
                  <c:v>Mar 2025</c:v>
                </c:pt>
                <c:pt idx="6001">
                  <c:v>Mar 2025</c:v>
                </c:pt>
                <c:pt idx="6002">
                  <c:v>Mar 2025</c:v>
                </c:pt>
                <c:pt idx="6003">
                  <c:v>Mar 2025</c:v>
                </c:pt>
                <c:pt idx="6004">
                  <c:v>Mar 2025</c:v>
                </c:pt>
                <c:pt idx="6005">
                  <c:v>Mar 2025</c:v>
                </c:pt>
                <c:pt idx="6006">
                  <c:v>Mar 2025</c:v>
                </c:pt>
                <c:pt idx="6007">
                  <c:v>Mar 2025</c:v>
                </c:pt>
                <c:pt idx="6008">
                  <c:v>Mar 2025</c:v>
                </c:pt>
                <c:pt idx="6009">
                  <c:v>Mar 2025</c:v>
                </c:pt>
                <c:pt idx="6010">
                  <c:v>Mar 2025</c:v>
                </c:pt>
                <c:pt idx="6011">
                  <c:v>Mar 2025</c:v>
                </c:pt>
                <c:pt idx="6012">
                  <c:v>Mar 2025</c:v>
                </c:pt>
                <c:pt idx="6013">
                  <c:v>Mar 2025</c:v>
                </c:pt>
                <c:pt idx="6014">
                  <c:v>Mar 2025</c:v>
                </c:pt>
                <c:pt idx="6015">
                  <c:v>Mar 2025</c:v>
                </c:pt>
                <c:pt idx="6016">
                  <c:v>Mar 2025</c:v>
                </c:pt>
                <c:pt idx="6017">
                  <c:v>Mar 2025</c:v>
                </c:pt>
                <c:pt idx="6018">
                  <c:v>Mar 2025</c:v>
                </c:pt>
                <c:pt idx="6019">
                  <c:v>Mar 2025</c:v>
                </c:pt>
                <c:pt idx="6020">
                  <c:v>Mar 2025</c:v>
                </c:pt>
                <c:pt idx="6021">
                  <c:v>Mar 2025</c:v>
                </c:pt>
                <c:pt idx="6022">
                  <c:v>Mar 2025</c:v>
                </c:pt>
                <c:pt idx="6023">
                  <c:v>Mar 2025</c:v>
                </c:pt>
                <c:pt idx="6024">
                  <c:v>Mar 2025</c:v>
                </c:pt>
                <c:pt idx="6025">
                  <c:v>Mar 2025</c:v>
                </c:pt>
                <c:pt idx="6026">
                  <c:v>Mar 2025</c:v>
                </c:pt>
                <c:pt idx="6027">
                  <c:v>Mar 2025</c:v>
                </c:pt>
                <c:pt idx="6028">
                  <c:v>Mar 2025</c:v>
                </c:pt>
                <c:pt idx="6029">
                  <c:v>Mar 2025</c:v>
                </c:pt>
                <c:pt idx="6030">
                  <c:v>Mar 2025</c:v>
                </c:pt>
                <c:pt idx="6031">
                  <c:v>Mar 2025</c:v>
                </c:pt>
                <c:pt idx="6032">
                  <c:v>Mar 2025</c:v>
                </c:pt>
                <c:pt idx="6033">
                  <c:v>Mar 2025</c:v>
                </c:pt>
                <c:pt idx="6034">
                  <c:v>Mar 2025</c:v>
                </c:pt>
                <c:pt idx="6035">
                  <c:v>Mar 2025</c:v>
                </c:pt>
                <c:pt idx="6036">
                  <c:v>Mar 2025</c:v>
                </c:pt>
                <c:pt idx="6037">
                  <c:v>Mar 2025</c:v>
                </c:pt>
                <c:pt idx="6038">
                  <c:v>Mar 2025</c:v>
                </c:pt>
                <c:pt idx="6039">
                  <c:v>Mar 2025</c:v>
                </c:pt>
                <c:pt idx="6040">
                  <c:v>Mar 2025</c:v>
                </c:pt>
                <c:pt idx="6041">
                  <c:v>Mar 2025</c:v>
                </c:pt>
                <c:pt idx="6042">
                  <c:v>Mar 2025</c:v>
                </c:pt>
                <c:pt idx="6043">
                  <c:v>Mar 2025</c:v>
                </c:pt>
                <c:pt idx="6044">
                  <c:v>Mar 2025</c:v>
                </c:pt>
                <c:pt idx="6045">
                  <c:v>Mar 2025</c:v>
                </c:pt>
                <c:pt idx="6046">
                  <c:v>Mar 2025</c:v>
                </c:pt>
                <c:pt idx="6047">
                  <c:v>Mar 2025</c:v>
                </c:pt>
                <c:pt idx="6048">
                  <c:v>Mar 2025</c:v>
                </c:pt>
                <c:pt idx="6049">
                  <c:v>Mar 2025</c:v>
                </c:pt>
                <c:pt idx="6050">
                  <c:v>Mar 2025</c:v>
                </c:pt>
                <c:pt idx="6051">
                  <c:v>Mar 2025</c:v>
                </c:pt>
                <c:pt idx="6052">
                  <c:v>Mar 2025</c:v>
                </c:pt>
                <c:pt idx="6053">
                  <c:v>Mar 2025</c:v>
                </c:pt>
                <c:pt idx="6054">
                  <c:v>Mar 2025</c:v>
                </c:pt>
                <c:pt idx="6055">
                  <c:v>Mar 2025</c:v>
                </c:pt>
                <c:pt idx="6056">
                  <c:v>Mar 2025</c:v>
                </c:pt>
                <c:pt idx="6057">
                  <c:v>Mar 2025</c:v>
                </c:pt>
                <c:pt idx="6058">
                  <c:v>Mar 2025</c:v>
                </c:pt>
                <c:pt idx="6059">
                  <c:v>Mar 2025</c:v>
                </c:pt>
                <c:pt idx="6060">
                  <c:v>Mar 2025</c:v>
                </c:pt>
                <c:pt idx="6061">
                  <c:v>Mar 2025</c:v>
                </c:pt>
                <c:pt idx="6062">
                  <c:v>Mar 2025</c:v>
                </c:pt>
                <c:pt idx="6063">
                  <c:v>Mar 2025</c:v>
                </c:pt>
                <c:pt idx="6064">
                  <c:v>Mar 2025</c:v>
                </c:pt>
                <c:pt idx="6065">
                  <c:v>Mar 2025</c:v>
                </c:pt>
                <c:pt idx="6066">
                  <c:v>Mar 2025</c:v>
                </c:pt>
                <c:pt idx="6067">
                  <c:v>Mar 2025</c:v>
                </c:pt>
                <c:pt idx="6068">
                  <c:v>Mar 2025</c:v>
                </c:pt>
                <c:pt idx="6069">
                  <c:v>Mar 2025</c:v>
                </c:pt>
                <c:pt idx="6070">
                  <c:v>Mar 2025</c:v>
                </c:pt>
                <c:pt idx="6071">
                  <c:v>Mar 2025</c:v>
                </c:pt>
                <c:pt idx="6072">
                  <c:v>Mar 2025</c:v>
                </c:pt>
                <c:pt idx="6073">
                  <c:v>Mar 2025</c:v>
                </c:pt>
                <c:pt idx="6074">
                  <c:v>Mar 2025</c:v>
                </c:pt>
                <c:pt idx="6075">
                  <c:v>Mar 2025</c:v>
                </c:pt>
                <c:pt idx="6076">
                  <c:v>Mar 2025</c:v>
                </c:pt>
                <c:pt idx="6077">
                  <c:v>Mar 2025</c:v>
                </c:pt>
                <c:pt idx="6078">
                  <c:v>Mar 2025</c:v>
                </c:pt>
                <c:pt idx="6079">
                  <c:v>Mar 2025</c:v>
                </c:pt>
                <c:pt idx="6080">
                  <c:v>Mar 2025</c:v>
                </c:pt>
                <c:pt idx="6081">
                  <c:v>Mar 2025</c:v>
                </c:pt>
                <c:pt idx="6082">
                  <c:v>Mar 2025</c:v>
                </c:pt>
                <c:pt idx="6083">
                  <c:v>Mar 2025</c:v>
                </c:pt>
                <c:pt idx="6084">
                  <c:v>Mar 2025</c:v>
                </c:pt>
                <c:pt idx="6085">
                  <c:v>Mar 2025</c:v>
                </c:pt>
                <c:pt idx="6086">
                  <c:v>Mar 2025</c:v>
                </c:pt>
                <c:pt idx="6087">
                  <c:v>Mar 2025</c:v>
                </c:pt>
                <c:pt idx="6088">
                  <c:v>Mar 2025</c:v>
                </c:pt>
                <c:pt idx="6089">
                  <c:v>Mar 2025</c:v>
                </c:pt>
                <c:pt idx="6090">
                  <c:v>Mar 2025</c:v>
                </c:pt>
                <c:pt idx="6091">
                  <c:v>Mar 2025</c:v>
                </c:pt>
                <c:pt idx="6092">
                  <c:v>Mar 2025</c:v>
                </c:pt>
                <c:pt idx="6093">
                  <c:v>Mar 2025</c:v>
                </c:pt>
                <c:pt idx="6094">
                  <c:v>Mar 2025</c:v>
                </c:pt>
                <c:pt idx="6095">
                  <c:v>Mar 2025</c:v>
                </c:pt>
                <c:pt idx="6096">
                  <c:v>Mar 2025</c:v>
                </c:pt>
                <c:pt idx="6097">
                  <c:v>Mar 2025</c:v>
                </c:pt>
                <c:pt idx="6098">
                  <c:v>Mar 2025</c:v>
                </c:pt>
                <c:pt idx="6099">
                  <c:v>Mar 2025</c:v>
                </c:pt>
                <c:pt idx="6100">
                  <c:v>Mar 2025</c:v>
                </c:pt>
                <c:pt idx="6101">
                  <c:v>Mar 2025</c:v>
                </c:pt>
                <c:pt idx="6102">
                  <c:v>Mar 2025</c:v>
                </c:pt>
                <c:pt idx="6103">
                  <c:v>Mar 2025</c:v>
                </c:pt>
                <c:pt idx="6104">
                  <c:v>Mar 2025</c:v>
                </c:pt>
                <c:pt idx="6105">
                  <c:v>Mar 2025</c:v>
                </c:pt>
                <c:pt idx="6106">
                  <c:v>Mar 2025</c:v>
                </c:pt>
                <c:pt idx="6107">
                  <c:v>Mar 2025</c:v>
                </c:pt>
                <c:pt idx="6108">
                  <c:v>Mar 2025</c:v>
                </c:pt>
                <c:pt idx="6109">
                  <c:v>Mar 2025</c:v>
                </c:pt>
                <c:pt idx="6110">
                  <c:v>Mar 2025</c:v>
                </c:pt>
                <c:pt idx="6111">
                  <c:v>Mar 2025</c:v>
                </c:pt>
                <c:pt idx="6112">
                  <c:v>Mar 2025</c:v>
                </c:pt>
                <c:pt idx="6113">
                  <c:v>Mar 2025</c:v>
                </c:pt>
                <c:pt idx="6114">
                  <c:v>Mar 2025</c:v>
                </c:pt>
                <c:pt idx="6115">
                  <c:v>Mar 2025</c:v>
                </c:pt>
                <c:pt idx="6116">
                  <c:v>Mar 2025</c:v>
                </c:pt>
                <c:pt idx="6117">
                  <c:v>Mar 2025</c:v>
                </c:pt>
                <c:pt idx="6118">
                  <c:v>Mar 2025</c:v>
                </c:pt>
                <c:pt idx="6119">
                  <c:v>Mar 2025</c:v>
                </c:pt>
                <c:pt idx="6120">
                  <c:v>Mar 2025</c:v>
                </c:pt>
                <c:pt idx="6121">
                  <c:v>Mar 2025</c:v>
                </c:pt>
                <c:pt idx="6122">
                  <c:v>Mar 2025</c:v>
                </c:pt>
                <c:pt idx="6123">
                  <c:v>Mar 2025</c:v>
                </c:pt>
                <c:pt idx="6124">
                  <c:v>Mar 2025</c:v>
                </c:pt>
                <c:pt idx="6125">
                  <c:v>Mar 2025</c:v>
                </c:pt>
                <c:pt idx="6126">
                  <c:v>Mar 2025</c:v>
                </c:pt>
                <c:pt idx="6127">
                  <c:v>Mar 2025</c:v>
                </c:pt>
                <c:pt idx="6128">
                  <c:v>Mar 2025</c:v>
                </c:pt>
                <c:pt idx="6129">
                  <c:v>Mar 2025</c:v>
                </c:pt>
                <c:pt idx="6130">
                  <c:v>Mar 2025</c:v>
                </c:pt>
                <c:pt idx="6131">
                  <c:v>Mar 2025</c:v>
                </c:pt>
                <c:pt idx="6132">
                  <c:v>Mar 2025</c:v>
                </c:pt>
                <c:pt idx="6133">
                  <c:v>Mar 2025</c:v>
                </c:pt>
                <c:pt idx="6134">
                  <c:v>Mar 2025</c:v>
                </c:pt>
                <c:pt idx="6135">
                  <c:v>Mar 2025</c:v>
                </c:pt>
                <c:pt idx="6136">
                  <c:v>Mar 2025</c:v>
                </c:pt>
                <c:pt idx="6137">
                  <c:v>Mar 2025</c:v>
                </c:pt>
                <c:pt idx="6138">
                  <c:v>Mar 2025</c:v>
                </c:pt>
                <c:pt idx="6139">
                  <c:v>Mar 2025</c:v>
                </c:pt>
                <c:pt idx="6140">
                  <c:v>Mar 2025</c:v>
                </c:pt>
                <c:pt idx="6141">
                  <c:v>Mar 2025</c:v>
                </c:pt>
                <c:pt idx="6142">
                  <c:v>Mar 2025</c:v>
                </c:pt>
                <c:pt idx="6143">
                  <c:v>Mar 2025</c:v>
                </c:pt>
                <c:pt idx="6144">
                  <c:v>Mar 2025</c:v>
                </c:pt>
                <c:pt idx="6145">
                  <c:v>Mar 2025</c:v>
                </c:pt>
                <c:pt idx="6146">
                  <c:v>Mar 2025</c:v>
                </c:pt>
                <c:pt idx="6147">
                  <c:v>Mar 2025</c:v>
                </c:pt>
                <c:pt idx="6148">
                  <c:v>Mar 2025</c:v>
                </c:pt>
                <c:pt idx="6149">
                  <c:v>Mar 2025</c:v>
                </c:pt>
                <c:pt idx="6150">
                  <c:v>Mar 2025</c:v>
                </c:pt>
                <c:pt idx="6151">
                  <c:v>Mar 2025</c:v>
                </c:pt>
                <c:pt idx="6152">
                  <c:v>Mar 2025</c:v>
                </c:pt>
                <c:pt idx="6153">
                  <c:v>Mar 2025</c:v>
                </c:pt>
                <c:pt idx="6154">
                  <c:v>Mar 2025</c:v>
                </c:pt>
                <c:pt idx="6155">
                  <c:v>Mar 2025</c:v>
                </c:pt>
                <c:pt idx="6156">
                  <c:v>Mar 2025</c:v>
                </c:pt>
                <c:pt idx="6157">
                  <c:v>Mar 2025</c:v>
                </c:pt>
                <c:pt idx="6158">
                  <c:v>Mar 2025</c:v>
                </c:pt>
                <c:pt idx="6159">
                  <c:v>Mar 2025</c:v>
                </c:pt>
                <c:pt idx="6160">
                  <c:v>Mar 2025</c:v>
                </c:pt>
                <c:pt idx="6161">
                  <c:v>Mar 2025</c:v>
                </c:pt>
                <c:pt idx="6162">
                  <c:v>Mar 2025</c:v>
                </c:pt>
                <c:pt idx="6163">
                  <c:v>Mar 2025</c:v>
                </c:pt>
                <c:pt idx="6164">
                  <c:v>Mar 2025</c:v>
                </c:pt>
                <c:pt idx="6165">
                  <c:v>Mar 2025</c:v>
                </c:pt>
                <c:pt idx="6166">
                  <c:v>Mar 2025</c:v>
                </c:pt>
                <c:pt idx="6167">
                  <c:v>Mar 2025</c:v>
                </c:pt>
                <c:pt idx="6168">
                  <c:v>Mar 2025</c:v>
                </c:pt>
                <c:pt idx="6169">
                  <c:v>Mar 2025</c:v>
                </c:pt>
                <c:pt idx="6170">
                  <c:v>Mar 2025</c:v>
                </c:pt>
                <c:pt idx="6171">
                  <c:v>Mar 2025</c:v>
                </c:pt>
                <c:pt idx="6172">
                  <c:v>Mar 2025</c:v>
                </c:pt>
                <c:pt idx="6173">
                  <c:v>Mar 2025</c:v>
                </c:pt>
                <c:pt idx="6174">
                  <c:v>Mar 2025</c:v>
                </c:pt>
                <c:pt idx="6175">
                  <c:v>Mar 2025</c:v>
                </c:pt>
                <c:pt idx="6176">
                  <c:v>Mar 2025</c:v>
                </c:pt>
                <c:pt idx="6177">
                  <c:v>Mar 2025</c:v>
                </c:pt>
                <c:pt idx="6178">
                  <c:v>Mar 2025</c:v>
                </c:pt>
                <c:pt idx="6179">
                  <c:v>Mar 2025</c:v>
                </c:pt>
                <c:pt idx="6180">
                  <c:v>Mar 2025</c:v>
                </c:pt>
                <c:pt idx="6181">
                  <c:v>Mar 2025</c:v>
                </c:pt>
                <c:pt idx="6182">
                  <c:v>Mar 2025</c:v>
                </c:pt>
                <c:pt idx="6183">
                  <c:v>Mar 2025</c:v>
                </c:pt>
                <c:pt idx="6184">
                  <c:v>Mar 2025</c:v>
                </c:pt>
                <c:pt idx="6185">
                  <c:v>Mar 2025</c:v>
                </c:pt>
                <c:pt idx="6186">
                  <c:v>Mar 2025</c:v>
                </c:pt>
                <c:pt idx="6187">
                  <c:v>Mar 2025</c:v>
                </c:pt>
                <c:pt idx="6188">
                  <c:v>Mar 2025</c:v>
                </c:pt>
                <c:pt idx="6189">
                  <c:v>Mar 2025</c:v>
                </c:pt>
                <c:pt idx="6190">
                  <c:v>Mar 2025</c:v>
                </c:pt>
                <c:pt idx="6191">
                  <c:v>Mar 2025</c:v>
                </c:pt>
                <c:pt idx="6192">
                  <c:v>Mar 2025</c:v>
                </c:pt>
                <c:pt idx="6193">
                  <c:v>Mar 2025</c:v>
                </c:pt>
                <c:pt idx="6194">
                  <c:v>Mar 2025</c:v>
                </c:pt>
                <c:pt idx="6195">
                  <c:v>Mar 2025</c:v>
                </c:pt>
                <c:pt idx="6196">
                  <c:v>Mar 2025</c:v>
                </c:pt>
                <c:pt idx="6197">
                  <c:v>Mar 2025</c:v>
                </c:pt>
                <c:pt idx="6198">
                  <c:v>Mar 2025</c:v>
                </c:pt>
                <c:pt idx="6199">
                  <c:v>Mar 2025</c:v>
                </c:pt>
                <c:pt idx="6200">
                  <c:v>Mar 2025</c:v>
                </c:pt>
                <c:pt idx="6201">
                  <c:v>Mar 2025</c:v>
                </c:pt>
                <c:pt idx="6202">
                  <c:v>Mar 2025</c:v>
                </c:pt>
                <c:pt idx="6203">
                  <c:v>Mar 2025</c:v>
                </c:pt>
                <c:pt idx="6204">
                  <c:v>Mar 2025</c:v>
                </c:pt>
                <c:pt idx="6205">
                  <c:v>Mar 2025</c:v>
                </c:pt>
                <c:pt idx="6206">
                  <c:v>Mar 2025</c:v>
                </c:pt>
                <c:pt idx="6207">
                  <c:v>Mar 2025</c:v>
                </c:pt>
                <c:pt idx="6208">
                  <c:v>Mar 2025</c:v>
                </c:pt>
                <c:pt idx="6209">
                  <c:v>Mar 2025</c:v>
                </c:pt>
                <c:pt idx="6210">
                  <c:v>Mar 2025</c:v>
                </c:pt>
                <c:pt idx="6211">
                  <c:v>Mar 2025</c:v>
                </c:pt>
                <c:pt idx="6212">
                  <c:v>Mar 2025</c:v>
                </c:pt>
                <c:pt idx="6213">
                  <c:v>Mar 2025</c:v>
                </c:pt>
                <c:pt idx="6214">
                  <c:v>Mar 2025</c:v>
                </c:pt>
                <c:pt idx="6215">
                  <c:v>Mar 2025</c:v>
                </c:pt>
                <c:pt idx="6216">
                  <c:v>Mar 2025</c:v>
                </c:pt>
                <c:pt idx="6217">
                  <c:v>Mar 2025</c:v>
                </c:pt>
                <c:pt idx="6218">
                  <c:v>Mar 2025</c:v>
                </c:pt>
                <c:pt idx="6219">
                  <c:v>Mar 2025</c:v>
                </c:pt>
                <c:pt idx="6220">
                  <c:v>Mar 2025</c:v>
                </c:pt>
                <c:pt idx="6221">
                  <c:v>Mar 2025</c:v>
                </c:pt>
                <c:pt idx="6222">
                  <c:v>Mar 2025</c:v>
                </c:pt>
                <c:pt idx="6223">
                  <c:v>Mar 2025</c:v>
                </c:pt>
                <c:pt idx="6224">
                  <c:v>Mar 2025</c:v>
                </c:pt>
                <c:pt idx="6225">
                  <c:v>Mar 2025</c:v>
                </c:pt>
                <c:pt idx="6226">
                  <c:v>Mar 2025</c:v>
                </c:pt>
                <c:pt idx="6227">
                  <c:v>Mar 2025</c:v>
                </c:pt>
                <c:pt idx="6228">
                  <c:v>Mar 2025</c:v>
                </c:pt>
                <c:pt idx="6229">
                  <c:v>Mar 2025</c:v>
                </c:pt>
                <c:pt idx="6230">
                  <c:v>Mar 2025</c:v>
                </c:pt>
                <c:pt idx="6231">
                  <c:v>Mar 2025</c:v>
                </c:pt>
                <c:pt idx="6232">
                  <c:v>Mar 2025</c:v>
                </c:pt>
                <c:pt idx="6233">
                  <c:v>Mar 2025</c:v>
                </c:pt>
                <c:pt idx="6234">
                  <c:v>Mar 2025</c:v>
                </c:pt>
                <c:pt idx="6235">
                  <c:v>Mar 2025</c:v>
                </c:pt>
                <c:pt idx="6236">
                  <c:v>Mar 2025</c:v>
                </c:pt>
                <c:pt idx="6237">
                  <c:v>Mar 2025</c:v>
                </c:pt>
                <c:pt idx="6238">
                  <c:v>Mar 2025</c:v>
                </c:pt>
                <c:pt idx="6239">
                  <c:v>Mar 2025</c:v>
                </c:pt>
                <c:pt idx="6240">
                  <c:v>Mar 2025</c:v>
                </c:pt>
                <c:pt idx="6241">
                  <c:v>Mar 2025</c:v>
                </c:pt>
                <c:pt idx="6242">
                  <c:v>Mar 2025</c:v>
                </c:pt>
                <c:pt idx="6243">
                  <c:v>Mar 2025</c:v>
                </c:pt>
                <c:pt idx="6244">
                  <c:v>Mar 2025</c:v>
                </c:pt>
                <c:pt idx="6245">
                  <c:v>Mar 2025</c:v>
                </c:pt>
                <c:pt idx="6246">
                  <c:v>Mar 2025</c:v>
                </c:pt>
                <c:pt idx="6247">
                  <c:v>Mar 2025</c:v>
                </c:pt>
                <c:pt idx="6248">
                  <c:v>Mar 2025</c:v>
                </c:pt>
                <c:pt idx="6249">
                  <c:v>Mar 2025</c:v>
                </c:pt>
                <c:pt idx="6250">
                  <c:v>Mar 2025</c:v>
                </c:pt>
                <c:pt idx="6251">
                  <c:v>Mar 2025</c:v>
                </c:pt>
                <c:pt idx="6252">
                  <c:v>Mar 2025</c:v>
                </c:pt>
                <c:pt idx="6253">
                  <c:v>Mar 2025</c:v>
                </c:pt>
                <c:pt idx="6254">
                  <c:v>Mar 2025</c:v>
                </c:pt>
                <c:pt idx="6255">
                  <c:v>Mar 2025</c:v>
                </c:pt>
                <c:pt idx="6256">
                  <c:v>Mar 2025</c:v>
                </c:pt>
                <c:pt idx="6257">
                  <c:v>Mar 2025</c:v>
                </c:pt>
                <c:pt idx="6258">
                  <c:v>Mar 2025</c:v>
                </c:pt>
                <c:pt idx="6259">
                  <c:v>Mar 2025</c:v>
                </c:pt>
                <c:pt idx="6260">
                  <c:v>Mar 2025</c:v>
                </c:pt>
                <c:pt idx="6261">
                  <c:v>Mar 2025</c:v>
                </c:pt>
                <c:pt idx="6262">
                  <c:v>Mar 2025</c:v>
                </c:pt>
                <c:pt idx="6263">
                  <c:v>Mar 2025</c:v>
                </c:pt>
                <c:pt idx="6264">
                  <c:v>Mar 2025</c:v>
                </c:pt>
                <c:pt idx="6265">
                  <c:v>Mar 2025</c:v>
                </c:pt>
                <c:pt idx="6266">
                  <c:v>Mar 2025</c:v>
                </c:pt>
                <c:pt idx="6267">
                  <c:v>Mar 2025</c:v>
                </c:pt>
                <c:pt idx="6268">
                  <c:v>Mar 2025</c:v>
                </c:pt>
                <c:pt idx="6269">
                  <c:v>Mar 2025</c:v>
                </c:pt>
                <c:pt idx="6270">
                  <c:v>Mar 2025</c:v>
                </c:pt>
                <c:pt idx="6271">
                  <c:v>Mar 2025</c:v>
                </c:pt>
                <c:pt idx="6272">
                  <c:v>Mar 2025</c:v>
                </c:pt>
                <c:pt idx="6273">
                  <c:v>Mar 2025</c:v>
                </c:pt>
                <c:pt idx="6274">
                  <c:v>Mar 2025</c:v>
                </c:pt>
                <c:pt idx="6275">
                  <c:v>Mar 2025</c:v>
                </c:pt>
                <c:pt idx="6276">
                  <c:v>Mar 2025</c:v>
                </c:pt>
                <c:pt idx="6277">
                  <c:v>Mar 2025</c:v>
                </c:pt>
                <c:pt idx="6278">
                  <c:v>Mar 2025</c:v>
                </c:pt>
                <c:pt idx="6279">
                  <c:v>Mar 2025</c:v>
                </c:pt>
                <c:pt idx="6280">
                  <c:v>Mar 2025</c:v>
                </c:pt>
                <c:pt idx="6281">
                  <c:v>Mar 2025</c:v>
                </c:pt>
                <c:pt idx="6282">
                  <c:v>Mar 2025</c:v>
                </c:pt>
                <c:pt idx="6283">
                  <c:v>Mar 2025</c:v>
                </c:pt>
                <c:pt idx="6284">
                  <c:v>Mar 2025</c:v>
                </c:pt>
                <c:pt idx="6285">
                  <c:v>Mar 2025</c:v>
                </c:pt>
                <c:pt idx="6286">
                  <c:v>Mar 2025</c:v>
                </c:pt>
                <c:pt idx="6287">
                  <c:v>Mar 2025</c:v>
                </c:pt>
                <c:pt idx="6288">
                  <c:v>Mar 2025</c:v>
                </c:pt>
                <c:pt idx="6289">
                  <c:v>Mar 2025</c:v>
                </c:pt>
                <c:pt idx="6290">
                  <c:v>Mar 2025</c:v>
                </c:pt>
                <c:pt idx="6291">
                  <c:v>Mar 2025</c:v>
                </c:pt>
                <c:pt idx="6292">
                  <c:v>Mar 2025</c:v>
                </c:pt>
                <c:pt idx="6293">
                  <c:v>Mar 2025</c:v>
                </c:pt>
                <c:pt idx="6294">
                  <c:v>Mar 2025</c:v>
                </c:pt>
                <c:pt idx="6295">
                  <c:v>Mar 2025</c:v>
                </c:pt>
                <c:pt idx="6296">
                  <c:v>Mar 2025</c:v>
                </c:pt>
                <c:pt idx="6297">
                  <c:v>Mar 2025</c:v>
                </c:pt>
                <c:pt idx="6298">
                  <c:v>Mar 2025</c:v>
                </c:pt>
                <c:pt idx="6299">
                  <c:v>Mar 2025</c:v>
                </c:pt>
                <c:pt idx="6300">
                  <c:v>Mar 2025</c:v>
                </c:pt>
                <c:pt idx="6301">
                  <c:v>Mar 2025</c:v>
                </c:pt>
                <c:pt idx="6302">
                  <c:v>Mar 2025</c:v>
                </c:pt>
                <c:pt idx="6303">
                  <c:v>Mar 2025</c:v>
                </c:pt>
                <c:pt idx="6304">
                  <c:v>Mar 2025</c:v>
                </c:pt>
                <c:pt idx="6305">
                  <c:v>Mar 2025</c:v>
                </c:pt>
                <c:pt idx="6306">
                  <c:v>Mar 2025</c:v>
                </c:pt>
                <c:pt idx="6307">
                  <c:v>Mar 2025</c:v>
                </c:pt>
                <c:pt idx="6308">
                  <c:v>Mar 2025</c:v>
                </c:pt>
                <c:pt idx="6309">
                  <c:v>Mar 2025</c:v>
                </c:pt>
                <c:pt idx="6310">
                  <c:v>Mar 2025</c:v>
                </c:pt>
                <c:pt idx="6311">
                  <c:v>Mar 2025</c:v>
                </c:pt>
                <c:pt idx="6312">
                  <c:v>Mar 2025</c:v>
                </c:pt>
                <c:pt idx="6313">
                  <c:v>Mar 2025</c:v>
                </c:pt>
                <c:pt idx="6314">
                  <c:v>Mar 2025</c:v>
                </c:pt>
                <c:pt idx="6315">
                  <c:v>Mar 2025</c:v>
                </c:pt>
                <c:pt idx="6316">
                  <c:v>Mar 2025</c:v>
                </c:pt>
                <c:pt idx="6317">
                  <c:v>Mar 2025</c:v>
                </c:pt>
                <c:pt idx="6318">
                  <c:v>Mar 2025</c:v>
                </c:pt>
                <c:pt idx="6319">
                  <c:v>Mar 2025</c:v>
                </c:pt>
                <c:pt idx="6320">
                  <c:v>Mar 2025</c:v>
                </c:pt>
                <c:pt idx="6321">
                  <c:v>Mar 2025</c:v>
                </c:pt>
                <c:pt idx="6322">
                  <c:v>Mar 2025</c:v>
                </c:pt>
                <c:pt idx="6323">
                  <c:v>Mar 2025</c:v>
                </c:pt>
                <c:pt idx="6324">
                  <c:v>Mar 2025</c:v>
                </c:pt>
                <c:pt idx="6325">
                  <c:v>Mar 2025</c:v>
                </c:pt>
                <c:pt idx="6326">
                  <c:v>Mar 2025</c:v>
                </c:pt>
                <c:pt idx="6327">
                  <c:v>Mar 2025</c:v>
                </c:pt>
                <c:pt idx="6328">
                  <c:v>Mar 2025</c:v>
                </c:pt>
                <c:pt idx="6329">
                  <c:v>Mar 2025</c:v>
                </c:pt>
                <c:pt idx="6330">
                  <c:v>Mar 2025</c:v>
                </c:pt>
                <c:pt idx="6331">
                  <c:v>Mar 2025</c:v>
                </c:pt>
                <c:pt idx="6332">
                  <c:v>Mar 2025</c:v>
                </c:pt>
                <c:pt idx="6333">
                  <c:v>Mar 2025</c:v>
                </c:pt>
                <c:pt idx="6334">
                  <c:v>Mar 2025</c:v>
                </c:pt>
                <c:pt idx="6335">
                  <c:v>Mar 2025</c:v>
                </c:pt>
                <c:pt idx="6336">
                  <c:v>Mar 2025</c:v>
                </c:pt>
                <c:pt idx="6337">
                  <c:v>Mar 2025</c:v>
                </c:pt>
                <c:pt idx="6338">
                  <c:v>Mar 2025</c:v>
                </c:pt>
                <c:pt idx="6339">
                  <c:v>Mar 2025</c:v>
                </c:pt>
                <c:pt idx="6340">
                  <c:v>Mar 2025</c:v>
                </c:pt>
                <c:pt idx="6341">
                  <c:v>Mar 2025</c:v>
                </c:pt>
                <c:pt idx="6342">
                  <c:v>Mar 2025</c:v>
                </c:pt>
                <c:pt idx="6343">
                  <c:v>Mar 2025</c:v>
                </c:pt>
                <c:pt idx="6344">
                  <c:v>Mar 2025</c:v>
                </c:pt>
                <c:pt idx="6345">
                  <c:v>Mar 2025</c:v>
                </c:pt>
                <c:pt idx="6346">
                  <c:v>Mar 2025</c:v>
                </c:pt>
                <c:pt idx="6347">
                  <c:v>Mar 2025</c:v>
                </c:pt>
                <c:pt idx="6348">
                  <c:v>Mar 2025</c:v>
                </c:pt>
                <c:pt idx="6349">
                  <c:v>Mar 2025</c:v>
                </c:pt>
                <c:pt idx="6350">
                  <c:v>Mar 2025</c:v>
                </c:pt>
                <c:pt idx="6351">
                  <c:v>Mar 2025</c:v>
                </c:pt>
                <c:pt idx="6352">
                  <c:v>Mar 2025</c:v>
                </c:pt>
                <c:pt idx="6353">
                  <c:v>Mar 2025</c:v>
                </c:pt>
                <c:pt idx="6354">
                  <c:v>Mar 2025</c:v>
                </c:pt>
                <c:pt idx="6355">
                  <c:v>Mar 2025</c:v>
                </c:pt>
                <c:pt idx="6356">
                  <c:v>Mar 2025</c:v>
                </c:pt>
                <c:pt idx="6357">
                  <c:v>Mar 2025</c:v>
                </c:pt>
                <c:pt idx="6358">
                  <c:v>Mar 2025</c:v>
                </c:pt>
                <c:pt idx="6359">
                  <c:v>Mar 2025</c:v>
                </c:pt>
                <c:pt idx="6360">
                  <c:v>Mar 2025</c:v>
                </c:pt>
                <c:pt idx="6361">
                  <c:v>Mar 2025</c:v>
                </c:pt>
                <c:pt idx="6362">
                  <c:v>Mar 2025</c:v>
                </c:pt>
                <c:pt idx="6363">
                  <c:v>Mar 2025</c:v>
                </c:pt>
                <c:pt idx="6364">
                  <c:v>Mar 2025</c:v>
                </c:pt>
                <c:pt idx="6365">
                  <c:v>Mar 2025</c:v>
                </c:pt>
                <c:pt idx="6366">
                  <c:v>Mar 2025</c:v>
                </c:pt>
                <c:pt idx="6367">
                  <c:v>Mar 2025</c:v>
                </c:pt>
                <c:pt idx="6368">
                  <c:v>Mar 2025</c:v>
                </c:pt>
                <c:pt idx="6369">
                  <c:v>Mar 2025</c:v>
                </c:pt>
                <c:pt idx="6370">
                  <c:v>Mar 2025</c:v>
                </c:pt>
                <c:pt idx="6371">
                  <c:v>Mar 2025</c:v>
                </c:pt>
                <c:pt idx="6372">
                  <c:v>Mar 2025</c:v>
                </c:pt>
                <c:pt idx="6373">
                  <c:v>Mar 2025</c:v>
                </c:pt>
                <c:pt idx="6374">
                  <c:v>Mar 2025</c:v>
                </c:pt>
                <c:pt idx="6375">
                  <c:v>Mar 2025</c:v>
                </c:pt>
                <c:pt idx="6376">
                  <c:v>Mar 2025</c:v>
                </c:pt>
                <c:pt idx="6377">
                  <c:v>Mar 2025</c:v>
                </c:pt>
                <c:pt idx="6378">
                  <c:v>Mar 2025</c:v>
                </c:pt>
                <c:pt idx="6379">
                  <c:v>Mar 2025</c:v>
                </c:pt>
                <c:pt idx="6380">
                  <c:v>Mar 2025</c:v>
                </c:pt>
                <c:pt idx="6381">
                  <c:v>Mar 2025</c:v>
                </c:pt>
                <c:pt idx="6382">
                  <c:v>Mar 2025</c:v>
                </c:pt>
                <c:pt idx="6383">
                  <c:v>Mar 2025</c:v>
                </c:pt>
                <c:pt idx="6384">
                  <c:v>Mar 2025</c:v>
                </c:pt>
                <c:pt idx="6385">
                  <c:v>Mar 2025</c:v>
                </c:pt>
                <c:pt idx="6386">
                  <c:v>Mar 2025</c:v>
                </c:pt>
                <c:pt idx="6387">
                  <c:v>Mar 2025</c:v>
                </c:pt>
                <c:pt idx="6388">
                  <c:v>Mar 2025</c:v>
                </c:pt>
                <c:pt idx="6389">
                  <c:v>Mar 2025</c:v>
                </c:pt>
                <c:pt idx="6390">
                  <c:v>Mar 2025</c:v>
                </c:pt>
                <c:pt idx="6391">
                  <c:v>Mar 2025</c:v>
                </c:pt>
                <c:pt idx="6392">
                  <c:v>Mar 2025</c:v>
                </c:pt>
                <c:pt idx="6393">
                  <c:v>Mar 2025</c:v>
                </c:pt>
                <c:pt idx="6394">
                  <c:v>Mar 2025</c:v>
                </c:pt>
                <c:pt idx="6395">
                  <c:v>Mar 2025</c:v>
                </c:pt>
                <c:pt idx="6396">
                  <c:v>Mar 2025</c:v>
                </c:pt>
                <c:pt idx="6397">
                  <c:v>Mar 2025</c:v>
                </c:pt>
                <c:pt idx="6398">
                  <c:v>Mar 2025</c:v>
                </c:pt>
                <c:pt idx="6399">
                  <c:v>Mar 2025</c:v>
                </c:pt>
                <c:pt idx="6400">
                  <c:v>Mar 2025</c:v>
                </c:pt>
                <c:pt idx="6401">
                  <c:v>Mar 2025</c:v>
                </c:pt>
                <c:pt idx="6402">
                  <c:v>Mar 2025</c:v>
                </c:pt>
                <c:pt idx="6403">
                  <c:v>Mar 2025</c:v>
                </c:pt>
                <c:pt idx="6404">
                  <c:v>Mar 2025</c:v>
                </c:pt>
                <c:pt idx="6405">
                  <c:v>Mar 2025</c:v>
                </c:pt>
                <c:pt idx="6406">
                  <c:v>Mar 2025</c:v>
                </c:pt>
                <c:pt idx="6407">
                  <c:v>Mar 2025</c:v>
                </c:pt>
                <c:pt idx="6408">
                  <c:v>Mar 2025</c:v>
                </c:pt>
                <c:pt idx="6409">
                  <c:v>Mar 2025</c:v>
                </c:pt>
                <c:pt idx="6410">
                  <c:v>Mar 2025</c:v>
                </c:pt>
                <c:pt idx="6411">
                  <c:v>Mar 2025</c:v>
                </c:pt>
                <c:pt idx="6412">
                  <c:v>Mar 2025</c:v>
                </c:pt>
                <c:pt idx="6413">
                  <c:v>Mar 2025</c:v>
                </c:pt>
                <c:pt idx="6414">
                  <c:v>Mar 2025</c:v>
                </c:pt>
                <c:pt idx="6415">
                  <c:v>Mar 2025</c:v>
                </c:pt>
                <c:pt idx="6416">
                  <c:v>Mar 2025</c:v>
                </c:pt>
                <c:pt idx="6417">
                  <c:v>Mar 2025</c:v>
                </c:pt>
                <c:pt idx="6418">
                  <c:v>Mar 2025</c:v>
                </c:pt>
                <c:pt idx="6419">
                  <c:v>Mar 2025</c:v>
                </c:pt>
                <c:pt idx="6420">
                  <c:v>Mar 2025</c:v>
                </c:pt>
                <c:pt idx="6421">
                  <c:v>Mar 2025</c:v>
                </c:pt>
                <c:pt idx="6422">
                  <c:v>Mar 2025</c:v>
                </c:pt>
                <c:pt idx="6423">
                  <c:v>Mar 2025</c:v>
                </c:pt>
                <c:pt idx="6424">
                  <c:v>Mar 2025</c:v>
                </c:pt>
                <c:pt idx="6425">
                  <c:v>Mar 2025</c:v>
                </c:pt>
                <c:pt idx="6426">
                  <c:v>Mar 2025</c:v>
                </c:pt>
                <c:pt idx="6427">
                  <c:v>Mar 2025</c:v>
                </c:pt>
                <c:pt idx="6428">
                  <c:v>Mar 2025</c:v>
                </c:pt>
                <c:pt idx="6429">
                  <c:v>Mar 2025</c:v>
                </c:pt>
                <c:pt idx="6430">
                  <c:v>Mar 2025</c:v>
                </c:pt>
                <c:pt idx="6431">
                  <c:v>Mar 2025</c:v>
                </c:pt>
                <c:pt idx="6432">
                  <c:v>Mar 2025</c:v>
                </c:pt>
                <c:pt idx="6433">
                  <c:v>Mar 2025</c:v>
                </c:pt>
                <c:pt idx="6434">
                  <c:v>Mar 2025</c:v>
                </c:pt>
                <c:pt idx="6435">
                  <c:v>Mar 2025</c:v>
                </c:pt>
                <c:pt idx="6436">
                  <c:v>Mar 2025</c:v>
                </c:pt>
                <c:pt idx="6437">
                  <c:v>Mar 2025</c:v>
                </c:pt>
                <c:pt idx="6438">
                  <c:v>Mar 2025</c:v>
                </c:pt>
                <c:pt idx="6439">
                  <c:v>Mar 2025</c:v>
                </c:pt>
                <c:pt idx="6440">
                  <c:v>Mar 2025</c:v>
                </c:pt>
                <c:pt idx="6441">
                  <c:v>Mar 2025</c:v>
                </c:pt>
                <c:pt idx="6442">
                  <c:v>Mar 2025</c:v>
                </c:pt>
                <c:pt idx="6443">
                  <c:v>Mar 2025</c:v>
                </c:pt>
                <c:pt idx="6444">
                  <c:v>Mar 2025</c:v>
                </c:pt>
                <c:pt idx="6445">
                  <c:v>Mar 2025</c:v>
                </c:pt>
                <c:pt idx="6446">
                  <c:v>Mar 2025</c:v>
                </c:pt>
                <c:pt idx="6447">
                  <c:v>Mar 2025</c:v>
                </c:pt>
                <c:pt idx="6448">
                  <c:v>Mar 2025</c:v>
                </c:pt>
                <c:pt idx="6449">
                  <c:v>Mar 2025</c:v>
                </c:pt>
                <c:pt idx="6450">
                  <c:v>Mar 2025</c:v>
                </c:pt>
                <c:pt idx="6451">
                  <c:v>Mar 2025</c:v>
                </c:pt>
                <c:pt idx="6452">
                  <c:v>Mar 2025</c:v>
                </c:pt>
                <c:pt idx="6453">
                  <c:v>Mar 2025</c:v>
                </c:pt>
                <c:pt idx="6454">
                  <c:v>Mar 2025</c:v>
                </c:pt>
                <c:pt idx="6455">
                  <c:v>Mar 2025</c:v>
                </c:pt>
                <c:pt idx="6456">
                  <c:v>Mar 2025</c:v>
                </c:pt>
                <c:pt idx="6457">
                  <c:v>Mar 2025</c:v>
                </c:pt>
                <c:pt idx="6458">
                  <c:v>Mar 2025</c:v>
                </c:pt>
                <c:pt idx="6459">
                  <c:v>Mar 2025</c:v>
                </c:pt>
                <c:pt idx="6460">
                  <c:v>Mar 2025</c:v>
                </c:pt>
                <c:pt idx="6461">
                  <c:v>Mar 2025</c:v>
                </c:pt>
                <c:pt idx="6462">
                  <c:v>Mar 2025</c:v>
                </c:pt>
                <c:pt idx="6463">
                  <c:v>Mar 2025</c:v>
                </c:pt>
                <c:pt idx="6464">
                  <c:v>Mar 2025</c:v>
                </c:pt>
                <c:pt idx="6465">
                  <c:v>Mar 2025</c:v>
                </c:pt>
                <c:pt idx="6466">
                  <c:v>Mar 2025</c:v>
                </c:pt>
                <c:pt idx="6467">
                  <c:v>Mar 2025</c:v>
                </c:pt>
                <c:pt idx="6468">
                  <c:v>Mar 2025</c:v>
                </c:pt>
                <c:pt idx="6469">
                  <c:v>Mar 2025</c:v>
                </c:pt>
                <c:pt idx="6470">
                  <c:v>Mar 2025</c:v>
                </c:pt>
                <c:pt idx="6471">
                  <c:v>Mar 2025</c:v>
                </c:pt>
                <c:pt idx="6472">
                  <c:v>Mar 2025</c:v>
                </c:pt>
                <c:pt idx="6473">
                  <c:v>Mar 2025</c:v>
                </c:pt>
                <c:pt idx="6474">
                  <c:v>Mar 2025</c:v>
                </c:pt>
                <c:pt idx="6475">
                  <c:v>Mar 2025</c:v>
                </c:pt>
                <c:pt idx="6476">
                  <c:v>Mar 2025</c:v>
                </c:pt>
                <c:pt idx="6477">
                  <c:v>Mar 2025</c:v>
                </c:pt>
                <c:pt idx="6478">
                  <c:v>Mar 2025</c:v>
                </c:pt>
                <c:pt idx="6479">
                  <c:v>Mar 2025</c:v>
                </c:pt>
                <c:pt idx="6480">
                  <c:v>Mar 2025</c:v>
                </c:pt>
                <c:pt idx="6481">
                  <c:v>Mar 2025</c:v>
                </c:pt>
                <c:pt idx="6482">
                  <c:v>Mar 2025</c:v>
                </c:pt>
                <c:pt idx="6483">
                  <c:v>Mar 2025</c:v>
                </c:pt>
                <c:pt idx="6484">
                  <c:v>Mar 2025</c:v>
                </c:pt>
                <c:pt idx="6485">
                  <c:v>Mar 2025</c:v>
                </c:pt>
                <c:pt idx="6486">
                  <c:v>Mar 2025</c:v>
                </c:pt>
                <c:pt idx="6487">
                  <c:v>Mar 2025</c:v>
                </c:pt>
                <c:pt idx="6488">
                  <c:v>Mar 2025</c:v>
                </c:pt>
                <c:pt idx="6489">
                  <c:v>Mar 2025</c:v>
                </c:pt>
                <c:pt idx="6490">
                  <c:v>Mar 2025</c:v>
                </c:pt>
                <c:pt idx="6491">
                  <c:v>Mar 2025</c:v>
                </c:pt>
                <c:pt idx="6492">
                  <c:v>Mar 2025</c:v>
                </c:pt>
                <c:pt idx="6493">
                  <c:v>Mar 2025</c:v>
                </c:pt>
                <c:pt idx="6494">
                  <c:v>Mar 2025</c:v>
                </c:pt>
                <c:pt idx="6495">
                  <c:v>Mar 2025</c:v>
                </c:pt>
                <c:pt idx="6496">
                  <c:v>Mar 2025</c:v>
                </c:pt>
                <c:pt idx="6497">
                  <c:v>Mar 2025</c:v>
                </c:pt>
                <c:pt idx="6498">
                  <c:v>Mar 2025</c:v>
                </c:pt>
                <c:pt idx="6499">
                  <c:v>Mar 2025</c:v>
                </c:pt>
                <c:pt idx="6500">
                  <c:v>Mar 2025</c:v>
                </c:pt>
                <c:pt idx="6501">
                  <c:v>Mar 2025</c:v>
                </c:pt>
                <c:pt idx="6502">
                  <c:v>Mar 2025</c:v>
                </c:pt>
                <c:pt idx="6503">
                  <c:v>Mar 2025</c:v>
                </c:pt>
                <c:pt idx="6504">
                  <c:v>Mar 2025</c:v>
                </c:pt>
                <c:pt idx="6505">
                  <c:v>Mar 2025</c:v>
                </c:pt>
                <c:pt idx="6506">
                  <c:v>Mar 2025</c:v>
                </c:pt>
                <c:pt idx="6507">
                  <c:v>Mar 2025</c:v>
                </c:pt>
                <c:pt idx="6508">
                  <c:v>Mar 2025</c:v>
                </c:pt>
                <c:pt idx="6509">
                  <c:v>Mar 2025</c:v>
                </c:pt>
                <c:pt idx="6510">
                  <c:v>Mar 2025</c:v>
                </c:pt>
                <c:pt idx="6511">
                  <c:v>Mar 2025</c:v>
                </c:pt>
                <c:pt idx="6512">
                  <c:v>Mar 2025</c:v>
                </c:pt>
                <c:pt idx="6513">
                  <c:v>Mar 2025</c:v>
                </c:pt>
                <c:pt idx="6514">
                  <c:v>Mar 2025</c:v>
                </c:pt>
                <c:pt idx="6515">
                  <c:v>Mar 2025</c:v>
                </c:pt>
                <c:pt idx="6516">
                  <c:v>Mar 2025</c:v>
                </c:pt>
                <c:pt idx="6517">
                  <c:v>Mar 2025</c:v>
                </c:pt>
                <c:pt idx="6518">
                  <c:v>Mar 2025</c:v>
                </c:pt>
                <c:pt idx="6519">
                  <c:v>Mar 2025</c:v>
                </c:pt>
                <c:pt idx="6520">
                  <c:v>Mar 2025</c:v>
                </c:pt>
                <c:pt idx="6521">
                  <c:v>Mar 2025</c:v>
                </c:pt>
                <c:pt idx="6522">
                  <c:v>Mar 2025</c:v>
                </c:pt>
                <c:pt idx="6523">
                  <c:v>Mar 2025</c:v>
                </c:pt>
                <c:pt idx="6524">
                  <c:v>Mar 2025</c:v>
                </c:pt>
                <c:pt idx="6525">
                  <c:v>Mar 2025</c:v>
                </c:pt>
                <c:pt idx="6526">
                  <c:v>Mar 2025</c:v>
                </c:pt>
                <c:pt idx="6527">
                  <c:v>Mar 2025</c:v>
                </c:pt>
                <c:pt idx="6528">
                  <c:v>Mar 2025</c:v>
                </c:pt>
                <c:pt idx="6529">
                  <c:v>Mar 2025</c:v>
                </c:pt>
                <c:pt idx="6530">
                  <c:v>Mar 2025</c:v>
                </c:pt>
                <c:pt idx="6531">
                  <c:v>Mar 2025</c:v>
                </c:pt>
                <c:pt idx="6532">
                  <c:v>Mar 2025</c:v>
                </c:pt>
                <c:pt idx="6533">
                  <c:v>Mar 2025</c:v>
                </c:pt>
                <c:pt idx="6534">
                  <c:v>Mar 2025</c:v>
                </c:pt>
                <c:pt idx="6535">
                  <c:v>Mar 2025</c:v>
                </c:pt>
                <c:pt idx="6536">
                  <c:v>Mar 2025</c:v>
                </c:pt>
                <c:pt idx="6537">
                  <c:v>Mar 2025</c:v>
                </c:pt>
                <c:pt idx="6538">
                  <c:v>Mar 2025</c:v>
                </c:pt>
                <c:pt idx="6539">
                  <c:v>Mar 2025</c:v>
                </c:pt>
                <c:pt idx="6540">
                  <c:v>Mar 2025</c:v>
                </c:pt>
                <c:pt idx="6541">
                  <c:v>Mar 2025</c:v>
                </c:pt>
                <c:pt idx="6542">
                  <c:v>Mar 2025</c:v>
                </c:pt>
                <c:pt idx="6543">
                  <c:v>Mar 2025</c:v>
                </c:pt>
                <c:pt idx="6544">
                  <c:v>Mar 2025</c:v>
                </c:pt>
                <c:pt idx="6545">
                  <c:v>Mar 2025</c:v>
                </c:pt>
                <c:pt idx="6546">
                  <c:v>Mar 2025</c:v>
                </c:pt>
                <c:pt idx="6547">
                  <c:v>Mar 2025</c:v>
                </c:pt>
                <c:pt idx="6548">
                  <c:v>Mar 2025</c:v>
                </c:pt>
                <c:pt idx="6549">
                  <c:v>Mar 2025</c:v>
                </c:pt>
                <c:pt idx="6550">
                  <c:v>Mar 2025</c:v>
                </c:pt>
                <c:pt idx="6551">
                  <c:v>Mar 2025</c:v>
                </c:pt>
                <c:pt idx="6552">
                  <c:v>Mar 2025</c:v>
                </c:pt>
                <c:pt idx="6553">
                  <c:v>Mar 2025</c:v>
                </c:pt>
                <c:pt idx="6554">
                  <c:v>Mar 2025</c:v>
                </c:pt>
                <c:pt idx="6555">
                  <c:v>Mar 2025</c:v>
                </c:pt>
                <c:pt idx="6556">
                  <c:v>Mar 2025</c:v>
                </c:pt>
                <c:pt idx="6557">
                  <c:v>Mar 2025</c:v>
                </c:pt>
                <c:pt idx="6558">
                  <c:v>Mar 2025</c:v>
                </c:pt>
                <c:pt idx="6559">
                  <c:v>Mar 2025</c:v>
                </c:pt>
                <c:pt idx="6560">
                  <c:v>Mar 2025</c:v>
                </c:pt>
                <c:pt idx="6561">
                  <c:v>Mar 2025</c:v>
                </c:pt>
                <c:pt idx="6562">
                  <c:v>Mar 2025</c:v>
                </c:pt>
                <c:pt idx="6563">
                  <c:v>Mar 2025</c:v>
                </c:pt>
                <c:pt idx="6564">
                  <c:v>Mar 2025</c:v>
                </c:pt>
                <c:pt idx="6565">
                  <c:v>Mar 2025</c:v>
                </c:pt>
                <c:pt idx="6566">
                  <c:v>Mar 2025</c:v>
                </c:pt>
                <c:pt idx="6567">
                  <c:v>Mar 2025</c:v>
                </c:pt>
                <c:pt idx="6568">
                  <c:v>Mar 2025</c:v>
                </c:pt>
                <c:pt idx="6569">
                  <c:v>Mar 2025</c:v>
                </c:pt>
                <c:pt idx="6570">
                  <c:v>Mar 2025</c:v>
                </c:pt>
                <c:pt idx="6571">
                  <c:v>Mar 2025</c:v>
                </c:pt>
                <c:pt idx="6572">
                  <c:v>Mar 2025</c:v>
                </c:pt>
                <c:pt idx="6573">
                  <c:v>Mar 2025</c:v>
                </c:pt>
                <c:pt idx="6574">
                  <c:v>Mar 2025</c:v>
                </c:pt>
                <c:pt idx="6575">
                  <c:v>Mar 2025</c:v>
                </c:pt>
                <c:pt idx="6576">
                  <c:v>Mar 2025</c:v>
                </c:pt>
                <c:pt idx="6577">
                  <c:v>Mar 2025</c:v>
                </c:pt>
                <c:pt idx="6578">
                  <c:v>Mar 2025</c:v>
                </c:pt>
                <c:pt idx="6579">
                  <c:v>Mar 2025</c:v>
                </c:pt>
                <c:pt idx="6580">
                  <c:v>Mar 2025</c:v>
                </c:pt>
                <c:pt idx="6581">
                  <c:v>Mar 2025</c:v>
                </c:pt>
                <c:pt idx="6582">
                  <c:v>Mar 2025</c:v>
                </c:pt>
                <c:pt idx="6583">
                  <c:v>Mar 2025</c:v>
                </c:pt>
                <c:pt idx="6584">
                  <c:v>Mar 2025</c:v>
                </c:pt>
                <c:pt idx="6585">
                  <c:v>Mar 2025</c:v>
                </c:pt>
                <c:pt idx="6586">
                  <c:v>Mar 2025</c:v>
                </c:pt>
                <c:pt idx="6587">
                  <c:v>Mar 2025</c:v>
                </c:pt>
                <c:pt idx="6588">
                  <c:v>Mar 2025</c:v>
                </c:pt>
                <c:pt idx="6589">
                  <c:v>Mar 2025</c:v>
                </c:pt>
                <c:pt idx="6590">
                  <c:v>Mar 2025</c:v>
                </c:pt>
                <c:pt idx="6591">
                  <c:v>Mar 2025</c:v>
                </c:pt>
                <c:pt idx="6592">
                  <c:v>Mar 2025</c:v>
                </c:pt>
                <c:pt idx="6593">
                  <c:v>Mar 2025</c:v>
                </c:pt>
                <c:pt idx="6594">
                  <c:v>Mar 2025</c:v>
                </c:pt>
                <c:pt idx="6595">
                  <c:v>Mar 2025</c:v>
                </c:pt>
                <c:pt idx="6596">
                  <c:v>Mar 2025</c:v>
                </c:pt>
                <c:pt idx="6597">
                  <c:v>Mar 2025</c:v>
                </c:pt>
                <c:pt idx="6598">
                  <c:v>Mar 2025</c:v>
                </c:pt>
                <c:pt idx="6599">
                  <c:v>Mar 2025</c:v>
                </c:pt>
                <c:pt idx="6600">
                  <c:v>Mar 2025</c:v>
                </c:pt>
                <c:pt idx="6601">
                  <c:v>Mar 2025</c:v>
                </c:pt>
                <c:pt idx="6602">
                  <c:v>Mar 2025</c:v>
                </c:pt>
                <c:pt idx="6603">
                  <c:v>Mar 2025</c:v>
                </c:pt>
                <c:pt idx="6604">
                  <c:v>Mar 2025</c:v>
                </c:pt>
                <c:pt idx="6605">
                  <c:v>Mar 2025</c:v>
                </c:pt>
                <c:pt idx="6606">
                  <c:v>Mar 2025</c:v>
                </c:pt>
                <c:pt idx="6607">
                  <c:v>Mar 2025</c:v>
                </c:pt>
                <c:pt idx="6608">
                  <c:v>Mar 2025</c:v>
                </c:pt>
                <c:pt idx="6609">
                  <c:v>Mar 2025</c:v>
                </c:pt>
                <c:pt idx="6610">
                  <c:v>Mar 2025</c:v>
                </c:pt>
                <c:pt idx="6611">
                  <c:v>Mar 2025</c:v>
                </c:pt>
                <c:pt idx="6612">
                  <c:v>Mar 2025</c:v>
                </c:pt>
                <c:pt idx="6613">
                  <c:v>Mar 2025</c:v>
                </c:pt>
                <c:pt idx="6614">
                  <c:v>Mar 2025</c:v>
                </c:pt>
                <c:pt idx="6615">
                  <c:v>Mar 2025</c:v>
                </c:pt>
                <c:pt idx="6616">
                  <c:v>Mar 2025</c:v>
                </c:pt>
                <c:pt idx="6617">
                  <c:v>Mar 2025</c:v>
                </c:pt>
                <c:pt idx="6618">
                  <c:v>Mar 2025</c:v>
                </c:pt>
                <c:pt idx="6619">
                  <c:v>Mar 2025</c:v>
                </c:pt>
                <c:pt idx="6620">
                  <c:v>Mar 2025</c:v>
                </c:pt>
                <c:pt idx="6621">
                  <c:v>Mar 2025</c:v>
                </c:pt>
                <c:pt idx="6622">
                  <c:v>Mar 2025</c:v>
                </c:pt>
                <c:pt idx="6623">
                  <c:v>Mar 2025</c:v>
                </c:pt>
                <c:pt idx="6624">
                  <c:v>Mar 2025</c:v>
                </c:pt>
                <c:pt idx="6625">
                  <c:v>Mar 2025</c:v>
                </c:pt>
                <c:pt idx="6626">
                  <c:v>Mar 2025</c:v>
                </c:pt>
                <c:pt idx="6627">
                  <c:v>Mar 2025</c:v>
                </c:pt>
                <c:pt idx="6628">
                  <c:v>Mar 2025</c:v>
                </c:pt>
                <c:pt idx="6629">
                  <c:v>Mar 2025</c:v>
                </c:pt>
                <c:pt idx="6630">
                  <c:v>Mar 2025</c:v>
                </c:pt>
                <c:pt idx="6631">
                  <c:v>Mar 2025</c:v>
                </c:pt>
                <c:pt idx="6632">
                  <c:v>Mar 2025</c:v>
                </c:pt>
                <c:pt idx="6633">
                  <c:v>Mar 2025</c:v>
                </c:pt>
                <c:pt idx="6634">
                  <c:v>Mar 2025</c:v>
                </c:pt>
                <c:pt idx="6635">
                  <c:v>Mar 2025</c:v>
                </c:pt>
                <c:pt idx="6636">
                  <c:v>Mar 2025</c:v>
                </c:pt>
                <c:pt idx="6637">
                  <c:v>Mar 2025</c:v>
                </c:pt>
                <c:pt idx="6638">
                  <c:v>Mar 2025</c:v>
                </c:pt>
                <c:pt idx="6639">
                  <c:v>Mar 2025</c:v>
                </c:pt>
                <c:pt idx="6640">
                  <c:v>Mar 2025</c:v>
                </c:pt>
                <c:pt idx="6641">
                  <c:v>Mar 2025</c:v>
                </c:pt>
                <c:pt idx="6642">
                  <c:v>Mar 2025</c:v>
                </c:pt>
                <c:pt idx="6643">
                  <c:v>Mar 2025</c:v>
                </c:pt>
                <c:pt idx="6644">
                  <c:v>Mar 2025</c:v>
                </c:pt>
                <c:pt idx="6645">
                  <c:v>Mar 2025</c:v>
                </c:pt>
                <c:pt idx="6646">
                  <c:v>Mar 2025</c:v>
                </c:pt>
                <c:pt idx="6647">
                  <c:v>Mar 2025</c:v>
                </c:pt>
                <c:pt idx="6648">
                  <c:v>Mar 2025</c:v>
                </c:pt>
                <c:pt idx="6649">
                  <c:v>Mar 2025</c:v>
                </c:pt>
                <c:pt idx="6650">
                  <c:v>Mar 2025</c:v>
                </c:pt>
                <c:pt idx="6651">
                  <c:v>Mar 2025</c:v>
                </c:pt>
                <c:pt idx="6652">
                  <c:v>Mar 2025</c:v>
                </c:pt>
                <c:pt idx="6653">
                  <c:v>Mar 2025</c:v>
                </c:pt>
                <c:pt idx="6654">
                  <c:v>Mar 2025</c:v>
                </c:pt>
                <c:pt idx="6655">
                  <c:v>Mar 2025</c:v>
                </c:pt>
                <c:pt idx="6656">
                  <c:v>Mar 2025</c:v>
                </c:pt>
                <c:pt idx="6657">
                  <c:v>Mar 2025</c:v>
                </c:pt>
                <c:pt idx="6658">
                  <c:v>Mar 2025</c:v>
                </c:pt>
                <c:pt idx="6659">
                  <c:v>Mar 2025</c:v>
                </c:pt>
                <c:pt idx="6660">
                  <c:v>Mar 2025</c:v>
                </c:pt>
                <c:pt idx="6661">
                  <c:v>Mar 2025</c:v>
                </c:pt>
                <c:pt idx="6662">
                  <c:v>Mar 2025</c:v>
                </c:pt>
                <c:pt idx="6663">
                  <c:v>Mar 2025</c:v>
                </c:pt>
                <c:pt idx="6664">
                  <c:v>Mar 2025</c:v>
                </c:pt>
                <c:pt idx="6665">
                  <c:v>Mar 2025</c:v>
                </c:pt>
                <c:pt idx="6666">
                  <c:v>Mar 2025</c:v>
                </c:pt>
                <c:pt idx="6667">
                  <c:v>Mar 2025</c:v>
                </c:pt>
                <c:pt idx="6668">
                  <c:v>Mar 2025</c:v>
                </c:pt>
                <c:pt idx="6669">
                  <c:v>Mar 2025</c:v>
                </c:pt>
                <c:pt idx="6670">
                  <c:v>Mar 2025</c:v>
                </c:pt>
                <c:pt idx="6671">
                  <c:v>Mar 2025</c:v>
                </c:pt>
                <c:pt idx="6672">
                  <c:v>Mar 2025</c:v>
                </c:pt>
                <c:pt idx="6673">
                  <c:v>Mar 2025</c:v>
                </c:pt>
                <c:pt idx="6674">
                  <c:v>Mar 2025</c:v>
                </c:pt>
                <c:pt idx="6675">
                  <c:v>Mar 2025</c:v>
                </c:pt>
                <c:pt idx="6676">
                  <c:v>Mar 2025</c:v>
                </c:pt>
                <c:pt idx="6677">
                  <c:v>Mar 2025</c:v>
                </c:pt>
                <c:pt idx="6678">
                  <c:v>Mar 2025</c:v>
                </c:pt>
                <c:pt idx="6679">
                  <c:v>Mar 2025</c:v>
                </c:pt>
                <c:pt idx="6680">
                  <c:v>Mar 2025</c:v>
                </c:pt>
                <c:pt idx="6681">
                  <c:v>Mar 2025</c:v>
                </c:pt>
                <c:pt idx="6682">
                  <c:v>Mar 2025</c:v>
                </c:pt>
                <c:pt idx="6683">
                  <c:v>Mar 2025</c:v>
                </c:pt>
                <c:pt idx="6684">
                  <c:v>Mar 2025</c:v>
                </c:pt>
                <c:pt idx="6685">
                  <c:v>Mar 2025</c:v>
                </c:pt>
                <c:pt idx="6686">
                  <c:v>Mar 2025</c:v>
                </c:pt>
                <c:pt idx="6687">
                  <c:v>Mar 2025</c:v>
                </c:pt>
                <c:pt idx="6688">
                  <c:v>Mar 2025</c:v>
                </c:pt>
                <c:pt idx="6689">
                  <c:v>Mar 2025</c:v>
                </c:pt>
                <c:pt idx="6690">
                  <c:v>Mar 2025</c:v>
                </c:pt>
                <c:pt idx="6691">
                  <c:v>Mar 2025</c:v>
                </c:pt>
                <c:pt idx="6692">
                  <c:v>Mar 2025</c:v>
                </c:pt>
                <c:pt idx="6693">
                  <c:v>Mar 2025</c:v>
                </c:pt>
                <c:pt idx="6694">
                  <c:v>Mar 2025</c:v>
                </c:pt>
                <c:pt idx="6695">
                  <c:v>Mar 2025</c:v>
                </c:pt>
                <c:pt idx="6696">
                  <c:v>Mar 2025</c:v>
                </c:pt>
                <c:pt idx="6697">
                  <c:v>Mar 2025</c:v>
                </c:pt>
                <c:pt idx="6698">
                  <c:v>Mar 2025</c:v>
                </c:pt>
                <c:pt idx="6699">
                  <c:v>Mar 2025</c:v>
                </c:pt>
                <c:pt idx="6700">
                  <c:v>Mar 2025</c:v>
                </c:pt>
                <c:pt idx="6701">
                  <c:v>Mar 2025</c:v>
                </c:pt>
                <c:pt idx="6702">
                  <c:v>Mar 2025</c:v>
                </c:pt>
                <c:pt idx="6703">
                  <c:v>Mar 2025</c:v>
                </c:pt>
                <c:pt idx="6704">
                  <c:v>Mar 2025</c:v>
                </c:pt>
                <c:pt idx="6705">
                  <c:v>Mar 2025</c:v>
                </c:pt>
                <c:pt idx="6706">
                  <c:v>Mar 2025</c:v>
                </c:pt>
                <c:pt idx="6707">
                  <c:v>Mar 2025</c:v>
                </c:pt>
                <c:pt idx="6708">
                  <c:v>Mar 2025</c:v>
                </c:pt>
                <c:pt idx="6709">
                  <c:v>Mar 2025</c:v>
                </c:pt>
                <c:pt idx="6710">
                  <c:v>Mar 2025</c:v>
                </c:pt>
                <c:pt idx="6711">
                  <c:v>Mar 2025</c:v>
                </c:pt>
                <c:pt idx="6712">
                  <c:v>Mar 2025</c:v>
                </c:pt>
                <c:pt idx="6713">
                  <c:v>Mar 2025</c:v>
                </c:pt>
                <c:pt idx="6714">
                  <c:v>Mar 2025</c:v>
                </c:pt>
                <c:pt idx="6715">
                  <c:v>Mar 2025</c:v>
                </c:pt>
                <c:pt idx="6716">
                  <c:v>Mar 2025</c:v>
                </c:pt>
                <c:pt idx="6717">
                  <c:v>Mar 2025</c:v>
                </c:pt>
                <c:pt idx="6718">
                  <c:v>Mar 2025</c:v>
                </c:pt>
                <c:pt idx="6719">
                  <c:v>Mar 2025</c:v>
                </c:pt>
                <c:pt idx="6720">
                  <c:v>Mar 2025</c:v>
                </c:pt>
                <c:pt idx="6721">
                  <c:v>Mar 2025</c:v>
                </c:pt>
                <c:pt idx="6722">
                  <c:v>Mar 2025</c:v>
                </c:pt>
                <c:pt idx="6723">
                  <c:v>Mar 2025</c:v>
                </c:pt>
                <c:pt idx="6724">
                  <c:v>Mar 2025</c:v>
                </c:pt>
                <c:pt idx="6725">
                  <c:v>Mar 2025</c:v>
                </c:pt>
                <c:pt idx="6726">
                  <c:v>Mar 2025</c:v>
                </c:pt>
                <c:pt idx="6727">
                  <c:v>Mar 2025</c:v>
                </c:pt>
                <c:pt idx="6728">
                  <c:v>Mar 2025</c:v>
                </c:pt>
                <c:pt idx="6729">
                  <c:v>Mar 2025</c:v>
                </c:pt>
                <c:pt idx="6730">
                  <c:v>Mar 2025</c:v>
                </c:pt>
                <c:pt idx="6731">
                  <c:v>Mar 2025</c:v>
                </c:pt>
                <c:pt idx="6732">
                  <c:v>Mar 2025</c:v>
                </c:pt>
                <c:pt idx="6733">
                  <c:v>Mar 2025</c:v>
                </c:pt>
                <c:pt idx="6734">
                  <c:v>Mar 2025</c:v>
                </c:pt>
                <c:pt idx="6735">
                  <c:v>Mar 2025</c:v>
                </c:pt>
                <c:pt idx="6736">
                  <c:v>Mar 2025</c:v>
                </c:pt>
                <c:pt idx="6737">
                  <c:v>Mar 2025</c:v>
                </c:pt>
                <c:pt idx="6738">
                  <c:v>Mar 2025</c:v>
                </c:pt>
                <c:pt idx="6739">
                  <c:v>Mar 2025</c:v>
                </c:pt>
                <c:pt idx="6740">
                  <c:v>Mar 2025</c:v>
                </c:pt>
                <c:pt idx="6741">
                  <c:v>Mar 2025</c:v>
                </c:pt>
                <c:pt idx="6742">
                  <c:v>Mar 2025</c:v>
                </c:pt>
                <c:pt idx="6743">
                  <c:v>Mar 2025</c:v>
                </c:pt>
                <c:pt idx="6744">
                  <c:v>Mar 2025</c:v>
                </c:pt>
                <c:pt idx="6745">
                  <c:v>Mar 2025</c:v>
                </c:pt>
                <c:pt idx="6746">
                  <c:v>Mar 2025</c:v>
                </c:pt>
                <c:pt idx="6747">
                  <c:v>Mar 2025</c:v>
                </c:pt>
                <c:pt idx="6748">
                  <c:v>Mar 2025</c:v>
                </c:pt>
                <c:pt idx="6749">
                  <c:v>Mar 2025</c:v>
                </c:pt>
                <c:pt idx="6750">
                  <c:v>Mar 2025</c:v>
                </c:pt>
                <c:pt idx="6751">
                  <c:v>Mar 2025</c:v>
                </c:pt>
                <c:pt idx="6752">
                  <c:v>Mar 2025</c:v>
                </c:pt>
                <c:pt idx="6753">
                  <c:v>Mar 2025</c:v>
                </c:pt>
                <c:pt idx="6754">
                  <c:v>Mar 2025</c:v>
                </c:pt>
                <c:pt idx="6755">
                  <c:v>Mar 2025</c:v>
                </c:pt>
                <c:pt idx="6756">
                  <c:v>Mar 2025</c:v>
                </c:pt>
                <c:pt idx="6757">
                  <c:v>Mar 2025</c:v>
                </c:pt>
                <c:pt idx="6758">
                  <c:v>Mar 2025</c:v>
                </c:pt>
                <c:pt idx="6759">
                  <c:v>Mar 2025</c:v>
                </c:pt>
                <c:pt idx="6760">
                  <c:v>Mar 2025</c:v>
                </c:pt>
                <c:pt idx="6761">
                  <c:v>Mar 2025</c:v>
                </c:pt>
                <c:pt idx="6762">
                  <c:v>Mar 2025</c:v>
                </c:pt>
                <c:pt idx="6763">
                  <c:v>Mar 2025</c:v>
                </c:pt>
                <c:pt idx="6764">
                  <c:v>Mar 2025</c:v>
                </c:pt>
                <c:pt idx="6765">
                  <c:v>Mar 2025</c:v>
                </c:pt>
                <c:pt idx="6766">
                  <c:v>Mar 2025</c:v>
                </c:pt>
                <c:pt idx="6767">
                  <c:v>Mar 2025</c:v>
                </c:pt>
                <c:pt idx="6768">
                  <c:v>Mar 2025</c:v>
                </c:pt>
                <c:pt idx="6769">
                  <c:v>Mar 2025</c:v>
                </c:pt>
                <c:pt idx="6770">
                  <c:v>Mar 2025</c:v>
                </c:pt>
                <c:pt idx="6771">
                  <c:v>Mar 2025</c:v>
                </c:pt>
                <c:pt idx="6772">
                  <c:v>Mar 2025</c:v>
                </c:pt>
                <c:pt idx="6773">
                  <c:v>Mar 2025</c:v>
                </c:pt>
                <c:pt idx="6774">
                  <c:v>Mar 2025</c:v>
                </c:pt>
                <c:pt idx="6775">
                  <c:v>Mar 2025</c:v>
                </c:pt>
                <c:pt idx="6776">
                  <c:v>Mar 2025</c:v>
                </c:pt>
                <c:pt idx="6777">
                  <c:v>Mar 2025</c:v>
                </c:pt>
                <c:pt idx="6778">
                  <c:v>Mar 2025</c:v>
                </c:pt>
                <c:pt idx="6779">
                  <c:v>Mar 2025</c:v>
                </c:pt>
                <c:pt idx="6780">
                  <c:v>Mar 2025</c:v>
                </c:pt>
                <c:pt idx="6781">
                  <c:v>Mar 2025</c:v>
                </c:pt>
                <c:pt idx="6782">
                  <c:v>Mar 2025</c:v>
                </c:pt>
                <c:pt idx="6783">
                  <c:v>Mar 2025</c:v>
                </c:pt>
                <c:pt idx="6784">
                  <c:v>Mar 2025</c:v>
                </c:pt>
                <c:pt idx="6785">
                  <c:v>Mar 2025</c:v>
                </c:pt>
                <c:pt idx="6786">
                  <c:v>Mar 2025</c:v>
                </c:pt>
                <c:pt idx="6787">
                  <c:v>Mar 2025</c:v>
                </c:pt>
                <c:pt idx="6788">
                  <c:v>Mar 2025</c:v>
                </c:pt>
                <c:pt idx="6789">
                  <c:v>Mar 2025</c:v>
                </c:pt>
                <c:pt idx="6790">
                  <c:v>Mar 2025</c:v>
                </c:pt>
                <c:pt idx="6791">
                  <c:v>Mar 2025</c:v>
                </c:pt>
                <c:pt idx="6792">
                  <c:v>Mar 2025</c:v>
                </c:pt>
                <c:pt idx="6793">
                  <c:v>Mar 2025</c:v>
                </c:pt>
                <c:pt idx="6794">
                  <c:v>Mar 2025</c:v>
                </c:pt>
                <c:pt idx="6795">
                  <c:v>Mar 2025</c:v>
                </c:pt>
                <c:pt idx="6796">
                  <c:v>Mar 2025</c:v>
                </c:pt>
                <c:pt idx="6797">
                  <c:v>Mar 2025</c:v>
                </c:pt>
                <c:pt idx="6798">
                  <c:v>Mar 2025</c:v>
                </c:pt>
                <c:pt idx="6799">
                  <c:v>Mar 2025</c:v>
                </c:pt>
                <c:pt idx="6800">
                  <c:v>Mar 2025</c:v>
                </c:pt>
                <c:pt idx="6801">
                  <c:v>Mar 2025</c:v>
                </c:pt>
                <c:pt idx="6802">
                  <c:v>Mar 2025</c:v>
                </c:pt>
                <c:pt idx="6803">
                  <c:v>Mar 2025</c:v>
                </c:pt>
                <c:pt idx="6804">
                  <c:v>Mar 2025</c:v>
                </c:pt>
                <c:pt idx="6805">
                  <c:v>Mar 2025</c:v>
                </c:pt>
                <c:pt idx="6806">
                  <c:v>Mar 2025</c:v>
                </c:pt>
                <c:pt idx="6807">
                  <c:v>Mar 2025</c:v>
                </c:pt>
                <c:pt idx="6808">
                  <c:v>Mar 2025</c:v>
                </c:pt>
                <c:pt idx="6809">
                  <c:v>Mar 2025</c:v>
                </c:pt>
                <c:pt idx="6810">
                  <c:v>Mar 2025</c:v>
                </c:pt>
                <c:pt idx="6811">
                  <c:v>Mar 2025</c:v>
                </c:pt>
                <c:pt idx="6812">
                  <c:v>Mar 2025</c:v>
                </c:pt>
                <c:pt idx="6813">
                  <c:v>Mar 2025</c:v>
                </c:pt>
                <c:pt idx="6814">
                  <c:v>Mar 2025</c:v>
                </c:pt>
                <c:pt idx="6815">
                  <c:v>Mar 2025</c:v>
                </c:pt>
                <c:pt idx="6816">
                  <c:v>Mar 2025</c:v>
                </c:pt>
                <c:pt idx="6817">
                  <c:v>Mar 2025</c:v>
                </c:pt>
                <c:pt idx="6818">
                  <c:v>Mar 2025</c:v>
                </c:pt>
                <c:pt idx="6819">
                  <c:v>Mar 2025</c:v>
                </c:pt>
                <c:pt idx="6820">
                  <c:v>Mar 2025</c:v>
                </c:pt>
                <c:pt idx="6821">
                  <c:v>Mar 2025</c:v>
                </c:pt>
                <c:pt idx="6822">
                  <c:v>Mar 2025</c:v>
                </c:pt>
                <c:pt idx="6823">
                  <c:v>Mar 2025</c:v>
                </c:pt>
                <c:pt idx="6824">
                  <c:v>Mar 2025</c:v>
                </c:pt>
                <c:pt idx="6825">
                  <c:v>Mar 2025</c:v>
                </c:pt>
                <c:pt idx="6826">
                  <c:v>Mar 2025</c:v>
                </c:pt>
                <c:pt idx="6827">
                  <c:v>Mar 2025</c:v>
                </c:pt>
                <c:pt idx="6828">
                  <c:v>Mar 2025</c:v>
                </c:pt>
                <c:pt idx="6829">
                  <c:v>Mar 2025</c:v>
                </c:pt>
                <c:pt idx="6830">
                  <c:v>Mar 2025</c:v>
                </c:pt>
                <c:pt idx="6831">
                  <c:v>Mar 2025</c:v>
                </c:pt>
                <c:pt idx="6832">
                  <c:v>Mar 2025</c:v>
                </c:pt>
                <c:pt idx="6833">
                  <c:v>Mar 2025</c:v>
                </c:pt>
                <c:pt idx="6834">
                  <c:v>Mar 2025</c:v>
                </c:pt>
                <c:pt idx="6835">
                  <c:v>Mar 2025</c:v>
                </c:pt>
                <c:pt idx="6836">
                  <c:v>Mar 2025</c:v>
                </c:pt>
                <c:pt idx="6837">
                  <c:v>Mar 2025</c:v>
                </c:pt>
                <c:pt idx="6838">
                  <c:v>Mar 2025</c:v>
                </c:pt>
                <c:pt idx="6839">
                  <c:v>Mar 2025</c:v>
                </c:pt>
                <c:pt idx="6840">
                  <c:v>Mar 2025</c:v>
                </c:pt>
                <c:pt idx="6841">
                  <c:v>Mar 2025</c:v>
                </c:pt>
                <c:pt idx="6842">
                  <c:v>Mar 2025</c:v>
                </c:pt>
                <c:pt idx="6843">
                  <c:v>Mar 2025</c:v>
                </c:pt>
                <c:pt idx="6844">
                  <c:v>Mar 2025</c:v>
                </c:pt>
                <c:pt idx="6845">
                  <c:v>Mar 2025</c:v>
                </c:pt>
                <c:pt idx="6846">
                  <c:v>Mar 2025</c:v>
                </c:pt>
                <c:pt idx="6847">
                  <c:v>Mar 2025</c:v>
                </c:pt>
                <c:pt idx="6848">
                  <c:v>Mar 2025</c:v>
                </c:pt>
                <c:pt idx="6849">
                  <c:v>Mar 2025</c:v>
                </c:pt>
                <c:pt idx="6850">
                  <c:v>Mar 2025</c:v>
                </c:pt>
                <c:pt idx="6851">
                  <c:v>Mar 2025</c:v>
                </c:pt>
                <c:pt idx="6852">
                  <c:v>Mar 2025</c:v>
                </c:pt>
                <c:pt idx="6853">
                  <c:v>Mar 2025</c:v>
                </c:pt>
                <c:pt idx="6854">
                  <c:v>Mar 2025</c:v>
                </c:pt>
                <c:pt idx="6855">
                  <c:v>Mar 2025</c:v>
                </c:pt>
                <c:pt idx="6856">
                  <c:v>Mar 2025</c:v>
                </c:pt>
                <c:pt idx="6857">
                  <c:v>Mar 2025</c:v>
                </c:pt>
                <c:pt idx="6858">
                  <c:v>Mar 2025</c:v>
                </c:pt>
                <c:pt idx="6859">
                  <c:v>Mar 2025</c:v>
                </c:pt>
                <c:pt idx="6860">
                  <c:v>Mar 2025</c:v>
                </c:pt>
                <c:pt idx="6861">
                  <c:v>Mar 2025</c:v>
                </c:pt>
                <c:pt idx="6862">
                  <c:v>Mar 2025</c:v>
                </c:pt>
                <c:pt idx="6863">
                  <c:v>Mar 2025</c:v>
                </c:pt>
                <c:pt idx="6864">
                  <c:v>Mar 2025</c:v>
                </c:pt>
                <c:pt idx="6865">
                  <c:v>Mar 2025</c:v>
                </c:pt>
                <c:pt idx="6866">
                  <c:v>Mar 2025</c:v>
                </c:pt>
                <c:pt idx="6867">
                  <c:v>Mar 2025</c:v>
                </c:pt>
                <c:pt idx="6868">
                  <c:v>Mar 2025</c:v>
                </c:pt>
                <c:pt idx="6869">
                  <c:v>Mar 2025</c:v>
                </c:pt>
                <c:pt idx="6870">
                  <c:v>Mar 2025</c:v>
                </c:pt>
                <c:pt idx="6871">
                  <c:v>Mar 2025</c:v>
                </c:pt>
                <c:pt idx="6872">
                  <c:v>Mar 2025</c:v>
                </c:pt>
                <c:pt idx="6873">
                  <c:v>Mar 2025</c:v>
                </c:pt>
                <c:pt idx="6874">
                  <c:v>Mar 2025</c:v>
                </c:pt>
                <c:pt idx="6875">
                  <c:v>Mar 2025</c:v>
                </c:pt>
                <c:pt idx="6876">
                  <c:v>Mar 2025</c:v>
                </c:pt>
                <c:pt idx="6877">
                  <c:v>Mar 2025</c:v>
                </c:pt>
                <c:pt idx="6878">
                  <c:v>Mar 2025</c:v>
                </c:pt>
                <c:pt idx="6879">
                  <c:v>Mar 2025</c:v>
                </c:pt>
                <c:pt idx="6880">
                  <c:v>Mar 2025</c:v>
                </c:pt>
                <c:pt idx="6881">
                  <c:v>Mar 2025</c:v>
                </c:pt>
                <c:pt idx="6882">
                  <c:v>Mar 2025</c:v>
                </c:pt>
                <c:pt idx="6883">
                  <c:v>Mar 2025</c:v>
                </c:pt>
                <c:pt idx="6884">
                  <c:v>Mar 2025</c:v>
                </c:pt>
                <c:pt idx="6885">
                  <c:v>Mar 2025</c:v>
                </c:pt>
                <c:pt idx="6886">
                  <c:v>Mar 2025</c:v>
                </c:pt>
                <c:pt idx="6887">
                  <c:v>Mar 2025</c:v>
                </c:pt>
                <c:pt idx="6888">
                  <c:v>Mar 2025</c:v>
                </c:pt>
                <c:pt idx="6889">
                  <c:v>Mar 2025</c:v>
                </c:pt>
                <c:pt idx="6890">
                  <c:v>Mar 2025</c:v>
                </c:pt>
                <c:pt idx="6891">
                  <c:v>Mar 2025</c:v>
                </c:pt>
                <c:pt idx="6892">
                  <c:v>Mar 2025</c:v>
                </c:pt>
                <c:pt idx="6893">
                  <c:v>Mar 2025</c:v>
                </c:pt>
                <c:pt idx="6894">
                  <c:v>Mar 2025</c:v>
                </c:pt>
                <c:pt idx="6895">
                  <c:v>Mar 2025</c:v>
                </c:pt>
                <c:pt idx="6896">
                  <c:v>Mar 2025</c:v>
                </c:pt>
                <c:pt idx="6897">
                  <c:v>Mar 2025</c:v>
                </c:pt>
                <c:pt idx="6898">
                  <c:v>Mar 2025</c:v>
                </c:pt>
                <c:pt idx="6899">
                  <c:v>Mar 2025</c:v>
                </c:pt>
                <c:pt idx="6900">
                  <c:v>Mar 2025</c:v>
                </c:pt>
                <c:pt idx="6901">
                  <c:v>Mar 2025</c:v>
                </c:pt>
                <c:pt idx="6902">
                  <c:v>Mar 2025</c:v>
                </c:pt>
                <c:pt idx="6903">
                  <c:v>Mar 2025</c:v>
                </c:pt>
                <c:pt idx="6904">
                  <c:v>Mar 2025</c:v>
                </c:pt>
                <c:pt idx="6905">
                  <c:v>Mar 2025</c:v>
                </c:pt>
                <c:pt idx="6906">
                  <c:v>Mar 2025</c:v>
                </c:pt>
                <c:pt idx="6907">
                  <c:v>Mar 2025</c:v>
                </c:pt>
                <c:pt idx="6908">
                  <c:v>Mar 2025</c:v>
                </c:pt>
                <c:pt idx="6909">
                  <c:v>Mar 2025</c:v>
                </c:pt>
                <c:pt idx="6910">
                  <c:v>Mar 2025</c:v>
                </c:pt>
                <c:pt idx="6911">
                  <c:v>Mar 2025</c:v>
                </c:pt>
                <c:pt idx="6912">
                  <c:v>Mar 2025</c:v>
                </c:pt>
                <c:pt idx="6913">
                  <c:v>Mar 2025</c:v>
                </c:pt>
                <c:pt idx="6914">
                  <c:v>Mar 2025</c:v>
                </c:pt>
                <c:pt idx="6915">
                  <c:v>Mar 2025</c:v>
                </c:pt>
                <c:pt idx="6916">
                  <c:v>Mar 2025</c:v>
                </c:pt>
                <c:pt idx="6917">
                  <c:v>Mar 2025</c:v>
                </c:pt>
                <c:pt idx="6918">
                  <c:v>Mar 2025</c:v>
                </c:pt>
                <c:pt idx="6919">
                  <c:v>Mar 2025</c:v>
                </c:pt>
                <c:pt idx="6920">
                  <c:v>Mar 2025</c:v>
                </c:pt>
                <c:pt idx="6921">
                  <c:v>Mar 2025</c:v>
                </c:pt>
                <c:pt idx="6922">
                  <c:v>Mar 2025</c:v>
                </c:pt>
                <c:pt idx="6923">
                  <c:v>Mar 2025</c:v>
                </c:pt>
                <c:pt idx="6924">
                  <c:v>Mar 2025</c:v>
                </c:pt>
                <c:pt idx="6925">
                  <c:v>Mar 2025</c:v>
                </c:pt>
                <c:pt idx="6926">
                  <c:v>Mar 2025</c:v>
                </c:pt>
                <c:pt idx="6927">
                  <c:v>Mar 2025</c:v>
                </c:pt>
                <c:pt idx="6928">
                  <c:v>Mar 2025</c:v>
                </c:pt>
                <c:pt idx="6929">
                  <c:v>Mar 2025</c:v>
                </c:pt>
                <c:pt idx="6930">
                  <c:v>Mar 2025</c:v>
                </c:pt>
                <c:pt idx="6931">
                  <c:v>Mar 2025</c:v>
                </c:pt>
                <c:pt idx="6932">
                  <c:v>Mar 2025</c:v>
                </c:pt>
                <c:pt idx="6933">
                  <c:v>Mar 2025</c:v>
                </c:pt>
                <c:pt idx="6934">
                  <c:v>Mar 2025</c:v>
                </c:pt>
                <c:pt idx="6935">
                  <c:v>Mar 2025</c:v>
                </c:pt>
                <c:pt idx="6936">
                  <c:v>Mar 2025</c:v>
                </c:pt>
                <c:pt idx="6937">
                  <c:v>Mar 2025</c:v>
                </c:pt>
                <c:pt idx="6938">
                  <c:v>Mar 2025</c:v>
                </c:pt>
                <c:pt idx="6939">
                  <c:v>Mar 2025</c:v>
                </c:pt>
                <c:pt idx="6940">
                  <c:v>Mar 2025</c:v>
                </c:pt>
                <c:pt idx="6941">
                  <c:v>Mar 2025</c:v>
                </c:pt>
                <c:pt idx="6942">
                  <c:v>Mar 2025</c:v>
                </c:pt>
                <c:pt idx="6943">
                  <c:v>Mar 2025</c:v>
                </c:pt>
                <c:pt idx="6944">
                  <c:v>Mar 2025</c:v>
                </c:pt>
                <c:pt idx="6945">
                  <c:v>Mar 2025</c:v>
                </c:pt>
                <c:pt idx="6946">
                  <c:v>Mar 2025</c:v>
                </c:pt>
                <c:pt idx="6947">
                  <c:v>Mar 2025</c:v>
                </c:pt>
                <c:pt idx="6948">
                  <c:v>Mar 2025</c:v>
                </c:pt>
                <c:pt idx="6949">
                  <c:v>Mar 2025</c:v>
                </c:pt>
                <c:pt idx="6950">
                  <c:v>Mar 2025</c:v>
                </c:pt>
                <c:pt idx="6951">
                  <c:v>Mar 2025</c:v>
                </c:pt>
                <c:pt idx="6952">
                  <c:v>Mar 2025</c:v>
                </c:pt>
                <c:pt idx="6953">
                  <c:v>Mar 2025</c:v>
                </c:pt>
                <c:pt idx="6954">
                  <c:v>Mar 2025</c:v>
                </c:pt>
                <c:pt idx="6955">
                  <c:v>Mar 2025</c:v>
                </c:pt>
                <c:pt idx="6956">
                  <c:v>Mar 2025</c:v>
                </c:pt>
                <c:pt idx="6957">
                  <c:v>Mar 2025</c:v>
                </c:pt>
                <c:pt idx="6958">
                  <c:v>Mar 2025</c:v>
                </c:pt>
                <c:pt idx="6959">
                  <c:v>Mar 2025</c:v>
                </c:pt>
                <c:pt idx="6960">
                  <c:v>Mar 2025</c:v>
                </c:pt>
                <c:pt idx="6961">
                  <c:v>Mar 2025</c:v>
                </c:pt>
                <c:pt idx="6962">
                  <c:v>Mar 2025</c:v>
                </c:pt>
                <c:pt idx="6963">
                  <c:v>Mar 2025</c:v>
                </c:pt>
                <c:pt idx="6964">
                  <c:v>Mar 2025</c:v>
                </c:pt>
                <c:pt idx="6965">
                  <c:v>Mar 2025</c:v>
                </c:pt>
                <c:pt idx="6966">
                  <c:v>Mar 2025</c:v>
                </c:pt>
                <c:pt idx="6967">
                  <c:v>Mar 2025</c:v>
                </c:pt>
                <c:pt idx="6968">
                  <c:v>Mar 2025</c:v>
                </c:pt>
                <c:pt idx="6969">
                  <c:v>Mar 2025</c:v>
                </c:pt>
                <c:pt idx="6970">
                  <c:v>Mar 2025</c:v>
                </c:pt>
                <c:pt idx="6971">
                  <c:v>Mar 2025</c:v>
                </c:pt>
                <c:pt idx="6972">
                  <c:v>Mar 2025</c:v>
                </c:pt>
                <c:pt idx="6973">
                  <c:v>Mar 2025</c:v>
                </c:pt>
                <c:pt idx="6974">
                  <c:v>Mar 2025</c:v>
                </c:pt>
                <c:pt idx="6975">
                  <c:v>Mar 2025</c:v>
                </c:pt>
                <c:pt idx="6976">
                  <c:v>Mar 2025</c:v>
                </c:pt>
                <c:pt idx="6977">
                  <c:v>Mar 2025</c:v>
                </c:pt>
                <c:pt idx="6978">
                  <c:v>Mar 2025</c:v>
                </c:pt>
                <c:pt idx="6979">
                  <c:v>Mar 2025</c:v>
                </c:pt>
                <c:pt idx="6980">
                  <c:v>Mar 2025</c:v>
                </c:pt>
                <c:pt idx="6981">
                  <c:v>Mar 2025</c:v>
                </c:pt>
                <c:pt idx="6982">
                  <c:v>Mar 2025</c:v>
                </c:pt>
                <c:pt idx="6983">
                  <c:v>Mar 2025</c:v>
                </c:pt>
                <c:pt idx="6984">
                  <c:v>Mar 2025</c:v>
                </c:pt>
                <c:pt idx="6985">
                  <c:v>Mar 2025</c:v>
                </c:pt>
                <c:pt idx="6986">
                  <c:v>Mar 2025</c:v>
                </c:pt>
                <c:pt idx="6987">
                  <c:v>Mar 2025</c:v>
                </c:pt>
                <c:pt idx="6988">
                  <c:v>Mar 2025</c:v>
                </c:pt>
                <c:pt idx="6989">
                  <c:v>Mar 2025</c:v>
                </c:pt>
                <c:pt idx="6990">
                  <c:v>Mar 2025</c:v>
                </c:pt>
                <c:pt idx="6991">
                  <c:v>Mar 2025</c:v>
                </c:pt>
                <c:pt idx="6992">
                  <c:v>Mar 2025</c:v>
                </c:pt>
                <c:pt idx="6993">
                  <c:v>Mar 2025</c:v>
                </c:pt>
                <c:pt idx="6994">
                  <c:v>Mar 2025</c:v>
                </c:pt>
                <c:pt idx="6995">
                  <c:v>Mar 2025</c:v>
                </c:pt>
                <c:pt idx="6996">
                  <c:v>Mar 2025</c:v>
                </c:pt>
                <c:pt idx="6997">
                  <c:v>Mar 2025</c:v>
                </c:pt>
                <c:pt idx="6998">
                  <c:v>Mar 2025</c:v>
                </c:pt>
                <c:pt idx="6999">
                  <c:v>Mar 2025</c:v>
                </c:pt>
                <c:pt idx="7000">
                  <c:v>Mar 2025</c:v>
                </c:pt>
                <c:pt idx="7001">
                  <c:v>Mar 2025</c:v>
                </c:pt>
                <c:pt idx="7002">
                  <c:v>Mar 2025</c:v>
                </c:pt>
                <c:pt idx="7003">
                  <c:v>Mar 2025</c:v>
                </c:pt>
                <c:pt idx="7004">
                  <c:v>Mar 2025</c:v>
                </c:pt>
                <c:pt idx="7005">
                  <c:v>Mar 2025</c:v>
                </c:pt>
                <c:pt idx="7006">
                  <c:v>Mar 2025</c:v>
                </c:pt>
                <c:pt idx="7007">
                  <c:v>Mar 2025</c:v>
                </c:pt>
                <c:pt idx="7008">
                  <c:v>Mar 2025</c:v>
                </c:pt>
                <c:pt idx="7009">
                  <c:v>Mar 2025</c:v>
                </c:pt>
                <c:pt idx="7010">
                  <c:v>Mar 2025</c:v>
                </c:pt>
                <c:pt idx="7011">
                  <c:v>Mar 2025</c:v>
                </c:pt>
                <c:pt idx="7012">
                  <c:v>Mar 2025</c:v>
                </c:pt>
                <c:pt idx="7013">
                  <c:v>Mar 2025</c:v>
                </c:pt>
                <c:pt idx="7014">
                  <c:v>Mar 2025</c:v>
                </c:pt>
                <c:pt idx="7015">
                  <c:v>Mar 2025</c:v>
                </c:pt>
                <c:pt idx="7016">
                  <c:v>Mar 2025</c:v>
                </c:pt>
                <c:pt idx="7017">
                  <c:v>Mar 2025</c:v>
                </c:pt>
                <c:pt idx="7018">
                  <c:v>Mar 2025</c:v>
                </c:pt>
                <c:pt idx="7019">
                  <c:v>Mar 2025</c:v>
                </c:pt>
                <c:pt idx="7020">
                  <c:v>Mar 2025</c:v>
                </c:pt>
                <c:pt idx="7021">
                  <c:v>Mar 2025</c:v>
                </c:pt>
                <c:pt idx="7022">
                  <c:v>Mar 2025</c:v>
                </c:pt>
                <c:pt idx="7023">
                  <c:v>Mar 2025</c:v>
                </c:pt>
                <c:pt idx="7024">
                  <c:v>Mar 2025</c:v>
                </c:pt>
                <c:pt idx="7025">
                  <c:v>Mar 2025</c:v>
                </c:pt>
                <c:pt idx="7026">
                  <c:v>Mar 2025</c:v>
                </c:pt>
                <c:pt idx="7027">
                  <c:v>Mar 2025</c:v>
                </c:pt>
                <c:pt idx="7028">
                  <c:v>Mar 2025</c:v>
                </c:pt>
                <c:pt idx="7029">
                  <c:v>Mar 2025</c:v>
                </c:pt>
                <c:pt idx="7030">
                  <c:v>Mar 2025</c:v>
                </c:pt>
                <c:pt idx="7031">
                  <c:v>Mar 2025</c:v>
                </c:pt>
                <c:pt idx="7032">
                  <c:v>Mar 2025</c:v>
                </c:pt>
                <c:pt idx="7033">
                  <c:v>Mar 2025</c:v>
                </c:pt>
                <c:pt idx="7034">
                  <c:v>Mar 2025</c:v>
                </c:pt>
                <c:pt idx="7035">
                  <c:v>Mar 2025</c:v>
                </c:pt>
                <c:pt idx="7036">
                  <c:v>Mar 2025</c:v>
                </c:pt>
                <c:pt idx="7037">
                  <c:v>Mar 2025</c:v>
                </c:pt>
                <c:pt idx="7038">
                  <c:v>Mar 2025</c:v>
                </c:pt>
                <c:pt idx="7039">
                  <c:v>Mar 2025</c:v>
                </c:pt>
                <c:pt idx="7040">
                  <c:v>Mar 2025</c:v>
                </c:pt>
                <c:pt idx="7041">
                  <c:v>Mar 2025</c:v>
                </c:pt>
                <c:pt idx="7042">
                  <c:v>Mar 2025</c:v>
                </c:pt>
                <c:pt idx="7043">
                  <c:v>Mar 2025</c:v>
                </c:pt>
                <c:pt idx="7044">
                  <c:v>Mar 2025</c:v>
                </c:pt>
                <c:pt idx="7045">
                  <c:v>Mar 2025</c:v>
                </c:pt>
                <c:pt idx="7046">
                  <c:v>Mar 2025</c:v>
                </c:pt>
                <c:pt idx="7047">
                  <c:v>Mar 2025</c:v>
                </c:pt>
                <c:pt idx="7048">
                  <c:v>Mar 2025</c:v>
                </c:pt>
                <c:pt idx="7049">
                  <c:v>Mar 2025</c:v>
                </c:pt>
                <c:pt idx="7050">
                  <c:v>Mar 2025</c:v>
                </c:pt>
                <c:pt idx="7051">
                  <c:v>Mar 2025</c:v>
                </c:pt>
                <c:pt idx="7052">
                  <c:v>Mar 2025</c:v>
                </c:pt>
                <c:pt idx="7053">
                  <c:v>Mar 2025</c:v>
                </c:pt>
                <c:pt idx="7054">
                  <c:v>Mar 2025</c:v>
                </c:pt>
                <c:pt idx="7055">
                  <c:v>Mar 2025</c:v>
                </c:pt>
                <c:pt idx="7056">
                  <c:v>Mar 2025</c:v>
                </c:pt>
                <c:pt idx="7057">
                  <c:v>Mar 2025</c:v>
                </c:pt>
                <c:pt idx="7058">
                  <c:v>Mar 2025</c:v>
                </c:pt>
                <c:pt idx="7059">
                  <c:v>Mar 2025</c:v>
                </c:pt>
                <c:pt idx="7060">
                  <c:v>Mar 2025</c:v>
                </c:pt>
                <c:pt idx="7061">
                  <c:v>Mar 2025</c:v>
                </c:pt>
                <c:pt idx="7062">
                  <c:v>Mar 2025</c:v>
                </c:pt>
                <c:pt idx="7063">
                  <c:v>Mar 2025</c:v>
                </c:pt>
                <c:pt idx="7064">
                  <c:v>Mar 2025</c:v>
                </c:pt>
                <c:pt idx="7065">
                  <c:v>Mar 2025</c:v>
                </c:pt>
                <c:pt idx="7066">
                  <c:v>Mar 2025</c:v>
                </c:pt>
                <c:pt idx="7067">
                  <c:v>Mar 2025</c:v>
                </c:pt>
                <c:pt idx="7068">
                  <c:v>Mar 2025</c:v>
                </c:pt>
                <c:pt idx="7069">
                  <c:v>Mar 2025</c:v>
                </c:pt>
                <c:pt idx="7070">
                  <c:v>Mar 2025</c:v>
                </c:pt>
                <c:pt idx="7071">
                  <c:v>Mar 2025</c:v>
                </c:pt>
                <c:pt idx="7072">
                  <c:v>Mar 2025</c:v>
                </c:pt>
                <c:pt idx="7073">
                  <c:v>Mar 2025</c:v>
                </c:pt>
                <c:pt idx="7074">
                  <c:v>Mar 2025</c:v>
                </c:pt>
                <c:pt idx="7075">
                  <c:v>Mar 2025</c:v>
                </c:pt>
                <c:pt idx="7076">
                  <c:v>Mar 2025</c:v>
                </c:pt>
                <c:pt idx="7077">
                  <c:v>Mar 2025</c:v>
                </c:pt>
                <c:pt idx="7078">
                  <c:v>Mar 2025</c:v>
                </c:pt>
                <c:pt idx="7079">
                  <c:v>Mar 2025</c:v>
                </c:pt>
                <c:pt idx="7080">
                  <c:v>Mar 2025</c:v>
                </c:pt>
                <c:pt idx="7081">
                  <c:v>Mar 2025</c:v>
                </c:pt>
                <c:pt idx="7082">
                  <c:v>Mar 2025</c:v>
                </c:pt>
                <c:pt idx="7083">
                  <c:v>Mar 2025</c:v>
                </c:pt>
                <c:pt idx="7084">
                  <c:v>Mar 2025</c:v>
                </c:pt>
                <c:pt idx="7085">
                  <c:v>Mar 2025</c:v>
                </c:pt>
                <c:pt idx="7086">
                  <c:v>Mar 2025</c:v>
                </c:pt>
                <c:pt idx="7087">
                  <c:v>Mar 2025</c:v>
                </c:pt>
                <c:pt idx="7088">
                  <c:v>Mar 2025</c:v>
                </c:pt>
                <c:pt idx="7089">
                  <c:v>Mar 2025</c:v>
                </c:pt>
                <c:pt idx="7090">
                  <c:v>Mar 2025</c:v>
                </c:pt>
                <c:pt idx="7091">
                  <c:v>Mar 2025</c:v>
                </c:pt>
                <c:pt idx="7092">
                  <c:v>Mar 2025</c:v>
                </c:pt>
                <c:pt idx="7093">
                  <c:v>Mar 2025</c:v>
                </c:pt>
                <c:pt idx="7094">
                  <c:v>Mar 2025</c:v>
                </c:pt>
                <c:pt idx="7095">
                  <c:v>Mar 2025</c:v>
                </c:pt>
                <c:pt idx="7096">
                  <c:v>Mar 2025</c:v>
                </c:pt>
                <c:pt idx="7097">
                  <c:v>Mar 2025</c:v>
                </c:pt>
                <c:pt idx="7098">
                  <c:v>Mar 2025</c:v>
                </c:pt>
                <c:pt idx="7099">
                  <c:v>Mar 2025</c:v>
                </c:pt>
                <c:pt idx="7100">
                  <c:v>Mar 2025</c:v>
                </c:pt>
                <c:pt idx="7101">
                  <c:v>Mar 2025</c:v>
                </c:pt>
                <c:pt idx="7102">
                  <c:v>Mar 2025</c:v>
                </c:pt>
                <c:pt idx="7103">
                  <c:v>Mar 2025</c:v>
                </c:pt>
                <c:pt idx="7104">
                  <c:v>Mar 2025</c:v>
                </c:pt>
                <c:pt idx="7105">
                  <c:v>Mar 2025</c:v>
                </c:pt>
                <c:pt idx="7106">
                  <c:v>Mar 2025</c:v>
                </c:pt>
                <c:pt idx="7107">
                  <c:v>Mar 2025</c:v>
                </c:pt>
                <c:pt idx="7108">
                  <c:v>Mar 2025</c:v>
                </c:pt>
                <c:pt idx="7109">
                  <c:v>Mar 2025</c:v>
                </c:pt>
                <c:pt idx="7110">
                  <c:v>Mar 2025</c:v>
                </c:pt>
                <c:pt idx="7111">
                  <c:v>Mar 2025</c:v>
                </c:pt>
                <c:pt idx="7112">
                  <c:v>Mar 2025</c:v>
                </c:pt>
                <c:pt idx="7113">
                  <c:v>Mar 2025</c:v>
                </c:pt>
                <c:pt idx="7114">
                  <c:v>Mar 2025</c:v>
                </c:pt>
                <c:pt idx="7115">
                  <c:v>Mar 2025</c:v>
                </c:pt>
                <c:pt idx="7116">
                  <c:v>Mar 2025</c:v>
                </c:pt>
                <c:pt idx="7117">
                  <c:v>Mar 2025</c:v>
                </c:pt>
                <c:pt idx="7118">
                  <c:v>Mar 2025</c:v>
                </c:pt>
                <c:pt idx="7119">
                  <c:v>Mar 2025</c:v>
                </c:pt>
                <c:pt idx="7120">
                  <c:v>Mar 2025</c:v>
                </c:pt>
                <c:pt idx="7121">
                  <c:v>Mar 2025</c:v>
                </c:pt>
                <c:pt idx="7122">
                  <c:v>Mar 2025</c:v>
                </c:pt>
                <c:pt idx="7123">
                  <c:v>Mar 2025</c:v>
                </c:pt>
                <c:pt idx="7124">
                  <c:v>Mar 2025</c:v>
                </c:pt>
                <c:pt idx="7125">
                  <c:v>Mar 2025</c:v>
                </c:pt>
                <c:pt idx="7126">
                  <c:v>Mar 2025</c:v>
                </c:pt>
                <c:pt idx="7127">
                  <c:v>Mar 2025</c:v>
                </c:pt>
                <c:pt idx="7128">
                  <c:v>Mar 2025</c:v>
                </c:pt>
                <c:pt idx="7129">
                  <c:v>Mar 2025</c:v>
                </c:pt>
                <c:pt idx="7130">
                  <c:v>Mar 2025</c:v>
                </c:pt>
                <c:pt idx="7131">
                  <c:v>Mar 2025</c:v>
                </c:pt>
                <c:pt idx="7132">
                  <c:v>Mar 2025</c:v>
                </c:pt>
                <c:pt idx="7133">
                  <c:v>Mar 2025</c:v>
                </c:pt>
                <c:pt idx="7134">
                  <c:v>Mar 2025</c:v>
                </c:pt>
                <c:pt idx="7135">
                  <c:v>Mar 2025</c:v>
                </c:pt>
                <c:pt idx="7136">
                  <c:v>Mar 2025</c:v>
                </c:pt>
                <c:pt idx="7137">
                  <c:v>Mar 2025</c:v>
                </c:pt>
                <c:pt idx="7138">
                  <c:v>Mar 2025</c:v>
                </c:pt>
                <c:pt idx="7139">
                  <c:v>Mar 2025</c:v>
                </c:pt>
                <c:pt idx="7140">
                  <c:v>Mar 2025</c:v>
                </c:pt>
                <c:pt idx="7141">
                  <c:v>Mar 2025</c:v>
                </c:pt>
                <c:pt idx="7142">
                  <c:v>Mar 2025</c:v>
                </c:pt>
                <c:pt idx="7143">
                  <c:v>Mar 2025</c:v>
                </c:pt>
                <c:pt idx="7144">
                  <c:v>Mar 2025</c:v>
                </c:pt>
                <c:pt idx="7145">
                  <c:v>Mar 2025</c:v>
                </c:pt>
                <c:pt idx="7146">
                  <c:v>Mar 2025</c:v>
                </c:pt>
                <c:pt idx="7147">
                  <c:v>Mar 2025</c:v>
                </c:pt>
                <c:pt idx="7148">
                  <c:v>Mar 2025</c:v>
                </c:pt>
                <c:pt idx="7149">
                  <c:v>Mar 2025</c:v>
                </c:pt>
                <c:pt idx="7150">
                  <c:v>Mar 2025</c:v>
                </c:pt>
                <c:pt idx="7151">
                  <c:v>Mar 2025</c:v>
                </c:pt>
                <c:pt idx="7152">
                  <c:v>Mar 2025</c:v>
                </c:pt>
                <c:pt idx="7153">
                  <c:v>Mar 2025</c:v>
                </c:pt>
                <c:pt idx="7154">
                  <c:v>Mar 2025</c:v>
                </c:pt>
                <c:pt idx="7155">
                  <c:v>Mar 2025</c:v>
                </c:pt>
                <c:pt idx="7156">
                  <c:v>Mar 2025</c:v>
                </c:pt>
                <c:pt idx="7157">
                  <c:v>Mar 2025</c:v>
                </c:pt>
                <c:pt idx="7158">
                  <c:v>Mar 2025</c:v>
                </c:pt>
                <c:pt idx="7159">
                  <c:v>Mar 2025</c:v>
                </c:pt>
                <c:pt idx="7160">
                  <c:v>Mar 2025</c:v>
                </c:pt>
                <c:pt idx="7161">
                  <c:v>Mar 2025</c:v>
                </c:pt>
                <c:pt idx="7162">
                  <c:v>Mar 2025</c:v>
                </c:pt>
                <c:pt idx="7163">
                  <c:v>Mar 2025</c:v>
                </c:pt>
                <c:pt idx="7164">
                  <c:v>Mar 2025</c:v>
                </c:pt>
                <c:pt idx="7165">
                  <c:v>Mar 2025</c:v>
                </c:pt>
                <c:pt idx="7166">
                  <c:v>Mar 2025</c:v>
                </c:pt>
                <c:pt idx="7167">
                  <c:v>Mar 2025</c:v>
                </c:pt>
                <c:pt idx="7168">
                  <c:v>Mar 2025</c:v>
                </c:pt>
                <c:pt idx="7169">
                  <c:v>Mar 2025</c:v>
                </c:pt>
                <c:pt idx="7170">
                  <c:v>Mar 2025</c:v>
                </c:pt>
                <c:pt idx="7171">
                  <c:v>Mar 2025</c:v>
                </c:pt>
                <c:pt idx="7172">
                  <c:v>Mar 2025</c:v>
                </c:pt>
                <c:pt idx="7173">
                  <c:v>Mar 2025</c:v>
                </c:pt>
                <c:pt idx="7174">
                  <c:v>Mar 2025</c:v>
                </c:pt>
                <c:pt idx="7175">
                  <c:v>Mar 2025</c:v>
                </c:pt>
                <c:pt idx="7176">
                  <c:v>Mar 2025</c:v>
                </c:pt>
                <c:pt idx="7177">
                  <c:v>Mar 2025</c:v>
                </c:pt>
                <c:pt idx="7178">
                  <c:v>Mar 2025</c:v>
                </c:pt>
                <c:pt idx="7179">
                  <c:v>Mar 2025</c:v>
                </c:pt>
                <c:pt idx="7180">
                  <c:v>Mar 2025</c:v>
                </c:pt>
                <c:pt idx="7181">
                  <c:v>Mar 2025</c:v>
                </c:pt>
                <c:pt idx="7182">
                  <c:v>Mar 2025</c:v>
                </c:pt>
                <c:pt idx="7183">
                  <c:v>Mar 2025</c:v>
                </c:pt>
                <c:pt idx="7184">
                  <c:v>Mar 2025</c:v>
                </c:pt>
                <c:pt idx="7185">
                  <c:v>Mar 2025</c:v>
                </c:pt>
                <c:pt idx="7186">
                  <c:v>Mar 2025</c:v>
                </c:pt>
                <c:pt idx="7187">
                  <c:v>Mar 2025</c:v>
                </c:pt>
                <c:pt idx="7188">
                  <c:v>Mar 2025</c:v>
                </c:pt>
                <c:pt idx="7189">
                  <c:v>Mar 2025</c:v>
                </c:pt>
                <c:pt idx="7190">
                  <c:v>Mar 2025</c:v>
                </c:pt>
                <c:pt idx="7191">
                  <c:v>Mar 2025</c:v>
                </c:pt>
                <c:pt idx="7192">
                  <c:v>Mar 2025</c:v>
                </c:pt>
                <c:pt idx="7193">
                  <c:v>Mar 2025</c:v>
                </c:pt>
                <c:pt idx="7194">
                  <c:v>Mar 2025</c:v>
                </c:pt>
                <c:pt idx="7195">
                  <c:v>Mar 2025</c:v>
                </c:pt>
                <c:pt idx="7196">
                  <c:v>Mar 2025</c:v>
                </c:pt>
                <c:pt idx="7197">
                  <c:v>Mar 2025</c:v>
                </c:pt>
                <c:pt idx="7198">
                  <c:v>Mar 2025</c:v>
                </c:pt>
                <c:pt idx="7199">
                  <c:v>Mar 2025</c:v>
                </c:pt>
                <c:pt idx="7200">
                  <c:v>Mar 2025</c:v>
                </c:pt>
                <c:pt idx="7201">
                  <c:v>Mar 2025</c:v>
                </c:pt>
                <c:pt idx="7202">
                  <c:v>Mar 2025</c:v>
                </c:pt>
                <c:pt idx="7203">
                  <c:v>Mar 2025</c:v>
                </c:pt>
                <c:pt idx="7204">
                  <c:v>Mar 2025</c:v>
                </c:pt>
                <c:pt idx="7205">
                  <c:v>Mar 2025</c:v>
                </c:pt>
                <c:pt idx="7206">
                  <c:v>Mar 2025</c:v>
                </c:pt>
                <c:pt idx="7207">
                  <c:v>Mar 2025</c:v>
                </c:pt>
                <c:pt idx="7208">
                  <c:v>Mar 2025</c:v>
                </c:pt>
                <c:pt idx="7209">
                  <c:v>Mar 2025</c:v>
                </c:pt>
                <c:pt idx="7210">
                  <c:v>Mar 2025</c:v>
                </c:pt>
                <c:pt idx="7211">
                  <c:v>Mar 2025</c:v>
                </c:pt>
                <c:pt idx="7212">
                  <c:v>Mar 2025</c:v>
                </c:pt>
                <c:pt idx="7213">
                  <c:v>Mar 2025</c:v>
                </c:pt>
                <c:pt idx="7214">
                  <c:v>Mar 2025</c:v>
                </c:pt>
                <c:pt idx="7215">
                  <c:v>Mar 2025</c:v>
                </c:pt>
                <c:pt idx="7216">
                  <c:v>Mar 2025</c:v>
                </c:pt>
                <c:pt idx="7217">
                  <c:v>Mar 2025</c:v>
                </c:pt>
                <c:pt idx="7218">
                  <c:v>Mar 2025</c:v>
                </c:pt>
                <c:pt idx="7219">
                  <c:v>Mar 2025</c:v>
                </c:pt>
                <c:pt idx="7220">
                  <c:v>Mar 2025</c:v>
                </c:pt>
                <c:pt idx="7221">
                  <c:v>Mar 2025</c:v>
                </c:pt>
                <c:pt idx="7222">
                  <c:v>Mar 2025</c:v>
                </c:pt>
                <c:pt idx="7223">
                  <c:v>Mar 2025</c:v>
                </c:pt>
                <c:pt idx="7224">
                  <c:v>Mar 2025</c:v>
                </c:pt>
                <c:pt idx="7225">
                  <c:v>Mar 2025</c:v>
                </c:pt>
                <c:pt idx="7226">
                  <c:v>Mar 2025</c:v>
                </c:pt>
                <c:pt idx="7227">
                  <c:v>Mar 2025</c:v>
                </c:pt>
                <c:pt idx="7228">
                  <c:v>Mar 2025</c:v>
                </c:pt>
                <c:pt idx="7229">
                  <c:v>Mar 2025</c:v>
                </c:pt>
                <c:pt idx="7230">
                  <c:v>Mar 2025</c:v>
                </c:pt>
                <c:pt idx="7231">
                  <c:v>Mar 2025</c:v>
                </c:pt>
                <c:pt idx="7232">
                  <c:v>Mar 2025</c:v>
                </c:pt>
                <c:pt idx="7233">
                  <c:v>Mar 2025</c:v>
                </c:pt>
                <c:pt idx="7234">
                  <c:v>Mar 2025</c:v>
                </c:pt>
                <c:pt idx="7235">
                  <c:v>Mar 2025</c:v>
                </c:pt>
                <c:pt idx="7236">
                  <c:v>Mar 2025</c:v>
                </c:pt>
                <c:pt idx="7237">
                  <c:v>Mar 2025</c:v>
                </c:pt>
                <c:pt idx="7238">
                  <c:v>Mar 2025</c:v>
                </c:pt>
                <c:pt idx="7239">
                  <c:v>Mar 2025</c:v>
                </c:pt>
                <c:pt idx="7240">
                  <c:v>Mar 2025</c:v>
                </c:pt>
                <c:pt idx="7241">
                  <c:v>Mar 2025</c:v>
                </c:pt>
                <c:pt idx="7242">
                  <c:v>Mar 2025</c:v>
                </c:pt>
                <c:pt idx="7243">
                  <c:v>Mar 2025</c:v>
                </c:pt>
                <c:pt idx="7244">
                  <c:v>Mar 2025</c:v>
                </c:pt>
                <c:pt idx="7245">
                  <c:v>Mar 2025</c:v>
                </c:pt>
                <c:pt idx="7246">
                  <c:v>Mar 2025</c:v>
                </c:pt>
                <c:pt idx="7247">
                  <c:v>Mar 2025</c:v>
                </c:pt>
                <c:pt idx="7248">
                  <c:v>Mar 2025</c:v>
                </c:pt>
                <c:pt idx="7249">
                  <c:v>Mar 2025</c:v>
                </c:pt>
                <c:pt idx="7250">
                  <c:v>Mar 2025</c:v>
                </c:pt>
                <c:pt idx="7251">
                  <c:v>Mar 2025</c:v>
                </c:pt>
                <c:pt idx="7252">
                  <c:v>Mar 2025</c:v>
                </c:pt>
                <c:pt idx="7253">
                  <c:v>Mar 2025</c:v>
                </c:pt>
                <c:pt idx="7254">
                  <c:v>Mar 2025</c:v>
                </c:pt>
                <c:pt idx="7255">
                  <c:v>Mar 2025</c:v>
                </c:pt>
                <c:pt idx="7256">
                  <c:v>Mar 2025</c:v>
                </c:pt>
                <c:pt idx="7257">
                  <c:v>Mar 2025</c:v>
                </c:pt>
                <c:pt idx="7258">
                  <c:v>Mar 2025</c:v>
                </c:pt>
                <c:pt idx="7259">
                  <c:v>Mar 2025</c:v>
                </c:pt>
                <c:pt idx="7260">
                  <c:v>Mar 2025</c:v>
                </c:pt>
                <c:pt idx="7261">
                  <c:v>Mar 2025</c:v>
                </c:pt>
                <c:pt idx="7262">
                  <c:v>Mar 2025</c:v>
                </c:pt>
                <c:pt idx="7263">
                  <c:v>Mar 2025</c:v>
                </c:pt>
                <c:pt idx="7264">
                  <c:v>Mar 2025</c:v>
                </c:pt>
                <c:pt idx="7265">
                  <c:v>Mar 2025</c:v>
                </c:pt>
                <c:pt idx="7266">
                  <c:v>Mar 2025</c:v>
                </c:pt>
                <c:pt idx="7267">
                  <c:v>Mar 2025</c:v>
                </c:pt>
                <c:pt idx="7268">
                  <c:v>Mar 2025</c:v>
                </c:pt>
                <c:pt idx="7269">
                  <c:v>Mar 2025</c:v>
                </c:pt>
                <c:pt idx="7270">
                  <c:v>Mar 2025</c:v>
                </c:pt>
                <c:pt idx="7271">
                  <c:v>Mar 2025</c:v>
                </c:pt>
                <c:pt idx="7272">
                  <c:v>Mar 2025</c:v>
                </c:pt>
                <c:pt idx="7273">
                  <c:v>Mar 2025</c:v>
                </c:pt>
                <c:pt idx="7274">
                  <c:v>Mar 2025</c:v>
                </c:pt>
                <c:pt idx="7275">
                  <c:v>Mar 2025</c:v>
                </c:pt>
                <c:pt idx="7276">
                  <c:v>Mar 2025</c:v>
                </c:pt>
                <c:pt idx="7277">
                  <c:v>Mar 2025</c:v>
                </c:pt>
                <c:pt idx="7278">
                  <c:v>Mar 2025</c:v>
                </c:pt>
                <c:pt idx="7279">
                  <c:v>Mar 2025</c:v>
                </c:pt>
                <c:pt idx="7280">
                  <c:v>Mar 2025</c:v>
                </c:pt>
                <c:pt idx="7281">
                  <c:v>Mar 2025</c:v>
                </c:pt>
                <c:pt idx="7282">
                  <c:v>Mar 2025</c:v>
                </c:pt>
                <c:pt idx="7283">
                  <c:v>Mar 2025</c:v>
                </c:pt>
                <c:pt idx="7284">
                  <c:v>Mar 2025</c:v>
                </c:pt>
                <c:pt idx="7285">
                  <c:v>Mar 2025</c:v>
                </c:pt>
                <c:pt idx="7286">
                  <c:v>Mar 2025</c:v>
                </c:pt>
                <c:pt idx="7287">
                  <c:v>Mar 2025</c:v>
                </c:pt>
                <c:pt idx="7288">
                  <c:v>Mar 2025</c:v>
                </c:pt>
                <c:pt idx="7289">
                  <c:v>Mar 2025</c:v>
                </c:pt>
                <c:pt idx="7290">
                  <c:v>Mar 2025</c:v>
                </c:pt>
                <c:pt idx="7291">
                  <c:v>Mar 2025</c:v>
                </c:pt>
                <c:pt idx="7292">
                  <c:v>Mar 2025</c:v>
                </c:pt>
                <c:pt idx="7293">
                  <c:v>Mar 2025</c:v>
                </c:pt>
                <c:pt idx="7294">
                  <c:v>Mar 2025</c:v>
                </c:pt>
                <c:pt idx="7295">
                  <c:v>Mar 2025</c:v>
                </c:pt>
                <c:pt idx="7296">
                  <c:v>Mar 2025</c:v>
                </c:pt>
                <c:pt idx="7297">
                  <c:v>Mar 2025</c:v>
                </c:pt>
                <c:pt idx="7298">
                  <c:v>Mar 2025</c:v>
                </c:pt>
                <c:pt idx="7299">
                  <c:v>Mar 2025</c:v>
                </c:pt>
                <c:pt idx="7300">
                  <c:v>Mar 2025</c:v>
                </c:pt>
                <c:pt idx="7301">
                  <c:v>Mar 2025</c:v>
                </c:pt>
                <c:pt idx="7302">
                  <c:v>Mar 2025</c:v>
                </c:pt>
                <c:pt idx="7303">
                  <c:v>Mar 2025</c:v>
                </c:pt>
                <c:pt idx="7304">
                  <c:v>Mar 2025</c:v>
                </c:pt>
                <c:pt idx="7305">
                  <c:v>Mar 2025</c:v>
                </c:pt>
                <c:pt idx="7306">
                  <c:v>Mar 2025</c:v>
                </c:pt>
                <c:pt idx="7307">
                  <c:v>Mar 2025</c:v>
                </c:pt>
                <c:pt idx="7308">
                  <c:v>Mar 2025</c:v>
                </c:pt>
                <c:pt idx="7309">
                  <c:v>Mar 2025</c:v>
                </c:pt>
                <c:pt idx="7310">
                  <c:v>Mar 2025</c:v>
                </c:pt>
                <c:pt idx="7311">
                  <c:v>Mar 2025</c:v>
                </c:pt>
                <c:pt idx="7312">
                  <c:v>Mar 2025</c:v>
                </c:pt>
                <c:pt idx="7313">
                  <c:v>Mar 2025</c:v>
                </c:pt>
                <c:pt idx="7314">
                  <c:v>Mar 2025</c:v>
                </c:pt>
                <c:pt idx="7315">
                  <c:v>Mar 2025</c:v>
                </c:pt>
                <c:pt idx="7316">
                  <c:v>Mar 2025</c:v>
                </c:pt>
                <c:pt idx="7317">
                  <c:v>Mar 2025</c:v>
                </c:pt>
                <c:pt idx="7318">
                  <c:v>Mar 2025</c:v>
                </c:pt>
                <c:pt idx="7319">
                  <c:v>Mar 2025</c:v>
                </c:pt>
                <c:pt idx="7320">
                  <c:v>Mar 2025</c:v>
                </c:pt>
                <c:pt idx="7321">
                  <c:v>Mar 2025</c:v>
                </c:pt>
                <c:pt idx="7322">
                  <c:v>Mar 2025</c:v>
                </c:pt>
                <c:pt idx="7323">
                  <c:v>Mar 2025</c:v>
                </c:pt>
                <c:pt idx="7324">
                  <c:v>Mar 2025</c:v>
                </c:pt>
                <c:pt idx="7325">
                  <c:v>Mar 2025</c:v>
                </c:pt>
                <c:pt idx="7326">
                  <c:v>Mar 2025</c:v>
                </c:pt>
                <c:pt idx="7327">
                  <c:v>Mar 2025</c:v>
                </c:pt>
                <c:pt idx="7328">
                  <c:v>Mar 2025</c:v>
                </c:pt>
                <c:pt idx="7329">
                  <c:v>Mar 2025</c:v>
                </c:pt>
                <c:pt idx="7330">
                  <c:v>Mar 2025</c:v>
                </c:pt>
                <c:pt idx="7331">
                  <c:v>Mar 2025</c:v>
                </c:pt>
                <c:pt idx="7332">
                  <c:v>Mar 2025</c:v>
                </c:pt>
                <c:pt idx="7333">
                  <c:v>Mar 2025</c:v>
                </c:pt>
                <c:pt idx="7334">
                  <c:v>Mar 2025</c:v>
                </c:pt>
                <c:pt idx="7335">
                  <c:v>Mar 2025</c:v>
                </c:pt>
                <c:pt idx="7336">
                  <c:v>Mar 2025</c:v>
                </c:pt>
                <c:pt idx="7337">
                  <c:v>Mar 2025</c:v>
                </c:pt>
                <c:pt idx="7338">
                  <c:v>Mar 2025</c:v>
                </c:pt>
                <c:pt idx="7339">
                  <c:v>Mar 2025</c:v>
                </c:pt>
                <c:pt idx="7340">
                  <c:v>Mar 2025</c:v>
                </c:pt>
                <c:pt idx="7341">
                  <c:v>Mar 2025</c:v>
                </c:pt>
                <c:pt idx="7342">
                  <c:v>Mar 2025</c:v>
                </c:pt>
                <c:pt idx="7343">
                  <c:v>Mar 2025</c:v>
                </c:pt>
                <c:pt idx="7344">
                  <c:v>Mar 2025</c:v>
                </c:pt>
                <c:pt idx="7345">
                  <c:v>Mar 2025</c:v>
                </c:pt>
                <c:pt idx="7346">
                  <c:v>Mar 2025</c:v>
                </c:pt>
                <c:pt idx="7347">
                  <c:v>Mar 2025</c:v>
                </c:pt>
                <c:pt idx="7348">
                  <c:v>Mar 2025</c:v>
                </c:pt>
                <c:pt idx="7349">
                  <c:v>Mar 2025</c:v>
                </c:pt>
                <c:pt idx="7350">
                  <c:v>Mar 2025</c:v>
                </c:pt>
                <c:pt idx="7351">
                  <c:v>Mar 2025</c:v>
                </c:pt>
                <c:pt idx="7352">
                  <c:v>Mar 2025</c:v>
                </c:pt>
                <c:pt idx="7353">
                  <c:v>Mar 2025</c:v>
                </c:pt>
                <c:pt idx="7354">
                  <c:v>Mar 2025</c:v>
                </c:pt>
                <c:pt idx="7355">
                  <c:v>Mar 2025</c:v>
                </c:pt>
                <c:pt idx="7356">
                  <c:v>Mar 2025</c:v>
                </c:pt>
                <c:pt idx="7357">
                  <c:v>Mar 2025</c:v>
                </c:pt>
                <c:pt idx="7358">
                  <c:v>Mar 2025</c:v>
                </c:pt>
                <c:pt idx="7359">
                  <c:v>Mar 2025</c:v>
                </c:pt>
                <c:pt idx="7360">
                  <c:v>Mar 2025</c:v>
                </c:pt>
                <c:pt idx="7361">
                  <c:v>Mar 2025</c:v>
                </c:pt>
                <c:pt idx="7362">
                  <c:v>Mar 2025</c:v>
                </c:pt>
                <c:pt idx="7363">
                  <c:v>Mar 2025</c:v>
                </c:pt>
                <c:pt idx="7364">
                  <c:v>Mar 2025</c:v>
                </c:pt>
                <c:pt idx="7365">
                  <c:v>Mar 2025</c:v>
                </c:pt>
                <c:pt idx="7366">
                  <c:v>Mar 2025</c:v>
                </c:pt>
                <c:pt idx="7367">
                  <c:v>Mar 2025</c:v>
                </c:pt>
                <c:pt idx="7368">
                  <c:v>Mar 2025</c:v>
                </c:pt>
                <c:pt idx="7369">
                  <c:v>Mar 2025</c:v>
                </c:pt>
                <c:pt idx="7370">
                  <c:v>Mar 2025</c:v>
                </c:pt>
                <c:pt idx="7371">
                  <c:v>Mar 2025</c:v>
                </c:pt>
                <c:pt idx="7372">
                  <c:v>Mar 2025</c:v>
                </c:pt>
                <c:pt idx="7373">
                  <c:v>Mar 2025</c:v>
                </c:pt>
                <c:pt idx="7374">
                  <c:v>Mar 2025</c:v>
                </c:pt>
                <c:pt idx="7375">
                  <c:v>Mar 2025</c:v>
                </c:pt>
                <c:pt idx="7376">
                  <c:v>Mar 2025</c:v>
                </c:pt>
                <c:pt idx="7377">
                  <c:v>Mar 2025</c:v>
                </c:pt>
                <c:pt idx="7378">
                  <c:v>Mar 2025</c:v>
                </c:pt>
                <c:pt idx="7379">
                  <c:v>Mar 2025</c:v>
                </c:pt>
                <c:pt idx="7380">
                  <c:v>Mar 2025</c:v>
                </c:pt>
                <c:pt idx="7381">
                  <c:v>Mar 2025</c:v>
                </c:pt>
                <c:pt idx="7382">
                  <c:v>Mar 2025</c:v>
                </c:pt>
                <c:pt idx="7383">
                  <c:v>Mar 2025</c:v>
                </c:pt>
                <c:pt idx="7384">
                  <c:v>Mar 2025</c:v>
                </c:pt>
                <c:pt idx="7385">
                  <c:v>Mar 2025</c:v>
                </c:pt>
                <c:pt idx="7386">
                  <c:v>Mar 2025</c:v>
                </c:pt>
                <c:pt idx="7387">
                  <c:v>Mar 2025</c:v>
                </c:pt>
                <c:pt idx="7388">
                  <c:v>Mar 2025</c:v>
                </c:pt>
                <c:pt idx="7389">
                  <c:v>Mar 2025</c:v>
                </c:pt>
                <c:pt idx="7390">
                  <c:v>Mar 2025</c:v>
                </c:pt>
                <c:pt idx="7391">
                  <c:v>Mar 2025</c:v>
                </c:pt>
                <c:pt idx="7392">
                  <c:v>Mar 2025</c:v>
                </c:pt>
                <c:pt idx="7393">
                  <c:v>Mar 2025</c:v>
                </c:pt>
                <c:pt idx="7394">
                  <c:v>Mar 2025</c:v>
                </c:pt>
                <c:pt idx="7395">
                  <c:v>Mar 2025</c:v>
                </c:pt>
                <c:pt idx="7396">
                  <c:v>Mar 2025</c:v>
                </c:pt>
                <c:pt idx="7397">
                  <c:v>Mar 2025</c:v>
                </c:pt>
                <c:pt idx="7398">
                  <c:v>Mar 2025</c:v>
                </c:pt>
                <c:pt idx="7399">
                  <c:v>Mar 2025</c:v>
                </c:pt>
                <c:pt idx="7400">
                  <c:v>Mar 2025</c:v>
                </c:pt>
                <c:pt idx="7401">
                  <c:v>Mar 2025</c:v>
                </c:pt>
                <c:pt idx="7402">
                  <c:v>Mar 2025</c:v>
                </c:pt>
                <c:pt idx="7403">
                  <c:v>Mar 2025</c:v>
                </c:pt>
                <c:pt idx="7404">
                  <c:v>Mar 2025</c:v>
                </c:pt>
                <c:pt idx="7405">
                  <c:v>Mar 2025</c:v>
                </c:pt>
                <c:pt idx="7406">
                  <c:v>Mar 2025</c:v>
                </c:pt>
                <c:pt idx="7407">
                  <c:v>Mar 2025</c:v>
                </c:pt>
                <c:pt idx="7408">
                  <c:v>Mar 2025</c:v>
                </c:pt>
                <c:pt idx="7409">
                  <c:v>Mar 2025</c:v>
                </c:pt>
                <c:pt idx="7410">
                  <c:v>Mar 2025</c:v>
                </c:pt>
                <c:pt idx="7411">
                  <c:v>Mar 2025</c:v>
                </c:pt>
                <c:pt idx="7412">
                  <c:v>Mar 2025</c:v>
                </c:pt>
                <c:pt idx="7413">
                  <c:v>Mar 2025</c:v>
                </c:pt>
                <c:pt idx="7414">
                  <c:v>Mar 2025</c:v>
                </c:pt>
                <c:pt idx="7415">
                  <c:v>Mar 2025</c:v>
                </c:pt>
                <c:pt idx="7416">
                  <c:v>Mar 2025</c:v>
                </c:pt>
                <c:pt idx="7417">
                  <c:v>Mar 2025</c:v>
                </c:pt>
                <c:pt idx="7418">
                  <c:v>Mar 2025</c:v>
                </c:pt>
                <c:pt idx="7419">
                  <c:v>Mar 2025</c:v>
                </c:pt>
                <c:pt idx="7420">
                  <c:v>Mar 2025</c:v>
                </c:pt>
                <c:pt idx="7421">
                  <c:v>Mar 2025</c:v>
                </c:pt>
                <c:pt idx="7422">
                  <c:v>Mar 2025</c:v>
                </c:pt>
                <c:pt idx="7423">
                  <c:v>Mar 2025</c:v>
                </c:pt>
                <c:pt idx="7424">
                  <c:v>Mar 2025</c:v>
                </c:pt>
                <c:pt idx="7425">
                  <c:v>Mar 2025</c:v>
                </c:pt>
                <c:pt idx="7426">
                  <c:v>Mar 2025</c:v>
                </c:pt>
                <c:pt idx="7427">
                  <c:v>Mar 2025</c:v>
                </c:pt>
                <c:pt idx="7428">
                  <c:v>Mar 2025</c:v>
                </c:pt>
                <c:pt idx="7429">
                  <c:v>Mar 2025</c:v>
                </c:pt>
                <c:pt idx="7430">
                  <c:v>Mar 2025</c:v>
                </c:pt>
                <c:pt idx="7431">
                  <c:v>Mar 2025</c:v>
                </c:pt>
                <c:pt idx="7432">
                  <c:v>Mar 2025</c:v>
                </c:pt>
                <c:pt idx="7433">
                  <c:v>Mar 2025</c:v>
                </c:pt>
                <c:pt idx="7434">
                  <c:v>Mar 2025</c:v>
                </c:pt>
                <c:pt idx="7435">
                  <c:v>Mar 2025</c:v>
                </c:pt>
                <c:pt idx="7436">
                  <c:v>Mar 2025</c:v>
                </c:pt>
                <c:pt idx="7437">
                  <c:v>Mar 2025</c:v>
                </c:pt>
                <c:pt idx="7438">
                  <c:v>Mar 2025</c:v>
                </c:pt>
                <c:pt idx="7439">
                  <c:v>Mar 2025</c:v>
                </c:pt>
                <c:pt idx="7440">
                  <c:v>Mar 2025</c:v>
                </c:pt>
                <c:pt idx="7441">
                  <c:v>Mar 2025</c:v>
                </c:pt>
                <c:pt idx="7442">
                  <c:v>Mar 2025</c:v>
                </c:pt>
                <c:pt idx="7443">
                  <c:v>Mar 2025</c:v>
                </c:pt>
                <c:pt idx="7444">
                  <c:v>Mar 2025</c:v>
                </c:pt>
                <c:pt idx="7445">
                  <c:v>Mar 2025</c:v>
                </c:pt>
                <c:pt idx="7446">
                  <c:v>Mar 2025</c:v>
                </c:pt>
                <c:pt idx="7447">
                  <c:v>Mar 2025</c:v>
                </c:pt>
                <c:pt idx="7448">
                  <c:v>Mar 2025</c:v>
                </c:pt>
                <c:pt idx="7449">
                  <c:v>Mar 2025</c:v>
                </c:pt>
                <c:pt idx="7450">
                  <c:v>Mar 2025</c:v>
                </c:pt>
                <c:pt idx="7451">
                  <c:v>Mar 2025</c:v>
                </c:pt>
                <c:pt idx="7452">
                  <c:v>Mar 2025</c:v>
                </c:pt>
                <c:pt idx="7453">
                  <c:v>Mar 2025</c:v>
                </c:pt>
                <c:pt idx="7454">
                  <c:v>Mar 2025</c:v>
                </c:pt>
                <c:pt idx="7455">
                  <c:v>Mar 2025</c:v>
                </c:pt>
                <c:pt idx="7456">
                  <c:v>Mar 2025</c:v>
                </c:pt>
                <c:pt idx="7457">
                  <c:v>Mar 2025</c:v>
                </c:pt>
                <c:pt idx="7458">
                  <c:v>Mar 2025</c:v>
                </c:pt>
                <c:pt idx="7459">
                  <c:v>Mar 2025</c:v>
                </c:pt>
                <c:pt idx="7460">
                  <c:v>Mar 2025</c:v>
                </c:pt>
                <c:pt idx="7461">
                  <c:v>Mar 2025</c:v>
                </c:pt>
                <c:pt idx="7462">
                  <c:v>Mar 2025</c:v>
                </c:pt>
                <c:pt idx="7463">
                  <c:v>Mar 2025</c:v>
                </c:pt>
                <c:pt idx="7464">
                  <c:v>Mar 2025</c:v>
                </c:pt>
                <c:pt idx="7465">
                  <c:v>Mar 2025</c:v>
                </c:pt>
                <c:pt idx="7466">
                  <c:v>Mar 2025</c:v>
                </c:pt>
                <c:pt idx="7467">
                  <c:v>Mar 2025</c:v>
                </c:pt>
                <c:pt idx="7468">
                  <c:v>Mar 2025</c:v>
                </c:pt>
                <c:pt idx="7469">
                  <c:v>Mar 2025</c:v>
                </c:pt>
                <c:pt idx="7470">
                  <c:v>Mar 2025</c:v>
                </c:pt>
                <c:pt idx="7471">
                  <c:v>Mar 2025</c:v>
                </c:pt>
                <c:pt idx="7472">
                  <c:v>Mar 2025</c:v>
                </c:pt>
                <c:pt idx="7473">
                  <c:v>Mar 2025</c:v>
                </c:pt>
                <c:pt idx="7474">
                  <c:v>Mar 2025</c:v>
                </c:pt>
                <c:pt idx="7475">
                  <c:v>Mar 2025</c:v>
                </c:pt>
                <c:pt idx="7476">
                  <c:v>Mar 2025</c:v>
                </c:pt>
                <c:pt idx="7477">
                  <c:v>Mar 2025</c:v>
                </c:pt>
                <c:pt idx="7478">
                  <c:v>Mar 2025</c:v>
                </c:pt>
                <c:pt idx="7479">
                  <c:v>Mar 2025</c:v>
                </c:pt>
                <c:pt idx="7480">
                  <c:v>Mar 2025</c:v>
                </c:pt>
                <c:pt idx="7481">
                  <c:v>Mar 2025</c:v>
                </c:pt>
                <c:pt idx="7482">
                  <c:v>Mar 2025</c:v>
                </c:pt>
                <c:pt idx="7483">
                  <c:v>Mar 2025</c:v>
                </c:pt>
                <c:pt idx="7484">
                  <c:v>Mar 2025</c:v>
                </c:pt>
                <c:pt idx="7485">
                  <c:v>Mar 2025</c:v>
                </c:pt>
                <c:pt idx="7486">
                  <c:v>Mar 2025</c:v>
                </c:pt>
                <c:pt idx="7487">
                  <c:v>Mar 2025</c:v>
                </c:pt>
                <c:pt idx="7488">
                  <c:v>Mar 2025</c:v>
                </c:pt>
                <c:pt idx="7489">
                  <c:v>Mar 2025</c:v>
                </c:pt>
                <c:pt idx="7490">
                  <c:v>Mar 2025</c:v>
                </c:pt>
                <c:pt idx="7491">
                  <c:v>Mar 2025</c:v>
                </c:pt>
                <c:pt idx="7492">
                  <c:v>Mar 2025</c:v>
                </c:pt>
                <c:pt idx="7493">
                  <c:v>Mar 2025</c:v>
                </c:pt>
                <c:pt idx="7494">
                  <c:v>Mar 2025</c:v>
                </c:pt>
                <c:pt idx="7495">
                  <c:v>Mar 2025</c:v>
                </c:pt>
                <c:pt idx="7496">
                  <c:v>Mar 2025</c:v>
                </c:pt>
                <c:pt idx="7497">
                  <c:v>Mar 2025</c:v>
                </c:pt>
                <c:pt idx="7498">
                  <c:v>Mar 2025</c:v>
                </c:pt>
                <c:pt idx="7499">
                  <c:v>Mar 2025</c:v>
                </c:pt>
                <c:pt idx="7500">
                  <c:v>Mar 2025</c:v>
                </c:pt>
                <c:pt idx="7501">
                  <c:v>Mar 2025</c:v>
                </c:pt>
                <c:pt idx="7502">
                  <c:v>Mar 2025</c:v>
                </c:pt>
                <c:pt idx="7503">
                  <c:v>Mar 2025</c:v>
                </c:pt>
                <c:pt idx="7504">
                  <c:v>Mar 2025</c:v>
                </c:pt>
                <c:pt idx="7505">
                  <c:v>Mar 2025</c:v>
                </c:pt>
                <c:pt idx="7506">
                  <c:v>Mar 2025</c:v>
                </c:pt>
                <c:pt idx="7507">
                  <c:v>Mar 2025</c:v>
                </c:pt>
                <c:pt idx="7508">
                  <c:v>Mar 2025</c:v>
                </c:pt>
                <c:pt idx="7509">
                  <c:v>Mar 2025</c:v>
                </c:pt>
                <c:pt idx="7510">
                  <c:v>Mar 2025</c:v>
                </c:pt>
                <c:pt idx="7511">
                  <c:v>Mar 2025</c:v>
                </c:pt>
                <c:pt idx="7512">
                  <c:v>Mar 2025</c:v>
                </c:pt>
                <c:pt idx="7513">
                  <c:v>Mar 2025</c:v>
                </c:pt>
                <c:pt idx="7514">
                  <c:v>Mar 2025</c:v>
                </c:pt>
                <c:pt idx="7515">
                  <c:v>Mar 2025</c:v>
                </c:pt>
                <c:pt idx="7516">
                  <c:v>Mar 2025</c:v>
                </c:pt>
                <c:pt idx="7517">
                  <c:v>Mar 2025</c:v>
                </c:pt>
                <c:pt idx="7518">
                  <c:v>Mar 2025</c:v>
                </c:pt>
                <c:pt idx="7519">
                  <c:v>Mar 2025</c:v>
                </c:pt>
                <c:pt idx="7520">
                  <c:v>Mar 2025</c:v>
                </c:pt>
                <c:pt idx="7521">
                  <c:v>Mar 2025</c:v>
                </c:pt>
                <c:pt idx="7522">
                  <c:v>Mar 2025</c:v>
                </c:pt>
                <c:pt idx="7523">
                  <c:v>Mar 2025</c:v>
                </c:pt>
                <c:pt idx="7524">
                  <c:v>Mar 2025</c:v>
                </c:pt>
                <c:pt idx="7525">
                  <c:v>Mar 2025</c:v>
                </c:pt>
                <c:pt idx="7526">
                  <c:v>Mar 2025</c:v>
                </c:pt>
                <c:pt idx="7527">
                  <c:v>Mar 2025</c:v>
                </c:pt>
                <c:pt idx="7528">
                  <c:v>Mar 2025</c:v>
                </c:pt>
                <c:pt idx="7529">
                  <c:v>Mar 2025</c:v>
                </c:pt>
                <c:pt idx="7530">
                  <c:v>Mar 2025</c:v>
                </c:pt>
                <c:pt idx="7531">
                  <c:v>Mar 2025</c:v>
                </c:pt>
                <c:pt idx="7532">
                  <c:v>Mar 2025</c:v>
                </c:pt>
                <c:pt idx="7533">
                  <c:v>Mar 2025</c:v>
                </c:pt>
                <c:pt idx="7534">
                  <c:v>Mar 2025</c:v>
                </c:pt>
                <c:pt idx="7535">
                  <c:v>Mar 2025</c:v>
                </c:pt>
                <c:pt idx="7536">
                  <c:v>Mar 2025</c:v>
                </c:pt>
                <c:pt idx="7537">
                  <c:v>Mar 2025</c:v>
                </c:pt>
                <c:pt idx="7538">
                  <c:v>Mar 2025</c:v>
                </c:pt>
                <c:pt idx="7539">
                  <c:v>Mar 2025</c:v>
                </c:pt>
                <c:pt idx="7540">
                  <c:v>Mar 2025</c:v>
                </c:pt>
                <c:pt idx="7541">
                  <c:v>Mar 2025</c:v>
                </c:pt>
                <c:pt idx="7542">
                  <c:v>Mar 2025</c:v>
                </c:pt>
                <c:pt idx="7543">
                  <c:v>Mar 2025</c:v>
                </c:pt>
                <c:pt idx="7544">
                  <c:v>Mar 2025</c:v>
                </c:pt>
                <c:pt idx="7545">
                  <c:v>Mar 2025</c:v>
                </c:pt>
                <c:pt idx="7546">
                  <c:v>Mar 2025</c:v>
                </c:pt>
                <c:pt idx="7547">
                  <c:v>Mar 2025</c:v>
                </c:pt>
                <c:pt idx="7548">
                  <c:v>Mar 2025</c:v>
                </c:pt>
                <c:pt idx="7549">
                  <c:v>Mar 2025</c:v>
                </c:pt>
                <c:pt idx="7550">
                  <c:v>Mar 2025</c:v>
                </c:pt>
                <c:pt idx="7551">
                  <c:v>Mar 2025</c:v>
                </c:pt>
                <c:pt idx="7552">
                  <c:v>Mar 2025</c:v>
                </c:pt>
                <c:pt idx="7553">
                  <c:v>Mar 2025</c:v>
                </c:pt>
                <c:pt idx="7554">
                  <c:v>Mar 2025</c:v>
                </c:pt>
                <c:pt idx="7555">
                  <c:v>Mar 2025</c:v>
                </c:pt>
                <c:pt idx="7556">
                  <c:v>Mar 2025</c:v>
                </c:pt>
                <c:pt idx="7557">
                  <c:v>Mar 2025</c:v>
                </c:pt>
                <c:pt idx="7558">
                  <c:v>Mar 2025</c:v>
                </c:pt>
                <c:pt idx="7559">
                  <c:v>Mar 2025</c:v>
                </c:pt>
                <c:pt idx="7560">
                  <c:v>Mar 2025</c:v>
                </c:pt>
                <c:pt idx="7561">
                  <c:v>Mar 2025</c:v>
                </c:pt>
                <c:pt idx="7562">
                  <c:v>Mar 2025</c:v>
                </c:pt>
                <c:pt idx="7563">
                  <c:v>Mar 2025</c:v>
                </c:pt>
                <c:pt idx="7564">
                  <c:v>Mar 2025</c:v>
                </c:pt>
                <c:pt idx="7565">
                  <c:v>Mar 2025</c:v>
                </c:pt>
                <c:pt idx="7566">
                  <c:v>Mar 2025</c:v>
                </c:pt>
                <c:pt idx="7567">
                  <c:v>Mar 2025</c:v>
                </c:pt>
                <c:pt idx="7568">
                  <c:v>Mar 2025</c:v>
                </c:pt>
                <c:pt idx="7569">
                  <c:v>Mar 2025</c:v>
                </c:pt>
                <c:pt idx="7570">
                  <c:v>Mar 2025</c:v>
                </c:pt>
                <c:pt idx="7571">
                  <c:v>Mar 2025</c:v>
                </c:pt>
                <c:pt idx="7572">
                  <c:v>Mar 2025</c:v>
                </c:pt>
                <c:pt idx="7573">
                  <c:v>Mar 2025</c:v>
                </c:pt>
                <c:pt idx="7574">
                  <c:v>Mar 2025</c:v>
                </c:pt>
                <c:pt idx="7575">
                  <c:v>Mar 2025</c:v>
                </c:pt>
                <c:pt idx="7576">
                  <c:v>Mar 2025</c:v>
                </c:pt>
                <c:pt idx="7577">
                  <c:v>Mar 2025</c:v>
                </c:pt>
                <c:pt idx="7578">
                  <c:v>Mar 2025</c:v>
                </c:pt>
                <c:pt idx="7579">
                  <c:v>Mar 2025</c:v>
                </c:pt>
                <c:pt idx="7580">
                  <c:v>Mar 2025</c:v>
                </c:pt>
                <c:pt idx="7581">
                  <c:v>Mar 2025</c:v>
                </c:pt>
                <c:pt idx="7582">
                  <c:v>Mar 2025</c:v>
                </c:pt>
                <c:pt idx="7583">
                  <c:v>Mar 2025</c:v>
                </c:pt>
                <c:pt idx="7584">
                  <c:v>Mar 2025</c:v>
                </c:pt>
                <c:pt idx="7585">
                  <c:v>Mar 2025</c:v>
                </c:pt>
                <c:pt idx="7586">
                  <c:v>Mar 2025</c:v>
                </c:pt>
                <c:pt idx="7587">
                  <c:v>Mar 2025</c:v>
                </c:pt>
                <c:pt idx="7588">
                  <c:v>Mar 2025</c:v>
                </c:pt>
                <c:pt idx="7589">
                  <c:v>Mar 2025</c:v>
                </c:pt>
                <c:pt idx="7590">
                  <c:v>Mar 2025</c:v>
                </c:pt>
                <c:pt idx="7591">
                  <c:v>Mar 2025</c:v>
                </c:pt>
                <c:pt idx="7592">
                  <c:v>Mar 2025</c:v>
                </c:pt>
                <c:pt idx="7593">
                  <c:v>Mar 2025</c:v>
                </c:pt>
                <c:pt idx="7594">
                  <c:v>Mar 2025</c:v>
                </c:pt>
                <c:pt idx="7595">
                  <c:v>Mar 2025</c:v>
                </c:pt>
                <c:pt idx="7596">
                  <c:v>Mar 2025</c:v>
                </c:pt>
                <c:pt idx="7597">
                  <c:v>Mar 2025</c:v>
                </c:pt>
                <c:pt idx="7598">
                  <c:v>Mar 2025</c:v>
                </c:pt>
                <c:pt idx="7599">
                  <c:v>Mar 2025</c:v>
                </c:pt>
                <c:pt idx="7600">
                  <c:v>Mar 2025</c:v>
                </c:pt>
                <c:pt idx="7601">
                  <c:v>Mar 2025</c:v>
                </c:pt>
                <c:pt idx="7602">
                  <c:v>Mar 2025</c:v>
                </c:pt>
                <c:pt idx="7603">
                  <c:v>Mar 2025</c:v>
                </c:pt>
                <c:pt idx="7604">
                  <c:v>Mar 2025</c:v>
                </c:pt>
                <c:pt idx="7605">
                  <c:v>Mar 2025</c:v>
                </c:pt>
                <c:pt idx="7606">
                  <c:v>Mar 2025</c:v>
                </c:pt>
                <c:pt idx="7607">
                  <c:v>Mar 2025</c:v>
                </c:pt>
                <c:pt idx="7608">
                  <c:v>Mar 2025</c:v>
                </c:pt>
                <c:pt idx="7609">
                  <c:v>Mar 2025</c:v>
                </c:pt>
                <c:pt idx="7610">
                  <c:v>Mar 2025</c:v>
                </c:pt>
                <c:pt idx="7611">
                  <c:v>Mar 2025</c:v>
                </c:pt>
                <c:pt idx="7612">
                  <c:v>Mar 2025</c:v>
                </c:pt>
                <c:pt idx="7613">
                  <c:v>Mar 2025</c:v>
                </c:pt>
                <c:pt idx="7614">
                  <c:v>Mar 2025</c:v>
                </c:pt>
                <c:pt idx="7615">
                  <c:v>Mar 2025</c:v>
                </c:pt>
                <c:pt idx="7616">
                  <c:v>Mar 2025</c:v>
                </c:pt>
                <c:pt idx="7617">
                  <c:v>Mar 2025</c:v>
                </c:pt>
                <c:pt idx="7618">
                  <c:v>Mar 2025</c:v>
                </c:pt>
                <c:pt idx="7619">
                  <c:v>Mar 2025</c:v>
                </c:pt>
                <c:pt idx="7620">
                  <c:v>Mar 2025</c:v>
                </c:pt>
                <c:pt idx="7621">
                  <c:v>Mar 2025</c:v>
                </c:pt>
                <c:pt idx="7622">
                  <c:v>Mar 2025</c:v>
                </c:pt>
                <c:pt idx="7623">
                  <c:v>Mar 2025</c:v>
                </c:pt>
                <c:pt idx="7624">
                  <c:v>Mar 2025</c:v>
                </c:pt>
                <c:pt idx="7625">
                  <c:v>Mar 2025</c:v>
                </c:pt>
                <c:pt idx="7626">
                  <c:v>Mar 2025</c:v>
                </c:pt>
                <c:pt idx="7627">
                  <c:v>Mar 2025</c:v>
                </c:pt>
                <c:pt idx="7628">
                  <c:v>Mar 2025</c:v>
                </c:pt>
                <c:pt idx="7629">
                  <c:v>Mar 2025</c:v>
                </c:pt>
                <c:pt idx="7630">
                  <c:v>Mar 2025</c:v>
                </c:pt>
                <c:pt idx="7631">
                  <c:v>Mar 2025</c:v>
                </c:pt>
                <c:pt idx="7632">
                  <c:v>Mar 2025</c:v>
                </c:pt>
                <c:pt idx="7633">
                  <c:v>Mar 2025</c:v>
                </c:pt>
                <c:pt idx="7634">
                  <c:v>Mar 2025</c:v>
                </c:pt>
                <c:pt idx="7635">
                  <c:v>Mar 2025</c:v>
                </c:pt>
                <c:pt idx="7636">
                  <c:v>Mar 2025</c:v>
                </c:pt>
                <c:pt idx="7637">
                  <c:v>Mar 2025</c:v>
                </c:pt>
                <c:pt idx="7638">
                  <c:v>Mar 2025</c:v>
                </c:pt>
                <c:pt idx="7639">
                  <c:v>Mar 2025</c:v>
                </c:pt>
                <c:pt idx="7640">
                  <c:v>Mar 2025</c:v>
                </c:pt>
                <c:pt idx="7641">
                  <c:v>Mar 2025</c:v>
                </c:pt>
                <c:pt idx="7642">
                  <c:v>Mar 2025</c:v>
                </c:pt>
                <c:pt idx="7643">
                  <c:v>Mar 2025</c:v>
                </c:pt>
                <c:pt idx="7644">
                  <c:v>Mar 2025</c:v>
                </c:pt>
                <c:pt idx="7645">
                  <c:v>Mar 2025</c:v>
                </c:pt>
                <c:pt idx="7646">
                  <c:v>Mar 2025</c:v>
                </c:pt>
                <c:pt idx="7647">
                  <c:v>Mar 2025</c:v>
                </c:pt>
                <c:pt idx="7648">
                  <c:v>Mar 2025</c:v>
                </c:pt>
                <c:pt idx="7649">
                  <c:v>Mar 2025</c:v>
                </c:pt>
                <c:pt idx="7650">
                  <c:v>Mar 2025</c:v>
                </c:pt>
                <c:pt idx="7651">
                  <c:v>Mar 2025</c:v>
                </c:pt>
                <c:pt idx="7652">
                  <c:v>Mar 2025</c:v>
                </c:pt>
                <c:pt idx="7653">
                  <c:v>Mar 2025</c:v>
                </c:pt>
                <c:pt idx="7654">
                  <c:v>Mar 2025</c:v>
                </c:pt>
                <c:pt idx="7655">
                  <c:v>Mar 2025</c:v>
                </c:pt>
                <c:pt idx="7656">
                  <c:v>Mar 2025</c:v>
                </c:pt>
                <c:pt idx="7657">
                  <c:v>Mar 2025</c:v>
                </c:pt>
                <c:pt idx="7658">
                  <c:v>Mar 2025</c:v>
                </c:pt>
                <c:pt idx="7659">
                  <c:v>Mar 2025</c:v>
                </c:pt>
                <c:pt idx="7660">
                  <c:v>Mar 2025</c:v>
                </c:pt>
                <c:pt idx="7661">
                  <c:v>Mar 2025</c:v>
                </c:pt>
                <c:pt idx="7662">
                  <c:v>Mar 2025</c:v>
                </c:pt>
                <c:pt idx="7663">
                  <c:v>Mar 2025</c:v>
                </c:pt>
                <c:pt idx="7664">
                  <c:v>Mar 2025</c:v>
                </c:pt>
                <c:pt idx="7665">
                  <c:v>Mar 2025</c:v>
                </c:pt>
                <c:pt idx="7666">
                  <c:v>Mar 2025</c:v>
                </c:pt>
                <c:pt idx="7667">
                  <c:v>Mar 2025</c:v>
                </c:pt>
                <c:pt idx="7668">
                  <c:v>Mar 2025</c:v>
                </c:pt>
                <c:pt idx="7669">
                  <c:v>Mar 2025</c:v>
                </c:pt>
                <c:pt idx="7670">
                  <c:v>Mar 2025</c:v>
                </c:pt>
                <c:pt idx="7671">
                  <c:v>Mar 2025</c:v>
                </c:pt>
                <c:pt idx="7672">
                  <c:v>Mar 2025</c:v>
                </c:pt>
                <c:pt idx="7673">
                  <c:v>Mar 2025</c:v>
                </c:pt>
                <c:pt idx="7674">
                  <c:v>Mar 2025</c:v>
                </c:pt>
                <c:pt idx="7675">
                  <c:v>Mar 2025</c:v>
                </c:pt>
                <c:pt idx="7676">
                  <c:v>Mar 2025</c:v>
                </c:pt>
                <c:pt idx="7677">
                  <c:v>Mar 2025</c:v>
                </c:pt>
                <c:pt idx="7678">
                  <c:v>Mar 2025</c:v>
                </c:pt>
                <c:pt idx="7679">
                  <c:v>Mar 2025</c:v>
                </c:pt>
                <c:pt idx="7680">
                  <c:v>Mar 2025</c:v>
                </c:pt>
                <c:pt idx="7681">
                  <c:v>Mar 2025</c:v>
                </c:pt>
                <c:pt idx="7682">
                  <c:v>Mar 2025</c:v>
                </c:pt>
                <c:pt idx="7683">
                  <c:v>Mar 2025</c:v>
                </c:pt>
                <c:pt idx="7684">
                  <c:v>Mar 2025</c:v>
                </c:pt>
                <c:pt idx="7685">
                  <c:v>Mar 2025</c:v>
                </c:pt>
                <c:pt idx="7686">
                  <c:v>Mar 2025</c:v>
                </c:pt>
                <c:pt idx="7687">
                  <c:v>Mar 2025</c:v>
                </c:pt>
                <c:pt idx="7688">
                  <c:v>Mar 2025</c:v>
                </c:pt>
                <c:pt idx="7689">
                  <c:v>Mar 2025</c:v>
                </c:pt>
                <c:pt idx="7690">
                  <c:v>Mar 2025</c:v>
                </c:pt>
                <c:pt idx="7691">
                  <c:v>Mar 2025</c:v>
                </c:pt>
                <c:pt idx="7692">
                  <c:v>Mar 2025</c:v>
                </c:pt>
                <c:pt idx="7693">
                  <c:v>Mar 2025</c:v>
                </c:pt>
                <c:pt idx="7694">
                  <c:v>Mar 2025</c:v>
                </c:pt>
                <c:pt idx="7695">
                  <c:v>Mar 2025</c:v>
                </c:pt>
                <c:pt idx="7696">
                  <c:v>Mar 2025</c:v>
                </c:pt>
                <c:pt idx="7697">
                  <c:v>Mar 2025</c:v>
                </c:pt>
                <c:pt idx="7698">
                  <c:v>Mar 2025</c:v>
                </c:pt>
                <c:pt idx="7699">
                  <c:v>Mar 2025</c:v>
                </c:pt>
                <c:pt idx="7700">
                  <c:v>Mar 2025</c:v>
                </c:pt>
                <c:pt idx="7701">
                  <c:v>Mar 2025</c:v>
                </c:pt>
                <c:pt idx="7702">
                  <c:v>Mar 2025</c:v>
                </c:pt>
                <c:pt idx="7703">
                  <c:v>Mar 2025</c:v>
                </c:pt>
                <c:pt idx="7704">
                  <c:v>Mar 2025</c:v>
                </c:pt>
                <c:pt idx="7705">
                  <c:v>Mar 2025</c:v>
                </c:pt>
                <c:pt idx="7706">
                  <c:v>Mar 2025</c:v>
                </c:pt>
                <c:pt idx="7707">
                  <c:v>Mar 2025</c:v>
                </c:pt>
                <c:pt idx="7708">
                  <c:v>Mar 2025</c:v>
                </c:pt>
                <c:pt idx="7709">
                  <c:v>Mar 2025</c:v>
                </c:pt>
                <c:pt idx="7710">
                  <c:v>Mar 2025</c:v>
                </c:pt>
                <c:pt idx="7711">
                  <c:v>Mar 2025</c:v>
                </c:pt>
                <c:pt idx="7712">
                  <c:v>Mar 2025</c:v>
                </c:pt>
                <c:pt idx="7713">
                  <c:v>Mar 2025</c:v>
                </c:pt>
                <c:pt idx="7714">
                  <c:v>Mar 2025</c:v>
                </c:pt>
                <c:pt idx="7715">
                  <c:v>Mar 2025</c:v>
                </c:pt>
                <c:pt idx="7716">
                  <c:v>Mar 2025</c:v>
                </c:pt>
                <c:pt idx="7717">
                  <c:v>Mar 2025</c:v>
                </c:pt>
                <c:pt idx="7718">
                  <c:v>Mar 2025</c:v>
                </c:pt>
                <c:pt idx="7719">
                  <c:v>Mar 2025</c:v>
                </c:pt>
                <c:pt idx="7720">
                  <c:v>Mar 2025</c:v>
                </c:pt>
                <c:pt idx="7721">
                  <c:v>Mar 2025</c:v>
                </c:pt>
                <c:pt idx="7722">
                  <c:v>Mar 2025</c:v>
                </c:pt>
                <c:pt idx="7723">
                  <c:v>Mar 2025</c:v>
                </c:pt>
                <c:pt idx="7724">
                  <c:v>Mar 2025</c:v>
                </c:pt>
                <c:pt idx="7725">
                  <c:v>Mar 2025</c:v>
                </c:pt>
                <c:pt idx="7726">
                  <c:v>Mar 2025</c:v>
                </c:pt>
                <c:pt idx="7727">
                  <c:v>Mar 2025</c:v>
                </c:pt>
                <c:pt idx="7728">
                  <c:v>Mar 2025</c:v>
                </c:pt>
                <c:pt idx="7729">
                  <c:v>Mar 2025</c:v>
                </c:pt>
                <c:pt idx="7730">
                  <c:v>Mar 2025</c:v>
                </c:pt>
                <c:pt idx="7731">
                  <c:v>Mar 2025</c:v>
                </c:pt>
                <c:pt idx="7732">
                  <c:v>Mar 2025</c:v>
                </c:pt>
                <c:pt idx="7733">
                  <c:v>Mar 2025</c:v>
                </c:pt>
                <c:pt idx="7734">
                  <c:v>Mar 2025</c:v>
                </c:pt>
                <c:pt idx="7735">
                  <c:v>Mar 2025</c:v>
                </c:pt>
                <c:pt idx="7736">
                  <c:v>Mar 2025</c:v>
                </c:pt>
                <c:pt idx="7737">
                  <c:v>Mar 2025</c:v>
                </c:pt>
                <c:pt idx="7738">
                  <c:v>Mar 2025</c:v>
                </c:pt>
                <c:pt idx="7739">
                  <c:v>Mar 2025</c:v>
                </c:pt>
                <c:pt idx="7740">
                  <c:v>Mar 2025</c:v>
                </c:pt>
                <c:pt idx="7741">
                  <c:v>Mar 2025</c:v>
                </c:pt>
                <c:pt idx="7742">
                  <c:v>Mar 2025</c:v>
                </c:pt>
                <c:pt idx="7743">
                  <c:v>Mar 2025</c:v>
                </c:pt>
                <c:pt idx="7744">
                  <c:v>Mar 2025</c:v>
                </c:pt>
                <c:pt idx="7745">
                  <c:v>Mar 2025</c:v>
                </c:pt>
                <c:pt idx="7746">
                  <c:v>Mar 2025</c:v>
                </c:pt>
                <c:pt idx="7747">
                  <c:v>Mar 2025</c:v>
                </c:pt>
                <c:pt idx="7748">
                  <c:v>Mar 2025</c:v>
                </c:pt>
                <c:pt idx="7749">
                  <c:v>Mar 2025</c:v>
                </c:pt>
                <c:pt idx="7750">
                  <c:v>Mar 2025</c:v>
                </c:pt>
                <c:pt idx="7751">
                  <c:v>Mar 2025</c:v>
                </c:pt>
                <c:pt idx="7752">
                  <c:v>Mar 2025</c:v>
                </c:pt>
                <c:pt idx="7753">
                  <c:v>Mar 2025</c:v>
                </c:pt>
                <c:pt idx="7754">
                  <c:v>Mar 2025</c:v>
                </c:pt>
                <c:pt idx="7755">
                  <c:v>Mar 2025</c:v>
                </c:pt>
                <c:pt idx="7756">
                  <c:v>Mar 2025</c:v>
                </c:pt>
                <c:pt idx="7757">
                  <c:v>Mar 2025</c:v>
                </c:pt>
                <c:pt idx="7758">
                  <c:v>Mar 2025</c:v>
                </c:pt>
                <c:pt idx="7759">
                  <c:v>Mar 2025</c:v>
                </c:pt>
                <c:pt idx="7760">
                  <c:v>Mar 2025</c:v>
                </c:pt>
                <c:pt idx="7761">
                  <c:v>Mar 2025</c:v>
                </c:pt>
                <c:pt idx="7762">
                  <c:v>Mar 2025</c:v>
                </c:pt>
                <c:pt idx="7763">
                  <c:v>Mar 2025</c:v>
                </c:pt>
                <c:pt idx="7764">
                  <c:v>Mar 2025</c:v>
                </c:pt>
                <c:pt idx="7765">
                  <c:v>Mar 2025</c:v>
                </c:pt>
                <c:pt idx="7766">
                  <c:v>Mar 2025</c:v>
                </c:pt>
                <c:pt idx="7767">
                  <c:v>Mar 2025</c:v>
                </c:pt>
                <c:pt idx="7768">
                  <c:v>Mar 2025</c:v>
                </c:pt>
                <c:pt idx="7769">
                  <c:v>Mar 2025</c:v>
                </c:pt>
                <c:pt idx="7770">
                  <c:v>Mar 2025</c:v>
                </c:pt>
                <c:pt idx="7771">
                  <c:v>Mar 2025</c:v>
                </c:pt>
                <c:pt idx="7772">
                  <c:v>Mar 2025</c:v>
                </c:pt>
                <c:pt idx="7773">
                  <c:v>Mar 2025</c:v>
                </c:pt>
                <c:pt idx="7774">
                  <c:v>Mar 2025</c:v>
                </c:pt>
                <c:pt idx="7775">
                  <c:v>Mar 2025</c:v>
                </c:pt>
                <c:pt idx="7776">
                  <c:v>Mar 2025</c:v>
                </c:pt>
                <c:pt idx="7777">
                  <c:v>Mar 2025</c:v>
                </c:pt>
                <c:pt idx="7778">
                  <c:v>Mar 2025</c:v>
                </c:pt>
                <c:pt idx="7779">
                  <c:v>Mar 2025</c:v>
                </c:pt>
                <c:pt idx="7780">
                  <c:v>Mar 2025</c:v>
                </c:pt>
                <c:pt idx="7781">
                  <c:v>Mar 2025</c:v>
                </c:pt>
                <c:pt idx="7782">
                  <c:v>Mar 2025</c:v>
                </c:pt>
                <c:pt idx="7783">
                  <c:v>Mar 2025</c:v>
                </c:pt>
                <c:pt idx="7784">
                  <c:v>Mar 2025</c:v>
                </c:pt>
                <c:pt idx="7785">
                  <c:v>Mar 2025</c:v>
                </c:pt>
                <c:pt idx="7786">
                  <c:v>Mar 2025</c:v>
                </c:pt>
                <c:pt idx="7787">
                  <c:v>Mar 2025</c:v>
                </c:pt>
                <c:pt idx="7788">
                  <c:v>Mar 2025</c:v>
                </c:pt>
                <c:pt idx="7789">
                  <c:v>Mar 2025</c:v>
                </c:pt>
                <c:pt idx="7790">
                  <c:v>Mar 2025</c:v>
                </c:pt>
                <c:pt idx="7791">
                  <c:v>Mar 2025</c:v>
                </c:pt>
                <c:pt idx="7792">
                  <c:v>Mar 2025</c:v>
                </c:pt>
                <c:pt idx="7793">
                  <c:v>Mar 2025</c:v>
                </c:pt>
                <c:pt idx="7794">
                  <c:v>Mar 2025</c:v>
                </c:pt>
                <c:pt idx="7795">
                  <c:v>Mar 2025</c:v>
                </c:pt>
                <c:pt idx="7796">
                  <c:v>Mar 2025</c:v>
                </c:pt>
                <c:pt idx="7797">
                  <c:v>Mar 2025</c:v>
                </c:pt>
                <c:pt idx="7798">
                  <c:v>Mar 2025</c:v>
                </c:pt>
                <c:pt idx="7799">
                  <c:v>Mar 2025</c:v>
                </c:pt>
                <c:pt idx="7800">
                  <c:v>Mar 2025</c:v>
                </c:pt>
                <c:pt idx="7801">
                  <c:v>Mar 2025</c:v>
                </c:pt>
                <c:pt idx="7802">
                  <c:v>Mar 2025</c:v>
                </c:pt>
                <c:pt idx="7803">
                  <c:v>Mar 2025</c:v>
                </c:pt>
                <c:pt idx="7804">
                  <c:v>Mar 2025</c:v>
                </c:pt>
                <c:pt idx="7805">
                  <c:v>Mar 2025</c:v>
                </c:pt>
                <c:pt idx="7806">
                  <c:v>Mar 2025</c:v>
                </c:pt>
                <c:pt idx="7807">
                  <c:v>Mar 2025</c:v>
                </c:pt>
                <c:pt idx="7808">
                  <c:v>Mar 2025</c:v>
                </c:pt>
                <c:pt idx="7809">
                  <c:v>Mar 2025</c:v>
                </c:pt>
                <c:pt idx="7810">
                  <c:v>Mar 2025</c:v>
                </c:pt>
                <c:pt idx="7811">
                  <c:v>Mar 2025</c:v>
                </c:pt>
                <c:pt idx="7812">
                  <c:v>Mar 2025</c:v>
                </c:pt>
                <c:pt idx="7813">
                  <c:v>Mar 2025</c:v>
                </c:pt>
                <c:pt idx="7814">
                  <c:v>Mar 2025</c:v>
                </c:pt>
                <c:pt idx="7815">
                  <c:v>Mar 2025</c:v>
                </c:pt>
                <c:pt idx="7816">
                  <c:v>Mar 2025</c:v>
                </c:pt>
                <c:pt idx="7817">
                  <c:v>Mar 2025</c:v>
                </c:pt>
                <c:pt idx="7818">
                  <c:v>Mar 2025</c:v>
                </c:pt>
                <c:pt idx="7819">
                  <c:v>Mar 2025</c:v>
                </c:pt>
                <c:pt idx="7820">
                  <c:v>Mar 2025</c:v>
                </c:pt>
                <c:pt idx="7821">
                  <c:v>Mar 2025</c:v>
                </c:pt>
                <c:pt idx="7822">
                  <c:v>Mar 2025</c:v>
                </c:pt>
                <c:pt idx="7823">
                  <c:v>Mar 2025</c:v>
                </c:pt>
                <c:pt idx="7824">
                  <c:v>Mar 2025</c:v>
                </c:pt>
                <c:pt idx="7825">
                  <c:v>Mar 2025</c:v>
                </c:pt>
                <c:pt idx="7826">
                  <c:v>Mar 2025</c:v>
                </c:pt>
                <c:pt idx="7827">
                  <c:v>Mar 2025</c:v>
                </c:pt>
                <c:pt idx="7828">
                  <c:v>Mar 2025</c:v>
                </c:pt>
                <c:pt idx="7829">
                  <c:v>Mar 2025</c:v>
                </c:pt>
                <c:pt idx="7830">
                  <c:v>Mar 2025</c:v>
                </c:pt>
                <c:pt idx="7831">
                  <c:v>Mar 2025</c:v>
                </c:pt>
                <c:pt idx="7832">
                  <c:v>Mar 2025</c:v>
                </c:pt>
                <c:pt idx="7833">
                  <c:v>Mar 2025</c:v>
                </c:pt>
                <c:pt idx="7834">
                  <c:v>Mar 2025</c:v>
                </c:pt>
                <c:pt idx="7835">
                  <c:v>Mar 2025</c:v>
                </c:pt>
                <c:pt idx="7836">
                  <c:v>Mar 2025</c:v>
                </c:pt>
                <c:pt idx="7837">
                  <c:v>Mar 2025</c:v>
                </c:pt>
                <c:pt idx="7838">
                  <c:v>Mar 2025</c:v>
                </c:pt>
                <c:pt idx="7839">
                  <c:v>Mar 2025</c:v>
                </c:pt>
                <c:pt idx="7840">
                  <c:v>Mar 2025</c:v>
                </c:pt>
                <c:pt idx="7841">
                  <c:v>Mar 2025</c:v>
                </c:pt>
                <c:pt idx="7842">
                  <c:v>Mar 2025</c:v>
                </c:pt>
                <c:pt idx="7843">
                  <c:v>Mar 2025</c:v>
                </c:pt>
                <c:pt idx="7844">
                  <c:v>Mar 2025</c:v>
                </c:pt>
                <c:pt idx="7845">
                  <c:v>Mar 2025</c:v>
                </c:pt>
                <c:pt idx="7846">
                  <c:v>Mar 2025</c:v>
                </c:pt>
                <c:pt idx="7847">
                  <c:v>Mar 2025</c:v>
                </c:pt>
                <c:pt idx="7848">
                  <c:v>Mar 2025</c:v>
                </c:pt>
                <c:pt idx="7849">
                  <c:v>Mar 2025</c:v>
                </c:pt>
                <c:pt idx="7850">
                  <c:v>Mar 2025</c:v>
                </c:pt>
                <c:pt idx="7851">
                  <c:v>Mar 2025</c:v>
                </c:pt>
                <c:pt idx="7852">
                  <c:v>Mar 2025</c:v>
                </c:pt>
                <c:pt idx="7853">
                  <c:v>Mar 2025</c:v>
                </c:pt>
                <c:pt idx="7854">
                  <c:v>Mar 2025</c:v>
                </c:pt>
                <c:pt idx="7855">
                  <c:v>Mar 2025</c:v>
                </c:pt>
                <c:pt idx="7856">
                  <c:v>Mar 2025</c:v>
                </c:pt>
                <c:pt idx="7857">
                  <c:v>Mar 2025</c:v>
                </c:pt>
                <c:pt idx="7858">
                  <c:v>Mar 2025</c:v>
                </c:pt>
                <c:pt idx="7859">
                  <c:v>Mar 2025</c:v>
                </c:pt>
                <c:pt idx="7860">
                  <c:v>Mar 2025</c:v>
                </c:pt>
                <c:pt idx="7861">
                  <c:v>Mar 2025</c:v>
                </c:pt>
                <c:pt idx="7862">
                  <c:v>Mar 2025</c:v>
                </c:pt>
                <c:pt idx="7863">
                  <c:v>Mar 2025</c:v>
                </c:pt>
                <c:pt idx="7864">
                  <c:v>Mar 2025</c:v>
                </c:pt>
                <c:pt idx="7865">
                  <c:v>Mar 2025</c:v>
                </c:pt>
                <c:pt idx="7866">
                  <c:v>Mar 2025</c:v>
                </c:pt>
                <c:pt idx="7867">
                  <c:v>Mar 2025</c:v>
                </c:pt>
                <c:pt idx="7868">
                  <c:v>Mar 2025</c:v>
                </c:pt>
                <c:pt idx="7869">
                  <c:v>Mar 2025</c:v>
                </c:pt>
                <c:pt idx="7870">
                  <c:v>Mar 2025</c:v>
                </c:pt>
                <c:pt idx="7871">
                  <c:v>Mar 2025</c:v>
                </c:pt>
                <c:pt idx="7872">
                  <c:v>Mar 2025</c:v>
                </c:pt>
                <c:pt idx="7873">
                  <c:v>Mar 2025</c:v>
                </c:pt>
                <c:pt idx="7874">
                  <c:v>Mar 2025</c:v>
                </c:pt>
                <c:pt idx="7875">
                  <c:v>Mar 2025</c:v>
                </c:pt>
                <c:pt idx="7876">
                  <c:v>Mar 2025</c:v>
                </c:pt>
                <c:pt idx="7877">
                  <c:v>Mar 2025</c:v>
                </c:pt>
                <c:pt idx="7878">
                  <c:v>Mar 2025</c:v>
                </c:pt>
                <c:pt idx="7879">
                  <c:v>Mar 2025</c:v>
                </c:pt>
                <c:pt idx="7880">
                  <c:v>Mar 2025</c:v>
                </c:pt>
                <c:pt idx="7881">
                  <c:v>Mar 2025</c:v>
                </c:pt>
                <c:pt idx="7882">
                  <c:v>Mar 2025</c:v>
                </c:pt>
                <c:pt idx="7883">
                  <c:v>Mar 2025</c:v>
                </c:pt>
                <c:pt idx="7884">
                  <c:v>Mar 2025</c:v>
                </c:pt>
                <c:pt idx="7885">
                  <c:v>Mar 2025</c:v>
                </c:pt>
                <c:pt idx="7886">
                  <c:v>Mar 2025</c:v>
                </c:pt>
                <c:pt idx="7887">
                  <c:v>Mar 2025</c:v>
                </c:pt>
                <c:pt idx="7888">
                  <c:v>Mar 2025</c:v>
                </c:pt>
                <c:pt idx="7889">
                  <c:v>Mar 2025</c:v>
                </c:pt>
                <c:pt idx="7890">
                  <c:v>Mar 2025</c:v>
                </c:pt>
                <c:pt idx="7891">
                  <c:v>Mar 2025</c:v>
                </c:pt>
                <c:pt idx="7892">
                  <c:v>Mar 2025</c:v>
                </c:pt>
                <c:pt idx="7893">
                  <c:v>Mar 2025</c:v>
                </c:pt>
                <c:pt idx="7894">
                  <c:v>Mar 2025</c:v>
                </c:pt>
                <c:pt idx="7895">
                  <c:v>Mar 2025</c:v>
                </c:pt>
                <c:pt idx="7896">
                  <c:v>Mar 2025</c:v>
                </c:pt>
                <c:pt idx="7897">
                  <c:v>Mar 2025</c:v>
                </c:pt>
                <c:pt idx="7898">
                  <c:v>Mar 2025</c:v>
                </c:pt>
                <c:pt idx="7899">
                  <c:v>Mar 2025</c:v>
                </c:pt>
                <c:pt idx="7900">
                  <c:v>Mar 2025</c:v>
                </c:pt>
                <c:pt idx="7901">
                  <c:v>Mar 2025</c:v>
                </c:pt>
                <c:pt idx="7902">
                  <c:v>Mar 2025</c:v>
                </c:pt>
                <c:pt idx="7903">
                  <c:v>Mar 2025</c:v>
                </c:pt>
                <c:pt idx="7904">
                  <c:v>Mar 2025</c:v>
                </c:pt>
                <c:pt idx="7905">
                  <c:v>Mar 2025</c:v>
                </c:pt>
                <c:pt idx="7906">
                  <c:v>Mar 2025</c:v>
                </c:pt>
                <c:pt idx="7907">
                  <c:v>Mar 2025</c:v>
                </c:pt>
                <c:pt idx="7908">
                  <c:v>Mar 2025</c:v>
                </c:pt>
                <c:pt idx="7909">
                  <c:v>Mar 2025</c:v>
                </c:pt>
                <c:pt idx="7910">
                  <c:v>Mar 2025</c:v>
                </c:pt>
                <c:pt idx="7911">
                  <c:v>Mar 2025</c:v>
                </c:pt>
                <c:pt idx="7912">
                  <c:v>Mar 2025</c:v>
                </c:pt>
                <c:pt idx="7913">
                  <c:v>Mar 2025</c:v>
                </c:pt>
                <c:pt idx="7914">
                  <c:v>Mar 2025</c:v>
                </c:pt>
                <c:pt idx="7915">
                  <c:v>Mar 2025</c:v>
                </c:pt>
                <c:pt idx="7916">
                  <c:v>Mar 2025</c:v>
                </c:pt>
                <c:pt idx="7917">
                  <c:v>Mar 2025</c:v>
                </c:pt>
                <c:pt idx="7918">
                  <c:v>Mar 2025</c:v>
                </c:pt>
                <c:pt idx="7919">
                  <c:v>Mar 2025</c:v>
                </c:pt>
                <c:pt idx="7920">
                  <c:v>Mar 2025</c:v>
                </c:pt>
                <c:pt idx="7921">
                  <c:v>Mar 2025</c:v>
                </c:pt>
                <c:pt idx="7922">
                  <c:v>Mar 2025</c:v>
                </c:pt>
                <c:pt idx="7923">
                  <c:v>Mar 2025</c:v>
                </c:pt>
                <c:pt idx="7924">
                  <c:v>Mar 2025</c:v>
                </c:pt>
                <c:pt idx="7925">
                  <c:v>Mar 2025</c:v>
                </c:pt>
                <c:pt idx="7926">
                  <c:v>Mar 2025</c:v>
                </c:pt>
                <c:pt idx="7927">
                  <c:v>Mar 2025</c:v>
                </c:pt>
                <c:pt idx="7928">
                  <c:v>Mar 2025</c:v>
                </c:pt>
                <c:pt idx="7929">
                  <c:v>Mar 2025</c:v>
                </c:pt>
                <c:pt idx="7930">
                  <c:v>Mar 2025</c:v>
                </c:pt>
                <c:pt idx="7931">
                  <c:v>Mar 2025</c:v>
                </c:pt>
                <c:pt idx="7932">
                  <c:v>Mar 2025</c:v>
                </c:pt>
                <c:pt idx="7933">
                  <c:v>Mar 2025</c:v>
                </c:pt>
                <c:pt idx="7934">
                  <c:v>Mar 2025</c:v>
                </c:pt>
                <c:pt idx="7935">
                  <c:v>Mar 2025</c:v>
                </c:pt>
                <c:pt idx="7936">
                  <c:v>Mar 2025</c:v>
                </c:pt>
                <c:pt idx="7937">
                  <c:v>Mar 2025</c:v>
                </c:pt>
                <c:pt idx="7938">
                  <c:v>Mar 2025</c:v>
                </c:pt>
                <c:pt idx="7939">
                  <c:v>Mar 2025</c:v>
                </c:pt>
                <c:pt idx="7940">
                  <c:v>Mar 2025</c:v>
                </c:pt>
                <c:pt idx="7941">
                  <c:v>Mar 2025</c:v>
                </c:pt>
                <c:pt idx="7942">
                  <c:v>Mar 2025</c:v>
                </c:pt>
                <c:pt idx="7943">
                  <c:v>Mar 2025</c:v>
                </c:pt>
                <c:pt idx="7944">
                  <c:v>Mar 2025</c:v>
                </c:pt>
                <c:pt idx="7945">
                  <c:v>Mar 2025</c:v>
                </c:pt>
                <c:pt idx="7946">
                  <c:v>Mar 2025</c:v>
                </c:pt>
                <c:pt idx="7947">
                  <c:v>Mar 2025</c:v>
                </c:pt>
                <c:pt idx="7948">
                  <c:v>Mar 2025</c:v>
                </c:pt>
                <c:pt idx="7949">
                  <c:v>Mar 2025</c:v>
                </c:pt>
                <c:pt idx="7950">
                  <c:v>Mar 2025</c:v>
                </c:pt>
                <c:pt idx="7951">
                  <c:v>Mar 2025</c:v>
                </c:pt>
                <c:pt idx="7952">
                  <c:v>Mar 2025</c:v>
                </c:pt>
                <c:pt idx="7953">
                  <c:v>Mar 2025</c:v>
                </c:pt>
                <c:pt idx="7954">
                  <c:v>Mar 2025</c:v>
                </c:pt>
                <c:pt idx="7955">
                  <c:v>Mar 2025</c:v>
                </c:pt>
                <c:pt idx="7956">
                  <c:v>Mar 2025</c:v>
                </c:pt>
                <c:pt idx="7957">
                  <c:v>Mar 2025</c:v>
                </c:pt>
                <c:pt idx="7958">
                  <c:v>Mar 2025</c:v>
                </c:pt>
                <c:pt idx="7959">
                  <c:v>Mar 2025</c:v>
                </c:pt>
                <c:pt idx="7960">
                  <c:v>Mar 2025</c:v>
                </c:pt>
                <c:pt idx="7961">
                  <c:v>Mar 2025</c:v>
                </c:pt>
                <c:pt idx="7962">
                  <c:v>Mar 2025</c:v>
                </c:pt>
                <c:pt idx="7963">
                  <c:v>Mar 2025</c:v>
                </c:pt>
                <c:pt idx="7964">
                  <c:v>Mar 2025</c:v>
                </c:pt>
                <c:pt idx="7965">
                  <c:v>Mar 2025</c:v>
                </c:pt>
                <c:pt idx="7966">
                  <c:v>Mar 2025</c:v>
                </c:pt>
                <c:pt idx="7967">
                  <c:v>Mar 2025</c:v>
                </c:pt>
                <c:pt idx="7968">
                  <c:v>Mar 2025</c:v>
                </c:pt>
                <c:pt idx="7969">
                  <c:v>Mar 2025</c:v>
                </c:pt>
                <c:pt idx="7970">
                  <c:v>Mar 2025</c:v>
                </c:pt>
                <c:pt idx="7971">
                  <c:v>Mar 2025</c:v>
                </c:pt>
                <c:pt idx="7972">
                  <c:v>Mar 2025</c:v>
                </c:pt>
                <c:pt idx="7973">
                  <c:v>Mar 2025</c:v>
                </c:pt>
                <c:pt idx="7974">
                  <c:v>Mar 2025</c:v>
                </c:pt>
                <c:pt idx="7975">
                  <c:v>Mar 2025</c:v>
                </c:pt>
                <c:pt idx="7976">
                  <c:v>Mar 2025</c:v>
                </c:pt>
                <c:pt idx="7977">
                  <c:v>Mar 2025</c:v>
                </c:pt>
                <c:pt idx="7978">
                  <c:v>Mar 2025</c:v>
                </c:pt>
                <c:pt idx="7979">
                  <c:v>Mar 2025</c:v>
                </c:pt>
                <c:pt idx="7980">
                  <c:v>Mar 2025</c:v>
                </c:pt>
                <c:pt idx="7981">
                  <c:v>Mar 2025</c:v>
                </c:pt>
                <c:pt idx="7982">
                  <c:v>Mar 2025</c:v>
                </c:pt>
                <c:pt idx="7983">
                  <c:v>Mar 2025</c:v>
                </c:pt>
                <c:pt idx="7984">
                  <c:v>Mar 2025</c:v>
                </c:pt>
                <c:pt idx="7985">
                  <c:v>Mar 2025</c:v>
                </c:pt>
                <c:pt idx="7986">
                  <c:v>Mar 2025</c:v>
                </c:pt>
                <c:pt idx="7987">
                  <c:v>Mar 2025</c:v>
                </c:pt>
                <c:pt idx="7988">
                  <c:v>Mar 2025</c:v>
                </c:pt>
                <c:pt idx="7989">
                  <c:v>Mar 2025</c:v>
                </c:pt>
                <c:pt idx="7990">
                  <c:v>Mar 2025</c:v>
                </c:pt>
                <c:pt idx="7991">
                  <c:v>Mar 2025</c:v>
                </c:pt>
                <c:pt idx="7992">
                  <c:v>Mar 2025</c:v>
                </c:pt>
                <c:pt idx="7993">
                  <c:v>Mar 2025</c:v>
                </c:pt>
                <c:pt idx="7994">
                  <c:v>Mar 2025</c:v>
                </c:pt>
                <c:pt idx="7995">
                  <c:v>Mar 2025</c:v>
                </c:pt>
                <c:pt idx="7996">
                  <c:v>Mar 2025</c:v>
                </c:pt>
                <c:pt idx="7997">
                  <c:v>Mar 2025</c:v>
                </c:pt>
                <c:pt idx="7998">
                  <c:v>Mar 2025</c:v>
                </c:pt>
                <c:pt idx="7999">
                  <c:v>Mar 2025</c:v>
                </c:pt>
                <c:pt idx="8000">
                  <c:v>Mar 2025</c:v>
                </c:pt>
                <c:pt idx="8001">
                  <c:v>Mar 2025</c:v>
                </c:pt>
                <c:pt idx="8002">
                  <c:v>Mar 2025</c:v>
                </c:pt>
                <c:pt idx="8003">
                  <c:v>Mar 2025</c:v>
                </c:pt>
                <c:pt idx="8004">
                  <c:v>Mar 2025</c:v>
                </c:pt>
                <c:pt idx="8005">
                  <c:v>Mar 2025</c:v>
                </c:pt>
                <c:pt idx="8006">
                  <c:v>Mar 2025</c:v>
                </c:pt>
                <c:pt idx="8007">
                  <c:v>Mar 2025</c:v>
                </c:pt>
                <c:pt idx="8008">
                  <c:v>Mar 2025</c:v>
                </c:pt>
                <c:pt idx="8009">
                  <c:v>Mar 2025</c:v>
                </c:pt>
                <c:pt idx="8010">
                  <c:v>Mar 2025</c:v>
                </c:pt>
                <c:pt idx="8011">
                  <c:v>Mar 2025</c:v>
                </c:pt>
                <c:pt idx="8012">
                  <c:v>Mar 2025</c:v>
                </c:pt>
                <c:pt idx="8013">
                  <c:v>Mar 2025</c:v>
                </c:pt>
                <c:pt idx="8014">
                  <c:v>Mar 2025</c:v>
                </c:pt>
                <c:pt idx="8015">
                  <c:v>Mar 2025</c:v>
                </c:pt>
                <c:pt idx="8016">
                  <c:v>Mar 2025</c:v>
                </c:pt>
                <c:pt idx="8017">
                  <c:v>Mar 2025</c:v>
                </c:pt>
                <c:pt idx="8018">
                  <c:v>Mar 2025</c:v>
                </c:pt>
                <c:pt idx="8019">
                  <c:v>Mar 2025</c:v>
                </c:pt>
                <c:pt idx="8020">
                  <c:v>Mar 2025</c:v>
                </c:pt>
                <c:pt idx="8021">
                  <c:v>Mar 2025</c:v>
                </c:pt>
                <c:pt idx="8022">
                  <c:v>Mar 2025</c:v>
                </c:pt>
                <c:pt idx="8023">
                  <c:v>Mar 2025</c:v>
                </c:pt>
                <c:pt idx="8024">
                  <c:v>Mar 2025</c:v>
                </c:pt>
                <c:pt idx="8025">
                  <c:v>Mar 2025</c:v>
                </c:pt>
                <c:pt idx="8026">
                  <c:v>Mar 2025</c:v>
                </c:pt>
                <c:pt idx="8027">
                  <c:v>Mar 2025</c:v>
                </c:pt>
                <c:pt idx="8028">
                  <c:v>Mar 2025</c:v>
                </c:pt>
                <c:pt idx="8029">
                  <c:v>Mar 2025</c:v>
                </c:pt>
                <c:pt idx="8030">
                  <c:v>Mar 2025</c:v>
                </c:pt>
                <c:pt idx="8031">
                  <c:v>Mar 2025</c:v>
                </c:pt>
                <c:pt idx="8032">
                  <c:v>Mar 2025</c:v>
                </c:pt>
                <c:pt idx="8033">
                  <c:v>Mar 2025</c:v>
                </c:pt>
                <c:pt idx="8034">
                  <c:v>Mar 2025</c:v>
                </c:pt>
                <c:pt idx="8035">
                  <c:v>Mar 2025</c:v>
                </c:pt>
                <c:pt idx="8036">
                  <c:v>Mar 2025</c:v>
                </c:pt>
                <c:pt idx="8037">
                  <c:v>Mar 2025</c:v>
                </c:pt>
                <c:pt idx="8038">
                  <c:v>Mar 2025</c:v>
                </c:pt>
                <c:pt idx="8039">
                  <c:v>Mar 2025</c:v>
                </c:pt>
                <c:pt idx="8040">
                  <c:v>Mar 2025</c:v>
                </c:pt>
                <c:pt idx="8041">
                  <c:v>Mar 2025</c:v>
                </c:pt>
                <c:pt idx="8042">
                  <c:v>Mar 2025</c:v>
                </c:pt>
                <c:pt idx="8043">
                  <c:v>Mar 2025</c:v>
                </c:pt>
                <c:pt idx="8044">
                  <c:v>Mar 2025</c:v>
                </c:pt>
                <c:pt idx="8045">
                  <c:v>Mar 2025</c:v>
                </c:pt>
                <c:pt idx="8046">
                  <c:v>Mar 2025</c:v>
                </c:pt>
                <c:pt idx="8047">
                  <c:v>Mar 2025</c:v>
                </c:pt>
                <c:pt idx="8048">
                  <c:v>Mar 2025</c:v>
                </c:pt>
                <c:pt idx="8049">
                  <c:v>Mar 2025</c:v>
                </c:pt>
                <c:pt idx="8050">
                  <c:v>Mar 2025</c:v>
                </c:pt>
                <c:pt idx="8051">
                  <c:v>Mar 2025</c:v>
                </c:pt>
                <c:pt idx="8052">
                  <c:v>Mar 2025</c:v>
                </c:pt>
                <c:pt idx="8053">
                  <c:v>Mar 2025</c:v>
                </c:pt>
                <c:pt idx="8054">
                  <c:v>Mar 2025</c:v>
                </c:pt>
                <c:pt idx="8055">
                  <c:v>Mar 2025</c:v>
                </c:pt>
                <c:pt idx="8056">
                  <c:v>Mar 2025</c:v>
                </c:pt>
                <c:pt idx="8057">
                  <c:v>Mar 2025</c:v>
                </c:pt>
                <c:pt idx="8058">
                  <c:v>Mar 2025</c:v>
                </c:pt>
                <c:pt idx="8059">
                  <c:v>Mar 2025</c:v>
                </c:pt>
                <c:pt idx="8060">
                  <c:v>Mar 2025</c:v>
                </c:pt>
                <c:pt idx="8061">
                  <c:v>Mar 2025</c:v>
                </c:pt>
                <c:pt idx="8062">
                  <c:v>Mar 2025</c:v>
                </c:pt>
                <c:pt idx="8063">
                  <c:v>Mar 2025</c:v>
                </c:pt>
                <c:pt idx="8064">
                  <c:v>Mar 2025</c:v>
                </c:pt>
                <c:pt idx="8065">
                  <c:v>Mar 2025</c:v>
                </c:pt>
                <c:pt idx="8066">
                  <c:v>Mar 2025</c:v>
                </c:pt>
                <c:pt idx="8067">
                  <c:v>Mar 2025</c:v>
                </c:pt>
                <c:pt idx="8068">
                  <c:v>Mar 2025</c:v>
                </c:pt>
                <c:pt idx="8069">
                  <c:v>Mar 2025</c:v>
                </c:pt>
                <c:pt idx="8070">
                  <c:v>Mar 2025</c:v>
                </c:pt>
                <c:pt idx="8071">
                  <c:v>Mar 2025</c:v>
                </c:pt>
                <c:pt idx="8072">
                  <c:v>Mar 2025</c:v>
                </c:pt>
                <c:pt idx="8073">
                  <c:v>Mar 2025</c:v>
                </c:pt>
                <c:pt idx="8074">
                  <c:v>Mar 2025</c:v>
                </c:pt>
                <c:pt idx="8075">
                  <c:v>Mar 2025</c:v>
                </c:pt>
                <c:pt idx="8076">
                  <c:v>Mar 2025</c:v>
                </c:pt>
                <c:pt idx="8077">
                  <c:v>Mar 2025</c:v>
                </c:pt>
                <c:pt idx="8078">
                  <c:v>Mar 2025</c:v>
                </c:pt>
                <c:pt idx="8079">
                  <c:v>Mar 2025</c:v>
                </c:pt>
                <c:pt idx="8080">
                  <c:v>Mar 2025</c:v>
                </c:pt>
                <c:pt idx="8081">
                  <c:v>Mar 2025</c:v>
                </c:pt>
                <c:pt idx="8082">
                  <c:v>Mar 2025</c:v>
                </c:pt>
                <c:pt idx="8083">
                  <c:v>Mar 2025</c:v>
                </c:pt>
                <c:pt idx="8084">
                  <c:v>Mar 2025</c:v>
                </c:pt>
                <c:pt idx="8085">
                  <c:v>Mar 2025</c:v>
                </c:pt>
                <c:pt idx="8086">
                  <c:v>Mar 2025</c:v>
                </c:pt>
                <c:pt idx="8087">
                  <c:v>Mar 2025</c:v>
                </c:pt>
                <c:pt idx="8088">
                  <c:v>Mar 2025</c:v>
                </c:pt>
                <c:pt idx="8089">
                  <c:v>Mar 2025</c:v>
                </c:pt>
                <c:pt idx="8090">
                  <c:v>Mar 2025</c:v>
                </c:pt>
                <c:pt idx="8091">
                  <c:v>Mar 2025</c:v>
                </c:pt>
                <c:pt idx="8092">
                  <c:v>Mar 2025</c:v>
                </c:pt>
                <c:pt idx="8093">
                  <c:v>Mar 2025</c:v>
                </c:pt>
                <c:pt idx="8094">
                  <c:v>Mar 2025</c:v>
                </c:pt>
                <c:pt idx="8095">
                  <c:v>Mar 2025</c:v>
                </c:pt>
                <c:pt idx="8096">
                  <c:v>Mar 2025</c:v>
                </c:pt>
                <c:pt idx="8097">
                  <c:v>Mar 2025</c:v>
                </c:pt>
                <c:pt idx="8098">
                  <c:v>Mar 2025</c:v>
                </c:pt>
                <c:pt idx="8099">
                  <c:v>Mar 2025</c:v>
                </c:pt>
                <c:pt idx="8100">
                  <c:v>Mar 2025</c:v>
                </c:pt>
                <c:pt idx="8101">
                  <c:v>Mar 2025</c:v>
                </c:pt>
                <c:pt idx="8102">
                  <c:v>Mar 2025</c:v>
                </c:pt>
                <c:pt idx="8103">
                  <c:v>Mar 2025</c:v>
                </c:pt>
                <c:pt idx="8104">
                  <c:v>Mar 2025</c:v>
                </c:pt>
                <c:pt idx="8105">
                  <c:v>Mar 2025</c:v>
                </c:pt>
                <c:pt idx="8106">
                  <c:v>Mar 2025</c:v>
                </c:pt>
                <c:pt idx="8107">
                  <c:v>Mar 2025</c:v>
                </c:pt>
                <c:pt idx="8108">
                  <c:v>Mar 2025</c:v>
                </c:pt>
                <c:pt idx="8109">
                  <c:v>Mar 2025</c:v>
                </c:pt>
                <c:pt idx="8110">
                  <c:v>Mar 2025</c:v>
                </c:pt>
                <c:pt idx="8111">
                  <c:v>Mar 2025</c:v>
                </c:pt>
                <c:pt idx="8112">
                  <c:v>Mar 2025</c:v>
                </c:pt>
                <c:pt idx="8113">
                  <c:v>Mar 2025</c:v>
                </c:pt>
                <c:pt idx="8114">
                  <c:v>Mar 2025</c:v>
                </c:pt>
                <c:pt idx="8115">
                  <c:v>Mar 2025</c:v>
                </c:pt>
                <c:pt idx="8116">
                  <c:v>Mar 2025</c:v>
                </c:pt>
                <c:pt idx="8117">
                  <c:v>Mar 2025</c:v>
                </c:pt>
                <c:pt idx="8118">
                  <c:v>Mar 2025</c:v>
                </c:pt>
                <c:pt idx="8119">
                  <c:v>Mar 2025</c:v>
                </c:pt>
                <c:pt idx="8120">
                  <c:v>Mar 2025</c:v>
                </c:pt>
                <c:pt idx="8121">
                  <c:v>Mar 2025</c:v>
                </c:pt>
                <c:pt idx="8122">
                  <c:v>Mar 2025</c:v>
                </c:pt>
                <c:pt idx="8123">
                  <c:v>Mar 2025</c:v>
                </c:pt>
                <c:pt idx="8124">
                  <c:v>Mar 2025</c:v>
                </c:pt>
                <c:pt idx="8125">
                  <c:v>Mar 2025</c:v>
                </c:pt>
                <c:pt idx="8126">
                  <c:v>Mar 2025</c:v>
                </c:pt>
                <c:pt idx="8127">
                  <c:v>Mar 2025</c:v>
                </c:pt>
                <c:pt idx="8128">
                  <c:v>Mar 2025</c:v>
                </c:pt>
                <c:pt idx="8129">
                  <c:v>Mar 2025</c:v>
                </c:pt>
                <c:pt idx="8130">
                  <c:v>Mar 2025</c:v>
                </c:pt>
                <c:pt idx="8131">
                  <c:v>Mar 2025</c:v>
                </c:pt>
                <c:pt idx="8132">
                  <c:v>Mar 2025</c:v>
                </c:pt>
                <c:pt idx="8133">
                  <c:v>Mar 2025</c:v>
                </c:pt>
                <c:pt idx="8134">
                  <c:v>Mar 2025</c:v>
                </c:pt>
                <c:pt idx="8135">
                  <c:v>Mar 2025</c:v>
                </c:pt>
                <c:pt idx="8136">
                  <c:v>Mar 2025</c:v>
                </c:pt>
                <c:pt idx="8137">
                  <c:v>Mar 2025</c:v>
                </c:pt>
                <c:pt idx="8138">
                  <c:v>Mar 2025</c:v>
                </c:pt>
                <c:pt idx="8139">
                  <c:v>Mar 2025</c:v>
                </c:pt>
                <c:pt idx="8140">
                  <c:v>Mar 2025</c:v>
                </c:pt>
                <c:pt idx="8141">
                  <c:v>Mar 2025</c:v>
                </c:pt>
                <c:pt idx="8142">
                  <c:v>Mar 2025</c:v>
                </c:pt>
                <c:pt idx="8143">
                  <c:v>Mar 2025</c:v>
                </c:pt>
                <c:pt idx="8144">
                  <c:v>Mar 2025</c:v>
                </c:pt>
                <c:pt idx="8145">
                  <c:v>Mar 2025</c:v>
                </c:pt>
                <c:pt idx="8146">
                  <c:v>Mar 2025</c:v>
                </c:pt>
                <c:pt idx="8147">
                  <c:v>Mar 2025</c:v>
                </c:pt>
                <c:pt idx="8148">
                  <c:v>Mar 2025</c:v>
                </c:pt>
                <c:pt idx="8149">
                  <c:v>Mar 2025</c:v>
                </c:pt>
                <c:pt idx="8150">
                  <c:v>Mar 2025</c:v>
                </c:pt>
                <c:pt idx="8151">
                  <c:v>Mar 2025</c:v>
                </c:pt>
                <c:pt idx="8152">
                  <c:v>Mar 2025</c:v>
                </c:pt>
                <c:pt idx="8153">
                  <c:v>Mar 2025</c:v>
                </c:pt>
                <c:pt idx="8154">
                  <c:v>Mar 2025</c:v>
                </c:pt>
                <c:pt idx="8155">
                  <c:v>Mar 2025</c:v>
                </c:pt>
                <c:pt idx="8156">
                  <c:v>Mar 2025</c:v>
                </c:pt>
                <c:pt idx="8157">
                  <c:v>Mar 2025</c:v>
                </c:pt>
                <c:pt idx="8158">
                  <c:v>Mar 2025</c:v>
                </c:pt>
                <c:pt idx="8159">
                  <c:v>Mar 2025</c:v>
                </c:pt>
                <c:pt idx="8160">
                  <c:v>Mar 2025</c:v>
                </c:pt>
                <c:pt idx="8161">
                  <c:v>Mar 2025</c:v>
                </c:pt>
                <c:pt idx="8162">
                  <c:v>Mar 2025</c:v>
                </c:pt>
                <c:pt idx="8163">
                  <c:v>Mar 2025</c:v>
                </c:pt>
                <c:pt idx="8164">
                  <c:v>Mar 2025</c:v>
                </c:pt>
                <c:pt idx="8165">
                  <c:v>Mar 2025</c:v>
                </c:pt>
                <c:pt idx="8166">
                  <c:v>Mar 2025</c:v>
                </c:pt>
                <c:pt idx="8167">
                  <c:v>Mar 2025</c:v>
                </c:pt>
                <c:pt idx="8168">
                  <c:v>Mar 2025</c:v>
                </c:pt>
                <c:pt idx="8169">
                  <c:v>Mar 2025</c:v>
                </c:pt>
                <c:pt idx="8170">
                  <c:v>Mar 2025</c:v>
                </c:pt>
                <c:pt idx="8171">
                  <c:v>Mar 2025</c:v>
                </c:pt>
                <c:pt idx="8172">
                  <c:v>Mar 2025</c:v>
                </c:pt>
                <c:pt idx="8173">
                  <c:v>Mar 2025</c:v>
                </c:pt>
                <c:pt idx="8174">
                  <c:v>Mar 2025</c:v>
                </c:pt>
                <c:pt idx="8175">
                  <c:v>Mar 2025</c:v>
                </c:pt>
                <c:pt idx="8176">
                  <c:v>Mar 2025</c:v>
                </c:pt>
                <c:pt idx="8177">
                  <c:v>Mar 2025</c:v>
                </c:pt>
                <c:pt idx="8178">
                  <c:v>Mar 2025</c:v>
                </c:pt>
                <c:pt idx="8179">
                  <c:v>Mar 2025</c:v>
                </c:pt>
                <c:pt idx="8180">
                  <c:v>Mar 2025</c:v>
                </c:pt>
                <c:pt idx="8181">
                  <c:v>Mar 2025</c:v>
                </c:pt>
                <c:pt idx="8182">
                  <c:v>Mar 2025</c:v>
                </c:pt>
                <c:pt idx="8183">
                  <c:v>Mar 2025</c:v>
                </c:pt>
                <c:pt idx="8184">
                  <c:v>Mar 2025</c:v>
                </c:pt>
                <c:pt idx="8185">
                  <c:v>Mar 2025</c:v>
                </c:pt>
                <c:pt idx="8186">
                  <c:v>Mar 2025</c:v>
                </c:pt>
                <c:pt idx="8187">
                  <c:v>Mar 2025</c:v>
                </c:pt>
                <c:pt idx="8188">
                  <c:v>Mar 2025</c:v>
                </c:pt>
                <c:pt idx="8189">
                  <c:v>Mar 2025</c:v>
                </c:pt>
                <c:pt idx="8190">
                  <c:v>Mar 2025</c:v>
                </c:pt>
                <c:pt idx="8191">
                  <c:v>Mar 2025</c:v>
                </c:pt>
                <c:pt idx="8192">
                  <c:v>Mar 2025</c:v>
                </c:pt>
                <c:pt idx="8193">
                  <c:v>Mar 2025</c:v>
                </c:pt>
                <c:pt idx="8194">
                  <c:v>Mar 2025</c:v>
                </c:pt>
                <c:pt idx="8195">
                  <c:v>Mar 2025</c:v>
                </c:pt>
                <c:pt idx="8196">
                  <c:v>Mar 2025</c:v>
                </c:pt>
                <c:pt idx="8197">
                  <c:v>Mar 2025</c:v>
                </c:pt>
                <c:pt idx="8198">
                  <c:v>Mar 2025</c:v>
                </c:pt>
                <c:pt idx="8199">
                  <c:v>Mar 2025</c:v>
                </c:pt>
                <c:pt idx="8200">
                  <c:v>Mar 2025</c:v>
                </c:pt>
                <c:pt idx="8201">
                  <c:v>Mar 2025</c:v>
                </c:pt>
                <c:pt idx="8202">
                  <c:v>Mar 2025</c:v>
                </c:pt>
                <c:pt idx="8203">
                  <c:v>Mar 2025</c:v>
                </c:pt>
                <c:pt idx="8204">
                  <c:v>Mar 2025</c:v>
                </c:pt>
                <c:pt idx="8205">
                  <c:v>Mar 2025</c:v>
                </c:pt>
                <c:pt idx="8206">
                  <c:v>Mar 2025</c:v>
                </c:pt>
                <c:pt idx="8207">
                  <c:v>Mar 2025</c:v>
                </c:pt>
                <c:pt idx="8208">
                  <c:v>Mar 2025</c:v>
                </c:pt>
                <c:pt idx="8209">
                  <c:v>Mar 2025</c:v>
                </c:pt>
                <c:pt idx="8210">
                  <c:v>Mar 2025</c:v>
                </c:pt>
                <c:pt idx="8211">
                  <c:v>Mar 2025</c:v>
                </c:pt>
                <c:pt idx="8212">
                  <c:v>Mar 2025</c:v>
                </c:pt>
                <c:pt idx="8213">
                  <c:v>Mar 2025</c:v>
                </c:pt>
                <c:pt idx="8214">
                  <c:v>Mar 2025</c:v>
                </c:pt>
                <c:pt idx="8215">
                  <c:v>Mar 2025</c:v>
                </c:pt>
                <c:pt idx="8216">
                  <c:v>Mar 2025</c:v>
                </c:pt>
                <c:pt idx="8217">
                  <c:v>Mar 2025</c:v>
                </c:pt>
                <c:pt idx="8218">
                  <c:v>Mar 2025</c:v>
                </c:pt>
                <c:pt idx="8219">
                  <c:v>Mar 2025</c:v>
                </c:pt>
                <c:pt idx="8220">
                  <c:v>Mar 2025</c:v>
                </c:pt>
                <c:pt idx="8221">
                  <c:v>Mar 2025</c:v>
                </c:pt>
                <c:pt idx="8222">
                  <c:v>Mar 2025</c:v>
                </c:pt>
                <c:pt idx="8223">
                  <c:v>Mar 2025</c:v>
                </c:pt>
                <c:pt idx="8224">
                  <c:v>Mar 2025</c:v>
                </c:pt>
                <c:pt idx="8225">
                  <c:v>Mar 2025</c:v>
                </c:pt>
                <c:pt idx="8226">
                  <c:v>Mar 2025</c:v>
                </c:pt>
                <c:pt idx="8227">
                  <c:v>Mar 2025</c:v>
                </c:pt>
                <c:pt idx="8228">
                  <c:v>Mar 2025</c:v>
                </c:pt>
                <c:pt idx="8229">
                  <c:v>Mar 2025</c:v>
                </c:pt>
                <c:pt idx="8230">
                  <c:v>Mar 2025</c:v>
                </c:pt>
                <c:pt idx="8231">
                  <c:v>Mar 2025</c:v>
                </c:pt>
                <c:pt idx="8232">
                  <c:v>Mar 2025</c:v>
                </c:pt>
                <c:pt idx="8233">
                  <c:v>Mar 2025</c:v>
                </c:pt>
                <c:pt idx="8234">
                  <c:v>Mar 2025</c:v>
                </c:pt>
                <c:pt idx="8235">
                  <c:v>Mar 2025</c:v>
                </c:pt>
                <c:pt idx="8236">
                  <c:v>Mar 2025</c:v>
                </c:pt>
                <c:pt idx="8237">
                  <c:v>Mar 2025</c:v>
                </c:pt>
                <c:pt idx="8238">
                  <c:v>Mar 2025</c:v>
                </c:pt>
                <c:pt idx="8239">
                  <c:v>Mar 2025</c:v>
                </c:pt>
                <c:pt idx="8240">
                  <c:v>Mar 2025</c:v>
                </c:pt>
                <c:pt idx="8241">
                  <c:v>Mar 2025</c:v>
                </c:pt>
                <c:pt idx="8242">
                  <c:v>Mar 2025</c:v>
                </c:pt>
                <c:pt idx="8243">
                  <c:v>Mar 2025</c:v>
                </c:pt>
                <c:pt idx="8244">
                  <c:v>Mar 2025</c:v>
                </c:pt>
                <c:pt idx="8245">
                  <c:v>Mar 2025</c:v>
                </c:pt>
                <c:pt idx="8246">
                  <c:v>Mar 2025</c:v>
                </c:pt>
                <c:pt idx="8247">
                  <c:v>Mar 2025</c:v>
                </c:pt>
                <c:pt idx="8248">
                  <c:v>Mar 2025</c:v>
                </c:pt>
                <c:pt idx="8249">
                  <c:v>Mar 2025</c:v>
                </c:pt>
                <c:pt idx="8250">
                  <c:v>Mar 2025</c:v>
                </c:pt>
                <c:pt idx="8251">
                  <c:v>Mar 2025</c:v>
                </c:pt>
                <c:pt idx="8252">
                  <c:v>Mar 2025</c:v>
                </c:pt>
                <c:pt idx="8253">
                  <c:v>Mar 2025</c:v>
                </c:pt>
                <c:pt idx="8254">
                  <c:v>Mar 2025</c:v>
                </c:pt>
                <c:pt idx="8255">
                  <c:v>Mar 2025</c:v>
                </c:pt>
                <c:pt idx="8256">
                  <c:v>Mar 2025</c:v>
                </c:pt>
                <c:pt idx="8257">
                  <c:v>Mar 2025</c:v>
                </c:pt>
                <c:pt idx="8258">
                  <c:v>Mar 2025</c:v>
                </c:pt>
                <c:pt idx="8259">
                  <c:v>Mar 2025</c:v>
                </c:pt>
                <c:pt idx="8260">
                  <c:v>Mar 2025</c:v>
                </c:pt>
                <c:pt idx="8261">
                  <c:v>Mar 2025</c:v>
                </c:pt>
                <c:pt idx="8262">
                  <c:v>Mar 2025</c:v>
                </c:pt>
                <c:pt idx="8263">
                  <c:v>Mar 2025</c:v>
                </c:pt>
                <c:pt idx="8264">
                  <c:v>Mar 2025</c:v>
                </c:pt>
                <c:pt idx="8265">
                  <c:v>Mar 2025</c:v>
                </c:pt>
                <c:pt idx="8266">
                  <c:v>Mar 2025</c:v>
                </c:pt>
                <c:pt idx="8267">
                  <c:v>Mar 2025</c:v>
                </c:pt>
                <c:pt idx="8268">
                  <c:v>Mar 2025</c:v>
                </c:pt>
                <c:pt idx="8269">
                  <c:v>Mar 2025</c:v>
                </c:pt>
                <c:pt idx="8270">
                  <c:v>Mar 2025</c:v>
                </c:pt>
                <c:pt idx="8271">
                  <c:v>Mar 2025</c:v>
                </c:pt>
                <c:pt idx="8272">
                  <c:v>Mar 2025</c:v>
                </c:pt>
                <c:pt idx="8273">
                  <c:v>Mar 2025</c:v>
                </c:pt>
                <c:pt idx="8274">
                  <c:v>Mar 2025</c:v>
                </c:pt>
                <c:pt idx="8275">
                  <c:v>Mar 2025</c:v>
                </c:pt>
                <c:pt idx="8276">
                  <c:v>Mar 2025</c:v>
                </c:pt>
                <c:pt idx="8277">
                  <c:v>Mar 2025</c:v>
                </c:pt>
                <c:pt idx="8278">
                  <c:v>Mar 2025</c:v>
                </c:pt>
                <c:pt idx="8279">
                  <c:v>Mar 2025</c:v>
                </c:pt>
                <c:pt idx="8280">
                  <c:v>Mar 2025</c:v>
                </c:pt>
                <c:pt idx="8281">
                  <c:v>Mar 2025</c:v>
                </c:pt>
                <c:pt idx="8282">
                  <c:v>Mar 2025</c:v>
                </c:pt>
                <c:pt idx="8283">
                  <c:v>Mar 2025</c:v>
                </c:pt>
                <c:pt idx="8284">
                  <c:v>Mar 2025</c:v>
                </c:pt>
                <c:pt idx="8285">
                  <c:v>Mar 2025</c:v>
                </c:pt>
                <c:pt idx="8286">
                  <c:v>Mar 2025</c:v>
                </c:pt>
                <c:pt idx="8287">
                  <c:v>Mar 2025</c:v>
                </c:pt>
                <c:pt idx="8288">
                  <c:v>Mar 2025</c:v>
                </c:pt>
                <c:pt idx="8289">
                  <c:v>Mar 2025</c:v>
                </c:pt>
                <c:pt idx="8290">
                  <c:v>Mar 2025</c:v>
                </c:pt>
                <c:pt idx="8291">
                  <c:v>Mar 2025</c:v>
                </c:pt>
                <c:pt idx="8292">
                  <c:v>Mar 2025</c:v>
                </c:pt>
                <c:pt idx="8293">
                  <c:v>Mar 2025</c:v>
                </c:pt>
                <c:pt idx="8294">
                  <c:v>Mar 2025</c:v>
                </c:pt>
                <c:pt idx="8295">
                  <c:v>Mar 2025</c:v>
                </c:pt>
                <c:pt idx="8296">
                  <c:v>Mar 2025</c:v>
                </c:pt>
                <c:pt idx="8297">
                  <c:v>Mar 2025</c:v>
                </c:pt>
                <c:pt idx="8298">
                  <c:v>Mar 2025</c:v>
                </c:pt>
                <c:pt idx="8299">
                  <c:v>Mar 2025</c:v>
                </c:pt>
                <c:pt idx="8300">
                  <c:v>Mar 2025</c:v>
                </c:pt>
                <c:pt idx="8301">
                  <c:v>Mar 2025</c:v>
                </c:pt>
                <c:pt idx="8302">
                  <c:v>Mar 2025</c:v>
                </c:pt>
                <c:pt idx="8303">
                  <c:v>Mar 2025</c:v>
                </c:pt>
                <c:pt idx="8304">
                  <c:v>Mar 2025</c:v>
                </c:pt>
                <c:pt idx="8305">
                  <c:v>Mar 2025</c:v>
                </c:pt>
                <c:pt idx="8306">
                  <c:v>Mar 2025</c:v>
                </c:pt>
                <c:pt idx="8307">
                  <c:v>Mar 2025</c:v>
                </c:pt>
                <c:pt idx="8308">
                  <c:v>Mar 2025</c:v>
                </c:pt>
                <c:pt idx="8309">
                  <c:v>Mar 2025</c:v>
                </c:pt>
                <c:pt idx="8310">
                  <c:v>Mar 2025</c:v>
                </c:pt>
                <c:pt idx="8311">
                  <c:v>Mar 2025</c:v>
                </c:pt>
                <c:pt idx="8312">
                  <c:v>Mar 2025</c:v>
                </c:pt>
                <c:pt idx="8313">
                  <c:v>Mar 2025</c:v>
                </c:pt>
                <c:pt idx="8314">
                  <c:v>Mar 2025</c:v>
                </c:pt>
                <c:pt idx="8315">
                  <c:v>Mar 2025</c:v>
                </c:pt>
                <c:pt idx="8316">
                  <c:v>Mar 2025</c:v>
                </c:pt>
                <c:pt idx="8317">
                  <c:v>Mar 2025</c:v>
                </c:pt>
                <c:pt idx="8318">
                  <c:v>Mar 2025</c:v>
                </c:pt>
                <c:pt idx="8319">
                  <c:v>Mar 2025</c:v>
                </c:pt>
                <c:pt idx="8320">
                  <c:v>Mar 2025</c:v>
                </c:pt>
                <c:pt idx="8321">
                  <c:v>Mar 2025</c:v>
                </c:pt>
                <c:pt idx="8322">
                  <c:v>Mar 2025</c:v>
                </c:pt>
                <c:pt idx="8323">
                  <c:v>Mar 2025</c:v>
                </c:pt>
                <c:pt idx="8324">
                  <c:v>Mar 2025</c:v>
                </c:pt>
                <c:pt idx="8325">
                  <c:v>Mar 2025</c:v>
                </c:pt>
                <c:pt idx="8326">
                  <c:v>Mar 2025</c:v>
                </c:pt>
                <c:pt idx="8327">
                  <c:v>Mar 2025</c:v>
                </c:pt>
                <c:pt idx="8328">
                  <c:v>Mar 2025</c:v>
                </c:pt>
                <c:pt idx="8329">
                  <c:v>Mar 2025</c:v>
                </c:pt>
                <c:pt idx="8330">
                  <c:v>Mar 2025</c:v>
                </c:pt>
                <c:pt idx="8331">
                  <c:v>Mar 2025</c:v>
                </c:pt>
                <c:pt idx="8332">
                  <c:v>Mar 2025</c:v>
                </c:pt>
                <c:pt idx="8333">
                  <c:v>Mar 2025</c:v>
                </c:pt>
                <c:pt idx="8334">
                  <c:v>Mar 2025</c:v>
                </c:pt>
                <c:pt idx="8335">
                  <c:v>Mar 2025</c:v>
                </c:pt>
                <c:pt idx="8336">
                  <c:v>Mar 2025</c:v>
                </c:pt>
                <c:pt idx="8337">
                  <c:v>Mar 2025</c:v>
                </c:pt>
                <c:pt idx="8338">
                  <c:v>Mar 2025</c:v>
                </c:pt>
                <c:pt idx="8339">
                  <c:v>Mar 2025</c:v>
                </c:pt>
                <c:pt idx="8340">
                  <c:v>Mar 2025</c:v>
                </c:pt>
                <c:pt idx="8341">
                  <c:v>Mar 2025</c:v>
                </c:pt>
                <c:pt idx="8342">
                  <c:v>Mar 2025</c:v>
                </c:pt>
                <c:pt idx="8343">
                  <c:v>Mar 2025</c:v>
                </c:pt>
                <c:pt idx="8344">
                  <c:v>Mar 2025</c:v>
                </c:pt>
                <c:pt idx="8345">
                  <c:v>Mar 2025</c:v>
                </c:pt>
                <c:pt idx="8346">
                  <c:v>Mar 2025</c:v>
                </c:pt>
                <c:pt idx="8347">
                  <c:v>Mar 2025</c:v>
                </c:pt>
                <c:pt idx="8348">
                  <c:v>Mar 2025</c:v>
                </c:pt>
                <c:pt idx="8349">
                  <c:v>Mar 2025</c:v>
                </c:pt>
                <c:pt idx="8350">
                  <c:v>Mar 2025</c:v>
                </c:pt>
                <c:pt idx="8351">
                  <c:v>Mar 2025</c:v>
                </c:pt>
                <c:pt idx="8352">
                  <c:v>Mar 2025</c:v>
                </c:pt>
                <c:pt idx="8353">
                  <c:v>Mar 2025</c:v>
                </c:pt>
                <c:pt idx="8354">
                  <c:v>Mar 2025</c:v>
                </c:pt>
                <c:pt idx="8355">
                  <c:v>Mar 2025</c:v>
                </c:pt>
                <c:pt idx="8356">
                  <c:v>Mar 2025</c:v>
                </c:pt>
                <c:pt idx="8357">
                  <c:v>Mar 2025</c:v>
                </c:pt>
                <c:pt idx="8358">
                  <c:v>Mar 2025</c:v>
                </c:pt>
                <c:pt idx="8359">
                  <c:v>Mar 2025</c:v>
                </c:pt>
                <c:pt idx="8360">
                  <c:v>Mar 2025</c:v>
                </c:pt>
                <c:pt idx="8361">
                  <c:v>Mar 2025</c:v>
                </c:pt>
                <c:pt idx="8362">
                  <c:v>Mar 2025</c:v>
                </c:pt>
                <c:pt idx="8363">
                  <c:v>Mar 2025</c:v>
                </c:pt>
                <c:pt idx="8364">
                  <c:v>Mar 2025</c:v>
                </c:pt>
                <c:pt idx="8365">
                  <c:v>Mar 2025</c:v>
                </c:pt>
                <c:pt idx="8366">
                  <c:v>Mar 2025</c:v>
                </c:pt>
                <c:pt idx="8367">
                  <c:v>Mar 2025</c:v>
                </c:pt>
                <c:pt idx="8368">
                  <c:v>Mar 2025</c:v>
                </c:pt>
                <c:pt idx="8369">
                  <c:v>Mar 2025</c:v>
                </c:pt>
                <c:pt idx="8370">
                  <c:v>Mar 2025</c:v>
                </c:pt>
                <c:pt idx="8371">
                  <c:v>Mar 2025</c:v>
                </c:pt>
                <c:pt idx="8372">
                  <c:v>Mar 2025</c:v>
                </c:pt>
                <c:pt idx="8373">
                  <c:v>Mar 2025</c:v>
                </c:pt>
                <c:pt idx="8374">
                  <c:v>Mar 2025</c:v>
                </c:pt>
                <c:pt idx="8375">
                  <c:v>Mar 2025</c:v>
                </c:pt>
                <c:pt idx="8376">
                  <c:v>Mar 2025</c:v>
                </c:pt>
                <c:pt idx="8377">
                  <c:v>Mar 2025</c:v>
                </c:pt>
                <c:pt idx="8378">
                  <c:v>Mar 2025</c:v>
                </c:pt>
                <c:pt idx="8379">
                  <c:v>Mar 2025</c:v>
                </c:pt>
                <c:pt idx="8380">
                  <c:v>Mar 2025</c:v>
                </c:pt>
                <c:pt idx="8381">
                  <c:v>Mar 2025</c:v>
                </c:pt>
                <c:pt idx="8382">
                  <c:v>Mar 2025</c:v>
                </c:pt>
                <c:pt idx="8383">
                  <c:v>Mar 2025</c:v>
                </c:pt>
                <c:pt idx="8384">
                  <c:v>Mar 2025</c:v>
                </c:pt>
                <c:pt idx="8385">
                  <c:v>Mar 2025</c:v>
                </c:pt>
                <c:pt idx="8386">
                  <c:v>Mar 2025</c:v>
                </c:pt>
                <c:pt idx="8387">
                  <c:v>Mar 2025</c:v>
                </c:pt>
                <c:pt idx="8388">
                  <c:v>Mar 2025</c:v>
                </c:pt>
                <c:pt idx="8389">
                  <c:v>Mar 2025</c:v>
                </c:pt>
                <c:pt idx="8390">
                  <c:v>Mar 2025</c:v>
                </c:pt>
                <c:pt idx="8391">
                  <c:v>Mar 2025</c:v>
                </c:pt>
                <c:pt idx="8392">
                  <c:v>Mar 2025</c:v>
                </c:pt>
                <c:pt idx="8393">
                  <c:v>Mar 2025</c:v>
                </c:pt>
                <c:pt idx="8394">
                  <c:v>Mar 2025</c:v>
                </c:pt>
                <c:pt idx="8395">
                  <c:v>Mar 2025</c:v>
                </c:pt>
                <c:pt idx="8396">
                  <c:v>Mar 2025</c:v>
                </c:pt>
                <c:pt idx="8397">
                  <c:v>Mar 2025</c:v>
                </c:pt>
                <c:pt idx="8398">
                  <c:v>Mar 2025</c:v>
                </c:pt>
                <c:pt idx="8399">
                  <c:v>Mar 2025</c:v>
                </c:pt>
                <c:pt idx="8400">
                  <c:v>Mar 2025</c:v>
                </c:pt>
                <c:pt idx="8401">
                  <c:v>Mar 2025</c:v>
                </c:pt>
                <c:pt idx="8402">
                  <c:v>Mar 2025</c:v>
                </c:pt>
                <c:pt idx="8403">
                  <c:v>Mar 2025</c:v>
                </c:pt>
                <c:pt idx="8404">
                  <c:v>Mar 2025</c:v>
                </c:pt>
                <c:pt idx="8405">
                  <c:v>Mar 2025</c:v>
                </c:pt>
                <c:pt idx="8406">
                  <c:v>Mar 2025</c:v>
                </c:pt>
                <c:pt idx="8407">
                  <c:v>Mar 2025</c:v>
                </c:pt>
                <c:pt idx="8408">
                  <c:v>Mar 2025</c:v>
                </c:pt>
                <c:pt idx="8409">
                  <c:v>Mar 2025</c:v>
                </c:pt>
                <c:pt idx="8410">
                  <c:v>Mar 2025</c:v>
                </c:pt>
                <c:pt idx="8411">
                  <c:v>Mar 2025</c:v>
                </c:pt>
                <c:pt idx="8412">
                  <c:v>Mar 2025</c:v>
                </c:pt>
                <c:pt idx="8413">
                  <c:v>Mar 2025</c:v>
                </c:pt>
                <c:pt idx="8414">
                  <c:v>Mar 2025</c:v>
                </c:pt>
                <c:pt idx="8415">
                  <c:v>Mar 2025</c:v>
                </c:pt>
                <c:pt idx="8416">
                  <c:v>Mar 2025</c:v>
                </c:pt>
                <c:pt idx="8417">
                  <c:v>Mar 2025</c:v>
                </c:pt>
                <c:pt idx="8418">
                  <c:v>Mar 2025</c:v>
                </c:pt>
                <c:pt idx="8419">
                  <c:v>Mar 2025</c:v>
                </c:pt>
                <c:pt idx="8420">
                  <c:v>Mar 2025</c:v>
                </c:pt>
                <c:pt idx="8421">
                  <c:v>Mar 2025</c:v>
                </c:pt>
                <c:pt idx="8422">
                  <c:v>Mar 2025</c:v>
                </c:pt>
                <c:pt idx="8423">
                  <c:v>Mar 2025</c:v>
                </c:pt>
                <c:pt idx="8424">
                  <c:v>Mar 2025</c:v>
                </c:pt>
                <c:pt idx="8425">
                  <c:v>Mar 2025</c:v>
                </c:pt>
                <c:pt idx="8426">
                  <c:v>Mar 2025</c:v>
                </c:pt>
                <c:pt idx="8427">
                  <c:v>Mar 2025</c:v>
                </c:pt>
                <c:pt idx="8428">
                  <c:v>Mar 2025</c:v>
                </c:pt>
                <c:pt idx="8429">
                  <c:v>Mar 2025</c:v>
                </c:pt>
                <c:pt idx="8430">
                  <c:v>Mar 2025</c:v>
                </c:pt>
                <c:pt idx="8431">
                  <c:v>Mar 2025</c:v>
                </c:pt>
                <c:pt idx="8432">
                  <c:v>Mar 2025</c:v>
                </c:pt>
                <c:pt idx="8433">
                  <c:v>Mar 2025</c:v>
                </c:pt>
                <c:pt idx="8434">
                  <c:v>Mar 2025</c:v>
                </c:pt>
                <c:pt idx="8435">
                  <c:v>Mar 2025</c:v>
                </c:pt>
                <c:pt idx="8436">
                  <c:v>Mar 2025</c:v>
                </c:pt>
                <c:pt idx="8437">
                  <c:v>Mar 2025</c:v>
                </c:pt>
                <c:pt idx="8438">
                  <c:v>Mar 2025</c:v>
                </c:pt>
                <c:pt idx="8439">
                  <c:v>Mar 2025</c:v>
                </c:pt>
                <c:pt idx="8440">
                  <c:v>Mar 2025</c:v>
                </c:pt>
                <c:pt idx="8441">
                  <c:v>Mar 2025</c:v>
                </c:pt>
                <c:pt idx="8442">
                  <c:v>Mar 2025</c:v>
                </c:pt>
                <c:pt idx="8443">
                  <c:v>Mar 2025</c:v>
                </c:pt>
                <c:pt idx="8444">
                  <c:v>Mar 2025</c:v>
                </c:pt>
                <c:pt idx="8445">
                  <c:v>Mar 2025</c:v>
                </c:pt>
                <c:pt idx="8446">
                  <c:v>Mar 2025</c:v>
                </c:pt>
                <c:pt idx="8447">
                  <c:v>Mar 2025</c:v>
                </c:pt>
                <c:pt idx="8448">
                  <c:v>Mar 2025</c:v>
                </c:pt>
                <c:pt idx="8449">
                  <c:v>Mar 2025</c:v>
                </c:pt>
                <c:pt idx="8450">
                  <c:v>Mar 2025</c:v>
                </c:pt>
                <c:pt idx="8451">
                  <c:v>Mar 2025</c:v>
                </c:pt>
                <c:pt idx="8452">
                  <c:v>Mar 2025</c:v>
                </c:pt>
                <c:pt idx="8453">
                  <c:v>Mar 2025</c:v>
                </c:pt>
                <c:pt idx="8454">
                  <c:v>Mar 2025</c:v>
                </c:pt>
                <c:pt idx="8455">
                  <c:v>Mar 2025</c:v>
                </c:pt>
                <c:pt idx="8456">
                  <c:v>Mar 2025</c:v>
                </c:pt>
                <c:pt idx="8457">
                  <c:v>Mar 2025</c:v>
                </c:pt>
                <c:pt idx="8458">
                  <c:v>Mar 2025</c:v>
                </c:pt>
                <c:pt idx="8459">
                  <c:v>Mar 2025</c:v>
                </c:pt>
                <c:pt idx="8460">
                  <c:v>Mar 2025</c:v>
                </c:pt>
                <c:pt idx="8461">
                  <c:v>Mar 2025</c:v>
                </c:pt>
                <c:pt idx="8462">
                  <c:v>Mar 2025</c:v>
                </c:pt>
                <c:pt idx="8463">
                  <c:v>Mar 2025</c:v>
                </c:pt>
                <c:pt idx="8464">
                  <c:v>Mar 2025</c:v>
                </c:pt>
                <c:pt idx="8465">
                  <c:v>Mar 2025</c:v>
                </c:pt>
                <c:pt idx="8466">
                  <c:v>Mar 2025</c:v>
                </c:pt>
                <c:pt idx="8467">
                  <c:v>Mar 2025</c:v>
                </c:pt>
                <c:pt idx="8468">
                  <c:v>Mar 2025</c:v>
                </c:pt>
                <c:pt idx="8469">
                  <c:v>Mar 2025</c:v>
                </c:pt>
                <c:pt idx="8470">
                  <c:v>Mar 2025</c:v>
                </c:pt>
                <c:pt idx="8471">
                  <c:v>Mar 2025</c:v>
                </c:pt>
                <c:pt idx="8472">
                  <c:v>Mar 2025</c:v>
                </c:pt>
                <c:pt idx="8473">
                  <c:v>Mar 2025</c:v>
                </c:pt>
                <c:pt idx="8474">
                  <c:v>Mar 2025</c:v>
                </c:pt>
                <c:pt idx="8475">
                  <c:v>Mar 2025</c:v>
                </c:pt>
                <c:pt idx="8476">
                  <c:v>Mar 2025</c:v>
                </c:pt>
                <c:pt idx="8477">
                  <c:v>Mar 2025</c:v>
                </c:pt>
                <c:pt idx="8478">
                  <c:v>Mar 2025</c:v>
                </c:pt>
                <c:pt idx="8479">
                  <c:v>Mar 2025</c:v>
                </c:pt>
                <c:pt idx="8480">
                  <c:v>Mar 2025</c:v>
                </c:pt>
                <c:pt idx="8481">
                  <c:v>Mar 2025</c:v>
                </c:pt>
                <c:pt idx="8482">
                  <c:v>Mar 2025</c:v>
                </c:pt>
                <c:pt idx="8483">
                  <c:v>Mar 2025</c:v>
                </c:pt>
                <c:pt idx="8484">
                  <c:v>Mar 2025</c:v>
                </c:pt>
                <c:pt idx="8485">
                  <c:v>Mar 2025</c:v>
                </c:pt>
                <c:pt idx="8486">
                  <c:v>Mar 2025</c:v>
                </c:pt>
                <c:pt idx="8487">
                  <c:v>Mar 2025</c:v>
                </c:pt>
                <c:pt idx="8488">
                  <c:v>Mar 2025</c:v>
                </c:pt>
                <c:pt idx="8489">
                  <c:v>Mar 2025</c:v>
                </c:pt>
                <c:pt idx="8490">
                  <c:v>Mar 2025</c:v>
                </c:pt>
                <c:pt idx="8491">
                  <c:v>Mar 2025</c:v>
                </c:pt>
                <c:pt idx="8492">
                  <c:v>Mar 2025</c:v>
                </c:pt>
                <c:pt idx="8493">
                  <c:v>Mar 2025</c:v>
                </c:pt>
                <c:pt idx="8494">
                  <c:v>Mar 2025</c:v>
                </c:pt>
                <c:pt idx="8495">
                  <c:v>Mar 2025</c:v>
                </c:pt>
                <c:pt idx="8496">
                  <c:v>Mar 2025</c:v>
                </c:pt>
                <c:pt idx="8497">
                  <c:v>Mar 2025</c:v>
                </c:pt>
                <c:pt idx="8498">
                  <c:v>Mar 2025</c:v>
                </c:pt>
                <c:pt idx="8499">
                  <c:v>Mar 2025</c:v>
                </c:pt>
                <c:pt idx="8500">
                  <c:v>Mar 2025</c:v>
                </c:pt>
                <c:pt idx="8501">
                  <c:v>Mar 2025</c:v>
                </c:pt>
                <c:pt idx="8502">
                  <c:v>Mar 2025</c:v>
                </c:pt>
                <c:pt idx="8503">
                  <c:v>Mar 2025</c:v>
                </c:pt>
                <c:pt idx="8504">
                  <c:v>Mar 2025</c:v>
                </c:pt>
                <c:pt idx="8505">
                  <c:v>Mar 2025</c:v>
                </c:pt>
                <c:pt idx="8506">
                  <c:v>Mar 2025</c:v>
                </c:pt>
                <c:pt idx="8507">
                  <c:v>Mar 2025</c:v>
                </c:pt>
                <c:pt idx="8508">
                  <c:v>Mar 2025</c:v>
                </c:pt>
                <c:pt idx="8509">
                  <c:v>Mar 2025</c:v>
                </c:pt>
                <c:pt idx="8510">
                  <c:v>Mar 2025</c:v>
                </c:pt>
                <c:pt idx="8511">
                  <c:v>Mar 2025</c:v>
                </c:pt>
                <c:pt idx="8512">
                  <c:v>Mar 2025</c:v>
                </c:pt>
                <c:pt idx="8513">
                  <c:v>Mar 2025</c:v>
                </c:pt>
                <c:pt idx="8514">
                  <c:v>Mar 2025</c:v>
                </c:pt>
                <c:pt idx="8515">
                  <c:v>Mar 2025</c:v>
                </c:pt>
                <c:pt idx="8516">
                  <c:v>Mar 2025</c:v>
                </c:pt>
                <c:pt idx="8517">
                  <c:v>Mar 2025</c:v>
                </c:pt>
                <c:pt idx="8518">
                  <c:v>Mar 2025</c:v>
                </c:pt>
                <c:pt idx="8519">
                  <c:v>Mar 2025</c:v>
                </c:pt>
                <c:pt idx="8520">
                  <c:v>Mar 2025</c:v>
                </c:pt>
                <c:pt idx="8521">
                  <c:v>Mar 2025</c:v>
                </c:pt>
                <c:pt idx="8522">
                  <c:v>Mar 2025</c:v>
                </c:pt>
                <c:pt idx="8523">
                  <c:v>Mar 2025</c:v>
                </c:pt>
                <c:pt idx="8524">
                  <c:v>Mar 2025</c:v>
                </c:pt>
                <c:pt idx="8525">
                  <c:v>Mar 2025</c:v>
                </c:pt>
                <c:pt idx="8526">
                  <c:v>Mar 2025</c:v>
                </c:pt>
                <c:pt idx="8527">
                  <c:v>Mar 2025</c:v>
                </c:pt>
                <c:pt idx="8528">
                  <c:v>Mar 2025</c:v>
                </c:pt>
                <c:pt idx="8529">
                  <c:v>Mar 2025</c:v>
                </c:pt>
                <c:pt idx="8530">
                  <c:v>Mar 2025</c:v>
                </c:pt>
                <c:pt idx="8531">
                  <c:v>Mar 2025</c:v>
                </c:pt>
                <c:pt idx="8532">
                  <c:v>Mar 2025</c:v>
                </c:pt>
                <c:pt idx="8533">
                  <c:v>Mar 2025</c:v>
                </c:pt>
                <c:pt idx="8534">
                  <c:v>Mar 2025</c:v>
                </c:pt>
                <c:pt idx="8535">
                  <c:v>Mar 2025</c:v>
                </c:pt>
                <c:pt idx="8536">
                  <c:v>Mar 2025</c:v>
                </c:pt>
                <c:pt idx="8537">
                  <c:v>Mar 2025</c:v>
                </c:pt>
                <c:pt idx="8538">
                  <c:v>Mar 2025</c:v>
                </c:pt>
                <c:pt idx="8539">
                  <c:v>Mar 2025</c:v>
                </c:pt>
                <c:pt idx="8540">
                  <c:v>Mar 2025</c:v>
                </c:pt>
                <c:pt idx="8541">
                  <c:v>Mar 2025</c:v>
                </c:pt>
                <c:pt idx="8542">
                  <c:v>Mar 2025</c:v>
                </c:pt>
                <c:pt idx="8543">
                  <c:v>Mar 2025</c:v>
                </c:pt>
                <c:pt idx="8544">
                  <c:v>Mar 2025</c:v>
                </c:pt>
                <c:pt idx="8545">
                  <c:v>Mar 2025</c:v>
                </c:pt>
                <c:pt idx="8546">
                  <c:v>Mar 2025</c:v>
                </c:pt>
                <c:pt idx="8547">
                  <c:v>Mar 2025</c:v>
                </c:pt>
                <c:pt idx="8548">
                  <c:v>Mar 2025</c:v>
                </c:pt>
                <c:pt idx="8549">
                  <c:v>Mar 2025</c:v>
                </c:pt>
                <c:pt idx="8550">
                  <c:v>Mar 2025</c:v>
                </c:pt>
                <c:pt idx="8551">
                  <c:v>Mar 2025</c:v>
                </c:pt>
                <c:pt idx="8552">
                  <c:v>Mar 2025</c:v>
                </c:pt>
                <c:pt idx="8553">
                  <c:v>Mar 2025</c:v>
                </c:pt>
                <c:pt idx="8554">
                  <c:v>Mar 2025</c:v>
                </c:pt>
                <c:pt idx="8555">
                  <c:v>Mar 2025</c:v>
                </c:pt>
                <c:pt idx="8556">
                  <c:v>Mar 2025</c:v>
                </c:pt>
                <c:pt idx="8557">
                  <c:v>Mar 2025</c:v>
                </c:pt>
                <c:pt idx="8558">
                  <c:v>Mar 2025</c:v>
                </c:pt>
                <c:pt idx="8559">
                  <c:v>Mar 2025</c:v>
                </c:pt>
                <c:pt idx="8560">
                  <c:v>Mar 2025</c:v>
                </c:pt>
                <c:pt idx="8561">
                  <c:v>Mar 2025</c:v>
                </c:pt>
                <c:pt idx="8562">
                  <c:v>Mar 2025</c:v>
                </c:pt>
                <c:pt idx="8563">
                  <c:v>Mar 2025</c:v>
                </c:pt>
                <c:pt idx="8564">
                  <c:v>Mar 2025</c:v>
                </c:pt>
                <c:pt idx="8565">
                  <c:v>Mar 2025</c:v>
                </c:pt>
                <c:pt idx="8566">
                  <c:v>Mar 2025</c:v>
                </c:pt>
                <c:pt idx="8567">
                  <c:v>Mar 2025</c:v>
                </c:pt>
                <c:pt idx="8568">
                  <c:v>Mar 2025</c:v>
                </c:pt>
                <c:pt idx="8569">
                  <c:v>Mar 2025</c:v>
                </c:pt>
                <c:pt idx="8570">
                  <c:v>Mar 2025</c:v>
                </c:pt>
                <c:pt idx="8571">
                  <c:v>Mar 2025</c:v>
                </c:pt>
                <c:pt idx="8572">
                  <c:v>Mar 2025</c:v>
                </c:pt>
                <c:pt idx="8573">
                  <c:v>Mar 2025</c:v>
                </c:pt>
                <c:pt idx="8574">
                  <c:v>Mar 2025</c:v>
                </c:pt>
                <c:pt idx="8575">
                  <c:v>Mar 2025</c:v>
                </c:pt>
                <c:pt idx="8576">
                  <c:v>Mar 2025</c:v>
                </c:pt>
                <c:pt idx="8577">
                  <c:v>Mar 2025</c:v>
                </c:pt>
                <c:pt idx="8578">
                  <c:v>Mar 2025</c:v>
                </c:pt>
                <c:pt idx="8579">
                  <c:v>Mar 2025</c:v>
                </c:pt>
                <c:pt idx="8580">
                  <c:v>Mar 2025</c:v>
                </c:pt>
                <c:pt idx="8581">
                  <c:v>Mar 2025</c:v>
                </c:pt>
                <c:pt idx="8582">
                  <c:v>Mar 2025</c:v>
                </c:pt>
                <c:pt idx="8583">
                  <c:v>Mar 2025</c:v>
                </c:pt>
                <c:pt idx="8584">
                  <c:v>Mar 2025</c:v>
                </c:pt>
                <c:pt idx="8585">
                  <c:v>Mar 2025</c:v>
                </c:pt>
                <c:pt idx="8586">
                  <c:v>Mar 2025</c:v>
                </c:pt>
                <c:pt idx="8587">
                  <c:v>Mar 2025</c:v>
                </c:pt>
                <c:pt idx="8588">
                  <c:v>Mar 2025</c:v>
                </c:pt>
                <c:pt idx="8589">
                  <c:v>Mar 2025</c:v>
                </c:pt>
                <c:pt idx="8590">
                  <c:v>Mar 2025</c:v>
                </c:pt>
                <c:pt idx="8591">
                  <c:v>Mar 2025</c:v>
                </c:pt>
                <c:pt idx="8592">
                  <c:v>Mar 2025</c:v>
                </c:pt>
                <c:pt idx="8593">
                  <c:v>Mar 2025</c:v>
                </c:pt>
                <c:pt idx="8594">
                  <c:v>Mar 2025</c:v>
                </c:pt>
                <c:pt idx="8595">
                  <c:v>Mar 2025</c:v>
                </c:pt>
                <c:pt idx="8596">
                  <c:v>Mar 2025</c:v>
                </c:pt>
                <c:pt idx="8597">
                  <c:v>Mar 2025</c:v>
                </c:pt>
                <c:pt idx="8598">
                  <c:v>Mar 2025</c:v>
                </c:pt>
                <c:pt idx="8599">
                  <c:v>Mar 2025</c:v>
                </c:pt>
                <c:pt idx="8600">
                  <c:v>Mar 2025</c:v>
                </c:pt>
                <c:pt idx="8601">
                  <c:v>Mar 2025</c:v>
                </c:pt>
                <c:pt idx="8602">
                  <c:v>Mar 2025</c:v>
                </c:pt>
                <c:pt idx="8603">
                  <c:v>Mar 2025</c:v>
                </c:pt>
                <c:pt idx="8604">
                  <c:v>Mar 2025</c:v>
                </c:pt>
                <c:pt idx="8605">
                  <c:v>Mar 2025</c:v>
                </c:pt>
                <c:pt idx="8606">
                  <c:v>Mar 2025</c:v>
                </c:pt>
                <c:pt idx="8607">
                  <c:v>Mar 2025</c:v>
                </c:pt>
                <c:pt idx="8608">
                  <c:v>Mar 2025</c:v>
                </c:pt>
                <c:pt idx="8609">
                  <c:v>Mar 2025</c:v>
                </c:pt>
                <c:pt idx="8610">
                  <c:v>Mar 2025</c:v>
                </c:pt>
                <c:pt idx="8611">
                  <c:v>Mar 2025</c:v>
                </c:pt>
                <c:pt idx="8612">
                  <c:v>Mar 2025</c:v>
                </c:pt>
                <c:pt idx="8613">
                  <c:v>Mar 2025</c:v>
                </c:pt>
                <c:pt idx="8614">
                  <c:v>Mar 2025</c:v>
                </c:pt>
                <c:pt idx="8615">
                  <c:v>Mar 2025</c:v>
                </c:pt>
                <c:pt idx="8616">
                  <c:v>Mar 2025</c:v>
                </c:pt>
                <c:pt idx="8617">
                  <c:v>Mar 2025</c:v>
                </c:pt>
                <c:pt idx="8618">
                  <c:v>Mar 2025</c:v>
                </c:pt>
                <c:pt idx="8619">
                  <c:v>Mar 2025</c:v>
                </c:pt>
                <c:pt idx="8620">
                  <c:v>Mar 2025</c:v>
                </c:pt>
                <c:pt idx="8621">
                  <c:v>Mar 2025</c:v>
                </c:pt>
                <c:pt idx="8622">
                  <c:v>Mar 2025</c:v>
                </c:pt>
                <c:pt idx="8623">
                  <c:v>Mar 2025</c:v>
                </c:pt>
                <c:pt idx="8624">
                  <c:v>Mar 2025</c:v>
                </c:pt>
                <c:pt idx="8625">
                  <c:v>Mar 2025</c:v>
                </c:pt>
                <c:pt idx="8626">
                  <c:v>Mar 2025</c:v>
                </c:pt>
                <c:pt idx="8627">
                  <c:v>Mar 2025</c:v>
                </c:pt>
                <c:pt idx="8628">
                  <c:v>Mar 2025</c:v>
                </c:pt>
                <c:pt idx="8629">
                  <c:v>Mar 2025</c:v>
                </c:pt>
                <c:pt idx="8630">
                  <c:v>Mar 2025</c:v>
                </c:pt>
                <c:pt idx="8631">
                  <c:v>Mar 2025</c:v>
                </c:pt>
                <c:pt idx="8632">
                  <c:v>Mar 2025</c:v>
                </c:pt>
                <c:pt idx="8633">
                  <c:v>Mar 2025</c:v>
                </c:pt>
                <c:pt idx="8634">
                  <c:v>Mar 2025</c:v>
                </c:pt>
                <c:pt idx="8635">
                  <c:v>Mar 2025</c:v>
                </c:pt>
                <c:pt idx="8636">
                  <c:v>Mar 2025</c:v>
                </c:pt>
                <c:pt idx="8637">
                  <c:v>Mar 2025</c:v>
                </c:pt>
                <c:pt idx="8638">
                  <c:v>Mar 2025</c:v>
                </c:pt>
                <c:pt idx="8639">
                  <c:v>Mar 2025</c:v>
                </c:pt>
                <c:pt idx="8640">
                  <c:v>Apr 2025</c:v>
                </c:pt>
                <c:pt idx="8641">
                  <c:v>Apr 2025</c:v>
                </c:pt>
                <c:pt idx="8642">
                  <c:v>Apr 2025</c:v>
                </c:pt>
                <c:pt idx="8643">
                  <c:v>Apr 2025</c:v>
                </c:pt>
                <c:pt idx="8644">
                  <c:v>Apr 2025</c:v>
                </c:pt>
                <c:pt idx="8645">
                  <c:v>Apr 2025</c:v>
                </c:pt>
                <c:pt idx="8646">
                  <c:v>Apr 2025</c:v>
                </c:pt>
                <c:pt idx="8647">
                  <c:v>Apr 2025</c:v>
                </c:pt>
                <c:pt idx="8648">
                  <c:v>Apr 2025</c:v>
                </c:pt>
                <c:pt idx="8649">
                  <c:v>Apr 2025</c:v>
                </c:pt>
                <c:pt idx="8650">
                  <c:v>Apr 2025</c:v>
                </c:pt>
                <c:pt idx="8651">
                  <c:v>Apr 2025</c:v>
                </c:pt>
                <c:pt idx="8652">
                  <c:v>Apr 2025</c:v>
                </c:pt>
                <c:pt idx="8653">
                  <c:v>Apr 2025</c:v>
                </c:pt>
                <c:pt idx="8654">
                  <c:v>Apr 2025</c:v>
                </c:pt>
                <c:pt idx="8655">
                  <c:v>Apr 2025</c:v>
                </c:pt>
                <c:pt idx="8656">
                  <c:v>Apr 2025</c:v>
                </c:pt>
                <c:pt idx="8657">
                  <c:v>Apr 2025</c:v>
                </c:pt>
                <c:pt idx="8658">
                  <c:v>Apr 2025</c:v>
                </c:pt>
                <c:pt idx="8659">
                  <c:v>Apr 2025</c:v>
                </c:pt>
                <c:pt idx="8660">
                  <c:v>Apr 2025</c:v>
                </c:pt>
                <c:pt idx="8661">
                  <c:v>Apr 2025</c:v>
                </c:pt>
                <c:pt idx="8662">
                  <c:v>Apr 2025</c:v>
                </c:pt>
                <c:pt idx="8663">
                  <c:v>Apr 2025</c:v>
                </c:pt>
                <c:pt idx="8664">
                  <c:v>Apr 2025</c:v>
                </c:pt>
                <c:pt idx="8665">
                  <c:v>Apr 2025</c:v>
                </c:pt>
                <c:pt idx="8666">
                  <c:v>Apr 2025</c:v>
                </c:pt>
                <c:pt idx="8667">
                  <c:v>Apr 2025</c:v>
                </c:pt>
                <c:pt idx="8668">
                  <c:v>Apr 2025</c:v>
                </c:pt>
                <c:pt idx="8669">
                  <c:v>Apr 2025</c:v>
                </c:pt>
                <c:pt idx="8670">
                  <c:v>Apr 2025</c:v>
                </c:pt>
                <c:pt idx="8671">
                  <c:v>Apr 2025</c:v>
                </c:pt>
                <c:pt idx="8672">
                  <c:v>Apr 2025</c:v>
                </c:pt>
                <c:pt idx="8673">
                  <c:v>Apr 2025</c:v>
                </c:pt>
                <c:pt idx="8674">
                  <c:v>Apr 2025</c:v>
                </c:pt>
                <c:pt idx="8675">
                  <c:v>Apr 2025</c:v>
                </c:pt>
                <c:pt idx="8676">
                  <c:v>Apr 2025</c:v>
                </c:pt>
                <c:pt idx="8677">
                  <c:v>Apr 2025</c:v>
                </c:pt>
                <c:pt idx="8678">
                  <c:v>Apr 2025</c:v>
                </c:pt>
                <c:pt idx="8679">
                  <c:v>Apr 2025</c:v>
                </c:pt>
                <c:pt idx="8680">
                  <c:v>Apr 2025</c:v>
                </c:pt>
                <c:pt idx="8681">
                  <c:v>Apr 2025</c:v>
                </c:pt>
                <c:pt idx="8682">
                  <c:v>Apr 2025</c:v>
                </c:pt>
                <c:pt idx="8683">
                  <c:v>Apr 2025</c:v>
                </c:pt>
                <c:pt idx="8684">
                  <c:v>Apr 2025</c:v>
                </c:pt>
                <c:pt idx="8685">
                  <c:v>Apr 2025</c:v>
                </c:pt>
                <c:pt idx="8686">
                  <c:v>Apr 2025</c:v>
                </c:pt>
                <c:pt idx="8687">
                  <c:v>Apr 2025</c:v>
                </c:pt>
                <c:pt idx="8688">
                  <c:v>Apr 2025</c:v>
                </c:pt>
                <c:pt idx="8689">
                  <c:v>Apr 2025</c:v>
                </c:pt>
                <c:pt idx="8690">
                  <c:v>Apr 2025</c:v>
                </c:pt>
                <c:pt idx="8691">
                  <c:v>Apr 2025</c:v>
                </c:pt>
                <c:pt idx="8692">
                  <c:v>Apr 2025</c:v>
                </c:pt>
                <c:pt idx="8693">
                  <c:v>Apr 2025</c:v>
                </c:pt>
                <c:pt idx="8694">
                  <c:v>Apr 2025</c:v>
                </c:pt>
                <c:pt idx="8695">
                  <c:v>Apr 2025</c:v>
                </c:pt>
                <c:pt idx="8696">
                  <c:v>Apr 2025</c:v>
                </c:pt>
                <c:pt idx="8697">
                  <c:v>Apr 2025</c:v>
                </c:pt>
                <c:pt idx="8698">
                  <c:v>Apr 2025</c:v>
                </c:pt>
                <c:pt idx="8699">
                  <c:v>Apr 2025</c:v>
                </c:pt>
                <c:pt idx="8700">
                  <c:v>Apr 2025</c:v>
                </c:pt>
                <c:pt idx="8701">
                  <c:v>Apr 2025</c:v>
                </c:pt>
                <c:pt idx="8702">
                  <c:v>Apr 2025</c:v>
                </c:pt>
                <c:pt idx="8703">
                  <c:v>Apr 2025</c:v>
                </c:pt>
                <c:pt idx="8704">
                  <c:v>Apr 2025</c:v>
                </c:pt>
                <c:pt idx="8705">
                  <c:v>Apr 2025</c:v>
                </c:pt>
                <c:pt idx="8706">
                  <c:v>Apr 2025</c:v>
                </c:pt>
                <c:pt idx="8707">
                  <c:v>Apr 2025</c:v>
                </c:pt>
                <c:pt idx="8708">
                  <c:v>Apr 2025</c:v>
                </c:pt>
                <c:pt idx="8709">
                  <c:v>Apr 2025</c:v>
                </c:pt>
                <c:pt idx="8710">
                  <c:v>Apr 2025</c:v>
                </c:pt>
                <c:pt idx="8711">
                  <c:v>Apr 2025</c:v>
                </c:pt>
                <c:pt idx="8712">
                  <c:v>Apr 2025</c:v>
                </c:pt>
                <c:pt idx="8713">
                  <c:v>Apr 2025</c:v>
                </c:pt>
                <c:pt idx="8714">
                  <c:v>Apr 2025</c:v>
                </c:pt>
                <c:pt idx="8715">
                  <c:v>Apr 2025</c:v>
                </c:pt>
                <c:pt idx="8716">
                  <c:v>Apr 2025</c:v>
                </c:pt>
                <c:pt idx="8717">
                  <c:v>Apr 2025</c:v>
                </c:pt>
                <c:pt idx="8718">
                  <c:v>Apr 2025</c:v>
                </c:pt>
                <c:pt idx="8719">
                  <c:v>Apr 2025</c:v>
                </c:pt>
                <c:pt idx="8720">
                  <c:v>Apr 2025</c:v>
                </c:pt>
                <c:pt idx="8721">
                  <c:v>Apr 2025</c:v>
                </c:pt>
                <c:pt idx="8722">
                  <c:v>Apr 2025</c:v>
                </c:pt>
                <c:pt idx="8723">
                  <c:v>Apr 2025</c:v>
                </c:pt>
                <c:pt idx="8724">
                  <c:v>Apr 2025</c:v>
                </c:pt>
                <c:pt idx="8725">
                  <c:v>Apr 2025</c:v>
                </c:pt>
                <c:pt idx="8726">
                  <c:v>Apr 2025</c:v>
                </c:pt>
                <c:pt idx="8727">
                  <c:v>Apr 2025</c:v>
                </c:pt>
                <c:pt idx="8728">
                  <c:v>Apr 2025</c:v>
                </c:pt>
                <c:pt idx="8729">
                  <c:v>Apr 2025</c:v>
                </c:pt>
                <c:pt idx="8730">
                  <c:v>Apr 2025</c:v>
                </c:pt>
                <c:pt idx="8731">
                  <c:v>Apr 2025</c:v>
                </c:pt>
                <c:pt idx="8732">
                  <c:v>Apr 2025</c:v>
                </c:pt>
                <c:pt idx="8733">
                  <c:v>Apr 2025</c:v>
                </c:pt>
                <c:pt idx="8734">
                  <c:v>Apr 2025</c:v>
                </c:pt>
                <c:pt idx="8735">
                  <c:v>Apr 2025</c:v>
                </c:pt>
                <c:pt idx="8736">
                  <c:v>Apr 2025</c:v>
                </c:pt>
                <c:pt idx="8737">
                  <c:v>Apr 2025</c:v>
                </c:pt>
                <c:pt idx="8738">
                  <c:v>Apr 2025</c:v>
                </c:pt>
                <c:pt idx="8739">
                  <c:v>Apr 2025</c:v>
                </c:pt>
                <c:pt idx="8740">
                  <c:v>Apr 2025</c:v>
                </c:pt>
                <c:pt idx="8741">
                  <c:v>Apr 2025</c:v>
                </c:pt>
                <c:pt idx="8742">
                  <c:v>Apr 2025</c:v>
                </c:pt>
                <c:pt idx="8743">
                  <c:v>Apr 2025</c:v>
                </c:pt>
                <c:pt idx="8744">
                  <c:v>Apr 2025</c:v>
                </c:pt>
                <c:pt idx="8745">
                  <c:v>Apr 2025</c:v>
                </c:pt>
                <c:pt idx="8746">
                  <c:v>Apr 2025</c:v>
                </c:pt>
                <c:pt idx="8747">
                  <c:v>Apr 2025</c:v>
                </c:pt>
                <c:pt idx="8748">
                  <c:v>Apr 2025</c:v>
                </c:pt>
                <c:pt idx="8749">
                  <c:v>Apr 2025</c:v>
                </c:pt>
                <c:pt idx="8750">
                  <c:v>Apr 2025</c:v>
                </c:pt>
                <c:pt idx="8751">
                  <c:v>Apr 2025</c:v>
                </c:pt>
                <c:pt idx="8752">
                  <c:v>Apr 2025</c:v>
                </c:pt>
                <c:pt idx="8753">
                  <c:v>Apr 2025</c:v>
                </c:pt>
                <c:pt idx="8754">
                  <c:v>Apr 2025</c:v>
                </c:pt>
                <c:pt idx="8755">
                  <c:v>Apr 2025</c:v>
                </c:pt>
                <c:pt idx="8756">
                  <c:v>Apr 2025</c:v>
                </c:pt>
                <c:pt idx="8757">
                  <c:v>Apr 2025</c:v>
                </c:pt>
                <c:pt idx="8758">
                  <c:v>Apr 2025</c:v>
                </c:pt>
                <c:pt idx="8759">
                  <c:v>Apr 2025</c:v>
                </c:pt>
                <c:pt idx="8760">
                  <c:v>Apr 2025</c:v>
                </c:pt>
                <c:pt idx="8761">
                  <c:v>Apr 2025</c:v>
                </c:pt>
                <c:pt idx="8762">
                  <c:v>Apr 2025</c:v>
                </c:pt>
                <c:pt idx="8763">
                  <c:v>Apr 2025</c:v>
                </c:pt>
                <c:pt idx="8764">
                  <c:v>Apr 2025</c:v>
                </c:pt>
                <c:pt idx="8765">
                  <c:v>Apr 2025</c:v>
                </c:pt>
                <c:pt idx="8766">
                  <c:v>Apr 2025</c:v>
                </c:pt>
                <c:pt idx="8767">
                  <c:v>Apr 2025</c:v>
                </c:pt>
                <c:pt idx="8768">
                  <c:v>Apr 2025</c:v>
                </c:pt>
                <c:pt idx="8769">
                  <c:v>Apr 2025</c:v>
                </c:pt>
                <c:pt idx="8770">
                  <c:v>Apr 2025</c:v>
                </c:pt>
                <c:pt idx="8771">
                  <c:v>Apr 2025</c:v>
                </c:pt>
                <c:pt idx="8772">
                  <c:v>Apr 2025</c:v>
                </c:pt>
                <c:pt idx="8773">
                  <c:v>Apr 2025</c:v>
                </c:pt>
                <c:pt idx="8774">
                  <c:v>Apr 2025</c:v>
                </c:pt>
                <c:pt idx="8775">
                  <c:v>Apr 2025</c:v>
                </c:pt>
                <c:pt idx="8776">
                  <c:v>Apr 2025</c:v>
                </c:pt>
                <c:pt idx="8777">
                  <c:v>Apr 2025</c:v>
                </c:pt>
                <c:pt idx="8778">
                  <c:v>Apr 2025</c:v>
                </c:pt>
                <c:pt idx="8779">
                  <c:v>Apr 2025</c:v>
                </c:pt>
                <c:pt idx="8780">
                  <c:v>Apr 2025</c:v>
                </c:pt>
                <c:pt idx="8781">
                  <c:v>Apr 2025</c:v>
                </c:pt>
                <c:pt idx="8782">
                  <c:v>Apr 2025</c:v>
                </c:pt>
                <c:pt idx="8783">
                  <c:v>Apr 2025</c:v>
                </c:pt>
                <c:pt idx="8784">
                  <c:v>Apr 2025</c:v>
                </c:pt>
                <c:pt idx="8785">
                  <c:v>Apr 2025</c:v>
                </c:pt>
                <c:pt idx="8786">
                  <c:v>Apr 2025</c:v>
                </c:pt>
                <c:pt idx="8787">
                  <c:v>Apr 2025</c:v>
                </c:pt>
                <c:pt idx="8788">
                  <c:v>Apr 2025</c:v>
                </c:pt>
                <c:pt idx="8789">
                  <c:v>Apr 2025</c:v>
                </c:pt>
                <c:pt idx="8790">
                  <c:v>Apr 2025</c:v>
                </c:pt>
                <c:pt idx="8791">
                  <c:v>Apr 2025</c:v>
                </c:pt>
                <c:pt idx="8792">
                  <c:v>Apr 2025</c:v>
                </c:pt>
                <c:pt idx="8793">
                  <c:v>Apr 2025</c:v>
                </c:pt>
                <c:pt idx="8794">
                  <c:v>Apr 2025</c:v>
                </c:pt>
                <c:pt idx="8795">
                  <c:v>Apr 2025</c:v>
                </c:pt>
                <c:pt idx="8796">
                  <c:v>Apr 2025</c:v>
                </c:pt>
                <c:pt idx="8797">
                  <c:v>Apr 2025</c:v>
                </c:pt>
                <c:pt idx="8798">
                  <c:v>Apr 2025</c:v>
                </c:pt>
                <c:pt idx="8799">
                  <c:v>Apr 2025</c:v>
                </c:pt>
                <c:pt idx="8800">
                  <c:v>Apr 2025</c:v>
                </c:pt>
                <c:pt idx="8801">
                  <c:v>Apr 2025</c:v>
                </c:pt>
                <c:pt idx="8802">
                  <c:v>Apr 2025</c:v>
                </c:pt>
                <c:pt idx="8803">
                  <c:v>Apr 2025</c:v>
                </c:pt>
                <c:pt idx="8804">
                  <c:v>Apr 2025</c:v>
                </c:pt>
                <c:pt idx="8805">
                  <c:v>Apr 2025</c:v>
                </c:pt>
                <c:pt idx="8806">
                  <c:v>Apr 2025</c:v>
                </c:pt>
                <c:pt idx="8807">
                  <c:v>Apr 2025</c:v>
                </c:pt>
                <c:pt idx="8808">
                  <c:v>Apr 2025</c:v>
                </c:pt>
                <c:pt idx="8809">
                  <c:v>Apr 2025</c:v>
                </c:pt>
                <c:pt idx="8810">
                  <c:v>Apr 2025</c:v>
                </c:pt>
                <c:pt idx="8811">
                  <c:v>Apr 2025</c:v>
                </c:pt>
                <c:pt idx="8812">
                  <c:v>Apr 2025</c:v>
                </c:pt>
                <c:pt idx="8813">
                  <c:v>Apr 2025</c:v>
                </c:pt>
                <c:pt idx="8814">
                  <c:v>Apr 2025</c:v>
                </c:pt>
                <c:pt idx="8815">
                  <c:v>Apr 2025</c:v>
                </c:pt>
                <c:pt idx="8816">
                  <c:v>Apr 2025</c:v>
                </c:pt>
                <c:pt idx="8817">
                  <c:v>Apr 2025</c:v>
                </c:pt>
                <c:pt idx="8818">
                  <c:v>Apr 2025</c:v>
                </c:pt>
                <c:pt idx="8819">
                  <c:v>Apr 2025</c:v>
                </c:pt>
                <c:pt idx="8820">
                  <c:v>Apr 2025</c:v>
                </c:pt>
                <c:pt idx="8821">
                  <c:v>Apr 2025</c:v>
                </c:pt>
                <c:pt idx="8822">
                  <c:v>Apr 2025</c:v>
                </c:pt>
                <c:pt idx="8823">
                  <c:v>Apr 2025</c:v>
                </c:pt>
                <c:pt idx="8824">
                  <c:v>Apr 2025</c:v>
                </c:pt>
                <c:pt idx="8825">
                  <c:v>Apr 2025</c:v>
                </c:pt>
                <c:pt idx="8826">
                  <c:v>Apr 2025</c:v>
                </c:pt>
                <c:pt idx="8827">
                  <c:v>Apr 2025</c:v>
                </c:pt>
                <c:pt idx="8828">
                  <c:v>Apr 2025</c:v>
                </c:pt>
                <c:pt idx="8829">
                  <c:v>Apr 2025</c:v>
                </c:pt>
                <c:pt idx="8830">
                  <c:v>Apr 2025</c:v>
                </c:pt>
                <c:pt idx="8831">
                  <c:v>Apr 2025</c:v>
                </c:pt>
                <c:pt idx="8832">
                  <c:v>Apr 2025</c:v>
                </c:pt>
                <c:pt idx="8833">
                  <c:v>Apr 2025</c:v>
                </c:pt>
                <c:pt idx="8834">
                  <c:v>Apr 2025</c:v>
                </c:pt>
                <c:pt idx="8835">
                  <c:v>Apr 2025</c:v>
                </c:pt>
                <c:pt idx="8836">
                  <c:v>Apr 2025</c:v>
                </c:pt>
                <c:pt idx="8837">
                  <c:v>Apr 2025</c:v>
                </c:pt>
                <c:pt idx="8838">
                  <c:v>Apr 2025</c:v>
                </c:pt>
                <c:pt idx="8839">
                  <c:v>Apr 2025</c:v>
                </c:pt>
                <c:pt idx="8840">
                  <c:v>Apr 2025</c:v>
                </c:pt>
                <c:pt idx="8841">
                  <c:v>Apr 2025</c:v>
                </c:pt>
                <c:pt idx="8842">
                  <c:v>Apr 2025</c:v>
                </c:pt>
                <c:pt idx="8843">
                  <c:v>Apr 2025</c:v>
                </c:pt>
                <c:pt idx="8844">
                  <c:v>Apr 2025</c:v>
                </c:pt>
                <c:pt idx="8845">
                  <c:v>Apr 2025</c:v>
                </c:pt>
                <c:pt idx="8846">
                  <c:v>Apr 2025</c:v>
                </c:pt>
                <c:pt idx="8847">
                  <c:v>Apr 2025</c:v>
                </c:pt>
                <c:pt idx="8848">
                  <c:v>Apr 2025</c:v>
                </c:pt>
                <c:pt idx="8849">
                  <c:v>Apr 2025</c:v>
                </c:pt>
                <c:pt idx="8850">
                  <c:v>Apr 2025</c:v>
                </c:pt>
                <c:pt idx="8851">
                  <c:v>Apr 2025</c:v>
                </c:pt>
                <c:pt idx="8852">
                  <c:v>Apr 2025</c:v>
                </c:pt>
                <c:pt idx="8853">
                  <c:v>Apr 2025</c:v>
                </c:pt>
                <c:pt idx="8854">
                  <c:v>Apr 2025</c:v>
                </c:pt>
                <c:pt idx="8855">
                  <c:v>Apr 2025</c:v>
                </c:pt>
                <c:pt idx="8856">
                  <c:v>Apr 2025</c:v>
                </c:pt>
                <c:pt idx="8857">
                  <c:v>Apr 2025</c:v>
                </c:pt>
                <c:pt idx="8858">
                  <c:v>Apr 2025</c:v>
                </c:pt>
                <c:pt idx="8859">
                  <c:v>Apr 2025</c:v>
                </c:pt>
                <c:pt idx="8860">
                  <c:v>Apr 2025</c:v>
                </c:pt>
                <c:pt idx="8861">
                  <c:v>Apr 2025</c:v>
                </c:pt>
                <c:pt idx="8862">
                  <c:v>Apr 2025</c:v>
                </c:pt>
                <c:pt idx="8863">
                  <c:v>Apr 2025</c:v>
                </c:pt>
                <c:pt idx="8864">
                  <c:v>Apr 2025</c:v>
                </c:pt>
                <c:pt idx="8865">
                  <c:v>Apr 2025</c:v>
                </c:pt>
                <c:pt idx="8866">
                  <c:v>Apr 2025</c:v>
                </c:pt>
                <c:pt idx="8867">
                  <c:v>Apr 2025</c:v>
                </c:pt>
                <c:pt idx="8868">
                  <c:v>Apr 2025</c:v>
                </c:pt>
                <c:pt idx="8869">
                  <c:v>Apr 2025</c:v>
                </c:pt>
                <c:pt idx="8870">
                  <c:v>Apr 2025</c:v>
                </c:pt>
                <c:pt idx="8871">
                  <c:v>Apr 2025</c:v>
                </c:pt>
                <c:pt idx="8872">
                  <c:v>Apr 2025</c:v>
                </c:pt>
                <c:pt idx="8873">
                  <c:v>Apr 2025</c:v>
                </c:pt>
                <c:pt idx="8874">
                  <c:v>Apr 2025</c:v>
                </c:pt>
                <c:pt idx="8875">
                  <c:v>Apr 2025</c:v>
                </c:pt>
                <c:pt idx="8876">
                  <c:v>Apr 2025</c:v>
                </c:pt>
                <c:pt idx="8877">
                  <c:v>Apr 2025</c:v>
                </c:pt>
                <c:pt idx="8878">
                  <c:v>Apr 2025</c:v>
                </c:pt>
                <c:pt idx="8879">
                  <c:v>Apr 2025</c:v>
                </c:pt>
                <c:pt idx="8880">
                  <c:v>Apr 2025</c:v>
                </c:pt>
                <c:pt idx="8881">
                  <c:v>Apr 2025</c:v>
                </c:pt>
                <c:pt idx="8882">
                  <c:v>Apr 2025</c:v>
                </c:pt>
                <c:pt idx="8883">
                  <c:v>Apr 2025</c:v>
                </c:pt>
                <c:pt idx="8884">
                  <c:v>Apr 2025</c:v>
                </c:pt>
                <c:pt idx="8885">
                  <c:v>Apr 2025</c:v>
                </c:pt>
                <c:pt idx="8886">
                  <c:v>Apr 2025</c:v>
                </c:pt>
                <c:pt idx="8887">
                  <c:v>Apr 2025</c:v>
                </c:pt>
                <c:pt idx="8888">
                  <c:v>Apr 2025</c:v>
                </c:pt>
                <c:pt idx="8889">
                  <c:v>Apr 2025</c:v>
                </c:pt>
                <c:pt idx="8890">
                  <c:v>Apr 2025</c:v>
                </c:pt>
                <c:pt idx="8891">
                  <c:v>Apr 2025</c:v>
                </c:pt>
                <c:pt idx="8892">
                  <c:v>Apr 2025</c:v>
                </c:pt>
                <c:pt idx="8893">
                  <c:v>Apr 2025</c:v>
                </c:pt>
                <c:pt idx="8894">
                  <c:v>Apr 2025</c:v>
                </c:pt>
                <c:pt idx="8895">
                  <c:v>Apr 2025</c:v>
                </c:pt>
                <c:pt idx="8896">
                  <c:v>Apr 2025</c:v>
                </c:pt>
                <c:pt idx="8897">
                  <c:v>Apr 2025</c:v>
                </c:pt>
                <c:pt idx="8898">
                  <c:v>Apr 2025</c:v>
                </c:pt>
                <c:pt idx="8899">
                  <c:v>Apr 2025</c:v>
                </c:pt>
                <c:pt idx="8900">
                  <c:v>Apr 2025</c:v>
                </c:pt>
                <c:pt idx="8901">
                  <c:v>Apr 2025</c:v>
                </c:pt>
                <c:pt idx="8902">
                  <c:v>Apr 2025</c:v>
                </c:pt>
                <c:pt idx="8903">
                  <c:v>Apr 2025</c:v>
                </c:pt>
                <c:pt idx="8904">
                  <c:v>Apr 2025</c:v>
                </c:pt>
                <c:pt idx="8905">
                  <c:v>Apr 2025</c:v>
                </c:pt>
                <c:pt idx="8906">
                  <c:v>Apr 2025</c:v>
                </c:pt>
                <c:pt idx="8907">
                  <c:v>Apr 2025</c:v>
                </c:pt>
                <c:pt idx="8908">
                  <c:v>Apr 2025</c:v>
                </c:pt>
                <c:pt idx="8909">
                  <c:v>Apr 2025</c:v>
                </c:pt>
                <c:pt idx="8910">
                  <c:v>Apr 2025</c:v>
                </c:pt>
                <c:pt idx="8911">
                  <c:v>Apr 2025</c:v>
                </c:pt>
                <c:pt idx="8912">
                  <c:v>Apr 2025</c:v>
                </c:pt>
                <c:pt idx="8913">
                  <c:v>Apr 2025</c:v>
                </c:pt>
                <c:pt idx="8914">
                  <c:v>Apr 2025</c:v>
                </c:pt>
                <c:pt idx="8915">
                  <c:v>Apr 2025</c:v>
                </c:pt>
                <c:pt idx="8916">
                  <c:v>Apr 2025</c:v>
                </c:pt>
                <c:pt idx="8917">
                  <c:v>Apr 2025</c:v>
                </c:pt>
                <c:pt idx="8918">
                  <c:v>Apr 2025</c:v>
                </c:pt>
                <c:pt idx="8919">
                  <c:v>Apr 2025</c:v>
                </c:pt>
                <c:pt idx="8920">
                  <c:v>Apr 2025</c:v>
                </c:pt>
                <c:pt idx="8921">
                  <c:v>Apr 2025</c:v>
                </c:pt>
                <c:pt idx="8922">
                  <c:v>Apr 2025</c:v>
                </c:pt>
                <c:pt idx="8923">
                  <c:v>Apr 2025</c:v>
                </c:pt>
                <c:pt idx="8924">
                  <c:v>Apr 2025</c:v>
                </c:pt>
                <c:pt idx="8925">
                  <c:v>Apr 2025</c:v>
                </c:pt>
                <c:pt idx="8926">
                  <c:v>Apr 2025</c:v>
                </c:pt>
                <c:pt idx="8927">
                  <c:v>Apr 2025</c:v>
                </c:pt>
                <c:pt idx="8928">
                  <c:v>Apr 2025</c:v>
                </c:pt>
                <c:pt idx="8929">
                  <c:v>Apr 2025</c:v>
                </c:pt>
                <c:pt idx="8930">
                  <c:v>Apr 2025</c:v>
                </c:pt>
                <c:pt idx="8931">
                  <c:v>Apr 2025</c:v>
                </c:pt>
                <c:pt idx="8932">
                  <c:v>Apr 2025</c:v>
                </c:pt>
                <c:pt idx="8933">
                  <c:v>Apr 2025</c:v>
                </c:pt>
                <c:pt idx="8934">
                  <c:v>Apr 2025</c:v>
                </c:pt>
                <c:pt idx="8935">
                  <c:v>Apr 2025</c:v>
                </c:pt>
                <c:pt idx="8936">
                  <c:v>Apr 2025</c:v>
                </c:pt>
                <c:pt idx="8937">
                  <c:v>Apr 2025</c:v>
                </c:pt>
                <c:pt idx="8938">
                  <c:v>Apr 2025</c:v>
                </c:pt>
                <c:pt idx="8939">
                  <c:v>Apr 2025</c:v>
                </c:pt>
                <c:pt idx="8940">
                  <c:v>Apr 2025</c:v>
                </c:pt>
                <c:pt idx="8941">
                  <c:v>Apr 2025</c:v>
                </c:pt>
                <c:pt idx="8942">
                  <c:v>Apr 2025</c:v>
                </c:pt>
                <c:pt idx="8943">
                  <c:v>Apr 2025</c:v>
                </c:pt>
                <c:pt idx="8944">
                  <c:v>Apr 2025</c:v>
                </c:pt>
                <c:pt idx="8945">
                  <c:v>Apr 2025</c:v>
                </c:pt>
                <c:pt idx="8946">
                  <c:v>Apr 2025</c:v>
                </c:pt>
                <c:pt idx="8947">
                  <c:v>Apr 2025</c:v>
                </c:pt>
                <c:pt idx="8948">
                  <c:v>Apr 2025</c:v>
                </c:pt>
                <c:pt idx="8949">
                  <c:v>Apr 2025</c:v>
                </c:pt>
                <c:pt idx="8950">
                  <c:v>Apr 2025</c:v>
                </c:pt>
                <c:pt idx="8951">
                  <c:v>Apr 2025</c:v>
                </c:pt>
                <c:pt idx="8952">
                  <c:v>Apr 2025</c:v>
                </c:pt>
                <c:pt idx="8953">
                  <c:v>Apr 2025</c:v>
                </c:pt>
                <c:pt idx="8954">
                  <c:v>Apr 2025</c:v>
                </c:pt>
                <c:pt idx="8955">
                  <c:v>Apr 2025</c:v>
                </c:pt>
                <c:pt idx="8956">
                  <c:v>Apr 2025</c:v>
                </c:pt>
                <c:pt idx="8957">
                  <c:v>Apr 2025</c:v>
                </c:pt>
                <c:pt idx="8958">
                  <c:v>Apr 2025</c:v>
                </c:pt>
                <c:pt idx="8959">
                  <c:v>Apr 2025</c:v>
                </c:pt>
                <c:pt idx="8960">
                  <c:v>Apr 2025</c:v>
                </c:pt>
                <c:pt idx="8961">
                  <c:v>Apr 2025</c:v>
                </c:pt>
                <c:pt idx="8962">
                  <c:v>Apr 2025</c:v>
                </c:pt>
                <c:pt idx="8963">
                  <c:v>Apr 2025</c:v>
                </c:pt>
                <c:pt idx="8964">
                  <c:v>Apr 2025</c:v>
                </c:pt>
                <c:pt idx="8965">
                  <c:v>Apr 2025</c:v>
                </c:pt>
                <c:pt idx="8966">
                  <c:v>Apr 2025</c:v>
                </c:pt>
                <c:pt idx="8967">
                  <c:v>Apr 2025</c:v>
                </c:pt>
                <c:pt idx="8968">
                  <c:v>Apr 2025</c:v>
                </c:pt>
                <c:pt idx="8969">
                  <c:v>Apr 2025</c:v>
                </c:pt>
                <c:pt idx="8970">
                  <c:v>Apr 2025</c:v>
                </c:pt>
                <c:pt idx="8971">
                  <c:v>Apr 2025</c:v>
                </c:pt>
                <c:pt idx="8972">
                  <c:v>Apr 2025</c:v>
                </c:pt>
                <c:pt idx="8973">
                  <c:v>Apr 2025</c:v>
                </c:pt>
                <c:pt idx="8974">
                  <c:v>Apr 2025</c:v>
                </c:pt>
                <c:pt idx="8975">
                  <c:v>Apr 2025</c:v>
                </c:pt>
                <c:pt idx="8976">
                  <c:v>Apr 2025</c:v>
                </c:pt>
                <c:pt idx="8977">
                  <c:v>Apr 2025</c:v>
                </c:pt>
                <c:pt idx="8978">
                  <c:v>Apr 2025</c:v>
                </c:pt>
                <c:pt idx="8979">
                  <c:v>Apr 2025</c:v>
                </c:pt>
                <c:pt idx="8980">
                  <c:v>Apr 2025</c:v>
                </c:pt>
                <c:pt idx="8981">
                  <c:v>Apr 2025</c:v>
                </c:pt>
                <c:pt idx="8982">
                  <c:v>Apr 2025</c:v>
                </c:pt>
                <c:pt idx="8983">
                  <c:v>Apr 2025</c:v>
                </c:pt>
                <c:pt idx="8984">
                  <c:v>Apr 2025</c:v>
                </c:pt>
                <c:pt idx="8985">
                  <c:v>Apr 2025</c:v>
                </c:pt>
                <c:pt idx="8986">
                  <c:v>Apr 2025</c:v>
                </c:pt>
                <c:pt idx="8987">
                  <c:v>Apr 2025</c:v>
                </c:pt>
                <c:pt idx="8988">
                  <c:v>Apr 2025</c:v>
                </c:pt>
                <c:pt idx="8989">
                  <c:v>Apr 2025</c:v>
                </c:pt>
                <c:pt idx="8990">
                  <c:v>Apr 2025</c:v>
                </c:pt>
                <c:pt idx="8991">
                  <c:v>Apr 2025</c:v>
                </c:pt>
                <c:pt idx="8992">
                  <c:v>Apr 2025</c:v>
                </c:pt>
                <c:pt idx="8993">
                  <c:v>Apr 2025</c:v>
                </c:pt>
                <c:pt idx="8994">
                  <c:v>Apr 2025</c:v>
                </c:pt>
                <c:pt idx="8995">
                  <c:v>Apr 2025</c:v>
                </c:pt>
                <c:pt idx="8996">
                  <c:v>Apr 2025</c:v>
                </c:pt>
                <c:pt idx="8997">
                  <c:v>Apr 2025</c:v>
                </c:pt>
                <c:pt idx="8998">
                  <c:v>Apr 2025</c:v>
                </c:pt>
                <c:pt idx="8999">
                  <c:v>Apr 2025</c:v>
                </c:pt>
                <c:pt idx="9000">
                  <c:v>Apr 2025</c:v>
                </c:pt>
                <c:pt idx="9001">
                  <c:v>Apr 2025</c:v>
                </c:pt>
                <c:pt idx="9002">
                  <c:v>Apr 2025</c:v>
                </c:pt>
                <c:pt idx="9003">
                  <c:v>Apr 2025</c:v>
                </c:pt>
                <c:pt idx="9004">
                  <c:v>Apr 2025</c:v>
                </c:pt>
                <c:pt idx="9005">
                  <c:v>Apr 2025</c:v>
                </c:pt>
                <c:pt idx="9006">
                  <c:v>Apr 2025</c:v>
                </c:pt>
                <c:pt idx="9007">
                  <c:v>Apr 2025</c:v>
                </c:pt>
                <c:pt idx="9008">
                  <c:v>Apr 2025</c:v>
                </c:pt>
                <c:pt idx="9009">
                  <c:v>Apr 2025</c:v>
                </c:pt>
                <c:pt idx="9010">
                  <c:v>Apr 2025</c:v>
                </c:pt>
                <c:pt idx="9011">
                  <c:v>Apr 2025</c:v>
                </c:pt>
                <c:pt idx="9012">
                  <c:v>Apr 2025</c:v>
                </c:pt>
                <c:pt idx="9013">
                  <c:v>Apr 2025</c:v>
                </c:pt>
                <c:pt idx="9014">
                  <c:v>Apr 2025</c:v>
                </c:pt>
                <c:pt idx="9015">
                  <c:v>Apr 2025</c:v>
                </c:pt>
                <c:pt idx="9016">
                  <c:v>Apr 2025</c:v>
                </c:pt>
                <c:pt idx="9017">
                  <c:v>Apr 2025</c:v>
                </c:pt>
                <c:pt idx="9018">
                  <c:v>Apr 2025</c:v>
                </c:pt>
                <c:pt idx="9019">
                  <c:v>Apr 2025</c:v>
                </c:pt>
                <c:pt idx="9020">
                  <c:v>Apr 2025</c:v>
                </c:pt>
                <c:pt idx="9021">
                  <c:v>Apr 2025</c:v>
                </c:pt>
                <c:pt idx="9022">
                  <c:v>Apr 2025</c:v>
                </c:pt>
                <c:pt idx="9023">
                  <c:v>Apr 2025</c:v>
                </c:pt>
                <c:pt idx="9024">
                  <c:v>Apr 2025</c:v>
                </c:pt>
                <c:pt idx="9025">
                  <c:v>Apr 2025</c:v>
                </c:pt>
                <c:pt idx="9026">
                  <c:v>Apr 2025</c:v>
                </c:pt>
                <c:pt idx="9027">
                  <c:v>Apr 2025</c:v>
                </c:pt>
                <c:pt idx="9028">
                  <c:v>Apr 2025</c:v>
                </c:pt>
                <c:pt idx="9029">
                  <c:v>Apr 2025</c:v>
                </c:pt>
                <c:pt idx="9030">
                  <c:v>Apr 2025</c:v>
                </c:pt>
                <c:pt idx="9031">
                  <c:v>Apr 2025</c:v>
                </c:pt>
                <c:pt idx="9032">
                  <c:v>Apr 2025</c:v>
                </c:pt>
                <c:pt idx="9033">
                  <c:v>Apr 2025</c:v>
                </c:pt>
                <c:pt idx="9034">
                  <c:v>Apr 2025</c:v>
                </c:pt>
                <c:pt idx="9035">
                  <c:v>Apr 2025</c:v>
                </c:pt>
                <c:pt idx="9036">
                  <c:v>Apr 2025</c:v>
                </c:pt>
                <c:pt idx="9037">
                  <c:v>Apr 2025</c:v>
                </c:pt>
                <c:pt idx="9038">
                  <c:v>Apr 2025</c:v>
                </c:pt>
                <c:pt idx="9039">
                  <c:v>Apr 2025</c:v>
                </c:pt>
                <c:pt idx="9040">
                  <c:v>Apr 2025</c:v>
                </c:pt>
                <c:pt idx="9041">
                  <c:v>Apr 2025</c:v>
                </c:pt>
                <c:pt idx="9042">
                  <c:v>Apr 2025</c:v>
                </c:pt>
                <c:pt idx="9043">
                  <c:v>Apr 2025</c:v>
                </c:pt>
                <c:pt idx="9044">
                  <c:v>Apr 2025</c:v>
                </c:pt>
                <c:pt idx="9045">
                  <c:v>Apr 2025</c:v>
                </c:pt>
                <c:pt idx="9046">
                  <c:v>Apr 2025</c:v>
                </c:pt>
                <c:pt idx="9047">
                  <c:v>Apr 2025</c:v>
                </c:pt>
                <c:pt idx="9048">
                  <c:v>Apr 2025</c:v>
                </c:pt>
                <c:pt idx="9049">
                  <c:v>Apr 2025</c:v>
                </c:pt>
                <c:pt idx="9050">
                  <c:v>Apr 2025</c:v>
                </c:pt>
                <c:pt idx="9051">
                  <c:v>Apr 2025</c:v>
                </c:pt>
                <c:pt idx="9052">
                  <c:v>Apr 2025</c:v>
                </c:pt>
                <c:pt idx="9053">
                  <c:v>Apr 2025</c:v>
                </c:pt>
                <c:pt idx="9054">
                  <c:v>Apr 2025</c:v>
                </c:pt>
                <c:pt idx="9055">
                  <c:v>Apr 2025</c:v>
                </c:pt>
                <c:pt idx="9056">
                  <c:v>Apr 2025</c:v>
                </c:pt>
                <c:pt idx="9057">
                  <c:v>Apr 2025</c:v>
                </c:pt>
                <c:pt idx="9058">
                  <c:v>Apr 2025</c:v>
                </c:pt>
                <c:pt idx="9059">
                  <c:v>Apr 2025</c:v>
                </c:pt>
                <c:pt idx="9060">
                  <c:v>Apr 2025</c:v>
                </c:pt>
                <c:pt idx="9061">
                  <c:v>Apr 2025</c:v>
                </c:pt>
                <c:pt idx="9062">
                  <c:v>Apr 2025</c:v>
                </c:pt>
                <c:pt idx="9063">
                  <c:v>Apr 2025</c:v>
                </c:pt>
                <c:pt idx="9064">
                  <c:v>Apr 2025</c:v>
                </c:pt>
                <c:pt idx="9065">
                  <c:v>Apr 2025</c:v>
                </c:pt>
                <c:pt idx="9066">
                  <c:v>Apr 2025</c:v>
                </c:pt>
                <c:pt idx="9067">
                  <c:v>Apr 2025</c:v>
                </c:pt>
                <c:pt idx="9068">
                  <c:v>Apr 2025</c:v>
                </c:pt>
                <c:pt idx="9069">
                  <c:v>Apr 2025</c:v>
                </c:pt>
                <c:pt idx="9070">
                  <c:v>Apr 2025</c:v>
                </c:pt>
                <c:pt idx="9071">
                  <c:v>Apr 2025</c:v>
                </c:pt>
                <c:pt idx="9072">
                  <c:v>Apr 2025</c:v>
                </c:pt>
                <c:pt idx="9073">
                  <c:v>Apr 2025</c:v>
                </c:pt>
                <c:pt idx="9074">
                  <c:v>Apr 2025</c:v>
                </c:pt>
                <c:pt idx="9075">
                  <c:v>Apr 2025</c:v>
                </c:pt>
                <c:pt idx="9076">
                  <c:v>Apr 2025</c:v>
                </c:pt>
                <c:pt idx="9077">
                  <c:v>Apr 2025</c:v>
                </c:pt>
                <c:pt idx="9078">
                  <c:v>Apr 2025</c:v>
                </c:pt>
                <c:pt idx="9079">
                  <c:v>Apr 2025</c:v>
                </c:pt>
                <c:pt idx="9080">
                  <c:v>Apr 2025</c:v>
                </c:pt>
                <c:pt idx="9081">
                  <c:v>Apr 2025</c:v>
                </c:pt>
                <c:pt idx="9082">
                  <c:v>Apr 2025</c:v>
                </c:pt>
                <c:pt idx="9083">
                  <c:v>Apr 2025</c:v>
                </c:pt>
                <c:pt idx="9084">
                  <c:v>Apr 2025</c:v>
                </c:pt>
                <c:pt idx="9085">
                  <c:v>Apr 2025</c:v>
                </c:pt>
                <c:pt idx="9086">
                  <c:v>Apr 2025</c:v>
                </c:pt>
                <c:pt idx="9087">
                  <c:v>Apr 2025</c:v>
                </c:pt>
                <c:pt idx="9088">
                  <c:v>Apr 2025</c:v>
                </c:pt>
                <c:pt idx="9089">
                  <c:v>Apr 2025</c:v>
                </c:pt>
                <c:pt idx="9090">
                  <c:v>Apr 2025</c:v>
                </c:pt>
                <c:pt idx="9091">
                  <c:v>Apr 2025</c:v>
                </c:pt>
                <c:pt idx="9092">
                  <c:v>Apr 2025</c:v>
                </c:pt>
                <c:pt idx="9093">
                  <c:v>Apr 2025</c:v>
                </c:pt>
                <c:pt idx="9094">
                  <c:v>Apr 2025</c:v>
                </c:pt>
                <c:pt idx="9095">
                  <c:v>Apr 2025</c:v>
                </c:pt>
                <c:pt idx="9096">
                  <c:v>Apr 2025</c:v>
                </c:pt>
                <c:pt idx="9097">
                  <c:v>Apr 2025</c:v>
                </c:pt>
                <c:pt idx="9098">
                  <c:v>Apr 2025</c:v>
                </c:pt>
                <c:pt idx="9099">
                  <c:v>Apr 2025</c:v>
                </c:pt>
                <c:pt idx="9100">
                  <c:v>Apr 2025</c:v>
                </c:pt>
                <c:pt idx="9101">
                  <c:v>Apr 2025</c:v>
                </c:pt>
                <c:pt idx="9102">
                  <c:v>Apr 2025</c:v>
                </c:pt>
                <c:pt idx="9103">
                  <c:v>Apr 2025</c:v>
                </c:pt>
                <c:pt idx="9104">
                  <c:v>Apr 2025</c:v>
                </c:pt>
                <c:pt idx="9105">
                  <c:v>Apr 2025</c:v>
                </c:pt>
                <c:pt idx="9106">
                  <c:v>Apr 2025</c:v>
                </c:pt>
                <c:pt idx="9107">
                  <c:v>Apr 2025</c:v>
                </c:pt>
                <c:pt idx="9108">
                  <c:v>Apr 2025</c:v>
                </c:pt>
                <c:pt idx="9109">
                  <c:v>Apr 2025</c:v>
                </c:pt>
                <c:pt idx="9110">
                  <c:v>Apr 2025</c:v>
                </c:pt>
                <c:pt idx="9111">
                  <c:v>Apr 2025</c:v>
                </c:pt>
                <c:pt idx="9112">
                  <c:v>Apr 2025</c:v>
                </c:pt>
                <c:pt idx="9113">
                  <c:v>Apr 2025</c:v>
                </c:pt>
                <c:pt idx="9114">
                  <c:v>Apr 2025</c:v>
                </c:pt>
                <c:pt idx="9115">
                  <c:v>Apr 2025</c:v>
                </c:pt>
                <c:pt idx="9116">
                  <c:v>Apr 2025</c:v>
                </c:pt>
                <c:pt idx="9117">
                  <c:v>Apr 2025</c:v>
                </c:pt>
                <c:pt idx="9118">
                  <c:v>Apr 2025</c:v>
                </c:pt>
                <c:pt idx="9119">
                  <c:v>Apr 2025</c:v>
                </c:pt>
                <c:pt idx="9120">
                  <c:v>Apr 2025</c:v>
                </c:pt>
                <c:pt idx="9121">
                  <c:v>Apr 2025</c:v>
                </c:pt>
                <c:pt idx="9122">
                  <c:v>Apr 2025</c:v>
                </c:pt>
                <c:pt idx="9123">
                  <c:v>Apr 2025</c:v>
                </c:pt>
                <c:pt idx="9124">
                  <c:v>Apr 2025</c:v>
                </c:pt>
                <c:pt idx="9125">
                  <c:v>Apr 2025</c:v>
                </c:pt>
                <c:pt idx="9126">
                  <c:v>Apr 2025</c:v>
                </c:pt>
                <c:pt idx="9127">
                  <c:v>Apr 2025</c:v>
                </c:pt>
                <c:pt idx="9128">
                  <c:v>Apr 2025</c:v>
                </c:pt>
                <c:pt idx="9129">
                  <c:v>Apr 2025</c:v>
                </c:pt>
                <c:pt idx="9130">
                  <c:v>Apr 2025</c:v>
                </c:pt>
                <c:pt idx="9131">
                  <c:v>Apr 2025</c:v>
                </c:pt>
                <c:pt idx="9132">
                  <c:v>Apr 2025</c:v>
                </c:pt>
                <c:pt idx="9133">
                  <c:v>Apr 2025</c:v>
                </c:pt>
                <c:pt idx="9134">
                  <c:v>Apr 2025</c:v>
                </c:pt>
                <c:pt idx="9135">
                  <c:v>Apr 2025</c:v>
                </c:pt>
                <c:pt idx="9136">
                  <c:v>Apr 2025</c:v>
                </c:pt>
                <c:pt idx="9137">
                  <c:v>Apr 2025</c:v>
                </c:pt>
                <c:pt idx="9138">
                  <c:v>Apr 2025</c:v>
                </c:pt>
                <c:pt idx="9139">
                  <c:v>Apr 2025</c:v>
                </c:pt>
                <c:pt idx="9140">
                  <c:v>Apr 2025</c:v>
                </c:pt>
                <c:pt idx="9141">
                  <c:v>Apr 2025</c:v>
                </c:pt>
                <c:pt idx="9142">
                  <c:v>Apr 2025</c:v>
                </c:pt>
                <c:pt idx="9143">
                  <c:v>Apr 2025</c:v>
                </c:pt>
                <c:pt idx="9144">
                  <c:v>Apr 2025</c:v>
                </c:pt>
                <c:pt idx="9145">
                  <c:v>Apr 2025</c:v>
                </c:pt>
                <c:pt idx="9146">
                  <c:v>Apr 2025</c:v>
                </c:pt>
                <c:pt idx="9147">
                  <c:v>Apr 2025</c:v>
                </c:pt>
                <c:pt idx="9148">
                  <c:v>Apr 2025</c:v>
                </c:pt>
                <c:pt idx="9149">
                  <c:v>Apr 2025</c:v>
                </c:pt>
                <c:pt idx="9150">
                  <c:v>Apr 2025</c:v>
                </c:pt>
                <c:pt idx="9151">
                  <c:v>Apr 2025</c:v>
                </c:pt>
                <c:pt idx="9152">
                  <c:v>Apr 2025</c:v>
                </c:pt>
                <c:pt idx="9153">
                  <c:v>Apr 2025</c:v>
                </c:pt>
                <c:pt idx="9154">
                  <c:v>Apr 2025</c:v>
                </c:pt>
                <c:pt idx="9155">
                  <c:v>Apr 2025</c:v>
                </c:pt>
                <c:pt idx="9156">
                  <c:v>Apr 2025</c:v>
                </c:pt>
                <c:pt idx="9157">
                  <c:v>Apr 2025</c:v>
                </c:pt>
                <c:pt idx="9158">
                  <c:v>Apr 2025</c:v>
                </c:pt>
                <c:pt idx="9159">
                  <c:v>Apr 2025</c:v>
                </c:pt>
                <c:pt idx="9160">
                  <c:v>Apr 2025</c:v>
                </c:pt>
                <c:pt idx="9161">
                  <c:v>Apr 2025</c:v>
                </c:pt>
                <c:pt idx="9162">
                  <c:v>Apr 2025</c:v>
                </c:pt>
                <c:pt idx="9163">
                  <c:v>Apr 2025</c:v>
                </c:pt>
                <c:pt idx="9164">
                  <c:v>Apr 2025</c:v>
                </c:pt>
                <c:pt idx="9165">
                  <c:v>Apr 2025</c:v>
                </c:pt>
                <c:pt idx="9166">
                  <c:v>Apr 2025</c:v>
                </c:pt>
                <c:pt idx="9167">
                  <c:v>Apr 2025</c:v>
                </c:pt>
                <c:pt idx="9168">
                  <c:v>Apr 2025</c:v>
                </c:pt>
                <c:pt idx="9169">
                  <c:v>Apr 2025</c:v>
                </c:pt>
                <c:pt idx="9170">
                  <c:v>Apr 2025</c:v>
                </c:pt>
                <c:pt idx="9171">
                  <c:v>Apr 2025</c:v>
                </c:pt>
                <c:pt idx="9172">
                  <c:v>Apr 2025</c:v>
                </c:pt>
                <c:pt idx="9173">
                  <c:v>Apr 2025</c:v>
                </c:pt>
                <c:pt idx="9174">
                  <c:v>Apr 2025</c:v>
                </c:pt>
                <c:pt idx="9175">
                  <c:v>Apr 2025</c:v>
                </c:pt>
                <c:pt idx="9176">
                  <c:v>Apr 2025</c:v>
                </c:pt>
                <c:pt idx="9177">
                  <c:v>Apr 2025</c:v>
                </c:pt>
                <c:pt idx="9178">
                  <c:v>Apr 2025</c:v>
                </c:pt>
                <c:pt idx="9179">
                  <c:v>Apr 2025</c:v>
                </c:pt>
                <c:pt idx="9180">
                  <c:v>Apr 2025</c:v>
                </c:pt>
                <c:pt idx="9181">
                  <c:v>Apr 2025</c:v>
                </c:pt>
                <c:pt idx="9182">
                  <c:v>Apr 2025</c:v>
                </c:pt>
                <c:pt idx="9183">
                  <c:v>Apr 2025</c:v>
                </c:pt>
                <c:pt idx="9184">
                  <c:v>Apr 2025</c:v>
                </c:pt>
                <c:pt idx="9185">
                  <c:v>Apr 2025</c:v>
                </c:pt>
                <c:pt idx="9186">
                  <c:v>Apr 2025</c:v>
                </c:pt>
                <c:pt idx="9187">
                  <c:v>Apr 2025</c:v>
                </c:pt>
                <c:pt idx="9188">
                  <c:v>Apr 2025</c:v>
                </c:pt>
                <c:pt idx="9189">
                  <c:v>Apr 2025</c:v>
                </c:pt>
                <c:pt idx="9190">
                  <c:v>Apr 2025</c:v>
                </c:pt>
                <c:pt idx="9191">
                  <c:v>Apr 2025</c:v>
                </c:pt>
                <c:pt idx="9192">
                  <c:v>Apr 2025</c:v>
                </c:pt>
                <c:pt idx="9193">
                  <c:v>Apr 2025</c:v>
                </c:pt>
                <c:pt idx="9194">
                  <c:v>Apr 2025</c:v>
                </c:pt>
                <c:pt idx="9195">
                  <c:v>Apr 2025</c:v>
                </c:pt>
                <c:pt idx="9196">
                  <c:v>Apr 2025</c:v>
                </c:pt>
                <c:pt idx="9197">
                  <c:v>Apr 2025</c:v>
                </c:pt>
                <c:pt idx="9198">
                  <c:v>Apr 2025</c:v>
                </c:pt>
                <c:pt idx="9199">
                  <c:v>Apr 2025</c:v>
                </c:pt>
                <c:pt idx="9200">
                  <c:v>Apr 2025</c:v>
                </c:pt>
                <c:pt idx="9201">
                  <c:v>Apr 2025</c:v>
                </c:pt>
                <c:pt idx="9202">
                  <c:v>Apr 2025</c:v>
                </c:pt>
                <c:pt idx="9203">
                  <c:v>Apr 2025</c:v>
                </c:pt>
                <c:pt idx="9204">
                  <c:v>Apr 2025</c:v>
                </c:pt>
                <c:pt idx="9205">
                  <c:v>Apr 2025</c:v>
                </c:pt>
                <c:pt idx="9206">
                  <c:v>Apr 2025</c:v>
                </c:pt>
                <c:pt idx="9207">
                  <c:v>Apr 2025</c:v>
                </c:pt>
                <c:pt idx="9208">
                  <c:v>Apr 2025</c:v>
                </c:pt>
                <c:pt idx="9209">
                  <c:v>Apr 2025</c:v>
                </c:pt>
                <c:pt idx="9210">
                  <c:v>Apr 2025</c:v>
                </c:pt>
                <c:pt idx="9211">
                  <c:v>Apr 2025</c:v>
                </c:pt>
                <c:pt idx="9212">
                  <c:v>Apr 2025</c:v>
                </c:pt>
                <c:pt idx="9213">
                  <c:v>Apr 2025</c:v>
                </c:pt>
                <c:pt idx="9214">
                  <c:v>Apr 2025</c:v>
                </c:pt>
                <c:pt idx="9215">
                  <c:v>Apr 2025</c:v>
                </c:pt>
                <c:pt idx="9216">
                  <c:v>Apr 2025</c:v>
                </c:pt>
                <c:pt idx="9217">
                  <c:v>Apr 2025</c:v>
                </c:pt>
                <c:pt idx="9218">
                  <c:v>Apr 2025</c:v>
                </c:pt>
                <c:pt idx="9219">
                  <c:v>Apr 2025</c:v>
                </c:pt>
                <c:pt idx="9220">
                  <c:v>Apr 2025</c:v>
                </c:pt>
                <c:pt idx="9221">
                  <c:v>Apr 2025</c:v>
                </c:pt>
                <c:pt idx="9222">
                  <c:v>Apr 2025</c:v>
                </c:pt>
                <c:pt idx="9223">
                  <c:v>Apr 2025</c:v>
                </c:pt>
                <c:pt idx="9224">
                  <c:v>Apr 2025</c:v>
                </c:pt>
                <c:pt idx="9225">
                  <c:v>Apr 2025</c:v>
                </c:pt>
                <c:pt idx="9226">
                  <c:v>Apr 2025</c:v>
                </c:pt>
                <c:pt idx="9227">
                  <c:v>Apr 2025</c:v>
                </c:pt>
                <c:pt idx="9228">
                  <c:v>Apr 2025</c:v>
                </c:pt>
                <c:pt idx="9229">
                  <c:v>Apr 2025</c:v>
                </c:pt>
                <c:pt idx="9230">
                  <c:v>Apr 2025</c:v>
                </c:pt>
                <c:pt idx="9231">
                  <c:v>Apr 2025</c:v>
                </c:pt>
                <c:pt idx="9232">
                  <c:v>Apr 2025</c:v>
                </c:pt>
                <c:pt idx="9233">
                  <c:v>Apr 2025</c:v>
                </c:pt>
                <c:pt idx="9234">
                  <c:v>Apr 2025</c:v>
                </c:pt>
                <c:pt idx="9235">
                  <c:v>Apr 2025</c:v>
                </c:pt>
                <c:pt idx="9236">
                  <c:v>Apr 2025</c:v>
                </c:pt>
                <c:pt idx="9237">
                  <c:v>Apr 2025</c:v>
                </c:pt>
                <c:pt idx="9238">
                  <c:v>Apr 2025</c:v>
                </c:pt>
                <c:pt idx="9239">
                  <c:v>Apr 2025</c:v>
                </c:pt>
                <c:pt idx="9240">
                  <c:v>Apr 2025</c:v>
                </c:pt>
                <c:pt idx="9241">
                  <c:v>Apr 2025</c:v>
                </c:pt>
                <c:pt idx="9242">
                  <c:v>Apr 2025</c:v>
                </c:pt>
                <c:pt idx="9243">
                  <c:v>Apr 2025</c:v>
                </c:pt>
                <c:pt idx="9244">
                  <c:v>Apr 2025</c:v>
                </c:pt>
                <c:pt idx="9245">
                  <c:v>Apr 2025</c:v>
                </c:pt>
                <c:pt idx="9246">
                  <c:v>Apr 2025</c:v>
                </c:pt>
                <c:pt idx="9247">
                  <c:v>Apr 2025</c:v>
                </c:pt>
                <c:pt idx="9248">
                  <c:v>Apr 2025</c:v>
                </c:pt>
                <c:pt idx="9249">
                  <c:v>Apr 2025</c:v>
                </c:pt>
                <c:pt idx="9250">
                  <c:v>Apr 2025</c:v>
                </c:pt>
                <c:pt idx="9251">
                  <c:v>Apr 2025</c:v>
                </c:pt>
                <c:pt idx="9252">
                  <c:v>Apr 2025</c:v>
                </c:pt>
                <c:pt idx="9253">
                  <c:v>Apr 2025</c:v>
                </c:pt>
                <c:pt idx="9254">
                  <c:v>Apr 2025</c:v>
                </c:pt>
                <c:pt idx="9255">
                  <c:v>Apr 2025</c:v>
                </c:pt>
                <c:pt idx="9256">
                  <c:v>Apr 2025</c:v>
                </c:pt>
                <c:pt idx="9257">
                  <c:v>Apr 2025</c:v>
                </c:pt>
                <c:pt idx="9258">
                  <c:v>Apr 2025</c:v>
                </c:pt>
                <c:pt idx="9259">
                  <c:v>Apr 2025</c:v>
                </c:pt>
                <c:pt idx="9260">
                  <c:v>Apr 2025</c:v>
                </c:pt>
                <c:pt idx="9261">
                  <c:v>Apr 2025</c:v>
                </c:pt>
                <c:pt idx="9262">
                  <c:v>Apr 2025</c:v>
                </c:pt>
                <c:pt idx="9263">
                  <c:v>Apr 2025</c:v>
                </c:pt>
                <c:pt idx="9264">
                  <c:v>Apr 2025</c:v>
                </c:pt>
                <c:pt idx="9265">
                  <c:v>Apr 2025</c:v>
                </c:pt>
                <c:pt idx="9266">
                  <c:v>Apr 2025</c:v>
                </c:pt>
                <c:pt idx="9267">
                  <c:v>Apr 2025</c:v>
                </c:pt>
                <c:pt idx="9268">
                  <c:v>Apr 2025</c:v>
                </c:pt>
                <c:pt idx="9269">
                  <c:v>Apr 2025</c:v>
                </c:pt>
                <c:pt idx="9270">
                  <c:v>Apr 2025</c:v>
                </c:pt>
                <c:pt idx="9271">
                  <c:v>Apr 2025</c:v>
                </c:pt>
                <c:pt idx="9272">
                  <c:v>Apr 2025</c:v>
                </c:pt>
                <c:pt idx="9273">
                  <c:v>Apr 2025</c:v>
                </c:pt>
                <c:pt idx="9274">
                  <c:v>Apr 2025</c:v>
                </c:pt>
                <c:pt idx="9275">
                  <c:v>Apr 2025</c:v>
                </c:pt>
                <c:pt idx="9276">
                  <c:v>Apr 2025</c:v>
                </c:pt>
                <c:pt idx="9277">
                  <c:v>Apr 2025</c:v>
                </c:pt>
                <c:pt idx="9278">
                  <c:v>Apr 2025</c:v>
                </c:pt>
                <c:pt idx="9279">
                  <c:v>Apr 2025</c:v>
                </c:pt>
                <c:pt idx="9280">
                  <c:v>Apr 2025</c:v>
                </c:pt>
                <c:pt idx="9281">
                  <c:v>Apr 2025</c:v>
                </c:pt>
                <c:pt idx="9282">
                  <c:v>Apr 2025</c:v>
                </c:pt>
                <c:pt idx="9283">
                  <c:v>Apr 2025</c:v>
                </c:pt>
                <c:pt idx="9284">
                  <c:v>Apr 2025</c:v>
                </c:pt>
                <c:pt idx="9285">
                  <c:v>Apr 2025</c:v>
                </c:pt>
                <c:pt idx="9286">
                  <c:v>Apr 2025</c:v>
                </c:pt>
                <c:pt idx="9287">
                  <c:v>Apr 2025</c:v>
                </c:pt>
                <c:pt idx="9288">
                  <c:v>Apr 2025</c:v>
                </c:pt>
                <c:pt idx="9289">
                  <c:v>Apr 2025</c:v>
                </c:pt>
                <c:pt idx="9290">
                  <c:v>Apr 2025</c:v>
                </c:pt>
                <c:pt idx="9291">
                  <c:v>Apr 2025</c:v>
                </c:pt>
                <c:pt idx="9292">
                  <c:v>Apr 2025</c:v>
                </c:pt>
                <c:pt idx="9293">
                  <c:v>Apr 2025</c:v>
                </c:pt>
                <c:pt idx="9294">
                  <c:v>Apr 2025</c:v>
                </c:pt>
                <c:pt idx="9295">
                  <c:v>Apr 2025</c:v>
                </c:pt>
                <c:pt idx="9296">
                  <c:v>Apr 2025</c:v>
                </c:pt>
                <c:pt idx="9297">
                  <c:v>Apr 2025</c:v>
                </c:pt>
                <c:pt idx="9298">
                  <c:v>Apr 2025</c:v>
                </c:pt>
                <c:pt idx="9299">
                  <c:v>Apr 2025</c:v>
                </c:pt>
                <c:pt idx="9300">
                  <c:v>Apr 2025</c:v>
                </c:pt>
                <c:pt idx="9301">
                  <c:v>Apr 2025</c:v>
                </c:pt>
                <c:pt idx="9302">
                  <c:v>Apr 2025</c:v>
                </c:pt>
                <c:pt idx="9303">
                  <c:v>Apr 2025</c:v>
                </c:pt>
                <c:pt idx="9304">
                  <c:v>Apr 2025</c:v>
                </c:pt>
                <c:pt idx="9305">
                  <c:v>Apr 2025</c:v>
                </c:pt>
                <c:pt idx="9306">
                  <c:v>Apr 2025</c:v>
                </c:pt>
                <c:pt idx="9307">
                  <c:v>Apr 2025</c:v>
                </c:pt>
                <c:pt idx="9308">
                  <c:v>Apr 2025</c:v>
                </c:pt>
                <c:pt idx="9309">
                  <c:v>Apr 2025</c:v>
                </c:pt>
                <c:pt idx="9310">
                  <c:v>Apr 2025</c:v>
                </c:pt>
                <c:pt idx="9311">
                  <c:v>Apr 2025</c:v>
                </c:pt>
                <c:pt idx="9312">
                  <c:v>Apr 2025</c:v>
                </c:pt>
                <c:pt idx="9313">
                  <c:v>Apr 2025</c:v>
                </c:pt>
                <c:pt idx="9314">
                  <c:v>Apr 2025</c:v>
                </c:pt>
                <c:pt idx="9315">
                  <c:v>Apr 2025</c:v>
                </c:pt>
                <c:pt idx="9316">
                  <c:v>Apr 2025</c:v>
                </c:pt>
                <c:pt idx="9317">
                  <c:v>Apr 2025</c:v>
                </c:pt>
                <c:pt idx="9318">
                  <c:v>Apr 2025</c:v>
                </c:pt>
                <c:pt idx="9319">
                  <c:v>Apr 2025</c:v>
                </c:pt>
                <c:pt idx="9320">
                  <c:v>Apr 2025</c:v>
                </c:pt>
                <c:pt idx="9321">
                  <c:v>Apr 2025</c:v>
                </c:pt>
                <c:pt idx="9322">
                  <c:v>Apr 2025</c:v>
                </c:pt>
                <c:pt idx="9323">
                  <c:v>Apr 2025</c:v>
                </c:pt>
                <c:pt idx="9324">
                  <c:v>Apr 2025</c:v>
                </c:pt>
                <c:pt idx="9325">
                  <c:v>Apr 2025</c:v>
                </c:pt>
                <c:pt idx="9326">
                  <c:v>Apr 2025</c:v>
                </c:pt>
                <c:pt idx="9327">
                  <c:v>Apr 2025</c:v>
                </c:pt>
                <c:pt idx="9328">
                  <c:v>Apr 2025</c:v>
                </c:pt>
                <c:pt idx="9329">
                  <c:v>Apr 2025</c:v>
                </c:pt>
                <c:pt idx="9330">
                  <c:v>Apr 2025</c:v>
                </c:pt>
                <c:pt idx="9331">
                  <c:v>Apr 2025</c:v>
                </c:pt>
                <c:pt idx="9332">
                  <c:v>Apr 2025</c:v>
                </c:pt>
                <c:pt idx="9333">
                  <c:v>Apr 2025</c:v>
                </c:pt>
                <c:pt idx="9334">
                  <c:v>Apr 2025</c:v>
                </c:pt>
                <c:pt idx="9335">
                  <c:v>Apr 2025</c:v>
                </c:pt>
                <c:pt idx="9336">
                  <c:v>Apr 2025</c:v>
                </c:pt>
                <c:pt idx="9337">
                  <c:v>Apr 2025</c:v>
                </c:pt>
                <c:pt idx="9338">
                  <c:v>Apr 2025</c:v>
                </c:pt>
                <c:pt idx="9339">
                  <c:v>Apr 2025</c:v>
                </c:pt>
                <c:pt idx="9340">
                  <c:v>Apr 2025</c:v>
                </c:pt>
                <c:pt idx="9341">
                  <c:v>Apr 2025</c:v>
                </c:pt>
                <c:pt idx="9342">
                  <c:v>Apr 2025</c:v>
                </c:pt>
                <c:pt idx="9343">
                  <c:v>Apr 2025</c:v>
                </c:pt>
                <c:pt idx="9344">
                  <c:v>Apr 2025</c:v>
                </c:pt>
                <c:pt idx="9345">
                  <c:v>Apr 2025</c:v>
                </c:pt>
                <c:pt idx="9346">
                  <c:v>Apr 2025</c:v>
                </c:pt>
                <c:pt idx="9347">
                  <c:v>Apr 2025</c:v>
                </c:pt>
                <c:pt idx="9348">
                  <c:v>Apr 2025</c:v>
                </c:pt>
                <c:pt idx="9349">
                  <c:v>Apr 2025</c:v>
                </c:pt>
                <c:pt idx="9350">
                  <c:v>Apr 2025</c:v>
                </c:pt>
                <c:pt idx="9351">
                  <c:v>Apr 2025</c:v>
                </c:pt>
                <c:pt idx="9352">
                  <c:v>Apr 2025</c:v>
                </c:pt>
                <c:pt idx="9353">
                  <c:v>Apr 2025</c:v>
                </c:pt>
                <c:pt idx="9354">
                  <c:v>Apr 2025</c:v>
                </c:pt>
                <c:pt idx="9355">
                  <c:v>Apr 2025</c:v>
                </c:pt>
                <c:pt idx="9356">
                  <c:v>Apr 2025</c:v>
                </c:pt>
                <c:pt idx="9357">
                  <c:v>Apr 2025</c:v>
                </c:pt>
                <c:pt idx="9358">
                  <c:v>Apr 2025</c:v>
                </c:pt>
                <c:pt idx="9359">
                  <c:v>Apr 2025</c:v>
                </c:pt>
                <c:pt idx="9360">
                  <c:v>Apr 2025</c:v>
                </c:pt>
                <c:pt idx="9361">
                  <c:v>Apr 2025</c:v>
                </c:pt>
                <c:pt idx="9362">
                  <c:v>Apr 2025</c:v>
                </c:pt>
                <c:pt idx="9363">
                  <c:v>Apr 2025</c:v>
                </c:pt>
                <c:pt idx="9364">
                  <c:v>Apr 2025</c:v>
                </c:pt>
                <c:pt idx="9365">
                  <c:v>Apr 2025</c:v>
                </c:pt>
                <c:pt idx="9366">
                  <c:v>Apr 2025</c:v>
                </c:pt>
                <c:pt idx="9367">
                  <c:v>Apr 2025</c:v>
                </c:pt>
                <c:pt idx="9368">
                  <c:v>Apr 2025</c:v>
                </c:pt>
                <c:pt idx="9369">
                  <c:v>Apr 2025</c:v>
                </c:pt>
                <c:pt idx="9370">
                  <c:v>Apr 2025</c:v>
                </c:pt>
                <c:pt idx="9371">
                  <c:v>Apr 2025</c:v>
                </c:pt>
                <c:pt idx="9372">
                  <c:v>Apr 2025</c:v>
                </c:pt>
                <c:pt idx="9373">
                  <c:v>Apr 2025</c:v>
                </c:pt>
                <c:pt idx="9374">
                  <c:v>Apr 2025</c:v>
                </c:pt>
                <c:pt idx="9375">
                  <c:v>Apr 2025</c:v>
                </c:pt>
                <c:pt idx="9376">
                  <c:v>Apr 2025</c:v>
                </c:pt>
                <c:pt idx="9377">
                  <c:v>Apr 2025</c:v>
                </c:pt>
                <c:pt idx="9378">
                  <c:v>Apr 2025</c:v>
                </c:pt>
                <c:pt idx="9379">
                  <c:v>Apr 2025</c:v>
                </c:pt>
                <c:pt idx="9380">
                  <c:v>Apr 2025</c:v>
                </c:pt>
                <c:pt idx="9381">
                  <c:v>Apr 2025</c:v>
                </c:pt>
                <c:pt idx="9382">
                  <c:v>Apr 2025</c:v>
                </c:pt>
                <c:pt idx="9383">
                  <c:v>Apr 2025</c:v>
                </c:pt>
                <c:pt idx="9384">
                  <c:v>Apr 2025</c:v>
                </c:pt>
                <c:pt idx="9385">
                  <c:v>Apr 2025</c:v>
                </c:pt>
                <c:pt idx="9386">
                  <c:v>Apr 2025</c:v>
                </c:pt>
                <c:pt idx="9387">
                  <c:v>Apr 2025</c:v>
                </c:pt>
                <c:pt idx="9388">
                  <c:v>Apr 2025</c:v>
                </c:pt>
                <c:pt idx="9389">
                  <c:v>Apr 2025</c:v>
                </c:pt>
                <c:pt idx="9390">
                  <c:v>Apr 2025</c:v>
                </c:pt>
                <c:pt idx="9391">
                  <c:v>Apr 2025</c:v>
                </c:pt>
                <c:pt idx="9392">
                  <c:v>Apr 2025</c:v>
                </c:pt>
                <c:pt idx="9393">
                  <c:v>Apr 2025</c:v>
                </c:pt>
                <c:pt idx="9394">
                  <c:v>Apr 2025</c:v>
                </c:pt>
                <c:pt idx="9395">
                  <c:v>Apr 2025</c:v>
                </c:pt>
                <c:pt idx="9396">
                  <c:v>Apr 2025</c:v>
                </c:pt>
                <c:pt idx="9397">
                  <c:v>Apr 2025</c:v>
                </c:pt>
                <c:pt idx="9398">
                  <c:v>Apr 2025</c:v>
                </c:pt>
                <c:pt idx="9399">
                  <c:v>Apr 2025</c:v>
                </c:pt>
                <c:pt idx="9400">
                  <c:v>Apr 2025</c:v>
                </c:pt>
                <c:pt idx="9401">
                  <c:v>Apr 2025</c:v>
                </c:pt>
                <c:pt idx="9402">
                  <c:v>Apr 2025</c:v>
                </c:pt>
                <c:pt idx="9403">
                  <c:v>Apr 2025</c:v>
                </c:pt>
                <c:pt idx="9404">
                  <c:v>Apr 2025</c:v>
                </c:pt>
                <c:pt idx="9405">
                  <c:v>Apr 2025</c:v>
                </c:pt>
                <c:pt idx="9406">
                  <c:v>Apr 2025</c:v>
                </c:pt>
                <c:pt idx="9407">
                  <c:v>Apr 2025</c:v>
                </c:pt>
                <c:pt idx="9408">
                  <c:v>Apr 2025</c:v>
                </c:pt>
                <c:pt idx="9409">
                  <c:v>Apr 2025</c:v>
                </c:pt>
                <c:pt idx="9410">
                  <c:v>Apr 2025</c:v>
                </c:pt>
                <c:pt idx="9411">
                  <c:v>Apr 2025</c:v>
                </c:pt>
                <c:pt idx="9412">
                  <c:v>Apr 2025</c:v>
                </c:pt>
                <c:pt idx="9413">
                  <c:v>Apr 2025</c:v>
                </c:pt>
                <c:pt idx="9414">
                  <c:v>Apr 2025</c:v>
                </c:pt>
                <c:pt idx="9415">
                  <c:v>Apr 2025</c:v>
                </c:pt>
                <c:pt idx="9416">
                  <c:v>Apr 2025</c:v>
                </c:pt>
                <c:pt idx="9417">
                  <c:v>Apr 2025</c:v>
                </c:pt>
                <c:pt idx="9418">
                  <c:v>Apr 2025</c:v>
                </c:pt>
                <c:pt idx="9419">
                  <c:v>Apr 2025</c:v>
                </c:pt>
                <c:pt idx="9420">
                  <c:v>Apr 2025</c:v>
                </c:pt>
                <c:pt idx="9421">
                  <c:v>Apr 2025</c:v>
                </c:pt>
                <c:pt idx="9422">
                  <c:v>Apr 2025</c:v>
                </c:pt>
                <c:pt idx="9423">
                  <c:v>Apr 2025</c:v>
                </c:pt>
                <c:pt idx="9424">
                  <c:v>Apr 2025</c:v>
                </c:pt>
                <c:pt idx="9425">
                  <c:v>Apr 2025</c:v>
                </c:pt>
                <c:pt idx="9426">
                  <c:v>Apr 2025</c:v>
                </c:pt>
                <c:pt idx="9427">
                  <c:v>Apr 2025</c:v>
                </c:pt>
                <c:pt idx="9428">
                  <c:v>Apr 2025</c:v>
                </c:pt>
                <c:pt idx="9429">
                  <c:v>Apr 2025</c:v>
                </c:pt>
                <c:pt idx="9430">
                  <c:v>Apr 2025</c:v>
                </c:pt>
                <c:pt idx="9431">
                  <c:v>Apr 2025</c:v>
                </c:pt>
                <c:pt idx="9432">
                  <c:v>Apr 2025</c:v>
                </c:pt>
                <c:pt idx="9433">
                  <c:v>Apr 2025</c:v>
                </c:pt>
                <c:pt idx="9434">
                  <c:v>Apr 2025</c:v>
                </c:pt>
                <c:pt idx="9435">
                  <c:v>Apr 2025</c:v>
                </c:pt>
                <c:pt idx="9436">
                  <c:v>Apr 2025</c:v>
                </c:pt>
                <c:pt idx="9437">
                  <c:v>Apr 2025</c:v>
                </c:pt>
                <c:pt idx="9438">
                  <c:v>Apr 2025</c:v>
                </c:pt>
                <c:pt idx="9439">
                  <c:v>Apr 2025</c:v>
                </c:pt>
                <c:pt idx="9440">
                  <c:v>Apr 2025</c:v>
                </c:pt>
                <c:pt idx="9441">
                  <c:v>Apr 2025</c:v>
                </c:pt>
                <c:pt idx="9442">
                  <c:v>Apr 2025</c:v>
                </c:pt>
                <c:pt idx="9443">
                  <c:v>Apr 2025</c:v>
                </c:pt>
                <c:pt idx="9444">
                  <c:v>Apr 2025</c:v>
                </c:pt>
                <c:pt idx="9445">
                  <c:v>Apr 2025</c:v>
                </c:pt>
                <c:pt idx="9446">
                  <c:v>Apr 2025</c:v>
                </c:pt>
                <c:pt idx="9447">
                  <c:v>Apr 2025</c:v>
                </c:pt>
                <c:pt idx="9448">
                  <c:v>Apr 2025</c:v>
                </c:pt>
                <c:pt idx="9449">
                  <c:v>Apr 2025</c:v>
                </c:pt>
                <c:pt idx="9450">
                  <c:v>Apr 2025</c:v>
                </c:pt>
                <c:pt idx="9451">
                  <c:v>Apr 2025</c:v>
                </c:pt>
                <c:pt idx="9452">
                  <c:v>Apr 2025</c:v>
                </c:pt>
                <c:pt idx="9453">
                  <c:v>Apr 2025</c:v>
                </c:pt>
                <c:pt idx="9454">
                  <c:v>Apr 2025</c:v>
                </c:pt>
                <c:pt idx="9455">
                  <c:v>Apr 2025</c:v>
                </c:pt>
                <c:pt idx="9456">
                  <c:v>Apr 2025</c:v>
                </c:pt>
                <c:pt idx="9457">
                  <c:v>Apr 2025</c:v>
                </c:pt>
                <c:pt idx="9458">
                  <c:v>Apr 2025</c:v>
                </c:pt>
                <c:pt idx="9459">
                  <c:v>Apr 2025</c:v>
                </c:pt>
                <c:pt idx="9460">
                  <c:v>Apr 2025</c:v>
                </c:pt>
                <c:pt idx="9461">
                  <c:v>Apr 2025</c:v>
                </c:pt>
                <c:pt idx="9462">
                  <c:v>Apr 2025</c:v>
                </c:pt>
                <c:pt idx="9463">
                  <c:v>Apr 2025</c:v>
                </c:pt>
                <c:pt idx="9464">
                  <c:v>Apr 2025</c:v>
                </c:pt>
                <c:pt idx="9465">
                  <c:v>Apr 2025</c:v>
                </c:pt>
                <c:pt idx="9466">
                  <c:v>Apr 2025</c:v>
                </c:pt>
                <c:pt idx="9467">
                  <c:v>Apr 2025</c:v>
                </c:pt>
                <c:pt idx="9468">
                  <c:v>Apr 2025</c:v>
                </c:pt>
                <c:pt idx="9469">
                  <c:v>Apr 2025</c:v>
                </c:pt>
                <c:pt idx="9470">
                  <c:v>Apr 2025</c:v>
                </c:pt>
                <c:pt idx="9471">
                  <c:v>Apr 2025</c:v>
                </c:pt>
                <c:pt idx="9472">
                  <c:v>Apr 2025</c:v>
                </c:pt>
                <c:pt idx="9473">
                  <c:v>Apr 2025</c:v>
                </c:pt>
                <c:pt idx="9474">
                  <c:v>Apr 2025</c:v>
                </c:pt>
                <c:pt idx="9475">
                  <c:v>Apr 2025</c:v>
                </c:pt>
                <c:pt idx="9476">
                  <c:v>Apr 2025</c:v>
                </c:pt>
                <c:pt idx="9477">
                  <c:v>Apr 2025</c:v>
                </c:pt>
                <c:pt idx="9478">
                  <c:v>Apr 2025</c:v>
                </c:pt>
                <c:pt idx="9479">
                  <c:v>Apr 2025</c:v>
                </c:pt>
                <c:pt idx="9480">
                  <c:v>Apr 2025</c:v>
                </c:pt>
                <c:pt idx="9481">
                  <c:v>Apr 2025</c:v>
                </c:pt>
                <c:pt idx="9482">
                  <c:v>Apr 2025</c:v>
                </c:pt>
                <c:pt idx="9483">
                  <c:v>Apr 2025</c:v>
                </c:pt>
                <c:pt idx="9484">
                  <c:v>Apr 2025</c:v>
                </c:pt>
                <c:pt idx="9485">
                  <c:v>Apr 2025</c:v>
                </c:pt>
                <c:pt idx="9486">
                  <c:v>Apr 2025</c:v>
                </c:pt>
                <c:pt idx="9487">
                  <c:v>Apr 2025</c:v>
                </c:pt>
                <c:pt idx="9488">
                  <c:v>Apr 2025</c:v>
                </c:pt>
                <c:pt idx="9489">
                  <c:v>Apr 2025</c:v>
                </c:pt>
                <c:pt idx="9490">
                  <c:v>Apr 2025</c:v>
                </c:pt>
                <c:pt idx="9491">
                  <c:v>Apr 2025</c:v>
                </c:pt>
                <c:pt idx="9492">
                  <c:v>Apr 2025</c:v>
                </c:pt>
                <c:pt idx="9493">
                  <c:v>Apr 2025</c:v>
                </c:pt>
                <c:pt idx="9494">
                  <c:v>Apr 2025</c:v>
                </c:pt>
                <c:pt idx="9495">
                  <c:v>Apr 2025</c:v>
                </c:pt>
                <c:pt idx="9496">
                  <c:v>Apr 2025</c:v>
                </c:pt>
                <c:pt idx="9497">
                  <c:v>Apr 2025</c:v>
                </c:pt>
                <c:pt idx="9498">
                  <c:v>Apr 2025</c:v>
                </c:pt>
                <c:pt idx="9499">
                  <c:v>Apr 2025</c:v>
                </c:pt>
                <c:pt idx="9500">
                  <c:v>Apr 2025</c:v>
                </c:pt>
                <c:pt idx="9501">
                  <c:v>Apr 2025</c:v>
                </c:pt>
                <c:pt idx="9502">
                  <c:v>Apr 2025</c:v>
                </c:pt>
                <c:pt idx="9503">
                  <c:v>Apr 2025</c:v>
                </c:pt>
                <c:pt idx="9504">
                  <c:v>Apr 2025</c:v>
                </c:pt>
                <c:pt idx="9505">
                  <c:v>Apr 2025</c:v>
                </c:pt>
                <c:pt idx="9506">
                  <c:v>Apr 2025</c:v>
                </c:pt>
                <c:pt idx="9507">
                  <c:v>Apr 2025</c:v>
                </c:pt>
                <c:pt idx="9508">
                  <c:v>Apr 2025</c:v>
                </c:pt>
                <c:pt idx="9509">
                  <c:v>Apr 2025</c:v>
                </c:pt>
                <c:pt idx="9510">
                  <c:v>Apr 2025</c:v>
                </c:pt>
                <c:pt idx="9511">
                  <c:v>Apr 2025</c:v>
                </c:pt>
                <c:pt idx="9512">
                  <c:v>Apr 2025</c:v>
                </c:pt>
                <c:pt idx="9513">
                  <c:v>Apr 2025</c:v>
                </c:pt>
                <c:pt idx="9514">
                  <c:v>Apr 2025</c:v>
                </c:pt>
                <c:pt idx="9515">
                  <c:v>Apr 2025</c:v>
                </c:pt>
                <c:pt idx="9516">
                  <c:v>Apr 2025</c:v>
                </c:pt>
                <c:pt idx="9517">
                  <c:v>Apr 2025</c:v>
                </c:pt>
                <c:pt idx="9518">
                  <c:v>Apr 2025</c:v>
                </c:pt>
                <c:pt idx="9519">
                  <c:v>Apr 2025</c:v>
                </c:pt>
                <c:pt idx="9520">
                  <c:v>Apr 2025</c:v>
                </c:pt>
                <c:pt idx="9521">
                  <c:v>Apr 2025</c:v>
                </c:pt>
                <c:pt idx="9522">
                  <c:v>Apr 2025</c:v>
                </c:pt>
                <c:pt idx="9523">
                  <c:v>Apr 2025</c:v>
                </c:pt>
                <c:pt idx="9524">
                  <c:v>Apr 2025</c:v>
                </c:pt>
                <c:pt idx="9525">
                  <c:v>Apr 2025</c:v>
                </c:pt>
                <c:pt idx="9526">
                  <c:v>Apr 2025</c:v>
                </c:pt>
                <c:pt idx="9527">
                  <c:v>Apr 2025</c:v>
                </c:pt>
                <c:pt idx="9528">
                  <c:v>Apr 2025</c:v>
                </c:pt>
                <c:pt idx="9529">
                  <c:v>Apr 2025</c:v>
                </c:pt>
                <c:pt idx="9530">
                  <c:v>Apr 2025</c:v>
                </c:pt>
                <c:pt idx="9531">
                  <c:v>Apr 2025</c:v>
                </c:pt>
                <c:pt idx="9532">
                  <c:v>Apr 2025</c:v>
                </c:pt>
                <c:pt idx="9533">
                  <c:v>Apr 2025</c:v>
                </c:pt>
                <c:pt idx="9534">
                  <c:v>Apr 2025</c:v>
                </c:pt>
                <c:pt idx="9535">
                  <c:v>Apr 2025</c:v>
                </c:pt>
                <c:pt idx="9536">
                  <c:v>Apr 2025</c:v>
                </c:pt>
                <c:pt idx="9537">
                  <c:v>Apr 2025</c:v>
                </c:pt>
                <c:pt idx="9538">
                  <c:v>Apr 2025</c:v>
                </c:pt>
                <c:pt idx="9539">
                  <c:v>Apr 2025</c:v>
                </c:pt>
                <c:pt idx="9540">
                  <c:v>Apr 2025</c:v>
                </c:pt>
                <c:pt idx="9541">
                  <c:v>Apr 2025</c:v>
                </c:pt>
                <c:pt idx="9542">
                  <c:v>Apr 2025</c:v>
                </c:pt>
                <c:pt idx="9543">
                  <c:v>Apr 2025</c:v>
                </c:pt>
                <c:pt idx="9544">
                  <c:v>Apr 2025</c:v>
                </c:pt>
                <c:pt idx="9545">
                  <c:v>Apr 2025</c:v>
                </c:pt>
                <c:pt idx="9546">
                  <c:v>Apr 2025</c:v>
                </c:pt>
                <c:pt idx="9547">
                  <c:v>Apr 2025</c:v>
                </c:pt>
                <c:pt idx="9548">
                  <c:v>Apr 2025</c:v>
                </c:pt>
                <c:pt idx="9549">
                  <c:v>Apr 2025</c:v>
                </c:pt>
                <c:pt idx="9550">
                  <c:v>Apr 2025</c:v>
                </c:pt>
                <c:pt idx="9551">
                  <c:v>Apr 2025</c:v>
                </c:pt>
                <c:pt idx="9552">
                  <c:v>Apr 2025</c:v>
                </c:pt>
                <c:pt idx="9553">
                  <c:v>Apr 2025</c:v>
                </c:pt>
                <c:pt idx="9554">
                  <c:v>Apr 2025</c:v>
                </c:pt>
                <c:pt idx="9555">
                  <c:v>Apr 2025</c:v>
                </c:pt>
                <c:pt idx="9556">
                  <c:v>Apr 2025</c:v>
                </c:pt>
                <c:pt idx="9557">
                  <c:v>Apr 2025</c:v>
                </c:pt>
                <c:pt idx="9558">
                  <c:v>Apr 2025</c:v>
                </c:pt>
                <c:pt idx="9559">
                  <c:v>Apr 2025</c:v>
                </c:pt>
                <c:pt idx="9560">
                  <c:v>Apr 2025</c:v>
                </c:pt>
                <c:pt idx="9561">
                  <c:v>Apr 2025</c:v>
                </c:pt>
                <c:pt idx="9562">
                  <c:v>Apr 2025</c:v>
                </c:pt>
                <c:pt idx="9563">
                  <c:v>Apr 2025</c:v>
                </c:pt>
                <c:pt idx="9564">
                  <c:v>Apr 2025</c:v>
                </c:pt>
                <c:pt idx="9565">
                  <c:v>Apr 2025</c:v>
                </c:pt>
                <c:pt idx="9566">
                  <c:v>Apr 2025</c:v>
                </c:pt>
                <c:pt idx="9567">
                  <c:v>Apr 2025</c:v>
                </c:pt>
                <c:pt idx="9568">
                  <c:v>Apr 2025</c:v>
                </c:pt>
                <c:pt idx="9569">
                  <c:v>Apr 2025</c:v>
                </c:pt>
                <c:pt idx="9570">
                  <c:v>Apr 2025</c:v>
                </c:pt>
                <c:pt idx="9571">
                  <c:v>Apr 2025</c:v>
                </c:pt>
                <c:pt idx="9572">
                  <c:v>Apr 2025</c:v>
                </c:pt>
                <c:pt idx="9573">
                  <c:v>Apr 2025</c:v>
                </c:pt>
                <c:pt idx="9574">
                  <c:v>Apr 2025</c:v>
                </c:pt>
                <c:pt idx="9575">
                  <c:v>Apr 2025</c:v>
                </c:pt>
                <c:pt idx="9576">
                  <c:v>Apr 2025</c:v>
                </c:pt>
                <c:pt idx="9577">
                  <c:v>Apr 2025</c:v>
                </c:pt>
                <c:pt idx="9578">
                  <c:v>Apr 2025</c:v>
                </c:pt>
                <c:pt idx="9579">
                  <c:v>Apr 2025</c:v>
                </c:pt>
                <c:pt idx="9580">
                  <c:v>Apr 2025</c:v>
                </c:pt>
                <c:pt idx="9581">
                  <c:v>Apr 2025</c:v>
                </c:pt>
                <c:pt idx="9582">
                  <c:v>Apr 2025</c:v>
                </c:pt>
                <c:pt idx="9583">
                  <c:v>Apr 2025</c:v>
                </c:pt>
                <c:pt idx="9584">
                  <c:v>Apr 2025</c:v>
                </c:pt>
                <c:pt idx="9585">
                  <c:v>Apr 2025</c:v>
                </c:pt>
                <c:pt idx="9586">
                  <c:v>Apr 2025</c:v>
                </c:pt>
                <c:pt idx="9587">
                  <c:v>Apr 2025</c:v>
                </c:pt>
                <c:pt idx="9588">
                  <c:v>Apr 2025</c:v>
                </c:pt>
                <c:pt idx="9589">
                  <c:v>Apr 2025</c:v>
                </c:pt>
                <c:pt idx="9590">
                  <c:v>Apr 2025</c:v>
                </c:pt>
                <c:pt idx="9591">
                  <c:v>Apr 2025</c:v>
                </c:pt>
                <c:pt idx="9592">
                  <c:v>Apr 2025</c:v>
                </c:pt>
                <c:pt idx="9593">
                  <c:v>Apr 2025</c:v>
                </c:pt>
                <c:pt idx="9594">
                  <c:v>Apr 2025</c:v>
                </c:pt>
                <c:pt idx="9595">
                  <c:v>Apr 2025</c:v>
                </c:pt>
                <c:pt idx="9596">
                  <c:v>Apr 2025</c:v>
                </c:pt>
                <c:pt idx="9597">
                  <c:v>Apr 2025</c:v>
                </c:pt>
                <c:pt idx="9598">
                  <c:v>Apr 2025</c:v>
                </c:pt>
                <c:pt idx="9599">
                  <c:v>Apr 2025</c:v>
                </c:pt>
                <c:pt idx="9600">
                  <c:v>Apr 2025</c:v>
                </c:pt>
                <c:pt idx="9601">
                  <c:v>Apr 2025</c:v>
                </c:pt>
                <c:pt idx="9602">
                  <c:v>Apr 2025</c:v>
                </c:pt>
                <c:pt idx="9603">
                  <c:v>Apr 2025</c:v>
                </c:pt>
                <c:pt idx="9604">
                  <c:v>Apr 2025</c:v>
                </c:pt>
                <c:pt idx="9605">
                  <c:v>Apr 2025</c:v>
                </c:pt>
                <c:pt idx="9606">
                  <c:v>Apr 2025</c:v>
                </c:pt>
                <c:pt idx="9607">
                  <c:v>Apr 2025</c:v>
                </c:pt>
                <c:pt idx="9608">
                  <c:v>Apr 2025</c:v>
                </c:pt>
                <c:pt idx="9609">
                  <c:v>Apr 2025</c:v>
                </c:pt>
                <c:pt idx="9610">
                  <c:v>Apr 2025</c:v>
                </c:pt>
                <c:pt idx="9611">
                  <c:v>Apr 2025</c:v>
                </c:pt>
                <c:pt idx="9612">
                  <c:v>Apr 2025</c:v>
                </c:pt>
                <c:pt idx="9613">
                  <c:v>Apr 2025</c:v>
                </c:pt>
                <c:pt idx="9614">
                  <c:v>Apr 2025</c:v>
                </c:pt>
                <c:pt idx="9615">
                  <c:v>Apr 2025</c:v>
                </c:pt>
                <c:pt idx="9616">
                  <c:v>Apr 2025</c:v>
                </c:pt>
                <c:pt idx="9617">
                  <c:v>Apr 2025</c:v>
                </c:pt>
                <c:pt idx="9618">
                  <c:v>Apr 2025</c:v>
                </c:pt>
                <c:pt idx="9619">
                  <c:v>Apr 2025</c:v>
                </c:pt>
                <c:pt idx="9620">
                  <c:v>Apr 2025</c:v>
                </c:pt>
                <c:pt idx="9621">
                  <c:v>Apr 2025</c:v>
                </c:pt>
                <c:pt idx="9622">
                  <c:v>Apr 2025</c:v>
                </c:pt>
                <c:pt idx="9623">
                  <c:v>Apr 2025</c:v>
                </c:pt>
                <c:pt idx="9624">
                  <c:v>Apr 2025</c:v>
                </c:pt>
                <c:pt idx="9625">
                  <c:v>Apr 2025</c:v>
                </c:pt>
                <c:pt idx="9626">
                  <c:v>Apr 2025</c:v>
                </c:pt>
                <c:pt idx="9627">
                  <c:v>Apr 2025</c:v>
                </c:pt>
                <c:pt idx="9628">
                  <c:v>Apr 2025</c:v>
                </c:pt>
                <c:pt idx="9629">
                  <c:v>Apr 2025</c:v>
                </c:pt>
                <c:pt idx="9630">
                  <c:v>Apr 2025</c:v>
                </c:pt>
                <c:pt idx="9631">
                  <c:v>Apr 2025</c:v>
                </c:pt>
                <c:pt idx="9632">
                  <c:v>Apr 2025</c:v>
                </c:pt>
                <c:pt idx="9633">
                  <c:v>Apr 2025</c:v>
                </c:pt>
                <c:pt idx="9634">
                  <c:v>Apr 2025</c:v>
                </c:pt>
                <c:pt idx="9635">
                  <c:v>Apr 2025</c:v>
                </c:pt>
                <c:pt idx="9636">
                  <c:v>Apr 2025</c:v>
                </c:pt>
                <c:pt idx="9637">
                  <c:v>Apr 2025</c:v>
                </c:pt>
                <c:pt idx="9638">
                  <c:v>Apr 2025</c:v>
                </c:pt>
                <c:pt idx="9639">
                  <c:v>Apr 2025</c:v>
                </c:pt>
                <c:pt idx="9640">
                  <c:v>Apr 2025</c:v>
                </c:pt>
                <c:pt idx="9641">
                  <c:v>Apr 2025</c:v>
                </c:pt>
                <c:pt idx="9642">
                  <c:v>Apr 2025</c:v>
                </c:pt>
                <c:pt idx="9643">
                  <c:v>Apr 2025</c:v>
                </c:pt>
                <c:pt idx="9644">
                  <c:v>Apr 2025</c:v>
                </c:pt>
                <c:pt idx="9645">
                  <c:v>Apr 2025</c:v>
                </c:pt>
                <c:pt idx="9646">
                  <c:v>Apr 2025</c:v>
                </c:pt>
                <c:pt idx="9647">
                  <c:v>Apr 2025</c:v>
                </c:pt>
                <c:pt idx="9648">
                  <c:v>Apr 2025</c:v>
                </c:pt>
                <c:pt idx="9649">
                  <c:v>Apr 2025</c:v>
                </c:pt>
                <c:pt idx="9650">
                  <c:v>Apr 2025</c:v>
                </c:pt>
                <c:pt idx="9651">
                  <c:v>Apr 2025</c:v>
                </c:pt>
                <c:pt idx="9652">
                  <c:v>Apr 2025</c:v>
                </c:pt>
                <c:pt idx="9653">
                  <c:v>Apr 2025</c:v>
                </c:pt>
                <c:pt idx="9654">
                  <c:v>Apr 2025</c:v>
                </c:pt>
                <c:pt idx="9655">
                  <c:v>Apr 2025</c:v>
                </c:pt>
                <c:pt idx="9656">
                  <c:v>Apr 2025</c:v>
                </c:pt>
                <c:pt idx="9657">
                  <c:v>Apr 2025</c:v>
                </c:pt>
                <c:pt idx="9658">
                  <c:v>Apr 2025</c:v>
                </c:pt>
                <c:pt idx="9659">
                  <c:v>Apr 2025</c:v>
                </c:pt>
                <c:pt idx="9660">
                  <c:v>Apr 2025</c:v>
                </c:pt>
                <c:pt idx="9661">
                  <c:v>Apr 2025</c:v>
                </c:pt>
                <c:pt idx="9662">
                  <c:v>Apr 2025</c:v>
                </c:pt>
                <c:pt idx="9663">
                  <c:v>Apr 2025</c:v>
                </c:pt>
                <c:pt idx="9664">
                  <c:v>Apr 2025</c:v>
                </c:pt>
                <c:pt idx="9665">
                  <c:v>Apr 2025</c:v>
                </c:pt>
                <c:pt idx="9666">
                  <c:v>Apr 2025</c:v>
                </c:pt>
                <c:pt idx="9667">
                  <c:v>Apr 2025</c:v>
                </c:pt>
                <c:pt idx="9668">
                  <c:v>Apr 2025</c:v>
                </c:pt>
                <c:pt idx="9669">
                  <c:v>Apr 2025</c:v>
                </c:pt>
                <c:pt idx="9670">
                  <c:v>Apr 2025</c:v>
                </c:pt>
                <c:pt idx="9671">
                  <c:v>Apr 2025</c:v>
                </c:pt>
                <c:pt idx="9672">
                  <c:v>Apr 2025</c:v>
                </c:pt>
                <c:pt idx="9673">
                  <c:v>Apr 2025</c:v>
                </c:pt>
                <c:pt idx="9674">
                  <c:v>Apr 2025</c:v>
                </c:pt>
                <c:pt idx="9675">
                  <c:v>Apr 2025</c:v>
                </c:pt>
                <c:pt idx="9676">
                  <c:v>Apr 2025</c:v>
                </c:pt>
                <c:pt idx="9677">
                  <c:v>Apr 2025</c:v>
                </c:pt>
                <c:pt idx="9678">
                  <c:v>Apr 2025</c:v>
                </c:pt>
                <c:pt idx="9679">
                  <c:v>Apr 2025</c:v>
                </c:pt>
                <c:pt idx="9680">
                  <c:v>Apr 2025</c:v>
                </c:pt>
                <c:pt idx="9681">
                  <c:v>Apr 2025</c:v>
                </c:pt>
                <c:pt idx="9682">
                  <c:v>Apr 2025</c:v>
                </c:pt>
                <c:pt idx="9683">
                  <c:v>Apr 2025</c:v>
                </c:pt>
                <c:pt idx="9684">
                  <c:v>Apr 2025</c:v>
                </c:pt>
                <c:pt idx="9685">
                  <c:v>Apr 2025</c:v>
                </c:pt>
                <c:pt idx="9686">
                  <c:v>Apr 2025</c:v>
                </c:pt>
                <c:pt idx="9687">
                  <c:v>Apr 2025</c:v>
                </c:pt>
                <c:pt idx="9688">
                  <c:v>Apr 2025</c:v>
                </c:pt>
                <c:pt idx="9689">
                  <c:v>Apr 2025</c:v>
                </c:pt>
                <c:pt idx="9690">
                  <c:v>Apr 2025</c:v>
                </c:pt>
                <c:pt idx="9691">
                  <c:v>Apr 2025</c:v>
                </c:pt>
                <c:pt idx="9692">
                  <c:v>Apr 2025</c:v>
                </c:pt>
                <c:pt idx="9693">
                  <c:v>Apr 2025</c:v>
                </c:pt>
                <c:pt idx="9694">
                  <c:v>Apr 2025</c:v>
                </c:pt>
                <c:pt idx="9695">
                  <c:v>Apr 2025</c:v>
                </c:pt>
                <c:pt idx="9696">
                  <c:v>Apr 2025</c:v>
                </c:pt>
                <c:pt idx="9697">
                  <c:v>Apr 2025</c:v>
                </c:pt>
                <c:pt idx="9698">
                  <c:v>Apr 2025</c:v>
                </c:pt>
                <c:pt idx="9699">
                  <c:v>Apr 2025</c:v>
                </c:pt>
                <c:pt idx="9700">
                  <c:v>Apr 2025</c:v>
                </c:pt>
                <c:pt idx="9701">
                  <c:v>Apr 2025</c:v>
                </c:pt>
                <c:pt idx="9702">
                  <c:v>Apr 2025</c:v>
                </c:pt>
                <c:pt idx="9703">
                  <c:v>Apr 2025</c:v>
                </c:pt>
                <c:pt idx="9704">
                  <c:v>Apr 2025</c:v>
                </c:pt>
                <c:pt idx="9705">
                  <c:v>Apr 2025</c:v>
                </c:pt>
                <c:pt idx="9706">
                  <c:v>Apr 2025</c:v>
                </c:pt>
                <c:pt idx="9707">
                  <c:v>Apr 2025</c:v>
                </c:pt>
                <c:pt idx="9708">
                  <c:v>Apr 2025</c:v>
                </c:pt>
                <c:pt idx="9709">
                  <c:v>Apr 2025</c:v>
                </c:pt>
                <c:pt idx="9710">
                  <c:v>Apr 2025</c:v>
                </c:pt>
                <c:pt idx="9711">
                  <c:v>Apr 2025</c:v>
                </c:pt>
                <c:pt idx="9712">
                  <c:v>Apr 2025</c:v>
                </c:pt>
                <c:pt idx="9713">
                  <c:v>Apr 2025</c:v>
                </c:pt>
                <c:pt idx="9714">
                  <c:v>Apr 2025</c:v>
                </c:pt>
                <c:pt idx="9715">
                  <c:v>Apr 2025</c:v>
                </c:pt>
                <c:pt idx="9716">
                  <c:v>Apr 2025</c:v>
                </c:pt>
                <c:pt idx="9717">
                  <c:v>Apr 2025</c:v>
                </c:pt>
                <c:pt idx="9718">
                  <c:v>Apr 2025</c:v>
                </c:pt>
                <c:pt idx="9719">
                  <c:v>Apr 2025</c:v>
                </c:pt>
                <c:pt idx="9720">
                  <c:v>Apr 2025</c:v>
                </c:pt>
                <c:pt idx="9721">
                  <c:v>Apr 2025</c:v>
                </c:pt>
                <c:pt idx="9722">
                  <c:v>Apr 2025</c:v>
                </c:pt>
                <c:pt idx="9723">
                  <c:v>Apr 2025</c:v>
                </c:pt>
                <c:pt idx="9724">
                  <c:v>Apr 2025</c:v>
                </c:pt>
                <c:pt idx="9725">
                  <c:v>Apr 2025</c:v>
                </c:pt>
                <c:pt idx="9726">
                  <c:v>Apr 2025</c:v>
                </c:pt>
                <c:pt idx="9727">
                  <c:v>Apr 2025</c:v>
                </c:pt>
                <c:pt idx="9728">
                  <c:v>Apr 2025</c:v>
                </c:pt>
                <c:pt idx="9729">
                  <c:v>Apr 2025</c:v>
                </c:pt>
                <c:pt idx="9730">
                  <c:v>Apr 2025</c:v>
                </c:pt>
                <c:pt idx="9731">
                  <c:v>Apr 2025</c:v>
                </c:pt>
                <c:pt idx="9732">
                  <c:v>Apr 2025</c:v>
                </c:pt>
                <c:pt idx="9733">
                  <c:v>Apr 2025</c:v>
                </c:pt>
                <c:pt idx="9734">
                  <c:v>Apr 2025</c:v>
                </c:pt>
                <c:pt idx="9735">
                  <c:v>Apr 2025</c:v>
                </c:pt>
                <c:pt idx="9736">
                  <c:v>Apr 2025</c:v>
                </c:pt>
                <c:pt idx="9737">
                  <c:v>Apr 2025</c:v>
                </c:pt>
                <c:pt idx="9738">
                  <c:v>Apr 2025</c:v>
                </c:pt>
                <c:pt idx="9739">
                  <c:v>Apr 2025</c:v>
                </c:pt>
                <c:pt idx="9740">
                  <c:v>Apr 2025</c:v>
                </c:pt>
                <c:pt idx="9741">
                  <c:v>Apr 2025</c:v>
                </c:pt>
                <c:pt idx="9742">
                  <c:v>Apr 2025</c:v>
                </c:pt>
                <c:pt idx="9743">
                  <c:v>Apr 2025</c:v>
                </c:pt>
                <c:pt idx="9744">
                  <c:v>Apr 2025</c:v>
                </c:pt>
                <c:pt idx="9745">
                  <c:v>Apr 2025</c:v>
                </c:pt>
                <c:pt idx="9746">
                  <c:v>Apr 2025</c:v>
                </c:pt>
                <c:pt idx="9747">
                  <c:v>Apr 2025</c:v>
                </c:pt>
                <c:pt idx="9748">
                  <c:v>Apr 2025</c:v>
                </c:pt>
                <c:pt idx="9749">
                  <c:v>Apr 2025</c:v>
                </c:pt>
                <c:pt idx="9750">
                  <c:v>Apr 2025</c:v>
                </c:pt>
                <c:pt idx="9751">
                  <c:v>Apr 2025</c:v>
                </c:pt>
                <c:pt idx="9752">
                  <c:v>Apr 2025</c:v>
                </c:pt>
                <c:pt idx="9753">
                  <c:v>Apr 2025</c:v>
                </c:pt>
                <c:pt idx="9754">
                  <c:v>Apr 2025</c:v>
                </c:pt>
                <c:pt idx="9755">
                  <c:v>Apr 2025</c:v>
                </c:pt>
                <c:pt idx="9756">
                  <c:v>Apr 2025</c:v>
                </c:pt>
                <c:pt idx="9757">
                  <c:v>Apr 2025</c:v>
                </c:pt>
                <c:pt idx="9758">
                  <c:v>Apr 2025</c:v>
                </c:pt>
                <c:pt idx="9759">
                  <c:v>Apr 2025</c:v>
                </c:pt>
                <c:pt idx="9760">
                  <c:v>Apr 2025</c:v>
                </c:pt>
                <c:pt idx="9761">
                  <c:v>Apr 2025</c:v>
                </c:pt>
                <c:pt idx="9762">
                  <c:v>Apr 2025</c:v>
                </c:pt>
                <c:pt idx="9763">
                  <c:v>Apr 2025</c:v>
                </c:pt>
                <c:pt idx="9764">
                  <c:v>Apr 2025</c:v>
                </c:pt>
                <c:pt idx="9765">
                  <c:v>Apr 2025</c:v>
                </c:pt>
                <c:pt idx="9766">
                  <c:v>Apr 2025</c:v>
                </c:pt>
                <c:pt idx="9767">
                  <c:v>Apr 2025</c:v>
                </c:pt>
                <c:pt idx="9768">
                  <c:v>Apr 2025</c:v>
                </c:pt>
                <c:pt idx="9769">
                  <c:v>Apr 2025</c:v>
                </c:pt>
                <c:pt idx="9770">
                  <c:v>Apr 2025</c:v>
                </c:pt>
                <c:pt idx="9771">
                  <c:v>Apr 2025</c:v>
                </c:pt>
                <c:pt idx="9772">
                  <c:v>Apr 2025</c:v>
                </c:pt>
                <c:pt idx="9773">
                  <c:v>Apr 2025</c:v>
                </c:pt>
                <c:pt idx="9774">
                  <c:v>Apr 2025</c:v>
                </c:pt>
                <c:pt idx="9775">
                  <c:v>Apr 2025</c:v>
                </c:pt>
                <c:pt idx="9776">
                  <c:v>Apr 2025</c:v>
                </c:pt>
                <c:pt idx="9777">
                  <c:v>Apr 2025</c:v>
                </c:pt>
                <c:pt idx="9778">
                  <c:v>Apr 2025</c:v>
                </c:pt>
                <c:pt idx="9779">
                  <c:v>Apr 2025</c:v>
                </c:pt>
                <c:pt idx="9780">
                  <c:v>Apr 2025</c:v>
                </c:pt>
                <c:pt idx="9781">
                  <c:v>Apr 2025</c:v>
                </c:pt>
                <c:pt idx="9782">
                  <c:v>Apr 2025</c:v>
                </c:pt>
                <c:pt idx="9783">
                  <c:v>Apr 2025</c:v>
                </c:pt>
                <c:pt idx="9784">
                  <c:v>Apr 2025</c:v>
                </c:pt>
                <c:pt idx="9785">
                  <c:v>Apr 2025</c:v>
                </c:pt>
                <c:pt idx="9786">
                  <c:v>Apr 2025</c:v>
                </c:pt>
                <c:pt idx="9787">
                  <c:v>Apr 2025</c:v>
                </c:pt>
                <c:pt idx="9788">
                  <c:v>Apr 2025</c:v>
                </c:pt>
                <c:pt idx="9789">
                  <c:v>Apr 2025</c:v>
                </c:pt>
                <c:pt idx="9790">
                  <c:v>Apr 2025</c:v>
                </c:pt>
                <c:pt idx="9791">
                  <c:v>Apr 2025</c:v>
                </c:pt>
                <c:pt idx="9792">
                  <c:v>Apr 2025</c:v>
                </c:pt>
                <c:pt idx="9793">
                  <c:v>Apr 2025</c:v>
                </c:pt>
                <c:pt idx="9794">
                  <c:v>Apr 2025</c:v>
                </c:pt>
                <c:pt idx="9795">
                  <c:v>Apr 2025</c:v>
                </c:pt>
                <c:pt idx="9796">
                  <c:v>Apr 2025</c:v>
                </c:pt>
                <c:pt idx="9797">
                  <c:v>Apr 2025</c:v>
                </c:pt>
                <c:pt idx="9798">
                  <c:v>Apr 2025</c:v>
                </c:pt>
                <c:pt idx="9799">
                  <c:v>Apr 2025</c:v>
                </c:pt>
                <c:pt idx="9800">
                  <c:v>Apr 2025</c:v>
                </c:pt>
                <c:pt idx="9801">
                  <c:v>Apr 2025</c:v>
                </c:pt>
                <c:pt idx="9802">
                  <c:v>Apr 2025</c:v>
                </c:pt>
                <c:pt idx="9803">
                  <c:v>Apr 2025</c:v>
                </c:pt>
                <c:pt idx="9804">
                  <c:v>Apr 2025</c:v>
                </c:pt>
                <c:pt idx="9805">
                  <c:v>Apr 2025</c:v>
                </c:pt>
                <c:pt idx="9806">
                  <c:v>Apr 2025</c:v>
                </c:pt>
                <c:pt idx="9807">
                  <c:v>Apr 2025</c:v>
                </c:pt>
                <c:pt idx="9808">
                  <c:v>Apr 2025</c:v>
                </c:pt>
                <c:pt idx="9809">
                  <c:v>Apr 2025</c:v>
                </c:pt>
                <c:pt idx="9810">
                  <c:v>Apr 2025</c:v>
                </c:pt>
                <c:pt idx="9811">
                  <c:v>Apr 2025</c:v>
                </c:pt>
                <c:pt idx="9812">
                  <c:v>Apr 2025</c:v>
                </c:pt>
                <c:pt idx="9813">
                  <c:v>Apr 2025</c:v>
                </c:pt>
                <c:pt idx="9814">
                  <c:v>Apr 2025</c:v>
                </c:pt>
                <c:pt idx="9815">
                  <c:v>Apr 2025</c:v>
                </c:pt>
                <c:pt idx="9816">
                  <c:v>Apr 2025</c:v>
                </c:pt>
                <c:pt idx="9817">
                  <c:v>Apr 2025</c:v>
                </c:pt>
                <c:pt idx="9818">
                  <c:v>Apr 2025</c:v>
                </c:pt>
                <c:pt idx="9819">
                  <c:v>Apr 2025</c:v>
                </c:pt>
                <c:pt idx="9820">
                  <c:v>Apr 2025</c:v>
                </c:pt>
                <c:pt idx="9821">
                  <c:v>Apr 2025</c:v>
                </c:pt>
                <c:pt idx="9822">
                  <c:v>Apr 2025</c:v>
                </c:pt>
                <c:pt idx="9823">
                  <c:v>Apr 2025</c:v>
                </c:pt>
                <c:pt idx="9824">
                  <c:v>Apr 2025</c:v>
                </c:pt>
                <c:pt idx="9825">
                  <c:v>Apr 2025</c:v>
                </c:pt>
                <c:pt idx="9826">
                  <c:v>Apr 2025</c:v>
                </c:pt>
                <c:pt idx="9827">
                  <c:v>Apr 2025</c:v>
                </c:pt>
                <c:pt idx="9828">
                  <c:v>Apr 2025</c:v>
                </c:pt>
                <c:pt idx="9829">
                  <c:v>Apr 2025</c:v>
                </c:pt>
                <c:pt idx="9830">
                  <c:v>Apr 2025</c:v>
                </c:pt>
                <c:pt idx="9831">
                  <c:v>Apr 2025</c:v>
                </c:pt>
                <c:pt idx="9832">
                  <c:v>Apr 2025</c:v>
                </c:pt>
                <c:pt idx="9833">
                  <c:v>Apr 2025</c:v>
                </c:pt>
                <c:pt idx="9834">
                  <c:v>Apr 2025</c:v>
                </c:pt>
                <c:pt idx="9835">
                  <c:v>Apr 2025</c:v>
                </c:pt>
                <c:pt idx="9836">
                  <c:v>Apr 2025</c:v>
                </c:pt>
                <c:pt idx="9837">
                  <c:v>Apr 2025</c:v>
                </c:pt>
                <c:pt idx="9838">
                  <c:v>Apr 2025</c:v>
                </c:pt>
                <c:pt idx="9839">
                  <c:v>Apr 2025</c:v>
                </c:pt>
                <c:pt idx="9840">
                  <c:v>Apr 2025</c:v>
                </c:pt>
                <c:pt idx="9841">
                  <c:v>Apr 2025</c:v>
                </c:pt>
                <c:pt idx="9842">
                  <c:v>Apr 2025</c:v>
                </c:pt>
                <c:pt idx="9843">
                  <c:v>Apr 2025</c:v>
                </c:pt>
                <c:pt idx="9844">
                  <c:v>Apr 2025</c:v>
                </c:pt>
                <c:pt idx="9845">
                  <c:v>Apr 2025</c:v>
                </c:pt>
                <c:pt idx="9846">
                  <c:v>Apr 2025</c:v>
                </c:pt>
                <c:pt idx="9847">
                  <c:v>Apr 2025</c:v>
                </c:pt>
                <c:pt idx="9848">
                  <c:v>Apr 2025</c:v>
                </c:pt>
                <c:pt idx="9849">
                  <c:v>Apr 2025</c:v>
                </c:pt>
                <c:pt idx="9850">
                  <c:v>Apr 2025</c:v>
                </c:pt>
                <c:pt idx="9851">
                  <c:v>Apr 2025</c:v>
                </c:pt>
                <c:pt idx="9852">
                  <c:v>Apr 2025</c:v>
                </c:pt>
                <c:pt idx="9853">
                  <c:v>Apr 2025</c:v>
                </c:pt>
                <c:pt idx="9854">
                  <c:v>Apr 2025</c:v>
                </c:pt>
                <c:pt idx="9855">
                  <c:v>Apr 2025</c:v>
                </c:pt>
                <c:pt idx="9856">
                  <c:v>Apr 2025</c:v>
                </c:pt>
                <c:pt idx="9857">
                  <c:v>Apr 2025</c:v>
                </c:pt>
                <c:pt idx="9858">
                  <c:v>Apr 2025</c:v>
                </c:pt>
                <c:pt idx="9859">
                  <c:v>Apr 2025</c:v>
                </c:pt>
                <c:pt idx="9860">
                  <c:v>Apr 2025</c:v>
                </c:pt>
                <c:pt idx="9861">
                  <c:v>Apr 2025</c:v>
                </c:pt>
                <c:pt idx="9862">
                  <c:v>Apr 2025</c:v>
                </c:pt>
                <c:pt idx="9863">
                  <c:v>Apr 2025</c:v>
                </c:pt>
                <c:pt idx="9864">
                  <c:v>Apr 2025</c:v>
                </c:pt>
                <c:pt idx="9865">
                  <c:v>Apr 2025</c:v>
                </c:pt>
                <c:pt idx="9866">
                  <c:v>Apr 2025</c:v>
                </c:pt>
                <c:pt idx="9867">
                  <c:v>Apr 2025</c:v>
                </c:pt>
                <c:pt idx="9868">
                  <c:v>Apr 2025</c:v>
                </c:pt>
                <c:pt idx="9869">
                  <c:v>Apr 2025</c:v>
                </c:pt>
                <c:pt idx="9870">
                  <c:v>Apr 2025</c:v>
                </c:pt>
                <c:pt idx="9871">
                  <c:v>Apr 2025</c:v>
                </c:pt>
                <c:pt idx="9872">
                  <c:v>Apr 2025</c:v>
                </c:pt>
                <c:pt idx="9873">
                  <c:v>Apr 2025</c:v>
                </c:pt>
                <c:pt idx="9874">
                  <c:v>Apr 2025</c:v>
                </c:pt>
                <c:pt idx="9875">
                  <c:v>Apr 2025</c:v>
                </c:pt>
                <c:pt idx="9876">
                  <c:v>Apr 2025</c:v>
                </c:pt>
                <c:pt idx="9877">
                  <c:v>Apr 2025</c:v>
                </c:pt>
                <c:pt idx="9878">
                  <c:v>Apr 2025</c:v>
                </c:pt>
                <c:pt idx="9879">
                  <c:v>Apr 2025</c:v>
                </c:pt>
                <c:pt idx="9880">
                  <c:v>Apr 2025</c:v>
                </c:pt>
                <c:pt idx="9881">
                  <c:v>Apr 2025</c:v>
                </c:pt>
                <c:pt idx="9882">
                  <c:v>Apr 2025</c:v>
                </c:pt>
                <c:pt idx="9883">
                  <c:v>Apr 2025</c:v>
                </c:pt>
                <c:pt idx="9884">
                  <c:v>Apr 2025</c:v>
                </c:pt>
                <c:pt idx="9885">
                  <c:v>Apr 2025</c:v>
                </c:pt>
                <c:pt idx="9886">
                  <c:v>Apr 2025</c:v>
                </c:pt>
                <c:pt idx="9887">
                  <c:v>Apr 2025</c:v>
                </c:pt>
                <c:pt idx="9888">
                  <c:v>Apr 2025</c:v>
                </c:pt>
                <c:pt idx="9889">
                  <c:v>Apr 2025</c:v>
                </c:pt>
                <c:pt idx="9890">
                  <c:v>Apr 2025</c:v>
                </c:pt>
                <c:pt idx="9891">
                  <c:v>Apr 2025</c:v>
                </c:pt>
                <c:pt idx="9892">
                  <c:v>Apr 2025</c:v>
                </c:pt>
                <c:pt idx="9893">
                  <c:v>Apr 2025</c:v>
                </c:pt>
                <c:pt idx="9894">
                  <c:v>Apr 2025</c:v>
                </c:pt>
                <c:pt idx="9895">
                  <c:v>Apr 2025</c:v>
                </c:pt>
                <c:pt idx="9896">
                  <c:v>Apr 2025</c:v>
                </c:pt>
                <c:pt idx="9897">
                  <c:v>Apr 2025</c:v>
                </c:pt>
                <c:pt idx="9898">
                  <c:v>Apr 2025</c:v>
                </c:pt>
                <c:pt idx="9899">
                  <c:v>Apr 2025</c:v>
                </c:pt>
                <c:pt idx="9900">
                  <c:v>Apr 2025</c:v>
                </c:pt>
                <c:pt idx="9901">
                  <c:v>Apr 2025</c:v>
                </c:pt>
                <c:pt idx="9902">
                  <c:v>Apr 2025</c:v>
                </c:pt>
                <c:pt idx="9903">
                  <c:v>Apr 2025</c:v>
                </c:pt>
                <c:pt idx="9904">
                  <c:v>Apr 2025</c:v>
                </c:pt>
                <c:pt idx="9905">
                  <c:v>Apr 2025</c:v>
                </c:pt>
                <c:pt idx="9906">
                  <c:v>Apr 2025</c:v>
                </c:pt>
                <c:pt idx="9907">
                  <c:v>Apr 2025</c:v>
                </c:pt>
                <c:pt idx="9908">
                  <c:v>Apr 2025</c:v>
                </c:pt>
                <c:pt idx="9909">
                  <c:v>Apr 2025</c:v>
                </c:pt>
                <c:pt idx="9910">
                  <c:v>Apr 2025</c:v>
                </c:pt>
                <c:pt idx="9911">
                  <c:v>Apr 2025</c:v>
                </c:pt>
                <c:pt idx="9912">
                  <c:v>Apr 2025</c:v>
                </c:pt>
                <c:pt idx="9913">
                  <c:v>Apr 2025</c:v>
                </c:pt>
                <c:pt idx="9914">
                  <c:v>Apr 2025</c:v>
                </c:pt>
                <c:pt idx="9915">
                  <c:v>Apr 2025</c:v>
                </c:pt>
                <c:pt idx="9916">
                  <c:v>Apr 2025</c:v>
                </c:pt>
                <c:pt idx="9917">
                  <c:v>Apr 2025</c:v>
                </c:pt>
                <c:pt idx="9918">
                  <c:v>Apr 2025</c:v>
                </c:pt>
                <c:pt idx="9919">
                  <c:v>Apr 2025</c:v>
                </c:pt>
                <c:pt idx="9920">
                  <c:v>Apr 2025</c:v>
                </c:pt>
                <c:pt idx="9921">
                  <c:v>Apr 2025</c:v>
                </c:pt>
                <c:pt idx="9922">
                  <c:v>Apr 2025</c:v>
                </c:pt>
                <c:pt idx="9923">
                  <c:v>Apr 2025</c:v>
                </c:pt>
                <c:pt idx="9924">
                  <c:v>Apr 2025</c:v>
                </c:pt>
                <c:pt idx="9925">
                  <c:v>Apr 2025</c:v>
                </c:pt>
                <c:pt idx="9926">
                  <c:v>Apr 2025</c:v>
                </c:pt>
                <c:pt idx="9927">
                  <c:v>Apr 2025</c:v>
                </c:pt>
                <c:pt idx="9928">
                  <c:v>Apr 2025</c:v>
                </c:pt>
                <c:pt idx="9929">
                  <c:v>Apr 2025</c:v>
                </c:pt>
                <c:pt idx="9930">
                  <c:v>Apr 2025</c:v>
                </c:pt>
                <c:pt idx="9931">
                  <c:v>Apr 2025</c:v>
                </c:pt>
                <c:pt idx="9932">
                  <c:v>Apr 2025</c:v>
                </c:pt>
                <c:pt idx="9933">
                  <c:v>Apr 2025</c:v>
                </c:pt>
                <c:pt idx="9934">
                  <c:v>Apr 2025</c:v>
                </c:pt>
                <c:pt idx="9935">
                  <c:v>Apr 2025</c:v>
                </c:pt>
                <c:pt idx="9936">
                  <c:v>Apr 2025</c:v>
                </c:pt>
                <c:pt idx="9937">
                  <c:v>Apr 2025</c:v>
                </c:pt>
                <c:pt idx="9938">
                  <c:v>Apr 2025</c:v>
                </c:pt>
                <c:pt idx="9939">
                  <c:v>Apr 2025</c:v>
                </c:pt>
                <c:pt idx="9940">
                  <c:v>Apr 2025</c:v>
                </c:pt>
                <c:pt idx="9941">
                  <c:v>Apr 2025</c:v>
                </c:pt>
                <c:pt idx="9942">
                  <c:v>Apr 2025</c:v>
                </c:pt>
                <c:pt idx="9943">
                  <c:v>Apr 2025</c:v>
                </c:pt>
                <c:pt idx="9944">
                  <c:v>Apr 2025</c:v>
                </c:pt>
                <c:pt idx="9945">
                  <c:v>Apr 2025</c:v>
                </c:pt>
                <c:pt idx="9946">
                  <c:v>Apr 2025</c:v>
                </c:pt>
                <c:pt idx="9947">
                  <c:v>Apr 2025</c:v>
                </c:pt>
                <c:pt idx="9948">
                  <c:v>Apr 2025</c:v>
                </c:pt>
                <c:pt idx="9949">
                  <c:v>Apr 2025</c:v>
                </c:pt>
                <c:pt idx="9950">
                  <c:v>Apr 2025</c:v>
                </c:pt>
                <c:pt idx="9951">
                  <c:v>Apr 2025</c:v>
                </c:pt>
                <c:pt idx="9952">
                  <c:v>Apr 2025</c:v>
                </c:pt>
                <c:pt idx="9953">
                  <c:v>Apr 2025</c:v>
                </c:pt>
                <c:pt idx="9954">
                  <c:v>Apr 2025</c:v>
                </c:pt>
                <c:pt idx="9955">
                  <c:v>Apr 2025</c:v>
                </c:pt>
                <c:pt idx="9956">
                  <c:v>Apr 2025</c:v>
                </c:pt>
                <c:pt idx="9957">
                  <c:v>Apr 2025</c:v>
                </c:pt>
                <c:pt idx="9958">
                  <c:v>Apr 2025</c:v>
                </c:pt>
                <c:pt idx="9959">
                  <c:v>Apr 2025</c:v>
                </c:pt>
                <c:pt idx="9960">
                  <c:v>Apr 2025</c:v>
                </c:pt>
                <c:pt idx="9961">
                  <c:v>Apr 2025</c:v>
                </c:pt>
                <c:pt idx="9962">
                  <c:v>Apr 2025</c:v>
                </c:pt>
                <c:pt idx="9963">
                  <c:v>Apr 2025</c:v>
                </c:pt>
                <c:pt idx="9964">
                  <c:v>Apr 2025</c:v>
                </c:pt>
                <c:pt idx="9965">
                  <c:v>Apr 2025</c:v>
                </c:pt>
                <c:pt idx="9966">
                  <c:v>Apr 2025</c:v>
                </c:pt>
                <c:pt idx="9967">
                  <c:v>Apr 2025</c:v>
                </c:pt>
                <c:pt idx="9968">
                  <c:v>Apr 2025</c:v>
                </c:pt>
                <c:pt idx="9969">
                  <c:v>Apr 2025</c:v>
                </c:pt>
                <c:pt idx="9970">
                  <c:v>Apr 2025</c:v>
                </c:pt>
                <c:pt idx="9971">
                  <c:v>Apr 2025</c:v>
                </c:pt>
                <c:pt idx="9972">
                  <c:v>Apr 2025</c:v>
                </c:pt>
                <c:pt idx="9973">
                  <c:v>Apr 2025</c:v>
                </c:pt>
                <c:pt idx="9974">
                  <c:v>Apr 2025</c:v>
                </c:pt>
                <c:pt idx="9975">
                  <c:v>Apr 2025</c:v>
                </c:pt>
                <c:pt idx="9976">
                  <c:v>Apr 2025</c:v>
                </c:pt>
                <c:pt idx="9977">
                  <c:v>Apr 2025</c:v>
                </c:pt>
                <c:pt idx="9978">
                  <c:v>Apr 2025</c:v>
                </c:pt>
                <c:pt idx="9979">
                  <c:v>Apr 2025</c:v>
                </c:pt>
                <c:pt idx="9980">
                  <c:v>Apr 2025</c:v>
                </c:pt>
                <c:pt idx="9981">
                  <c:v>Apr 2025</c:v>
                </c:pt>
                <c:pt idx="9982">
                  <c:v>Apr 2025</c:v>
                </c:pt>
                <c:pt idx="9983">
                  <c:v>Apr 2025</c:v>
                </c:pt>
                <c:pt idx="9984">
                  <c:v>Apr 2025</c:v>
                </c:pt>
                <c:pt idx="9985">
                  <c:v>Apr 2025</c:v>
                </c:pt>
                <c:pt idx="9986">
                  <c:v>Apr 2025</c:v>
                </c:pt>
                <c:pt idx="9987">
                  <c:v>Apr 2025</c:v>
                </c:pt>
                <c:pt idx="9988">
                  <c:v>Apr 2025</c:v>
                </c:pt>
                <c:pt idx="9989">
                  <c:v>Apr 2025</c:v>
                </c:pt>
                <c:pt idx="9990">
                  <c:v>Apr 2025</c:v>
                </c:pt>
                <c:pt idx="9991">
                  <c:v>Apr 2025</c:v>
                </c:pt>
                <c:pt idx="9992">
                  <c:v>Apr 2025</c:v>
                </c:pt>
                <c:pt idx="9993">
                  <c:v>Apr 2025</c:v>
                </c:pt>
                <c:pt idx="9994">
                  <c:v>Apr 2025</c:v>
                </c:pt>
                <c:pt idx="9995">
                  <c:v>Apr 2025</c:v>
                </c:pt>
                <c:pt idx="9996">
                  <c:v>Apr 2025</c:v>
                </c:pt>
                <c:pt idx="9997">
                  <c:v>Apr 2025</c:v>
                </c:pt>
                <c:pt idx="9998">
                  <c:v>Apr 2025</c:v>
                </c:pt>
                <c:pt idx="9999">
                  <c:v>Apr 2025</c:v>
                </c:pt>
                <c:pt idx="10000">
                  <c:v>Apr 2025</c:v>
                </c:pt>
                <c:pt idx="10001">
                  <c:v>Apr 2025</c:v>
                </c:pt>
                <c:pt idx="10002">
                  <c:v>Apr 2025</c:v>
                </c:pt>
                <c:pt idx="10003">
                  <c:v>Apr 2025</c:v>
                </c:pt>
                <c:pt idx="10004">
                  <c:v>Apr 2025</c:v>
                </c:pt>
                <c:pt idx="10005">
                  <c:v>Apr 2025</c:v>
                </c:pt>
                <c:pt idx="10006">
                  <c:v>Apr 2025</c:v>
                </c:pt>
                <c:pt idx="10007">
                  <c:v>Apr 2025</c:v>
                </c:pt>
                <c:pt idx="10008">
                  <c:v>Apr 2025</c:v>
                </c:pt>
                <c:pt idx="10009">
                  <c:v>Apr 2025</c:v>
                </c:pt>
                <c:pt idx="10010">
                  <c:v>Apr 2025</c:v>
                </c:pt>
                <c:pt idx="10011">
                  <c:v>Apr 2025</c:v>
                </c:pt>
                <c:pt idx="10012">
                  <c:v>Apr 2025</c:v>
                </c:pt>
                <c:pt idx="10013">
                  <c:v>Apr 2025</c:v>
                </c:pt>
                <c:pt idx="10014">
                  <c:v>Apr 2025</c:v>
                </c:pt>
                <c:pt idx="10015">
                  <c:v>Apr 2025</c:v>
                </c:pt>
                <c:pt idx="10016">
                  <c:v>Apr 2025</c:v>
                </c:pt>
                <c:pt idx="10017">
                  <c:v>Apr 2025</c:v>
                </c:pt>
                <c:pt idx="10018">
                  <c:v>Apr 2025</c:v>
                </c:pt>
                <c:pt idx="10019">
                  <c:v>Apr 2025</c:v>
                </c:pt>
                <c:pt idx="10020">
                  <c:v>Apr 2025</c:v>
                </c:pt>
                <c:pt idx="10021">
                  <c:v>Apr 2025</c:v>
                </c:pt>
                <c:pt idx="10022">
                  <c:v>Apr 2025</c:v>
                </c:pt>
                <c:pt idx="10023">
                  <c:v>Apr 2025</c:v>
                </c:pt>
                <c:pt idx="10024">
                  <c:v>Apr 2025</c:v>
                </c:pt>
                <c:pt idx="10025">
                  <c:v>Apr 2025</c:v>
                </c:pt>
                <c:pt idx="10026">
                  <c:v>Apr 2025</c:v>
                </c:pt>
                <c:pt idx="10027">
                  <c:v>Apr 2025</c:v>
                </c:pt>
                <c:pt idx="10028">
                  <c:v>Apr 2025</c:v>
                </c:pt>
                <c:pt idx="10029">
                  <c:v>Apr 2025</c:v>
                </c:pt>
                <c:pt idx="10030">
                  <c:v>Apr 2025</c:v>
                </c:pt>
                <c:pt idx="10031">
                  <c:v>Apr 2025</c:v>
                </c:pt>
                <c:pt idx="10032">
                  <c:v>Apr 2025</c:v>
                </c:pt>
                <c:pt idx="10033">
                  <c:v>Apr 2025</c:v>
                </c:pt>
                <c:pt idx="10034">
                  <c:v>Apr 2025</c:v>
                </c:pt>
                <c:pt idx="10035">
                  <c:v>Apr 2025</c:v>
                </c:pt>
                <c:pt idx="10036">
                  <c:v>Apr 2025</c:v>
                </c:pt>
                <c:pt idx="10037">
                  <c:v>Apr 2025</c:v>
                </c:pt>
                <c:pt idx="10038">
                  <c:v>Apr 2025</c:v>
                </c:pt>
                <c:pt idx="10039">
                  <c:v>Apr 2025</c:v>
                </c:pt>
                <c:pt idx="10040">
                  <c:v>Apr 2025</c:v>
                </c:pt>
                <c:pt idx="10041">
                  <c:v>Apr 2025</c:v>
                </c:pt>
                <c:pt idx="10042">
                  <c:v>Apr 2025</c:v>
                </c:pt>
                <c:pt idx="10043">
                  <c:v>Apr 2025</c:v>
                </c:pt>
                <c:pt idx="10044">
                  <c:v>Apr 2025</c:v>
                </c:pt>
                <c:pt idx="10045">
                  <c:v>Apr 2025</c:v>
                </c:pt>
                <c:pt idx="10046">
                  <c:v>Apr 2025</c:v>
                </c:pt>
                <c:pt idx="10047">
                  <c:v>Apr 2025</c:v>
                </c:pt>
                <c:pt idx="10048">
                  <c:v>Apr 2025</c:v>
                </c:pt>
                <c:pt idx="10049">
                  <c:v>Apr 2025</c:v>
                </c:pt>
                <c:pt idx="10050">
                  <c:v>Apr 2025</c:v>
                </c:pt>
                <c:pt idx="10051">
                  <c:v>Apr 2025</c:v>
                </c:pt>
                <c:pt idx="10052">
                  <c:v>Apr 2025</c:v>
                </c:pt>
                <c:pt idx="10053">
                  <c:v>Apr 2025</c:v>
                </c:pt>
                <c:pt idx="10054">
                  <c:v>Apr 2025</c:v>
                </c:pt>
                <c:pt idx="10055">
                  <c:v>Apr 2025</c:v>
                </c:pt>
                <c:pt idx="10056">
                  <c:v>Apr 2025</c:v>
                </c:pt>
                <c:pt idx="10057">
                  <c:v>Apr 2025</c:v>
                </c:pt>
                <c:pt idx="10058">
                  <c:v>Apr 2025</c:v>
                </c:pt>
                <c:pt idx="10059">
                  <c:v>Apr 2025</c:v>
                </c:pt>
                <c:pt idx="10060">
                  <c:v>Apr 2025</c:v>
                </c:pt>
                <c:pt idx="10061">
                  <c:v>Apr 2025</c:v>
                </c:pt>
                <c:pt idx="10062">
                  <c:v>Apr 2025</c:v>
                </c:pt>
                <c:pt idx="10063">
                  <c:v>Apr 2025</c:v>
                </c:pt>
                <c:pt idx="10064">
                  <c:v>Apr 2025</c:v>
                </c:pt>
                <c:pt idx="10065">
                  <c:v>Apr 2025</c:v>
                </c:pt>
                <c:pt idx="10066">
                  <c:v>Apr 2025</c:v>
                </c:pt>
                <c:pt idx="10067">
                  <c:v>Apr 2025</c:v>
                </c:pt>
                <c:pt idx="10068">
                  <c:v>Apr 2025</c:v>
                </c:pt>
                <c:pt idx="10069">
                  <c:v>Apr 2025</c:v>
                </c:pt>
                <c:pt idx="10070">
                  <c:v>Apr 2025</c:v>
                </c:pt>
                <c:pt idx="10071">
                  <c:v>Apr 2025</c:v>
                </c:pt>
                <c:pt idx="10072">
                  <c:v>Apr 2025</c:v>
                </c:pt>
                <c:pt idx="10073">
                  <c:v>Apr 2025</c:v>
                </c:pt>
                <c:pt idx="10074">
                  <c:v>Apr 2025</c:v>
                </c:pt>
                <c:pt idx="10075">
                  <c:v>Apr 2025</c:v>
                </c:pt>
                <c:pt idx="10076">
                  <c:v>Apr 2025</c:v>
                </c:pt>
                <c:pt idx="10077">
                  <c:v>Apr 2025</c:v>
                </c:pt>
                <c:pt idx="10078">
                  <c:v>Apr 2025</c:v>
                </c:pt>
                <c:pt idx="10079">
                  <c:v>Apr 2025</c:v>
                </c:pt>
                <c:pt idx="10080">
                  <c:v>Apr 2025</c:v>
                </c:pt>
                <c:pt idx="10081">
                  <c:v>Apr 2025</c:v>
                </c:pt>
                <c:pt idx="10082">
                  <c:v>Apr 2025</c:v>
                </c:pt>
                <c:pt idx="10083">
                  <c:v>Apr 2025</c:v>
                </c:pt>
                <c:pt idx="10084">
                  <c:v>Apr 2025</c:v>
                </c:pt>
                <c:pt idx="10085">
                  <c:v>Apr 2025</c:v>
                </c:pt>
                <c:pt idx="10086">
                  <c:v>Apr 2025</c:v>
                </c:pt>
                <c:pt idx="10087">
                  <c:v>Apr 2025</c:v>
                </c:pt>
                <c:pt idx="10088">
                  <c:v>Apr 2025</c:v>
                </c:pt>
                <c:pt idx="10089">
                  <c:v>Apr 2025</c:v>
                </c:pt>
                <c:pt idx="10090">
                  <c:v>Apr 2025</c:v>
                </c:pt>
                <c:pt idx="10091">
                  <c:v>Apr 2025</c:v>
                </c:pt>
                <c:pt idx="10092">
                  <c:v>Apr 2025</c:v>
                </c:pt>
                <c:pt idx="10093">
                  <c:v>Apr 2025</c:v>
                </c:pt>
                <c:pt idx="10094">
                  <c:v>Apr 2025</c:v>
                </c:pt>
                <c:pt idx="10095">
                  <c:v>Apr 2025</c:v>
                </c:pt>
                <c:pt idx="10096">
                  <c:v>Apr 2025</c:v>
                </c:pt>
                <c:pt idx="10097">
                  <c:v>Apr 2025</c:v>
                </c:pt>
                <c:pt idx="10098">
                  <c:v>Apr 2025</c:v>
                </c:pt>
                <c:pt idx="10099">
                  <c:v>Apr 2025</c:v>
                </c:pt>
                <c:pt idx="10100">
                  <c:v>Apr 2025</c:v>
                </c:pt>
                <c:pt idx="10101">
                  <c:v>Apr 2025</c:v>
                </c:pt>
                <c:pt idx="10102">
                  <c:v>Apr 2025</c:v>
                </c:pt>
                <c:pt idx="10103">
                  <c:v>Apr 2025</c:v>
                </c:pt>
                <c:pt idx="10104">
                  <c:v>Apr 2025</c:v>
                </c:pt>
                <c:pt idx="10105">
                  <c:v>Apr 2025</c:v>
                </c:pt>
                <c:pt idx="10106">
                  <c:v>Apr 2025</c:v>
                </c:pt>
                <c:pt idx="10107">
                  <c:v>Apr 2025</c:v>
                </c:pt>
                <c:pt idx="10108">
                  <c:v>Apr 2025</c:v>
                </c:pt>
                <c:pt idx="10109">
                  <c:v>Apr 2025</c:v>
                </c:pt>
                <c:pt idx="10110">
                  <c:v>Apr 2025</c:v>
                </c:pt>
                <c:pt idx="10111">
                  <c:v>Apr 2025</c:v>
                </c:pt>
                <c:pt idx="10112">
                  <c:v>Apr 2025</c:v>
                </c:pt>
                <c:pt idx="10113">
                  <c:v>Apr 2025</c:v>
                </c:pt>
                <c:pt idx="10114">
                  <c:v>Apr 2025</c:v>
                </c:pt>
                <c:pt idx="10115">
                  <c:v>Apr 2025</c:v>
                </c:pt>
                <c:pt idx="10116">
                  <c:v>Apr 2025</c:v>
                </c:pt>
                <c:pt idx="10117">
                  <c:v>Apr 2025</c:v>
                </c:pt>
                <c:pt idx="10118">
                  <c:v>Apr 2025</c:v>
                </c:pt>
                <c:pt idx="10119">
                  <c:v>Apr 2025</c:v>
                </c:pt>
                <c:pt idx="10120">
                  <c:v>Apr 2025</c:v>
                </c:pt>
                <c:pt idx="10121">
                  <c:v>Apr 2025</c:v>
                </c:pt>
                <c:pt idx="10122">
                  <c:v>Apr 2025</c:v>
                </c:pt>
                <c:pt idx="10123">
                  <c:v>Apr 2025</c:v>
                </c:pt>
                <c:pt idx="10124">
                  <c:v>Apr 2025</c:v>
                </c:pt>
                <c:pt idx="10125">
                  <c:v>Apr 2025</c:v>
                </c:pt>
                <c:pt idx="10126">
                  <c:v>Apr 2025</c:v>
                </c:pt>
                <c:pt idx="10127">
                  <c:v>Apr 2025</c:v>
                </c:pt>
                <c:pt idx="10128">
                  <c:v>Apr 2025</c:v>
                </c:pt>
                <c:pt idx="10129">
                  <c:v>Apr 2025</c:v>
                </c:pt>
                <c:pt idx="10130">
                  <c:v>Apr 2025</c:v>
                </c:pt>
                <c:pt idx="10131">
                  <c:v>Apr 2025</c:v>
                </c:pt>
                <c:pt idx="10132">
                  <c:v>Apr 2025</c:v>
                </c:pt>
                <c:pt idx="10133">
                  <c:v>Apr 2025</c:v>
                </c:pt>
                <c:pt idx="10134">
                  <c:v>Apr 2025</c:v>
                </c:pt>
                <c:pt idx="10135">
                  <c:v>Apr 2025</c:v>
                </c:pt>
                <c:pt idx="10136">
                  <c:v>Apr 2025</c:v>
                </c:pt>
                <c:pt idx="10137">
                  <c:v>Apr 2025</c:v>
                </c:pt>
                <c:pt idx="10138">
                  <c:v>Apr 2025</c:v>
                </c:pt>
                <c:pt idx="10139">
                  <c:v>Apr 2025</c:v>
                </c:pt>
                <c:pt idx="10140">
                  <c:v>Apr 2025</c:v>
                </c:pt>
                <c:pt idx="10141">
                  <c:v>Apr 2025</c:v>
                </c:pt>
                <c:pt idx="10142">
                  <c:v>Apr 2025</c:v>
                </c:pt>
                <c:pt idx="10143">
                  <c:v>Apr 2025</c:v>
                </c:pt>
                <c:pt idx="10144">
                  <c:v>Apr 2025</c:v>
                </c:pt>
                <c:pt idx="10145">
                  <c:v>Apr 2025</c:v>
                </c:pt>
                <c:pt idx="10146">
                  <c:v>Apr 2025</c:v>
                </c:pt>
                <c:pt idx="10147">
                  <c:v>Apr 2025</c:v>
                </c:pt>
                <c:pt idx="10148">
                  <c:v>Apr 2025</c:v>
                </c:pt>
                <c:pt idx="10149">
                  <c:v>Apr 2025</c:v>
                </c:pt>
                <c:pt idx="10150">
                  <c:v>Apr 2025</c:v>
                </c:pt>
                <c:pt idx="10151">
                  <c:v>Apr 2025</c:v>
                </c:pt>
                <c:pt idx="10152">
                  <c:v>Apr 2025</c:v>
                </c:pt>
                <c:pt idx="10153">
                  <c:v>Apr 2025</c:v>
                </c:pt>
                <c:pt idx="10154">
                  <c:v>Apr 2025</c:v>
                </c:pt>
                <c:pt idx="10155">
                  <c:v>Apr 2025</c:v>
                </c:pt>
                <c:pt idx="10156">
                  <c:v>Apr 2025</c:v>
                </c:pt>
                <c:pt idx="10157">
                  <c:v>Apr 2025</c:v>
                </c:pt>
                <c:pt idx="10158">
                  <c:v>Apr 2025</c:v>
                </c:pt>
                <c:pt idx="10159">
                  <c:v>Apr 2025</c:v>
                </c:pt>
                <c:pt idx="10160">
                  <c:v>Apr 2025</c:v>
                </c:pt>
                <c:pt idx="10161">
                  <c:v>Apr 2025</c:v>
                </c:pt>
                <c:pt idx="10162">
                  <c:v>Apr 2025</c:v>
                </c:pt>
                <c:pt idx="10163">
                  <c:v>Apr 2025</c:v>
                </c:pt>
                <c:pt idx="10164">
                  <c:v>Apr 2025</c:v>
                </c:pt>
                <c:pt idx="10165">
                  <c:v>Apr 2025</c:v>
                </c:pt>
                <c:pt idx="10166">
                  <c:v>Apr 2025</c:v>
                </c:pt>
                <c:pt idx="10167">
                  <c:v>Apr 2025</c:v>
                </c:pt>
                <c:pt idx="10168">
                  <c:v>Apr 2025</c:v>
                </c:pt>
                <c:pt idx="10169">
                  <c:v>Apr 2025</c:v>
                </c:pt>
                <c:pt idx="10170">
                  <c:v>Apr 2025</c:v>
                </c:pt>
                <c:pt idx="10171">
                  <c:v>Apr 2025</c:v>
                </c:pt>
                <c:pt idx="10172">
                  <c:v>Apr 2025</c:v>
                </c:pt>
                <c:pt idx="10173">
                  <c:v>Apr 2025</c:v>
                </c:pt>
                <c:pt idx="10174">
                  <c:v>Apr 2025</c:v>
                </c:pt>
                <c:pt idx="10175">
                  <c:v>Apr 2025</c:v>
                </c:pt>
                <c:pt idx="10176">
                  <c:v>Apr 2025</c:v>
                </c:pt>
                <c:pt idx="10177">
                  <c:v>Apr 2025</c:v>
                </c:pt>
                <c:pt idx="10178">
                  <c:v>Apr 2025</c:v>
                </c:pt>
                <c:pt idx="10179">
                  <c:v>Apr 2025</c:v>
                </c:pt>
                <c:pt idx="10180">
                  <c:v>Apr 2025</c:v>
                </c:pt>
                <c:pt idx="10181">
                  <c:v>Apr 2025</c:v>
                </c:pt>
                <c:pt idx="10182">
                  <c:v>Apr 2025</c:v>
                </c:pt>
                <c:pt idx="10183">
                  <c:v>Apr 2025</c:v>
                </c:pt>
                <c:pt idx="10184">
                  <c:v>Apr 2025</c:v>
                </c:pt>
                <c:pt idx="10185">
                  <c:v>Apr 2025</c:v>
                </c:pt>
                <c:pt idx="10186">
                  <c:v>Apr 2025</c:v>
                </c:pt>
                <c:pt idx="10187">
                  <c:v>Apr 2025</c:v>
                </c:pt>
                <c:pt idx="10188">
                  <c:v>Apr 2025</c:v>
                </c:pt>
                <c:pt idx="10189">
                  <c:v>Apr 2025</c:v>
                </c:pt>
                <c:pt idx="10190">
                  <c:v>Apr 2025</c:v>
                </c:pt>
                <c:pt idx="10191">
                  <c:v>Apr 2025</c:v>
                </c:pt>
                <c:pt idx="10192">
                  <c:v>Apr 2025</c:v>
                </c:pt>
                <c:pt idx="10193">
                  <c:v>Apr 2025</c:v>
                </c:pt>
                <c:pt idx="10194">
                  <c:v>Apr 2025</c:v>
                </c:pt>
                <c:pt idx="10195">
                  <c:v>Apr 2025</c:v>
                </c:pt>
                <c:pt idx="10196">
                  <c:v>Apr 2025</c:v>
                </c:pt>
                <c:pt idx="10197">
                  <c:v>Apr 2025</c:v>
                </c:pt>
                <c:pt idx="10198">
                  <c:v>Apr 2025</c:v>
                </c:pt>
                <c:pt idx="10199">
                  <c:v>Apr 2025</c:v>
                </c:pt>
                <c:pt idx="10200">
                  <c:v>Apr 2025</c:v>
                </c:pt>
                <c:pt idx="10201">
                  <c:v>Apr 2025</c:v>
                </c:pt>
                <c:pt idx="10202">
                  <c:v>Apr 2025</c:v>
                </c:pt>
                <c:pt idx="10203">
                  <c:v>Apr 2025</c:v>
                </c:pt>
                <c:pt idx="10204">
                  <c:v>Apr 2025</c:v>
                </c:pt>
                <c:pt idx="10205">
                  <c:v>Apr 2025</c:v>
                </c:pt>
                <c:pt idx="10206">
                  <c:v>Apr 2025</c:v>
                </c:pt>
                <c:pt idx="10207">
                  <c:v>Apr 2025</c:v>
                </c:pt>
                <c:pt idx="10208">
                  <c:v>Apr 2025</c:v>
                </c:pt>
                <c:pt idx="10209">
                  <c:v>Apr 2025</c:v>
                </c:pt>
                <c:pt idx="10210">
                  <c:v>Apr 2025</c:v>
                </c:pt>
                <c:pt idx="10211">
                  <c:v>Apr 2025</c:v>
                </c:pt>
                <c:pt idx="10212">
                  <c:v>Apr 2025</c:v>
                </c:pt>
                <c:pt idx="10213">
                  <c:v>Apr 2025</c:v>
                </c:pt>
                <c:pt idx="10214">
                  <c:v>Apr 2025</c:v>
                </c:pt>
                <c:pt idx="10215">
                  <c:v>Apr 2025</c:v>
                </c:pt>
                <c:pt idx="10216">
                  <c:v>Apr 2025</c:v>
                </c:pt>
                <c:pt idx="10217">
                  <c:v>Apr 2025</c:v>
                </c:pt>
                <c:pt idx="10218">
                  <c:v>Apr 2025</c:v>
                </c:pt>
                <c:pt idx="10219">
                  <c:v>Apr 2025</c:v>
                </c:pt>
                <c:pt idx="10220">
                  <c:v>Apr 2025</c:v>
                </c:pt>
                <c:pt idx="10221">
                  <c:v>Apr 2025</c:v>
                </c:pt>
                <c:pt idx="10222">
                  <c:v>Apr 2025</c:v>
                </c:pt>
                <c:pt idx="10223">
                  <c:v>Apr 2025</c:v>
                </c:pt>
                <c:pt idx="10224">
                  <c:v>Apr 2025</c:v>
                </c:pt>
                <c:pt idx="10225">
                  <c:v>Apr 2025</c:v>
                </c:pt>
                <c:pt idx="10226">
                  <c:v>Apr 2025</c:v>
                </c:pt>
                <c:pt idx="10227">
                  <c:v>Apr 2025</c:v>
                </c:pt>
                <c:pt idx="10228">
                  <c:v>Apr 2025</c:v>
                </c:pt>
                <c:pt idx="10229">
                  <c:v>Apr 2025</c:v>
                </c:pt>
                <c:pt idx="10230">
                  <c:v>Apr 2025</c:v>
                </c:pt>
                <c:pt idx="10231">
                  <c:v>Apr 2025</c:v>
                </c:pt>
                <c:pt idx="10232">
                  <c:v>Apr 2025</c:v>
                </c:pt>
                <c:pt idx="10233">
                  <c:v>Apr 2025</c:v>
                </c:pt>
                <c:pt idx="10234">
                  <c:v>Apr 2025</c:v>
                </c:pt>
                <c:pt idx="10235">
                  <c:v>Apr 2025</c:v>
                </c:pt>
                <c:pt idx="10236">
                  <c:v>Apr 2025</c:v>
                </c:pt>
                <c:pt idx="10237">
                  <c:v>Apr 2025</c:v>
                </c:pt>
                <c:pt idx="10238">
                  <c:v>Apr 2025</c:v>
                </c:pt>
                <c:pt idx="10239">
                  <c:v>Apr 2025</c:v>
                </c:pt>
                <c:pt idx="10240">
                  <c:v>Apr 2025</c:v>
                </c:pt>
                <c:pt idx="10241">
                  <c:v>Apr 2025</c:v>
                </c:pt>
                <c:pt idx="10242">
                  <c:v>Apr 2025</c:v>
                </c:pt>
                <c:pt idx="10243">
                  <c:v>Apr 2025</c:v>
                </c:pt>
                <c:pt idx="10244">
                  <c:v>Apr 2025</c:v>
                </c:pt>
                <c:pt idx="10245">
                  <c:v>Apr 2025</c:v>
                </c:pt>
                <c:pt idx="10246">
                  <c:v>Apr 2025</c:v>
                </c:pt>
                <c:pt idx="10247">
                  <c:v>Apr 2025</c:v>
                </c:pt>
                <c:pt idx="10248">
                  <c:v>Apr 2025</c:v>
                </c:pt>
                <c:pt idx="10249">
                  <c:v>Apr 2025</c:v>
                </c:pt>
                <c:pt idx="10250">
                  <c:v>Apr 2025</c:v>
                </c:pt>
                <c:pt idx="10251">
                  <c:v>Apr 2025</c:v>
                </c:pt>
                <c:pt idx="10252">
                  <c:v>Apr 2025</c:v>
                </c:pt>
                <c:pt idx="10253">
                  <c:v>Apr 2025</c:v>
                </c:pt>
                <c:pt idx="10254">
                  <c:v>Apr 2025</c:v>
                </c:pt>
                <c:pt idx="10255">
                  <c:v>Apr 2025</c:v>
                </c:pt>
                <c:pt idx="10256">
                  <c:v>Apr 2025</c:v>
                </c:pt>
                <c:pt idx="10257">
                  <c:v>Apr 2025</c:v>
                </c:pt>
                <c:pt idx="10258">
                  <c:v>Apr 2025</c:v>
                </c:pt>
                <c:pt idx="10259">
                  <c:v>Apr 2025</c:v>
                </c:pt>
                <c:pt idx="10260">
                  <c:v>Apr 2025</c:v>
                </c:pt>
                <c:pt idx="10261">
                  <c:v>Apr 2025</c:v>
                </c:pt>
                <c:pt idx="10262">
                  <c:v>Apr 2025</c:v>
                </c:pt>
                <c:pt idx="10263">
                  <c:v>Apr 2025</c:v>
                </c:pt>
                <c:pt idx="10264">
                  <c:v>Apr 2025</c:v>
                </c:pt>
                <c:pt idx="10265">
                  <c:v>Apr 2025</c:v>
                </c:pt>
                <c:pt idx="10266">
                  <c:v>Apr 2025</c:v>
                </c:pt>
                <c:pt idx="10267">
                  <c:v>Apr 2025</c:v>
                </c:pt>
                <c:pt idx="10268">
                  <c:v>Apr 2025</c:v>
                </c:pt>
                <c:pt idx="10269">
                  <c:v>Apr 2025</c:v>
                </c:pt>
                <c:pt idx="10270">
                  <c:v>Apr 2025</c:v>
                </c:pt>
                <c:pt idx="10271">
                  <c:v>Apr 2025</c:v>
                </c:pt>
                <c:pt idx="10272">
                  <c:v>Apr 2025</c:v>
                </c:pt>
                <c:pt idx="10273">
                  <c:v>Apr 2025</c:v>
                </c:pt>
                <c:pt idx="10274">
                  <c:v>Apr 2025</c:v>
                </c:pt>
                <c:pt idx="10275">
                  <c:v>Apr 2025</c:v>
                </c:pt>
                <c:pt idx="10276">
                  <c:v>Apr 2025</c:v>
                </c:pt>
                <c:pt idx="10277">
                  <c:v>Apr 2025</c:v>
                </c:pt>
                <c:pt idx="10278">
                  <c:v>Apr 2025</c:v>
                </c:pt>
                <c:pt idx="10279">
                  <c:v>Apr 2025</c:v>
                </c:pt>
                <c:pt idx="10280">
                  <c:v>Apr 2025</c:v>
                </c:pt>
                <c:pt idx="10281">
                  <c:v>Apr 2025</c:v>
                </c:pt>
                <c:pt idx="10282">
                  <c:v>Apr 2025</c:v>
                </c:pt>
                <c:pt idx="10283">
                  <c:v>Apr 2025</c:v>
                </c:pt>
                <c:pt idx="10284">
                  <c:v>Apr 2025</c:v>
                </c:pt>
                <c:pt idx="10285">
                  <c:v>Apr 2025</c:v>
                </c:pt>
                <c:pt idx="10286">
                  <c:v>Apr 2025</c:v>
                </c:pt>
                <c:pt idx="10287">
                  <c:v>Apr 2025</c:v>
                </c:pt>
                <c:pt idx="10288">
                  <c:v>Apr 2025</c:v>
                </c:pt>
                <c:pt idx="10289">
                  <c:v>Apr 2025</c:v>
                </c:pt>
                <c:pt idx="10290">
                  <c:v>Apr 2025</c:v>
                </c:pt>
                <c:pt idx="10291">
                  <c:v>Apr 2025</c:v>
                </c:pt>
                <c:pt idx="10292">
                  <c:v>Apr 2025</c:v>
                </c:pt>
                <c:pt idx="10293">
                  <c:v>Apr 2025</c:v>
                </c:pt>
                <c:pt idx="10294">
                  <c:v>Apr 2025</c:v>
                </c:pt>
                <c:pt idx="10295">
                  <c:v>Apr 2025</c:v>
                </c:pt>
                <c:pt idx="10296">
                  <c:v>Apr 2025</c:v>
                </c:pt>
                <c:pt idx="10297">
                  <c:v>Apr 2025</c:v>
                </c:pt>
                <c:pt idx="10298">
                  <c:v>Apr 2025</c:v>
                </c:pt>
                <c:pt idx="10299">
                  <c:v>Apr 2025</c:v>
                </c:pt>
                <c:pt idx="10300">
                  <c:v>Apr 2025</c:v>
                </c:pt>
                <c:pt idx="10301">
                  <c:v>Apr 2025</c:v>
                </c:pt>
                <c:pt idx="10302">
                  <c:v>Apr 2025</c:v>
                </c:pt>
                <c:pt idx="10303">
                  <c:v>Apr 2025</c:v>
                </c:pt>
                <c:pt idx="10304">
                  <c:v>Apr 2025</c:v>
                </c:pt>
                <c:pt idx="10305">
                  <c:v>Apr 2025</c:v>
                </c:pt>
                <c:pt idx="10306">
                  <c:v>Apr 2025</c:v>
                </c:pt>
                <c:pt idx="10307">
                  <c:v>Apr 2025</c:v>
                </c:pt>
                <c:pt idx="10308">
                  <c:v>Apr 2025</c:v>
                </c:pt>
                <c:pt idx="10309">
                  <c:v>Apr 2025</c:v>
                </c:pt>
                <c:pt idx="10310">
                  <c:v>Apr 2025</c:v>
                </c:pt>
                <c:pt idx="10311">
                  <c:v>Apr 2025</c:v>
                </c:pt>
                <c:pt idx="10312">
                  <c:v>Apr 2025</c:v>
                </c:pt>
                <c:pt idx="10313">
                  <c:v>Apr 2025</c:v>
                </c:pt>
                <c:pt idx="10314">
                  <c:v>Apr 2025</c:v>
                </c:pt>
                <c:pt idx="10315">
                  <c:v>Apr 2025</c:v>
                </c:pt>
                <c:pt idx="10316">
                  <c:v>Apr 2025</c:v>
                </c:pt>
                <c:pt idx="10317">
                  <c:v>Apr 2025</c:v>
                </c:pt>
                <c:pt idx="10318">
                  <c:v>Apr 2025</c:v>
                </c:pt>
                <c:pt idx="10319">
                  <c:v>Apr 2025</c:v>
                </c:pt>
                <c:pt idx="10320">
                  <c:v>Apr 2025</c:v>
                </c:pt>
                <c:pt idx="10321">
                  <c:v>Apr 2025</c:v>
                </c:pt>
                <c:pt idx="10322">
                  <c:v>Apr 2025</c:v>
                </c:pt>
                <c:pt idx="10323">
                  <c:v>Apr 2025</c:v>
                </c:pt>
                <c:pt idx="10324">
                  <c:v>Apr 2025</c:v>
                </c:pt>
                <c:pt idx="10325">
                  <c:v>Apr 2025</c:v>
                </c:pt>
                <c:pt idx="10326">
                  <c:v>Apr 2025</c:v>
                </c:pt>
                <c:pt idx="10327">
                  <c:v>Apr 2025</c:v>
                </c:pt>
                <c:pt idx="10328">
                  <c:v>Apr 2025</c:v>
                </c:pt>
                <c:pt idx="10329">
                  <c:v>Apr 2025</c:v>
                </c:pt>
                <c:pt idx="10330">
                  <c:v>Apr 2025</c:v>
                </c:pt>
                <c:pt idx="10331">
                  <c:v>Apr 2025</c:v>
                </c:pt>
                <c:pt idx="10332">
                  <c:v>Apr 2025</c:v>
                </c:pt>
                <c:pt idx="10333">
                  <c:v>Apr 2025</c:v>
                </c:pt>
                <c:pt idx="10334">
                  <c:v>Apr 2025</c:v>
                </c:pt>
                <c:pt idx="10335">
                  <c:v>Apr 2025</c:v>
                </c:pt>
                <c:pt idx="10336">
                  <c:v>Apr 2025</c:v>
                </c:pt>
                <c:pt idx="10337">
                  <c:v>Apr 2025</c:v>
                </c:pt>
                <c:pt idx="10338">
                  <c:v>Apr 2025</c:v>
                </c:pt>
                <c:pt idx="10339">
                  <c:v>Apr 2025</c:v>
                </c:pt>
                <c:pt idx="10340">
                  <c:v>Apr 2025</c:v>
                </c:pt>
                <c:pt idx="10341">
                  <c:v>Apr 2025</c:v>
                </c:pt>
                <c:pt idx="10342">
                  <c:v>Apr 2025</c:v>
                </c:pt>
                <c:pt idx="10343">
                  <c:v>Apr 2025</c:v>
                </c:pt>
                <c:pt idx="10344">
                  <c:v>Apr 2025</c:v>
                </c:pt>
                <c:pt idx="10345">
                  <c:v>Apr 2025</c:v>
                </c:pt>
                <c:pt idx="10346">
                  <c:v>Apr 2025</c:v>
                </c:pt>
                <c:pt idx="10347">
                  <c:v>Apr 2025</c:v>
                </c:pt>
                <c:pt idx="10348">
                  <c:v>Apr 2025</c:v>
                </c:pt>
                <c:pt idx="10349">
                  <c:v>Apr 2025</c:v>
                </c:pt>
                <c:pt idx="10350">
                  <c:v>Apr 2025</c:v>
                </c:pt>
                <c:pt idx="10351">
                  <c:v>Apr 2025</c:v>
                </c:pt>
                <c:pt idx="10352">
                  <c:v>Apr 2025</c:v>
                </c:pt>
                <c:pt idx="10353">
                  <c:v>Apr 2025</c:v>
                </c:pt>
                <c:pt idx="10354">
                  <c:v>Apr 2025</c:v>
                </c:pt>
                <c:pt idx="10355">
                  <c:v>Apr 2025</c:v>
                </c:pt>
                <c:pt idx="10356">
                  <c:v>Apr 2025</c:v>
                </c:pt>
                <c:pt idx="10357">
                  <c:v>Apr 2025</c:v>
                </c:pt>
                <c:pt idx="10358">
                  <c:v>Apr 2025</c:v>
                </c:pt>
                <c:pt idx="10359">
                  <c:v>Apr 2025</c:v>
                </c:pt>
                <c:pt idx="10360">
                  <c:v>Apr 2025</c:v>
                </c:pt>
                <c:pt idx="10361">
                  <c:v>Apr 2025</c:v>
                </c:pt>
                <c:pt idx="10362">
                  <c:v>Apr 2025</c:v>
                </c:pt>
                <c:pt idx="10363">
                  <c:v>Apr 2025</c:v>
                </c:pt>
                <c:pt idx="10364">
                  <c:v>Apr 2025</c:v>
                </c:pt>
                <c:pt idx="10365">
                  <c:v>Apr 2025</c:v>
                </c:pt>
                <c:pt idx="10366">
                  <c:v>Apr 2025</c:v>
                </c:pt>
                <c:pt idx="10367">
                  <c:v>Apr 2025</c:v>
                </c:pt>
                <c:pt idx="10368">
                  <c:v>Apr 2025</c:v>
                </c:pt>
                <c:pt idx="10369">
                  <c:v>Apr 2025</c:v>
                </c:pt>
                <c:pt idx="10370">
                  <c:v>Apr 2025</c:v>
                </c:pt>
                <c:pt idx="10371">
                  <c:v>Apr 2025</c:v>
                </c:pt>
                <c:pt idx="10372">
                  <c:v>Apr 2025</c:v>
                </c:pt>
                <c:pt idx="10373">
                  <c:v>Apr 2025</c:v>
                </c:pt>
                <c:pt idx="10374">
                  <c:v>Apr 2025</c:v>
                </c:pt>
                <c:pt idx="10375">
                  <c:v>Apr 2025</c:v>
                </c:pt>
                <c:pt idx="10376">
                  <c:v>Apr 2025</c:v>
                </c:pt>
                <c:pt idx="10377">
                  <c:v>Apr 2025</c:v>
                </c:pt>
                <c:pt idx="10378">
                  <c:v>Apr 2025</c:v>
                </c:pt>
                <c:pt idx="10379">
                  <c:v>Apr 2025</c:v>
                </c:pt>
                <c:pt idx="10380">
                  <c:v>Apr 2025</c:v>
                </c:pt>
                <c:pt idx="10381">
                  <c:v>Apr 2025</c:v>
                </c:pt>
                <c:pt idx="10382">
                  <c:v>Apr 2025</c:v>
                </c:pt>
                <c:pt idx="10383">
                  <c:v>Apr 2025</c:v>
                </c:pt>
                <c:pt idx="10384">
                  <c:v>Apr 2025</c:v>
                </c:pt>
                <c:pt idx="10385">
                  <c:v>Apr 2025</c:v>
                </c:pt>
                <c:pt idx="10386">
                  <c:v>Apr 2025</c:v>
                </c:pt>
                <c:pt idx="10387">
                  <c:v>Apr 2025</c:v>
                </c:pt>
                <c:pt idx="10388">
                  <c:v>Apr 2025</c:v>
                </c:pt>
                <c:pt idx="10389">
                  <c:v>Apr 2025</c:v>
                </c:pt>
                <c:pt idx="10390">
                  <c:v>Apr 2025</c:v>
                </c:pt>
                <c:pt idx="10391">
                  <c:v>Apr 2025</c:v>
                </c:pt>
                <c:pt idx="10392">
                  <c:v>Apr 2025</c:v>
                </c:pt>
                <c:pt idx="10393">
                  <c:v>Apr 2025</c:v>
                </c:pt>
                <c:pt idx="10394">
                  <c:v>Apr 2025</c:v>
                </c:pt>
                <c:pt idx="10395">
                  <c:v>Apr 2025</c:v>
                </c:pt>
                <c:pt idx="10396">
                  <c:v>Apr 2025</c:v>
                </c:pt>
                <c:pt idx="10397">
                  <c:v>Apr 2025</c:v>
                </c:pt>
                <c:pt idx="10398">
                  <c:v>Apr 2025</c:v>
                </c:pt>
                <c:pt idx="10399">
                  <c:v>Apr 2025</c:v>
                </c:pt>
                <c:pt idx="10400">
                  <c:v>Apr 2025</c:v>
                </c:pt>
                <c:pt idx="10401">
                  <c:v>Apr 2025</c:v>
                </c:pt>
                <c:pt idx="10402">
                  <c:v>Apr 2025</c:v>
                </c:pt>
                <c:pt idx="10403">
                  <c:v>Apr 2025</c:v>
                </c:pt>
                <c:pt idx="10404">
                  <c:v>Apr 2025</c:v>
                </c:pt>
                <c:pt idx="10405">
                  <c:v>Apr 2025</c:v>
                </c:pt>
                <c:pt idx="10406">
                  <c:v>Apr 2025</c:v>
                </c:pt>
                <c:pt idx="10407">
                  <c:v>Apr 2025</c:v>
                </c:pt>
                <c:pt idx="10408">
                  <c:v>Apr 2025</c:v>
                </c:pt>
                <c:pt idx="10409">
                  <c:v>Apr 2025</c:v>
                </c:pt>
                <c:pt idx="10410">
                  <c:v>Apr 2025</c:v>
                </c:pt>
                <c:pt idx="10411">
                  <c:v>Apr 2025</c:v>
                </c:pt>
                <c:pt idx="10412">
                  <c:v>Apr 2025</c:v>
                </c:pt>
                <c:pt idx="10413">
                  <c:v>Apr 2025</c:v>
                </c:pt>
                <c:pt idx="10414">
                  <c:v>Apr 2025</c:v>
                </c:pt>
                <c:pt idx="10415">
                  <c:v>Apr 2025</c:v>
                </c:pt>
                <c:pt idx="10416">
                  <c:v>Apr 2025</c:v>
                </c:pt>
                <c:pt idx="10417">
                  <c:v>Apr 2025</c:v>
                </c:pt>
                <c:pt idx="10418">
                  <c:v>Apr 2025</c:v>
                </c:pt>
                <c:pt idx="10419">
                  <c:v>Apr 2025</c:v>
                </c:pt>
                <c:pt idx="10420">
                  <c:v>Apr 2025</c:v>
                </c:pt>
                <c:pt idx="10421">
                  <c:v>Apr 2025</c:v>
                </c:pt>
                <c:pt idx="10422">
                  <c:v>Apr 2025</c:v>
                </c:pt>
                <c:pt idx="10423">
                  <c:v>Apr 2025</c:v>
                </c:pt>
                <c:pt idx="10424">
                  <c:v>Apr 2025</c:v>
                </c:pt>
                <c:pt idx="10425">
                  <c:v>Apr 2025</c:v>
                </c:pt>
                <c:pt idx="10426">
                  <c:v>Apr 2025</c:v>
                </c:pt>
                <c:pt idx="10427">
                  <c:v>Apr 2025</c:v>
                </c:pt>
                <c:pt idx="10428">
                  <c:v>Apr 2025</c:v>
                </c:pt>
                <c:pt idx="10429">
                  <c:v>Apr 2025</c:v>
                </c:pt>
                <c:pt idx="10430">
                  <c:v>Apr 2025</c:v>
                </c:pt>
                <c:pt idx="10431">
                  <c:v>Apr 2025</c:v>
                </c:pt>
                <c:pt idx="10432">
                  <c:v>Apr 2025</c:v>
                </c:pt>
                <c:pt idx="10433">
                  <c:v>Apr 2025</c:v>
                </c:pt>
                <c:pt idx="10434">
                  <c:v>Apr 2025</c:v>
                </c:pt>
                <c:pt idx="10435">
                  <c:v>Apr 2025</c:v>
                </c:pt>
                <c:pt idx="10436">
                  <c:v>Apr 2025</c:v>
                </c:pt>
                <c:pt idx="10437">
                  <c:v>Apr 2025</c:v>
                </c:pt>
                <c:pt idx="10438">
                  <c:v>Apr 2025</c:v>
                </c:pt>
                <c:pt idx="10439">
                  <c:v>Apr 2025</c:v>
                </c:pt>
                <c:pt idx="10440">
                  <c:v>Apr 2025</c:v>
                </c:pt>
                <c:pt idx="10441">
                  <c:v>Apr 2025</c:v>
                </c:pt>
                <c:pt idx="10442">
                  <c:v>Apr 2025</c:v>
                </c:pt>
                <c:pt idx="10443">
                  <c:v>Apr 2025</c:v>
                </c:pt>
                <c:pt idx="10444">
                  <c:v>Apr 2025</c:v>
                </c:pt>
                <c:pt idx="10445">
                  <c:v>Apr 2025</c:v>
                </c:pt>
                <c:pt idx="10446">
                  <c:v>Apr 2025</c:v>
                </c:pt>
                <c:pt idx="10447">
                  <c:v>Apr 2025</c:v>
                </c:pt>
                <c:pt idx="10448">
                  <c:v>Apr 2025</c:v>
                </c:pt>
                <c:pt idx="10449">
                  <c:v>Apr 2025</c:v>
                </c:pt>
                <c:pt idx="10450">
                  <c:v>Apr 2025</c:v>
                </c:pt>
                <c:pt idx="10451">
                  <c:v>Apr 2025</c:v>
                </c:pt>
                <c:pt idx="10452">
                  <c:v>Apr 2025</c:v>
                </c:pt>
                <c:pt idx="10453">
                  <c:v>Apr 2025</c:v>
                </c:pt>
                <c:pt idx="10454">
                  <c:v>Apr 2025</c:v>
                </c:pt>
                <c:pt idx="10455">
                  <c:v>Apr 2025</c:v>
                </c:pt>
                <c:pt idx="10456">
                  <c:v>Apr 2025</c:v>
                </c:pt>
                <c:pt idx="10457">
                  <c:v>Apr 2025</c:v>
                </c:pt>
                <c:pt idx="10458">
                  <c:v>Apr 2025</c:v>
                </c:pt>
                <c:pt idx="10459">
                  <c:v>Apr 2025</c:v>
                </c:pt>
                <c:pt idx="10460">
                  <c:v>Apr 2025</c:v>
                </c:pt>
                <c:pt idx="10461">
                  <c:v>Apr 2025</c:v>
                </c:pt>
                <c:pt idx="10462">
                  <c:v>Apr 2025</c:v>
                </c:pt>
                <c:pt idx="10463">
                  <c:v>Apr 2025</c:v>
                </c:pt>
                <c:pt idx="10464">
                  <c:v>Apr 2025</c:v>
                </c:pt>
                <c:pt idx="10465">
                  <c:v>Apr 2025</c:v>
                </c:pt>
                <c:pt idx="10466">
                  <c:v>Apr 2025</c:v>
                </c:pt>
                <c:pt idx="10467">
                  <c:v>Apr 2025</c:v>
                </c:pt>
                <c:pt idx="10468">
                  <c:v>Apr 2025</c:v>
                </c:pt>
                <c:pt idx="10469">
                  <c:v>Apr 2025</c:v>
                </c:pt>
                <c:pt idx="10470">
                  <c:v>Apr 2025</c:v>
                </c:pt>
                <c:pt idx="10471">
                  <c:v>Apr 2025</c:v>
                </c:pt>
                <c:pt idx="10472">
                  <c:v>Apr 2025</c:v>
                </c:pt>
                <c:pt idx="10473">
                  <c:v>Apr 2025</c:v>
                </c:pt>
                <c:pt idx="10474">
                  <c:v>Apr 2025</c:v>
                </c:pt>
                <c:pt idx="10475">
                  <c:v>Apr 2025</c:v>
                </c:pt>
                <c:pt idx="10476">
                  <c:v>Apr 2025</c:v>
                </c:pt>
                <c:pt idx="10477">
                  <c:v>Apr 2025</c:v>
                </c:pt>
                <c:pt idx="10478">
                  <c:v>Apr 2025</c:v>
                </c:pt>
                <c:pt idx="10479">
                  <c:v>Apr 2025</c:v>
                </c:pt>
                <c:pt idx="10480">
                  <c:v>Apr 2025</c:v>
                </c:pt>
                <c:pt idx="10481">
                  <c:v>Apr 2025</c:v>
                </c:pt>
                <c:pt idx="10482">
                  <c:v>Apr 2025</c:v>
                </c:pt>
                <c:pt idx="10483">
                  <c:v>Apr 2025</c:v>
                </c:pt>
                <c:pt idx="10484">
                  <c:v>Apr 2025</c:v>
                </c:pt>
                <c:pt idx="10485">
                  <c:v>Apr 2025</c:v>
                </c:pt>
                <c:pt idx="10486">
                  <c:v>Apr 2025</c:v>
                </c:pt>
                <c:pt idx="10487">
                  <c:v>Apr 2025</c:v>
                </c:pt>
                <c:pt idx="10488">
                  <c:v>Apr 2025</c:v>
                </c:pt>
                <c:pt idx="10489">
                  <c:v>Apr 2025</c:v>
                </c:pt>
                <c:pt idx="10490">
                  <c:v>Apr 2025</c:v>
                </c:pt>
                <c:pt idx="10491">
                  <c:v>Apr 2025</c:v>
                </c:pt>
                <c:pt idx="10492">
                  <c:v>Apr 2025</c:v>
                </c:pt>
                <c:pt idx="10493">
                  <c:v>Apr 2025</c:v>
                </c:pt>
                <c:pt idx="10494">
                  <c:v>Apr 2025</c:v>
                </c:pt>
                <c:pt idx="10495">
                  <c:v>Apr 2025</c:v>
                </c:pt>
                <c:pt idx="10496">
                  <c:v>Apr 2025</c:v>
                </c:pt>
                <c:pt idx="10497">
                  <c:v>Apr 2025</c:v>
                </c:pt>
                <c:pt idx="10498">
                  <c:v>Apr 2025</c:v>
                </c:pt>
                <c:pt idx="10499">
                  <c:v>Apr 2025</c:v>
                </c:pt>
                <c:pt idx="10500">
                  <c:v>Apr 2025</c:v>
                </c:pt>
                <c:pt idx="10501">
                  <c:v>Apr 2025</c:v>
                </c:pt>
                <c:pt idx="10502">
                  <c:v>Apr 2025</c:v>
                </c:pt>
                <c:pt idx="10503">
                  <c:v>Apr 2025</c:v>
                </c:pt>
                <c:pt idx="10504">
                  <c:v>Apr 2025</c:v>
                </c:pt>
                <c:pt idx="10505">
                  <c:v>Apr 2025</c:v>
                </c:pt>
                <c:pt idx="10506">
                  <c:v>Apr 2025</c:v>
                </c:pt>
                <c:pt idx="10507">
                  <c:v>Apr 2025</c:v>
                </c:pt>
                <c:pt idx="10508">
                  <c:v>Apr 2025</c:v>
                </c:pt>
                <c:pt idx="10509">
                  <c:v>Apr 2025</c:v>
                </c:pt>
                <c:pt idx="10510">
                  <c:v>Apr 2025</c:v>
                </c:pt>
                <c:pt idx="10511">
                  <c:v>Apr 2025</c:v>
                </c:pt>
                <c:pt idx="10512">
                  <c:v>Apr 2025</c:v>
                </c:pt>
                <c:pt idx="10513">
                  <c:v>Apr 2025</c:v>
                </c:pt>
                <c:pt idx="10514">
                  <c:v>Apr 2025</c:v>
                </c:pt>
                <c:pt idx="10515">
                  <c:v>Apr 2025</c:v>
                </c:pt>
                <c:pt idx="10516">
                  <c:v>Apr 2025</c:v>
                </c:pt>
                <c:pt idx="10517">
                  <c:v>Apr 2025</c:v>
                </c:pt>
                <c:pt idx="10518">
                  <c:v>Apr 2025</c:v>
                </c:pt>
                <c:pt idx="10519">
                  <c:v>Apr 2025</c:v>
                </c:pt>
                <c:pt idx="10520">
                  <c:v>Apr 2025</c:v>
                </c:pt>
                <c:pt idx="10521">
                  <c:v>Apr 2025</c:v>
                </c:pt>
                <c:pt idx="10522">
                  <c:v>Apr 2025</c:v>
                </c:pt>
                <c:pt idx="10523">
                  <c:v>Apr 2025</c:v>
                </c:pt>
                <c:pt idx="10524">
                  <c:v>Apr 2025</c:v>
                </c:pt>
                <c:pt idx="10525">
                  <c:v>Apr 2025</c:v>
                </c:pt>
                <c:pt idx="10526">
                  <c:v>Apr 2025</c:v>
                </c:pt>
                <c:pt idx="10527">
                  <c:v>Apr 2025</c:v>
                </c:pt>
                <c:pt idx="10528">
                  <c:v>Apr 2025</c:v>
                </c:pt>
                <c:pt idx="10529">
                  <c:v>Apr 2025</c:v>
                </c:pt>
                <c:pt idx="10530">
                  <c:v>Apr 2025</c:v>
                </c:pt>
                <c:pt idx="10531">
                  <c:v>Apr 2025</c:v>
                </c:pt>
                <c:pt idx="10532">
                  <c:v>Apr 2025</c:v>
                </c:pt>
                <c:pt idx="10533">
                  <c:v>Apr 2025</c:v>
                </c:pt>
                <c:pt idx="10534">
                  <c:v>Apr 2025</c:v>
                </c:pt>
                <c:pt idx="10535">
                  <c:v>Apr 2025</c:v>
                </c:pt>
                <c:pt idx="10536">
                  <c:v>Apr 2025</c:v>
                </c:pt>
                <c:pt idx="10537">
                  <c:v>Apr 2025</c:v>
                </c:pt>
                <c:pt idx="10538">
                  <c:v>Apr 2025</c:v>
                </c:pt>
                <c:pt idx="10539">
                  <c:v>Apr 2025</c:v>
                </c:pt>
                <c:pt idx="10540">
                  <c:v>Apr 2025</c:v>
                </c:pt>
                <c:pt idx="10541">
                  <c:v>Apr 2025</c:v>
                </c:pt>
                <c:pt idx="10542">
                  <c:v>Apr 2025</c:v>
                </c:pt>
                <c:pt idx="10543">
                  <c:v>Apr 2025</c:v>
                </c:pt>
                <c:pt idx="10544">
                  <c:v>Apr 2025</c:v>
                </c:pt>
                <c:pt idx="10545">
                  <c:v>Apr 2025</c:v>
                </c:pt>
                <c:pt idx="10546">
                  <c:v>Apr 2025</c:v>
                </c:pt>
                <c:pt idx="10547">
                  <c:v>Apr 2025</c:v>
                </c:pt>
                <c:pt idx="10548">
                  <c:v>Apr 2025</c:v>
                </c:pt>
                <c:pt idx="10549">
                  <c:v>Apr 2025</c:v>
                </c:pt>
                <c:pt idx="10550">
                  <c:v>Apr 2025</c:v>
                </c:pt>
                <c:pt idx="10551">
                  <c:v>Apr 2025</c:v>
                </c:pt>
                <c:pt idx="10552">
                  <c:v>Apr 2025</c:v>
                </c:pt>
                <c:pt idx="10553">
                  <c:v>Apr 2025</c:v>
                </c:pt>
                <c:pt idx="10554">
                  <c:v>Apr 2025</c:v>
                </c:pt>
                <c:pt idx="10555">
                  <c:v>Apr 2025</c:v>
                </c:pt>
                <c:pt idx="10556">
                  <c:v>Apr 2025</c:v>
                </c:pt>
                <c:pt idx="10557">
                  <c:v>Apr 2025</c:v>
                </c:pt>
                <c:pt idx="10558">
                  <c:v>Apr 2025</c:v>
                </c:pt>
                <c:pt idx="10559">
                  <c:v>Apr 2025</c:v>
                </c:pt>
                <c:pt idx="10560">
                  <c:v>Apr 2025</c:v>
                </c:pt>
                <c:pt idx="10561">
                  <c:v>Apr 2025</c:v>
                </c:pt>
                <c:pt idx="10562">
                  <c:v>Apr 2025</c:v>
                </c:pt>
                <c:pt idx="10563">
                  <c:v>Apr 2025</c:v>
                </c:pt>
                <c:pt idx="10564">
                  <c:v>Apr 2025</c:v>
                </c:pt>
                <c:pt idx="10565">
                  <c:v>Apr 2025</c:v>
                </c:pt>
                <c:pt idx="10566">
                  <c:v>Apr 2025</c:v>
                </c:pt>
                <c:pt idx="10567">
                  <c:v>Apr 2025</c:v>
                </c:pt>
                <c:pt idx="10568">
                  <c:v>Apr 2025</c:v>
                </c:pt>
                <c:pt idx="10569">
                  <c:v>Apr 2025</c:v>
                </c:pt>
                <c:pt idx="10570">
                  <c:v>Apr 2025</c:v>
                </c:pt>
                <c:pt idx="10571">
                  <c:v>Apr 2025</c:v>
                </c:pt>
                <c:pt idx="10572">
                  <c:v>Apr 2025</c:v>
                </c:pt>
                <c:pt idx="10573">
                  <c:v>Apr 2025</c:v>
                </c:pt>
                <c:pt idx="10574">
                  <c:v>Apr 2025</c:v>
                </c:pt>
                <c:pt idx="10575">
                  <c:v>Apr 2025</c:v>
                </c:pt>
                <c:pt idx="10576">
                  <c:v>Apr 2025</c:v>
                </c:pt>
                <c:pt idx="10577">
                  <c:v>Apr 2025</c:v>
                </c:pt>
                <c:pt idx="10578">
                  <c:v>Apr 2025</c:v>
                </c:pt>
                <c:pt idx="10579">
                  <c:v>Apr 2025</c:v>
                </c:pt>
                <c:pt idx="10580">
                  <c:v>Apr 2025</c:v>
                </c:pt>
                <c:pt idx="10581">
                  <c:v>Apr 2025</c:v>
                </c:pt>
                <c:pt idx="10582">
                  <c:v>Apr 2025</c:v>
                </c:pt>
                <c:pt idx="10583">
                  <c:v>Apr 2025</c:v>
                </c:pt>
                <c:pt idx="10584">
                  <c:v>Apr 2025</c:v>
                </c:pt>
                <c:pt idx="10585">
                  <c:v>Apr 2025</c:v>
                </c:pt>
                <c:pt idx="10586">
                  <c:v>Apr 2025</c:v>
                </c:pt>
                <c:pt idx="10587">
                  <c:v>Apr 2025</c:v>
                </c:pt>
                <c:pt idx="10588">
                  <c:v>Apr 2025</c:v>
                </c:pt>
                <c:pt idx="10589">
                  <c:v>Apr 2025</c:v>
                </c:pt>
                <c:pt idx="10590">
                  <c:v>Apr 2025</c:v>
                </c:pt>
                <c:pt idx="10591">
                  <c:v>Apr 2025</c:v>
                </c:pt>
                <c:pt idx="10592">
                  <c:v>Apr 2025</c:v>
                </c:pt>
                <c:pt idx="10593">
                  <c:v>Apr 2025</c:v>
                </c:pt>
                <c:pt idx="10594">
                  <c:v>Apr 2025</c:v>
                </c:pt>
                <c:pt idx="10595">
                  <c:v>Apr 2025</c:v>
                </c:pt>
                <c:pt idx="10596">
                  <c:v>Apr 2025</c:v>
                </c:pt>
                <c:pt idx="10597">
                  <c:v>Apr 2025</c:v>
                </c:pt>
                <c:pt idx="10598">
                  <c:v>Apr 2025</c:v>
                </c:pt>
                <c:pt idx="10599">
                  <c:v>Apr 2025</c:v>
                </c:pt>
                <c:pt idx="10600">
                  <c:v>Apr 2025</c:v>
                </c:pt>
                <c:pt idx="10601">
                  <c:v>Apr 2025</c:v>
                </c:pt>
                <c:pt idx="10602">
                  <c:v>Apr 2025</c:v>
                </c:pt>
                <c:pt idx="10603">
                  <c:v>Apr 2025</c:v>
                </c:pt>
                <c:pt idx="10604">
                  <c:v>Apr 2025</c:v>
                </c:pt>
                <c:pt idx="10605">
                  <c:v>Apr 2025</c:v>
                </c:pt>
                <c:pt idx="10606">
                  <c:v>Apr 2025</c:v>
                </c:pt>
                <c:pt idx="10607">
                  <c:v>Apr 2025</c:v>
                </c:pt>
                <c:pt idx="10608">
                  <c:v>Apr 2025</c:v>
                </c:pt>
                <c:pt idx="10609">
                  <c:v>Apr 2025</c:v>
                </c:pt>
                <c:pt idx="10610">
                  <c:v>Apr 2025</c:v>
                </c:pt>
                <c:pt idx="10611">
                  <c:v>Apr 2025</c:v>
                </c:pt>
                <c:pt idx="10612">
                  <c:v>Apr 2025</c:v>
                </c:pt>
                <c:pt idx="10613">
                  <c:v>Apr 2025</c:v>
                </c:pt>
                <c:pt idx="10614">
                  <c:v>Apr 2025</c:v>
                </c:pt>
                <c:pt idx="10615">
                  <c:v>Apr 2025</c:v>
                </c:pt>
                <c:pt idx="10616">
                  <c:v>Apr 2025</c:v>
                </c:pt>
                <c:pt idx="10617">
                  <c:v>Apr 2025</c:v>
                </c:pt>
                <c:pt idx="10618">
                  <c:v>Apr 2025</c:v>
                </c:pt>
                <c:pt idx="10619">
                  <c:v>Apr 2025</c:v>
                </c:pt>
                <c:pt idx="10620">
                  <c:v>Apr 2025</c:v>
                </c:pt>
                <c:pt idx="10621">
                  <c:v>Apr 2025</c:v>
                </c:pt>
                <c:pt idx="10622">
                  <c:v>Apr 2025</c:v>
                </c:pt>
                <c:pt idx="10623">
                  <c:v>Apr 2025</c:v>
                </c:pt>
                <c:pt idx="10624">
                  <c:v>Apr 2025</c:v>
                </c:pt>
                <c:pt idx="10625">
                  <c:v>Apr 2025</c:v>
                </c:pt>
                <c:pt idx="10626">
                  <c:v>Apr 2025</c:v>
                </c:pt>
                <c:pt idx="10627">
                  <c:v>Apr 2025</c:v>
                </c:pt>
                <c:pt idx="10628">
                  <c:v>Apr 2025</c:v>
                </c:pt>
                <c:pt idx="10629">
                  <c:v>Apr 2025</c:v>
                </c:pt>
                <c:pt idx="10630">
                  <c:v>Apr 2025</c:v>
                </c:pt>
                <c:pt idx="10631">
                  <c:v>Apr 2025</c:v>
                </c:pt>
                <c:pt idx="10632">
                  <c:v>Apr 2025</c:v>
                </c:pt>
                <c:pt idx="10633">
                  <c:v>Apr 2025</c:v>
                </c:pt>
                <c:pt idx="10634">
                  <c:v>Apr 2025</c:v>
                </c:pt>
                <c:pt idx="10635">
                  <c:v>Apr 2025</c:v>
                </c:pt>
                <c:pt idx="10636">
                  <c:v>Apr 2025</c:v>
                </c:pt>
                <c:pt idx="10637">
                  <c:v>Apr 2025</c:v>
                </c:pt>
                <c:pt idx="10638">
                  <c:v>Apr 2025</c:v>
                </c:pt>
                <c:pt idx="10639">
                  <c:v>Apr 2025</c:v>
                </c:pt>
                <c:pt idx="10640">
                  <c:v>Apr 2025</c:v>
                </c:pt>
                <c:pt idx="10641">
                  <c:v>Apr 2025</c:v>
                </c:pt>
                <c:pt idx="10642">
                  <c:v>Apr 2025</c:v>
                </c:pt>
                <c:pt idx="10643">
                  <c:v>Apr 2025</c:v>
                </c:pt>
                <c:pt idx="10644">
                  <c:v>Apr 2025</c:v>
                </c:pt>
                <c:pt idx="10645">
                  <c:v>Apr 2025</c:v>
                </c:pt>
                <c:pt idx="10646">
                  <c:v>Apr 2025</c:v>
                </c:pt>
                <c:pt idx="10647">
                  <c:v>Apr 2025</c:v>
                </c:pt>
                <c:pt idx="10648">
                  <c:v>Apr 2025</c:v>
                </c:pt>
                <c:pt idx="10649">
                  <c:v>Apr 2025</c:v>
                </c:pt>
                <c:pt idx="10650">
                  <c:v>Apr 2025</c:v>
                </c:pt>
                <c:pt idx="10651">
                  <c:v>Apr 2025</c:v>
                </c:pt>
                <c:pt idx="10652">
                  <c:v>Apr 2025</c:v>
                </c:pt>
                <c:pt idx="10653">
                  <c:v>Apr 2025</c:v>
                </c:pt>
                <c:pt idx="10654">
                  <c:v>Apr 2025</c:v>
                </c:pt>
                <c:pt idx="10655">
                  <c:v>Apr 2025</c:v>
                </c:pt>
                <c:pt idx="10656">
                  <c:v>Apr 2025</c:v>
                </c:pt>
                <c:pt idx="10657">
                  <c:v>Apr 2025</c:v>
                </c:pt>
                <c:pt idx="10658">
                  <c:v>Apr 2025</c:v>
                </c:pt>
                <c:pt idx="10659">
                  <c:v>Apr 2025</c:v>
                </c:pt>
                <c:pt idx="10660">
                  <c:v>Apr 2025</c:v>
                </c:pt>
                <c:pt idx="10661">
                  <c:v>Apr 2025</c:v>
                </c:pt>
                <c:pt idx="10662">
                  <c:v>Apr 2025</c:v>
                </c:pt>
                <c:pt idx="10663">
                  <c:v>Apr 2025</c:v>
                </c:pt>
                <c:pt idx="10664">
                  <c:v>Apr 2025</c:v>
                </c:pt>
                <c:pt idx="10665">
                  <c:v>Apr 2025</c:v>
                </c:pt>
                <c:pt idx="10666">
                  <c:v>Apr 2025</c:v>
                </c:pt>
                <c:pt idx="10667">
                  <c:v>Apr 2025</c:v>
                </c:pt>
                <c:pt idx="10668">
                  <c:v>Apr 2025</c:v>
                </c:pt>
                <c:pt idx="10669">
                  <c:v>Apr 2025</c:v>
                </c:pt>
                <c:pt idx="10670">
                  <c:v>Apr 2025</c:v>
                </c:pt>
                <c:pt idx="10671">
                  <c:v>Apr 2025</c:v>
                </c:pt>
                <c:pt idx="10672">
                  <c:v>Apr 2025</c:v>
                </c:pt>
                <c:pt idx="10673">
                  <c:v>Apr 2025</c:v>
                </c:pt>
                <c:pt idx="10674">
                  <c:v>Apr 2025</c:v>
                </c:pt>
                <c:pt idx="10675">
                  <c:v>Apr 2025</c:v>
                </c:pt>
                <c:pt idx="10676">
                  <c:v>Apr 2025</c:v>
                </c:pt>
                <c:pt idx="10677">
                  <c:v>Apr 2025</c:v>
                </c:pt>
                <c:pt idx="10678">
                  <c:v>Apr 2025</c:v>
                </c:pt>
                <c:pt idx="10679">
                  <c:v>Apr 2025</c:v>
                </c:pt>
                <c:pt idx="10680">
                  <c:v>Apr 2025</c:v>
                </c:pt>
                <c:pt idx="10681">
                  <c:v>Apr 2025</c:v>
                </c:pt>
                <c:pt idx="10682">
                  <c:v>Apr 2025</c:v>
                </c:pt>
                <c:pt idx="10683">
                  <c:v>Apr 2025</c:v>
                </c:pt>
                <c:pt idx="10684">
                  <c:v>Apr 2025</c:v>
                </c:pt>
                <c:pt idx="10685">
                  <c:v>Apr 2025</c:v>
                </c:pt>
                <c:pt idx="10686">
                  <c:v>Apr 2025</c:v>
                </c:pt>
                <c:pt idx="10687">
                  <c:v>Apr 2025</c:v>
                </c:pt>
                <c:pt idx="10688">
                  <c:v>Apr 2025</c:v>
                </c:pt>
                <c:pt idx="10689">
                  <c:v>Apr 2025</c:v>
                </c:pt>
                <c:pt idx="10690">
                  <c:v>Apr 2025</c:v>
                </c:pt>
                <c:pt idx="10691">
                  <c:v>Apr 2025</c:v>
                </c:pt>
                <c:pt idx="10692">
                  <c:v>Apr 2025</c:v>
                </c:pt>
                <c:pt idx="10693">
                  <c:v>Apr 2025</c:v>
                </c:pt>
                <c:pt idx="10694">
                  <c:v>Apr 2025</c:v>
                </c:pt>
                <c:pt idx="10695">
                  <c:v>Apr 2025</c:v>
                </c:pt>
                <c:pt idx="10696">
                  <c:v>Apr 2025</c:v>
                </c:pt>
                <c:pt idx="10697">
                  <c:v>Apr 2025</c:v>
                </c:pt>
                <c:pt idx="10698">
                  <c:v>Apr 2025</c:v>
                </c:pt>
                <c:pt idx="10699">
                  <c:v>Apr 2025</c:v>
                </c:pt>
                <c:pt idx="10700">
                  <c:v>Apr 2025</c:v>
                </c:pt>
                <c:pt idx="10701">
                  <c:v>Apr 2025</c:v>
                </c:pt>
                <c:pt idx="10702">
                  <c:v>Apr 2025</c:v>
                </c:pt>
                <c:pt idx="10703">
                  <c:v>Apr 2025</c:v>
                </c:pt>
                <c:pt idx="10704">
                  <c:v>Apr 2025</c:v>
                </c:pt>
                <c:pt idx="10705">
                  <c:v>Apr 2025</c:v>
                </c:pt>
                <c:pt idx="10706">
                  <c:v>Apr 2025</c:v>
                </c:pt>
                <c:pt idx="10707">
                  <c:v>Apr 2025</c:v>
                </c:pt>
                <c:pt idx="10708">
                  <c:v>Apr 2025</c:v>
                </c:pt>
                <c:pt idx="10709">
                  <c:v>Apr 2025</c:v>
                </c:pt>
                <c:pt idx="10710">
                  <c:v>Apr 2025</c:v>
                </c:pt>
                <c:pt idx="10711">
                  <c:v>Apr 2025</c:v>
                </c:pt>
                <c:pt idx="10712">
                  <c:v>Apr 2025</c:v>
                </c:pt>
                <c:pt idx="10713">
                  <c:v>Apr 2025</c:v>
                </c:pt>
                <c:pt idx="10714">
                  <c:v>Apr 2025</c:v>
                </c:pt>
                <c:pt idx="10715">
                  <c:v>Apr 2025</c:v>
                </c:pt>
                <c:pt idx="10716">
                  <c:v>Apr 2025</c:v>
                </c:pt>
                <c:pt idx="10717">
                  <c:v>Apr 2025</c:v>
                </c:pt>
                <c:pt idx="10718">
                  <c:v>Apr 2025</c:v>
                </c:pt>
                <c:pt idx="10719">
                  <c:v>Apr 2025</c:v>
                </c:pt>
                <c:pt idx="10720">
                  <c:v>Apr 2025</c:v>
                </c:pt>
                <c:pt idx="10721">
                  <c:v>Apr 2025</c:v>
                </c:pt>
                <c:pt idx="10722">
                  <c:v>Apr 2025</c:v>
                </c:pt>
                <c:pt idx="10723">
                  <c:v>Apr 2025</c:v>
                </c:pt>
                <c:pt idx="10724">
                  <c:v>Apr 2025</c:v>
                </c:pt>
                <c:pt idx="10725">
                  <c:v>Apr 2025</c:v>
                </c:pt>
                <c:pt idx="10726">
                  <c:v>Apr 2025</c:v>
                </c:pt>
                <c:pt idx="10727">
                  <c:v>Apr 2025</c:v>
                </c:pt>
                <c:pt idx="10728">
                  <c:v>Apr 2025</c:v>
                </c:pt>
                <c:pt idx="10729">
                  <c:v>Apr 2025</c:v>
                </c:pt>
                <c:pt idx="10730">
                  <c:v>Apr 2025</c:v>
                </c:pt>
                <c:pt idx="10731">
                  <c:v>Apr 2025</c:v>
                </c:pt>
                <c:pt idx="10732">
                  <c:v>Apr 2025</c:v>
                </c:pt>
                <c:pt idx="10733">
                  <c:v>Apr 2025</c:v>
                </c:pt>
                <c:pt idx="10734">
                  <c:v>Apr 2025</c:v>
                </c:pt>
                <c:pt idx="10735">
                  <c:v>Apr 2025</c:v>
                </c:pt>
                <c:pt idx="10736">
                  <c:v>Apr 2025</c:v>
                </c:pt>
                <c:pt idx="10737">
                  <c:v>Apr 2025</c:v>
                </c:pt>
                <c:pt idx="10738">
                  <c:v>Apr 2025</c:v>
                </c:pt>
                <c:pt idx="10739">
                  <c:v>Apr 2025</c:v>
                </c:pt>
                <c:pt idx="10740">
                  <c:v>Apr 2025</c:v>
                </c:pt>
                <c:pt idx="10741">
                  <c:v>Apr 2025</c:v>
                </c:pt>
                <c:pt idx="10742">
                  <c:v>Apr 2025</c:v>
                </c:pt>
                <c:pt idx="10743">
                  <c:v>Apr 2025</c:v>
                </c:pt>
                <c:pt idx="10744">
                  <c:v>Apr 2025</c:v>
                </c:pt>
                <c:pt idx="10745">
                  <c:v>Apr 2025</c:v>
                </c:pt>
                <c:pt idx="10746">
                  <c:v>Apr 2025</c:v>
                </c:pt>
                <c:pt idx="10747">
                  <c:v>Apr 2025</c:v>
                </c:pt>
                <c:pt idx="10748">
                  <c:v>Apr 2025</c:v>
                </c:pt>
                <c:pt idx="10749">
                  <c:v>Apr 2025</c:v>
                </c:pt>
                <c:pt idx="10750">
                  <c:v>Apr 2025</c:v>
                </c:pt>
                <c:pt idx="10751">
                  <c:v>Apr 2025</c:v>
                </c:pt>
                <c:pt idx="10752">
                  <c:v>Apr 2025</c:v>
                </c:pt>
                <c:pt idx="10753">
                  <c:v>Apr 2025</c:v>
                </c:pt>
                <c:pt idx="10754">
                  <c:v>Apr 2025</c:v>
                </c:pt>
                <c:pt idx="10755">
                  <c:v>Apr 2025</c:v>
                </c:pt>
                <c:pt idx="10756">
                  <c:v>Apr 2025</c:v>
                </c:pt>
                <c:pt idx="10757">
                  <c:v>Apr 2025</c:v>
                </c:pt>
                <c:pt idx="10758">
                  <c:v>Apr 2025</c:v>
                </c:pt>
                <c:pt idx="10759">
                  <c:v>Apr 2025</c:v>
                </c:pt>
                <c:pt idx="10760">
                  <c:v>Apr 2025</c:v>
                </c:pt>
                <c:pt idx="10761">
                  <c:v>Apr 2025</c:v>
                </c:pt>
                <c:pt idx="10762">
                  <c:v>Apr 2025</c:v>
                </c:pt>
                <c:pt idx="10763">
                  <c:v>Apr 2025</c:v>
                </c:pt>
                <c:pt idx="10764">
                  <c:v>Apr 2025</c:v>
                </c:pt>
                <c:pt idx="10765">
                  <c:v>Apr 2025</c:v>
                </c:pt>
                <c:pt idx="10766">
                  <c:v>Apr 2025</c:v>
                </c:pt>
                <c:pt idx="10767">
                  <c:v>Apr 2025</c:v>
                </c:pt>
                <c:pt idx="10768">
                  <c:v>Apr 2025</c:v>
                </c:pt>
                <c:pt idx="10769">
                  <c:v>Apr 2025</c:v>
                </c:pt>
                <c:pt idx="10770">
                  <c:v>Apr 2025</c:v>
                </c:pt>
                <c:pt idx="10771">
                  <c:v>Apr 2025</c:v>
                </c:pt>
                <c:pt idx="10772">
                  <c:v>Apr 2025</c:v>
                </c:pt>
                <c:pt idx="10773">
                  <c:v>Apr 2025</c:v>
                </c:pt>
                <c:pt idx="10774">
                  <c:v>Apr 2025</c:v>
                </c:pt>
                <c:pt idx="10775">
                  <c:v>Apr 2025</c:v>
                </c:pt>
                <c:pt idx="10776">
                  <c:v>Apr 2025</c:v>
                </c:pt>
                <c:pt idx="10777">
                  <c:v>Apr 2025</c:v>
                </c:pt>
                <c:pt idx="10778">
                  <c:v>Apr 2025</c:v>
                </c:pt>
                <c:pt idx="10779">
                  <c:v>Apr 2025</c:v>
                </c:pt>
                <c:pt idx="10780">
                  <c:v>Apr 2025</c:v>
                </c:pt>
                <c:pt idx="10781">
                  <c:v>Apr 2025</c:v>
                </c:pt>
                <c:pt idx="10782">
                  <c:v>Apr 2025</c:v>
                </c:pt>
                <c:pt idx="10783">
                  <c:v>Apr 2025</c:v>
                </c:pt>
                <c:pt idx="10784">
                  <c:v>Apr 2025</c:v>
                </c:pt>
                <c:pt idx="10785">
                  <c:v>Apr 2025</c:v>
                </c:pt>
                <c:pt idx="10786">
                  <c:v>Apr 2025</c:v>
                </c:pt>
                <c:pt idx="10787">
                  <c:v>Apr 2025</c:v>
                </c:pt>
                <c:pt idx="10788">
                  <c:v>Apr 2025</c:v>
                </c:pt>
                <c:pt idx="10789">
                  <c:v>Apr 2025</c:v>
                </c:pt>
                <c:pt idx="10790">
                  <c:v>Apr 2025</c:v>
                </c:pt>
                <c:pt idx="10791">
                  <c:v>Apr 2025</c:v>
                </c:pt>
                <c:pt idx="10792">
                  <c:v>Apr 2025</c:v>
                </c:pt>
                <c:pt idx="10793">
                  <c:v>Apr 2025</c:v>
                </c:pt>
                <c:pt idx="10794">
                  <c:v>Apr 2025</c:v>
                </c:pt>
                <c:pt idx="10795">
                  <c:v>Apr 2025</c:v>
                </c:pt>
                <c:pt idx="10796">
                  <c:v>Apr 2025</c:v>
                </c:pt>
                <c:pt idx="10797">
                  <c:v>Apr 2025</c:v>
                </c:pt>
                <c:pt idx="10798">
                  <c:v>Apr 2025</c:v>
                </c:pt>
                <c:pt idx="10799">
                  <c:v>Apr 2025</c:v>
                </c:pt>
                <c:pt idx="10800">
                  <c:v>Apr 2025</c:v>
                </c:pt>
                <c:pt idx="10801">
                  <c:v>Apr 2025</c:v>
                </c:pt>
                <c:pt idx="10802">
                  <c:v>Apr 2025</c:v>
                </c:pt>
                <c:pt idx="10803">
                  <c:v>Apr 2025</c:v>
                </c:pt>
                <c:pt idx="10804">
                  <c:v>Apr 2025</c:v>
                </c:pt>
                <c:pt idx="10805">
                  <c:v>Apr 2025</c:v>
                </c:pt>
                <c:pt idx="10806">
                  <c:v>Apr 2025</c:v>
                </c:pt>
                <c:pt idx="10807">
                  <c:v>Apr 2025</c:v>
                </c:pt>
                <c:pt idx="10808">
                  <c:v>Apr 2025</c:v>
                </c:pt>
                <c:pt idx="10809">
                  <c:v>Apr 2025</c:v>
                </c:pt>
                <c:pt idx="10810">
                  <c:v>Apr 2025</c:v>
                </c:pt>
                <c:pt idx="10811">
                  <c:v>Apr 2025</c:v>
                </c:pt>
                <c:pt idx="10812">
                  <c:v>Apr 2025</c:v>
                </c:pt>
                <c:pt idx="10813">
                  <c:v>Apr 2025</c:v>
                </c:pt>
                <c:pt idx="10814">
                  <c:v>Apr 2025</c:v>
                </c:pt>
                <c:pt idx="10815">
                  <c:v>Apr 2025</c:v>
                </c:pt>
                <c:pt idx="10816">
                  <c:v>Apr 2025</c:v>
                </c:pt>
                <c:pt idx="10817">
                  <c:v>Apr 2025</c:v>
                </c:pt>
                <c:pt idx="10818">
                  <c:v>Apr 2025</c:v>
                </c:pt>
                <c:pt idx="10819">
                  <c:v>Apr 2025</c:v>
                </c:pt>
                <c:pt idx="10820">
                  <c:v>Apr 2025</c:v>
                </c:pt>
                <c:pt idx="10821">
                  <c:v>Apr 2025</c:v>
                </c:pt>
                <c:pt idx="10822">
                  <c:v>Apr 2025</c:v>
                </c:pt>
                <c:pt idx="10823">
                  <c:v>Apr 2025</c:v>
                </c:pt>
                <c:pt idx="10824">
                  <c:v>Apr 2025</c:v>
                </c:pt>
                <c:pt idx="10825">
                  <c:v>Apr 2025</c:v>
                </c:pt>
                <c:pt idx="10826">
                  <c:v>Apr 2025</c:v>
                </c:pt>
                <c:pt idx="10827">
                  <c:v>Apr 2025</c:v>
                </c:pt>
                <c:pt idx="10828">
                  <c:v>Apr 2025</c:v>
                </c:pt>
                <c:pt idx="10829">
                  <c:v>Apr 2025</c:v>
                </c:pt>
                <c:pt idx="10830">
                  <c:v>Apr 2025</c:v>
                </c:pt>
                <c:pt idx="10831">
                  <c:v>Apr 2025</c:v>
                </c:pt>
                <c:pt idx="10832">
                  <c:v>Apr 2025</c:v>
                </c:pt>
                <c:pt idx="10833">
                  <c:v>Apr 2025</c:v>
                </c:pt>
                <c:pt idx="10834">
                  <c:v>Apr 2025</c:v>
                </c:pt>
                <c:pt idx="10835">
                  <c:v>Apr 2025</c:v>
                </c:pt>
                <c:pt idx="10836">
                  <c:v>Apr 2025</c:v>
                </c:pt>
                <c:pt idx="10837">
                  <c:v>Apr 2025</c:v>
                </c:pt>
                <c:pt idx="10838">
                  <c:v>Apr 2025</c:v>
                </c:pt>
                <c:pt idx="10839">
                  <c:v>Apr 2025</c:v>
                </c:pt>
                <c:pt idx="10840">
                  <c:v>Apr 2025</c:v>
                </c:pt>
                <c:pt idx="10841">
                  <c:v>Apr 2025</c:v>
                </c:pt>
                <c:pt idx="10842">
                  <c:v>Apr 2025</c:v>
                </c:pt>
                <c:pt idx="10843">
                  <c:v>Apr 2025</c:v>
                </c:pt>
                <c:pt idx="10844">
                  <c:v>Apr 2025</c:v>
                </c:pt>
                <c:pt idx="10845">
                  <c:v>Apr 2025</c:v>
                </c:pt>
                <c:pt idx="10846">
                  <c:v>Apr 2025</c:v>
                </c:pt>
                <c:pt idx="10847">
                  <c:v>Apr 2025</c:v>
                </c:pt>
                <c:pt idx="10848">
                  <c:v>Apr 2025</c:v>
                </c:pt>
                <c:pt idx="10849">
                  <c:v>Apr 2025</c:v>
                </c:pt>
                <c:pt idx="10850">
                  <c:v>Apr 2025</c:v>
                </c:pt>
                <c:pt idx="10851">
                  <c:v>Apr 2025</c:v>
                </c:pt>
                <c:pt idx="10852">
                  <c:v>Apr 2025</c:v>
                </c:pt>
                <c:pt idx="10853">
                  <c:v>Apr 2025</c:v>
                </c:pt>
                <c:pt idx="10854">
                  <c:v>Apr 2025</c:v>
                </c:pt>
                <c:pt idx="10855">
                  <c:v>Apr 2025</c:v>
                </c:pt>
                <c:pt idx="10856">
                  <c:v>Apr 2025</c:v>
                </c:pt>
                <c:pt idx="10857">
                  <c:v>Apr 2025</c:v>
                </c:pt>
                <c:pt idx="10858">
                  <c:v>Apr 2025</c:v>
                </c:pt>
                <c:pt idx="10859">
                  <c:v>Apr 2025</c:v>
                </c:pt>
                <c:pt idx="10860">
                  <c:v>Apr 2025</c:v>
                </c:pt>
                <c:pt idx="10861">
                  <c:v>Apr 2025</c:v>
                </c:pt>
                <c:pt idx="10862">
                  <c:v>Apr 2025</c:v>
                </c:pt>
                <c:pt idx="10863">
                  <c:v>Apr 2025</c:v>
                </c:pt>
                <c:pt idx="10864">
                  <c:v>Apr 2025</c:v>
                </c:pt>
                <c:pt idx="10865">
                  <c:v>Apr 2025</c:v>
                </c:pt>
                <c:pt idx="10866">
                  <c:v>Apr 2025</c:v>
                </c:pt>
                <c:pt idx="10867">
                  <c:v>Apr 2025</c:v>
                </c:pt>
                <c:pt idx="10868">
                  <c:v>Apr 2025</c:v>
                </c:pt>
                <c:pt idx="10869">
                  <c:v>Apr 2025</c:v>
                </c:pt>
                <c:pt idx="10870">
                  <c:v>Apr 2025</c:v>
                </c:pt>
                <c:pt idx="10871">
                  <c:v>Apr 2025</c:v>
                </c:pt>
                <c:pt idx="10872">
                  <c:v>Apr 2025</c:v>
                </c:pt>
                <c:pt idx="10873">
                  <c:v>Apr 2025</c:v>
                </c:pt>
                <c:pt idx="10874">
                  <c:v>Apr 2025</c:v>
                </c:pt>
                <c:pt idx="10875">
                  <c:v>Apr 2025</c:v>
                </c:pt>
                <c:pt idx="10876">
                  <c:v>Apr 2025</c:v>
                </c:pt>
                <c:pt idx="10877">
                  <c:v>Apr 2025</c:v>
                </c:pt>
                <c:pt idx="10878">
                  <c:v>Apr 2025</c:v>
                </c:pt>
                <c:pt idx="10879">
                  <c:v>Apr 2025</c:v>
                </c:pt>
                <c:pt idx="10880">
                  <c:v>Apr 2025</c:v>
                </c:pt>
                <c:pt idx="10881">
                  <c:v>Apr 2025</c:v>
                </c:pt>
                <c:pt idx="10882">
                  <c:v>Apr 2025</c:v>
                </c:pt>
                <c:pt idx="10883">
                  <c:v>Apr 2025</c:v>
                </c:pt>
                <c:pt idx="10884">
                  <c:v>Apr 2025</c:v>
                </c:pt>
                <c:pt idx="10885">
                  <c:v>Apr 2025</c:v>
                </c:pt>
                <c:pt idx="10886">
                  <c:v>Apr 2025</c:v>
                </c:pt>
                <c:pt idx="10887">
                  <c:v>Apr 2025</c:v>
                </c:pt>
                <c:pt idx="10888">
                  <c:v>Apr 2025</c:v>
                </c:pt>
                <c:pt idx="10889">
                  <c:v>Apr 2025</c:v>
                </c:pt>
                <c:pt idx="10890">
                  <c:v>Apr 2025</c:v>
                </c:pt>
                <c:pt idx="10891">
                  <c:v>Apr 2025</c:v>
                </c:pt>
                <c:pt idx="10892">
                  <c:v>Apr 2025</c:v>
                </c:pt>
                <c:pt idx="10893">
                  <c:v>Apr 2025</c:v>
                </c:pt>
                <c:pt idx="10894">
                  <c:v>Apr 2025</c:v>
                </c:pt>
                <c:pt idx="10895">
                  <c:v>Apr 2025</c:v>
                </c:pt>
                <c:pt idx="10896">
                  <c:v>Apr 2025</c:v>
                </c:pt>
                <c:pt idx="10897">
                  <c:v>Apr 2025</c:v>
                </c:pt>
                <c:pt idx="10898">
                  <c:v>Apr 2025</c:v>
                </c:pt>
                <c:pt idx="10899">
                  <c:v>Apr 2025</c:v>
                </c:pt>
                <c:pt idx="10900">
                  <c:v>Apr 2025</c:v>
                </c:pt>
                <c:pt idx="10901">
                  <c:v>Apr 2025</c:v>
                </c:pt>
                <c:pt idx="10902">
                  <c:v>Apr 2025</c:v>
                </c:pt>
                <c:pt idx="10903">
                  <c:v>Apr 2025</c:v>
                </c:pt>
                <c:pt idx="10904">
                  <c:v>Apr 2025</c:v>
                </c:pt>
                <c:pt idx="10905">
                  <c:v>Apr 2025</c:v>
                </c:pt>
                <c:pt idx="10906">
                  <c:v>Apr 2025</c:v>
                </c:pt>
                <c:pt idx="10907">
                  <c:v>Apr 2025</c:v>
                </c:pt>
                <c:pt idx="10908">
                  <c:v>Apr 2025</c:v>
                </c:pt>
                <c:pt idx="10909">
                  <c:v>Apr 2025</c:v>
                </c:pt>
                <c:pt idx="10910">
                  <c:v>Apr 2025</c:v>
                </c:pt>
                <c:pt idx="10911">
                  <c:v>Apr 2025</c:v>
                </c:pt>
                <c:pt idx="10912">
                  <c:v>Apr 2025</c:v>
                </c:pt>
                <c:pt idx="10913">
                  <c:v>Apr 2025</c:v>
                </c:pt>
                <c:pt idx="10914">
                  <c:v>Apr 2025</c:v>
                </c:pt>
                <c:pt idx="10915">
                  <c:v>Apr 2025</c:v>
                </c:pt>
                <c:pt idx="10916">
                  <c:v>Apr 2025</c:v>
                </c:pt>
                <c:pt idx="10917">
                  <c:v>Apr 2025</c:v>
                </c:pt>
                <c:pt idx="10918">
                  <c:v>Apr 2025</c:v>
                </c:pt>
                <c:pt idx="10919">
                  <c:v>Apr 2025</c:v>
                </c:pt>
                <c:pt idx="10920">
                  <c:v>Apr 2025</c:v>
                </c:pt>
                <c:pt idx="10921">
                  <c:v>Apr 2025</c:v>
                </c:pt>
                <c:pt idx="10922">
                  <c:v>Apr 2025</c:v>
                </c:pt>
                <c:pt idx="10923">
                  <c:v>Apr 2025</c:v>
                </c:pt>
                <c:pt idx="10924">
                  <c:v>Apr 2025</c:v>
                </c:pt>
                <c:pt idx="10925">
                  <c:v>Apr 2025</c:v>
                </c:pt>
                <c:pt idx="10926">
                  <c:v>Apr 2025</c:v>
                </c:pt>
                <c:pt idx="10927">
                  <c:v>Apr 2025</c:v>
                </c:pt>
                <c:pt idx="10928">
                  <c:v>Apr 2025</c:v>
                </c:pt>
                <c:pt idx="10929">
                  <c:v>Apr 2025</c:v>
                </c:pt>
                <c:pt idx="10930">
                  <c:v>Apr 2025</c:v>
                </c:pt>
                <c:pt idx="10931">
                  <c:v>Apr 2025</c:v>
                </c:pt>
                <c:pt idx="10932">
                  <c:v>Apr 2025</c:v>
                </c:pt>
                <c:pt idx="10933">
                  <c:v>Apr 2025</c:v>
                </c:pt>
                <c:pt idx="10934">
                  <c:v>Apr 2025</c:v>
                </c:pt>
                <c:pt idx="10935">
                  <c:v>Apr 2025</c:v>
                </c:pt>
                <c:pt idx="10936">
                  <c:v>Apr 2025</c:v>
                </c:pt>
                <c:pt idx="10937">
                  <c:v>Apr 2025</c:v>
                </c:pt>
                <c:pt idx="10938">
                  <c:v>Apr 2025</c:v>
                </c:pt>
                <c:pt idx="10939">
                  <c:v>Apr 2025</c:v>
                </c:pt>
                <c:pt idx="10940">
                  <c:v>Apr 2025</c:v>
                </c:pt>
                <c:pt idx="10941">
                  <c:v>Apr 2025</c:v>
                </c:pt>
                <c:pt idx="10942">
                  <c:v>Apr 2025</c:v>
                </c:pt>
                <c:pt idx="10943">
                  <c:v>Apr 2025</c:v>
                </c:pt>
                <c:pt idx="10944">
                  <c:v>Apr 2025</c:v>
                </c:pt>
                <c:pt idx="10945">
                  <c:v>Apr 2025</c:v>
                </c:pt>
                <c:pt idx="10946">
                  <c:v>Apr 2025</c:v>
                </c:pt>
                <c:pt idx="10947">
                  <c:v>Apr 2025</c:v>
                </c:pt>
                <c:pt idx="10948">
                  <c:v>Apr 2025</c:v>
                </c:pt>
                <c:pt idx="10949">
                  <c:v>Apr 2025</c:v>
                </c:pt>
                <c:pt idx="10950">
                  <c:v>Apr 2025</c:v>
                </c:pt>
                <c:pt idx="10951">
                  <c:v>Apr 2025</c:v>
                </c:pt>
                <c:pt idx="10952">
                  <c:v>Apr 2025</c:v>
                </c:pt>
                <c:pt idx="10953">
                  <c:v>Apr 2025</c:v>
                </c:pt>
                <c:pt idx="10954">
                  <c:v>Apr 2025</c:v>
                </c:pt>
                <c:pt idx="10955">
                  <c:v>Apr 2025</c:v>
                </c:pt>
                <c:pt idx="10956">
                  <c:v>Apr 2025</c:v>
                </c:pt>
                <c:pt idx="10957">
                  <c:v>Apr 2025</c:v>
                </c:pt>
                <c:pt idx="10958">
                  <c:v>Apr 2025</c:v>
                </c:pt>
                <c:pt idx="10959">
                  <c:v>Apr 2025</c:v>
                </c:pt>
                <c:pt idx="10960">
                  <c:v>Apr 2025</c:v>
                </c:pt>
                <c:pt idx="10961">
                  <c:v>Apr 2025</c:v>
                </c:pt>
                <c:pt idx="10962">
                  <c:v>Apr 2025</c:v>
                </c:pt>
                <c:pt idx="10963">
                  <c:v>Apr 2025</c:v>
                </c:pt>
                <c:pt idx="10964">
                  <c:v>Apr 2025</c:v>
                </c:pt>
                <c:pt idx="10965">
                  <c:v>Apr 2025</c:v>
                </c:pt>
                <c:pt idx="10966">
                  <c:v>Apr 2025</c:v>
                </c:pt>
                <c:pt idx="10967">
                  <c:v>Apr 2025</c:v>
                </c:pt>
                <c:pt idx="10968">
                  <c:v>Apr 2025</c:v>
                </c:pt>
                <c:pt idx="10969">
                  <c:v>Apr 2025</c:v>
                </c:pt>
                <c:pt idx="10970">
                  <c:v>Apr 2025</c:v>
                </c:pt>
                <c:pt idx="10971">
                  <c:v>Apr 2025</c:v>
                </c:pt>
                <c:pt idx="10972">
                  <c:v>Apr 2025</c:v>
                </c:pt>
                <c:pt idx="10973">
                  <c:v>Apr 2025</c:v>
                </c:pt>
                <c:pt idx="10974">
                  <c:v>Apr 2025</c:v>
                </c:pt>
                <c:pt idx="10975">
                  <c:v>Apr 2025</c:v>
                </c:pt>
                <c:pt idx="10976">
                  <c:v>Apr 2025</c:v>
                </c:pt>
                <c:pt idx="10977">
                  <c:v>Apr 2025</c:v>
                </c:pt>
                <c:pt idx="10978">
                  <c:v>Apr 2025</c:v>
                </c:pt>
                <c:pt idx="10979">
                  <c:v>Apr 2025</c:v>
                </c:pt>
                <c:pt idx="10980">
                  <c:v>Apr 2025</c:v>
                </c:pt>
                <c:pt idx="10981">
                  <c:v>Apr 2025</c:v>
                </c:pt>
                <c:pt idx="10982">
                  <c:v>Apr 2025</c:v>
                </c:pt>
                <c:pt idx="10983">
                  <c:v>Apr 2025</c:v>
                </c:pt>
                <c:pt idx="10984">
                  <c:v>Apr 2025</c:v>
                </c:pt>
                <c:pt idx="10985">
                  <c:v>Apr 2025</c:v>
                </c:pt>
                <c:pt idx="10986">
                  <c:v>Apr 2025</c:v>
                </c:pt>
                <c:pt idx="10987">
                  <c:v>Apr 2025</c:v>
                </c:pt>
                <c:pt idx="10988">
                  <c:v>Apr 2025</c:v>
                </c:pt>
                <c:pt idx="10989">
                  <c:v>Apr 2025</c:v>
                </c:pt>
                <c:pt idx="10990">
                  <c:v>Apr 2025</c:v>
                </c:pt>
                <c:pt idx="10991">
                  <c:v>Apr 2025</c:v>
                </c:pt>
                <c:pt idx="10992">
                  <c:v>Apr 2025</c:v>
                </c:pt>
                <c:pt idx="10993">
                  <c:v>Apr 2025</c:v>
                </c:pt>
                <c:pt idx="10994">
                  <c:v>Apr 2025</c:v>
                </c:pt>
                <c:pt idx="10995">
                  <c:v>Apr 2025</c:v>
                </c:pt>
                <c:pt idx="10996">
                  <c:v>Apr 2025</c:v>
                </c:pt>
                <c:pt idx="10997">
                  <c:v>Apr 2025</c:v>
                </c:pt>
                <c:pt idx="10998">
                  <c:v>Apr 2025</c:v>
                </c:pt>
                <c:pt idx="10999">
                  <c:v>Apr 2025</c:v>
                </c:pt>
                <c:pt idx="11000">
                  <c:v>Apr 2025</c:v>
                </c:pt>
                <c:pt idx="11001">
                  <c:v>Apr 2025</c:v>
                </c:pt>
                <c:pt idx="11002">
                  <c:v>Apr 2025</c:v>
                </c:pt>
                <c:pt idx="11003">
                  <c:v>Apr 2025</c:v>
                </c:pt>
                <c:pt idx="11004">
                  <c:v>Apr 2025</c:v>
                </c:pt>
                <c:pt idx="11005">
                  <c:v>Apr 2025</c:v>
                </c:pt>
                <c:pt idx="11006">
                  <c:v>Apr 2025</c:v>
                </c:pt>
                <c:pt idx="11007">
                  <c:v>Apr 2025</c:v>
                </c:pt>
                <c:pt idx="11008">
                  <c:v>Apr 2025</c:v>
                </c:pt>
                <c:pt idx="11009">
                  <c:v>Apr 2025</c:v>
                </c:pt>
                <c:pt idx="11010">
                  <c:v>Apr 2025</c:v>
                </c:pt>
                <c:pt idx="11011">
                  <c:v>Apr 2025</c:v>
                </c:pt>
                <c:pt idx="11012">
                  <c:v>Apr 2025</c:v>
                </c:pt>
                <c:pt idx="11013">
                  <c:v>Apr 2025</c:v>
                </c:pt>
                <c:pt idx="11014">
                  <c:v>Apr 2025</c:v>
                </c:pt>
                <c:pt idx="11015">
                  <c:v>Apr 2025</c:v>
                </c:pt>
                <c:pt idx="11016">
                  <c:v>Apr 2025</c:v>
                </c:pt>
                <c:pt idx="11017">
                  <c:v>Apr 2025</c:v>
                </c:pt>
                <c:pt idx="11018">
                  <c:v>Apr 2025</c:v>
                </c:pt>
                <c:pt idx="11019">
                  <c:v>Apr 2025</c:v>
                </c:pt>
                <c:pt idx="11020">
                  <c:v>Apr 2025</c:v>
                </c:pt>
                <c:pt idx="11021">
                  <c:v>Apr 2025</c:v>
                </c:pt>
                <c:pt idx="11022">
                  <c:v>Apr 2025</c:v>
                </c:pt>
                <c:pt idx="11023">
                  <c:v>Apr 2025</c:v>
                </c:pt>
                <c:pt idx="11024">
                  <c:v>Apr 2025</c:v>
                </c:pt>
                <c:pt idx="11025">
                  <c:v>Apr 2025</c:v>
                </c:pt>
                <c:pt idx="11026">
                  <c:v>Apr 2025</c:v>
                </c:pt>
                <c:pt idx="11027">
                  <c:v>Apr 2025</c:v>
                </c:pt>
                <c:pt idx="11028">
                  <c:v>Apr 2025</c:v>
                </c:pt>
                <c:pt idx="11029">
                  <c:v>Apr 2025</c:v>
                </c:pt>
                <c:pt idx="11030">
                  <c:v>Apr 2025</c:v>
                </c:pt>
                <c:pt idx="11031">
                  <c:v>Apr 2025</c:v>
                </c:pt>
                <c:pt idx="11032">
                  <c:v>Apr 2025</c:v>
                </c:pt>
                <c:pt idx="11033">
                  <c:v>Apr 2025</c:v>
                </c:pt>
                <c:pt idx="11034">
                  <c:v>Apr 2025</c:v>
                </c:pt>
                <c:pt idx="11035">
                  <c:v>Apr 2025</c:v>
                </c:pt>
                <c:pt idx="11036">
                  <c:v>Apr 2025</c:v>
                </c:pt>
                <c:pt idx="11037">
                  <c:v>Apr 2025</c:v>
                </c:pt>
                <c:pt idx="11038">
                  <c:v>Apr 2025</c:v>
                </c:pt>
                <c:pt idx="11039">
                  <c:v>Apr 2025</c:v>
                </c:pt>
                <c:pt idx="11040">
                  <c:v>Apr 2025</c:v>
                </c:pt>
                <c:pt idx="11041">
                  <c:v>Apr 2025</c:v>
                </c:pt>
                <c:pt idx="11042">
                  <c:v>Apr 2025</c:v>
                </c:pt>
                <c:pt idx="11043">
                  <c:v>Apr 2025</c:v>
                </c:pt>
                <c:pt idx="11044">
                  <c:v>Apr 2025</c:v>
                </c:pt>
                <c:pt idx="11045">
                  <c:v>Apr 2025</c:v>
                </c:pt>
                <c:pt idx="11046">
                  <c:v>Apr 2025</c:v>
                </c:pt>
                <c:pt idx="11047">
                  <c:v>Apr 2025</c:v>
                </c:pt>
                <c:pt idx="11048">
                  <c:v>Apr 2025</c:v>
                </c:pt>
                <c:pt idx="11049">
                  <c:v>Apr 2025</c:v>
                </c:pt>
                <c:pt idx="11050">
                  <c:v>Apr 2025</c:v>
                </c:pt>
                <c:pt idx="11051">
                  <c:v>Apr 2025</c:v>
                </c:pt>
                <c:pt idx="11052">
                  <c:v>Apr 2025</c:v>
                </c:pt>
                <c:pt idx="11053">
                  <c:v>Apr 2025</c:v>
                </c:pt>
                <c:pt idx="11054">
                  <c:v>Apr 2025</c:v>
                </c:pt>
                <c:pt idx="11055">
                  <c:v>Apr 2025</c:v>
                </c:pt>
                <c:pt idx="11056">
                  <c:v>Apr 2025</c:v>
                </c:pt>
                <c:pt idx="11057">
                  <c:v>Apr 2025</c:v>
                </c:pt>
                <c:pt idx="11058">
                  <c:v>Apr 2025</c:v>
                </c:pt>
                <c:pt idx="11059">
                  <c:v>Apr 2025</c:v>
                </c:pt>
                <c:pt idx="11060">
                  <c:v>Apr 2025</c:v>
                </c:pt>
                <c:pt idx="11061">
                  <c:v>Apr 2025</c:v>
                </c:pt>
                <c:pt idx="11062">
                  <c:v>Apr 2025</c:v>
                </c:pt>
                <c:pt idx="11063">
                  <c:v>Apr 2025</c:v>
                </c:pt>
                <c:pt idx="11064">
                  <c:v>Apr 2025</c:v>
                </c:pt>
                <c:pt idx="11065">
                  <c:v>Apr 2025</c:v>
                </c:pt>
                <c:pt idx="11066">
                  <c:v>Apr 2025</c:v>
                </c:pt>
                <c:pt idx="11067">
                  <c:v>Apr 2025</c:v>
                </c:pt>
                <c:pt idx="11068">
                  <c:v>Apr 2025</c:v>
                </c:pt>
                <c:pt idx="11069">
                  <c:v>Apr 2025</c:v>
                </c:pt>
                <c:pt idx="11070">
                  <c:v>Apr 2025</c:v>
                </c:pt>
                <c:pt idx="11071">
                  <c:v>Apr 2025</c:v>
                </c:pt>
                <c:pt idx="11072">
                  <c:v>Apr 2025</c:v>
                </c:pt>
                <c:pt idx="11073">
                  <c:v>Apr 2025</c:v>
                </c:pt>
                <c:pt idx="11074">
                  <c:v>Apr 2025</c:v>
                </c:pt>
                <c:pt idx="11075">
                  <c:v>Apr 2025</c:v>
                </c:pt>
                <c:pt idx="11076">
                  <c:v>Apr 2025</c:v>
                </c:pt>
                <c:pt idx="11077">
                  <c:v>Apr 2025</c:v>
                </c:pt>
                <c:pt idx="11078">
                  <c:v>Apr 2025</c:v>
                </c:pt>
                <c:pt idx="11079">
                  <c:v>Apr 2025</c:v>
                </c:pt>
                <c:pt idx="11080">
                  <c:v>Apr 2025</c:v>
                </c:pt>
                <c:pt idx="11081">
                  <c:v>Apr 2025</c:v>
                </c:pt>
                <c:pt idx="11082">
                  <c:v>Apr 2025</c:v>
                </c:pt>
                <c:pt idx="11083">
                  <c:v>Apr 2025</c:v>
                </c:pt>
                <c:pt idx="11084">
                  <c:v>Apr 2025</c:v>
                </c:pt>
                <c:pt idx="11085">
                  <c:v>Apr 2025</c:v>
                </c:pt>
                <c:pt idx="11086">
                  <c:v>Apr 2025</c:v>
                </c:pt>
                <c:pt idx="11087">
                  <c:v>Apr 2025</c:v>
                </c:pt>
                <c:pt idx="11088">
                  <c:v>Apr 2025</c:v>
                </c:pt>
                <c:pt idx="11089">
                  <c:v>Apr 2025</c:v>
                </c:pt>
                <c:pt idx="11090">
                  <c:v>Apr 2025</c:v>
                </c:pt>
                <c:pt idx="11091">
                  <c:v>Apr 2025</c:v>
                </c:pt>
                <c:pt idx="11092">
                  <c:v>Apr 2025</c:v>
                </c:pt>
                <c:pt idx="11093">
                  <c:v>Apr 2025</c:v>
                </c:pt>
                <c:pt idx="11094">
                  <c:v>Apr 2025</c:v>
                </c:pt>
                <c:pt idx="11095">
                  <c:v>Apr 2025</c:v>
                </c:pt>
                <c:pt idx="11096">
                  <c:v>Apr 2025</c:v>
                </c:pt>
                <c:pt idx="11097">
                  <c:v>Apr 2025</c:v>
                </c:pt>
                <c:pt idx="11098">
                  <c:v>Apr 2025</c:v>
                </c:pt>
                <c:pt idx="11099">
                  <c:v>Apr 2025</c:v>
                </c:pt>
                <c:pt idx="11100">
                  <c:v>Apr 2025</c:v>
                </c:pt>
                <c:pt idx="11101">
                  <c:v>Apr 2025</c:v>
                </c:pt>
                <c:pt idx="11102">
                  <c:v>Apr 2025</c:v>
                </c:pt>
                <c:pt idx="11103">
                  <c:v>Apr 2025</c:v>
                </c:pt>
                <c:pt idx="11104">
                  <c:v>Apr 2025</c:v>
                </c:pt>
                <c:pt idx="11105">
                  <c:v>Apr 2025</c:v>
                </c:pt>
                <c:pt idx="11106">
                  <c:v>Apr 2025</c:v>
                </c:pt>
                <c:pt idx="11107">
                  <c:v>Apr 2025</c:v>
                </c:pt>
                <c:pt idx="11108">
                  <c:v>Apr 2025</c:v>
                </c:pt>
                <c:pt idx="11109">
                  <c:v>Apr 2025</c:v>
                </c:pt>
                <c:pt idx="11110">
                  <c:v>Apr 2025</c:v>
                </c:pt>
                <c:pt idx="11111">
                  <c:v>Apr 2025</c:v>
                </c:pt>
                <c:pt idx="11112">
                  <c:v>Apr 2025</c:v>
                </c:pt>
                <c:pt idx="11113">
                  <c:v>Apr 2025</c:v>
                </c:pt>
                <c:pt idx="11114">
                  <c:v>Apr 2025</c:v>
                </c:pt>
                <c:pt idx="11115">
                  <c:v>Apr 2025</c:v>
                </c:pt>
                <c:pt idx="11116">
                  <c:v>Apr 2025</c:v>
                </c:pt>
                <c:pt idx="11117">
                  <c:v>Apr 2025</c:v>
                </c:pt>
                <c:pt idx="11118">
                  <c:v>Apr 2025</c:v>
                </c:pt>
                <c:pt idx="11119">
                  <c:v>Apr 2025</c:v>
                </c:pt>
                <c:pt idx="11120">
                  <c:v>Apr 2025</c:v>
                </c:pt>
                <c:pt idx="11121">
                  <c:v>Apr 2025</c:v>
                </c:pt>
                <c:pt idx="11122">
                  <c:v>Apr 2025</c:v>
                </c:pt>
                <c:pt idx="11123">
                  <c:v>Apr 2025</c:v>
                </c:pt>
                <c:pt idx="11124">
                  <c:v>Apr 2025</c:v>
                </c:pt>
                <c:pt idx="11125">
                  <c:v>Apr 2025</c:v>
                </c:pt>
                <c:pt idx="11126">
                  <c:v>Apr 2025</c:v>
                </c:pt>
                <c:pt idx="11127">
                  <c:v>Apr 2025</c:v>
                </c:pt>
                <c:pt idx="11128">
                  <c:v>Apr 2025</c:v>
                </c:pt>
                <c:pt idx="11129">
                  <c:v>Apr 2025</c:v>
                </c:pt>
                <c:pt idx="11130">
                  <c:v>Apr 2025</c:v>
                </c:pt>
                <c:pt idx="11131">
                  <c:v>Apr 2025</c:v>
                </c:pt>
                <c:pt idx="11132">
                  <c:v>Apr 2025</c:v>
                </c:pt>
                <c:pt idx="11133">
                  <c:v>Apr 2025</c:v>
                </c:pt>
                <c:pt idx="11134">
                  <c:v>Apr 2025</c:v>
                </c:pt>
                <c:pt idx="11135">
                  <c:v>Apr 2025</c:v>
                </c:pt>
                <c:pt idx="11136">
                  <c:v>Apr 2025</c:v>
                </c:pt>
                <c:pt idx="11137">
                  <c:v>Apr 2025</c:v>
                </c:pt>
                <c:pt idx="11138">
                  <c:v>Apr 2025</c:v>
                </c:pt>
                <c:pt idx="11139">
                  <c:v>Apr 2025</c:v>
                </c:pt>
                <c:pt idx="11140">
                  <c:v>Apr 2025</c:v>
                </c:pt>
                <c:pt idx="11141">
                  <c:v>Apr 2025</c:v>
                </c:pt>
                <c:pt idx="11142">
                  <c:v>Apr 2025</c:v>
                </c:pt>
                <c:pt idx="11143">
                  <c:v>Apr 2025</c:v>
                </c:pt>
                <c:pt idx="11144">
                  <c:v>Apr 2025</c:v>
                </c:pt>
                <c:pt idx="11145">
                  <c:v>Apr 2025</c:v>
                </c:pt>
                <c:pt idx="11146">
                  <c:v>Apr 2025</c:v>
                </c:pt>
                <c:pt idx="11147">
                  <c:v>Apr 2025</c:v>
                </c:pt>
                <c:pt idx="11148">
                  <c:v>Apr 2025</c:v>
                </c:pt>
                <c:pt idx="11149">
                  <c:v>Apr 2025</c:v>
                </c:pt>
                <c:pt idx="11150">
                  <c:v>Apr 2025</c:v>
                </c:pt>
                <c:pt idx="11151">
                  <c:v>Apr 2025</c:v>
                </c:pt>
                <c:pt idx="11152">
                  <c:v>Apr 2025</c:v>
                </c:pt>
                <c:pt idx="11153">
                  <c:v>Apr 2025</c:v>
                </c:pt>
                <c:pt idx="11154">
                  <c:v>Apr 2025</c:v>
                </c:pt>
                <c:pt idx="11155">
                  <c:v>Apr 2025</c:v>
                </c:pt>
                <c:pt idx="11156">
                  <c:v>Apr 2025</c:v>
                </c:pt>
                <c:pt idx="11157">
                  <c:v>Apr 2025</c:v>
                </c:pt>
                <c:pt idx="11158">
                  <c:v>Apr 2025</c:v>
                </c:pt>
                <c:pt idx="11159">
                  <c:v>Apr 2025</c:v>
                </c:pt>
                <c:pt idx="11160">
                  <c:v>Apr 2025</c:v>
                </c:pt>
                <c:pt idx="11161">
                  <c:v>Apr 2025</c:v>
                </c:pt>
                <c:pt idx="11162">
                  <c:v>Apr 2025</c:v>
                </c:pt>
                <c:pt idx="11163">
                  <c:v>Apr 2025</c:v>
                </c:pt>
                <c:pt idx="11164">
                  <c:v>Apr 2025</c:v>
                </c:pt>
                <c:pt idx="11165">
                  <c:v>Apr 2025</c:v>
                </c:pt>
                <c:pt idx="11166">
                  <c:v>Apr 2025</c:v>
                </c:pt>
                <c:pt idx="11167">
                  <c:v>Apr 2025</c:v>
                </c:pt>
                <c:pt idx="11168">
                  <c:v>Apr 2025</c:v>
                </c:pt>
                <c:pt idx="11169">
                  <c:v>Apr 2025</c:v>
                </c:pt>
                <c:pt idx="11170">
                  <c:v>Apr 2025</c:v>
                </c:pt>
                <c:pt idx="11171">
                  <c:v>Apr 2025</c:v>
                </c:pt>
                <c:pt idx="11172">
                  <c:v>Apr 2025</c:v>
                </c:pt>
                <c:pt idx="11173">
                  <c:v>Apr 2025</c:v>
                </c:pt>
                <c:pt idx="11174">
                  <c:v>Apr 2025</c:v>
                </c:pt>
                <c:pt idx="11175">
                  <c:v>Apr 2025</c:v>
                </c:pt>
                <c:pt idx="11176">
                  <c:v>Apr 2025</c:v>
                </c:pt>
                <c:pt idx="11177">
                  <c:v>Apr 2025</c:v>
                </c:pt>
                <c:pt idx="11178">
                  <c:v>Apr 2025</c:v>
                </c:pt>
                <c:pt idx="11179">
                  <c:v>Apr 2025</c:v>
                </c:pt>
                <c:pt idx="11180">
                  <c:v>Apr 2025</c:v>
                </c:pt>
                <c:pt idx="11181">
                  <c:v>Apr 2025</c:v>
                </c:pt>
                <c:pt idx="11182">
                  <c:v>Apr 2025</c:v>
                </c:pt>
                <c:pt idx="11183">
                  <c:v>Apr 2025</c:v>
                </c:pt>
                <c:pt idx="11184">
                  <c:v>Apr 2025</c:v>
                </c:pt>
                <c:pt idx="11185">
                  <c:v>Apr 2025</c:v>
                </c:pt>
                <c:pt idx="11186">
                  <c:v>Apr 2025</c:v>
                </c:pt>
                <c:pt idx="11187">
                  <c:v>Apr 2025</c:v>
                </c:pt>
                <c:pt idx="11188">
                  <c:v>Apr 2025</c:v>
                </c:pt>
                <c:pt idx="11189">
                  <c:v>Apr 2025</c:v>
                </c:pt>
                <c:pt idx="11190">
                  <c:v>Apr 2025</c:v>
                </c:pt>
                <c:pt idx="11191">
                  <c:v>Apr 2025</c:v>
                </c:pt>
                <c:pt idx="11192">
                  <c:v>Apr 2025</c:v>
                </c:pt>
                <c:pt idx="11193">
                  <c:v>Apr 2025</c:v>
                </c:pt>
                <c:pt idx="11194">
                  <c:v>Apr 2025</c:v>
                </c:pt>
                <c:pt idx="11195">
                  <c:v>Apr 2025</c:v>
                </c:pt>
                <c:pt idx="11196">
                  <c:v>Apr 2025</c:v>
                </c:pt>
                <c:pt idx="11197">
                  <c:v>Apr 2025</c:v>
                </c:pt>
                <c:pt idx="11198">
                  <c:v>Apr 2025</c:v>
                </c:pt>
                <c:pt idx="11199">
                  <c:v>Apr 2025</c:v>
                </c:pt>
                <c:pt idx="11200">
                  <c:v>Apr 2025</c:v>
                </c:pt>
                <c:pt idx="11201">
                  <c:v>Apr 2025</c:v>
                </c:pt>
                <c:pt idx="11202">
                  <c:v>Apr 2025</c:v>
                </c:pt>
                <c:pt idx="11203">
                  <c:v>Apr 2025</c:v>
                </c:pt>
                <c:pt idx="11204">
                  <c:v>Apr 2025</c:v>
                </c:pt>
                <c:pt idx="11205">
                  <c:v>Apr 2025</c:v>
                </c:pt>
                <c:pt idx="11206">
                  <c:v>Apr 2025</c:v>
                </c:pt>
                <c:pt idx="11207">
                  <c:v>Apr 2025</c:v>
                </c:pt>
                <c:pt idx="11208">
                  <c:v>Apr 2025</c:v>
                </c:pt>
                <c:pt idx="11209">
                  <c:v>Apr 2025</c:v>
                </c:pt>
                <c:pt idx="11210">
                  <c:v>Apr 2025</c:v>
                </c:pt>
                <c:pt idx="11211">
                  <c:v>Apr 2025</c:v>
                </c:pt>
                <c:pt idx="11212">
                  <c:v>Apr 2025</c:v>
                </c:pt>
                <c:pt idx="11213">
                  <c:v>Apr 2025</c:v>
                </c:pt>
                <c:pt idx="11214">
                  <c:v>Apr 2025</c:v>
                </c:pt>
                <c:pt idx="11215">
                  <c:v>Apr 2025</c:v>
                </c:pt>
                <c:pt idx="11216">
                  <c:v>Apr 2025</c:v>
                </c:pt>
                <c:pt idx="11217">
                  <c:v>Apr 2025</c:v>
                </c:pt>
                <c:pt idx="11218">
                  <c:v>Apr 2025</c:v>
                </c:pt>
                <c:pt idx="11219">
                  <c:v>Apr 2025</c:v>
                </c:pt>
                <c:pt idx="11220">
                  <c:v>Apr 2025</c:v>
                </c:pt>
                <c:pt idx="11221">
                  <c:v>Apr 2025</c:v>
                </c:pt>
                <c:pt idx="11222">
                  <c:v>Apr 2025</c:v>
                </c:pt>
                <c:pt idx="11223">
                  <c:v>Apr 2025</c:v>
                </c:pt>
                <c:pt idx="11224">
                  <c:v>Apr 2025</c:v>
                </c:pt>
                <c:pt idx="11225">
                  <c:v>Apr 2025</c:v>
                </c:pt>
                <c:pt idx="11226">
                  <c:v>Apr 2025</c:v>
                </c:pt>
                <c:pt idx="11227">
                  <c:v>Apr 2025</c:v>
                </c:pt>
                <c:pt idx="11228">
                  <c:v>Apr 2025</c:v>
                </c:pt>
                <c:pt idx="11229">
                  <c:v>Apr 2025</c:v>
                </c:pt>
                <c:pt idx="11230">
                  <c:v>Apr 2025</c:v>
                </c:pt>
                <c:pt idx="11231">
                  <c:v>Apr 2025</c:v>
                </c:pt>
                <c:pt idx="11232">
                  <c:v>Apr 2025</c:v>
                </c:pt>
                <c:pt idx="11233">
                  <c:v>Apr 2025</c:v>
                </c:pt>
                <c:pt idx="11234">
                  <c:v>Apr 2025</c:v>
                </c:pt>
                <c:pt idx="11235">
                  <c:v>Apr 2025</c:v>
                </c:pt>
                <c:pt idx="11236">
                  <c:v>Apr 2025</c:v>
                </c:pt>
                <c:pt idx="11237">
                  <c:v>Apr 2025</c:v>
                </c:pt>
                <c:pt idx="11238">
                  <c:v>Apr 2025</c:v>
                </c:pt>
                <c:pt idx="11239">
                  <c:v>Apr 2025</c:v>
                </c:pt>
                <c:pt idx="11240">
                  <c:v>Apr 2025</c:v>
                </c:pt>
                <c:pt idx="11241">
                  <c:v>Apr 2025</c:v>
                </c:pt>
                <c:pt idx="11242">
                  <c:v>Apr 2025</c:v>
                </c:pt>
                <c:pt idx="11243">
                  <c:v>Apr 2025</c:v>
                </c:pt>
                <c:pt idx="11244">
                  <c:v>Apr 2025</c:v>
                </c:pt>
                <c:pt idx="11245">
                  <c:v>Apr 2025</c:v>
                </c:pt>
                <c:pt idx="11246">
                  <c:v>Apr 2025</c:v>
                </c:pt>
                <c:pt idx="11247">
                  <c:v>Apr 2025</c:v>
                </c:pt>
                <c:pt idx="11248">
                  <c:v>Apr 2025</c:v>
                </c:pt>
                <c:pt idx="11249">
                  <c:v>Apr 2025</c:v>
                </c:pt>
                <c:pt idx="11250">
                  <c:v>Apr 2025</c:v>
                </c:pt>
                <c:pt idx="11251">
                  <c:v>Apr 2025</c:v>
                </c:pt>
                <c:pt idx="11252">
                  <c:v>Apr 2025</c:v>
                </c:pt>
                <c:pt idx="11253">
                  <c:v>Apr 2025</c:v>
                </c:pt>
                <c:pt idx="11254">
                  <c:v>Apr 2025</c:v>
                </c:pt>
                <c:pt idx="11255">
                  <c:v>Apr 2025</c:v>
                </c:pt>
                <c:pt idx="11256">
                  <c:v>Apr 2025</c:v>
                </c:pt>
                <c:pt idx="11257">
                  <c:v>Apr 2025</c:v>
                </c:pt>
                <c:pt idx="11258">
                  <c:v>Apr 2025</c:v>
                </c:pt>
                <c:pt idx="11259">
                  <c:v>Apr 2025</c:v>
                </c:pt>
                <c:pt idx="11260">
                  <c:v>Apr 2025</c:v>
                </c:pt>
                <c:pt idx="11261">
                  <c:v>Apr 2025</c:v>
                </c:pt>
                <c:pt idx="11262">
                  <c:v>Apr 2025</c:v>
                </c:pt>
                <c:pt idx="11263">
                  <c:v>Apr 2025</c:v>
                </c:pt>
                <c:pt idx="11264">
                  <c:v>Apr 2025</c:v>
                </c:pt>
                <c:pt idx="11265">
                  <c:v>Apr 2025</c:v>
                </c:pt>
                <c:pt idx="11266">
                  <c:v>Apr 2025</c:v>
                </c:pt>
                <c:pt idx="11267">
                  <c:v>Apr 2025</c:v>
                </c:pt>
                <c:pt idx="11268">
                  <c:v>Apr 2025</c:v>
                </c:pt>
                <c:pt idx="11269">
                  <c:v>Apr 2025</c:v>
                </c:pt>
                <c:pt idx="11270">
                  <c:v>Apr 2025</c:v>
                </c:pt>
                <c:pt idx="11271">
                  <c:v>Apr 2025</c:v>
                </c:pt>
                <c:pt idx="11272">
                  <c:v>Apr 2025</c:v>
                </c:pt>
                <c:pt idx="11273">
                  <c:v>Apr 2025</c:v>
                </c:pt>
                <c:pt idx="11274">
                  <c:v>Apr 2025</c:v>
                </c:pt>
                <c:pt idx="11275">
                  <c:v>Apr 2025</c:v>
                </c:pt>
                <c:pt idx="11276">
                  <c:v>Apr 2025</c:v>
                </c:pt>
                <c:pt idx="11277">
                  <c:v>Apr 2025</c:v>
                </c:pt>
                <c:pt idx="11278">
                  <c:v>Apr 2025</c:v>
                </c:pt>
                <c:pt idx="11279">
                  <c:v>Apr 2025</c:v>
                </c:pt>
                <c:pt idx="11280">
                  <c:v>Apr 2025</c:v>
                </c:pt>
                <c:pt idx="11281">
                  <c:v>Apr 2025</c:v>
                </c:pt>
                <c:pt idx="11282">
                  <c:v>Apr 2025</c:v>
                </c:pt>
                <c:pt idx="11283">
                  <c:v>Apr 2025</c:v>
                </c:pt>
                <c:pt idx="11284">
                  <c:v>Apr 2025</c:v>
                </c:pt>
                <c:pt idx="11285">
                  <c:v>Apr 2025</c:v>
                </c:pt>
                <c:pt idx="11286">
                  <c:v>Apr 2025</c:v>
                </c:pt>
                <c:pt idx="11287">
                  <c:v>Apr 2025</c:v>
                </c:pt>
                <c:pt idx="11288">
                  <c:v>Apr 2025</c:v>
                </c:pt>
                <c:pt idx="11289">
                  <c:v>Apr 2025</c:v>
                </c:pt>
                <c:pt idx="11290">
                  <c:v>Apr 2025</c:v>
                </c:pt>
                <c:pt idx="11291">
                  <c:v>Apr 2025</c:v>
                </c:pt>
                <c:pt idx="11292">
                  <c:v>Apr 2025</c:v>
                </c:pt>
                <c:pt idx="11293">
                  <c:v>Apr 2025</c:v>
                </c:pt>
                <c:pt idx="11294">
                  <c:v>Apr 2025</c:v>
                </c:pt>
                <c:pt idx="11295">
                  <c:v>Apr 2025</c:v>
                </c:pt>
                <c:pt idx="11296">
                  <c:v>Apr 2025</c:v>
                </c:pt>
                <c:pt idx="11297">
                  <c:v>Apr 2025</c:v>
                </c:pt>
                <c:pt idx="11298">
                  <c:v>Apr 2025</c:v>
                </c:pt>
                <c:pt idx="11299">
                  <c:v>Apr 2025</c:v>
                </c:pt>
                <c:pt idx="11300">
                  <c:v>Apr 2025</c:v>
                </c:pt>
                <c:pt idx="11301">
                  <c:v>Apr 2025</c:v>
                </c:pt>
                <c:pt idx="11302">
                  <c:v>Apr 2025</c:v>
                </c:pt>
                <c:pt idx="11303">
                  <c:v>Apr 2025</c:v>
                </c:pt>
                <c:pt idx="11304">
                  <c:v>Apr 2025</c:v>
                </c:pt>
                <c:pt idx="11305">
                  <c:v>Apr 2025</c:v>
                </c:pt>
                <c:pt idx="11306">
                  <c:v>Apr 2025</c:v>
                </c:pt>
                <c:pt idx="11307">
                  <c:v>Apr 2025</c:v>
                </c:pt>
                <c:pt idx="11308">
                  <c:v>Apr 2025</c:v>
                </c:pt>
                <c:pt idx="11309">
                  <c:v>Apr 2025</c:v>
                </c:pt>
                <c:pt idx="11310">
                  <c:v>Apr 2025</c:v>
                </c:pt>
                <c:pt idx="11311">
                  <c:v>Apr 2025</c:v>
                </c:pt>
                <c:pt idx="11312">
                  <c:v>Apr 2025</c:v>
                </c:pt>
                <c:pt idx="11313">
                  <c:v>Apr 2025</c:v>
                </c:pt>
                <c:pt idx="11314">
                  <c:v>Apr 2025</c:v>
                </c:pt>
                <c:pt idx="11315">
                  <c:v>Apr 2025</c:v>
                </c:pt>
                <c:pt idx="11316">
                  <c:v>Apr 2025</c:v>
                </c:pt>
                <c:pt idx="11317">
                  <c:v>Apr 2025</c:v>
                </c:pt>
                <c:pt idx="11318">
                  <c:v>Apr 2025</c:v>
                </c:pt>
                <c:pt idx="11319">
                  <c:v>Apr 2025</c:v>
                </c:pt>
                <c:pt idx="11320">
                  <c:v>Apr 2025</c:v>
                </c:pt>
                <c:pt idx="11321">
                  <c:v>Apr 2025</c:v>
                </c:pt>
                <c:pt idx="11322">
                  <c:v>Apr 2025</c:v>
                </c:pt>
                <c:pt idx="11323">
                  <c:v>Apr 2025</c:v>
                </c:pt>
                <c:pt idx="11324">
                  <c:v>Apr 2025</c:v>
                </c:pt>
                <c:pt idx="11325">
                  <c:v>Apr 2025</c:v>
                </c:pt>
                <c:pt idx="11326">
                  <c:v>Apr 2025</c:v>
                </c:pt>
                <c:pt idx="11327">
                  <c:v>Apr 2025</c:v>
                </c:pt>
                <c:pt idx="11328">
                  <c:v>Apr 2025</c:v>
                </c:pt>
                <c:pt idx="11329">
                  <c:v>Apr 2025</c:v>
                </c:pt>
                <c:pt idx="11330">
                  <c:v>Apr 2025</c:v>
                </c:pt>
                <c:pt idx="11331">
                  <c:v>Apr 2025</c:v>
                </c:pt>
                <c:pt idx="11332">
                  <c:v>Apr 2025</c:v>
                </c:pt>
                <c:pt idx="11333">
                  <c:v>Apr 2025</c:v>
                </c:pt>
                <c:pt idx="11334">
                  <c:v>Apr 2025</c:v>
                </c:pt>
                <c:pt idx="11335">
                  <c:v>Apr 2025</c:v>
                </c:pt>
                <c:pt idx="11336">
                  <c:v>Apr 2025</c:v>
                </c:pt>
                <c:pt idx="11337">
                  <c:v>Apr 2025</c:v>
                </c:pt>
                <c:pt idx="11338">
                  <c:v>Apr 2025</c:v>
                </c:pt>
                <c:pt idx="11339">
                  <c:v>Apr 2025</c:v>
                </c:pt>
                <c:pt idx="11340">
                  <c:v>Apr 2025</c:v>
                </c:pt>
                <c:pt idx="11341">
                  <c:v>Apr 2025</c:v>
                </c:pt>
                <c:pt idx="11342">
                  <c:v>Apr 2025</c:v>
                </c:pt>
                <c:pt idx="11343">
                  <c:v>Apr 2025</c:v>
                </c:pt>
                <c:pt idx="11344">
                  <c:v>Apr 2025</c:v>
                </c:pt>
                <c:pt idx="11345">
                  <c:v>Apr 2025</c:v>
                </c:pt>
                <c:pt idx="11346">
                  <c:v>Apr 2025</c:v>
                </c:pt>
                <c:pt idx="11347">
                  <c:v>Apr 2025</c:v>
                </c:pt>
                <c:pt idx="11348">
                  <c:v>Apr 2025</c:v>
                </c:pt>
                <c:pt idx="11349">
                  <c:v>Apr 2025</c:v>
                </c:pt>
                <c:pt idx="11350">
                  <c:v>Apr 2025</c:v>
                </c:pt>
                <c:pt idx="11351">
                  <c:v>Apr 2025</c:v>
                </c:pt>
                <c:pt idx="11352">
                  <c:v>Apr 2025</c:v>
                </c:pt>
                <c:pt idx="11353">
                  <c:v>Apr 2025</c:v>
                </c:pt>
                <c:pt idx="11354">
                  <c:v>Apr 2025</c:v>
                </c:pt>
                <c:pt idx="11355">
                  <c:v>Apr 2025</c:v>
                </c:pt>
                <c:pt idx="11356">
                  <c:v>Apr 2025</c:v>
                </c:pt>
                <c:pt idx="11357">
                  <c:v>Apr 2025</c:v>
                </c:pt>
                <c:pt idx="11358">
                  <c:v>Apr 2025</c:v>
                </c:pt>
                <c:pt idx="11359">
                  <c:v>Apr 2025</c:v>
                </c:pt>
                <c:pt idx="11360">
                  <c:v>Apr 2025</c:v>
                </c:pt>
                <c:pt idx="11361">
                  <c:v>Apr 2025</c:v>
                </c:pt>
                <c:pt idx="11362">
                  <c:v>Apr 2025</c:v>
                </c:pt>
                <c:pt idx="11363">
                  <c:v>Apr 2025</c:v>
                </c:pt>
                <c:pt idx="11364">
                  <c:v>Apr 2025</c:v>
                </c:pt>
                <c:pt idx="11365">
                  <c:v>Apr 2025</c:v>
                </c:pt>
                <c:pt idx="11366">
                  <c:v>Apr 2025</c:v>
                </c:pt>
                <c:pt idx="11367">
                  <c:v>Apr 2025</c:v>
                </c:pt>
                <c:pt idx="11368">
                  <c:v>Apr 2025</c:v>
                </c:pt>
                <c:pt idx="11369">
                  <c:v>Apr 2025</c:v>
                </c:pt>
                <c:pt idx="11370">
                  <c:v>Apr 2025</c:v>
                </c:pt>
                <c:pt idx="11371">
                  <c:v>Apr 2025</c:v>
                </c:pt>
                <c:pt idx="11372">
                  <c:v>Apr 2025</c:v>
                </c:pt>
                <c:pt idx="11373">
                  <c:v>Apr 2025</c:v>
                </c:pt>
                <c:pt idx="11374">
                  <c:v>Apr 2025</c:v>
                </c:pt>
                <c:pt idx="11375">
                  <c:v>Apr 2025</c:v>
                </c:pt>
                <c:pt idx="11376">
                  <c:v>Apr 2025</c:v>
                </c:pt>
                <c:pt idx="11377">
                  <c:v>Apr 2025</c:v>
                </c:pt>
                <c:pt idx="11378">
                  <c:v>Apr 2025</c:v>
                </c:pt>
                <c:pt idx="11379">
                  <c:v>Apr 2025</c:v>
                </c:pt>
                <c:pt idx="11380">
                  <c:v>Apr 2025</c:v>
                </c:pt>
                <c:pt idx="11381">
                  <c:v>Apr 2025</c:v>
                </c:pt>
                <c:pt idx="11382">
                  <c:v>Apr 2025</c:v>
                </c:pt>
                <c:pt idx="11383">
                  <c:v>Apr 2025</c:v>
                </c:pt>
                <c:pt idx="11384">
                  <c:v>Apr 2025</c:v>
                </c:pt>
                <c:pt idx="11385">
                  <c:v>Apr 2025</c:v>
                </c:pt>
                <c:pt idx="11386">
                  <c:v>Apr 2025</c:v>
                </c:pt>
                <c:pt idx="11387">
                  <c:v>Apr 2025</c:v>
                </c:pt>
                <c:pt idx="11388">
                  <c:v>Apr 2025</c:v>
                </c:pt>
                <c:pt idx="11389">
                  <c:v>Apr 2025</c:v>
                </c:pt>
                <c:pt idx="11390">
                  <c:v>Apr 2025</c:v>
                </c:pt>
                <c:pt idx="11391">
                  <c:v>Apr 2025</c:v>
                </c:pt>
                <c:pt idx="11392">
                  <c:v>Apr 2025</c:v>
                </c:pt>
                <c:pt idx="11393">
                  <c:v>Apr 2025</c:v>
                </c:pt>
                <c:pt idx="11394">
                  <c:v>Apr 2025</c:v>
                </c:pt>
                <c:pt idx="11395">
                  <c:v>Apr 2025</c:v>
                </c:pt>
                <c:pt idx="11396">
                  <c:v>Apr 2025</c:v>
                </c:pt>
                <c:pt idx="11397">
                  <c:v>Apr 2025</c:v>
                </c:pt>
                <c:pt idx="11398">
                  <c:v>Apr 2025</c:v>
                </c:pt>
                <c:pt idx="11399">
                  <c:v>Apr 2025</c:v>
                </c:pt>
                <c:pt idx="11400">
                  <c:v>Apr 2025</c:v>
                </c:pt>
                <c:pt idx="11401">
                  <c:v>Apr 2025</c:v>
                </c:pt>
                <c:pt idx="11402">
                  <c:v>Apr 2025</c:v>
                </c:pt>
                <c:pt idx="11403">
                  <c:v>Apr 2025</c:v>
                </c:pt>
                <c:pt idx="11404">
                  <c:v>Apr 2025</c:v>
                </c:pt>
                <c:pt idx="11405">
                  <c:v>Apr 2025</c:v>
                </c:pt>
                <c:pt idx="11406">
                  <c:v>Apr 2025</c:v>
                </c:pt>
                <c:pt idx="11407">
                  <c:v>Apr 2025</c:v>
                </c:pt>
                <c:pt idx="11408">
                  <c:v>Apr 2025</c:v>
                </c:pt>
                <c:pt idx="11409">
                  <c:v>Apr 2025</c:v>
                </c:pt>
                <c:pt idx="11410">
                  <c:v>Apr 2025</c:v>
                </c:pt>
                <c:pt idx="11411">
                  <c:v>Apr 2025</c:v>
                </c:pt>
                <c:pt idx="11412">
                  <c:v>Apr 2025</c:v>
                </c:pt>
                <c:pt idx="11413">
                  <c:v>Apr 2025</c:v>
                </c:pt>
                <c:pt idx="11414">
                  <c:v>Apr 2025</c:v>
                </c:pt>
                <c:pt idx="11415">
                  <c:v>Apr 2025</c:v>
                </c:pt>
                <c:pt idx="11416">
                  <c:v>Apr 2025</c:v>
                </c:pt>
                <c:pt idx="11417">
                  <c:v>Apr 2025</c:v>
                </c:pt>
                <c:pt idx="11418">
                  <c:v>Apr 2025</c:v>
                </c:pt>
                <c:pt idx="11419">
                  <c:v>Apr 2025</c:v>
                </c:pt>
                <c:pt idx="11420">
                  <c:v>Apr 2025</c:v>
                </c:pt>
                <c:pt idx="11421">
                  <c:v>Apr 2025</c:v>
                </c:pt>
                <c:pt idx="11422">
                  <c:v>Apr 2025</c:v>
                </c:pt>
                <c:pt idx="11423">
                  <c:v>Apr 2025</c:v>
                </c:pt>
                <c:pt idx="11424">
                  <c:v>Apr 2025</c:v>
                </c:pt>
                <c:pt idx="11425">
                  <c:v>Apr 2025</c:v>
                </c:pt>
                <c:pt idx="11426">
                  <c:v>Apr 2025</c:v>
                </c:pt>
                <c:pt idx="11427">
                  <c:v>Apr 2025</c:v>
                </c:pt>
                <c:pt idx="11428">
                  <c:v>Apr 2025</c:v>
                </c:pt>
                <c:pt idx="11429">
                  <c:v>Apr 2025</c:v>
                </c:pt>
                <c:pt idx="11430">
                  <c:v>Apr 2025</c:v>
                </c:pt>
                <c:pt idx="11431">
                  <c:v>Apr 2025</c:v>
                </c:pt>
                <c:pt idx="11432">
                  <c:v>Apr 2025</c:v>
                </c:pt>
                <c:pt idx="11433">
                  <c:v>Apr 2025</c:v>
                </c:pt>
                <c:pt idx="11434">
                  <c:v>Apr 2025</c:v>
                </c:pt>
                <c:pt idx="11435">
                  <c:v>Apr 2025</c:v>
                </c:pt>
                <c:pt idx="11436">
                  <c:v>Apr 2025</c:v>
                </c:pt>
                <c:pt idx="11437">
                  <c:v>Apr 2025</c:v>
                </c:pt>
                <c:pt idx="11438">
                  <c:v>Apr 2025</c:v>
                </c:pt>
                <c:pt idx="11439">
                  <c:v>Apr 2025</c:v>
                </c:pt>
                <c:pt idx="11440">
                  <c:v>Apr 2025</c:v>
                </c:pt>
                <c:pt idx="11441">
                  <c:v>Apr 2025</c:v>
                </c:pt>
                <c:pt idx="11442">
                  <c:v>Apr 2025</c:v>
                </c:pt>
                <c:pt idx="11443">
                  <c:v>Apr 2025</c:v>
                </c:pt>
                <c:pt idx="11444">
                  <c:v>Apr 2025</c:v>
                </c:pt>
                <c:pt idx="11445">
                  <c:v>Apr 2025</c:v>
                </c:pt>
                <c:pt idx="11446">
                  <c:v>Apr 2025</c:v>
                </c:pt>
                <c:pt idx="11447">
                  <c:v>Apr 2025</c:v>
                </c:pt>
                <c:pt idx="11448">
                  <c:v>Apr 2025</c:v>
                </c:pt>
                <c:pt idx="11449">
                  <c:v>Apr 2025</c:v>
                </c:pt>
                <c:pt idx="11450">
                  <c:v>Apr 2025</c:v>
                </c:pt>
                <c:pt idx="11451">
                  <c:v>Apr 2025</c:v>
                </c:pt>
                <c:pt idx="11452">
                  <c:v>Apr 2025</c:v>
                </c:pt>
                <c:pt idx="11453">
                  <c:v>Apr 2025</c:v>
                </c:pt>
                <c:pt idx="11454">
                  <c:v>Apr 2025</c:v>
                </c:pt>
                <c:pt idx="11455">
                  <c:v>Apr 2025</c:v>
                </c:pt>
                <c:pt idx="11456">
                  <c:v>Apr 2025</c:v>
                </c:pt>
                <c:pt idx="11457">
                  <c:v>Apr 2025</c:v>
                </c:pt>
                <c:pt idx="11458">
                  <c:v>Apr 2025</c:v>
                </c:pt>
                <c:pt idx="11459">
                  <c:v>Apr 2025</c:v>
                </c:pt>
                <c:pt idx="11460">
                  <c:v>Apr 2025</c:v>
                </c:pt>
                <c:pt idx="11461">
                  <c:v>Apr 2025</c:v>
                </c:pt>
                <c:pt idx="11462">
                  <c:v>Apr 2025</c:v>
                </c:pt>
                <c:pt idx="11463">
                  <c:v>Apr 2025</c:v>
                </c:pt>
                <c:pt idx="11464">
                  <c:v>Apr 2025</c:v>
                </c:pt>
                <c:pt idx="11465">
                  <c:v>Apr 2025</c:v>
                </c:pt>
                <c:pt idx="11466">
                  <c:v>Apr 2025</c:v>
                </c:pt>
                <c:pt idx="11467">
                  <c:v>Apr 2025</c:v>
                </c:pt>
                <c:pt idx="11468">
                  <c:v>Apr 2025</c:v>
                </c:pt>
                <c:pt idx="11469">
                  <c:v>Apr 2025</c:v>
                </c:pt>
                <c:pt idx="11470">
                  <c:v>Apr 2025</c:v>
                </c:pt>
                <c:pt idx="11471">
                  <c:v>Apr 2025</c:v>
                </c:pt>
                <c:pt idx="11472">
                  <c:v>Apr 2025</c:v>
                </c:pt>
                <c:pt idx="11473">
                  <c:v>Apr 2025</c:v>
                </c:pt>
                <c:pt idx="11474">
                  <c:v>Apr 2025</c:v>
                </c:pt>
                <c:pt idx="11475">
                  <c:v>Apr 2025</c:v>
                </c:pt>
                <c:pt idx="11476">
                  <c:v>Apr 2025</c:v>
                </c:pt>
                <c:pt idx="11477">
                  <c:v>Apr 2025</c:v>
                </c:pt>
                <c:pt idx="11478">
                  <c:v>Apr 2025</c:v>
                </c:pt>
                <c:pt idx="11479">
                  <c:v>Apr 2025</c:v>
                </c:pt>
                <c:pt idx="11480">
                  <c:v>Apr 2025</c:v>
                </c:pt>
                <c:pt idx="11481">
                  <c:v>Apr 2025</c:v>
                </c:pt>
                <c:pt idx="11482">
                  <c:v>Apr 2025</c:v>
                </c:pt>
                <c:pt idx="11483">
                  <c:v>Apr 2025</c:v>
                </c:pt>
                <c:pt idx="11484">
                  <c:v>Apr 2025</c:v>
                </c:pt>
                <c:pt idx="11485">
                  <c:v>Apr 2025</c:v>
                </c:pt>
                <c:pt idx="11486">
                  <c:v>Apr 2025</c:v>
                </c:pt>
                <c:pt idx="11487">
                  <c:v>Apr 2025</c:v>
                </c:pt>
                <c:pt idx="11488">
                  <c:v>Apr 2025</c:v>
                </c:pt>
                <c:pt idx="11489">
                  <c:v>Apr 2025</c:v>
                </c:pt>
                <c:pt idx="11490">
                  <c:v>Apr 2025</c:v>
                </c:pt>
                <c:pt idx="11491">
                  <c:v>Apr 2025</c:v>
                </c:pt>
                <c:pt idx="11492">
                  <c:v>Apr 2025</c:v>
                </c:pt>
                <c:pt idx="11493">
                  <c:v>Apr 2025</c:v>
                </c:pt>
                <c:pt idx="11494">
                  <c:v>Apr 2025</c:v>
                </c:pt>
                <c:pt idx="11495">
                  <c:v>Apr 2025</c:v>
                </c:pt>
                <c:pt idx="11496">
                  <c:v>Apr 2025</c:v>
                </c:pt>
                <c:pt idx="11497">
                  <c:v>Apr 2025</c:v>
                </c:pt>
                <c:pt idx="11498">
                  <c:v>Apr 2025</c:v>
                </c:pt>
                <c:pt idx="11499">
                  <c:v>Apr 2025</c:v>
                </c:pt>
                <c:pt idx="11500">
                  <c:v>Apr 2025</c:v>
                </c:pt>
                <c:pt idx="11501">
                  <c:v>Apr 2025</c:v>
                </c:pt>
                <c:pt idx="11502">
                  <c:v>Apr 2025</c:v>
                </c:pt>
                <c:pt idx="11503">
                  <c:v>Apr 2025</c:v>
                </c:pt>
                <c:pt idx="11504">
                  <c:v>Apr 2025</c:v>
                </c:pt>
                <c:pt idx="11505">
                  <c:v>Apr 2025</c:v>
                </c:pt>
                <c:pt idx="11506">
                  <c:v>Apr 2025</c:v>
                </c:pt>
                <c:pt idx="11507">
                  <c:v>Apr 2025</c:v>
                </c:pt>
                <c:pt idx="11508">
                  <c:v>Apr 2025</c:v>
                </c:pt>
                <c:pt idx="11509">
                  <c:v>Apr 2025</c:v>
                </c:pt>
                <c:pt idx="11510">
                  <c:v>Apr 2025</c:v>
                </c:pt>
                <c:pt idx="11511">
                  <c:v>Apr 2025</c:v>
                </c:pt>
                <c:pt idx="11512">
                  <c:v>Apr 2025</c:v>
                </c:pt>
                <c:pt idx="11513">
                  <c:v>Apr 2025</c:v>
                </c:pt>
                <c:pt idx="11514">
                  <c:v>Apr 2025</c:v>
                </c:pt>
                <c:pt idx="11515">
                  <c:v>Apr 2025</c:v>
                </c:pt>
                <c:pt idx="11516">
                  <c:v>Apr 2025</c:v>
                </c:pt>
                <c:pt idx="11517">
                  <c:v>Apr 2025</c:v>
                </c:pt>
                <c:pt idx="11518">
                  <c:v>Apr 2025</c:v>
                </c:pt>
                <c:pt idx="11519">
                  <c:v>Apr 2025</c:v>
                </c:pt>
                <c:pt idx="11520">
                  <c:v>May 2025</c:v>
                </c:pt>
                <c:pt idx="11521">
                  <c:v>May 2025</c:v>
                </c:pt>
                <c:pt idx="11522">
                  <c:v>May 2025</c:v>
                </c:pt>
                <c:pt idx="11523">
                  <c:v>May 2025</c:v>
                </c:pt>
                <c:pt idx="11524">
                  <c:v>May 2025</c:v>
                </c:pt>
                <c:pt idx="11525">
                  <c:v>May 2025</c:v>
                </c:pt>
                <c:pt idx="11526">
                  <c:v>May 2025</c:v>
                </c:pt>
                <c:pt idx="11527">
                  <c:v>May 2025</c:v>
                </c:pt>
                <c:pt idx="11528">
                  <c:v>May 2025</c:v>
                </c:pt>
                <c:pt idx="11529">
                  <c:v>May 2025</c:v>
                </c:pt>
                <c:pt idx="11530">
                  <c:v>May 2025</c:v>
                </c:pt>
                <c:pt idx="11531">
                  <c:v>May 2025</c:v>
                </c:pt>
                <c:pt idx="11532">
                  <c:v>May 2025</c:v>
                </c:pt>
                <c:pt idx="11533">
                  <c:v>May 2025</c:v>
                </c:pt>
                <c:pt idx="11534">
                  <c:v>May 2025</c:v>
                </c:pt>
                <c:pt idx="11535">
                  <c:v>May 2025</c:v>
                </c:pt>
                <c:pt idx="11536">
                  <c:v>May 2025</c:v>
                </c:pt>
                <c:pt idx="11537">
                  <c:v>May 2025</c:v>
                </c:pt>
                <c:pt idx="11538">
                  <c:v>May 2025</c:v>
                </c:pt>
                <c:pt idx="11539">
                  <c:v>May 2025</c:v>
                </c:pt>
                <c:pt idx="11540">
                  <c:v>May 2025</c:v>
                </c:pt>
                <c:pt idx="11541">
                  <c:v>May 2025</c:v>
                </c:pt>
                <c:pt idx="11542">
                  <c:v>May 2025</c:v>
                </c:pt>
                <c:pt idx="11543">
                  <c:v>May 2025</c:v>
                </c:pt>
                <c:pt idx="11544">
                  <c:v>May 2025</c:v>
                </c:pt>
                <c:pt idx="11545">
                  <c:v>May 2025</c:v>
                </c:pt>
                <c:pt idx="11546">
                  <c:v>May 2025</c:v>
                </c:pt>
                <c:pt idx="11547">
                  <c:v>May 2025</c:v>
                </c:pt>
                <c:pt idx="11548">
                  <c:v>May 2025</c:v>
                </c:pt>
                <c:pt idx="11549">
                  <c:v>May 2025</c:v>
                </c:pt>
                <c:pt idx="11550">
                  <c:v>May 2025</c:v>
                </c:pt>
                <c:pt idx="11551">
                  <c:v>May 2025</c:v>
                </c:pt>
                <c:pt idx="11552">
                  <c:v>May 2025</c:v>
                </c:pt>
                <c:pt idx="11553">
                  <c:v>May 2025</c:v>
                </c:pt>
                <c:pt idx="11554">
                  <c:v>May 2025</c:v>
                </c:pt>
                <c:pt idx="11555">
                  <c:v>May 2025</c:v>
                </c:pt>
                <c:pt idx="11556">
                  <c:v>May 2025</c:v>
                </c:pt>
                <c:pt idx="11557">
                  <c:v>May 2025</c:v>
                </c:pt>
                <c:pt idx="11558">
                  <c:v>May 2025</c:v>
                </c:pt>
                <c:pt idx="11559">
                  <c:v>May 2025</c:v>
                </c:pt>
                <c:pt idx="11560">
                  <c:v>May 2025</c:v>
                </c:pt>
                <c:pt idx="11561">
                  <c:v>May 2025</c:v>
                </c:pt>
                <c:pt idx="11562">
                  <c:v>May 2025</c:v>
                </c:pt>
                <c:pt idx="11563">
                  <c:v>May 2025</c:v>
                </c:pt>
                <c:pt idx="11564">
                  <c:v>May 2025</c:v>
                </c:pt>
                <c:pt idx="11565">
                  <c:v>May 2025</c:v>
                </c:pt>
                <c:pt idx="11566">
                  <c:v>May 2025</c:v>
                </c:pt>
                <c:pt idx="11567">
                  <c:v>May 2025</c:v>
                </c:pt>
                <c:pt idx="11568">
                  <c:v>May 2025</c:v>
                </c:pt>
                <c:pt idx="11569">
                  <c:v>May 2025</c:v>
                </c:pt>
                <c:pt idx="11570">
                  <c:v>May 2025</c:v>
                </c:pt>
                <c:pt idx="11571">
                  <c:v>May 2025</c:v>
                </c:pt>
                <c:pt idx="11572">
                  <c:v>May 2025</c:v>
                </c:pt>
                <c:pt idx="11573">
                  <c:v>May 2025</c:v>
                </c:pt>
                <c:pt idx="11574">
                  <c:v>May 2025</c:v>
                </c:pt>
                <c:pt idx="11575">
                  <c:v>May 2025</c:v>
                </c:pt>
                <c:pt idx="11576">
                  <c:v>May 2025</c:v>
                </c:pt>
                <c:pt idx="11577">
                  <c:v>May 2025</c:v>
                </c:pt>
                <c:pt idx="11578">
                  <c:v>May 2025</c:v>
                </c:pt>
                <c:pt idx="11579">
                  <c:v>May 2025</c:v>
                </c:pt>
                <c:pt idx="11580">
                  <c:v>May 2025</c:v>
                </c:pt>
                <c:pt idx="11581">
                  <c:v>May 2025</c:v>
                </c:pt>
                <c:pt idx="11582">
                  <c:v>May 2025</c:v>
                </c:pt>
                <c:pt idx="11583">
                  <c:v>May 2025</c:v>
                </c:pt>
                <c:pt idx="11584">
                  <c:v>May 2025</c:v>
                </c:pt>
                <c:pt idx="11585">
                  <c:v>May 2025</c:v>
                </c:pt>
                <c:pt idx="11586">
                  <c:v>May 2025</c:v>
                </c:pt>
                <c:pt idx="11587">
                  <c:v>May 2025</c:v>
                </c:pt>
                <c:pt idx="11588">
                  <c:v>May 2025</c:v>
                </c:pt>
                <c:pt idx="11589">
                  <c:v>May 2025</c:v>
                </c:pt>
                <c:pt idx="11590">
                  <c:v>May 2025</c:v>
                </c:pt>
                <c:pt idx="11591">
                  <c:v>May 2025</c:v>
                </c:pt>
                <c:pt idx="11592">
                  <c:v>May 2025</c:v>
                </c:pt>
                <c:pt idx="11593">
                  <c:v>May 2025</c:v>
                </c:pt>
                <c:pt idx="11594">
                  <c:v>May 2025</c:v>
                </c:pt>
                <c:pt idx="11595">
                  <c:v>May 2025</c:v>
                </c:pt>
                <c:pt idx="11596">
                  <c:v>May 2025</c:v>
                </c:pt>
                <c:pt idx="11597">
                  <c:v>May 2025</c:v>
                </c:pt>
                <c:pt idx="11598">
                  <c:v>May 2025</c:v>
                </c:pt>
                <c:pt idx="11599">
                  <c:v>May 2025</c:v>
                </c:pt>
                <c:pt idx="11600">
                  <c:v>May 2025</c:v>
                </c:pt>
                <c:pt idx="11601">
                  <c:v>May 2025</c:v>
                </c:pt>
                <c:pt idx="11602">
                  <c:v>May 2025</c:v>
                </c:pt>
                <c:pt idx="11603">
                  <c:v>May 2025</c:v>
                </c:pt>
                <c:pt idx="11604">
                  <c:v>May 2025</c:v>
                </c:pt>
                <c:pt idx="11605">
                  <c:v>May 2025</c:v>
                </c:pt>
                <c:pt idx="11606">
                  <c:v>May 2025</c:v>
                </c:pt>
                <c:pt idx="11607">
                  <c:v>May 2025</c:v>
                </c:pt>
                <c:pt idx="11608">
                  <c:v>May 2025</c:v>
                </c:pt>
                <c:pt idx="11609">
                  <c:v>May 2025</c:v>
                </c:pt>
                <c:pt idx="11610">
                  <c:v>May 2025</c:v>
                </c:pt>
                <c:pt idx="11611">
                  <c:v>May 2025</c:v>
                </c:pt>
                <c:pt idx="11612">
                  <c:v>May 2025</c:v>
                </c:pt>
                <c:pt idx="11613">
                  <c:v>May 2025</c:v>
                </c:pt>
                <c:pt idx="11614">
                  <c:v>May 2025</c:v>
                </c:pt>
                <c:pt idx="11615">
                  <c:v>May 2025</c:v>
                </c:pt>
                <c:pt idx="11616">
                  <c:v>May 2025</c:v>
                </c:pt>
                <c:pt idx="11617">
                  <c:v>May 2025</c:v>
                </c:pt>
                <c:pt idx="11618">
                  <c:v>May 2025</c:v>
                </c:pt>
                <c:pt idx="11619">
                  <c:v>May 2025</c:v>
                </c:pt>
                <c:pt idx="11620">
                  <c:v>May 2025</c:v>
                </c:pt>
                <c:pt idx="11621">
                  <c:v>May 2025</c:v>
                </c:pt>
                <c:pt idx="11622">
                  <c:v>May 2025</c:v>
                </c:pt>
                <c:pt idx="11623">
                  <c:v>May 2025</c:v>
                </c:pt>
                <c:pt idx="11624">
                  <c:v>May 2025</c:v>
                </c:pt>
                <c:pt idx="11625">
                  <c:v>May 2025</c:v>
                </c:pt>
                <c:pt idx="11626">
                  <c:v>May 2025</c:v>
                </c:pt>
                <c:pt idx="11627">
                  <c:v>May 2025</c:v>
                </c:pt>
                <c:pt idx="11628">
                  <c:v>May 2025</c:v>
                </c:pt>
                <c:pt idx="11629">
                  <c:v>May 2025</c:v>
                </c:pt>
                <c:pt idx="11630">
                  <c:v>May 2025</c:v>
                </c:pt>
                <c:pt idx="11631">
                  <c:v>May 2025</c:v>
                </c:pt>
                <c:pt idx="11632">
                  <c:v>May 2025</c:v>
                </c:pt>
                <c:pt idx="11633">
                  <c:v>May 2025</c:v>
                </c:pt>
                <c:pt idx="11634">
                  <c:v>May 2025</c:v>
                </c:pt>
                <c:pt idx="11635">
                  <c:v>May 2025</c:v>
                </c:pt>
                <c:pt idx="11636">
                  <c:v>May 2025</c:v>
                </c:pt>
                <c:pt idx="11637">
                  <c:v>May 2025</c:v>
                </c:pt>
                <c:pt idx="11638">
                  <c:v>May 2025</c:v>
                </c:pt>
                <c:pt idx="11639">
                  <c:v>May 2025</c:v>
                </c:pt>
                <c:pt idx="11640">
                  <c:v>May 2025</c:v>
                </c:pt>
                <c:pt idx="11641">
                  <c:v>May 2025</c:v>
                </c:pt>
                <c:pt idx="11642">
                  <c:v>May 2025</c:v>
                </c:pt>
                <c:pt idx="11643">
                  <c:v>May 2025</c:v>
                </c:pt>
                <c:pt idx="11644">
                  <c:v>May 2025</c:v>
                </c:pt>
                <c:pt idx="11645">
                  <c:v>May 2025</c:v>
                </c:pt>
                <c:pt idx="11646">
                  <c:v>May 2025</c:v>
                </c:pt>
                <c:pt idx="11647">
                  <c:v>May 2025</c:v>
                </c:pt>
                <c:pt idx="11648">
                  <c:v>May 2025</c:v>
                </c:pt>
                <c:pt idx="11649">
                  <c:v>May 2025</c:v>
                </c:pt>
                <c:pt idx="11650">
                  <c:v>May 2025</c:v>
                </c:pt>
                <c:pt idx="11651">
                  <c:v>May 2025</c:v>
                </c:pt>
                <c:pt idx="11652">
                  <c:v>May 2025</c:v>
                </c:pt>
                <c:pt idx="11653">
                  <c:v>May 2025</c:v>
                </c:pt>
                <c:pt idx="11654">
                  <c:v>May 2025</c:v>
                </c:pt>
                <c:pt idx="11655">
                  <c:v>May 2025</c:v>
                </c:pt>
                <c:pt idx="11656">
                  <c:v>May 2025</c:v>
                </c:pt>
                <c:pt idx="11657">
                  <c:v>May 2025</c:v>
                </c:pt>
                <c:pt idx="11658">
                  <c:v>May 2025</c:v>
                </c:pt>
                <c:pt idx="11659">
                  <c:v>May 2025</c:v>
                </c:pt>
                <c:pt idx="11660">
                  <c:v>May 2025</c:v>
                </c:pt>
                <c:pt idx="11661">
                  <c:v>May 2025</c:v>
                </c:pt>
                <c:pt idx="11662">
                  <c:v>May 2025</c:v>
                </c:pt>
                <c:pt idx="11663">
                  <c:v>May 2025</c:v>
                </c:pt>
                <c:pt idx="11664">
                  <c:v>May 2025</c:v>
                </c:pt>
                <c:pt idx="11665">
                  <c:v>May 2025</c:v>
                </c:pt>
                <c:pt idx="11666">
                  <c:v>May 2025</c:v>
                </c:pt>
                <c:pt idx="11667">
                  <c:v>May 2025</c:v>
                </c:pt>
                <c:pt idx="11668">
                  <c:v>May 2025</c:v>
                </c:pt>
                <c:pt idx="11669">
                  <c:v>May 2025</c:v>
                </c:pt>
                <c:pt idx="11670">
                  <c:v>May 2025</c:v>
                </c:pt>
                <c:pt idx="11671">
                  <c:v>May 2025</c:v>
                </c:pt>
                <c:pt idx="11672">
                  <c:v>May 2025</c:v>
                </c:pt>
                <c:pt idx="11673">
                  <c:v>May 2025</c:v>
                </c:pt>
                <c:pt idx="11674">
                  <c:v>May 2025</c:v>
                </c:pt>
                <c:pt idx="11675">
                  <c:v>May 2025</c:v>
                </c:pt>
                <c:pt idx="11676">
                  <c:v>May 2025</c:v>
                </c:pt>
                <c:pt idx="11677">
                  <c:v>May 2025</c:v>
                </c:pt>
                <c:pt idx="11678">
                  <c:v>May 2025</c:v>
                </c:pt>
                <c:pt idx="11679">
                  <c:v>May 2025</c:v>
                </c:pt>
                <c:pt idx="11680">
                  <c:v>May 2025</c:v>
                </c:pt>
                <c:pt idx="11681">
                  <c:v>May 2025</c:v>
                </c:pt>
                <c:pt idx="11682">
                  <c:v>May 2025</c:v>
                </c:pt>
                <c:pt idx="11683">
                  <c:v>May 2025</c:v>
                </c:pt>
                <c:pt idx="11684">
                  <c:v>May 2025</c:v>
                </c:pt>
                <c:pt idx="11685">
                  <c:v>May 2025</c:v>
                </c:pt>
                <c:pt idx="11686">
                  <c:v>May 2025</c:v>
                </c:pt>
                <c:pt idx="11687">
                  <c:v>May 2025</c:v>
                </c:pt>
                <c:pt idx="11688">
                  <c:v>May 2025</c:v>
                </c:pt>
                <c:pt idx="11689">
                  <c:v>May 2025</c:v>
                </c:pt>
                <c:pt idx="11690">
                  <c:v>May 2025</c:v>
                </c:pt>
                <c:pt idx="11691">
                  <c:v>May 2025</c:v>
                </c:pt>
                <c:pt idx="11692">
                  <c:v>May 2025</c:v>
                </c:pt>
                <c:pt idx="11693">
                  <c:v>May 2025</c:v>
                </c:pt>
                <c:pt idx="11694">
                  <c:v>May 2025</c:v>
                </c:pt>
                <c:pt idx="11695">
                  <c:v>May 2025</c:v>
                </c:pt>
                <c:pt idx="11696">
                  <c:v>May 2025</c:v>
                </c:pt>
                <c:pt idx="11697">
                  <c:v>May 2025</c:v>
                </c:pt>
                <c:pt idx="11698">
                  <c:v>May 2025</c:v>
                </c:pt>
                <c:pt idx="11699">
                  <c:v>May 2025</c:v>
                </c:pt>
                <c:pt idx="11700">
                  <c:v>May 2025</c:v>
                </c:pt>
                <c:pt idx="11701">
                  <c:v>May 2025</c:v>
                </c:pt>
                <c:pt idx="11702">
                  <c:v>May 2025</c:v>
                </c:pt>
                <c:pt idx="11703">
                  <c:v>May 2025</c:v>
                </c:pt>
                <c:pt idx="11704">
                  <c:v>May 2025</c:v>
                </c:pt>
                <c:pt idx="11705">
                  <c:v>May 2025</c:v>
                </c:pt>
                <c:pt idx="11706">
                  <c:v>May 2025</c:v>
                </c:pt>
                <c:pt idx="11707">
                  <c:v>May 2025</c:v>
                </c:pt>
                <c:pt idx="11708">
                  <c:v>May 2025</c:v>
                </c:pt>
                <c:pt idx="11709">
                  <c:v>May 2025</c:v>
                </c:pt>
                <c:pt idx="11710">
                  <c:v>May 2025</c:v>
                </c:pt>
                <c:pt idx="11711">
                  <c:v>May 2025</c:v>
                </c:pt>
                <c:pt idx="11712">
                  <c:v>May 2025</c:v>
                </c:pt>
                <c:pt idx="11713">
                  <c:v>May 2025</c:v>
                </c:pt>
                <c:pt idx="11714">
                  <c:v>May 2025</c:v>
                </c:pt>
                <c:pt idx="11715">
                  <c:v>May 2025</c:v>
                </c:pt>
                <c:pt idx="11716">
                  <c:v>May 2025</c:v>
                </c:pt>
                <c:pt idx="11717">
                  <c:v>May 2025</c:v>
                </c:pt>
                <c:pt idx="11718">
                  <c:v>May 2025</c:v>
                </c:pt>
                <c:pt idx="11719">
                  <c:v>May 2025</c:v>
                </c:pt>
                <c:pt idx="11720">
                  <c:v>May 2025</c:v>
                </c:pt>
                <c:pt idx="11721">
                  <c:v>May 2025</c:v>
                </c:pt>
                <c:pt idx="11722">
                  <c:v>May 2025</c:v>
                </c:pt>
                <c:pt idx="11723">
                  <c:v>May 2025</c:v>
                </c:pt>
                <c:pt idx="11724">
                  <c:v>May 2025</c:v>
                </c:pt>
                <c:pt idx="11725">
                  <c:v>May 2025</c:v>
                </c:pt>
                <c:pt idx="11726">
                  <c:v>May 2025</c:v>
                </c:pt>
                <c:pt idx="11727">
                  <c:v>May 2025</c:v>
                </c:pt>
                <c:pt idx="11728">
                  <c:v>May 2025</c:v>
                </c:pt>
                <c:pt idx="11729">
                  <c:v>May 2025</c:v>
                </c:pt>
                <c:pt idx="11730">
                  <c:v>May 2025</c:v>
                </c:pt>
                <c:pt idx="11731">
                  <c:v>May 2025</c:v>
                </c:pt>
                <c:pt idx="11732">
                  <c:v>May 2025</c:v>
                </c:pt>
                <c:pt idx="11733">
                  <c:v>May 2025</c:v>
                </c:pt>
                <c:pt idx="11734">
                  <c:v>May 2025</c:v>
                </c:pt>
                <c:pt idx="11735">
                  <c:v>May 2025</c:v>
                </c:pt>
                <c:pt idx="11736">
                  <c:v>May 2025</c:v>
                </c:pt>
                <c:pt idx="11737">
                  <c:v>May 2025</c:v>
                </c:pt>
                <c:pt idx="11738">
                  <c:v>May 2025</c:v>
                </c:pt>
                <c:pt idx="11739">
                  <c:v>May 2025</c:v>
                </c:pt>
                <c:pt idx="11740">
                  <c:v>May 2025</c:v>
                </c:pt>
                <c:pt idx="11741">
                  <c:v>May 2025</c:v>
                </c:pt>
                <c:pt idx="11742">
                  <c:v>May 2025</c:v>
                </c:pt>
                <c:pt idx="11743">
                  <c:v>May 2025</c:v>
                </c:pt>
                <c:pt idx="11744">
                  <c:v>May 2025</c:v>
                </c:pt>
                <c:pt idx="11745">
                  <c:v>May 2025</c:v>
                </c:pt>
                <c:pt idx="11746">
                  <c:v>May 2025</c:v>
                </c:pt>
                <c:pt idx="11747">
                  <c:v>May 2025</c:v>
                </c:pt>
                <c:pt idx="11748">
                  <c:v>May 2025</c:v>
                </c:pt>
                <c:pt idx="11749">
                  <c:v>May 2025</c:v>
                </c:pt>
                <c:pt idx="11750">
                  <c:v>May 2025</c:v>
                </c:pt>
                <c:pt idx="11751">
                  <c:v>May 2025</c:v>
                </c:pt>
                <c:pt idx="11752">
                  <c:v>May 2025</c:v>
                </c:pt>
                <c:pt idx="11753">
                  <c:v>May 2025</c:v>
                </c:pt>
                <c:pt idx="11754">
                  <c:v>May 2025</c:v>
                </c:pt>
                <c:pt idx="11755">
                  <c:v>May 2025</c:v>
                </c:pt>
                <c:pt idx="11756">
                  <c:v>May 2025</c:v>
                </c:pt>
                <c:pt idx="11757">
                  <c:v>May 2025</c:v>
                </c:pt>
                <c:pt idx="11758">
                  <c:v>May 2025</c:v>
                </c:pt>
                <c:pt idx="11759">
                  <c:v>May 2025</c:v>
                </c:pt>
                <c:pt idx="11760">
                  <c:v>May 2025</c:v>
                </c:pt>
                <c:pt idx="11761">
                  <c:v>May 2025</c:v>
                </c:pt>
                <c:pt idx="11762">
                  <c:v>May 2025</c:v>
                </c:pt>
                <c:pt idx="11763">
                  <c:v>May 2025</c:v>
                </c:pt>
                <c:pt idx="11764">
                  <c:v>May 2025</c:v>
                </c:pt>
                <c:pt idx="11765">
                  <c:v>May 2025</c:v>
                </c:pt>
                <c:pt idx="11766">
                  <c:v>May 2025</c:v>
                </c:pt>
                <c:pt idx="11767">
                  <c:v>May 2025</c:v>
                </c:pt>
                <c:pt idx="11768">
                  <c:v>May 2025</c:v>
                </c:pt>
                <c:pt idx="11769">
                  <c:v>May 2025</c:v>
                </c:pt>
                <c:pt idx="11770">
                  <c:v>May 2025</c:v>
                </c:pt>
                <c:pt idx="11771">
                  <c:v>May 2025</c:v>
                </c:pt>
                <c:pt idx="11772">
                  <c:v>May 2025</c:v>
                </c:pt>
                <c:pt idx="11773">
                  <c:v>May 2025</c:v>
                </c:pt>
                <c:pt idx="11774">
                  <c:v>May 2025</c:v>
                </c:pt>
                <c:pt idx="11775">
                  <c:v>May 2025</c:v>
                </c:pt>
                <c:pt idx="11776">
                  <c:v>May 2025</c:v>
                </c:pt>
                <c:pt idx="11777">
                  <c:v>May 2025</c:v>
                </c:pt>
                <c:pt idx="11778">
                  <c:v>May 2025</c:v>
                </c:pt>
                <c:pt idx="11779">
                  <c:v>May 2025</c:v>
                </c:pt>
                <c:pt idx="11780">
                  <c:v>May 2025</c:v>
                </c:pt>
                <c:pt idx="11781">
                  <c:v>May 2025</c:v>
                </c:pt>
                <c:pt idx="11782">
                  <c:v>May 2025</c:v>
                </c:pt>
                <c:pt idx="11783">
                  <c:v>May 2025</c:v>
                </c:pt>
                <c:pt idx="11784">
                  <c:v>May 2025</c:v>
                </c:pt>
                <c:pt idx="11785">
                  <c:v>May 2025</c:v>
                </c:pt>
                <c:pt idx="11786">
                  <c:v>May 2025</c:v>
                </c:pt>
                <c:pt idx="11787">
                  <c:v>May 2025</c:v>
                </c:pt>
                <c:pt idx="11788">
                  <c:v>May 2025</c:v>
                </c:pt>
                <c:pt idx="11789">
                  <c:v>May 2025</c:v>
                </c:pt>
                <c:pt idx="11790">
                  <c:v>May 2025</c:v>
                </c:pt>
                <c:pt idx="11791">
                  <c:v>May 2025</c:v>
                </c:pt>
                <c:pt idx="11792">
                  <c:v>May 2025</c:v>
                </c:pt>
                <c:pt idx="11793">
                  <c:v>May 2025</c:v>
                </c:pt>
                <c:pt idx="11794">
                  <c:v>May 2025</c:v>
                </c:pt>
                <c:pt idx="11795">
                  <c:v>May 2025</c:v>
                </c:pt>
                <c:pt idx="11796">
                  <c:v>May 2025</c:v>
                </c:pt>
                <c:pt idx="11797">
                  <c:v>May 2025</c:v>
                </c:pt>
                <c:pt idx="11798">
                  <c:v>May 2025</c:v>
                </c:pt>
                <c:pt idx="11799">
                  <c:v>May 2025</c:v>
                </c:pt>
                <c:pt idx="11800">
                  <c:v>May 2025</c:v>
                </c:pt>
                <c:pt idx="11801">
                  <c:v>May 2025</c:v>
                </c:pt>
                <c:pt idx="11802">
                  <c:v>May 2025</c:v>
                </c:pt>
                <c:pt idx="11803">
                  <c:v>May 2025</c:v>
                </c:pt>
                <c:pt idx="11804">
                  <c:v>May 2025</c:v>
                </c:pt>
                <c:pt idx="11805">
                  <c:v>May 2025</c:v>
                </c:pt>
                <c:pt idx="11806">
                  <c:v>May 2025</c:v>
                </c:pt>
                <c:pt idx="11807">
                  <c:v>May 2025</c:v>
                </c:pt>
                <c:pt idx="11808">
                  <c:v>May 2025</c:v>
                </c:pt>
                <c:pt idx="11809">
                  <c:v>May 2025</c:v>
                </c:pt>
                <c:pt idx="11810">
                  <c:v>May 2025</c:v>
                </c:pt>
                <c:pt idx="11811">
                  <c:v>May 2025</c:v>
                </c:pt>
                <c:pt idx="11812">
                  <c:v>May 2025</c:v>
                </c:pt>
                <c:pt idx="11813">
                  <c:v>May 2025</c:v>
                </c:pt>
                <c:pt idx="11814">
                  <c:v>May 2025</c:v>
                </c:pt>
                <c:pt idx="11815">
                  <c:v>May 2025</c:v>
                </c:pt>
                <c:pt idx="11816">
                  <c:v>May 2025</c:v>
                </c:pt>
                <c:pt idx="11817">
                  <c:v>May 2025</c:v>
                </c:pt>
                <c:pt idx="11818">
                  <c:v>May 2025</c:v>
                </c:pt>
                <c:pt idx="11819">
                  <c:v>May 2025</c:v>
                </c:pt>
                <c:pt idx="11820">
                  <c:v>May 2025</c:v>
                </c:pt>
                <c:pt idx="11821">
                  <c:v>May 2025</c:v>
                </c:pt>
                <c:pt idx="11822">
                  <c:v>May 2025</c:v>
                </c:pt>
                <c:pt idx="11823">
                  <c:v>May 2025</c:v>
                </c:pt>
                <c:pt idx="11824">
                  <c:v>May 2025</c:v>
                </c:pt>
                <c:pt idx="11825">
                  <c:v>May 2025</c:v>
                </c:pt>
                <c:pt idx="11826">
                  <c:v>May 2025</c:v>
                </c:pt>
                <c:pt idx="11827">
                  <c:v>May 2025</c:v>
                </c:pt>
                <c:pt idx="11828">
                  <c:v>May 2025</c:v>
                </c:pt>
                <c:pt idx="11829">
                  <c:v>May 2025</c:v>
                </c:pt>
                <c:pt idx="11830">
                  <c:v>May 2025</c:v>
                </c:pt>
                <c:pt idx="11831">
                  <c:v>May 2025</c:v>
                </c:pt>
                <c:pt idx="11832">
                  <c:v>May 2025</c:v>
                </c:pt>
                <c:pt idx="11833">
                  <c:v>May 2025</c:v>
                </c:pt>
                <c:pt idx="11834">
                  <c:v>May 2025</c:v>
                </c:pt>
                <c:pt idx="11835">
                  <c:v>May 2025</c:v>
                </c:pt>
                <c:pt idx="11836">
                  <c:v>May 2025</c:v>
                </c:pt>
                <c:pt idx="11837">
                  <c:v>May 2025</c:v>
                </c:pt>
                <c:pt idx="11838">
                  <c:v>May 2025</c:v>
                </c:pt>
                <c:pt idx="11839">
                  <c:v>May 2025</c:v>
                </c:pt>
                <c:pt idx="11840">
                  <c:v>May 2025</c:v>
                </c:pt>
                <c:pt idx="11841">
                  <c:v>May 2025</c:v>
                </c:pt>
                <c:pt idx="11842">
                  <c:v>May 2025</c:v>
                </c:pt>
                <c:pt idx="11843">
                  <c:v>May 2025</c:v>
                </c:pt>
                <c:pt idx="11844">
                  <c:v>May 2025</c:v>
                </c:pt>
                <c:pt idx="11845">
                  <c:v>May 2025</c:v>
                </c:pt>
                <c:pt idx="11846">
                  <c:v>May 2025</c:v>
                </c:pt>
                <c:pt idx="11847">
                  <c:v>May 2025</c:v>
                </c:pt>
                <c:pt idx="11848">
                  <c:v>May 2025</c:v>
                </c:pt>
                <c:pt idx="11849">
                  <c:v>May 2025</c:v>
                </c:pt>
                <c:pt idx="11850">
                  <c:v>May 2025</c:v>
                </c:pt>
                <c:pt idx="11851">
                  <c:v>May 2025</c:v>
                </c:pt>
                <c:pt idx="11852">
                  <c:v>May 2025</c:v>
                </c:pt>
                <c:pt idx="11853">
                  <c:v>May 2025</c:v>
                </c:pt>
                <c:pt idx="11854">
                  <c:v>May 2025</c:v>
                </c:pt>
                <c:pt idx="11855">
                  <c:v>May 2025</c:v>
                </c:pt>
                <c:pt idx="11856">
                  <c:v>May 2025</c:v>
                </c:pt>
                <c:pt idx="11857">
                  <c:v>May 2025</c:v>
                </c:pt>
                <c:pt idx="11858">
                  <c:v>May 2025</c:v>
                </c:pt>
                <c:pt idx="11859">
                  <c:v>May 2025</c:v>
                </c:pt>
                <c:pt idx="11860">
                  <c:v>May 2025</c:v>
                </c:pt>
                <c:pt idx="11861">
                  <c:v>May 2025</c:v>
                </c:pt>
                <c:pt idx="11862">
                  <c:v>May 2025</c:v>
                </c:pt>
                <c:pt idx="11863">
                  <c:v>May 2025</c:v>
                </c:pt>
                <c:pt idx="11864">
                  <c:v>May 2025</c:v>
                </c:pt>
                <c:pt idx="11865">
                  <c:v>May 2025</c:v>
                </c:pt>
                <c:pt idx="11866">
                  <c:v>May 2025</c:v>
                </c:pt>
                <c:pt idx="11867">
                  <c:v>May 2025</c:v>
                </c:pt>
                <c:pt idx="11868">
                  <c:v>May 2025</c:v>
                </c:pt>
                <c:pt idx="11869">
                  <c:v>May 2025</c:v>
                </c:pt>
                <c:pt idx="11870">
                  <c:v>May 2025</c:v>
                </c:pt>
                <c:pt idx="11871">
                  <c:v>May 2025</c:v>
                </c:pt>
                <c:pt idx="11872">
                  <c:v>May 2025</c:v>
                </c:pt>
                <c:pt idx="11873">
                  <c:v>May 2025</c:v>
                </c:pt>
                <c:pt idx="11874">
                  <c:v>May 2025</c:v>
                </c:pt>
                <c:pt idx="11875">
                  <c:v>May 2025</c:v>
                </c:pt>
                <c:pt idx="11876">
                  <c:v>May 2025</c:v>
                </c:pt>
                <c:pt idx="11877">
                  <c:v>May 2025</c:v>
                </c:pt>
                <c:pt idx="11878">
                  <c:v>May 2025</c:v>
                </c:pt>
                <c:pt idx="11879">
                  <c:v>May 2025</c:v>
                </c:pt>
                <c:pt idx="11880">
                  <c:v>May 2025</c:v>
                </c:pt>
                <c:pt idx="11881">
                  <c:v>May 2025</c:v>
                </c:pt>
                <c:pt idx="11882">
                  <c:v>May 2025</c:v>
                </c:pt>
                <c:pt idx="11883">
                  <c:v>May 2025</c:v>
                </c:pt>
                <c:pt idx="11884">
                  <c:v>May 2025</c:v>
                </c:pt>
                <c:pt idx="11885">
                  <c:v>May 2025</c:v>
                </c:pt>
                <c:pt idx="11886">
                  <c:v>May 2025</c:v>
                </c:pt>
                <c:pt idx="11887">
                  <c:v>May 2025</c:v>
                </c:pt>
                <c:pt idx="11888">
                  <c:v>May 2025</c:v>
                </c:pt>
                <c:pt idx="11889">
                  <c:v>May 2025</c:v>
                </c:pt>
                <c:pt idx="11890">
                  <c:v>May 2025</c:v>
                </c:pt>
                <c:pt idx="11891">
                  <c:v>May 2025</c:v>
                </c:pt>
                <c:pt idx="11892">
                  <c:v>May 2025</c:v>
                </c:pt>
                <c:pt idx="11893">
                  <c:v>May 2025</c:v>
                </c:pt>
                <c:pt idx="11894">
                  <c:v>May 2025</c:v>
                </c:pt>
                <c:pt idx="11895">
                  <c:v>May 2025</c:v>
                </c:pt>
                <c:pt idx="11896">
                  <c:v>May 2025</c:v>
                </c:pt>
                <c:pt idx="11897">
                  <c:v>May 2025</c:v>
                </c:pt>
                <c:pt idx="11898">
                  <c:v>May 2025</c:v>
                </c:pt>
                <c:pt idx="11899">
                  <c:v>May 2025</c:v>
                </c:pt>
                <c:pt idx="11900">
                  <c:v>May 2025</c:v>
                </c:pt>
                <c:pt idx="11901">
                  <c:v>May 2025</c:v>
                </c:pt>
                <c:pt idx="11902">
                  <c:v>May 2025</c:v>
                </c:pt>
                <c:pt idx="11903">
                  <c:v>May 2025</c:v>
                </c:pt>
                <c:pt idx="11904">
                  <c:v>May 2025</c:v>
                </c:pt>
                <c:pt idx="11905">
                  <c:v>May 2025</c:v>
                </c:pt>
                <c:pt idx="11906">
                  <c:v>May 2025</c:v>
                </c:pt>
                <c:pt idx="11907">
                  <c:v>May 2025</c:v>
                </c:pt>
                <c:pt idx="11908">
                  <c:v>May 2025</c:v>
                </c:pt>
                <c:pt idx="11909">
                  <c:v>May 2025</c:v>
                </c:pt>
                <c:pt idx="11910">
                  <c:v>May 2025</c:v>
                </c:pt>
                <c:pt idx="11911">
                  <c:v>May 2025</c:v>
                </c:pt>
                <c:pt idx="11912">
                  <c:v>May 2025</c:v>
                </c:pt>
                <c:pt idx="11913">
                  <c:v>May 2025</c:v>
                </c:pt>
                <c:pt idx="11914">
                  <c:v>May 2025</c:v>
                </c:pt>
                <c:pt idx="11915">
                  <c:v>May 2025</c:v>
                </c:pt>
                <c:pt idx="11916">
                  <c:v>May 2025</c:v>
                </c:pt>
                <c:pt idx="11917">
                  <c:v>May 2025</c:v>
                </c:pt>
                <c:pt idx="11918">
                  <c:v>May 2025</c:v>
                </c:pt>
                <c:pt idx="11919">
                  <c:v>May 2025</c:v>
                </c:pt>
                <c:pt idx="11920">
                  <c:v>May 2025</c:v>
                </c:pt>
                <c:pt idx="11921">
                  <c:v>May 2025</c:v>
                </c:pt>
                <c:pt idx="11922">
                  <c:v>May 2025</c:v>
                </c:pt>
                <c:pt idx="11923">
                  <c:v>May 2025</c:v>
                </c:pt>
                <c:pt idx="11924">
                  <c:v>May 2025</c:v>
                </c:pt>
                <c:pt idx="11925">
                  <c:v>May 2025</c:v>
                </c:pt>
                <c:pt idx="11926">
                  <c:v>May 2025</c:v>
                </c:pt>
                <c:pt idx="11927">
                  <c:v>May 2025</c:v>
                </c:pt>
                <c:pt idx="11928">
                  <c:v>May 2025</c:v>
                </c:pt>
                <c:pt idx="11929">
                  <c:v>May 2025</c:v>
                </c:pt>
                <c:pt idx="11930">
                  <c:v>May 2025</c:v>
                </c:pt>
                <c:pt idx="11931">
                  <c:v>May 2025</c:v>
                </c:pt>
                <c:pt idx="11932">
                  <c:v>May 2025</c:v>
                </c:pt>
                <c:pt idx="11933">
                  <c:v>May 2025</c:v>
                </c:pt>
                <c:pt idx="11934">
                  <c:v>May 2025</c:v>
                </c:pt>
                <c:pt idx="11935">
                  <c:v>May 2025</c:v>
                </c:pt>
                <c:pt idx="11936">
                  <c:v>May 2025</c:v>
                </c:pt>
                <c:pt idx="11937">
                  <c:v>May 2025</c:v>
                </c:pt>
                <c:pt idx="11938">
                  <c:v>May 2025</c:v>
                </c:pt>
                <c:pt idx="11939">
                  <c:v>May 2025</c:v>
                </c:pt>
                <c:pt idx="11940">
                  <c:v>May 2025</c:v>
                </c:pt>
                <c:pt idx="11941">
                  <c:v>May 2025</c:v>
                </c:pt>
                <c:pt idx="11942">
                  <c:v>May 2025</c:v>
                </c:pt>
                <c:pt idx="11943">
                  <c:v>May 2025</c:v>
                </c:pt>
                <c:pt idx="11944">
                  <c:v>May 2025</c:v>
                </c:pt>
                <c:pt idx="11945">
                  <c:v>May 2025</c:v>
                </c:pt>
                <c:pt idx="11946">
                  <c:v>May 2025</c:v>
                </c:pt>
                <c:pt idx="11947">
                  <c:v>May 2025</c:v>
                </c:pt>
                <c:pt idx="11948">
                  <c:v>May 2025</c:v>
                </c:pt>
                <c:pt idx="11949">
                  <c:v>May 2025</c:v>
                </c:pt>
                <c:pt idx="11950">
                  <c:v>May 2025</c:v>
                </c:pt>
                <c:pt idx="11951">
                  <c:v>May 2025</c:v>
                </c:pt>
                <c:pt idx="11952">
                  <c:v>May 2025</c:v>
                </c:pt>
                <c:pt idx="11953">
                  <c:v>May 2025</c:v>
                </c:pt>
                <c:pt idx="11954">
                  <c:v>May 2025</c:v>
                </c:pt>
                <c:pt idx="11955">
                  <c:v>May 2025</c:v>
                </c:pt>
                <c:pt idx="11956">
                  <c:v>May 2025</c:v>
                </c:pt>
                <c:pt idx="11957">
                  <c:v>May 2025</c:v>
                </c:pt>
                <c:pt idx="11958">
                  <c:v>May 2025</c:v>
                </c:pt>
                <c:pt idx="11959">
                  <c:v>May 2025</c:v>
                </c:pt>
                <c:pt idx="11960">
                  <c:v>May 2025</c:v>
                </c:pt>
                <c:pt idx="11961">
                  <c:v>May 2025</c:v>
                </c:pt>
                <c:pt idx="11962">
                  <c:v>May 2025</c:v>
                </c:pt>
                <c:pt idx="11963">
                  <c:v>May 2025</c:v>
                </c:pt>
                <c:pt idx="11964">
                  <c:v>May 2025</c:v>
                </c:pt>
                <c:pt idx="11965">
                  <c:v>May 2025</c:v>
                </c:pt>
                <c:pt idx="11966">
                  <c:v>May 2025</c:v>
                </c:pt>
                <c:pt idx="11967">
                  <c:v>May 2025</c:v>
                </c:pt>
                <c:pt idx="11968">
                  <c:v>May 2025</c:v>
                </c:pt>
                <c:pt idx="11969">
                  <c:v>May 2025</c:v>
                </c:pt>
                <c:pt idx="11970">
                  <c:v>May 2025</c:v>
                </c:pt>
                <c:pt idx="11971">
                  <c:v>May 2025</c:v>
                </c:pt>
                <c:pt idx="11972">
                  <c:v>May 2025</c:v>
                </c:pt>
                <c:pt idx="11973">
                  <c:v>May 2025</c:v>
                </c:pt>
                <c:pt idx="11974">
                  <c:v>May 2025</c:v>
                </c:pt>
                <c:pt idx="11975">
                  <c:v>May 2025</c:v>
                </c:pt>
                <c:pt idx="11976">
                  <c:v>May 2025</c:v>
                </c:pt>
                <c:pt idx="11977">
                  <c:v>May 2025</c:v>
                </c:pt>
                <c:pt idx="11978">
                  <c:v>May 2025</c:v>
                </c:pt>
                <c:pt idx="11979">
                  <c:v>May 2025</c:v>
                </c:pt>
                <c:pt idx="11980">
                  <c:v>May 2025</c:v>
                </c:pt>
                <c:pt idx="11981">
                  <c:v>May 2025</c:v>
                </c:pt>
                <c:pt idx="11982">
                  <c:v>May 2025</c:v>
                </c:pt>
                <c:pt idx="11983">
                  <c:v>May 2025</c:v>
                </c:pt>
                <c:pt idx="11984">
                  <c:v>May 2025</c:v>
                </c:pt>
                <c:pt idx="11985">
                  <c:v>May 2025</c:v>
                </c:pt>
                <c:pt idx="11986">
                  <c:v>May 2025</c:v>
                </c:pt>
                <c:pt idx="11987">
                  <c:v>May 2025</c:v>
                </c:pt>
                <c:pt idx="11988">
                  <c:v>May 2025</c:v>
                </c:pt>
                <c:pt idx="11989">
                  <c:v>May 2025</c:v>
                </c:pt>
                <c:pt idx="11990">
                  <c:v>May 2025</c:v>
                </c:pt>
                <c:pt idx="11991">
                  <c:v>May 2025</c:v>
                </c:pt>
                <c:pt idx="11992">
                  <c:v>May 2025</c:v>
                </c:pt>
                <c:pt idx="11993">
                  <c:v>May 2025</c:v>
                </c:pt>
                <c:pt idx="11994">
                  <c:v>May 2025</c:v>
                </c:pt>
                <c:pt idx="11995">
                  <c:v>May 2025</c:v>
                </c:pt>
                <c:pt idx="11996">
                  <c:v>May 2025</c:v>
                </c:pt>
                <c:pt idx="11997">
                  <c:v>May 2025</c:v>
                </c:pt>
                <c:pt idx="11998">
                  <c:v>May 2025</c:v>
                </c:pt>
                <c:pt idx="11999">
                  <c:v>May 2025</c:v>
                </c:pt>
                <c:pt idx="12000">
                  <c:v>May 2025</c:v>
                </c:pt>
                <c:pt idx="12001">
                  <c:v>May 2025</c:v>
                </c:pt>
                <c:pt idx="12002">
                  <c:v>May 2025</c:v>
                </c:pt>
                <c:pt idx="12003">
                  <c:v>May 2025</c:v>
                </c:pt>
                <c:pt idx="12004">
                  <c:v>May 2025</c:v>
                </c:pt>
                <c:pt idx="12005">
                  <c:v>May 2025</c:v>
                </c:pt>
                <c:pt idx="12006">
                  <c:v>May 2025</c:v>
                </c:pt>
                <c:pt idx="12007">
                  <c:v>May 2025</c:v>
                </c:pt>
                <c:pt idx="12008">
                  <c:v>May 2025</c:v>
                </c:pt>
                <c:pt idx="12009">
                  <c:v>May 2025</c:v>
                </c:pt>
                <c:pt idx="12010">
                  <c:v>May 2025</c:v>
                </c:pt>
                <c:pt idx="12011">
                  <c:v>May 2025</c:v>
                </c:pt>
                <c:pt idx="12012">
                  <c:v>May 2025</c:v>
                </c:pt>
                <c:pt idx="12013">
                  <c:v>May 2025</c:v>
                </c:pt>
                <c:pt idx="12014">
                  <c:v>May 2025</c:v>
                </c:pt>
                <c:pt idx="12015">
                  <c:v>May 2025</c:v>
                </c:pt>
                <c:pt idx="12016">
                  <c:v>May 2025</c:v>
                </c:pt>
                <c:pt idx="12017">
                  <c:v>May 2025</c:v>
                </c:pt>
                <c:pt idx="12018">
                  <c:v>May 2025</c:v>
                </c:pt>
                <c:pt idx="12019">
                  <c:v>May 2025</c:v>
                </c:pt>
                <c:pt idx="12020">
                  <c:v>May 2025</c:v>
                </c:pt>
                <c:pt idx="12021">
                  <c:v>May 2025</c:v>
                </c:pt>
                <c:pt idx="12022">
                  <c:v>May 2025</c:v>
                </c:pt>
                <c:pt idx="12023">
                  <c:v>May 2025</c:v>
                </c:pt>
                <c:pt idx="12024">
                  <c:v>May 2025</c:v>
                </c:pt>
                <c:pt idx="12025">
                  <c:v>May 2025</c:v>
                </c:pt>
                <c:pt idx="12026">
                  <c:v>May 2025</c:v>
                </c:pt>
                <c:pt idx="12027">
                  <c:v>May 2025</c:v>
                </c:pt>
                <c:pt idx="12028">
                  <c:v>May 2025</c:v>
                </c:pt>
                <c:pt idx="12029">
                  <c:v>May 2025</c:v>
                </c:pt>
                <c:pt idx="12030">
                  <c:v>May 2025</c:v>
                </c:pt>
                <c:pt idx="12031">
                  <c:v>May 2025</c:v>
                </c:pt>
                <c:pt idx="12032">
                  <c:v>May 2025</c:v>
                </c:pt>
                <c:pt idx="12033">
                  <c:v>May 2025</c:v>
                </c:pt>
                <c:pt idx="12034">
                  <c:v>May 2025</c:v>
                </c:pt>
                <c:pt idx="12035">
                  <c:v>May 2025</c:v>
                </c:pt>
                <c:pt idx="12036">
                  <c:v>May 2025</c:v>
                </c:pt>
                <c:pt idx="12037">
                  <c:v>May 2025</c:v>
                </c:pt>
                <c:pt idx="12038">
                  <c:v>May 2025</c:v>
                </c:pt>
                <c:pt idx="12039">
                  <c:v>May 2025</c:v>
                </c:pt>
                <c:pt idx="12040">
                  <c:v>May 2025</c:v>
                </c:pt>
                <c:pt idx="12041">
                  <c:v>May 2025</c:v>
                </c:pt>
                <c:pt idx="12042">
                  <c:v>May 2025</c:v>
                </c:pt>
                <c:pt idx="12043">
                  <c:v>May 2025</c:v>
                </c:pt>
                <c:pt idx="12044">
                  <c:v>May 2025</c:v>
                </c:pt>
                <c:pt idx="12045">
                  <c:v>May 2025</c:v>
                </c:pt>
                <c:pt idx="12046">
                  <c:v>May 2025</c:v>
                </c:pt>
                <c:pt idx="12047">
                  <c:v>May 2025</c:v>
                </c:pt>
                <c:pt idx="12048">
                  <c:v>May 2025</c:v>
                </c:pt>
                <c:pt idx="12049">
                  <c:v>May 2025</c:v>
                </c:pt>
                <c:pt idx="12050">
                  <c:v>May 2025</c:v>
                </c:pt>
                <c:pt idx="12051">
                  <c:v>May 2025</c:v>
                </c:pt>
                <c:pt idx="12052">
                  <c:v>May 2025</c:v>
                </c:pt>
                <c:pt idx="12053">
                  <c:v>May 2025</c:v>
                </c:pt>
                <c:pt idx="12054">
                  <c:v>May 2025</c:v>
                </c:pt>
                <c:pt idx="12055">
                  <c:v>May 2025</c:v>
                </c:pt>
                <c:pt idx="12056">
                  <c:v>May 2025</c:v>
                </c:pt>
                <c:pt idx="12057">
                  <c:v>May 2025</c:v>
                </c:pt>
                <c:pt idx="12058">
                  <c:v>May 2025</c:v>
                </c:pt>
                <c:pt idx="12059">
                  <c:v>May 2025</c:v>
                </c:pt>
                <c:pt idx="12060">
                  <c:v>May 2025</c:v>
                </c:pt>
                <c:pt idx="12061">
                  <c:v>May 2025</c:v>
                </c:pt>
                <c:pt idx="12062">
                  <c:v>May 2025</c:v>
                </c:pt>
                <c:pt idx="12063">
                  <c:v>May 2025</c:v>
                </c:pt>
                <c:pt idx="12064">
                  <c:v>May 2025</c:v>
                </c:pt>
                <c:pt idx="12065">
                  <c:v>May 2025</c:v>
                </c:pt>
                <c:pt idx="12066">
                  <c:v>May 2025</c:v>
                </c:pt>
                <c:pt idx="12067">
                  <c:v>May 2025</c:v>
                </c:pt>
                <c:pt idx="12068">
                  <c:v>May 2025</c:v>
                </c:pt>
                <c:pt idx="12069">
                  <c:v>May 2025</c:v>
                </c:pt>
                <c:pt idx="12070">
                  <c:v>May 2025</c:v>
                </c:pt>
                <c:pt idx="12071">
                  <c:v>May 2025</c:v>
                </c:pt>
                <c:pt idx="12072">
                  <c:v>May 2025</c:v>
                </c:pt>
                <c:pt idx="12073">
                  <c:v>May 2025</c:v>
                </c:pt>
                <c:pt idx="12074">
                  <c:v>May 2025</c:v>
                </c:pt>
                <c:pt idx="12075">
                  <c:v>May 2025</c:v>
                </c:pt>
                <c:pt idx="12076">
                  <c:v>May 2025</c:v>
                </c:pt>
                <c:pt idx="12077">
                  <c:v>May 2025</c:v>
                </c:pt>
                <c:pt idx="12078">
                  <c:v>May 2025</c:v>
                </c:pt>
                <c:pt idx="12079">
                  <c:v>May 2025</c:v>
                </c:pt>
                <c:pt idx="12080">
                  <c:v>May 2025</c:v>
                </c:pt>
                <c:pt idx="12081">
                  <c:v>May 2025</c:v>
                </c:pt>
                <c:pt idx="12082">
                  <c:v>May 2025</c:v>
                </c:pt>
                <c:pt idx="12083">
                  <c:v>May 2025</c:v>
                </c:pt>
                <c:pt idx="12084">
                  <c:v>May 2025</c:v>
                </c:pt>
                <c:pt idx="12085">
                  <c:v>May 2025</c:v>
                </c:pt>
                <c:pt idx="12086">
                  <c:v>May 2025</c:v>
                </c:pt>
                <c:pt idx="12087">
                  <c:v>May 2025</c:v>
                </c:pt>
                <c:pt idx="12088">
                  <c:v>May 2025</c:v>
                </c:pt>
                <c:pt idx="12089">
                  <c:v>May 2025</c:v>
                </c:pt>
                <c:pt idx="12090">
                  <c:v>May 2025</c:v>
                </c:pt>
                <c:pt idx="12091">
                  <c:v>May 2025</c:v>
                </c:pt>
                <c:pt idx="12092">
                  <c:v>May 2025</c:v>
                </c:pt>
                <c:pt idx="12093">
                  <c:v>May 2025</c:v>
                </c:pt>
                <c:pt idx="12094">
                  <c:v>May 2025</c:v>
                </c:pt>
                <c:pt idx="12095">
                  <c:v>May 2025</c:v>
                </c:pt>
                <c:pt idx="12096">
                  <c:v>May 2025</c:v>
                </c:pt>
                <c:pt idx="12097">
                  <c:v>May 2025</c:v>
                </c:pt>
                <c:pt idx="12098">
                  <c:v>May 2025</c:v>
                </c:pt>
                <c:pt idx="12099">
                  <c:v>May 2025</c:v>
                </c:pt>
                <c:pt idx="12100">
                  <c:v>May 2025</c:v>
                </c:pt>
                <c:pt idx="12101">
                  <c:v>May 2025</c:v>
                </c:pt>
                <c:pt idx="12102">
                  <c:v>May 2025</c:v>
                </c:pt>
                <c:pt idx="12103">
                  <c:v>May 2025</c:v>
                </c:pt>
                <c:pt idx="12104">
                  <c:v>May 2025</c:v>
                </c:pt>
                <c:pt idx="12105">
                  <c:v>May 2025</c:v>
                </c:pt>
                <c:pt idx="12106">
                  <c:v>May 2025</c:v>
                </c:pt>
                <c:pt idx="12107">
                  <c:v>May 2025</c:v>
                </c:pt>
                <c:pt idx="12108">
                  <c:v>May 2025</c:v>
                </c:pt>
                <c:pt idx="12109">
                  <c:v>May 2025</c:v>
                </c:pt>
                <c:pt idx="12110">
                  <c:v>May 2025</c:v>
                </c:pt>
                <c:pt idx="12111">
                  <c:v>May 2025</c:v>
                </c:pt>
                <c:pt idx="12112">
                  <c:v>May 2025</c:v>
                </c:pt>
                <c:pt idx="12113">
                  <c:v>May 2025</c:v>
                </c:pt>
                <c:pt idx="12114">
                  <c:v>May 2025</c:v>
                </c:pt>
                <c:pt idx="12115">
                  <c:v>May 2025</c:v>
                </c:pt>
                <c:pt idx="12116">
                  <c:v>May 2025</c:v>
                </c:pt>
                <c:pt idx="12117">
                  <c:v>May 2025</c:v>
                </c:pt>
                <c:pt idx="12118">
                  <c:v>May 2025</c:v>
                </c:pt>
                <c:pt idx="12119">
                  <c:v>May 2025</c:v>
                </c:pt>
                <c:pt idx="12120">
                  <c:v>May 2025</c:v>
                </c:pt>
                <c:pt idx="12121">
                  <c:v>May 2025</c:v>
                </c:pt>
                <c:pt idx="12122">
                  <c:v>May 2025</c:v>
                </c:pt>
                <c:pt idx="12123">
                  <c:v>May 2025</c:v>
                </c:pt>
                <c:pt idx="12124">
                  <c:v>May 2025</c:v>
                </c:pt>
                <c:pt idx="12125">
                  <c:v>May 2025</c:v>
                </c:pt>
                <c:pt idx="12126">
                  <c:v>May 2025</c:v>
                </c:pt>
                <c:pt idx="12127">
                  <c:v>May 2025</c:v>
                </c:pt>
                <c:pt idx="12128">
                  <c:v>May 2025</c:v>
                </c:pt>
                <c:pt idx="12129">
                  <c:v>May 2025</c:v>
                </c:pt>
                <c:pt idx="12130">
                  <c:v>May 2025</c:v>
                </c:pt>
                <c:pt idx="12131">
                  <c:v>May 2025</c:v>
                </c:pt>
                <c:pt idx="12132">
                  <c:v>May 2025</c:v>
                </c:pt>
                <c:pt idx="12133">
                  <c:v>May 2025</c:v>
                </c:pt>
                <c:pt idx="12134">
                  <c:v>May 2025</c:v>
                </c:pt>
                <c:pt idx="12135">
                  <c:v>May 2025</c:v>
                </c:pt>
                <c:pt idx="12136">
                  <c:v>May 2025</c:v>
                </c:pt>
                <c:pt idx="12137">
                  <c:v>May 2025</c:v>
                </c:pt>
                <c:pt idx="12138">
                  <c:v>May 2025</c:v>
                </c:pt>
                <c:pt idx="12139">
                  <c:v>May 2025</c:v>
                </c:pt>
                <c:pt idx="12140">
                  <c:v>May 2025</c:v>
                </c:pt>
                <c:pt idx="12141">
                  <c:v>May 2025</c:v>
                </c:pt>
                <c:pt idx="12142">
                  <c:v>May 2025</c:v>
                </c:pt>
                <c:pt idx="12143">
                  <c:v>May 2025</c:v>
                </c:pt>
                <c:pt idx="12144">
                  <c:v>May 2025</c:v>
                </c:pt>
                <c:pt idx="12145">
                  <c:v>May 2025</c:v>
                </c:pt>
                <c:pt idx="12146">
                  <c:v>May 2025</c:v>
                </c:pt>
                <c:pt idx="12147">
                  <c:v>May 2025</c:v>
                </c:pt>
                <c:pt idx="12148">
                  <c:v>May 2025</c:v>
                </c:pt>
                <c:pt idx="12149">
                  <c:v>May 2025</c:v>
                </c:pt>
                <c:pt idx="12150">
                  <c:v>May 2025</c:v>
                </c:pt>
                <c:pt idx="12151">
                  <c:v>May 2025</c:v>
                </c:pt>
                <c:pt idx="12152">
                  <c:v>May 2025</c:v>
                </c:pt>
                <c:pt idx="12153">
                  <c:v>May 2025</c:v>
                </c:pt>
                <c:pt idx="12154">
                  <c:v>May 2025</c:v>
                </c:pt>
                <c:pt idx="12155">
                  <c:v>May 2025</c:v>
                </c:pt>
                <c:pt idx="12156">
                  <c:v>May 2025</c:v>
                </c:pt>
                <c:pt idx="12157">
                  <c:v>May 2025</c:v>
                </c:pt>
                <c:pt idx="12158">
                  <c:v>May 2025</c:v>
                </c:pt>
                <c:pt idx="12159">
                  <c:v>May 2025</c:v>
                </c:pt>
                <c:pt idx="12160">
                  <c:v>May 2025</c:v>
                </c:pt>
                <c:pt idx="12161">
                  <c:v>May 2025</c:v>
                </c:pt>
                <c:pt idx="12162">
                  <c:v>May 2025</c:v>
                </c:pt>
                <c:pt idx="12163">
                  <c:v>May 2025</c:v>
                </c:pt>
                <c:pt idx="12164">
                  <c:v>May 2025</c:v>
                </c:pt>
                <c:pt idx="12165">
                  <c:v>May 2025</c:v>
                </c:pt>
                <c:pt idx="12166">
                  <c:v>May 2025</c:v>
                </c:pt>
                <c:pt idx="12167">
                  <c:v>May 2025</c:v>
                </c:pt>
                <c:pt idx="12168">
                  <c:v>May 2025</c:v>
                </c:pt>
                <c:pt idx="12169">
                  <c:v>May 2025</c:v>
                </c:pt>
                <c:pt idx="12170">
                  <c:v>May 2025</c:v>
                </c:pt>
                <c:pt idx="12171">
                  <c:v>May 2025</c:v>
                </c:pt>
                <c:pt idx="12172">
                  <c:v>May 2025</c:v>
                </c:pt>
                <c:pt idx="12173">
                  <c:v>May 2025</c:v>
                </c:pt>
                <c:pt idx="12174">
                  <c:v>May 2025</c:v>
                </c:pt>
                <c:pt idx="12175">
                  <c:v>May 2025</c:v>
                </c:pt>
                <c:pt idx="12176">
                  <c:v>May 2025</c:v>
                </c:pt>
                <c:pt idx="12177">
                  <c:v>May 2025</c:v>
                </c:pt>
                <c:pt idx="12178">
                  <c:v>May 2025</c:v>
                </c:pt>
                <c:pt idx="12179">
                  <c:v>May 2025</c:v>
                </c:pt>
                <c:pt idx="12180">
                  <c:v>May 2025</c:v>
                </c:pt>
                <c:pt idx="12181">
                  <c:v>May 2025</c:v>
                </c:pt>
                <c:pt idx="12182">
                  <c:v>May 2025</c:v>
                </c:pt>
                <c:pt idx="12183">
                  <c:v>May 2025</c:v>
                </c:pt>
                <c:pt idx="12184">
                  <c:v>May 2025</c:v>
                </c:pt>
                <c:pt idx="12185">
                  <c:v>May 2025</c:v>
                </c:pt>
                <c:pt idx="12186">
                  <c:v>May 2025</c:v>
                </c:pt>
                <c:pt idx="12187">
                  <c:v>May 2025</c:v>
                </c:pt>
                <c:pt idx="12188">
                  <c:v>May 2025</c:v>
                </c:pt>
                <c:pt idx="12189">
                  <c:v>May 2025</c:v>
                </c:pt>
                <c:pt idx="12190">
                  <c:v>May 2025</c:v>
                </c:pt>
                <c:pt idx="12191">
                  <c:v>May 2025</c:v>
                </c:pt>
                <c:pt idx="12192">
                  <c:v>May 2025</c:v>
                </c:pt>
                <c:pt idx="12193">
                  <c:v>May 2025</c:v>
                </c:pt>
                <c:pt idx="12194">
                  <c:v>May 2025</c:v>
                </c:pt>
                <c:pt idx="12195">
                  <c:v>May 2025</c:v>
                </c:pt>
                <c:pt idx="12196">
                  <c:v>May 2025</c:v>
                </c:pt>
                <c:pt idx="12197">
                  <c:v>May 2025</c:v>
                </c:pt>
                <c:pt idx="12198">
                  <c:v>May 2025</c:v>
                </c:pt>
                <c:pt idx="12199">
                  <c:v>May 2025</c:v>
                </c:pt>
                <c:pt idx="12200">
                  <c:v>May 2025</c:v>
                </c:pt>
                <c:pt idx="12201">
                  <c:v>May 2025</c:v>
                </c:pt>
                <c:pt idx="12202">
                  <c:v>May 2025</c:v>
                </c:pt>
                <c:pt idx="12203">
                  <c:v>May 2025</c:v>
                </c:pt>
                <c:pt idx="12204">
                  <c:v>May 2025</c:v>
                </c:pt>
                <c:pt idx="12205">
                  <c:v>May 2025</c:v>
                </c:pt>
                <c:pt idx="12206">
                  <c:v>May 2025</c:v>
                </c:pt>
                <c:pt idx="12207">
                  <c:v>May 2025</c:v>
                </c:pt>
                <c:pt idx="12208">
                  <c:v>May 2025</c:v>
                </c:pt>
                <c:pt idx="12209">
                  <c:v>May 2025</c:v>
                </c:pt>
                <c:pt idx="12210">
                  <c:v>May 2025</c:v>
                </c:pt>
                <c:pt idx="12211">
                  <c:v>May 2025</c:v>
                </c:pt>
                <c:pt idx="12212">
                  <c:v>May 2025</c:v>
                </c:pt>
                <c:pt idx="12213">
                  <c:v>May 2025</c:v>
                </c:pt>
                <c:pt idx="12214">
                  <c:v>May 2025</c:v>
                </c:pt>
                <c:pt idx="12215">
                  <c:v>May 2025</c:v>
                </c:pt>
                <c:pt idx="12216">
                  <c:v>May 2025</c:v>
                </c:pt>
                <c:pt idx="12217">
                  <c:v>May 2025</c:v>
                </c:pt>
                <c:pt idx="12218">
                  <c:v>May 2025</c:v>
                </c:pt>
                <c:pt idx="12219">
                  <c:v>May 2025</c:v>
                </c:pt>
                <c:pt idx="12220">
                  <c:v>May 2025</c:v>
                </c:pt>
                <c:pt idx="12221">
                  <c:v>May 2025</c:v>
                </c:pt>
                <c:pt idx="12222">
                  <c:v>May 2025</c:v>
                </c:pt>
                <c:pt idx="12223">
                  <c:v>May 2025</c:v>
                </c:pt>
                <c:pt idx="12224">
                  <c:v>May 2025</c:v>
                </c:pt>
                <c:pt idx="12225">
                  <c:v>May 2025</c:v>
                </c:pt>
                <c:pt idx="12226">
                  <c:v>May 2025</c:v>
                </c:pt>
                <c:pt idx="12227">
                  <c:v>May 2025</c:v>
                </c:pt>
                <c:pt idx="12228">
                  <c:v>May 2025</c:v>
                </c:pt>
                <c:pt idx="12229">
                  <c:v>May 2025</c:v>
                </c:pt>
                <c:pt idx="12230">
                  <c:v>May 2025</c:v>
                </c:pt>
                <c:pt idx="12231">
                  <c:v>May 2025</c:v>
                </c:pt>
                <c:pt idx="12232">
                  <c:v>May 2025</c:v>
                </c:pt>
                <c:pt idx="12233">
                  <c:v>May 2025</c:v>
                </c:pt>
                <c:pt idx="12234">
                  <c:v>May 2025</c:v>
                </c:pt>
                <c:pt idx="12235">
                  <c:v>May 2025</c:v>
                </c:pt>
                <c:pt idx="12236">
                  <c:v>May 2025</c:v>
                </c:pt>
                <c:pt idx="12237">
                  <c:v>May 2025</c:v>
                </c:pt>
                <c:pt idx="12238">
                  <c:v>May 2025</c:v>
                </c:pt>
                <c:pt idx="12239">
                  <c:v>May 2025</c:v>
                </c:pt>
                <c:pt idx="12240">
                  <c:v>May 2025</c:v>
                </c:pt>
                <c:pt idx="12241">
                  <c:v>May 2025</c:v>
                </c:pt>
                <c:pt idx="12242">
                  <c:v>May 2025</c:v>
                </c:pt>
                <c:pt idx="12243">
                  <c:v>May 2025</c:v>
                </c:pt>
                <c:pt idx="12244">
                  <c:v>May 2025</c:v>
                </c:pt>
                <c:pt idx="12245">
                  <c:v>May 2025</c:v>
                </c:pt>
                <c:pt idx="12246">
                  <c:v>May 2025</c:v>
                </c:pt>
                <c:pt idx="12247">
                  <c:v>May 2025</c:v>
                </c:pt>
                <c:pt idx="12248">
                  <c:v>May 2025</c:v>
                </c:pt>
                <c:pt idx="12249">
                  <c:v>May 2025</c:v>
                </c:pt>
                <c:pt idx="12250">
                  <c:v>May 2025</c:v>
                </c:pt>
                <c:pt idx="12251">
                  <c:v>May 2025</c:v>
                </c:pt>
                <c:pt idx="12252">
                  <c:v>May 2025</c:v>
                </c:pt>
                <c:pt idx="12253">
                  <c:v>May 2025</c:v>
                </c:pt>
                <c:pt idx="12254">
                  <c:v>May 2025</c:v>
                </c:pt>
                <c:pt idx="12255">
                  <c:v>May 2025</c:v>
                </c:pt>
                <c:pt idx="12256">
                  <c:v>May 2025</c:v>
                </c:pt>
                <c:pt idx="12257">
                  <c:v>May 2025</c:v>
                </c:pt>
                <c:pt idx="12258">
                  <c:v>May 2025</c:v>
                </c:pt>
                <c:pt idx="12259">
                  <c:v>May 2025</c:v>
                </c:pt>
                <c:pt idx="12260">
                  <c:v>May 2025</c:v>
                </c:pt>
                <c:pt idx="12261">
                  <c:v>May 2025</c:v>
                </c:pt>
                <c:pt idx="12262">
                  <c:v>May 2025</c:v>
                </c:pt>
                <c:pt idx="12263">
                  <c:v>May 2025</c:v>
                </c:pt>
                <c:pt idx="12264">
                  <c:v>May 2025</c:v>
                </c:pt>
                <c:pt idx="12265">
                  <c:v>May 2025</c:v>
                </c:pt>
                <c:pt idx="12266">
                  <c:v>May 2025</c:v>
                </c:pt>
                <c:pt idx="12267">
                  <c:v>May 2025</c:v>
                </c:pt>
                <c:pt idx="12268">
                  <c:v>May 2025</c:v>
                </c:pt>
                <c:pt idx="12269">
                  <c:v>May 2025</c:v>
                </c:pt>
                <c:pt idx="12270">
                  <c:v>May 2025</c:v>
                </c:pt>
                <c:pt idx="12271">
                  <c:v>May 2025</c:v>
                </c:pt>
                <c:pt idx="12272">
                  <c:v>May 2025</c:v>
                </c:pt>
                <c:pt idx="12273">
                  <c:v>May 2025</c:v>
                </c:pt>
                <c:pt idx="12274">
                  <c:v>May 2025</c:v>
                </c:pt>
                <c:pt idx="12275">
                  <c:v>May 2025</c:v>
                </c:pt>
                <c:pt idx="12276">
                  <c:v>May 2025</c:v>
                </c:pt>
                <c:pt idx="12277">
                  <c:v>May 2025</c:v>
                </c:pt>
                <c:pt idx="12278">
                  <c:v>May 2025</c:v>
                </c:pt>
                <c:pt idx="12279">
                  <c:v>May 2025</c:v>
                </c:pt>
                <c:pt idx="12280">
                  <c:v>May 2025</c:v>
                </c:pt>
                <c:pt idx="12281">
                  <c:v>May 2025</c:v>
                </c:pt>
                <c:pt idx="12282">
                  <c:v>May 2025</c:v>
                </c:pt>
                <c:pt idx="12283">
                  <c:v>May 2025</c:v>
                </c:pt>
                <c:pt idx="12284">
                  <c:v>May 2025</c:v>
                </c:pt>
                <c:pt idx="12285">
                  <c:v>May 2025</c:v>
                </c:pt>
                <c:pt idx="12286">
                  <c:v>May 2025</c:v>
                </c:pt>
                <c:pt idx="12287">
                  <c:v>May 2025</c:v>
                </c:pt>
                <c:pt idx="12288">
                  <c:v>May 2025</c:v>
                </c:pt>
                <c:pt idx="12289">
                  <c:v>May 2025</c:v>
                </c:pt>
                <c:pt idx="12290">
                  <c:v>May 2025</c:v>
                </c:pt>
                <c:pt idx="12291">
                  <c:v>May 2025</c:v>
                </c:pt>
                <c:pt idx="12292">
                  <c:v>May 2025</c:v>
                </c:pt>
                <c:pt idx="12293">
                  <c:v>May 2025</c:v>
                </c:pt>
                <c:pt idx="12294">
                  <c:v>May 2025</c:v>
                </c:pt>
                <c:pt idx="12295">
                  <c:v>May 2025</c:v>
                </c:pt>
                <c:pt idx="12296">
                  <c:v>May 2025</c:v>
                </c:pt>
                <c:pt idx="12297">
                  <c:v>May 2025</c:v>
                </c:pt>
                <c:pt idx="12298">
                  <c:v>May 2025</c:v>
                </c:pt>
                <c:pt idx="12299">
                  <c:v>May 2025</c:v>
                </c:pt>
                <c:pt idx="12300">
                  <c:v>May 2025</c:v>
                </c:pt>
                <c:pt idx="12301">
                  <c:v>May 2025</c:v>
                </c:pt>
                <c:pt idx="12302">
                  <c:v>May 2025</c:v>
                </c:pt>
                <c:pt idx="12303">
                  <c:v>May 2025</c:v>
                </c:pt>
                <c:pt idx="12304">
                  <c:v>May 2025</c:v>
                </c:pt>
                <c:pt idx="12305">
                  <c:v>May 2025</c:v>
                </c:pt>
                <c:pt idx="12306">
                  <c:v>May 2025</c:v>
                </c:pt>
                <c:pt idx="12307">
                  <c:v>May 2025</c:v>
                </c:pt>
                <c:pt idx="12308">
                  <c:v>May 2025</c:v>
                </c:pt>
                <c:pt idx="12309">
                  <c:v>May 2025</c:v>
                </c:pt>
                <c:pt idx="12310">
                  <c:v>May 2025</c:v>
                </c:pt>
                <c:pt idx="12311">
                  <c:v>May 2025</c:v>
                </c:pt>
                <c:pt idx="12312">
                  <c:v>May 2025</c:v>
                </c:pt>
                <c:pt idx="12313">
                  <c:v>May 2025</c:v>
                </c:pt>
                <c:pt idx="12314">
                  <c:v>May 2025</c:v>
                </c:pt>
                <c:pt idx="12315">
                  <c:v>May 2025</c:v>
                </c:pt>
                <c:pt idx="12316">
                  <c:v>May 2025</c:v>
                </c:pt>
                <c:pt idx="12317">
                  <c:v>May 2025</c:v>
                </c:pt>
                <c:pt idx="12318">
                  <c:v>May 2025</c:v>
                </c:pt>
                <c:pt idx="12319">
                  <c:v>May 2025</c:v>
                </c:pt>
                <c:pt idx="12320">
                  <c:v>May 2025</c:v>
                </c:pt>
                <c:pt idx="12321">
                  <c:v>May 2025</c:v>
                </c:pt>
                <c:pt idx="12322">
                  <c:v>May 2025</c:v>
                </c:pt>
                <c:pt idx="12323">
                  <c:v>May 2025</c:v>
                </c:pt>
                <c:pt idx="12324">
                  <c:v>May 2025</c:v>
                </c:pt>
                <c:pt idx="12325">
                  <c:v>May 2025</c:v>
                </c:pt>
                <c:pt idx="12326">
                  <c:v>May 2025</c:v>
                </c:pt>
                <c:pt idx="12327">
                  <c:v>May 2025</c:v>
                </c:pt>
                <c:pt idx="12328">
                  <c:v>May 2025</c:v>
                </c:pt>
                <c:pt idx="12329">
                  <c:v>May 2025</c:v>
                </c:pt>
                <c:pt idx="12330">
                  <c:v>May 2025</c:v>
                </c:pt>
                <c:pt idx="12331">
                  <c:v>May 2025</c:v>
                </c:pt>
                <c:pt idx="12332">
                  <c:v>May 2025</c:v>
                </c:pt>
                <c:pt idx="12333">
                  <c:v>May 2025</c:v>
                </c:pt>
                <c:pt idx="12334">
                  <c:v>May 2025</c:v>
                </c:pt>
                <c:pt idx="12335">
                  <c:v>May 2025</c:v>
                </c:pt>
                <c:pt idx="12336">
                  <c:v>May 2025</c:v>
                </c:pt>
                <c:pt idx="12337">
                  <c:v>May 2025</c:v>
                </c:pt>
                <c:pt idx="12338">
                  <c:v>May 2025</c:v>
                </c:pt>
                <c:pt idx="12339">
                  <c:v>May 2025</c:v>
                </c:pt>
                <c:pt idx="12340">
                  <c:v>May 2025</c:v>
                </c:pt>
                <c:pt idx="12341">
                  <c:v>May 2025</c:v>
                </c:pt>
                <c:pt idx="12342">
                  <c:v>May 2025</c:v>
                </c:pt>
                <c:pt idx="12343">
                  <c:v>May 2025</c:v>
                </c:pt>
                <c:pt idx="12344">
                  <c:v>May 2025</c:v>
                </c:pt>
                <c:pt idx="12345">
                  <c:v>May 2025</c:v>
                </c:pt>
                <c:pt idx="12346">
                  <c:v>May 2025</c:v>
                </c:pt>
                <c:pt idx="12347">
                  <c:v>May 2025</c:v>
                </c:pt>
                <c:pt idx="12348">
                  <c:v>May 2025</c:v>
                </c:pt>
                <c:pt idx="12349">
                  <c:v>May 2025</c:v>
                </c:pt>
                <c:pt idx="12350">
                  <c:v>May 2025</c:v>
                </c:pt>
                <c:pt idx="12351">
                  <c:v>May 2025</c:v>
                </c:pt>
                <c:pt idx="12352">
                  <c:v>May 2025</c:v>
                </c:pt>
                <c:pt idx="12353">
                  <c:v>May 2025</c:v>
                </c:pt>
                <c:pt idx="12354">
                  <c:v>May 2025</c:v>
                </c:pt>
                <c:pt idx="12355">
                  <c:v>May 2025</c:v>
                </c:pt>
                <c:pt idx="12356">
                  <c:v>May 2025</c:v>
                </c:pt>
                <c:pt idx="12357">
                  <c:v>May 2025</c:v>
                </c:pt>
                <c:pt idx="12358">
                  <c:v>May 2025</c:v>
                </c:pt>
                <c:pt idx="12359">
                  <c:v>May 2025</c:v>
                </c:pt>
                <c:pt idx="12360">
                  <c:v>May 2025</c:v>
                </c:pt>
                <c:pt idx="12361">
                  <c:v>May 2025</c:v>
                </c:pt>
                <c:pt idx="12362">
                  <c:v>May 2025</c:v>
                </c:pt>
                <c:pt idx="12363">
                  <c:v>May 2025</c:v>
                </c:pt>
                <c:pt idx="12364">
                  <c:v>May 2025</c:v>
                </c:pt>
                <c:pt idx="12365">
                  <c:v>May 2025</c:v>
                </c:pt>
                <c:pt idx="12366">
                  <c:v>May 2025</c:v>
                </c:pt>
                <c:pt idx="12367">
                  <c:v>May 2025</c:v>
                </c:pt>
                <c:pt idx="12368">
                  <c:v>May 2025</c:v>
                </c:pt>
                <c:pt idx="12369">
                  <c:v>May 2025</c:v>
                </c:pt>
                <c:pt idx="12370">
                  <c:v>May 2025</c:v>
                </c:pt>
                <c:pt idx="12371">
                  <c:v>May 2025</c:v>
                </c:pt>
                <c:pt idx="12372">
                  <c:v>May 2025</c:v>
                </c:pt>
                <c:pt idx="12373">
                  <c:v>May 2025</c:v>
                </c:pt>
                <c:pt idx="12374">
                  <c:v>May 2025</c:v>
                </c:pt>
                <c:pt idx="12375">
                  <c:v>May 2025</c:v>
                </c:pt>
                <c:pt idx="12376">
                  <c:v>May 2025</c:v>
                </c:pt>
                <c:pt idx="12377">
                  <c:v>May 2025</c:v>
                </c:pt>
                <c:pt idx="12378">
                  <c:v>May 2025</c:v>
                </c:pt>
                <c:pt idx="12379">
                  <c:v>May 2025</c:v>
                </c:pt>
                <c:pt idx="12380">
                  <c:v>May 2025</c:v>
                </c:pt>
                <c:pt idx="12381">
                  <c:v>May 2025</c:v>
                </c:pt>
                <c:pt idx="12382">
                  <c:v>May 2025</c:v>
                </c:pt>
                <c:pt idx="12383">
                  <c:v>May 2025</c:v>
                </c:pt>
                <c:pt idx="12384">
                  <c:v>May 2025</c:v>
                </c:pt>
                <c:pt idx="12385">
                  <c:v>May 2025</c:v>
                </c:pt>
                <c:pt idx="12386">
                  <c:v>May 2025</c:v>
                </c:pt>
                <c:pt idx="12387">
                  <c:v>May 2025</c:v>
                </c:pt>
                <c:pt idx="12388">
                  <c:v>May 2025</c:v>
                </c:pt>
                <c:pt idx="12389">
                  <c:v>May 2025</c:v>
                </c:pt>
                <c:pt idx="12390">
                  <c:v>May 2025</c:v>
                </c:pt>
                <c:pt idx="12391">
                  <c:v>May 2025</c:v>
                </c:pt>
                <c:pt idx="12392">
                  <c:v>May 2025</c:v>
                </c:pt>
                <c:pt idx="12393">
                  <c:v>May 2025</c:v>
                </c:pt>
                <c:pt idx="12394">
                  <c:v>May 2025</c:v>
                </c:pt>
                <c:pt idx="12395">
                  <c:v>May 2025</c:v>
                </c:pt>
                <c:pt idx="12396">
                  <c:v>May 2025</c:v>
                </c:pt>
                <c:pt idx="12397">
                  <c:v>May 2025</c:v>
                </c:pt>
                <c:pt idx="12398">
                  <c:v>May 2025</c:v>
                </c:pt>
                <c:pt idx="12399">
                  <c:v>May 2025</c:v>
                </c:pt>
                <c:pt idx="12400">
                  <c:v>May 2025</c:v>
                </c:pt>
                <c:pt idx="12401">
                  <c:v>May 2025</c:v>
                </c:pt>
                <c:pt idx="12402">
                  <c:v>May 2025</c:v>
                </c:pt>
                <c:pt idx="12403">
                  <c:v>May 2025</c:v>
                </c:pt>
                <c:pt idx="12404">
                  <c:v>May 2025</c:v>
                </c:pt>
                <c:pt idx="12405">
                  <c:v>May 2025</c:v>
                </c:pt>
                <c:pt idx="12406">
                  <c:v>May 2025</c:v>
                </c:pt>
                <c:pt idx="12407">
                  <c:v>May 2025</c:v>
                </c:pt>
                <c:pt idx="12408">
                  <c:v>May 2025</c:v>
                </c:pt>
                <c:pt idx="12409">
                  <c:v>May 2025</c:v>
                </c:pt>
                <c:pt idx="12410">
                  <c:v>May 2025</c:v>
                </c:pt>
                <c:pt idx="12411">
                  <c:v>May 2025</c:v>
                </c:pt>
                <c:pt idx="12412">
                  <c:v>May 2025</c:v>
                </c:pt>
                <c:pt idx="12413">
                  <c:v>May 2025</c:v>
                </c:pt>
                <c:pt idx="12414">
                  <c:v>May 2025</c:v>
                </c:pt>
                <c:pt idx="12415">
                  <c:v>May 2025</c:v>
                </c:pt>
                <c:pt idx="12416">
                  <c:v>May 2025</c:v>
                </c:pt>
                <c:pt idx="12417">
                  <c:v>May 2025</c:v>
                </c:pt>
                <c:pt idx="12418">
                  <c:v>May 2025</c:v>
                </c:pt>
                <c:pt idx="12419">
                  <c:v>May 2025</c:v>
                </c:pt>
                <c:pt idx="12420">
                  <c:v>May 2025</c:v>
                </c:pt>
                <c:pt idx="12421">
                  <c:v>May 2025</c:v>
                </c:pt>
                <c:pt idx="12422">
                  <c:v>May 2025</c:v>
                </c:pt>
                <c:pt idx="12423">
                  <c:v>May 2025</c:v>
                </c:pt>
                <c:pt idx="12424">
                  <c:v>May 2025</c:v>
                </c:pt>
                <c:pt idx="12425">
                  <c:v>May 2025</c:v>
                </c:pt>
                <c:pt idx="12426">
                  <c:v>May 2025</c:v>
                </c:pt>
                <c:pt idx="12427">
                  <c:v>May 2025</c:v>
                </c:pt>
                <c:pt idx="12428">
                  <c:v>May 2025</c:v>
                </c:pt>
                <c:pt idx="12429">
                  <c:v>May 2025</c:v>
                </c:pt>
                <c:pt idx="12430">
                  <c:v>May 2025</c:v>
                </c:pt>
                <c:pt idx="12431">
                  <c:v>May 2025</c:v>
                </c:pt>
                <c:pt idx="12432">
                  <c:v>May 2025</c:v>
                </c:pt>
                <c:pt idx="12433">
                  <c:v>May 2025</c:v>
                </c:pt>
                <c:pt idx="12434">
                  <c:v>May 2025</c:v>
                </c:pt>
                <c:pt idx="12435">
                  <c:v>May 2025</c:v>
                </c:pt>
                <c:pt idx="12436">
                  <c:v>May 2025</c:v>
                </c:pt>
                <c:pt idx="12437">
                  <c:v>May 2025</c:v>
                </c:pt>
                <c:pt idx="12438">
                  <c:v>May 2025</c:v>
                </c:pt>
                <c:pt idx="12439">
                  <c:v>May 2025</c:v>
                </c:pt>
                <c:pt idx="12440">
                  <c:v>May 2025</c:v>
                </c:pt>
                <c:pt idx="12441">
                  <c:v>May 2025</c:v>
                </c:pt>
                <c:pt idx="12442">
                  <c:v>May 2025</c:v>
                </c:pt>
                <c:pt idx="12443">
                  <c:v>May 2025</c:v>
                </c:pt>
                <c:pt idx="12444">
                  <c:v>May 2025</c:v>
                </c:pt>
                <c:pt idx="12445">
                  <c:v>May 2025</c:v>
                </c:pt>
                <c:pt idx="12446">
                  <c:v>May 2025</c:v>
                </c:pt>
                <c:pt idx="12447">
                  <c:v>May 2025</c:v>
                </c:pt>
                <c:pt idx="12448">
                  <c:v>May 2025</c:v>
                </c:pt>
                <c:pt idx="12449">
                  <c:v>May 2025</c:v>
                </c:pt>
                <c:pt idx="12450">
                  <c:v>May 2025</c:v>
                </c:pt>
                <c:pt idx="12451">
                  <c:v>May 2025</c:v>
                </c:pt>
                <c:pt idx="12452">
                  <c:v>May 2025</c:v>
                </c:pt>
                <c:pt idx="12453">
                  <c:v>May 2025</c:v>
                </c:pt>
                <c:pt idx="12454">
                  <c:v>May 2025</c:v>
                </c:pt>
                <c:pt idx="12455">
                  <c:v>May 2025</c:v>
                </c:pt>
                <c:pt idx="12456">
                  <c:v>May 2025</c:v>
                </c:pt>
                <c:pt idx="12457">
                  <c:v>May 2025</c:v>
                </c:pt>
                <c:pt idx="12458">
                  <c:v>May 2025</c:v>
                </c:pt>
                <c:pt idx="12459">
                  <c:v>May 2025</c:v>
                </c:pt>
                <c:pt idx="12460">
                  <c:v>May 2025</c:v>
                </c:pt>
                <c:pt idx="12461">
                  <c:v>May 2025</c:v>
                </c:pt>
                <c:pt idx="12462">
                  <c:v>May 2025</c:v>
                </c:pt>
                <c:pt idx="12463">
                  <c:v>May 2025</c:v>
                </c:pt>
                <c:pt idx="12464">
                  <c:v>May 2025</c:v>
                </c:pt>
                <c:pt idx="12465">
                  <c:v>May 2025</c:v>
                </c:pt>
                <c:pt idx="12466">
                  <c:v>May 2025</c:v>
                </c:pt>
                <c:pt idx="12467">
                  <c:v>May 2025</c:v>
                </c:pt>
                <c:pt idx="12468">
                  <c:v>May 2025</c:v>
                </c:pt>
                <c:pt idx="12469">
                  <c:v>May 2025</c:v>
                </c:pt>
                <c:pt idx="12470">
                  <c:v>May 2025</c:v>
                </c:pt>
                <c:pt idx="12471">
                  <c:v>May 2025</c:v>
                </c:pt>
                <c:pt idx="12472">
                  <c:v>May 2025</c:v>
                </c:pt>
                <c:pt idx="12473">
                  <c:v>May 2025</c:v>
                </c:pt>
                <c:pt idx="12474">
                  <c:v>May 2025</c:v>
                </c:pt>
                <c:pt idx="12475">
                  <c:v>May 2025</c:v>
                </c:pt>
                <c:pt idx="12476">
                  <c:v>May 2025</c:v>
                </c:pt>
                <c:pt idx="12477">
                  <c:v>May 2025</c:v>
                </c:pt>
                <c:pt idx="12478">
                  <c:v>May 2025</c:v>
                </c:pt>
                <c:pt idx="12479">
                  <c:v>May 2025</c:v>
                </c:pt>
                <c:pt idx="12480">
                  <c:v>May 2025</c:v>
                </c:pt>
                <c:pt idx="12481">
                  <c:v>May 2025</c:v>
                </c:pt>
                <c:pt idx="12482">
                  <c:v>May 2025</c:v>
                </c:pt>
                <c:pt idx="12483">
                  <c:v>May 2025</c:v>
                </c:pt>
                <c:pt idx="12484">
                  <c:v>May 2025</c:v>
                </c:pt>
                <c:pt idx="12485">
                  <c:v>May 2025</c:v>
                </c:pt>
                <c:pt idx="12486">
                  <c:v>May 2025</c:v>
                </c:pt>
                <c:pt idx="12487">
                  <c:v>May 2025</c:v>
                </c:pt>
                <c:pt idx="12488">
                  <c:v>May 2025</c:v>
                </c:pt>
                <c:pt idx="12489">
                  <c:v>May 2025</c:v>
                </c:pt>
                <c:pt idx="12490">
                  <c:v>May 2025</c:v>
                </c:pt>
                <c:pt idx="12491">
                  <c:v>May 2025</c:v>
                </c:pt>
                <c:pt idx="12492">
                  <c:v>May 2025</c:v>
                </c:pt>
                <c:pt idx="12493">
                  <c:v>May 2025</c:v>
                </c:pt>
                <c:pt idx="12494">
                  <c:v>May 2025</c:v>
                </c:pt>
                <c:pt idx="12495">
                  <c:v>May 2025</c:v>
                </c:pt>
                <c:pt idx="12496">
                  <c:v>May 2025</c:v>
                </c:pt>
                <c:pt idx="12497">
                  <c:v>May 2025</c:v>
                </c:pt>
                <c:pt idx="12498">
                  <c:v>May 2025</c:v>
                </c:pt>
                <c:pt idx="12499">
                  <c:v>May 2025</c:v>
                </c:pt>
                <c:pt idx="12500">
                  <c:v>May 2025</c:v>
                </c:pt>
                <c:pt idx="12501">
                  <c:v>May 2025</c:v>
                </c:pt>
                <c:pt idx="12502">
                  <c:v>May 2025</c:v>
                </c:pt>
                <c:pt idx="12503">
                  <c:v>May 2025</c:v>
                </c:pt>
                <c:pt idx="12504">
                  <c:v>May 2025</c:v>
                </c:pt>
                <c:pt idx="12505">
                  <c:v>May 2025</c:v>
                </c:pt>
                <c:pt idx="12506">
                  <c:v>May 2025</c:v>
                </c:pt>
                <c:pt idx="12507">
                  <c:v>May 2025</c:v>
                </c:pt>
                <c:pt idx="12508">
                  <c:v>May 2025</c:v>
                </c:pt>
                <c:pt idx="12509">
                  <c:v>May 2025</c:v>
                </c:pt>
                <c:pt idx="12510">
                  <c:v>May 2025</c:v>
                </c:pt>
                <c:pt idx="12511">
                  <c:v>May 2025</c:v>
                </c:pt>
                <c:pt idx="12512">
                  <c:v>May 2025</c:v>
                </c:pt>
                <c:pt idx="12513">
                  <c:v>May 2025</c:v>
                </c:pt>
                <c:pt idx="12514">
                  <c:v>May 2025</c:v>
                </c:pt>
                <c:pt idx="12515">
                  <c:v>May 2025</c:v>
                </c:pt>
                <c:pt idx="12516">
                  <c:v>May 2025</c:v>
                </c:pt>
                <c:pt idx="12517">
                  <c:v>May 2025</c:v>
                </c:pt>
                <c:pt idx="12518">
                  <c:v>May 2025</c:v>
                </c:pt>
                <c:pt idx="12519">
                  <c:v>May 2025</c:v>
                </c:pt>
                <c:pt idx="12520">
                  <c:v>May 2025</c:v>
                </c:pt>
                <c:pt idx="12521">
                  <c:v>May 2025</c:v>
                </c:pt>
                <c:pt idx="12522">
                  <c:v>May 2025</c:v>
                </c:pt>
                <c:pt idx="12523">
                  <c:v>May 2025</c:v>
                </c:pt>
                <c:pt idx="12524">
                  <c:v>May 2025</c:v>
                </c:pt>
                <c:pt idx="12525">
                  <c:v>May 2025</c:v>
                </c:pt>
                <c:pt idx="12526">
                  <c:v>May 2025</c:v>
                </c:pt>
                <c:pt idx="12527">
                  <c:v>May 2025</c:v>
                </c:pt>
                <c:pt idx="12528">
                  <c:v>May 2025</c:v>
                </c:pt>
                <c:pt idx="12529">
                  <c:v>May 2025</c:v>
                </c:pt>
                <c:pt idx="12530">
                  <c:v>May 2025</c:v>
                </c:pt>
                <c:pt idx="12531">
                  <c:v>May 2025</c:v>
                </c:pt>
                <c:pt idx="12532">
                  <c:v>May 2025</c:v>
                </c:pt>
                <c:pt idx="12533">
                  <c:v>May 2025</c:v>
                </c:pt>
                <c:pt idx="12534">
                  <c:v>May 2025</c:v>
                </c:pt>
                <c:pt idx="12535">
                  <c:v>May 2025</c:v>
                </c:pt>
                <c:pt idx="12536">
                  <c:v>May 2025</c:v>
                </c:pt>
                <c:pt idx="12537">
                  <c:v>May 2025</c:v>
                </c:pt>
                <c:pt idx="12538">
                  <c:v>May 2025</c:v>
                </c:pt>
                <c:pt idx="12539">
                  <c:v>May 2025</c:v>
                </c:pt>
                <c:pt idx="12540">
                  <c:v>May 2025</c:v>
                </c:pt>
                <c:pt idx="12541">
                  <c:v>May 2025</c:v>
                </c:pt>
                <c:pt idx="12542">
                  <c:v>May 2025</c:v>
                </c:pt>
                <c:pt idx="12543">
                  <c:v>May 2025</c:v>
                </c:pt>
                <c:pt idx="12544">
                  <c:v>May 2025</c:v>
                </c:pt>
                <c:pt idx="12545">
                  <c:v>May 2025</c:v>
                </c:pt>
                <c:pt idx="12546">
                  <c:v>May 2025</c:v>
                </c:pt>
                <c:pt idx="12547">
                  <c:v>May 2025</c:v>
                </c:pt>
                <c:pt idx="12548">
                  <c:v>May 2025</c:v>
                </c:pt>
                <c:pt idx="12549">
                  <c:v>May 2025</c:v>
                </c:pt>
                <c:pt idx="12550">
                  <c:v>May 2025</c:v>
                </c:pt>
                <c:pt idx="12551">
                  <c:v>May 2025</c:v>
                </c:pt>
                <c:pt idx="12552">
                  <c:v>May 2025</c:v>
                </c:pt>
                <c:pt idx="12553">
                  <c:v>May 2025</c:v>
                </c:pt>
                <c:pt idx="12554">
                  <c:v>May 2025</c:v>
                </c:pt>
                <c:pt idx="12555">
                  <c:v>May 2025</c:v>
                </c:pt>
                <c:pt idx="12556">
                  <c:v>May 2025</c:v>
                </c:pt>
                <c:pt idx="12557">
                  <c:v>May 2025</c:v>
                </c:pt>
                <c:pt idx="12558">
                  <c:v>May 2025</c:v>
                </c:pt>
                <c:pt idx="12559">
                  <c:v>May 2025</c:v>
                </c:pt>
                <c:pt idx="12560">
                  <c:v>May 2025</c:v>
                </c:pt>
                <c:pt idx="12561">
                  <c:v>May 2025</c:v>
                </c:pt>
                <c:pt idx="12562">
                  <c:v>May 2025</c:v>
                </c:pt>
                <c:pt idx="12563">
                  <c:v>May 2025</c:v>
                </c:pt>
                <c:pt idx="12564">
                  <c:v>May 2025</c:v>
                </c:pt>
                <c:pt idx="12565">
                  <c:v>May 2025</c:v>
                </c:pt>
                <c:pt idx="12566">
                  <c:v>May 2025</c:v>
                </c:pt>
                <c:pt idx="12567">
                  <c:v>May 2025</c:v>
                </c:pt>
                <c:pt idx="12568">
                  <c:v>May 2025</c:v>
                </c:pt>
                <c:pt idx="12569">
                  <c:v>May 2025</c:v>
                </c:pt>
                <c:pt idx="12570">
                  <c:v>May 2025</c:v>
                </c:pt>
                <c:pt idx="12571">
                  <c:v>May 2025</c:v>
                </c:pt>
                <c:pt idx="12572">
                  <c:v>May 2025</c:v>
                </c:pt>
                <c:pt idx="12573">
                  <c:v>May 2025</c:v>
                </c:pt>
                <c:pt idx="12574">
                  <c:v>May 2025</c:v>
                </c:pt>
                <c:pt idx="12575">
                  <c:v>May 2025</c:v>
                </c:pt>
                <c:pt idx="12576">
                  <c:v>May 2025</c:v>
                </c:pt>
                <c:pt idx="12577">
                  <c:v>May 2025</c:v>
                </c:pt>
                <c:pt idx="12578">
                  <c:v>May 2025</c:v>
                </c:pt>
                <c:pt idx="12579">
                  <c:v>May 2025</c:v>
                </c:pt>
                <c:pt idx="12580">
                  <c:v>May 2025</c:v>
                </c:pt>
                <c:pt idx="12581">
                  <c:v>May 2025</c:v>
                </c:pt>
                <c:pt idx="12582">
                  <c:v>May 2025</c:v>
                </c:pt>
                <c:pt idx="12583">
                  <c:v>May 2025</c:v>
                </c:pt>
                <c:pt idx="12584">
                  <c:v>May 2025</c:v>
                </c:pt>
                <c:pt idx="12585">
                  <c:v>May 2025</c:v>
                </c:pt>
                <c:pt idx="12586">
                  <c:v>May 2025</c:v>
                </c:pt>
                <c:pt idx="12587">
                  <c:v>May 2025</c:v>
                </c:pt>
                <c:pt idx="12588">
                  <c:v>May 2025</c:v>
                </c:pt>
                <c:pt idx="12589">
                  <c:v>May 2025</c:v>
                </c:pt>
                <c:pt idx="12590">
                  <c:v>May 2025</c:v>
                </c:pt>
                <c:pt idx="12591">
                  <c:v>May 2025</c:v>
                </c:pt>
                <c:pt idx="12592">
                  <c:v>May 2025</c:v>
                </c:pt>
                <c:pt idx="12593">
                  <c:v>May 2025</c:v>
                </c:pt>
                <c:pt idx="12594">
                  <c:v>May 2025</c:v>
                </c:pt>
                <c:pt idx="12595">
                  <c:v>May 2025</c:v>
                </c:pt>
                <c:pt idx="12596">
                  <c:v>May 2025</c:v>
                </c:pt>
                <c:pt idx="12597">
                  <c:v>May 2025</c:v>
                </c:pt>
                <c:pt idx="12598">
                  <c:v>May 2025</c:v>
                </c:pt>
                <c:pt idx="12599">
                  <c:v>May 2025</c:v>
                </c:pt>
                <c:pt idx="12600">
                  <c:v>May 2025</c:v>
                </c:pt>
                <c:pt idx="12601">
                  <c:v>May 2025</c:v>
                </c:pt>
                <c:pt idx="12602">
                  <c:v>May 2025</c:v>
                </c:pt>
                <c:pt idx="12603">
                  <c:v>May 2025</c:v>
                </c:pt>
                <c:pt idx="12604">
                  <c:v>May 2025</c:v>
                </c:pt>
                <c:pt idx="12605">
                  <c:v>May 2025</c:v>
                </c:pt>
                <c:pt idx="12606">
                  <c:v>May 2025</c:v>
                </c:pt>
                <c:pt idx="12607">
                  <c:v>May 2025</c:v>
                </c:pt>
                <c:pt idx="12608">
                  <c:v>May 2025</c:v>
                </c:pt>
                <c:pt idx="12609">
                  <c:v>May 2025</c:v>
                </c:pt>
                <c:pt idx="12610">
                  <c:v>May 2025</c:v>
                </c:pt>
                <c:pt idx="12611">
                  <c:v>May 2025</c:v>
                </c:pt>
                <c:pt idx="12612">
                  <c:v>May 2025</c:v>
                </c:pt>
                <c:pt idx="12613">
                  <c:v>May 2025</c:v>
                </c:pt>
                <c:pt idx="12614">
                  <c:v>May 2025</c:v>
                </c:pt>
                <c:pt idx="12615">
                  <c:v>May 2025</c:v>
                </c:pt>
                <c:pt idx="12616">
                  <c:v>May 2025</c:v>
                </c:pt>
                <c:pt idx="12617">
                  <c:v>May 2025</c:v>
                </c:pt>
                <c:pt idx="12618">
                  <c:v>May 2025</c:v>
                </c:pt>
                <c:pt idx="12619">
                  <c:v>May 2025</c:v>
                </c:pt>
                <c:pt idx="12620">
                  <c:v>May 2025</c:v>
                </c:pt>
                <c:pt idx="12621">
                  <c:v>May 2025</c:v>
                </c:pt>
                <c:pt idx="12622">
                  <c:v>May 2025</c:v>
                </c:pt>
                <c:pt idx="12623">
                  <c:v>May 2025</c:v>
                </c:pt>
                <c:pt idx="12624">
                  <c:v>May 2025</c:v>
                </c:pt>
                <c:pt idx="12625">
                  <c:v>May 2025</c:v>
                </c:pt>
                <c:pt idx="12626">
                  <c:v>May 2025</c:v>
                </c:pt>
                <c:pt idx="12627">
                  <c:v>May 2025</c:v>
                </c:pt>
                <c:pt idx="12628">
                  <c:v>May 2025</c:v>
                </c:pt>
                <c:pt idx="12629">
                  <c:v>May 2025</c:v>
                </c:pt>
                <c:pt idx="12630">
                  <c:v>May 2025</c:v>
                </c:pt>
                <c:pt idx="12631">
                  <c:v>May 2025</c:v>
                </c:pt>
                <c:pt idx="12632">
                  <c:v>May 2025</c:v>
                </c:pt>
                <c:pt idx="12633">
                  <c:v>May 2025</c:v>
                </c:pt>
                <c:pt idx="12634">
                  <c:v>May 2025</c:v>
                </c:pt>
                <c:pt idx="12635">
                  <c:v>May 2025</c:v>
                </c:pt>
                <c:pt idx="12636">
                  <c:v>May 2025</c:v>
                </c:pt>
                <c:pt idx="12637">
                  <c:v>May 2025</c:v>
                </c:pt>
                <c:pt idx="12638">
                  <c:v>May 2025</c:v>
                </c:pt>
                <c:pt idx="12639">
                  <c:v>May 2025</c:v>
                </c:pt>
                <c:pt idx="12640">
                  <c:v>May 2025</c:v>
                </c:pt>
                <c:pt idx="12641">
                  <c:v>May 2025</c:v>
                </c:pt>
                <c:pt idx="12642">
                  <c:v>May 2025</c:v>
                </c:pt>
                <c:pt idx="12643">
                  <c:v>May 2025</c:v>
                </c:pt>
                <c:pt idx="12644">
                  <c:v>May 2025</c:v>
                </c:pt>
                <c:pt idx="12645">
                  <c:v>May 2025</c:v>
                </c:pt>
                <c:pt idx="12646">
                  <c:v>May 2025</c:v>
                </c:pt>
                <c:pt idx="12647">
                  <c:v>May 2025</c:v>
                </c:pt>
                <c:pt idx="12648">
                  <c:v>May 2025</c:v>
                </c:pt>
                <c:pt idx="12649">
                  <c:v>May 2025</c:v>
                </c:pt>
                <c:pt idx="12650">
                  <c:v>May 2025</c:v>
                </c:pt>
                <c:pt idx="12651">
                  <c:v>May 2025</c:v>
                </c:pt>
                <c:pt idx="12652">
                  <c:v>May 2025</c:v>
                </c:pt>
                <c:pt idx="12653">
                  <c:v>May 2025</c:v>
                </c:pt>
                <c:pt idx="12654">
                  <c:v>May 2025</c:v>
                </c:pt>
                <c:pt idx="12655">
                  <c:v>May 2025</c:v>
                </c:pt>
                <c:pt idx="12656">
                  <c:v>May 2025</c:v>
                </c:pt>
                <c:pt idx="12657">
                  <c:v>May 2025</c:v>
                </c:pt>
                <c:pt idx="12658">
                  <c:v>May 2025</c:v>
                </c:pt>
                <c:pt idx="12659">
                  <c:v>May 2025</c:v>
                </c:pt>
                <c:pt idx="12660">
                  <c:v>May 2025</c:v>
                </c:pt>
                <c:pt idx="12661">
                  <c:v>May 2025</c:v>
                </c:pt>
                <c:pt idx="12662">
                  <c:v>May 2025</c:v>
                </c:pt>
                <c:pt idx="12663">
                  <c:v>May 2025</c:v>
                </c:pt>
                <c:pt idx="12664">
                  <c:v>May 2025</c:v>
                </c:pt>
                <c:pt idx="12665">
                  <c:v>May 2025</c:v>
                </c:pt>
                <c:pt idx="12666">
                  <c:v>May 2025</c:v>
                </c:pt>
                <c:pt idx="12667">
                  <c:v>May 2025</c:v>
                </c:pt>
                <c:pt idx="12668">
                  <c:v>May 2025</c:v>
                </c:pt>
                <c:pt idx="12669">
                  <c:v>May 2025</c:v>
                </c:pt>
                <c:pt idx="12670">
                  <c:v>May 2025</c:v>
                </c:pt>
                <c:pt idx="12671">
                  <c:v>May 2025</c:v>
                </c:pt>
                <c:pt idx="12672">
                  <c:v>May 2025</c:v>
                </c:pt>
                <c:pt idx="12673">
                  <c:v>May 2025</c:v>
                </c:pt>
                <c:pt idx="12674">
                  <c:v>May 2025</c:v>
                </c:pt>
                <c:pt idx="12675">
                  <c:v>May 2025</c:v>
                </c:pt>
                <c:pt idx="12676">
                  <c:v>May 2025</c:v>
                </c:pt>
                <c:pt idx="12677">
                  <c:v>May 2025</c:v>
                </c:pt>
                <c:pt idx="12678">
                  <c:v>May 2025</c:v>
                </c:pt>
                <c:pt idx="12679">
                  <c:v>May 2025</c:v>
                </c:pt>
                <c:pt idx="12680">
                  <c:v>May 2025</c:v>
                </c:pt>
                <c:pt idx="12681">
                  <c:v>May 2025</c:v>
                </c:pt>
                <c:pt idx="12682">
                  <c:v>May 2025</c:v>
                </c:pt>
                <c:pt idx="12683">
                  <c:v>May 2025</c:v>
                </c:pt>
                <c:pt idx="12684">
                  <c:v>May 2025</c:v>
                </c:pt>
                <c:pt idx="12685">
                  <c:v>May 2025</c:v>
                </c:pt>
                <c:pt idx="12686">
                  <c:v>May 2025</c:v>
                </c:pt>
                <c:pt idx="12687">
                  <c:v>May 2025</c:v>
                </c:pt>
                <c:pt idx="12688">
                  <c:v>May 2025</c:v>
                </c:pt>
                <c:pt idx="12689">
                  <c:v>May 2025</c:v>
                </c:pt>
                <c:pt idx="12690">
                  <c:v>May 2025</c:v>
                </c:pt>
                <c:pt idx="12691">
                  <c:v>May 2025</c:v>
                </c:pt>
                <c:pt idx="12692">
                  <c:v>May 2025</c:v>
                </c:pt>
                <c:pt idx="12693">
                  <c:v>May 2025</c:v>
                </c:pt>
                <c:pt idx="12694">
                  <c:v>May 2025</c:v>
                </c:pt>
                <c:pt idx="12695">
                  <c:v>May 2025</c:v>
                </c:pt>
                <c:pt idx="12696">
                  <c:v>May 2025</c:v>
                </c:pt>
                <c:pt idx="12697">
                  <c:v>May 2025</c:v>
                </c:pt>
                <c:pt idx="12698">
                  <c:v>May 2025</c:v>
                </c:pt>
                <c:pt idx="12699">
                  <c:v>May 2025</c:v>
                </c:pt>
                <c:pt idx="12700">
                  <c:v>May 2025</c:v>
                </c:pt>
                <c:pt idx="12701">
                  <c:v>May 2025</c:v>
                </c:pt>
                <c:pt idx="12702">
                  <c:v>May 2025</c:v>
                </c:pt>
                <c:pt idx="12703">
                  <c:v>May 2025</c:v>
                </c:pt>
                <c:pt idx="12704">
                  <c:v>May 2025</c:v>
                </c:pt>
                <c:pt idx="12705">
                  <c:v>May 2025</c:v>
                </c:pt>
                <c:pt idx="12706">
                  <c:v>May 2025</c:v>
                </c:pt>
                <c:pt idx="12707">
                  <c:v>May 2025</c:v>
                </c:pt>
                <c:pt idx="12708">
                  <c:v>May 2025</c:v>
                </c:pt>
                <c:pt idx="12709">
                  <c:v>May 2025</c:v>
                </c:pt>
                <c:pt idx="12710">
                  <c:v>May 2025</c:v>
                </c:pt>
                <c:pt idx="12711">
                  <c:v>May 2025</c:v>
                </c:pt>
                <c:pt idx="12712">
                  <c:v>May 2025</c:v>
                </c:pt>
                <c:pt idx="12713">
                  <c:v>May 2025</c:v>
                </c:pt>
                <c:pt idx="12714">
                  <c:v>May 2025</c:v>
                </c:pt>
                <c:pt idx="12715">
                  <c:v>May 2025</c:v>
                </c:pt>
                <c:pt idx="12716">
                  <c:v>May 2025</c:v>
                </c:pt>
                <c:pt idx="12717">
                  <c:v>May 2025</c:v>
                </c:pt>
                <c:pt idx="12718">
                  <c:v>May 2025</c:v>
                </c:pt>
                <c:pt idx="12719">
                  <c:v>May 2025</c:v>
                </c:pt>
                <c:pt idx="12720">
                  <c:v>May 2025</c:v>
                </c:pt>
                <c:pt idx="12721">
                  <c:v>May 2025</c:v>
                </c:pt>
                <c:pt idx="12722">
                  <c:v>May 2025</c:v>
                </c:pt>
                <c:pt idx="12723">
                  <c:v>May 2025</c:v>
                </c:pt>
                <c:pt idx="12724">
                  <c:v>May 2025</c:v>
                </c:pt>
                <c:pt idx="12725">
                  <c:v>May 2025</c:v>
                </c:pt>
                <c:pt idx="12726">
                  <c:v>May 2025</c:v>
                </c:pt>
                <c:pt idx="12727">
                  <c:v>May 2025</c:v>
                </c:pt>
                <c:pt idx="12728">
                  <c:v>May 2025</c:v>
                </c:pt>
                <c:pt idx="12729">
                  <c:v>May 2025</c:v>
                </c:pt>
                <c:pt idx="12730">
                  <c:v>May 2025</c:v>
                </c:pt>
                <c:pt idx="12731">
                  <c:v>May 2025</c:v>
                </c:pt>
                <c:pt idx="12732">
                  <c:v>May 2025</c:v>
                </c:pt>
                <c:pt idx="12733">
                  <c:v>May 2025</c:v>
                </c:pt>
                <c:pt idx="12734">
                  <c:v>May 2025</c:v>
                </c:pt>
                <c:pt idx="12735">
                  <c:v>May 2025</c:v>
                </c:pt>
                <c:pt idx="12736">
                  <c:v>May 2025</c:v>
                </c:pt>
                <c:pt idx="12737">
                  <c:v>May 2025</c:v>
                </c:pt>
                <c:pt idx="12738">
                  <c:v>May 2025</c:v>
                </c:pt>
                <c:pt idx="12739">
                  <c:v>May 2025</c:v>
                </c:pt>
                <c:pt idx="12740">
                  <c:v>May 2025</c:v>
                </c:pt>
                <c:pt idx="12741">
                  <c:v>May 2025</c:v>
                </c:pt>
                <c:pt idx="12742">
                  <c:v>May 2025</c:v>
                </c:pt>
                <c:pt idx="12743">
                  <c:v>May 2025</c:v>
                </c:pt>
                <c:pt idx="12744">
                  <c:v>May 2025</c:v>
                </c:pt>
                <c:pt idx="12745">
                  <c:v>May 2025</c:v>
                </c:pt>
                <c:pt idx="12746">
                  <c:v>May 2025</c:v>
                </c:pt>
                <c:pt idx="12747">
                  <c:v>May 2025</c:v>
                </c:pt>
                <c:pt idx="12748">
                  <c:v>May 2025</c:v>
                </c:pt>
                <c:pt idx="12749">
                  <c:v>May 2025</c:v>
                </c:pt>
                <c:pt idx="12750">
                  <c:v>May 2025</c:v>
                </c:pt>
                <c:pt idx="12751">
                  <c:v>May 2025</c:v>
                </c:pt>
                <c:pt idx="12752">
                  <c:v>May 2025</c:v>
                </c:pt>
                <c:pt idx="12753">
                  <c:v>May 2025</c:v>
                </c:pt>
                <c:pt idx="12754">
                  <c:v>May 2025</c:v>
                </c:pt>
                <c:pt idx="12755">
                  <c:v>May 2025</c:v>
                </c:pt>
                <c:pt idx="12756">
                  <c:v>May 2025</c:v>
                </c:pt>
                <c:pt idx="12757">
                  <c:v>May 2025</c:v>
                </c:pt>
                <c:pt idx="12758">
                  <c:v>May 2025</c:v>
                </c:pt>
                <c:pt idx="12759">
                  <c:v>May 2025</c:v>
                </c:pt>
                <c:pt idx="12760">
                  <c:v>May 2025</c:v>
                </c:pt>
                <c:pt idx="12761">
                  <c:v>May 2025</c:v>
                </c:pt>
                <c:pt idx="12762">
                  <c:v>May 2025</c:v>
                </c:pt>
                <c:pt idx="12763">
                  <c:v>May 2025</c:v>
                </c:pt>
                <c:pt idx="12764">
                  <c:v>May 2025</c:v>
                </c:pt>
                <c:pt idx="12765">
                  <c:v>May 2025</c:v>
                </c:pt>
                <c:pt idx="12766">
                  <c:v>May 2025</c:v>
                </c:pt>
                <c:pt idx="12767">
                  <c:v>May 2025</c:v>
                </c:pt>
                <c:pt idx="12768">
                  <c:v>May 2025</c:v>
                </c:pt>
                <c:pt idx="12769">
                  <c:v>May 2025</c:v>
                </c:pt>
                <c:pt idx="12770">
                  <c:v>May 2025</c:v>
                </c:pt>
                <c:pt idx="12771">
                  <c:v>May 2025</c:v>
                </c:pt>
                <c:pt idx="12772">
                  <c:v>May 2025</c:v>
                </c:pt>
                <c:pt idx="12773">
                  <c:v>May 2025</c:v>
                </c:pt>
                <c:pt idx="12774">
                  <c:v>May 2025</c:v>
                </c:pt>
                <c:pt idx="12775">
                  <c:v>May 2025</c:v>
                </c:pt>
                <c:pt idx="12776">
                  <c:v>May 2025</c:v>
                </c:pt>
                <c:pt idx="12777">
                  <c:v>May 2025</c:v>
                </c:pt>
                <c:pt idx="12778">
                  <c:v>May 2025</c:v>
                </c:pt>
                <c:pt idx="12779">
                  <c:v>May 2025</c:v>
                </c:pt>
                <c:pt idx="12780">
                  <c:v>May 2025</c:v>
                </c:pt>
                <c:pt idx="12781">
                  <c:v>May 2025</c:v>
                </c:pt>
                <c:pt idx="12782">
                  <c:v>May 2025</c:v>
                </c:pt>
                <c:pt idx="12783">
                  <c:v>May 2025</c:v>
                </c:pt>
                <c:pt idx="12784">
                  <c:v>May 2025</c:v>
                </c:pt>
                <c:pt idx="12785">
                  <c:v>May 2025</c:v>
                </c:pt>
                <c:pt idx="12786">
                  <c:v>May 2025</c:v>
                </c:pt>
                <c:pt idx="12787">
                  <c:v>May 2025</c:v>
                </c:pt>
                <c:pt idx="12788">
                  <c:v>May 2025</c:v>
                </c:pt>
                <c:pt idx="12789">
                  <c:v>May 2025</c:v>
                </c:pt>
                <c:pt idx="12790">
                  <c:v>May 2025</c:v>
                </c:pt>
                <c:pt idx="12791">
                  <c:v>May 2025</c:v>
                </c:pt>
                <c:pt idx="12792">
                  <c:v>May 2025</c:v>
                </c:pt>
                <c:pt idx="12793">
                  <c:v>May 2025</c:v>
                </c:pt>
                <c:pt idx="12794">
                  <c:v>May 2025</c:v>
                </c:pt>
                <c:pt idx="12795">
                  <c:v>May 2025</c:v>
                </c:pt>
                <c:pt idx="12796">
                  <c:v>May 2025</c:v>
                </c:pt>
                <c:pt idx="12797">
                  <c:v>May 2025</c:v>
                </c:pt>
                <c:pt idx="12798">
                  <c:v>May 2025</c:v>
                </c:pt>
                <c:pt idx="12799">
                  <c:v>May 2025</c:v>
                </c:pt>
                <c:pt idx="12800">
                  <c:v>May 2025</c:v>
                </c:pt>
                <c:pt idx="12801">
                  <c:v>May 2025</c:v>
                </c:pt>
                <c:pt idx="12802">
                  <c:v>May 2025</c:v>
                </c:pt>
                <c:pt idx="12803">
                  <c:v>May 2025</c:v>
                </c:pt>
                <c:pt idx="12804">
                  <c:v>May 2025</c:v>
                </c:pt>
                <c:pt idx="12805">
                  <c:v>May 2025</c:v>
                </c:pt>
                <c:pt idx="12806">
                  <c:v>May 2025</c:v>
                </c:pt>
                <c:pt idx="12807">
                  <c:v>May 2025</c:v>
                </c:pt>
                <c:pt idx="12808">
                  <c:v>May 2025</c:v>
                </c:pt>
                <c:pt idx="12809">
                  <c:v>May 2025</c:v>
                </c:pt>
                <c:pt idx="12810">
                  <c:v>May 2025</c:v>
                </c:pt>
                <c:pt idx="12811">
                  <c:v>May 2025</c:v>
                </c:pt>
                <c:pt idx="12812">
                  <c:v>May 2025</c:v>
                </c:pt>
                <c:pt idx="12813">
                  <c:v>May 2025</c:v>
                </c:pt>
                <c:pt idx="12814">
                  <c:v>May 2025</c:v>
                </c:pt>
                <c:pt idx="12815">
                  <c:v>May 2025</c:v>
                </c:pt>
                <c:pt idx="12816">
                  <c:v>May 2025</c:v>
                </c:pt>
                <c:pt idx="12817">
                  <c:v>May 2025</c:v>
                </c:pt>
                <c:pt idx="12818">
                  <c:v>May 2025</c:v>
                </c:pt>
                <c:pt idx="12819">
                  <c:v>May 2025</c:v>
                </c:pt>
                <c:pt idx="12820">
                  <c:v>May 2025</c:v>
                </c:pt>
                <c:pt idx="12821">
                  <c:v>May 2025</c:v>
                </c:pt>
                <c:pt idx="12822">
                  <c:v>May 2025</c:v>
                </c:pt>
                <c:pt idx="12823">
                  <c:v>May 2025</c:v>
                </c:pt>
                <c:pt idx="12824">
                  <c:v>May 2025</c:v>
                </c:pt>
                <c:pt idx="12825">
                  <c:v>May 2025</c:v>
                </c:pt>
                <c:pt idx="12826">
                  <c:v>May 2025</c:v>
                </c:pt>
                <c:pt idx="12827">
                  <c:v>May 2025</c:v>
                </c:pt>
                <c:pt idx="12828">
                  <c:v>May 2025</c:v>
                </c:pt>
                <c:pt idx="12829">
                  <c:v>May 2025</c:v>
                </c:pt>
                <c:pt idx="12830">
                  <c:v>May 2025</c:v>
                </c:pt>
                <c:pt idx="12831">
                  <c:v>May 2025</c:v>
                </c:pt>
                <c:pt idx="12832">
                  <c:v>May 2025</c:v>
                </c:pt>
                <c:pt idx="12833">
                  <c:v>May 2025</c:v>
                </c:pt>
                <c:pt idx="12834">
                  <c:v>May 2025</c:v>
                </c:pt>
                <c:pt idx="12835">
                  <c:v>May 2025</c:v>
                </c:pt>
                <c:pt idx="12836">
                  <c:v>May 2025</c:v>
                </c:pt>
                <c:pt idx="12837">
                  <c:v>May 2025</c:v>
                </c:pt>
                <c:pt idx="12838">
                  <c:v>May 2025</c:v>
                </c:pt>
                <c:pt idx="12839">
                  <c:v>May 2025</c:v>
                </c:pt>
                <c:pt idx="12840">
                  <c:v>May 2025</c:v>
                </c:pt>
                <c:pt idx="12841">
                  <c:v>May 2025</c:v>
                </c:pt>
                <c:pt idx="12842">
                  <c:v>May 2025</c:v>
                </c:pt>
                <c:pt idx="12843">
                  <c:v>May 2025</c:v>
                </c:pt>
                <c:pt idx="12844">
                  <c:v>May 2025</c:v>
                </c:pt>
                <c:pt idx="12845">
                  <c:v>May 2025</c:v>
                </c:pt>
                <c:pt idx="12846">
                  <c:v>May 2025</c:v>
                </c:pt>
                <c:pt idx="12847">
                  <c:v>May 2025</c:v>
                </c:pt>
                <c:pt idx="12848">
                  <c:v>May 2025</c:v>
                </c:pt>
                <c:pt idx="12849">
                  <c:v>May 2025</c:v>
                </c:pt>
                <c:pt idx="12850">
                  <c:v>May 2025</c:v>
                </c:pt>
                <c:pt idx="12851">
                  <c:v>May 2025</c:v>
                </c:pt>
                <c:pt idx="12852">
                  <c:v>May 2025</c:v>
                </c:pt>
                <c:pt idx="12853">
                  <c:v>May 2025</c:v>
                </c:pt>
                <c:pt idx="12854">
                  <c:v>May 2025</c:v>
                </c:pt>
                <c:pt idx="12855">
                  <c:v>May 2025</c:v>
                </c:pt>
                <c:pt idx="12856">
                  <c:v>May 2025</c:v>
                </c:pt>
                <c:pt idx="12857">
                  <c:v>May 2025</c:v>
                </c:pt>
                <c:pt idx="12858">
                  <c:v>May 2025</c:v>
                </c:pt>
                <c:pt idx="12859">
                  <c:v>May 2025</c:v>
                </c:pt>
                <c:pt idx="12860">
                  <c:v>May 2025</c:v>
                </c:pt>
                <c:pt idx="12861">
                  <c:v>May 2025</c:v>
                </c:pt>
                <c:pt idx="12862">
                  <c:v>May 2025</c:v>
                </c:pt>
                <c:pt idx="12863">
                  <c:v>May 2025</c:v>
                </c:pt>
                <c:pt idx="12864">
                  <c:v>May 2025</c:v>
                </c:pt>
                <c:pt idx="12865">
                  <c:v>May 2025</c:v>
                </c:pt>
                <c:pt idx="12866">
                  <c:v>May 2025</c:v>
                </c:pt>
                <c:pt idx="12867">
                  <c:v>May 2025</c:v>
                </c:pt>
                <c:pt idx="12868">
                  <c:v>May 2025</c:v>
                </c:pt>
                <c:pt idx="12869">
                  <c:v>May 2025</c:v>
                </c:pt>
                <c:pt idx="12870">
                  <c:v>May 2025</c:v>
                </c:pt>
                <c:pt idx="12871">
                  <c:v>May 2025</c:v>
                </c:pt>
                <c:pt idx="12872">
                  <c:v>May 2025</c:v>
                </c:pt>
                <c:pt idx="12873">
                  <c:v>May 2025</c:v>
                </c:pt>
                <c:pt idx="12874">
                  <c:v>May 2025</c:v>
                </c:pt>
                <c:pt idx="12875">
                  <c:v>May 2025</c:v>
                </c:pt>
                <c:pt idx="12876">
                  <c:v>May 2025</c:v>
                </c:pt>
                <c:pt idx="12877">
                  <c:v>May 2025</c:v>
                </c:pt>
                <c:pt idx="12878">
                  <c:v>May 2025</c:v>
                </c:pt>
                <c:pt idx="12879">
                  <c:v>May 2025</c:v>
                </c:pt>
                <c:pt idx="12880">
                  <c:v>May 2025</c:v>
                </c:pt>
                <c:pt idx="12881">
                  <c:v>May 2025</c:v>
                </c:pt>
                <c:pt idx="12882">
                  <c:v>May 2025</c:v>
                </c:pt>
                <c:pt idx="12883">
                  <c:v>May 2025</c:v>
                </c:pt>
                <c:pt idx="12884">
                  <c:v>May 2025</c:v>
                </c:pt>
                <c:pt idx="12885">
                  <c:v>May 2025</c:v>
                </c:pt>
                <c:pt idx="12886">
                  <c:v>May 2025</c:v>
                </c:pt>
                <c:pt idx="12887">
                  <c:v>May 2025</c:v>
                </c:pt>
                <c:pt idx="12888">
                  <c:v>May 2025</c:v>
                </c:pt>
                <c:pt idx="12889">
                  <c:v>May 2025</c:v>
                </c:pt>
                <c:pt idx="12890">
                  <c:v>May 2025</c:v>
                </c:pt>
                <c:pt idx="12891">
                  <c:v>May 2025</c:v>
                </c:pt>
                <c:pt idx="12892">
                  <c:v>May 2025</c:v>
                </c:pt>
                <c:pt idx="12893">
                  <c:v>May 2025</c:v>
                </c:pt>
                <c:pt idx="12894">
                  <c:v>May 2025</c:v>
                </c:pt>
                <c:pt idx="12895">
                  <c:v>May 2025</c:v>
                </c:pt>
                <c:pt idx="12896">
                  <c:v>May 2025</c:v>
                </c:pt>
                <c:pt idx="12897">
                  <c:v>May 2025</c:v>
                </c:pt>
                <c:pt idx="12898">
                  <c:v>May 2025</c:v>
                </c:pt>
                <c:pt idx="12899">
                  <c:v>May 2025</c:v>
                </c:pt>
                <c:pt idx="12900">
                  <c:v>May 2025</c:v>
                </c:pt>
                <c:pt idx="12901">
                  <c:v>May 2025</c:v>
                </c:pt>
                <c:pt idx="12902">
                  <c:v>May 2025</c:v>
                </c:pt>
                <c:pt idx="12903">
                  <c:v>May 2025</c:v>
                </c:pt>
                <c:pt idx="12904">
                  <c:v>May 2025</c:v>
                </c:pt>
                <c:pt idx="12905">
                  <c:v>May 2025</c:v>
                </c:pt>
                <c:pt idx="12906">
                  <c:v>May 2025</c:v>
                </c:pt>
                <c:pt idx="12907">
                  <c:v>May 2025</c:v>
                </c:pt>
                <c:pt idx="12908">
                  <c:v>May 2025</c:v>
                </c:pt>
                <c:pt idx="12909">
                  <c:v>May 2025</c:v>
                </c:pt>
                <c:pt idx="12910">
                  <c:v>May 2025</c:v>
                </c:pt>
                <c:pt idx="12911">
                  <c:v>May 2025</c:v>
                </c:pt>
                <c:pt idx="12912">
                  <c:v>May 2025</c:v>
                </c:pt>
                <c:pt idx="12913">
                  <c:v>May 2025</c:v>
                </c:pt>
                <c:pt idx="12914">
                  <c:v>May 2025</c:v>
                </c:pt>
                <c:pt idx="12915">
                  <c:v>May 2025</c:v>
                </c:pt>
                <c:pt idx="12916">
                  <c:v>May 2025</c:v>
                </c:pt>
                <c:pt idx="12917">
                  <c:v>May 2025</c:v>
                </c:pt>
                <c:pt idx="12918">
                  <c:v>May 2025</c:v>
                </c:pt>
                <c:pt idx="12919">
                  <c:v>May 2025</c:v>
                </c:pt>
                <c:pt idx="12920">
                  <c:v>May 2025</c:v>
                </c:pt>
                <c:pt idx="12921">
                  <c:v>May 2025</c:v>
                </c:pt>
                <c:pt idx="12922">
                  <c:v>May 2025</c:v>
                </c:pt>
                <c:pt idx="12923">
                  <c:v>May 2025</c:v>
                </c:pt>
                <c:pt idx="12924">
                  <c:v>May 2025</c:v>
                </c:pt>
                <c:pt idx="12925">
                  <c:v>May 2025</c:v>
                </c:pt>
                <c:pt idx="12926">
                  <c:v>May 2025</c:v>
                </c:pt>
                <c:pt idx="12927">
                  <c:v>May 2025</c:v>
                </c:pt>
                <c:pt idx="12928">
                  <c:v>May 2025</c:v>
                </c:pt>
                <c:pt idx="12929">
                  <c:v>May 2025</c:v>
                </c:pt>
                <c:pt idx="12930">
                  <c:v>May 2025</c:v>
                </c:pt>
                <c:pt idx="12931">
                  <c:v>May 2025</c:v>
                </c:pt>
                <c:pt idx="12932">
                  <c:v>May 2025</c:v>
                </c:pt>
                <c:pt idx="12933">
                  <c:v>May 2025</c:v>
                </c:pt>
                <c:pt idx="12934">
                  <c:v>May 2025</c:v>
                </c:pt>
                <c:pt idx="12935">
                  <c:v>May 2025</c:v>
                </c:pt>
                <c:pt idx="12936">
                  <c:v>May 2025</c:v>
                </c:pt>
                <c:pt idx="12937">
                  <c:v>May 2025</c:v>
                </c:pt>
                <c:pt idx="12938">
                  <c:v>May 2025</c:v>
                </c:pt>
                <c:pt idx="12939">
                  <c:v>May 2025</c:v>
                </c:pt>
                <c:pt idx="12940">
                  <c:v>May 2025</c:v>
                </c:pt>
                <c:pt idx="12941">
                  <c:v>May 2025</c:v>
                </c:pt>
                <c:pt idx="12942">
                  <c:v>May 2025</c:v>
                </c:pt>
                <c:pt idx="12943">
                  <c:v>May 2025</c:v>
                </c:pt>
                <c:pt idx="12944">
                  <c:v>May 2025</c:v>
                </c:pt>
                <c:pt idx="12945">
                  <c:v>May 2025</c:v>
                </c:pt>
                <c:pt idx="12946">
                  <c:v>May 2025</c:v>
                </c:pt>
                <c:pt idx="12947">
                  <c:v>May 2025</c:v>
                </c:pt>
                <c:pt idx="12948">
                  <c:v>May 2025</c:v>
                </c:pt>
                <c:pt idx="12949">
                  <c:v>May 2025</c:v>
                </c:pt>
                <c:pt idx="12950">
                  <c:v>May 2025</c:v>
                </c:pt>
                <c:pt idx="12951">
                  <c:v>May 2025</c:v>
                </c:pt>
                <c:pt idx="12952">
                  <c:v>May 2025</c:v>
                </c:pt>
                <c:pt idx="12953">
                  <c:v>May 2025</c:v>
                </c:pt>
                <c:pt idx="12954">
                  <c:v>May 2025</c:v>
                </c:pt>
                <c:pt idx="12955">
                  <c:v>May 2025</c:v>
                </c:pt>
                <c:pt idx="12956">
                  <c:v>May 2025</c:v>
                </c:pt>
                <c:pt idx="12957">
                  <c:v>May 2025</c:v>
                </c:pt>
                <c:pt idx="12958">
                  <c:v>May 2025</c:v>
                </c:pt>
                <c:pt idx="12959">
                  <c:v>May 2025</c:v>
                </c:pt>
                <c:pt idx="12960">
                  <c:v>May 2025</c:v>
                </c:pt>
                <c:pt idx="12961">
                  <c:v>May 2025</c:v>
                </c:pt>
                <c:pt idx="12962">
                  <c:v>May 2025</c:v>
                </c:pt>
                <c:pt idx="12963">
                  <c:v>May 2025</c:v>
                </c:pt>
                <c:pt idx="12964">
                  <c:v>May 2025</c:v>
                </c:pt>
                <c:pt idx="12965">
                  <c:v>May 2025</c:v>
                </c:pt>
                <c:pt idx="12966">
                  <c:v>May 2025</c:v>
                </c:pt>
                <c:pt idx="12967">
                  <c:v>May 2025</c:v>
                </c:pt>
                <c:pt idx="12968">
                  <c:v>May 2025</c:v>
                </c:pt>
                <c:pt idx="12969">
                  <c:v>May 2025</c:v>
                </c:pt>
                <c:pt idx="12970">
                  <c:v>May 2025</c:v>
                </c:pt>
                <c:pt idx="12971">
                  <c:v>May 2025</c:v>
                </c:pt>
                <c:pt idx="12972">
                  <c:v>May 2025</c:v>
                </c:pt>
                <c:pt idx="12973">
                  <c:v>May 2025</c:v>
                </c:pt>
                <c:pt idx="12974">
                  <c:v>May 2025</c:v>
                </c:pt>
                <c:pt idx="12975">
                  <c:v>May 2025</c:v>
                </c:pt>
                <c:pt idx="12976">
                  <c:v>May 2025</c:v>
                </c:pt>
                <c:pt idx="12977">
                  <c:v>May 2025</c:v>
                </c:pt>
                <c:pt idx="12978">
                  <c:v>May 2025</c:v>
                </c:pt>
                <c:pt idx="12979">
                  <c:v>May 2025</c:v>
                </c:pt>
                <c:pt idx="12980">
                  <c:v>May 2025</c:v>
                </c:pt>
                <c:pt idx="12981">
                  <c:v>May 2025</c:v>
                </c:pt>
                <c:pt idx="12982">
                  <c:v>May 2025</c:v>
                </c:pt>
                <c:pt idx="12983">
                  <c:v>May 2025</c:v>
                </c:pt>
                <c:pt idx="12984">
                  <c:v>May 2025</c:v>
                </c:pt>
                <c:pt idx="12985">
                  <c:v>May 2025</c:v>
                </c:pt>
                <c:pt idx="12986">
                  <c:v>May 2025</c:v>
                </c:pt>
                <c:pt idx="12987">
                  <c:v>May 2025</c:v>
                </c:pt>
                <c:pt idx="12988">
                  <c:v>May 2025</c:v>
                </c:pt>
                <c:pt idx="12989">
                  <c:v>May 2025</c:v>
                </c:pt>
                <c:pt idx="12990">
                  <c:v>May 2025</c:v>
                </c:pt>
                <c:pt idx="12991">
                  <c:v>May 2025</c:v>
                </c:pt>
                <c:pt idx="12992">
                  <c:v>May 2025</c:v>
                </c:pt>
                <c:pt idx="12993">
                  <c:v>May 2025</c:v>
                </c:pt>
                <c:pt idx="12994">
                  <c:v>May 2025</c:v>
                </c:pt>
                <c:pt idx="12995">
                  <c:v>May 2025</c:v>
                </c:pt>
                <c:pt idx="12996">
                  <c:v>May 2025</c:v>
                </c:pt>
                <c:pt idx="12997">
                  <c:v>May 2025</c:v>
                </c:pt>
                <c:pt idx="12998">
                  <c:v>May 2025</c:v>
                </c:pt>
                <c:pt idx="12999">
                  <c:v>May 2025</c:v>
                </c:pt>
                <c:pt idx="13000">
                  <c:v>May 2025</c:v>
                </c:pt>
                <c:pt idx="13001">
                  <c:v>May 2025</c:v>
                </c:pt>
                <c:pt idx="13002">
                  <c:v>May 2025</c:v>
                </c:pt>
                <c:pt idx="13003">
                  <c:v>May 2025</c:v>
                </c:pt>
                <c:pt idx="13004">
                  <c:v>May 2025</c:v>
                </c:pt>
                <c:pt idx="13005">
                  <c:v>May 2025</c:v>
                </c:pt>
                <c:pt idx="13006">
                  <c:v>May 2025</c:v>
                </c:pt>
                <c:pt idx="13007">
                  <c:v>May 2025</c:v>
                </c:pt>
                <c:pt idx="13008">
                  <c:v>May 2025</c:v>
                </c:pt>
                <c:pt idx="13009">
                  <c:v>May 2025</c:v>
                </c:pt>
                <c:pt idx="13010">
                  <c:v>May 2025</c:v>
                </c:pt>
                <c:pt idx="13011">
                  <c:v>May 2025</c:v>
                </c:pt>
                <c:pt idx="13012">
                  <c:v>May 2025</c:v>
                </c:pt>
                <c:pt idx="13013">
                  <c:v>May 2025</c:v>
                </c:pt>
                <c:pt idx="13014">
                  <c:v>May 2025</c:v>
                </c:pt>
                <c:pt idx="13015">
                  <c:v>May 2025</c:v>
                </c:pt>
                <c:pt idx="13016">
                  <c:v>May 2025</c:v>
                </c:pt>
                <c:pt idx="13017">
                  <c:v>May 2025</c:v>
                </c:pt>
                <c:pt idx="13018">
                  <c:v>May 2025</c:v>
                </c:pt>
                <c:pt idx="13019">
                  <c:v>May 2025</c:v>
                </c:pt>
                <c:pt idx="13020">
                  <c:v>May 2025</c:v>
                </c:pt>
                <c:pt idx="13021">
                  <c:v>May 2025</c:v>
                </c:pt>
                <c:pt idx="13022">
                  <c:v>May 2025</c:v>
                </c:pt>
                <c:pt idx="13023">
                  <c:v>May 2025</c:v>
                </c:pt>
                <c:pt idx="13024">
                  <c:v>May 2025</c:v>
                </c:pt>
                <c:pt idx="13025">
                  <c:v>May 2025</c:v>
                </c:pt>
                <c:pt idx="13026">
                  <c:v>May 2025</c:v>
                </c:pt>
                <c:pt idx="13027">
                  <c:v>May 2025</c:v>
                </c:pt>
                <c:pt idx="13028">
                  <c:v>May 2025</c:v>
                </c:pt>
                <c:pt idx="13029">
                  <c:v>May 2025</c:v>
                </c:pt>
                <c:pt idx="13030">
                  <c:v>May 2025</c:v>
                </c:pt>
                <c:pt idx="13031">
                  <c:v>May 2025</c:v>
                </c:pt>
                <c:pt idx="13032">
                  <c:v>May 2025</c:v>
                </c:pt>
                <c:pt idx="13033">
                  <c:v>May 2025</c:v>
                </c:pt>
                <c:pt idx="13034">
                  <c:v>May 2025</c:v>
                </c:pt>
                <c:pt idx="13035">
                  <c:v>May 2025</c:v>
                </c:pt>
                <c:pt idx="13036">
                  <c:v>May 2025</c:v>
                </c:pt>
                <c:pt idx="13037">
                  <c:v>May 2025</c:v>
                </c:pt>
                <c:pt idx="13038">
                  <c:v>May 2025</c:v>
                </c:pt>
                <c:pt idx="13039">
                  <c:v>May 2025</c:v>
                </c:pt>
                <c:pt idx="13040">
                  <c:v>May 2025</c:v>
                </c:pt>
                <c:pt idx="13041">
                  <c:v>May 2025</c:v>
                </c:pt>
                <c:pt idx="13042">
                  <c:v>May 2025</c:v>
                </c:pt>
                <c:pt idx="13043">
                  <c:v>May 2025</c:v>
                </c:pt>
                <c:pt idx="13044">
                  <c:v>May 2025</c:v>
                </c:pt>
                <c:pt idx="13045">
                  <c:v>May 2025</c:v>
                </c:pt>
                <c:pt idx="13046">
                  <c:v>May 2025</c:v>
                </c:pt>
                <c:pt idx="13047">
                  <c:v>May 2025</c:v>
                </c:pt>
                <c:pt idx="13048">
                  <c:v>May 2025</c:v>
                </c:pt>
                <c:pt idx="13049">
                  <c:v>May 2025</c:v>
                </c:pt>
                <c:pt idx="13050">
                  <c:v>May 2025</c:v>
                </c:pt>
                <c:pt idx="13051">
                  <c:v>May 2025</c:v>
                </c:pt>
                <c:pt idx="13052">
                  <c:v>May 2025</c:v>
                </c:pt>
                <c:pt idx="13053">
                  <c:v>May 2025</c:v>
                </c:pt>
                <c:pt idx="13054">
                  <c:v>May 2025</c:v>
                </c:pt>
                <c:pt idx="13055">
                  <c:v>May 2025</c:v>
                </c:pt>
                <c:pt idx="13056">
                  <c:v>May 2025</c:v>
                </c:pt>
                <c:pt idx="13057">
                  <c:v>May 2025</c:v>
                </c:pt>
                <c:pt idx="13058">
                  <c:v>May 2025</c:v>
                </c:pt>
                <c:pt idx="13059">
                  <c:v>May 2025</c:v>
                </c:pt>
                <c:pt idx="13060">
                  <c:v>May 2025</c:v>
                </c:pt>
                <c:pt idx="13061">
                  <c:v>May 2025</c:v>
                </c:pt>
                <c:pt idx="13062">
                  <c:v>May 2025</c:v>
                </c:pt>
                <c:pt idx="13063">
                  <c:v>May 2025</c:v>
                </c:pt>
                <c:pt idx="13064">
                  <c:v>May 2025</c:v>
                </c:pt>
                <c:pt idx="13065">
                  <c:v>May 2025</c:v>
                </c:pt>
                <c:pt idx="13066">
                  <c:v>May 2025</c:v>
                </c:pt>
                <c:pt idx="13067">
                  <c:v>May 2025</c:v>
                </c:pt>
                <c:pt idx="13068">
                  <c:v>May 2025</c:v>
                </c:pt>
                <c:pt idx="13069">
                  <c:v>May 2025</c:v>
                </c:pt>
                <c:pt idx="13070">
                  <c:v>May 2025</c:v>
                </c:pt>
                <c:pt idx="13071">
                  <c:v>May 2025</c:v>
                </c:pt>
                <c:pt idx="13072">
                  <c:v>May 2025</c:v>
                </c:pt>
                <c:pt idx="13073">
                  <c:v>May 2025</c:v>
                </c:pt>
                <c:pt idx="13074">
                  <c:v>May 2025</c:v>
                </c:pt>
                <c:pt idx="13075">
                  <c:v>May 2025</c:v>
                </c:pt>
                <c:pt idx="13076">
                  <c:v>May 2025</c:v>
                </c:pt>
                <c:pt idx="13077">
                  <c:v>May 2025</c:v>
                </c:pt>
                <c:pt idx="13078">
                  <c:v>May 2025</c:v>
                </c:pt>
                <c:pt idx="13079">
                  <c:v>May 2025</c:v>
                </c:pt>
                <c:pt idx="13080">
                  <c:v>May 2025</c:v>
                </c:pt>
                <c:pt idx="13081">
                  <c:v>May 2025</c:v>
                </c:pt>
                <c:pt idx="13082">
                  <c:v>May 2025</c:v>
                </c:pt>
                <c:pt idx="13083">
                  <c:v>May 2025</c:v>
                </c:pt>
                <c:pt idx="13084">
                  <c:v>May 2025</c:v>
                </c:pt>
                <c:pt idx="13085">
                  <c:v>May 2025</c:v>
                </c:pt>
                <c:pt idx="13086">
                  <c:v>May 2025</c:v>
                </c:pt>
                <c:pt idx="13087">
                  <c:v>May 2025</c:v>
                </c:pt>
                <c:pt idx="13088">
                  <c:v>May 2025</c:v>
                </c:pt>
                <c:pt idx="13089">
                  <c:v>May 2025</c:v>
                </c:pt>
                <c:pt idx="13090">
                  <c:v>May 2025</c:v>
                </c:pt>
                <c:pt idx="13091">
                  <c:v>May 2025</c:v>
                </c:pt>
                <c:pt idx="13092">
                  <c:v>May 2025</c:v>
                </c:pt>
                <c:pt idx="13093">
                  <c:v>May 2025</c:v>
                </c:pt>
                <c:pt idx="13094">
                  <c:v>May 2025</c:v>
                </c:pt>
                <c:pt idx="13095">
                  <c:v>May 2025</c:v>
                </c:pt>
                <c:pt idx="13096">
                  <c:v>May 2025</c:v>
                </c:pt>
                <c:pt idx="13097">
                  <c:v>May 2025</c:v>
                </c:pt>
                <c:pt idx="13098">
                  <c:v>May 2025</c:v>
                </c:pt>
                <c:pt idx="13099">
                  <c:v>May 2025</c:v>
                </c:pt>
                <c:pt idx="13100">
                  <c:v>May 2025</c:v>
                </c:pt>
                <c:pt idx="13101">
                  <c:v>May 2025</c:v>
                </c:pt>
                <c:pt idx="13102">
                  <c:v>May 2025</c:v>
                </c:pt>
                <c:pt idx="13103">
                  <c:v>May 2025</c:v>
                </c:pt>
                <c:pt idx="13104">
                  <c:v>May 2025</c:v>
                </c:pt>
                <c:pt idx="13105">
                  <c:v>May 2025</c:v>
                </c:pt>
                <c:pt idx="13106">
                  <c:v>May 2025</c:v>
                </c:pt>
                <c:pt idx="13107">
                  <c:v>May 2025</c:v>
                </c:pt>
                <c:pt idx="13108">
                  <c:v>May 2025</c:v>
                </c:pt>
                <c:pt idx="13109">
                  <c:v>May 2025</c:v>
                </c:pt>
                <c:pt idx="13110">
                  <c:v>May 2025</c:v>
                </c:pt>
                <c:pt idx="13111">
                  <c:v>May 2025</c:v>
                </c:pt>
                <c:pt idx="13112">
                  <c:v>May 2025</c:v>
                </c:pt>
                <c:pt idx="13113">
                  <c:v>May 2025</c:v>
                </c:pt>
                <c:pt idx="13114">
                  <c:v>May 2025</c:v>
                </c:pt>
                <c:pt idx="13115">
                  <c:v>May 2025</c:v>
                </c:pt>
                <c:pt idx="13116">
                  <c:v>May 2025</c:v>
                </c:pt>
                <c:pt idx="13117">
                  <c:v>May 2025</c:v>
                </c:pt>
                <c:pt idx="13118">
                  <c:v>May 2025</c:v>
                </c:pt>
                <c:pt idx="13119">
                  <c:v>May 2025</c:v>
                </c:pt>
                <c:pt idx="13120">
                  <c:v>May 2025</c:v>
                </c:pt>
                <c:pt idx="13121">
                  <c:v>May 2025</c:v>
                </c:pt>
                <c:pt idx="13122">
                  <c:v>May 2025</c:v>
                </c:pt>
                <c:pt idx="13123">
                  <c:v>May 2025</c:v>
                </c:pt>
                <c:pt idx="13124">
                  <c:v>May 2025</c:v>
                </c:pt>
                <c:pt idx="13125">
                  <c:v>May 2025</c:v>
                </c:pt>
                <c:pt idx="13126">
                  <c:v>May 2025</c:v>
                </c:pt>
                <c:pt idx="13127">
                  <c:v>May 2025</c:v>
                </c:pt>
                <c:pt idx="13128">
                  <c:v>May 2025</c:v>
                </c:pt>
                <c:pt idx="13129">
                  <c:v>May 2025</c:v>
                </c:pt>
                <c:pt idx="13130">
                  <c:v>May 2025</c:v>
                </c:pt>
                <c:pt idx="13131">
                  <c:v>May 2025</c:v>
                </c:pt>
                <c:pt idx="13132">
                  <c:v>May 2025</c:v>
                </c:pt>
                <c:pt idx="13133">
                  <c:v>May 2025</c:v>
                </c:pt>
                <c:pt idx="13134">
                  <c:v>May 2025</c:v>
                </c:pt>
                <c:pt idx="13135">
                  <c:v>May 2025</c:v>
                </c:pt>
                <c:pt idx="13136">
                  <c:v>May 2025</c:v>
                </c:pt>
                <c:pt idx="13137">
                  <c:v>May 2025</c:v>
                </c:pt>
                <c:pt idx="13138">
                  <c:v>May 2025</c:v>
                </c:pt>
                <c:pt idx="13139">
                  <c:v>May 2025</c:v>
                </c:pt>
                <c:pt idx="13140">
                  <c:v>May 2025</c:v>
                </c:pt>
                <c:pt idx="13141">
                  <c:v>May 2025</c:v>
                </c:pt>
                <c:pt idx="13142">
                  <c:v>May 2025</c:v>
                </c:pt>
                <c:pt idx="13143">
                  <c:v>May 2025</c:v>
                </c:pt>
                <c:pt idx="13144">
                  <c:v>May 2025</c:v>
                </c:pt>
                <c:pt idx="13145">
                  <c:v>May 2025</c:v>
                </c:pt>
                <c:pt idx="13146">
                  <c:v>May 2025</c:v>
                </c:pt>
                <c:pt idx="13147">
                  <c:v>May 2025</c:v>
                </c:pt>
                <c:pt idx="13148">
                  <c:v>May 2025</c:v>
                </c:pt>
                <c:pt idx="13149">
                  <c:v>May 2025</c:v>
                </c:pt>
                <c:pt idx="13150">
                  <c:v>May 2025</c:v>
                </c:pt>
                <c:pt idx="13151">
                  <c:v>May 2025</c:v>
                </c:pt>
                <c:pt idx="13152">
                  <c:v>May 2025</c:v>
                </c:pt>
                <c:pt idx="13153">
                  <c:v>May 2025</c:v>
                </c:pt>
                <c:pt idx="13154">
                  <c:v>May 2025</c:v>
                </c:pt>
                <c:pt idx="13155">
                  <c:v>May 2025</c:v>
                </c:pt>
                <c:pt idx="13156">
                  <c:v>May 2025</c:v>
                </c:pt>
                <c:pt idx="13157">
                  <c:v>May 2025</c:v>
                </c:pt>
                <c:pt idx="13158">
                  <c:v>May 2025</c:v>
                </c:pt>
                <c:pt idx="13159">
                  <c:v>May 2025</c:v>
                </c:pt>
                <c:pt idx="13160">
                  <c:v>May 2025</c:v>
                </c:pt>
                <c:pt idx="13161">
                  <c:v>May 2025</c:v>
                </c:pt>
                <c:pt idx="13162">
                  <c:v>May 2025</c:v>
                </c:pt>
                <c:pt idx="13163">
                  <c:v>May 2025</c:v>
                </c:pt>
                <c:pt idx="13164">
                  <c:v>May 2025</c:v>
                </c:pt>
                <c:pt idx="13165">
                  <c:v>May 2025</c:v>
                </c:pt>
                <c:pt idx="13166">
                  <c:v>May 2025</c:v>
                </c:pt>
                <c:pt idx="13167">
                  <c:v>May 2025</c:v>
                </c:pt>
                <c:pt idx="13168">
                  <c:v>May 2025</c:v>
                </c:pt>
                <c:pt idx="13169">
                  <c:v>May 2025</c:v>
                </c:pt>
                <c:pt idx="13170">
                  <c:v>May 2025</c:v>
                </c:pt>
                <c:pt idx="13171">
                  <c:v>May 2025</c:v>
                </c:pt>
                <c:pt idx="13172">
                  <c:v>May 2025</c:v>
                </c:pt>
                <c:pt idx="13173">
                  <c:v>May 2025</c:v>
                </c:pt>
                <c:pt idx="13174">
                  <c:v>May 2025</c:v>
                </c:pt>
                <c:pt idx="13175">
                  <c:v>May 2025</c:v>
                </c:pt>
                <c:pt idx="13176">
                  <c:v>May 2025</c:v>
                </c:pt>
                <c:pt idx="13177">
                  <c:v>May 2025</c:v>
                </c:pt>
                <c:pt idx="13178">
                  <c:v>May 2025</c:v>
                </c:pt>
                <c:pt idx="13179">
                  <c:v>May 2025</c:v>
                </c:pt>
                <c:pt idx="13180">
                  <c:v>May 2025</c:v>
                </c:pt>
                <c:pt idx="13181">
                  <c:v>May 2025</c:v>
                </c:pt>
                <c:pt idx="13182">
                  <c:v>May 2025</c:v>
                </c:pt>
                <c:pt idx="13183">
                  <c:v>May 2025</c:v>
                </c:pt>
                <c:pt idx="13184">
                  <c:v>May 2025</c:v>
                </c:pt>
                <c:pt idx="13185">
                  <c:v>May 2025</c:v>
                </c:pt>
                <c:pt idx="13186">
                  <c:v>May 2025</c:v>
                </c:pt>
                <c:pt idx="13187">
                  <c:v>May 2025</c:v>
                </c:pt>
                <c:pt idx="13188">
                  <c:v>May 2025</c:v>
                </c:pt>
                <c:pt idx="13189">
                  <c:v>May 2025</c:v>
                </c:pt>
                <c:pt idx="13190">
                  <c:v>May 2025</c:v>
                </c:pt>
                <c:pt idx="13191">
                  <c:v>May 2025</c:v>
                </c:pt>
                <c:pt idx="13192">
                  <c:v>May 2025</c:v>
                </c:pt>
                <c:pt idx="13193">
                  <c:v>May 2025</c:v>
                </c:pt>
                <c:pt idx="13194">
                  <c:v>May 2025</c:v>
                </c:pt>
                <c:pt idx="13195">
                  <c:v>May 2025</c:v>
                </c:pt>
                <c:pt idx="13196">
                  <c:v>May 2025</c:v>
                </c:pt>
                <c:pt idx="13197">
                  <c:v>May 2025</c:v>
                </c:pt>
                <c:pt idx="13198">
                  <c:v>May 2025</c:v>
                </c:pt>
                <c:pt idx="13199">
                  <c:v>May 2025</c:v>
                </c:pt>
                <c:pt idx="13200">
                  <c:v>May 2025</c:v>
                </c:pt>
                <c:pt idx="13201">
                  <c:v>May 2025</c:v>
                </c:pt>
                <c:pt idx="13202">
                  <c:v>May 2025</c:v>
                </c:pt>
                <c:pt idx="13203">
                  <c:v>May 2025</c:v>
                </c:pt>
                <c:pt idx="13204">
                  <c:v>May 2025</c:v>
                </c:pt>
                <c:pt idx="13205">
                  <c:v>May 2025</c:v>
                </c:pt>
                <c:pt idx="13206">
                  <c:v>May 2025</c:v>
                </c:pt>
                <c:pt idx="13207">
                  <c:v>May 2025</c:v>
                </c:pt>
                <c:pt idx="13208">
                  <c:v>May 2025</c:v>
                </c:pt>
                <c:pt idx="13209">
                  <c:v>May 2025</c:v>
                </c:pt>
                <c:pt idx="13210">
                  <c:v>May 2025</c:v>
                </c:pt>
                <c:pt idx="13211">
                  <c:v>May 2025</c:v>
                </c:pt>
                <c:pt idx="13212">
                  <c:v>May 2025</c:v>
                </c:pt>
                <c:pt idx="13213">
                  <c:v>May 2025</c:v>
                </c:pt>
                <c:pt idx="13214">
                  <c:v>May 2025</c:v>
                </c:pt>
                <c:pt idx="13215">
                  <c:v>May 2025</c:v>
                </c:pt>
                <c:pt idx="13216">
                  <c:v>May 2025</c:v>
                </c:pt>
                <c:pt idx="13217">
                  <c:v>May 2025</c:v>
                </c:pt>
                <c:pt idx="13218">
                  <c:v>May 2025</c:v>
                </c:pt>
                <c:pt idx="13219">
                  <c:v>May 2025</c:v>
                </c:pt>
                <c:pt idx="13220">
                  <c:v>May 2025</c:v>
                </c:pt>
                <c:pt idx="13221">
                  <c:v>May 2025</c:v>
                </c:pt>
                <c:pt idx="13222">
                  <c:v>May 2025</c:v>
                </c:pt>
                <c:pt idx="13223">
                  <c:v>May 2025</c:v>
                </c:pt>
                <c:pt idx="13224">
                  <c:v>May 2025</c:v>
                </c:pt>
                <c:pt idx="13225">
                  <c:v>May 2025</c:v>
                </c:pt>
                <c:pt idx="13226">
                  <c:v>May 2025</c:v>
                </c:pt>
                <c:pt idx="13227">
                  <c:v>May 2025</c:v>
                </c:pt>
                <c:pt idx="13228">
                  <c:v>May 2025</c:v>
                </c:pt>
                <c:pt idx="13229">
                  <c:v>May 2025</c:v>
                </c:pt>
                <c:pt idx="13230">
                  <c:v>May 2025</c:v>
                </c:pt>
                <c:pt idx="13231">
                  <c:v>May 2025</c:v>
                </c:pt>
                <c:pt idx="13232">
                  <c:v>May 2025</c:v>
                </c:pt>
                <c:pt idx="13233">
                  <c:v>May 2025</c:v>
                </c:pt>
                <c:pt idx="13234">
                  <c:v>May 2025</c:v>
                </c:pt>
                <c:pt idx="13235">
                  <c:v>May 2025</c:v>
                </c:pt>
                <c:pt idx="13236">
                  <c:v>May 2025</c:v>
                </c:pt>
                <c:pt idx="13237">
                  <c:v>May 2025</c:v>
                </c:pt>
                <c:pt idx="13238">
                  <c:v>May 2025</c:v>
                </c:pt>
                <c:pt idx="13239">
                  <c:v>May 2025</c:v>
                </c:pt>
                <c:pt idx="13240">
                  <c:v>May 2025</c:v>
                </c:pt>
                <c:pt idx="13241">
                  <c:v>May 2025</c:v>
                </c:pt>
                <c:pt idx="13242">
                  <c:v>May 2025</c:v>
                </c:pt>
                <c:pt idx="13243">
                  <c:v>May 2025</c:v>
                </c:pt>
                <c:pt idx="13244">
                  <c:v>May 2025</c:v>
                </c:pt>
                <c:pt idx="13245">
                  <c:v>May 2025</c:v>
                </c:pt>
                <c:pt idx="13246">
                  <c:v>May 2025</c:v>
                </c:pt>
                <c:pt idx="13247">
                  <c:v>May 2025</c:v>
                </c:pt>
                <c:pt idx="13248">
                  <c:v>May 2025</c:v>
                </c:pt>
                <c:pt idx="13249">
                  <c:v>May 2025</c:v>
                </c:pt>
                <c:pt idx="13250">
                  <c:v>May 2025</c:v>
                </c:pt>
                <c:pt idx="13251">
                  <c:v>May 2025</c:v>
                </c:pt>
                <c:pt idx="13252">
                  <c:v>May 2025</c:v>
                </c:pt>
                <c:pt idx="13253">
                  <c:v>May 2025</c:v>
                </c:pt>
                <c:pt idx="13254">
                  <c:v>May 2025</c:v>
                </c:pt>
                <c:pt idx="13255">
                  <c:v>May 2025</c:v>
                </c:pt>
                <c:pt idx="13256">
                  <c:v>May 2025</c:v>
                </c:pt>
                <c:pt idx="13257">
                  <c:v>May 2025</c:v>
                </c:pt>
                <c:pt idx="13258">
                  <c:v>May 2025</c:v>
                </c:pt>
                <c:pt idx="13259">
                  <c:v>May 2025</c:v>
                </c:pt>
                <c:pt idx="13260">
                  <c:v>May 2025</c:v>
                </c:pt>
                <c:pt idx="13261">
                  <c:v>May 2025</c:v>
                </c:pt>
                <c:pt idx="13262">
                  <c:v>May 2025</c:v>
                </c:pt>
                <c:pt idx="13263">
                  <c:v>May 2025</c:v>
                </c:pt>
                <c:pt idx="13264">
                  <c:v>May 2025</c:v>
                </c:pt>
                <c:pt idx="13265">
                  <c:v>May 2025</c:v>
                </c:pt>
                <c:pt idx="13266">
                  <c:v>May 2025</c:v>
                </c:pt>
                <c:pt idx="13267">
                  <c:v>May 2025</c:v>
                </c:pt>
                <c:pt idx="13268">
                  <c:v>May 2025</c:v>
                </c:pt>
                <c:pt idx="13269">
                  <c:v>May 2025</c:v>
                </c:pt>
                <c:pt idx="13270">
                  <c:v>May 2025</c:v>
                </c:pt>
                <c:pt idx="13271">
                  <c:v>May 2025</c:v>
                </c:pt>
                <c:pt idx="13272">
                  <c:v>May 2025</c:v>
                </c:pt>
                <c:pt idx="13273">
                  <c:v>May 2025</c:v>
                </c:pt>
                <c:pt idx="13274">
                  <c:v>May 2025</c:v>
                </c:pt>
                <c:pt idx="13275">
                  <c:v>May 2025</c:v>
                </c:pt>
                <c:pt idx="13276">
                  <c:v>May 2025</c:v>
                </c:pt>
                <c:pt idx="13277">
                  <c:v>May 2025</c:v>
                </c:pt>
                <c:pt idx="13278">
                  <c:v>May 2025</c:v>
                </c:pt>
                <c:pt idx="13279">
                  <c:v>May 2025</c:v>
                </c:pt>
                <c:pt idx="13280">
                  <c:v>May 2025</c:v>
                </c:pt>
                <c:pt idx="13281">
                  <c:v>May 2025</c:v>
                </c:pt>
                <c:pt idx="13282">
                  <c:v>May 2025</c:v>
                </c:pt>
                <c:pt idx="13283">
                  <c:v>May 2025</c:v>
                </c:pt>
                <c:pt idx="13284">
                  <c:v>May 2025</c:v>
                </c:pt>
                <c:pt idx="13285">
                  <c:v>May 2025</c:v>
                </c:pt>
                <c:pt idx="13286">
                  <c:v>May 2025</c:v>
                </c:pt>
                <c:pt idx="13287">
                  <c:v>May 2025</c:v>
                </c:pt>
                <c:pt idx="13288">
                  <c:v>May 2025</c:v>
                </c:pt>
                <c:pt idx="13289">
                  <c:v>May 2025</c:v>
                </c:pt>
                <c:pt idx="13290">
                  <c:v>May 2025</c:v>
                </c:pt>
                <c:pt idx="13291">
                  <c:v>May 2025</c:v>
                </c:pt>
                <c:pt idx="13292">
                  <c:v>May 2025</c:v>
                </c:pt>
                <c:pt idx="13293">
                  <c:v>May 2025</c:v>
                </c:pt>
                <c:pt idx="13294">
                  <c:v>May 2025</c:v>
                </c:pt>
                <c:pt idx="13295">
                  <c:v>May 2025</c:v>
                </c:pt>
                <c:pt idx="13296">
                  <c:v>May 2025</c:v>
                </c:pt>
                <c:pt idx="13297">
                  <c:v>May 2025</c:v>
                </c:pt>
                <c:pt idx="13298">
                  <c:v>May 2025</c:v>
                </c:pt>
                <c:pt idx="13299">
                  <c:v>May 2025</c:v>
                </c:pt>
                <c:pt idx="13300">
                  <c:v>May 2025</c:v>
                </c:pt>
                <c:pt idx="13301">
                  <c:v>May 2025</c:v>
                </c:pt>
                <c:pt idx="13302">
                  <c:v>May 2025</c:v>
                </c:pt>
                <c:pt idx="13303">
                  <c:v>May 2025</c:v>
                </c:pt>
                <c:pt idx="13304">
                  <c:v>May 2025</c:v>
                </c:pt>
                <c:pt idx="13305">
                  <c:v>May 2025</c:v>
                </c:pt>
                <c:pt idx="13306">
                  <c:v>May 2025</c:v>
                </c:pt>
                <c:pt idx="13307">
                  <c:v>May 2025</c:v>
                </c:pt>
                <c:pt idx="13308">
                  <c:v>May 2025</c:v>
                </c:pt>
                <c:pt idx="13309">
                  <c:v>May 2025</c:v>
                </c:pt>
                <c:pt idx="13310">
                  <c:v>May 2025</c:v>
                </c:pt>
                <c:pt idx="13311">
                  <c:v>May 2025</c:v>
                </c:pt>
                <c:pt idx="13312">
                  <c:v>May 2025</c:v>
                </c:pt>
                <c:pt idx="13313">
                  <c:v>May 2025</c:v>
                </c:pt>
                <c:pt idx="13314">
                  <c:v>May 2025</c:v>
                </c:pt>
                <c:pt idx="13315">
                  <c:v>May 2025</c:v>
                </c:pt>
                <c:pt idx="13316">
                  <c:v>May 2025</c:v>
                </c:pt>
                <c:pt idx="13317">
                  <c:v>May 2025</c:v>
                </c:pt>
                <c:pt idx="13318">
                  <c:v>May 2025</c:v>
                </c:pt>
                <c:pt idx="13319">
                  <c:v>May 2025</c:v>
                </c:pt>
                <c:pt idx="13320">
                  <c:v>May 2025</c:v>
                </c:pt>
                <c:pt idx="13321">
                  <c:v>May 2025</c:v>
                </c:pt>
                <c:pt idx="13322">
                  <c:v>May 2025</c:v>
                </c:pt>
                <c:pt idx="13323">
                  <c:v>May 2025</c:v>
                </c:pt>
                <c:pt idx="13324">
                  <c:v>May 2025</c:v>
                </c:pt>
                <c:pt idx="13325">
                  <c:v>May 2025</c:v>
                </c:pt>
                <c:pt idx="13326">
                  <c:v>May 2025</c:v>
                </c:pt>
                <c:pt idx="13327">
                  <c:v>May 2025</c:v>
                </c:pt>
                <c:pt idx="13328">
                  <c:v>May 2025</c:v>
                </c:pt>
                <c:pt idx="13329">
                  <c:v>May 2025</c:v>
                </c:pt>
                <c:pt idx="13330">
                  <c:v>May 2025</c:v>
                </c:pt>
                <c:pt idx="13331">
                  <c:v>May 2025</c:v>
                </c:pt>
                <c:pt idx="13332">
                  <c:v>May 2025</c:v>
                </c:pt>
                <c:pt idx="13333">
                  <c:v>May 2025</c:v>
                </c:pt>
                <c:pt idx="13334">
                  <c:v>May 2025</c:v>
                </c:pt>
                <c:pt idx="13335">
                  <c:v>May 2025</c:v>
                </c:pt>
                <c:pt idx="13336">
                  <c:v>May 2025</c:v>
                </c:pt>
                <c:pt idx="13337">
                  <c:v>May 2025</c:v>
                </c:pt>
                <c:pt idx="13338">
                  <c:v>May 2025</c:v>
                </c:pt>
                <c:pt idx="13339">
                  <c:v>May 2025</c:v>
                </c:pt>
                <c:pt idx="13340">
                  <c:v>May 2025</c:v>
                </c:pt>
                <c:pt idx="13341">
                  <c:v>May 2025</c:v>
                </c:pt>
                <c:pt idx="13342">
                  <c:v>May 2025</c:v>
                </c:pt>
                <c:pt idx="13343">
                  <c:v>May 2025</c:v>
                </c:pt>
                <c:pt idx="13344">
                  <c:v>May 2025</c:v>
                </c:pt>
                <c:pt idx="13345">
                  <c:v>May 2025</c:v>
                </c:pt>
                <c:pt idx="13346">
                  <c:v>May 2025</c:v>
                </c:pt>
                <c:pt idx="13347">
                  <c:v>May 2025</c:v>
                </c:pt>
                <c:pt idx="13348">
                  <c:v>May 2025</c:v>
                </c:pt>
                <c:pt idx="13349">
                  <c:v>May 2025</c:v>
                </c:pt>
                <c:pt idx="13350">
                  <c:v>May 2025</c:v>
                </c:pt>
                <c:pt idx="13351">
                  <c:v>May 2025</c:v>
                </c:pt>
                <c:pt idx="13352">
                  <c:v>May 2025</c:v>
                </c:pt>
                <c:pt idx="13353">
                  <c:v>May 2025</c:v>
                </c:pt>
                <c:pt idx="13354">
                  <c:v>May 2025</c:v>
                </c:pt>
                <c:pt idx="13355">
                  <c:v>May 2025</c:v>
                </c:pt>
                <c:pt idx="13356">
                  <c:v>May 2025</c:v>
                </c:pt>
                <c:pt idx="13357">
                  <c:v>May 2025</c:v>
                </c:pt>
                <c:pt idx="13358">
                  <c:v>May 2025</c:v>
                </c:pt>
                <c:pt idx="13359">
                  <c:v>May 2025</c:v>
                </c:pt>
                <c:pt idx="13360">
                  <c:v>May 2025</c:v>
                </c:pt>
                <c:pt idx="13361">
                  <c:v>May 2025</c:v>
                </c:pt>
                <c:pt idx="13362">
                  <c:v>May 2025</c:v>
                </c:pt>
                <c:pt idx="13363">
                  <c:v>May 2025</c:v>
                </c:pt>
                <c:pt idx="13364">
                  <c:v>May 2025</c:v>
                </c:pt>
                <c:pt idx="13365">
                  <c:v>May 2025</c:v>
                </c:pt>
                <c:pt idx="13366">
                  <c:v>May 2025</c:v>
                </c:pt>
                <c:pt idx="13367">
                  <c:v>May 2025</c:v>
                </c:pt>
                <c:pt idx="13368">
                  <c:v>May 2025</c:v>
                </c:pt>
                <c:pt idx="13369">
                  <c:v>May 2025</c:v>
                </c:pt>
                <c:pt idx="13370">
                  <c:v>May 2025</c:v>
                </c:pt>
                <c:pt idx="13371">
                  <c:v>May 2025</c:v>
                </c:pt>
                <c:pt idx="13372">
                  <c:v>May 2025</c:v>
                </c:pt>
                <c:pt idx="13373">
                  <c:v>May 2025</c:v>
                </c:pt>
                <c:pt idx="13374">
                  <c:v>May 2025</c:v>
                </c:pt>
                <c:pt idx="13375">
                  <c:v>May 2025</c:v>
                </c:pt>
                <c:pt idx="13376">
                  <c:v>May 2025</c:v>
                </c:pt>
                <c:pt idx="13377">
                  <c:v>May 2025</c:v>
                </c:pt>
                <c:pt idx="13378">
                  <c:v>May 2025</c:v>
                </c:pt>
                <c:pt idx="13379">
                  <c:v>May 2025</c:v>
                </c:pt>
                <c:pt idx="13380">
                  <c:v>May 2025</c:v>
                </c:pt>
                <c:pt idx="13381">
                  <c:v>May 2025</c:v>
                </c:pt>
                <c:pt idx="13382">
                  <c:v>May 2025</c:v>
                </c:pt>
                <c:pt idx="13383">
                  <c:v>May 2025</c:v>
                </c:pt>
                <c:pt idx="13384">
                  <c:v>May 2025</c:v>
                </c:pt>
                <c:pt idx="13385">
                  <c:v>May 2025</c:v>
                </c:pt>
                <c:pt idx="13386">
                  <c:v>May 2025</c:v>
                </c:pt>
                <c:pt idx="13387">
                  <c:v>May 2025</c:v>
                </c:pt>
                <c:pt idx="13388">
                  <c:v>May 2025</c:v>
                </c:pt>
                <c:pt idx="13389">
                  <c:v>May 2025</c:v>
                </c:pt>
                <c:pt idx="13390">
                  <c:v>May 2025</c:v>
                </c:pt>
                <c:pt idx="13391">
                  <c:v>May 2025</c:v>
                </c:pt>
                <c:pt idx="13392">
                  <c:v>May 2025</c:v>
                </c:pt>
                <c:pt idx="13393">
                  <c:v>May 2025</c:v>
                </c:pt>
                <c:pt idx="13394">
                  <c:v>May 2025</c:v>
                </c:pt>
                <c:pt idx="13395">
                  <c:v>May 2025</c:v>
                </c:pt>
                <c:pt idx="13396">
                  <c:v>May 2025</c:v>
                </c:pt>
                <c:pt idx="13397">
                  <c:v>May 2025</c:v>
                </c:pt>
                <c:pt idx="13398">
                  <c:v>May 2025</c:v>
                </c:pt>
                <c:pt idx="13399">
                  <c:v>May 2025</c:v>
                </c:pt>
                <c:pt idx="13400">
                  <c:v>May 2025</c:v>
                </c:pt>
                <c:pt idx="13401">
                  <c:v>May 2025</c:v>
                </c:pt>
                <c:pt idx="13402">
                  <c:v>May 2025</c:v>
                </c:pt>
                <c:pt idx="13403">
                  <c:v>May 2025</c:v>
                </c:pt>
                <c:pt idx="13404">
                  <c:v>May 2025</c:v>
                </c:pt>
                <c:pt idx="13405">
                  <c:v>May 2025</c:v>
                </c:pt>
                <c:pt idx="13406">
                  <c:v>May 2025</c:v>
                </c:pt>
                <c:pt idx="13407">
                  <c:v>May 2025</c:v>
                </c:pt>
                <c:pt idx="13408">
                  <c:v>May 2025</c:v>
                </c:pt>
                <c:pt idx="13409">
                  <c:v>May 2025</c:v>
                </c:pt>
                <c:pt idx="13410">
                  <c:v>May 2025</c:v>
                </c:pt>
                <c:pt idx="13411">
                  <c:v>May 2025</c:v>
                </c:pt>
                <c:pt idx="13412">
                  <c:v>May 2025</c:v>
                </c:pt>
                <c:pt idx="13413">
                  <c:v>May 2025</c:v>
                </c:pt>
                <c:pt idx="13414">
                  <c:v>May 2025</c:v>
                </c:pt>
                <c:pt idx="13415">
                  <c:v>May 2025</c:v>
                </c:pt>
                <c:pt idx="13416">
                  <c:v>May 2025</c:v>
                </c:pt>
                <c:pt idx="13417">
                  <c:v>May 2025</c:v>
                </c:pt>
                <c:pt idx="13418">
                  <c:v>May 2025</c:v>
                </c:pt>
                <c:pt idx="13419">
                  <c:v>May 2025</c:v>
                </c:pt>
                <c:pt idx="13420">
                  <c:v>May 2025</c:v>
                </c:pt>
                <c:pt idx="13421">
                  <c:v>May 2025</c:v>
                </c:pt>
                <c:pt idx="13422">
                  <c:v>May 2025</c:v>
                </c:pt>
                <c:pt idx="13423">
                  <c:v>May 2025</c:v>
                </c:pt>
                <c:pt idx="13424">
                  <c:v>May 2025</c:v>
                </c:pt>
                <c:pt idx="13425">
                  <c:v>May 2025</c:v>
                </c:pt>
                <c:pt idx="13426">
                  <c:v>May 2025</c:v>
                </c:pt>
                <c:pt idx="13427">
                  <c:v>May 2025</c:v>
                </c:pt>
                <c:pt idx="13428">
                  <c:v>May 2025</c:v>
                </c:pt>
                <c:pt idx="13429">
                  <c:v>May 2025</c:v>
                </c:pt>
                <c:pt idx="13430">
                  <c:v>May 2025</c:v>
                </c:pt>
                <c:pt idx="13431">
                  <c:v>May 2025</c:v>
                </c:pt>
                <c:pt idx="13432">
                  <c:v>May 2025</c:v>
                </c:pt>
                <c:pt idx="13433">
                  <c:v>May 2025</c:v>
                </c:pt>
                <c:pt idx="13434">
                  <c:v>May 2025</c:v>
                </c:pt>
                <c:pt idx="13435">
                  <c:v>May 2025</c:v>
                </c:pt>
                <c:pt idx="13436">
                  <c:v>May 2025</c:v>
                </c:pt>
                <c:pt idx="13437">
                  <c:v>May 2025</c:v>
                </c:pt>
                <c:pt idx="13438">
                  <c:v>May 2025</c:v>
                </c:pt>
                <c:pt idx="13439">
                  <c:v>May 2025</c:v>
                </c:pt>
                <c:pt idx="13440">
                  <c:v>May 2025</c:v>
                </c:pt>
                <c:pt idx="13441">
                  <c:v>May 2025</c:v>
                </c:pt>
                <c:pt idx="13442">
                  <c:v>May 2025</c:v>
                </c:pt>
                <c:pt idx="13443">
                  <c:v>May 2025</c:v>
                </c:pt>
                <c:pt idx="13444">
                  <c:v>May 2025</c:v>
                </c:pt>
                <c:pt idx="13445">
                  <c:v>May 2025</c:v>
                </c:pt>
                <c:pt idx="13446">
                  <c:v>May 2025</c:v>
                </c:pt>
                <c:pt idx="13447">
                  <c:v>May 2025</c:v>
                </c:pt>
                <c:pt idx="13448">
                  <c:v>May 2025</c:v>
                </c:pt>
                <c:pt idx="13449">
                  <c:v>May 2025</c:v>
                </c:pt>
                <c:pt idx="13450">
                  <c:v>May 2025</c:v>
                </c:pt>
                <c:pt idx="13451">
                  <c:v>May 2025</c:v>
                </c:pt>
                <c:pt idx="13452">
                  <c:v>May 2025</c:v>
                </c:pt>
                <c:pt idx="13453">
                  <c:v>May 2025</c:v>
                </c:pt>
                <c:pt idx="13454">
                  <c:v>May 2025</c:v>
                </c:pt>
                <c:pt idx="13455">
                  <c:v>May 2025</c:v>
                </c:pt>
                <c:pt idx="13456">
                  <c:v>May 2025</c:v>
                </c:pt>
                <c:pt idx="13457">
                  <c:v>May 2025</c:v>
                </c:pt>
                <c:pt idx="13458">
                  <c:v>May 2025</c:v>
                </c:pt>
                <c:pt idx="13459">
                  <c:v>May 2025</c:v>
                </c:pt>
                <c:pt idx="13460">
                  <c:v>May 2025</c:v>
                </c:pt>
                <c:pt idx="13461">
                  <c:v>May 2025</c:v>
                </c:pt>
                <c:pt idx="13462">
                  <c:v>May 2025</c:v>
                </c:pt>
                <c:pt idx="13463">
                  <c:v>May 2025</c:v>
                </c:pt>
                <c:pt idx="13464">
                  <c:v>May 2025</c:v>
                </c:pt>
                <c:pt idx="13465">
                  <c:v>May 2025</c:v>
                </c:pt>
                <c:pt idx="13466">
                  <c:v>May 2025</c:v>
                </c:pt>
                <c:pt idx="13467">
                  <c:v>May 2025</c:v>
                </c:pt>
                <c:pt idx="13468">
                  <c:v>May 2025</c:v>
                </c:pt>
                <c:pt idx="13469">
                  <c:v>May 2025</c:v>
                </c:pt>
                <c:pt idx="13470">
                  <c:v>May 2025</c:v>
                </c:pt>
                <c:pt idx="13471">
                  <c:v>May 2025</c:v>
                </c:pt>
                <c:pt idx="13472">
                  <c:v>May 2025</c:v>
                </c:pt>
                <c:pt idx="13473">
                  <c:v>May 2025</c:v>
                </c:pt>
                <c:pt idx="13474">
                  <c:v>May 2025</c:v>
                </c:pt>
                <c:pt idx="13475">
                  <c:v>May 2025</c:v>
                </c:pt>
                <c:pt idx="13476">
                  <c:v>May 2025</c:v>
                </c:pt>
                <c:pt idx="13477">
                  <c:v>May 2025</c:v>
                </c:pt>
                <c:pt idx="13478">
                  <c:v>May 2025</c:v>
                </c:pt>
                <c:pt idx="13479">
                  <c:v>May 2025</c:v>
                </c:pt>
                <c:pt idx="13480">
                  <c:v>May 2025</c:v>
                </c:pt>
                <c:pt idx="13481">
                  <c:v>May 2025</c:v>
                </c:pt>
                <c:pt idx="13482">
                  <c:v>May 2025</c:v>
                </c:pt>
                <c:pt idx="13483">
                  <c:v>May 2025</c:v>
                </c:pt>
                <c:pt idx="13484">
                  <c:v>May 2025</c:v>
                </c:pt>
                <c:pt idx="13485">
                  <c:v>May 2025</c:v>
                </c:pt>
                <c:pt idx="13486">
                  <c:v>May 2025</c:v>
                </c:pt>
                <c:pt idx="13487">
                  <c:v>May 2025</c:v>
                </c:pt>
                <c:pt idx="13488">
                  <c:v>May 2025</c:v>
                </c:pt>
                <c:pt idx="13489">
                  <c:v>May 2025</c:v>
                </c:pt>
                <c:pt idx="13490">
                  <c:v>May 2025</c:v>
                </c:pt>
                <c:pt idx="13491">
                  <c:v>May 2025</c:v>
                </c:pt>
                <c:pt idx="13492">
                  <c:v>May 2025</c:v>
                </c:pt>
                <c:pt idx="13493">
                  <c:v>May 2025</c:v>
                </c:pt>
                <c:pt idx="13494">
                  <c:v>May 2025</c:v>
                </c:pt>
                <c:pt idx="13495">
                  <c:v>May 2025</c:v>
                </c:pt>
                <c:pt idx="13496">
                  <c:v>May 2025</c:v>
                </c:pt>
                <c:pt idx="13497">
                  <c:v>May 2025</c:v>
                </c:pt>
                <c:pt idx="13498">
                  <c:v>May 2025</c:v>
                </c:pt>
                <c:pt idx="13499">
                  <c:v>May 2025</c:v>
                </c:pt>
                <c:pt idx="13500">
                  <c:v>May 2025</c:v>
                </c:pt>
                <c:pt idx="13501">
                  <c:v>May 2025</c:v>
                </c:pt>
                <c:pt idx="13502">
                  <c:v>May 2025</c:v>
                </c:pt>
                <c:pt idx="13503">
                  <c:v>May 2025</c:v>
                </c:pt>
                <c:pt idx="13504">
                  <c:v>May 2025</c:v>
                </c:pt>
                <c:pt idx="13505">
                  <c:v>May 2025</c:v>
                </c:pt>
                <c:pt idx="13506">
                  <c:v>May 2025</c:v>
                </c:pt>
                <c:pt idx="13507">
                  <c:v>May 2025</c:v>
                </c:pt>
                <c:pt idx="13508">
                  <c:v>May 2025</c:v>
                </c:pt>
                <c:pt idx="13509">
                  <c:v>May 2025</c:v>
                </c:pt>
                <c:pt idx="13510">
                  <c:v>May 2025</c:v>
                </c:pt>
                <c:pt idx="13511">
                  <c:v>May 2025</c:v>
                </c:pt>
                <c:pt idx="13512">
                  <c:v>May 2025</c:v>
                </c:pt>
                <c:pt idx="13513">
                  <c:v>May 2025</c:v>
                </c:pt>
                <c:pt idx="13514">
                  <c:v>May 2025</c:v>
                </c:pt>
                <c:pt idx="13515">
                  <c:v>May 2025</c:v>
                </c:pt>
                <c:pt idx="13516">
                  <c:v>May 2025</c:v>
                </c:pt>
                <c:pt idx="13517">
                  <c:v>May 2025</c:v>
                </c:pt>
                <c:pt idx="13518">
                  <c:v>May 2025</c:v>
                </c:pt>
                <c:pt idx="13519">
                  <c:v>May 2025</c:v>
                </c:pt>
                <c:pt idx="13520">
                  <c:v>May 2025</c:v>
                </c:pt>
                <c:pt idx="13521">
                  <c:v>May 2025</c:v>
                </c:pt>
                <c:pt idx="13522">
                  <c:v>May 2025</c:v>
                </c:pt>
                <c:pt idx="13523">
                  <c:v>May 2025</c:v>
                </c:pt>
                <c:pt idx="13524">
                  <c:v>May 2025</c:v>
                </c:pt>
                <c:pt idx="13525">
                  <c:v>May 2025</c:v>
                </c:pt>
                <c:pt idx="13526">
                  <c:v>May 2025</c:v>
                </c:pt>
                <c:pt idx="13527">
                  <c:v>May 2025</c:v>
                </c:pt>
                <c:pt idx="13528">
                  <c:v>May 2025</c:v>
                </c:pt>
                <c:pt idx="13529">
                  <c:v>May 2025</c:v>
                </c:pt>
                <c:pt idx="13530">
                  <c:v>May 2025</c:v>
                </c:pt>
                <c:pt idx="13531">
                  <c:v>May 2025</c:v>
                </c:pt>
                <c:pt idx="13532">
                  <c:v>May 2025</c:v>
                </c:pt>
                <c:pt idx="13533">
                  <c:v>May 2025</c:v>
                </c:pt>
                <c:pt idx="13534">
                  <c:v>May 2025</c:v>
                </c:pt>
                <c:pt idx="13535">
                  <c:v>May 2025</c:v>
                </c:pt>
                <c:pt idx="13536">
                  <c:v>May 2025</c:v>
                </c:pt>
                <c:pt idx="13537">
                  <c:v>May 2025</c:v>
                </c:pt>
                <c:pt idx="13538">
                  <c:v>May 2025</c:v>
                </c:pt>
                <c:pt idx="13539">
                  <c:v>May 2025</c:v>
                </c:pt>
                <c:pt idx="13540">
                  <c:v>May 2025</c:v>
                </c:pt>
                <c:pt idx="13541">
                  <c:v>May 2025</c:v>
                </c:pt>
                <c:pt idx="13542">
                  <c:v>May 2025</c:v>
                </c:pt>
                <c:pt idx="13543">
                  <c:v>May 2025</c:v>
                </c:pt>
                <c:pt idx="13544">
                  <c:v>May 2025</c:v>
                </c:pt>
                <c:pt idx="13545">
                  <c:v>May 2025</c:v>
                </c:pt>
                <c:pt idx="13546">
                  <c:v>May 2025</c:v>
                </c:pt>
                <c:pt idx="13547">
                  <c:v>May 2025</c:v>
                </c:pt>
                <c:pt idx="13548">
                  <c:v>May 2025</c:v>
                </c:pt>
                <c:pt idx="13549">
                  <c:v>May 2025</c:v>
                </c:pt>
                <c:pt idx="13550">
                  <c:v>May 2025</c:v>
                </c:pt>
                <c:pt idx="13551">
                  <c:v>May 2025</c:v>
                </c:pt>
                <c:pt idx="13552">
                  <c:v>May 2025</c:v>
                </c:pt>
                <c:pt idx="13553">
                  <c:v>May 2025</c:v>
                </c:pt>
                <c:pt idx="13554">
                  <c:v>May 2025</c:v>
                </c:pt>
                <c:pt idx="13555">
                  <c:v>May 2025</c:v>
                </c:pt>
                <c:pt idx="13556">
                  <c:v>May 2025</c:v>
                </c:pt>
                <c:pt idx="13557">
                  <c:v>May 2025</c:v>
                </c:pt>
                <c:pt idx="13558">
                  <c:v>May 2025</c:v>
                </c:pt>
                <c:pt idx="13559">
                  <c:v>May 2025</c:v>
                </c:pt>
                <c:pt idx="13560">
                  <c:v>May 2025</c:v>
                </c:pt>
                <c:pt idx="13561">
                  <c:v>May 2025</c:v>
                </c:pt>
                <c:pt idx="13562">
                  <c:v>May 2025</c:v>
                </c:pt>
                <c:pt idx="13563">
                  <c:v>May 2025</c:v>
                </c:pt>
                <c:pt idx="13564">
                  <c:v>May 2025</c:v>
                </c:pt>
                <c:pt idx="13565">
                  <c:v>May 2025</c:v>
                </c:pt>
                <c:pt idx="13566">
                  <c:v>May 2025</c:v>
                </c:pt>
                <c:pt idx="13567">
                  <c:v>May 2025</c:v>
                </c:pt>
                <c:pt idx="13568">
                  <c:v>May 2025</c:v>
                </c:pt>
                <c:pt idx="13569">
                  <c:v>May 2025</c:v>
                </c:pt>
                <c:pt idx="13570">
                  <c:v>May 2025</c:v>
                </c:pt>
                <c:pt idx="13571">
                  <c:v>May 2025</c:v>
                </c:pt>
                <c:pt idx="13572">
                  <c:v>May 2025</c:v>
                </c:pt>
                <c:pt idx="13573">
                  <c:v>May 2025</c:v>
                </c:pt>
                <c:pt idx="13574">
                  <c:v>May 2025</c:v>
                </c:pt>
                <c:pt idx="13575">
                  <c:v>May 2025</c:v>
                </c:pt>
                <c:pt idx="13576">
                  <c:v>May 2025</c:v>
                </c:pt>
                <c:pt idx="13577">
                  <c:v>May 2025</c:v>
                </c:pt>
                <c:pt idx="13578">
                  <c:v>May 2025</c:v>
                </c:pt>
                <c:pt idx="13579">
                  <c:v>May 2025</c:v>
                </c:pt>
                <c:pt idx="13580">
                  <c:v>May 2025</c:v>
                </c:pt>
                <c:pt idx="13581">
                  <c:v>May 2025</c:v>
                </c:pt>
                <c:pt idx="13582">
                  <c:v>May 2025</c:v>
                </c:pt>
                <c:pt idx="13583">
                  <c:v>May 2025</c:v>
                </c:pt>
                <c:pt idx="13584">
                  <c:v>May 2025</c:v>
                </c:pt>
                <c:pt idx="13585">
                  <c:v>May 2025</c:v>
                </c:pt>
                <c:pt idx="13586">
                  <c:v>May 2025</c:v>
                </c:pt>
                <c:pt idx="13587">
                  <c:v>May 2025</c:v>
                </c:pt>
                <c:pt idx="13588">
                  <c:v>May 2025</c:v>
                </c:pt>
                <c:pt idx="13589">
                  <c:v>May 2025</c:v>
                </c:pt>
                <c:pt idx="13590">
                  <c:v>May 2025</c:v>
                </c:pt>
                <c:pt idx="13591">
                  <c:v>May 2025</c:v>
                </c:pt>
                <c:pt idx="13592">
                  <c:v>May 2025</c:v>
                </c:pt>
                <c:pt idx="13593">
                  <c:v>May 2025</c:v>
                </c:pt>
                <c:pt idx="13594">
                  <c:v>May 2025</c:v>
                </c:pt>
                <c:pt idx="13595">
                  <c:v>May 2025</c:v>
                </c:pt>
                <c:pt idx="13596">
                  <c:v>May 2025</c:v>
                </c:pt>
                <c:pt idx="13597">
                  <c:v>May 2025</c:v>
                </c:pt>
                <c:pt idx="13598">
                  <c:v>May 2025</c:v>
                </c:pt>
                <c:pt idx="13599">
                  <c:v>May 2025</c:v>
                </c:pt>
                <c:pt idx="13600">
                  <c:v>May 2025</c:v>
                </c:pt>
                <c:pt idx="13601">
                  <c:v>May 2025</c:v>
                </c:pt>
                <c:pt idx="13602">
                  <c:v>May 2025</c:v>
                </c:pt>
                <c:pt idx="13603">
                  <c:v>May 2025</c:v>
                </c:pt>
                <c:pt idx="13604">
                  <c:v>May 2025</c:v>
                </c:pt>
                <c:pt idx="13605">
                  <c:v>May 2025</c:v>
                </c:pt>
                <c:pt idx="13606">
                  <c:v>May 2025</c:v>
                </c:pt>
                <c:pt idx="13607">
                  <c:v>May 2025</c:v>
                </c:pt>
                <c:pt idx="13608">
                  <c:v>May 2025</c:v>
                </c:pt>
                <c:pt idx="13609">
                  <c:v>May 2025</c:v>
                </c:pt>
                <c:pt idx="13610">
                  <c:v>May 2025</c:v>
                </c:pt>
                <c:pt idx="13611">
                  <c:v>May 2025</c:v>
                </c:pt>
                <c:pt idx="13612">
                  <c:v>May 2025</c:v>
                </c:pt>
                <c:pt idx="13613">
                  <c:v>May 2025</c:v>
                </c:pt>
                <c:pt idx="13614">
                  <c:v>May 2025</c:v>
                </c:pt>
                <c:pt idx="13615">
                  <c:v>May 2025</c:v>
                </c:pt>
                <c:pt idx="13616">
                  <c:v>May 2025</c:v>
                </c:pt>
                <c:pt idx="13617">
                  <c:v>May 2025</c:v>
                </c:pt>
                <c:pt idx="13618">
                  <c:v>May 2025</c:v>
                </c:pt>
                <c:pt idx="13619">
                  <c:v>May 2025</c:v>
                </c:pt>
                <c:pt idx="13620">
                  <c:v>May 2025</c:v>
                </c:pt>
                <c:pt idx="13621">
                  <c:v>May 2025</c:v>
                </c:pt>
                <c:pt idx="13622">
                  <c:v>May 2025</c:v>
                </c:pt>
                <c:pt idx="13623">
                  <c:v>May 2025</c:v>
                </c:pt>
                <c:pt idx="13624">
                  <c:v>May 2025</c:v>
                </c:pt>
                <c:pt idx="13625">
                  <c:v>May 2025</c:v>
                </c:pt>
                <c:pt idx="13626">
                  <c:v>May 2025</c:v>
                </c:pt>
                <c:pt idx="13627">
                  <c:v>May 2025</c:v>
                </c:pt>
                <c:pt idx="13628">
                  <c:v>May 2025</c:v>
                </c:pt>
                <c:pt idx="13629">
                  <c:v>May 2025</c:v>
                </c:pt>
                <c:pt idx="13630">
                  <c:v>May 2025</c:v>
                </c:pt>
                <c:pt idx="13631">
                  <c:v>May 2025</c:v>
                </c:pt>
                <c:pt idx="13632">
                  <c:v>May 2025</c:v>
                </c:pt>
                <c:pt idx="13633">
                  <c:v>May 2025</c:v>
                </c:pt>
                <c:pt idx="13634">
                  <c:v>May 2025</c:v>
                </c:pt>
                <c:pt idx="13635">
                  <c:v>May 2025</c:v>
                </c:pt>
                <c:pt idx="13636">
                  <c:v>May 2025</c:v>
                </c:pt>
                <c:pt idx="13637">
                  <c:v>May 2025</c:v>
                </c:pt>
                <c:pt idx="13638">
                  <c:v>May 2025</c:v>
                </c:pt>
                <c:pt idx="13639">
                  <c:v>May 2025</c:v>
                </c:pt>
                <c:pt idx="13640">
                  <c:v>May 2025</c:v>
                </c:pt>
                <c:pt idx="13641">
                  <c:v>May 2025</c:v>
                </c:pt>
                <c:pt idx="13642">
                  <c:v>May 2025</c:v>
                </c:pt>
                <c:pt idx="13643">
                  <c:v>May 2025</c:v>
                </c:pt>
                <c:pt idx="13644">
                  <c:v>May 2025</c:v>
                </c:pt>
                <c:pt idx="13645">
                  <c:v>May 2025</c:v>
                </c:pt>
                <c:pt idx="13646">
                  <c:v>May 2025</c:v>
                </c:pt>
                <c:pt idx="13647">
                  <c:v>May 2025</c:v>
                </c:pt>
                <c:pt idx="13648">
                  <c:v>May 2025</c:v>
                </c:pt>
                <c:pt idx="13649">
                  <c:v>May 2025</c:v>
                </c:pt>
                <c:pt idx="13650">
                  <c:v>May 2025</c:v>
                </c:pt>
                <c:pt idx="13651">
                  <c:v>May 2025</c:v>
                </c:pt>
                <c:pt idx="13652">
                  <c:v>May 2025</c:v>
                </c:pt>
                <c:pt idx="13653">
                  <c:v>May 2025</c:v>
                </c:pt>
                <c:pt idx="13654">
                  <c:v>May 2025</c:v>
                </c:pt>
                <c:pt idx="13655">
                  <c:v>May 2025</c:v>
                </c:pt>
                <c:pt idx="13656">
                  <c:v>May 2025</c:v>
                </c:pt>
                <c:pt idx="13657">
                  <c:v>May 2025</c:v>
                </c:pt>
                <c:pt idx="13658">
                  <c:v>May 2025</c:v>
                </c:pt>
                <c:pt idx="13659">
                  <c:v>May 2025</c:v>
                </c:pt>
                <c:pt idx="13660">
                  <c:v>May 2025</c:v>
                </c:pt>
                <c:pt idx="13661">
                  <c:v>May 2025</c:v>
                </c:pt>
                <c:pt idx="13662">
                  <c:v>May 2025</c:v>
                </c:pt>
                <c:pt idx="13663">
                  <c:v>May 2025</c:v>
                </c:pt>
                <c:pt idx="13664">
                  <c:v>May 2025</c:v>
                </c:pt>
                <c:pt idx="13665">
                  <c:v>May 2025</c:v>
                </c:pt>
                <c:pt idx="13666">
                  <c:v>May 2025</c:v>
                </c:pt>
                <c:pt idx="13667">
                  <c:v>May 2025</c:v>
                </c:pt>
                <c:pt idx="13668">
                  <c:v>May 2025</c:v>
                </c:pt>
                <c:pt idx="13669">
                  <c:v>May 2025</c:v>
                </c:pt>
                <c:pt idx="13670">
                  <c:v>May 2025</c:v>
                </c:pt>
                <c:pt idx="13671">
                  <c:v>May 2025</c:v>
                </c:pt>
                <c:pt idx="13672">
                  <c:v>May 2025</c:v>
                </c:pt>
                <c:pt idx="13673">
                  <c:v>May 2025</c:v>
                </c:pt>
                <c:pt idx="13674">
                  <c:v>May 2025</c:v>
                </c:pt>
                <c:pt idx="13675">
                  <c:v>May 2025</c:v>
                </c:pt>
                <c:pt idx="13676">
                  <c:v>May 2025</c:v>
                </c:pt>
                <c:pt idx="13677">
                  <c:v>May 2025</c:v>
                </c:pt>
                <c:pt idx="13678">
                  <c:v>May 2025</c:v>
                </c:pt>
                <c:pt idx="13679">
                  <c:v>May 2025</c:v>
                </c:pt>
                <c:pt idx="13680">
                  <c:v>May 2025</c:v>
                </c:pt>
                <c:pt idx="13681">
                  <c:v>May 2025</c:v>
                </c:pt>
                <c:pt idx="13682">
                  <c:v>May 2025</c:v>
                </c:pt>
                <c:pt idx="13683">
                  <c:v>May 2025</c:v>
                </c:pt>
                <c:pt idx="13684">
                  <c:v>May 2025</c:v>
                </c:pt>
                <c:pt idx="13685">
                  <c:v>May 2025</c:v>
                </c:pt>
                <c:pt idx="13686">
                  <c:v>May 2025</c:v>
                </c:pt>
                <c:pt idx="13687">
                  <c:v>May 2025</c:v>
                </c:pt>
                <c:pt idx="13688">
                  <c:v>May 2025</c:v>
                </c:pt>
                <c:pt idx="13689">
                  <c:v>May 2025</c:v>
                </c:pt>
                <c:pt idx="13690">
                  <c:v>May 2025</c:v>
                </c:pt>
                <c:pt idx="13691">
                  <c:v>May 2025</c:v>
                </c:pt>
                <c:pt idx="13692">
                  <c:v>May 2025</c:v>
                </c:pt>
                <c:pt idx="13693">
                  <c:v>May 2025</c:v>
                </c:pt>
                <c:pt idx="13694">
                  <c:v>May 2025</c:v>
                </c:pt>
                <c:pt idx="13695">
                  <c:v>May 2025</c:v>
                </c:pt>
                <c:pt idx="13696">
                  <c:v>May 2025</c:v>
                </c:pt>
                <c:pt idx="13697">
                  <c:v>May 2025</c:v>
                </c:pt>
                <c:pt idx="13698">
                  <c:v>May 2025</c:v>
                </c:pt>
                <c:pt idx="13699">
                  <c:v>May 2025</c:v>
                </c:pt>
                <c:pt idx="13700">
                  <c:v>May 2025</c:v>
                </c:pt>
                <c:pt idx="13701">
                  <c:v>May 2025</c:v>
                </c:pt>
                <c:pt idx="13702">
                  <c:v>May 2025</c:v>
                </c:pt>
                <c:pt idx="13703">
                  <c:v>May 2025</c:v>
                </c:pt>
                <c:pt idx="13704">
                  <c:v>May 2025</c:v>
                </c:pt>
                <c:pt idx="13705">
                  <c:v>May 2025</c:v>
                </c:pt>
                <c:pt idx="13706">
                  <c:v>May 2025</c:v>
                </c:pt>
                <c:pt idx="13707">
                  <c:v>May 2025</c:v>
                </c:pt>
                <c:pt idx="13708">
                  <c:v>May 2025</c:v>
                </c:pt>
                <c:pt idx="13709">
                  <c:v>May 2025</c:v>
                </c:pt>
                <c:pt idx="13710">
                  <c:v>May 2025</c:v>
                </c:pt>
                <c:pt idx="13711">
                  <c:v>May 2025</c:v>
                </c:pt>
                <c:pt idx="13712">
                  <c:v>May 2025</c:v>
                </c:pt>
                <c:pt idx="13713">
                  <c:v>May 2025</c:v>
                </c:pt>
                <c:pt idx="13714">
                  <c:v>May 2025</c:v>
                </c:pt>
                <c:pt idx="13715">
                  <c:v>May 2025</c:v>
                </c:pt>
                <c:pt idx="13716">
                  <c:v>May 2025</c:v>
                </c:pt>
                <c:pt idx="13717">
                  <c:v>May 2025</c:v>
                </c:pt>
                <c:pt idx="13718">
                  <c:v>May 2025</c:v>
                </c:pt>
                <c:pt idx="13719">
                  <c:v>May 2025</c:v>
                </c:pt>
                <c:pt idx="13720">
                  <c:v>May 2025</c:v>
                </c:pt>
                <c:pt idx="13721">
                  <c:v>May 2025</c:v>
                </c:pt>
                <c:pt idx="13722">
                  <c:v>May 2025</c:v>
                </c:pt>
                <c:pt idx="13723">
                  <c:v>May 2025</c:v>
                </c:pt>
                <c:pt idx="13724">
                  <c:v>May 2025</c:v>
                </c:pt>
                <c:pt idx="13725">
                  <c:v>May 2025</c:v>
                </c:pt>
                <c:pt idx="13726">
                  <c:v>May 2025</c:v>
                </c:pt>
                <c:pt idx="13727">
                  <c:v>May 2025</c:v>
                </c:pt>
                <c:pt idx="13728">
                  <c:v>May 2025</c:v>
                </c:pt>
                <c:pt idx="13729">
                  <c:v>May 2025</c:v>
                </c:pt>
                <c:pt idx="13730">
                  <c:v>May 2025</c:v>
                </c:pt>
                <c:pt idx="13731">
                  <c:v>May 2025</c:v>
                </c:pt>
                <c:pt idx="13732">
                  <c:v>May 2025</c:v>
                </c:pt>
                <c:pt idx="13733">
                  <c:v>May 2025</c:v>
                </c:pt>
                <c:pt idx="13734">
                  <c:v>May 2025</c:v>
                </c:pt>
                <c:pt idx="13735">
                  <c:v>May 2025</c:v>
                </c:pt>
                <c:pt idx="13736">
                  <c:v>May 2025</c:v>
                </c:pt>
                <c:pt idx="13737">
                  <c:v>May 2025</c:v>
                </c:pt>
                <c:pt idx="13738">
                  <c:v>May 2025</c:v>
                </c:pt>
                <c:pt idx="13739">
                  <c:v>May 2025</c:v>
                </c:pt>
                <c:pt idx="13740">
                  <c:v>May 2025</c:v>
                </c:pt>
                <c:pt idx="13741">
                  <c:v>May 2025</c:v>
                </c:pt>
                <c:pt idx="13742">
                  <c:v>May 2025</c:v>
                </c:pt>
                <c:pt idx="13743">
                  <c:v>May 2025</c:v>
                </c:pt>
                <c:pt idx="13744">
                  <c:v>May 2025</c:v>
                </c:pt>
                <c:pt idx="13745">
                  <c:v>May 2025</c:v>
                </c:pt>
                <c:pt idx="13746">
                  <c:v>May 2025</c:v>
                </c:pt>
                <c:pt idx="13747">
                  <c:v>May 2025</c:v>
                </c:pt>
                <c:pt idx="13748">
                  <c:v>May 2025</c:v>
                </c:pt>
                <c:pt idx="13749">
                  <c:v>May 2025</c:v>
                </c:pt>
                <c:pt idx="13750">
                  <c:v>May 2025</c:v>
                </c:pt>
                <c:pt idx="13751">
                  <c:v>May 2025</c:v>
                </c:pt>
                <c:pt idx="13752">
                  <c:v>May 2025</c:v>
                </c:pt>
                <c:pt idx="13753">
                  <c:v>May 2025</c:v>
                </c:pt>
                <c:pt idx="13754">
                  <c:v>May 2025</c:v>
                </c:pt>
                <c:pt idx="13755">
                  <c:v>May 2025</c:v>
                </c:pt>
                <c:pt idx="13756">
                  <c:v>May 2025</c:v>
                </c:pt>
                <c:pt idx="13757">
                  <c:v>May 2025</c:v>
                </c:pt>
                <c:pt idx="13758">
                  <c:v>May 2025</c:v>
                </c:pt>
                <c:pt idx="13759">
                  <c:v>May 2025</c:v>
                </c:pt>
                <c:pt idx="13760">
                  <c:v>May 2025</c:v>
                </c:pt>
                <c:pt idx="13761">
                  <c:v>May 2025</c:v>
                </c:pt>
                <c:pt idx="13762">
                  <c:v>May 2025</c:v>
                </c:pt>
                <c:pt idx="13763">
                  <c:v>May 2025</c:v>
                </c:pt>
                <c:pt idx="13764">
                  <c:v>May 2025</c:v>
                </c:pt>
                <c:pt idx="13765">
                  <c:v>May 2025</c:v>
                </c:pt>
                <c:pt idx="13766">
                  <c:v>May 2025</c:v>
                </c:pt>
                <c:pt idx="13767">
                  <c:v>May 2025</c:v>
                </c:pt>
                <c:pt idx="13768">
                  <c:v>May 2025</c:v>
                </c:pt>
                <c:pt idx="13769">
                  <c:v>May 2025</c:v>
                </c:pt>
                <c:pt idx="13770">
                  <c:v>May 2025</c:v>
                </c:pt>
                <c:pt idx="13771">
                  <c:v>May 2025</c:v>
                </c:pt>
                <c:pt idx="13772">
                  <c:v>May 2025</c:v>
                </c:pt>
                <c:pt idx="13773">
                  <c:v>May 2025</c:v>
                </c:pt>
                <c:pt idx="13774">
                  <c:v>May 2025</c:v>
                </c:pt>
                <c:pt idx="13775">
                  <c:v>May 2025</c:v>
                </c:pt>
                <c:pt idx="13776">
                  <c:v>May 2025</c:v>
                </c:pt>
                <c:pt idx="13777">
                  <c:v>May 2025</c:v>
                </c:pt>
                <c:pt idx="13778">
                  <c:v>May 2025</c:v>
                </c:pt>
                <c:pt idx="13779">
                  <c:v>May 2025</c:v>
                </c:pt>
                <c:pt idx="13780">
                  <c:v>May 2025</c:v>
                </c:pt>
                <c:pt idx="13781">
                  <c:v>May 2025</c:v>
                </c:pt>
                <c:pt idx="13782">
                  <c:v>May 2025</c:v>
                </c:pt>
                <c:pt idx="13783">
                  <c:v>May 2025</c:v>
                </c:pt>
                <c:pt idx="13784">
                  <c:v>May 2025</c:v>
                </c:pt>
                <c:pt idx="13785">
                  <c:v>May 2025</c:v>
                </c:pt>
                <c:pt idx="13786">
                  <c:v>May 2025</c:v>
                </c:pt>
                <c:pt idx="13787">
                  <c:v>May 2025</c:v>
                </c:pt>
                <c:pt idx="13788">
                  <c:v>May 2025</c:v>
                </c:pt>
                <c:pt idx="13789">
                  <c:v>May 2025</c:v>
                </c:pt>
                <c:pt idx="13790">
                  <c:v>May 2025</c:v>
                </c:pt>
                <c:pt idx="13791">
                  <c:v>May 2025</c:v>
                </c:pt>
                <c:pt idx="13792">
                  <c:v>May 2025</c:v>
                </c:pt>
                <c:pt idx="13793">
                  <c:v>May 2025</c:v>
                </c:pt>
                <c:pt idx="13794">
                  <c:v>May 2025</c:v>
                </c:pt>
                <c:pt idx="13795">
                  <c:v>May 2025</c:v>
                </c:pt>
                <c:pt idx="13796">
                  <c:v>May 2025</c:v>
                </c:pt>
                <c:pt idx="13797">
                  <c:v>May 2025</c:v>
                </c:pt>
                <c:pt idx="13798">
                  <c:v>May 2025</c:v>
                </c:pt>
                <c:pt idx="13799">
                  <c:v>May 2025</c:v>
                </c:pt>
                <c:pt idx="13800">
                  <c:v>May 2025</c:v>
                </c:pt>
                <c:pt idx="13801">
                  <c:v>May 2025</c:v>
                </c:pt>
                <c:pt idx="13802">
                  <c:v>May 2025</c:v>
                </c:pt>
                <c:pt idx="13803">
                  <c:v>May 2025</c:v>
                </c:pt>
                <c:pt idx="13804">
                  <c:v>May 2025</c:v>
                </c:pt>
                <c:pt idx="13805">
                  <c:v>May 2025</c:v>
                </c:pt>
                <c:pt idx="13806">
                  <c:v>May 2025</c:v>
                </c:pt>
                <c:pt idx="13807">
                  <c:v>May 2025</c:v>
                </c:pt>
                <c:pt idx="13808">
                  <c:v>May 2025</c:v>
                </c:pt>
                <c:pt idx="13809">
                  <c:v>May 2025</c:v>
                </c:pt>
                <c:pt idx="13810">
                  <c:v>May 2025</c:v>
                </c:pt>
                <c:pt idx="13811">
                  <c:v>May 2025</c:v>
                </c:pt>
                <c:pt idx="13812">
                  <c:v>May 2025</c:v>
                </c:pt>
                <c:pt idx="13813">
                  <c:v>May 2025</c:v>
                </c:pt>
                <c:pt idx="13814">
                  <c:v>May 2025</c:v>
                </c:pt>
                <c:pt idx="13815">
                  <c:v>May 2025</c:v>
                </c:pt>
                <c:pt idx="13816">
                  <c:v>May 2025</c:v>
                </c:pt>
                <c:pt idx="13817">
                  <c:v>May 2025</c:v>
                </c:pt>
                <c:pt idx="13818">
                  <c:v>May 2025</c:v>
                </c:pt>
                <c:pt idx="13819">
                  <c:v>May 2025</c:v>
                </c:pt>
                <c:pt idx="13820">
                  <c:v>May 2025</c:v>
                </c:pt>
                <c:pt idx="13821">
                  <c:v>May 2025</c:v>
                </c:pt>
                <c:pt idx="13822">
                  <c:v>May 2025</c:v>
                </c:pt>
                <c:pt idx="13823">
                  <c:v>May 2025</c:v>
                </c:pt>
                <c:pt idx="13824">
                  <c:v>May 2025</c:v>
                </c:pt>
                <c:pt idx="13825">
                  <c:v>May 2025</c:v>
                </c:pt>
                <c:pt idx="13826">
                  <c:v>May 2025</c:v>
                </c:pt>
                <c:pt idx="13827">
                  <c:v>May 2025</c:v>
                </c:pt>
                <c:pt idx="13828">
                  <c:v>May 2025</c:v>
                </c:pt>
                <c:pt idx="13829">
                  <c:v>May 2025</c:v>
                </c:pt>
                <c:pt idx="13830">
                  <c:v>May 2025</c:v>
                </c:pt>
                <c:pt idx="13831">
                  <c:v>May 2025</c:v>
                </c:pt>
                <c:pt idx="13832">
                  <c:v>May 2025</c:v>
                </c:pt>
                <c:pt idx="13833">
                  <c:v>May 2025</c:v>
                </c:pt>
                <c:pt idx="13834">
                  <c:v>May 2025</c:v>
                </c:pt>
                <c:pt idx="13835">
                  <c:v>May 2025</c:v>
                </c:pt>
                <c:pt idx="13836">
                  <c:v>May 2025</c:v>
                </c:pt>
                <c:pt idx="13837">
                  <c:v>May 2025</c:v>
                </c:pt>
                <c:pt idx="13838">
                  <c:v>May 2025</c:v>
                </c:pt>
                <c:pt idx="13839">
                  <c:v>May 2025</c:v>
                </c:pt>
                <c:pt idx="13840">
                  <c:v>May 2025</c:v>
                </c:pt>
                <c:pt idx="13841">
                  <c:v>May 2025</c:v>
                </c:pt>
                <c:pt idx="13842">
                  <c:v>May 2025</c:v>
                </c:pt>
                <c:pt idx="13843">
                  <c:v>May 2025</c:v>
                </c:pt>
                <c:pt idx="13844">
                  <c:v>May 2025</c:v>
                </c:pt>
                <c:pt idx="13845">
                  <c:v>May 2025</c:v>
                </c:pt>
                <c:pt idx="13846">
                  <c:v>May 2025</c:v>
                </c:pt>
                <c:pt idx="13847">
                  <c:v>May 2025</c:v>
                </c:pt>
                <c:pt idx="13848">
                  <c:v>May 2025</c:v>
                </c:pt>
                <c:pt idx="13849">
                  <c:v>May 2025</c:v>
                </c:pt>
                <c:pt idx="13850">
                  <c:v>May 2025</c:v>
                </c:pt>
                <c:pt idx="13851">
                  <c:v>May 2025</c:v>
                </c:pt>
                <c:pt idx="13852">
                  <c:v>May 2025</c:v>
                </c:pt>
                <c:pt idx="13853">
                  <c:v>May 2025</c:v>
                </c:pt>
                <c:pt idx="13854">
                  <c:v>May 2025</c:v>
                </c:pt>
                <c:pt idx="13855">
                  <c:v>May 2025</c:v>
                </c:pt>
                <c:pt idx="13856">
                  <c:v>May 2025</c:v>
                </c:pt>
                <c:pt idx="13857">
                  <c:v>May 2025</c:v>
                </c:pt>
                <c:pt idx="13858">
                  <c:v>May 2025</c:v>
                </c:pt>
                <c:pt idx="13859">
                  <c:v>May 2025</c:v>
                </c:pt>
                <c:pt idx="13860">
                  <c:v>May 2025</c:v>
                </c:pt>
                <c:pt idx="13861">
                  <c:v>May 2025</c:v>
                </c:pt>
                <c:pt idx="13862">
                  <c:v>May 2025</c:v>
                </c:pt>
                <c:pt idx="13863">
                  <c:v>May 2025</c:v>
                </c:pt>
                <c:pt idx="13864">
                  <c:v>May 2025</c:v>
                </c:pt>
                <c:pt idx="13865">
                  <c:v>May 2025</c:v>
                </c:pt>
                <c:pt idx="13866">
                  <c:v>May 2025</c:v>
                </c:pt>
                <c:pt idx="13867">
                  <c:v>May 2025</c:v>
                </c:pt>
                <c:pt idx="13868">
                  <c:v>May 2025</c:v>
                </c:pt>
                <c:pt idx="13869">
                  <c:v>May 2025</c:v>
                </c:pt>
                <c:pt idx="13870">
                  <c:v>May 2025</c:v>
                </c:pt>
                <c:pt idx="13871">
                  <c:v>May 2025</c:v>
                </c:pt>
                <c:pt idx="13872">
                  <c:v>May 2025</c:v>
                </c:pt>
                <c:pt idx="13873">
                  <c:v>May 2025</c:v>
                </c:pt>
                <c:pt idx="13874">
                  <c:v>May 2025</c:v>
                </c:pt>
                <c:pt idx="13875">
                  <c:v>May 2025</c:v>
                </c:pt>
                <c:pt idx="13876">
                  <c:v>May 2025</c:v>
                </c:pt>
                <c:pt idx="13877">
                  <c:v>May 2025</c:v>
                </c:pt>
                <c:pt idx="13878">
                  <c:v>May 2025</c:v>
                </c:pt>
                <c:pt idx="13879">
                  <c:v>May 2025</c:v>
                </c:pt>
                <c:pt idx="13880">
                  <c:v>May 2025</c:v>
                </c:pt>
                <c:pt idx="13881">
                  <c:v>May 2025</c:v>
                </c:pt>
                <c:pt idx="13882">
                  <c:v>May 2025</c:v>
                </c:pt>
                <c:pt idx="13883">
                  <c:v>May 2025</c:v>
                </c:pt>
                <c:pt idx="13884">
                  <c:v>May 2025</c:v>
                </c:pt>
                <c:pt idx="13885">
                  <c:v>May 2025</c:v>
                </c:pt>
                <c:pt idx="13886">
                  <c:v>May 2025</c:v>
                </c:pt>
                <c:pt idx="13887">
                  <c:v>May 2025</c:v>
                </c:pt>
                <c:pt idx="13888">
                  <c:v>May 2025</c:v>
                </c:pt>
                <c:pt idx="13889">
                  <c:v>May 2025</c:v>
                </c:pt>
                <c:pt idx="13890">
                  <c:v>May 2025</c:v>
                </c:pt>
                <c:pt idx="13891">
                  <c:v>May 2025</c:v>
                </c:pt>
                <c:pt idx="13892">
                  <c:v>May 2025</c:v>
                </c:pt>
                <c:pt idx="13893">
                  <c:v>May 2025</c:v>
                </c:pt>
                <c:pt idx="13894">
                  <c:v>May 2025</c:v>
                </c:pt>
                <c:pt idx="13895">
                  <c:v>May 2025</c:v>
                </c:pt>
                <c:pt idx="13896">
                  <c:v>May 2025</c:v>
                </c:pt>
                <c:pt idx="13897">
                  <c:v>May 2025</c:v>
                </c:pt>
                <c:pt idx="13898">
                  <c:v>May 2025</c:v>
                </c:pt>
                <c:pt idx="13899">
                  <c:v>May 2025</c:v>
                </c:pt>
                <c:pt idx="13900">
                  <c:v>May 2025</c:v>
                </c:pt>
                <c:pt idx="13901">
                  <c:v>May 2025</c:v>
                </c:pt>
                <c:pt idx="13902">
                  <c:v>May 2025</c:v>
                </c:pt>
                <c:pt idx="13903">
                  <c:v>May 2025</c:v>
                </c:pt>
                <c:pt idx="13904">
                  <c:v>May 2025</c:v>
                </c:pt>
                <c:pt idx="13905">
                  <c:v>May 2025</c:v>
                </c:pt>
                <c:pt idx="13906">
                  <c:v>May 2025</c:v>
                </c:pt>
                <c:pt idx="13907">
                  <c:v>May 2025</c:v>
                </c:pt>
                <c:pt idx="13908">
                  <c:v>May 2025</c:v>
                </c:pt>
                <c:pt idx="13909">
                  <c:v>May 2025</c:v>
                </c:pt>
                <c:pt idx="13910">
                  <c:v>May 2025</c:v>
                </c:pt>
                <c:pt idx="13911">
                  <c:v>May 2025</c:v>
                </c:pt>
                <c:pt idx="13912">
                  <c:v>May 2025</c:v>
                </c:pt>
                <c:pt idx="13913">
                  <c:v>May 2025</c:v>
                </c:pt>
                <c:pt idx="13914">
                  <c:v>May 2025</c:v>
                </c:pt>
                <c:pt idx="13915">
                  <c:v>May 2025</c:v>
                </c:pt>
                <c:pt idx="13916">
                  <c:v>May 2025</c:v>
                </c:pt>
                <c:pt idx="13917">
                  <c:v>May 2025</c:v>
                </c:pt>
                <c:pt idx="13918">
                  <c:v>May 2025</c:v>
                </c:pt>
                <c:pt idx="13919">
                  <c:v>May 2025</c:v>
                </c:pt>
                <c:pt idx="13920">
                  <c:v>May 2025</c:v>
                </c:pt>
                <c:pt idx="13921">
                  <c:v>May 2025</c:v>
                </c:pt>
                <c:pt idx="13922">
                  <c:v>May 2025</c:v>
                </c:pt>
                <c:pt idx="13923">
                  <c:v>May 2025</c:v>
                </c:pt>
                <c:pt idx="13924">
                  <c:v>May 2025</c:v>
                </c:pt>
                <c:pt idx="13925">
                  <c:v>May 2025</c:v>
                </c:pt>
                <c:pt idx="13926">
                  <c:v>May 2025</c:v>
                </c:pt>
                <c:pt idx="13927">
                  <c:v>May 2025</c:v>
                </c:pt>
                <c:pt idx="13928">
                  <c:v>May 2025</c:v>
                </c:pt>
                <c:pt idx="13929">
                  <c:v>May 2025</c:v>
                </c:pt>
                <c:pt idx="13930">
                  <c:v>May 2025</c:v>
                </c:pt>
                <c:pt idx="13931">
                  <c:v>May 2025</c:v>
                </c:pt>
                <c:pt idx="13932">
                  <c:v>May 2025</c:v>
                </c:pt>
                <c:pt idx="13933">
                  <c:v>May 2025</c:v>
                </c:pt>
                <c:pt idx="13934">
                  <c:v>May 2025</c:v>
                </c:pt>
                <c:pt idx="13935">
                  <c:v>May 2025</c:v>
                </c:pt>
                <c:pt idx="13936">
                  <c:v>May 2025</c:v>
                </c:pt>
                <c:pt idx="13937">
                  <c:v>May 2025</c:v>
                </c:pt>
                <c:pt idx="13938">
                  <c:v>May 2025</c:v>
                </c:pt>
                <c:pt idx="13939">
                  <c:v>May 2025</c:v>
                </c:pt>
                <c:pt idx="13940">
                  <c:v>May 2025</c:v>
                </c:pt>
                <c:pt idx="13941">
                  <c:v>May 2025</c:v>
                </c:pt>
                <c:pt idx="13942">
                  <c:v>May 2025</c:v>
                </c:pt>
                <c:pt idx="13943">
                  <c:v>May 2025</c:v>
                </c:pt>
                <c:pt idx="13944">
                  <c:v>May 2025</c:v>
                </c:pt>
                <c:pt idx="13945">
                  <c:v>May 2025</c:v>
                </c:pt>
                <c:pt idx="13946">
                  <c:v>May 2025</c:v>
                </c:pt>
                <c:pt idx="13947">
                  <c:v>May 2025</c:v>
                </c:pt>
                <c:pt idx="13948">
                  <c:v>May 2025</c:v>
                </c:pt>
                <c:pt idx="13949">
                  <c:v>May 2025</c:v>
                </c:pt>
                <c:pt idx="13950">
                  <c:v>May 2025</c:v>
                </c:pt>
                <c:pt idx="13951">
                  <c:v>May 2025</c:v>
                </c:pt>
                <c:pt idx="13952">
                  <c:v>May 2025</c:v>
                </c:pt>
                <c:pt idx="13953">
                  <c:v>May 2025</c:v>
                </c:pt>
                <c:pt idx="13954">
                  <c:v>May 2025</c:v>
                </c:pt>
                <c:pt idx="13955">
                  <c:v>May 2025</c:v>
                </c:pt>
                <c:pt idx="13956">
                  <c:v>May 2025</c:v>
                </c:pt>
                <c:pt idx="13957">
                  <c:v>May 2025</c:v>
                </c:pt>
                <c:pt idx="13958">
                  <c:v>May 2025</c:v>
                </c:pt>
                <c:pt idx="13959">
                  <c:v>May 2025</c:v>
                </c:pt>
                <c:pt idx="13960">
                  <c:v>May 2025</c:v>
                </c:pt>
                <c:pt idx="13961">
                  <c:v>May 2025</c:v>
                </c:pt>
                <c:pt idx="13962">
                  <c:v>May 2025</c:v>
                </c:pt>
                <c:pt idx="13963">
                  <c:v>May 2025</c:v>
                </c:pt>
                <c:pt idx="13964">
                  <c:v>May 2025</c:v>
                </c:pt>
                <c:pt idx="13965">
                  <c:v>May 2025</c:v>
                </c:pt>
                <c:pt idx="13966">
                  <c:v>May 2025</c:v>
                </c:pt>
                <c:pt idx="13967">
                  <c:v>May 2025</c:v>
                </c:pt>
                <c:pt idx="13968">
                  <c:v>May 2025</c:v>
                </c:pt>
                <c:pt idx="13969">
                  <c:v>May 2025</c:v>
                </c:pt>
                <c:pt idx="13970">
                  <c:v>May 2025</c:v>
                </c:pt>
                <c:pt idx="13971">
                  <c:v>May 2025</c:v>
                </c:pt>
                <c:pt idx="13972">
                  <c:v>May 2025</c:v>
                </c:pt>
                <c:pt idx="13973">
                  <c:v>May 2025</c:v>
                </c:pt>
                <c:pt idx="13974">
                  <c:v>May 2025</c:v>
                </c:pt>
                <c:pt idx="13975">
                  <c:v>May 2025</c:v>
                </c:pt>
                <c:pt idx="13976">
                  <c:v>May 2025</c:v>
                </c:pt>
                <c:pt idx="13977">
                  <c:v>May 2025</c:v>
                </c:pt>
                <c:pt idx="13978">
                  <c:v>May 2025</c:v>
                </c:pt>
                <c:pt idx="13979">
                  <c:v>May 2025</c:v>
                </c:pt>
                <c:pt idx="13980">
                  <c:v>May 2025</c:v>
                </c:pt>
                <c:pt idx="13981">
                  <c:v>May 2025</c:v>
                </c:pt>
                <c:pt idx="13982">
                  <c:v>May 2025</c:v>
                </c:pt>
                <c:pt idx="13983">
                  <c:v>May 2025</c:v>
                </c:pt>
                <c:pt idx="13984">
                  <c:v>May 2025</c:v>
                </c:pt>
                <c:pt idx="13985">
                  <c:v>May 2025</c:v>
                </c:pt>
                <c:pt idx="13986">
                  <c:v>May 2025</c:v>
                </c:pt>
                <c:pt idx="13987">
                  <c:v>May 2025</c:v>
                </c:pt>
                <c:pt idx="13988">
                  <c:v>May 2025</c:v>
                </c:pt>
                <c:pt idx="13989">
                  <c:v>May 2025</c:v>
                </c:pt>
                <c:pt idx="13990">
                  <c:v>May 2025</c:v>
                </c:pt>
                <c:pt idx="13991">
                  <c:v>May 2025</c:v>
                </c:pt>
                <c:pt idx="13992">
                  <c:v>May 2025</c:v>
                </c:pt>
                <c:pt idx="13993">
                  <c:v>May 2025</c:v>
                </c:pt>
                <c:pt idx="13994">
                  <c:v>May 2025</c:v>
                </c:pt>
                <c:pt idx="13995">
                  <c:v>May 2025</c:v>
                </c:pt>
                <c:pt idx="13996">
                  <c:v>May 2025</c:v>
                </c:pt>
                <c:pt idx="13997">
                  <c:v>May 2025</c:v>
                </c:pt>
                <c:pt idx="13998">
                  <c:v>May 2025</c:v>
                </c:pt>
                <c:pt idx="13999">
                  <c:v>May 2025</c:v>
                </c:pt>
                <c:pt idx="14000">
                  <c:v>May 2025</c:v>
                </c:pt>
                <c:pt idx="14001">
                  <c:v>May 2025</c:v>
                </c:pt>
                <c:pt idx="14002">
                  <c:v>May 2025</c:v>
                </c:pt>
                <c:pt idx="14003">
                  <c:v>May 2025</c:v>
                </c:pt>
                <c:pt idx="14004">
                  <c:v>May 2025</c:v>
                </c:pt>
                <c:pt idx="14005">
                  <c:v>May 2025</c:v>
                </c:pt>
                <c:pt idx="14006">
                  <c:v>May 2025</c:v>
                </c:pt>
                <c:pt idx="14007">
                  <c:v>May 2025</c:v>
                </c:pt>
                <c:pt idx="14008">
                  <c:v>May 2025</c:v>
                </c:pt>
                <c:pt idx="14009">
                  <c:v>May 2025</c:v>
                </c:pt>
                <c:pt idx="14010">
                  <c:v>May 2025</c:v>
                </c:pt>
                <c:pt idx="14011">
                  <c:v>May 2025</c:v>
                </c:pt>
                <c:pt idx="14012">
                  <c:v>May 2025</c:v>
                </c:pt>
                <c:pt idx="14013">
                  <c:v>May 2025</c:v>
                </c:pt>
                <c:pt idx="14014">
                  <c:v>May 2025</c:v>
                </c:pt>
                <c:pt idx="14015">
                  <c:v>May 2025</c:v>
                </c:pt>
                <c:pt idx="14016">
                  <c:v>May 2025</c:v>
                </c:pt>
                <c:pt idx="14017">
                  <c:v>May 2025</c:v>
                </c:pt>
                <c:pt idx="14018">
                  <c:v>May 2025</c:v>
                </c:pt>
                <c:pt idx="14019">
                  <c:v>May 2025</c:v>
                </c:pt>
                <c:pt idx="14020">
                  <c:v>May 2025</c:v>
                </c:pt>
                <c:pt idx="14021">
                  <c:v>May 2025</c:v>
                </c:pt>
                <c:pt idx="14022">
                  <c:v>May 2025</c:v>
                </c:pt>
                <c:pt idx="14023">
                  <c:v>May 2025</c:v>
                </c:pt>
                <c:pt idx="14024">
                  <c:v>May 2025</c:v>
                </c:pt>
                <c:pt idx="14025">
                  <c:v>May 2025</c:v>
                </c:pt>
                <c:pt idx="14026">
                  <c:v>May 2025</c:v>
                </c:pt>
                <c:pt idx="14027">
                  <c:v>May 2025</c:v>
                </c:pt>
                <c:pt idx="14028">
                  <c:v>May 2025</c:v>
                </c:pt>
                <c:pt idx="14029">
                  <c:v>May 2025</c:v>
                </c:pt>
                <c:pt idx="14030">
                  <c:v>May 2025</c:v>
                </c:pt>
                <c:pt idx="14031">
                  <c:v>May 2025</c:v>
                </c:pt>
                <c:pt idx="14032">
                  <c:v>May 2025</c:v>
                </c:pt>
                <c:pt idx="14033">
                  <c:v>May 2025</c:v>
                </c:pt>
                <c:pt idx="14034">
                  <c:v>May 2025</c:v>
                </c:pt>
                <c:pt idx="14035">
                  <c:v>May 2025</c:v>
                </c:pt>
                <c:pt idx="14036">
                  <c:v>May 2025</c:v>
                </c:pt>
                <c:pt idx="14037">
                  <c:v>May 2025</c:v>
                </c:pt>
                <c:pt idx="14038">
                  <c:v>May 2025</c:v>
                </c:pt>
                <c:pt idx="14039">
                  <c:v>May 2025</c:v>
                </c:pt>
                <c:pt idx="14040">
                  <c:v>May 2025</c:v>
                </c:pt>
                <c:pt idx="14041">
                  <c:v>May 2025</c:v>
                </c:pt>
                <c:pt idx="14042">
                  <c:v>May 2025</c:v>
                </c:pt>
                <c:pt idx="14043">
                  <c:v>May 2025</c:v>
                </c:pt>
                <c:pt idx="14044">
                  <c:v>May 2025</c:v>
                </c:pt>
                <c:pt idx="14045">
                  <c:v>May 2025</c:v>
                </c:pt>
                <c:pt idx="14046">
                  <c:v>May 2025</c:v>
                </c:pt>
                <c:pt idx="14047">
                  <c:v>May 2025</c:v>
                </c:pt>
                <c:pt idx="14048">
                  <c:v>May 2025</c:v>
                </c:pt>
                <c:pt idx="14049">
                  <c:v>May 2025</c:v>
                </c:pt>
                <c:pt idx="14050">
                  <c:v>May 2025</c:v>
                </c:pt>
                <c:pt idx="14051">
                  <c:v>May 2025</c:v>
                </c:pt>
                <c:pt idx="14052">
                  <c:v>May 2025</c:v>
                </c:pt>
                <c:pt idx="14053">
                  <c:v>May 2025</c:v>
                </c:pt>
                <c:pt idx="14054">
                  <c:v>May 2025</c:v>
                </c:pt>
                <c:pt idx="14055">
                  <c:v>May 2025</c:v>
                </c:pt>
                <c:pt idx="14056">
                  <c:v>May 2025</c:v>
                </c:pt>
                <c:pt idx="14057">
                  <c:v>May 2025</c:v>
                </c:pt>
                <c:pt idx="14058">
                  <c:v>May 2025</c:v>
                </c:pt>
                <c:pt idx="14059">
                  <c:v>May 2025</c:v>
                </c:pt>
                <c:pt idx="14060">
                  <c:v>May 2025</c:v>
                </c:pt>
                <c:pt idx="14061">
                  <c:v>May 2025</c:v>
                </c:pt>
                <c:pt idx="14062">
                  <c:v>May 2025</c:v>
                </c:pt>
                <c:pt idx="14063">
                  <c:v>May 2025</c:v>
                </c:pt>
                <c:pt idx="14064">
                  <c:v>May 2025</c:v>
                </c:pt>
                <c:pt idx="14065">
                  <c:v>May 2025</c:v>
                </c:pt>
                <c:pt idx="14066">
                  <c:v>May 2025</c:v>
                </c:pt>
                <c:pt idx="14067">
                  <c:v>May 2025</c:v>
                </c:pt>
                <c:pt idx="14068">
                  <c:v>May 2025</c:v>
                </c:pt>
                <c:pt idx="14069">
                  <c:v>May 2025</c:v>
                </c:pt>
                <c:pt idx="14070">
                  <c:v>May 2025</c:v>
                </c:pt>
                <c:pt idx="14071">
                  <c:v>May 2025</c:v>
                </c:pt>
                <c:pt idx="14072">
                  <c:v>May 2025</c:v>
                </c:pt>
                <c:pt idx="14073">
                  <c:v>May 2025</c:v>
                </c:pt>
                <c:pt idx="14074">
                  <c:v>May 2025</c:v>
                </c:pt>
                <c:pt idx="14075">
                  <c:v>May 2025</c:v>
                </c:pt>
                <c:pt idx="14076">
                  <c:v>May 2025</c:v>
                </c:pt>
                <c:pt idx="14077">
                  <c:v>May 2025</c:v>
                </c:pt>
                <c:pt idx="14078">
                  <c:v>May 2025</c:v>
                </c:pt>
                <c:pt idx="14079">
                  <c:v>May 2025</c:v>
                </c:pt>
                <c:pt idx="14080">
                  <c:v>May 2025</c:v>
                </c:pt>
                <c:pt idx="14081">
                  <c:v>May 2025</c:v>
                </c:pt>
                <c:pt idx="14082">
                  <c:v>May 2025</c:v>
                </c:pt>
                <c:pt idx="14083">
                  <c:v>May 2025</c:v>
                </c:pt>
                <c:pt idx="14084">
                  <c:v>May 2025</c:v>
                </c:pt>
                <c:pt idx="14085">
                  <c:v>May 2025</c:v>
                </c:pt>
                <c:pt idx="14086">
                  <c:v>May 2025</c:v>
                </c:pt>
                <c:pt idx="14087">
                  <c:v>May 2025</c:v>
                </c:pt>
                <c:pt idx="14088">
                  <c:v>May 2025</c:v>
                </c:pt>
                <c:pt idx="14089">
                  <c:v>May 2025</c:v>
                </c:pt>
                <c:pt idx="14090">
                  <c:v>May 2025</c:v>
                </c:pt>
                <c:pt idx="14091">
                  <c:v>May 2025</c:v>
                </c:pt>
                <c:pt idx="14092">
                  <c:v>May 2025</c:v>
                </c:pt>
                <c:pt idx="14093">
                  <c:v>May 2025</c:v>
                </c:pt>
                <c:pt idx="14094">
                  <c:v>May 2025</c:v>
                </c:pt>
                <c:pt idx="14095">
                  <c:v>May 2025</c:v>
                </c:pt>
                <c:pt idx="14096">
                  <c:v>May 2025</c:v>
                </c:pt>
                <c:pt idx="14097">
                  <c:v>May 2025</c:v>
                </c:pt>
                <c:pt idx="14098">
                  <c:v>May 2025</c:v>
                </c:pt>
                <c:pt idx="14099">
                  <c:v>May 2025</c:v>
                </c:pt>
                <c:pt idx="14100">
                  <c:v>May 2025</c:v>
                </c:pt>
                <c:pt idx="14101">
                  <c:v>May 2025</c:v>
                </c:pt>
                <c:pt idx="14102">
                  <c:v>May 2025</c:v>
                </c:pt>
                <c:pt idx="14103">
                  <c:v>May 2025</c:v>
                </c:pt>
                <c:pt idx="14104">
                  <c:v>May 2025</c:v>
                </c:pt>
                <c:pt idx="14105">
                  <c:v>May 2025</c:v>
                </c:pt>
                <c:pt idx="14106">
                  <c:v>May 2025</c:v>
                </c:pt>
                <c:pt idx="14107">
                  <c:v>May 2025</c:v>
                </c:pt>
                <c:pt idx="14108">
                  <c:v>May 2025</c:v>
                </c:pt>
                <c:pt idx="14109">
                  <c:v>May 2025</c:v>
                </c:pt>
                <c:pt idx="14110">
                  <c:v>May 2025</c:v>
                </c:pt>
                <c:pt idx="14111">
                  <c:v>May 2025</c:v>
                </c:pt>
                <c:pt idx="14112">
                  <c:v>May 2025</c:v>
                </c:pt>
                <c:pt idx="14113">
                  <c:v>May 2025</c:v>
                </c:pt>
                <c:pt idx="14114">
                  <c:v>May 2025</c:v>
                </c:pt>
                <c:pt idx="14115">
                  <c:v>May 2025</c:v>
                </c:pt>
                <c:pt idx="14116">
                  <c:v>May 2025</c:v>
                </c:pt>
                <c:pt idx="14117">
                  <c:v>May 2025</c:v>
                </c:pt>
                <c:pt idx="14118">
                  <c:v>May 2025</c:v>
                </c:pt>
                <c:pt idx="14119">
                  <c:v>May 2025</c:v>
                </c:pt>
                <c:pt idx="14120">
                  <c:v>May 2025</c:v>
                </c:pt>
                <c:pt idx="14121">
                  <c:v>May 2025</c:v>
                </c:pt>
                <c:pt idx="14122">
                  <c:v>May 2025</c:v>
                </c:pt>
                <c:pt idx="14123">
                  <c:v>May 2025</c:v>
                </c:pt>
                <c:pt idx="14124">
                  <c:v>May 2025</c:v>
                </c:pt>
                <c:pt idx="14125">
                  <c:v>May 2025</c:v>
                </c:pt>
                <c:pt idx="14126">
                  <c:v>May 2025</c:v>
                </c:pt>
                <c:pt idx="14127">
                  <c:v>May 2025</c:v>
                </c:pt>
                <c:pt idx="14128">
                  <c:v>May 2025</c:v>
                </c:pt>
                <c:pt idx="14129">
                  <c:v>May 2025</c:v>
                </c:pt>
                <c:pt idx="14130">
                  <c:v>May 2025</c:v>
                </c:pt>
                <c:pt idx="14131">
                  <c:v>May 2025</c:v>
                </c:pt>
                <c:pt idx="14132">
                  <c:v>May 2025</c:v>
                </c:pt>
                <c:pt idx="14133">
                  <c:v>May 2025</c:v>
                </c:pt>
                <c:pt idx="14134">
                  <c:v>May 2025</c:v>
                </c:pt>
                <c:pt idx="14135">
                  <c:v>May 2025</c:v>
                </c:pt>
                <c:pt idx="14136">
                  <c:v>May 2025</c:v>
                </c:pt>
                <c:pt idx="14137">
                  <c:v>May 2025</c:v>
                </c:pt>
                <c:pt idx="14138">
                  <c:v>May 2025</c:v>
                </c:pt>
                <c:pt idx="14139">
                  <c:v>May 2025</c:v>
                </c:pt>
                <c:pt idx="14140">
                  <c:v>May 2025</c:v>
                </c:pt>
                <c:pt idx="14141">
                  <c:v>May 2025</c:v>
                </c:pt>
                <c:pt idx="14142">
                  <c:v>May 2025</c:v>
                </c:pt>
                <c:pt idx="14143">
                  <c:v>May 2025</c:v>
                </c:pt>
                <c:pt idx="14144">
                  <c:v>May 2025</c:v>
                </c:pt>
                <c:pt idx="14145">
                  <c:v>May 2025</c:v>
                </c:pt>
                <c:pt idx="14146">
                  <c:v>May 2025</c:v>
                </c:pt>
                <c:pt idx="14147">
                  <c:v>May 2025</c:v>
                </c:pt>
                <c:pt idx="14148">
                  <c:v>May 2025</c:v>
                </c:pt>
                <c:pt idx="14149">
                  <c:v>May 2025</c:v>
                </c:pt>
                <c:pt idx="14150">
                  <c:v>May 2025</c:v>
                </c:pt>
                <c:pt idx="14151">
                  <c:v>May 2025</c:v>
                </c:pt>
                <c:pt idx="14152">
                  <c:v>May 2025</c:v>
                </c:pt>
                <c:pt idx="14153">
                  <c:v>May 2025</c:v>
                </c:pt>
                <c:pt idx="14154">
                  <c:v>May 2025</c:v>
                </c:pt>
                <c:pt idx="14155">
                  <c:v>May 2025</c:v>
                </c:pt>
                <c:pt idx="14156">
                  <c:v>May 2025</c:v>
                </c:pt>
                <c:pt idx="14157">
                  <c:v>May 2025</c:v>
                </c:pt>
                <c:pt idx="14158">
                  <c:v>May 2025</c:v>
                </c:pt>
                <c:pt idx="14159">
                  <c:v>May 2025</c:v>
                </c:pt>
                <c:pt idx="14160">
                  <c:v>May 2025</c:v>
                </c:pt>
                <c:pt idx="14161">
                  <c:v>May 2025</c:v>
                </c:pt>
                <c:pt idx="14162">
                  <c:v>May 2025</c:v>
                </c:pt>
                <c:pt idx="14163">
                  <c:v>May 2025</c:v>
                </c:pt>
                <c:pt idx="14164">
                  <c:v>May 2025</c:v>
                </c:pt>
                <c:pt idx="14165">
                  <c:v>May 2025</c:v>
                </c:pt>
                <c:pt idx="14166">
                  <c:v>May 2025</c:v>
                </c:pt>
                <c:pt idx="14167">
                  <c:v>May 2025</c:v>
                </c:pt>
                <c:pt idx="14168">
                  <c:v>May 2025</c:v>
                </c:pt>
                <c:pt idx="14169">
                  <c:v>May 2025</c:v>
                </c:pt>
                <c:pt idx="14170">
                  <c:v>May 2025</c:v>
                </c:pt>
                <c:pt idx="14171">
                  <c:v>May 2025</c:v>
                </c:pt>
                <c:pt idx="14172">
                  <c:v>May 2025</c:v>
                </c:pt>
                <c:pt idx="14173">
                  <c:v>May 2025</c:v>
                </c:pt>
                <c:pt idx="14174">
                  <c:v>May 2025</c:v>
                </c:pt>
                <c:pt idx="14175">
                  <c:v>May 2025</c:v>
                </c:pt>
                <c:pt idx="14176">
                  <c:v>May 2025</c:v>
                </c:pt>
                <c:pt idx="14177">
                  <c:v>May 2025</c:v>
                </c:pt>
                <c:pt idx="14178">
                  <c:v>May 2025</c:v>
                </c:pt>
                <c:pt idx="14179">
                  <c:v>May 2025</c:v>
                </c:pt>
                <c:pt idx="14180">
                  <c:v>May 2025</c:v>
                </c:pt>
                <c:pt idx="14181">
                  <c:v>May 2025</c:v>
                </c:pt>
                <c:pt idx="14182">
                  <c:v>May 2025</c:v>
                </c:pt>
                <c:pt idx="14183">
                  <c:v>May 2025</c:v>
                </c:pt>
                <c:pt idx="14184">
                  <c:v>May 2025</c:v>
                </c:pt>
                <c:pt idx="14185">
                  <c:v>May 2025</c:v>
                </c:pt>
                <c:pt idx="14186">
                  <c:v>May 2025</c:v>
                </c:pt>
                <c:pt idx="14187">
                  <c:v>May 2025</c:v>
                </c:pt>
                <c:pt idx="14188">
                  <c:v>May 2025</c:v>
                </c:pt>
                <c:pt idx="14189">
                  <c:v>May 2025</c:v>
                </c:pt>
                <c:pt idx="14190">
                  <c:v>May 2025</c:v>
                </c:pt>
                <c:pt idx="14191">
                  <c:v>May 2025</c:v>
                </c:pt>
                <c:pt idx="14192">
                  <c:v>May 2025</c:v>
                </c:pt>
                <c:pt idx="14193">
                  <c:v>May 2025</c:v>
                </c:pt>
                <c:pt idx="14194">
                  <c:v>May 2025</c:v>
                </c:pt>
                <c:pt idx="14195">
                  <c:v>May 2025</c:v>
                </c:pt>
                <c:pt idx="14196">
                  <c:v>May 2025</c:v>
                </c:pt>
                <c:pt idx="14197">
                  <c:v>May 2025</c:v>
                </c:pt>
                <c:pt idx="14198">
                  <c:v>May 2025</c:v>
                </c:pt>
                <c:pt idx="14199">
                  <c:v>May 2025</c:v>
                </c:pt>
                <c:pt idx="14200">
                  <c:v>May 2025</c:v>
                </c:pt>
                <c:pt idx="14201">
                  <c:v>May 2025</c:v>
                </c:pt>
                <c:pt idx="14202">
                  <c:v>May 2025</c:v>
                </c:pt>
                <c:pt idx="14203">
                  <c:v>May 2025</c:v>
                </c:pt>
                <c:pt idx="14204">
                  <c:v>May 2025</c:v>
                </c:pt>
                <c:pt idx="14205">
                  <c:v>May 2025</c:v>
                </c:pt>
                <c:pt idx="14206">
                  <c:v>May 2025</c:v>
                </c:pt>
                <c:pt idx="14207">
                  <c:v>May 2025</c:v>
                </c:pt>
                <c:pt idx="14208">
                  <c:v>May 2025</c:v>
                </c:pt>
                <c:pt idx="14209">
                  <c:v>May 2025</c:v>
                </c:pt>
                <c:pt idx="14210">
                  <c:v>May 2025</c:v>
                </c:pt>
                <c:pt idx="14211">
                  <c:v>May 2025</c:v>
                </c:pt>
                <c:pt idx="14212">
                  <c:v>May 2025</c:v>
                </c:pt>
                <c:pt idx="14213">
                  <c:v>May 2025</c:v>
                </c:pt>
                <c:pt idx="14214">
                  <c:v>May 2025</c:v>
                </c:pt>
                <c:pt idx="14215">
                  <c:v>May 2025</c:v>
                </c:pt>
                <c:pt idx="14216">
                  <c:v>May 2025</c:v>
                </c:pt>
                <c:pt idx="14217">
                  <c:v>May 2025</c:v>
                </c:pt>
                <c:pt idx="14218">
                  <c:v>May 2025</c:v>
                </c:pt>
                <c:pt idx="14219">
                  <c:v>May 2025</c:v>
                </c:pt>
                <c:pt idx="14220">
                  <c:v>May 2025</c:v>
                </c:pt>
                <c:pt idx="14221">
                  <c:v>May 2025</c:v>
                </c:pt>
                <c:pt idx="14222">
                  <c:v>May 2025</c:v>
                </c:pt>
                <c:pt idx="14223">
                  <c:v>May 2025</c:v>
                </c:pt>
                <c:pt idx="14224">
                  <c:v>May 2025</c:v>
                </c:pt>
                <c:pt idx="14225">
                  <c:v>May 2025</c:v>
                </c:pt>
                <c:pt idx="14226">
                  <c:v>May 2025</c:v>
                </c:pt>
                <c:pt idx="14227">
                  <c:v>May 2025</c:v>
                </c:pt>
                <c:pt idx="14228">
                  <c:v>May 2025</c:v>
                </c:pt>
                <c:pt idx="14229">
                  <c:v>May 2025</c:v>
                </c:pt>
                <c:pt idx="14230">
                  <c:v>May 2025</c:v>
                </c:pt>
                <c:pt idx="14231">
                  <c:v>May 2025</c:v>
                </c:pt>
                <c:pt idx="14232">
                  <c:v>May 2025</c:v>
                </c:pt>
                <c:pt idx="14233">
                  <c:v>May 2025</c:v>
                </c:pt>
                <c:pt idx="14234">
                  <c:v>May 2025</c:v>
                </c:pt>
                <c:pt idx="14235">
                  <c:v>May 2025</c:v>
                </c:pt>
                <c:pt idx="14236">
                  <c:v>May 2025</c:v>
                </c:pt>
                <c:pt idx="14237">
                  <c:v>May 2025</c:v>
                </c:pt>
                <c:pt idx="14238">
                  <c:v>May 2025</c:v>
                </c:pt>
                <c:pt idx="14239">
                  <c:v>May 2025</c:v>
                </c:pt>
                <c:pt idx="14240">
                  <c:v>May 2025</c:v>
                </c:pt>
                <c:pt idx="14241">
                  <c:v>May 2025</c:v>
                </c:pt>
                <c:pt idx="14242">
                  <c:v>May 2025</c:v>
                </c:pt>
                <c:pt idx="14243">
                  <c:v>May 2025</c:v>
                </c:pt>
                <c:pt idx="14244">
                  <c:v>May 2025</c:v>
                </c:pt>
                <c:pt idx="14245">
                  <c:v>May 2025</c:v>
                </c:pt>
                <c:pt idx="14246">
                  <c:v>May 2025</c:v>
                </c:pt>
                <c:pt idx="14247">
                  <c:v>May 2025</c:v>
                </c:pt>
                <c:pt idx="14248">
                  <c:v>May 2025</c:v>
                </c:pt>
                <c:pt idx="14249">
                  <c:v>May 2025</c:v>
                </c:pt>
                <c:pt idx="14250">
                  <c:v>May 2025</c:v>
                </c:pt>
                <c:pt idx="14251">
                  <c:v>May 2025</c:v>
                </c:pt>
                <c:pt idx="14252">
                  <c:v>May 2025</c:v>
                </c:pt>
                <c:pt idx="14253">
                  <c:v>May 2025</c:v>
                </c:pt>
                <c:pt idx="14254">
                  <c:v>May 2025</c:v>
                </c:pt>
                <c:pt idx="14255">
                  <c:v>May 2025</c:v>
                </c:pt>
                <c:pt idx="14256">
                  <c:v>May 2025</c:v>
                </c:pt>
                <c:pt idx="14257">
                  <c:v>May 2025</c:v>
                </c:pt>
                <c:pt idx="14258">
                  <c:v>May 2025</c:v>
                </c:pt>
                <c:pt idx="14259">
                  <c:v>May 2025</c:v>
                </c:pt>
                <c:pt idx="14260">
                  <c:v>May 2025</c:v>
                </c:pt>
                <c:pt idx="14261">
                  <c:v>May 2025</c:v>
                </c:pt>
                <c:pt idx="14262">
                  <c:v>May 2025</c:v>
                </c:pt>
                <c:pt idx="14263">
                  <c:v>May 2025</c:v>
                </c:pt>
                <c:pt idx="14264">
                  <c:v>May 2025</c:v>
                </c:pt>
                <c:pt idx="14265">
                  <c:v>May 2025</c:v>
                </c:pt>
                <c:pt idx="14266">
                  <c:v>May 2025</c:v>
                </c:pt>
                <c:pt idx="14267">
                  <c:v>May 2025</c:v>
                </c:pt>
                <c:pt idx="14268">
                  <c:v>May 2025</c:v>
                </c:pt>
                <c:pt idx="14269">
                  <c:v>May 2025</c:v>
                </c:pt>
                <c:pt idx="14270">
                  <c:v>May 2025</c:v>
                </c:pt>
                <c:pt idx="14271">
                  <c:v>May 2025</c:v>
                </c:pt>
                <c:pt idx="14272">
                  <c:v>May 2025</c:v>
                </c:pt>
                <c:pt idx="14273">
                  <c:v>May 2025</c:v>
                </c:pt>
                <c:pt idx="14274">
                  <c:v>May 2025</c:v>
                </c:pt>
                <c:pt idx="14275">
                  <c:v>May 2025</c:v>
                </c:pt>
                <c:pt idx="14276">
                  <c:v>May 2025</c:v>
                </c:pt>
                <c:pt idx="14277">
                  <c:v>May 2025</c:v>
                </c:pt>
                <c:pt idx="14278">
                  <c:v>May 2025</c:v>
                </c:pt>
                <c:pt idx="14279">
                  <c:v>May 2025</c:v>
                </c:pt>
                <c:pt idx="14280">
                  <c:v>May 2025</c:v>
                </c:pt>
                <c:pt idx="14281">
                  <c:v>May 2025</c:v>
                </c:pt>
                <c:pt idx="14282">
                  <c:v>May 2025</c:v>
                </c:pt>
                <c:pt idx="14283">
                  <c:v>May 2025</c:v>
                </c:pt>
                <c:pt idx="14284">
                  <c:v>May 2025</c:v>
                </c:pt>
                <c:pt idx="14285">
                  <c:v>May 2025</c:v>
                </c:pt>
                <c:pt idx="14286">
                  <c:v>May 2025</c:v>
                </c:pt>
                <c:pt idx="14287">
                  <c:v>May 2025</c:v>
                </c:pt>
                <c:pt idx="14288">
                  <c:v>May 2025</c:v>
                </c:pt>
                <c:pt idx="14289">
                  <c:v>May 2025</c:v>
                </c:pt>
                <c:pt idx="14290">
                  <c:v>May 2025</c:v>
                </c:pt>
                <c:pt idx="14291">
                  <c:v>May 2025</c:v>
                </c:pt>
                <c:pt idx="14292">
                  <c:v>May 2025</c:v>
                </c:pt>
                <c:pt idx="14293">
                  <c:v>May 2025</c:v>
                </c:pt>
                <c:pt idx="14294">
                  <c:v>May 2025</c:v>
                </c:pt>
                <c:pt idx="14295">
                  <c:v>May 2025</c:v>
                </c:pt>
                <c:pt idx="14296">
                  <c:v>May 2025</c:v>
                </c:pt>
                <c:pt idx="14297">
                  <c:v>May 2025</c:v>
                </c:pt>
                <c:pt idx="14298">
                  <c:v>May 2025</c:v>
                </c:pt>
                <c:pt idx="14299">
                  <c:v>May 2025</c:v>
                </c:pt>
                <c:pt idx="14300">
                  <c:v>May 2025</c:v>
                </c:pt>
                <c:pt idx="14301">
                  <c:v>May 2025</c:v>
                </c:pt>
                <c:pt idx="14302">
                  <c:v>May 2025</c:v>
                </c:pt>
                <c:pt idx="14303">
                  <c:v>May 2025</c:v>
                </c:pt>
                <c:pt idx="14304">
                  <c:v>May 2025</c:v>
                </c:pt>
                <c:pt idx="14305">
                  <c:v>May 2025</c:v>
                </c:pt>
                <c:pt idx="14306">
                  <c:v>May 2025</c:v>
                </c:pt>
                <c:pt idx="14307">
                  <c:v>May 2025</c:v>
                </c:pt>
                <c:pt idx="14308">
                  <c:v>May 2025</c:v>
                </c:pt>
                <c:pt idx="14309">
                  <c:v>May 2025</c:v>
                </c:pt>
                <c:pt idx="14310">
                  <c:v>May 2025</c:v>
                </c:pt>
                <c:pt idx="14311">
                  <c:v>May 2025</c:v>
                </c:pt>
                <c:pt idx="14312">
                  <c:v>May 2025</c:v>
                </c:pt>
                <c:pt idx="14313">
                  <c:v>May 2025</c:v>
                </c:pt>
                <c:pt idx="14314">
                  <c:v>May 2025</c:v>
                </c:pt>
                <c:pt idx="14315">
                  <c:v>May 2025</c:v>
                </c:pt>
                <c:pt idx="14316">
                  <c:v>May 2025</c:v>
                </c:pt>
                <c:pt idx="14317">
                  <c:v>May 2025</c:v>
                </c:pt>
                <c:pt idx="14318">
                  <c:v>May 2025</c:v>
                </c:pt>
                <c:pt idx="14319">
                  <c:v>May 2025</c:v>
                </c:pt>
                <c:pt idx="14320">
                  <c:v>May 2025</c:v>
                </c:pt>
                <c:pt idx="14321">
                  <c:v>May 2025</c:v>
                </c:pt>
                <c:pt idx="14322">
                  <c:v>May 2025</c:v>
                </c:pt>
                <c:pt idx="14323">
                  <c:v>May 2025</c:v>
                </c:pt>
                <c:pt idx="14324">
                  <c:v>May 2025</c:v>
                </c:pt>
                <c:pt idx="14325">
                  <c:v>May 2025</c:v>
                </c:pt>
                <c:pt idx="14326">
                  <c:v>May 2025</c:v>
                </c:pt>
                <c:pt idx="14327">
                  <c:v>May 2025</c:v>
                </c:pt>
                <c:pt idx="14328">
                  <c:v>May 2025</c:v>
                </c:pt>
                <c:pt idx="14329">
                  <c:v>May 2025</c:v>
                </c:pt>
                <c:pt idx="14330">
                  <c:v>May 2025</c:v>
                </c:pt>
                <c:pt idx="14331">
                  <c:v>May 2025</c:v>
                </c:pt>
                <c:pt idx="14332">
                  <c:v>May 2025</c:v>
                </c:pt>
                <c:pt idx="14333">
                  <c:v>May 2025</c:v>
                </c:pt>
                <c:pt idx="14334">
                  <c:v>May 2025</c:v>
                </c:pt>
                <c:pt idx="14335">
                  <c:v>May 2025</c:v>
                </c:pt>
                <c:pt idx="14336">
                  <c:v>May 2025</c:v>
                </c:pt>
                <c:pt idx="14337">
                  <c:v>May 2025</c:v>
                </c:pt>
                <c:pt idx="14338">
                  <c:v>May 2025</c:v>
                </c:pt>
                <c:pt idx="14339">
                  <c:v>May 2025</c:v>
                </c:pt>
                <c:pt idx="14340">
                  <c:v>May 2025</c:v>
                </c:pt>
                <c:pt idx="14341">
                  <c:v>May 2025</c:v>
                </c:pt>
                <c:pt idx="14342">
                  <c:v>May 2025</c:v>
                </c:pt>
                <c:pt idx="14343">
                  <c:v>May 2025</c:v>
                </c:pt>
                <c:pt idx="14344">
                  <c:v>May 2025</c:v>
                </c:pt>
                <c:pt idx="14345">
                  <c:v>May 2025</c:v>
                </c:pt>
                <c:pt idx="14346">
                  <c:v>May 2025</c:v>
                </c:pt>
                <c:pt idx="14347">
                  <c:v>May 2025</c:v>
                </c:pt>
                <c:pt idx="14348">
                  <c:v>May 2025</c:v>
                </c:pt>
                <c:pt idx="14349">
                  <c:v>May 2025</c:v>
                </c:pt>
                <c:pt idx="14350">
                  <c:v>May 2025</c:v>
                </c:pt>
                <c:pt idx="14351">
                  <c:v>May 2025</c:v>
                </c:pt>
                <c:pt idx="14352">
                  <c:v>May 2025</c:v>
                </c:pt>
                <c:pt idx="14353">
                  <c:v>May 2025</c:v>
                </c:pt>
                <c:pt idx="14354">
                  <c:v>May 2025</c:v>
                </c:pt>
                <c:pt idx="14355">
                  <c:v>May 2025</c:v>
                </c:pt>
                <c:pt idx="14356">
                  <c:v>May 2025</c:v>
                </c:pt>
                <c:pt idx="14357">
                  <c:v>May 2025</c:v>
                </c:pt>
                <c:pt idx="14358">
                  <c:v>May 2025</c:v>
                </c:pt>
                <c:pt idx="14359">
                  <c:v>May 2025</c:v>
                </c:pt>
                <c:pt idx="14360">
                  <c:v>May 2025</c:v>
                </c:pt>
                <c:pt idx="14361">
                  <c:v>May 2025</c:v>
                </c:pt>
                <c:pt idx="14362">
                  <c:v>May 2025</c:v>
                </c:pt>
                <c:pt idx="14363">
                  <c:v>May 2025</c:v>
                </c:pt>
                <c:pt idx="14364">
                  <c:v>May 2025</c:v>
                </c:pt>
                <c:pt idx="14365">
                  <c:v>May 2025</c:v>
                </c:pt>
                <c:pt idx="14366">
                  <c:v>May 2025</c:v>
                </c:pt>
                <c:pt idx="14367">
                  <c:v>May 2025</c:v>
                </c:pt>
                <c:pt idx="14368">
                  <c:v>May 2025</c:v>
                </c:pt>
                <c:pt idx="14369">
                  <c:v>May 2025</c:v>
                </c:pt>
                <c:pt idx="14370">
                  <c:v>May 2025</c:v>
                </c:pt>
                <c:pt idx="14371">
                  <c:v>May 2025</c:v>
                </c:pt>
                <c:pt idx="14372">
                  <c:v>May 2025</c:v>
                </c:pt>
                <c:pt idx="14373">
                  <c:v>May 2025</c:v>
                </c:pt>
                <c:pt idx="14374">
                  <c:v>May 2025</c:v>
                </c:pt>
                <c:pt idx="14375">
                  <c:v>May 2025</c:v>
                </c:pt>
                <c:pt idx="14376">
                  <c:v>May 2025</c:v>
                </c:pt>
                <c:pt idx="14377">
                  <c:v>May 2025</c:v>
                </c:pt>
                <c:pt idx="14378">
                  <c:v>May 2025</c:v>
                </c:pt>
                <c:pt idx="14379">
                  <c:v>May 2025</c:v>
                </c:pt>
                <c:pt idx="14380">
                  <c:v>May 2025</c:v>
                </c:pt>
                <c:pt idx="14381">
                  <c:v>May 2025</c:v>
                </c:pt>
                <c:pt idx="14382">
                  <c:v>May 2025</c:v>
                </c:pt>
                <c:pt idx="14383">
                  <c:v>May 2025</c:v>
                </c:pt>
                <c:pt idx="14384">
                  <c:v>May 2025</c:v>
                </c:pt>
                <c:pt idx="14385">
                  <c:v>May 2025</c:v>
                </c:pt>
                <c:pt idx="14386">
                  <c:v>May 2025</c:v>
                </c:pt>
                <c:pt idx="14387">
                  <c:v>May 2025</c:v>
                </c:pt>
                <c:pt idx="14388">
                  <c:v>May 2025</c:v>
                </c:pt>
                <c:pt idx="14389">
                  <c:v>May 2025</c:v>
                </c:pt>
                <c:pt idx="14390">
                  <c:v>May 2025</c:v>
                </c:pt>
                <c:pt idx="14391">
                  <c:v>May 2025</c:v>
                </c:pt>
                <c:pt idx="14392">
                  <c:v>May 2025</c:v>
                </c:pt>
                <c:pt idx="14393">
                  <c:v>May 2025</c:v>
                </c:pt>
                <c:pt idx="14394">
                  <c:v>May 2025</c:v>
                </c:pt>
                <c:pt idx="14395">
                  <c:v>May 2025</c:v>
                </c:pt>
                <c:pt idx="14396">
                  <c:v>May 2025</c:v>
                </c:pt>
                <c:pt idx="14397">
                  <c:v>May 2025</c:v>
                </c:pt>
                <c:pt idx="14398">
                  <c:v>May 2025</c:v>
                </c:pt>
                <c:pt idx="14399">
                  <c:v>May 2025</c:v>
                </c:pt>
                <c:pt idx="14400">
                  <c:v>May 2025</c:v>
                </c:pt>
                <c:pt idx="14401">
                  <c:v>May 2025</c:v>
                </c:pt>
                <c:pt idx="14402">
                  <c:v>May 2025</c:v>
                </c:pt>
                <c:pt idx="14403">
                  <c:v>May 2025</c:v>
                </c:pt>
                <c:pt idx="14404">
                  <c:v>May 2025</c:v>
                </c:pt>
                <c:pt idx="14405">
                  <c:v>May 2025</c:v>
                </c:pt>
                <c:pt idx="14406">
                  <c:v>May 2025</c:v>
                </c:pt>
                <c:pt idx="14407">
                  <c:v>May 2025</c:v>
                </c:pt>
                <c:pt idx="14408">
                  <c:v>May 2025</c:v>
                </c:pt>
                <c:pt idx="14409">
                  <c:v>May 2025</c:v>
                </c:pt>
                <c:pt idx="14410">
                  <c:v>May 2025</c:v>
                </c:pt>
                <c:pt idx="14411">
                  <c:v>May 2025</c:v>
                </c:pt>
                <c:pt idx="14412">
                  <c:v>May 2025</c:v>
                </c:pt>
                <c:pt idx="14413">
                  <c:v>May 2025</c:v>
                </c:pt>
                <c:pt idx="14414">
                  <c:v>May 2025</c:v>
                </c:pt>
                <c:pt idx="14415">
                  <c:v>May 2025</c:v>
                </c:pt>
                <c:pt idx="14416">
                  <c:v>May 2025</c:v>
                </c:pt>
                <c:pt idx="14417">
                  <c:v>May 2025</c:v>
                </c:pt>
                <c:pt idx="14418">
                  <c:v>May 2025</c:v>
                </c:pt>
                <c:pt idx="14419">
                  <c:v>May 2025</c:v>
                </c:pt>
                <c:pt idx="14420">
                  <c:v>May 2025</c:v>
                </c:pt>
                <c:pt idx="14421">
                  <c:v>May 2025</c:v>
                </c:pt>
                <c:pt idx="14422">
                  <c:v>May 2025</c:v>
                </c:pt>
                <c:pt idx="14423">
                  <c:v>May 2025</c:v>
                </c:pt>
                <c:pt idx="14424">
                  <c:v>May 2025</c:v>
                </c:pt>
                <c:pt idx="14425">
                  <c:v>May 2025</c:v>
                </c:pt>
                <c:pt idx="14426">
                  <c:v>May 2025</c:v>
                </c:pt>
                <c:pt idx="14427">
                  <c:v>May 2025</c:v>
                </c:pt>
                <c:pt idx="14428">
                  <c:v>May 2025</c:v>
                </c:pt>
                <c:pt idx="14429">
                  <c:v>May 2025</c:v>
                </c:pt>
                <c:pt idx="14430">
                  <c:v>May 2025</c:v>
                </c:pt>
                <c:pt idx="14431">
                  <c:v>May 2025</c:v>
                </c:pt>
                <c:pt idx="14432">
                  <c:v>May 2025</c:v>
                </c:pt>
                <c:pt idx="14433">
                  <c:v>May 2025</c:v>
                </c:pt>
                <c:pt idx="14434">
                  <c:v>May 2025</c:v>
                </c:pt>
                <c:pt idx="14435">
                  <c:v>May 2025</c:v>
                </c:pt>
                <c:pt idx="14436">
                  <c:v>May 2025</c:v>
                </c:pt>
                <c:pt idx="14437">
                  <c:v>May 2025</c:v>
                </c:pt>
                <c:pt idx="14438">
                  <c:v>May 2025</c:v>
                </c:pt>
                <c:pt idx="14439">
                  <c:v>May 2025</c:v>
                </c:pt>
                <c:pt idx="14440">
                  <c:v>May 2025</c:v>
                </c:pt>
                <c:pt idx="14441">
                  <c:v>May 2025</c:v>
                </c:pt>
                <c:pt idx="14442">
                  <c:v>May 2025</c:v>
                </c:pt>
                <c:pt idx="14443">
                  <c:v>May 2025</c:v>
                </c:pt>
                <c:pt idx="14444">
                  <c:v>May 2025</c:v>
                </c:pt>
                <c:pt idx="14445">
                  <c:v>May 2025</c:v>
                </c:pt>
                <c:pt idx="14446">
                  <c:v>May 2025</c:v>
                </c:pt>
                <c:pt idx="14447">
                  <c:v>May 2025</c:v>
                </c:pt>
                <c:pt idx="14448">
                  <c:v>May 2025</c:v>
                </c:pt>
                <c:pt idx="14449">
                  <c:v>May 2025</c:v>
                </c:pt>
                <c:pt idx="14450">
                  <c:v>May 2025</c:v>
                </c:pt>
                <c:pt idx="14451">
                  <c:v>May 2025</c:v>
                </c:pt>
                <c:pt idx="14452">
                  <c:v>May 2025</c:v>
                </c:pt>
                <c:pt idx="14453">
                  <c:v>May 2025</c:v>
                </c:pt>
                <c:pt idx="14454">
                  <c:v>May 2025</c:v>
                </c:pt>
                <c:pt idx="14455">
                  <c:v>May 2025</c:v>
                </c:pt>
                <c:pt idx="14456">
                  <c:v>May 2025</c:v>
                </c:pt>
                <c:pt idx="14457">
                  <c:v>May 2025</c:v>
                </c:pt>
                <c:pt idx="14458">
                  <c:v>May 2025</c:v>
                </c:pt>
                <c:pt idx="14459">
                  <c:v>May 2025</c:v>
                </c:pt>
                <c:pt idx="14460">
                  <c:v>May 2025</c:v>
                </c:pt>
                <c:pt idx="14461">
                  <c:v>May 2025</c:v>
                </c:pt>
                <c:pt idx="14462">
                  <c:v>May 2025</c:v>
                </c:pt>
                <c:pt idx="14463">
                  <c:v>May 2025</c:v>
                </c:pt>
                <c:pt idx="14464">
                  <c:v>May 2025</c:v>
                </c:pt>
                <c:pt idx="14465">
                  <c:v>May 2025</c:v>
                </c:pt>
                <c:pt idx="14466">
                  <c:v>May 2025</c:v>
                </c:pt>
                <c:pt idx="14467">
                  <c:v>May 2025</c:v>
                </c:pt>
                <c:pt idx="14468">
                  <c:v>May 2025</c:v>
                </c:pt>
                <c:pt idx="14469">
                  <c:v>May 2025</c:v>
                </c:pt>
                <c:pt idx="14470">
                  <c:v>May 2025</c:v>
                </c:pt>
                <c:pt idx="14471">
                  <c:v>May 2025</c:v>
                </c:pt>
                <c:pt idx="14472">
                  <c:v>May 2025</c:v>
                </c:pt>
                <c:pt idx="14473">
                  <c:v>May 2025</c:v>
                </c:pt>
                <c:pt idx="14474">
                  <c:v>May 2025</c:v>
                </c:pt>
                <c:pt idx="14475">
                  <c:v>May 2025</c:v>
                </c:pt>
                <c:pt idx="14476">
                  <c:v>May 2025</c:v>
                </c:pt>
                <c:pt idx="14477">
                  <c:v>May 2025</c:v>
                </c:pt>
                <c:pt idx="14478">
                  <c:v>May 2025</c:v>
                </c:pt>
                <c:pt idx="14479">
                  <c:v>May 2025</c:v>
                </c:pt>
                <c:pt idx="14480">
                  <c:v>May 2025</c:v>
                </c:pt>
                <c:pt idx="14481">
                  <c:v>May 2025</c:v>
                </c:pt>
                <c:pt idx="14482">
                  <c:v>May 2025</c:v>
                </c:pt>
                <c:pt idx="14483">
                  <c:v>May 2025</c:v>
                </c:pt>
                <c:pt idx="14484">
                  <c:v>May 2025</c:v>
                </c:pt>
                <c:pt idx="14485">
                  <c:v>May 2025</c:v>
                </c:pt>
                <c:pt idx="14486">
                  <c:v>May 2025</c:v>
                </c:pt>
                <c:pt idx="14487">
                  <c:v>May 2025</c:v>
                </c:pt>
                <c:pt idx="14488">
                  <c:v>May 2025</c:v>
                </c:pt>
                <c:pt idx="14489">
                  <c:v>May 2025</c:v>
                </c:pt>
                <c:pt idx="14490">
                  <c:v>May 2025</c:v>
                </c:pt>
                <c:pt idx="14491">
                  <c:v>May 2025</c:v>
                </c:pt>
                <c:pt idx="14492">
                  <c:v>May 2025</c:v>
                </c:pt>
                <c:pt idx="14493">
                  <c:v>May 2025</c:v>
                </c:pt>
                <c:pt idx="14494">
                  <c:v>May 2025</c:v>
                </c:pt>
                <c:pt idx="14495">
                  <c:v>May 2025</c:v>
                </c:pt>
                <c:pt idx="14496">
                  <c:v>Jun 2025</c:v>
                </c:pt>
                <c:pt idx="14497">
                  <c:v>Jun 2025</c:v>
                </c:pt>
                <c:pt idx="14498">
                  <c:v>Jun 2025</c:v>
                </c:pt>
                <c:pt idx="14499">
                  <c:v>Jun 2025</c:v>
                </c:pt>
                <c:pt idx="14500">
                  <c:v>Jun 2025</c:v>
                </c:pt>
                <c:pt idx="14501">
                  <c:v>Jun 2025</c:v>
                </c:pt>
                <c:pt idx="14502">
                  <c:v>Jun 2025</c:v>
                </c:pt>
                <c:pt idx="14503">
                  <c:v>Jun 2025</c:v>
                </c:pt>
                <c:pt idx="14504">
                  <c:v>Jun 2025</c:v>
                </c:pt>
                <c:pt idx="14505">
                  <c:v>Jun 2025</c:v>
                </c:pt>
                <c:pt idx="14506">
                  <c:v>Jun 2025</c:v>
                </c:pt>
                <c:pt idx="14507">
                  <c:v>Jun 2025</c:v>
                </c:pt>
                <c:pt idx="14508">
                  <c:v>Jun 2025</c:v>
                </c:pt>
                <c:pt idx="14509">
                  <c:v>Jun 2025</c:v>
                </c:pt>
                <c:pt idx="14510">
                  <c:v>Jun 2025</c:v>
                </c:pt>
                <c:pt idx="14511">
                  <c:v>Jun 2025</c:v>
                </c:pt>
                <c:pt idx="14512">
                  <c:v>Jun 2025</c:v>
                </c:pt>
                <c:pt idx="14513">
                  <c:v>Jun 2025</c:v>
                </c:pt>
                <c:pt idx="14514">
                  <c:v>Jun 2025</c:v>
                </c:pt>
                <c:pt idx="14515">
                  <c:v>Jun 2025</c:v>
                </c:pt>
                <c:pt idx="14516">
                  <c:v>Jun 2025</c:v>
                </c:pt>
                <c:pt idx="14517">
                  <c:v>Jun 2025</c:v>
                </c:pt>
                <c:pt idx="14518">
                  <c:v>Jun 2025</c:v>
                </c:pt>
                <c:pt idx="14519">
                  <c:v>Jun 2025</c:v>
                </c:pt>
                <c:pt idx="14520">
                  <c:v>Jun 2025</c:v>
                </c:pt>
                <c:pt idx="14521">
                  <c:v>Jun 2025</c:v>
                </c:pt>
                <c:pt idx="14522">
                  <c:v>Jun 2025</c:v>
                </c:pt>
                <c:pt idx="14523">
                  <c:v>Jun 2025</c:v>
                </c:pt>
                <c:pt idx="14524">
                  <c:v>Jun 2025</c:v>
                </c:pt>
                <c:pt idx="14525">
                  <c:v>Jun 2025</c:v>
                </c:pt>
                <c:pt idx="14526">
                  <c:v>Jun 2025</c:v>
                </c:pt>
                <c:pt idx="14527">
                  <c:v>Jun 2025</c:v>
                </c:pt>
                <c:pt idx="14528">
                  <c:v>Jun 2025</c:v>
                </c:pt>
                <c:pt idx="14529">
                  <c:v>Jun 2025</c:v>
                </c:pt>
                <c:pt idx="14530">
                  <c:v>Jun 2025</c:v>
                </c:pt>
                <c:pt idx="14531">
                  <c:v>Jun 2025</c:v>
                </c:pt>
                <c:pt idx="14532">
                  <c:v>Jun 2025</c:v>
                </c:pt>
                <c:pt idx="14533">
                  <c:v>Jun 2025</c:v>
                </c:pt>
                <c:pt idx="14534">
                  <c:v>Jun 2025</c:v>
                </c:pt>
                <c:pt idx="14535">
                  <c:v>Jun 2025</c:v>
                </c:pt>
                <c:pt idx="14536">
                  <c:v>Jun 2025</c:v>
                </c:pt>
                <c:pt idx="14537">
                  <c:v>Jun 2025</c:v>
                </c:pt>
                <c:pt idx="14538">
                  <c:v>Jun 2025</c:v>
                </c:pt>
                <c:pt idx="14539">
                  <c:v>Jun 2025</c:v>
                </c:pt>
                <c:pt idx="14540">
                  <c:v>Jun 2025</c:v>
                </c:pt>
                <c:pt idx="14541">
                  <c:v>Jun 2025</c:v>
                </c:pt>
                <c:pt idx="14542">
                  <c:v>Jun 2025</c:v>
                </c:pt>
                <c:pt idx="14543">
                  <c:v>Jun 2025</c:v>
                </c:pt>
                <c:pt idx="14544">
                  <c:v>Jun 2025</c:v>
                </c:pt>
                <c:pt idx="14545">
                  <c:v>Jun 2025</c:v>
                </c:pt>
                <c:pt idx="14546">
                  <c:v>Jun 2025</c:v>
                </c:pt>
                <c:pt idx="14547">
                  <c:v>Jun 2025</c:v>
                </c:pt>
                <c:pt idx="14548">
                  <c:v>Jun 2025</c:v>
                </c:pt>
                <c:pt idx="14549">
                  <c:v>Jun 2025</c:v>
                </c:pt>
                <c:pt idx="14550">
                  <c:v>Jun 2025</c:v>
                </c:pt>
                <c:pt idx="14551">
                  <c:v>Jun 2025</c:v>
                </c:pt>
                <c:pt idx="14552">
                  <c:v>Jun 2025</c:v>
                </c:pt>
                <c:pt idx="14553">
                  <c:v>Jun 2025</c:v>
                </c:pt>
                <c:pt idx="14554">
                  <c:v>Jun 2025</c:v>
                </c:pt>
                <c:pt idx="14555">
                  <c:v>Jun 2025</c:v>
                </c:pt>
                <c:pt idx="14556">
                  <c:v>Jun 2025</c:v>
                </c:pt>
                <c:pt idx="14557">
                  <c:v>Jun 2025</c:v>
                </c:pt>
                <c:pt idx="14558">
                  <c:v>Jun 2025</c:v>
                </c:pt>
                <c:pt idx="14559">
                  <c:v>Jun 2025</c:v>
                </c:pt>
                <c:pt idx="14560">
                  <c:v>Jun 2025</c:v>
                </c:pt>
                <c:pt idx="14561">
                  <c:v>Jun 2025</c:v>
                </c:pt>
                <c:pt idx="14562">
                  <c:v>Jun 2025</c:v>
                </c:pt>
                <c:pt idx="14563">
                  <c:v>Jun 2025</c:v>
                </c:pt>
                <c:pt idx="14564">
                  <c:v>Jun 2025</c:v>
                </c:pt>
                <c:pt idx="14565">
                  <c:v>Jun 2025</c:v>
                </c:pt>
                <c:pt idx="14566">
                  <c:v>Jun 2025</c:v>
                </c:pt>
                <c:pt idx="14567">
                  <c:v>Jun 2025</c:v>
                </c:pt>
                <c:pt idx="14568">
                  <c:v>Jun 2025</c:v>
                </c:pt>
                <c:pt idx="14569">
                  <c:v>Jun 2025</c:v>
                </c:pt>
                <c:pt idx="14570">
                  <c:v>Jun 2025</c:v>
                </c:pt>
                <c:pt idx="14571">
                  <c:v>Jun 2025</c:v>
                </c:pt>
                <c:pt idx="14572">
                  <c:v>Jun 2025</c:v>
                </c:pt>
                <c:pt idx="14573">
                  <c:v>Jun 2025</c:v>
                </c:pt>
                <c:pt idx="14574">
                  <c:v>Jun 2025</c:v>
                </c:pt>
                <c:pt idx="14575">
                  <c:v>Jun 2025</c:v>
                </c:pt>
                <c:pt idx="14576">
                  <c:v>Jun 2025</c:v>
                </c:pt>
                <c:pt idx="14577">
                  <c:v>Jun 2025</c:v>
                </c:pt>
                <c:pt idx="14578">
                  <c:v>Jun 2025</c:v>
                </c:pt>
                <c:pt idx="14579">
                  <c:v>Jun 2025</c:v>
                </c:pt>
                <c:pt idx="14580">
                  <c:v>Jun 2025</c:v>
                </c:pt>
                <c:pt idx="14581">
                  <c:v>Jun 2025</c:v>
                </c:pt>
                <c:pt idx="14582">
                  <c:v>Jun 2025</c:v>
                </c:pt>
                <c:pt idx="14583">
                  <c:v>Jun 2025</c:v>
                </c:pt>
                <c:pt idx="14584">
                  <c:v>Jun 2025</c:v>
                </c:pt>
                <c:pt idx="14585">
                  <c:v>Jun 2025</c:v>
                </c:pt>
                <c:pt idx="14586">
                  <c:v>Jun 2025</c:v>
                </c:pt>
                <c:pt idx="14587">
                  <c:v>Jun 2025</c:v>
                </c:pt>
                <c:pt idx="14588">
                  <c:v>Jun 2025</c:v>
                </c:pt>
                <c:pt idx="14589">
                  <c:v>Jun 2025</c:v>
                </c:pt>
                <c:pt idx="14590">
                  <c:v>Jun 2025</c:v>
                </c:pt>
                <c:pt idx="14591">
                  <c:v>Jun 2025</c:v>
                </c:pt>
                <c:pt idx="14592">
                  <c:v>Jun 2025</c:v>
                </c:pt>
                <c:pt idx="14593">
                  <c:v>Jun 2025</c:v>
                </c:pt>
                <c:pt idx="14594">
                  <c:v>Jun 2025</c:v>
                </c:pt>
                <c:pt idx="14595">
                  <c:v>Jun 2025</c:v>
                </c:pt>
                <c:pt idx="14596">
                  <c:v>Jun 2025</c:v>
                </c:pt>
                <c:pt idx="14597">
                  <c:v>Jun 2025</c:v>
                </c:pt>
                <c:pt idx="14598">
                  <c:v>Jun 2025</c:v>
                </c:pt>
                <c:pt idx="14599">
                  <c:v>Jun 2025</c:v>
                </c:pt>
                <c:pt idx="14600">
                  <c:v>Jun 2025</c:v>
                </c:pt>
                <c:pt idx="14601">
                  <c:v>Jun 2025</c:v>
                </c:pt>
                <c:pt idx="14602">
                  <c:v>Jun 2025</c:v>
                </c:pt>
                <c:pt idx="14603">
                  <c:v>Jun 2025</c:v>
                </c:pt>
                <c:pt idx="14604">
                  <c:v>Jun 2025</c:v>
                </c:pt>
                <c:pt idx="14605">
                  <c:v>Jun 2025</c:v>
                </c:pt>
                <c:pt idx="14606">
                  <c:v>Jun 2025</c:v>
                </c:pt>
                <c:pt idx="14607">
                  <c:v>Jun 2025</c:v>
                </c:pt>
                <c:pt idx="14608">
                  <c:v>Jun 2025</c:v>
                </c:pt>
                <c:pt idx="14609">
                  <c:v>Jun 2025</c:v>
                </c:pt>
                <c:pt idx="14610">
                  <c:v>Jun 2025</c:v>
                </c:pt>
                <c:pt idx="14611">
                  <c:v>Jun 2025</c:v>
                </c:pt>
                <c:pt idx="14612">
                  <c:v>Jun 2025</c:v>
                </c:pt>
                <c:pt idx="14613">
                  <c:v>Jun 2025</c:v>
                </c:pt>
                <c:pt idx="14614">
                  <c:v>Jun 2025</c:v>
                </c:pt>
                <c:pt idx="14615">
                  <c:v>Jun 2025</c:v>
                </c:pt>
                <c:pt idx="14616">
                  <c:v>Jun 2025</c:v>
                </c:pt>
                <c:pt idx="14617">
                  <c:v>Jun 2025</c:v>
                </c:pt>
                <c:pt idx="14618">
                  <c:v>Jun 2025</c:v>
                </c:pt>
                <c:pt idx="14619">
                  <c:v>Jun 2025</c:v>
                </c:pt>
                <c:pt idx="14620">
                  <c:v>Jun 2025</c:v>
                </c:pt>
                <c:pt idx="14621">
                  <c:v>Jun 2025</c:v>
                </c:pt>
                <c:pt idx="14622">
                  <c:v>Jun 2025</c:v>
                </c:pt>
                <c:pt idx="14623">
                  <c:v>Jun 2025</c:v>
                </c:pt>
                <c:pt idx="14624">
                  <c:v>Jun 2025</c:v>
                </c:pt>
                <c:pt idx="14625">
                  <c:v>Jun 2025</c:v>
                </c:pt>
                <c:pt idx="14626">
                  <c:v>Jun 2025</c:v>
                </c:pt>
                <c:pt idx="14627">
                  <c:v>Jun 2025</c:v>
                </c:pt>
                <c:pt idx="14628">
                  <c:v>Jun 2025</c:v>
                </c:pt>
                <c:pt idx="14629">
                  <c:v>Jun 2025</c:v>
                </c:pt>
                <c:pt idx="14630">
                  <c:v>Jun 2025</c:v>
                </c:pt>
                <c:pt idx="14631">
                  <c:v>Jun 2025</c:v>
                </c:pt>
                <c:pt idx="14632">
                  <c:v>Jun 2025</c:v>
                </c:pt>
                <c:pt idx="14633">
                  <c:v>Jun 2025</c:v>
                </c:pt>
                <c:pt idx="14634">
                  <c:v>Jun 2025</c:v>
                </c:pt>
                <c:pt idx="14635">
                  <c:v>Jun 2025</c:v>
                </c:pt>
                <c:pt idx="14636">
                  <c:v>Jun 2025</c:v>
                </c:pt>
                <c:pt idx="14637">
                  <c:v>Jun 2025</c:v>
                </c:pt>
                <c:pt idx="14638">
                  <c:v>Jun 2025</c:v>
                </c:pt>
                <c:pt idx="14639">
                  <c:v>Jun 2025</c:v>
                </c:pt>
                <c:pt idx="14640">
                  <c:v>Jun 2025</c:v>
                </c:pt>
                <c:pt idx="14641">
                  <c:v>Jun 2025</c:v>
                </c:pt>
                <c:pt idx="14642">
                  <c:v>Jun 2025</c:v>
                </c:pt>
                <c:pt idx="14643">
                  <c:v>Jun 2025</c:v>
                </c:pt>
                <c:pt idx="14644">
                  <c:v>Jun 2025</c:v>
                </c:pt>
                <c:pt idx="14645">
                  <c:v>Jun 2025</c:v>
                </c:pt>
                <c:pt idx="14646">
                  <c:v>Jun 2025</c:v>
                </c:pt>
                <c:pt idx="14647">
                  <c:v>Jun 2025</c:v>
                </c:pt>
                <c:pt idx="14648">
                  <c:v>Jun 2025</c:v>
                </c:pt>
                <c:pt idx="14649">
                  <c:v>Jun 2025</c:v>
                </c:pt>
                <c:pt idx="14650">
                  <c:v>Jun 2025</c:v>
                </c:pt>
                <c:pt idx="14651">
                  <c:v>Jun 2025</c:v>
                </c:pt>
                <c:pt idx="14652">
                  <c:v>Jun 2025</c:v>
                </c:pt>
                <c:pt idx="14653">
                  <c:v>Jun 2025</c:v>
                </c:pt>
                <c:pt idx="14654">
                  <c:v>Jun 2025</c:v>
                </c:pt>
                <c:pt idx="14655">
                  <c:v>Jun 2025</c:v>
                </c:pt>
                <c:pt idx="14656">
                  <c:v>Jun 2025</c:v>
                </c:pt>
                <c:pt idx="14657">
                  <c:v>Jun 2025</c:v>
                </c:pt>
                <c:pt idx="14658">
                  <c:v>Jun 2025</c:v>
                </c:pt>
                <c:pt idx="14659">
                  <c:v>Jun 2025</c:v>
                </c:pt>
                <c:pt idx="14660">
                  <c:v>Jun 2025</c:v>
                </c:pt>
                <c:pt idx="14661">
                  <c:v>Jun 2025</c:v>
                </c:pt>
                <c:pt idx="14662">
                  <c:v>Jun 2025</c:v>
                </c:pt>
                <c:pt idx="14663">
                  <c:v>Jun 2025</c:v>
                </c:pt>
                <c:pt idx="14664">
                  <c:v>Jun 2025</c:v>
                </c:pt>
                <c:pt idx="14665">
                  <c:v>Jun 2025</c:v>
                </c:pt>
                <c:pt idx="14666">
                  <c:v>Jun 2025</c:v>
                </c:pt>
                <c:pt idx="14667">
                  <c:v>Jun 2025</c:v>
                </c:pt>
                <c:pt idx="14668">
                  <c:v>Jun 2025</c:v>
                </c:pt>
                <c:pt idx="14669">
                  <c:v>Jun 2025</c:v>
                </c:pt>
                <c:pt idx="14670">
                  <c:v>Jun 2025</c:v>
                </c:pt>
                <c:pt idx="14671">
                  <c:v>Jun 2025</c:v>
                </c:pt>
                <c:pt idx="14672">
                  <c:v>Jun 2025</c:v>
                </c:pt>
                <c:pt idx="14673">
                  <c:v>Jun 2025</c:v>
                </c:pt>
                <c:pt idx="14674">
                  <c:v>Jun 2025</c:v>
                </c:pt>
                <c:pt idx="14675">
                  <c:v>Jun 2025</c:v>
                </c:pt>
                <c:pt idx="14676">
                  <c:v>Jun 2025</c:v>
                </c:pt>
                <c:pt idx="14677">
                  <c:v>Jun 2025</c:v>
                </c:pt>
                <c:pt idx="14678">
                  <c:v>Jun 2025</c:v>
                </c:pt>
                <c:pt idx="14679">
                  <c:v>Jun 2025</c:v>
                </c:pt>
                <c:pt idx="14680">
                  <c:v>Jun 2025</c:v>
                </c:pt>
                <c:pt idx="14681">
                  <c:v>Jun 2025</c:v>
                </c:pt>
                <c:pt idx="14682">
                  <c:v>Jun 2025</c:v>
                </c:pt>
                <c:pt idx="14683">
                  <c:v>Jun 2025</c:v>
                </c:pt>
                <c:pt idx="14684">
                  <c:v>Jun 2025</c:v>
                </c:pt>
                <c:pt idx="14685">
                  <c:v>Jun 2025</c:v>
                </c:pt>
                <c:pt idx="14686">
                  <c:v>Jun 2025</c:v>
                </c:pt>
                <c:pt idx="14687">
                  <c:v>Jun 2025</c:v>
                </c:pt>
                <c:pt idx="14688">
                  <c:v>Jun 2025</c:v>
                </c:pt>
                <c:pt idx="14689">
                  <c:v>Jun 2025</c:v>
                </c:pt>
                <c:pt idx="14690">
                  <c:v>Jun 2025</c:v>
                </c:pt>
                <c:pt idx="14691">
                  <c:v>Jun 2025</c:v>
                </c:pt>
                <c:pt idx="14692">
                  <c:v>Jun 2025</c:v>
                </c:pt>
                <c:pt idx="14693">
                  <c:v>Jun 2025</c:v>
                </c:pt>
                <c:pt idx="14694">
                  <c:v>Jun 2025</c:v>
                </c:pt>
                <c:pt idx="14695">
                  <c:v>Jun 2025</c:v>
                </c:pt>
                <c:pt idx="14696">
                  <c:v>Jun 2025</c:v>
                </c:pt>
                <c:pt idx="14697">
                  <c:v>Jun 2025</c:v>
                </c:pt>
                <c:pt idx="14698">
                  <c:v>Jun 2025</c:v>
                </c:pt>
                <c:pt idx="14699">
                  <c:v>Jun 2025</c:v>
                </c:pt>
                <c:pt idx="14700">
                  <c:v>Jun 2025</c:v>
                </c:pt>
                <c:pt idx="14701">
                  <c:v>Jun 2025</c:v>
                </c:pt>
                <c:pt idx="14702">
                  <c:v>Jun 2025</c:v>
                </c:pt>
                <c:pt idx="14703">
                  <c:v>Jun 2025</c:v>
                </c:pt>
                <c:pt idx="14704">
                  <c:v>Jun 2025</c:v>
                </c:pt>
                <c:pt idx="14705">
                  <c:v>Jun 2025</c:v>
                </c:pt>
                <c:pt idx="14706">
                  <c:v>Jun 2025</c:v>
                </c:pt>
                <c:pt idx="14707">
                  <c:v>Jun 2025</c:v>
                </c:pt>
                <c:pt idx="14708">
                  <c:v>Jun 2025</c:v>
                </c:pt>
                <c:pt idx="14709">
                  <c:v>Jun 2025</c:v>
                </c:pt>
                <c:pt idx="14710">
                  <c:v>Jun 2025</c:v>
                </c:pt>
                <c:pt idx="14711">
                  <c:v>Jun 2025</c:v>
                </c:pt>
                <c:pt idx="14712">
                  <c:v>Jun 2025</c:v>
                </c:pt>
                <c:pt idx="14713">
                  <c:v>Jun 2025</c:v>
                </c:pt>
                <c:pt idx="14714">
                  <c:v>Jun 2025</c:v>
                </c:pt>
                <c:pt idx="14715">
                  <c:v>Jun 2025</c:v>
                </c:pt>
                <c:pt idx="14716">
                  <c:v>Jun 2025</c:v>
                </c:pt>
                <c:pt idx="14717">
                  <c:v>Jun 2025</c:v>
                </c:pt>
                <c:pt idx="14718">
                  <c:v>Jun 2025</c:v>
                </c:pt>
                <c:pt idx="14719">
                  <c:v>Jun 2025</c:v>
                </c:pt>
                <c:pt idx="14720">
                  <c:v>Jun 2025</c:v>
                </c:pt>
                <c:pt idx="14721">
                  <c:v>Jun 2025</c:v>
                </c:pt>
                <c:pt idx="14722">
                  <c:v>Jun 2025</c:v>
                </c:pt>
                <c:pt idx="14723">
                  <c:v>Jun 2025</c:v>
                </c:pt>
                <c:pt idx="14724">
                  <c:v>Jun 2025</c:v>
                </c:pt>
                <c:pt idx="14725">
                  <c:v>Jun 2025</c:v>
                </c:pt>
                <c:pt idx="14726">
                  <c:v>Jun 2025</c:v>
                </c:pt>
                <c:pt idx="14727">
                  <c:v>Jun 2025</c:v>
                </c:pt>
                <c:pt idx="14728">
                  <c:v>Jun 2025</c:v>
                </c:pt>
                <c:pt idx="14729">
                  <c:v>Jun 2025</c:v>
                </c:pt>
                <c:pt idx="14730">
                  <c:v>Jun 2025</c:v>
                </c:pt>
                <c:pt idx="14731">
                  <c:v>Jun 2025</c:v>
                </c:pt>
                <c:pt idx="14732">
                  <c:v>Jun 2025</c:v>
                </c:pt>
                <c:pt idx="14733">
                  <c:v>Jun 2025</c:v>
                </c:pt>
                <c:pt idx="14734">
                  <c:v>Jun 2025</c:v>
                </c:pt>
                <c:pt idx="14735">
                  <c:v>Jun 2025</c:v>
                </c:pt>
                <c:pt idx="14736">
                  <c:v>Jun 2025</c:v>
                </c:pt>
                <c:pt idx="14737">
                  <c:v>Jun 2025</c:v>
                </c:pt>
                <c:pt idx="14738">
                  <c:v>Jun 2025</c:v>
                </c:pt>
                <c:pt idx="14739">
                  <c:v>Jun 2025</c:v>
                </c:pt>
                <c:pt idx="14740">
                  <c:v>Jun 2025</c:v>
                </c:pt>
                <c:pt idx="14741">
                  <c:v>Jun 2025</c:v>
                </c:pt>
                <c:pt idx="14742">
                  <c:v>Jun 2025</c:v>
                </c:pt>
                <c:pt idx="14743">
                  <c:v>Jun 2025</c:v>
                </c:pt>
                <c:pt idx="14744">
                  <c:v>Jun 2025</c:v>
                </c:pt>
                <c:pt idx="14745">
                  <c:v>Jun 2025</c:v>
                </c:pt>
                <c:pt idx="14746">
                  <c:v>Jun 2025</c:v>
                </c:pt>
                <c:pt idx="14747">
                  <c:v>Jun 2025</c:v>
                </c:pt>
                <c:pt idx="14748">
                  <c:v>Jun 2025</c:v>
                </c:pt>
                <c:pt idx="14749">
                  <c:v>Jun 2025</c:v>
                </c:pt>
                <c:pt idx="14750">
                  <c:v>Jun 2025</c:v>
                </c:pt>
                <c:pt idx="14751">
                  <c:v>Jun 2025</c:v>
                </c:pt>
                <c:pt idx="14752">
                  <c:v>Jun 2025</c:v>
                </c:pt>
                <c:pt idx="14753">
                  <c:v>Jun 2025</c:v>
                </c:pt>
                <c:pt idx="14754">
                  <c:v>Jun 2025</c:v>
                </c:pt>
                <c:pt idx="14755">
                  <c:v>Jun 2025</c:v>
                </c:pt>
                <c:pt idx="14756">
                  <c:v>Jun 2025</c:v>
                </c:pt>
                <c:pt idx="14757">
                  <c:v>Jun 2025</c:v>
                </c:pt>
                <c:pt idx="14758">
                  <c:v>Jun 2025</c:v>
                </c:pt>
                <c:pt idx="14759">
                  <c:v>Jun 2025</c:v>
                </c:pt>
                <c:pt idx="14760">
                  <c:v>Jun 2025</c:v>
                </c:pt>
                <c:pt idx="14761">
                  <c:v>Jun 2025</c:v>
                </c:pt>
                <c:pt idx="14762">
                  <c:v>Jun 2025</c:v>
                </c:pt>
                <c:pt idx="14763">
                  <c:v>Jun 2025</c:v>
                </c:pt>
                <c:pt idx="14764">
                  <c:v>Jun 2025</c:v>
                </c:pt>
                <c:pt idx="14765">
                  <c:v>Jun 2025</c:v>
                </c:pt>
                <c:pt idx="14766">
                  <c:v>Jun 2025</c:v>
                </c:pt>
                <c:pt idx="14767">
                  <c:v>Jun 2025</c:v>
                </c:pt>
                <c:pt idx="14768">
                  <c:v>Jun 2025</c:v>
                </c:pt>
                <c:pt idx="14769">
                  <c:v>Jun 2025</c:v>
                </c:pt>
                <c:pt idx="14770">
                  <c:v>Jun 2025</c:v>
                </c:pt>
                <c:pt idx="14771">
                  <c:v>Jun 2025</c:v>
                </c:pt>
                <c:pt idx="14772">
                  <c:v>Jun 2025</c:v>
                </c:pt>
                <c:pt idx="14773">
                  <c:v>Jun 2025</c:v>
                </c:pt>
                <c:pt idx="14774">
                  <c:v>Jun 2025</c:v>
                </c:pt>
                <c:pt idx="14775">
                  <c:v>Jun 2025</c:v>
                </c:pt>
                <c:pt idx="14776">
                  <c:v>Jun 2025</c:v>
                </c:pt>
                <c:pt idx="14777">
                  <c:v>Jun 2025</c:v>
                </c:pt>
                <c:pt idx="14778">
                  <c:v>Jun 2025</c:v>
                </c:pt>
                <c:pt idx="14779">
                  <c:v>Jun 2025</c:v>
                </c:pt>
                <c:pt idx="14780">
                  <c:v>Jun 2025</c:v>
                </c:pt>
                <c:pt idx="14781">
                  <c:v>Jun 2025</c:v>
                </c:pt>
                <c:pt idx="14782">
                  <c:v>Jun 2025</c:v>
                </c:pt>
                <c:pt idx="14783">
                  <c:v>Jun 2025</c:v>
                </c:pt>
                <c:pt idx="14784">
                  <c:v>Jun 2025</c:v>
                </c:pt>
                <c:pt idx="14785">
                  <c:v>Jun 2025</c:v>
                </c:pt>
                <c:pt idx="14786">
                  <c:v>Jun 2025</c:v>
                </c:pt>
                <c:pt idx="14787">
                  <c:v>Jun 2025</c:v>
                </c:pt>
                <c:pt idx="14788">
                  <c:v>Jun 2025</c:v>
                </c:pt>
                <c:pt idx="14789">
                  <c:v>Jun 2025</c:v>
                </c:pt>
                <c:pt idx="14790">
                  <c:v>Jun 2025</c:v>
                </c:pt>
                <c:pt idx="14791">
                  <c:v>Jun 2025</c:v>
                </c:pt>
                <c:pt idx="14792">
                  <c:v>Jun 2025</c:v>
                </c:pt>
                <c:pt idx="14793">
                  <c:v>Jun 2025</c:v>
                </c:pt>
                <c:pt idx="14794">
                  <c:v>Jun 2025</c:v>
                </c:pt>
                <c:pt idx="14795">
                  <c:v>Jun 2025</c:v>
                </c:pt>
                <c:pt idx="14796">
                  <c:v>Jun 2025</c:v>
                </c:pt>
                <c:pt idx="14797">
                  <c:v>Jun 2025</c:v>
                </c:pt>
                <c:pt idx="14798">
                  <c:v>Jun 2025</c:v>
                </c:pt>
                <c:pt idx="14799">
                  <c:v>Jun 2025</c:v>
                </c:pt>
                <c:pt idx="14800">
                  <c:v>Jun 2025</c:v>
                </c:pt>
                <c:pt idx="14801">
                  <c:v>Jun 2025</c:v>
                </c:pt>
                <c:pt idx="14802">
                  <c:v>Jun 2025</c:v>
                </c:pt>
                <c:pt idx="14803">
                  <c:v>Jun 2025</c:v>
                </c:pt>
                <c:pt idx="14804">
                  <c:v>Jun 2025</c:v>
                </c:pt>
                <c:pt idx="14805">
                  <c:v>Jun 2025</c:v>
                </c:pt>
                <c:pt idx="14806">
                  <c:v>Jun 2025</c:v>
                </c:pt>
                <c:pt idx="14807">
                  <c:v>Jun 2025</c:v>
                </c:pt>
                <c:pt idx="14808">
                  <c:v>Jun 2025</c:v>
                </c:pt>
                <c:pt idx="14809">
                  <c:v>Jun 2025</c:v>
                </c:pt>
                <c:pt idx="14810">
                  <c:v>Jun 2025</c:v>
                </c:pt>
                <c:pt idx="14811">
                  <c:v>Jun 2025</c:v>
                </c:pt>
                <c:pt idx="14812">
                  <c:v>Jun 2025</c:v>
                </c:pt>
                <c:pt idx="14813">
                  <c:v>Jun 2025</c:v>
                </c:pt>
                <c:pt idx="14814">
                  <c:v>Jun 2025</c:v>
                </c:pt>
                <c:pt idx="14815">
                  <c:v>Jun 2025</c:v>
                </c:pt>
                <c:pt idx="14816">
                  <c:v>Jun 2025</c:v>
                </c:pt>
                <c:pt idx="14817">
                  <c:v>Jun 2025</c:v>
                </c:pt>
                <c:pt idx="14818">
                  <c:v>Jun 2025</c:v>
                </c:pt>
                <c:pt idx="14819">
                  <c:v>Jun 2025</c:v>
                </c:pt>
                <c:pt idx="14820">
                  <c:v>Jun 2025</c:v>
                </c:pt>
                <c:pt idx="14821">
                  <c:v>Jun 2025</c:v>
                </c:pt>
                <c:pt idx="14822">
                  <c:v>Jun 2025</c:v>
                </c:pt>
                <c:pt idx="14823">
                  <c:v>Jun 2025</c:v>
                </c:pt>
                <c:pt idx="14824">
                  <c:v>Jun 2025</c:v>
                </c:pt>
                <c:pt idx="14825">
                  <c:v>Jun 2025</c:v>
                </c:pt>
                <c:pt idx="14826">
                  <c:v>Jun 2025</c:v>
                </c:pt>
                <c:pt idx="14827">
                  <c:v>Jun 2025</c:v>
                </c:pt>
                <c:pt idx="14828">
                  <c:v>Jun 2025</c:v>
                </c:pt>
                <c:pt idx="14829">
                  <c:v>Jun 2025</c:v>
                </c:pt>
                <c:pt idx="14830">
                  <c:v>Jun 2025</c:v>
                </c:pt>
                <c:pt idx="14831">
                  <c:v>Jun 2025</c:v>
                </c:pt>
                <c:pt idx="14832">
                  <c:v>Jun 2025</c:v>
                </c:pt>
                <c:pt idx="14833">
                  <c:v>Jun 2025</c:v>
                </c:pt>
                <c:pt idx="14834">
                  <c:v>Jun 2025</c:v>
                </c:pt>
                <c:pt idx="14835">
                  <c:v>Jun 2025</c:v>
                </c:pt>
                <c:pt idx="14836">
                  <c:v>Jun 2025</c:v>
                </c:pt>
                <c:pt idx="14837">
                  <c:v>Jun 2025</c:v>
                </c:pt>
                <c:pt idx="14838">
                  <c:v>Jun 2025</c:v>
                </c:pt>
                <c:pt idx="14839">
                  <c:v>Jun 2025</c:v>
                </c:pt>
                <c:pt idx="14840">
                  <c:v>Jun 2025</c:v>
                </c:pt>
                <c:pt idx="14841">
                  <c:v>Jun 2025</c:v>
                </c:pt>
                <c:pt idx="14842">
                  <c:v>Jun 2025</c:v>
                </c:pt>
                <c:pt idx="14843">
                  <c:v>Jun 2025</c:v>
                </c:pt>
                <c:pt idx="14844">
                  <c:v>Jun 2025</c:v>
                </c:pt>
                <c:pt idx="14845">
                  <c:v>Jun 2025</c:v>
                </c:pt>
                <c:pt idx="14846">
                  <c:v>Jun 2025</c:v>
                </c:pt>
                <c:pt idx="14847">
                  <c:v>Jun 2025</c:v>
                </c:pt>
                <c:pt idx="14848">
                  <c:v>Jun 2025</c:v>
                </c:pt>
                <c:pt idx="14849">
                  <c:v>Jun 2025</c:v>
                </c:pt>
                <c:pt idx="14850">
                  <c:v>Jun 2025</c:v>
                </c:pt>
                <c:pt idx="14851">
                  <c:v>Jun 2025</c:v>
                </c:pt>
                <c:pt idx="14852">
                  <c:v>Jun 2025</c:v>
                </c:pt>
                <c:pt idx="14853">
                  <c:v>Jun 2025</c:v>
                </c:pt>
                <c:pt idx="14854">
                  <c:v>Jun 2025</c:v>
                </c:pt>
                <c:pt idx="14855">
                  <c:v>Jun 2025</c:v>
                </c:pt>
                <c:pt idx="14856">
                  <c:v>Jun 2025</c:v>
                </c:pt>
                <c:pt idx="14857">
                  <c:v>Jun 2025</c:v>
                </c:pt>
                <c:pt idx="14858">
                  <c:v>Jun 2025</c:v>
                </c:pt>
                <c:pt idx="14859">
                  <c:v>Jun 2025</c:v>
                </c:pt>
                <c:pt idx="14860">
                  <c:v>Jun 2025</c:v>
                </c:pt>
                <c:pt idx="14861">
                  <c:v>Jun 2025</c:v>
                </c:pt>
                <c:pt idx="14862">
                  <c:v>Jun 2025</c:v>
                </c:pt>
                <c:pt idx="14863">
                  <c:v>Jun 2025</c:v>
                </c:pt>
                <c:pt idx="14864">
                  <c:v>Jun 2025</c:v>
                </c:pt>
                <c:pt idx="14865">
                  <c:v>Jun 2025</c:v>
                </c:pt>
                <c:pt idx="14866">
                  <c:v>Jun 2025</c:v>
                </c:pt>
                <c:pt idx="14867">
                  <c:v>Jun 2025</c:v>
                </c:pt>
                <c:pt idx="14868">
                  <c:v>Jun 2025</c:v>
                </c:pt>
                <c:pt idx="14869">
                  <c:v>Jun 2025</c:v>
                </c:pt>
                <c:pt idx="14870">
                  <c:v>Jun 2025</c:v>
                </c:pt>
                <c:pt idx="14871">
                  <c:v>Jun 2025</c:v>
                </c:pt>
                <c:pt idx="14872">
                  <c:v>Jun 2025</c:v>
                </c:pt>
                <c:pt idx="14873">
                  <c:v>Jun 2025</c:v>
                </c:pt>
                <c:pt idx="14874">
                  <c:v>Jun 2025</c:v>
                </c:pt>
                <c:pt idx="14875">
                  <c:v>Jun 2025</c:v>
                </c:pt>
                <c:pt idx="14876">
                  <c:v>Jun 2025</c:v>
                </c:pt>
                <c:pt idx="14877">
                  <c:v>Jun 2025</c:v>
                </c:pt>
                <c:pt idx="14878">
                  <c:v>Jun 2025</c:v>
                </c:pt>
                <c:pt idx="14879">
                  <c:v>Jun 2025</c:v>
                </c:pt>
                <c:pt idx="14880">
                  <c:v>Jun 2025</c:v>
                </c:pt>
                <c:pt idx="14881">
                  <c:v>Jun 2025</c:v>
                </c:pt>
                <c:pt idx="14882">
                  <c:v>Jun 2025</c:v>
                </c:pt>
                <c:pt idx="14883">
                  <c:v>Jun 2025</c:v>
                </c:pt>
                <c:pt idx="14884">
                  <c:v>Jun 2025</c:v>
                </c:pt>
                <c:pt idx="14885">
                  <c:v>Jun 2025</c:v>
                </c:pt>
                <c:pt idx="14886">
                  <c:v>Jun 2025</c:v>
                </c:pt>
                <c:pt idx="14887">
                  <c:v>Jun 2025</c:v>
                </c:pt>
                <c:pt idx="14888">
                  <c:v>Jun 2025</c:v>
                </c:pt>
                <c:pt idx="14889">
                  <c:v>Jun 2025</c:v>
                </c:pt>
                <c:pt idx="14890">
                  <c:v>Jun 2025</c:v>
                </c:pt>
                <c:pt idx="14891">
                  <c:v>Jun 2025</c:v>
                </c:pt>
                <c:pt idx="14892">
                  <c:v>Jun 2025</c:v>
                </c:pt>
                <c:pt idx="14893">
                  <c:v>Jun 2025</c:v>
                </c:pt>
                <c:pt idx="14894">
                  <c:v>Jun 2025</c:v>
                </c:pt>
                <c:pt idx="14895">
                  <c:v>Jun 2025</c:v>
                </c:pt>
                <c:pt idx="14896">
                  <c:v>Jun 2025</c:v>
                </c:pt>
                <c:pt idx="14897">
                  <c:v>Jun 2025</c:v>
                </c:pt>
                <c:pt idx="14898">
                  <c:v>Jun 2025</c:v>
                </c:pt>
                <c:pt idx="14899">
                  <c:v>Jun 2025</c:v>
                </c:pt>
                <c:pt idx="14900">
                  <c:v>Jun 2025</c:v>
                </c:pt>
                <c:pt idx="14901">
                  <c:v>Jun 2025</c:v>
                </c:pt>
                <c:pt idx="14902">
                  <c:v>Jun 2025</c:v>
                </c:pt>
                <c:pt idx="14903">
                  <c:v>Jun 2025</c:v>
                </c:pt>
                <c:pt idx="14904">
                  <c:v>Jun 2025</c:v>
                </c:pt>
                <c:pt idx="14905">
                  <c:v>Jun 2025</c:v>
                </c:pt>
                <c:pt idx="14906">
                  <c:v>Jun 2025</c:v>
                </c:pt>
                <c:pt idx="14907">
                  <c:v>Jun 2025</c:v>
                </c:pt>
                <c:pt idx="14908">
                  <c:v>Jun 2025</c:v>
                </c:pt>
                <c:pt idx="14909">
                  <c:v>Jun 2025</c:v>
                </c:pt>
                <c:pt idx="14910">
                  <c:v>Jun 2025</c:v>
                </c:pt>
                <c:pt idx="14911">
                  <c:v>Jun 2025</c:v>
                </c:pt>
                <c:pt idx="14912">
                  <c:v>Jun 2025</c:v>
                </c:pt>
                <c:pt idx="14913">
                  <c:v>Jun 2025</c:v>
                </c:pt>
                <c:pt idx="14914">
                  <c:v>Jun 2025</c:v>
                </c:pt>
                <c:pt idx="14915">
                  <c:v>Jun 2025</c:v>
                </c:pt>
                <c:pt idx="14916">
                  <c:v>Jun 2025</c:v>
                </c:pt>
                <c:pt idx="14917">
                  <c:v>Jun 2025</c:v>
                </c:pt>
                <c:pt idx="14918">
                  <c:v>Jun 2025</c:v>
                </c:pt>
                <c:pt idx="14919">
                  <c:v>Jun 2025</c:v>
                </c:pt>
                <c:pt idx="14920">
                  <c:v>Jun 2025</c:v>
                </c:pt>
                <c:pt idx="14921">
                  <c:v>Jun 2025</c:v>
                </c:pt>
                <c:pt idx="14922">
                  <c:v>Jun 2025</c:v>
                </c:pt>
                <c:pt idx="14923">
                  <c:v>Jun 2025</c:v>
                </c:pt>
                <c:pt idx="14924">
                  <c:v>Jun 2025</c:v>
                </c:pt>
                <c:pt idx="14925">
                  <c:v>Jun 2025</c:v>
                </c:pt>
                <c:pt idx="14926">
                  <c:v>Jun 2025</c:v>
                </c:pt>
                <c:pt idx="14927">
                  <c:v>Jun 2025</c:v>
                </c:pt>
                <c:pt idx="14928">
                  <c:v>Jun 2025</c:v>
                </c:pt>
                <c:pt idx="14929">
                  <c:v>Jun 2025</c:v>
                </c:pt>
                <c:pt idx="14930">
                  <c:v>Jun 2025</c:v>
                </c:pt>
                <c:pt idx="14931">
                  <c:v>Jun 2025</c:v>
                </c:pt>
                <c:pt idx="14932">
                  <c:v>Jun 2025</c:v>
                </c:pt>
                <c:pt idx="14933">
                  <c:v>Jun 2025</c:v>
                </c:pt>
                <c:pt idx="14934">
                  <c:v>Jun 2025</c:v>
                </c:pt>
                <c:pt idx="14935">
                  <c:v>Jun 2025</c:v>
                </c:pt>
                <c:pt idx="14936">
                  <c:v>Jun 2025</c:v>
                </c:pt>
                <c:pt idx="14937">
                  <c:v>Jun 2025</c:v>
                </c:pt>
                <c:pt idx="14938">
                  <c:v>Jun 2025</c:v>
                </c:pt>
                <c:pt idx="14939">
                  <c:v>Jun 2025</c:v>
                </c:pt>
                <c:pt idx="14940">
                  <c:v>Jun 2025</c:v>
                </c:pt>
                <c:pt idx="14941">
                  <c:v>Jun 2025</c:v>
                </c:pt>
                <c:pt idx="14942">
                  <c:v>Jun 2025</c:v>
                </c:pt>
                <c:pt idx="14943">
                  <c:v>Jun 2025</c:v>
                </c:pt>
                <c:pt idx="14944">
                  <c:v>Jun 2025</c:v>
                </c:pt>
                <c:pt idx="14945">
                  <c:v>Jun 2025</c:v>
                </c:pt>
                <c:pt idx="14946">
                  <c:v>Jun 2025</c:v>
                </c:pt>
                <c:pt idx="14947">
                  <c:v>Jun 2025</c:v>
                </c:pt>
                <c:pt idx="14948">
                  <c:v>Jun 2025</c:v>
                </c:pt>
                <c:pt idx="14949">
                  <c:v>Jun 2025</c:v>
                </c:pt>
                <c:pt idx="14950">
                  <c:v>Jun 2025</c:v>
                </c:pt>
                <c:pt idx="14951">
                  <c:v>Jun 2025</c:v>
                </c:pt>
                <c:pt idx="14952">
                  <c:v>Jun 2025</c:v>
                </c:pt>
                <c:pt idx="14953">
                  <c:v>Jun 2025</c:v>
                </c:pt>
                <c:pt idx="14954">
                  <c:v>Jun 2025</c:v>
                </c:pt>
                <c:pt idx="14955">
                  <c:v>Jun 2025</c:v>
                </c:pt>
                <c:pt idx="14956">
                  <c:v>Jun 2025</c:v>
                </c:pt>
                <c:pt idx="14957">
                  <c:v>Jun 2025</c:v>
                </c:pt>
                <c:pt idx="14958">
                  <c:v>Jun 2025</c:v>
                </c:pt>
                <c:pt idx="14959">
                  <c:v>Jun 2025</c:v>
                </c:pt>
                <c:pt idx="14960">
                  <c:v>Jun 2025</c:v>
                </c:pt>
                <c:pt idx="14961">
                  <c:v>Jun 2025</c:v>
                </c:pt>
                <c:pt idx="14962">
                  <c:v>Jun 2025</c:v>
                </c:pt>
                <c:pt idx="14963">
                  <c:v>Jun 2025</c:v>
                </c:pt>
                <c:pt idx="14964">
                  <c:v>Jun 2025</c:v>
                </c:pt>
                <c:pt idx="14965">
                  <c:v>Jun 2025</c:v>
                </c:pt>
                <c:pt idx="14966">
                  <c:v>Jun 2025</c:v>
                </c:pt>
                <c:pt idx="14967">
                  <c:v>Jun 2025</c:v>
                </c:pt>
                <c:pt idx="14968">
                  <c:v>Jun 2025</c:v>
                </c:pt>
                <c:pt idx="14969">
                  <c:v>Jun 2025</c:v>
                </c:pt>
                <c:pt idx="14970">
                  <c:v>Jun 2025</c:v>
                </c:pt>
                <c:pt idx="14971">
                  <c:v>Jun 2025</c:v>
                </c:pt>
                <c:pt idx="14972">
                  <c:v>Jun 2025</c:v>
                </c:pt>
                <c:pt idx="14973">
                  <c:v>Jun 2025</c:v>
                </c:pt>
                <c:pt idx="14974">
                  <c:v>Jun 2025</c:v>
                </c:pt>
                <c:pt idx="14975">
                  <c:v>Jun 2025</c:v>
                </c:pt>
                <c:pt idx="14976">
                  <c:v>Jun 2025</c:v>
                </c:pt>
                <c:pt idx="14977">
                  <c:v>Jun 2025</c:v>
                </c:pt>
                <c:pt idx="14978">
                  <c:v>Jun 2025</c:v>
                </c:pt>
                <c:pt idx="14979">
                  <c:v>Jun 2025</c:v>
                </c:pt>
                <c:pt idx="14980">
                  <c:v>Jun 2025</c:v>
                </c:pt>
                <c:pt idx="14981">
                  <c:v>Jun 2025</c:v>
                </c:pt>
                <c:pt idx="14982">
                  <c:v>Jun 2025</c:v>
                </c:pt>
                <c:pt idx="14983">
                  <c:v>Jun 2025</c:v>
                </c:pt>
                <c:pt idx="14984">
                  <c:v>Jun 2025</c:v>
                </c:pt>
                <c:pt idx="14985">
                  <c:v>Jun 2025</c:v>
                </c:pt>
                <c:pt idx="14986">
                  <c:v>Jun 2025</c:v>
                </c:pt>
                <c:pt idx="14987">
                  <c:v>Jun 2025</c:v>
                </c:pt>
                <c:pt idx="14988">
                  <c:v>Jun 2025</c:v>
                </c:pt>
                <c:pt idx="14989">
                  <c:v>Jun 2025</c:v>
                </c:pt>
                <c:pt idx="14990">
                  <c:v>Jun 2025</c:v>
                </c:pt>
                <c:pt idx="14991">
                  <c:v>Jun 2025</c:v>
                </c:pt>
                <c:pt idx="14992">
                  <c:v>Jun 2025</c:v>
                </c:pt>
                <c:pt idx="14993">
                  <c:v>Jun 2025</c:v>
                </c:pt>
                <c:pt idx="14994">
                  <c:v>Jun 2025</c:v>
                </c:pt>
                <c:pt idx="14995">
                  <c:v>Jun 2025</c:v>
                </c:pt>
                <c:pt idx="14996">
                  <c:v>Jun 2025</c:v>
                </c:pt>
                <c:pt idx="14997">
                  <c:v>Jun 2025</c:v>
                </c:pt>
                <c:pt idx="14998">
                  <c:v>Jun 2025</c:v>
                </c:pt>
                <c:pt idx="14999">
                  <c:v>Jun 2025</c:v>
                </c:pt>
                <c:pt idx="15000">
                  <c:v>Jun 2025</c:v>
                </c:pt>
                <c:pt idx="15001">
                  <c:v>Jun 2025</c:v>
                </c:pt>
                <c:pt idx="15002">
                  <c:v>Jun 2025</c:v>
                </c:pt>
                <c:pt idx="15003">
                  <c:v>Jun 2025</c:v>
                </c:pt>
                <c:pt idx="15004">
                  <c:v>Jun 2025</c:v>
                </c:pt>
                <c:pt idx="15005">
                  <c:v>Jun 2025</c:v>
                </c:pt>
                <c:pt idx="15006">
                  <c:v>Jun 2025</c:v>
                </c:pt>
                <c:pt idx="15007">
                  <c:v>Jun 2025</c:v>
                </c:pt>
                <c:pt idx="15008">
                  <c:v>Jun 2025</c:v>
                </c:pt>
                <c:pt idx="15009">
                  <c:v>Jun 2025</c:v>
                </c:pt>
                <c:pt idx="15010">
                  <c:v>Jun 2025</c:v>
                </c:pt>
                <c:pt idx="15011">
                  <c:v>Jun 2025</c:v>
                </c:pt>
                <c:pt idx="15012">
                  <c:v>Jun 2025</c:v>
                </c:pt>
                <c:pt idx="15013">
                  <c:v>Jun 2025</c:v>
                </c:pt>
                <c:pt idx="15014">
                  <c:v>Jun 2025</c:v>
                </c:pt>
                <c:pt idx="15015">
                  <c:v>Jun 2025</c:v>
                </c:pt>
                <c:pt idx="15016">
                  <c:v>Jun 2025</c:v>
                </c:pt>
                <c:pt idx="15017">
                  <c:v>Jun 2025</c:v>
                </c:pt>
                <c:pt idx="15018">
                  <c:v>Jun 2025</c:v>
                </c:pt>
                <c:pt idx="15019">
                  <c:v>Jun 2025</c:v>
                </c:pt>
                <c:pt idx="15020">
                  <c:v>Jun 2025</c:v>
                </c:pt>
                <c:pt idx="15021">
                  <c:v>Jun 2025</c:v>
                </c:pt>
                <c:pt idx="15022">
                  <c:v>Jun 2025</c:v>
                </c:pt>
                <c:pt idx="15023">
                  <c:v>Jun 2025</c:v>
                </c:pt>
                <c:pt idx="15024">
                  <c:v>Jun 2025</c:v>
                </c:pt>
                <c:pt idx="15025">
                  <c:v>Jun 2025</c:v>
                </c:pt>
                <c:pt idx="15026">
                  <c:v>Jun 2025</c:v>
                </c:pt>
                <c:pt idx="15027">
                  <c:v>Jun 2025</c:v>
                </c:pt>
                <c:pt idx="15028">
                  <c:v>Jun 2025</c:v>
                </c:pt>
                <c:pt idx="15029">
                  <c:v>Jun 2025</c:v>
                </c:pt>
                <c:pt idx="15030">
                  <c:v>Jun 2025</c:v>
                </c:pt>
                <c:pt idx="15031">
                  <c:v>Jun 2025</c:v>
                </c:pt>
                <c:pt idx="15032">
                  <c:v>Jun 2025</c:v>
                </c:pt>
                <c:pt idx="15033">
                  <c:v>Jun 2025</c:v>
                </c:pt>
                <c:pt idx="15034">
                  <c:v>Jun 2025</c:v>
                </c:pt>
                <c:pt idx="15035">
                  <c:v>Jun 2025</c:v>
                </c:pt>
                <c:pt idx="15036">
                  <c:v>Jun 2025</c:v>
                </c:pt>
                <c:pt idx="15037">
                  <c:v>Jun 2025</c:v>
                </c:pt>
                <c:pt idx="15038">
                  <c:v>Jun 2025</c:v>
                </c:pt>
                <c:pt idx="15039">
                  <c:v>Jun 2025</c:v>
                </c:pt>
                <c:pt idx="15040">
                  <c:v>Jun 2025</c:v>
                </c:pt>
                <c:pt idx="15041">
                  <c:v>Jun 2025</c:v>
                </c:pt>
                <c:pt idx="15042">
                  <c:v>Jun 2025</c:v>
                </c:pt>
                <c:pt idx="15043">
                  <c:v>Jun 2025</c:v>
                </c:pt>
                <c:pt idx="15044">
                  <c:v>Jun 2025</c:v>
                </c:pt>
                <c:pt idx="15045">
                  <c:v>Jun 2025</c:v>
                </c:pt>
                <c:pt idx="15046">
                  <c:v>Jun 2025</c:v>
                </c:pt>
                <c:pt idx="15047">
                  <c:v>Jun 2025</c:v>
                </c:pt>
                <c:pt idx="15048">
                  <c:v>Jun 2025</c:v>
                </c:pt>
                <c:pt idx="15049">
                  <c:v>Jun 2025</c:v>
                </c:pt>
                <c:pt idx="15050">
                  <c:v>Jun 2025</c:v>
                </c:pt>
                <c:pt idx="15051">
                  <c:v>Jun 2025</c:v>
                </c:pt>
                <c:pt idx="15052">
                  <c:v>Jun 2025</c:v>
                </c:pt>
                <c:pt idx="15053">
                  <c:v>Jun 2025</c:v>
                </c:pt>
                <c:pt idx="15054">
                  <c:v>Jun 2025</c:v>
                </c:pt>
                <c:pt idx="15055">
                  <c:v>Jun 2025</c:v>
                </c:pt>
                <c:pt idx="15056">
                  <c:v>Jun 2025</c:v>
                </c:pt>
                <c:pt idx="15057">
                  <c:v>Jun 2025</c:v>
                </c:pt>
                <c:pt idx="15058">
                  <c:v>Jun 2025</c:v>
                </c:pt>
                <c:pt idx="15059">
                  <c:v>Jun 2025</c:v>
                </c:pt>
                <c:pt idx="15060">
                  <c:v>Jun 2025</c:v>
                </c:pt>
                <c:pt idx="15061">
                  <c:v>Jun 2025</c:v>
                </c:pt>
                <c:pt idx="15062">
                  <c:v>Jun 2025</c:v>
                </c:pt>
                <c:pt idx="15063">
                  <c:v>Jun 2025</c:v>
                </c:pt>
                <c:pt idx="15064">
                  <c:v>Jun 2025</c:v>
                </c:pt>
                <c:pt idx="15065">
                  <c:v>Jun 2025</c:v>
                </c:pt>
                <c:pt idx="15066">
                  <c:v>Jun 2025</c:v>
                </c:pt>
                <c:pt idx="15067">
                  <c:v>Jun 2025</c:v>
                </c:pt>
                <c:pt idx="15068">
                  <c:v>Jun 2025</c:v>
                </c:pt>
                <c:pt idx="15069">
                  <c:v>Jun 2025</c:v>
                </c:pt>
                <c:pt idx="15070">
                  <c:v>Jun 2025</c:v>
                </c:pt>
                <c:pt idx="15071">
                  <c:v>Jun 2025</c:v>
                </c:pt>
                <c:pt idx="15072">
                  <c:v>Jun 2025</c:v>
                </c:pt>
                <c:pt idx="15073">
                  <c:v>Jun 2025</c:v>
                </c:pt>
                <c:pt idx="15074">
                  <c:v>Jun 2025</c:v>
                </c:pt>
                <c:pt idx="15075">
                  <c:v>Jun 2025</c:v>
                </c:pt>
                <c:pt idx="15076">
                  <c:v>Jun 2025</c:v>
                </c:pt>
                <c:pt idx="15077">
                  <c:v>Jun 2025</c:v>
                </c:pt>
                <c:pt idx="15078">
                  <c:v>Jun 2025</c:v>
                </c:pt>
                <c:pt idx="15079">
                  <c:v>Jun 2025</c:v>
                </c:pt>
                <c:pt idx="15080">
                  <c:v>Jun 2025</c:v>
                </c:pt>
                <c:pt idx="15081">
                  <c:v>Jun 2025</c:v>
                </c:pt>
                <c:pt idx="15082">
                  <c:v>Jun 2025</c:v>
                </c:pt>
                <c:pt idx="15083">
                  <c:v>Jun 2025</c:v>
                </c:pt>
                <c:pt idx="15084">
                  <c:v>Jun 2025</c:v>
                </c:pt>
                <c:pt idx="15085">
                  <c:v>Jun 2025</c:v>
                </c:pt>
                <c:pt idx="15086">
                  <c:v>Jun 2025</c:v>
                </c:pt>
                <c:pt idx="15087">
                  <c:v>Jun 2025</c:v>
                </c:pt>
                <c:pt idx="15088">
                  <c:v>Jun 2025</c:v>
                </c:pt>
                <c:pt idx="15089">
                  <c:v>Jun 2025</c:v>
                </c:pt>
                <c:pt idx="15090">
                  <c:v>Jun 2025</c:v>
                </c:pt>
                <c:pt idx="15091">
                  <c:v>Jun 2025</c:v>
                </c:pt>
                <c:pt idx="15092">
                  <c:v>Jun 2025</c:v>
                </c:pt>
                <c:pt idx="15093">
                  <c:v>Jun 2025</c:v>
                </c:pt>
                <c:pt idx="15094">
                  <c:v>Jun 2025</c:v>
                </c:pt>
                <c:pt idx="15095">
                  <c:v>Jun 2025</c:v>
                </c:pt>
                <c:pt idx="15096">
                  <c:v>Jun 2025</c:v>
                </c:pt>
                <c:pt idx="15097">
                  <c:v>Jun 2025</c:v>
                </c:pt>
                <c:pt idx="15098">
                  <c:v>Jun 2025</c:v>
                </c:pt>
                <c:pt idx="15099">
                  <c:v>Jun 2025</c:v>
                </c:pt>
                <c:pt idx="15100">
                  <c:v>Jun 2025</c:v>
                </c:pt>
                <c:pt idx="15101">
                  <c:v>Jun 2025</c:v>
                </c:pt>
                <c:pt idx="15102">
                  <c:v>Jun 2025</c:v>
                </c:pt>
                <c:pt idx="15103">
                  <c:v>Jun 2025</c:v>
                </c:pt>
                <c:pt idx="15104">
                  <c:v>Jun 2025</c:v>
                </c:pt>
                <c:pt idx="15105">
                  <c:v>Jun 2025</c:v>
                </c:pt>
                <c:pt idx="15106">
                  <c:v>Jun 2025</c:v>
                </c:pt>
                <c:pt idx="15107">
                  <c:v>Jun 2025</c:v>
                </c:pt>
                <c:pt idx="15108">
                  <c:v>Jun 2025</c:v>
                </c:pt>
                <c:pt idx="15109">
                  <c:v>Jun 2025</c:v>
                </c:pt>
                <c:pt idx="15110">
                  <c:v>Jun 2025</c:v>
                </c:pt>
                <c:pt idx="15111">
                  <c:v>Jun 2025</c:v>
                </c:pt>
                <c:pt idx="15112">
                  <c:v>Jun 2025</c:v>
                </c:pt>
                <c:pt idx="15113">
                  <c:v>Jun 2025</c:v>
                </c:pt>
                <c:pt idx="15114">
                  <c:v>Jun 2025</c:v>
                </c:pt>
                <c:pt idx="15115">
                  <c:v>Jun 2025</c:v>
                </c:pt>
                <c:pt idx="15116">
                  <c:v>Jun 2025</c:v>
                </c:pt>
                <c:pt idx="15117">
                  <c:v>Jun 2025</c:v>
                </c:pt>
                <c:pt idx="15118">
                  <c:v>Jun 2025</c:v>
                </c:pt>
                <c:pt idx="15119">
                  <c:v>Jun 2025</c:v>
                </c:pt>
                <c:pt idx="15120">
                  <c:v>Jun 2025</c:v>
                </c:pt>
                <c:pt idx="15121">
                  <c:v>Jun 2025</c:v>
                </c:pt>
                <c:pt idx="15122">
                  <c:v>Jun 2025</c:v>
                </c:pt>
                <c:pt idx="15123">
                  <c:v>Jun 2025</c:v>
                </c:pt>
                <c:pt idx="15124">
                  <c:v>Jun 2025</c:v>
                </c:pt>
                <c:pt idx="15125">
                  <c:v>Jun 2025</c:v>
                </c:pt>
                <c:pt idx="15126">
                  <c:v>Jun 2025</c:v>
                </c:pt>
                <c:pt idx="15127">
                  <c:v>Jun 2025</c:v>
                </c:pt>
                <c:pt idx="15128">
                  <c:v>Jun 2025</c:v>
                </c:pt>
                <c:pt idx="15129">
                  <c:v>Jun 2025</c:v>
                </c:pt>
                <c:pt idx="15130">
                  <c:v>Jun 2025</c:v>
                </c:pt>
                <c:pt idx="15131">
                  <c:v>Jun 2025</c:v>
                </c:pt>
                <c:pt idx="15132">
                  <c:v>Jun 2025</c:v>
                </c:pt>
                <c:pt idx="15133">
                  <c:v>Jun 2025</c:v>
                </c:pt>
                <c:pt idx="15134">
                  <c:v>Jun 2025</c:v>
                </c:pt>
                <c:pt idx="15135">
                  <c:v>Jun 2025</c:v>
                </c:pt>
                <c:pt idx="15136">
                  <c:v>Jun 2025</c:v>
                </c:pt>
                <c:pt idx="15137">
                  <c:v>Jun 2025</c:v>
                </c:pt>
                <c:pt idx="15138">
                  <c:v>Jun 2025</c:v>
                </c:pt>
                <c:pt idx="15139">
                  <c:v>Jun 2025</c:v>
                </c:pt>
                <c:pt idx="15140">
                  <c:v>Jun 2025</c:v>
                </c:pt>
                <c:pt idx="15141">
                  <c:v>Jun 2025</c:v>
                </c:pt>
                <c:pt idx="15142">
                  <c:v>Jun 2025</c:v>
                </c:pt>
                <c:pt idx="15143">
                  <c:v>Jun 2025</c:v>
                </c:pt>
                <c:pt idx="15144">
                  <c:v>Jun 2025</c:v>
                </c:pt>
                <c:pt idx="15145">
                  <c:v>Jun 2025</c:v>
                </c:pt>
                <c:pt idx="15146">
                  <c:v>Jun 2025</c:v>
                </c:pt>
                <c:pt idx="15147">
                  <c:v>Jun 2025</c:v>
                </c:pt>
                <c:pt idx="15148">
                  <c:v>Jun 2025</c:v>
                </c:pt>
                <c:pt idx="15149">
                  <c:v>Jun 2025</c:v>
                </c:pt>
                <c:pt idx="15150">
                  <c:v>Jun 2025</c:v>
                </c:pt>
                <c:pt idx="15151">
                  <c:v>Jun 2025</c:v>
                </c:pt>
                <c:pt idx="15152">
                  <c:v>Jun 2025</c:v>
                </c:pt>
                <c:pt idx="15153">
                  <c:v>Jun 2025</c:v>
                </c:pt>
                <c:pt idx="15154">
                  <c:v>Jun 2025</c:v>
                </c:pt>
                <c:pt idx="15155">
                  <c:v>Jun 2025</c:v>
                </c:pt>
                <c:pt idx="15156">
                  <c:v>Jun 2025</c:v>
                </c:pt>
                <c:pt idx="15157">
                  <c:v>Jun 2025</c:v>
                </c:pt>
                <c:pt idx="15158">
                  <c:v>Jun 2025</c:v>
                </c:pt>
                <c:pt idx="15159">
                  <c:v>Jun 2025</c:v>
                </c:pt>
                <c:pt idx="15160">
                  <c:v>Jun 2025</c:v>
                </c:pt>
                <c:pt idx="15161">
                  <c:v>Jun 2025</c:v>
                </c:pt>
                <c:pt idx="15162">
                  <c:v>Jun 2025</c:v>
                </c:pt>
                <c:pt idx="15163">
                  <c:v>Jun 2025</c:v>
                </c:pt>
                <c:pt idx="15164">
                  <c:v>Jun 2025</c:v>
                </c:pt>
                <c:pt idx="15165">
                  <c:v>Jun 2025</c:v>
                </c:pt>
                <c:pt idx="15166">
                  <c:v>Jun 2025</c:v>
                </c:pt>
                <c:pt idx="15167">
                  <c:v>Jun 2025</c:v>
                </c:pt>
                <c:pt idx="15168">
                  <c:v>Jun 2025</c:v>
                </c:pt>
                <c:pt idx="15169">
                  <c:v>Jun 2025</c:v>
                </c:pt>
                <c:pt idx="15170">
                  <c:v>Jun 2025</c:v>
                </c:pt>
                <c:pt idx="15171">
                  <c:v>Jun 2025</c:v>
                </c:pt>
                <c:pt idx="15172">
                  <c:v>Jun 2025</c:v>
                </c:pt>
                <c:pt idx="15173">
                  <c:v>Jun 2025</c:v>
                </c:pt>
                <c:pt idx="15174">
                  <c:v>Jun 2025</c:v>
                </c:pt>
                <c:pt idx="15175">
                  <c:v>Jun 2025</c:v>
                </c:pt>
                <c:pt idx="15176">
                  <c:v>Jun 2025</c:v>
                </c:pt>
                <c:pt idx="15177">
                  <c:v>Jun 2025</c:v>
                </c:pt>
                <c:pt idx="15178">
                  <c:v>Jun 2025</c:v>
                </c:pt>
                <c:pt idx="15179">
                  <c:v>Jun 2025</c:v>
                </c:pt>
                <c:pt idx="15180">
                  <c:v>Jun 2025</c:v>
                </c:pt>
                <c:pt idx="15181">
                  <c:v>Jun 2025</c:v>
                </c:pt>
                <c:pt idx="15182">
                  <c:v>Jun 2025</c:v>
                </c:pt>
                <c:pt idx="15183">
                  <c:v>Jun 2025</c:v>
                </c:pt>
                <c:pt idx="15184">
                  <c:v>Jun 2025</c:v>
                </c:pt>
                <c:pt idx="15185">
                  <c:v>Jun 2025</c:v>
                </c:pt>
                <c:pt idx="15186">
                  <c:v>Jun 2025</c:v>
                </c:pt>
                <c:pt idx="15187">
                  <c:v>Jun 2025</c:v>
                </c:pt>
                <c:pt idx="15188">
                  <c:v>Jun 2025</c:v>
                </c:pt>
                <c:pt idx="15189">
                  <c:v>Jun 2025</c:v>
                </c:pt>
                <c:pt idx="15190">
                  <c:v>Jun 2025</c:v>
                </c:pt>
                <c:pt idx="15191">
                  <c:v>Jun 2025</c:v>
                </c:pt>
                <c:pt idx="15192">
                  <c:v>Jun 2025</c:v>
                </c:pt>
                <c:pt idx="15193">
                  <c:v>Jun 2025</c:v>
                </c:pt>
                <c:pt idx="15194">
                  <c:v>Jun 2025</c:v>
                </c:pt>
                <c:pt idx="15195">
                  <c:v>Jun 2025</c:v>
                </c:pt>
                <c:pt idx="15196">
                  <c:v>Jun 2025</c:v>
                </c:pt>
                <c:pt idx="15197">
                  <c:v>Jun 2025</c:v>
                </c:pt>
                <c:pt idx="15198">
                  <c:v>Jun 2025</c:v>
                </c:pt>
                <c:pt idx="15199">
                  <c:v>Jun 2025</c:v>
                </c:pt>
                <c:pt idx="15200">
                  <c:v>Jun 2025</c:v>
                </c:pt>
                <c:pt idx="15201">
                  <c:v>Jun 2025</c:v>
                </c:pt>
                <c:pt idx="15202">
                  <c:v>Jun 2025</c:v>
                </c:pt>
                <c:pt idx="15203">
                  <c:v>Jun 2025</c:v>
                </c:pt>
                <c:pt idx="15204">
                  <c:v>Jun 2025</c:v>
                </c:pt>
                <c:pt idx="15205">
                  <c:v>Jun 2025</c:v>
                </c:pt>
                <c:pt idx="15206">
                  <c:v>Jun 2025</c:v>
                </c:pt>
                <c:pt idx="15207">
                  <c:v>Jun 2025</c:v>
                </c:pt>
                <c:pt idx="15208">
                  <c:v>Jun 2025</c:v>
                </c:pt>
                <c:pt idx="15209">
                  <c:v>Jun 2025</c:v>
                </c:pt>
                <c:pt idx="15210">
                  <c:v>Jun 2025</c:v>
                </c:pt>
                <c:pt idx="15211">
                  <c:v>Jun 2025</c:v>
                </c:pt>
                <c:pt idx="15212">
                  <c:v>Jun 2025</c:v>
                </c:pt>
                <c:pt idx="15213">
                  <c:v>Jun 2025</c:v>
                </c:pt>
                <c:pt idx="15214">
                  <c:v>Jun 2025</c:v>
                </c:pt>
                <c:pt idx="15215">
                  <c:v>Jun 2025</c:v>
                </c:pt>
                <c:pt idx="15216">
                  <c:v>Jun 2025</c:v>
                </c:pt>
                <c:pt idx="15217">
                  <c:v>Jun 2025</c:v>
                </c:pt>
                <c:pt idx="15218">
                  <c:v>Jun 2025</c:v>
                </c:pt>
                <c:pt idx="15219">
                  <c:v>Jun 2025</c:v>
                </c:pt>
                <c:pt idx="15220">
                  <c:v>Jun 2025</c:v>
                </c:pt>
                <c:pt idx="15221">
                  <c:v>Jun 2025</c:v>
                </c:pt>
                <c:pt idx="15222">
                  <c:v>Jun 2025</c:v>
                </c:pt>
                <c:pt idx="15223">
                  <c:v>Jun 2025</c:v>
                </c:pt>
                <c:pt idx="15224">
                  <c:v>Jun 2025</c:v>
                </c:pt>
                <c:pt idx="15225">
                  <c:v>Jun 2025</c:v>
                </c:pt>
                <c:pt idx="15226">
                  <c:v>Jun 2025</c:v>
                </c:pt>
                <c:pt idx="15227">
                  <c:v>Jun 2025</c:v>
                </c:pt>
                <c:pt idx="15228">
                  <c:v>Jun 2025</c:v>
                </c:pt>
                <c:pt idx="15229">
                  <c:v>Jun 2025</c:v>
                </c:pt>
                <c:pt idx="15230">
                  <c:v>Jun 2025</c:v>
                </c:pt>
                <c:pt idx="15231">
                  <c:v>Jun 2025</c:v>
                </c:pt>
                <c:pt idx="15232">
                  <c:v>Jun 2025</c:v>
                </c:pt>
                <c:pt idx="15233">
                  <c:v>Jun 2025</c:v>
                </c:pt>
                <c:pt idx="15234">
                  <c:v>Jun 2025</c:v>
                </c:pt>
                <c:pt idx="15235">
                  <c:v>Jun 2025</c:v>
                </c:pt>
                <c:pt idx="15236">
                  <c:v>Jun 2025</c:v>
                </c:pt>
                <c:pt idx="15237">
                  <c:v>Jun 2025</c:v>
                </c:pt>
                <c:pt idx="15238">
                  <c:v>Jun 2025</c:v>
                </c:pt>
                <c:pt idx="15239">
                  <c:v>Jun 2025</c:v>
                </c:pt>
                <c:pt idx="15240">
                  <c:v>Jun 2025</c:v>
                </c:pt>
                <c:pt idx="15241">
                  <c:v>Jun 2025</c:v>
                </c:pt>
                <c:pt idx="15242">
                  <c:v>Jun 2025</c:v>
                </c:pt>
                <c:pt idx="15243">
                  <c:v>Jun 2025</c:v>
                </c:pt>
                <c:pt idx="15244">
                  <c:v>Jun 2025</c:v>
                </c:pt>
                <c:pt idx="15245">
                  <c:v>Jun 2025</c:v>
                </c:pt>
                <c:pt idx="15246">
                  <c:v>Jun 2025</c:v>
                </c:pt>
                <c:pt idx="15247">
                  <c:v>Jun 2025</c:v>
                </c:pt>
                <c:pt idx="15248">
                  <c:v>Jun 2025</c:v>
                </c:pt>
                <c:pt idx="15249">
                  <c:v>Jun 2025</c:v>
                </c:pt>
                <c:pt idx="15250">
                  <c:v>Jun 2025</c:v>
                </c:pt>
                <c:pt idx="15251">
                  <c:v>Jun 2025</c:v>
                </c:pt>
                <c:pt idx="15252">
                  <c:v>Jun 2025</c:v>
                </c:pt>
                <c:pt idx="15253">
                  <c:v>Jun 2025</c:v>
                </c:pt>
                <c:pt idx="15254">
                  <c:v>Jun 2025</c:v>
                </c:pt>
                <c:pt idx="15255">
                  <c:v>Jun 2025</c:v>
                </c:pt>
                <c:pt idx="15256">
                  <c:v>Jun 2025</c:v>
                </c:pt>
                <c:pt idx="15257">
                  <c:v>Jun 2025</c:v>
                </c:pt>
                <c:pt idx="15258">
                  <c:v>Jun 2025</c:v>
                </c:pt>
                <c:pt idx="15259">
                  <c:v>Jun 2025</c:v>
                </c:pt>
                <c:pt idx="15260">
                  <c:v>Jun 2025</c:v>
                </c:pt>
                <c:pt idx="15261">
                  <c:v>Jun 2025</c:v>
                </c:pt>
                <c:pt idx="15262">
                  <c:v>Jun 2025</c:v>
                </c:pt>
                <c:pt idx="15263">
                  <c:v>Jun 2025</c:v>
                </c:pt>
                <c:pt idx="15264">
                  <c:v>Jun 2025</c:v>
                </c:pt>
                <c:pt idx="15265">
                  <c:v>Jun 2025</c:v>
                </c:pt>
                <c:pt idx="15266">
                  <c:v>Jun 2025</c:v>
                </c:pt>
                <c:pt idx="15267">
                  <c:v>Jun 2025</c:v>
                </c:pt>
                <c:pt idx="15268">
                  <c:v>Jun 2025</c:v>
                </c:pt>
                <c:pt idx="15269">
                  <c:v>Jun 2025</c:v>
                </c:pt>
                <c:pt idx="15270">
                  <c:v>Jun 2025</c:v>
                </c:pt>
                <c:pt idx="15271">
                  <c:v>Jun 2025</c:v>
                </c:pt>
                <c:pt idx="15272">
                  <c:v>Jun 2025</c:v>
                </c:pt>
                <c:pt idx="15273">
                  <c:v>Jun 2025</c:v>
                </c:pt>
                <c:pt idx="15274">
                  <c:v>Jun 2025</c:v>
                </c:pt>
                <c:pt idx="15275">
                  <c:v>Jun 2025</c:v>
                </c:pt>
                <c:pt idx="15276">
                  <c:v>Jun 2025</c:v>
                </c:pt>
                <c:pt idx="15277">
                  <c:v>Jun 2025</c:v>
                </c:pt>
                <c:pt idx="15278">
                  <c:v>Jun 2025</c:v>
                </c:pt>
                <c:pt idx="15279">
                  <c:v>Jun 2025</c:v>
                </c:pt>
                <c:pt idx="15280">
                  <c:v>Jun 2025</c:v>
                </c:pt>
                <c:pt idx="15281">
                  <c:v>Jun 2025</c:v>
                </c:pt>
                <c:pt idx="15282">
                  <c:v>Jun 2025</c:v>
                </c:pt>
                <c:pt idx="15283">
                  <c:v>Jun 2025</c:v>
                </c:pt>
                <c:pt idx="15284">
                  <c:v>Jun 2025</c:v>
                </c:pt>
                <c:pt idx="15285">
                  <c:v>Jun 2025</c:v>
                </c:pt>
                <c:pt idx="15286">
                  <c:v>Jun 2025</c:v>
                </c:pt>
                <c:pt idx="15287">
                  <c:v>Jun 2025</c:v>
                </c:pt>
                <c:pt idx="15288">
                  <c:v>Jun 2025</c:v>
                </c:pt>
                <c:pt idx="15289">
                  <c:v>Jun 2025</c:v>
                </c:pt>
                <c:pt idx="15290">
                  <c:v>Jun 2025</c:v>
                </c:pt>
                <c:pt idx="15291">
                  <c:v>Jun 2025</c:v>
                </c:pt>
                <c:pt idx="15292">
                  <c:v>Jun 2025</c:v>
                </c:pt>
                <c:pt idx="15293">
                  <c:v>Jun 2025</c:v>
                </c:pt>
                <c:pt idx="15294">
                  <c:v>Jun 2025</c:v>
                </c:pt>
                <c:pt idx="15295">
                  <c:v>Jun 2025</c:v>
                </c:pt>
                <c:pt idx="15296">
                  <c:v>Jun 2025</c:v>
                </c:pt>
                <c:pt idx="15297">
                  <c:v>Jun 2025</c:v>
                </c:pt>
                <c:pt idx="15298">
                  <c:v>Jun 2025</c:v>
                </c:pt>
                <c:pt idx="15299">
                  <c:v>Jun 2025</c:v>
                </c:pt>
                <c:pt idx="15300">
                  <c:v>Jun 2025</c:v>
                </c:pt>
                <c:pt idx="15301">
                  <c:v>Jun 2025</c:v>
                </c:pt>
                <c:pt idx="15302">
                  <c:v>Jun 2025</c:v>
                </c:pt>
                <c:pt idx="15303">
                  <c:v>Jun 2025</c:v>
                </c:pt>
                <c:pt idx="15304">
                  <c:v>Jun 2025</c:v>
                </c:pt>
                <c:pt idx="15305">
                  <c:v>Jun 2025</c:v>
                </c:pt>
                <c:pt idx="15306">
                  <c:v>Jun 2025</c:v>
                </c:pt>
                <c:pt idx="15307">
                  <c:v>Jun 2025</c:v>
                </c:pt>
                <c:pt idx="15308">
                  <c:v>Jun 2025</c:v>
                </c:pt>
                <c:pt idx="15309">
                  <c:v>Jun 2025</c:v>
                </c:pt>
                <c:pt idx="15310">
                  <c:v>Jun 2025</c:v>
                </c:pt>
                <c:pt idx="15311">
                  <c:v>Jun 2025</c:v>
                </c:pt>
                <c:pt idx="15312">
                  <c:v>Jun 2025</c:v>
                </c:pt>
                <c:pt idx="15313">
                  <c:v>Jun 2025</c:v>
                </c:pt>
                <c:pt idx="15314">
                  <c:v>Jun 2025</c:v>
                </c:pt>
                <c:pt idx="15315">
                  <c:v>Jun 2025</c:v>
                </c:pt>
                <c:pt idx="15316">
                  <c:v>Jun 2025</c:v>
                </c:pt>
                <c:pt idx="15317">
                  <c:v>Jun 2025</c:v>
                </c:pt>
                <c:pt idx="15318">
                  <c:v>Jun 2025</c:v>
                </c:pt>
                <c:pt idx="15319">
                  <c:v>Jun 2025</c:v>
                </c:pt>
                <c:pt idx="15320">
                  <c:v>Jun 2025</c:v>
                </c:pt>
                <c:pt idx="15321">
                  <c:v>Jun 2025</c:v>
                </c:pt>
                <c:pt idx="15322">
                  <c:v>Jun 2025</c:v>
                </c:pt>
                <c:pt idx="15323">
                  <c:v>Jun 2025</c:v>
                </c:pt>
                <c:pt idx="15324">
                  <c:v>Jun 2025</c:v>
                </c:pt>
                <c:pt idx="15325">
                  <c:v>Jun 2025</c:v>
                </c:pt>
                <c:pt idx="15326">
                  <c:v>Jun 2025</c:v>
                </c:pt>
                <c:pt idx="15327">
                  <c:v>Jun 2025</c:v>
                </c:pt>
                <c:pt idx="15328">
                  <c:v>Jun 2025</c:v>
                </c:pt>
                <c:pt idx="15329">
                  <c:v>Jun 2025</c:v>
                </c:pt>
                <c:pt idx="15330">
                  <c:v>Jun 2025</c:v>
                </c:pt>
                <c:pt idx="15331">
                  <c:v>Jun 2025</c:v>
                </c:pt>
                <c:pt idx="15332">
                  <c:v>Jun 2025</c:v>
                </c:pt>
                <c:pt idx="15333">
                  <c:v>Jun 2025</c:v>
                </c:pt>
                <c:pt idx="15334">
                  <c:v>Jun 2025</c:v>
                </c:pt>
                <c:pt idx="15335">
                  <c:v>Jun 2025</c:v>
                </c:pt>
                <c:pt idx="15336">
                  <c:v>Jun 2025</c:v>
                </c:pt>
                <c:pt idx="15337">
                  <c:v>Jun 2025</c:v>
                </c:pt>
                <c:pt idx="15338">
                  <c:v>Jun 2025</c:v>
                </c:pt>
                <c:pt idx="15339">
                  <c:v>Jun 2025</c:v>
                </c:pt>
                <c:pt idx="15340">
                  <c:v>Jun 2025</c:v>
                </c:pt>
                <c:pt idx="15341">
                  <c:v>Jun 2025</c:v>
                </c:pt>
                <c:pt idx="15342">
                  <c:v>Jun 2025</c:v>
                </c:pt>
                <c:pt idx="15343">
                  <c:v>Jun 2025</c:v>
                </c:pt>
                <c:pt idx="15344">
                  <c:v>Jun 2025</c:v>
                </c:pt>
                <c:pt idx="15345">
                  <c:v>Jun 2025</c:v>
                </c:pt>
                <c:pt idx="15346">
                  <c:v>Jun 2025</c:v>
                </c:pt>
                <c:pt idx="15347">
                  <c:v>Jun 2025</c:v>
                </c:pt>
                <c:pt idx="15348">
                  <c:v>Jun 2025</c:v>
                </c:pt>
                <c:pt idx="15349">
                  <c:v>Jun 2025</c:v>
                </c:pt>
                <c:pt idx="15350">
                  <c:v>Jun 2025</c:v>
                </c:pt>
                <c:pt idx="15351">
                  <c:v>Jun 2025</c:v>
                </c:pt>
                <c:pt idx="15352">
                  <c:v>Jun 2025</c:v>
                </c:pt>
                <c:pt idx="15353">
                  <c:v>Jun 2025</c:v>
                </c:pt>
                <c:pt idx="15354">
                  <c:v>Jun 2025</c:v>
                </c:pt>
                <c:pt idx="15355">
                  <c:v>Jun 2025</c:v>
                </c:pt>
                <c:pt idx="15356">
                  <c:v>Jun 2025</c:v>
                </c:pt>
                <c:pt idx="15357">
                  <c:v>Jun 2025</c:v>
                </c:pt>
                <c:pt idx="15358">
                  <c:v>Jun 2025</c:v>
                </c:pt>
                <c:pt idx="15359">
                  <c:v>Jun 2025</c:v>
                </c:pt>
                <c:pt idx="15360">
                  <c:v>Jun 2025</c:v>
                </c:pt>
                <c:pt idx="15361">
                  <c:v>Jun 2025</c:v>
                </c:pt>
                <c:pt idx="15362">
                  <c:v>Jun 2025</c:v>
                </c:pt>
                <c:pt idx="15363">
                  <c:v>Jun 2025</c:v>
                </c:pt>
                <c:pt idx="15364">
                  <c:v>Jun 2025</c:v>
                </c:pt>
                <c:pt idx="15365">
                  <c:v>Jun 2025</c:v>
                </c:pt>
                <c:pt idx="15366">
                  <c:v>Jun 2025</c:v>
                </c:pt>
                <c:pt idx="15367">
                  <c:v>Jun 2025</c:v>
                </c:pt>
                <c:pt idx="15368">
                  <c:v>Jun 2025</c:v>
                </c:pt>
                <c:pt idx="15369">
                  <c:v>Jun 2025</c:v>
                </c:pt>
                <c:pt idx="15370">
                  <c:v>Jun 2025</c:v>
                </c:pt>
                <c:pt idx="15371">
                  <c:v>Jun 2025</c:v>
                </c:pt>
                <c:pt idx="15372">
                  <c:v>Jun 2025</c:v>
                </c:pt>
                <c:pt idx="15373">
                  <c:v>Jun 2025</c:v>
                </c:pt>
                <c:pt idx="15374">
                  <c:v>Jun 2025</c:v>
                </c:pt>
                <c:pt idx="15375">
                  <c:v>Jun 2025</c:v>
                </c:pt>
                <c:pt idx="15376">
                  <c:v>Jun 2025</c:v>
                </c:pt>
                <c:pt idx="15377">
                  <c:v>Jun 2025</c:v>
                </c:pt>
                <c:pt idx="15378">
                  <c:v>Jun 2025</c:v>
                </c:pt>
                <c:pt idx="15379">
                  <c:v>Jun 2025</c:v>
                </c:pt>
                <c:pt idx="15380">
                  <c:v>Jun 2025</c:v>
                </c:pt>
                <c:pt idx="15381">
                  <c:v>Jun 2025</c:v>
                </c:pt>
                <c:pt idx="15382">
                  <c:v>Jun 2025</c:v>
                </c:pt>
                <c:pt idx="15383">
                  <c:v>Jun 2025</c:v>
                </c:pt>
                <c:pt idx="15384">
                  <c:v>Jun 2025</c:v>
                </c:pt>
                <c:pt idx="15385">
                  <c:v>Jun 2025</c:v>
                </c:pt>
                <c:pt idx="15386">
                  <c:v>Jun 2025</c:v>
                </c:pt>
                <c:pt idx="15387">
                  <c:v>Jun 2025</c:v>
                </c:pt>
                <c:pt idx="15388">
                  <c:v>Jun 2025</c:v>
                </c:pt>
                <c:pt idx="15389">
                  <c:v>Jun 2025</c:v>
                </c:pt>
                <c:pt idx="15390">
                  <c:v>Jun 2025</c:v>
                </c:pt>
                <c:pt idx="15391">
                  <c:v>Jun 2025</c:v>
                </c:pt>
                <c:pt idx="15392">
                  <c:v>Jun 2025</c:v>
                </c:pt>
                <c:pt idx="15393">
                  <c:v>Jun 2025</c:v>
                </c:pt>
                <c:pt idx="15394">
                  <c:v>Jun 2025</c:v>
                </c:pt>
                <c:pt idx="15395">
                  <c:v>Jun 2025</c:v>
                </c:pt>
                <c:pt idx="15396">
                  <c:v>Jun 2025</c:v>
                </c:pt>
                <c:pt idx="15397">
                  <c:v>Jun 2025</c:v>
                </c:pt>
                <c:pt idx="15398">
                  <c:v>Jun 2025</c:v>
                </c:pt>
                <c:pt idx="15399">
                  <c:v>Jun 2025</c:v>
                </c:pt>
                <c:pt idx="15400">
                  <c:v>Jun 2025</c:v>
                </c:pt>
                <c:pt idx="15401">
                  <c:v>Jun 2025</c:v>
                </c:pt>
                <c:pt idx="15402">
                  <c:v>Jun 2025</c:v>
                </c:pt>
                <c:pt idx="15403">
                  <c:v>Jun 2025</c:v>
                </c:pt>
                <c:pt idx="15404">
                  <c:v>Jun 2025</c:v>
                </c:pt>
                <c:pt idx="15405">
                  <c:v>Jun 2025</c:v>
                </c:pt>
                <c:pt idx="15406">
                  <c:v>Jun 2025</c:v>
                </c:pt>
                <c:pt idx="15407">
                  <c:v>Jun 2025</c:v>
                </c:pt>
                <c:pt idx="15408">
                  <c:v>Jun 2025</c:v>
                </c:pt>
                <c:pt idx="15409">
                  <c:v>Jun 2025</c:v>
                </c:pt>
                <c:pt idx="15410">
                  <c:v>Jun 2025</c:v>
                </c:pt>
                <c:pt idx="15411">
                  <c:v>Jun 2025</c:v>
                </c:pt>
                <c:pt idx="15412">
                  <c:v>Jun 2025</c:v>
                </c:pt>
                <c:pt idx="15413">
                  <c:v>Jun 2025</c:v>
                </c:pt>
                <c:pt idx="15414">
                  <c:v>Jun 2025</c:v>
                </c:pt>
                <c:pt idx="15415">
                  <c:v>Jun 2025</c:v>
                </c:pt>
                <c:pt idx="15416">
                  <c:v>Jun 2025</c:v>
                </c:pt>
                <c:pt idx="15417">
                  <c:v>Jun 2025</c:v>
                </c:pt>
                <c:pt idx="15418">
                  <c:v>Jun 2025</c:v>
                </c:pt>
                <c:pt idx="15419">
                  <c:v>Jun 2025</c:v>
                </c:pt>
                <c:pt idx="15420">
                  <c:v>Jun 2025</c:v>
                </c:pt>
                <c:pt idx="15421">
                  <c:v>Jun 2025</c:v>
                </c:pt>
                <c:pt idx="15422">
                  <c:v>Jun 2025</c:v>
                </c:pt>
                <c:pt idx="15423">
                  <c:v>Jun 2025</c:v>
                </c:pt>
                <c:pt idx="15424">
                  <c:v>Jun 2025</c:v>
                </c:pt>
                <c:pt idx="15425">
                  <c:v>Jun 2025</c:v>
                </c:pt>
                <c:pt idx="15426">
                  <c:v>Jun 2025</c:v>
                </c:pt>
                <c:pt idx="15427">
                  <c:v>Jun 2025</c:v>
                </c:pt>
                <c:pt idx="15428">
                  <c:v>Jun 2025</c:v>
                </c:pt>
                <c:pt idx="15429">
                  <c:v>Jun 2025</c:v>
                </c:pt>
                <c:pt idx="15430">
                  <c:v>Jun 2025</c:v>
                </c:pt>
                <c:pt idx="15431">
                  <c:v>Jun 2025</c:v>
                </c:pt>
                <c:pt idx="15432">
                  <c:v>Jun 2025</c:v>
                </c:pt>
                <c:pt idx="15433">
                  <c:v>Jun 2025</c:v>
                </c:pt>
                <c:pt idx="15434">
                  <c:v>Jun 2025</c:v>
                </c:pt>
                <c:pt idx="15435">
                  <c:v>Jun 2025</c:v>
                </c:pt>
                <c:pt idx="15436">
                  <c:v>Jun 2025</c:v>
                </c:pt>
                <c:pt idx="15437">
                  <c:v>Jun 2025</c:v>
                </c:pt>
                <c:pt idx="15438">
                  <c:v>Jun 2025</c:v>
                </c:pt>
                <c:pt idx="15439">
                  <c:v>Jun 2025</c:v>
                </c:pt>
                <c:pt idx="15440">
                  <c:v>Jun 2025</c:v>
                </c:pt>
                <c:pt idx="15441">
                  <c:v>Jun 2025</c:v>
                </c:pt>
                <c:pt idx="15442">
                  <c:v>Jun 2025</c:v>
                </c:pt>
                <c:pt idx="15443">
                  <c:v>Jun 2025</c:v>
                </c:pt>
                <c:pt idx="15444">
                  <c:v>Jun 2025</c:v>
                </c:pt>
                <c:pt idx="15445">
                  <c:v>Jun 2025</c:v>
                </c:pt>
                <c:pt idx="15446">
                  <c:v>Jun 2025</c:v>
                </c:pt>
                <c:pt idx="15447">
                  <c:v>Jun 2025</c:v>
                </c:pt>
                <c:pt idx="15448">
                  <c:v>Jun 2025</c:v>
                </c:pt>
                <c:pt idx="15449">
                  <c:v>Jun 2025</c:v>
                </c:pt>
                <c:pt idx="15450">
                  <c:v>Jun 2025</c:v>
                </c:pt>
                <c:pt idx="15451">
                  <c:v>Jun 2025</c:v>
                </c:pt>
                <c:pt idx="15452">
                  <c:v>Jun 2025</c:v>
                </c:pt>
                <c:pt idx="15453">
                  <c:v>Jun 2025</c:v>
                </c:pt>
                <c:pt idx="15454">
                  <c:v>Jun 2025</c:v>
                </c:pt>
                <c:pt idx="15455">
                  <c:v>Jun 2025</c:v>
                </c:pt>
                <c:pt idx="15456">
                  <c:v>Jun 2025</c:v>
                </c:pt>
                <c:pt idx="15457">
                  <c:v>Jun 2025</c:v>
                </c:pt>
                <c:pt idx="15458">
                  <c:v>Jun 2025</c:v>
                </c:pt>
                <c:pt idx="15459">
                  <c:v>Jun 2025</c:v>
                </c:pt>
                <c:pt idx="15460">
                  <c:v>Jun 2025</c:v>
                </c:pt>
                <c:pt idx="15461">
                  <c:v>Jun 2025</c:v>
                </c:pt>
                <c:pt idx="15462">
                  <c:v>Jun 2025</c:v>
                </c:pt>
                <c:pt idx="15463">
                  <c:v>Jun 2025</c:v>
                </c:pt>
                <c:pt idx="15464">
                  <c:v>Jun 2025</c:v>
                </c:pt>
                <c:pt idx="15465">
                  <c:v>Jun 2025</c:v>
                </c:pt>
                <c:pt idx="15466">
                  <c:v>Jun 2025</c:v>
                </c:pt>
                <c:pt idx="15467">
                  <c:v>Jun 2025</c:v>
                </c:pt>
                <c:pt idx="15468">
                  <c:v>Jun 2025</c:v>
                </c:pt>
                <c:pt idx="15469">
                  <c:v>Jun 2025</c:v>
                </c:pt>
                <c:pt idx="15470">
                  <c:v>Jun 2025</c:v>
                </c:pt>
                <c:pt idx="15471">
                  <c:v>Jun 2025</c:v>
                </c:pt>
                <c:pt idx="15472">
                  <c:v>Jun 2025</c:v>
                </c:pt>
                <c:pt idx="15473">
                  <c:v>Jun 2025</c:v>
                </c:pt>
                <c:pt idx="15474">
                  <c:v>Jun 2025</c:v>
                </c:pt>
                <c:pt idx="15475">
                  <c:v>Jun 2025</c:v>
                </c:pt>
                <c:pt idx="15476">
                  <c:v>Jun 2025</c:v>
                </c:pt>
                <c:pt idx="15477">
                  <c:v>Jun 2025</c:v>
                </c:pt>
                <c:pt idx="15478">
                  <c:v>Jun 2025</c:v>
                </c:pt>
                <c:pt idx="15479">
                  <c:v>Jun 2025</c:v>
                </c:pt>
                <c:pt idx="15480">
                  <c:v>Jun 2025</c:v>
                </c:pt>
                <c:pt idx="15481">
                  <c:v>Jun 2025</c:v>
                </c:pt>
                <c:pt idx="15482">
                  <c:v>Jun 2025</c:v>
                </c:pt>
                <c:pt idx="15483">
                  <c:v>Jun 2025</c:v>
                </c:pt>
                <c:pt idx="15484">
                  <c:v>Jun 2025</c:v>
                </c:pt>
                <c:pt idx="15485">
                  <c:v>Jun 2025</c:v>
                </c:pt>
                <c:pt idx="15486">
                  <c:v>Jun 2025</c:v>
                </c:pt>
                <c:pt idx="15487">
                  <c:v>Jun 2025</c:v>
                </c:pt>
                <c:pt idx="15488">
                  <c:v>Jun 2025</c:v>
                </c:pt>
                <c:pt idx="15489">
                  <c:v>Jun 2025</c:v>
                </c:pt>
                <c:pt idx="15490">
                  <c:v>Jun 2025</c:v>
                </c:pt>
                <c:pt idx="15491">
                  <c:v>Jun 2025</c:v>
                </c:pt>
                <c:pt idx="15492">
                  <c:v>Jun 2025</c:v>
                </c:pt>
                <c:pt idx="15493">
                  <c:v>Jun 2025</c:v>
                </c:pt>
                <c:pt idx="15494">
                  <c:v>Jun 2025</c:v>
                </c:pt>
                <c:pt idx="15495">
                  <c:v>Jun 2025</c:v>
                </c:pt>
                <c:pt idx="15496">
                  <c:v>Jun 2025</c:v>
                </c:pt>
                <c:pt idx="15497">
                  <c:v>Jun 2025</c:v>
                </c:pt>
                <c:pt idx="15498">
                  <c:v>Jun 2025</c:v>
                </c:pt>
                <c:pt idx="15499">
                  <c:v>Jun 2025</c:v>
                </c:pt>
                <c:pt idx="15500">
                  <c:v>Jun 2025</c:v>
                </c:pt>
                <c:pt idx="15501">
                  <c:v>Jun 2025</c:v>
                </c:pt>
                <c:pt idx="15502">
                  <c:v>Jun 2025</c:v>
                </c:pt>
                <c:pt idx="15503">
                  <c:v>Jun 2025</c:v>
                </c:pt>
                <c:pt idx="15504">
                  <c:v>Jun 2025</c:v>
                </c:pt>
                <c:pt idx="15505">
                  <c:v>Jun 2025</c:v>
                </c:pt>
                <c:pt idx="15506">
                  <c:v>Jun 2025</c:v>
                </c:pt>
                <c:pt idx="15507">
                  <c:v>Jun 2025</c:v>
                </c:pt>
                <c:pt idx="15508">
                  <c:v>Jun 2025</c:v>
                </c:pt>
                <c:pt idx="15509">
                  <c:v>Jun 2025</c:v>
                </c:pt>
                <c:pt idx="15510">
                  <c:v>Jun 2025</c:v>
                </c:pt>
                <c:pt idx="15511">
                  <c:v>Jun 2025</c:v>
                </c:pt>
                <c:pt idx="15512">
                  <c:v>Jun 2025</c:v>
                </c:pt>
                <c:pt idx="15513">
                  <c:v>Jun 2025</c:v>
                </c:pt>
                <c:pt idx="15514">
                  <c:v>Jun 2025</c:v>
                </c:pt>
                <c:pt idx="15515">
                  <c:v>Jun 2025</c:v>
                </c:pt>
                <c:pt idx="15516">
                  <c:v>Jun 2025</c:v>
                </c:pt>
                <c:pt idx="15517">
                  <c:v>Jun 2025</c:v>
                </c:pt>
                <c:pt idx="15518">
                  <c:v>Jun 2025</c:v>
                </c:pt>
                <c:pt idx="15519">
                  <c:v>Jun 2025</c:v>
                </c:pt>
                <c:pt idx="15520">
                  <c:v>Jun 2025</c:v>
                </c:pt>
                <c:pt idx="15521">
                  <c:v>Jun 2025</c:v>
                </c:pt>
                <c:pt idx="15522">
                  <c:v>Jun 2025</c:v>
                </c:pt>
                <c:pt idx="15523">
                  <c:v>Jun 2025</c:v>
                </c:pt>
                <c:pt idx="15524">
                  <c:v>Jun 2025</c:v>
                </c:pt>
                <c:pt idx="15525">
                  <c:v>Jun 2025</c:v>
                </c:pt>
                <c:pt idx="15526">
                  <c:v>Jun 2025</c:v>
                </c:pt>
                <c:pt idx="15527">
                  <c:v>Jun 2025</c:v>
                </c:pt>
                <c:pt idx="15528">
                  <c:v>Jun 2025</c:v>
                </c:pt>
                <c:pt idx="15529">
                  <c:v>Jun 2025</c:v>
                </c:pt>
                <c:pt idx="15530">
                  <c:v>Jun 2025</c:v>
                </c:pt>
                <c:pt idx="15531">
                  <c:v>Jun 2025</c:v>
                </c:pt>
                <c:pt idx="15532">
                  <c:v>Jun 2025</c:v>
                </c:pt>
                <c:pt idx="15533">
                  <c:v>Jun 2025</c:v>
                </c:pt>
                <c:pt idx="15534">
                  <c:v>Jun 2025</c:v>
                </c:pt>
                <c:pt idx="15535">
                  <c:v>Jun 2025</c:v>
                </c:pt>
                <c:pt idx="15536">
                  <c:v>Jun 2025</c:v>
                </c:pt>
                <c:pt idx="15537">
                  <c:v>Jun 2025</c:v>
                </c:pt>
                <c:pt idx="15538">
                  <c:v>Jun 2025</c:v>
                </c:pt>
                <c:pt idx="15539">
                  <c:v>Jun 2025</c:v>
                </c:pt>
                <c:pt idx="15540">
                  <c:v>Jun 2025</c:v>
                </c:pt>
                <c:pt idx="15541">
                  <c:v>Jun 2025</c:v>
                </c:pt>
                <c:pt idx="15542">
                  <c:v>Jun 2025</c:v>
                </c:pt>
                <c:pt idx="15543">
                  <c:v>Jun 2025</c:v>
                </c:pt>
                <c:pt idx="15544">
                  <c:v>Jun 2025</c:v>
                </c:pt>
                <c:pt idx="15545">
                  <c:v>Jun 2025</c:v>
                </c:pt>
                <c:pt idx="15546">
                  <c:v>Jun 2025</c:v>
                </c:pt>
                <c:pt idx="15547">
                  <c:v>Jun 2025</c:v>
                </c:pt>
                <c:pt idx="15548">
                  <c:v>Jun 2025</c:v>
                </c:pt>
                <c:pt idx="15549">
                  <c:v>Jun 2025</c:v>
                </c:pt>
                <c:pt idx="15550">
                  <c:v>Jun 2025</c:v>
                </c:pt>
                <c:pt idx="15551">
                  <c:v>Jun 2025</c:v>
                </c:pt>
                <c:pt idx="15552">
                  <c:v>Jun 2025</c:v>
                </c:pt>
                <c:pt idx="15553">
                  <c:v>Jun 2025</c:v>
                </c:pt>
                <c:pt idx="15554">
                  <c:v>Jun 2025</c:v>
                </c:pt>
                <c:pt idx="15555">
                  <c:v>Jun 2025</c:v>
                </c:pt>
                <c:pt idx="15556">
                  <c:v>Jun 2025</c:v>
                </c:pt>
                <c:pt idx="15557">
                  <c:v>Jun 2025</c:v>
                </c:pt>
                <c:pt idx="15558">
                  <c:v>Jun 2025</c:v>
                </c:pt>
                <c:pt idx="15559">
                  <c:v>Jun 2025</c:v>
                </c:pt>
                <c:pt idx="15560">
                  <c:v>Jun 2025</c:v>
                </c:pt>
                <c:pt idx="15561">
                  <c:v>Jun 2025</c:v>
                </c:pt>
                <c:pt idx="15562">
                  <c:v>Jun 2025</c:v>
                </c:pt>
                <c:pt idx="15563">
                  <c:v>Jun 2025</c:v>
                </c:pt>
                <c:pt idx="15564">
                  <c:v>Jun 2025</c:v>
                </c:pt>
                <c:pt idx="15565">
                  <c:v>Jun 2025</c:v>
                </c:pt>
                <c:pt idx="15566">
                  <c:v>Jun 2025</c:v>
                </c:pt>
                <c:pt idx="15567">
                  <c:v>Jun 2025</c:v>
                </c:pt>
                <c:pt idx="15568">
                  <c:v>Jun 2025</c:v>
                </c:pt>
                <c:pt idx="15569">
                  <c:v>Jun 2025</c:v>
                </c:pt>
                <c:pt idx="15570">
                  <c:v>Jun 2025</c:v>
                </c:pt>
                <c:pt idx="15571">
                  <c:v>Jun 2025</c:v>
                </c:pt>
                <c:pt idx="15572">
                  <c:v>Jun 2025</c:v>
                </c:pt>
                <c:pt idx="15573">
                  <c:v>Jun 2025</c:v>
                </c:pt>
                <c:pt idx="15574">
                  <c:v>Jun 2025</c:v>
                </c:pt>
                <c:pt idx="15575">
                  <c:v>Jun 2025</c:v>
                </c:pt>
                <c:pt idx="15576">
                  <c:v>Jun 2025</c:v>
                </c:pt>
                <c:pt idx="15577">
                  <c:v>Jun 2025</c:v>
                </c:pt>
                <c:pt idx="15578">
                  <c:v>Jun 2025</c:v>
                </c:pt>
                <c:pt idx="15579">
                  <c:v>Jun 2025</c:v>
                </c:pt>
                <c:pt idx="15580">
                  <c:v>Jun 2025</c:v>
                </c:pt>
                <c:pt idx="15581">
                  <c:v>Jun 2025</c:v>
                </c:pt>
                <c:pt idx="15582">
                  <c:v>Jun 2025</c:v>
                </c:pt>
                <c:pt idx="15583">
                  <c:v>Jun 2025</c:v>
                </c:pt>
                <c:pt idx="15584">
                  <c:v>Jun 2025</c:v>
                </c:pt>
                <c:pt idx="15585">
                  <c:v>Jun 2025</c:v>
                </c:pt>
                <c:pt idx="15586">
                  <c:v>Jun 2025</c:v>
                </c:pt>
                <c:pt idx="15587">
                  <c:v>Jun 2025</c:v>
                </c:pt>
                <c:pt idx="15588">
                  <c:v>Jun 2025</c:v>
                </c:pt>
                <c:pt idx="15589">
                  <c:v>Jun 2025</c:v>
                </c:pt>
                <c:pt idx="15590">
                  <c:v>Jun 2025</c:v>
                </c:pt>
                <c:pt idx="15591">
                  <c:v>Jun 2025</c:v>
                </c:pt>
                <c:pt idx="15592">
                  <c:v>Jun 2025</c:v>
                </c:pt>
                <c:pt idx="15593">
                  <c:v>Jun 2025</c:v>
                </c:pt>
                <c:pt idx="15594">
                  <c:v>Jun 2025</c:v>
                </c:pt>
                <c:pt idx="15595">
                  <c:v>Jun 2025</c:v>
                </c:pt>
                <c:pt idx="15596">
                  <c:v>Jun 2025</c:v>
                </c:pt>
                <c:pt idx="15597">
                  <c:v>Jun 2025</c:v>
                </c:pt>
                <c:pt idx="15598">
                  <c:v>Jun 2025</c:v>
                </c:pt>
                <c:pt idx="15599">
                  <c:v>Jun 2025</c:v>
                </c:pt>
                <c:pt idx="15600">
                  <c:v>Jun 2025</c:v>
                </c:pt>
                <c:pt idx="15601">
                  <c:v>Jun 2025</c:v>
                </c:pt>
                <c:pt idx="15602">
                  <c:v>Jun 2025</c:v>
                </c:pt>
                <c:pt idx="15603">
                  <c:v>Jun 2025</c:v>
                </c:pt>
                <c:pt idx="15604">
                  <c:v>Jun 2025</c:v>
                </c:pt>
                <c:pt idx="15605">
                  <c:v>Jun 2025</c:v>
                </c:pt>
                <c:pt idx="15606">
                  <c:v>Jun 2025</c:v>
                </c:pt>
                <c:pt idx="15607">
                  <c:v>Jun 2025</c:v>
                </c:pt>
                <c:pt idx="15608">
                  <c:v>Jun 2025</c:v>
                </c:pt>
                <c:pt idx="15609">
                  <c:v>Jun 2025</c:v>
                </c:pt>
                <c:pt idx="15610">
                  <c:v>Jun 2025</c:v>
                </c:pt>
                <c:pt idx="15611">
                  <c:v>Jun 2025</c:v>
                </c:pt>
                <c:pt idx="15612">
                  <c:v>Jun 2025</c:v>
                </c:pt>
                <c:pt idx="15613">
                  <c:v>Jun 2025</c:v>
                </c:pt>
                <c:pt idx="15614">
                  <c:v>Jun 2025</c:v>
                </c:pt>
                <c:pt idx="15615">
                  <c:v>Jun 2025</c:v>
                </c:pt>
                <c:pt idx="15616">
                  <c:v>Jun 2025</c:v>
                </c:pt>
                <c:pt idx="15617">
                  <c:v>Jun 2025</c:v>
                </c:pt>
                <c:pt idx="15618">
                  <c:v>Jun 2025</c:v>
                </c:pt>
                <c:pt idx="15619">
                  <c:v>Jun 2025</c:v>
                </c:pt>
                <c:pt idx="15620">
                  <c:v>Jun 2025</c:v>
                </c:pt>
                <c:pt idx="15621">
                  <c:v>Jun 2025</c:v>
                </c:pt>
                <c:pt idx="15622">
                  <c:v>Jun 2025</c:v>
                </c:pt>
                <c:pt idx="15623">
                  <c:v>Jun 2025</c:v>
                </c:pt>
                <c:pt idx="15624">
                  <c:v>Jun 2025</c:v>
                </c:pt>
                <c:pt idx="15625">
                  <c:v>Jun 2025</c:v>
                </c:pt>
                <c:pt idx="15626">
                  <c:v>Jun 2025</c:v>
                </c:pt>
                <c:pt idx="15627">
                  <c:v>Jun 2025</c:v>
                </c:pt>
                <c:pt idx="15628">
                  <c:v>Jun 2025</c:v>
                </c:pt>
                <c:pt idx="15629">
                  <c:v>Jun 2025</c:v>
                </c:pt>
                <c:pt idx="15630">
                  <c:v>Jun 2025</c:v>
                </c:pt>
                <c:pt idx="15631">
                  <c:v>Jun 2025</c:v>
                </c:pt>
                <c:pt idx="15632">
                  <c:v>Jun 2025</c:v>
                </c:pt>
                <c:pt idx="15633">
                  <c:v>Jun 2025</c:v>
                </c:pt>
                <c:pt idx="15634">
                  <c:v>Jun 2025</c:v>
                </c:pt>
                <c:pt idx="15635">
                  <c:v>Jun 2025</c:v>
                </c:pt>
                <c:pt idx="15636">
                  <c:v>Jun 2025</c:v>
                </c:pt>
                <c:pt idx="15637">
                  <c:v>Jun 2025</c:v>
                </c:pt>
                <c:pt idx="15638">
                  <c:v>Jun 2025</c:v>
                </c:pt>
                <c:pt idx="15639">
                  <c:v>Jun 2025</c:v>
                </c:pt>
                <c:pt idx="15640">
                  <c:v>Jun 2025</c:v>
                </c:pt>
                <c:pt idx="15641">
                  <c:v>Jun 2025</c:v>
                </c:pt>
                <c:pt idx="15642">
                  <c:v>Jun 2025</c:v>
                </c:pt>
                <c:pt idx="15643">
                  <c:v>Jun 2025</c:v>
                </c:pt>
                <c:pt idx="15644">
                  <c:v>Jun 2025</c:v>
                </c:pt>
                <c:pt idx="15645">
                  <c:v>Jun 2025</c:v>
                </c:pt>
                <c:pt idx="15646">
                  <c:v>Jun 2025</c:v>
                </c:pt>
                <c:pt idx="15647">
                  <c:v>Jun 2025</c:v>
                </c:pt>
                <c:pt idx="15648">
                  <c:v>Jun 2025</c:v>
                </c:pt>
                <c:pt idx="15649">
                  <c:v>Jun 2025</c:v>
                </c:pt>
                <c:pt idx="15650">
                  <c:v>Jun 2025</c:v>
                </c:pt>
                <c:pt idx="15651">
                  <c:v>Jun 2025</c:v>
                </c:pt>
                <c:pt idx="15652">
                  <c:v>Jun 2025</c:v>
                </c:pt>
                <c:pt idx="15653">
                  <c:v>Jun 2025</c:v>
                </c:pt>
                <c:pt idx="15654">
                  <c:v>Jun 2025</c:v>
                </c:pt>
                <c:pt idx="15655">
                  <c:v>Jun 2025</c:v>
                </c:pt>
                <c:pt idx="15656">
                  <c:v>Jun 2025</c:v>
                </c:pt>
                <c:pt idx="15657">
                  <c:v>Jun 2025</c:v>
                </c:pt>
                <c:pt idx="15658">
                  <c:v>Jun 2025</c:v>
                </c:pt>
                <c:pt idx="15659">
                  <c:v>Jun 2025</c:v>
                </c:pt>
                <c:pt idx="15660">
                  <c:v>Jun 2025</c:v>
                </c:pt>
                <c:pt idx="15661">
                  <c:v>Jun 2025</c:v>
                </c:pt>
                <c:pt idx="15662">
                  <c:v>Jun 2025</c:v>
                </c:pt>
                <c:pt idx="15663">
                  <c:v>Jun 2025</c:v>
                </c:pt>
                <c:pt idx="15664">
                  <c:v>Jun 2025</c:v>
                </c:pt>
                <c:pt idx="15665">
                  <c:v>Jun 2025</c:v>
                </c:pt>
                <c:pt idx="15666">
                  <c:v>Jun 2025</c:v>
                </c:pt>
                <c:pt idx="15667">
                  <c:v>Jun 2025</c:v>
                </c:pt>
                <c:pt idx="15668">
                  <c:v>Jun 2025</c:v>
                </c:pt>
                <c:pt idx="15669">
                  <c:v>Jun 2025</c:v>
                </c:pt>
                <c:pt idx="15670">
                  <c:v>Jun 2025</c:v>
                </c:pt>
                <c:pt idx="15671">
                  <c:v>Jun 2025</c:v>
                </c:pt>
                <c:pt idx="15672">
                  <c:v>Jun 2025</c:v>
                </c:pt>
                <c:pt idx="15673">
                  <c:v>Jun 2025</c:v>
                </c:pt>
                <c:pt idx="15674">
                  <c:v>Jun 2025</c:v>
                </c:pt>
                <c:pt idx="15675">
                  <c:v>Jun 2025</c:v>
                </c:pt>
                <c:pt idx="15676">
                  <c:v>Jun 2025</c:v>
                </c:pt>
                <c:pt idx="15677">
                  <c:v>Jun 2025</c:v>
                </c:pt>
                <c:pt idx="15678">
                  <c:v>Jun 2025</c:v>
                </c:pt>
                <c:pt idx="15679">
                  <c:v>Jun 2025</c:v>
                </c:pt>
                <c:pt idx="15680">
                  <c:v>Jun 2025</c:v>
                </c:pt>
                <c:pt idx="15681">
                  <c:v>Jun 2025</c:v>
                </c:pt>
                <c:pt idx="15682">
                  <c:v>Jun 2025</c:v>
                </c:pt>
                <c:pt idx="15683">
                  <c:v>Jun 2025</c:v>
                </c:pt>
                <c:pt idx="15684">
                  <c:v>Jun 2025</c:v>
                </c:pt>
                <c:pt idx="15685">
                  <c:v>Jun 2025</c:v>
                </c:pt>
                <c:pt idx="15686">
                  <c:v>Jun 2025</c:v>
                </c:pt>
                <c:pt idx="15687">
                  <c:v>Jun 2025</c:v>
                </c:pt>
                <c:pt idx="15688">
                  <c:v>Jun 2025</c:v>
                </c:pt>
                <c:pt idx="15689">
                  <c:v>Jun 2025</c:v>
                </c:pt>
                <c:pt idx="15690">
                  <c:v>Jun 2025</c:v>
                </c:pt>
                <c:pt idx="15691">
                  <c:v>Jun 2025</c:v>
                </c:pt>
                <c:pt idx="15692">
                  <c:v>Jun 2025</c:v>
                </c:pt>
                <c:pt idx="15693">
                  <c:v>Jun 2025</c:v>
                </c:pt>
                <c:pt idx="15694">
                  <c:v>Jun 2025</c:v>
                </c:pt>
                <c:pt idx="15695">
                  <c:v>Jun 2025</c:v>
                </c:pt>
                <c:pt idx="15696">
                  <c:v>Jun 2025</c:v>
                </c:pt>
                <c:pt idx="15697">
                  <c:v>Jun 2025</c:v>
                </c:pt>
                <c:pt idx="15698">
                  <c:v>Jun 2025</c:v>
                </c:pt>
                <c:pt idx="15699">
                  <c:v>Jun 2025</c:v>
                </c:pt>
                <c:pt idx="15700">
                  <c:v>Jun 2025</c:v>
                </c:pt>
                <c:pt idx="15701">
                  <c:v>Jun 2025</c:v>
                </c:pt>
                <c:pt idx="15702">
                  <c:v>Jun 2025</c:v>
                </c:pt>
                <c:pt idx="15703">
                  <c:v>Jun 2025</c:v>
                </c:pt>
                <c:pt idx="15704">
                  <c:v>Jun 2025</c:v>
                </c:pt>
                <c:pt idx="15705">
                  <c:v>Jun 2025</c:v>
                </c:pt>
                <c:pt idx="15706">
                  <c:v>Jun 2025</c:v>
                </c:pt>
                <c:pt idx="15707">
                  <c:v>Jun 2025</c:v>
                </c:pt>
                <c:pt idx="15708">
                  <c:v>Jun 2025</c:v>
                </c:pt>
                <c:pt idx="15709">
                  <c:v>Jun 2025</c:v>
                </c:pt>
                <c:pt idx="15710">
                  <c:v>Jun 2025</c:v>
                </c:pt>
                <c:pt idx="15711">
                  <c:v>Jun 2025</c:v>
                </c:pt>
                <c:pt idx="15712">
                  <c:v>Jun 2025</c:v>
                </c:pt>
                <c:pt idx="15713">
                  <c:v>Jun 2025</c:v>
                </c:pt>
                <c:pt idx="15714">
                  <c:v>Jun 2025</c:v>
                </c:pt>
                <c:pt idx="15715">
                  <c:v>Jun 2025</c:v>
                </c:pt>
                <c:pt idx="15716">
                  <c:v>Jun 2025</c:v>
                </c:pt>
                <c:pt idx="15717">
                  <c:v>Jun 2025</c:v>
                </c:pt>
                <c:pt idx="15718">
                  <c:v>Jun 2025</c:v>
                </c:pt>
                <c:pt idx="15719">
                  <c:v>Jun 2025</c:v>
                </c:pt>
                <c:pt idx="15720">
                  <c:v>Jun 2025</c:v>
                </c:pt>
                <c:pt idx="15721">
                  <c:v>Jun 2025</c:v>
                </c:pt>
                <c:pt idx="15722">
                  <c:v>Jun 2025</c:v>
                </c:pt>
                <c:pt idx="15723">
                  <c:v>Jun 2025</c:v>
                </c:pt>
                <c:pt idx="15724">
                  <c:v>Jun 2025</c:v>
                </c:pt>
                <c:pt idx="15725">
                  <c:v>Jun 2025</c:v>
                </c:pt>
                <c:pt idx="15726">
                  <c:v>Jun 2025</c:v>
                </c:pt>
                <c:pt idx="15727">
                  <c:v>Jun 2025</c:v>
                </c:pt>
                <c:pt idx="15728">
                  <c:v>Jun 2025</c:v>
                </c:pt>
                <c:pt idx="15729">
                  <c:v>Jun 2025</c:v>
                </c:pt>
                <c:pt idx="15730">
                  <c:v>Jun 2025</c:v>
                </c:pt>
                <c:pt idx="15731">
                  <c:v>Jun 2025</c:v>
                </c:pt>
                <c:pt idx="15732">
                  <c:v>Jun 2025</c:v>
                </c:pt>
                <c:pt idx="15733">
                  <c:v>Jun 2025</c:v>
                </c:pt>
                <c:pt idx="15734">
                  <c:v>Jun 2025</c:v>
                </c:pt>
                <c:pt idx="15735">
                  <c:v>Jun 2025</c:v>
                </c:pt>
                <c:pt idx="15736">
                  <c:v>Jun 2025</c:v>
                </c:pt>
                <c:pt idx="15737">
                  <c:v>Jun 2025</c:v>
                </c:pt>
                <c:pt idx="15738">
                  <c:v>Jun 2025</c:v>
                </c:pt>
                <c:pt idx="15739">
                  <c:v>Jun 2025</c:v>
                </c:pt>
                <c:pt idx="15740">
                  <c:v>Jun 2025</c:v>
                </c:pt>
                <c:pt idx="15741">
                  <c:v>Jun 2025</c:v>
                </c:pt>
                <c:pt idx="15742">
                  <c:v>Jun 2025</c:v>
                </c:pt>
                <c:pt idx="15743">
                  <c:v>Jun 2025</c:v>
                </c:pt>
                <c:pt idx="15744">
                  <c:v>Jun 2025</c:v>
                </c:pt>
                <c:pt idx="15745">
                  <c:v>Jun 2025</c:v>
                </c:pt>
                <c:pt idx="15746">
                  <c:v>Jun 2025</c:v>
                </c:pt>
                <c:pt idx="15747">
                  <c:v>Jun 2025</c:v>
                </c:pt>
                <c:pt idx="15748">
                  <c:v>Jun 2025</c:v>
                </c:pt>
                <c:pt idx="15749">
                  <c:v>Jun 2025</c:v>
                </c:pt>
                <c:pt idx="15750">
                  <c:v>Jun 2025</c:v>
                </c:pt>
                <c:pt idx="15751">
                  <c:v>Jun 2025</c:v>
                </c:pt>
                <c:pt idx="15752">
                  <c:v>Jun 2025</c:v>
                </c:pt>
                <c:pt idx="15753">
                  <c:v>Jun 2025</c:v>
                </c:pt>
                <c:pt idx="15754">
                  <c:v>Jun 2025</c:v>
                </c:pt>
                <c:pt idx="15755">
                  <c:v>Jun 2025</c:v>
                </c:pt>
                <c:pt idx="15756">
                  <c:v>Jun 2025</c:v>
                </c:pt>
                <c:pt idx="15757">
                  <c:v>Jun 2025</c:v>
                </c:pt>
                <c:pt idx="15758">
                  <c:v>Jun 2025</c:v>
                </c:pt>
                <c:pt idx="15759">
                  <c:v>Jun 2025</c:v>
                </c:pt>
                <c:pt idx="15760">
                  <c:v>Jun 2025</c:v>
                </c:pt>
                <c:pt idx="15761">
                  <c:v>Jun 2025</c:v>
                </c:pt>
                <c:pt idx="15762">
                  <c:v>Jun 2025</c:v>
                </c:pt>
                <c:pt idx="15763">
                  <c:v>Jun 2025</c:v>
                </c:pt>
                <c:pt idx="15764">
                  <c:v>Jun 2025</c:v>
                </c:pt>
                <c:pt idx="15765">
                  <c:v>Jun 2025</c:v>
                </c:pt>
                <c:pt idx="15766">
                  <c:v>Jun 2025</c:v>
                </c:pt>
                <c:pt idx="15767">
                  <c:v>Jun 2025</c:v>
                </c:pt>
                <c:pt idx="15768">
                  <c:v>Jun 2025</c:v>
                </c:pt>
                <c:pt idx="15769">
                  <c:v>Jun 2025</c:v>
                </c:pt>
                <c:pt idx="15770">
                  <c:v>Jun 2025</c:v>
                </c:pt>
                <c:pt idx="15771">
                  <c:v>Jun 2025</c:v>
                </c:pt>
                <c:pt idx="15772">
                  <c:v>Jun 2025</c:v>
                </c:pt>
                <c:pt idx="15773">
                  <c:v>Jun 2025</c:v>
                </c:pt>
                <c:pt idx="15774">
                  <c:v>Jun 2025</c:v>
                </c:pt>
                <c:pt idx="15775">
                  <c:v>Jun 2025</c:v>
                </c:pt>
                <c:pt idx="15776">
                  <c:v>Jun 2025</c:v>
                </c:pt>
                <c:pt idx="15777">
                  <c:v>Jun 2025</c:v>
                </c:pt>
                <c:pt idx="15778">
                  <c:v>Jun 2025</c:v>
                </c:pt>
                <c:pt idx="15779">
                  <c:v>Jun 2025</c:v>
                </c:pt>
                <c:pt idx="15780">
                  <c:v>Jun 2025</c:v>
                </c:pt>
                <c:pt idx="15781">
                  <c:v>Jun 2025</c:v>
                </c:pt>
                <c:pt idx="15782">
                  <c:v>Jun 2025</c:v>
                </c:pt>
                <c:pt idx="15783">
                  <c:v>Jun 2025</c:v>
                </c:pt>
                <c:pt idx="15784">
                  <c:v>Jun 2025</c:v>
                </c:pt>
                <c:pt idx="15785">
                  <c:v>Jun 2025</c:v>
                </c:pt>
                <c:pt idx="15786">
                  <c:v>Jun 2025</c:v>
                </c:pt>
                <c:pt idx="15787">
                  <c:v>Jun 2025</c:v>
                </c:pt>
                <c:pt idx="15788">
                  <c:v>Jun 2025</c:v>
                </c:pt>
                <c:pt idx="15789">
                  <c:v>Jun 2025</c:v>
                </c:pt>
                <c:pt idx="15790">
                  <c:v>Jun 2025</c:v>
                </c:pt>
                <c:pt idx="15791">
                  <c:v>Jun 2025</c:v>
                </c:pt>
                <c:pt idx="15792">
                  <c:v>Jun 2025</c:v>
                </c:pt>
                <c:pt idx="15793">
                  <c:v>Jun 2025</c:v>
                </c:pt>
                <c:pt idx="15794">
                  <c:v>Jun 2025</c:v>
                </c:pt>
                <c:pt idx="15795">
                  <c:v>Jun 2025</c:v>
                </c:pt>
                <c:pt idx="15796">
                  <c:v>Jun 2025</c:v>
                </c:pt>
                <c:pt idx="15797">
                  <c:v>Jun 2025</c:v>
                </c:pt>
                <c:pt idx="15798">
                  <c:v>Jun 2025</c:v>
                </c:pt>
                <c:pt idx="15799">
                  <c:v>Jun 2025</c:v>
                </c:pt>
                <c:pt idx="15800">
                  <c:v>Jun 2025</c:v>
                </c:pt>
                <c:pt idx="15801">
                  <c:v>Jun 2025</c:v>
                </c:pt>
                <c:pt idx="15802">
                  <c:v>Jun 2025</c:v>
                </c:pt>
                <c:pt idx="15803">
                  <c:v>Jun 2025</c:v>
                </c:pt>
                <c:pt idx="15804">
                  <c:v>Jun 2025</c:v>
                </c:pt>
                <c:pt idx="15805">
                  <c:v>Jun 2025</c:v>
                </c:pt>
                <c:pt idx="15806">
                  <c:v>Jun 2025</c:v>
                </c:pt>
                <c:pt idx="15807">
                  <c:v>Jun 2025</c:v>
                </c:pt>
                <c:pt idx="15808">
                  <c:v>Jun 2025</c:v>
                </c:pt>
                <c:pt idx="15809">
                  <c:v>Jun 2025</c:v>
                </c:pt>
                <c:pt idx="15810">
                  <c:v>Jun 2025</c:v>
                </c:pt>
                <c:pt idx="15811">
                  <c:v>Jun 2025</c:v>
                </c:pt>
                <c:pt idx="15812">
                  <c:v>Jun 2025</c:v>
                </c:pt>
                <c:pt idx="15813">
                  <c:v>Jun 2025</c:v>
                </c:pt>
                <c:pt idx="15814">
                  <c:v>Jun 2025</c:v>
                </c:pt>
                <c:pt idx="15815">
                  <c:v>Jun 2025</c:v>
                </c:pt>
                <c:pt idx="15816">
                  <c:v>Jun 2025</c:v>
                </c:pt>
                <c:pt idx="15817">
                  <c:v>Jun 2025</c:v>
                </c:pt>
                <c:pt idx="15818">
                  <c:v>Jun 2025</c:v>
                </c:pt>
                <c:pt idx="15819">
                  <c:v>Jun 2025</c:v>
                </c:pt>
                <c:pt idx="15820">
                  <c:v>Jun 2025</c:v>
                </c:pt>
                <c:pt idx="15821">
                  <c:v>Jun 2025</c:v>
                </c:pt>
                <c:pt idx="15822">
                  <c:v>Jun 2025</c:v>
                </c:pt>
                <c:pt idx="15823">
                  <c:v>Jun 2025</c:v>
                </c:pt>
                <c:pt idx="15824">
                  <c:v>Jun 2025</c:v>
                </c:pt>
                <c:pt idx="15825">
                  <c:v>Jun 2025</c:v>
                </c:pt>
                <c:pt idx="15826">
                  <c:v>Jun 2025</c:v>
                </c:pt>
                <c:pt idx="15827">
                  <c:v>Jun 2025</c:v>
                </c:pt>
                <c:pt idx="15828">
                  <c:v>Jun 2025</c:v>
                </c:pt>
                <c:pt idx="15829">
                  <c:v>Jun 2025</c:v>
                </c:pt>
                <c:pt idx="15830">
                  <c:v>Jun 2025</c:v>
                </c:pt>
                <c:pt idx="15831">
                  <c:v>Jun 2025</c:v>
                </c:pt>
                <c:pt idx="15832">
                  <c:v>Jun 2025</c:v>
                </c:pt>
                <c:pt idx="15833">
                  <c:v>Jun 2025</c:v>
                </c:pt>
                <c:pt idx="15834">
                  <c:v>Jun 2025</c:v>
                </c:pt>
                <c:pt idx="15835">
                  <c:v>Jun 2025</c:v>
                </c:pt>
                <c:pt idx="15836">
                  <c:v>Jun 2025</c:v>
                </c:pt>
                <c:pt idx="15837">
                  <c:v>Jun 2025</c:v>
                </c:pt>
                <c:pt idx="15838">
                  <c:v>Jun 2025</c:v>
                </c:pt>
                <c:pt idx="15839">
                  <c:v>Jun 2025</c:v>
                </c:pt>
                <c:pt idx="15840">
                  <c:v>Jun 2025</c:v>
                </c:pt>
                <c:pt idx="15841">
                  <c:v>Jun 2025</c:v>
                </c:pt>
                <c:pt idx="15842">
                  <c:v>Jun 2025</c:v>
                </c:pt>
                <c:pt idx="15843">
                  <c:v>Jun 2025</c:v>
                </c:pt>
                <c:pt idx="15844">
                  <c:v>Jun 2025</c:v>
                </c:pt>
                <c:pt idx="15845">
                  <c:v>Jun 2025</c:v>
                </c:pt>
                <c:pt idx="15846">
                  <c:v>Jun 2025</c:v>
                </c:pt>
                <c:pt idx="15847">
                  <c:v>Jun 2025</c:v>
                </c:pt>
                <c:pt idx="15848">
                  <c:v>Jun 2025</c:v>
                </c:pt>
                <c:pt idx="15849">
                  <c:v>Jun 2025</c:v>
                </c:pt>
                <c:pt idx="15850">
                  <c:v>Jun 2025</c:v>
                </c:pt>
                <c:pt idx="15851">
                  <c:v>Jun 2025</c:v>
                </c:pt>
                <c:pt idx="15852">
                  <c:v>Jun 2025</c:v>
                </c:pt>
                <c:pt idx="15853">
                  <c:v>Jun 2025</c:v>
                </c:pt>
                <c:pt idx="15854">
                  <c:v>Jun 2025</c:v>
                </c:pt>
                <c:pt idx="15855">
                  <c:v>Jun 2025</c:v>
                </c:pt>
                <c:pt idx="15856">
                  <c:v>Jun 2025</c:v>
                </c:pt>
                <c:pt idx="15857">
                  <c:v>Jun 2025</c:v>
                </c:pt>
                <c:pt idx="15858">
                  <c:v>Jun 2025</c:v>
                </c:pt>
                <c:pt idx="15859">
                  <c:v>Jun 2025</c:v>
                </c:pt>
                <c:pt idx="15860">
                  <c:v>Jun 2025</c:v>
                </c:pt>
                <c:pt idx="15861">
                  <c:v>Jun 2025</c:v>
                </c:pt>
                <c:pt idx="15862">
                  <c:v>Jun 2025</c:v>
                </c:pt>
                <c:pt idx="15863">
                  <c:v>Jun 2025</c:v>
                </c:pt>
                <c:pt idx="15864">
                  <c:v>Jun 2025</c:v>
                </c:pt>
                <c:pt idx="15865">
                  <c:v>Jun 2025</c:v>
                </c:pt>
                <c:pt idx="15866">
                  <c:v>Jun 2025</c:v>
                </c:pt>
                <c:pt idx="15867">
                  <c:v>Jun 2025</c:v>
                </c:pt>
                <c:pt idx="15868">
                  <c:v>Jun 2025</c:v>
                </c:pt>
                <c:pt idx="15869">
                  <c:v>Jun 2025</c:v>
                </c:pt>
                <c:pt idx="15870">
                  <c:v>Jun 2025</c:v>
                </c:pt>
                <c:pt idx="15871">
                  <c:v>Jun 2025</c:v>
                </c:pt>
                <c:pt idx="15872">
                  <c:v>Jun 2025</c:v>
                </c:pt>
                <c:pt idx="15873">
                  <c:v>Jun 2025</c:v>
                </c:pt>
                <c:pt idx="15874">
                  <c:v>Jun 2025</c:v>
                </c:pt>
                <c:pt idx="15875">
                  <c:v>Jun 2025</c:v>
                </c:pt>
                <c:pt idx="15876">
                  <c:v>Jun 2025</c:v>
                </c:pt>
                <c:pt idx="15877">
                  <c:v>Jun 2025</c:v>
                </c:pt>
                <c:pt idx="15878">
                  <c:v>Jun 2025</c:v>
                </c:pt>
                <c:pt idx="15879">
                  <c:v>Jun 2025</c:v>
                </c:pt>
                <c:pt idx="15880">
                  <c:v>Jun 2025</c:v>
                </c:pt>
                <c:pt idx="15881">
                  <c:v>Jun 2025</c:v>
                </c:pt>
                <c:pt idx="15882">
                  <c:v>Jun 2025</c:v>
                </c:pt>
                <c:pt idx="15883">
                  <c:v>Jun 2025</c:v>
                </c:pt>
                <c:pt idx="15884">
                  <c:v>Jun 2025</c:v>
                </c:pt>
                <c:pt idx="15885">
                  <c:v>Jun 2025</c:v>
                </c:pt>
                <c:pt idx="15886">
                  <c:v>Jun 2025</c:v>
                </c:pt>
                <c:pt idx="15887">
                  <c:v>Jun 2025</c:v>
                </c:pt>
                <c:pt idx="15888">
                  <c:v>Jun 2025</c:v>
                </c:pt>
                <c:pt idx="15889">
                  <c:v>Jun 2025</c:v>
                </c:pt>
                <c:pt idx="15890">
                  <c:v>Jun 2025</c:v>
                </c:pt>
                <c:pt idx="15891">
                  <c:v>Jun 2025</c:v>
                </c:pt>
                <c:pt idx="15892">
                  <c:v>Jun 2025</c:v>
                </c:pt>
                <c:pt idx="15893">
                  <c:v>Jun 2025</c:v>
                </c:pt>
                <c:pt idx="15894">
                  <c:v>Jun 2025</c:v>
                </c:pt>
                <c:pt idx="15895">
                  <c:v>Jun 2025</c:v>
                </c:pt>
                <c:pt idx="15896">
                  <c:v>Jun 2025</c:v>
                </c:pt>
                <c:pt idx="15897">
                  <c:v>Jun 2025</c:v>
                </c:pt>
                <c:pt idx="15898">
                  <c:v>Jun 2025</c:v>
                </c:pt>
                <c:pt idx="15899">
                  <c:v>Jun 2025</c:v>
                </c:pt>
                <c:pt idx="15900">
                  <c:v>Jun 2025</c:v>
                </c:pt>
                <c:pt idx="15901">
                  <c:v>Jun 2025</c:v>
                </c:pt>
                <c:pt idx="15902">
                  <c:v>Jun 2025</c:v>
                </c:pt>
                <c:pt idx="15903">
                  <c:v>Jun 2025</c:v>
                </c:pt>
                <c:pt idx="15904">
                  <c:v>Jun 2025</c:v>
                </c:pt>
                <c:pt idx="15905">
                  <c:v>Jun 2025</c:v>
                </c:pt>
                <c:pt idx="15906">
                  <c:v>Jun 2025</c:v>
                </c:pt>
                <c:pt idx="15907">
                  <c:v>Jun 2025</c:v>
                </c:pt>
                <c:pt idx="15908">
                  <c:v>Jun 2025</c:v>
                </c:pt>
                <c:pt idx="15909">
                  <c:v>Jun 2025</c:v>
                </c:pt>
                <c:pt idx="15910">
                  <c:v>Jun 2025</c:v>
                </c:pt>
                <c:pt idx="15911">
                  <c:v>Jun 2025</c:v>
                </c:pt>
                <c:pt idx="15912">
                  <c:v>Jun 2025</c:v>
                </c:pt>
                <c:pt idx="15913">
                  <c:v>Jun 2025</c:v>
                </c:pt>
                <c:pt idx="15914">
                  <c:v>Jun 2025</c:v>
                </c:pt>
                <c:pt idx="15915">
                  <c:v>Jun 2025</c:v>
                </c:pt>
                <c:pt idx="15916">
                  <c:v>Jun 2025</c:v>
                </c:pt>
                <c:pt idx="15917">
                  <c:v>Jun 2025</c:v>
                </c:pt>
                <c:pt idx="15918">
                  <c:v>Jun 2025</c:v>
                </c:pt>
                <c:pt idx="15919">
                  <c:v>Jun 2025</c:v>
                </c:pt>
                <c:pt idx="15920">
                  <c:v>Jun 2025</c:v>
                </c:pt>
                <c:pt idx="15921">
                  <c:v>Jun 2025</c:v>
                </c:pt>
                <c:pt idx="15922">
                  <c:v>Jun 2025</c:v>
                </c:pt>
                <c:pt idx="15923">
                  <c:v>Jun 2025</c:v>
                </c:pt>
                <c:pt idx="15924">
                  <c:v>Jun 2025</c:v>
                </c:pt>
                <c:pt idx="15925">
                  <c:v>Jun 2025</c:v>
                </c:pt>
                <c:pt idx="15926">
                  <c:v>Jun 2025</c:v>
                </c:pt>
                <c:pt idx="15927">
                  <c:v>Jun 2025</c:v>
                </c:pt>
                <c:pt idx="15928">
                  <c:v>Jun 2025</c:v>
                </c:pt>
                <c:pt idx="15929">
                  <c:v>Jun 2025</c:v>
                </c:pt>
                <c:pt idx="15930">
                  <c:v>Jun 2025</c:v>
                </c:pt>
                <c:pt idx="15931">
                  <c:v>Jun 2025</c:v>
                </c:pt>
                <c:pt idx="15932">
                  <c:v>Jun 2025</c:v>
                </c:pt>
                <c:pt idx="15933">
                  <c:v>Jun 2025</c:v>
                </c:pt>
                <c:pt idx="15934">
                  <c:v>Jun 2025</c:v>
                </c:pt>
                <c:pt idx="15935">
                  <c:v>Jun 2025</c:v>
                </c:pt>
                <c:pt idx="15936">
                  <c:v>Jun 2025</c:v>
                </c:pt>
                <c:pt idx="15937">
                  <c:v>Jun 2025</c:v>
                </c:pt>
                <c:pt idx="15938">
                  <c:v>Jun 2025</c:v>
                </c:pt>
                <c:pt idx="15939">
                  <c:v>Jun 2025</c:v>
                </c:pt>
                <c:pt idx="15940">
                  <c:v>Jun 2025</c:v>
                </c:pt>
                <c:pt idx="15941">
                  <c:v>Jun 2025</c:v>
                </c:pt>
                <c:pt idx="15942">
                  <c:v>Jun 2025</c:v>
                </c:pt>
                <c:pt idx="15943">
                  <c:v>Jun 2025</c:v>
                </c:pt>
                <c:pt idx="15944">
                  <c:v>Jun 2025</c:v>
                </c:pt>
                <c:pt idx="15945">
                  <c:v>Jun 2025</c:v>
                </c:pt>
                <c:pt idx="15946">
                  <c:v>Jun 2025</c:v>
                </c:pt>
                <c:pt idx="15947">
                  <c:v>Jun 2025</c:v>
                </c:pt>
                <c:pt idx="15948">
                  <c:v>Jun 2025</c:v>
                </c:pt>
                <c:pt idx="15949">
                  <c:v>Jun 2025</c:v>
                </c:pt>
                <c:pt idx="15950">
                  <c:v>Jun 2025</c:v>
                </c:pt>
                <c:pt idx="15951">
                  <c:v>Jun 2025</c:v>
                </c:pt>
                <c:pt idx="15952">
                  <c:v>Jun 2025</c:v>
                </c:pt>
                <c:pt idx="15953">
                  <c:v>Jun 2025</c:v>
                </c:pt>
                <c:pt idx="15954">
                  <c:v>Jun 2025</c:v>
                </c:pt>
                <c:pt idx="15955">
                  <c:v>Jun 2025</c:v>
                </c:pt>
                <c:pt idx="15956">
                  <c:v>Jun 2025</c:v>
                </c:pt>
                <c:pt idx="15957">
                  <c:v>Jun 2025</c:v>
                </c:pt>
                <c:pt idx="15958">
                  <c:v>Jun 2025</c:v>
                </c:pt>
                <c:pt idx="15959">
                  <c:v>Jun 2025</c:v>
                </c:pt>
                <c:pt idx="15960">
                  <c:v>Jun 2025</c:v>
                </c:pt>
                <c:pt idx="15961">
                  <c:v>Jun 2025</c:v>
                </c:pt>
                <c:pt idx="15962">
                  <c:v>Jun 2025</c:v>
                </c:pt>
                <c:pt idx="15963">
                  <c:v>Jun 2025</c:v>
                </c:pt>
                <c:pt idx="15964">
                  <c:v>Jun 2025</c:v>
                </c:pt>
                <c:pt idx="15965">
                  <c:v>Jun 2025</c:v>
                </c:pt>
                <c:pt idx="15966">
                  <c:v>Jun 2025</c:v>
                </c:pt>
                <c:pt idx="15967">
                  <c:v>Jun 2025</c:v>
                </c:pt>
                <c:pt idx="15968">
                  <c:v>Jun 2025</c:v>
                </c:pt>
                <c:pt idx="15969">
                  <c:v>Jun 2025</c:v>
                </c:pt>
                <c:pt idx="15970">
                  <c:v>Jun 2025</c:v>
                </c:pt>
                <c:pt idx="15971">
                  <c:v>Jun 2025</c:v>
                </c:pt>
                <c:pt idx="15972">
                  <c:v>Jun 2025</c:v>
                </c:pt>
                <c:pt idx="15973">
                  <c:v>Jun 2025</c:v>
                </c:pt>
                <c:pt idx="15974">
                  <c:v>Jun 2025</c:v>
                </c:pt>
                <c:pt idx="15975">
                  <c:v>Jun 2025</c:v>
                </c:pt>
                <c:pt idx="15976">
                  <c:v>Jun 2025</c:v>
                </c:pt>
                <c:pt idx="15977">
                  <c:v>Jun 2025</c:v>
                </c:pt>
                <c:pt idx="15978">
                  <c:v>Jun 2025</c:v>
                </c:pt>
                <c:pt idx="15979">
                  <c:v>Jun 2025</c:v>
                </c:pt>
                <c:pt idx="15980">
                  <c:v>Jun 2025</c:v>
                </c:pt>
                <c:pt idx="15981">
                  <c:v>Jun 2025</c:v>
                </c:pt>
                <c:pt idx="15982">
                  <c:v>Jun 2025</c:v>
                </c:pt>
                <c:pt idx="15983">
                  <c:v>Jun 2025</c:v>
                </c:pt>
                <c:pt idx="15984">
                  <c:v>Jun 2025</c:v>
                </c:pt>
                <c:pt idx="15985">
                  <c:v>Jun 2025</c:v>
                </c:pt>
                <c:pt idx="15986">
                  <c:v>Jun 2025</c:v>
                </c:pt>
                <c:pt idx="15987">
                  <c:v>Jun 2025</c:v>
                </c:pt>
                <c:pt idx="15988">
                  <c:v>Jun 2025</c:v>
                </c:pt>
                <c:pt idx="15989">
                  <c:v>Jun 2025</c:v>
                </c:pt>
                <c:pt idx="15990">
                  <c:v>Jun 2025</c:v>
                </c:pt>
                <c:pt idx="15991">
                  <c:v>Jun 2025</c:v>
                </c:pt>
                <c:pt idx="15992">
                  <c:v>Jun 2025</c:v>
                </c:pt>
                <c:pt idx="15993">
                  <c:v>Jun 2025</c:v>
                </c:pt>
                <c:pt idx="15994">
                  <c:v>Jun 2025</c:v>
                </c:pt>
                <c:pt idx="15995">
                  <c:v>Jun 2025</c:v>
                </c:pt>
                <c:pt idx="15996">
                  <c:v>Jun 2025</c:v>
                </c:pt>
                <c:pt idx="15997">
                  <c:v>Jun 2025</c:v>
                </c:pt>
                <c:pt idx="15998">
                  <c:v>Jun 2025</c:v>
                </c:pt>
                <c:pt idx="15999">
                  <c:v>Jun 2025</c:v>
                </c:pt>
                <c:pt idx="16000">
                  <c:v>Jun 2025</c:v>
                </c:pt>
                <c:pt idx="16001">
                  <c:v>Jun 2025</c:v>
                </c:pt>
                <c:pt idx="16002">
                  <c:v>Jun 2025</c:v>
                </c:pt>
                <c:pt idx="16003">
                  <c:v>Jun 2025</c:v>
                </c:pt>
                <c:pt idx="16004">
                  <c:v>Jun 2025</c:v>
                </c:pt>
                <c:pt idx="16005">
                  <c:v>Jun 2025</c:v>
                </c:pt>
                <c:pt idx="16006">
                  <c:v>Jun 2025</c:v>
                </c:pt>
                <c:pt idx="16007">
                  <c:v>Jun 2025</c:v>
                </c:pt>
                <c:pt idx="16008">
                  <c:v>Jun 2025</c:v>
                </c:pt>
                <c:pt idx="16009">
                  <c:v>Jun 2025</c:v>
                </c:pt>
                <c:pt idx="16010">
                  <c:v>Jun 2025</c:v>
                </c:pt>
                <c:pt idx="16011">
                  <c:v>Jun 2025</c:v>
                </c:pt>
                <c:pt idx="16012">
                  <c:v>Jun 2025</c:v>
                </c:pt>
                <c:pt idx="16013">
                  <c:v>Jun 2025</c:v>
                </c:pt>
                <c:pt idx="16014">
                  <c:v>Jun 2025</c:v>
                </c:pt>
                <c:pt idx="16015">
                  <c:v>Jun 2025</c:v>
                </c:pt>
                <c:pt idx="16016">
                  <c:v>Jun 2025</c:v>
                </c:pt>
                <c:pt idx="16017">
                  <c:v>Jun 2025</c:v>
                </c:pt>
                <c:pt idx="16018">
                  <c:v>Jun 2025</c:v>
                </c:pt>
                <c:pt idx="16019">
                  <c:v>Jun 2025</c:v>
                </c:pt>
                <c:pt idx="16020">
                  <c:v>Jun 2025</c:v>
                </c:pt>
                <c:pt idx="16021">
                  <c:v>Jun 2025</c:v>
                </c:pt>
                <c:pt idx="16022">
                  <c:v>Jun 2025</c:v>
                </c:pt>
                <c:pt idx="16023">
                  <c:v>Jun 2025</c:v>
                </c:pt>
                <c:pt idx="16024">
                  <c:v>Jun 2025</c:v>
                </c:pt>
                <c:pt idx="16025">
                  <c:v>Jun 2025</c:v>
                </c:pt>
                <c:pt idx="16026">
                  <c:v>Jun 2025</c:v>
                </c:pt>
                <c:pt idx="16027">
                  <c:v>Jun 2025</c:v>
                </c:pt>
                <c:pt idx="16028">
                  <c:v>Jun 2025</c:v>
                </c:pt>
                <c:pt idx="16029">
                  <c:v>Jun 2025</c:v>
                </c:pt>
                <c:pt idx="16030">
                  <c:v>Jun 2025</c:v>
                </c:pt>
                <c:pt idx="16031">
                  <c:v>Jun 2025</c:v>
                </c:pt>
                <c:pt idx="16032">
                  <c:v>Jun 2025</c:v>
                </c:pt>
                <c:pt idx="16033">
                  <c:v>Jun 2025</c:v>
                </c:pt>
                <c:pt idx="16034">
                  <c:v>Jun 2025</c:v>
                </c:pt>
                <c:pt idx="16035">
                  <c:v>Jun 2025</c:v>
                </c:pt>
                <c:pt idx="16036">
                  <c:v>Jun 2025</c:v>
                </c:pt>
                <c:pt idx="16037">
                  <c:v>Jun 2025</c:v>
                </c:pt>
                <c:pt idx="16038">
                  <c:v>Jun 2025</c:v>
                </c:pt>
                <c:pt idx="16039">
                  <c:v>Jun 2025</c:v>
                </c:pt>
                <c:pt idx="16040">
                  <c:v>Jun 2025</c:v>
                </c:pt>
                <c:pt idx="16041">
                  <c:v>Jun 2025</c:v>
                </c:pt>
                <c:pt idx="16042">
                  <c:v>Jun 2025</c:v>
                </c:pt>
                <c:pt idx="16043">
                  <c:v>Jun 2025</c:v>
                </c:pt>
                <c:pt idx="16044">
                  <c:v>Jun 2025</c:v>
                </c:pt>
                <c:pt idx="16045">
                  <c:v>Jun 2025</c:v>
                </c:pt>
                <c:pt idx="16046">
                  <c:v>Jun 2025</c:v>
                </c:pt>
                <c:pt idx="16047">
                  <c:v>Jun 2025</c:v>
                </c:pt>
                <c:pt idx="16048">
                  <c:v>Jun 2025</c:v>
                </c:pt>
                <c:pt idx="16049">
                  <c:v>Jun 2025</c:v>
                </c:pt>
                <c:pt idx="16050">
                  <c:v>Jun 2025</c:v>
                </c:pt>
                <c:pt idx="16051">
                  <c:v>Jun 2025</c:v>
                </c:pt>
                <c:pt idx="16052">
                  <c:v>Jun 2025</c:v>
                </c:pt>
                <c:pt idx="16053">
                  <c:v>Jun 2025</c:v>
                </c:pt>
                <c:pt idx="16054">
                  <c:v>Jun 2025</c:v>
                </c:pt>
                <c:pt idx="16055">
                  <c:v>Jun 2025</c:v>
                </c:pt>
                <c:pt idx="16056">
                  <c:v>Jun 2025</c:v>
                </c:pt>
                <c:pt idx="16057">
                  <c:v>Jun 2025</c:v>
                </c:pt>
                <c:pt idx="16058">
                  <c:v>Jun 2025</c:v>
                </c:pt>
                <c:pt idx="16059">
                  <c:v>Jun 2025</c:v>
                </c:pt>
                <c:pt idx="16060">
                  <c:v>Jun 2025</c:v>
                </c:pt>
                <c:pt idx="16061">
                  <c:v>Jun 2025</c:v>
                </c:pt>
                <c:pt idx="16062">
                  <c:v>Jun 2025</c:v>
                </c:pt>
                <c:pt idx="16063">
                  <c:v>Jun 2025</c:v>
                </c:pt>
                <c:pt idx="16064">
                  <c:v>Jun 2025</c:v>
                </c:pt>
                <c:pt idx="16065">
                  <c:v>Jun 2025</c:v>
                </c:pt>
                <c:pt idx="16066">
                  <c:v>Jun 2025</c:v>
                </c:pt>
                <c:pt idx="16067">
                  <c:v>Jun 2025</c:v>
                </c:pt>
                <c:pt idx="16068">
                  <c:v>Jun 2025</c:v>
                </c:pt>
                <c:pt idx="16069">
                  <c:v>Jun 2025</c:v>
                </c:pt>
                <c:pt idx="16070">
                  <c:v>Jun 2025</c:v>
                </c:pt>
                <c:pt idx="16071">
                  <c:v>Jun 2025</c:v>
                </c:pt>
                <c:pt idx="16072">
                  <c:v>Jun 2025</c:v>
                </c:pt>
                <c:pt idx="16073">
                  <c:v>Jun 2025</c:v>
                </c:pt>
                <c:pt idx="16074">
                  <c:v>Jun 2025</c:v>
                </c:pt>
                <c:pt idx="16075">
                  <c:v>Jun 2025</c:v>
                </c:pt>
                <c:pt idx="16076">
                  <c:v>Jun 2025</c:v>
                </c:pt>
                <c:pt idx="16077">
                  <c:v>Jun 2025</c:v>
                </c:pt>
                <c:pt idx="16078">
                  <c:v>Jun 2025</c:v>
                </c:pt>
                <c:pt idx="16079">
                  <c:v>Jun 2025</c:v>
                </c:pt>
                <c:pt idx="16080">
                  <c:v>Jun 2025</c:v>
                </c:pt>
                <c:pt idx="16081">
                  <c:v>Jun 2025</c:v>
                </c:pt>
                <c:pt idx="16082">
                  <c:v>Jun 2025</c:v>
                </c:pt>
                <c:pt idx="16083">
                  <c:v>Jun 2025</c:v>
                </c:pt>
                <c:pt idx="16084">
                  <c:v>Jun 2025</c:v>
                </c:pt>
                <c:pt idx="16085">
                  <c:v>Jun 2025</c:v>
                </c:pt>
                <c:pt idx="16086">
                  <c:v>Jun 2025</c:v>
                </c:pt>
                <c:pt idx="16087">
                  <c:v>Jun 2025</c:v>
                </c:pt>
                <c:pt idx="16088">
                  <c:v>Jun 2025</c:v>
                </c:pt>
                <c:pt idx="16089">
                  <c:v>Jun 2025</c:v>
                </c:pt>
                <c:pt idx="16090">
                  <c:v>Jun 2025</c:v>
                </c:pt>
                <c:pt idx="16091">
                  <c:v>Jun 2025</c:v>
                </c:pt>
                <c:pt idx="16092">
                  <c:v>Jun 2025</c:v>
                </c:pt>
                <c:pt idx="16093">
                  <c:v>Jun 2025</c:v>
                </c:pt>
                <c:pt idx="16094">
                  <c:v>Jun 2025</c:v>
                </c:pt>
                <c:pt idx="16095">
                  <c:v>Jun 2025</c:v>
                </c:pt>
                <c:pt idx="16096">
                  <c:v>Jun 2025</c:v>
                </c:pt>
                <c:pt idx="16097">
                  <c:v>Jun 2025</c:v>
                </c:pt>
                <c:pt idx="16098">
                  <c:v>Jun 2025</c:v>
                </c:pt>
                <c:pt idx="16099">
                  <c:v>Jun 2025</c:v>
                </c:pt>
                <c:pt idx="16100">
                  <c:v>Jun 2025</c:v>
                </c:pt>
                <c:pt idx="16101">
                  <c:v>Jun 2025</c:v>
                </c:pt>
                <c:pt idx="16102">
                  <c:v>Jun 2025</c:v>
                </c:pt>
                <c:pt idx="16103">
                  <c:v>Jun 2025</c:v>
                </c:pt>
                <c:pt idx="16104">
                  <c:v>Jun 2025</c:v>
                </c:pt>
                <c:pt idx="16105">
                  <c:v>Jun 2025</c:v>
                </c:pt>
                <c:pt idx="16106">
                  <c:v>Jun 2025</c:v>
                </c:pt>
                <c:pt idx="16107">
                  <c:v>Jun 2025</c:v>
                </c:pt>
                <c:pt idx="16108">
                  <c:v>Jun 2025</c:v>
                </c:pt>
                <c:pt idx="16109">
                  <c:v>Jun 2025</c:v>
                </c:pt>
                <c:pt idx="16110">
                  <c:v>Jun 2025</c:v>
                </c:pt>
                <c:pt idx="16111">
                  <c:v>Jun 2025</c:v>
                </c:pt>
                <c:pt idx="16112">
                  <c:v>Jun 2025</c:v>
                </c:pt>
                <c:pt idx="16113">
                  <c:v>Jun 2025</c:v>
                </c:pt>
                <c:pt idx="16114">
                  <c:v>Jun 2025</c:v>
                </c:pt>
                <c:pt idx="16115">
                  <c:v>Jun 2025</c:v>
                </c:pt>
                <c:pt idx="16116">
                  <c:v>Jun 2025</c:v>
                </c:pt>
                <c:pt idx="16117">
                  <c:v>Jun 2025</c:v>
                </c:pt>
                <c:pt idx="16118">
                  <c:v>Jun 2025</c:v>
                </c:pt>
                <c:pt idx="16119">
                  <c:v>Jun 2025</c:v>
                </c:pt>
                <c:pt idx="16120">
                  <c:v>Jun 2025</c:v>
                </c:pt>
                <c:pt idx="16121">
                  <c:v>Jun 2025</c:v>
                </c:pt>
                <c:pt idx="16122">
                  <c:v>Jun 2025</c:v>
                </c:pt>
                <c:pt idx="16123">
                  <c:v>Jun 2025</c:v>
                </c:pt>
                <c:pt idx="16124">
                  <c:v>Jun 2025</c:v>
                </c:pt>
                <c:pt idx="16125">
                  <c:v>Jun 2025</c:v>
                </c:pt>
                <c:pt idx="16126">
                  <c:v>Jun 2025</c:v>
                </c:pt>
                <c:pt idx="16127">
                  <c:v>Jun 2025</c:v>
                </c:pt>
                <c:pt idx="16128">
                  <c:v>Jun 2025</c:v>
                </c:pt>
                <c:pt idx="16129">
                  <c:v>Jun 2025</c:v>
                </c:pt>
                <c:pt idx="16130">
                  <c:v>Jun 2025</c:v>
                </c:pt>
                <c:pt idx="16131">
                  <c:v>Jun 2025</c:v>
                </c:pt>
                <c:pt idx="16132">
                  <c:v>Jun 2025</c:v>
                </c:pt>
                <c:pt idx="16133">
                  <c:v>Jun 2025</c:v>
                </c:pt>
                <c:pt idx="16134">
                  <c:v>Jun 2025</c:v>
                </c:pt>
                <c:pt idx="16135">
                  <c:v>Jun 2025</c:v>
                </c:pt>
                <c:pt idx="16136">
                  <c:v>Jun 2025</c:v>
                </c:pt>
                <c:pt idx="16137">
                  <c:v>Jun 2025</c:v>
                </c:pt>
                <c:pt idx="16138">
                  <c:v>Jun 2025</c:v>
                </c:pt>
                <c:pt idx="16139">
                  <c:v>Jun 2025</c:v>
                </c:pt>
                <c:pt idx="16140">
                  <c:v>Jun 2025</c:v>
                </c:pt>
                <c:pt idx="16141">
                  <c:v>Jun 2025</c:v>
                </c:pt>
                <c:pt idx="16142">
                  <c:v>Jun 2025</c:v>
                </c:pt>
                <c:pt idx="16143">
                  <c:v>Jun 2025</c:v>
                </c:pt>
                <c:pt idx="16144">
                  <c:v>Jun 2025</c:v>
                </c:pt>
                <c:pt idx="16145">
                  <c:v>Jun 2025</c:v>
                </c:pt>
                <c:pt idx="16146">
                  <c:v>Jun 2025</c:v>
                </c:pt>
                <c:pt idx="16147">
                  <c:v>Jun 2025</c:v>
                </c:pt>
                <c:pt idx="16148">
                  <c:v>Jun 2025</c:v>
                </c:pt>
                <c:pt idx="16149">
                  <c:v>Jun 2025</c:v>
                </c:pt>
                <c:pt idx="16150">
                  <c:v>Jun 2025</c:v>
                </c:pt>
                <c:pt idx="16151">
                  <c:v>Jun 2025</c:v>
                </c:pt>
                <c:pt idx="16152">
                  <c:v>Jun 2025</c:v>
                </c:pt>
                <c:pt idx="16153">
                  <c:v>Jun 2025</c:v>
                </c:pt>
                <c:pt idx="16154">
                  <c:v>Jun 2025</c:v>
                </c:pt>
                <c:pt idx="16155">
                  <c:v>Jun 2025</c:v>
                </c:pt>
                <c:pt idx="16156">
                  <c:v>Jun 2025</c:v>
                </c:pt>
                <c:pt idx="16157">
                  <c:v>Jun 2025</c:v>
                </c:pt>
                <c:pt idx="16158">
                  <c:v>Jun 2025</c:v>
                </c:pt>
                <c:pt idx="16159">
                  <c:v>Jun 2025</c:v>
                </c:pt>
                <c:pt idx="16160">
                  <c:v>Jun 2025</c:v>
                </c:pt>
                <c:pt idx="16161">
                  <c:v>Jun 2025</c:v>
                </c:pt>
                <c:pt idx="16162">
                  <c:v>Jun 2025</c:v>
                </c:pt>
                <c:pt idx="16163">
                  <c:v>Jun 2025</c:v>
                </c:pt>
                <c:pt idx="16164">
                  <c:v>Jun 2025</c:v>
                </c:pt>
                <c:pt idx="16165">
                  <c:v>Jun 2025</c:v>
                </c:pt>
                <c:pt idx="16166">
                  <c:v>Jun 2025</c:v>
                </c:pt>
                <c:pt idx="16167">
                  <c:v>Jun 2025</c:v>
                </c:pt>
                <c:pt idx="16168">
                  <c:v>Jun 2025</c:v>
                </c:pt>
                <c:pt idx="16169">
                  <c:v>Jun 2025</c:v>
                </c:pt>
                <c:pt idx="16170">
                  <c:v>Jun 2025</c:v>
                </c:pt>
                <c:pt idx="16171">
                  <c:v>Jun 2025</c:v>
                </c:pt>
                <c:pt idx="16172">
                  <c:v>Jun 2025</c:v>
                </c:pt>
                <c:pt idx="16173">
                  <c:v>Jun 2025</c:v>
                </c:pt>
                <c:pt idx="16174">
                  <c:v>Jun 2025</c:v>
                </c:pt>
                <c:pt idx="16175">
                  <c:v>Jun 2025</c:v>
                </c:pt>
                <c:pt idx="16176">
                  <c:v>Jun 2025</c:v>
                </c:pt>
                <c:pt idx="16177">
                  <c:v>Jun 2025</c:v>
                </c:pt>
                <c:pt idx="16178">
                  <c:v>Jun 2025</c:v>
                </c:pt>
                <c:pt idx="16179">
                  <c:v>Jun 2025</c:v>
                </c:pt>
                <c:pt idx="16180">
                  <c:v>Jun 2025</c:v>
                </c:pt>
                <c:pt idx="16181">
                  <c:v>Jun 2025</c:v>
                </c:pt>
                <c:pt idx="16182">
                  <c:v>Jun 2025</c:v>
                </c:pt>
                <c:pt idx="16183">
                  <c:v>Jun 2025</c:v>
                </c:pt>
                <c:pt idx="16184">
                  <c:v>Jun 2025</c:v>
                </c:pt>
                <c:pt idx="16185">
                  <c:v>Jun 2025</c:v>
                </c:pt>
                <c:pt idx="16186">
                  <c:v>Jun 2025</c:v>
                </c:pt>
                <c:pt idx="16187">
                  <c:v>Jun 2025</c:v>
                </c:pt>
                <c:pt idx="16188">
                  <c:v>Jun 2025</c:v>
                </c:pt>
                <c:pt idx="16189">
                  <c:v>Jun 2025</c:v>
                </c:pt>
                <c:pt idx="16190">
                  <c:v>Jun 2025</c:v>
                </c:pt>
                <c:pt idx="16191">
                  <c:v>Jun 2025</c:v>
                </c:pt>
                <c:pt idx="16192">
                  <c:v>Jun 2025</c:v>
                </c:pt>
                <c:pt idx="16193">
                  <c:v>Jun 2025</c:v>
                </c:pt>
                <c:pt idx="16194">
                  <c:v>Jun 2025</c:v>
                </c:pt>
                <c:pt idx="16195">
                  <c:v>Jun 2025</c:v>
                </c:pt>
                <c:pt idx="16196">
                  <c:v>Jun 2025</c:v>
                </c:pt>
                <c:pt idx="16197">
                  <c:v>Jun 2025</c:v>
                </c:pt>
                <c:pt idx="16198">
                  <c:v>Jun 2025</c:v>
                </c:pt>
                <c:pt idx="16199">
                  <c:v>Jun 2025</c:v>
                </c:pt>
                <c:pt idx="16200">
                  <c:v>Jun 2025</c:v>
                </c:pt>
                <c:pt idx="16201">
                  <c:v>Jun 2025</c:v>
                </c:pt>
                <c:pt idx="16202">
                  <c:v>Jun 2025</c:v>
                </c:pt>
                <c:pt idx="16203">
                  <c:v>Jun 2025</c:v>
                </c:pt>
                <c:pt idx="16204">
                  <c:v>Jun 2025</c:v>
                </c:pt>
                <c:pt idx="16205">
                  <c:v>Jun 2025</c:v>
                </c:pt>
                <c:pt idx="16206">
                  <c:v>Jun 2025</c:v>
                </c:pt>
                <c:pt idx="16207">
                  <c:v>Jun 2025</c:v>
                </c:pt>
                <c:pt idx="16208">
                  <c:v>Jun 2025</c:v>
                </c:pt>
                <c:pt idx="16209">
                  <c:v>Jun 2025</c:v>
                </c:pt>
                <c:pt idx="16210">
                  <c:v>Jun 2025</c:v>
                </c:pt>
                <c:pt idx="16211">
                  <c:v>Jun 2025</c:v>
                </c:pt>
                <c:pt idx="16212">
                  <c:v>Jun 2025</c:v>
                </c:pt>
                <c:pt idx="16213">
                  <c:v>Jun 2025</c:v>
                </c:pt>
                <c:pt idx="16214">
                  <c:v>Jun 2025</c:v>
                </c:pt>
                <c:pt idx="16215">
                  <c:v>Jun 2025</c:v>
                </c:pt>
                <c:pt idx="16216">
                  <c:v>Jun 2025</c:v>
                </c:pt>
                <c:pt idx="16217">
                  <c:v>Jun 2025</c:v>
                </c:pt>
                <c:pt idx="16218">
                  <c:v>Jun 2025</c:v>
                </c:pt>
                <c:pt idx="16219">
                  <c:v>Jun 2025</c:v>
                </c:pt>
                <c:pt idx="16220">
                  <c:v>Jun 2025</c:v>
                </c:pt>
                <c:pt idx="16221">
                  <c:v>Jun 2025</c:v>
                </c:pt>
                <c:pt idx="16222">
                  <c:v>Jun 2025</c:v>
                </c:pt>
                <c:pt idx="16223">
                  <c:v>Jun 2025</c:v>
                </c:pt>
                <c:pt idx="16224">
                  <c:v>Jun 2025</c:v>
                </c:pt>
                <c:pt idx="16225">
                  <c:v>Jun 2025</c:v>
                </c:pt>
                <c:pt idx="16226">
                  <c:v>Jun 2025</c:v>
                </c:pt>
                <c:pt idx="16227">
                  <c:v>Jun 2025</c:v>
                </c:pt>
                <c:pt idx="16228">
                  <c:v>Jun 2025</c:v>
                </c:pt>
                <c:pt idx="16229">
                  <c:v>Jun 2025</c:v>
                </c:pt>
                <c:pt idx="16230">
                  <c:v>Jun 2025</c:v>
                </c:pt>
                <c:pt idx="16231">
                  <c:v>Jun 2025</c:v>
                </c:pt>
                <c:pt idx="16232">
                  <c:v>Jun 2025</c:v>
                </c:pt>
                <c:pt idx="16233">
                  <c:v>Jun 2025</c:v>
                </c:pt>
                <c:pt idx="16234">
                  <c:v>Jun 2025</c:v>
                </c:pt>
                <c:pt idx="16235">
                  <c:v>Jun 2025</c:v>
                </c:pt>
                <c:pt idx="16236">
                  <c:v>Jun 2025</c:v>
                </c:pt>
                <c:pt idx="16237">
                  <c:v>Jun 2025</c:v>
                </c:pt>
                <c:pt idx="16238">
                  <c:v>Jun 2025</c:v>
                </c:pt>
                <c:pt idx="16239">
                  <c:v>Jun 2025</c:v>
                </c:pt>
                <c:pt idx="16240">
                  <c:v>Jun 2025</c:v>
                </c:pt>
                <c:pt idx="16241">
                  <c:v>Jun 2025</c:v>
                </c:pt>
                <c:pt idx="16242">
                  <c:v>Jun 2025</c:v>
                </c:pt>
                <c:pt idx="16243">
                  <c:v>Jun 2025</c:v>
                </c:pt>
                <c:pt idx="16244">
                  <c:v>Jun 2025</c:v>
                </c:pt>
                <c:pt idx="16245">
                  <c:v>Jun 2025</c:v>
                </c:pt>
                <c:pt idx="16246">
                  <c:v>Jun 2025</c:v>
                </c:pt>
                <c:pt idx="16247">
                  <c:v>Jun 2025</c:v>
                </c:pt>
                <c:pt idx="16248">
                  <c:v>Jun 2025</c:v>
                </c:pt>
                <c:pt idx="16249">
                  <c:v>Jun 2025</c:v>
                </c:pt>
                <c:pt idx="16250">
                  <c:v>Jun 2025</c:v>
                </c:pt>
                <c:pt idx="16251">
                  <c:v>Jun 2025</c:v>
                </c:pt>
                <c:pt idx="16252">
                  <c:v>Jun 2025</c:v>
                </c:pt>
                <c:pt idx="16253">
                  <c:v>Jun 2025</c:v>
                </c:pt>
                <c:pt idx="16254">
                  <c:v>Jun 2025</c:v>
                </c:pt>
                <c:pt idx="16255">
                  <c:v>Jun 2025</c:v>
                </c:pt>
                <c:pt idx="16256">
                  <c:v>Jun 2025</c:v>
                </c:pt>
                <c:pt idx="16257">
                  <c:v>Jun 2025</c:v>
                </c:pt>
                <c:pt idx="16258">
                  <c:v>Jun 2025</c:v>
                </c:pt>
                <c:pt idx="16259">
                  <c:v>Jun 2025</c:v>
                </c:pt>
                <c:pt idx="16260">
                  <c:v>Jun 2025</c:v>
                </c:pt>
                <c:pt idx="16261">
                  <c:v>Jun 2025</c:v>
                </c:pt>
                <c:pt idx="16262">
                  <c:v>Jun 2025</c:v>
                </c:pt>
                <c:pt idx="16263">
                  <c:v>Jun 2025</c:v>
                </c:pt>
                <c:pt idx="16264">
                  <c:v>Jun 2025</c:v>
                </c:pt>
                <c:pt idx="16265">
                  <c:v>Jun 2025</c:v>
                </c:pt>
                <c:pt idx="16266">
                  <c:v>Jun 2025</c:v>
                </c:pt>
                <c:pt idx="16267">
                  <c:v>Jun 2025</c:v>
                </c:pt>
                <c:pt idx="16268">
                  <c:v>Jun 2025</c:v>
                </c:pt>
                <c:pt idx="16269">
                  <c:v>Jun 2025</c:v>
                </c:pt>
                <c:pt idx="16270">
                  <c:v>Jun 2025</c:v>
                </c:pt>
                <c:pt idx="16271">
                  <c:v>Jun 2025</c:v>
                </c:pt>
                <c:pt idx="16272">
                  <c:v>Jun 2025</c:v>
                </c:pt>
                <c:pt idx="16273">
                  <c:v>Jun 2025</c:v>
                </c:pt>
                <c:pt idx="16274">
                  <c:v>Jun 2025</c:v>
                </c:pt>
                <c:pt idx="16275">
                  <c:v>Jun 2025</c:v>
                </c:pt>
                <c:pt idx="16276">
                  <c:v>Jun 2025</c:v>
                </c:pt>
                <c:pt idx="16277">
                  <c:v>Jun 2025</c:v>
                </c:pt>
                <c:pt idx="16278">
                  <c:v>Jun 2025</c:v>
                </c:pt>
                <c:pt idx="16279">
                  <c:v>Jun 2025</c:v>
                </c:pt>
                <c:pt idx="16280">
                  <c:v>Jun 2025</c:v>
                </c:pt>
                <c:pt idx="16281">
                  <c:v>Jun 2025</c:v>
                </c:pt>
                <c:pt idx="16282">
                  <c:v>Jun 2025</c:v>
                </c:pt>
                <c:pt idx="16283">
                  <c:v>Jun 2025</c:v>
                </c:pt>
                <c:pt idx="16284">
                  <c:v>Jun 2025</c:v>
                </c:pt>
                <c:pt idx="16285">
                  <c:v>Jun 2025</c:v>
                </c:pt>
                <c:pt idx="16286">
                  <c:v>Jun 2025</c:v>
                </c:pt>
                <c:pt idx="16287">
                  <c:v>Jun 2025</c:v>
                </c:pt>
                <c:pt idx="16288">
                  <c:v>Jun 2025</c:v>
                </c:pt>
                <c:pt idx="16289">
                  <c:v>Jun 2025</c:v>
                </c:pt>
                <c:pt idx="16290">
                  <c:v>Jun 2025</c:v>
                </c:pt>
                <c:pt idx="16291">
                  <c:v>Jun 2025</c:v>
                </c:pt>
                <c:pt idx="16292">
                  <c:v>Jun 2025</c:v>
                </c:pt>
                <c:pt idx="16293">
                  <c:v>Jun 2025</c:v>
                </c:pt>
                <c:pt idx="16294">
                  <c:v>Jun 2025</c:v>
                </c:pt>
                <c:pt idx="16295">
                  <c:v>Jun 2025</c:v>
                </c:pt>
                <c:pt idx="16296">
                  <c:v>Jun 2025</c:v>
                </c:pt>
                <c:pt idx="16297">
                  <c:v>Jun 2025</c:v>
                </c:pt>
                <c:pt idx="16298">
                  <c:v>Jun 2025</c:v>
                </c:pt>
                <c:pt idx="16299">
                  <c:v>Jun 2025</c:v>
                </c:pt>
                <c:pt idx="16300">
                  <c:v>Jun 2025</c:v>
                </c:pt>
                <c:pt idx="16301">
                  <c:v>Jun 2025</c:v>
                </c:pt>
                <c:pt idx="16302">
                  <c:v>Jun 2025</c:v>
                </c:pt>
                <c:pt idx="16303">
                  <c:v>Jun 2025</c:v>
                </c:pt>
                <c:pt idx="16304">
                  <c:v>Jun 2025</c:v>
                </c:pt>
                <c:pt idx="16305">
                  <c:v>Jun 2025</c:v>
                </c:pt>
                <c:pt idx="16306">
                  <c:v>Jun 2025</c:v>
                </c:pt>
                <c:pt idx="16307">
                  <c:v>Jun 2025</c:v>
                </c:pt>
                <c:pt idx="16308">
                  <c:v>Jun 2025</c:v>
                </c:pt>
                <c:pt idx="16309">
                  <c:v>Jun 2025</c:v>
                </c:pt>
                <c:pt idx="16310">
                  <c:v>Jun 2025</c:v>
                </c:pt>
                <c:pt idx="16311">
                  <c:v>Jun 2025</c:v>
                </c:pt>
                <c:pt idx="16312">
                  <c:v>Jun 2025</c:v>
                </c:pt>
                <c:pt idx="16313">
                  <c:v>Jun 2025</c:v>
                </c:pt>
                <c:pt idx="16314">
                  <c:v>Jun 2025</c:v>
                </c:pt>
                <c:pt idx="16315">
                  <c:v>Jun 2025</c:v>
                </c:pt>
                <c:pt idx="16316">
                  <c:v>Jun 2025</c:v>
                </c:pt>
                <c:pt idx="16317">
                  <c:v>Jun 2025</c:v>
                </c:pt>
                <c:pt idx="16318">
                  <c:v>Jun 2025</c:v>
                </c:pt>
                <c:pt idx="16319">
                  <c:v>Jun 2025</c:v>
                </c:pt>
                <c:pt idx="16320">
                  <c:v>Jun 2025</c:v>
                </c:pt>
                <c:pt idx="16321">
                  <c:v>Jun 2025</c:v>
                </c:pt>
                <c:pt idx="16322">
                  <c:v>Jun 2025</c:v>
                </c:pt>
                <c:pt idx="16323">
                  <c:v>Jun 2025</c:v>
                </c:pt>
                <c:pt idx="16324">
                  <c:v>Jun 2025</c:v>
                </c:pt>
                <c:pt idx="16325">
                  <c:v>Jun 2025</c:v>
                </c:pt>
                <c:pt idx="16326">
                  <c:v>Jun 2025</c:v>
                </c:pt>
                <c:pt idx="16327">
                  <c:v>Jun 2025</c:v>
                </c:pt>
                <c:pt idx="16328">
                  <c:v>Jun 2025</c:v>
                </c:pt>
                <c:pt idx="16329">
                  <c:v>Jun 2025</c:v>
                </c:pt>
                <c:pt idx="16330">
                  <c:v>Jun 2025</c:v>
                </c:pt>
                <c:pt idx="16331">
                  <c:v>Jun 2025</c:v>
                </c:pt>
                <c:pt idx="16332">
                  <c:v>Jun 2025</c:v>
                </c:pt>
                <c:pt idx="16333">
                  <c:v>Jun 2025</c:v>
                </c:pt>
                <c:pt idx="16334">
                  <c:v>Jun 2025</c:v>
                </c:pt>
                <c:pt idx="16335">
                  <c:v>Jun 2025</c:v>
                </c:pt>
                <c:pt idx="16336">
                  <c:v>Jun 2025</c:v>
                </c:pt>
                <c:pt idx="16337">
                  <c:v>Jun 2025</c:v>
                </c:pt>
                <c:pt idx="16338">
                  <c:v>Jun 2025</c:v>
                </c:pt>
                <c:pt idx="16339">
                  <c:v>Jun 2025</c:v>
                </c:pt>
                <c:pt idx="16340">
                  <c:v>Jun 2025</c:v>
                </c:pt>
                <c:pt idx="16341">
                  <c:v>Jun 2025</c:v>
                </c:pt>
                <c:pt idx="16342">
                  <c:v>Jun 2025</c:v>
                </c:pt>
                <c:pt idx="16343">
                  <c:v>Jun 2025</c:v>
                </c:pt>
                <c:pt idx="16344">
                  <c:v>Jun 2025</c:v>
                </c:pt>
                <c:pt idx="16345">
                  <c:v>Jun 2025</c:v>
                </c:pt>
                <c:pt idx="16346">
                  <c:v>Jun 2025</c:v>
                </c:pt>
                <c:pt idx="16347">
                  <c:v>Jun 2025</c:v>
                </c:pt>
                <c:pt idx="16348">
                  <c:v>Jun 2025</c:v>
                </c:pt>
                <c:pt idx="16349">
                  <c:v>Jun 2025</c:v>
                </c:pt>
                <c:pt idx="16350">
                  <c:v>Jun 2025</c:v>
                </c:pt>
                <c:pt idx="16351">
                  <c:v>Jun 2025</c:v>
                </c:pt>
                <c:pt idx="16352">
                  <c:v>Jun 2025</c:v>
                </c:pt>
                <c:pt idx="16353">
                  <c:v>Jun 2025</c:v>
                </c:pt>
                <c:pt idx="16354">
                  <c:v>Jun 2025</c:v>
                </c:pt>
                <c:pt idx="16355">
                  <c:v>Jun 2025</c:v>
                </c:pt>
                <c:pt idx="16356">
                  <c:v>Jun 2025</c:v>
                </c:pt>
                <c:pt idx="16357">
                  <c:v>Jun 2025</c:v>
                </c:pt>
                <c:pt idx="16358">
                  <c:v>Jun 2025</c:v>
                </c:pt>
                <c:pt idx="16359">
                  <c:v>Jun 2025</c:v>
                </c:pt>
                <c:pt idx="16360">
                  <c:v>Jun 2025</c:v>
                </c:pt>
                <c:pt idx="16361">
                  <c:v>Jun 2025</c:v>
                </c:pt>
                <c:pt idx="16362">
                  <c:v>Jun 2025</c:v>
                </c:pt>
                <c:pt idx="16363">
                  <c:v>Jun 2025</c:v>
                </c:pt>
                <c:pt idx="16364">
                  <c:v>Jun 2025</c:v>
                </c:pt>
                <c:pt idx="16365">
                  <c:v>Jun 2025</c:v>
                </c:pt>
                <c:pt idx="16366">
                  <c:v>Jun 2025</c:v>
                </c:pt>
                <c:pt idx="16367">
                  <c:v>Jun 2025</c:v>
                </c:pt>
                <c:pt idx="16368">
                  <c:v>Jun 2025</c:v>
                </c:pt>
                <c:pt idx="16369">
                  <c:v>Jun 2025</c:v>
                </c:pt>
                <c:pt idx="16370">
                  <c:v>Jun 2025</c:v>
                </c:pt>
                <c:pt idx="16371">
                  <c:v>Jun 2025</c:v>
                </c:pt>
                <c:pt idx="16372">
                  <c:v>Jun 2025</c:v>
                </c:pt>
                <c:pt idx="16373">
                  <c:v>Jun 2025</c:v>
                </c:pt>
                <c:pt idx="16374">
                  <c:v>Jun 2025</c:v>
                </c:pt>
                <c:pt idx="16375">
                  <c:v>Jun 2025</c:v>
                </c:pt>
                <c:pt idx="16376">
                  <c:v>Jun 2025</c:v>
                </c:pt>
                <c:pt idx="16377">
                  <c:v>Jun 2025</c:v>
                </c:pt>
                <c:pt idx="16378">
                  <c:v>Jun 2025</c:v>
                </c:pt>
                <c:pt idx="16379">
                  <c:v>Jun 2025</c:v>
                </c:pt>
                <c:pt idx="16380">
                  <c:v>Jun 2025</c:v>
                </c:pt>
                <c:pt idx="16381">
                  <c:v>Jun 2025</c:v>
                </c:pt>
                <c:pt idx="16382">
                  <c:v>Jun 2025</c:v>
                </c:pt>
                <c:pt idx="16383">
                  <c:v>Jun 2025</c:v>
                </c:pt>
                <c:pt idx="16384">
                  <c:v>Jun 2025</c:v>
                </c:pt>
                <c:pt idx="16385">
                  <c:v>Jun 2025</c:v>
                </c:pt>
                <c:pt idx="16386">
                  <c:v>Jun 2025</c:v>
                </c:pt>
                <c:pt idx="16387">
                  <c:v>Jun 2025</c:v>
                </c:pt>
                <c:pt idx="16388">
                  <c:v>Jun 2025</c:v>
                </c:pt>
                <c:pt idx="16389">
                  <c:v>Jun 2025</c:v>
                </c:pt>
                <c:pt idx="16390">
                  <c:v>Jun 2025</c:v>
                </c:pt>
                <c:pt idx="16391">
                  <c:v>Jun 2025</c:v>
                </c:pt>
                <c:pt idx="16392">
                  <c:v>Jun 2025</c:v>
                </c:pt>
                <c:pt idx="16393">
                  <c:v>Jun 2025</c:v>
                </c:pt>
                <c:pt idx="16394">
                  <c:v>Jun 2025</c:v>
                </c:pt>
                <c:pt idx="16395">
                  <c:v>Jun 2025</c:v>
                </c:pt>
                <c:pt idx="16396">
                  <c:v>Jun 2025</c:v>
                </c:pt>
                <c:pt idx="16397">
                  <c:v>Jun 2025</c:v>
                </c:pt>
                <c:pt idx="16398">
                  <c:v>Jun 2025</c:v>
                </c:pt>
                <c:pt idx="16399">
                  <c:v>Jun 2025</c:v>
                </c:pt>
                <c:pt idx="16400">
                  <c:v>Jun 2025</c:v>
                </c:pt>
                <c:pt idx="16401">
                  <c:v>Jun 2025</c:v>
                </c:pt>
                <c:pt idx="16402">
                  <c:v>Jun 2025</c:v>
                </c:pt>
                <c:pt idx="16403">
                  <c:v>Jun 2025</c:v>
                </c:pt>
                <c:pt idx="16404">
                  <c:v>Jun 2025</c:v>
                </c:pt>
                <c:pt idx="16405">
                  <c:v>Jun 2025</c:v>
                </c:pt>
                <c:pt idx="16406">
                  <c:v>Jun 2025</c:v>
                </c:pt>
                <c:pt idx="16407">
                  <c:v>Jun 2025</c:v>
                </c:pt>
                <c:pt idx="16408">
                  <c:v>Jun 2025</c:v>
                </c:pt>
                <c:pt idx="16409">
                  <c:v>Jun 2025</c:v>
                </c:pt>
                <c:pt idx="16410">
                  <c:v>Jun 2025</c:v>
                </c:pt>
                <c:pt idx="16411">
                  <c:v>Jun 2025</c:v>
                </c:pt>
                <c:pt idx="16412">
                  <c:v>Jun 2025</c:v>
                </c:pt>
                <c:pt idx="16413">
                  <c:v>Jun 2025</c:v>
                </c:pt>
                <c:pt idx="16414">
                  <c:v>Jun 2025</c:v>
                </c:pt>
                <c:pt idx="16415">
                  <c:v>Jun 2025</c:v>
                </c:pt>
                <c:pt idx="16416">
                  <c:v>Jun 2025</c:v>
                </c:pt>
                <c:pt idx="16417">
                  <c:v>Jun 2025</c:v>
                </c:pt>
                <c:pt idx="16418">
                  <c:v>Jun 2025</c:v>
                </c:pt>
                <c:pt idx="16419">
                  <c:v>Jun 2025</c:v>
                </c:pt>
                <c:pt idx="16420">
                  <c:v>Jun 2025</c:v>
                </c:pt>
                <c:pt idx="16421">
                  <c:v>Jun 2025</c:v>
                </c:pt>
                <c:pt idx="16422">
                  <c:v>Jun 2025</c:v>
                </c:pt>
                <c:pt idx="16423">
                  <c:v>Jun 2025</c:v>
                </c:pt>
                <c:pt idx="16424">
                  <c:v>Jun 2025</c:v>
                </c:pt>
                <c:pt idx="16425">
                  <c:v>Jun 2025</c:v>
                </c:pt>
                <c:pt idx="16426">
                  <c:v>Jun 2025</c:v>
                </c:pt>
                <c:pt idx="16427">
                  <c:v>Jun 2025</c:v>
                </c:pt>
                <c:pt idx="16428">
                  <c:v>Jun 2025</c:v>
                </c:pt>
                <c:pt idx="16429">
                  <c:v>Jun 2025</c:v>
                </c:pt>
                <c:pt idx="16430">
                  <c:v>Jun 2025</c:v>
                </c:pt>
                <c:pt idx="16431">
                  <c:v>Jun 2025</c:v>
                </c:pt>
                <c:pt idx="16432">
                  <c:v>Jun 2025</c:v>
                </c:pt>
                <c:pt idx="16433">
                  <c:v>Jun 2025</c:v>
                </c:pt>
                <c:pt idx="16434">
                  <c:v>Jun 2025</c:v>
                </c:pt>
                <c:pt idx="16435">
                  <c:v>Jun 2025</c:v>
                </c:pt>
                <c:pt idx="16436">
                  <c:v>Jun 2025</c:v>
                </c:pt>
                <c:pt idx="16437">
                  <c:v>Jun 2025</c:v>
                </c:pt>
                <c:pt idx="16438">
                  <c:v>Jun 2025</c:v>
                </c:pt>
                <c:pt idx="16439">
                  <c:v>Jun 2025</c:v>
                </c:pt>
                <c:pt idx="16440">
                  <c:v>Jun 2025</c:v>
                </c:pt>
                <c:pt idx="16441">
                  <c:v>Jun 2025</c:v>
                </c:pt>
                <c:pt idx="16442">
                  <c:v>Jun 2025</c:v>
                </c:pt>
                <c:pt idx="16443">
                  <c:v>Jun 2025</c:v>
                </c:pt>
                <c:pt idx="16444">
                  <c:v>Jun 2025</c:v>
                </c:pt>
                <c:pt idx="16445">
                  <c:v>Jun 2025</c:v>
                </c:pt>
                <c:pt idx="16446">
                  <c:v>Jun 2025</c:v>
                </c:pt>
                <c:pt idx="16447">
                  <c:v>Jun 2025</c:v>
                </c:pt>
                <c:pt idx="16448">
                  <c:v>Jun 2025</c:v>
                </c:pt>
                <c:pt idx="16449">
                  <c:v>Jun 2025</c:v>
                </c:pt>
                <c:pt idx="16450">
                  <c:v>Jun 2025</c:v>
                </c:pt>
                <c:pt idx="16451">
                  <c:v>Jun 2025</c:v>
                </c:pt>
                <c:pt idx="16452">
                  <c:v>Jun 2025</c:v>
                </c:pt>
                <c:pt idx="16453">
                  <c:v>Jun 2025</c:v>
                </c:pt>
                <c:pt idx="16454">
                  <c:v>Jun 2025</c:v>
                </c:pt>
                <c:pt idx="16455">
                  <c:v>Jun 2025</c:v>
                </c:pt>
                <c:pt idx="16456">
                  <c:v>Jun 2025</c:v>
                </c:pt>
                <c:pt idx="16457">
                  <c:v>Jun 2025</c:v>
                </c:pt>
                <c:pt idx="16458">
                  <c:v>Jun 2025</c:v>
                </c:pt>
                <c:pt idx="16459">
                  <c:v>Jun 2025</c:v>
                </c:pt>
                <c:pt idx="16460">
                  <c:v>Jun 2025</c:v>
                </c:pt>
                <c:pt idx="16461">
                  <c:v>Jun 2025</c:v>
                </c:pt>
                <c:pt idx="16462">
                  <c:v>Jun 2025</c:v>
                </c:pt>
                <c:pt idx="16463">
                  <c:v>Jun 2025</c:v>
                </c:pt>
                <c:pt idx="16464">
                  <c:v>Jun 2025</c:v>
                </c:pt>
                <c:pt idx="16465">
                  <c:v>Jun 2025</c:v>
                </c:pt>
                <c:pt idx="16466">
                  <c:v>Jun 2025</c:v>
                </c:pt>
                <c:pt idx="16467">
                  <c:v>Jun 2025</c:v>
                </c:pt>
                <c:pt idx="16468">
                  <c:v>Jun 2025</c:v>
                </c:pt>
                <c:pt idx="16469">
                  <c:v>Jun 2025</c:v>
                </c:pt>
                <c:pt idx="16470">
                  <c:v>Jun 2025</c:v>
                </c:pt>
                <c:pt idx="16471">
                  <c:v>Jun 2025</c:v>
                </c:pt>
                <c:pt idx="16472">
                  <c:v>Jun 2025</c:v>
                </c:pt>
                <c:pt idx="16473">
                  <c:v>Jun 2025</c:v>
                </c:pt>
                <c:pt idx="16474">
                  <c:v>Jun 2025</c:v>
                </c:pt>
                <c:pt idx="16475">
                  <c:v>Jun 2025</c:v>
                </c:pt>
                <c:pt idx="16476">
                  <c:v>Jun 2025</c:v>
                </c:pt>
                <c:pt idx="16477">
                  <c:v>Jun 2025</c:v>
                </c:pt>
                <c:pt idx="16478">
                  <c:v>Jun 2025</c:v>
                </c:pt>
                <c:pt idx="16479">
                  <c:v>Jun 2025</c:v>
                </c:pt>
                <c:pt idx="16480">
                  <c:v>Jun 2025</c:v>
                </c:pt>
                <c:pt idx="16481">
                  <c:v>Jun 2025</c:v>
                </c:pt>
                <c:pt idx="16482">
                  <c:v>Jun 2025</c:v>
                </c:pt>
                <c:pt idx="16483">
                  <c:v>Jun 2025</c:v>
                </c:pt>
                <c:pt idx="16484">
                  <c:v>Jun 2025</c:v>
                </c:pt>
                <c:pt idx="16485">
                  <c:v>Jun 2025</c:v>
                </c:pt>
                <c:pt idx="16486">
                  <c:v>Jun 2025</c:v>
                </c:pt>
                <c:pt idx="16487">
                  <c:v>Jun 2025</c:v>
                </c:pt>
                <c:pt idx="16488">
                  <c:v>Jun 2025</c:v>
                </c:pt>
                <c:pt idx="16489">
                  <c:v>Jun 2025</c:v>
                </c:pt>
                <c:pt idx="16490">
                  <c:v>Jun 2025</c:v>
                </c:pt>
                <c:pt idx="16491">
                  <c:v>Jun 2025</c:v>
                </c:pt>
                <c:pt idx="16492">
                  <c:v>Jun 2025</c:v>
                </c:pt>
                <c:pt idx="16493">
                  <c:v>Jun 2025</c:v>
                </c:pt>
                <c:pt idx="16494">
                  <c:v>Jun 2025</c:v>
                </c:pt>
                <c:pt idx="16495">
                  <c:v>Jun 2025</c:v>
                </c:pt>
                <c:pt idx="16496">
                  <c:v>Jun 2025</c:v>
                </c:pt>
                <c:pt idx="16497">
                  <c:v>Jun 2025</c:v>
                </c:pt>
                <c:pt idx="16498">
                  <c:v>Jun 2025</c:v>
                </c:pt>
                <c:pt idx="16499">
                  <c:v>Jun 2025</c:v>
                </c:pt>
                <c:pt idx="16500">
                  <c:v>Jun 2025</c:v>
                </c:pt>
                <c:pt idx="16501">
                  <c:v>Jun 2025</c:v>
                </c:pt>
                <c:pt idx="16502">
                  <c:v>Jun 2025</c:v>
                </c:pt>
                <c:pt idx="16503">
                  <c:v>Jun 2025</c:v>
                </c:pt>
                <c:pt idx="16504">
                  <c:v>Jun 2025</c:v>
                </c:pt>
                <c:pt idx="16505">
                  <c:v>Jun 2025</c:v>
                </c:pt>
                <c:pt idx="16506">
                  <c:v>Jun 2025</c:v>
                </c:pt>
                <c:pt idx="16507">
                  <c:v>Jun 2025</c:v>
                </c:pt>
                <c:pt idx="16508">
                  <c:v>Jun 2025</c:v>
                </c:pt>
                <c:pt idx="16509">
                  <c:v>Jun 2025</c:v>
                </c:pt>
                <c:pt idx="16510">
                  <c:v>Jun 2025</c:v>
                </c:pt>
                <c:pt idx="16511">
                  <c:v>Jun 2025</c:v>
                </c:pt>
                <c:pt idx="16512">
                  <c:v>Jun 2025</c:v>
                </c:pt>
                <c:pt idx="16513">
                  <c:v>Jun 2025</c:v>
                </c:pt>
                <c:pt idx="16514">
                  <c:v>Jun 2025</c:v>
                </c:pt>
                <c:pt idx="16515">
                  <c:v>Jun 2025</c:v>
                </c:pt>
                <c:pt idx="16516">
                  <c:v>Jun 2025</c:v>
                </c:pt>
                <c:pt idx="16517">
                  <c:v>Jun 2025</c:v>
                </c:pt>
                <c:pt idx="16518">
                  <c:v>Jun 2025</c:v>
                </c:pt>
                <c:pt idx="16519">
                  <c:v>Jun 2025</c:v>
                </c:pt>
                <c:pt idx="16520">
                  <c:v>Jun 2025</c:v>
                </c:pt>
                <c:pt idx="16521">
                  <c:v>Jun 2025</c:v>
                </c:pt>
                <c:pt idx="16522">
                  <c:v>Jun 2025</c:v>
                </c:pt>
                <c:pt idx="16523">
                  <c:v>Jun 2025</c:v>
                </c:pt>
                <c:pt idx="16524">
                  <c:v>Jun 2025</c:v>
                </c:pt>
                <c:pt idx="16525">
                  <c:v>Jun 2025</c:v>
                </c:pt>
                <c:pt idx="16526">
                  <c:v>Jun 2025</c:v>
                </c:pt>
                <c:pt idx="16527">
                  <c:v>Jun 2025</c:v>
                </c:pt>
                <c:pt idx="16528">
                  <c:v>Jun 2025</c:v>
                </c:pt>
                <c:pt idx="16529">
                  <c:v>Jun 2025</c:v>
                </c:pt>
                <c:pt idx="16530">
                  <c:v>Jun 2025</c:v>
                </c:pt>
                <c:pt idx="16531">
                  <c:v>Jun 2025</c:v>
                </c:pt>
                <c:pt idx="16532">
                  <c:v>Jun 2025</c:v>
                </c:pt>
                <c:pt idx="16533">
                  <c:v>Jun 2025</c:v>
                </c:pt>
                <c:pt idx="16534">
                  <c:v>Jun 2025</c:v>
                </c:pt>
                <c:pt idx="16535">
                  <c:v>Jun 2025</c:v>
                </c:pt>
                <c:pt idx="16536">
                  <c:v>Jun 2025</c:v>
                </c:pt>
                <c:pt idx="16537">
                  <c:v>Jun 2025</c:v>
                </c:pt>
                <c:pt idx="16538">
                  <c:v>Jun 2025</c:v>
                </c:pt>
                <c:pt idx="16539">
                  <c:v>Jun 2025</c:v>
                </c:pt>
                <c:pt idx="16540">
                  <c:v>Jun 2025</c:v>
                </c:pt>
                <c:pt idx="16541">
                  <c:v>Jun 2025</c:v>
                </c:pt>
                <c:pt idx="16542">
                  <c:v>Jun 2025</c:v>
                </c:pt>
                <c:pt idx="16543">
                  <c:v>Jun 2025</c:v>
                </c:pt>
                <c:pt idx="16544">
                  <c:v>Jun 2025</c:v>
                </c:pt>
                <c:pt idx="16545">
                  <c:v>Jun 2025</c:v>
                </c:pt>
                <c:pt idx="16546">
                  <c:v>Jun 2025</c:v>
                </c:pt>
                <c:pt idx="16547">
                  <c:v>Jun 2025</c:v>
                </c:pt>
                <c:pt idx="16548">
                  <c:v>Jun 2025</c:v>
                </c:pt>
                <c:pt idx="16549">
                  <c:v>Jun 2025</c:v>
                </c:pt>
                <c:pt idx="16550">
                  <c:v>Jun 2025</c:v>
                </c:pt>
                <c:pt idx="16551">
                  <c:v>Jun 2025</c:v>
                </c:pt>
                <c:pt idx="16552">
                  <c:v>Jun 2025</c:v>
                </c:pt>
                <c:pt idx="16553">
                  <c:v>Jun 2025</c:v>
                </c:pt>
                <c:pt idx="16554">
                  <c:v>Jun 2025</c:v>
                </c:pt>
                <c:pt idx="16555">
                  <c:v>Jun 2025</c:v>
                </c:pt>
                <c:pt idx="16556">
                  <c:v>Jun 2025</c:v>
                </c:pt>
                <c:pt idx="16557">
                  <c:v>Jun 2025</c:v>
                </c:pt>
                <c:pt idx="16558">
                  <c:v>Jun 2025</c:v>
                </c:pt>
                <c:pt idx="16559">
                  <c:v>Jun 2025</c:v>
                </c:pt>
                <c:pt idx="16560">
                  <c:v>Jun 2025</c:v>
                </c:pt>
                <c:pt idx="16561">
                  <c:v>Jun 2025</c:v>
                </c:pt>
                <c:pt idx="16562">
                  <c:v>Jun 2025</c:v>
                </c:pt>
                <c:pt idx="16563">
                  <c:v>Jun 2025</c:v>
                </c:pt>
                <c:pt idx="16564">
                  <c:v>Jun 2025</c:v>
                </c:pt>
                <c:pt idx="16565">
                  <c:v>Jun 2025</c:v>
                </c:pt>
                <c:pt idx="16566">
                  <c:v>Jun 2025</c:v>
                </c:pt>
                <c:pt idx="16567">
                  <c:v>Jun 2025</c:v>
                </c:pt>
                <c:pt idx="16568">
                  <c:v>Jun 2025</c:v>
                </c:pt>
                <c:pt idx="16569">
                  <c:v>Jun 2025</c:v>
                </c:pt>
                <c:pt idx="16570">
                  <c:v>Jun 2025</c:v>
                </c:pt>
                <c:pt idx="16571">
                  <c:v>Jun 2025</c:v>
                </c:pt>
                <c:pt idx="16572">
                  <c:v>Jun 2025</c:v>
                </c:pt>
                <c:pt idx="16573">
                  <c:v>Jun 2025</c:v>
                </c:pt>
                <c:pt idx="16574">
                  <c:v>Jun 2025</c:v>
                </c:pt>
                <c:pt idx="16575">
                  <c:v>Jun 2025</c:v>
                </c:pt>
                <c:pt idx="16576">
                  <c:v>Jun 2025</c:v>
                </c:pt>
                <c:pt idx="16577">
                  <c:v>Jun 2025</c:v>
                </c:pt>
                <c:pt idx="16578">
                  <c:v>Jun 2025</c:v>
                </c:pt>
                <c:pt idx="16579">
                  <c:v>Jun 2025</c:v>
                </c:pt>
                <c:pt idx="16580">
                  <c:v>Jun 2025</c:v>
                </c:pt>
                <c:pt idx="16581">
                  <c:v>Jun 2025</c:v>
                </c:pt>
                <c:pt idx="16582">
                  <c:v>Jun 2025</c:v>
                </c:pt>
                <c:pt idx="16583">
                  <c:v>Jun 2025</c:v>
                </c:pt>
                <c:pt idx="16584">
                  <c:v>Jun 2025</c:v>
                </c:pt>
                <c:pt idx="16585">
                  <c:v>Jun 2025</c:v>
                </c:pt>
                <c:pt idx="16586">
                  <c:v>Jun 2025</c:v>
                </c:pt>
                <c:pt idx="16587">
                  <c:v>Jun 2025</c:v>
                </c:pt>
                <c:pt idx="16588">
                  <c:v>Jun 2025</c:v>
                </c:pt>
                <c:pt idx="16589">
                  <c:v>Jun 2025</c:v>
                </c:pt>
                <c:pt idx="16590">
                  <c:v>Jun 2025</c:v>
                </c:pt>
                <c:pt idx="16591">
                  <c:v>Jun 2025</c:v>
                </c:pt>
                <c:pt idx="16592">
                  <c:v>Jun 2025</c:v>
                </c:pt>
                <c:pt idx="16593">
                  <c:v>Jun 2025</c:v>
                </c:pt>
                <c:pt idx="16594">
                  <c:v>Jun 2025</c:v>
                </c:pt>
                <c:pt idx="16595">
                  <c:v>Jun 2025</c:v>
                </c:pt>
                <c:pt idx="16596">
                  <c:v>Jun 2025</c:v>
                </c:pt>
                <c:pt idx="16597">
                  <c:v>Jun 2025</c:v>
                </c:pt>
                <c:pt idx="16598">
                  <c:v>Jun 2025</c:v>
                </c:pt>
                <c:pt idx="16599">
                  <c:v>Jun 2025</c:v>
                </c:pt>
                <c:pt idx="16600">
                  <c:v>Jun 2025</c:v>
                </c:pt>
                <c:pt idx="16601">
                  <c:v>Jun 2025</c:v>
                </c:pt>
                <c:pt idx="16602">
                  <c:v>Jun 2025</c:v>
                </c:pt>
                <c:pt idx="16603">
                  <c:v>Jun 2025</c:v>
                </c:pt>
                <c:pt idx="16604">
                  <c:v>Jun 2025</c:v>
                </c:pt>
                <c:pt idx="16605">
                  <c:v>Jun 2025</c:v>
                </c:pt>
                <c:pt idx="16606">
                  <c:v>Jun 2025</c:v>
                </c:pt>
                <c:pt idx="16607">
                  <c:v>Jun 2025</c:v>
                </c:pt>
                <c:pt idx="16608">
                  <c:v>Jun 2025</c:v>
                </c:pt>
                <c:pt idx="16609">
                  <c:v>Jun 2025</c:v>
                </c:pt>
                <c:pt idx="16610">
                  <c:v>Jun 2025</c:v>
                </c:pt>
                <c:pt idx="16611">
                  <c:v>Jun 2025</c:v>
                </c:pt>
                <c:pt idx="16612">
                  <c:v>Jun 2025</c:v>
                </c:pt>
                <c:pt idx="16613">
                  <c:v>Jun 2025</c:v>
                </c:pt>
                <c:pt idx="16614">
                  <c:v>Jun 2025</c:v>
                </c:pt>
                <c:pt idx="16615">
                  <c:v>Jun 2025</c:v>
                </c:pt>
                <c:pt idx="16616">
                  <c:v>Jun 2025</c:v>
                </c:pt>
                <c:pt idx="16617">
                  <c:v>Jun 2025</c:v>
                </c:pt>
                <c:pt idx="16618">
                  <c:v>Jun 2025</c:v>
                </c:pt>
                <c:pt idx="16619">
                  <c:v>Jun 2025</c:v>
                </c:pt>
                <c:pt idx="16620">
                  <c:v>Jun 2025</c:v>
                </c:pt>
                <c:pt idx="16621">
                  <c:v>Jun 2025</c:v>
                </c:pt>
                <c:pt idx="16622">
                  <c:v>Jun 2025</c:v>
                </c:pt>
                <c:pt idx="16623">
                  <c:v>Jun 2025</c:v>
                </c:pt>
                <c:pt idx="16624">
                  <c:v>Jun 2025</c:v>
                </c:pt>
                <c:pt idx="16625">
                  <c:v>Jun 2025</c:v>
                </c:pt>
                <c:pt idx="16626">
                  <c:v>Jun 2025</c:v>
                </c:pt>
                <c:pt idx="16627">
                  <c:v>Jun 2025</c:v>
                </c:pt>
                <c:pt idx="16628">
                  <c:v>Jun 2025</c:v>
                </c:pt>
                <c:pt idx="16629">
                  <c:v>Jun 2025</c:v>
                </c:pt>
                <c:pt idx="16630">
                  <c:v>Jun 2025</c:v>
                </c:pt>
                <c:pt idx="16631">
                  <c:v>Jun 2025</c:v>
                </c:pt>
                <c:pt idx="16632">
                  <c:v>Jun 2025</c:v>
                </c:pt>
                <c:pt idx="16633">
                  <c:v>Jun 2025</c:v>
                </c:pt>
                <c:pt idx="16634">
                  <c:v>Jun 2025</c:v>
                </c:pt>
                <c:pt idx="16635">
                  <c:v>Jun 2025</c:v>
                </c:pt>
                <c:pt idx="16636">
                  <c:v>Jun 2025</c:v>
                </c:pt>
                <c:pt idx="16637">
                  <c:v>Jun 2025</c:v>
                </c:pt>
                <c:pt idx="16638">
                  <c:v>Jun 2025</c:v>
                </c:pt>
                <c:pt idx="16639">
                  <c:v>Jun 2025</c:v>
                </c:pt>
                <c:pt idx="16640">
                  <c:v>Jun 2025</c:v>
                </c:pt>
                <c:pt idx="16641">
                  <c:v>Jun 2025</c:v>
                </c:pt>
                <c:pt idx="16642">
                  <c:v>Jun 2025</c:v>
                </c:pt>
                <c:pt idx="16643">
                  <c:v>Jun 2025</c:v>
                </c:pt>
                <c:pt idx="16644">
                  <c:v>Jun 2025</c:v>
                </c:pt>
                <c:pt idx="16645">
                  <c:v>Jun 2025</c:v>
                </c:pt>
                <c:pt idx="16646">
                  <c:v>Jun 2025</c:v>
                </c:pt>
                <c:pt idx="16647">
                  <c:v>Jun 2025</c:v>
                </c:pt>
                <c:pt idx="16648">
                  <c:v>Jun 2025</c:v>
                </c:pt>
                <c:pt idx="16649">
                  <c:v>Jun 2025</c:v>
                </c:pt>
                <c:pt idx="16650">
                  <c:v>Jun 2025</c:v>
                </c:pt>
                <c:pt idx="16651">
                  <c:v>Jun 2025</c:v>
                </c:pt>
                <c:pt idx="16652">
                  <c:v>Jun 2025</c:v>
                </c:pt>
                <c:pt idx="16653">
                  <c:v>Jun 2025</c:v>
                </c:pt>
                <c:pt idx="16654">
                  <c:v>Jun 2025</c:v>
                </c:pt>
                <c:pt idx="16655">
                  <c:v>Jun 2025</c:v>
                </c:pt>
                <c:pt idx="16656">
                  <c:v>Jun 2025</c:v>
                </c:pt>
                <c:pt idx="16657">
                  <c:v>Jun 2025</c:v>
                </c:pt>
                <c:pt idx="16658">
                  <c:v>Jun 2025</c:v>
                </c:pt>
                <c:pt idx="16659">
                  <c:v>Jun 2025</c:v>
                </c:pt>
                <c:pt idx="16660">
                  <c:v>Jun 2025</c:v>
                </c:pt>
                <c:pt idx="16661">
                  <c:v>Jun 2025</c:v>
                </c:pt>
                <c:pt idx="16662">
                  <c:v>Jun 2025</c:v>
                </c:pt>
                <c:pt idx="16663">
                  <c:v>Jun 2025</c:v>
                </c:pt>
                <c:pt idx="16664">
                  <c:v>Jun 2025</c:v>
                </c:pt>
                <c:pt idx="16665">
                  <c:v>Jun 2025</c:v>
                </c:pt>
                <c:pt idx="16666">
                  <c:v>Jun 2025</c:v>
                </c:pt>
                <c:pt idx="16667">
                  <c:v>Jun 2025</c:v>
                </c:pt>
                <c:pt idx="16668">
                  <c:v>Jun 2025</c:v>
                </c:pt>
                <c:pt idx="16669">
                  <c:v>Jun 2025</c:v>
                </c:pt>
                <c:pt idx="16670">
                  <c:v>Jun 2025</c:v>
                </c:pt>
                <c:pt idx="16671">
                  <c:v>Jun 2025</c:v>
                </c:pt>
                <c:pt idx="16672">
                  <c:v>Jun 2025</c:v>
                </c:pt>
                <c:pt idx="16673">
                  <c:v>Jun 2025</c:v>
                </c:pt>
                <c:pt idx="16674">
                  <c:v>Jun 2025</c:v>
                </c:pt>
                <c:pt idx="16675">
                  <c:v>Jun 2025</c:v>
                </c:pt>
                <c:pt idx="16676">
                  <c:v>Jun 2025</c:v>
                </c:pt>
                <c:pt idx="16677">
                  <c:v>Jun 2025</c:v>
                </c:pt>
                <c:pt idx="16678">
                  <c:v>Jun 2025</c:v>
                </c:pt>
                <c:pt idx="16679">
                  <c:v>Jun 2025</c:v>
                </c:pt>
                <c:pt idx="16680">
                  <c:v>Jun 2025</c:v>
                </c:pt>
                <c:pt idx="16681">
                  <c:v>Jun 2025</c:v>
                </c:pt>
                <c:pt idx="16682">
                  <c:v>Jun 2025</c:v>
                </c:pt>
                <c:pt idx="16683">
                  <c:v>Jun 2025</c:v>
                </c:pt>
                <c:pt idx="16684">
                  <c:v>Jun 2025</c:v>
                </c:pt>
                <c:pt idx="16685">
                  <c:v>Jun 2025</c:v>
                </c:pt>
                <c:pt idx="16686">
                  <c:v>Jun 2025</c:v>
                </c:pt>
                <c:pt idx="16687">
                  <c:v>Jun 2025</c:v>
                </c:pt>
                <c:pt idx="16688">
                  <c:v>Jun 2025</c:v>
                </c:pt>
                <c:pt idx="16689">
                  <c:v>Jun 2025</c:v>
                </c:pt>
                <c:pt idx="16690">
                  <c:v>Jun 2025</c:v>
                </c:pt>
                <c:pt idx="16691">
                  <c:v>Jun 2025</c:v>
                </c:pt>
                <c:pt idx="16692">
                  <c:v>Jun 2025</c:v>
                </c:pt>
                <c:pt idx="16693">
                  <c:v>Jun 2025</c:v>
                </c:pt>
                <c:pt idx="16694">
                  <c:v>Jun 2025</c:v>
                </c:pt>
                <c:pt idx="16695">
                  <c:v>Jun 2025</c:v>
                </c:pt>
                <c:pt idx="16696">
                  <c:v>Jun 2025</c:v>
                </c:pt>
                <c:pt idx="16697">
                  <c:v>Jun 2025</c:v>
                </c:pt>
                <c:pt idx="16698">
                  <c:v>Jun 2025</c:v>
                </c:pt>
                <c:pt idx="16699">
                  <c:v>Jun 2025</c:v>
                </c:pt>
                <c:pt idx="16700">
                  <c:v>Jun 2025</c:v>
                </c:pt>
                <c:pt idx="16701">
                  <c:v>Jun 2025</c:v>
                </c:pt>
                <c:pt idx="16702">
                  <c:v>Jun 2025</c:v>
                </c:pt>
                <c:pt idx="16703">
                  <c:v>Jun 2025</c:v>
                </c:pt>
                <c:pt idx="16704">
                  <c:v>Jun 2025</c:v>
                </c:pt>
                <c:pt idx="16705">
                  <c:v>Jun 2025</c:v>
                </c:pt>
                <c:pt idx="16706">
                  <c:v>Jun 2025</c:v>
                </c:pt>
                <c:pt idx="16707">
                  <c:v>Jun 2025</c:v>
                </c:pt>
                <c:pt idx="16708">
                  <c:v>Jun 2025</c:v>
                </c:pt>
                <c:pt idx="16709">
                  <c:v>Jun 2025</c:v>
                </c:pt>
                <c:pt idx="16710">
                  <c:v>Jun 2025</c:v>
                </c:pt>
                <c:pt idx="16711">
                  <c:v>Jun 2025</c:v>
                </c:pt>
                <c:pt idx="16712">
                  <c:v>Jun 2025</c:v>
                </c:pt>
                <c:pt idx="16713">
                  <c:v>Jun 2025</c:v>
                </c:pt>
                <c:pt idx="16714">
                  <c:v>Jun 2025</c:v>
                </c:pt>
                <c:pt idx="16715">
                  <c:v>Jun 2025</c:v>
                </c:pt>
                <c:pt idx="16716">
                  <c:v>Jun 2025</c:v>
                </c:pt>
                <c:pt idx="16717">
                  <c:v>Jun 2025</c:v>
                </c:pt>
                <c:pt idx="16718">
                  <c:v>Jun 2025</c:v>
                </c:pt>
                <c:pt idx="16719">
                  <c:v>Jun 2025</c:v>
                </c:pt>
                <c:pt idx="16720">
                  <c:v>Jun 2025</c:v>
                </c:pt>
                <c:pt idx="16721">
                  <c:v>Jun 2025</c:v>
                </c:pt>
                <c:pt idx="16722">
                  <c:v>Jun 2025</c:v>
                </c:pt>
                <c:pt idx="16723">
                  <c:v>Jun 2025</c:v>
                </c:pt>
                <c:pt idx="16724">
                  <c:v>Jun 2025</c:v>
                </c:pt>
                <c:pt idx="16725">
                  <c:v>Jun 2025</c:v>
                </c:pt>
                <c:pt idx="16726">
                  <c:v>Jun 2025</c:v>
                </c:pt>
                <c:pt idx="16727">
                  <c:v>Jun 2025</c:v>
                </c:pt>
                <c:pt idx="16728">
                  <c:v>Jun 2025</c:v>
                </c:pt>
                <c:pt idx="16729">
                  <c:v>Jun 2025</c:v>
                </c:pt>
                <c:pt idx="16730">
                  <c:v>Jun 2025</c:v>
                </c:pt>
                <c:pt idx="16731">
                  <c:v>Jun 2025</c:v>
                </c:pt>
                <c:pt idx="16732">
                  <c:v>Jun 2025</c:v>
                </c:pt>
                <c:pt idx="16733">
                  <c:v>Jun 2025</c:v>
                </c:pt>
                <c:pt idx="16734">
                  <c:v>Jun 2025</c:v>
                </c:pt>
                <c:pt idx="16735">
                  <c:v>Jun 2025</c:v>
                </c:pt>
                <c:pt idx="16736">
                  <c:v>Jun 2025</c:v>
                </c:pt>
                <c:pt idx="16737">
                  <c:v>Jun 2025</c:v>
                </c:pt>
                <c:pt idx="16738">
                  <c:v>Jun 2025</c:v>
                </c:pt>
                <c:pt idx="16739">
                  <c:v>Jun 2025</c:v>
                </c:pt>
                <c:pt idx="16740">
                  <c:v>Jun 2025</c:v>
                </c:pt>
                <c:pt idx="16741">
                  <c:v>Jun 2025</c:v>
                </c:pt>
                <c:pt idx="16742">
                  <c:v>Jun 2025</c:v>
                </c:pt>
                <c:pt idx="16743">
                  <c:v>Jun 2025</c:v>
                </c:pt>
                <c:pt idx="16744">
                  <c:v>Jun 2025</c:v>
                </c:pt>
                <c:pt idx="16745">
                  <c:v>Jun 2025</c:v>
                </c:pt>
                <c:pt idx="16746">
                  <c:v>Jun 2025</c:v>
                </c:pt>
                <c:pt idx="16747">
                  <c:v>Jun 2025</c:v>
                </c:pt>
                <c:pt idx="16748">
                  <c:v>Jun 2025</c:v>
                </c:pt>
                <c:pt idx="16749">
                  <c:v>Jun 2025</c:v>
                </c:pt>
                <c:pt idx="16750">
                  <c:v>Jun 2025</c:v>
                </c:pt>
                <c:pt idx="16751">
                  <c:v>Jun 2025</c:v>
                </c:pt>
                <c:pt idx="16752">
                  <c:v>Jun 2025</c:v>
                </c:pt>
                <c:pt idx="16753">
                  <c:v>Jun 2025</c:v>
                </c:pt>
                <c:pt idx="16754">
                  <c:v>Jun 2025</c:v>
                </c:pt>
                <c:pt idx="16755">
                  <c:v>Jun 2025</c:v>
                </c:pt>
                <c:pt idx="16756">
                  <c:v>Jun 2025</c:v>
                </c:pt>
                <c:pt idx="16757">
                  <c:v>Jun 2025</c:v>
                </c:pt>
                <c:pt idx="16758">
                  <c:v>Jun 2025</c:v>
                </c:pt>
                <c:pt idx="16759">
                  <c:v>Jun 2025</c:v>
                </c:pt>
                <c:pt idx="16760">
                  <c:v>Jun 2025</c:v>
                </c:pt>
                <c:pt idx="16761">
                  <c:v>Jun 2025</c:v>
                </c:pt>
                <c:pt idx="16762">
                  <c:v>Jun 2025</c:v>
                </c:pt>
                <c:pt idx="16763">
                  <c:v>Jun 2025</c:v>
                </c:pt>
                <c:pt idx="16764">
                  <c:v>Jun 2025</c:v>
                </c:pt>
                <c:pt idx="16765">
                  <c:v>Jun 2025</c:v>
                </c:pt>
                <c:pt idx="16766">
                  <c:v>Jun 2025</c:v>
                </c:pt>
                <c:pt idx="16767">
                  <c:v>Jun 2025</c:v>
                </c:pt>
                <c:pt idx="16768">
                  <c:v>Jun 2025</c:v>
                </c:pt>
                <c:pt idx="16769">
                  <c:v>Jun 2025</c:v>
                </c:pt>
                <c:pt idx="16770">
                  <c:v>Jun 2025</c:v>
                </c:pt>
                <c:pt idx="16771">
                  <c:v>Jun 2025</c:v>
                </c:pt>
                <c:pt idx="16772">
                  <c:v>Jun 2025</c:v>
                </c:pt>
                <c:pt idx="16773">
                  <c:v>Jun 2025</c:v>
                </c:pt>
                <c:pt idx="16774">
                  <c:v>Jun 2025</c:v>
                </c:pt>
                <c:pt idx="16775">
                  <c:v>Jun 2025</c:v>
                </c:pt>
                <c:pt idx="16776">
                  <c:v>Jun 2025</c:v>
                </c:pt>
                <c:pt idx="16777">
                  <c:v>Jun 2025</c:v>
                </c:pt>
                <c:pt idx="16778">
                  <c:v>Jun 2025</c:v>
                </c:pt>
                <c:pt idx="16779">
                  <c:v>Jun 2025</c:v>
                </c:pt>
                <c:pt idx="16780">
                  <c:v>Jun 2025</c:v>
                </c:pt>
                <c:pt idx="16781">
                  <c:v>Jun 2025</c:v>
                </c:pt>
                <c:pt idx="16782">
                  <c:v>Jun 2025</c:v>
                </c:pt>
                <c:pt idx="16783">
                  <c:v>Jun 2025</c:v>
                </c:pt>
                <c:pt idx="16784">
                  <c:v>Jun 2025</c:v>
                </c:pt>
                <c:pt idx="16785">
                  <c:v>Jun 2025</c:v>
                </c:pt>
                <c:pt idx="16786">
                  <c:v>Jun 2025</c:v>
                </c:pt>
                <c:pt idx="16787">
                  <c:v>Jun 2025</c:v>
                </c:pt>
                <c:pt idx="16788">
                  <c:v>Jun 2025</c:v>
                </c:pt>
                <c:pt idx="16789">
                  <c:v>Jun 2025</c:v>
                </c:pt>
                <c:pt idx="16790">
                  <c:v>Jun 2025</c:v>
                </c:pt>
                <c:pt idx="16791">
                  <c:v>Jun 2025</c:v>
                </c:pt>
                <c:pt idx="16792">
                  <c:v>Jun 2025</c:v>
                </c:pt>
                <c:pt idx="16793">
                  <c:v>Jun 2025</c:v>
                </c:pt>
                <c:pt idx="16794">
                  <c:v>Jun 2025</c:v>
                </c:pt>
                <c:pt idx="16795">
                  <c:v>Jun 2025</c:v>
                </c:pt>
                <c:pt idx="16796">
                  <c:v>Jun 2025</c:v>
                </c:pt>
                <c:pt idx="16797">
                  <c:v>Jun 2025</c:v>
                </c:pt>
                <c:pt idx="16798">
                  <c:v>Jun 2025</c:v>
                </c:pt>
                <c:pt idx="16799">
                  <c:v>Jun 2025</c:v>
                </c:pt>
                <c:pt idx="16800">
                  <c:v>Jun 2025</c:v>
                </c:pt>
                <c:pt idx="16801">
                  <c:v>Jun 2025</c:v>
                </c:pt>
                <c:pt idx="16802">
                  <c:v>Jun 2025</c:v>
                </c:pt>
                <c:pt idx="16803">
                  <c:v>Jun 2025</c:v>
                </c:pt>
                <c:pt idx="16804">
                  <c:v>Jun 2025</c:v>
                </c:pt>
                <c:pt idx="16805">
                  <c:v>Jun 2025</c:v>
                </c:pt>
                <c:pt idx="16806">
                  <c:v>Jun 2025</c:v>
                </c:pt>
                <c:pt idx="16807">
                  <c:v>Jun 2025</c:v>
                </c:pt>
                <c:pt idx="16808">
                  <c:v>Jun 2025</c:v>
                </c:pt>
                <c:pt idx="16809">
                  <c:v>Jun 2025</c:v>
                </c:pt>
                <c:pt idx="16810">
                  <c:v>Jun 2025</c:v>
                </c:pt>
                <c:pt idx="16811">
                  <c:v>Jun 2025</c:v>
                </c:pt>
                <c:pt idx="16812">
                  <c:v>Jun 2025</c:v>
                </c:pt>
                <c:pt idx="16813">
                  <c:v>Jun 2025</c:v>
                </c:pt>
                <c:pt idx="16814">
                  <c:v>Jun 2025</c:v>
                </c:pt>
                <c:pt idx="16815">
                  <c:v>Jun 2025</c:v>
                </c:pt>
                <c:pt idx="16816">
                  <c:v>Jun 2025</c:v>
                </c:pt>
                <c:pt idx="16817">
                  <c:v>Jun 2025</c:v>
                </c:pt>
                <c:pt idx="16818">
                  <c:v>Jun 2025</c:v>
                </c:pt>
                <c:pt idx="16819">
                  <c:v>Jun 2025</c:v>
                </c:pt>
                <c:pt idx="16820">
                  <c:v>Jun 2025</c:v>
                </c:pt>
                <c:pt idx="16821">
                  <c:v>Jun 2025</c:v>
                </c:pt>
                <c:pt idx="16822">
                  <c:v>Jun 2025</c:v>
                </c:pt>
                <c:pt idx="16823">
                  <c:v>Jun 2025</c:v>
                </c:pt>
                <c:pt idx="16824">
                  <c:v>Jun 2025</c:v>
                </c:pt>
                <c:pt idx="16825">
                  <c:v>Jun 2025</c:v>
                </c:pt>
                <c:pt idx="16826">
                  <c:v>Jun 2025</c:v>
                </c:pt>
                <c:pt idx="16827">
                  <c:v>Jun 2025</c:v>
                </c:pt>
                <c:pt idx="16828">
                  <c:v>Jun 2025</c:v>
                </c:pt>
                <c:pt idx="16829">
                  <c:v>Jun 2025</c:v>
                </c:pt>
                <c:pt idx="16830">
                  <c:v>Jun 2025</c:v>
                </c:pt>
                <c:pt idx="16831">
                  <c:v>Jun 2025</c:v>
                </c:pt>
                <c:pt idx="16832">
                  <c:v>Jun 2025</c:v>
                </c:pt>
                <c:pt idx="16833">
                  <c:v>Jun 2025</c:v>
                </c:pt>
                <c:pt idx="16834">
                  <c:v>Jun 2025</c:v>
                </c:pt>
                <c:pt idx="16835">
                  <c:v>Jun 2025</c:v>
                </c:pt>
                <c:pt idx="16836">
                  <c:v>Jun 2025</c:v>
                </c:pt>
                <c:pt idx="16837">
                  <c:v>Jun 2025</c:v>
                </c:pt>
                <c:pt idx="16838">
                  <c:v>Jun 2025</c:v>
                </c:pt>
                <c:pt idx="16839">
                  <c:v>Jun 2025</c:v>
                </c:pt>
                <c:pt idx="16840">
                  <c:v>Jun 2025</c:v>
                </c:pt>
                <c:pt idx="16841">
                  <c:v>Jun 2025</c:v>
                </c:pt>
                <c:pt idx="16842">
                  <c:v>Jun 2025</c:v>
                </c:pt>
                <c:pt idx="16843">
                  <c:v>Jun 2025</c:v>
                </c:pt>
                <c:pt idx="16844">
                  <c:v>Jun 2025</c:v>
                </c:pt>
                <c:pt idx="16845">
                  <c:v>Jun 2025</c:v>
                </c:pt>
                <c:pt idx="16846">
                  <c:v>Jun 2025</c:v>
                </c:pt>
                <c:pt idx="16847">
                  <c:v>Jun 2025</c:v>
                </c:pt>
                <c:pt idx="16848">
                  <c:v>Jun 2025</c:v>
                </c:pt>
                <c:pt idx="16849">
                  <c:v>Jun 2025</c:v>
                </c:pt>
                <c:pt idx="16850">
                  <c:v>Jun 2025</c:v>
                </c:pt>
                <c:pt idx="16851">
                  <c:v>Jun 2025</c:v>
                </c:pt>
                <c:pt idx="16852">
                  <c:v>Jun 2025</c:v>
                </c:pt>
                <c:pt idx="16853">
                  <c:v>Jun 2025</c:v>
                </c:pt>
                <c:pt idx="16854">
                  <c:v>Jun 2025</c:v>
                </c:pt>
                <c:pt idx="16855">
                  <c:v>Jun 2025</c:v>
                </c:pt>
                <c:pt idx="16856">
                  <c:v>Jun 2025</c:v>
                </c:pt>
                <c:pt idx="16857">
                  <c:v>Jun 2025</c:v>
                </c:pt>
                <c:pt idx="16858">
                  <c:v>Jun 2025</c:v>
                </c:pt>
                <c:pt idx="16859">
                  <c:v>Jun 2025</c:v>
                </c:pt>
                <c:pt idx="16860">
                  <c:v>Jun 2025</c:v>
                </c:pt>
                <c:pt idx="16861">
                  <c:v>Jun 2025</c:v>
                </c:pt>
                <c:pt idx="16862">
                  <c:v>Jun 2025</c:v>
                </c:pt>
                <c:pt idx="16863">
                  <c:v>Jun 2025</c:v>
                </c:pt>
                <c:pt idx="16864">
                  <c:v>Jun 2025</c:v>
                </c:pt>
                <c:pt idx="16865">
                  <c:v>Jun 2025</c:v>
                </c:pt>
                <c:pt idx="16866">
                  <c:v>Jun 2025</c:v>
                </c:pt>
                <c:pt idx="16867">
                  <c:v>Jun 2025</c:v>
                </c:pt>
                <c:pt idx="16868">
                  <c:v>Jun 2025</c:v>
                </c:pt>
                <c:pt idx="16869">
                  <c:v>Jun 2025</c:v>
                </c:pt>
                <c:pt idx="16870">
                  <c:v>Jun 2025</c:v>
                </c:pt>
                <c:pt idx="16871">
                  <c:v>Jun 2025</c:v>
                </c:pt>
                <c:pt idx="16872">
                  <c:v>Jun 2025</c:v>
                </c:pt>
                <c:pt idx="16873">
                  <c:v>Jun 2025</c:v>
                </c:pt>
                <c:pt idx="16874">
                  <c:v>Jun 2025</c:v>
                </c:pt>
                <c:pt idx="16875">
                  <c:v>Jun 2025</c:v>
                </c:pt>
                <c:pt idx="16876">
                  <c:v>Jun 2025</c:v>
                </c:pt>
                <c:pt idx="16877">
                  <c:v>Jun 2025</c:v>
                </c:pt>
                <c:pt idx="16878">
                  <c:v>Jun 2025</c:v>
                </c:pt>
                <c:pt idx="16879">
                  <c:v>Jun 2025</c:v>
                </c:pt>
                <c:pt idx="16880">
                  <c:v>Jun 2025</c:v>
                </c:pt>
                <c:pt idx="16881">
                  <c:v>Jun 2025</c:v>
                </c:pt>
                <c:pt idx="16882">
                  <c:v>Jun 2025</c:v>
                </c:pt>
                <c:pt idx="16883">
                  <c:v>Jun 2025</c:v>
                </c:pt>
                <c:pt idx="16884">
                  <c:v>Jun 2025</c:v>
                </c:pt>
                <c:pt idx="16885">
                  <c:v>Jun 2025</c:v>
                </c:pt>
                <c:pt idx="16886">
                  <c:v>Jun 2025</c:v>
                </c:pt>
                <c:pt idx="16887">
                  <c:v>Jun 2025</c:v>
                </c:pt>
                <c:pt idx="16888">
                  <c:v>Jun 2025</c:v>
                </c:pt>
                <c:pt idx="16889">
                  <c:v>Jun 2025</c:v>
                </c:pt>
                <c:pt idx="16890">
                  <c:v>Jun 2025</c:v>
                </c:pt>
                <c:pt idx="16891">
                  <c:v>Jun 2025</c:v>
                </c:pt>
                <c:pt idx="16892">
                  <c:v>Jun 2025</c:v>
                </c:pt>
                <c:pt idx="16893">
                  <c:v>Jun 2025</c:v>
                </c:pt>
                <c:pt idx="16894">
                  <c:v>Jun 2025</c:v>
                </c:pt>
                <c:pt idx="16895">
                  <c:v>Jun 2025</c:v>
                </c:pt>
                <c:pt idx="16896">
                  <c:v>Jun 2025</c:v>
                </c:pt>
                <c:pt idx="16897">
                  <c:v>Jun 2025</c:v>
                </c:pt>
                <c:pt idx="16898">
                  <c:v>Jun 2025</c:v>
                </c:pt>
                <c:pt idx="16899">
                  <c:v>Jun 2025</c:v>
                </c:pt>
                <c:pt idx="16900">
                  <c:v>Jun 2025</c:v>
                </c:pt>
                <c:pt idx="16901">
                  <c:v>Jun 2025</c:v>
                </c:pt>
                <c:pt idx="16902">
                  <c:v>Jun 2025</c:v>
                </c:pt>
                <c:pt idx="16903">
                  <c:v>Jun 2025</c:v>
                </c:pt>
                <c:pt idx="16904">
                  <c:v>Jun 2025</c:v>
                </c:pt>
                <c:pt idx="16905">
                  <c:v>Jun 2025</c:v>
                </c:pt>
                <c:pt idx="16906">
                  <c:v>Jun 2025</c:v>
                </c:pt>
                <c:pt idx="16907">
                  <c:v>Jun 2025</c:v>
                </c:pt>
                <c:pt idx="16908">
                  <c:v>Jun 2025</c:v>
                </c:pt>
                <c:pt idx="16909">
                  <c:v>Jun 2025</c:v>
                </c:pt>
                <c:pt idx="16910">
                  <c:v>Jun 2025</c:v>
                </c:pt>
                <c:pt idx="16911">
                  <c:v>Jun 2025</c:v>
                </c:pt>
                <c:pt idx="16912">
                  <c:v>Jun 2025</c:v>
                </c:pt>
                <c:pt idx="16913">
                  <c:v>Jun 2025</c:v>
                </c:pt>
                <c:pt idx="16914">
                  <c:v>Jun 2025</c:v>
                </c:pt>
                <c:pt idx="16915">
                  <c:v>Jun 2025</c:v>
                </c:pt>
                <c:pt idx="16916">
                  <c:v>Jun 2025</c:v>
                </c:pt>
                <c:pt idx="16917">
                  <c:v>Jun 2025</c:v>
                </c:pt>
                <c:pt idx="16918">
                  <c:v>Jun 2025</c:v>
                </c:pt>
                <c:pt idx="16919">
                  <c:v>Jun 2025</c:v>
                </c:pt>
                <c:pt idx="16920">
                  <c:v>Jun 2025</c:v>
                </c:pt>
                <c:pt idx="16921">
                  <c:v>Jun 2025</c:v>
                </c:pt>
                <c:pt idx="16922">
                  <c:v>Jun 2025</c:v>
                </c:pt>
                <c:pt idx="16923">
                  <c:v>Jun 2025</c:v>
                </c:pt>
                <c:pt idx="16924">
                  <c:v>Jun 2025</c:v>
                </c:pt>
                <c:pt idx="16925">
                  <c:v>Jun 2025</c:v>
                </c:pt>
                <c:pt idx="16926">
                  <c:v>Jun 2025</c:v>
                </c:pt>
                <c:pt idx="16927">
                  <c:v>Jun 2025</c:v>
                </c:pt>
                <c:pt idx="16928">
                  <c:v>Jun 2025</c:v>
                </c:pt>
                <c:pt idx="16929">
                  <c:v>Jun 2025</c:v>
                </c:pt>
                <c:pt idx="16930">
                  <c:v>Jun 2025</c:v>
                </c:pt>
                <c:pt idx="16931">
                  <c:v>Jun 2025</c:v>
                </c:pt>
                <c:pt idx="16932">
                  <c:v>Jun 2025</c:v>
                </c:pt>
                <c:pt idx="16933">
                  <c:v>Jun 2025</c:v>
                </c:pt>
                <c:pt idx="16934">
                  <c:v>Jun 2025</c:v>
                </c:pt>
                <c:pt idx="16935">
                  <c:v>Jun 2025</c:v>
                </c:pt>
                <c:pt idx="16936">
                  <c:v>Jun 2025</c:v>
                </c:pt>
                <c:pt idx="16937">
                  <c:v>Jun 2025</c:v>
                </c:pt>
                <c:pt idx="16938">
                  <c:v>Jun 2025</c:v>
                </c:pt>
                <c:pt idx="16939">
                  <c:v>Jun 2025</c:v>
                </c:pt>
                <c:pt idx="16940">
                  <c:v>Jun 2025</c:v>
                </c:pt>
                <c:pt idx="16941">
                  <c:v>Jun 2025</c:v>
                </c:pt>
                <c:pt idx="16942">
                  <c:v>Jun 2025</c:v>
                </c:pt>
                <c:pt idx="16943">
                  <c:v>Jun 2025</c:v>
                </c:pt>
                <c:pt idx="16944">
                  <c:v>Jun 2025</c:v>
                </c:pt>
                <c:pt idx="16945">
                  <c:v>Jun 2025</c:v>
                </c:pt>
                <c:pt idx="16946">
                  <c:v>Jun 2025</c:v>
                </c:pt>
                <c:pt idx="16947">
                  <c:v>Jun 2025</c:v>
                </c:pt>
                <c:pt idx="16948">
                  <c:v>Jun 2025</c:v>
                </c:pt>
                <c:pt idx="16949">
                  <c:v>Jun 2025</c:v>
                </c:pt>
                <c:pt idx="16950">
                  <c:v>Jun 2025</c:v>
                </c:pt>
                <c:pt idx="16951">
                  <c:v>Jun 2025</c:v>
                </c:pt>
                <c:pt idx="16952">
                  <c:v>Jun 2025</c:v>
                </c:pt>
                <c:pt idx="16953">
                  <c:v>Jun 2025</c:v>
                </c:pt>
                <c:pt idx="16954">
                  <c:v>Jun 2025</c:v>
                </c:pt>
                <c:pt idx="16955">
                  <c:v>Jun 2025</c:v>
                </c:pt>
                <c:pt idx="16956">
                  <c:v>Jun 2025</c:v>
                </c:pt>
                <c:pt idx="16957">
                  <c:v>Jun 2025</c:v>
                </c:pt>
                <c:pt idx="16958">
                  <c:v>Jun 2025</c:v>
                </c:pt>
                <c:pt idx="16959">
                  <c:v>Jun 2025</c:v>
                </c:pt>
                <c:pt idx="16960">
                  <c:v>Jun 2025</c:v>
                </c:pt>
                <c:pt idx="16961">
                  <c:v>Jun 2025</c:v>
                </c:pt>
                <c:pt idx="16962">
                  <c:v>Jun 2025</c:v>
                </c:pt>
                <c:pt idx="16963">
                  <c:v>Jun 2025</c:v>
                </c:pt>
                <c:pt idx="16964">
                  <c:v>Jun 2025</c:v>
                </c:pt>
                <c:pt idx="16965">
                  <c:v>Jun 2025</c:v>
                </c:pt>
                <c:pt idx="16966">
                  <c:v>Jun 2025</c:v>
                </c:pt>
                <c:pt idx="16967">
                  <c:v>Jun 2025</c:v>
                </c:pt>
                <c:pt idx="16968">
                  <c:v>Jun 2025</c:v>
                </c:pt>
                <c:pt idx="16969">
                  <c:v>Jun 2025</c:v>
                </c:pt>
                <c:pt idx="16970">
                  <c:v>Jun 2025</c:v>
                </c:pt>
                <c:pt idx="16971">
                  <c:v>Jun 2025</c:v>
                </c:pt>
                <c:pt idx="16972">
                  <c:v>Jun 2025</c:v>
                </c:pt>
                <c:pt idx="16973">
                  <c:v>Jun 2025</c:v>
                </c:pt>
                <c:pt idx="16974">
                  <c:v>Jun 2025</c:v>
                </c:pt>
                <c:pt idx="16975">
                  <c:v>Jun 2025</c:v>
                </c:pt>
                <c:pt idx="16976">
                  <c:v>Jun 2025</c:v>
                </c:pt>
                <c:pt idx="16977">
                  <c:v>Jun 2025</c:v>
                </c:pt>
                <c:pt idx="16978">
                  <c:v>Jun 2025</c:v>
                </c:pt>
                <c:pt idx="16979">
                  <c:v>Jun 2025</c:v>
                </c:pt>
                <c:pt idx="16980">
                  <c:v>Jun 2025</c:v>
                </c:pt>
                <c:pt idx="16981">
                  <c:v>Jun 2025</c:v>
                </c:pt>
                <c:pt idx="16982">
                  <c:v>Jun 2025</c:v>
                </c:pt>
                <c:pt idx="16983">
                  <c:v>Jun 2025</c:v>
                </c:pt>
                <c:pt idx="16984">
                  <c:v>Jun 2025</c:v>
                </c:pt>
                <c:pt idx="16985">
                  <c:v>Jun 2025</c:v>
                </c:pt>
                <c:pt idx="16986">
                  <c:v>Jun 2025</c:v>
                </c:pt>
                <c:pt idx="16987">
                  <c:v>Jun 2025</c:v>
                </c:pt>
                <c:pt idx="16988">
                  <c:v>Jun 2025</c:v>
                </c:pt>
                <c:pt idx="16989">
                  <c:v>Jun 2025</c:v>
                </c:pt>
                <c:pt idx="16990">
                  <c:v>Jun 2025</c:v>
                </c:pt>
                <c:pt idx="16991">
                  <c:v>Jun 2025</c:v>
                </c:pt>
                <c:pt idx="16992">
                  <c:v>Jun 2025</c:v>
                </c:pt>
                <c:pt idx="16993">
                  <c:v>Jun 2025</c:v>
                </c:pt>
                <c:pt idx="16994">
                  <c:v>Jun 2025</c:v>
                </c:pt>
                <c:pt idx="16995">
                  <c:v>Jun 2025</c:v>
                </c:pt>
                <c:pt idx="16996">
                  <c:v>Jun 2025</c:v>
                </c:pt>
                <c:pt idx="16997">
                  <c:v>Jun 2025</c:v>
                </c:pt>
                <c:pt idx="16998">
                  <c:v>Jun 2025</c:v>
                </c:pt>
                <c:pt idx="16999">
                  <c:v>Jun 2025</c:v>
                </c:pt>
                <c:pt idx="17000">
                  <c:v>Jun 2025</c:v>
                </c:pt>
                <c:pt idx="17001">
                  <c:v>Jun 2025</c:v>
                </c:pt>
                <c:pt idx="17002">
                  <c:v>Jun 2025</c:v>
                </c:pt>
                <c:pt idx="17003">
                  <c:v>Jun 2025</c:v>
                </c:pt>
                <c:pt idx="17004">
                  <c:v>Jun 2025</c:v>
                </c:pt>
                <c:pt idx="17005">
                  <c:v>Jun 2025</c:v>
                </c:pt>
                <c:pt idx="17006">
                  <c:v>Jun 2025</c:v>
                </c:pt>
                <c:pt idx="17007">
                  <c:v>Jun 2025</c:v>
                </c:pt>
                <c:pt idx="17008">
                  <c:v>Jun 2025</c:v>
                </c:pt>
                <c:pt idx="17009">
                  <c:v>Jun 2025</c:v>
                </c:pt>
                <c:pt idx="17010">
                  <c:v>Jun 2025</c:v>
                </c:pt>
                <c:pt idx="17011">
                  <c:v>Jun 2025</c:v>
                </c:pt>
                <c:pt idx="17012">
                  <c:v>Jun 2025</c:v>
                </c:pt>
                <c:pt idx="17013">
                  <c:v>Jun 2025</c:v>
                </c:pt>
                <c:pt idx="17014">
                  <c:v>Jun 2025</c:v>
                </c:pt>
                <c:pt idx="17015">
                  <c:v>Jun 2025</c:v>
                </c:pt>
                <c:pt idx="17016">
                  <c:v>Jun 2025</c:v>
                </c:pt>
                <c:pt idx="17017">
                  <c:v>Jun 2025</c:v>
                </c:pt>
                <c:pt idx="17018">
                  <c:v>Jun 2025</c:v>
                </c:pt>
                <c:pt idx="17019">
                  <c:v>Jun 2025</c:v>
                </c:pt>
                <c:pt idx="17020">
                  <c:v>Jun 2025</c:v>
                </c:pt>
                <c:pt idx="17021">
                  <c:v>Jun 2025</c:v>
                </c:pt>
                <c:pt idx="17022">
                  <c:v>Jun 2025</c:v>
                </c:pt>
                <c:pt idx="17023">
                  <c:v>Jun 2025</c:v>
                </c:pt>
                <c:pt idx="17024">
                  <c:v>Jun 2025</c:v>
                </c:pt>
                <c:pt idx="17025">
                  <c:v>Jun 2025</c:v>
                </c:pt>
                <c:pt idx="17026">
                  <c:v>Jun 2025</c:v>
                </c:pt>
                <c:pt idx="17027">
                  <c:v>Jun 2025</c:v>
                </c:pt>
                <c:pt idx="17028">
                  <c:v>Jun 2025</c:v>
                </c:pt>
                <c:pt idx="17029">
                  <c:v>Jun 2025</c:v>
                </c:pt>
                <c:pt idx="17030">
                  <c:v>Jun 2025</c:v>
                </c:pt>
                <c:pt idx="17031">
                  <c:v>Jun 2025</c:v>
                </c:pt>
                <c:pt idx="17032">
                  <c:v>Jun 2025</c:v>
                </c:pt>
                <c:pt idx="17033">
                  <c:v>Jun 2025</c:v>
                </c:pt>
                <c:pt idx="17034">
                  <c:v>Jun 2025</c:v>
                </c:pt>
                <c:pt idx="17035">
                  <c:v>Jun 2025</c:v>
                </c:pt>
                <c:pt idx="17036">
                  <c:v>Jun 2025</c:v>
                </c:pt>
                <c:pt idx="17037">
                  <c:v>Jun 2025</c:v>
                </c:pt>
                <c:pt idx="17038">
                  <c:v>Jun 2025</c:v>
                </c:pt>
                <c:pt idx="17039">
                  <c:v>Jun 2025</c:v>
                </c:pt>
                <c:pt idx="17040">
                  <c:v>Jun 2025</c:v>
                </c:pt>
                <c:pt idx="17041">
                  <c:v>Jun 2025</c:v>
                </c:pt>
                <c:pt idx="17042">
                  <c:v>Jun 2025</c:v>
                </c:pt>
                <c:pt idx="17043">
                  <c:v>Jun 2025</c:v>
                </c:pt>
                <c:pt idx="17044">
                  <c:v>Jun 2025</c:v>
                </c:pt>
                <c:pt idx="17045">
                  <c:v>Jun 2025</c:v>
                </c:pt>
                <c:pt idx="17046">
                  <c:v>Jun 2025</c:v>
                </c:pt>
                <c:pt idx="17047">
                  <c:v>Jun 2025</c:v>
                </c:pt>
                <c:pt idx="17048">
                  <c:v>Jun 2025</c:v>
                </c:pt>
                <c:pt idx="17049">
                  <c:v>Jun 2025</c:v>
                </c:pt>
                <c:pt idx="17050">
                  <c:v>Jun 2025</c:v>
                </c:pt>
                <c:pt idx="17051">
                  <c:v>Jun 2025</c:v>
                </c:pt>
                <c:pt idx="17052">
                  <c:v>Jun 2025</c:v>
                </c:pt>
                <c:pt idx="17053">
                  <c:v>Jun 2025</c:v>
                </c:pt>
                <c:pt idx="17054">
                  <c:v>Jun 2025</c:v>
                </c:pt>
                <c:pt idx="17055">
                  <c:v>Jun 2025</c:v>
                </c:pt>
                <c:pt idx="17056">
                  <c:v>Jun 2025</c:v>
                </c:pt>
                <c:pt idx="17057">
                  <c:v>Jun 2025</c:v>
                </c:pt>
                <c:pt idx="17058">
                  <c:v>Jun 2025</c:v>
                </c:pt>
                <c:pt idx="17059">
                  <c:v>Jun 2025</c:v>
                </c:pt>
                <c:pt idx="17060">
                  <c:v>Jun 2025</c:v>
                </c:pt>
                <c:pt idx="17061">
                  <c:v>Jun 2025</c:v>
                </c:pt>
                <c:pt idx="17062">
                  <c:v>Jun 2025</c:v>
                </c:pt>
                <c:pt idx="17063">
                  <c:v>Jun 2025</c:v>
                </c:pt>
                <c:pt idx="17064">
                  <c:v>Jun 2025</c:v>
                </c:pt>
                <c:pt idx="17065">
                  <c:v>Jun 2025</c:v>
                </c:pt>
                <c:pt idx="17066">
                  <c:v>Jun 2025</c:v>
                </c:pt>
                <c:pt idx="17067">
                  <c:v>Jun 2025</c:v>
                </c:pt>
                <c:pt idx="17068">
                  <c:v>Jun 2025</c:v>
                </c:pt>
                <c:pt idx="17069">
                  <c:v>Jun 2025</c:v>
                </c:pt>
                <c:pt idx="17070">
                  <c:v>Jun 2025</c:v>
                </c:pt>
                <c:pt idx="17071">
                  <c:v>Jun 2025</c:v>
                </c:pt>
                <c:pt idx="17072">
                  <c:v>Jun 2025</c:v>
                </c:pt>
                <c:pt idx="17073">
                  <c:v>Jun 2025</c:v>
                </c:pt>
                <c:pt idx="17074">
                  <c:v>Jun 2025</c:v>
                </c:pt>
                <c:pt idx="17075">
                  <c:v>Jun 2025</c:v>
                </c:pt>
                <c:pt idx="17076">
                  <c:v>Jun 2025</c:v>
                </c:pt>
                <c:pt idx="17077">
                  <c:v>Jun 2025</c:v>
                </c:pt>
                <c:pt idx="17078">
                  <c:v>Jun 2025</c:v>
                </c:pt>
                <c:pt idx="17079">
                  <c:v>Jun 2025</c:v>
                </c:pt>
                <c:pt idx="17080">
                  <c:v>Jun 2025</c:v>
                </c:pt>
                <c:pt idx="17081">
                  <c:v>Jun 2025</c:v>
                </c:pt>
                <c:pt idx="17082">
                  <c:v>Jun 2025</c:v>
                </c:pt>
                <c:pt idx="17083">
                  <c:v>Jun 2025</c:v>
                </c:pt>
                <c:pt idx="17084">
                  <c:v>Jun 2025</c:v>
                </c:pt>
                <c:pt idx="17085">
                  <c:v>Jun 2025</c:v>
                </c:pt>
                <c:pt idx="17086">
                  <c:v>Jun 2025</c:v>
                </c:pt>
                <c:pt idx="17087">
                  <c:v>Jun 2025</c:v>
                </c:pt>
                <c:pt idx="17088">
                  <c:v>Jun 2025</c:v>
                </c:pt>
                <c:pt idx="17089">
                  <c:v>Jun 2025</c:v>
                </c:pt>
                <c:pt idx="17090">
                  <c:v>Jun 2025</c:v>
                </c:pt>
                <c:pt idx="17091">
                  <c:v>Jun 2025</c:v>
                </c:pt>
                <c:pt idx="17092">
                  <c:v>Jun 2025</c:v>
                </c:pt>
                <c:pt idx="17093">
                  <c:v>Jun 2025</c:v>
                </c:pt>
                <c:pt idx="17094">
                  <c:v>Jun 2025</c:v>
                </c:pt>
                <c:pt idx="17095">
                  <c:v>Jun 2025</c:v>
                </c:pt>
                <c:pt idx="17096">
                  <c:v>Jun 2025</c:v>
                </c:pt>
                <c:pt idx="17097">
                  <c:v>Jun 2025</c:v>
                </c:pt>
                <c:pt idx="17098">
                  <c:v>Jun 2025</c:v>
                </c:pt>
                <c:pt idx="17099">
                  <c:v>Jun 2025</c:v>
                </c:pt>
                <c:pt idx="17100">
                  <c:v>Jun 2025</c:v>
                </c:pt>
                <c:pt idx="17101">
                  <c:v>Jun 2025</c:v>
                </c:pt>
                <c:pt idx="17102">
                  <c:v>Jun 2025</c:v>
                </c:pt>
                <c:pt idx="17103">
                  <c:v>Jun 2025</c:v>
                </c:pt>
                <c:pt idx="17104">
                  <c:v>Jun 2025</c:v>
                </c:pt>
                <c:pt idx="17105">
                  <c:v>Jun 2025</c:v>
                </c:pt>
                <c:pt idx="17106">
                  <c:v>Jun 2025</c:v>
                </c:pt>
                <c:pt idx="17107">
                  <c:v>Jun 2025</c:v>
                </c:pt>
                <c:pt idx="17108">
                  <c:v>Jun 2025</c:v>
                </c:pt>
                <c:pt idx="17109">
                  <c:v>Jun 2025</c:v>
                </c:pt>
                <c:pt idx="17110">
                  <c:v>Jun 2025</c:v>
                </c:pt>
                <c:pt idx="17111">
                  <c:v>Jun 2025</c:v>
                </c:pt>
                <c:pt idx="17112">
                  <c:v>Jun 2025</c:v>
                </c:pt>
                <c:pt idx="17113">
                  <c:v>Jun 2025</c:v>
                </c:pt>
                <c:pt idx="17114">
                  <c:v>Jun 2025</c:v>
                </c:pt>
                <c:pt idx="17115">
                  <c:v>Jun 2025</c:v>
                </c:pt>
                <c:pt idx="17116">
                  <c:v>Jun 2025</c:v>
                </c:pt>
                <c:pt idx="17117">
                  <c:v>Jun 2025</c:v>
                </c:pt>
                <c:pt idx="17118">
                  <c:v>Jun 2025</c:v>
                </c:pt>
                <c:pt idx="17119">
                  <c:v>Jun 2025</c:v>
                </c:pt>
                <c:pt idx="17120">
                  <c:v>Jun 2025</c:v>
                </c:pt>
                <c:pt idx="17121">
                  <c:v>Jun 2025</c:v>
                </c:pt>
                <c:pt idx="17122">
                  <c:v>Jun 2025</c:v>
                </c:pt>
                <c:pt idx="17123">
                  <c:v>Jun 2025</c:v>
                </c:pt>
                <c:pt idx="17124">
                  <c:v>Jun 2025</c:v>
                </c:pt>
                <c:pt idx="17125">
                  <c:v>Jun 2025</c:v>
                </c:pt>
                <c:pt idx="17126">
                  <c:v>Jun 2025</c:v>
                </c:pt>
                <c:pt idx="17127">
                  <c:v>Jun 2025</c:v>
                </c:pt>
                <c:pt idx="17128">
                  <c:v>Jun 2025</c:v>
                </c:pt>
                <c:pt idx="17129">
                  <c:v>Jun 2025</c:v>
                </c:pt>
                <c:pt idx="17130">
                  <c:v>Jun 2025</c:v>
                </c:pt>
                <c:pt idx="17131">
                  <c:v>Jun 2025</c:v>
                </c:pt>
                <c:pt idx="17132">
                  <c:v>Jun 2025</c:v>
                </c:pt>
                <c:pt idx="17133">
                  <c:v>Jun 2025</c:v>
                </c:pt>
                <c:pt idx="17134">
                  <c:v>Jun 2025</c:v>
                </c:pt>
                <c:pt idx="17135">
                  <c:v>Jun 2025</c:v>
                </c:pt>
                <c:pt idx="17136">
                  <c:v>Jun 2025</c:v>
                </c:pt>
                <c:pt idx="17137">
                  <c:v>Jun 2025</c:v>
                </c:pt>
                <c:pt idx="17138">
                  <c:v>Jun 2025</c:v>
                </c:pt>
                <c:pt idx="17139">
                  <c:v>Jun 2025</c:v>
                </c:pt>
                <c:pt idx="17140">
                  <c:v>Jun 2025</c:v>
                </c:pt>
                <c:pt idx="17141">
                  <c:v>Jun 2025</c:v>
                </c:pt>
                <c:pt idx="17142">
                  <c:v>Jun 2025</c:v>
                </c:pt>
                <c:pt idx="17143">
                  <c:v>Jun 2025</c:v>
                </c:pt>
                <c:pt idx="17144">
                  <c:v>Jun 2025</c:v>
                </c:pt>
                <c:pt idx="17145">
                  <c:v>Jun 2025</c:v>
                </c:pt>
                <c:pt idx="17146">
                  <c:v>Jun 2025</c:v>
                </c:pt>
                <c:pt idx="17147">
                  <c:v>Jun 2025</c:v>
                </c:pt>
                <c:pt idx="17148">
                  <c:v>Jun 2025</c:v>
                </c:pt>
                <c:pt idx="17149">
                  <c:v>Jun 2025</c:v>
                </c:pt>
                <c:pt idx="17150">
                  <c:v>Jun 2025</c:v>
                </c:pt>
                <c:pt idx="17151">
                  <c:v>Jun 2025</c:v>
                </c:pt>
                <c:pt idx="17152">
                  <c:v>Jun 2025</c:v>
                </c:pt>
                <c:pt idx="17153">
                  <c:v>Jun 2025</c:v>
                </c:pt>
                <c:pt idx="17154">
                  <c:v>Jun 2025</c:v>
                </c:pt>
                <c:pt idx="17155">
                  <c:v>Jun 2025</c:v>
                </c:pt>
                <c:pt idx="17156">
                  <c:v>Jun 2025</c:v>
                </c:pt>
                <c:pt idx="17157">
                  <c:v>Jun 2025</c:v>
                </c:pt>
                <c:pt idx="17158">
                  <c:v>Jun 2025</c:v>
                </c:pt>
                <c:pt idx="17159">
                  <c:v>Jun 2025</c:v>
                </c:pt>
                <c:pt idx="17160">
                  <c:v>Jun 2025</c:v>
                </c:pt>
                <c:pt idx="17161">
                  <c:v>Jun 2025</c:v>
                </c:pt>
                <c:pt idx="17162">
                  <c:v>Jun 2025</c:v>
                </c:pt>
                <c:pt idx="17163">
                  <c:v>Jun 2025</c:v>
                </c:pt>
                <c:pt idx="17164">
                  <c:v>Jun 2025</c:v>
                </c:pt>
                <c:pt idx="17165">
                  <c:v>Jun 2025</c:v>
                </c:pt>
                <c:pt idx="17166">
                  <c:v>Jun 2025</c:v>
                </c:pt>
                <c:pt idx="17167">
                  <c:v>Jun 2025</c:v>
                </c:pt>
                <c:pt idx="17168">
                  <c:v>Jun 2025</c:v>
                </c:pt>
                <c:pt idx="17169">
                  <c:v>Jun 2025</c:v>
                </c:pt>
                <c:pt idx="17170">
                  <c:v>Jun 2025</c:v>
                </c:pt>
                <c:pt idx="17171">
                  <c:v>Jun 2025</c:v>
                </c:pt>
                <c:pt idx="17172">
                  <c:v>Jun 2025</c:v>
                </c:pt>
                <c:pt idx="17173">
                  <c:v>Jun 2025</c:v>
                </c:pt>
                <c:pt idx="17174">
                  <c:v>Jun 2025</c:v>
                </c:pt>
                <c:pt idx="17175">
                  <c:v>Jun 2025</c:v>
                </c:pt>
                <c:pt idx="17176">
                  <c:v>Jun 2025</c:v>
                </c:pt>
                <c:pt idx="17177">
                  <c:v>Jun 2025</c:v>
                </c:pt>
                <c:pt idx="17178">
                  <c:v>Jun 2025</c:v>
                </c:pt>
                <c:pt idx="17179">
                  <c:v>Jun 2025</c:v>
                </c:pt>
                <c:pt idx="17180">
                  <c:v>Jun 2025</c:v>
                </c:pt>
                <c:pt idx="17181">
                  <c:v>Jun 2025</c:v>
                </c:pt>
                <c:pt idx="17182">
                  <c:v>Jun 2025</c:v>
                </c:pt>
                <c:pt idx="17183">
                  <c:v>Jun 2025</c:v>
                </c:pt>
                <c:pt idx="17184">
                  <c:v>Jun 2025</c:v>
                </c:pt>
                <c:pt idx="17185">
                  <c:v>Jun 2025</c:v>
                </c:pt>
                <c:pt idx="17186">
                  <c:v>Jun 2025</c:v>
                </c:pt>
                <c:pt idx="17187">
                  <c:v>Jun 2025</c:v>
                </c:pt>
                <c:pt idx="17188">
                  <c:v>Jun 2025</c:v>
                </c:pt>
                <c:pt idx="17189">
                  <c:v>Jun 2025</c:v>
                </c:pt>
                <c:pt idx="17190">
                  <c:v>Jun 2025</c:v>
                </c:pt>
                <c:pt idx="17191">
                  <c:v>Jun 2025</c:v>
                </c:pt>
                <c:pt idx="17192">
                  <c:v>Jun 2025</c:v>
                </c:pt>
                <c:pt idx="17193">
                  <c:v>Jun 2025</c:v>
                </c:pt>
                <c:pt idx="17194">
                  <c:v>Jun 2025</c:v>
                </c:pt>
                <c:pt idx="17195">
                  <c:v>Jun 2025</c:v>
                </c:pt>
                <c:pt idx="17196">
                  <c:v>Jun 2025</c:v>
                </c:pt>
                <c:pt idx="17197">
                  <c:v>Jun 2025</c:v>
                </c:pt>
                <c:pt idx="17198">
                  <c:v>Jun 2025</c:v>
                </c:pt>
                <c:pt idx="17199">
                  <c:v>Jun 2025</c:v>
                </c:pt>
                <c:pt idx="17200">
                  <c:v>Jun 2025</c:v>
                </c:pt>
                <c:pt idx="17201">
                  <c:v>Jun 2025</c:v>
                </c:pt>
                <c:pt idx="17202">
                  <c:v>Jun 2025</c:v>
                </c:pt>
                <c:pt idx="17203">
                  <c:v>Jun 2025</c:v>
                </c:pt>
                <c:pt idx="17204">
                  <c:v>Jun 2025</c:v>
                </c:pt>
                <c:pt idx="17205">
                  <c:v>Jun 2025</c:v>
                </c:pt>
                <c:pt idx="17206">
                  <c:v>Jun 2025</c:v>
                </c:pt>
                <c:pt idx="17207">
                  <c:v>Jun 2025</c:v>
                </c:pt>
                <c:pt idx="17208">
                  <c:v>Jun 2025</c:v>
                </c:pt>
                <c:pt idx="17209">
                  <c:v>Jun 2025</c:v>
                </c:pt>
                <c:pt idx="17210">
                  <c:v>Jun 2025</c:v>
                </c:pt>
                <c:pt idx="17211">
                  <c:v>Jun 2025</c:v>
                </c:pt>
                <c:pt idx="17212">
                  <c:v>Jun 2025</c:v>
                </c:pt>
                <c:pt idx="17213">
                  <c:v>Jun 2025</c:v>
                </c:pt>
                <c:pt idx="17214">
                  <c:v>Jun 2025</c:v>
                </c:pt>
                <c:pt idx="17215">
                  <c:v>Jun 2025</c:v>
                </c:pt>
                <c:pt idx="17216">
                  <c:v>Jun 2025</c:v>
                </c:pt>
                <c:pt idx="17217">
                  <c:v>Jun 2025</c:v>
                </c:pt>
                <c:pt idx="17218">
                  <c:v>Jun 2025</c:v>
                </c:pt>
                <c:pt idx="17219">
                  <c:v>Jun 2025</c:v>
                </c:pt>
                <c:pt idx="17220">
                  <c:v>Jun 2025</c:v>
                </c:pt>
                <c:pt idx="17221">
                  <c:v>Jun 2025</c:v>
                </c:pt>
                <c:pt idx="17222">
                  <c:v>Jun 2025</c:v>
                </c:pt>
                <c:pt idx="17223">
                  <c:v>Jun 2025</c:v>
                </c:pt>
                <c:pt idx="17224">
                  <c:v>Jun 2025</c:v>
                </c:pt>
                <c:pt idx="17225">
                  <c:v>Jun 2025</c:v>
                </c:pt>
                <c:pt idx="17226">
                  <c:v>Jun 2025</c:v>
                </c:pt>
                <c:pt idx="17227">
                  <c:v>Jun 2025</c:v>
                </c:pt>
                <c:pt idx="17228">
                  <c:v>Jun 2025</c:v>
                </c:pt>
                <c:pt idx="17229">
                  <c:v>Jun 2025</c:v>
                </c:pt>
                <c:pt idx="17230">
                  <c:v>Jun 2025</c:v>
                </c:pt>
                <c:pt idx="17231">
                  <c:v>Jun 2025</c:v>
                </c:pt>
                <c:pt idx="17232">
                  <c:v>Jun 2025</c:v>
                </c:pt>
                <c:pt idx="17233">
                  <c:v>Jun 2025</c:v>
                </c:pt>
                <c:pt idx="17234">
                  <c:v>Jun 2025</c:v>
                </c:pt>
                <c:pt idx="17235">
                  <c:v>Jun 2025</c:v>
                </c:pt>
                <c:pt idx="17236">
                  <c:v>Jun 2025</c:v>
                </c:pt>
                <c:pt idx="17237">
                  <c:v>Jun 2025</c:v>
                </c:pt>
                <c:pt idx="17238">
                  <c:v>Jun 2025</c:v>
                </c:pt>
                <c:pt idx="17239">
                  <c:v>Jun 2025</c:v>
                </c:pt>
                <c:pt idx="17240">
                  <c:v>Jun 2025</c:v>
                </c:pt>
                <c:pt idx="17241">
                  <c:v>Jun 2025</c:v>
                </c:pt>
                <c:pt idx="17242">
                  <c:v>Jun 2025</c:v>
                </c:pt>
                <c:pt idx="17243">
                  <c:v>Jun 2025</c:v>
                </c:pt>
                <c:pt idx="17244">
                  <c:v>Jun 2025</c:v>
                </c:pt>
                <c:pt idx="17245">
                  <c:v>Jun 2025</c:v>
                </c:pt>
                <c:pt idx="17246">
                  <c:v>Jun 2025</c:v>
                </c:pt>
                <c:pt idx="17247">
                  <c:v>Jun 2025</c:v>
                </c:pt>
                <c:pt idx="17248">
                  <c:v>Jun 2025</c:v>
                </c:pt>
                <c:pt idx="17249">
                  <c:v>Jun 2025</c:v>
                </c:pt>
                <c:pt idx="17250">
                  <c:v>Jun 2025</c:v>
                </c:pt>
                <c:pt idx="17251">
                  <c:v>Jun 2025</c:v>
                </c:pt>
                <c:pt idx="17252">
                  <c:v>Jun 2025</c:v>
                </c:pt>
                <c:pt idx="17253">
                  <c:v>Jun 2025</c:v>
                </c:pt>
                <c:pt idx="17254">
                  <c:v>Jun 2025</c:v>
                </c:pt>
                <c:pt idx="17255">
                  <c:v>Jun 2025</c:v>
                </c:pt>
                <c:pt idx="17256">
                  <c:v>Jun 2025</c:v>
                </c:pt>
                <c:pt idx="17257">
                  <c:v>Jun 2025</c:v>
                </c:pt>
                <c:pt idx="17258">
                  <c:v>Jun 2025</c:v>
                </c:pt>
                <c:pt idx="17259">
                  <c:v>Jun 2025</c:v>
                </c:pt>
                <c:pt idx="17260">
                  <c:v>Jun 2025</c:v>
                </c:pt>
                <c:pt idx="17261">
                  <c:v>Jun 2025</c:v>
                </c:pt>
                <c:pt idx="17262">
                  <c:v>Jun 2025</c:v>
                </c:pt>
                <c:pt idx="17263">
                  <c:v>Jun 2025</c:v>
                </c:pt>
                <c:pt idx="17264">
                  <c:v>Jun 2025</c:v>
                </c:pt>
                <c:pt idx="17265">
                  <c:v>Jun 2025</c:v>
                </c:pt>
                <c:pt idx="17266">
                  <c:v>Jun 2025</c:v>
                </c:pt>
                <c:pt idx="17267">
                  <c:v>Jun 2025</c:v>
                </c:pt>
                <c:pt idx="17268">
                  <c:v>Jun 2025</c:v>
                </c:pt>
                <c:pt idx="17269">
                  <c:v>Jun 2025</c:v>
                </c:pt>
                <c:pt idx="17270">
                  <c:v>Jun 2025</c:v>
                </c:pt>
                <c:pt idx="17271">
                  <c:v>Jun 2025</c:v>
                </c:pt>
                <c:pt idx="17272">
                  <c:v>Jun 2025</c:v>
                </c:pt>
                <c:pt idx="17273">
                  <c:v>Jun 2025</c:v>
                </c:pt>
                <c:pt idx="17274">
                  <c:v>Jun 2025</c:v>
                </c:pt>
                <c:pt idx="17275">
                  <c:v>Jun 2025</c:v>
                </c:pt>
                <c:pt idx="17276">
                  <c:v>Jun 2025</c:v>
                </c:pt>
                <c:pt idx="17277">
                  <c:v>Jun 2025</c:v>
                </c:pt>
                <c:pt idx="17278">
                  <c:v>Jun 2025</c:v>
                </c:pt>
                <c:pt idx="17279">
                  <c:v>Jun 2025</c:v>
                </c:pt>
                <c:pt idx="17280">
                  <c:v>Jun 2025</c:v>
                </c:pt>
                <c:pt idx="17281">
                  <c:v>Jun 2025</c:v>
                </c:pt>
                <c:pt idx="17282">
                  <c:v>Jun 2025</c:v>
                </c:pt>
                <c:pt idx="17283">
                  <c:v>Jun 2025</c:v>
                </c:pt>
                <c:pt idx="17284">
                  <c:v>Jun 2025</c:v>
                </c:pt>
                <c:pt idx="17285">
                  <c:v>Jun 2025</c:v>
                </c:pt>
                <c:pt idx="17286">
                  <c:v>Jun 2025</c:v>
                </c:pt>
                <c:pt idx="17287">
                  <c:v>Jun 2025</c:v>
                </c:pt>
                <c:pt idx="17288">
                  <c:v>Jun 2025</c:v>
                </c:pt>
                <c:pt idx="17289">
                  <c:v>Jun 2025</c:v>
                </c:pt>
                <c:pt idx="17290">
                  <c:v>Jun 2025</c:v>
                </c:pt>
                <c:pt idx="17291">
                  <c:v>Jun 2025</c:v>
                </c:pt>
                <c:pt idx="17292">
                  <c:v>Jun 2025</c:v>
                </c:pt>
                <c:pt idx="17293">
                  <c:v>Jun 2025</c:v>
                </c:pt>
                <c:pt idx="17294">
                  <c:v>Jun 2025</c:v>
                </c:pt>
                <c:pt idx="17295">
                  <c:v>Jun 2025</c:v>
                </c:pt>
                <c:pt idx="17296">
                  <c:v>Jun 2025</c:v>
                </c:pt>
                <c:pt idx="17297">
                  <c:v>Jun 2025</c:v>
                </c:pt>
                <c:pt idx="17298">
                  <c:v>Jun 2025</c:v>
                </c:pt>
                <c:pt idx="17299">
                  <c:v>Jun 2025</c:v>
                </c:pt>
                <c:pt idx="17300">
                  <c:v>Jun 2025</c:v>
                </c:pt>
                <c:pt idx="17301">
                  <c:v>Jun 2025</c:v>
                </c:pt>
                <c:pt idx="17302">
                  <c:v>Jun 2025</c:v>
                </c:pt>
                <c:pt idx="17303">
                  <c:v>Jun 2025</c:v>
                </c:pt>
                <c:pt idx="17304">
                  <c:v>Jun 2025</c:v>
                </c:pt>
                <c:pt idx="17305">
                  <c:v>Jun 2025</c:v>
                </c:pt>
                <c:pt idx="17306">
                  <c:v>Jun 2025</c:v>
                </c:pt>
                <c:pt idx="17307">
                  <c:v>Jun 2025</c:v>
                </c:pt>
                <c:pt idx="17308">
                  <c:v>Jun 2025</c:v>
                </c:pt>
                <c:pt idx="17309">
                  <c:v>Jun 2025</c:v>
                </c:pt>
                <c:pt idx="17310">
                  <c:v>Jun 2025</c:v>
                </c:pt>
                <c:pt idx="17311">
                  <c:v>Jun 2025</c:v>
                </c:pt>
                <c:pt idx="17312">
                  <c:v>Jun 2025</c:v>
                </c:pt>
                <c:pt idx="17313">
                  <c:v>Jun 2025</c:v>
                </c:pt>
                <c:pt idx="17314">
                  <c:v>Jun 2025</c:v>
                </c:pt>
                <c:pt idx="17315">
                  <c:v>Jun 2025</c:v>
                </c:pt>
                <c:pt idx="17316">
                  <c:v>Jun 2025</c:v>
                </c:pt>
                <c:pt idx="17317">
                  <c:v>Jun 2025</c:v>
                </c:pt>
                <c:pt idx="17318">
                  <c:v>Jun 2025</c:v>
                </c:pt>
                <c:pt idx="17319">
                  <c:v>Jun 2025</c:v>
                </c:pt>
                <c:pt idx="17320">
                  <c:v>Jun 2025</c:v>
                </c:pt>
                <c:pt idx="17321">
                  <c:v>Jun 2025</c:v>
                </c:pt>
                <c:pt idx="17322">
                  <c:v>Jun 2025</c:v>
                </c:pt>
                <c:pt idx="17323">
                  <c:v>Jun 2025</c:v>
                </c:pt>
                <c:pt idx="17324">
                  <c:v>Jun 2025</c:v>
                </c:pt>
                <c:pt idx="17325">
                  <c:v>Jun 2025</c:v>
                </c:pt>
                <c:pt idx="17326">
                  <c:v>Jun 2025</c:v>
                </c:pt>
                <c:pt idx="17327">
                  <c:v>Jun 2025</c:v>
                </c:pt>
                <c:pt idx="17328">
                  <c:v>Jun 2025</c:v>
                </c:pt>
                <c:pt idx="17329">
                  <c:v>Jun 2025</c:v>
                </c:pt>
                <c:pt idx="17330">
                  <c:v>Jun 2025</c:v>
                </c:pt>
                <c:pt idx="17331">
                  <c:v>Jun 2025</c:v>
                </c:pt>
                <c:pt idx="17332">
                  <c:v>Jun 2025</c:v>
                </c:pt>
                <c:pt idx="17333">
                  <c:v>Jun 2025</c:v>
                </c:pt>
                <c:pt idx="17334">
                  <c:v>Jun 2025</c:v>
                </c:pt>
                <c:pt idx="17335">
                  <c:v>Jun 2025</c:v>
                </c:pt>
                <c:pt idx="17336">
                  <c:v>Jun 2025</c:v>
                </c:pt>
                <c:pt idx="17337">
                  <c:v>Jun 2025</c:v>
                </c:pt>
                <c:pt idx="17338">
                  <c:v>Jun 2025</c:v>
                </c:pt>
                <c:pt idx="17339">
                  <c:v>Jun 2025</c:v>
                </c:pt>
                <c:pt idx="17340">
                  <c:v>Jun 2025</c:v>
                </c:pt>
                <c:pt idx="17341">
                  <c:v>Jun 2025</c:v>
                </c:pt>
                <c:pt idx="17342">
                  <c:v>Jun 2025</c:v>
                </c:pt>
                <c:pt idx="17343">
                  <c:v>Jun 2025</c:v>
                </c:pt>
                <c:pt idx="17344">
                  <c:v>Jun 2025</c:v>
                </c:pt>
                <c:pt idx="17345">
                  <c:v>Jun 2025</c:v>
                </c:pt>
                <c:pt idx="17346">
                  <c:v>Jun 2025</c:v>
                </c:pt>
                <c:pt idx="17347">
                  <c:v>Jun 2025</c:v>
                </c:pt>
                <c:pt idx="17348">
                  <c:v>Jun 2025</c:v>
                </c:pt>
                <c:pt idx="17349">
                  <c:v>Jun 2025</c:v>
                </c:pt>
                <c:pt idx="17350">
                  <c:v>Jun 2025</c:v>
                </c:pt>
                <c:pt idx="17351">
                  <c:v>Jun 2025</c:v>
                </c:pt>
                <c:pt idx="17352">
                  <c:v>Jun 2025</c:v>
                </c:pt>
                <c:pt idx="17353">
                  <c:v>Jun 2025</c:v>
                </c:pt>
                <c:pt idx="17354">
                  <c:v>Jun 2025</c:v>
                </c:pt>
                <c:pt idx="17355">
                  <c:v>Jun 2025</c:v>
                </c:pt>
                <c:pt idx="17356">
                  <c:v>Jun 2025</c:v>
                </c:pt>
                <c:pt idx="17357">
                  <c:v>Jun 2025</c:v>
                </c:pt>
                <c:pt idx="17358">
                  <c:v>Jun 2025</c:v>
                </c:pt>
                <c:pt idx="17359">
                  <c:v>Jun 2025</c:v>
                </c:pt>
                <c:pt idx="17360">
                  <c:v>Jun 2025</c:v>
                </c:pt>
                <c:pt idx="17361">
                  <c:v>Jun 2025</c:v>
                </c:pt>
                <c:pt idx="17362">
                  <c:v>Jun 2025</c:v>
                </c:pt>
                <c:pt idx="17363">
                  <c:v>Jun 2025</c:v>
                </c:pt>
                <c:pt idx="17364">
                  <c:v>Jun 2025</c:v>
                </c:pt>
                <c:pt idx="17365">
                  <c:v>Jun 2025</c:v>
                </c:pt>
                <c:pt idx="17366">
                  <c:v>Jun 2025</c:v>
                </c:pt>
                <c:pt idx="17367">
                  <c:v>Jun 2025</c:v>
                </c:pt>
                <c:pt idx="17368">
                  <c:v>Jun 2025</c:v>
                </c:pt>
                <c:pt idx="17369">
                  <c:v>Jun 2025</c:v>
                </c:pt>
                <c:pt idx="17370">
                  <c:v>Jun 2025</c:v>
                </c:pt>
                <c:pt idx="17371">
                  <c:v>Jun 2025</c:v>
                </c:pt>
                <c:pt idx="17372">
                  <c:v>Jun 2025</c:v>
                </c:pt>
                <c:pt idx="17373">
                  <c:v>Jun 2025</c:v>
                </c:pt>
                <c:pt idx="17374">
                  <c:v>Jun 2025</c:v>
                </c:pt>
                <c:pt idx="17375">
                  <c:v>Jun 2025</c:v>
                </c:pt>
                <c:pt idx="17376">
                  <c:v>Jul 2025</c:v>
                </c:pt>
                <c:pt idx="17377">
                  <c:v>Jul 2025</c:v>
                </c:pt>
                <c:pt idx="17378">
                  <c:v>Jul 2025</c:v>
                </c:pt>
                <c:pt idx="17379">
                  <c:v>Jul 2025</c:v>
                </c:pt>
                <c:pt idx="17380">
                  <c:v>Jul 2025</c:v>
                </c:pt>
                <c:pt idx="17381">
                  <c:v>Jul 2025</c:v>
                </c:pt>
                <c:pt idx="17382">
                  <c:v>Jul 2025</c:v>
                </c:pt>
                <c:pt idx="17383">
                  <c:v>Jul 2025</c:v>
                </c:pt>
                <c:pt idx="17384">
                  <c:v>Jul 2025</c:v>
                </c:pt>
                <c:pt idx="17385">
                  <c:v>Jul 2025</c:v>
                </c:pt>
                <c:pt idx="17386">
                  <c:v>Jul 2025</c:v>
                </c:pt>
                <c:pt idx="17387">
                  <c:v>Jul 2025</c:v>
                </c:pt>
                <c:pt idx="17388">
                  <c:v>Jul 2025</c:v>
                </c:pt>
                <c:pt idx="17389">
                  <c:v>Jul 2025</c:v>
                </c:pt>
                <c:pt idx="17390">
                  <c:v>Jul 2025</c:v>
                </c:pt>
                <c:pt idx="17391">
                  <c:v>Jul 2025</c:v>
                </c:pt>
                <c:pt idx="17392">
                  <c:v>Jul 2025</c:v>
                </c:pt>
                <c:pt idx="17393">
                  <c:v>Jul 2025</c:v>
                </c:pt>
                <c:pt idx="17394">
                  <c:v>Jul 2025</c:v>
                </c:pt>
                <c:pt idx="17395">
                  <c:v>Jul 2025</c:v>
                </c:pt>
                <c:pt idx="17396">
                  <c:v>Jul 2025</c:v>
                </c:pt>
                <c:pt idx="17397">
                  <c:v>Jul 2025</c:v>
                </c:pt>
                <c:pt idx="17398">
                  <c:v>Jul 2025</c:v>
                </c:pt>
                <c:pt idx="17399">
                  <c:v>Jul 2025</c:v>
                </c:pt>
                <c:pt idx="17400">
                  <c:v>Jul 2025</c:v>
                </c:pt>
                <c:pt idx="17401">
                  <c:v>Jul 2025</c:v>
                </c:pt>
                <c:pt idx="17402">
                  <c:v>Jul 2025</c:v>
                </c:pt>
                <c:pt idx="17403">
                  <c:v>Jul 2025</c:v>
                </c:pt>
                <c:pt idx="17404">
                  <c:v>Jul 2025</c:v>
                </c:pt>
                <c:pt idx="17405">
                  <c:v>Jul 2025</c:v>
                </c:pt>
                <c:pt idx="17406">
                  <c:v>Jul 2025</c:v>
                </c:pt>
                <c:pt idx="17407">
                  <c:v>Jul 2025</c:v>
                </c:pt>
                <c:pt idx="17408">
                  <c:v>Jul 2025</c:v>
                </c:pt>
                <c:pt idx="17409">
                  <c:v>Jul 2025</c:v>
                </c:pt>
                <c:pt idx="17410">
                  <c:v>Jul 2025</c:v>
                </c:pt>
                <c:pt idx="17411">
                  <c:v>Jul 2025</c:v>
                </c:pt>
                <c:pt idx="17412">
                  <c:v>Jul 2025</c:v>
                </c:pt>
                <c:pt idx="17413">
                  <c:v>Jul 2025</c:v>
                </c:pt>
                <c:pt idx="17414">
                  <c:v>Jul 2025</c:v>
                </c:pt>
                <c:pt idx="17415">
                  <c:v>Jul 2025</c:v>
                </c:pt>
                <c:pt idx="17416">
                  <c:v>Jul 2025</c:v>
                </c:pt>
                <c:pt idx="17417">
                  <c:v>Jul 2025</c:v>
                </c:pt>
                <c:pt idx="17418">
                  <c:v>Jul 2025</c:v>
                </c:pt>
                <c:pt idx="17419">
                  <c:v>Jul 2025</c:v>
                </c:pt>
                <c:pt idx="17420">
                  <c:v>Jul 2025</c:v>
                </c:pt>
                <c:pt idx="17421">
                  <c:v>Jul 2025</c:v>
                </c:pt>
                <c:pt idx="17422">
                  <c:v>Jul 2025</c:v>
                </c:pt>
                <c:pt idx="17423">
                  <c:v>Jul 2025</c:v>
                </c:pt>
                <c:pt idx="17424">
                  <c:v>Jul 2025</c:v>
                </c:pt>
                <c:pt idx="17425">
                  <c:v>Jul 2025</c:v>
                </c:pt>
                <c:pt idx="17426">
                  <c:v>Jul 2025</c:v>
                </c:pt>
                <c:pt idx="17427">
                  <c:v>Jul 2025</c:v>
                </c:pt>
                <c:pt idx="17428">
                  <c:v>Jul 2025</c:v>
                </c:pt>
                <c:pt idx="17429">
                  <c:v>Jul 2025</c:v>
                </c:pt>
                <c:pt idx="17430">
                  <c:v>Jul 2025</c:v>
                </c:pt>
                <c:pt idx="17431">
                  <c:v>Jul 2025</c:v>
                </c:pt>
                <c:pt idx="17432">
                  <c:v>Jul 2025</c:v>
                </c:pt>
                <c:pt idx="17433">
                  <c:v>Jul 2025</c:v>
                </c:pt>
                <c:pt idx="17434">
                  <c:v>Jul 2025</c:v>
                </c:pt>
                <c:pt idx="17435">
                  <c:v>Jul 2025</c:v>
                </c:pt>
                <c:pt idx="17436">
                  <c:v>Jul 2025</c:v>
                </c:pt>
                <c:pt idx="17437">
                  <c:v>Jul 2025</c:v>
                </c:pt>
                <c:pt idx="17438">
                  <c:v>Jul 2025</c:v>
                </c:pt>
                <c:pt idx="17439">
                  <c:v>Jul 2025</c:v>
                </c:pt>
                <c:pt idx="17440">
                  <c:v>Jul 2025</c:v>
                </c:pt>
                <c:pt idx="17441">
                  <c:v>Jul 2025</c:v>
                </c:pt>
                <c:pt idx="17442">
                  <c:v>Jul 2025</c:v>
                </c:pt>
                <c:pt idx="17443">
                  <c:v>Jul 2025</c:v>
                </c:pt>
                <c:pt idx="17444">
                  <c:v>Jul 2025</c:v>
                </c:pt>
                <c:pt idx="17445">
                  <c:v>Jul 2025</c:v>
                </c:pt>
                <c:pt idx="17446">
                  <c:v>Jul 2025</c:v>
                </c:pt>
                <c:pt idx="17447">
                  <c:v>Jul 2025</c:v>
                </c:pt>
                <c:pt idx="17448">
                  <c:v>Jul 2025</c:v>
                </c:pt>
                <c:pt idx="17449">
                  <c:v>Jul 2025</c:v>
                </c:pt>
                <c:pt idx="17450">
                  <c:v>Jul 2025</c:v>
                </c:pt>
                <c:pt idx="17451">
                  <c:v>Jul 2025</c:v>
                </c:pt>
                <c:pt idx="17452">
                  <c:v>Jul 2025</c:v>
                </c:pt>
                <c:pt idx="17453">
                  <c:v>Jul 2025</c:v>
                </c:pt>
                <c:pt idx="17454">
                  <c:v>Jul 2025</c:v>
                </c:pt>
                <c:pt idx="17455">
                  <c:v>Jul 2025</c:v>
                </c:pt>
                <c:pt idx="17456">
                  <c:v>Jul 2025</c:v>
                </c:pt>
                <c:pt idx="17457">
                  <c:v>Jul 2025</c:v>
                </c:pt>
                <c:pt idx="17458">
                  <c:v>Jul 2025</c:v>
                </c:pt>
                <c:pt idx="17459">
                  <c:v>Jul 2025</c:v>
                </c:pt>
                <c:pt idx="17460">
                  <c:v>Jul 2025</c:v>
                </c:pt>
                <c:pt idx="17461">
                  <c:v>Jul 2025</c:v>
                </c:pt>
                <c:pt idx="17462">
                  <c:v>Jul 2025</c:v>
                </c:pt>
                <c:pt idx="17463">
                  <c:v>Jul 2025</c:v>
                </c:pt>
                <c:pt idx="17464">
                  <c:v>Jul 2025</c:v>
                </c:pt>
                <c:pt idx="17465">
                  <c:v>Jul 2025</c:v>
                </c:pt>
                <c:pt idx="17466">
                  <c:v>Jul 2025</c:v>
                </c:pt>
                <c:pt idx="17467">
                  <c:v>Jul 2025</c:v>
                </c:pt>
                <c:pt idx="17468">
                  <c:v>Jul 2025</c:v>
                </c:pt>
                <c:pt idx="17469">
                  <c:v>Jul 2025</c:v>
                </c:pt>
                <c:pt idx="17470">
                  <c:v>Jul 2025</c:v>
                </c:pt>
                <c:pt idx="17471">
                  <c:v>Jul 2025</c:v>
                </c:pt>
                <c:pt idx="17472">
                  <c:v>Jul 2025</c:v>
                </c:pt>
                <c:pt idx="17473">
                  <c:v>Jul 2025</c:v>
                </c:pt>
                <c:pt idx="17474">
                  <c:v>Jul 2025</c:v>
                </c:pt>
                <c:pt idx="17475">
                  <c:v>Jul 2025</c:v>
                </c:pt>
                <c:pt idx="17476">
                  <c:v>Jul 2025</c:v>
                </c:pt>
                <c:pt idx="17477">
                  <c:v>Jul 2025</c:v>
                </c:pt>
                <c:pt idx="17478">
                  <c:v>Jul 2025</c:v>
                </c:pt>
                <c:pt idx="17479">
                  <c:v>Jul 2025</c:v>
                </c:pt>
                <c:pt idx="17480">
                  <c:v>Jul 2025</c:v>
                </c:pt>
                <c:pt idx="17481">
                  <c:v>Jul 2025</c:v>
                </c:pt>
                <c:pt idx="17482">
                  <c:v>Jul 2025</c:v>
                </c:pt>
                <c:pt idx="17483">
                  <c:v>Jul 2025</c:v>
                </c:pt>
                <c:pt idx="17484">
                  <c:v>Jul 2025</c:v>
                </c:pt>
                <c:pt idx="17485">
                  <c:v>Jul 2025</c:v>
                </c:pt>
                <c:pt idx="17486">
                  <c:v>Jul 2025</c:v>
                </c:pt>
                <c:pt idx="17487">
                  <c:v>Jul 2025</c:v>
                </c:pt>
                <c:pt idx="17488">
                  <c:v>Jul 2025</c:v>
                </c:pt>
                <c:pt idx="17489">
                  <c:v>Jul 2025</c:v>
                </c:pt>
                <c:pt idx="17490">
                  <c:v>Jul 2025</c:v>
                </c:pt>
                <c:pt idx="17491">
                  <c:v>Jul 2025</c:v>
                </c:pt>
                <c:pt idx="17492">
                  <c:v>Jul 2025</c:v>
                </c:pt>
                <c:pt idx="17493">
                  <c:v>Jul 2025</c:v>
                </c:pt>
                <c:pt idx="17494">
                  <c:v>Jul 2025</c:v>
                </c:pt>
                <c:pt idx="17495">
                  <c:v>Jul 2025</c:v>
                </c:pt>
                <c:pt idx="17496">
                  <c:v>Jul 2025</c:v>
                </c:pt>
                <c:pt idx="17497">
                  <c:v>Jul 2025</c:v>
                </c:pt>
                <c:pt idx="17498">
                  <c:v>Jul 2025</c:v>
                </c:pt>
                <c:pt idx="17499">
                  <c:v>Jul 2025</c:v>
                </c:pt>
                <c:pt idx="17500">
                  <c:v>Jul 2025</c:v>
                </c:pt>
                <c:pt idx="17501">
                  <c:v>Jul 2025</c:v>
                </c:pt>
                <c:pt idx="17502">
                  <c:v>Jul 2025</c:v>
                </c:pt>
                <c:pt idx="17503">
                  <c:v>Jul 2025</c:v>
                </c:pt>
                <c:pt idx="17504">
                  <c:v>Jul 2025</c:v>
                </c:pt>
                <c:pt idx="17505">
                  <c:v>Jul 2025</c:v>
                </c:pt>
                <c:pt idx="17506">
                  <c:v>Jul 2025</c:v>
                </c:pt>
                <c:pt idx="17507">
                  <c:v>Jul 2025</c:v>
                </c:pt>
                <c:pt idx="17508">
                  <c:v>Jul 2025</c:v>
                </c:pt>
                <c:pt idx="17509">
                  <c:v>Jul 2025</c:v>
                </c:pt>
                <c:pt idx="17510">
                  <c:v>Jul 2025</c:v>
                </c:pt>
                <c:pt idx="17511">
                  <c:v>Jul 2025</c:v>
                </c:pt>
                <c:pt idx="17512">
                  <c:v>Jul 2025</c:v>
                </c:pt>
                <c:pt idx="17513">
                  <c:v>Jul 2025</c:v>
                </c:pt>
                <c:pt idx="17514">
                  <c:v>Jul 2025</c:v>
                </c:pt>
                <c:pt idx="17515">
                  <c:v>Jul 2025</c:v>
                </c:pt>
                <c:pt idx="17516">
                  <c:v>Jul 2025</c:v>
                </c:pt>
                <c:pt idx="17517">
                  <c:v>Jul 2025</c:v>
                </c:pt>
                <c:pt idx="17518">
                  <c:v>Jul 2025</c:v>
                </c:pt>
                <c:pt idx="17519">
                  <c:v>Jul 2025</c:v>
                </c:pt>
                <c:pt idx="17520">
                  <c:v>Jul 2025</c:v>
                </c:pt>
                <c:pt idx="17521">
                  <c:v>Jul 2025</c:v>
                </c:pt>
                <c:pt idx="17522">
                  <c:v>Jul 2025</c:v>
                </c:pt>
                <c:pt idx="17523">
                  <c:v>Jul 2025</c:v>
                </c:pt>
                <c:pt idx="17524">
                  <c:v>Jul 2025</c:v>
                </c:pt>
                <c:pt idx="17525">
                  <c:v>Jul 2025</c:v>
                </c:pt>
                <c:pt idx="17526">
                  <c:v>Jul 2025</c:v>
                </c:pt>
                <c:pt idx="17527">
                  <c:v>Jul 2025</c:v>
                </c:pt>
                <c:pt idx="17528">
                  <c:v>Jul 2025</c:v>
                </c:pt>
                <c:pt idx="17529">
                  <c:v>Jul 2025</c:v>
                </c:pt>
                <c:pt idx="17530">
                  <c:v>Jul 2025</c:v>
                </c:pt>
                <c:pt idx="17531">
                  <c:v>Jul 2025</c:v>
                </c:pt>
                <c:pt idx="17532">
                  <c:v>Jul 2025</c:v>
                </c:pt>
                <c:pt idx="17533">
                  <c:v>Jul 2025</c:v>
                </c:pt>
                <c:pt idx="17534">
                  <c:v>Jul 2025</c:v>
                </c:pt>
                <c:pt idx="17535">
                  <c:v>Jul 2025</c:v>
                </c:pt>
                <c:pt idx="17536">
                  <c:v>Jul 2025</c:v>
                </c:pt>
                <c:pt idx="17537">
                  <c:v>Jul 2025</c:v>
                </c:pt>
                <c:pt idx="17538">
                  <c:v>Jul 2025</c:v>
                </c:pt>
                <c:pt idx="17539">
                  <c:v>Jul 2025</c:v>
                </c:pt>
                <c:pt idx="17540">
                  <c:v>Jul 2025</c:v>
                </c:pt>
                <c:pt idx="17541">
                  <c:v>Jul 2025</c:v>
                </c:pt>
                <c:pt idx="17542">
                  <c:v>Jul 2025</c:v>
                </c:pt>
                <c:pt idx="17543">
                  <c:v>Jul 2025</c:v>
                </c:pt>
                <c:pt idx="17544">
                  <c:v>Jul 2025</c:v>
                </c:pt>
                <c:pt idx="17545">
                  <c:v>Jul 2025</c:v>
                </c:pt>
                <c:pt idx="17546">
                  <c:v>Jul 2025</c:v>
                </c:pt>
                <c:pt idx="17547">
                  <c:v>Jul 2025</c:v>
                </c:pt>
                <c:pt idx="17548">
                  <c:v>Jul 2025</c:v>
                </c:pt>
                <c:pt idx="17549">
                  <c:v>Jul 2025</c:v>
                </c:pt>
                <c:pt idx="17550">
                  <c:v>Jul 2025</c:v>
                </c:pt>
                <c:pt idx="17551">
                  <c:v>Jul 2025</c:v>
                </c:pt>
                <c:pt idx="17552">
                  <c:v>Jul 2025</c:v>
                </c:pt>
                <c:pt idx="17553">
                  <c:v>Jul 2025</c:v>
                </c:pt>
                <c:pt idx="17554">
                  <c:v>Jul 2025</c:v>
                </c:pt>
                <c:pt idx="17555">
                  <c:v>Jul 2025</c:v>
                </c:pt>
                <c:pt idx="17556">
                  <c:v>Jul 2025</c:v>
                </c:pt>
                <c:pt idx="17557">
                  <c:v>Jul 2025</c:v>
                </c:pt>
                <c:pt idx="17558">
                  <c:v>Jul 2025</c:v>
                </c:pt>
                <c:pt idx="17559">
                  <c:v>Jul 2025</c:v>
                </c:pt>
                <c:pt idx="17560">
                  <c:v>Jul 2025</c:v>
                </c:pt>
                <c:pt idx="17561">
                  <c:v>Jul 2025</c:v>
                </c:pt>
                <c:pt idx="17562">
                  <c:v>Jul 2025</c:v>
                </c:pt>
                <c:pt idx="17563">
                  <c:v>Jul 2025</c:v>
                </c:pt>
                <c:pt idx="17564">
                  <c:v>Jul 2025</c:v>
                </c:pt>
                <c:pt idx="17565">
                  <c:v>Jul 2025</c:v>
                </c:pt>
                <c:pt idx="17566">
                  <c:v>Jul 2025</c:v>
                </c:pt>
                <c:pt idx="17567">
                  <c:v>Jul 2025</c:v>
                </c:pt>
                <c:pt idx="17568">
                  <c:v>Jul 2025</c:v>
                </c:pt>
                <c:pt idx="17569">
                  <c:v>Jul 2025</c:v>
                </c:pt>
                <c:pt idx="17570">
                  <c:v>Jul 2025</c:v>
                </c:pt>
                <c:pt idx="17571">
                  <c:v>Jul 2025</c:v>
                </c:pt>
                <c:pt idx="17572">
                  <c:v>Jul 2025</c:v>
                </c:pt>
                <c:pt idx="17573">
                  <c:v>Jul 2025</c:v>
                </c:pt>
                <c:pt idx="17574">
                  <c:v>Jul 2025</c:v>
                </c:pt>
                <c:pt idx="17575">
                  <c:v>Jul 2025</c:v>
                </c:pt>
                <c:pt idx="17576">
                  <c:v>Jul 2025</c:v>
                </c:pt>
                <c:pt idx="17577">
                  <c:v>Jul 2025</c:v>
                </c:pt>
                <c:pt idx="17578">
                  <c:v>Jul 2025</c:v>
                </c:pt>
                <c:pt idx="17579">
                  <c:v>Jul 2025</c:v>
                </c:pt>
                <c:pt idx="17580">
                  <c:v>Jul 2025</c:v>
                </c:pt>
                <c:pt idx="17581">
                  <c:v>Jul 2025</c:v>
                </c:pt>
                <c:pt idx="17582">
                  <c:v>Jul 2025</c:v>
                </c:pt>
                <c:pt idx="17583">
                  <c:v>Jul 2025</c:v>
                </c:pt>
                <c:pt idx="17584">
                  <c:v>Jul 2025</c:v>
                </c:pt>
                <c:pt idx="17585">
                  <c:v>Jul 2025</c:v>
                </c:pt>
                <c:pt idx="17586">
                  <c:v>Jul 2025</c:v>
                </c:pt>
                <c:pt idx="17587">
                  <c:v>Jul 2025</c:v>
                </c:pt>
                <c:pt idx="17588">
                  <c:v>Jul 2025</c:v>
                </c:pt>
                <c:pt idx="17589">
                  <c:v>Jul 2025</c:v>
                </c:pt>
                <c:pt idx="17590">
                  <c:v>Jul 2025</c:v>
                </c:pt>
                <c:pt idx="17591">
                  <c:v>Jul 2025</c:v>
                </c:pt>
                <c:pt idx="17592">
                  <c:v>Jul 2025</c:v>
                </c:pt>
                <c:pt idx="17593">
                  <c:v>Jul 2025</c:v>
                </c:pt>
                <c:pt idx="17594">
                  <c:v>Jul 2025</c:v>
                </c:pt>
                <c:pt idx="17595">
                  <c:v>Jul 2025</c:v>
                </c:pt>
                <c:pt idx="17596">
                  <c:v>Jul 2025</c:v>
                </c:pt>
                <c:pt idx="17597">
                  <c:v>Jul 2025</c:v>
                </c:pt>
                <c:pt idx="17598">
                  <c:v>Jul 2025</c:v>
                </c:pt>
                <c:pt idx="17599">
                  <c:v>Jul 2025</c:v>
                </c:pt>
                <c:pt idx="17600">
                  <c:v>Jul 2025</c:v>
                </c:pt>
                <c:pt idx="17601">
                  <c:v>Jul 2025</c:v>
                </c:pt>
                <c:pt idx="17602">
                  <c:v>Jul 2025</c:v>
                </c:pt>
                <c:pt idx="17603">
                  <c:v>Jul 2025</c:v>
                </c:pt>
                <c:pt idx="17604">
                  <c:v>Jul 2025</c:v>
                </c:pt>
                <c:pt idx="17605">
                  <c:v>Jul 2025</c:v>
                </c:pt>
                <c:pt idx="17606">
                  <c:v>Jul 2025</c:v>
                </c:pt>
                <c:pt idx="17607">
                  <c:v>Jul 2025</c:v>
                </c:pt>
                <c:pt idx="17608">
                  <c:v>Jul 2025</c:v>
                </c:pt>
                <c:pt idx="17609">
                  <c:v>Jul 2025</c:v>
                </c:pt>
                <c:pt idx="17610">
                  <c:v>Jul 2025</c:v>
                </c:pt>
                <c:pt idx="17611">
                  <c:v>Jul 2025</c:v>
                </c:pt>
                <c:pt idx="17612">
                  <c:v>Jul 2025</c:v>
                </c:pt>
                <c:pt idx="17613">
                  <c:v>Jul 2025</c:v>
                </c:pt>
                <c:pt idx="17614">
                  <c:v>Jul 2025</c:v>
                </c:pt>
                <c:pt idx="17615">
                  <c:v>Jul 2025</c:v>
                </c:pt>
                <c:pt idx="17616">
                  <c:v>Jul 2025</c:v>
                </c:pt>
                <c:pt idx="17617">
                  <c:v>Jul 2025</c:v>
                </c:pt>
                <c:pt idx="17618">
                  <c:v>Jul 2025</c:v>
                </c:pt>
                <c:pt idx="17619">
                  <c:v>Jul 2025</c:v>
                </c:pt>
                <c:pt idx="17620">
                  <c:v>Jul 2025</c:v>
                </c:pt>
                <c:pt idx="17621">
                  <c:v>Jul 2025</c:v>
                </c:pt>
                <c:pt idx="17622">
                  <c:v>Jul 2025</c:v>
                </c:pt>
                <c:pt idx="17623">
                  <c:v>Jul 2025</c:v>
                </c:pt>
                <c:pt idx="17624">
                  <c:v>Jul 2025</c:v>
                </c:pt>
                <c:pt idx="17625">
                  <c:v>Jul 2025</c:v>
                </c:pt>
                <c:pt idx="17626">
                  <c:v>Jul 2025</c:v>
                </c:pt>
                <c:pt idx="17627">
                  <c:v>Jul 2025</c:v>
                </c:pt>
                <c:pt idx="17628">
                  <c:v>Jul 2025</c:v>
                </c:pt>
                <c:pt idx="17629">
                  <c:v>Jul 2025</c:v>
                </c:pt>
                <c:pt idx="17630">
                  <c:v>Jul 2025</c:v>
                </c:pt>
                <c:pt idx="17631">
                  <c:v>Jul 2025</c:v>
                </c:pt>
                <c:pt idx="17632">
                  <c:v>Jul 2025</c:v>
                </c:pt>
                <c:pt idx="17633">
                  <c:v>Jul 2025</c:v>
                </c:pt>
                <c:pt idx="17634">
                  <c:v>Jul 2025</c:v>
                </c:pt>
                <c:pt idx="17635">
                  <c:v>Jul 2025</c:v>
                </c:pt>
                <c:pt idx="17636">
                  <c:v>Jul 2025</c:v>
                </c:pt>
                <c:pt idx="17637">
                  <c:v>Jul 2025</c:v>
                </c:pt>
                <c:pt idx="17638">
                  <c:v>Jul 2025</c:v>
                </c:pt>
                <c:pt idx="17639">
                  <c:v>Jul 2025</c:v>
                </c:pt>
                <c:pt idx="17640">
                  <c:v>Jul 2025</c:v>
                </c:pt>
                <c:pt idx="17641">
                  <c:v>Jul 2025</c:v>
                </c:pt>
                <c:pt idx="17642">
                  <c:v>Jul 2025</c:v>
                </c:pt>
                <c:pt idx="17643">
                  <c:v>Jul 2025</c:v>
                </c:pt>
                <c:pt idx="17644">
                  <c:v>Jul 2025</c:v>
                </c:pt>
                <c:pt idx="17645">
                  <c:v>Jul 2025</c:v>
                </c:pt>
                <c:pt idx="17646">
                  <c:v>Jul 2025</c:v>
                </c:pt>
                <c:pt idx="17647">
                  <c:v>Jul 2025</c:v>
                </c:pt>
                <c:pt idx="17648">
                  <c:v>Jul 2025</c:v>
                </c:pt>
                <c:pt idx="17649">
                  <c:v>Jul 2025</c:v>
                </c:pt>
                <c:pt idx="17650">
                  <c:v>Jul 2025</c:v>
                </c:pt>
                <c:pt idx="17651">
                  <c:v>Jul 2025</c:v>
                </c:pt>
                <c:pt idx="17652">
                  <c:v>Jul 2025</c:v>
                </c:pt>
                <c:pt idx="17653">
                  <c:v>Jul 2025</c:v>
                </c:pt>
                <c:pt idx="17654">
                  <c:v>Jul 2025</c:v>
                </c:pt>
                <c:pt idx="17655">
                  <c:v>Jul 2025</c:v>
                </c:pt>
                <c:pt idx="17656">
                  <c:v>Jul 2025</c:v>
                </c:pt>
                <c:pt idx="17657">
                  <c:v>Jul 2025</c:v>
                </c:pt>
                <c:pt idx="17658">
                  <c:v>Jul 2025</c:v>
                </c:pt>
                <c:pt idx="17659">
                  <c:v>Jul 2025</c:v>
                </c:pt>
                <c:pt idx="17660">
                  <c:v>Jul 2025</c:v>
                </c:pt>
                <c:pt idx="17661">
                  <c:v>Jul 2025</c:v>
                </c:pt>
                <c:pt idx="17662">
                  <c:v>Jul 2025</c:v>
                </c:pt>
                <c:pt idx="17663">
                  <c:v>Jul 2025</c:v>
                </c:pt>
                <c:pt idx="17664">
                  <c:v>Jul 2025</c:v>
                </c:pt>
                <c:pt idx="17665">
                  <c:v>Jul 2025</c:v>
                </c:pt>
                <c:pt idx="17666">
                  <c:v>Jul 2025</c:v>
                </c:pt>
                <c:pt idx="17667">
                  <c:v>Jul 2025</c:v>
                </c:pt>
                <c:pt idx="17668">
                  <c:v>Jul 2025</c:v>
                </c:pt>
                <c:pt idx="17669">
                  <c:v>Jul 2025</c:v>
                </c:pt>
                <c:pt idx="17670">
                  <c:v>Jul 2025</c:v>
                </c:pt>
                <c:pt idx="17671">
                  <c:v>Jul 2025</c:v>
                </c:pt>
                <c:pt idx="17672">
                  <c:v>Jul 2025</c:v>
                </c:pt>
                <c:pt idx="17673">
                  <c:v>Jul 2025</c:v>
                </c:pt>
                <c:pt idx="17674">
                  <c:v>Jul 2025</c:v>
                </c:pt>
                <c:pt idx="17675">
                  <c:v>Jul 2025</c:v>
                </c:pt>
                <c:pt idx="17676">
                  <c:v>Jul 2025</c:v>
                </c:pt>
                <c:pt idx="17677">
                  <c:v>Jul 2025</c:v>
                </c:pt>
                <c:pt idx="17678">
                  <c:v>Jul 2025</c:v>
                </c:pt>
                <c:pt idx="17679">
                  <c:v>Jul 2025</c:v>
                </c:pt>
                <c:pt idx="17680">
                  <c:v>Jul 2025</c:v>
                </c:pt>
                <c:pt idx="17681">
                  <c:v>Jul 2025</c:v>
                </c:pt>
                <c:pt idx="17682">
                  <c:v>Jul 2025</c:v>
                </c:pt>
                <c:pt idx="17683">
                  <c:v>Jul 2025</c:v>
                </c:pt>
                <c:pt idx="17684">
                  <c:v>Jul 2025</c:v>
                </c:pt>
                <c:pt idx="17685">
                  <c:v>Jul 2025</c:v>
                </c:pt>
                <c:pt idx="17686">
                  <c:v>Jul 2025</c:v>
                </c:pt>
                <c:pt idx="17687">
                  <c:v>Jul 2025</c:v>
                </c:pt>
                <c:pt idx="17688">
                  <c:v>Jul 2025</c:v>
                </c:pt>
                <c:pt idx="17689">
                  <c:v>Jul 2025</c:v>
                </c:pt>
                <c:pt idx="17690">
                  <c:v>Jul 2025</c:v>
                </c:pt>
                <c:pt idx="17691">
                  <c:v>Jul 2025</c:v>
                </c:pt>
                <c:pt idx="17692">
                  <c:v>Jul 2025</c:v>
                </c:pt>
                <c:pt idx="17693">
                  <c:v>Jul 2025</c:v>
                </c:pt>
                <c:pt idx="17694">
                  <c:v>Jul 2025</c:v>
                </c:pt>
                <c:pt idx="17695">
                  <c:v>Jul 2025</c:v>
                </c:pt>
                <c:pt idx="17696">
                  <c:v>Jul 2025</c:v>
                </c:pt>
                <c:pt idx="17697">
                  <c:v>Jul 2025</c:v>
                </c:pt>
                <c:pt idx="17698">
                  <c:v>Jul 2025</c:v>
                </c:pt>
                <c:pt idx="17699">
                  <c:v>Jul 2025</c:v>
                </c:pt>
                <c:pt idx="17700">
                  <c:v>Jul 2025</c:v>
                </c:pt>
                <c:pt idx="17701">
                  <c:v>Jul 2025</c:v>
                </c:pt>
                <c:pt idx="17702">
                  <c:v>Jul 2025</c:v>
                </c:pt>
                <c:pt idx="17703">
                  <c:v>Jul 2025</c:v>
                </c:pt>
                <c:pt idx="17704">
                  <c:v>Jul 2025</c:v>
                </c:pt>
                <c:pt idx="17705">
                  <c:v>Jul 2025</c:v>
                </c:pt>
                <c:pt idx="17706">
                  <c:v>Jul 2025</c:v>
                </c:pt>
                <c:pt idx="17707">
                  <c:v>Jul 2025</c:v>
                </c:pt>
                <c:pt idx="17708">
                  <c:v>Jul 2025</c:v>
                </c:pt>
                <c:pt idx="17709">
                  <c:v>Jul 2025</c:v>
                </c:pt>
                <c:pt idx="17710">
                  <c:v>Jul 2025</c:v>
                </c:pt>
                <c:pt idx="17711">
                  <c:v>Jul 2025</c:v>
                </c:pt>
                <c:pt idx="17712">
                  <c:v>Jul 2025</c:v>
                </c:pt>
                <c:pt idx="17713">
                  <c:v>Jul 2025</c:v>
                </c:pt>
                <c:pt idx="17714">
                  <c:v>Jul 2025</c:v>
                </c:pt>
                <c:pt idx="17715">
                  <c:v>Jul 2025</c:v>
                </c:pt>
                <c:pt idx="17716">
                  <c:v>Jul 2025</c:v>
                </c:pt>
                <c:pt idx="17717">
                  <c:v>Jul 2025</c:v>
                </c:pt>
                <c:pt idx="17718">
                  <c:v>Jul 2025</c:v>
                </c:pt>
                <c:pt idx="17719">
                  <c:v>Jul 2025</c:v>
                </c:pt>
                <c:pt idx="17720">
                  <c:v>Jul 2025</c:v>
                </c:pt>
                <c:pt idx="17721">
                  <c:v>Jul 2025</c:v>
                </c:pt>
                <c:pt idx="17722">
                  <c:v>Jul 2025</c:v>
                </c:pt>
                <c:pt idx="17723">
                  <c:v>Jul 2025</c:v>
                </c:pt>
                <c:pt idx="17724">
                  <c:v>Jul 2025</c:v>
                </c:pt>
                <c:pt idx="17725">
                  <c:v>Jul 2025</c:v>
                </c:pt>
                <c:pt idx="17726">
                  <c:v>Jul 2025</c:v>
                </c:pt>
                <c:pt idx="17727">
                  <c:v>Jul 2025</c:v>
                </c:pt>
                <c:pt idx="17728">
                  <c:v>Jul 2025</c:v>
                </c:pt>
                <c:pt idx="17729">
                  <c:v>Jul 2025</c:v>
                </c:pt>
                <c:pt idx="17730">
                  <c:v>Jul 2025</c:v>
                </c:pt>
                <c:pt idx="17731">
                  <c:v>Jul 2025</c:v>
                </c:pt>
                <c:pt idx="17732">
                  <c:v>Jul 2025</c:v>
                </c:pt>
                <c:pt idx="17733">
                  <c:v>Jul 2025</c:v>
                </c:pt>
                <c:pt idx="17734">
                  <c:v>Jul 2025</c:v>
                </c:pt>
                <c:pt idx="17735">
                  <c:v>Jul 2025</c:v>
                </c:pt>
                <c:pt idx="17736">
                  <c:v>Jul 2025</c:v>
                </c:pt>
                <c:pt idx="17737">
                  <c:v>Jul 2025</c:v>
                </c:pt>
                <c:pt idx="17738">
                  <c:v>Jul 2025</c:v>
                </c:pt>
                <c:pt idx="17739">
                  <c:v>Jul 2025</c:v>
                </c:pt>
                <c:pt idx="17740">
                  <c:v>Jul 2025</c:v>
                </c:pt>
                <c:pt idx="17741">
                  <c:v>Jul 2025</c:v>
                </c:pt>
                <c:pt idx="17742">
                  <c:v>Jul 2025</c:v>
                </c:pt>
                <c:pt idx="17743">
                  <c:v>Jul 2025</c:v>
                </c:pt>
                <c:pt idx="17744">
                  <c:v>Jul 2025</c:v>
                </c:pt>
                <c:pt idx="17745">
                  <c:v>Jul 2025</c:v>
                </c:pt>
                <c:pt idx="17746">
                  <c:v>Jul 2025</c:v>
                </c:pt>
                <c:pt idx="17747">
                  <c:v>Jul 2025</c:v>
                </c:pt>
                <c:pt idx="17748">
                  <c:v>Jul 2025</c:v>
                </c:pt>
                <c:pt idx="17749">
                  <c:v>Jul 2025</c:v>
                </c:pt>
                <c:pt idx="17750">
                  <c:v>Jul 2025</c:v>
                </c:pt>
                <c:pt idx="17751">
                  <c:v>Jul 2025</c:v>
                </c:pt>
                <c:pt idx="17752">
                  <c:v>Jul 2025</c:v>
                </c:pt>
                <c:pt idx="17753">
                  <c:v>Jul 2025</c:v>
                </c:pt>
                <c:pt idx="17754">
                  <c:v>Jul 2025</c:v>
                </c:pt>
                <c:pt idx="17755">
                  <c:v>Jul 2025</c:v>
                </c:pt>
                <c:pt idx="17756">
                  <c:v>Jul 2025</c:v>
                </c:pt>
                <c:pt idx="17757">
                  <c:v>Jul 2025</c:v>
                </c:pt>
                <c:pt idx="17758">
                  <c:v>Jul 2025</c:v>
                </c:pt>
                <c:pt idx="17759">
                  <c:v>Jul 2025</c:v>
                </c:pt>
                <c:pt idx="17760">
                  <c:v>Jul 2025</c:v>
                </c:pt>
                <c:pt idx="17761">
                  <c:v>Jul 2025</c:v>
                </c:pt>
                <c:pt idx="17762">
                  <c:v>Jul 2025</c:v>
                </c:pt>
                <c:pt idx="17763">
                  <c:v>Jul 2025</c:v>
                </c:pt>
                <c:pt idx="17764">
                  <c:v>Jul 2025</c:v>
                </c:pt>
                <c:pt idx="17765">
                  <c:v>Jul 2025</c:v>
                </c:pt>
                <c:pt idx="17766">
                  <c:v>Jul 2025</c:v>
                </c:pt>
                <c:pt idx="17767">
                  <c:v>Jul 2025</c:v>
                </c:pt>
                <c:pt idx="17768">
                  <c:v>Jul 2025</c:v>
                </c:pt>
                <c:pt idx="17769">
                  <c:v>Jul 2025</c:v>
                </c:pt>
                <c:pt idx="17770">
                  <c:v>Jul 2025</c:v>
                </c:pt>
                <c:pt idx="17771">
                  <c:v>Jul 2025</c:v>
                </c:pt>
                <c:pt idx="17772">
                  <c:v>Jul 2025</c:v>
                </c:pt>
                <c:pt idx="17773">
                  <c:v>Jul 2025</c:v>
                </c:pt>
                <c:pt idx="17774">
                  <c:v>Jul 2025</c:v>
                </c:pt>
                <c:pt idx="17775">
                  <c:v>Jul 2025</c:v>
                </c:pt>
                <c:pt idx="17776">
                  <c:v>Jul 2025</c:v>
                </c:pt>
                <c:pt idx="17777">
                  <c:v>Jul 2025</c:v>
                </c:pt>
                <c:pt idx="17778">
                  <c:v>Jul 2025</c:v>
                </c:pt>
                <c:pt idx="17779">
                  <c:v>Jul 2025</c:v>
                </c:pt>
                <c:pt idx="17780">
                  <c:v>Jul 2025</c:v>
                </c:pt>
                <c:pt idx="17781">
                  <c:v>Jul 2025</c:v>
                </c:pt>
                <c:pt idx="17782">
                  <c:v>Jul 2025</c:v>
                </c:pt>
                <c:pt idx="17783">
                  <c:v>Jul 2025</c:v>
                </c:pt>
                <c:pt idx="17784">
                  <c:v>Jul 2025</c:v>
                </c:pt>
                <c:pt idx="17785">
                  <c:v>Jul 2025</c:v>
                </c:pt>
                <c:pt idx="17786">
                  <c:v>Jul 2025</c:v>
                </c:pt>
                <c:pt idx="17787">
                  <c:v>Jul 2025</c:v>
                </c:pt>
                <c:pt idx="17788">
                  <c:v>Jul 2025</c:v>
                </c:pt>
                <c:pt idx="17789">
                  <c:v>Jul 2025</c:v>
                </c:pt>
                <c:pt idx="17790">
                  <c:v>Jul 2025</c:v>
                </c:pt>
                <c:pt idx="17791">
                  <c:v>Jul 2025</c:v>
                </c:pt>
                <c:pt idx="17792">
                  <c:v>Jul 2025</c:v>
                </c:pt>
                <c:pt idx="17793">
                  <c:v>Jul 2025</c:v>
                </c:pt>
                <c:pt idx="17794">
                  <c:v>Jul 2025</c:v>
                </c:pt>
                <c:pt idx="17795">
                  <c:v>Jul 2025</c:v>
                </c:pt>
                <c:pt idx="17796">
                  <c:v>Jul 2025</c:v>
                </c:pt>
                <c:pt idx="17797">
                  <c:v>Jul 2025</c:v>
                </c:pt>
                <c:pt idx="17798">
                  <c:v>Jul 2025</c:v>
                </c:pt>
                <c:pt idx="17799">
                  <c:v>Jul 2025</c:v>
                </c:pt>
                <c:pt idx="17800">
                  <c:v>Jul 2025</c:v>
                </c:pt>
                <c:pt idx="17801">
                  <c:v>Jul 2025</c:v>
                </c:pt>
                <c:pt idx="17802">
                  <c:v>Jul 2025</c:v>
                </c:pt>
                <c:pt idx="17803">
                  <c:v>Jul 2025</c:v>
                </c:pt>
                <c:pt idx="17804">
                  <c:v>Jul 2025</c:v>
                </c:pt>
                <c:pt idx="17805">
                  <c:v>Jul 2025</c:v>
                </c:pt>
                <c:pt idx="17806">
                  <c:v>Jul 2025</c:v>
                </c:pt>
                <c:pt idx="17807">
                  <c:v>Jul 2025</c:v>
                </c:pt>
                <c:pt idx="17808">
                  <c:v>Jul 2025</c:v>
                </c:pt>
                <c:pt idx="17809">
                  <c:v>Jul 2025</c:v>
                </c:pt>
                <c:pt idx="17810">
                  <c:v>Jul 2025</c:v>
                </c:pt>
                <c:pt idx="17811">
                  <c:v>Jul 2025</c:v>
                </c:pt>
                <c:pt idx="17812">
                  <c:v>Jul 2025</c:v>
                </c:pt>
                <c:pt idx="17813">
                  <c:v>Jul 2025</c:v>
                </c:pt>
                <c:pt idx="17814">
                  <c:v>Jul 2025</c:v>
                </c:pt>
                <c:pt idx="17815">
                  <c:v>Jul 2025</c:v>
                </c:pt>
                <c:pt idx="17816">
                  <c:v>Jul 2025</c:v>
                </c:pt>
                <c:pt idx="17817">
                  <c:v>Jul 2025</c:v>
                </c:pt>
                <c:pt idx="17818">
                  <c:v>Jul 2025</c:v>
                </c:pt>
                <c:pt idx="17819">
                  <c:v>Jul 2025</c:v>
                </c:pt>
                <c:pt idx="17820">
                  <c:v>Jul 2025</c:v>
                </c:pt>
                <c:pt idx="17821">
                  <c:v>Jul 2025</c:v>
                </c:pt>
                <c:pt idx="17822">
                  <c:v>Jul 2025</c:v>
                </c:pt>
                <c:pt idx="17823">
                  <c:v>Jul 2025</c:v>
                </c:pt>
                <c:pt idx="17824">
                  <c:v>Jul 2025</c:v>
                </c:pt>
                <c:pt idx="17825">
                  <c:v>Jul 2025</c:v>
                </c:pt>
                <c:pt idx="17826">
                  <c:v>Jul 2025</c:v>
                </c:pt>
                <c:pt idx="17827">
                  <c:v>Jul 2025</c:v>
                </c:pt>
                <c:pt idx="17828">
                  <c:v>Jul 2025</c:v>
                </c:pt>
                <c:pt idx="17829">
                  <c:v>Jul 2025</c:v>
                </c:pt>
                <c:pt idx="17830">
                  <c:v>Jul 2025</c:v>
                </c:pt>
                <c:pt idx="17831">
                  <c:v>Jul 2025</c:v>
                </c:pt>
                <c:pt idx="17832">
                  <c:v>Jul 2025</c:v>
                </c:pt>
                <c:pt idx="17833">
                  <c:v>Jul 2025</c:v>
                </c:pt>
                <c:pt idx="17834">
                  <c:v>Jul 2025</c:v>
                </c:pt>
                <c:pt idx="17835">
                  <c:v>Jul 2025</c:v>
                </c:pt>
                <c:pt idx="17836">
                  <c:v>Jul 2025</c:v>
                </c:pt>
                <c:pt idx="17837">
                  <c:v>Jul 2025</c:v>
                </c:pt>
                <c:pt idx="17838">
                  <c:v>Jul 2025</c:v>
                </c:pt>
                <c:pt idx="17839">
                  <c:v>Jul 2025</c:v>
                </c:pt>
                <c:pt idx="17840">
                  <c:v>Jul 2025</c:v>
                </c:pt>
                <c:pt idx="17841">
                  <c:v>Jul 2025</c:v>
                </c:pt>
                <c:pt idx="17842">
                  <c:v>Jul 2025</c:v>
                </c:pt>
                <c:pt idx="17843">
                  <c:v>Jul 2025</c:v>
                </c:pt>
                <c:pt idx="17844">
                  <c:v>Jul 2025</c:v>
                </c:pt>
                <c:pt idx="17845">
                  <c:v>Jul 2025</c:v>
                </c:pt>
                <c:pt idx="17846">
                  <c:v>Jul 2025</c:v>
                </c:pt>
                <c:pt idx="17847">
                  <c:v>Jul 2025</c:v>
                </c:pt>
                <c:pt idx="17848">
                  <c:v>Jul 2025</c:v>
                </c:pt>
                <c:pt idx="17849">
                  <c:v>Jul 2025</c:v>
                </c:pt>
                <c:pt idx="17850">
                  <c:v>Jul 2025</c:v>
                </c:pt>
                <c:pt idx="17851">
                  <c:v>Jul 2025</c:v>
                </c:pt>
                <c:pt idx="17852">
                  <c:v>Jul 2025</c:v>
                </c:pt>
                <c:pt idx="17853">
                  <c:v>Jul 2025</c:v>
                </c:pt>
                <c:pt idx="17854">
                  <c:v>Jul 2025</c:v>
                </c:pt>
                <c:pt idx="17855">
                  <c:v>Jul 2025</c:v>
                </c:pt>
                <c:pt idx="17856">
                  <c:v>Jul 2025</c:v>
                </c:pt>
                <c:pt idx="17857">
                  <c:v>Jul 2025</c:v>
                </c:pt>
                <c:pt idx="17858">
                  <c:v>Jul 2025</c:v>
                </c:pt>
                <c:pt idx="17859">
                  <c:v>Jul 2025</c:v>
                </c:pt>
                <c:pt idx="17860">
                  <c:v>Jul 2025</c:v>
                </c:pt>
                <c:pt idx="17861">
                  <c:v>Jul 2025</c:v>
                </c:pt>
                <c:pt idx="17862">
                  <c:v>Jul 2025</c:v>
                </c:pt>
                <c:pt idx="17863">
                  <c:v>Jul 2025</c:v>
                </c:pt>
                <c:pt idx="17864">
                  <c:v>Jul 2025</c:v>
                </c:pt>
                <c:pt idx="17865">
                  <c:v>Jul 2025</c:v>
                </c:pt>
                <c:pt idx="17866">
                  <c:v>Jul 2025</c:v>
                </c:pt>
                <c:pt idx="17867">
                  <c:v>Jul 2025</c:v>
                </c:pt>
                <c:pt idx="17868">
                  <c:v>Jul 2025</c:v>
                </c:pt>
                <c:pt idx="17869">
                  <c:v>Jul 2025</c:v>
                </c:pt>
                <c:pt idx="17870">
                  <c:v>Jul 2025</c:v>
                </c:pt>
                <c:pt idx="17871">
                  <c:v>Jul 2025</c:v>
                </c:pt>
                <c:pt idx="17872">
                  <c:v>Jul 2025</c:v>
                </c:pt>
                <c:pt idx="17873">
                  <c:v>Jul 2025</c:v>
                </c:pt>
                <c:pt idx="17874">
                  <c:v>Jul 2025</c:v>
                </c:pt>
                <c:pt idx="17875">
                  <c:v>Jul 2025</c:v>
                </c:pt>
                <c:pt idx="17876">
                  <c:v>Jul 2025</c:v>
                </c:pt>
                <c:pt idx="17877">
                  <c:v>Jul 2025</c:v>
                </c:pt>
                <c:pt idx="17878">
                  <c:v>Jul 2025</c:v>
                </c:pt>
                <c:pt idx="17879">
                  <c:v>Jul 2025</c:v>
                </c:pt>
                <c:pt idx="17880">
                  <c:v>Jul 2025</c:v>
                </c:pt>
                <c:pt idx="17881">
                  <c:v>Jul 2025</c:v>
                </c:pt>
                <c:pt idx="17882">
                  <c:v>Jul 2025</c:v>
                </c:pt>
                <c:pt idx="17883">
                  <c:v>Jul 2025</c:v>
                </c:pt>
                <c:pt idx="17884">
                  <c:v>Jul 2025</c:v>
                </c:pt>
                <c:pt idx="17885">
                  <c:v>Jul 2025</c:v>
                </c:pt>
                <c:pt idx="17886">
                  <c:v>Jul 2025</c:v>
                </c:pt>
                <c:pt idx="17887">
                  <c:v>Jul 2025</c:v>
                </c:pt>
                <c:pt idx="17888">
                  <c:v>Jul 2025</c:v>
                </c:pt>
                <c:pt idx="17889">
                  <c:v>Jul 2025</c:v>
                </c:pt>
                <c:pt idx="17890">
                  <c:v>Jul 2025</c:v>
                </c:pt>
                <c:pt idx="17891">
                  <c:v>Jul 2025</c:v>
                </c:pt>
                <c:pt idx="17892">
                  <c:v>Jul 2025</c:v>
                </c:pt>
                <c:pt idx="17893">
                  <c:v>Jul 2025</c:v>
                </c:pt>
                <c:pt idx="17894">
                  <c:v>Jul 2025</c:v>
                </c:pt>
                <c:pt idx="17895">
                  <c:v>Jul 2025</c:v>
                </c:pt>
                <c:pt idx="17896">
                  <c:v>Jul 2025</c:v>
                </c:pt>
                <c:pt idx="17897">
                  <c:v>Jul 2025</c:v>
                </c:pt>
                <c:pt idx="17898">
                  <c:v>Jul 2025</c:v>
                </c:pt>
                <c:pt idx="17899">
                  <c:v>Jul 2025</c:v>
                </c:pt>
                <c:pt idx="17900">
                  <c:v>Jul 2025</c:v>
                </c:pt>
                <c:pt idx="17901">
                  <c:v>Jul 2025</c:v>
                </c:pt>
                <c:pt idx="17902">
                  <c:v>Jul 2025</c:v>
                </c:pt>
                <c:pt idx="17903">
                  <c:v>Jul 2025</c:v>
                </c:pt>
                <c:pt idx="17904">
                  <c:v>Jul 2025</c:v>
                </c:pt>
                <c:pt idx="17905">
                  <c:v>Jul 2025</c:v>
                </c:pt>
                <c:pt idx="17906">
                  <c:v>Jul 2025</c:v>
                </c:pt>
                <c:pt idx="17907">
                  <c:v>Jul 2025</c:v>
                </c:pt>
                <c:pt idx="17908">
                  <c:v>Jul 2025</c:v>
                </c:pt>
                <c:pt idx="17909">
                  <c:v>Jul 2025</c:v>
                </c:pt>
                <c:pt idx="17910">
                  <c:v>Jul 2025</c:v>
                </c:pt>
                <c:pt idx="17911">
                  <c:v>Jul 2025</c:v>
                </c:pt>
                <c:pt idx="17912">
                  <c:v>Jul 2025</c:v>
                </c:pt>
                <c:pt idx="17913">
                  <c:v>Jul 2025</c:v>
                </c:pt>
                <c:pt idx="17914">
                  <c:v>Jul 2025</c:v>
                </c:pt>
                <c:pt idx="17915">
                  <c:v>Jul 2025</c:v>
                </c:pt>
                <c:pt idx="17916">
                  <c:v>Jul 2025</c:v>
                </c:pt>
                <c:pt idx="17917">
                  <c:v>Jul 2025</c:v>
                </c:pt>
                <c:pt idx="17918">
                  <c:v>Jul 2025</c:v>
                </c:pt>
                <c:pt idx="17919">
                  <c:v>Jul 2025</c:v>
                </c:pt>
                <c:pt idx="17920">
                  <c:v>Jul 2025</c:v>
                </c:pt>
                <c:pt idx="17921">
                  <c:v>Jul 2025</c:v>
                </c:pt>
                <c:pt idx="17922">
                  <c:v>Jul 2025</c:v>
                </c:pt>
                <c:pt idx="17923">
                  <c:v>Jul 2025</c:v>
                </c:pt>
                <c:pt idx="17924">
                  <c:v>Jul 2025</c:v>
                </c:pt>
                <c:pt idx="17925">
                  <c:v>Jul 2025</c:v>
                </c:pt>
                <c:pt idx="17926">
                  <c:v>Jul 2025</c:v>
                </c:pt>
                <c:pt idx="17927">
                  <c:v>Jul 2025</c:v>
                </c:pt>
                <c:pt idx="17928">
                  <c:v>Jul 2025</c:v>
                </c:pt>
                <c:pt idx="17929">
                  <c:v>Jul 2025</c:v>
                </c:pt>
                <c:pt idx="17930">
                  <c:v>Jul 2025</c:v>
                </c:pt>
                <c:pt idx="17931">
                  <c:v>Jul 2025</c:v>
                </c:pt>
                <c:pt idx="17932">
                  <c:v>Jul 2025</c:v>
                </c:pt>
                <c:pt idx="17933">
                  <c:v>Jul 2025</c:v>
                </c:pt>
                <c:pt idx="17934">
                  <c:v>Jul 2025</c:v>
                </c:pt>
                <c:pt idx="17935">
                  <c:v>Jul 2025</c:v>
                </c:pt>
                <c:pt idx="17936">
                  <c:v>Jul 2025</c:v>
                </c:pt>
                <c:pt idx="17937">
                  <c:v>Jul 2025</c:v>
                </c:pt>
                <c:pt idx="17938">
                  <c:v>Jul 2025</c:v>
                </c:pt>
                <c:pt idx="17939">
                  <c:v>Jul 2025</c:v>
                </c:pt>
                <c:pt idx="17940">
                  <c:v>Jul 2025</c:v>
                </c:pt>
                <c:pt idx="17941">
                  <c:v>Jul 2025</c:v>
                </c:pt>
                <c:pt idx="17942">
                  <c:v>Jul 2025</c:v>
                </c:pt>
                <c:pt idx="17943">
                  <c:v>Jul 2025</c:v>
                </c:pt>
                <c:pt idx="17944">
                  <c:v>Jul 2025</c:v>
                </c:pt>
                <c:pt idx="17945">
                  <c:v>Jul 2025</c:v>
                </c:pt>
                <c:pt idx="17946">
                  <c:v>Jul 2025</c:v>
                </c:pt>
                <c:pt idx="17947">
                  <c:v>Jul 2025</c:v>
                </c:pt>
                <c:pt idx="17948">
                  <c:v>Jul 2025</c:v>
                </c:pt>
                <c:pt idx="17949">
                  <c:v>Jul 2025</c:v>
                </c:pt>
                <c:pt idx="17950">
                  <c:v>Jul 2025</c:v>
                </c:pt>
                <c:pt idx="17951">
                  <c:v>Jul 2025</c:v>
                </c:pt>
                <c:pt idx="17952">
                  <c:v>Jul 2025</c:v>
                </c:pt>
                <c:pt idx="17953">
                  <c:v>Jul 2025</c:v>
                </c:pt>
                <c:pt idx="17954">
                  <c:v>Jul 2025</c:v>
                </c:pt>
                <c:pt idx="17955">
                  <c:v>Jul 2025</c:v>
                </c:pt>
                <c:pt idx="17956">
                  <c:v>Jul 2025</c:v>
                </c:pt>
                <c:pt idx="17957">
                  <c:v>Jul 2025</c:v>
                </c:pt>
                <c:pt idx="17958">
                  <c:v>Jul 2025</c:v>
                </c:pt>
                <c:pt idx="17959">
                  <c:v>Jul 2025</c:v>
                </c:pt>
                <c:pt idx="17960">
                  <c:v>Jul 2025</c:v>
                </c:pt>
                <c:pt idx="17961">
                  <c:v>Jul 2025</c:v>
                </c:pt>
                <c:pt idx="17962">
                  <c:v>Jul 2025</c:v>
                </c:pt>
                <c:pt idx="17963">
                  <c:v>Jul 2025</c:v>
                </c:pt>
                <c:pt idx="17964">
                  <c:v>Jul 2025</c:v>
                </c:pt>
                <c:pt idx="17965">
                  <c:v>Jul 2025</c:v>
                </c:pt>
                <c:pt idx="17966">
                  <c:v>Jul 2025</c:v>
                </c:pt>
                <c:pt idx="17967">
                  <c:v>Jul 2025</c:v>
                </c:pt>
                <c:pt idx="17968">
                  <c:v>Jul 2025</c:v>
                </c:pt>
                <c:pt idx="17969">
                  <c:v>Jul 2025</c:v>
                </c:pt>
                <c:pt idx="17970">
                  <c:v>Jul 2025</c:v>
                </c:pt>
                <c:pt idx="17971">
                  <c:v>Jul 2025</c:v>
                </c:pt>
                <c:pt idx="17972">
                  <c:v>Jul 2025</c:v>
                </c:pt>
                <c:pt idx="17973">
                  <c:v>Jul 2025</c:v>
                </c:pt>
                <c:pt idx="17974">
                  <c:v>Jul 2025</c:v>
                </c:pt>
                <c:pt idx="17975">
                  <c:v>Jul 2025</c:v>
                </c:pt>
                <c:pt idx="17976">
                  <c:v>Jul 2025</c:v>
                </c:pt>
                <c:pt idx="17977">
                  <c:v>Jul 2025</c:v>
                </c:pt>
                <c:pt idx="17978">
                  <c:v>Jul 2025</c:v>
                </c:pt>
                <c:pt idx="17979">
                  <c:v>Jul 2025</c:v>
                </c:pt>
                <c:pt idx="17980">
                  <c:v>Jul 2025</c:v>
                </c:pt>
                <c:pt idx="17981">
                  <c:v>Jul 2025</c:v>
                </c:pt>
                <c:pt idx="17982">
                  <c:v>Jul 2025</c:v>
                </c:pt>
                <c:pt idx="17983">
                  <c:v>Jul 2025</c:v>
                </c:pt>
                <c:pt idx="17984">
                  <c:v>Jul 2025</c:v>
                </c:pt>
                <c:pt idx="17985">
                  <c:v>Jul 2025</c:v>
                </c:pt>
                <c:pt idx="17986">
                  <c:v>Jul 2025</c:v>
                </c:pt>
                <c:pt idx="17987">
                  <c:v>Jul 2025</c:v>
                </c:pt>
                <c:pt idx="17988">
                  <c:v>Jul 2025</c:v>
                </c:pt>
                <c:pt idx="17989">
                  <c:v>Jul 2025</c:v>
                </c:pt>
                <c:pt idx="17990">
                  <c:v>Jul 2025</c:v>
                </c:pt>
                <c:pt idx="17991">
                  <c:v>Jul 2025</c:v>
                </c:pt>
                <c:pt idx="17992">
                  <c:v>Jul 2025</c:v>
                </c:pt>
                <c:pt idx="17993">
                  <c:v>Jul 2025</c:v>
                </c:pt>
                <c:pt idx="17994">
                  <c:v>Jul 2025</c:v>
                </c:pt>
                <c:pt idx="17995">
                  <c:v>Jul 2025</c:v>
                </c:pt>
                <c:pt idx="17996">
                  <c:v>Jul 2025</c:v>
                </c:pt>
                <c:pt idx="17997">
                  <c:v>Jul 2025</c:v>
                </c:pt>
                <c:pt idx="17998">
                  <c:v>Jul 2025</c:v>
                </c:pt>
                <c:pt idx="17999">
                  <c:v>Jul 2025</c:v>
                </c:pt>
                <c:pt idx="18000">
                  <c:v>Jul 2025</c:v>
                </c:pt>
                <c:pt idx="18001">
                  <c:v>Jul 2025</c:v>
                </c:pt>
                <c:pt idx="18002">
                  <c:v>Jul 2025</c:v>
                </c:pt>
                <c:pt idx="18003">
                  <c:v>Jul 2025</c:v>
                </c:pt>
                <c:pt idx="18004">
                  <c:v>Jul 2025</c:v>
                </c:pt>
                <c:pt idx="18005">
                  <c:v>Jul 2025</c:v>
                </c:pt>
                <c:pt idx="18006">
                  <c:v>Jul 2025</c:v>
                </c:pt>
                <c:pt idx="18007">
                  <c:v>Jul 2025</c:v>
                </c:pt>
                <c:pt idx="18008">
                  <c:v>Jul 2025</c:v>
                </c:pt>
                <c:pt idx="18009">
                  <c:v>Jul 2025</c:v>
                </c:pt>
                <c:pt idx="18010">
                  <c:v>Jul 2025</c:v>
                </c:pt>
                <c:pt idx="18011">
                  <c:v>Jul 2025</c:v>
                </c:pt>
                <c:pt idx="18012">
                  <c:v>Jul 2025</c:v>
                </c:pt>
                <c:pt idx="18013">
                  <c:v>Jul 2025</c:v>
                </c:pt>
                <c:pt idx="18014">
                  <c:v>Jul 2025</c:v>
                </c:pt>
                <c:pt idx="18015">
                  <c:v>Jul 2025</c:v>
                </c:pt>
                <c:pt idx="18016">
                  <c:v>Jul 2025</c:v>
                </c:pt>
                <c:pt idx="18017">
                  <c:v>Jul 2025</c:v>
                </c:pt>
                <c:pt idx="18018">
                  <c:v>Jul 2025</c:v>
                </c:pt>
                <c:pt idx="18019">
                  <c:v>Jul 2025</c:v>
                </c:pt>
                <c:pt idx="18020">
                  <c:v>Jul 2025</c:v>
                </c:pt>
                <c:pt idx="18021">
                  <c:v>Jul 2025</c:v>
                </c:pt>
                <c:pt idx="18022">
                  <c:v>Jul 2025</c:v>
                </c:pt>
                <c:pt idx="18023">
                  <c:v>Jul 2025</c:v>
                </c:pt>
                <c:pt idx="18024">
                  <c:v>Jul 2025</c:v>
                </c:pt>
                <c:pt idx="18025">
                  <c:v>Jul 2025</c:v>
                </c:pt>
                <c:pt idx="18026">
                  <c:v>Jul 2025</c:v>
                </c:pt>
                <c:pt idx="18027">
                  <c:v>Jul 2025</c:v>
                </c:pt>
                <c:pt idx="18028">
                  <c:v>Jul 2025</c:v>
                </c:pt>
                <c:pt idx="18029">
                  <c:v>Jul 2025</c:v>
                </c:pt>
                <c:pt idx="18030">
                  <c:v>Jul 2025</c:v>
                </c:pt>
                <c:pt idx="18031">
                  <c:v>Jul 2025</c:v>
                </c:pt>
                <c:pt idx="18032">
                  <c:v>Jul 2025</c:v>
                </c:pt>
                <c:pt idx="18033">
                  <c:v>Jul 2025</c:v>
                </c:pt>
                <c:pt idx="18034">
                  <c:v>Jul 2025</c:v>
                </c:pt>
                <c:pt idx="18035">
                  <c:v>Jul 2025</c:v>
                </c:pt>
                <c:pt idx="18036">
                  <c:v>Jul 2025</c:v>
                </c:pt>
                <c:pt idx="18037">
                  <c:v>Jul 2025</c:v>
                </c:pt>
                <c:pt idx="18038">
                  <c:v>Jul 2025</c:v>
                </c:pt>
                <c:pt idx="18039">
                  <c:v>Jul 2025</c:v>
                </c:pt>
                <c:pt idx="18040">
                  <c:v>Jul 2025</c:v>
                </c:pt>
                <c:pt idx="18041">
                  <c:v>Jul 2025</c:v>
                </c:pt>
                <c:pt idx="18042">
                  <c:v>Jul 2025</c:v>
                </c:pt>
                <c:pt idx="18043">
                  <c:v>Jul 2025</c:v>
                </c:pt>
                <c:pt idx="18044">
                  <c:v>Jul 2025</c:v>
                </c:pt>
                <c:pt idx="18045">
                  <c:v>Jul 2025</c:v>
                </c:pt>
                <c:pt idx="18046">
                  <c:v>Jul 2025</c:v>
                </c:pt>
                <c:pt idx="18047">
                  <c:v>Jul 2025</c:v>
                </c:pt>
                <c:pt idx="18048">
                  <c:v>Jul 2025</c:v>
                </c:pt>
                <c:pt idx="18049">
                  <c:v>Jul 2025</c:v>
                </c:pt>
                <c:pt idx="18050">
                  <c:v>Jul 2025</c:v>
                </c:pt>
                <c:pt idx="18051">
                  <c:v>Jul 2025</c:v>
                </c:pt>
                <c:pt idx="18052">
                  <c:v>Jul 2025</c:v>
                </c:pt>
                <c:pt idx="18053">
                  <c:v>Jul 2025</c:v>
                </c:pt>
                <c:pt idx="18054">
                  <c:v>Jul 2025</c:v>
                </c:pt>
                <c:pt idx="18055">
                  <c:v>Jul 2025</c:v>
                </c:pt>
                <c:pt idx="18056">
                  <c:v>Jul 2025</c:v>
                </c:pt>
                <c:pt idx="18057">
                  <c:v>Jul 2025</c:v>
                </c:pt>
                <c:pt idx="18058">
                  <c:v>Jul 2025</c:v>
                </c:pt>
                <c:pt idx="18059">
                  <c:v>Jul 2025</c:v>
                </c:pt>
                <c:pt idx="18060">
                  <c:v>Jul 2025</c:v>
                </c:pt>
                <c:pt idx="18061">
                  <c:v>Jul 2025</c:v>
                </c:pt>
                <c:pt idx="18062">
                  <c:v>Jul 2025</c:v>
                </c:pt>
                <c:pt idx="18063">
                  <c:v>Jul 2025</c:v>
                </c:pt>
                <c:pt idx="18064">
                  <c:v>Jul 2025</c:v>
                </c:pt>
                <c:pt idx="18065">
                  <c:v>Jul 2025</c:v>
                </c:pt>
                <c:pt idx="18066">
                  <c:v>Jul 2025</c:v>
                </c:pt>
                <c:pt idx="18067">
                  <c:v>Jul 2025</c:v>
                </c:pt>
                <c:pt idx="18068">
                  <c:v>Jul 2025</c:v>
                </c:pt>
                <c:pt idx="18069">
                  <c:v>Jul 2025</c:v>
                </c:pt>
                <c:pt idx="18070">
                  <c:v>Jul 2025</c:v>
                </c:pt>
                <c:pt idx="18071">
                  <c:v>Jul 2025</c:v>
                </c:pt>
                <c:pt idx="18072">
                  <c:v>Jul 2025</c:v>
                </c:pt>
                <c:pt idx="18073">
                  <c:v>Jul 2025</c:v>
                </c:pt>
                <c:pt idx="18074">
                  <c:v>Jul 2025</c:v>
                </c:pt>
                <c:pt idx="18075">
                  <c:v>Jul 2025</c:v>
                </c:pt>
                <c:pt idx="18076">
                  <c:v>Jul 2025</c:v>
                </c:pt>
                <c:pt idx="18077">
                  <c:v>Jul 2025</c:v>
                </c:pt>
                <c:pt idx="18078">
                  <c:v>Jul 2025</c:v>
                </c:pt>
                <c:pt idx="18079">
                  <c:v>Jul 2025</c:v>
                </c:pt>
                <c:pt idx="18080">
                  <c:v>Jul 2025</c:v>
                </c:pt>
                <c:pt idx="18081">
                  <c:v>Jul 2025</c:v>
                </c:pt>
                <c:pt idx="18082">
                  <c:v>Jul 2025</c:v>
                </c:pt>
                <c:pt idx="18083">
                  <c:v>Jul 2025</c:v>
                </c:pt>
                <c:pt idx="18084">
                  <c:v>Jul 2025</c:v>
                </c:pt>
                <c:pt idx="18085">
                  <c:v>Jul 2025</c:v>
                </c:pt>
                <c:pt idx="18086">
                  <c:v>Jul 2025</c:v>
                </c:pt>
                <c:pt idx="18087">
                  <c:v>Jul 2025</c:v>
                </c:pt>
                <c:pt idx="18088">
                  <c:v>Jul 2025</c:v>
                </c:pt>
                <c:pt idx="18089">
                  <c:v>Jul 2025</c:v>
                </c:pt>
                <c:pt idx="18090">
                  <c:v>Jul 2025</c:v>
                </c:pt>
                <c:pt idx="18091">
                  <c:v>Jul 2025</c:v>
                </c:pt>
                <c:pt idx="18092">
                  <c:v>Jul 2025</c:v>
                </c:pt>
                <c:pt idx="18093">
                  <c:v>Jul 2025</c:v>
                </c:pt>
                <c:pt idx="18094">
                  <c:v>Jul 2025</c:v>
                </c:pt>
                <c:pt idx="18095">
                  <c:v>Jul 2025</c:v>
                </c:pt>
                <c:pt idx="18096">
                  <c:v>Jul 2025</c:v>
                </c:pt>
                <c:pt idx="18097">
                  <c:v>Jul 2025</c:v>
                </c:pt>
                <c:pt idx="18098">
                  <c:v>Jul 2025</c:v>
                </c:pt>
                <c:pt idx="18099">
                  <c:v>Jul 2025</c:v>
                </c:pt>
                <c:pt idx="18100">
                  <c:v>Jul 2025</c:v>
                </c:pt>
                <c:pt idx="18101">
                  <c:v>Jul 2025</c:v>
                </c:pt>
                <c:pt idx="18102">
                  <c:v>Jul 2025</c:v>
                </c:pt>
                <c:pt idx="18103">
                  <c:v>Jul 2025</c:v>
                </c:pt>
                <c:pt idx="18104">
                  <c:v>Jul 2025</c:v>
                </c:pt>
                <c:pt idx="18105">
                  <c:v>Jul 2025</c:v>
                </c:pt>
                <c:pt idx="18106">
                  <c:v>Jul 2025</c:v>
                </c:pt>
                <c:pt idx="18107">
                  <c:v>Jul 2025</c:v>
                </c:pt>
                <c:pt idx="18108">
                  <c:v>Jul 2025</c:v>
                </c:pt>
                <c:pt idx="18109">
                  <c:v>Jul 2025</c:v>
                </c:pt>
                <c:pt idx="18110">
                  <c:v>Jul 2025</c:v>
                </c:pt>
                <c:pt idx="18111">
                  <c:v>Jul 2025</c:v>
                </c:pt>
                <c:pt idx="18112">
                  <c:v>Jul 2025</c:v>
                </c:pt>
                <c:pt idx="18113">
                  <c:v>Jul 2025</c:v>
                </c:pt>
                <c:pt idx="18114">
                  <c:v>Jul 2025</c:v>
                </c:pt>
                <c:pt idx="18115">
                  <c:v>Jul 2025</c:v>
                </c:pt>
                <c:pt idx="18116">
                  <c:v>Jul 2025</c:v>
                </c:pt>
                <c:pt idx="18117">
                  <c:v>Jul 2025</c:v>
                </c:pt>
                <c:pt idx="18118">
                  <c:v>Jul 2025</c:v>
                </c:pt>
                <c:pt idx="18119">
                  <c:v>Jul 2025</c:v>
                </c:pt>
                <c:pt idx="18120">
                  <c:v>Jul 2025</c:v>
                </c:pt>
                <c:pt idx="18121">
                  <c:v>Jul 2025</c:v>
                </c:pt>
                <c:pt idx="18122">
                  <c:v>Jul 2025</c:v>
                </c:pt>
                <c:pt idx="18123">
                  <c:v>Jul 2025</c:v>
                </c:pt>
                <c:pt idx="18124">
                  <c:v>Jul 2025</c:v>
                </c:pt>
                <c:pt idx="18125">
                  <c:v>Jul 2025</c:v>
                </c:pt>
                <c:pt idx="18126">
                  <c:v>Jul 2025</c:v>
                </c:pt>
                <c:pt idx="18127">
                  <c:v>Jul 2025</c:v>
                </c:pt>
                <c:pt idx="18128">
                  <c:v>Jul 2025</c:v>
                </c:pt>
                <c:pt idx="18129">
                  <c:v>Jul 2025</c:v>
                </c:pt>
                <c:pt idx="18130">
                  <c:v>Jul 2025</c:v>
                </c:pt>
                <c:pt idx="18131">
                  <c:v>Jul 2025</c:v>
                </c:pt>
                <c:pt idx="18132">
                  <c:v>Jul 2025</c:v>
                </c:pt>
                <c:pt idx="18133">
                  <c:v>Jul 2025</c:v>
                </c:pt>
                <c:pt idx="18134">
                  <c:v>Jul 2025</c:v>
                </c:pt>
                <c:pt idx="18135">
                  <c:v>Jul 2025</c:v>
                </c:pt>
                <c:pt idx="18136">
                  <c:v>Jul 2025</c:v>
                </c:pt>
                <c:pt idx="18137">
                  <c:v>Jul 2025</c:v>
                </c:pt>
                <c:pt idx="18138">
                  <c:v>Jul 2025</c:v>
                </c:pt>
                <c:pt idx="18139">
                  <c:v>Jul 2025</c:v>
                </c:pt>
                <c:pt idx="18140">
                  <c:v>Jul 2025</c:v>
                </c:pt>
                <c:pt idx="18141">
                  <c:v>Jul 2025</c:v>
                </c:pt>
                <c:pt idx="18142">
                  <c:v>Jul 2025</c:v>
                </c:pt>
                <c:pt idx="18143">
                  <c:v>Jul 2025</c:v>
                </c:pt>
                <c:pt idx="18144">
                  <c:v>Jul 2025</c:v>
                </c:pt>
                <c:pt idx="18145">
                  <c:v>Jul 2025</c:v>
                </c:pt>
                <c:pt idx="18146">
                  <c:v>Jul 2025</c:v>
                </c:pt>
                <c:pt idx="18147">
                  <c:v>Jul 2025</c:v>
                </c:pt>
                <c:pt idx="18148">
                  <c:v>Jul 2025</c:v>
                </c:pt>
                <c:pt idx="18149">
                  <c:v>Jul 2025</c:v>
                </c:pt>
                <c:pt idx="18150">
                  <c:v>Jul 2025</c:v>
                </c:pt>
                <c:pt idx="18151">
                  <c:v>Jul 2025</c:v>
                </c:pt>
                <c:pt idx="18152">
                  <c:v>Jul 2025</c:v>
                </c:pt>
                <c:pt idx="18153">
                  <c:v>Jul 2025</c:v>
                </c:pt>
                <c:pt idx="18154">
                  <c:v>Jul 2025</c:v>
                </c:pt>
                <c:pt idx="18155">
                  <c:v>Jul 2025</c:v>
                </c:pt>
                <c:pt idx="18156">
                  <c:v>Jul 2025</c:v>
                </c:pt>
                <c:pt idx="18157">
                  <c:v>Jul 2025</c:v>
                </c:pt>
                <c:pt idx="18158">
                  <c:v>Jul 2025</c:v>
                </c:pt>
                <c:pt idx="18159">
                  <c:v>Jul 2025</c:v>
                </c:pt>
                <c:pt idx="18160">
                  <c:v>Jul 2025</c:v>
                </c:pt>
                <c:pt idx="18161">
                  <c:v>Jul 2025</c:v>
                </c:pt>
                <c:pt idx="18162">
                  <c:v>Jul 2025</c:v>
                </c:pt>
                <c:pt idx="18163">
                  <c:v>Jul 2025</c:v>
                </c:pt>
                <c:pt idx="18164">
                  <c:v>Jul 2025</c:v>
                </c:pt>
                <c:pt idx="18165">
                  <c:v>Jul 2025</c:v>
                </c:pt>
                <c:pt idx="18166">
                  <c:v>Jul 2025</c:v>
                </c:pt>
                <c:pt idx="18167">
                  <c:v>Jul 2025</c:v>
                </c:pt>
                <c:pt idx="18168">
                  <c:v>Jul 2025</c:v>
                </c:pt>
                <c:pt idx="18169">
                  <c:v>Jul 2025</c:v>
                </c:pt>
                <c:pt idx="18170">
                  <c:v>Jul 2025</c:v>
                </c:pt>
                <c:pt idx="18171">
                  <c:v>Jul 2025</c:v>
                </c:pt>
                <c:pt idx="18172">
                  <c:v>Jul 2025</c:v>
                </c:pt>
                <c:pt idx="18173">
                  <c:v>Jul 2025</c:v>
                </c:pt>
                <c:pt idx="18174">
                  <c:v>Jul 2025</c:v>
                </c:pt>
                <c:pt idx="18175">
                  <c:v>Jul 2025</c:v>
                </c:pt>
                <c:pt idx="18176">
                  <c:v>Jul 2025</c:v>
                </c:pt>
                <c:pt idx="18177">
                  <c:v>Jul 2025</c:v>
                </c:pt>
                <c:pt idx="18178">
                  <c:v>Jul 2025</c:v>
                </c:pt>
                <c:pt idx="18179">
                  <c:v>Jul 2025</c:v>
                </c:pt>
                <c:pt idx="18180">
                  <c:v>Jul 2025</c:v>
                </c:pt>
                <c:pt idx="18181">
                  <c:v>Jul 2025</c:v>
                </c:pt>
                <c:pt idx="18182">
                  <c:v>Jul 2025</c:v>
                </c:pt>
                <c:pt idx="18183">
                  <c:v>Jul 2025</c:v>
                </c:pt>
                <c:pt idx="18184">
                  <c:v>Jul 2025</c:v>
                </c:pt>
                <c:pt idx="18185">
                  <c:v>Jul 2025</c:v>
                </c:pt>
                <c:pt idx="18186">
                  <c:v>Jul 2025</c:v>
                </c:pt>
                <c:pt idx="18187">
                  <c:v>Jul 2025</c:v>
                </c:pt>
                <c:pt idx="18188">
                  <c:v>Jul 2025</c:v>
                </c:pt>
                <c:pt idx="18189">
                  <c:v>Jul 2025</c:v>
                </c:pt>
                <c:pt idx="18190">
                  <c:v>Jul 2025</c:v>
                </c:pt>
                <c:pt idx="18191">
                  <c:v>Jul 2025</c:v>
                </c:pt>
                <c:pt idx="18192">
                  <c:v>Jul 2025</c:v>
                </c:pt>
                <c:pt idx="18193">
                  <c:v>Jul 2025</c:v>
                </c:pt>
                <c:pt idx="18194">
                  <c:v>Jul 2025</c:v>
                </c:pt>
                <c:pt idx="18195">
                  <c:v>Jul 2025</c:v>
                </c:pt>
                <c:pt idx="18196">
                  <c:v>Jul 2025</c:v>
                </c:pt>
                <c:pt idx="18197">
                  <c:v>Jul 2025</c:v>
                </c:pt>
                <c:pt idx="18198">
                  <c:v>Jul 2025</c:v>
                </c:pt>
                <c:pt idx="18199">
                  <c:v>Jul 2025</c:v>
                </c:pt>
                <c:pt idx="18200">
                  <c:v>Jul 2025</c:v>
                </c:pt>
                <c:pt idx="18201">
                  <c:v>Jul 2025</c:v>
                </c:pt>
                <c:pt idx="18202">
                  <c:v>Jul 2025</c:v>
                </c:pt>
                <c:pt idx="18203">
                  <c:v>Jul 2025</c:v>
                </c:pt>
                <c:pt idx="18204">
                  <c:v>Jul 2025</c:v>
                </c:pt>
                <c:pt idx="18205">
                  <c:v>Jul 2025</c:v>
                </c:pt>
                <c:pt idx="18206">
                  <c:v>Jul 2025</c:v>
                </c:pt>
                <c:pt idx="18207">
                  <c:v>Jul 2025</c:v>
                </c:pt>
                <c:pt idx="18208">
                  <c:v>Jul 2025</c:v>
                </c:pt>
                <c:pt idx="18209">
                  <c:v>Jul 2025</c:v>
                </c:pt>
                <c:pt idx="18210">
                  <c:v>Jul 2025</c:v>
                </c:pt>
                <c:pt idx="18211">
                  <c:v>Jul 2025</c:v>
                </c:pt>
                <c:pt idx="18212">
                  <c:v>Jul 2025</c:v>
                </c:pt>
                <c:pt idx="18213">
                  <c:v>Jul 2025</c:v>
                </c:pt>
                <c:pt idx="18214">
                  <c:v>Jul 2025</c:v>
                </c:pt>
                <c:pt idx="18215">
                  <c:v>Jul 2025</c:v>
                </c:pt>
                <c:pt idx="18216">
                  <c:v>Jul 2025</c:v>
                </c:pt>
                <c:pt idx="18217">
                  <c:v>Jul 2025</c:v>
                </c:pt>
                <c:pt idx="18218">
                  <c:v>Jul 2025</c:v>
                </c:pt>
                <c:pt idx="18219">
                  <c:v>Jul 2025</c:v>
                </c:pt>
                <c:pt idx="18220">
                  <c:v>Jul 2025</c:v>
                </c:pt>
                <c:pt idx="18221">
                  <c:v>Jul 2025</c:v>
                </c:pt>
                <c:pt idx="18222">
                  <c:v>Jul 2025</c:v>
                </c:pt>
                <c:pt idx="18223">
                  <c:v>Jul 2025</c:v>
                </c:pt>
                <c:pt idx="18224">
                  <c:v>Jul 2025</c:v>
                </c:pt>
                <c:pt idx="18225">
                  <c:v>Jul 2025</c:v>
                </c:pt>
                <c:pt idx="18226">
                  <c:v>Jul 2025</c:v>
                </c:pt>
                <c:pt idx="18227">
                  <c:v>Jul 2025</c:v>
                </c:pt>
                <c:pt idx="18228">
                  <c:v>Jul 2025</c:v>
                </c:pt>
                <c:pt idx="18229">
                  <c:v>Jul 2025</c:v>
                </c:pt>
                <c:pt idx="18230">
                  <c:v>Jul 2025</c:v>
                </c:pt>
                <c:pt idx="18231">
                  <c:v>Jul 2025</c:v>
                </c:pt>
                <c:pt idx="18232">
                  <c:v>Jul 2025</c:v>
                </c:pt>
                <c:pt idx="18233">
                  <c:v>Jul 2025</c:v>
                </c:pt>
                <c:pt idx="18234">
                  <c:v>Jul 2025</c:v>
                </c:pt>
                <c:pt idx="18235">
                  <c:v>Jul 2025</c:v>
                </c:pt>
                <c:pt idx="18236">
                  <c:v>Jul 2025</c:v>
                </c:pt>
                <c:pt idx="18237">
                  <c:v>Jul 2025</c:v>
                </c:pt>
                <c:pt idx="18238">
                  <c:v>Jul 2025</c:v>
                </c:pt>
                <c:pt idx="18239">
                  <c:v>Jul 2025</c:v>
                </c:pt>
                <c:pt idx="18240">
                  <c:v>Jul 2025</c:v>
                </c:pt>
                <c:pt idx="18241">
                  <c:v>Jul 2025</c:v>
                </c:pt>
                <c:pt idx="18242">
                  <c:v>Jul 2025</c:v>
                </c:pt>
                <c:pt idx="18243">
                  <c:v>Jul 2025</c:v>
                </c:pt>
                <c:pt idx="18244">
                  <c:v>Jul 2025</c:v>
                </c:pt>
                <c:pt idx="18245">
                  <c:v>Jul 2025</c:v>
                </c:pt>
                <c:pt idx="18246">
                  <c:v>Jul 2025</c:v>
                </c:pt>
                <c:pt idx="18247">
                  <c:v>Jul 2025</c:v>
                </c:pt>
                <c:pt idx="18248">
                  <c:v>Jul 2025</c:v>
                </c:pt>
                <c:pt idx="18249">
                  <c:v>Jul 2025</c:v>
                </c:pt>
                <c:pt idx="18250">
                  <c:v>Jul 2025</c:v>
                </c:pt>
                <c:pt idx="18251">
                  <c:v>Jul 2025</c:v>
                </c:pt>
                <c:pt idx="18252">
                  <c:v>Jul 2025</c:v>
                </c:pt>
                <c:pt idx="18253">
                  <c:v>Jul 2025</c:v>
                </c:pt>
                <c:pt idx="18254">
                  <c:v>Jul 2025</c:v>
                </c:pt>
                <c:pt idx="18255">
                  <c:v>Jul 2025</c:v>
                </c:pt>
                <c:pt idx="18256">
                  <c:v>Jul 2025</c:v>
                </c:pt>
                <c:pt idx="18257">
                  <c:v>Jul 2025</c:v>
                </c:pt>
                <c:pt idx="18258">
                  <c:v>Jul 2025</c:v>
                </c:pt>
                <c:pt idx="18259">
                  <c:v>Jul 2025</c:v>
                </c:pt>
                <c:pt idx="18260">
                  <c:v>Jul 2025</c:v>
                </c:pt>
                <c:pt idx="18261">
                  <c:v>Jul 2025</c:v>
                </c:pt>
                <c:pt idx="18262">
                  <c:v>Jul 2025</c:v>
                </c:pt>
                <c:pt idx="18263">
                  <c:v>Jul 2025</c:v>
                </c:pt>
                <c:pt idx="18264">
                  <c:v>Jul 2025</c:v>
                </c:pt>
                <c:pt idx="18265">
                  <c:v>Jul 2025</c:v>
                </c:pt>
                <c:pt idx="18266">
                  <c:v>Jul 2025</c:v>
                </c:pt>
                <c:pt idx="18267">
                  <c:v>Jul 2025</c:v>
                </c:pt>
                <c:pt idx="18268">
                  <c:v>Jul 2025</c:v>
                </c:pt>
                <c:pt idx="18269">
                  <c:v>Jul 2025</c:v>
                </c:pt>
                <c:pt idx="18270">
                  <c:v>Jul 2025</c:v>
                </c:pt>
                <c:pt idx="18271">
                  <c:v>Jul 2025</c:v>
                </c:pt>
                <c:pt idx="18272">
                  <c:v>Jul 2025</c:v>
                </c:pt>
                <c:pt idx="18273">
                  <c:v>Jul 2025</c:v>
                </c:pt>
                <c:pt idx="18274">
                  <c:v>Jul 2025</c:v>
                </c:pt>
                <c:pt idx="18275">
                  <c:v>Jul 2025</c:v>
                </c:pt>
                <c:pt idx="18276">
                  <c:v>Jul 2025</c:v>
                </c:pt>
                <c:pt idx="18277">
                  <c:v>Jul 2025</c:v>
                </c:pt>
                <c:pt idx="18278">
                  <c:v>Jul 2025</c:v>
                </c:pt>
                <c:pt idx="18279">
                  <c:v>Jul 2025</c:v>
                </c:pt>
                <c:pt idx="18280">
                  <c:v>Jul 2025</c:v>
                </c:pt>
                <c:pt idx="18281">
                  <c:v>Jul 2025</c:v>
                </c:pt>
                <c:pt idx="18282">
                  <c:v>Jul 2025</c:v>
                </c:pt>
                <c:pt idx="18283">
                  <c:v>Jul 2025</c:v>
                </c:pt>
                <c:pt idx="18284">
                  <c:v>Jul 2025</c:v>
                </c:pt>
                <c:pt idx="18285">
                  <c:v>Jul 2025</c:v>
                </c:pt>
                <c:pt idx="18286">
                  <c:v>Jul 2025</c:v>
                </c:pt>
                <c:pt idx="18287">
                  <c:v>Jul 2025</c:v>
                </c:pt>
                <c:pt idx="18288">
                  <c:v>Jul 2025</c:v>
                </c:pt>
                <c:pt idx="18289">
                  <c:v>Jul 2025</c:v>
                </c:pt>
                <c:pt idx="18290">
                  <c:v>Jul 2025</c:v>
                </c:pt>
                <c:pt idx="18291">
                  <c:v>Jul 2025</c:v>
                </c:pt>
                <c:pt idx="18292">
                  <c:v>Jul 2025</c:v>
                </c:pt>
                <c:pt idx="18293">
                  <c:v>Jul 2025</c:v>
                </c:pt>
                <c:pt idx="18294">
                  <c:v>Jul 2025</c:v>
                </c:pt>
                <c:pt idx="18295">
                  <c:v>Jul 2025</c:v>
                </c:pt>
                <c:pt idx="18296">
                  <c:v>Jul 2025</c:v>
                </c:pt>
                <c:pt idx="18297">
                  <c:v>Jul 2025</c:v>
                </c:pt>
                <c:pt idx="18298">
                  <c:v>Jul 2025</c:v>
                </c:pt>
                <c:pt idx="18299">
                  <c:v>Jul 2025</c:v>
                </c:pt>
                <c:pt idx="18300">
                  <c:v>Jul 2025</c:v>
                </c:pt>
                <c:pt idx="18301">
                  <c:v>Jul 2025</c:v>
                </c:pt>
                <c:pt idx="18302">
                  <c:v>Jul 2025</c:v>
                </c:pt>
                <c:pt idx="18303">
                  <c:v>Jul 2025</c:v>
                </c:pt>
                <c:pt idx="18304">
                  <c:v>Jul 2025</c:v>
                </c:pt>
                <c:pt idx="18305">
                  <c:v>Jul 2025</c:v>
                </c:pt>
                <c:pt idx="18306">
                  <c:v>Jul 2025</c:v>
                </c:pt>
                <c:pt idx="18307">
                  <c:v>Jul 2025</c:v>
                </c:pt>
                <c:pt idx="18308">
                  <c:v>Jul 2025</c:v>
                </c:pt>
                <c:pt idx="18309">
                  <c:v>Jul 2025</c:v>
                </c:pt>
                <c:pt idx="18310">
                  <c:v>Jul 2025</c:v>
                </c:pt>
                <c:pt idx="18311">
                  <c:v>Jul 2025</c:v>
                </c:pt>
                <c:pt idx="18312">
                  <c:v>Jul 2025</c:v>
                </c:pt>
                <c:pt idx="18313">
                  <c:v>Jul 2025</c:v>
                </c:pt>
                <c:pt idx="18314">
                  <c:v>Jul 2025</c:v>
                </c:pt>
                <c:pt idx="18315">
                  <c:v>Jul 2025</c:v>
                </c:pt>
                <c:pt idx="18316">
                  <c:v>Jul 2025</c:v>
                </c:pt>
                <c:pt idx="18317">
                  <c:v>Jul 2025</c:v>
                </c:pt>
                <c:pt idx="18318">
                  <c:v>Jul 2025</c:v>
                </c:pt>
                <c:pt idx="18319">
                  <c:v>Jul 2025</c:v>
                </c:pt>
                <c:pt idx="18320">
                  <c:v>Jul 2025</c:v>
                </c:pt>
                <c:pt idx="18321">
                  <c:v>Jul 2025</c:v>
                </c:pt>
                <c:pt idx="18322">
                  <c:v>Jul 2025</c:v>
                </c:pt>
                <c:pt idx="18323">
                  <c:v>Jul 2025</c:v>
                </c:pt>
                <c:pt idx="18324">
                  <c:v>Jul 2025</c:v>
                </c:pt>
                <c:pt idx="18325">
                  <c:v>Jul 2025</c:v>
                </c:pt>
                <c:pt idx="18326">
                  <c:v>Jul 2025</c:v>
                </c:pt>
                <c:pt idx="18327">
                  <c:v>Jul 2025</c:v>
                </c:pt>
                <c:pt idx="18328">
                  <c:v>Jul 2025</c:v>
                </c:pt>
                <c:pt idx="18329">
                  <c:v>Jul 2025</c:v>
                </c:pt>
                <c:pt idx="18330">
                  <c:v>Jul 2025</c:v>
                </c:pt>
                <c:pt idx="18331">
                  <c:v>Jul 2025</c:v>
                </c:pt>
                <c:pt idx="18332">
                  <c:v>Jul 2025</c:v>
                </c:pt>
                <c:pt idx="18333">
                  <c:v>Jul 2025</c:v>
                </c:pt>
                <c:pt idx="18334">
                  <c:v>Jul 2025</c:v>
                </c:pt>
                <c:pt idx="18335">
                  <c:v>Jul 2025</c:v>
                </c:pt>
                <c:pt idx="18336">
                  <c:v>Jul 2025</c:v>
                </c:pt>
                <c:pt idx="18337">
                  <c:v>Jul 2025</c:v>
                </c:pt>
                <c:pt idx="18338">
                  <c:v>Jul 2025</c:v>
                </c:pt>
                <c:pt idx="18339">
                  <c:v>Jul 2025</c:v>
                </c:pt>
                <c:pt idx="18340">
                  <c:v>Jul 2025</c:v>
                </c:pt>
                <c:pt idx="18341">
                  <c:v>Jul 2025</c:v>
                </c:pt>
                <c:pt idx="18342">
                  <c:v>Jul 2025</c:v>
                </c:pt>
                <c:pt idx="18343">
                  <c:v>Jul 2025</c:v>
                </c:pt>
                <c:pt idx="18344">
                  <c:v>Jul 2025</c:v>
                </c:pt>
                <c:pt idx="18345">
                  <c:v>Jul 2025</c:v>
                </c:pt>
                <c:pt idx="18346">
                  <c:v>Jul 2025</c:v>
                </c:pt>
                <c:pt idx="18347">
                  <c:v>Jul 2025</c:v>
                </c:pt>
                <c:pt idx="18348">
                  <c:v>Jul 2025</c:v>
                </c:pt>
                <c:pt idx="18349">
                  <c:v>Jul 2025</c:v>
                </c:pt>
                <c:pt idx="18350">
                  <c:v>Jul 2025</c:v>
                </c:pt>
                <c:pt idx="18351">
                  <c:v>Jul 2025</c:v>
                </c:pt>
                <c:pt idx="18352">
                  <c:v>Jul 2025</c:v>
                </c:pt>
                <c:pt idx="18353">
                  <c:v>Jul 2025</c:v>
                </c:pt>
                <c:pt idx="18354">
                  <c:v>Jul 2025</c:v>
                </c:pt>
                <c:pt idx="18355">
                  <c:v>Jul 2025</c:v>
                </c:pt>
                <c:pt idx="18356">
                  <c:v>Jul 2025</c:v>
                </c:pt>
                <c:pt idx="18357">
                  <c:v>Jul 2025</c:v>
                </c:pt>
                <c:pt idx="18358">
                  <c:v>Jul 2025</c:v>
                </c:pt>
                <c:pt idx="18359">
                  <c:v>Jul 2025</c:v>
                </c:pt>
                <c:pt idx="18360">
                  <c:v>Jul 2025</c:v>
                </c:pt>
                <c:pt idx="18361">
                  <c:v>Jul 2025</c:v>
                </c:pt>
                <c:pt idx="18362">
                  <c:v>Jul 2025</c:v>
                </c:pt>
                <c:pt idx="18363">
                  <c:v>Jul 2025</c:v>
                </c:pt>
                <c:pt idx="18364">
                  <c:v>Jul 2025</c:v>
                </c:pt>
                <c:pt idx="18365">
                  <c:v>Jul 2025</c:v>
                </c:pt>
                <c:pt idx="18366">
                  <c:v>Jul 2025</c:v>
                </c:pt>
                <c:pt idx="18367">
                  <c:v>Jul 2025</c:v>
                </c:pt>
                <c:pt idx="18368">
                  <c:v>Jul 2025</c:v>
                </c:pt>
                <c:pt idx="18369">
                  <c:v>Jul 2025</c:v>
                </c:pt>
                <c:pt idx="18370">
                  <c:v>Jul 2025</c:v>
                </c:pt>
                <c:pt idx="18371">
                  <c:v>Jul 2025</c:v>
                </c:pt>
                <c:pt idx="18372">
                  <c:v>Jul 2025</c:v>
                </c:pt>
                <c:pt idx="18373">
                  <c:v>Jul 2025</c:v>
                </c:pt>
                <c:pt idx="18374">
                  <c:v>Jul 2025</c:v>
                </c:pt>
                <c:pt idx="18375">
                  <c:v>Jul 2025</c:v>
                </c:pt>
                <c:pt idx="18376">
                  <c:v>Jul 2025</c:v>
                </c:pt>
                <c:pt idx="18377">
                  <c:v>Jul 2025</c:v>
                </c:pt>
                <c:pt idx="18378">
                  <c:v>Jul 2025</c:v>
                </c:pt>
                <c:pt idx="18379">
                  <c:v>Jul 2025</c:v>
                </c:pt>
                <c:pt idx="18380">
                  <c:v>Jul 2025</c:v>
                </c:pt>
                <c:pt idx="18381">
                  <c:v>Jul 2025</c:v>
                </c:pt>
                <c:pt idx="18382">
                  <c:v>Jul 2025</c:v>
                </c:pt>
                <c:pt idx="18383">
                  <c:v>Jul 2025</c:v>
                </c:pt>
                <c:pt idx="18384">
                  <c:v>Jul 2025</c:v>
                </c:pt>
                <c:pt idx="18385">
                  <c:v>Jul 2025</c:v>
                </c:pt>
                <c:pt idx="18386">
                  <c:v>Jul 2025</c:v>
                </c:pt>
                <c:pt idx="18387">
                  <c:v>Jul 2025</c:v>
                </c:pt>
                <c:pt idx="18388">
                  <c:v>Jul 2025</c:v>
                </c:pt>
                <c:pt idx="18389">
                  <c:v>Jul 2025</c:v>
                </c:pt>
                <c:pt idx="18390">
                  <c:v>Jul 2025</c:v>
                </c:pt>
                <c:pt idx="18391">
                  <c:v>Jul 2025</c:v>
                </c:pt>
                <c:pt idx="18392">
                  <c:v>Jul 2025</c:v>
                </c:pt>
                <c:pt idx="18393">
                  <c:v>Jul 2025</c:v>
                </c:pt>
                <c:pt idx="18394">
                  <c:v>Jul 2025</c:v>
                </c:pt>
                <c:pt idx="18395">
                  <c:v>Jul 2025</c:v>
                </c:pt>
                <c:pt idx="18396">
                  <c:v>Jul 2025</c:v>
                </c:pt>
                <c:pt idx="18397">
                  <c:v>Jul 2025</c:v>
                </c:pt>
                <c:pt idx="18398">
                  <c:v>Jul 2025</c:v>
                </c:pt>
                <c:pt idx="18399">
                  <c:v>Jul 2025</c:v>
                </c:pt>
                <c:pt idx="18400">
                  <c:v>Jul 2025</c:v>
                </c:pt>
                <c:pt idx="18401">
                  <c:v>Jul 2025</c:v>
                </c:pt>
                <c:pt idx="18402">
                  <c:v>Jul 2025</c:v>
                </c:pt>
                <c:pt idx="18403">
                  <c:v>Jul 2025</c:v>
                </c:pt>
                <c:pt idx="18404">
                  <c:v>Jul 2025</c:v>
                </c:pt>
                <c:pt idx="18405">
                  <c:v>Jul 2025</c:v>
                </c:pt>
                <c:pt idx="18406">
                  <c:v>Jul 2025</c:v>
                </c:pt>
                <c:pt idx="18407">
                  <c:v>Jul 2025</c:v>
                </c:pt>
                <c:pt idx="18408">
                  <c:v>Jul 2025</c:v>
                </c:pt>
                <c:pt idx="18409">
                  <c:v>Jul 2025</c:v>
                </c:pt>
                <c:pt idx="18410">
                  <c:v>Jul 2025</c:v>
                </c:pt>
                <c:pt idx="18411">
                  <c:v>Jul 2025</c:v>
                </c:pt>
                <c:pt idx="18412">
                  <c:v>Jul 2025</c:v>
                </c:pt>
                <c:pt idx="18413">
                  <c:v>Jul 2025</c:v>
                </c:pt>
                <c:pt idx="18414">
                  <c:v>Jul 2025</c:v>
                </c:pt>
                <c:pt idx="18415">
                  <c:v>Jul 2025</c:v>
                </c:pt>
                <c:pt idx="18416">
                  <c:v>Jul 2025</c:v>
                </c:pt>
                <c:pt idx="18417">
                  <c:v>Jul 2025</c:v>
                </c:pt>
                <c:pt idx="18418">
                  <c:v>Jul 2025</c:v>
                </c:pt>
                <c:pt idx="18419">
                  <c:v>Jul 2025</c:v>
                </c:pt>
                <c:pt idx="18420">
                  <c:v>Jul 2025</c:v>
                </c:pt>
                <c:pt idx="18421">
                  <c:v>Jul 2025</c:v>
                </c:pt>
                <c:pt idx="18422">
                  <c:v>Jul 2025</c:v>
                </c:pt>
                <c:pt idx="18423">
                  <c:v>Jul 2025</c:v>
                </c:pt>
                <c:pt idx="18424">
                  <c:v>Jul 2025</c:v>
                </c:pt>
                <c:pt idx="18425">
                  <c:v>Jul 2025</c:v>
                </c:pt>
                <c:pt idx="18426">
                  <c:v>Jul 2025</c:v>
                </c:pt>
                <c:pt idx="18427">
                  <c:v>Jul 2025</c:v>
                </c:pt>
                <c:pt idx="18428">
                  <c:v>Jul 2025</c:v>
                </c:pt>
                <c:pt idx="18429">
                  <c:v>Jul 2025</c:v>
                </c:pt>
                <c:pt idx="18430">
                  <c:v>Jul 2025</c:v>
                </c:pt>
                <c:pt idx="18431">
                  <c:v>Jul 2025</c:v>
                </c:pt>
                <c:pt idx="18432">
                  <c:v>Jul 2025</c:v>
                </c:pt>
                <c:pt idx="18433">
                  <c:v>Jul 2025</c:v>
                </c:pt>
                <c:pt idx="18434">
                  <c:v>Jul 2025</c:v>
                </c:pt>
                <c:pt idx="18435">
                  <c:v>Jul 2025</c:v>
                </c:pt>
                <c:pt idx="18436">
                  <c:v>Jul 2025</c:v>
                </c:pt>
                <c:pt idx="18437">
                  <c:v>Jul 2025</c:v>
                </c:pt>
                <c:pt idx="18438">
                  <c:v>Jul 2025</c:v>
                </c:pt>
                <c:pt idx="18439">
                  <c:v>Jul 2025</c:v>
                </c:pt>
                <c:pt idx="18440">
                  <c:v>Jul 2025</c:v>
                </c:pt>
                <c:pt idx="18441">
                  <c:v>Jul 2025</c:v>
                </c:pt>
                <c:pt idx="18442">
                  <c:v>Jul 2025</c:v>
                </c:pt>
                <c:pt idx="18443">
                  <c:v>Jul 2025</c:v>
                </c:pt>
                <c:pt idx="18444">
                  <c:v>Jul 2025</c:v>
                </c:pt>
                <c:pt idx="18445">
                  <c:v>Jul 2025</c:v>
                </c:pt>
                <c:pt idx="18446">
                  <c:v>Jul 2025</c:v>
                </c:pt>
                <c:pt idx="18447">
                  <c:v>Jul 2025</c:v>
                </c:pt>
                <c:pt idx="18448">
                  <c:v>Jul 2025</c:v>
                </c:pt>
                <c:pt idx="18449">
                  <c:v>Jul 2025</c:v>
                </c:pt>
                <c:pt idx="18450">
                  <c:v>Jul 2025</c:v>
                </c:pt>
                <c:pt idx="18451">
                  <c:v>Jul 2025</c:v>
                </c:pt>
                <c:pt idx="18452">
                  <c:v>Jul 2025</c:v>
                </c:pt>
                <c:pt idx="18453">
                  <c:v>Jul 2025</c:v>
                </c:pt>
                <c:pt idx="18454">
                  <c:v>Jul 2025</c:v>
                </c:pt>
                <c:pt idx="18455">
                  <c:v>Jul 2025</c:v>
                </c:pt>
                <c:pt idx="18456">
                  <c:v>Jul 2025</c:v>
                </c:pt>
                <c:pt idx="18457">
                  <c:v>Jul 2025</c:v>
                </c:pt>
                <c:pt idx="18458">
                  <c:v>Jul 2025</c:v>
                </c:pt>
                <c:pt idx="18459">
                  <c:v>Jul 2025</c:v>
                </c:pt>
                <c:pt idx="18460">
                  <c:v>Jul 2025</c:v>
                </c:pt>
                <c:pt idx="18461">
                  <c:v>Jul 2025</c:v>
                </c:pt>
                <c:pt idx="18462">
                  <c:v>Jul 2025</c:v>
                </c:pt>
                <c:pt idx="18463">
                  <c:v>Jul 2025</c:v>
                </c:pt>
                <c:pt idx="18464">
                  <c:v>Jul 2025</c:v>
                </c:pt>
                <c:pt idx="18465">
                  <c:v>Jul 2025</c:v>
                </c:pt>
                <c:pt idx="18466">
                  <c:v>Jul 2025</c:v>
                </c:pt>
                <c:pt idx="18467">
                  <c:v>Jul 2025</c:v>
                </c:pt>
                <c:pt idx="18468">
                  <c:v>Jul 2025</c:v>
                </c:pt>
                <c:pt idx="18469">
                  <c:v>Jul 2025</c:v>
                </c:pt>
                <c:pt idx="18470">
                  <c:v>Jul 2025</c:v>
                </c:pt>
                <c:pt idx="18471">
                  <c:v>Jul 2025</c:v>
                </c:pt>
                <c:pt idx="18472">
                  <c:v>Jul 2025</c:v>
                </c:pt>
                <c:pt idx="18473">
                  <c:v>Jul 2025</c:v>
                </c:pt>
                <c:pt idx="18474">
                  <c:v>Jul 2025</c:v>
                </c:pt>
                <c:pt idx="18475">
                  <c:v>Jul 2025</c:v>
                </c:pt>
                <c:pt idx="18476">
                  <c:v>Jul 2025</c:v>
                </c:pt>
                <c:pt idx="18477">
                  <c:v>Jul 2025</c:v>
                </c:pt>
                <c:pt idx="18478">
                  <c:v>Jul 2025</c:v>
                </c:pt>
                <c:pt idx="18479">
                  <c:v>Jul 2025</c:v>
                </c:pt>
                <c:pt idx="18480">
                  <c:v>Jul 2025</c:v>
                </c:pt>
                <c:pt idx="18481">
                  <c:v>Jul 2025</c:v>
                </c:pt>
                <c:pt idx="18482">
                  <c:v>Jul 2025</c:v>
                </c:pt>
                <c:pt idx="18483">
                  <c:v>Jul 2025</c:v>
                </c:pt>
                <c:pt idx="18484">
                  <c:v>Jul 2025</c:v>
                </c:pt>
                <c:pt idx="18485">
                  <c:v>Jul 2025</c:v>
                </c:pt>
                <c:pt idx="18486">
                  <c:v>Jul 2025</c:v>
                </c:pt>
                <c:pt idx="18487">
                  <c:v>Jul 2025</c:v>
                </c:pt>
                <c:pt idx="18488">
                  <c:v>Jul 2025</c:v>
                </c:pt>
                <c:pt idx="18489">
                  <c:v>Jul 2025</c:v>
                </c:pt>
                <c:pt idx="18490">
                  <c:v>Jul 2025</c:v>
                </c:pt>
                <c:pt idx="18491">
                  <c:v>Jul 2025</c:v>
                </c:pt>
                <c:pt idx="18492">
                  <c:v>Jul 2025</c:v>
                </c:pt>
                <c:pt idx="18493">
                  <c:v>Jul 2025</c:v>
                </c:pt>
                <c:pt idx="18494">
                  <c:v>Jul 2025</c:v>
                </c:pt>
                <c:pt idx="18495">
                  <c:v>Jul 2025</c:v>
                </c:pt>
                <c:pt idx="18496">
                  <c:v>Jul 2025</c:v>
                </c:pt>
                <c:pt idx="18497">
                  <c:v>Jul 2025</c:v>
                </c:pt>
                <c:pt idx="18498">
                  <c:v>Jul 2025</c:v>
                </c:pt>
                <c:pt idx="18499">
                  <c:v>Jul 2025</c:v>
                </c:pt>
                <c:pt idx="18500">
                  <c:v>Jul 2025</c:v>
                </c:pt>
                <c:pt idx="18501">
                  <c:v>Jul 2025</c:v>
                </c:pt>
                <c:pt idx="18502">
                  <c:v>Jul 2025</c:v>
                </c:pt>
                <c:pt idx="18503">
                  <c:v>Jul 2025</c:v>
                </c:pt>
                <c:pt idx="18504">
                  <c:v>Jul 2025</c:v>
                </c:pt>
                <c:pt idx="18505">
                  <c:v>Jul 2025</c:v>
                </c:pt>
                <c:pt idx="18506">
                  <c:v>Jul 2025</c:v>
                </c:pt>
                <c:pt idx="18507">
                  <c:v>Jul 2025</c:v>
                </c:pt>
                <c:pt idx="18508">
                  <c:v>Jul 2025</c:v>
                </c:pt>
                <c:pt idx="18509">
                  <c:v>Jul 2025</c:v>
                </c:pt>
                <c:pt idx="18510">
                  <c:v>Jul 2025</c:v>
                </c:pt>
                <c:pt idx="18511">
                  <c:v>Jul 2025</c:v>
                </c:pt>
                <c:pt idx="18512">
                  <c:v>Jul 2025</c:v>
                </c:pt>
                <c:pt idx="18513">
                  <c:v>Jul 2025</c:v>
                </c:pt>
                <c:pt idx="18514">
                  <c:v>Jul 2025</c:v>
                </c:pt>
                <c:pt idx="18515">
                  <c:v>Jul 2025</c:v>
                </c:pt>
                <c:pt idx="18516">
                  <c:v>Jul 2025</c:v>
                </c:pt>
                <c:pt idx="18517">
                  <c:v>Jul 2025</c:v>
                </c:pt>
                <c:pt idx="18518">
                  <c:v>Jul 2025</c:v>
                </c:pt>
                <c:pt idx="18519">
                  <c:v>Jul 2025</c:v>
                </c:pt>
                <c:pt idx="18520">
                  <c:v>Jul 2025</c:v>
                </c:pt>
                <c:pt idx="18521">
                  <c:v>Jul 2025</c:v>
                </c:pt>
                <c:pt idx="18522">
                  <c:v>Jul 2025</c:v>
                </c:pt>
                <c:pt idx="18523">
                  <c:v>Jul 2025</c:v>
                </c:pt>
                <c:pt idx="18524">
                  <c:v>Jul 2025</c:v>
                </c:pt>
                <c:pt idx="18525">
                  <c:v>Jul 2025</c:v>
                </c:pt>
                <c:pt idx="18526">
                  <c:v>Jul 2025</c:v>
                </c:pt>
                <c:pt idx="18527">
                  <c:v>Jul 2025</c:v>
                </c:pt>
                <c:pt idx="18528">
                  <c:v>Jul 2025</c:v>
                </c:pt>
                <c:pt idx="18529">
                  <c:v>Jul 2025</c:v>
                </c:pt>
                <c:pt idx="18530">
                  <c:v>Jul 2025</c:v>
                </c:pt>
                <c:pt idx="18531">
                  <c:v>Jul 2025</c:v>
                </c:pt>
                <c:pt idx="18532">
                  <c:v>Jul 2025</c:v>
                </c:pt>
                <c:pt idx="18533">
                  <c:v>Jul 2025</c:v>
                </c:pt>
                <c:pt idx="18534">
                  <c:v>Jul 2025</c:v>
                </c:pt>
                <c:pt idx="18535">
                  <c:v>Jul 2025</c:v>
                </c:pt>
                <c:pt idx="18536">
                  <c:v>Jul 2025</c:v>
                </c:pt>
                <c:pt idx="18537">
                  <c:v>Jul 2025</c:v>
                </c:pt>
                <c:pt idx="18538">
                  <c:v>Jul 2025</c:v>
                </c:pt>
                <c:pt idx="18539">
                  <c:v>Jul 2025</c:v>
                </c:pt>
                <c:pt idx="18540">
                  <c:v>Jul 2025</c:v>
                </c:pt>
                <c:pt idx="18541">
                  <c:v>Jul 2025</c:v>
                </c:pt>
                <c:pt idx="18542">
                  <c:v>Jul 2025</c:v>
                </c:pt>
                <c:pt idx="18543">
                  <c:v>Jul 2025</c:v>
                </c:pt>
                <c:pt idx="18544">
                  <c:v>Jul 2025</c:v>
                </c:pt>
                <c:pt idx="18545">
                  <c:v>Jul 2025</c:v>
                </c:pt>
                <c:pt idx="18546">
                  <c:v>Jul 2025</c:v>
                </c:pt>
                <c:pt idx="18547">
                  <c:v>Jul 2025</c:v>
                </c:pt>
                <c:pt idx="18548">
                  <c:v>Jul 2025</c:v>
                </c:pt>
                <c:pt idx="18549">
                  <c:v>Jul 2025</c:v>
                </c:pt>
                <c:pt idx="18550">
                  <c:v>Jul 2025</c:v>
                </c:pt>
                <c:pt idx="18551">
                  <c:v>Jul 2025</c:v>
                </c:pt>
                <c:pt idx="18552">
                  <c:v>Jul 2025</c:v>
                </c:pt>
                <c:pt idx="18553">
                  <c:v>Jul 2025</c:v>
                </c:pt>
                <c:pt idx="18554">
                  <c:v>Jul 2025</c:v>
                </c:pt>
                <c:pt idx="18555">
                  <c:v>Jul 2025</c:v>
                </c:pt>
                <c:pt idx="18556">
                  <c:v>Jul 2025</c:v>
                </c:pt>
                <c:pt idx="18557">
                  <c:v>Jul 2025</c:v>
                </c:pt>
                <c:pt idx="18558">
                  <c:v>Jul 2025</c:v>
                </c:pt>
                <c:pt idx="18559">
                  <c:v>Jul 2025</c:v>
                </c:pt>
                <c:pt idx="18560">
                  <c:v>Jul 2025</c:v>
                </c:pt>
                <c:pt idx="18561">
                  <c:v>Jul 2025</c:v>
                </c:pt>
                <c:pt idx="18562">
                  <c:v>Jul 2025</c:v>
                </c:pt>
                <c:pt idx="18563">
                  <c:v>Jul 2025</c:v>
                </c:pt>
                <c:pt idx="18564">
                  <c:v>Jul 2025</c:v>
                </c:pt>
                <c:pt idx="18565">
                  <c:v>Jul 2025</c:v>
                </c:pt>
                <c:pt idx="18566">
                  <c:v>Jul 2025</c:v>
                </c:pt>
                <c:pt idx="18567">
                  <c:v>Jul 2025</c:v>
                </c:pt>
                <c:pt idx="18568">
                  <c:v>Jul 2025</c:v>
                </c:pt>
                <c:pt idx="18569">
                  <c:v>Jul 2025</c:v>
                </c:pt>
                <c:pt idx="18570">
                  <c:v>Jul 2025</c:v>
                </c:pt>
                <c:pt idx="18571">
                  <c:v>Jul 2025</c:v>
                </c:pt>
                <c:pt idx="18572">
                  <c:v>Jul 2025</c:v>
                </c:pt>
                <c:pt idx="18573">
                  <c:v>Jul 2025</c:v>
                </c:pt>
                <c:pt idx="18574">
                  <c:v>Jul 2025</c:v>
                </c:pt>
                <c:pt idx="18575">
                  <c:v>Jul 2025</c:v>
                </c:pt>
                <c:pt idx="18576">
                  <c:v>Jul 2025</c:v>
                </c:pt>
                <c:pt idx="18577">
                  <c:v>Jul 2025</c:v>
                </c:pt>
                <c:pt idx="18578">
                  <c:v>Jul 2025</c:v>
                </c:pt>
                <c:pt idx="18579">
                  <c:v>Jul 2025</c:v>
                </c:pt>
                <c:pt idx="18580">
                  <c:v>Jul 2025</c:v>
                </c:pt>
                <c:pt idx="18581">
                  <c:v>Jul 2025</c:v>
                </c:pt>
                <c:pt idx="18582">
                  <c:v>Jul 2025</c:v>
                </c:pt>
                <c:pt idx="18583">
                  <c:v>Jul 2025</c:v>
                </c:pt>
                <c:pt idx="18584">
                  <c:v>Jul 2025</c:v>
                </c:pt>
                <c:pt idx="18585">
                  <c:v>Jul 2025</c:v>
                </c:pt>
                <c:pt idx="18586">
                  <c:v>Jul 2025</c:v>
                </c:pt>
                <c:pt idx="18587">
                  <c:v>Jul 2025</c:v>
                </c:pt>
                <c:pt idx="18588">
                  <c:v>Jul 2025</c:v>
                </c:pt>
                <c:pt idx="18589">
                  <c:v>Jul 2025</c:v>
                </c:pt>
                <c:pt idx="18590">
                  <c:v>Jul 2025</c:v>
                </c:pt>
                <c:pt idx="18591">
                  <c:v>Jul 2025</c:v>
                </c:pt>
                <c:pt idx="18592">
                  <c:v>Jul 2025</c:v>
                </c:pt>
                <c:pt idx="18593">
                  <c:v>Jul 2025</c:v>
                </c:pt>
                <c:pt idx="18594">
                  <c:v>Jul 2025</c:v>
                </c:pt>
                <c:pt idx="18595">
                  <c:v>Jul 2025</c:v>
                </c:pt>
                <c:pt idx="18596">
                  <c:v>Jul 2025</c:v>
                </c:pt>
                <c:pt idx="18597">
                  <c:v>Jul 2025</c:v>
                </c:pt>
                <c:pt idx="18598">
                  <c:v>Jul 2025</c:v>
                </c:pt>
                <c:pt idx="18599">
                  <c:v>Jul 2025</c:v>
                </c:pt>
                <c:pt idx="18600">
                  <c:v>Jul 2025</c:v>
                </c:pt>
                <c:pt idx="18601">
                  <c:v>Jul 2025</c:v>
                </c:pt>
                <c:pt idx="18602">
                  <c:v>Jul 2025</c:v>
                </c:pt>
                <c:pt idx="18603">
                  <c:v>Jul 2025</c:v>
                </c:pt>
                <c:pt idx="18604">
                  <c:v>Jul 2025</c:v>
                </c:pt>
                <c:pt idx="18605">
                  <c:v>Jul 2025</c:v>
                </c:pt>
                <c:pt idx="18606">
                  <c:v>Jul 2025</c:v>
                </c:pt>
                <c:pt idx="18607">
                  <c:v>Jul 2025</c:v>
                </c:pt>
                <c:pt idx="18608">
                  <c:v>Jul 2025</c:v>
                </c:pt>
                <c:pt idx="18609">
                  <c:v>Jul 2025</c:v>
                </c:pt>
                <c:pt idx="18610">
                  <c:v>Jul 2025</c:v>
                </c:pt>
                <c:pt idx="18611">
                  <c:v>Jul 2025</c:v>
                </c:pt>
                <c:pt idx="18612">
                  <c:v>Jul 2025</c:v>
                </c:pt>
                <c:pt idx="18613">
                  <c:v>Jul 2025</c:v>
                </c:pt>
                <c:pt idx="18614">
                  <c:v>Jul 2025</c:v>
                </c:pt>
                <c:pt idx="18615">
                  <c:v>Jul 2025</c:v>
                </c:pt>
                <c:pt idx="18616">
                  <c:v>Jul 2025</c:v>
                </c:pt>
                <c:pt idx="18617">
                  <c:v>Jul 2025</c:v>
                </c:pt>
                <c:pt idx="18618">
                  <c:v>Jul 2025</c:v>
                </c:pt>
                <c:pt idx="18619">
                  <c:v>Jul 2025</c:v>
                </c:pt>
                <c:pt idx="18620">
                  <c:v>Jul 2025</c:v>
                </c:pt>
                <c:pt idx="18621">
                  <c:v>Jul 2025</c:v>
                </c:pt>
                <c:pt idx="18622">
                  <c:v>Jul 2025</c:v>
                </c:pt>
                <c:pt idx="18623">
                  <c:v>Jul 2025</c:v>
                </c:pt>
                <c:pt idx="18624">
                  <c:v>Jul 2025</c:v>
                </c:pt>
                <c:pt idx="18625">
                  <c:v>Jul 2025</c:v>
                </c:pt>
                <c:pt idx="18626">
                  <c:v>Jul 2025</c:v>
                </c:pt>
                <c:pt idx="18627">
                  <c:v>Jul 2025</c:v>
                </c:pt>
                <c:pt idx="18628">
                  <c:v>Jul 2025</c:v>
                </c:pt>
                <c:pt idx="18629">
                  <c:v>Jul 2025</c:v>
                </c:pt>
                <c:pt idx="18630">
                  <c:v>Jul 2025</c:v>
                </c:pt>
                <c:pt idx="18631">
                  <c:v>Jul 2025</c:v>
                </c:pt>
                <c:pt idx="18632">
                  <c:v>Jul 2025</c:v>
                </c:pt>
                <c:pt idx="18633">
                  <c:v>Jul 2025</c:v>
                </c:pt>
                <c:pt idx="18634">
                  <c:v>Jul 2025</c:v>
                </c:pt>
                <c:pt idx="18635">
                  <c:v>Jul 2025</c:v>
                </c:pt>
                <c:pt idx="18636">
                  <c:v>Jul 2025</c:v>
                </c:pt>
                <c:pt idx="18637">
                  <c:v>Jul 2025</c:v>
                </c:pt>
                <c:pt idx="18638">
                  <c:v>Jul 2025</c:v>
                </c:pt>
                <c:pt idx="18639">
                  <c:v>Jul 2025</c:v>
                </c:pt>
                <c:pt idx="18640">
                  <c:v>Jul 2025</c:v>
                </c:pt>
                <c:pt idx="18641">
                  <c:v>Jul 2025</c:v>
                </c:pt>
                <c:pt idx="18642">
                  <c:v>Jul 2025</c:v>
                </c:pt>
                <c:pt idx="18643">
                  <c:v>Jul 2025</c:v>
                </c:pt>
                <c:pt idx="18644">
                  <c:v>Jul 2025</c:v>
                </c:pt>
                <c:pt idx="18645">
                  <c:v>Jul 2025</c:v>
                </c:pt>
                <c:pt idx="18646">
                  <c:v>Jul 2025</c:v>
                </c:pt>
                <c:pt idx="18647">
                  <c:v>Jul 2025</c:v>
                </c:pt>
                <c:pt idx="18648">
                  <c:v>Jul 2025</c:v>
                </c:pt>
                <c:pt idx="18649">
                  <c:v>Jul 2025</c:v>
                </c:pt>
                <c:pt idx="18650">
                  <c:v>Jul 2025</c:v>
                </c:pt>
                <c:pt idx="18651">
                  <c:v>Jul 2025</c:v>
                </c:pt>
                <c:pt idx="18652">
                  <c:v>Jul 2025</c:v>
                </c:pt>
                <c:pt idx="18653">
                  <c:v>Jul 2025</c:v>
                </c:pt>
                <c:pt idx="18654">
                  <c:v>Jul 2025</c:v>
                </c:pt>
                <c:pt idx="18655">
                  <c:v>Jul 2025</c:v>
                </c:pt>
                <c:pt idx="18656">
                  <c:v>Jul 2025</c:v>
                </c:pt>
                <c:pt idx="18657">
                  <c:v>Jul 2025</c:v>
                </c:pt>
                <c:pt idx="18658">
                  <c:v>Jul 2025</c:v>
                </c:pt>
                <c:pt idx="18659">
                  <c:v>Jul 2025</c:v>
                </c:pt>
                <c:pt idx="18660">
                  <c:v>Jul 2025</c:v>
                </c:pt>
                <c:pt idx="18661">
                  <c:v>Jul 2025</c:v>
                </c:pt>
                <c:pt idx="18662">
                  <c:v>Jul 2025</c:v>
                </c:pt>
                <c:pt idx="18663">
                  <c:v>Jul 2025</c:v>
                </c:pt>
                <c:pt idx="18664">
                  <c:v>Jul 2025</c:v>
                </c:pt>
                <c:pt idx="18665">
                  <c:v>Jul 2025</c:v>
                </c:pt>
                <c:pt idx="18666">
                  <c:v>Jul 2025</c:v>
                </c:pt>
                <c:pt idx="18667">
                  <c:v>Jul 2025</c:v>
                </c:pt>
                <c:pt idx="18668">
                  <c:v>Jul 2025</c:v>
                </c:pt>
                <c:pt idx="18669">
                  <c:v>Jul 2025</c:v>
                </c:pt>
                <c:pt idx="18670">
                  <c:v>Jul 2025</c:v>
                </c:pt>
                <c:pt idx="18671">
                  <c:v>Jul 2025</c:v>
                </c:pt>
                <c:pt idx="18672">
                  <c:v>Jul 2025</c:v>
                </c:pt>
                <c:pt idx="18673">
                  <c:v>Jul 2025</c:v>
                </c:pt>
                <c:pt idx="18674">
                  <c:v>Jul 2025</c:v>
                </c:pt>
                <c:pt idx="18675">
                  <c:v>Jul 2025</c:v>
                </c:pt>
                <c:pt idx="18676">
                  <c:v>Jul 2025</c:v>
                </c:pt>
                <c:pt idx="18677">
                  <c:v>Jul 2025</c:v>
                </c:pt>
                <c:pt idx="18678">
                  <c:v>Jul 2025</c:v>
                </c:pt>
                <c:pt idx="18679">
                  <c:v>Jul 2025</c:v>
                </c:pt>
                <c:pt idx="18680">
                  <c:v>Jul 2025</c:v>
                </c:pt>
                <c:pt idx="18681">
                  <c:v>Jul 2025</c:v>
                </c:pt>
                <c:pt idx="18682">
                  <c:v>Jul 2025</c:v>
                </c:pt>
                <c:pt idx="18683">
                  <c:v>Jul 2025</c:v>
                </c:pt>
                <c:pt idx="18684">
                  <c:v>Jul 2025</c:v>
                </c:pt>
                <c:pt idx="18685">
                  <c:v>Jul 2025</c:v>
                </c:pt>
                <c:pt idx="18686">
                  <c:v>Jul 2025</c:v>
                </c:pt>
                <c:pt idx="18687">
                  <c:v>Jul 2025</c:v>
                </c:pt>
                <c:pt idx="18688">
                  <c:v>Jul 2025</c:v>
                </c:pt>
                <c:pt idx="18689">
                  <c:v>Jul 2025</c:v>
                </c:pt>
                <c:pt idx="18690">
                  <c:v>Jul 2025</c:v>
                </c:pt>
                <c:pt idx="18691">
                  <c:v>Jul 2025</c:v>
                </c:pt>
                <c:pt idx="18692">
                  <c:v>Jul 2025</c:v>
                </c:pt>
                <c:pt idx="18693">
                  <c:v>Jul 2025</c:v>
                </c:pt>
                <c:pt idx="18694">
                  <c:v>Jul 2025</c:v>
                </c:pt>
                <c:pt idx="18695">
                  <c:v>Jul 2025</c:v>
                </c:pt>
                <c:pt idx="18696">
                  <c:v>Jul 2025</c:v>
                </c:pt>
                <c:pt idx="18697">
                  <c:v>Jul 2025</c:v>
                </c:pt>
                <c:pt idx="18698">
                  <c:v>Jul 2025</c:v>
                </c:pt>
                <c:pt idx="18699">
                  <c:v>Jul 2025</c:v>
                </c:pt>
                <c:pt idx="18700">
                  <c:v>Jul 2025</c:v>
                </c:pt>
                <c:pt idx="18701">
                  <c:v>Jul 2025</c:v>
                </c:pt>
                <c:pt idx="18702">
                  <c:v>Jul 2025</c:v>
                </c:pt>
                <c:pt idx="18703">
                  <c:v>Jul 2025</c:v>
                </c:pt>
                <c:pt idx="18704">
                  <c:v>Jul 2025</c:v>
                </c:pt>
                <c:pt idx="18705">
                  <c:v>Jul 2025</c:v>
                </c:pt>
                <c:pt idx="18706">
                  <c:v>Jul 2025</c:v>
                </c:pt>
                <c:pt idx="18707">
                  <c:v>Jul 2025</c:v>
                </c:pt>
                <c:pt idx="18708">
                  <c:v>Jul 2025</c:v>
                </c:pt>
                <c:pt idx="18709">
                  <c:v>Jul 2025</c:v>
                </c:pt>
                <c:pt idx="18710">
                  <c:v>Jul 2025</c:v>
                </c:pt>
                <c:pt idx="18711">
                  <c:v>Jul 2025</c:v>
                </c:pt>
                <c:pt idx="18712">
                  <c:v>Jul 2025</c:v>
                </c:pt>
                <c:pt idx="18713">
                  <c:v>Jul 2025</c:v>
                </c:pt>
                <c:pt idx="18714">
                  <c:v>Jul 2025</c:v>
                </c:pt>
                <c:pt idx="18715">
                  <c:v>Jul 2025</c:v>
                </c:pt>
                <c:pt idx="18716">
                  <c:v>Jul 2025</c:v>
                </c:pt>
                <c:pt idx="18717">
                  <c:v>Jul 2025</c:v>
                </c:pt>
                <c:pt idx="18718">
                  <c:v>Jul 2025</c:v>
                </c:pt>
                <c:pt idx="18719">
                  <c:v>Jul 2025</c:v>
                </c:pt>
                <c:pt idx="18720">
                  <c:v>Jul 2025</c:v>
                </c:pt>
                <c:pt idx="18721">
                  <c:v>Jul 2025</c:v>
                </c:pt>
                <c:pt idx="18722">
                  <c:v>Jul 2025</c:v>
                </c:pt>
                <c:pt idx="18723">
                  <c:v>Jul 2025</c:v>
                </c:pt>
                <c:pt idx="18724">
                  <c:v>Jul 2025</c:v>
                </c:pt>
                <c:pt idx="18725">
                  <c:v>Jul 2025</c:v>
                </c:pt>
                <c:pt idx="18726">
                  <c:v>Jul 2025</c:v>
                </c:pt>
                <c:pt idx="18727">
                  <c:v>Jul 2025</c:v>
                </c:pt>
                <c:pt idx="18728">
                  <c:v>Jul 2025</c:v>
                </c:pt>
                <c:pt idx="18729">
                  <c:v>Jul 2025</c:v>
                </c:pt>
                <c:pt idx="18730">
                  <c:v>Jul 2025</c:v>
                </c:pt>
                <c:pt idx="18731">
                  <c:v>Jul 2025</c:v>
                </c:pt>
                <c:pt idx="18732">
                  <c:v>Jul 2025</c:v>
                </c:pt>
                <c:pt idx="18733">
                  <c:v>Jul 2025</c:v>
                </c:pt>
                <c:pt idx="18734">
                  <c:v>Jul 2025</c:v>
                </c:pt>
                <c:pt idx="18735">
                  <c:v>Jul 2025</c:v>
                </c:pt>
                <c:pt idx="18736">
                  <c:v>Jul 2025</c:v>
                </c:pt>
                <c:pt idx="18737">
                  <c:v>Jul 2025</c:v>
                </c:pt>
                <c:pt idx="18738">
                  <c:v>Jul 2025</c:v>
                </c:pt>
                <c:pt idx="18739">
                  <c:v>Jul 2025</c:v>
                </c:pt>
                <c:pt idx="18740">
                  <c:v>Jul 2025</c:v>
                </c:pt>
                <c:pt idx="18741">
                  <c:v>Jul 2025</c:v>
                </c:pt>
                <c:pt idx="18742">
                  <c:v>Jul 2025</c:v>
                </c:pt>
                <c:pt idx="18743">
                  <c:v>Jul 2025</c:v>
                </c:pt>
                <c:pt idx="18744">
                  <c:v>Jul 2025</c:v>
                </c:pt>
                <c:pt idx="18745">
                  <c:v>Jul 2025</c:v>
                </c:pt>
                <c:pt idx="18746">
                  <c:v>Jul 2025</c:v>
                </c:pt>
                <c:pt idx="18747">
                  <c:v>Jul 2025</c:v>
                </c:pt>
                <c:pt idx="18748">
                  <c:v>Jul 2025</c:v>
                </c:pt>
                <c:pt idx="18749">
                  <c:v>Jul 2025</c:v>
                </c:pt>
                <c:pt idx="18750">
                  <c:v>Jul 2025</c:v>
                </c:pt>
                <c:pt idx="18751">
                  <c:v>Jul 2025</c:v>
                </c:pt>
                <c:pt idx="18752">
                  <c:v>Jul 2025</c:v>
                </c:pt>
                <c:pt idx="18753">
                  <c:v>Jul 2025</c:v>
                </c:pt>
                <c:pt idx="18754">
                  <c:v>Jul 2025</c:v>
                </c:pt>
                <c:pt idx="18755">
                  <c:v>Jul 2025</c:v>
                </c:pt>
                <c:pt idx="18756">
                  <c:v>Jul 2025</c:v>
                </c:pt>
                <c:pt idx="18757">
                  <c:v>Jul 2025</c:v>
                </c:pt>
                <c:pt idx="18758">
                  <c:v>Jul 2025</c:v>
                </c:pt>
                <c:pt idx="18759">
                  <c:v>Jul 2025</c:v>
                </c:pt>
                <c:pt idx="18760">
                  <c:v>Jul 2025</c:v>
                </c:pt>
                <c:pt idx="18761">
                  <c:v>Jul 2025</c:v>
                </c:pt>
                <c:pt idx="18762">
                  <c:v>Jul 2025</c:v>
                </c:pt>
                <c:pt idx="18763">
                  <c:v>Jul 2025</c:v>
                </c:pt>
                <c:pt idx="18764">
                  <c:v>Jul 2025</c:v>
                </c:pt>
                <c:pt idx="18765">
                  <c:v>Jul 2025</c:v>
                </c:pt>
                <c:pt idx="18766">
                  <c:v>Jul 2025</c:v>
                </c:pt>
                <c:pt idx="18767">
                  <c:v>Jul 2025</c:v>
                </c:pt>
                <c:pt idx="18768">
                  <c:v>Jul 2025</c:v>
                </c:pt>
                <c:pt idx="18769">
                  <c:v>Jul 2025</c:v>
                </c:pt>
                <c:pt idx="18770">
                  <c:v>Jul 2025</c:v>
                </c:pt>
                <c:pt idx="18771">
                  <c:v>Jul 2025</c:v>
                </c:pt>
                <c:pt idx="18772">
                  <c:v>Jul 2025</c:v>
                </c:pt>
                <c:pt idx="18773">
                  <c:v>Jul 2025</c:v>
                </c:pt>
                <c:pt idx="18774">
                  <c:v>Jul 2025</c:v>
                </c:pt>
                <c:pt idx="18775">
                  <c:v>Jul 2025</c:v>
                </c:pt>
                <c:pt idx="18776">
                  <c:v>Jul 2025</c:v>
                </c:pt>
                <c:pt idx="18777">
                  <c:v>Jul 2025</c:v>
                </c:pt>
                <c:pt idx="18778">
                  <c:v>Jul 2025</c:v>
                </c:pt>
                <c:pt idx="18779">
                  <c:v>Jul 2025</c:v>
                </c:pt>
                <c:pt idx="18780">
                  <c:v>Jul 2025</c:v>
                </c:pt>
                <c:pt idx="18781">
                  <c:v>Jul 2025</c:v>
                </c:pt>
                <c:pt idx="18782">
                  <c:v>Jul 2025</c:v>
                </c:pt>
                <c:pt idx="18783">
                  <c:v>Jul 2025</c:v>
                </c:pt>
                <c:pt idx="18784">
                  <c:v>Jul 2025</c:v>
                </c:pt>
                <c:pt idx="18785">
                  <c:v>Jul 2025</c:v>
                </c:pt>
                <c:pt idx="18786">
                  <c:v>Jul 2025</c:v>
                </c:pt>
                <c:pt idx="18787">
                  <c:v>Jul 2025</c:v>
                </c:pt>
                <c:pt idx="18788">
                  <c:v>Jul 2025</c:v>
                </c:pt>
                <c:pt idx="18789">
                  <c:v>Jul 2025</c:v>
                </c:pt>
                <c:pt idx="18790">
                  <c:v>Jul 2025</c:v>
                </c:pt>
                <c:pt idx="18791">
                  <c:v>Jul 2025</c:v>
                </c:pt>
                <c:pt idx="18792">
                  <c:v>Jul 2025</c:v>
                </c:pt>
                <c:pt idx="18793">
                  <c:v>Jul 2025</c:v>
                </c:pt>
                <c:pt idx="18794">
                  <c:v>Jul 2025</c:v>
                </c:pt>
                <c:pt idx="18795">
                  <c:v>Jul 2025</c:v>
                </c:pt>
                <c:pt idx="18796">
                  <c:v>Jul 2025</c:v>
                </c:pt>
                <c:pt idx="18797">
                  <c:v>Jul 2025</c:v>
                </c:pt>
                <c:pt idx="18798">
                  <c:v>Jul 2025</c:v>
                </c:pt>
                <c:pt idx="18799">
                  <c:v>Jul 2025</c:v>
                </c:pt>
                <c:pt idx="18800">
                  <c:v>Jul 2025</c:v>
                </c:pt>
                <c:pt idx="18801">
                  <c:v>Jul 2025</c:v>
                </c:pt>
                <c:pt idx="18802">
                  <c:v>Jul 2025</c:v>
                </c:pt>
                <c:pt idx="18803">
                  <c:v>Jul 2025</c:v>
                </c:pt>
                <c:pt idx="18804">
                  <c:v>Jul 2025</c:v>
                </c:pt>
                <c:pt idx="18805">
                  <c:v>Jul 2025</c:v>
                </c:pt>
                <c:pt idx="18806">
                  <c:v>Jul 2025</c:v>
                </c:pt>
                <c:pt idx="18807">
                  <c:v>Jul 2025</c:v>
                </c:pt>
                <c:pt idx="18808">
                  <c:v>Jul 2025</c:v>
                </c:pt>
                <c:pt idx="18809">
                  <c:v>Jul 2025</c:v>
                </c:pt>
                <c:pt idx="18810">
                  <c:v>Jul 2025</c:v>
                </c:pt>
                <c:pt idx="18811">
                  <c:v>Jul 2025</c:v>
                </c:pt>
                <c:pt idx="18812">
                  <c:v>Jul 2025</c:v>
                </c:pt>
                <c:pt idx="18813">
                  <c:v>Jul 2025</c:v>
                </c:pt>
                <c:pt idx="18814">
                  <c:v>Jul 2025</c:v>
                </c:pt>
                <c:pt idx="18815">
                  <c:v>Jul 2025</c:v>
                </c:pt>
                <c:pt idx="18816">
                  <c:v>Jul 2025</c:v>
                </c:pt>
                <c:pt idx="18817">
                  <c:v>Jul 2025</c:v>
                </c:pt>
                <c:pt idx="18818">
                  <c:v>Jul 2025</c:v>
                </c:pt>
                <c:pt idx="18819">
                  <c:v>Jul 2025</c:v>
                </c:pt>
                <c:pt idx="18820">
                  <c:v>Jul 2025</c:v>
                </c:pt>
                <c:pt idx="18821">
                  <c:v>Jul 2025</c:v>
                </c:pt>
                <c:pt idx="18822">
                  <c:v>Jul 2025</c:v>
                </c:pt>
                <c:pt idx="18823">
                  <c:v>Jul 2025</c:v>
                </c:pt>
                <c:pt idx="18824">
                  <c:v>Jul 2025</c:v>
                </c:pt>
                <c:pt idx="18825">
                  <c:v>Jul 2025</c:v>
                </c:pt>
                <c:pt idx="18826">
                  <c:v>Jul 2025</c:v>
                </c:pt>
                <c:pt idx="18827">
                  <c:v>Jul 2025</c:v>
                </c:pt>
                <c:pt idx="18828">
                  <c:v>Jul 2025</c:v>
                </c:pt>
                <c:pt idx="18829">
                  <c:v>Jul 2025</c:v>
                </c:pt>
                <c:pt idx="18830">
                  <c:v>Jul 2025</c:v>
                </c:pt>
                <c:pt idx="18831">
                  <c:v>Jul 2025</c:v>
                </c:pt>
                <c:pt idx="18832">
                  <c:v>Jul 2025</c:v>
                </c:pt>
                <c:pt idx="18833">
                  <c:v>Jul 2025</c:v>
                </c:pt>
                <c:pt idx="18834">
                  <c:v>Jul 2025</c:v>
                </c:pt>
                <c:pt idx="18835">
                  <c:v>Jul 2025</c:v>
                </c:pt>
                <c:pt idx="18836">
                  <c:v>Jul 2025</c:v>
                </c:pt>
                <c:pt idx="18837">
                  <c:v>Jul 2025</c:v>
                </c:pt>
                <c:pt idx="18838">
                  <c:v>Jul 2025</c:v>
                </c:pt>
                <c:pt idx="18839">
                  <c:v>Jul 2025</c:v>
                </c:pt>
                <c:pt idx="18840">
                  <c:v>Jul 2025</c:v>
                </c:pt>
                <c:pt idx="18841">
                  <c:v>Jul 2025</c:v>
                </c:pt>
                <c:pt idx="18842">
                  <c:v>Jul 2025</c:v>
                </c:pt>
                <c:pt idx="18843">
                  <c:v>Jul 2025</c:v>
                </c:pt>
                <c:pt idx="18844">
                  <c:v>Jul 2025</c:v>
                </c:pt>
                <c:pt idx="18845">
                  <c:v>Jul 2025</c:v>
                </c:pt>
                <c:pt idx="18846">
                  <c:v>Jul 2025</c:v>
                </c:pt>
                <c:pt idx="18847">
                  <c:v>Jul 2025</c:v>
                </c:pt>
                <c:pt idx="18848">
                  <c:v>Jul 2025</c:v>
                </c:pt>
                <c:pt idx="18849">
                  <c:v>Jul 2025</c:v>
                </c:pt>
                <c:pt idx="18850">
                  <c:v>Jul 2025</c:v>
                </c:pt>
                <c:pt idx="18851">
                  <c:v>Jul 2025</c:v>
                </c:pt>
                <c:pt idx="18852">
                  <c:v>Jul 2025</c:v>
                </c:pt>
                <c:pt idx="18853">
                  <c:v>Jul 2025</c:v>
                </c:pt>
                <c:pt idx="18854">
                  <c:v>Jul 2025</c:v>
                </c:pt>
                <c:pt idx="18855">
                  <c:v>Jul 2025</c:v>
                </c:pt>
                <c:pt idx="18856">
                  <c:v>Jul 2025</c:v>
                </c:pt>
                <c:pt idx="18857">
                  <c:v>Jul 2025</c:v>
                </c:pt>
                <c:pt idx="18858">
                  <c:v>Jul 2025</c:v>
                </c:pt>
                <c:pt idx="18859">
                  <c:v>Jul 2025</c:v>
                </c:pt>
                <c:pt idx="18860">
                  <c:v>Jul 2025</c:v>
                </c:pt>
                <c:pt idx="18861">
                  <c:v>Jul 2025</c:v>
                </c:pt>
                <c:pt idx="18862">
                  <c:v>Jul 2025</c:v>
                </c:pt>
                <c:pt idx="18863">
                  <c:v>Jul 2025</c:v>
                </c:pt>
                <c:pt idx="18864">
                  <c:v>Jul 2025</c:v>
                </c:pt>
                <c:pt idx="18865">
                  <c:v>Jul 2025</c:v>
                </c:pt>
                <c:pt idx="18866">
                  <c:v>Jul 2025</c:v>
                </c:pt>
                <c:pt idx="18867">
                  <c:v>Jul 2025</c:v>
                </c:pt>
                <c:pt idx="18868">
                  <c:v>Jul 2025</c:v>
                </c:pt>
                <c:pt idx="18869">
                  <c:v>Jul 2025</c:v>
                </c:pt>
                <c:pt idx="18870">
                  <c:v>Jul 2025</c:v>
                </c:pt>
                <c:pt idx="18871">
                  <c:v>Jul 2025</c:v>
                </c:pt>
                <c:pt idx="18872">
                  <c:v>Jul 2025</c:v>
                </c:pt>
                <c:pt idx="18873">
                  <c:v>Jul 2025</c:v>
                </c:pt>
                <c:pt idx="18874">
                  <c:v>Jul 2025</c:v>
                </c:pt>
                <c:pt idx="18875">
                  <c:v>Jul 2025</c:v>
                </c:pt>
                <c:pt idx="18876">
                  <c:v>Jul 2025</c:v>
                </c:pt>
                <c:pt idx="18877">
                  <c:v>Jul 2025</c:v>
                </c:pt>
                <c:pt idx="18878">
                  <c:v>Jul 2025</c:v>
                </c:pt>
                <c:pt idx="18879">
                  <c:v>Jul 2025</c:v>
                </c:pt>
                <c:pt idx="18880">
                  <c:v>Jul 2025</c:v>
                </c:pt>
                <c:pt idx="18881">
                  <c:v>Jul 2025</c:v>
                </c:pt>
                <c:pt idx="18882">
                  <c:v>Jul 2025</c:v>
                </c:pt>
                <c:pt idx="18883">
                  <c:v>Jul 2025</c:v>
                </c:pt>
                <c:pt idx="18884">
                  <c:v>Jul 2025</c:v>
                </c:pt>
                <c:pt idx="18885">
                  <c:v>Jul 2025</c:v>
                </c:pt>
                <c:pt idx="18886">
                  <c:v>Jul 2025</c:v>
                </c:pt>
                <c:pt idx="18887">
                  <c:v>Jul 2025</c:v>
                </c:pt>
                <c:pt idx="18888">
                  <c:v>Jul 2025</c:v>
                </c:pt>
                <c:pt idx="18889">
                  <c:v>Jul 2025</c:v>
                </c:pt>
                <c:pt idx="18890">
                  <c:v>Jul 2025</c:v>
                </c:pt>
                <c:pt idx="18891">
                  <c:v>Jul 2025</c:v>
                </c:pt>
                <c:pt idx="18892">
                  <c:v>Jul 2025</c:v>
                </c:pt>
                <c:pt idx="18893">
                  <c:v>Jul 2025</c:v>
                </c:pt>
                <c:pt idx="18894">
                  <c:v>Jul 2025</c:v>
                </c:pt>
                <c:pt idx="18895">
                  <c:v>Jul 2025</c:v>
                </c:pt>
                <c:pt idx="18896">
                  <c:v>Jul 2025</c:v>
                </c:pt>
                <c:pt idx="18897">
                  <c:v>Jul 2025</c:v>
                </c:pt>
                <c:pt idx="18898">
                  <c:v>Jul 2025</c:v>
                </c:pt>
                <c:pt idx="18899">
                  <c:v>Jul 2025</c:v>
                </c:pt>
                <c:pt idx="18900">
                  <c:v>Jul 2025</c:v>
                </c:pt>
                <c:pt idx="18901">
                  <c:v>Jul 2025</c:v>
                </c:pt>
                <c:pt idx="18902">
                  <c:v>Jul 2025</c:v>
                </c:pt>
                <c:pt idx="18903">
                  <c:v>Jul 2025</c:v>
                </c:pt>
                <c:pt idx="18904">
                  <c:v>Jul 2025</c:v>
                </c:pt>
                <c:pt idx="18905">
                  <c:v>Jul 2025</c:v>
                </c:pt>
                <c:pt idx="18906">
                  <c:v>Jul 2025</c:v>
                </c:pt>
                <c:pt idx="18907">
                  <c:v>Jul 2025</c:v>
                </c:pt>
                <c:pt idx="18908">
                  <c:v>Jul 2025</c:v>
                </c:pt>
                <c:pt idx="18909">
                  <c:v>Jul 2025</c:v>
                </c:pt>
                <c:pt idx="18910">
                  <c:v>Jul 2025</c:v>
                </c:pt>
                <c:pt idx="18911">
                  <c:v>Jul 2025</c:v>
                </c:pt>
                <c:pt idx="18912">
                  <c:v>Jul 2025</c:v>
                </c:pt>
                <c:pt idx="18913">
                  <c:v>Jul 2025</c:v>
                </c:pt>
                <c:pt idx="18914">
                  <c:v>Jul 2025</c:v>
                </c:pt>
                <c:pt idx="18915">
                  <c:v>Jul 2025</c:v>
                </c:pt>
                <c:pt idx="18916">
                  <c:v>Jul 2025</c:v>
                </c:pt>
                <c:pt idx="18917">
                  <c:v>Jul 2025</c:v>
                </c:pt>
                <c:pt idx="18918">
                  <c:v>Jul 2025</c:v>
                </c:pt>
                <c:pt idx="18919">
                  <c:v>Jul 2025</c:v>
                </c:pt>
                <c:pt idx="18920">
                  <c:v>Jul 2025</c:v>
                </c:pt>
                <c:pt idx="18921">
                  <c:v>Jul 2025</c:v>
                </c:pt>
                <c:pt idx="18922">
                  <c:v>Jul 2025</c:v>
                </c:pt>
                <c:pt idx="18923">
                  <c:v>Jul 2025</c:v>
                </c:pt>
                <c:pt idx="18924">
                  <c:v>Jul 2025</c:v>
                </c:pt>
                <c:pt idx="18925">
                  <c:v>Jul 2025</c:v>
                </c:pt>
                <c:pt idx="18926">
                  <c:v>Jul 2025</c:v>
                </c:pt>
                <c:pt idx="18927">
                  <c:v>Jul 2025</c:v>
                </c:pt>
                <c:pt idx="18928">
                  <c:v>Jul 2025</c:v>
                </c:pt>
                <c:pt idx="18929">
                  <c:v>Jul 2025</c:v>
                </c:pt>
                <c:pt idx="18930">
                  <c:v>Jul 2025</c:v>
                </c:pt>
                <c:pt idx="18931">
                  <c:v>Jul 2025</c:v>
                </c:pt>
                <c:pt idx="18932">
                  <c:v>Jul 2025</c:v>
                </c:pt>
                <c:pt idx="18933">
                  <c:v>Jul 2025</c:v>
                </c:pt>
                <c:pt idx="18934">
                  <c:v>Jul 2025</c:v>
                </c:pt>
                <c:pt idx="18935">
                  <c:v>Jul 2025</c:v>
                </c:pt>
                <c:pt idx="18936">
                  <c:v>Jul 2025</c:v>
                </c:pt>
                <c:pt idx="18937">
                  <c:v>Jul 2025</c:v>
                </c:pt>
                <c:pt idx="18938">
                  <c:v>Jul 2025</c:v>
                </c:pt>
                <c:pt idx="18939">
                  <c:v>Jul 2025</c:v>
                </c:pt>
                <c:pt idx="18940">
                  <c:v>Jul 2025</c:v>
                </c:pt>
                <c:pt idx="18941">
                  <c:v>Jul 2025</c:v>
                </c:pt>
                <c:pt idx="18942">
                  <c:v>Jul 2025</c:v>
                </c:pt>
                <c:pt idx="18943">
                  <c:v>Jul 2025</c:v>
                </c:pt>
                <c:pt idx="18944">
                  <c:v>Jul 2025</c:v>
                </c:pt>
                <c:pt idx="18945">
                  <c:v>Jul 2025</c:v>
                </c:pt>
                <c:pt idx="18946">
                  <c:v>Jul 2025</c:v>
                </c:pt>
                <c:pt idx="18947">
                  <c:v>Jul 2025</c:v>
                </c:pt>
                <c:pt idx="18948">
                  <c:v>Jul 2025</c:v>
                </c:pt>
                <c:pt idx="18949">
                  <c:v>Jul 2025</c:v>
                </c:pt>
                <c:pt idx="18950">
                  <c:v>Jul 2025</c:v>
                </c:pt>
                <c:pt idx="18951">
                  <c:v>Jul 2025</c:v>
                </c:pt>
                <c:pt idx="18952">
                  <c:v>Jul 2025</c:v>
                </c:pt>
                <c:pt idx="18953">
                  <c:v>Jul 2025</c:v>
                </c:pt>
                <c:pt idx="18954">
                  <c:v>Jul 2025</c:v>
                </c:pt>
                <c:pt idx="18955">
                  <c:v>Jul 2025</c:v>
                </c:pt>
                <c:pt idx="18956">
                  <c:v>Jul 2025</c:v>
                </c:pt>
                <c:pt idx="18957">
                  <c:v>Jul 2025</c:v>
                </c:pt>
                <c:pt idx="18958">
                  <c:v>Jul 2025</c:v>
                </c:pt>
                <c:pt idx="18959">
                  <c:v>Jul 2025</c:v>
                </c:pt>
                <c:pt idx="18960">
                  <c:v>Jul 2025</c:v>
                </c:pt>
                <c:pt idx="18961">
                  <c:v>Jul 2025</c:v>
                </c:pt>
                <c:pt idx="18962">
                  <c:v>Jul 2025</c:v>
                </c:pt>
                <c:pt idx="18963">
                  <c:v>Jul 2025</c:v>
                </c:pt>
                <c:pt idx="18964">
                  <c:v>Jul 2025</c:v>
                </c:pt>
                <c:pt idx="18965">
                  <c:v>Jul 2025</c:v>
                </c:pt>
                <c:pt idx="18966">
                  <c:v>Jul 2025</c:v>
                </c:pt>
                <c:pt idx="18967">
                  <c:v>Jul 2025</c:v>
                </c:pt>
                <c:pt idx="18968">
                  <c:v>Jul 2025</c:v>
                </c:pt>
                <c:pt idx="18969">
                  <c:v>Jul 2025</c:v>
                </c:pt>
                <c:pt idx="18970">
                  <c:v>Jul 2025</c:v>
                </c:pt>
                <c:pt idx="18971">
                  <c:v>Jul 2025</c:v>
                </c:pt>
                <c:pt idx="18972">
                  <c:v>Jul 2025</c:v>
                </c:pt>
                <c:pt idx="18973">
                  <c:v>Jul 2025</c:v>
                </c:pt>
                <c:pt idx="18974">
                  <c:v>Jul 2025</c:v>
                </c:pt>
                <c:pt idx="18975">
                  <c:v>Jul 2025</c:v>
                </c:pt>
                <c:pt idx="18976">
                  <c:v>Jul 2025</c:v>
                </c:pt>
                <c:pt idx="18977">
                  <c:v>Jul 2025</c:v>
                </c:pt>
                <c:pt idx="18978">
                  <c:v>Jul 2025</c:v>
                </c:pt>
                <c:pt idx="18979">
                  <c:v>Jul 2025</c:v>
                </c:pt>
                <c:pt idx="18980">
                  <c:v>Jul 2025</c:v>
                </c:pt>
                <c:pt idx="18981">
                  <c:v>Jul 2025</c:v>
                </c:pt>
                <c:pt idx="18982">
                  <c:v>Jul 2025</c:v>
                </c:pt>
                <c:pt idx="18983">
                  <c:v>Jul 2025</c:v>
                </c:pt>
                <c:pt idx="18984">
                  <c:v>Jul 2025</c:v>
                </c:pt>
                <c:pt idx="18985">
                  <c:v>Jul 2025</c:v>
                </c:pt>
                <c:pt idx="18986">
                  <c:v>Jul 2025</c:v>
                </c:pt>
                <c:pt idx="18987">
                  <c:v>Jul 2025</c:v>
                </c:pt>
                <c:pt idx="18988">
                  <c:v>Jul 2025</c:v>
                </c:pt>
                <c:pt idx="18989">
                  <c:v>Jul 2025</c:v>
                </c:pt>
                <c:pt idx="18990">
                  <c:v>Jul 2025</c:v>
                </c:pt>
                <c:pt idx="18991">
                  <c:v>Jul 2025</c:v>
                </c:pt>
                <c:pt idx="18992">
                  <c:v>Jul 2025</c:v>
                </c:pt>
                <c:pt idx="18993">
                  <c:v>Jul 2025</c:v>
                </c:pt>
                <c:pt idx="18994">
                  <c:v>Jul 2025</c:v>
                </c:pt>
                <c:pt idx="18995">
                  <c:v>Jul 2025</c:v>
                </c:pt>
                <c:pt idx="18996">
                  <c:v>Jul 2025</c:v>
                </c:pt>
                <c:pt idx="18997">
                  <c:v>Jul 2025</c:v>
                </c:pt>
                <c:pt idx="18998">
                  <c:v>Jul 2025</c:v>
                </c:pt>
                <c:pt idx="18999">
                  <c:v>Jul 2025</c:v>
                </c:pt>
                <c:pt idx="19000">
                  <c:v>Jul 2025</c:v>
                </c:pt>
                <c:pt idx="19001">
                  <c:v>Jul 2025</c:v>
                </c:pt>
                <c:pt idx="19002">
                  <c:v>Jul 2025</c:v>
                </c:pt>
                <c:pt idx="19003">
                  <c:v>Jul 2025</c:v>
                </c:pt>
                <c:pt idx="19004">
                  <c:v>Jul 2025</c:v>
                </c:pt>
                <c:pt idx="19005">
                  <c:v>Jul 2025</c:v>
                </c:pt>
                <c:pt idx="19006">
                  <c:v>Jul 2025</c:v>
                </c:pt>
                <c:pt idx="19007">
                  <c:v>Jul 2025</c:v>
                </c:pt>
                <c:pt idx="19008">
                  <c:v>Jul 2025</c:v>
                </c:pt>
                <c:pt idx="19009">
                  <c:v>Jul 2025</c:v>
                </c:pt>
                <c:pt idx="19010">
                  <c:v>Jul 2025</c:v>
                </c:pt>
                <c:pt idx="19011">
                  <c:v>Jul 2025</c:v>
                </c:pt>
                <c:pt idx="19012">
                  <c:v>Jul 2025</c:v>
                </c:pt>
                <c:pt idx="19013">
                  <c:v>Jul 2025</c:v>
                </c:pt>
                <c:pt idx="19014">
                  <c:v>Jul 2025</c:v>
                </c:pt>
                <c:pt idx="19015">
                  <c:v>Jul 2025</c:v>
                </c:pt>
                <c:pt idx="19016">
                  <c:v>Jul 2025</c:v>
                </c:pt>
                <c:pt idx="19017">
                  <c:v>Jul 2025</c:v>
                </c:pt>
                <c:pt idx="19018">
                  <c:v>Jul 2025</c:v>
                </c:pt>
                <c:pt idx="19019">
                  <c:v>Jul 2025</c:v>
                </c:pt>
                <c:pt idx="19020">
                  <c:v>Jul 2025</c:v>
                </c:pt>
                <c:pt idx="19021">
                  <c:v>Jul 2025</c:v>
                </c:pt>
                <c:pt idx="19022">
                  <c:v>Jul 2025</c:v>
                </c:pt>
                <c:pt idx="19023">
                  <c:v>Jul 2025</c:v>
                </c:pt>
                <c:pt idx="19024">
                  <c:v>Jul 2025</c:v>
                </c:pt>
                <c:pt idx="19025">
                  <c:v>Jul 2025</c:v>
                </c:pt>
                <c:pt idx="19026">
                  <c:v>Jul 2025</c:v>
                </c:pt>
                <c:pt idx="19027">
                  <c:v>Jul 2025</c:v>
                </c:pt>
                <c:pt idx="19028">
                  <c:v>Jul 2025</c:v>
                </c:pt>
                <c:pt idx="19029">
                  <c:v>Jul 2025</c:v>
                </c:pt>
                <c:pt idx="19030">
                  <c:v>Jul 2025</c:v>
                </c:pt>
                <c:pt idx="19031">
                  <c:v>Jul 2025</c:v>
                </c:pt>
                <c:pt idx="19032">
                  <c:v>Jul 2025</c:v>
                </c:pt>
                <c:pt idx="19033">
                  <c:v>Jul 2025</c:v>
                </c:pt>
                <c:pt idx="19034">
                  <c:v>Jul 2025</c:v>
                </c:pt>
                <c:pt idx="19035">
                  <c:v>Jul 2025</c:v>
                </c:pt>
                <c:pt idx="19036">
                  <c:v>Jul 2025</c:v>
                </c:pt>
                <c:pt idx="19037">
                  <c:v>Jul 2025</c:v>
                </c:pt>
                <c:pt idx="19038">
                  <c:v>Jul 2025</c:v>
                </c:pt>
                <c:pt idx="19039">
                  <c:v>Jul 2025</c:v>
                </c:pt>
                <c:pt idx="19040">
                  <c:v>Jul 2025</c:v>
                </c:pt>
                <c:pt idx="19041">
                  <c:v>Jul 2025</c:v>
                </c:pt>
                <c:pt idx="19042">
                  <c:v>Jul 2025</c:v>
                </c:pt>
                <c:pt idx="19043">
                  <c:v>Jul 2025</c:v>
                </c:pt>
                <c:pt idx="19044">
                  <c:v>Jul 2025</c:v>
                </c:pt>
                <c:pt idx="19045">
                  <c:v>Jul 2025</c:v>
                </c:pt>
                <c:pt idx="19046">
                  <c:v>Jul 2025</c:v>
                </c:pt>
                <c:pt idx="19047">
                  <c:v>Jul 2025</c:v>
                </c:pt>
                <c:pt idx="19048">
                  <c:v>Jul 2025</c:v>
                </c:pt>
                <c:pt idx="19049">
                  <c:v>Jul 2025</c:v>
                </c:pt>
                <c:pt idx="19050">
                  <c:v>Jul 2025</c:v>
                </c:pt>
                <c:pt idx="19051">
                  <c:v>Jul 2025</c:v>
                </c:pt>
                <c:pt idx="19052">
                  <c:v>Jul 2025</c:v>
                </c:pt>
                <c:pt idx="19053">
                  <c:v>Jul 2025</c:v>
                </c:pt>
                <c:pt idx="19054">
                  <c:v>Jul 2025</c:v>
                </c:pt>
                <c:pt idx="19055">
                  <c:v>Jul 2025</c:v>
                </c:pt>
                <c:pt idx="19056">
                  <c:v>Jul 2025</c:v>
                </c:pt>
                <c:pt idx="19057">
                  <c:v>Jul 2025</c:v>
                </c:pt>
                <c:pt idx="19058">
                  <c:v>Jul 2025</c:v>
                </c:pt>
                <c:pt idx="19059">
                  <c:v>Jul 2025</c:v>
                </c:pt>
                <c:pt idx="19060">
                  <c:v>Jul 2025</c:v>
                </c:pt>
                <c:pt idx="19061">
                  <c:v>Jul 2025</c:v>
                </c:pt>
                <c:pt idx="19062">
                  <c:v>Jul 2025</c:v>
                </c:pt>
                <c:pt idx="19063">
                  <c:v>Jul 2025</c:v>
                </c:pt>
                <c:pt idx="19064">
                  <c:v>Jul 2025</c:v>
                </c:pt>
                <c:pt idx="19065">
                  <c:v>Jul 2025</c:v>
                </c:pt>
                <c:pt idx="19066">
                  <c:v>Jul 2025</c:v>
                </c:pt>
                <c:pt idx="19067">
                  <c:v>Jul 2025</c:v>
                </c:pt>
                <c:pt idx="19068">
                  <c:v>Jul 2025</c:v>
                </c:pt>
                <c:pt idx="19069">
                  <c:v>Jul 2025</c:v>
                </c:pt>
                <c:pt idx="19070">
                  <c:v>Jul 2025</c:v>
                </c:pt>
                <c:pt idx="19071">
                  <c:v>Jul 2025</c:v>
                </c:pt>
                <c:pt idx="19072">
                  <c:v>Jul 2025</c:v>
                </c:pt>
                <c:pt idx="19073">
                  <c:v>Jul 2025</c:v>
                </c:pt>
                <c:pt idx="19074">
                  <c:v>Jul 2025</c:v>
                </c:pt>
                <c:pt idx="19075">
                  <c:v>Jul 2025</c:v>
                </c:pt>
                <c:pt idx="19076">
                  <c:v>Jul 2025</c:v>
                </c:pt>
                <c:pt idx="19077">
                  <c:v>Jul 2025</c:v>
                </c:pt>
                <c:pt idx="19078">
                  <c:v>Jul 2025</c:v>
                </c:pt>
                <c:pt idx="19079">
                  <c:v>Jul 2025</c:v>
                </c:pt>
                <c:pt idx="19080">
                  <c:v>Jul 2025</c:v>
                </c:pt>
                <c:pt idx="19081">
                  <c:v>Jul 2025</c:v>
                </c:pt>
                <c:pt idx="19082">
                  <c:v>Jul 2025</c:v>
                </c:pt>
                <c:pt idx="19083">
                  <c:v>Jul 2025</c:v>
                </c:pt>
                <c:pt idx="19084">
                  <c:v>Jul 2025</c:v>
                </c:pt>
                <c:pt idx="19085">
                  <c:v>Jul 2025</c:v>
                </c:pt>
                <c:pt idx="19086">
                  <c:v>Jul 2025</c:v>
                </c:pt>
                <c:pt idx="19087">
                  <c:v>Jul 2025</c:v>
                </c:pt>
                <c:pt idx="19088">
                  <c:v>Jul 2025</c:v>
                </c:pt>
                <c:pt idx="19089">
                  <c:v>Jul 2025</c:v>
                </c:pt>
                <c:pt idx="19090">
                  <c:v>Jul 2025</c:v>
                </c:pt>
                <c:pt idx="19091">
                  <c:v>Jul 2025</c:v>
                </c:pt>
                <c:pt idx="19092">
                  <c:v>Jul 2025</c:v>
                </c:pt>
                <c:pt idx="19093">
                  <c:v>Jul 2025</c:v>
                </c:pt>
                <c:pt idx="19094">
                  <c:v>Jul 2025</c:v>
                </c:pt>
                <c:pt idx="19095">
                  <c:v>Jul 2025</c:v>
                </c:pt>
                <c:pt idx="19096">
                  <c:v>Jul 2025</c:v>
                </c:pt>
                <c:pt idx="19097">
                  <c:v>Jul 2025</c:v>
                </c:pt>
                <c:pt idx="19098">
                  <c:v>Jul 2025</c:v>
                </c:pt>
                <c:pt idx="19099">
                  <c:v>Jul 2025</c:v>
                </c:pt>
                <c:pt idx="19100">
                  <c:v>Jul 2025</c:v>
                </c:pt>
                <c:pt idx="19101">
                  <c:v>Jul 2025</c:v>
                </c:pt>
                <c:pt idx="19102">
                  <c:v>Jul 2025</c:v>
                </c:pt>
                <c:pt idx="19103">
                  <c:v>Jul 2025</c:v>
                </c:pt>
                <c:pt idx="19104">
                  <c:v>Jul 2025</c:v>
                </c:pt>
                <c:pt idx="19105">
                  <c:v>Jul 2025</c:v>
                </c:pt>
                <c:pt idx="19106">
                  <c:v>Jul 2025</c:v>
                </c:pt>
                <c:pt idx="19107">
                  <c:v>Jul 2025</c:v>
                </c:pt>
                <c:pt idx="19108">
                  <c:v>Jul 2025</c:v>
                </c:pt>
                <c:pt idx="19109">
                  <c:v>Jul 2025</c:v>
                </c:pt>
                <c:pt idx="19110">
                  <c:v>Jul 2025</c:v>
                </c:pt>
                <c:pt idx="19111">
                  <c:v>Jul 2025</c:v>
                </c:pt>
                <c:pt idx="19112">
                  <c:v>Jul 2025</c:v>
                </c:pt>
                <c:pt idx="19113">
                  <c:v>Jul 2025</c:v>
                </c:pt>
                <c:pt idx="19114">
                  <c:v>Jul 2025</c:v>
                </c:pt>
                <c:pt idx="19115">
                  <c:v>Jul 2025</c:v>
                </c:pt>
                <c:pt idx="19116">
                  <c:v>Jul 2025</c:v>
                </c:pt>
                <c:pt idx="19117">
                  <c:v>Jul 2025</c:v>
                </c:pt>
                <c:pt idx="19118">
                  <c:v>Jul 2025</c:v>
                </c:pt>
                <c:pt idx="19119">
                  <c:v>Jul 2025</c:v>
                </c:pt>
                <c:pt idx="19120">
                  <c:v>Jul 2025</c:v>
                </c:pt>
                <c:pt idx="19121">
                  <c:v>Jul 2025</c:v>
                </c:pt>
                <c:pt idx="19122">
                  <c:v>Jul 2025</c:v>
                </c:pt>
                <c:pt idx="19123">
                  <c:v>Jul 2025</c:v>
                </c:pt>
                <c:pt idx="19124">
                  <c:v>Jul 2025</c:v>
                </c:pt>
                <c:pt idx="19125">
                  <c:v>Jul 2025</c:v>
                </c:pt>
                <c:pt idx="19126">
                  <c:v>Jul 2025</c:v>
                </c:pt>
                <c:pt idx="19127">
                  <c:v>Jul 2025</c:v>
                </c:pt>
                <c:pt idx="19128">
                  <c:v>Jul 2025</c:v>
                </c:pt>
                <c:pt idx="19129">
                  <c:v>Jul 2025</c:v>
                </c:pt>
                <c:pt idx="19130">
                  <c:v>Jul 2025</c:v>
                </c:pt>
                <c:pt idx="19131">
                  <c:v>Jul 2025</c:v>
                </c:pt>
                <c:pt idx="19132">
                  <c:v>Jul 2025</c:v>
                </c:pt>
                <c:pt idx="19133">
                  <c:v>Jul 2025</c:v>
                </c:pt>
                <c:pt idx="19134">
                  <c:v>Jul 2025</c:v>
                </c:pt>
                <c:pt idx="19135">
                  <c:v>Jul 2025</c:v>
                </c:pt>
                <c:pt idx="19136">
                  <c:v>Jul 2025</c:v>
                </c:pt>
                <c:pt idx="19137">
                  <c:v>Jul 2025</c:v>
                </c:pt>
                <c:pt idx="19138">
                  <c:v>Jul 2025</c:v>
                </c:pt>
                <c:pt idx="19139">
                  <c:v>Jul 2025</c:v>
                </c:pt>
                <c:pt idx="19140">
                  <c:v>Jul 2025</c:v>
                </c:pt>
                <c:pt idx="19141">
                  <c:v>Jul 2025</c:v>
                </c:pt>
                <c:pt idx="19142">
                  <c:v>Jul 2025</c:v>
                </c:pt>
                <c:pt idx="19143">
                  <c:v>Jul 2025</c:v>
                </c:pt>
                <c:pt idx="19144">
                  <c:v>Jul 2025</c:v>
                </c:pt>
                <c:pt idx="19145">
                  <c:v>Jul 2025</c:v>
                </c:pt>
                <c:pt idx="19146">
                  <c:v>Jul 2025</c:v>
                </c:pt>
                <c:pt idx="19147">
                  <c:v>Jul 2025</c:v>
                </c:pt>
                <c:pt idx="19148">
                  <c:v>Jul 2025</c:v>
                </c:pt>
                <c:pt idx="19149">
                  <c:v>Jul 2025</c:v>
                </c:pt>
                <c:pt idx="19150">
                  <c:v>Jul 2025</c:v>
                </c:pt>
                <c:pt idx="19151">
                  <c:v>Jul 2025</c:v>
                </c:pt>
                <c:pt idx="19152">
                  <c:v>Jul 2025</c:v>
                </c:pt>
                <c:pt idx="19153">
                  <c:v>Jul 2025</c:v>
                </c:pt>
                <c:pt idx="19154">
                  <c:v>Jul 2025</c:v>
                </c:pt>
                <c:pt idx="19155">
                  <c:v>Jul 2025</c:v>
                </c:pt>
                <c:pt idx="19156">
                  <c:v>Jul 2025</c:v>
                </c:pt>
                <c:pt idx="19157">
                  <c:v>Jul 2025</c:v>
                </c:pt>
                <c:pt idx="19158">
                  <c:v>Jul 2025</c:v>
                </c:pt>
                <c:pt idx="19159">
                  <c:v>Jul 2025</c:v>
                </c:pt>
                <c:pt idx="19160">
                  <c:v>Jul 2025</c:v>
                </c:pt>
                <c:pt idx="19161">
                  <c:v>Jul 2025</c:v>
                </c:pt>
                <c:pt idx="19162">
                  <c:v>Jul 2025</c:v>
                </c:pt>
                <c:pt idx="19163">
                  <c:v>Jul 2025</c:v>
                </c:pt>
                <c:pt idx="19164">
                  <c:v>Jul 2025</c:v>
                </c:pt>
                <c:pt idx="19165">
                  <c:v>Jul 2025</c:v>
                </c:pt>
                <c:pt idx="19166">
                  <c:v>Jul 2025</c:v>
                </c:pt>
                <c:pt idx="19167">
                  <c:v>Jul 2025</c:v>
                </c:pt>
                <c:pt idx="19168">
                  <c:v>Jul 2025</c:v>
                </c:pt>
                <c:pt idx="19169">
                  <c:v>Jul 2025</c:v>
                </c:pt>
                <c:pt idx="19170">
                  <c:v>Jul 2025</c:v>
                </c:pt>
                <c:pt idx="19171">
                  <c:v>Jul 2025</c:v>
                </c:pt>
                <c:pt idx="19172">
                  <c:v>Jul 2025</c:v>
                </c:pt>
                <c:pt idx="19173">
                  <c:v>Jul 2025</c:v>
                </c:pt>
                <c:pt idx="19174">
                  <c:v>Jul 2025</c:v>
                </c:pt>
                <c:pt idx="19175">
                  <c:v>Jul 2025</c:v>
                </c:pt>
                <c:pt idx="19176">
                  <c:v>Jul 2025</c:v>
                </c:pt>
                <c:pt idx="19177">
                  <c:v>Jul 2025</c:v>
                </c:pt>
                <c:pt idx="19178">
                  <c:v>Jul 2025</c:v>
                </c:pt>
                <c:pt idx="19179">
                  <c:v>Jul 2025</c:v>
                </c:pt>
                <c:pt idx="19180">
                  <c:v>Jul 2025</c:v>
                </c:pt>
                <c:pt idx="19181">
                  <c:v>Jul 2025</c:v>
                </c:pt>
                <c:pt idx="19182">
                  <c:v>Jul 2025</c:v>
                </c:pt>
                <c:pt idx="19183">
                  <c:v>Jul 2025</c:v>
                </c:pt>
                <c:pt idx="19184">
                  <c:v>Jul 2025</c:v>
                </c:pt>
                <c:pt idx="19185">
                  <c:v>Jul 2025</c:v>
                </c:pt>
                <c:pt idx="19186">
                  <c:v>Jul 2025</c:v>
                </c:pt>
                <c:pt idx="19187">
                  <c:v>Jul 2025</c:v>
                </c:pt>
                <c:pt idx="19188">
                  <c:v>Jul 2025</c:v>
                </c:pt>
                <c:pt idx="19189">
                  <c:v>Jul 2025</c:v>
                </c:pt>
                <c:pt idx="19190">
                  <c:v>Jul 2025</c:v>
                </c:pt>
                <c:pt idx="19191">
                  <c:v>Jul 2025</c:v>
                </c:pt>
                <c:pt idx="19192">
                  <c:v>Jul 2025</c:v>
                </c:pt>
                <c:pt idx="19193">
                  <c:v>Jul 2025</c:v>
                </c:pt>
                <c:pt idx="19194">
                  <c:v>Jul 2025</c:v>
                </c:pt>
                <c:pt idx="19195">
                  <c:v>Jul 2025</c:v>
                </c:pt>
                <c:pt idx="19196">
                  <c:v>Jul 2025</c:v>
                </c:pt>
                <c:pt idx="19197">
                  <c:v>Jul 2025</c:v>
                </c:pt>
                <c:pt idx="19198">
                  <c:v>Jul 2025</c:v>
                </c:pt>
                <c:pt idx="19199">
                  <c:v>Jul 2025</c:v>
                </c:pt>
                <c:pt idx="19200">
                  <c:v>Jul 2025</c:v>
                </c:pt>
                <c:pt idx="19201">
                  <c:v>Jul 2025</c:v>
                </c:pt>
                <c:pt idx="19202">
                  <c:v>Jul 2025</c:v>
                </c:pt>
                <c:pt idx="19203">
                  <c:v>Jul 2025</c:v>
                </c:pt>
                <c:pt idx="19204">
                  <c:v>Jul 2025</c:v>
                </c:pt>
                <c:pt idx="19205">
                  <c:v>Jul 2025</c:v>
                </c:pt>
                <c:pt idx="19206">
                  <c:v>Jul 2025</c:v>
                </c:pt>
                <c:pt idx="19207">
                  <c:v>Jul 2025</c:v>
                </c:pt>
                <c:pt idx="19208">
                  <c:v>Jul 2025</c:v>
                </c:pt>
                <c:pt idx="19209">
                  <c:v>Jul 2025</c:v>
                </c:pt>
                <c:pt idx="19210">
                  <c:v>Jul 2025</c:v>
                </c:pt>
                <c:pt idx="19211">
                  <c:v>Jul 2025</c:v>
                </c:pt>
                <c:pt idx="19212">
                  <c:v>Jul 2025</c:v>
                </c:pt>
                <c:pt idx="19213">
                  <c:v>Jul 2025</c:v>
                </c:pt>
                <c:pt idx="19214">
                  <c:v>Jul 2025</c:v>
                </c:pt>
                <c:pt idx="19215">
                  <c:v>Jul 2025</c:v>
                </c:pt>
                <c:pt idx="19216">
                  <c:v>Jul 2025</c:v>
                </c:pt>
                <c:pt idx="19217">
                  <c:v>Jul 2025</c:v>
                </c:pt>
                <c:pt idx="19218">
                  <c:v>Jul 2025</c:v>
                </c:pt>
                <c:pt idx="19219">
                  <c:v>Jul 2025</c:v>
                </c:pt>
                <c:pt idx="19220">
                  <c:v>Jul 2025</c:v>
                </c:pt>
                <c:pt idx="19221">
                  <c:v>Jul 2025</c:v>
                </c:pt>
                <c:pt idx="19222">
                  <c:v>Jul 2025</c:v>
                </c:pt>
                <c:pt idx="19223">
                  <c:v>Jul 2025</c:v>
                </c:pt>
                <c:pt idx="19224">
                  <c:v>Jul 2025</c:v>
                </c:pt>
                <c:pt idx="19225">
                  <c:v>Jul 2025</c:v>
                </c:pt>
                <c:pt idx="19226">
                  <c:v>Jul 2025</c:v>
                </c:pt>
                <c:pt idx="19227">
                  <c:v>Jul 2025</c:v>
                </c:pt>
                <c:pt idx="19228">
                  <c:v>Jul 2025</c:v>
                </c:pt>
                <c:pt idx="19229">
                  <c:v>Jul 2025</c:v>
                </c:pt>
                <c:pt idx="19230">
                  <c:v>Jul 2025</c:v>
                </c:pt>
                <c:pt idx="19231">
                  <c:v>Jul 2025</c:v>
                </c:pt>
                <c:pt idx="19232">
                  <c:v>Jul 2025</c:v>
                </c:pt>
                <c:pt idx="19233">
                  <c:v>Jul 2025</c:v>
                </c:pt>
                <c:pt idx="19234">
                  <c:v>Jul 2025</c:v>
                </c:pt>
                <c:pt idx="19235">
                  <c:v>Jul 2025</c:v>
                </c:pt>
                <c:pt idx="19236">
                  <c:v>Jul 2025</c:v>
                </c:pt>
                <c:pt idx="19237">
                  <c:v>Jul 2025</c:v>
                </c:pt>
                <c:pt idx="19238">
                  <c:v>Jul 2025</c:v>
                </c:pt>
                <c:pt idx="19239">
                  <c:v>Jul 2025</c:v>
                </c:pt>
                <c:pt idx="19240">
                  <c:v>Jul 2025</c:v>
                </c:pt>
                <c:pt idx="19241">
                  <c:v>Jul 2025</c:v>
                </c:pt>
                <c:pt idx="19242">
                  <c:v>Jul 2025</c:v>
                </c:pt>
                <c:pt idx="19243">
                  <c:v>Jul 2025</c:v>
                </c:pt>
                <c:pt idx="19244">
                  <c:v>Jul 2025</c:v>
                </c:pt>
                <c:pt idx="19245">
                  <c:v>Jul 2025</c:v>
                </c:pt>
                <c:pt idx="19246">
                  <c:v>Jul 2025</c:v>
                </c:pt>
                <c:pt idx="19247">
                  <c:v>Jul 2025</c:v>
                </c:pt>
                <c:pt idx="19248">
                  <c:v>Jul 2025</c:v>
                </c:pt>
                <c:pt idx="19249">
                  <c:v>Jul 2025</c:v>
                </c:pt>
                <c:pt idx="19250">
                  <c:v>Jul 2025</c:v>
                </c:pt>
                <c:pt idx="19251">
                  <c:v>Jul 2025</c:v>
                </c:pt>
                <c:pt idx="19252">
                  <c:v>Jul 2025</c:v>
                </c:pt>
                <c:pt idx="19253">
                  <c:v>Jul 2025</c:v>
                </c:pt>
                <c:pt idx="19254">
                  <c:v>Jul 2025</c:v>
                </c:pt>
                <c:pt idx="19255">
                  <c:v>Jul 2025</c:v>
                </c:pt>
                <c:pt idx="19256">
                  <c:v>Jul 2025</c:v>
                </c:pt>
                <c:pt idx="19257">
                  <c:v>Jul 2025</c:v>
                </c:pt>
                <c:pt idx="19258">
                  <c:v>Jul 2025</c:v>
                </c:pt>
                <c:pt idx="19259">
                  <c:v>Jul 2025</c:v>
                </c:pt>
                <c:pt idx="19260">
                  <c:v>Jul 2025</c:v>
                </c:pt>
                <c:pt idx="19261">
                  <c:v>Jul 2025</c:v>
                </c:pt>
                <c:pt idx="19262">
                  <c:v>Jul 2025</c:v>
                </c:pt>
                <c:pt idx="19263">
                  <c:v>Jul 2025</c:v>
                </c:pt>
                <c:pt idx="19264">
                  <c:v>Jul 2025</c:v>
                </c:pt>
                <c:pt idx="19265">
                  <c:v>Jul 2025</c:v>
                </c:pt>
                <c:pt idx="19266">
                  <c:v>Jul 2025</c:v>
                </c:pt>
                <c:pt idx="19267">
                  <c:v>Jul 2025</c:v>
                </c:pt>
                <c:pt idx="19268">
                  <c:v>Jul 2025</c:v>
                </c:pt>
                <c:pt idx="19269">
                  <c:v>Jul 2025</c:v>
                </c:pt>
                <c:pt idx="19270">
                  <c:v>Jul 2025</c:v>
                </c:pt>
                <c:pt idx="19271">
                  <c:v>Jul 2025</c:v>
                </c:pt>
                <c:pt idx="19272">
                  <c:v>Jul 2025</c:v>
                </c:pt>
                <c:pt idx="19273">
                  <c:v>Jul 2025</c:v>
                </c:pt>
                <c:pt idx="19274">
                  <c:v>Jul 2025</c:v>
                </c:pt>
                <c:pt idx="19275">
                  <c:v>Jul 2025</c:v>
                </c:pt>
                <c:pt idx="19276">
                  <c:v>Jul 2025</c:v>
                </c:pt>
                <c:pt idx="19277">
                  <c:v>Jul 2025</c:v>
                </c:pt>
                <c:pt idx="19278">
                  <c:v>Jul 2025</c:v>
                </c:pt>
                <c:pt idx="19279">
                  <c:v>Jul 2025</c:v>
                </c:pt>
                <c:pt idx="19280">
                  <c:v>Jul 2025</c:v>
                </c:pt>
                <c:pt idx="19281">
                  <c:v>Jul 2025</c:v>
                </c:pt>
                <c:pt idx="19282">
                  <c:v>Jul 2025</c:v>
                </c:pt>
                <c:pt idx="19283">
                  <c:v>Jul 2025</c:v>
                </c:pt>
                <c:pt idx="19284">
                  <c:v>Jul 2025</c:v>
                </c:pt>
                <c:pt idx="19285">
                  <c:v>Jul 2025</c:v>
                </c:pt>
                <c:pt idx="19286">
                  <c:v>Jul 2025</c:v>
                </c:pt>
                <c:pt idx="19287">
                  <c:v>Jul 2025</c:v>
                </c:pt>
                <c:pt idx="19288">
                  <c:v>Jul 2025</c:v>
                </c:pt>
                <c:pt idx="19289">
                  <c:v>Jul 2025</c:v>
                </c:pt>
                <c:pt idx="19290">
                  <c:v>Jul 2025</c:v>
                </c:pt>
                <c:pt idx="19291">
                  <c:v>Jul 2025</c:v>
                </c:pt>
                <c:pt idx="19292">
                  <c:v>Jul 2025</c:v>
                </c:pt>
                <c:pt idx="19293">
                  <c:v>Jul 2025</c:v>
                </c:pt>
                <c:pt idx="19294">
                  <c:v>Jul 2025</c:v>
                </c:pt>
                <c:pt idx="19295">
                  <c:v>Jul 2025</c:v>
                </c:pt>
                <c:pt idx="19296">
                  <c:v>Jul 2025</c:v>
                </c:pt>
                <c:pt idx="19297">
                  <c:v>Jul 2025</c:v>
                </c:pt>
                <c:pt idx="19298">
                  <c:v>Jul 2025</c:v>
                </c:pt>
                <c:pt idx="19299">
                  <c:v>Jul 2025</c:v>
                </c:pt>
                <c:pt idx="19300">
                  <c:v>Jul 2025</c:v>
                </c:pt>
                <c:pt idx="19301">
                  <c:v>Jul 2025</c:v>
                </c:pt>
                <c:pt idx="19302">
                  <c:v>Jul 2025</c:v>
                </c:pt>
                <c:pt idx="19303">
                  <c:v>Jul 2025</c:v>
                </c:pt>
                <c:pt idx="19304">
                  <c:v>Jul 2025</c:v>
                </c:pt>
                <c:pt idx="19305">
                  <c:v>Jul 2025</c:v>
                </c:pt>
                <c:pt idx="19306">
                  <c:v>Jul 2025</c:v>
                </c:pt>
                <c:pt idx="19307">
                  <c:v>Jul 2025</c:v>
                </c:pt>
                <c:pt idx="19308">
                  <c:v>Jul 2025</c:v>
                </c:pt>
                <c:pt idx="19309">
                  <c:v>Jul 2025</c:v>
                </c:pt>
                <c:pt idx="19310">
                  <c:v>Jul 2025</c:v>
                </c:pt>
                <c:pt idx="19311">
                  <c:v>Jul 2025</c:v>
                </c:pt>
                <c:pt idx="19312">
                  <c:v>Jul 2025</c:v>
                </c:pt>
                <c:pt idx="19313">
                  <c:v>Jul 2025</c:v>
                </c:pt>
                <c:pt idx="19314">
                  <c:v>Jul 2025</c:v>
                </c:pt>
                <c:pt idx="19315">
                  <c:v>Jul 2025</c:v>
                </c:pt>
                <c:pt idx="19316">
                  <c:v>Jul 2025</c:v>
                </c:pt>
                <c:pt idx="19317">
                  <c:v>Jul 2025</c:v>
                </c:pt>
                <c:pt idx="19318">
                  <c:v>Jul 2025</c:v>
                </c:pt>
                <c:pt idx="19319">
                  <c:v>Jul 2025</c:v>
                </c:pt>
                <c:pt idx="19320">
                  <c:v>Jul 2025</c:v>
                </c:pt>
                <c:pt idx="19321">
                  <c:v>Jul 2025</c:v>
                </c:pt>
                <c:pt idx="19322">
                  <c:v>Jul 2025</c:v>
                </c:pt>
                <c:pt idx="19323">
                  <c:v>Jul 2025</c:v>
                </c:pt>
                <c:pt idx="19324">
                  <c:v>Jul 2025</c:v>
                </c:pt>
                <c:pt idx="19325">
                  <c:v>Jul 2025</c:v>
                </c:pt>
                <c:pt idx="19326">
                  <c:v>Jul 2025</c:v>
                </c:pt>
                <c:pt idx="19327">
                  <c:v>Jul 2025</c:v>
                </c:pt>
                <c:pt idx="19328">
                  <c:v>Jul 2025</c:v>
                </c:pt>
                <c:pt idx="19329">
                  <c:v>Jul 2025</c:v>
                </c:pt>
                <c:pt idx="19330">
                  <c:v>Jul 2025</c:v>
                </c:pt>
                <c:pt idx="19331">
                  <c:v>Jul 2025</c:v>
                </c:pt>
                <c:pt idx="19332">
                  <c:v>Jul 2025</c:v>
                </c:pt>
                <c:pt idx="19333">
                  <c:v>Jul 2025</c:v>
                </c:pt>
                <c:pt idx="19334">
                  <c:v>Jul 2025</c:v>
                </c:pt>
                <c:pt idx="19335">
                  <c:v>Jul 2025</c:v>
                </c:pt>
                <c:pt idx="19336">
                  <c:v>Jul 2025</c:v>
                </c:pt>
                <c:pt idx="19337">
                  <c:v>Jul 2025</c:v>
                </c:pt>
                <c:pt idx="19338">
                  <c:v>Jul 2025</c:v>
                </c:pt>
                <c:pt idx="19339">
                  <c:v>Jul 2025</c:v>
                </c:pt>
                <c:pt idx="19340">
                  <c:v>Jul 2025</c:v>
                </c:pt>
                <c:pt idx="19341">
                  <c:v>Jul 2025</c:v>
                </c:pt>
                <c:pt idx="19342">
                  <c:v>Jul 2025</c:v>
                </c:pt>
                <c:pt idx="19343">
                  <c:v>Jul 2025</c:v>
                </c:pt>
                <c:pt idx="19344">
                  <c:v>Jul 2025</c:v>
                </c:pt>
                <c:pt idx="19345">
                  <c:v>Jul 2025</c:v>
                </c:pt>
                <c:pt idx="19346">
                  <c:v>Jul 2025</c:v>
                </c:pt>
                <c:pt idx="19347">
                  <c:v>Jul 2025</c:v>
                </c:pt>
                <c:pt idx="19348">
                  <c:v>Jul 2025</c:v>
                </c:pt>
                <c:pt idx="19349">
                  <c:v>Jul 2025</c:v>
                </c:pt>
                <c:pt idx="19350">
                  <c:v>Jul 2025</c:v>
                </c:pt>
                <c:pt idx="19351">
                  <c:v>Jul 2025</c:v>
                </c:pt>
                <c:pt idx="19352">
                  <c:v>Jul 2025</c:v>
                </c:pt>
                <c:pt idx="19353">
                  <c:v>Jul 2025</c:v>
                </c:pt>
                <c:pt idx="19354">
                  <c:v>Jul 2025</c:v>
                </c:pt>
                <c:pt idx="19355">
                  <c:v>Jul 2025</c:v>
                </c:pt>
                <c:pt idx="19356">
                  <c:v>Jul 2025</c:v>
                </c:pt>
                <c:pt idx="19357">
                  <c:v>Jul 2025</c:v>
                </c:pt>
                <c:pt idx="19358">
                  <c:v>Jul 2025</c:v>
                </c:pt>
                <c:pt idx="19359">
                  <c:v>Jul 2025</c:v>
                </c:pt>
                <c:pt idx="19360">
                  <c:v>Jul 2025</c:v>
                </c:pt>
                <c:pt idx="19361">
                  <c:v>Jul 2025</c:v>
                </c:pt>
                <c:pt idx="19362">
                  <c:v>Jul 2025</c:v>
                </c:pt>
                <c:pt idx="19363">
                  <c:v>Jul 2025</c:v>
                </c:pt>
                <c:pt idx="19364">
                  <c:v>Jul 2025</c:v>
                </c:pt>
                <c:pt idx="19365">
                  <c:v>Jul 2025</c:v>
                </c:pt>
                <c:pt idx="19366">
                  <c:v>Jul 2025</c:v>
                </c:pt>
                <c:pt idx="19367">
                  <c:v>Jul 2025</c:v>
                </c:pt>
                <c:pt idx="19368">
                  <c:v>Jul 2025</c:v>
                </c:pt>
                <c:pt idx="19369">
                  <c:v>Jul 2025</c:v>
                </c:pt>
                <c:pt idx="19370">
                  <c:v>Jul 2025</c:v>
                </c:pt>
                <c:pt idx="19371">
                  <c:v>Jul 2025</c:v>
                </c:pt>
                <c:pt idx="19372">
                  <c:v>Jul 2025</c:v>
                </c:pt>
                <c:pt idx="19373">
                  <c:v>Jul 2025</c:v>
                </c:pt>
                <c:pt idx="19374">
                  <c:v>Jul 2025</c:v>
                </c:pt>
                <c:pt idx="19375">
                  <c:v>Jul 2025</c:v>
                </c:pt>
                <c:pt idx="19376">
                  <c:v>Jul 2025</c:v>
                </c:pt>
                <c:pt idx="19377">
                  <c:v>Jul 2025</c:v>
                </c:pt>
                <c:pt idx="19378">
                  <c:v>Jul 2025</c:v>
                </c:pt>
                <c:pt idx="19379">
                  <c:v>Jul 2025</c:v>
                </c:pt>
                <c:pt idx="19380">
                  <c:v>Jul 2025</c:v>
                </c:pt>
                <c:pt idx="19381">
                  <c:v>Jul 2025</c:v>
                </c:pt>
                <c:pt idx="19382">
                  <c:v>Jul 2025</c:v>
                </c:pt>
                <c:pt idx="19383">
                  <c:v>Jul 2025</c:v>
                </c:pt>
                <c:pt idx="19384">
                  <c:v>Jul 2025</c:v>
                </c:pt>
                <c:pt idx="19385">
                  <c:v>Jul 2025</c:v>
                </c:pt>
                <c:pt idx="19386">
                  <c:v>Jul 2025</c:v>
                </c:pt>
                <c:pt idx="19387">
                  <c:v>Jul 2025</c:v>
                </c:pt>
                <c:pt idx="19388">
                  <c:v>Jul 2025</c:v>
                </c:pt>
                <c:pt idx="19389">
                  <c:v>Jul 2025</c:v>
                </c:pt>
                <c:pt idx="19390">
                  <c:v>Jul 2025</c:v>
                </c:pt>
                <c:pt idx="19391">
                  <c:v>Jul 2025</c:v>
                </c:pt>
                <c:pt idx="19392">
                  <c:v>Jul 2025</c:v>
                </c:pt>
                <c:pt idx="19393">
                  <c:v>Jul 2025</c:v>
                </c:pt>
                <c:pt idx="19394">
                  <c:v>Jul 2025</c:v>
                </c:pt>
                <c:pt idx="19395">
                  <c:v>Jul 2025</c:v>
                </c:pt>
                <c:pt idx="19396">
                  <c:v>Jul 2025</c:v>
                </c:pt>
                <c:pt idx="19397">
                  <c:v>Jul 2025</c:v>
                </c:pt>
                <c:pt idx="19398">
                  <c:v>Jul 2025</c:v>
                </c:pt>
                <c:pt idx="19399">
                  <c:v>Jul 2025</c:v>
                </c:pt>
                <c:pt idx="19400">
                  <c:v>Jul 2025</c:v>
                </c:pt>
                <c:pt idx="19401">
                  <c:v>Jul 2025</c:v>
                </c:pt>
                <c:pt idx="19402">
                  <c:v>Jul 2025</c:v>
                </c:pt>
                <c:pt idx="19403">
                  <c:v>Jul 2025</c:v>
                </c:pt>
                <c:pt idx="19404">
                  <c:v>Jul 2025</c:v>
                </c:pt>
                <c:pt idx="19405">
                  <c:v>Jul 2025</c:v>
                </c:pt>
                <c:pt idx="19406">
                  <c:v>Jul 2025</c:v>
                </c:pt>
                <c:pt idx="19407">
                  <c:v>Jul 2025</c:v>
                </c:pt>
                <c:pt idx="19408">
                  <c:v>Jul 2025</c:v>
                </c:pt>
                <c:pt idx="19409">
                  <c:v>Jul 2025</c:v>
                </c:pt>
                <c:pt idx="19410">
                  <c:v>Jul 2025</c:v>
                </c:pt>
                <c:pt idx="19411">
                  <c:v>Jul 2025</c:v>
                </c:pt>
                <c:pt idx="19412">
                  <c:v>Jul 2025</c:v>
                </c:pt>
                <c:pt idx="19413">
                  <c:v>Jul 2025</c:v>
                </c:pt>
                <c:pt idx="19414">
                  <c:v>Jul 2025</c:v>
                </c:pt>
                <c:pt idx="19415">
                  <c:v>Jul 2025</c:v>
                </c:pt>
                <c:pt idx="19416">
                  <c:v>Jul 2025</c:v>
                </c:pt>
                <c:pt idx="19417">
                  <c:v>Jul 2025</c:v>
                </c:pt>
                <c:pt idx="19418">
                  <c:v>Jul 2025</c:v>
                </c:pt>
                <c:pt idx="19419">
                  <c:v>Jul 2025</c:v>
                </c:pt>
                <c:pt idx="19420">
                  <c:v>Jul 2025</c:v>
                </c:pt>
                <c:pt idx="19421">
                  <c:v>Jul 2025</c:v>
                </c:pt>
                <c:pt idx="19422">
                  <c:v>Jul 2025</c:v>
                </c:pt>
                <c:pt idx="19423">
                  <c:v>Jul 2025</c:v>
                </c:pt>
                <c:pt idx="19424">
                  <c:v>Jul 2025</c:v>
                </c:pt>
                <c:pt idx="19425">
                  <c:v>Jul 2025</c:v>
                </c:pt>
                <c:pt idx="19426">
                  <c:v>Jul 2025</c:v>
                </c:pt>
                <c:pt idx="19427">
                  <c:v>Jul 2025</c:v>
                </c:pt>
                <c:pt idx="19428">
                  <c:v>Jul 2025</c:v>
                </c:pt>
                <c:pt idx="19429">
                  <c:v>Jul 2025</c:v>
                </c:pt>
                <c:pt idx="19430">
                  <c:v>Jul 2025</c:v>
                </c:pt>
                <c:pt idx="19431">
                  <c:v>Jul 2025</c:v>
                </c:pt>
                <c:pt idx="19432">
                  <c:v>Jul 2025</c:v>
                </c:pt>
                <c:pt idx="19433">
                  <c:v>Jul 2025</c:v>
                </c:pt>
                <c:pt idx="19434">
                  <c:v>Jul 2025</c:v>
                </c:pt>
                <c:pt idx="19435">
                  <c:v>Jul 2025</c:v>
                </c:pt>
                <c:pt idx="19436">
                  <c:v>Jul 2025</c:v>
                </c:pt>
                <c:pt idx="19437">
                  <c:v>Jul 2025</c:v>
                </c:pt>
                <c:pt idx="19438">
                  <c:v>Jul 2025</c:v>
                </c:pt>
                <c:pt idx="19439">
                  <c:v>Jul 2025</c:v>
                </c:pt>
                <c:pt idx="19440">
                  <c:v>Jul 2025</c:v>
                </c:pt>
                <c:pt idx="19441">
                  <c:v>Jul 2025</c:v>
                </c:pt>
                <c:pt idx="19442">
                  <c:v>Jul 2025</c:v>
                </c:pt>
                <c:pt idx="19443">
                  <c:v>Jul 2025</c:v>
                </c:pt>
                <c:pt idx="19444">
                  <c:v>Jul 2025</c:v>
                </c:pt>
                <c:pt idx="19445">
                  <c:v>Jul 2025</c:v>
                </c:pt>
                <c:pt idx="19446">
                  <c:v>Jul 2025</c:v>
                </c:pt>
                <c:pt idx="19447">
                  <c:v>Jul 2025</c:v>
                </c:pt>
                <c:pt idx="19448">
                  <c:v>Jul 2025</c:v>
                </c:pt>
                <c:pt idx="19449">
                  <c:v>Jul 2025</c:v>
                </c:pt>
                <c:pt idx="19450">
                  <c:v>Jul 2025</c:v>
                </c:pt>
                <c:pt idx="19451">
                  <c:v>Jul 2025</c:v>
                </c:pt>
                <c:pt idx="19452">
                  <c:v>Jul 2025</c:v>
                </c:pt>
                <c:pt idx="19453">
                  <c:v>Jul 2025</c:v>
                </c:pt>
                <c:pt idx="19454">
                  <c:v>Jul 2025</c:v>
                </c:pt>
                <c:pt idx="19455">
                  <c:v>Jul 2025</c:v>
                </c:pt>
                <c:pt idx="19456">
                  <c:v>Jul 2025</c:v>
                </c:pt>
                <c:pt idx="19457">
                  <c:v>Jul 2025</c:v>
                </c:pt>
                <c:pt idx="19458">
                  <c:v>Jul 2025</c:v>
                </c:pt>
                <c:pt idx="19459">
                  <c:v>Jul 2025</c:v>
                </c:pt>
                <c:pt idx="19460">
                  <c:v>Jul 2025</c:v>
                </c:pt>
                <c:pt idx="19461">
                  <c:v>Jul 2025</c:v>
                </c:pt>
                <c:pt idx="19462">
                  <c:v>Jul 2025</c:v>
                </c:pt>
                <c:pt idx="19463">
                  <c:v>Jul 2025</c:v>
                </c:pt>
                <c:pt idx="19464">
                  <c:v>Jul 2025</c:v>
                </c:pt>
                <c:pt idx="19465">
                  <c:v>Jul 2025</c:v>
                </c:pt>
                <c:pt idx="19466">
                  <c:v>Jul 2025</c:v>
                </c:pt>
                <c:pt idx="19467">
                  <c:v>Jul 2025</c:v>
                </c:pt>
                <c:pt idx="19468">
                  <c:v>Jul 2025</c:v>
                </c:pt>
                <c:pt idx="19469">
                  <c:v>Jul 2025</c:v>
                </c:pt>
                <c:pt idx="19470">
                  <c:v>Jul 2025</c:v>
                </c:pt>
                <c:pt idx="19471">
                  <c:v>Jul 2025</c:v>
                </c:pt>
                <c:pt idx="19472">
                  <c:v>Jul 2025</c:v>
                </c:pt>
                <c:pt idx="19473">
                  <c:v>Jul 2025</c:v>
                </c:pt>
                <c:pt idx="19474">
                  <c:v>Jul 2025</c:v>
                </c:pt>
                <c:pt idx="19475">
                  <c:v>Jul 2025</c:v>
                </c:pt>
                <c:pt idx="19476">
                  <c:v>Jul 2025</c:v>
                </c:pt>
                <c:pt idx="19477">
                  <c:v>Jul 2025</c:v>
                </c:pt>
                <c:pt idx="19478">
                  <c:v>Jul 2025</c:v>
                </c:pt>
                <c:pt idx="19479">
                  <c:v>Jul 2025</c:v>
                </c:pt>
                <c:pt idx="19480">
                  <c:v>Jul 2025</c:v>
                </c:pt>
                <c:pt idx="19481">
                  <c:v>Jul 2025</c:v>
                </c:pt>
                <c:pt idx="19482">
                  <c:v>Jul 2025</c:v>
                </c:pt>
                <c:pt idx="19483">
                  <c:v>Jul 2025</c:v>
                </c:pt>
                <c:pt idx="19484">
                  <c:v>Jul 2025</c:v>
                </c:pt>
                <c:pt idx="19485">
                  <c:v>Jul 2025</c:v>
                </c:pt>
                <c:pt idx="19486">
                  <c:v>Jul 2025</c:v>
                </c:pt>
                <c:pt idx="19487">
                  <c:v>Jul 2025</c:v>
                </c:pt>
                <c:pt idx="19488">
                  <c:v>Jul 2025</c:v>
                </c:pt>
                <c:pt idx="19489">
                  <c:v>Jul 2025</c:v>
                </c:pt>
                <c:pt idx="19490">
                  <c:v>Jul 2025</c:v>
                </c:pt>
                <c:pt idx="19491">
                  <c:v>Jul 2025</c:v>
                </c:pt>
                <c:pt idx="19492">
                  <c:v>Jul 2025</c:v>
                </c:pt>
                <c:pt idx="19493">
                  <c:v>Jul 2025</c:v>
                </c:pt>
                <c:pt idx="19494">
                  <c:v>Jul 2025</c:v>
                </c:pt>
                <c:pt idx="19495">
                  <c:v>Jul 2025</c:v>
                </c:pt>
                <c:pt idx="19496">
                  <c:v>Jul 2025</c:v>
                </c:pt>
                <c:pt idx="19497">
                  <c:v>Jul 2025</c:v>
                </c:pt>
                <c:pt idx="19498">
                  <c:v>Jul 2025</c:v>
                </c:pt>
                <c:pt idx="19499">
                  <c:v>Jul 2025</c:v>
                </c:pt>
                <c:pt idx="19500">
                  <c:v>Jul 2025</c:v>
                </c:pt>
                <c:pt idx="19501">
                  <c:v>Jul 2025</c:v>
                </c:pt>
                <c:pt idx="19502">
                  <c:v>Jul 2025</c:v>
                </c:pt>
                <c:pt idx="19503">
                  <c:v>Jul 2025</c:v>
                </c:pt>
                <c:pt idx="19504">
                  <c:v>Jul 2025</c:v>
                </c:pt>
                <c:pt idx="19505">
                  <c:v>Jul 2025</c:v>
                </c:pt>
                <c:pt idx="19506">
                  <c:v>Jul 2025</c:v>
                </c:pt>
                <c:pt idx="19507">
                  <c:v>Jul 2025</c:v>
                </c:pt>
                <c:pt idx="19508">
                  <c:v>Jul 2025</c:v>
                </c:pt>
                <c:pt idx="19509">
                  <c:v>Jul 2025</c:v>
                </c:pt>
                <c:pt idx="19510">
                  <c:v>Jul 2025</c:v>
                </c:pt>
                <c:pt idx="19511">
                  <c:v>Jul 2025</c:v>
                </c:pt>
                <c:pt idx="19512">
                  <c:v>Jul 2025</c:v>
                </c:pt>
                <c:pt idx="19513">
                  <c:v>Jul 2025</c:v>
                </c:pt>
                <c:pt idx="19514">
                  <c:v>Jul 2025</c:v>
                </c:pt>
                <c:pt idx="19515">
                  <c:v>Jul 2025</c:v>
                </c:pt>
                <c:pt idx="19516">
                  <c:v>Jul 2025</c:v>
                </c:pt>
                <c:pt idx="19517">
                  <c:v>Jul 2025</c:v>
                </c:pt>
                <c:pt idx="19518">
                  <c:v>Jul 2025</c:v>
                </c:pt>
                <c:pt idx="19519">
                  <c:v>Jul 2025</c:v>
                </c:pt>
                <c:pt idx="19520">
                  <c:v>Jul 2025</c:v>
                </c:pt>
                <c:pt idx="19521">
                  <c:v>Jul 2025</c:v>
                </c:pt>
                <c:pt idx="19522">
                  <c:v>Jul 2025</c:v>
                </c:pt>
                <c:pt idx="19523">
                  <c:v>Jul 2025</c:v>
                </c:pt>
                <c:pt idx="19524">
                  <c:v>Jul 2025</c:v>
                </c:pt>
                <c:pt idx="19525">
                  <c:v>Jul 2025</c:v>
                </c:pt>
                <c:pt idx="19526">
                  <c:v>Jul 2025</c:v>
                </c:pt>
                <c:pt idx="19527">
                  <c:v>Jul 2025</c:v>
                </c:pt>
                <c:pt idx="19528">
                  <c:v>Jul 2025</c:v>
                </c:pt>
                <c:pt idx="19529">
                  <c:v>Jul 2025</c:v>
                </c:pt>
                <c:pt idx="19530">
                  <c:v>Jul 2025</c:v>
                </c:pt>
                <c:pt idx="19531">
                  <c:v>Jul 2025</c:v>
                </c:pt>
                <c:pt idx="19532">
                  <c:v>Jul 2025</c:v>
                </c:pt>
                <c:pt idx="19533">
                  <c:v>Jul 2025</c:v>
                </c:pt>
                <c:pt idx="19534">
                  <c:v>Jul 2025</c:v>
                </c:pt>
                <c:pt idx="19535">
                  <c:v>Jul 2025</c:v>
                </c:pt>
                <c:pt idx="19536">
                  <c:v>Jul 2025</c:v>
                </c:pt>
                <c:pt idx="19537">
                  <c:v>Jul 2025</c:v>
                </c:pt>
                <c:pt idx="19538">
                  <c:v>Jul 2025</c:v>
                </c:pt>
                <c:pt idx="19539">
                  <c:v>Jul 2025</c:v>
                </c:pt>
                <c:pt idx="19540">
                  <c:v>Jul 2025</c:v>
                </c:pt>
                <c:pt idx="19541">
                  <c:v>Jul 2025</c:v>
                </c:pt>
                <c:pt idx="19542">
                  <c:v>Jul 2025</c:v>
                </c:pt>
                <c:pt idx="19543">
                  <c:v>Jul 2025</c:v>
                </c:pt>
                <c:pt idx="19544">
                  <c:v>Jul 2025</c:v>
                </c:pt>
                <c:pt idx="19545">
                  <c:v>Jul 2025</c:v>
                </c:pt>
                <c:pt idx="19546">
                  <c:v>Jul 2025</c:v>
                </c:pt>
                <c:pt idx="19547">
                  <c:v>Jul 2025</c:v>
                </c:pt>
                <c:pt idx="19548">
                  <c:v>Jul 2025</c:v>
                </c:pt>
                <c:pt idx="19549">
                  <c:v>Jul 2025</c:v>
                </c:pt>
                <c:pt idx="19550">
                  <c:v>Jul 2025</c:v>
                </c:pt>
                <c:pt idx="19551">
                  <c:v>Jul 2025</c:v>
                </c:pt>
                <c:pt idx="19552">
                  <c:v>Jul 2025</c:v>
                </c:pt>
                <c:pt idx="19553">
                  <c:v>Jul 2025</c:v>
                </c:pt>
                <c:pt idx="19554">
                  <c:v>Jul 2025</c:v>
                </c:pt>
                <c:pt idx="19555">
                  <c:v>Jul 2025</c:v>
                </c:pt>
                <c:pt idx="19556">
                  <c:v>Jul 2025</c:v>
                </c:pt>
                <c:pt idx="19557">
                  <c:v>Jul 2025</c:v>
                </c:pt>
                <c:pt idx="19558">
                  <c:v>Jul 2025</c:v>
                </c:pt>
                <c:pt idx="19559">
                  <c:v>Jul 2025</c:v>
                </c:pt>
                <c:pt idx="19560">
                  <c:v>Jul 2025</c:v>
                </c:pt>
                <c:pt idx="19561">
                  <c:v>Jul 2025</c:v>
                </c:pt>
                <c:pt idx="19562">
                  <c:v>Jul 2025</c:v>
                </c:pt>
                <c:pt idx="19563">
                  <c:v>Jul 2025</c:v>
                </c:pt>
                <c:pt idx="19564">
                  <c:v>Jul 2025</c:v>
                </c:pt>
                <c:pt idx="19565">
                  <c:v>Jul 2025</c:v>
                </c:pt>
                <c:pt idx="19566">
                  <c:v>Jul 2025</c:v>
                </c:pt>
                <c:pt idx="19567">
                  <c:v>Jul 2025</c:v>
                </c:pt>
                <c:pt idx="19568">
                  <c:v>Jul 2025</c:v>
                </c:pt>
                <c:pt idx="19569">
                  <c:v>Jul 2025</c:v>
                </c:pt>
                <c:pt idx="19570">
                  <c:v>Jul 2025</c:v>
                </c:pt>
                <c:pt idx="19571">
                  <c:v>Jul 2025</c:v>
                </c:pt>
                <c:pt idx="19572">
                  <c:v>Jul 2025</c:v>
                </c:pt>
                <c:pt idx="19573">
                  <c:v>Jul 2025</c:v>
                </c:pt>
                <c:pt idx="19574">
                  <c:v>Jul 2025</c:v>
                </c:pt>
                <c:pt idx="19575">
                  <c:v>Jul 2025</c:v>
                </c:pt>
                <c:pt idx="19576">
                  <c:v>Jul 2025</c:v>
                </c:pt>
                <c:pt idx="19577">
                  <c:v>Jul 2025</c:v>
                </c:pt>
                <c:pt idx="19578">
                  <c:v>Jul 2025</c:v>
                </c:pt>
                <c:pt idx="19579">
                  <c:v>Jul 2025</c:v>
                </c:pt>
                <c:pt idx="19580">
                  <c:v>Jul 2025</c:v>
                </c:pt>
                <c:pt idx="19581">
                  <c:v>Jul 2025</c:v>
                </c:pt>
                <c:pt idx="19582">
                  <c:v>Jul 2025</c:v>
                </c:pt>
                <c:pt idx="19583">
                  <c:v>Jul 2025</c:v>
                </c:pt>
                <c:pt idx="19584">
                  <c:v>Jul 2025</c:v>
                </c:pt>
                <c:pt idx="19585">
                  <c:v>Jul 2025</c:v>
                </c:pt>
                <c:pt idx="19586">
                  <c:v>Jul 2025</c:v>
                </c:pt>
                <c:pt idx="19587">
                  <c:v>Jul 2025</c:v>
                </c:pt>
                <c:pt idx="19588">
                  <c:v>Jul 2025</c:v>
                </c:pt>
                <c:pt idx="19589">
                  <c:v>Jul 2025</c:v>
                </c:pt>
                <c:pt idx="19590">
                  <c:v>Jul 2025</c:v>
                </c:pt>
                <c:pt idx="19591">
                  <c:v>Jul 2025</c:v>
                </c:pt>
                <c:pt idx="19592">
                  <c:v>Jul 2025</c:v>
                </c:pt>
                <c:pt idx="19593">
                  <c:v>Jul 2025</c:v>
                </c:pt>
                <c:pt idx="19594">
                  <c:v>Jul 2025</c:v>
                </c:pt>
                <c:pt idx="19595">
                  <c:v>Jul 2025</c:v>
                </c:pt>
                <c:pt idx="19596">
                  <c:v>Jul 2025</c:v>
                </c:pt>
                <c:pt idx="19597">
                  <c:v>Jul 2025</c:v>
                </c:pt>
                <c:pt idx="19598">
                  <c:v>Jul 2025</c:v>
                </c:pt>
                <c:pt idx="19599">
                  <c:v>Jul 2025</c:v>
                </c:pt>
                <c:pt idx="19600">
                  <c:v>Jul 2025</c:v>
                </c:pt>
                <c:pt idx="19601">
                  <c:v>Jul 2025</c:v>
                </c:pt>
                <c:pt idx="19602">
                  <c:v>Jul 2025</c:v>
                </c:pt>
                <c:pt idx="19603">
                  <c:v>Jul 2025</c:v>
                </c:pt>
                <c:pt idx="19604">
                  <c:v>Jul 2025</c:v>
                </c:pt>
                <c:pt idx="19605">
                  <c:v>Jul 2025</c:v>
                </c:pt>
                <c:pt idx="19606">
                  <c:v>Jul 2025</c:v>
                </c:pt>
                <c:pt idx="19607">
                  <c:v>Jul 2025</c:v>
                </c:pt>
                <c:pt idx="19608">
                  <c:v>Jul 2025</c:v>
                </c:pt>
                <c:pt idx="19609">
                  <c:v>Jul 2025</c:v>
                </c:pt>
                <c:pt idx="19610">
                  <c:v>Jul 2025</c:v>
                </c:pt>
                <c:pt idx="19611">
                  <c:v>Jul 2025</c:v>
                </c:pt>
                <c:pt idx="19612">
                  <c:v>Jul 2025</c:v>
                </c:pt>
                <c:pt idx="19613">
                  <c:v>Jul 2025</c:v>
                </c:pt>
                <c:pt idx="19614">
                  <c:v>Jul 2025</c:v>
                </c:pt>
                <c:pt idx="19615">
                  <c:v>Jul 2025</c:v>
                </c:pt>
                <c:pt idx="19616">
                  <c:v>Jul 2025</c:v>
                </c:pt>
                <c:pt idx="19617">
                  <c:v>Jul 2025</c:v>
                </c:pt>
                <c:pt idx="19618">
                  <c:v>Jul 2025</c:v>
                </c:pt>
                <c:pt idx="19619">
                  <c:v>Jul 2025</c:v>
                </c:pt>
                <c:pt idx="19620">
                  <c:v>Jul 2025</c:v>
                </c:pt>
                <c:pt idx="19621">
                  <c:v>Jul 2025</c:v>
                </c:pt>
                <c:pt idx="19622">
                  <c:v>Jul 2025</c:v>
                </c:pt>
                <c:pt idx="19623">
                  <c:v>Jul 2025</c:v>
                </c:pt>
                <c:pt idx="19624">
                  <c:v>Jul 2025</c:v>
                </c:pt>
                <c:pt idx="19625">
                  <c:v>Jul 2025</c:v>
                </c:pt>
                <c:pt idx="19626">
                  <c:v>Jul 2025</c:v>
                </c:pt>
                <c:pt idx="19627">
                  <c:v>Jul 2025</c:v>
                </c:pt>
                <c:pt idx="19628">
                  <c:v>Jul 2025</c:v>
                </c:pt>
                <c:pt idx="19629">
                  <c:v>Jul 2025</c:v>
                </c:pt>
                <c:pt idx="19630">
                  <c:v>Jul 2025</c:v>
                </c:pt>
                <c:pt idx="19631">
                  <c:v>Jul 2025</c:v>
                </c:pt>
                <c:pt idx="19632">
                  <c:v>Jul 2025</c:v>
                </c:pt>
                <c:pt idx="19633">
                  <c:v>Jul 2025</c:v>
                </c:pt>
                <c:pt idx="19634">
                  <c:v>Jul 2025</c:v>
                </c:pt>
                <c:pt idx="19635">
                  <c:v>Jul 2025</c:v>
                </c:pt>
                <c:pt idx="19636">
                  <c:v>Jul 2025</c:v>
                </c:pt>
                <c:pt idx="19637">
                  <c:v>Jul 2025</c:v>
                </c:pt>
                <c:pt idx="19638">
                  <c:v>Jul 2025</c:v>
                </c:pt>
                <c:pt idx="19639">
                  <c:v>Jul 2025</c:v>
                </c:pt>
                <c:pt idx="19640">
                  <c:v>Jul 2025</c:v>
                </c:pt>
                <c:pt idx="19641">
                  <c:v>Jul 2025</c:v>
                </c:pt>
                <c:pt idx="19642">
                  <c:v>Jul 2025</c:v>
                </c:pt>
                <c:pt idx="19643">
                  <c:v>Jul 2025</c:v>
                </c:pt>
                <c:pt idx="19644">
                  <c:v>Jul 2025</c:v>
                </c:pt>
                <c:pt idx="19645">
                  <c:v>Jul 2025</c:v>
                </c:pt>
                <c:pt idx="19646">
                  <c:v>Jul 2025</c:v>
                </c:pt>
                <c:pt idx="19647">
                  <c:v>Jul 2025</c:v>
                </c:pt>
                <c:pt idx="19648">
                  <c:v>Jul 2025</c:v>
                </c:pt>
                <c:pt idx="19649">
                  <c:v>Jul 2025</c:v>
                </c:pt>
                <c:pt idx="19650">
                  <c:v>Jul 2025</c:v>
                </c:pt>
                <c:pt idx="19651">
                  <c:v>Jul 2025</c:v>
                </c:pt>
                <c:pt idx="19652">
                  <c:v>Jul 2025</c:v>
                </c:pt>
                <c:pt idx="19653">
                  <c:v>Jul 2025</c:v>
                </c:pt>
                <c:pt idx="19654">
                  <c:v>Jul 2025</c:v>
                </c:pt>
                <c:pt idx="19655">
                  <c:v>Jul 2025</c:v>
                </c:pt>
                <c:pt idx="19656">
                  <c:v>Jul 2025</c:v>
                </c:pt>
                <c:pt idx="19657">
                  <c:v>Jul 2025</c:v>
                </c:pt>
                <c:pt idx="19658">
                  <c:v>Jul 2025</c:v>
                </c:pt>
                <c:pt idx="19659">
                  <c:v>Jul 2025</c:v>
                </c:pt>
                <c:pt idx="19660">
                  <c:v>Jul 2025</c:v>
                </c:pt>
                <c:pt idx="19661">
                  <c:v>Jul 2025</c:v>
                </c:pt>
                <c:pt idx="19662">
                  <c:v>Jul 2025</c:v>
                </c:pt>
                <c:pt idx="19663">
                  <c:v>Jul 2025</c:v>
                </c:pt>
                <c:pt idx="19664">
                  <c:v>Jul 2025</c:v>
                </c:pt>
                <c:pt idx="19665">
                  <c:v>Jul 2025</c:v>
                </c:pt>
                <c:pt idx="19666">
                  <c:v>Jul 2025</c:v>
                </c:pt>
                <c:pt idx="19667">
                  <c:v>Jul 2025</c:v>
                </c:pt>
                <c:pt idx="19668">
                  <c:v>Jul 2025</c:v>
                </c:pt>
                <c:pt idx="19669">
                  <c:v>Jul 2025</c:v>
                </c:pt>
                <c:pt idx="19670">
                  <c:v>Jul 2025</c:v>
                </c:pt>
                <c:pt idx="19671">
                  <c:v>Jul 2025</c:v>
                </c:pt>
                <c:pt idx="19672">
                  <c:v>Jul 2025</c:v>
                </c:pt>
                <c:pt idx="19673">
                  <c:v>Jul 2025</c:v>
                </c:pt>
                <c:pt idx="19674">
                  <c:v>Jul 2025</c:v>
                </c:pt>
                <c:pt idx="19675">
                  <c:v>Jul 2025</c:v>
                </c:pt>
                <c:pt idx="19676">
                  <c:v>Jul 2025</c:v>
                </c:pt>
                <c:pt idx="19677">
                  <c:v>Jul 2025</c:v>
                </c:pt>
                <c:pt idx="19678">
                  <c:v>Jul 2025</c:v>
                </c:pt>
                <c:pt idx="19679">
                  <c:v>Jul 2025</c:v>
                </c:pt>
                <c:pt idx="19680">
                  <c:v>Jul 2025</c:v>
                </c:pt>
                <c:pt idx="19681">
                  <c:v>Jul 2025</c:v>
                </c:pt>
                <c:pt idx="19682">
                  <c:v>Jul 2025</c:v>
                </c:pt>
                <c:pt idx="19683">
                  <c:v>Jul 2025</c:v>
                </c:pt>
                <c:pt idx="19684">
                  <c:v>Jul 2025</c:v>
                </c:pt>
                <c:pt idx="19685">
                  <c:v>Jul 2025</c:v>
                </c:pt>
                <c:pt idx="19686">
                  <c:v>Jul 2025</c:v>
                </c:pt>
                <c:pt idx="19687">
                  <c:v>Jul 2025</c:v>
                </c:pt>
                <c:pt idx="19688">
                  <c:v>Jul 2025</c:v>
                </c:pt>
                <c:pt idx="19689">
                  <c:v>Jul 2025</c:v>
                </c:pt>
                <c:pt idx="19690">
                  <c:v>Jul 2025</c:v>
                </c:pt>
                <c:pt idx="19691">
                  <c:v>Jul 2025</c:v>
                </c:pt>
                <c:pt idx="19692">
                  <c:v>Jul 2025</c:v>
                </c:pt>
                <c:pt idx="19693">
                  <c:v>Jul 2025</c:v>
                </c:pt>
                <c:pt idx="19694">
                  <c:v>Jul 2025</c:v>
                </c:pt>
                <c:pt idx="19695">
                  <c:v>Jul 2025</c:v>
                </c:pt>
                <c:pt idx="19696">
                  <c:v>Jul 2025</c:v>
                </c:pt>
                <c:pt idx="19697">
                  <c:v>Jul 2025</c:v>
                </c:pt>
                <c:pt idx="19698">
                  <c:v>Jul 2025</c:v>
                </c:pt>
                <c:pt idx="19699">
                  <c:v>Jul 2025</c:v>
                </c:pt>
                <c:pt idx="19700">
                  <c:v>Jul 2025</c:v>
                </c:pt>
                <c:pt idx="19701">
                  <c:v>Jul 2025</c:v>
                </c:pt>
                <c:pt idx="19702">
                  <c:v>Jul 2025</c:v>
                </c:pt>
                <c:pt idx="19703">
                  <c:v>Jul 2025</c:v>
                </c:pt>
                <c:pt idx="19704">
                  <c:v>Jul 2025</c:v>
                </c:pt>
                <c:pt idx="19705">
                  <c:v>Jul 2025</c:v>
                </c:pt>
                <c:pt idx="19706">
                  <c:v>Jul 2025</c:v>
                </c:pt>
                <c:pt idx="19707">
                  <c:v>Jul 2025</c:v>
                </c:pt>
                <c:pt idx="19708">
                  <c:v>Jul 2025</c:v>
                </c:pt>
                <c:pt idx="19709">
                  <c:v>Jul 2025</c:v>
                </c:pt>
                <c:pt idx="19710">
                  <c:v>Jul 2025</c:v>
                </c:pt>
                <c:pt idx="19711">
                  <c:v>Jul 2025</c:v>
                </c:pt>
                <c:pt idx="19712">
                  <c:v>Jul 2025</c:v>
                </c:pt>
                <c:pt idx="19713">
                  <c:v>Jul 2025</c:v>
                </c:pt>
                <c:pt idx="19714">
                  <c:v>Jul 2025</c:v>
                </c:pt>
                <c:pt idx="19715">
                  <c:v>Jul 2025</c:v>
                </c:pt>
                <c:pt idx="19716">
                  <c:v>Jul 2025</c:v>
                </c:pt>
                <c:pt idx="19717">
                  <c:v>Jul 2025</c:v>
                </c:pt>
                <c:pt idx="19718">
                  <c:v>Jul 2025</c:v>
                </c:pt>
                <c:pt idx="19719">
                  <c:v>Jul 2025</c:v>
                </c:pt>
                <c:pt idx="19720">
                  <c:v>Jul 2025</c:v>
                </c:pt>
                <c:pt idx="19721">
                  <c:v>Jul 2025</c:v>
                </c:pt>
                <c:pt idx="19722">
                  <c:v>Jul 2025</c:v>
                </c:pt>
                <c:pt idx="19723">
                  <c:v>Jul 2025</c:v>
                </c:pt>
                <c:pt idx="19724">
                  <c:v>Jul 2025</c:v>
                </c:pt>
                <c:pt idx="19725">
                  <c:v>Jul 2025</c:v>
                </c:pt>
                <c:pt idx="19726">
                  <c:v>Jul 2025</c:v>
                </c:pt>
                <c:pt idx="19727">
                  <c:v>Jul 2025</c:v>
                </c:pt>
                <c:pt idx="19728">
                  <c:v>Jul 2025</c:v>
                </c:pt>
                <c:pt idx="19729">
                  <c:v>Jul 2025</c:v>
                </c:pt>
                <c:pt idx="19730">
                  <c:v>Jul 2025</c:v>
                </c:pt>
                <c:pt idx="19731">
                  <c:v>Jul 2025</c:v>
                </c:pt>
                <c:pt idx="19732">
                  <c:v>Jul 2025</c:v>
                </c:pt>
                <c:pt idx="19733">
                  <c:v>Jul 2025</c:v>
                </c:pt>
                <c:pt idx="19734">
                  <c:v>Jul 2025</c:v>
                </c:pt>
                <c:pt idx="19735">
                  <c:v>Jul 2025</c:v>
                </c:pt>
                <c:pt idx="19736">
                  <c:v>Jul 2025</c:v>
                </c:pt>
                <c:pt idx="19737">
                  <c:v>Jul 2025</c:v>
                </c:pt>
                <c:pt idx="19738">
                  <c:v>Jul 2025</c:v>
                </c:pt>
                <c:pt idx="19739">
                  <c:v>Jul 2025</c:v>
                </c:pt>
                <c:pt idx="19740">
                  <c:v>Jul 2025</c:v>
                </c:pt>
                <c:pt idx="19741">
                  <c:v>Jul 2025</c:v>
                </c:pt>
                <c:pt idx="19742">
                  <c:v>Jul 2025</c:v>
                </c:pt>
                <c:pt idx="19743">
                  <c:v>Jul 2025</c:v>
                </c:pt>
                <c:pt idx="19744">
                  <c:v>Jul 2025</c:v>
                </c:pt>
                <c:pt idx="19745">
                  <c:v>Jul 2025</c:v>
                </c:pt>
                <c:pt idx="19746">
                  <c:v>Jul 2025</c:v>
                </c:pt>
                <c:pt idx="19747">
                  <c:v>Jul 2025</c:v>
                </c:pt>
                <c:pt idx="19748">
                  <c:v>Jul 2025</c:v>
                </c:pt>
                <c:pt idx="19749">
                  <c:v>Jul 2025</c:v>
                </c:pt>
                <c:pt idx="19750">
                  <c:v>Jul 2025</c:v>
                </c:pt>
                <c:pt idx="19751">
                  <c:v>Jul 2025</c:v>
                </c:pt>
                <c:pt idx="19752">
                  <c:v>Jul 2025</c:v>
                </c:pt>
                <c:pt idx="19753">
                  <c:v>Jul 2025</c:v>
                </c:pt>
                <c:pt idx="19754">
                  <c:v>Jul 2025</c:v>
                </c:pt>
                <c:pt idx="19755">
                  <c:v>Jul 2025</c:v>
                </c:pt>
                <c:pt idx="19756">
                  <c:v>Jul 2025</c:v>
                </c:pt>
                <c:pt idx="19757">
                  <c:v>Jul 2025</c:v>
                </c:pt>
                <c:pt idx="19758">
                  <c:v>Jul 2025</c:v>
                </c:pt>
                <c:pt idx="19759">
                  <c:v>Jul 2025</c:v>
                </c:pt>
                <c:pt idx="19760">
                  <c:v>Jul 2025</c:v>
                </c:pt>
                <c:pt idx="19761">
                  <c:v>Jul 2025</c:v>
                </c:pt>
                <c:pt idx="19762">
                  <c:v>Jul 2025</c:v>
                </c:pt>
                <c:pt idx="19763">
                  <c:v>Jul 2025</c:v>
                </c:pt>
                <c:pt idx="19764">
                  <c:v>Jul 2025</c:v>
                </c:pt>
                <c:pt idx="19765">
                  <c:v>Jul 2025</c:v>
                </c:pt>
                <c:pt idx="19766">
                  <c:v>Jul 2025</c:v>
                </c:pt>
                <c:pt idx="19767">
                  <c:v>Jul 2025</c:v>
                </c:pt>
                <c:pt idx="19768">
                  <c:v>Jul 2025</c:v>
                </c:pt>
                <c:pt idx="19769">
                  <c:v>Jul 2025</c:v>
                </c:pt>
                <c:pt idx="19770">
                  <c:v>Jul 2025</c:v>
                </c:pt>
                <c:pt idx="19771">
                  <c:v>Jul 2025</c:v>
                </c:pt>
                <c:pt idx="19772">
                  <c:v>Jul 2025</c:v>
                </c:pt>
                <c:pt idx="19773">
                  <c:v>Jul 2025</c:v>
                </c:pt>
                <c:pt idx="19774">
                  <c:v>Jul 2025</c:v>
                </c:pt>
                <c:pt idx="19775">
                  <c:v>Jul 2025</c:v>
                </c:pt>
                <c:pt idx="19776">
                  <c:v>Jul 2025</c:v>
                </c:pt>
                <c:pt idx="19777">
                  <c:v>Jul 2025</c:v>
                </c:pt>
                <c:pt idx="19778">
                  <c:v>Jul 2025</c:v>
                </c:pt>
                <c:pt idx="19779">
                  <c:v>Jul 2025</c:v>
                </c:pt>
                <c:pt idx="19780">
                  <c:v>Jul 2025</c:v>
                </c:pt>
                <c:pt idx="19781">
                  <c:v>Jul 2025</c:v>
                </c:pt>
                <c:pt idx="19782">
                  <c:v>Jul 2025</c:v>
                </c:pt>
                <c:pt idx="19783">
                  <c:v>Jul 2025</c:v>
                </c:pt>
                <c:pt idx="19784">
                  <c:v>Jul 2025</c:v>
                </c:pt>
                <c:pt idx="19785">
                  <c:v>Jul 2025</c:v>
                </c:pt>
                <c:pt idx="19786">
                  <c:v>Jul 2025</c:v>
                </c:pt>
                <c:pt idx="19787">
                  <c:v>Jul 2025</c:v>
                </c:pt>
                <c:pt idx="19788">
                  <c:v>Jul 2025</c:v>
                </c:pt>
                <c:pt idx="19789">
                  <c:v>Jul 2025</c:v>
                </c:pt>
                <c:pt idx="19790">
                  <c:v>Jul 2025</c:v>
                </c:pt>
                <c:pt idx="19791">
                  <c:v>Jul 2025</c:v>
                </c:pt>
                <c:pt idx="19792">
                  <c:v>Jul 2025</c:v>
                </c:pt>
                <c:pt idx="19793">
                  <c:v>Jul 2025</c:v>
                </c:pt>
                <c:pt idx="19794">
                  <c:v>Jul 2025</c:v>
                </c:pt>
                <c:pt idx="19795">
                  <c:v>Jul 2025</c:v>
                </c:pt>
                <c:pt idx="19796">
                  <c:v>Jul 2025</c:v>
                </c:pt>
                <c:pt idx="19797">
                  <c:v>Jul 2025</c:v>
                </c:pt>
                <c:pt idx="19798">
                  <c:v>Jul 2025</c:v>
                </c:pt>
                <c:pt idx="19799">
                  <c:v>Jul 2025</c:v>
                </c:pt>
                <c:pt idx="19800">
                  <c:v>Jul 2025</c:v>
                </c:pt>
                <c:pt idx="19801">
                  <c:v>Jul 2025</c:v>
                </c:pt>
                <c:pt idx="19802">
                  <c:v>Jul 2025</c:v>
                </c:pt>
                <c:pt idx="19803">
                  <c:v>Jul 2025</c:v>
                </c:pt>
                <c:pt idx="19804">
                  <c:v>Jul 2025</c:v>
                </c:pt>
                <c:pt idx="19805">
                  <c:v>Jul 2025</c:v>
                </c:pt>
                <c:pt idx="19806">
                  <c:v>Jul 2025</c:v>
                </c:pt>
                <c:pt idx="19807">
                  <c:v>Jul 2025</c:v>
                </c:pt>
                <c:pt idx="19808">
                  <c:v>Jul 2025</c:v>
                </c:pt>
                <c:pt idx="19809">
                  <c:v>Jul 2025</c:v>
                </c:pt>
                <c:pt idx="19810">
                  <c:v>Jul 2025</c:v>
                </c:pt>
                <c:pt idx="19811">
                  <c:v>Jul 2025</c:v>
                </c:pt>
                <c:pt idx="19812">
                  <c:v>Jul 2025</c:v>
                </c:pt>
                <c:pt idx="19813">
                  <c:v>Jul 2025</c:v>
                </c:pt>
                <c:pt idx="19814">
                  <c:v>Jul 2025</c:v>
                </c:pt>
                <c:pt idx="19815">
                  <c:v>Jul 2025</c:v>
                </c:pt>
                <c:pt idx="19816">
                  <c:v>Jul 2025</c:v>
                </c:pt>
                <c:pt idx="19817">
                  <c:v>Jul 2025</c:v>
                </c:pt>
                <c:pt idx="19818">
                  <c:v>Jul 2025</c:v>
                </c:pt>
                <c:pt idx="19819">
                  <c:v>Jul 2025</c:v>
                </c:pt>
                <c:pt idx="19820">
                  <c:v>Jul 2025</c:v>
                </c:pt>
                <c:pt idx="19821">
                  <c:v>Jul 2025</c:v>
                </c:pt>
                <c:pt idx="19822">
                  <c:v>Jul 2025</c:v>
                </c:pt>
                <c:pt idx="19823">
                  <c:v>Jul 2025</c:v>
                </c:pt>
                <c:pt idx="19824">
                  <c:v>Jul 2025</c:v>
                </c:pt>
                <c:pt idx="19825">
                  <c:v>Jul 2025</c:v>
                </c:pt>
                <c:pt idx="19826">
                  <c:v>Jul 2025</c:v>
                </c:pt>
                <c:pt idx="19827">
                  <c:v>Jul 2025</c:v>
                </c:pt>
                <c:pt idx="19828">
                  <c:v>Jul 2025</c:v>
                </c:pt>
                <c:pt idx="19829">
                  <c:v>Jul 2025</c:v>
                </c:pt>
                <c:pt idx="19830">
                  <c:v>Jul 2025</c:v>
                </c:pt>
                <c:pt idx="19831">
                  <c:v>Jul 2025</c:v>
                </c:pt>
                <c:pt idx="19832">
                  <c:v>Jul 2025</c:v>
                </c:pt>
                <c:pt idx="19833">
                  <c:v>Jul 2025</c:v>
                </c:pt>
                <c:pt idx="19834">
                  <c:v>Jul 2025</c:v>
                </c:pt>
                <c:pt idx="19835">
                  <c:v>Jul 2025</c:v>
                </c:pt>
                <c:pt idx="19836">
                  <c:v>Jul 2025</c:v>
                </c:pt>
                <c:pt idx="19837">
                  <c:v>Jul 2025</c:v>
                </c:pt>
                <c:pt idx="19838">
                  <c:v>Jul 2025</c:v>
                </c:pt>
                <c:pt idx="19839">
                  <c:v>Jul 2025</c:v>
                </c:pt>
                <c:pt idx="19840">
                  <c:v>Jul 2025</c:v>
                </c:pt>
                <c:pt idx="19841">
                  <c:v>Jul 2025</c:v>
                </c:pt>
                <c:pt idx="19842">
                  <c:v>Jul 2025</c:v>
                </c:pt>
                <c:pt idx="19843">
                  <c:v>Jul 2025</c:v>
                </c:pt>
                <c:pt idx="19844">
                  <c:v>Jul 2025</c:v>
                </c:pt>
                <c:pt idx="19845">
                  <c:v>Jul 2025</c:v>
                </c:pt>
                <c:pt idx="19846">
                  <c:v>Jul 2025</c:v>
                </c:pt>
                <c:pt idx="19847">
                  <c:v>Jul 2025</c:v>
                </c:pt>
                <c:pt idx="19848">
                  <c:v>Jul 2025</c:v>
                </c:pt>
                <c:pt idx="19849">
                  <c:v>Jul 2025</c:v>
                </c:pt>
                <c:pt idx="19850">
                  <c:v>Jul 2025</c:v>
                </c:pt>
                <c:pt idx="19851">
                  <c:v>Jul 2025</c:v>
                </c:pt>
                <c:pt idx="19852">
                  <c:v>Jul 2025</c:v>
                </c:pt>
                <c:pt idx="19853">
                  <c:v>Jul 2025</c:v>
                </c:pt>
                <c:pt idx="19854">
                  <c:v>Jul 2025</c:v>
                </c:pt>
                <c:pt idx="19855">
                  <c:v>Jul 2025</c:v>
                </c:pt>
                <c:pt idx="19856">
                  <c:v>Jul 2025</c:v>
                </c:pt>
                <c:pt idx="19857">
                  <c:v>Jul 2025</c:v>
                </c:pt>
                <c:pt idx="19858">
                  <c:v>Jul 2025</c:v>
                </c:pt>
                <c:pt idx="19859">
                  <c:v>Jul 2025</c:v>
                </c:pt>
                <c:pt idx="19860">
                  <c:v>Jul 2025</c:v>
                </c:pt>
                <c:pt idx="19861">
                  <c:v>Jul 2025</c:v>
                </c:pt>
                <c:pt idx="19862">
                  <c:v>Jul 2025</c:v>
                </c:pt>
                <c:pt idx="19863">
                  <c:v>Jul 2025</c:v>
                </c:pt>
                <c:pt idx="19864">
                  <c:v>Jul 2025</c:v>
                </c:pt>
                <c:pt idx="19865">
                  <c:v>Jul 2025</c:v>
                </c:pt>
                <c:pt idx="19866">
                  <c:v>Jul 2025</c:v>
                </c:pt>
                <c:pt idx="19867">
                  <c:v>Jul 2025</c:v>
                </c:pt>
                <c:pt idx="19868">
                  <c:v>Jul 2025</c:v>
                </c:pt>
                <c:pt idx="19869">
                  <c:v>Jul 2025</c:v>
                </c:pt>
                <c:pt idx="19870">
                  <c:v>Jul 2025</c:v>
                </c:pt>
                <c:pt idx="19871">
                  <c:v>Jul 2025</c:v>
                </c:pt>
                <c:pt idx="19872">
                  <c:v>Jul 2025</c:v>
                </c:pt>
                <c:pt idx="19873">
                  <c:v>Jul 2025</c:v>
                </c:pt>
                <c:pt idx="19874">
                  <c:v>Jul 2025</c:v>
                </c:pt>
                <c:pt idx="19875">
                  <c:v>Jul 2025</c:v>
                </c:pt>
                <c:pt idx="19876">
                  <c:v>Jul 2025</c:v>
                </c:pt>
                <c:pt idx="19877">
                  <c:v>Jul 2025</c:v>
                </c:pt>
                <c:pt idx="19878">
                  <c:v>Jul 2025</c:v>
                </c:pt>
                <c:pt idx="19879">
                  <c:v>Jul 2025</c:v>
                </c:pt>
                <c:pt idx="19880">
                  <c:v>Jul 2025</c:v>
                </c:pt>
                <c:pt idx="19881">
                  <c:v>Jul 2025</c:v>
                </c:pt>
                <c:pt idx="19882">
                  <c:v>Jul 2025</c:v>
                </c:pt>
                <c:pt idx="19883">
                  <c:v>Jul 2025</c:v>
                </c:pt>
                <c:pt idx="19884">
                  <c:v>Jul 2025</c:v>
                </c:pt>
                <c:pt idx="19885">
                  <c:v>Jul 2025</c:v>
                </c:pt>
                <c:pt idx="19886">
                  <c:v>Jul 2025</c:v>
                </c:pt>
                <c:pt idx="19887">
                  <c:v>Jul 2025</c:v>
                </c:pt>
                <c:pt idx="19888">
                  <c:v>Jul 2025</c:v>
                </c:pt>
                <c:pt idx="19889">
                  <c:v>Jul 2025</c:v>
                </c:pt>
                <c:pt idx="19890">
                  <c:v>Jul 2025</c:v>
                </c:pt>
                <c:pt idx="19891">
                  <c:v>Jul 2025</c:v>
                </c:pt>
                <c:pt idx="19892">
                  <c:v>Jul 2025</c:v>
                </c:pt>
                <c:pt idx="19893">
                  <c:v>Jul 2025</c:v>
                </c:pt>
                <c:pt idx="19894">
                  <c:v>Jul 2025</c:v>
                </c:pt>
                <c:pt idx="19895">
                  <c:v>Jul 2025</c:v>
                </c:pt>
                <c:pt idx="19896">
                  <c:v>Jul 2025</c:v>
                </c:pt>
                <c:pt idx="19897">
                  <c:v>Jul 2025</c:v>
                </c:pt>
                <c:pt idx="19898">
                  <c:v>Jul 2025</c:v>
                </c:pt>
                <c:pt idx="19899">
                  <c:v>Jul 2025</c:v>
                </c:pt>
                <c:pt idx="19900">
                  <c:v>Jul 2025</c:v>
                </c:pt>
                <c:pt idx="19901">
                  <c:v>Jul 2025</c:v>
                </c:pt>
                <c:pt idx="19902">
                  <c:v>Jul 2025</c:v>
                </c:pt>
                <c:pt idx="19903">
                  <c:v>Jul 2025</c:v>
                </c:pt>
                <c:pt idx="19904">
                  <c:v>Jul 2025</c:v>
                </c:pt>
                <c:pt idx="19905">
                  <c:v>Jul 2025</c:v>
                </c:pt>
                <c:pt idx="19906">
                  <c:v>Jul 2025</c:v>
                </c:pt>
                <c:pt idx="19907">
                  <c:v>Jul 2025</c:v>
                </c:pt>
                <c:pt idx="19908">
                  <c:v>Jul 2025</c:v>
                </c:pt>
                <c:pt idx="19909">
                  <c:v>Jul 2025</c:v>
                </c:pt>
                <c:pt idx="19910">
                  <c:v>Jul 2025</c:v>
                </c:pt>
                <c:pt idx="19911">
                  <c:v>Jul 2025</c:v>
                </c:pt>
                <c:pt idx="19912">
                  <c:v>Jul 2025</c:v>
                </c:pt>
                <c:pt idx="19913">
                  <c:v>Jul 2025</c:v>
                </c:pt>
                <c:pt idx="19914">
                  <c:v>Jul 2025</c:v>
                </c:pt>
                <c:pt idx="19915">
                  <c:v>Jul 2025</c:v>
                </c:pt>
                <c:pt idx="19916">
                  <c:v>Jul 2025</c:v>
                </c:pt>
                <c:pt idx="19917">
                  <c:v>Jul 2025</c:v>
                </c:pt>
                <c:pt idx="19918">
                  <c:v>Jul 2025</c:v>
                </c:pt>
                <c:pt idx="19919">
                  <c:v>Jul 2025</c:v>
                </c:pt>
                <c:pt idx="19920">
                  <c:v>Jul 2025</c:v>
                </c:pt>
                <c:pt idx="19921">
                  <c:v>Jul 2025</c:v>
                </c:pt>
                <c:pt idx="19922">
                  <c:v>Jul 2025</c:v>
                </c:pt>
                <c:pt idx="19923">
                  <c:v>Jul 2025</c:v>
                </c:pt>
                <c:pt idx="19924">
                  <c:v>Jul 2025</c:v>
                </c:pt>
                <c:pt idx="19925">
                  <c:v>Jul 2025</c:v>
                </c:pt>
                <c:pt idx="19926">
                  <c:v>Jul 2025</c:v>
                </c:pt>
                <c:pt idx="19927">
                  <c:v>Jul 2025</c:v>
                </c:pt>
                <c:pt idx="19928">
                  <c:v>Jul 2025</c:v>
                </c:pt>
                <c:pt idx="19929">
                  <c:v>Jul 2025</c:v>
                </c:pt>
                <c:pt idx="19930">
                  <c:v>Jul 2025</c:v>
                </c:pt>
                <c:pt idx="19931">
                  <c:v>Jul 2025</c:v>
                </c:pt>
                <c:pt idx="19932">
                  <c:v>Jul 2025</c:v>
                </c:pt>
                <c:pt idx="19933">
                  <c:v>Jul 2025</c:v>
                </c:pt>
                <c:pt idx="19934">
                  <c:v>Jul 2025</c:v>
                </c:pt>
                <c:pt idx="19935">
                  <c:v>Jul 2025</c:v>
                </c:pt>
                <c:pt idx="19936">
                  <c:v>Jul 2025</c:v>
                </c:pt>
                <c:pt idx="19937">
                  <c:v>Jul 2025</c:v>
                </c:pt>
                <c:pt idx="19938">
                  <c:v>Jul 2025</c:v>
                </c:pt>
                <c:pt idx="19939">
                  <c:v>Jul 2025</c:v>
                </c:pt>
                <c:pt idx="19940">
                  <c:v>Jul 2025</c:v>
                </c:pt>
                <c:pt idx="19941">
                  <c:v>Jul 2025</c:v>
                </c:pt>
                <c:pt idx="19942">
                  <c:v>Jul 2025</c:v>
                </c:pt>
                <c:pt idx="19943">
                  <c:v>Jul 2025</c:v>
                </c:pt>
                <c:pt idx="19944">
                  <c:v>Jul 2025</c:v>
                </c:pt>
                <c:pt idx="19945">
                  <c:v>Jul 2025</c:v>
                </c:pt>
                <c:pt idx="19946">
                  <c:v>Jul 2025</c:v>
                </c:pt>
                <c:pt idx="19947">
                  <c:v>Jul 2025</c:v>
                </c:pt>
                <c:pt idx="19948">
                  <c:v>Jul 2025</c:v>
                </c:pt>
                <c:pt idx="19949">
                  <c:v>Jul 2025</c:v>
                </c:pt>
                <c:pt idx="19950">
                  <c:v>Jul 2025</c:v>
                </c:pt>
                <c:pt idx="19951">
                  <c:v>Jul 2025</c:v>
                </c:pt>
                <c:pt idx="19952">
                  <c:v>Jul 2025</c:v>
                </c:pt>
                <c:pt idx="19953">
                  <c:v>Jul 2025</c:v>
                </c:pt>
                <c:pt idx="19954">
                  <c:v>Jul 2025</c:v>
                </c:pt>
                <c:pt idx="19955">
                  <c:v>Jul 2025</c:v>
                </c:pt>
                <c:pt idx="19956">
                  <c:v>Jul 2025</c:v>
                </c:pt>
                <c:pt idx="19957">
                  <c:v>Jul 2025</c:v>
                </c:pt>
                <c:pt idx="19958">
                  <c:v>Jul 2025</c:v>
                </c:pt>
                <c:pt idx="19959">
                  <c:v>Jul 2025</c:v>
                </c:pt>
                <c:pt idx="19960">
                  <c:v>Jul 2025</c:v>
                </c:pt>
                <c:pt idx="19961">
                  <c:v>Jul 2025</c:v>
                </c:pt>
                <c:pt idx="19962">
                  <c:v>Jul 2025</c:v>
                </c:pt>
                <c:pt idx="19963">
                  <c:v>Jul 2025</c:v>
                </c:pt>
                <c:pt idx="19964">
                  <c:v>Jul 2025</c:v>
                </c:pt>
                <c:pt idx="19965">
                  <c:v>Jul 2025</c:v>
                </c:pt>
                <c:pt idx="19966">
                  <c:v>Jul 2025</c:v>
                </c:pt>
                <c:pt idx="19967">
                  <c:v>Jul 2025</c:v>
                </c:pt>
                <c:pt idx="19968">
                  <c:v>Jul 2025</c:v>
                </c:pt>
                <c:pt idx="19969">
                  <c:v>Jul 2025</c:v>
                </c:pt>
                <c:pt idx="19970">
                  <c:v>Jul 2025</c:v>
                </c:pt>
                <c:pt idx="19971">
                  <c:v>Jul 2025</c:v>
                </c:pt>
                <c:pt idx="19972">
                  <c:v>Jul 2025</c:v>
                </c:pt>
                <c:pt idx="19973">
                  <c:v>Jul 2025</c:v>
                </c:pt>
                <c:pt idx="19974">
                  <c:v>Jul 2025</c:v>
                </c:pt>
                <c:pt idx="19975">
                  <c:v>Jul 2025</c:v>
                </c:pt>
                <c:pt idx="19976">
                  <c:v>Jul 2025</c:v>
                </c:pt>
                <c:pt idx="19977">
                  <c:v>Jul 2025</c:v>
                </c:pt>
                <c:pt idx="19978">
                  <c:v>Jul 2025</c:v>
                </c:pt>
                <c:pt idx="19979">
                  <c:v>Jul 2025</c:v>
                </c:pt>
                <c:pt idx="19980">
                  <c:v>Jul 2025</c:v>
                </c:pt>
                <c:pt idx="19981">
                  <c:v>Jul 2025</c:v>
                </c:pt>
                <c:pt idx="19982">
                  <c:v>Jul 2025</c:v>
                </c:pt>
                <c:pt idx="19983">
                  <c:v>Jul 2025</c:v>
                </c:pt>
                <c:pt idx="19984">
                  <c:v>Jul 2025</c:v>
                </c:pt>
                <c:pt idx="19985">
                  <c:v>Jul 2025</c:v>
                </c:pt>
                <c:pt idx="19986">
                  <c:v>Jul 2025</c:v>
                </c:pt>
                <c:pt idx="19987">
                  <c:v>Jul 2025</c:v>
                </c:pt>
                <c:pt idx="19988">
                  <c:v>Jul 2025</c:v>
                </c:pt>
                <c:pt idx="19989">
                  <c:v>Jul 2025</c:v>
                </c:pt>
                <c:pt idx="19990">
                  <c:v>Jul 2025</c:v>
                </c:pt>
                <c:pt idx="19991">
                  <c:v>Jul 2025</c:v>
                </c:pt>
                <c:pt idx="19992">
                  <c:v>Jul 2025</c:v>
                </c:pt>
                <c:pt idx="19993">
                  <c:v>Jul 2025</c:v>
                </c:pt>
                <c:pt idx="19994">
                  <c:v>Jul 2025</c:v>
                </c:pt>
                <c:pt idx="19995">
                  <c:v>Jul 2025</c:v>
                </c:pt>
                <c:pt idx="19996">
                  <c:v>Jul 2025</c:v>
                </c:pt>
                <c:pt idx="19997">
                  <c:v>Jul 2025</c:v>
                </c:pt>
                <c:pt idx="19998">
                  <c:v>Jul 2025</c:v>
                </c:pt>
                <c:pt idx="19999">
                  <c:v>Jul 2025</c:v>
                </c:pt>
                <c:pt idx="20000">
                  <c:v>Jul 2025</c:v>
                </c:pt>
                <c:pt idx="20001">
                  <c:v>Jul 2025</c:v>
                </c:pt>
                <c:pt idx="20002">
                  <c:v>Jul 2025</c:v>
                </c:pt>
                <c:pt idx="20003">
                  <c:v>Jul 2025</c:v>
                </c:pt>
                <c:pt idx="20004">
                  <c:v>Jul 2025</c:v>
                </c:pt>
                <c:pt idx="20005">
                  <c:v>Jul 2025</c:v>
                </c:pt>
                <c:pt idx="20006">
                  <c:v>Jul 2025</c:v>
                </c:pt>
                <c:pt idx="20007">
                  <c:v>Jul 2025</c:v>
                </c:pt>
                <c:pt idx="20008">
                  <c:v>Jul 2025</c:v>
                </c:pt>
                <c:pt idx="20009">
                  <c:v>Jul 2025</c:v>
                </c:pt>
                <c:pt idx="20010">
                  <c:v>Jul 2025</c:v>
                </c:pt>
                <c:pt idx="20011">
                  <c:v>Jul 2025</c:v>
                </c:pt>
                <c:pt idx="20012">
                  <c:v>Jul 2025</c:v>
                </c:pt>
                <c:pt idx="20013">
                  <c:v>Jul 2025</c:v>
                </c:pt>
                <c:pt idx="20014">
                  <c:v>Jul 2025</c:v>
                </c:pt>
                <c:pt idx="20015">
                  <c:v>Jul 2025</c:v>
                </c:pt>
                <c:pt idx="20016">
                  <c:v>Jul 2025</c:v>
                </c:pt>
                <c:pt idx="20017">
                  <c:v>Jul 2025</c:v>
                </c:pt>
                <c:pt idx="20018">
                  <c:v>Jul 2025</c:v>
                </c:pt>
                <c:pt idx="20019">
                  <c:v>Jul 2025</c:v>
                </c:pt>
                <c:pt idx="20020">
                  <c:v>Jul 2025</c:v>
                </c:pt>
                <c:pt idx="20021">
                  <c:v>Jul 2025</c:v>
                </c:pt>
                <c:pt idx="20022">
                  <c:v>Jul 2025</c:v>
                </c:pt>
                <c:pt idx="20023">
                  <c:v>Jul 2025</c:v>
                </c:pt>
                <c:pt idx="20024">
                  <c:v>Jul 2025</c:v>
                </c:pt>
                <c:pt idx="20025">
                  <c:v>Jul 2025</c:v>
                </c:pt>
                <c:pt idx="20026">
                  <c:v>Jul 2025</c:v>
                </c:pt>
                <c:pt idx="20027">
                  <c:v>Jul 2025</c:v>
                </c:pt>
                <c:pt idx="20028">
                  <c:v>Jul 2025</c:v>
                </c:pt>
                <c:pt idx="20029">
                  <c:v>Jul 2025</c:v>
                </c:pt>
                <c:pt idx="20030">
                  <c:v>Jul 2025</c:v>
                </c:pt>
                <c:pt idx="20031">
                  <c:v>Jul 2025</c:v>
                </c:pt>
                <c:pt idx="20032">
                  <c:v>Jul 2025</c:v>
                </c:pt>
                <c:pt idx="20033">
                  <c:v>Jul 2025</c:v>
                </c:pt>
                <c:pt idx="20034">
                  <c:v>Jul 2025</c:v>
                </c:pt>
                <c:pt idx="20035">
                  <c:v>Jul 2025</c:v>
                </c:pt>
                <c:pt idx="20036">
                  <c:v>Jul 2025</c:v>
                </c:pt>
                <c:pt idx="20037">
                  <c:v>Jul 2025</c:v>
                </c:pt>
                <c:pt idx="20038">
                  <c:v>Jul 2025</c:v>
                </c:pt>
                <c:pt idx="20039">
                  <c:v>Jul 2025</c:v>
                </c:pt>
                <c:pt idx="20040">
                  <c:v>Jul 2025</c:v>
                </c:pt>
                <c:pt idx="20041">
                  <c:v>Jul 2025</c:v>
                </c:pt>
                <c:pt idx="20042">
                  <c:v>Jul 2025</c:v>
                </c:pt>
                <c:pt idx="20043">
                  <c:v>Jul 2025</c:v>
                </c:pt>
                <c:pt idx="20044">
                  <c:v>Jul 2025</c:v>
                </c:pt>
                <c:pt idx="20045">
                  <c:v>Jul 2025</c:v>
                </c:pt>
                <c:pt idx="20046">
                  <c:v>Jul 2025</c:v>
                </c:pt>
                <c:pt idx="20047">
                  <c:v>Jul 2025</c:v>
                </c:pt>
                <c:pt idx="20048">
                  <c:v>Jul 2025</c:v>
                </c:pt>
                <c:pt idx="20049">
                  <c:v>Jul 2025</c:v>
                </c:pt>
                <c:pt idx="20050">
                  <c:v>Jul 2025</c:v>
                </c:pt>
                <c:pt idx="20051">
                  <c:v>Jul 2025</c:v>
                </c:pt>
                <c:pt idx="20052">
                  <c:v>Jul 2025</c:v>
                </c:pt>
                <c:pt idx="20053">
                  <c:v>Jul 2025</c:v>
                </c:pt>
                <c:pt idx="20054">
                  <c:v>Jul 2025</c:v>
                </c:pt>
                <c:pt idx="20055">
                  <c:v>Jul 2025</c:v>
                </c:pt>
                <c:pt idx="20056">
                  <c:v>Jul 2025</c:v>
                </c:pt>
                <c:pt idx="20057">
                  <c:v>Jul 2025</c:v>
                </c:pt>
                <c:pt idx="20058">
                  <c:v>Jul 2025</c:v>
                </c:pt>
                <c:pt idx="20059">
                  <c:v>Jul 2025</c:v>
                </c:pt>
                <c:pt idx="20060">
                  <c:v>Jul 2025</c:v>
                </c:pt>
                <c:pt idx="20061">
                  <c:v>Jul 2025</c:v>
                </c:pt>
                <c:pt idx="20062">
                  <c:v>Jul 2025</c:v>
                </c:pt>
                <c:pt idx="20063">
                  <c:v>Jul 2025</c:v>
                </c:pt>
                <c:pt idx="20064">
                  <c:v>Jul 2025</c:v>
                </c:pt>
                <c:pt idx="20065">
                  <c:v>Jul 2025</c:v>
                </c:pt>
                <c:pt idx="20066">
                  <c:v>Jul 2025</c:v>
                </c:pt>
                <c:pt idx="20067">
                  <c:v>Jul 2025</c:v>
                </c:pt>
                <c:pt idx="20068">
                  <c:v>Jul 2025</c:v>
                </c:pt>
                <c:pt idx="20069">
                  <c:v>Jul 2025</c:v>
                </c:pt>
                <c:pt idx="20070">
                  <c:v>Jul 2025</c:v>
                </c:pt>
                <c:pt idx="20071">
                  <c:v>Jul 2025</c:v>
                </c:pt>
                <c:pt idx="20072">
                  <c:v>Jul 2025</c:v>
                </c:pt>
                <c:pt idx="20073">
                  <c:v>Jul 2025</c:v>
                </c:pt>
                <c:pt idx="20074">
                  <c:v>Jul 2025</c:v>
                </c:pt>
                <c:pt idx="20075">
                  <c:v>Jul 2025</c:v>
                </c:pt>
                <c:pt idx="20076">
                  <c:v>Jul 2025</c:v>
                </c:pt>
                <c:pt idx="20077">
                  <c:v>Jul 2025</c:v>
                </c:pt>
                <c:pt idx="20078">
                  <c:v>Jul 2025</c:v>
                </c:pt>
                <c:pt idx="20079">
                  <c:v>Jul 2025</c:v>
                </c:pt>
                <c:pt idx="20080">
                  <c:v>Jul 2025</c:v>
                </c:pt>
                <c:pt idx="20081">
                  <c:v>Jul 2025</c:v>
                </c:pt>
                <c:pt idx="20082">
                  <c:v>Jul 2025</c:v>
                </c:pt>
                <c:pt idx="20083">
                  <c:v>Jul 2025</c:v>
                </c:pt>
                <c:pt idx="20084">
                  <c:v>Jul 2025</c:v>
                </c:pt>
                <c:pt idx="20085">
                  <c:v>Jul 2025</c:v>
                </c:pt>
                <c:pt idx="20086">
                  <c:v>Jul 2025</c:v>
                </c:pt>
                <c:pt idx="20087">
                  <c:v>Jul 2025</c:v>
                </c:pt>
                <c:pt idx="20088">
                  <c:v>Jul 2025</c:v>
                </c:pt>
                <c:pt idx="20089">
                  <c:v>Jul 2025</c:v>
                </c:pt>
                <c:pt idx="20090">
                  <c:v>Jul 2025</c:v>
                </c:pt>
                <c:pt idx="20091">
                  <c:v>Jul 2025</c:v>
                </c:pt>
                <c:pt idx="20092">
                  <c:v>Jul 2025</c:v>
                </c:pt>
                <c:pt idx="20093">
                  <c:v>Jul 2025</c:v>
                </c:pt>
                <c:pt idx="20094">
                  <c:v>Jul 2025</c:v>
                </c:pt>
                <c:pt idx="20095">
                  <c:v>Jul 2025</c:v>
                </c:pt>
                <c:pt idx="20096">
                  <c:v>Jul 2025</c:v>
                </c:pt>
                <c:pt idx="20097">
                  <c:v>Jul 2025</c:v>
                </c:pt>
                <c:pt idx="20098">
                  <c:v>Jul 2025</c:v>
                </c:pt>
                <c:pt idx="20099">
                  <c:v>Jul 2025</c:v>
                </c:pt>
                <c:pt idx="20100">
                  <c:v>Jul 2025</c:v>
                </c:pt>
                <c:pt idx="20101">
                  <c:v>Jul 2025</c:v>
                </c:pt>
                <c:pt idx="20102">
                  <c:v>Jul 2025</c:v>
                </c:pt>
                <c:pt idx="20103">
                  <c:v>Jul 2025</c:v>
                </c:pt>
                <c:pt idx="20104">
                  <c:v>Jul 2025</c:v>
                </c:pt>
                <c:pt idx="20105">
                  <c:v>Jul 2025</c:v>
                </c:pt>
                <c:pt idx="20106">
                  <c:v>Jul 2025</c:v>
                </c:pt>
                <c:pt idx="20107">
                  <c:v>Jul 2025</c:v>
                </c:pt>
                <c:pt idx="20108">
                  <c:v>Jul 2025</c:v>
                </c:pt>
                <c:pt idx="20109">
                  <c:v>Jul 2025</c:v>
                </c:pt>
                <c:pt idx="20110">
                  <c:v>Jul 2025</c:v>
                </c:pt>
                <c:pt idx="20111">
                  <c:v>Jul 2025</c:v>
                </c:pt>
                <c:pt idx="20112">
                  <c:v>Jul 2025</c:v>
                </c:pt>
                <c:pt idx="20113">
                  <c:v>Jul 2025</c:v>
                </c:pt>
                <c:pt idx="20114">
                  <c:v>Jul 2025</c:v>
                </c:pt>
                <c:pt idx="20115">
                  <c:v>Jul 2025</c:v>
                </c:pt>
                <c:pt idx="20116">
                  <c:v>Jul 2025</c:v>
                </c:pt>
                <c:pt idx="20117">
                  <c:v>Jul 2025</c:v>
                </c:pt>
                <c:pt idx="20118">
                  <c:v>Jul 2025</c:v>
                </c:pt>
                <c:pt idx="20119">
                  <c:v>Jul 2025</c:v>
                </c:pt>
                <c:pt idx="20120">
                  <c:v>Jul 2025</c:v>
                </c:pt>
                <c:pt idx="20121">
                  <c:v>Jul 2025</c:v>
                </c:pt>
                <c:pt idx="20122">
                  <c:v>Jul 2025</c:v>
                </c:pt>
                <c:pt idx="20123">
                  <c:v>Jul 2025</c:v>
                </c:pt>
                <c:pt idx="20124">
                  <c:v>Jul 2025</c:v>
                </c:pt>
                <c:pt idx="20125">
                  <c:v>Jul 2025</c:v>
                </c:pt>
                <c:pt idx="20126">
                  <c:v>Jul 2025</c:v>
                </c:pt>
                <c:pt idx="20127">
                  <c:v>Jul 2025</c:v>
                </c:pt>
                <c:pt idx="20128">
                  <c:v>Jul 2025</c:v>
                </c:pt>
                <c:pt idx="20129">
                  <c:v>Jul 2025</c:v>
                </c:pt>
                <c:pt idx="20130">
                  <c:v>Jul 2025</c:v>
                </c:pt>
                <c:pt idx="20131">
                  <c:v>Jul 2025</c:v>
                </c:pt>
                <c:pt idx="20132">
                  <c:v>Jul 2025</c:v>
                </c:pt>
                <c:pt idx="20133">
                  <c:v>Jul 2025</c:v>
                </c:pt>
                <c:pt idx="20134">
                  <c:v>Jul 2025</c:v>
                </c:pt>
                <c:pt idx="20135">
                  <c:v>Jul 2025</c:v>
                </c:pt>
                <c:pt idx="20136">
                  <c:v>Jul 2025</c:v>
                </c:pt>
                <c:pt idx="20137">
                  <c:v>Jul 2025</c:v>
                </c:pt>
                <c:pt idx="20138">
                  <c:v>Jul 2025</c:v>
                </c:pt>
                <c:pt idx="20139">
                  <c:v>Jul 2025</c:v>
                </c:pt>
                <c:pt idx="20140">
                  <c:v>Jul 2025</c:v>
                </c:pt>
                <c:pt idx="20141">
                  <c:v>Jul 2025</c:v>
                </c:pt>
                <c:pt idx="20142">
                  <c:v>Jul 2025</c:v>
                </c:pt>
                <c:pt idx="20143">
                  <c:v>Jul 2025</c:v>
                </c:pt>
                <c:pt idx="20144">
                  <c:v>Jul 2025</c:v>
                </c:pt>
                <c:pt idx="20145">
                  <c:v>Jul 2025</c:v>
                </c:pt>
                <c:pt idx="20146">
                  <c:v>Jul 2025</c:v>
                </c:pt>
                <c:pt idx="20147">
                  <c:v>Jul 2025</c:v>
                </c:pt>
                <c:pt idx="20148">
                  <c:v>Jul 2025</c:v>
                </c:pt>
                <c:pt idx="20149">
                  <c:v>Jul 2025</c:v>
                </c:pt>
                <c:pt idx="20150">
                  <c:v>Jul 2025</c:v>
                </c:pt>
                <c:pt idx="20151">
                  <c:v>Jul 2025</c:v>
                </c:pt>
                <c:pt idx="20152">
                  <c:v>Jul 2025</c:v>
                </c:pt>
                <c:pt idx="20153">
                  <c:v>Jul 2025</c:v>
                </c:pt>
                <c:pt idx="20154">
                  <c:v>Jul 2025</c:v>
                </c:pt>
                <c:pt idx="20155">
                  <c:v>Jul 2025</c:v>
                </c:pt>
                <c:pt idx="20156">
                  <c:v>Jul 2025</c:v>
                </c:pt>
                <c:pt idx="20157">
                  <c:v>Jul 2025</c:v>
                </c:pt>
                <c:pt idx="20158">
                  <c:v>Jul 2025</c:v>
                </c:pt>
                <c:pt idx="20159">
                  <c:v>Jul 2025</c:v>
                </c:pt>
                <c:pt idx="20160">
                  <c:v>Jul 2025</c:v>
                </c:pt>
                <c:pt idx="20161">
                  <c:v>Jul 2025</c:v>
                </c:pt>
                <c:pt idx="20162">
                  <c:v>Jul 2025</c:v>
                </c:pt>
                <c:pt idx="20163">
                  <c:v>Jul 2025</c:v>
                </c:pt>
                <c:pt idx="20164">
                  <c:v>Jul 2025</c:v>
                </c:pt>
                <c:pt idx="20165">
                  <c:v>Jul 2025</c:v>
                </c:pt>
                <c:pt idx="20166">
                  <c:v>Jul 2025</c:v>
                </c:pt>
                <c:pt idx="20167">
                  <c:v>Jul 2025</c:v>
                </c:pt>
                <c:pt idx="20168">
                  <c:v>Jul 2025</c:v>
                </c:pt>
                <c:pt idx="20169">
                  <c:v>Jul 2025</c:v>
                </c:pt>
                <c:pt idx="20170">
                  <c:v>Jul 2025</c:v>
                </c:pt>
                <c:pt idx="20171">
                  <c:v>Jul 2025</c:v>
                </c:pt>
                <c:pt idx="20172">
                  <c:v>Jul 2025</c:v>
                </c:pt>
                <c:pt idx="20173">
                  <c:v>Jul 2025</c:v>
                </c:pt>
                <c:pt idx="20174">
                  <c:v>Jul 2025</c:v>
                </c:pt>
                <c:pt idx="20175">
                  <c:v>Jul 2025</c:v>
                </c:pt>
                <c:pt idx="20176">
                  <c:v>Jul 2025</c:v>
                </c:pt>
                <c:pt idx="20177">
                  <c:v>Jul 2025</c:v>
                </c:pt>
                <c:pt idx="20178">
                  <c:v>Jul 2025</c:v>
                </c:pt>
                <c:pt idx="20179">
                  <c:v>Jul 2025</c:v>
                </c:pt>
                <c:pt idx="20180">
                  <c:v>Jul 2025</c:v>
                </c:pt>
                <c:pt idx="20181">
                  <c:v>Jul 2025</c:v>
                </c:pt>
                <c:pt idx="20182">
                  <c:v>Jul 2025</c:v>
                </c:pt>
                <c:pt idx="20183">
                  <c:v>Jul 2025</c:v>
                </c:pt>
                <c:pt idx="20184">
                  <c:v>Jul 2025</c:v>
                </c:pt>
                <c:pt idx="20185">
                  <c:v>Jul 2025</c:v>
                </c:pt>
                <c:pt idx="20186">
                  <c:v>Jul 2025</c:v>
                </c:pt>
                <c:pt idx="20187">
                  <c:v>Jul 2025</c:v>
                </c:pt>
                <c:pt idx="20188">
                  <c:v>Jul 2025</c:v>
                </c:pt>
                <c:pt idx="20189">
                  <c:v>Jul 2025</c:v>
                </c:pt>
                <c:pt idx="20190">
                  <c:v>Jul 2025</c:v>
                </c:pt>
                <c:pt idx="20191">
                  <c:v>Jul 2025</c:v>
                </c:pt>
                <c:pt idx="20192">
                  <c:v>Jul 2025</c:v>
                </c:pt>
                <c:pt idx="20193">
                  <c:v>Jul 2025</c:v>
                </c:pt>
                <c:pt idx="20194">
                  <c:v>Jul 2025</c:v>
                </c:pt>
                <c:pt idx="20195">
                  <c:v>Jul 2025</c:v>
                </c:pt>
                <c:pt idx="20196">
                  <c:v>Jul 2025</c:v>
                </c:pt>
                <c:pt idx="20197">
                  <c:v>Jul 2025</c:v>
                </c:pt>
                <c:pt idx="20198">
                  <c:v>Jul 2025</c:v>
                </c:pt>
                <c:pt idx="20199">
                  <c:v>Jul 2025</c:v>
                </c:pt>
                <c:pt idx="20200">
                  <c:v>Jul 2025</c:v>
                </c:pt>
                <c:pt idx="20201">
                  <c:v>Jul 2025</c:v>
                </c:pt>
                <c:pt idx="20202">
                  <c:v>Jul 2025</c:v>
                </c:pt>
                <c:pt idx="20203">
                  <c:v>Jul 2025</c:v>
                </c:pt>
                <c:pt idx="20204">
                  <c:v>Jul 2025</c:v>
                </c:pt>
                <c:pt idx="20205">
                  <c:v>Jul 2025</c:v>
                </c:pt>
                <c:pt idx="20206">
                  <c:v>Jul 2025</c:v>
                </c:pt>
                <c:pt idx="20207">
                  <c:v>Jul 2025</c:v>
                </c:pt>
                <c:pt idx="20208">
                  <c:v>Jul 2025</c:v>
                </c:pt>
                <c:pt idx="20209">
                  <c:v>Jul 2025</c:v>
                </c:pt>
                <c:pt idx="20210">
                  <c:v>Jul 2025</c:v>
                </c:pt>
                <c:pt idx="20211">
                  <c:v>Jul 2025</c:v>
                </c:pt>
                <c:pt idx="20212">
                  <c:v>Jul 2025</c:v>
                </c:pt>
                <c:pt idx="20213">
                  <c:v>Jul 2025</c:v>
                </c:pt>
                <c:pt idx="20214">
                  <c:v>Jul 2025</c:v>
                </c:pt>
                <c:pt idx="20215">
                  <c:v>Jul 2025</c:v>
                </c:pt>
                <c:pt idx="20216">
                  <c:v>Jul 2025</c:v>
                </c:pt>
                <c:pt idx="20217">
                  <c:v>Jul 2025</c:v>
                </c:pt>
                <c:pt idx="20218">
                  <c:v>Jul 2025</c:v>
                </c:pt>
                <c:pt idx="20219">
                  <c:v>Jul 2025</c:v>
                </c:pt>
                <c:pt idx="20220">
                  <c:v>Jul 2025</c:v>
                </c:pt>
                <c:pt idx="20221">
                  <c:v>Jul 2025</c:v>
                </c:pt>
                <c:pt idx="20222">
                  <c:v>Jul 2025</c:v>
                </c:pt>
                <c:pt idx="20223">
                  <c:v>Jul 2025</c:v>
                </c:pt>
                <c:pt idx="20224">
                  <c:v>Jul 2025</c:v>
                </c:pt>
                <c:pt idx="20225">
                  <c:v>Jul 2025</c:v>
                </c:pt>
                <c:pt idx="20226">
                  <c:v>Jul 2025</c:v>
                </c:pt>
                <c:pt idx="20227">
                  <c:v>Jul 2025</c:v>
                </c:pt>
                <c:pt idx="20228">
                  <c:v>Jul 2025</c:v>
                </c:pt>
                <c:pt idx="20229">
                  <c:v>Jul 2025</c:v>
                </c:pt>
                <c:pt idx="20230">
                  <c:v>Jul 2025</c:v>
                </c:pt>
                <c:pt idx="20231">
                  <c:v>Jul 2025</c:v>
                </c:pt>
                <c:pt idx="20232">
                  <c:v>Jul 2025</c:v>
                </c:pt>
                <c:pt idx="20233">
                  <c:v>Jul 2025</c:v>
                </c:pt>
                <c:pt idx="20234">
                  <c:v>Jul 2025</c:v>
                </c:pt>
                <c:pt idx="20235">
                  <c:v>Jul 2025</c:v>
                </c:pt>
                <c:pt idx="20236">
                  <c:v>Jul 2025</c:v>
                </c:pt>
                <c:pt idx="20237">
                  <c:v>Jul 2025</c:v>
                </c:pt>
                <c:pt idx="20238">
                  <c:v>Jul 2025</c:v>
                </c:pt>
                <c:pt idx="20239">
                  <c:v>Jul 2025</c:v>
                </c:pt>
                <c:pt idx="20240">
                  <c:v>Jul 2025</c:v>
                </c:pt>
                <c:pt idx="20241">
                  <c:v>Jul 2025</c:v>
                </c:pt>
                <c:pt idx="20242">
                  <c:v>Jul 2025</c:v>
                </c:pt>
                <c:pt idx="20243">
                  <c:v>Jul 2025</c:v>
                </c:pt>
                <c:pt idx="20244">
                  <c:v>Jul 2025</c:v>
                </c:pt>
                <c:pt idx="20245">
                  <c:v>Jul 2025</c:v>
                </c:pt>
                <c:pt idx="20246">
                  <c:v>Jul 2025</c:v>
                </c:pt>
                <c:pt idx="20247">
                  <c:v>Jul 2025</c:v>
                </c:pt>
                <c:pt idx="20248">
                  <c:v>Jul 2025</c:v>
                </c:pt>
                <c:pt idx="20249">
                  <c:v>Jul 2025</c:v>
                </c:pt>
                <c:pt idx="20250">
                  <c:v>Jul 2025</c:v>
                </c:pt>
                <c:pt idx="20251">
                  <c:v>Jul 2025</c:v>
                </c:pt>
                <c:pt idx="20252">
                  <c:v>Jul 2025</c:v>
                </c:pt>
                <c:pt idx="20253">
                  <c:v>Jul 2025</c:v>
                </c:pt>
                <c:pt idx="20254">
                  <c:v>Jul 2025</c:v>
                </c:pt>
                <c:pt idx="20255">
                  <c:v>Jul 2025</c:v>
                </c:pt>
                <c:pt idx="20256">
                  <c:v>Jul 2025</c:v>
                </c:pt>
                <c:pt idx="20257">
                  <c:v>Jul 2025</c:v>
                </c:pt>
                <c:pt idx="20258">
                  <c:v>Jul 2025</c:v>
                </c:pt>
                <c:pt idx="20259">
                  <c:v>Jul 2025</c:v>
                </c:pt>
                <c:pt idx="20260">
                  <c:v>Jul 2025</c:v>
                </c:pt>
                <c:pt idx="20261">
                  <c:v>Jul 2025</c:v>
                </c:pt>
                <c:pt idx="20262">
                  <c:v>Jul 2025</c:v>
                </c:pt>
                <c:pt idx="20263">
                  <c:v>Jul 2025</c:v>
                </c:pt>
                <c:pt idx="20264">
                  <c:v>Jul 2025</c:v>
                </c:pt>
                <c:pt idx="20265">
                  <c:v>Jul 2025</c:v>
                </c:pt>
                <c:pt idx="20266">
                  <c:v>Jul 2025</c:v>
                </c:pt>
                <c:pt idx="20267">
                  <c:v>Jul 2025</c:v>
                </c:pt>
                <c:pt idx="20268">
                  <c:v>Jul 2025</c:v>
                </c:pt>
                <c:pt idx="20269">
                  <c:v>Jul 2025</c:v>
                </c:pt>
                <c:pt idx="20270">
                  <c:v>Jul 2025</c:v>
                </c:pt>
                <c:pt idx="20271">
                  <c:v>Jul 2025</c:v>
                </c:pt>
                <c:pt idx="20272">
                  <c:v>Jul 2025</c:v>
                </c:pt>
                <c:pt idx="20273">
                  <c:v>Jul 2025</c:v>
                </c:pt>
                <c:pt idx="20274">
                  <c:v>Jul 2025</c:v>
                </c:pt>
                <c:pt idx="20275">
                  <c:v>Jul 2025</c:v>
                </c:pt>
                <c:pt idx="20276">
                  <c:v>Jul 2025</c:v>
                </c:pt>
                <c:pt idx="20277">
                  <c:v>Jul 2025</c:v>
                </c:pt>
                <c:pt idx="20278">
                  <c:v>Jul 2025</c:v>
                </c:pt>
                <c:pt idx="20279">
                  <c:v>Jul 2025</c:v>
                </c:pt>
                <c:pt idx="20280">
                  <c:v>Jul 2025</c:v>
                </c:pt>
                <c:pt idx="20281">
                  <c:v>Jul 2025</c:v>
                </c:pt>
                <c:pt idx="20282">
                  <c:v>Jul 2025</c:v>
                </c:pt>
                <c:pt idx="20283">
                  <c:v>Jul 2025</c:v>
                </c:pt>
                <c:pt idx="20284">
                  <c:v>Jul 2025</c:v>
                </c:pt>
                <c:pt idx="20285">
                  <c:v>Jul 2025</c:v>
                </c:pt>
                <c:pt idx="20286">
                  <c:v>Jul 2025</c:v>
                </c:pt>
                <c:pt idx="20287">
                  <c:v>Jul 2025</c:v>
                </c:pt>
                <c:pt idx="20288">
                  <c:v>Jul 2025</c:v>
                </c:pt>
                <c:pt idx="20289">
                  <c:v>Jul 2025</c:v>
                </c:pt>
                <c:pt idx="20290">
                  <c:v>Jul 2025</c:v>
                </c:pt>
                <c:pt idx="20291">
                  <c:v>Jul 2025</c:v>
                </c:pt>
                <c:pt idx="20292">
                  <c:v>Jul 2025</c:v>
                </c:pt>
                <c:pt idx="20293">
                  <c:v>Jul 2025</c:v>
                </c:pt>
                <c:pt idx="20294">
                  <c:v>Jul 2025</c:v>
                </c:pt>
                <c:pt idx="20295">
                  <c:v>Jul 2025</c:v>
                </c:pt>
                <c:pt idx="20296">
                  <c:v>Jul 2025</c:v>
                </c:pt>
                <c:pt idx="20297">
                  <c:v>Jul 2025</c:v>
                </c:pt>
                <c:pt idx="20298">
                  <c:v>Jul 2025</c:v>
                </c:pt>
                <c:pt idx="20299">
                  <c:v>Jul 2025</c:v>
                </c:pt>
                <c:pt idx="20300">
                  <c:v>Jul 2025</c:v>
                </c:pt>
                <c:pt idx="20301">
                  <c:v>Jul 2025</c:v>
                </c:pt>
                <c:pt idx="20302">
                  <c:v>Jul 2025</c:v>
                </c:pt>
                <c:pt idx="20303">
                  <c:v>Jul 2025</c:v>
                </c:pt>
                <c:pt idx="20304">
                  <c:v>Jul 2025</c:v>
                </c:pt>
                <c:pt idx="20305">
                  <c:v>Jul 2025</c:v>
                </c:pt>
                <c:pt idx="20306">
                  <c:v>Jul 2025</c:v>
                </c:pt>
                <c:pt idx="20307">
                  <c:v>Jul 2025</c:v>
                </c:pt>
                <c:pt idx="20308">
                  <c:v>Jul 2025</c:v>
                </c:pt>
                <c:pt idx="20309">
                  <c:v>Jul 2025</c:v>
                </c:pt>
                <c:pt idx="20310">
                  <c:v>Jul 2025</c:v>
                </c:pt>
                <c:pt idx="20311">
                  <c:v>Jul 2025</c:v>
                </c:pt>
                <c:pt idx="20312">
                  <c:v>Jul 2025</c:v>
                </c:pt>
                <c:pt idx="20313">
                  <c:v>Jul 2025</c:v>
                </c:pt>
                <c:pt idx="20314">
                  <c:v>Jul 2025</c:v>
                </c:pt>
                <c:pt idx="20315">
                  <c:v>Jul 2025</c:v>
                </c:pt>
                <c:pt idx="20316">
                  <c:v>Jul 2025</c:v>
                </c:pt>
                <c:pt idx="20317">
                  <c:v>Jul 2025</c:v>
                </c:pt>
                <c:pt idx="20318">
                  <c:v>Jul 2025</c:v>
                </c:pt>
                <c:pt idx="20319">
                  <c:v>Jul 2025</c:v>
                </c:pt>
                <c:pt idx="20320">
                  <c:v>Jul 2025</c:v>
                </c:pt>
                <c:pt idx="20321">
                  <c:v>Jul 2025</c:v>
                </c:pt>
                <c:pt idx="20322">
                  <c:v>Jul 2025</c:v>
                </c:pt>
                <c:pt idx="20323">
                  <c:v>Jul 2025</c:v>
                </c:pt>
                <c:pt idx="20324">
                  <c:v>Jul 2025</c:v>
                </c:pt>
                <c:pt idx="20325">
                  <c:v>Jul 2025</c:v>
                </c:pt>
                <c:pt idx="20326">
                  <c:v>Jul 2025</c:v>
                </c:pt>
                <c:pt idx="20327">
                  <c:v>Jul 2025</c:v>
                </c:pt>
                <c:pt idx="20328">
                  <c:v>Jul 2025</c:v>
                </c:pt>
                <c:pt idx="20329">
                  <c:v>Jul 2025</c:v>
                </c:pt>
                <c:pt idx="20330">
                  <c:v>Jul 2025</c:v>
                </c:pt>
                <c:pt idx="20331">
                  <c:v>Jul 2025</c:v>
                </c:pt>
                <c:pt idx="20332">
                  <c:v>Jul 2025</c:v>
                </c:pt>
                <c:pt idx="20333">
                  <c:v>Jul 2025</c:v>
                </c:pt>
                <c:pt idx="20334">
                  <c:v>Jul 2025</c:v>
                </c:pt>
                <c:pt idx="20335">
                  <c:v>Jul 2025</c:v>
                </c:pt>
                <c:pt idx="20336">
                  <c:v>Jul 2025</c:v>
                </c:pt>
                <c:pt idx="20337">
                  <c:v>Jul 2025</c:v>
                </c:pt>
                <c:pt idx="20338">
                  <c:v>Jul 2025</c:v>
                </c:pt>
                <c:pt idx="20339">
                  <c:v>Jul 2025</c:v>
                </c:pt>
                <c:pt idx="20340">
                  <c:v>Jul 2025</c:v>
                </c:pt>
                <c:pt idx="20341">
                  <c:v>Jul 2025</c:v>
                </c:pt>
                <c:pt idx="20342">
                  <c:v>Jul 2025</c:v>
                </c:pt>
                <c:pt idx="20343">
                  <c:v>Jul 2025</c:v>
                </c:pt>
                <c:pt idx="20344">
                  <c:v>Jul 2025</c:v>
                </c:pt>
                <c:pt idx="20345">
                  <c:v>Jul 2025</c:v>
                </c:pt>
                <c:pt idx="20346">
                  <c:v>Jul 2025</c:v>
                </c:pt>
                <c:pt idx="20347">
                  <c:v>Jul 2025</c:v>
                </c:pt>
                <c:pt idx="20348">
                  <c:v>Jul 2025</c:v>
                </c:pt>
                <c:pt idx="20349">
                  <c:v>Jul 2025</c:v>
                </c:pt>
                <c:pt idx="20350">
                  <c:v>Jul 2025</c:v>
                </c:pt>
                <c:pt idx="20351">
                  <c:v>Jul 2025</c:v>
                </c:pt>
                <c:pt idx="20352">
                  <c:v>Aug 2025</c:v>
                </c:pt>
                <c:pt idx="20353">
                  <c:v>Aug 2025</c:v>
                </c:pt>
                <c:pt idx="20354">
                  <c:v>Aug 2025</c:v>
                </c:pt>
                <c:pt idx="20355">
                  <c:v>Aug 2025</c:v>
                </c:pt>
                <c:pt idx="20356">
                  <c:v>Aug 2025</c:v>
                </c:pt>
                <c:pt idx="20357">
                  <c:v>Aug 2025</c:v>
                </c:pt>
                <c:pt idx="20358">
                  <c:v>Aug 2025</c:v>
                </c:pt>
                <c:pt idx="20359">
                  <c:v>Aug 2025</c:v>
                </c:pt>
                <c:pt idx="20360">
                  <c:v>Aug 2025</c:v>
                </c:pt>
                <c:pt idx="20361">
                  <c:v>Aug 2025</c:v>
                </c:pt>
                <c:pt idx="20362">
                  <c:v>Aug 2025</c:v>
                </c:pt>
                <c:pt idx="20363">
                  <c:v>Aug 2025</c:v>
                </c:pt>
                <c:pt idx="20364">
                  <c:v>Aug 2025</c:v>
                </c:pt>
                <c:pt idx="20365">
                  <c:v>Aug 2025</c:v>
                </c:pt>
                <c:pt idx="20366">
                  <c:v>Aug 2025</c:v>
                </c:pt>
                <c:pt idx="20367">
                  <c:v>Aug 2025</c:v>
                </c:pt>
                <c:pt idx="20368">
                  <c:v>Aug 2025</c:v>
                </c:pt>
                <c:pt idx="20369">
                  <c:v>Aug 2025</c:v>
                </c:pt>
                <c:pt idx="20370">
                  <c:v>Aug 2025</c:v>
                </c:pt>
                <c:pt idx="20371">
                  <c:v>Aug 2025</c:v>
                </c:pt>
                <c:pt idx="20372">
                  <c:v>Aug 2025</c:v>
                </c:pt>
                <c:pt idx="20373">
                  <c:v>Aug 2025</c:v>
                </c:pt>
                <c:pt idx="20374">
                  <c:v>Aug 2025</c:v>
                </c:pt>
                <c:pt idx="20375">
                  <c:v>Aug 2025</c:v>
                </c:pt>
                <c:pt idx="20376">
                  <c:v>Aug 2025</c:v>
                </c:pt>
                <c:pt idx="20377">
                  <c:v>Aug 2025</c:v>
                </c:pt>
                <c:pt idx="20378">
                  <c:v>Aug 2025</c:v>
                </c:pt>
                <c:pt idx="20379">
                  <c:v>Aug 2025</c:v>
                </c:pt>
                <c:pt idx="20380">
                  <c:v>Aug 2025</c:v>
                </c:pt>
                <c:pt idx="20381">
                  <c:v>Aug 2025</c:v>
                </c:pt>
                <c:pt idx="20382">
                  <c:v>Aug 2025</c:v>
                </c:pt>
                <c:pt idx="20383">
                  <c:v>Aug 2025</c:v>
                </c:pt>
                <c:pt idx="20384">
                  <c:v>Aug 2025</c:v>
                </c:pt>
                <c:pt idx="20385">
                  <c:v>Aug 2025</c:v>
                </c:pt>
                <c:pt idx="20386">
                  <c:v>Aug 2025</c:v>
                </c:pt>
                <c:pt idx="20387">
                  <c:v>Aug 2025</c:v>
                </c:pt>
                <c:pt idx="20388">
                  <c:v>Aug 2025</c:v>
                </c:pt>
                <c:pt idx="20389">
                  <c:v>Aug 2025</c:v>
                </c:pt>
                <c:pt idx="20390">
                  <c:v>Aug 2025</c:v>
                </c:pt>
                <c:pt idx="20391">
                  <c:v>Aug 2025</c:v>
                </c:pt>
                <c:pt idx="20392">
                  <c:v>Aug 2025</c:v>
                </c:pt>
                <c:pt idx="20393">
                  <c:v>Aug 2025</c:v>
                </c:pt>
                <c:pt idx="20394">
                  <c:v>Aug 2025</c:v>
                </c:pt>
                <c:pt idx="20395">
                  <c:v>Aug 2025</c:v>
                </c:pt>
                <c:pt idx="20396">
                  <c:v>Aug 2025</c:v>
                </c:pt>
                <c:pt idx="20397">
                  <c:v>Aug 2025</c:v>
                </c:pt>
                <c:pt idx="20398">
                  <c:v>Aug 2025</c:v>
                </c:pt>
                <c:pt idx="20399">
                  <c:v>Aug 2025</c:v>
                </c:pt>
                <c:pt idx="20400">
                  <c:v>Aug 2025</c:v>
                </c:pt>
                <c:pt idx="20401">
                  <c:v>Aug 2025</c:v>
                </c:pt>
                <c:pt idx="20402">
                  <c:v>Aug 2025</c:v>
                </c:pt>
                <c:pt idx="20403">
                  <c:v>Aug 2025</c:v>
                </c:pt>
                <c:pt idx="20404">
                  <c:v>Aug 2025</c:v>
                </c:pt>
                <c:pt idx="20405">
                  <c:v>Aug 2025</c:v>
                </c:pt>
                <c:pt idx="20406">
                  <c:v>Aug 2025</c:v>
                </c:pt>
                <c:pt idx="20407">
                  <c:v>Aug 2025</c:v>
                </c:pt>
                <c:pt idx="20408">
                  <c:v>Aug 2025</c:v>
                </c:pt>
                <c:pt idx="20409">
                  <c:v>Aug 2025</c:v>
                </c:pt>
                <c:pt idx="20410">
                  <c:v>Aug 2025</c:v>
                </c:pt>
                <c:pt idx="20411">
                  <c:v>Aug 2025</c:v>
                </c:pt>
                <c:pt idx="20412">
                  <c:v>Aug 2025</c:v>
                </c:pt>
                <c:pt idx="20413">
                  <c:v>Aug 2025</c:v>
                </c:pt>
                <c:pt idx="20414">
                  <c:v>Aug 2025</c:v>
                </c:pt>
                <c:pt idx="20415">
                  <c:v>Aug 2025</c:v>
                </c:pt>
                <c:pt idx="20416">
                  <c:v>Aug 2025</c:v>
                </c:pt>
                <c:pt idx="20417">
                  <c:v>Aug 2025</c:v>
                </c:pt>
                <c:pt idx="20418">
                  <c:v>Aug 2025</c:v>
                </c:pt>
                <c:pt idx="20419">
                  <c:v>Aug 2025</c:v>
                </c:pt>
                <c:pt idx="20420">
                  <c:v>Aug 2025</c:v>
                </c:pt>
                <c:pt idx="20421">
                  <c:v>Aug 2025</c:v>
                </c:pt>
                <c:pt idx="20422">
                  <c:v>Aug 2025</c:v>
                </c:pt>
                <c:pt idx="20423">
                  <c:v>Aug 2025</c:v>
                </c:pt>
                <c:pt idx="20424">
                  <c:v>Aug 2025</c:v>
                </c:pt>
                <c:pt idx="20425">
                  <c:v>Aug 2025</c:v>
                </c:pt>
                <c:pt idx="20426">
                  <c:v>Aug 2025</c:v>
                </c:pt>
                <c:pt idx="20427">
                  <c:v>Aug 2025</c:v>
                </c:pt>
                <c:pt idx="20428">
                  <c:v>Aug 2025</c:v>
                </c:pt>
                <c:pt idx="20429">
                  <c:v>Aug 2025</c:v>
                </c:pt>
                <c:pt idx="20430">
                  <c:v>Aug 2025</c:v>
                </c:pt>
                <c:pt idx="20431">
                  <c:v>Aug 2025</c:v>
                </c:pt>
                <c:pt idx="20432">
                  <c:v>Aug 2025</c:v>
                </c:pt>
                <c:pt idx="20433">
                  <c:v>Aug 2025</c:v>
                </c:pt>
                <c:pt idx="20434">
                  <c:v>Aug 2025</c:v>
                </c:pt>
                <c:pt idx="20435">
                  <c:v>Aug 2025</c:v>
                </c:pt>
                <c:pt idx="20436">
                  <c:v>Aug 2025</c:v>
                </c:pt>
                <c:pt idx="20437">
                  <c:v>Aug 2025</c:v>
                </c:pt>
                <c:pt idx="20438">
                  <c:v>Aug 2025</c:v>
                </c:pt>
                <c:pt idx="20439">
                  <c:v>Aug 2025</c:v>
                </c:pt>
                <c:pt idx="20440">
                  <c:v>Aug 2025</c:v>
                </c:pt>
                <c:pt idx="20441">
                  <c:v>Aug 2025</c:v>
                </c:pt>
                <c:pt idx="20442">
                  <c:v>Aug 2025</c:v>
                </c:pt>
                <c:pt idx="20443">
                  <c:v>Aug 2025</c:v>
                </c:pt>
                <c:pt idx="20444">
                  <c:v>Aug 2025</c:v>
                </c:pt>
                <c:pt idx="20445">
                  <c:v>Aug 2025</c:v>
                </c:pt>
                <c:pt idx="20446">
                  <c:v>Aug 2025</c:v>
                </c:pt>
                <c:pt idx="20447">
                  <c:v>Aug 2025</c:v>
                </c:pt>
                <c:pt idx="20448">
                  <c:v>Aug 2025</c:v>
                </c:pt>
                <c:pt idx="20449">
                  <c:v>Aug 2025</c:v>
                </c:pt>
                <c:pt idx="20450">
                  <c:v>Aug 2025</c:v>
                </c:pt>
                <c:pt idx="20451">
                  <c:v>Aug 2025</c:v>
                </c:pt>
                <c:pt idx="20452">
                  <c:v>Aug 2025</c:v>
                </c:pt>
                <c:pt idx="20453">
                  <c:v>Aug 2025</c:v>
                </c:pt>
                <c:pt idx="20454">
                  <c:v>Aug 2025</c:v>
                </c:pt>
                <c:pt idx="20455">
                  <c:v>Aug 2025</c:v>
                </c:pt>
                <c:pt idx="20456">
                  <c:v>Aug 2025</c:v>
                </c:pt>
                <c:pt idx="20457">
                  <c:v>Aug 2025</c:v>
                </c:pt>
                <c:pt idx="20458">
                  <c:v>Aug 2025</c:v>
                </c:pt>
                <c:pt idx="20459">
                  <c:v>Aug 2025</c:v>
                </c:pt>
                <c:pt idx="20460">
                  <c:v>Aug 2025</c:v>
                </c:pt>
                <c:pt idx="20461">
                  <c:v>Aug 2025</c:v>
                </c:pt>
                <c:pt idx="20462">
                  <c:v>Aug 2025</c:v>
                </c:pt>
                <c:pt idx="20463">
                  <c:v>Aug 2025</c:v>
                </c:pt>
                <c:pt idx="20464">
                  <c:v>Aug 2025</c:v>
                </c:pt>
                <c:pt idx="20465">
                  <c:v>Aug 2025</c:v>
                </c:pt>
                <c:pt idx="20466">
                  <c:v>Aug 2025</c:v>
                </c:pt>
                <c:pt idx="20467">
                  <c:v>Aug 2025</c:v>
                </c:pt>
                <c:pt idx="20468">
                  <c:v>Aug 2025</c:v>
                </c:pt>
                <c:pt idx="20469">
                  <c:v>Aug 2025</c:v>
                </c:pt>
                <c:pt idx="20470">
                  <c:v>Aug 2025</c:v>
                </c:pt>
                <c:pt idx="20471">
                  <c:v>Aug 2025</c:v>
                </c:pt>
                <c:pt idx="20472">
                  <c:v>Aug 2025</c:v>
                </c:pt>
                <c:pt idx="20473">
                  <c:v>Aug 2025</c:v>
                </c:pt>
                <c:pt idx="20474">
                  <c:v>Aug 2025</c:v>
                </c:pt>
                <c:pt idx="20475">
                  <c:v>Aug 2025</c:v>
                </c:pt>
                <c:pt idx="20476">
                  <c:v>Aug 2025</c:v>
                </c:pt>
                <c:pt idx="20477">
                  <c:v>Aug 2025</c:v>
                </c:pt>
                <c:pt idx="20478">
                  <c:v>Aug 2025</c:v>
                </c:pt>
                <c:pt idx="20479">
                  <c:v>Aug 2025</c:v>
                </c:pt>
                <c:pt idx="20480">
                  <c:v>Aug 2025</c:v>
                </c:pt>
                <c:pt idx="20481">
                  <c:v>Aug 2025</c:v>
                </c:pt>
                <c:pt idx="20482">
                  <c:v>Aug 2025</c:v>
                </c:pt>
                <c:pt idx="20483">
                  <c:v>Aug 2025</c:v>
                </c:pt>
                <c:pt idx="20484">
                  <c:v>Aug 2025</c:v>
                </c:pt>
                <c:pt idx="20485">
                  <c:v>Aug 2025</c:v>
                </c:pt>
                <c:pt idx="20486">
                  <c:v>Aug 2025</c:v>
                </c:pt>
                <c:pt idx="20487">
                  <c:v>Aug 2025</c:v>
                </c:pt>
                <c:pt idx="20488">
                  <c:v>Aug 2025</c:v>
                </c:pt>
                <c:pt idx="20489">
                  <c:v>Aug 2025</c:v>
                </c:pt>
                <c:pt idx="20490">
                  <c:v>Aug 2025</c:v>
                </c:pt>
                <c:pt idx="20491">
                  <c:v>Aug 2025</c:v>
                </c:pt>
                <c:pt idx="20492">
                  <c:v>Aug 2025</c:v>
                </c:pt>
                <c:pt idx="20493">
                  <c:v>Aug 2025</c:v>
                </c:pt>
                <c:pt idx="20494">
                  <c:v>Aug 2025</c:v>
                </c:pt>
                <c:pt idx="20495">
                  <c:v>Aug 2025</c:v>
                </c:pt>
                <c:pt idx="20496">
                  <c:v>Aug 2025</c:v>
                </c:pt>
                <c:pt idx="20497">
                  <c:v>Aug 2025</c:v>
                </c:pt>
                <c:pt idx="20498">
                  <c:v>Aug 2025</c:v>
                </c:pt>
                <c:pt idx="20499">
                  <c:v>Aug 2025</c:v>
                </c:pt>
                <c:pt idx="20500">
                  <c:v>Aug 2025</c:v>
                </c:pt>
                <c:pt idx="20501">
                  <c:v>Aug 2025</c:v>
                </c:pt>
                <c:pt idx="20502">
                  <c:v>Aug 2025</c:v>
                </c:pt>
                <c:pt idx="20503">
                  <c:v>Aug 2025</c:v>
                </c:pt>
                <c:pt idx="20504">
                  <c:v>Aug 2025</c:v>
                </c:pt>
                <c:pt idx="20505">
                  <c:v>Aug 2025</c:v>
                </c:pt>
                <c:pt idx="20506">
                  <c:v>Aug 2025</c:v>
                </c:pt>
                <c:pt idx="20507">
                  <c:v>Aug 2025</c:v>
                </c:pt>
                <c:pt idx="20508">
                  <c:v>Aug 2025</c:v>
                </c:pt>
                <c:pt idx="20509">
                  <c:v>Aug 2025</c:v>
                </c:pt>
                <c:pt idx="20510">
                  <c:v>Aug 2025</c:v>
                </c:pt>
                <c:pt idx="20511">
                  <c:v>Aug 2025</c:v>
                </c:pt>
                <c:pt idx="20512">
                  <c:v>Aug 2025</c:v>
                </c:pt>
                <c:pt idx="20513">
                  <c:v>Aug 2025</c:v>
                </c:pt>
                <c:pt idx="20514">
                  <c:v>Aug 2025</c:v>
                </c:pt>
                <c:pt idx="20515">
                  <c:v>Aug 2025</c:v>
                </c:pt>
                <c:pt idx="20516">
                  <c:v>Aug 2025</c:v>
                </c:pt>
                <c:pt idx="20517">
                  <c:v>Aug 2025</c:v>
                </c:pt>
                <c:pt idx="20518">
                  <c:v>Aug 2025</c:v>
                </c:pt>
                <c:pt idx="20519">
                  <c:v>Aug 2025</c:v>
                </c:pt>
                <c:pt idx="20520">
                  <c:v>Aug 2025</c:v>
                </c:pt>
                <c:pt idx="20521">
                  <c:v>Aug 2025</c:v>
                </c:pt>
                <c:pt idx="20522">
                  <c:v>Aug 2025</c:v>
                </c:pt>
                <c:pt idx="20523">
                  <c:v>Aug 2025</c:v>
                </c:pt>
                <c:pt idx="20524">
                  <c:v>Aug 2025</c:v>
                </c:pt>
                <c:pt idx="20525">
                  <c:v>Aug 2025</c:v>
                </c:pt>
                <c:pt idx="20526">
                  <c:v>Aug 2025</c:v>
                </c:pt>
                <c:pt idx="20527">
                  <c:v>Aug 2025</c:v>
                </c:pt>
                <c:pt idx="20528">
                  <c:v>Aug 2025</c:v>
                </c:pt>
                <c:pt idx="20529">
                  <c:v>Aug 2025</c:v>
                </c:pt>
                <c:pt idx="20530">
                  <c:v>Aug 2025</c:v>
                </c:pt>
                <c:pt idx="20531">
                  <c:v>Aug 2025</c:v>
                </c:pt>
                <c:pt idx="20532">
                  <c:v>Aug 2025</c:v>
                </c:pt>
                <c:pt idx="20533">
                  <c:v>Aug 2025</c:v>
                </c:pt>
                <c:pt idx="20534">
                  <c:v>Aug 2025</c:v>
                </c:pt>
                <c:pt idx="20535">
                  <c:v>Aug 2025</c:v>
                </c:pt>
                <c:pt idx="20536">
                  <c:v>Aug 2025</c:v>
                </c:pt>
                <c:pt idx="20537">
                  <c:v>Aug 2025</c:v>
                </c:pt>
                <c:pt idx="20538">
                  <c:v>Aug 2025</c:v>
                </c:pt>
                <c:pt idx="20539">
                  <c:v>Aug 2025</c:v>
                </c:pt>
                <c:pt idx="20540">
                  <c:v>Aug 2025</c:v>
                </c:pt>
                <c:pt idx="20541">
                  <c:v>Aug 2025</c:v>
                </c:pt>
                <c:pt idx="20542">
                  <c:v>Aug 2025</c:v>
                </c:pt>
                <c:pt idx="20543">
                  <c:v>Aug 2025</c:v>
                </c:pt>
                <c:pt idx="20544">
                  <c:v>Aug 2025</c:v>
                </c:pt>
                <c:pt idx="20545">
                  <c:v>Aug 2025</c:v>
                </c:pt>
                <c:pt idx="20546">
                  <c:v>Aug 2025</c:v>
                </c:pt>
                <c:pt idx="20547">
                  <c:v>Aug 2025</c:v>
                </c:pt>
                <c:pt idx="20548">
                  <c:v>Aug 2025</c:v>
                </c:pt>
                <c:pt idx="20549">
                  <c:v>Aug 2025</c:v>
                </c:pt>
                <c:pt idx="20550">
                  <c:v>Aug 2025</c:v>
                </c:pt>
                <c:pt idx="20551">
                  <c:v>Aug 2025</c:v>
                </c:pt>
                <c:pt idx="20552">
                  <c:v>Aug 2025</c:v>
                </c:pt>
                <c:pt idx="20553">
                  <c:v>Aug 2025</c:v>
                </c:pt>
                <c:pt idx="20554">
                  <c:v>Aug 2025</c:v>
                </c:pt>
                <c:pt idx="20555">
                  <c:v>Aug 2025</c:v>
                </c:pt>
                <c:pt idx="20556">
                  <c:v>Aug 2025</c:v>
                </c:pt>
                <c:pt idx="20557">
                  <c:v>Aug 2025</c:v>
                </c:pt>
                <c:pt idx="20558">
                  <c:v>Aug 2025</c:v>
                </c:pt>
                <c:pt idx="20559">
                  <c:v>Aug 2025</c:v>
                </c:pt>
                <c:pt idx="20560">
                  <c:v>Aug 2025</c:v>
                </c:pt>
                <c:pt idx="20561">
                  <c:v>Aug 2025</c:v>
                </c:pt>
                <c:pt idx="20562">
                  <c:v>Aug 2025</c:v>
                </c:pt>
                <c:pt idx="20563">
                  <c:v>Aug 2025</c:v>
                </c:pt>
                <c:pt idx="20564">
                  <c:v>Aug 2025</c:v>
                </c:pt>
                <c:pt idx="20565">
                  <c:v>Aug 2025</c:v>
                </c:pt>
                <c:pt idx="20566">
                  <c:v>Aug 2025</c:v>
                </c:pt>
                <c:pt idx="20567">
                  <c:v>Aug 2025</c:v>
                </c:pt>
                <c:pt idx="20568">
                  <c:v>Aug 2025</c:v>
                </c:pt>
                <c:pt idx="20569">
                  <c:v>Aug 2025</c:v>
                </c:pt>
                <c:pt idx="20570">
                  <c:v>Aug 2025</c:v>
                </c:pt>
                <c:pt idx="20571">
                  <c:v>Aug 2025</c:v>
                </c:pt>
                <c:pt idx="20572">
                  <c:v>Aug 2025</c:v>
                </c:pt>
                <c:pt idx="20573">
                  <c:v>Aug 2025</c:v>
                </c:pt>
                <c:pt idx="20574">
                  <c:v>Aug 2025</c:v>
                </c:pt>
                <c:pt idx="20575">
                  <c:v>Aug 2025</c:v>
                </c:pt>
                <c:pt idx="20576">
                  <c:v>Aug 2025</c:v>
                </c:pt>
                <c:pt idx="20577">
                  <c:v>Aug 2025</c:v>
                </c:pt>
                <c:pt idx="20578">
                  <c:v>Aug 2025</c:v>
                </c:pt>
                <c:pt idx="20579">
                  <c:v>Aug 2025</c:v>
                </c:pt>
                <c:pt idx="20580">
                  <c:v>Aug 2025</c:v>
                </c:pt>
                <c:pt idx="20581">
                  <c:v>Aug 2025</c:v>
                </c:pt>
                <c:pt idx="20582">
                  <c:v>Aug 2025</c:v>
                </c:pt>
                <c:pt idx="20583">
                  <c:v>Aug 2025</c:v>
                </c:pt>
                <c:pt idx="20584">
                  <c:v>Aug 2025</c:v>
                </c:pt>
                <c:pt idx="20585">
                  <c:v>Aug 2025</c:v>
                </c:pt>
                <c:pt idx="20586">
                  <c:v>Aug 2025</c:v>
                </c:pt>
                <c:pt idx="20587">
                  <c:v>Aug 2025</c:v>
                </c:pt>
                <c:pt idx="20588">
                  <c:v>Aug 2025</c:v>
                </c:pt>
                <c:pt idx="20589">
                  <c:v>Aug 2025</c:v>
                </c:pt>
                <c:pt idx="20590">
                  <c:v>Aug 2025</c:v>
                </c:pt>
                <c:pt idx="20591">
                  <c:v>Aug 2025</c:v>
                </c:pt>
                <c:pt idx="20592">
                  <c:v>Aug 2025</c:v>
                </c:pt>
                <c:pt idx="20593">
                  <c:v>Aug 2025</c:v>
                </c:pt>
                <c:pt idx="20594">
                  <c:v>Aug 2025</c:v>
                </c:pt>
                <c:pt idx="20595">
                  <c:v>Aug 2025</c:v>
                </c:pt>
                <c:pt idx="20596">
                  <c:v>Aug 2025</c:v>
                </c:pt>
                <c:pt idx="20597">
                  <c:v>Aug 2025</c:v>
                </c:pt>
                <c:pt idx="20598">
                  <c:v>Aug 2025</c:v>
                </c:pt>
                <c:pt idx="20599">
                  <c:v>Aug 2025</c:v>
                </c:pt>
                <c:pt idx="20600">
                  <c:v>Aug 2025</c:v>
                </c:pt>
                <c:pt idx="20601">
                  <c:v>Aug 2025</c:v>
                </c:pt>
                <c:pt idx="20602">
                  <c:v>Aug 2025</c:v>
                </c:pt>
                <c:pt idx="20603">
                  <c:v>Aug 2025</c:v>
                </c:pt>
                <c:pt idx="20604">
                  <c:v>Aug 2025</c:v>
                </c:pt>
                <c:pt idx="20605">
                  <c:v>Aug 2025</c:v>
                </c:pt>
                <c:pt idx="20606">
                  <c:v>Aug 2025</c:v>
                </c:pt>
                <c:pt idx="20607">
                  <c:v>Aug 2025</c:v>
                </c:pt>
                <c:pt idx="20608">
                  <c:v>Aug 2025</c:v>
                </c:pt>
                <c:pt idx="20609">
                  <c:v>Aug 2025</c:v>
                </c:pt>
                <c:pt idx="20610">
                  <c:v>Aug 2025</c:v>
                </c:pt>
                <c:pt idx="20611">
                  <c:v>Aug 2025</c:v>
                </c:pt>
                <c:pt idx="20612">
                  <c:v>Aug 2025</c:v>
                </c:pt>
                <c:pt idx="20613">
                  <c:v>Aug 2025</c:v>
                </c:pt>
                <c:pt idx="20614">
                  <c:v>Aug 2025</c:v>
                </c:pt>
                <c:pt idx="20615">
                  <c:v>Aug 2025</c:v>
                </c:pt>
                <c:pt idx="20616">
                  <c:v>Aug 2025</c:v>
                </c:pt>
                <c:pt idx="20617">
                  <c:v>Aug 2025</c:v>
                </c:pt>
                <c:pt idx="20618">
                  <c:v>Aug 2025</c:v>
                </c:pt>
                <c:pt idx="20619">
                  <c:v>Aug 2025</c:v>
                </c:pt>
                <c:pt idx="20620">
                  <c:v>Aug 2025</c:v>
                </c:pt>
                <c:pt idx="20621">
                  <c:v>Aug 2025</c:v>
                </c:pt>
                <c:pt idx="20622">
                  <c:v>Aug 2025</c:v>
                </c:pt>
                <c:pt idx="20623">
                  <c:v>Aug 2025</c:v>
                </c:pt>
                <c:pt idx="20624">
                  <c:v>Aug 2025</c:v>
                </c:pt>
                <c:pt idx="20625">
                  <c:v>Aug 2025</c:v>
                </c:pt>
                <c:pt idx="20626">
                  <c:v>Aug 2025</c:v>
                </c:pt>
                <c:pt idx="20627">
                  <c:v>Aug 2025</c:v>
                </c:pt>
                <c:pt idx="20628">
                  <c:v>Aug 2025</c:v>
                </c:pt>
                <c:pt idx="20629">
                  <c:v>Aug 2025</c:v>
                </c:pt>
                <c:pt idx="20630">
                  <c:v>Aug 2025</c:v>
                </c:pt>
                <c:pt idx="20631">
                  <c:v>Aug 2025</c:v>
                </c:pt>
                <c:pt idx="20632">
                  <c:v>Aug 2025</c:v>
                </c:pt>
                <c:pt idx="20633">
                  <c:v>Aug 2025</c:v>
                </c:pt>
                <c:pt idx="20634">
                  <c:v>Aug 2025</c:v>
                </c:pt>
                <c:pt idx="20635">
                  <c:v>Aug 2025</c:v>
                </c:pt>
                <c:pt idx="20636">
                  <c:v>Aug 2025</c:v>
                </c:pt>
                <c:pt idx="20637">
                  <c:v>Aug 2025</c:v>
                </c:pt>
                <c:pt idx="20638">
                  <c:v>Aug 2025</c:v>
                </c:pt>
                <c:pt idx="20639">
                  <c:v>Aug 2025</c:v>
                </c:pt>
                <c:pt idx="20640">
                  <c:v>Aug 2025</c:v>
                </c:pt>
                <c:pt idx="20641">
                  <c:v>Aug 2025</c:v>
                </c:pt>
                <c:pt idx="20642">
                  <c:v>Aug 2025</c:v>
                </c:pt>
                <c:pt idx="20643">
                  <c:v>Aug 2025</c:v>
                </c:pt>
                <c:pt idx="20644">
                  <c:v>Aug 2025</c:v>
                </c:pt>
                <c:pt idx="20645">
                  <c:v>Aug 2025</c:v>
                </c:pt>
                <c:pt idx="20646">
                  <c:v>Aug 2025</c:v>
                </c:pt>
                <c:pt idx="20647">
                  <c:v>Aug 2025</c:v>
                </c:pt>
                <c:pt idx="20648">
                  <c:v>Aug 2025</c:v>
                </c:pt>
                <c:pt idx="20649">
                  <c:v>Aug 2025</c:v>
                </c:pt>
                <c:pt idx="20650">
                  <c:v>Aug 2025</c:v>
                </c:pt>
                <c:pt idx="20651">
                  <c:v>Aug 2025</c:v>
                </c:pt>
                <c:pt idx="20652">
                  <c:v>Aug 2025</c:v>
                </c:pt>
                <c:pt idx="20653">
                  <c:v>Aug 2025</c:v>
                </c:pt>
                <c:pt idx="20654">
                  <c:v>Aug 2025</c:v>
                </c:pt>
                <c:pt idx="20655">
                  <c:v>Aug 2025</c:v>
                </c:pt>
                <c:pt idx="20656">
                  <c:v>Aug 2025</c:v>
                </c:pt>
                <c:pt idx="20657">
                  <c:v>Aug 2025</c:v>
                </c:pt>
                <c:pt idx="20658">
                  <c:v>Aug 2025</c:v>
                </c:pt>
                <c:pt idx="20659">
                  <c:v>Aug 2025</c:v>
                </c:pt>
                <c:pt idx="20660">
                  <c:v>Aug 2025</c:v>
                </c:pt>
                <c:pt idx="20661">
                  <c:v>Aug 2025</c:v>
                </c:pt>
                <c:pt idx="20662">
                  <c:v>Aug 2025</c:v>
                </c:pt>
                <c:pt idx="20663">
                  <c:v>Aug 2025</c:v>
                </c:pt>
                <c:pt idx="20664">
                  <c:v>Aug 2025</c:v>
                </c:pt>
                <c:pt idx="20665">
                  <c:v>Aug 2025</c:v>
                </c:pt>
                <c:pt idx="20666">
                  <c:v>Aug 2025</c:v>
                </c:pt>
                <c:pt idx="20667">
                  <c:v>Aug 2025</c:v>
                </c:pt>
                <c:pt idx="20668">
                  <c:v>Aug 2025</c:v>
                </c:pt>
                <c:pt idx="20669">
                  <c:v>Aug 2025</c:v>
                </c:pt>
                <c:pt idx="20670">
                  <c:v>Aug 2025</c:v>
                </c:pt>
                <c:pt idx="20671">
                  <c:v>Aug 2025</c:v>
                </c:pt>
                <c:pt idx="20672">
                  <c:v>Aug 2025</c:v>
                </c:pt>
                <c:pt idx="20673">
                  <c:v>Aug 2025</c:v>
                </c:pt>
                <c:pt idx="20674">
                  <c:v>Aug 2025</c:v>
                </c:pt>
                <c:pt idx="20675">
                  <c:v>Aug 2025</c:v>
                </c:pt>
                <c:pt idx="20676">
                  <c:v>Aug 2025</c:v>
                </c:pt>
                <c:pt idx="20677">
                  <c:v>Aug 2025</c:v>
                </c:pt>
                <c:pt idx="20678">
                  <c:v>Aug 2025</c:v>
                </c:pt>
                <c:pt idx="20679">
                  <c:v>Aug 2025</c:v>
                </c:pt>
                <c:pt idx="20680">
                  <c:v>Aug 2025</c:v>
                </c:pt>
                <c:pt idx="20681">
                  <c:v>Aug 2025</c:v>
                </c:pt>
                <c:pt idx="20682">
                  <c:v>Aug 2025</c:v>
                </c:pt>
                <c:pt idx="20683">
                  <c:v>Aug 2025</c:v>
                </c:pt>
                <c:pt idx="20684">
                  <c:v>Aug 2025</c:v>
                </c:pt>
                <c:pt idx="20685">
                  <c:v>Aug 2025</c:v>
                </c:pt>
                <c:pt idx="20686">
                  <c:v>Aug 2025</c:v>
                </c:pt>
                <c:pt idx="20687">
                  <c:v>Aug 2025</c:v>
                </c:pt>
                <c:pt idx="20688">
                  <c:v>Aug 2025</c:v>
                </c:pt>
                <c:pt idx="20689">
                  <c:v>Aug 2025</c:v>
                </c:pt>
                <c:pt idx="20690">
                  <c:v>Aug 2025</c:v>
                </c:pt>
                <c:pt idx="20691">
                  <c:v>Aug 2025</c:v>
                </c:pt>
                <c:pt idx="20692">
                  <c:v>Aug 2025</c:v>
                </c:pt>
                <c:pt idx="20693">
                  <c:v>Aug 2025</c:v>
                </c:pt>
                <c:pt idx="20694">
                  <c:v>Aug 2025</c:v>
                </c:pt>
                <c:pt idx="20695">
                  <c:v>Aug 2025</c:v>
                </c:pt>
                <c:pt idx="20696">
                  <c:v>Aug 2025</c:v>
                </c:pt>
                <c:pt idx="20697">
                  <c:v>Aug 2025</c:v>
                </c:pt>
                <c:pt idx="20698">
                  <c:v>Aug 2025</c:v>
                </c:pt>
                <c:pt idx="20699">
                  <c:v>Aug 2025</c:v>
                </c:pt>
                <c:pt idx="20700">
                  <c:v>Aug 2025</c:v>
                </c:pt>
                <c:pt idx="20701">
                  <c:v>Aug 2025</c:v>
                </c:pt>
                <c:pt idx="20702">
                  <c:v>Aug 2025</c:v>
                </c:pt>
                <c:pt idx="20703">
                  <c:v>Aug 2025</c:v>
                </c:pt>
                <c:pt idx="20704">
                  <c:v>Aug 2025</c:v>
                </c:pt>
                <c:pt idx="20705">
                  <c:v>Aug 2025</c:v>
                </c:pt>
                <c:pt idx="20706">
                  <c:v>Aug 2025</c:v>
                </c:pt>
                <c:pt idx="20707">
                  <c:v>Aug 2025</c:v>
                </c:pt>
                <c:pt idx="20708">
                  <c:v>Aug 2025</c:v>
                </c:pt>
                <c:pt idx="20709">
                  <c:v>Aug 2025</c:v>
                </c:pt>
                <c:pt idx="20710">
                  <c:v>Aug 2025</c:v>
                </c:pt>
                <c:pt idx="20711">
                  <c:v>Aug 2025</c:v>
                </c:pt>
                <c:pt idx="20712">
                  <c:v>Aug 2025</c:v>
                </c:pt>
                <c:pt idx="20713">
                  <c:v>Aug 2025</c:v>
                </c:pt>
                <c:pt idx="20714">
                  <c:v>Aug 2025</c:v>
                </c:pt>
                <c:pt idx="20715">
                  <c:v>Aug 2025</c:v>
                </c:pt>
                <c:pt idx="20716">
                  <c:v>Aug 2025</c:v>
                </c:pt>
                <c:pt idx="20717">
                  <c:v>Aug 2025</c:v>
                </c:pt>
                <c:pt idx="20718">
                  <c:v>Aug 2025</c:v>
                </c:pt>
                <c:pt idx="20719">
                  <c:v>Aug 2025</c:v>
                </c:pt>
                <c:pt idx="20720">
                  <c:v>Aug 2025</c:v>
                </c:pt>
                <c:pt idx="20721">
                  <c:v>Aug 2025</c:v>
                </c:pt>
                <c:pt idx="20722">
                  <c:v>Aug 2025</c:v>
                </c:pt>
                <c:pt idx="20723">
                  <c:v>Aug 2025</c:v>
                </c:pt>
                <c:pt idx="20724">
                  <c:v>Aug 2025</c:v>
                </c:pt>
                <c:pt idx="20725">
                  <c:v>Aug 2025</c:v>
                </c:pt>
                <c:pt idx="20726">
                  <c:v>Aug 2025</c:v>
                </c:pt>
                <c:pt idx="20727">
                  <c:v>Aug 2025</c:v>
                </c:pt>
                <c:pt idx="20728">
                  <c:v>Aug 2025</c:v>
                </c:pt>
                <c:pt idx="20729">
                  <c:v>Aug 2025</c:v>
                </c:pt>
                <c:pt idx="20730">
                  <c:v>Aug 2025</c:v>
                </c:pt>
                <c:pt idx="20731">
                  <c:v>Aug 2025</c:v>
                </c:pt>
                <c:pt idx="20732">
                  <c:v>Aug 2025</c:v>
                </c:pt>
                <c:pt idx="20733">
                  <c:v>Aug 2025</c:v>
                </c:pt>
                <c:pt idx="20734">
                  <c:v>Aug 2025</c:v>
                </c:pt>
                <c:pt idx="20735">
                  <c:v>Aug 2025</c:v>
                </c:pt>
                <c:pt idx="20736">
                  <c:v>Aug 2025</c:v>
                </c:pt>
                <c:pt idx="20737">
                  <c:v>Aug 2025</c:v>
                </c:pt>
                <c:pt idx="20738">
                  <c:v>Aug 2025</c:v>
                </c:pt>
                <c:pt idx="20739">
                  <c:v>Aug 2025</c:v>
                </c:pt>
                <c:pt idx="20740">
                  <c:v>Aug 2025</c:v>
                </c:pt>
                <c:pt idx="20741">
                  <c:v>Aug 2025</c:v>
                </c:pt>
                <c:pt idx="20742">
                  <c:v>Aug 2025</c:v>
                </c:pt>
                <c:pt idx="20743">
                  <c:v>Aug 2025</c:v>
                </c:pt>
                <c:pt idx="20744">
                  <c:v>Aug 2025</c:v>
                </c:pt>
                <c:pt idx="20745">
                  <c:v>Aug 2025</c:v>
                </c:pt>
                <c:pt idx="20746">
                  <c:v>Aug 2025</c:v>
                </c:pt>
                <c:pt idx="20747">
                  <c:v>Aug 2025</c:v>
                </c:pt>
                <c:pt idx="20748">
                  <c:v>Aug 2025</c:v>
                </c:pt>
                <c:pt idx="20749">
                  <c:v>Aug 2025</c:v>
                </c:pt>
                <c:pt idx="20750">
                  <c:v>Aug 2025</c:v>
                </c:pt>
                <c:pt idx="20751">
                  <c:v>Aug 2025</c:v>
                </c:pt>
                <c:pt idx="20752">
                  <c:v>Aug 2025</c:v>
                </c:pt>
                <c:pt idx="20753">
                  <c:v>Aug 2025</c:v>
                </c:pt>
                <c:pt idx="20754">
                  <c:v>Aug 2025</c:v>
                </c:pt>
                <c:pt idx="20755">
                  <c:v>Aug 2025</c:v>
                </c:pt>
                <c:pt idx="20756">
                  <c:v>Aug 2025</c:v>
                </c:pt>
                <c:pt idx="20757">
                  <c:v>Aug 2025</c:v>
                </c:pt>
                <c:pt idx="20758">
                  <c:v>Aug 2025</c:v>
                </c:pt>
                <c:pt idx="20759">
                  <c:v>Aug 2025</c:v>
                </c:pt>
                <c:pt idx="20760">
                  <c:v>Aug 2025</c:v>
                </c:pt>
                <c:pt idx="20761">
                  <c:v>Aug 2025</c:v>
                </c:pt>
                <c:pt idx="20762">
                  <c:v>Aug 2025</c:v>
                </c:pt>
                <c:pt idx="20763">
                  <c:v>Aug 2025</c:v>
                </c:pt>
                <c:pt idx="20764">
                  <c:v>Aug 2025</c:v>
                </c:pt>
                <c:pt idx="20765">
                  <c:v>Aug 2025</c:v>
                </c:pt>
                <c:pt idx="20766">
                  <c:v>Aug 2025</c:v>
                </c:pt>
                <c:pt idx="20767">
                  <c:v>Aug 2025</c:v>
                </c:pt>
                <c:pt idx="20768">
                  <c:v>Aug 2025</c:v>
                </c:pt>
                <c:pt idx="20769">
                  <c:v>Aug 2025</c:v>
                </c:pt>
                <c:pt idx="20770">
                  <c:v>Aug 2025</c:v>
                </c:pt>
                <c:pt idx="20771">
                  <c:v>Aug 2025</c:v>
                </c:pt>
                <c:pt idx="20772">
                  <c:v>Aug 2025</c:v>
                </c:pt>
                <c:pt idx="20773">
                  <c:v>Aug 2025</c:v>
                </c:pt>
                <c:pt idx="20774">
                  <c:v>Aug 2025</c:v>
                </c:pt>
                <c:pt idx="20775">
                  <c:v>Aug 2025</c:v>
                </c:pt>
                <c:pt idx="20776">
                  <c:v>Aug 2025</c:v>
                </c:pt>
                <c:pt idx="20777">
                  <c:v>Aug 2025</c:v>
                </c:pt>
                <c:pt idx="20778">
                  <c:v>Aug 2025</c:v>
                </c:pt>
                <c:pt idx="20779">
                  <c:v>Aug 2025</c:v>
                </c:pt>
                <c:pt idx="20780">
                  <c:v>Aug 2025</c:v>
                </c:pt>
                <c:pt idx="20781">
                  <c:v>Aug 2025</c:v>
                </c:pt>
                <c:pt idx="20782">
                  <c:v>Aug 2025</c:v>
                </c:pt>
                <c:pt idx="20783">
                  <c:v>Aug 2025</c:v>
                </c:pt>
                <c:pt idx="20784">
                  <c:v>Aug 2025</c:v>
                </c:pt>
                <c:pt idx="20785">
                  <c:v>Aug 2025</c:v>
                </c:pt>
                <c:pt idx="20786">
                  <c:v>Aug 2025</c:v>
                </c:pt>
                <c:pt idx="20787">
                  <c:v>Aug 2025</c:v>
                </c:pt>
                <c:pt idx="20788">
                  <c:v>Aug 2025</c:v>
                </c:pt>
                <c:pt idx="20789">
                  <c:v>Aug 2025</c:v>
                </c:pt>
                <c:pt idx="20790">
                  <c:v>Aug 2025</c:v>
                </c:pt>
                <c:pt idx="20791">
                  <c:v>Aug 2025</c:v>
                </c:pt>
                <c:pt idx="20792">
                  <c:v>Aug 2025</c:v>
                </c:pt>
                <c:pt idx="20793">
                  <c:v>Aug 2025</c:v>
                </c:pt>
                <c:pt idx="20794">
                  <c:v>Aug 2025</c:v>
                </c:pt>
                <c:pt idx="20795">
                  <c:v>Aug 2025</c:v>
                </c:pt>
                <c:pt idx="20796">
                  <c:v>Aug 2025</c:v>
                </c:pt>
                <c:pt idx="20797">
                  <c:v>Aug 2025</c:v>
                </c:pt>
                <c:pt idx="20798">
                  <c:v>Aug 2025</c:v>
                </c:pt>
                <c:pt idx="20799">
                  <c:v>Aug 2025</c:v>
                </c:pt>
                <c:pt idx="20800">
                  <c:v>Aug 2025</c:v>
                </c:pt>
                <c:pt idx="20801">
                  <c:v>Aug 2025</c:v>
                </c:pt>
                <c:pt idx="20802">
                  <c:v>Aug 2025</c:v>
                </c:pt>
                <c:pt idx="20803">
                  <c:v>Aug 2025</c:v>
                </c:pt>
                <c:pt idx="20804">
                  <c:v>Aug 2025</c:v>
                </c:pt>
                <c:pt idx="20805">
                  <c:v>Aug 2025</c:v>
                </c:pt>
                <c:pt idx="20806">
                  <c:v>Aug 2025</c:v>
                </c:pt>
                <c:pt idx="20807">
                  <c:v>Aug 2025</c:v>
                </c:pt>
                <c:pt idx="20808">
                  <c:v>Aug 2025</c:v>
                </c:pt>
                <c:pt idx="20809">
                  <c:v>Aug 2025</c:v>
                </c:pt>
                <c:pt idx="20810">
                  <c:v>Aug 2025</c:v>
                </c:pt>
                <c:pt idx="20811">
                  <c:v>Aug 2025</c:v>
                </c:pt>
                <c:pt idx="20812">
                  <c:v>Aug 2025</c:v>
                </c:pt>
                <c:pt idx="20813">
                  <c:v>Aug 2025</c:v>
                </c:pt>
                <c:pt idx="20814">
                  <c:v>Aug 2025</c:v>
                </c:pt>
                <c:pt idx="20815">
                  <c:v>Aug 2025</c:v>
                </c:pt>
                <c:pt idx="20816">
                  <c:v>Aug 2025</c:v>
                </c:pt>
                <c:pt idx="20817">
                  <c:v>Aug 2025</c:v>
                </c:pt>
                <c:pt idx="20818">
                  <c:v>Aug 2025</c:v>
                </c:pt>
                <c:pt idx="20819">
                  <c:v>Aug 2025</c:v>
                </c:pt>
                <c:pt idx="20820">
                  <c:v>Aug 2025</c:v>
                </c:pt>
                <c:pt idx="20821">
                  <c:v>Aug 2025</c:v>
                </c:pt>
                <c:pt idx="20822">
                  <c:v>Aug 2025</c:v>
                </c:pt>
                <c:pt idx="20823">
                  <c:v>Aug 2025</c:v>
                </c:pt>
                <c:pt idx="20824">
                  <c:v>Aug 2025</c:v>
                </c:pt>
                <c:pt idx="20825">
                  <c:v>Aug 2025</c:v>
                </c:pt>
                <c:pt idx="20826">
                  <c:v>Aug 2025</c:v>
                </c:pt>
                <c:pt idx="20827">
                  <c:v>Aug 2025</c:v>
                </c:pt>
                <c:pt idx="20828">
                  <c:v>Aug 2025</c:v>
                </c:pt>
                <c:pt idx="20829">
                  <c:v>Aug 2025</c:v>
                </c:pt>
                <c:pt idx="20830">
                  <c:v>Aug 2025</c:v>
                </c:pt>
                <c:pt idx="20831">
                  <c:v>Aug 2025</c:v>
                </c:pt>
                <c:pt idx="20832">
                  <c:v>Aug 2025</c:v>
                </c:pt>
                <c:pt idx="20833">
                  <c:v>Aug 2025</c:v>
                </c:pt>
                <c:pt idx="20834">
                  <c:v>Aug 2025</c:v>
                </c:pt>
                <c:pt idx="20835">
                  <c:v>Aug 2025</c:v>
                </c:pt>
                <c:pt idx="20836">
                  <c:v>Aug 2025</c:v>
                </c:pt>
                <c:pt idx="20837">
                  <c:v>Aug 2025</c:v>
                </c:pt>
                <c:pt idx="20838">
                  <c:v>Aug 2025</c:v>
                </c:pt>
                <c:pt idx="20839">
                  <c:v>Aug 2025</c:v>
                </c:pt>
                <c:pt idx="20840">
                  <c:v>Aug 2025</c:v>
                </c:pt>
                <c:pt idx="20841">
                  <c:v>Aug 2025</c:v>
                </c:pt>
                <c:pt idx="20842">
                  <c:v>Aug 2025</c:v>
                </c:pt>
                <c:pt idx="20843">
                  <c:v>Aug 2025</c:v>
                </c:pt>
                <c:pt idx="20844">
                  <c:v>Aug 2025</c:v>
                </c:pt>
                <c:pt idx="20845">
                  <c:v>Aug 2025</c:v>
                </c:pt>
                <c:pt idx="20846">
                  <c:v>Aug 2025</c:v>
                </c:pt>
                <c:pt idx="20847">
                  <c:v>Aug 2025</c:v>
                </c:pt>
                <c:pt idx="20848">
                  <c:v>Aug 2025</c:v>
                </c:pt>
                <c:pt idx="20849">
                  <c:v>Aug 2025</c:v>
                </c:pt>
                <c:pt idx="20850">
                  <c:v>Aug 2025</c:v>
                </c:pt>
                <c:pt idx="20851">
                  <c:v>Aug 2025</c:v>
                </c:pt>
                <c:pt idx="20852">
                  <c:v>Aug 2025</c:v>
                </c:pt>
                <c:pt idx="20853">
                  <c:v>Aug 2025</c:v>
                </c:pt>
                <c:pt idx="20854">
                  <c:v>Aug 2025</c:v>
                </c:pt>
                <c:pt idx="20855">
                  <c:v>Aug 2025</c:v>
                </c:pt>
                <c:pt idx="20856">
                  <c:v>Aug 2025</c:v>
                </c:pt>
                <c:pt idx="20857">
                  <c:v>Aug 2025</c:v>
                </c:pt>
                <c:pt idx="20858">
                  <c:v>Aug 2025</c:v>
                </c:pt>
                <c:pt idx="20859">
                  <c:v>Aug 2025</c:v>
                </c:pt>
                <c:pt idx="20860">
                  <c:v>Aug 2025</c:v>
                </c:pt>
                <c:pt idx="20861">
                  <c:v>Aug 2025</c:v>
                </c:pt>
                <c:pt idx="20862">
                  <c:v>Aug 2025</c:v>
                </c:pt>
                <c:pt idx="20863">
                  <c:v>Aug 2025</c:v>
                </c:pt>
                <c:pt idx="20864">
                  <c:v>Aug 2025</c:v>
                </c:pt>
                <c:pt idx="20865">
                  <c:v>Aug 2025</c:v>
                </c:pt>
                <c:pt idx="20866">
                  <c:v>Aug 2025</c:v>
                </c:pt>
                <c:pt idx="20867">
                  <c:v>Aug 2025</c:v>
                </c:pt>
                <c:pt idx="20868">
                  <c:v>Aug 2025</c:v>
                </c:pt>
                <c:pt idx="20869">
                  <c:v>Aug 2025</c:v>
                </c:pt>
                <c:pt idx="20870">
                  <c:v>Aug 2025</c:v>
                </c:pt>
                <c:pt idx="20871">
                  <c:v>Aug 2025</c:v>
                </c:pt>
                <c:pt idx="20872">
                  <c:v>Aug 2025</c:v>
                </c:pt>
                <c:pt idx="20873">
                  <c:v>Aug 2025</c:v>
                </c:pt>
                <c:pt idx="20874">
                  <c:v>Aug 2025</c:v>
                </c:pt>
                <c:pt idx="20875">
                  <c:v>Aug 2025</c:v>
                </c:pt>
                <c:pt idx="20876">
                  <c:v>Aug 2025</c:v>
                </c:pt>
                <c:pt idx="20877">
                  <c:v>Aug 2025</c:v>
                </c:pt>
                <c:pt idx="20878">
                  <c:v>Aug 2025</c:v>
                </c:pt>
                <c:pt idx="20879">
                  <c:v>Aug 2025</c:v>
                </c:pt>
                <c:pt idx="20880">
                  <c:v>Aug 2025</c:v>
                </c:pt>
                <c:pt idx="20881">
                  <c:v>Aug 2025</c:v>
                </c:pt>
                <c:pt idx="20882">
                  <c:v>Aug 2025</c:v>
                </c:pt>
                <c:pt idx="20883">
                  <c:v>Aug 2025</c:v>
                </c:pt>
                <c:pt idx="20884">
                  <c:v>Aug 2025</c:v>
                </c:pt>
                <c:pt idx="20885">
                  <c:v>Aug 2025</c:v>
                </c:pt>
                <c:pt idx="20886">
                  <c:v>Aug 2025</c:v>
                </c:pt>
                <c:pt idx="20887">
                  <c:v>Aug 2025</c:v>
                </c:pt>
                <c:pt idx="20888">
                  <c:v>Aug 2025</c:v>
                </c:pt>
                <c:pt idx="20889">
                  <c:v>Aug 2025</c:v>
                </c:pt>
                <c:pt idx="20890">
                  <c:v>Aug 2025</c:v>
                </c:pt>
                <c:pt idx="20891">
                  <c:v>Aug 2025</c:v>
                </c:pt>
                <c:pt idx="20892">
                  <c:v>Aug 2025</c:v>
                </c:pt>
                <c:pt idx="20893">
                  <c:v>Aug 2025</c:v>
                </c:pt>
                <c:pt idx="20894">
                  <c:v>Aug 2025</c:v>
                </c:pt>
                <c:pt idx="20895">
                  <c:v>Aug 2025</c:v>
                </c:pt>
                <c:pt idx="20896">
                  <c:v>Aug 2025</c:v>
                </c:pt>
                <c:pt idx="20897">
                  <c:v>Aug 2025</c:v>
                </c:pt>
                <c:pt idx="20898">
                  <c:v>Aug 2025</c:v>
                </c:pt>
                <c:pt idx="20899">
                  <c:v>Aug 2025</c:v>
                </c:pt>
                <c:pt idx="20900">
                  <c:v>Aug 2025</c:v>
                </c:pt>
                <c:pt idx="20901">
                  <c:v>Aug 2025</c:v>
                </c:pt>
                <c:pt idx="20902">
                  <c:v>Aug 2025</c:v>
                </c:pt>
                <c:pt idx="20903">
                  <c:v>Aug 2025</c:v>
                </c:pt>
                <c:pt idx="20904">
                  <c:v>Aug 2025</c:v>
                </c:pt>
                <c:pt idx="20905">
                  <c:v>Aug 2025</c:v>
                </c:pt>
                <c:pt idx="20906">
                  <c:v>Aug 2025</c:v>
                </c:pt>
                <c:pt idx="20907">
                  <c:v>Aug 2025</c:v>
                </c:pt>
                <c:pt idx="20908">
                  <c:v>Aug 2025</c:v>
                </c:pt>
                <c:pt idx="20909">
                  <c:v>Aug 2025</c:v>
                </c:pt>
                <c:pt idx="20910">
                  <c:v>Aug 2025</c:v>
                </c:pt>
                <c:pt idx="20911">
                  <c:v>Aug 2025</c:v>
                </c:pt>
                <c:pt idx="20912">
                  <c:v>Aug 2025</c:v>
                </c:pt>
                <c:pt idx="20913">
                  <c:v>Aug 2025</c:v>
                </c:pt>
                <c:pt idx="20914">
                  <c:v>Aug 2025</c:v>
                </c:pt>
                <c:pt idx="20915">
                  <c:v>Aug 2025</c:v>
                </c:pt>
                <c:pt idx="20916">
                  <c:v>Aug 2025</c:v>
                </c:pt>
                <c:pt idx="20917">
                  <c:v>Aug 2025</c:v>
                </c:pt>
                <c:pt idx="20918">
                  <c:v>Aug 2025</c:v>
                </c:pt>
                <c:pt idx="20919">
                  <c:v>Aug 2025</c:v>
                </c:pt>
                <c:pt idx="20920">
                  <c:v>Aug 2025</c:v>
                </c:pt>
                <c:pt idx="20921">
                  <c:v>Aug 2025</c:v>
                </c:pt>
                <c:pt idx="20922">
                  <c:v>Aug 2025</c:v>
                </c:pt>
                <c:pt idx="20923">
                  <c:v>Aug 2025</c:v>
                </c:pt>
                <c:pt idx="20924">
                  <c:v>Aug 2025</c:v>
                </c:pt>
                <c:pt idx="20925">
                  <c:v>Aug 2025</c:v>
                </c:pt>
                <c:pt idx="20926">
                  <c:v>Aug 2025</c:v>
                </c:pt>
                <c:pt idx="20927">
                  <c:v>Aug 2025</c:v>
                </c:pt>
                <c:pt idx="20928">
                  <c:v>Aug 2025</c:v>
                </c:pt>
                <c:pt idx="20929">
                  <c:v>Aug 2025</c:v>
                </c:pt>
                <c:pt idx="20930">
                  <c:v>Aug 2025</c:v>
                </c:pt>
                <c:pt idx="20931">
                  <c:v>Aug 2025</c:v>
                </c:pt>
                <c:pt idx="20932">
                  <c:v>Aug 2025</c:v>
                </c:pt>
                <c:pt idx="20933">
                  <c:v>Aug 2025</c:v>
                </c:pt>
                <c:pt idx="20934">
                  <c:v>Aug 2025</c:v>
                </c:pt>
                <c:pt idx="20935">
                  <c:v>Aug 2025</c:v>
                </c:pt>
                <c:pt idx="20936">
                  <c:v>Aug 2025</c:v>
                </c:pt>
                <c:pt idx="20937">
                  <c:v>Aug 2025</c:v>
                </c:pt>
                <c:pt idx="20938">
                  <c:v>Aug 2025</c:v>
                </c:pt>
                <c:pt idx="20939">
                  <c:v>Aug 2025</c:v>
                </c:pt>
                <c:pt idx="20940">
                  <c:v>Aug 2025</c:v>
                </c:pt>
                <c:pt idx="20941">
                  <c:v>Aug 2025</c:v>
                </c:pt>
                <c:pt idx="20942">
                  <c:v>Aug 2025</c:v>
                </c:pt>
                <c:pt idx="20943">
                  <c:v>Aug 2025</c:v>
                </c:pt>
                <c:pt idx="20944">
                  <c:v>Aug 2025</c:v>
                </c:pt>
                <c:pt idx="20945">
                  <c:v>Aug 2025</c:v>
                </c:pt>
                <c:pt idx="20946">
                  <c:v>Aug 2025</c:v>
                </c:pt>
                <c:pt idx="20947">
                  <c:v>Aug 2025</c:v>
                </c:pt>
                <c:pt idx="20948">
                  <c:v>Aug 2025</c:v>
                </c:pt>
                <c:pt idx="20949">
                  <c:v>Aug 2025</c:v>
                </c:pt>
                <c:pt idx="20950">
                  <c:v>Aug 2025</c:v>
                </c:pt>
                <c:pt idx="20951">
                  <c:v>Aug 2025</c:v>
                </c:pt>
                <c:pt idx="20952">
                  <c:v>Aug 2025</c:v>
                </c:pt>
                <c:pt idx="20953">
                  <c:v>Aug 2025</c:v>
                </c:pt>
                <c:pt idx="20954">
                  <c:v>Aug 2025</c:v>
                </c:pt>
                <c:pt idx="20955">
                  <c:v>Aug 2025</c:v>
                </c:pt>
                <c:pt idx="20956">
                  <c:v>Aug 2025</c:v>
                </c:pt>
                <c:pt idx="20957">
                  <c:v>Aug 2025</c:v>
                </c:pt>
                <c:pt idx="20958">
                  <c:v>Aug 2025</c:v>
                </c:pt>
                <c:pt idx="20959">
                  <c:v>Aug 2025</c:v>
                </c:pt>
                <c:pt idx="20960">
                  <c:v>Aug 2025</c:v>
                </c:pt>
                <c:pt idx="20961">
                  <c:v>Aug 2025</c:v>
                </c:pt>
                <c:pt idx="20962">
                  <c:v>Aug 2025</c:v>
                </c:pt>
                <c:pt idx="20963">
                  <c:v>Aug 2025</c:v>
                </c:pt>
                <c:pt idx="20964">
                  <c:v>Aug 2025</c:v>
                </c:pt>
                <c:pt idx="20965">
                  <c:v>Aug 2025</c:v>
                </c:pt>
                <c:pt idx="20966">
                  <c:v>Aug 2025</c:v>
                </c:pt>
                <c:pt idx="20967">
                  <c:v>Aug 2025</c:v>
                </c:pt>
                <c:pt idx="20968">
                  <c:v>Aug 2025</c:v>
                </c:pt>
                <c:pt idx="20969">
                  <c:v>Aug 2025</c:v>
                </c:pt>
                <c:pt idx="20970">
                  <c:v>Aug 2025</c:v>
                </c:pt>
                <c:pt idx="20971">
                  <c:v>Aug 2025</c:v>
                </c:pt>
                <c:pt idx="20972">
                  <c:v>Aug 2025</c:v>
                </c:pt>
                <c:pt idx="20973">
                  <c:v>Aug 2025</c:v>
                </c:pt>
                <c:pt idx="20974">
                  <c:v>Aug 2025</c:v>
                </c:pt>
                <c:pt idx="20975">
                  <c:v>Aug 2025</c:v>
                </c:pt>
                <c:pt idx="20976">
                  <c:v>Aug 2025</c:v>
                </c:pt>
                <c:pt idx="20977">
                  <c:v>Aug 2025</c:v>
                </c:pt>
                <c:pt idx="20978">
                  <c:v>Aug 2025</c:v>
                </c:pt>
                <c:pt idx="20979">
                  <c:v>Aug 2025</c:v>
                </c:pt>
                <c:pt idx="20980">
                  <c:v>Aug 2025</c:v>
                </c:pt>
                <c:pt idx="20981">
                  <c:v>Aug 2025</c:v>
                </c:pt>
                <c:pt idx="20982">
                  <c:v>Aug 2025</c:v>
                </c:pt>
                <c:pt idx="20983">
                  <c:v>Aug 2025</c:v>
                </c:pt>
                <c:pt idx="20984">
                  <c:v>Aug 2025</c:v>
                </c:pt>
                <c:pt idx="20985">
                  <c:v>Aug 2025</c:v>
                </c:pt>
                <c:pt idx="20986">
                  <c:v>Aug 2025</c:v>
                </c:pt>
                <c:pt idx="20987">
                  <c:v>Aug 2025</c:v>
                </c:pt>
                <c:pt idx="20988">
                  <c:v>Aug 2025</c:v>
                </c:pt>
                <c:pt idx="20989">
                  <c:v>Aug 2025</c:v>
                </c:pt>
                <c:pt idx="20990">
                  <c:v>Aug 2025</c:v>
                </c:pt>
                <c:pt idx="20991">
                  <c:v>Aug 2025</c:v>
                </c:pt>
                <c:pt idx="20992">
                  <c:v>Aug 2025</c:v>
                </c:pt>
                <c:pt idx="20993">
                  <c:v>Aug 2025</c:v>
                </c:pt>
                <c:pt idx="20994">
                  <c:v>Aug 2025</c:v>
                </c:pt>
                <c:pt idx="20995">
                  <c:v>Aug 2025</c:v>
                </c:pt>
                <c:pt idx="20996">
                  <c:v>Aug 2025</c:v>
                </c:pt>
                <c:pt idx="20997">
                  <c:v>Aug 2025</c:v>
                </c:pt>
                <c:pt idx="20998">
                  <c:v>Aug 2025</c:v>
                </c:pt>
                <c:pt idx="20999">
                  <c:v>Aug 2025</c:v>
                </c:pt>
                <c:pt idx="21000">
                  <c:v>Aug 2025</c:v>
                </c:pt>
                <c:pt idx="21001">
                  <c:v>Aug 2025</c:v>
                </c:pt>
                <c:pt idx="21002">
                  <c:v>Aug 2025</c:v>
                </c:pt>
                <c:pt idx="21003">
                  <c:v>Aug 2025</c:v>
                </c:pt>
                <c:pt idx="21004">
                  <c:v>Aug 2025</c:v>
                </c:pt>
                <c:pt idx="21005">
                  <c:v>Aug 2025</c:v>
                </c:pt>
                <c:pt idx="21006">
                  <c:v>Aug 2025</c:v>
                </c:pt>
                <c:pt idx="21007">
                  <c:v>Aug 2025</c:v>
                </c:pt>
                <c:pt idx="21008">
                  <c:v>Aug 2025</c:v>
                </c:pt>
                <c:pt idx="21009">
                  <c:v>Aug 2025</c:v>
                </c:pt>
                <c:pt idx="21010">
                  <c:v>Aug 2025</c:v>
                </c:pt>
                <c:pt idx="21011">
                  <c:v>Aug 2025</c:v>
                </c:pt>
                <c:pt idx="21012">
                  <c:v>Aug 2025</c:v>
                </c:pt>
                <c:pt idx="21013">
                  <c:v>Aug 2025</c:v>
                </c:pt>
                <c:pt idx="21014">
                  <c:v>Aug 2025</c:v>
                </c:pt>
                <c:pt idx="21015">
                  <c:v>Aug 2025</c:v>
                </c:pt>
                <c:pt idx="21016">
                  <c:v>Aug 2025</c:v>
                </c:pt>
                <c:pt idx="21017">
                  <c:v>Aug 2025</c:v>
                </c:pt>
                <c:pt idx="21018">
                  <c:v>Aug 2025</c:v>
                </c:pt>
                <c:pt idx="21019">
                  <c:v>Aug 2025</c:v>
                </c:pt>
                <c:pt idx="21020">
                  <c:v>Aug 2025</c:v>
                </c:pt>
                <c:pt idx="21021">
                  <c:v>Aug 2025</c:v>
                </c:pt>
                <c:pt idx="21022">
                  <c:v>Aug 2025</c:v>
                </c:pt>
                <c:pt idx="21023">
                  <c:v>Aug 2025</c:v>
                </c:pt>
                <c:pt idx="21024">
                  <c:v>Aug 2025</c:v>
                </c:pt>
                <c:pt idx="21025">
                  <c:v>Aug 2025</c:v>
                </c:pt>
                <c:pt idx="21026">
                  <c:v>Aug 2025</c:v>
                </c:pt>
                <c:pt idx="21027">
                  <c:v>Aug 2025</c:v>
                </c:pt>
                <c:pt idx="21028">
                  <c:v>Aug 2025</c:v>
                </c:pt>
                <c:pt idx="21029">
                  <c:v>Aug 2025</c:v>
                </c:pt>
                <c:pt idx="21030">
                  <c:v>Aug 2025</c:v>
                </c:pt>
                <c:pt idx="21031">
                  <c:v>Aug 2025</c:v>
                </c:pt>
                <c:pt idx="21032">
                  <c:v>Aug 2025</c:v>
                </c:pt>
                <c:pt idx="21033">
                  <c:v>Aug 2025</c:v>
                </c:pt>
                <c:pt idx="21034">
                  <c:v>Aug 2025</c:v>
                </c:pt>
                <c:pt idx="21035">
                  <c:v>Aug 2025</c:v>
                </c:pt>
                <c:pt idx="21036">
                  <c:v>Aug 2025</c:v>
                </c:pt>
                <c:pt idx="21037">
                  <c:v>Aug 2025</c:v>
                </c:pt>
                <c:pt idx="21038">
                  <c:v>Aug 2025</c:v>
                </c:pt>
                <c:pt idx="21039">
                  <c:v>Aug 2025</c:v>
                </c:pt>
                <c:pt idx="21040">
                  <c:v>Aug 2025</c:v>
                </c:pt>
                <c:pt idx="21041">
                  <c:v>Aug 2025</c:v>
                </c:pt>
                <c:pt idx="21042">
                  <c:v>Aug 2025</c:v>
                </c:pt>
                <c:pt idx="21043">
                  <c:v>Aug 2025</c:v>
                </c:pt>
                <c:pt idx="21044">
                  <c:v>Aug 2025</c:v>
                </c:pt>
                <c:pt idx="21045">
                  <c:v>Aug 2025</c:v>
                </c:pt>
                <c:pt idx="21046">
                  <c:v>Aug 2025</c:v>
                </c:pt>
                <c:pt idx="21047">
                  <c:v>Aug 2025</c:v>
                </c:pt>
                <c:pt idx="21048">
                  <c:v>Aug 2025</c:v>
                </c:pt>
                <c:pt idx="21049">
                  <c:v>Aug 2025</c:v>
                </c:pt>
                <c:pt idx="21050">
                  <c:v>Aug 2025</c:v>
                </c:pt>
                <c:pt idx="21051">
                  <c:v>Aug 2025</c:v>
                </c:pt>
                <c:pt idx="21052">
                  <c:v>Aug 2025</c:v>
                </c:pt>
                <c:pt idx="21053">
                  <c:v>Aug 2025</c:v>
                </c:pt>
                <c:pt idx="21054">
                  <c:v>Aug 2025</c:v>
                </c:pt>
                <c:pt idx="21055">
                  <c:v>Aug 2025</c:v>
                </c:pt>
                <c:pt idx="21056">
                  <c:v>Aug 2025</c:v>
                </c:pt>
                <c:pt idx="21057">
                  <c:v>Aug 2025</c:v>
                </c:pt>
                <c:pt idx="21058">
                  <c:v>Aug 2025</c:v>
                </c:pt>
                <c:pt idx="21059">
                  <c:v>Aug 2025</c:v>
                </c:pt>
                <c:pt idx="21060">
                  <c:v>Aug 2025</c:v>
                </c:pt>
                <c:pt idx="21061">
                  <c:v>Aug 2025</c:v>
                </c:pt>
                <c:pt idx="21062">
                  <c:v>Aug 2025</c:v>
                </c:pt>
                <c:pt idx="21063">
                  <c:v>Aug 2025</c:v>
                </c:pt>
                <c:pt idx="21064">
                  <c:v>Aug 2025</c:v>
                </c:pt>
                <c:pt idx="21065">
                  <c:v>Aug 2025</c:v>
                </c:pt>
                <c:pt idx="21066">
                  <c:v>Aug 2025</c:v>
                </c:pt>
                <c:pt idx="21067">
                  <c:v>Aug 2025</c:v>
                </c:pt>
                <c:pt idx="21068">
                  <c:v>Aug 2025</c:v>
                </c:pt>
                <c:pt idx="21069">
                  <c:v>Aug 2025</c:v>
                </c:pt>
                <c:pt idx="21070">
                  <c:v>Aug 2025</c:v>
                </c:pt>
                <c:pt idx="21071">
                  <c:v>Aug 2025</c:v>
                </c:pt>
                <c:pt idx="21072">
                  <c:v>Aug 2025</c:v>
                </c:pt>
                <c:pt idx="21073">
                  <c:v>Aug 2025</c:v>
                </c:pt>
                <c:pt idx="21074">
                  <c:v>Aug 2025</c:v>
                </c:pt>
                <c:pt idx="21075">
                  <c:v>Aug 2025</c:v>
                </c:pt>
                <c:pt idx="21076">
                  <c:v>Aug 2025</c:v>
                </c:pt>
                <c:pt idx="21077">
                  <c:v>Aug 2025</c:v>
                </c:pt>
                <c:pt idx="21078">
                  <c:v>Aug 2025</c:v>
                </c:pt>
                <c:pt idx="21079">
                  <c:v>Aug 2025</c:v>
                </c:pt>
                <c:pt idx="21080">
                  <c:v>Aug 2025</c:v>
                </c:pt>
                <c:pt idx="21081">
                  <c:v>Aug 2025</c:v>
                </c:pt>
                <c:pt idx="21082">
                  <c:v>Aug 2025</c:v>
                </c:pt>
                <c:pt idx="21083">
                  <c:v>Aug 2025</c:v>
                </c:pt>
                <c:pt idx="21084">
                  <c:v>Aug 2025</c:v>
                </c:pt>
                <c:pt idx="21085">
                  <c:v>Aug 2025</c:v>
                </c:pt>
                <c:pt idx="21086">
                  <c:v>Aug 2025</c:v>
                </c:pt>
                <c:pt idx="21087">
                  <c:v>Aug 2025</c:v>
                </c:pt>
                <c:pt idx="21088">
                  <c:v>Aug 2025</c:v>
                </c:pt>
                <c:pt idx="21089">
                  <c:v>Aug 2025</c:v>
                </c:pt>
                <c:pt idx="21090">
                  <c:v>Aug 2025</c:v>
                </c:pt>
                <c:pt idx="21091">
                  <c:v>Aug 2025</c:v>
                </c:pt>
                <c:pt idx="21092">
                  <c:v>Aug 2025</c:v>
                </c:pt>
                <c:pt idx="21093">
                  <c:v>Aug 2025</c:v>
                </c:pt>
                <c:pt idx="21094">
                  <c:v>Aug 2025</c:v>
                </c:pt>
                <c:pt idx="21095">
                  <c:v>Aug 2025</c:v>
                </c:pt>
                <c:pt idx="21096">
                  <c:v>Aug 2025</c:v>
                </c:pt>
                <c:pt idx="21097">
                  <c:v>Aug 2025</c:v>
                </c:pt>
                <c:pt idx="21098">
                  <c:v>Aug 2025</c:v>
                </c:pt>
                <c:pt idx="21099">
                  <c:v>Aug 2025</c:v>
                </c:pt>
                <c:pt idx="21100">
                  <c:v>Aug 2025</c:v>
                </c:pt>
                <c:pt idx="21101">
                  <c:v>Aug 2025</c:v>
                </c:pt>
                <c:pt idx="21102">
                  <c:v>Aug 2025</c:v>
                </c:pt>
                <c:pt idx="21103">
                  <c:v>Aug 2025</c:v>
                </c:pt>
                <c:pt idx="21104">
                  <c:v>Aug 2025</c:v>
                </c:pt>
                <c:pt idx="21105">
                  <c:v>Aug 2025</c:v>
                </c:pt>
                <c:pt idx="21106">
                  <c:v>Aug 2025</c:v>
                </c:pt>
                <c:pt idx="21107">
                  <c:v>Aug 2025</c:v>
                </c:pt>
                <c:pt idx="21108">
                  <c:v>Aug 2025</c:v>
                </c:pt>
                <c:pt idx="21109">
                  <c:v>Aug 2025</c:v>
                </c:pt>
                <c:pt idx="21110">
                  <c:v>Aug 2025</c:v>
                </c:pt>
                <c:pt idx="21111">
                  <c:v>Aug 2025</c:v>
                </c:pt>
                <c:pt idx="21112">
                  <c:v>Aug 2025</c:v>
                </c:pt>
                <c:pt idx="21113">
                  <c:v>Aug 2025</c:v>
                </c:pt>
                <c:pt idx="21114">
                  <c:v>Aug 2025</c:v>
                </c:pt>
                <c:pt idx="21115">
                  <c:v>Aug 2025</c:v>
                </c:pt>
                <c:pt idx="21116">
                  <c:v>Aug 2025</c:v>
                </c:pt>
                <c:pt idx="21117">
                  <c:v>Aug 2025</c:v>
                </c:pt>
                <c:pt idx="21118">
                  <c:v>Aug 2025</c:v>
                </c:pt>
                <c:pt idx="21119">
                  <c:v>Aug 2025</c:v>
                </c:pt>
                <c:pt idx="21120">
                  <c:v>Aug 2025</c:v>
                </c:pt>
                <c:pt idx="21121">
                  <c:v>Aug 2025</c:v>
                </c:pt>
                <c:pt idx="21122">
                  <c:v>Aug 2025</c:v>
                </c:pt>
                <c:pt idx="21123">
                  <c:v>Aug 2025</c:v>
                </c:pt>
                <c:pt idx="21124">
                  <c:v>Aug 2025</c:v>
                </c:pt>
                <c:pt idx="21125">
                  <c:v>Aug 2025</c:v>
                </c:pt>
                <c:pt idx="21126">
                  <c:v>Aug 2025</c:v>
                </c:pt>
                <c:pt idx="21127">
                  <c:v>Aug 2025</c:v>
                </c:pt>
                <c:pt idx="21128">
                  <c:v>Aug 2025</c:v>
                </c:pt>
                <c:pt idx="21129">
                  <c:v>Aug 2025</c:v>
                </c:pt>
                <c:pt idx="21130">
                  <c:v>Aug 2025</c:v>
                </c:pt>
                <c:pt idx="21131">
                  <c:v>Aug 2025</c:v>
                </c:pt>
                <c:pt idx="21132">
                  <c:v>Aug 2025</c:v>
                </c:pt>
                <c:pt idx="21133">
                  <c:v>Aug 2025</c:v>
                </c:pt>
                <c:pt idx="21134">
                  <c:v>Aug 2025</c:v>
                </c:pt>
                <c:pt idx="21135">
                  <c:v>Aug 2025</c:v>
                </c:pt>
                <c:pt idx="21136">
                  <c:v>Aug 2025</c:v>
                </c:pt>
                <c:pt idx="21137">
                  <c:v>Aug 2025</c:v>
                </c:pt>
                <c:pt idx="21138">
                  <c:v>Aug 2025</c:v>
                </c:pt>
                <c:pt idx="21139">
                  <c:v>Aug 2025</c:v>
                </c:pt>
                <c:pt idx="21140">
                  <c:v>Aug 2025</c:v>
                </c:pt>
                <c:pt idx="21141">
                  <c:v>Aug 2025</c:v>
                </c:pt>
                <c:pt idx="21142">
                  <c:v>Aug 2025</c:v>
                </c:pt>
                <c:pt idx="21143">
                  <c:v>Aug 2025</c:v>
                </c:pt>
                <c:pt idx="21144">
                  <c:v>Aug 2025</c:v>
                </c:pt>
                <c:pt idx="21145">
                  <c:v>Aug 2025</c:v>
                </c:pt>
                <c:pt idx="21146">
                  <c:v>Aug 2025</c:v>
                </c:pt>
                <c:pt idx="21147">
                  <c:v>Aug 2025</c:v>
                </c:pt>
                <c:pt idx="21148">
                  <c:v>Aug 2025</c:v>
                </c:pt>
                <c:pt idx="21149">
                  <c:v>Aug 2025</c:v>
                </c:pt>
                <c:pt idx="21150">
                  <c:v>Aug 2025</c:v>
                </c:pt>
                <c:pt idx="21151">
                  <c:v>Aug 2025</c:v>
                </c:pt>
                <c:pt idx="21152">
                  <c:v>Aug 2025</c:v>
                </c:pt>
                <c:pt idx="21153">
                  <c:v>Aug 2025</c:v>
                </c:pt>
                <c:pt idx="21154">
                  <c:v>Aug 2025</c:v>
                </c:pt>
                <c:pt idx="21155">
                  <c:v>Aug 2025</c:v>
                </c:pt>
                <c:pt idx="21156">
                  <c:v>Aug 2025</c:v>
                </c:pt>
                <c:pt idx="21157">
                  <c:v>Aug 2025</c:v>
                </c:pt>
                <c:pt idx="21158">
                  <c:v>Aug 2025</c:v>
                </c:pt>
                <c:pt idx="21159">
                  <c:v>Aug 2025</c:v>
                </c:pt>
                <c:pt idx="21160">
                  <c:v>Aug 2025</c:v>
                </c:pt>
                <c:pt idx="21161">
                  <c:v>Aug 2025</c:v>
                </c:pt>
                <c:pt idx="21162">
                  <c:v>Aug 2025</c:v>
                </c:pt>
                <c:pt idx="21163">
                  <c:v>Aug 2025</c:v>
                </c:pt>
                <c:pt idx="21164">
                  <c:v>Aug 2025</c:v>
                </c:pt>
                <c:pt idx="21165">
                  <c:v>Aug 2025</c:v>
                </c:pt>
                <c:pt idx="21166">
                  <c:v>Aug 2025</c:v>
                </c:pt>
                <c:pt idx="21167">
                  <c:v>Aug 2025</c:v>
                </c:pt>
                <c:pt idx="21168">
                  <c:v>Aug 2025</c:v>
                </c:pt>
                <c:pt idx="21169">
                  <c:v>Aug 2025</c:v>
                </c:pt>
                <c:pt idx="21170">
                  <c:v>Aug 2025</c:v>
                </c:pt>
                <c:pt idx="21171">
                  <c:v>Aug 2025</c:v>
                </c:pt>
                <c:pt idx="21172">
                  <c:v>Aug 2025</c:v>
                </c:pt>
                <c:pt idx="21173">
                  <c:v>Aug 2025</c:v>
                </c:pt>
                <c:pt idx="21174">
                  <c:v>Aug 2025</c:v>
                </c:pt>
                <c:pt idx="21175">
                  <c:v>Aug 2025</c:v>
                </c:pt>
                <c:pt idx="21176">
                  <c:v>Aug 2025</c:v>
                </c:pt>
                <c:pt idx="21177">
                  <c:v>Aug 2025</c:v>
                </c:pt>
                <c:pt idx="21178">
                  <c:v>Aug 2025</c:v>
                </c:pt>
                <c:pt idx="21179">
                  <c:v>Aug 2025</c:v>
                </c:pt>
                <c:pt idx="21180">
                  <c:v>Aug 2025</c:v>
                </c:pt>
                <c:pt idx="21181">
                  <c:v>Aug 2025</c:v>
                </c:pt>
                <c:pt idx="21182">
                  <c:v>Aug 2025</c:v>
                </c:pt>
                <c:pt idx="21183">
                  <c:v>Aug 2025</c:v>
                </c:pt>
                <c:pt idx="21184">
                  <c:v>Aug 2025</c:v>
                </c:pt>
                <c:pt idx="21185">
                  <c:v>Aug 2025</c:v>
                </c:pt>
                <c:pt idx="21186">
                  <c:v>Aug 2025</c:v>
                </c:pt>
                <c:pt idx="21187">
                  <c:v>Aug 2025</c:v>
                </c:pt>
                <c:pt idx="21188">
                  <c:v>Aug 2025</c:v>
                </c:pt>
                <c:pt idx="21189">
                  <c:v>Aug 2025</c:v>
                </c:pt>
                <c:pt idx="21190">
                  <c:v>Aug 2025</c:v>
                </c:pt>
                <c:pt idx="21191">
                  <c:v>Aug 2025</c:v>
                </c:pt>
                <c:pt idx="21192">
                  <c:v>Aug 2025</c:v>
                </c:pt>
                <c:pt idx="21193">
                  <c:v>Aug 2025</c:v>
                </c:pt>
                <c:pt idx="21194">
                  <c:v>Aug 2025</c:v>
                </c:pt>
                <c:pt idx="21195">
                  <c:v>Aug 2025</c:v>
                </c:pt>
                <c:pt idx="21196">
                  <c:v>Aug 2025</c:v>
                </c:pt>
                <c:pt idx="21197">
                  <c:v>Aug 2025</c:v>
                </c:pt>
                <c:pt idx="21198">
                  <c:v>Aug 2025</c:v>
                </c:pt>
                <c:pt idx="21199">
                  <c:v>Aug 2025</c:v>
                </c:pt>
                <c:pt idx="21200">
                  <c:v>Aug 2025</c:v>
                </c:pt>
                <c:pt idx="21201">
                  <c:v>Aug 2025</c:v>
                </c:pt>
                <c:pt idx="21202">
                  <c:v>Aug 2025</c:v>
                </c:pt>
                <c:pt idx="21203">
                  <c:v>Aug 2025</c:v>
                </c:pt>
                <c:pt idx="21204">
                  <c:v>Aug 2025</c:v>
                </c:pt>
                <c:pt idx="21205">
                  <c:v>Aug 2025</c:v>
                </c:pt>
                <c:pt idx="21206">
                  <c:v>Aug 2025</c:v>
                </c:pt>
                <c:pt idx="21207">
                  <c:v>Aug 2025</c:v>
                </c:pt>
                <c:pt idx="21208">
                  <c:v>Aug 2025</c:v>
                </c:pt>
                <c:pt idx="21209">
                  <c:v>Aug 2025</c:v>
                </c:pt>
                <c:pt idx="21210">
                  <c:v>Aug 2025</c:v>
                </c:pt>
                <c:pt idx="21211">
                  <c:v>Aug 2025</c:v>
                </c:pt>
                <c:pt idx="21212">
                  <c:v>Aug 2025</c:v>
                </c:pt>
                <c:pt idx="21213">
                  <c:v>Aug 2025</c:v>
                </c:pt>
                <c:pt idx="21214">
                  <c:v>Aug 2025</c:v>
                </c:pt>
                <c:pt idx="21215">
                  <c:v>Aug 2025</c:v>
                </c:pt>
                <c:pt idx="21216">
                  <c:v>Aug 2025</c:v>
                </c:pt>
                <c:pt idx="21217">
                  <c:v>Aug 2025</c:v>
                </c:pt>
                <c:pt idx="21218">
                  <c:v>Aug 2025</c:v>
                </c:pt>
                <c:pt idx="21219">
                  <c:v>Aug 2025</c:v>
                </c:pt>
                <c:pt idx="21220">
                  <c:v>Aug 2025</c:v>
                </c:pt>
                <c:pt idx="21221">
                  <c:v>Aug 2025</c:v>
                </c:pt>
                <c:pt idx="21222">
                  <c:v>Aug 2025</c:v>
                </c:pt>
                <c:pt idx="21223">
                  <c:v>Aug 2025</c:v>
                </c:pt>
                <c:pt idx="21224">
                  <c:v>Aug 2025</c:v>
                </c:pt>
                <c:pt idx="21225">
                  <c:v>Aug 2025</c:v>
                </c:pt>
                <c:pt idx="21226">
                  <c:v>Aug 2025</c:v>
                </c:pt>
                <c:pt idx="21227">
                  <c:v>Aug 2025</c:v>
                </c:pt>
                <c:pt idx="21228">
                  <c:v>Aug 2025</c:v>
                </c:pt>
                <c:pt idx="21229">
                  <c:v>Aug 2025</c:v>
                </c:pt>
                <c:pt idx="21230">
                  <c:v>Aug 2025</c:v>
                </c:pt>
                <c:pt idx="21231">
                  <c:v>Aug 2025</c:v>
                </c:pt>
                <c:pt idx="21232">
                  <c:v>Aug 2025</c:v>
                </c:pt>
                <c:pt idx="21233">
                  <c:v>Aug 2025</c:v>
                </c:pt>
                <c:pt idx="21234">
                  <c:v>Aug 2025</c:v>
                </c:pt>
                <c:pt idx="21235">
                  <c:v>Aug 2025</c:v>
                </c:pt>
                <c:pt idx="21236">
                  <c:v>Aug 2025</c:v>
                </c:pt>
                <c:pt idx="21237">
                  <c:v>Aug 2025</c:v>
                </c:pt>
                <c:pt idx="21238">
                  <c:v>Aug 2025</c:v>
                </c:pt>
                <c:pt idx="21239">
                  <c:v>Aug 2025</c:v>
                </c:pt>
                <c:pt idx="21240">
                  <c:v>Aug 2025</c:v>
                </c:pt>
                <c:pt idx="21241">
                  <c:v>Aug 2025</c:v>
                </c:pt>
                <c:pt idx="21242">
                  <c:v>Aug 2025</c:v>
                </c:pt>
                <c:pt idx="21243">
                  <c:v>Aug 2025</c:v>
                </c:pt>
                <c:pt idx="21244">
                  <c:v>Aug 2025</c:v>
                </c:pt>
                <c:pt idx="21245">
                  <c:v>Aug 2025</c:v>
                </c:pt>
                <c:pt idx="21246">
                  <c:v>Aug 2025</c:v>
                </c:pt>
                <c:pt idx="21247">
                  <c:v>Aug 2025</c:v>
                </c:pt>
                <c:pt idx="21248">
                  <c:v>Aug 2025</c:v>
                </c:pt>
                <c:pt idx="21249">
                  <c:v>Aug 2025</c:v>
                </c:pt>
                <c:pt idx="21250">
                  <c:v>Aug 2025</c:v>
                </c:pt>
                <c:pt idx="21251">
                  <c:v>Aug 2025</c:v>
                </c:pt>
                <c:pt idx="21252">
                  <c:v>Aug 2025</c:v>
                </c:pt>
                <c:pt idx="21253">
                  <c:v>Aug 2025</c:v>
                </c:pt>
                <c:pt idx="21254">
                  <c:v>Aug 2025</c:v>
                </c:pt>
                <c:pt idx="21255">
                  <c:v>Aug 2025</c:v>
                </c:pt>
                <c:pt idx="21256">
                  <c:v>Aug 2025</c:v>
                </c:pt>
                <c:pt idx="21257">
                  <c:v>Aug 2025</c:v>
                </c:pt>
                <c:pt idx="21258">
                  <c:v>Aug 2025</c:v>
                </c:pt>
                <c:pt idx="21259">
                  <c:v>Aug 2025</c:v>
                </c:pt>
                <c:pt idx="21260">
                  <c:v>Aug 2025</c:v>
                </c:pt>
                <c:pt idx="21261">
                  <c:v>Aug 2025</c:v>
                </c:pt>
                <c:pt idx="21262">
                  <c:v>Aug 2025</c:v>
                </c:pt>
                <c:pt idx="21263">
                  <c:v>Aug 2025</c:v>
                </c:pt>
                <c:pt idx="21264">
                  <c:v>Aug 2025</c:v>
                </c:pt>
                <c:pt idx="21265">
                  <c:v>Aug 2025</c:v>
                </c:pt>
                <c:pt idx="21266">
                  <c:v>Aug 2025</c:v>
                </c:pt>
                <c:pt idx="21267">
                  <c:v>Aug 2025</c:v>
                </c:pt>
                <c:pt idx="21268">
                  <c:v>Aug 2025</c:v>
                </c:pt>
                <c:pt idx="21269">
                  <c:v>Aug 2025</c:v>
                </c:pt>
                <c:pt idx="21270">
                  <c:v>Aug 2025</c:v>
                </c:pt>
                <c:pt idx="21271">
                  <c:v>Aug 2025</c:v>
                </c:pt>
                <c:pt idx="21272">
                  <c:v>Aug 2025</c:v>
                </c:pt>
                <c:pt idx="21273">
                  <c:v>Aug 2025</c:v>
                </c:pt>
                <c:pt idx="21274">
                  <c:v>Aug 2025</c:v>
                </c:pt>
                <c:pt idx="21275">
                  <c:v>Aug 2025</c:v>
                </c:pt>
                <c:pt idx="21276">
                  <c:v>Aug 2025</c:v>
                </c:pt>
                <c:pt idx="21277">
                  <c:v>Aug 2025</c:v>
                </c:pt>
                <c:pt idx="21278">
                  <c:v>Aug 2025</c:v>
                </c:pt>
                <c:pt idx="21279">
                  <c:v>Aug 2025</c:v>
                </c:pt>
                <c:pt idx="21280">
                  <c:v>Aug 2025</c:v>
                </c:pt>
                <c:pt idx="21281">
                  <c:v>Aug 2025</c:v>
                </c:pt>
                <c:pt idx="21282">
                  <c:v>Aug 2025</c:v>
                </c:pt>
                <c:pt idx="21283">
                  <c:v>Aug 2025</c:v>
                </c:pt>
                <c:pt idx="21284">
                  <c:v>Aug 2025</c:v>
                </c:pt>
                <c:pt idx="21285">
                  <c:v>Aug 2025</c:v>
                </c:pt>
                <c:pt idx="21286">
                  <c:v>Aug 2025</c:v>
                </c:pt>
                <c:pt idx="21287">
                  <c:v>Aug 2025</c:v>
                </c:pt>
                <c:pt idx="21288">
                  <c:v>Aug 2025</c:v>
                </c:pt>
                <c:pt idx="21289">
                  <c:v>Aug 2025</c:v>
                </c:pt>
                <c:pt idx="21290">
                  <c:v>Aug 2025</c:v>
                </c:pt>
                <c:pt idx="21291">
                  <c:v>Aug 2025</c:v>
                </c:pt>
                <c:pt idx="21292">
                  <c:v>Aug 2025</c:v>
                </c:pt>
                <c:pt idx="21293">
                  <c:v>Aug 2025</c:v>
                </c:pt>
                <c:pt idx="21294">
                  <c:v>Aug 2025</c:v>
                </c:pt>
                <c:pt idx="21295">
                  <c:v>Aug 2025</c:v>
                </c:pt>
                <c:pt idx="21296">
                  <c:v>Aug 2025</c:v>
                </c:pt>
                <c:pt idx="21297">
                  <c:v>Aug 2025</c:v>
                </c:pt>
                <c:pt idx="21298">
                  <c:v>Aug 2025</c:v>
                </c:pt>
                <c:pt idx="21299">
                  <c:v>Aug 2025</c:v>
                </c:pt>
                <c:pt idx="21300">
                  <c:v>Aug 2025</c:v>
                </c:pt>
                <c:pt idx="21301">
                  <c:v>Aug 2025</c:v>
                </c:pt>
                <c:pt idx="21302">
                  <c:v>Aug 2025</c:v>
                </c:pt>
                <c:pt idx="21303">
                  <c:v>Aug 2025</c:v>
                </c:pt>
                <c:pt idx="21304">
                  <c:v>Aug 2025</c:v>
                </c:pt>
                <c:pt idx="21305">
                  <c:v>Aug 2025</c:v>
                </c:pt>
                <c:pt idx="21306">
                  <c:v>Aug 2025</c:v>
                </c:pt>
                <c:pt idx="21307">
                  <c:v>Aug 2025</c:v>
                </c:pt>
                <c:pt idx="21308">
                  <c:v>Aug 2025</c:v>
                </c:pt>
                <c:pt idx="21309">
                  <c:v>Aug 2025</c:v>
                </c:pt>
                <c:pt idx="21310">
                  <c:v>Aug 2025</c:v>
                </c:pt>
                <c:pt idx="21311">
                  <c:v>Aug 2025</c:v>
                </c:pt>
                <c:pt idx="21312">
                  <c:v>Aug 2025</c:v>
                </c:pt>
                <c:pt idx="21313">
                  <c:v>Aug 2025</c:v>
                </c:pt>
                <c:pt idx="21314">
                  <c:v>Aug 2025</c:v>
                </c:pt>
                <c:pt idx="21315">
                  <c:v>Aug 2025</c:v>
                </c:pt>
                <c:pt idx="21316">
                  <c:v>Aug 2025</c:v>
                </c:pt>
                <c:pt idx="21317">
                  <c:v>Aug 2025</c:v>
                </c:pt>
                <c:pt idx="21318">
                  <c:v>Aug 2025</c:v>
                </c:pt>
                <c:pt idx="21319">
                  <c:v>Aug 2025</c:v>
                </c:pt>
                <c:pt idx="21320">
                  <c:v>Aug 2025</c:v>
                </c:pt>
                <c:pt idx="21321">
                  <c:v>Aug 2025</c:v>
                </c:pt>
                <c:pt idx="21322">
                  <c:v>Aug 2025</c:v>
                </c:pt>
                <c:pt idx="21323">
                  <c:v>Aug 2025</c:v>
                </c:pt>
                <c:pt idx="21324">
                  <c:v>Aug 2025</c:v>
                </c:pt>
                <c:pt idx="21325">
                  <c:v>Aug 2025</c:v>
                </c:pt>
                <c:pt idx="21326">
                  <c:v>Aug 2025</c:v>
                </c:pt>
                <c:pt idx="21327">
                  <c:v>Aug 2025</c:v>
                </c:pt>
                <c:pt idx="21328">
                  <c:v>Aug 2025</c:v>
                </c:pt>
                <c:pt idx="21329">
                  <c:v>Aug 2025</c:v>
                </c:pt>
                <c:pt idx="21330">
                  <c:v>Aug 2025</c:v>
                </c:pt>
                <c:pt idx="21331">
                  <c:v>Aug 2025</c:v>
                </c:pt>
                <c:pt idx="21332">
                  <c:v>Aug 2025</c:v>
                </c:pt>
                <c:pt idx="21333">
                  <c:v>Aug 2025</c:v>
                </c:pt>
                <c:pt idx="21334">
                  <c:v>Aug 2025</c:v>
                </c:pt>
                <c:pt idx="21335">
                  <c:v>Aug 2025</c:v>
                </c:pt>
                <c:pt idx="21336">
                  <c:v>Aug 2025</c:v>
                </c:pt>
                <c:pt idx="21337">
                  <c:v>Aug 2025</c:v>
                </c:pt>
                <c:pt idx="21338">
                  <c:v>Aug 2025</c:v>
                </c:pt>
                <c:pt idx="21339">
                  <c:v>Aug 2025</c:v>
                </c:pt>
                <c:pt idx="21340">
                  <c:v>Aug 2025</c:v>
                </c:pt>
                <c:pt idx="21341">
                  <c:v>Aug 2025</c:v>
                </c:pt>
                <c:pt idx="21342">
                  <c:v>Aug 2025</c:v>
                </c:pt>
                <c:pt idx="21343">
                  <c:v>Aug 2025</c:v>
                </c:pt>
                <c:pt idx="21344">
                  <c:v>Aug 2025</c:v>
                </c:pt>
                <c:pt idx="21345">
                  <c:v>Aug 2025</c:v>
                </c:pt>
                <c:pt idx="21346">
                  <c:v>Aug 2025</c:v>
                </c:pt>
                <c:pt idx="21347">
                  <c:v>Aug 2025</c:v>
                </c:pt>
                <c:pt idx="21348">
                  <c:v>Aug 2025</c:v>
                </c:pt>
                <c:pt idx="21349">
                  <c:v>Aug 2025</c:v>
                </c:pt>
                <c:pt idx="21350">
                  <c:v>Aug 2025</c:v>
                </c:pt>
                <c:pt idx="21351">
                  <c:v>Aug 2025</c:v>
                </c:pt>
                <c:pt idx="21352">
                  <c:v>Aug 2025</c:v>
                </c:pt>
                <c:pt idx="21353">
                  <c:v>Aug 2025</c:v>
                </c:pt>
                <c:pt idx="21354">
                  <c:v>Aug 2025</c:v>
                </c:pt>
                <c:pt idx="21355">
                  <c:v>Aug 2025</c:v>
                </c:pt>
                <c:pt idx="21356">
                  <c:v>Aug 2025</c:v>
                </c:pt>
                <c:pt idx="21357">
                  <c:v>Aug 2025</c:v>
                </c:pt>
                <c:pt idx="21358">
                  <c:v>Aug 2025</c:v>
                </c:pt>
                <c:pt idx="21359">
                  <c:v>Aug 2025</c:v>
                </c:pt>
                <c:pt idx="21360">
                  <c:v>Aug 2025</c:v>
                </c:pt>
                <c:pt idx="21361">
                  <c:v>Aug 2025</c:v>
                </c:pt>
                <c:pt idx="21362">
                  <c:v>Aug 2025</c:v>
                </c:pt>
                <c:pt idx="21363">
                  <c:v>Aug 2025</c:v>
                </c:pt>
                <c:pt idx="21364">
                  <c:v>Aug 2025</c:v>
                </c:pt>
                <c:pt idx="21365">
                  <c:v>Aug 2025</c:v>
                </c:pt>
                <c:pt idx="21366">
                  <c:v>Aug 2025</c:v>
                </c:pt>
                <c:pt idx="21367">
                  <c:v>Aug 2025</c:v>
                </c:pt>
                <c:pt idx="21368">
                  <c:v>Aug 2025</c:v>
                </c:pt>
                <c:pt idx="21369">
                  <c:v>Aug 2025</c:v>
                </c:pt>
                <c:pt idx="21370">
                  <c:v>Aug 2025</c:v>
                </c:pt>
                <c:pt idx="21371">
                  <c:v>Aug 2025</c:v>
                </c:pt>
                <c:pt idx="21372">
                  <c:v>Aug 2025</c:v>
                </c:pt>
                <c:pt idx="21373">
                  <c:v>Aug 2025</c:v>
                </c:pt>
                <c:pt idx="21374">
                  <c:v>Aug 2025</c:v>
                </c:pt>
                <c:pt idx="21375">
                  <c:v>Aug 2025</c:v>
                </c:pt>
                <c:pt idx="21376">
                  <c:v>Aug 2025</c:v>
                </c:pt>
                <c:pt idx="21377">
                  <c:v>Aug 2025</c:v>
                </c:pt>
                <c:pt idx="21378">
                  <c:v>Aug 2025</c:v>
                </c:pt>
                <c:pt idx="21379">
                  <c:v>Aug 2025</c:v>
                </c:pt>
                <c:pt idx="21380">
                  <c:v>Aug 2025</c:v>
                </c:pt>
                <c:pt idx="21381">
                  <c:v>Aug 2025</c:v>
                </c:pt>
                <c:pt idx="21382">
                  <c:v>Aug 2025</c:v>
                </c:pt>
                <c:pt idx="21383">
                  <c:v>Aug 2025</c:v>
                </c:pt>
                <c:pt idx="21384">
                  <c:v>Aug 2025</c:v>
                </c:pt>
                <c:pt idx="21385">
                  <c:v>Aug 2025</c:v>
                </c:pt>
                <c:pt idx="21386">
                  <c:v>Aug 2025</c:v>
                </c:pt>
                <c:pt idx="21387">
                  <c:v>Aug 2025</c:v>
                </c:pt>
                <c:pt idx="21388">
                  <c:v>Aug 2025</c:v>
                </c:pt>
                <c:pt idx="21389">
                  <c:v>Aug 2025</c:v>
                </c:pt>
                <c:pt idx="21390">
                  <c:v>Aug 2025</c:v>
                </c:pt>
                <c:pt idx="21391">
                  <c:v>Aug 2025</c:v>
                </c:pt>
                <c:pt idx="21392">
                  <c:v>Aug 2025</c:v>
                </c:pt>
                <c:pt idx="21393">
                  <c:v>Aug 2025</c:v>
                </c:pt>
                <c:pt idx="21394">
                  <c:v>Aug 2025</c:v>
                </c:pt>
                <c:pt idx="21395">
                  <c:v>Aug 2025</c:v>
                </c:pt>
                <c:pt idx="21396">
                  <c:v>Aug 2025</c:v>
                </c:pt>
                <c:pt idx="21397">
                  <c:v>Aug 2025</c:v>
                </c:pt>
                <c:pt idx="21398">
                  <c:v>Aug 2025</c:v>
                </c:pt>
                <c:pt idx="21399">
                  <c:v>Aug 2025</c:v>
                </c:pt>
                <c:pt idx="21400">
                  <c:v>Aug 2025</c:v>
                </c:pt>
                <c:pt idx="21401">
                  <c:v>Aug 2025</c:v>
                </c:pt>
                <c:pt idx="21402">
                  <c:v>Aug 2025</c:v>
                </c:pt>
                <c:pt idx="21403">
                  <c:v>Aug 2025</c:v>
                </c:pt>
                <c:pt idx="21404">
                  <c:v>Aug 2025</c:v>
                </c:pt>
                <c:pt idx="21405">
                  <c:v>Aug 2025</c:v>
                </c:pt>
                <c:pt idx="21406">
                  <c:v>Aug 2025</c:v>
                </c:pt>
                <c:pt idx="21407">
                  <c:v>Aug 2025</c:v>
                </c:pt>
                <c:pt idx="21408">
                  <c:v>Aug 2025</c:v>
                </c:pt>
                <c:pt idx="21409">
                  <c:v>Aug 2025</c:v>
                </c:pt>
                <c:pt idx="21410">
                  <c:v>Aug 2025</c:v>
                </c:pt>
                <c:pt idx="21411">
                  <c:v>Aug 2025</c:v>
                </c:pt>
                <c:pt idx="21412">
                  <c:v>Aug 2025</c:v>
                </c:pt>
                <c:pt idx="21413">
                  <c:v>Aug 2025</c:v>
                </c:pt>
                <c:pt idx="21414">
                  <c:v>Aug 2025</c:v>
                </c:pt>
                <c:pt idx="21415">
                  <c:v>Aug 2025</c:v>
                </c:pt>
                <c:pt idx="21416">
                  <c:v>Aug 2025</c:v>
                </c:pt>
                <c:pt idx="21417">
                  <c:v>Aug 2025</c:v>
                </c:pt>
                <c:pt idx="21418">
                  <c:v>Aug 2025</c:v>
                </c:pt>
                <c:pt idx="21419">
                  <c:v>Aug 2025</c:v>
                </c:pt>
                <c:pt idx="21420">
                  <c:v>Aug 2025</c:v>
                </c:pt>
                <c:pt idx="21421">
                  <c:v>Aug 2025</c:v>
                </c:pt>
                <c:pt idx="21422">
                  <c:v>Aug 2025</c:v>
                </c:pt>
                <c:pt idx="21423">
                  <c:v>Aug 2025</c:v>
                </c:pt>
                <c:pt idx="21424">
                  <c:v>Aug 2025</c:v>
                </c:pt>
                <c:pt idx="21425">
                  <c:v>Aug 2025</c:v>
                </c:pt>
                <c:pt idx="21426">
                  <c:v>Aug 2025</c:v>
                </c:pt>
                <c:pt idx="21427">
                  <c:v>Aug 2025</c:v>
                </c:pt>
                <c:pt idx="21428">
                  <c:v>Aug 2025</c:v>
                </c:pt>
                <c:pt idx="21429">
                  <c:v>Aug 2025</c:v>
                </c:pt>
                <c:pt idx="21430">
                  <c:v>Aug 2025</c:v>
                </c:pt>
                <c:pt idx="21431">
                  <c:v>Aug 2025</c:v>
                </c:pt>
                <c:pt idx="21432">
                  <c:v>Aug 2025</c:v>
                </c:pt>
                <c:pt idx="21433">
                  <c:v>Aug 2025</c:v>
                </c:pt>
                <c:pt idx="21434">
                  <c:v>Aug 2025</c:v>
                </c:pt>
                <c:pt idx="21435">
                  <c:v>Aug 2025</c:v>
                </c:pt>
                <c:pt idx="21436">
                  <c:v>Aug 2025</c:v>
                </c:pt>
                <c:pt idx="21437">
                  <c:v>Aug 2025</c:v>
                </c:pt>
                <c:pt idx="21438">
                  <c:v>Aug 2025</c:v>
                </c:pt>
                <c:pt idx="21439">
                  <c:v>Aug 2025</c:v>
                </c:pt>
                <c:pt idx="21440">
                  <c:v>Aug 2025</c:v>
                </c:pt>
                <c:pt idx="21441">
                  <c:v>Aug 2025</c:v>
                </c:pt>
                <c:pt idx="21442">
                  <c:v>Aug 2025</c:v>
                </c:pt>
                <c:pt idx="21443">
                  <c:v>Aug 2025</c:v>
                </c:pt>
                <c:pt idx="21444">
                  <c:v>Aug 2025</c:v>
                </c:pt>
                <c:pt idx="21445">
                  <c:v>Aug 2025</c:v>
                </c:pt>
                <c:pt idx="21446">
                  <c:v>Aug 2025</c:v>
                </c:pt>
                <c:pt idx="21447">
                  <c:v>Aug 2025</c:v>
                </c:pt>
                <c:pt idx="21448">
                  <c:v>Aug 2025</c:v>
                </c:pt>
                <c:pt idx="21449">
                  <c:v>Aug 2025</c:v>
                </c:pt>
                <c:pt idx="21450">
                  <c:v>Aug 2025</c:v>
                </c:pt>
                <c:pt idx="21451">
                  <c:v>Aug 2025</c:v>
                </c:pt>
                <c:pt idx="21452">
                  <c:v>Aug 2025</c:v>
                </c:pt>
                <c:pt idx="21453">
                  <c:v>Aug 2025</c:v>
                </c:pt>
                <c:pt idx="21454">
                  <c:v>Aug 2025</c:v>
                </c:pt>
                <c:pt idx="21455">
                  <c:v>Aug 2025</c:v>
                </c:pt>
                <c:pt idx="21456">
                  <c:v>Aug 2025</c:v>
                </c:pt>
                <c:pt idx="21457">
                  <c:v>Aug 2025</c:v>
                </c:pt>
                <c:pt idx="21458">
                  <c:v>Aug 2025</c:v>
                </c:pt>
                <c:pt idx="21459">
                  <c:v>Aug 2025</c:v>
                </c:pt>
                <c:pt idx="21460">
                  <c:v>Aug 2025</c:v>
                </c:pt>
                <c:pt idx="21461">
                  <c:v>Aug 2025</c:v>
                </c:pt>
                <c:pt idx="21462">
                  <c:v>Aug 2025</c:v>
                </c:pt>
                <c:pt idx="21463">
                  <c:v>Aug 2025</c:v>
                </c:pt>
                <c:pt idx="21464">
                  <c:v>Aug 2025</c:v>
                </c:pt>
                <c:pt idx="21465">
                  <c:v>Aug 2025</c:v>
                </c:pt>
                <c:pt idx="21466">
                  <c:v>Aug 2025</c:v>
                </c:pt>
                <c:pt idx="21467">
                  <c:v>Aug 2025</c:v>
                </c:pt>
                <c:pt idx="21468">
                  <c:v>Aug 2025</c:v>
                </c:pt>
                <c:pt idx="21469">
                  <c:v>Aug 2025</c:v>
                </c:pt>
                <c:pt idx="21470">
                  <c:v>Aug 2025</c:v>
                </c:pt>
                <c:pt idx="21471">
                  <c:v>Aug 2025</c:v>
                </c:pt>
                <c:pt idx="21472">
                  <c:v>Aug 2025</c:v>
                </c:pt>
                <c:pt idx="21473">
                  <c:v>Aug 2025</c:v>
                </c:pt>
                <c:pt idx="21474">
                  <c:v>Aug 2025</c:v>
                </c:pt>
                <c:pt idx="21475">
                  <c:v>Aug 2025</c:v>
                </c:pt>
                <c:pt idx="21476">
                  <c:v>Aug 2025</c:v>
                </c:pt>
                <c:pt idx="21477">
                  <c:v>Aug 2025</c:v>
                </c:pt>
                <c:pt idx="21478">
                  <c:v>Aug 2025</c:v>
                </c:pt>
                <c:pt idx="21479">
                  <c:v>Aug 2025</c:v>
                </c:pt>
                <c:pt idx="21480">
                  <c:v>Aug 2025</c:v>
                </c:pt>
                <c:pt idx="21481">
                  <c:v>Aug 2025</c:v>
                </c:pt>
                <c:pt idx="21482">
                  <c:v>Aug 2025</c:v>
                </c:pt>
                <c:pt idx="21483">
                  <c:v>Aug 2025</c:v>
                </c:pt>
                <c:pt idx="21484">
                  <c:v>Aug 2025</c:v>
                </c:pt>
                <c:pt idx="21485">
                  <c:v>Aug 2025</c:v>
                </c:pt>
                <c:pt idx="21486">
                  <c:v>Aug 2025</c:v>
                </c:pt>
                <c:pt idx="21487">
                  <c:v>Aug 2025</c:v>
                </c:pt>
                <c:pt idx="21488">
                  <c:v>Aug 2025</c:v>
                </c:pt>
                <c:pt idx="21489">
                  <c:v>Aug 2025</c:v>
                </c:pt>
                <c:pt idx="21490">
                  <c:v>Aug 2025</c:v>
                </c:pt>
                <c:pt idx="21491">
                  <c:v>Aug 2025</c:v>
                </c:pt>
                <c:pt idx="21492">
                  <c:v>Aug 2025</c:v>
                </c:pt>
                <c:pt idx="21493">
                  <c:v>Aug 2025</c:v>
                </c:pt>
                <c:pt idx="21494">
                  <c:v>Aug 2025</c:v>
                </c:pt>
                <c:pt idx="21495">
                  <c:v>Aug 2025</c:v>
                </c:pt>
                <c:pt idx="21496">
                  <c:v>Aug 2025</c:v>
                </c:pt>
                <c:pt idx="21497">
                  <c:v>Aug 2025</c:v>
                </c:pt>
                <c:pt idx="21498">
                  <c:v>Aug 2025</c:v>
                </c:pt>
                <c:pt idx="21499">
                  <c:v>Aug 2025</c:v>
                </c:pt>
                <c:pt idx="21500">
                  <c:v>Aug 2025</c:v>
                </c:pt>
                <c:pt idx="21501">
                  <c:v>Aug 2025</c:v>
                </c:pt>
                <c:pt idx="21502">
                  <c:v>Aug 2025</c:v>
                </c:pt>
                <c:pt idx="21503">
                  <c:v>Aug 2025</c:v>
                </c:pt>
                <c:pt idx="21504">
                  <c:v>Aug 2025</c:v>
                </c:pt>
                <c:pt idx="21505">
                  <c:v>Aug 2025</c:v>
                </c:pt>
                <c:pt idx="21506">
                  <c:v>Aug 2025</c:v>
                </c:pt>
                <c:pt idx="21507">
                  <c:v>Aug 2025</c:v>
                </c:pt>
                <c:pt idx="21508">
                  <c:v>Aug 2025</c:v>
                </c:pt>
                <c:pt idx="21509">
                  <c:v>Aug 2025</c:v>
                </c:pt>
                <c:pt idx="21510">
                  <c:v>Aug 2025</c:v>
                </c:pt>
                <c:pt idx="21511">
                  <c:v>Aug 2025</c:v>
                </c:pt>
                <c:pt idx="21512">
                  <c:v>Aug 2025</c:v>
                </c:pt>
                <c:pt idx="21513">
                  <c:v>Aug 2025</c:v>
                </c:pt>
                <c:pt idx="21514">
                  <c:v>Aug 2025</c:v>
                </c:pt>
                <c:pt idx="21515">
                  <c:v>Aug 2025</c:v>
                </c:pt>
                <c:pt idx="21516">
                  <c:v>Aug 2025</c:v>
                </c:pt>
                <c:pt idx="21517">
                  <c:v>Aug 2025</c:v>
                </c:pt>
                <c:pt idx="21518">
                  <c:v>Aug 2025</c:v>
                </c:pt>
                <c:pt idx="21519">
                  <c:v>Aug 2025</c:v>
                </c:pt>
                <c:pt idx="21520">
                  <c:v>Aug 2025</c:v>
                </c:pt>
                <c:pt idx="21521">
                  <c:v>Aug 2025</c:v>
                </c:pt>
                <c:pt idx="21522">
                  <c:v>Aug 2025</c:v>
                </c:pt>
                <c:pt idx="21523">
                  <c:v>Aug 2025</c:v>
                </c:pt>
                <c:pt idx="21524">
                  <c:v>Aug 2025</c:v>
                </c:pt>
                <c:pt idx="21525">
                  <c:v>Aug 2025</c:v>
                </c:pt>
                <c:pt idx="21526">
                  <c:v>Aug 2025</c:v>
                </c:pt>
                <c:pt idx="21527">
                  <c:v>Aug 2025</c:v>
                </c:pt>
                <c:pt idx="21528">
                  <c:v>Aug 2025</c:v>
                </c:pt>
                <c:pt idx="21529">
                  <c:v>Aug 2025</c:v>
                </c:pt>
                <c:pt idx="21530">
                  <c:v>Aug 2025</c:v>
                </c:pt>
                <c:pt idx="21531">
                  <c:v>Aug 2025</c:v>
                </c:pt>
                <c:pt idx="21532">
                  <c:v>Aug 2025</c:v>
                </c:pt>
                <c:pt idx="21533">
                  <c:v>Aug 2025</c:v>
                </c:pt>
                <c:pt idx="21534">
                  <c:v>Aug 2025</c:v>
                </c:pt>
                <c:pt idx="21535">
                  <c:v>Aug 2025</c:v>
                </c:pt>
                <c:pt idx="21536">
                  <c:v>Aug 2025</c:v>
                </c:pt>
                <c:pt idx="21537">
                  <c:v>Aug 2025</c:v>
                </c:pt>
                <c:pt idx="21538">
                  <c:v>Aug 2025</c:v>
                </c:pt>
                <c:pt idx="21539">
                  <c:v>Aug 2025</c:v>
                </c:pt>
                <c:pt idx="21540">
                  <c:v>Aug 2025</c:v>
                </c:pt>
                <c:pt idx="21541">
                  <c:v>Aug 2025</c:v>
                </c:pt>
                <c:pt idx="21542">
                  <c:v>Aug 2025</c:v>
                </c:pt>
                <c:pt idx="21543">
                  <c:v>Aug 2025</c:v>
                </c:pt>
                <c:pt idx="21544">
                  <c:v>Aug 2025</c:v>
                </c:pt>
                <c:pt idx="21545">
                  <c:v>Aug 2025</c:v>
                </c:pt>
                <c:pt idx="21546">
                  <c:v>Aug 2025</c:v>
                </c:pt>
                <c:pt idx="21547">
                  <c:v>Aug 2025</c:v>
                </c:pt>
                <c:pt idx="21548">
                  <c:v>Aug 2025</c:v>
                </c:pt>
                <c:pt idx="21549">
                  <c:v>Aug 2025</c:v>
                </c:pt>
                <c:pt idx="21550">
                  <c:v>Aug 2025</c:v>
                </c:pt>
                <c:pt idx="21551">
                  <c:v>Aug 2025</c:v>
                </c:pt>
                <c:pt idx="21552">
                  <c:v>Aug 2025</c:v>
                </c:pt>
                <c:pt idx="21553">
                  <c:v>Aug 2025</c:v>
                </c:pt>
                <c:pt idx="21554">
                  <c:v>Aug 2025</c:v>
                </c:pt>
                <c:pt idx="21555">
                  <c:v>Aug 2025</c:v>
                </c:pt>
                <c:pt idx="21556">
                  <c:v>Aug 2025</c:v>
                </c:pt>
                <c:pt idx="21557">
                  <c:v>Aug 2025</c:v>
                </c:pt>
                <c:pt idx="21558">
                  <c:v>Aug 2025</c:v>
                </c:pt>
                <c:pt idx="21559">
                  <c:v>Aug 2025</c:v>
                </c:pt>
                <c:pt idx="21560">
                  <c:v>Aug 2025</c:v>
                </c:pt>
                <c:pt idx="21561">
                  <c:v>Aug 2025</c:v>
                </c:pt>
                <c:pt idx="21562">
                  <c:v>Aug 2025</c:v>
                </c:pt>
                <c:pt idx="21563">
                  <c:v>Aug 2025</c:v>
                </c:pt>
                <c:pt idx="21564">
                  <c:v>Aug 2025</c:v>
                </c:pt>
                <c:pt idx="21565">
                  <c:v>Aug 2025</c:v>
                </c:pt>
                <c:pt idx="21566">
                  <c:v>Aug 2025</c:v>
                </c:pt>
                <c:pt idx="21567">
                  <c:v>Aug 2025</c:v>
                </c:pt>
                <c:pt idx="21568">
                  <c:v>Aug 2025</c:v>
                </c:pt>
                <c:pt idx="21569">
                  <c:v>Aug 2025</c:v>
                </c:pt>
                <c:pt idx="21570">
                  <c:v>Aug 2025</c:v>
                </c:pt>
                <c:pt idx="21571">
                  <c:v>Aug 2025</c:v>
                </c:pt>
                <c:pt idx="21572">
                  <c:v>Aug 2025</c:v>
                </c:pt>
                <c:pt idx="21573">
                  <c:v>Aug 2025</c:v>
                </c:pt>
                <c:pt idx="21574">
                  <c:v>Aug 2025</c:v>
                </c:pt>
                <c:pt idx="21575">
                  <c:v>Aug 2025</c:v>
                </c:pt>
                <c:pt idx="21576">
                  <c:v>Aug 2025</c:v>
                </c:pt>
                <c:pt idx="21577">
                  <c:v>Aug 2025</c:v>
                </c:pt>
                <c:pt idx="21578">
                  <c:v>Aug 2025</c:v>
                </c:pt>
                <c:pt idx="21579">
                  <c:v>Aug 2025</c:v>
                </c:pt>
                <c:pt idx="21580">
                  <c:v>Aug 2025</c:v>
                </c:pt>
                <c:pt idx="21581">
                  <c:v>Aug 2025</c:v>
                </c:pt>
                <c:pt idx="21582">
                  <c:v>Aug 2025</c:v>
                </c:pt>
                <c:pt idx="21583">
                  <c:v>Aug 2025</c:v>
                </c:pt>
                <c:pt idx="21584">
                  <c:v>Aug 2025</c:v>
                </c:pt>
                <c:pt idx="21585">
                  <c:v>Aug 2025</c:v>
                </c:pt>
                <c:pt idx="21586">
                  <c:v>Aug 2025</c:v>
                </c:pt>
                <c:pt idx="21587">
                  <c:v>Aug 2025</c:v>
                </c:pt>
                <c:pt idx="21588">
                  <c:v>Aug 2025</c:v>
                </c:pt>
                <c:pt idx="21589">
                  <c:v>Aug 2025</c:v>
                </c:pt>
                <c:pt idx="21590">
                  <c:v>Aug 2025</c:v>
                </c:pt>
                <c:pt idx="21591">
                  <c:v>Aug 2025</c:v>
                </c:pt>
                <c:pt idx="21592">
                  <c:v>Aug 2025</c:v>
                </c:pt>
                <c:pt idx="21593">
                  <c:v>Aug 2025</c:v>
                </c:pt>
                <c:pt idx="21594">
                  <c:v>Aug 2025</c:v>
                </c:pt>
                <c:pt idx="21595">
                  <c:v>Aug 2025</c:v>
                </c:pt>
                <c:pt idx="21596">
                  <c:v>Aug 2025</c:v>
                </c:pt>
                <c:pt idx="21597">
                  <c:v>Aug 2025</c:v>
                </c:pt>
                <c:pt idx="21598">
                  <c:v>Aug 2025</c:v>
                </c:pt>
                <c:pt idx="21599">
                  <c:v>Aug 2025</c:v>
                </c:pt>
                <c:pt idx="21600">
                  <c:v>Aug 2025</c:v>
                </c:pt>
                <c:pt idx="21601">
                  <c:v>Aug 2025</c:v>
                </c:pt>
                <c:pt idx="21602">
                  <c:v>Aug 2025</c:v>
                </c:pt>
                <c:pt idx="21603">
                  <c:v>Aug 2025</c:v>
                </c:pt>
                <c:pt idx="21604">
                  <c:v>Aug 2025</c:v>
                </c:pt>
                <c:pt idx="21605">
                  <c:v>Aug 2025</c:v>
                </c:pt>
                <c:pt idx="21606">
                  <c:v>Aug 2025</c:v>
                </c:pt>
                <c:pt idx="21607">
                  <c:v>Aug 2025</c:v>
                </c:pt>
                <c:pt idx="21608">
                  <c:v>Aug 2025</c:v>
                </c:pt>
                <c:pt idx="21609">
                  <c:v>Aug 2025</c:v>
                </c:pt>
                <c:pt idx="21610">
                  <c:v>Aug 2025</c:v>
                </c:pt>
                <c:pt idx="21611">
                  <c:v>Aug 2025</c:v>
                </c:pt>
                <c:pt idx="21612">
                  <c:v>Aug 2025</c:v>
                </c:pt>
                <c:pt idx="21613">
                  <c:v>Aug 2025</c:v>
                </c:pt>
                <c:pt idx="21614">
                  <c:v>Aug 2025</c:v>
                </c:pt>
                <c:pt idx="21615">
                  <c:v>Aug 2025</c:v>
                </c:pt>
                <c:pt idx="21616">
                  <c:v>Aug 2025</c:v>
                </c:pt>
                <c:pt idx="21617">
                  <c:v>Aug 2025</c:v>
                </c:pt>
                <c:pt idx="21618">
                  <c:v>Aug 2025</c:v>
                </c:pt>
                <c:pt idx="21619">
                  <c:v>Aug 2025</c:v>
                </c:pt>
                <c:pt idx="21620">
                  <c:v>Aug 2025</c:v>
                </c:pt>
                <c:pt idx="21621">
                  <c:v>Aug 2025</c:v>
                </c:pt>
                <c:pt idx="21622">
                  <c:v>Aug 2025</c:v>
                </c:pt>
                <c:pt idx="21623">
                  <c:v>Aug 2025</c:v>
                </c:pt>
                <c:pt idx="21624">
                  <c:v>Aug 2025</c:v>
                </c:pt>
                <c:pt idx="21625">
                  <c:v>Aug 2025</c:v>
                </c:pt>
                <c:pt idx="21626">
                  <c:v>Aug 2025</c:v>
                </c:pt>
                <c:pt idx="21627">
                  <c:v>Aug 2025</c:v>
                </c:pt>
                <c:pt idx="21628">
                  <c:v>Aug 2025</c:v>
                </c:pt>
                <c:pt idx="21629">
                  <c:v>Aug 2025</c:v>
                </c:pt>
                <c:pt idx="21630">
                  <c:v>Aug 2025</c:v>
                </c:pt>
                <c:pt idx="21631">
                  <c:v>Aug 2025</c:v>
                </c:pt>
                <c:pt idx="21632">
                  <c:v>Aug 2025</c:v>
                </c:pt>
                <c:pt idx="21633">
                  <c:v>Aug 2025</c:v>
                </c:pt>
                <c:pt idx="21634">
                  <c:v>Aug 2025</c:v>
                </c:pt>
                <c:pt idx="21635">
                  <c:v>Aug 2025</c:v>
                </c:pt>
                <c:pt idx="21636">
                  <c:v>Aug 2025</c:v>
                </c:pt>
                <c:pt idx="21637">
                  <c:v>Aug 2025</c:v>
                </c:pt>
                <c:pt idx="21638">
                  <c:v>Aug 2025</c:v>
                </c:pt>
                <c:pt idx="21639">
                  <c:v>Aug 2025</c:v>
                </c:pt>
                <c:pt idx="21640">
                  <c:v>Aug 2025</c:v>
                </c:pt>
                <c:pt idx="21641">
                  <c:v>Aug 2025</c:v>
                </c:pt>
                <c:pt idx="21642">
                  <c:v>Aug 2025</c:v>
                </c:pt>
                <c:pt idx="21643">
                  <c:v>Aug 2025</c:v>
                </c:pt>
                <c:pt idx="21644">
                  <c:v>Aug 2025</c:v>
                </c:pt>
                <c:pt idx="21645">
                  <c:v>Aug 2025</c:v>
                </c:pt>
                <c:pt idx="21646">
                  <c:v>Aug 2025</c:v>
                </c:pt>
                <c:pt idx="21647">
                  <c:v>Aug 2025</c:v>
                </c:pt>
                <c:pt idx="21648">
                  <c:v>Aug 2025</c:v>
                </c:pt>
                <c:pt idx="21649">
                  <c:v>Aug 2025</c:v>
                </c:pt>
                <c:pt idx="21650">
                  <c:v>Aug 2025</c:v>
                </c:pt>
                <c:pt idx="21651">
                  <c:v>Aug 2025</c:v>
                </c:pt>
                <c:pt idx="21652">
                  <c:v>Aug 2025</c:v>
                </c:pt>
                <c:pt idx="21653">
                  <c:v>Aug 2025</c:v>
                </c:pt>
                <c:pt idx="21654">
                  <c:v>Aug 2025</c:v>
                </c:pt>
                <c:pt idx="21655">
                  <c:v>Aug 2025</c:v>
                </c:pt>
                <c:pt idx="21656">
                  <c:v>Aug 2025</c:v>
                </c:pt>
                <c:pt idx="21657">
                  <c:v>Aug 2025</c:v>
                </c:pt>
                <c:pt idx="21658">
                  <c:v>Aug 2025</c:v>
                </c:pt>
                <c:pt idx="21659">
                  <c:v>Aug 2025</c:v>
                </c:pt>
                <c:pt idx="21660">
                  <c:v>Aug 2025</c:v>
                </c:pt>
                <c:pt idx="21661">
                  <c:v>Aug 2025</c:v>
                </c:pt>
                <c:pt idx="21662">
                  <c:v>Aug 2025</c:v>
                </c:pt>
                <c:pt idx="21663">
                  <c:v>Aug 2025</c:v>
                </c:pt>
                <c:pt idx="21664">
                  <c:v>Aug 2025</c:v>
                </c:pt>
                <c:pt idx="21665">
                  <c:v>Aug 2025</c:v>
                </c:pt>
                <c:pt idx="21666">
                  <c:v>Aug 2025</c:v>
                </c:pt>
                <c:pt idx="21667">
                  <c:v>Aug 2025</c:v>
                </c:pt>
                <c:pt idx="21668">
                  <c:v>Aug 2025</c:v>
                </c:pt>
                <c:pt idx="21669">
                  <c:v>Aug 2025</c:v>
                </c:pt>
                <c:pt idx="21670">
                  <c:v>Aug 2025</c:v>
                </c:pt>
                <c:pt idx="21671">
                  <c:v>Aug 2025</c:v>
                </c:pt>
                <c:pt idx="21672">
                  <c:v>Aug 2025</c:v>
                </c:pt>
                <c:pt idx="21673">
                  <c:v>Aug 2025</c:v>
                </c:pt>
                <c:pt idx="21674">
                  <c:v>Aug 2025</c:v>
                </c:pt>
                <c:pt idx="21675">
                  <c:v>Aug 2025</c:v>
                </c:pt>
                <c:pt idx="21676">
                  <c:v>Aug 2025</c:v>
                </c:pt>
                <c:pt idx="21677">
                  <c:v>Aug 2025</c:v>
                </c:pt>
                <c:pt idx="21678">
                  <c:v>Aug 2025</c:v>
                </c:pt>
                <c:pt idx="21679">
                  <c:v>Aug 2025</c:v>
                </c:pt>
                <c:pt idx="21680">
                  <c:v>Aug 2025</c:v>
                </c:pt>
                <c:pt idx="21681">
                  <c:v>Aug 2025</c:v>
                </c:pt>
                <c:pt idx="21682">
                  <c:v>Aug 2025</c:v>
                </c:pt>
                <c:pt idx="21683">
                  <c:v>Aug 2025</c:v>
                </c:pt>
                <c:pt idx="21684">
                  <c:v>Aug 2025</c:v>
                </c:pt>
                <c:pt idx="21685">
                  <c:v>Aug 2025</c:v>
                </c:pt>
                <c:pt idx="21686">
                  <c:v>Aug 2025</c:v>
                </c:pt>
                <c:pt idx="21687">
                  <c:v>Aug 2025</c:v>
                </c:pt>
                <c:pt idx="21688">
                  <c:v>Aug 2025</c:v>
                </c:pt>
                <c:pt idx="21689">
                  <c:v>Aug 2025</c:v>
                </c:pt>
                <c:pt idx="21690">
                  <c:v>Aug 2025</c:v>
                </c:pt>
                <c:pt idx="21691">
                  <c:v>Aug 2025</c:v>
                </c:pt>
                <c:pt idx="21692">
                  <c:v>Aug 2025</c:v>
                </c:pt>
                <c:pt idx="21693">
                  <c:v>Aug 2025</c:v>
                </c:pt>
                <c:pt idx="21694">
                  <c:v>Aug 2025</c:v>
                </c:pt>
                <c:pt idx="21695">
                  <c:v>Aug 2025</c:v>
                </c:pt>
                <c:pt idx="21696">
                  <c:v>Aug 2025</c:v>
                </c:pt>
                <c:pt idx="21697">
                  <c:v>Aug 2025</c:v>
                </c:pt>
                <c:pt idx="21698">
                  <c:v>Aug 2025</c:v>
                </c:pt>
                <c:pt idx="21699">
                  <c:v>Aug 2025</c:v>
                </c:pt>
                <c:pt idx="21700">
                  <c:v>Aug 2025</c:v>
                </c:pt>
                <c:pt idx="21701">
                  <c:v>Aug 2025</c:v>
                </c:pt>
                <c:pt idx="21702">
                  <c:v>Aug 2025</c:v>
                </c:pt>
                <c:pt idx="21703">
                  <c:v>Aug 2025</c:v>
                </c:pt>
                <c:pt idx="21704">
                  <c:v>Aug 2025</c:v>
                </c:pt>
                <c:pt idx="21705">
                  <c:v>Aug 2025</c:v>
                </c:pt>
                <c:pt idx="21706">
                  <c:v>Aug 2025</c:v>
                </c:pt>
                <c:pt idx="21707">
                  <c:v>Aug 2025</c:v>
                </c:pt>
                <c:pt idx="21708">
                  <c:v>Aug 2025</c:v>
                </c:pt>
                <c:pt idx="21709">
                  <c:v>Aug 2025</c:v>
                </c:pt>
                <c:pt idx="21710">
                  <c:v>Aug 2025</c:v>
                </c:pt>
                <c:pt idx="21711">
                  <c:v>Aug 2025</c:v>
                </c:pt>
                <c:pt idx="21712">
                  <c:v>Aug 2025</c:v>
                </c:pt>
                <c:pt idx="21713">
                  <c:v>Aug 2025</c:v>
                </c:pt>
                <c:pt idx="21714">
                  <c:v>Aug 2025</c:v>
                </c:pt>
                <c:pt idx="21715">
                  <c:v>Aug 2025</c:v>
                </c:pt>
                <c:pt idx="21716">
                  <c:v>Aug 2025</c:v>
                </c:pt>
                <c:pt idx="21717">
                  <c:v>Aug 2025</c:v>
                </c:pt>
                <c:pt idx="21718">
                  <c:v>Aug 2025</c:v>
                </c:pt>
                <c:pt idx="21719">
                  <c:v>Aug 2025</c:v>
                </c:pt>
                <c:pt idx="21720">
                  <c:v>Aug 2025</c:v>
                </c:pt>
                <c:pt idx="21721">
                  <c:v>Aug 2025</c:v>
                </c:pt>
                <c:pt idx="21722">
                  <c:v>Aug 2025</c:v>
                </c:pt>
                <c:pt idx="21723">
                  <c:v>Aug 2025</c:v>
                </c:pt>
                <c:pt idx="21724">
                  <c:v>Aug 2025</c:v>
                </c:pt>
                <c:pt idx="21725">
                  <c:v>Aug 2025</c:v>
                </c:pt>
                <c:pt idx="21726">
                  <c:v>Aug 2025</c:v>
                </c:pt>
                <c:pt idx="21727">
                  <c:v>Aug 2025</c:v>
                </c:pt>
                <c:pt idx="21728">
                  <c:v>Aug 2025</c:v>
                </c:pt>
                <c:pt idx="21729">
                  <c:v>Aug 2025</c:v>
                </c:pt>
                <c:pt idx="21730">
                  <c:v>Aug 2025</c:v>
                </c:pt>
                <c:pt idx="21731">
                  <c:v>Aug 2025</c:v>
                </c:pt>
                <c:pt idx="21732">
                  <c:v>Aug 2025</c:v>
                </c:pt>
                <c:pt idx="21733">
                  <c:v>Aug 2025</c:v>
                </c:pt>
                <c:pt idx="21734">
                  <c:v>Aug 2025</c:v>
                </c:pt>
                <c:pt idx="21735">
                  <c:v>Aug 2025</c:v>
                </c:pt>
                <c:pt idx="21736">
                  <c:v>Aug 2025</c:v>
                </c:pt>
                <c:pt idx="21737">
                  <c:v>Aug 2025</c:v>
                </c:pt>
                <c:pt idx="21738">
                  <c:v>Aug 2025</c:v>
                </c:pt>
                <c:pt idx="21739">
                  <c:v>Aug 2025</c:v>
                </c:pt>
                <c:pt idx="21740">
                  <c:v>Aug 2025</c:v>
                </c:pt>
                <c:pt idx="21741">
                  <c:v>Aug 2025</c:v>
                </c:pt>
                <c:pt idx="21742">
                  <c:v>Aug 2025</c:v>
                </c:pt>
                <c:pt idx="21743">
                  <c:v>Aug 2025</c:v>
                </c:pt>
                <c:pt idx="21744">
                  <c:v>Aug 2025</c:v>
                </c:pt>
                <c:pt idx="21745">
                  <c:v>Aug 2025</c:v>
                </c:pt>
                <c:pt idx="21746">
                  <c:v>Aug 2025</c:v>
                </c:pt>
                <c:pt idx="21747">
                  <c:v>Aug 2025</c:v>
                </c:pt>
                <c:pt idx="21748">
                  <c:v>Aug 2025</c:v>
                </c:pt>
                <c:pt idx="21749">
                  <c:v>Aug 2025</c:v>
                </c:pt>
                <c:pt idx="21750">
                  <c:v>Aug 2025</c:v>
                </c:pt>
                <c:pt idx="21751">
                  <c:v>Aug 2025</c:v>
                </c:pt>
                <c:pt idx="21752">
                  <c:v>Aug 2025</c:v>
                </c:pt>
                <c:pt idx="21753">
                  <c:v>Aug 2025</c:v>
                </c:pt>
                <c:pt idx="21754">
                  <c:v>Aug 2025</c:v>
                </c:pt>
                <c:pt idx="21755">
                  <c:v>Aug 2025</c:v>
                </c:pt>
                <c:pt idx="21756">
                  <c:v>Aug 2025</c:v>
                </c:pt>
                <c:pt idx="21757">
                  <c:v>Aug 2025</c:v>
                </c:pt>
                <c:pt idx="21758">
                  <c:v>Aug 2025</c:v>
                </c:pt>
                <c:pt idx="21759">
                  <c:v>Aug 2025</c:v>
                </c:pt>
                <c:pt idx="21760">
                  <c:v>Aug 2025</c:v>
                </c:pt>
                <c:pt idx="21761">
                  <c:v>Aug 2025</c:v>
                </c:pt>
                <c:pt idx="21762">
                  <c:v>Aug 2025</c:v>
                </c:pt>
                <c:pt idx="21763">
                  <c:v>Aug 2025</c:v>
                </c:pt>
                <c:pt idx="21764">
                  <c:v>Aug 2025</c:v>
                </c:pt>
                <c:pt idx="21765">
                  <c:v>Aug 2025</c:v>
                </c:pt>
                <c:pt idx="21766">
                  <c:v>Aug 2025</c:v>
                </c:pt>
                <c:pt idx="21767">
                  <c:v>Aug 2025</c:v>
                </c:pt>
                <c:pt idx="21768">
                  <c:v>Aug 2025</c:v>
                </c:pt>
                <c:pt idx="21769">
                  <c:v>Aug 2025</c:v>
                </c:pt>
                <c:pt idx="21770">
                  <c:v>Aug 2025</c:v>
                </c:pt>
                <c:pt idx="21771">
                  <c:v>Aug 2025</c:v>
                </c:pt>
                <c:pt idx="21772">
                  <c:v>Aug 2025</c:v>
                </c:pt>
                <c:pt idx="21773">
                  <c:v>Aug 2025</c:v>
                </c:pt>
                <c:pt idx="21774">
                  <c:v>Aug 2025</c:v>
                </c:pt>
                <c:pt idx="21775">
                  <c:v>Aug 2025</c:v>
                </c:pt>
                <c:pt idx="21776">
                  <c:v>Aug 2025</c:v>
                </c:pt>
                <c:pt idx="21777">
                  <c:v>Aug 2025</c:v>
                </c:pt>
                <c:pt idx="21778">
                  <c:v>Aug 2025</c:v>
                </c:pt>
                <c:pt idx="21779">
                  <c:v>Aug 2025</c:v>
                </c:pt>
                <c:pt idx="21780">
                  <c:v>Aug 2025</c:v>
                </c:pt>
                <c:pt idx="21781">
                  <c:v>Aug 2025</c:v>
                </c:pt>
                <c:pt idx="21782">
                  <c:v>Aug 2025</c:v>
                </c:pt>
                <c:pt idx="21783">
                  <c:v>Aug 2025</c:v>
                </c:pt>
                <c:pt idx="21784">
                  <c:v>Aug 2025</c:v>
                </c:pt>
                <c:pt idx="21785">
                  <c:v>Aug 2025</c:v>
                </c:pt>
                <c:pt idx="21786">
                  <c:v>Aug 2025</c:v>
                </c:pt>
                <c:pt idx="21787">
                  <c:v>Aug 2025</c:v>
                </c:pt>
                <c:pt idx="21788">
                  <c:v>Aug 2025</c:v>
                </c:pt>
                <c:pt idx="21789">
                  <c:v>Aug 2025</c:v>
                </c:pt>
                <c:pt idx="21790">
                  <c:v>Aug 2025</c:v>
                </c:pt>
                <c:pt idx="21791">
                  <c:v>Aug 2025</c:v>
                </c:pt>
                <c:pt idx="21792">
                  <c:v>Aug 2025</c:v>
                </c:pt>
                <c:pt idx="21793">
                  <c:v>Aug 2025</c:v>
                </c:pt>
                <c:pt idx="21794">
                  <c:v>Aug 2025</c:v>
                </c:pt>
                <c:pt idx="21795">
                  <c:v>Aug 2025</c:v>
                </c:pt>
                <c:pt idx="21796">
                  <c:v>Aug 2025</c:v>
                </c:pt>
                <c:pt idx="21797">
                  <c:v>Aug 2025</c:v>
                </c:pt>
                <c:pt idx="21798">
                  <c:v>Aug 2025</c:v>
                </c:pt>
                <c:pt idx="21799">
                  <c:v>Aug 2025</c:v>
                </c:pt>
                <c:pt idx="21800">
                  <c:v>Aug 2025</c:v>
                </c:pt>
                <c:pt idx="21801">
                  <c:v>Aug 2025</c:v>
                </c:pt>
                <c:pt idx="21802">
                  <c:v>Aug 2025</c:v>
                </c:pt>
                <c:pt idx="21803">
                  <c:v>Aug 2025</c:v>
                </c:pt>
                <c:pt idx="21804">
                  <c:v>Aug 2025</c:v>
                </c:pt>
                <c:pt idx="21805">
                  <c:v>Aug 2025</c:v>
                </c:pt>
                <c:pt idx="21806">
                  <c:v>Aug 2025</c:v>
                </c:pt>
                <c:pt idx="21807">
                  <c:v>Aug 2025</c:v>
                </c:pt>
                <c:pt idx="21808">
                  <c:v>Aug 2025</c:v>
                </c:pt>
                <c:pt idx="21809">
                  <c:v>Aug 2025</c:v>
                </c:pt>
                <c:pt idx="21810">
                  <c:v>Aug 2025</c:v>
                </c:pt>
                <c:pt idx="21811">
                  <c:v>Aug 2025</c:v>
                </c:pt>
                <c:pt idx="21812">
                  <c:v>Aug 2025</c:v>
                </c:pt>
                <c:pt idx="21813">
                  <c:v>Aug 2025</c:v>
                </c:pt>
                <c:pt idx="21814">
                  <c:v>Aug 2025</c:v>
                </c:pt>
                <c:pt idx="21815">
                  <c:v>Aug 2025</c:v>
                </c:pt>
                <c:pt idx="21816">
                  <c:v>Aug 2025</c:v>
                </c:pt>
                <c:pt idx="21817">
                  <c:v>Aug 2025</c:v>
                </c:pt>
                <c:pt idx="21818">
                  <c:v>Aug 2025</c:v>
                </c:pt>
                <c:pt idx="21819">
                  <c:v>Aug 2025</c:v>
                </c:pt>
                <c:pt idx="21820">
                  <c:v>Aug 2025</c:v>
                </c:pt>
                <c:pt idx="21821">
                  <c:v>Aug 2025</c:v>
                </c:pt>
                <c:pt idx="21822">
                  <c:v>Aug 2025</c:v>
                </c:pt>
                <c:pt idx="21823">
                  <c:v>Aug 2025</c:v>
                </c:pt>
                <c:pt idx="21824">
                  <c:v>Aug 2025</c:v>
                </c:pt>
                <c:pt idx="21825">
                  <c:v>Aug 2025</c:v>
                </c:pt>
                <c:pt idx="21826">
                  <c:v>Aug 2025</c:v>
                </c:pt>
                <c:pt idx="21827">
                  <c:v>Aug 2025</c:v>
                </c:pt>
                <c:pt idx="21828">
                  <c:v>Aug 2025</c:v>
                </c:pt>
                <c:pt idx="21829">
                  <c:v>Aug 2025</c:v>
                </c:pt>
                <c:pt idx="21830">
                  <c:v>Aug 2025</c:v>
                </c:pt>
                <c:pt idx="21831">
                  <c:v>Aug 2025</c:v>
                </c:pt>
                <c:pt idx="21832">
                  <c:v>Aug 2025</c:v>
                </c:pt>
                <c:pt idx="21833">
                  <c:v>Aug 2025</c:v>
                </c:pt>
                <c:pt idx="21834">
                  <c:v>Aug 2025</c:v>
                </c:pt>
                <c:pt idx="21835">
                  <c:v>Aug 2025</c:v>
                </c:pt>
                <c:pt idx="21836">
                  <c:v>Aug 2025</c:v>
                </c:pt>
                <c:pt idx="21837">
                  <c:v>Aug 2025</c:v>
                </c:pt>
                <c:pt idx="21838">
                  <c:v>Aug 2025</c:v>
                </c:pt>
                <c:pt idx="21839">
                  <c:v>Aug 2025</c:v>
                </c:pt>
                <c:pt idx="21840">
                  <c:v>Aug 2025</c:v>
                </c:pt>
                <c:pt idx="21841">
                  <c:v>Aug 2025</c:v>
                </c:pt>
                <c:pt idx="21842">
                  <c:v>Aug 2025</c:v>
                </c:pt>
                <c:pt idx="21843">
                  <c:v>Aug 2025</c:v>
                </c:pt>
                <c:pt idx="21844">
                  <c:v>Aug 2025</c:v>
                </c:pt>
                <c:pt idx="21845">
                  <c:v>Aug 2025</c:v>
                </c:pt>
                <c:pt idx="21846">
                  <c:v>Aug 2025</c:v>
                </c:pt>
                <c:pt idx="21847">
                  <c:v>Aug 2025</c:v>
                </c:pt>
                <c:pt idx="21848">
                  <c:v>Aug 2025</c:v>
                </c:pt>
                <c:pt idx="21849">
                  <c:v>Aug 2025</c:v>
                </c:pt>
                <c:pt idx="21850">
                  <c:v>Aug 2025</c:v>
                </c:pt>
                <c:pt idx="21851">
                  <c:v>Aug 2025</c:v>
                </c:pt>
                <c:pt idx="21852">
                  <c:v>Aug 2025</c:v>
                </c:pt>
                <c:pt idx="21853">
                  <c:v>Aug 2025</c:v>
                </c:pt>
                <c:pt idx="21854">
                  <c:v>Aug 2025</c:v>
                </c:pt>
                <c:pt idx="21855">
                  <c:v>Aug 2025</c:v>
                </c:pt>
                <c:pt idx="21856">
                  <c:v>Aug 2025</c:v>
                </c:pt>
                <c:pt idx="21857">
                  <c:v>Aug 2025</c:v>
                </c:pt>
                <c:pt idx="21858">
                  <c:v>Aug 2025</c:v>
                </c:pt>
                <c:pt idx="21859">
                  <c:v>Aug 2025</c:v>
                </c:pt>
                <c:pt idx="21860">
                  <c:v>Aug 2025</c:v>
                </c:pt>
                <c:pt idx="21861">
                  <c:v>Aug 2025</c:v>
                </c:pt>
                <c:pt idx="21862">
                  <c:v>Aug 2025</c:v>
                </c:pt>
                <c:pt idx="21863">
                  <c:v>Aug 2025</c:v>
                </c:pt>
                <c:pt idx="21864">
                  <c:v>Aug 2025</c:v>
                </c:pt>
                <c:pt idx="21865">
                  <c:v>Aug 2025</c:v>
                </c:pt>
                <c:pt idx="21866">
                  <c:v>Aug 2025</c:v>
                </c:pt>
                <c:pt idx="21867">
                  <c:v>Aug 2025</c:v>
                </c:pt>
                <c:pt idx="21868">
                  <c:v>Aug 2025</c:v>
                </c:pt>
                <c:pt idx="21869">
                  <c:v>Aug 2025</c:v>
                </c:pt>
                <c:pt idx="21870">
                  <c:v>Aug 2025</c:v>
                </c:pt>
                <c:pt idx="21871">
                  <c:v>Aug 2025</c:v>
                </c:pt>
                <c:pt idx="21872">
                  <c:v>Aug 2025</c:v>
                </c:pt>
                <c:pt idx="21873">
                  <c:v>Aug 2025</c:v>
                </c:pt>
                <c:pt idx="21874">
                  <c:v>Aug 2025</c:v>
                </c:pt>
                <c:pt idx="21875">
                  <c:v>Aug 2025</c:v>
                </c:pt>
                <c:pt idx="21876">
                  <c:v>Aug 2025</c:v>
                </c:pt>
                <c:pt idx="21877">
                  <c:v>Aug 2025</c:v>
                </c:pt>
                <c:pt idx="21878">
                  <c:v>Aug 2025</c:v>
                </c:pt>
                <c:pt idx="21879">
                  <c:v>Aug 2025</c:v>
                </c:pt>
                <c:pt idx="21880">
                  <c:v>Aug 2025</c:v>
                </c:pt>
                <c:pt idx="21881">
                  <c:v>Aug 2025</c:v>
                </c:pt>
                <c:pt idx="21882">
                  <c:v>Aug 2025</c:v>
                </c:pt>
                <c:pt idx="21883">
                  <c:v>Aug 2025</c:v>
                </c:pt>
                <c:pt idx="21884">
                  <c:v>Aug 2025</c:v>
                </c:pt>
                <c:pt idx="21885">
                  <c:v>Aug 2025</c:v>
                </c:pt>
                <c:pt idx="21886">
                  <c:v>Aug 2025</c:v>
                </c:pt>
                <c:pt idx="21887">
                  <c:v>Aug 2025</c:v>
                </c:pt>
                <c:pt idx="21888">
                  <c:v>Aug 2025</c:v>
                </c:pt>
                <c:pt idx="21889">
                  <c:v>Aug 2025</c:v>
                </c:pt>
                <c:pt idx="21890">
                  <c:v>Aug 2025</c:v>
                </c:pt>
                <c:pt idx="21891">
                  <c:v>Aug 2025</c:v>
                </c:pt>
                <c:pt idx="21892">
                  <c:v>Aug 2025</c:v>
                </c:pt>
                <c:pt idx="21893">
                  <c:v>Aug 2025</c:v>
                </c:pt>
                <c:pt idx="21894">
                  <c:v>Aug 2025</c:v>
                </c:pt>
                <c:pt idx="21895">
                  <c:v>Aug 2025</c:v>
                </c:pt>
                <c:pt idx="21896">
                  <c:v>Aug 2025</c:v>
                </c:pt>
                <c:pt idx="21897">
                  <c:v>Aug 2025</c:v>
                </c:pt>
                <c:pt idx="21898">
                  <c:v>Aug 2025</c:v>
                </c:pt>
                <c:pt idx="21899">
                  <c:v>Aug 2025</c:v>
                </c:pt>
                <c:pt idx="21900">
                  <c:v>Aug 2025</c:v>
                </c:pt>
                <c:pt idx="21901">
                  <c:v>Aug 2025</c:v>
                </c:pt>
                <c:pt idx="21902">
                  <c:v>Aug 2025</c:v>
                </c:pt>
                <c:pt idx="21903">
                  <c:v>Aug 2025</c:v>
                </c:pt>
                <c:pt idx="21904">
                  <c:v>Aug 2025</c:v>
                </c:pt>
                <c:pt idx="21905">
                  <c:v>Aug 2025</c:v>
                </c:pt>
                <c:pt idx="21906">
                  <c:v>Aug 2025</c:v>
                </c:pt>
                <c:pt idx="21907">
                  <c:v>Aug 2025</c:v>
                </c:pt>
                <c:pt idx="21908">
                  <c:v>Aug 2025</c:v>
                </c:pt>
                <c:pt idx="21909">
                  <c:v>Aug 2025</c:v>
                </c:pt>
                <c:pt idx="21910">
                  <c:v>Aug 2025</c:v>
                </c:pt>
                <c:pt idx="21911">
                  <c:v>Aug 2025</c:v>
                </c:pt>
                <c:pt idx="21912">
                  <c:v>Aug 2025</c:v>
                </c:pt>
                <c:pt idx="21913">
                  <c:v>Aug 2025</c:v>
                </c:pt>
                <c:pt idx="21914">
                  <c:v>Aug 2025</c:v>
                </c:pt>
                <c:pt idx="21915">
                  <c:v>Aug 2025</c:v>
                </c:pt>
                <c:pt idx="21916">
                  <c:v>Aug 2025</c:v>
                </c:pt>
                <c:pt idx="21917">
                  <c:v>Aug 2025</c:v>
                </c:pt>
                <c:pt idx="21918">
                  <c:v>Aug 2025</c:v>
                </c:pt>
                <c:pt idx="21919">
                  <c:v>Aug 2025</c:v>
                </c:pt>
                <c:pt idx="21920">
                  <c:v>Aug 2025</c:v>
                </c:pt>
                <c:pt idx="21921">
                  <c:v>Aug 2025</c:v>
                </c:pt>
                <c:pt idx="21922">
                  <c:v>Aug 2025</c:v>
                </c:pt>
                <c:pt idx="21923">
                  <c:v>Aug 2025</c:v>
                </c:pt>
                <c:pt idx="21924">
                  <c:v>Aug 2025</c:v>
                </c:pt>
                <c:pt idx="21925">
                  <c:v>Aug 2025</c:v>
                </c:pt>
                <c:pt idx="21926">
                  <c:v>Aug 2025</c:v>
                </c:pt>
                <c:pt idx="21927">
                  <c:v>Aug 2025</c:v>
                </c:pt>
                <c:pt idx="21928">
                  <c:v>Aug 2025</c:v>
                </c:pt>
                <c:pt idx="21929">
                  <c:v>Aug 2025</c:v>
                </c:pt>
                <c:pt idx="21930">
                  <c:v>Aug 2025</c:v>
                </c:pt>
                <c:pt idx="21931">
                  <c:v>Aug 2025</c:v>
                </c:pt>
                <c:pt idx="21932">
                  <c:v>Aug 2025</c:v>
                </c:pt>
                <c:pt idx="21933">
                  <c:v>Aug 2025</c:v>
                </c:pt>
                <c:pt idx="21934">
                  <c:v>Aug 2025</c:v>
                </c:pt>
                <c:pt idx="21935">
                  <c:v>Aug 2025</c:v>
                </c:pt>
                <c:pt idx="21936">
                  <c:v>Aug 2025</c:v>
                </c:pt>
                <c:pt idx="21937">
                  <c:v>Aug 2025</c:v>
                </c:pt>
                <c:pt idx="21938">
                  <c:v>Aug 2025</c:v>
                </c:pt>
                <c:pt idx="21939">
                  <c:v>Aug 2025</c:v>
                </c:pt>
                <c:pt idx="21940">
                  <c:v>Aug 2025</c:v>
                </c:pt>
                <c:pt idx="21941">
                  <c:v>Aug 2025</c:v>
                </c:pt>
                <c:pt idx="21942">
                  <c:v>Aug 2025</c:v>
                </c:pt>
                <c:pt idx="21943">
                  <c:v>Aug 2025</c:v>
                </c:pt>
                <c:pt idx="21944">
                  <c:v>Aug 2025</c:v>
                </c:pt>
                <c:pt idx="21945">
                  <c:v>Aug 2025</c:v>
                </c:pt>
                <c:pt idx="21946">
                  <c:v>Aug 2025</c:v>
                </c:pt>
                <c:pt idx="21947">
                  <c:v>Aug 2025</c:v>
                </c:pt>
                <c:pt idx="21948">
                  <c:v>Aug 2025</c:v>
                </c:pt>
                <c:pt idx="21949">
                  <c:v>Aug 2025</c:v>
                </c:pt>
                <c:pt idx="21950">
                  <c:v>Aug 2025</c:v>
                </c:pt>
                <c:pt idx="21951">
                  <c:v>Aug 2025</c:v>
                </c:pt>
                <c:pt idx="21952">
                  <c:v>Aug 2025</c:v>
                </c:pt>
                <c:pt idx="21953">
                  <c:v>Aug 2025</c:v>
                </c:pt>
                <c:pt idx="21954">
                  <c:v>Aug 2025</c:v>
                </c:pt>
                <c:pt idx="21955">
                  <c:v>Aug 2025</c:v>
                </c:pt>
                <c:pt idx="21956">
                  <c:v>Aug 2025</c:v>
                </c:pt>
                <c:pt idx="21957">
                  <c:v>Aug 2025</c:v>
                </c:pt>
                <c:pt idx="21958">
                  <c:v>Aug 2025</c:v>
                </c:pt>
                <c:pt idx="21959">
                  <c:v>Aug 2025</c:v>
                </c:pt>
                <c:pt idx="21960">
                  <c:v>Aug 2025</c:v>
                </c:pt>
                <c:pt idx="21961">
                  <c:v>Aug 2025</c:v>
                </c:pt>
                <c:pt idx="21962">
                  <c:v>Aug 2025</c:v>
                </c:pt>
                <c:pt idx="21963">
                  <c:v>Aug 2025</c:v>
                </c:pt>
                <c:pt idx="21964">
                  <c:v>Aug 2025</c:v>
                </c:pt>
                <c:pt idx="21965">
                  <c:v>Aug 2025</c:v>
                </c:pt>
                <c:pt idx="21966">
                  <c:v>Aug 2025</c:v>
                </c:pt>
                <c:pt idx="21967">
                  <c:v>Aug 2025</c:v>
                </c:pt>
                <c:pt idx="21968">
                  <c:v>Aug 2025</c:v>
                </c:pt>
                <c:pt idx="21969">
                  <c:v>Aug 2025</c:v>
                </c:pt>
                <c:pt idx="21970">
                  <c:v>Aug 2025</c:v>
                </c:pt>
                <c:pt idx="21971">
                  <c:v>Aug 2025</c:v>
                </c:pt>
                <c:pt idx="21972">
                  <c:v>Aug 2025</c:v>
                </c:pt>
                <c:pt idx="21973">
                  <c:v>Aug 2025</c:v>
                </c:pt>
                <c:pt idx="21974">
                  <c:v>Aug 2025</c:v>
                </c:pt>
                <c:pt idx="21975">
                  <c:v>Aug 2025</c:v>
                </c:pt>
                <c:pt idx="21976">
                  <c:v>Aug 2025</c:v>
                </c:pt>
                <c:pt idx="21977">
                  <c:v>Aug 2025</c:v>
                </c:pt>
                <c:pt idx="21978">
                  <c:v>Aug 2025</c:v>
                </c:pt>
                <c:pt idx="21979">
                  <c:v>Aug 2025</c:v>
                </c:pt>
                <c:pt idx="21980">
                  <c:v>Aug 2025</c:v>
                </c:pt>
                <c:pt idx="21981">
                  <c:v>Aug 2025</c:v>
                </c:pt>
                <c:pt idx="21982">
                  <c:v>Aug 2025</c:v>
                </c:pt>
                <c:pt idx="21983">
                  <c:v>Aug 2025</c:v>
                </c:pt>
                <c:pt idx="21984">
                  <c:v>Aug 2025</c:v>
                </c:pt>
                <c:pt idx="21985">
                  <c:v>Aug 2025</c:v>
                </c:pt>
                <c:pt idx="21986">
                  <c:v>Aug 2025</c:v>
                </c:pt>
                <c:pt idx="21987">
                  <c:v>Aug 2025</c:v>
                </c:pt>
                <c:pt idx="21988">
                  <c:v>Aug 2025</c:v>
                </c:pt>
                <c:pt idx="21989">
                  <c:v>Aug 2025</c:v>
                </c:pt>
                <c:pt idx="21990">
                  <c:v>Aug 2025</c:v>
                </c:pt>
                <c:pt idx="21991">
                  <c:v>Aug 2025</c:v>
                </c:pt>
                <c:pt idx="21992">
                  <c:v>Aug 2025</c:v>
                </c:pt>
                <c:pt idx="21993">
                  <c:v>Aug 2025</c:v>
                </c:pt>
                <c:pt idx="21994">
                  <c:v>Aug 2025</c:v>
                </c:pt>
                <c:pt idx="21995">
                  <c:v>Aug 2025</c:v>
                </c:pt>
                <c:pt idx="21996">
                  <c:v>Aug 2025</c:v>
                </c:pt>
                <c:pt idx="21997">
                  <c:v>Aug 2025</c:v>
                </c:pt>
                <c:pt idx="21998">
                  <c:v>Aug 2025</c:v>
                </c:pt>
                <c:pt idx="21999">
                  <c:v>Aug 2025</c:v>
                </c:pt>
                <c:pt idx="22000">
                  <c:v>Aug 2025</c:v>
                </c:pt>
                <c:pt idx="22001">
                  <c:v>Aug 2025</c:v>
                </c:pt>
                <c:pt idx="22002">
                  <c:v>Aug 2025</c:v>
                </c:pt>
                <c:pt idx="22003">
                  <c:v>Aug 2025</c:v>
                </c:pt>
                <c:pt idx="22004">
                  <c:v>Aug 2025</c:v>
                </c:pt>
                <c:pt idx="22005">
                  <c:v>Aug 2025</c:v>
                </c:pt>
                <c:pt idx="22006">
                  <c:v>Aug 2025</c:v>
                </c:pt>
                <c:pt idx="22007">
                  <c:v>Aug 2025</c:v>
                </c:pt>
                <c:pt idx="22008">
                  <c:v>Aug 2025</c:v>
                </c:pt>
                <c:pt idx="22009">
                  <c:v>Aug 2025</c:v>
                </c:pt>
                <c:pt idx="22010">
                  <c:v>Aug 2025</c:v>
                </c:pt>
                <c:pt idx="22011">
                  <c:v>Aug 2025</c:v>
                </c:pt>
                <c:pt idx="22012">
                  <c:v>Aug 2025</c:v>
                </c:pt>
                <c:pt idx="22013">
                  <c:v>Aug 2025</c:v>
                </c:pt>
                <c:pt idx="22014">
                  <c:v>Aug 2025</c:v>
                </c:pt>
                <c:pt idx="22015">
                  <c:v>Aug 2025</c:v>
                </c:pt>
                <c:pt idx="22016">
                  <c:v>Aug 2025</c:v>
                </c:pt>
                <c:pt idx="22017">
                  <c:v>Aug 2025</c:v>
                </c:pt>
                <c:pt idx="22018">
                  <c:v>Aug 2025</c:v>
                </c:pt>
                <c:pt idx="22019">
                  <c:v>Aug 2025</c:v>
                </c:pt>
                <c:pt idx="22020">
                  <c:v>Aug 2025</c:v>
                </c:pt>
                <c:pt idx="22021">
                  <c:v>Aug 2025</c:v>
                </c:pt>
                <c:pt idx="22022">
                  <c:v>Aug 2025</c:v>
                </c:pt>
                <c:pt idx="22023">
                  <c:v>Aug 2025</c:v>
                </c:pt>
                <c:pt idx="22024">
                  <c:v>Aug 2025</c:v>
                </c:pt>
                <c:pt idx="22025">
                  <c:v>Aug 2025</c:v>
                </c:pt>
                <c:pt idx="22026">
                  <c:v>Aug 2025</c:v>
                </c:pt>
                <c:pt idx="22027">
                  <c:v>Aug 2025</c:v>
                </c:pt>
                <c:pt idx="22028">
                  <c:v>Aug 2025</c:v>
                </c:pt>
                <c:pt idx="22029">
                  <c:v>Aug 2025</c:v>
                </c:pt>
                <c:pt idx="22030">
                  <c:v>Aug 2025</c:v>
                </c:pt>
                <c:pt idx="22031">
                  <c:v>Aug 2025</c:v>
                </c:pt>
                <c:pt idx="22032">
                  <c:v>Aug 2025</c:v>
                </c:pt>
                <c:pt idx="22033">
                  <c:v>Aug 2025</c:v>
                </c:pt>
                <c:pt idx="22034">
                  <c:v>Aug 2025</c:v>
                </c:pt>
                <c:pt idx="22035">
                  <c:v>Aug 2025</c:v>
                </c:pt>
                <c:pt idx="22036">
                  <c:v>Aug 2025</c:v>
                </c:pt>
                <c:pt idx="22037">
                  <c:v>Aug 2025</c:v>
                </c:pt>
                <c:pt idx="22038">
                  <c:v>Aug 2025</c:v>
                </c:pt>
                <c:pt idx="22039">
                  <c:v>Aug 2025</c:v>
                </c:pt>
                <c:pt idx="22040">
                  <c:v>Aug 2025</c:v>
                </c:pt>
                <c:pt idx="22041">
                  <c:v>Aug 2025</c:v>
                </c:pt>
                <c:pt idx="22042">
                  <c:v>Aug 2025</c:v>
                </c:pt>
                <c:pt idx="22043">
                  <c:v>Aug 2025</c:v>
                </c:pt>
                <c:pt idx="22044">
                  <c:v>Aug 2025</c:v>
                </c:pt>
                <c:pt idx="22045">
                  <c:v>Aug 2025</c:v>
                </c:pt>
                <c:pt idx="22046">
                  <c:v>Aug 2025</c:v>
                </c:pt>
                <c:pt idx="22047">
                  <c:v>Aug 2025</c:v>
                </c:pt>
                <c:pt idx="22048">
                  <c:v>Aug 2025</c:v>
                </c:pt>
                <c:pt idx="22049">
                  <c:v>Aug 2025</c:v>
                </c:pt>
                <c:pt idx="22050">
                  <c:v>Aug 2025</c:v>
                </c:pt>
                <c:pt idx="22051">
                  <c:v>Aug 2025</c:v>
                </c:pt>
                <c:pt idx="22052">
                  <c:v>Aug 2025</c:v>
                </c:pt>
                <c:pt idx="22053">
                  <c:v>Aug 2025</c:v>
                </c:pt>
                <c:pt idx="22054">
                  <c:v>Aug 2025</c:v>
                </c:pt>
                <c:pt idx="22055">
                  <c:v>Aug 2025</c:v>
                </c:pt>
                <c:pt idx="22056">
                  <c:v>Aug 2025</c:v>
                </c:pt>
                <c:pt idx="22057">
                  <c:v>Aug 2025</c:v>
                </c:pt>
                <c:pt idx="22058">
                  <c:v>Aug 2025</c:v>
                </c:pt>
                <c:pt idx="22059">
                  <c:v>Aug 2025</c:v>
                </c:pt>
                <c:pt idx="22060">
                  <c:v>Aug 2025</c:v>
                </c:pt>
                <c:pt idx="22061">
                  <c:v>Aug 2025</c:v>
                </c:pt>
                <c:pt idx="22062">
                  <c:v>Aug 2025</c:v>
                </c:pt>
                <c:pt idx="22063">
                  <c:v>Aug 2025</c:v>
                </c:pt>
                <c:pt idx="22064">
                  <c:v>Aug 2025</c:v>
                </c:pt>
                <c:pt idx="22065">
                  <c:v>Aug 2025</c:v>
                </c:pt>
                <c:pt idx="22066">
                  <c:v>Aug 2025</c:v>
                </c:pt>
                <c:pt idx="22067">
                  <c:v>Aug 2025</c:v>
                </c:pt>
                <c:pt idx="22068">
                  <c:v>Aug 2025</c:v>
                </c:pt>
                <c:pt idx="22069">
                  <c:v>Aug 2025</c:v>
                </c:pt>
                <c:pt idx="22070">
                  <c:v>Aug 2025</c:v>
                </c:pt>
                <c:pt idx="22071">
                  <c:v>Aug 2025</c:v>
                </c:pt>
                <c:pt idx="22072">
                  <c:v>Aug 2025</c:v>
                </c:pt>
                <c:pt idx="22073">
                  <c:v>Aug 2025</c:v>
                </c:pt>
                <c:pt idx="22074">
                  <c:v>Aug 2025</c:v>
                </c:pt>
                <c:pt idx="22075">
                  <c:v>Aug 2025</c:v>
                </c:pt>
                <c:pt idx="22076">
                  <c:v>Aug 2025</c:v>
                </c:pt>
                <c:pt idx="22077">
                  <c:v>Aug 2025</c:v>
                </c:pt>
                <c:pt idx="22078">
                  <c:v>Aug 2025</c:v>
                </c:pt>
                <c:pt idx="22079">
                  <c:v>Aug 2025</c:v>
                </c:pt>
                <c:pt idx="22080">
                  <c:v>Aug 2025</c:v>
                </c:pt>
                <c:pt idx="22081">
                  <c:v>Aug 2025</c:v>
                </c:pt>
                <c:pt idx="22082">
                  <c:v>Aug 2025</c:v>
                </c:pt>
                <c:pt idx="22083">
                  <c:v>Aug 2025</c:v>
                </c:pt>
                <c:pt idx="22084">
                  <c:v>Aug 2025</c:v>
                </c:pt>
                <c:pt idx="22085">
                  <c:v>Aug 2025</c:v>
                </c:pt>
                <c:pt idx="22086">
                  <c:v>Aug 2025</c:v>
                </c:pt>
                <c:pt idx="22087">
                  <c:v>Aug 2025</c:v>
                </c:pt>
                <c:pt idx="22088">
                  <c:v>Aug 2025</c:v>
                </c:pt>
                <c:pt idx="22089">
                  <c:v>Aug 2025</c:v>
                </c:pt>
                <c:pt idx="22090">
                  <c:v>Aug 2025</c:v>
                </c:pt>
                <c:pt idx="22091">
                  <c:v>Aug 2025</c:v>
                </c:pt>
                <c:pt idx="22092">
                  <c:v>Aug 2025</c:v>
                </c:pt>
                <c:pt idx="22093">
                  <c:v>Aug 2025</c:v>
                </c:pt>
                <c:pt idx="22094">
                  <c:v>Aug 2025</c:v>
                </c:pt>
                <c:pt idx="22095">
                  <c:v>Aug 2025</c:v>
                </c:pt>
                <c:pt idx="22096">
                  <c:v>Aug 2025</c:v>
                </c:pt>
                <c:pt idx="22097">
                  <c:v>Aug 2025</c:v>
                </c:pt>
                <c:pt idx="22098">
                  <c:v>Aug 2025</c:v>
                </c:pt>
                <c:pt idx="22099">
                  <c:v>Aug 2025</c:v>
                </c:pt>
                <c:pt idx="22100">
                  <c:v>Aug 2025</c:v>
                </c:pt>
                <c:pt idx="22101">
                  <c:v>Aug 2025</c:v>
                </c:pt>
                <c:pt idx="22102">
                  <c:v>Aug 2025</c:v>
                </c:pt>
                <c:pt idx="22103">
                  <c:v>Aug 2025</c:v>
                </c:pt>
                <c:pt idx="22104">
                  <c:v>Aug 2025</c:v>
                </c:pt>
                <c:pt idx="22105">
                  <c:v>Aug 2025</c:v>
                </c:pt>
                <c:pt idx="22106">
                  <c:v>Aug 2025</c:v>
                </c:pt>
                <c:pt idx="22107">
                  <c:v>Aug 2025</c:v>
                </c:pt>
                <c:pt idx="22108">
                  <c:v>Aug 2025</c:v>
                </c:pt>
                <c:pt idx="22109">
                  <c:v>Aug 2025</c:v>
                </c:pt>
                <c:pt idx="22110">
                  <c:v>Aug 2025</c:v>
                </c:pt>
                <c:pt idx="22111">
                  <c:v>Aug 2025</c:v>
                </c:pt>
                <c:pt idx="22112">
                  <c:v>Aug 2025</c:v>
                </c:pt>
                <c:pt idx="22113">
                  <c:v>Aug 2025</c:v>
                </c:pt>
                <c:pt idx="22114">
                  <c:v>Aug 2025</c:v>
                </c:pt>
                <c:pt idx="22115">
                  <c:v>Aug 2025</c:v>
                </c:pt>
                <c:pt idx="22116">
                  <c:v>Aug 2025</c:v>
                </c:pt>
                <c:pt idx="22117">
                  <c:v>Aug 2025</c:v>
                </c:pt>
                <c:pt idx="22118">
                  <c:v>Aug 2025</c:v>
                </c:pt>
                <c:pt idx="22119">
                  <c:v>Aug 2025</c:v>
                </c:pt>
                <c:pt idx="22120">
                  <c:v>Aug 2025</c:v>
                </c:pt>
                <c:pt idx="22121">
                  <c:v>Aug 2025</c:v>
                </c:pt>
                <c:pt idx="22122">
                  <c:v>Aug 2025</c:v>
                </c:pt>
                <c:pt idx="22123">
                  <c:v>Aug 2025</c:v>
                </c:pt>
                <c:pt idx="22124">
                  <c:v>Aug 2025</c:v>
                </c:pt>
                <c:pt idx="22125">
                  <c:v>Aug 2025</c:v>
                </c:pt>
                <c:pt idx="22126">
                  <c:v>Aug 2025</c:v>
                </c:pt>
                <c:pt idx="22127">
                  <c:v>Aug 2025</c:v>
                </c:pt>
                <c:pt idx="22128">
                  <c:v>Aug 2025</c:v>
                </c:pt>
                <c:pt idx="22129">
                  <c:v>Aug 2025</c:v>
                </c:pt>
                <c:pt idx="22130">
                  <c:v>Aug 2025</c:v>
                </c:pt>
                <c:pt idx="22131">
                  <c:v>Aug 2025</c:v>
                </c:pt>
                <c:pt idx="22132">
                  <c:v>Aug 2025</c:v>
                </c:pt>
                <c:pt idx="22133">
                  <c:v>Aug 2025</c:v>
                </c:pt>
                <c:pt idx="22134">
                  <c:v>Aug 2025</c:v>
                </c:pt>
                <c:pt idx="22135">
                  <c:v>Aug 2025</c:v>
                </c:pt>
                <c:pt idx="22136">
                  <c:v>Aug 2025</c:v>
                </c:pt>
                <c:pt idx="22137">
                  <c:v>Aug 2025</c:v>
                </c:pt>
                <c:pt idx="22138">
                  <c:v>Aug 2025</c:v>
                </c:pt>
                <c:pt idx="22139">
                  <c:v>Aug 2025</c:v>
                </c:pt>
                <c:pt idx="22140">
                  <c:v>Aug 2025</c:v>
                </c:pt>
                <c:pt idx="22141">
                  <c:v>Aug 2025</c:v>
                </c:pt>
                <c:pt idx="22142">
                  <c:v>Aug 2025</c:v>
                </c:pt>
                <c:pt idx="22143">
                  <c:v>Aug 2025</c:v>
                </c:pt>
                <c:pt idx="22144">
                  <c:v>Aug 2025</c:v>
                </c:pt>
                <c:pt idx="22145">
                  <c:v>Aug 2025</c:v>
                </c:pt>
                <c:pt idx="22146">
                  <c:v>Aug 2025</c:v>
                </c:pt>
                <c:pt idx="22147">
                  <c:v>Aug 2025</c:v>
                </c:pt>
                <c:pt idx="22148">
                  <c:v>Aug 2025</c:v>
                </c:pt>
                <c:pt idx="22149">
                  <c:v>Aug 2025</c:v>
                </c:pt>
                <c:pt idx="22150">
                  <c:v>Aug 2025</c:v>
                </c:pt>
                <c:pt idx="22151">
                  <c:v>Aug 2025</c:v>
                </c:pt>
                <c:pt idx="22152">
                  <c:v>Aug 2025</c:v>
                </c:pt>
                <c:pt idx="22153">
                  <c:v>Aug 2025</c:v>
                </c:pt>
                <c:pt idx="22154">
                  <c:v>Aug 2025</c:v>
                </c:pt>
                <c:pt idx="22155">
                  <c:v>Aug 2025</c:v>
                </c:pt>
                <c:pt idx="22156">
                  <c:v>Aug 2025</c:v>
                </c:pt>
                <c:pt idx="22157">
                  <c:v>Aug 2025</c:v>
                </c:pt>
                <c:pt idx="22158">
                  <c:v>Aug 2025</c:v>
                </c:pt>
                <c:pt idx="22159">
                  <c:v>Aug 2025</c:v>
                </c:pt>
                <c:pt idx="22160">
                  <c:v>Aug 2025</c:v>
                </c:pt>
                <c:pt idx="22161">
                  <c:v>Aug 2025</c:v>
                </c:pt>
                <c:pt idx="22162">
                  <c:v>Aug 2025</c:v>
                </c:pt>
                <c:pt idx="22163">
                  <c:v>Aug 2025</c:v>
                </c:pt>
                <c:pt idx="22164">
                  <c:v>Aug 2025</c:v>
                </c:pt>
                <c:pt idx="22165">
                  <c:v>Aug 2025</c:v>
                </c:pt>
                <c:pt idx="22166">
                  <c:v>Aug 2025</c:v>
                </c:pt>
                <c:pt idx="22167">
                  <c:v>Aug 2025</c:v>
                </c:pt>
                <c:pt idx="22168">
                  <c:v>Aug 2025</c:v>
                </c:pt>
                <c:pt idx="22169">
                  <c:v>Aug 2025</c:v>
                </c:pt>
                <c:pt idx="22170">
                  <c:v>Aug 2025</c:v>
                </c:pt>
                <c:pt idx="22171">
                  <c:v>Aug 2025</c:v>
                </c:pt>
                <c:pt idx="22172">
                  <c:v>Aug 2025</c:v>
                </c:pt>
                <c:pt idx="22173">
                  <c:v>Aug 2025</c:v>
                </c:pt>
                <c:pt idx="22174">
                  <c:v>Aug 2025</c:v>
                </c:pt>
                <c:pt idx="22175">
                  <c:v>Aug 2025</c:v>
                </c:pt>
                <c:pt idx="22176">
                  <c:v>Aug 2025</c:v>
                </c:pt>
                <c:pt idx="22177">
                  <c:v>Aug 2025</c:v>
                </c:pt>
                <c:pt idx="22178">
                  <c:v>Aug 2025</c:v>
                </c:pt>
                <c:pt idx="22179">
                  <c:v>Aug 2025</c:v>
                </c:pt>
                <c:pt idx="22180">
                  <c:v>Aug 2025</c:v>
                </c:pt>
                <c:pt idx="22181">
                  <c:v>Aug 2025</c:v>
                </c:pt>
                <c:pt idx="22182">
                  <c:v>Aug 2025</c:v>
                </c:pt>
                <c:pt idx="22183">
                  <c:v>Aug 2025</c:v>
                </c:pt>
                <c:pt idx="22184">
                  <c:v>Aug 2025</c:v>
                </c:pt>
                <c:pt idx="22185">
                  <c:v>Aug 2025</c:v>
                </c:pt>
                <c:pt idx="22186">
                  <c:v>Aug 2025</c:v>
                </c:pt>
                <c:pt idx="22187">
                  <c:v>Aug 2025</c:v>
                </c:pt>
                <c:pt idx="22188">
                  <c:v>Aug 2025</c:v>
                </c:pt>
                <c:pt idx="22189">
                  <c:v>Aug 2025</c:v>
                </c:pt>
                <c:pt idx="22190">
                  <c:v>Aug 2025</c:v>
                </c:pt>
                <c:pt idx="22191">
                  <c:v>Aug 2025</c:v>
                </c:pt>
                <c:pt idx="22192">
                  <c:v>Aug 2025</c:v>
                </c:pt>
                <c:pt idx="22193">
                  <c:v>Aug 2025</c:v>
                </c:pt>
                <c:pt idx="22194">
                  <c:v>Aug 2025</c:v>
                </c:pt>
                <c:pt idx="22195">
                  <c:v>Aug 2025</c:v>
                </c:pt>
                <c:pt idx="22196">
                  <c:v>Aug 2025</c:v>
                </c:pt>
                <c:pt idx="22197">
                  <c:v>Aug 2025</c:v>
                </c:pt>
                <c:pt idx="22198">
                  <c:v>Aug 2025</c:v>
                </c:pt>
                <c:pt idx="22199">
                  <c:v>Aug 2025</c:v>
                </c:pt>
                <c:pt idx="22200">
                  <c:v>Aug 2025</c:v>
                </c:pt>
                <c:pt idx="22201">
                  <c:v>Aug 2025</c:v>
                </c:pt>
                <c:pt idx="22202">
                  <c:v>Aug 2025</c:v>
                </c:pt>
                <c:pt idx="22203">
                  <c:v>Aug 2025</c:v>
                </c:pt>
                <c:pt idx="22204">
                  <c:v>Aug 2025</c:v>
                </c:pt>
                <c:pt idx="22205">
                  <c:v>Aug 2025</c:v>
                </c:pt>
                <c:pt idx="22206">
                  <c:v>Aug 2025</c:v>
                </c:pt>
                <c:pt idx="22207">
                  <c:v>Aug 2025</c:v>
                </c:pt>
                <c:pt idx="22208">
                  <c:v>Aug 2025</c:v>
                </c:pt>
                <c:pt idx="22209">
                  <c:v>Aug 2025</c:v>
                </c:pt>
                <c:pt idx="22210">
                  <c:v>Aug 2025</c:v>
                </c:pt>
                <c:pt idx="22211">
                  <c:v>Aug 2025</c:v>
                </c:pt>
                <c:pt idx="22212">
                  <c:v>Aug 2025</c:v>
                </c:pt>
                <c:pt idx="22213">
                  <c:v>Aug 2025</c:v>
                </c:pt>
                <c:pt idx="22214">
                  <c:v>Aug 2025</c:v>
                </c:pt>
                <c:pt idx="22215">
                  <c:v>Aug 2025</c:v>
                </c:pt>
                <c:pt idx="22216">
                  <c:v>Aug 2025</c:v>
                </c:pt>
                <c:pt idx="22217">
                  <c:v>Aug 2025</c:v>
                </c:pt>
                <c:pt idx="22218">
                  <c:v>Aug 2025</c:v>
                </c:pt>
                <c:pt idx="22219">
                  <c:v>Aug 2025</c:v>
                </c:pt>
                <c:pt idx="22220">
                  <c:v>Aug 2025</c:v>
                </c:pt>
                <c:pt idx="22221">
                  <c:v>Aug 2025</c:v>
                </c:pt>
                <c:pt idx="22222">
                  <c:v>Aug 2025</c:v>
                </c:pt>
                <c:pt idx="22223">
                  <c:v>Aug 2025</c:v>
                </c:pt>
                <c:pt idx="22224">
                  <c:v>Aug 2025</c:v>
                </c:pt>
                <c:pt idx="22225">
                  <c:v>Aug 2025</c:v>
                </c:pt>
                <c:pt idx="22226">
                  <c:v>Aug 2025</c:v>
                </c:pt>
                <c:pt idx="22227">
                  <c:v>Aug 2025</c:v>
                </c:pt>
                <c:pt idx="22228">
                  <c:v>Aug 2025</c:v>
                </c:pt>
                <c:pt idx="22229">
                  <c:v>Aug 2025</c:v>
                </c:pt>
                <c:pt idx="22230">
                  <c:v>Aug 2025</c:v>
                </c:pt>
                <c:pt idx="22231">
                  <c:v>Aug 2025</c:v>
                </c:pt>
                <c:pt idx="22232">
                  <c:v>Aug 2025</c:v>
                </c:pt>
                <c:pt idx="22233">
                  <c:v>Aug 2025</c:v>
                </c:pt>
                <c:pt idx="22234">
                  <c:v>Aug 2025</c:v>
                </c:pt>
                <c:pt idx="22235">
                  <c:v>Aug 2025</c:v>
                </c:pt>
                <c:pt idx="22236">
                  <c:v>Aug 2025</c:v>
                </c:pt>
                <c:pt idx="22237">
                  <c:v>Aug 2025</c:v>
                </c:pt>
                <c:pt idx="22238">
                  <c:v>Aug 2025</c:v>
                </c:pt>
                <c:pt idx="22239">
                  <c:v>Aug 2025</c:v>
                </c:pt>
                <c:pt idx="22240">
                  <c:v>Aug 2025</c:v>
                </c:pt>
                <c:pt idx="22241">
                  <c:v>Aug 2025</c:v>
                </c:pt>
                <c:pt idx="22242">
                  <c:v>Aug 2025</c:v>
                </c:pt>
                <c:pt idx="22243">
                  <c:v>Aug 2025</c:v>
                </c:pt>
                <c:pt idx="22244">
                  <c:v>Aug 2025</c:v>
                </c:pt>
                <c:pt idx="22245">
                  <c:v>Aug 2025</c:v>
                </c:pt>
                <c:pt idx="22246">
                  <c:v>Aug 2025</c:v>
                </c:pt>
                <c:pt idx="22247">
                  <c:v>Aug 2025</c:v>
                </c:pt>
                <c:pt idx="22248">
                  <c:v>Aug 2025</c:v>
                </c:pt>
                <c:pt idx="22249">
                  <c:v>Aug 2025</c:v>
                </c:pt>
                <c:pt idx="22250">
                  <c:v>Aug 2025</c:v>
                </c:pt>
                <c:pt idx="22251">
                  <c:v>Aug 2025</c:v>
                </c:pt>
                <c:pt idx="22252">
                  <c:v>Aug 2025</c:v>
                </c:pt>
                <c:pt idx="22253">
                  <c:v>Aug 2025</c:v>
                </c:pt>
                <c:pt idx="22254">
                  <c:v>Aug 2025</c:v>
                </c:pt>
                <c:pt idx="22255">
                  <c:v>Aug 2025</c:v>
                </c:pt>
                <c:pt idx="22256">
                  <c:v>Aug 2025</c:v>
                </c:pt>
                <c:pt idx="22257">
                  <c:v>Aug 2025</c:v>
                </c:pt>
                <c:pt idx="22258">
                  <c:v>Aug 2025</c:v>
                </c:pt>
                <c:pt idx="22259">
                  <c:v>Aug 2025</c:v>
                </c:pt>
                <c:pt idx="22260">
                  <c:v>Aug 2025</c:v>
                </c:pt>
                <c:pt idx="22261">
                  <c:v>Aug 2025</c:v>
                </c:pt>
                <c:pt idx="22262">
                  <c:v>Aug 2025</c:v>
                </c:pt>
                <c:pt idx="22263">
                  <c:v>Aug 2025</c:v>
                </c:pt>
                <c:pt idx="22264">
                  <c:v>Aug 2025</c:v>
                </c:pt>
                <c:pt idx="22265">
                  <c:v>Aug 2025</c:v>
                </c:pt>
                <c:pt idx="22266">
                  <c:v>Aug 2025</c:v>
                </c:pt>
                <c:pt idx="22267">
                  <c:v>Aug 2025</c:v>
                </c:pt>
                <c:pt idx="22268">
                  <c:v>Aug 2025</c:v>
                </c:pt>
                <c:pt idx="22269">
                  <c:v>Aug 2025</c:v>
                </c:pt>
                <c:pt idx="22270">
                  <c:v>Aug 2025</c:v>
                </c:pt>
                <c:pt idx="22271">
                  <c:v>Aug 2025</c:v>
                </c:pt>
                <c:pt idx="22272">
                  <c:v>Aug 2025</c:v>
                </c:pt>
                <c:pt idx="22273">
                  <c:v>Aug 2025</c:v>
                </c:pt>
                <c:pt idx="22274">
                  <c:v>Aug 2025</c:v>
                </c:pt>
                <c:pt idx="22275">
                  <c:v>Aug 2025</c:v>
                </c:pt>
                <c:pt idx="22276">
                  <c:v>Aug 2025</c:v>
                </c:pt>
                <c:pt idx="22277">
                  <c:v>Aug 2025</c:v>
                </c:pt>
                <c:pt idx="22278">
                  <c:v>Aug 2025</c:v>
                </c:pt>
                <c:pt idx="22279">
                  <c:v>Aug 2025</c:v>
                </c:pt>
                <c:pt idx="22280">
                  <c:v>Aug 2025</c:v>
                </c:pt>
                <c:pt idx="22281">
                  <c:v>Aug 2025</c:v>
                </c:pt>
                <c:pt idx="22282">
                  <c:v>Aug 2025</c:v>
                </c:pt>
                <c:pt idx="22283">
                  <c:v>Aug 2025</c:v>
                </c:pt>
                <c:pt idx="22284">
                  <c:v>Aug 2025</c:v>
                </c:pt>
                <c:pt idx="22285">
                  <c:v>Aug 2025</c:v>
                </c:pt>
                <c:pt idx="22286">
                  <c:v>Aug 2025</c:v>
                </c:pt>
                <c:pt idx="22287">
                  <c:v>Aug 2025</c:v>
                </c:pt>
                <c:pt idx="22288">
                  <c:v>Aug 2025</c:v>
                </c:pt>
                <c:pt idx="22289">
                  <c:v>Aug 2025</c:v>
                </c:pt>
                <c:pt idx="22290">
                  <c:v>Aug 2025</c:v>
                </c:pt>
                <c:pt idx="22291">
                  <c:v>Aug 2025</c:v>
                </c:pt>
                <c:pt idx="22292">
                  <c:v>Aug 2025</c:v>
                </c:pt>
                <c:pt idx="22293">
                  <c:v>Aug 2025</c:v>
                </c:pt>
                <c:pt idx="22294">
                  <c:v>Aug 2025</c:v>
                </c:pt>
                <c:pt idx="22295">
                  <c:v>Aug 2025</c:v>
                </c:pt>
                <c:pt idx="22296">
                  <c:v>Aug 2025</c:v>
                </c:pt>
                <c:pt idx="22297">
                  <c:v>Aug 2025</c:v>
                </c:pt>
                <c:pt idx="22298">
                  <c:v>Aug 2025</c:v>
                </c:pt>
                <c:pt idx="22299">
                  <c:v>Aug 2025</c:v>
                </c:pt>
                <c:pt idx="22300">
                  <c:v>Aug 2025</c:v>
                </c:pt>
                <c:pt idx="22301">
                  <c:v>Aug 2025</c:v>
                </c:pt>
                <c:pt idx="22302">
                  <c:v>Aug 2025</c:v>
                </c:pt>
                <c:pt idx="22303">
                  <c:v>Aug 2025</c:v>
                </c:pt>
                <c:pt idx="22304">
                  <c:v>Aug 2025</c:v>
                </c:pt>
                <c:pt idx="22305">
                  <c:v>Aug 2025</c:v>
                </c:pt>
                <c:pt idx="22306">
                  <c:v>Aug 2025</c:v>
                </c:pt>
                <c:pt idx="22307">
                  <c:v>Aug 2025</c:v>
                </c:pt>
                <c:pt idx="22308">
                  <c:v>Aug 2025</c:v>
                </c:pt>
                <c:pt idx="22309">
                  <c:v>Aug 2025</c:v>
                </c:pt>
                <c:pt idx="22310">
                  <c:v>Aug 2025</c:v>
                </c:pt>
                <c:pt idx="22311">
                  <c:v>Aug 2025</c:v>
                </c:pt>
                <c:pt idx="22312">
                  <c:v>Aug 2025</c:v>
                </c:pt>
                <c:pt idx="22313">
                  <c:v>Aug 2025</c:v>
                </c:pt>
                <c:pt idx="22314">
                  <c:v>Aug 2025</c:v>
                </c:pt>
                <c:pt idx="22315">
                  <c:v>Aug 2025</c:v>
                </c:pt>
                <c:pt idx="22316">
                  <c:v>Aug 2025</c:v>
                </c:pt>
                <c:pt idx="22317">
                  <c:v>Aug 2025</c:v>
                </c:pt>
                <c:pt idx="22318">
                  <c:v>Aug 2025</c:v>
                </c:pt>
                <c:pt idx="22319">
                  <c:v>Aug 2025</c:v>
                </c:pt>
                <c:pt idx="22320">
                  <c:v>Aug 2025</c:v>
                </c:pt>
                <c:pt idx="22321">
                  <c:v>Aug 2025</c:v>
                </c:pt>
                <c:pt idx="22322">
                  <c:v>Aug 2025</c:v>
                </c:pt>
                <c:pt idx="22323">
                  <c:v>Aug 2025</c:v>
                </c:pt>
                <c:pt idx="22324">
                  <c:v>Aug 2025</c:v>
                </c:pt>
                <c:pt idx="22325">
                  <c:v>Aug 2025</c:v>
                </c:pt>
                <c:pt idx="22326">
                  <c:v>Aug 2025</c:v>
                </c:pt>
                <c:pt idx="22327">
                  <c:v>Aug 2025</c:v>
                </c:pt>
                <c:pt idx="22328">
                  <c:v>Aug 2025</c:v>
                </c:pt>
                <c:pt idx="22329">
                  <c:v>Aug 2025</c:v>
                </c:pt>
                <c:pt idx="22330">
                  <c:v>Aug 2025</c:v>
                </c:pt>
                <c:pt idx="22331">
                  <c:v>Aug 2025</c:v>
                </c:pt>
                <c:pt idx="22332">
                  <c:v>Aug 2025</c:v>
                </c:pt>
                <c:pt idx="22333">
                  <c:v>Aug 2025</c:v>
                </c:pt>
                <c:pt idx="22334">
                  <c:v>Aug 2025</c:v>
                </c:pt>
                <c:pt idx="22335">
                  <c:v>Aug 2025</c:v>
                </c:pt>
                <c:pt idx="22336">
                  <c:v>Aug 2025</c:v>
                </c:pt>
                <c:pt idx="22337">
                  <c:v>Aug 2025</c:v>
                </c:pt>
                <c:pt idx="22338">
                  <c:v>Aug 2025</c:v>
                </c:pt>
                <c:pt idx="22339">
                  <c:v>Aug 2025</c:v>
                </c:pt>
                <c:pt idx="22340">
                  <c:v>Aug 2025</c:v>
                </c:pt>
                <c:pt idx="22341">
                  <c:v>Aug 2025</c:v>
                </c:pt>
                <c:pt idx="22342">
                  <c:v>Aug 2025</c:v>
                </c:pt>
                <c:pt idx="22343">
                  <c:v>Aug 2025</c:v>
                </c:pt>
                <c:pt idx="22344">
                  <c:v>Aug 2025</c:v>
                </c:pt>
                <c:pt idx="22345">
                  <c:v>Aug 2025</c:v>
                </c:pt>
                <c:pt idx="22346">
                  <c:v>Aug 2025</c:v>
                </c:pt>
                <c:pt idx="22347">
                  <c:v>Aug 2025</c:v>
                </c:pt>
                <c:pt idx="22348">
                  <c:v>Aug 2025</c:v>
                </c:pt>
                <c:pt idx="22349">
                  <c:v>Aug 2025</c:v>
                </c:pt>
                <c:pt idx="22350">
                  <c:v>Aug 2025</c:v>
                </c:pt>
                <c:pt idx="22351">
                  <c:v>Aug 2025</c:v>
                </c:pt>
                <c:pt idx="22352">
                  <c:v>Aug 2025</c:v>
                </c:pt>
                <c:pt idx="22353">
                  <c:v>Aug 2025</c:v>
                </c:pt>
                <c:pt idx="22354">
                  <c:v>Aug 2025</c:v>
                </c:pt>
                <c:pt idx="22355">
                  <c:v>Aug 2025</c:v>
                </c:pt>
                <c:pt idx="22356">
                  <c:v>Aug 2025</c:v>
                </c:pt>
                <c:pt idx="22357">
                  <c:v>Aug 2025</c:v>
                </c:pt>
                <c:pt idx="22358">
                  <c:v>Aug 2025</c:v>
                </c:pt>
                <c:pt idx="22359">
                  <c:v>Aug 2025</c:v>
                </c:pt>
                <c:pt idx="22360">
                  <c:v>Aug 2025</c:v>
                </c:pt>
                <c:pt idx="22361">
                  <c:v>Aug 2025</c:v>
                </c:pt>
                <c:pt idx="22362">
                  <c:v>Aug 2025</c:v>
                </c:pt>
                <c:pt idx="22363">
                  <c:v>Aug 2025</c:v>
                </c:pt>
                <c:pt idx="22364">
                  <c:v>Aug 2025</c:v>
                </c:pt>
                <c:pt idx="22365">
                  <c:v>Aug 2025</c:v>
                </c:pt>
                <c:pt idx="22366">
                  <c:v>Aug 2025</c:v>
                </c:pt>
                <c:pt idx="22367">
                  <c:v>Aug 2025</c:v>
                </c:pt>
                <c:pt idx="22368">
                  <c:v>Aug 2025</c:v>
                </c:pt>
                <c:pt idx="22369">
                  <c:v>Aug 2025</c:v>
                </c:pt>
                <c:pt idx="22370">
                  <c:v>Aug 2025</c:v>
                </c:pt>
                <c:pt idx="22371">
                  <c:v>Aug 2025</c:v>
                </c:pt>
                <c:pt idx="22372">
                  <c:v>Aug 2025</c:v>
                </c:pt>
                <c:pt idx="22373">
                  <c:v>Aug 2025</c:v>
                </c:pt>
                <c:pt idx="22374">
                  <c:v>Aug 2025</c:v>
                </c:pt>
                <c:pt idx="22375">
                  <c:v>Aug 2025</c:v>
                </c:pt>
                <c:pt idx="22376">
                  <c:v>Aug 2025</c:v>
                </c:pt>
                <c:pt idx="22377">
                  <c:v>Aug 2025</c:v>
                </c:pt>
                <c:pt idx="22378">
                  <c:v>Aug 2025</c:v>
                </c:pt>
                <c:pt idx="22379">
                  <c:v>Aug 2025</c:v>
                </c:pt>
                <c:pt idx="22380">
                  <c:v>Aug 2025</c:v>
                </c:pt>
                <c:pt idx="22381">
                  <c:v>Aug 2025</c:v>
                </c:pt>
                <c:pt idx="22382">
                  <c:v>Aug 2025</c:v>
                </c:pt>
                <c:pt idx="22383">
                  <c:v>Aug 2025</c:v>
                </c:pt>
                <c:pt idx="22384">
                  <c:v>Aug 2025</c:v>
                </c:pt>
                <c:pt idx="22385">
                  <c:v>Aug 2025</c:v>
                </c:pt>
                <c:pt idx="22386">
                  <c:v>Aug 2025</c:v>
                </c:pt>
                <c:pt idx="22387">
                  <c:v>Aug 2025</c:v>
                </c:pt>
                <c:pt idx="22388">
                  <c:v>Aug 2025</c:v>
                </c:pt>
                <c:pt idx="22389">
                  <c:v>Aug 2025</c:v>
                </c:pt>
                <c:pt idx="22390">
                  <c:v>Aug 2025</c:v>
                </c:pt>
                <c:pt idx="22391">
                  <c:v>Aug 2025</c:v>
                </c:pt>
                <c:pt idx="22392">
                  <c:v>Aug 2025</c:v>
                </c:pt>
                <c:pt idx="22393">
                  <c:v>Aug 2025</c:v>
                </c:pt>
                <c:pt idx="22394">
                  <c:v>Aug 2025</c:v>
                </c:pt>
                <c:pt idx="22395">
                  <c:v>Aug 2025</c:v>
                </c:pt>
                <c:pt idx="22396">
                  <c:v>Aug 2025</c:v>
                </c:pt>
                <c:pt idx="22397">
                  <c:v>Aug 2025</c:v>
                </c:pt>
                <c:pt idx="22398">
                  <c:v>Aug 2025</c:v>
                </c:pt>
                <c:pt idx="22399">
                  <c:v>Aug 2025</c:v>
                </c:pt>
                <c:pt idx="22400">
                  <c:v>Aug 2025</c:v>
                </c:pt>
                <c:pt idx="22401">
                  <c:v>Aug 2025</c:v>
                </c:pt>
                <c:pt idx="22402">
                  <c:v>Aug 2025</c:v>
                </c:pt>
                <c:pt idx="22403">
                  <c:v>Aug 2025</c:v>
                </c:pt>
                <c:pt idx="22404">
                  <c:v>Aug 2025</c:v>
                </c:pt>
                <c:pt idx="22405">
                  <c:v>Aug 2025</c:v>
                </c:pt>
                <c:pt idx="22406">
                  <c:v>Aug 2025</c:v>
                </c:pt>
                <c:pt idx="22407">
                  <c:v>Aug 2025</c:v>
                </c:pt>
                <c:pt idx="22408">
                  <c:v>Aug 2025</c:v>
                </c:pt>
                <c:pt idx="22409">
                  <c:v>Aug 2025</c:v>
                </c:pt>
                <c:pt idx="22410">
                  <c:v>Aug 2025</c:v>
                </c:pt>
                <c:pt idx="22411">
                  <c:v>Aug 2025</c:v>
                </c:pt>
                <c:pt idx="22412">
                  <c:v>Aug 2025</c:v>
                </c:pt>
                <c:pt idx="22413">
                  <c:v>Aug 2025</c:v>
                </c:pt>
                <c:pt idx="22414">
                  <c:v>Aug 2025</c:v>
                </c:pt>
                <c:pt idx="22415">
                  <c:v>Aug 2025</c:v>
                </c:pt>
                <c:pt idx="22416">
                  <c:v>Aug 2025</c:v>
                </c:pt>
                <c:pt idx="22417">
                  <c:v>Aug 2025</c:v>
                </c:pt>
                <c:pt idx="22418">
                  <c:v>Aug 2025</c:v>
                </c:pt>
                <c:pt idx="22419">
                  <c:v>Aug 2025</c:v>
                </c:pt>
                <c:pt idx="22420">
                  <c:v>Aug 2025</c:v>
                </c:pt>
                <c:pt idx="22421">
                  <c:v>Aug 2025</c:v>
                </c:pt>
                <c:pt idx="22422">
                  <c:v>Aug 2025</c:v>
                </c:pt>
                <c:pt idx="22423">
                  <c:v>Aug 2025</c:v>
                </c:pt>
                <c:pt idx="22424">
                  <c:v>Aug 2025</c:v>
                </c:pt>
                <c:pt idx="22425">
                  <c:v>Aug 2025</c:v>
                </c:pt>
                <c:pt idx="22426">
                  <c:v>Aug 2025</c:v>
                </c:pt>
                <c:pt idx="22427">
                  <c:v>Aug 2025</c:v>
                </c:pt>
                <c:pt idx="22428">
                  <c:v>Aug 2025</c:v>
                </c:pt>
                <c:pt idx="22429">
                  <c:v>Aug 2025</c:v>
                </c:pt>
                <c:pt idx="22430">
                  <c:v>Aug 2025</c:v>
                </c:pt>
                <c:pt idx="22431">
                  <c:v>Aug 2025</c:v>
                </c:pt>
                <c:pt idx="22432">
                  <c:v>Aug 2025</c:v>
                </c:pt>
                <c:pt idx="22433">
                  <c:v>Aug 2025</c:v>
                </c:pt>
                <c:pt idx="22434">
                  <c:v>Aug 2025</c:v>
                </c:pt>
                <c:pt idx="22435">
                  <c:v>Aug 2025</c:v>
                </c:pt>
                <c:pt idx="22436">
                  <c:v>Aug 2025</c:v>
                </c:pt>
                <c:pt idx="22437">
                  <c:v>Aug 2025</c:v>
                </c:pt>
                <c:pt idx="22438">
                  <c:v>Aug 2025</c:v>
                </c:pt>
                <c:pt idx="22439">
                  <c:v>Aug 2025</c:v>
                </c:pt>
                <c:pt idx="22440">
                  <c:v>Aug 2025</c:v>
                </c:pt>
                <c:pt idx="22441">
                  <c:v>Aug 2025</c:v>
                </c:pt>
                <c:pt idx="22442">
                  <c:v>Aug 2025</c:v>
                </c:pt>
                <c:pt idx="22443">
                  <c:v>Aug 2025</c:v>
                </c:pt>
                <c:pt idx="22444">
                  <c:v>Aug 2025</c:v>
                </c:pt>
                <c:pt idx="22445">
                  <c:v>Aug 2025</c:v>
                </c:pt>
                <c:pt idx="22446">
                  <c:v>Aug 2025</c:v>
                </c:pt>
                <c:pt idx="22447">
                  <c:v>Aug 2025</c:v>
                </c:pt>
                <c:pt idx="22448">
                  <c:v>Aug 2025</c:v>
                </c:pt>
                <c:pt idx="22449">
                  <c:v>Aug 2025</c:v>
                </c:pt>
                <c:pt idx="22450">
                  <c:v>Aug 2025</c:v>
                </c:pt>
                <c:pt idx="22451">
                  <c:v>Aug 2025</c:v>
                </c:pt>
                <c:pt idx="22452">
                  <c:v>Aug 2025</c:v>
                </c:pt>
                <c:pt idx="22453">
                  <c:v>Aug 2025</c:v>
                </c:pt>
                <c:pt idx="22454">
                  <c:v>Aug 2025</c:v>
                </c:pt>
                <c:pt idx="22455">
                  <c:v>Aug 2025</c:v>
                </c:pt>
                <c:pt idx="22456">
                  <c:v>Aug 2025</c:v>
                </c:pt>
                <c:pt idx="22457">
                  <c:v>Aug 2025</c:v>
                </c:pt>
                <c:pt idx="22458">
                  <c:v>Aug 2025</c:v>
                </c:pt>
                <c:pt idx="22459">
                  <c:v>Aug 2025</c:v>
                </c:pt>
                <c:pt idx="22460">
                  <c:v>Aug 2025</c:v>
                </c:pt>
                <c:pt idx="22461">
                  <c:v>Aug 2025</c:v>
                </c:pt>
                <c:pt idx="22462">
                  <c:v>Aug 2025</c:v>
                </c:pt>
                <c:pt idx="22463">
                  <c:v>Aug 2025</c:v>
                </c:pt>
                <c:pt idx="22464">
                  <c:v>Aug 2025</c:v>
                </c:pt>
                <c:pt idx="22465">
                  <c:v>Aug 2025</c:v>
                </c:pt>
                <c:pt idx="22466">
                  <c:v>Aug 2025</c:v>
                </c:pt>
                <c:pt idx="22467">
                  <c:v>Aug 2025</c:v>
                </c:pt>
                <c:pt idx="22468">
                  <c:v>Aug 2025</c:v>
                </c:pt>
                <c:pt idx="22469">
                  <c:v>Aug 2025</c:v>
                </c:pt>
                <c:pt idx="22470">
                  <c:v>Aug 2025</c:v>
                </c:pt>
                <c:pt idx="22471">
                  <c:v>Aug 2025</c:v>
                </c:pt>
                <c:pt idx="22472">
                  <c:v>Aug 2025</c:v>
                </c:pt>
                <c:pt idx="22473">
                  <c:v>Aug 2025</c:v>
                </c:pt>
                <c:pt idx="22474">
                  <c:v>Aug 2025</c:v>
                </c:pt>
                <c:pt idx="22475">
                  <c:v>Aug 2025</c:v>
                </c:pt>
                <c:pt idx="22476">
                  <c:v>Aug 2025</c:v>
                </c:pt>
                <c:pt idx="22477">
                  <c:v>Aug 2025</c:v>
                </c:pt>
                <c:pt idx="22478">
                  <c:v>Aug 2025</c:v>
                </c:pt>
                <c:pt idx="22479">
                  <c:v>Aug 2025</c:v>
                </c:pt>
                <c:pt idx="22480">
                  <c:v>Aug 2025</c:v>
                </c:pt>
                <c:pt idx="22481">
                  <c:v>Aug 2025</c:v>
                </c:pt>
                <c:pt idx="22482">
                  <c:v>Aug 2025</c:v>
                </c:pt>
                <c:pt idx="22483">
                  <c:v>Aug 2025</c:v>
                </c:pt>
                <c:pt idx="22484">
                  <c:v>Aug 2025</c:v>
                </c:pt>
                <c:pt idx="22485">
                  <c:v>Aug 2025</c:v>
                </c:pt>
                <c:pt idx="22486">
                  <c:v>Aug 2025</c:v>
                </c:pt>
                <c:pt idx="22487">
                  <c:v>Aug 2025</c:v>
                </c:pt>
                <c:pt idx="22488">
                  <c:v>Aug 2025</c:v>
                </c:pt>
                <c:pt idx="22489">
                  <c:v>Aug 2025</c:v>
                </c:pt>
                <c:pt idx="22490">
                  <c:v>Aug 2025</c:v>
                </c:pt>
                <c:pt idx="22491">
                  <c:v>Aug 2025</c:v>
                </c:pt>
                <c:pt idx="22492">
                  <c:v>Aug 2025</c:v>
                </c:pt>
                <c:pt idx="22493">
                  <c:v>Aug 2025</c:v>
                </c:pt>
                <c:pt idx="22494">
                  <c:v>Aug 2025</c:v>
                </c:pt>
                <c:pt idx="22495">
                  <c:v>Aug 2025</c:v>
                </c:pt>
                <c:pt idx="22496">
                  <c:v>Aug 2025</c:v>
                </c:pt>
                <c:pt idx="22497">
                  <c:v>Aug 2025</c:v>
                </c:pt>
                <c:pt idx="22498">
                  <c:v>Aug 2025</c:v>
                </c:pt>
                <c:pt idx="22499">
                  <c:v>Aug 2025</c:v>
                </c:pt>
                <c:pt idx="22500">
                  <c:v>Aug 2025</c:v>
                </c:pt>
                <c:pt idx="22501">
                  <c:v>Aug 2025</c:v>
                </c:pt>
                <c:pt idx="22502">
                  <c:v>Aug 2025</c:v>
                </c:pt>
                <c:pt idx="22503">
                  <c:v>Aug 2025</c:v>
                </c:pt>
                <c:pt idx="22504">
                  <c:v>Aug 2025</c:v>
                </c:pt>
                <c:pt idx="22505">
                  <c:v>Aug 2025</c:v>
                </c:pt>
                <c:pt idx="22506">
                  <c:v>Aug 2025</c:v>
                </c:pt>
                <c:pt idx="22507">
                  <c:v>Aug 2025</c:v>
                </c:pt>
                <c:pt idx="22508">
                  <c:v>Aug 2025</c:v>
                </c:pt>
                <c:pt idx="22509">
                  <c:v>Aug 2025</c:v>
                </c:pt>
                <c:pt idx="22510">
                  <c:v>Aug 2025</c:v>
                </c:pt>
                <c:pt idx="22511">
                  <c:v>Aug 2025</c:v>
                </c:pt>
                <c:pt idx="22512">
                  <c:v>Aug 2025</c:v>
                </c:pt>
                <c:pt idx="22513">
                  <c:v>Aug 2025</c:v>
                </c:pt>
                <c:pt idx="22514">
                  <c:v>Aug 2025</c:v>
                </c:pt>
                <c:pt idx="22515">
                  <c:v>Aug 2025</c:v>
                </c:pt>
                <c:pt idx="22516">
                  <c:v>Aug 2025</c:v>
                </c:pt>
                <c:pt idx="22517">
                  <c:v>Aug 2025</c:v>
                </c:pt>
                <c:pt idx="22518">
                  <c:v>Aug 2025</c:v>
                </c:pt>
                <c:pt idx="22519">
                  <c:v>Aug 2025</c:v>
                </c:pt>
                <c:pt idx="22520">
                  <c:v>Aug 2025</c:v>
                </c:pt>
                <c:pt idx="22521">
                  <c:v>Aug 2025</c:v>
                </c:pt>
                <c:pt idx="22522">
                  <c:v>Aug 2025</c:v>
                </c:pt>
                <c:pt idx="22523">
                  <c:v>Aug 2025</c:v>
                </c:pt>
                <c:pt idx="22524">
                  <c:v>Aug 2025</c:v>
                </c:pt>
                <c:pt idx="22525">
                  <c:v>Aug 2025</c:v>
                </c:pt>
                <c:pt idx="22526">
                  <c:v>Aug 2025</c:v>
                </c:pt>
                <c:pt idx="22527">
                  <c:v>Aug 2025</c:v>
                </c:pt>
                <c:pt idx="22528">
                  <c:v>Aug 2025</c:v>
                </c:pt>
                <c:pt idx="22529">
                  <c:v>Aug 2025</c:v>
                </c:pt>
                <c:pt idx="22530">
                  <c:v>Aug 2025</c:v>
                </c:pt>
                <c:pt idx="22531">
                  <c:v>Aug 2025</c:v>
                </c:pt>
                <c:pt idx="22532">
                  <c:v>Aug 2025</c:v>
                </c:pt>
                <c:pt idx="22533">
                  <c:v>Aug 2025</c:v>
                </c:pt>
                <c:pt idx="22534">
                  <c:v>Aug 2025</c:v>
                </c:pt>
                <c:pt idx="22535">
                  <c:v>Aug 2025</c:v>
                </c:pt>
                <c:pt idx="22536">
                  <c:v>Aug 2025</c:v>
                </c:pt>
                <c:pt idx="22537">
                  <c:v>Aug 2025</c:v>
                </c:pt>
                <c:pt idx="22538">
                  <c:v>Aug 2025</c:v>
                </c:pt>
                <c:pt idx="22539">
                  <c:v>Aug 2025</c:v>
                </c:pt>
                <c:pt idx="22540">
                  <c:v>Aug 2025</c:v>
                </c:pt>
                <c:pt idx="22541">
                  <c:v>Aug 2025</c:v>
                </c:pt>
                <c:pt idx="22542">
                  <c:v>Aug 2025</c:v>
                </c:pt>
                <c:pt idx="22543">
                  <c:v>Aug 2025</c:v>
                </c:pt>
                <c:pt idx="22544">
                  <c:v>Aug 2025</c:v>
                </c:pt>
                <c:pt idx="22545">
                  <c:v>Aug 2025</c:v>
                </c:pt>
                <c:pt idx="22546">
                  <c:v>Aug 2025</c:v>
                </c:pt>
                <c:pt idx="22547">
                  <c:v>Aug 2025</c:v>
                </c:pt>
                <c:pt idx="22548">
                  <c:v>Aug 2025</c:v>
                </c:pt>
                <c:pt idx="22549">
                  <c:v>Aug 2025</c:v>
                </c:pt>
                <c:pt idx="22550">
                  <c:v>Aug 2025</c:v>
                </c:pt>
                <c:pt idx="22551">
                  <c:v>Aug 2025</c:v>
                </c:pt>
                <c:pt idx="22552">
                  <c:v>Aug 2025</c:v>
                </c:pt>
                <c:pt idx="22553">
                  <c:v>Aug 2025</c:v>
                </c:pt>
                <c:pt idx="22554">
                  <c:v>Aug 2025</c:v>
                </c:pt>
                <c:pt idx="22555">
                  <c:v>Aug 2025</c:v>
                </c:pt>
                <c:pt idx="22556">
                  <c:v>Aug 2025</c:v>
                </c:pt>
                <c:pt idx="22557">
                  <c:v>Aug 2025</c:v>
                </c:pt>
                <c:pt idx="22558">
                  <c:v>Aug 2025</c:v>
                </c:pt>
                <c:pt idx="22559">
                  <c:v>Aug 2025</c:v>
                </c:pt>
                <c:pt idx="22560">
                  <c:v>Aug 2025</c:v>
                </c:pt>
                <c:pt idx="22561">
                  <c:v>Aug 2025</c:v>
                </c:pt>
                <c:pt idx="22562">
                  <c:v>Aug 2025</c:v>
                </c:pt>
                <c:pt idx="22563">
                  <c:v>Aug 2025</c:v>
                </c:pt>
                <c:pt idx="22564">
                  <c:v>Aug 2025</c:v>
                </c:pt>
                <c:pt idx="22565">
                  <c:v>Aug 2025</c:v>
                </c:pt>
                <c:pt idx="22566">
                  <c:v>Aug 2025</c:v>
                </c:pt>
                <c:pt idx="22567">
                  <c:v>Aug 2025</c:v>
                </c:pt>
                <c:pt idx="22568">
                  <c:v>Aug 2025</c:v>
                </c:pt>
                <c:pt idx="22569">
                  <c:v>Aug 2025</c:v>
                </c:pt>
                <c:pt idx="22570">
                  <c:v>Aug 2025</c:v>
                </c:pt>
                <c:pt idx="22571">
                  <c:v>Aug 2025</c:v>
                </c:pt>
                <c:pt idx="22572">
                  <c:v>Aug 2025</c:v>
                </c:pt>
                <c:pt idx="22573">
                  <c:v>Aug 2025</c:v>
                </c:pt>
                <c:pt idx="22574">
                  <c:v>Aug 2025</c:v>
                </c:pt>
                <c:pt idx="22575">
                  <c:v>Aug 2025</c:v>
                </c:pt>
                <c:pt idx="22576">
                  <c:v>Aug 2025</c:v>
                </c:pt>
                <c:pt idx="22577">
                  <c:v>Aug 2025</c:v>
                </c:pt>
                <c:pt idx="22578">
                  <c:v>Aug 2025</c:v>
                </c:pt>
                <c:pt idx="22579">
                  <c:v>Aug 2025</c:v>
                </c:pt>
                <c:pt idx="22580">
                  <c:v>Aug 2025</c:v>
                </c:pt>
                <c:pt idx="22581">
                  <c:v>Aug 2025</c:v>
                </c:pt>
                <c:pt idx="22582">
                  <c:v>Aug 2025</c:v>
                </c:pt>
                <c:pt idx="22583">
                  <c:v>Aug 2025</c:v>
                </c:pt>
                <c:pt idx="22584">
                  <c:v>Aug 2025</c:v>
                </c:pt>
                <c:pt idx="22585">
                  <c:v>Aug 2025</c:v>
                </c:pt>
                <c:pt idx="22586">
                  <c:v>Aug 2025</c:v>
                </c:pt>
                <c:pt idx="22587">
                  <c:v>Aug 2025</c:v>
                </c:pt>
                <c:pt idx="22588">
                  <c:v>Aug 2025</c:v>
                </c:pt>
                <c:pt idx="22589">
                  <c:v>Aug 2025</c:v>
                </c:pt>
                <c:pt idx="22590">
                  <c:v>Aug 2025</c:v>
                </c:pt>
                <c:pt idx="22591">
                  <c:v>Aug 2025</c:v>
                </c:pt>
                <c:pt idx="22592">
                  <c:v>Aug 2025</c:v>
                </c:pt>
                <c:pt idx="22593">
                  <c:v>Aug 2025</c:v>
                </c:pt>
                <c:pt idx="22594">
                  <c:v>Aug 2025</c:v>
                </c:pt>
                <c:pt idx="22595">
                  <c:v>Aug 2025</c:v>
                </c:pt>
                <c:pt idx="22596">
                  <c:v>Aug 2025</c:v>
                </c:pt>
                <c:pt idx="22597">
                  <c:v>Aug 2025</c:v>
                </c:pt>
                <c:pt idx="22598">
                  <c:v>Aug 2025</c:v>
                </c:pt>
                <c:pt idx="22599">
                  <c:v>Aug 2025</c:v>
                </c:pt>
                <c:pt idx="22600">
                  <c:v>Aug 2025</c:v>
                </c:pt>
                <c:pt idx="22601">
                  <c:v>Aug 2025</c:v>
                </c:pt>
                <c:pt idx="22602">
                  <c:v>Aug 2025</c:v>
                </c:pt>
                <c:pt idx="22603">
                  <c:v>Aug 2025</c:v>
                </c:pt>
                <c:pt idx="22604">
                  <c:v>Aug 2025</c:v>
                </c:pt>
                <c:pt idx="22605">
                  <c:v>Aug 2025</c:v>
                </c:pt>
                <c:pt idx="22606">
                  <c:v>Aug 2025</c:v>
                </c:pt>
                <c:pt idx="22607">
                  <c:v>Aug 2025</c:v>
                </c:pt>
                <c:pt idx="22608">
                  <c:v>Aug 2025</c:v>
                </c:pt>
                <c:pt idx="22609">
                  <c:v>Aug 2025</c:v>
                </c:pt>
                <c:pt idx="22610">
                  <c:v>Aug 2025</c:v>
                </c:pt>
                <c:pt idx="22611">
                  <c:v>Aug 2025</c:v>
                </c:pt>
                <c:pt idx="22612">
                  <c:v>Aug 2025</c:v>
                </c:pt>
                <c:pt idx="22613">
                  <c:v>Aug 2025</c:v>
                </c:pt>
                <c:pt idx="22614">
                  <c:v>Aug 2025</c:v>
                </c:pt>
                <c:pt idx="22615">
                  <c:v>Aug 2025</c:v>
                </c:pt>
                <c:pt idx="22616">
                  <c:v>Aug 2025</c:v>
                </c:pt>
                <c:pt idx="22617">
                  <c:v>Aug 2025</c:v>
                </c:pt>
                <c:pt idx="22618">
                  <c:v>Aug 2025</c:v>
                </c:pt>
                <c:pt idx="22619">
                  <c:v>Aug 2025</c:v>
                </c:pt>
                <c:pt idx="22620">
                  <c:v>Aug 2025</c:v>
                </c:pt>
                <c:pt idx="22621">
                  <c:v>Aug 2025</c:v>
                </c:pt>
                <c:pt idx="22622">
                  <c:v>Aug 2025</c:v>
                </c:pt>
                <c:pt idx="22623">
                  <c:v>Aug 2025</c:v>
                </c:pt>
                <c:pt idx="22624">
                  <c:v>Aug 2025</c:v>
                </c:pt>
                <c:pt idx="22625">
                  <c:v>Aug 2025</c:v>
                </c:pt>
                <c:pt idx="22626">
                  <c:v>Aug 2025</c:v>
                </c:pt>
                <c:pt idx="22627">
                  <c:v>Aug 2025</c:v>
                </c:pt>
                <c:pt idx="22628">
                  <c:v>Aug 2025</c:v>
                </c:pt>
                <c:pt idx="22629">
                  <c:v>Aug 2025</c:v>
                </c:pt>
                <c:pt idx="22630">
                  <c:v>Aug 2025</c:v>
                </c:pt>
                <c:pt idx="22631">
                  <c:v>Aug 2025</c:v>
                </c:pt>
                <c:pt idx="22632">
                  <c:v>Aug 2025</c:v>
                </c:pt>
                <c:pt idx="22633">
                  <c:v>Aug 2025</c:v>
                </c:pt>
                <c:pt idx="22634">
                  <c:v>Aug 2025</c:v>
                </c:pt>
                <c:pt idx="22635">
                  <c:v>Aug 2025</c:v>
                </c:pt>
                <c:pt idx="22636">
                  <c:v>Aug 2025</c:v>
                </c:pt>
                <c:pt idx="22637">
                  <c:v>Aug 2025</c:v>
                </c:pt>
                <c:pt idx="22638">
                  <c:v>Aug 2025</c:v>
                </c:pt>
                <c:pt idx="22639">
                  <c:v>Aug 2025</c:v>
                </c:pt>
                <c:pt idx="22640">
                  <c:v>Aug 2025</c:v>
                </c:pt>
                <c:pt idx="22641">
                  <c:v>Aug 2025</c:v>
                </c:pt>
                <c:pt idx="22642">
                  <c:v>Aug 2025</c:v>
                </c:pt>
                <c:pt idx="22643">
                  <c:v>Aug 2025</c:v>
                </c:pt>
                <c:pt idx="22644">
                  <c:v>Aug 2025</c:v>
                </c:pt>
                <c:pt idx="22645">
                  <c:v>Aug 2025</c:v>
                </c:pt>
                <c:pt idx="22646">
                  <c:v>Aug 2025</c:v>
                </c:pt>
                <c:pt idx="22647">
                  <c:v>Aug 2025</c:v>
                </c:pt>
                <c:pt idx="22648">
                  <c:v>Aug 2025</c:v>
                </c:pt>
                <c:pt idx="22649">
                  <c:v>Aug 2025</c:v>
                </c:pt>
                <c:pt idx="22650">
                  <c:v>Aug 2025</c:v>
                </c:pt>
                <c:pt idx="22651">
                  <c:v>Aug 2025</c:v>
                </c:pt>
                <c:pt idx="22652">
                  <c:v>Aug 2025</c:v>
                </c:pt>
                <c:pt idx="22653">
                  <c:v>Aug 2025</c:v>
                </c:pt>
                <c:pt idx="22654">
                  <c:v>Aug 2025</c:v>
                </c:pt>
                <c:pt idx="22655">
                  <c:v>Aug 2025</c:v>
                </c:pt>
                <c:pt idx="22656">
                  <c:v>Aug 2025</c:v>
                </c:pt>
                <c:pt idx="22657">
                  <c:v>Aug 2025</c:v>
                </c:pt>
                <c:pt idx="22658">
                  <c:v>Aug 2025</c:v>
                </c:pt>
                <c:pt idx="22659">
                  <c:v>Aug 2025</c:v>
                </c:pt>
                <c:pt idx="22660">
                  <c:v>Aug 2025</c:v>
                </c:pt>
                <c:pt idx="22661">
                  <c:v>Aug 2025</c:v>
                </c:pt>
                <c:pt idx="22662">
                  <c:v>Aug 2025</c:v>
                </c:pt>
                <c:pt idx="22663">
                  <c:v>Aug 2025</c:v>
                </c:pt>
                <c:pt idx="22664">
                  <c:v>Aug 2025</c:v>
                </c:pt>
                <c:pt idx="22665">
                  <c:v>Aug 2025</c:v>
                </c:pt>
                <c:pt idx="22666">
                  <c:v>Aug 2025</c:v>
                </c:pt>
                <c:pt idx="22667">
                  <c:v>Aug 2025</c:v>
                </c:pt>
                <c:pt idx="22668">
                  <c:v>Aug 2025</c:v>
                </c:pt>
                <c:pt idx="22669">
                  <c:v>Aug 2025</c:v>
                </c:pt>
                <c:pt idx="22670">
                  <c:v>Aug 2025</c:v>
                </c:pt>
                <c:pt idx="22671">
                  <c:v>Aug 2025</c:v>
                </c:pt>
                <c:pt idx="22672">
                  <c:v>Aug 2025</c:v>
                </c:pt>
                <c:pt idx="22673">
                  <c:v>Aug 2025</c:v>
                </c:pt>
                <c:pt idx="22674">
                  <c:v>Aug 2025</c:v>
                </c:pt>
                <c:pt idx="22675">
                  <c:v>Aug 2025</c:v>
                </c:pt>
                <c:pt idx="22676">
                  <c:v>Aug 2025</c:v>
                </c:pt>
                <c:pt idx="22677">
                  <c:v>Aug 2025</c:v>
                </c:pt>
                <c:pt idx="22678">
                  <c:v>Aug 2025</c:v>
                </c:pt>
                <c:pt idx="22679">
                  <c:v>Aug 2025</c:v>
                </c:pt>
                <c:pt idx="22680">
                  <c:v>Aug 2025</c:v>
                </c:pt>
                <c:pt idx="22681">
                  <c:v>Aug 2025</c:v>
                </c:pt>
                <c:pt idx="22682">
                  <c:v>Aug 2025</c:v>
                </c:pt>
                <c:pt idx="22683">
                  <c:v>Aug 2025</c:v>
                </c:pt>
                <c:pt idx="22684">
                  <c:v>Aug 2025</c:v>
                </c:pt>
                <c:pt idx="22685">
                  <c:v>Aug 2025</c:v>
                </c:pt>
                <c:pt idx="22686">
                  <c:v>Aug 2025</c:v>
                </c:pt>
                <c:pt idx="22687">
                  <c:v>Aug 2025</c:v>
                </c:pt>
                <c:pt idx="22688">
                  <c:v>Aug 2025</c:v>
                </c:pt>
                <c:pt idx="22689">
                  <c:v>Aug 2025</c:v>
                </c:pt>
                <c:pt idx="22690">
                  <c:v>Aug 2025</c:v>
                </c:pt>
                <c:pt idx="22691">
                  <c:v>Aug 2025</c:v>
                </c:pt>
                <c:pt idx="22692">
                  <c:v>Aug 2025</c:v>
                </c:pt>
                <c:pt idx="22693">
                  <c:v>Aug 2025</c:v>
                </c:pt>
                <c:pt idx="22694">
                  <c:v>Aug 2025</c:v>
                </c:pt>
                <c:pt idx="22695">
                  <c:v>Aug 2025</c:v>
                </c:pt>
                <c:pt idx="22696">
                  <c:v>Aug 2025</c:v>
                </c:pt>
                <c:pt idx="22697">
                  <c:v>Aug 2025</c:v>
                </c:pt>
                <c:pt idx="22698">
                  <c:v>Aug 2025</c:v>
                </c:pt>
                <c:pt idx="22699">
                  <c:v>Aug 2025</c:v>
                </c:pt>
                <c:pt idx="22700">
                  <c:v>Aug 2025</c:v>
                </c:pt>
                <c:pt idx="22701">
                  <c:v>Aug 2025</c:v>
                </c:pt>
                <c:pt idx="22702">
                  <c:v>Aug 2025</c:v>
                </c:pt>
                <c:pt idx="22703">
                  <c:v>Aug 2025</c:v>
                </c:pt>
                <c:pt idx="22704">
                  <c:v>Aug 2025</c:v>
                </c:pt>
                <c:pt idx="22705">
                  <c:v>Aug 2025</c:v>
                </c:pt>
                <c:pt idx="22706">
                  <c:v>Aug 2025</c:v>
                </c:pt>
                <c:pt idx="22707">
                  <c:v>Aug 2025</c:v>
                </c:pt>
                <c:pt idx="22708">
                  <c:v>Aug 2025</c:v>
                </c:pt>
                <c:pt idx="22709">
                  <c:v>Aug 2025</c:v>
                </c:pt>
                <c:pt idx="22710">
                  <c:v>Aug 2025</c:v>
                </c:pt>
                <c:pt idx="22711">
                  <c:v>Aug 2025</c:v>
                </c:pt>
                <c:pt idx="22712">
                  <c:v>Aug 2025</c:v>
                </c:pt>
                <c:pt idx="22713">
                  <c:v>Aug 2025</c:v>
                </c:pt>
                <c:pt idx="22714">
                  <c:v>Aug 2025</c:v>
                </c:pt>
                <c:pt idx="22715">
                  <c:v>Aug 2025</c:v>
                </c:pt>
                <c:pt idx="22716">
                  <c:v>Aug 2025</c:v>
                </c:pt>
                <c:pt idx="22717">
                  <c:v>Aug 2025</c:v>
                </c:pt>
                <c:pt idx="22718">
                  <c:v>Aug 2025</c:v>
                </c:pt>
                <c:pt idx="22719">
                  <c:v>Aug 2025</c:v>
                </c:pt>
                <c:pt idx="22720">
                  <c:v>Aug 2025</c:v>
                </c:pt>
                <c:pt idx="22721">
                  <c:v>Aug 2025</c:v>
                </c:pt>
                <c:pt idx="22722">
                  <c:v>Aug 2025</c:v>
                </c:pt>
                <c:pt idx="22723">
                  <c:v>Aug 2025</c:v>
                </c:pt>
                <c:pt idx="22724">
                  <c:v>Aug 2025</c:v>
                </c:pt>
                <c:pt idx="22725">
                  <c:v>Aug 2025</c:v>
                </c:pt>
                <c:pt idx="22726">
                  <c:v>Aug 2025</c:v>
                </c:pt>
                <c:pt idx="22727">
                  <c:v>Aug 2025</c:v>
                </c:pt>
                <c:pt idx="22728">
                  <c:v>Aug 2025</c:v>
                </c:pt>
                <c:pt idx="22729">
                  <c:v>Aug 2025</c:v>
                </c:pt>
                <c:pt idx="22730">
                  <c:v>Aug 2025</c:v>
                </c:pt>
                <c:pt idx="22731">
                  <c:v>Aug 2025</c:v>
                </c:pt>
                <c:pt idx="22732">
                  <c:v>Aug 2025</c:v>
                </c:pt>
                <c:pt idx="22733">
                  <c:v>Aug 2025</c:v>
                </c:pt>
                <c:pt idx="22734">
                  <c:v>Aug 2025</c:v>
                </c:pt>
                <c:pt idx="22735">
                  <c:v>Aug 2025</c:v>
                </c:pt>
                <c:pt idx="22736">
                  <c:v>Aug 2025</c:v>
                </c:pt>
                <c:pt idx="22737">
                  <c:v>Aug 2025</c:v>
                </c:pt>
                <c:pt idx="22738">
                  <c:v>Aug 2025</c:v>
                </c:pt>
                <c:pt idx="22739">
                  <c:v>Aug 2025</c:v>
                </c:pt>
                <c:pt idx="22740">
                  <c:v>Aug 2025</c:v>
                </c:pt>
                <c:pt idx="22741">
                  <c:v>Aug 2025</c:v>
                </c:pt>
                <c:pt idx="22742">
                  <c:v>Aug 2025</c:v>
                </c:pt>
                <c:pt idx="22743">
                  <c:v>Aug 2025</c:v>
                </c:pt>
                <c:pt idx="22744">
                  <c:v>Aug 2025</c:v>
                </c:pt>
                <c:pt idx="22745">
                  <c:v>Aug 2025</c:v>
                </c:pt>
                <c:pt idx="22746">
                  <c:v>Aug 2025</c:v>
                </c:pt>
                <c:pt idx="22747">
                  <c:v>Aug 2025</c:v>
                </c:pt>
                <c:pt idx="22748">
                  <c:v>Aug 2025</c:v>
                </c:pt>
                <c:pt idx="22749">
                  <c:v>Aug 2025</c:v>
                </c:pt>
                <c:pt idx="22750">
                  <c:v>Aug 2025</c:v>
                </c:pt>
                <c:pt idx="22751">
                  <c:v>Aug 2025</c:v>
                </c:pt>
                <c:pt idx="22752">
                  <c:v>Aug 2025</c:v>
                </c:pt>
                <c:pt idx="22753">
                  <c:v>Aug 2025</c:v>
                </c:pt>
                <c:pt idx="22754">
                  <c:v>Aug 2025</c:v>
                </c:pt>
                <c:pt idx="22755">
                  <c:v>Aug 2025</c:v>
                </c:pt>
                <c:pt idx="22756">
                  <c:v>Aug 2025</c:v>
                </c:pt>
                <c:pt idx="22757">
                  <c:v>Aug 2025</c:v>
                </c:pt>
                <c:pt idx="22758">
                  <c:v>Aug 2025</c:v>
                </c:pt>
                <c:pt idx="22759">
                  <c:v>Aug 2025</c:v>
                </c:pt>
                <c:pt idx="22760">
                  <c:v>Aug 2025</c:v>
                </c:pt>
                <c:pt idx="22761">
                  <c:v>Aug 2025</c:v>
                </c:pt>
                <c:pt idx="22762">
                  <c:v>Aug 2025</c:v>
                </c:pt>
                <c:pt idx="22763">
                  <c:v>Aug 2025</c:v>
                </c:pt>
                <c:pt idx="22764">
                  <c:v>Aug 2025</c:v>
                </c:pt>
                <c:pt idx="22765">
                  <c:v>Aug 2025</c:v>
                </c:pt>
                <c:pt idx="22766">
                  <c:v>Aug 2025</c:v>
                </c:pt>
                <c:pt idx="22767">
                  <c:v>Aug 2025</c:v>
                </c:pt>
                <c:pt idx="22768">
                  <c:v>Aug 2025</c:v>
                </c:pt>
                <c:pt idx="22769">
                  <c:v>Aug 2025</c:v>
                </c:pt>
                <c:pt idx="22770">
                  <c:v>Aug 2025</c:v>
                </c:pt>
                <c:pt idx="22771">
                  <c:v>Aug 2025</c:v>
                </c:pt>
                <c:pt idx="22772">
                  <c:v>Aug 2025</c:v>
                </c:pt>
                <c:pt idx="22773">
                  <c:v>Aug 2025</c:v>
                </c:pt>
                <c:pt idx="22774">
                  <c:v>Aug 2025</c:v>
                </c:pt>
                <c:pt idx="22775">
                  <c:v>Aug 2025</c:v>
                </c:pt>
                <c:pt idx="22776">
                  <c:v>Aug 2025</c:v>
                </c:pt>
                <c:pt idx="22777">
                  <c:v>Aug 2025</c:v>
                </c:pt>
                <c:pt idx="22778">
                  <c:v>Aug 2025</c:v>
                </c:pt>
                <c:pt idx="22779">
                  <c:v>Aug 2025</c:v>
                </c:pt>
                <c:pt idx="22780">
                  <c:v>Aug 2025</c:v>
                </c:pt>
                <c:pt idx="22781">
                  <c:v>Aug 2025</c:v>
                </c:pt>
                <c:pt idx="22782">
                  <c:v>Aug 2025</c:v>
                </c:pt>
                <c:pt idx="22783">
                  <c:v>Aug 2025</c:v>
                </c:pt>
                <c:pt idx="22784">
                  <c:v>Aug 2025</c:v>
                </c:pt>
                <c:pt idx="22785">
                  <c:v>Aug 2025</c:v>
                </c:pt>
                <c:pt idx="22786">
                  <c:v>Aug 2025</c:v>
                </c:pt>
                <c:pt idx="22787">
                  <c:v>Aug 2025</c:v>
                </c:pt>
                <c:pt idx="22788">
                  <c:v>Aug 2025</c:v>
                </c:pt>
                <c:pt idx="22789">
                  <c:v>Aug 2025</c:v>
                </c:pt>
                <c:pt idx="22790">
                  <c:v>Aug 2025</c:v>
                </c:pt>
                <c:pt idx="22791">
                  <c:v>Aug 2025</c:v>
                </c:pt>
                <c:pt idx="22792">
                  <c:v>Aug 2025</c:v>
                </c:pt>
                <c:pt idx="22793">
                  <c:v>Aug 2025</c:v>
                </c:pt>
                <c:pt idx="22794">
                  <c:v>Aug 2025</c:v>
                </c:pt>
                <c:pt idx="22795">
                  <c:v>Aug 2025</c:v>
                </c:pt>
                <c:pt idx="22796">
                  <c:v>Aug 2025</c:v>
                </c:pt>
                <c:pt idx="22797">
                  <c:v>Aug 2025</c:v>
                </c:pt>
                <c:pt idx="22798">
                  <c:v>Aug 2025</c:v>
                </c:pt>
                <c:pt idx="22799">
                  <c:v>Aug 2025</c:v>
                </c:pt>
                <c:pt idx="22800">
                  <c:v>Aug 2025</c:v>
                </c:pt>
                <c:pt idx="22801">
                  <c:v>Aug 2025</c:v>
                </c:pt>
                <c:pt idx="22802">
                  <c:v>Aug 2025</c:v>
                </c:pt>
                <c:pt idx="22803">
                  <c:v>Aug 2025</c:v>
                </c:pt>
                <c:pt idx="22804">
                  <c:v>Aug 2025</c:v>
                </c:pt>
                <c:pt idx="22805">
                  <c:v>Aug 2025</c:v>
                </c:pt>
                <c:pt idx="22806">
                  <c:v>Aug 2025</c:v>
                </c:pt>
                <c:pt idx="22807">
                  <c:v>Aug 2025</c:v>
                </c:pt>
                <c:pt idx="22808">
                  <c:v>Aug 2025</c:v>
                </c:pt>
                <c:pt idx="22809">
                  <c:v>Aug 2025</c:v>
                </c:pt>
                <c:pt idx="22810">
                  <c:v>Aug 2025</c:v>
                </c:pt>
                <c:pt idx="22811">
                  <c:v>Aug 2025</c:v>
                </c:pt>
                <c:pt idx="22812">
                  <c:v>Aug 2025</c:v>
                </c:pt>
                <c:pt idx="22813">
                  <c:v>Aug 2025</c:v>
                </c:pt>
                <c:pt idx="22814">
                  <c:v>Aug 2025</c:v>
                </c:pt>
                <c:pt idx="22815">
                  <c:v>Aug 2025</c:v>
                </c:pt>
                <c:pt idx="22816">
                  <c:v>Aug 2025</c:v>
                </c:pt>
                <c:pt idx="22817">
                  <c:v>Aug 2025</c:v>
                </c:pt>
                <c:pt idx="22818">
                  <c:v>Aug 2025</c:v>
                </c:pt>
                <c:pt idx="22819">
                  <c:v>Aug 2025</c:v>
                </c:pt>
                <c:pt idx="22820">
                  <c:v>Aug 2025</c:v>
                </c:pt>
                <c:pt idx="22821">
                  <c:v>Aug 2025</c:v>
                </c:pt>
                <c:pt idx="22822">
                  <c:v>Aug 2025</c:v>
                </c:pt>
                <c:pt idx="22823">
                  <c:v>Aug 2025</c:v>
                </c:pt>
                <c:pt idx="22824">
                  <c:v>Aug 2025</c:v>
                </c:pt>
                <c:pt idx="22825">
                  <c:v>Aug 2025</c:v>
                </c:pt>
                <c:pt idx="22826">
                  <c:v>Aug 2025</c:v>
                </c:pt>
                <c:pt idx="22827">
                  <c:v>Aug 2025</c:v>
                </c:pt>
                <c:pt idx="22828">
                  <c:v>Aug 2025</c:v>
                </c:pt>
                <c:pt idx="22829">
                  <c:v>Aug 2025</c:v>
                </c:pt>
                <c:pt idx="22830">
                  <c:v>Aug 2025</c:v>
                </c:pt>
                <c:pt idx="22831">
                  <c:v>Aug 2025</c:v>
                </c:pt>
                <c:pt idx="22832">
                  <c:v>Aug 2025</c:v>
                </c:pt>
                <c:pt idx="22833">
                  <c:v>Aug 2025</c:v>
                </c:pt>
                <c:pt idx="22834">
                  <c:v>Aug 2025</c:v>
                </c:pt>
                <c:pt idx="22835">
                  <c:v>Aug 2025</c:v>
                </c:pt>
                <c:pt idx="22836">
                  <c:v>Aug 2025</c:v>
                </c:pt>
                <c:pt idx="22837">
                  <c:v>Aug 2025</c:v>
                </c:pt>
                <c:pt idx="22838">
                  <c:v>Aug 2025</c:v>
                </c:pt>
                <c:pt idx="22839">
                  <c:v>Aug 2025</c:v>
                </c:pt>
                <c:pt idx="22840">
                  <c:v>Aug 2025</c:v>
                </c:pt>
                <c:pt idx="22841">
                  <c:v>Aug 2025</c:v>
                </c:pt>
                <c:pt idx="22842">
                  <c:v>Aug 2025</c:v>
                </c:pt>
                <c:pt idx="22843">
                  <c:v>Aug 2025</c:v>
                </c:pt>
                <c:pt idx="22844">
                  <c:v>Aug 2025</c:v>
                </c:pt>
                <c:pt idx="22845">
                  <c:v>Aug 2025</c:v>
                </c:pt>
                <c:pt idx="22846">
                  <c:v>Aug 2025</c:v>
                </c:pt>
                <c:pt idx="22847">
                  <c:v>Aug 2025</c:v>
                </c:pt>
                <c:pt idx="22848">
                  <c:v>Aug 2025</c:v>
                </c:pt>
                <c:pt idx="22849">
                  <c:v>Aug 2025</c:v>
                </c:pt>
                <c:pt idx="22850">
                  <c:v>Aug 2025</c:v>
                </c:pt>
                <c:pt idx="22851">
                  <c:v>Aug 2025</c:v>
                </c:pt>
                <c:pt idx="22852">
                  <c:v>Aug 2025</c:v>
                </c:pt>
                <c:pt idx="22853">
                  <c:v>Aug 2025</c:v>
                </c:pt>
                <c:pt idx="22854">
                  <c:v>Aug 2025</c:v>
                </c:pt>
                <c:pt idx="22855">
                  <c:v>Aug 2025</c:v>
                </c:pt>
                <c:pt idx="22856">
                  <c:v>Aug 2025</c:v>
                </c:pt>
                <c:pt idx="22857">
                  <c:v>Aug 2025</c:v>
                </c:pt>
                <c:pt idx="22858">
                  <c:v>Aug 2025</c:v>
                </c:pt>
                <c:pt idx="22859">
                  <c:v>Aug 2025</c:v>
                </c:pt>
                <c:pt idx="22860">
                  <c:v>Aug 2025</c:v>
                </c:pt>
                <c:pt idx="22861">
                  <c:v>Aug 2025</c:v>
                </c:pt>
                <c:pt idx="22862">
                  <c:v>Aug 2025</c:v>
                </c:pt>
                <c:pt idx="22863">
                  <c:v>Aug 2025</c:v>
                </c:pt>
                <c:pt idx="22864">
                  <c:v>Aug 2025</c:v>
                </c:pt>
                <c:pt idx="22865">
                  <c:v>Aug 2025</c:v>
                </c:pt>
                <c:pt idx="22866">
                  <c:v>Aug 2025</c:v>
                </c:pt>
                <c:pt idx="22867">
                  <c:v>Aug 2025</c:v>
                </c:pt>
                <c:pt idx="22868">
                  <c:v>Aug 2025</c:v>
                </c:pt>
                <c:pt idx="22869">
                  <c:v>Aug 2025</c:v>
                </c:pt>
                <c:pt idx="22870">
                  <c:v>Aug 2025</c:v>
                </c:pt>
                <c:pt idx="22871">
                  <c:v>Aug 2025</c:v>
                </c:pt>
                <c:pt idx="22872">
                  <c:v>Aug 2025</c:v>
                </c:pt>
                <c:pt idx="22873">
                  <c:v>Aug 2025</c:v>
                </c:pt>
                <c:pt idx="22874">
                  <c:v>Aug 2025</c:v>
                </c:pt>
                <c:pt idx="22875">
                  <c:v>Aug 2025</c:v>
                </c:pt>
                <c:pt idx="22876">
                  <c:v>Aug 2025</c:v>
                </c:pt>
                <c:pt idx="22877">
                  <c:v>Aug 2025</c:v>
                </c:pt>
                <c:pt idx="22878">
                  <c:v>Aug 2025</c:v>
                </c:pt>
                <c:pt idx="22879">
                  <c:v>Aug 2025</c:v>
                </c:pt>
                <c:pt idx="22880">
                  <c:v>Aug 2025</c:v>
                </c:pt>
                <c:pt idx="22881">
                  <c:v>Aug 2025</c:v>
                </c:pt>
                <c:pt idx="22882">
                  <c:v>Aug 2025</c:v>
                </c:pt>
                <c:pt idx="22883">
                  <c:v>Aug 2025</c:v>
                </c:pt>
                <c:pt idx="22884">
                  <c:v>Aug 2025</c:v>
                </c:pt>
                <c:pt idx="22885">
                  <c:v>Aug 2025</c:v>
                </c:pt>
                <c:pt idx="22886">
                  <c:v>Aug 2025</c:v>
                </c:pt>
                <c:pt idx="22887">
                  <c:v>Aug 2025</c:v>
                </c:pt>
                <c:pt idx="22888">
                  <c:v>Aug 2025</c:v>
                </c:pt>
                <c:pt idx="22889">
                  <c:v>Aug 2025</c:v>
                </c:pt>
                <c:pt idx="22890">
                  <c:v>Aug 2025</c:v>
                </c:pt>
                <c:pt idx="22891">
                  <c:v>Aug 2025</c:v>
                </c:pt>
                <c:pt idx="22892">
                  <c:v>Aug 2025</c:v>
                </c:pt>
                <c:pt idx="22893">
                  <c:v>Aug 2025</c:v>
                </c:pt>
                <c:pt idx="22894">
                  <c:v>Aug 2025</c:v>
                </c:pt>
                <c:pt idx="22895">
                  <c:v>Aug 2025</c:v>
                </c:pt>
                <c:pt idx="22896">
                  <c:v>Aug 2025</c:v>
                </c:pt>
                <c:pt idx="22897">
                  <c:v>Aug 2025</c:v>
                </c:pt>
                <c:pt idx="22898">
                  <c:v>Aug 2025</c:v>
                </c:pt>
                <c:pt idx="22899">
                  <c:v>Aug 2025</c:v>
                </c:pt>
                <c:pt idx="22900">
                  <c:v>Aug 2025</c:v>
                </c:pt>
                <c:pt idx="22901">
                  <c:v>Aug 2025</c:v>
                </c:pt>
                <c:pt idx="22902">
                  <c:v>Aug 2025</c:v>
                </c:pt>
                <c:pt idx="22903">
                  <c:v>Aug 2025</c:v>
                </c:pt>
                <c:pt idx="22904">
                  <c:v>Aug 2025</c:v>
                </c:pt>
                <c:pt idx="22905">
                  <c:v>Aug 2025</c:v>
                </c:pt>
                <c:pt idx="22906">
                  <c:v>Aug 2025</c:v>
                </c:pt>
                <c:pt idx="22907">
                  <c:v>Aug 2025</c:v>
                </c:pt>
                <c:pt idx="22908">
                  <c:v>Aug 2025</c:v>
                </c:pt>
                <c:pt idx="22909">
                  <c:v>Aug 2025</c:v>
                </c:pt>
                <c:pt idx="22910">
                  <c:v>Aug 2025</c:v>
                </c:pt>
                <c:pt idx="22911">
                  <c:v>Aug 2025</c:v>
                </c:pt>
                <c:pt idx="22912">
                  <c:v>Aug 2025</c:v>
                </c:pt>
                <c:pt idx="22913">
                  <c:v>Aug 2025</c:v>
                </c:pt>
                <c:pt idx="22914">
                  <c:v>Aug 2025</c:v>
                </c:pt>
                <c:pt idx="22915">
                  <c:v>Aug 2025</c:v>
                </c:pt>
                <c:pt idx="22916">
                  <c:v>Aug 2025</c:v>
                </c:pt>
                <c:pt idx="22917">
                  <c:v>Aug 2025</c:v>
                </c:pt>
                <c:pt idx="22918">
                  <c:v>Aug 2025</c:v>
                </c:pt>
                <c:pt idx="22919">
                  <c:v>Aug 2025</c:v>
                </c:pt>
                <c:pt idx="22920">
                  <c:v>Aug 2025</c:v>
                </c:pt>
                <c:pt idx="22921">
                  <c:v>Aug 2025</c:v>
                </c:pt>
                <c:pt idx="22922">
                  <c:v>Aug 2025</c:v>
                </c:pt>
                <c:pt idx="22923">
                  <c:v>Aug 2025</c:v>
                </c:pt>
                <c:pt idx="22924">
                  <c:v>Aug 2025</c:v>
                </c:pt>
                <c:pt idx="22925">
                  <c:v>Aug 2025</c:v>
                </c:pt>
                <c:pt idx="22926">
                  <c:v>Aug 2025</c:v>
                </c:pt>
                <c:pt idx="22927">
                  <c:v>Aug 2025</c:v>
                </c:pt>
                <c:pt idx="22928">
                  <c:v>Aug 2025</c:v>
                </c:pt>
                <c:pt idx="22929">
                  <c:v>Aug 2025</c:v>
                </c:pt>
                <c:pt idx="22930">
                  <c:v>Aug 2025</c:v>
                </c:pt>
                <c:pt idx="22931">
                  <c:v>Aug 2025</c:v>
                </c:pt>
                <c:pt idx="22932">
                  <c:v>Aug 2025</c:v>
                </c:pt>
                <c:pt idx="22933">
                  <c:v>Aug 2025</c:v>
                </c:pt>
                <c:pt idx="22934">
                  <c:v>Aug 2025</c:v>
                </c:pt>
                <c:pt idx="22935">
                  <c:v>Aug 2025</c:v>
                </c:pt>
                <c:pt idx="22936">
                  <c:v>Aug 2025</c:v>
                </c:pt>
                <c:pt idx="22937">
                  <c:v>Aug 2025</c:v>
                </c:pt>
                <c:pt idx="22938">
                  <c:v>Aug 2025</c:v>
                </c:pt>
                <c:pt idx="22939">
                  <c:v>Aug 2025</c:v>
                </c:pt>
                <c:pt idx="22940">
                  <c:v>Aug 2025</c:v>
                </c:pt>
                <c:pt idx="22941">
                  <c:v>Aug 2025</c:v>
                </c:pt>
                <c:pt idx="22942">
                  <c:v>Aug 2025</c:v>
                </c:pt>
                <c:pt idx="22943">
                  <c:v>Aug 2025</c:v>
                </c:pt>
                <c:pt idx="22944">
                  <c:v>Aug 2025</c:v>
                </c:pt>
                <c:pt idx="22945">
                  <c:v>Aug 2025</c:v>
                </c:pt>
                <c:pt idx="22946">
                  <c:v>Aug 2025</c:v>
                </c:pt>
                <c:pt idx="22947">
                  <c:v>Aug 2025</c:v>
                </c:pt>
                <c:pt idx="22948">
                  <c:v>Aug 2025</c:v>
                </c:pt>
                <c:pt idx="22949">
                  <c:v>Aug 2025</c:v>
                </c:pt>
                <c:pt idx="22950">
                  <c:v>Aug 2025</c:v>
                </c:pt>
                <c:pt idx="22951">
                  <c:v>Aug 2025</c:v>
                </c:pt>
                <c:pt idx="22952">
                  <c:v>Aug 2025</c:v>
                </c:pt>
                <c:pt idx="22953">
                  <c:v>Aug 2025</c:v>
                </c:pt>
                <c:pt idx="22954">
                  <c:v>Aug 2025</c:v>
                </c:pt>
                <c:pt idx="22955">
                  <c:v>Aug 2025</c:v>
                </c:pt>
                <c:pt idx="22956">
                  <c:v>Aug 2025</c:v>
                </c:pt>
                <c:pt idx="22957">
                  <c:v>Aug 2025</c:v>
                </c:pt>
                <c:pt idx="22958">
                  <c:v>Aug 2025</c:v>
                </c:pt>
                <c:pt idx="22959">
                  <c:v>Aug 2025</c:v>
                </c:pt>
                <c:pt idx="22960">
                  <c:v>Aug 2025</c:v>
                </c:pt>
                <c:pt idx="22961">
                  <c:v>Aug 2025</c:v>
                </c:pt>
                <c:pt idx="22962">
                  <c:v>Aug 2025</c:v>
                </c:pt>
                <c:pt idx="22963">
                  <c:v>Aug 2025</c:v>
                </c:pt>
                <c:pt idx="22964">
                  <c:v>Aug 2025</c:v>
                </c:pt>
                <c:pt idx="22965">
                  <c:v>Aug 2025</c:v>
                </c:pt>
                <c:pt idx="22966">
                  <c:v>Aug 2025</c:v>
                </c:pt>
                <c:pt idx="22967">
                  <c:v>Aug 2025</c:v>
                </c:pt>
                <c:pt idx="22968">
                  <c:v>Aug 2025</c:v>
                </c:pt>
                <c:pt idx="22969">
                  <c:v>Aug 2025</c:v>
                </c:pt>
                <c:pt idx="22970">
                  <c:v>Aug 2025</c:v>
                </c:pt>
                <c:pt idx="22971">
                  <c:v>Aug 2025</c:v>
                </c:pt>
                <c:pt idx="22972">
                  <c:v>Aug 2025</c:v>
                </c:pt>
                <c:pt idx="22973">
                  <c:v>Aug 2025</c:v>
                </c:pt>
                <c:pt idx="22974">
                  <c:v>Aug 2025</c:v>
                </c:pt>
                <c:pt idx="22975">
                  <c:v>Aug 2025</c:v>
                </c:pt>
                <c:pt idx="22976">
                  <c:v>Aug 2025</c:v>
                </c:pt>
                <c:pt idx="22977">
                  <c:v>Aug 2025</c:v>
                </c:pt>
                <c:pt idx="22978">
                  <c:v>Aug 2025</c:v>
                </c:pt>
                <c:pt idx="22979">
                  <c:v>Aug 2025</c:v>
                </c:pt>
                <c:pt idx="22980">
                  <c:v>Aug 2025</c:v>
                </c:pt>
                <c:pt idx="22981">
                  <c:v>Aug 2025</c:v>
                </c:pt>
                <c:pt idx="22982">
                  <c:v>Aug 2025</c:v>
                </c:pt>
                <c:pt idx="22983">
                  <c:v>Aug 2025</c:v>
                </c:pt>
                <c:pt idx="22984">
                  <c:v>Aug 2025</c:v>
                </c:pt>
                <c:pt idx="22985">
                  <c:v>Aug 2025</c:v>
                </c:pt>
                <c:pt idx="22986">
                  <c:v>Aug 2025</c:v>
                </c:pt>
                <c:pt idx="22987">
                  <c:v>Aug 2025</c:v>
                </c:pt>
                <c:pt idx="22988">
                  <c:v>Aug 2025</c:v>
                </c:pt>
                <c:pt idx="22989">
                  <c:v>Aug 2025</c:v>
                </c:pt>
                <c:pt idx="22990">
                  <c:v>Aug 2025</c:v>
                </c:pt>
                <c:pt idx="22991">
                  <c:v>Aug 2025</c:v>
                </c:pt>
                <c:pt idx="22992">
                  <c:v>Aug 2025</c:v>
                </c:pt>
                <c:pt idx="22993">
                  <c:v>Aug 2025</c:v>
                </c:pt>
                <c:pt idx="22994">
                  <c:v>Aug 2025</c:v>
                </c:pt>
                <c:pt idx="22995">
                  <c:v>Aug 2025</c:v>
                </c:pt>
                <c:pt idx="22996">
                  <c:v>Aug 2025</c:v>
                </c:pt>
                <c:pt idx="22997">
                  <c:v>Aug 2025</c:v>
                </c:pt>
                <c:pt idx="22998">
                  <c:v>Aug 2025</c:v>
                </c:pt>
                <c:pt idx="22999">
                  <c:v>Aug 2025</c:v>
                </c:pt>
                <c:pt idx="23000">
                  <c:v>Aug 2025</c:v>
                </c:pt>
                <c:pt idx="23001">
                  <c:v>Aug 2025</c:v>
                </c:pt>
                <c:pt idx="23002">
                  <c:v>Aug 2025</c:v>
                </c:pt>
                <c:pt idx="23003">
                  <c:v>Aug 2025</c:v>
                </c:pt>
                <c:pt idx="23004">
                  <c:v>Aug 2025</c:v>
                </c:pt>
                <c:pt idx="23005">
                  <c:v>Aug 2025</c:v>
                </c:pt>
                <c:pt idx="23006">
                  <c:v>Aug 2025</c:v>
                </c:pt>
                <c:pt idx="23007">
                  <c:v>Aug 2025</c:v>
                </c:pt>
                <c:pt idx="23008">
                  <c:v>Aug 2025</c:v>
                </c:pt>
                <c:pt idx="23009">
                  <c:v>Aug 2025</c:v>
                </c:pt>
                <c:pt idx="23010">
                  <c:v>Aug 2025</c:v>
                </c:pt>
                <c:pt idx="23011">
                  <c:v>Aug 2025</c:v>
                </c:pt>
                <c:pt idx="23012">
                  <c:v>Aug 2025</c:v>
                </c:pt>
                <c:pt idx="23013">
                  <c:v>Aug 2025</c:v>
                </c:pt>
                <c:pt idx="23014">
                  <c:v>Aug 2025</c:v>
                </c:pt>
                <c:pt idx="23015">
                  <c:v>Aug 2025</c:v>
                </c:pt>
                <c:pt idx="23016">
                  <c:v>Aug 2025</c:v>
                </c:pt>
                <c:pt idx="23017">
                  <c:v>Aug 2025</c:v>
                </c:pt>
                <c:pt idx="23018">
                  <c:v>Aug 2025</c:v>
                </c:pt>
                <c:pt idx="23019">
                  <c:v>Aug 2025</c:v>
                </c:pt>
                <c:pt idx="23020">
                  <c:v>Aug 2025</c:v>
                </c:pt>
                <c:pt idx="23021">
                  <c:v>Aug 2025</c:v>
                </c:pt>
                <c:pt idx="23022">
                  <c:v>Aug 2025</c:v>
                </c:pt>
                <c:pt idx="23023">
                  <c:v>Aug 2025</c:v>
                </c:pt>
                <c:pt idx="23024">
                  <c:v>Aug 2025</c:v>
                </c:pt>
                <c:pt idx="23025">
                  <c:v>Aug 2025</c:v>
                </c:pt>
                <c:pt idx="23026">
                  <c:v>Aug 2025</c:v>
                </c:pt>
                <c:pt idx="23027">
                  <c:v>Aug 2025</c:v>
                </c:pt>
                <c:pt idx="23028">
                  <c:v>Aug 2025</c:v>
                </c:pt>
                <c:pt idx="23029">
                  <c:v>Aug 2025</c:v>
                </c:pt>
                <c:pt idx="23030">
                  <c:v>Aug 2025</c:v>
                </c:pt>
                <c:pt idx="23031">
                  <c:v>Aug 2025</c:v>
                </c:pt>
                <c:pt idx="23032">
                  <c:v>Aug 2025</c:v>
                </c:pt>
                <c:pt idx="23033">
                  <c:v>Aug 2025</c:v>
                </c:pt>
                <c:pt idx="23034">
                  <c:v>Aug 2025</c:v>
                </c:pt>
                <c:pt idx="23035">
                  <c:v>Aug 2025</c:v>
                </c:pt>
                <c:pt idx="23036">
                  <c:v>Aug 2025</c:v>
                </c:pt>
                <c:pt idx="23037">
                  <c:v>Aug 2025</c:v>
                </c:pt>
                <c:pt idx="23038">
                  <c:v>Aug 2025</c:v>
                </c:pt>
                <c:pt idx="23039">
                  <c:v>Aug 2025</c:v>
                </c:pt>
                <c:pt idx="23040">
                  <c:v>Aug 2025</c:v>
                </c:pt>
                <c:pt idx="23041">
                  <c:v>Aug 2025</c:v>
                </c:pt>
                <c:pt idx="23042">
                  <c:v>Aug 2025</c:v>
                </c:pt>
                <c:pt idx="23043">
                  <c:v>Aug 2025</c:v>
                </c:pt>
                <c:pt idx="23044">
                  <c:v>Aug 2025</c:v>
                </c:pt>
                <c:pt idx="23045">
                  <c:v>Aug 2025</c:v>
                </c:pt>
                <c:pt idx="23046">
                  <c:v>Aug 2025</c:v>
                </c:pt>
                <c:pt idx="23047">
                  <c:v>Aug 2025</c:v>
                </c:pt>
                <c:pt idx="23048">
                  <c:v>Aug 2025</c:v>
                </c:pt>
                <c:pt idx="23049">
                  <c:v>Aug 2025</c:v>
                </c:pt>
                <c:pt idx="23050">
                  <c:v>Aug 2025</c:v>
                </c:pt>
                <c:pt idx="23051">
                  <c:v>Aug 2025</c:v>
                </c:pt>
                <c:pt idx="23052">
                  <c:v>Aug 2025</c:v>
                </c:pt>
                <c:pt idx="23053">
                  <c:v>Aug 2025</c:v>
                </c:pt>
                <c:pt idx="23054">
                  <c:v>Aug 2025</c:v>
                </c:pt>
                <c:pt idx="23055">
                  <c:v>Aug 2025</c:v>
                </c:pt>
                <c:pt idx="23056">
                  <c:v>Aug 2025</c:v>
                </c:pt>
                <c:pt idx="23057">
                  <c:v>Aug 2025</c:v>
                </c:pt>
                <c:pt idx="23058">
                  <c:v>Aug 2025</c:v>
                </c:pt>
                <c:pt idx="23059">
                  <c:v>Aug 2025</c:v>
                </c:pt>
                <c:pt idx="23060">
                  <c:v>Aug 2025</c:v>
                </c:pt>
                <c:pt idx="23061">
                  <c:v>Aug 2025</c:v>
                </c:pt>
                <c:pt idx="23062">
                  <c:v>Aug 2025</c:v>
                </c:pt>
                <c:pt idx="23063">
                  <c:v>Aug 2025</c:v>
                </c:pt>
                <c:pt idx="23064">
                  <c:v>Aug 2025</c:v>
                </c:pt>
                <c:pt idx="23065">
                  <c:v>Aug 2025</c:v>
                </c:pt>
                <c:pt idx="23066">
                  <c:v>Aug 2025</c:v>
                </c:pt>
                <c:pt idx="23067">
                  <c:v>Aug 2025</c:v>
                </c:pt>
                <c:pt idx="23068">
                  <c:v>Aug 2025</c:v>
                </c:pt>
                <c:pt idx="23069">
                  <c:v>Aug 2025</c:v>
                </c:pt>
                <c:pt idx="23070">
                  <c:v>Aug 2025</c:v>
                </c:pt>
                <c:pt idx="23071">
                  <c:v>Aug 2025</c:v>
                </c:pt>
                <c:pt idx="23072">
                  <c:v>Aug 2025</c:v>
                </c:pt>
                <c:pt idx="23073">
                  <c:v>Aug 2025</c:v>
                </c:pt>
                <c:pt idx="23074">
                  <c:v>Aug 2025</c:v>
                </c:pt>
                <c:pt idx="23075">
                  <c:v>Aug 2025</c:v>
                </c:pt>
                <c:pt idx="23076">
                  <c:v>Aug 2025</c:v>
                </c:pt>
                <c:pt idx="23077">
                  <c:v>Aug 2025</c:v>
                </c:pt>
                <c:pt idx="23078">
                  <c:v>Aug 2025</c:v>
                </c:pt>
                <c:pt idx="23079">
                  <c:v>Aug 2025</c:v>
                </c:pt>
                <c:pt idx="23080">
                  <c:v>Aug 2025</c:v>
                </c:pt>
                <c:pt idx="23081">
                  <c:v>Aug 2025</c:v>
                </c:pt>
                <c:pt idx="23082">
                  <c:v>Aug 2025</c:v>
                </c:pt>
                <c:pt idx="23083">
                  <c:v>Aug 2025</c:v>
                </c:pt>
                <c:pt idx="23084">
                  <c:v>Aug 2025</c:v>
                </c:pt>
                <c:pt idx="23085">
                  <c:v>Aug 2025</c:v>
                </c:pt>
                <c:pt idx="23086">
                  <c:v>Aug 2025</c:v>
                </c:pt>
                <c:pt idx="23087">
                  <c:v>Aug 2025</c:v>
                </c:pt>
                <c:pt idx="23088">
                  <c:v>Aug 2025</c:v>
                </c:pt>
                <c:pt idx="23089">
                  <c:v>Aug 2025</c:v>
                </c:pt>
                <c:pt idx="23090">
                  <c:v>Aug 2025</c:v>
                </c:pt>
                <c:pt idx="23091">
                  <c:v>Aug 2025</c:v>
                </c:pt>
                <c:pt idx="23092">
                  <c:v>Aug 2025</c:v>
                </c:pt>
                <c:pt idx="23093">
                  <c:v>Aug 2025</c:v>
                </c:pt>
                <c:pt idx="23094">
                  <c:v>Aug 2025</c:v>
                </c:pt>
                <c:pt idx="23095">
                  <c:v>Aug 2025</c:v>
                </c:pt>
                <c:pt idx="23096">
                  <c:v>Aug 2025</c:v>
                </c:pt>
                <c:pt idx="23097">
                  <c:v>Aug 2025</c:v>
                </c:pt>
                <c:pt idx="23098">
                  <c:v>Aug 2025</c:v>
                </c:pt>
                <c:pt idx="23099">
                  <c:v>Aug 2025</c:v>
                </c:pt>
                <c:pt idx="23100">
                  <c:v>Aug 2025</c:v>
                </c:pt>
                <c:pt idx="23101">
                  <c:v>Aug 2025</c:v>
                </c:pt>
                <c:pt idx="23102">
                  <c:v>Aug 2025</c:v>
                </c:pt>
                <c:pt idx="23103">
                  <c:v>Aug 2025</c:v>
                </c:pt>
                <c:pt idx="23104">
                  <c:v>Aug 2025</c:v>
                </c:pt>
                <c:pt idx="23105">
                  <c:v>Aug 2025</c:v>
                </c:pt>
                <c:pt idx="23106">
                  <c:v>Aug 2025</c:v>
                </c:pt>
                <c:pt idx="23107">
                  <c:v>Aug 2025</c:v>
                </c:pt>
                <c:pt idx="23108">
                  <c:v>Aug 2025</c:v>
                </c:pt>
                <c:pt idx="23109">
                  <c:v>Aug 2025</c:v>
                </c:pt>
                <c:pt idx="23110">
                  <c:v>Aug 2025</c:v>
                </c:pt>
                <c:pt idx="23111">
                  <c:v>Aug 2025</c:v>
                </c:pt>
                <c:pt idx="23112">
                  <c:v>Aug 2025</c:v>
                </c:pt>
                <c:pt idx="23113">
                  <c:v>Aug 2025</c:v>
                </c:pt>
                <c:pt idx="23114">
                  <c:v>Aug 2025</c:v>
                </c:pt>
                <c:pt idx="23115">
                  <c:v>Aug 2025</c:v>
                </c:pt>
                <c:pt idx="23116">
                  <c:v>Aug 2025</c:v>
                </c:pt>
                <c:pt idx="23117">
                  <c:v>Aug 2025</c:v>
                </c:pt>
                <c:pt idx="23118">
                  <c:v>Aug 2025</c:v>
                </c:pt>
                <c:pt idx="23119">
                  <c:v>Aug 2025</c:v>
                </c:pt>
                <c:pt idx="23120">
                  <c:v>Aug 2025</c:v>
                </c:pt>
                <c:pt idx="23121">
                  <c:v>Aug 2025</c:v>
                </c:pt>
                <c:pt idx="23122">
                  <c:v>Aug 2025</c:v>
                </c:pt>
                <c:pt idx="23123">
                  <c:v>Aug 2025</c:v>
                </c:pt>
                <c:pt idx="23124">
                  <c:v>Aug 2025</c:v>
                </c:pt>
                <c:pt idx="23125">
                  <c:v>Aug 2025</c:v>
                </c:pt>
                <c:pt idx="23126">
                  <c:v>Aug 2025</c:v>
                </c:pt>
                <c:pt idx="23127">
                  <c:v>Aug 2025</c:v>
                </c:pt>
                <c:pt idx="23128">
                  <c:v>Aug 2025</c:v>
                </c:pt>
                <c:pt idx="23129">
                  <c:v>Aug 2025</c:v>
                </c:pt>
                <c:pt idx="23130">
                  <c:v>Aug 2025</c:v>
                </c:pt>
                <c:pt idx="23131">
                  <c:v>Aug 2025</c:v>
                </c:pt>
                <c:pt idx="23132">
                  <c:v>Aug 2025</c:v>
                </c:pt>
                <c:pt idx="23133">
                  <c:v>Aug 2025</c:v>
                </c:pt>
                <c:pt idx="23134">
                  <c:v>Aug 2025</c:v>
                </c:pt>
                <c:pt idx="23135">
                  <c:v>Aug 2025</c:v>
                </c:pt>
                <c:pt idx="23136">
                  <c:v>Aug 2025</c:v>
                </c:pt>
                <c:pt idx="23137">
                  <c:v>Aug 2025</c:v>
                </c:pt>
                <c:pt idx="23138">
                  <c:v>Aug 2025</c:v>
                </c:pt>
                <c:pt idx="23139">
                  <c:v>Aug 2025</c:v>
                </c:pt>
                <c:pt idx="23140">
                  <c:v>Aug 2025</c:v>
                </c:pt>
                <c:pt idx="23141">
                  <c:v>Aug 2025</c:v>
                </c:pt>
                <c:pt idx="23142">
                  <c:v>Aug 2025</c:v>
                </c:pt>
                <c:pt idx="23143">
                  <c:v>Aug 2025</c:v>
                </c:pt>
                <c:pt idx="23144">
                  <c:v>Aug 2025</c:v>
                </c:pt>
                <c:pt idx="23145">
                  <c:v>Aug 2025</c:v>
                </c:pt>
                <c:pt idx="23146">
                  <c:v>Aug 2025</c:v>
                </c:pt>
                <c:pt idx="23147">
                  <c:v>Aug 2025</c:v>
                </c:pt>
                <c:pt idx="23148">
                  <c:v>Aug 2025</c:v>
                </c:pt>
                <c:pt idx="23149">
                  <c:v>Aug 2025</c:v>
                </c:pt>
                <c:pt idx="23150">
                  <c:v>Aug 2025</c:v>
                </c:pt>
                <c:pt idx="23151">
                  <c:v>Aug 2025</c:v>
                </c:pt>
                <c:pt idx="23152">
                  <c:v>Aug 2025</c:v>
                </c:pt>
                <c:pt idx="23153">
                  <c:v>Aug 2025</c:v>
                </c:pt>
                <c:pt idx="23154">
                  <c:v>Aug 2025</c:v>
                </c:pt>
                <c:pt idx="23155">
                  <c:v>Aug 2025</c:v>
                </c:pt>
                <c:pt idx="23156">
                  <c:v>Aug 2025</c:v>
                </c:pt>
                <c:pt idx="23157">
                  <c:v>Aug 2025</c:v>
                </c:pt>
                <c:pt idx="23158">
                  <c:v>Aug 2025</c:v>
                </c:pt>
                <c:pt idx="23159">
                  <c:v>Aug 2025</c:v>
                </c:pt>
                <c:pt idx="23160">
                  <c:v>Aug 2025</c:v>
                </c:pt>
                <c:pt idx="23161">
                  <c:v>Aug 2025</c:v>
                </c:pt>
                <c:pt idx="23162">
                  <c:v>Aug 2025</c:v>
                </c:pt>
                <c:pt idx="23163">
                  <c:v>Aug 2025</c:v>
                </c:pt>
                <c:pt idx="23164">
                  <c:v>Aug 2025</c:v>
                </c:pt>
                <c:pt idx="23165">
                  <c:v>Aug 2025</c:v>
                </c:pt>
                <c:pt idx="23166">
                  <c:v>Aug 2025</c:v>
                </c:pt>
                <c:pt idx="23167">
                  <c:v>Aug 2025</c:v>
                </c:pt>
                <c:pt idx="23168">
                  <c:v>Aug 2025</c:v>
                </c:pt>
                <c:pt idx="23169">
                  <c:v>Aug 2025</c:v>
                </c:pt>
                <c:pt idx="23170">
                  <c:v>Aug 2025</c:v>
                </c:pt>
                <c:pt idx="23171">
                  <c:v>Aug 2025</c:v>
                </c:pt>
                <c:pt idx="23172">
                  <c:v>Aug 2025</c:v>
                </c:pt>
                <c:pt idx="23173">
                  <c:v>Aug 2025</c:v>
                </c:pt>
                <c:pt idx="23174">
                  <c:v>Aug 2025</c:v>
                </c:pt>
                <c:pt idx="23175">
                  <c:v>Aug 2025</c:v>
                </c:pt>
                <c:pt idx="23176">
                  <c:v>Aug 2025</c:v>
                </c:pt>
                <c:pt idx="23177">
                  <c:v>Aug 2025</c:v>
                </c:pt>
                <c:pt idx="23178">
                  <c:v>Aug 2025</c:v>
                </c:pt>
                <c:pt idx="23179">
                  <c:v>Aug 2025</c:v>
                </c:pt>
                <c:pt idx="23180">
                  <c:v>Aug 2025</c:v>
                </c:pt>
                <c:pt idx="23181">
                  <c:v>Aug 2025</c:v>
                </c:pt>
                <c:pt idx="23182">
                  <c:v>Aug 2025</c:v>
                </c:pt>
                <c:pt idx="23183">
                  <c:v>Aug 2025</c:v>
                </c:pt>
                <c:pt idx="23184">
                  <c:v>Aug 2025</c:v>
                </c:pt>
                <c:pt idx="23185">
                  <c:v>Aug 2025</c:v>
                </c:pt>
                <c:pt idx="23186">
                  <c:v>Aug 2025</c:v>
                </c:pt>
                <c:pt idx="23187">
                  <c:v>Aug 2025</c:v>
                </c:pt>
                <c:pt idx="23188">
                  <c:v>Aug 2025</c:v>
                </c:pt>
                <c:pt idx="23189">
                  <c:v>Aug 2025</c:v>
                </c:pt>
                <c:pt idx="23190">
                  <c:v>Aug 2025</c:v>
                </c:pt>
                <c:pt idx="23191">
                  <c:v>Aug 2025</c:v>
                </c:pt>
                <c:pt idx="23192">
                  <c:v>Aug 2025</c:v>
                </c:pt>
                <c:pt idx="23193">
                  <c:v>Aug 2025</c:v>
                </c:pt>
                <c:pt idx="23194">
                  <c:v>Aug 2025</c:v>
                </c:pt>
                <c:pt idx="23195">
                  <c:v>Aug 2025</c:v>
                </c:pt>
                <c:pt idx="23196">
                  <c:v>Aug 2025</c:v>
                </c:pt>
                <c:pt idx="23197">
                  <c:v>Aug 2025</c:v>
                </c:pt>
                <c:pt idx="23198">
                  <c:v>Aug 2025</c:v>
                </c:pt>
                <c:pt idx="23199">
                  <c:v>Aug 2025</c:v>
                </c:pt>
                <c:pt idx="23200">
                  <c:v>Aug 2025</c:v>
                </c:pt>
                <c:pt idx="23201">
                  <c:v>Aug 2025</c:v>
                </c:pt>
                <c:pt idx="23202">
                  <c:v>Aug 2025</c:v>
                </c:pt>
                <c:pt idx="23203">
                  <c:v>Aug 2025</c:v>
                </c:pt>
                <c:pt idx="23204">
                  <c:v>Aug 2025</c:v>
                </c:pt>
                <c:pt idx="23205">
                  <c:v>Aug 2025</c:v>
                </c:pt>
                <c:pt idx="23206">
                  <c:v>Aug 2025</c:v>
                </c:pt>
                <c:pt idx="23207">
                  <c:v>Aug 2025</c:v>
                </c:pt>
                <c:pt idx="23208">
                  <c:v>Aug 2025</c:v>
                </c:pt>
                <c:pt idx="23209">
                  <c:v>Aug 2025</c:v>
                </c:pt>
                <c:pt idx="23210">
                  <c:v>Aug 2025</c:v>
                </c:pt>
                <c:pt idx="23211">
                  <c:v>Aug 2025</c:v>
                </c:pt>
                <c:pt idx="23212">
                  <c:v>Aug 2025</c:v>
                </c:pt>
                <c:pt idx="23213">
                  <c:v>Aug 2025</c:v>
                </c:pt>
                <c:pt idx="23214">
                  <c:v>Aug 2025</c:v>
                </c:pt>
                <c:pt idx="23215">
                  <c:v>Aug 2025</c:v>
                </c:pt>
                <c:pt idx="23216">
                  <c:v>Aug 2025</c:v>
                </c:pt>
                <c:pt idx="23217">
                  <c:v>Aug 2025</c:v>
                </c:pt>
                <c:pt idx="23218">
                  <c:v>Aug 2025</c:v>
                </c:pt>
                <c:pt idx="23219">
                  <c:v>Aug 2025</c:v>
                </c:pt>
                <c:pt idx="23220">
                  <c:v>Aug 2025</c:v>
                </c:pt>
                <c:pt idx="23221">
                  <c:v>Aug 2025</c:v>
                </c:pt>
                <c:pt idx="23222">
                  <c:v>Aug 2025</c:v>
                </c:pt>
                <c:pt idx="23223">
                  <c:v>Aug 2025</c:v>
                </c:pt>
                <c:pt idx="23224">
                  <c:v>Aug 2025</c:v>
                </c:pt>
                <c:pt idx="23225">
                  <c:v>Aug 2025</c:v>
                </c:pt>
                <c:pt idx="23226">
                  <c:v>Aug 2025</c:v>
                </c:pt>
                <c:pt idx="23227">
                  <c:v>Aug 2025</c:v>
                </c:pt>
                <c:pt idx="23228">
                  <c:v>Aug 2025</c:v>
                </c:pt>
                <c:pt idx="23229">
                  <c:v>Aug 2025</c:v>
                </c:pt>
                <c:pt idx="23230">
                  <c:v>Aug 2025</c:v>
                </c:pt>
                <c:pt idx="23231">
                  <c:v>Aug 2025</c:v>
                </c:pt>
                <c:pt idx="23232">
                  <c:v>Aug 2025</c:v>
                </c:pt>
                <c:pt idx="23233">
                  <c:v>Aug 2025</c:v>
                </c:pt>
                <c:pt idx="23234">
                  <c:v>Aug 2025</c:v>
                </c:pt>
                <c:pt idx="23235">
                  <c:v>Aug 2025</c:v>
                </c:pt>
                <c:pt idx="23236">
                  <c:v>Aug 2025</c:v>
                </c:pt>
                <c:pt idx="23237">
                  <c:v>Aug 2025</c:v>
                </c:pt>
                <c:pt idx="23238">
                  <c:v>Aug 2025</c:v>
                </c:pt>
                <c:pt idx="23239">
                  <c:v>Aug 2025</c:v>
                </c:pt>
                <c:pt idx="23240">
                  <c:v>Aug 2025</c:v>
                </c:pt>
                <c:pt idx="23241">
                  <c:v>Aug 2025</c:v>
                </c:pt>
                <c:pt idx="23242">
                  <c:v>Aug 2025</c:v>
                </c:pt>
                <c:pt idx="23243">
                  <c:v>Aug 2025</c:v>
                </c:pt>
                <c:pt idx="23244">
                  <c:v>Aug 2025</c:v>
                </c:pt>
                <c:pt idx="23245">
                  <c:v>Aug 2025</c:v>
                </c:pt>
                <c:pt idx="23246">
                  <c:v>Aug 2025</c:v>
                </c:pt>
                <c:pt idx="23247">
                  <c:v>Aug 2025</c:v>
                </c:pt>
                <c:pt idx="23248">
                  <c:v>Aug 2025</c:v>
                </c:pt>
                <c:pt idx="23249">
                  <c:v>Aug 2025</c:v>
                </c:pt>
                <c:pt idx="23250">
                  <c:v>Aug 2025</c:v>
                </c:pt>
                <c:pt idx="23251">
                  <c:v>Aug 2025</c:v>
                </c:pt>
                <c:pt idx="23252">
                  <c:v>Aug 2025</c:v>
                </c:pt>
                <c:pt idx="23253">
                  <c:v>Aug 2025</c:v>
                </c:pt>
                <c:pt idx="23254">
                  <c:v>Aug 2025</c:v>
                </c:pt>
                <c:pt idx="23255">
                  <c:v>Aug 2025</c:v>
                </c:pt>
                <c:pt idx="23256">
                  <c:v>Aug 2025</c:v>
                </c:pt>
                <c:pt idx="23257">
                  <c:v>Aug 2025</c:v>
                </c:pt>
                <c:pt idx="23258">
                  <c:v>Aug 2025</c:v>
                </c:pt>
                <c:pt idx="23259">
                  <c:v>Aug 2025</c:v>
                </c:pt>
                <c:pt idx="23260">
                  <c:v>Aug 2025</c:v>
                </c:pt>
                <c:pt idx="23261">
                  <c:v>Aug 2025</c:v>
                </c:pt>
                <c:pt idx="23262">
                  <c:v>Aug 2025</c:v>
                </c:pt>
                <c:pt idx="23263">
                  <c:v>Aug 2025</c:v>
                </c:pt>
                <c:pt idx="23264">
                  <c:v>Aug 2025</c:v>
                </c:pt>
                <c:pt idx="23265">
                  <c:v>Aug 2025</c:v>
                </c:pt>
                <c:pt idx="23266">
                  <c:v>Aug 2025</c:v>
                </c:pt>
                <c:pt idx="23267">
                  <c:v>Aug 2025</c:v>
                </c:pt>
                <c:pt idx="23268">
                  <c:v>Aug 2025</c:v>
                </c:pt>
                <c:pt idx="23269">
                  <c:v>Aug 2025</c:v>
                </c:pt>
                <c:pt idx="23270">
                  <c:v>Aug 2025</c:v>
                </c:pt>
                <c:pt idx="23271">
                  <c:v>Aug 2025</c:v>
                </c:pt>
                <c:pt idx="23272">
                  <c:v>Aug 2025</c:v>
                </c:pt>
                <c:pt idx="23273">
                  <c:v>Aug 2025</c:v>
                </c:pt>
                <c:pt idx="23274">
                  <c:v>Aug 2025</c:v>
                </c:pt>
                <c:pt idx="23275">
                  <c:v>Aug 2025</c:v>
                </c:pt>
                <c:pt idx="23276">
                  <c:v>Aug 2025</c:v>
                </c:pt>
                <c:pt idx="23277">
                  <c:v>Aug 2025</c:v>
                </c:pt>
                <c:pt idx="23278">
                  <c:v>Aug 2025</c:v>
                </c:pt>
                <c:pt idx="23279">
                  <c:v>Aug 2025</c:v>
                </c:pt>
                <c:pt idx="23280">
                  <c:v>Aug 2025</c:v>
                </c:pt>
                <c:pt idx="23281">
                  <c:v>Aug 2025</c:v>
                </c:pt>
                <c:pt idx="23282">
                  <c:v>Aug 2025</c:v>
                </c:pt>
                <c:pt idx="23283">
                  <c:v>Aug 2025</c:v>
                </c:pt>
                <c:pt idx="23284">
                  <c:v>Aug 2025</c:v>
                </c:pt>
                <c:pt idx="23285">
                  <c:v>Aug 2025</c:v>
                </c:pt>
                <c:pt idx="23286">
                  <c:v>Aug 2025</c:v>
                </c:pt>
                <c:pt idx="23287">
                  <c:v>Aug 2025</c:v>
                </c:pt>
                <c:pt idx="23288">
                  <c:v>Aug 2025</c:v>
                </c:pt>
                <c:pt idx="23289">
                  <c:v>Aug 2025</c:v>
                </c:pt>
                <c:pt idx="23290">
                  <c:v>Aug 2025</c:v>
                </c:pt>
                <c:pt idx="23291">
                  <c:v>Aug 2025</c:v>
                </c:pt>
                <c:pt idx="23292">
                  <c:v>Aug 2025</c:v>
                </c:pt>
                <c:pt idx="23293">
                  <c:v>Aug 2025</c:v>
                </c:pt>
                <c:pt idx="23294">
                  <c:v>Aug 2025</c:v>
                </c:pt>
                <c:pt idx="23295">
                  <c:v>Aug 2025</c:v>
                </c:pt>
                <c:pt idx="23296">
                  <c:v>Aug 2025</c:v>
                </c:pt>
                <c:pt idx="23297">
                  <c:v>Aug 2025</c:v>
                </c:pt>
                <c:pt idx="23298">
                  <c:v>Aug 2025</c:v>
                </c:pt>
                <c:pt idx="23299">
                  <c:v>Aug 2025</c:v>
                </c:pt>
                <c:pt idx="23300">
                  <c:v>Aug 2025</c:v>
                </c:pt>
                <c:pt idx="23301">
                  <c:v>Aug 2025</c:v>
                </c:pt>
                <c:pt idx="23302">
                  <c:v>Aug 2025</c:v>
                </c:pt>
                <c:pt idx="23303">
                  <c:v>Aug 2025</c:v>
                </c:pt>
                <c:pt idx="23304">
                  <c:v>Aug 2025</c:v>
                </c:pt>
                <c:pt idx="23305">
                  <c:v>Aug 2025</c:v>
                </c:pt>
                <c:pt idx="23306">
                  <c:v>Aug 2025</c:v>
                </c:pt>
                <c:pt idx="23307">
                  <c:v>Aug 2025</c:v>
                </c:pt>
                <c:pt idx="23308">
                  <c:v>Aug 2025</c:v>
                </c:pt>
                <c:pt idx="23309">
                  <c:v>Aug 2025</c:v>
                </c:pt>
                <c:pt idx="23310">
                  <c:v>Aug 2025</c:v>
                </c:pt>
                <c:pt idx="23311">
                  <c:v>Aug 2025</c:v>
                </c:pt>
                <c:pt idx="23312">
                  <c:v>Aug 2025</c:v>
                </c:pt>
                <c:pt idx="23313">
                  <c:v>Aug 2025</c:v>
                </c:pt>
                <c:pt idx="23314">
                  <c:v>Aug 2025</c:v>
                </c:pt>
                <c:pt idx="23315">
                  <c:v>Aug 2025</c:v>
                </c:pt>
                <c:pt idx="23316">
                  <c:v>Aug 2025</c:v>
                </c:pt>
                <c:pt idx="23317">
                  <c:v>Aug 2025</c:v>
                </c:pt>
                <c:pt idx="23318">
                  <c:v>Aug 2025</c:v>
                </c:pt>
                <c:pt idx="23319">
                  <c:v>Aug 2025</c:v>
                </c:pt>
                <c:pt idx="23320">
                  <c:v>Aug 2025</c:v>
                </c:pt>
                <c:pt idx="23321">
                  <c:v>Aug 2025</c:v>
                </c:pt>
                <c:pt idx="23322">
                  <c:v>Aug 2025</c:v>
                </c:pt>
                <c:pt idx="23323">
                  <c:v>Aug 2025</c:v>
                </c:pt>
                <c:pt idx="23324">
                  <c:v>Aug 2025</c:v>
                </c:pt>
                <c:pt idx="23325">
                  <c:v>Aug 2025</c:v>
                </c:pt>
                <c:pt idx="23326">
                  <c:v>Aug 2025</c:v>
                </c:pt>
                <c:pt idx="23327">
                  <c:v>Aug 2025</c:v>
                </c:pt>
                <c:pt idx="23328">
                  <c:v>Sep 2025</c:v>
                </c:pt>
                <c:pt idx="23329">
                  <c:v>Sep 2025</c:v>
                </c:pt>
                <c:pt idx="23330">
                  <c:v>Sep 2025</c:v>
                </c:pt>
                <c:pt idx="23331">
                  <c:v>Sep 2025</c:v>
                </c:pt>
                <c:pt idx="23332">
                  <c:v>Sep 2025</c:v>
                </c:pt>
                <c:pt idx="23333">
                  <c:v>Sep 2025</c:v>
                </c:pt>
                <c:pt idx="23334">
                  <c:v>Sep 2025</c:v>
                </c:pt>
                <c:pt idx="23335">
                  <c:v>Sep 2025</c:v>
                </c:pt>
                <c:pt idx="23336">
                  <c:v>Sep 2025</c:v>
                </c:pt>
                <c:pt idx="23337">
                  <c:v>Sep 2025</c:v>
                </c:pt>
                <c:pt idx="23338">
                  <c:v>Sep 2025</c:v>
                </c:pt>
                <c:pt idx="23339">
                  <c:v>Sep 2025</c:v>
                </c:pt>
                <c:pt idx="23340">
                  <c:v>Sep 2025</c:v>
                </c:pt>
                <c:pt idx="23341">
                  <c:v>Sep 2025</c:v>
                </c:pt>
                <c:pt idx="23342">
                  <c:v>Sep 2025</c:v>
                </c:pt>
                <c:pt idx="23343">
                  <c:v>Sep 2025</c:v>
                </c:pt>
                <c:pt idx="23344">
                  <c:v>Sep 2025</c:v>
                </c:pt>
                <c:pt idx="23345">
                  <c:v>Sep 2025</c:v>
                </c:pt>
                <c:pt idx="23346">
                  <c:v>Sep 2025</c:v>
                </c:pt>
                <c:pt idx="23347">
                  <c:v>Sep 2025</c:v>
                </c:pt>
                <c:pt idx="23348">
                  <c:v>Sep 2025</c:v>
                </c:pt>
                <c:pt idx="23349">
                  <c:v>Sep 2025</c:v>
                </c:pt>
                <c:pt idx="23350">
                  <c:v>Sep 2025</c:v>
                </c:pt>
                <c:pt idx="23351">
                  <c:v>Sep 2025</c:v>
                </c:pt>
                <c:pt idx="23352">
                  <c:v>Sep 2025</c:v>
                </c:pt>
                <c:pt idx="23353">
                  <c:v>Sep 2025</c:v>
                </c:pt>
                <c:pt idx="23354">
                  <c:v>Sep 2025</c:v>
                </c:pt>
                <c:pt idx="23355">
                  <c:v>Sep 2025</c:v>
                </c:pt>
                <c:pt idx="23356">
                  <c:v>Sep 2025</c:v>
                </c:pt>
                <c:pt idx="23357">
                  <c:v>Sep 2025</c:v>
                </c:pt>
                <c:pt idx="23358">
                  <c:v>Sep 2025</c:v>
                </c:pt>
                <c:pt idx="23359">
                  <c:v>Sep 2025</c:v>
                </c:pt>
                <c:pt idx="23360">
                  <c:v>Sep 2025</c:v>
                </c:pt>
                <c:pt idx="23361">
                  <c:v>Sep 2025</c:v>
                </c:pt>
                <c:pt idx="23362">
                  <c:v>Sep 2025</c:v>
                </c:pt>
                <c:pt idx="23363">
                  <c:v>Sep 2025</c:v>
                </c:pt>
                <c:pt idx="23364">
                  <c:v>Sep 2025</c:v>
                </c:pt>
                <c:pt idx="23365">
                  <c:v>Sep 2025</c:v>
                </c:pt>
                <c:pt idx="23366">
                  <c:v>Sep 2025</c:v>
                </c:pt>
                <c:pt idx="23367">
                  <c:v>Sep 2025</c:v>
                </c:pt>
                <c:pt idx="23368">
                  <c:v>Sep 2025</c:v>
                </c:pt>
                <c:pt idx="23369">
                  <c:v>Sep 2025</c:v>
                </c:pt>
                <c:pt idx="23370">
                  <c:v>Sep 2025</c:v>
                </c:pt>
                <c:pt idx="23371">
                  <c:v>Sep 2025</c:v>
                </c:pt>
                <c:pt idx="23372">
                  <c:v>Sep 2025</c:v>
                </c:pt>
                <c:pt idx="23373">
                  <c:v>Sep 2025</c:v>
                </c:pt>
                <c:pt idx="23374">
                  <c:v>Sep 2025</c:v>
                </c:pt>
                <c:pt idx="23375">
                  <c:v>Sep 2025</c:v>
                </c:pt>
                <c:pt idx="23376">
                  <c:v>Sep 2025</c:v>
                </c:pt>
                <c:pt idx="23377">
                  <c:v>Sep 2025</c:v>
                </c:pt>
                <c:pt idx="23378">
                  <c:v>Sep 2025</c:v>
                </c:pt>
                <c:pt idx="23379">
                  <c:v>Sep 2025</c:v>
                </c:pt>
                <c:pt idx="23380">
                  <c:v>Sep 2025</c:v>
                </c:pt>
                <c:pt idx="23381">
                  <c:v>Sep 2025</c:v>
                </c:pt>
                <c:pt idx="23382">
                  <c:v>Sep 2025</c:v>
                </c:pt>
                <c:pt idx="23383">
                  <c:v>Sep 2025</c:v>
                </c:pt>
                <c:pt idx="23384">
                  <c:v>Sep 2025</c:v>
                </c:pt>
                <c:pt idx="23385">
                  <c:v>Sep 2025</c:v>
                </c:pt>
                <c:pt idx="23386">
                  <c:v>Sep 2025</c:v>
                </c:pt>
                <c:pt idx="23387">
                  <c:v>Sep 2025</c:v>
                </c:pt>
                <c:pt idx="23388">
                  <c:v>Sep 2025</c:v>
                </c:pt>
                <c:pt idx="23389">
                  <c:v>Sep 2025</c:v>
                </c:pt>
                <c:pt idx="23390">
                  <c:v>Sep 2025</c:v>
                </c:pt>
                <c:pt idx="23391">
                  <c:v>Sep 2025</c:v>
                </c:pt>
                <c:pt idx="23392">
                  <c:v>Sep 2025</c:v>
                </c:pt>
                <c:pt idx="23393">
                  <c:v>Sep 2025</c:v>
                </c:pt>
                <c:pt idx="23394">
                  <c:v>Sep 2025</c:v>
                </c:pt>
                <c:pt idx="23395">
                  <c:v>Sep 2025</c:v>
                </c:pt>
                <c:pt idx="23396">
                  <c:v>Sep 2025</c:v>
                </c:pt>
                <c:pt idx="23397">
                  <c:v>Sep 2025</c:v>
                </c:pt>
                <c:pt idx="23398">
                  <c:v>Sep 2025</c:v>
                </c:pt>
                <c:pt idx="23399">
                  <c:v>Sep 2025</c:v>
                </c:pt>
                <c:pt idx="23400">
                  <c:v>Sep 2025</c:v>
                </c:pt>
                <c:pt idx="23401">
                  <c:v>Sep 2025</c:v>
                </c:pt>
                <c:pt idx="23402">
                  <c:v>Sep 2025</c:v>
                </c:pt>
                <c:pt idx="23403">
                  <c:v>Sep 2025</c:v>
                </c:pt>
                <c:pt idx="23404">
                  <c:v>Sep 2025</c:v>
                </c:pt>
                <c:pt idx="23405">
                  <c:v>Sep 2025</c:v>
                </c:pt>
                <c:pt idx="23406">
                  <c:v>Sep 2025</c:v>
                </c:pt>
                <c:pt idx="23407">
                  <c:v>Sep 2025</c:v>
                </c:pt>
                <c:pt idx="23408">
                  <c:v>Sep 2025</c:v>
                </c:pt>
                <c:pt idx="23409">
                  <c:v>Sep 2025</c:v>
                </c:pt>
                <c:pt idx="23410">
                  <c:v>Sep 2025</c:v>
                </c:pt>
                <c:pt idx="23411">
                  <c:v>Sep 2025</c:v>
                </c:pt>
                <c:pt idx="23412">
                  <c:v>Sep 2025</c:v>
                </c:pt>
                <c:pt idx="23413">
                  <c:v>Sep 2025</c:v>
                </c:pt>
                <c:pt idx="23414">
                  <c:v>Sep 2025</c:v>
                </c:pt>
                <c:pt idx="23415">
                  <c:v>Sep 2025</c:v>
                </c:pt>
                <c:pt idx="23416">
                  <c:v>Sep 2025</c:v>
                </c:pt>
                <c:pt idx="23417">
                  <c:v>Sep 2025</c:v>
                </c:pt>
                <c:pt idx="23418">
                  <c:v>Sep 2025</c:v>
                </c:pt>
                <c:pt idx="23419">
                  <c:v>Sep 2025</c:v>
                </c:pt>
                <c:pt idx="23420">
                  <c:v>Sep 2025</c:v>
                </c:pt>
                <c:pt idx="23421">
                  <c:v>Sep 2025</c:v>
                </c:pt>
                <c:pt idx="23422">
                  <c:v>Sep 2025</c:v>
                </c:pt>
                <c:pt idx="23423">
                  <c:v>Sep 2025</c:v>
                </c:pt>
                <c:pt idx="23424">
                  <c:v>Sep 2025</c:v>
                </c:pt>
                <c:pt idx="23425">
                  <c:v>Sep 2025</c:v>
                </c:pt>
                <c:pt idx="23426">
                  <c:v>Sep 2025</c:v>
                </c:pt>
                <c:pt idx="23427">
                  <c:v>Sep 2025</c:v>
                </c:pt>
                <c:pt idx="23428">
                  <c:v>Sep 2025</c:v>
                </c:pt>
                <c:pt idx="23429">
                  <c:v>Sep 2025</c:v>
                </c:pt>
                <c:pt idx="23430">
                  <c:v>Sep 2025</c:v>
                </c:pt>
                <c:pt idx="23431">
                  <c:v>Sep 2025</c:v>
                </c:pt>
                <c:pt idx="23432">
                  <c:v>Sep 2025</c:v>
                </c:pt>
                <c:pt idx="23433">
                  <c:v>Sep 2025</c:v>
                </c:pt>
                <c:pt idx="23434">
                  <c:v>Sep 2025</c:v>
                </c:pt>
                <c:pt idx="23435">
                  <c:v>Sep 2025</c:v>
                </c:pt>
                <c:pt idx="23436">
                  <c:v>Sep 2025</c:v>
                </c:pt>
                <c:pt idx="23437">
                  <c:v>Sep 2025</c:v>
                </c:pt>
                <c:pt idx="23438">
                  <c:v>Sep 2025</c:v>
                </c:pt>
                <c:pt idx="23439">
                  <c:v>Sep 2025</c:v>
                </c:pt>
                <c:pt idx="23440">
                  <c:v>Sep 2025</c:v>
                </c:pt>
                <c:pt idx="23441">
                  <c:v>Sep 2025</c:v>
                </c:pt>
                <c:pt idx="23442">
                  <c:v>Sep 2025</c:v>
                </c:pt>
                <c:pt idx="23443">
                  <c:v>Sep 2025</c:v>
                </c:pt>
                <c:pt idx="23444">
                  <c:v>Sep 2025</c:v>
                </c:pt>
                <c:pt idx="23445">
                  <c:v>Sep 2025</c:v>
                </c:pt>
                <c:pt idx="23446">
                  <c:v>Sep 2025</c:v>
                </c:pt>
                <c:pt idx="23447">
                  <c:v>Sep 2025</c:v>
                </c:pt>
                <c:pt idx="23448">
                  <c:v>Sep 2025</c:v>
                </c:pt>
                <c:pt idx="23449">
                  <c:v>Sep 2025</c:v>
                </c:pt>
                <c:pt idx="23450">
                  <c:v>Sep 2025</c:v>
                </c:pt>
                <c:pt idx="23451">
                  <c:v>Sep 2025</c:v>
                </c:pt>
                <c:pt idx="23452">
                  <c:v>Sep 2025</c:v>
                </c:pt>
                <c:pt idx="23453">
                  <c:v>Sep 2025</c:v>
                </c:pt>
                <c:pt idx="23454">
                  <c:v>Sep 2025</c:v>
                </c:pt>
                <c:pt idx="23455">
                  <c:v>Sep 2025</c:v>
                </c:pt>
                <c:pt idx="23456">
                  <c:v>Sep 2025</c:v>
                </c:pt>
                <c:pt idx="23457">
                  <c:v>Sep 2025</c:v>
                </c:pt>
                <c:pt idx="23458">
                  <c:v>Sep 2025</c:v>
                </c:pt>
                <c:pt idx="23459">
                  <c:v>Sep 2025</c:v>
                </c:pt>
                <c:pt idx="23460">
                  <c:v>Sep 2025</c:v>
                </c:pt>
                <c:pt idx="23461">
                  <c:v>Sep 2025</c:v>
                </c:pt>
                <c:pt idx="23462">
                  <c:v>Sep 2025</c:v>
                </c:pt>
                <c:pt idx="23463">
                  <c:v>Sep 2025</c:v>
                </c:pt>
                <c:pt idx="23464">
                  <c:v>Sep 2025</c:v>
                </c:pt>
                <c:pt idx="23465">
                  <c:v>Sep 2025</c:v>
                </c:pt>
                <c:pt idx="23466">
                  <c:v>Sep 2025</c:v>
                </c:pt>
                <c:pt idx="23467">
                  <c:v>Sep 2025</c:v>
                </c:pt>
                <c:pt idx="23468">
                  <c:v>Sep 2025</c:v>
                </c:pt>
                <c:pt idx="23469">
                  <c:v>Sep 2025</c:v>
                </c:pt>
                <c:pt idx="23470">
                  <c:v>Sep 2025</c:v>
                </c:pt>
                <c:pt idx="23471">
                  <c:v>Sep 2025</c:v>
                </c:pt>
                <c:pt idx="23472">
                  <c:v>Sep 2025</c:v>
                </c:pt>
                <c:pt idx="23473">
                  <c:v>Sep 2025</c:v>
                </c:pt>
                <c:pt idx="23474">
                  <c:v>Sep 2025</c:v>
                </c:pt>
                <c:pt idx="23475">
                  <c:v>Sep 2025</c:v>
                </c:pt>
                <c:pt idx="23476">
                  <c:v>Sep 2025</c:v>
                </c:pt>
                <c:pt idx="23477">
                  <c:v>Sep 2025</c:v>
                </c:pt>
                <c:pt idx="23478">
                  <c:v>Sep 2025</c:v>
                </c:pt>
                <c:pt idx="23479">
                  <c:v>Sep 2025</c:v>
                </c:pt>
                <c:pt idx="23480">
                  <c:v>Sep 2025</c:v>
                </c:pt>
                <c:pt idx="23481">
                  <c:v>Sep 2025</c:v>
                </c:pt>
                <c:pt idx="23482">
                  <c:v>Sep 2025</c:v>
                </c:pt>
                <c:pt idx="23483">
                  <c:v>Sep 2025</c:v>
                </c:pt>
                <c:pt idx="23484">
                  <c:v>Sep 2025</c:v>
                </c:pt>
                <c:pt idx="23485">
                  <c:v>Sep 2025</c:v>
                </c:pt>
                <c:pt idx="23486">
                  <c:v>Sep 2025</c:v>
                </c:pt>
                <c:pt idx="23487">
                  <c:v>Sep 2025</c:v>
                </c:pt>
                <c:pt idx="23488">
                  <c:v>Sep 2025</c:v>
                </c:pt>
                <c:pt idx="23489">
                  <c:v>Sep 2025</c:v>
                </c:pt>
                <c:pt idx="23490">
                  <c:v>Sep 2025</c:v>
                </c:pt>
                <c:pt idx="23491">
                  <c:v>Sep 2025</c:v>
                </c:pt>
                <c:pt idx="23492">
                  <c:v>Sep 2025</c:v>
                </c:pt>
                <c:pt idx="23493">
                  <c:v>Sep 2025</c:v>
                </c:pt>
                <c:pt idx="23494">
                  <c:v>Sep 2025</c:v>
                </c:pt>
                <c:pt idx="23495">
                  <c:v>Sep 2025</c:v>
                </c:pt>
                <c:pt idx="23496">
                  <c:v>Sep 2025</c:v>
                </c:pt>
                <c:pt idx="23497">
                  <c:v>Sep 2025</c:v>
                </c:pt>
                <c:pt idx="23498">
                  <c:v>Sep 2025</c:v>
                </c:pt>
                <c:pt idx="23499">
                  <c:v>Sep 2025</c:v>
                </c:pt>
                <c:pt idx="23500">
                  <c:v>Sep 2025</c:v>
                </c:pt>
                <c:pt idx="23501">
                  <c:v>Sep 2025</c:v>
                </c:pt>
                <c:pt idx="23502">
                  <c:v>Sep 2025</c:v>
                </c:pt>
                <c:pt idx="23503">
                  <c:v>Sep 2025</c:v>
                </c:pt>
                <c:pt idx="23504">
                  <c:v>Sep 2025</c:v>
                </c:pt>
                <c:pt idx="23505">
                  <c:v>Sep 2025</c:v>
                </c:pt>
                <c:pt idx="23506">
                  <c:v>Sep 2025</c:v>
                </c:pt>
                <c:pt idx="23507">
                  <c:v>Sep 2025</c:v>
                </c:pt>
                <c:pt idx="23508">
                  <c:v>Sep 2025</c:v>
                </c:pt>
                <c:pt idx="23509">
                  <c:v>Sep 2025</c:v>
                </c:pt>
                <c:pt idx="23510">
                  <c:v>Sep 2025</c:v>
                </c:pt>
                <c:pt idx="23511">
                  <c:v>Sep 2025</c:v>
                </c:pt>
                <c:pt idx="23512">
                  <c:v>Sep 2025</c:v>
                </c:pt>
                <c:pt idx="23513">
                  <c:v>Sep 2025</c:v>
                </c:pt>
                <c:pt idx="23514">
                  <c:v>Sep 2025</c:v>
                </c:pt>
                <c:pt idx="23515">
                  <c:v>Sep 2025</c:v>
                </c:pt>
                <c:pt idx="23516">
                  <c:v>Sep 2025</c:v>
                </c:pt>
                <c:pt idx="23517">
                  <c:v>Sep 2025</c:v>
                </c:pt>
                <c:pt idx="23518">
                  <c:v>Sep 2025</c:v>
                </c:pt>
                <c:pt idx="23519">
                  <c:v>Sep 2025</c:v>
                </c:pt>
                <c:pt idx="23520">
                  <c:v>Sep 2025</c:v>
                </c:pt>
                <c:pt idx="23521">
                  <c:v>Sep 2025</c:v>
                </c:pt>
                <c:pt idx="23522">
                  <c:v>Sep 2025</c:v>
                </c:pt>
                <c:pt idx="23523">
                  <c:v>Sep 2025</c:v>
                </c:pt>
                <c:pt idx="23524">
                  <c:v>Sep 2025</c:v>
                </c:pt>
                <c:pt idx="23525">
                  <c:v>Sep 2025</c:v>
                </c:pt>
                <c:pt idx="23526">
                  <c:v>Sep 2025</c:v>
                </c:pt>
                <c:pt idx="23527">
                  <c:v>Sep 2025</c:v>
                </c:pt>
                <c:pt idx="23528">
                  <c:v>Sep 2025</c:v>
                </c:pt>
                <c:pt idx="23529">
                  <c:v>Sep 2025</c:v>
                </c:pt>
                <c:pt idx="23530">
                  <c:v>Sep 2025</c:v>
                </c:pt>
                <c:pt idx="23531">
                  <c:v>Sep 2025</c:v>
                </c:pt>
                <c:pt idx="23532">
                  <c:v>Sep 2025</c:v>
                </c:pt>
                <c:pt idx="23533">
                  <c:v>Sep 2025</c:v>
                </c:pt>
                <c:pt idx="23534">
                  <c:v>Sep 2025</c:v>
                </c:pt>
                <c:pt idx="23535">
                  <c:v>Sep 2025</c:v>
                </c:pt>
                <c:pt idx="23536">
                  <c:v>Sep 2025</c:v>
                </c:pt>
                <c:pt idx="23537">
                  <c:v>Sep 2025</c:v>
                </c:pt>
                <c:pt idx="23538">
                  <c:v>Sep 2025</c:v>
                </c:pt>
                <c:pt idx="23539">
                  <c:v>Sep 2025</c:v>
                </c:pt>
                <c:pt idx="23540">
                  <c:v>Sep 2025</c:v>
                </c:pt>
                <c:pt idx="23541">
                  <c:v>Sep 2025</c:v>
                </c:pt>
                <c:pt idx="23542">
                  <c:v>Sep 2025</c:v>
                </c:pt>
                <c:pt idx="23543">
                  <c:v>Sep 2025</c:v>
                </c:pt>
                <c:pt idx="23544">
                  <c:v>Sep 2025</c:v>
                </c:pt>
                <c:pt idx="23545">
                  <c:v>Sep 2025</c:v>
                </c:pt>
                <c:pt idx="23546">
                  <c:v>Sep 2025</c:v>
                </c:pt>
                <c:pt idx="23547">
                  <c:v>Sep 2025</c:v>
                </c:pt>
                <c:pt idx="23548">
                  <c:v>Sep 2025</c:v>
                </c:pt>
                <c:pt idx="23549">
                  <c:v>Sep 2025</c:v>
                </c:pt>
                <c:pt idx="23550">
                  <c:v>Sep 2025</c:v>
                </c:pt>
                <c:pt idx="23551">
                  <c:v>Sep 2025</c:v>
                </c:pt>
                <c:pt idx="23552">
                  <c:v>Sep 2025</c:v>
                </c:pt>
                <c:pt idx="23553">
                  <c:v>Sep 2025</c:v>
                </c:pt>
                <c:pt idx="23554">
                  <c:v>Sep 2025</c:v>
                </c:pt>
                <c:pt idx="23555">
                  <c:v>Sep 2025</c:v>
                </c:pt>
                <c:pt idx="23556">
                  <c:v>Sep 2025</c:v>
                </c:pt>
                <c:pt idx="23557">
                  <c:v>Sep 2025</c:v>
                </c:pt>
                <c:pt idx="23558">
                  <c:v>Sep 2025</c:v>
                </c:pt>
                <c:pt idx="23559">
                  <c:v>Sep 2025</c:v>
                </c:pt>
                <c:pt idx="23560">
                  <c:v>Sep 2025</c:v>
                </c:pt>
                <c:pt idx="23561">
                  <c:v>Sep 2025</c:v>
                </c:pt>
                <c:pt idx="23562">
                  <c:v>Sep 2025</c:v>
                </c:pt>
                <c:pt idx="23563">
                  <c:v>Sep 2025</c:v>
                </c:pt>
                <c:pt idx="23564">
                  <c:v>Sep 2025</c:v>
                </c:pt>
                <c:pt idx="23565">
                  <c:v>Sep 2025</c:v>
                </c:pt>
                <c:pt idx="23566">
                  <c:v>Sep 2025</c:v>
                </c:pt>
                <c:pt idx="23567">
                  <c:v>Sep 2025</c:v>
                </c:pt>
                <c:pt idx="23568">
                  <c:v>Sep 2025</c:v>
                </c:pt>
                <c:pt idx="23569">
                  <c:v>Sep 2025</c:v>
                </c:pt>
                <c:pt idx="23570">
                  <c:v>Sep 2025</c:v>
                </c:pt>
                <c:pt idx="23571">
                  <c:v>Sep 2025</c:v>
                </c:pt>
                <c:pt idx="23572">
                  <c:v>Sep 2025</c:v>
                </c:pt>
                <c:pt idx="23573">
                  <c:v>Sep 2025</c:v>
                </c:pt>
                <c:pt idx="23574">
                  <c:v>Sep 2025</c:v>
                </c:pt>
                <c:pt idx="23575">
                  <c:v>Sep 2025</c:v>
                </c:pt>
                <c:pt idx="23576">
                  <c:v>Sep 2025</c:v>
                </c:pt>
                <c:pt idx="23577">
                  <c:v>Sep 2025</c:v>
                </c:pt>
                <c:pt idx="23578">
                  <c:v>Sep 2025</c:v>
                </c:pt>
                <c:pt idx="23579">
                  <c:v>Sep 2025</c:v>
                </c:pt>
                <c:pt idx="23580">
                  <c:v>Sep 2025</c:v>
                </c:pt>
                <c:pt idx="23581">
                  <c:v>Sep 2025</c:v>
                </c:pt>
                <c:pt idx="23582">
                  <c:v>Sep 2025</c:v>
                </c:pt>
                <c:pt idx="23583">
                  <c:v>Sep 2025</c:v>
                </c:pt>
                <c:pt idx="23584">
                  <c:v>Sep 2025</c:v>
                </c:pt>
                <c:pt idx="23585">
                  <c:v>Sep 2025</c:v>
                </c:pt>
                <c:pt idx="23586">
                  <c:v>Sep 2025</c:v>
                </c:pt>
                <c:pt idx="23587">
                  <c:v>Sep 2025</c:v>
                </c:pt>
                <c:pt idx="23588">
                  <c:v>Sep 2025</c:v>
                </c:pt>
                <c:pt idx="23589">
                  <c:v>Sep 2025</c:v>
                </c:pt>
                <c:pt idx="23590">
                  <c:v>Sep 2025</c:v>
                </c:pt>
                <c:pt idx="23591">
                  <c:v>Sep 2025</c:v>
                </c:pt>
                <c:pt idx="23592">
                  <c:v>Sep 2025</c:v>
                </c:pt>
                <c:pt idx="23593">
                  <c:v>Sep 2025</c:v>
                </c:pt>
                <c:pt idx="23594">
                  <c:v>Sep 2025</c:v>
                </c:pt>
                <c:pt idx="23595">
                  <c:v>Sep 2025</c:v>
                </c:pt>
                <c:pt idx="23596">
                  <c:v>Sep 2025</c:v>
                </c:pt>
                <c:pt idx="23597">
                  <c:v>Sep 2025</c:v>
                </c:pt>
                <c:pt idx="23598">
                  <c:v>Sep 2025</c:v>
                </c:pt>
                <c:pt idx="23599">
                  <c:v>Sep 2025</c:v>
                </c:pt>
                <c:pt idx="23600">
                  <c:v>Sep 2025</c:v>
                </c:pt>
                <c:pt idx="23601">
                  <c:v>Sep 2025</c:v>
                </c:pt>
                <c:pt idx="23602">
                  <c:v>Sep 2025</c:v>
                </c:pt>
                <c:pt idx="23603">
                  <c:v>Sep 2025</c:v>
                </c:pt>
                <c:pt idx="23604">
                  <c:v>Sep 2025</c:v>
                </c:pt>
                <c:pt idx="23605">
                  <c:v>Sep 2025</c:v>
                </c:pt>
                <c:pt idx="23606">
                  <c:v>Sep 2025</c:v>
                </c:pt>
                <c:pt idx="23607">
                  <c:v>Sep 2025</c:v>
                </c:pt>
                <c:pt idx="23608">
                  <c:v>Sep 2025</c:v>
                </c:pt>
                <c:pt idx="23609">
                  <c:v>Sep 2025</c:v>
                </c:pt>
                <c:pt idx="23610">
                  <c:v>Sep 2025</c:v>
                </c:pt>
                <c:pt idx="23611">
                  <c:v>Sep 2025</c:v>
                </c:pt>
                <c:pt idx="23612">
                  <c:v>Sep 2025</c:v>
                </c:pt>
                <c:pt idx="23613">
                  <c:v>Sep 2025</c:v>
                </c:pt>
                <c:pt idx="23614">
                  <c:v>Sep 2025</c:v>
                </c:pt>
                <c:pt idx="23615">
                  <c:v>Sep 2025</c:v>
                </c:pt>
                <c:pt idx="23616">
                  <c:v>Sep 2025</c:v>
                </c:pt>
                <c:pt idx="23617">
                  <c:v>Sep 2025</c:v>
                </c:pt>
                <c:pt idx="23618">
                  <c:v>Sep 2025</c:v>
                </c:pt>
                <c:pt idx="23619">
                  <c:v>Sep 2025</c:v>
                </c:pt>
                <c:pt idx="23620">
                  <c:v>Sep 2025</c:v>
                </c:pt>
                <c:pt idx="23621">
                  <c:v>Sep 2025</c:v>
                </c:pt>
                <c:pt idx="23622">
                  <c:v>Sep 2025</c:v>
                </c:pt>
                <c:pt idx="23623">
                  <c:v>Sep 2025</c:v>
                </c:pt>
                <c:pt idx="23624">
                  <c:v>Sep 2025</c:v>
                </c:pt>
                <c:pt idx="23625">
                  <c:v>Sep 2025</c:v>
                </c:pt>
                <c:pt idx="23626">
                  <c:v>Sep 2025</c:v>
                </c:pt>
                <c:pt idx="23627">
                  <c:v>Sep 2025</c:v>
                </c:pt>
                <c:pt idx="23628">
                  <c:v>Sep 2025</c:v>
                </c:pt>
                <c:pt idx="23629">
                  <c:v>Sep 2025</c:v>
                </c:pt>
                <c:pt idx="23630">
                  <c:v>Sep 2025</c:v>
                </c:pt>
                <c:pt idx="23631">
                  <c:v>Sep 2025</c:v>
                </c:pt>
                <c:pt idx="23632">
                  <c:v>Sep 2025</c:v>
                </c:pt>
                <c:pt idx="23633">
                  <c:v>Sep 2025</c:v>
                </c:pt>
                <c:pt idx="23634">
                  <c:v>Sep 2025</c:v>
                </c:pt>
                <c:pt idx="23635">
                  <c:v>Sep 2025</c:v>
                </c:pt>
                <c:pt idx="23636">
                  <c:v>Sep 2025</c:v>
                </c:pt>
                <c:pt idx="23637">
                  <c:v>Sep 2025</c:v>
                </c:pt>
                <c:pt idx="23638">
                  <c:v>Sep 2025</c:v>
                </c:pt>
                <c:pt idx="23639">
                  <c:v>Sep 2025</c:v>
                </c:pt>
                <c:pt idx="23640">
                  <c:v>Sep 2025</c:v>
                </c:pt>
                <c:pt idx="23641">
                  <c:v>Sep 2025</c:v>
                </c:pt>
                <c:pt idx="23642">
                  <c:v>Sep 2025</c:v>
                </c:pt>
                <c:pt idx="23643">
                  <c:v>Sep 2025</c:v>
                </c:pt>
                <c:pt idx="23644">
                  <c:v>Sep 2025</c:v>
                </c:pt>
                <c:pt idx="23645">
                  <c:v>Sep 2025</c:v>
                </c:pt>
                <c:pt idx="23646">
                  <c:v>Sep 2025</c:v>
                </c:pt>
                <c:pt idx="23647">
                  <c:v>Sep 2025</c:v>
                </c:pt>
                <c:pt idx="23648">
                  <c:v>Sep 2025</c:v>
                </c:pt>
                <c:pt idx="23649">
                  <c:v>Sep 2025</c:v>
                </c:pt>
                <c:pt idx="23650">
                  <c:v>Sep 2025</c:v>
                </c:pt>
                <c:pt idx="23651">
                  <c:v>Sep 2025</c:v>
                </c:pt>
                <c:pt idx="23652">
                  <c:v>Sep 2025</c:v>
                </c:pt>
                <c:pt idx="23653">
                  <c:v>Sep 2025</c:v>
                </c:pt>
                <c:pt idx="23654">
                  <c:v>Sep 2025</c:v>
                </c:pt>
                <c:pt idx="23655">
                  <c:v>Sep 2025</c:v>
                </c:pt>
                <c:pt idx="23656">
                  <c:v>Sep 2025</c:v>
                </c:pt>
                <c:pt idx="23657">
                  <c:v>Sep 2025</c:v>
                </c:pt>
                <c:pt idx="23658">
                  <c:v>Sep 2025</c:v>
                </c:pt>
                <c:pt idx="23659">
                  <c:v>Sep 2025</c:v>
                </c:pt>
                <c:pt idx="23660">
                  <c:v>Sep 2025</c:v>
                </c:pt>
                <c:pt idx="23661">
                  <c:v>Sep 2025</c:v>
                </c:pt>
                <c:pt idx="23662">
                  <c:v>Sep 2025</c:v>
                </c:pt>
                <c:pt idx="23663">
                  <c:v>Sep 2025</c:v>
                </c:pt>
                <c:pt idx="23664">
                  <c:v>Sep 2025</c:v>
                </c:pt>
                <c:pt idx="23665">
                  <c:v>Sep 2025</c:v>
                </c:pt>
                <c:pt idx="23666">
                  <c:v>Sep 2025</c:v>
                </c:pt>
                <c:pt idx="23667">
                  <c:v>Sep 2025</c:v>
                </c:pt>
                <c:pt idx="23668">
                  <c:v>Sep 2025</c:v>
                </c:pt>
                <c:pt idx="23669">
                  <c:v>Sep 2025</c:v>
                </c:pt>
                <c:pt idx="23670">
                  <c:v>Sep 2025</c:v>
                </c:pt>
                <c:pt idx="23671">
                  <c:v>Sep 2025</c:v>
                </c:pt>
                <c:pt idx="23672">
                  <c:v>Sep 2025</c:v>
                </c:pt>
                <c:pt idx="23673">
                  <c:v>Sep 2025</c:v>
                </c:pt>
                <c:pt idx="23674">
                  <c:v>Sep 2025</c:v>
                </c:pt>
                <c:pt idx="23675">
                  <c:v>Sep 2025</c:v>
                </c:pt>
                <c:pt idx="23676">
                  <c:v>Sep 2025</c:v>
                </c:pt>
                <c:pt idx="23677">
                  <c:v>Sep 2025</c:v>
                </c:pt>
                <c:pt idx="23678">
                  <c:v>Sep 2025</c:v>
                </c:pt>
                <c:pt idx="23679">
                  <c:v>Sep 2025</c:v>
                </c:pt>
                <c:pt idx="23680">
                  <c:v>Sep 2025</c:v>
                </c:pt>
                <c:pt idx="23681">
                  <c:v>Sep 2025</c:v>
                </c:pt>
                <c:pt idx="23682">
                  <c:v>Sep 2025</c:v>
                </c:pt>
                <c:pt idx="23683">
                  <c:v>Sep 2025</c:v>
                </c:pt>
                <c:pt idx="23684">
                  <c:v>Sep 2025</c:v>
                </c:pt>
                <c:pt idx="23685">
                  <c:v>Sep 2025</c:v>
                </c:pt>
                <c:pt idx="23686">
                  <c:v>Sep 2025</c:v>
                </c:pt>
                <c:pt idx="23687">
                  <c:v>Sep 2025</c:v>
                </c:pt>
                <c:pt idx="23688">
                  <c:v>Sep 2025</c:v>
                </c:pt>
                <c:pt idx="23689">
                  <c:v>Sep 2025</c:v>
                </c:pt>
                <c:pt idx="23690">
                  <c:v>Sep 2025</c:v>
                </c:pt>
                <c:pt idx="23691">
                  <c:v>Sep 2025</c:v>
                </c:pt>
                <c:pt idx="23692">
                  <c:v>Sep 2025</c:v>
                </c:pt>
                <c:pt idx="23693">
                  <c:v>Sep 2025</c:v>
                </c:pt>
                <c:pt idx="23694">
                  <c:v>Sep 2025</c:v>
                </c:pt>
                <c:pt idx="23695">
                  <c:v>Sep 2025</c:v>
                </c:pt>
                <c:pt idx="23696">
                  <c:v>Sep 2025</c:v>
                </c:pt>
                <c:pt idx="23697">
                  <c:v>Sep 2025</c:v>
                </c:pt>
                <c:pt idx="23698">
                  <c:v>Sep 2025</c:v>
                </c:pt>
                <c:pt idx="23699">
                  <c:v>Sep 2025</c:v>
                </c:pt>
                <c:pt idx="23700">
                  <c:v>Sep 2025</c:v>
                </c:pt>
                <c:pt idx="23701">
                  <c:v>Sep 2025</c:v>
                </c:pt>
                <c:pt idx="23702">
                  <c:v>Sep 2025</c:v>
                </c:pt>
                <c:pt idx="23703">
                  <c:v>Sep 2025</c:v>
                </c:pt>
                <c:pt idx="23704">
                  <c:v>Sep 2025</c:v>
                </c:pt>
                <c:pt idx="23705">
                  <c:v>Sep 2025</c:v>
                </c:pt>
                <c:pt idx="23706">
                  <c:v>Sep 2025</c:v>
                </c:pt>
                <c:pt idx="23707">
                  <c:v>Sep 2025</c:v>
                </c:pt>
                <c:pt idx="23708">
                  <c:v>Sep 2025</c:v>
                </c:pt>
                <c:pt idx="23709">
                  <c:v>Sep 2025</c:v>
                </c:pt>
                <c:pt idx="23710">
                  <c:v>Sep 2025</c:v>
                </c:pt>
                <c:pt idx="23711">
                  <c:v>Sep 2025</c:v>
                </c:pt>
                <c:pt idx="23712">
                  <c:v>Sep 2025</c:v>
                </c:pt>
                <c:pt idx="23713">
                  <c:v>Sep 2025</c:v>
                </c:pt>
                <c:pt idx="23714">
                  <c:v>Sep 2025</c:v>
                </c:pt>
                <c:pt idx="23715">
                  <c:v>Sep 2025</c:v>
                </c:pt>
                <c:pt idx="23716">
                  <c:v>Sep 2025</c:v>
                </c:pt>
                <c:pt idx="23717">
                  <c:v>Sep 2025</c:v>
                </c:pt>
                <c:pt idx="23718">
                  <c:v>Sep 2025</c:v>
                </c:pt>
                <c:pt idx="23719">
                  <c:v>Sep 2025</c:v>
                </c:pt>
                <c:pt idx="23720">
                  <c:v>Sep 2025</c:v>
                </c:pt>
                <c:pt idx="23721">
                  <c:v>Sep 2025</c:v>
                </c:pt>
                <c:pt idx="23722">
                  <c:v>Sep 2025</c:v>
                </c:pt>
                <c:pt idx="23723">
                  <c:v>Sep 2025</c:v>
                </c:pt>
                <c:pt idx="23724">
                  <c:v>Sep 2025</c:v>
                </c:pt>
                <c:pt idx="23725">
                  <c:v>Sep 2025</c:v>
                </c:pt>
                <c:pt idx="23726">
                  <c:v>Sep 2025</c:v>
                </c:pt>
                <c:pt idx="23727">
                  <c:v>Sep 2025</c:v>
                </c:pt>
                <c:pt idx="23728">
                  <c:v>Sep 2025</c:v>
                </c:pt>
                <c:pt idx="23729">
                  <c:v>Sep 2025</c:v>
                </c:pt>
                <c:pt idx="23730">
                  <c:v>Sep 2025</c:v>
                </c:pt>
                <c:pt idx="23731">
                  <c:v>Sep 2025</c:v>
                </c:pt>
                <c:pt idx="23732">
                  <c:v>Sep 2025</c:v>
                </c:pt>
                <c:pt idx="23733">
                  <c:v>Sep 2025</c:v>
                </c:pt>
                <c:pt idx="23734">
                  <c:v>Sep 2025</c:v>
                </c:pt>
                <c:pt idx="23735">
                  <c:v>Sep 2025</c:v>
                </c:pt>
                <c:pt idx="23736">
                  <c:v>Sep 2025</c:v>
                </c:pt>
                <c:pt idx="23737">
                  <c:v>Sep 2025</c:v>
                </c:pt>
                <c:pt idx="23738">
                  <c:v>Sep 2025</c:v>
                </c:pt>
                <c:pt idx="23739">
                  <c:v>Sep 2025</c:v>
                </c:pt>
                <c:pt idx="23740">
                  <c:v>Sep 2025</c:v>
                </c:pt>
                <c:pt idx="23741">
                  <c:v>Sep 2025</c:v>
                </c:pt>
                <c:pt idx="23742">
                  <c:v>Sep 2025</c:v>
                </c:pt>
                <c:pt idx="23743">
                  <c:v>Sep 2025</c:v>
                </c:pt>
                <c:pt idx="23744">
                  <c:v>Sep 2025</c:v>
                </c:pt>
                <c:pt idx="23745">
                  <c:v>Sep 2025</c:v>
                </c:pt>
                <c:pt idx="23746">
                  <c:v>Sep 2025</c:v>
                </c:pt>
                <c:pt idx="23747">
                  <c:v>Sep 2025</c:v>
                </c:pt>
                <c:pt idx="23748">
                  <c:v>Sep 2025</c:v>
                </c:pt>
                <c:pt idx="23749">
                  <c:v>Sep 2025</c:v>
                </c:pt>
                <c:pt idx="23750">
                  <c:v>Sep 2025</c:v>
                </c:pt>
                <c:pt idx="23751">
                  <c:v>Sep 2025</c:v>
                </c:pt>
                <c:pt idx="23752">
                  <c:v>Sep 2025</c:v>
                </c:pt>
                <c:pt idx="23753">
                  <c:v>Sep 2025</c:v>
                </c:pt>
                <c:pt idx="23754">
                  <c:v>Sep 2025</c:v>
                </c:pt>
                <c:pt idx="23755">
                  <c:v>Sep 2025</c:v>
                </c:pt>
                <c:pt idx="23756">
                  <c:v>Sep 2025</c:v>
                </c:pt>
                <c:pt idx="23757">
                  <c:v>Sep 2025</c:v>
                </c:pt>
                <c:pt idx="23758">
                  <c:v>Sep 2025</c:v>
                </c:pt>
                <c:pt idx="23759">
                  <c:v>Sep 2025</c:v>
                </c:pt>
                <c:pt idx="23760">
                  <c:v>Sep 2025</c:v>
                </c:pt>
                <c:pt idx="23761">
                  <c:v>Sep 2025</c:v>
                </c:pt>
                <c:pt idx="23762">
                  <c:v>Sep 2025</c:v>
                </c:pt>
                <c:pt idx="23763">
                  <c:v>Sep 2025</c:v>
                </c:pt>
                <c:pt idx="23764">
                  <c:v>Sep 2025</c:v>
                </c:pt>
                <c:pt idx="23765">
                  <c:v>Sep 2025</c:v>
                </c:pt>
                <c:pt idx="23766">
                  <c:v>Sep 2025</c:v>
                </c:pt>
                <c:pt idx="23767">
                  <c:v>Sep 2025</c:v>
                </c:pt>
                <c:pt idx="23768">
                  <c:v>Sep 2025</c:v>
                </c:pt>
                <c:pt idx="23769">
                  <c:v>Sep 2025</c:v>
                </c:pt>
                <c:pt idx="23770">
                  <c:v>Sep 2025</c:v>
                </c:pt>
                <c:pt idx="23771">
                  <c:v>Sep 2025</c:v>
                </c:pt>
                <c:pt idx="23772">
                  <c:v>Sep 2025</c:v>
                </c:pt>
                <c:pt idx="23773">
                  <c:v>Sep 2025</c:v>
                </c:pt>
                <c:pt idx="23774">
                  <c:v>Sep 2025</c:v>
                </c:pt>
                <c:pt idx="23775">
                  <c:v>Sep 2025</c:v>
                </c:pt>
                <c:pt idx="23776">
                  <c:v>Sep 2025</c:v>
                </c:pt>
                <c:pt idx="23777">
                  <c:v>Sep 2025</c:v>
                </c:pt>
                <c:pt idx="23778">
                  <c:v>Sep 2025</c:v>
                </c:pt>
                <c:pt idx="23779">
                  <c:v>Sep 2025</c:v>
                </c:pt>
                <c:pt idx="23780">
                  <c:v>Sep 2025</c:v>
                </c:pt>
                <c:pt idx="23781">
                  <c:v>Sep 2025</c:v>
                </c:pt>
                <c:pt idx="23782">
                  <c:v>Sep 2025</c:v>
                </c:pt>
                <c:pt idx="23783">
                  <c:v>Sep 2025</c:v>
                </c:pt>
                <c:pt idx="23784">
                  <c:v>Sep 2025</c:v>
                </c:pt>
                <c:pt idx="23785">
                  <c:v>Sep 2025</c:v>
                </c:pt>
                <c:pt idx="23786">
                  <c:v>Sep 2025</c:v>
                </c:pt>
                <c:pt idx="23787">
                  <c:v>Sep 2025</c:v>
                </c:pt>
                <c:pt idx="23788">
                  <c:v>Sep 2025</c:v>
                </c:pt>
                <c:pt idx="23789">
                  <c:v>Sep 2025</c:v>
                </c:pt>
                <c:pt idx="23790">
                  <c:v>Sep 2025</c:v>
                </c:pt>
                <c:pt idx="23791">
                  <c:v>Sep 2025</c:v>
                </c:pt>
                <c:pt idx="23792">
                  <c:v>Sep 2025</c:v>
                </c:pt>
                <c:pt idx="23793">
                  <c:v>Sep 2025</c:v>
                </c:pt>
                <c:pt idx="23794">
                  <c:v>Sep 2025</c:v>
                </c:pt>
                <c:pt idx="23795">
                  <c:v>Sep 2025</c:v>
                </c:pt>
                <c:pt idx="23796">
                  <c:v>Sep 2025</c:v>
                </c:pt>
                <c:pt idx="23797">
                  <c:v>Sep 2025</c:v>
                </c:pt>
                <c:pt idx="23798">
                  <c:v>Sep 2025</c:v>
                </c:pt>
                <c:pt idx="23799">
                  <c:v>Sep 2025</c:v>
                </c:pt>
                <c:pt idx="23800">
                  <c:v>Sep 2025</c:v>
                </c:pt>
                <c:pt idx="23801">
                  <c:v>Sep 2025</c:v>
                </c:pt>
                <c:pt idx="23802">
                  <c:v>Sep 2025</c:v>
                </c:pt>
                <c:pt idx="23803">
                  <c:v>Sep 2025</c:v>
                </c:pt>
                <c:pt idx="23804">
                  <c:v>Sep 2025</c:v>
                </c:pt>
                <c:pt idx="23805">
                  <c:v>Sep 2025</c:v>
                </c:pt>
                <c:pt idx="23806">
                  <c:v>Sep 2025</c:v>
                </c:pt>
                <c:pt idx="23807">
                  <c:v>Sep 2025</c:v>
                </c:pt>
                <c:pt idx="23808">
                  <c:v>Sep 2025</c:v>
                </c:pt>
                <c:pt idx="23809">
                  <c:v>Sep 2025</c:v>
                </c:pt>
                <c:pt idx="23810">
                  <c:v>Sep 2025</c:v>
                </c:pt>
                <c:pt idx="23811">
                  <c:v>Sep 2025</c:v>
                </c:pt>
                <c:pt idx="23812">
                  <c:v>Sep 2025</c:v>
                </c:pt>
                <c:pt idx="23813">
                  <c:v>Sep 2025</c:v>
                </c:pt>
                <c:pt idx="23814">
                  <c:v>Sep 2025</c:v>
                </c:pt>
                <c:pt idx="23815">
                  <c:v>Sep 2025</c:v>
                </c:pt>
                <c:pt idx="23816">
                  <c:v>Sep 2025</c:v>
                </c:pt>
                <c:pt idx="23817">
                  <c:v>Sep 2025</c:v>
                </c:pt>
                <c:pt idx="23818">
                  <c:v>Sep 2025</c:v>
                </c:pt>
                <c:pt idx="23819">
                  <c:v>Sep 2025</c:v>
                </c:pt>
                <c:pt idx="23820">
                  <c:v>Sep 2025</c:v>
                </c:pt>
                <c:pt idx="23821">
                  <c:v>Sep 2025</c:v>
                </c:pt>
                <c:pt idx="23822">
                  <c:v>Sep 2025</c:v>
                </c:pt>
                <c:pt idx="23823">
                  <c:v>Sep 2025</c:v>
                </c:pt>
                <c:pt idx="23824">
                  <c:v>Sep 2025</c:v>
                </c:pt>
                <c:pt idx="23825">
                  <c:v>Sep 2025</c:v>
                </c:pt>
                <c:pt idx="23826">
                  <c:v>Sep 2025</c:v>
                </c:pt>
                <c:pt idx="23827">
                  <c:v>Sep 2025</c:v>
                </c:pt>
                <c:pt idx="23828">
                  <c:v>Sep 2025</c:v>
                </c:pt>
                <c:pt idx="23829">
                  <c:v>Sep 2025</c:v>
                </c:pt>
                <c:pt idx="23830">
                  <c:v>Sep 2025</c:v>
                </c:pt>
                <c:pt idx="23831">
                  <c:v>Sep 2025</c:v>
                </c:pt>
                <c:pt idx="23832">
                  <c:v>Sep 2025</c:v>
                </c:pt>
                <c:pt idx="23833">
                  <c:v>Sep 2025</c:v>
                </c:pt>
                <c:pt idx="23834">
                  <c:v>Sep 2025</c:v>
                </c:pt>
                <c:pt idx="23835">
                  <c:v>Sep 2025</c:v>
                </c:pt>
                <c:pt idx="23836">
                  <c:v>Sep 2025</c:v>
                </c:pt>
                <c:pt idx="23837">
                  <c:v>Sep 2025</c:v>
                </c:pt>
                <c:pt idx="23838">
                  <c:v>Sep 2025</c:v>
                </c:pt>
                <c:pt idx="23839">
                  <c:v>Sep 2025</c:v>
                </c:pt>
                <c:pt idx="23840">
                  <c:v>Sep 2025</c:v>
                </c:pt>
                <c:pt idx="23841">
                  <c:v>Sep 2025</c:v>
                </c:pt>
                <c:pt idx="23842">
                  <c:v>Sep 2025</c:v>
                </c:pt>
                <c:pt idx="23843">
                  <c:v>Sep 2025</c:v>
                </c:pt>
                <c:pt idx="23844">
                  <c:v>Sep 2025</c:v>
                </c:pt>
                <c:pt idx="23845">
                  <c:v>Sep 2025</c:v>
                </c:pt>
                <c:pt idx="23846">
                  <c:v>Sep 2025</c:v>
                </c:pt>
                <c:pt idx="23847">
                  <c:v>Sep 2025</c:v>
                </c:pt>
                <c:pt idx="23848">
                  <c:v>Sep 2025</c:v>
                </c:pt>
                <c:pt idx="23849">
                  <c:v>Sep 2025</c:v>
                </c:pt>
                <c:pt idx="23850">
                  <c:v>Sep 2025</c:v>
                </c:pt>
                <c:pt idx="23851">
                  <c:v>Sep 2025</c:v>
                </c:pt>
                <c:pt idx="23852">
                  <c:v>Sep 2025</c:v>
                </c:pt>
                <c:pt idx="23853">
                  <c:v>Sep 2025</c:v>
                </c:pt>
                <c:pt idx="23854">
                  <c:v>Sep 2025</c:v>
                </c:pt>
                <c:pt idx="23855">
                  <c:v>Sep 2025</c:v>
                </c:pt>
                <c:pt idx="23856">
                  <c:v>Sep 2025</c:v>
                </c:pt>
                <c:pt idx="23857">
                  <c:v>Sep 2025</c:v>
                </c:pt>
                <c:pt idx="23858">
                  <c:v>Sep 2025</c:v>
                </c:pt>
                <c:pt idx="23859">
                  <c:v>Sep 2025</c:v>
                </c:pt>
                <c:pt idx="23860">
                  <c:v>Sep 2025</c:v>
                </c:pt>
                <c:pt idx="23861">
                  <c:v>Sep 2025</c:v>
                </c:pt>
                <c:pt idx="23862">
                  <c:v>Sep 2025</c:v>
                </c:pt>
                <c:pt idx="23863">
                  <c:v>Sep 2025</c:v>
                </c:pt>
                <c:pt idx="23864">
                  <c:v>Sep 2025</c:v>
                </c:pt>
                <c:pt idx="23865">
                  <c:v>Sep 2025</c:v>
                </c:pt>
                <c:pt idx="23866">
                  <c:v>Sep 2025</c:v>
                </c:pt>
                <c:pt idx="23867">
                  <c:v>Sep 2025</c:v>
                </c:pt>
                <c:pt idx="23868">
                  <c:v>Sep 2025</c:v>
                </c:pt>
                <c:pt idx="23869">
                  <c:v>Sep 2025</c:v>
                </c:pt>
                <c:pt idx="23870">
                  <c:v>Sep 2025</c:v>
                </c:pt>
                <c:pt idx="23871">
                  <c:v>Sep 2025</c:v>
                </c:pt>
                <c:pt idx="23872">
                  <c:v>Sep 2025</c:v>
                </c:pt>
                <c:pt idx="23873">
                  <c:v>Sep 2025</c:v>
                </c:pt>
                <c:pt idx="23874">
                  <c:v>Sep 2025</c:v>
                </c:pt>
                <c:pt idx="23875">
                  <c:v>Sep 2025</c:v>
                </c:pt>
                <c:pt idx="23876">
                  <c:v>Sep 2025</c:v>
                </c:pt>
                <c:pt idx="23877">
                  <c:v>Sep 2025</c:v>
                </c:pt>
                <c:pt idx="23878">
                  <c:v>Sep 2025</c:v>
                </c:pt>
                <c:pt idx="23879">
                  <c:v>Sep 2025</c:v>
                </c:pt>
                <c:pt idx="23880">
                  <c:v>Sep 2025</c:v>
                </c:pt>
                <c:pt idx="23881">
                  <c:v>Sep 2025</c:v>
                </c:pt>
                <c:pt idx="23882">
                  <c:v>Sep 2025</c:v>
                </c:pt>
                <c:pt idx="23883">
                  <c:v>Sep 2025</c:v>
                </c:pt>
                <c:pt idx="23884">
                  <c:v>Sep 2025</c:v>
                </c:pt>
                <c:pt idx="23885">
                  <c:v>Sep 2025</c:v>
                </c:pt>
                <c:pt idx="23886">
                  <c:v>Sep 2025</c:v>
                </c:pt>
                <c:pt idx="23887">
                  <c:v>Sep 2025</c:v>
                </c:pt>
                <c:pt idx="23888">
                  <c:v>Sep 2025</c:v>
                </c:pt>
                <c:pt idx="23889">
                  <c:v>Sep 2025</c:v>
                </c:pt>
                <c:pt idx="23890">
                  <c:v>Sep 2025</c:v>
                </c:pt>
                <c:pt idx="23891">
                  <c:v>Sep 2025</c:v>
                </c:pt>
                <c:pt idx="23892">
                  <c:v>Sep 2025</c:v>
                </c:pt>
                <c:pt idx="23893">
                  <c:v>Sep 2025</c:v>
                </c:pt>
                <c:pt idx="23894">
                  <c:v>Sep 2025</c:v>
                </c:pt>
                <c:pt idx="23895">
                  <c:v>Sep 2025</c:v>
                </c:pt>
                <c:pt idx="23896">
                  <c:v>Sep 2025</c:v>
                </c:pt>
                <c:pt idx="23897">
                  <c:v>Sep 2025</c:v>
                </c:pt>
                <c:pt idx="23898">
                  <c:v>Sep 2025</c:v>
                </c:pt>
                <c:pt idx="23899">
                  <c:v>Sep 2025</c:v>
                </c:pt>
                <c:pt idx="23900">
                  <c:v>Sep 2025</c:v>
                </c:pt>
                <c:pt idx="23901">
                  <c:v>Sep 2025</c:v>
                </c:pt>
                <c:pt idx="23902">
                  <c:v>Sep 2025</c:v>
                </c:pt>
                <c:pt idx="23903">
                  <c:v>Sep 2025</c:v>
                </c:pt>
                <c:pt idx="23904">
                  <c:v>Sep 2025</c:v>
                </c:pt>
                <c:pt idx="23905">
                  <c:v>Sep 2025</c:v>
                </c:pt>
                <c:pt idx="23906">
                  <c:v>Sep 2025</c:v>
                </c:pt>
                <c:pt idx="23907">
                  <c:v>Sep 2025</c:v>
                </c:pt>
                <c:pt idx="23908">
                  <c:v>Sep 2025</c:v>
                </c:pt>
                <c:pt idx="23909">
                  <c:v>Sep 2025</c:v>
                </c:pt>
                <c:pt idx="23910">
                  <c:v>Sep 2025</c:v>
                </c:pt>
                <c:pt idx="23911">
                  <c:v>Sep 2025</c:v>
                </c:pt>
                <c:pt idx="23912">
                  <c:v>Sep 2025</c:v>
                </c:pt>
                <c:pt idx="23913">
                  <c:v>Sep 2025</c:v>
                </c:pt>
                <c:pt idx="23914">
                  <c:v>Sep 2025</c:v>
                </c:pt>
                <c:pt idx="23915">
                  <c:v>Sep 2025</c:v>
                </c:pt>
                <c:pt idx="23916">
                  <c:v>Sep 2025</c:v>
                </c:pt>
                <c:pt idx="23917">
                  <c:v>Sep 2025</c:v>
                </c:pt>
                <c:pt idx="23918">
                  <c:v>Sep 2025</c:v>
                </c:pt>
                <c:pt idx="23919">
                  <c:v>Sep 2025</c:v>
                </c:pt>
                <c:pt idx="23920">
                  <c:v>Sep 2025</c:v>
                </c:pt>
                <c:pt idx="23921">
                  <c:v>Sep 2025</c:v>
                </c:pt>
                <c:pt idx="23922">
                  <c:v>Sep 2025</c:v>
                </c:pt>
                <c:pt idx="23923">
                  <c:v>Sep 2025</c:v>
                </c:pt>
                <c:pt idx="23924">
                  <c:v>Sep 2025</c:v>
                </c:pt>
                <c:pt idx="23925">
                  <c:v>Sep 2025</c:v>
                </c:pt>
                <c:pt idx="23926">
                  <c:v>Sep 2025</c:v>
                </c:pt>
                <c:pt idx="23927">
                  <c:v>Sep 2025</c:v>
                </c:pt>
                <c:pt idx="23928">
                  <c:v>Sep 2025</c:v>
                </c:pt>
                <c:pt idx="23929">
                  <c:v>Sep 2025</c:v>
                </c:pt>
                <c:pt idx="23930">
                  <c:v>Sep 2025</c:v>
                </c:pt>
                <c:pt idx="23931">
                  <c:v>Sep 2025</c:v>
                </c:pt>
                <c:pt idx="23932">
                  <c:v>Sep 2025</c:v>
                </c:pt>
                <c:pt idx="23933">
                  <c:v>Sep 2025</c:v>
                </c:pt>
                <c:pt idx="23934">
                  <c:v>Sep 2025</c:v>
                </c:pt>
                <c:pt idx="23935">
                  <c:v>Sep 2025</c:v>
                </c:pt>
                <c:pt idx="23936">
                  <c:v>Sep 2025</c:v>
                </c:pt>
                <c:pt idx="23937">
                  <c:v>Sep 2025</c:v>
                </c:pt>
                <c:pt idx="23938">
                  <c:v>Sep 2025</c:v>
                </c:pt>
                <c:pt idx="23939">
                  <c:v>Sep 2025</c:v>
                </c:pt>
                <c:pt idx="23940">
                  <c:v>Sep 2025</c:v>
                </c:pt>
                <c:pt idx="23941">
                  <c:v>Sep 2025</c:v>
                </c:pt>
                <c:pt idx="23942">
                  <c:v>Sep 2025</c:v>
                </c:pt>
                <c:pt idx="23943">
                  <c:v>Sep 2025</c:v>
                </c:pt>
                <c:pt idx="23944">
                  <c:v>Sep 2025</c:v>
                </c:pt>
                <c:pt idx="23945">
                  <c:v>Sep 2025</c:v>
                </c:pt>
                <c:pt idx="23946">
                  <c:v>Sep 2025</c:v>
                </c:pt>
                <c:pt idx="23947">
                  <c:v>Sep 2025</c:v>
                </c:pt>
                <c:pt idx="23948">
                  <c:v>Sep 2025</c:v>
                </c:pt>
                <c:pt idx="23949">
                  <c:v>Sep 2025</c:v>
                </c:pt>
                <c:pt idx="23950">
                  <c:v>Sep 2025</c:v>
                </c:pt>
                <c:pt idx="23951">
                  <c:v>Sep 2025</c:v>
                </c:pt>
                <c:pt idx="23952">
                  <c:v>Sep 2025</c:v>
                </c:pt>
                <c:pt idx="23953">
                  <c:v>Sep 2025</c:v>
                </c:pt>
                <c:pt idx="23954">
                  <c:v>Sep 2025</c:v>
                </c:pt>
                <c:pt idx="23955">
                  <c:v>Sep 2025</c:v>
                </c:pt>
                <c:pt idx="23956">
                  <c:v>Sep 2025</c:v>
                </c:pt>
                <c:pt idx="23957">
                  <c:v>Sep 2025</c:v>
                </c:pt>
                <c:pt idx="23958">
                  <c:v>Sep 2025</c:v>
                </c:pt>
                <c:pt idx="23959">
                  <c:v>Sep 2025</c:v>
                </c:pt>
                <c:pt idx="23960">
                  <c:v>Sep 2025</c:v>
                </c:pt>
                <c:pt idx="23961">
                  <c:v>Sep 2025</c:v>
                </c:pt>
                <c:pt idx="23962">
                  <c:v>Sep 2025</c:v>
                </c:pt>
                <c:pt idx="23963">
                  <c:v>Sep 2025</c:v>
                </c:pt>
                <c:pt idx="23964">
                  <c:v>Sep 2025</c:v>
                </c:pt>
                <c:pt idx="23965">
                  <c:v>Sep 2025</c:v>
                </c:pt>
                <c:pt idx="23966">
                  <c:v>Sep 2025</c:v>
                </c:pt>
                <c:pt idx="23967">
                  <c:v>Sep 2025</c:v>
                </c:pt>
                <c:pt idx="23968">
                  <c:v>Sep 2025</c:v>
                </c:pt>
                <c:pt idx="23969">
                  <c:v>Sep 2025</c:v>
                </c:pt>
                <c:pt idx="23970">
                  <c:v>Sep 2025</c:v>
                </c:pt>
                <c:pt idx="23971">
                  <c:v>Sep 2025</c:v>
                </c:pt>
                <c:pt idx="23972">
                  <c:v>Sep 2025</c:v>
                </c:pt>
                <c:pt idx="23973">
                  <c:v>Sep 2025</c:v>
                </c:pt>
                <c:pt idx="23974">
                  <c:v>Sep 2025</c:v>
                </c:pt>
                <c:pt idx="23975">
                  <c:v>Sep 2025</c:v>
                </c:pt>
                <c:pt idx="23976">
                  <c:v>Sep 2025</c:v>
                </c:pt>
                <c:pt idx="23977">
                  <c:v>Sep 2025</c:v>
                </c:pt>
                <c:pt idx="23978">
                  <c:v>Sep 2025</c:v>
                </c:pt>
                <c:pt idx="23979">
                  <c:v>Sep 2025</c:v>
                </c:pt>
                <c:pt idx="23980">
                  <c:v>Sep 2025</c:v>
                </c:pt>
                <c:pt idx="23981">
                  <c:v>Sep 2025</c:v>
                </c:pt>
                <c:pt idx="23982">
                  <c:v>Sep 2025</c:v>
                </c:pt>
                <c:pt idx="23983">
                  <c:v>Sep 2025</c:v>
                </c:pt>
                <c:pt idx="23984">
                  <c:v>Sep 2025</c:v>
                </c:pt>
                <c:pt idx="23985">
                  <c:v>Sep 2025</c:v>
                </c:pt>
                <c:pt idx="23986">
                  <c:v>Sep 2025</c:v>
                </c:pt>
                <c:pt idx="23987">
                  <c:v>Sep 2025</c:v>
                </c:pt>
                <c:pt idx="23988">
                  <c:v>Sep 2025</c:v>
                </c:pt>
                <c:pt idx="23989">
                  <c:v>Sep 2025</c:v>
                </c:pt>
                <c:pt idx="23990">
                  <c:v>Sep 2025</c:v>
                </c:pt>
                <c:pt idx="23991">
                  <c:v>Sep 2025</c:v>
                </c:pt>
                <c:pt idx="23992">
                  <c:v>Sep 2025</c:v>
                </c:pt>
                <c:pt idx="23993">
                  <c:v>Sep 2025</c:v>
                </c:pt>
                <c:pt idx="23994">
                  <c:v>Sep 2025</c:v>
                </c:pt>
                <c:pt idx="23995">
                  <c:v>Sep 2025</c:v>
                </c:pt>
                <c:pt idx="23996">
                  <c:v>Sep 2025</c:v>
                </c:pt>
                <c:pt idx="23997">
                  <c:v>Sep 2025</c:v>
                </c:pt>
                <c:pt idx="23998">
                  <c:v>Sep 2025</c:v>
                </c:pt>
                <c:pt idx="23999">
                  <c:v>Sep 2025</c:v>
                </c:pt>
                <c:pt idx="24000">
                  <c:v>Sep 2025</c:v>
                </c:pt>
                <c:pt idx="24001">
                  <c:v>Sep 2025</c:v>
                </c:pt>
                <c:pt idx="24002">
                  <c:v>Sep 2025</c:v>
                </c:pt>
                <c:pt idx="24003">
                  <c:v>Sep 2025</c:v>
                </c:pt>
                <c:pt idx="24004">
                  <c:v>Sep 2025</c:v>
                </c:pt>
                <c:pt idx="24005">
                  <c:v>Sep 2025</c:v>
                </c:pt>
                <c:pt idx="24006">
                  <c:v>Sep 2025</c:v>
                </c:pt>
                <c:pt idx="24007">
                  <c:v>Sep 2025</c:v>
                </c:pt>
                <c:pt idx="24008">
                  <c:v>Sep 2025</c:v>
                </c:pt>
                <c:pt idx="24009">
                  <c:v>Sep 2025</c:v>
                </c:pt>
                <c:pt idx="24010">
                  <c:v>Sep 2025</c:v>
                </c:pt>
                <c:pt idx="24011">
                  <c:v>Sep 2025</c:v>
                </c:pt>
                <c:pt idx="24012">
                  <c:v>Sep 2025</c:v>
                </c:pt>
                <c:pt idx="24013">
                  <c:v>Sep 2025</c:v>
                </c:pt>
                <c:pt idx="24014">
                  <c:v>Sep 2025</c:v>
                </c:pt>
                <c:pt idx="24015">
                  <c:v>Sep 2025</c:v>
                </c:pt>
                <c:pt idx="24016">
                  <c:v>Sep 2025</c:v>
                </c:pt>
                <c:pt idx="24017">
                  <c:v>Sep 2025</c:v>
                </c:pt>
                <c:pt idx="24018">
                  <c:v>Sep 2025</c:v>
                </c:pt>
                <c:pt idx="24019">
                  <c:v>Sep 2025</c:v>
                </c:pt>
                <c:pt idx="24020">
                  <c:v>Sep 2025</c:v>
                </c:pt>
                <c:pt idx="24021">
                  <c:v>Sep 2025</c:v>
                </c:pt>
                <c:pt idx="24022">
                  <c:v>Sep 2025</c:v>
                </c:pt>
                <c:pt idx="24023">
                  <c:v>Sep 2025</c:v>
                </c:pt>
                <c:pt idx="24024">
                  <c:v>Sep 2025</c:v>
                </c:pt>
                <c:pt idx="24025">
                  <c:v>Sep 2025</c:v>
                </c:pt>
                <c:pt idx="24026">
                  <c:v>Sep 2025</c:v>
                </c:pt>
                <c:pt idx="24027">
                  <c:v>Sep 2025</c:v>
                </c:pt>
                <c:pt idx="24028">
                  <c:v>Sep 2025</c:v>
                </c:pt>
                <c:pt idx="24029">
                  <c:v>Sep 2025</c:v>
                </c:pt>
                <c:pt idx="24030">
                  <c:v>Sep 2025</c:v>
                </c:pt>
                <c:pt idx="24031">
                  <c:v>Sep 2025</c:v>
                </c:pt>
                <c:pt idx="24032">
                  <c:v>Sep 2025</c:v>
                </c:pt>
                <c:pt idx="24033">
                  <c:v>Sep 2025</c:v>
                </c:pt>
                <c:pt idx="24034">
                  <c:v>Sep 2025</c:v>
                </c:pt>
                <c:pt idx="24035">
                  <c:v>Sep 2025</c:v>
                </c:pt>
                <c:pt idx="24036">
                  <c:v>Sep 2025</c:v>
                </c:pt>
                <c:pt idx="24037">
                  <c:v>Sep 2025</c:v>
                </c:pt>
                <c:pt idx="24038">
                  <c:v>Sep 2025</c:v>
                </c:pt>
                <c:pt idx="24039">
                  <c:v>Sep 2025</c:v>
                </c:pt>
                <c:pt idx="24040">
                  <c:v>Sep 2025</c:v>
                </c:pt>
                <c:pt idx="24041">
                  <c:v>Sep 2025</c:v>
                </c:pt>
                <c:pt idx="24042">
                  <c:v>Sep 2025</c:v>
                </c:pt>
                <c:pt idx="24043">
                  <c:v>Sep 2025</c:v>
                </c:pt>
                <c:pt idx="24044">
                  <c:v>Sep 2025</c:v>
                </c:pt>
                <c:pt idx="24045">
                  <c:v>Sep 2025</c:v>
                </c:pt>
                <c:pt idx="24046">
                  <c:v>Sep 2025</c:v>
                </c:pt>
                <c:pt idx="24047">
                  <c:v>Sep 2025</c:v>
                </c:pt>
                <c:pt idx="24048">
                  <c:v>Sep 2025</c:v>
                </c:pt>
                <c:pt idx="24049">
                  <c:v>Sep 2025</c:v>
                </c:pt>
                <c:pt idx="24050">
                  <c:v>Sep 2025</c:v>
                </c:pt>
                <c:pt idx="24051">
                  <c:v>Sep 2025</c:v>
                </c:pt>
                <c:pt idx="24052">
                  <c:v>Sep 2025</c:v>
                </c:pt>
                <c:pt idx="24053">
                  <c:v>Sep 2025</c:v>
                </c:pt>
                <c:pt idx="24054">
                  <c:v>Sep 2025</c:v>
                </c:pt>
                <c:pt idx="24055">
                  <c:v>Sep 2025</c:v>
                </c:pt>
                <c:pt idx="24056">
                  <c:v>Sep 2025</c:v>
                </c:pt>
                <c:pt idx="24057">
                  <c:v>Sep 2025</c:v>
                </c:pt>
                <c:pt idx="24058">
                  <c:v>Sep 2025</c:v>
                </c:pt>
                <c:pt idx="24059">
                  <c:v>Sep 2025</c:v>
                </c:pt>
                <c:pt idx="24060">
                  <c:v>Sep 2025</c:v>
                </c:pt>
                <c:pt idx="24061">
                  <c:v>Sep 2025</c:v>
                </c:pt>
                <c:pt idx="24062">
                  <c:v>Sep 2025</c:v>
                </c:pt>
                <c:pt idx="24063">
                  <c:v>Sep 2025</c:v>
                </c:pt>
                <c:pt idx="24064">
                  <c:v>Sep 2025</c:v>
                </c:pt>
                <c:pt idx="24065">
                  <c:v>Sep 2025</c:v>
                </c:pt>
                <c:pt idx="24066">
                  <c:v>Sep 2025</c:v>
                </c:pt>
                <c:pt idx="24067">
                  <c:v>Sep 2025</c:v>
                </c:pt>
                <c:pt idx="24068">
                  <c:v>Sep 2025</c:v>
                </c:pt>
                <c:pt idx="24069">
                  <c:v>Sep 2025</c:v>
                </c:pt>
                <c:pt idx="24070">
                  <c:v>Sep 2025</c:v>
                </c:pt>
                <c:pt idx="24071">
                  <c:v>Sep 2025</c:v>
                </c:pt>
                <c:pt idx="24072">
                  <c:v>Sep 2025</c:v>
                </c:pt>
                <c:pt idx="24073">
                  <c:v>Sep 2025</c:v>
                </c:pt>
                <c:pt idx="24074">
                  <c:v>Sep 2025</c:v>
                </c:pt>
                <c:pt idx="24075">
                  <c:v>Sep 2025</c:v>
                </c:pt>
                <c:pt idx="24076">
                  <c:v>Sep 2025</c:v>
                </c:pt>
                <c:pt idx="24077">
                  <c:v>Sep 2025</c:v>
                </c:pt>
                <c:pt idx="24078">
                  <c:v>Sep 2025</c:v>
                </c:pt>
                <c:pt idx="24079">
                  <c:v>Sep 2025</c:v>
                </c:pt>
                <c:pt idx="24080">
                  <c:v>Sep 2025</c:v>
                </c:pt>
                <c:pt idx="24081">
                  <c:v>Sep 2025</c:v>
                </c:pt>
                <c:pt idx="24082">
                  <c:v>Sep 2025</c:v>
                </c:pt>
                <c:pt idx="24083">
                  <c:v>Sep 2025</c:v>
                </c:pt>
                <c:pt idx="24084">
                  <c:v>Sep 2025</c:v>
                </c:pt>
                <c:pt idx="24085">
                  <c:v>Sep 2025</c:v>
                </c:pt>
                <c:pt idx="24086">
                  <c:v>Sep 2025</c:v>
                </c:pt>
                <c:pt idx="24087">
                  <c:v>Sep 2025</c:v>
                </c:pt>
                <c:pt idx="24088">
                  <c:v>Sep 2025</c:v>
                </c:pt>
                <c:pt idx="24089">
                  <c:v>Sep 2025</c:v>
                </c:pt>
                <c:pt idx="24090">
                  <c:v>Sep 2025</c:v>
                </c:pt>
                <c:pt idx="24091">
                  <c:v>Sep 2025</c:v>
                </c:pt>
                <c:pt idx="24092">
                  <c:v>Sep 2025</c:v>
                </c:pt>
                <c:pt idx="24093">
                  <c:v>Sep 2025</c:v>
                </c:pt>
                <c:pt idx="24094">
                  <c:v>Sep 2025</c:v>
                </c:pt>
                <c:pt idx="24095">
                  <c:v>Sep 2025</c:v>
                </c:pt>
                <c:pt idx="24096">
                  <c:v>Sep 2025</c:v>
                </c:pt>
                <c:pt idx="24097">
                  <c:v>Sep 2025</c:v>
                </c:pt>
                <c:pt idx="24098">
                  <c:v>Sep 2025</c:v>
                </c:pt>
                <c:pt idx="24099">
                  <c:v>Sep 2025</c:v>
                </c:pt>
                <c:pt idx="24100">
                  <c:v>Sep 2025</c:v>
                </c:pt>
                <c:pt idx="24101">
                  <c:v>Sep 2025</c:v>
                </c:pt>
                <c:pt idx="24102">
                  <c:v>Sep 2025</c:v>
                </c:pt>
                <c:pt idx="24103">
                  <c:v>Sep 2025</c:v>
                </c:pt>
                <c:pt idx="24104">
                  <c:v>Sep 2025</c:v>
                </c:pt>
                <c:pt idx="24105">
                  <c:v>Sep 2025</c:v>
                </c:pt>
                <c:pt idx="24106">
                  <c:v>Sep 2025</c:v>
                </c:pt>
                <c:pt idx="24107">
                  <c:v>Sep 2025</c:v>
                </c:pt>
                <c:pt idx="24108">
                  <c:v>Sep 2025</c:v>
                </c:pt>
                <c:pt idx="24109">
                  <c:v>Sep 2025</c:v>
                </c:pt>
                <c:pt idx="24110">
                  <c:v>Sep 2025</c:v>
                </c:pt>
                <c:pt idx="24111">
                  <c:v>Sep 2025</c:v>
                </c:pt>
                <c:pt idx="24112">
                  <c:v>Sep 2025</c:v>
                </c:pt>
                <c:pt idx="24113">
                  <c:v>Sep 2025</c:v>
                </c:pt>
                <c:pt idx="24114">
                  <c:v>Sep 2025</c:v>
                </c:pt>
                <c:pt idx="24115">
                  <c:v>Sep 2025</c:v>
                </c:pt>
                <c:pt idx="24116">
                  <c:v>Sep 2025</c:v>
                </c:pt>
                <c:pt idx="24117">
                  <c:v>Sep 2025</c:v>
                </c:pt>
                <c:pt idx="24118">
                  <c:v>Sep 2025</c:v>
                </c:pt>
                <c:pt idx="24119">
                  <c:v>Sep 2025</c:v>
                </c:pt>
                <c:pt idx="24120">
                  <c:v>Sep 2025</c:v>
                </c:pt>
                <c:pt idx="24121">
                  <c:v>Sep 2025</c:v>
                </c:pt>
                <c:pt idx="24122">
                  <c:v>Sep 2025</c:v>
                </c:pt>
                <c:pt idx="24123">
                  <c:v>Sep 2025</c:v>
                </c:pt>
                <c:pt idx="24124">
                  <c:v>Sep 2025</c:v>
                </c:pt>
                <c:pt idx="24125">
                  <c:v>Sep 2025</c:v>
                </c:pt>
                <c:pt idx="24126">
                  <c:v>Sep 2025</c:v>
                </c:pt>
                <c:pt idx="24127">
                  <c:v>Sep 2025</c:v>
                </c:pt>
                <c:pt idx="24128">
                  <c:v>Sep 2025</c:v>
                </c:pt>
                <c:pt idx="24129">
                  <c:v>Sep 2025</c:v>
                </c:pt>
                <c:pt idx="24130">
                  <c:v>Sep 2025</c:v>
                </c:pt>
                <c:pt idx="24131">
                  <c:v>Sep 2025</c:v>
                </c:pt>
                <c:pt idx="24132">
                  <c:v>Sep 2025</c:v>
                </c:pt>
                <c:pt idx="24133">
                  <c:v>Sep 2025</c:v>
                </c:pt>
                <c:pt idx="24134">
                  <c:v>Sep 2025</c:v>
                </c:pt>
                <c:pt idx="24135">
                  <c:v>Sep 2025</c:v>
                </c:pt>
                <c:pt idx="24136">
                  <c:v>Sep 2025</c:v>
                </c:pt>
                <c:pt idx="24137">
                  <c:v>Sep 2025</c:v>
                </c:pt>
                <c:pt idx="24138">
                  <c:v>Sep 2025</c:v>
                </c:pt>
                <c:pt idx="24139">
                  <c:v>Sep 2025</c:v>
                </c:pt>
                <c:pt idx="24140">
                  <c:v>Sep 2025</c:v>
                </c:pt>
                <c:pt idx="24141">
                  <c:v>Sep 2025</c:v>
                </c:pt>
                <c:pt idx="24142">
                  <c:v>Sep 2025</c:v>
                </c:pt>
                <c:pt idx="24143">
                  <c:v>Sep 2025</c:v>
                </c:pt>
                <c:pt idx="24144">
                  <c:v>Sep 2025</c:v>
                </c:pt>
                <c:pt idx="24145">
                  <c:v>Sep 2025</c:v>
                </c:pt>
                <c:pt idx="24146">
                  <c:v>Sep 2025</c:v>
                </c:pt>
                <c:pt idx="24147">
                  <c:v>Sep 2025</c:v>
                </c:pt>
                <c:pt idx="24148">
                  <c:v>Sep 2025</c:v>
                </c:pt>
                <c:pt idx="24149">
                  <c:v>Sep 2025</c:v>
                </c:pt>
                <c:pt idx="24150">
                  <c:v>Sep 2025</c:v>
                </c:pt>
                <c:pt idx="24151">
                  <c:v>Sep 2025</c:v>
                </c:pt>
                <c:pt idx="24152">
                  <c:v>Sep 2025</c:v>
                </c:pt>
                <c:pt idx="24153">
                  <c:v>Sep 2025</c:v>
                </c:pt>
                <c:pt idx="24154">
                  <c:v>Sep 2025</c:v>
                </c:pt>
                <c:pt idx="24155">
                  <c:v>Sep 2025</c:v>
                </c:pt>
                <c:pt idx="24156">
                  <c:v>Sep 2025</c:v>
                </c:pt>
                <c:pt idx="24157">
                  <c:v>Sep 2025</c:v>
                </c:pt>
                <c:pt idx="24158">
                  <c:v>Sep 2025</c:v>
                </c:pt>
                <c:pt idx="24159">
                  <c:v>Sep 2025</c:v>
                </c:pt>
                <c:pt idx="24160">
                  <c:v>Sep 2025</c:v>
                </c:pt>
                <c:pt idx="24161">
                  <c:v>Sep 2025</c:v>
                </c:pt>
                <c:pt idx="24162">
                  <c:v>Sep 2025</c:v>
                </c:pt>
                <c:pt idx="24163">
                  <c:v>Sep 2025</c:v>
                </c:pt>
                <c:pt idx="24164">
                  <c:v>Sep 2025</c:v>
                </c:pt>
                <c:pt idx="24165">
                  <c:v>Sep 2025</c:v>
                </c:pt>
                <c:pt idx="24166">
                  <c:v>Sep 2025</c:v>
                </c:pt>
                <c:pt idx="24167">
                  <c:v>Sep 2025</c:v>
                </c:pt>
                <c:pt idx="24168">
                  <c:v>Sep 2025</c:v>
                </c:pt>
                <c:pt idx="24169">
                  <c:v>Sep 2025</c:v>
                </c:pt>
                <c:pt idx="24170">
                  <c:v>Sep 2025</c:v>
                </c:pt>
                <c:pt idx="24171">
                  <c:v>Sep 2025</c:v>
                </c:pt>
                <c:pt idx="24172">
                  <c:v>Sep 2025</c:v>
                </c:pt>
                <c:pt idx="24173">
                  <c:v>Sep 2025</c:v>
                </c:pt>
                <c:pt idx="24174">
                  <c:v>Sep 2025</c:v>
                </c:pt>
                <c:pt idx="24175">
                  <c:v>Sep 2025</c:v>
                </c:pt>
                <c:pt idx="24176">
                  <c:v>Sep 2025</c:v>
                </c:pt>
                <c:pt idx="24177">
                  <c:v>Sep 2025</c:v>
                </c:pt>
                <c:pt idx="24178">
                  <c:v>Sep 2025</c:v>
                </c:pt>
                <c:pt idx="24179">
                  <c:v>Sep 2025</c:v>
                </c:pt>
                <c:pt idx="24180">
                  <c:v>Sep 2025</c:v>
                </c:pt>
                <c:pt idx="24181">
                  <c:v>Sep 2025</c:v>
                </c:pt>
                <c:pt idx="24182">
                  <c:v>Sep 2025</c:v>
                </c:pt>
                <c:pt idx="24183">
                  <c:v>Sep 2025</c:v>
                </c:pt>
                <c:pt idx="24184">
                  <c:v>Sep 2025</c:v>
                </c:pt>
                <c:pt idx="24185">
                  <c:v>Sep 2025</c:v>
                </c:pt>
                <c:pt idx="24186">
                  <c:v>Sep 2025</c:v>
                </c:pt>
                <c:pt idx="24187">
                  <c:v>Sep 2025</c:v>
                </c:pt>
                <c:pt idx="24188">
                  <c:v>Sep 2025</c:v>
                </c:pt>
                <c:pt idx="24189">
                  <c:v>Sep 2025</c:v>
                </c:pt>
                <c:pt idx="24190">
                  <c:v>Sep 2025</c:v>
                </c:pt>
                <c:pt idx="24191">
                  <c:v>Sep 2025</c:v>
                </c:pt>
                <c:pt idx="24192">
                  <c:v>Sep 2025</c:v>
                </c:pt>
                <c:pt idx="24193">
                  <c:v>Sep 2025</c:v>
                </c:pt>
                <c:pt idx="24194">
                  <c:v>Sep 2025</c:v>
                </c:pt>
                <c:pt idx="24195">
                  <c:v>Sep 2025</c:v>
                </c:pt>
                <c:pt idx="24196">
                  <c:v>Sep 2025</c:v>
                </c:pt>
                <c:pt idx="24197">
                  <c:v>Sep 2025</c:v>
                </c:pt>
                <c:pt idx="24198">
                  <c:v>Sep 2025</c:v>
                </c:pt>
                <c:pt idx="24199">
                  <c:v>Sep 2025</c:v>
                </c:pt>
                <c:pt idx="24200">
                  <c:v>Sep 2025</c:v>
                </c:pt>
                <c:pt idx="24201">
                  <c:v>Sep 2025</c:v>
                </c:pt>
                <c:pt idx="24202">
                  <c:v>Sep 2025</c:v>
                </c:pt>
                <c:pt idx="24203">
                  <c:v>Sep 2025</c:v>
                </c:pt>
                <c:pt idx="24204">
                  <c:v>Sep 2025</c:v>
                </c:pt>
                <c:pt idx="24205">
                  <c:v>Sep 2025</c:v>
                </c:pt>
                <c:pt idx="24206">
                  <c:v>Sep 2025</c:v>
                </c:pt>
                <c:pt idx="24207">
                  <c:v>Sep 2025</c:v>
                </c:pt>
                <c:pt idx="24208">
                  <c:v>Sep 2025</c:v>
                </c:pt>
                <c:pt idx="24209">
                  <c:v>Sep 2025</c:v>
                </c:pt>
                <c:pt idx="24210">
                  <c:v>Sep 2025</c:v>
                </c:pt>
                <c:pt idx="24211">
                  <c:v>Sep 2025</c:v>
                </c:pt>
                <c:pt idx="24212">
                  <c:v>Sep 2025</c:v>
                </c:pt>
                <c:pt idx="24213">
                  <c:v>Sep 2025</c:v>
                </c:pt>
                <c:pt idx="24214">
                  <c:v>Sep 2025</c:v>
                </c:pt>
                <c:pt idx="24215">
                  <c:v>Sep 2025</c:v>
                </c:pt>
                <c:pt idx="24216">
                  <c:v>Sep 2025</c:v>
                </c:pt>
                <c:pt idx="24217">
                  <c:v>Sep 2025</c:v>
                </c:pt>
                <c:pt idx="24218">
                  <c:v>Sep 2025</c:v>
                </c:pt>
                <c:pt idx="24219">
                  <c:v>Sep 2025</c:v>
                </c:pt>
                <c:pt idx="24220">
                  <c:v>Sep 2025</c:v>
                </c:pt>
                <c:pt idx="24221">
                  <c:v>Sep 2025</c:v>
                </c:pt>
                <c:pt idx="24222">
                  <c:v>Sep 2025</c:v>
                </c:pt>
                <c:pt idx="24223">
                  <c:v>Sep 2025</c:v>
                </c:pt>
                <c:pt idx="24224">
                  <c:v>Sep 2025</c:v>
                </c:pt>
                <c:pt idx="24225">
                  <c:v>Sep 2025</c:v>
                </c:pt>
                <c:pt idx="24226">
                  <c:v>Sep 2025</c:v>
                </c:pt>
                <c:pt idx="24227">
                  <c:v>Sep 2025</c:v>
                </c:pt>
                <c:pt idx="24228">
                  <c:v>Sep 2025</c:v>
                </c:pt>
                <c:pt idx="24229">
                  <c:v>Sep 2025</c:v>
                </c:pt>
                <c:pt idx="24230">
                  <c:v>Sep 2025</c:v>
                </c:pt>
                <c:pt idx="24231">
                  <c:v>Sep 2025</c:v>
                </c:pt>
                <c:pt idx="24232">
                  <c:v>Sep 2025</c:v>
                </c:pt>
                <c:pt idx="24233">
                  <c:v>Sep 2025</c:v>
                </c:pt>
                <c:pt idx="24234">
                  <c:v>Sep 2025</c:v>
                </c:pt>
                <c:pt idx="24235">
                  <c:v>Sep 2025</c:v>
                </c:pt>
                <c:pt idx="24236">
                  <c:v>Sep 2025</c:v>
                </c:pt>
                <c:pt idx="24237">
                  <c:v>Sep 2025</c:v>
                </c:pt>
                <c:pt idx="24238">
                  <c:v>Sep 2025</c:v>
                </c:pt>
                <c:pt idx="24239">
                  <c:v>Sep 2025</c:v>
                </c:pt>
                <c:pt idx="24240">
                  <c:v>Sep 2025</c:v>
                </c:pt>
                <c:pt idx="24241">
                  <c:v>Sep 2025</c:v>
                </c:pt>
                <c:pt idx="24242">
                  <c:v>Sep 2025</c:v>
                </c:pt>
                <c:pt idx="24243">
                  <c:v>Sep 2025</c:v>
                </c:pt>
                <c:pt idx="24244">
                  <c:v>Sep 2025</c:v>
                </c:pt>
                <c:pt idx="24245">
                  <c:v>Sep 2025</c:v>
                </c:pt>
                <c:pt idx="24246">
                  <c:v>Sep 2025</c:v>
                </c:pt>
                <c:pt idx="24247">
                  <c:v>Sep 2025</c:v>
                </c:pt>
                <c:pt idx="24248">
                  <c:v>Sep 2025</c:v>
                </c:pt>
                <c:pt idx="24249">
                  <c:v>Sep 2025</c:v>
                </c:pt>
                <c:pt idx="24250">
                  <c:v>Sep 2025</c:v>
                </c:pt>
                <c:pt idx="24251">
                  <c:v>Sep 2025</c:v>
                </c:pt>
                <c:pt idx="24252">
                  <c:v>Sep 2025</c:v>
                </c:pt>
                <c:pt idx="24253">
                  <c:v>Sep 2025</c:v>
                </c:pt>
                <c:pt idx="24254">
                  <c:v>Sep 2025</c:v>
                </c:pt>
                <c:pt idx="24255">
                  <c:v>Sep 2025</c:v>
                </c:pt>
                <c:pt idx="24256">
                  <c:v>Sep 2025</c:v>
                </c:pt>
                <c:pt idx="24257">
                  <c:v>Sep 2025</c:v>
                </c:pt>
                <c:pt idx="24258">
                  <c:v>Sep 2025</c:v>
                </c:pt>
                <c:pt idx="24259">
                  <c:v>Sep 2025</c:v>
                </c:pt>
                <c:pt idx="24260">
                  <c:v>Sep 2025</c:v>
                </c:pt>
                <c:pt idx="24261">
                  <c:v>Sep 2025</c:v>
                </c:pt>
                <c:pt idx="24262">
                  <c:v>Sep 2025</c:v>
                </c:pt>
                <c:pt idx="24263">
                  <c:v>Sep 2025</c:v>
                </c:pt>
                <c:pt idx="24264">
                  <c:v>Sep 2025</c:v>
                </c:pt>
                <c:pt idx="24265">
                  <c:v>Sep 2025</c:v>
                </c:pt>
                <c:pt idx="24266">
                  <c:v>Sep 2025</c:v>
                </c:pt>
                <c:pt idx="24267">
                  <c:v>Sep 2025</c:v>
                </c:pt>
                <c:pt idx="24268">
                  <c:v>Sep 2025</c:v>
                </c:pt>
                <c:pt idx="24269">
                  <c:v>Sep 2025</c:v>
                </c:pt>
                <c:pt idx="24270">
                  <c:v>Sep 2025</c:v>
                </c:pt>
                <c:pt idx="24271">
                  <c:v>Sep 2025</c:v>
                </c:pt>
                <c:pt idx="24272">
                  <c:v>Sep 2025</c:v>
                </c:pt>
                <c:pt idx="24273">
                  <c:v>Sep 2025</c:v>
                </c:pt>
                <c:pt idx="24274">
                  <c:v>Sep 2025</c:v>
                </c:pt>
                <c:pt idx="24275">
                  <c:v>Sep 2025</c:v>
                </c:pt>
                <c:pt idx="24276">
                  <c:v>Sep 2025</c:v>
                </c:pt>
                <c:pt idx="24277">
                  <c:v>Sep 2025</c:v>
                </c:pt>
                <c:pt idx="24278">
                  <c:v>Sep 2025</c:v>
                </c:pt>
                <c:pt idx="24279">
                  <c:v>Sep 2025</c:v>
                </c:pt>
                <c:pt idx="24280">
                  <c:v>Sep 2025</c:v>
                </c:pt>
                <c:pt idx="24281">
                  <c:v>Sep 2025</c:v>
                </c:pt>
                <c:pt idx="24282">
                  <c:v>Sep 2025</c:v>
                </c:pt>
                <c:pt idx="24283">
                  <c:v>Sep 2025</c:v>
                </c:pt>
                <c:pt idx="24284">
                  <c:v>Sep 2025</c:v>
                </c:pt>
                <c:pt idx="24285">
                  <c:v>Sep 2025</c:v>
                </c:pt>
                <c:pt idx="24286">
                  <c:v>Sep 2025</c:v>
                </c:pt>
                <c:pt idx="24287">
                  <c:v>Sep 2025</c:v>
                </c:pt>
                <c:pt idx="24288">
                  <c:v>Sep 2025</c:v>
                </c:pt>
                <c:pt idx="24289">
                  <c:v>Sep 2025</c:v>
                </c:pt>
                <c:pt idx="24290">
                  <c:v>Sep 2025</c:v>
                </c:pt>
                <c:pt idx="24291">
                  <c:v>Sep 2025</c:v>
                </c:pt>
                <c:pt idx="24292">
                  <c:v>Sep 2025</c:v>
                </c:pt>
                <c:pt idx="24293">
                  <c:v>Sep 2025</c:v>
                </c:pt>
                <c:pt idx="24294">
                  <c:v>Sep 2025</c:v>
                </c:pt>
                <c:pt idx="24295">
                  <c:v>Sep 2025</c:v>
                </c:pt>
                <c:pt idx="24296">
                  <c:v>Sep 2025</c:v>
                </c:pt>
                <c:pt idx="24297">
                  <c:v>Sep 2025</c:v>
                </c:pt>
                <c:pt idx="24298">
                  <c:v>Sep 2025</c:v>
                </c:pt>
                <c:pt idx="24299">
                  <c:v>Sep 2025</c:v>
                </c:pt>
                <c:pt idx="24300">
                  <c:v>Sep 2025</c:v>
                </c:pt>
                <c:pt idx="24301">
                  <c:v>Sep 2025</c:v>
                </c:pt>
                <c:pt idx="24302">
                  <c:v>Sep 2025</c:v>
                </c:pt>
                <c:pt idx="24303">
                  <c:v>Sep 2025</c:v>
                </c:pt>
                <c:pt idx="24304">
                  <c:v>Sep 2025</c:v>
                </c:pt>
                <c:pt idx="24305">
                  <c:v>Sep 2025</c:v>
                </c:pt>
                <c:pt idx="24306">
                  <c:v>Sep 2025</c:v>
                </c:pt>
                <c:pt idx="24307">
                  <c:v>Sep 2025</c:v>
                </c:pt>
                <c:pt idx="24308">
                  <c:v>Sep 2025</c:v>
                </c:pt>
                <c:pt idx="24309">
                  <c:v>Sep 2025</c:v>
                </c:pt>
                <c:pt idx="24310">
                  <c:v>Sep 2025</c:v>
                </c:pt>
                <c:pt idx="24311">
                  <c:v>Sep 2025</c:v>
                </c:pt>
                <c:pt idx="24312">
                  <c:v>Sep 2025</c:v>
                </c:pt>
                <c:pt idx="24313">
                  <c:v>Sep 2025</c:v>
                </c:pt>
                <c:pt idx="24314">
                  <c:v>Sep 2025</c:v>
                </c:pt>
                <c:pt idx="24315">
                  <c:v>Sep 2025</c:v>
                </c:pt>
                <c:pt idx="24316">
                  <c:v>Sep 2025</c:v>
                </c:pt>
                <c:pt idx="24317">
                  <c:v>Sep 2025</c:v>
                </c:pt>
                <c:pt idx="24318">
                  <c:v>Sep 2025</c:v>
                </c:pt>
                <c:pt idx="24319">
                  <c:v>Sep 2025</c:v>
                </c:pt>
                <c:pt idx="24320">
                  <c:v>Sep 2025</c:v>
                </c:pt>
                <c:pt idx="24321">
                  <c:v>Sep 2025</c:v>
                </c:pt>
                <c:pt idx="24322">
                  <c:v>Sep 2025</c:v>
                </c:pt>
                <c:pt idx="24323">
                  <c:v>Sep 2025</c:v>
                </c:pt>
                <c:pt idx="24324">
                  <c:v>Sep 2025</c:v>
                </c:pt>
                <c:pt idx="24325">
                  <c:v>Sep 2025</c:v>
                </c:pt>
                <c:pt idx="24326">
                  <c:v>Sep 2025</c:v>
                </c:pt>
                <c:pt idx="24327">
                  <c:v>Sep 2025</c:v>
                </c:pt>
                <c:pt idx="24328">
                  <c:v>Sep 2025</c:v>
                </c:pt>
                <c:pt idx="24329">
                  <c:v>Sep 2025</c:v>
                </c:pt>
                <c:pt idx="24330">
                  <c:v>Sep 2025</c:v>
                </c:pt>
                <c:pt idx="24331">
                  <c:v>Sep 2025</c:v>
                </c:pt>
                <c:pt idx="24332">
                  <c:v>Sep 2025</c:v>
                </c:pt>
                <c:pt idx="24333">
                  <c:v>Sep 2025</c:v>
                </c:pt>
                <c:pt idx="24334">
                  <c:v>Sep 2025</c:v>
                </c:pt>
                <c:pt idx="24335">
                  <c:v>Sep 2025</c:v>
                </c:pt>
                <c:pt idx="24336">
                  <c:v>Sep 2025</c:v>
                </c:pt>
                <c:pt idx="24337">
                  <c:v>Sep 2025</c:v>
                </c:pt>
                <c:pt idx="24338">
                  <c:v>Sep 2025</c:v>
                </c:pt>
                <c:pt idx="24339">
                  <c:v>Sep 2025</c:v>
                </c:pt>
                <c:pt idx="24340">
                  <c:v>Sep 2025</c:v>
                </c:pt>
                <c:pt idx="24341">
                  <c:v>Sep 2025</c:v>
                </c:pt>
                <c:pt idx="24342">
                  <c:v>Sep 2025</c:v>
                </c:pt>
                <c:pt idx="24343">
                  <c:v>Sep 2025</c:v>
                </c:pt>
                <c:pt idx="24344">
                  <c:v>Sep 2025</c:v>
                </c:pt>
                <c:pt idx="24345">
                  <c:v>Sep 2025</c:v>
                </c:pt>
                <c:pt idx="24346">
                  <c:v>Sep 2025</c:v>
                </c:pt>
                <c:pt idx="24347">
                  <c:v>Sep 2025</c:v>
                </c:pt>
                <c:pt idx="24348">
                  <c:v>Sep 2025</c:v>
                </c:pt>
                <c:pt idx="24349">
                  <c:v>Sep 2025</c:v>
                </c:pt>
                <c:pt idx="24350">
                  <c:v>Sep 2025</c:v>
                </c:pt>
                <c:pt idx="24351">
                  <c:v>Sep 2025</c:v>
                </c:pt>
                <c:pt idx="24352">
                  <c:v>Sep 2025</c:v>
                </c:pt>
                <c:pt idx="24353">
                  <c:v>Sep 2025</c:v>
                </c:pt>
                <c:pt idx="24354">
                  <c:v>Sep 2025</c:v>
                </c:pt>
                <c:pt idx="24355">
                  <c:v>Sep 2025</c:v>
                </c:pt>
                <c:pt idx="24356">
                  <c:v>Sep 2025</c:v>
                </c:pt>
                <c:pt idx="24357">
                  <c:v>Sep 2025</c:v>
                </c:pt>
                <c:pt idx="24358">
                  <c:v>Sep 2025</c:v>
                </c:pt>
                <c:pt idx="24359">
                  <c:v>Sep 2025</c:v>
                </c:pt>
                <c:pt idx="24360">
                  <c:v>Sep 2025</c:v>
                </c:pt>
                <c:pt idx="24361">
                  <c:v>Sep 2025</c:v>
                </c:pt>
                <c:pt idx="24362">
                  <c:v>Sep 2025</c:v>
                </c:pt>
                <c:pt idx="24363">
                  <c:v>Sep 2025</c:v>
                </c:pt>
                <c:pt idx="24364">
                  <c:v>Sep 2025</c:v>
                </c:pt>
                <c:pt idx="24365">
                  <c:v>Sep 2025</c:v>
                </c:pt>
                <c:pt idx="24366">
                  <c:v>Sep 2025</c:v>
                </c:pt>
                <c:pt idx="24367">
                  <c:v>Sep 2025</c:v>
                </c:pt>
                <c:pt idx="24368">
                  <c:v>Sep 2025</c:v>
                </c:pt>
                <c:pt idx="24369">
                  <c:v>Sep 2025</c:v>
                </c:pt>
                <c:pt idx="24370">
                  <c:v>Sep 2025</c:v>
                </c:pt>
                <c:pt idx="24371">
                  <c:v>Sep 2025</c:v>
                </c:pt>
                <c:pt idx="24372">
                  <c:v>Sep 2025</c:v>
                </c:pt>
                <c:pt idx="24373">
                  <c:v>Sep 2025</c:v>
                </c:pt>
                <c:pt idx="24374">
                  <c:v>Sep 2025</c:v>
                </c:pt>
                <c:pt idx="24375">
                  <c:v>Sep 2025</c:v>
                </c:pt>
                <c:pt idx="24376">
                  <c:v>Sep 2025</c:v>
                </c:pt>
                <c:pt idx="24377">
                  <c:v>Sep 2025</c:v>
                </c:pt>
                <c:pt idx="24378">
                  <c:v>Sep 2025</c:v>
                </c:pt>
                <c:pt idx="24379">
                  <c:v>Sep 2025</c:v>
                </c:pt>
                <c:pt idx="24380">
                  <c:v>Sep 2025</c:v>
                </c:pt>
                <c:pt idx="24381">
                  <c:v>Sep 2025</c:v>
                </c:pt>
                <c:pt idx="24382">
                  <c:v>Sep 2025</c:v>
                </c:pt>
                <c:pt idx="24383">
                  <c:v>Sep 2025</c:v>
                </c:pt>
                <c:pt idx="24384">
                  <c:v>Sep 2025</c:v>
                </c:pt>
                <c:pt idx="24385">
                  <c:v>Sep 2025</c:v>
                </c:pt>
                <c:pt idx="24386">
                  <c:v>Sep 2025</c:v>
                </c:pt>
                <c:pt idx="24387">
                  <c:v>Sep 2025</c:v>
                </c:pt>
                <c:pt idx="24388">
                  <c:v>Sep 2025</c:v>
                </c:pt>
                <c:pt idx="24389">
                  <c:v>Sep 2025</c:v>
                </c:pt>
                <c:pt idx="24390">
                  <c:v>Sep 2025</c:v>
                </c:pt>
                <c:pt idx="24391">
                  <c:v>Sep 2025</c:v>
                </c:pt>
                <c:pt idx="24392">
                  <c:v>Sep 2025</c:v>
                </c:pt>
                <c:pt idx="24393">
                  <c:v>Sep 2025</c:v>
                </c:pt>
                <c:pt idx="24394">
                  <c:v>Sep 2025</c:v>
                </c:pt>
                <c:pt idx="24395">
                  <c:v>Sep 2025</c:v>
                </c:pt>
                <c:pt idx="24396">
                  <c:v>Sep 2025</c:v>
                </c:pt>
                <c:pt idx="24397">
                  <c:v>Sep 2025</c:v>
                </c:pt>
                <c:pt idx="24398">
                  <c:v>Sep 2025</c:v>
                </c:pt>
                <c:pt idx="24399">
                  <c:v>Sep 2025</c:v>
                </c:pt>
                <c:pt idx="24400">
                  <c:v>Sep 2025</c:v>
                </c:pt>
                <c:pt idx="24401">
                  <c:v>Sep 2025</c:v>
                </c:pt>
                <c:pt idx="24402">
                  <c:v>Sep 2025</c:v>
                </c:pt>
                <c:pt idx="24403">
                  <c:v>Sep 2025</c:v>
                </c:pt>
                <c:pt idx="24404">
                  <c:v>Sep 2025</c:v>
                </c:pt>
                <c:pt idx="24405">
                  <c:v>Sep 2025</c:v>
                </c:pt>
                <c:pt idx="24406">
                  <c:v>Sep 2025</c:v>
                </c:pt>
                <c:pt idx="24407">
                  <c:v>Sep 2025</c:v>
                </c:pt>
                <c:pt idx="24408">
                  <c:v>Sep 2025</c:v>
                </c:pt>
                <c:pt idx="24409">
                  <c:v>Sep 2025</c:v>
                </c:pt>
                <c:pt idx="24410">
                  <c:v>Sep 2025</c:v>
                </c:pt>
                <c:pt idx="24411">
                  <c:v>Sep 2025</c:v>
                </c:pt>
                <c:pt idx="24412">
                  <c:v>Sep 2025</c:v>
                </c:pt>
                <c:pt idx="24413">
                  <c:v>Sep 2025</c:v>
                </c:pt>
                <c:pt idx="24414">
                  <c:v>Sep 2025</c:v>
                </c:pt>
                <c:pt idx="24415">
                  <c:v>Sep 2025</c:v>
                </c:pt>
                <c:pt idx="24416">
                  <c:v>Sep 2025</c:v>
                </c:pt>
                <c:pt idx="24417">
                  <c:v>Sep 2025</c:v>
                </c:pt>
                <c:pt idx="24418">
                  <c:v>Sep 2025</c:v>
                </c:pt>
                <c:pt idx="24419">
                  <c:v>Sep 2025</c:v>
                </c:pt>
                <c:pt idx="24420">
                  <c:v>Sep 2025</c:v>
                </c:pt>
                <c:pt idx="24421">
                  <c:v>Sep 2025</c:v>
                </c:pt>
                <c:pt idx="24422">
                  <c:v>Sep 2025</c:v>
                </c:pt>
                <c:pt idx="24423">
                  <c:v>Sep 2025</c:v>
                </c:pt>
                <c:pt idx="24424">
                  <c:v>Sep 2025</c:v>
                </c:pt>
                <c:pt idx="24425">
                  <c:v>Sep 2025</c:v>
                </c:pt>
                <c:pt idx="24426">
                  <c:v>Sep 2025</c:v>
                </c:pt>
                <c:pt idx="24427">
                  <c:v>Sep 2025</c:v>
                </c:pt>
                <c:pt idx="24428">
                  <c:v>Sep 2025</c:v>
                </c:pt>
                <c:pt idx="24429">
                  <c:v>Sep 2025</c:v>
                </c:pt>
                <c:pt idx="24430">
                  <c:v>Sep 2025</c:v>
                </c:pt>
                <c:pt idx="24431">
                  <c:v>Sep 2025</c:v>
                </c:pt>
                <c:pt idx="24432">
                  <c:v>Sep 2025</c:v>
                </c:pt>
                <c:pt idx="24433">
                  <c:v>Sep 2025</c:v>
                </c:pt>
                <c:pt idx="24434">
                  <c:v>Sep 2025</c:v>
                </c:pt>
                <c:pt idx="24435">
                  <c:v>Sep 2025</c:v>
                </c:pt>
                <c:pt idx="24436">
                  <c:v>Sep 2025</c:v>
                </c:pt>
                <c:pt idx="24437">
                  <c:v>Sep 2025</c:v>
                </c:pt>
                <c:pt idx="24438">
                  <c:v>Sep 2025</c:v>
                </c:pt>
                <c:pt idx="24439">
                  <c:v>Sep 2025</c:v>
                </c:pt>
                <c:pt idx="24440">
                  <c:v>Sep 2025</c:v>
                </c:pt>
                <c:pt idx="24441">
                  <c:v>Sep 2025</c:v>
                </c:pt>
                <c:pt idx="24442">
                  <c:v>Sep 2025</c:v>
                </c:pt>
                <c:pt idx="24443">
                  <c:v>Sep 2025</c:v>
                </c:pt>
                <c:pt idx="24444">
                  <c:v>Sep 2025</c:v>
                </c:pt>
                <c:pt idx="24445">
                  <c:v>Sep 2025</c:v>
                </c:pt>
                <c:pt idx="24446">
                  <c:v>Sep 2025</c:v>
                </c:pt>
                <c:pt idx="24447">
                  <c:v>Sep 2025</c:v>
                </c:pt>
                <c:pt idx="24448">
                  <c:v>Sep 2025</c:v>
                </c:pt>
                <c:pt idx="24449">
                  <c:v>Sep 2025</c:v>
                </c:pt>
                <c:pt idx="24450">
                  <c:v>Sep 2025</c:v>
                </c:pt>
                <c:pt idx="24451">
                  <c:v>Sep 2025</c:v>
                </c:pt>
                <c:pt idx="24452">
                  <c:v>Sep 2025</c:v>
                </c:pt>
                <c:pt idx="24453">
                  <c:v>Sep 2025</c:v>
                </c:pt>
                <c:pt idx="24454">
                  <c:v>Sep 2025</c:v>
                </c:pt>
                <c:pt idx="24455">
                  <c:v>Sep 2025</c:v>
                </c:pt>
                <c:pt idx="24456">
                  <c:v>Sep 2025</c:v>
                </c:pt>
                <c:pt idx="24457">
                  <c:v>Sep 2025</c:v>
                </c:pt>
                <c:pt idx="24458">
                  <c:v>Sep 2025</c:v>
                </c:pt>
                <c:pt idx="24459">
                  <c:v>Sep 2025</c:v>
                </c:pt>
                <c:pt idx="24460">
                  <c:v>Sep 2025</c:v>
                </c:pt>
                <c:pt idx="24461">
                  <c:v>Sep 2025</c:v>
                </c:pt>
                <c:pt idx="24462">
                  <c:v>Sep 2025</c:v>
                </c:pt>
                <c:pt idx="24463">
                  <c:v>Sep 2025</c:v>
                </c:pt>
                <c:pt idx="24464">
                  <c:v>Sep 2025</c:v>
                </c:pt>
                <c:pt idx="24465">
                  <c:v>Sep 2025</c:v>
                </c:pt>
                <c:pt idx="24466">
                  <c:v>Sep 2025</c:v>
                </c:pt>
                <c:pt idx="24467">
                  <c:v>Sep 2025</c:v>
                </c:pt>
                <c:pt idx="24468">
                  <c:v>Sep 2025</c:v>
                </c:pt>
                <c:pt idx="24469">
                  <c:v>Sep 2025</c:v>
                </c:pt>
                <c:pt idx="24470">
                  <c:v>Sep 2025</c:v>
                </c:pt>
                <c:pt idx="24471">
                  <c:v>Sep 2025</c:v>
                </c:pt>
                <c:pt idx="24472">
                  <c:v>Sep 2025</c:v>
                </c:pt>
                <c:pt idx="24473">
                  <c:v>Sep 2025</c:v>
                </c:pt>
                <c:pt idx="24474">
                  <c:v>Sep 2025</c:v>
                </c:pt>
                <c:pt idx="24475">
                  <c:v>Sep 2025</c:v>
                </c:pt>
                <c:pt idx="24476">
                  <c:v>Sep 2025</c:v>
                </c:pt>
                <c:pt idx="24477">
                  <c:v>Sep 2025</c:v>
                </c:pt>
                <c:pt idx="24478">
                  <c:v>Sep 2025</c:v>
                </c:pt>
                <c:pt idx="24479">
                  <c:v>Sep 2025</c:v>
                </c:pt>
                <c:pt idx="24480">
                  <c:v>Sep 2025</c:v>
                </c:pt>
                <c:pt idx="24481">
                  <c:v>Sep 2025</c:v>
                </c:pt>
                <c:pt idx="24482">
                  <c:v>Sep 2025</c:v>
                </c:pt>
                <c:pt idx="24483">
                  <c:v>Sep 2025</c:v>
                </c:pt>
                <c:pt idx="24484">
                  <c:v>Sep 2025</c:v>
                </c:pt>
                <c:pt idx="24485">
                  <c:v>Sep 2025</c:v>
                </c:pt>
                <c:pt idx="24486">
                  <c:v>Sep 2025</c:v>
                </c:pt>
                <c:pt idx="24487">
                  <c:v>Sep 2025</c:v>
                </c:pt>
                <c:pt idx="24488">
                  <c:v>Sep 2025</c:v>
                </c:pt>
                <c:pt idx="24489">
                  <c:v>Sep 2025</c:v>
                </c:pt>
                <c:pt idx="24490">
                  <c:v>Sep 2025</c:v>
                </c:pt>
                <c:pt idx="24491">
                  <c:v>Sep 2025</c:v>
                </c:pt>
                <c:pt idx="24492">
                  <c:v>Sep 2025</c:v>
                </c:pt>
                <c:pt idx="24493">
                  <c:v>Sep 2025</c:v>
                </c:pt>
                <c:pt idx="24494">
                  <c:v>Sep 2025</c:v>
                </c:pt>
                <c:pt idx="24495">
                  <c:v>Sep 2025</c:v>
                </c:pt>
                <c:pt idx="24496">
                  <c:v>Sep 2025</c:v>
                </c:pt>
                <c:pt idx="24497">
                  <c:v>Sep 2025</c:v>
                </c:pt>
                <c:pt idx="24498">
                  <c:v>Sep 2025</c:v>
                </c:pt>
                <c:pt idx="24499">
                  <c:v>Sep 2025</c:v>
                </c:pt>
                <c:pt idx="24500">
                  <c:v>Sep 2025</c:v>
                </c:pt>
                <c:pt idx="24501">
                  <c:v>Sep 2025</c:v>
                </c:pt>
                <c:pt idx="24502">
                  <c:v>Sep 2025</c:v>
                </c:pt>
                <c:pt idx="24503">
                  <c:v>Sep 2025</c:v>
                </c:pt>
                <c:pt idx="24504">
                  <c:v>Sep 2025</c:v>
                </c:pt>
                <c:pt idx="24505">
                  <c:v>Sep 2025</c:v>
                </c:pt>
                <c:pt idx="24506">
                  <c:v>Sep 2025</c:v>
                </c:pt>
                <c:pt idx="24507">
                  <c:v>Sep 2025</c:v>
                </c:pt>
                <c:pt idx="24508">
                  <c:v>Sep 2025</c:v>
                </c:pt>
                <c:pt idx="24509">
                  <c:v>Sep 2025</c:v>
                </c:pt>
                <c:pt idx="24510">
                  <c:v>Sep 2025</c:v>
                </c:pt>
                <c:pt idx="24511">
                  <c:v>Sep 2025</c:v>
                </c:pt>
                <c:pt idx="24512">
                  <c:v>Sep 2025</c:v>
                </c:pt>
                <c:pt idx="24513">
                  <c:v>Sep 2025</c:v>
                </c:pt>
                <c:pt idx="24514">
                  <c:v>Sep 2025</c:v>
                </c:pt>
                <c:pt idx="24515">
                  <c:v>Sep 2025</c:v>
                </c:pt>
                <c:pt idx="24516">
                  <c:v>Sep 2025</c:v>
                </c:pt>
                <c:pt idx="24517">
                  <c:v>Sep 2025</c:v>
                </c:pt>
                <c:pt idx="24518">
                  <c:v>Sep 2025</c:v>
                </c:pt>
                <c:pt idx="24519">
                  <c:v>Sep 2025</c:v>
                </c:pt>
                <c:pt idx="24520">
                  <c:v>Sep 2025</c:v>
                </c:pt>
                <c:pt idx="24521">
                  <c:v>Sep 2025</c:v>
                </c:pt>
                <c:pt idx="24522">
                  <c:v>Sep 2025</c:v>
                </c:pt>
                <c:pt idx="24523">
                  <c:v>Sep 2025</c:v>
                </c:pt>
                <c:pt idx="24524">
                  <c:v>Sep 2025</c:v>
                </c:pt>
                <c:pt idx="24525">
                  <c:v>Sep 2025</c:v>
                </c:pt>
                <c:pt idx="24526">
                  <c:v>Sep 2025</c:v>
                </c:pt>
                <c:pt idx="24527">
                  <c:v>Sep 2025</c:v>
                </c:pt>
                <c:pt idx="24528">
                  <c:v>Sep 2025</c:v>
                </c:pt>
                <c:pt idx="24529">
                  <c:v>Sep 2025</c:v>
                </c:pt>
                <c:pt idx="24530">
                  <c:v>Sep 2025</c:v>
                </c:pt>
                <c:pt idx="24531">
                  <c:v>Sep 2025</c:v>
                </c:pt>
                <c:pt idx="24532">
                  <c:v>Sep 2025</c:v>
                </c:pt>
                <c:pt idx="24533">
                  <c:v>Sep 2025</c:v>
                </c:pt>
                <c:pt idx="24534">
                  <c:v>Sep 2025</c:v>
                </c:pt>
                <c:pt idx="24535">
                  <c:v>Sep 2025</c:v>
                </c:pt>
                <c:pt idx="24536">
                  <c:v>Sep 2025</c:v>
                </c:pt>
                <c:pt idx="24537">
                  <c:v>Sep 2025</c:v>
                </c:pt>
                <c:pt idx="24538">
                  <c:v>Sep 2025</c:v>
                </c:pt>
                <c:pt idx="24539">
                  <c:v>Sep 2025</c:v>
                </c:pt>
                <c:pt idx="24540">
                  <c:v>Sep 2025</c:v>
                </c:pt>
                <c:pt idx="24541">
                  <c:v>Sep 2025</c:v>
                </c:pt>
                <c:pt idx="24542">
                  <c:v>Sep 2025</c:v>
                </c:pt>
                <c:pt idx="24543">
                  <c:v>Sep 2025</c:v>
                </c:pt>
                <c:pt idx="24544">
                  <c:v>Sep 2025</c:v>
                </c:pt>
                <c:pt idx="24545">
                  <c:v>Sep 2025</c:v>
                </c:pt>
                <c:pt idx="24546">
                  <c:v>Sep 2025</c:v>
                </c:pt>
                <c:pt idx="24547">
                  <c:v>Sep 2025</c:v>
                </c:pt>
                <c:pt idx="24548">
                  <c:v>Sep 2025</c:v>
                </c:pt>
                <c:pt idx="24549">
                  <c:v>Sep 2025</c:v>
                </c:pt>
                <c:pt idx="24550">
                  <c:v>Sep 2025</c:v>
                </c:pt>
                <c:pt idx="24551">
                  <c:v>Sep 2025</c:v>
                </c:pt>
                <c:pt idx="24552">
                  <c:v>Sep 2025</c:v>
                </c:pt>
                <c:pt idx="24553">
                  <c:v>Sep 2025</c:v>
                </c:pt>
                <c:pt idx="24554">
                  <c:v>Sep 2025</c:v>
                </c:pt>
                <c:pt idx="24555">
                  <c:v>Sep 2025</c:v>
                </c:pt>
                <c:pt idx="24556">
                  <c:v>Sep 2025</c:v>
                </c:pt>
                <c:pt idx="24557">
                  <c:v>Sep 2025</c:v>
                </c:pt>
                <c:pt idx="24558">
                  <c:v>Sep 2025</c:v>
                </c:pt>
                <c:pt idx="24559">
                  <c:v>Sep 2025</c:v>
                </c:pt>
                <c:pt idx="24560">
                  <c:v>Sep 2025</c:v>
                </c:pt>
                <c:pt idx="24561">
                  <c:v>Sep 2025</c:v>
                </c:pt>
                <c:pt idx="24562">
                  <c:v>Sep 2025</c:v>
                </c:pt>
                <c:pt idx="24563">
                  <c:v>Sep 2025</c:v>
                </c:pt>
                <c:pt idx="24564">
                  <c:v>Sep 2025</c:v>
                </c:pt>
                <c:pt idx="24565">
                  <c:v>Sep 2025</c:v>
                </c:pt>
                <c:pt idx="24566">
                  <c:v>Sep 2025</c:v>
                </c:pt>
                <c:pt idx="24567">
                  <c:v>Sep 2025</c:v>
                </c:pt>
                <c:pt idx="24568">
                  <c:v>Sep 2025</c:v>
                </c:pt>
                <c:pt idx="24569">
                  <c:v>Sep 2025</c:v>
                </c:pt>
                <c:pt idx="24570">
                  <c:v>Sep 2025</c:v>
                </c:pt>
                <c:pt idx="24571">
                  <c:v>Sep 2025</c:v>
                </c:pt>
                <c:pt idx="24572">
                  <c:v>Sep 2025</c:v>
                </c:pt>
                <c:pt idx="24573">
                  <c:v>Sep 2025</c:v>
                </c:pt>
                <c:pt idx="24574">
                  <c:v>Sep 2025</c:v>
                </c:pt>
                <c:pt idx="24575">
                  <c:v>Sep 2025</c:v>
                </c:pt>
                <c:pt idx="24576">
                  <c:v>Sep 2025</c:v>
                </c:pt>
                <c:pt idx="24577">
                  <c:v>Sep 2025</c:v>
                </c:pt>
                <c:pt idx="24578">
                  <c:v>Sep 2025</c:v>
                </c:pt>
                <c:pt idx="24579">
                  <c:v>Sep 2025</c:v>
                </c:pt>
                <c:pt idx="24580">
                  <c:v>Sep 2025</c:v>
                </c:pt>
                <c:pt idx="24581">
                  <c:v>Sep 2025</c:v>
                </c:pt>
                <c:pt idx="24582">
                  <c:v>Sep 2025</c:v>
                </c:pt>
                <c:pt idx="24583">
                  <c:v>Sep 2025</c:v>
                </c:pt>
                <c:pt idx="24584">
                  <c:v>Sep 2025</c:v>
                </c:pt>
                <c:pt idx="24585">
                  <c:v>Sep 2025</c:v>
                </c:pt>
                <c:pt idx="24586">
                  <c:v>Sep 2025</c:v>
                </c:pt>
                <c:pt idx="24587">
                  <c:v>Sep 2025</c:v>
                </c:pt>
                <c:pt idx="24588">
                  <c:v>Sep 2025</c:v>
                </c:pt>
                <c:pt idx="24589">
                  <c:v>Sep 2025</c:v>
                </c:pt>
                <c:pt idx="24590">
                  <c:v>Sep 2025</c:v>
                </c:pt>
                <c:pt idx="24591">
                  <c:v>Sep 2025</c:v>
                </c:pt>
                <c:pt idx="24592">
                  <c:v>Sep 2025</c:v>
                </c:pt>
                <c:pt idx="24593">
                  <c:v>Sep 2025</c:v>
                </c:pt>
                <c:pt idx="24594">
                  <c:v>Sep 2025</c:v>
                </c:pt>
                <c:pt idx="24595">
                  <c:v>Sep 2025</c:v>
                </c:pt>
                <c:pt idx="24596">
                  <c:v>Sep 2025</c:v>
                </c:pt>
                <c:pt idx="24597">
                  <c:v>Sep 2025</c:v>
                </c:pt>
                <c:pt idx="24598">
                  <c:v>Sep 2025</c:v>
                </c:pt>
                <c:pt idx="24599">
                  <c:v>Sep 2025</c:v>
                </c:pt>
                <c:pt idx="24600">
                  <c:v>Sep 2025</c:v>
                </c:pt>
                <c:pt idx="24601">
                  <c:v>Sep 2025</c:v>
                </c:pt>
                <c:pt idx="24602">
                  <c:v>Sep 2025</c:v>
                </c:pt>
                <c:pt idx="24603">
                  <c:v>Sep 2025</c:v>
                </c:pt>
                <c:pt idx="24604">
                  <c:v>Sep 2025</c:v>
                </c:pt>
                <c:pt idx="24605">
                  <c:v>Sep 2025</c:v>
                </c:pt>
                <c:pt idx="24606">
                  <c:v>Sep 2025</c:v>
                </c:pt>
                <c:pt idx="24607">
                  <c:v>Sep 2025</c:v>
                </c:pt>
                <c:pt idx="24608">
                  <c:v>Sep 2025</c:v>
                </c:pt>
                <c:pt idx="24609">
                  <c:v>Sep 2025</c:v>
                </c:pt>
                <c:pt idx="24610">
                  <c:v>Sep 2025</c:v>
                </c:pt>
                <c:pt idx="24611">
                  <c:v>Sep 2025</c:v>
                </c:pt>
                <c:pt idx="24612">
                  <c:v>Sep 2025</c:v>
                </c:pt>
                <c:pt idx="24613">
                  <c:v>Sep 2025</c:v>
                </c:pt>
                <c:pt idx="24614">
                  <c:v>Sep 2025</c:v>
                </c:pt>
                <c:pt idx="24615">
                  <c:v>Sep 2025</c:v>
                </c:pt>
                <c:pt idx="24616">
                  <c:v>Sep 2025</c:v>
                </c:pt>
                <c:pt idx="24617">
                  <c:v>Sep 2025</c:v>
                </c:pt>
                <c:pt idx="24618">
                  <c:v>Sep 2025</c:v>
                </c:pt>
                <c:pt idx="24619">
                  <c:v>Sep 2025</c:v>
                </c:pt>
                <c:pt idx="24620">
                  <c:v>Sep 2025</c:v>
                </c:pt>
                <c:pt idx="24621">
                  <c:v>Sep 2025</c:v>
                </c:pt>
                <c:pt idx="24622">
                  <c:v>Sep 2025</c:v>
                </c:pt>
                <c:pt idx="24623">
                  <c:v>Sep 2025</c:v>
                </c:pt>
                <c:pt idx="24624">
                  <c:v>Sep 2025</c:v>
                </c:pt>
                <c:pt idx="24625">
                  <c:v>Sep 2025</c:v>
                </c:pt>
                <c:pt idx="24626">
                  <c:v>Sep 2025</c:v>
                </c:pt>
                <c:pt idx="24627">
                  <c:v>Sep 2025</c:v>
                </c:pt>
                <c:pt idx="24628">
                  <c:v>Sep 2025</c:v>
                </c:pt>
                <c:pt idx="24629">
                  <c:v>Sep 2025</c:v>
                </c:pt>
                <c:pt idx="24630">
                  <c:v>Sep 2025</c:v>
                </c:pt>
                <c:pt idx="24631">
                  <c:v>Sep 2025</c:v>
                </c:pt>
                <c:pt idx="24632">
                  <c:v>Sep 2025</c:v>
                </c:pt>
                <c:pt idx="24633">
                  <c:v>Sep 2025</c:v>
                </c:pt>
                <c:pt idx="24634">
                  <c:v>Sep 2025</c:v>
                </c:pt>
                <c:pt idx="24635">
                  <c:v>Sep 2025</c:v>
                </c:pt>
                <c:pt idx="24636">
                  <c:v>Sep 2025</c:v>
                </c:pt>
                <c:pt idx="24637">
                  <c:v>Sep 2025</c:v>
                </c:pt>
                <c:pt idx="24638">
                  <c:v>Sep 2025</c:v>
                </c:pt>
                <c:pt idx="24639">
                  <c:v>Sep 2025</c:v>
                </c:pt>
                <c:pt idx="24640">
                  <c:v>Sep 2025</c:v>
                </c:pt>
                <c:pt idx="24641">
                  <c:v>Sep 2025</c:v>
                </c:pt>
                <c:pt idx="24642">
                  <c:v>Sep 2025</c:v>
                </c:pt>
                <c:pt idx="24643">
                  <c:v>Sep 2025</c:v>
                </c:pt>
                <c:pt idx="24644">
                  <c:v>Sep 2025</c:v>
                </c:pt>
                <c:pt idx="24645">
                  <c:v>Sep 2025</c:v>
                </c:pt>
                <c:pt idx="24646">
                  <c:v>Sep 2025</c:v>
                </c:pt>
                <c:pt idx="24647">
                  <c:v>Sep 2025</c:v>
                </c:pt>
                <c:pt idx="24648">
                  <c:v>Sep 2025</c:v>
                </c:pt>
                <c:pt idx="24649">
                  <c:v>Sep 2025</c:v>
                </c:pt>
                <c:pt idx="24650">
                  <c:v>Sep 2025</c:v>
                </c:pt>
                <c:pt idx="24651">
                  <c:v>Sep 2025</c:v>
                </c:pt>
                <c:pt idx="24652">
                  <c:v>Sep 2025</c:v>
                </c:pt>
                <c:pt idx="24653">
                  <c:v>Sep 2025</c:v>
                </c:pt>
                <c:pt idx="24654">
                  <c:v>Sep 2025</c:v>
                </c:pt>
                <c:pt idx="24655">
                  <c:v>Sep 2025</c:v>
                </c:pt>
                <c:pt idx="24656">
                  <c:v>Sep 2025</c:v>
                </c:pt>
                <c:pt idx="24657">
                  <c:v>Sep 2025</c:v>
                </c:pt>
                <c:pt idx="24658">
                  <c:v>Sep 2025</c:v>
                </c:pt>
                <c:pt idx="24659">
                  <c:v>Sep 2025</c:v>
                </c:pt>
                <c:pt idx="24660">
                  <c:v>Sep 2025</c:v>
                </c:pt>
                <c:pt idx="24661">
                  <c:v>Sep 2025</c:v>
                </c:pt>
                <c:pt idx="24662">
                  <c:v>Sep 2025</c:v>
                </c:pt>
                <c:pt idx="24663">
                  <c:v>Sep 2025</c:v>
                </c:pt>
                <c:pt idx="24664">
                  <c:v>Sep 2025</c:v>
                </c:pt>
                <c:pt idx="24665">
                  <c:v>Sep 2025</c:v>
                </c:pt>
                <c:pt idx="24666">
                  <c:v>Sep 2025</c:v>
                </c:pt>
                <c:pt idx="24667">
                  <c:v>Sep 2025</c:v>
                </c:pt>
                <c:pt idx="24668">
                  <c:v>Sep 2025</c:v>
                </c:pt>
                <c:pt idx="24669">
                  <c:v>Sep 2025</c:v>
                </c:pt>
                <c:pt idx="24670">
                  <c:v>Sep 2025</c:v>
                </c:pt>
                <c:pt idx="24671">
                  <c:v>Sep 2025</c:v>
                </c:pt>
                <c:pt idx="24672">
                  <c:v>Sep 2025</c:v>
                </c:pt>
                <c:pt idx="24673">
                  <c:v>Sep 2025</c:v>
                </c:pt>
                <c:pt idx="24674">
                  <c:v>Sep 2025</c:v>
                </c:pt>
                <c:pt idx="24675">
                  <c:v>Sep 2025</c:v>
                </c:pt>
                <c:pt idx="24676">
                  <c:v>Sep 2025</c:v>
                </c:pt>
                <c:pt idx="24677">
                  <c:v>Sep 2025</c:v>
                </c:pt>
                <c:pt idx="24678">
                  <c:v>Sep 2025</c:v>
                </c:pt>
                <c:pt idx="24679">
                  <c:v>Sep 2025</c:v>
                </c:pt>
                <c:pt idx="24680">
                  <c:v>Sep 2025</c:v>
                </c:pt>
                <c:pt idx="24681">
                  <c:v>Sep 2025</c:v>
                </c:pt>
                <c:pt idx="24682">
                  <c:v>Sep 2025</c:v>
                </c:pt>
                <c:pt idx="24683">
                  <c:v>Sep 2025</c:v>
                </c:pt>
                <c:pt idx="24684">
                  <c:v>Sep 2025</c:v>
                </c:pt>
                <c:pt idx="24685">
                  <c:v>Sep 2025</c:v>
                </c:pt>
                <c:pt idx="24686">
                  <c:v>Sep 2025</c:v>
                </c:pt>
                <c:pt idx="24687">
                  <c:v>Sep 2025</c:v>
                </c:pt>
                <c:pt idx="24688">
                  <c:v>Sep 2025</c:v>
                </c:pt>
                <c:pt idx="24689">
                  <c:v>Sep 2025</c:v>
                </c:pt>
                <c:pt idx="24690">
                  <c:v>Sep 2025</c:v>
                </c:pt>
                <c:pt idx="24691">
                  <c:v>Sep 2025</c:v>
                </c:pt>
                <c:pt idx="24692">
                  <c:v>Sep 2025</c:v>
                </c:pt>
                <c:pt idx="24693">
                  <c:v>Sep 2025</c:v>
                </c:pt>
                <c:pt idx="24694">
                  <c:v>Sep 2025</c:v>
                </c:pt>
                <c:pt idx="24695">
                  <c:v>Sep 2025</c:v>
                </c:pt>
                <c:pt idx="24696">
                  <c:v>Sep 2025</c:v>
                </c:pt>
                <c:pt idx="24697">
                  <c:v>Sep 2025</c:v>
                </c:pt>
                <c:pt idx="24698">
                  <c:v>Sep 2025</c:v>
                </c:pt>
                <c:pt idx="24699">
                  <c:v>Sep 2025</c:v>
                </c:pt>
                <c:pt idx="24700">
                  <c:v>Sep 2025</c:v>
                </c:pt>
                <c:pt idx="24701">
                  <c:v>Sep 2025</c:v>
                </c:pt>
                <c:pt idx="24702">
                  <c:v>Sep 2025</c:v>
                </c:pt>
                <c:pt idx="24703">
                  <c:v>Sep 2025</c:v>
                </c:pt>
                <c:pt idx="24704">
                  <c:v>Sep 2025</c:v>
                </c:pt>
                <c:pt idx="24705">
                  <c:v>Sep 2025</c:v>
                </c:pt>
                <c:pt idx="24706">
                  <c:v>Sep 2025</c:v>
                </c:pt>
                <c:pt idx="24707">
                  <c:v>Sep 2025</c:v>
                </c:pt>
                <c:pt idx="24708">
                  <c:v>Sep 2025</c:v>
                </c:pt>
                <c:pt idx="24709">
                  <c:v>Sep 2025</c:v>
                </c:pt>
                <c:pt idx="24710">
                  <c:v>Sep 2025</c:v>
                </c:pt>
                <c:pt idx="24711">
                  <c:v>Sep 2025</c:v>
                </c:pt>
                <c:pt idx="24712">
                  <c:v>Sep 2025</c:v>
                </c:pt>
                <c:pt idx="24713">
                  <c:v>Sep 2025</c:v>
                </c:pt>
                <c:pt idx="24714">
                  <c:v>Sep 2025</c:v>
                </c:pt>
                <c:pt idx="24715">
                  <c:v>Sep 2025</c:v>
                </c:pt>
                <c:pt idx="24716">
                  <c:v>Sep 2025</c:v>
                </c:pt>
                <c:pt idx="24717">
                  <c:v>Sep 2025</c:v>
                </c:pt>
                <c:pt idx="24718">
                  <c:v>Sep 2025</c:v>
                </c:pt>
                <c:pt idx="24719">
                  <c:v>Sep 2025</c:v>
                </c:pt>
                <c:pt idx="24720">
                  <c:v>Sep 2025</c:v>
                </c:pt>
                <c:pt idx="24721">
                  <c:v>Sep 2025</c:v>
                </c:pt>
                <c:pt idx="24722">
                  <c:v>Sep 2025</c:v>
                </c:pt>
                <c:pt idx="24723">
                  <c:v>Sep 2025</c:v>
                </c:pt>
                <c:pt idx="24724">
                  <c:v>Sep 2025</c:v>
                </c:pt>
                <c:pt idx="24725">
                  <c:v>Sep 2025</c:v>
                </c:pt>
                <c:pt idx="24726">
                  <c:v>Sep 2025</c:v>
                </c:pt>
                <c:pt idx="24727">
                  <c:v>Sep 2025</c:v>
                </c:pt>
                <c:pt idx="24728">
                  <c:v>Sep 2025</c:v>
                </c:pt>
                <c:pt idx="24729">
                  <c:v>Sep 2025</c:v>
                </c:pt>
                <c:pt idx="24730">
                  <c:v>Sep 2025</c:v>
                </c:pt>
                <c:pt idx="24731">
                  <c:v>Sep 2025</c:v>
                </c:pt>
                <c:pt idx="24732">
                  <c:v>Sep 2025</c:v>
                </c:pt>
                <c:pt idx="24733">
                  <c:v>Sep 2025</c:v>
                </c:pt>
                <c:pt idx="24734">
                  <c:v>Sep 2025</c:v>
                </c:pt>
                <c:pt idx="24735">
                  <c:v>Sep 2025</c:v>
                </c:pt>
                <c:pt idx="24736">
                  <c:v>Sep 2025</c:v>
                </c:pt>
                <c:pt idx="24737">
                  <c:v>Sep 2025</c:v>
                </c:pt>
                <c:pt idx="24738">
                  <c:v>Sep 2025</c:v>
                </c:pt>
                <c:pt idx="24739">
                  <c:v>Sep 2025</c:v>
                </c:pt>
                <c:pt idx="24740">
                  <c:v>Sep 2025</c:v>
                </c:pt>
                <c:pt idx="24741">
                  <c:v>Sep 2025</c:v>
                </c:pt>
                <c:pt idx="24742">
                  <c:v>Sep 2025</c:v>
                </c:pt>
                <c:pt idx="24743">
                  <c:v>Sep 2025</c:v>
                </c:pt>
                <c:pt idx="24744">
                  <c:v>Sep 2025</c:v>
                </c:pt>
                <c:pt idx="24745">
                  <c:v>Sep 2025</c:v>
                </c:pt>
                <c:pt idx="24746">
                  <c:v>Sep 2025</c:v>
                </c:pt>
                <c:pt idx="24747">
                  <c:v>Sep 2025</c:v>
                </c:pt>
                <c:pt idx="24748">
                  <c:v>Sep 2025</c:v>
                </c:pt>
                <c:pt idx="24749">
                  <c:v>Sep 2025</c:v>
                </c:pt>
                <c:pt idx="24750">
                  <c:v>Sep 2025</c:v>
                </c:pt>
                <c:pt idx="24751">
                  <c:v>Sep 2025</c:v>
                </c:pt>
                <c:pt idx="24752">
                  <c:v>Sep 2025</c:v>
                </c:pt>
                <c:pt idx="24753">
                  <c:v>Sep 2025</c:v>
                </c:pt>
                <c:pt idx="24754">
                  <c:v>Sep 2025</c:v>
                </c:pt>
                <c:pt idx="24755">
                  <c:v>Sep 2025</c:v>
                </c:pt>
                <c:pt idx="24756">
                  <c:v>Sep 2025</c:v>
                </c:pt>
                <c:pt idx="24757">
                  <c:v>Sep 2025</c:v>
                </c:pt>
                <c:pt idx="24758">
                  <c:v>Sep 2025</c:v>
                </c:pt>
                <c:pt idx="24759">
                  <c:v>Sep 2025</c:v>
                </c:pt>
                <c:pt idx="24760">
                  <c:v>Sep 2025</c:v>
                </c:pt>
                <c:pt idx="24761">
                  <c:v>Sep 2025</c:v>
                </c:pt>
                <c:pt idx="24762">
                  <c:v>Sep 2025</c:v>
                </c:pt>
                <c:pt idx="24763">
                  <c:v>Sep 2025</c:v>
                </c:pt>
                <c:pt idx="24764">
                  <c:v>Sep 2025</c:v>
                </c:pt>
                <c:pt idx="24765">
                  <c:v>Sep 2025</c:v>
                </c:pt>
                <c:pt idx="24766">
                  <c:v>Sep 2025</c:v>
                </c:pt>
                <c:pt idx="24767">
                  <c:v>Sep 2025</c:v>
                </c:pt>
                <c:pt idx="24768">
                  <c:v>Sep 2025</c:v>
                </c:pt>
                <c:pt idx="24769">
                  <c:v>Sep 2025</c:v>
                </c:pt>
                <c:pt idx="24770">
                  <c:v>Sep 2025</c:v>
                </c:pt>
                <c:pt idx="24771">
                  <c:v>Sep 2025</c:v>
                </c:pt>
                <c:pt idx="24772">
                  <c:v>Sep 2025</c:v>
                </c:pt>
                <c:pt idx="24773">
                  <c:v>Sep 2025</c:v>
                </c:pt>
                <c:pt idx="24774">
                  <c:v>Sep 2025</c:v>
                </c:pt>
                <c:pt idx="24775">
                  <c:v>Sep 2025</c:v>
                </c:pt>
                <c:pt idx="24776">
                  <c:v>Sep 2025</c:v>
                </c:pt>
                <c:pt idx="24777">
                  <c:v>Sep 2025</c:v>
                </c:pt>
                <c:pt idx="24778">
                  <c:v>Sep 2025</c:v>
                </c:pt>
                <c:pt idx="24779">
                  <c:v>Sep 2025</c:v>
                </c:pt>
                <c:pt idx="24780">
                  <c:v>Sep 2025</c:v>
                </c:pt>
                <c:pt idx="24781">
                  <c:v>Sep 2025</c:v>
                </c:pt>
                <c:pt idx="24782">
                  <c:v>Sep 2025</c:v>
                </c:pt>
                <c:pt idx="24783">
                  <c:v>Sep 2025</c:v>
                </c:pt>
                <c:pt idx="24784">
                  <c:v>Sep 2025</c:v>
                </c:pt>
                <c:pt idx="24785">
                  <c:v>Sep 2025</c:v>
                </c:pt>
                <c:pt idx="24786">
                  <c:v>Sep 2025</c:v>
                </c:pt>
                <c:pt idx="24787">
                  <c:v>Sep 2025</c:v>
                </c:pt>
                <c:pt idx="24788">
                  <c:v>Sep 2025</c:v>
                </c:pt>
                <c:pt idx="24789">
                  <c:v>Sep 2025</c:v>
                </c:pt>
                <c:pt idx="24790">
                  <c:v>Sep 2025</c:v>
                </c:pt>
                <c:pt idx="24791">
                  <c:v>Sep 2025</c:v>
                </c:pt>
                <c:pt idx="24792">
                  <c:v>Sep 2025</c:v>
                </c:pt>
                <c:pt idx="24793">
                  <c:v>Sep 2025</c:v>
                </c:pt>
                <c:pt idx="24794">
                  <c:v>Sep 2025</c:v>
                </c:pt>
                <c:pt idx="24795">
                  <c:v>Sep 2025</c:v>
                </c:pt>
                <c:pt idx="24796">
                  <c:v>Sep 2025</c:v>
                </c:pt>
                <c:pt idx="24797">
                  <c:v>Sep 2025</c:v>
                </c:pt>
                <c:pt idx="24798">
                  <c:v>Sep 2025</c:v>
                </c:pt>
                <c:pt idx="24799">
                  <c:v>Sep 2025</c:v>
                </c:pt>
                <c:pt idx="24800">
                  <c:v>Sep 2025</c:v>
                </c:pt>
                <c:pt idx="24801">
                  <c:v>Sep 2025</c:v>
                </c:pt>
                <c:pt idx="24802">
                  <c:v>Sep 2025</c:v>
                </c:pt>
                <c:pt idx="24803">
                  <c:v>Sep 2025</c:v>
                </c:pt>
                <c:pt idx="24804">
                  <c:v>Sep 2025</c:v>
                </c:pt>
                <c:pt idx="24805">
                  <c:v>Sep 2025</c:v>
                </c:pt>
                <c:pt idx="24806">
                  <c:v>Sep 2025</c:v>
                </c:pt>
                <c:pt idx="24807">
                  <c:v>Sep 2025</c:v>
                </c:pt>
                <c:pt idx="24808">
                  <c:v>Sep 2025</c:v>
                </c:pt>
                <c:pt idx="24809">
                  <c:v>Sep 2025</c:v>
                </c:pt>
                <c:pt idx="24810">
                  <c:v>Sep 2025</c:v>
                </c:pt>
                <c:pt idx="24811">
                  <c:v>Sep 2025</c:v>
                </c:pt>
                <c:pt idx="24812">
                  <c:v>Sep 2025</c:v>
                </c:pt>
                <c:pt idx="24813">
                  <c:v>Sep 2025</c:v>
                </c:pt>
                <c:pt idx="24814">
                  <c:v>Sep 2025</c:v>
                </c:pt>
                <c:pt idx="24815">
                  <c:v>Sep 2025</c:v>
                </c:pt>
                <c:pt idx="24816">
                  <c:v>Sep 2025</c:v>
                </c:pt>
                <c:pt idx="24817">
                  <c:v>Sep 2025</c:v>
                </c:pt>
                <c:pt idx="24818">
                  <c:v>Sep 2025</c:v>
                </c:pt>
                <c:pt idx="24819">
                  <c:v>Sep 2025</c:v>
                </c:pt>
                <c:pt idx="24820">
                  <c:v>Sep 2025</c:v>
                </c:pt>
                <c:pt idx="24821">
                  <c:v>Sep 2025</c:v>
                </c:pt>
                <c:pt idx="24822">
                  <c:v>Sep 2025</c:v>
                </c:pt>
                <c:pt idx="24823">
                  <c:v>Sep 2025</c:v>
                </c:pt>
                <c:pt idx="24824">
                  <c:v>Sep 2025</c:v>
                </c:pt>
                <c:pt idx="24825">
                  <c:v>Sep 2025</c:v>
                </c:pt>
                <c:pt idx="24826">
                  <c:v>Sep 2025</c:v>
                </c:pt>
                <c:pt idx="24827">
                  <c:v>Sep 2025</c:v>
                </c:pt>
                <c:pt idx="24828">
                  <c:v>Sep 2025</c:v>
                </c:pt>
                <c:pt idx="24829">
                  <c:v>Sep 2025</c:v>
                </c:pt>
                <c:pt idx="24830">
                  <c:v>Sep 2025</c:v>
                </c:pt>
                <c:pt idx="24831">
                  <c:v>Sep 2025</c:v>
                </c:pt>
                <c:pt idx="24832">
                  <c:v>Sep 2025</c:v>
                </c:pt>
                <c:pt idx="24833">
                  <c:v>Sep 2025</c:v>
                </c:pt>
                <c:pt idx="24834">
                  <c:v>Sep 2025</c:v>
                </c:pt>
                <c:pt idx="24835">
                  <c:v>Sep 2025</c:v>
                </c:pt>
                <c:pt idx="24836">
                  <c:v>Sep 2025</c:v>
                </c:pt>
                <c:pt idx="24837">
                  <c:v>Sep 2025</c:v>
                </c:pt>
                <c:pt idx="24838">
                  <c:v>Sep 2025</c:v>
                </c:pt>
                <c:pt idx="24839">
                  <c:v>Sep 2025</c:v>
                </c:pt>
                <c:pt idx="24840">
                  <c:v>Sep 2025</c:v>
                </c:pt>
                <c:pt idx="24841">
                  <c:v>Sep 2025</c:v>
                </c:pt>
                <c:pt idx="24842">
                  <c:v>Sep 2025</c:v>
                </c:pt>
                <c:pt idx="24843">
                  <c:v>Sep 2025</c:v>
                </c:pt>
                <c:pt idx="24844">
                  <c:v>Sep 2025</c:v>
                </c:pt>
                <c:pt idx="24845">
                  <c:v>Sep 2025</c:v>
                </c:pt>
                <c:pt idx="24846">
                  <c:v>Sep 2025</c:v>
                </c:pt>
                <c:pt idx="24847">
                  <c:v>Sep 2025</c:v>
                </c:pt>
                <c:pt idx="24848">
                  <c:v>Sep 2025</c:v>
                </c:pt>
                <c:pt idx="24849">
                  <c:v>Sep 2025</c:v>
                </c:pt>
                <c:pt idx="24850">
                  <c:v>Sep 2025</c:v>
                </c:pt>
                <c:pt idx="24851">
                  <c:v>Sep 2025</c:v>
                </c:pt>
                <c:pt idx="24852">
                  <c:v>Sep 2025</c:v>
                </c:pt>
                <c:pt idx="24853">
                  <c:v>Sep 2025</c:v>
                </c:pt>
                <c:pt idx="24854">
                  <c:v>Sep 2025</c:v>
                </c:pt>
                <c:pt idx="24855">
                  <c:v>Sep 2025</c:v>
                </c:pt>
                <c:pt idx="24856">
                  <c:v>Sep 2025</c:v>
                </c:pt>
                <c:pt idx="24857">
                  <c:v>Sep 2025</c:v>
                </c:pt>
                <c:pt idx="24858">
                  <c:v>Sep 2025</c:v>
                </c:pt>
                <c:pt idx="24859">
                  <c:v>Sep 2025</c:v>
                </c:pt>
                <c:pt idx="24860">
                  <c:v>Sep 2025</c:v>
                </c:pt>
                <c:pt idx="24861">
                  <c:v>Sep 2025</c:v>
                </c:pt>
                <c:pt idx="24862">
                  <c:v>Sep 2025</c:v>
                </c:pt>
                <c:pt idx="24863">
                  <c:v>Sep 2025</c:v>
                </c:pt>
                <c:pt idx="24864">
                  <c:v>Sep 2025</c:v>
                </c:pt>
                <c:pt idx="24865">
                  <c:v>Sep 2025</c:v>
                </c:pt>
                <c:pt idx="24866">
                  <c:v>Sep 2025</c:v>
                </c:pt>
                <c:pt idx="24867">
                  <c:v>Sep 2025</c:v>
                </c:pt>
                <c:pt idx="24868">
                  <c:v>Sep 2025</c:v>
                </c:pt>
                <c:pt idx="24869">
                  <c:v>Sep 2025</c:v>
                </c:pt>
                <c:pt idx="24870">
                  <c:v>Sep 2025</c:v>
                </c:pt>
                <c:pt idx="24871">
                  <c:v>Sep 2025</c:v>
                </c:pt>
                <c:pt idx="24872">
                  <c:v>Sep 2025</c:v>
                </c:pt>
                <c:pt idx="24873">
                  <c:v>Sep 2025</c:v>
                </c:pt>
                <c:pt idx="24874">
                  <c:v>Sep 2025</c:v>
                </c:pt>
                <c:pt idx="24875">
                  <c:v>Sep 2025</c:v>
                </c:pt>
                <c:pt idx="24876">
                  <c:v>Sep 2025</c:v>
                </c:pt>
                <c:pt idx="24877">
                  <c:v>Sep 2025</c:v>
                </c:pt>
                <c:pt idx="24878">
                  <c:v>Sep 2025</c:v>
                </c:pt>
                <c:pt idx="24879">
                  <c:v>Sep 2025</c:v>
                </c:pt>
                <c:pt idx="24880">
                  <c:v>Sep 2025</c:v>
                </c:pt>
                <c:pt idx="24881">
                  <c:v>Sep 2025</c:v>
                </c:pt>
                <c:pt idx="24882">
                  <c:v>Sep 2025</c:v>
                </c:pt>
                <c:pt idx="24883">
                  <c:v>Sep 2025</c:v>
                </c:pt>
                <c:pt idx="24884">
                  <c:v>Sep 2025</c:v>
                </c:pt>
                <c:pt idx="24885">
                  <c:v>Sep 2025</c:v>
                </c:pt>
                <c:pt idx="24886">
                  <c:v>Sep 2025</c:v>
                </c:pt>
                <c:pt idx="24887">
                  <c:v>Sep 2025</c:v>
                </c:pt>
                <c:pt idx="24888">
                  <c:v>Sep 2025</c:v>
                </c:pt>
                <c:pt idx="24889">
                  <c:v>Sep 2025</c:v>
                </c:pt>
                <c:pt idx="24890">
                  <c:v>Sep 2025</c:v>
                </c:pt>
                <c:pt idx="24891">
                  <c:v>Sep 2025</c:v>
                </c:pt>
                <c:pt idx="24892">
                  <c:v>Sep 2025</c:v>
                </c:pt>
                <c:pt idx="24893">
                  <c:v>Sep 2025</c:v>
                </c:pt>
                <c:pt idx="24894">
                  <c:v>Sep 2025</c:v>
                </c:pt>
                <c:pt idx="24895">
                  <c:v>Sep 2025</c:v>
                </c:pt>
                <c:pt idx="24896">
                  <c:v>Sep 2025</c:v>
                </c:pt>
                <c:pt idx="24897">
                  <c:v>Sep 2025</c:v>
                </c:pt>
                <c:pt idx="24898">
                  <c:v>Sep 2025</c:v>
                </c:pt>
                <c:pt idx="24899">
                  <c:v>Sep 2025</c:v>
                </c:pt>
                <c:pt idx="24900">
                  <c:v>Sep 2025</c:v>
                </c:pt>
                <c:pt idx="24901">
                  <c:v>Sep 2025</c:v>
                </c:pt>
                <c:pt idx="24902">
                  <c:v>Sep 2025</c:v>
                </c:pt>
                <c:pt idx="24903">
                  <c:v>Sep 2025</c:v>
                </c:pt>
                <c:pt idx="24904">
                  <c:v>Sep 2025</c:v>
                </c:pt>
                <c:pt idx="24905">
                  <c:v>Sep 2025</c:v>
                </c:pt>
                <c:pt idx="24906">
                  <c:v>Sep 2025</c:v>
                </c:pt>
                <c:pt idx="24907">
                  <c:v>Sep 2025</c:v>
                </c:pt>
                <c:pt idx="24908">
                  <c:v>Sep 2025</c:v>
                </c:pt>
                <c:pt idx="24909">
                  <c:v>Sep 2025</c:v>
                </c:pt>
                <c:pt idx="24910">
                  <c:v>Sep 2025</c:v>
                </c:pt>
                <c:pt idx="24911">
                  <c:v>Sep 2025</c:v>
                </c:pt>
                <c:pt idx="24912">
                  <c:v>Sep 2025</c:v>
                </c:pt>
                <c:pt idx="24913">
                  <c:v>Sep 2025</c:v>
                </c:pt>
                <c:pt idx="24914">
                  <c:v>Sep 2025</c:v>
                </c:pt>
                <c:pt idx="24915">
                  <c:v>Sep 2025</c:v>
                </c:pt>
                <c:pt idx="24916">
                  <c:v>Sep 2025</c:v>
                </c:pt>
                <c:pt idx="24917">
                  <c:v>Sep 2025</c:v>
                </c:pt>
                <c:pt idx="24918">
                  <c:v>Sep 2025</c:v>
                </c:pt>
                <c:pt idx="24919">
                  <c:v>Sep 2025</c:v>
                </c:pt>
                <c:pt idx="24920">
                  <c:v>Sep 2025</c:v>
                </c:pt>
                <c:pt idx="24921">
                  <c:v>Sep 2025</c:v>
                </c:pt>
                <c:pt idx="24922">
                  <c:v>Sep 2025</c:v>
                </c:pt>
                <c:pt idx="24923">
                  <c:v>Sep 2025</c:v>
                </c:pt>
                <c:pt idx="24924">
                  <c:v>Sep 2025</c:v>
                </c:pt>
                <c:pt idx="24925">
                  <c:v>Sep 2025</c:v>
                </c:pt>
                <c:pt idx="24926">
                  <c:v>Sep 2025</c:v>
                </c:pt>
                <c:pt idx="24927">
                  <c:v>Sep 2025</c:v>
                </c:pt>
                <c:pt idx="24928">
                  <c:v>Sep 2025</c:v>
                </c:pt>
                <c:pt idx="24929">
                  <c:v>Sep 2025</c:v>
                </c:pt>
                <c:pt idx="24930">
                  <c:v>Sep 2025</c:v>
                </c:pt>
                <c:pt idx="24931">
                  <c:v>Sep 2025</c:v>
                </c:pt>
                <c:pt idx="24932">
                  <c:v>Sep 2025</c:v>
                </c:pt>
                <c:pt idx="24933">
                  <c:v>Sep 2025</c:v>
                </c:pt>
                <c:pt idx="24934">
                  <c:v>Sep 2025</c:v>
                </c:pt>
                <c:pt idx="24935">
                  <c:v>Sep 2025</c:v>
                </c:pt>
                <c:pt idx="24936">
                  <c:v>Sep 2025</c:v>
                </c:pt>
                <c:pt idx="24937">
                  <c:v>Sep 2025</c:v>
                </c:pt>
                <c:pt idx="24938">
                  <c:v>Sep 2025</c:v>
                </c:pt>
                <c:pt idx="24939">
                  <c:v>Sep 2025</c:v>
                </c:pt>
                <c:pt idx="24940">
                  <c:v>Sep 2025</c:v>
                </c:pt>
                <c:pt idx="24941">
                  <c:v>Sep 2025</c:v>
                </c:pt>
                <c:pt idx="24942">
                  <c:v>Sep 2025</c:v>
                </c:pt>
                <c:pt idx="24943">
                  <c:v>Sep 2025</c:v>
                </c:pt>
                <c:pt idx="24944">
                  <c:v>Sep 2025</c:v>
                </c:pt>
                <c:pt idx="24945">
                  <c:v>Sep 2025</c:v>
                </c:pt>
                <c:pt idx="24946">
                  <c:v>Sep 2025</c:v>
                </c:pt>
                <c:pt idx="24947">
                  <c:v>Sep 2025</c:v>
                </c:pt>
                <c:pt idx="24948">
                  <c:v>Sep 2025</c:v>
                </c:pt>
                <c:pt idx="24949">
                  <c:v>Sep 2025</c:v>
                </c:pt>
                <c:pt idx="24950">
                  <c:v>Sep 2025</c:v>
                </c:pt>
                <c:pt idx="24951">
                  <c:v>Sep 2025</c:v>
                </c:pt>
                <c:pt idx="24952">
                  <c:v>Sep 2025</c:v>
                </c:pt>
                <c:pt idx="24953">
                  <c:v>Sep 2025</c:v>
                </c:pt>
                <c:pt idx="24954">
                  <c:v>Sep 2025</c:v>
                </c:pt>
                <c:pt idx="24955">
                  <c:v>Sep 2025</c:v>
                </c:pt>
                <c:pt idx="24956">
                  <c:v>Sep 2025</c:v>
                </c:pt>
                <c:pt idx="24957">
                  <c:v>Sep 2025</c:v>
                </c:pt>
                <c:pt idx="24958">
                  <c:v>Sep 2025</c:v>
                </c:pt>
                <c:pt idx="24959">
                  <c:v>Sep 2025</c:v>
                </c:pt>
                <c:pt idx="24960">
                  <c:v>Sep 2025</c:v>
                </c:pt>
                <c:pt idx="24961">
                  <c:v>Sep 2025</c:v>
                </c:pt>
                <c:pt idx="24962">
                  <c:v>Sep 2025</c:v>
                </c:pt>
                <c:pt idx="24963">
                  <c:v>Sep 2025</c:v>
                </c:pt>
                <c:pt idx="24964">
                  <c:v>Sep 2025</c:v>
                </c:pt>
                <c:pt idx="24965">
                  <c:v>Sep 2025</c:v>
                </c:pt>
                <c:pt idx="24966">
                  <c:v>Sep 2025</c:v>
                </c:pt>
                <c:pt idx="24967">
                  <c:v>Sep 2025</c:v>
                </c:pt>
                <c:pt idx="24968">
                  <c:v>Sep 2025</c:v>
                </c:pt>
                <c:pt idx="24969">
                  <c:v>Sep 2025</c:v>
                </c:pt>
                <c:pt idx="24970">
                  <c:v>Sep 2025</c:v>
                </c:pt>
                <c:pt idx="24971">
                  <c:v>Sep 2025</c:v>
                </c:pt>
                <c:pt idx="24972">
                  <c:v>Sep 2025</c:v>
                </c:pt>
                <c:pt idx="24973">
                  <c:v>Sep 2025</c:v>
                </c:pt>
                <c:pt idx="24974">
                  <c:v>Sep 2025</c:v>
                </c:pt>
                <c:pt idx="24975">
                  <c:v>Sep 2025</c:v>
                </c:pt>
                <c:pt idx="24976">
                  <c:v>Sep 2025</c:v>
                </c:pt>
                <c:pt idx="24977">
                  <c:v>Sep 2025</c:v>
                </c:pt>
                <c:pt idx="24978">
                  <c:v>Sep 2025</c:v>
                </c:pt>
                <c:pt idx="24979">
                  <c:v>Sep 2025</c:v>
                </c:pt>
                <c:pt idx="24980">
                  <c:v>Sep 2025</c:v>
                </c:pt>
                <c:pt idx="24981">
                  <c:v>Sep 2025</c:v>
                </c:pt>
                <c:pt idx="24982">
                  <c:v>Sep 2025</c:v>
                </c:pt>
                <c:pt idx="24983">
                  <c:v>Sep 2025</c:v>
                </c:pt>
                <c:pt idx="24984">
                  <c:v>Sep 2025</c:v>
                </c:pt>
                <c:pt idx="24985">
                  <c:v>Sep 2025</c:v>
                </c:pt>
                <c:pt idx="24986">
                  <c:v>Sep 2025</c:v>
                </c:pt>
                <c:pt idx="24987">
                  <c:v>Sep 2025</c:v>
                </c:pt>
                <c:pt idx="24988">
                  <c:v>Sep 2025</c:v>
                </c:pt>
                <c:pt idx="24989">
                  <c:v>Sep 2025</c:v>
                </c:pt>
                <c:pt idx="24990">
                  <c:v>Sep 2025</c:v>
                </c:pt>
                <c:pt idx="24991">
                  <c:v>Sep 2025</c:v>
                </c:pt>
                <c:pt idx="24992">
                  <c:v>Sep 2025</c:v>
                </c:pt>
                <c:pt idx="24993">
                  <c:v>Sep 2025</c:v>
                </c:pt>
                <c:pt idx="24994">
                  <c:v>Sep 2025</c:v>
                </c:pt>
                <c:pt idx="24995">
                  <c:v>Sep 2025</c:v>
                </c:pt>
                <c:pt idx="24996">
                  <c:v>Sep 2025</c:v>
                </c:pt>
                <c:pt idx="24997">
                  <c:v>Sep 2025</c:v>
                </c:pt>
                <c:pt idx="24998">
                  <c:v>Sep 2025</c:v>
                </c:pt>
                <c:pt idx="24999">
                  <c:v>Sep 2025</c:v>
                </c:pt>
                <c:pt idx="25000">
                  <c:v>Sep 2025</c:v>
                </c:pt>
                <c:pt idx="25001">
                  <c:v>Sep 2025</c:v>
                </c:pt>
                <c:pt idx="25002">
                  <c:v>Sep 2025</c:v>
                </c:pt>
                <c:pt idx="25003">
                  <c:v>Sep 2025</c:v>
                </c:pt>
                <c:pt idx="25004">
                  <c:v>Sep 2025</c:v>
                </c:pt>
                <c:pt idx="25005">
                  <c:v>Sep 2025</c:v>
                </c:pt>
                <c:pt idx="25006">
                  <c:v>Sep 2025</c:v>
                </c:pt>
                <c:pt idx="25007">
                  <c:v>Sep 2025</c:v>
                </c:pt>
                <c:pt idx="25008">
                  <c:v>Sep 2025</c:v>
                </c:pt>
                <c:pt idx="25009">
                  <c:v>Sep 2025</c:v>
                </c:pt>
                <c:pt idx="25010">
                  <c:v>Sep 2025</c:v>
                </c:pt>
                <c:pt idx="25011">
                  <c:v>Sep 2025</c:v>
                </c:pt>
                <c:pt idx="25012">
                  <c:v>Sep 2025</c:v>
                </c:pt>
                <c:pt idx="25013">
                  <c:v>Sep 2025</c:v>
                </c:pt>
                <c:pt idx="25014">
                  <c:v>Sep 2025</c:v>
                </c:pt>
                <c:pt idx="25015">
                  <c:v>Sep 2025</c:v>
                </c:pt>
                <c:pt idx="25016">
                  <c:v>Sep 2025</c:v>
                </c:pt>
                <c:pt idx="25017">
                  <c:v>Sep 2025</c:v>
                </c:pt>
                <c:pt idx="25018">
                  <c:v>Sep 2025</c:v>
                </c:pt>
                <c:pt idx="25019">
                  <c:v>Sep 2025</c:v>
                </c:pt>
                <c:pt idx="25020">
                  <c:v>Sep 2025</c:v>
                </c:pt>
                <c:pt idx="25021">
                  <c:v>Sep 2025</c:v>
                </c:pt>
                <c:pt idx="25022">
                  <c:v>Sep 2025</c:v>
                </c:pt>
                <c:pt idx="25023">
                  <c:v>Sep 2025</c:v>
                </c:pt>
                <c:pt idx="25024">
                  <c:v>Sep 2025</c:v>
                </c:pt>
                <c:pt idx="25025">
                  <c:v>Sep 2025</c:v>
                </c:pt>
                <c:pt idx="25026">
                  <c:v>Sep 2025</c:v>
                </c:pt>
                <c:pt idx="25027">
                  <c:v>Sep 2025</c:v>
                </c:pt>
                <c:pt idx="25028">
                  <c:v>Sep 2025</c:v>
                </c:pt>
                <c:pt idx="25029">
                  <c:v>Sep 2025</c:v>
                </c:pt>
                <c:pt idx="25030">
                  <c:v>Sep 2025</c:v>
                </c:pt>
                <c:pt idx="25031">
                  <c:v>Sep 2025</c:v>
                </c:pt>
                <c:pt idx="25032">
                  <c:v>Sep 2025</c:v>
                </c:pt>
                <c:pt idx="25033">
                  <c:v>Sep 2025</c:v>
                </c:pt>
                <c:pt idx="25034">
                  <c:v>Sep 2025</c:v>
                </c:pt>
                <c:pt idx="25035">
                  <c:v>Sep 2025</c:v>
                </c:pt>
                <c:pt idx="25036">
                  <c:v>Sep 2025</c:v>
                </c:pt>
                <c:pt idx="25037">
                  <c:v>Sep 2025</c:v>
                </c:pt>
                <c:pt idx="25038">
                  <c:v>Sep 2025</c:v>
                </c:pt>
                <c:pt idx="25039">
                  <c:v>Sep 2025</c:v>
                </c:pt>
                <c:pt idx="25040">
                  <c:v>Sep 2025</c:v>
                </c:pt>
                <c:pt idx="25041">
                  <c:v>Sep 2025</c:v>
                </c:pt>
                <c:pt idx="25042">
                  <c:v>Sep 2025</c:v>
                </c:pt>
                <c:pt idx="25043">
                  <c:v>Sep 2025</c:v>
                </c:pt>
                <c:pt idx="25044">
                  <c:v>Sep 2025</c:v>
                </c:pt>
                <c:pt idx="25045">
                  <c:v>Sep 2025</c:v>
                </c:pt>
                <c:pt idx="25046">
                  <c:v>Sep 2025</c:v>
                </c:pt>
                <c:pt idx="25047">
                  <c:v>Sep 2025</c:v>
                </c:pt>
                <c:pt idx="25048">
                  <c:v>Sep 2025</c:v>
                </c:pt>
                <c:pt idx="25049">
                  <c:v>Sep 2025</c:v>
                </c:pt>
                <c:pt idx="25050">
                  <c:v>Sep 2025</c:v>
                </c:pt>
                <c:pt idx="25051">
                  <c:v>Sep 2025</c:v>
                </c:pt>
                <c:pt idx="25052">
                  <c:v>Sep 2025</c:v>
                </c:pt>
                <c:pt idx="25053">
                  <c:v>Sep 2025</c:v>
                </c:pt>
                <c:pt idx="25054">
                  <c:v>Sep 2025</c:v>
                </c:pt>
                <c:pt idx="25055">
                  <c:v>Sep 2025</c:v>
                </c:pt>
                <c:pt idx="25056">
                  <c:v>Sep 2025</c:v>
                </c:pt>
                <c:pt idx="25057">
                  <c:v>Sep 2025</c:v>
                </c:pt>
                <c:pt idx="25058">
                  <c:v>Sep 2025</c:v>
                </c:pt>
                <c:pt idx="25059">
                  <c:v>Sep 2025</c:v>
                </c:pt>
                <c:pt idx="25060">
                  <c:v>Sep 2025</c:v>
                </c:pt>
                <c:pt idx="25061">
                  <c:v>Sep 2025</c:v>
                </c:pt>
                <c:pt idx="25062">
                  <c:v>Sep 2025</c:v>
                </c:pt>
                <c:pt idx="25063">
                  <c:v>Sep 2025</c:v>
                </c:pt>
                <c:pt idx="25064">
                  <c:v>Sep 2025</c:v>
                </c:pt>
                <c:pt idx="25065">
                  <c:v>Sep 2025</c:v>
                </c:pt>
                <c:pt idx="25066">
                  <c:v>Sep 2025</c:v>
                </c:pt>
                <c:pt idx="25067">
                  <c:v>Sep 2025</c:v>
                </c:pt>
                <c:pt idx="25068">
                  <c:v>Sep 2025</c:v>
                </c:pt>
                <c:pt idx="25069">
                  <c:v>Sep 2025</c:v>
                </c:pt>
                <c:pt idx="25070">
                  <c:v>Sep 2025</c:v>
                </c:pt>
                <c:pt idx="25071">
                  <c:v>Sep 2025</c:v>
                </c:pt>
                <c:pt idx="25072">
                  <c:v>Sep 2025</c:v>
                </c:pt>
                <c:pt idx="25073">
                  <c:v>Sep 2025</c:v>
                </c:pt>
                <c:pt idx="25074">
                  <c:v>Sep 2025</c:v>
                </c:pt>
                <c:pt idx="25075">
                  <c:v>Sep 2025</c:v>
                </c:pt>
                <c:pt idx="25076">
                  <c:v>Sep 2025</c:v>
                </c:pt>
                <c:pt idx="25077">
                  <c:v>Sep 2025</c:v>
                </c:pt>
                <c:pt idx="25078">
                  <c:v>Sep 2025</c:v>
                </c:pt>
                <c:pt idx="25079">
                  <c:v>Sep 2025</c:v>
                </c:pt>
                <c:pt idx="25080">
                  <c:v>Sep 2025</c:v>
                </c:pt>
                <c:pt idx="25081">
                  <c:v>Sep 2025</c:v>
                </c:pt>
                <c:pt idx="25082">
                  <c:v>Sep 2025</c:v>
                </c:pt>
                <c:pt idx="25083">
                  <c:v>Sep 2025</c:v>
                </c:pt>
                <c:pt idx="25084">
                  <c:v>Sep 2025</c:v>
                </c:pt>
                <c:pt idx="25085">
                  <c:v>Sep 2025</c:v>
                </c:pt>
                <c:pt idx="25086">
                  <c:v>Sep 2025</c:v>
                </c:pt>
                <c:pt idx="25087">
                  <c:v>Sep 2025</c:v>
                </c:pt>
                <c:pt idx="25088">
                  <c:v>Sep 2025</c:v>
                </c:pt>
                <c:pt idx="25089">
                  <c:v>Sep 2025</c:v>
                </c:pt>
                <c:pt idx="25090">
                  <c:v>Sep 2025</c:v>
                </c:pt>
                <c:pt idx="25091">
                  <c:v>Sep 2025</c:v>
                </c:pt>
                <c:pt idx="25092">
                  <c:v>Sep 2025</c:v>
                </c:pt>
                <c:pt idx="25093">
                  <c:v>Sep 2025</c:v>
                </c:pt>
                <c:pt idx="25094">
                  <c:v>Sep 2025</c:v>
                </c:pt>
                <c:pt idx="25095">
                  <c:v>Sep 2025</c:v>
                </c:pt>
                <c:pt idx="25096">
                  <c:v>Sep 2025</c:v>
                </c:pt>
                <c:pt idx="25097">
                  <c:v>Sep 2025</c:v>
                </c:pt>
                <c:pt idx="25098">
                  <c:v>Sep 2025</c:v>
                </c:pt>
                <c:pt idx="25099">
                  <c:v>Sep 2025</c:v>
                </c:pt>
                <c:pt idx="25100">
                  <c:v>Sep 2025</c:v>
                </c:pt>
                <c:pt idx="25101">
                  <c:v>Sep 2025</c:v>
                </c:pt>
                <c:pt idx="25102">
                  <c:v>Sep 2025</c:v>
                </c:pt>
                <c:pt idx="25103">
                  <c:v>Sep 2025</c:v>
                </c:pt>
                <c:pt idx="25104">
                  <c:v>Sep 2025</c:v>
                </c:pt>
                <c:pt idx="25105">
                  <c:v>Sep 2025</c:v>
                </c:pt>
                <c:pt idx="25106">
                  <c:v>Sep 2025</c:v>
                </c:pt>
                <c:pt idx="25107">
                  <c:v>Sep 2025</c:v>
                </c:pt>
                <c:pt idx="25108">
                  <c:v>Sep 2025</c:v>
                </c:pt>
                <c:pt idx="25109">
                  <c:v>Sep 2025</c:v>
                </c:pt>
                <c:pt idx="25110">
                  <c:v>Sep 2025</c:v>
                </c:pt>
                <c:pt idx="25111">
                  <c:v>Sep 2025</c:v>
                </c:pt>
                <c:pt idx="25112">
                  <c:v>Sep 2025</c:v>
                </c:pt>
                <c:pt idx="25113">
                  <c:v>Sep 2025</c:v>
                </c:pt>
                <c:pt idx="25114">
                  <c:v>Sep 2025</c:v>
                </c:pt>
                <c:pt idx="25115">
                  <c:v>Sep 2025</c:v>
                </c:pt>
                <c:pt idx="25116">
                  <c:v>Sep 2025</c:v>
                </c:pt>
                <c:pt idx="25117">
                  <c:v>Sep 2025</c:v>
                </c:pt>
                <c:pt idx="25118">
                  <c:v>Sep 2025</c:v>
                </c:pt>
                <c:pt idx="25119">
                  <c:v>Sep 2025</c:v>
                </c:pt>
                <c:pt idx="25120">
                  <c:v>Sep 2025</c:v>
                </c:pt>
                <c:pt idx="25121">
                  <c:v>Sep 2025</c:v>
                </c:pt>
                <c:pt idx="25122">
                  <c:v>Sep 2025</c:v>
                </c:pt>
                <c:pt idx="25123">
                  <c:v>Sep 2025</c:v>
                </c:pt>
                <c:pt idx="25124">
                  <c:v>Sep 2025</c:v>
                </c:pt>
                <c:pt idx="25125">
                  <c:v>Sep 2025</c:v>
                </c:pt>
                <c:pt idx="25126">
                  <c:v>Sep 2025</c:v>
                </c:pt>
                <c:pt idx="25127">
                  <c:v>Sep 2025</c:v>
                </c:pt>
                <c:pt idx="25128">
                  <c:v>Sep 2025</c:v>
                </c:pt>
                <c:pt idx="25129">
                  <c:v>Sep 2025</c:v>
                </c:pt>
                <c:pt idx="25130">
                  <c:v>Sep 2025</c:v>
                </c:pt>
                <c:pt idx="25131">
                  <c:v>Sep 2025</c:v>
                </c:pt>
                <c:pt idx="25132">
                  <c:v>Sep 2025</c:v>
                </c:pt>
                <c:pt idx="25133">
                  <c:v>Sep 2025</c:v>
                </c:pt>
                <c:pt idx="25134">
                  <c:v>Sep 2025</c:v>
                </c:pt>
                <c:pt idx="25135">
                  <c:v>Sep 2025</c:v>
                </c:pt>
                <c:pt idx="25136">
                  <c:v>Sep 2025</c:v>
                </c:pt>
                <c:pt idx="25137">
                  <c:v>Sep 2025</c:v>
                </c:pt>
                <c:pt idx="25138">
                  <c:v>Sep 2025</c:v>
                </c:pt>
                <c:pt idx="25139">
                  <c:v>Sep 2025</c:v>
                </c:pt>
                <c:pt idx="25140">
                  <c:v>Sep 2025</c:v>
                </c:pt>
                <c:pt idx="25141">
                  <c:v>Sep 2025</c:v>
                </c:pt>
                <c:pt idx="25142">
                  <c:v>Sep 2025</c:v>
                </c:pt>
                <c:pt idx="25143">
                  <c:v>Sep 2025</c:v>
                </c:pt>
                <c:pt idx="25144">
                  <c:v>Sep 2025</c:v>
                </c:pt>
                <c:pt idx="25145">
                  <c:v>Sep 2025</c:v>
                </c:pt>
                <c:pt idx="25146">
                  <c:v>Sep 2025</c:v>
                </c:pt>
                <c:pt idx="25147">
                  <c:v>Sep 2025</c:v>
                </c:pt>
                <c:pt idx="25148">
                  <c:v>Sep 2025</c:v>
                </c:pt>
                <c:pt idx="25149">
                  <c:v>Sep 2025</c:v>
                </c:pt>
                <c:pt idx="25150">
                  <c:v>Sep 2025</c:v>
                </c:pt>
                <c:pt idx="25151">
                  <c:v>Sep 2025</c:v>
                </c:pt>
                <c:pt idx="25152">
                  <c:v>Sep 2025</c:v>
                </c:pt>
                <c:pt idx="25153">
                  <c:v>Sep 2025</c:v>
                </c:pt>
                <c:pt idx="25154">
                  <c:v>Sep 2025</c:v>
                </c:pt>
                <c:pt idx="25155">
                  <c:v>Sep 2025</c:v>
                </c:pt>
                <c:pt idx="25156">
                  <c:v>Sep 2025</c:v>
                </c:pt>
                <c:pt idx="25157">
                  <c:v>Sep 2025</c:v>
                </c:pt>
                <c:pt idx="25158">
                  <c:v>Sep 2025</c:v>
                </c:pt>
                <c:pt idx="25159">
                  <c:v>Sep 2025</c:v>
                </c:pt>
                <c:pt idx="25160">
                  <c:v>Sep 2025</c:v>
                </c:pt>
                <c:pt idx="25161">
                  <c:v>Sep 2025</c:v>
                </c:pt>
                <c:pt idx="25162">
                  <c:v>Sep 2025</c:v>
                </c:pt>
                <c:pt idx="25163">
                  <c:v>Sep 2025</c:v>
                </c:pt>
                <c:pt idx="25164">
                  <c:v>Sep 2025</c:v>
                </c:pt>
                <c:pt idx="25165">
                  <c:v>Sep 2025</c:v>
                </c:pt>
                <c:pt idx="25166">
                  <c:v>Sep 2025</c:v>
                </c:pt>
                <c:pt idx="25167">
                  <c:v>Sep 2025</c:v>
                </c:pt>
                <c:pt idx="25168">
                  <c:v>Sep 2025</c:v>
                </c:pt>
                <c:pt idx="25169">
                  <c:v>Sep 2025</c:v>
                </c:pt>
                <c:pt idx="25170">
                  <c:v>Sep 2025</c:v>
                </c:pt>
                <c:pt idx="25171">
                  <c:v>Sep 2025</c:v>
                </c:pt>
                <c:pt idx="25172">
                  <c:v>Sep 2025</c:v>
                </c:pt>
                <c:pt idx="25173">
                  <c:v>Sep 2025</c:v>
                </c:pt>
                <c:pt idx="25174">
                  <c:v>Sep 2025</c:v>
                </c:pt>
                <c:pt idx="25175">
                  <c:v>Sep 2025</c:v>
                </c:pt>
                <c:pt idx="25176">
                  <c:v>Sep 2025</c:v>
                </c:pt>
                <c:pt idx="25177">
                  <c:v>Sep 2025</c:v>
                </c:pt>
                <c:pt idx="25178">
                  <c:v>Sep 2025</c:v>
                </c:pt>
                <c:pt idx="25179">
                  <c:v>Sep 2025</c:v>
                </c:pt>
                <c:pt idx="25180">
                  <c:v>Sep 2025</c:v>
                </c:pt>
                <c:pt idx="25181">
                  <c:v>Sep 2025</c:v>
                </c:pt>
                <c:pt idx="25182">
                  <c:v>Sep 2025</c:v>
                </c:pt>
                <c:pt idx="25183">
                  <c:v>Sep 2025</c:v>
                </c:pt>
                <c:pt idx="25184">
                  <c:v>Sep 2025</c:v>
                </c:pt>
                <c:pt idx="25185">
                  <c:v>Sep 2025</c:v>
                </c:pt>
                <c:pt idx="25186">
                  <c:v>Sep 2025</c:v>
                </c:pt>
                <c:pt idx="25187">
                  <c:v>Sep 2025</c:v>
                </c:pt>
                <c:pt idx="25188">
                  <c:v>Sep 2025</c:v>
                </c:pt>
                <c:pt idx="25189">
                  <c:v>Sep 2025</c:v>
                </c:pt>
                <c:pt idx="25190">
                  <c:v>Sep 2025</c:v>
                </c:pt>
                <c:pt idx="25191">
                  <c:v>Sep 2025</c:v>
                </c:pt>
                <c:pt idx="25192">
                  <c:v>Sep 2025</c:v>
                </c:pt>
                <c:pt idx="25193">
                  <c:v>Sep 2025</c:v>
                </c:pt>
                <c:pt idx="25194">
                  <c:v>Sep 2025</c:v>
                </c:pt>
                <c:pt idx="25195">
                  <c:v>Sep 2025</c:v>
                </c:pt>
                <c:pt idx="25196">
                  <c:v>Sep 2025</c:v>
                </c:pt>
                <c:pt idx="25197">
                  <c:v>Sep 2025</c:v>
                </c:pt>
                <c:pt idx="25198">
                  <c:v>Sep 2025</c:v>
                </c:pt>
                <c:pt idx="25199">
                  <c:v>Sep 2025</c:v>
                </c:pt>
                <c:pt idx="25200">
                  <c:v>Sep 2025</c:v>
                </c:pt>
                <c:pt idx="25201">
                  <c:v>Sep 2025</c:v>
                </c:pt>
                <c:pt idx="25202">
                  <c:v>Sep 2025</c:v>
                </c:pt>
                <c:pt idx="25203">
                  <c:v>Sep 2025</c:v>
                </c:pt>
                <c:pt idx="25204">
                  <c:v>Sep 2025</c:v>
                </c:pt>
                <c:pt idx="25205">
                  <c:v>Sep 2025</c:v>
                </c:pt>
                <c:pt idx="25206">
                  <c:v>Sep 2025</c:v>
                </c:pt>
                <c:pt idx="25207">
                  <c:v>Sep 2025</c:v>
                </c:pt>
                <c:pt idx="25208">
                  <c:v>Sep 2025</c:v>
                </c:pt>
                <c:pt idx="25209">
                  <c:v>Sep 2025</c:v>
                </c:pt>
                <c:pt idx="25210">
                  <c:v>Sep 2025</c:v>
                </c:pt>
                <c:pt idx="25211">
                  <c:v>Sep 2025</c:v>
                </c:pt>
                <c:pt idx="25212">
                  <c:v>Sep 2025</c:v>
                </c:pt>
                <c:pt idx="25213">
                  <c:v>Sep 2025</c:v>
                </c:pt>
                <c:pt idx="25214">
                  <c:v>Sep 2025</c:v>
                </c:pt>
                <c:pt idx="25215">
                  <c:v>Sep 2025</c:v>
                </c:pt>
                <c:pt idx="25216">
                  <c:v>Sep 2025</c:v>
                </c:pt>
                <c:pt idx="25217">
                  <c:v>Sep 2025</c:v>
                </c:pt>
                <c:pt idx="25218">
                  <c:v>Sep 2025</c:v>
                </c:pt>
                <c:pt idx="25219">
                  <c:v>Sep 2025</c:v>
                </c:pt>
                <c:pt idx="25220">
                  <c:v>Sep 2025</c:v>
                </c:pt>
                <c:pt idx="25221">
                  <c:v>Sep 2025</c:v>
                </c:pt>
                <c:pt idx="25222">
                  <c:v>Sep 2025</c:v>
                </c:pt>
                <c:pt idx="25223">
                  <c:v>Sep 2025</c:v>
                </c:pt>
                <c:pt idx="25224">
                  <c:v>Sep 2025</c:v>
                </c:pt>
                <c:pt idx="25225">
                  <c:v>Sep 2025</c:v>
                </c:pt>
                <c:pt idx="25226">
                  <c:v>Sep 2025</c:v>
                </c:pt>
                <c:pt idx="25227">
                  <c:v>Sep 2025</c:v>
                </c:pt>
                <c:pt idx="25228">
                  <c:v>Sep 2025</c:v>
                </c:pt>
                <c:pt idx="25229">
                  <c:v>Sep 2025</c:v>
                </c:pt>
                <c:pt idx="25230">
                  <c:v>Sep 2025</c:v>
                </c:pt>
                <c:pt idx="25231">
                  <c:v>Sep 2025</c:v>
                </c:pt>
                <c:pt idx="25232">
                  <c:v>Sep 2025</c:v>
                </c:pt>
                <c:pt idx="25233">
                  <c:v>Sep 2025</c:v>
                </c:pt>
                <c:pt idx="25234">
                  <c:v>Sep 2025</c:v>
                </c:pt>
                <c:pt idx="25235">
                  <c:v>Sep 2025</c:v>
                </c:pt>
                <c:pt idx="25236">
                  <c:v>Sep 2025</c:v>
                </c:pt>
                <c:pt idx="25237">
                  <c:v>Sep 2025</c:v>
                </c:pt>
                <c:pt idx="25238">
                  <c:v>Sep 2025</c:v>
                </c:pt>
                <c:pt idx="25239">
                  <c:v>Sep 2025</c:v>
                </c:pt>
                <c:pt idx="25240">
                  <c:v>Sep 2025</c:v>
                </c:pt>
                <c:pt idx="25241">
                  <c:v>Sep 2025</c:v>
                </c:pt>
                <c:pt idx="25242">
                  <c:v>Sep 2025</c:v>
                </c:pt>
                <c:pt idx="25243">
                  <c:v>Sep 2025</c:v>
                </c:pt>
                <c:pt idx="25244">
                  <c:v>Sep 2025</c:v>
                </c:pt>
                <c:pt idx="25245">
                  <c:v>Sep 2025</c:v>
                </c:pt>
                <c:pt idx="25246">
                  <c:v>Sep 2025</c:v>
                </c:pt>
                <c:pt idx="25247">
                  <c:v>Sep 2025</c:v>
                </c:pt>
                <c:pt idx="25248">
                  <c:v>Sep 2025</c:v>
                </c:pt>
                <c:pt idx="25249">
                  <c:v>Sep 2025</c:v>
                </c:pt>
                <c:pt idx="25250">
                  <c:v>Sep 2025</c:v>
                </c:pt>
                <c:pt idx="25251">
                  <c:v>Sep 2025</c:v>
                </c:pt>
                <c:pt idx="25252">
                  <c:v>Sep 2025</c:v>
                </c:pt>
                <c:pt idx="25253">
                  <c:v>Sep 2025</c:v>
                </c:pt>
                <c:pt idx="25254">
                  <c:v>Sep 2025</c:v>
                </c:pt>
                <c:pt idx="25255">
                  <c:v>Sep 2025</c:v>
                </c:pt>
                <c:pt idx="25256">
                  <c:v>Sep 2025</c:v>
                </c:pt>
                <c:pt idx="25257">
                  <c:v>Sep 2025</c:v>
                </c:pt>
                <c:pt idx="25258">
                  <c:v>Sep 2025</c:v>
                </c:pt>
                <c:pt idx="25259">
                  <c:v>Sep 2025</c:v>
                </c:pt>
                <c:pt idx="25260">
                  <c:v>Sep 2025</c:v>
                </c:pt>
                <c:pt idx="25261">
                  <c:v>Sep 2025</c:v>
                </c:pt>
                <c:pt idx="25262">
                  <c:v>Sep 2025</c:v>
                </c:pt>
                <c:pt idx="25263">
                  <c:v>Sep 2025</c:v>
                </c:pt>
                <c:pt idx="25264">
                  <c:v>Sep 2025</c:v>
                </c:pt>
                <c:pt idx="25265">
                  <c:v>Sep 2025</c:v>
                </c:pt>
                <c:pt idx="25266">
                  <c:v>Sep 2025</c:v>
                </c:pt>
                <c:pt idx="25267">
                  <c:v>Sep 2025</c:v>
                </c:pt>
                <c:pt idx="25268">
                  <c:v>Sep 2025</c:v>
                </c:pt>
                <c:pt idx="25269">
                  <c:v>Sep 2025</c:v>
                </c:pt>
                <c:pt idx="25270">
                  <c:v>Sep 2025</c:v>
                </c:pt>
                <c:pt idx="25271">
                  <c:v>Sep 2025</c:v>
                </c:pt>
                <c:pt idx="25272">
                  <c:v>Sep 2025</c:v>
                </c:pt>
                <c:pt idx="25273">
                  <c:v>Sep 2025</c:v>
                </c:pt>
                <c:pt idx="25274">
                  <c:v>Sep 2025</c:v>
                </c:pt>
                <c:pt idx="25275">
                  <c:v>Sep 2025</c:v>
                </c:pt>
                <c:pt idx="25276">
                  <c:v>Sep 2025</c:v>
                </c:pt>
                <c:pt idx="25277">
                  <c:v>Sep 2025</c:v>
                </c:pt>
                <c:pt idx="25278">
                  <c:v>Sep 2025</c:v>
                </c:pt>
                <c:pt idx="25279">
                  <c:v>Sep 2025</c:v>
                </c:pt>
                <c:pt idx="25280">
                  <c:v>Sep 2025</c:v>
                </c:pt>
                <c:pt idx="25281">
                  <c:v>Sep 2025</c:v>
                </c:pt>
                <c:pt idx="25282">
                  <c:v>Sep 2025</c:v>
                </c:pt>
                <c:pt idx="25283">
                  <c:v>Sep 2025</c:v>
                </c:pt>
                <c:pt idx="25284">
                  <c:v>Sep 2025</c:v>
                </c:pt>
                <c:pt idx="25285">
                  <c:v>Sep 2025</c:v>
                </c:pt>
                <c:pt idx="25286">
                  <c:v>Sep 2025</c:v>
                </c:pt>
                <c:pt idx="25287">
                  <c:v>Sep 2025</c:v>
                </c:pt>
                <c:pt idx="25288">
                  <c:v>Sep 2025</c:v>
                </c:pt>
                <c:pt idx="25289">
                  <c:v>Sep 2025</c:v>
                </c:pt>
                <c:pt idx="25290">
                  <c:v>Sep 2025</c:v>
                </c:pt>
                <c:pt idx="25291">
                  <c:v>Sep 2025</c:v>
                </c:pt>
                <c:pt idx="25292">
                  <c:v>Sep 2025</c:v>
                </c:pt>
                <c:pt idx="25293">
                  <c:v>Sep 2025</c:v>
                </c:pt>
                <c:pt idx="25294">
                  <c:v>Sep 2025</c:v>
                </c:pt>
                <c:pt idx="25295">
                  <c:v>Sep 2025</c:v>
                </c:pt>
                <c:pt idx="25296">
                  <c:v>Sep 2025</c:v>
                </c:pt>
                <c:pt idx="25297">
                  <c:v>Sep 2025</c:v>
                </c:pt>
                <c:pt idx="25298">
                  <c:v>Sep 2025</c:v>
                </c:pt>
                <c:pt idx="25299">
                  <c:v>Sep 2025</c:v>
                </c:pt>
                <c:pt idx="25300">
                  <c:v>Sep 2025</c:v>
                </c:pt>
                <c:pt idx="25301">
                  <c:v>Sep 2025</c:v>
                </c:pt>
                <c:pt idx="25302">
                  <c:v>Sep 2025</c:v>
                </c:pt>
                <c:pt idx="25303">
                  <c:v>Sep 2025</c:v>
                </c:pt>
                <c:pt idx="25304">
                  <c:v>Sep 2025</c:v>
                </c:pt>
                <c:pt idx="25305">
                  <c:v>Sep 2025</c:v>
                </c:pt>
                <c:pt idx="25306">
                  <c:v>Sep 2025</c:v>
                </c:pt>
                <c:pt idx="25307">
                  <c:v>Sep 2025</c:v>
                </c:pt>
                <c:pt idx="25308">
                  <c:v>Sep 2025</c:v>
                </c:pt>
                <c:pt idx="25309">
                  <c:v>Sep 2025</c:v>
                </c:pt>
                <c:pt idx="25310">
                  <c:v>Sep 2025</c:v>
                </c:pt>
                <c:pt idx="25311">
                  <c:v>Sep 2025</c:v>
                </c:pt>
                <c:pt idx="25312">
                  <c:v>Sep 2025</c:v>
                </c:pt>
                <c:pt idx="25313">
                  <c:v>Sep 2025</c:v>
                </c:pt>
                <c:pt idx="25314">
                  <c:v>Sep 2025</c:v>
                </c:pt>
                <c:pt idx="25315">
                  <c:v>Sep 2025</c:v>
                </c:pt>
                <c:pt idx="25316">
                  <c:v>Sep 2025</c:v>
                </c:pt>
                <c:pt idx="25317">
                  <c:v>Sep 2025</c:v>
                </c:pt>
                <c:pt idx="25318">
                  <c:v>Sep 2025</c:v>
                </c:pt>
                <c:pt idx="25319">
                  <c:v>Sep 2025</c:v>
                </c:pt>
                <c:pt idx="25320">
                  <c:v>Sep 2025</c:v>
                </c:pt>
                <c:pt idx="25321">
                  <c:v>Sep 2025</c:v>
                </c:pt>
                <c:pt idx="25322">
                  <c:v>Sep 2025</c:v>
                </c:pt>
                <c:pt idx="25323">
                  <c:v>Sep 2025</c:v>
                </c:pt>
                <c:pt idx="25324">
                  <c:v>Sep 2025</c:v>
                </c:pt>
                <c:pt idx="25325">
                  <c:v>Sep 2025</c:v>
                </c:pt>
                <c:pt idx="25326">
                  <c:v>Sep 2025</c:v>
                </c:pt>
                <c:pt idx="25327">
                  <c:v>Sep 2025</c:v>
                </c:pt>
                <c:pt idx="25328">
                  <c:v>Sep 2025</c:v>
                </c:pt>
                <c:pt idx="25329">
                  <c:v>Sep 2025</c:v>
                </c:pt>
                <c:pt idx="25330">
                  <c:v>Sep 2025</c:v>
                </c:pt>
                <c:pt idx="25331">
                  <c:v>Sep 2025</c:v>
                </c:pt>
                <c:pt idx="25332">
                  <c:v>Sep 2025</c:v>
                </c:pt>
                <c:pt idx="25333">
                  <c:v>Sep 2025</c:v>
                </c:pt>
                <c:pt idx="25334">
                  <c:v>Sep 2025</c:v>
                </c:pt>
                <c:pt idx="25335">
                  <c:v>Sep 2025</c:v>
                </c:pt>
                <c:pt idx="25336">
                  <c:v>Sep 2025</c:v>
                </c:pt>
                <c:pt idx="25337">
                  <c:v>Sep 2025</c:v>
                </c:pt>
                <c:pt idx="25338">
                  <c:v>Sep 2025</c:v>
                </c:pt>
                <c:pt idx="25339">
                  <c:v>Sep 2025</c:v>
                </c:pt>
                <c:pt idx="25340">
                  <c:v>Sep 2025</c:v>
                </c:pt>
                <c:pt idx="25341">
                  <c:v>Sep 2025</c:v>
                </c:pt>
                <c:pt idx="25342">
                  <c:v>Sep 2025</c:v>
                </c:pt>
                <c:pt idx="25343">
                  <c:v>Sep 2025</c:v>
                </c:pt>
                <c:pt idx="25344">
                  <c:v>Sep 2025</c:v>
                </c:pt>
                <c:pt idx="25345">
                  <c:v>Sep 2025</c:v>
                </c:pt>
                <c:pt idx="25346">
                  <c:v>Sep 2025</c:v>
                </c:pt>
                <c:pt idx="25347">
                  <c:v>Sep 2025</c:v>
                </c:pt>
                <c:pt idx="25348">
                  <c:v>Sep 2025</c:v>
                </c:pt>
                <c:pt idx="25349">
                  <c:v>Sep 2025</c:v>
                </c:pt>
                <c:pt idx="25350">
                  <c:v>Sep 2025</c:v>
                </c:pt>
                <c:pt idx="25351">
                  <c:v>Sep 2025</c:v>
                </c:pt>
                <c:pt idx="25352">
                  <c:v>Sep 2025</c:v>
                </c:pt>
                <c:pt idx="25353">
                  <c:v>Sep 2025</c:v>
                </c:pt>
                <c:pt idx="25354">
                  <c:v>Sep 2025</c:v>
                </c:pt>
                <c:pt idx="25355">
                  <c:v>Sep 2025</c:v>
                </c:pt>
                <c:pt idx="25356">
                  <c:v>Sep 2025</c:v>
                </c:pt>
                <c:pt idx="25357">
                  <c:v>Sep 2025</c:v>
                </c:pt>
                <c:pt idx="25358">
                  <c:v>Sep 2025</c:v>
                </c:pt>
                <c:pt idx="25359">
                  <c:v>Sep 2025</c:v>
                </c:pt>
                <c:pt idx="25360">
                  <c:v>Sep 2025</c:v>
                </c:pt>
                <c:pt idx="25361">
                  <c:v>Sep 2025</c:v>
                </c:pt>
                <c:pt idx="25362">
                  <c:v>Sep 2025</c:v>
                </c:pt>
                <c:pt idx="25363">
                  <c:v>Sep 2025</c:v>
                </c:pt>
                <c:pt idx="25364">
                  <c:v>Sep 2025</c:v>
                </c:pt>
                <c:pt idx="25365">
                  <c:v>Sep 2025</c:v>
                </c:pt>
                <c:pt idx="25366">
                  <c:v>Sep 2025</c:v>
                </c:pt>
                <c:pt idx="25367">
                  <c:v>Sep 2025</c:v>
                </c:pt>
                <c:pt idx="25368">
                  <c:v>Sep 2025</c:v>
                </c:pt>
                <c:pt idx="25369">
                  <c:v>Sep 2025</c:v>
                </c:pt>
                <c:pt idx="25370">
                  <c:v>Sep 2025</c:v>
                </c:pt>
                <c:pt idx="25371">
                  <c:v>Sep 2025</c:v>
                </c:pt>
                <c:pt idx="25372">
                  <c:v>Sep 2025</c:v>
                </c:pt>
                <c:pt idx="25373">
                  <c:v>Sep 2025</c:v>
                </c:pt>
                <c:pt idx="25374">
                  <c:v>Sep 2025</c:v>
                </c:pt>
                <c:pt idx="25375">
                  <c:v>Sep 2025</c:v>
                </c:pt>
                <c:pt idx="25376">
                  <c:v>Sep 2025</c:v>
                </c:pt>
                <c:pt idx="25377">
                  <c:v>Sep 2025</c:v>
                </c:pt>
                <c:pt idx="25378">
                  <c:v>Sep 2025</c:v>
                </c:pt>
                <c:pt idx="25379">
                  <c:v>Sep 2025</c:v>
                </c:pt>
                <c:pt idx="25380">
                  <c:v>Sep 2025</c:v>
                </c:pt>
                <c:pt idx="25381">
                  <c:v>Sep 2025</c:v>
                </c:pt>
                <c:pt idx="25382">
                  <c:v>Sep 2025</c:v>
                </c:pt>
                <c:pt idx="25383">
                  <c:v>Sep 2025</c:v>
                </c:pt>
                <c:pt idx="25384">
                  <c:v>Sep 2025</c:v>
                </c:pt>
                <c:pt idx="25385">
                  <c:v>Sep 2025</c:v>
                </c:pt>
                <c:pt idx="25386">
                  <c:v>Sep 2025</c:v>
                </c:pt>
                <c:pt idx="25387">
                  <c:v>Sep 2025</c:v>
                </c:pt>
                <c:pt idx="25388">
                  <c:v>Sep 2025</c:v>
                </c:pt>
                <c:pt idx="25389">
                  <c:v>Sep 2025</c:v>
                </c:pt>
                <c:pt idx="25390">
                  <c:v>Sep 2025</c:v>
                </c:pt>
                <c:pt idx="25391">
                  <c:v>Sep 2025</c:v>
                </c:pt>
                <c:pt idx="25392">
                  <c:v>Sep 2025</c:v>
                </c:pt>
                <c:pt idx="25393">
                  <c:v>Sep 2025</c:v>
                </c:pt>
                <c:pt idx="25394">
                  <c:v>Sep 2025</c:v>
                </c:pt>
                <c:pt idx="25395">
                  <c:v>Sep 2025</c:v>
                </c:pt>
                <c:pt idx="25396">
                  <c:v>Sep 2025</c:v>
                </c:pt>
                <c:pt idx="25397">
                  <c:v>Sep 2025</c:v>
                </c:pt>
                <c:pt idx="25398">
                  <c:v>Sep 2025</c:v>
                </c:pt>
                <c:pt idx="25399">
                  <c:v>Sep 2025</c:v>
                </c:pt>
                <c:pt idx="25400">
                  <c:v>Sep 2025</c:v>
                </c:pt>
                <c:pt idx="25401">
                  <c:v>Sep 2025</c:v>
                </c:pt>
                <c:pt idx="25402">
                  <c:v>Sep 2025</c:v>
                </c:pt>
                <c:pt idx="25403">
                  <c:v>Sep 2025</c:v>
                </c:pt>
                <c:pt idx="25404">
                  <c:v>Sep 2025</c:v>
                </c:pt>
                <c:pt idx="25405">
                  <c:v>Sep 2025</c:v>
                </c:pt>
                <c:pt idx="25406">
                  <c:v>Sep 2025</c:v>
                </c:pt>
                <c:pt idx="25407">
                  <c:v>Sep 2025</c:v>
                </c:pt>
                <c:pt idx="25408">
                  <c:v>Sep 2025</c:v>
                </c:pt>
                <c:pt idx="25409">
                  <c:v>Sep 2025</c:v>
                </c:pt>
                <c:pt idx="25410">
                  <c:v>Sep 2025</c:v>
                </c:pt>
                <c:pt idx="25411">
                  <c:v>Sep 2025</c:v>
                </c:pt>
                <c:pt idx="25412">
                  <c:v>Sep 2025</c:v>
                </c:pt>
                <c:pt idx="25413">
                  <c:v>Sep 2025</c:v>
                </c:pt>
                <c:pt idx="25414">
                  <c:v>Sep 2025</c:v>
                </c:pt>
                <c:pt idx="25415">
                  <c:v>Sep 2025</c:v>
                </c:pt>
                <c:pt idx="25416">
                  <c:v>Sep 2025</c:v>
                </c:pt>
                <c:pt idx="25417">
                  <c:v>Sep 2025</c:v>
                </c:pt>
                <c:pt idx="25418">
                  <c:v>Sep 2025</c:v>
                </c:pt>
                <c:pt idx="25419">
                  <c:v>Sep 2025</c:v>
                </c:pt>
                <c:pt idx="25420">
                  <c:v>Sep 2025</c:v>
                </c:pt>
                <c:pt idx="25421">
                  <c:v>Sep 2025</c:v>
                </c:pt>
                <c:pt idx="25422">
                  <c:v>Sep 2025</c:v>
                </c:pt>
                <c:pt idx="25423">
                  <c:v>Sep 2025</c:v>
                </c:pt>
                <c:pt idx="25424">
                  <c:v>Sep 2025</c:v>
                </c:pt>
                <c:pt idx="25425">
                  <c:v>Sep 2025</c:v>
                </c:pt>
                <c:pt idx="25426">
                  <c:v>Sep 2025</c:v>
                </c:pt>
                <c:pt idx="25427">
                  <c:v>Sep 2025</c:v>
                </c:pt>
                <c:pt idx="25428">
                  <c:v>Sep 2025</c:v>
                </c:pt>
                <c:pt idx="25429">
                  <c:v>Sep 2025</c:v>
                </c:pt>
                <c:pt idx="25430">
                  <c:v>Sep 2025</c:v>
                </c:pt>
                <c:pt idx="25431">
                  <c:v>Sep 2025</c:v>
                </c:pt>
                <c:pt idx="25432">
                  <c:v>Sep 2025</c:v>
                </c:pt>
                <c:pt idx="25433">
                  <c:v>Sep 2025</c:v>
                </c:pt>
                <c:pt idx="25434">
                  <c:v>Sep 2025</c:v>
                </c:pt>
                <c:pt idx="25435">
                  <c:v>Sep 2025</c:v>
                </c:pt>
                <c:pt idx="25436">
                  <c:v>Sep 2025</c:v>
                </c:pt>
                <c:pt idx="25437">
                  <c:v>Sep 2025</c:v>
                </c:pt>
                <c:pt idx="25438">
                  <c:v>Sep 2025</c:v>
                </c:pt>
                <c:pt idx="25439">
                  <c:v>Sep 2025</c:v>
                </c:pt>
                <c:pt idx="25440">
                  <c:v>Sep 2025</c:v>
                </c:pt>
                <c:pt idx="25441">
                  <c:v>Sep 2025</c:v>
                </c:pt>
                <c:pt idx="25442">
                  <c:v>Sep 2025</c:v>
                </c:pt>
                <c:pt idx="25443">
                  <c:v>Sep 2025</c:v>
                </c:pt>
                <c:pt idx="25444">
                  <c:v>Sep 2025</c:v>
                </c:pt>
                <c:pt idx="25445">
                  <c:v>Sep 2025</c:v>
                </c:pt>
                <c:pt idx="25446">
                  <c:v>Sep 2025</c:v>
                </c:pt>
                <c:pt idx="25447">
                  <c:v>Sep 2025</c:v>
                </c:pt>
                <c:pt idx="25448">
                  <c:v>Sep 2025</c:v>
                </c:pt>
                <c:pt idx="25449">
                  <c:v>Sep 2025</c:v>
                </c:pt>
                <c:pt idx="25450">
                  <c:v>Sep 2025</c:v>
                </c:pt>
                <c:pt idx="25451">
                  <c:v>Sep 2025</c:v>
                </c:pt>
                <c:pt idx="25452">
                  <c:v>Sep 2025</c:v>
                </c:pt>
                <c:pt idx="25453">
                  <c:v>Sep 2025</c:v>
                </c:pt>
                <c:pt idx="25454">
                  <c:v>Sep 2025</c:v>
                </c:pt>
                <c:pt idx="25455">
                  <c:v>Sep 2025</c:v>
                </c:pt>
                <c:pt idx="25456">
                  <c:v>Sep 2025</c:v>
                </c:pt>
                <c:pt idx="25457">
                  <c:v>Sep 2025</c:v>
                </c:pt>
                <c:pt idx="25458">
                  <c:v>Sep 2025</c:v>
                </c:pt>
                <c:pt idx="25459">
                  <c:v>Sep 2025</c:v>
                </c:pt>
                <c:pt idx="25460">
                  <c:v>Sep 2025</c:v>
                </c:pt>
                <c:pt idx="25461">
                  <c:v>Sep 2025</c:v>
                </c:pt>
                <c:pt idx="25462">
                  <c:v>Sep 2025</c:v>
                </c:pt>
                <c:pt idx="25463">
                  <c:v>Sep 2025</c:v>
                </c:pt>
                <c:pt idx="25464">
                  <c:v>Sep 2025</c:v>
                </c:pt>
                <c:pt idx="25465">
                  <c:v>Sep 2025</c:v>
                </c:pt>
                <c:pt idx="25466">
                  <c:v>Sep 2025</c:v>
                </c:pt>
                <c:pt idx="25467">
                  <c:v>Sep 2025</c:v>
                </c:pt>
                <c:pt idx="25468">
                  <c:v>Sep 2025</c:v>
                </c:pt>
                <c:pt idx="25469">
                  <c:v>Sep 2025</c:v>
                </c:pt>
                <c:pt idx="25470">
                  <c:v>Sep 2025</c:v>
                </c:pt>
                <c:pt idx="25471">
                  <c:v>Sep 2025</c:v>
                </c:pt>
                <c:pt idx="25472">
                  <c:v>Sep 2025</c:v>
                </c:pt>
                <c:pt idx="25473">
                  <c:v>Sep 2025</c:v>
                </c:pt>
                <c:pt idx="25474">
                  <c:v>Sep 2025</c:v>
                </c:pt>
                <c:pt idx="25475">
                  <c:v>Sep 2025</c:v>
                </c:pt>
                <c:pt idx="25476">
                  <c:v>Sep 2025</c:v>
                </c:pt>
                <c:pt idx="25477">
                  <c:v>Sep 2025</c:v>
                </c:pt>
                <c:pt idx="25478">
                  <c:v>Sep 2025</c:v>
                </c:pt>
                <c:pt idx="25479">
                  <c:v>Sep 2025</c:v>
                </c:pt>
                <c:pt idx="25480">
                  <c:v>Sep 2025</c:v>
                </c:pt>
                <c:pt idx="25481">
                  <c:v>Sep 2025</c:v>
                </c:pt>
                <c:pt idx="25482">
                  <c:v>Sep 2025</c:v>
                </c:pt>
                <c:pt idx="25483">
                  <c:v>Sep 2025</c:v>
                </c:pt>
                <c:pt idx="25484">
                  <c:v>Sep 2025</c:v>
                </c:pt>
                <c:pt idx="25485">
                  <c:v>Sep 2025</c:v>
                </c:pt>
                <c:pt idx="25486">
                  <c:v>Sep 2025</c:v>
                </c:pt>
                <c:pt idx="25487">
                  <c:v>Sep 2025</c:v>
                </c:pt>
                <c:pt idx="25488">
                  <c:v>Sep 2025</c:v>
                </c:pt>
                <c:pt idx="25489">
                  <c:v>Sep 2025</c:v>
                </c:pt>
                <c:pt idx="25490">
                  <c:v>Sep 2025</c:v>
                </c:pt>
                <c:pt idx="25491">
                  <c:v>Sep 2025</c:v>
                </c:pt>
                <c:pt idx="25492">
                  <c:v>Sep 2025</c:v>
                </c:pt>
                <c:pt idx="25493">
                  <c:v>Sep 2025</c:v>
                </c:pt>
                <c:pt idx="25494">
                  <c:v>Sep 2025</c:v>
                </c:pt>
                <c:pt idx="25495">
                  <c:v>Sep 2025</c:v>
                </c:pt>
                <c:pt idx="25496">
                  <c:v>Sep 2025</c:v>
                </c:pt>
                <c:pt idx="25497">
                  <c:v>Sep 2025</c:v>
                </c:pt>
                <c:pt idx="25498">
                  <c:v>Sep 2025</c:v>
                </c:pt>
                <c:pt idx="25499">
                  <c:v>Sep 2025</c:v>
                </c:pt>
                <c:pt idx="25500">
                  <c:v>Sep 2025</c:v>
                </c:pt>
                <c:pt idx="25501">
                  <c:v>Sep 2025</c:v>
                </c:pt>
                <c:pt idx="25502">
                  <c:v>Sep 2025</c:v>
                </c:pt>
                <c:pt idx="25503">
                  <c:v>Sep 2025</c:v>
                </c:pt>
                <c:pt idx="25504">
                  <c:v>Sep 2025</c:v>
                </c:pt>
                <c:pt idx="25505">
                  <c:v>Sep 2025</c:v>
                </c:pt>
                <c:pt idx="25506">
                  <c:v>Sep 2025</c:v>
                </c:pt>
                <c:pt idx="25507">
                  <c:v>Sep 2025</c:v>
                </c:pt>
                <c:pt idx="25508">
                  <c:v>Sep 2025</c:v>
                </c:pt>
                <c:pt idx="25509">
                  <c:v>Sep 2025</c:v>
                </c:pt>
                <c:pt idx="25510">
                  <c:v>Sep 2025</c:v>
                </c:pt>
                <c:pt idx="25511">
                  <c:v>Sep 2025</c:v>
                </c:pt>
                <c:pt idx="25512">
                  <c:v>Sep 2025</c:v>
                </c:pt>
                <c:pt idx="25513">
                  <c:v>Sep 2025</c:v>
                </c:pt>
                <c:pt idx="25514">
                  <c:v>Sep 2025</c:v>
                </c:pt>
                <c:pt idx="25515">
                  <c:v>Sep 2025</c:v>
                </c:pt>
                <c:pt idx="25516">
                  <c:v>Sep 2025</c:v>
                </c:pt>
                <c:pt idx="25517">
                  <c:v>Sep 2025</c:v>
                </c:pt>
                <c:pt idx="25518">
                  <c:v>Sep 2025</c:v>
                </c:pt>
                <c:pt idx="25519">
                  <c:v>Sep 2025</c:v>
                </c:pt>
                <c:pt idx="25520">
                  <c:v>Sep 2025</c:v>
                </c:pt>
                <c:pt idx="25521">
                  <c:v>Sep 2025</c:v>
                </c:pt>
                <c:pt idx="25522">
                  <c:v>Sep 2025</c:v>
                </c:pt>
                <c:pt idx="25523">
                  <c:v>Sep 2025</c:v>
                </c:pt>
                <c:pt idx="25524">
                  <c:v>Sep 2025</c:v>
                </c:pt>
                <c:pt idx="25525">
                  <c:v>Sep 2025</c:v>
                </c:pt>
                <c:pt idx="25526">
                  <c:v>Sep 2025</c:v>
                </c:pt>
                <c:pt idx="25527">
                  <c:v>Sep 2025</c:v>
                </c:pt>
                <c:pt idx="25528">
                  <c:v>Sep 2025</c:v>
                </c:pt>
                <c:pt idx="25529">
                  <c:v>Sep 2025</c:v>
                </c:pt>
                <c:pt idx="25530">
                  <c:v>Sep 2025</c:v>
                </c:pt>
                <c:pt idx="25531">
                  <c:v>Sep 2025</c:v>
                </c:pt>
                <c:pt idx="25532">
                  <c:v>Sep 2025</c:v>
                </c:pt>
                <c:pt idx="25533">
                  <c:v>Sep 2025</c:v>
                </c:pt>
                <c:pt idx="25534">
                  <c:v>Sep 2025</c:v>
                </c:pt>
                <c:pt idx="25535">
                  <c:v>Sep 2025</c:v>
                </c:pt>
                <c:pt idx="25536">
                  <c:v>Sep 2025</c:v>
                </c:pt>
                <c:pt idx="25537">
                  <c:v>Sep 2025</c:v>
                </c:pt>
                <c:pt idx="25538">
                  <c:v>Sep 2025</c:v>
                </c:pt>
                <c:pt idx="25539">
                  <c:v>Sep 2025</c:v>
                </c:pt>
                <c:pt idx="25540">
                  <c:v>Sep 2025</c:v>
                </c:pt>
                <c:pt idx="25541">
                  <c:v>Sep 2025</c:v>
                </c:pt>
                <c:pt idx="25542">
                  <c:v>Sep 2025</c:v>
                </c:pt>
                <c:pt idx="25543">
                  <c:v>Sep 2025</c:v>
                </c:pt>
                <c:pt idx="25544">
                  <c:v>Sep 2025</c:v>
                </c:pt>
                <c:pt idx="25545">
                  <c:v>Sep 2025</c:v>
                </c:pt>
                <c:pt idx="25546">
                  <c:v>Sep 2025</c:v>
                </c:pt>
                <c:pt idx="25547">
                  <c:v>Sep 2025</c:v>
                </c:pt>
                <c:pt idx="25548">
                  <c:v>Sep 2025</c:v>
                </c:pt>
                <c:pt idx="25549">
                  <c:v>Sep 2025</c:v>
                </c:pt>
                <c:pt idx="25550">
                  <c:v>Sep 2025</c:v>
                </c:pt>
                <c:pt idx="25551">
                  <c:v>Sep 2025</c:v>
                </c:pt>
                <c:pt idx="25552">
                  <c:v>Sep 2025</c:v>
                </c:pt>
                <c:pt idx="25553">
                  <c:v>Sep 2025</c:v>
                </c:pt>
                <c:pt idx="25554">
                  <c:v>Sep 2025</c:v>
                </c:pt>
                <c:pt idx="25555">
                  <c:v>Sep 2025</c:v>
                </c:pt>
                <c:pt idx="25556">
                  <c:v>Sep 2025</c:v>
                </c:pt>
                <c:pt idx="25557">
                  <c:v>Sep 2025</c:v>
                </c:pt>
                <c:pt idx="25558">
                  <c:v>Sep 2025</c:v>
                </c:pt>
                <c:pt idx="25559">
                  <c:v>Sep 2025</c:v>
                </c:pt>
                <c:pt idx="25560">
                  <c:v>Sep 2025</c:v>
                </c:pt>
                <c:pt idx="25561">
                  <c:v>Sep 2025</c:v>
                </c:pt>
                <c:pt idx="25562">
                  <c:v>Sep 2025</c:v>
                </c:pt>
                <c:pt idx="25563">
                  <c:v>Sep 2025</c:v>
                </c:pt>
                <c:pt idx="25564">
                  <c:v>Sep 2025</c:v>
                </c:pt>
                <c:pt idx="25565">
                  <c:v>Sep 2025</c:v>
                </c:pt>
                <c:pt idx="25566">
                  <c:v>Sep 2025</c:v>
                </c:pt>
                <c:pt idx="25567">
                  <c:v>Sep 2025</c:v>
                </c:pt>
                <c:pt idx="25568">
                  <c:v>Sep 2025</c:v>
                </c:pt>
                <c:pt idx="25569">
                  <c:v>Sep 2025</c:v>
                </c:pt>
                <c:pt idx="25570">
                  <c:v>Sep 2025</c:v>
                </c:pt>
                <c:pt idx="25571">
                  <c:v>Sep 2025</c:v>
                </c:pt>
                <c:pt idx="25572">
                  <c:v>Sep 2025</c:v>
                </c:pt>
                <c:pt idx="25573">
                  <c:v>Sep 2025</c:v>
                </c:pt>
                <c:pt idx="25574">
                  <c:v>Sep 2025</c:v>
                </c:pt>
                <c:pt idx="25575">
                  <c:v>Sep 2025</c:v>
                </c:pt>
                <c:pt idx="25576">
                  <c:v>Sep 2025</c:v>
                </c:pt>
                <c:pt idx="25577">
                  <c:v>Sep 2025</c:v>
                </c:pt>
                <c:pt idx="25578">
                  <c:v>Sep 2025</c:v>
                </c:pt>
                <c:pt idx="25579">
                  <c:v>Sep 2025</c:v>
                </c:pt>
                <c:pt idx="25580">
                  <c:v>Sep 2025</c:v>
                </c:pt>
                <c:pt idx="25581">
                  <c:v>Sep 2025</c:v>
                </c:pt>
                <c:pt idx="25582">
                  <c:v>Sep 2025</c:v>
                </c:pt>
                <c:pt idx="25583">
                  <c:v>Sep 2025</c:v>
                </c:pt>
                <c:pt idx="25584">
                  <c:v>Sep 2025</c:v>
                </c:pt>
                <c:pt idx="25585">
                  <c:v>Sep 2025</c:v>
                </c:pt>
                <c:pt idx="25586">
                  <c:v>Sep 2025</c:v>
                </c:pt>
                <c:pt idx="25587">
                  <c:v>Sep 2025</c:v>
                </c:pt>
                <c:pt idx="25588">
                  <c:v>Sep 2025</c:v>
                </c:pt>
                <c:pt idx="25589">
                  <c:v>Sep 2025</c:v>
                </c:pt>
                <c:pt idx="25590">
                  <c:v>Sep 2025</c:v>
                </c:pt>
                <c:pt idx="25591">
                  <c:v>Sep 2025</c:v>
                </c:pt>
                <c:pt idx="25592">
                  <c:v>Sep 2025</c:v>
                </c:pt>
                <c:pt idx="25593">
                  <c:v>Sep 2025</c:v>
                </c:pt>
                <c:pt idx="25594">
                  <c:v>Sep 2025</c:v>
                </c:pt>
                <c:pt idx="25595">
                  <c:v>Sep 2025</c:v>
                </c:pt>
                <c:pt idx="25596">
                  <c:v>Sep 2025</c:v>
                </c:pt>
                <c:pt idx="25597">
                  <c:v>Sep 2025</c:v>
                </c:pt>
                <c:pt idx="25598">
                  <c:v>Sep 2025</c:v>
                </c:pt>
                <c:pt idx="25599">
                  <c:v>Sep 2025</c:v>
                </c:pt>
                <c:pt idx="25600">
                  <c:v>Sep 2025</c:v>
                </c:pt>
                <c:pt idx="25601">
                  <c:v>Sep 2025</c:v>
                </c:pt>
                <c:pt idx="25602">
                  <c:v>Sep 2025</c:v>
                </c:pt>
                <c:pt idx="25603">
                  <c:v>Sep 2025</c:v>
                </c:pt>
                <c:pt idx="25604">
                  <c:v>Sep 2025</c:v>
                </c:pt>
                <c:pt idx="25605">
                  <c:v>Sep 2025</c:v>
                </c:pt>
                <c:pt idx="25606">
                  <c:v>Sep 2025</c:v>
                </c:pt>
                <c:pt idx="25607">
                  <c:v>Sep 2025</c:v>
                </c:pt>
                <c:pt idx="25608">
                  <c:v>Sep 2025</c:v>
                </c:pt>
                <c:pt idx="25609">
                  <c:v>Sep 2025</c:v>
                </c:pt>
                <c:pt idx="25610">
                  <c:v>Sep 2025</c:v>
                </c:pt>
                <c:pt idx="25611">
                  <c:v>Sep 2025</c:v>
                </c:pt>
                <c:pt idx="25612">
                  <c:v>Sep 2025</c:v>
                </c:pt>
                <c:pt idx="25613">
                  <c:v>Sep 2025</c:v>
                </c:pt>
                <c:pt idx="25614">
                  <c:v>Sep 2025</c:v>
                </c:pt>
                <c:pt idx="25615">
                  <c:v>Sep 2025</c:v>
                </c:pt>
                <c:pt idx="25616">
                  <c:v>Sep 2025</c:v>
                </c:pt>
                <c:pt idx="25617">
                  <c:v>Sep 2025</c:v>
                </c:pt>
                <c:pt idx="25618">
                  <c:v>Sep 2025</c:v>
                </c:pt>
                <c:pt idx="25619">
                  <c:v>Sep 2025</c:v>
                </c:pt>
                <c:pt idx="25620">
                  <c:v>Sep 2025</c:v>
                </c:pt>
                <c:pt idx="25621">
                  <c:v>Sep 2025</c:v>
                </c:pt>
                <c:pt idx="25622">
                  <c:v>Sep 2025</c:v>
                </c:pt>
                <c:pt idx="25623">
                  <c:v>Sep 2025</c:v>
                </c:pt>
                <c:pt idx="25624">
                  <c:v>Sep 2025</c:v>
                </c:pt>
                <c:pt idx="25625">
                  <c:v>Sep 2025</c:v>
                </c:pt>
                <c:pt idx="25626">
                  <c:v>Sep 2025</c:v>
                </c:pt>
                <c:pt idx="25627">
                  <c:v>Sep 2025</c:v>
                </c:pt>
                <c:pt idx="25628">
                  <c:v>Sep 2025</c:v>
                </c:pt>
                <c:pt idx="25629">
                  <c:v>Sep 2025</c:v>
                </c:pt>
                <c:pt idx="25630">
                  <c:v>Sep 2025</c:v>
                </c:pt>
                <c:pt idx="25631">
                  <c:v>Sep 2025</c:v>
                </c:pt>
                <c:pt idx="25632">
                  <c:v>Sep 2025</c:v>
                </c:pt>
                <c:pt idx="25633">
                  <c:v>Sep 2025</c:v>
                </c:pt>
                <c:pt idx="25634">
                  <c:v>Sep 2025</c:v>
                </c:pt>
                <c:pt idx="25635">
                  <c:v>Sep 2025</c:v>
                </c:pt>
                <c:pt idx="25636">
                  <c:v>Sep 2025</c:v>
                </c:pt>
                <c:pt idx="25637">
                  <c:v>Sep 2025</c:v>
                </c:pt>
                <c:pt idx="25638">
                  <c:v>Sep 2025</c:v>
                </c:pt>
                <c:pt idx="25639">
                  <c:v>Sep 2025</c:v>
                </c:pt>
                <c:pt idx="25640">
                  <c:v>Sep 2025</c:v>
                </c:pt>
                <c:pt idx="25641">
                  <c:v>Sep 2025</c:v>
                </c:pt>
                <c:pt idx="25642">
                  <c:v>Sep 2025</c:v>
                </c:pt>
                <c:pt idx="25643">
                  <c:v>Sep 2025</c:v>
                </c:pt>
                <c:pt idx="25644">
                  <c:v>Sep 2025</c:v>
                </c:pt>
                <c:pt idx="25645">
                  <c:v>Sep 2025</c:v>
                </c:pt>
                <c:pt idx="25646">
                  <c:v>Sep 2025</c:v>
                </c:pt>
                <c:pt idx="25647">
                  <c:v>Sep 2025</c:v>
                </c:pt>
                <c:pt idx="25648">
                  <c:v>Sep 2025</c:v>
                </c:pt>
                <c:pt idx="25649">
                  <c:v>Sep 2025</c:v>
                </c:pt>
                <c:pt idx="25650">
                  <c:v>Sep 2025</c:v>
                </c:pt>
                <c:pt idx="25651">
                  <c:v>Sep 2025</c:v>
                </c:pt>
                <c:pt idx="25652">
                  <c:v>Sep 2025</c:v>
                </c:pt>
                <c:pt idx="25653">
                  <c:v>Sep 2025</c:v>
                </c:pt>
                <c:pt idx="25654">
                  <c:v>Sep 2025</c:v>
                </c:pt>
                <c:pt idx="25655">
                  <c:v>Sep 2025</c:v>
                </c:pt>
                <c:pt idx="25656">
                  <c:v>Sep 2025</c:v>
                </c:pt>
                <c:pt idx="25657">
                  <c:v>Sep 2025</c:v>
                </c:pt>
                <c:pt idx="25658">
                  <c:v>Sep 2025</c:v>
                </c:pt>
                <c:pt idx="25659">
                  <c:v>Sep 2025</c:v>
                </c:pt>
                <c:pt idx="25660">
                  <c:v>Sep 2025</c:v>
                </c:pt>
                <c:pt idx="25661">
                  <c:v>Sep 2025</c:v>
                </c:pt>
                <c:pt idx="25662">
                  <c:v>Sep 2025</c:v>
                </c:pt>
                <c:pt idx="25663">
                  <c:v>Sep 2025</c:v>
                </c:pt>
                <c:pt idx="25664">
                  <c:v>Sep 2025</c:v>
                </c:pt>
                <c:pt idx="25665">
                  <c:v>Sep 2025</c:v>
                </c:pt>
                <c:pt idx="25666">
                  <c:v>Sep 2025</c:v>
                </c:pt>
                <c:pt idx="25667">
                  <c:v>Sep 2025</c:v>
                </c:pt>
                <c:pt idx="25668">
                  <c:v>Sep 2025</c:v>
                </c:pt>
                <c:pt idx="25669">
                  <c:v>Sep 2025</c:v>
                </c:pt>
                <c:pt idx="25670">
                  <c:v>Sep 2025</c:v>
                </c:pt>
                <c:pt idx="25671">
                  <c:v>Sep 2025</c:v>
                </c:pt>
                <c:pt idx="25672">
                  <c:v>Sep 2025</c:v>
                </c:pt>
                <c:pt idx="25673">
                  <c:v>Sep 2025</c:v>
                </c:pt>
                <c:pt idx="25674">
                  <c:v>Sep 2025</c:v>
                </c:pt>
                <c:pt idx="25675">
                  <c:v>Sep 2025</c:v>
                </c:pt>
                <c:pt idx="25676">
                  <c:v>Sep 2025</c:v>
                </c:pt>
                <c:pt idx="25677">
                  <c:v>Sep 2025</c:v>
                </c:pt>
                <c:pt idx="25678">
                  <c:v>Sep 2025</c:v>
                </c:pt>
                <c:pt idx="25679">
                  <c:v>Sep 2025</c:v>
                </c:pt>
                <c:pt idx="25680">
                  <c:v>Sep 2025</c:v>
                </c:pt>
                <c:pt idx="25681">
                  <c:v>Sep 2025</c:v>
                </c:pt>
                <c:pt idx="25682">
                  <c:v>Sep 2025</c:v>
                </c:pt>
                <c:pt idx="25683">
                  <c:v>Sep 2025</c:v>
                </c:pt>
                <c:pt idx="25684">
                  <c:v>Sep 2025</c:v>
                </c:pt>
                <c:pt idx="25685">
                  <c:v>Sep 2025</c:v>
                </c:pt>
                <c:pt idx="25686">
                  <c:v>Sep 2025</c:v>
                </c:pt>
                <c:pt idx="25687">
                  <c:v>Sep 2025</c:v>
                </c:pt>
                <c:pt idx="25688">
                  <c:v>Sep 2025</c:v>
                </c:pt>
                <c:pt idx="25689">
                  <c:v>Sep 2025</c:v>
                </c:pt>
                <c:pt idx="25690">
                  <c:v>Sep 2025</c:v>
                </c:pt>
                <c:pt idx="25691">
                  <c:v>Sep 2025</c:v>
                </c:pt>
                <c:pt idx="25692">
                  <c:v>Sep 2025</c:v>
                </c:pt>
                <c:pt idx="25693">
                  <c:v>Sep 2025</c:v>
                </c:pt>
                <c:pt idx="25694">
                  <c:v>Sep 2025</c:v>
                </c:pt>
                <c:pt idx="25695">
                  <c:v>Sep 2025</c:v>
                </c:pt>
                <c:pt idx="25696">
                  <c:v>Sep 2025</c:v>
                </c:pt>
                <c:pt idx="25697">
                  <c:v>Sep 2025</c:v>
                </c:pt>
                <c:pt idx="25698">
                  <c:v>Sep 2025</c:v>
                </c:pt>
                <c:pt idx="25699">
                  <c:v>Sep 2025</c:v>
                </c:pt>
                <c:pt idx="25700">
                  <c:v>Sep 2025</c:v>
                </c:pt>
                <c:pt idx="25701">
                  <c:v>Sep 2025</c:v>
                </c:pt>
                <c:pt idx="25702">
                  <c:v>Sep 2025</c:v>
                </c:pt>
                <c:pt idx="25703">
                  <c:v>Sep 2025</c:v>
                </c:pt>
                <c:pt idx="25704">
                  <c:v>Sep 2025</c:v>
                </c:pt>
                <c:pt idx="25705">
                  <c:v>Sep 2025</c:v>
                </c:pt>
                <c:pt idx="25706">
                  <c:v>Sep 2025</c:v>
                </c:pt>
                <c:pt idx="25707">
                  <c:v>Sep 2025</c:v>
                </c:pt>
                <c:pt idx="25708">
                  <c:v>Sep 2025</c:v>
                </c:pt>
                <c:pt idx="25709">
                  <c:v>Sep 2025</c:v>
                </c:pt>
                <c:pt idx="25710">
                  <c:v>Sep 2025</c:v>
                </c:pt>
                <c:pt idx="25711">
                  <c:v>Sep 2025</c:v>
                </c:pt>
                <c:pt idx="25712">
                  <c:v>Sep 2025</c:v>
                </c:pt>
                <c:pt idx="25713">
                  <c:v>Sep 2025</c:v>
                </c:pt>
                <c:pt idx="25714">
                  <c:v>Sep 2025</c:v>
                </c:pt>
                <c:pt idx="25715">
                  <c:v>Sep 2025</c:v>
                </c:pt>
                <c:pt idx="25716">
                  <c:v>Sep 2025</c:v>
                </c:pt>
                <c:pt idx="25717">
                  <c:v>Sep 2025</c:v>
                </c:pt>
                <c:pt idx="25718">
                  <c:v>Sep 2025</c:v>
                </c:pt>
                <c:pt idx="25719">
                  <c:v>Sep 2025</c:v>
                </c:pt>
                <c:pt idx="25720">
                  <c:v>Sep 2025</c:v>
                </c:pt>
                <c:pt idx="25721">
                  <c:v>Sep 2025</c:v>
                </c:pt>
                <c:pt idx="25722">
                  <c:v>Sep 2025</c:v>
                </c:pt>
                <c:pt idx="25723">
                  <c:v>Sep 2025</c:v>
                </c:pt>
                <c:pt idx="25724">
                  <c:v>Sep 2025</c:v>
                </c:pt>
                <c:pt idx="25725">
                  <c:v>Sep 2025</c:v>
                </c:pt>
                <c:pt idx="25726">
                  <c:v>Sep 2025</c:v>
                </c:pt>
                <c:pt idx="25727">
                  <c:v>Sep 2025</c:v>
                </c:pt>
                <c:pt idx="25728">
                  <c:v>Sep 2025</c:v>
                </c:pt>
                <c:pt idx="25729">
                  <c:v>Sep 2025</c:v>
                </c:pt>
                <c:pt idx="25730">
                  <c:v>Sep 2025</c:v>
                </c:pt>
                <c:pt idx="25731">
                  <c:v>Sep 2025</c:v>
                </c:pt>
                <c:pt idx="25732">
                  <c:v>Sep 2025</c:v>
                </c:pt>
                <c:pt idx="25733">
                  <c:v>Sep 2025</c:v>
                </c:pt>
                <c:pt idx="25734">
                  <c:v>Sep 2025</c:v>
                </c:pt>
                <c:pt idx="25735">
                  <c:v>Sep 2025</c:v>
                </c:pt>
                <c:pt idx="25736">
                  <c:v>Sep 2025</c:v>
                </c:pt>
                <c:pt idx="25737">
                  <c:v>Sep 2025</c:v>
                </c:pt>
                <c:pt idx="25738">
                  <c:v>Sep 2025</c:v>
                </c:pt>
                <c:pt idx="25739">
                  <c:v>Sep 2025</c:v>
                </c:pt>
                <c:pt idx="25740">
                  <c:v>Sep 2025</c:v>
                </c:pt>
                <c:pt idx="25741">
                  <c:v>Sep 2025</c:v>
                </c:pt>
                <c:pt idx="25742">
                  <c:v>Sep 2025</c:v>
                </c:pt>
                <c:pt idx="25743">
                  <c:v>Sep 2025</c:v>
                </c:pt>
                <c:pt idx="25744">
                  <c:v>Sep 2025</c:v>
                </c:pt>
                <c:pt idx="25745">
                  <c:v>Sep 2025</c:v>
                </c:pt>
                <c:pt idx="25746">
                  <c:v>Sep 2025</c:v>
                </c:pt>
                <c:pt idx="25747">
                  <c:v>Sep 2025</c:v>
                </c:pt>
                <c:pt idx="25748">
                  <c:v>Sep 2025</c:v>
                </c:pt>
                <c:pt idx="25749">
                  <c:v>Sep 2025</c:v>
                </c:pt>
                <c:pt idx="25750">
                  <c:v>Sep 2025</c:v>
                </c:pt>
                <c:pt idx="25751">
                  <c:v>Sep 2025</c:v>
                </c:pt>
                <c:pt idx="25752">
                  <c:v>Sep 2025</c:v>
                </c:pt>
                <c:pt idx="25753">
                  <c:v>Sep 2025</c:v>
                </c:pt>
                <c:pt idx="25754">
                  <c:v>Sep 2025</c:v>
                </c:pt>
                <c:pt idx="25755">
                  <c:v>Sep 2025</c:v>
                </c:pt>
                <c:pt idx="25756">
                  <c:v>Sep 2025</c:v>
                </c:pt>
                <c:pt idx="25757">
                  <c:v>Sep 2025</c:v>
                </c:pt>
                <c:pt idx="25758">
                  <c:v>Sep 2025</c:v>
                </c:pt>
                <c:pt idx="25759">
                  <c:v>Sep 2025</c:v>
                </c:pt>
                <c:pt idx="25760">
                  <c:v>Sep 2025</c:v>
                </c:pt>
                <c:pt idx="25761">
                  <c:v>Sep 2025</c:v>
                </c:pt>
                <c:pt idx="25762">
                  <c:v>Sep 2025</c:v>
                </c:pt>
                <c:pt idx="25763">
                  <c:v>Sep 2025</c:v>
                </c:pt>
                <c:pt idx="25764">
                  <c:v>Sep 2025</c:v>
                </c:pt>
                <c:pt idx="25765">
                  <c:v>Sep 2025</c:v>
                </c:pt>
                <c:pt idx="25766">
                  <c:v>Sep 2025</c:v>
                </c:pt>
                <c:pt idx="25767">
                  <c:v>Sep 2025</c:v>
                </c:pt>
                <c:pt idx="25768">
                  <c:v>Sep 2025</c:v>
                </c:pt>
                <c:pt idx="25769">
                  <c:v>Sep 2025</c:v>
                </c:pt>
                <c:pt idx="25770">
                  <c:v>Sep 2025</c:v>
                </c:pt>
                <c:pt idx="25771">
                  <c:v>Sep 2025</c:v>
                </c:pt>
                <c:pt idx="25772">
                  <c:v>Sep 2025</c:v>
                </c:pt>
                <c:pt idx="25773">
                  <c:v>Sep 2025</c:v>
                </c:pt>
                <c:pt idx="25774">
                  <c:v>Sep 2025</c:v>
                </c:pt>
                <c:pt idx="25775">
                  <c:v>Sep 2025</c:v>
                </c:pt>
                <c:pt idx="25776">
                  <c:v>Sep 2025</c:v>
                </c:pt>
                <c:pt idx="25777">
                  <c:v>Sep 2025</c:v>
                </c:pt>
                <c:pt idx="25778">
                  <c:v>Sep 2025</c:v>
                </c:pt>
                <c:pt idx="25779">
                  <c:v>Sep 2025</c:v>
                </c:pt>
                <c:pt idx="25780">
                  <c:v>Sep 2025</c:v>
                </c:pt>
                <c:pt idx="25781">
                  <c:v>Sep 2025</c:v>
                </c:pt>
                <c:pt idx="25782">
                  <c:v>Sep 2025</c:v>
                </c:pt>
                <c:pt idx="25783">
                  <c:v>Sep 2025</c:v>
                </c:pt>
                <c:pt idx="25784">
                  <c:v>Sep 2025</c:v>
                </c:pt>
                <c:pt idx="25785">
                  <c:v>Sep 2025</c:v>
                </c:pt>
                <c:pt idx="25786">
                  <c:v>Sep 2025</c:v>
                </c:pt>
                <c:pt idx="25787">
                  <c:v>Sep 2025</c:v>
                </c:pt>
                <c:pt idx="25788">
                  <c:v>Sep 2025</c:v>
                </c:pt>
                <c:pt idx="25789">
                  <c:v>Sep 2025</c:v>
                </c:pt>
                <c:pt idx="25790">
                  <c:v>Sep 2025</c:v>
                </c:pt>
                <c:pt idx="25791">
                  <c:v>Sep 2025</c:v>
                </c:pt>
                <c:pt idx="25792">
                  <c:v>Sep 2025</c:v>
                </c:pt>
                <c:pt idx="25793">
                  <c:v>Sep 2025</c:v>
                </c:pt>
                <c:pt idx="25794">
                  <c:v>Sep 2025</c:v>
                </c:pt>
                <c:pt idx="25795">
                  <c:v>Sep 2025</c:v>
                </c:pt>
                <c:pt idx="25796">
                  <c:v>Sep 2025</c:v>
                </c:pt>
                <c:pt idx="25797">
                  <c:v>Sep 2025</c:v>
                </c:pt>
                <c:pt idx="25798">
                  <c:v>Sep 2025</c:v>
                </c:pt>
                <c:pt idx="25799">
                  <c:v>Sep 2025</c:v>
                </c:pt>
                <c:pt idx="25800">
                  <c:v>Sep 2025</c:v>
                </c:pt>
                <c:pt idx="25801">
                  <c:v>Sep 2025</c:v>
                </c:pt>
                <c:pt idx="25802">
                  <c:v>Sep 2025</c:v>
                </c:pt>
                <c:pt idx="25803">
                  <c:v>Sep 2025</c:v>
                </c:pt>
                <c:pt idx="25804">
                  <c:v>Sep 2025</c:v>
                </c:pt>
                <c:pt idx="25805">
                  <c:v>Sep 2025</c:v>
                </c:pt>
                <c:pt idx="25806">
                  <c:v>Sep 2025</c:v>
                </c:pt>
                <c:pt idx="25807">
                  <c:v>Sep 2025</c:v>
                </c:pt>
                <c:pt idx="25808">
                  <c:v>Sep 2025</c:v>
                </c:pt>
                <c:pt idx="25809">
                  <c:v>Sep 2025</c:v>
                </c:pt>
                <c:pt idx="25810">
                  <c:v>Sep 2025</c:v>
                </c:pt>
                <c:pt idx="25811">
                  <c:v>Sep 2025</c:v>
                </c:pt>
                <c:pt idx="25812">
                  <c:v>Sep 2025</c:v>
                </c:pt>
                <c:pt idx="25813">
                  <c:v>Sep 2025</c:v>
                </c:pt>
                <c:pt idx="25814">
                  <c:v>Sep 2025</c:v>
                </c:pt>
                <c:pt idx="25815">
                  <c:v>Sep 2025</c:v>
                </c:pt>
                <c:pt idx="25816">
                  <c:v>Sep 2025</c:v>
                </c:pt>
                <c:pt idx="25817">
                  <c:v>Sep 2025</c:v>
                </c:pt>
                <c:pt idx="25818">
                  <c:v>Sep 2025</c:v>
                </c:pt>
                <c:pt idx="25819">
                  <c:v>Sep 2025</c:v>
                </c:pt>
                <c:pt idx="25820">
                  <c:v>Sep 2025</c:v>
                </c:pt>
                <c:pt idx="25821">
                  <c:v>Sep 2025</c:v>
                </c:pt>
                <c:pt idx="25822">
                  <c:v>Sep 2025</c:v>
                </c:pt>
                <c:pt idx="25823">
                  <c:v>Sep 2025</c:v>
                </c:pt>
                <c:pt idx="25824">
                  <c:v>Sep 2025</c:v>
                </c:pt>
                <c:pt idx="25825">
                  <c:v>Sep 2025</c:v>
                </c:pt>
                <c:pt idx="25826">
                  <c:v>Sep 2025</c:v>
                </c:pt>
                <c:pt idx="25827">
                  <c:v>Sep 2025</c:v>
                </c:pt>
                <c:pt idx="25828">
                  <c:v>Sep 2025</c:v>
                </c:pt>
                <c:pt idx="25829">
                  <c:v>Sep 2025</c:v>
                </c:pt>
                <c:pt idx="25830">
                  <c:v>Sep 2025</c:v>
                </c:pt>
                <c:pt idx="25831">
                  <c:v>Sep 2025</c:v>
                </c:pt>
                <c:pt idx="25832">
                  <c:v>Sep 2025</c:v>
                </c:pt>
                <c:pt idx="25833">
                  <c:v>Sep 2025</c:v>
                </c:pt>
                <c:pt idx="25834">
                  <c:v>Sep 2025</c:v>
                </c:pt>
                <c:pt idx="25835">
                  <c:v>Sep 2025</c:v>
                </c:pt>
                <c:pt idx="25836">
                  <c:v>Sep 2025</c:v>
                </c:pt>
                <c:pt idx="25837">
                  <c:v>Sep 2025</c:v>
                </c:pt>
                <c:pt idx="25838">
                  <c:v>Sep 2025</c:v>
                </c:pt>
                <c:pt idx="25839">
                  <c:v>Sep 2025</c:v>
                </c:pt>
                <c:pt idx="25840">
                  <c:v>Sep 2025</c:v>
                </c:pt>
                <c:pt idx="25841">
                  <c:v>Sep 2025</c:v>
                </c:pt>
                <c:pt idx="25842">
                  <c:v>Sep 2025</c:v>
                </c:pt>
                <c:pt idx="25843">
                  <c:v>Sep 2025</c:v>
                </c:pt>
                <c:pt idx="25844">
                  <c:v>Sep 2025</c:v>
                </c:pt>
                <c:pt idx="25845">
                  <c:v>Sep 2025</c:v>
                </c:pt>
                <c:pt idx="25846">
                  <c:v>Sep 2025</c:v>
                </c:pt>
                <c:pt idx="25847">
                  <c:v>Sep 2025</c:v>
                </c:pt>
                <c:pt idx="25848">
                  <c:v>Sep 2025</c:v>
                </c:pt>
                <c:pt idx="25849">
                  <c:v>Sep 2025</c:v>
                </c:pt>
                <c:pt idx="25850">
                  <c:v>Sep 2025</c:v>
                </c:pt>
                <c:pt idx="25851">
                  <c:v>Sep 2025</c:v>
                </c:pt>
                <c:pt idx="25852">
                  <c:v>Sep 2025</c:v>
                </c:pt>
                <c:pt idx="25853">
                  <c:v>Sep 2025</c:v>
                </c:pt>
                <c:pt idx="25854">
                  <c:v>Sep 2025</c:v>
                </c:pt>
                <c:pt idx="25855">
                  <c:v>Sep 2025</c:v>
                </c:pt>
                <c:pt idx="25856">
                  <c:v>Sep 2025</c:v>
                </c:pt>
                <c:pt idx="25857">
                  <c:v>Sep 2025</c:v>
                </c:pt>
                <c:pt idx="25858">
                  <c:v>Sep 2025</c:v>
                </c:pt>
                <c:pt idx="25859">
                  <c:v>Sep 2025</c:v>
                </c:pt>
                <c:pt idx="25860">
                  <c:v>Sep 2025</c:v>
                </c:pt>
                <c:pt idx="25861">
                  <c:v>Sep 2025</c:v>
                </c:pt>
                <c:pt idx="25862">
                  <c:v>Sep 2025</c:v>
                </c:pt>
                <c:pt idx="25863">
                  <c:v>Sep 2025</c:v>
                </c:pt>
                <c:pt idx="25864">
                  <c:v>Sep 2025</c:v>
                </c:pt>
                <c:pt idx="25865">
                  <c:v>Sep 2025</c:v>
                </c:pt>
                <c:pt idx="25866">
                  <c:v>Sep 2025</c:v>
                </c:pt>
                <c:pt idx="25867">
                  <c:v>Sep 2025</c:v>
                </c:pt>
                <c:pt idx="25868">
                  <c:v>Sep 2025</c:v>
                </c:pt>
                <c:pt idx="25869">
                  <c:v>Sep 2025</c:v>
                </c:pt>
                <c:pt idx="25870">
                  <c:v>Sep 2025</c:v>
                </c:pt>
                <c:pt idx="25871">
                  <c:v>Sep 2025</c:v>
                </c:pt>
                <c:pt idx="25872">
                  <c:v>Sep 2025</c:v>
                </c:pt>
                <c:pt idx="25873">
                  <c:v>Sep 2025</c:v>
                </c:pt>
                <c:pt idx="25874">
                  <c:v>Sep 2025</c:v>
                </c:pt>
                <c:pt idx="25875">
                  <c:v>Sep 2025</c:v>
                </c:pt>
                <c:pt idx="25876">
                  <c:v>Sep 2025</c:v>
                </c:pt>
                <c:pt idx="25877">
                  <c:v>Sep 2025</c:v>
                </c:pt>
                <c:pt idx="25878">
                  <c:v>Sep 2025</c:v>
                </c:pt>
                <c:pt idx="25879">
                  <c:v>Sep 2025</c:v>
                </c:pt>
                <c:pt idx="25880">
                  <c:v>Sep 2025</c:v>
                </c:pt>
                <c:pt idx="25881">
                  <c:v>Sep 2025</c:v>
                </c:pt>
                <c:pt idx="25882">
                  <c:v>Sep 2025</c:v>
                </c:pt>
                <c:pt idx="25883">
                  <c:v>Sep 2025</c:v>
                </c:pt>
                <c:pt idx="25884">
                  <c:v>Sep 2025</c:v>
                </c:pt>
                <c:pt idx="25885">
                  <c:v>Sep 2025</c:v>
                </c:pt>
                <c:pt idx="25886">
                  <c:v>Sep 2025</c:v>
                </c:pt>
                <c:pt idx="25887">
                  <c:v>Sep 2025</c:v>
                </c:pt>
                <c:pt idx="25888">
                  <c:v>Sep 2025</c:v>
                </c:pt>
                <c:pt idx="25889">
                  <c:v>Sep 2025</c:v>
                </c:pt>
                <c:pt idx="25890">
                  <c:v>Sep 2025</c:v>
                </c:pt>
                <c:pt idx="25891">
                  <c:v>Sep 2025</c:v>
                </c:pt>
                <c:pt idx="25892">
                  <c:v>Sep 2025</c:v>
                </c:pt>
                <c:pt idx="25893">
                  <c:v>Sep 2025</c:v>
                </c:pt>
                <c:pt idx="25894">
                  <c:v>Sep 2025</c:v>
                </c:pt>
                <c:pt idx="25895">
                  <c:v>Sep 2025</c:v>
                </c:pt>
                <c:pt idx="25896">
                  <c:v>Sep 2025</c:v>
                </c:pt>
                <c:pt idx="25897">
                  <c:v>Sep 2025</c:v>
                </c:pt>
                <c:pt idx="25898">
                  <c:v>Sep 2025</c:v>
                </c:pt>
                <c:pt idx="25899">
                  <c:v>Sep 2025</c:v>
                </c:pt>
                <c:pt idx="25900">
                  <c:v>Sep 2025</c:v>
                </c:pt>
                <c:pt idx="25901">
                  <c:v>Sep 2025</c:v>
                </c:pt>
                <c:pt idx="25902">
                  <c:v>Sep 2025</c:v>
                </c:pt>
                <c:pt idx="25903">
                  <c:v>Sep 2025</c:v>
                </c:pt>
                <c:pt idx="25904">
                  <c:v>Sep 2025</c:v>
                </c:pt>
                <c:pt idx="25905">
                  <c:v>Sep 2025</c:v>
                </c:pt>
                <c:pt idx="25906">
                  <c:v>Sep 2025</c:v>
                </c:pt>
                <c:pt idx="25907">
                  <c:v>Sep 2025</c:v>
                </c:pt>
                <c:pt idx="25908">
                  <c:v>Sep 2025</c:v>
                </c:pt>
                <c:pt idx="25909">
                  <c:v>Sep 2025</c:v>
                </c:pt>
                <c:pt idx="25910">
                  <c:v>Sep 2025</c:v>
                </c:pt>
                <c:pt idx="25911">
                  <c:v>Sep 2025</c:v>
                </c:pt>
                <c:pt idx="25912">
                  <c:v>Sep 2025</c:v>
                </c:pt>
                <c:pt idx="25913">
                  <c:v>Sep 2025</c:v>
                </c:pt>
                <c:pt idx="25914">
                  <c:v>Sep 2025</c:v>
                </c:pt>
                <c:pt idx="25915">
                  <c:v>Sep 2025</c:v>
                </c:pt>
                <c:pt idx="25916">
                  <c:v>Sep 2025</c:v>
                </c:pt>
                <c:pt idx="25917">
                  <c:v>Sep 2025</c:v>
                </c:pt>
                <c:pt idx="25918">
                  <c:v>Sep 2025</c:v>
                </c:pt>
                <c:pt idx="25919">
                  <c:v>Sep 2025</c:v>
                </c:pt>
                <c:pt idx="25920">
                  <c:v>Sep 2025</c:v>
                </c:pt>
                <c:pt idx="25921">
                  <c:v>Sep 2025</c:v>
                </c:pt>
                <c:pt idx="25922">
                  <c:v>Sep 2025</c:v>
                </c:pt>
                <c:pt idx="25923">
                  <c:v>Sep 2025</c:v>
                </c:pt>
                <c:pt idx="25924">
                  <c:v>Sep 2025</c:v>
                </c:pt>
                <c:pt idx="25925">
                  <c:v>Sep 2025</c:v>
                </c:pt>
                <c:pt idx="25926">
                  <c:v>Sep 2025</c:v>
                </c:pt>
                <c:pt idx="25927">
                  <c:v>Sep 2025</c:v>
                </c:pt>
                <c:pt idx="25928">
                  <c:v>Sep 2025</c:v>
                </c:pt>
                <c:pt idx="25929">
                  <c:v>Sep 2025</c:v>
                </c:pt>
                <c:pt idx="25930">
                  <c:v>Sep 2025</c:v>
                </c:pt>
                <c:pt idx="25931">
                  <c:v>Sep 2025</c:v>
                </c:pt>
                <c:pt idx="25932">
                  <c:v>Sep 2025</c:v>
                </c:pt>
                <c:pt idx="25933">
                  <c:v>Sep 2025</c:v>
                </c:pt>
                <c:pt idx="25934">
                  <c:v>Sep 2025</c:v>
                </c:pt>
                <c:pt idx="25935">
                  <c:v>Sep 2025</c:v>
                </c:pt>
                <c:pt idx="25936">
                  <c:v>Sep 2025</c:v>
                </c:pt>
                <c:pt idx="25937">
                  <c:v>Sep 2025</c:v>
                </c:pt>
                <c:pt idx="25938">
                  <c:v>Sep 2025</c:v>
                </c:pt>
                <c:pt idx="25939">
                  <c:v>Sep 2025</c:v>
                </c:pt>
                <c:pt idx="25940">
                  <c:v>Sep 2025</c:v>
                </c:pt>
                <c:pt idx="25941">
                  <c:v>Sep 2025</c:v>
                </c:pt>
                <c:pt idx="25942">
                  <c:v>Sep 2025</c:v>
                </c:pt>
                <c:pt idx="25943">
                  <c:v>Sep 2025</c:v>
                </c:pt>
                <c:pt idx="25944">
                  <c:v>Sep 2025</c:v>
                </c:pt>
                <c:pt idx="25945">
                  <c:v>Sep 2025</c:v>
                </c:pt>
                <c:pt idx="25946">
                  <c:v>Sep 2025</c:v>
                </c:pt>
                <c:pt idx="25947">
                  <c:v>Sep 2025</c:v>
                </c:pt>
                <c:pt idx="25948">
                  <c:v>Sep 2025</c:v>
                </c:pt>
                <c:pt idx="25949">
                  <c:v>Sep 2025</c:v>
                </c:pt>
                <c:pt idx="25950">
                  <c:v>Sep 2025</c:v>
                </c:pt>
                <c:pt idx="25951">
                  <c:v>Sep 2025</c:v>
                </c:pt>
                <c:pt idx="25952">
                  <c:v>Sep 2025</c:v>
                </c:pt>
                <c:pt idx="25953">
                  <c:v>Sep 2025</c:v>
                </c:pt>
                <c:pt idx="25954">
                  <c:v>Sep 2025</c:v>
                </c:pt>
                <c:pt idx="25955">
                  <c:v>Sep 2025</c:v>
                </c:pt>
                <c:pt idx="25956">
                  <c:v>Sep 2025</c:v>
                </c:pt>
                <c:pt idx="25957">
                  <c:v>Sep 2025</c:v>
                </c:pt>
                <c:pt idx="25958">
                  <c:v>Sep 2025</c:v>
                </c:pt>
                <c:pt idx="25959">
                  <c:v>Sep 2025</c:v>
                </c:pt>
                <c:pt idx="25960">
                  <c:v>Sep 2025</c:v>
                </c:pt>
                <c:pt idx="25961">
                  <c:v>Sep 2025</c:v>
                </c:pt>
                <c:pt idx="25962">
                  <c:v>Sep 2025</c:v>
                </c:pt>
                <c:pt idx="25963">
                  <c:v>Sep 2025</c:v>
                </c:pt>
                <c:pt idx="25964">
                  <c:v>Sep 2025</c:v>
                </c:pt>
                <c:pt idx="25965">
                  <c:v>Sep 2025</c:v>
                </c:pt>
                <c:pt idx="25966">
                  <c:v>Sep 2025</c:v>
                </c:pt>
                <c:pt idx="25967">
                  <c:v>Sep 2025</c:v>
                </c:pt>
                <c:pt idx="25968">
                  <c:v>Sep 2025</c:v>
                </c:pt>
                <c:pt idx="25969">
                  <c:v>Sep 2025</c:v>
                </c:pt>
                <c:pt idx="25970">
                  <c:v>Sep 2025</c:v>
                </c:pt>
                <c:pt idx="25971">
                  <c:v>Sep 2025</c:v>
                </c:pt>
                <c:pt idx="25972">
                  <c:v>Sep 2025</c:v>
                </c:pt>
                <c:pt idx="25973">
                  <c:v>Sep 2025</c:v>
                </c:pt>
                <c:pt idx="25974">
                  <c:v>Sep 2025</c:v>
                </c:pt>
                <c:pt idx="25975">
                  <c:v>Sep 2025</c:v>
                </c:pt>
                <c:pt idx="25976">
                  <c:v>Sep 2025</c:v>
                </c:pt>
                <c:pt idx="25977">
                  <c:v>Sep 2025</c:v>
                </c:pt>
                <c:pt idx="25978">
                  <c:v>Sep 2025</c:v>
                </c:pt>
                <c:pt idx="25979">
                  <c:v>Sep 2025</c:v>
                </c:pt>
                <c:pt idx="25980">
                  <c:v>Sep 2025</c:v>
                </c:pt>
                <c:pt idx="25981">
                  <c:v>Sep 2025</c:v>
                </c:pt>
                <c:pt idx="25982">
                  <c:v>Sep 2025</c:v>
                </c:pt>
                <c:pt idx="25983">
                  <c:v>Sep 2025</c:v>
                </c:pt>
                <c:pt idx="25984">
                  <c:v>Sep 2025</c:v>
                </c:pt>
                <c:pt idx="25985">
                  <c:v>Sep 2025</c:v>
                </c:pt>
                <c:pt idx="25986">
                  <c:v>Sep 2025</c:v>
                </c:pt>
                <c:pt idx="25987">
                  <c:v>Sep 2025</c:v>
                </c:pt>
                <c:pt idx="25988">
                  <c:v>Sep 2025</c:v>
                </c:pt>
                <c:pt idx="25989">
                  <c:v>Sep 2025</c:v>
                </c:pt>
                <c:pt idx="25990">
                  <c:v>Sep 2025</c:v>
                </c:pt>
                <c:pt idx="25991">
                  <c:v>Sep 2025</c:v>
                </c:pt>
                <c:pt idx="25992">
                  <c:v>Sep 2025</c:v>
                </c:pt>
                <c:pt idx="25993">
                  <c:v>Sep 2025</c:v>
                </c:pt>
                <c:pt idx="25994">
                  <c:v>Sep 2025</c:v>
                </c:pt>
                <c:pt idx="25995">
                  <c:v>Sep 2025</c:v>
                </c:pt>
                <c:pt idx="25996">
                  <c:v>Sep 2025</c:v>
                </c:pt>
                <c:pt idx="25997">
                  <c:v>Sep 2025</c:v>
                </c:pt>
                <c:pt idx="25998">
                  <c:v>Sep 2025</c:v>
                </c:pt>
                <c:pt idx="25999">
                  <c:v>Sep 2025</c:v>
                </c:pt>
                <c:pt idx="26000">
                  <c:v>Sep 2025</c:v>
                </c:pt>
                <c:pt idx="26001">
                  <c:v>Sep 2025</c:v>
                </c:pt>
                <c:pt idx="26002">
                  <c:v>Sep 2025</c:v>
                </c:pt>
                <c:pt idx="26003">
                  <c:v>Sep 2025</c:v>
                </c:pt>
                <c:pt idx="26004">
                  <c:v>Sep 2025</c:v>
                </c:pt>
                <c:pt idx="26005">
                  <c:v>Sep 2025</c:v>
                </c:pt>
                <c:pt idx="26006">
                  <c:v>Sep 2025</c:v>
                </c:pt>
                <c:pt idx="26007">
                  <c:v>Sep 2025</c:v>
                </c:pt>
                <c:pt idx="26008">
                  <c:v>Sep 2025</c:v>
                </c:pt>
                <c:pt idx="26009">
                  <c:v>Sep 2025</c:v>
                </c:pt>
                <c:pt idx="26010">
                  <c:v>Sep 2025</c:v>
                </c:pt>
                <c:pt idx="26011">
                  <c:v>Sep 2025</c:v>
                </c:pt>
                <c:pt idx="26012">
                  <c:v>Sep 2025</c:v>
                </c:pt>
                <c:pt idx="26013">
                  <c:v>Sep 2025</c:v>
                </c:pt>
                <c:pt idx="26014">
                  <c:v>Sep 2025</c:v>
                </c:pt>
                <c:pt idx="26015">
                  <c:v>Sep 2025</c:v>
                </c:pt>
                <c:pt idx="26016">
                  <c:v>Sep 2025</c:v>
                </c:pt>
                <c:pt idx="26017">
                  <c:v>Sep 2025</c:v>
                </c:pt>
                <c:pt idx="26018">
                  <c:v>Sep 2025</c:v>
                </c:pt>
                <c:pt idx="26019">
                  <c:v>Sep 2025</c:v>
                </c:pt>
                <c:pt idx="26020">
                  <c:v>Sep 2025</c:v>
                </c:pt>
                <c:pt idx="26021">
                  <c:v>Sep 2025</c:v>
                </c:pt>
                <c:pt idx="26022">
                  <c:v>Sep 2025</c:v>
                </c:pt>
                <c:pt idx="26023">
                  <c:v>Sep 2025</c:v>
                </c:pt>
                <c:pt idx="26024">
                  <c:v>Sep 2025</c:v>
                </c:pt>
                <c:pt idx="26025">
                  <c:v>Sep 2025</c:v>
                </c:pt>
                <c:pt idx="26026">
                  <c:v>Sep 2025</c:v>
                </c:pt>
                <c:pt idx="26027">
                  <c:v>Sep 2025</c:v>
                </c:pt>
                <c:pt idx="26028">
                  <c:v>Sep 2025</c:v>
                </c:pt>
                <c:pt idx="26029">
                  <c:v>Sep 2025</c:v>
                </c:pt>
                <c:pt idx="26030">
                  <c:v>Sep 2025</c:v>
                </c:pt>
                <c:pt idx="26031">
                  <c:v>Sep 2025</c:v>
                </c:pt>
                <c:pt idx="26032">
                  <c:v>Sep 2025</c:v>
                </c:pt>
                <c:pt idx="26033">
                  <c:v>Sep 2025</c:v>
                </c:pt>
                <c:pt idx="26034">
                  <c:v>Sep 2025</c:v>
                </c:pt>
                <c:pt idx="26035">
                  <c:v>Sep 2025</c:v>
                </c:pt>
                <c:pt idx="26036">
                  <c:v>Sep 2025</c:v>
                </c:pt>
                <c:pt idx="26037">
                  <c:v>Sep 2025</c:v>
                </c:pt>
                <c:pt idx="26038">
                  <c:v>Sep 2025</c:v>
                </c:pt>
                <c:pt idx="26039">
                  <c:v>Sep 2025</c:v>
                </c:pt>
                <c:pt idx="26040">
                  <c:v>Sep 2025</c:v>
                </c:pt>
                <c:pt idx="26041">
                  <c:v>Sep 2025</c:v>
                </c:pt>
                <c:pt idx="26042">
                  <c:v>Sep 2025</c:v>
                </c:pt>
                <c:pt idx="26043">
                  <c:v>Sep 2025</c:v>
                </c:pt>
                <c:pt idx="26044">
                  <c:v>Sep 2025</c:v>
                </c:pt>
                <c:pt idx="26045">
                  <c:v>Sep 2025</c:v>
                </c:pt>
                <c:pt idx="26046">
                  <c:v>Sep 2025</c:v>
                </c:pt>
                <c:pt idx="26047">
                  <c:v>Sep 2025</c:v>
                </c:pt>
                <c:pt idx="26048">
                  <c:v>Sep 2025</c:v>
                </c:pt>
                <c:pt idx="26049">
                  <c:v>Sep 2025</c:v>
                </c:pt>
                <c:pt idx="26050">
                  <c:v>Sep 2025</c:v>
                </c:pt>
                <c:pt idx="26051">
                  <c:v>Sep 2025</c:v>
                </c:pt>
                <c:pt idx="26052">
                  <c:v>Sep 2025</c:v>
                </c:pt>
                <c:pt idx="26053">
                  <c:v>Sep 2025</c:v>
                </c:pt>
                <c:pt idx="26054">
                  <c:v>Sep 2025</c:v>
                </c:pt>
                <c:pt idx="26055">
                  <c:v>Sep 2025</c:v>
                </c:pt>
                <c:pt idx="26056">
                  <c:v>Sep 2025</c:v>
                </c:pt>
                <c:pt idx="26057">
                  <c:v>Sep 2025</c:v>
                </c:pt>
                <c:pt idx="26058">
                  <c:v>Sep 2025</c:v>
                </c:pt>
                <c:pt idx="26059">
                  <c:v>Sep 2025</c:v>
                </c:pt>
                <c:pt idx="26060">
                  <c:v>Sep 2025</c:v>
                </c:pt>
                <c:pt idx="26061">
                  <c:v>Sep 2025</c:v>
                </c:pt>
                <c:pt idx="26062">
                  <c:v>Sep 2025</c:v>
                </c:pt>
                <c:pt idx="26063">
                  <c:v>Sep 2025</c:v>
                </c:pt>
                <c:pt idx="26064">
                  <c:v>Sep 2025</c:v>
                </c:pt>
                <c:pt idx="26065">
                  <c:v>Sep 2025</c:v>
                </c:pt>
                <c:pt idx="26066">
                  <c:v>Sep 2025</c:v>
                </c:pt>
                <c:pt idx="26067">
                  <c:v>Sep 2025</c:v>
                </c:pt>
                <c:pt idx="26068">
                  <c:v>Sep 2025</c:v>
                </c:pt>
                <c:pt idx="26069">
                  <c:v>Sep 2025</c:v>
                </c:pt>
                <c:pt idx="26070">
                  <c:v>Sep 2025</c:v>
                </c:pt>
                <c:pt idx="26071">
                  <c:v>Sep 2025</c:v>
                </c:pt>
                <c:pt idx="26072">
                  <c:v>Sep 2025</c:v>
                </c:pt>
                <c:pt idx="26073">
                  <c:v>Sep 2025</c:v>
                </c:pt>
                <c:pt idx="26074">
                  <c:v>Sep 2025</c:v>
                </c:pt>
                <c:pt idx="26075">
                  <c:v>Sep 2025</c:v>
                </c:pt>
                <c:pt idx="26076">
                  <c:v>Sep 2025</c:v>
                </c:pt>
                <c:pt idx="26077">
                  <c:v>Sep 2025</c:v>
                </c:pt>
                <c:pt idx="26078">
                  <c:v>Sep 2025</c:v>
                </c:pt>
                <c:pt idx="26079">
                  <c:v>Sep 2025</c:v>
                </c:pt>
                <c:pt idx="26080">
                  <c:v>Sep 2025</c:v>
                </c:pt>
                <c:pt idx="26081">
                  <c:v>Sep 2025</c:v>
                </c:pt>
                <c:pt idx="26082">
                  <c:v>Sep 2025</c:v>
                </c:pt>
                <c:pt idx="26083">
                  <c:v>Sep 2025</c:v>
                </c:pt>
                <c:pt idx="26084">
                  <c:v>Sep 2025</c:v>
                </c:pt>
                <c:pt idx="26085">
                  <c:v>Sep 2025</c:v>
                </c:pt>
                <c:pt idx="26086">
                  <c:v>Sep 2025</c:v>
                </c:pt>
                <c:pt idx="26087">
                  <c:v>Sep 2025</c:v>
                </c:pt>
                <c:pt idx="26088">
                  <c:v>Sep 2025</c:v>
                </c:pt>
                <c:pt idx="26089">
                  <c:v>Sep 2025</c:v>
                </c:pt>
                <c:pt idx="26090">
                  <c:v>Sep 2025</c:v>
                </c:pt>
                <c:pt idx="26091">
                  <c:v>Sep 2025</c:v>
                </c:pt>
                <c:pt idx="26092">
                  <c:v>Sep 2025</c:v>
                </c:pt>
                <c:pt idx="26093">
                  <c:v>Sep 2025</c:v>
                </c:pt>
                <c:pt idx="26094">
                  <c:v>Sep 2025</c:v>
                </c:pt>
                <c:pt idx="26095">
                  <c:v>Sep 2025</c:v>
                </c:pt>
                <c:pt idx="26096">
                  <c:v>Sep 2025</c:v>
                </c:pt>
                <c:pt idx="26097">
                  <c:v>Sep 2025</c:v>
                </c:pt>
                <c:pt idx="26098">
                  <c:v>Sep 2025</c:v>
                </c:pt>
                <c:pt idx="26099">
                  <c:v>Sep 2025</c:v>
                </c:pt>
                <c:pt idx="26100">
                  <c:v>Sep 2025</c:v>
                </c:pt>
                <c:pt idx="26101">
                  <c:v>Sep 2025</c:v>
                </c:pt>
                <c:pt idx="26102">
                  <c:v>Sep 2025</c:v>
                </c:pt>
                <c:pt idx="26103">
                  <c:v>Sep 2025</c:v>
                </c:pt>
                <c:pt idx="26104">
                  <c:v>Sep 2025</c:v>
                </c:pt>
                <c:pt idx="26105">
                  <c:v>Sep 2025</c:v>
                </c:pt>
                <c:pt idx="26106">
                  <c:v>Sep 2025</c:v>
                </c:pt>
                <c:pt idx="26107">
                  <c:v>Sep 2025</c:v>
                </c:pt>
                <c:pt idx="26108">
                  <c:v>Sep 2025</c:v>
                </c:pt>
                <c:pt idx="26109">
                  <c:v>Sep 2025</c:v>
                </c:pt>
                <c:pt idx="26110">
                  <c:v>Sep 2025</c:v>
                </c:pt>
                <c:pt idx="26111">
                  <c:v>Sep 2025</c:v>
                </c:pt>
                <c:pt idx="26112">
                  <c:v>Sep 2025</c:v>
                </c:pt>
                <c:pt idx="26113">
                  <c:v>Sep 2025</c:v>
                </c:pt>
                <c:pt idx="26114">
                  <c:v>Sep 2025</c:v>
                </c:pt>
                <c:pt idx="26115">
                  <c:v>Sep 2025</c:v>
                </c:pt>
                <c:pt idx="26116">
                  <c:v>Sep 2025</c:v>
                </c:pt>
                <c:pt idx="26117">
                  <c:v>Sep 2025</c:v>
                </c:pt>
                <c:pt idx="26118">
                  <c:v>Sep 2025</c:v>
                </c:pt>
                <c:pt idx="26119">
                  <c:v>Sep 2025</c:v>
                </c:pt>
                <c:pt idx="26120">
                  <c:v>Sep 2025</c:v>
                </c:pt>
                <c:pt idx="26121">
                  <c:v>Sep 2025</c:v>
                </c:pt>
                <c:pt idx="26122">
                  <c:v>Sep 2025</c:v>
                </c:pt>
                <c:pt idx="26123">
                  <c:v>Sep 2025</c:v>
                </c:pt>
                <c:pt idx="26124">
                  <c:v>Sep 2025</c:v>
                </c:pt>
                <c:pt idx="26125">
                  <c:v>Sep 2025</c:v>
                </c:pt>
                <c:pt idx="26126">
                  <c:v>Sep 2025</c:v>
                </c:pt>
                <c:pt idx="26127">
                  <c:v>Sep 2025</c:v>
                </c:pt>
                <c:pt idx="26128">
                  <c:v>Sep 2025</c:v>
                </c:pt>
                <c:pt idx="26129">
                  <c:v>Sep 2025</c:v>
                </c:pt>
                <c:pt idx="26130">
                  <c:v>Sep 2025</c:v>
                </c:pt>
                <c:pt idx="26131">
                  <c:v>Sep 2025</c:v>
                </c:pt>
                <c:pt idx="26132">
                  <c:v>Sep 2025</c:v>
                </c:pt>
                <c:pt idx="26133">
                  <c:v>Sep 2025</c:v>
                </c:pt>
                <c:pt idx="26134">
                  <c:v>Sep 2025</c:v>
                </c:pt>
                <c:pt idx="26135">
                  <c:v>Sep 2025</c:v>
                </c:pt>
                <c:pt idx="26136">
                  <c:v>Sep 2025</c:v>
                </c:pt>
                <c:pt idx="26137">
                  <c:v>Sep 2025</c:v>
                </c:pt>
                <c:pt idx="26138">
                  <c:v>Sep 2025</c:v>
                </c:pt>
                <c:pt idx="26139">
                  <c:v>Sep 2025</c:v>
                </c:pt>
                <c:pt idx="26140">
                  <c:v>Sep 2025</c:v>
                </c:pt>
                <c:pt idx="26141">
                  <c:v>Sep 2025</c:v>
                </c:pt>
                <c:pt idx="26142">
                  <c:v>Sep 2025</c:v>
                </c:pt>
                <c:pt idx="26143">
                  <c:v>Sep 2025</c:v>
                </c:pt>
                <c:pt idx="26144">
                  <c:v>Sep 2025</c:v>
                </c:pt>
                <c:pt idx="26145">
                  <c:v>Sep 2025</c:v>
                </c:pt>
                <c:pt idx="26146">
                  <c:v>Sep 2025</c:v>
                </c:pt>
                <c:pt idx="26147">
                  <c:v>Sep 2025</c:v>
                </c:pt>
                <c:pt idx="26148">
                  <c:v>Sep 2025</c:v>
                </c:pt>
                <c:pt idx="26149">
                  <c:v>Sep 2025</c:v>
                </c:pt>
                <c:pt idx="26150">
                  <c:v>Sep 2025</c:v>
                </c:pt>
                <c:pt idx="26151">
                  <c:v>Sep 2025</c:v>
                </c:pt>
                <c:pt idx="26152">
                  <c:v>Sep 2025</c:v>
                </c:pt>
                <c:pt idx="26153">
                  <c:v>Sep 2025</c:v>
                </c:pt>
                <c:pt idx="26154">
                  <c:v>Sep 2025</c:v>
                </c:pt>
                <c:pt idx="26155">
                  <c:v>Sep 2025</c:v>
                </c:pt>
                <c:pt idx="26156">
                  <c:v>Sep 2025</c:v>
                </c:pt>
                <c:pt idx="26157">
                  <c:v>Sep 2025</c:v>
                </c:pt>
                <c:pt idx="26158">
                  <c:v>Sep 2025</c:v>
                </c:pt>
                <c:pt idx="26159">
                  <c:v>Sep 2025</c:v>
                </c:pt>
                <c:pt idx="26160">
                  <c:v>Sep 2025</c:v>
                </c:pt>
                <c:pt idx="26161">
                  <c:v>Sep 2025</c:v>
                </c:pt>
                <c:pt idx="26162">
                  <c:v>Sep 2025</c:v>
                </c:pt>
                <c:pt idx="26163">
                  <c:v>Sep 2025</c:v>
                </c:pt>
                <c:pt idx="26164">
                  <c:v>Sep 2025</c:v>
                </c:pt>
                <c:pt idx="26165">
                  <c:v>Sep 2025</c:v>
                </c:pt>
                <c:pt idx="26166">
                  <c:v>Sep 2025</c:v>
                </c:pt>
                <c:pt idx="26167">
                  <c:v>Sep 2025</c:v>
                </c:pt>
                <c:pt idx="26168">
                  <c:v>Sep 2025</c:v>
                </c:pt>
                <c:pt idx="26169">
                  <c:v>Sep 2025</c:v>
                </c:pt>
                <c:pt idx="26170">
                  <c:v>Sep 2025</c:v>
                </c:pt>
                <c:pt idx="26171">
                  <c:v>Sep 2025</c:v>
                </c:pt>
                <c:pt idx="26172">
                  <c:v>Sep 2025</c:v>
                </c:pt>
                <c:pt idx="26173">
                  <c:v>Sep 2025</c:v>
                </c:pt>
                <c:pt idx="26174">
                  <c:v>Sep 2025</c:v>
                </c:pt>
                <c:pt idx="26175">
                  <c:v>Sep 2025</c:v>
                </c:pt>
                <c:pt idx="26176">
                  <c:v>Sep 2025</c:v>
                </c:pt>
                <c:pt idx="26177">
                  <c:v>Sep 2025</c:v>
                </c:pt>
                <c:pt idx="26178">
                  <c:v>Sep 2025</c:v>
                </c:pt>
                <c:pt idx="26179">
                  <c:v>Sep 2025</c:v>
                </c:pt>
                <c:pt idx="26180">
                  <c:v>Sep 2025</c:v>
                </c:pt>
                <c:pt idx="26181">
                  <c:v>Sep 2025</c:v>
                </c:pt>
                <c:pt idx="26182">
                  <c:v>Sep 2025</c:v>
                </c:pt>
                <c:pt idx="26183">
                  <c:v>Sep 2025</c:v>
                </c:pt>
                <c:pt idx="26184">
                  <c:v>Sep 2025</c:v>
                </c:pt>
                <c:pt idx="26185">
                  <c:v>Sep 2025</c:v>
                </c:pt>
                <c:pt idx="26186">
                  <c:v>Sep 2025</c:v>
                </c:pt>
                <c:pt idx="26187">
                  <c:v>Sep 2025</c:v>
                </c:pt>
                <c:pt idx="26188">
                  <c:v>Sep 2025</c:v>
                </c:pt>
                <c:pt idx="26189">
                  <c:v>Sep 2025</c:v>
                </c:pt>
                <c:pt idx="26190">
                  <c:v>Sep 2025</c:v>
                </c:pt>
                <c:pt idx="26191">
                  <c:v>Sep 2025</c:v>
                </c:pt>
                <c:pt idx="26192">
                  <c:v>Sep 2025</c:v>
                </c:pt>
                <c:pt idx="26193">
                  <c:v>Sep 2025</c:v>
                </c:pt>
                <c:pt idx="26194">
                  <c:v>Sep 2025</c:v>
                </c:pt>
                <c:pt idx="26195">
                  <c:v>Sep 2025</c:v>
                </c:pt>
                <c:pt idx="26196">
                  <c:v>Sep 2025</c:v>
                </c:pt>
                <c:pt idx="26197">
                  <c:v>Sep 2025</c:v>
                </c:pt>
                <c:pt idx="26198">
                  <c:v>Sep 2025</c:v>
                </c:pt>
                <c:pt idx="26199">
                  <c:v>Sep 2025</c:v>
                </c:pt>
                <c:pt idx="26200">
                  <c:v>Sep 2025</c:v>
                </c:pt>
                <c:pt idx="26201">
                  <c:v>Sep 2025</c:v>
                </c:pt>
                <c:pt idx="26202">
                  <c:v>Sep 2025</c:v>
                </c:pt>
                <c:pt idx="26203">
                  <c:v>Sep 2025</c:v>
                </c:pt>
                <c:pt idx="26204">
                  <c:v>Sep 2025</c:v>
                </c:pt>
                <c:pt idx="26205">
                  <c:v>Sep 2025</c:v>
                </c:pt>
                <c:pt idx="26206">
                  <c:v>Sep 2025</c:v>
                </c:pt>
                <c:pt idx="26207">
                  <c:v>Sep 2025</c:v>
                </c:pt>
                <c:pt idx="26208">
                  <c:v>Oct 2025</c:v>
                </c:pt>
                <c:pt idx="26209">
                  <c:v>Oct 2025</c:v>
                </c:pt>
                <c:pt idx="26210">
                  <c:v>Oct 2025</c:v>
                </c:pt>
                <c:pt idx="26211">
                  <c:v>Oct 2025</c:v>
                </c:pt>
                <c:pt idx="26212">
                  <c:v>Oct 2025</c:v>
                </c:pt>
                <c:pt idx="26213">
                  <c:v>Oct 2025</c:v>
                </c:pt>
                <c:pt idx="26214">
                  <c:v>Oct 2025</c:v>
                </c:pt>
                <c:pt idx="26215">
                  <c:v>Oct 2025</c:v>
                </c:pt>
                <c:pt idx="26216">
                  <c:v>Oct 2025</c:v>
                </c:pt>
                <c:pt idx="26217">
                  <c:v>Oct 2025</c:v>
                </c:pt>
                <c:pt idx="26218">
                  <c:v>Oct 2025</c:v>
                </c:pt>
                <c:pt idx="26219">
                  <c:v>Oct 2025</c:v>
                </c:pt>
                <c:pt idx="26220">
                  <c:v>Oct 2025</c:v>
                </c:pt>
                <c:pt idx="26221">
                  <c:v>Oct 2025</c:v>
                </c:pt>
                <c:pt idx="26222">
                  <c:v>Oct 2025</c:v>
                </c:pt>
                <c:pt idx="26223">
                  <c:v>Oct 2025</c:v>
                </c:pt>
                <c:pt idx="26224">
                  <c:v>Oct 2025</c:v>
                </c:pt>
                <c:pt idx="26225">
                  <c:v>Oct 2025</c:v>
                </c:pt>
                <c:pt idx="26226">
                  <c:v>Oct 2025</c:v>
                </c:pt>
                <c:pt idx="26227">
                  <c:v>Oct 2025</c:v>
                </c:pt>
                <c:pt idx="26228">
                  <c:v>Oct 2025</c:v>
                </c:pt>
                <c:pt idx="26229">
                  <c:v>Oct 2025</c:v>
                </c:pt>
                <c:pt idx="26230">
                  <c:v>Oct 2025</c:v>
                </c:pt>
                <c:pt idx="26231">
                  <c:v>Oct 2025</c:v>
                </c:pt>
                <c:pt idx="26232">
                  <c:v>Oct 2025</c:v>
                </c:pt>
                <c:pt idx="26233">
                  <c:v>Oct 2025</c:v>
                </c:pt>
                <c:pt idx="26234">
                  <c:v>Oct 2025</c:v>
                </c:pt>
                <c:pt idx="26235">
                  <c:v>Oct 2025</c:v>
                </c:pt>
                <c:pt idx="26236">
                  <c:v>Oct 2025</c:v>
                </c:pt>
                <c:pt idx="26237">
                  <c:v>Oct 2025</c:v>
                </c:pt>
                <c:pt idx="26238">
                  <c:v>Oct 2025</c:v>
                </c:pt>
                <c:pt idx="26239">
                  <c:v>Oct 2025</c:v>
                </c:pt>
                <c:pt idx="26240">
                  <c:v>Oct 2025</c:v>
                </c:pt>
                <c:pt idx="26241">
                  <c:v>Oct 2025</c:v>
                </c:pt>
                <c:pt idx="26242">
                  <c:v>Oct 2025</c:v>
                </c:pt>
                <c:pt idx="26243">
                  <c:v>Oct 2025</c:v>
                </c:pt>
                <c:pt idx="26244">
                  <c:v>Oct 2025</c:v>
                </c:pt>
                <c:pt idx="26245">
                  <c:v>Oct 2025</c:v>
                </c:pt>
                <c:pt idx="26246">
                  <c:v>Oct 2025</c:v>
                </c:pt>
                <c:pt idx="26247">
                  <c:v>Oct 2025</c:v>
                </c:pt>
                <c:pt idx="26248">
                  <c:v>Oct 2025</c:v>
                </c:pt>
                <c:pt idx="26249">
                  <c:v>Oct 2025</c:v>
                </c:pt>
                <c:pt idx="26250">
                  <c:v>Oct 2025</c:v>
                </c:pt>
                <c:pt idx="26251">
                  <c:v>Oct 2025</c:v>
                </c:pt>
                <c:pt idx="26252">
                  <c:v>Oct 2025</c:v>
                </c:pt>
                <c:pt idx="26253">
                  <c:v>Oct 2025</c:v>
                </c:pt>
                <c:pt idx="26254">
                  <c:v>Oct 2025</c:v>
                </c:pt>
                <c:pt idx="26255">
                  <c:v>Oct 2025</c:v>
                </c:pt>
                <c:pt idx="26256">
                  <c:v>Oct 2025</c:v>
                </c:pt>
                <c:pt idx="26257">
                  <c:v>Oct 2025</c:v>
                </c:pt>
                <c:pt idx="26258">
                  <c:v>Oct 2025</c:v>
                </c:pt>
                <c:pt idx="26259">
                  <c:v>Oct 2025</c:v>
                </c:pt>
                <c:pt idx="26260">
                  <c:v>Oct 2025</c:v>
                </c:pt>
                <c:pt idx="26261">
                  <c:v>Oct 2025</c:v>
                </c:pt>
                <c:pt idx="26262">
                  <c:v>Oct 2025</c:v>
                </c:pt>
                <c:pt idx="26263">
                  <c:v>Oct 2025</c:v>
                </c:pt>
                <c:pt idx="26264">
                  <c:v>Oct 2025</c:v>
                </c:pt>
                <c:pt idx="26265">
                  <c:v>Oct 2025</c:v>
                </c:pt>
                <c:pt idx="26266">
                  <c:v>Oct 2025</c:v>
                </c:pt>
                <c:pt idx="26267">
                  <c:v>Oct 2025</c:v>
                </c:pt>
                <c:pt idx="26268">
                  <c:v>Oct 2025</c:v>
                </c:pt>
                <c:pt idx="26269">
                  <c:v>Oct 2025</c:v>
                </c:pt>
                <c:pt idx="26270">
                  <c:v>Oct 2025</c:v>
                </c:pt>
                <c:pt idx="26271">
                  <c:v>Oct 2025</c:v>
                </c:pt>
                <c:pt idx="26272">
                  <c:v>Oct 2025</c:v>
                </c:pt>
                <c:pt idx="26273">
                  <c:v>Oct 2025</c:v>
                </c:pt>
                <c:pt idx="26274">
                  <c:v>Oct 2025</c:v>
                </c:pt>
                <c:pt idx="26275">
                  <c:v>Oct 2025</c:v>
                </c:pt>
                <c:pt idx="26276">
                  <c:v>Oct 2025</c:v>
                </c:pt>
                <c:pt idx="26277">
                  <c:v>Oct 2025</c:v>
                </c:pt>
                <c:pt idx="26278">
                  <c:v>Oct 2025</c:v>
                </c:pt>
                <c:pt idx="26279">
                  <c:v>Oct 2025</c:v>
                </c:pt>
                <c:pt idx="26280">
                  <c:v>Oct 2025</c:v>
                </c:pt>
                <c:pt idx="26281">
                  <c:v>Oct 2025</c:v>
                </c:pt>
                <c:pt idx="26282">
                  <c:v>Oct 2025</c:v>
                </c:pt>
                <c:pt idx="26283">
                  <c:v>Oct 2025</c:v>
                </c:pt>
                <c:pt idx="26284">
                  <c:v>Oct 2025</c:v>
                </c:pt>
                <c:pt idx="26285">
                  <c:v>Oct 2025</c:v>
                </c:pt>
                <c:pt idx="26286">
                  <c:v>Oct 2025</c:v>
                </c:pt>
                <c:pt idx="26287">
                  <c:v>Oct 2025</c:v>
                </c:pt>
                <c:pt idx="26288">
                  <c:v>Oct 2025</c:v>
                </c:pt>
                <c:pt idx="26289">
                  <c:v>Oct 2025</c:v>
                </c:pt>
                <c:pt idx="26290">
                  <c:v>Oct 2025</c:v>
                </c:pt>
                <c:pt idx="26291">
                  <c:v>Oct 2025</c:v>
                </c:pt>
                <c:pt idx="26292">
                  <c:v>Oct 2025</c:v>
                </c:pt>
                <c:pt idx="26293">
                  <c:v>Oct 2025</c:v>
                </c:pt>
                <c:pt idx="26294">
                  <c:v>Oct 2025</c:v>
                </c:pt>
                <c:pt idx="26295">
                  <c:v>Oct 2025</c:v>
                </c:pt>
                <c:pt idx="26296">
                  <c:v>Oct 2025</c:v>
                </c:pt>
                <c:pt idx="26297">
                  <c:v>Oct 2025</c:v>
                </c:pt>
                <c:pt idx="26298">
                  <c:v>Oct 2025</c:v>
                </c:pt>
                <c:pt idx="26299">
                  <c:v>Oct 2025</c:v>
                </c:pt>
                <c:pt idx="26300">
                  <c:v>Oct 2025</c:v>
                </c:pt>
                <c:pt idx="26301">
                  <c:v>Oct 2025</c:v>
                </c:pt>
                <c:pt idx="26302">
                  <c:v>Oct 2025</c:v>
                </c:pt>
                <c:pt idx="26303">
                  <c:v>Oct 2025</c:v>
                </c:pt>
                <c:pt idx="26304">
                  <c:v>Oct 2025</c:v>
                </c:pt>
                <c:pt idx="26305">
                  <c:v>Oct 2025</c:v>
                </c:pt>
                <c:pt idx="26306">
                  <c:v>Oct 2025</c:v>
                </c:pt>
                <c:pt idx="26307">
                  <c:v>Oct 2025</c:v>
                </c:pt>
                <c:pt idx="26308">
                  <c:v>Oct 2025</c:v>
                </c:pt>
                <c:pt idx="26309">
                  <c:v>Oct 2025</c:v>
                </c:pt>
                <c:pt idx="26310">
                  <c:v>Oct 2025</c:v>
                </c:pt>
                <c:pt idx="26311">
                  <c:v>Oct 2025</c:v>
                </c:pt>
                <c:pt idx="26312">
                  <c:v>Oct 2025</c:v>
                </c:pt>
                <c:pt idx="26313">
                  <c:v>Oct 2025</c:v>
                </c:pt>
                <c:pt idx="26314">
                  <c:v>Oct 2025</c:v>
                </c:pt>
                <c:pt idx="26315">
                  <c:v>Oct 2025</c:v>
                </c:pt>
                <c:pt idx="26316">
                  <c:v>Oct 2025</c:v>
                </c:pt>
                <c:pt idx="26317">
                  <c:v>Oct 2025</c:v>
                </c:pt>
                <c:pt idx="26318">
                  <c:v>Oct 2025</c:v>
                </c:pt>
                <c:pt idx="26319">
                  <c:v>Oct 2025</c:v>
                </c:pt>
                <c:pt idx="26320">
                  <c:v>Oct 2025</c:v>
                </c:pt>
                <c:pt idx="26321">
                  <c:v>Oct 2025</c:v>
                </c:pt>
                <c:pt idx="26322">
                  <c:v>Oct 2025</c:v>
                </c:pt>
                <c:pt idx="26323">
                  <c:v>Oct 2025</c:v>
                </c:pt>
                <c:pt idx="26324">
                  <c:v>Oct 2025</c:v>
                </c:pt>
                <c:pt idx="26325">
                  <c:v>Oct 2025</c:v>
                </c:pt>
                <c:pt idx="26326">
                  <c:v>Oct 2025</c:v>
                </c:pt>
                <c:pt idx="26327">
                  <c:v>Oct 2025</c:v>
                </c:pt>
                <c:pt idx="26328">
                  <c:v>Oct 2025</c:v>
                </c:pt>
                <c:pt idx="26329">
                  <c:v>Oct 2025</c:v>
                </c:pt>
                <c:pt idx="26330">
                  <c:v>Oct 2025</c:v>
                </c:pt>
                <c:pt idx="26331">
                  <c:v>Oct 2025</c:v>
                </c:pt>
                <c:pt idx="26332">
                  <c:v>Oct 2025</c:v>
                </c:pt>
                <c:pt idx="26333">
                  <c:v>Oct 2025</c:v>
                </c:pt>
                <c:pt idx="26334">
                  <c:v>Oct 2025</c:v>
                </c:pt>
                <c:pt idx="26335">
                  <c:v>Oct 2025</c:v>
                </c:pt>
                <c:pt idx="26336">
                  <c:v>Oct 2025</c:v>
                </c:pt>
                <c:pt idx="26337">
                  <c:v>Oct 2025</c:v>
                </c:pt>
                <c:pt idx="26338">
                  <c:v>Oct 2025</c:v>
                </c:pt>
                <c:pt idx="26339">
                  <c:v>Oct 2025</c:v>
                </c:pt>
                <c:pt idx="26340">
                  <c:v>Oct 2025</c:v>
                </c:pt>
                <c:pt idx="26341">
                  <c:v>Oct 2025</c:v>
                </c:pt>
                <c:pt idx="26342">
                  <c:v>Oct 2025</c:v>
                </c:pt>
                <c:pt idx="26343">
                  <c:v>Oct 2025</c:v>
                </c:pt>
                <c:pt idx="26344">
                  <c:v>Oct 2025</c:v>
                </c:pt>
                <c:pt idx="26345">
                  <c:v>Oct 2025</c:v>
                </c:pt>
                <c:pt idx="26346">
                  <c:v>Oct 2025</c:v>
                </c:pt>
                <c:pt idx="26347">
                  <c:v>Oct 2025</c:v>
                </c:pt>
                <c:pt idx="26348">
                  <c:v>Oct 2025</c:v>
                </c:pt>
                <c:pt idx="26349">
                  <c:v>Oct 2025</c:v>
                </c:pt>
                <c:pt idx="26350">
                  <c:v>Oct 2025</c:v>
                </c:pt>
                <c:pt idx="26351">
                  <c:v>Oct 2025</c:v>
                </c:pt>
                <c:pt idx="26352">
                  <c:v>Oct 2025</c:v>
                </c:pt>
                <c:pt idx="26353">
                  <c:v>Oct 2025</c:v>
                </c:pt>
                <c:pt idx="26354">
                  <c:v>Oct 2025</c:v>
                </c:pt>
                <c:pt idx="26355">
                  <c:v>Oct 2025</c:v>
                </c:pt>
                <c:pt idx="26356">
                  <c:v>Oct 2025</c:v>
                </c:pt>
                <c:pt idx="26357">
                  <c:v>Oct 2025</c:v>
                </c:pt>
                <c:pt idx="26358">
                  <c:v>Oct 2025</c:v>
                </c:pt>
                <c:pt idx="26359">
                  <c:v>Oct 2025</c:v>
                </c:pt>
                <c:pt idx="26360">
                  <c:v>Oct 2025</c:v>
                </c:pt>
                <c:pt idx="26361">
                  <c:v>Oct 2025</c:v>
                </c:pt>
                <c:pt idx="26362">
                  <c:v>Oct 2025</c:v>
                </c:pt>
                <c:pt idx="26363">
                  <c:v>Oct 2025</c:v>
                </c:pt>
                <c:pt idx="26364">
                  <c:v>Oct 2025</c:v>
                </c:pt>
                <c:pt idx="26365">
                  <c:v>Oct 2025</c:v>
                </c:pt>
                <c:pt idx="26366">
                  <c:v>Oct 2025</c:v>
                </c:pt>
                <c:pt idx="26367">
                  <c:v>Oct 2025</c:v>
                </c:pt>
                <c:pt idx="26368">
                  <c:v>Oct 2025</c:v>
                </c:pt>
                <c:pt idx="26369">
                  <c:v>Oct 2025</c:v>
                </c:pt>
                <c:pt idx="26370">
                  <c:v>Oct 2025</c:v>
                </c:pt>
                <c:pt idx="26371">
                  <c:v>Oct 2025</c:v>
                </c:pt>
                <c:pt idx="26372">
                  <c:v>Oct 2025</c:v>
                </c:pt>
                <c:pt idx="26373">
                  <c:v>Oct 2025</c:v>
                </c:pt>
                <c:pt idx="26374">
                  <c:v>Oct 2025</c:v>
                </c:pt>
                <c:pt idx="26375">
                  <c:v>Oct 2025</c:v>
                </c:pt>
                <c:pt idx="26376">
                  <c:v>Oct 2025</c:v>
                </c:pt>
                <c:pt idx="26377">
                  <c:v>Oct 2025</c:v>
                </c:pt>
                <c:pt idx="26378">
                  <c:v>Oct 2025</c:v>
                </c:pt>
                <c:pt idx="26379">
                  <c:v>Oct 2025</c:v>
                </c:pt>
                <c:pt idx="26380">
                  <c:v>Oct 2025</c:v>
                </c:pt>
                <c:pt idx="26381">
                  <c:v>Oct 2025</c:v>
                </c:pt>
                <c:pt idx="26382">
                  <c:v>Oct 2025</c:v>
                </c:pt>
                <c:pt idx="26383">
                  <c:v>Oct 2025</c:v>
                </c:pt>
                <c:pt idx="26384">
                  <c:v>Oct 2025</c:v>
                </c:pt>
                <c:pt idx="26385">
                  <c:v>Oct 2025</c:v>
                </c:pt>
                <c:pt idx="26386">
                  <c:v>Oct 2025</c:v>
                </c:pt>
                <c:pt idx="26387">
                  <c:v>Oct 2025</c:v>
                </c:pt>
                <c:pt idx="26388">
                  <c:v>Oct 2025</c:v>
                </c:pt>
                <c:pt idx="26389">
                  <c:v>Oct 2025</c:v>
                </c:pt>
                <c:pt idx="26390">
                  <c:v>Oct 2025</c:v>
                </c:pt>
                <c:pt idx="26391">
                  <c:v>Oct 2025</c:v>
                </c:pt>
                <c:pt idx="26392">
                  <c:v>Oct 2025</c:v>
                </c:pt>
                <c:pt idx="26393">
                  <c:v>Oct 2025</c:v>
                </c:pt>
                <c:pt idx="26394">
                  <c:v>Oct 2025</c:v>
                </c:pt>
                <c:pt idx="26395">
                  <c:v>Oct 2025</c:v>
                </c:pt>
                <c:pt idx="26396">
                  <c:v>Oct 2025</c:v>
                </c:pt>
                <c:pt idx="26397">
                  <c:v>Oct 2025</c:v>
                </c:pt>
                <c:pt idx="26398">
                  <c:v>Oct 2025</c:v>
                </c:pt>
                <c:pt idx="26399">
                  <c:v>Oct 2025</c:v>
                </c:pt>
                <c:pt idx="26400">
                  <c:v>Oct 2025</c:v>
                </c:pt>
                <c:pt idx="26401">
                  <c:v>Oct 2025</c:v>
                </c:pt>
                <c:pt idx="26402">
                  <c:v>Oct 2025</c:v>
                </c:pt>
                <c:pt idx="26403">
                  <c:v>Oct 2025</c:v>
                </c:pt>
                <c:pt idx="26404">
                  <c:v>Oct 2025</c:v>
                </c:pt>
                <c:pt idx="26405">
                  <c:v>Oct 2025</c:v>
                </c:pt>
                <c:pt idx="26406">
                  <c:v>Oct 2025</c:v>
                </c:pt>
                <c:pt idx="26407">
                  <c:v>Oct 2025</c:v>
                </c:pt>
                <c:pt idx="26408">
                  <c:v>Oct 2025</c:v>
                </c:pt>
                <c:pt idx="26409">
                  <c:v>Oct 2025</c:v>
                </c:pt>
                <c:pt idx="26410">
                  <c:v>Oct 2025</c:v>
                </c:pt>
                <c:pt idx="26411">
                  <c:v>Oct 2025</c:v>
                </c:pt>
                <c:pt idx="26412">
                  <c:v>Oct 2025</c:v>
                </c:pt>
                <c:pt idx="26413">
                  <c:v>Oct 2025</c:v>
                </c:pt>
                <c:pt idx="26414">
                  <c:v>Oct 2025</c:v>
                </c:pt>
                <c:pt idx="26415">
                  <c:v>Oct 2025</c:v>
                </c:pt>
                <c:pt idx="26416">
                  <c:v>Oct 2025</c:v>
                </c:pt>
                <c:pt idx="26417">
                  <c:v>Oct 2025</c:v>
                </c:pt>
                <c:pt idx="26418">
                  <c:v>Oct 2025</c:v>
                </c:pt>
                <c:pt idx="26419">
                  <c:v>Oct 2025</c:v>
                </c:pt>
                <c:pt idx="26420">
                  <c:v>Oct 2025</c:v>
                </c:pt>
                <c:pt idx="26421">
                  <c:v>Oct 2025</c:v>
                </c:pt>
                <c:pt idx="26422">
                  <c:v>Oct 2025</c:v>
                </c:pt>
                <c:pt idx="26423">
                  <c:v>Oct 2025</c:v>
                </c:pt>
                <c:pt idx="26424">
                  <c:v>Oct 2025</c:v>
                </c:pt>
                <c:pt idx="26425">
                  <c:v>Oct 2025</c:v>
                </c:pt>
                <c:pt idx="26426">
                  <c:v>Oct 2025</c:v>
                </c:pt>
                <c:pt idx="26427">
                  <c:v>Oct 2025</c:v>
                </c:pt>
                <c:pt idx="26428">
                  <c:v>Oct 2025</c:v>
                </c:pt>
                <c:pt idx="26429">
                  <c:v>Oct 2025</c:v>
                </c:pt>
                <c:pt idx="26430">
                  <c:v>Oct 2025</c:v>
                </c:pt>
                <c:pt idx="26431">
                  <c:v>Oct 2025</c:v>
                </c:pt>
                <c:pt idx="26432">
                  <c:v>Oct 2025</c:v>
                </c:pt>
                <c:pt idx="26433">
                  <c:v>Oct 2025</c:v>
                </c:pt>
                <c:pt idx="26434">
                  <c:v>Oct 2025</c:v>
                </c:pt>
                <c:pt idx="26435">
                  <c:v>Oct 2025</c:v>
                </c:pt>
                <c:pt idx="26436">
                  <c:v>Oct 2025</c:v>
                </c:pt>
                <c:pt idx="26437">
                  <c:v>Oct 2025</c:v>
                </c:pt>
                <c:pt idx="26438">
                  <c:v>Oct 2025</c:v>
                </c:pt>
                <c:pt idx="26439">
                  <c:v>Oct 2025</c:v>
                </c:pt>
                <c:pt idx="26440">
                  <c:v>Oct 2025</c:v>
                </c:pt>
                <c:pt idx="26441">
                  <c:v>Oct 2025</c:v>
                </c:pt>
                <c:pt idx="26442">
                  <c:v>Oct 2025</c:v>
                </c:pt>
                <c:pt idx="26443">
                  <c:v>Oct 2025</c:v>
                </c:pt>
                <c:pt idx="26444">
                  <c:v>Oct 2025</c:v>
                </c:pt>
                <c:pt idx="26445">
                  <c:v>Oct 2025</c:v>
                </c:pt>
                <c:pt idx="26446">
                  <c:v>Oct 2025</c:v>
                </c:pt>
                <c:pt idx="26447">
                  <c:v>Oct 2025</c:v>
                </c:pt>
                <c:pt idx="26448">
                  <c:v>Oct 2025</c:v>
                </c:pt>
                <c:pt idx="26449">
                  <c:v>Oct 2025</c:v>
                </c:pt>
                <c:pt idx="26450">
                  <c:v>Oct 2025</c:v>
                </c:pt>
                <c:pt idx="26451">
                  <c:v>Oct 2025</c:v>
                </c:pt>
                <c:pt idx="26452">
                  <c:v>Oct 2025</c:v>
                </c:pt>
                <c:pt idx="26453">
                  <c:v>Oct 2025</c:v>
                </c:pt>
                <c:pt idx="26454">
                  <c:v>Oct 2025</c:v>
                </c:pt>
                <c:pt idx="26455">
                  <c:v>Oct 2025</c:v>
                </c:pt>
                <c:pt idx="26456">
                  <c:v>Oct 2025</c:v>
                </c:pt>
                <c:pt idx="26457">
                  <c:v>Oct 2025</c:v>
                </c:pt>
                <c:pt idx="26458">
                  <c:v>Oct 2025</c:v>
                </c:pt>
                <c:pt idx="26459">
                  <c:v>Oct 2025</c:v>
                </c:pt>
                <c:pt idx="26460">
                  <c:v>Oct 2025</c:v>
                </c:pt>
                <c:pt idx="26461">
                  <c:v>Oct 2025</c:v>
                </c:pt>
                <c:pt idx="26462">
                  <c:v>Oct 2025</c:v>
                </c:pt>
                <c:pt idx="26463">
                  <c:v>Oct 2025</c:v>
                </c:pt>
                <c:pt idx="26464">
                  <c:v>Oct 2025</c:v>
                </c:pt>
                <c:pt idx="26465">
                  <c:v>Oct 2025</c:v>
                </c:pt>
                <c:pt idx="26466">
                  <c:v>Oct 2025</c:v>
                </c:pt>
                <c:pt idx="26467">
                  <c:v>Oct 2025</c:v>
                </c:pt>
                <c:pt idx="26468">
                  <c:v>Oct 2025</c:v>
                </c:pt>
                <c:pt idx="26469">
                  <c:v>Oct 2025</c:v>
                </c:pt>
                <c:pt idx="26470">
                  <c:v>Oct 2025</c:v>
                </c:pt>
                <c:pt idx="26471">
                  <c:v>Oct 2025</c:v>
                </c:pt>
                <c:pt idx="26472">
                  <c:v>Oct 2025</c:v>
                </c:pt>
                <c:pt idx="26473">
                  <c:v>Oct 2025</c:v>
                </c:pt>
                <c:pt idx="26474">
                  <c:v>Oct 2025</c:v>
                </c:pt>
                <c:pt idx="26475">
                  <c:v>Oct 2025</c:v>
                </c:pt>
                <c:pt idx="26476">
                  <c:v>Oct 2025</c:v>
                </c:pt>
                <c:pt idx="26477">
                  <c:v>Oct 2025</c:v>
                </c:pt>
                <c:pt idx="26478">
                  <c:v>Oct 2025</c:v>
                </c:pt>
                <c:pt idx="26479">
                  <c:v>Oct 2025</c:v>
                </c:pt>
                <c:pt idx="26480">
                  <c:v>Oct 2025</c:v>
                </c:pt>
                <c:pt idx="26481">
                  <c:v>Oct 2025</c:v>
                </c:pt>
                <c:pt idx="26482">
                  <c:v>Oct 2025</c:v>
                </c:pt>
                <c:pt idx="26483">
                  <c:v>Oct 2025</c:v>
                </c:pt>
                <c:pt idx="26484">
                  <c:v>Oct 2025</c:v>
                </c:pt>
                <c:pt idx="26485">
                  <c:v>Oct 2025</c:v>
                </c:pt>
                <c:pt idx="26486">
                  <c:v>Oct 2025</c:v>
                </c:pt>
                <c:pt idx="26487">
                  <c:v>Oct 2025</c:v>
                </c:pt>
                <c:pt idx="26488">
                  <c:v>Oct 2025</c:v>
                </c:pt>
                <c:pt idx="26489">
                  <c:v>Oct 2025</c:v>
                </c:pt>
                <c:pt idx="26490">
                  <c:v>Oct 2025</c:v>
                </c:pt>
                <c:pt idx="26491">
                  <c:v>Oct 2025</c:v>
                </c:pt>
                <c:pt idx="26492">
                  <c:v>Oct 2025</c:v>
                </c:pt>
                <c:pt idx="26493">
                  <c:v>Oct 2025</c:v>
                </c:pt>
                <c:pt idx="26494">
                  <c:v>Oct 2025</c:v>
                </c:pt>
                <c:pt idx="26495">
                  <c:v>Oct 2025</c:v>
                </c:pt>
                <c:pt idx="26496">
                  <c:v>Oct 2025</c:v>
                </c:pt>
                <c:pt idx="26497">
                  <c:v>Oct 2025</c:v>
                </c:pt>
                <c:pt idx="26498">
                  <c:v>Oct 2025</c:v>
                </c:pt>
                <c:pt idx="26499">
                  <c:v>Oct 2025</c:v>
                </c:pt>
                <c:pt idx="26500">
                  <c:v>Oct 2025</c:v>
                </c:pt>
                <c:pt idx="26501">
                  <c:v>Oct 2025</c:v>
                </c:pt>
                <c:pt idx="26502">
                  <c:v>Oct 2025</c:v>
                </c:pt>
                <c:pt idx="26503">
                  <c:v>Oct 2025</c:v>
                </c:pt>
                <c:pt idx="26504">
                  <c:v>Oct 2025</c:v>
                </c:pt>
                <c:pt idx="26505">
                  <c:v>Oct 2025</c:v>
                </c:pt>
                <c:pt idx="26506">
                  <c:v>Oct 2025</c:v>
                </c:pt>
                <c:pt idx="26507">
                  <c:v>Oct 2025</c:v>
                </c:pt>
                <c:pt idx="26508">
                  <c:v>Oct 2025</c:v>
                </c:pt>
                <c:pt idx="26509">
                  <c:v>Oct 2025</c:v>
                </c:pt>
                <c:pt idx="26510">
                  <c:v>Oct 2025</c:v>
                </c:pt>
                <c:pt idx="26511">
                  <c:v>Oct 2025</c:v>
                </c:pt>
                <c:pt idx="26512">
                  <c:v>Oct 2025</c:v>
                </c:pt>
                <c:pt idx="26513">
                  <c:v>Oct 2025</c:v>
                </c:pt>
                <c:pt idx="26514">
                  <c:v>Oct 2025</c:v>
                </c:pt>
                <c:pt idx="26515">
                  <c:v>Oct 2025</c:v>
                </c:pt>
                <c:pt idx="26516">
                  <c:v>Oct 2025</c:v>
                </c:pt>
                <c:pt idx="26517">
                  <c:v>Oct 2025</c:v>
                </c:pt>
                <c:pt idx="26518">
                  <c:v>Oct 2025</c:v>
                </c:pt>
                <c:pt idx="26519">
                  <c:v>Oct 2025</c:v>
                </c:pt>
                <c:pt idx="26520">
                  <c:v>Oct 2025</c:v>
                </c:pt>
                <c:pt idx="26521">
                  <c:v>Oct 2025</c:v>
                </c:pt>
                <c:pt idx="26522">
                  <c:v>Oct 2025</c:v>
                </c:pt>
                <c:pt idx="26523">
                  <c:v>Oct 2025</c:v>
                </c:pt>
                <c:pt idx="26524">
                  <c:v>Oct 2025</c:v>
                </c:pt>
                <c:pt idx="26525">
                  <c:v>Oct 2025</c:v>
                </c:pt>
                <c:pt idx="26526">
                  <c:v>Oct 2025</c:v>
                </c:pt>
                <c:pt idx="26527">
                  <c:v>Oct 2025</c:v>
                </c:pt>
                <c:pt idx="26528">
                  <c:v>Oct 2025</c:v>
                </c:pt>
                <c:pt idx="26529">
                  <c:v>Oct 2025</c:v>
                </c:pt>
                <c:pt idx="26530">
                  <c:v>Oct 2025</c:v>
                </c:pt>
                <c:pt idx="26531">
                  <c:v>Oct 2025</c:v>
                </c:pt>
                <c:pt idx="26532">
                  <c:v>Oct 2025</c:v>
                </c:pt>
                <c:pt idx="26533">
                  <c:v>Oct 2025</c:v>
                </c:pt>
                <c:pt idx="26534">
                  <c:v>Oct 2025</c:v>
                </c:pt>
                <c:pt idx="26535">
                  <c:v>Oct 2025</c:v>
                </c:pt>
                <c:pt idx="26536">
                  <c:v>Oct 2025</c:v>
                </c:pt>
                <c:pt idx="26537">
                  <c:v>Oct 2025</c:v>
                </c:pt>
                <c:pt idx="26538">
                  <c:v>Oct 2025</c:v>
                </c:pt>
                <c:pt idx="26539">
                  <c:v>Oct 2025</c:v>
                </c:pt>
                <c:pt idx="26540">
                  <c:v>Oct 2025</c:v>
                </c:pt>
                <c:pt idx="26541">
                  <c:v>Oct 2025</c:v>
                </c:pt>
                <c:pt idx="26542">
                  <c:v>Oct 2025</c:v>
                </c:pt>
                <c:pt idx="26543">
                  <c:v>Oct 2025</c:v>
                </c:pt>
                <c:pt idx="26544">
                  <c:v>Oct 2025</c:v>
                </c:pt>
                <c:pt idx="26545">
                  <c:v>Oct 2025</c:v>
                </c:pt>
                <c:pt idx="26546">
                  <c:v>Oct 2025</c:v>
                </c:pt>
                <c:pt idx="26547">
                  <c:v>Oct 2025</c:v>
                </c:pt>
                <c:pt idx="26548">
                  <c:v>Oct 2025</c:v>
                </c:pt>
                <c:pt idx="26549">
                  <c:v>Oct 2025</c:v>
                </c:pt>
                <c:pt idx="26550">
                  <c:v>Oct 2025</c:v>
                </c:pt>
                <c:pt idx="26551">
                  <c:v>Oct 2025</c:v>
                </c:pt>
                <c:pt idx="26552">
                  <c:v>Oct 2025</c:v>
                </c:pt>
                <c:pt idx="26553">
                  <c:v>Oct 2025</c:v>
                </c:pt>
                <c:pt idx="26554">
                  <c:v>Oct 2025</c:v>
                </c:pt>
                <c:pt idx="26555">
                  <c:v>Oct 2025</c:v>
                </c:pt>
                <c:pt idx="26556">
                  <c:v>Oct 2025</c:v>
                </c:pt>
                <c:pt idx="26557">
                  <c:v>Oct 2025</c:v>
                </c:pt>
                <c:pt idx="26558">
                  <c:v>Oct 2025</c:v>
                </c:pt>
                <c:pt idx="26559">
                  <c:v>Oct 2025</c:v>
                </c:pt>
                <c:pt idx="26560">
                  <c:v>Oct 2025</c:v>
                </c:pt>
                <c:pt idx="26561">
                  <c:v>Oct 2025</c:v>
                </c:pt>
                <c:pt idx="26562">
                  <c:v>Oct 2025</c:v>
                </c:pt>
                <c:pt idx="26563">
                  <c:v>Oct 2025</c:v>
                </c:pt>
                <c:pt idx="26564">
                  <c:v>Oct 2025</c:v>
                </c:pt>
                <c:pt idx="26565">
                  <c:v>Oct 2025</c:v>
                </c:pt>
                <c:pt idx="26566">
                  <c:v>Oct 2025</c:v>
                </c:pt>
                <c:pt idx="26567">
                  <c:v>Oct 2025</c:v>
                </c:pt>
                <c:pt idx="26568">
                  <c:v>Oct 2025</c:v>
                </c:pt>
                <c:pt idx="26569">
                  <c:v>Oct 2025</c:v>
                </c:pt>
                <c:pt idx="26570">
                  <c:v>Oct 2025</c:v>
                </c:pt>
                <c:pt idx="26571">
                  <c:v>Oct 2025</c:v>
                </c:pt>
                <c:pt idx="26572">
                  <c:v>Oct 2025</c:v>
                </c:pt>
                <c:pt idx="26573">
                  <c:v>Oct 2025</c:v>
                </c:pt>
                <c:pt idx="26574">
                  <c:v>Oct 2025</c:v>
                </c:pt>
                <c:pt idx="26575">
                  <c:v>Oct 2025</c:v>
                </c:pt>
                <c:pt idx="26576">
                  <c:v>Oct 2025</c:v>
                </c:pt>
                <c:pt idx="26577">
                  <c:v>Oct 2025</c:v>
                </c:pt>
                <c:pt idx="26578">
                  <c:v>Oct 2025</c:v>
                </c:pt>
                <c:pt idx="26579">
                  <c:v>Oct 2025</c:v>
                </c:pt>
                <c:pt idx="26580">
                  <c:v>Oct 2025</c:v>
                </c:pt>
                <c:pt idx="26581">
                  <c:v>Oct 2025</c:v>
                </c:pt>
                <c:pt idx="26582">
                  <c:v>Oct 2025</c:v>
                </c:pt>
                <c:pt idx="26583">
                  <c:v>Oct 2025</c:v>
                </c:pt>
                <c:pt idx="26584">
                  <c:v>Oct 2025</c:v>
                </c:pt>
                <c:pt idx="26585">
                  <c:v>Oct 2025</c:v>
                </c:pt>
                <c:pt idx="26586">
                  <c:v>Oct 2025</c:v>
                </c:pt>
                <c:pt idx="26587">
                  <c:v>Oct 2025</c:v>
                </c:pt>
                <c:pt idx="26588">
                  <c:v>Oct 2025</c:v>
                </c:pt>
                <c:pt idx="26589">
                  <c:v>Oct 2025</c:v>
                </c:pt>
                <c:pt idx="26590">
                  <c:v>Oct 2025</c:v>
                </c:pt>
                <c:pt idx="26591">
                  <c:v>Oct 2025</c:v>
                </c:pt>
                <c:pt idx="26592">
                  <c:v>Oct 2025</c:v>
                </c:pt>
                <c:pt idx="26593">
                  <c:v>Oct 2025</c:v>
                </c:pt>
                <c:pt idx="26594">
                  <c:v>Oct 2025</c:v>
                </c:pt>
                <c:pt idx="26595">
                  <c:v>Oct 2025</c:v>
                </c:pt>
                <c:pt idx="26596">
                  <c:v>Oct 2025</c:v>
                </c:pt>
                <c:pt idx="26597">
                  <c:v>Oct 2025</c:v>
                </c:pt>
                <c:pt idx="26598">
                  <c:v>Oct 2025</c:v>
                </c:pt>
                <c:pt idx="26599">
                  <c:v>Oct 2025</c:v>
                </c:pt>
                <c:pt idx="26600">
                  <c:v>Oct 2025</c:v>
                </c:pt>
                <c:pt idx="26601">
                  <c:v>Oct 2025</c:v>
                </c:pt>
                <c:pt idx="26602">
                  <c:v>Oct 2025</c:v>
                </c:pt>
                <c:pt idx="26603">
                  <c:v>Oct 2025</c:v>
                </c:pt>
                <c:pt idx="26604">
                  <c:v>Oct 2025</c:v>
                </c:pt>
                <c:pt idx="26605">
                  <c:v>Oct 2025</c:v>
                </c:pt>
                <c:pt idx="26606">
                  <c:v>Oct 2025</c:v>
                </c:pt>
                <c:pt idx="26607">
                  <c:v>Oct 2025</c:v>
                </c:pt>
                <c:pt idx="26608">
                  <c:v>Oct 2025</c:v>
                </c:pt>
                <c:pt idx="26609">
                  <c:v>Oct 2025</c:v>
                </c:pt>
                <c:pt idx="26610">
                  <c:v>Oct 2025</c:v>
                </c:pt>
                <c:pt idx="26611">
                  <c:v>Oct 2025</c:v>
                </c:pt>
                <c:pt idx="26612">
                  <c:v>Oct 2025</c:v>
                </c:pt>
                <c:pt idx="26613">
                  <c:v>Oct 2025</c:v>
                </c:pt>
                <c:pt idx="26614">
                  <c:v>Oct 2025</c:v>
                </c:pt>
                <c:pt idx="26615">
                  <c:v>Oct 2025</c:v>
                </c:pt>
                <c:pt idx="26616">
                  <c:v>Oct 2025</c:v>
                </c:pt>
                <c:pt idx="26617">
                  <c:v>Oct 2025</c:v>
                </c:pt>
                <c:pt idx="26618">
                  <c:v>Oct 2025</c:v>
                </c:pt>
                <c:pt idx="26619">
                  <c:v>Oct 2025</c:v>
                </c:pt>
                <c:pt idx="26620">
                  <c:v>Oct 2025</c:v>
                </c:pt>
                <c:pt idx="26621">
                  <c:v>Oct 2025</c:v>
                </c:pt>
                <c:pt idx="26622">
                  <c:v>Oct 2025</c:v>
                </c:pt>
                <c:pt idx="26623">
                  <c:v>Oct 2025</c:v>
                </c:pt>
                <c:pt idx="26624">
                  <c:v>Oct 2025</c:v>
                </c:pt>
                <c:pt idx="26625">
                  <c:v>Oct 2025</c:v>
                </c:pt>
                <c:pt idx="26626">
                  <c:v>Oct 2025</c:v>
                </c:pt>
                <c:pt idx="26627">
                  <c:v>Oct 2025</c:v>
                </c:pt>
                <c:pt idx="26628">
                  <c:v>Oct 2025</c:v>
                </c:pt>
                <c:pt idx="26629">
                  <c:v>Oct 2025</c:v>
                </c:pt>
                <c:pt idx="26630">
                  <c:v>Oct 2025</c:v>
                </c:pt>
                <c:pt idx="26631">
                  <c:v>Oct 2025</c:v>
                </c:pt>
                <c:pt idx="26632">
                  <c:v>Oct 2025</c:v>
                </c:pt>
                <c:pt idx="26633">
                  <c:v>Oct 2025</c:v>
                </c:pt>
                <c:pt idx="26634">
                  <c:v>Oct 2025</c:v>
                </c:pt>
                <c:pt idx="26635">
                  <c:v>Oct 2025</c:v>
                </c:pt>
                <c:pt idx="26636">
                  <c:v>Oct 2025</c:v>
                </c:pt>
                <c:pt idx="26637">
                  <c:v>Oct 2025</c:v>
                </c:pt>
                <c:pt idx="26638">
                  <c:v>Oct 2025</c:v>
                </c:pt>
                <c:pt idx="26639">
                  <c:v>Oct 2025</c:v>
                </c:pt>
                <c:pt idx="26640">
                  <c:v>Oct 2025</c:v>
                </c:pt>
                <c:pt idx="26641">
                  <c:v>Oct 2025</c:v>
                </c:pt>
                <c:pt idx="26642">
                  <c:v>Oct 2025</c:v>
                </c:pt>
                <c:pt idx="26643">
                  <c:v>Oct 2025</c:v>
                </c:pt>
                <c:pt idx="26644">
                  <c:v>Oct 2025</c:v>
                </c:pt>
                <c:pt idx="26645">
                  <c:v>Oct 2025</c:v>
                </c:pt>
                <c:pt idx="26646">
                  <c:v>Oct 2025</c:v>
                </c:pt>
                <c:pt idx="26647">
                  <c:v>Oct 2025</c:v>
                </c:pt>
                <c:pt idx="26648">
                  <c:v>Oct 2025</c:v>
                </c:pt>
                <c:pt idx="26649">
                  <c:v>Oct 2025</c:v>
                </c:pt>
                <c:pt idx="26650">
                  <c:v>Oct 2025</c:v>
                </c:pt>
                <c:pt idx="26651">
                  <c:v>Oct 2025</c:v>
                </c:pt>
                <c:pt idx="26652">
                  <c:v>Oct 2025</c:v>
                </c:pt>
                <c:pt idx="26653">
                  <c:v>Oct 2025</c:v>
                </c:pt>
                <c:pt idx="26654">
                  <c:v>Oct 2025</c:v>
                </c:pt>
                <c:pt idx="26655">
                  <c:v>Oct 2025</c:v>
                </c:pt>
                <c:pt idx="26656">
                  <c:v>Oct 2025</c:v>
                </c:pt>
                <c:pt idx="26657">
                  <c:v>Oct 2025</c:v>
                </c:pt>
                <c:pt idx="26658">
                  <c:v>Oct 2025</c:v>
                </c:pt>
                <c:pt idx="26659">
                  <c:v>Oct 2025</c:v>
                </c:pt>
                <c:pt idx="26660">
                  <c:v>Oct 2025</c:v>
                </c:pt>
                <c:pt idx="26661">
                  <c:v>Oct 2025</c:v>
                </c:pt>
                <c:pt idx="26662">
                  <c:v>Oct 2025</c:v>
                </c:pt>
                <c:pt idx="26663">
                  <c:v>Oct 2025</c:v>
                </c:pt>
                <c:pt idx="26664">
                  <c:v>Oct 2025</c:v>
                </c:pt>
                <c:pt idx="26665">
                  <c:v>Oct 2025</c:v>
                </c:pt>
                <c:pt idx="26666">
                  <c:v>Oct 2025</c:v>
                </c:pt>
                <c:pt idx="26667">
                  <c:v>Oct 2025</c:v>
                </c:pt>
                <c:pt idx="26668">
                  <c:v>Oct 2025</c:v>
                </c:pt>
                <c:pt idx="26669">
                  <c:v>Oct 2025</c:v>
                </c:pt>
                <c:pt idx="26670">
                  <c:v>Oct 2025</c:v>
                </c:pt>
                <c:pt idx="26671">
                  <c:v>Oct 2025</c:v>
                </c:pt>
                <c:pt idx="26672">
                  <c:v>Oct 2025</c:v>
                </c:pt>
                <c:pt idx="26673">
                  <c:v>Oct 2025</c:v>
                </c:pt>
                <c:pt idx="26674">
                  <c:v>Oct 2025</c:v>
                </c:pt>
                <c:pt idx="26675">
                  <c:v>Oct 2025</c:v>
                </c:pt>
                <c:pt idx="26676">
                  <c:v>Oct 2025</c:v>
                </c:pt>
                <c:pt idx="26677">
                  <c:v>Oct 2025</c:v>
                </c:pt>
                <c:pt idx="26678">
                  <c:v>Oct 2025</c:v>
                </c:pt>
                <c:pt idx="26679">
                  <c:v>Oct 2025</c:v>
                </c:pt>
                <c:pt idx="26680">
                  <c:v>Oct 2025</c:v>
                </c:pt>
                <c:pt idx="26681">
                  <c:v>Oct 2025</c:v>
                </c:pt>
                <c:pt idx="26682">
                  <c:v>Oct 2025</c:v>
                </c:pt>
                <c:pt idx="26683">
                  <c:v>Oct 2025</c:v>
                </c:pt>
                <c:pt idx="26684">
                  <c:v>Oct 2025</c:v>
                </c:pt>
                <c:pt idx="26685">
                  <c:v>Oct 2025</c:v>
                </c:pt>
                <c:pt idx="26686">
                  <c:v>Oct 2025</c:v>
                </c:pt>
                <c:pt idx="26687">
                  <c:v>Oct 2025</c:v>
                </c:pt>
                <c:pt idx="26688">
                  <c:v>Oct 2025</c:v>
                </c:pt>
                <c:pt idx="26689">
                  <c:v>Oct 2025</c:v>
                </c:pt>
                <c:pt idx="26690">
                  <c:v>Oct 2025</c:v>
                </c:pt>
                <c:pt idx="26691">
                  <c:v>Oct 2025</c:v>
                </c:pt>
                <c:pt idx="26692">
                  <c:v>Oct 2025</c:v>
                </c:pt>
                <c:pt idx="26693">
                  <c:v>Oct 2025</c:v>
                </c:pt>
                <c:pt idx="26694">
                  <c:v>Oct 2025</c:v>
                </c:pt>
                <c:pt idx="26695">
                  <c:v>Oct 2025</c:v>
                </c:pt>
                <c:pt idx="26696">
                  <c:v>Oct 2025</c:v>
                </c:pt>
                <c:pt idx="26697">
                  <c:v>Oct 2025</c:v>
                </c:pt>
                <c:pt idx="26698">
                  <c:v>Oct 2025</c:v>
                </c:pt>
                <c:pt idx="26699">
                  <c:v>Oct 2025</c:v>
                </c:pt>
                <c:pt idx="26700">
                  <c:v>Oct 2025</c:v>
                </c:pt>
                <c:pt idx="26701">
                  <c:v>Oct 2025</c:v>
                </c:pt>
                <c:pt idx="26702">
                  <c:v>Oct 2025</c:v>
                </c:pt>
                <c:pt idx="26703">
                  <c:v>Oct 2025</c:v>
                </c:pt>
                <c:pt idx="26704">
                  <c:v>Oct 2025</c:v>
                </c:pt>
                <c:pt idx="26705">
                  <c:v>Oct 2025</c:v>
                </c:pt>
                <c:pt idx="26706">
                  <c:v>Oct 2025</c:v>
                </c:pt>
                <c:pt idx="26707">
                  <c:v>Oct 2025</c:v>
                </c:pt>
                <c:pt idx="26708">
                  <c:v>Oct 2025</c:v>
                </c:pt>
                <c:pt idx="26709">
                  <c:v>Oct 2025</c:v>
                </c:pt>
                <c:pt idx="26710">
                  <c:v>Oct 2025</c:v>
                </c:pt>
                <c:pt idx="26711">
                  <c:v>Oct 2025</c:v>
                </c:pt>
                <c:pt idx="26712">
                  <c:v>Oct 2025</c:v>
                </c:pt>
                <c:pt idx="26713">
                  <c:v>Oct 2025</c:v>
                </c:pt>
                <c:pt idx="26714">
                  <c:v>Oct 2025</c:v>
                </c:pt>
                <c:pt idx="26715">
                  <c:v>Oct 2025</c:v>
                </c:pt>
                <c:pt idx="26716">
                  <c:v>Oct 2025</c:v>
                </c:pt>
                <c:pt idx="26717">
                  <c:v>Oct 2025</c:v>
                </c:pt>
                <c:pt idx="26718">
                  <c:v>Oct 2025</c:v>
                </c:pt>
                <c:pt idx="26719">
                  <c:v>Oct 2025</c:v>
                </c:pt>
                <c:pt idx="26720">
                  <c:v>Oct 2025</c:v>
                </c:pt>
                <c:pt idx="26721">
                  <c:v>Oct 2025</c:v>
                </c:pt>
                <c:pt idx="26722">
                  <c:v>Oct 2025</c:v>
                </c:pt>
                <c:pt idx="26723">
                  <c:v>Oct 2025</c:v>
                </c:pt>
                <c:pt idx="26724">
                  <c:v>Oct 2025</c:v>
                </c:pt>
                <c:pt idx="26725">
                  <c:v>Oct 2025</c:v>
                </c:pt>
                <c:pt idx="26726">
                  <c:v>Oct 2025</c:v>
                </c:pt>
                <c:pt idx="26727">
                  <c:v>Oct 2025</c:v>
                </c:pt>
                <c:pt idx="26728">
                  <c:v>Oct 2025</c:v>
                </c:pt>
                <c:pt idx="26729">
                  <c:v>Oct 2025</c:v>
                </c:pt>
                <c:pt idx="26730">
                  <c:v>Oct 2025</c:v>
                </c:pt>
                <c:pt idx="26731">
                  <c:v>Oct 2025</c:v>
                </c:pt>
                <c:pt idx="26732">
                  <c:v>Oct 2025</c:v>
                </c:pt>
                <c:pt idx="26733">
                  <c:v>Oct 2025</c:v>
                </c:pt>
                <c:pt idx="26734">
                  <c:v>Oct 2025</c:v>
                </c:pt>
                <c:pt idx="26735">
                  <c:v>Oct 2025</c:v>
                </c:pt>
                <c:pt idx="26736">
                  <c:v>Oct 2025</c:v>
                </c:pt>
                <c:pt idx="26737">
                  <c:v>Oct 2025</c:v>
                </c:pt>
                <c:pt idx="26738">
                  <c:v>Oct 2025</c:v>
                </c:pt>
                <c:pt idx="26739">
                  <c:v>Oct 2025</c:v>
                </c:pt>
                <c:pt idx="26740">
                  <c:v>Oct 2025</c:v>
                </c:pt>
                <c:pt idx="26741">
                  <c:v>Oct 2025</c:v>
                </c:pt>
                <c:pt idx="26742">
                  <c:v>Oct 2025</c:v>
                </c:pt>
                <c:pt idx="26743">
                  <c:v>Oct 2025</c:v>
                </c:pt>
                <c:pt idx="26744">
                  <c:v>Oct 2025</c:v>
                </c:pt>
                <c:pt idx="26745">
                  <c:v>Oct 2025</c:v>
                </c:pt>
                <c:pt idx="26746">
                  <c:v>Oct 2025</c:v>
                </c:pt>
                <c:pt idx="26747">
                  <c:v>Oct 2025</c:v>
                </c:pt>
                <c:pt idx="26748">
                  <c:v>Oct 2025</c:v>
                </c:pt>
                <c:pt idx="26749">
                  <c:v>Oct 2025</c:v>
                </c:pt>
                <c:pt idx="26750">
                  <c:v>Oct 2025</c:v>
                </c:pt>
                <c:pt idx="26751">
                  <c:v>Oct 2025</c:v>
                </c:pt>
                <c:pt idx="26752">
                  <c:v>Oct 2025</c:v>
                </c:pt>
                <c:pt idx="26753">
                  <c:v>Oct 2025</c:v>
                </c:pt>
                <c:pt idx="26754">
                  <c:v>Oct 2025</c:v>
                </c:pt>
                <c:pt idx="26755">
                  <c:v>Oct 2025</c:v>
                </c:pt>
                <c:pt idx="26756">
                  <c:v>Oct 2025</c:v>
                </c:pt>
                <c:pt idx="26757">
                  <c:v>Oct 2025</c:v>
                </c:pt>
                <c:pt idx="26758">
                  <c:v>Oct 2025</c:v>
                </c:pt>
                <c:pt idx="26759">
                  <c:v>Oct 2025</c:v>
                </c:pt>
                <c:pt idx="26760">
                  <c:v>Oct 2025</c:v>
                </c:pt>
                <c:pt idx="26761">
                  <c:v>Oct 2025</c:v>
                </c:pt>
                <c:pt idx="26762">
                  <c:v>Oct 2025</c:v>
                </c:pt>
                <c:pt idx="26763">
                  <c:v>Oct 2025</c:v>
                </c:pt>
                <c:pt idx="26764">
                  <c:v>Oct 2025</c:v>
                </c:pt>
                <c:pt idx="26765">
                  <c:v>Oct 2025</c:v>
                </c:pt>
                <c:pt idx="26766">
                  <c:v>Oct 2025</c:v>
                </c:pt>
                <c:pt idx="26767">
                  <c:v>Oct 2025</c:v>
                </c:pt>
                <c:pt idx="26768">
                  <c:v>Oct 2025</c:v>
                </c:pt>
                <c:pt idx="26769">
                  <c:v>Oct 2025</c:v>
                </c:pt>
                <c:pt idx="26770">
                  <c:v>Oct 2025</c:v>
                </c:pt>
                <c:pt idx="26771">
                  <c:v>Oct 2025</c:v>
                </c:pt>
                <c:pt idx="26772">
                  <c:v>Oct 2025</c:v>
                </c:pt>
                <c:pt idx="26773">
                  <c:v>Oct 2025</c:v>
                </c:pt>
                <c:pt idx="26774">
                  <c:v>Oct 2025</c:v>
                </c:pt>
                <c:pt idx="26775">
                  <c:v>Oct 2025</c:v>
                </c:pt>
                <c:pt idx="26776">
                  <c:v>Oct 2025</c:v>
                </c:pt>
                <c:pt idx="26777">
                  <c:v>Oct 2025</c:v>
                </c:pt>
                <c:pt idx="26778">
                  <c:v>Oct 2025</c:v>
                </c:pt>
                <c:pt idx="26779">
                  <c:v>Oct 2025</c:v>
                </c:pt>
                <c:pt idx="26780">
                  <c:v>Oct 2025</c:v>
                </c:pt>
                <c:pt idx="26781">
                  <c:v>Oct 2025</c:v>
                </c:pt>
                <c:pt idx="26782">
                  <c:v>Oct 2025</c:v>
                </c:pt>
                <c:pt idx="26783">
                  <c:v>Oct 2025</c:v>
                </c:pt>
                <c:pt idx="26784">
                  <c:v>Oct 2025</c:v>
                </c:pt>
                <c:pt idx="26785">
                  <c:v>Oct 2025</c:v>
                </c:pt>
                <c:pt idx="26786">
                  <c:v>Oct 2025</c:v>
                </c:pt>
                <c:pt idx="26787">
                  <c:v>Oct 2025</c:v>
                </c:pt>
                <c:pt idx="26788">
                  <c:v>Oct 2025</c:v>
                </c:pt>
                <c:pt idx="26789">
                  <c:v>Oct 2025</c:v>
                </c:pt>
                <c:pt idx="26790">
                  <c:v>Oct 2025</c:v>
                </c:pt>
                <c:pt idx="26791">
                  <c:v>Oct 2025</c:v>
                </c:pt>
                <c:pt idx="26792">
                  <c:v>Oct 2025</c:v>
                </c:pt>
                <c:pt idx="26793">
                  <c:v>Oct 2025</c:v>
                </c:pt>
                <c:pt idx="26794">
                  <c:v>Oct 2025</c:v>
                </c:pt>
                <c:pt idx="26795">
                  <c:v>Oct 2025</c:v>
                </c:pt>
                <c:pt idx="26796">
                  <c:v>Oct 2025</c:v>
                </c:pt>
                <c:pt idx="26797">
                  <c:v>Oct 2025</c:v>
                </c:pt>
                <c:pt idx="26798">
                  <c:v>Oct 2025</c:v>
                </c:pt>
                <c:pt idx="26799">
                  <c:v>Oct 2025</c:v>
                </c:pt>
                <c:pt idx="26800">
                  <c:v>Oct 2025</c:v>
                </c:pt>
                <c:pt idx="26801">
                  <c:v>Oct 2025</c:v>
                </c:pt>
                <c:pt idx="26802">
                  <c:v>Oct 2025</c:v>
                </c:pt>
                <c:pt idx="26803">
                  <c:v>Oct 2025</c:v>
                </c:pt>
                <c:pt idx="26804">
                  <c:v>Oct 2025</c:v>
                </c:pt>
                <c:pt idx="26805">
                  <c:v>Oct 2025</c:v>
                </c:pt>
                <c:pt idx="26806">
                  <c:v>Oct 2025</c:v>
                </c:pt>
                <c:pt idx="26807">
                  <c:v>Oct 2025</c:v>
                </c:pt>
                <c:pt idx="26808">
                  <c:v>Oct 2025</c:v>
                </c:pt>
                <c:pt idx="26809">
                  <c:v>Oct 2025</c:v>
                </c:pt>
                <c:pt idx="26810">
                  <c:v>Oct 2025</c:v>
                </c:pt>
                <c:pt idx="26811">
                  <c:v>Oct 2025</c:v>
                </c:pt>
                <c:pt idx="26812">
                  <c:v>Oct 2025</c:v>
                </c:pt>
                <c:pt idx="26813">
                  <c:v>Oct 2025</c:v>
                </c:pt>
                <c:pt idx="26814">
                  <c:v>Oct 2025</c:v>
                </c:pt>
                <c:pt idx="26815">
                  <c:v>Oct 2025</c:v>
                </c:pt>
                <c:pt idx="26816">
                  <c:v>Oct 2025</c:v>
                </c:pt>
                <c:pt idx="26817">
                  <c:v>Oct 2025</c:v>
                </c:pt>
                <c:pt idx="26818">
                  <c:v>Oct 2025</c:v>
                </c:pt>
                <c:pt idx="26819">
                  <c:v>Oct 2025</c:v>
                </c:pt>
                <c:pt idx="26820">
                  <c:v>Oct 2025</c:v>
                </c:pt>
                <c:pt idx="26821">
                  <c:v>Oct 2025</c:v>
                </c:pt>
                <c:pt idx="26822">
                  <c:v>Oct 2025</c:v>
                </c:pt>
                <c:pt idx="26823">
                  <c:v>Oct 2025</c:v>
                </c:pt>
                <c:pt idx="26824">
                  <c:v>Oct 2025</c:v>
                </c:pt>
                <c:pt idx="26825">
                  <c:v>Oct 2025</c:v>
                </c:pt>
                <c:pt idx="26826">
                  <c:v>Oct 2025</c:v>
                </c:pt>
                <c:pt idx="26827">
                  <c:v>Oct 2025</c:v>
                </c:pt>
                <c:pt idx="26828">
                  <c:v>Oct 2025</c:v>
                </c:pt>
                <c:pt idx="26829">
                  <c:v>Oct 2025</c:v>
                </c:pt>
                <c:pt idx="26830">
                  <c:v>Oct 2025</c:v>
                </c:pt>
                <c:pt idx="26831">
                  <c:v>Oct 2025</c:v>
                </c:pt>
                <c:pt idx="26832">
                  <c:v>Oct 2025</c:v>
                </c:pt>
                <c:pt idx="26833">
                  <c:v>Oct 2025</c:v>
                </c:pt>
                <c:pt idx="26834">
                  <c:v>Oct 2025</c:v>
                </c:pt>
                <c:pt idx="26835">
                  <c:v>Oct 2025</c:v>
                </c:pt>
                <c:pt idx="26836">
                  <c:v>Oct 2025</c:v>
                </c:pt>
                <c:pt idx="26837">
                  <c:v>Oct 2025</c:v>
                </c:pt>
                <c:pt idx="26838">
                  <c:v>Oct 2025</c:v>
                </c:pt>
                <c:pt idx="26839">
                  <c:v>Oct 2025</c:v>
                </c:pt>
                <c:pt idx="26840">
                  <c:v>Oct 2025</c:v>
                </c:pt>
                <c:pt idx="26841">
                  <c:v>Oct 2025</c:v>
                </c:pt>
                <c:pt idx="26842">
                  <c:v>Oct 2025</c:v>
                </c:pt>
                <c:pt idx="26843">
                  <c:v>Oct 2025</c:v>
                </c:pt>
                <c:pt idx="26844">
                  <c:v>Oct 2025</c:v>
                </c:pt>
                <c:pt idx="26845">
                  <c:v>Oct 2025</c:v>
                </c:pt>
                <c:pt idx="26846">
                  <c:v>Oct 2025</c:v>
                </c:pt>
                <c:pt idx="26847">
                  <c:v>Oct 2025</c:v>
                </c:pt>
                <c:pt idx="26848">
                  <c:v>Oct 2025</c:v>
                </c:pt>
                <c:pt idx="26849">
                  <c:v>Oct 2025</c:v>
                </c:pt>
                <c:pt idx="26850">
                  <c:v>Oct 2025</c:v>
                </c:pt>
                <c:pt idx="26851">
                  <c:v>Oct 2025</c:v>
                </c:pt>
                <c:pt idx="26852">
                  <c:v>Oct 2025</c:v>
                </c:pt>
                <c:pt idx="26853">
                  <c:v>Oct 2025</c:v>
                </c:pt>
                <c:pt idx="26854">
                  <c:v>Oct 2025</c:v>
                </c:pt>
                <c:pt idx="26855">
                  <c:v>Oct 2025</c:v>
                </c:pt>
                <c:pt idx="26856">
                  <c:v>Oct 2025</c:v>
                </c:pt>
                <c:pt idx="26857">
                  <c:v>Oct 2025</c:v>
                </c:pt>
                <c:pt idx="26858">
                  <c:v>Oct 2025</c:v>
                </c:pt>
                <c:pt idx="26859">
                  <c:v>Oct 2025</c:v>
                </c:pt>
                <c:pt idx="26860">
                  <c:v>Oct 2025</c:v>
                </c:pt>
                <c:pt idx="26861">
                  <c:v>Oct 2025</c:v>
                </c:pt>
                <c:pt idx="26862">
                  <c:v>Oct 2025</c:v>
                </c:pt>
                <c:pt idx="26863">
                  <c:v>Oct 2025</c:v>
                </c:pt>
                <c:pt idx="26864">
                  <c:v>Oct 2025</c:v>
                </c:pt>
                <c:pt idx="26865">
                  <c:v>Oct 2025</c:v>
                </c:pt>
                <c:pt idx="26866">
                  <c:v>Oct 2025</c:v>
                </c:pt>
                <c:pt idx="26867">
                  <c:v>Oct 2025</c:v>
                </c:pt>
                <c:pt idx="26868">
                  <c:v>Oct 2025</c:v>
                </c:pt>
                <c:pt idx="26869">
                  <c:v>Oct 2025</c:v>
                </c:pt>
                <c:pt idx="26870">
                  <c:v>Oct 2025</c:v>
                </c:pt>
                <c:pt idx="26871">
                  <c:v>Oct 2025</c:v>
                </c:pt>
                <c:pt idx="26872">
                  <c:v>Oct 2025</c:v>
                </c:pt>
                <c:pt idx="26873">
                  <c:v>Oct 2025</c:v>
                </c:pt>
                <c:pt idx="26874">
                  <c:v>Oct 2025</c:v>
                </c:pt>
                <c:pt idx="26875">
                  <c:v>Oct 2025</c:v>
                </c:pt>
                <c:pt idx="26876">
                  <c:v>Oct 2025</c:v>
                </c:pt>
                <c:pt idx="26877">
                  <c:v>Oct 2025</c:v>
                </c:pt>
                <c:pt idx="26878">
                  <c:v>Oct 2025</c:v>
                </c:pt>
                <c:pt idx="26879">
                  <c:v>Oct 2025</c:v>
                </c:pt>
                <c:pt idx="26880">
                  <c:v>Oct 2025</c:v>
                </c:pt>
                <c:pt idx="26881">
                  <c:v>Oct 2025</c:v>
                </c:pt>
                <c:pt idx="26882">
                  <c:v>Oct 2025</c:v>
                </c:pt>
                <c:pt idx="26883">
                  <c:v>Oct 2025</c:v>
                </c:pt>
                <c:pt idx="26884">
                  <c:v>Oct 2025</c:v>
                </c:pt>
                <c:pt idx="26885">
                  <c:v>Oct 2025</c:v>
                </c:pt>
                <c:pt idx="26886">
                  <c:v>Oct 2025</c:v>
                </c:pt>
                <c:pt idx="26887">
                  <c:v>Oct 2025</c:v>
                </c:pt>
                <c:pt idx="26888">
                  <c:v>Oct 2025</c:v>
                </c:pt>
                <c:pt idx="26889">
                  <c:v>Oct 2025</c:v>
                </c:pt>
                <c:pt idx="26890">
                  <c:v>Oct 2025</c:v>
                </c:pt>
                <c:pt idx="26891">
                  <c:v>Oct 2025</c:v>
                </c:pt>
                <c:pt idx="26892">
                  <c:v>Oct 2025</c:v>
                </c:pt>
                <c:pt idx="26893">
                  <c:v>Oct 2025</c:v>
                </c:pt>
                <c:pt idx="26894">
                  <c:v>Oct 2025</c:v>
                </c:pt>
                <c:pt idx="26895">
                  <c:v>Oct 2025</c:v>
                </c:pt>
                <c:pt idx="26896">
                  <c:v>Oct 2025</c:v>
                </c:pt>
                <c:pt idx="26897">
                  <c:v>Oct 2025</c:v>
                </c:pt>
                <c:pt idx="26898">
                  <c:v>Oct 2025</c:v>
                </c:pt>
                <c:pt idx="26899">
                  <c:v>Oct 2025</c:v>
                </c:pt>
                <c:pt idx="26900">
                  <c:v>Oct 2025</c:v>
                </c:pt>
                <c:pt idx="26901">
                  <c:v>Oct 2025</c:v>
                </c:pt>
                <c:pt idx="26902">
                  <c:v>Oct 2025</c:v>
                </c:pt>
                <c:pt idx="26903">
                  <c:v>Oct 2025</c:v>
                </c:pt>
                <c:pt idx="26904">
                  <c:v>Oct 2025</c:v>
                </c:pt>
                <c:pt idx="26905">
                  <c:v>Oct 2025</c:v>
                </c:pt>
                <c:pt idx="26906">
                  <c:v>Oct 2025</c:v>
                </c:pt>
                <c:pt idx="26907">
                  <c:v>Oct 2025</c:v>
                </c:pt>
                <c:pt idx="26908">
                  <c:v>Oct 2025</c:v>
                </c:pt>
                <c:pt idx="26909">
                  <c:v>Oct 2025</c:v>
                </c:pt>
                <c:pt idx="26910">
                  <c:v>Oct 2025</c:v>
                </c:pt>
                <c:pt idx="26911">
                  <c:v>Oct 2025</c:v>
                </c:pt>
                <c:pt idx="26912">
                  <c:v>Oct 2025</c:v>
                </c:pt>
                <c:pt idx="26913">
                  <c:v>Oct 2025</c:v>
                </c:pt>
                <c:pt idx="26914">
                  <c:v>Oct 2025</c:v>
                </c:pt>
                <c:pt idx="26915">
                  <c:v>Oct 2025</c:v>
                </c:pt>
                <c:pt idx="26916">
                  <c:v>Oct 2025</c:v>
                </c:pt>
                <c:pt idx="26917">
                  <c:v>Oct 2025</c:v>
                </c:pt>
                <c:pt idx="26918">
                  <c:v>Oct 2025</c:v>
                </c:pt>
                <c:pt idx="26919">
                  <c:v>Oct 2025</c:v>
                </c:pt>
                <c:pt idx="26920">
                  <c:v>Oct 2025</c:v>
                </c:pt>
                <c:pt idx="26921">
                  <c:v>Oct 2025</c:v>
                </c:pt>
                <c:pt idx="26922">
                  <c:v>Oct 2025</c:v>
                </c:pt>
                <c:pt idx="26923">
                  <c:v>Oct 2025</c:v>
                </c:pt>
                <c:pt idx="26924">
                  <c:v>Oct 2025</c:v>
                </c:pt>
                <c:pt idx="26925">
                  <c:v>Oct 2025</c:v>
                </c:pt>
                <c:pt idx="26926">
                  <c:v>Oct 2025</c:v>
                </c:pt>
                <c:pt idx="26927">
                  <c:v>Oct 2025</c:v>
                </c:pt>
                <c:pt idx="26928">
                  <c:v>Oct 2025</c:v>
                </c:pt>
                <c:pt idx="26929">
                  <c:v>Oct 2025</c:v>
                </c:pt>
                <c:pt idx="26930">
                  <c:v>Oct 2025</c:v>
                </c:pt>
                <c:pt idx="26931">
                  <c:v>Oct 2025</c:v>
                </c:pt>
                <c:pt idx="26932">
                  <c:v>Oct 2025</c:v>
                </c:pt>
                <c:pt idx="26933">
                  <c:v>Oct 2025</c:v>
                </c:pt>
                <c:pt idx="26934">
                  <c:v>Oct 2025</c:v>
                </c:pt>
                <c:pt idx="26935">
                  <c:v>Oct 2025</c:v>
                </c:pt>
                <c:pt idx="26936">
                  <c:v>Oct 2025</c:v>
                </c:pt>
                <c:pt idx="26937">
                  <c:v>Oct 2025</c:v>
                </c:pt>
                <c:pt idx="26938">
                  <c:v>Oct 2025</c:v>
                </c:pt>
                <c:pt idx="26939">
                  <c:v>Oct 2025</c:v>
                </c:pt>
                <c:pt idx="26940">
                  <c:v>Oct 2025</c:v>
                </c:pt>
                <c:pt idx="26941">
                  <c:v>Oct 2025</c:v>
                </c:pt>
                <c:pt idx="26942">
                  <c:v>Oct 2025</c:v>
                </c:pt>
                <c:pt idx="26943">
                  <c:v>Oct 2025</c:v>
                </c:pt>
                <c:pt idx="26944">
                  <c:v>Oct 2025</c:v>
                </c:pt>
                <c:pt idx="26945">
                  <c:v>Oct 2025</c:v>
                </c:pt>
                <c:pt idx="26946">
                  <c:v>Oct 2025</c:v>
                </c:pt>
                <c:pt idx="26947">
                  <c:v>Oct 2025</c:v>
                </c:pt>
                <c:pt idx="26948">
                  <c:v>Oct 2025</c:v>
                </c:pt>
                <c:pt idx="26949">
                  <c:v>Oct 2025</c:v>
                </c:pt>
                <c:pt idx="26950">
                  <c:v>Oct 2025</c:v>
                </c:pt>
                <c:pt idx="26951">
                  <c:v>Oct 2025</c:v>
                </c:pt>
                <c:pt idx="26952">
                  <c:v>Oct 2025</c:v>
                </c:pt>
                <c:pt idx="26953">
                  <c:v>Oct 2025</c:v>
                </c:pt>
                <c:pt idx="26954">
                  <c:v>Oct 2025</c:v>
                </c:pt>
                <c:pt idx="26955">
                  <c:v>Oct 2025</c:v>
                </c:pt>
                <c:pt idx="26956">
                  <c:v>Oct 2025</c:v>
                </c:pt>
                <c:pt idx="26957">
                  <c:v>Oct 2025</c:v>
                </c:pt>
                <c:pt idx="26958">
                  <c:v>Oct 2025</c:v>
                </c:pt>
                <c:pt idx="26959">
                  <c:v>Oct 2025</c:v>
                </c:pt>
                <c:pt idx="26960">
                  <c:v>Oct 2025</c:v>
                </c:pt>
                <c:pt idx="26961">
                  <c:v>Oct 2025</c:v>
                </c:pt>
                <c:pt idx="26962">
                  <c:v>Oct 2025</c:v>
                </c:pt>
                <c:pt idx="26963">
                  <c:v>Oct 2025</c:v>
                </c:pt>
                <c:pt idx="26964">
                  <c:v>Oct 2025</c:v>
                </c:pt>
                <c:pt idx="26965">
                  <c:v>Oct 2025</c:v>
                </c:pt>
                <c:pt idx="26966">
                  <c:v>Oct 2025</c:v>
                </c:pt>
                <c:pt idx="26967">
                  <c:v>Oct 2025</c:v>
                </c:pt>
                <c:pt idx="26968">
                  <c:v>Oct 2025</c:v>
                </c:pt>
                <c:pt idx="26969">
                  <c:v>Oct 2025</c:v>
                </c:pt>
                <c:pt idx="26970">
                  <c:v>Oct 2025</c:v>
                </c:pt>
                <c:pt idx="26971">
                  <c:v>Oct 2025</c:v>
                </c:pt>
                <c:pt idx="26972">
                  <c:v>Oct 2025</c:v>
                </c:pt>
                <c:pt idx="26973">
                  <c:v>Oct 2025</c:v>
                </c:pt>
                <c:pt idx="26974">
                  <c:v>Oct 2025</c:v>
                </c:pt>
                <c:pt idx="26975">
                  <c:v>Oct 2025</c:v>
                </c:pt>
                <c:pt idx="26976">
                  <c:v>Oct 2025</c:v>
                </c:pt>
                <c:pt idx="26977">
                  <c:v>Oct 2025</c:v>
                </c:pt>
                <c:pt idx="26978">
                  <c:v>Oct 2025</c:v>
                </c:pt>
                <c:pt idx="26979">
                  <c:v>Oct 2025</c:v>
                </c:pt>
                <c:pt idx="26980">
                  <c:v>Oct 2025</c:v>
                </c:pt>
                <c:pt idx="26981">
                  <c:v>Oct 2025</c:v>
                </c:pt>
                <c:pt idx="26982">
                  <c:v>Oct 2025</c:v>
                </c:pt>
                <c:pt idx="26983">
                  <c:v>Oct 2025</c:v>
                </c:pt>
                <c:pt idx="26984">
                  <c:v>Oct 2025</c:v>
                </c:pt>
                <c:pt idx="26985">
                  <c:v>Oct 2025</c:v>
                </c:pt>
                <c:pt idx="26986">
                  <c:v>Oct 2025</c:v>
                </c:pt>
                <c:pt idx="26987">
                  <c:v>Oct 2025</c:v>
                </c:pt>
                <c:pt idx="26988">
                  <c:v>Oct 2025</c:v>
                </c:pt>
                <c:pt idx="26989">
                  <c:v>Oct 2025</c:v>
                </c:pt>
                <c:pt idx="26990">
                  <c:v>Oct 2025</c:v>
                </c:pt>
                <c:pt idx="26991">
                  <c:v>Oct 2025</c:v>
                </c:pt>
                <c:pt idx="26992">
                  <c:v>Oct 2025</c:v>
                </c:pt>
                <c:pt idx="26993">
                  <c:v>Oct 2025</c:v>
                </c:pt>
                <c:pt idx="26994">
                  <c:v>Oct 2025</c:v>
                </c:pt>
                <c:pt idx="26995">
                  <c:v>Oct 2025</c:v>
                </c:pt>
                <c:pt idx="26996">
                  <c:v>Oct 2025</c:v>
                </c:pt>
                <c:pt idx="26997">
                  <c:v>Oct 2025</c:v>
                </c:pt>
                <c:pt idx="26998">
                  <c:v>Oct 2025</c:v>
                </c:pt>
                <c:pt idx="26999">
                  <c:v>Oct 2025</c:v>
                </c:pt>
                <c:pt idx="27000">
                  <c:v>Oct 2025</c:v>
                </c:pt>
                <c:pt idx="27001">
                  <c:v>Oct 2025</c:v>
                </c:pt>
                <c:pt idx="27002">
                  <c:v>Oct 2025</c:v>
                </c:pt>
                <c:pt idx="27003">
                  <c:v>Oct 2025</c:v>
                </c:pt>
                <c:pt idx="27004">
                  <c:v>Oct 2025</c:v>
                </c:pt>
                <c:pt idx="27005">
                  <c:v>Oct 2025</c:v>
                </c:pt>
                <c:pt idx="27006">
                  <c:v>Oct 2025</c:v>
                </c:pt>
                <c:pt idx="27007">
                  <c:v>Oct 2025</c:v>
                </c:pt>
                <c:pt idx="27008">
                  <c:v>Oct 2025</c:v>
                </c:pt>
                <c:pt idx="27009">
                  <c:v>Oct 2025</c:v>
                </c:pt>
                <c:pt idx="27010">
                  <c:v>Oct 2025</c:v>
                </c:pt>
                <c:pt idx="27011">
                  <c:v>Oct 2025</c:v>
                </c:pt>
                <c:pt idx="27012">
                  <c:v>Oct 2025</c:v>
                </c:pt>
                <c:pt idx="27013">
                  <c:v>Oct 2025</c:v>
                </c:pt>
                <c:pt idx="27014">
                  <c:v>Oct 2025</c:v>
                </c:pt>
                <c:pt idx="27015">
                  <c:v>Oct 2025</c:v>
                </c:pt>
                <c:pt idx="27016">
                  <c:v>Oct 2025</c:v>
                </c:pt>
                <c:pt idx="27017">
                  <c:v>Oct 2025</c:v>
                </c:pt>
                <c:pt idx="27018">
                  <c:v>Oct 2025</c:v>
                </c:pt>
                <c:pt idx="27019">
                  <c:v>Oct 2025</c:v>
                </c:pt>
                <c:pt idx="27020">
                  <c:v>Oct 2025</c:v>
                </c:pt>
                <c:pt idx="27021">
                  <c:v>Oct 2025</c:v>
                </c:pt>
                <c:pt idx="27022">
                  <c:v>Oct 2025</c:v>
                </c:pt>
                <c:pt idx="27023">
                  <c:v>Oct 2025</c:v>
                </c:pt>
                <c:pt idx="27024">
                  <c:v>Oct 2025</c:v>
                </c:pt>
                <c:pt idx="27025">
                  <c:v>Oct 2025</c:v>
                </c:pt>
                <c:pt idx="27026">
                  <c:v>Oct 2025</c:v>
                </c:pt>
                <c:pt idx="27027">
                  <c:v>Oct 2025</c:v>
                </c:pt>
                <c:pt idx="27028">
                  <c:v>Oct 2025</c:v>
                </c:pt>
                <c:pt idx="27029">
                  <c:v>Oct 2025</c:v>
                </c:pt>
                <c:pt idx="27030">
                  <c:v>Oct 2025</c:v>
                </c:pt>
                <c:pt idx="27031">
                  <c:v>Oct 2025</c:v>
                </c:pt>
                <c:pt idx="27032">
                  <c:v>Oct 2025</c:v>
                </c:pt>
                <c:pt idx="27033">
                  <c:v>Oct 2025</c:v>
                </c:pt>
                <c:pt idx="27034">
                  <c:v>Oct 2025</c:v>
                </c:pt>
                <c:pt idx="27035">
                  <c:v>Oct 2025</c:v>
                </c:pt>
                <c:pt idx="27036">
                  <c:v>Oct 2025</c:v>
                </c:pt>
                <c:pt idx="27037">
                  <c:v>Oct 2025</c:v>
                </c:pt>
                <c:pt idx="27038">
                  <c:v>Oct 2025</c:v>
                </c:pt>
                <c:pt idx="27039">
                  <c:v>Oct 2025</c:v>
                </c:pt>
                <c:pt idx="27040">
                  <c:v>Oct 2025</c:v>
                </c:pt>
                <c:pt idx="27041">
                  <c:v>Oct 2025</c:v>
                </c:pt>
                <c:pt idx="27042">
                  <c:v>Oct 2025</c:v>
                </c:pt>
                <c:pt idx="27043">
                  <c:v>Oct 2025</c:v>
                </c:pt>
                <c:pt idx="27044">
                  <c:v>Oct 2025</c:v>
                </c:pt>
                <c:pt idx="27045">
                  <c:v>Oct 2025</c:v>
                </c:pt>
                <c:pt idx="27046">
                  <c:v>Oct 2025</c:v>
                </c:pt>
                <c:pt idx="27047">
                  <c:v>Oct 2025</c:v>
                </c:pt>
                <c:pt idx="27048">
                  <c:v>Oct 2025</c:v>
                </c:pt>
                <c:pt idx="27049">
                  <c:v>Oct 2025</c:v>
                </c:pt>
                <c:pt idx="27050">
                  <c:v>Oct 2025</c:v>
                </c:pt>
                <c:pt idx="27051">
                  <c:v>Oct 2025</c:v>
                </c:pt>
                <c:pt idx="27052">
                  <c:v>Oct 2025</c:v>
                </c:pt>
                <c:pt idx="27053">
                  <c:v>Oct 2025</c:v>
                </c:pt>
                <c:pt idx="27054">
                  <c:v>Oct 2025</c:v>
                </c:pt>
                <c:pt idx="27055">
                  <c:v>Oct 2025</c:v>
                </c:pt>
                <c:pt idx="27056">
                  <c:v>Oct 2025</c:v>
                </c:pt>
                <c:pt idx="27057">
                  <c:v>Oct 2025</c:v>
                </c:pt>
                <c:pt idx="27058">
                  <c:v>Oct 2025</c:v>
                </c:pt>
                <c:pt idx="27059">
                  <c:v>Oct 2025</c:v>
                </c:pt>
                <c:pt idx="27060">
                  <c:v>Oct 2025</c:v>
                </c:pt>
                <c:pt idx="27061">
                  <c:v>Oct 2025</c:v>
                </c:pt>
                <c:pt idx="27062">
                  <c:v>Oct 2025</c:v>
                </c:pt>
                <c:pt idx="27063">
                  <c:v>Oct 2025</c:v>
                </c:pt>
                <c:pt idx="27064">
                  <c:v>Oct 2025</c:v>
                </c:pt>
                <c:pt idx="27065">
                  <c:v>Oct 2025</c:v>
                </c:pt>
                <c:pt idx="27066">
                  <c:v>Oct 2025</c:v>
                </c:pt>
                <c:pt idx="27067">
                  <c:v>Oct 2025</c:v>
                </c:pt>
                <c:pt idx="27068">
                  <c:v>Oct 2025</c:v>
                </c:pt>
                <c:pt idx="27069">
                  <c:v>Oct 2025</c:v>
                </c:pt>
                <c:pt idx="27070">
                  <c:v>Oct 2025</c:v>
                </c:pt>
                <c:pt idx="27071">
                  <c:v>Oct 2025</c:v>
                </c:pt>
                <c:pt idx="27072">
                  <c:v>Oct 2025</c:v>
                </c:pt>
                <c:pt idx="27073">
                  <c:v>Oct 2025</c:v>
                </c:pt>
                <c:pt idx="27074">
                  <c:v>Oct 2025</c:v>
                </c:pt>
                <c:pt idx="27075">
                  <c:v>Oct 2025</c:v>
                </c:pt>
                <c:pt idx="27076">
                  <c:v>Oct 2025</c:v>
                </c:pt>
                <c:pt idx="27077">
                  <c:v>Oct 2025</c:v>
                </c:pt>
                <c:pt idx="27078">
                  <c:v>Oct 2025</c:v>
                </c:pt>
                <c:pt idx="27079">
                  <c:v>Oct 2025</c:v>
                </c:pt>
                <c:pt idx="27080">
                  <c:v>Oct 2025</c:v>
                </c:pt>
                <c:pt idx="27081">
                  <c:v>Oct 2025</c:v>
                </c:pt>
                <c:pt idx="27082">
                  <c:v>Oct 2025</c:v>
                </c:pt>
                <c:pt idx="27083">
                  <c:v>Oct 2025</c:v>
                </c:pt>
                <c:pt idx="27084">
                  <c:v>Oct 2025</c:v>
                </c:pt>
                <c:pt idx="27085">
                  <c:v>Oct 2025</c:v>
                </c:pt>
                <c:pt idx="27086">
                  <c:v>Oct 2025</c:v>
                </c:pt>
                <c:pt idx="27087">
                  <c:v>Oct 2025</c:v>
                </c:pt>
                <c:pt idx="27088">
                  <c:v>Oct 2025</c:v>
                </c:pt>
                <c:pt idx="27089">
                  <c:v>Oct 2025</c:v>
                </c:pt>
                <c:pt idx="27090">
                  <c:v>Oct 2025</c:v>
                </c:pt>
                <c:pt idx="27091">
                  <c:v>Oct 2025</c:v>
                </c:pt>
                <c:pt idx="27092">
                  <c:v>Oct 2025</c:v>
                </c:pt>
                <c:pt idx="27093">
                  <c:v>Oct 2025</c:v>
                </c:pt>
                <c:pt idx="27094">
                  <c:v>Oct 2025</c:v>
                </c:pt>
                <c:pt idx="27095">
                  <c:v>Oct 2025</c:v>
                </c:pt>
                <c:pt idx="27096">
                  <c:v>Oct 2025</c:v>
                </c:pt>
                <c:pt idx="27097">
                  <c:v>Oct 2025</c:v>
                </c:pt>
                <c:pt idx="27098">
                  <c:v>Oct 2025</c:v>
                </c:pt>
                <c:pt idx="27099">
                  <c:v>Oct 2025</c:v>
                </c:pt>
                <c:pt idx="27100">
                  <c:v>Oct 2025</c:v>
                </c:pt>
                <c:pt idx="27101">
                  <c:v>Oct 2025</c:v>
                </c:pt>
                <c:pt idx="27102">
                  <c:v>Oct 2025</c:v>
                </c:pt>
                <c:pt idx="27103">
                  <c:v>Oct 2025</c:v>
                </c:pt>
                <c:pt idx="27104">
                  <c:v>Oct 2025</c:v>
                </c:pt>
                <c:pt idx="27105">
                  <c:v>Oct 2025</c:v>
                </c:pt>
                <c:pt idx="27106">
                  <c:v>Oct 2025</c:v>
                </c:pt>
                <c:pt idx="27107">
                  <c:v>Oct 2025</c:v>
                </c:pt>
                <c:pt idx="27108">
                  <c:v>Oct 2025</c:v>
                </c:pt>
                <c:pt idx="27109">
                  <c:v>Oct 2025</c:v>
                </c:pt>
                <c:pt idx="27110">
                  <c:v>Oct 2025</c:v>
                </c:pt>
                <c:pt idx="27111">
                  <c:v>Oct 2025</c:v>
                </c:pt>
                <c:pt idx="27112">
                  <c:v>Oct 2025</c:v>
                </c:pt>
                <c:pt idx="27113">
                  <c:v>Oct 2025</c:v>
                </c:pt>
                <c:pt idx="27114">
                  <c:v>Oct 2025</c:v>
                </c:pt>
                <c:pt idx="27115">
                  <c:v>Oct 2025</c:v>
                </c:pt>
                <c:pt idx="27116">
                  <c:v>Oct 2025</c:v>
                </c:pt>
                <c:pt idx="27117">
                  <c:v>Oct 2025</c:v>
                </c:pt>
                <c:pt idx="27118">
                  <c:v>Oct 2025</c:v>
                </c:pt>
                <c:pt idx="27119">
                  <c:v>Oct 2025</c:v>
                </c:pt>
                <c:pt idx="27120">
                  <c:v>Oct 2025</c:v>
                </c:pt>
                <c:pt idx="27121">
                  <c:v>Oct 2025</c:v>
                </c:pt>
                <c:pt idx="27122">
                  <c:v>Oct 2025</c:v>
                </c:pt>
                <c:pt idx="27123">
                  <c:v>Oct 2025</c:v>
                </c:pt>
                <c:pt idx="27124">
                  <c:v>Oct 2025</c:v>
                </c:pt>
                <c:pt idx="27125">
                  <c:v>Oct 2025</c:v>
                </c:pt>
                <c:pt idx="27126">
                  <c:v>Oct 2025</c:v>
                </c:pt>
                <c:pt idx="27127">
                  <c:v>Oct 2025</c:v>
                </c:pt>
                <c:pt idx="27128">
                  <c:v>Oct 2025</c:v>
                </c:pt>
                <c:pt idx="27129">
                  <c:v>Oct 2025</c:v>
                </c:pt>
                <c:pt idx="27130">
                  <c:v>Oct 2025</c:v>
                </c:pt>
                <c:pt idx="27131">
                  <c:v>Oct 2025</c:v>
                </c:pt>
                <c:pt idx="27132">
                  <c:v>Oct 2025</c:v>
                </c:pt>
                <c:pt idx="27133">
                  <c:v>Oct 2025</c:v>
                </c:pt>
                <c:pt idx="27134">
                  <c:v>Oct 2025</c:v>
                </c:pt>
                <c:pt idx="27135">
                  <c:v>Oct 2025</c:v>
                </c:pt>
                <c:pt idx="27136">
                  <c:v>Oct 2025</c:v>
                </c:pt>
                <c:pt idx="27137">
                  <c:v>Oct 2025</c:v>
                </c:pt>
                <c:pt idx="27138">
                  <c:v>Oct 2025</c:v>
                </c:pt>
                <c:pt idx="27139">
                  <c:v>Oct 2025</c:v>
                </c:pt>
                <c:pt idx="27140">
                  <c:v>Oct 2025</c:v>
                </c:pt>
                <c:pt idx="27141">
                  <c:v>Oct 2025</c:v>
                </c:pt>
                <c:pt idx="27142">
                  <c:v>Oct 2025</c:v>
                </c:pt>
                <c:pt idx="27143">
                  <c:v>Oct 2025</c:v>
                </c:pt>
                <c:pt idx="27144">
                  <c:v>Oct 2025</c:v>
                </c:pt>
                <c:pt idx="27145">
                  <c:v>Oct 2025</c:v>
                </c:pt>
                <c:pt idx="27146">
                  <c:v>Oct 2025</c:v>
                </c:pt>
                <c:pt idx="27147">
                  <c:v>Oct 2025</c:v>
                </c:pt>
                <c:pt idx="27148">
                  <c:v>Oct 2025</c:v>
                </c:pt>
                <c:pt idx="27149">
                  <c:v>Oct 2025</c:v>
                </c:pt>
                <c:pt idx="27150">
                  <c:v>Oct 2025</c:v>
                </c:pt>
                <c:pt idx="27151">
                  <c:v>Oct 2025</c:v>
                </c:pt>
                <c:pt idx="27152">
                  <c:v>Oct 2025</c:v>
                </c:pt>
                <c:pt idx="27153">
                  <c:v>Oct 2025</c:v>
                </c:pt>
                <c:pt idx="27154">
                  <c:v>Oct 2025</c:v>
                </c:pt>
                <c:pt idx="27155">
                  <c:v>Oct 2025</c:v>
                </c:pt>
                <c:pt idx="27156">
                  <c:v>Oct 2025</c:v>
                </c:pt>
                <c:pt idx="27157">
                  <c:v>Oct 2025</c:v>
                </c:pt>
                <c:pt idx="27158">
                  <c:v>Oct 2025</c:v>
                </c:pt>
                <c:pt idx="27159">
                  <c:v>Oct 2025</c:v>
                </c:pt>
                <c:pt idx="27160">
                  <c:v>Oct 2025</c:v>
                </c:pt>
                <c:pt idx="27161">
                  <c:v>Oct 2025</c:v>
                </c:pt>
                <c:pt idx="27162">
                  <c:v>Oct 2025</c:v>
                </c:pt>
                <c:pt idx="27163">
                  <c:v>Oct 2025</c:v>
                </c:pt>
                <c:pt idx="27164">
                  <c:v>Oct 2025</c:v>
                </c:pt>
                <c:pt idx="27165">
                  <c:v>Oct 2025</c:v>
                </c:pt>
                <c:pt idx="27166">
                  <c:v>Oct 2025</c:v>
                </c:pt>
                <c:pt idx="27167">
                  <c:v>Oct 2025</c:v>
                </c:pt>
                <c:pt idx="27168">
                  <c:v>Oct 2025</c:v>
                </c:pt>
                <c:pt idx="27169">
                  <c:v>Oct 2025</c:v>
                </c:pt>
                <c:pt idx="27170">
                  <c:v>Oct 2025</c:v>
                </c:pt>
                <c:pt idx="27171">
                  <c:v>Oct 2025</c:v>
                </c:pt>
                <c:pt idx="27172">
                  <c:v>Oct 2025</c:v>
                </c:pt>
                <c:pt idx="27173">
                  <c:v>Oct 2025</c:v>
                </c:pt>
                <c:pt idx="27174">
                  <c:v>Oct 2025</c:v>
                </c:pt>
                <c:pt idx="27175">
                  <c:v>Oct 2025</c:v>
                </c:pt>
                <c:pt idx="27176">
                  <c:v>Oct 2025</c:v>
                </c:pt>
                <c:pt idx="27177">
                  <c:v>Oct 2025</c:v>
                </c:pt>
                <c:pt idx="27178">
                  <c:v>Oct 2025</c:v>
                </c:pt>
                <c:pt idx="27179">
                  <c:v>Oct 2025</c:v>
                </c:pt>
                <c:pt idx="27180">
                  <c:v>Oct 2025</c:v>
                </c:pt>
                <c:pt idx="27181">
                  <c:v>Oct 2025</c:v>
                </c:pt>
                <c:pt idx="27182">
                  <c:v>Oct 2025</c:v>
                </c:pt>
                <c:pt idx="27183">
                  <c:v>Oct 2025</c:v>
                </c:pt>
                <c:pt idx="27184">
                  <c:v>Oct 2025</c:v>
                </c:pt>
                <c:pt idx="27185">
                  <c:v>Oct 2025</c:v>
                </c:pt>
                <c:pt idx="27186">
                  <c:v>Oct 2025</c:v>
                </c:pt>
                <c:pt idx="27187">
                  <c:v>Oct 2025</c:v>
                </c:pt>
                <c:pt idx="27188">
                  <c:v>Oct 2025</c:v>
                </c:pt>
                <c:pt idx="27189">
                  <c:v>Oct 2025</c:v>
                </c:pt>
                <c:pt idx="27190">
                  <c:v>Oct 2025</c:v>
                </c:pt>
                <c:pt idx="27191">
                  <c:v>Oct 2025</c:v>
                </c:pt>
                <c:pt idx="27192">
                  <c:v>Oct 2025</c:v>
                </c:pt>
                <c:pt idx="27193">
                  <c:v>Oct 2025</c:v>
                </c:pt>
                <c:pt idx="27194">
                  <c:v>Oct 2025</c:v>
                </c:pt>
                <c:pt idx="27195">
                  <c:v>Oct 2025</c:v>
                </c:pt>
                <c:pt idx="27196">
                  <c:v>Oct 2025</c:v>
                </c:pt>
                <c:pt idx="27197">
                  <c:v>Oct 2025</c:v>
                </c:pt>
                <c:pt idx="27198">
                  <c:v>Oct 2025</c:v>
                </c:pt>
                <c:pt idx="27199">
                  <c:v>Oct 2025</c:v>
                </c:pt>
                <c:pt idx="27200">
                  <c:v>Oct 2025</c:v>
                </c:pt>
                <c:pt idx="27201">
                  <c:v>Oct 2025</c:v>
                </c:pt>
                <c:pt idx="27202">
                  <c:v>Oct 2025</c:v>
                </c:pt>
                <c:pt idx="27203">
                  <c:v>Oct 2025</c:v>
                </c:pt>
                <c:pt idx="27204">
                  <c:v>Oct 2025</c:v>
                </c:pt>
                <c:pt idx="27205">
                  <c:v>Oct 2025</c:v>
                </c:pt>
                <c:pt idx="27206">
                  <c:v>Oct 2025</c:v>
                </c:pt>
                <c:pt idx="27207">
                  <c:v>Oct 2025</c:v>
                </c:pt>
                <c:pt idx="27208">
                  <c:v>Oct 2025</c:v>
                </c:pt>
                <c:pt idx="27209">
                  <c:v>Oct 2025</c:v>
                </c:pt>
                <c:pt idx="27210">
                  <c:v>Oct 2025</c:v>
                </c:pt>
                <c:pt idx="27211">
                  <c:v>Oct 2025</c:v>
                </c:pt>
                <c:pt idx="27212">
                  <c:v>Oct 2025</c:v>
                </c:pt>
                <c:pt idx="27213">
                  <c:v>Oct 2025</c:v>
                </c:pt>
                <c:pt idx="27214">
                  <c:v>Oct 2025</c:v>
                </c:pt>
                <c:pt idx="27215">
                  <c:v>Oct 2025</c:v>
                </c:pt>
                <c:pt idx="27216">
                  <c:v>Oct 2025</c:v>
                </c:pt>
                <c:pt idx="27217">
                  <c:v>Oct 2025</c:v>
                </c:pt>
                <c:pt idx="27218">
                  <c:v>Oct 2025</c:v>
                </c:pt>
                <c:pt idx="27219">
                  <c:v>Oct 2025</c:v>
                </c:pt>
                <c:pt idx="27220">
                  <c:v>Oct 2025</c:v>
                </c:pt>
                <c:pt idx="27221">
                  <c:v>Oct 2025</c:v>
                </c:pt>
                <c:pt idx="27222">
                  <c:v>Oct 2025</c:v>
                </c:pt>
                <c:pt idx="27223">
                  <c:v>Oct 2025</c:v>
                </c:pt>
                <c:pt idx="27224">
                  <c:v>Oct 2025</c:v>
                </c:pt>
                <c:pt idx="27225">
                  <c:v>Oct 2025</c:v>
                </c:pt>
                <c:pt idx="27226">
                  <c:v>Oct 2025</c:v>
                </c:pt>
                <c:pt idx="27227">
                  <c:v>Oct 2025</c:v>
                </c:pt>
                <c:pt idx="27228">
                  <c:v>Oct 2025</c:v>
                </c:pt>
                <c:pt idx="27229">
                  <c:v>Oct 2025</c:v>
                </c:pt>
                <c:pt idx="27230">
                  <c:v>Oct 2025</c:v>
                </c:pt>
                <c:pt idx="27231">
                  <c:v>Oct 2025</c:v>
                </c:pt>
                <c:pt idx="27232">
                  <c:v>Oct 2025</c:v>
                </c:pt>
                <c:pt idx="27233">
                  <c:v>Oct 2025</c:v>
                </c:pt>
                <c:pt idx="27234">
                  <c:v>Oct 2025</c:v>
                </c:pt>
                <c:pt idx="27235">
                  <c:v>Oct 2025</c:v>
                </c:pt>
                <c:pt idx="27236">
                  <c:v>Oct 2025</c:v>
                </c:pt>
                <c:pt idx="27237">
                  <c:v>Oct 2025</c:v>
                </c:pt>
                <c:pt idx="27238">
                  <c:v>Oct 2025</c:v>
                </c:pt>
                <c:pt idx="27239">
                  <c:v>Oct 2025</c:v>
                </c:pt>
                <c:pt idx="27240">
                  <c:v>Oct 2025</c:v>
                </c:pt>
                <c:pt idx="27241">
                  <c:v>Oct 2025</c:v>
                </c:pt>
                <c:pt idx="27242">
                  <c:v>Oct 2025</c:v>
                </c:pt>
                <c:pt idx="27243">
                  <c:v>Oct 2025</c:v>
                </c:pt>
                <c:pt idx="27244">
                  <c:v>Oct 2025</c:v>
                </c:pt>
                <c:pt idx="27245">
                  <c:v>Oct 2025</c:v>
                </c:pt>
                <c:pt idx="27246">
                  <c:v>Oct 2025</c:v>
                </c:pt>
                <c:pt idx="27247">
                  <c:v>Oct 2025</c:v>
                </c:pt>
                <c:pt idx="27248">
                  <c:v>Oct 2025</c:v>
                </c:pt>
                <c:pt idx="27249">
                  <c:v>Oct 2025</c:v>
                </c:pt>
                <c:pt idx="27250">
                  <c:v>Oct 2025</c:v>
                </c:pt>
                <c:pt idx="27251">
                  <c:v>Oct 2025</c:v>
                </c:pt>
                <c:pt idx="27252">
                  <c:v>Oct 2025</c:v>
                </c:pt>
                <c:pt idx="27253">
                  <c:v>Oct 2025</c:v>
                </c:pt>
                <c:pt idx="27254">
                  <c:v>Oct 2025</c:v>
                </c:pt>
                <c:pt idx="27255">
                  <c:v>Oct 2025</c:v>
                </c:pt>
                <c:pt idx="27256">
                  <c:v>Oct 2025</c:v>
                </c:pt>
                <c:pt idx="27257">
                  <c:v>Oct 2025</c:v>
                </c:pt>
                <c:pt idx="27258">
                  <c:v>Oct 2025</c:v>
                </c:pt>
                <c:pt idx="27259">
                  <c:v>Oct 2025</c:v>
                </c:pt>
                <c:pt idx="27260">
                  <c:v>Oct 2025</c:v>
                </c:pt>
                <c:pt idx="27261">
                  <c:v>Oct 2025</c:v>
                </c:pt>
                <c:pt idx="27262">
                  <c:v>Oct 2025</c:v>
                </c:pt>
                <c:pt idx="27263">
                  <c:v>Oct 2025</c:v>
                </c:pt>
                <c:pt idx="27264">
                  <c:v>Oct 2025</c:v>
                </c:pt>
                <c:pt idx="27265">
                  <c:v>Oct 2025</c:v>
                </c:pt>
                <c:pt idx="27266">
                  <c:v>Oct 2025</c:v>
                </c:pt>
                <c:pt idx="27267">
                  <c:v>Oct 2025</c:v>
                </c:pt>
                <c:pt idx="27268">
                  <c:v>Oct 2025</c:v>
                </c:pt>
                <c:pt idx="27269">
                  <c:v>Oct 2025</c:v>
                </c:pt>
                <c:pt idx="27270">
                  <c:v>Oct 2025</c:v>
                </c:pt>
                <c:pt idx="27271">
                  <c:v>Oct 2025</c:v>
                </c:pt>
                <c:pt idx="27272">
                  <c:v>Oct 2025</c:v>
                </c:pt>
                <c:pt idx="27273">
                  <c:v>Oct 2025</c:v>
                </c:pt>
                <c:pt idx="27274">
                  <c:v>Oct 2025</c:v>
                </c:pt>
                <c:pt idx="27275">
                  <c:v>Oct 2025</c:v>
                </c:pt>
                <c:pt idx="27276">
                  <c:v>Oct 2025</c:v>
                </c:pt>
                <c:pt idx="27277">
                  <c:v>Oct 2025</c:v>
                </c:pt>
                <c:pt idx="27278">
                  <c:v>Oct 2025</c:v>
                </c:pt>
                <c:pt idx="27279">
                  <c:v>Oct 2025</c:v>
                </c:pt>
                <c:pt idx="27280">
                  <c:v>Oct 2025</c:v>
                </c:pt>
                <c:pt idx="27281">
                  <c:v>Oct 2025</c:v>
                </c:pt>
                <c:pt idx="27282">
                  <c:v>Oct 2025</c:v>
                </c:pt>
                <c:pt idx="27283">
                  <c:v>Oct 2025</c:v>
                </c:pt>
                <c:pt idx="27284">
                  <c:v>Oct 2025</c:v>
                </c:pt>
                <c:pt idx="27285">
                  <c:v>Oct 2025</c:v>
                </c:pt>
                <c:pt idx="27286">
                  <c:v>Oct 2025</c:v>
                </c:pt>
                <c:pt idx="27287">
                  <c:v>Oct 2025</c:v>
                </c:pt>
                <c:pt idx="27288">
                  <c:v>Oct 2025</c:v>
                </c:pt>
                <c:pt idx="27289">
                  <c:v>Oct 2025</c:v>
                </c:pt>
                <c:pt idx="27290">
                  <c:v>Oct 2025</c:v>
                </c:pt>
                <c:pt idx="27291">
                  <c:v>Oct 2025</c:v>
                </c:pt>
                <c:pt idx="27292">
                  <c:v>Oct 2025</c:v>
                </c:pt>
                <c:pt idx="27293">
                  <c:v>Oct 2025</c:v>
                </c:pt>
                <c:pt idx="27294">
                  <c:v>Oct 2025</c:v>
                </c:pt>
                <c:pt idx="27295">
                  <c:v>Oct 2025</c:v>
                </c:pt>
                <c:pt idx="27296">
                  <c:v>Oct 2025</c:v>
                </c:pt>
                <c:pt idx="27297">
                  <c:v>Oct 2025</c:v>
                </c:pt>
                <c:pt idx="27298">
                  <c:v>Oct 2025</c:v>
                </c:pt>
                <c:pt idx="27299">
                  <c:v>Oct 2025</c:v>
                </c:pt>
                <c:pt idx="27300">
                  <c:v>Oct 2025</c:v>
                </c:pt>
                <c:pt idx="27301">
                  <c:v>Oct 2025</c:v>
                </c:pt>
                <c:pt idx="27302">
                  <c:v>Oct 2025</c:v>
                </c:pt>
                <c:pt idx="27303">
                  <c:v>Oct 2025</c:v>
                </c:pt>
                <c:pt idx="27304">
                  <c:v>Oct 2025</c:v>
                </c:pt>
                <c:pt idx="27305">
                  <c:v>Oct 2025</c:v>
                </c:pt>
                <c:pt idx="27306">
                  <c:v>Oct 2025</c:v>
                </c:pt>
                <c:pt idx="27307">
                  <c:v>Oct 2025</c:v>
                </c:pt>
                <c:pt idx="27308">
                  <c:v>Oct 2025</c:v>
                </c:pt>
                <c:pt idx="27309">
                  <c:v>Oct 2025</c:v>
                </c:pt>
                <c:pt idx="27310">
                  <c:v>Oct 2025</c:v>
                </c:pt>
                <c:pt idx="27311">
                  <c:v>Oct 2025</c:v>
                </c:pt>
                <c:pt idx="27312">
                  <c:v>Oct 2025</c:v>
                </c:pt>
                <c:pt idx="27313">
                  <c:v>Oct 2025</c:v>
                </c:pt>
                <c:pt idx="27314">
                  <c:v>Oct 2025</c:v>
                </c:pt>
                <c:pt idx="27315">
                  <c:v>Oct 2025</c:v>
                </c:pt>
                <c:pt idx="27316">
                  <c:v>Oct 2025</c:v>
                </c:pt>
                <c:pt idx="27317">
                  <c:v>Oct 2025</c:v>
                </c:pt>
                <c:pt idx="27318">
                  <c:v>Oct 2025</c:v>
                </c:pt>
                <c:pt idx="27319">
                  <c:v>Oct 2025</c:v>
                </c:pt>
                <c:pt idx="27320">
                  <c:v>Oct 2025</c:v>
                </c:pt>
                <c:pt idx="27321">
                  <c:v>Oct 2025</c:v>
                </c:pt>
                <c:pt idx="27322">
                  <c:v>Oct 2025</c:v>
                </c:pt>
                <c:pt idx="27323">
                  <c:v>Oct 2025</c:v>
                </c:pt>
                <c:pt idx="27324">
                  <c:v>Oct 2025</c:v>
                </c:pt>
                <c:pt idx="27325">
                  <c:v>Oct 2025</c:v>
                </c:pt>
                <c:pt idx="27326">
                  <c:v>Oct 2025</c:v>
                </c:pt>
                <c:pt idx="27327">
                  <c:v>Oct 2025</c:v>
                </c:pt>
                <c:pt idx="27328">
                  <c:v>Oct 2025</c:v>
                </c:pt>
                <c:pt idx="27329">
                  <c:v>Oct 2025</c:v>
                </c:pt>
                <c:pt idx="27330">
                  <c:v>Oct 2025</c:v>
                </c:pt>
                <c:pt idx="27331">
                  <c:v>Oct 2025</c:v>
                </c:pt>
                <c:pt idx="27332">
                  <c:v>Oct 2025</c:v>
                </c:pt>
                <c:pt idx="27333">
                  <c:v>Oct 2025</c:v>
                </c:pt>
                <c:pt idx="27334">
                  <c:v>Oct 2025</c:v>
                </c:pt>
                <c:pt idx="27335">
                  <c:v>Oct 2025</c:v>
                </c:pt>
                <c:pt idx="27336">
                  <c:v>Oct 2025</c:v>
                </c:pt>
                <c:pt idx="27337">
                  <c:v>Oct 2025</c:v>
                </c:pt>
                <c:pt idx="27338">
                  <c:v>Oct 2025</c:v>
                </c:pt>
                <c:pt idx="27339">
                  <c:v>Oct 2025</c:v>
                </c:pt>
                <c:pt idx="27340">
                  <c:v>Oct 2025</c:v>
                </c:pt>
                <c:pt idx="27341">
                  <c:v>Oct 2025</c:v>
                </c:pt>
                <c:pt idx="27342">
                  <c:v>Oct 2025</c:v>
                </c:pt>
                <c:pt idx="27343">
                  <c:v>Oct 2025</c:v>
                </c:pt>
                <c:pt idx="27344">
                  <c:v>Oct 2025</c:v>
                </c:pt>
                <c:pt idx="27345">
                  <c:v>Oct 2025</c:v>
                </c:pt>
                <c:pt idx="27346">
                  <c:v>Oct 2025</c:v>
                </c:pt>
                <c:pt idx="27347">
                  <c:v>Oct 2025</c:v>
                </c:pt>
                <c:pt idx="27348">
                  <c:v>Oct 2025</c:v>
                </c:pt>
                <c:pt idx="27349">
                  <c:v>Oct 2025</c:v>
                </c:pt>
                <c:pt idx="27350">
                  <c:v>Oct 2025</c:v>
                </c:pt>
                <c:pt idx="27351">
                  <c:v>Oct 2025</c:v>
                </c:pt>
                <c:pt idx="27352">
                  <c:v>Oct 2025</c:v>
                </c:pt>
                <c:pt idx="27353">
                  <c:v>Oct 2025</c:v>
                </c:pt>
                <c:pt idx="27354">
                  <c:v>Oct 2025</c:v>
                </c:pt>
                <c:pt idx="27355">
                  <c:v>Oct 2025</c:v>
                </c:pt>
                <c:pt idx="27356">
                  <c:v>Oct 2025</c:v>
                </c:pt>
                <c:pt idx="27357">
                  <c:v>Oct 2025</c:v>
                </c:pt>
                <c:pt idx="27358">
                  <c:v>Oct 2025</c:v>
                </c:pt>
                <c:pt idx="27359">
                  <c:v>Oct 2025</c:v>
                </c:pt>
                <c:pt idx="27360">
                  <c:v>Oct 2025</c:v>
                </c:pt>
                <c:pt idx="27361">
                  <c:v>Oct 2025</c:v>
                </c:pt>
                <c:pt idx="27362">
                  <c:v>Oct 2025</c:v>
                </c:pt>
                <c:pt idx="27363">
                  <c:v>Oct 2025</c:v>
                </c:pt>
                <c:pt idx="27364">
                  <c:v>Oct 2025</c:v>
                </c:pt>
                <c:pt idx="27365">
                  <c:v>Oct 2025</c:v>
                </c:pt>
                <c:pt idx="27366">
                  <c:v>Oct 2025</c:v>
                </c:pt>
                <c:pt idx="27367">
                  <c:v>Oct 2025</c:v>
                </c:pt>
                <c:pt idx="27368">
                  <c:v>Oct 2025</c:v>
                </c:pt>
                <c:pt idx="27369">
                  <c:v>Oct 2025</c:v>
                </c:pt>
                <c:pt idx="27370">
                  <c:v>Oct 2025</c:v>
                </c:pt>
                <c:pt idx="27371">
                  <c:v>Oct 2025</c:v>
                </c:pt>
                <c:pt idx="27372">
                  <c:v>Oct 2025</c:v>
                </c:pt>
                <c:pt idx="27373">
                  <c:v>Oct 2025</c:v>
                </c:pt>
                <c:pt idx="27374">
                  <c:v>Oct 2025</c:v>
                </c:pt>
                <c:pt idx="27375">
                  <c:v>Oct 2025</c:v>
                </c:pt>
                <c:pt idx="27376">
                  <c:v>Oct 2025</c:v>
                </c:pt>
                <c:pt idx="27377">
                  <c:v>Oct 2025</c:v>
                </c:pt>
                <c:pt idx="27378">
                  <c:v>Oct 2025</c:v>
                </c:pt>
                <c:pt idx="27379">
                  <c:v>Oct 2025</c:v>
                </c:pt>
                <c:pt idx="27380">
                  <c:v>Oct 2025</c:v>
                </c:pt>
                <c:pt idx="27381">
                  <c:v>Oct 2025</c:v>
                </c:pt>
                <c:pt idx="27382">
                  <c:v>Oct 2025</c:v>
                </c:pt>
                <c:pt idx="27383">
                  <c:v>Oct 2025</c:v>
                </c:pt>
                <c:pt idx="27384">
                  <c:v>Oct 2025</c:v>
                </c:pt>
                <c:pt idx="27385">
                  <c:v>Oct 2025</c:v>
                </c:pt>
                <c:pt idx="27386">
                  <c:v>Oct 2025</c:v>
                </c:pt>
                <c:pt idx="27387">
                  <c:v>Oct 2025</c:v>
                </c:pt>
                <c:pt idx="27388">
                  <c:v>Oct 2025</c:v>
                </c:pt>
                <c:pt idx="27389">
                  <c:v>Oct 2025</c:v>
                </c:pt>
                <c:pt idx="27390">
                  <c:v>Oct 2025</c:v>
                </c:pt>
                <c:pt idx="27391">
                  <c:v>Oct 2025</c:v>
                </c:pt>
                <c:pt idx="27392">
                  <c:v>Oct 2025</c:v>
                </c:pt>
                <c:pt idx="27393">
                  <c:v>Oct 2025</c:v>
                </c:pt>
                <c:pt idx="27394">
                  <c:v>Oct 2025</c:v>
                </c:pt>
                <c:pt idx="27395">
                  <c:v>Oct 2025</c:v>
                </c:pt>
                <c:pt idx="27396">
                  <c:v>Oct 2025</c:v>
                </c:pt>
                <c:pt idx="27397">
                  <c:v>Oct 2025</c:v>
                </c:pt>
                <c:pt idx="27398">
                  <c:v>Oct 2025</c:v>
                </c:pt>
                <c:pt idx="27399">
                  <c:v>Oct 2025</c:v>
                </c:pt>
                <c:pt idx="27400">
                  <c:v>Oct 2025</c:v>
                </c:pt>
                <c:pt idx="27401">
                  <c:v>Oct 2025</c:v>
                </c:pt>
                <c:pt idx="27402">
                  <c:v>Oct 2025</c:v>
                </c:pt>
                <c:pt idx="27403">
                  <c:v>Oct 2025</c:v>
                </c:pt>
                <c:pt idx="27404">
                  <c:v>Oct 2025</c:v>
                </c:pt>
                <c:pt idx="27405">
                  <c:v>Oct 2025</c:v>
                </c:pt>
                <c:pt idx="27406">
                  <c:v>Oct 2025</c:v>
                </c:pt>
                <c:pt idx="27407">
                  <c:v>Oct 2025</c:v>
                </c:pt>
                <c:pt idx="27408">
                  <c:v>Oct 2025</c:v>
                </c:pt>
                <c:pt idx="27409">
                  <c:v>Oct 2025</c:v>
                </c:pt>
                <c:pt idx="27410">
                  <c:v>Oct 2025</c:v>
                </c:pt>
                <c:pt idx="27411">
                  <c:v>Oct 2025</c:v>
                </c:pt>
                <c:pt idx="27412">
                  <c:v>Oct 2025</c:v>
                </c:pt>
                <c:pt idx="27413">
                  <c:v>Oct 2025</c:v>
                </c:pt>
                <c:pt idx="27414">
                  <c:v>Oct 2025</c:v>
                </c:pt>
                <c:pt idx="27415">
                  <c:v>Oct 2025</c:v>
                </c:pt>
                <c:pt idx="27416">
                  <c:v>Oct 2025</c:v>
                </c:pt>
                <c:pt idx="27417">
                  <c:v>Oct 2025</c:v>
                </c:pt>
                <c:pt idx="27418">
                  <c:v>Oct 2025</c:v>
                </c:pt>
                <c:pt idx="27419">
                  <c:v>Oct 2025</c:v>
                </c:pt>
                <c:pt idx="27420">
                  <c:v>Oct 2025</c:v>
                </c:pt>
                <c:pt idx="27421">
                  <c:v>Oct 2025</c:v>
                </c:pt>
                <c:pt idx="27422">
                  <c:v>Oct 2025</c:v>
                </c:pt>
                <c:pt idx="27423">
                  <c:v>Oct 2025</c:v>
                </c:pt>
                <c:pt idx="27424">
                  <c:v>Oct 2025</c:v>
                </c:pt>
                <c:pt idx="27425">
                  <c:v>Oct 2025</c:v>
                </c:pt>
                <c:pt idx="27426">
                  <c:v>Oct 2025</c:v>
                </c:pt>
                <c:pt idx="27427">
                  <c:v>Oct 2025</c:v>
                </c:pt>
                <c:pt idx="27428">
                  <c:v>Oct 2025</c:v>
                </c:pt>
                <c:pt idx="27429">
                  <c:v>Oct 2025</c:v>
                </c:pt>
                <c:pt idx="27430">
                  <c:v>Oct 2025</c:v>
                </c:pt>
                <c:pt idx="27431">
                  <c:v>Oct 2025</c:v>
                </c:pt>
                <c:pt idx="27432">
                  <c:v>Oct 2025</c:v>
                </c:pt>
                <c:pt idx="27433">
                  <c:v>Oct 2025</c:v>
                </c:pt>
                <c:pt idx="27434">
                  <c:v>Oct 2025</c:v>
                </c:pt>
                <c:pt idx="27435">
                  <c:v>Oct 2025</c:v>
                </c:pt>
                <c:pt idx="27436">
                  <c:v>Oct 2025</c:v>
                </c:pt>
                <c:pt idx="27437">
                  <c:v>Oct 2025</c:v>
                </c:pt>
                <c:pt idx="27438">
                  <c:v>Oct 2025</c:v>
                </c:pt>
                <c:pt idx="27439">
                  <c:v>Oct 2025</c:v>
                </c:pt>
                <c:pt idx="27440">
                  <c:v>Oct 2025</c:v>
                </c:pt>
                <c:pt idx="27441">
                  <c:v>Oct 2025</c:v>
                </c:pt>
                <c:pt idx="27442">
                  <c:v>Oct 2025</c:v>
                </c:pt>
                <c:pt idx="27443">
                  <c:v>Oct 2025</c:v>
                </c:pt>
                <c:pt idx="27444">
                  <c:v>Oct 2025</c:v>
                </c:pt>
                <c:pt idx="27445">
                  <c:v>Oct 2025</c:v>
                </c:pt>
                <c:pt idx="27446">
                  <c:v>Oct 2025</c:v>
                </c:pt>
                <c:pt idx="27447">
                  <c:v>Oct 2025</c:v>
                </c:pt>
                <c:pt idx="27448">
                  <c:v>Oct 2025</c:v>
                </c:pt>
                <c:pt idx="27449">
                  <c:v>Oct 2025</c:v>
                </c:pt>
                <c:pt idx="27450">
                  <c:v>Oct 2025</c:v>
                </c:pt>
                <c:pt idx="27451">
                  <c:v>Oct 2025</c:v>
                </c:pt>
                <c:pt idx="27452">
                  <c:v>Oct 2025</c:v>
                </c:pt>
                <c:pt idx="27453">
                  <c:v>Oct 2025</c:v>
                </c:pt>
                <c:pt idx="27454">
                  <c:v>Oct 2025</c:v>
                </c:pt>
                <c:pt idx="27455">
                  <c:v>Oct 2025</c:v>
                </c:pt>
                <c:pt idx="27456">
                  <c:v>Oct 2025</c:v>
                </c:pt>
                <c:pt idx="27457">
                  <c:v>Oct 2025</c:v>
                </c:pt>
                <c:pt idx="27458">
                  <c:v>Oct 2025</c:v>
                </c:pt>
                <c:pt idx="27459">
                  <c:v>Oct 2025</c:v>
                </c:pt>
                <c:pt idx="27460">
                  <c:v>Oct 2025</c:v>
                </c:pt>
                <c:pt idx="27461">
                  <c:v>Oct 2025</c:v>
                </c:pt>
                <c:pt idx="27462">
                  <c:v>Oct 2025</c:v>
                </c:pt>
                <c:pt idx="27463">
                  <c:v>Oct 2025</c:v>
                </c:pt>
                <c:pt idx="27464">
                  <c:v>Oct 2025</c:v>
                </c:pt>
                <c:pt idx="27465">
                  <c:v>Oct 2025</c:v>
                </c:pt>
                <c:pt idx="27466">
                  <c:v>Oct 2025</c:v>
                </c:pt>
                <c:pt idx="27467">
                  <c:v>Oct 2025</c:v>
                </c:pt>
                <c:pt idx="27468">
                  <c:v>Oct 2025</c:v>
                </c:pt>
                <c:pt idx="27469">
                  <c:v>Oct 2025</c:v>
                </c:pt>
                <c:pt idx="27470">
                  <c:v>Oct 2025</c:v>
                </c:pt>
                <c:pt idx="27471">
                  <c:v>Oct 2025</c:v>
                </c:pt>
                <c:pt idx="27472">
                  <c:v>Oct 2025</c:v>
                </c:pt>
                <c:pt idx="27473">
                  <c:v>Oct 2025</c:v>
                </c:pt>
                <c:pt idx="27474">
                  <c:v>Oct 2025</c:v>
                </c:pt>
                <c:pt idx="27475">
                  <c:v>Oct 2025</c:v>
                </c:pt>
                <c:pt idx="27476">
                  <c:v>Oct 2025</c:v>
                </c:pt>
                <c:pt idx="27477">
                  <c:v>Oct 2025</c:v>
                </c:pt>
                <c:pt idx="27478">
                  <c:v>Oct 2025</c:v>
                </c:pt>
                <c:pt idx="27479">
                  <c:v>Oct 2025</c:v>
                </c:pt>
                <c:pt idx="27480">
                  <c:v>Oct 2025</c:v>
                </c:pt>
                <c:pt idx="27481">
                  <c:v>Oct 2025</c:v>
                </c:pt>
                <c:pt idx="27482">
                  <c:v>Oct 2025</c:v>
                </c:pt>
                <c:pt idx="27483">
                  <c:v>Oct 2025</c:v>
                </c:pt>
                <c:pt idx="27484">
                  <c:v>Oct 2025</c:v>
                </c:pt>
                <c:pt idx="27485">
                  <c:v>Oct 2025</c:v>
                </c:pt>
                <c:pt idx="27486">
                  <c:v>Oct 2025</c:v>
                </c:pt>
                <c:pt idx="27487">
                  <c:v>Oct 2025</c:v>
                </c:pt>
                <c:pt idx="27488">
                  <c:v>Oct 2025</c:v>
                </c:pt>
                <c:pt idx="27489">
                  <c:v>Oct 2025</c:v>
                </c:pt>
                <c:pt idx="27490">
                  <c:v>Oct 2025</c:v>
                </c:pt>
                <c:pt idx="27491">
                  <c:v>Oct 2025</c:v>
                </c:pt>
                <c:pt idx="27492">
                  <c:v>Oct 2025</c:v>
                </c:pt>
                <c:pt idx="27493">
                  <c:v>Oct 2025</c:v>
                </c:pt>
                <c:pt idx="27494">
                  <c:v>Oct 2025</c:v>
                </c:pt>
                <c:pt idx="27495">
                  <c:v>Oct 2025</c:v>
                </c:pt>
                <c:pt idx="27496">
                  <c:v>Oct 2025</c:v>
                </c:pt>
                <c:pt idx="27497">
                  <c:v>Oct 2025</c:v>
                </c:pt>
                <c:pt idx="27498">
                  <c:v>Oct 2025</c:v>
                </c:pt>
                <c:pt idx="27499">
                  <c:v>Oct 2025</c:v>
                </c:pt>
                <c:pt idx="27500">
                  <c:v>Oct 2025</c:v>
                </c:pt>
                <c:pt idx="27501">
                  <c:v>Oct 2025</c:v>
                </c:pt>
                <c:pt idx="27502">
                  <c:v>Oct 2025</c:v>
                </c:pt>
                <c:pt idx="27503">
                  <c:v>Oct 2025</c:v>
                </c:pt>
                <c:pt idx="27504">
                  <c:v>Oct 2025</c:v>
                </c:pt>
                <c:pt idx="27505">
                  <c:v>Oct 2025</c:v>
                </c:pt>
                <c:pt idx="27506">
                  <c:v>Oct 2025</c:v>
                </c:pt>
                <c:pt idx="27507">
                  <c:v>Oct 2025</c:v>
                </c:pt>
                <c:pt idx="27508">
                  <c:v>Oct 2025</c:v>
                </c:pt>
                <c:pt idx="27509">
                  <c:v>Oct 2025</c:v>
                </c:pt>
                <c:pt idx="27510">
                  <c:v>Oct 2025</c:v>
                </c:pt>
                <c:pt idx="27511">
                  <c:v>Oct 2025</c:v>
                </c:pt>
                <c:pt idx="27512">
                  <c:v>Oct 2025</c:v>
                </c:pt>
                <c:pt idx="27513">
                  <c:v>Oct 2025</c:v>
                </c:pt>
                <c:pt idx="27514">
                  <c:v>Oct 2025</c:v>
                </c:pt>
                <c:pt idx="27515">
                  <c:v>Oct 2025</c:v>
                </c:pt>
                <c:pt idx="27516">
                  <c:v>Oct 2025</c:v>
                </c:pt>
                <c:pt idx="27517">
                  <c:v>Oct 2025</c:v>
                </c:pt>
                <c:pt idx="27518">
                  <c:v>Oct 2025</c:v>
                </c:pt>
                <c:pt idx="27519">
                  <c:v>Oct 2025</c:v>
                </c:pt>
                <c:pt idx="27520">
                  <c:v>Oct 2025</c:v>
                </c:pt>
                <c:pt idx="27521">
                  <c:v>Oct 2025</c:v>
                </c:pt>
                <c:pt idx="27522">
                  <c:v>Oct 2025</c:v>
                </c:pt>
                <c:pt idx="27523">
                  <c:v>Oct 2025</c:v>
                </c:pt>
                <c:pt idx="27524">
                  <c:v>Oct 2025</c:v>
                </c:pt>
                <c:pt idx="27525">
                  <c:v>Oct 2025</c:v>
                </c:pt>
                <c:pt idx="27526">
                  <c:v>Oct 2025</c:v>
                </c:pt>
                <c:pt idx="27527">
                  <c:v>Oct 2025</c:v>
                </c:pt>
                <c:pt idx="27528">
                  <c:v>Oct 2025</c:v>
                </c:pt>
                <c:pt idx="27529">
                  <c:v>Oct 2025</c:v>
                </c:pt>
                <c:pt idx="27530">
                  <c:v>Oct 2025</c:v>
                </c:pt>
                <c:pt idx="27531">
                  <c:v>Oct 2025</c:v>
                </c:pt>
                <c:pt idx="27532">
                  <c:v>Oct 2025</c:v>
                </c:pt>
                <c:pt idx="27533">
                  <c:v>Oct 2025</c:v>
                </c:pt>
                <c:pt idx="27534">
                  <c:v>Oct 2025</c:v>
                </c:pt>
                <c:pt idx="27535">
                  <c:v>Oct 2025</c:v>
                </c:pt>
                <c:pt idx="27536">
                  <c:v>Oct 2025</c:v>
                </c:pt>
                <c:pt idx="27537">
                  <c:v>Oct 2025</c:v>
                </c:pt>
                <c:pt idx="27538">
                  <c:v>Oct 2025</c:v>
                </c:pt>
                <c:pt idx="27539">
                  <c:v>Oct 2025</c:v>
                </c:pt>
                <c:pt idx="27540">
                  <c:v>Oct 2025</c:v>
                </c:pt>
                <c:pt idx="27541">
                  <c:v>Oct 2025</c:v>
                </c:pt>
                <c:pt idx="27542">
                  <c:v>Oct 2025</c:v>
                </c:pt>
                <c:pt idx="27543">
                  <c:v>Oct 2025</c:v>
                </c:pt>
                <c:pt idx="27544">
                  <c:v>Oct 2025</c:v>
                </c:pt>
                <c:pt idx="27545">
                  <c:v>Oct 2025</c:v>
                </c:pt>
                <c:pt idx="27546">
                  <c:v>Oct 2025</c:v>
                </c:pt>
                <c:pt idx="27547">
                  <c:v>Oct 2025</c:v>
                </c:pt>
                <c:pt idx="27548">
                  <c:v>Oct 2025</c:v>
                </c:pt>
                <c:pt idx="27549">
                  <c:v>Oct 2025</c:v>
                </c:pt>
                <c:pt idx="27550">
                  <c:v>Oct 2025</c:v>
                </c:pt>
                <c:pt idx="27551">
                  <c:v>Oct 2025</c:v>
                </c:pt>
                <c:pt idx="27552">
                  <c:v>Oct 2025</c:v>
                </c:pt>
                <c:pt idx="27553">
                  <c:v>Oct 2025</c:v>
                </c:pt>
                <c:pt idx="27554">
                  <c:v>Oct 2025</c:v>
                </c:pt>
                <c:pt idx="27555">
                  <c:v>Oct 2025</c:v>
                </c:pt>
                <c:pt idx="27556">
                  <c:v>Oct 2025</c:v>
                </c:pt>
                <c:pt idx="27557">
                  <c:v>Oct 2025</c:v>
                </c:pt>
                <c:pt idx="27558">
                  <c:v>Oct 2025</c:v>
                </c:pt>
                <c:pt idx="27559">
                  <c:v>Oct 2025</c:v>
                </c:pt>
                <c:pt idx="27560">
                  <c:v>Oct 2025</c:v>
                </c:pt>
                <c:pt idx="27561">
                  <c:v>Oct 2025</c:v>
                </c:pt>
                <c:pt idx="27562">
                  <c:v>Oct 2025</c:v>
                </c:pt>
                <c:pt idx="27563">
                  <c:v>Oct 2025</c:v>
                </c:pt>
                <c:pt idx="27564">
                  <c:v>Oct 2025</c:v>
                </c:pt>
                <c:pt idx="27565">
                  <c:v>Oct 2025</c:v>
                </c:pt>
                <c:pt idx="27566">
                  <c:v>Oct 2025</c:v>
                </c:pt>
                <c:pt idx="27567">
                  <c:v>Oct 2025</c:v>
                </c:pt>
                <c:pt idx="27568">
                  <c:v>Oct 2025</c:v>
                </c:pt>
                <c:pt idx="27569">
                  <c:v>Oct 2025</c:v>
                </c:pt>
                <c:pt idx="27570">
                  <c:v>Oct 2025</c:v>
                </c:pt>
                <c:pt idx="27571">
                  <c:v>Oct 2025</c:v>
                </c:pt>
                <c:pt idx="27572">
                  <c:v>Oct 2025</c:v>
                </c:pt>
                <c:pt idx="27573">
                  <c:v>Oct 2025</c:v>
                </c:pt>
                <c:pt idx="27574">
                  <c:v>Oct 2025</c:v>
                </c:pt>
                <c:pt idx="27575">
                  <c:v>Oct 2025</c:v>
                </c:pt>
                <c:pt idx="27576">
                  <c:v>Oct 2025</c:v>
                </c:pt>
                <c:pt idx="27577">
                  <c:v>Oct 2025</c:v>
                </c:pt>
                <c:pt idx="27578">
                  <c:v>Oct 2025</c:v>
                </c:pt>
                <c:pt idx="27579">
                  <c:v>Oct 2025</c:v>
                </c:pt>
                <c:pt idx="27580">
                  <c:v>Oct 2025</c:v>
                </c:pt>
                <c:pt idx="27581">
                  <c:v>Oct 2025</c:v>
                </c:pt>
                <c:pt idx="27582">
                  <c:v>Oct 2025</c:v>
                </c:pt>
                <c:pt idx="27583">
                  <c:v>Oct 2025</c:v>
                </c:pt>
                <c:pt idx="27584">
                  <c:v>Oct 2025</c:v>
                </c:pt>
                <c:pt idx="27585">
                  <c:v>Oct 2025</c:v>
                </c:pt>
                <c:pt idx="27586">
                  <c:v>Oct 2025</c:v>
                </c:pt>
                <c:pt idx="27587">
                  <c:v>Oct 2025</c:v>
                </c:pt>
                <c:pt idx="27588">
                  <c:v>Oct 2025</c:v>
                </c:pt>
                <c:pt idx="27589">
                  <c:v>Oct 2025</c:v>
                </c:pt>
                <c:pt idx="27590">
                  <c:v>Oct 2025</c:v>
                </c:pt>
                <c:pt idx="27591">
                  <c:v>Oct 2025</c:v>
                </c:pt>
                <c:pt idx="27592">
                  <c:v>Oct 2025</c:v>
                </c:pt>
                <c:pt idx="27593">
                  <c:v>Oct 2025</c:v>
                </c:pt>
                <c:pt idx="27594">
                  <c:v>Oct 2025</c:v>
                </c:pt>
                <c:pt idx="27595">
                  <c:v>Oct 2025</c:v>
                </c:pt>
                <c:pt idx="27596">
                  <c:v>Oct 2025</c:v>
                </c:pt>
                <c:pt idx="27597">
                  <c:v>Oct 2025</c:v>
                </c:pt>
                <c:pt idx="27598">
                  <c:v>Oct 2025</c:v>
                </c:pt>
                <c:pt idx="27599">
                  <c:v>Oct 2025</c:v>
                </c:pt>
                <c:pt idx="27600">
                  <c:v>Oct 2025</c:v>
                </c:pt>
                <c:pt idx="27601">
                  <c:v>Oct 2025</c:v>
                </c:pt>
                <c:pt idx="27602">
                  <c:v>Oct 2025</c:v>
                </c:pt>
                <c:pt idx="27603">
                  <c:v>Oct 2025</c:v>
                </c:pt>
                <c:pt idx="27604">
                  <c:v>Oct 2025</c:v>
                </c:pt>
                <c:pt idx="27605">
                  <c:v>Oct 2025</c:v>
                </c:pt>
                <c:pt idx="27606">
                  <c:v>Oct 2025</c:v>
                </c:pt>
                <c:pt idx="27607">
                  <c:v>Oct 2025</c:v>
                </c:pt>
                <c:pt idx="27608">
                  <c:v>Oct 2025</c:v>
                </c:pt>
                <c:pt idx="27609">
                  <c:v>Oct 2025</c:v>
                </c:pt>
                <c:pt idx="27610">
                  <c:v>Oct 2025</c:v>
                </c:pt>
                <c:pt idx="27611">
                  <c:v>Oct 2025</c:v>
                </c:pt>
                <c:pt idx="27612">
                  <c:v>Oct 2025</c:v>
                </c:pt>
                <c:pt idx="27613">
                  <c:v>Oct 2025</c:v>
                </c:pt>
                <c:pt idx="27614">
                  <c:v>Oct 2025</c:v>
                </c:pt>
                <c:pt idx="27615">
                  <c:v>Oct 2025</c:v>
                </c:pt>
                <c:pt idx="27616">
                  <c:v>Oct 2025</c:v>
                </c:pt>
                <c:pt idx="27617">
                  <c:v>Oct 2025</c:v>
                </c:pt>
                <c:pt idx="27618">
                  <c:v>Oct 2025</c:v>
                </c:pt>
                <c:pt idx="27619">
                  <c:v>Oct 2025</c:v>
                </c:pt>
                <c:pt idx="27620">
                  <c:v>Oct 2025</c:v>
                </c:pt>
                <c:pt idx="27621">
                  <c:v>Oct 2025</c:v>
                </c:pt>
                <c:pt idx="27622">
                  <c:v>Oct 2025</c:v>
                </c:pt>
                <c:pt idx="27623">
                  <c:v>Oct 2025</c:v>
                </c:pt>
                <c:pt idx="27624">
                  <c:v>Oct 2025</c:v>
                </c:pt>
                <c:pt idx="27625">
                  <c:v>Oct 2025</c:v>
                </c:pt>
                <c:pt idx="27626">
                  <c:v>Oct 2025</c:v>
                </c:pt>
                <c:pt idx="27627">
                  <c:v>Oct 2025</c:v>
                </c:pt>
                <c:pt idx="27628">
                  <c:v>Oct 2025</c:v>
                </c:pt>
                <c:pt idx="27629">
                  <c:v>Oct 2025</c:v>
                </c:pt>
                <c:pt idx="27630">
                  <c:v>Oct 2025</c:v>
                </c:pt>
                <c:pt idx="27631">
                  <c:v>Oct 2025</c:v>
                </c:pt>
                <c:pt idx="27632">
                  <c:v>Oct 2025</c:v>
                </c:pt>
                <c:pt idx="27633">
                  <c:v>Oct 2025</c:v>
                </c:pt>
                <c:pt idx="27634">
                  <c:v>Oct 2025</c:v>
                </c:pt>
                <c:pt idx="27635">
                  <c:v>Oct 2025</c:v>
                </c:pt>
                <c:pt idx="27636">
                  <c:v>Oct 2025</c:v>
                </c:pt>
                <c:pt idx="27637">
                  <c:v>Oct 2025</c:v>
                </c:pt>
                <c:pt idx="27638">
                  <c:v>Oct 2025</c:v>
                </c:pt>
                <c:pt idx="27639">
                  <c:v>Oct 2025</c:v>
                </c:pt>
                <c:pt idx="27640">
                  <c:v>Oct 2025</c:v>
                </c:pt>
                <c:pt idx="27641">
                  <c:v>Oct 2025</c:v>
                </c:pt>
                <c:pt idx="27642">
                  <c:v>Oct 2025</c:v>
                </c:pt>
                <c:pt idx="27643">
                  <c:v>Oct 2025</c:v>
                </c:pt>
                <c:pt idx="27644">
                  <c:v>Oct 2025</c:v>
                </c:pt>
                <c:pt idx="27645">
                  <c:v>Oct 2025</c:v>
                </c:pt>
                <c:pt idx="27646">
                  <c:v>Oct 2025</c:v>
                </c:pt>
                <c:pt idx="27647">
                  <c:v>Oct 2025</c:v>
                </c:pt>
                <c:pt idx="27648">
                  <c:v>Oct 2025</c:v>
                </c:pt>
                <c:pt idx="27649">
                  <c:v>Oct 2025</c:v>
                </c:pt>
                <c:pt idx="27650">
                  <c:v>Oct 2025</c:v>
                </c:pt>
                <c:pt idx="27651">
                  <c:v>Oct 2025</c:v>
                </c:pt>
                <c:pt idx="27652">
                  <c:v>Oct 2025</c:v>
                </c:pt>
                <c:pt idx="27653">
                  <c:v>Oct 2025</c:v>
                </c:pt>
                <c:pt idx="27654">
                  <c:v>Oct 2025</c:v>
                </c:pt>
                <c:pt idx="27655">
                  <c:v>Oct 2025</c:v>
                </c:pt>
                <c:pt idx="27656">
                  <c:v>Oct 2025</c:v>
                </c:pt>
                <c:pt idx="27657">
                  <c:v>Oct 2025</c:v>
                </c:pt>
                <c:pt idx="27658">
                  <c:v>Oct 2025</c:v>
                </c:pt>
                <c:pt idx="27659">
                  <c:v>Oct 2025</c:v>
                </c:pt>
                <c:pt idx="27660">
                  <c:v>Oct 2025</c:v>
                </c:pt>
                <c:pt idx="27661">
                  <c:v>Oct 2025</c:v>
                </c:pt>
                <c:pt idx="27662">
                  <c:v>Oct 2025</c:v>
                </c:pt>
                <c:pt idx="27663">
                  <c:v>Oct 2025</c:v>
                </c:pt>
                <c:pt idx="27664">
                  <c:v>Oct 2025</c:v>
                </c:pt>
                <c:pt idx="27665">
                  <c:v>Oct 2025</c:v>
                </c:pt>
                <c:pt idx="27666">
                  <c:v>Oct 2025</c:v>
                </c:pt>
                <c:pt idx="27667">
                  <c:v>Oct 2025</c:v>
                </c:pt>
                <c:pt idx="27668">
                  <c:v>Oct 2025</c:v>
                </c:pt>
                <c:pt idx="27669">
                  <c:v>Oct 2025</c:v>
                </c:pt>
                <c:pt idx="27670">
                  <c:v>Oct 2025</c:v>
                </c:pt>
                <c:pt idx="27671">
                  <c:v>Oct 2025</c:v>
                </c:pt>
                <c:pt idx="27672">
                  <c:v>Oct 2025</c:v>
                </c:pt>
                <c:pt idx="27673">
                  <c:v>Oct 2025</c:v>
                </c:pt>
                <c:pt idx="27674">
                  <c:v>Oct 2025</c:v>
                </c:pt>
                <c:pt idx="27675">
                  <c:v>Oct 2025</c:v>
                </c:pt>
                <c:pt idx="27676">
                  <c:v>Oct 2025</c:v>
                </c:pt>
                <c:pt idx="27677">
                  <c:v>Oct 2025</c:v>
                </c:pt>
                <c:pt idx="27678">
                  <c:v>Oct 2025</c:v>
                </c:pt>
                <c:pt idx="27679">
                  <c:v>Oct 2025</c:v>
                </c:pt>
                <c:pt idx="27680">
                  <c:v>Oct 2025</c:v>
                </c:pt>
                <c:pt idx="27681">
                  <c:v>Oct 2025</c:v>
                </c:pt>
                <c:pt idx="27682">
                  <c:v>Oct 2025</c:v>
                </c:pt>
                <c:pt idx="27683">
                  <c:v>Oct 2025</c:v>
                </c:pt>
                <c:pt idx="27684">
                  <c:v>Oct 2025</c:v>
                </c:pt>
                <c:pt idx="27685">
                  <c:v>Oct 2025</c:v>
                </c:pt>
                <c:pt idx="27686">
                  <c:v>Oct 2025</c:v>
                </c:pt>
                <c:pt idx="27687">
                  <c:v>Oct 2025</c:v>
                </c:pt>
                <c:pt idx="27688">
                  <c:v>Oct 2025</c:v>
                </c:pt>
                <c:pt idx="27689">
                  <c:v>Oct 2025</c:v>
                </c:pt>
                <c:pt idx="27690">
                  <c:v>Oct 2025</c:v>
                </c:pt>
                <c:pt idx="27691">
                  <c:v>Oct 2025</c:v>
                </c:pt>
                <c:pt idx="27692">
                  <c:v>Oct 2025</c:v>
                </c:pt>
                <c:pt idx="27693">
                  <c:v>Oct 2025</c:v>
                </c:pt>
                <c:pt idx="27694">
                  <c:v>Oct 2025</c:v>
                </c:pt>
                <c:pt idx="27695">
                  <c:v>Oct 2025</c:v>
                </c:pt>
                <c:pt idx="27696">
                  <c:v>Oct 2025</c:v>
                </c:pt>
                <c:pt idx="27697">
                  <c:v>Oct 2025</c:v>
                </c:pt>
                <c:pt idx="27698">
                  <c:v>Oct 2025</c:v>
                </c:pt>
                <c:pt idx="27699">
                  <c:v>Oct 2025</c:v>
                </c:pt>
                <c:pt idx="27700">
                  <c:v>Oct 2025</c:v>
                </c:pt>
                <c:pt idx="27701">
                  <c:v>Oct 2025</c:v>
                </c:pt>
                <c:pt idx="27702">
                  <c:v>Oct 2025</c:v>
                </c:pt>
                <c:pt idx="27703">
                  <c:v>Oct 2025</c:v>
                </c:pt>
                <c:pt idx="27704">
                  <c:v>Oct 2025</c:v>
                </c:pt>
                <c:pt idx="27705">
                  <c:v>Oct 2025</c:v>
                </c:pt>
                <c:pt idx="27706">
                  <c:v>Oct 2025</c:v>
                </c:pt>
                <c:pt idx="27707">
                  <c:v>Oct 2025</c:v>
                </c:pt>
                <c:pt idx="27708">
                  <c:v>Oct 2025</c:v>
                </c:pt>
                <c:pt idx="27709">
                  <c:v>Oct 2025</c:v>
                </c:pt>
                <c:pt idx="27710">
                  <c:v>Oct 2025</c:v>
                </c:pt>
                <c:pt idx="27711">
                  <c:v>Oct 2025</c:v>
                </c:pt>
                <c:pt idx="27712">
                  <c:v>Oct 2025</c:v>
                </c:pt>
                <c:pt idx="27713">
                  <c:v>Oct 2025</c:v>
                </c:pt>
                <c:pt idx="27714">
                  <c:v>Oct 2025</c:v>
                </c:pt>
                <c:pt idx="27715">
                  <c:v>Oct 2025</c:v>
                </c:pt>
                <c:pt idx="27716">
                  <c:v>Oct 2025</c:v>
                </c:pt>
                <c:pt idx="27717">
                  <c:v>Oct 2025</c:v>
                </c:pt>
                <c:pt idx="27718">
                  <c:v>Oct 2025</c:v>
                </c:pt>
                <c:pt idx="27719">
                  <c:v>Oct 2025</c:v>
                </c:pt>
                <c:pt idx="27720">
                  <c:v>Oct 2025</c:v>
                </c:pt>
                <c:pt idx="27721">
                  <c:v>Oct 2025</c:v>
                </c:pt>
                <c:pt idx="27722">
                  <c:v>Oct 2025</c:v>
                </c:pt>
                <c:pt idx="27723">
                  <c:v>Oct 2025</c:v>
                </c:pt>
                <c:pt idx="27724">
                  <c:v>Oct 2025</c:v>
                </c:pt>
                <c:pt idx="27725">
                  <c:v>Oct 2025</c:v>
                </c:pt>
                <c:pt idx="27726">
                  <c:v>Oct 2025</c:v>
                </c:pt>
                <c:pt idx="27727">
                  <c:v>Oct 2025</c:v>
                </c:pt>
                <c:pt idx="27728">
                  <c:v>Oct 2025</c:v>
                </c:pt>
                <c:pt idx="27729">
                  <c:v>Oct 2025</c:v>
                </c:pt>
                <c:pt idx="27730">
                  <c:v>Oct 2025</c:v>
                </c:pt>
                <c:pt idx="27731">
                  <c:v>Oct 2025</c:v>
                </c:pt>
                <c:pt idx="27732">
                  <c:v>Oct 2025</c:v>
                </c:pt>
                <c:pt idx="27733">
                  <c:v>Oct 2025</c:v>
                </c:pt>
                <c:pt idx="27734">
                  <c:v>Oct 2025</c:v>
                </c:pt>
                <c:pt idx="27735">
                  <c:v>Oct 2025</c:v>
                </c:pt>
                <c:pt idx="27736">
                  <c:v>Oct 2025</c:v>
                </c:pt>
                <c:pt idx="27737">
                  <c:v>Oct 2025</c:v>
                </c:pt>
                <c:pt idx="27738">
                  <c:v>Oct 2025</c:v>
                </c:pt>
                <c:pt idx="27739">
                  <c:v>Oct 2025</c:v>
                </c:pt>
                <c:pt idx="27740">
                  <c:v>Oct 2025</c:v>
                </c:pt>
                <c:pt idx="27741">
                  <c:v>Oct 2025</c:v>
                </c:pt>
                <c:pt idx="27742">
                  <c:v>Oct 2025</c:v>
                </c:pt>
                <c:pt idx="27743">
                  <c:v>Oct 2025</c:v>
                </c:pt>
                <c:pt idx="27744">
                  <c:v>Oct 2025</c:v>
                </c:pt>
                <c:pt idx="27745">
                  <c:v>Oct 2025</c:v>
                </c:pt>
                <c:pt idx="27746">
                  <c:v>Oct 2025</c:v>
                </c:pt>
                <c:pt idx="27747">
                  <c:v>Oct 2025</c:v>
                </c:pt>
                <c:pt idx="27748">
                  <c:v>Oct 2025</c:v>
                </c:pt>
                <c:pt idx="27749">
                  <c:v>Oct 2025</c:v>
                </c:pt>
                <c:pt idx="27750">
                  <c:v>Oct 2025</c:v>
                </c:pt>
                <c:pt idx="27751">
                  <c:v>Oct 2025</c:v>
                </c:pt>
                <c:pt idx="27752">
                  <c:v>Oct 2025</c:v>
                </c:pt>
                <c:pt idx="27753">
                  <c:v>Oct 2025</c:v>
                </c:pt>
                <c:pt idx="27754">
                  <c:v>Oct 2025</c:v>
                </c:pt>
                <c:pt idx="27755">
                  <c:v>Oct 2025</c:v>
                </c:pt>
                <c:pt idx="27756">
                  <c:v>Oct 2025</c:v>
                </c:pt>
                <c:pt idx="27757">
                  <c:v>Oct 2025</c:v>
                </c:pt>
                <c:pt idx="27758">
                  <c:v>Oct 2025</c:v>
                </c:pt>
                <c:pt idx="27759">
                  <c:v>Oct 2025</c:v>
                </c:pt>
                <c:pt idx="27760">
                  <c:v>Oct 2025</c:v>
                </c:pt>
                <c:pt idx="27761">
                  <c:v>Oct 2025</c:v>
                </c:pt>
                <c:pt idx="27762">
                  <c:v>Oct 2025</c:v>
                </c:pt>
                <c:pt idx="27763">
                  <c:v>Oct 2025</c:v>
                </c:pt>
                <c:pt idx="27764">
                  <c:v>Oct 2025</c:v>
                </c:pt>
                <c:pt idx="27765">
                  <c:v>Oct 2025</c:v>
                </c:pt>
                <c:pt idx="27766">
                  <c:v>Oct 2025</c:v>
                </c:pt>
                <c:pt idx="27767">
                  <c:v>Oct 2025</c:v>
                </c:pt>
                <c:pt idx="27768">
                  <c:v>Oct 2025</c:v>
                </c:pt>
                <c:pt idx="27769">
                  <c:v>Oct 2025</c:v>
                </c:pt>
                <c:pt idx="27770">
                  <c:v>Oct 2025</c:v>
                </c:pt>
                <c:pt idx="27771">
                  <c:v>Oct 2025</c:v>
                </c:pt>
                <c:pt idx="27772">
                  <c:v>Oct 2025</c:v>
                </c:pt>
                <c:pt idx="27773">
                  <c:v>Oct 2025</c:v>
                </c:pt>
                <c:pt idx="27774">
                  <c:v>Oct 2025</c:v>
                </c:pt>
                <c:pt idx="27775">
                  <c:v>Oct 2025</c:v>
                </c:pt>
                <c:pt idx="27776">
                  <c:v>Oct 2025</c:v>
                </c:pt>
                <c:pt idx="27777">
                  <c:v>Oct 2025</c:v>
                </c:pt>
                <c:pt idx="27778">
                  <c:v>Oct 2025</c:v>
                </c:pt>
                <c:pt idx="27779">
                  <c:v>Oct 2025</c:v>
                </c:pt>
                <c:pt idx="27780">
                  <c:v>Oct 2025</c:v>
                </c:pt>
                <c:pt idx="27781">
                  <c:v>Oct 2025</c:v>
                </c:pt>
                <c:pt idx="27782">
                  <c:v>Oct 2025</c:v>
                </c:pt>
                <c:pt idx="27783">
                  <c:v>Oct 2025</c:v>
                </c:pt>
                <c:pt idx="27784">
                  <c:v>Oct 2025</c:v>
                </c:pt>
                <c:pt idx="27785">
                  <c:v>Oct 2025</c:v>
                </c:pt>
                <c:pt idx="27786">
                  <c:v>Oct 2025</c:v>
                </c:pt>
                <c:pt idx="27787">
                  <c:v>Oct 2025</c:v>
                </c:pt>
                <c:pt idx="27788">
                  <c:v>Oct 2025</c:v>
                </c:pt>
                <c:pt idx="27789">
                  <c:v>Oct 2025</c:v>
                </c:pt>
                <c:pt idx="27790">
                  <c:v>Oct 2025</c:v>
                </c:pt>
                <c:pt idx="27791">
                  <c:v>Oct 2025</c:v>
                </c:pt>
                <c:pt idx="27792">
                  <c:v>Oct 2025</c:v>
                </c:pt>
                <c:pt idx="27793">
                  <c:v>Oct 2025</c:v>
                </c:pt>
                <c:pt idx="27794">
                  <c:v>Oct 2025</c:v>
                </c:pt>
                <c:pt idx="27795">
                  <c:v>Oct 2025</c:v>
                </c:pt>
                <c:pt idx="27796">
                  <c:v>Oct 2025</c:v>
                </c:pt>
                <c:pt idx="27797">
                  <c:v>Oct 2025</c:v>
                </c:pt>
                <c:pt idx="27798">
                  <c:v>Oct 2025</c:v>
                </c:pt>
                <c:pt idx="27799">
                  <c:v>Oct 2025</c:v>
                </c:pt>
                <c:pt idx="27800">
                  <c:v>Oct 2025</c:v>
                </c:pt>
                <c:pt idx="27801">
                  <c:v>Oct 2025</c:v>
                </c:pt>
                <c:pt idx="27802">
                  <c:v>Oct 2025</c:v>
                </c:pt>
                <c:pt idx="27803">
                  <c:v>Oct 2025</c:v>
                </c:pt>
                <c:pt idx="27804">
                  <c:v>Oct 2025</c:v>
                </c:pt>
                <c:pt idx="27805">
                  <c:v>Oct 2025</c:v>
                </c:pt>
                <c:pt idx="27806">
                  <c:v>Oct 2025</c:v>
                </c:pt>
                <c:pt idx="27807">
                  <c:v>Oct 2025</c:v>
                </c:pt>
                <c:pt idx="27808">
                  <c:v>Oct 2025</c:v>
                </c:pt>
                <c:pt idx="27809">
                  <c:v>Oct 2025</c:v>
                </c:pt>
                <c:pt idx="27810">
                  <c:v>Oct 2025</c:v>
                </c:pt>
                <c:pt idx="27811">
                  <c:v>Oct 2025</c:v>
                </c:pt>
                <c:pt idx="27812">
                  <c:v>Oct 2025</c:v>
                </c:pt>
                <c:pt idx="27813">
                  <c:v>Oct 2025</c:v>
                </c:pt>
                <c:pt idx="27814">
                  <c:v>Oct 2025</c:v>
                </c:pt>
                <c:pt idx="27815">
                  <c:v>Oct 2025</c:v>
                </c:pt>
                <c:pt idx="27816">
                  <c:v>Oct 2025</c:v>
                </c:pt>
                <c:pt idx="27817">
                  <c:v>Oct 2025</c:v>
                </c:pt>
                <c:pt idx="27818">
                  <c:v>Oct 2025</c:v>
                </c:pt>
                <c:pt idx="27819">
                  <c:v>Oct 2025</c:v>
                </c:pt>
                <c:pt idx="27820">
                  <c:v>Oct 2025</c:v>
                </c:pt>
                <c:pt idx="27821">
                  <c:v>Oct 2025</c:v>
                </c:pt>
                <c:pt idx="27822">
                  <c:v>Oct 2025</c:v>
                </c:pt>
                <c:pt idx="27823">
                  <c:v>Oct 2025</c:v>
                </c:pt>
                <c:pt idx="27824">
                  <c:v>Oct 2025</c:v>
                </c:pt>
                <c:pt idx="27825">
                  <c:v>Oct 2025</c:v>
                </c:pt>
                <c:pt idx="27826">
                  <c:v>Oct 2025</c:v>
                </c:pt>
                <c:pt idx="27827">
                  <c:v>Oct 2025</c:v>
                </c:pt>
                <c:pt idx="27828">
                  <c:v>Oct 2025</c:v>
                </c:pt>
                <c:pt idx="27829">
                  <c:v>Oct 2025</c:v>
                </c:pt>
                <c:pt idx="27830">
                  <c:v>Oct 2025</c:v>
                </c:pt>
                <c:pt idx="27831">
                  <c:v>Oct 2025</c:v>
                </c:pt>
                <c:pt idx="27832">
                  <c:v>Oct 2025</c:v>
                </c:pt>
                <c:pt idx="27833">
                  <c:v>Oct 2025</c:v>
                </c:pt>
                <c:pt idx="27834">
                  <c:v>Oct 2025</c:v>
                </c:pt>
                <c:pt idx="27835">
                  <c:v>Oct 2025</c:v>
                </c:pt>
                <c:pt idx="27836">
                  <c:v>Oct 2025</c:v>
                </c:pt>
                <c:pt idx="27837">
                  <c:v>Oct 2025</c:v>
                </c:pt>
                <c:pt idx="27838">
                  <c:v>Oct 2025</c:v>
                </c:pt>
                <c:pt idx="27839">
                  <c:v>Oct 2025</c:v>
                </c:pt>
                <c:pt idx="27840">
                  <c:v>Oct 2025</c:v>
                </c:pt>
                <c:pt idx="27841">
                  <c:v>Oct 2025</c:v>
                </c:pt>
                <c:pt idx="27842">
                  <c:v>Oct 2025</c:v>
                </c:pt>
                <c:pt idx="27843">
                  <c:v>Oct 2025</c:v>
                </c:pt>
                <c:pt idx="27844">
                  <c:v>Oct 2025</c:v>
                </c:pt>
                <c:pt idx="27845">
                  <c:v>Oct 2025</c:v>
                </c:pt>
                <c:pt idx="27846">
                  <c:v>Oct 2025</c:v>
                </c:pt>
                <c:pt idx="27847">
                  <c:v>Oct 2025</c:v>
                </c:pt>
                <c:pt idx="27848">
                  <c:v>Oct 2025</c:v>
                </c:pt>
                <c:pt idx="27849">
                  <c:v>Oct 2025</c:v>
                </c:pt>
                <c:pt idx="27850">
                  <c:v>Oct 2025</c:v>
                </c:pt>
                <c:pt idx="27851">
                  <c:v>Oct 2025</c:v>
                </c:pt>
                <c:pt idx="27852">
                  <c:v>Oct 2025</c:v>
                </c:pt>
                <c:pt idx="27853">
                  <c:v>Oct 2025</c:v>
                </c:pt>
                <c:pt idx="27854">
                  <c:v>Oct 2025</c:v>
                </c:pt>
                <c:pt idx="27855">
                  <c:v>Oct 2025</c:v>
                </c:pt>
                <c:pt idx="27856">
                  <c:v>Oct 2025</c:v>
                </c:pt>
                <c:pt idx="27857">
                  <c:v>Oct 2025</c:v>
                </c:pt>
                <c:pt idx="27858">
                  <c:v>Oct 2025</c:v>
                </c:pt>
                <c:pt idx="27859">
                  <c:v>Oct 2025</c:v>
                </c:pt>
                <c:pt idx="27860">
                  <c:v>Oct 2025</c:v>
                </c:pt>
                <c:pt idx="27861">
                  <c:v>Oct 2025</c:v>
                </c:pt>
                <c:pt idx="27862">
                  <c:v>Oct 2025</c:v>
                </c:pt>
                <c:pt idx="27863">
                  <c:v>Oct 2025</c:v>
                </c:pt>
                <c:pt idx="27864">
                  <c:v>Oct 2025</c:v>
                </c:pt>
                <c:pt idx="27865">
                  <c:v>Oct 2025</c:v>
                </c:pt>
                <c:pt idx="27866">
                  <c:v>Oct 2025</c:v>
                </c:pt>
                <c:pt idx="27867">
                  <c:v>Oct 2025</c:v>
                </c:pt>
                <c:pt idx="27868">
                  <c:v>Oct 2025</c:v>
                </c:pt>
                <c:pt idx="27869">
                  <c:v>Oct 2025</c:v>
                </c:pt>
                <c:pt idx="27870">
                  <c:v>Oct 2025</c:v>
                </c:pt>
                <c:pt idx="27871">
                  <c:v>Oct 2025</c:v>
                </c:pt>
                <c:pt idx="27872">
                  <c:v>Oct 2025</c:v>
                </c:pt>
                <c:pt idx="27873">
                  <c:v>Oct 2025</c:v>
                </c:pt>
                <c:pt idx="27874">
                  <c:v>Oct 2025</c:v>
                </c:pt>
                <c:pt idx="27875">
                  <c:v>Oct 2025</c:v>
                </c:pt>
                <c:pt idx="27876">
                  <c:v>Oct 2025</c:v>
                </c:pt>
                <c:pt idx="27877">
                  <c:v>Oct 2025</c:v>
                </c:pt>
                <c:pt idx="27878">
                  <c:v>Oct 2025</c:v>
                </c:pt>
                <c:pt idx="27879">
                  <c:v>Oct 2025</c:v>
                </c:pt>
                <c:pt idx="27880">
                  <c:v>Oct 2025</c:v>
                </c:pt>
                <c:pt idx="27881">
                  <c:v>Oct 2025</c:v>
                </c:pt>
                <c:pt idx="27882">
                  <c:v>Oct 2025</c:v>
                </c:pt>
                <c:pt idx="27883">
                  <c:v>Oct 2025</c:v>
                </c:pt>
                <c:pt idx="27884">
                  <c:v>Oct 2025</c:v>
                </c:pt>
                <c:pt idx="27885">
                  <c:v>Oct 2025</c:v>
                </c:pt>
                <c:pt idx="27886">
                  <c:v>Oct 2025</c:v>
                </c:pt>
                <c:pt idx="27887">
                  <c:v>Oct 2025</c:v>
                </c:pt>
                <c:pt idx="27888">
                  <c:v>Oct 2025</c:v>
                </c:pt>
                <c:pt idx="27889">
                  <c:v>Oct 2025</c:v>
                </c:pt>
                <c:pt idx="27890">
                  <c:v>Oct 2025</c:v>
                </c:pt>
                <c:pt idx="27891">
                  <c:v>Oct 2025</c:v>
                </c:pt>
                <c:pt idx="27892">
                  <c:v>Oct 2025</c:v>
                </c:pt>
                <c:pt idx="27893">
                  <c:v>Oct 2025</c:v>
                </c:pt>
                <c:pt idx="27894">
                  <c:v>Oct 2025</c:v>
                </c:pt>
                <c:pt idx="27895">
                  <c:v>Oct 2025</c:v>
                </c:pt>
                <c:pt idx="27896">
                  <c:v>Oct 2025</c:v>
                </c:pt>
                <c:pt idx="27897">
                  <c:v>Oct 2025</c:v>
                </c:pt>
                <c:pt idx="27898">
                  <c:v>Oct 2025</c:v>
                </c:pt>
                <c:pt idx="27899">
                  <c:v>Oct 2025</c:v>
                </c:pt>
                <c:pt idx="27900">
                  <c:v>Oct 2025</c:v>
                </c:pt>
                <c:pt idx="27901">
                  <c:v>Oct 2025</c:v>
                </c:pt>
                <c:pt idx="27902">
                  <c:v>Oct 2025</c:v>
                </c:pt>
                <c:pt idx="27903">
                  <c:v>Oct 2025</c:v>
                </c:pt>
                <c:pt idx="27904">
                  <c:v>Oct 2025</c:v>
                </c:pt>
                <c:pt idx="27905">
                  <c:v>Oct 2025</c:v>
                </c:pt>
                <c:pt idx="27906">
                  <c:v>Oct 2025</c:v>
                </c:pt>
                <c:pt idx="27907">
                  <c:v>Oct 2025</c:v>
                </c:pt>
                <c:pt idx="27908">
                  <c:v>Oct 2025</c:v>
                </c:pt>
                <c:pt idx="27909">
                  <c:v>Oct 2025</c:v>
                </c:pt>
                <c:pt idx="27910">
                  <c:v>Oct 2025</c:v>
                </c:pt>
                <c:pt idx="27911">
                  <c:v>Oct 2025</c:v>
                </c:pt>
                <c:pt idx="27912">
                  <c:v>Oct 2025</c:v>
                </c:pt>
                <c:pt idx="27913">
                  <c:v>Oct 2025</c:v>
                </c:pt>
                <c:pt idx="27914">
                  <c:v>Oct 2025</c:v>
                </c:pt>
                <c:pt idx="27915">
                  <c:v>Oct 2025</c:v>
                </c:pt>
                <c:pt idx="27916">
                  <c:v>Oct 2025</c:v>
                </c:pt>
                <c:pt idx="27917">
                  <c:v>Oct 2025</c:v>
                </c:pt>
                <c:pt idx="27918">
                  <c:v>Oct 2025</c:v>
                </c:pt>
                <c:pt idx="27919">
                  <c:v>Oct 2025</c:v>
                </c:pt>
                <c:pt idx="27920">
                  <c:v>Oct 2025</c:v>
                </c:pt>
                <c:pt idx="27921">
                  <c:v>Oct 2025</c:v>
                </c:pt>
                <c:pt idx="27922">
                  <c:v>Oct 2025</c:v>
                </c:pt>
                <c:pt idx="27923">
                  <c:v>Oct 2025</c:v>
                </c:pt>
                <c:pt idx="27924">
                  <c:v>Oct 2025</c:v>
                </c:pt>
                <c:pt idx="27925">
                  <c:v>Oct 2025</c:v>
                </c:pt>
                <c:pt idx="27926">
                  <c:v>Oct 2025</c:v>
                </c:pt>
                <c:pt idx="27927">
                  <c:v>Oct 2025</c:v>
                </c:pt>
                <c:pt idx="27928">
                  <c:v>Oct 2025</c:v>
                </c:pt>
                <c:pt idx="27929">
                  <c:v>Oct 2025</c:v>
                </c:pt>
                <c:pt idx="27930">
                  <c:v>Oct 2025</c:v>
                </c:pt>
                <c:pt idx="27931">
                  <c:v>Oct 2025</c:v>
                </c:pt>
                <c:pt idx="27932">
                  <c:v>Oct 2025</c:v>
                </c:pt>
                <c:pt idx="27933">
                  <c:v>Oct 2025</c:v>
                </c:pt>
                <c:pt idx="27934">
                  <c:v>Oct 2025</c:v>
                </c:pt>
                <c:pt idx="27935">
                  <c:v>Oct 2025</c:v>
                </c:pt>
                <c:pt idx="27936">
                  <c:v>Oct 2025</c:v>
                </c:pt>
                <c:pt idx="27937">
                  <c:v>Oct 2025</c:v>
                </c:pt>
                <c:pt idx="27938">
                  <c:v>Oct 2025</c:v>
                </c:pt>
                <c:pt idx="27939">
                  <c:v>Oct 2025</c:v>
                </c:pt>
                <c:pt idx="27940">
                  <c:v>Oct 2025</c:v>
                </c:pt>
                <c:pt idx="27941">
                  <c:v>Oct 2025</c:v>
                </c:pt>
                <c:pt idx="27942">
                  <c:v>Oct 2025</c:v>
                </c:pt>
                <c:pt idx="27943">
                  <c:v>Oct 2025</c:v>
                </c:pt>
                <c:pt idx="27944">
                  <c:v>Oct 2025</c:v>
                </c:pt>
                <c:pt idx="27945">
                  <c:v>Oct 2025</c:v>
                </c:pt>
                <c:pt idx="27946">
                  <c:v>Oct 2025</c:v>
                </c:pt>
                <c:pt idx="27947">
                  <c:v>Oct 2025</c:v>
                </c:pt>
                <c:pt idx="27948">
                  <c:v>Oct 2025</c:v>
                </c:pt>
                <c:pt idx="27949">
                  <c:v>Oct 2025</c:v>
                </c:pt>
                <c:pt idx="27950">
                  <c:v>Oct 2025</c:v>
                </c:pt>
                <c:pt idx="27951">
                  <c:v>Oct 2025</c:v>
                </c:pt>
                <c:pt idx="27952">
                  <c:v>Oct 2025</c:v>
                </c:pt>
                <c:pt idx="27953">
                  <c:v>Oct 2025</c:v>
                </c:pt>
                <c:pt idx="27954">
                  <c:v>Oct 2025</c:v>
                </c:pt>
                <c:pt idx="27955">
                  <c:v>Oct 2025</c:v>
                </c:pt>
                <c:pt idx="27956">
                  <c:v>Oct 2025</c:v>
                </c:pt>
                <c:pt idx="27957">
                  <c:v>Oct 2025</c:v>
                </c:pt>
                <c:pt idx="27958">
                  <c:v>Oct 2025</c:v>
                </c:pt>
                <c:pt idx="27959">
                  <c:v>Oct 2025</c:v>
                </c:pt>
                <c:pt idx="27960">
                  <c:v>Oct 2025</c:v>
                </c:pt>
                <c:pt idx="27961">
                  <c:v>Oct 2025</c:v>
                </c:pt>
                <c:pt idx="27962">
                  <c:v>Oct 2025</c:v>
                </c:pt>
                <c:pt idx="27963">
                  <c:v>Oct 2025</c:v>
                </c:pt>
                <c:pt idx="27964">
                  <c:v>Oct 2025</c:v>
                </c:pt>
                <c:pt idx="27965">
                  <c:v>Oct 2025</c:v>
                </c:pt>
                <c:pt idx="27966">
                  <c:v>Oct 2025</c:v>
                </c:pt>
                <c:pt idx="27967">
                  <c:v>Oct 2025</c:v>
                </c:pt>
                <c:pt idx="27968">
                  <c:v>Oct 2025</c:v>
                </c:pt>
                <c:pt idx="27969">
                  <c:v>Oct 2025</c:v>
                </c:pt>
                <c:pt idx="27970">
                  <c:v>Oct 2025</c:v>
                </c:pt>
                <c:pt idx="27971">
                  <c:v>Oct 2025</c:v>
                </c:pt>
                <c:pt idx="27972">
                  <c:v>Oct 2025</c:v>
                </c:pt>
                <c:pt idx="27973">
                  <c:v>Oct 2025</c:v>
                </c:pt>
                <c:pt idx="27974">
                  <c:v>Oct 2025</c:v>
                </c:pt>
                <c:pt idx="27975">
                  <c:v>Oct 2025</c:v>
                </c:pt>
                <c:pt idx="27976">
                  <c:v>Oct 2025</c:v>
                </c:pt>
                <c:pt idx="27977">
                  <c:v>Oct 2025</c:v>
                </c:pt>
                <c:pt idx="27978">
                  <c:v>Oct 2025</c:v>
                </c:pt>
                <c:pt idx="27979">
                  <c:v>Oct 2025</c:v>
                </c:pt>
                <c:pt idx="27980">
                  <c:v>Oct 2025</c:v>
                </c:pt>
                <c:pt idx="27981">
                  <c:v>Oct 2025</c:v>
                </c:pt>
                <c:pt idx="27982">
                  <c:v>Oct 2025</c:v>
                </c:pt>
                <c:pt idx="27983">
                  <c:v>Oct 2025</c:v>
                </c:pt>
                <c:pt idx="27984">
                  <c:v>Oct 2025</c:v>
                </c:pt>
                <c:pt idx="27985">
                  <c:v>Oct 2025</c:v>
                </c:pt>
                <c:pt idx="27986">
                  <c:v>Oct 2025</c:v>
                </c:pt>
                <c:pt idx="27987">
                  <c:v>Oct 2025</c:v>
                </c:pt>
                <c:pt idx="27988">
                  <c:v>Oct 2025</c:v>
                </c:pt>
                <c:pt idx="27989">
                  <c:v>Oct 2025</c:v>
                </c:pt>
                <c:pt idx="27990">
                  <c:v>Oct 2025</c:v>
                </c:pt>
                <c:pt idx="27991">
                  <c:v>Oct 2025</c:v>
                </c:pt>
                <c:pt idx="27992">
                  <c:v>Oct 2025</c:v>
                </c:pt>
                <c:pt idx="27993">
                  <c:v>Oct 2025</c:v>
                </c:pt>
                <c:pt idx="27994">
                  <c:v>Oct 2025</c:v>
                </c:pt>
                <c:pt idx="27995">
                  <c:v>Oct 2025</c:v>
                </c:pt>
                <c:pt idx="27996">
                  <c:v>Oct 2025</c:v>
                </c:pt>
                <c:pt idx="27997">
                  <c:v>Oct 2025</c:v>
                </c:pt>
                <c:pt idx="27998">
                  <c:v>Oct 2025</c:v>
                </c:pt>
                <c:pt idx="27999">
                  <c:v>Oct 2025</c:v>
                </c:pt>
                <c:pt idx="28000">
                  <c:v>Oct 2025</c:v>
                </c:pt>
                <c:pt idx="28001">
                  <c:v>Oct 2025</c:v>
                </c:pt>
                <c:pt idx="28002">
                  <c:v>Oct 2025</c:v>
                </c:pt>
                <c:pt idx="28003">
                  <c:v>Oct 2025</c:v>
                </c:pt>
                <c:pt idx="28004">
                  <c:v>Oct 2025</c:v>
                </c:pt>
                <c:pt idx="28005">
                  <c:v>Oct 2025</c:v>
                </c:pt>
                <c:pt idx="28006">
                  <c:v>Oct 2025</c:v>
                </c:pt>
                <c:pt idx="28007">
                  <c:v>Oct 2025</c:v>
                </c:pt>
                <c:pt idx="28008">
                  <c:v>Oct 2025</c:v>
                </c:pt>
                <c:pt idx="28009">
                  <c:v>Oct 2025</c:v>
                </c:pt>
                <c:pt idx="28010">
                  <c:v>Oct 2025</c:v>
                </c:pt>
                <c:pt idx="28011">
                  <c:v>Oct 2025</c:v>
                </c:pt>
                <c:pt idx="28012">
                  <c:v>Oct 2025</c:v>
                </c:pt>
                <c:pt idx="28013">
                  <c:v>Oct 2025</c:v>
                </c:pt>
                <c:pt idx="28014">
                  <c:v>Oct 2025</c:v>
                </c:pt>
                <c:pt idx="28015">
                  <c:v>Oct 2025</c:v>
                </c:pt>
                <c:pt idx="28016">
                  <c:v>Oct 2025</c:v>
                </c:pt>
                <c:pt idx="28017">
                  <c:v>Oct 2025</c:v>
                </c:pt>
                <c:pt idx="28018">
                  <c:v>Oct 2025</c:v>
                </c:pt>
                <c:pt idx="28019">
                  <c:v>Oct 2025</c:v>
                </c:pt>
                <c:pt idx="28020">
                  <c:v>Oct 2025</c:v>
                </c:pt>
                <c:pt idx="28021">
                  <c:v>Oct 2025</c:v>
                </c:pt>
                <c:pt idx="28022">
                  <c:v>Oct 2025</c:v>
                </c:pt>
                <c:pt idx="28023">
                  <c:v>Oct 2025</c:v>
                </c:pt>
                <c:pt idx="28024">
                  <c:v>Oct 2025</c:v>
                </c:pt>
                <c:pt idx="28025">
                  <c:v>Oct 2025</c:v>
                </c:pt>
                <c:pt idx="28026">
                  <c:v>Oct 2025</c:v>
                </c:pt>
                <c:pt idx="28027">
                  <c:v>Oct 2025</c:v>
                </c:pt>
                <c:pt idx="28028">
                  <c:v>Oct 2025</c:v>
                </c:pt>
                <c:pt idx="28029">
                  <c:v>Oct 2025</c:v>
                </c:pt>
                <c:pt idx="28030">
                  <c:v>Oct 2025</c:v>
                </c:pt>
                <c:pt idx="28031">
                  <c:v>Oct 2025</c:v>
                </c:pt>
                <c:pt idx="28032">
                  <c:v>Oct 2025</c:v>
                </c:pt>
                <c:pt idx="28033">
                  <c:v>Oct 2025</c:v>
                </c:pt>
                <c:pt idx="28034">
                  <c:v>Oct 2025</c:v>
                </c:pt>
                <c:pt idx="28035">
                  <c:v>Oct 2025</c:v>
                </c:pt>
                <c:pt idx="28036">
                  <c:v>Oct 2025</c:v>
                </c:pt>
                <c:pt idx="28037">
                  <c:v>Oct 2025</c:v>
                </c:pt>
                <c:pt idx="28038">
                  <c:v>Oct 2025</c:v>
                </c:pt>
                <c:pt idx="28039">
                  <c:v>Oct 2025</c:v>
                </c:pt>
                <c:pt idx="28040">
                  <c:v>Oct 2025</c:v>
                </c:pt>
                <c:pt idx="28041">
                  <c:v>Oct 2025</c:v>
                </c:pt>
                <c:pt idx="28042">
                  <c:v>Oct 2025</c:v>
                </c:pt>
                <c:pt idx="28043">
                  <c:v>Oct 2025</c:v>
                </c:pt>
                <c:pt idx="28044">
                  <c:v>Oct 2025</c:v>
                </c:pt>
                <c:pt idx="28045">
                  <c:v>Oct 2025</c:v>
                </c:pt>
                <c:pt idx="28046">
                  <c:v>Oct 2025</c:v>
                </c:pt>
                <c:pt idx="28047">
                  <c:v>Oct 2025</c:v>
                </c:pt>
                <c:pt idx="28048">
                  <c:v>Oct 2025</c:v>
                </c:pt>
                <c:pt idx="28049">
                  <c:v>Oct 2025</c:v>
                </c:pt>
                <c:pt idx="28050">
                  <c:v>Oct 2025</c:v>
                </c:pt>
                <c:pt idx="28051">
                  <c:v>Oct 2025</c:v>
                </c:pt>
                <c:pt idx="28052">
                  <c:v>Oct 2025</c:v>
                </c:pt>
                <c:pt idx="28053">
                  <c:v>Oct 2025</c:v>
                </c:pt>
                <c:pt idx="28054">
                  <c:v>Oct 2025</c:v>
                </c:pt>
                <c:pt idx="28055">
                  <c:v>Oct 2025</c:v>
                </c:pt>
                <c:pt idx="28056">
                  <c:v>Oct 2025</c:v>
                </c:pt>
                <c:pt idx="28057">
                  <c:v>Oct 2025</c:v>
                </c:pt>
                <c:pt idx="28058">
                  <c:v>Oct 2025</c:v>
                </c:pt>
                <c:pt idx="28059">
                  <c:v>Oct 2025</c:v>
                </c:pt>
                <c:pt idx="28060">
                  <c:v>Oct 2025</c:v>
                </c:pt>
                <c:pt idx="28061">
                  <c:v>Oct 2025</c:v>
                </c:pt>
                <c:pt idx="28062">
                  <c:v>Oct 2025</c:v>
                </c:pt>
                <c:pt idx="28063">
                  <c:v>Oct 2025</c:v>
                </c:pt>
                <c:pt idx="28064">
                  <c:v>Oct 2025</c:v>
                </c:pt>
                <c:pt idx="28065">
                  <c:v>Oct 2025</c:v>
                </c:pt>
                <c:pt idx="28066">
                  <c:v>Oct 2025</c:v>
                </c:pt>
                <c:pt idx="28067">
                  <c:v>Oct 2025</c:v>
                </c:pt>
                <c:pt idx="28068">
                  <c:v>Oct 2025</c:v>
                </c:pt>
                <c:pt idx="28069">
                  <c:v>Oct 2025</c:v>
                </c:pt>
                <c:pt idx="28070">
                  <c:v>Oct 2025</c:v>
                </c:pt>
                <c:pt idx="28071">
                  <c:v>Oct 2025</c:v>
                </c:pt>
                <c:pt idx="28072">
                  <c:v>Oct 2025</c:v>
                </c:pt>
                <c:pt idx="28073">
                  <c:v>Oct 2025</c:v>
                </c:pt>
                <c:pt idx="28074">
                  <c:v>Oct 2025</c:v>
                </c:pt>
                <c:pt idx="28075">
                  <c:v>Oct 2025</c:v>
                </c:pt>
                <c:pt idx="28076">
                  <c:v>Oct 2025</c:v>
                </c:pt>
                <c:pt idx="28077">
                  <c:v>Oct 2025</c:v>
                </c:pt>
                <c:pt idx="28078">
                  <c:v>Oct 2025</c:v>
                </c:pt>
                <c:pt idx="28079">
                  <c:v>Oct 2025</c:v>
                </c:pt>
                <c:pt idx="28080">
                  <c:v>Oct 2025</c:v>
                </c:pt>
                <c:pt idx="28081">
                  <c:v>Oct 2025</c:v>
                </c:pt>
                <c:pt idx="28082">
                  <c:v>Oct 2025</c:v>
                </c:pt>
                <c:pt idx="28083">
                  <c:v>Oct 2025</c:v>
                </c:pt>
                <c:pt idx="28084">
                  <c:v>Oct 2025</c:v>
                </c:pt>
                <c:pt idx="28085">
                  <c:v>Oct 2025</c:v>
                </c:pt>
                <c:pt idx="28086">
                  <c:v>Oct 2025</c:v>
                </c:pt>
                <c:pt idx="28087">
                  <c:v>Oct 2025</c:v>
                </c:pt>
                <c:pt idx="28088">
                  <c:v>Oct 2025</c:v>
                </c:pt>
                <c:pt idx="28089">
                  <c:v>Oct 2025</c:v>
                </c:pt>
                <c:pt idx="28090">
                  <c:v>Oct 2025</c:v>
                </c:pt>
                <c:pt idx="28091">
                  <c:v>Oct 2025</c:v>
                </c:pt>
                <c:pt idx="28092">
                  <c:v>Oct 2025</c:v>
                </c:pt>
                <c:pt idx="28093">
                  <c:v>Oct 2025</c:v>
                </c:pt>
                <c:pt idx="28094">
                  <c:v>Oct 2025</c:v>
                </c:pt>
                <c:pt idx="28095">
                  <c:v>Oct 2025</c:v>
                </c:pt>
                <c:pt idx="28096">
                  <c:v>Oct 2025</c:v>
                </c:pt>
                <c:pt idx="28097">
                  <c:v>Oct 2025</c:v>
                </c:pt>
                <c:pt idx="28098">
                  <c:v>Oct 2025</c:v>
                </c:pt>
                <c:pt idx="28099">
                  <c:v>Oct 2025</c:v>
                </c:pt>
                <c:pt idx="28100">
                  <c:v>Oct 2025</c:v>
                </c:pt>
                <c:pt idx="28101">
                  <c:v>Oct 2025</c:v>
                </c:pt>
                <c:pt idx="28102">
                  <c:v>Oct 2025</c:v>
                </c:pt>
                <c:pt idx="28103">
                  <c:v>Oct 2025</c:v>
                </c:pt>
                <c:pt idx="28104">
                  <c:v>Oct 2025</c:v>
                </c:pt>
                <c:pt idx="28105">
                  <c:v>Oct 2025</c:v>
                </c:pt>
                <c:pt idx="28106">
                  <c:v>Oct 2025</c:v>
                </c:pt>
                <c:pt idx="28107">
                  <c:v>Oct 2025</c:v>
                </c:pt>
                <c:pt idx="28108">
                  <c:v>Oct 2025</c:v>
                </c:pt>
                <c:pt idx="28109">
                  <c:v>Oct 2025</c:v>
                </c:pt>
                <c:pt idx="28110">
                  <c:v>Oct 2025</c:v>
                </c:pt>
                <c:pt idx="28111">
                  <c:v>Oct 2025</c:v>
                </c:pt>
                <c:pt idx="28112">
                  <c:v>Oct 2025</c:v>
                </c:pt>
                <c:pt idx="28113">
                  <c:v>Oct 2025</c:v>
                </c:pt>
                <c:pt idx="28114">
                  <c:v>Oct 2025</c:v>
                </c:pt>
                <c:pt idx="28115">
                  <c:v>Oct 2025</c:v>
                </c:pt>
                <c:pt idx="28116">
                  <c:v>Oct 2025</c:v>
                </c:pt>
                <c:pt idx="28117">
                  <c:v>Oct 2025</c:v>
                </c:pt>
                <c:pt idx="28118">
                  <c:v>Oct 2025</c:v>
                </c:pt>
                <c:pt idx="28119">
                  <c:v>Oct 2025</c:v>
                </c:pt>
                <c:pt idx="28120">
                  <c:v>Oct 2025</c:v>
                </c:pt>
                <c:pt idx="28121">
                  <c:v>Oct 2025</c:v>
                </c:pt>
                <c:pt idx="28122">
                  <c:v>Oct 2025</c:v>
                </c:pt>
                <c:pt idx="28123">
                  <c:v>Oct 2025</c:v>
                </c:pt>
                <c:pt idx="28124">
                  <c:v>Oct 2025</c:v>
                </c:pt>
                <c:pt idx="28125">
                  <c:v>Oct 2025</c:v>
                </c:pt>
                <c:pt idx="28126">
                  <c:v>Oct 2025</c:v>
                </c:pt>
                <c:pt idx="28127">
                  <c:v>Oct 2025</c:v>
                </c:pt>
                <c:pt idx="28128">
                  <c:v>Oct 2025</c:v>
                </c:pt>
                <c:pt idx="28129">
                  <c:v>Oct 2025</c:v>
                </c:pt>
                <c:pt idx="28130">
                  <c:v>Oct 2025</c:v>
                </c:pt>
                <c:pt idx="28131">
                  <c:v>Oct 2025</c:v>
                </c:pt>
                <c:pt idx="28132">
                  <c:v>Oct 2025</c:v>
                </c:pt>
                <c:pt idx="28133">
                  <c:v>Oct 2025</c:v>
                </c:pt>
                <c:pt idx="28134">
                  <c:v>Oct 2025</c:v>
                </c:pt>
                <c:pt idx="28135">
                  <c:v>Oct 2025</c:v>
                </c:pt>
                <c:pt idx="28136">
                  <c:v>Oct 2025</c:v>
                </c:pt>
                <c:pt idx="28137">
                  <c:v>Oct 2025</c:v>
                </c:pt>
                <c:pt idx="28138">
                  <c:v>Oct 2025</c:v>
                </c:pt>
                <c:pt idx="28139">
                  <c:v>Oct 2025</c:v>
                </c:pt>
                <c:pt idx="28140">
                  <c:v>Oct 2025</c:v>
                </c:pt>
                <c:pt idx="28141">
                  <c:v>Oct 2025</c:v>
                </c:pt>
                <c:pt idx="28142">
                  <c:v>Oct 2025</c:v>
                </c:pt>
                <c:pt idx="28143">
                  <c:v>Oct 2025</c:v>
                </c:pt>
                <c:pt idx="28144">
                  <c:v>Oct 2025</c:v>
                </c:pt>
                <c:pt idx="28145">
                  <c:v>Oct 2025</c:v>
                </c:pt>
                <c:pt idx="28146">
                  <c:v>Oct 2025</c:v>
                </c:pt>
                <c:pt idx="28147">
                  <c:v>Oct 2025</c:v>
                </c:pt>
                <c:pt idx="28148">
                  <c:v>Oct 2025</c:v>
                </c:pt>
                <c:pt idx="28149">
                  <c:v>Oct 2025</c:v>
                </c:pt>
                <c:pt idx="28150">
                  <c:v>Oct 2025</c:v>
                </c:pt>
                <c:pt idx="28151">
                  <c:v>Oct 2025</c:v>
                </c:pt>
                <c:pt idx="28152">
                  <c:v>Oct 2025</c:v>
                </c:pt>
                <c:pt idx="28153">
                  <c:v>Oct 2025</c:v>
                </c:pt>
                <c:pt idx="28154">
                  <c:v>Oct 2025</c:v>
                </c:pt>
                <c:pt idx="28155">
                  <c:v>Oct 2025</c:v>
                </c:pt>
                <c:pt idx="28156">
                  <c:v>Oct 2025</c:v>
                </c:pt>
                <c:pt idx="28157">
                  <c:v>Oct 2025</c:v>
                </c:pt>
                <c:pt idx="28158">
                  <c:v>Oct 2025</c:v>
                </c:pt>
                <c:pt idx="28159">
                  <c:v>Oct 2025</c:v>
                </c:pt>
                <c:pt idx="28160">
                  <c:v>Oct 2025</c:v>
                </c:pt>
                <c:pt idx="28161">
                  <c:v>Oct 2025</c:v>
                </c:pt>
                <c:pt idx="28162">
                  <c:v>Oct 2025</c:v>
                </c:pt>
                <c:pt idx="28163">
                  <c:v>Oct 2025</c:v>
                </c:pt>
                <c:pt idx="28164">
                  <c:v>Oct 2025</c:v>
                </c:pt>
                <c:pt idx="28165">
                  <c:v>Oct 2025</c:v>
                </c:pt>
                <c:pt idx="28166">
                  <c:v>Oct 2025</c:v>
                </c:pt>
                <c:pt idx="28167">
                  <c:v>Oct 2025</c:v>
                </c:pt>
                <c:pt idx="28168">
                  <c:v>Oct 2025</c:v>
                </c:pt>
                <c:pt idx="28169">
                  <c:v>Oct 2025</c:v>
                </c:pt>
                <c:pt idx="28170">
                  <c:v>Oct 2025</c:v>
                </c:pt>
                <c:pt idx="28171">
                  <c:v>Oct 2025</c:v>
                </c:pt>
                <c:pt idx="28172">
                  <c:v>Oct 2025</c:v>
                </c:pt>
                <c:pt idx="28173">
                  <c:v>Oct 2025</c:v>
                </c:pt>
                <c:pt idx="28174">
                  <c:v>Oct 2025</c:v>
                </c:pt>
                <c:pt idx="28175">
                  <c:v>Oct 2025</c:v>
                </c:pt>
                <c:pt idx="28176">
                  <c:v>Oct 2025</c:v>
                </c:pt>
                <c:pt idx="28177">
                  <c:v>Oct 2025</c:v>
                </c:pt>
                <c:pt idx="28178">
                  <c:v>Oct 2025</c:v>
                </c:pt>
                <c:pt idx="28179">
                  <c:v>Oct 2025</c:v>
                </c:pt>
                <c:pt idx="28180">
                  <c:v>Oct 2025</c:v>
                </c:pt>
                <c:pt idx="28181">
                  <c:v>Oct 2025</c:v>
                </c:pt>
                <c:pt idx="28182">
                  <c:v>Oct 2025</c:v>
                </c:pt>
                <c:pt idx="28183">
                  <c:v>Oct 2025</c:v>
                </c:pt>
                <c:pt idx="28184">
                  <c:v>Oct 2025</c:v>
                </c:pt>
                <c:pt idx="28185">
                  <c:v>Oct 2025</c:v>
                </c:pt>
                <c:pt idx="28186">
                  <c:v>Oct 2025</c:v>
                </c:pt>
                <c:pt idx="28187">
                  <c:v>Oct 2025</c:v>
                </c:pt>
                <c:pt idx="28188">
                  <c:v>Oct 2025</c:v>
                </c:pt>
                <c:pt idx="28189">
                  <c:v>Oct 2025</c:v>
                </c:pt>
                <c:pt idx="28190">
                  <c:v>Oct 2025</c:v>
                </c:pt>
                <c:pt idx="28191">
                  <c:v>Oct 2025</c:v>
                </c:pt>
                <c:pt idx="28192">
                  <c:v>Oct 2025</c:v>
                </c:pt>
                <c:pt idx="28193">
                  <c:v>Oct 2025</c:v>
                </c:pt>
                <c:pt idx="28194">
                  <c:v>Oct 2025</c:v>
                </c:pt>
                <c:pt idx="28195">
                  <c:v>Oct 2025</c:v>
                </c:pt>
                <c:pt idx="28196">
                  <c:v>Oct 2025</c:v>
                </c:pt>
                <c:pt idx="28197">
                  <c:v>Oct 2025</c:v>
                </c:pt>
                <c:pt idx="28198">
                  <c:v>Oct 2025</c:v>
                </c:pt>
                <c:pt idx="28199">
                  <c:v>Oct 2025</c:v>
                </c:pt>
                <c:pt idx="28200">
                  <c:v>Oct 2025</c:v>
                </c:pt>
                <c:pt idx="28201">
                  <c:v>Oct 2025</c:v>
                </c:pt>
                <c:pt idx="28202">
                  <c:v>Oct 2025</c:v>
                </c:pt>
                <c:pt idx="28203">
                  <c:v>Oct 2025</c:v>
                </c:pt>
                <c:pt idx="28204">
                  <c:v>Oct 2025</c:v>
                </c:pt>
                <c:pt idx="28205">
                  <c:v>Oct 2025</c:v>
                </c:pt>
                <c:pt idx="28206">
                  <c:v>Oct 2025</c:v>
                </c:pt>
                <c:pt idx="28207">
                  <c:v>Oct 2025</c:v>
                </c:pt>
                <c:pt idx="28208">
                  <c:v>Oct 2025</c:v>
                </c:pt>
                <c:pt idx="28209">
                  <c:v>Oct 2025</c:v>
                </c:pt>
                <c:pt idx="28210">
                  <c:v>Oct 2025</c:v>
                </c:pt>
                <c:pt idx="28211">
                  <c:v>Oct 2025</c:v>
                </c:pt>
                <c:pt idx="28212">
                  <c:v>Oct 2025</c:v>
                </c:pt>
                <c:pt idx="28213">
                  <c:v>Oct 2025</c:v>
                </c:pt>
                <c:pt idx="28214">
                  <c:v>Oct 2025</c:v>
                </c:pt>
                <c:pt idx="28215">
                  <c:v>Oct 2025</c:v>
                </c:pt>
                <c:pt idx="28216">
                  <c:v>Oct 2025</c:v>
                </c:pt>
                <c:pt idx="28217">
                  <c:v>Oct 2025</c:v>
                </c:pt>
                <c:pt idx="28218">
                  <c:v>Oct 2025</c:v>
                </c:pt>
                <c:pt idx="28219">
                  <c:v>Oct 2025</c:v>
                </c:pt>
                <c:pt idx="28220">
                  <c:v>Oct 2025</c:v>
                </c:pt>
                <c:pt idx="28221">
                  <c:v>Oct 2025</c:v>
                </c:pt>
                <c:pt idx="28222">
                  <c:v>Oct 2025</c:v>
                </c:pt>
                <c:pt idx="28223">
                  <c:v>Oct 2025</c:v>
                </c:pt>
                <c:pt idx="28224">
                  <c:v>Oct 2025</c:v>
                </c:pt>
                <c:pt idx="28225">
                  <c:v>Oct 2025</c:v>
                </c:pt>
                <c:pt idx="28226">
                  <c:v>Oct 2025</c:v>
                </c:pt>
                <c:pt idx="28227">
                  <c:v>Oct 2025</c:v>
                </c:pt>
                <c:pt idx="28228">
                  <c:v>Oct 2025</c:v>
                </c:pt>
                <c:pt idx="28229">
                  <c:v>Oct 2025</c:v>
                </c:pt>
                <c:pt idx="28230">
                  <c:v>Oct 2025</c:v>
                </c:pt>
                <c:pt idx="28231">
                  <c:v>Oct 2025</c:v>
                </c:pt>
                <c:pt idx="28232">
                  <c:v>Oct 2025</c:v>
                </c:pt>
                <c:pt idx="28233">
                  <c:v>Oct 2025</c:v>
                </c:pt>
                <c:pt idx="28234">
                  <c:v>Oct 2025</c:v>
                </c:pt>
                <c:pt idx="28235">
                  <c:v>Oct 2025</c:v>
                </c:pt>
                <c:pt idx="28236">
                  <c:v>Oct 2025</c:v>
                </c:pt>
                <c:pt idx="28237">
                  <c:v>Oct 2025</c:v>
                </c:pt>
                <c:pt idx="28238">
                  <c:v>Oct 2025</c:v>
                </c:pt>
                <c:pt idx="28239">
                  <c:v>Oct 2025</c:v>
                </c:pt>
                <c:pt idx="28240">
                  <c:v>Oct 2025</c:v>
                </c:pt>
                <c:pt idx="28241">
                  <c:v>Oct 2025</c:v>
                </c:pt>
                <c:pt idx="28242">
                  <c:v>Oct 2025</c:v>
                </c:pt>
                <c:pt idx="28243">
                  <c:v>Oct 2025</c:v>
                </c:pt>
                <c:pt idx="28244">
                  <c:v>Oct 2025</c:v>
                </c:pt>
                <c:pt idx="28245">
                  <c:v>Oct 2025</c:v>
                </c:pt>
                <c:pt idx="28246">
                  <c:v>Oct 2025</c:v>
                </c:pt>
                <c:pt idx="28247">
                  <c:v>Oct 2025</c:v>
                </c:pt>
                <c:pt idx="28248">
                  <c:v>Oct 2025</c:v>
                </c:pt>
                <c:pt idx="28249">
                  <c:v>Oct 2025</c:v>
                </c:pt>
                <c:pt idx="28250">
                  <c:v>Oct 2025</c:v>
                </c:pt>
                <c:pt idx="28251">
                  <c:v>Oct 2025</c:v>
                </c:pt>
                <c:pt idx="28252">
                  <c:v>Oct 2025</c:v>
                </c:pt>
                <c:pt idx="28253">
                  <c:v>Oct 2025</c:v>
                </c:pt>
                <c:pt idx="28254">
                  <c:v>Oct 2025</c:v>
                </c:pt>
                <c:pt idx="28255">
                  <c:v>Oct 2025</c:v>
                </c:pt>
                <c:pt idx="28256">
                  <c:v>Oct 2025</c:v>
                </c:pt>
                <c:pt idx="28257">
                  <c:v>Oct 2025</c:v>
                </c:pt>
                <c:pt idx="28258">
                  <c:v>Oct 2025</c:v>
                </c:pt>
                <c:pt idx="28259">
                  <c:v>Oct 2025</c:v>
                </c:pt>
                <c:pt idx="28260">
                  <c:v>Oct 2025</c:v>
                </c:pt>
                <c:pt idx="28261">
                  <c:v>Oct 2025</c:v>
                </c:pt>
                <c:pt idx="28262">
                  <c:v>Oct 2025</c:v>
                </c:pt>
                <c:pt idx="28263">
                  <c:v>Oct 2025</c:v>
                </c:pt>
                <c:pt idx="28264">
                  <c:v>Oct 2025</c:v>
                </c:pt>
                <c:pt idx="28265">
                  <c:v>Oct 2025</c:v>
                </c:pt>
                <c:pt idx="28266">
                  <c:v>Oct 2025</c:v>
                </c:pt>
                <c:pt idx="28267">
                  <c:v>Oct 2025</c:v>
                </c:pt>
                <c:pt idx="28268">
                  <c:v>Oct 2025</c:v>
                </c:pt>
                <c:pt idx="28269">
                  <c:v>Oct 2025</c:v>
                </c:pt>
                <c:pt idx="28270">
                  <c:v>Oct 2025</c:v>
                </c:pt>
                <c:pt idx="28271">
                  <c:v>Oct 2025</c:v>
                </c:pt>
                <c:pt idx="28272">
                  <c:v>Oct 2025</c:v>
                </c:pt>
                <c:pt idx="28273">
                  <c:v>Oct 2025</c:v>
                </c:pt>
                <c:pt idx="28274">
                  <c:v>Oct 2025</c:v>
                </c:pt>
                <c:pt idx="28275">
                  <c:v>Oct 2025</c:v>
                </c:pt>
                <c:pt idx="28276">
                  <c:v>Oct 2025</c:v>
                </c:pt>
                <c:pt idx="28277">
                  <c:v>Oct 2025</c:v>
                </c:pt>
                <c:pt idx="28278">
                  <c:v>Oct 2025</c:v>
                </c:pt>
                <c:pt idx="28279">
                  <c:v>Oct 2025</c:v>
                </c:pt>
                <c:pt idx="28280">
                  <c:v>Oct 2025</c:v>
                </c:pt>
                <c:pt idx="28281">
                  <c:v>Oct 2025</c:v>
                </c:pt>
                <c:pt idx="28282">
                  <c:v>Oct 2025</c:v>
                </c:pt>
                <c:pt idx="28283">
                  <c:v>Oct 2025</c:v>
                </c:pt>
                <c:pt idx="28284">
                  <c:v>Oct 2025</c:v>
                </c:pt>
                <c:pt idx="28285">
                  <c:v>Oct 2025</c:v>
                </c:pt>
                <c:pt idx="28286">
                  <c:v>Oct 2025</c:v>
                </c:pt>
                <c:pt idx="28287">
                  <c:v>Oct 2025</c:v>
                </c:pt>
                <c:pt idx="28288">
                  <c:v>Oct 2025</c:v>
                </c:pt>
                <c:pt idx="28289">
                  <c:v>Oct 2025</c:v>
                </c:pt>
                <c:pt idx="28290">
                  <c:v>Oct 2025</c:v>
                </c:pt>
                <c:pt idx="28291">
                  <c:v>Oct 2025</c:v>
                </c:pt>
                <c:pt idx="28292">
                  <c:v>Oct 2025</c:v>
                </c:pt>
                <c:pt idx="28293">
                  <c:v>Oct 2025</c:v>
                </c:pt>
                <c:pt idx="28294">
                  <c:v>Oct 2025</c:v>
                </c:pt>
                <c:pt idx="28295">
                  <c:v>Oct 2025</c:v>
                </c:pt>
                <c:pt idx="28296">
                  <c:v>Oct 2025</c:v>
                </c:pt>
                <c:pt idx="28297">
                  <c:v>Oct 2025</c:v>
                </c:pt>
                <c:pt idx="28298">
                  <c:v>Oct 2025</c:v>
                </c:pt>
                <c:pt idx="28299">
                  <c:v>Oct 2025</c:v>
                </c:pt>
                <c:pt idx="28300">
                  <c:v>Oct 2025</c:v>
                </c:pt>
                <c:pt idx="28301">
                  <c:v>Oct 2025</c:v>
                </c:pt>
                <c:pt idx="28302">
                  <c:v>Oct 2025</c:v>
                </c:pt>
                <c:pt idx="28303">
                  <c:v>Oct 2025</c:v>
                </c:pt>
                <c:pt idx="28304">
                  <c:v>Oct 2025</c:v>
                </c:pt>
                <c:pt idx="28305">
                  <c:v>Oct 2025</c:v>
                </c:pt>
                <c:pt idx="28306">
                  <c:v>Oct 2025</c:v>
                </c:pt>
                <c:pt idx="28307">
                  <c:v>Oct 2025</c:v>
                </c:pt>
                <c:pt idx="28308">
                  <c:v>Oct 2025</c:v>
                </c:pt>
                <c:pt idx="28309">
                  <c:v>Oct 2025</c:v>
                </c:pt>
                <c:pt idx="28310">
                  <c:v>Oct 2025</c:v>
                </c:pt>
                <c:pt idx="28311">
                  <c:v>Oct 2025</c:v>
                </c:pt>
                <c:pt idx="28312">
                  <c:v>Oct 2025</c:v>
                </c:pt>
                <c:pt idx="28313">
                  <c:v>Oct 2025</c:v>
                </c:pt>
                <c:pt idx="28314">
                  <c:v>Oct 2025</c:v>
                </c:pt>
                <c:pt idx="28315">
                  <c:v>Oct 2025</c:v>
                </c:pt>
                <c:pt idx="28316">
                  <c:v>Oct 2025</c:v>
                </c:pt>
                <c:pt idx="28317">
                  <c:v>Oct 2025</c:v>
                </c:pt>
                <c:pt idx="28318">
                  <c:v>Oct 2025</c:v>
                </c:pt>
                <c:pt idx="28319">
                  <c:v>Oct 2025</c:v>
                </c:pt>
                <c:pt idx="28320">
                  <c:v>Oct 2025</c:v>
                </c:pt>
                <c:pt idx="28321">
                  <c:v>Oct 2025</c:v>
                </c:pt>
                <c:pt idx="28322">
                  <c:v>Oct 2025</c:v>
                </c:pt>
                <c:pt idx="28323">
                  <c:v>Oct 2025</c:v>
                </c:pt>
                <c:pt idx="28324">
                  <c:v>Oct 2025</c:v>
                </c:pt>
                <c:pt idx="28325">
                  <c:v>Oct 2025</c:v>
                </c:pt>
                <c:pt idx="28326">
                  <c:v>Oct 2025</c:v>
                </c:pt>
                <c:pt idx="28327">
                  <c:v>Oct 2025</c:v>
                </c:pt>
                <c:pt idx="28328">
                  <c:v>Oct 2025</c:v>
                </c:pt>
                <c:pt idx="28329">
                  <c:v>Oct 2025</c:v>
                </c:pt>
                <c:pt idx="28330">
                  <c:v>Oct 2025</c:v>
                </c:pt>
                <c:pt idx="28331">
                  <c:v>Oct 2025</c:v>
                </c:pt>
                <c:pt idx="28332">
                  <c:v>Oct 2025</c:v>
                </c:pt>
                <c:pt idx="28333">
                  <c:v>Oct 2025</c:v>
                </c:pt>
                <c:pt idx="28334">
                  <c:v>Oct 2025</c:v>
                </c:pt>
                <c:pt idx="28335">
                  <c:v>Oct 2025</c:v>
                </c:pt>
                <c:pt idx="28336">
                  <c:v>Oct 2025</c:v>
                </c:pt>
                <c:pt idx="28337">
                  <c:v>Oct 2025</c:v>
                </c:pt>
                <c:pt idx="28338">
                  <c:v>Oct 2025</c:v>
                </c:pt>
                <c:pt idx="28339">
                  <c:v>Oct 2025</c:v>
                </c:pt>
                <c:pt idx="28340">
                  <c:v>Oct 2025</c:v>
                </c:pt>
                <c:pt idx="28341">
                  <c:v>Oct 2025</c:v>
                </c:pt>
                <c:pt idx="28342">
                  <c:v>Oct 2025</c:v>
                </c:pt>
                <c:pt idx="28343">
                  <c:v>Oct 2025</c:v>
                </c:pt>
                <c:pt idx="28344">
                  <c:v>Oct 2025</c:v>
                </c:pt>
                <c:pt idx="28345">
                  <c:v>Oct 2025</c:v>
                </c:pt>
                <c:pt idx="28346">
                  <c:v>Oct 2025</c:v>
                </c:pt>
                <c:pt idx="28347">
                  <c:v>Oct 2025</c:v>
                </c:pt>
                <c:pt idx="28348">
                  <c:v>Oct 2025</c:v>
                </c:pt>
                <c:pt idx="28349">
                  <c:v>Oct 2025</c:v>
                </c:pt>
                <c:pt idx="28350">
                  <c:v>Oct 2025</c:v>
                </c:pt>
                <c:pt idx="28351">
                  <c:v>Oct 2025</c:v>
                </c:pt>
                <c:pt idx="28352">
                  <c:v>Oct 2025</c:v>
                </c:pt>
                <c:pt idx="28353">
                  <c:v>Oct 2025</c:v>
                </c:pt>
                <c:pt idx="28354">
                  <c:v>Oct 2025</c:v>
                </c:pt>
                <c:pt idx="28355">
                  <c:v>Oct 2025</c:v>
                </c:pt>
                <c:pt idx="28356">
                  <c:v>Oct 2025</c:v>
                </c:pt>
                <c:pt idx="28357">
                  <c:v>Oct 2025</c:v>
                </c:pt>
                <c:pt idx="28358">
                  <c:v>Oct 2025</c:v>
                </c:pt>
                <c:pt idx="28359">
                  <c:v>Oct 2025</c:v>
                </c:pt>
                <c:pt idx="28360">
                  <c:v>Oct 2025</c:v>
                </c:pt>
                <c:pt idx="28361">
                  <c:v>Oct 2025</c:v>
                </c:pt>
                <c:pt idx="28362">
                  <c:v>Oct 2025</c:v>
                </c:pt>
                <c:pt idx="28363">
                  <c:v>Oct 2025</c:v>
                </c:pt>
                <c:pt idx="28364">
                  <c:v>Oct 2025</c:v>
                </c:pt>
                <c:pt idx="28365">
                  <c:v>Oct 2025</c:v>
                </c:pt>
                <c:pt idx="28366">
                  <c:v>Oct 2025</c:v>
                </c:pt>
                <c:pt idx="28367">
                  <c:v>Oct 2025</c:v>
                </c:pt>
                <c:pt idx="28368">
                  <c:v>Oct 2025</c:v>
                </c:pt>
                <c:pt idx="28369">
                  <c:v>Oct 2025</c:v>
                </c:pt>
                <c:pt idx="28370">
                  <c:v>Oct 2025</c:v>
                </c:pt>
                <c:pt idx="28371">
                  <c:v>Oct 2025</c:v>
                </c:pt>
                <c:pt idx="28372">
                  <c:v>Oct 2025</c:v>
                </c:pt>
                <c:pt idx="28373">
                  <c:v>Oct 2025</c:v>
                </c:pt>
                <c:pt idx="28374">
                  <c:v>Oct 2025</c:v>
                </c:pt>
                <c:pt idx="28375">
                  <c:v>Oct 2025</c:v>
                </c:pt>
                <c:pt idx="28376">
                  <c:v>Oct 2025</c:v>
                </c:pt>
                <c:pt idx="28377">
                  <c:v>Oct 2025</c:v>
                </c:pt>
                <c:pt idx="28378">
                  <c:v>Oct 2025</c:v>
                </c:pt>
                <c:pt idx="28379">
                  <c:v>Oct 2025</c:v>
                </c:pt>
                <c:pt idx="28380">
                  <c:v>Oct 2025</c:v>
                </c:pt>
                <c:pt idx="28381">
                  <c:v>Oct 2025</c:v>
                </c:pt>
                <c:pt idx="28382">
                  <c:v>Oct 2025</c:v>
                </c:pt>
                <c:pt idx="28383">
                  <c:v>Oct 2025</c:v>
                </c:pt>
                <c:pt idx="28384">
                  <c:v>Oct 2025</c:v>
                </c:pt>
                <c:pt idx="28385">
                  <c:v>Oct 2025</c:v>
                </c:pt>
                <c:pt idx="28386">
                  <c:v>Oct 2025</c:v>
                </c:pt>
                <c:pt idx="28387">
                  <c:v>Oct 2025</c:v>
                </c:pt>
                <c:pt idx="28388">
                  <c:v>Oct 2025</c:v>
                </c:pt>
                <c:pt idx="28389">
                  <c:v>Oct 2025</c:v>
                </c:pt>
                <c:pt idx="28390">
                  <c:v>Oct 2025</c:v>
                </c:pt>
                <c:pt idx="28391">
                  <c:v>Oct 2025</c:v>
                </c:pt>
                <c:pt idx="28392">
                  <c:v>Oct 2025</c:v>
                </c:pt>
                <c:pt idx="28393">
                  <c:v>Oct 2025</c:v>
                </c:pt>
                <c:pt idx="28394">
                  <c:v>Oct 2025</c:v>
                </c:pt>
                <c:pt idx="28395">
                  <c:v>Oct 2025</c:v>
                </c:pt>
                <c:pt idx="28396">
                  <c:v>Oct 2025</c:v>
                </c:pt>
                <c:pt idx="28397">
                  <c:v>Oct 2025</c:v>
                </c:pt>
                <c:pt idx="28398">
                  <c:v>Oct 2025</c:v>
                </c:pt>
                <c:pt idx="28399">
                  <c:v>Oct 2025</c:v>
                </c:pt>
                <c:pt idx="28400">
                  <c:v>Oct 2025</c:v>
                </c:pt>
                <c:pt idx="28401">
                  <c:v>Oct 2025</c:v>
                </c:pt>
                <c:pt idx="28402">
                  <c:v>Oct 2025</c:v>
                </c:pt>
                <c:pt idx="28403">
                  <c:v>Oct 2025</c:v>
                </c:pt>
                <c:pt idx="28404">
                  <c:v>Oct 2025</c:v>
                </c:pt>
                <c:pt idx="28405">
                  <c:v>Oct 2025</c:v>
                </c:pt>
                <c:pt idx="28406">
                  <c:v>Oct 2025</c:v>
                </c:pt>
                <c:pt idx="28407">
                  <c:v>Oct 2025</c:v>
                </c:pt>
                <c:pt idx="28408">
                  <c:v>Oct 2025</c:v>
                </c:pt>
                <c:pt idx="28409">
                  <c:v>Oct 2025</c:v>
                </c:pt>
                <c:pt idx="28410">
                  <c:v>Oct 2025</c:v>
                </c:pt>
                <c:pt idx="28411">
                  <c:v>Oct 2025</c:v>
                </c:pt>
                <c:pt idx="28412">
                  <c:v>Oct 2025</c:v>
                </c:pt>
                <c:pt idx="28413">
                  <c:v>Oct 2025</c:v>
                </c:pt>
                <c:pt idx="28414">
                  <c:v>Oct 2025</c:v>
                </c:pt>
                <c:pt idx="28415">
                  <c:v>Oct 2025</c:v>
                </c:pt>
                <c:pt idx="28416">
                  <c:v>Oct 2025</c:v>
                </c:pt>
                <c:pt idx="28417">
                  <c:v>Oct 2025</c:v>
                </c:pt>
                <c:pt idx="28418">
                  <c:v>Oct 2025</c:v>
                </c:pt>
                <c:pt idx="28419">
                  <c:v>Oct 2025</c:v>
                </c:pt>
                <c:pt idx="28420">
                  <c:v>Oct 2025</c:v>
                </c:pt>
                <c:pt idx="28421">
                  <c:v>Oct 2025</c:v>
                </c:pt>
                <c:pt idx="28422">
                  <c:v>Oct 2025</c:v>
                </c:pt>
                <c:pt idx="28423">
                  <c:v>Oct 2025</c:v>
                </c:pt>
                <c:pt idx="28424">
                  <c:v>Oct 2025</c:v>
                </c:pt>
                <c:pt idx="28425">
                  <c:v>Oct 2025</c:v>
                </c:pt>
                <c:pt idx="28426">
                  <c:v>Oct 2025</c:v>
                </c:pt>
                <c:pt idx="28427">
                  <c:v>Oct 2025</c:v>
                </c:pt>
                <c:pt idx="28428">
                  <c:v>Oct 2025</c:v>
                </c:pt>
                <c:pt idx="28429">
                  <c:v>Oct 2025</c:v>
                </c:pt>
                <c:pt idx="28430">
                  <c:v>Oct 2025</c:v>
                </c:pt>
                <c:pt idx="28431">
                  <c:v>Oct 2025</c:v>
                </c:pt>
                <c:pt idx="28432">
                  <c:v>Oct 2025</c:v>
                </c:pt>
                <c:pt idx="28433">
                  <c:v>Oct 2025</c:v>
                </c:pt>
                <c:pt idx="28434">
                  <c:v>Oct 2025</c:v>
                </c:pt>
                <c:pt idx="28435">
                  <c:v>Oct 2025</c:v>
                </c:pt>
                <c:pt idx="28436">
                  <c:v>Oct 2025</c:v>
                </c:pt>
                <c:pt idx="28437">
                  <c:v>Oct 2025</c:v>
                </c:pt>
                <c:pt idx="28438">
                  <c:v>Oct 2025</c:v>
                </c:pt>
                <c:pt idx="28439">
                  <c:v>Oct 2025</c:v>
                </c:pt>
                <c:pt idx="28440">
                  <c:v>Oct 2025</c:v>
                </c:pt>
                <c:pt idx="28441">
                  <c:v>Oct 2025</c:v>
                </c:pt>
                <c:pt idx="28442">
                  <c:v>Oct 2025</c:v>
                </c:pt>
                <c:pt idx="28443">
                  <c:v>Oct 2025</c:v>
                </c:pt>
                <c:pt idx="28444">
                  <c:v>Oct 2025</c:v>
                </c:pt>
                <c:pt idx="28445">
                  <c:v>Oct 2025</c:v>
                </c:pt>
                <c:pt idx="28446">
                  <c:v>Oct 2025</c:v>
                </c:pt>
                <c:pt idx="28447">
                  <c:v>Oct 2025</c:v>
                </c:pt>
                <c:pt idx="28448">
                  <c:v>Oct 2025</c:v>
                </c:pt>
                <c:pt idx="28449">
                  <c:v>Oct 2025</c:v>
                </c:pt>
                <c:pt idx="28450">
                  <c:v>Oct 2025</c:v>
                </c:pt>
                <c:pt idx="28451">
                  <c:v>Oct 2025</c:v>
                </c:pt>
                <c:pt idx="28452">
                  <c:v>Oct 2025</c:v>
                </c:pt>
                <c:pt idx="28453">
                  <c:v>Oct 2025</c:v>
                </c:pt>
                <c:pt idx="28454">
                  <c:v>Oct 2025</c:v>
                </c:pt>
                <c:pt idx="28455">
                  <c:v>Oct 2025</c:v>
                </c:pt>
                <c:pt idx="28456">
                  <c:v>Oct 2025</c:v>
                </c:pt>
                <c:pt idx="28457">
                  <c:v>Oct 2025</c:v>
                </c:pt>
                <c:pt idx="28458">
                  <c:v>Oct 2025</c:v>
                </c:pt>
                <c:pt idx="28459">
                  <c:v>Oct 2025</c:v>
                </c:pt>
                <c:pt idx="28460">
                  <c:v>Oct 2025</c:v>
                </c:pt>
                <c:pt idx="28461">
                  <c:v>Oct 2025</c:v>
                </c:pt>
                <c:pt idx="28462">
                  <c:v>Oct 2025</c:v>
                </c:pt>
                <c:pt idx="28463">
                  <c:v>Oct 2025</c:v>
                </c:pt>
                <c:pt idx="28464">
                  <c:v>Oct 2025</c:v>
                </c:pt>
                <c:pt idx="28465">
                  <c:v>Oct 2025</c:v>
                </c:pt>
                <c:pt idx="28466">
                  <c:v>Oct 2025</c:v>
                </c:pt>
                <c:pt idx="28467">
                  <c:v>Oct 2025</c:v>
                </c:pt>
                <c:pt idx="28468">
                  <c:v>Oct 2025</c:v>
                </c:pt>
                <c:pt idx="28469">
                  <c:v>Oct 2025</c:v>
                </c:pt>
                <c:pt idx="28470">
                  <c:v>Oct 2025</c:v>
                </c:pt>
                <c:pt idx="28471">
                  <c:v>Oct 2025</c:v>
                </c:pt>
                <c:pt idx="28472">
                  <c:v>Oct 2025</c:v>
                </c:pt>
                <c:pt idx="28473">
                  <c:v>Oct 2025</c:v>
                </c:pt>
                <c:pt idx="28474">
                  <c:v>Oct 2025</c:v>
                </c:pt>
                <c:pt idx="28475">
                  <c:v>Oct 2025</c:v>
                </c:pt>
                <c:pt idx="28476">
                  <c:v>Oct 2025</c:v>
                </c:pt>
                <c:pt idx="28477">
                  <c:v>Oct 2025</c:v>
                </c:pt>
                <c:pt idx="28478">
                  <c:v>Oct 2025</c:v>
                </c:pt>
                <c:pt idx="28479">
                  <c:v>Oct 2025</c:v>
                </c:pt>
                <c:pt idx="28480">
                  <c:v>Oct 2025</c:v>
                </c:pt>
                <c:pt idx="28481">
                  <c:v>Oct 2025</c:v>
                </c:pt>
                <c:pt idx="28482">
                  <c:v>Oct 2025</c:v>
                </c:pt>
                <c:pt idx="28483">
                  <c:v>Oct 2025</c:v>
                </c:pt>
                <c:pt idx="28484">
                  <c:v>Oct 2025</c:v>
                </c:pt>
                <c:pt idx="28485">
                  <c:v>Oct 2025</c:v>
                </c:pt>
                <c:pt idx="28486">
                  <c:v>Oct 2025</c:v>
                </c:pt>
                <c:pt idx="28487">
                  <c:v>Oct 2025</c:v>
                </c:pt>
                <c:pt idx="28488">
                  <c:v>Oct 2025</c:v>
                </c:pt>
                <c:pt idx="28489">
                  <c:v>Oct 2025</c:v>
                </c:pt>
                <c:pt idx="28490">
                  <c:v>Oct 2025</c:v>
                </c:pt>
                <c:pt idx="28491">
                  <c:v>Oct 2025</c:v>
                </c:pt>
                <c:pt idx="28492">
                  <c:v>Oct 2025</c:v>
                </c:pt>
                <c:pt idx="28493">
                  <c:v>Oct 2025</c:v>
                </c:pt>
                <c:pt idx="28494">
                  <c:v>Oct 2025</c:v>
                </c:pt>
                <c:pt idx="28495">
                  <c:v>Oct 2025</c:v>
                </c:pt>
                <c:pt idx="28496">
                  <c:v>Oct 2025</c:v>
                </c:pt>
                <c:pt idx="28497">
                  <c:v>Oct 2025</c:v>
                </c:pt>
                <c:pt idx="28498">
                  <c:v>Oct 2025</c:v>
                </c:pt>
                <c:pt idx="28499">
                  <c:v>Oct 2025</c:v>
                </c:pt>
                <c:pt idx="28500">
                  <c:v>Oct 2025</c:v>
                </c:pt>
                <c:pt idx="28501">
                  <c:v>Oct 2025</c:v>
                </c:pt>
                <c:pt idx="28502">
                  <c:v>Oct 2025</c:v>
                </c:pt>
                <c:pt idx="28503">
                  <c:v>Oct 2025</c:v>
                </c:pt>
                <c:pt idx="28504">
                  <c:v>Oct 2025</c:v>
                </c:pt>
                <c:pt idx="28505">
                  <c:v>Oct 2025</c:v>
                </c:pt>
                <c:pt idx="28506">
                  <c:v>Oct 2025</c:v>
                </c:pt>
                <c:pt idx="28507">
                  <c:v>Oct 2025</c:v>
                </c:pt>
                <c:pt idx="28508">
                  <c:v>Oct 2025</c:v>
                </c:pt>
                <c:pt idx="28509">
                  <c:v>Oct 2025</c:v>
                </c:pt>
                <c:pt idx="28510">
                  <c:v>Oct 2025</c:v>
                </c:pt>
                <c:pt idx="28511">
                  <c:v>Oct 2025</c:v>
                </c:pt>
                <c:pt idx="28512">
                  <c:v>Oct 2025</c:v>
                </c:pt>
                <c:pt idx="28513">
                  <c:v>Oct 2025</c:v>
                </c:pt>
                <c:pt idx="28514">
                  <c:v>Oct 2025</c:v>
                </c:pt>
                <c:pt idx="28515">
                  <c:v>Oct 2025</c:v>
                </c:pt>
                <c:pt idx="28516">
                  <c:v>Oct 2025</c:v>
                </c:pt>
                <c:pt idx="28517">
                  <c:v>Oct 2025</c:v>
                </c:pt>
                <c:pt idx="28518">
                  <c:v>Oct 2025</c:v>
                </c:pt>
                <c:pt idx="28519">
                  <c:v>Oct 2025</c:v>
                </c:pt>
                <c:pt idx="28520">
                  <c:v>Oct 2025</c:v>
                </c:pt>
                <c:pt idx="28521">
                  <c:v>Oct 2025</c:v>
                </c:pt>
                <c:pt idx="28522">
                  <c:v>Oct 2025</c:v>
                </c:pt>
                <c:pt idx="28523">
                  <c:v>Oct 2025</c:v>
                </c:pt>
                <c:pt idx="28524">
                  <c:v>Oct 2025</c:v>
                </c:pt>
                <c:pt idx="28525">
                  <c:v>Oct 2025</c:v>
                </c:pt>
                <c:pt idx="28526">
                  <c:v>Oct 2025</c:v>
                </c:pt>
                <c:pt idx="28527">
                  <c:v>Oct 2025</c:v>
                </c:pt>
                <c:pt idx="28528">
                  <c:v>Oct 2025</c:v>
                </c:pt>
                <c:pt idx="28529">
                  <c:v>Oct 2025</c:v>
                </c:pt>
                <c:pt idx="28530">
                  <c:v>Oct 2025</c:v>
                </c:pt>
                <c:pt idx="28531">
                  <c:v>Oct 2025</c:v>
                </c:pt>
                <c:pt idx="28532">
                  <c:v>Oct 2025</c:v>
                </c:pt>
                <c:pt idx="28533">
                  <c:v>Oct 2025</c:v>
                </c:pt>
                <c:pt idx="28534">
                  <c:v>Oct 2025</c:v>
                </c:pt>
                <c:pt idx="28535">
                  <c:v>Oct 2025</c:v>
                </c:pt>
                <c:pt idx="28536">
                  <c:v>Oct 2025</c:v>
                </c:pt>
                <c:pt idx="28537">
                  <c:v>Oct 2025</c:v>
                </c:pt>
                <c:pt idx="28538">
                  <c:v>Oct 2025</c:v>
                </c:pt>
                <c:pt idx="28539">
                  <c:v>Oct 2025</c:v>
                </c:pt>
                <c:pt idx="28540">
                  <c:v>Oct 2025</c:v>
                </c:pt>
                <c:pt idx="28541">
                  <c:v>Oct 2025</c:v>
                </c:pt>
                <c:pt idx="28542">
                  <c:v>Oct 2025</c:v>
                </c:pt>
                <c:pt idx="28543">
                  <c:v>Oct 2025</c:v>
                </c:pt>
                <c:pt idx="28544">
                  <c:v>Oct 2025</c:v>
                </c:pt>
                <c:pt idx="28545">
                  <c:v>Oct 2025</c:v>
                </c:pt>
                <c:pt idx="28546">
                  <c:v>Oct 2025</c:v>
                </c:pt>
                <c:pt idx="28547">
                  <c:v>Oct 2025</c:v>
                </c:pt>
                <c:pt idx="28548">
                  <c:v>Oct 2025</c:v>
                </c:pt>
                <c:pt idx="28549">
                  <c:v>Oct 2025</c:v>
                </c:pt>
                <c:pt idx="28550">
                  <c:v>Oct 2025</c:v>
                </c:pt>
                <c:pt idx="28551">
                  <c:v>Oct 2025</c:v>
                </c:pt>
                <c:pt idx="28552">
                  <c:v>Oct 2025</c:v>
                </c:pt>
                <c:pt idx="28553">
                  <c:v>Oct 2025</c:v>
                </c:pt>
                <c:pt idx="28554">
                  <c:v>Oct 2025</c:v>
                </c:pt>
                <c:pt idx="28555">
                  <c:v>Oct 2025</c:v>
                </c:pt>
                <c:pt idx="28556">
                  <c:v>Oct 2025</c:v>
                </c:pt>
                <c:pt idx="28557">
                  <c:v>Oct 2025</c:v>
                </c:pt>
                <c:pt idx="28558">
                  <c:v>Oct 2025</c:v>
                </c:pt>
                <c:pt idx="28559">
                  <c:v>Oct 2025</c:v>
                </c:pt>
                <c:pt idx="28560">
                  <c:v>Oct 2025</c:v>
                </c:pt>
                <c:pt idx="28561">
                  <c:v>Oct 2025</c:v>
                </c:pt>
                <c:pt idx="28562">
                  <c:v>Oct 2025</c:v>
                </c:pt>
                <c:pt idx="28563">
                  <c:v>Oct 2025</c:v>
                </c:pt>
                <c:pt idx="28564">
                  <c:v>Oct 2025</c:v>
                </c:pt>
                <c:pt idx="28565">
                  <c:v>Oct 2025</c:v>
                </c:pt>
                <c:pt idx="28566">
                  <c:v>Oct 2025</c:v>
                </c:pt>
                <c:pt idx="28567">
                  <c:v>Oct 2025</c:v>
                </c:pt>
                <c:pt idx="28568">
                  <c:v>Oct 2025</c:v>
                </c:pt>
                <c:pt idx="28569">
                  <c:v>Oct 2025</c:v>
                </c:pt>
                <c:pt idx="28570">
                  <c:v>Oct 2025</c:v>
                </c:pt>
                <c:pt idx="28571">
                  <c:v>Oct 2025</c:v>
                </c:pt>
                <c:pt idx="28572">
                  <c:v>Oct 2025</c:v>
                </c:pt>
                <c:pt idx="28573">
                  <c:v>Oct 2025</c:v>
                </c:pt>
                <c:pt idx="28574">
                  <c:v>Oct 2025</c:v>
                </c:pt>
                <c:pt idx="28575">
                  <c:v>Oct 2025</c:v>
                </c:pt>
                <c:pt idx="28576">
                  <c:v>Oct 2025</c:v>
                </c:pt>
                <c:pt idx="28577">
                  <c:v>Oct 2025</c:v>
                </c:pt>
                <c:pt idx="28578">
                  <c:v>Oct 2025</c:v>
                </c:pt>
                <c:pt idx="28579">
                  <c:v>Oct 2025</c:v>
                </c:pt>
                <c:pt idx="28580">
                  <c:v>Oct 2025</c:v>
                </c:pt>
                <c:pt idx="28581">
                  <c:v>Oct 2025</c:v>
                </c:pt>
                <c:pt idx="28582">
                  <c:v>Oct 2025</c:v>
                </c:pt>
                <c:pt idx="28583">
                  <c:v>Oct 2025</c:v>
                </c:pt>
                <c:pt idx="28584">
                  <c:v>Oct 2025</c:v>
                </c:pt>
                <c:pt idx="28585">
                  <c:v>Oct 2025</c:v>
                </c:pt>
                <c:pt idx="28586">
                  <c:v>Oct 2025</c:v>
                </c:pt>
                <c:pt idx="28587">
                  <c:v>Oct 2025</c:v>
                </c:pt>
                <c:pt idx="28588">
                  <c:v>Oct 2025</c:v>
                </c:pt>
                <c:pt idx="28589">
                  <c:v>Oct 2025</c:v>
                </c:pt>
                <c:pt idx="28590">
                  <c:v>Oct 2025</c:v>
                </c:pt>
                <c:pt idx="28591">
                  <c:v>Oct 2025</c:v>
                </c:pt>
                <c:pt idx="28592">
                  <c:v>Oct 2025</c:v>
                </c:pt>
                <c:pt idx="28593">
                  <c:v>Oct 2025</c:v>
                </c:pt>
                <c:pt idx="28594">
                  <c:v>Oct 2025</c:v>
                </c:pt>
                <c:pt idx="28595">
                  <c:v>Oct 2025</c:v>
                </c:pt>
                <c:pt idx="28596">
                  <c:v>Oct 2025</c:v>
                </c:pt>
                <c:pt idx="28597">
                  <c:v>Oct 2025</c:v>
                </c:pt>
                <c:pt idx="28598">
                  <c:v>Oct 2025</c:v>
                </c:pt>
                <c:pt idx="28599">
                  <c:v>Oct 2025</c:v>
                </c:pt>
                <c:pt idx="28600">
                  <c:v>Oct 2025</c:v>
                </c:pt>
                <c:pt idx="28601">
                  <c:v>Oct 2025</c:v>
                </c:pt>
                <c:pt idx="28602">
                  <c:v>Oct 2025</c:v>
                </c:pt>
                <c:pt idx="28603">
                  <c:v>Oct 2025</c:v>
                </c:pt>
                <c:pt idx="28604">
                  <c:v>Oct 2025</c:v>
                </c:pt>
                <c:pt idx="28605">
                  <c:v>Oct 2025</c:v>
                </c:pt>
                <c:pt idx="28606">
                  <c:v>Oct 2025</c:v>
                </c:pt>
                <c:pt idx="28607">
                  <c:v>Oct 2025</c:v>
                </c:pt>
                <c:pt idx="28608">
                  <c:v>Oct 2025</c:v>
                </c:pt>
                <c:pt idx="28609">
                  <c:v>Oct 2025</c:v>
                </c:pt>
                <c:pt idx="28610">
                  <c:v>Oct 2025</c:v>
                </c:pt>
                <c:pt idx="28611">
                  <c:v>Oct 2025</c:v>
                </c:pt>
                <c:pt idx="28612">
                  <c:v>Oct 2025</c:v>
                </c:pt>
                <c:pt idx="28613">
                  <c:v>Oct 2025</c:v>
                </c:pt>
                <c:pt idx="28614">
                  <c:v>Oct 2025</c:v>
                </c:pt>
                <c:pt idx="28615">
                  <c:v>Oct 2025</c:v>
                </c:pt>
                <c:pt idx="28616">
                  <c:v>Oct 2025</c:v>
                </c:pt>
                <c:pt idx="28617">
                  <c:v>Oct 2025</c:v>
                </c:pt>
                <c:pt idx="28618">
                  <c:v>Oct 2025</c:v>
                </c:pt>
                <c:pt idx="28619">
                  <c:v>Oct 2025</c:v>
                </c:pt>
                <c:pt idx="28620">
                  <c:v>Oct 2025</c:v>
                </c:pt>
                <c:pt idx="28621">
                  <c:v>Oct 2025</c:v>
                </c:pt>
                <c:pt idx="28622">
                  <c:v>Oct 2025</c:v>
                </c:pt>
                <c:pt idx="28623">
                  <c:v>Oct 2025</c:v>
                </c:pt>
                <c:pt idx="28624">
                  <c:v>Oct 2025</c:v>
                </c:pt>
                <c:pt idx="28625">
                  <c:v>Oct 2025</c:v>
                </c:pt>
                <c:pt idx="28626">
                  <c:v>Oct 2025</c:v>
                </c:pt>
                <c:pt idx="28627">
                  <c:v>Oct 2025</c:v>
                </c:pt>
                <c:pt idx="28628">
                  <c:v>Oct 2025</c:v>
                </c:pt>
                <c:pt idx="28629">
                  <c:v>Oct 2025</c:v>
                </c:pt>
                <c:pt idx="28630">
                  <c:v>Oct 2025</c:v>
                </c:pt>
                <c:pt idx="28631">
                  <c:v>Oct 2025</c:v>
                </c:pt>
                <c:pt idx="28632">
                  <c:v>Oct 2025</c:v>
                </c:pt>
                <c:pt idx="28633">
                  <c:v>Oct 2025</c:v>
                </c:pt>
                <c:pt idx="28634">
                  <c:v>Oct 2025</c:v>
                </c:pt>
                <c:pt idx="28635">
                  <c:v>Oct 2025</c:v>
                </c:pt>
                <c:pt idx="28636">
                  <c:v>Oct 2025</c:v>
                </c:pt>
                <c:pt idx="28637">
                  <c:v>Oct 2025</c:v>
                </c:pt>
                <c:pt idx="28638">
                  <c:v>Oct 2025</c:v>
                </c:pt>
                <c:pt idx="28639">
                  <c:v>Oct 2025</c:v>
                </c:pt>
                <c:pt idx="28640">
                  <c:v>Oct 2025</c:v>
                </c:pt>
                <c:pt idx="28641">
                  <c:v>Oct 2025</c:v>
                </c:pt>
                <c:pt idx="28642">
                  <c:v>Oct 2025</c:v>
                </c:pt>
                <c:pt idx="28643">
                  <c:v>Oct 2025</c:v>
                </c:pt>
                <c:pt idx="28644">
                  <c:v>Oct 2025</c:v>
                </c:pt>
                <c:pt idx="28645">
                  <c:v>Oct 2025</c:v>
                </c:pt>
                <c:pt idx="28646">
                  <c:v>Oct 2025</c:v>
                </c:pt>
                <c:pt idx="28647">
                  <c:v>Oct 2025</c:v>
                </c:pt>
                <c:pt idx="28648">
                  <c:v>Oct 2025</c:v>
                </c:pt>
                <c:pt idx="28649">
                  <c:v>Oct 2025</c:v>
                </c:pt>
                <c:pt idx="28650">
                  <c:v>Oct 2025</c:v>
                </c:pt>
                <c:pt idx="28651">
                  <c:v>Oct 2025</c:v>
                </c:pt>
                <c:pt idx="28652">
                  <c:v>Oct 2025</c:v>
                </c:pt>
                <c:pt idx="28653">
                  <c:v>Oct 2025</c:v>
                </c:pt>
                <c:pt idx="28654">
                  <c:v>Oct 2025</c:v>
                </c:pt>
                <c:pt idx="28655">
                  <c:v>Oct 2025</c:v>
                </c:pt>
                <c:pt idx="28656">
                  <c:v>Oct 2025</c:v>
                </c:pt>
                <c:pt idx="28657">
                  <c:v>Oct 2025</c:v>
                </c:pt>
                <c:pt idx="28658">
                  <c:v>Oct 2025</c:v>
                </c:pt>
                <c:pt idx="28659">
                  <c:v>Oct 2025</c:v>
                </c:pt>
                <c:pt idx="28660">
                  <c:v>Oct 2025</c:v>
                </c:pt>
                <c:pt idx="28661">
                  <c:v>Oct 2025</c:v>
                </c:pt>
                <c:pt idx="28662">
                  <c:v>Oct 2025</c:v>
                </c:pt>
                <c:pt idx="28663">
                  <c:v>Oct 2025</c:v>
                </c:pt>
                <c:pt idx="28664">
                  <c:v>Oct 2025</c:v>
                </c:pt>
                <c:pt idx="28665">
                  <c:v>Oct 2025</c:v>
                </c:pt>
                <c:pt idx="28666">
                  <c:v>Oct 2025</c:v>
                </c:pt>
                <c:pt idx="28667">
                  <c:v>Oct 2025</c:v>
                </c:pt>
                <c:pt idx="28668">
                  <c:v>Oct 2025</c:v>
                </c:pt>
                <c:pt idx="28669">
                  <c:v>Oct 2025</c:v>
                </c:pt>
                <c:pt idx="28670">
                  <c:v>Oct 2025</c:v>
                </c:pt>
                <c:pt idx="28671">
                  <c:v>Oct 2025</c:v>
                </c:pt>
                <c:pt idx="28672">
                  <c:v>Oct 2025</c:v>
                </c:pt>
                <c:pt idx="28673">
                  <c:v>Oct 2025</c:v>
                </c:pt>
                <c:pt idx="28674">
                  <c:v>Oct 2025</c:v>
                </c:pt>
                <c:pt idx="28675">
                  <c:v>Oct 2025</c:v>
                </c:pt>
                <c:pt idx="28676">
                  <c:v>Oct 2025</c:v>
                </c:pt>
                <c:pt idx="28677">
                  <c:v>Oct 2025</c:v>
                </c:pt>
                <c:pt idx="28678">
                  <c:v>Oct 2025</c:v>
                </c:pt>
                <c:pt idx="28679">
                  <c:v>Oct 2025</c:v>
                </c:pt>
                <c:pt idx="28680">
                  <c:v>Oct 2025</c:v>
                </c:pt>
                <c:pt idx="28681">
                  <c:v>Oct 2025</c:v>
                </c:pt>
                <c:pt idx="28682">
                  <c:v>Oct 2025</c:v>
                </c:pt>
                <c:pt idx="28683">
                  <c:v>Oct 2025</c:v>
                </c:pt>
                <c:pt idx="28684">
                  <c:v>Oct 2025</c:v>
                </c:pt>
                <c:pt idx="28685">
                  <c:v>Oct 2025</c:v>
                </c:pt>
                <c:pt idx="28686">
                  <c:v>Oct 2025</c:v>
                </c:pt>
                <c:pt idx="28687">
                  <c:v>Oct 2025</c:v>
                </c:pt>
                <c:pt idx="28688">
                  <c:v>Oct 2025</c:v>
                </c:pt>
                <c:pt idx="28689">
                  <c:v>Oct 2025</c:v>
                </c:pt>
                <c:pt idx="28690">
                  <c:v>Oct 2025</c:v>
                </c:pt>
                <c:pt idx="28691">
                  <c:v>Oct 2025</c:v>
                </c:pt>
                <c:pt idx="28692">
                  <c:v>Oct 2025</c:v>
                </c:pt>
                <c:pt idx="28693">
                  <c:v>Oct 2025</c:v>
                </c:pt>
                <c:pt idx="28694">
                  <c:v>Oct 2025</c:v>
                </c:pt>
                <c:pt idx="28695">
                  <c:v>Oct 2025</c:v>
                </c:pt>
                <c:pt idx="28696">
                  <c:v>Oct 2025</c:v>
                </c:pt>
                <c:pt idx="28697">
                  <c:v>Oct 2025</c:v>
                </c:pt>
                <c:pt idx="28698">
                  <c:v>Oct 2025</c:v>
                </c:pt>
                <c:pt idx="28699">
                  <c:v>Oct 2025</c:v>
                </c:pt>
                <c:pt idx="28700">
                  <c:v>Oct 2025</c:v>
                </c:pt>
                <c:pt idx="28701">
                  <c:v>Oct 2025</c:v>
                </c:pt>
                <c:pt idx="28702">
                  <c:v>Oct 2025</c:v>
                </c:pt>
                <c:pt idx="28703">
                  <c:v>Oct 2025</c:v>
                </c:pt>
                <c:pt idx="28704">
                  <c:v>Oct 2025</c:v>
                </c:pt>
                <c:pt idx="28705">
                  <c:v>Oct 2025</c:v>
                </c:pt>
                <c:pt idx="28706">
                  <c:v>Oct 2025</c:v>
                </c:pt>
                <c:pt idx="28707">
                  <c:v>Oct 2025</c:v>
                </c:pt>
                <c:pt idx="28708">
                  <c:v>Oct 2025</c:v>
                </c:pt>
                <c:pt idx="28709">
                  <c:v>Oct 2025</c:v>
                </c:pt>
                <c:pt idx="28710">
                  <c:v>Oct 2025</c:v>
                </c:pt>
                <c:pt idx="28711">
                  <c:v>Oct 2025</c:v>
                </c:pt>
                <c:pt idx="28712">
                  <c:v>Oct 2025</c:v>
                </c:pt>
                <c:pt idx="28713">
                  <c:v>Oct 2025</c:v>
                </c:pt>
                <c:pt idx="28714">
                  <c:v>Oct 2025</c:v>
                </c:pt>
                <c:pt idx="28715">
                  <c:v>Oct 2025</c:v>
                </c:pt>
                <c:pt idx="28716">
                  <c:v>Oct 2025</c:v>
                </c:pt>
                <c:pt idx="28717">
                  <c:v>Oct 2025</c:v>
                </c:pt>
                <c:pt idx="28718">
                  <c:v>Oct 2025</c:v>
                </c:pt>
                <c:pt idx="28719">
                  <c:v>Oct 2025</c:v>
                </c:pt>
                <c:pt idx="28720">
                  <c:v>Oct 2025</c:v>
                </c:pt>
                <c:pt idx="28721">
                  <c:v>Oct 2025</c:v>
                </c:pt>
                <c:pt idx="28722">
                  <c:v>Oct 2025</c:v>
                </c:pt>
                <c:pt idx="28723">
                  <c:v>Oct 2025</c:v>
                </c:pt>
                <c:pt idx="28724">
                  <c:v>Oct 2025</c:v>
                </c:pt>
                <c:pt idx="28725">
                  <c:v>Oct 2025</c:v>
                </c:pt>
                <c:pt idx="28726">
                  <c:v>Oct 2025</c:v>
                </c:pt>
                <c:pt idx="28727">
                  <c:v>Oct 2025</c:v>
                </c:pt>
                <c:pt idx="28728">
                  <c:v>Oct 2025</c:v>
                </c:pt>
                <c:pt idx="28729">
                  <c:v>Oct 2025</c:v>
                </c:pt>
                <c:pt idx="28730">
                  <c:v>Oct 2025</c:v>
                </c:pt>
                <c:pt idx="28731">
                  <c:v>Oct 2025</c:v>
                </c:pt>
                <c:pt idx="28732">
                  <c:v>Oct 2025</c:v>
                </c:pt>
                <c:pt idx="28733">
                  <c:v>Oct 2025</c:v>
                </c:pt>
                <c:pt idx="28734">
                  <c:v>Oct 2025</c:v>
                </c:pt>
                <c:pt idx="28735">
                  <c:v>Oct 2025</c:v>
                </c:pt>
                <c:pt idx="28736">
                  <c:v>Oct 2025</c:v>
                </c:pt>
                <c:pt idx="28737">
                  <c:v>Oct 2025</c:v>
                </c:pt>
                <c:pt idx="28738">
                  <c:v>Oct 2025</c:v>
                </c:pt>
                <c:pt idx="28739">
                  <c:v>Oct 2025</c:v>
                </c:pt>
                <c:pt idx="28740">
                  <c:v>Oct 2025</c:v>
                </c:pt>
                <c:pt idx="28741">
                  <c:v>Oct 2025</c:v>
                </c:pt>
                <c:pt idx="28742">
                  <c:v>Oct 2025</c:v>
                </c:pt>
                <c:pt idx="28743">
                  <c:v>Oct 2025</c:v>
                </c:pt>
                <c:pt idx="28744">
                  <c:v>Oct 2025</c:v>
                </c:pt>
                <c:pt idx="28745">
                  <c:v>Oct 2025</c:v>
                </c:pt>
                <c:pt idx="28746">
                  <c:v>Oct 2025</c:v>
                </c:pt>
                <c:pt idx="28747">
                  <c:v>Oct 2025</c:v>
                </c:pt>
                <c:pt idx="28748">
                  <c:v>Oct 2025</c:v>
                </c:pt>
                <c:pt idx="28749">
                  <c:v>Oct 2025</c:v>
                </c:pt>
                <c:pt idx="28750">
                  <c:v>Oct 2025</c:v>
                </c:pt>
                <c:pt idx="28751">
                  <c:v>Oct 2025</c:v>
                </c:pt>
                <c:pt idx="28752">
                  <c:v>Oct 2025</c:v>
                </c:pt>
                <c:pt idx="28753">
                  <c:v>Oct 2025</c:v>
                </c:pt>
                <c:pt idx="28754">
                  <c:v>Oct 2025</c:v>
                </c:pt>
                <c:pt idx="28755">
                  <c:v>Oct 2025</c:v>
                </c:pt>
                <c:pt idx="28756">
                  <c:v>Oct 2025</c:v>
                </c:pt>
                <c:pt idx="28757">
                  <c:v>Oct 2025</c:v>
                </c:pt>
                <c:pt idx="28758">
                  <c:v>Oct 2025</c:v>
                </c:pt>
                <c:pt idx="28759">
                  <c:v>Oct 2025</c:v>
                </c:pt>
                <c:pt idx="28760">
                  <c:v>Oct 2025</c:v>
                </c:pt>
                <c:pt idx="28761">
                  <c:v>Oct 2025</c:v>
                </c:pt>
                <c:pt idx="28762">
                  <c:v>Oct 2025</c:v>
                </c:pt>
                <c:pt idx="28763">
                  <c:v>Oct 2025</c:v>
                </c:pt>
                <c:pt idx="28764">
                  <c:v>Oct 2025</c:v>
                </c:pt>
                <c:pt idx="28765">
                  <c:v>Oct 2025</c:v>
                </c:pt>
                <c:pt idx="28766">
                  <c:v>Oct 2025</c:v>
                </c:pt>
                <c:pt idx="28767">
                  <c:v>Oct 2025</c:v>
                </c:pt>
                <c:pt idx="28768">
                  <c:v>Oct 2025</c:v>
                </c:pt>
                <c:pt idx="28769">
                  <c:v>Oct 2025</c:v>
                </c:pt>
                <c:pt idx="28770">
                  <c:v>Oct 2025</c:v>
                </c:pt>
                <c:pt idx="28771">
                  <c:v>Oct 2025</c:v>
                </c:pt>
                <c:pt idx="28772">
                  <c:v>Oct 2025</c:v>
                </c:pt>
                <c:pt idx="28773">
                  <c:v>Oct 2025</c:v>
                </c:pt>
                <c:pt idx="28774">
                  <c:v>Oct 2025</c:v>
                </c:pt>
                <c:pt idx="28775">
                  <c:v>Oct 2025</c:v>
                </c:pt>
                <c:pt idx="28776">
                  <c:v>Oct 2025</c:v>
                </c:pt>
                <c:pt idx="28777">
                  <c:v>Oct 2025</c:v>
                </c:pt>
                <c:pt idx="28778">
                  <c:v>Oct 2025</c:v>
                </c:pt>
                <c:pt idx="28779">
                  <c:v>Oct 2025</c:v>
                </c:pt>
                <c:pt idx="28780">
                  <c:v>Oct 2025</c:v>
                </c:pt>
                <c:pt idx="28781">
                  <c:v>Oct 2025</c:v>
                </c:pt>
                <c:pt idx="28782">
                  <c:v>Oct 2025</c:v>
                </c:pt>
                <c:pt idx="28783">
                  <c:v>Oct 2025</c:v>
                </c:pt>
                <c:pt idx="28784">
                  <c:v>Oct 2025</c:v>
                </c:pt>
                <c:pt idx="28785">
                  <c:v>Oct 2025</c:v>
                </c:pt>
                <c:pt idx="28786">
                  <c:v>Oct 2025</c:v>
                </c:pt>
                <c:pt idx="28787">
                  <c:v>Oct 2025</c:v>
                </c:pt>
                <c:pt idx="28788">
                  <c:v>Oct 2025</c:v>
                </c:pt>
                <c:pt idx="28789">
                  <c:v>Oct 2025</c:v>
                </c:pt>
                <c:pt idx="28790">
                  <c:v>Oct 2025</c:v>
                </c:pt>
                <c:pt idx="28791">
                  <c:v>Oct 2025</c:v>
                </c:pt>
                <c:pt idx="28792">
                  <c:v>Oct 2025</c:v>
                </c:pt>
                <c:pt idx="28793">
                  <c:v>Oct 2025</c:v>
                </c:pt>
                <c:pt idx="28794">
                  <c:v>Oct 2025</c:v>
                </c:pt>
                <c:pt idx="28795">
                  <c:v>Oct 2025</c:v>
                </c:pt>
                <c:pt idx="28796">
                  <c:v>Oct 2025</c:v>
                </c:pt>
                <c:pt idx="28797">
                  <c:v>Oct 2025</c:v>
                </c:pt>
                <c:pt idx="28798">
                  <c:v>Oct 2025</c:v>
                </c:pt>
                <c:pt idx="28799">
                  <c:v>Oct 2025</c:v>
                </c:pt>
                <c:pt idx="28800">
                  <c:v>Oct 2025</c:v>
                </c:pt>
                <c:pt idx="28801">
                  <c:v>Oct 2025</c:v>
                </c:pt>
                <c:pt idx="28802">
                  <c:v>Oct 2025</c:v>
                </c:pt>
                <c:pt idx="28803">
                  <c:v>Oct 2025</c:v>
                </c:pt>
                <c:pt idx="28804">
                  <c:v>Oct 2025</c:v>
                </c:pt>
                <c:pt idx="28805">
                  <c:v>Oct 2025</c:v>
                </c:pt>
                <c:pt idx="28806">
                  <c:v>Oct 2025</c:v>
                </c:pt>
                <c:pt idx="28807">
                  <c:v>Oct 2025</c:v>
                </c:pt>
                <c:pt idx="28808">
                  <c:v>Oct 2025</c:v>
                </c:pt>
                <c:pt idx="28809">
                  <c:v>Oct 2025</c:v>
                </c:pt>
                <c:pt idx="28810">
                  <c:v>Oct 2025</c:v>
                </c:pt>
                <c:pt idx="28811">
                  <c:v>Oct 2025</c:v>
                </c:pt>
                <c:pt idx="28812">
                  <c:v>Oct 2025</c:v>
                </c:pt>
                <c:pt idx="28813">
                  <c:v>Oct 2025</c:v>
                </c:pt>
                <c:pt idx="28814">
                  <c:v>Oct 2025</c:v>
                </c:pt>
                <c:pt idx="28815">
                  <c:v>Oct 2025</c:v>
                </c:pt>
                <c:pt idx="28816">
                  <c:v>Oct 2025</c:v>
                </c:pt>
                <c:pt idx="28817">
                  <c:v>Oct 2025</c:v>
                </c:pt>
                <c:pt idx="28818">
                  <c:v>Oct 2025</c:v>
                </c:pt>
                <c:pt idx="28819">
                  <c:v>Oct 2025</c:v>
                </c:pt>
                <c:pt idx="28820">
                  <c:v>Oct 2025</c:v>
                </c:pt>
                <c:pt idx="28821">
                  <c:v>Oct 2025</c:v>
                </c:pt>
                <c:pt idx="28822">
                  <c:v>Oct 2025</c:v>
                </c:pt>
                <c:pt idx="28823">
                  <c:v>Oct 2025</c:v>
                </c:pt>
                <c:pt idx="28824">
                  <c:v>Oct 2025</c:v>
                </c:pt>
                <c:pt idx="28825">
                  <c:v>Oct 2025</c:v>
                </c:pt>
                <c:pt idx="28826">
                  <c:v>Oct 2025</c:v>
                </c:pt>
                <c:pt idx="28827">
                  <c:v>Oct 2025</c:v>
                </c:pt>
                <c:pt idx="28828">
                  <c:v>Oct 2025</c:v>
                </c:pt>
                <c:pt idx="28829">
                  <c:v>Oct 2025</c:v>
                </c:pt>
                <c:pt idx="28830">
                  <c:v>Oct 2025</c:v>
                </c:pt>
                <c:pt idx="28831">
                  <c:v>Oct 2025</c:v>
                </c:pt>
                <c:pt idx="28832">
                  <c:v>Oct 2025</c:v>
                </c:pt>
                <c:pt idx="28833">
                  <c:v>Oct 2025</c:v>
                </c:pt>
                <c:pt idx="28834">
                  <c:v>Oct 2025</c:v>
                </c:pt>
                <c:pt idx="28835">
                  <c:v>Oct 2025</c:v>
                </c:pt>
                <c:pt idx="28836">
                  <c:v>Oct 2025</c:v>
                </c:pt>
                <c:pt idx="28837">
                  <c:v>Oct 2025</c:v>
                </c:pt>
                <c:pt idx="28838">
                  <c:v>Oct 2025</c:v>
                </c:pt>
                <c:pt idx="28839">
                  <c:v>Oct 2025</c:v>
                </c:pt>
                <c:pt idx="28840">
                  <c:v>Oct 2025</c:v>
                </c:pt>
                <c:pt idx="28841">
                  <c:v>Oct 2025</c:v>
                </c:pt>
                <c:pt idx="28842">
                  <c:v>Oct 2025</c:v>
                </c:pt>
                <c:pt idx="28843">
                  <c:v>Oct 2025</c:v>
                </c:pt>
                <c:pt idx="28844">
                  <c:v>Oct 2025</c:v>
                </c:pt>
                <c:pt idx="28845">
                  <c:v>Oct 2025</c:v>
                </c:pt>
                <c:pt idx="28846">
                  <c:v>Oct 2025</c:v>
                </c:pt>
                <c:pt idx="28847">
                  <c:v>Oct 2025</c:v>
                </c:pt>
                <c:pt idx="28848">
                  <c:v>Oct 2025</c:v>
                </c:pt>
                <c:pt idx="28849">
                  <c:v>Oct 2025</c:v>
                </c:pt>
                <c:pt idx="28850">
                  <c:v>Oct 2025</c:v>
                </c:pt>
                <c:pt idx="28851">
                  <c:v>Oct 2025</c:v>
                </c:pt>
                <c:pt idx="28852">
                  <c:v>Oct 2025</c:v>
                </c:pt>
                <c:pt idx="28853">
                  <c:v>Oct 2025</c:v>
                </c:pt>
                <c:pt idx="28854">
                  <c:v>Oct 2025</c:v>
                </c:pt>
                <c:pt idx="28855">
                  <c:v>Oct 2025</c:v>
                </c:pt>
                <c:pt idx="28856">
                  <c:v>Oct 2025</c:v>
                </c:pt>
                <c:pt idx="28857">
                  <c:v>Oct 2025</c:v>
                </c:pt>
                <c:pt idx="28858">
                  <c:v>Oct 2025</c:v>
                </c:pt>
                <c:pt idx="28859">
                  <c:v>Oct 2025</c:v>
                </c:pt>
                <c:pt idx="28860">
                  <c:v>Oct 2025</c:v>
                </c:pt>
                <c:pt idx="28861">
                  <c:v>Oct 2025</c:v>
                </c:pt>
                <c:pt idx="28862">
                  <c:v>Oct 2025</c:v>
                </c:pt>
                <c:pt idx="28863">
                  <c:v>Oct 2025</c:v>
                </c:pt>
                <c:pt idx="28864">
                  <c:v>Oct 2025</c:v>
                </c:pt>
                <c:pt idx="28865">
                  <c:v>Oct 2025</c:v>
                </c:pt>
                <c:pt idx="28866">
                  <c:v>Oct 2025</c:v>
                </c:pt>
                <c:pt idx="28867">
                  <c:v>Oct 2025</c:v>
                </c:pt>
                <c:pt idx="28868">
                  <c:v>Oct 2025</c:v>
                </c:pt>
                <c:pt idx="28869">
                  <c:v>Oct 2025</c:v>
                </c:pt>
                <c:pt idx="28870">
                  <c:v>Oct 2025</c:v>
                </c:pt>
                <c:pt idx="28871">
                  <c:v>Oct 2025</c:v>
                </c:pt>
                <c:pt idx="28872">
                  <c:v>Oct 2025</c:v>
                </c:pt>
                <c:pt idx="28873">
                  <c:v>Oct 2025</c:v>
                </c:pt>
                <c:pt idx="28874">
                  <c:v>Oct 2025</c:v>
                </c:pt>
                <c:pt idx="28875">
                  <c:v>Oct 2025</c:v>
                </c:pt>
                <c:pt idx="28876">
                  <c:v>Oct 2025</c:v>
                </c:pt>
                <c:pt idx="28877">
                  <c:v>Oct 2025</c:v>
                </c:pt>
                <c:pt idx="28878">
                  <c:v>Oct 2025</c:v>
                </c:pt>
                <c:pt idx="28879">
                  <c:v>Oct 2025</c:v>
                </c:pt>
                <c:pt idx="28880">
                  <c:v>Oct 2025</c:v>
                </c:pt>
                <c:pt idx="28881">
                  <c:v>Oct 2025</c:v>
                </c:pt>
                <c:pt idx="28882">
                  <c:v>Oct 2025</c:v>
                </c:pt>
                <c:pt idx="28883">
                  <c:v>Oct 2025</c:v>
                </c:pt>
                <c:pt idx="28884">
                  <c:v>Oct 2025</c:v>
                </c:pt>
                <c:pt idx="28885">
                  <c:v>Oct 2025</c:v>
                </c:pt>
                <c:pt idx="28886">
                  <c:v>Oct 2025</c:v>
                </c:pt>
                <c:pt idx="28887">
                  <c:v>Oct 2025</c:v>
                </c:pt>
                <c:pt idx="28888">
                  <c:v>Oct 2025</c:v>
                </c:pt>
                <c:pt idx="28889">
                  <c:v>Oct 2025</c:v>
                </c:pt>
                <c:pt idx="28890">
                  <c:v>Oct 2025</c:v>
                </c:pt>
                <c:pt idx="28891">
                  <c:v>Oct 2025</c:v>
                </c:pt>
                <c:pt idx="28892">
                  <c:v>Oct 2025</c:v>
                </c:pt>
                <c:pt idx="28893">
                  <c:v>Oct 2025</c:v>
                </c:pt>
                <c:pt idx="28894">
                  <c:v>Oct 2025</c:v>
                </c:pt>
                <c:pt idx="28895">
                  <c:v>Oct 2025</c:v>
                </c:pt>
                <c:pt idx="28896">
                  <c:v>Oct 2025</c:v>
                </c:pt>
                <c:pt idx="28897">
                  <c:v>Oct 2025</c:v>
                </c:pt>
                <c:pt idx="28898">
                  <c:v>Oct 2025</c:v>
                </c:pt>
                <c:pt idx="28899">
                  <c:v>Oct 2025</c:v>
                </c:pt>
                <c:pt idx="28900">
                  <c:v>Oct 2025</c:v>
                </c:pt>
                <c:pt idx="28901">
                  <c:v>Oct 2025</c:v>
                </c:pt>
                <c:pt idx="28902">
                  <c:v>Oct 2025</c:v>
                </c:pt>
                <c:pt idx="28903">
                  <c:v>Oct 2025</c:v>
                </c:pt>
                <c:pt idx="28904">
                  <c:v>Oct 2025</c:v>
                </c:pt>
                <c:pt idx="28905">
                  <c:v>Oct 2025</c:v>
                </c:pt>
                <c:pt idx="28906">
                  <c:v>Oct 2025</c:v>
                </c:pt>
                <c:pt idx="28907">
                  <c:v>Oct 2025</c:v>
                </c:pt>
                <c:pt idx="28908">
                  <c:v>Oct 2025</c:v>
                </c:pt>
                <c:pt idx="28909">
                  <c:v>Oct 2025</c:v>
                </c:pt>
                <c:pt idx="28910">
                  <c:v>Oct 2025</c:v>
                </c:pt>
                <c:pt idx="28911">
                  <c:v>Oct 2025</c:v>
                </c:pt>
                <c:pt idx="28912">
                  <c:v>Oct 2025</c:v>
                </c:pt>
                <c:pt idx="28913">
                  <c:v>Oct 2025</c:v>
                </c:pt>
                <c:pt idx="28914">
                  <c:v>Oct 2025</c:v>
                </c:pt>
                <c:pt idx="28915">
                  <c:v>Oct 2025</c:v>
                </c:pt>
                <c:pt idx="28916">
                  <c:v>Oct 2025</c:v>
                </c:pt>
                <c:pt idx="28917">
                  <c:v>Oct 2025</c:v>
                </c:pt>
                <c:pt idx="28918">
                  <c:v>Oct 2025</c:v>
                </c:pt>
                <c:pt idx="28919">
                  <c:v>Oct 2025</c:v>
                </c:pt>
                <c:pt idx="28920">
                  <c:v>Oct 2025</c:v>
                </c:pt>
                <c:pt idx="28921">
                  <c:v>Oct 2025</c:v>
                </c:pt>
                <c:pt idx="28922">
                  <c:v>Oct 2025</c:v>
                </c:pt>
                <c:pt idx="28923">
                  <c:v>Oct 2025</c:v>
                </c:pt>
                <c:pt idx="28924">
                  <c:v>Oct 2025</c:v>
                </c:pt>
                <c:pt idx="28925">
                  <c:v>Oct 2025</c:v>
                </c:pt>
                <c:pt idx="28926">
                  <c:v>Oct 2025</c:v>
                </c:pt>
                <c:pt idx="28927">
                  <c:v>Oct 2025</c:v>
                </c:pt>
                <c:pt idx="28928">
                  <c:v>Oct 2025</c:v>
                </c:pt>
                <c:pt idx="28929">
                  <c:v>Oct 2025</c:v>
                </c:pt>
                <c:pt idx="28930">
                  <c:v>Oct 2025</c:v>
                </c:pt>
                <c:pt idx="28931">
                  <c:v>Oct 2025</c:v>
                </c:pt>
                <c:pt idx="28932">
                  <c:v>Oct 2025</c:v>
                </c:pt>
                <c:pt idx="28933">
                  <c:v>Oct 2025</c:v>
                </c:pt>
                <c:pt idx="28934">
                  <c:v>Oct 2025</c:v>
                </c:pt>
                <c:pt idx="28935">
                  <c:v>Oct 2025</c:v>
                </c:pt>
                <c:pt idx="28936">
                  <c:v>Oct 2025</c:v>
                </c:pt>
                <c:pt idx="28937">
                  <c:v>Oct 2025</c:v>
                </c:pt>
                <c:pt idx="28938">
                  <c:v>Oct 2025</c:v>
                </c:pt>
                <c:pt idx="28939">
                  <c:v>Oct 2025</c:v>
                </c:pt>
                <c:pt idx="28940">
                  <c:v>Oct 2025</c:v>
                </c:pt>
                <c:pt idx="28941">
                  <c:v>Oct 2025</c:v>
                </c:pt>
                <c:pt idx="28942">
                  <c:v>Oct 2025</c:v>
                </c:pt>
                <c:pt idx="28943">
                  <c:v>Oct 2025</c:v>
                </c:pt>
                <c:pt idx="28944">
                  <c:v>Oct 2025</c:v>
                </c:pt>
                <c:pt idx="28945">
                  <c:v>Oct 2025</c:v>
                </c:pt>
                <c:pt idx="28946">
                  <c:v>Oct 2025</c:v>
                </c:pt>
                <c:pt idx="28947">
                  <c:v>Oct 2025</c:v>
                </c:pt>
                <c:pt idx="28948">
                  <c:v>Oct 2025</c:v>
                </c:pt>
                <c:pt idx="28949">
                  <c:v>Oct 2025</c:v>
                </c:pt>
                <c:pt idx="28950">
                  <c:v>Oct 2025</c:v>
                </c:pt>
                <c:pt idx="28951">
                  <c:v>Oct 2025</c:v>
                </c:pt>
                <c:pt idx="28952">
                  <c:v>Oct 2025</c:v>
                </c:pt>
                <c:pt idx="28953">
                  <c:v>Oct 2025</c:v>
                </c:pt>
                <c:pt idx="28954">
                  <c:v>Oct 2025</c:v>
                </c:pt>
                <c:pt idx="28955">
                  <c:v>Oct 2025</c:v>
                </c:pt>
                <c:pt idx="28956">
                  <c:v>Oct 2025</c:v>
                </c:pt>
                <c:pt idx="28957">
                  <c:v>Oct 2025</c:v>
                </c:pt>
                <c:pt idx="28958">
                  <c:v>Oct 2025</c:v>
                </c:pt>
                <c:pt idx="28959">
                  <c:v>Oct 2025</c:v>
                </c:pt>
                <c:pt idx="28960">
                  <c:v>Oct 2025</c:v>
                </c:pt>
                <c:pt idx="28961">
                  <c:v>Oct 2025</c:v>
                </c:pt>
                <c:pt idx="28962">
                  <c:v>Oct 2025</c:v>
                </c:pt>
                <c:pt idx="28963">
                  <c:v>Oct 2025</c:v>
                </c:pt>
                <c:pt idx="28964">
                  <c:v>Oct 2025</c:v>
                </c:pt>
                <c:pt idx="28965">
                  <c:v>Oct 2025</c:v>
                </c:pt>
                <c:pt idx="28966">
                  <c:v>Oct 2025</c:v>
                </c:pt>
                <c:pt idx="28967">
                  <c:v>Oct 2025</c:v>
                </c:pt>
                <c:pt idx="28968">
                  <c:v>Oct 2025</c:v>
                </c:pt>
                <c:pt idx="28969">
                  <c:v>Oct 2025</c:v>
                </c:pt>
                <c:pt idx="28970">
                  <c:v>Oct 2025</c:v>
                </c:pt>
                <c:pt idx="28971">
                  <c:v>Oct 2025</c:v>
                </c:pt>
                <c:pt idx="28972">
                  <c:v>Oct 2025</c:v>
                </c:pt>
                <c:pt idx="28973">
                  <c:v>Oct 2025</c:v>
                </c:pt>
                <c:pt idx="28974">
                  <c:v>Oct 2025</c:v>
                </c:pt>
                <c:pt idx="28975">
                  <c:v>Oct 2025</c:v>
                </c:pt>
                <c:pt idx="28976">
                  <c:v>Oct 2025</c:v>
                </c:pt>
                <c:pt idx="28977">
                  <c:v>Oct 2025</c:v>
                </c:pt>
                <c:pt idx="28978">
                  <c:v>Oct 2025</c:v>
                </c:pt>
                <c:pt idx="28979">
                  <c:v>Oct 2025</c:v>
                </c:pt>
                <c:pt idx="28980">
                  <c:v>Oct 2025</c:v>
                </c:pt>
                <c:pt idx="28981">
                  <c:v>Oct 2025</c:v>
                </c:pt>
                <c:pt idx="28982">
                  <c:v>Oct 2025</c:v>
                </c:pt>
                <c:pt idx="28983">
                  <c:v>Oct 2025</c:v>
                </c:pt>
                <c:pt idx="28984">
                  <c:v>Oct 2025</c:v>
                </c:pt>
                <c:pt idx="28985">
                  <c:v>Oct 2025</c:v>
                </c:pt>
                <c:pt idx="28986">
                  <c:v>Oct 2025</c:v>
                </c:pt>
                <c:pt idx="28987">
                  <c:v>Oct 2025</c:v>
                </c:pt>
                <c:pt idx="28988">
                  <c:v>Oct 2025</c:v>
                </c:pt>
                <c:pt idx="28989">
                  <c:v>Oct 2025</c:v>
                </c:pt>
                <c:pt idx="28990">
                  <c:v>Oct 2025</c:v>
                </c:pt>
                <c:pt idx="28991">
                  <c:v>Oct 2025</c:v>
                </c:pt>
                <c:pt idx="28992">
                  <c:v>Oct 2025</c:v>
                </c:pt>
                <c:pt idx="28993">
                  <c:v>Oct 2025</c:v>
                </c:pt>
                <c:pt idx="28994">
                  <c:v>Oct 2025</c:v>
                </c:pt>
                <c:pt idx="28995">
                  <c:v>Oct 2025</c:v>
                </c:pt>
                <c:pt idx="28996">
                  <c:v>Oct 2025</c:v>
                </c:pt>
                <c:pt idx="28997">
                  <c:v>Oct 2025</c:v>
                </c:pt>
                <c:pt idx="28998">
                  <c:v>Oct 2025</c:v>
                </c:pt>
                <c:pt idx="28999">
                  <c:v>Oct 2025</c:v>
                </c:pt>
                <c:pt idx="29000">
                  <c:v>Oct 2025</c:v>
                </c:pt>
                <c:pt idx="29001">
                  <c:v>Oct 2025</c:v>
                </c:pt>
                <c:pt idx="29002">
                  <c:v>Oct 2025</c:v>
                </c:pt>
                <c:pt idx="29003">
                  <c:v>Oct 2025</c:v>
                </c:pt>
                <c:pt idx="29004">
                  <c:v>Oct 2025</c:v>
                </c:pt>
                <c:pt idx="29005">
                  <c:v>Oct 2025</c:v>
                </c:pt>
                <c:pt idx="29006">
                  <c:v>Oct 2025</c:v>
                </c:pt>
                <c:pt idx="29007">
                  <c:v>Oct 2025</c:v>
                </c:pt>
                <c:pt idx="29008">
                  <c:v>Oct 2025</c:v>
                </c:pt>
                <c:pt idx="29009">
                  <c:v>Oct 2025</c:v>
                </c:pt>
                <c:pt idx="29010">
                  <c:v>Oct 2025</c:v>
                </c:pt>
                <c:pt idx="29011">
                  <c:v>Oct 2025</c:v>
                </c:pt>
                <c:pt idx="29012">
                  <c:v>Oct 2025</c:v>
                </c:pt>
                <c:pt idx="29013">
                  <c:v>Oct 2025</c:v>
                </c:pt>
                <c:pt idx="29014">
                  <c:v>Oct 2025</c:v>
                </c:pt>
                <c:pt idx="29015">
                  <c:v>Oct 2025</c:v>
                </c:pt>
                <c:pt idx="29016">
                  <c:v>Oct 2025</c:v>
                </c:pt>
                <c:pt idx="29017">
                  <c:v>Oct 2025</c:v>
                </c:pt>
                <c:pt idx="29018">
                  <c:v>Oct 2025</c:v>
                </c:pt>
                <c:pt idx="29019">
                  <c:v>Oct 2025</c:v>
                </c:pt>
                <c:pt idx="29020">
                  <c:v>Oct 2025</c:v>
                </c:pt>
                <c:pt idx="29021">
                  <c:v>Oct 2025</c:v>
                </c:pt>
                <c:pt idx="29022">
                  <c:v>Oct 2025</c:v>
                </c:pt>
                <c:pt idx="29023">
                  <c:v>Oct 2025</c:v>
                </c:pt>
                <c:pt idx="29024">
                  <c:v>Oct 2025</c:v>
                </c:pt>
                <c:pt idx="29025">
                  <c:v>Oct 2025</c:v>
                </c:pt>
                <c:pt idx="29026">
                  <c:v>Oct 2025</c:v>
                </c:pt>
                <c:pt idx="29027">
                  <c:v>Oct 2025</c:v>
                </c:pt>
                <c:pt idx="29028">
                  <c:v>Oct 2025</c:v>
                </c:pt>
                <c:pt idx="29029">
                  <c:v>Oct 2025</c:v>
                </c:pt>
                <c:pt idx="29030">
                  <c:v>Oct 2025</c:v>
                </c:pt>
                <c:pt idx="29031">
                  <c:v>Oct 2025</c:v>
                </c:pt>
                <c:pt idx="29032">
                  <c:v>Oct 2025</c:v>
                </c:pt>
                <c:pt idx="29033">
                  <c:v>Oct 2025</c:v>
                </c:pt>
                <c:pt idx="29034">
                  <c:v>Oct 2025</c:v>
                </c:pt>
                <c:pt idx="29035">
                  <c:v>Oct 2025</c:v>
                </c:pt>
                <c:pt idx="29036">
                  <c:v>Oct 2025</c:v>
                </c:pt>
                <c:pt idx="29037">
                  <c:v>Oct 2025</c:v>
                </c:pt>
                <c:pt idx="29038">
                  <c:v>Oct 2025</c:v>
                </c:pt>
                <c:pt idx="29039">
                  <c:v>Oct 2025</c:v>
                </c:pt>
                <c:pt idx="29040">
                  <c:v>Oct 2025</c:v>
                </c:pt>
                <c:pt idx="29041">
                  <c:v>Oct 2025</c:v>
                </c:pt>
                <c:pt idx="29042">
                  <c:v>Oct 2025</c:v>
                </c:pt>
                <c:pt idx="29043">
                  <c:v>Oct 2025</c:v>
                </c:pt>
                <c:pt idx="29044">
                  <c:v>Oct 2025</c:v>
                </c:pt>
                <c:pt idx="29045">
                  <c:v>Oct 2025</c:v>
                </c:pt>
                <c:pt idx="29046">
                  <c:v>Oct 2025</c:v>
                </c:pt>
                <c:pt idx="29047">
                  <c:v>Oct 2025</c:v>
                </c:pt>
                <c:pt idx="29048">
                  <c:v>Oct 2025</c:v>
                </c:pt>
                <c:pt idx="29049">
                  <c:v>Oct 2025</c:v>
                </c:pt>
                <c:pt idx="29050">
                  <c:v>Oct 2025</c:v>
                </c:pt>
                <c:pt idx="29051">
                  <c:v>Oct 2025</c:v>
                </c:pt>
                <c:pt idx="29052">
                  <c:v>Oct 2025</c:v>
                </c:pt>
                <c:pt idx="29053">
                  <c:v>Oct 2025</c:v>
                </c:pt>
                <c:pt idx="29054">
                  <c:v>Oct 2025</c:v>
                </c:pt>
                <c:pt idx="29055">
                  <c:v>Oct 2025</c:v>
                </c:pt>
                <c:pt idx="29056">
                  <c:v>Oct 2025</c:v>
                </c:pt>
                <c:pt idx="29057">
                  <c:v>Oct 2025</c:v>
                </c:pt>
                <c:pt idx="29058">
                  <c:v>Oct 2025</c:v>
                </c:pt>
                <c:pt idx="29059">
                  <c:v>Oct 2025</c:v>
                </c:pt>
                <c:pt idx="29060">
                  <c:v>Oct 2025</c:v>
                </c:pt>
                <c:pt idx="29061">
                  <c:v>Oct 2025</c:v>
                </c:pt>
                <c:pt idx="29062">
                  <c:v>Oct 2025</c:v>
                </c:pt>
                <c:pt idx="29063">
                  <c:v>Oct 2025</c:v>
                </c:pt>
                <c:pt idx="29064">
                  <c:v>Oct 2025</c:v>
                </c:pt>
                <c:pt idx="29065">
                  <c:v>Oct 2025</c:v>
                </c:pt>
                <c:pt idx="29066">
                  <c:v>Oct 2025</c:v>
                </c:pt>
                <c:pt idx="29067">
                  <c:v>Oct 2025</c:v>
                </c:pt>
                <c:pt idx="29068">
                  <c:v>Oct 2025</c:v>
                </c:pt>
                <c:pt idx="29069">
                  <c:v>Oct 2025</c:v>
                </c:pt>
                <c:pt idx="29070">
                  <c:v>Oct 2025</c:v>
                </c:pt>
                <c:pt idx="29071">
                  <c:v>Oct 2025</c:v>
                </c:pt>
                <c:pt idx="29072">
                  <c:v>Oct 2025</c:v>
                </c:pt>
                <c:pt idx="29073">
                  <c:v>Oct 2025</c:v>
                </c:pt>
                <c:pt idx="29074">
                  <c:v>Oct 2025</c:v>
                </c:pt>
                <c:pt idx="29075">
                  <c:v>Oct 2025</c:v>
                </c:pt>
                <c:pt idx="29076">
                  <c:v>Oct 2025</c:v>
                </c:pt>
                <c:pt idx="29077">
                  <c:v>Oct 2025</c:v>
                </c:pt>
                <c:pt idx="29078">
                  <c:v>Oct 2025</c:v>
                </c:pt>
                <c:pt idx="29079">
                  <c:v>Oct 2025</c:v>
                </c:pt>
                <c:pt idx="29080">
                  <c:v>Oct 2025</c:v>
                </c:pt>
                <c:pt idx="29081">
                  <c:v>Oct 2025</c:v>
                </c:pt>
                <c:pt idx="29082">
                  <c:v>Oct 2025</c:v>
                </c:pt>
                <c:pt idx="29083">
                  <c:v>Oct 2025</c:v>
                </c:pt>
                <c:pt idx="29084">
                  <c:v>Oct 2025</c:v>
                </c:pt>
                <c:pt idx="29085">
                  <c:v>Oct 2025</c:v>
                </c:pt>
                <c:pt idx="29086">
                  <c:v>Oct 2025</c:v>
                </c:pt>
                <c:pt idx="29087">
                  <c:v>Oct 2025</c:v>
                </c:pt>
                <c:pt idx="29088">
                  <c:v>Oct 2025</c:v>
                </c:pt>
                <c:pt idx="29089">
                  <c:v>Oct 2025</c:v>
                </c:pt>
                <c:pt idx="29090">
                  <c:v>Oct 2025</c:v>
                </c:pt>
                <c:pt idx="29091">
                  <c:v>Oct 2025</c:v>
                </c:pt>
                <c:pt idx="29092">
                  <c:v>Oct 2025</c:v>
                </c:pt>
                <c:pt idx="29093">
                  <c:v>Oct 2025</c:v>
                </c:pt>
                <c:pt idx="29094">
                  <c:v>Oct 2025</c:v>
                </c:pt>
                <c:pt idx="29095">
                  <c:v>Oct 2025</c:v>
                </c:pt>
                <c:pt idx="29096">
                  <c:v>Oct 2025</c:v>
                </c:pt>
                <c:pt idx="29097">
                  <c:v>Oct 2025</c:v>
                </c:pt>
                <c:pt idx="29098">
                  <c:v>Oct 2025</c:v>
                </c:pt>
                <c:pt idx="29099">
                  <c:v>Oct 2025</c:v>
                </c:pt>
                <c:pt idx="29100">
                  <c:v>Oct 2025</c:v>
                </c:pt>
                <c:pt idx="29101">
                  <c:v>Oct 2025</c:v>
                </c:pt>
                <c:pt idx="29102">
                  <c:v>Oct 2025</c:v>
                </c:pt>
                <c:pt idx="29103">
                  <c:v>Oct 2025</c:v>
                </c:pt>
                <c:pt idx="29104">
                  <c:v>Oct 2025</c:v>
                </c:pt>
                <c:pt idx="29105">
                  <c:v>Oct 2025</c:v>
                </c:pt>
                <c:pt idx="29106">
                  <c:v>Oct 2025</c:v>
                </c:pt>
                <c:pt idx="29107">
                  <c:v>Oct 2025</c:v>
                </c:pt>
                <c:pt idx="29108">
                  <c:v>Oct 2025</c:v>
                </c:pt>
                <c:pt idx="29109">
                  <c:v>Oct 2025</c:v>
                </c:pt>
                <c:pt idx="29110">
                  <c:v>Oct 2025</c:v>
                </c:pt>
                <c:pt idx="29111">
                  <c:v>Oct 2025</c:v>
                </c:pt>
                <c:pt idx="29112">
                  <c:v>Oct 2025</c:v>
                </c:pt>
                <c:pt idx="29113">
                  <c:v>Oct 2025</c:v>
                </c:pt>
                <c:pt idx="29114">
                  <c:v>Oct 2025</c:v>
                </c:pt>
                <c:pt idx="29115">
                  <c:v>Oct 2025</c:v>
                </c:pt>
                <c:pt idx="29116">
                  <c:v>Oct 2025</c:v>
                </c:pt>
                <c:pt idx="29117">
                  <c:v>Oct 2025</c:v>
                </c:pt>
                <c:pt idx="29118">
                  <c:v>Oct 2025</c:v>
                </c:pt>
                <c:pt idx="29119">
                  <c:v>Oct 2025</c:v>
                </c:pt>
                <c:pt idx="29120">
                  <c:v>Oct 2025</c:v>
                </c:pt>
                <c:pt idx="29121">
                  <c:v>Oct 2025</c:v>
                </c:pt>
                <c:pt idx="29122">
                  <c:v>Oct 2025</c:v>
                </c:pt>
                <c:pt idx="29123">
                  <c:v>Oct 2025</c:v>
                </c:pt>
                <c:pt idx="29124">
                  <c:v>Oct 2025</c:v>
                </c:pt>
                <c:pt idx="29125">
                  <c:v>Oct 2025</c:v>
                </c:pt>
                <c:pt idx="29126">
                  <c:v>Oct 2025</c:v>
                </c:pt>
                <c:pt idx="29127">
                  <c:v>Oct 2025</c:v>
                </c:pt>
                <c:pt idx="29128">
                  <c:v>Oct 2025</c:v>
                </c:pt>
                <c:pt idx="29129">
                  <c:v>Oct 2025</c:v>
                </c:pt>
                <c:pt idx="29130">
                  <c:v>Oct 2025</c:v>
                </c:pt>
                <c:pt idx="29131">
                  <c:v>Oct 2025</c:v>
                </c:pt>
                <c:pt idx="29132">
                  <c:v>Oct 2025</c:v>
                </c:pt>
                <c:pt idx="29133">
                  <c:v>Oct 2025</c:v>
                </c:pt>
                <c:pt idx="29134">
                  <c:v>Oct 2025</c:v>
                </c:pt>
                <c:pt idx="29135">
                  <c:v>Oct 2025</c:v>
                </c:pt>
                <c:pt idx="29136">
                  <c:v>Oct 2025</c:v>
                </c:pt>
                <c:pt idx="29137">
                  <c:v>Oct 2025</c:v>
                </c:pt>
                <c:pt idx="29138">
                  <c:v>Oct 2025</c:v>
                </c:pt>
                <c:pt idx="29139">
                  <c:v>Oct 2025</c:v>
                </c:pt>
                <c:pt idx="29140">
                  <c:v>Oct 2025</c:v>
                </c:pt>
                <c:pt idx="29141">
                  <c:v>Oct 2025</c:v>
                </c:pt>
                <c:pt idx="29142">
                  <c:v>Oct 2025</c:v>
                </c:pt>
                <c:pt idx="29143">
                  <c:v>Oct 2025</c:v>
                </c:pt>
                <c:pt idx="29144">
                  <c:v>Oct 2025</c:v>
                </c:pt>
                <c:pt idx="29145">
                  <c:v>Oct 2025</c:v>
                </c:pt>
                <c:pt idx="29146">
                  <c:v>Oct 2025</c:v>
                </c:pt>
                <c:pt idx="29147">
                  <c:v>Oct 2025</c:v>
                </c:pt>
                <c:pt idx="29148">
                  <c:v>Oct 2025</c:v>
                </c:pt>
                <c:pt idx="29149">
                  <c:v>Oct 2025</c:v>
                </c:pt>
                <c:pt idx="29150">
                  <c:v>Oct 2025</c:v>
                </c:pt>
                <c:pt idx="29151">
                  <c:v>Oct 2025</c:v>
                </c:pt>
                <c:pt idx="29152">
                  <c:v>Oct 2025</c:v>
                </c:pt>
                <c:pt idx="29153">
                  <c:v>Oct 2025</c:v>
                </c:pt>
                <c:pt idx="29154">
                  <c:v>Oct 2025</c:v>
                </c:pt>
                <c:pt idx="29155">
                  <c:v>Oct 2025</c:v>
                </c:pt>
                <c:pt idx="29156">
                  <c:v>Oct 2025</c:v>
                </c:pt>
                <c:pt idx="29157">
                  <c:v>Oct 2025</c:v>
                </c:pt>
                <c:pt idx="29158">
                  <c:v>Oct 2025</c:v>
                </c:pt>
                <c:pt idx="29159">
                  <c:v>Oct 2025</c:v>
                </c:pt>
                <c:pt idx="29160">
                  <c:v>Oct 2025</c:v>
                </c:pt>
                <c:pt idx="29161">
                  <c:v>Oct 2025</c:v>
                </c:pt>
                <c:pt idx="29162">
                  <c:v>Oct 2025</c:v>
                </c:pt>
                <c:pt idx="29163">
                  <c:v>Oct 2025</c:v>
                </c:pt>
                <c:pt idx="29164">
                  <c:v>Oct 2025</c:v>
                </c:pt>
                <c:pt idx="29165">
                  <c:v>Oct 2025</c:v>
                </c:pt>
                <c:pt idx="29166">
                  <c:v>Oct 2025</c:v>
                </c:pt>
                <c:pt idx="29167">
                  <c:v>Oct 2025</c:v>
                </c:pt>
                <c:pt idx="29168">
                  <c:v>Oct 2025</c:v>
                </c:pt>
                <c:pt idx="29169">
                  <c:v>Oct 2025</c:v>
                </c:pt>
                <c:pt idx="29170">
                  <c:v>Oct 2025</c:v>
                </c:pt>
                <c:pt idx="29171">
                  <c:v>Oct 2025</c:v>
                </c:pt>
                <c:pt idx="29172">
                  <c:v>Oct 2025</c:v>
                </c:pt>
                <c:pt idx="29173">
                  <c:v>Oct 2025</c:v>
                </c:pt>
                <c:pt idx="29174">
                  <c:v>Oct 2025</c:v>
                </c:pt>
                <c:pt idx="29175">
                  <c:v>Oct 2025</c:v>
                </c:pt>
                <c:pt idx="29176">
                  <c:v>Oct 2025</c:v>
                </c:pt>
                <c:pt idx="29177">
                  <c:v>Oct 2025</c:v>
                </c:pt>
                <c:pt idx="29178">
                  <c:v>Oct 2025</c:v>
                </c:pt>
                <c:pt idx="29179">
                  <c:v>Oct 2025</c:v>
                </c:pt>
                <c:pt idx="29180">
                  <c:v>Oct 2025</c:v>
                </c:pt>
                <c:pt idx="29181">
                  <c:v>Oct 2025</c:v>
                </c:pt>
                <c:pt idx="29182">
                  <c:v>Oct 2025</c:v>
                </c:pt>
                <c:pt idx="29183">
                  <c:v>Oct 2025</c:v>
                </c:pt>
                <c:pt idx="29184">
                  <c:v>Nov 2025</c:v>
                </c:pt>
                <c:pt idx="29185">
                  <c:v>Nov 2025</c:v>
                </c:pt>
                <c:pt idx="29186">
                  <c:v>Nov 2025</c:v>
                </c:pt>
                <c:pt idx="29187">
                  <c:v>Nov 2025</c:v>
                </c:pt>
                <c:pt idx="29188">
                  <c:v>Nov 2025</c:v>
                </c:pt>
                <c:pt idx="29189">
                  <c:v>Nov 2025</c:v>
                </c:pt>
                <c:pt idx="29190">
                  <c:v>Nov 2025</c:v>
                </c:pt>
                <c:pt idx="29191">
                  <c:v>Nov 2025</c:v>
                </c:pt>
                <c:pt idx="29192">
                  <c:v>Nov 2025</c:v>
                </c:pt>
                <c:pt idx="29193">
                  <c:v>Nov 2025</c:v>
                </c:pt>
                <c:pt idx="29194">
                  <c:v>Nov 2025</c:v>
                </c:pt>
                <c:pt idx="29195">
                  <c:v>Nov 2025</c:v>
                </c:pt>
                <c:pt idx="29196">
                  <c:v>Nov 2025</c:v>
                </c:pt>
                <c:pt idx="29197">
                  <c:v>Nov 2025</c:v>
                </c:pt>
                <c:pt idx="29198">
                  <c:v>Nov 2025</c:v>
                </c:pt>
                <c:pt idx="29199">
                  <c:v>Nov 2025</c:v>
                </c:pt>
                <c:pt idx="29200">
                  <c:v>Nov 2025</c:v>
                </c:pt>
                <c:pt idx="29201">
                  <c:v>Nov 2025</c:v>
                </c:pt>
                <c:pt idx="29202">
                  <c:v>Nov 2025</c:v>
                </c:pt>
                <c:pt idx="29203">
                  <c:v>Nov 2025</c:v>
                </c:pt>
                <c:pt idx="29204">
                  <c:v>Nov 2025</c:v>
                </c:pt>
                <c:pt idx="29205">
                  <c:v>Nov 2025</c:v>
                </c:pt>
                <c:pt idx="29206">
                  <c:v>Nov 2025</c:v>
                </c:pt>
                <c:pt idx="29207">
                  <c:v>Nov 2025</c:v>
                </c:pt>
                <c:pt idx="29208">
                  <c:v>Nov 2025</c:v>
                </c:pt>
                <c:pt idx="29209">
                  <c:v>Nov 2025</c:v>
                </c:pt>
                <c:pt idx="29210">
                  <c:v>Nov 2025</c:v>
                </c:pt>
                <c:pt idx="29211">
                  <c:v>Nov 2025</c:v>
                </c:pt>
                <c:pt idx="29212">
                  <c:v>Nov 2025</c:v>
                </c:pt>
                <c:pt idx="29213">
                  <c:v>Nov 2025</c:v>
                </c:pt>
                <c:pt idx="29214">
                  <c:v>Nov 2025</c:v>
                </c:pt>
                <c:pt idx="29215">
                  <c:v>Nov 2025</c:v>
                </c:pt>
                <c:pt idx="29216">
                  <c:v>Nov 2025</c:v>
                </c:pt>
                <c:pt idx="29217">
                  <c:v>Nov 2025</c:v>
                </c:pt>
                <c:pt idx="29218">
                  <c:v>Nov 2025</c:v>
                </c:pt>
                <c:pt idx="29219">
                  <c:v>Nov 2025</c:v>
                </c:pt>
                <c:pt idx="29220">
                  <c:v>Nov 2025</c:v>
                </c:pt>
                <c:pt idx="29221">
                  <c:v>Nov 2025</c:v>
                </c:pt>
                <c:pt idx="29222">
                  <c:v>Nov 2025</c:v>
                </c:pt>
                <c:pt idx="29223">
                  <c:v>Nov 2025</c:v>
                </c:pt>
                <c:pt idx="29224">
                  <c:v>Nov 2025</c:v>
                </c:pt>
                <c:pt idx="29225">
                  <c:v>Nov 2025</c:v>
                </c:pt>
                <c:pt idx="29226">
                  <c:v>Nov 2025</c:v>
                </c:pt>
                <c:pt idx="29227">
                  <c:v>Nov 2025</c:v>
                </c:pt>
                <c:pt idx="29228">
                  <c:v>Nov 2025</c:v>
                </c:pt>
                <c:pt idx="29229">
                  <c:v>Nov 2025</c:v>
                </c:pt>
                <c:pt idx="29230">
                  <c:v>Nov 2025</c:v>
                </c:pt>
                <c:pt idx="29231">
                  <c:v>Nov 2025</c:v>
                </c:pt>
                <c:pt idx="29232">
                  <c:v>Nov 2025</c:v>
                </c:pt>
                <c:pt idx="29233">
                  <c:v>Nov 2025</c:v>
                </c:pt>
                <c:pt idx="29234">
                  <c:v>Nov 2025</c:v>
                </c:pt>
                <c:pt idx="29235">
                  <c:v>Nov 2025</c:v>
                </c:pt>
                <c:pt idx="29236">
                  <c:v>Nov 2025</c:v>
                </c:pt>
                <c:pt idx="29237">
                  <c:v>Nov 2025</c:v>
                </c:pt>
                <c:pt idx="29238">
                  <c:v>Nov 2025</c:v>
                </c:pt>
                <c:pt idx="29239">
                  <c:v>Nov 2025</c:v>
                </c:pt>
                <c:pt idx="29240">
                  <c:v>Nov 2025</c:v>
                </c:pt>
                <c:pt idx="29241">
                  <c:v>Nov 2025</c:v>
                </c:pt>
                <c:pt idx="29242">
                  <c:v>Nov 2025</c:v>
                </c:pt>
                <c:pt idx="29243">
                  <c:v>Nov 2025</c:v>
                </c:pt>
                <c:pt idx="29244">
                  <c:v>Nov 2025</c:v>
                </c:pt>
                <c:pt idx="29245">
                  <c:v>Nov 2025</c:v>
                </c:pt>
                <c:pt idx="29246">
                  <c:v>Nov 2025</c:v>
                </c:pt>
                <c:pt idx="29247">
                  <c:v>Nov 2025</c:v>
                </c:pt>
                <c:pt idx="29248">
                  <c:v>Nov 2025</c:v>
                </c:pt>
                <c:pt idx="29249">
                  <c:v>Nov 2025</c:v>
                </c:pt>
                <c:pt idx="29250">
                  <c:v>Nov 2025</c:v>
                </c:pt>
                <c:pt idx="29251">
                  <c:v>Nov 2025</c:v>
                </c:pt>
                <c:pt idx="29252">
                  <c:v>Nov 2025</c:v>
                </c:pt>
                <c:pt idx="29253">
                  <c:v>Nov 2025</c:v>
                </c:pt>
                <c:pt idx="29254">
                  <c:v>Nov 2025</c:v>
                </c:pt>
                <c:pt idx="29255">
                  <c:v>Nov 2025</c:v>
                </c:pt>
                <c:pt idx="29256">
                  <c:v>Nov 2025</c:v>
                </c:pt>
                <c:pt idx="29257">
                  <c:v>Nov 2025</c:v>
                </c:pt>
                <c:pt idx="29258">
                  <c:v>Nov 2025</c:v>
                </c:pt>
                <c:pt idx="29259">
                  <c:v>Nov 2025</c:v>
                </c:pt>
                <c:pt idx="29260">
                  <c:v>Nov 2025</c:v>
                </c:pt>
                <c:pt idx="29261">
                  <c:v>Nov 2025</c:v>
                </c:pt>
                <c:pt idx="29262">
                  <c:v>Nov 2025</c:v>
                </c:pt>
                <c:pt idx="29263">
                  <c:v>Nov 2025</c:v>
                </c:pt>
                <c:pt idx="29264">
                  <c:v>Nov 2025</c:v>
                </c:pt>
                <c:pt idx="29265">
                  <c:v>Nov 2025</c:v>
                </c:pt>
                <c:pt idx="29266">
                  <c:v>Nov 2025</c:v>
                </c:pt>
                <c:pt idx="29267">
                  <c:v>Nov 2025</c:v>
                </c:pt>
                <c:pt idx="29268">
                  <c:v>Nov 2025</c:v>
                </c:pt>
                <c:pt idx="29269">
                  <c:v>Nov 2025</c:v>
                </c:pt>
                <c:pt idx="29270">
                  <c:v>Nov 2025</c:v>
                </c:pt>
                <c:pt idx="29271">
                  <c:v>Nov 2025</c:v>
                </c:pt>
                <c:pt idx="29272">
                  <c:v>Nov 2025</c:v>
                </c:pt>
                <c:pt idx="29273">
                  <c:v>Nov 2025</c:v>
                </c:pt>
                <c:pt idx="29274">
                  <c:v>Nov 2025</c:v>
                </c:pt>
                <c:pt idx="29275">
                  <c:v>Nov 2025</c:v>
                </c:pt>
                <c:pt idx="29276">
                  <c:v>Nov 2025</c:v>
                </c:pt>
                <c:pt idx="29277">
                  <c:v>Nov 2025</c:v>
                </c:pt>
                <c:pt idx="29278">
                  <c:v>Nov 2025</c:v>
                </c:pt>
                <c:pt idx="29279">
                  <c:v>Nov 2025</c:v>
                </c:pt>
                <c:pt idx="29280">
                  <c:v>Nov 2025</c:v>
                </c:pt>
                <c:pt idx="29281">
                  <c:v>Nov 2025</c:v>
                </c:pt>
                <c:pt idx="29282">
                  <c:v>Nov 2025</c:v>
                </c:pt>
                <c:pt idx="29283">
                  <c:v>Nov 2025</c:v>
                </c:pt>
                <c:pt idx="29284">
                  <c:v>Nov 2025</c:v>
                </c:pt>
                <c:pt idx="29285">
                  <c:v>Nov 2025</c:v>
                </c:pt>
                <c:pt idx="29286">
                  <c:v>Nov 2025</c:v>
                </c:pt>
                <c:pt idx="29287">
                  <c:v>Nov 2025</c:v>
                </c:pt>
                <c:pt idx="29288">
                  <c:v>Nov 2025</c:v>
                </c:pt>
                <c:pt idx="29289">
                  <c:v>Nov 2025</c:v>
                </c:pt>
                <c:pt idx="29290">
                  <c:v>Nov 2025</c:v>
                </c:pt>
                <c:pt idx="29291">
                  <c:v>Nov 2025</c:v>
                </c:pt>
                <c:pt idx="29292">
                  <c:v>Nov 2025</c:v>
                </c:pt>
                <c:pt idx="29293">
                  <c:v>Nov 2025</c:v>
                </c:pt>
                <c:pt idx="29294">
                  <c:v>Nov 2025</c:v>
                </c:pt>
                <c:pt idx="29295">
                  <c:v>Nov 2025</c:v>
                </c:pt>
                <c:pt idx="29296">
                  <c:v>Nov 2025</c:v>
                </c:pt>
                <c:pt idx="29297">
                  <c:v>Nov 2025</c:v>
                </c:pt>
                <c:pt idx="29298">
                  <c:v>Nov 2025</c:v>
                </c:pt>
                <c:pt idx="29299">
                  <c:v>Nov 2025</c:v>
                </c:pt>
                <c:pt idx="29300">
                  <c:v>Nov 2025</c:v>
                </c:pt>
                <c:pt idx="29301">
                  <c:v>Nov 2025</c:v>
                </c:pt>
                <c:pt idx="29302">
                  <c:v>Nov 2025</c:v>
                </c:pt>
                <c:pt idx="29303">
                  <c:v>Nov 2025</c:v>
                </c:pt>
                <c:pt idx="29304">
                  <c:v>Nov 2025</c:v>
                </c:pt>
                <c:pt idx="29305">
                  <c:v>Nov 2025</c:v>
                </c:pt>
                <c:pt idx="29306">
                  <c:v>Nov 2025</c:v>
                </c:pt>
                <c:pt idx="29307">
                  <c:v>Nov 2025</c:v>
                </c:pt>
                <c:pt idx="29308">
                  <c:v>Nov 2025</c:v>
                </c:pt>
                <c:pt idx="29309">
                  <c:v>Nov 2025</c:v>
                </c:pt>
                <c:pt idx="29310">
                  <c:v>Nov 2025</c:v>
                </c:pt>
                <c:pt idx="29311">
                  <c:v>Nov 2025</c:v>
                </c:pt>
                <c:pt idx="29312">
                  <c:v>Nov 2025</c:v>
                </c:pt>
                <c:pt idx="29313">
                  <c:v>Nov 2025</c:v>
                </c:pt>
                <c:pt idx="29314">
                  <c:v>Nov 2025</c:v>
                </c:pt>
                <c:pt idx="29315">
                  <c:v>Nov 2025</c:v>
                </c:pt>
                <c:pt idx="29316">
                  <c:v>Nov 2025</c:v>
                </c:pt>
                <c:pt idx="29317">
                  <c:v>Nov 2025</c:v>
                </c:pt>
                <c:pt idx="29318">
                  <c:v>Nov 2025</c:v>
                </c:pt>
                <c:pt idx="29319">
                  <c:v>Nov 2025</c:v>
                </c:pt>
                <c:pt idx="29320">
                  <c:v>Nov 2025</c:v>
                </c:pt>
                <c:pt idx="29321">
                  <c:v>Nov 2025</c:v>
                </c:pt>
                <c:pt idx="29322">
                  <c:v>Nov 2025</c:v>
                </c:pt>
                <c:pt idx="29323">
                  <c:v>Nov 2025</c:v>
                </c:pt>
                <c:pt idx="29324">
                  <c:v>Nov 2025</c:v>
                </c:pt>
                <c:pt idx="29325">
                  <c:v>Nov 2025</c:v>
                </c:pt>
                <c:pt idx="29326">
                  <c:v>Nov 2025</c:v>
                </c:pt>
                <c:pt idx="29327">
                  <c:v>Nov 2025</c:v>
                </c:pt>
                <c:pt idx="29328">
                  <c:v>Nov 2025</c:v>
                </c:pt>
                <c:pt idx="29329">
                  <c:v>Nov 2025</c:v>
                </c:pt>
                <c:pt idx="29330">
                  <c:v>Nov 2025</c:v>
                </c:pt>
                <c:pt idx="29331">
                  <c:v>Nov 2025</c:v>
                </c:pt>
                <c:pt idx="29332">
                  <c:v>Nov 2025</c:v>
                </c:pt>
                <c:pt idx="29333">
                  <c:v>Nov 2025</c:v>
                </c:pt>
                <c:pt idx="29334">
                  <c:v>Nov 2025</c:v>
                </c:pt>
                <c:pt idx="29335">
                  <c:v>Nov 2025</c:v>
                </c:pt>
                <c:pt idx="29336">
                  <c:v>Nov 2025</c:v>
                </c:pt>
                <c:pt idx="29337">
                  <c:v>Nov 2025</c:v>
                </c:pt>
                <c:pt idx="29338">
                  <c:v>Nov 2025</c:v>
                </c:pt>
                <c:pt idx="29339">
                  <c:v>Nov 2025</c:v>
                </c:pt>
                <c:pt idx="29340">
                  <c:v>Nov 2025</c:v>
                </c:pt>
                <c:pt idx="29341">
                  <c:v>Nov 2025</c:v>
                </c:pt>
                <c:pt idx="29342">
                  <c:v>Nov 2025</c:v>
                </c:pt>
                <c:pt idx="29343">
                  <c:v>Nov 2025</c:v>
                </c:pt>
                <c:pt idx="29344">
                  <c:v>Nov 2025</c:v>
                </c:pt>
                <c:pt idx="29345">
                  <c:v>Nov 2025</c:v>
                </c:pt>
                <c:pt idx="29346">
                  <c:v>Nov 2025</c:v>
                </c:pt>
                <c:pt idx="29347">
                  <c:v>Nov 2025</c:v>
                </c:pt>
                <c:pt idx="29348">
                  <c:v>Nov 2025</c:v>
                </c:pt>
                <c:pt idx="29349">
                  <c:v>Nov 2025</c:v>
                </c:pt>
                <c:pt idx="29350">
                  <c:v>Nov 2025</c:v>
                </c:pt>
                <c:pt idx="29351">
                  <c:v>Nov 2025</c:v>
                </c:pt>
                <c:pt idx="29352">
                  <c:v>Nov 2025</c:v>
                </c:pt>
                <c:pt idx="29353">
                  <c:v>Nov 2025</c:v>
                </c:pt>
                <c:pt idx="29354">
                  <c:v>Nov 2025</c:v>
                </c:pt>
                <c:pt idx="29355">
                  <c:v>Nov 2025</c:v>
                </c:pt>
                <c:pt idx="29356">
                  <c:v>Nov 2025</c:v>
                </c:pt>
                <c:pt idx="29357">
                  <c:v>Nov 2025</c:v>
                </c:pt>
                <c:pt idx="29358">
                  <c:v>Nov 2025</c:v>
                </c:pt>
                <c:pt idx="29359">
                  <c:v>Nov 2025</c:v>
                </c:pt>
                <c:pt idx="29360">
                  <c:v>Nov 2025</c:v>
                </c:pt>
                <c:pt idx="29361">
                  <c:v>Nov 2025</c:v>
                </c:pt>
                <c:pt idx="29362">
                  <c:v>Nov 2025</c:v>
                </c:pt>
                <c:pt idx="29363">
                  <c:v>Nov 2025</c:v>
                </c:pt>
                <c:pt idx="29364">
                  <c:v>Nov 2025</c:v>
                </c:pt>
                <c:pt idx="29365">
                  <c:v>Nov 2025</c:v>
                </c:pt>
                <c:pt idx="29366">
                  <c:v>Nov 2025</c:v>
                </c:pt>
                <c:pt idx="29367">
                  <c:v>Nov 2025</c:v>
                </c:pt>
                <c:pt idx="29368">
                  <c:v>Nov 2025</c:v>
                </c:pt>
                <c:pt idx="29369">
                  <c:v>Nov 2025</c:v>
                </c:pt>
                <c:pt idx="29370">
                  <c:v>Nov 2025</c:v>
                </c:pt>
                <c:pt idx="29371">
                  <c:v>Nov 2025</c:v>
                </c:pt>
                <c:pt idx="29372">
                  <c:v>Nov 2025</c:v>
                </c:pt>
                <c:pt idx="29373">
                  <c:v>Nov 2025</c:v>
                </c:pt>
                <c:pt idx="29374">
                  <c:v>Nov 2025</c:v>
                </c:pt>
                <c:pt idx="29375">
                  <c:v>Nov 2025</c:v>
                </c:pt>
                <c:pt idx="29376">
                  <c:v>Nov 2025</c:v>
                </c:pt>
                <c:pt idx="29377">
                  <c:v>Nov 2025</c:v>
                </c:pt>
                <c:pt idx="29378">
                  <c:v>Nov 2025</c:v>
                </c:pt>
                <c:pt idx="29379">
                  <c:v>Nov 2025</c:v>
                </c:pt>
                <c:pt idx="29380">
                  <c:v>Nov 2025</c:v>
                </c:pt>
                <c:pt idx="29381">
                  <c:v>Nov 2025</c:v>
                </c:pt>
                <c:pt idx="29382">
                  <c:v>Nov 2025</c:v>
                </c:pt>
                <c:pt idx="29383">
                  <c:v>Nov 2025</c:v>
                </c:pt>
                <c:pt idx="29384">
                  <c:v>Nov 2025</c:v>
                </c:pt>
                <c:pt idx="29385">
                  <c:v>Nov 2025</c:v>
                </c:pt>
                <c:pt idx="29386">
                  <c:v>Nov 2025</c:v>
                </c:pt>
                <c:pt idx="29387">
                  <c:v>Nov 2025</c:v>
                </c:pt>
                <c:pt idx="29388">
                  <c:v>Nov 2025</c:v>
                </c:pt>
                <c:pt idx="29389">
                  <c:v>Nov 2025</c:v>
                </c:pt>
                <c:pt idx="29390">
                  <c:v>Nov 2025</c:v>
                </c:pt>
                <c:pt idx="29391">
                  <c:v>Nov 2025</c:v>
                </c:pt>
                <c:pt idx="29392">
                  <c:v>Nov 2025</c:v>
                </c:pt>
                <c:pt idx="29393">
                  <c:v>Nov 2025</c:v>
                </c:pt>
                <c:pt idx="29394">
                  <c:v>Nov 2025</c:v>
                </c:pt>
                <c:pt idx="29395">
                  <c:v>Nov 2025</c:v>
                </c:pt>
                <c:pt idx="29396">
                  <c:v>Nov 2025</c:v>
                </c:pt>
                <c:pt idx="29397">
                  <c:v>Nov 2025</c:v>
                </c:pt>
                <c:pt idx="29398">
                  <c:v>Nov 2025</c:v>
                </c:pt>
                <c:pt idx="29399">
                  <c:v>Nov 2025</c:v>
                </c:pt>
                <c:pt idx="29400">
                  <c:v>Nov 2025</c:v>
                </c:pt>
                <c:pt idx="29401">
                  <c:v>Nov 2025</c:v>
                </c:pt>
                <c:pt idx="29402">
                  <c:v>Nov 2025</c:v>
                </c:pt>
                <c:pt idx="29403">
                  <c:v>Nov 2025</c:v>
                </c:pt>
                <c:pt idx="29404">
                  <c:v>Nov 2025</c:v>
                </c:pt>
                <c:pt idx="29405">
                  <c:v>Nov 2025</c:v>
                </c:pt>
                <c:pt idx="29406">
                  <c:v>Nov 2025</c:v>
                </c:pt>
                <c:pt idx="29407">
                  <c:v>Nov 2025</c:v>
                </c:pt>
                <c:pt idx="29408">
                  <c:v>Nov 2025</c:v>
                </c:pt>
                <c:pt idx="29409">
                  <c:v>Nov 2025</c:v>
                </c:pt>
                <c:pt idx="29410">
                  <c:v>Nov 2025</c:v>
                </c:pt>
                <c:pt idx="29411">
                  <c:v>Nov 2025</c:v>
                </c:pt>
                <c:pt idx="29412">
                  <c:v>Nov 2025</c:v>
                </c:pt>
                <c:pt idx="29413">
                  <c:v>Nov 2025</c:v>
                </c:pt>
                <c:pt idx="29414">
                  <c:v>Nov 2025</c:v>
                </c:pt>
                <c:pt idx="29415">
                  <c:v>Nov 2025</c:v>
                </c:pt>
                <c:pt idx="29416">
                  <c:v>Nov 2025</c:v>
                </c:pt>
                <c:pt idx="29417">
                  <c:v>Nov 2025</c:v>
                </c:pt>
                <c:pt idx="29418">
                  <c:v>Nov 2025</c:v>
                </c:pt>
                <c:pt idx="29419">
                  <c:v>Nov 2025</c:v>
                </c:pt>
                <c:pt idx="29420">
                  <c:v>Nov 2025</c:v>
                </c:pt>
                <c:pt idx="29421">
                  <c:v>Nov 2025</c:v>
                </c:pt>
                <c:pt idx="29422">
                  <c:v>Nov 2025</c:v>
                </c:pt>
                <c:pt idx="29423">
                  <c:v>Nov 2025</c:v>
                </c:pt>
                <c:pt idx="29424">
                  <c:v>Nov 2025</c:v>
                </c:pt>
                <c:pt idx="29425">
                  <c:v>Nov 2025</c:v>
                </c:pt>
                <c:pt idx="29426">
                  <c:v>Nov 2025</c:v>
                </c:pt>
                <c:pt idx="29427">
                  <c:v>Nov 2025</c:v>
                </c:pt>
                <c:pt idx="29428">
                  <c:v>Nov 2025</c:v>
                </c:pt>
                <c:pt idx="29429">
                  <c:v>Nov 2025</c:v>
                </c:pt>
                <c:pt idx="29430">
                  <c:v>Nov 2025</c:v>
                </c:pt>
                <c:pt idx="29431">
                  <c:v>Nov 2025</c:v>
                </c:pt>
                <c:pt idx="29432">
                  <c:v>Nov 2025</c:v>
                </c:pt>
                <c:pt idx="29433">
                  <c:v>Nov 2025</c:v>
                </c:pt>
                <c:pt idx="29434">
                  <c:v>Nov 2025</c:v>
                </c:pt>
                <c:pt idx="29435">
                  <c:v>Nov 2025</c:v>
                </c:pt>
                <c:pt idx="29436">
                  <c:v>Nov 2025</c:v>
                </c:pt>
                <c:pt idx="29437">
                  <c:v>Nov 2025</c:v>
                </c:pt>
                <c:pt idx="29438">
                  <c:v>Nov 2025</c:v>
                </c:pt>
                <c:pt idx="29439">
                  <c:v>Nov 2025</c:v>
                </c:pt>
                <c:pt idx="29440">
                  <c:v>Nov 2025</c:v>
                </c:pt>
                <c:pt idx="29441">
                  <c:v>Nov 2025</c:v>
                </c:pt>
                <c:pt idx="29442">
                  <c:v>Nov 2025</c:v>
                </c:pt>
                <c:pt idx="29443">
                  <c:v>Nov 2025</c:v>
                </c:pt>
                <c:pt idx="29444">
                  <c:v>Nov 2025</c:v>
                </c:pt>
                <c:pt idx="29445">
                  <c:v>Nov 2025</c:v>
                </c:pt>
                <c:pt idx="29446">
                  <c:v>Nov 2025</c:v>
                </c:pt>
                <c:pt idx="29447">
                  <c:v>Nov 2025</c:v>
                </c:pt>
                <c:pt idx="29448">
                  <c:v>Nov 2025</c:v>
                </c:pt>
                <c:pt idx="29449">
                  <c:v>Nov 2025</c:v>
                </c:pt>
                <c:pt idx="29450">
                  <c:v>Nov 2025</c:v>
                </c:pt>
                <c:pt idx="29451">
                  <c:v>Nov 2025</c:v>
                </c:pt>
                <c:pt idx="29452">
                  <c:v>Nov 2025</c:v>
                </c:pt>
                <c:pt idx="29453">
                  <c:v>Nov 2025</c:v>
                </c:pt>
                <c:pt idx="29454">
                  <c:v>Nov 2025</c:v>
                </c:pt>
                <c:pt idx="29455">
                  <c:v>Nov 2025</c:v>
                </c:pt>
                <c:pt idx="29456">
                  <c:v>Nov 2025</c:v>
                </c:pt>
                <c:pt idx="29457">
                  <c:v>Nov 2025</c:v>
                </c:pt>
                <c:pt idx="29458">
                  <c:v>Nov 2025</c:v>
                </c:pt>
                <c:pt idx="29459">
                  <c:v>Nov 2025</c:v>
                </c:pt>
                <c:pt idx="29460">
                  <c:v>Nov 2025</c:v>
                </c:pt>
                <c:pt idx="29461">
                  <c:v>Nov 2025</c:v>
                </c:pt>
                <c:pt idx="29462">
                  <c:v>Nov 2025</c:v>
                </c:pt>
                <c:pt idx="29463">
                  <c:v>Nov 2025</c:v>
                </c:pt>
                <c:pt idx="29464">
                  <c:v>Nov 2025</c:v>
                </c:pt>
                <c:pt idx="29465">
                  <c:v>Nov 2025</c:v>
                </c:pt>
                <c:pt idx="29466">
                  <c:v>Nov 2025</c:v>
                </c:pt>
                <c:pt idx="29467">
                  <c:v>Nov 2025</c:v>
                </c:pt>
                <c:pt idx="29468">
                  <c:v>Nov 2025</c:v>
                </c:pt>
                <c:pt idx="29469">
                  <c:v>Nov 2025</c:v>
                </c:pt>
                <c:pt idx="29470">
                  <c:v>Nov 2025</c:v>
                </c:pt>
                <c:pt idx="29471">
                  <c:v>Nov 2025</c:v>
                </c:pt>
                <c:pt idx="29472">
                  <c:v>Nov 2025</c:v>
                </c:pt>
                <c:pt idx="29473">
                  <c:v>Nov 2025</c:v>
                </c:pt>
                <c:pt idx="29474">
                  <c:v>Nov 2025</c:v>
                </c:pt>
                <c:pt idx="29475">
                  <c:v>Nov 2025</c:v>
                </c:pt>
                <c:pt idx="29476">
                  <c:v>Nov 2025</c:v>
                </c:pt>
                <c:pt idx="29477">
                  <c:v>Nov 2025</c:v>
                </c:pt>
                <c:pt idx="29478">
                  <c:v>Nov 2025</c:v>
                </c:pt>
                <c:pt idx="29479">
                  <c:v>Nov 2025</c:v>
                </c:pt>
                <c:pt idx="29480">
                  <c:v>Nov 2025</c:v>
                </c:pt>
                <c:pt idx="29481">
                  <c:v>Nov 2025</c:v>
                </c:pt>
                <c:pt idx="29482">
                  <c:v>Nov 2025</c:v>
                </c:pt>
                <c:pt idx="29483">
                  <c:v>Nov 2025</c:v>
                </c:pt>
                <c:pt idx="29484">
                  <c:v>Nov 2025</c:v>
                </c:pt>
                <c:pt idx="29485">
                  <c:v>Nov 2025</c:v>
                </c:pt>
                <c:pt idx="29486">
                  <c:v>Nov 2025</c:v>
                </c:pt>
                <c:pt idx="29487">
                  <c:v>Nov 2025</c:v>
                </c:pt>
                <c:pt idx="29488">
                  <c:v>Nov 2025</c:v>
                </c:pt>
                <c:pt idx="29489">
                  <c:v>Nov 2025</c:v>
                </c:pt>
                <c:pt idx="29490">
                  <c:v>Nov 2025</c:v>
                </c:pt>
                <c:pt idx="29491">
                  <c:v>Nov 2025</c:v>
                </c:pt>
                <c:pt idx="29492">
                  <c:v>Nov 2025</c:v>
                </c:pt>
                <c:pt idx="29493">
                  <c:v>Nov 2025</c:v>
                </c:pt>
                <c:pt idx="29494">
                  <c:v>Nov 2025</c:v>
                </c:pt>
                <c:pt idx="29495">
                  <c:v>Nov 2025</c:v>
                </c:pt>
                <c:pt idx="29496">
                  <c:v>Nov 2025</c:v>
                </c:pt>
                <c:pt idx="29497">
                  <c:v>Nov 2025</c:v>
                </c:pt>
                <c:pt idx="29498">
                  <c:v>Nov 2025</c:v>
                </c:pt>
                <c:pt idx="29499">
                  <c:v>Nov 2025</c:v>
                </c:pt>
                <c:pt idx="29500">
                  <c:v>Nov 2025</c:v>
                </c:pt>
                <c:pt idx="29501">
                  <c:v>Nov 2025</c:v>
                </c:pt>
                <c:pt idx="29502">
                  <c:v>Nov 2025</c:v>
                </c:pt>
                <c:pt idx="29503">
                  <c:v>Nov 2025</c:v>
                </c:pt>
                <c:pt idx="29504">
                  <c:v>Nov 2025</c:v>
                </c:pt>
                <c:pt idx="29505">
                  <c:v>Nov 2025</c:v>
                </c:pt>
                <c:pt idx="29506">
                  <c:v>Nov 2025</c:v>
                </c:pt>
                <c:pt idx="29507">
                  <c:v>Nov 2025</c:v>
                </c:pt>
                <c:pt idx="29508">
                  <c:v>Nov 2025</c:v>
                </c:pt>
                <c:pt idx="29509">
                  <c:v>Nov 2025</c:v>
                </c:pt>
                <c:pt idx="29510">
                  <c:v>Nov 2025</c:v>
                </c:pt>
                <c:pt idx="29511">
                  <c:v>Nov 2025</c:v>
                </c:pt>
                <c:pt idx="29512">
                  <c:v>Nov 2025</c:v>
                </c:pt>
                <c:pt idx="29513">
                  <c:v>Nov 2025</c:v>
                </c:pt>
                <c:pt idx="29514">
                  <c:v>Nov 2025</c:v>
                </c:pt>
                <c:pt idx="29515">
                  <c:v>Nov 2025</c:v>
                </c:pt>
                <c:pt idx="29516">
                  <c:v>Nov 2025</c:v>
                </c:pt>
                <c:pt idx="29517">
                  <c:v>Nov 2025</c:v>
                </c:pt>
                <c:pt idx="29518">
                  <c:v>Nov 2025</c:v>
                </c:pt>
                <c:pt idx="29519">
                  <c:v>Nov 2025</c:v>
                </c:pt>
                <c:pt idx="29520">
                  <c:v>Nov 2025</c:v>
                </c:pt>
                <c:pt idx="29521">
                  <c:v>Nov 2025</c:v>
                </c:pt>
                <c:pt idx="29522">
                  <c:v>Nov 2025</c:v>
                </c:pt>
                <c:pt idx="29523">
                  <c:v>Nov 2025</c:v>
                </c:pt>
                <c:pt idx="29524">
                  <c:v>Nov 2025</c:v>
                </c:pt>
                <c:pt idx="29525">
                  <c:v>Nov 2025</c:v>
                </c:pt>
                <c:pt idx="29526">
                  <c:v>Nov 2025</c:v>
                </c:pt>
                <c:pt idx="29527">
                  <c:v>Nov 2025</c:v>
                </c:pt>
                <c:pt idx="29528">
                  <c:v>Nov 2025</c:v>
                </c:pt>
                <c:pt idx="29529">
                  <c:v>Nov 2025</c:v>
                </c:pt>
                <c:pt idx="29530">
                  <c:v>Nov 2025</c:v>
                </c:pt>
                <c:pt idx="29531">
                  <c:v>Nov 2025</c:v>
                </c:pt>
                <c:pt idx="29532">
                  <c:v>Nov 2025</c:v>
                </c:pt>
                <c:pt idx="29533">
                  <c:v>Nov 2025</c:v>
                </c:pt>
                <c:pt idx="29534">
                  <c:v>Nov 2025</c:v>
                </c:pt>
                <c:pt idx="29535">
                  <c:v>Nov 2025</c:v>
                </c:pt>
                <c:pt idx="29536">
                  <c:v>Nov 2025</c:v>
                </c:pt>
                <c:pt idx="29537">
                  <c:v>Nov 2025</c:v>
                </c:pt>
                <c:pt idx="29538">
                  <c:v>Nov 2025</c:v>
                </c:pt>
                <c:pt idx="29539">
                  <c:v>Nov 2025</c:v>
                </c:pt>
                <c:pt idx="29540">
                  <c:v>Nov 2025</c:v>
                </c:pt>
                <c:pt idx="29541">
                  <c:v>Nov 2025</c:v>
                </c:pt>
                <c:pt idx="29542">
                  <c:v>Nov 2025</c:v>
                </c:pt>
                <c:pt idx="29543">
                  <c:v>Nov 2025</c:v>
                </c:pt>
                <c:pt idx="29544">
                  <c:v>Nov 2025</c:v>
                </c:pt>
                <c:pt idx="29545">
                  <c:v>Nov 2025</c:v>
                </c:pt>
                <c:pt idx="29546">
                  <c:v>Nov 2025</c:v>
                </c:pt>
                <c:pt idx="29547">
                  <c:v>Nov 2025</c:v>
                </c:pt>
                <c:pt idx="29548">
                  <c:v>Nov 2025</c:v>
                </c:pt>
                <c:pt idx="29549">
                  <c:v>Nov 2025</c:v>
                </c:pt>
                <c:pt idx="29550">
                  <c:v>Nov 2025</c:v>
                </c:pt>
                <c:pt idx="29551">
                  <c:v>Nov 2025</c:v>
                </c:pt>
                <c:pt idx="29552">
                  <c:v>Nov 2025</c:v>
                </c:pt>
                <c:pt idx="29553">
                  <c:v>Nov 2025</c:v>
                </c:pt>
                <c:pt idx="29554">
                  <c:v>Nov 2025</c:v>
                </c:pt>
                <c:pt idx="29555">
                  <c:v>Nov 2025</c:v>
                </c:pt>
                <c:pt idx="29556">
                  <c:v>Nov 2025</c:v>
                </c:pt>
                <c:pt idx="29557">
                  <c:v>Nov 2025</c:v>
                </c:pt>
                <c:pt idx="29558">
                  <c:v>Nov 2025</c:v>
                </c:pt>
                <c:pt idx="29559">
                  <c:v>Nov 2025</c:v>
                </c:pt>
                <c:pt idx="29560">
                  <c:v>Nov 2025</c:v>
                </c:pt>
                <c:pt idx="29561">
                  <c:v>Nov 2025</c:v>
                </c:pt>
                <c:pt idx="29562">
                  <c:v>Nov 2025</c:v>
                </c:pt>
                <c:pt idx="29563">
                  <c:v>Nov 2025</c:v>
                </c:pt>
                <c:pt idx="29564">
                  <c:v>Nov 2025</c:v>
                </c:pt>
                <c:pt idx="29565">
                  <c:v>Nov 2025</c:v>
                </c:pt>
                <c:pt idx="29566">
                  <c:v>Nov 2025</c:v>
                </c:pt>
                <c:pt idx="29567">
                  <c:v>Nov 2025</c:v>
                </c:pt>
                <c:pt idx="29568">
                  <c:v>Nov 2025</c:v>
                </c:pt>
                <c:pt idx="29569">
                  <c:v>Nov 2025</c:v>
                </c:pt>
                <c:pt idx="29570">
                  <c:v>Nov 2025</c:v>
                </c:pt>
                <c:pt idx="29571">
                  <c:v>Nov 2025</c:v>
                </c:pt>
                <c:pt idx="29572">
                  <c:v>Nov 2025</c:v>
                </c:pt>
                <c:pt idx="29573">
                  <c:v>Nov 2025</c:v>
                </c:pt>
                <c:pt idx="29574">
                  <c:v>Nov 2025</c:v>
                </c:pt>
                <c:pt idx="29575">
                  <c:v>Nov 2025</c:v>
                </c:pt>
                <c:pt idx="29576">
                  <c:v>Nov 2025</c:v>
                </c:pt>
                <c:pt idx="29577">
                  <c:v>Nov 2025</c:v>
                </c:pt>
                <c:pt idx="29578">
                  <c:v>Nov 2025</c:v>
                </c:pt>
                <c:pt idx="29579">
                  <c:v>Nov 2025</c:v>
                </c:pt>
                <c:pt idx="29580">
                  <c:v>Nov 2025</c:v>
                </c:pt>
                <c:pt idx="29581">
                  <c:v>Nov 2025</c:v>
                </c:pt>
                <c:pt idx="29582">
                  <c:v>Nov 2025</c:v>
                </c:pt>
                <c:pt idx="29583">
                  <c:v>Nov 2025</c:v>
                </c:pt>
                <c:pt idx="29584">
                  <c:v>Nov 2025</c:v>
                </c:pt>
                <c:pt idx="29585">
                  <c:v>Nov 2025</c:v>
                </c:pt>
                <c:pt idx="29586">
                  <c:v>Nov 2025</c:v>
                </c:pt>
                <c:pt idx="29587">
                  <c:v>Nov 2025</c:v>
                </c:pt>
                <c:pt idx="29588">
                  <c:v>Nov 2025</c:v>
                </c:pt>
                <c:pt idx="29589">
                  <c:v>Nov 2025</c:v>
                </c:pt>
                <c:pt idx="29590">
                  <c:v>Nov 2025</c:v>
                </c:pt>
                <c:pt idx="29591">
                  <c:v>Nov 2025</c:v>
                </c:pt>
                <c:pt idx="29592">
                  <c:v>Nov 2025</c:v>
                </c:pt>
                <c:pt idx="29593">
                  <c:v>Nov 2025</c:v>
                </c:pt>
                <c:pt idx="29594">
                  <c:v>Nov 2025</c:v>
                </c:pt>
                <c:pt idx="29595">
                  <c:v>Nov 2025</c:v>
                </c:pt>
                <c:pt idx="29596">
                  <c:v>Nov 2025</c:v>
                </c:pt>
                <c:pt idx="29597">
                  <c:v>Nov 2025</c:v>
                </c:pt>
                <c:pt idx="29598">
                  <c:v>Nov 2025</c:v>
                </c:pt>
                <c:pt idx="29599">
                  <c:v>Nov 2025</c:v>
                </c:pt>
                <c:pt idx="29600">
                  <c:v>Nov 2025</c:v>
                </c:pt>
                <c:pt idx="29601">
                  <c:v>Nov 2025</c:v>
                </c:pt>
                <c:pt idx="29602">
                  <c:v>Nov 2025</c:v>
                </c:pt>
                <c:pt idx="29603">
                  <c:v>Nov 2025</c:v>
                </c:pt>
                <c:pt idx="29604">
                  <c:v>Nov 2025</c:v>
                </c:pt>
                <c:pt idx="29605">
                  <c:v>Nov 2025</c:v>
                </c:pt>
                <c:pt idx="29606">
                  <c:v>Nov 2025</c:v>
                </c:pt>
                <c:pt idx="29607">
                  <c:v>Nov 2025</c:v>
                </c:pt>
                <c:pt idx="29608">
                  <c:v>Nov 2025</c:v>
                </c:pt>
                <c:pt idx="29609">
                  <c:v>Nov 2025</c:v>
                </c:pt>
                <c:pt idx="29610">
                  <c:v>Nov 2025</c:v>
                </c:pt>
                <c:pt idx="29611">
                  <c:v>Nov 2025</c:v>
                </c:pt>
                <c:pt idx="29612">
                  <c:v>Nov 2025</c:v>
                </c:pt>
                <c:pt idx="29613">
                  <c:v>Nov 2025</c:v>
                </c:pt>
                <c:pt idx="29614">
                  <c:v>Nov 2025</c:v>
                </c:pt>
                <c:pt idx="29615">
                  <c:v>Nov 2025</c:v>
                </c:pt>
                <c:pt idx="29616">
                  <c:v>Nov 2025</c:v>
                </c:pt>
                <c:pt idx="29617">
                  <c:v>Nov 2025</c:v>
                </c:pt>
                <c:pt idx="29618">
                  <c:v>Nov 2025</c:v>
                </c:pt>
                <c:pt idx="29619">
                  <c:v>Nov 2025</c:v>
                </c:pt>
                <c:pt idx="29620">
                  <c:v>Nov 2025</c:v>
                </c:pt>
                <c:pt idx="29621">
                  <c:v>Nov 2025</c:v>
                </c:pt>
                <c:pt idx="29622">
                  <c:v>Nov 2025</c:v>
                </c:pt>
                <c:pt idx="29623">
                  <c:v>Nov 2025</c:v>
                </c:pt>
                <c:pt idx="29624">
                  <c:v>Nov 2025</c:v>
                </c:pt>
                <c:pt idx="29625">
                  <c:v>Nov 2025</c:v>
                </c:pt>
                <c:pt idx="29626">
                  <c:v>Nov 2025</c:v>
                </c:pt>
                <c:pt idx="29627">
                  <c:v>Nov 2025</c:v>
                </c:pt>
                <c:pt idx="29628">
                  <c:v>Nov 2025</c:v>
                </c:pt>
                <c:pt idx="29629">
                  <c:v>Nov 2025</c:v>
                </c:pt>
                <c:pt idx="29630">
                  <c:v>Nov 2025</c:v>
                </c:pt>
                <c:pt idx="29631">
                  <c:v>Nov 2025</c:v>
                </c:pt>
                <c:pt idx="29632">
                  <c:v>Nov 2025</c:v>
                </c:pt>
                <c:pt idx="29633">
                  <c:v>Nov 2025</c:v>
                </c:pt>
                <c:pt idx="29634">
                  <c:v>Nov 2025</c:v>
                </c:pt>
                <c:pt idx="29635">
                  <c:v>Nov 2025</c:v>
                </c:pt>
                <c:pt idx="29636">
                  <c:v>Nov 2025</c:v>
                </c:pt>
                <c:pt idx="29637">
                  <c:v>Nov 2025</c:v>
                </c:pt>
                <c:pt idx="29638">
                  <c:v>Nov 2025</c:v>
                </c:pt>
                <c:pt idx="29639">
                  <c:v>Nov 2025</c:v>
                </c:pt>
                <c:pt idx="29640">
                  <c:v>Nov 2025</c:v>
                </c:pt>
                <c:pt idx="29641">
                  <c:v>Nov 2025</c:v>
                </c:pt>
                <c:pt idx="29642">
                  <c:v>Nov 2025</c:v>
                </c:pt>
                <c:pt idx="29643">
                  <c:v>Nov 2025</c:v>
                </c:pt>
                <c:pt idx="29644">
                  <c:v>Nov 2025</c:v>
                </c:pt>
                <c:pt idx="29645">
                  <c:v>Nov 2025</c:v>
                </c:pt>
                <c:pt idx="29646">
                  <c:v>Nov 2025</c:v>
                </c:pt>
                <c:pt idx="29647">
                  <c:v>Nov 2025</c:v>
                </c:pt>
                <c:pt idx="29648">
                  <c:v>Nov 2025</c:v>
                </c:pt>
                <c:pt idx="29649">
                  <c:v>Nov 2025</c:v>
                </c:pt>
                <c:pt idx="29650">
                  <c:v>Nov 2025</c:v>
                </c:pt>
                <c:pt idx="29651">
                  <c:v>Nov 2025</c:v>
                </c:pt>
                <c:pt idx="29652">
                  <c:v>Nov 2025</c:v>
                </c:pt>
                <c:pt idx="29653">
                  <c:v>Nov 2025</c:v>
                </c:pt>
                <c:pt idx="29654">
                  <c:v>Nov 2025</c:v>
                </c:pt>
                <c:pt idx="29655">
                  <c:v>Nov 2025</c:v>
                </c:pt>
                <c:pt idx="29656">
                  <c:v>Nov 2025</c:v>
                </c:pt>
                <c:pt idx="29657">
                  <c:v>Nov 2025</c:v>
                </c:pt>
                <c:pt idx="29658">
                  <c:v>Nov 2025</c:v>
                </c:pt>
                <c:pt idx="29659">
                  <c:v>Nov 2025</c:v>
                </c:pt>
                <c:pt idx="29660">
                  <c:v>Nov 2025</c:v>
                </c:pt>
                <c:pt idx="29661">
                  <c:v>Nov 2025</c:v>
                </c:pt>
                <c:pt idx="29662">
                  <c:v>Nov 2025</c:v>
                </c:pt>
                <c:pt idx="29663">
                  <c:v>Nov 2025</c:v>
                </c:pt>
                <c:pt idx="29664">
                  <c:v>Nov 2025</c:v>
                </c:pt>
                <c:pt idx="29665">
                  <c:v>Nov 2025</c:v>
                </c:pt>
                <c:pt idx="29666">
                  <c:v>Nov 2025</c:v>
                </c:pt>
                <c:pt idx="29667">
                  <c:v>Nov 2025</c:v>
                </c:pt>
                <c:pt idx="29668">
                  <c:v>Nov 2025</c:v>
                </c:pt>
                <c:pt idx="29669">
                  <c:v>Nov 2025</c:v>
                </c:pt>
                <c:pt idx="29670">
                  <c:v>Nov 2025</c:v>
                </c:pt>
                <c:pt idx="29671">
                  <c:v>Nov 2025</c:v>
                </c:pt>
                <c:pt idx="29672">
                  <c:v>Nov 2025</c:v>
                </c:pt>
                <c:pt idx="29673">
                  <c:v>Nov 2025</c:v>
                </c:pt>
                <c:pt idx="29674">
                  <c:v>Nov 2025</c:v>
                </c:pt>
                <c:pt idx="29675">
                  <c:v>Nov 2025</c:v>
                </c:pt>
                <c:pt idx="29676">
                  <c:v>Nov 2025</c:v>
                </c:pt>
                <c:pt idx="29677">
                  <c:v>Nov 2025</c:v>
                </c:pt>
                <c:pt idx="29678">
                  <c:v>Nov 2025</c:v>
                </c:pt>
                <c:pt idx="29679">
                  <c:v>Nov 2025</c:v>
                </c:pt>
                <c:pt idx="29680">
                  <c:v>Nov 2025</c:v>
                </c:pt>
                <c:pt idx="29681">
                  <c:v>Nov 2025</c:v>
                </c:pt>
                <c:pt idx="29682">
                  <c:v>Nov 2025</c:v>
                </c:pt>
                <c:pt idx="29683">
                  <c:v>Nov 2025</c:v>
                </c:pt>
                <c:pt idx="29684">
                  <c:v>Nov 2025</c:v>
                </c:pt>
                <c:pt idx="29685">
                  <c:v>Nov 2025</c:v>
                </c:pt>
                <c:pt idx="29686">
                  <c:v>Nov 2025</c:v>
                </c:pt>
                <c:pt idx="29687">
                  <c:v>Nov 2025</c:v>
                </c:pt>
                <c:pt idx="29688">
                  <c:v>Nov 2025</c:v>
                </c:pt>
                <c:pt idx="29689">
                  <c:v>Nov 2025</c:v>
                </c:pt>
                <c:pt idx="29690">
                  <c:v>Nov 2025</c:v>
                </c:pt>
                <c:pt idx="29691">
                  <c:v>Nov 2025</c:v>
                </c:pt>
                <c:pt idx="29692">
                  <c:v>Nov 2025</c:v>
                </c:pt>
                <c:pt idx="29693">
                  <c:v>Nov 2025</c:v>
                </c:pt>
                <c:pt idx="29694">
                  <c:v>Nov 2025</c:v>
                </c:pt>
                <c:pt idx="29695">
                  <c:v>Nov 2025</c:v>
                </c:pt>
                <c:pt idx="29696">
                  <c:v>Nov 2025</c:v>
                </c:pt>
                <c:pt idx="29697">
                  <c:v>Nov 2025</c:v>
                </c:pt>
                <c:pt idx="29698">
                  <c:v>Nov 2025</c:v>
                </c:pt>
                <c:pt idx="29699">
                  <c:v>Nov 2025</c:v>
                </c:pt>
                <c:pt idx="29700">
                  <c:v>Nov 2025</c:v>
                </c:pt>
                <c:pt idx="29701">
                  <c:v>Nov 2025</c:v>
                </c:pt>
                <c:pt idx="29702">
                  <c:v>Nov 2025</c:v>
                </c:pt>
                <c:pt idx="29703">
                  <c:v>Nov 2025</c:v>
                </c:pt>
                <c:pt idx="29704">
                  <c:v>Nov 2025</c:v>
                </c:pt>
                <c:pt idx="29705">
                  <c:v>Nov 2025</c:v>
                </c:pt>
                <c:pt idx="29706">
                  <c:v>Nov 2025</c:v>
                </c:pt>
                <c:pt idx="29707">
                  <c:v>Nov 2025</c:v>
                </c:pt>
                <c:pt idx="29708">
                  <c:v>Nov 2025</c:v>
                </c:pt>
                <c:pt idx="29709">
                  <c:v>Nov 2025</c:v>
                </c:pt>
                <c:pt idx="29710">
                  <c:v>Nov 2025</c:v>
                </c:pt>
                <c:pt idx="29711">
                  <c:v>Nov 2025</c:v>
                </c:pt>
                <c:pt idx="29712">
                  <c:v>Nov 2025</c:v>
                </c:pt>
                <c:pt idx="29713">
                  <c:v>Nov 2025</c:v>
                </c:pt>
                <c:pt idx="29714">
                  <c:v>Nov 2025</c:v>
                </c:pt>
                <c:pt idx="29715">
                  <c:v>Nov 2025</c:v>
                </c:pt>
                <c:pt idx="29716">
                  <c:v>Nov 2025</c:v>
                </c:pt>
                <c:pt idx="29717">
                  <c:v>Nov 2025</c:v>
                </c:pt>
                <c:pt idx="29718">
                  <c:v>Nov 2025</c:v>
                </c:pt>
                <c:pt idx="29719">
                  <c:v>Nov 2025</c:v>
                </c:pt>
                <c:pt idx="29720">
                  <c:v>Nov 2025</c:v>
                </c:pt>
                <c:pt idx="29721">
                  <c:v>Nov 2025</c:v>
                </c:pt>
                <c:pt idx="29722">
                  <c:v>Nov 2025</c:v>
                </c:pt>
                <c:pt idx="29723">
                  <c:v>Nov 2025</c:v>
                </c:pt>
                <c:pt idx="29724">
                  <c:v>Nov 2025</c:v>
                </c:pt>
                <c:pt idx="29725">
                  <c:v>Nov 2025</c:v>
                </c:pt>
                <c:pt idx="29726">
                  <c:v>Nov 2025</c:v>
                </c:pt>
                <c:pt idx="29727">
                  <c:v>Nov 2025</c:v>
                </c:pt>
                <c:pt idx="29728">
                  <c:v>Nov 2025</c:v>
                </c:pt>
                <c:pt idx="29729">
                  <c:v>Nov 2025</c:v>
                </c:pt>
                <c:pt idx="29730">
                  <c:v>Nov 2025</c:v>
                </c:pt>
                <c:pt idx="29731">
                  <c:v>Nov 2025</c:v>
                </c:pt>
                <c:pt idx="29732">
                  <c:v>Nov 2025</c:v>
                </c:pt>
                <c:pt idx="29733">
                  <c:v>Nov 2025</c:v>
                </c:pt>
                <c:pt idx="29734">
                  <c:v>Nov 2025</c:v>
                </c:pt>
                <c:pt idx="29735">
                  <c:v>Nov 2025</c:v>
                </c:pt>
                <c:pt idx="29736">
                  <c:v>Nov 2025</c:v>
                </c:pt>
                <c:pt idx="29737">
                  <c:v>Nov 2025</c:v>
                </c:pt>
                <c:pt idx="29738">
                  <c:v>Nov 2025</c:v>
                </c:pt>
                <c:pt idx="29739">
                  <c:v>Nov 2025</c:v>
                </c:pt>
                <c:pt idx="29740">
                  <c:v>Nov 2025</c:v>
                </c:pt>
                <c:pt idx="29741">
                  <c:v>Nov 2025</c:v>
                </c:pt>
                <c:pt idx="29742">
                  <c:v>Nov 2025</c:v>
                </c:pt>
                <c:pt idx="29743">
                  <c:v>Nov 2025</c:v>
                </c:pt>
                <c:pt idx="29744">
                  <c:v>Nov 2025</c:v>
                </c:pt>
                <c:pt idx="29745">
                  <c:v>Nov 2025</c:v>
                </c:pt>
                <c:pt idx="29746">
                  <c:v>Nov 2025</c:v>
                </c:pt>
                <c:pt idx="29747">
                  <c:v>Nov 2025</c:v>
                </c:pt>
                <c:pt idx="29748">
                  <c:v>Nov 2025</c:v>
                </c:pt>
                <c:pt idx="29749">
                  <c:v>Nov 2025</c:v>
                </c:pt>
                <c:pt idx="29750">
                  <c:v>Nov 2025</c:v>
                </c:pt>
                <c:pt idx="29751">
                  <c:v>Nov 2025</c:v>
                </c:pt>
                <c:pt idx="29752">
                  <c:v>Nov 2025</c:v>
                </c:pt>
                <c:pt idx="29753">
                  <c:v>Nov 2025</c:v>
                </c:pt>
                <c:pt idx="29754">
                  <c:v>Nov 2025</c:v>
                </c:pt>
                <c:pt idx="29755">
                  <c:v>Nov 2025</c:v>
                </c:pt>
                <c:pt idx="29756">
                  <c:v>Nov 2025</c:v>
                </c:pt>
                <c:pt idx="29757">
                  <c:v>Nov 2025</c:v>
                </c:pt>
                <c:pt idx="29758">
                  <c:v>Nov 2025</c:v>
                </c:pt>
                <c:pt idx="29759">
                  <c:v>Nov 2025</c:v>
                </c:pt>
                <c:pt idx="29760">
                  <c:v>Nov 2025</c:v>
                </c:pt>
                <c:pt idx="29761">
                  <c:v>Nov 2025</c:v>
                </c:pt>
                <c:pt idx="29762">
                  <c:v>Nov 2025</c:v>
                </c:pt>
                <c:pt idx="29763">
                  <c:v>Nov 2025</c:v>
                </c:pt>
                <c:pt idx="29764">
                  <c:v>Nov 2025</c:v>
                </c:pt>
                <c:pt idx="29765">
                  <c:v>Nov 2025</c:v>
                </c:pt>
                <c:pt idx="29766">
                  <c:v>Nov 2025</c:v>
                </c:pt>
                <c:pt idx="29767">
                  <c:v>Nov 2025</c:v>
                </c:pt>
                <c:pt idx="29768">
                  <c:v>Nov 2025</c:v>
                </c:pt>
                <c:pt idx="29769">
                  <c:v>Nov 2025</c:v>
                </c:pt>
                <c:pt idx="29770">
                  <c:v>Nov 2025</c:v>
                </c:pt>
                <c:pt idx="29771">
                  <c:v>Nov 2025</c:v>
                </c:pt>
                <c:pt idx="29772">
                  <c:v>Nov 2025</c:v>
                </c:pt>
                <c:pt idx="29773">
                  <c:v>Nov 2025</c:v>
                </c:pt>
                <c:pt idx="29774">
                  <c:v>Nov 2025</c:v>
                </c:pt>
                <c:pt idx="29775">
                  <c:v>Nov 2025</c:v>
                </c:pt>
                <c:pt idx="29776">
                  <c:v>Nov 2025</c:v>
                </c:pt>
                <c:pt idx="29777">
                  <c:v>Nov 2025</c:v>
                </c:pt>
                <c:pt idx="29778">
                  <c:v>Nov 2025</c:v>
                </c:pt>
                <c:pt idx="29779">
                  <c:v>Nov 2025</c:v>
                </c:pt>
                <c:pt idx="29780">
                  <c:v>Nov 2025</c:v>
                </c:pt>
                <c:pt idx="29781">
                  <c:v>Nov 2025</c:v>
                </c:pt>
                <c:pt idx="29782">
                  <c:v>Nov 2025</c:v>
                </c:pt>
                <c:pt idx="29783">
                  <c:v>Nov 2025</c:v>
                </c:pt>
                <c:pt idx="29784">
                  <c:v>Nov 2025</c:v>
                </c:pt>
                <c:pt idx="29785">
                  <c:v>Nov 2025</c:v>
                </c:pt>
                <c:pt idx="29786">
                  <c:v>Nov 2025</c:v>
                </c:pt>
                <c:pt idx="29787">
                  <c:v>Nov 2025</c:v>
                </c:pt>
                <c:pt idx="29788">
                  <c:v>Nov 2025</c:v>
                </c:pt>
                <c:pt idx="29789">
                  <c:v>Nov 2025</c:v>
                </c:pt>
                <c:pt idx="29790">
                  <c:v>Nov 2025</c:v>
                </c:pt>
                <c:pt idx="29791">
                  <c:v>Nov 2025</c:v>
                </c:pt>
                <c:pt idx="29792">
                  <c:v>Nov 2025</c:v>
                </c:pt>
                <c:pt idx="29793">
                  <c:v>Nov 2025</c:v>
                </c:pt>
                <c:pt idx="29794">
                  <c:v>Nov 2025</c:v>
                </c:pt>
                <c:pt idx="29795">
                  <c:v>Nov 2025</c:v>
                </c:pt>
                <c:pt idx="29796">
                  <c:v>Nov 2025</c:v>
                </c:pt>
                <c:pt idx="29797">
                  <c:v>Nov 2025</c:v>
                </c:pt>
                <c:pt idx="29798">
                  <c:v>Nov 2025</c:v>
                </c:pt>
                <c:pt idx="29799">
                  <c:v>Nov 2025</c:v>
                </c:pt>
                <c:pt idx="29800">
                  <c:v>Nov 2025</c:v>
                </c:pt>
                <c:pt idx="29801">
                  <c:v>Nov 2025</c:v>
                </c:pt>
                <c:pt idx="29802">
                  <c:v>Nov 2025</c:v>
                </c:pt>
                <c:pt idx="29803">
                  <c:v>Nov 2025</c:v>
                </c:pt>
                <c:pt idx="29804">
                  <c:v>Nov 2025</c:v>
                </c:pt>
                <c:pt idx="29805">
                  <c:v>Nov 2025</c:v>
                </c:pt>
                <c:pt idx="29806">
                  <c:v>Nov 2025</c:v>
                </c:pt>
                <c:pt idx="29807">
                  <c:v>Nov 2025</c:v>
                </c:pt>
                <c:pt idx="29808">
                  <c:v>Nov 2025</c:v>
                </c:pt>
                <c:pt idx="29809">
                  <c:v>Nov 2025</c:v>
                </c:pt>
                <c:pt idx="29810">
                  <c:v>Nov 2025</c:v>
                </c:pt>
                <c:pt idx="29811">
                  <c:v>Nov 2025</c:v>
                </c:pt>
                <c:pt idx="29812">
                  <c:v>Nov 2025</c:v>
                </c:pt>
                <c:pt idx="29813">
                  <c:v>Nov 2025</c:v>
                </c:pt>
                <c:pt idx="29814">
                  <c:v>Nov 2025</c:v>
                </c:pt>
                <c:pt idx="29815">
                  <c:v>Nov 2025</c:v>
                </c:pt>
                <c:pt idx="29816">
                  <c:v>Nov 2025</c:v>
                </c:pt>
                <c:pt idx="29817">
                  <c:v>Nov 2025</c:v>
                </c:pt>
                <c:pt idx="29818">
                  <c:v>Nov 2025</c:v>
                </c:pt>
                <c:pt idx="29819">
                  <c:v>Nov 2025</c:v>
                </c:pt>
                <c:pt idx="29820">
                  <c:v>Nov 2025</c:v>
                </c:pt>
                <c:pt idx="29821">
                  <c:v>Nov 2025</c:v>
                </c:pt>
                <c:pt idx="29822">
                  <c:v>Nov 2025</c:v>
                </c:pt>
                <c:pt idx="29823">
                  <c:v>Nov 2025</c:v>
                </c:pt>
                <c:pt idx="29824">
                  <c:v>Nov 2025</c:v>
                </c:pt>
                <c:pt idx="29825">
                  <c:v>Nov 2025</c:v>
                </c:pt>
                <c:pt idx="29826">
                  <c:v>Nov 2025</c:v>
                </c:pt>
                <c:pt idx="29827">
                  <c:v>Nov 2025</c:v>
                </c:pt>
                <c:pt idx="29828">
                  <c:v>Nov 2025</c:v>
                </c:pt>
                <c:pt idx="29829">
                  <c:v>Nov 2025</c:v>
                </c:pt>
                <c:pt idx="29830">
                  <c:v>Nov 2025</c:v>
                </c:pt>
                <c:pt idx="29831">
                  <c:v>Nov 2025</c:v>
                </c:pt>
                <c:pt idx="29832">
                  <c:v>Nov 2025</c:v>
                </c:pt>
                <c:pt idx="29833">
                  <c:v>Nov 2025</c:v>
                </c:pt>
                <c:pt idx="29834">
                  <c:v>Nov 2025</c:v>
                </c:pt>
                <c:pt idx="29835">
                  <c:v>Nov 2025</c:v>
                </c:pt>
                <c:pt idx="29836">
                  <c:v>Nov 2025</c:v>
                </c:pt>
                <c:pt idx="29837">
                  <c:v>Nov 2025</c:v>
                </c:pt>
                <c:pt idx="29838">
                  <c:v>Nov 2025</c:v>
                </c:pt>
                <c:pt idx="29839">
                  <c:v>Nov 2025</c:v>
                </c:pt>
                <c:pt idx="29840">
                  <c:v>Nov 2025</c:v>
                </c:pt>
                <c:pt idx="29841">
                  <c:v>Nov 2025</c:v>
                </c:pt>
                <c:pt idx="29842">
                  <c:v>Nov 2025</c:v>
                </c:pt>
                <c:pt idx="29843">
                  <c:v>Nov 2025</c:v>
                </c:pt>
                <c:pt idx="29844">
                  <c:v>Nov 2025</c:v>
                </c:pt>
                <c:pt idx="29845">
                  <c:v>Nov 2025</c:v>
                </c:pt>
                <c:pt idx="29846">
                  <c:v>Nov 2025</c:v>
                </c:pt>
                <c:pt idx="29847">
                  <c:v>Nov 2025</c:v>
                </c:pt>
                <c:pt idx="29848">
                  <c:v>Nov 2025</c:v>
                </c:pt>
                <c:pt idx="29849">
                  <c:v>Nov 2025</c:v>
                </c:pt>
                <c:pt idx="29850">
                  <c:v>Nov 2025</c:v>
                </c:pt>
                <c:pt idx="29851">
                  <c:v>Nov 2025</c:v>
                </c:pt>
                <c:pt idx="29852">
                  <c:v>Nov 2025</c:v>
                </c:pt>
                <c:pt idx="29853">
                  <c:v>Nov 2025</c:v>
                </c:pt>
                <c:pt idx="29854">
                  <c:v>Nov 2025</c:v>
                </c:pt>
                <c:pt idx="29855">
                  <c:v>Nov 2025</c:v>
                </c:pt>
                <c:pt idx="29856">
                  <c:v>Nov 2025</c:v>
                </c:pt>
                <c:pt idx="29857">
                  <c:v>Nov 2025</c:v>
                </c:pt>
                <c:pt idx="29858">
                  <c:v>Nov 2025</c:v>
                </c:pt>
                <c:pt idx="29859">
                  <c:v>Nov 2025</c:v>
                </c:pt>
                <c:pt idx="29860">
                  <c:v>Nov 2025</c:v>
                </c:pt>
                <c:pt idx="29861">
                  <c:v>Nov 2025</c:v>
                </c:pt>
                <c:pt idx="29862">
                  <c:v>Nov 2025</c:v>
                </c:pt>
                <c:pt idx="29863">
                  <c:v>Nov 2025</c:v>
                </c:pt>
                <c:pt idx="29864">
                  <c:v>Nov 2025</c:v>
                </c:pt>
                <c:pt idx="29865">
                  <c:v>Nov 2025</c:v>
                </c:pt>
                <c:pt idx="29866">
                  <c:v>Nov 2025</c:v>
                </c:pt>
                <c:pt idx="29867">
                  <c:v>Nov 2025</c:v>
                </c:pt>
                <c:pt idx="29868">
                  <c:v>Nov 2025</c:v>
                </c:pt>
                <c:pt idx="29869">
                  <c:v>Nov 2025</c:v>
                </c:pt>
                <c:pt idx="29870">
                  <c:v>Nov 2025</c:v>
                </c:pt>
                <c:pt idx="29871">
                  <c:v>Nov 2025</c:v>
                </c:pt>
                <c:pt idx="29872">
                  <c:v>Nov 2025</c:v>
                </c:pt>
                <c:pt idx="29873">
                  <c:v>Nov 2025</c:v>
                </c:pt>
                <c:pt idx="29874">
                  <c:v>Nov 2025</c:v>
                </c:pt>
                <c:pt idx="29875">
                  <c:v>Nov 2025</c:v>
                </c:pt>
                <c:pt idx="29876">
                  <c:v>Nov 2025</c:v>
                </c:pt>
                <c:pt idx="29877">
                  <c:v>Nov 2025</c:v>
                </c:pt>
                <c:pt idx="29878">
                  <c:v>Nov 2025</c:v>
                </c:pt>
                <c:pt idx="29879">
                  <c:v>Nov 2025</c:v>
                </c:pt>
                <c:pt idx="29880">
                  <c:v>Nov 2025</c:v>
                </c:pt>
                <c:pt idx="29881">
                  <c:v>Nov 2025</c:v>
                </c:pt>
                <c:pt idx="29882">
                  <c:v>Nov 2025</c:v>
                </c:pt>
                <c:pt idx="29883">
                  <c:v>Nov 2025</c:v>
                </c:pt>
                <c:pt idx="29884">
                  <c:v>Nov 2025</c:v>
                </c:pt>
                <c:pt idx="29885">
                  <c:v>Nov 2025</c:v>
                </c:pt>
                <c:pt idx="29886">
                  <c:v>Nov 2025</c:v>
                </c:pt>
                <c:pt idx="29887">
                  <c:v>Nov 2025</c:v>
                </c:pt>
                <c:pt idx="29888">
                  <c:v>Nov 2025</c:v>
                </c:pt>
                <c:pt idx="29889">
                  <c:v>Nov 2025</c:v>
                </c:pt>
                <c:pt idx="29890">
                  <c:v>Nov 2025</c:v>
                </c:pt>
                <c:pt idx="29891">
                  <c:v>Nov 2025</c:v>
                </c:pt>
                <c:pt idx="29892">
                  <c:v>Nov 2025</c:v>
                </c:pt>
                <c:pt idx="29893">
                  <c:v>Nov 2025</c:v>
                </c:pt>
                <c:pt idx="29894">
                  <c:v>Nov 2025</c:v>
                </c:pt>
                <c:pt idx="29895">
                  <c:v>Nov 2025</c:v>
                </c:pt>
                <c:pt idx="29896">
                  <c:v>Nov 2025</c:v>
                </c:pt>
                <c:pt idx="29897">
                  <c:v>Nov 2025</c:v>
                </c:pt>
                <c:pt idx="29898">
                  <c:v>Nov 2025</c:v>
                </c:pt>
                <c:pt idx="29899">
                  <c:v>Nov 2025</c:v>
                </c:pt>
                <c:pt idx="29900">
                  <c:v>Nov 2025</c:v>
                </c:pt>
                <c:pt idx="29901">
                  <c:v>Nov 2025</c:v>
                </c:pt>
                <c:pt idx="29902">
                  <c:v>Nov 2025</c:v>
                </c:pt>
                <c:pt idx="29903">
                  <c:v>Nov 2025</c:v>
                </c:pt>
                <c:pt idx="29904">
                  <c:v>Nov 2025</c:v>
                </c:pt>
                <c:pt idx="29905">
                  <c:v>Nov 2025</c:v>
                </c:pt>
                <c:pt idx="29906">
                  <c:v>Nov 2025</c:v>
                </c:pt>
                <c:pt idx="29907">
                  <c:v>Nov 2025</c:v>
                </c:pt>
                <c:pt idx="29908">
                  <c:v>Nov 2025</c:v>
                </c:pt>
                <c:pt idx="29909">
                  <c:v>Nov 2025</c:v>
                </c:pt>
                <c:pt idx="29910">
                  <c:v>Nov 2025</c:v>
                </c:pt>
                <c:pt idx="29911">
                  <c:v>Nov 2025</c:v>
                </c:pt>
                <c:pt idx="29912">
                  <c:v>Nov 2025</c:v>
                </c:pt>
                <c:pt idx="29913">
                  <c:v>Nov 2025</c:v>
                </c:pt>
                <c:pt idx="29914">
                  <c:v>Nov 2025</c:v>
                </c:pt>
                <c:pt idx="29915">
                  <c:v>Nov 2025</c:v>
                </c:pt>
                <c:pt idx="29916">
                  <c:v>Nov 2025</c:v>
                </c:pt>
                <c:pt idx="29917">
                  <c:v>Nov 2025</c:v>
                </c:pt>
                <c:pt idx="29918">
                  <c:v>Nov 2025</c:v>
                </c:pt>
                <c:pt idx="29919">
                  <c:v>Nov 2025</c:v>
                </c:pt>
                <c:pt idx="29920">
                  <c:v>Nov 2025</c:v>
                </c:pt>
                <c:pt idx="29921">
                  <c:v>Nov 2025</c:v>
                </c:pt>
                <c:pt idx="29922">
                  <c:v>Nov 2025</c:v>
                </c:pt>
                <c:pt idx="29923">
                  <c:v>Nov 2025</c:v>
                </c:pt>
                <c:pt idx="29924">
                  <c:v>Nov 2025</c:v>
                </c:pt>
                <c:pt idx="29925">
                  <c:v>Nov 2025</c:v>
                </c:pt>
                <c:pt idx="29926">
                  <c:v>Nov 2025</c:v>
                </c:pt>
                <c:pt idx="29927">
                  <c:v>Nov 2025</c:v>
                </c:pt>
                <c:pt idx="29928">
                  <c:v>Nov 2025</c:v>
                </c:pt>
                <c:pt idx="29929">
                  <c:v>Nov 2025</c:v>
                </c:pt>
                <c:pt idx="29930">
                  <c:v>Nov 2025</c:v>
                </c:pt>
                <c:pt idx="29931">
                  <c:v>Nov 2025</c:v>
                </c:pt>
                <c:pt idx="29932">
                  <c:v>Nov 2025</c:v>
                </c:pt>
                <c:pt idx="29933">
                  <c:v>Nov 2025</c:v>
                </c:pt>
                <c:pt idx="29934">
                  <c:v>Nov 2025</c:v>
                </c:pt>
                <c:pt idx="29935">
                  <c:v>Nov 2025</c:v>
                </c:pt>
                <c:pt idx="29936">
                  <c:v>Nov 2025</c:v>
                </c:pt>
                <c:pt idx="29937">
                  <c:v>Nov 2025</c:v>
                </c:pt>
                <c:pt idx="29938">
                  <c:v>Nov 2025</c:v>
                </c:pt>
                <c:pt idx="29939">
                  <c:v>Nov 2025</c:v>
                </c:pt>
                <c:pt idx="29940">
                  <c:v>Nov 2025</c:v>
                </c:pt>
                <c:pt idx="29941">
                  <c:v>Nov 2025</c:v>
                </c:pt>
                <c:pt idx="29942">
                  <c:v>Nov 2025</c:v>
                </c:pt>
                <c:pt idx="29943">
                  <c:v>Nov 2025</c:v>
                </c:pt>
                <c:pt idx="29944">
                  <c:v>Nov 2025</c:v>
                </c:pt>
                <c:pt idx="29945">
                  <c:v>Nov 2025</c:v>
                </c:pt>
                <c:pt idx="29946">
                  <c:v>Nov 2025</c:v>
                </c:pt>
                <c:pt idx="29947">
                  <c:v>Nov 2025</c:v>
                </c:pt>
                <c:pt idx="29948">
                  <c:v>Nov 2025</c:v>
                </c:pt>
                <c:pt idx="29949">
                  <c:v>Nov 2025</c:v>
                </c:pt>
                <c:pt idx="29950">
                  <c:v>Nov 2025</c:v>
                </c:pt>
                <c:pt idx="29951">
                  <c:v>Nov 2025</c:v>
                </c:pt>
                <c:pt idx="29952">
                  <c:v>Nov 2025</c:v>
                </c:pt>
                <c:pt idx="29953">
                  <c:v>Nov 2025</c:v>
                </c:pt>
                <c:pt idx="29954">
                  <c:v>Nov 2025</c:v>
                </c:pt>
                <c:pt idx="29955">
                  <c:v>Nov 2025</c:v>
                </c:pt>
                <c:pt idx="29956">
                  <c:v>Nov 2025</c:v>
                </c:pt>
                <c:pt idx="29957">
                  <c:v>Nov 2025</c:v>
                </c:pt>
                <c:pt idx="29958">
                  <c:v>Nov 2025</c:v>
                </c:pt>
                <c:pt idx="29959">
                  <c:v>Nov 2025</c:v>
                </c:pt>
                <c:pt idx="29960">
                  <c:v>Nov 2025</c:v>
                </c:pt>
                <c:pt idx="29961">
                  <c:v>Nov 2025</c:v>
                </c:pt>
                <c:pt idx="29962">
                  <c:v>Nov 2025</c:v>
                </c:pt>
                <c:pt idx="29963">
                  <c:v>Nov 2025</c:v>
                </c:pt>
                <c:pt idx="29964">
                  <c:v>Nov 2025</c:v>
                </c:pt>
                <c:pt idx="29965">
                  <c:v>Nov 2025</c:v>
                </c:pt>
                <c:pt idx="29966">
                  <c:v>Nov 2025</c:v>
                </c:pt>
                <c:pt idx="29967">
                  <c:v>Nov 2025</c:v>
                </c:pt>
                <c:pt idx="29968">
                  <c:v>Nov 2025</c:v>
                </c:pt>
                <c:pt idx="29969">
                  <c:v>Nov 2025</c:v>
                </c:pt>
                <c:pt idx="29970">
                  <c:v>Nov 2025</c:v>
                </c:pt>
                <c:pt idx="29971">
                  <c:v>Nov 2025</c:v>
                </c:pt>
                <c:pt idx="29972">
                  <c:v>Nov 2025</c:v>
                </c:pt>
                <c:pt idx="29973">
                  <c:v>Nov 2025</c:v>
                </c:pt>
                <c:pt idx="29974">
                  <c:v>Nov 2025</c:v>
                </c:pt>
                <c:pt idx="29975">
                  <c:v>Nov 2025</c:v>
                </c:pt>
                <c:pt idx="29976">
                  <c:v>Nov 2025</c:v>
                </c:pt>
                <c:pt idx="29977">
                  <c:v>Nov 2025</c:v>
                </c:pt>
                <c:pt idx="29978">
                  <c:v>Nov 2025</c:v>
                </c:pt>
                <c:pt idx="29979">
                  <c:v>Nov 2025</c:v>
                </c:pt>
                <c:pt idx="29980">
                  <c:v>Nov 2025</c:v>
                </c:pt>
                <c:pt idx="29981">
                  <c:v>Nov 2025</c:v>
                </c:pt>
                <c:pt idx="29982">
                  <c:v>Nov 2025</c:v>
                </c:pt>
                <c:pt idx="29983">
                  <c:v>Nov 2025</c:v>
                </c:pt>
                <c:pt idx="29984">
                  <c:v>Nov 2025</c:v>
                </c:pt>
                <c:pt idx="29985">
                  <c:v>Nov 2025</c:v>
                </c:pt>
                <c:pt idx="29986">
                  <c:v>Nov 2025</c:v>
                </c:pt>
                <c:pt idx="29987">
                  <c:v>Nov 2025</c:v>
                </c:pt>
                <c:pt idx="29988">
                  <c:v>Nov 2025</c:v>
                </c:pt>
                <c:pt idx="29989">
                  <c:v>Nov 2025</c:v>
                </c:pt>
                <c:pt idx="29990">
                  <c:v>Nov 2025</c:v>
                </c:pt>
                <c:pt idx="29991">
                  <c:v>Nov 2025</c:v>
                </c:pt>
                <c:pt idx="29992">
                  <c:v>Nov 2025</c:v>
                </c:pt>
                <c:pt idx="29993">
                  <c:v>Nov 2025</c:v>
                </c:pt>
                <c:pt idx="29994">
                  <c:v>Nov 2025</c:v>
                </c:pt>
                <c:pt idx="29995">
                  <c:v>Nov 2025</c:v>
                </c:pt>
                <c:pt idx="29996">
                  <c:v>Nov 2025</c:v>
                </c:pt>
                <c:pt idx="29997">
                  <c:v>Nov 2025</c:v>
                </c:pt>
                <c:pt idx="29998">
                  <c:v>Nov 2025</c:v>
                </c:pt>
                <c:pt idx="29999">
                  <c:v>Nov 2025</c:v>
                </c:pt>
                <c:pt idx="30000">
                  <c:v>Nov 2025</c:v>
                </c:pt>
                <c:pt idx="30001">
                  <c:v>Nov 2025</c:v>
                </c:pt>
                <c:pt idx="30002">
                  <c:v>Nov 2025</c:v>
                </c:pt>
                <c:pt idx="30003">
                  <c:v>Nov 2025</c:v>
                </c:pt>
                <c:pt idx="30004">
                  <c:v>Nov 2025</c:v>
                </c:pt>
                <c:pt idx="30005">
                  <c:v>Nov 2025</c:v>
                </c:pt>
                <c:pt idx="30006">
                  <c:v>Nov 2025</c:v>
                </c:pt>
                <c:pt idx="30007">
                  <c:v>Nov 2025</c:v>
                </c:pt>
                <c:pt idx="30008">
                  <c:v>Nov 2025</c:v>
                </c:pt>
                <c:pt idx="30009">
                  <c:v>Nov 2025</c:v>
                </c:pt>
                <c:pt idx="30010">
                  <c:v>Nov 2025</c:v>
                </c:pt>
                <c:pt idx="30011">
                  <c:v>Nov 2025</c:v>
                </c:pt>
                <c:pt idx="30012">
                  <c:v>Nov 2025</c:v>
                </c:pt>
                <c:pt idx="30013">
                  <c:v>Nov 2025</c:v>
                </c:pt>
                <c:pt idx="30014">
                  <c:v>Nov 2025</c:v>
                </c:pt>
                <c:pt idx="30015">
                  <c:v>Nov 2025</c:v>
                </c:pt>
                <c:pt idx="30016">
                  <c:v>Nov 2025</c:v>
                </c:pt>
                <c:pt idx="30017">
                  <c:v>Nov 2025</c:v>
                </c:pt>
                <c:pt idx="30018">
                  <c:v>Nov 2025</c:v>
                </c:pt>
                <c:pt idx="30019">
                  <c:v>Nov 2025</c:v>
                </c:pt>
                <c:pt idx="30020">
                  <c:v>Nov 2025</c:v>
                </c:pt>
                <c:pt idx="30021">
                  <c:v>Nov 2025</c:v>
                </c:pt>
                <c:pt idx="30022">
                  <c:v>Nov 2025</c:v>
                </c:pt>
                <c:pt idx="30023">
                  <c:v>Nov 2025</c:v>
                </c:pt>
                <c:pt idx="30024">
                  <c:v>Nov 2025</c:v>
                </c:pt>
                <c:pt idx="30025">
                  <c:v>Nov 2025</c:v>
                </c:pt>
                <c:pt idx="30026">
                  <c:v>Nov 2025</c:v>
                </c:pt>
                <c:pt idx="30027">
                  <c:v>Nov 2025</c:v>
                </c:pt>
                <c:pt idx="30028">
                  <c:v>Nov 2025</c:v>
                </c:pt>
                <c:pt idx="30029">
                  <c:v>Nov 2025</c:v>
                </c:pt>
                <c:pt idx="30030">
                  <c:v>Nov 2025</c:v>
                </c:pt>
                <c:pt idx="30031">
                  <c:v>Nov 2025</c:v>
                </c:pt>
                <c:pt idx="30032">
                  <c:v>Nov 2025</c:v>
                </c:pt>
                <c:pt idx="30033">
                  <c:v>Nov 2025</c:v>
                </c:pt>
                <c:pt idx="30034">
                  <c:v>Nov 2025</c:v>
                </c:pt>
                <c:pt idx="30035">
                  <c:v>Nov 2025</c:v>
                </c:pt>
                <c:pt idx="30036">
                  <c:v>Nov 2025</c:v>
                </c:pt>
                <c:pt idx="30037">
                  <c:v>Nov 2025</c:v>
                </c:pt>
                <c:pt idx="30038">
                  <c:v>Nov 2025</c:v>
                </c:pt>
                <c:pt idx="30039">
                  <c:v>Nov 2025</c:v>
                </c:pt>
                <c:pt idx="30040">
                  <c:v>Nov 2025</c:v>
                </c:pt>
                <c:pt idx="30041">
                  <c:v>Nov 2025</c:v>
                </c:pt>
                <c:pt idx="30042">
                  <c:v>Nov 2025</c:v>
                </c:pt>
                <c:pt idx="30043">
                  <c:v>Nov 2025</c:v>
                </c:pt>
                <c:pt idx="30044">
                  <c:v>Nov 2025</c:v>
                </c:pt>
                <c:pt idx="30045">
                  <c:v>Nov 2025</c:v>
                </c:pt>
                <c:pt idx="30046">
                  <c:v>Nov 2025</c:v>
                </c:pt>
                <c:pt idx="30047">
                  <c:v>Nov 2025</c:v>
                </c:pt>
                <c:pt idx="30048">
                  <c:v>Nov 2025</c:v>
                </c:pt>
                <c:pt idx="30049">
                  <c:v>Nov 2025</c:v>
                </c:pt>
                <c:pt idx="30050">
                  <c:v>Nov 2025</c:v>
                </c:pt>
                <c:pt idx="30051">
                  <c:v>Nov 2025</c:v>
                </c:pt>
                <c:pt idx="30052">
                  <c:v>Nov 2025</c:v>
                </c:pt>
                <c:pt idx="30053">
                  <c:v>Nov 2025</c:v>
                </c:pt>
                <c:pt idx="30054">
                  <c:v>Nov 2025</c:v>
                </c:pt>
                <c:pt idx="30055">
                  <c:v>Nov 2025</c:v>
                </c:pt>
                <c:pt idx="30056">
                  <c:v>Nov 2025</c:v>
                </c:pt>
                <c:pt idx="30057">
                  <c:v>Nov 2025</c:v>
                </c:pt>
                <c:pt idx="30058">
                  <c:v>Nov 2025</c:v>
                </c:pt>
                <c:pt idx="30059">
                  <c:v>Nov 2025</c:v>
                </c:pt>
                <c:pt idx="30060">
                  <c:v>Nov 2025</c:v>
                </c:pt>
                <c:pt idx="30061">
                  <c:v>Nov 2025</c:v>
                </c:pt>
                <c:pt idx="30062">
                  <c:v>Nov 2025</c:v>
                </c:pt>
                <c:pt idx="30063">
                  <c:v>Nov 2025</c:v>
                </c:pt>
                <c:pt idx="30064">
                  <c:v>Nov 2025</c:v>
                </c:pt>
                <c:pt idx="30065">
                  <c:v>Nov 2025</c:v>
                </c:pt>
                <c:pt idx="30066">
                  <c:v>Nov 2025</c:v>
                </c:pt>
                <c:pt idx="30067">
                  <c:v>Nov 2025</c:v>
                </c:pt>
                <c:pt idx="30068">
                  <c:v>Nov 2025</c:v>
                </c:pt>
                <c:pt idx="30069">
                  <c:v>Nov 2025</c:v>
                </c:pt>
                <c:pt idx="30070">
                  <c:v>Nov 2025</c:v>
                </c:pt>
                <c:pt idx="30071">
                  <c:v>Nov 2025</c:v>
                </c:pt>
                <c:pt idx="30072">
                  <c:v>Nov 2025</c:v>
                </c:pt>
                <c:pt idx="30073">
                  <c:v>Nov 2025</c:v>
                </c:pt>
                <c:pt idx="30074">
                  <c:v>Nov 2025</c:v>
                </c:pt>
                <c:pt idx="30075">
                  <c:v>Nov 2025</c:v>
                </c:pt>
                <c:pt idx="30076">
                  <c:v>Nov 2025</c:v>
                </c:pt>
                <c:pt idx="30077">
                  <c:v>Nov 2025</c:v>
                </c:pt>
                <c:pt idx="30078">
                  <c:v>Nov 2025</c:v>
                </c:pt>
                <c:pt idx="30079">
                  <c:v>Nov 2025</c:v>
                </c:pt>
                <c:pt idx="30080">
                  <c:v>Nov 2025</c:v>
                </c:pt>
                <c:pt idx="30081">
                  <c:v>Nov 2025</c:v>
                </c:pt>
                <c:pt idx="30082">
                  <c:v>Nov 2025</c:v>
                </c:pt>
                <c:pt idx="30083">
                  <c:v>Nov 2025</c:v>
                </c:pt>
                <c:pt idx="30084">
                  <c:v>Nov 2025</c:v>
                </c:pt>
                <c:pt idx="30085">
                  <c:v>Nov 2025</c:v>
                </c:pt>
                <c:pt idx="30086">
                  <c:v>Nov 2025</c:v>
                </c:pt>
                <c:pt idx="30087">
                  <c:v>Nov 2025</c:v>
                </c:pt>
                <c:pt idx="30088">
                  <c:v>Nov 2025</c:v>
                </c:pt>
                <c:pt idx="30089">
                  <c:v>Nov 2025</c:v>
                </c:pt>
                <c:pt idx="30090">
                  <c:v>Nov 2025</c:v>
                </c:pt>
                <c:pt idx="30091">
                  <c:v>Nov 2025</c:v>
                </c:pt>
                <c:pt idx="30092">
                  <c:v>Nov 2025</c:v>
                </c:pt>
                <c:pt idx="30093">
                  <c:v>Nov 2025</c:v>
                </c:pt>
                <c:pt idx="30094">
                  <c:v>Nov 2025</c:v>
                </c:pt>
                <c:pt idx="30095">
                  <c:v>Nov 2025</c:v>
                </c:pt>
                <c:pt idx="30096">
                  <c:v>Nov 2025</c:v>
                </c:pt>
                <c:pt idx="30097">
                  <c:v>Nov 2025</c:v>
                </c:pt>
                <c:pt idx="30098">
                  <c:v>Nov 2025</c:v>
                </c:pt>
                <c:pt idx="30099">
                  <c:v>Nov 2025</c:v>
                </c:pt>
                <c:pt idx="30100">
                  <c:v>Nov 2025</c:v>
                </c:pt>
                <c:pt idx="30101">
                  <c:v>Nov 2025</c:v>
                </c:pt>
                <c:pt idx="30102">
                  <c:v>Nov 2025</c:v>
                </c:pt>
                <c:pt idx="30103">
                  <c:v>Nov 2025</c:v>
                </c:pt>
                <c:pt idx="30104">
                  <c:v>Nov 2025</c:v>
                </c:pt>
                <c:pt idx="30105">
                  <c:v>Nov 2025</c:v>
                </c:pt>
                <c:pt idx="30106">
                  <c:v>Nov 2025</c:v>
                </c:pt>
                <c:pt idx="30107">
                  <c:v>Nov 2025</c:v>
                </c:pt>
                <c:pt idx="30108">
                  <c:v>Nov 2025</c:v>
                </c:pt>
                <c:pt idx="30109">
                  <c:v>Nov 2025</c:v>
                </c:pt>
                <c:pt idx="30110">
                  <c:v>Nov 2025</c:v>
                </c:pt>
                <c:pt idx="30111">
                  <c:v>Nov 2025</c:v>
                </c:pt>
                <c:pt idx="30112">
                  <c:v>Nov 2025</c:v>
                </c:pt>
                <c:pt idx="30113">
                  <c:v>Nov 2025</c:v>
                </c:pt>
                <c:pt idx="30114">
                  <c:v>Nov 2025</c:v>
                </c:pt>
                <c:pt idx="30115">
                  <c:v>Nov 2025</c:v>
                </c:pt>
                <c:pt idx="30116">
                  <c:v>Nov 2025</c:v>
                </c:pt>
                <c:pt idx="30117">
                  <c:v>Nov 2025</c:v>
                </c:pt>
                <c:pt idx="30118">
                  <c:v>Nov 2025</c:v>
                </c:pt>
                <c:pt idx="30119">
                  <c:v>Nov 2025</c:v>
                </c:pt>
                <c:pt idx="30120">
                  <c:v>Nov 2025</c:v>
                </c:pt>
                <c:pt idx="30121">
                  <c:v>Nov 2025</c:v>
                </c:pt>
                <c:pt idx="30122">
                  <c:v>Nov 2025</c:v>
                </c:pt>
                <c:pt idx="30123">
                  <c:v>Nov 2025</c:v>
                </c:pt>
                <c:pt idx="30124">
                  <c:v>Nov 2025</c:v>
                </c:pt>
                <c:pt idx="30125">
                  <c:v>Nov 2025</c:v>
                </c:pt>
                <c:pt idx="30126">
                  <c:v>Nov 2025</c:v>
                </c:pt>
                <c:pt idx="30127">
                  <c:v>Nov 2025</c:v>
                </c:pt>
                <c:pt idx="30128">
                  <c:v>Nov 2025</c:v>
                </c:pt>
                <c:pt idx="30129">
                  <c:v>Nov 2025</c:v>
                </c:pt>
                <c:pt idx="30130">
                  <c:v>Nov 2025</c:v>
                </c:pt>
                <c:pt idx="30131">
                  <c:v>Nov 2025</c:v>
                </c:pt>
                <c:pt idx="30132">
                  <c:v>Nov 2025</c:v>
                </c:pt>
                <c:pt idx="30133">
                  <c:v>Nov 2025</c:v>
                </c:pt>
                <c:pt idx="30134">
                  <c:v>Nov 2025</c:v>
                </c:pt>
                <c:pt idx="30135">
                  <c:v>Nov 2025</c:v>
                </c:pt>
                <c:pt idx="30136">
                  <c:v>Nov 2025</c:v>
                </c:pt>
                <c:pt idx="30137">
                  <c:v>Nov 2025</c:v>
                </c:pt>
                <c:pt idx="30138">
                  <c:v>Nov 2025</c:v>
                </c:pt>
                <c:pt idx="30139">
                  <c:v>Nov 2025</c:v>
                </c:pt>
                <c:pt idx="30140">
                  <c:v>Nov 2025</c:v>
                </c:pt>
                <c:pt idx="30141">
                  <c:v>Nov 2025</c:v>
                </c:pt>
                <c:pt idx="30142">
                  <c:v>Nov 2025</c:v>
                </c:pt>
                <c:pt idx="30143">
                  <c:v>Nov 2025</c:v>
                </c:pt>
                <c:pt idx="30144">
                  <c:v>Nov 2025</c:v>
                </c:pt>
                <c:pt idx="30145">
                  <c:v>Nov 2025</c:v>
                </c:pt>
                <c:pt idx="30146">
                  <c:v>Nov 2025</c:v>
                </c:pt>
                <c:pt idx="30147">
                  <c:v>Nov 2025</c:v>
                </c:pt>
                <c:pt idx="30148">
                  <c:v>Nov 2025</c:v>
                </c:pt>
                <c:pt idx="30149">
                  <c:v>Nov 2025</c:v>
                </c:pt>
                <c:pt idx="30150">
                  <c:v>Nov 2025</c:v>
                </c:pt>
                <c:pt idx="30151">
                  <c:v>Nov 2025</c:v>
                </c:pt>
                <c:pt idx="30152">
                  <c:v>Nov 2025</c:v>
                </c:pt>
                <c:pt idx="30153">
                  <c:v>Nov 2025</c:v>
                </c:pt>
                <c:pt idx="30154">
                  <c:v>Nov 2025</c:v>
                </c:pt>
                <c:pt idx="30155">
                  <c:v>Nov 2025</c:v>
                </c:pt>
                <c:pt idx="30156">
                  <c:v>Nov 2025</c:v>
                </c:pt>
                <c:pt idx="30157">
                  <c:v>Nov 2025</c:v>
                </c:pt>
                <c:pt idx="30158">
                  <c:v>Nov 2025</c:v>
                </c:pt>
                <c:pt idx="30159">
                  <c:v>Nov 2025</c:v>
                </c:pt>
                <c:pt idx="30160">
                  <c:v>Nov 2025</c:v>
                </c:pt>
                <c:pt idx="30161">
                  <c:v>Nov 2025</c:v>
                </c:pt>
                <c:pt idx="30162">
                  <c:v>Nov 2025</c:v>
                </c:pt>
                <c:pt idx="30163">
                  <c:v>Nov 2025</c:v>
                </c:pt>
                <c:pt idx="30164">
                  <c:v>Nov 2025</c:v>
                </c:pt>
                <c:pt idx="30165">
                  <c:v>Nov 2025</c:v>
                </c:pt>
                <c:pt idx="30166">
                  <c:v>Nov 2025</c:v>
                </c:pt>
                <c:pt idx="30167">
                  <c:v>Nov 2025</c:v>
                </c:pt>
                <c:pt idx="30168">
                  <c:v>Nov 2025</c:v>
                </c:pt>
                <c:pt idx="30169">
                  <c:v>Nov 2025</c:v>
                </c:pt>
                <c:pt idx="30170">
                  <c:v>Nov 2025</c:v>
                </c:pt>
                <c:pt idx="30171">
                  <c:v>Nov 2025</c:v>
                </c:pt>
                <c:pt idx="30172">
                  <c:v>Nov 2025</c:v>
                </c:pt>
                <c:pt idx="30173">
                  <c:v>Nov 2025</c:v>
                </c:pt>
                <c:pt idx="30174">
                  <c:v>Nov 2025</c:v>
                </c:pt>
                <c:pt idx="30175">
                  <c:v>Nov 2025</c:v>
                </c:pt>
                <c:pt idx="30176">
                  <c:v>Nov 2025</c:v>
                </c:pt>
                <c:pt idx="30177">
                  <c:v>Nov 2025</c:v>
                </c:pt>
                <c:pt idx="30178">
                  <c:v>Nov 2025</c:v>
                </c:pt>
                <c:pt idx="30179">
                  <c:v>Nov 2025</c:v>
                </c:pt>
                <c:pt idx="30180">
                  <c:v>Nov 2025</c:v>
                </c:pt>
                <c:pt idx="30181">
                  <c:v>Nov 2025</c:v>
                </c:pt>
                <c:pt idx="30182">
                  <c:v>Nov 2025</c:v>
                </c:pt>
                <c:pt idx="30183">
                  <c:v>Nov 2025</c:v>
                </c:pt>
                <c:pt idx="30184">
                  <c:v>Nov 2025</c:v>
                </c:pt>
                <c:pt idx="30185">
                  <c:v>Nov 2025</c:v>
                </c:pt>
                <c:pt idx="30186">
                  <c:v>Nov 2025</c:v>
                </c:pt>
                <c:pt idx="30187">
                  <c:v>Nov 2025</c:v>
                </c:pt>
                <c:pt idx="30188">
                  <c:v>Nov 2025</c:v>
                </c:pt>
                <c:pt idx="30189">
                  <c:v>Nov 2025</c:v>
                </c:pt>
                <c:pt idx="30190">
                  <c:v>Nov 2025</c:v>
                </c:pt>
                <c:pt idx="30191">
                  <c:v>Nov 2025</c:v>
                </c:pt>
                <c:pt idx="30192">
                  <c:v>Nov 2025</c:v>
                </c:pt>
                <c:pt idx="30193">
                  <c:v>Nov 2025</c:v>
                </c:pt>
                <c:pt idx="30194">
                  <c:v>Nov 2025</c:v>
                </c:pt>
                <c:pt idx="30195">
                  <c:v>Nov 2025</c:v>
                </c:pt>
                <c:pt idx="30196">
                  <c:v>Nov 2025</c:v>
                </c:pt>
                <c:pt idx="30197">
                  <c:v>Nov 2025</c:v>
                </c:pt>
                <c:pt idx="30198">
                  <c:v>Nov 2025</c:v>
                </c:pt>
                <c:pt idx="30199">
                  <c:v>Nov 2025</c:v>
                </c:pt>
                <c:pt idx="30200">
                  <c:v>Nov 2025</c:v>
                </c:pt>
                <c:pt idx="30201">
                  <c:v>Nov 2025</c:v>
                </c:pt>
                <c:pt idx="30202">
                  <c:v>Nov 2025</c:v>
                </c:pt>
                <c:pt idx="30203">
                  <c:v>Nov 2025</c:v>
                </c:pt>
                <c:pt idx="30204">
                  <c:v>Nov 2025</c:v>
                </c:pt>
                <c:pt idx="30205">
                  <c:v>Nov 2025</c:v>
                </c:pt>
                <c:pt idx="30206">
                  <c:v>Nov 2025</c:v>
                </c:pt>
                <c:pt idx="30207">
                  <c:v>Nov 2025</c:v>
                </c:pt>
                <c:pt idx="30208">
                  <c:v>Nov 2025</c:v>
                </c:pt>
                <c:pt idx="30209">
                  <c:v>Nov 2025</c:v>
                </c:pt>
                <c:pt idx="30210">
                  <c:v>Nov 2025</c:v>
                </c:pt>
                <c:pt idx="30211">
                  <c:v>Nov 2025</c:v>
                </c:pt>
                <c:pt idx="30212">
                  <c:v>Nov 2025</c:v>
                </c:pt>
                <c:pt idx="30213">
                  <c:v>Nov 2025</c:v>
                </c:pt>
                <c:pt idx="30214">
                  <c:v>Nov 2025</c:v>
                </c:pt>
                <c:pt idx="30215">
                  <c:v>Nov 2025</c:v>
                </c:pt>
                <c:pt idx="30216">
                  <c:v>Nov 2025</c:v>
                </c:pt>
                <c:pt idx="30217">
                  <c:v>Nov 2025</c:v>
                </c:pt>
                <c:pt idx="30218">
                  <c:v>Nov 2025</c:v>
                </c:pt>
                <c:pt idx="30219">
                  <c:v>Nov 2025</c:v>
                </c:pt>
                <c:pt idx="30220">
                  <c:v>Nov 2025</c:v>
                </c:pt>
                <c:pt idx="30221">
                  <c:v>Nov 2025</c:v>
                </c:pt>
                <c:pt idx="30222">
                  <c:v>Nov 2025</c:v>
                </c:pt>
                <c:pt idx="30223">
                  <c:v>Nov 2025</c:v>
                </c:pt>
                <c:pt idx="30224">
                  <c:v>Nov 2025</c:v>
                </c:pt>
                <c:pt idx="30225">
                  <c:v>Nov 2025</c:v>
                </c:pt>
                <c:pt idx="30226">
                  <c:v>Nov 2025</c:v>
                </c:pt>
                <c:pt idx="30227">
                  <c:v>Nov 2025</c:v>
                </c:pt>
                <c:pt idx="30228">
                  <c:v>Nov 2025</c:v>
                </c:pt>
                <c:pt idx="30229">
                  <c:v>Nov 2025</c:v>
                </c:pt>
                <c:pt idx="30230">
                  <c:v>Nov 2025</c:v>
                </c:pt>
                <c:pt idx="30231">
                  <c:v>Nov 2025</c:v>
                </c:pt>
                <c:pt idx="30232">
                  <c:v>Nov 2025</c:v>
                </c:pt>
                <c:pt idx="30233">
                  <c:v>Nov 2025</c:v>
                </c:pt>
                <c:pt idx="30234">
                  <c:v>Nov 2025</c:v>
                </c:pt>
                <c:pt idx="30235">
                  <c:v>Nov 2025</c:v>
                </c:pt>
                <c:pt idx="30236">
                  <c:v>Nov 2025</c:v>
                </c:pt>
                <c:pt idx="30237">
                  <c:v>Nov 2025</c:v>
                </c:pt>
                <c:pt idx="30238">
                  <c:v>Nov 2025</c:v>
                </c:pt>
                <c:pt idx="30239">
                  <c:v>Nov 2025</c:v>
                </c:pt>
                <c:pt idx="30240">
                  <c:v>Nov 2025</c:v>
                </c:pt>
                <c:pt idx="30241">
                  <c:v>Nov 2025</c:v>
                </c:pt>
                <c:pt idx="30242">
                  <c:v>Nov 2025</c:v>
                </c:pt>
                <c:pt idx="30243">
                  <c:v>Nov 2025</c:v>
                </c:pt>
                <c:pt idx="30244">
                  <c:v>Nov 2025</c:v>
                </c:pt>
                <c:pt idx="30245">
                  <c:v>Nov 2025</c:v>
                </c:pt>
                <c:pt idx="30246">
                  <c:v>Nov 2025</c:v>
                </c:pt>
                <c:pt idx="30247">
                  <c:v>Nov 2025</c:v>
                </c:pt>
                <c:pt idx="30248">
                  <c:v>Nov 2025</c:v>
                </c:pt>
                <c:pt idx="30249">
                  <c:v>Nov 2025</c:v>
                </c:pt>
                <c:pt idx="30250">
                  <c:v>Nov 2025</c:v>
                </c:pt>
                <c:pt idx="30251">
                  <c:v>Nov 2025</c:v>
                </c:pt>
                <c:pt idx="30252">
                  <c:v>Nov 2025</c:v>
                </c:pt>
                <c:pt idx="30253">
                  <c:v>Nov 2025</c:v>
                </c:pt>
                <c:pt idx="30254">
                  <c:v>Nov 2025</c:v>
                </c:pt>
                <c:pt idx="30255">
                  <c:v>Nov 2025</c:v>
                </c:pt>
                <c:pt idx="30256">
                  <c:v>Nov 2025</c:v>
                </c:pt>
                <c:pt idx="30257">
                  <c:v>Nov 2025</c:v>
                </c:pt>
                <c:pt idx="30258">
                  <c:v>Nov 2025</c:v>
                </c:pt>
                <c:pt idx="30259">
                  <c:v>Nov 2025</c:v>
                </c:pt>
                <c:pt idx="30260">
                  <c:v>Nov 2025</c:v>
                </c:pt>
                <c:pt idx="30261">
                  <c:v>Nov 2025</c:v>
                </c:pt>
                <c:pt idx="30262">
                  <c:v>Nov 2025</c:v>
                </c:pt>
                <c:pt idx="30263">
                  <c:v>Nov 2025</c:v>
                </c:pt>
                <c:pt idx="30264">
                  <c:v>Nov 2025</c:v>
                </c:pt>
                <c:pt idx="30265">
                  <c:v>Nov 2025</c:v>
                </c:pt>
                <c:pt idx="30266">
                  <c:v>Nov 2025</c:v>
                </c:pt>
                <c:pt idx="30267">
                  <c:v>Nov 2025</c:v>
                </c:pt>
                <c:pt idx="30268">
                  <c:v>Nov 2025</c:v>
                </c:pt>
                <c:pt idx="30269">
                  <c:v>Nov 2025</c:v>
                </c:pt>
                <c:pt idx="30270">
                  <c:v>Nov 2025</c:v>
                </c:pt>
                <c:pt idx="30271">
                  <c:v>Nov 2025</c:v>
                </c:pt>
                <c:pt idx="30272">
                  <c:v>Nov 2025</c:v>
                </c:pt>
                <c:pt idx="30273">
                  <c:v>Nov 2025</c:v>
                </c:pt>
                <c:pt idx="30274">
                  <c:v>Nov 2025</c:v>
                </c:pt>
                <c:pt idx="30275">
                  <c:v>Nov 2025</c:v>
                </c:pt>
                <c:pt idx="30276">
                  <c:v>Nov 2025</c:v>
                </c:pt>
                <c:pt idx="30277">
                  <c:v>Nov 2025</c:v>
                </c:pt>
                <c:pt idx="30278">
                  <c:v>Nov 2025</c:v>
                </c:pt>
                <c:pt idx="30279">
                  <c:v>Nov 2025</c:v>
                </c:pt>
                <c:pt idx="30280">
                  <c:v>Nov 2025</c:v>
                </c:pt>
                <c:pt idx="30281">
                  <c:v>Nov 2025</c:v>
                </c:pt>
                <c:pt idx="30282">
                  <c:v>Nov 2025</c:v>
                </c:pt>
                <c:pt idx="30283">
                  <c:v>Nov 2025</c:v>
                </c:pt>
                <c:pt idx="30284">
                  <c:v>Nov 2025</c:v>
                </c:pt>
                <c:pt idx="30285">
                  <c:v>Nov 2025</c:v>
                </c:pt>
                <c:pt idx="30286">
                  <c:v>Nov 2025</c:v>
                </c:pt>
                <c:pt idx="30287">
                  <c:v>Nov 2025</c:v>
                </c:pt>
                <c:pt idx="30288">
                  <c:v>Nov 2025</c:v>
                </c:pt>
                <c:pt idx="30289">
                  <c:v>Nov 2025</c:v>
                </c:pt>
                <c:pt idx="30290">
                  <c:v>Nov 2025</c:v>
                </c:pt>
                <c:pt idx="30291">
                  <c:v>Nov 2025</c:v>
                </c:pt>
                <c:pt idx="30292">
                  <c:v>Nov 2025</c:v>
                </c:pt>
                <c:pt idx="30293">
                  <c:v>Nov 2025</c:v>
                </c:pt>
                <c:pt idx="30294">
                  <c:v>Nov 2025</c:v>
                </c:pt>
                <c:pt idx="30295">
                  <c:v>Nov 2025</c:v>
                </c:pt>
                <c:pt idx="30296">
                  <c:v>Nov 2025</c:v>
                </c:pt>
                <c:pt idx="30297">
                  <c:v>Nov 2025</c:v>
                </c:pt>
                <c:pt idx="30298">
                  <c:v>Nov 2025</c:v>
                </c:pt>
                <c:pt idx="30299">
                  <c:v>Nov 2025</c:v>
                </c:pt>
                <c:pt idx="30300">
                  <c:v>Nov 2025</c:v>
                </c:pt>
                <c:pt idx="30301">
                  <c:v>Nov 2025</c:v>
                </c:pt>
                <c:pt idx="30302">
                  <c:v>Nov 2025</c:v>
                </c:pt>
                <c:pt idx="30303">
                  <c:v>Nov 2025</c:v>
                </c:pt>
                <c:pt idx="30304">
                  <c:v>Nov 2025</c:v>
                </c:pt>
                <c:pt idx="30305">
                  <c:v>Nov 2025</c:v>
                </c:pt>
                <c:pt idx="30306">
                  <c:v>Nov 2025</c:v>
                </c:pt>
                <c:pt idx="30307">
                  <c:v>Nov 2025</c:v>
                </c:pt>
                <c:pt idx="30308">
                  <c:v>Nov 2025</c:v>
                </c:pt>
                <c:pt idx="30309">
                  <c:v>Nov 2025</c:v>
                </c:pt>
                <c:pt idx="30310">
                  <c:v>Nov 2025</c:v>
                </c:pt>
                <c:pt idx="30311">
                  <c:v>Nov 2025</c:v>
                </c:pt>
                <c:pt idx="30312">
                  <c:v>Nov 2025</c:v>
                </c:pt>
                <c:pt idx="30313">
                  <c:v>Nov 2025</c:v>
                </c:pt>
                <c:pt idx="30314">
                  <c:v>Nov 2025</c:v>
                </c:pt>
                <c:pt idx="30315">
                  <c:v>Nov 2025</c:v>
                </c:pt>
                <c:pt idx="30316">
                  <c:v>Nov 2025</c:v>
                </c:pt>
                <c:pt idx="30317">
                  <c:v>Nov 2025</c:v>
                </c:pt>
                <c:pt idx="30318">
                  <c:v>Nov 2025</c:v>
                </c:pt>
                <c:pt idx="30319">
                  <c:v>Nov 2025</c:v>
                </c:pt>
                <c:pt idx="30320">
                  <c:v>Nov 2025</c:v>
                </c:pt>
                <c:pt idx="30321">
                  <c:v>Nov 2025</c:v>
                </c:pt>
                <c:pt idx="30322">
                  <c:v>Nov 2025</c:v>
                </c:pt>
                <c:pt idx="30323">
                  <c:v>Nov 2025</c:v>
                </c:pt>
                <c:pt idx="30324">
                  <c:v>Nov 2025</c:v>
                </c:pt>
                <c:pt idx="30325">
                  <c:v>Nov 2025</c:v>
                </c:pt>
                <c:pt idx="30326">
                  <c:v>Nov 2025</c:v>
                </c:pt>
                <c:pt idx="30327">
                  <c:v>Nov 2025</c:v>
                </c:pt>
                <c:pt idx="30328">
                  <c:v>Nov 2025</c:v>
                </c:pt>
                <c:pt idx="30329">
                  <c:v>Nov 2025</c:v>
                </c:pt>
                <c:pt idx="30330">
                  <c:v>Nov 2025</c:v>
                </c:pt>
                <c:pt idx="30331">
                  <c:v>Nov 2025</c:v>
                </c:pt>
                <c:pt idx="30332">
                  <c:v>Nov 2025</c:v>
                </c:pt>
                <c:pt idx="30333">
                  <c:v>Nov 2025</c:v>
                </c:pt>
                <c:pt idx="30334">
                  <c:v>Nov 2025</c:v>
                </c:pt>
                <c:pt idx="30335">
                  <c:v>Nov 2025</c:v>
                </c:pt>
                <c:pt idx="30336">
                  <c:v>Nov 2025</c:v>
                </c:pt>
                <c:pt idx="30337">
                  <c:v>Nov 2025</c:v>
                </c:pt>
                <c:pt idx="30338">
                  <c:v>Nov 2025</c:v>
                </c:pt>
                <c:pt idx="30339">
                  <c:v>Nov 2025</c:v>
                </c:pt>
                <c:pt idx="30340">
                  <c:v>Nov 2025</c:v>
                </c:pt>
                <c:pt idx="30341">
                  <c:v>Nov 2025</c:v>
                </c:pt>
                <c:pt idx="30342">
                  <c:v>Nov 2025</c:v>
                </c:pt>
                <c:pt idx="30343">
                  <c:v>Nov 2025</c:v>
                </c:pt>
                <c:pt idx="30344">
                  <c:v>Nov 2025</c:v>
                </c:pt>
                <c:pt idx="30345">
                  <c:v>Nov 2025</c:v>
                </c:pt>
                <c:pt idx="30346">
                  <c:v>Nov 2025</c:v>
                </c:pt>
                <c:pt idx="30347">
                  <c:v>Nov 2025</c:v>
                </c:pt>
                <c:pt idx="30348">
                  <c:v>Nov 2025</c:v>
                </c:pt>
                <c:pt idx="30349">
                  <c:v>Nov 2025</c:v>
                </c:pt>
                <c:pt idx="30350">
                  <c:v>Nov 2025</c:v>
                </c:pt>
                <c:pt idx="30351">
                  <c:v>Nov 2025</c:v>
                </c:pt>
                <c:pt idx="30352">
                  <c:v>Nov 2025</c:v>
                </c:pt>
                <c:pt idx="30353">
                  <c:v>Nov 2025</c:v>
                </c:pt>
                <c:pt idx="30354">
                  <c:v>Nov 2025</c:v>
                </c:pt>
                <c:pt idx="30355">
                  <c:v>Nov 2025</c:v>
                </c:pt>
                <c:pt idx="30356">
                  <c:v>Nov 2025</c:v>
                </c:pt>
                <c:pt idx="30357">
                  <c:v>Nov 2025</c:v>
                </c:pt>
                <c:pt idx="30358">
                  <c:v>Nov 2025</c:v>
                </c:pt>
                <c:pt idx="30359">
                  <c:v>Nov 2025</c:v>
                </c:pt>
                <c:pt idx="30360">
                  <c:v>Nov 2025</c:v>
                </c:pt>
                <c:pt idx="30361">
                  <c:v>Nov 2025</c:v>
                </c:pt>
                <c:pt idx="30362">
                  <c:v>Nov 2025</c:v>
                </c:pt>
                <c:pt idx="30363">
                  <c:v>Nov 2025</c:v>
                </c:pt>
                <c:pt idx="30364">
                  <c:v>Nov 2025</c:v>
                </c:pt>
                <c:pt idx="30365">
                  <c:v>Nov 2025</c:v>
                </c:pt>
                <c:pt idx="30366">
                  <c:v>Nov 2025</c:v>
                </c:pt>
                <c:pt idx="30367">
                  <c:v>Nov 2025</c:v>
                </c:pt>
                <c:pt idx="30368">
                  <c:v>Nov 2025</c:v>
                </c:pt>
                <c:pt idx="30369">
                  <c:v>Nov 2025</c:v>
                </c:pt>
                <c:pt idx="30370">
                  <c:v>Nov 2025</c:v>
                </c:pt>
                <c:pt idx="30371">
                  <c:v>Nov 2025</c:v>
                </c:pt>
                <c:pt idx="30372">
                  <c:v>Nov 2025</c:v>
                </c:pt>
                <c:pt idx="30373">
                  <c:v>Nov 2025</c:v>
                </c:pt>
                <c:pt idx="30374">
                  <c:v>Nov 2025</c:v>
                </c:pt>
                <c:pt idx="30375">
                  <c:v>Nov 2025</c:v>
                </c:pt>
                <c:pt idx="30376">
                  <c:v>Nov 2025</c:v>
                </c:pt>
                <c:pt idx="30377">
                  <c:v>Nov 2025</c:v>
                </c:pt>
                <c:pt idx="30378">
                  <c:v>Nov 2025</c:v>
                </c:pt>
                <c:pt idx="30379">
                  <c:v>Nov 2025</c:v>
                </c:pt>
                <c:pt idx="30380">
                  <c:v>Nov 2025</c:v>
                </c:pt>
                <c:pt idx="30381">
                  <c:v>Nov 2025</c:v>
                </c:pt>
                <c:pt idx="30382">
                  <c:v>Nov 2025</c:v>
                </c:pt>
                <c:pt idx="30383">
                  <c:v>Nov 2025</c:v>
                </c:pt>
                <c:pt idx="30384">
                  <c:v>Nov 2025</c:v>
                </c:pt>
                <c:pt idx="30385">
                  <c:v>Nov 2025</c:v>
                </c:pt>
                <c:pt idx="30386">
                  <c:v>Nov 2025</c:v>
                </c:pt>
                <c:pt idx="30387">
                  <c:v>Nov 2025</c:v>
                </c:pt>
                <c:pt idx="30388">
                  <c:v>Nov 2025</c:v>
                </c:pt>
                <c:pt idx="30389">
                  <c:v>Nov 2025</c:v>
                </c:pt>
                <c:pt idx="30390">
                  <c:v>Nov 2025</c:v>
                </c:pt>
                <c:pt idx="30391">
                  <c:v>Nov 2025</c:v>
                </c:pt>
                <c:pt idx="30392">
                  <c:v>Nov 2025</c:v>
                </c:pt>
                <c:pt idx="30393">
                  <c:v>Nov 2025</c:v>
                </c:pt>
                <c:pt idx="30394">
                  <c:v>Nov 2025</c:v>
                </c:pt>
                <c:pt idx="30395">
                  <c:v>Nov 2025</c:v>
                </c:pt>
                <c:pt idx="30396">
                  <c:v>Nov 2025</c:v>
                </c:pt>
                <c:pt idx="30397">
                  <c:v>Nov 2025</c:v>
                </c:pt>
                <c:pt idx="30398">
                  <c:v>Nov 2025</c:v>
                </c:pt>
                <c:pt idx="30399">
                  <c:v>Nov 2025</c:v>
                </c:pt>
                <c:pt idx="30400">
                  <c:v>Nov 2025</c:v>
                </c:pt>
                <c:pt idx="30401">
                  <c:v>Nov 2025</c:v>
                </c:pt>
                <c:pt idx="30402">
                  <c:v>Nov 2025</c:v>
                </c:pt>
                <c:pt idx="30403">
                  <c:v>Nov 2025</c:v>
                </c:pt>
                <c:pt idx="30404">
                  <c:v>Nov 2025</c:v>
                </c:pt>
                <c:pt idx="30405">
                  <c:v>Nov 2025</c:v>
                </c:pt>
                <c:pt idx="30406">
                  <c:v>Nov 2025</c:v>
                </c:pt>
                <c:pt idx="30407">
                  <c:v>Nov 2025</c:v>
                </c:pt>
                <c:pt idx="30408">
                  <c:v>Nov 2025</c:v>
                </c:pt>
                <c:pt idx="30409">
                  <c:v>Nov 2025</c:v>
                </c:pt>
                <c:pt idx="30410">
                  <c:v>Nov 2025</c:v>
                </c:pt>
                <c:pt idx="30411">
                  <c:v>Nov 2025</c:v>
                </c:pt>
                <c:pt idx="30412">
                  <c:v>Nov 2025</c:v>
                </c:pt>
                <c:pt idx="30413">
                  <c:v>Nov 2025</c:v>
                </c:pt>
                <c:pt idx="30414">
                  <c:v>Nov 2025</c:v>
                </c:pt>
                <c:pt idx="30415">
                  <c:v>Nov 2025</c:v>
                </c:pt>
                <c:pt idx="30416">
                  <c:v>Nov 2025</c:v>
                </c:pt>
                <c:pt idx="30417">
                  <c:v>Nov 2025</c:v>
                </c:pt>
                <c:pt idx="30418">
                  <c:v>Nov 2025</c:v>
                </c:pt>
                <c:pt idx="30419">
                  <c:v>Nov 2025</c:v>
                </c:pt>
                <c:pt idx="30420">
                  <c:v>Nov 2025</c:v>
                </c:pt>
                <c:pt idx="30421">
                  <c:v>Nov 2025</c:v>
                </c:pt>
                <c:pt idx="30422">
                  <c:v>Nov 2025</c:v>
                </c:pt>
                <c:pt idx="30423">
                  <c:v>Nov 2025</c:v>
                </c:pt>
                <c:pt idx="30424">
                  <c:v>Nov 2025</c:v>
                </c:pt>
                <c:pt idx="30425">
                  <c:v>Nov 2025</c:v>
                </c:pt>
                <c:pt idx="30426">
                  <c:v>Nov 2025</c:v>
                </c:pt>
                <c:pt idx="30427">
                  <c:v>Nov 2025</c:v>
                </c:pt>
                <c:pt idx="30428">
                  <c:v>Nov 2025</c:v>
                </c:pt>
                <c:pt idx="30429">
                  <c:v>Nov 2025</c:v>
                </c:pt>
                <c:pt idx="30430">
                  <c:v>Nov 2025</c:v>
                </c:pt>
                <c:pt idx="30431">
                  <c:v>Nov 2025</c:v>
                </c:pt>
                <c:pt idx="30432">
                  <c:v>Nov 2025</c:v>
                </c:pt>
                <c:pt idx="30433">
                  <c:v>Nov 2025</c:v>
                </c:pt>
                <c:pt idx="30434">
                  <c:v>Nov 2025</c:v>
                </c:pt>
                <c:pt idx="30435">
                  <c:v>Nov 2025</c:v>
                </c:pt>
                <c:pt idx="30436">
                  <c:v>Nov 2025</c:v>
                </c:pt>
                <c:pt idx="30437">
                  <c:v>Nov 2025</c:v>
                </c:pt>
                <c:pt idx="30438">
                  <c:v>Nov 2025</c:v>
                </c:pt>
                <c:pt idx="30439">
                  <c:v>Nov 2025</c:v>
                </c:pt>
                <c:pt idx="30440">
                  <c:v>Nov 2025</c:v>
                </c:pt>
                <c:pt idx="30441">
                  <c:v>Nov 2025</c:v>
                </c:pt>
                <c:pt idx="30442">
                  <c:v>Nov 2025</c:v>
                </c:pt>
                <c:pt idx="30443">
                  <c:v>Nov 2025</c:v>
                </c:pt>
                <c:pt idx="30444">
                  <c:v>Nov 2025</c:v>
                </c:pt>
                <c:pt idx="30445">
                  <c:v>Nov 2025</c:v>
                </c:pt>
                <c:pt idx="30446">
                  <c:v>Nov 2025</c:v>
                </c:pt>
                <c:pt idx="30447">
                  <c:v>Nov 2025</c:v>
                </c:pt>
                <c:pt idx="30448">
                  <c:v>Nov 2025</c:v>
                </c:pt>
                <c:pt idx="30449">
                  <c:v>Nov 2025</c:v>
                </c:pt>
                <c:pt idx="30450">
                  <c:v>Nov 2025</c:v>
                </c:pt>
                <c:pt idx="30451">
                  <c:v>Nov 2025</c:v>
                </c:pt>
                <c:pt idx="30452">
                  <c:v>Nov 2025</c:v>
                </c:pt>
                <c:pt idx="30453">
                  <c:v>Nov 2025</c:v>
                </c:pt>
                <c:pt idx="30454">
                  <c:v>Nov 2025</c:v>
                </c:pt>
                <c:pt idx="30455">
                  <c:v>Nov 2025</c:v>
                </c:pt>
                <c:pt idx="30456">
                  <c:v>Nov 2025</c:v>
                </c:pt>
                <c:pt idx="30457">
                  <c:v>Nov 2025</c:v>
                </c:pt>
                <c:pt idx="30458">
                  <c:v>Nov 2025</c:v>
                </c:pt>
                <c:pt idx="30459">
                  <c:v>Nov 2025</c:v>
                </c:pt>
                <c:pt idx="30460">
                  <c:v>Nov 2025</c:v>
                </c:pt>
                <c:pt idx="30461">
                  <c:v>Nov 2025</c:v>
                </c:pt>
                <c:pt idx="30462">
                  <c:v>Nov 2025</c:v>
                </c:pt>
                <c:pt idx="30463">
                  <c:v>Nov 2025</c:v>
                </c:pt>
                <c:pt idx="30464">
                  <c:v>Nov 2025</c:v>
                </c:pt>
                <c:pt idx="30465">
                  <c:v>Nov 2025</c:v>
                </c:pt>
                <c:pt idx="30466">
                  <c:v>Nov 2025</c:v>
                </c:pt>
                <c:pt idx="30467">
                  <c:v>Nov 2025</c:v>
                </c:pt>
                <c:pt idx="30468">
                  <c:v>Nov 2025</c:v>
                </c:pt>
                <c:pt idx="30469">
                  <c:v>Nov 2025</c:v>
                </c:pt>
                <c:pt idx="30470">
                  <c:v>Nov 2025</c:v>
                </c:pt>
                <c:pt idx="30471">
                  <c:v>Nov 2025</c:v>
                </c:pt>
                <c:pt idx="30472">
                  <c:v>Nov 2025</c:v>
                </c:pt>
                <c:pt idx="30473">
                  <c:v>Nov 2025</c:v>
                </c:pt>
                <c:pt idx="30474">
                  <c:v>Nov 2025</c:v>
                </c:pt>
                <c:pt idx="30475">
                  <c:v>Nov 2025</c:v>
                </c:pt>
                <c:pt idx="30476">
                  <c:v>Nov 2025</c:v>
                </c:pt>
                <c:pt idx="30477">
                  <c:v>Nov 2025</c:v>
                </c:pt>
                <c:pt idx="30478">
                  <c:v>Nov 2025</c:v>
                </c:pt>
                <c:pt idx="30479">
                  <c:v>Nov 2025</c:v>
                </c:pt>
                <c:pt idx="30480">
                  <c:v>Nov 2025</c:v>
                </c:pt>
                <c:pt idx="30481">
                  <c:v>Nov 2025</c:v>
                </c:pt>
                <c:pt idx="30482">
                  <c:v>Nov 2025</c:v>
                </c:pt>
                <c:pt idx="30483">
                  <c:v>Nov 2025</c:v>
                </c:pt>
                <c:pt idx="30484">
                  <c:v>Nov 2025</c:v>
                </c:pt>
                <c:pt idx="30485">
                  <c:v>Nov 2025</c:v>
                </c:pt>
                <c:pt idx="30486">
                  <c:v>Nov 2025</c:v>
                </c:pt>
                <c:pt idx="30487">
                  <c:v>Nov 2025</c:v>
                </c:pt>
                <c:pt idx="30488">
                  <c:v>Nov 2025</c:v>
                </c:pt>
                <c:pt idx="30489">
                  <c:v>Nov 2025</c:v>
                </c:pt>
                <c:pt idx="30490">
                  <c:v>Nov 2025</c:v>
                </c:pt>
                <c:pt idx="30491">
                  <c:v>Nov 2025</c:v>
                </c:pt>
                <c:pt idx="30492">
                  <c:v>Nov 2025</c:v>
                </c:pt>
                <c:pt idx="30493">
                  <c:v>Nov 2025</c:v>
                </c:pt>
                <c:pt idx="30494">
                  <c:v>Nov 2025</c:v>
                </c:pt>
                <c:pt idx="30495">
                  <c:v>Nov 2025</c:v>
                </c:pt>
                <c:pt idx="30496">
                  <c:v>Nov 2025</c:v>
                </c:pt>
                <c:pt idx="30497">
                  <c:v>Nov 2025</c:v>
                </c:pt>
                <c:pt idx="30498">
                  <c:v>Nov 2025</c:v>
                </c:pt>
                <c:pt idx="30499">
                  <c:v>Nov 2025</c:v>
                </c:pt>
                <c:pt idx="30500">
                  <c:v>Nov 2025</c:v>
                </c:pt>
                <c:pt idx="30501">
                  <c:v>Nov 2025</c:v>
                </c:pt>
                <c:pt idx="30502">
                  <c:v>Nov 2025</c:v>
                </c:pt>
                <c:pt idx="30503">
                  <c:v>Nov 2025</c:v>
                </c:pt>
                <c:pt idx="30504">
                  <c:v>Nov 2025</c:v>
                </c:pt>
                <c:pt idx="30505">
                  <c:v>Nov 2025</c:v>
                </c:pt>
                <c:pt idx="30506">
                  <c:v>Nov 2025</c:v>
                </c:pt>
                <c:pt idx="30507">
                  <c:v>Nov 2025</c:v>
                </c:pt>
                <c:pt idx="30508">
                  <c:v>Nov 2025</c:v>
                </c:pt>
                <c:pt idx="30509">
                  <c:v>Nov 2025</c:v>
                </c:pt>
                <c:pt idx="30510">
                  <c:v>Nov 2025</c:v>
                </c:pt>
                <c:pt idx="30511">
                  <c:v>Nov 2025</c:v>
                </c:pt>
                <c:pt idx="30512">
                  <c:v>Nov 2025</c:v>
                </c:pt>
                <c:pt idx="30513">
                  <c:v>Nov 2025</c:v>
                </c:pt>
                <c:pt idx="30514">
                  <c:v>Nov 2025</c:v>
                </c:pt>
                <c:pt idx="30515">
                  <c:v>Nov 2025</c:v>
                </c:pt>
                <c:pt idx="30516">
                  <c:v>Nov 2025</c:v>
                </c:pt>
                <c:pt idx="30517">
                  <c:v>Nov 2025</c:v>
                </c:pt>
                <c:pt idx="30518">
                  <c:v>Nov 2025</c:v>
                </c:pt>
                <c:pt idx="30519">
                  <c:v>Nov 2025</c:v>
                </c:pt>
                <c:pt idx="30520">
                  <c:v>Nov 2025</c:v>
                </c:pt>
                <c:pt idx="30521">
                  <c:v>Nov 2025</c:v>
                </c:pt>
                <c:pt idx="30522">
                  <c:v>Nov 2025</c:v>
                </c:pt>
                <c:pt idx="30523">
                  <c:v>Nov 2025</c:v>
                </c:pt>
                <c:pt idx="30524">
                  <c:v>Nov 2025</c:v>
                </c:pt>
                <c:pt idx="30525">
                  <c:v>Nov 2025</c:v>
                </c:pt>
                <c:pt idx="30526">
                  <c:v>Nov 2025</c:v>
                </c:pt>
                <c:pt idx="30527">
                  <c:v>Nov 2025</c:v>
                </c:pt>
                <c:pt idx="30528">
                  <c:v>Nov 2025</c:v>
                </c:pt>
                <c:pt idx="30529">
                  <c:v>Nov 2025</c:v>
                </c:pt>
                <c:pt idx="30530">
                  <c:v>Nov 2025</c:v>
                </c:pt>
                <c:pt idx="30531">
                  <c:v>Nov 2025</c:v>
                </c:pt>
                <c:pt idx="30532">
                  <c:v>Nov 2025</c:v>
                </c:pt>
                <c:pt idx="30533">
                  <c:v>Nov 2025</c:v>
                </c:pt>
                <c:pt idx="30534">
                  <c:v>Nov 2025</c:v>
                </c:pt>
                <c:pt idx="30535">
                  <c:v>Nov 2025</c:v>
                </c:pt>
                <c:pt idx="30536">
                  <c:v>Nov 2025</c:v>
                </c:pt>
                <c:pt idx="30537">
                  <c:v>Nov 2025</c:v>
                </c:pt>
                <c:pt idx="30538">
                  <c:v>Nov 2025</c:v>
                </c:pt>
                <c:pt idx="30539">
                  <c:v>Nov 2025</c:v>
                </c:pt>
                <c:pt idx="30540">
                  <c:v>Nov 2025</c:v>
                </c:pt>
                <c:pt idx="30541">
                  <c:v>Nov 2025</c:v>
                </c:pt>
                <c:pt idx="30542">
                  <c:v>Nov 2025</c:v>
                </c:pt>
                <c:pt idx="30543">
                  <c:v>Nov 2025</c:v>
                </c:pt>
                <c:pt idx="30544">
                  <c:v>Nov 2025</c:v>
                </c:pt>
                <c:pt idx="30545">
                  <c:v>Nov 2025</c:v>
                </c:pt>
                <c:pt idx="30546">
                  <c:v>Nov 2025</c:v>
                </c:pt>
                <c:pt idx="30547">
                  <c:v>Nov 2025</c:v>
                </c:pt>
                <c:pt idx="30548">
                  <c:v>Nov 2025</c:v>
                </c:pt>
                <c:pt idx="30549">
                  <c:v>Nov 2025</c:v>
                </c:pt>
                <c:pt idx="30550">
                  <c:v>Nov 2025</c:v>
                </c:pt>
                <c:pt idx="30551">
                  <c:v>Nov 2025</c:v>
                </c:pt>
                <c:pt idx="30552">
                  <c:v>Nov 2025</c:v>
                </c:pt>
                <c:pt idx="30553">
                  <c:v>Nov 2025</c:v>
                </c:pt>
                <c:pt idx="30554">
                  <c:v>Nov 2025</c:v>
                </c:pt>
                <c:pt idx="30555">
                  <c:v>Nov 2025</c:v>
                </c:pt>
                <c:pt idx="30556">
                  <c:v>Nov 2025</c:v>
                </c:pt>
                <c:pt idx="30557">
                  <c:v>Nov 2025</c:v>
                </c:pt>
                <c:pt idx="30558">
                  <c:v>Nov 2025</c:v>
                </c:pt>
                <c:pt idx="30559">
                  <c:v>Nov 2025</c:v>
                </c:pt>
                <c:pt idx="30560">
                  <c:v>Nov 2025</c:v>
                </c:pt>
                <c:pt idx="30561">
                  <c:v>Nov 2025</c:v>
                </c:pt>
                <c:pt idx="30562">
                  <c:v>Nov 2025</c:v>
                </c:pt>
                <c:pt idx="30563">
                  <c:v>Nov 2025</c:v>
                </c:pt>
                <c:pt idx="30564">
                  <c:v>Nov 2025</c:v>
                </c:pt>
                <c:pt idx="30565">
                  <c:v>Nov 2025</c:v>
                </c:pt>
                <c:pt idx="30566">
                  <c:v>Nov 2025</c:v>
                </c:pt>
                <c:pt idx="30567">
                  <c:v>Nov 2025</c:v>
                </c:pt>
                <c:pt idx="30568">
                  <c:v>Nov 2025</c:v>
                </c:pt>
                <c:pt idx="30569">
                  <c:v>Nov 2025</c:v>
                </c:pt>
                <c:pt idx="30570">
                  <c:v>Nov 2025</c:v>
                </c:pt>
                <c:pt idx="30571">
                  <c:v>Nov 2025</c:v>
                </c:pt>
                <c:pt idx="30572">
                  <c:v>Nov 2025</c:v>
                </c:pt>
                <c:pt idx="30573">
                  <c:v>Nov 2025</c:v>
                </c:pt>
                <c:pt idx="30574">
                  <c:v>Nov 2025</c:v>
                </c:pt>
                <c:pt idx="30575">
                  <c:v>Nov 2025</c:v>
                </c:pt>
                <c:pt idx="30576">
                  <c:v>Nov 2025</c:v>
                </c:pt>
                <c:pt idx="30577">
                  <c:v>Nov 2025</c:v>
                </c:pt>
                <c:pt idx="30578">
                  <c:v>Nov 2025</c:v>
                </c:pt>
                <c:pt idx="30579">
                  <c:v>Nov 2025</c:v>
                </c:pt>
                <c:pt idx="30580">
                  <c:v>Nov 2025</c:v>
                </c:pt>
                <c:pt idx="30581">
                  <c:v>Nov 2025</c:v>
                </c:pt>
                <c:pt idx="30582">
                  <c:v>Nov 2025</c:v>
                </c:pt>
                <c:pt idx="30583">
                  <c:v>Nov 2025</c:v>
                </c:pt>
                <c:pt idx="30584">
                  <c:v>Nov 2025</c:v>
                </c:pt>
                <c:pt idx="30585">
                  <c:v>Nov 2025</c:v>
                </c:pt>
                <c:pt idx="30586">
                  <c:v>Nov 2025</c:v>
                </c:pt>
                <c:pt idx="30587">
                  <c:v>Nov 2025</c:v>
                </c:pt>
                <c:pt idx="30588">
                  <c:v>Nov 2025</c:v>
                </c:pt>
                <c:pt idx="30589">
                  <c:v>Nov 2025</c:v>
                </c:pt>
                <c:pt idx="30590">
                  <c:v>Nov 2025</c:v>
                </c:pt>
                <c:pt idx="30591">
                  <c:v>Nov 2025</c:v>
                </c:pt>
                <c:pt idx="30592">
                  <c:v>Nov 2025</c:v>
                </c:pt>
                <c:pt idx="30593">
                  <c:v>Nov 2025</c:v>
                </c:pt>
                <c:pt idx="30594">
                  <c:v>Nov 2025</c:v>
                </c:pt>
                <c:pt idx="30595">
                  <c:v>Nov 2025</c:v>
                </c:pt>
                <c:pt idx="30596">
                  <c:v>Nov 2025</c:v>
                </c:pt>
                <c:pt idx="30597">
                  <c:v>Nov 2025</c:v>
                </c:pt>
                <c:pt idx="30598">
                  <c:v>Nov 2025</c:v>
                </c:pt>
                <c:pt idx="30599">
                  <c:v>Nov 2025</c:v>
                </c:pt>
                <c:pt idx="30600">
                  <c:v>Nov 2025</c:v>
                </c:pt>
                <c:pt idx="30601">
                  <c:v>Nov 2025</c:v>
                </c:pt>
                <c:pt idx="30602">
                  <c:v>Nov 2025</c:v>
                </c:pt>
                <c:pt idx="30603">
                  <c:v>Nov 2025</c:v>
                </c:pt>
                <c:pt idx="30604">
                  <c:v>Nov 2025</c:v>
                </c:pt>
                <c:pt idx="30605">
                  <c:v>Nov 2025</c:v>
                </c:pt>
                <c:pt idx="30606">
                  <c:v>Nov 2025</c:v>
                </c:pt>
                <c:pt idx="30607">
                  <c:v>Nov 2025</c:v>
                </c:pt>
                <c:pt idx="30608">
                  <c:v>Nov 2025</c:v>
                </c:pt>
                <c:pt idx="30609">
                  <c:v>Nov 2025</c:v>
                </c:pt>
                <c:pt idx="30610">
                  <c:v>Nov 2025</c:v>
                </c:pt>
                <c:pt idx="30611">
                  <c:v>Nov 2025</c:v>
                </c:pt>
                <c:pt idx="30612">
                  <c:v>Nov 2025</c:v>
                </c:pt>
                <c:pt idx="30613">
                  <c:v>Nov 2025</c:v>
                </c:pt>
                <c:pt idx="30614">
                  <c:v>Nov 2025</c:v>
                </c:pt>
                <c:pt idx="30615">
                  <c:v>Nov 2025</c:v>
                </c:pt>
                <c:pt idx="30616">
                  <c:v>Nov 2025</c:v>
                </c:pt>
                <c:pt idx="30617">
                  <c:v>Nov 2025</c:v>
                </c:pt>
                <c:pt idx="30618">
                  <c:v>Nov 2025</c:v>
                </c:pt>
                <c:pt idx="30619">
                  <c:v>Nov 2025</c:v>
                </c:pt>
                <c:pt idx="30620">
                  <c:v>Nov 2025</c:v>
                </c:pt>
                <c:pt idx="30621">
                  <c:v>Nov 2025</c:v>
                </c:pt>
                <c:pt idx="30622">
                  <c:v>Nov 2025</c:v>
                </c:pt>
                <c:pt idx="30623">
                  <c:v>Nov 2025</c:v>
                </c:pt>
                <c:pt idx="30624">
                  <c:v>Nov 2025</c:v>
                </c:pt>
                <c:pt idx="30625">
                  <c:v>Nov 2025</c:v>
                </c:pt>
                <c:pt idx="30626">
                  <c:v>Nov 2025</c:v>
                </c:pt>
                <c:pt idx="30627">
                  <c:v>Nov 2025</c:v>
                </c:pt>
                <c:pt idx="30628">
                  <c:v>Nov 2025</c:v>
                </c:pt>
                <c:pt idx="30629">
                  <c:v>Nov 2025</c:v>
                </c:pt>
                <c:pt idx="30630">
                  <c:v>Nov 2025</c:v>
                </c:pt>
                <c:pt idx="30631">
                  <c:v>Nov 2025</c:v>
                </c:pt>
                <c:pt idx="30632">
                  <c:v>Nov 2025</c:v>
                </c:pt>
                <c:pt idx="30633">
                  <c:v>Nov 2025</c:v>
                </c:pt>
                <c:pt idx="30634">
                  <c:v>Nov 2025</c:v>
                </c:pt>
                <c:pt idx="30635">
                  <c:v>Nov 2025</c:v>
                </c:pt>
                <c:pt idx="30636">
                  <c:v>Nov 2025</c:v>
                </c:pt>
                <c:pt idx="30637">
                  <c:v>Nov 2025</c:v>
                </c:pt>
                <c:pt idx="30638">
                  <c:v>Nov 2025</c:v>
                </c:pt>
                <c:pt idx="30639">
                  <c:v>Nov 2025</c:v>
                </c:pt>
                <c:pt idx="30640">
                  <c:v>Nov 2025</c:v>
                </c:pt>
                <c:pt idx="30641">
                  <c:v>Nov 2025</c:v>
                </c:pt>
                <c:pt idx="30642">
                  <c:v>Nov 2025</c:v>
                </c:pt>
                <c:pt idx="30643">
                  <c:v>Nov 2025</c:v>
                </c:pt>
                <c:pt idx="30644">
                  <c:v>Nov 2025</c:v>
                </c:pt>
                <c:pt idx="30645">
                  <c:v>Nov 2025</c:v>
                </c:pt>
                <c:pt idx="30646">
                  <c:v>Nov 2025</c:v>
                </c:pt>
                <c:pt idx="30647">
                  <c:v>Nov 2025</c:v>
                </c:pt>
                <c:pt idx="30648">
                  <c:v>Nov 2025</c:v>
                </c:pt>
                <c:pt idx="30649">
                  <c:v>Nov 2025</c:v>
                </c:pt>
                <c:pt idx="30650">
                  <c:v>Nov 2025</c:v>
                </c:pt>
                <c:pt idx="30651">
                  <c:v>Nov 2025</c:v>
                </c:pt>
                <c:pt idx="30652">
                  <c:v>Nov 2025</c:v>
                </c:pt>
                <c:pt idx="30653">
                  <c:v>Nov 2025</c:v>
                </c:pt>
                <c:pt idx="30654">
                  <c:v>Nov 2025</c:v>
                </c:pt>
                <c:pt idx="30655">
                  <c:v>Nov 2025</c:v>
                </c:pt>
                <c:pt idx="30656">
                  <c:v>Nov 2025</c:v>
                </c:pt>
                <c:pt idx="30657">
                  <c:v>Nov 2025</c:v>
                </c:pt>
                <c:pt idx="30658">
                  <c:v>Nov 2025</c:v>
                </c:pt>
                <c:pt idx="30659">
                  <c:v>Nov 2025</c:v>
                </c:pt>
                <c:pt idx="30660">
                  <c:v>Nov 2025</c:v>
                </c:pt>
                <c:pt idx="30661">
                  <c:v>Nov 2025</c:v>
                </c:pt>
                <c:pt idx="30662">
                  <c:v>Nov 2025</c:v>
                </c:pt>
                <c:pt idx="30663">
                  <c:v>Nov 2025</c:v>
                </c:pt>
                <c:pt idx="30664">
                  <c:v>Nov 2025</c:v>
                </c:pt>
                <c:pt idx="30665">
                  <c:v>Nov 2025</c:v>
                </c:pt>
                <c:pt idx="30666">
                  <c:v>Nov 2025</c:v>
                </c:pt>
                <c:pt idx="30667">
                  <c:v>Nov 2025</c:v>
                </c:pt>
                <c:pt idx="30668">
                  <c:v>Nov 2025</c:v>
                </c:pt>
                <c:pt idx="30669">
                  <c:v>Nov 2025</c:v>
                </c:pt>
                <c:pt idx="30670">
                  <c:v>Nov 2025</c:v>
                </c:pt>
                <c:pt idx="30671">
                  <c:v>Nov 2025</c:v>
                </c:pt>
                <c:pt idx="30672">
                  <c:v>Nov 2025</c:v>
                </c:pt>
                <c:pt idx="30673">
                  <c:v>Nov 2025</c:v>
                </c:pt>
                <c:pt idx="30674">
                  <c:v>Nov 2025</c:v>
                </c:pt>
                <c:pt idx="30675">
                  <c:v>Nov 2025</c:v>
                </c:pt>
                <c:pt idx="30676">
                  <c:v>Nov 2025</c:v>
                </c:pt>
                <c:pt idx="30677">
                  <c:v>Nov 2025</c:v>
                </c:pt>
                <c:pt idx="30678">
                  <c:v>Nov 2025</c:v>
                </c:pt>
                <c:pt idx="30679">
                  <c:v>Nov 2025</c:v>
                </c:pt>
                <c:pt idx="30680">
                  <c:v>Nov 2025</c:v>
                </c:pt>
                <c:pt idx="30681">
                  <c:v>Nov 2025</c:v>
                </c:pt>
                <c:pt idx="30682">
                  <c:v>Nov 2025</c:v>
                </c:pt>
                <c:pt idx="30683">
                  <c:v>Nov 2025</c:v>
                </c:pt>
                <c:pt idx="30684">
                  <c:v>Nov 2025</c:v>
                </c:pt>
                <c:pt idx="30685">
                  <c:v>Nov 2025</c:v>
                </c:pt>
                <c:pt idx="30686">
                  <c:v>Nov 2025</c:v>
                </c:pt>
                <c:pt idx="30687">
                  <c:v>Nov 2025</c:v>
                </c:pt>
                <c:pt idx="30688">
                  <c:v>Nov 2025</c:v>
                </c:pt>
                <c:pt idx="30689">
                  <c:v>Nov 2025</c:v>
                </c:pt>
                <c:pt idx="30690">
                  <c:v>Nov 2025</c:v>
                </c:pt>
                <c:pt idx="30691">
                  <c:v>Nov 2025</c:v>
                </c:pt>
                <c:pt idx="30692">
                  <c:v>Nov 2025</c:v>
                </c:pt>
                <c:pt idx="30693">
                  <c:v>Nov 2025</c:v>
                </c:pt>
                <c:pt idx="30694">
                  <c:v>Nov 2025</c:v>
                </c:pt>
                <c:pt idx="30695">
                  <c:v>Nov 2025</c:v>
                </c:pt>
                <c:pt idx="30696">
                  <c:v>Nov 2025</c:v>
                </c:pt>
                <c:pt idx="30697">
                  <c:v>Nov 2025</c:v>
                </c:pt>
                <c:pt idx="30698">
                  <c:v>Nov 2025</c:v>
                </c:pt>
                <c:pt idx="30699">
                  <c:v>Nov 2025</c:v>
                </c:pt>
                <c:pt idx="30700">
                  <c:v>Nov 2025</c:v>
                </c:pt>
                <c:pt idx="30701">
                  <c:v>Nov 2025</c:v>
                </c:pt>
                <c:pt idx="30702">
                  <c:v>Nov 2025</c:v>
                </c:pt>
                <c:pt idx="30703">
                  <c:v>Nov 2025</c:v>
                </c:pt>
                <c:pt idx="30704">
                  <c:v>Nov 2025</c:v>
                </c:pt>
                <c:pt idx="30705">
                  <c:v>Nov 2025</c:v>
                </c:pt>
                <c:pt idx="30706">
                  <c:v>Nov 2025</c:v>
                </c:pt>
                <c:pt idx="30707">
                  <c:v>Nov 2025</c:v>
                </c:pt>
                <c:pt idx="30708">
                  <c:v>Nov 2025</c:v>
                </c:pt>
                <c:pt idx="30709">
                  <c:v>Nov 2025</c:v>
                </c:pt>
                <c:pt idx="30710">
                  <c:v>Nov 2025</c:v>
                </c:pt>
                <c:pt idx="30711">
                  <c:v>Nov 2025</c:v>
                </c:pt>
                <c:pt idx="30712">
                  <c:v>Nov 2025</c:v>
                </c:pt>
                <c:pt idx="30713">
                  <c:v>Nov 2025</c:v>
                </c:pt>
                <c:pt idx="30714">
                  <c:v>Nov 2025</c:v>
                </c:pt>
                <c:pt idx="30715">
                  <c:v>Nov 2025</c:v>
                </c:pt>
                <c:pt idx="30716">
                  <c:v>Nov 2025</c:v>
                </c:pt>
                <c:pt idx="30717">
                  <c:v>Nov 2025</c:v>
                </c:pt>
                <c:pt idx="30718">
                  <c:v>Nov 2025</c:v>
                </c:pt>
                <c:pt idx="30719">
                  <c:v>Nov 2025</c:v>
                </c:pt>
                <c:pt idx="30720">
                  <c:v>Nov 2025</c:v>
                </c:pt>
                <c:pt idx="30721">
                  <c:v>Nov 2025</c:v>
                </c:pt>
                <c:pt idx="30722">
                  <c:v>Nov 2025</c:v>
                </c:pt>
                <c:pt idx="30723">
                  <c:v>Nov 2025</c:v>
                </c:pt>
                <c:pt idx="30724">
                  <c:v>Nov 2025</c:v>
                </c:pt>
                <c:pt idx="30725">
                  <c:v>Nov 2025</c:v>
                </c:pt>
                <c:pt idx="30726">
                  <c:v>Nov 2025</c:v>
                </c:pt>
                <c:pt idx="30727">
                  <c:v>Nov 2025</c:v>
                </c:pt>
                <c:pt idx="30728">
                  <c:v>Nov 2025</c:v>
                </c:pt>
                <c:pt idx="30729">
                  <c:v>Nov 2025</c:v>
                </c:pt>
                <c:pt idx="30730">
                  <c:v>Nov 2025</c:v>
                </c:pt>
                <c:pt idx="30731">
                  <c:v>Nov 2025</c:v>
                </c:pt>
                <c:pt idx="30732">
                  <c:v>Nov 2025</c:v>
                </c:pt>
                <c:pt idx="30733">
                  <c:v>Nov 2025</c:v>
                </c:pt>
                <c:pt idx="30734">
                  <c:v>Nov 2025</c:v>
                </c:pt>
                <c:pt idx="30735">
                  <c:v>Nov 2025</c:v>
                </c:pt>
                <c:pt idx="30736">
                  <c:v>Nov 2025</c:v>
                </c:pt>
                <c:pt idx="30737">
                  <c:v>Nov 2025</c:v>
                </c:pt>
                <c:pt idx="30738">
                  <c:v>Nov 2025</c:v>
                </c:pt>
                <c:pt idx="30739">
                  <c:v>Nov 2025</c:v>
                </c:pt>
                <c:pt idx="30740">
                  <c:v>Nov 2025</c:v>
                </c:pt>
                <c:pt idx="30741">
                  <c:v>Nov 2025</c:v>
                </c:pt>
                <c:pt idx="30742">
                  <c:v>Nov 2025</c:v>
                </c:pt>
                <c:pt idx="30743">
                  <c:v>Nov 2025</c:v>
                </c:pt>
                <c:pt idx="30744">
                  <c:v>Nov 2025</c:v>
                </c:pt>
                <c:pt idx="30745">
                  <c:v>Nov 2025</c:v>
                </c:pt>
                <c:pt idx="30746">
                  <c:v>Nov 2025</c:v>
                </c:pt>
                <c:pt idx="30747">
                  <c:v>Nov 2025</c:v>
                </c:pt>
                <c:pt idx="30748">
                  <c:v>Nov 2025</c:v>
                </c:pt>
                <c:pt idx="30749">
                  <c:v>Nov 2025</c:v>
                </c:pt>
                <c:pt idx="30750">
                  <c:v>Nov 2025</c:v>
                </c:pt>
                <c:pt idx="30751">
                  <c:v>Nov 2025</c:v>
                </c:pt>
                <c:pt idx="30752">
                  <c:v>Nov 2025</c:v>
                </c:pt>
                <c:pt idx="30753">
                  <c:v>Nov 2025</c:v>
                </c:pt>
                <c:pt idx="30754">
                  <c:v>Nov 2025</c:v>
                </c:pt>
                <c:pt idx="30755">
                  <c:v>Nov 2025</c:v>
                </c:pt>
                <c:pt idx="30756">
                  <c:v>Nov 2025</c:v>
                </c:pt>
                <c:pt idx="30757">
                  <c:v>Nov 2025</c:v>
                </c:pt>
                <c:pt idx="30758">
                  <c:v>Nov 2025</c:v>
                </c:pt>
                <c:pt idx="30759">
                  <c:v>Nov 2025</c:v>
                </c:pt>
                <c:pt idx="30760">
                  <c:v>Nov 2025</c:v>
                </c:pt>
                <c:pt idx="30761">
                  <c:v>Nov 2025</c:v>
                </c:pt>
                <c:pt idx="30762">
                  <c:v>Nov 2025</c:v>
                </c:pt>
                <c:pt idx="30763">
                  <c:v>Nov 2025</c:v>
                </c:pt>
                <c:pt idx="30764">
                  <c:v>Nov 2025</c:v>
                </c:pt>
                <c:pt idx="30765">
                  <c:v>Nov 2025</c:v>
                </c:pt>
                <c:pt idx="30766">
                  <c:v>Nov 2025</c:v>
                </c:pt>
                <c:pt idx="30767">
                  <c:v>Nov 2025</c:v>
                </c:pt>
                <c:pt idx="30768">
                  <c:v>Nov 2025</c:v>
                </c:pt>
                <c:pt idx="30769">
                  <c:v>Nov 2025</c:v>
                </c:pt>
                <c:pt idx="30770">
                  <c:v>Nov 2025</c:v>
                </c:pt>
                <c:pt idx="30771">
                  <c:v>Nov 2025</c:v>
                </c:pt>
                <c:pt idx="30772">
                  <c:v>Nov 2025</c:v>
                </c:pt>
                <c:pt idx="30773">
                  <c:v>Nov 2025</c:v>
                </c:pt>
                <c:pt idx="30774">
                  <c:v>Nov 2025</c:v>
                </c:pt>
                <c:pt idx="30775">
                  <c:v>Nov 2025</c:v>
                </c:pt>
                <c:pt idx="30776">
                  <c:v>Nov 2025</c:v>
                </c:pt>
                <c:pt idx="30777">
                  <c:v>Nov 2025</c:v>
                </c:pt>
                <c:pt idx="30778">
                  <c:v>Nov 2025</c:v>
                </c:pt>
                <c:pt idx="30779">
                  <c:v>Nov 2025</c:v>
                </c:pt>
                <c:pt idx="30780">
                  <c:v>Nov 2025</c:v>
                </c:pt>
                <c:pt idx="30781">
                  <c:v>Nov 2025</c:v>
                </c:pt>
                <c:pt idx="30782">
                  <c:v>Nov 2025</c:v>
                </c:pt>
                <c:pt idx="30783">
                  <c:v>Nov 2025</c:v>
                </c:pt>
                <c:pt idx="30784">
                  <c:v>Nov 2025</c:v>
                </c:pt>
                <c:pt idx="30785">
                  <c:v>Nov 2025</c:v>
                </c:pt>
                <c:pt idx="30786">
                  <c:v>Nov 2025</c:v>
                </c:pt>
                <c:pt idx="30787">
                  <c:v>Nov 2025</c:v>
                </c:pt>
                <c:pt idx="30788">
                  <c:v>Nov 2025</c:v>
                </c:pt>
                <c:pt idx="30789">
                  <c:v>Nov 2025</c:v>
                </c:pt>
                <c:pt idx="30790">
                  <c:v>Nov 2025</c:v>
                </c:pt>
                <c:pt idx="30791">
                  <c:v>Nov 2025</c:v>
                </c:pt>
                <c:pt idx="30792">
                  <c:v>Nov 2025</c:v>
                </c:pt>
                <c:pt idx="30793">
                  <c:v>Nov 2025</c:v>
                </c:pt>
                <c:pt idx="30794">
                  <c:v>Nov 2025</c:v>
                </c:pt>
                <c:pt idx="30795">
                  <c:v>Nov 2025</c:v>
                </c:pt>
                <c:pt idx="30796">
                  <c:v>Nov 2025</c:v>
                </c:pt>
                <c:pt idx="30797">
                  <c:v>Nov 2025</c:v>
                </c:pt>
                <c:pt idx="30798">
                  <c:v>Nov 2025</c:v>
                </c:pt>
                <c:pt idx="30799">
                  <c:v>Nov 2025</c:v>
                </c:pt>
                <c:pt idx="30800">
                  <c:v>Nov 2025</c:v>
                </c:pt>
                <c:pt idx="30801">
                  <c:v>Nov 2025</c:v>
                </c:pt>
                <c:pt idx="30802">
                  <c:v>Nov 2025</c:v>
                </c:pt>
                <c:pt idx="30803">
                  <c:v>Nov 2025</c:v>
                </c:pt>
                <c:pt idx="30804">
                  <c:v>Nov 2025</c:v>
                </c:pt>
                <c:pt idx="30805">
                  <c:v>Nov 2025</c:v>
                </c:pt>
                <c:pt idx="30806">
                  <c:v>Nov 2025</c:v>
                </c:pt>
                <c:pt idx="30807">
                  <c:v>Nov 2025</c:v>
                </c:pt>
                <c:pt idx="30808">
                  <c:v>Nov 2025</c:v>
                </c:pt>
                <c:pt idx="30809">
                  <c:v>Nov 2025</c:v>
                </c:pt>
                <c:pt idx="30810">
                  <c:v>Nov 2025</c:v>
                </c:pt>
                <c:pt idx="30811">
                  <c:v>Nov 2025</c:v>
                </c:pt>
                <c:pt idx="30812">
                  <c:v>Nov 2025</c:v>
                </c:pt>
                <c:pt idx="30813">
                  <c:v>Nov 2025</c:v>
                </c:pt>
                <c:pt idx="30814">
                  <c:v>Nov 2025</c:v>
                </c:pt>
                <c:pt idx="30815">
                  <c:v>Nov 2025</c:v>
                </c:pt>
                <c:pt idx="30816">
                  <c:v>Nov 2025</c:v>
                </c:pt>
                <c:pt idx="30817">
                  <c:v>Nov 2025</c:v>
                </c:pt>
                <c:pt idx="30818">
                  <c:v>Nov 2025</c:v>
                </c:pt>
                <c:pt idx="30819">
                  <c:v>Nov 2025</c:v>
                </c:pt>
                <c:pt idx="30820">
                  <c:v>Nov 2025</c:v>
                </c:pt>
                <c:pt idx="30821">
                  <c:v>Nov 2025</c:v>
                </c:pt>
                <c:pt idx="30822">
                  <c:v>Nov 2025</c:v>
                </c:pt>
                <c:pt idx="30823">
                  <c:v>Nov 2025</c:v>
                </c:pt>
                <c:pt idx="30824">
                  <c:v>Nov 2025</c:v>
                </c:pt>
                <c:pt idx="30825">
                  <c:v>Nov 2025</c:v>
                </c:pt>
                <c:pt idx="30826">
                  <c:v>Nov 2025</c:v>
                </c:pt>
                <c:pt idx="30827">
                  <c:v>Nov 2025</c:v>
                </c:pt>
                <c:pt idx="30828">
                  <c:v>Nov 2025</c:v>
                </c:pt>
                <c:pt idx="30829">
                  <c:v>Nov 2025</c:v>
                </c:pt>
                <c:pt idx="30830">
                  <c:v>Nov 2025</c:v>
                </c:pt>
                <c:pt idx="30831">
                  <c:v>Nov 2025</c:v>
                </c:pt>
                <c:pt idx="30832">
                  <c:v>Nov 2025</c:v>
                </c:pt>
                <c:pt idx="30833">
                  <c:v>Nov 2025</c:v>
                </c:pt>
                <c:pt idx="30834">
                  <c:v>Nov 2025</c:v>
                </c:pt>
                <c:pt idx="30835">
                  <c:v>Nov 2025</c:v>
                </c:pt>
                <c:pt idx="30836">
                  <c:v>Nov 2025</c:v>
                </c:pt>
                <c:pt idx="30837">
                  <c:v>Nov 2025</c:v>
                </c:pt>
                <c:pt idx="30838">
                  <c:v>Nov 2025</c:v>
                </c:pt>
                <c:pt idx="30839">
                  <c:v>Nov 2025</c:v>
                </c:pt>
                <c:pt idx="30840">
                  <c:v>Nov 2025</c:v>
                </c:pt>
                <c:pt idx="30841">
                  <c:v>Nov 2025</c:v>
                </c:pt>
                <c:pt idx="30842">
                  <c:v>Nov 2025</c:v>
                </c:pt>
                <c:pt idx="30843">
                  <c:v>Nov 2025</c:v>
                </c:pt>
                <c:pt idx="30844">
                  <c:v>Nov 2025</c:v>
                </c:pt>
                <c:pt idx="30845">
                  <c:v>Nov 2025</c:v>
                </c:pt>
                <c:pt idx="30846">
                  <c:v>Nov 2025</c:v>
                </c:pt>
                <c:pt idx="30847">
                  <c:v>Nov 2025</c:v>
                </c:pt>
                <c:pt idx="30848">
                  <c:v>Nov 2025</c:v>
                </c:pt>
                <c:pt idx="30849">
                  <c:v>Nov 2025</c:v>
                </c:pt>
                <c:pt idx="30850">
                  <c:v>Nov 2025</c:v>
                </c:pt>
                <c:pt idx="30851">
                  <c:v>Nov 2025</c:v>
                </c:pt>
                <c:pt idx="30852">
                  <c:v>Nov 2025</c:v>
                </c:pt>
                <c:pt idx="30853">
                  <c:v>Nov 2025</c:v>
                </c:pt>
                <c:pt idx="30854">
                  <c:v>Nov 2025</c:v>
                </c:pt>
                <c:pt idx="30855">
                  <c:v>Nov 2025</c:v>
                </c:pt>
                <c:pt idx="30856">
                  <c:v>Nov 2025</c:v>
                </c:pt>
                <c:pt idx="30857">
                  <c:v>Nov 2025</c:v>
                </c:pt>
                <c:pt idx="30858">
                  <c:v>Nov 2025</c:v>
                </c:pt>
                <c:pt idx="30859">
                  <c:v>Nov 2025</c:v>
                </c:pt>
                <c:pt idx="30860">
                  <c:v>Nov 2025</c:v>
                </c:pt>
                <c:pt idx="30861">
                  <c:v>Nov 2025</c:v>
                </c:pt>
                <c:pt idx="30862">
                  <c:v>Nov 2025</c:v>
                </c:pt>
                <c:pt idx="30863">
                  <c:v>Nov 2025</c:v>
                </c:pt>
                <c:pt idx="30864">
                  <c:v>Nov 2025</c:v>
                </c:pt>
                <c:pt idx="30865">
                  <c:v>Nov 2025</c:v>
                </c:pt>
                <c:pt idx="30866">
                  <c:v>Nov 2025</c:v>
                </c:pt>
                <c:pt idx="30867">
                  <c:v>Nov 2025</c:v>
                </c:pt>
                <c:pt idx="30868">
                  <c:v>Nov 2025</c:v>
                </c:pt>
                <c:pt idx="30869">
                  <c:v>Nov 2025</c:v>
                </c:pt>
                <c:pt idx="30870">
                  <c:v>Nov 2025</c:v>
                </c:pt>
                <c:pt idx="30871">
                  <c:v>Nov 2025</c:v>
                </c:pt>
                <c:pt idx="30872">
                  <c:v>Nov 2025</c:v>
                </c:pt>
                <c:pt idx="30873">
                  <c:v>Nov 2025</c:v>
                </c:pt>
                <c:pt idx="30874">
                  <c:v>Nov 2025</c:v>
                </c:pt>
                <c:pt idx="30875">
                  <c:v>Nov 2025</c:v>
                </c:pt>
                <c:pt idx="30876">
                  <c:v>Nov 2025</c:v>
                </c:pt>
                <c:pt idx="30877">
                  <c:v>Nov 2025</c:v>
                </c:pt>
                <c:pt idx="30878">
                  <c:v>Nov 2025</c:v>
                </c:pt>
                <c:pt idx="30879">
                  <c:v>Nov 2025</c:v>
                </c:pt>
                <c:pt idx="30880">
                  <c:v>Nov 2025</c:v>
                </c:pt>
                <c:pt idx="30881">
                  <c:v>Nov 2025</c:v>
                </c:pt>
                <c:pt idx="30882">
                  <c:v>Nov 2025</c:v>
                </c:pt>
                <c:pt idx="30883">
                  <c:v>Nov 2025</c:v>
                </c:pt>
                <c:pt idx="30884">
                  <c:v>Nov 2025</c:v>
                </c:pt>
                <c:pt idx="30885">
                  <c:v>Nov 2025</c:v>
                </c:pt>
                <c:pt idx="30886">
                  <c:v>Nov 2025</c:v>
                </c:pt>
                <c:pt idx="30887">
                  <c:v>Nov 2025</c:v>
                </c:pt>
                <c:pt idx="30888">
                  <c:v>Nov 2025</c:v>
                </c:pt>
                <c:pt idx="30889">
                  <c:v>Nov 2025</c:v>
                </c:pt>
                <c:pt idx="30890">
                  <c:v>Nov 2025</c:v>
                </c:pt>
                <c:pt idx="30891">
                  <c:v>Nov 2025</c:v>
                </c:pt>
                <c:pt idx="30892">
                  <c:v>Nov 2025</c:v>
                </c:pt>
                <c:pt idx="30893">
                  <c:v>Nov 2025</c:v>
                </c:pt>
                <c:pt idx="30894">
                  <c:v>Nov 2025</c:v>
                </c:pt>
                <c:pt idx="30895">
                  <c:v>Nov 2025</c:v>
                </c:pt>
                <c:pt idx="30896">
                  <c:v>Nov 2025</c:v>
                </c:pt>
                <c:pt idx="30897">
                  <c:v>Nov 2025</c:v>
                </c:pt>
                <c:pt idx="30898">
                  <c:v>Nov 2025</c:v>
                </c:pt>
                <c:pt idx="30899">
                  <c:v>Nov 2025</c:v>
                </c:pt>
                <c:pt idx="30900">
                  <c:v>Nov 2025</c:v>
                </c:pt>
                <c:pt idx="30901">
                  <c:v>Nov 2025</c:v>
                </c:pt>
                <c:pt idx="30902">
                  <c:v>Nov 2025</c:v>
                </c:pt>
                <c:pt idx="30903">
                  <c:v>Nov 2025</c:v>
                </c:pt>
                <c:pt idx="30904">
                  <c:v>Nov 2025</c:v>
                </c:pt>
                <c:pt idx="30905">
                  <c:v>Nov 2025</c:v>
                </c:pt>
                <c:pt idx="30906">
                  <c:v>Nov 2025</c:v>
                </c:pt>
                <c:pt idx="30907">
                  <c:v>Nov 2025</c:v>
                </c:pt>
                <c:pt idx="30908">
                  <c:v>Nov 2025</c:v>
                </c:pt>
                <c:pt idx="30909">
                  <c:v>Nov 2025</c:v>
                </c:pt>
                <c:pt idx="30910">
                  <c:v>Nov 2025</c:v>
                </c:pt>
                <c:pt idx="30911">
                  <c:v>Nov 2025</c:v>
                </c:pt>
                <c:pt idx="30912">
                  <c:v>Nov 2025</c:v>
                </c:pt>
                <c:pt idx="30913">
                  <c:v>Nov 2025</c:v>
                </c:pt>
                <c:pt idx="30914">
                  <c:v>Nov 2025</c:v>
                </c:pt>
                <c:pt idx="30915">
                  <c:v>Nov 2025</c:v>
                </c:pt>
                <c:pt idx="30916">
                  <c:v>Nov 2025</c:v>
                </c:pt>
                <c:pt idx="30917">
                  <c:v>Nov 2025</c:v>
                </c:pt>
                <c:pt idx="30918">
                  <c:v>Nov 2025</c:v>
                </c:pt>
                <c:pt idx="30919">
                  <c:v>Nov 2025</c:v>
                </c:pt>
                <c:pt idx="30920">
                  <c:v>Nov 2025</c:v>
                </c:pt>
                <c:pt idx="30921">
                  <c:v>Nov 2025</c:v>
                </c:pt>
                <c:pt idx="30922">
                  <c:v>Nov 2025</c:v>
                </c:pt>
                <c:pt idx="30923">
                  <c:v>Nov 2025</c:v>
                </c:pt>
                <c:pt idx="30924">
                  <c:v>Nov 2025</c:v>
                </c:pt>
                <c:pt idx="30925">
                  <c:v>Nov 2025</c:v>
                </c:pt>
                <c:pt idx="30926">
                  <c:v>Nov 2025</c:v>
                </c:pt>
                <c:pt idx="30927">
                  <c:v>Nov 2025</c:v>
                </c:pt>
                <c:pt idx="30928">
                  <c:v>Nov 2025</c:v>
                </c:pt>
                <c:pt idx="30929">
                  <c:v>Nov 2025</c:v>
                </c:pt>
                <c:pt idx="30930">
                  <c:v>Nov 2025</c:v>
                </c:pt>
                <c:pt idx="30931">
                  <c:v>Nov 2025</c:v>
                </c:pt>
                <c:pt idx="30932">
                  <c:v>Nov 2025</c:v>
                </c:pt>
                <c:pt idx="30933">
                  <c:v>Nov 2025</c:v>
                </c:pt>
                <c:pt idx="30934">
                  <c:v>Nov 2025</c:v>
                </c:pt>
                <c:pt idx="30935">
                  <c:v>Nov 2025</c:v>
                </c:pt>
                <c:pt idx="30936">
                  <c:v>Nov 2025</c:v>
                </c:pt>
                <c:pt idx="30937">
                  <c:v>Nov 2025</c:v>
                </c:pt>
                <c:pt idx="30938">
                  <c:v>Nov 2025</c:v>
                </c:pt>
                <c:pt idx="30939">
                  <c:v>Nov 2025</c:v>
                </c:pt>
                <c:pt idx="30940">
                  <c:v>Nov 2025</c:v>
                </c:pt>
                <c:pt idx="30941">
                  <c:v>Nov 2025</c:v>
                </c:pt>
                <c:pt idx="30942">
                  <c:v>Nov 2025</c:v>
                </c:pt>
                <c:pt idx="30943">
                  <c:v>Nov 2025</c:v>
                </c:pt>
                <c:pt idx="30944">
                  <c:v>Nov 2025</c:v>
                </c:pt>
                <c:pt idx="30945">
                  <c:v>Nov 2025</c:v>
                </c:pt>
                <c:pt idx="30946">
                  <c:v>Nov 2025</c:v>
                </c:pt>
                <c:pt idx="30947">
                  <c:v>Nov 2025</c:v>
                </c:pt>
                <c:pt idx="30948">
                  <c:v>Nov 2025</c:v>
                </c:pt>
                <c:pt idx="30949">
                  <c:v>Nov 2025</c:v>
                </c:pt>
                <c:pt idx="30950">
                  <c:v>Nov 2025</c:v>
                </c:pt>
                <c:pt idx="30951">
                  <c:v>Nov 2025</c:v>
                </c:pt>
                <c:pt idx="30952">
                  <c:v>Nov 2025</c:v>
                </c:pt>
                <c:pt idx="30953">
                  <c:v>Nov 2025</c:v>
                </c:pt>
                <c:pt idx="30954">
                  <c:v>Nov 2025</c:v>
                </c:pt>
                <c:pt idx="30955">
                  <c:v>Nov 2025</c:v>
                </c:pt>
                <c:pt idx="30956">
                  <c:v>Nov 2025</c:v>
                </c:pt>
                <c:pt idx="30957">
                  <c:v>Nov 2025</c:v>
                </c:pt>
                <c:pt idx="30958">
                  <c:v>Nov 2025</c:v>
                </c:pt>
                <c:pt idx="30959">
                  <c:v>Nov 2025</c:v>
                </c:pt>
                <c:pt idx="30960">
                  <c:v>Nov 2025</c:v>
                </c:pt>
                <c:pt idx="30961">
                  <c:v>Nov 2025</c:v>
                </c:pt>
                <c:pt idx="30962">
                  <c:v>Nov 2025</c:v>
                </c:pt>
                <c:pt idx="30963">
                  <c:v>Nov 2025</c:v>
                </c:pt>
                <c:pt idx="30964">
                  <c:v>Nov 2025</c:v>
                </c:pt>
                <c:pt idx="30965">
                  <c:v>Nov 2025</c:v>
                </c:pt>
                <c:pt idx="30966">
                  <c:v>Nov 2025</c:v>
                </c:pt>
                <c:pt idx="30967">
                  <c:v>Nov 2025</c:v>
                </c:pt>
                <c:pt idx="30968">
                  <c:v>Nov 2025</c:v>
                </c:pt>
                <c:pt idx="30969">
                  <c:v>Nov 2025</c:v>
                </c:pt>
                <c:pt idx="30970">
                  <c:v>Nov 2025</c:v>
                </c:pt>
                <c:pt idx="30971">
                  <c:v>Nov 2025</c:v>
                </c:pt>
                <c:pt idx="30972">
                  <c:v>Nov 2025</c:v>
                </c:pt>
                <c:pt idx="30973">
                  <c:v>Nov 2025</c:v>
                </c:pt>
                <c:pt idx="30974">
                  <c:v>Nov 2025</c:v>
                </c:pt>
                <c:pt idx="30975">
                  <c:v>Nov 2025</c:v>
                </c:pt>
                <c:pt idx="30976">
                  <c:v>Nov 2025</c:v>
                </c:pt>
                <c:pt idx="30977">
                  <c:v>Nov 2025</c:v>
                </c:pt>
                <c:pt idx="30978">
                  <c:v>Nov 2025</c:v>
                </c:pt>
                <c:pt idx="30979">
                  <c:v>Nov 2025</c:v>
                </c:pt>
                <c:pt idx="30980">
                  <c:v>Nov 2025</c:v>
                </c:pt>
                <c:pt idx="30981">
                  <c:v>Nov 2025</c:v>
                </c:pt>
                <c:pt idx="30982">
                  <c:v>Nov 2025</c:v>
                </c:pt>
                <c:pt idx="30983">
                  <c:v>Nov 2025</c:v>
                </c:pt>
                <c:pt idx="30984">
                  <c:v>Nov 2025</c:v>
                </c:pt>
                <c:pt idx="30985">
                  <c:v>Nov 2025</c:v>
                </c:pt>
                <c:pt idx="30986">
                  <c:v>Nov 2025</c:v>
                </c:pt>
                <c:pt idx="30987">
                  <c:v>Nov 2025</c:v>
                </c:pt>
                <c:pt idx="30988">
                  <c:v>Nov 2025</c:v>
                </c:pt>
                <c:pt idx="30989">
                  <c:v>Nov 2025</c:v>
                </c:pt>
                <c:pt idx="30990">
                  <c:v>Nov 2025</c:v>
                </c:pt>
                <c:pt idx="30991">
                  <c:v>Nov 2025</c:v>
                </c:pt>
                <c:pt idx="30992">
                  <c:v>Nov 2025</c:v>
                </c:pt>
                <c:pt idx="30993">
                  <c:v>Nov 2025</c:v>
                </c:pt>
                <c:pt idx="30994">
                  <c:v>Nov 2025</c:v>
                </c:pt>
                <c:pt idx="30995">
                  <c:v>Nov 2025</c:v>
                </c:pt>
                <c:pt idx="30996">
                  <c:v>Nov 2025</c:v>
                </c:pt>
                <c:pt idx="30997">
                  <c:v>Nov 2025</c:v>
                </c:pt>
                <c:pt idx="30998">
                  <c:v>Nov 2025</c:v>
                </c:pt>
                <c:pt idx="30999">
                  <c:v>Nov 2025</c:v>
                </c:pt>
                <c:pt idx="31000">
                  <c:v>Nov 2025</c:v>
                </c:pt>
                <c:pt idx="31001">
                  <c:v>Nov 2025</c:v>
                </c:pt>
                <c:pt idx="31002">
                  <c:v>Nov 2025</c:v>
                </c:pt>
                <c:pt idx="31003">
                  <c:v>Nov 2025</c:v>
                </c:pt>
                <c:pt idx="31004">
                  <c:v>Nov 2025</c:v>
                </c:pt>
                <c:pt idx="31005">
                  <c:v>Nov 2025</c:v>
                </c:pt>
                <c:pt idx="31006">
                  <c:v>Nov 2025</c:v>
                </c:pt>
                <c:pt idx="31007">
                  <c:v>Nov 2025</c:v>
                </c:pt>
                <c:pt idx="31008">
                  <c:v>Nov 2025</c:v>
                </c:pt>
                <c:pt idx="31009">
                  <c:v>Nov 2025</c:v>
                </c:pt>
                <c:pt idx="31010">
                  <c:v>Nov 2025</c:v>
                </c:pt>
                <c:pt idx="31011">
                  <c:v>Nov 2025</c:v>
                </c:pt>
                <c:pt idx="31012">
                  <c:v>Nov 2025</c:v>
                </c:pt>
                <c:pt idx="31013">
                  <c:v>Nov 2025</c:v>
                </c:pt>
                <c:pt idx="31014">
                  <c:v>Nov 2025</c:v>
                </c:pt>
                <c:pt idx="31015">
                  <c:v>Nov 2025</c:v>
                </c:pt>
                <c:pt idx="31016">
                  <c:v>Nov 2025</c:v>
                </c:pt>
                <c:pt idx="31017">
                  <c:v>Nov 2025</c:v>
                </c:pt>
                <c:pt idx="31018">
                  <c:v>Nov 2025</c:v>
                </c:pt>
                <c:pt idx="31019">
                  <c:v>Nov 2025</c:v>
                </c:pt>
                <c:pt idx="31020">
                  <c:v>Nov 2025</c:v>
                </c:pt>
                <c:pt idx="31021">
                  <c:v>Nov 2025</c:v>
                </c:pt>
                <c:pt idx="31022">
                  <c:v>Nov 2025</c:v>
                </c:pt>
                <c:pt idx="31023">
                  <c:v>Nov 2025</c:v>
                </c:pt>
                <c:pt idx="31024">
                  <c:v>Nov 2025</c:v>
                </c:pt>
                <c:pt idx="31025">
                  <c:v>Nov 2025</c:v>
                </c:pt>
                <c:pt idx="31026">
                  <c:v>Nov 2025</c:v>
                </c:pt>
                <c:pt idx="31027">
                  <c:v>Nov 2025</c:v>
                </c:pt>
                <c:pt idx="31028">
                  <c:v>Nov 2025</c:v>
                </c:pt>
                <c:pt idx="31029">
                  <c:v>Nov 2025</c:v>
                </c:pt>
                <c:pt idx="31030">
                  <c:v>Nov 2025</c:v>
                </c:pt>
                <c:pt idx="31031">
                  <c:v>Nov 2025</c:v>
                </c:pt>
                <c:pt idx="31032">
                  <c:v>Nov 2025</c:v>
                </c:pt>
                <c:pt idx="31033">
                  <c:v>Nov 2025</c:v>
                </c:pt>
                <c:pt idx="31034">
                  <c:v>Nov 2025</c:v>
                </c:pt>
                <c:pt idx="31035">
                  <c:v>Nov 2025</c:v>
                </c:pt>
                <c:pt idx="31036">
                  <c:v>Nov 2025</c:v>
                </c:pt>
                <c:pt idx="31037">
                  <c:v>Nov 2025</c:v>
                </c:pt>
                <c:pt idx="31038">
                  <c:v>Nov 2025</c:v>
                </c:pt>
                <c:pt idx="31039">
                  <c:v>Nov 2025</c:v>
                </c:pt>
                <c:pt idx="31040">
                  <c:v>Nov 2025</c:v>
                </c:pt>
                <c:pt idx="31041">
                  <c:v>Nov 2025</c:v>
                </c:pt>
                <c:pt idx="31042">
                  <c:v>Nov 2025</c:v>
                </c:pt>
                <c:pt idx="31043">
                  <c:v>Nov 2025</c:v>
                </c:pt>
                <c:pt idx="31044">
                  <c:v>Nov 2025</c:v>
                </c:pt>
                <c:pt idx="31045">
                  <c:v>Nov 2025</c:v>
                </c:pt>
                <c:pt idx="31046">
                  <c:v>Nov 2025</c:v>
                </c:pt>
                <c:pt idx="31047">
                  <c:v>Nov 2025</c:v>
                </c:pt>
                <c:pt idx="31048">
                  <c:v>Nov 2025</c:v>
                </c:pt>
                <c:pt idx="31049">
                  <c:v>Nov 2025</c:v>
                </c:pt>
                <c:pt idx="31050">
                  <c:v>Nov 2025</c:v>
                </c:pt>
                <c:pt idx="31051">
                  <c:v>Nov 2025</c:v>
                </c:pt>
                <c:pt idx="31052">
                  <c:v>Nov 2025</c:v>
                </c:pt>
                <c:pt idx="31053">
                  <c:v>Nov 2025</c:v>
                </c:pt>
                <c:pt idx="31054">
                  <c:v>Nov 2025</c:v>
                </c:pt>
                <c:pt idx="31055">
                  <c:v>Nov 2025</c:v>
                </c:pt>
                <c:pt idx="31056">
                  <c:v>Nov 2025</c:v>
                </c:pt>
                <c:pt idx="31057">
                  <c:v>Nov 2025</c:v>
                </c:pt>
                <c:pt idx="31058">
                  <c:v>Nov 2025</c:v>
                </c:pt>
                <c:pt idx="31059">
                  <c:v>Nov 2025</c:v>
                </c:pt>
                <c:pt idx="31060">
                  <c:v>Nov 2025</c:v>
                </c:pt>
                <c:pt idx="31061">
                  <c:v>Nov 2025</c:v>
                </c:pt>
                <c:pt idx="31062">
                  <c:v>Nov 2025</c:v>
                </c:pt>
                <c:pt idx="31063">
                  <c:v>Nov 2025</c:v>
                </c:pt>
                <c:pt idx="31064">
                  <c:v>Nov 2025</c:v>
                </c:pt>
                <c:pt idx="31065">
                  <c:v>Nov 2025</c:v>
                </c:pt>
                <c:pt idx="31066">
                  <c:v>Nov 2025</c:v>
                </c:pt>
                <c:pt idx="31067">
                  <c:v>Nov 2025</c:v>
                </c:pt>
                <c:pt idx="31068">
                  <c:v>Nov 2025</c:v>
                </c:pt>
                <c:pt idx="31069">
                  <c:v>Nov 2025</c:v>
                </c:pt>
                <c:pt idx="31070">
                  <c:v>Nov 2025</c:v>
                </c:pt>
                <c:pt idx="31071">
                  <c:v>Nov 2025</c:v>
                </c:pt>
                <c:pt idx="31072">
                  <c:v>Nov 2025</c:v>
                </c:pt>
                <c:pt idx="31073">
                  <c:v>Nov 2025</c:v>
                </c:pt>
                <c:pt idx="31074">
                  <c:v>Nov 2025</c:v>
                </c:pt>
                <c:pt idx="31075">
                  <c:v>Nov 2025</c:v>
                </c:pt>
                <c:pt idx="31076">
                  <c:v>Nov 2025</c:v>
                </c:pt>
                <c:pt idx="31077">
                  <c:v>Nov 2025</c:v>
                </c:pt>
                <c:pt idx="31078">
                  <c:v>Nov 2025</c:v>
                </c:pt>
                <c:pt idx="31079">
                  <c:v>Nov 2025</c:v>
                </c:pt>
                <c:pt idx="31080">
                  <c:v>Nov 2025</c:v>
                </c:pt>
                <c:pt idx="31081">
                  <c:v>Nov 2025</c:v>
                </c:pt>
                <c:pt idx="31082">
                  <c:v>Nov 2025</c:v>
                </c:pt>
                <c:pt idx="31083">
                  <c:v>Nov 2025</c:v>
                </c:pt>
                <c:pt idx="31084">
                  <c:v>Nov 2025</c:v>
                </c:pt>
                <c:pt idx="31085">
                  <c:v>Nov 2025</c:v>
                </c:pt>
                <c:pt idx="31086">
                  <c:v>Nov 2025</c:v>
                </c:pt>
                <c:pt idx="31087">
                  <c:v>Nov 2025</c:v>
                </c:pt>
                <c:pt idx="31088">
                  <c:v>Nov 2025</c:v>
                </c:pt>
                <c:pt idx="31089">
                  <c:v>Nov 2025</c:v>
                </c:pt>
                <c:pt idx="31090">
                  <c:v>Nov 2025</c:v>
                </c:pt>
                <c:pt idx="31091">
                  <c:v>Nov 2025</c:v>
                </c:pt>
                <c:pt idx="31092">
                  <c:v>Nov 2025</c:v>
                </c:pt>
                <c:pt idx="31093">
                  <c:v>Nov 2025</c:v>
                </c:pt>
                <c:pt idx="31094">
                  <c:v>Nov 2025</c:v>
                </c:pt>
                <c:pt idx="31095">
                  <c:v>Nov 2025</c:v>
                </c:pt>
                <c:pt idx="31096">
                  <c:v>Nov 2025</c:v>
                </c:pt>
                <c:pt idx="31097">
                  <c:v>Nov 2025</c:v>
                </c:pt>
                <c:pt idx="31098">
                  <c:v>Nov 2025</c:v>
                </c:pt>
                <c:pt idx="31099">
                  <c:v>Nov 2025</c:v>
                </c:pt>
                <c:pt idx="31100">
                  <c:v>Nov 2025</c:v>
                </c:pt>
                <c:pt idx="31101">
                  <c:v>Nov 2025</c:v>
                </c:pt>
                <c:pt idx="31102">
                  <c:v>Nov 2025</c:v>
                </c:pt>
                <c:pt idx="31103">
                  <c:v>Nov 2025</c:v>
                </c:pt>
                <c:pt idx="31104">
                  <c:v>Nov 2025</c:v>
                </c:pt>
                <c:pt idx="31105">
                  <c:v>Nov 2025</c:v>
                </c:pt>
                <c:pt idx="31106">
                  <c:v>Nov 2025</c:v>
                </c:pt>
                <c:pt idx="31107">
                  <c:v>Nov 2025</c:v>
                </c:pt>
                <c:pt idx="31108">
                  <c:v>Nov 2025</c:v>
                </c:pt>
                <c:pt idx="31109">
                  <c:v>Nov 2025</c:v>
                </c:pt>
                <c:pt idx="31110">
                  <c:v>Nov 2025</c:v>
                </c:pt>
                <c:pt idx="31111">
                  <c:v>Nov 2025</c:v>
                </c:pt>
                <c:pt idx="31112">
                  <c:v>Nov 2025</c:v>
                </c:pt>
                <c:pt idx="31113">
                  <c:v>Nov 2025</c:v>
                </c:pt>
                <c:pt idx="31114">
                  <c:v>Nov 2025</c:v>
                </c:pt>
                <c:pt idx="31115">
                  <c:v>Nov 2025</c:v>
                </c:pt>
                <c:pt idx="31116">
                  <c:v>Nov 2025</c:v>
                </c:pt>
                <c:pt idx="31117">
                  <c:v>Nov 2025</c:v>
                </c:pt>
                <c:pt idx="31118">
                  <c:v>Nov 2025</c:v>
                </c:pt>
                <c:pt idx="31119">
                  <c:v>Nov 2025</c:v>
                </c:pt>
                <c:pt idx="31120">
                  <c:v>Nov 2025</c:v>
                </c:pt>
                <c:pt idx="31121">
                  <c:v>Nov 2025</c:v>
                </c:pt>
                <c:pt idx="31122">
                  <c:v>Nov 2025</c:v>
                </c:pt>
                <c:pt idx="31123">
                  <c:v>Nov 2025</c:v>
                </c:pt>
                <c:pt idx="31124">
                  <c:v>Nov 2025</c:v>
                </c:pt>
                <c:pt idx="31125">
                  <c:v>Nov 2025</c:v>
                </c:pt>
                <c:pt idx="31126">
                  <c:v>Nov 2025</c:v>
                </c:pt>
                <c:pt idx="31127">
                  <c:v>Nov 2025</c:v>
                </c:pt>
                <c:pt idx="31128">
                  <c:v>Nov 2025</c:v>
                </c:pt>
                <c:pt idx="31129">
                  <c:v>Nov 2025</c:v>
                </c:pt>
                <c:pt idx="31130">
                  <c:v>Nov 2025</c:v>
                </c:pt>
                <c:pt idx="31131">
                  <c:v>Nov 2025</c:v>
                </c:pt>
                <c:pt idx="31132">
                  <c:v>Nov 2025</c:v>
                </c:pt>
                <c:pt idx="31133">
                  <c:v>Nov 2025</c:v>
                </c:pt>
                <c:pt idx="31134">
                  <c:v>Nov 2025</c:v>
                </c:pt>
                <c:pt idx="31135">
                  <c:v>Nov 2025</c:v>
                </c:pt>
                <c:pt idx="31136">
                  <c:v>Nov 2025</c:v>
                </c:pt>
                <c:pt idx="31137">
                  <c:v>Nov 2025</c:v>
                </c:pt>
                <c:pt idx="31138">
                  <c:v>Nov 2025</c:v>
                </c:pt>
                <c:pt idx="31139">
                  <c:v>Nov 2025</c:v>
                </c:pt>
                <c:pt idx="31140">
                  <c:v>Nov 2025</c:v>
                </c:pt>
                <c:pt idx="31141">
                  <c:v>Nov 2025</c:v>
                </c:pt>
                <c:pt idx="31142">
                  <c:v>Nov 2025</c:v>
                </c:pt>
                <c:pt idx="31143">
                  <c:v>Nov 2025</c:v>
                </c:pt>
                <c:pt idx="31144">
                  <c:v>Nov 2025</c:v>
                </c:pt>
                <c:pt idx="31145">
                  <c:v>Nov 2025</c:v>
                </c:pt>
                <c:pt idx="31146">
                  <c:v>Nov 2025</c:v>
                </c:pt>
                <c:pt idx="31147">
                  <c:v>Nov 2025</c:v>
                </c:pt>
                <c:pt idx="31148">
                  <c:v>Nov 2025</c:v>
                </c:pt>
                <c:pt idx="31149">
                  <c:v>Nov 2025</c:v>
                </c:pt>
                <c:pt idx="31150">
                  <c:v>Nov 2025</c:v>
                </c:pt>
                <c:pt idx="31151">
                  <c:v>Nov 2025</c:v>
                </c:pt>
                <c:pt idx="31152">
                  <c:v>Nov 2025</c:v>
                </c:pt>
                <c:pt idx="31153">
                  <c:v>Nov 2025</c:v>
                </c:pt>
                <c:pt idx="31154">
                  <c:v>Nov 2025</c:v>
                </c:pt>
                <c:pt idx="31155">
                  <c:v>Nov 2025</c:v>
                </c:pt>
                <c:pt idx="31156">
                  <c:v>Nov 2025</c:v>
                </c:pt>
                <c:pt idx="31157">
                  <c:v>Nov 2025</c:v>
                </c:pt>
                <c:pt idx="31158">
                  <c:v>Nov 2025</c:v>
                </c:pt>
                <c:pt idx="31159">
                  <c:v>Nov 2025</c:v>
                </c:pt>
                <c:pt idx="31160">
                  <c:v>Nov 2025</c:v>
                </c:pt>
                <c:pt idx="31161">
                  <c:v>Nov 2025</c:v>
                </c:pt>
                <c:pt idx="31162">
                  <c:v>Nov 2025</c:v>
                </c:pt>
                <c:pt idx="31163">
                  <c:v>Nov 2025</c:v>
                </c:pt>
                <c:pt idx="31164">
                  <c:v>Nov 2025</c:v>
                </c:pt>
                <c:pt idx="31165">
                  <c:v>Nov 2025</c:v>
                </c:pt>
                <c:pt idx="31166">
                  <c:v>Nov 2025</c:v>
                </c:pt>
                <c:pt idx="31167">
                  <c:v>Nov 2025</c:v>
                </c:pt>
                <c:pt idx="31168">
                  <c:v>Nov 2025</c:v>
                </c:pt>
                <c:pt idx="31169">
                  <c:v>Nov 2025</c:v>
                </c:pt>
                <c:pt idx="31170">
                  <c:v>Nov 2025</c:v>
                </c:pt>
                <c:pt idx="31171">
                  <c:v>Nov 2025</c:v>
                </c:pt>
                <c:pt idx="31172">
                  <c:v>Nov 2025</c:v>
                </c:pt>
                <c:pt idx="31173">
                  <c:v>Nov 2025</c:v>
                </c:pt>
                <c:pt idx="31174">
                  <c:v>Nov 2025</c:v>
                </c:pt>
                <c:pt idx="31175">
                  <c:v>Nov 2025</c:v>
                </c:pt>
                <c:pt idx="31176">
                  <c:v>Nov 2025</c:v>
                </c:pt>
                <c:pt idx="31177">
                  <c:v>Nov 2025</c:v>
                </c:pt>
                <c:pt idx="31178">
                  <c:v>Nov 2025</c:v>
                </c:pt>
                <c:pt idx="31179">
                  <c:v>Nov 2025</c:v>
                </c:pt>
                <c:pt idx="31180">
                  <c:v>Nov 2025</c:v>
                </c:pt>
                <c:pt idx="31181">
                  <c:v>Nov 2025</c:v>
                </c:pt>
                <c:pt idx="31182">
                  <c:v>Nov 2025</c:v>
                </c:pt>
                <c:pt idx="31183">
                  <c:v>Nov 2025</c:v>
                </c:pt>
                <c:pt idx="31184">
                  <c:v>Nov 2025</c:v>
                </c:pt>
                <c:pt idx="31185">
                  <c:v>Nov 2025</c:v>
                </c:pt>
                <c:pt idx="31186">
                  <c:v>Nov 2025</c:v>
                </c:pt>
                <c:pt idx="31187">
                  <c:v>Nov 2025</c:v>
                </c:pt>
                <c:pt idx="31188">
                  <c:v>Nov 2025</c:v>
                </c:pt>
                <c:pt idx="31189">
                  <c:v>Nov 2025</c:v>
                </c:pt>
                <c:pt idx="31190">
                  <c:v>Nov 2025</c:v>
                </c:pt>
                <c:pt idx="31191">
                  <c:v>Nov 2025</c:v>
                </c:pt>
                <c:pt idx="31192">
                  <c:v>Nov 2025</c:v>
                </c:pt>
                <c:pt idx="31193">
                  <c:v>Nov 2025</c:v>
                </c:pt>
                <c:pt idx="31194">
                  <c:v>Nov 2025</c:v>
                </c:pt>
                <c:pt idx="31195">
                  <c:v>Nov 2025</c:v>
                </c:pt>
                <c:pt idx="31196">
                  <c:v>Nov 2025</c:v>
                </c:pt>
                <c:pt idx="31197">
                  <c:v>Nov 2025</c:v>
                </c:pt>
                <c:pt idx="31198">
                  <c:v>Nov 2025</c:v>
                </c:pt>
                <c:pt idx="31199">
                  <c:v>Nov 2025</c:v>
                </c:pt>
                <c:pt idx="31200">
                  <c:v>Nov 2025</c:v>
                </c:pt>
                <c:pt idx="31201">
                  <c:v>Nov 2025</c:v>
                </c:pt>
                <c:pt idx="31202">
                  <c:v>Nov 2025</c:v>
                </c:pt>
                <c:pt idx="31203">
                  <c:v>Nov 2025</c:v>
                </c:pt>
                <c:pt idx="31204">
                  <c:v>Nov 2025</c:v>
                </c:pt>
                <c:pt idx="31205">
                  <c:v>Nov 2025</c:v>
                </c:pt>
                <c:pt idx="31206">
                  <c:v>Nov 2025</c:v>
                </c:pt>
                <c:pt idx="31207">
                  <c:v>Nov 2025</c:v>
                </c:pt>
                <c:pt idx="31208">
                  <c:v>Nov 2025</c:v>
                </c:pt>
                <c:pt idx="31209">
                  <c:v>Nov 2025</c:v>
                </c:pt>
                <c:pt idx="31210">
                  <c:v>Nov 2025</c:v>
                </c:pt>
                <c:pt idx="31211">
                  <c:v>Nov 2025</c:v>
                </c:pt>
                <c:pt idx="31212">
                  <c:v>Nov 2025</c:v>
                </c:pt>
                <c:pt idx="31213">
                  <c:v>Nov 2025</c:v>
                </c:pt>
                <c:pt idx="31214">
                  <c:v>Nov 2025</c:v>
                </c:pt>
                <c:pt idx="31215">
                  <c:v>Nov 2025</c:v>
                </c:pt>
                <c:pt idx="31216">
                  <c:v>Nov 2025</c:v>
                </c:pt>
                <c:pt idx="31217">
                  <c:v>Nov 2025</c:v>
                </c:pt>
                <c:pt idx="31218">
                  <c:v>Nov 2025</c:v>
                </c:pt>
                <c:pt idx="31219">
                  <c:v>Nov 2025</c:v>
                </c:pt>
                <c:pt idx="31220">
                  <c:v>Nov 2025</c:v>
                </c:pt>
                <c:pt idx="31221">
                  <c:v>Nov 2025</c:v>
                </c:pt>
                <c:pt idx="31222">
                  <c:v>Nov 2025</c:v>
                </c:pt>
                <c:pt idx="31223">
                  <c:v>Nov 2025</c:v>
                </c:pt>
                <c:pt idx="31224">
                  <c:v>Nov 2025</c:v>
                </c:pt>
                <c:pt idx="31225">
                  <c:v>Nov 2025</c:v>
                </c:pt>
                <c:pt idx="31226">
                  <c:v>Nov 2025</c:v>
                </c:pt>
                <c:pt idx="31227">
                  <c:v>Nov 2025</c:v>
                </c:pt>
                <c:pt idx="31228">
                  <c:v>Nov 2025</c:v>
                </c:pt>
                <c:pt idx="31229">
                  <c:v>Nov 2025</c:v>
                </c:pt>
                <c:pt idx="31230">
                  <c:v>Nov 2025</c:v>
                </c:pt>
                <c:pt idx="31231">
                  <c:v>Nov 2025</c:v>
                </c:pt>
                <c:pt idx="31232">
                  <c:v>Nov 2025</c:v>
                </c:pt>
                <c:pt idx="31233">
                  <c:v>Nov 2025</c:v>
                </c:pt>
                <c:pt idx="31234">
                  <c:v>Nov 2025</c:v>
                </c:pt>
                <c:pt idx="31235">
                  <c:v>Nov 2025</c:v>
                </c:pt>
                <c:pt idx="31236">
                  <c:v>Nov 2025</c:v>
                </c:pt>
                <c:pt idx="31237">
                  <c:v>Nov 2025</c:v>
                </c:pt>
                <c:pt idx="31238">
                  <c:v>Nov 2025</c:v>
                </c:pt>
                <c:pt idx="31239">
                  <c:v>Nov 2025</c:v>
                </c:pt>
                <c:pt idx="31240">
                  <c:v>Nov 2025</c:v>
                </c:pt>
                <c:pt idx="31241">
                  <c:v>Nov 2025</c:v>
                </c:pt>
                <c:pt idx="31242">
                  <c:v>Nov 2025</c:v>
                </c:pt>
                <c:pt idx="31243">
                  <c:v>Nov 2025</c:v>
                </c:pt>
                <c:pt idx="31244">
                  <c:v>Nov 2025</c:v>
                </c:pt>
                <c:pt idx="31245">
                  <c:v>Nov 2025</c:v>
                </c:pt>
                <c:pt idx="31246">
                  <c:v>Nov 2025</c:v>
                </c:pt>
                <c:pt idx="31247">
                  <c:v>Nov 2025</c:v>
                </c:pt>
                <c:pt idx="31248">
                  <c:v>Nov 2025</c:v>
                </c:pt>
                <c:pt idx="31249">
                  <c:v>Nov 2025</c:v>
                </c:pt>
                <c:pt idx="31250">
                  <c:v>Nov 2025</c:v>
                </c:pt>
                <c:pt idx="31251">
                  <c:v>Nov 2025</c:v>
                </c:pt>
                <c:pt idx="31252">
                  <c:v>Nov 2025</c:v>
                </c:pt>
                <c:pt idx="31253">
                  <c:v>Nov 2025</c:v>
                </c:pt>
                <c:pt idx="31254">
                  <c:v>Nov 2025</c:v>
                </c:pt>
                <c:pt idx="31255">
                  <c:v>Nov 2025</c:v>
                </c:pt>
                <c:pt idx="31256">
                  <c:v>Nov 2025</c:v>
                </c:pt>
                <c:pt idx="31257">
                  <c:v>Nov 2025</c:v>
                </c:pt>
                <c:pt idx="31258">
                  <c:v>Nov 2025</c:v>
                </c:pt>
                <c:pt idx="31259">
                  <c:v>Nov 2025</c:v>
                </c:pt>
                <c:pt idx="31260">
                  <c:v>Nov 2025</c:v>
                </c:pt>
                <c:pt idx="31261">
                  <c:v>Nov 2025</c:v>
                </c:pt>
                <c:pt idx="31262">
                  <c:v>Nov 2025</c:v>
                </c:pt>
                <c:pt idx="31263">
                  <c:v>Nov 2025</c:v>
                </c:pt>
                <c:pt idx="31264">
                  <c:v>Nov 2025</c:v>
                </c:pt>
                <c:pt idx="31265">
                  <c:v>Nov 2025</c:v>
                </c:pt>
                <c:pt idx="31266">
                  <c:v>Nov 2025</c:v>
                </c:pt>
                <c:pt idx="31267">
                  <c:v>Nov 2025</c:v>
                </c:pt>
                <c:pt idx="31268">
                  <c:v>Nov 2025</c:v>
                </c:pt>
                <c:pt idx="31269">
                  <c:v>Nov 2025</c:v>
                </c:pt>
                <c:pt idx="31270">
                  <c:v>Nov 2025</c:v>
                </c:pt>
                <c:pt idx="31271">
                  <c:v>Nov 2025</c:v>
                </c:pt>
                <c:pt idx="31272">
                  <c:v>Nov 2025</c:v>
                </c:pt>
                <c:pt idx="31273">
                  <c:v>Nov 2025</c:v>
                </c:pt>
                <c:pt idx="31274">
                  <c:v>Nov 2025</c:v>
                </c:pt>
                <c:pt idx="31275">
                  <c:v>Nov 2025</c:v>
                </c:pt>
                <c:pt idx="31276">
                  <c:v>Nov 2025</c:v>
                </c:pt>
                <c:pt idx="31277">
                  <c:v>Nov 2025</c:v>
                </c:pt>
                <c:pt idx="31278">
                  <c:v>Nov 2025</c:v>
                </c:pt>
                <c:pt idx="31279">
                  <c:v>Nov 2025</c:v>
                </c:pt>
                <c:pt idx="31280">
                  <c:v>Nov 2025</c:v>
                </c:pt>
                <c:pt idx="31281">
                  <c:v>Nov 2025</c:v>
                </c:pt>
                <c:pt idx="31282">
                  <c:v>Nov 2025</c:v>
                </c:pt>
                <c:pt idx="31283">
                  <c:v>Nov 2025</c:v>
                </c:pt>
                <c:pt idx="31284">
                  <c:v>Nov 2025</c:v>
                </c:pt>
                <c:pt idx="31285">
                  <c:v>Nov 2025</c:v>
                </c:pt>
                <c:pt idx="31286">
                  <c:v>Nov 2025</c:v>
                </c:pt>
                <c:pt idx="31287">
                  <c:v>Nov 2025</c:v>
                </c:pt>
                <c:pt idx="31288">
                  <c:v>Nov 2025</c:v>
                </c:pt>
                <c:pt idx="31289">
                  <c:v>Nov 2025</c:v>
                </c:pt>
                <c:pt idx="31290">
                  <c:v>Nov 2025</c:v>
                </c:pt>
                <c:pt idx="31291">
                  <c:v>Nov 2025</c:v>
                </c:pt>
                <c:pt idx="31292">
                  <c:v>Nov 2025</c:v>
                </c:pt>
                <c:pt idx="31293">
                  <c:v>Nov 2025</c:v>
                </c:pt>
                <c:pt idx="31294">
                  <c:v>Nov 2025</c:v>
                </c:pt>
                <c:pt idx="31295">
                  <c:v>Nov 2025</c:v>
                </c:pt>
                <c:pt idx="31296">
                  <c:v>Nov 2025</c:v>
                </c:pt>
                <c:pt idx="31297">
                  <c:v>Nov 2025</c:v>
                </c:pt>
                <c:pt idx="31298">
                  <c:v>Nov 2025</c:v>
                </c:pt>
                <c:pt idx="31299">
                  <c:v>Nov 2025</c:v>
                </c:pt>
                <c:pt idx="31300">
                  <c:v>Nov 2025</c:v>
                </c:pt>
                <c:pt idx="31301">
                  <c:v>Nov 2025</c:v>
                </c:pt>
                <c:pt idx="31302">
                  <c:v>Nov 2025</c:v>
                </c:pt>
                <c:pt idx="31303">
                  <c:v>Nov 2025</c:v>
                </c:pt>
                <c:pt idx="31304">
                  <c:v>Nov 2025</c:v>
                </c:pt>
                <c:pt idx="31305">
                  <c:v>Nov 2025</c:v>
                </c:pt>
                <c:pt idx="31306">
                  <c:v>Nov 2025</c:v>
                </c:pt>
                <c:pt idx="31307">
                  <c:v>Nov 2025</c:v>
                </c:pt>
                <c:pt idx="31308">
                  <c:v>Nov 2025</c:v>
                </c:pt>
                <c:pt idx="31309">
                  <c:v>Nov 2025</c:v>
                </c:pt>
                <c:pt idx="31310">
                  <c:v>Nov 2025</c:v>
                </c:pt>
                <c:pt idx="31311">
                  <c:v>Nov 2025</c:v>
                </c:pt>
                <c:pt idx="31312">
                  <c:v>Nov 2025</c:v>
                </c:pt>
                <c:pt idx="31313">
                  <c:v>Nov 2025</c:v>
                </c:pt>
                <c:pt idx="31314">
                  <c:v>Nov 2025</c:v>
                </c:pt>
                <c:pt idx="31315">
                  <c:v>Nov 2025</c:v>
                </c:pt>
                <c:pt idx="31316">
                  <c:v>Nov 2025</c:v>
                </c:pt>
                <c:pt idx="31317">
                  <c:v>Nov 2025</c:v>
                </c:pt>
                <c:pt idx="31318">
                  <c:v>Nov 2025</c:v>
                </c:pt>
                <c:pt idx="31319">
                  <c:v>Nov 2025</c:v>
                </c:pt>
                <c:pt idx="31320">
                  <c:v>Nov 2025</c:v>
                </c:pt>
                <c:pt idx="31321">
                  <c:v>Nov 2025</c:v>
                </c:pt>
                <c:pt idx="31322">
                  <c:v>Nov 2025</c:v>
                </c:pt>
                <c:pt idx="31323">
                  <c:v>Nov 2025</c:v>
                </c:pt>
                <c:pt idx="31324">
                  <c:v>Nov 2025</c:v>
                </c:pt>
                <c:pt idx="31325">
                  <c:v>Nov 2025</c:v>
                </c:pt>
                <c:pt idx="31326">
                  <c:v>Nov 2025</c:v>
                </c:pt>
                <c:pt idx="31327">
                  <c:v>Nov 2025</c:v>
                </c:pt>
                <c:pt idx="31328">
                  <c:v>Nov 2025</c:v>
                </c:pt>
                <c:pt idx="31329">
                  <c:v>Nov 2025</c:v>
                </c:pt>
                <c:pt idx="31330">
                  <c:v>Nov 2025</c:v>
                </c:pt>
                <c:pt idx="31331">
                  <c:v>Nov 2025</c:v>
                </c:pt>
                <c:pt idx="31332">
                  <c:v>Nov 2025</c:v>
                </c:pt>
                <c:pt idx="31333">
                  <c:v>Nov 2025</c:v>
                </c:pt>
                <c:pt idx="31334">
                  <c:v>Nov 2025</c:v>
                </c:pt>
                <c:pt idx="31335">
                  <c:v>Nov 2025</c:v>
                </c:pt>
                <c:pt idx="31336">
                  <c:v>Nov 2025</c:v>
                </c:pt>
                <c:pt idx="31337">
                  <c:v>Nov 2025</c:v>
                </c:pt>
                <c:pt idx="31338">
                  <c:v>Nov 2025</c:v>
                </c:pt>
                <c:pt idx="31339">
                  <c:v>Nov 2025</c:v>
                </c:pt>
                <c:pt idx="31340">
                  <c:v>Nov 2025</c:v>
                </c:pt>
                <c:pt idx="31341">
                  <c:v>Nov 2025</c:v>
                </c:pt>
                <c:pt idx="31342">
                  <c:v>Nov 2025</c:v>
                </c:pt>
                <c:pt idx="31343">
                  <c:v>Nov 2025</c:v>
                </c:pt>
                <c:pt idx="31344">
                  <c:v>Nov 2025</c:v>
                </c:pt>
                <c:pt idx="31345">
                  <c:v>Nov 2025</c:v>
                </c:pt>
                <c:pt idx="31346">
                  <c:v>Nov 2025</c:v>
                </c:pt>
                <c:pt idx="31347">
                  <c:v>Nov 2025</c:v>
                </c:pt>
                <c:pt idx="31348">
                  <c:v>Nov 2025</c:v>
                </c:pt>
                <c:pt idx="31349">
                  <c:v>Nov 2025</c:v>
                </c:pt>
                <c:pt idx="31350">
                  <c:v>Nov 2025</c:v>
                </c:pt>
                <c:pt idx="31351">
                  <c:v>Nov 2025</c:v>
                </c:pt>
                <c:pt idx="31352">
                  <c:v>Nov 2025</c:v>
                </c:pt>
                <c:pt idx="31353">
                  <c:v>Nov 2025</c:v>
                </c:pt>
                <c:pt idx="31354">
                  <c:v>Nov 2025</c:v>
                </c:pt>
                <c:pt idx="31355">
                  <c:v>Nov 2025</c:v>
                </c:pt>
                <c:pt idx="31356">
                  <c:v>Nov 2025</c:v>
                </c:pt>
                <c:pt idx="31357">
                  <c:v>Nov 2025</c:v>
                </c:pt>
                <c:pt idx="31358">
                  <c:v>Nov 2025</c:v>
                </c:pt>
                <c:pt idx="31359">
                  <c:v>Nov 2025</c:v>
                </c:pt>
                <c:pt idx="31360">
                  <c:v>Nov 2025</c:v>
                </c:pt>
                <c:pt idx="31361">
                  <c:v>Nov 2025</c:v>
                </c:pt>
                <c:pt idx="31362">
                  <c:v>Nov 2025</c:v>
                </c:pt>
                <c:pt idx="31363">
                  <c:v>Nov 2025</c:v>
                </c:pt>
                <c:pt idx="31364">
                  <c:v>Nov 2025</c:v>
                </c:pt>
                <c:pt idx="31365">
                  <c:v>Nov 2025</c:v>
                </c:pt>
                <c:pt idx="31366">
                  <c:v>Nov 2025</c:v>
                </c:pt>
                <c:pt idx="31367">
                  <c:v>Nov 2025</c:v>
                </c:pt>
                <c:pt idx="31368">
                  <c:v>Nov 2025</c:v>
                </c:pt>
                <c:pt idx="31369">
                  <c:v>Nov 2025</c:v>
                </c:pt>
                <c:pt idx="31370">
                  <c:v>Nov 2025</c:v>
                </c:pt>
                <c:pt idx="31371">
                  <c:v>Nov 2025</c:v>
                </c:pt>
                <c:pt idx="31372">
                  <c:v>Nov 2025</c:v>
                </c:pt>
                <c:pt idx="31373">
                  <c:v>Nov 2025</c:v>
                </c:pt>
                <c:pt idx="31374">
                  <c:v>Nov 2025</c:v>
                </c:pt>
                <c:pt idx="31375">
                  <c:v>Nov 2025</c:v>
                </c:pt>
                <c:pt idx="31376">
                  <c:v>Nov 2025</c:v>
                </c:pt>
                <c:pt idx="31377">
                  <c:v>Nov 2025</c:v>
                </c:pt>
                <c:pt idx="31378">
                  <c:v>Nov 2025</c:v>
                </c:pt>
                <c:pt idx="31379">
                  <c:v>Nov 2025</c:v>
                </c:pt>
                <c:pt idx="31380">
                  <c:v>Nov 2025</c:v>
                </c:pt>
                <c:pt idx="31381">
                  <c:v>Nov 2025</c:v>
                </c:pt>
                <c:pt idx="31382">
                  <c:v>Nov 2025</c:v>
                </c:pt>
                <c:pt idx="31383">
                  <c:v>Nov 2025</c:v>
                </c:pt>
                <c:pt idx="31384">
                  <c:v>Nov 2025</c:v>
                </c:pt>
                <c:pt idx="31385">
                  <c:v>Nov 2025</c:v>
                </c:pt>
                <c:pt idx="31386">
                  <c:v>Nov 2025</c:v>
                </c:pt>
                <c:pt idx="31387">
                  <c:v>Nov 2025</c:v>
                </c:pt>
                <c:pt idx="31388">
                  <c:v>Nov 2025</c:v>
                </c:pt>
                <c:pt idx="31389">
                  <c:v>Nov 2025</c:v>
                </c:pt>
                <c:pt idx="31390">
                  <c:v>Nov 2025</c:v>
                </c:pt>
                <c:pt idx="31391">
                  <c:v>Nov 2025</c:v>
                </c:pt>
                <c:pt idx="31392">
                  <c:v>Nov 2025</c:v>
                </c:pt>
                <c:pt idx="31393">
                  <c:v>Nov 2025</c:v>
                </c:pt>
                <c:pt idx="31394">
                  <c:v>Nov 2025</c:v>
                </c:pt>
                <c:pt idx="31395">
                  <c:v>Nov 2025</c:v>
                </c:pt>
                <c:pt idx="31396">
                  <c:v>Nov 2025</c:v>
                </c:pt>
                <c:pt idx="31397">
                  <c:v>Nov 2025</c:v>
                </c:pt>
                <c:pt idx="31398">
                  <c:v>Nov 2025</c:v>
                </c:pt>
                <c:pt idx="31399">
                  <c:v>Nov 2025</c:v>
                </c:pt>
                <c:pt idx="31400">
                  <c:v>Nov 2025</c:v>
                </c:pt>
                <c:pt idx="31401">
                  <c:v>Nov 2025</c:v>
                </c:pt>
                <c:pt idx="31402">
                  <c:v>Nov 2025</c:v>
                </c:pt>
                <c:pt idx="31403">
                  <c:v>Nov 2025</c:v>
                </c:pt>
                <c:pt idx="31404">
                  <c:v>Nov 2025</c:v>
                </c:pt>
                <c:pt idx="31405">
                  <c:v>Nov 2025</c:v>
                </c:pt>
                <c:pt idx="31406">
                  <c:v>Nov 2025</c:v>
                </c:pt>
                <c:pt idx="31407">
                  <c:v>Nov 2025</c:v>
                </c:pt>
                <c:pt idx="31408">
                  <c:v>Nov 2025</c:v>
                </c:pt>
                <c:pt idx="31409">
                  <c:v>Nov 2025</c:v>
                </c:pt>
                <c:pt idx="31410">
                  <c:v>Nov 2025</c:v>
                </c:pt>
                <c:pt idx="31411">
                  <c:v>Nov 2025</c:v>
                </c:pt>
                <c:pt idx="31412">
                  <c:v>Nov 2025</c:v>
                </c:pt>
                <c:pt idx="31413">
                  <c:v>Nov 2025</c:v>
                </c:pt>
                <c:pt idx="31414">
                  <c:v>Nov 2025</c:v>
                </c:pt>
                <c:pt idx="31415">
                  <c:v>Nov 2025</c:v>
                </c:pt>
                <c:pt idx="31416">
                  <c:v>Nov 2025</c:v>
                </c:pt>
                <c:pt idx="31417">
                  <c:v>Nov 2025</c:v>
                </c:pt>
                <c:pt idx="31418">
                  <c:v>Nov 2025</c:v>
                </c:pt>
                <c:pt idx="31419">
                  <c:v>Nov 2025</c:v>
                </c:pt>
                <c:pt idx="31420">
                  <c:v>Nov 2025</c:v>
                </c:pt>
                <c:pt idx="31421">
                  <c:v>Nov 2025</c:v>
                </c:pt>
                <c:pt idx="31422">
                  <c:v>Nov 2025</c:v>
                </c:pt>
                <c:pt idx="31423">
                  <c:v>Nov 2025</c:v>
                </c:pt>
                <c:pt idx="31424">
                  <c:v>Nov 2025</c:v>
                </c:pt>
                <c:pt idx="31425">
                  <c:v>Nov 2025</c:v>
                </c:pt>
                <c:pt idx="31426">
                  <c:v>Nov 2025</c:v>
                </c:pt>
                <c:pt idx="31427">
                  <c:v>Nov 2025</c:v>
                </c:pt>
                <c:pt idx="31428">
                  <c:v>Nov 2025</c:v>
                </c:pt>
                <c:pt idx="31429">
                  <c:v>Nov 2025</c:v>
                </c:pt>
                <c:pt idx="31430">
                  <c:v>Nov 2025</c:v>
                </c:pt>
                <c:pt idx="31431">
                  <c:v>Nov 2025</c:v>
                </c:pt>
                <c:pt idx="31432">
                  <c:v>Nov 2025</c:v>
                </c:pt>
                <c:pt idx="31433">
                  <c:v>Nov 2025</c:v>
                </c:pt>
                <c:pt idx="31434">
                  <c:v>Nov 2025</c:v>
                </c:pt>
                <c:pt idx="31435">
                  <c:v>Nov 2025</c:v>
                </c:pt>
                <c:pt idx="31436">
                  <c:v>Nov 2025</c:v>
                </c:pt>
                <c:pt idx="31437">
                  <c:v>Nov 2025</c:v>
                </c:pt>
                <c:pt idx="31438">
                  <c:v>Nov 2025</c:v>
                </c:pt>
                <c:pt idx="31439">
                  <c:v>Nov 2025</c:v>
                </c:pt>
                <c:pt idx="31440">
                  <c:v>Nov 2025</c:v>
                </c:pt>
                <c:pt idx="31441">
                  <c:v>Nov 2025</c:v>
                </c:pt>
                <c:pt idx="31442">
                  <c:v>Nov 2025</c:v>
                </c:pt>
                <c:pt idx="31443">
                  <c:v>Nov 2025</c:v>
                </c:pt>
                <c:pt idx="31444">
                  <c:v>Nov 2025</c:v>
                </c:pt>
                <c:pt idx="31445">
                  <c:v>Nov 2025</c:v>
                </c:pt>
                <c:pt idx="31446">
                  <c:v>Nov 2025</c:v>
                </c:pt>
                <c:pt idx="31447">
                  <c:v>Nov 2025</c:v>
                </c:pt>
                <c:pt idx="31448">
                  <c:v>Nov 2025</c:v>
                </c:pt>
                <c:pt idx="31449">
                  <c:v>Nov 2025</c:v>
                </c:pt>
                <c:pt idx="31450">
                  <c:v>Nov 2025</c:v>
                </c:pt>
                <c:pt idx="31451">
                  <c:v>Nov 2025</c:v>
                </c:pt>
                <c:pt idx="31452">
                  <c:v>Nov 2025</c:v>
                </c:pt>
                <c:pt idx="31453">
                  <c:v>Nov 2025</c:v>
                </c:pt>
                <c:pt idx="31454">
                  <c:v>Nov 2025</c:v>
                </c:pt>
                <c:pt idx="31455">
                  <c:v>Nov 2025</c:v>
                </c:pt>
                <c:pt idx="31456">
                  <c:v>Nov 2025</c:v>
                </c:pt>
                <c:pt idx="31457">
                  <c:v>Nov 2025</c:v>
                </c:pt>
                <c:pt idx="31458">
                  <c:v>Nov 2025</c:v>
                </c:pt>
                <c:pt idx="31459">
                  <c:v>Nov 2025</c:v>
                </c:pt>
                <c:pt idx="31460">
                  <c:v>Nov 2025</c:v>
                </c:pt>
                <c:pt idx="31461">
                  <c:v>Nov 2025</c:v>
                </c:pt>
                <c:pt idx="31462">
                  <c:v>Nov 2025</c:v>
                </c:pt>
                <c:pt idx="31463">
                  <c:v>Nov 2025</c:v>
                </c:pt>
                <c:pt idx="31464">
                  <c:v>Nov 2025</c:v>
                </c:pt>
                <c:pt idx="31465">
                  <c:v>Nov 2025</c:v>
                </c:pt>
                <c:pt idx="31466">
                  <c:v>Nov 2025</c:v>
                </c:pt>
                <c:pt idx="31467">
                  <c:v>Nov 2025</c:v>
                </c:pt>
                <c:pt idx="31468">
                  <c:v>Nov 2025</c:v>
                </c:pt>
                <c:pt idx="31469">
                  <c:v>Nov 2025</c:v>
                </c:pt>
                <c:pt idx="31470">
                  <c:v>Nov 2025</c:v>
                </c:pt>
                <c:pt idx="31471">
                  <c:v>Nov 2025</c:v>
                </c:pt>
                <c:pt idx="31472">
                  <c:v>Nov 2025</c:v>
                </c:pt>
                <c:pt idx="31473">
                  <c:v>Nov 2025</c:v>
                </c:pt>
                <c:pt idx="31474">
                  <c:v>Nov 2025</c:v>
                </c:pt>
                <c:pt idx="31475">
                  <c:v>Nov 2025</c:v>
                </c:pt>
                <c:pt idx="31476">
                  <c:v>Nov 2025</c:v>
                </c:pt>
                <c:pt idx="31477">
                  <c:v>Nov 2025</c:v>
                </c:pt>
                <c:pt idx="31478">
                  <c:v>Nov 2025</c:v>
                </c:pt>
                <c:pt idx="31479">
                  <c:v>Nov 2025</c:v>
                </c:pt>
                <c:pt idx="31480">
                  <c:v>Nov 2025</c:v>
                </c:pt>
                <c:pt idx="31481">
                  <c:v>Nov 2025</c:v>
                </c:pt>
                <c:pt idx="31482">
                  <c:v>Nov 2025</c:v>
                </c:pt>
                <c:pt idx="31483">
                  <c:v>Nov 2025</c:v>
                </c:pt>
                <c:pt idx="31484">
                  <c:v>Nov 2025</c:v>
                </c:pt>
                <c:pt idx="31485">
                  <c:v>Nov 2025</c:v>
                </c:pt>
                <c:pt idx="31486">
                  <c:v>Nov 2025</c:v>
                </c:pt>
                <c:pt idx="31487">
                  <c:v>Nov 2025</c:v>
                </c:pt>
                <c:pt idx="31488">
                  <c:v>Nov 2025</c:v>
                </c:pt>
                <c:pt idx="31489">
                  <c:v>Nov 2025</c:v>
                </c:pt>
                <c:pt idx="31490">
                  <c:v>Nov 2025</c:v>
                </c:pt>
                <c:pt idx="31491">
                  <c:v>Nov 2025</c:v>
                </c:pt>
                <c:pt idx="31492">
                  <c:v>Nov 2025</c:v>
                </c:pt>
                <c:pt idx="31493">
                  <c:v>Nov 2025</c:v>
                </c:pt>
                <c:pt idx="31494">
                  <c:v>Nov 2025</c:v>
                </c:pt>
                <c:pt idx="31495">
                  <c:v>Nov 2025</c:v>
                </c:pt>
                <c:pt idx="31496">
                  <c:v>Nov 2025</c:v>
                </c:pt>
                <c:pt idx="31497">
                  <c:v>Nov 2025</c:v>
                </c:pt>
                <c:pt idx="31498">
                  <c:v>Nov 2025</c:v>
                </c:pt>
                <c:pt idx="31499">
                  <c:v>Nov 2025</c:v>
                </c:pt>
                <c:pt idx="31500">
                  <c:v>Nov 2025</c:v>
                </c:pt>
                <c:pt idx="31501">
                  <c:v>Nov 2025</c:v>
                </c:pt>
                <c:pt idx="31502">
                  <c:v>Nov 2025</c:v>
                </c:pt>
                <c:pt idx="31503">
                  <c:v>Nov 2025</c:v>
                </c:pt>
                <c:pt idx="31504">
                  <c:v>Nov 2025</c:v>
                </c:pt>
                <c:pt idx="31505">
                  <c:v>Nov 2025</c:v>
                </c:pt>
                <c:pt idx="31506">
                  <c:v>Nov 2025</c:v>
                </c:pt>
                <c:pt idx="31507">
                  <c:v>Nov 2025</c:v>
                </c:pt>
                <c:pt idx="31508">
                  <c:v>Nov 2025</c:v>
                </c:pt>
                <c:pt idx="31509">
                  <c:v>Nov 2025</c:v>
                </c:pt>
                <c:pt idx="31510">
                  <c:v>Nov 2025</c:v>
                </c:pt>
                <c:pt idx="31511">
                  <c:v>Nov 2025</c:v>
                </c:pt>
                <c:pt idx="31512">
                  <c:v>Nov 2025</c:v>
                </c:pt>
                <c:pt idx="31513">
                  <c:v>Nov 2025</c:v>
                </c:pt>
                <c:pt idx="31514">
                  <c:v>Nov 2025</c:v>
                </c:pt>
                <c:pt idx="31515">
                  <c:v>Nov 2025</c:v>
                </c:pt>
                <c:pt idx="31516">
                  <c:v>Nov 2025</c:v>
                </c:pt>
                <c:pt idx="31517">
                  <c:v>Nov 2025</c:v>
                </c:pt>
                <c:pt idx="31518">
                  <c:v>Nov 2025</c:v>
                </c:pt>
                <c:pt idx="31519">
                  <c:v>Nov 2025</c:v>
                </c:pt>
                <c:pt idx="31520">
                  <c:v>Nov 2025</c:v>
                </c:pt>
                <c:pt idx="31521">
                  <c:v>Nov 2025</c:v>
                </c:pt>
                <c:pt idx="31522">
                  <c:v>Nov 2025</c:v>
                </c:pt>
                <c:pt idx="31523">
                  <c:v>Nov 2025</c:v>
                </c:pt>
                <c:pt idx="31524">
                  <c:v>Nov 2025</c:v>
                </c:pt>
                <c:pt idx="31525">
                  <c:v>Nov 2025</c:v>
                </c:pt>
                <c:pt idx="31526">
                  <c:v>Nov 2025</c:v>
                </c:pt>
                <c:pt idx="31527">
                  <c:v>Nov 2025</c:v>
                </c:pt>
                <c:pt idx="31528">
                  <c:v>Nov 2025</c:v>
                </c:pt>
                <c:pt idx="31529">
                  <c:v>Nov 2025</c:v>
                </c:pt>
                <c:pt idx="31530">
                  <c:v>Nov 2025</c:v>
                </c:pt>
                <c:pt idx="31531">
                  <c:v>Nov 2025</c:v>
                </c:pt>
                <c:pt idx="31532">
                  <c:v>Nov 2025</c:v>
                </c:pt>
                <c:pt idx="31533">
                  <c:v>Nov 2025</c:v>
                </c:pt>
                <c:pt idx="31534">
                  <c:v>Nov 2025</c:v>
                </c:pt>
                <c:pt idx="31535">
                  <c:v>Nov 2025</c:v>
                </c:pt>
                <c:pt idx="31536">
                  <c:v>Nov 2025</c:v>
                </c:pt>
                <c:pt idx="31537">
                  <c:v>Nov 2025</c:v>
                </c:pt>
                <c:pt idx="31538">
                  <c:v>Nov 2025</c:v>
                </c:pt>
                <c:pt idx="31539">
                  <c:v>Nov 2025</c:v>
                </c:pt>
                <c:pt idx="31540">
                  <c:v>Nov 2025</c:v>
                </c:pt>
                <c:pt idx="31541">
                  <c:v>Nov 2025</c:v>
                </c:pt>
                <c:pt idx="31542">
                  <c:v>Nov 2025</c:v>
                </c:pt>
                <c:pt idx="31543">
                  <c:v>Nov 2025</c:v>
                </c:pt>
                <c:pt idx="31544">
                  <c:v>Nov 2025</c:v>
                </c:pt>
                <c:pt idx="31545">
                  <c:v>Nov 2025</c:v>
                </c:pt>
                <c:pt idx="31546">
                  <c:v>Nov 2025</c:v>
                </c:pt>
                <c:pt idx="31547">
                  <c:v>Nov 2025</c:v>
                </c:pt>
                <c:pt idx="31548">
                  <c:v>Nov 2025</c:v>
                </c:pt>
                <c:pt idx="31549">
                  <c:v>Nov 2025</c:v>
                </c:pt>
                <c:pt idx="31550">
                  <c:v>Nov 2025</c:v>
                </c:pt>
                <c:pt idx="31551">
                  <c:v>Nov 2025</c:v>
                </c:pt>
                <c:pt idx="31552">
                  <c:v>Nov 2025</c:v>
                </c:pt>
                <c:pt idx="31553">
                  <c:v>Nov 2025</c:v>
                </c:pt>
                <c:pt idx="31554">
                  <c:v>Nov 2025</c:v>
                </c:pt>
                <c:pt idx="31555">
                  <c:v>Nov 2025</c:v>
                </c:pt>
                <c:pt idx="31556">
                  <c:v>Nov 2025</c:v>
                </c:pt>
                <c:pt idx="31557">
                  <c:v>Nov 2025</c:v>
                </c:pt>
                <c:pt idx="31558">
                  <c:v>Nov 2025</c:v>
                </c:pt>
                <c:pt idx="31559">
                  <c:v>Nov 2025</c:v>
                </c:pt>
                <c:pt idx="31560">
                  <c:v>Nov 2025</c:v>
                </c:pt>
                <c:pt idx="31561">
                  <c:v>Nov 2025</c:v>
                </c:pt>
                <c:pt idx="31562">
                  <c:v>Nov 2025</c:v>
                </c:pt>
                <c:pt idx="31563">
                  <c:v>Nov 2025</c:v>
                </c:pt>
                <c:pt idx="31564">
                  <c:v>Nov 2025</c:v>
                </c:pt>
                <c:pt idx="31565">
                  <c:v>Nov 2025</c:v>
                </c:pt>
                <c:pt idx="31566">
                  <c:v>Nov 2025</c:v>
                </c:pt>
                <c:pt idx="31567">
                  <c:v>Nov 2025</c:v>
                </c:pt>
                <c:pt idx="31568">
                  <c:v>Nov 2025</c:v>
                </c:pt>
                <c:pt idx="31569">
                  <c:v>Nov 2025</c:v>
                </c:pt>
                <c:pt idx="31570">
                  <c:v>Nov 2025</c:v>
                </c:pt>
                <c:pt idx="31571">
                  <c:v>Nov 2025</c:v>
                </c:pt>
                <c:pt idx="31572">
                  <c:v>Nov 2025</c:v>
                </c:pt>
                <c:pt idx="31573">
                  <c:v>Nov 2025</c:v>
                </c:pt>
                <c:pt idx="31574">
                  <c:v>Nov 2025</c:v>
                </c:pt>
                <c:pt idx="31575">
                  <c:v>Nov 2025</c:v>
                </c:pt>
                <c:pt idx="31576">
                  <c:v>Nov 2025</c:v>
                </c:pt>
                <c:pt idx="31577">
                  <c:v>Nov 2025</c:v>
                </c:pt>
                <c:pt idx="31578">
                  <c:v>Nov 2025</c:v>
                </c:pt>
                <c:pt idx="31579">
                  <c:v>Nov 2025</c:v>
                </c:pt>
                <c:pt idx="31580">
                  <c:v>Nov 2025</c:v>
                </c:pt>
                <c:pt idx="31581">
                  <c:v>Nov 2025</c:v>
                </c:pt>
                <c:pt idx="31582">
                  <c:v>Nov 2025</c:v>
                </c:pt>
                <c:pt idx="31583">
                  <c:v>Nov 2025</c:v>
                </c:pt>
                <c:pt idx="31584">
                  <c:v>Nov 2025</c:v>
                </c:pt>
                <c:pt idx="31585">
                  <c:v>Nov 2025</c:v>
                </c:pt>
                <c:pt idx="31586">
                  <c:v>Nov 2025</c:v>
                </c:pt>
                <c:pt idx="31587">
                  <c:v>Nov 2025</c:v>
                </c:pt>
                <c:pt idx="31588">
                  <c:v>Nov 2025</c:v>
                </c:pt>
                <c:pt idx="31589">
                  <c:v>Nov 2025</c:v>
                </c:pt>
                <c:pt idx="31590">
                  <c:v>Nov 2025</c:v>
                </c:pt>
                <c:pt idx="31591">
                  <c:v>Nov 2025</c:v>
                </c:pt>
                <c:pt idx="31592">
                  <c:v>Nov 2025</c:v>
                </c:pt>
                <c:pt idx="31593">
                  <c:v>Nov 2025</c:v>
                </c:pt>
                <c:pt idx="31594">
                  <c:v>Nov 2025</c:v>
                </c:pt>
                <c:pt idx="31595">
                  <c:v>Nov 2025</c:v>
                </c:pt>
                <c:pt idx="31596">
                  <c:v>Nov 2025</c:v>
                </c:pt>
                <c:pt idx="31597">
                  <c:v>Nov 2025</c:v>
                </c:pt>
                <c:pt idx="31598">
                  <c:v>Nov 2025</c:v>
                </c:pt>
                <c:pt idx="31599">
                  <c:v>Nov 2025</c:v>
                </c:pt>
                <c:pt idx="31600">
                  <c:v>Nov 2025</c:v>
                </c:pt>
                <c:pt idx="31601">
                  <c:v>Nov 2025</c:v>
                </c:pt>
                <c:pt idx="31602">
                  <c:v>Nov 2025</c:v>
                </c:pt>
                <c:pt idx="31603">
                  <c:v>Nov 2025</c:v>
                </c:pt>
                <c:pt idx="31604">
                  <c:v>Nov 2025</c:v>
                </c:pt>
                <c:pt idx="31605">
                  <c:v>Nov 2025</c:v>
                </c:pt>
                <c:pt idx="31606">
                  <c:v>Nov 2025</c:v>
                </c:pt>
                <c:pt idx="31607">
                  <c:v>Nov 2025</c:v>
                </c:pt>
                <c:pt idx="31608">
                  <c:v>Nov 2025</c:v>
                </c:pt>
                <c:pt idx="31609">
                  <c:v>Nov 2025</c:v>
                </c:pt>
                <c:pt idx="31610">
                  <c:v>Nov 2025</c:v>
                </c:pt>
                <c:pt idx="31611">
                  <c:v>Nov 2025</c:v>
                </c:pt>
                <c:pt idx="31612">
                  <c:v>Nov 2025</c:v>
                </c:pt>
                <c:pt idx="31613">
                  <c:v>Nov 2025</c:v>
                </c:pt>
                <c:pt idx="31614">
                  <c:v>Nov 2025</c:v>
                </c:pt>
                <c:pt idx="31615">
                  <c:v>Nov 2025</c:v>
                </c:pt>
                <c:pt idx="31616">
                  <c:v>Nov 2025</c:v>
                </c:pt>
                <c:pt idx="31617">
                  <c:v>Nov 2025</c:v>
                </c:pt>
                <c:pt idx="31618">
                  <c:v>Nov 2025</c:v>
                </c:pt>
                <c:pt idx="31619">
                  <c:v>Nov 2025</c:v>
                </c:pt>
                <c:pt idx="31620">
                  <c:v>Nov 2025</c:v>
                </c:pt>
                <c:pt idx="31621">
                  <c:v>Nov 2025</c:v>
                </c:pt>
                <c:pt idx="31622">
                  <c:v>Nov 2025</c:v>
                </c:pt>
                <c:pt idx="31623">
                  <c:v>Nov 2025</c:v>
                </c:pt>
                <c:pt idx="31624">
                  <c:v>Nov 2025</c:v>
                </c:pt>
                <c:pt idx="31625">
                  <c:v>Nov 2025</c:v>
                </c:pt>
                <c:pt idx="31626">
                  <c:v>Nov 2025</c:v>
                </c:pt>
                <c:pt idx="31627">
                  <c:v>Nov 2025</c:v>
                </c:pt>
                <c:pt idx="31628">
                  <c:v>Nov 2025</c:v>
                </c:pt>
                <c:pt idx="31629">
                  <c:v>Nov 2025</c:v>
                </c:pt>
                <c:pt idx="31630">
                  <c:v>Nov 2025</c:v>
                </c:pt>
                <c:pt idx="31631">
                  <c:v>Nov 2025</c:v>
                </c:pt>
                <c:pt idx="31632">
                  <c:v>Nov 2025</c:v>
                </c:pt>
                <c:pt idx="31633">
                  <c:v>Nov 2025</c:v>
                </c:pt>
                <c:pt idx="31634">
                  <c:v>Nov 2025</c:v>
                </c:pt>
                <c:pt idx="31635">
                  <c:v>Nov 2025</c:v>
                </c:pt>
                <c:pt idx="31636">
                  <c:v>Nov 2025</c:v>
                </c:pt>
                <c:pt idx="31637">
                  <c:v>Nov 2025</c:v>
                </c:pt>
                <c:pt idx="31638">
                  <c:v>Nov 2025</c:v>
                </c:pt>
                <c:pt idx="31639">
                  <c:v>Nov 2025</c:v>
                </c:pt>
                <c:pt idx="31640">
                  <c:v>Nov 2025</c:v>
                </c:pt>
                <c:pt idx="31641">
                  <c:v>Nov 2025</c:v>
                </c:pt>
                <c:pt idx="31642">
                  <c:v>Nov 2025</c:v>
                </c:pt>
                <c:pt idx="31643">
                  <c:v>Nov 2025</c:v>
                </c:pt>
                <c:pt idx="31644">
                  <c:v>Nov 2025</c:v>
                </c:pt>
                <c:pt idx="31645">
                  <c:v>Nov 2025</c:v>
                </c:pt>
                <c:pt idx="31646">
                  <c:v>Nov 2025</c:v>
                </c:pt>
                <c:pt idx="31647">
                  <c:v>Nov 2025</c:v>
                </c:pt>
                <c:pt idx="31648">
                  <c:v>Nov 2025</c:v>
                </c:pt>
                <c:pt idx="31649">
                  <c:v>Nov 2025</c:v>
                </c:pt>
                <c:pt idx="31650">
                  <c:v>Nov 2025</c:v>
                </c:pt>
                <c:pt idx="31651">
                  <c:v>Nov 2025</c:v>
                </c:pt>
                <c:pt idx="31652">
                  <c:v>Nov 2025</c:v>
                </c:pt>
                <c:pt idx="31653">
                  <c:v>Nov 2025</c:v>
                </c:pt>
                <c:pt idx="31654">
                  <c:v>Nov 2025</c:v>
                </c:pt>
                <c:pt idx="31655">
                  <c:v>Nov 2025</c:v>
                </c:pt>
                <c:pt idx="31656">
                  <c:v>Nov 2025</c:v>
                </c:pt>
                <c:pt idx="31657">
                  <c:v>Nov 2025</c:v>
                </c:pt>
                <c:pt idx="31658">
                  <c:v>Nov 2025</c:v>
                </c:pt>
                <c:pt idx="31659">
                  <c:v>Nov 2025</c:v>
                </c:pt>
                <c:pt idx="31660">
                  <c:v>Nov 2025</c:v>
                </c:pt>
                <c:pt idx="31661">
                  <c:v>Nov 2025</c:v>
                </c:pt>
                <c:pt idx="31662">
                  <c:v>Nov 2025</c:v>
                </c:pt>
                <c:pt idx="31663">
                  <c:v>Nov 2025</c:v>
                </c:pt>
                <c:pt idx="31664">
                  <c:v>Nov 2025</c:v>
                </c:pt>
                <c:pt idx="31665">
                  <c:v>Nov 2025</c:v>
                </c:pt>
                <c:pt idx="31666">
                  <c:v>Nov 2025</c:v>
                </c:pt>
                <c:pt idx="31667">
                  <c:v>Nov 2025</c:v>
                </c:pt>
                <c:pt idx="31668">
                  <c:v>Nov 2025</c:v>
                </c:pt>
                <c:pt idx="31669">
                  <c:v>Nov 2025</c:v>
                </c:pt>
                <c:pt idx="31670">
                  <c:v>Nov 2025</c:v>
                </c:pt>
                <c:pt idx="31671">
                  <c:v>Nov 2025</c:v>
                </c:pt>
                <c:pt idx="31672">
                  <c:v>Nov 2025</c:v>
                </c:pt>
                <c:pt idx="31673">
                  <c:v>Nov 2025</c:v>
                </c:pt>
                <c:pt idx="31674">
                  <c:v>Nov 2025</c:v>
                </c:pt>
                <c:pt idx="31675">
                  <c:v>Nov 2025</c:v>
                </c:pt>
                <c:pt idx="31676">
                  <c:v>Nov 2025</c:v>
                </c:pt>
                <c:pt idx="31677">
                  <c:v>Nov 2025</c:v>
                </c:pt>
                <c:pt idx="31678">
                  <c:v>Nov 2025</c:v>
                </c:pt>
                <c:pt idx="31679">
                  <c:v>Nov 2025</c:v>
                </c:pt>
                <c:pt idx="31680">
                  <c:v>Nov 2025</c:v>
                </c:pt>
                <c:pt idx="31681">
                  <c:v>Nov 2025</c:v>
                </c:pt>
                <c:pt idx="31682">
                  <c:v>Nov 2025</c:v>
                </c:pt>
                <c:pt idx="31683">
                  <c:v>Nov 2025</c:v>
                </c:pt>
                <c:pt idx="31684">
                  <c:v>Nov 2025</c:v>
                </c:pt>
                <c:pt idx="31685">
                  <c:v>Nov 2025</c:v>
                </c:pt>
                <c:pt idx="31686">
                  <c:v>Nov 2025</c:v>
                </c:pt>
                <c:pt idx="31687">
                  <c:v>Nov 2025</c:v>
                </c:pt>
                <c:pt idx="31688">
                  <c:v>Nov 2025</c:v>
                </c:pt>
                <c:pt idx="31689">
                  <c:v>Nov 2025</c:v>
                </c:pt>
                <c:pt idx="31690">
                  <c:v>Nov 2025</c:v>
                </c:pt>
                <c:pt idx="31691">
                  <c:v>Nov 2025</c:v>
                </c:pt>
                <c:pt idx="31692">
                  <c:v>Nov 2025</c:v>
                </c:pt>
                <c:pt idx="31693">
                  <c:v>Nov 2025</c:v>
                </c:pt>
                <c:pt idx="31694">
                  <c:v>Nov 2025</c:v>
                </c:pt>
                <c:pt idx="31695">
                  <c:v>Nov 2025</c:v>
                </c:pt>
                <c:pt idx="31696">
                  <c:v>Nov 2025</c:v>
                </c:pt>
                <c:pt idx="31697">
                  <c:v>Nov 2025</c:v>
                </c:pt>
                <c:pt idx="31698">
                  <c:v>Nov 2025</c:v>
                </c:pt>
                <c:pt idx="31699">
                  <c:v>Nov 2025</c:v>
                </c:pt>
                <c:pt idx="31700">
                  <c:v>Nov 2025</c:v>
                </c:pt>
                <c:pt idx="31701">
                  <c:v>Nov 2025</c:v>
                </c:pt>
                <c:pt idx="31702">
                  <c:v>Nov 2025</c:v>
                </c:pt>
                <c:pt idx="31703">
                  <c:v>Nov 2025</c:v>
                </c:pt>
                <c:pt idx="31704">
                  <c:v>Nov 2025</c:v>
                </c:pt>
                <c:pt idx="31705">
                  <c:v>Nov 2025</c:v>
                </c:pt>
                <c:pt idx="31706">
                  <c:v>Nov 2025</c:v>
                </c:pt>
                <c:pt idx="31707">
                  <c:v>Nov 2025</c:v>
                </c:pt>
                <c:pt idx="31708">
                  <c:v>Nov 2025</c:v>
                </c:pt>
                <c:pt idx="31709">
                  <c:v>Nov 2025</c:v>
                </c:pt>
                <c:pt idx="31710">
                  <c:v>Nov 2025</c:v>
                </c:pt>
                <c:pt idx="31711">
                  <c:v>Nov 2025</c:v>
                </c:pt>
                <c:pt idx="31712">
                  <c:v>Nov 2025</c:v>
                </c:pt>
                <c:pt idx="31713">
                  <c:v>Nov 2025</c:v>
                </c:pt>
                <c:pt idx="31714">
                  <c:v>Nov 2025</c:v>
                </c:pt>
                <c:pt idx="31715">
                  <c:v>Nov 2025</c:v>
                </c:pt>
                <c:pt idx="31716">
                  <c:v>Nov 2025</c:v>
                </c:pt>
                <c:pt idx="31717">
                  <c:v>Nov 2025</c:v>
                </c:pt>
                <c:pt idx="31718">
                  <c:v>Nov 2025</c:v>
                </c:pt>
                <c:pt idx="31719">
                  <c:v>Nov 2025</c:v>
                </c:pt>
                <c:pt idx="31720">
                  <c:v>Nov 2025</c:v>
                </c:pt>
                <c:pt idx="31721">
                  <c:v>Nov 2025</c:v>
                </c:pt>
                <c:pt idx="31722">
                  <c:v>Nov 2025</c:v>
                </c:pt>
                <c:pt idx="31723">
                  <c:v>Nov 2025</c:v>
                </c:pt>
                <c:pt idx="31724">
                  <c:v>Nov 2025</c:v>
                </c:pt>
                <c:pt idx="31725">
                  <c:v>Nov 2025</c:v>
                </c:pt>
                <c:pt idx="31726">
                  <c:v>Nov 2025</c:v>
                </c:pt>
                <c:pt idx="31727">
                  <c:v>Nov 2025</c:v>
                </c:pt>
                <c:pt idx="31728">
                  <c:v>Nov 2025</c:v>
                </c:pt>
                <c:pt idx="31729">
                  <c:v>Nov 2025</c:v>
                </c:pt>
                <c:pt idx="31730">
                  <c:v>Nov 2025</c:v>
                </c:pt>
                <c:pt idx="31731">
                  <c:v>Nov 2025</c:v>
                </c:pt>
                <c:pt idx="31732">
                  <c:v>Nov 2025</c:v>
                </c:pt>
                <c:pt idx="31733">
                  <c:v>Nov 2025</c:v>
                </c:pt>
                <c:pt idx="31734">
                  <c:v>Nov 2025</c:v>
                </c:pt>
                <c:pt idx="31735">
                  <c:v>Nov 2025</c:v>
                </c:pt>
                <c:pt idx="31736">
                  <c:v>Nov 2025</c:v>
                </c:pt>
                <c:pt idx="31737">
                  <c:v>Nov 2025</c:v>
                </c:pt>
                <c:pt idx="31738">
                  <c:v>Nov 2025</c:v>
                </c:pt>
                <c:pt idx="31739">
                  <c:v>Nov 2025</c:v>
                </c:pt>
                <c:pt idx="31740">
                  <c:v>Nov 2025</c:v>
                </c:pt>
                <c:pt idx="31741">
                  <c:v>Nov 2025</c:v>
                </c:pt>
                <c:pt idx="31742">
                  <c:v>Nov 2025</c:v>
                </c:pt>
                <c:pt idx="31743">
                  <c:v>Nov 2025</c:v>
                </c:pt>
                <c:pt idx="31744">
                  <c:v>Nov 2025</c:v>
                </c:pt>
                <c:pt idx="31745">
                  <c:v>Nov 2025</c:v>
                </c:pt>
                <c:pt idx="31746">
                  <c:v>Nov 2025</c:v>
                </c:pt>
                <c:pt idx="31747">
                  <c:v>Nov 2025</c:v>
                </c:pt>
                <c:pt idx="31748">
                  <c:v>Nov 2025</c:v>
                </c:pt>
                <c:pt idx="31749">
                  <c:v>Nov 2025</c:v>
                </c:pt>
                <c:pt idx="31750">
                  <c:v>Nov 2025</c:v>
                </c:pt>
                <c:pt idx="31751">
                  <c:v>Nov 2025</c:v>
                </c:pt>
                <c:pt idx="31752">
                  <c:v>Nov 2025</c:v>
                </c:pt>
                <c:pt idx="31753">
                  <c:v>Nov 2025</c:v>
                </c:pt>
                <c:pt idx="31754">
                  <c:v>Nov 2025</c:v>
                </c:pt>
                <c:pt idx="31755">
                  <c:v>Nov 2025</c:v>
                </c:pt>
                <c:pt idx="31756">
                  <c:v>Nov 2025</c:v>
                </c:pt>
                <c:pt idx="31757">
                  <c:v>Nov 2025</c:v>
                </c:pt>
                <c:pt idx="31758">
                  <c:v>Nov 2025</c:v>
                </c:pt>
                <c:pt idx="31759">
                  <c:v>Nov 2025</c:v>
                </c:pt>
                <c:pt idx="31760">
                  <c:v>Nov 2025</c:v>
                </c:pt>
                <c:pt idx="31761">
                  <c:v>Nov 2025</c:v>
                </c:pt>
                <c:pt idx="31762">
                  <c:v>Nov 2025</c:v>
                </c:pt>
                <c:pt idx="31763">
                  <c:v>Nov 2025</c:v>
                </c:pt>
                <c:pt idx="31764">
                  <c:v>Nov 2025</c:v>
                </c:pt>
                <c:pt idx="31765">
                  <c:v>Nov 2025</c:v>
                </c:pt>
                <c:pt idx="31766">
                  <c:v>Nov 2025</c:v>
                </c:pt>
                <c:pt idx="31767">
                  <c:v>Nov 2025</c:v>
                </c:pt>
                <c:pt idx="31768">
                  <c:v>Nov 2025</c:v>
                </c:pt>
                <c:pt idx="31769">
                  <c:v>Nov 2025</c:v>
                </c:pt>
                <c:pt idx="31770">
                  <c:v>Nov 2025</c:v>
                </c:pt>
                <c:pt idx="31771">
                  <c:v>Nov 2025</c:v>
                </c:pt>
                <c:pt idx="31772">
                  <c:v>Nov 2025</c:v>
                </c:pt>
                <c:pt idx="31773">
                  <c:v>Nov 2025</c:v>
                </c:pt>
                <c:pt idx="31774">
                  <c:v>Nov 2025</c:v>
                </c:pt>
                <c:pt idx="31775">
                  <c:v>Nov 2025</c:v>
                </c:pt>
                <c:pt idx="31776">
                  <c:v>Nov 2025</c:v>
                </c:pt>
                <c:pt idx="31777">
                  <c:v>Nov 2025</c:v>
                </c:pt>
                <c:pt idx="31778">
                  <c:v>Nov 2025</c:v>
                </c:pt>
                <c:pt idx="31779">
                  <c:v>Nov 2025</c:v>
                </c:pt>
                <c:pt idx="31780">
                  <c:v>Nov 2025</c:v>
                </c:pt>
                <c:pt idx="31781">
                  <c:v>Nov 2025</c:v>
                </c:pt>
                <c:pt idx="31782">
                  <c:v>Nov 2025</c:v>
                </c:pt>
                <c:pt idx="31783">
                  <c:v>Nov 2025</c:v>
                </c:pt>
                <c:pt idx="31784">
                  <c:v>Nov 2025</c:v>
                </c:pt>
                <c:pt idx="31785">
                  <c:v>Nov 2025</c:v>
                </c:pt>
                <c:pt idx="31786">
                  <c:v>Nov 2025</c:v>
                </c:pt>
                <c:pt idx="31787">
                  <c:v>Nov 2025</c:v>
                </c:pt>
                <c:pt idx="31788">
                  <c:v>Nov 2025</c:v>
                </c:pt>
                <c:pt idx="31789">
                  <c:v>Nov 2025</c:v>
                </c:pt>
                <c:pt idx="31790">
                  <c:v>Nov 2025</c:v>
                </c:pt>
                <c:pt idx="31791">
                  <c:v>Nov 2025</c:v>
                </c:pt>
                <c:pt idx="31792">
                  <c:v>Nov 2025</c:v>
                </c:pt>
                <c:pt idx="31793">
                  <c:v>Nov 2025</c:v>
                </c:pt>
                <c:pt idx="31794">
                  <c:v>Nov 2025</c:v>
                </c:pt>
                <c:pt idx="31795">
                  <c:v>Nov 2025</c:v>
                </c:pt>
                <c:pt idx="31796">
                  <c:v>Nov 2025</c:v>
                </c:pt>
                <c:pt idx="31797">
                  <c:v>Nov 2025</c:v>
                </c:pt>
                <c:pt idx="31798">
                  <c:v>Nov 2025</c:v>
                </c:pt>
                <c:pt idx="31799">
                  <c:v>Nov 2025</c:v>
                </c:pt>
                <c:pt idx="31800">
                  <c:v>Nov 2025</c:v>
                </c:pt>
                <c:pt idx="31801">
                  <c:v>Nov 2025</c:v>
                </c:pt>
                <c:pt idx="31802">
                  <c:v>Nov 2025</c:v>
                </c:pt>
                <c:pt idx="31803">
                  <c:v>Nov 2025</c:v>
                </c:pt>
                <c:pt idx="31804">
                  <c:v>Nov 2025</c:v>
                </c:pt>
                <c:pt idx="31805">
                  <c:v>Nov 2025</c:v>
                </c:pt>
                <c:pt idx="31806">
                  <c:v>Nov 2025</c:v>
                </c:pt>
                <c:pt idx="31807">
                  <c:v>Nov 2025</c:v>
                </c:pt>
                <c:pt idx="31808">
                  <c:v>Nov 2025</c:v>
                </c:pt>
                <c:pt idx="31809">
                  <c:v>Nov 2025</c:v>
                </c:pt>
                <c:pt idx="31810">
                  <c:v>Nov 2025</c:v>
                </c:pt>
                <c:pt idx="31811">
                  <c:v>Nov 2025</c:v>
                </c:pt>
                <c:pt idx="31812">
                  <c:v>Nov 2025</c:v>
                </c:pt>
                <c:pt idx="31813">
                  <c:v>Nov 2025</c:v>
                </c:pt>
                <c:pt idx="31814">
                  <c:v>Nov 2025</c:v>
                </c:pt>
                <c:pt idx="31815">
                  <c:v>Nov 2025</c:v>
                </c:pt>
                <c:pt idx="31816">
                  <c:v>Nov 2025</c:v>
                </c:pt>
                <c:pt idx="31817">
                  <c:v>Nov 2025</c:v>
                </c:pt>
                <c:pt idx="31818">
                  <c:v>Nov 2025</c:v>
                </c:pt>
                <c:pt idx="31819">
                  <c:v>Nov 2025</c:v>
                </c:pt>
                <c:pt idx="31820">
                  <c:v>Nov 2025</c:v>
                </c:pt>
                <c:pt idx="31821">
                  <c:v>Nov 2025</c:v>
                </c:pt>
                <c:pt idx="31822">
                  <c:v>Nov 2025</c:v>
                </c:pt>
                <c:pt idx="31823">
                  <c:v>Nov 2025</c:v>
                </c:pt>
                <c:pt idx="31824">
                  <c:v>Nov 2025</c:v>
                </c:pt>
                <c:pt idx="31825">
                  <c:v>Nov 2025</c:v>
                </c:pt>
                <c:pt idx="31826">
                  <c:v>Nov 2025</c:v>
                </c:pt>
                <c:pt idx="31827">
                  <c:v>Nov 2025</c:v>
                </c:pt>
                <c:pt idx="31828">
                  <c:v>Nov 2025</c:v>
                </c:pt>
                <c:pt idx="31829">
                  <c:v>Nov 2025</c:v>
                </c:pt>
                <c:pt idx="31830">
                  <c:v>Nov 2025</c:v>
                </c:pt>
                <c:pt idx="31831">
                  <c:v>Nov 2025</c:v>
                </c:pt>
                <c:pt idx="31832">
                  <c:v>Nov 2025</c:v>
                </c:pt>
                <c:pt idx="31833">
                  <c:v>Nov 2025</c:v>
                </c:pt>
                <c:pt idx="31834">
                  <c:v>Nov 2025</c:v>
                </c:pt>
                <c:pt idx="31835">
                  <c:v>Nov 2025</c:v>
                </c:pt>
                <c:pt idx="31836">
                  <c:v>Nov 2025</c:v>
                </c:pt>
                <c:pt idx="31837">
                  <c:v>Nov 2025</c:v>
                </c:pt>
                <c:pt idx="31838">
                  <c:v>Nov 2025</c:v>
                </c:pt>
                <c:pt idx="31839">
                  <c:v>Nov 2025</c:v>
                </c:pt>
                <c:pt idx="31840">
                  <c:v>Nov 2025</c:v>
                </c:pt>
                <c:pt idx="31841">
                  <c:v>Nov 2025</c:v>
                </c:pt>
                <c:pt idx="31842">
                  <c:v>Nov 2025</c:v>
                </c:pt>
                <c:pt idx="31843">
                  <c:v>Nov 2025</c:v>
                </c:pt>
                <c:pt idx="31844">
                  <c:v>Nov 2025</c:v>
                </c:pt>
                <c:pt idx="31845">
                  <c:v>Nov 2025</c:v>
                </c:pt>
                <c:pt idx="31846">
                  <c:v>Nov 2025</c:v>
                </c:pt>
                <c:pt idx="31847">
                  <c:v>Nov 2025</c:v>
                </c:pt>
                <c:pt idx="31848">
                  <c:v>Nov 2025</c:v>
                </c:pt>
                <c:pt idx="31849">
                  <c:v>Nov 2025</c:v>
                </c:pt>
                <c:pt idx="31850">
                  <c:v>Nov 2025</c:v>
                </c:pt>
                <c:pt idx="31851">
                  <c:v>Nov 2025</c:v>
                </c:pt>
                <c:pt idx="31852">
                  <c:v>Nov 2025</c:v>
                </c:pt>
                <c:pt idx="31853">
                  <c:v>Nov 2025</c:v>
                </c:pt>
                <c:pt idx="31854">
                  <c:v>Nov 2025</c:v>
                </c:pt>
                <c:pt idx="31855">
                  <c:v>Nov 2025</c:v>
                </c:pt>
                <c:pt idx="31856">
                  <c:v>Nov 2025</c:v>
                </c:pt>
                <c:pt idx="31857">
                  <c:v>Nov 2025</c:v>
                </c:pt>
                <c:pt idx="31858">
                  <c:v>Nov 2025</c:v>
                </c:pt>
                <c:pt idx="31859">
                  <c:v>Nov 2025</c:v>
                </c:pt>
                <c:pt idx="31860">
                  <c:v>Nov 2025</c:v>
                </c:pt>
                <c:pt idx="31861">
                  <c:v>Nov 2025</c:v>
                </c:pt>
                <c:pt idx="31862">
                  <c:v>Nov 2025</c:v>
                </c:pt>
                <c:pt idx="31863">
                  <c:v>Nov 2025</c:v>
                </c:pt>
                <c:pt idx="31864">
                  <c:v>Nov 2025</c:v>
                </c:pt>
                <c:pt idx="31865">
                  <c:v>Nov 2025</c:v>
                </c:pt>
                <c:pt idx="31866">
                  <c:v>Nov 2025</c:v>
                </c:pt>
                <c:pt idx="31867">
                  <c:v>Nov 2025</c:v>
                </c:pt>
                <c:pt idx="31868">
                  <c:v>Nov 2025</c:v>
                </c:pt>
                <c:pt idx="31869">
                  <c:v>Nov 2025</c:v>
                </c:pt>
                <c:pt idx="31870">
                  <c:v>Nov 2025</c:v>
                </c:pt>
                <c:pt idx="31871">
                  <c:v>Nov 2025</c:v>
                </c:pt>
                <c:pt idx="31872">
                  <c:v>Nov 2025</c:v>
                </c:pt>
                <c:pt idx="31873">
                  <c:v>Nov 2025</c:v>
                </c:pt>
                <c:pt idx="31874">
                  <c:v>Nov 2025</c:v>
                </c:pt>
                <c:pt idx="31875">
                  <c:v>Nov 2025</c:v>
                </c:pt>
                <c:pt idx="31876">
                  <c:v>Nov 2025</c:v>
                </c:pt>
                <c:pt idx="31877">
                  <c:v>Nov 2025</c:v>
                </c:pt>
                <c:pt idx="31878">
                  <c:v>Nov 2025</c:v>
                </c:pt>
                <c:pt idx="31879">
                  <c:v>Nov 2025</c:v>
                </c:pt>
                <c:pt idx="31880">
                  <c:v>Nov 2025</c:v>
                </c:pt>
                <c:pt idx="31881">
                  <c:v>Nov 2025</c:v>
                </c:pt>
                <c:pt idx="31882">
                  <c:v>Nov 2025</c:v>
                </c:pt>
                <c:pt idx="31883">
                  <c:v>Nov 2025</c:v>
                </c:pt>
                <c:pt idx="31884">
                  <c:v>Nov 2025</c:v>
                </c:pt>
                <c:pt idx="31885">
                  <c:v>Nov 2025</c:v>
                </c:pt>
                <c:pt idx="31886">
                  <c:v>Nov 2025</c:v>
                </c:pt>
                <c:pt idx="31887">
                  <c:v>Nov 2025</c:v>
                </c:pt>
                <c:pt idx="31888">
                  <c:v>Nov 2025</c:v>
                </c:pt>
                <c:pt idx="31889">
                  <c:v>Nov 2025</c:v>
                </c:pt>
                <c:pt idx="31890">
                  <c:v>Nov 2025</c:v>
                </c:pt>
                <c:pt idx="31891">
                  <c:v>Nov 2025</c:v>
                </c:pt>
                <c:pt idx="31892">
                  <c:v>Nov 2025</c:v>
                </c:pt>
                <c:pt idx="31893">
                  <c:v>Nov 2025</c:v>
                </c:pt>
                <c:pt idx="31894">
                  <c:v>Nov 2025</c:v>
                </c:pt>
                <c:pt idx="31895">
                  <c:v>Nov 2025</c:v>
                </c:pt>
                <c:pt idx="31896">
                  <c:v>Nov 2025</c:v>
                </c:pt>
                <c:pt idx="31897">
                  <c:v>Nov 2025</c:v>
                </c:pt>
                <c:pt idx="31898">
                  <c:v>Nov 2025</c:v>
                </c:pt>
                <c:pt idx="31899">
                  <c:v>Nov 2025</c:v>
                </c:pt>
                <c:pt idx="31900">
                  <c:v>Nov 2025</c:v>
                </c:pt>
                <c:pt idx="31901">
                  <c:v>Nov 2025</c:v>
                </c:pt>
                <c:pt idx="31902">
                  <c:v>Nov 2025</c:v>
                </c:pt>
                <c:pt idx="31903">
                  <c:v>Nov 2025</c:v>
                </c:pt>
                <c:pt idx="31904">
                  <c:v>Nov 2025</c:v>
                </c:pt>
                <c:pt idx="31905">
                  <c:v>Nov 2025</c:v>
                </c:pt>
                <c:pt idx="31906">
                  <c:v>Nov 2025</c:v>
                </c:pt>
                <c:pt idx="31907">
                  <c:v>Nov 2025</c:v>
                </c:pt>
                <c:pt idx="31908">
                  <c:v>Nov 2025</c:v>
                </c:pt>
                <c:pt idx="31909">
                  <c:v>Nov 2025</c:v>
                </c:pt>
                <c:pt idx="31910">
                  <c:v>Nov 2025</c:v>
                </c:pt>
                <c:pt idx="31911">
                  <c:v>Nov 2025</c:v>
                </c:pt>
                <c:pt idx="31912">
                  <c:v>Nov 2025</c:v>
                </c:pt>
                <c:pt idx="31913">
                  <c:v>Nov 2025</c:v>
                </c:pt>
                <c:pt idx="31914">
                  <c:v>Nov 2025</c:v>
                </c:pt>
                <c:pt idx="31915">
                  <c:v>Nov 2025</c:v>
                </c:pt>
                <c:pt idx="31916">
                  <c:v>Nov 2025</c:v>
                </c:pt>
                <c:pt idx="31917">
                  <c:v>Nov 2025</c:v>
                </c:pt>
                <c:pt idx="31918">
                  <c:v>Nov 2025</c:v>
                </c:pt>
                <c:pt idx="31919">
                  <c:v>Nov 2025</c:v>
                </c:pt>
                <c:pt idx="31920">
                  <c:v>Nov 2025</c:v>
                </c:pt>
                <c:pt idx="31921">
                  <c:v>Nov 2025</c:v>
                </c:pt>
                <c:pt idx="31922">
                  <c:v>Nov 2025</c:v>
                </c:pt>
                <c:pt idx="31923">
                  <c:v>Nov 2025</c:v>
                </c:pt>
                <c:pt idx="31924">
                  <c:v>Nov 2025</c:v>
                </c:pt>
                <c:pt idx="31925">
                  <c:v>Nov 2025</c:v>
                </c:pt>
                <c:pt idx="31926">
                  <c:v>Nov 2025</c:v>
                </c:pt>
                <c:pt idx="31927">
                  <c:v>Nov 2025</c:v>
                </c:pt>
                <c:pt idx="31928">
                  <c:v>Nov 2025</c:v>
                </c:pt>
                <c:pt idx="31929">
                  <c:v>Nov 2025</c:v>
                </c:pt>
                <c:pt idx="31930">
                  <c:v>Nov 2025</c:v>
                </c:pt>
                <c:pt idx="31931">
                  <c:v>Nov 2025</c:v>
                </c:pt>
                <c:pt idx="31932">
                  <c:v>Nov 2025</c:v>
                </c:pt>
                <c:pt idx="31933">
                  <c:v>Nov 2025</c:v>
                </c:pt>
                <c:pt idx="31934">
                  <c:v>Nov 2025</c:v>
                </c:pt>
                <c:pt idx="31935">
                  <c:v>Nov 2025</c:v>
                </c:pt>
                <c:pt idx="31936">
                  <c:v>Nov 2025</c:v>
                </c:pt>
                <c:pt idx="31937">
                  <c:v>Nov 2025</c:v>
                </c:pt>
                <c:pt idx="31938">
                  <c:v>Nov 2025</c:v>
                </c:pt>
                <c:pt idx="31939">
                  <c:v>Nov 2025</c:v>
                </c:pt>
                <c:pt idx="31940">
                  <c:v>Nov 2025</c:v>
                </c:pt>
                <c:pt idx="31941">
                  <c:v>Nov 2025</c:v>
                </c:pt>
                <c:pt idx="31942">
                  <c:v>Nov 2025</c:v>
                </c:pt>
                <c:pt idx="31943">
                  <c:v>Nov 2025</c:v>
                </c:pt>
                <c:pt idx="31944">
                  <c:v>Nov 2025</c:v>
                </c:pt>
                <c:pt idx="31945">
                  <c:v>Nov 2025</c:v>
                </c:pt>
                <c:pt idx="31946">
                  <c:v>Nov 2025</c:v>
                </c:pt>
                <c:pt idx="31947">
                  <c:v>Nov 2025</c:v>
                </c:pt>
                <c:pt idx="31948">
                  <c:v>Nov 2025</c:v>
                </c:pt>
                <c:pt idx="31949">
                  <c:v>Nov 2025</c:v>
                </c:pt>
                <c:pt idx="31950">
                  <c:v>Nov 2025</c:v>
                </c:pt>
                <c:pt idx="31951">
                  <c:v>Nov 2025</c:v>
                </c:pt>
                <c:pt idx="31952">
                  <c:v>Nov 2025</c:v>
                </c:pt>
                <c:pt idx="31953">
                  <c:v>Nov 2025</c:v>
                </c:pt>
                <c:pt idx="31954">
                  <c:v>Nov 2025</c:v>
                </c:pt>
                <c:pt idx="31955">
                  <c:v>Nov 2025</c:v>
                </c:pt>
                <c:pt idx="31956">
                  <c:v>Nov 2025</c:v>
                </c:pt>
                <c:pt idx="31957">
                  <c:v>Nov 2025</c:v>
                </c:pt>
                <c:pt idx="31958">
                  <c:v>Nov 2025</c:v>
                </c:pt>
                <c:pt idx="31959">
                  <c:v>Nov 2025</c:v>
                </c:pt>
                <c:pt idx="31960">
                  <c:v>Nov 2025</c:v>
                </c:pt>
                <c:pt idx="31961">
                  <c:v>Nov 2025</c:v>
                </c:pt>
                <c:pt idx="31962">
                  <c:v>Nov 2025</c:v>
                </c:pt>
                <c:pt idx="31963">
                  <c:v>Nov 2025</c:v>
                </c:pt>
                <c:pt idx="31964">
                  <c:v>Nov 2025</c:v>
                </c:pt>
                <c:pt idx="31965">
                  <c:v>Nov 2025</c:v>
                </c:pt>
                <c:pt idx="31966">
                  <c:v>Nov 2025</c:v>
                </c:pt>
                <c:pt idx="31967">
                  <c:v>Nov 2025</c:v>
                </c:pt>
                <c:pt idx="31968">
                  <c:v>Nov 2025</c:v>
                </c:pt>
                <c:pt idx="31969">
                  <c:v>Nov 2025</c:v>
                </c:pt>
                <c:pt idx="31970">
                  <c:v>Nov 2025</c:v>
                </c:pt>
                <c:pt idx="31971">
                  <c:v>Nov 2025</c:v>
                </c:pt>
                <c:pt idx="31972">
                  <c:v>Nov 2025</c:v>
                </c:pt>
                <c:pt idx="31973">
                  <c:v>Nov 2025</c:v>
                </c:pt>
                <c:pt idx="31974">
                  <c:v>Nov 2025</c:v>
                </c:pt>
                <c:pt idx="31975">
                  <c:v>Nov 2025</c:v>
                </c:pt>
                <c:pt idx="31976">
                  <c:v>Nov 2025</c:v>
                </c:pt>
                <c:pt idx="31977">
                  <c:v>Nov 2025</c:v>
                </c:pt>
                <c:pt idx="31978">
                  <c:v>Nov 2025</c:v>
                </c:pt>
                <c:pt idx="31979">
                  <c:v>Nov 2025</c:v>
                </c:pt>
                <c:pt idx="31980">
                  <c:v>Nov 2025</c:v>
                </c:pt>
                <c:pt idx="31981">
                  <c:v>Nov 2025</c:v>
                </c:pt>
                <c:pt idx="31982">
                  <c:v>Nov 2025</c:v>
                </c:pt>
                <c:pt idx="31983">
                  <c:v>Nov 2025</c:v>
                </c:pt>
                <c:pt idx="31984">
                  <c:v>Nov 2025</c:v>
                </c:pt>
                <c:pt idx="31985">
                  <c:v>Nov 2025</c:v>
                </c:pt>
                <c:pt idx="31986">
                  <c:v>Nov 2025</c:v>
                </c:pt>
                <c:pt idx="31987">
                  <c:v>Nov 2025</c:v>
                </c:pt>
                <c:pt idx="31988">
                  <c:v>Nov 2025</c:v>
                </c:pt>
                <c:pt idx="31989">
                  <c:v>Nov 2025</c:v>
                </c:pt>
                <c:pt idx="31990">
                  <c:v>Nov 2025</c:v>
                </c:pt>
                <c:pt idx="31991">
                  <c:v>Nov 2025</c:v>
                </c:pt>
                <c:pt idx="31992">
                  <c:v>Nov 2025</c:v>
                </c:pt>
                <c:pt idx="31993">
                  <c:v>Nov 2025</c:v>
                </c:pt>
                <c:pt idx="31994">
                  <c:v>Nov 2025</c:v>
                </c:pt>
                <c:pt idx="31995">
                  <c:v>Nov 2025</c:v>
                </c:pt>
                <c:pt idx="31996">
                  <c:v>Nov 2025</c:v>
                </c:pt>
                <c:pt idx="31997">
                  <c:v>Nov 2025</c:v>
                </c:pt>
                <c:pt idx="31998">
                  <c:v>Nov 2025</c:v>
                </c:pt>
                <c:pt idx="31999">
                  <c:v>Nov 2025</c:v>
                </c:pt>
                <c:pt idx="32000">
                  <c:v>Nov 2025</c:v>
                </c:pt>
                <c:pt idx="32001">
                  <c:v>Nov 2025</c:v>
                </c:pt>
                <c:pt idx="32002">
                  <c:v>Nov 2025</c:v>
                </c:pt>
                <c:pt idx="32003">
                  <c:v>Nov 2025</c:v>
                </c:pt>
                <c:pt idx="32004">
                  <c:v>Nov 2025</c:v>
                </c:pt>
                <c:pt idx="32005">
                  <c:v>Nov 2025</c:v>
                </c:pt>
                <c:pt idx="32006">
                  <c:v>Nov 2025</c:v>
                </c:pt>
                <c:pt idx="32007">
                  <c:v>Nov 2025</c:v>
                </c:pt>
                <c:pt idx="32008">
                  <c:v>Nov 2025</c:v>
                </c:pt>
                <c:pt idx="32009">
                  <c:v>Nov 2025</c:v>
                </c:pt>
                <c:pt idx="32010">
                  <c:v>Nov 2025</c:v>
                </c:pt>
                <c:pt idx="32011">
                  <c:v>Nov 2025</c:v>
                </c:pt>
                <c:pt idx="32012">
                  <c:v>Nov 2025</c:v>
                </c:pt>
                <c:pt idx="32013">
                  <c:v>Nov 2025</c:v>
                </c:pt>
                <c:pt idx="32014">
                  <c:v>Nov 2025</c:v>
                </c:pt>
                <c:pt idx="32015">
                  <c:v>Nov 2025</c:v>
                </c:pt>
                <c:pt idx="32016">
                  <c:v>Nov 2025</c:v>
                </c:pt>
                <c:pt idx="32017">
                  <c:v>Nov 2025</c:v>
                </c:pt>
                <c:pt idx="32018">
                  <c:v>Nov 2025</c:v>
                </c:pt>
                <c:pt idx="32019">
                  <c:v>Nov 2025</c:v>
                </c:pt>
                <c:pt idx="32020">
                  <c:v>Nov 2025</c:v>
                </c:pt>
                <c:pt idx="32021">
                  <c:v>Nov 2025</c:v>
                </c:pt>
                <c:pt idx="32022">
                  <c:v>Nov 2025</c:v>
                </c:pt>
                <c:pt idx="32023">
                  <c:v>Nov 2025</c:v>
                </c:pt>
                <c:pt idx="32024">
                  <c:v>Nov 2025</c:v>
                </c:pt>
                <c:pt idx="32025">
                  <c:v>Nov 2025</c:v>
                </c:pt>
                <c:pt idx="32026">
                  <c:v>Nov 2025</c:v>
                </c:pt>
                <c:pt idx="32027">
                  <c:v>Nov 2025</c:v>
                </c:pt>
                <c:pt idx="32028">
                  <c:v>Nov 2025</c:v>
                </c:pt>
                <c:pt idx="32029">
                  <c:v>Nov 2025</c:v>
                </c:pt>
                <c:pt idx="32030">
                  <c:v>Nov 2025</c:v>
                </c:pt>
                <c:pt idx="32031">
                  <c:v>Nov 2025</c:v>
                </c:pt>
                <c:pt idx="32032">
                  <c:v>Nov 2025</c:v>
                </c:pt>
                <c:pt idx="32033">
                  <c:v>Nov 2025</c:v>
                </c:pt>
                <c:pt idx="32034">
                  <c:v>Nov 2025</c:v>
                </c:pt>
                <c:pt idx="32035">
                  <c:v>Nov 2025</c:v>
                </c:pt>
                <c:pt idx="32036">
                  <c:v>Nov 2025</c:v>
                </c:pt>
                <c:pt idx="32037">
                  <c:v>Nov 2025</c:v>
                </c:pt>
                <c:pt idx="32038">
                  <c:v>Nov 2025</c:v>
                </c:pt>
                <c:pt idx="32039">
                  <c:v>Nov 2025</c:v>
                </c:pt>
                <c:pt idx="32040">
                  <c:v>Nov 2025</c:v>
                </c:pt>
                <c:pt idx="32041">
                  <c:v>Nov 2025</c:v>
                </c:pt>
                <c:pt idx="32042">
                  <c:v>Nov 2025</c:v>
                </c:pt>
                <c:pt idx="32043">
                  <c:v>Nov 2025</c:v>
                </c:pt>
                <c:pt idx="32044">
                  <c:v>Nov 2025</c:v>
                </c:pt>
                <c:pt idx="32045">
                  <c:v>Nov 2025</c:v>
                </c:pt>
                <c:pt idx="32046">
                  <c:v>Nov 2025</c:v>
                </c:pt>
                <c:pt idx="32047">
                  <c:v>Nov 2025</c:v>
                </c:pt>
                <c:pt idx="32048">
                  <c:v>Nov 2025</c:v>
                </c:pt>
                <c:pt idx="32049">
                  <c:v>Nov 2025</c:v>
                </c:pt>
                <c:pt idx="32050">
                  <c:v>Nov 2025</c:v>
                </c:pt>
                <c:pt idx="32051">
                  <c:v>Nov 2025</c:v>
                </c:pt>
                <c:pt idx="32052">
                  <c:v>Nov 2025</c:v>
                </c:pt>
                <c:pt idx="32053">
                  <c:v>Nov 2025</c:v>
                </c:pt>
                <c:pt idx="32054">
                  <c:v>Nov 2025</c:v>
                </c:pt>
                <c:pt idx="32055">
                  <c:v>Nov 2025</c:v>
                </c:pt>
                <c:pt idx="32056">
                  <c:v>Nov 2025</c:v>
                </c:pt>
                <c:pt idx="32057">
                  <c:v>Nov 2025</c:v>
                </c:pt>
                <c:pt idx="32058">
                  <c:v>Nov 2025</c:v>
                </c:pt>
                <c:pt idx="32059">
                  <c:v>Nov 2025</c:v>
                </c:pt>
                <c:pt idx="32060">
                  <c:v>Nov 2025</c:v>
                </c:pt>
                <c:pt idx="32061">
                  <c:v>Nov 2025</c:v>
                </c:pt>
                <c:pt idx="32062">
                  <c:v>Nov 2025</c:v>
                </c:pt>
                <c:pt idx="32063">
                  <c:v>Nov 2025</c:v>
                </c:pt>
                <c:pt idx="32064">
                  <c:v>Dec 2025</c:v>
                </c:pt>
                <c:pt idx="32065">
                  <c:v>Dec 2025</c:v>
                </c:pt>
                <c:pt idx="32066">
                  <c:v>Dec 2025</c:v>
                </c:pt>
                <c:pt idx="32067">
                  <c:v>Dec 2025</c:v>
                </c:pt>
                <c:pt idx="32068">
                  <c:v>Dec 2025</c:v>
                </c:pt>
                <c:pt idx="32069">
                  <c:v>Dec 2025</c:v>
                </c:pt>
                <c:pt idx="32070">
                  <c:v>Dec 2025</c:v>
                </c:pt>
                <c:pt idx="32071">
                  <c:v>Dec 2025</c:v>
                </c:pt>
                <c:pt idx="32072">
                  <c:v>Dec 2025</c:v>
                </c:pt>
                <c:pt idx="32073">
                  <c:v>Dec 2025</c:v>
                </c:pt>
                <c:pt idx="32074">
                  <c:v>Dec 2025</c:v>
                </c:pt>
                <c:pt idx="32075">
                  <c:v>Dec 2025</c:v>
                </c:pt>
                <c:pt idx="32076">
                  <c:v>Dec 2025</c:v>
                </c:pt>
                <c:pt idx="32077">
                  <c:v>Dec 2025</c:v>
                </c:pt>
                <c:pt idx="32078">
                  <c:v>Dec 2025</c:v>
                </c:pt>
                <c:pt idx="32079">
                  <c:v>Dec 2025</c:v>
                </c:pt>
                <c:pt idx="32080">
                  <c:v>Dec 2025</c:v>
                </c:pt>
                <c:pt idx="32081">
                  <c:v>Dec 2025</c:v>
                </c:pt>
                <c:pt idx="32082">
                  <c:v>Dec 2025</c:v>
                </c:pt>
                <c:pt idx="32083">
                  <c:v>Dec 2025</c:v>
                </c:pt>
                <c:pt idx="32084">
                  <c:v>Dec 2025</c:v>
                </c:pt>
                <c:pt idx="32085">
                  <c:v>Dec 2025</c:v>
                </c:pt>
                <c:pt idx="32086">
                  <c:v>Dec 2025</c:v>
                </c:pt>
                <c:pt idx="32087">
                  <c:v>Dec 2025</c:v>
                </c:pt>
                <c:pt idx="32088">
                  <c:v>Dec 2025</c:v>
                </c:pt>
                <c:pt idx="32089">
                  <c:v>Dec 2025</c:v>
                </c:pt>
                <c:pt idx="32090">
                  <c:v>Dec 2025</c:v>
                </c:pt>
                <c:pt idx="32091">
                  <c:v>Dec 2025</c:v>
                </c:pt>
                <c:pt idx="32092">
                  <c:v>Dec 2025</c:v>
                </c:pt>
                <c:pt idx="32093">
                  <c:v>Dec 2025</c:v>
                </c:pt>
                <c:pt idx="32094">
                  <c:v>Dec 2025</c:v>
                </c:pt>
                <c:pt idx="32095">
                  <c:v>Dec 2025</c:v>
                </c:pt>
                <c:pt idx="32096">
                  <c:v>Dec 2025</c:v>
                </c:pt>
                <c:pt idx="32097">
                  <c:v>Dec 2025</c:v>
                </c:pt>
                <c:pt idx="32098">
                  <c:v>Dec 2025</c:v>
                </c:pt>
                <c:pt idx="32099">
                  <c:v>Dec 2025</c:v>
                </c:pt>
                <c:pt idx="32100">
                  <c:v>Dec 2025</c:v>
                </c:pt>
                <c:pt idx="32101">
                  <c:v>Dec 2025</c:v>
                </c:pt>
                <c:pt idx="32102">
                  <c:v>Dec 2025</c:v>
                </c:pt>
                <c:pt idx="32103">
                  <c:v>Dec 2025</c:v>
                </c:pt>
                <c:pt idx="32104">
                  <c:v>Dec 2025</c:v>
                </c:pt>
                <c:pt idx="32105">
                  <c:v>Dec 2025</c:v>
                </c:pt>
                <c:pt idx="32106">
                  <c:v>Dec 2025</c:v>
                </c:pt>
                <c:pt idx="32107">
                  <c:v>Dec 2025</c:v>
                </c:pt>
                <c:pt idx="32108">
                  <c:v>Dec 2025</c:v>
                </c:pt>
                <c:pt idx="32109">
                  <c:v>Dec 2025</c:v>
                </c:pt>
                <c:pt idx="32110">
                  <c:v>Dec 2025</c:v>
                </c:pt>
                <c:pt idx="32111">
                  <c:v>Dec 2025</c:v>
                </c:pt>
                <c:pt idx="32112">
                  <c:v>Dec 2025</c:v>
                </c:pt>
                <c:pt idx="32113">
                  <c:v>Dec 2025</c:v>
                </c:pt>
                <c:pt idx="32114">
                  <c:v>Dec 2025</c:v>
                </c:pt>
                <c:pt idx="32115">
                  <c:v>Dec 2025</c:v>
                </c:pt>
                <c:pt idx="32116">
                  <c:v>Dec 2025</c:v>
                </c:pt>
                <c:pt idx="32117">
                  <c:v>Dec 2025</c:v>
                </c:pt>
                <c:pt idx="32118">
                  <c:v>Dec 2025</c:v>
                </c:pt>
                <c:pt idx="32119">
                  <c:v>Dec 2025</c:v>
                </c:pt>
                <c:pt idx="32120">
                  <c:v>Dec 2025</c:v>
                </c:pt>
                <c:pt idx="32121">
                  <c:v>Dec 2025</c:v>
                </c:pt>
                <c:pt idx="32122">
                  <c:v>Dec 2025</c:v>
                </c:pt>
                <c:pt idx="32123">
                  <c:v>Dec 2025</c:v>
                </c:pt>
                <c:pt idx="32124">
                  <c:v>Dec 2025</c:v>
                </c:pt>
                <c:pt idx="32125">
                  <c:v>Dec 2025</c:v>
                </c:pt>
                <c:pt idx="32126">
                  <c:v>Dec 2025</c:v>
                </c:pt>
                <c:pt idx="32127">
                  <c:v>Dec 2025</c:v>
                </c:pt>
                <c:pt idx="32128">
                  <c:v>Dec 2025</c:v>
                </c:pt>
                <c:pt idx="32129">
                  <c:v>Dec 2025</c:v>
                </c:pt>
                <c:pt idx="32130">
                  <c:v>Dec 2025</c:v>
                </c:pt>
                <c:pt idx="32131">
                  <c:v>Dec 2025</c:v>
                </c:pt>
                <c:pt idx="32132">
                  <c:v>Dec 2025</c:v>
                </c:pt>
                <c:pt idx="32133">
                  <c:v>Dec 2025</c:v>
                </c:pt>
                <c:pt idx="32134">
                  <c:v>Dec 2025</c:v>
                </c:pt>
                <c:pt idx="32135">
                  <c:v>Dec 2025</c:v>
                </c:pt>
                <c:pt idx="32136">
                  <c:v>Dec 2025</c:v>
                </c:pt>
                <c:pt idx="32137">
                  <c:v>Dec 2025</c:v>
                </c:pt>
                <c:pt idx="32138">
                  <c:v>Dec 2025</c:v>
                </c:pt>
                <c:pt idx="32139">
                  <c:v>Dec 2025</c:v>
                </c:pt>
                <c:pt idx="32140">
                  <c:v>Dec 2025</c:v>
                </c:pt>
                <c:pt idx="32141">
                  <c:v>Dec 2025</c:v>
                </c:pt>
                <c:pt idx="32142">
                  <c:v>Dec 2025</c:v>
                </c:pt>
                <c:pt idx="32143">
                  <c:v>Dec 2025</c:v>
                </c:pt>
                <c:pt idx="32144">
                  <c:v>Dec 2025</c:v>
                </c:pt>
                <c:pt idx="32145">
                  <c:v>Dec 2025</c:v>
                </c:pt>
                <c:pt idx="32146">
                  <c:v>Dec 2025</c:v>
                </c:pt>
                <c:pt idx="32147">
                  <c:v>Dec 2025</c:v>
                </c:pt>
                <c:pt idx="32148">
                  <c:v>Dec 2025</c:v>
                </c:pt>
                <c:pt idx="32149">
                  <c:v>Dec 2025</c:v>
                </c:pt>
                <c:pt idx="32150">
                  <c:v>Dec 2025</c:v>
                </c:pt>
                <c:pt idx="32151">
                  <c:v>Dec 2025</c:v>
                </c:pt>
                <c:pt idx="32152">
                  <c:v>Dec 2025</c:v>
                </c:pt>
                <c:pt idx="32153">
                  <c:v>Dec 2025</c:v>
                </c:pt>
                <c:pt idx="32154">
                  <c:v>Dec 2025</c:v>
                </c:pt>
                <c:pt idx="32155">
                  <c:v>Dec 2025</c:v>
                </c:pt>
                <c:pt idx="32156">
                  <c:v>Dec 2025</c:v>
                </c:pt>
                <c:pt idx="32157">
                  <c:v>Dec 2025</c:v>
                </c:pt>
                <c:pt idx="32158">
                  <c:v>Dec 2025</c:v>
                </c:pt>
                <c:pt idx="32159">
                  <c:v>Dec 2025</c:v>
                </c:pt>
                <c:pt idx="32160">
                  <c:v>Dec 2025</c:v>
                </c:pt>
                <c:pt idx="32161">
                  <c:v>Dec 2025</c:v>
                </c:pt>
                <c:pt idx="32162">
                  <c:v>Dec 2025</c:v>
                </c:pt>
                <c:pt idx="32163">
                  <c:v>Dec 2025</c:v>
                </c:pt>
                <c:pt idx="32164">
                  <c:v>Dec 2025</c:v>
                </c:pt>
                <c:pt idx="32165">
                  <c:v>Dec 2025</c:v>
                </c:pt>
                <c:pt idx="32166">
                  <c:v>Dec 2025</c:v>
                </c:pt>
                <c:pt idx="32167">
                  <c:v>Dec 2025</c:v>
                </c:pt>
                <c:pt idx="32168">
                  <c:v>Dec 2025</c:v>
                </c:pt>
                <c:pt idx="32169">
                  <c:v>Dec 2025</c:v>
                </c:pt>
                <c:pt idx="32170">
                  <c:v>Dec 2025</c:v>
                </c:pt>
                <c:pt idx="32171">
                  <c:v>Dec 2025</c:v>
                </c:pt>
                <c:pt idx="32172">
                  <c:v>Dec 2025</c:v>
                </c:pt>
                <c:pt idx="32173">
                  <c:v>Dec 2025</c:v>
                </c:pt>
                <c:pt idx="32174">
                  <c:v>Dec 2025</c:v>
                </c:pt>
                <c:pt idx="32175">
                  <c:v>Dec 2025</c:v>
                </c:pt>
                <c:pt idx="32176">
                  <c:v>Dec 2025</c:v>
                </c:pt>
                <c:pt idx="32177">
                  <c:v>Dec 2025</c:v>
                </c:pt>
                <c:pt idx="32178">
                  <c:v>Dec 2025</c:v>
                </c:pt>
                <c:pt idx="32179">
                  <c:v>Dec 2025</c:v>
                </c:pt>
                <c:pt idx="32180">
                  <c:v>Dec 2025</c:v>
                </c:pt>
                <c:pt idx="32181">
                  <c:v>Dec 2025</c:v>
                </c:pt>
                <c:pt idx="32182">
                  <c:v>Dec 2025</c:v>
                </c:pt>
                <c:pt idx="32183">
                  <c:v>Dec 2025</c:v>
                </c:pt>
                <c:pt idx="32184">
                  <c:v>Dec 2025</c:v>
                </c:pt>
                <c:pt idx="32185">
                  <c:v>Dec 2025</c:v>
                </c:pt>
                <c:pt idx="32186">
                  <c:v>Dec 2025</c:v>
                </c:pt>
                <c:pt idx="32187">
                  <c:v>Dec 2025</c:v>
                </c:pt>
                <c:pt idx="32188">
                  <c:v>Dec 2025</c:v>
                </c:pt>
                <c:pt idx="32189">
                  <c:v>Dec 2025</c:v>
                </c:pt>
                <c:pt idx="32190">
                  <c:v>Dec 2025</c:v>
                </c:pt>
                <c:pt idx="32191">
                  <c:v>Dec 2025</c:v>
                </c:pt>
                <c:pt idx="32192">
                  <c:v>Dec 2025</c:v>
                </c:pt>
                <c:pt idx="32193">
                  <c:v>Dec 2025</c:v>
                </c:pt>
                <c:pt idx="32194">
                  <c:v>Dec 2025</c:v>
                </c:pt>
                <c:pt idx="32195">
                  <c:v>Dec 2025</c:v>
                </c:pt>
                <c:pt idx="32196">
                  <c:v>Dec 2025</c:v>
                </c:pt>
                <c:pt idx="32197">
                  <c:v>Dec 2025</c:v>
                </c:pt>
                <c:pt idx="32198">
                  <c:v>Dec 2025</c:v>
                </c:pt>
                <c:pt idx="32199">
                  <c:v>Dec 2025</c:v>
                </c:pt>
                <c:pt idx="32200">
                  <c:v>Dec 2025</c:v>
                </c:pt>
                <c:pt idx="32201">
                  <c:v>Dec 2025</c:v>
                </c:pt>
                <c:pt idx="32202">
                  <c:v>Dec 2025</c:v>
                </c:pt>
                <c:pt idx="32203">
                  <c:v>Dec 2025</c:v>
                </c:pt>
                <c:pt idx="32204">
                  <c:v>Dec 2025</c:v>
                </c:pt>
                <c:pt idx="32205">
                  <c:v>Dec 2025</c:v>
                </c:pt>
                <c:pt idx="32206">
                  <c:v>Dec 2025</c:v>
                </c:pt>
                <c:pt idx="32207">
                  <c:v>Dec 2025</c:v>
                </c:pt>
                <c:pt idx="32208">
                  <c:v>Dec 2025</c:v>
                </c:pt>
                <c:pt idx="32209">
                  <c:v>Dec 2025</c:v>
                </c:pt>
                <c:pt idx="32210">
                  <c:v>Dec 2025</c:v>
                </c:pt>
                <c:pt idx="32211">
                  <c:v>Dec 2025</c:v>
                </c:pt>
                <c:pt idx="32212">
                  <c:v>Dec 2025</c:v>
                </c:pt>
                <c:pt idx="32213">
                  <c:v>Dec 2025</c:v>
                </c:pt>
                <c:pt idx="32214">
                  <c:v>Dec 2025</c:v>
                </c:pt>
                <c:pt idx="32215">
                  <c:v>Dec 2025</c:v>
                </c:pt>
                <c:pt idx="32216">
                  <c:v>Dec 2025</c:v>
                </c:pt>
                <c:pt idx="32217">
                  <c:v>Dec 2025</c:v>
                </c:pt>
                <c:pt idx="32218">
                  <c:v>Dec 2025</c:v>
                </c:pt>
                <c:pt idx="32219">
                  <c:v>Dec 2025</c:v>
                </c:pt>
                <c:pt idx="32220">
                  <c:v>Dec 2025</c:v>
                </c:pt>
                <c:pt idx="32221">
                  <c:v>Dec 2025</c:v>
                </c:pt>
                <c:pt idx="32222">
                  <c:v>Dec 2025</c:v>
                </c:pt>
                <c:pt idx="32223">
                  <c:v>Dec 2025</c:v>
                </c:pt>
                <c:pt idx="32224">
                  <c:v>Dec 2025</c:v>
                </c:pt>
                <c:pt idx="32225">
                  <c:v>Dec 2025</c:v>
                </c:pt>
                <c:pt idx="32226">
                  <c:v>Dec 2025</c:v>
                </c:pt>
                <c:pt idx="32227">
                  <c:v>Dec 2025</c:v>
                </c:pt>
                <c:pt idx="32228">
                  <c:v>Dec 2025</c:v>
                </c:pt>
                <c:pt idx="32229">
                  <c:v>Dec 2025</c:v>
                </c:pt>
                <c:pt idx="32230">
                  <c:v>Dec 2025</c:v>
                </c:pt>
                <c:pt idx="32231">
                  <c:v>Dec 2025</c:v>
                </c:pt>
                <c:pt idx="32232">
                  <c:v>Dec 2025</c:v>
                </c:pt>
                <c:pt idx="32233">
                  <c:v>Dec 2025</c:v>
                </c:pt>
                <c:pt idx="32234">
                  <c:v>Dec 2025</c:v>
                </c:pt>
                <c:pt idx="32235">
                  <c:v>Dec 2025</c:v>
                </c:pt>
                <c:pt idx="32236">
                  <c:v>Dec 2025</c:v>
                </c:pt>
                <c:pt idx="32237">
                  <c:v>Dec 2025</c:v>
                </c:pt>
                <c:pt idx="32238">
                  <c:v>Dec 2025</c:v>
                </c:pt>
                <c:pt idx="32239">
                  <c:v>Dec 2025</c:v>
                </c:pt>
                <c:pt idx="32240">
                  <c:v>Dec 2025</c:v>
                </c:pt>
                <c:pt idx="32241">
                  <c:v>Dec 2025</c:v>
                </c:pt>
                <c:pt idx="32242">
                  <c:v>Dec 2025</c:v>
                </c:pt>
                <c:pt idx="32243">
                  <c:v>Dec 2025</c:v>
                </c:pt>
                <c:pt idx="32244">
                  <c:v>Dec 2025</c:v>
                </c:pt>
                <c:pt idx="32245">
                  <c:v>Dec 2025</c:v>
                </c:pt>
                <c:pt idx="32246">
                  <c:v>Dec 2025</c:v>
                </c:pt>
                <c:pt idx="32247">
                  <c:v>Dec 2025</c:v>
                </c:pt>
                <c:pt idx="32248">
                  <c:v>Dec 2025</c:v>
                </c:pt>
                <c:pt idx="32249">
                  <c:v>Dec 2025</c:v>
                </c:pt>
                <c:pt idx="32250">
                  <c:v>Dec 2025</c:v>
                </c:pt>
                <c:pt idx="32251">
                  <c:v>Dec 2025</c:v>
                </c:pt>
                <c:pt idx="32252">
                  <c:v>Dec 2025</c:v>
                </c:pt>
                <c:pt idx="32253">
                  <c:v>Dec 2025</c:v>
                </c:pt>
                <c:pt idx="32254">
                  <c:v>Dec 2025</c:v>
                </c:pt>
                <c:pt idx="32255">
                  <c:v>Dec 2025</c:v>
                </c:pt>
                <c:pt idx="32256">
                  <c:v>Dec 2025</c:v>
                </c:pt>
                <c:pt idx="32257">
                  <c:v>Dec 2025</c:v>
                </c:pt>
                <c:pt idx="32258">
                  <c:v>Dec 2025</c:v>
                </c:pt>
                <c:pt idx="32259">
                  <c:v>Dec 2025</c:v>
                </c:pt>
                <c:pt idx="32260">
                  <c:v>Dec 2025</c:v>
                </c:pt>
                <c:pt idx="32261">
                  <c:v>Dec 2025</c:v>
                </c:pt>
                <c:pt idx="32262">
                  <c:v>Dec 2025</c:v>
                </c:pt>
                <c:pt idx="32263">
                  <c:v>Dec 2025</c:v>
                </c:pt>
                <c:pt idx="32264">
                  <c:v>Dec 2025</c:v>
                </c:pt>
                <c:pt idx="32265">
                  <c:v>Dec 2025</c:v>
                </c:pt>
                <c:pt idx="32266">
                  <c:v>Dec 2025</c:v>
                </c:pt>
                <c:pt idx="32267">
                  <c:v>Dec 2025</c:v>
                </c:pt>
                <c:pt idx="32268">
                  <c:v>Dec 2025</c:v>
                </c:pt>
                <c:pt idx="32269">
                  <c:v>Dec 2025</c:v>
                </c:pt>
                <c:pt idx="32270">
                  <c:v>Dec 2025</c:v>
                </c:pt>
                <c:pt idx="32271">
                  <c:v>Dec 2025</c:v>
                </c:pt>
                <c:pt idx="32272">
                  <c:v>Dec 2025</c:v>
                </c:pt>
                <c:pt idx="32273">
                  <c:v>Dec 2025</c:v>
                </c:pt>
                <c:pt idx="32274">
                  <c:v>Dec 2025</c:v>
                </c:pt>
                <c:pt idx="32275">
                  <c:v>Dec 2025</c:v>
                </c:pt>
                <c:pt idx="32276">
                  <c:v>Dec 2025</c:v>
                </c:pt>
                <c:pt idx="32277">
                  <c:v>Dec 2025</c:v>
                </c:pt>
                <c:pt idx="32278">
                  <c:v>Dec 2025</c:v>
                </c:pt>
                <c:pt idx="32279">
                  <c:v>Dec 2025</c:v>
                </c:pt>
                <c:pt idx="32280">
                  <c:v>Dec 2025</c:v>
                </c:pt>
                <c:pt idx="32281">
                  <c:v>Dec 2025</c:v>
                </c:pt>
                <c:pt idx="32282">
                  <c:v>Dec 2025</c:v>
                </c:pt>
                <c:pt idx="32283">
                  <c:v>Dec 2025</c:v>
                </c:pt>
                <c:pt idx="32284">
                  <c:v>Dec 2025</c:v>
                </c:pt>
                <c:pt idx="32285">
                  <c:v>Dec 2025</c:v>
                </c:pt>
                <c:pt idx="32286">
                  <c:v>Dec 2025</c:v>
                </c:pt>
                <c:pt idx="32287">
                  <c:v>Dec 2025</c:v>
                </c:pt>
                <c:pt idx="32288">
                  <c:v>Dec 2025</c:v>
                </c:pt>
                <c:pt idx="32289">
                  <c:v>Dec 2025</c:v>
                </c:pt>
                <c:pt idx="32290">
                  <c:v>Dec 2025</c:v>
                </c:pt>
                <c:pt idx="32291">
                  <c:v>Dec 2025</c:v>
                </c:pt>
                <c:pt idx="32292">
                  <c:v>Dec 2025</c:v>
                </c:pt>
                <c:pt idx="32293">
                  <c:v>Dec 2025</c:v>
                </c:pt>
                <c:pt idx="32294">
                  <c:v>Dec 2025</c:v>
                </c:pt>
                <c:pt idx="32295">
                  <c:v>Dec 2025</c:v>
                </c:pt>
                <c:pt idx="32296">
                  <c:v>Dec 2025</c:v>
                </c:pt>
                <c:pt idx="32297">
                  <c:v>Dec 2025</c:v>
                </c:pt>
                <c:pt idx="32298">
                  <c:v>Dec 2025</c:v>
                </c:pt>
                <c:pt idx="32299">
                  <c:v>Dec 2025</c:v>
                </c:pt>
                <c:pt idx="32300">
                  <c:v>Dec 2025</c:v>
                </c:pt>
                <c:pt idx="32301">
                  <c:v>Dec 2025</c:v>
                </c:pt>
                <c:pt idx="32302">
                  <c:v>Dec 2025</c:v>
                </c:pt>
                <c:pt idx="32303">
                  <c:v>Dec 2025</c:v>
                </c:pt>
                <c:pt idx="32304">
                  <c:v>Dec 2025</c:v>
                </c:pt>
                <c:pt idx="32305">
                  <c:v>Dec 2025</c:v>
                </c:pt>
                <c:pt idx="32306">
                  <c:v>Dec 2025</c:v>
                </c:pt>
                <c:pt idx="32307">
                  <c:v>Dec 2025</c:v>
                </c:pt>
                <c:pt idx="32308">
                  <c:v>Dec 2025</c:v>
                </c:pt>
                <c:pt idx="32309">
                  <c:v>Dec 2025</c:v>
                </c:pt>
                <c:pt idx="32310">
                  <c:v>Dec 2025</c:v>
                </c:pt>
                <c:pt idx="32311">
                  <c:v>Dec 2025</c:v>
                </c:pt>
                <c:pt idx="32312">
                  <c:v>Dec 2025</c:v>
                </c:pt>
                <c:pt idx="32313">
                  <c:v>Dec 2025</c:v>
                </c:pt>
                <c:pt idx="32314">
                  <c:v>Dec 2025</c:v>
                </c:pt>
                <c:pt idx="32315">
                  <c:v>Dec 2025</c:v>
                </c:pt>
                <c:pt idx="32316">
                  <c:v>Dec 2025</c:v>
                </c:pt>
                <c:pt idx="32317">
                  <c:v>Dec 2025</c:v>
                </c:pt>
                <c:pt idx="32318">
                  <c:v>Dec 2025</c:v>
                </c:pt>
                <c:pt idx="32319">
                  <c:v>Dec 2025</c:v>
                </c:pt>
                <c:pt idx="32320">
                  <c:v>Dec 2025</c:v>
                </c:pt>
                <c:pt idx="32321">
                  <c:v>Dec 2025</c:v>
                </c:pt>
                <c:pt idx="32322">
                  <c:v>Dec 2025</c:v>
                </c:pt>
                <c:pt idx="32323">
                  <c:v>Dec 2025</c:v>
                </c:pt>
                <c:pt idx="32324">
                  <c:v>Dec 2025</c:v>
                </c:pt>
                <c:pt idx="32325">
                  <c:v>Dec 2025</c:v>
                </c:pt>
                <c:pt idx="32326">
                  <c:v>Dec 2025</c:v>
                </c:pt>
                <c:pt idx="32327">
                  <c:v>Dec 2025</c:v>
                </c:pt>
                <c:pt idx="32328">
                  <c:v>Dec 2025</c:v>
                </c:pt>
                <c:pt idx="32329">
                  <c:v>Dec 2025</c:v>
                </c:pt>
                <c:pt idx="32330">
                  <c:v>Dec 2025</c:v>
                </c:pt>
                <c:pt idx="32331">
                  <c:v>Dec 2025</c:v>
                </c:pt>
                <c:pt idx="32332">
                  <c:v>Dec 2025</c:v>
                </c:pt>
                <c:pt idx="32333">
                  <c:v>Dec 2025</c:v>
                </c:pt>
                <c:pt idx="32334">
                  <c:v>Dec 2025</c:v>
                </c:pt>
                <c:pt idx="32335">
                  <c:v>Dec 2025</c:v>
                </c:pt>
                <c:pt idx="32336">
                  <c:v>Dec 2025</c:v>
                </c:pt>
                <c:pt idx="32337">
                  <c:v>Dec 2025</c:v>
                </c:pt>
                <c:pt idx="32338">
                  <c:v>Dec 2025</c:v>
                </c:pt>
                <c:pt idx="32339">
                  <c:v>Dec 2025</c:v>
                </c:pt>
                <c:pt idx="32340">
                  <c:v>Dec 2025</c:v>
                </c:pt>
                <c:pt idx="32341">
                  <c:v>Dec 2025</c:v>
                </c:pt>
                <c:pt idx="32342">
                  <c:v>Dec 2025</c:v>
                </c:pt>
                <c:pt idx="32343">
                  <c:v>Dec 2025</c:v>
                </c:pt>
                <c:pt idx="32344">
                  <c:v>Dec 2025</c:v>
                </c:pt>
                <c:pt idx="32345">
                  <c:v>Dec 2025</c:v>
                </c:pt>
                <c:pt idx="32346">
                  <c:v>Dec 2025</c:v>
                </c:pt>
                <c:pt idx="32347">
                  <c:v>Dec 2025</c:v>
                </c:pt>
                <c:pt idx="32348">
                  <c:v>Dec 2025</c:v>
                </c:pt>
                <c:pt idx="32349">
                  <c:v>Dec 2025</c:v>
                </c:pt>
                <c:pt idx="32350">
                  <c:v>Dec 2025</c:v>
                </c:pt>
                <c:pt idx="32351">
                  <c:v>Dec 2025</c:v>
                </c:pt>
                <c:pt idx="32352">
                  <c:v>Dec 2025</c:v>
                </c:pt>
                <c:pt idx="32353">
                  <c:v>Dec 2025</c:v>
                </c:pt>
                <c:pt idx="32354">
                  <c:v>Dec 2025</c:v>
                </c:pt>
                <c:pt idx="32355">
                  <c:v>Dec 2025</c:v>
                </c:pt>
                <c:pt idx="32356">
                  <c:v>Dec 2025</c:v>
                </c:pt>
                <c:pt idx="32357">
                  <c:v>Dec 2025</c:v>
                </c:pt>
                <c:pt idx="32358">
                  <c:v>Dec 2025</c:v>
                </c:pt>
                <c:pt idx="32359">
                  <c:v>Dec 2025</c:v>
                </c:pt>
                <c:pt idx="32360">
                  <c:v>Dec 2025</c:v>
                </c:pt>
                <c:pt idx="32361">
                  <c:v>Dec 2025</c:v>
                </c:pt>
                <c:pt idx="32362">
                  <c:v>Dec 2025</c:v>
                </c:pt>
                <c:pt idx="32363">
                  <c:v>Dec 2025</c:v>
                </c:pt>
                <c:pt idx="32364">
                  <c:v>Dec 2025</c:v>
                </c:pt>
                <c:pt idx="32365">
                  <c:v>Dec 2025</c:v>
                </c:pt>
                <c:pt idx="32366">
                  <c:v>Dec 2025</c:v>
                </c:pt>
                <c:pt idx="32367">
                  <c:v>Dec 2025</c:v>
                </c:pt>
                <c:pt idx="32368">
                  <c:v>Dec 2025</c:v>
                </c:pt>
                <c:pt idx="32369">
                  <c:v>Dec 2025</c:v>
                </c:pt>
                <c:pt idx="32370">
                  <c:v>Dec 2025</c:v>
                </c:pt>
                <c:pt idx="32371">
                  <c:v>Dec 2025</c:v>
                </c:pt>
                <c:pt idx="32372">
                  <c:v>Dec 2025</c:v>
                </c:pt>
                <c:pt idx="32373">
                  <c:v>Dec 2025</c:v>
                </c:pt>
                <c:pt idx="32374">
                  <c:v>Dec 2025</c:v>
                </c:pt>
                <c:pt idx="32375">
                  <c:v>Dec 2025</c:v>
                </c:pt>
                <c:pt idx="32376">
                  <c:v>Dec 2025</c:v>
                </c:pt>
                <c:pt idx="32377">
                  <c:v>Dec 2025</c:v>
                </c:pt>
                <c:pt idx="32378">
                  <c:v>Dec 2025</c:v>
                </c:pt>
                <c:pt idx="32379">
                  <c:v>Dec 2025</c:v>
                </c:pt>
                <c:pt idx="32380">
                  <c:v>Dec 2025</c:v>
                </c:pt>
                <c:pt idx="32381">
                  <c:v>Dec 2025</c:v>
                </c:pt>
                <c:pt idx="32382">
                  <c:v>Dec 2025</c:v>
                </c:pt>
                <c:pt idx="32383">
                  <c:v>Dec 2025</c:v>
                </c:pt>
                <c:pt idx="32384">
                  <c:v>Dec 2025</c:v>
                </c:pt>
                <c:pt idx="32385">
                  <c:v>Dec 2025</c:v>
                </c:pt>
                <c:pt idx="32386">
                  <c:v>Dec 2025</c:v>
                </c:pt>
                <c:pt idx="32387">
                  <c:v>Dec 2025</c:v>
                </c:pt>
                <c:pt idx="32388">
                  <c:v>Dec 2025</c:v>
                </c:pt>
                <c:pt idx="32389">
                  <c:v>Dec 2025</c:v>
                </c:pt>
                <c:pt idx="32390">
                  <c:v>Dec 2025</c:v>
                </c:pt>
                <c:pt idx="32391">
                  <c:v>Dec 2025</c:v>
                </c:pt>
                <c:pt idx="32392">
                  <c:v>Dec 2025</c:v>
                </c:pt>
                <c:pt idx="32393">
                  <c:v>Dec 2025</c:v>
                </c:pt>
                <c:pt idx="32394">
                  <c:v>Dec 2025</c:v>
                </c:pt>
                <c:pt idx="32395">
                  <c:v>Dec 2025</c:v>
                </c:pt>
                <c:pt idx="32396">
                  <c:v>Dec 2025</c:v>
                </c:pt>
                <c:pt idx="32397">
                  <c:v>Dec 2025</c:v>
                </c:pt>
                <c:pt idx="32398">
                  <c:v>Dec 2025</c:v>
                </c:pt>
                <c:pt idx="32399">
                  <c:v>Dec 2025</c:v>
                </c:pt>
                <c:pt idx="32400">
                  <c:v>Dec 2025</c:v>
                </c:pt>
                <c:pt idx="32401">
                  <c:v>Dec 2025</c:v>
                </c:pt>
                <c:pt idx="32402">
                  <c:v>Dec 2025</c:v>
                </c:pt>
                <c:pt idx="32403">
                  <c:v>Dec 2025</c:v>
                </c:pt>
                <c:pt idx="32404">
                  <c:v>Dec 2025</c:v>
                </c:pt>
                <c:pt idx="32405">
                  <c:v>Dec 2025</c:v>
                </c:pt>
                <c:pt idx="32406">
                  <c:v>Dec 2025</c:v>
                </c:pt>
                <c:pt idx="32407">
                  <c:v>Dec 2025</c:v>
                </c:pt>
                <c:pt idx="32408">
                  <c:v>Dec 2025</c:v>
                </c:pt>
                <c:pt idx="32409">
                  <c:v>Dec 2025</c:v>
                </c:pt>
                <c:pt idx="32410">
                  <c:v>Dec 2025</c:v>
                </c:pt>
                <c:pt idx="32411">
                  <c:v>Dec 2025</c:v>
                </c:pt>
                <c:pt idx="32412">
                  <c:v>Dec 2025</c:v>
                </c:pt>
                <c:pt idx="32413">
                  <c:v>Dec 2025</c:v>
                </c:pt>
                <c:pt idx="32414">
                  <c:v>Dec 2025</c:v>
                </c:pt>
                <c:pt idx="32415">
                  <c:v>Dec 2025</c:v>
                </c:pt>
                <c:pt idx="32416">
                  <c:v>Dec 2025</c:v>
                </c:pt>
                <c:pt idx="32417">
                  <c:v>Dec 2025</c:v>
                </c:pt>
                <c:pt idx="32418">
                  <c:v>Dec 2025</c:v>
                </c:pt>
                <c:pt idx="32419">
                  <c:v>Dec 2025</c:v>
                </c:pt>
                <c:pt idx="32420">
                  <c:v>Dec 2025</c:v>
                </c:pt>
                <c:pt idx="32421">
                  <c:v>Dec 2025</c:v>
                </c:pt>
                <c:pt idx="32422">
                  <c:v>Dec 2025</c:v>
                </c:pt>
                <c:pt idx="32423">
                  <c:v>Dec 2025</c:v>
                </c:pt>
                <c:pt idx="32424">
                  <c:v>Dec 2025</c:v>
                </c:pt>
                <c:pt idx="32425">
                  <c:v>Dec 2025</c:v>
                </c:pt>
                <c:pt idx="32426">
                  <c:v>Dec 2025</c:v>
                </c:pt>
                <c:pt idx="32427">
                  <c:v>Dec 2025</c:v>
                </c:pt>
                <c:pt idx="32428">
                  <c:v>Dec 2025</c:v>
                </c:pt>
                <c:pt idx="32429">
                  <c:v>Dec 2025</c:v>
                </c:pt>
                <c:pt idx="32430">
                  <c:v>Dec 2025</c:v>
                </c:pt>
                <c:pt idx="32431">
                  <c:v>Dec 2025</c:v>
                </c:pt>
                <c:pt idx="32432">
                  <c:v>Dec 2025</c:v>
                </c:pt>
                <c:pt idx="32433">
                  <c:v>Dec 2025</c:v>
                </c:pt>
                <c:pt idx="32434">
                  <c:v>Dec 2025</c:v>
                </c:pt>
                <c:pt idx="32435">
                  <c:v>Dec 2025</c:v>
                </c:pt>
                <c:pt idx="32436">
                  <c:v>Dec 2025</c:v>
                </c:pt>
                <c:pt idx="32437">
                  <c:v>Dec 2025</c:v>
                </c:pt>
                <c:pt idx="32438">
                  <c:v>Dec 2025</c:v>
                </c:pt>
                <c:pt idx="32439">
                  <c:v>Dec 2025</c:v>
                </c:pt>
                <c:pt idx="32440">
                  <c:v>Dec 2025</c:v>
                </c:pt>
                <c:pt idx="32441">
                  <c:v>Dec 2025</c:v>
                </c:pt>
                <c:pt idx="32442">
                  <c:v>Dec 2025</c:v>
                </c:pt>
                <c:pt idx="32443">
                  <c:v>Dec 2025</c:v>
                </c:pt>
                <c:pt idx="32444">
                  <c:v>Dec 2025</c:v>
                </c:pt>
                <c:pt idx="32445">
                  <c:v>Dec 2025</c:v>
                </c:pt>
                <c:pt idx="32446">
                  <c:v>Dec 2025</c:v>
                </c:pt>
                <c:pt idx="32447">
                  <c:v>Dec 2025</c:v>
                </c:pt>
                <c:pt idx="32448">
                  <c:v>Dec 2025</c:v>
                </c:pt>
                <c:pt idx="32449">
                  <c:v>Dec 2025</c:v>
                </c:pt>
                <c:pt idx="32450">
                  <c:v>Dec 2025</c:v>
                </c:pt>
                <c:pt idx="32451">
                  <c:v>Dec 2025</c:v>
                </c:pt>
                <c:pt idx="32452">
                  <c:v>Dec 2025</c:v>
                </c:pt>
                <c:pt idx="32453">
                  <c:v>Dec 2025</c:v>
                </c:pt>
                <c:pt idx="32454">
                  <c:v>Dec 2025</c:v>
                </c:pt>
                <c:pt idx="32455">
                  <c:v>Dec 2025</c:v>
                </c:pt>
                <c:pt idx="32456">
                  <c:v>Dec 2025</c:v>
                </c:pt>
                <c:pt idx="32457">
                  <c:v>Dec 2025</c:v>
                </c:pt>
                <c:pt idx="32458">
                  <c:v>Dec 2025</c:v>
                </c:pt>
                <c:pt idx="32459">
                  <c:v>Dec 2025</c:v>
                </c:pt>
                <c:pt idx="32460">
                  <c:v>Dec 2025</c:v>
                </c:pt>
                <c:pt idx="32461">
                  <c:v>Dec 2025</c:v>
                </c:pt>
                <c:pt idx="32462">
                  <c:v>Dec 2025</c:v>
                </c:pt>
                <c:pt idx="32463">
                  <c:v>Dec 2025</c:v>
                </c:pt>
                <c:pt idx="32464">
                  <c:v>Dec 2025</c:v>
                </c:pt>
                <c:pt idx="32465">
                  <c:v>Dec 2025</c:v>
                </c:pt>
                <c:pt idx="32466">
                  <c:v>Dec 2025</c:v>
                </c:pt>
                <c:pt idx="32467">
                  <c:v>Dec 2025</c:v>
                </c:pt>
                <c:pt idx="32468">
                  <c:v>Dec 2025</c:v>
                </c:pt>
                <c:pt idx="32469">
                  <c:v>Dec 2025</c:v>
                </c:pt>
                <c:pt idx="32470">
                  <c:v>Dec 2025</c:v>
                </c:pt>
                <c:pt idx="32471">
                  <c:v>Dec 2025</c:v>
                </c:pt>
                <c:pt idx="32472">
                  <c:v>Dec 2025</c:v>
                </c:pt>
                <c:pt idx="32473">
                  <c:v>Dec 2025</c:v>
                </c:pt>
                <c:pt idx="32474">
                  <c:v>Dec 2025</c:v>
                </c:pt>
                <c:pt idx="32475">
                  <c:v>Dec 2025</c:v>
                </c:pt>
                <c:pt idx="32476">
                  <c:v>Dec 2025</c:v>
                </c:pt>
                <c:pt idx="32477">
                  <c:v>Dec 2025</c:v>
                </c:pt>
                <c:pt idx="32478">
                  <c:v>Dec 2025</c:v>
                </c:pt>
                <c:pt idx="32479">
                  <c:v>Dec 2025</c:v>
                </c:pt>
                <c:pt idx="32480">
                  <c:v>Dec 2025</c:v>
                </c:pt>
                <c:pt idx="32481">
                  <c:v>Dec 2025</c:v>
                </c:pt>
                <c:pt idx="32482">
                  <c:v>Dec 2025</c:v>
                </c:pt>
                <c:pt idx="32483">
                  <c:v>Dec 2025</c:v>
                </c:pt>
                <c:pt idx="32484">
                  <c:v>Dec 2025</c:v>
                </c:pt>
                <c:pt idx="32485">
                  <c:v>Dec 2025</c:v>
                </c:pt>
                <c:pt idx="32486">
                  <c:v>Dec 2025</c:v>
                </c:pt>
                <c:pt idx="32487">
                  <c:v>Dec 2025</c:v>
                </c:pt>
                <c:pt idx="32488">
                  <c:v>Dec 2025</c:v>
                </c:pt>
                <c:pt idx="32489">
                  <c:v>Dec 2025</c:v>
                </c:pt>
                <c:pt idx="32490">
                  <c:v>Dec 2025</c:v>
                </c:pt>
                <c:pt idx="32491">
                  <c:v>Dec 2025</c:v>
                </c:pt>
                <c:pt idx="32492">
                  <c:v>Dec 2025</c:v>
                </c:pt>
                <c:pt idx="32493">
                  <c:v>Dec 2025</c:v>
                </c:pt>
                <c:pt idx="32494">
                  <c:v>Dec 2025</c:v>
                </c:pt>
                <c:pt idx="32495">
                  <c:v>Dec 2025</c:v>
                </c:pt>
                <c:pt idx="32496">
                  <c:v>Dec 2025</c:v>
                </c:pt>
                <c:pt idx="32497">
                  <c:v>Dec 2025</c:v>
                </c:pt>
                <c:pt idx="32498">
                  <c:v>Dec 2025</c:v>
                </c:pt>
                <c:pt idx="32499">
                  <c:v>Dec 2025</c:v>
                </c:pt>
                <c:pt idx="32500">
                  <c:v>Dec 2025</c:v>
                </c:pt>
                <c:pt idx="32501">
                  <c:v>Dec 2025</c:v>
                </c:pt>
                <c:pt idx="32502">
                  <c:v>Dec 2025</c:v>
                </c:pt>
                <c:pt idx="32503">
                  <c:v>Dec 2025</c:v>
                </c:pt>
                <c:pt idx="32504">
                  <c:v>Dec 2025</c:v>
                </c:pt>
                <c:pt idx="32505">
                  <c:v>Dec 2025</c:v>
                </c:pt>
                <c:pt idx="32506">
                  <c:v>Dec 2025</c:v>
                </c:pt>
                <c:pt idx="32507">
                  <c:v>Dec 2025</c:v>
                </c:pt>
                <c:pt idx="32508">
                  <c:v>Dec 2025</c:v>
                </c:pt>
                <c:pt idx="32509">
                  <c:v>Dec 2025</c:v>
                </c:pt>
                <c:pt idx="32510">
                  <c:v>Dec 2025</c:v>
                </c:pt>
                <c:pt idx="32511">
                  <c:v>Dec 2025</c:v>
                </c:pt>
                <c:pt idx="32512">
                  <c:v>Dec 2025</c:v>
                </c:pt>
                <c:pt idx="32513">
                  <c:v>Dec 2025</c:v>
                </c:pt>
                <c:pt idx="32514">
                  <c:v>Dec 2025</c:v>
                </c:pt>
                <c:pt idx="32515">
                  <c:v>Dec 2025</c:v>
                </c:pt>
                <c:pt idx="32516">
                  <c:v>Dec 2025</c:v>
                </c:pt>
                <c:pt idx="32517">
                  <c:v>Dec 2025</c:v>
                </c:pt>
                <c:pt idx="32518">
                  <c:v>Dec 2025</c:v>
                </c:pt>
                <c:pt idx="32519">
                  <c:v>Dec 2025</c:v>
                </c:pt>
                <c:pt idx="32520">
                  <c:v>Dec 2025</c:v>
                </c:pt>
                <c:pt idx="32521">
                  <c:v>Dec 2025</c:v>
                </c:pt>
                <c:pt idx="32522">
                  <c:v>Dec 2025</c:v>
                </c:pt>
                <c:pt idx="32523">
                  <c:v>Dec 2025</c:v>
                </c:pt>
                <c:pt idx="32524">
                  <c:v>Dec 2025</c:v>
                </c:pt>
                <c:pt idx="32525">
                  <c:v>Dec 2025</c:v>
                </c:pt>
                <c:pt idx="32526">
                  <c:v>Dec 2025</c:v>
                </c:pt>
                <c:pt idx="32527">
                  <c:v>Dec 2025</c:v>
                </c:pt>
                <c:pt idx="32528">
                  <c:v>Dec 2025</c:v>
                </c:pt>
                <c:pt idx="32529">
                  <c:v>Dec 2025</c:v>
                </c:pt>
                <c:pt idx="32530">
                  <c:v>Dec 2025</c:v>
                </c:pt>
                <c:pt idx="32531">
                  <c:v>Dec 2025</c:v>
                </c:pt>
                <c:pt idx="32532">
                  <c:v>Dec 2025</c:v>
                </c:pt>
                <c:pt idx="32533">
                  <c:v>Dec 2025</c:v>
                </c:pt>
                <c:pt idx="32534">
                  <c:v>Dec 2025</c:v>
                </c:pt>
                <c:pt idx="32535">
                  <c:v>Dec 2025</c:v>
                </c:pt>
                <c:pt idx="32536">
                  <c:v>Dec 2025</c:v>
                </c:pt>
                <c:pt idx="32537">
                  <c:v>Dec 2025</c:v>
                </c:pt>
                <c:pt idx="32538">
                  <c:v>Dec 2025</c:v>
                </c:pt>
                <c:pt idx="32539">
                  <c:v>Dec 2025</c:v>
                </c:pt>
                <c:pt idx="32540">
                  <c:v>Dec 2025</c:v>
                </c:pt>
                <c:pt idx="32541">
                  <c:v>Dec 2025</c:v>
                </c:pt>
                <c:pt idx="32542">
                  <c:v>Dec 2025</c:v>
                </c:pt>
                <c:pt idx="32543">
                  <c:v>Dec 2025</c:v>
                </c:pt>
                <c:pt idx="32544">
                  <c:v>Dec 2025</c:v>
                </c:pt>
                <c:pt idx="32545">
                  <c:v>Dec 2025</c:v>
                </c:pt>
                <c:pt idx="32546">
                  <c:v>Dec 2025</c:v>
                </c:pt>
                <c:pt idx="32547">
                  <c:v>Dec 2025</c:v>
                </c:pt>
                <c:pt idx="32548">
                  <c:v>Dec 2025</c:v>
                </c:pt>
                <c:pt idx="32549">
                  <c:v>Dec 2025</c:v>
                </c:pt>
                <c:pt idx="32550">
                  <c:v>Dec 2025</c:v>
                </c:pt>
                <c:pt idx="32551">
                  <c:v>Dec 2025</c:v>
                </c:pt>
                <c:pt idx="32552">
                  <c:v>Dec 2025</c:v>
                </c:pt>
                <c:pt idx="32553">
                  <c:v>Dec 2025</c:v>
                </c:pt>
                <c:pt idx="32554">
                  <c:v>Dec 2025</c:v>
                </c:pt>
                <c:pt idx="32555">
                  <c:v>Dec 2025</c:v>
                </c:pt>
                <c:pt idx="32556">
                  <c:v>Dec 2025</c:v>
                </c:pt>
                <c:pt idx="32557">
                  <c:v>Dec 2025</c:v>
                </c:pt>
                <c:pt idx="32558">
                  <c:v>Dec 2025</c:v>
                </c:pt>
                <c:pt idx="32559">
                  <c:v>Dec 2025</c:v>
                </c:pt>
                <c:pt idx="32560">
                  <c:v>Dec 2025</c:v>
                </c:pt>
                <c:pt idx="32561">
                  <c:v>Dec 2025</c:v>
                </c:pt>
                <c:pt idx="32562">
                  <c:v>Dec 2025</c:v>
                </c:pt>
                <c:pt idx="32563">
                  <c:v>Dec 2025</c:v>
                </c:pt>
                <c:pt idx="32564">
                  <c:v>Dec 2025</c:v>
                </c:pt>
                <c:pt idx="32565">
                  <c:v>Dec 2025</c:v>
                </c:pt>
                <c:pt idx="32566">
                  <c:v>Dec 2025</c:v>
                </c:pt>
                <c:pt idx="32567">
                  <c:v>Dec 2025</c:v>
                </c:pt>
                <c:pt idx="32568">
                  <c:v>Dec 2025</c:v>
                </c:pt>
                <c:pt idx="32569">
                  <c:v>Dec 2025</c:v>
                </c:pt>
                <c:pt idx="32570">
                  <c:v>Dec 2025</c:v>
                </c:pt>
                <c:pt idx="32571">
                  <c:v>Dec 2025</c:v>
                </c:pt>
                <c:pt idx="32572">
                  <c:v>Dec 2025</c:v>
                </c:pt>
                <c:pt idx="32573">
                  <c:v>Dec 2025</c:v>
                </c:pt>
                <c:pt idx="32574">
                  <c:v>Dec 2025</c:v>
                </c:pt>
                <c:pt idx="32575">
                  <c:v>Dec 2025</c:v>
                </c:pt>
                <c:pt idx="32576">
                  <c:v>Dec 2025</c:v>
                </c:pt>
                <c:pt idx="32577">
                  <c:v>Dec 2025</c:v>
                </c:pt>
                <c:pt idx="32578">
                  <c:v>Dec 2025</c:v>
                </c:pt>
                <c:pt idx="32579">
                  <c:v>Dec 2025</c:v>
                </c:pt>
                <c:pt idx="32580">
                  <c:v>Dec 2025</c:v>
                </c:pt>
                <c:pt idx="32581">
                  <c:v>Dec 2025</c:v>
                </c:pt>
                <c:pt idx="32582">
                  <c:v>Dec 2025</c:v>
                </c:pt>
                <c:pt idx="32583">
                  <c:v>Dec 2025</c:v>
                </c:pt>
                <c:pt idx="32584">
                  <c:v>Dec 2025</c:v>
                </c:pt>
                <c:pt idx="32585">
                  <c:v>Dec 2025</c:v>
                </c:pt>
                <c:pt idx="32586">
                  <c:v>Dec 2025</c:v>
                </c:pt>
                <c:pt idx="32587">
                  <c:v>Dec 2025</c:v>
                </c:pt>
                <c:pt idx="32588">
                  <c:v>Dec 2025</c:v>
                </c:pt>
                <c:pt idx="32589">
                  <c:v>Dec 2025</c:v>
                </c:pt>
                <c:pt idx="32590">
                  <c:v>Dec 2025</c:v>
                </c:pt>
                <c:pt idx="32591">
                  <c:v>Dec 2025</c:v>
                </c:pt>
                <c:pt idx="32592">
                  <c:v>Dec 2025</c:v>
                </c:pt>
                <c:pt idx="32593">
                  <c:v>Dec 2025</c:v>
                </c:pt>
                <c:pt idx="32594">
                  <c:v>Dec 2025</c:v>
                </c:pt>
                <c:pt idx="32595">
                  <c:v>Dec 2025</c:v>
                </c:pt>
                <c:pt idx="32596">
                  <c:v>Dec 2025</c:v>
                </c:pt>
                <c:pt idx="32597">
                  <c:v>Dec 2025</c:v>
                </c:pt>
                <c:pt idx="32598">
                  <c:v>Dec 2025</c:v>
                </c:pt>
                <c:pt idx="32599">
                  <c:v>Dec 2025</c:v>
                </c:pt>
                <c:pt idx="32600">
                  <c:v>Dec 2025</c:v>
                </c:pt>
                <c:pt idx="32601">
                  <c:v>Dec 2025</c:v>
                </c:pt>
                <c:pt idx="32602">
                  <c:v>Dec 2025</c:v>
                </c:pt>
                <c:pt idx="32603">
                  <c:v>Dec 2025</c:v>
                </c:pt>
                <c:pt idx="32604">
                  <c:v>Dec 2025</c:v>
                </c:pt>
                <c:pt idx="32605">
                  <c:v>Dec 2025</c:v>
                </c:pt>
                <c:pt idx="32606">
                  <c:v>Dec 2025</c:v>
                </c:pt>
                <c:pt idx="32607">
                  <c:v>Dec 2025</c:v>
                </c:pt>
                <c:pt idx="32608">
                  <c:v>Dec 2025</c:v>
                </c:pt>
                <c:pt idx="32609">
                  <c:v>Dec 2025</c:v>
                </c:pt>
                <c:pt idx="32610">
                  <c:v>Dec 2025</c:v>
                </c:pt>
                <c:pt idx="32611">
                  <c:v>Dec 2025</c:v>
                </c:pt>
                <c:pt idx="32612">
                  <c:v>Dec 2025</c:v>
                </c:pt>
                <c:pt idx="32613">
                  <c:v>Dec 2025</c:v>
                </c:pt>
                <c:pt idx="32614">
                  <c:v>Dec 2025</c:v>
                </c:pt>
                <c:pt idx="32615">
                  <c:v>Dec 2025</c:v>
                </c:pt>
                <c:pt idx="32616">
                  <c:v>Dec 2025</c:v>
                </c:pt>
                <c:pt idx="32617">
                  <c:v>Dec 2025</c:v>
                </c:pt>
                <c:pt idx="32618">
                  <c:v>Dec 2025</c:v>
                </c:pt>
                <c:pt idx="32619">
                  <c:v>Dec 2025</c:v>
                </c:pt>
                <c:pt idx="32620">
                  <c:v>Dec 2025</c:v>
                </c:pt>
                <c:pt idx="32621">
                  <c:v>Dec 2025</c:v>
                </c:pt>
                <c:pt idx="32622">
                  <c:v>Dec 2025</c:v>
                </c:pt>
                <c:pt idx="32623">
                  <c:v>Dec 2025</c:v>
                </c:pt>
                <c:pt idx="32624">
                  <c:v>Dec 2025</c:v>
                </c:pt>
                <c:pt idx="32625">
                  <c:v>Dec 2025</c:v>
                </c:pt>
                <c:pt idx="32626">
                  <c:v>Dec 2025</c:v>
                </c:pt>
                <c:pt idx="32627">
                  <c:v>Dec 2025</c:v>
                </c:pt>
                <c:pt idx="32628">
                  <c:v>Dec 2025</c:v>
                </c:pt>
                <c:pt idx="32629">
                  <c:v>Dec 2025</c:v>
                </c:pt>
                <c:pt idx="32630">
                  <c:v>Dec 2025</c:v>
                </c:pt>
                <c:pt idx="32631">
                  <c:v>Dec 2025</c:v>
                </c:pt>
                <c:pt idx="32632">
                  <c:v>Dec 2025</c:v>
                </c:pt>
                <c:pt idx="32633">
                  <c:v>Dec 2025</c:v>
                </c:pt>
                <c:pt idx="32634">
                  <c:v>Dec 2025</c:v>
                </c:pt>
                <c:pt idx="32635">
                  <c:v>Dec 2025</c:v>
                </c:pt>
                <c:pt idx="32636">
                  <c:v>Dec 2025</c:v>
                </c:pt>
                <c:pt idx="32637">
                  <c:v>Dec 2025</c:v>
                </c:pt>
                <c:pt idx="32638">
                  <c:v>Dec 2025</c:v>
                </c:pt>
                <c:pt idx="32639">
                  <c:v>Dec 2025</c:v>
                </c:pt>
                <c:pt idx="32640">
                  <c:v>Dec 2025</c:v>
                </c:pt>
                <c:pt idx="32641">
                  <c:v>Dec 2025</c:v>
                </c:pt>
                <c:pt idx="32642">
                  <c:v>Dec 2025</c:v>
                </c:pt>
                <c:pt idx="32643">
                  <c:v>Dec 2025</c:v>
                </c:pt>
                <c:pt idx="32644">
                  <c:v>Dec 2025</c:v>
                </c:pt>
                <c:pt idx="32645">
                  <c:v>Dec 2025</c:v>
                </c:pt>
                <c:pt idx="32646">
                  <c:v>Dec 2025</c:v>
                </c:pt>
                <c:pt idx="32647">
                  <c:v>Dec 2025</c:v>
                </c:pt>
                <c:pt idx="32648">
                  <c:v>Dec 2025</c:v>
                </c:pt>
                <c:pt idx="32649">
                  <c:v>Dec 2025</c:v>
                </c:pt>
                <c:pt idx="32650">
                  <c:v>Dec 2025</c:v>
                </c:pt>
                <c:pt idx="32651">
                  <c:v>Dec 2025</c:v>
                </c:pt>
                <c:pt idx="32652">
                  <c:v>Dec 2025</c:v>
                </c:pt>
                <c:pt idx="32653">
                  <c:v>Dec 2025</c:v>
                </c:pt>
                <c:pt idx="32654">
                  <c:v>Dec 2025</c:v>
                </c:pt>
                <c:pt idx="32655">
                  <c:v>Dec 2025</c:v>
                </c:pt>
                <c:pt idx="32656">
                  <c:v>Dec 2025</c:v>
                </c:pt>
                <c:pt idx="32657">
                  <c:v>Dec 2025</c:v>
                </c:pt>
                <c:pt idx="32658">
                  <c:v>Dec 2025</c:v>
                </c:pt>
                <c:pt idx="32659">
                  <c:v>Dec 2025</c:v>
                </c:pt>
                <c:pt idx="32660">
                  <c:v>Dec 2025</c:v>
                </c:pt>
                <c:pt idx="32661">
                  <c:v>Dec 2025</c:v>
                </c:pt>
                <c:pt idx="32662">
                  <c:v>Dec 2025</c:v>
                </c:pt>
                <c:pt idx="32663">
                  <c:v>Dec 2025</c:v>
                </c:pt>
                <c:pt idx="32664">
                  <c:v>Dec 2025</c:v>
                </c:pt>
                <c:pt idx="32665">
                  <c:v>Dec 2025</c:v>
                </c:pt>
                <c:pt idx="32666">
                  <c:v>Dec 2025</c:v>
                </c:pt>
                <c:pt idx="32667">
                  <c:v>Dec 2025</c:v>
                </c:pt>
                <c:pt idx="32668">
                  <c:v>Dec 2025</c:v>
                </c:pt>
                <c:pt idx="32669">
                  <c:v>Dec 2025</c:v>
                </c:pt>
                <c:pt idx="32670">
                  <c:v>Dec 2025</c:v>
                </c:pt>
                <c:pt idx="32671">
                  <c:v>Dec 2025</c:v>
                </c:pt>
                <c:pt idx="32672">
                  <c:v>Dec 2025</c:v>
                </c:pt>
                <c:pt idx="32673">
                  <c:v>Dec 2025</c:v>
                </c:pt>
                <c:pt idx="32674">
                  <c:v>Dec 2025</c:v>
                </c:pt>
                <c:pt idx="32675">
                  <c:v>Dec 2025</c:v>
                </c:pt>
                <c:pt idx="32676">
                  <c:v>Dec 2025</c:v>
                </c:pt>
                <c:pt idx="32677">
                  <c:v>Dec 2025</c:v>
                </c:pt>
                <c:pt idx="32678">
                  <c:v>Dec 2025</c:v>
                </c:pt>
                <c:pt idx="32679">
                  <c:v>Dec 2025</c:v>
                </c:pt>
                <c:pt idx="32680">
                  <c:v>Dec 2025</c:v>
                </c:pt>
                <c:pt idx="32681">
                  <c:v>Dec 2025</c:v>
                </c:pt>
                <c:pt idx="32682">
                  <c:v>Dec 2025</c:v>
                </c:pt>
                <c:pt idx="32683">
                  <c:v>Dec 2025</c:v>
                </c:pt>
                <c:pt idx="32684">
                  <c:v>Dec 2025</c:v>
                </c:pt>
                <c:pt idx="32685">
                  <c:v>Dec 2025</c:v>
                </c:pt>
                <c:pt idx="32686">
                  <c:v>Dec 2025</c:v>
                </c:pt>
                <c:pt idx="32687">
                  <c:v>Dec 2025</c:v>
                </c:pt>
                <c:pt idx="32688">
                  <c:v>Dec 2025</c:v>
                </c:pt>
                <c:pt idx="32689">
                  <c:v>Dec 2025</c:v>
                </c:pt>
                <c:pt idx="32690">
                  <c:v>Dec 2025</c:v>
                </c:pt>
                <c:pt idx="32691">
                  <c:v>Dec 2025</c:v>
                </c:pt>
                <c:pt idx="32692">
                  <c:v>Dec 2025</c:v>
                </c:pt>
                <c:pt idx="32693">
                  <c:v>Dec 2025</c:v>
                </c:pt>
                <c:pt idx="32694">
                  <c:v>Dec 2025</c:v>
                </c:pt>
                <c:pt idx="32695">
                  <c:v>Dec 2025</c:v>
                </c:pt>
                <c:pt idx="32696">
                  <c:v>Dec 2025</c:v>
                </c:pt>
                <c:pt idx="32697">
                  <c:v>Dec 2025</c:v>
                </c:pt>
                <c:pt idx="32698">
                  <c:v>Dec 2025</c:v>
                </c:pt>
                <c:pt idx="32699">
                  <c:v>Dec 2025</c:v>
                </c:pt>
                <c:pt idx="32700">
                  <c:v>Dec 2025</c:v>
                </c:pt>
                <c:pt idx="32701">
                  <c:v>Dec 2025</c:v>
                </c:pt>
                <c:pt idx="32702">
                  <c:v>Dec 2025</c:v>
                </c:pt>
                <c:pt idx="32703">
                  <c:v>Dec 2025</c:v>
                </c:pt>
                <c:pt idx="32704">
                  <c:v>Dec 2025</c:v>
                </c:pt>
                <c:pt idx="32705">
                  <c:v>Dec 2025</c:v>
                </c:pt>
                <c:pt idx="32706">
                  <c:v>Dec 2025</c:v>
                </c:pt>
                <c:pt idx="32707">
                  <c:v>Dec 2025</c:v>
                </c:pt>
                <c:pt idx="32708">
                  <c:v>Dec 2025</c:v>
                </c:pt>
                <c:pt idx="32709">
                  <c:v>Dec 2025</c:v>
                </c:pt>
                <c:pt idx="32710">
                  <c:v>Dec 2025</c:v>
                </c:pt>
                <c:pt idx="32711">
                  <c:v>Dec 2025</c:v>
                </c:pt>
                <c:pt idx="32712">
                  <c:v>Dec 2025</c:v>
                </c:pt>
                <c:pt idx="32713">
                  <c:v>Dec 2025</c:v>
                </c:pt>
                <c:pt idx="32714">
                  <c:v>Dec 2025</c:v>
                </c:pt>
                <c:pt idx="32715">
                  <c:v>Dec 2025</c:v>
                </c:pt>
                <c:pt idx="32716">
                  <c:v>Dec 2025</c:v>
                </c:pt>
                <c:pt idx="32717">
                  <c:v>Dec 2025</c:v>
                </c:pt>
                <c:pt idx="32718">
                  <c:v>Dec 2025</c:v>
                </c:pt>
                <c:pt idx="32719">
                  <c:v>Dec 2025</c:v>
                </c:pt>
                <c:pt idx="32720">
                  <c:v>Dec 2025</c:v>
                </c:pt>
                <c:pt idx="32721">
                  <c:v>Dec 2025</c:v>
                </c:pt>
                <c:pt idx="32722">
                  <c:v>Dec 2025</c:v>
                </c:pt>
                <c:pt idx="32723">
                  <c:v>Dec 2025</c:v>
                </c:pt>
                <c:pt idx="32724">
                  <c:v>Dec 2025</c:v>
                </c:pt>
                <c:pt idx="32725">
                  <c:v>Dec 2025</c:v>
                </c:pt>
                <c:pt idx="32726">
                  <c:v>Dec 2025</c:v>
                </c:pt>
                <c:pt idx="32727">
                  <c:v>Dec 2025</c:v>
                </c:pt>
                <c:pt idx="32728">
                  <c:v>Dec 2025</c:v>
                </c:pt>
                <c:pt idx="32729">
                  <c:v>Dec 2025</c:v>
                </c:pt>
                <c:pt idx="32730">
                  <c:v>Dec 2025</c:v>
                </c:pt>
                <c:pt idx="32731">
                  <c:v>Dec 2025</c:v>
                </c:pt>
                <c:pt idx="32732">
                  <c:v>Dec 2025</c:v>
                </c:pt>
                <c:pt idx="32733">
                  <c:v>Dec 2025</c:v>
                </c:pt>
                <c:pt idx="32734">
                  <c:v>Dec 2025</c:v>
                </c:pt>
                <c:pt idx="32735">
                  <c:v>Dec 2025</c:v>
                </c:pt>
                <c:pt idx="32736">
                  <c:v>Dec 2025</c:v>
                </c:pt>
                <c:pt idx="32737">
                  <c:v>Dec 2025</c:v>
                </c:pt>
                <c:pt idx="32738">
                  <c:v>Dec 2025</c:v>
                </c:pt>
                <c:pt idx="32739">
                  <c:v>Dec 2025</c:v>
                </c:pt>
                <c:pt idx="32740">
                  <c:v>Dec 2025</c:v>
                </c:pt>
                <c:pt idx="32741">
                  <c:v>Dec 2025</c:v>
                </c:pt>
                <c:pt idx="32742">
                  <c:v>Dec 2025</c:v>
                </c:pt>
                <c:pt idx="32743">
                  <c:v>Dec 2025</c:v>
                </c:pt>
                <c:pt idx="32744">
                  <c:v>Dec 2025</c:v>
                </c:pt>
                <c:pt idx="32745">
                  <c:v>Dec 2025</c:v>
                </c:pt>
                <c:pt idx="32746">
                  <c:v>Dec 2025</c:v>
                </c:pt>
                <c:pt idx="32747">
                  <c:v>Dec 2025</c:v>
                </c:pt>
                <c:pt idx="32748">
                  <c:v>Dec 2025</c:v>
                </c:pt>
                <c:pt idx="32749">
                  <c:v>Dec 2025</c:v>
                </c:pt>
                <c:pt idx="32750">
                  <c:v>Dec 2025</c:v>
                </c:pt>
                <c:pt idx="32751">
                  <c:v>Dec 2025</c:v>
                </c:pt>
                <c:pt idx="32752">
                  <c:v>Dec 2025</c:v>
                </c:pt>
                <c:pt idx="32753">
                  <c:v>Dec 2025</c:v>
                </c:pt>
                <c:pt idx="32754">
                  <c:v>Dec 2025</c:v>
                </c:pt>
                <c:pt idx="32755">
                  <c:v>Dec 2025</c:v>
                </c:pt>
                <c:pt idx="32756">
                  <c:v>Dec 2025</c:v>
                </c:pt>
                <c:pt idx="32757">
                  <c:v>Dec 2025</c:v>
                </c:pt>
                <c:pt idx="32758">
                  <c:v>Dec 2025</c:v>
                </c:pt>
                <c:pt idx="32759">
                  <c:v>Dec 2025</c:v>
                </c:pt>
                <c:pt idx="32760">
                  <c:v>Dec 2025</c:v>
                </c:pt>
                <c:pt idx="32761">
                  <c:v>Dec 2025</c:v>
                </c:pt>
                <c:pt idx="32762">
                  <c:v>Dec 2025</c:v>
                </c:pt>
                <c:pt idx="32763">
                  <c:v>Dec 2025</c:v>
                </c:pt>
                <c:pt idx="32764">
                  <c:v>Dec 2025</c:v>
                </c:pt>
                <c:pt idx="32765">
                  <c:v>Dec 2025</c:v>
                </c:pt>
                <c:pt idx="32766">
                  <c:v>Dec 2025</c:v>
                </c:pt>
                <c:pt idx="32767">
                  <c:v>Dec 2025</c:v>
                </c:pt>
                <c:pt idx="32768">
                  <c:v>Dec 2025</c:v>
                </c:pt>
                <c:pt idx="32769">
                  <c:v>Dec 2025</c:v>
                </c:pt>
                <c:pt idx="32770">
                  <c:v>Dec 2025</c:v>
                </c:pt>
                <c:pt idx="32771">
                  <c:v>Dec 2025</c:v>
                </c:pt>
                <c:pt idx="32772">
                  <c:v>Dec 2025</c:v>
                </c:pt>
                <c:pt idx="32773">
                  <c:v>Dec 2025</c:v>
                </c:pt>
                <c:pt idx="32774">
                  <c:v>Dec 2025</c:v>
                </c:pt>
                <c:pt idx="32775">
                  <c:v>Dec 2025</c:v>
                </c:pt>
                <c:pt idx="32776">
                  <c:v>Dec 2025</c:v>
                </c:pt>
                <c:pt idx="32777">
                  <c:v>Dec 2025</c:v>
                </c:pt>
                <c:pt idx="32778">
                  <c:v>Dec 2025</c:v>
                </c:pt>
                <c:pt idx="32779">
                  <c:v>Dec 2025</c:v>
                </c:pt>
                <c:pt idx="32780">
                  <c:v>Dec 2025</c:v>
                </c:pt>
                <c:pt idx="32781">
                  <c:v>Dec 2025</c:v>
                </c:pt>
                <c:pt idx="32782">
                  <c:v>Dec 2025</c:v>
                </c:pt>
                <c:pt idx="32783">
                  <c:v>Dec 2025</c:v>
                </c:pt>
                <c:pt idx="32784">
                  <c:v>Dec 2025</c:v>
                </c:pt>
                <c:pt idx="32785">
                  <c:v>Dec 2025</c:v>
                </c:pt>
                <c:pt idx="32786">
                  <c:v>Dec 2025</c:v>
                </c:pt>
                <c:pt idx="32787">
                  <c:v>Dec 2025</c:v>
                </c:pt>
                <c:pt idx="32788">
                  <c:v>Dec 2025</c:v>
                </c:pt>
                <c:pt idx="32789">
                  <c:v>Dec 2025</c:v>
                </c:pt>
                <c:pt idx="32790">
                  <c:v>Dec 2025</c:v>
                </c:pt>
                <c:pt idx="32791">
                  <c:v>Dec 2025</c:v>
                </c:pt>
                <c:pt idx="32792">
                  <c:v>Dec 2025</c:v>
                </c:pt>
                <c:pt idx="32793">
                  <c:v>Dec 2025</c:v>
                </c:pt>
                <c:pt idx="32794">
                  <c:v>Dec 2025</c:v>
                </c:pt>
                <c:pt idx="32795">
                  <c:v>Dec 2025</c:v>
                </c:pt>
                <c:pt idx="32796">
                  <c:v>Dec 2025</c:v>
                </c:pt>
                <c:pt idx="32797">
                  <c:v>Dec 2025</c:v>
                </c:pt>
                <c:pt idx="32798">
                  <c:v>Dec 2025</c:v>
                </c:pt>
                <c:pt idx="32799">
                  <c:v>Dec 2025</c:v>
                </c:pt>
                <c:pt idx="32800">
                  <c:v>Dec 2025</c:v>
                </c:pt>
                <c:pt idx="32801">
                  <c:v>Dec 2025</c:v>
                </c:pt>
                <c:pt idx="32802">
                  <c:v>Dec 2025</c:v>
                </c:pt>
                <c:pt idx="32803">
                  <c:v>Dec 2025</c:v>
                </c:pt>
                <c:pt idx="32804">
                  <c:v>Dec 2025</c:v>
                </c:pt>
                <c:pt idx="32805">
                  <c:v>Dec 2025</c:v>
                </c:pt>
                <c:pt idx="32806">
                  <c:v>Dec 2025</c:v>
                </c:pt>
                <c:pt idx="32807">
                  <c:v>Dec 2025</c:v>
                </c:pt>
                <c:pt idx="32808">
                  <c:v>Dec 2025</c:v>
                </c:pt>
                <c:pt idx="32809">
                  <c:v>Dec 2025</c:v>
                </c:pt>
                <c:pt idx="32810">
                  <c:v>Dec 2025</c:v>
                </c:pt>
                <c:pt idx="32811">
                  <c:v>Dec 2025</c:v>
                </c:pt>
                <c:pt idx="32812">
                  <c:v>Dec 2025</c:v>
                </c:pt>
                <c:pt idx="32813">
                  <c:v>Dec 2025</c:v>
                </c:pt>
                <c:pt idx="32814">
                  <c:v>Dec 2025</c:v>
                </c:pt>
                <c:pt idx="32815">
                  <c:v>Dec 2025</c:v>
                </c:pt>
                <c:pt idx="32816">
                  <c:v>Dec 2025</c:v>
                </c:pt>
                <c:pt idx="32817">
                  <c:v>Dec 2025</c:v>
                </c:pt>
                <c:pt idx="32818">
                  <c:v>Dec 2025</c:v>
                </c:pt>
                <c:pt idx="32819">
                  <c:v>Dec 2025</c:v>
                </c:pt>
                <c:pt idx="32820">
                  <c:v>Dec 2025</c:v>
                </c:pt>
                <c:pt idx="32821">
                  <c:v>Dec 2025</c:v>
                </c:pt>
                <c:pt idx="32822">
                  <c:v>Dec 2025</c:v>
                </c:pt>
                <c:pt idx="32823">
                  <c:v>Dec 2025</c:v>
                </c:pt>
                <c:pt idx="32824">
                  <c:v>Dec 2025</c:v>
                </c:pt>
                <c:pt idx="32825">
                  <c:v>Dec 2025</c:v>
                </c:pt>
                <c:pt idx="32826">
                  <c:v>Dec 2025</c:v>
                </c:pt>
                <c:pt idx="32827">
                  <c:v>Dec 2025</c:v>
                </c:pt>
                <c:pt idx="32828">
                  <c:v>Dec 2025</c:v>
                </c:pt>
                <c:pt idx="32829">
                  <c:v>Dec 2025</c:v>
                </c:pt>
                <c:pt idx="32830">
                  <c:v>Dec 2025</c:v>
                </c:pt>
                <c:pt idx="32831">
                  <c:v>Dec 2025</c:v>
                </c:pt>
                <c:pt idx="32832">
                  <c:v>Dec 2025</c:v>
                </c:pt>
                <c:pt idx="32833">
                  <c:v>Dec 2025</c:v>
                </c:pt>
                <c:pt idx="32834">
                  <c:v>Dec 2025</c:v>
                </c:pt>
                <c:pt idx="32835">
                  <c:v>Dec 2025</c:v>
                </c:pt>
                <c:pt idx="32836">
                  <c:v>Dec 2025</c:v>
                </c:pt>
                <c:pt idx="32837">
                  <c:v>Dec 2025</c:v>
                </c:pt>
                <c:pt idx="32838">
                  <c:v>Dec 2025</c:v>
                </c:pt>
                <c:pt idx="32839">
                  <c:v>Dec 2025</c:v>
                </c:pt>
                <c:pt idx="32840">
                  <c:v>Dec 2025</c:v>
                </c:pt>
                <c:pt idx="32841">
                  <c:v>Dec 2025</c:v>
                </c:pt>
                <c:pt idx="32842">
                  <c:v>Dec 2025</c:v>
                </c:pt>
                <c:pt idx="32843">
                  <c:v>Dec 2025</c:v>
                </c:pt>
                <c:pt idx="32844">
                  <c:v>Dec 2025</c:v>
                </c:pt>
                <c:pt idx="32845">
                  <c:v>Dec 2025</c:v>
                </c:pt>
                <c:pt idx="32846">
                  <c:v>Dec 2025</c:v>
                </c:pt>
                <c:pt idx="32847">
                  <c:v>Dec 2025</c:v>
                </c:pt>
                <c:pt idx="32848">
                  <c:v>Dec 2025</c:v>
                </c:pt>
                <c:pt idx="32849">
                  <c:v>Dec 2025</c:v>
                </c:pt>
                <c:pt idx="32850">
                  <c:v>Dec 2025</c:v>
                </c:pt>
                <c:pt idx="32851">
                  <c:v>Dec 2025</c:v>
                </c:pt>
                <c:pt idx="32852">
                  <c:v>Dec 2025</c:v>
                </c:pt>
                <c:pt idx="32853">
                  <c:v>Dec 2025</c:v>
                </c:pt>
                <c:pt idx="32854">
                  <c:v>Dec 2025</c:v>
                </c:pt>
                <c:pt idx="32855">
                  <c:v>Dec 2025</c:v>
                </c:pt>
                <c:pt idx="32856">
                  <c:v>Dec 2025</c:v>
                </c:pt>
                <c:pt idx="32857">
                  <c:v>Dec 2025</c:v>
                </c:pt>
                <c:pt idx="32858">
                  <c:v>Dec 2025</c:v>
                </c:pt>
                <c:pt idx="32859">
                  <c:v>Dec 2025</c:v>
                </c:pt>
                <c:pt idx="32860">
                  <c:v>Dec 2025</c:v>
                </c:pt>
                <c:pt idx="32861">
                  <c:v>Dec 2025</c:v>
                </c:pt>
                <c:pt idx="32862">
                  <c:v>Dec 2025</c:v>
                </c:pt>
                <c:pt idx="32863">
                  <c:v>Dec 2025</c:v>
                </c:pt>
                <c:pt idx="32864">
                  <c:v>Dec 2025</c:v>
                </c:pt>
                <c:pt idx="32865">
                  <c:v>Dec 2025</c:v>
                </c:pt>
                <c:pt idx="32866">
                  <c:v>Dec 2025</c:v>
                </c:pt>
                <c:pt idx="32867">
                  <c:v>Dec 2025</c:v>
                </c:pt>
                <c:pt idx="32868">
                  <c:v>Dec 2025</c:v>
                </c:pt>
                <c:pt idx="32869">
                  <c:v>Dec 2025</c:v>
                </c:pt>
                <c:pt idx="32870">
                  <c:v>Dec 2025</c:v>
                </c:pt>
                <c:pt idx="32871">
                  <c:v>Dec 2025</c:v>
                </c:pt>
                <c:pt idx="32872">
                  <c:v>Dec 2025</c:v>
                </c:pt>
                <c:pt idx="32873">
                  <c:v>Dec 2025</c:v>
                </c:pt>
                <c:pt idx="32874">
                  <c:v>Dec 2025</c:v>
                </c:pt>
                <c:pt idx="32875">
                  <c:v>Dec 2025</c:v>
                </c:pt>
                <c:pt idx="32876">
                  <c:v>Dec 2025</c:v>
                </c:pt>
                <c:pt idx="32877">
                  <c:v>Dec 2025</c:v>
                </c:pt>
                <c:pt idx="32878">
                  <c:v>Dec 2025</c:v>
                </c:pt>
                <c:pt idx="32879">
                  <c:v>Dec 2025</c:v>
                </c:pt>
                <c:pt idx="32880">
                  <c:v>Dec 2025</c:v>
                </c:pt>
                <c:pt idx="32881">
                  <c:v>Dec 2025</c:v>
                </c:pt>
                <c:pt idx="32882">
                  <c:v>Dec 2025</c:v>
                </c:pt>
                <c:pt idx="32883">
                  <c:v>Dec 2025</c:v>
                </c:pt>
                <c:pt idx="32884">
                  <c:v>Dec 2025</c:v>
                </c:pt>
                <c:pt idx="32885">
                  <c:v>Dec 2025</c:v>
                </c:pt>
                <c:pt idx="32886">
                  <c:v>Dec 2025</c:v>
                </c:pt>
                <c:pt idx="32887">
                  <c:v>Dec 2025</c:v>
                </c:pt>
                <c:pt idx="32888">
                  <c:v>Dec 2025</c:v>
                </c:pt>
                <c:pt idx="32889">
                  <c:v>Dec 2025</c:v>
                </c:pt>
                <c:pt idx="32890">
                  <c:v>Dec 2025</c:v>
                </c:pt>
                <c:pt idx="32891">
                  <c:v>Dec 2025</c:v>
                </c:pt>
                <c:pt idx="32892">
                  <c:v>Dec 2025</c:v>
                </c:pt>
                <c:pt idx="32893">
                  <c:v>Dec 2025</c:v>
                </c:pt>
                <c:pt idx="32894">
                  <c:v>Dec 2025</c:v>
                </c:pt>
                <c:pt idx="32895">
                  <c:v>Dec 2025</c:v>
                </c:pt>
                <c:pt idx="32896">
                  <c:v>Dec 2025</c:v>
                </c:pt>
                <c:pt idx="32897">
                  <c:v>Dec 2025</c:v>
                </c:pt>
                <c:pt idx="32898">
                  <c:v>Dec 2025</c:v>
                </c:pt>
                <c:pt idx="32899">
                  <c:v>Dec 2025</c:v>
                </c:pt>
                <c:pt idx="32900">
                  <c:v>Dec 2025</c:v>
                </c:pt>
                <c:pt idx="32901">
                  <c:v>Dec 2025</c:v>
                </c:pt>
                <c:pt idx="32902">
                  <c:v>Dec 2025</c:v>
                </c:pt>
                <c:pt idx="32903">
                  <c:v>Dec 2025</c:v>
                </c:pt>
                <c:pt idx="32904">
                  <c:v>Dec 2025</c:v>
                </c:pt>
                <c:pt idx="32905">
                  <c:v>Dec 2025</c:v>
                </c:pt>
                <c:pt idx="32906">
                  <c:v>Dec 2025</c:v>
                </c:pt>
                <c:pt idx="32907">
                  <c:v>Dec 2025</c:v>
                </c:pt>
                <c:pt idx="32908">
                  <c:v>Dec 2025</c:v>
                </c:pt>
                <c:pt idx="32909">
                  <c:v>Dec 2025</c:v>
                </c:pt>
                <c:pt idx="32910">
                  <c:v>Dec 2025</c:v>
                </c:pt>
                <c:pt idx="32911">
                  <c:v>Dec 2025</c:v>
                </c:pt>
                <c:pt idx="32912">
                  <c:v>Dec 2025</c:v>
                </c:pt>
                <c:pt idx="32913">
                  <c:v>Dec 2025</c:v>
                </c:pt>
                <c:pt idx="32914">
                  <c:v>Dec 2025</c:v>
                </c:pt>
                <c:pt idx="32915">
                  <c:v>Dec 2025</c:v>
                </c:pt>
                <c:pt idx="32916">
                  <c:v>Dec 2025</c:v>
                </c:pt>
                <c:pt idx="32917">
                  <c:v>Dec 2025</c:v>
                </c:pt>
                <c:pt idx="32918">
                  <c:v>Dec 2025</c:v>
                </c:pt>
                <c:pt idx="32919">
                  <c:v>Dec 2025</c:v>
                </c:pt>
                <c:pt idx="32920">
                  <c:v>Dec 2025</c:v>
                </c:pt>
                <c:pt idx="32921">
                  <c:v>Dec 2025</c:v>
                </c:pt>
                <c:pt idx="32922">
                  <c:v>Dec 2025</c:v>
                </c:pt>
                <c:pt idx="32923">
                  <c:v>Dec 2025</c:v>
                </c:pt>
                <c:pt idx="32924">
                  <c:v>Dec 2025</c:v>
                </c:pt>
                <c:pt idx="32925">
                  <c:v>Dec 2025</c:v>
                </c:pt>
                <c:pt idx="32926">
                  <c:v>Dec 2025</c:v>
                </c:pt>
                <c:pt idx="32927">
                  <c:v>Dec 2025</c:v>
                </c:pt>
                <c:pt idx="32928">
                  <c:v>Dec 2025</c:v>
                </c:pt>
                <c:pt idx="32929">
                  <c:v>Dec 2025</c:v>
                </c:pt>
                <c:pt idx="32930">
                  <c:v>Dec 2025</c:v>
                </c:pt>
                <c:pt idx="32931">
                  <c:v>Dec 2025</c:v>
                </c:pt>
                <c:pt idx="32932">
                  <c:v>Dec 2025</c:v>
                </c:pt>
                <c:pt idx="32933">
                  <c:v>Dec 2025</c:v>
                </c:pt>
                <c:pt idx="32934">
                  <c:v>Dec 2025</c:v>
                </c:pt>
                <c:pt idx="32935">
                  <c:v>Dec 2025</c:v>
                </c:pt>
                <c:pt idx="32936">
                  <c:v>Dec 2025</c:v>
                </c:pt>
                <c:pt idx="32937">
                  <c:v>Dec 2025</c:v>
                </c:pt>
                <c:pt idx="32938">
                  <c:v>Dec 2025</c:v>
                </c:pt>
                <c:pt idx="32939">
                  <c:v>Dec 2025</c:v>
                </c:pt>
                <c:pt idx="32940">
                  <c:v>Dec 2025</c:v>
                </c:pt>
                <c:pt idx="32941">
                  <c:v>Dec 2025</c:v>
                </c:pt>
                <c:pt idx="32942">
                  <c:v>Dec 2025</c:v>
                </c:pt>
                <c:pt idx="32943">
                  <c:v>Dec 2025</c:v>
                </c:pt>
                <c:pt idx="32944">
                  <c:v>Dec 2025</c:v>
                </c:pt>
                <c:pt idx="32945">
                  <c:v>Dec 2025</c:v>
                </c:pt>
                <c:pt idx="32946">
                  <c:v>Dec 2025</c:v>
                </c:pt>
                <c:pt idx="32947">
                  <c:v>Dec 2025</c:v>
                </c:pt>
                <c:pt idx="32948">
                  <c:v>Dec 2025</c:v>
                </c:pt>
                <c:pt idx="32949">
                  <c:v>Dec 2025</c:v>
                </c:pt>
                <c:pt idx="32950">
                  <c:v>Dec 2025</c:v>
                </c:pt>
                <c:pt idx="32951">
                  <c:v>Dec 2025</c:v>
                </c:pt>
                <c:pt idx="32952">
                  <c:v>Dec 2025</c:v>
                </c:pt>
                <c:pt idx="32953">
                  <c:v>Dec 2025</c:v>
                </c:pt>
                <c:pt idx="32954">
                  <c:v>Dec 2025</c:v>
                </c:pt>
                <c:pt idx="32955">
                  <c:v>Dec 2025</c:v>
                </c:pt>
                <c:pt idx="32956">
                  <c:v>Dec 2025</c:v>
                </c:pt>
                <c:pt idx="32957">
                  <c:v>Dec 2025</c:v>
                </c:pt>
                <c:pt idx="32958">
                  <c:v>Dec 2025</c:v>
                </c:pt>
                <c:pt idx="32959">
                  <c:v>Dec 2025</c:v>
                </c:pt>
                <c:pt idx="32960">
                  <c:v>Dec 2025</c:v>
                </c:pt>
                <c:pt idx="32961">
                  <c:v>Dec 2025</c:v>
                </c:pt>
                <c:pt idx="32962">
                  <c:v>Dec 2025</c:v>
                </c:pt>
                <c:pt idx="32963">
                  <c:v>Dec 2025</c:v>
                </c:pt>
                <c:pt idx="32964">
                  <c:v>Dec 2025</c:v>
                </c:pt>
                <c:pt idx="32965">
                  <c:v>Dec 2025</c:v>
                </c:pt>
                <c:pt idx="32966">
                  <c:v>Dec 2025</c:v>
                </c:pt>
                <c:pt idx="32967">
                  <c:v>Dec 2025</c:v>
                </c:pt>
                <c:pt idx="32968">
                  <c:v>Dec 2025</c:v>
                </c:pt>
                <c:pt idx="32969">
                  <c:v>Dec 2025</c:v>
                </c:pt>
                <c:pt idx="32970">
                  <c:v>Dec 2025</c:v>
                </c:pt>
                <c:pt idx="32971">
                  <c:v>Dec 2025</c:v>
                </c:pt>
                <c:pt idx="32972">
                  <c:v>Dec 2025</c:v>
                </c:pt>
                <c:pt idx="32973">
                  <c:v>Dec 2025</c:v>
                </c:pt>
                <c:pt idx="32974">
                  <c:v>Dec 2025</c:v>
                </c:pt>
                <c:pt idx="32975">
                  <c:v>Dec 2025</c:v>
                </c:pt>
                <c:pt idx="32976">
                  <c:v>Dec 2025</c:v>
                </c:pt>
                <c:pt idx="32977">
                  <c:v>Dec 2025</c:v>
                </c:pt>
                <c:pt idx="32978">
                  <c:v>Dec 2025</c:v>
                </c:pt>
                <c:pt idx="32979">
                  <c:v>Dec 2025</c:v>
                </c:pt>
                <c:pt idx="32980">
                  <c:v>Dec 2025</c:v>
                </c:pt>
                <c:pt idx="32981">
                  <c:v>Dec 2025</c:v>
                </c:pt>
                <c:pt idx="32982">
                  <c:v>Dec 2025</c:v>
                </c:pt>
                <c:pt idx="32983">
                  <c:v>Dec 2025</c:v>
                </c:pt>
                <c:pt idx="32984">
                  <c:v>Dec 2025</c:v>
                </c:pt>
                <c:pt idx="32985">
                  <c:v>Dec 2025</c:v>
                </c:pt>
                <c:pt idx="32986">
                  <c:v>Dec 2025</c:v>
                </c:pt>
                <c:pt idx="32987">
                  <c:v>Dec 2025</c:v>
                </c:pt>
                <c:pt idx="32988">
                  <c:v>Dec 2025</c:v>
                </c:pt>
                <c:pt idx="32989">
                  <c:v>Dec 2025</c:v>
                </c:pt>
                <c:pt idx="32990">
                  <c:v>Dec 2025</c:v>
                </c:pt>
                <c:pt idx="32991">
                  <c:v>Dec 2025</c:v>
                </c:pt>
                <c:pt idx="32992">
                  <c:v>Dec 2025</c:v>
                </c:pt>
                <c:pt idx="32993">
                  <c:v>Dec 2025</c:v>
                </c:pt>
                <c:pt idx="32994">
                  <c:v>Dec 2025</c:v>
                </c:pt>
                <c:pt idx="32995">
                  <c:v>Dec 2025</c:v>
                </c:pt>
                <c:pt idx="32996">
                  <c:v>Dec 2025</c:v>
                </c:pt>
                <c:pt idx="32997">
                  <c:v>Dec 2025</c:v>
                </c:pt>
                <c:pt idx="32998">
                  <c:v>Dec 2025</c:v>
                </c:pt>
                <c:pt idx="32999">
                  <c:v>Dec 2025</c:v>
                </c:pt>
                <c:pt idx="33000">
                  <c:v>Dec 2025</c:v>
                </c:pt>
                <c:pt idx="33001">
                  <c:v>Dec 2025</c:v>
                </c:pt>
                <c:pt idx="33002">
                  <c:v>Dec 2025</c:v>
                </c:pt>
                <c:pt idx="33003">
                  <c:v>Dec 2025</c:v>
                </c:pt>
                <c:pt idx="33004">
                  <c:v>Dec 2025</c:v>
                </c:pt>
                <c:pt idx="33005">
                  <c:v>Dec 2025</c:v>
                </c:pt>
                <c:pt idx="33006">
                  <c:v>Dec 2025</c:v>
                </c:pt>
                <c:pt idx="33007">
                  <c:v>Dec 2025</c:v>
                </c:pt>
                <c:pt idx="33008">
                  <c:v>Dec 2025</c:v>
                </c:pt>
                <c:pt idx="33009">
                  <c:v>Dec 2025</c:v>
                </c:pt>
                <c:pt idx="33010">
                  <c:v>Dec 2025</c:v>
                </c:pt>
                <c:pt idx="33011">
                  <c:v>Dec 2025</c:v>
                </c:pt>
                <c:pt idx="33012">
                  <c:v>Dec 2025</c:v>
                </c:pt>
                <c:pt idx="33013">
                  <c:v>Dec 2025</c:v>
                </c:pt>
                <c:pt idx="33014">
                  <c:v>Dec 2025</c:v>
                </c:pt>
                <c:pt idx="33015">
                  <c:v>Dec 2025</c:v>
                </c:pt>
                <c:pt idx="33016">
                  <c:v>Dec 2025</c:v>
                </c:pt>
                <c:pt idx="33017">
                  <c:v>Dec 2025</c:v>
                </c:pt>
                <c:pt idx="33018">
                  <c:v>Dec 2025</c:v>
                </c:pt>
                <c:pt idx="33019">
                  <c:v>Dec 2025</c:v>
                </c:pt>
                <c:pt idx="33020">
                  <c:v>Dec 2025</c:v>
                </c:pt>
                <c:pt idx="33021">
                  <c:v>Dec 2025</c:v>
                </c:pt>
                <c:pt idx="33022">
                  <c:v>Dec 2025</c:v>
                </c:pt>
                <c:pt idx="33023">
                  <c:v>Dec 2025</c:v>
                </c:pt>
                <c:pt idx="33024">
                  <c:v>Dec 2025</c:v>
                </c:pt>
                <c:pt idx="33025">
                  <c:v>Dec 2025</c:v>
                </c:pt>
                <c:pt idx="33026">
                  <c:v>Dec 2025</c:v>
                </c:pt>
                <c:pt idx="33027">
                  <c:v>Dec 2025</c:v>
                </c:pt>
                <c:pt idx="33028">
                  <c:v>Dec 2025</c:v>
                </c:pt>
                <c:pt idx="33029">
                  <c:v>Dec 2025</c:v>
                </c:pt>
                <c:pt idx="33030">
                  <c:v>Dec 2025</c:v>
                </c:pt>
                <c:pt idx="33031">
                  <c:v>Dec 2025</c:v>
                </c:pt>
                <c:pt idx="33032">
                  <c:v>Dec 2025</c:v>
                </c:pt>
                <c:pt idx="33033">
                  <c:v>Dec 2025</c:v>
                </c:pt>
                <c:pt idx="33034">
                  <c:v>Dec 2025</c:v>
                </c:pt>
                <c:pt idx="33035">
                  <c:v>Dec 2025</c:v>
                </c:pt>
                <c:pt idx="33036">
                  <c:v>Dec 2025</c:v>
                </c:pt>
                <c:pt idx="33037">
                  <c:v>Dec 2025</c:v>
                </c:pt>
                <c:pt idx="33038">
                  <c:v>Dec 2025</c:v>
                </c:pt>
                <c:pt idx="33039">
                  <c:v>Dec 2025</c:v>
                </c:pt>
                <c:pt idx="33040">
                  <c:v>Dec 2025</c:v>
                </c:pt>
                <c:pt idx="33041">
                  <c:v>Dec 2025</c:v>
                </c:pt>
                <c:pt idx="33042">
                  <c:v>Dec 2025</c:v>
                </c:pt>
                <c:pt idx="33043">
                  <c:v>Dec 2025</c:v>
                </c:pt>
                <c:pt idx="33044">
                  <c:v>Dec 2025</c:v>
                </c:pt>
                <c:pt idx="33045">
                  <c:v>Dec 2025</c:v>
                </c:pt>
                <c:pt idx="33046">
                  <c:v>Dec 2025</c:v>
                </c:pt>
                <c:pt idx="33047">
                  <c:v>Dec 2025</c:v>
                </c:pt>
                <c:pt idx="33048">
                  <c:v>Dec 2025</c:v>
                </c:pt>
                <c:pt idx="33049">
                  <c:v>Dec 2025</c:v>
                </c:pt>
                <c:pt idx="33050">
                  <c:v>Dec 2025</c:v>
                </c:pt>
                <c:pt idx="33051">
                  <c:v>Dec 2025</c:v>
                </c:pt>
                <c:pt idx="33052">
                  <c:v>Dec 2025</c:v>
                </c:pt>
                <c:pt idx="33053">
                  <c:v>Dec 2025</c:v>
                </c:pt>
                <c:pt idx="33054">
                  <c:v>Dec 2025</c:v>
                </c:pt>
                <c:pt idx="33055">
                  <c:v>Dec 2025</c:v>
                </c:pt>
                <c:pt idx="33056">
                  <c:v>Dec 2025</c:v>
                </c:pt>
                <c:pt idx="33057">
                  <c:v>Dec 2025</c:v>
                </c:pt>
                <c:pt idx="33058">
                  <c:v>Dec 2025</c:v>
                </c:pt>
                <c:pt idx="33059">
                  <c:v>Dec 2025</c:v>
                </c:pt>
                <c:pt idx="33060">
                  <c:v>Dec 2025</c:v>
                </c:pt>
                <c:pt idx="33061">
                  <c:v>Dec 2025</c:v>
                </c:pt>
                <c:pt idx="33062">
                  <c:v>Dec 2025</c:v>
                </c:pt>
                <c:pt idx="33063">
                  <c:v>Dec 2025</c:v>
                </c:pt>
                <c:pt idx="33064">
                  <c:v>Dec 2025</c:v>
                </c:pt>
                <c:pt idx="33065">
                  <c:v>Dec 2025</c:v>
                </c:pt>
                <c:pt idx="33066">
                  <c:v>Dec 2025</c:v>
                </c:pt>
                <c:pt idx="33067">
                  <c:v>Dec 2025</c:v>
                </c:pt>
                <c:pt idx="33068">
                  <c:v>Dec 2025</c:v>
                </c:pt>
                <c:pt idx="33069">
                  <c:v>Dec 2025</c:v>
                </c:pt>
                <c:pt idx="33070">
                  <c:v>Dec 2025</c:v>
                </c:pt>
                <c:pt idx="33071">
                  <c:v>Dec 2025</c:v>
                </c:pt>
                <c:pt idx="33072">
                  <c:v>Dec 2025</c:v>
                </c:pt>
                <c:pt idx="33073">
                  <c:v>Dec 2025</c:v>
                </c:pt>
                <c:pt idx="33074">
                  <c:v>Dec 2025</c:v>
                </c:pt>
                <c:pt idx="33075">
                  <c:v>Dec 2025</c:v>
                </c:pt>
                <c:pt idx="33076">
                  <c:v>Dec 2025</c:v>
                </c:pt>
                <c:pt idx="33077">
                  <c:v>Dec 2025</c:v>
                </c:pt>
                <c:pt idx="33078">
                  <c:v>Dec 2025</c:v>
                </c:pt>
                <c:pt idx="33079">
                  <c:v>Dec 2025</c:v>
                </c:pt>
                <c:pt idx="33080">
                  <c:v>Dec 2025</c:v>
                </c:pt>
                <c:pt idx="33081">
                  <c:v>Dec 2025</c:v>
                </c:pt>
                <c:pt idx="33082">
                  <c:v>Dec 2025</c:v>
                </c:pt>
                <c:pt idx="33083">
                  <c:v>Dec 2025</c:v>
                </c:pt>
                <c:pt idx="33084">
                  <c:v>Dec 2025</c:v>
                </c:pt>
                <c:pt idx="33085">
                  <c:v>Dec 2025</c:v>
                </c:pt>
                <c:pt idx="33086">
                  <c:v>Dec 2025</c:v>
                </c:pt>
                <c:pt idx="33087">
                  <c:v>Dec 2025</c:v>
                </c:pt>
                <c:pt idx="33088">
                  <c:v>Dec 2025</c:v>
                </c:pt>
                <c:pt idx="33089">
                  <c:v>Dec 2025</c:v>
                </c:pt>
                <c:pt idx="33090">
                  <c:v>Dec 2025</c:v>
                </c:pt>
                <c:pt idx="33091">
                  <c:v>Dec 2025</c:v>
                </c:pt>
                <c:pt idx="33092">
                  <c:v>Dec 2025</c:v>
                </c:pt>
                <c:pt idx="33093">
                  <c:v>Dec 2025</c:v>
                </c:pt>
                <c:pt idx="33094">
                  <c:v>Dec 2025</c:v>
                </c:pt>
                <c:pt idx="33095">
                  <c:v>Dec 2025</c:v>
                </c:pt>
                <c:pt idx="33096">
                  <c:v>Dec 2025</c:v>
                </c:pt>
                <c:pt idx="33097">
                  <c:v>Dec 2025</c:v>
                </c:pt>
                <c:pt idx="33098">
                  <c:v>Dec 2025</c:v>
                </c:pt>
                <c:pt idx="33099">
                  <c:v>Dec 2025</c:v>
                </c:pt>
                <c:pt idx="33100">
                  <c:v>Dec 2025</c:v>
                </c:pt>
                <c:pt idx="33101">
                  <c:v>Dec 2025</c:v>
                </c:pt>
                <c:pt idx="33102">
                  <c:v>Dec 2025</c:v>
                </c:pt>
                <c:pt idx="33103">
                  <c:v>Dec 2025</c:v>
                </c:pt>
                <c:pt idx="33104">
                  <c:v>Dec 2025</c:v>
                </c:pt>
                <c:pt idx="33105">
                  <c:v>Dec 2025</c:v>
                </c:pt>
                <c:pt idx="33106">
                  <c:v>Dec 2025</c:v>
                </c:pt>
                <c:pt idx="33107">
                  <c:v>Dec 2025</c:v>
                </c:pt>
                <c:pt idx="33108">
                  <c:v>Dec 2025</c:v>
                </c:pt>
                <c:pt idx="33109">
                  <c:v>Dec 2025</c:v>
                </c:pt>
                <c:pt idx="33110">
                  <c:v>Dec 2025</c:v>
                </c:pt>
                <c:pt idx="33111">
                  <c:v>Dec 2025</c:v>
                </c:pt>
                <c:pt idx="33112">
                  <c:v>Dec 2025</c:v>
                </c:pt>
                <c:pt idx="33113">
                  <c:v>Dec 2025</c:v>
                </c:pt>
                <c:pt idx="33114">
                  <c:v>Dec 2025</c:v>
                </c:pt>
                <c:pt idx="33115">
                  <c:v>Dec 2025</c:v>
                </c:pt>
                <c:pt idx="33116">
                  <c:v>Dec 2025</c:v>
                </c:pt>
                <c:pt idx="33117">
                  <c:v>Dec 2025</c:v>
                </c:pt>
                <c:pt idx="33118">
                  <c:v>Dec 2025</c:v>
                </c:pt>
                <c:pt idx="33119">
                  <c:v>Dec 2025</c:v>
                </c:pt>
                <c:pt idx="33120">
                  <c:v>Dec 2025</c:v>
                </c:pt>
                <c:pt idx="33121">
                  <c:v>Dec 2025</c:v>
                </c:pt>
                <c:pt idx="33122">
                  <c:v>Dec 2025</c:v>
                </c:pt>
                <c:pt idx="33123">
                  <c:v>Dec 2025</c:v>
                </c:pt>
                <c:pt idx="33124">
                  <c:v>Dec 2025</c:v>
                </c:pt>
                <c:pt idx="33125">
                  <c:v>Dec 2025</c:v>
                </c:pt>
                <c:pt idx="33126">
                  <c:v>Dec 2025</c:v>
                </c:pt>
                <c:pt idx="33127">
                  <c:v>Dec 2025</c:v>
                </c:pt>
                <c:pt idx="33128">
                  <c:v>Dec 2025</c:v>
                </c:pt>
                <c:pt idx="33129">
                  <c:v>Dec 2025</c:v>
                </c:pt>
                <c:pt idx="33130">
                  <c:v>Dec 2025</c:v>
                </c:pt>
                <c:pt idx="33131">
                  <c:v>Dec 2025</c:v>
                </c:pt>
                <c:pt idx="33132">
                  <c:v>Dec 2025</c:v>
                </c:pt>
                <c:pt idx="33133">
                  <c:v>Dec 2025</c:v>
                </c:pt>
                <c:pt idx="33134">
                  <c:v>Dec 2025</c:v>
                </c:pt>
                <c:pt idx="33135">
                  <c:v>Dec 2025</c:v>
                </c:pt>
                <c:pt idx="33136">
                  <c:v>Dec 2025</c:v>
                </c:pt>
                <c:pt idx="33137">
                  <c:v>Dec 2025</c:v>
                </c:pt>
                <c:pt idx="33138">
                  <c:v>Dec 2025</c:v>
                </c:pt>
                <c:pt idx="33139">
                  <c:v>Dec 2025</c:v>
                </c:pt>
                <c:pt idx="33140">
                  <c:v>Dec 2025</c:v>
                </c:pt>
                <c:pt idx="33141">
                  <c:v>Dec 2025</c:v>
                </c:pt>
                <c:pt idx="33142">
                  <c:v>Dec 2025</c:v>
                </c:pt>
                <c:pt idx="33143">
                  <c:v>Dec 2025</c:v>
                </c:pt>
                <c:pt idx="33144">
                  <c:v>Dec 2025</c:v>
                </c:pt>
                <c:pt idx="33145">
                  <c:v>Dec 2025</c:v>
                </c:pt>
                <c:pt idx="33146">
                  <c:v>Dec 2025</c:v>
                </c:pt>
                <c:pt idx="33147">
                  <c:v>Dec 2025</c:v>
                </c:pt>
                <c:pt idx="33148">
                  <c:v>Dec 2025</c:v>
                </c:pt>
                <c:pt idx="33149">
                  <c:v>Dec 2025</c:v>
                </c:pt>
                <c:pt idx="33150">
                  <c:v>Dec 2025</c:v>
                </c:pt>
                <c:pt idx="33151">
                  <c:v>Dec 2025</c:v>
                </c:pt>
                <c:pt idx="33152">
                  <c:v>Dec 2025</c:v>
                </c:pt>
                <c:pt idx="33153">
                  <c:v>Dec 2025</c:v>
                </c:pt>
                <c:pt idx="33154">
                  <c:v>Dec 2025</c:v>
                </c:pt>
                <c:pt idx="33155">
                  <c:v>Dec 2025</c:v>
                </c:pt>
                <c:pt idx="33156">
                  <c:v>Dec 2025</c:v>
                </c:pt>
                <c:pt idx="33157">
                  <c:v>Dec 2025</c:v>
                </c:pt>
                <c:pt idx="33158">
                  <c:v>Dec 2025</c:v>
                </c:pt>
                <c:pt idx="33159">
                  <c:v>Dec 2025</c:v>
                </c:pt>
                <c:pt idx="33160">
                  <c:v>Dec 2025</c:v>
                </c:pt>
                <c:pt idx="33161">
                  <c:v>Dec 2025</c:v>
                </c:pt>
                <c:pt idx="33162">
                  <c:v>Dec 2025</c:v>
                </c:pt>
                <c:pt idx="33163">
                  <c:v>Dec 2025</c:v>
                </c:pt>
                <c:pt idx="33164">
                  <c:v>Dec 2025</c:v>
                </c:pt>
                <c:pt idx="33165">
                  <c:v>Dec 2025</c:v>
                </c:pt>
                <c:pt idx="33166">
                  <c:v>Dec 2025</c:v>
                </c:pt>
                <c:pt idx="33167">
                  <c:v>Dec 2025</c:v>
                </c:pt>
                <c:pt idx="33168">
                  <c:v>Dec 2025</c:v>
                </c:pt>
                <c:pt idx="33169">
                  <c:v>Dec 2025</c:v>
                </c:pt>
                <c:pt idx="33170">
                  <c:v>Dec 2025</c:v>
                </c:pt>
                <c:pt idx="33171">
                  <c:v>Dec 2025</c:v>
                </c:pt>
                <c:pt idx="33172">
                  <c:v>Dec 2025</c:v>
                </c:pt>
                <c:pt idx="33173">
                  <c:v>Dec 2025</c:v>
                </c:pt>
                <c:pt idx="33174">
                  <c:v>Dec 2025</c:v>
                </c:pt>
                <c:pt idx="33175">
                  <c:v>Dec 2025</c:v>
                </c:pt>
                <c:pt idx="33176">
                  <c:v>Dec 2025</c:v>
                </c:pt>
                <c:pt idx="33177">
                  <c:v>Dec 2025</c:v>
                </c:pt>
                <c:pt idx="33178">
                  <c:v>Dec 2025</c:v>
                </c:pt>
                <c:pt idx="33179">
                  <c:v>Dec 2025</c:v>
                </c:pt>
                <c:pt idx="33180">
                  <c:v>Dec 2025</c:v>
                </c:pt>
                <c:pt idx="33181">
                  <c:v>Dec 2025</c:v>
                </c:pt>
                <c:pt idx="33182">
                  <c:v>Dec 2025</c:v>
                </c:pt>
                <c:pt idx="33183">
                  <c:v>Dec 2025</c:v>
                </c:pt>
                <c:pt idx="33184">
                  <c:v>Dec 2025</c:v>
                </c:pt>
                <c:pt idx="33185">
                  <c:v>Dec 2025</c:v>
                </c:pt>
                <c:pt idx="33186">
                  <c:v>Dec 2025</c:v>
                </c:pt>
                <c:pt idx="33187">
                  <c:v>Dec 2025</c:v>
                </c:pt>
                <c:pt idx="33188">
                  <c:v>Dec 2025</c:v>
                </c:pt>
                <c:pt idx="33189">
                  <c:v>Dec 2025</c:v>
                </c:pt>
                <c:pt idx="33190">
                  <c:v>Dec 2025</c:v>
                </c:pt>
                <c:pt idx="33191">
                  <c:v>Dec 2025</c:v>
                </c:pt>
                <c:pt idx="33192">
                  <c:v>Dec 2025</c:v>
                </c:pt>
                <c:pt idx="33193">
                  <c:v>Dec 2025</c:v>
                </c:pt>
                <c:pt idx="33194">
                  <c:v>Dec 2025</c:v>
                </c:pt>
                <c:pt idx="33195">
                  <c:v>Dec 2025</c:v>
                </c:pt>
                <c:pt idx="33196">
                  <c:v>Dec 2025</c:v>
                </c:pt>
                <c:pt idx="33197">
                  <c:v>Dec 2025</c:v>
                </c:pt>
                <c:pt idx="33198">
                  <c:v>Dec 2025</c:v>
                </c:pt>
                <c:pt idx="33199">
                  <c:v>Dec 2025</c:v>
                </c:pt>
                <c:pt idx="33200">
                  <c:v>Dec 2025</c:v>
                </c:pt>
                <c:pt idx="33201">
                  <c:v>Dec 2025</c:v>
                </c:pt>
                <c:pt idx="33202">
                  <c:v>Dec 2025</c:v>
                </c:pt>
                <c:pt idx="33203">
                  <c:v>Dec 2025</c:v>
                </c:pt>
                <c:pt idx="33204">
                  <c:v>Dec 2025</c:v>
                </c:pt>
                <c:pt idx="33205">
                  <c:v>Dec 2025</c:v>
                </c:pt>
                <c:pt idx="33206">
                  <c:v>Dec 2025</c:v>
                </c:pt>
                <c:pt idx="33207">
                  <c:v>Dec 2025</c:v>
                </c:pt>
                <c:pt idx="33208">
                  <c:v>Dec 2025</c:v>
                </c:pt>
                <c:pt idx="33209">
                  <c:v>Dec 2025</c:v>
                </c:pt>
                <c:pt idx="33210">
                  <c:v>Dec 2025</c:v>
                </c:pt>
                <c:pt idx="33211">
                  <c:v>Dec 2025</c:v>
                </c:pt>
                <c:pt idx="33212">
                  <c:v>Dec 2025</c:v>
                </c:pt>
                <c:pt idx="33213">
                  <c:v>Dec 2025</c:v>
                </c:pt>
                <c:pt idx="33214">
                  <c:v>Dec 2025</c:v>
                </c:pt>
                <c:pt idx="33215">
                  <c:v>Dec 2025</c:v>
                </c:pt>
                <c:pt idx="33216">
                  <c:v>Dec 2025</c:v>
                </c:pt>
                <c:pt idx="33217">
                  <c:v>Dec 2025</c:v>
                </c:pt>
                <c:pt idx="33218">
                  <c:v>Dec 2025</c:v>
                </c:pt>
                <c:pt idx="33219">
                  <c:v>Dec 2025</c:v>
                </c:pt>
                <c:pt idx="33220">
                  <c:v>Dec 2025</c:v>
                </c:pt>
                <c:pt idx="33221">
                  <c:v>Dec 2025</c:v>
                </c:pt>
                <c:pt idx="33222">
                  <c:v>Dec 2025</c:v>
                </c:pt>
                <c:pt idx="33223">
                  <c:v>Dec 2025</c:v>
                </c:pt>
                <c:pt idx="33224">
                  <c:v>Dec 2025</c:v>
                </c:pt>
                <c:pt idx="33225">
                  <c:v>Dec 2025</c:v>
                </c:pt>
                <c:pt idx="33226">
                  <c:v>Dec 2025</c:v>
                </c:pt>
                <c:pt idx="33227">
                  <c:v>Dec 2025</c:v>
                </c:pt>
                <c:pt idx="33228">
                  <c:v>Dec 2025</c:v>
                </c:pt>
                <c:pt idx="33229">
                  <c:v>Dec 2025</c:v>
                </c:pt>
                <c:pt idx="33230">
                  <c:v>Dec 2025</c:v>
                </c:pt>
                <c:pt idx="33231">
                  <c:v>Dec 2025</c:v>
                </c:pt>
                <c:pt idx="33232">
                  <c:v>Dec 2025</c:v>
                </c:pt>
                <c:pt idx="33233">
                  <c:v>Dec 2025</c:v>
                </c:pt>
                <c:pt idx="33234">
                  <c:v>Dec 2025</c:v>
                </c:pt>
                <c:pt idx="33235">
                  <c:v>Dec 2025</c:v>
                </c:pt>
                <c:pt idx="33236">
                  <c:v>Dec 2025</c:v>
                </c:pt>
                <c:pt idx="33237">
                  <c:v>Dec 2025</c:v>
                </c:pt>
                <c:pt idx="33238">
                  <c:v>Dec 2025</c:v>
                </c:pt>
                <c:pt idx="33239">
                  <c:v>Dec 2025</c:v>
                </c:pt>
                <c:pt idx="33240">
                  <c:v>Dec 2025</c:v>
                </c:pt>
                <c:pt idx="33241">
                  <c:v>Dec 2025</c:v>
                </c:pt>
                <c:pt idx="33242">
                  <c:v>Dec 2025</c:v>
                </c:pt>
                <c:pt idx="33243">
                  <c:v>Dec 2025</c:v>
                </c:pt>
                <c:pt idx="33244">
                  <c:v>Dec 2025</c:v>
                </c:pt>
                <c:pt idx="33245">
                  <c:v>Dec 2025</c:v>
                </c:pt>
                <c:pt idx="33246">
                  <c:v>Dec 2025</c:v>
                </c:pt>
                <c:pt idx="33247">
                  <c:v>Dec 2025</c:v>
                </c:pt>
                <c:pt idx="33248">
                  <c:v>Dec 2025</c:v>
                </c:pt>
                <c:pt idx="33249">
                  <c:v>Dec 2025</c:v>
                </c:pt>
                <c:pt idx="33250">
                  <c:v>Dec 2025</c:v>
                </c:pt>
                <c:pt idx="33251">
                  <c:v>Dec 2025</c:v>
                </c:pt>
                <c:pt idx="33252">
                  <c:v>Dec 2025</c:v>
                </c:pt>
                <c:pt idx="33253">
                  <c:v>Dec 2025</c:v>
                </c:pt>
                <c:pt idx="33254">
                  <c:v>Dec 2025</c:v>
                </c:pt>
                <c:pt idx="33255">
                  <c:v>Dec 2025</c:v>
                </c:pt>
                <c:pt idx="33256">
                  <c:v>Dec 2025</c:v>
                </c:pt>
                <c:pt idx="33257">
                  <c:v>Dec 2025</c:v>
                </c:pt>
                <c:pt idx="33258">
                  <c:v>Dec 2025</c:v>
                </c:pt>
                <c:pt idx="33259">
                  <c:v>Dec 2025</c:v>
                </c:pt>
                <c:pt idx="33260">
                  <c:v>Dec 2025</c:v>
                </c:pt>
                <c:pt idx="33261">
                  <c:v>Dec 2025</c:v>
                </c:pt>
                <c:pt idx="33262">
                  <c:v>Dec 2025</c:v>
                </c:pt>
                <c:pt idx="33263">
                  <c:v>Dec 2025</c:v>
                </c:pt>
                <c:pt idx="33264">
                  <c:v>Dec 2025</c:v>
                </c:pt>
                <c:pt idx="33265">
                  <c:v>Dec 2025</c:v>
                </c:pt>
                <c:pt idx="33266">
                  <c:v>Dec 2025</c:v>
                </c:pt>
                <c:pt idx="33267">
                  <c:v>Dec 2025</c:v>
                </c:pt>
                <c:pt idx="33268">
                  <c:v>Dec 2025</c:v>
                </c:pt>
                <c:pt idx="33269">
                  <c:v>Dec 2025</c:v>
                </c:pt>
                <c:pt idx="33270">
                  <c:v>Dec 2025</c:v>
                </c:pt>
                <c:pt idx="33271">
                  <c:v>Dec 2025</c:v>
                </c:pt>
                <c:pt idx="33272">
                  <c:v>Dec 2025</c:v>
                </c:pt>
                <c:pt idx="33273">
                  <c:v>Dec 2025</c:v>
                </c:pt>
                <c:pt idx="33274">
                  <c:v>Dec 2025</c:v>
                </c:pt>
                <c:pt idx="33275">
                  <c:v>Dec 2025</c:v>
                </c:pt>
                <c:pt idx="33276">
                  <c:v>Dec 2025</c:v>
                </c:pt>
                <c:pt idx="33277">
                  <c:v>Dec 2025</c:v>
                </c:pt>
                <c:pt idx="33278">
                  <c:v>Dec 2025</c:v>
                </c:pt>
                <c:pt idx="33279">
                  <c:v>Dec 2025</c:v>
                </c:pt>
                <c:pt idx="33280">
                  <c:v>Dec 2025</c:v>
                </c:pt>
                <c:pt idx="33281">
                  <c:v>Dec 2025</c:v>
                </c:pt>
                <c:pt idx="33282">
                  <c:v>Dec 2025</c:v>
                </c:pt>
                <c:pt idx="33283">
                  <c:v>Dec 2025</c:v>
                </c:pt>
                <c:pt idx="33284">
                  <c:v>Dec 2025</c:v>
                </c:pt>
                <c:pt idx="33285">
                  <c:v>Dec 2025</c:v>
                </c:pt>
                <c:pt idx="33286">
                  <c:v>Dec 2025</c:v>
                </c:pt>
                <c:pt idx="33287">
                  <c:v>Dec 2025</c:v>
                </c:pt>
                <c:pt idx="33288">
                  <c:v>Dec 2025</c:v>
                </c:pt>
                <c:pt idx="33289">
                  <c:v>Dec 2025</c:v>
                </c:pt>
                <c:pt idx="33290">
                  <c:v>Dec 2025</c:v>
                </c:pt>
                <c:pt idx="33291">
                  <c:v>Dec 2025</c:v>
                </c:pt>
                <c:pt idx="33292">
                  <c:v>Dec 2025</c:v>
                </c:pt>
                <c:pt idx="33293">
                  <c:v>Dec 2025</c:v>
                </c:pt>
                <c:pt idx="33294">
                  <c:v>Dec 2025</c:v>
                </c:pt>
                <c:pt idx="33295">
                  <c:v>Dec 2025</c:v>
                </c:pt>
                <c:pt idx="33296">
                  <c:v>Dec 2025</c:v>
                </c:pt>
                <c:pt idx="33297">
                  <c:v>Dec 2025</c:v>
                </c:pt>
                <c:pt idx="33298">
                  <c:v>Dec 2025</c:v>
                </c:pt>
                <c:pt idx="33299">
                  <c:v>Dec 2025</c:v>
                </c:pt>
                <c:pt idx="33300">
                  <c:v>Dec 2025</c:v>
                </c:pt>
                <c:pt idx="33301">
                  <c:v>Dec 2025</c:v>
                </c:pt>
                <c:pt idx="33302">
                  <c:v>Dec 2025</c:v>
                </c:pt>
                <c:pt idx="33303">
                  <c:v>Dec 2025</c:v>
                </c:pt>
                <c:pt idx="33304">
                  <c:v>Dec 2025</c:v>
                </c:pt>
                <c:pt idx="33305">
                  <c:v>Dec 2025</c:v>
                </c:pt>
                <c:pt idx="33306">
                  <c:v>Dec 2025</c:v>
                </c:pt>
                <c:pt idx="33307">
                  <c:v>Dec 2025</c:v>
                </c:pt>
                <c:pt idx="33308">
                  <c:v>Dec 2025</c:v>
                </c:pt>
                <c:pt idx="33309">
                  <c:v>Dec 2025</c:v>
                </c:pt>
                <c:pt idx="33310">
                  <c:v>Dec 2025</c:v>
                </c:pt>
                <c:pt idx="33311">
                  <c:v>Dec 2025</c:v>
                </c:pt>
                <c:pt idx="33312">
                  <c:v>Dec 2025</c:v>
                </c:pt>
                <c:pt idx="33313">
                  <c:v>Dec 2025</c:v>
                </c:pt>
                <c:pt idx="33314">
                  <c:v>Dec 2025</c:v>
                </c:pt>
                <c:pt idx="33315">
                  <c:v>Dec 2025</c:v>
                </c:pt>
                <c:pt idx="33316">
                  <c:v>Dec 2025</c:v>
                </c:pt>
                <c:pt idx="33317">
                  <c:v>Dec 2025</c:v>
                </c:pt>
                <c:pt idx="33318">
                  <c:v>Dec 2025</c:v>
                </c:pt>
                <c:pt idx="33319">
                  <c:v>Dec 2025</c:v>
                </c:pt>
                <c:pt idx="33320">
                  <c:v>Dec 2025</c:v>
                </c:pt>
                <c:pt idx="33321">
                  <c:v>Dec 2025</c:v>
                </c:pt>
                <c:pt idx="33322">
                  <c:v>Dec 2025</c:v>
                </c:pt>
                <c:pt idx="33323">
                  <c:v>Dec 2025</c:v>
                </c:pt>
                <c:pt idx="33324">
                  <c:v>Dec 2025</c:v>
                </c:pt>
                <c:pt idx="33325">
                  <c:v>Dec 2025</c:v>
                </c:pt>
                <c:pt idx="33326">
                  <c:v>Dec 2025</c:v>
                </c:pt>
                <c:pt idx="33327">
                  <c:v>Dec 2025</c:v>
                </c:pt>
                <c:pt idx="33328">
                  <c:v>Dec 2025</c:v>
                </c:pt>
                <c:pt idx="33329">
                  <c:v>Dec 2025</c:v>
                </c:pt>
                <c:pt idx="33330">
                  <c:v>Dec 2025</c:v>
                </c:pt>
                <c:pt idx="33331">
                  <c:v>Dec 2025</c:v>
                </c:pt>
                <c:pt idx="33332">
                  <c:v>Dec 2025</c:v>
                </c:pt>
                <c:pt idx="33333">
                  <c:v>Dec 2025</c:v>
                </c:pt>
                <c:pt idx="33334">
                  <c:v>Dec 2025</c:v>
                </c:pt>
                <c:pt idx="33335">
                  <c:v>Dec 2025</c:v>
                </c:pt>
                <c:pt idx="33336">
                  <c:v>Dec 2025</c:v>
                </c:pt>
                <c:pt idx="33337">
                  <c:v>Dec 2025</c:v>
                </c:pt>
                <c:pt idx="33338">
                  <c:v>Dec 2025</c:v>
                </c:pt>
                <c:pt idx="33339">
                  <c:v>Dec 2025</c:v>
                </c:pt>
                <c:pt idx="33340">
                  <c:v>Dec 2025</c:v>
                </c:pt>
                <c:pt idx="33341">
                  <c:v>Dec 2025</c:v>
                </c:pt>
                <c:pt idx="33342">
                  <c:v>Dec 2025</c:v>
                </c:pt>
                <c:pt idx="33343">
                  <c:v>Dec 2025</c:v>
                </c:pt>
                <c:pt idx="33344">
                  <c:v>Dec 2025</c:v>
                </c:pt>
                <c:pt idx="33345">
                  <c:v>Dec 2025</c:v>
                </c:pt>
                <c:pt idx="33346">
                  <c:v>Dec 2025</c:v>
                </c:pt>
                <c:pt idx="33347">
                  <c:v>Dec 2025</c:v>
                </c:pt>
                <c:pt idx="33348">
                  <c:v>Dec 2025</c:v>
                </c:pt>
                <c:pt idx="33349">
                  <c:v>Dec 2025</c:v>
                </c:pt>
                <c:pt idx="33350">
                  <c:v>Dec 2025</c:v>
                </c:pt>
                <c:pt idx="33351">
                  <c:v>Dec 2025</c:v>
                </c:pt>
                <c:pt idx="33352">
                  <c:v>Dec 2025</c:v>
                </c:pt>
                <c:pt idx="33353">
                  <c:v>Dec 2025</c:v>
                </c:pt>
                <c:pt idx="33354">
                  <c:v>Dec 2025</c:v>
                </c:pt>
                <c:pt idx="33355">
                  <c:v>Dec 2025</c:v>
                </c:pt>
                <c:pt idx="33356">
                  <c:v>Dec 2025</c:v>
                </c:pt>
                <c:pt idx="33357">
                  <c:v>Dec 2025</c:v>
                </c:pt>
                <c:pt idx="33358">
                  <c:v>Dec 2025</c:v>
                </c:pt>
                <c:pt idx="33359">
                  <c:v>Dec 2025</c:v>
                </c:pt>
                <c:pt idx="33360">
                  <c:v>Dec 2025</c:v>
                </c:pt>
                <c:pt idx="33361">
                  <c:v>Dec 2025</c:v>
                </c:pt>
                <c:pt idx="33362">
                  <c:v>Dec 2025</c:v>
                </c:pt>
                <c:pt idx="33363">
                  <c:v>Dec 2025</c:v>
                </c:pt>
                <c:pt idx="33364">
                  <c:v>Dec 2025</c:v>
                </c:pt>
                <c:pt idx="33365">
                  <c:v>Dec 2025</c:v>
                </c:pt>
                <c:pt idx="33366">
                  <c:v>Dec 2025</c:v>
                </c:pt>
                <c:pt idx="33367">
                  <c:v>Dec 2025</c:v>
                </c:pt>
                <c:pt idx="33368">
                  <c:v>Dec 2025</c:v>
                </c:pt>
                <c:pt idx="33369">
                  <c:v>Dec 2025</c:v>
                </c:pt>
                <c:pt idx="33370">
                  <c:v>Dec 2025</c:v>
                </c:pt>
                <c:pt idx="33371">
                  <c:v>Dec 2025</c:v>
                </c:pt>
                <c:pt idx="33372">
                  <c:v>Dec 2025</c:v>
                </c:pt>
                <c:pt idx="33373">
                  <c:v>Dec 2025</c:v>
                </c:pt>
                <c:pt idx="33374">
                  <c:v>Dec 2025</c:v>
                </c:pt>
                <c:pt idx="33375">
                  <c:v>Dec 2025</c:v>
                </c:pt>
                <c:pt idx="33376">
                  <c:v>Dec 2025</c:v>
                </c:pt>
                <c:pt idx="33377">
                  <c:v>Dec 2025</c:v>
                </c:pt>
                <c:pt idx="33378">
                  <c:v>Dec 2025</c:v>
                </c:pt>
                <c:pt idx="33379">
                  <c:v>Dec 2025</c:v>
                </c:pt>
                <c:pt idx="33380">
                  <c:v>Dec 2025</c:v>
                </c:pt>
                <c:pt idx="33381">
                  <c:v>Dec 2025</c:v>
                </c:pt>
                <c:pt idx="33382">
                  <c:v>Dec 2025</c:v>
                </c:pt>
                <c:pt idx="33383">
                  <c:v>Dec 2025</c:v>
                </c:pt>
                <c:pt idx="33384">
                  <c:v>Dec 2025</c:v>
                </c:pt>
                <c:pt idx="33385">
                  <c:v>Dec 2025</c:v>
                </c:pt>
                <c:pt idx="33386">
                  <c:v>Dec 2025</c:v>
                </c:pt>
                <c:pt idx="33387">
                  <c:v>Dec 2025</c:v>
                </c:pt>
                <c:pt idx="33388">
                  <c:v>Dec 2025</c:v>
                </c:pt>
                <c:pt idx="33389">
                  <c:v>Dec 2025</c:v>
                </c:pt>
                <c:pt idx="33390">
                  <c:v>Dec 2025</c:v>
                </c:pt>
                <c:pt idx="33391">
                  <c:v>Dec 2025</c:v>
                </c:pt>
                <c:pt idx="33392">
                  <c:v>Dec 2025</c:v>
                </c:pt>
                <c:pt idx="33393">
                  <c:v>Dec 2025</c:v>
                </c:pt>
                <c:pt idx="33394">
                  <c:v>Dec 2025</c:v>
                </c:pt>
                <c:pt idx="33395">
                  <c:v>Dec 2025</c:v>
                </c:pt>
                <c:pt idx="33396">
                  <c:v>Dec 2025</c:v>
                </c:pt>
                <c:pt idx="33397">
                  <c:v>Dec 2025</c:v>
                </c:pt>
                <c:pt idx="33398">
                  <c:v>Dec 2025</c:v>
                </c:pt>
                <c:pt idx="33399">
                  <c:v>Dec 2025</c:v>
                </c:pt>
                <c:pt idx="33400">
                  <c:v>Dec 2025</c:v>
                </c:pt>
                <c:pt idx="33401">
                  <c:v>Dec 2025</c:v>
                </c:pt>
                <c:pt idx="33402">
                  <c:v>Dec 2025</c:v>
                </c:pt>
                <c:pt idx="33403">
                  <c:v>Dec 2025</c:v>
                </c:pt>
                <c:pt idx="33404">
                  <c:v>Dec 2025</c:v>
                </c:pt>
                <c:pt idx="33405">
                  <c:v>Dec 2025</c:v>
                </c:pt>
                <c:pt idx="33406">
                  <c:v>Dec 2025</c:v>
                </c:pt>
                <c:pt idx="33407">
                  <c:v>Dec 2025</c:v>
                </c:pt>
                <c:pt idx="33408">
                  <c:v>Dec 2025</c:v>
                </c:pt>
                <c:pt idx="33409">
                  <c:v>Dec 2025</c:v>
                </c:pt>
                <c:pt idx="33410">
                  <c:v>Dec 2025</c:v>
                </c:pt>
                <c:pt idx="33411">
                  <c:v>Dec 2025</c:v>
                </c:pt>
                <c:pt idx="33412">
                  <c:v>Dec 2025</c:v>
                </c:pt>
                <c:pt idx="33413">
                  <c:v>Dec 2025</c:v>
                </c:pt>
                <c:pt idx="33414">
                  <c:v>Dec 2025</c:v>
                </c:pt>
                <c:pt idx="33415">
                  <c:v>Dec 2025</c:v>
                </c:pt>
                <c:pt idx="33416">
                  <c:v>Dec 2025</c:v>
                </c:pt>
                <c:pt idx="33417">
                  <c:v>Dec 2025</c:v>
                </c:pt>
                <c:pt idx="33418">
                  <c:v>Dec 2025</c:v>
                </c:pt>
                <c:pt idx="33419">
                  <c:v>Dec 2025</c:v>
                </c:pt>
                <c:pt idx="33420">
                  <c:v>Dec 2025</c:v>
                </c:pt>
                <c:pt idx="33421">
                  <c:v>Dec 2025</c:v>
                </c:pt>
                <c:pt idx="33422">
                  <c:v>Dec 2025</c:v>
                </c:pt>
                <c:pt idx="33423">
                  <c:v>Dec 2025</c:v>
                </c:pt>
                <c:pt idx="33424">
                  <c:v>Dec 2025</c:v>
                </c:pt>
                <c:pt idx="33425">
                  <c:v>Dec 2025</c:v>
                </c:pt>
                <c:pt idx="33426">
                  <c:v>Dec 2025</c:v>
                </c:pt>
                <c:pt idx="33427">
                  <c:v>Dec 2025</c:v>
                </c:pt>
                <c:pt idx="33428">
                  <c:v>Dec 2025</c:v>
                </c:pt>
                <c:pt idx="33429">
                  <c:v>Dec 2025</c:v>
                </c:pt>
                <c:pt idx="33430">
                  <c:v>Dec 2025</c:v>
                </c:pt>
                <c:pt idx="33431">
                  <c:v>Dec 2025</c:v>
                </c:pt>
                <c:pt idx="33432">
                  <c:v>Dec 2025</c:v>
                </c:pt>
                <c:pt idx="33433">
                  <c:v>Dec 2025</c:v>
                </c:pt>
                <c:pt idx="33434">
                  <c:v>Dec 2025</c:v>
                </c:pt>
                <c:pt idx="33435">
                  <c:v>Dec 2025</c:v>
                </c:pt>
                <c:pt idx="33436">
                  <c:v>Dec 2025</c:v>
                </c:pt>
                <c:pt idx="33437">
                  <c:v>Dec 2025</c:v>
                </c:pt>
                <c:pt idx="33438">
                  <c:v>Dec 2025</c:v>
                </c:pt>
                <c:pt idx="33439">
                  <c:v>Dec 2025</c:v>
                </c:pt>
                <c:pt idx="33440">
                  <c:v>Dec 2025</c:v>
                </c:pt>
                <c:pt idx="33441">
                  <c:v>Dec 2025</c:v>
                </c:pt>
                <c:pt idx="33442">
                  <c:v>Dec 2025</c:v>
                </c:pt>
                <c:pt idx="33443">
                  <c:v>Dec 2025</c:v>
                </c:pt>
                <c:pt idx="33444">
                  <c:v>Dec 2025</c:v>
                </c:pt>
                <c:pt idx="33445">
                  <c:v>Dec 2025</c:v>
                </c:pt>
                <c:pt idx="33446">
                  <c:v>Dec 2025</c:v>
                </c:pt>
                <c:pt idx="33447">
                  <c:v>Dec 2025</c:v>
                </c:pt>
                <c:pt idx="33448">
                  <c:v>Dec 2025</c:v>
                </c:pt>
                <c:pt idx="33449">
                  <c:v>Dec 2025</c:v>
                </c:pt>
                <c:pt idx="33450">
                  <c:v>Dec 2025</c:v>
                </c:pt>
                <c:pt idx="33451">
                  <c:v>Dec 2025</c:v>
                </c:pt>
                <c:pt idx="33452">
                  <c:v>Dec 2025</c:v>
                </c:pt>
                <c:pt idx="33453">
                  <c:v>Dec 2025</c:v>
                </c:pt>
                <c:pt idx="33454">
                  <c:v>Dec 2025</c:v>
                </c:pt>
                <c:pt idx="33455">
                  <c:v>Dec 2025</c:v>
                </c:pt>
                <c:pt idx="33456">
                  <c:v>Dec 2025</c:v>
                </c:pt>
                <c:pt idx="33457">
                  <c:v>Dec 2025</c:v>
                </c:pt>
                <c:pt idx="33458">
                  <c:v>Dec 2025</c:v>
                </c:pt>
                <c:pt idx="33459">
                  <c:v>Dec 2025</c:v>
                </c:pt>
                <c:pt idx="33460">
                  <c:v>Dec 2025</c:v>
                </c:pt>
                <c:pt idx="33461">
                  <c:v>Dec 2025</c:v>
                </c:pt>
                <c:pt idx="33462">
                  <c:v>Dec 2025</c:v>
                </c:pt>
                <c:pt idx="33463">
                  <c:v>Dec 2025</c:v>
                </c:pt>
                <c:pt idx="33464">
                  <c:v>Dec 2025</c:v>
                </c:pt>
                <c:pt idx="33465">
                  <c:v>Dec 2025</c:v>
                </c:pt>
                <c:pt idx="33466">
                  <c:v>Dec 2025</c:v>
                </c:pt>
                <c:pt idx="33467">
                  <c:v>Dec 2025</c:v>
                </c:pt>
                <c:pt idx="33468">
                  <c:v>Dec 2025</c:v>
                </c:pt>
                <c:pt idx="33469">
                  <c:v>Dec 2025</c:v>
                </c:pt>
                <c:pt idx="33470">
                  <c:v>Dec 2025</c:v>
                </c:pt>
                <c:pt idx="33471">
                  <c:v>Dec 2025</c:v>
                </c:pt>
                <c:pt idx="33472">
                  <c:v>Dec 2025</c:v>
                </c:pt>
                <c:pt idx="33473">
                  <c:v>Dec 2025</c:v>
                </c:pt>
                <c:pt idx="33474">
                  <c:v>Dec 2025</c:v>
                </c:pt>
                <c:pt idx="33475">
                  <c:v>Dec 2025</c:v>
                </c:pt>
                <c:pt idx="33476">
                  <c:v>Dec 2025</c:v>
                </c:pt>
                <c:pt idx="33477">
                  <c:v>Dec 2025</c:v>
                </c:pt>
                <c:pt idx="33478">
                  <c:v>Dec 2025</c:v>
                </c:pt>
                <c:pt idx="33479">
                  <c:v>Dec 2025</c:v>
                </c:pt>
                <c:pt idx="33480">
                  <c:v>Dec 2025</c:v>
                </c:pt>
                <c:pt idx="33481">
                  <c:v>Dec 2025</c:v>
                </c:pt>
                <c:pt idx="33482">
                  <c:v>Dec 2025</c:v>
                </c:pt>
                <c:pt idx="33483">
                  <c:v>Dec 2025</c:v>
                </c:pt>
                <c:pt idx="33484">
                  <c:v>Dec 2025</c:v>
                </c:pt>
                <c:pt idx="33485">
                  <c:v>Dec 2025</c:v>
                </c:pt>
                <c:pt idx="33486">
                  <c:v>Dec 2025</c:v>
                </c:pt>
                <c:pt idx="33487">
                  <c:v>Dec 2025</c:v>
                </c:pt>
                <c:pt idx="33488">
                  <c:v>Dec 2025</c:v>
                </c:pt>
                <c:pt idx="33489">
                  <c:v>Dec 2025</c:v>
                </c:pt>
                <c:pt idx="33490">
                  <c:v>Dec 2025</c:v>
                </c:pt>
                <c:pt idx="33491">
                  <c:v>Dec 2025</c:v>
                </c:pt>
                <c:pt idx="33492">
                  <c:v>Dec 2025</c:v>
                </c:pt>
                <c:pt idx="33493">
                  <c:v>Dec 2025</c:v>
                </c:pt>
                <c:pt idx="33494">
                  <c:v>Dec 2025</c:v>
                </c:pt>
                <c:pt idx="33495">
                  <c:v>Dec 2025</c:v>
                </c:pt>
                <c:pt idx="33496">
                  <c:v>Dec 2025</c:v>
                </c:pt>
                <c:pt idx="33497">
                  <c:v>Dec 2025</c:v>
                </c:pt>
                <c:pt idx="33498">
                  <c:v>Dec 2025</c:v>
                </c:pt>
                <c:pt idx="33499">
                  <c:v>Dec 2025</c:v>
                </c:pt>
                <c:pt idx="33500">
                  <c:v>Dec 2025</c:v>
                </c:pt>
                <c:pt idx="33501">
                  <c:v>Dec 2025</c:v>
                </c:pt>
                <c:pt idx="33502">
                  <c:v>Dec 2025</c:v>
                </c:pt>
                <c:pt idx="33503">
                  <c:v>Dec 2025</c:v>
                </c:pt>
                <c:pt idx="33504">
                  <c:v>Dec 2025</c:v>
                </c:pt>
                <c:pt idx="33505">
                  <c:v>Dec 2025</c:v>
                </c:pt>
                <c:pt idx="33506">
                  <c:v>Dec 2025</c:v>
                </c:pt>
                <c:pt idx="33507">
                  <c:v>Dec 2025</c:v>
                </c:pt>
                <c:pt idx="33508">
                  <c:v>Dec 2025</c:v>
                </c:pt>
                <c:pt idx="33509">
                  <c:v>Dec 2025</c:v>
                </c:pt>
                <c:pt idx="33510">
                  <c:v>Dec 2025</c:v>
                </c:pt>
                <c:pt idx="33511">
                  <c:v>Dec 2025</c:v>
                </c:pt>
                <c:pt idx="33512">
                  <c:v>Dec 2025</c:v>
                </c:pt>
                <c:pt idx="33513">
                  <c:v>Dec 2025</c:v>
                </c:pt>
                <c:pt idx="33514">
                  <c:v>Dec 2025</c:v>
                </c:pt>
                <c:pt idx="33515">
                  <c:v>Dec 2025</c:v>
                </c:pt>
                <c:pt idx="33516">
                  <c:v>Dec 2025</c:v>
                </c:pt>
                <c:pt idx="33517">
                  <c:v>Dec 2025</c:v>
                </c:pt>
                <c:pt idx="33518">
                  <c:v>Dec 2025</c:v>
                </c:pt>
                <c:pt idx="33519">
                  <c:v>Dec 2025</c:v>
                </c:pt>
                <c:pt idx="33520">
                  <c:v>Dec 2025</c:v>
                </c:pt>
                <c:pt idx="33521">
                  <c:v>Dec 2025</c:v>
                </c:pt>
                <c:pt idx="33522">
                  <c:v>Dec 2025</c:v>
                </c:pt>
                <c:pt idx="33523">
                  <c:v>Dec 2025</c:v>
                </c:pt>
                <c:pt idx="33524">
                  <c:v>Dec 2025</c:v>
                </c:pt>
                <c:pt idx="33525">
                  <c:v>Dec 2025</c:v>
                </c:pt>
                <c:pt idx="33526">
                  <c:v>Dec 2025</c:v>
                </c:pt>
                <c:pt idx="33527">
                  <c:v>Dec 2025</c:v>
                </c:pt>
                <c:pt idx="33528">
                  <c:v>Dec 2025</c:v>
                </c:pt>
                <c:pt idx="33529">
                  <c:v>Dec 2025</c:v>
                </c:pt>
                <c:pt idx="33530">
                  <c:v>Dec 2025</c:v>
                </c:pt>
                <c:pt idx="33531">
                  <c:v>Dec 2025</c:v>
                </c:pt>
                <c:pt idx="33532">
                  <c:v>Dec 2025</c:v>
                </c:pt>
                <c:pt idx="33533">
                  <c:v>Dec 2025</c:v>
                </c:pt>
                <c:pt idx="33534">
                  <c:v>Dec 2025</c:v>
                </c:pt>
                <c:pt idx="33535">
                  <c:v>Dec 2025</c:v>
                </c:pt>
                <c:pt idx="33536">
                  <c:v>Dec 2025</c:v>
                </c:pt>
                <c:pt idx="33537">
                  <c:v>Dec 2025</c:v>
                </c:pt>
                <c:pt idx="33538">
                  <c:v>Dec 2025</c:v>
                </c:pt>
                <c:pt idx="33539">
                  <c:v>Dec 2025</c:v>
                </c:pt>
                <c:pt idx="33540">
                  <c:v>Dec 2025</c:v>
                </c:pt>
                <c:pt idx="33541">
                  <c:v>Dec 2025</c:v>
                </c:pt>
                <c:pt idx="33542">
                  <c:v>Dec 2025</c:v>
                </c:pt>
                <c:pt idx="33543">
                  <c:v>Dec 2025</c:v>
                </c:pt>
                <c:pt idx="33544">
                  <c:v>Dec 2025</c:v>
                </c:pt>
                <c:pt idx="33545">
                  <c:v>Dec 2025</c:v>
                </c:pt>
                <c:pt idx="33546">
                  <c:v>Dec 2025</c:v>
                </c:pt>
                <c:pt idx="33547">
                  <c:v>Dec 2025</c:v>
                </c:pt>
                <c:pt idx="33548">
                  <c:v>Dec 2025</c:v>
                </c:pt>
                <c:pt idx="33549">
                  <c:v>Dec 2025</c:v>
                </c:pt>
                <c:pt idx="33550">
                  <c:v>Dec 2025</c:v>
                </c:pt>
                <c:pt idx="33551">
                  <c:v>Dec 2025</c:v>
                </c:pt>
                <c:pt idx="33552">
                  <c:v>Dec 2025</c:v>
                </c:pt>
                <c:pt idx="33553">
                  <c:v>Dec 2025</c:v>
                </c:pt>
                <c:pt idx="33554">
                  <c:v>Dec 2025</c:v>
                </c:pt>
                <c:pt idx="33555">
                  <c:v>Dec 2025</c:v>
                </c:pt>
                <c:pt idx="33556">
                  <c:v>Dec 2025</c:v>
                </c:pt>
                <c:pt idx="33557">
                  <c:v>Dec 2025</c:v>
                </c:pt>
                <c:pt idx="33558">
                  <c:v>Dec 2025</c:v>
                </c:pt>
                <c:pt idx="33559">
                  <c:v>Dec 2025</c:v>
                </c:pt>
                <c:pt idx="33560">
                  <c:v>Dec 2025</c:v>
                </c:pt>
                <c:pt idx="33561">
                  <c:v>Dec 2025</c:v>
                </c:pt>
                <c:pt idx="33562">
                  <c:v>Dec 2025</c:v>
                </c:pt>
                <c:pt idx="33563">
                  <c:v>Dec 2025</c:v>
                </c:pt>
                <c:pt idx="33564">
                  <c:v>Dec 2025</c:v>
                </c:pt>
                <c:pt idx="33565">
                  <c:v>Dec 2025</c:v>
                </c:pt>
                <c:pt idx="33566">
                  <c:v>Dec 2025</c:v>
                </c:pt>
                <c:pt idx="33567">
                  <c:v>Dec 2025</c:v>
                </c:pt>
                <c:pt idx="33568">
                  <c:v>Dec 2025</c:v>
                </c:pt>
                <c:pt idx="33569">
                  <c:v>Dec 2025</c:v>
                </c:pt>
                <c:pt idx="33570">
                  <c:v>Dec 2025</c:v>
                </c:pt>
                <c:pt idx="33571">
                  <c:v>Dec 2025</c:v>
                </c:pt>
                <c:pt idx="33572">
                  <c:v>Dec 2025</c:v>
                </c:pt>
                <c:pt idx="33573">
                  <c:v>Dec 2025</c:v>
                </c:pt>
                <c:pt idx="33574">
                  <c:v>Dec 2025</c:v>
                </c:pt>
                <c:pt idx="33575">
                  <c:v>Dec 2025</c:v>
                </c:pt>
                <c:pt idx="33576">
                  <c:v>Dec 2025</c:v>
                </c:pt>
                <c:pt idx="33577">
                  <c:v>Dec 2025</c:v>
                </c:pt>
                <c:pt idx="33578">
                  <c:v>Dec 2025</c:v>
                </c:pt>
                <c:pt idx="33579">
                  <c:v>Dec 2025</c:v>
                </c:pt>
                <c:pt idx="33580">
                  <c:v>Dec 2025</c:v>
                </c:pt>
                <c:pt idx="33581">
                  <c:v>Dec 2025</c:v>
                </c:pt>
                <c:pt idx="33582">
                  <c:v>Dec 2025</c:v>
                </c:pt>
                <c:pt idx="33583">
                  <c:v>Dec 2025</c:v>
                </c:pt>
                <c:pt idx="33584">
                  <c:v>Dec 2025</c:v>
                </c:pt>
                <c:pt idx="33585">
                  <c:v>Dec 2025</c:v>
                </c:pt>
                <c:pt idx="33586">
                  <c:v>Dec 2025</c:v>
                </c:pt>
                <c:pt idx="33587">
                  <c:v>Dec 2025</c:v>
                </c:pt>
                <c:pt idx="33588">
                  <c:v>Dec 2025</c:v>
                </c:pt>
                <c:pt idx="33589">
                  <c:v>Dec 2025</c:v>
                </c:pt>
                <c:pt idx="33590">
                  <c:v>Dec 2025</c:v>
                </c:pt>
                <c:pt idx="33591">
                  <c:v>Dec 2025</c:v>
                </c:pt>
                <c:pt idx="33592">
                  <c:v>Dec 2025</c:v>
                </c:pt>
                <c:pt idx="33593">
                  <c:v>Dec 2025</c:v>
                </c:pt>
                <c:pt idx="33594">
                  <c:v>Dec 2025</c:v>
                </c:pt>
                <c:pt idx="33595">
                  <c:v>Dec 2025</c:v>
                </c:pt>
                <c:pt idx="33596">
                  <c:v>Dec 2025</c:v>
                </c:pt>
                <c:pt idx="33597">
                  <c:v>Dec 2025</c:v>
                </c:pt>
                <c:pt idx="33598">
                  <c:v>Dec 2025</c:v>
                </c:pt>
                <c:pt idx="33599">
                  <c:v>Dec 2025</c:v>
                </c:pt>
                <c:pt idx="33600">
                  <c:v>Dec 2025</c:v>
                </c:pt>
                <c:pt idx="33601">
                  <c:v>Dec 2025</c:v>
                </c:pt>
                <c:pt idx="33602">
                  <c:v>Dec 2025</c:v>
                </c:pt>
                <c:pt idx="33603">
                  <c:v>Dec 2025</c:v>
                </c:pt>
                <c:pt idx="33604">
                  <c:v>Dec 2025</c:v>
                </c:pt>
                <c:pt idx="33605">
                  <c:v>Dec 2025</c:v>
                </c:pt>
                <c:pt idx="33606">
                  <c:v>Dec 2025</c:v>
                </c:pt>
                <c:pt idx="33607">
                  <c:v>Dec 2025</c:v>
                </c:pt>
                <c:pt idx="33608">
                  <c:v>Dec 2025</c:v>
                </c:pt>
                <c:pt idx="33609">
                  <c:v>Dec 2025</c:v>
                </c:pt>
                <c:pt idx="33610">
                  <c:v>Dec 2025</c:v>
                </c:pt>
                <c:pt idx="33611">
                  <c:v>Dec 2025</c:v>
                </c:pt>
                <c:pt idx="33612">
                  <c:v>Dec 2025</c:v>
                </c:pt>
                <c:pt idx="33613">
                  <c:v>Dec 2025</c:v>
                </c:pt>
                <c:pt idx="33614">
                  <c:v>Dec 2025</c:v>
                </c:pt>
                <c:pt idx="33615">
                  <c:v>Dec 2025</c:v>
                </c:pt>
                <c:pt idx="33616">
                  <c:v>Dec 2025</c:v>
                </c:pt>
                <c:pt idx="33617">
                  <c:v>Dec 2025</c:v>
                </c:pt>
                <c:pt idx="33618">
                  <c:v>Dec 2025</c:v>
                </c:pt>
                <c:pt idx="33619">
                  <c:v>Dec 2025</c:v>
                </c:pt>
                <c:pt idx="33620">
                  <c:v>Dec 2025</c:v>
                </c:pt>
                <c:pt idx="33621">
                  <c:v>Dec 2025</c:v>
                </c:pt>
                <c:pt idx="33622">
                  <c:v>Dec 2025</c:v>
                </c:pt>
                <c:pt idx="33623">
                  <c:v>Dec 2025</c:v>
                </c:pt>
                <c:pt idx="33624">
                  <c:v>Dec 2025</c:v>
                </c:pt>
                <c:pt idx="33625">
                  <c:v>Dec 2025</c:v>
                </c:pt>
                <c:pt idx="33626">
                  <c:v>Dec 2025</c:v>
                </c:pt>
                <c:pt idx="33627">
                  <c:v>Dec 2025</c:v>
                </c:pt>
                <c:pt idx="33628">
                  <c:v>Dec 2025</c:v>
                </c:pt>
                <c:pt idx="33629">
                  <c:v>Dec 2025</c:v>
                </c:pt>
                <c:pt idx="33630">
                  <c:v>Dec 2025</c:v>
                </c:pt>
                <c:pt idx="33631">
                  <c:v>Dec 2025</c:v>
                </c:pt>
                <c:pt idx="33632">
                  <c:v>Dec 2025</c:v>
                </c:pt>
                <c:pt idx="33633">
                  <c:v>Dec 2025</c:v>
                </c:pt>
                <c:pt idx="33634">
                  <c:v>Dec 2025</c:v>
                </c:pt>
                <c:pt idx="33635">
                  <c:v>Dec 2025</c:v>
                </c:pt>
                <c:pt idx="33636">
                  <c:v>Dec 2025</c:v>
                </c:pt>
                <c:pt idx="33637">
                  <c:v>Dec 2025</c:v>
                </c:pt>
                <c:pt idx="33638">
                  <c:v>Dec 2025</c:v>
                </c:pt>
                <c:pt idx="33639">
                  <c:v>Dec 2025</c:v>
                </c:pt>
                <c:pt idx="33640">
                  <c:v>Dec 2025</c:v>
                </c:pt>
                <c:pt idx="33641">
                  <c:v>Dec 2025</c:v>
                </c:pt>
                <c:pt idx="33642">
                  <c:v>Dec 2025</c:v>
                </c:pt>
                <c:pt idx="33643">
                  <c:v>Dec 2025</c:v>
                </c:pt>
                <c:pt idx="33644">
                  <c:v>Dec 2025</c:v>
                </c:pt>
                <c:pt idx="33645">
                  <c:v>Dec 2025</c:v>
                </c:pt>
                <c:pt idx="33646">
                  <c:v>Dec 2025</c:v>
                </c:pt>
                <c:pt idx="33647">
                  <c:v>Dec 2025</c:v>
                </c:pt>
                <c:pt idx="33648">
                  <c:v>Dec 2025</c:v>
                </c:pt>
                <c:pt idx="33649">
                  <c:v>Dec 2025</c:v>
                </c:pt>
                <c:pt idx="33650">
                  <c:v>Dec 2025</c:v>
                </c:pt>
                <c:pt idx="33651">
                  <c:v>Dec 2025</c:v>
                </c:pt>
                <c:pt idx="33652">
                  <c:v>Dec 2025</c:v>
                </c:pt>
                <c:pt idx="33653">
                  <c:v>Dec 2025</c:v>
                </c:pt>
                <c:pt idx="33654">
                  <c:v>Dec 2025</c:v>
                </c:pt>
                <c:pt idx="33655">
                  <c:v>Dec 2025</c:v>
                </c:pt>
                <c:pt idx="33656">
                  <c:v>Dec 2025</c:v>
                </c:pt>
                <c:pt idx="33657">
                  <c:v>Dec 2025</c:v>
                </c:pt>
                <c:pt idx="33658">
                  <c:v>Dec 2025</c:v>
                </c:pt>
                <c:pt idx="33659">
                  <c:v>Dec 2025</c:v>
                </c:pt>
                <c:pt idx="33660">
                  <c:v>Dec 2025</c:v>
                </c:pt>
                <c:pt idx="33661">
                  <c:v>Dec 2025</c:v>
                </c:pt>
                <c:pt idx="33662">
                  <c:v>Dec 2025</c:v>
                </c:pt>
                <c:pt idx="33663">
                  <c:v>Dec 2025</c:v>
                </c:pt>
                <c:pt idx="33664">
                  <c:v>Dec 2025</c:v>
                </c:pt>
                <c:pt idx="33665">
                  <c:v>Dec 2025</c:v>
                </c:pt>
                <c:pt idx="33666">
                  <c:v>Dec 2025</c:v>
                </c:pt>
                <c:pt idx="33667">
                  <c:v>Dec 2025</c:v>
                </c:pt>
                <c:pt idx="33668">
                  <c:v>Dec 2025</c:v>
                </c:pt>
                <c:pt idx="33669">
                  <c:v>Dec 2025</c:v>
                </c:pt>
                <c:pt idx="33670">
                  <c:v>Dec 2025</c:v>
                </c:pt>
                <c:pt idx="33671">
                  <c:v>Dec 2025</c:v>
                </c:pt>
                <c:pt idx="33672">
                  <c:v>Dec 2025</c:v>
                </c:pt>
                <c:pt idx="33673">
                  <c:v>Dec 2025</c:v>
                </c:pt>
                <c:pt idx="33674">
                  <c:v>Dec 2025</c:v>
                </c:pt>
                <c:pt idx="33675">
                  <c:v>Dec 2025</c:v>
                </c:pt>
                <c:pt idx="33676">
                  <c:v>Dec 2025</c:v>
                </c:pt>
                <c:pt idx="33677">
                  <c:v>Dec 2025</c:v>
                </c:pt>
                <c:pt idx="33678">
                  <c:v>Dec 2025</c:v>
                </c:pt>
                <c:pt idx="33679">
                  <c:v>Dec 2025</c:v>
                </c:pt>
                <c:pt idx="33680">
                  <c:v>Dec 2025</c:v>
                </c:pt>
                <c:pt idx="33681">
                  <c:v>Dec 2025</c:v>
                </c:pt>
                <c:pt idx="33682">
                  <c:v>Dec 2025</c:v>
                </c:pt>
                <c:pt idx="33683">
                  <c:v>Dec 2025</c:v>
                </c:pt>
                <c:pt idx="33684">
                  <c:v>Dec 2025</c:v>
                </c:pt>
                <c:pt idx="33685">
                  <c:v>Dec 2025</c:v>
                </c:pt>
                <c:pt idx="33686">
                  <c:v>Dec 2025</c:v>
                </c:pt>
                <c:pt idx="33687">
                  <c:v>Dec 2025</c:v>
                </c:pt>
                <c:pt idx="33688">
                  <c:v>Dec 2025</c:v>
                </c:pt>
                <c:pt idx="33689">
                  <c:v>Dec 2025</c:v>
                </c:pt>
                <c:pt idx="33690">
                  <c:v>Dec 2025</c:v>
                </c:pt>
                <c:pt idx="33691">
                  <c:v>Dec 2025</c:v>
                </c:pt>
                <c:pt idx="33692">
                  <c:v>Dec 2025</c:v>
                </c:pt>
                <c:pt idx="33693">
                  <c:v>Dec 2025</c:v>
                </c:pt>
                <c:pt idx="33694">
                  <c:v>Dec 2025</c:v>
                </c:pt>
                <c:pt idx="33695">
                  <c:v>Dec 2025</c:v>
                </c:pt>
                <c:pt idx="33696">
                  <c:v>Dec 2025</c:v>
                </c:pt>
                <c:pt idx="33697">
                  <c:v>Dec 2025</c:v>
                </c:pt>
                <c:pt idx="33698">
                  <c:v>Dec 2025</c:v>
                </c:pt>
                <c:pt idx="33699">
                  <c:v>Dec 2025</c:v>
                </c:pt>
                <c:pt idx="33700">
                  <c:v>Dec 2025</c:v>
                </c:pt>
                <c:pt idx="33701">
                  <c:v>Dec 2025</c:v>
                </c:pt>
                <c:pt idx="33702">
                  <c:v>Dec 2025</c:v>
                </c:pt>
                <c:pt idx="33703">
                  <c:v>Dec 2025</c:v>
                </c:pt>
                <c:pt idx="33704">
                  <c:v>Dec 2025</c:v>
                </c:pt>
                <c:pt idx="33705">
                  <c:v>Dec 2025</c:v>
                </c:pt>
                <c:pt idx="33706">
                  <c:v>Dec 2025</c:v>
                </c:pt>
                <c:pt idx="33707">
                  <c:v>Dec 2025</c:v>
                </c:pt>
                <c:pt idx="33708">
                  <c:v>Dec 2025</c:v>
                </c:pt>
                <c:pt idx="33709">
                  <c:v>Dec 2025</c:v>
                </c:pt>
                <c:pt idx="33710">
                  <c:v>Dec 2025</c:v>
                </c:pt>
                <c:pt idx="33711">
                  <c:v>Dec 2025</c:v>
                </c:pt>
                <c:pt idx="33712">
                  <c:v>Dec 2025</c:v>
                </c:pt>
                <c:pt idx="33713">
                  <c:v>Dec 2025</c:v>
                </c:pt>
                <c:pt idx="33714">
                  <c:v>Dec 2025</c:v>
                </c:pt>
                <c:pt idx="33715">
                  <c:v>Dec 2025</c:v>
                </c:pt>
                <c:pt idx="33716">
                  <c:v>Dec 2025</c:v>
                </c:pt>
                <c:pt idx="33717">
                  <c:v>Dec 2025</c:v>
                </c:pt>
                <c:pt idx="33718">
                  <c:v>Dec 2025</c:v>
                </c:pt>
                <c:pt idx="33719">
                  <c:v>Dec 2025</c:v>
                </c:pt>
                <c:pt idx="33720">
                  <c:v>Dec 2025</c:v>
                </c:pt>
                <c:pt idx="33721">
                  <c:v>Dec 2025</c:v>
                </c:pt>
                <c:pt idx="33722">
                  <c:v>Dec 2025</c:v>
                </c:pt>
                <c:pt idx="33723">
                  <c:v>Dec 2025</c:v>
                </c:pt>
                <c:pt idx="33724">
                  <c:v>Dec 2025</c:v>
                </c:pt>
                <c:pt idx="33725">
                  <c:v>Dec 2025</c:v>
                </c:pt>
                <c:pt idx="33726">
                  <c:v>Dec 2025</c:v>
                </c:pt>
                <c:pt idx="33727">
                  <c:v>Dec 2025</c:v>
                </c:pt>
                <c:pt idx="33728">
                  <c:v>Dec 2025</c:v>
                </c:pt>
                <c:pt idx="33729">
                  <c:v>Dec 2025</c:v>
                </c:pt>
                <c:pt idx="33730">
                  <c:v>Dec 2025</c:v>
                </c:pt>
                <c:pt idx="33731">
                  <c:v>Dec 2025</c:v>
                </c:pt>
                <c:pt idx="33732">
                  <c:v>Dec 2025</c:v>
                </c:pt>
                <c:pt idx="33733">
                  <c:v>Dec 2025</c:v>
                </c:pt>
                <c:pt idx="33734">
                  <c:v>Dec 2025</c:v>
                </c:pt>
                <c:pt idx="33735">
                  <c:v>Dec 2025</c:v>
                </c:pt>
                <c:pt idx="33736">
                  <c:v>Dec 2025</c:v>
                </c:pt>
                <c:pt idx="33737">
                  <c:v>Dec 2025</c:v>
                </c:pt>
                <c:pt idx="33738">
                  <c:v>Dec 2025</c:v>
                </c:pt>
                <c:pt idx="33739">
                  <c:v>Dec 2025</c:v>
                </c:pt>
                <c:pt idx="33740">
                  <c:v>Dec 2025</c:v>
                </c:pt>
                <c:pt idx="33741">
                  <c:v>Dec 2025</c:v>
                </c:pt>
                <c:pt idx="33742">
                  <c:v>Dec 2025</c:v>
                </c:pt>
                <c:pt idx="33743">
                  <c:v>Dec 2025</c:v>
                </c:pt>
                <c:pt idx="33744">
                  <c:v>Dec 2025</c:v>
                </c:pt>
                <c:pt idx="33745">
                  <c:v>Dec 2025</c:v>
                </c:pt>
                <c:pt idx="33746">
                  <c:v>Dec 2025</c:v>
                </c:pt>
                <c:pt idx="33747">
                  <c:v>Dec 2025</c:v>
                </c:pt>
                <c:pt idx="33748">
                  <c:v>Dec 2025</c:v>
                </c:pt>
                <c:pt idx="33749">
                  <c:v>Dec 2025</c:v>
                </c:pt>
                <c:pt idx="33750">
                  <c:v>Dec 2025</c:v>
                </c:pt>
                <c:pt idx="33751">
                  <c:v>Dec 2025</c:v>
                </c:pt>
                <c:pt idx="33752">
                  <c:v>Dec 2025</c:v>
                </c:pt>
                <c:pt idx="33753">
                  <c:v>Dec 2025</c:v>
                </c:pt>
                <c:pt idx="33754">
                  <c:v>Dec 2025</c:v>
                </c:pt>
                <c:pt idx="33755">
                  <c:v>Dec 2025</c:v>
                </c:pt>
                <c:pt idx="33756">
                  <c:v>Dec 2025</c:v>
                </c:pt>
                <c:pt idx="33757">
                  <c:v>Dec 2025</c:v>
                </c:pt>
                <c:pt idx="33758">
                  <c:v>Dec 2025</c:v>
                </c:pt>
                <c:pt idx="33759">
                  <c:v>Dec 2025</c:v>
                </c:pt>
                <c:pt idx="33760">
                  <c:v>Dec 2025</c:v>
                </c:pt>
                <c:pt idx="33761">
                  <c:v>Dec 2025</c:v>
                </c:pt>
                <c:pt idx="33762">
                  <c:v>Dec 2025</c:v>
                </c:pt>
                <c:pt idx="33763">
                  <c:v>Dec 2025</c:v>
                </c:pt>
                <c:pt idx="33764">
                  <c:v>Dec 2025</c:v>
                </c:pt>
                <c:pt idx="33765">
                  <c:v>Dec 2025</c:v>
                </c:pt>
                <c:pt idx="33766">
                  <c:v>Dec 2025</c:v>
                </c:pt>
                <c:pt idx="33767">
                  <c:v>Dec 2025</c:v>
                </c:pt>
                <c:pt idx="33768">
                  <c:v>Dec 2025</c:v>
                </c:pt>
                <c:pt idx="33769">
                  <c:v>Dec 2025</c:v>
                </c:pt>
                <c:pt idx="33770">
                  <c:v>Dec 2025</c:v>
                </c:pt>
                <c:pt idx="33771">
                  <c:v>Dec 2025</c:v>
                </c:pt>
                <c:pt idx="33772">
                  <c:v>Dec 2025</c:v>
                </c:pt>
                <c:pt idx="33773">
                  <c:v>Dec 2025</c:v>
                </c:pt>
                <c:pt idx="33774">
                  <c:v>Dec 2025</c:v>
                </c:pt>
                <c:pt idx="33775">
                  <c:v>Dec 2025</c:v>
                </c:pt>
                <c:pt idx="33776">
                  <c:v>Dec 2025</c:v>
                </c:pt>
                <c:pt idx="33777">
                  <c:v>Dec 2025</c:v>
                </c:pt>
                <c:pt idx="33778">
                  <c:v>Dec 2025</c:v>
                </c:pt>
                <c:pt idx="33779">
                  <c:v>Dec 2025</c:v>
                </c:pt>
                <c:pt idx="33780">
                  <c:v>Dec 2025</c:v>
                </c:pt>
                <c:pt idx="33781">
                  <c:v>Dec 2025</c:v>
                </c:pt>
                <c:pt idx="33782">
                  <c:v>Dec 2025</c:v>
                </c:pt>
                <c:pt idx="33783">
                  <c:v>Dec 2025</c:v>
                </c:pt>
                <c:pt idx="33784">
                  <c:v>Dec 2025</c:v>
                </c:pt>
                <c:pt idx="33785">
                  <c:v>Dec 2025</c:v>
                </c:pt>
                <c:pt idx="33786">
                  <c:v>Dec 2025</c:v>
                </c:pt>
                <c:pt idx="33787">
                  <c:v>Dec 2025</c:v>
                </c:pt>
                <c:pt idx="33788">
                  <c:v>Dec 2025</c:v>
                </c:pt>
                <c:pt idx="33789">
                  <c:v>Dec 2025</c:v>
                </c:pt>
                <c:pt idx="33790">
                  <c:v>Dec 2025</c:v>
                </c:pt>
                <c:pt idx="33791">
                  <c:v>Dec 2025</c:v>
                </c:pt>
                <c:pt idx="33792">
                  <c:v>Dec 2025</c:v>
                </c:pt>
                <c:pt idx="33793">
                  <c:v>Dec 2025</c:v>
                </c:pt>
                <c:pt idx="33794">
                  <c:v>Dec 2025</c:v>
                </c:pt>
                <c:pt idx="33795">
                  <c:v>Dec 2025</c:v>
                </c:pt>
                <c:pt idx="33796">
                  <c:v>Dec 2025</c:v>
                </c:pt>
                <c:pt idx="33797">
                  <c:v>Dec 2025</c:v>
                </c:pt>
                <c:pt idx="33798">
                  <c:v>Dec 2025</c:v>
                </c:pt>
                <c:pt idx="33799">
                  <c:v>Dec 2025</c:v>
                </c:pt>
                <c:pt idx="33800">
                  <c:v>Dec 2025</c:v>
                </c:pt>
                <c:pt idx="33801">
                  <c:v>Dec 2025</c:v>
                </c:pt>
                <c:pt idx="33802">
                  <c:v>Dec 2025</c:v>
                </c:pt>
                <c:pt idx="33803">
                  <c:v>Dec 2025</c:v>
                </c:pt>
                <c:pt idx="33804">
                  <c:v>Dec 2025</c:v>
                </c:pt>
                <c:pt idx="33805">
                  <c:v>Dec 2025</c:v>
                </c:pt>
                <c:pt idx="33806">
                  <c:v>Dec 2025</c:v>
                </c:pt>
                <c:pt idx="33807">
                  <c:v>Dec 2025</c:v>
                </c:pt>
                <c:pt idx="33808">
                  <c:v>Dec 2025</c:v>
                </c:pt>
                <c:pt idx="33809">
                  <c:v>Dec 2025</c:v>
                </c:pt>
                <c:pt idx="33810">
                  <c:v>Dec 2025</c:v>
                </c:pt>
                <c:pt idx="33811">
                  <c:v>Dec 2025</c:v>
                </c:pt>
                <c:pt idx="33812">
                  <c:v>Dec 2025</c:v>
                </c:pt>
                <c:pt idx="33813">
                  <c:v>Dec 2025</c:v>
                </c:pt>
                <c:pt idx="33814">
                  <c:v>Dec 2025</c:v>
                </c:pt>
                <c:pt idx="33815">
                  <c:v>Dec 2025</c:v>
                </c:pt>
                <c:pt idx="33816">
                  <c:v>Dec 2025</c:v>
                </c:pt>
                <c:pt idx="33817">
                  <c:v>Dec 2025</c:v>
                </c:pt>
                <c:pt idx="33818">
                  <c:v>Dec 2025</c:v>
                </c:pt>
                <c:pt idx="33819">
                  <c:v>Dec 2025</c:v>
                </c:pt>
                <c:pt idx="33820">
                  <c:v>Dec 2025</c:v>
                </c:pt>
                <c:pt idx="33821">
                  <c:v>Dec 2025</c:v>
                </c:pt>
                <c:pt idx="33822">
                  <c:v>Dec 2025</c:v>
                </c:pt>
                <c:pt idx="33823">
                  <c:v>Dec 2025</c:v>
                </c:pt>
                <c:pt idx="33824">
                  <c:v>Dec 2025</c:v>
                </c:pt>
                <c:pt idx="33825">
                  <c:v>Dec 2025</c:v>
                </c:pt>
                <c:pt idx="33826">
                  <c:v>Dec 2025</c:v>
                </c:pt>
                <c:pt idx="33827">
                  <c:v>Dec 2025</c:v>
                </c:pt>
                <c:pt idx="33828">
                  <c:v>Dec 2025</c:v>
                </c:pt>
                <c:pt idx="33829">
                  <c:v>Dec 2025</c:v>
                </c:pt>
                <c:pt idx="33830">
                  <c:v>Dec 2025</c:v>
                </c:pt>
                <c:pt idx="33831">
                  <c:v>Dec 2025</c:v>
                </c:pt>
                <c:pt idx="33832">
                  <c:v>Dec 2025</c:v>
                </c:pt>
                <c:pt idx="33833">
                  <c:v>Dec 2025</c:v>
                </c:pt>
                <c:pt idx="33834">
                  <c:v>Dec 2025</c:v>
                </c:pt>
                <c:pt idx="33835">
                  <c:v>Dec 2025</c:v>
                </c:pt>
                <c:pt idx="33836">
                  <c:v>Dec 2025</c:v>
                </c:pt>
                <c:pt idx="33837">
                  <c:v>Dec 2025</c:v>
                </c:pt>
                <c:pt idx="33838">
                  <c:v>Dec 2025</c:v>
                </c:pt>
                <c:pt idx="33839">
                  <c:v>Dec 2025</c:v>
                </c:pt>
                <c:pt idx="33840">
                  <c:v>Dec 2025</c:v>
                </c:pt>
                <c:pt idx="33841">
                  <c:v>Dec 2025</c:v>
                </c:pt>
                <c:pt idx="33842">
                  <c:v>Dec 2025</c:v>
                </c:pt>
                <c:pt idx="33843">
                  <c:v>Dec 2025</c:v>
                </c:pt>
                <c:pt idx="33844">
                  <c:v>Dec 2025</c:v>
                </c:pt>
                <c:pt idx="33845">
                  <c:v>Dec 2025</c:v>
                </c:pt>
                <c:pt idx="33846">
                  <c:v>Dec 2025</c:v>
                </c:pt>
                <c:pt idx="33847">
                  <c:v>Dec 2025</c:v>
                </c:pt>
                <c:pt idx="33848">
                  <c:v>Dec 2025</c:v>
                </c:pt>
                <c:pt idx="33849">
                  <c:v>Dec 2025</c:v>
                </c:pt>
                <c:pt idx="33850">
                  <c:v>Dec 2025</c:v>
                </c:pt>
                <c:pt idx="33851">
                  <c:v>Dec 2025</c:v>
                </c:pt>
                <c:pt idx="33852">
                  <c:v>Dec 2025</c:v>
                </c:pt>
                <c:pt idx="33853">
                  <c:v>Dec 2025</c:v>
                </c:pt>
                <c:pt idx="33854">
                  <c:v>Dec 2025</c:v>
                </c:pt>
                <c:pt idx="33855">
                  <c:v>Dec 2025</c:v>
                </c:pt>
                <c:pt idx="33856">
                  <c:v>Dec 2025</c:v>
                </c:pt>
                <c:pt idx="33857">
                  <c:v>Dec 2025</c:v>
                </c:pt>
                <c:pt idx="33858">
                  <c:v>Dec 2025</c:v>
                </c:pt>
                <c:pt idx="33859">
                  <c:v>Dec 2025</c:v>
                </c:pt>
                <c:pt idx="33860">
                  <c:v>Dec 2025</c:v>
                </c:pt>
                <c:pt idx="33861">
                  <c:v>Dec 2025</c:v>
                </c:pt>
                <c:pt idx="33862">
                  <c:v>Dec 2025</c:v>
                </c:pt>
                <c:pt idx="33863">
                  <c:v>Dec 2025</c:v>
                </c:pt>
                <c:pt idx="33864">
                  <c:v>Dec 2025</c:v>
                </c:pt>
                <c:pt idx="33865">
                  <c:v>Dec 2025</c:v>
                </c:pt>
                <c:pt idx="33866">
                  <c:v>Dec 2025</c:v>
                </c:pt>
                <c:pt idx="33867">
                  <c:v>Dec 2025</c:v>
                </c:pt>
                <c:pt idx="33868">
                  <c:v>Dec 2025</c:v>
                </c:pt>
                <c:pt idx="33869">
                  <c:v>Dec 2025</c:v>
                </c:pt>
                <c:pt idx="33870">
                  <c:v>Dec 2025</c:v>
                </c:pt>
                <c:pt idx="33871">
                  <c:v>Dec 2025</c:v>
                </c:pt>
                <c:pt idx="33872">
                  <c:v>Dec 2025</c:v>
                </c:pt>
                <c:pt idx="33873">
                  <c:v>Dec 2025</c:v>
                </c:pt>
                <c:pt idx="33874">
                  <c:v>Dec 2025</c:v>
                </c:pt>
                <c:pt idx="33875">
                  <c:v>Dec 2025</c:v>
                </c:pt>
                <c:pt idx="33876">
                  <c:v>Dec 2025</c:v>
                </c:pt>
                <c:pt idx="33877">
                  <c:v>Dec 2025</c:v>
                </c:pt>
                <c:pt idx="33878">
                  <c:v>Dec 2025</c:v>
                </c:pt>
                <c:pt idx="33879">
                  <c:v>Dec 2025</c:v>
                </c:pt>
                <c:pt idx="33880">
                  <c:v>Dec 2025</c:v>
                </c:pt>
                <c:pt idx="33881">
                  <c:v>Dec 2025</c:v>
                </c:pt>
                <c:pt idx="33882">
                  <c:v>Dec 2025</c:v>
                </c:pt>
                <c:pt idx="33883">
                  <c:v>Dec 2025</c:v>
                </c:pt>
                <c:pt idx="33884">
                  <c:v>Dec 2025</c:v>
                </c:pt>
                <c:pt idx="33885">
                  <c:v>Dec 2025</c:v>
                </c:pt>
                <c:pt idx="33886">
                  <c:v>Dec 2025</c:v>
                </c:pt>
                <c:pt idx="33887">
                  <c:v>Dec 2025</c:v>
                </c:pt>
                <c:pt idx="33888">
                  <c:v>Dec 2025</c:v>
                </c:pt>
                <c:pt idx="33889">
                  <c:v>Dec 2025</c:v>
                </c:pt>
                <c:pt idx="33890">
                  <c:v>Dec 2025</c:v>
                </c:pt>
                <c:pt idx="33891">
                  <c:v>Dec 2025</c:v>
                </c:pt>
                <c:pt idx="33892">
                  <c:v>Dec 2025</c:v>
                </c:pt>
                <c:pt idx="33893">
                  <c:v>Dec 2025</c:v>
                </c:pt>
                <c:pt idx="33894">
                  <c:v>Dec 2025</c:v>
                </c:pt>
                <c:pt idx="33895">
                  <c:v>Dec 2025</c:v>
                </c:pt>
                <c:pt idx="33896">
                  <c:v>Dec 2025</c:v>
                </c:pt>
                <c:pt idx="33897">
                  <c:v>Dec 2025</c:v>
                </c:pt>
                <c:pt idx="33898">
                  <c:v>Dec 2025</c:v>
                </c:pt>
                <c:pt idx="33899">
                  <c:v>Dec 2025</c:v>
                </c:pt>
                <c:pt idx="33900">
                  <c:v>Dec 2025</c:v>
                </c:pt>
                <c:pt idx="33901">
                  <c:v>Dec 2025</c:v>
                </c:pt>
                <c:pt idx="33902">
                  <c:v>Dec 2025</c:v>
                </c:pt>
                <c:pt idx="33903">
                  <c:v>Dec 2025</c:v>
                </c:pt>
                <c:pt idx="33904">
                  <c:v>Dec 2025</c:v>
                </c:pt>
                <c:pt idx="33905">
                  <c:v>Dec 2025</c:v>
                </c:pt>
                <c:pt idx="33906">
                  <c:v>Dec 2025</c:v>
                </c:pt>
                <c:pt idx="33907">
                  <c:v>Dec 2025</c:v>
                </c:pt>
                <c:pt idx="33908">
                  <c:v>Dec 2025</c:v>
                </c:pt>
                <c:pt idx="33909">
                  <c:v>Dec 2025</c:v>
                </c:pt>
                <c:pt idx="33910">
                  <c:v>Dec 2025</c:v>
                </c:pt>
                <c:pt idx="33911">
                  <c:v>Dec 2025</c:v>
                </c:pt>
                <c:pt idx="33912">
                  <c:v>Dec 2025</c:v>
                </c:pt>
                <c:pt idx="33913">
                  <c:v>Dec 2025</c:v>
                </c:pt>
                <c:pt idx="33914">
                  <c:v>Dec 2025</c:v>
                </c:pt>
                <c:pt idx="33915">
                  <c:v>Dec 2025</c:v>
                </c:pt>
                <c:pt idx="33916">
                  <c:v>Dec 2025</c:v>
                </c:pt>
                <c:pt idx="33917">
                  <c:v>Dec 2025</c:v>
                </c:pt>
                <c:pt idx="33918">
                  <c:v>Dec 2025</c:v>
                </c:pt>
                <c:pt idx="33919">
                  <c:v>Dec 2025</c:v>
                </c:pt>
                <c:pt idx="33920">
                  <c:v>Dec 2025</c:v>
                </c:pt>
                <c:pt idx="33921">
                  <c:v>Dec 2025</c:v>
                </c:pt>
                <c:pt idx="33922">
                  <c:v>Dec 2025</c:v>
                </c:pt>
                <c:pt idx="33923">
                  <c:v>Dec 2025</c:v>
                </c:pt>
                <c:pt idx="33924">
                  <c:v>Dec 2025</c:v>
                </c:pt>
                <c:pt idx="33925">
                  <c:v>Dec 2025</c:v>
                </c:pt>
                <c:pt idx="33926">
                  <c:v>Dec 2025</c:v>
                </c:pt>
                <c:pt idx="33927">
                  <c:v>Dec 2025</c:v>
                </c:pt>
                <c:pt idx="33928">
                  <c:v>Dec 2025</c:v>
                </c:pt>
                <c:pt idx="33929">
                  <c:v>Dec 2025</c:v>
                </c:pt>
                <c:pt idx="33930">
                  <c:v>Dec 2025</c:v>
                </c:pt>
                <c:pt idx="33931">
                  <c:v>Dec 2025</c:v>
                </c:pt>
                <c:pt idx="33932">
                  <c:v>Dec 2025</c:v>
                </c:pt>
                <c:pt idx="33933">
                  <c:v>Dec 2025</c:v>
                </c:pt>
                <c:pt idx="33934">
                  <c:v>Dec 2025</c:v>
                </c:pt>
                <c:pt idx="33935">
                  <c:v>Dec 2025</c:v>
                </c:pt>
                <c:pt idx="33936">
                  <c:v>Dec 2025</c:v>
                </c:pt>
                <c:pt idx="33937">
                  <c:v>Dec 2025</c:v>
                </c:pt>
                <c:pt idx="33938">
                  <c:v>Dec 2025</c:v>
                </c:pt>
                <c:pt idx="33939">
                  <c:v>Dec 2025</c:v>
                </c:pt>
                <c:pt idx="33940">
                  <c:v>Dec 2025</c:v>
                </c:pt>
                <c:pt idx="33941">
                  <c:v>Dec 2025</c:v>
                </c:pt>
                <c:pt idx="33942">
                  <c:v>Dec 2025</c:v>
                </c:pt>
                <c:pt idx="33943">
                  <c:v>Dec 2025</c:v>
                </c:pt>
                <c:pt idx="33944">
                  <c:v>Dec 2025</c:v>
                </c:pt>
                <c:pt idx="33945">
                  <c:v>Dec 2025</c:v>
                </c:pt>
                <c:pt idx="33946">
                  <c:v>Dec 2025</c:v>
                </c:pt>
                <c:pt idx="33947">
                  <c:v>Dec 2025</c:v>
                </c:pt>
                <c:pt idx="33948">
                  <c:v>Dec 2025</c:v>
                </c:pt>
                <c:pt idx="33949">
                  <c:v>Dec 2025</c:v>
                </c:pt>
                <c:pt idx="33950">
                  <c:v>Dec 2025</c:v>
                </c:pt>
                <c:pt idx="33951">
                  <c:v>Dec 2025</c:v>
                </c:pt>
                <c:pt idx="33952">
                  <c:v>Dec 2025</c:v>
                </c:pt>
                <c:pt idx="33953">
                  <c:v>Dec 2025</c:v>
                </c:pt>
                <c:pt idx="33954">
                  <c:v>Dec 2025</c:v>
                </c:pt>
                <c:pt idx="33955">
                  <c:v>Dec 2025</c:v>
                </c:pt>
                <c:pt idx="33956">
                  <c:v>Dec 2025</c:v>
                </c:pt>
                <c:pt idx="33957">
                  <c:v>Dec 2025</c:v>
                </c:pt>
                <c:pt idx="33958">
                  <c:v>Dec 2025</c:v>
                </c:pt>
                <c:pt idx="33959">
                  <c:v>Dec 2025</c:v>
                </c:pt>
                <c:pt idx="33960">
                  <c:v>Dec 2025</c:v>
                </c:pt>
                <c:pt idx="33961">
                  <c:v>Dec 2025</c:v>
                </c:pt>
                <c:pt idx="33962">
                  <c:v>Dec 2025</c:v>
                </c:pt>
                <c:pt idx="33963">
                  <c:v>Dec 2025</c:v>
                </c:pt>
                <c:pt idx="33964">
                  <c:v>Dec 2025</c:v>
                </c:pt>
                <c:pt idx="33965">
                  <c:v>Dec 2025</c:v>
                </c:pt>
                <c:pt idx="33966">
                  <c:v>Dec 2025</c:v>
                </c:pt>
                <c:pt idx="33967">
                  <c:v>Dec 2025</c:v>
                </c:pt>
                <c:pt idx="33968">
                  <c:v>Dec 2025</c:v>
                </c:pt>
                <c:pt idx="33969">
                  <c:v>Dec 2025</c:v>
                </c:pt>
                <c:pt idx="33970">
                  <c:v>Dec 2025</c:v>
                </c:pt>
                <c:pt idx="33971">
                  <c:v>Dec 2025</c:v>
                </c:pt>
                <c:pt idx="33972">
                  <c:v>Dec 2025</c:v>
                </c:pt>
                <c:pt idx="33973">
                  <c:v>Dec 2025</c:v>
                </c:pt>
                <c:pt idx="33974">
                  <c:v>Dec 2025</c:v>
                </c:pt>
                <c:pt idx="33975">
                  <c:v>Dec 2025</c:v>
                </c:pt>
                <c:pt idx="33976">
                  <c:v>Dec 2025</c:v>
                </c:pt>
                <c:pt idx="33977">
                  <c:v>Dec 2025</c:v>
                </c:pt>
                <c:pt idx="33978">
                  <c:v>Dec 2025</c:v>
                </c:pt>
                <c:pt idx="33979">
                  <c:v>Dec 2025</c:v>
                </c:pt>
                <c:pt idx="33980">
                  <c:v>Dec 2025</c:v>
                </c:pt>
                <c:pt idx="33981">
                  <c:v>Dec 2025</c:v>
                </c:pt>
                <c:pt idx="33982">
                  <c:v>Dec 2025</c:v>
                </c:pt>
                <c:pt idx="33983">
                  <c:v>Dec 2025</c:v>
                </c:pt>
                <c:pt idx="33984">
                  <c:v>Dec 2025</c:v>
                </c:pt>
                <c:pt idx="33985">
                  <c:v>Dec 2025</c:v>
                </c:pt>
                <c:pt idx="33986">
                  <c:v>Dec 2025</c:v>
                </c:pt>
                <c:pt idx="33987">
                  <c:v>Dec 2025</c:v>
                </c:pt>
                <c:pt idx="33988">
                  <c:v>Dec 2025</c:v>
                </c:pt>
                <c:pt idx="33989">
                  <c:v>Dec 2025</c:v>
                </c:pt>
                <c:pt idx="33990">
                  <c:v>Dec 2025</c:v>
                </c:pt>
                <c:pt idx="33991">
                  <c:v>Dec 2025</c:v>
                </c:pt>
                <c:pt idx="33992">
                  <c:v>Dec 2025</c:v>
                </c:pt>
                <c:pt idx="33993">
                  <c:v>Dec 2025</c:v>
                </c:pt>
                <c:pt idx="33994">
                  <c:v>Dec 2025</c:v>
                </c:pt>
                <c:pt idx="33995">
                  <c:v>Dec 2025</c:v>
                </c:pt>
                <c:pt idx="33996">
                  <c:v>Dec 2025</c:v>
                </c:pt>
                <c:pt idx="33997">
                  <c:v>Dec 2025</c:v>
                </c:pt>
                <c:pt idx="33998">
                  <c:v>Dec 2025</c:v>
                </c:pt>
                <c:pt idx="33999">
                  <c:v>Dec 2025</c:v>
                </c:pt>
                <c:pt idx="34000">
                  <c:v>Dec 2025</c:v>
                </c:pt>
                <c:pt idx="34001">
                  <c:v>Dec 2025</c:v>
                </c:pt>
                <c:pt idx="34002">
                  <c:v>Dec 2025</c:v>
                </c:pt>
                <c:pt idx="34003">
                  <c:v>Dec 2025</c:v>
                </c:pt>
                <c:pt idx="34004">
                  <c:v>Dec 2025</c:v>
                </c:pt>
                <c:pt idx="34005">
                  <c:v>Dec 2025</c:v>
                </c:pt>
                <c:pt idx="34006">
                  <c:v>Dec 2025</c:v>
                </c:pt>
                <c:pt idx="34007">
                  <c:v>Dec 2025</c:v>
                </c:pt>
                <c:pt idx="34008">
                  <c:v>Dec 2025</c:v>
                </c:pt>
                <c:pt idx="34009">
                  <c:v>Dec 2025</c:v>
                </c:pt>
                <c:pt idx="34010">
                  <c:v>Dec 2025</c:v>
                </c:pt>
                <c:pt idx="34011">
                  <c:v>Dec 2025</c:v>
                </c:pt>
                <c:pt idx="34012">
                  <c:v>Dec 2025</c:v>
                </c:pt>
                <c:pt idx="34013">
                  <c:v>Dec 2025</c:v>
                </c:pt>
                <c:pt idx="34014">
                  <c:v>Dec 2025</c:v>
                </c:pt>
                <c:pt idx="34015">
                  <c:v>Dec 2025</c:v>
                </c:pt>
                <c:pt idx="34016">
                  <c:v>Dec 2025</c:v>
                </c:pt>
                <c:pt idx="34017">
                  <c:v>Dec 2025</c:v>
                </c:pt>
                <c:pt idx="34018">
                  <c:v>Dec 2025</c:v>
                </c:pt>
                <c:pt idx="34019">
                  <c:v>Dec 2025</c:v>
                </c:pt>
                <c:pt idx="34020">
                  <c:v>Dec 2025</c:v>
                </c:pt>
                <c:pt idx="34021">
                  <c:v>Dec 2025</c:v>
                </c:pt>
                <c:pt idx="34022">
                  <c:v>Dec 2025</c:v>
                </c:pt>
                <c:pt idx="34023">
                  <c:v>Dec 2025</c:v>
                </c:pt>
                <c:pt idx="34024">
                  <c:v>Dec 2025</c:v>
                </c:pt>
                <c:pt idx="34025">
                  <c:v>Dec 2025</c:v>
                </c:pt>
                <c:pt idx="34026">
                  <c:v>Dec 2025</c:v>
                </c:pt>
                <c:pt idx="34027">
                  <c:v>Dec 2025</c:v>
                </c:pt>
                <c:pt idx="34028">
                  <c:v>Dec 2025</c:v>
                </c:pt>
                <c:pt idx="34029">
                  <c:v>Dec 2025</c:v>
                </c:pt>
                <c:pt idx="34030">
                  <c:v>Dec 2025</c:v>
                </c:pt>
                <c:pt idx="34031">
                  <c:v>Dec 2025</c:v>
                </c:pt>
                <c:pt idx="34032">
                  <c:v>Dec 2025</c:v>
                </c:pt>
                <c:pt idx="34033">
                  <c:v>Dec 2025</c:v>
                </c:pt>
                <c:pt idx="34034">
                  <c:v>Dec 2025</c:v>
                </c:pt>
                <c:pt idx="34035">
                  <c:v>Dec 2025</c:v>
                </c:pt>
                <c:pt idx="34036">
                  <c:v>Dec 2025</c:v>
                </c:pt>
                <c:pt idx="34037">
                  <c:v>Dec 2025</c:v>
                </c:pt>
                <c:pt idx="34038">
                  <c:v>Dec 2025</c:v>
                </c:pt>
                <c:pt idx="34039">
                  <c:v>Dec 2025</c:v>
                </c:pt>
                <c:pt idx="34040">
                  <c:v>Dec 2025</c:v>
                </c:pt>
                <c:pt idx="34041">
                  <c:v>Dec 2025</c:v>
                </c:pt>
                <c:pt idx="34042">
                  <c:v>Dec 2025</c:v>
                </c:pt>
                <c:pt idx="34043">
                  <c:v>Dec 2025</c:v>
                </c:pt>
                <c:pt idx="34044">
                  <c:v>Dec 2025</c:v>
                </c:pt>
                <c:pt idx="34045">
                  <c:v>Dec 2025</c:v>
                </c:pt>
                <c:pt idx="34046">
                  <c:v>Dec 2025</c:v>
                </c:pt>
                <c:pt idx="34047">
                  <c:v>Dec 2025</c:v>
                </c:pt>
                <c:pt idx="34048">
                  <c:v>Dec 2025</c:v>
                </c:pt>
                <c:pt idx="34049">
                  <c:v>Dec 2025</c:v>
                </c:pt>
                <c:pt idx="34050">
                  <c:v>Dec 2025</c:v>
                </c:pt>
                <c:pt idx="34051">
                  <c:v>Dec 2025</c:v>
                </c:pt>
                <c:pt idx="34052">
                  <c:v>Dec 2025</c:v>
                </c:pt>
                <c:pt idx="34053">
                  <c:v>Dec 2025</c:v>
                </c:pt>
                <c:pt idx="34054">
                  <c:v>Dec 2025</c:v>
                </c:pt>
                <c:pt idx="34055">
                  <c:v>Dec 2025</c:v>
                </c:pt>
                <c:pt idx="34056">
                  <c:v>Dec 2025</c:v>
                </c:pt>
                <c:pt idx="34057">
                  <c:v>Dec 2025</c:v>
                </c:pt>
                <c:pt idx="34058">
                  <c:v>Dec 2025</c:v>
                </c:pt>
                <c:pt idx="34059">
                  <c:v>Dec 2025</c:v>
                </c:pt>
                <c:pt idx="34060">
                  <c:v>Dec 2025</c:v>
                </c:pt>
                <c:pt idx="34061">
                  <c:v>Dec 2025</c:v>
                </c:pt>
                <c:pt idx="34062">
                  <c:v>Dec 2025</c:v>
                </c:pt>
                <c:pt idx="34063">
                  <c:v>Dec 2025</c:v>
                </c:pt>
                <c:pt idx="34064">
                  <c:v>Dec 2025</c:v>
                </c:pt>
                <c:pt idx="34065">
                  <c:v>Dec 2025</c:v>
                </c:pt>
                <c:pt idx="34066">
                  <c:v>Dec 2025</c:v>
                </c:pt>
                <c:pt idx="34067">
                  <c:v>Dec 2025</c:v>
                </c:pt>
                <c:pt idx="34068">
                  <c:v>Dec 2025</c:v>
                </c:pt>
                <c:pt idx="34069">
                  <c:v>Dec 2025</c:v>
                </c:pt>
                <c:pt idx="34070">
                  <c:v>Dec 2025</c:v>
                </c:pt>
                <c:pt idx="34071">
                  <c:v>Dec 2025</c:v>
                </c:pt>
                <c:pt idx="34072">
                  <c:v>Dec 2025</c:v>
                </c:pt>
                <c:pt idx="34073">
                  <c:v>Dec 2025</c:v>
                </c:pt>
                <c:pt idx="34074">
                  <c:v>Dec 2025</c:v>
                </c:pt>
                <c:pt idx="34075">
                  <c:v>Dec 2025</c:v>
                </c:pt>
                <c:pt idx="34076">
                  <c:v>Dec 2025</c:v>
                </c:pt>
                <c:pt idx="34077">
                  <c:v>Dec 2025</c:v>
                </c:pt>
                <c:pt idx="34078">
                  <c:v>Dec 2025</c:v>
                </c:pt>
                <c:pt idx="34079">
                  <c:v>Dec 2025</c:v>
                </c:pt>
                <c:pt idx="34080">
                  <c:v>Dec 2025</c:v>
                </c:pt>
                <c:pt idx="34081">
                  <c:v>Dec 2025</c:v>
                </c:pt>
                <c:pt idx="34082">
                  <c:v>Dec 2025</c:v>
                </c:pt>
                <c:pt idx="34083">
                  <c:v>Dec 2025</c:v>
                </c:pt>
                <c:pt idx="34084">
                  <c:v>Dec 2025</c:v>
                </c:pt>
                <c:pt idx="34085">
                  <c:v>Dec 2025</c:v>
                </c:pt>
                <c:pt idx="34086">
                  <c:v>Dec 2025</c:v>
                </c:pt>
                <c:pt idx="34087">
                  <c:v>Dec 2025</c:v>
                </c:pt>
                <c:pt idx="34088">
                  <c:v>Dec 2025</c:v>
                </c:pt>
                <c:pt idx="34089">
                  <c:v>Dec 2025</c:v>
                </c:pt>
                <c:pt idx="34090">
                  <c:v>Dec 2025</c:v>
                </c:pt>
                <c:pt idx="34091">
                  <c:v>Dec 2025</c:v>
                </c:pt>
                <c:pt idx="34092">
                  <c:v>Dec 2025</c:v>
                </c:pt>
                <c:pt idx="34093">
                  <c:v>Dec 2025</c:v>
                </c:pt>
                <c:pt idx="34094">
                  <c:v>Dec 2025</c:v>
                </c:pt>
                <c:pt idx="34095">
                  <c:v>Dec 2025</c:v>
                </c:pt>
                <c:pt idx="34096">
                  <c:v>Dec 2025</c:v>
                </c:pt>
                <c:pt idx="34097">
                  <c:v>Dec 2025</c:v>
                </c:pt>
                <c:pt idx="34098">
                  <c:v>Dec 2025</c:v>
                </c:pt>
                <c:pt idx="34099">
                  <c:v>Dec 2025</c:v>
                </c:pt>
                <c:pt idx="34100">
                  <c:v>Dec 2025</c:v>
                </c:pt>
                <c:pt idx="34101">
                  <c:v>Dec 2025</c:v>
                </c:pt>
                <c:pt idx="34102">
                  <c:v>Dec 2025</c:v>
                </c:pt>
                <c:pt idx="34103">
                  <c:v>Dec 2025</c:v>
                </c:pt>
                <c:pt idx="34104">
                  <c:v>Dec 2025</c:v>
                </c:pt>
                <c:pt idx="34105">
                  <c:v>Dec 2025</c:v>
                </c:pt>
                <c:pt idx="34106">
                  <c:v>Dec 2025</c:v>
                </c:pt>
                <c:pt idx="34107">
                  <c:v>Dec 2025</c:v>
                </c:pt>
                <c:pt idx="34108">
                  <c:v>Dec 2025</c:v>
                </c:pt>
                <c:pt idx="34109">
                  <c:v>Dec 2025</c:v>
                </c:pt>
                <c:pt idx="34110">
                  <c:v>Dec 2025</c:v>
                </c:pt>
                <c:pt idx="34111">
                  <c:v>Dec 2025</c:v>
                </c:pt>
                <c:pt idx="34112">
                  <c:v>Dec 2025</c:v>
                </c:pt>
                <c:pt idx="34113">
                  <c:v>Dec 2025</c:v>
                </c:pt>
                <c:pt idx="34114">
                  <c:v>Dec 2025</c:v>
                </c:pt>
                <c:pt idx="34115">
                  <c:v>Dec 2025</c:v>
                </c:pt>
                <c:pt idx="34116">
                  <c:v>Dec 2025</c:v>
                </c:pt>
                <c:pt idx="34117">
                  <c:v>Dec 2025</c:v>
                </c:pt>
                <c:pt idx="34118">
                  <c:v>Dec 2025</c:v>
                </c:pt>
                <c:pt idx="34119">
                  <c:v>Dec 2025</c:v>
                </c:pt>
                <c:pt idx="34120">
                  <c:v>Dec 2025</c:v>
                </c:pt>
                <c:pt idx="34121">
                  <c:v>Dec 2025</c:v>
                </c:pt>
                <c:pt idx="34122">
                  <c:v>Dec 2025</c:v>
                </c:pt>
                <c:pt idx="34123">
                  <c:v>Dec 2025</c:v>
                </c:pt>
                <c:pt idx="34124">
                  <c:v>Dec 2025</c:v>
                </c:pt>
                <c:pt idx="34125">
                  <c:v>Dec 2025</c:v>
                </c:pt>
                <c:pt idx="34126">
                  <c:v>Dec 2025</c:v>
                </c:pt>
                <c:pt idx="34127">
                  <c:v>Dec 2025</c:v>
                </c:pt>
                <c:pt idx="34128">
                  <c:v>Dec 2025</c:v>
                </c:pt>
                <c:pt idx="34129">
                  <c:v>Dec 2025</c:v>
                </c:pt>
                <c:pt idx="34130">
                  <c:v>Dec 2025</c:v>
                </c:pt>
                <c:pt idx="34131">
                  <c:v>Dec 2025</c:v>
                </c:pt>
                <c:pt idx="34132">
                  <c:v>Dec 2025</c:v>
                </c:pt>
                <c:pt idx="34133">
                  <c:v>Dec 2025</c:v>
                </c:pt>
                <c:pt idx="34134">
                  <c:v>Dec 2025</c:v>
                </c:pt>
                <c:pt idx="34135">
                  <c:v>Dec 2025</c:v>
                </c:pt>
                <c:pt idx="34136">
                  <c:v>Dec 2025</c:v>
                </c:pt>
                <c:pt idx="34137">
                  <c:v>Dec 2025</c:v>
                </c:pt>
                <c:pt idx="34138">
                  <c:v>Dec 2025</c:v>
                </c:pt>
                <c:pt idx="34139">
                  <c:v>Dec 2025</c:v>
                </c:pt>
                <c:pt idx="34140">
                  <c:v>Dec 2025</c:v>
                </c:pt>
                <c:pt idx="34141">
                  <c:v>Dec 2025</c:v>
                </c:pt>
                <c:pt idx="34142">
                  <c:v>Dec 2025</c:v>
                </c:pt>
                <c:pt idx="34143">
                  <c:v>Dec 2025</c:v>
                </c:pt>
                <c:pt idx="34144">
                  <c:v>Dec 2025</c:v>
                </c:pt>
                <c:pt idx="34145">
                  <c:v>Dec 2025</c:v>
                </c:pt>
                <c:pt idx="34146">
                  <c:v>Dec 2025</c:v>
                </c:pt>
                <c:pt idx="34147">
                  <c:v>Dec 2025</c:v>
                </c:pt>
                <c:pt idx="34148">
                  <c:v>Dec 2025</c:v>
                </c:pt>
                <c:pt idx="34149">
                  <c:v>Dec 2025</c:v>
                </c:pt>
                <c:pt idx="34150">
                  <c:v>Dec 2025</c:v>
                </c:pt>
                <c:pt idx="34151">
                  <c:v>Dec 2025</c:v>
                </c:pt>
                <c:pt idx="34152">
                  <c:v>Dec 2025</c:v>
                </c:pt>
                <c:pt idx="34153">
                  <c:v>Dec 2025</c:v>
                </c:pt>
                <c:pt idx="34154">
                  <c:v>Dec 2025</c:v>
                </c:pt>
                <c:pt idx="34155">
                  <c:v>Dec 2025</c:v>
                </c:pt>
                <c:pt idx="34156">
                  <c:v>Dec 2025</c:v>
                </c:pt>
                <c:pt idx="34157">
                  <c:v>Dec 2025</c:v>
                </c:pt>
                <c:pt idx="34158">
                  <c:v>Dec 2025</c:v>
                </c:pt>
                <c:pt idx="34159">
                  <c:v>Dec 2025</c:v>
                </c:pt>
                <c:pt idx="34160">
                  <c:v>Dec 2025</c:v>
                </c:pt>
                <c:pt idx="34161">
                  <c:v>Dec 2025</c:v>
                </c:pt>
                <c:pt idx="34162">
                  <c:v>Dec 2025</c:v>
                </c:pt>
                <c:pt idx="34163">
                  <c:v>Dec 2025</c:v>
                </c:pt>
                <c:pt idx="34164">
                  <c:v>Dec 2025</c:v>
                </c:pt>
                <c:pt idx="34165">
                  <c:v>Dec 2025</c:v>
                </c:pt>
                <c:pt idx="34166">
                  <c:v>Dec 2025</c:v>
                </c:pt>
                <c:pt idx="34167">
                  <c:v>Dec 2025</c:v>
                </c:pt>
                <c:pt idx="34168">
                  <c:v>Dec 2025</c:v>
                </c:pt>
                <c:pt idx="34169">
                  <c:v>Dec 2025</c:v>
                </c:pt>
                <c:pt idx="34170">
                  <c:v>Dec 2025</c:v>
                </c:pt>
                <c:pt idx="34171">
                  <c:v>Dec 2025</c:v>
                </c:pt>
                <c:pt idx="34172">
                  <c:v>Dec 2025</c:v>
                </c:pt>
                <c:pt idx="34173">
                  <c:v>Dec 2025</c:v>
                </c:pt>
                <c:pt idx="34174">
                  <c:v>Dec 2025</c:v>
                </c:pt>
                <c:pt idx="34175">
                  <c:v>Dec 2025</c:v>
                </c:pt>
                <c:pt idx="34176">
                  <c:v>Dec 2025</c:v>
                </c:pt>
                <c:pt idx="34177">
                  <c:v>Dec 2025</c:v>
                </c:pt>
                <c:pt idx="34178">
                  <c:v>Dec 2025</c:v>
                </c:pt>
                <c:pt idx="34179">
                  <c:v>Dec 2025</c:v>
                </c:pt>
                <c:pt idx="34180">
                  <c:v>Dec 2025</c:v>
                </c:pt>
                <c:pt idx="34181">
                  <c:v>Dec 2025</c:v>
                </c:pt>
                <c:pt idx="34182">
                  <c:v>Dec 2025</c:v>
                </c:pt>
                <c:pt idx="34183">
                  <c:v>Dec 2025</c:v>
                </c:pt>
                <c:pt idx="34184">
                  <c:v>Dec 2025</c:v>
                </c:pt>
                <c:pt idx="34185">
                  <c:v>Dec 2025</c:v>
                </c:pt>
                <c:pt idx="34186">
                  <c:v>Dec 2025</c:v>
                </c:pt>
                <c:pt idx="34187">
                  <c:v>Dec 2025</c:v>
                </c:pt>
                <c:pt idx="34188">
                  <c:v>Dec 2025</c:v>
                </c:pt>
                <c:pt idx="34189">
                  <c:v>Dec 2025</c:v>
                </c:pt>
                <c:pt idx="34190">
                  <c:v>Dec 2025</c:v>
                </c:pt>
                <c:pt idx="34191">
                  <c:v>Dec 2025</c:v>
                </c:pt>
                <c:pt idx="34192">
                  <c:v>Dec 2025</c:v>
                </c:pt>
                <c:pt idx="34193">
                  <c:v>Dec 2025</c:v>
                </c:pt>
                <c:pt idx="34194">
                  <c:v>Dec 2025</c:v>
                </c:pt>
                <c:pt idx="34195">
                  <c:v>Dec 2025</c:v>
                </c:pt>
                <c:pt idx="34196">
                  <c:v>Dec 2025</c:v>
                </c:pt>
                <c:pt idx="34197">
                  <c:v>Dec 2025</c:v>
                </c:pt>
                <c:pt idx="34198">
                  <c:v>Dec 2025</c:v>
                </c:pt>
                <c:pt idx="34199">
                  <c:v>Dec 2025</c:v>
                </c:pt>
                <c:pt idx="34200">
                  <c:v>Dec 2025</c:v>
                </c:pt>
                <c:pt idx="34201">
                  <c:v>Dec 2025</c:v>
                </c:pt>
                <c:pt idx="34202">
                  <c:v>Dec 2025</c:v>
                </c:pt>
                <c:pt idx="34203">
                  <c:v>Dec 2025</c:v>
                </c:pt>
                <c:pt idx="34204">
                  <c:v>Dec 2025</c:v>
                </c:pt>
                <c:pt idx="34205">
                  <c:v>Dec 2025</c:v>
                </c:pt>
                <c:pt idx="34206">
                  <c:v>Dec 2025</c:v>
                </c:pt>
                <c:pt idx="34207">
                  <c:v>Dec 2025</c:v>
                </c:pt>
                <c:pt idx="34208">
                  <c:v>Dec 2025</c:v>
                </c:pt>
                <c:pt idx="34209">
                  <c:v>Dec 2025</c:v>
                </c:pt>
                <c:pt idx="34210">
                  <c:v>Dec 2025</c:v>
                </c:pt>
                <c:pt idx="34211">
                  <c:v>Dec 2025</c:v>
                </c:pt>
                <c:pt idx="34212">
                  <c:v>Dec 2025</c:v>
                </c:pt>
                <c:pt idx="34213">
                  <c:v>Dec 2025</c:v>
                </c:pt>
                <c:pt idx="34214">
                  <c:v>Dec 2025</c:v>
                </c:pt>
                <c:pt idx="34215">
                  <c:v>Dec 2025</c:v>
                </c:pt>
                <c:pt idx="34216">
                  <c:v>Dec 2025</c:v>
                </c:pt>
                <c:pt idx="34217">
                  <c:v>Dec 2025</c:v>
                </c:pt>
                <c:pt idx="34218">
                  <c:v>Dec 2025</c:v>
                </c:pt>
                <c:pt idx="34219">
                  <c:v>Dec 2025</c:v>
                </c:pt>
                <c:pt idx="34220">
                  <c:v>Dec 2025</c:v>
                </c:pt>
                <c:pt idx="34221">
                  <c:v>Dec 2025</c:v>
                </c:pt>
                <c:pt idx="34222">
                  <c:v>Dec 2025</c:v>
                </c:pt>
                <c:pt idx="34223">
                  <c:v>Dec 2025</c:v>
                </c:pt>
                <c:pt idx="34224">
                  <c:v>Dec 2025</c:v>
                </c:pt>
                <c:pt idx="34225">
                  <c:v>Dec 2025</c:v>
                </c:pt>
                <c:pt idx="34226">
                  <c:v>Dec 2025</c:v>
                </c:pt>
                <c:pt idx="34227">
                  <c:v>Dec 2025</c:v>
                </c:pt>
                <c:pt idx="34228">
                  <c:v>Dec 2025</c:v>
                </c:pt>
                <c:pt idx="34229">
                  <c:v>Dec 2025</c:v>
                </c:pt>
                <c:pt idx="34230">
                  <c:v>Dec 2025</c:v>
                </c:pt>
                <c:pt idx="34231">
                  <c:v>Dec 2025</c:v>
                </c:pt>
                <c:pt idx="34232">
                  <c:v>Dec 2025</c:v>
                </c:pt>
                <c:pt idx="34233">
                  <c:v>Dec 2025</c:v>
                </c:pt>
                <c:pt idx="34234">
                  <c:v>Dec 2025</c:v>
                </c:pt>
                <c:pt idx="34235">
                  <c:v>Dec 2025</c:v>
                </c:pt>
                <c:pt idx="34236">
                  <c:v>Dec 2025</c:v>
                </c:pt>
                <c:pt idx="34237">
                  <c:v>Dec 2025</c:v>
                </c:pt>
                <c:pt idx="34238">
                  <c:v>Dec 2025</c:v>
                </c:pt>
                <c:pt idx="34239">
                  <c:v>Dec 2025</c:v>
                </c:pt>
                <c:pt idx="34240">
                  <c:v>Dec 2025</c:v>
                </c:pt>
                <c:pt idx="34241">
                  <c:v>Dec 2025</c:v>
                </c:pt>
                <c:pt idx="34242">
                  <c:v>Dec 2025</c:v>
                </c:pt>
                <c:pt idx="34243">
                  <c:v>Dec 2025</c:v>
                </c:pt>
                <c:pt idx="34244">
                  <c:v>Dec 2025</c:v>
                </c:pt>
                <c:pt idx="34245">
                  <c:v>Dec 2025</c:v>
                </c:pt>
                <c:pt idx="34246">
                  <c:v>Dec 2025</c:v>
                </c:pt>
                <c:pt idx="34247">
                  <c:v>Dec 2025</c:v>
                </c:pt>
                <c:pt idx="34248">
                  <c:v>Dec 2025</c:v>
                </c:pt>
                <c:pt idx="34249">
                  <c:v>Dec 2025</c:v>
                </c:pt>
                <c:pt idx="34250">
                  <c:v>Dec 2025</c:v>
                </c:pt>
                <c:pt idx="34251">
                  <c:v>Dec 2025</c:v>
                </c:pt>
                <c:pt idx="34252">
                  <c:v>Dec 2025</c:v>
                </c:pt>
                <c:pt idx="34253">
                  <c:v>Dec 2025</c:v>
                </c:pt>
                <c:pt idx="34254">
                  <c:v>Dec 2025</c:v>
                </c:pt>
                <c:pt idx="34255">
                  <c:v>Dec 2025</c:v>
                </c:pt>
                <c:pt idx="34256">
                  <c:v>Dec 2025</c:v>
                </c:pt>
                <c:pt idx="34257">
                  <c:v>Dec 2025</c:v>
                </c:pt>
                <c:pt idx="34258">
                  <c:v>Dec 2025</c:v>
                </c:pt>
                <c:pt idx="34259">
                  <c:v>Dec 2025</c:v>
                </c:pt>
                <c:pt idx="34260">
                  <c:v>Dec 2025</c:v>
                </c:pt>
                <c:pt idx="34261">
                  <c:v>Dec 2025</c:v>
                </c:pt>
                <c:pt idx="34262">
                  <c:v>Dec 2025</c:v>
                </c:pt>
                <c:pt idx="34263">
                  <c:v>Dec 2025</c:v>
                </c:pt>
                <c:pt idx="34264">
                  <c:v>Dec 2025</c:v>
                </c:pt>
                <c:pt idx="34265">
                  <c:v>Dec 2025</c:v>
                </c:pt>
                <c:pt idx="34266">
                  <c:v>Dec 2025</c:v>
                </c:pt>
                <c:pt idx="34267">
                  <c:v>Dec 2025</c:v>
                </c:pt>
                <c:pt idx="34268">
                  <c:v>Dec 2025</c:v>
                </c:pt>
                <c:pt idx="34269">
                  <c:v>Dec 2025</c:v>
                </c:pt>
                <c:pt idx="34270">
                  <c:v>Dec 2025</c:v>
                </c:pt>
                <c:pt idx="34271">
                  <c:v>Dec 2025</c:v>
                </c:pt>
                <c:pt idx="34272">
                  <c:v>Dec 2025</c:v>
                </c:pt>
                <c:pt idx="34273">
                  <c:v>Dec 2025</c:v>
                </c:pt>
                <c:pt idx="34274">
                  <c:v>Dec 2025</c:v>
                </c:pt>
                <c:pt idx="34275">
                  <c:v>Dec 2025</c:v>
                </c:pt>
                <c:pt idx="34276">
                  <c:v>Dec 2025</c:v>
                </c:pt>
                <c:pt idx="34277">
                  <c:v>Dec 2025</c:v>
                </c:pt>
                <c:pt idx="34278">
                  <c:v>Dec 2025</c:v>
                </c:pt>
                <c:pt idx="34279">
                  <c:v>Dec 2025</c:v>
                </c:pt>
                <c:pt idx="34280">
                  <c:v>Dec 2025</c:v>
                </c:pt>
                <c:pt idx="34281">
                  <c:v>Dec 2025</c:v>
                </c:pt>
                <c:pt idx="34282">
                  <c:v>Dec 2025</c:v>
                </c:pt>
                <c:pt idx="34283">
                  <c:v>Dec 2025</c:v>
                </c:pt>
                <c:pt idx="34284">
                  <c:v>Dec 2025</c:v>
                </c:pt>
                <c:pt idx="34285">
                  <c:v>Dec 2025</c:v>
                </c:pt>
                <c:pt idx="34286">
                  <c:v>Dec 2025</c:v>
                </c:pt>
                <c:pt idx="34287">
                  <c:v>Dec 2025</c:v>
                </c:pt>
                <c:pt idx="34288">
                  <c:v>Dec 2025</c:v>
                </c:pt>
                <c:pt idx="34289">
                  <c:v>Dec 2025</c:v>
                </c:pt>
                <c:pt idx="34290">
                  <c:v>Dec 2025</c:v>
                </c:pt>
                <c:pt idx="34291">
                  <c:v>Dec 2025</c:v>
                </c:pt>
                <c:pt idx="34292">
                  <c:v>Dec 2025</c:v>
                </c:pt>
                <c:pt idx="34293">
                  <c:v>Dec 2025</c:v>
                </c:pt>
                <c:pt idx="34294">
                  <c:v>Dec 2025</c:v>
                </c:pt>
                <c:pt idx="34295">
                  <c:v>Dec 2025</c:v>
                </c:pt>
                <c:pt idx="34296">
                  <c:v>Dec 2025</c:v>
                </c:pt>
                <c:pt idx="34297">
                  <c:v>Dec 2025</c:v>
                </c:pt>
                <c:pt idx="34298">
                  <c:v>Dec 2025</c:v>
                </c:pt>
                <c:pt idx="34299">
                  <c:v>Dec 2025</c:v>
                </c:pt>
                <c:pt idx="34300">
                  <c:v>Dec 2025</c:v>
                </c:pt>
                <c:pt idx="34301">
                  <c:v>Dec 2025</c:v>
                </c:pt>
                <c:pt idx="34302">
                  <c:v>Dec 2025</c:v>
                </c:pt>
                <c:pt idx="34303">
                  <c:v>Dec 2025</c:v>
                </c:pt>
                <c:pt idx="34304">
                  <c:v>Dec 2025</c:v>
                </c:pt>
                <c:pt idx="34305">
                  <c:v>Dec 2025</c:v>
                </c:pt>
                <c:pt idx="34306">
                  <c:v>Dec 2025</c:v>
                </c:pt>
                <c:pt idx="34307">
                  <c:v>Dec 2025</c:v>
                </c:pt>
                <c:pt idx="34308">
                  <c:v>Dec 2025</c:v>
                </c:pt>
                <c:pt idx="34309">
                  <c:v>Dec 2025</c:v>
                </c:pt>
                <c:pt idx="34310">
                  <c:v>Dec 2025</c:v>
                </c:pt>
                <c:pt idx="34311">
                  <c:v>Dec 2025</c:v>
                </c:pt>
                <c:pt idx="34312">
                  <c:v>Dec 2025</c:v>
                </c:pt>
                <c:pt idx="34313">
                  <c:v>Dec 2025</c:v>
                </c:pt>
                <c:pt idx="34314">
                  <c:v>Dec 2025</c:v>
                </c:pt>
                <c:pt idx="34315">
                  <c:v>Dec 2025</c:v>
                </c:pt>
                <c:pt idx="34316">
                  <c:v>Dec 2025</c:v>
                </c:pt>
                <c:pt idx="34317">
                  <c:v>Dec 2025</c:v>
                </c:pt>
                <c:pt idx="34318">
                  <c:v>Dec 2025</c:v>
                </c:pt>
                <c:pt idx="34319">
                  <c:v>Dec 2025</c:v>
                </c:pt>
                <c:pt idx="34320">
                  <c:v>Dec 2025</c:v>
                </c:pt>
                <c:pt idx="34321">
                  <c:v>Dec 2025</c:v>
                </c:pt>
                <c:pt idx="34322">
                  <c:v>Dec 2025</c:v>
                </c:pt>
                <c:pt idx="34323">
                  <c:v>Dec 2025</c:v>
                </c:pt>
                <c:pt idx="34324">
                  <c:v>Dec 2025</c:v>
                </c:pt>
                <c:pt idx="34325">
                  <c:v>Dec 2025</c:v>
                </c:pt>
                <c:pt idx="34326">
                  <c:v>Dec 2025</c:v>
                </c:pt>
                <c:pt idx="34327">
                  <c:v>Dec 2025</c:v>
                </c:pt>
                <c:pt idx="34328">
                  <c:v>Dec 2025</c:v>
                </c:pt>
                <c:pt idx="34329">
                  <c:v>Dec 2025</c:v>
                </c:pt>
                <c:pt idx="34330">
                  <c:v>Dec 2025</c:v>
                </c:pt>
                <c:pt idx="34331">
                  <c:v>Dec 2025</c:v>
                </c:pt>
                <c:pt idx="34332">
                  <c:v>Dec 2025</c:v>
                </c:pt>
                <c:pt idx="34333">
                  <c:v>Dec 2025</c:v>
                </c:pt>
                <c:pt idx="34334">
                  <c:v>Dec 2025</c:v>
                </c:pt>
                <c:pt idx="34335">
                  <c:v>Dec 2025</c:v>
                </c:pt>
                <c:pt idx="34336">
                  <c:v>Dec 2025</c:v>
                </c:pt>
                <c:pt idx="34337">
                  <c:v>Dec 2025</c:v>
                </c:pt>
                <c:pt idx="34338">
                  <c:v>Dec 2025</c:v>
                </c:pt>
                <c:pt idx="34339">
                  <c:v>Dec 2025</c:v>
                </c:pt>
                <c:pt idx="34340">
                  <c:v>Dec 2025</c:v>
                </c:pt>
                <c:pt idx="34341">
                  <c:v>Dec 2025</c:v>
                </c:pt>
                <c:pt idx="34342">
                  <c:v>Dec 2025</c:v>
                </c:pt>
                <c:pt idx="34343">
                  <c:v>Dec 2025</c:v>
                </c:pt>
                <c:pt idx="34344">
                  <c:v>Dec 2025</c:v>
                </c:pt>
                <c:pt idx="34345">
                  <c:v>Dec 2025</c:v>
                </c:pt>
                <c:pt idx="34346">
                  <c:v>Dec 2025</c:v>
                </c:pt>
                <c:pt idx="34347">
                  <c:v>Dec 2025</c:v>
                </c:pt>
                <c:pt idx="34348">
                  <c:v>Dec 2025</c:v>
                </c:pt>
                <c:pt idx="34349">
                  <c:v>Dec 2025</c:v>
                </c:pt>
                <c:pt idx="34350">
                  <c:v>Dec 2025</c:v>
                </c:pt>
                <c:pt idx="34351">
                  <c:v>Dec 2025</c:v>
                </c:pt>
                <c:pt idx="34352">
                  <c:v>Dec 2025</c:v>
                </c:pt>
                <c:pt idx="34353">
                  <c:v>Dec 2025</c:v>
                </c:pt>
                <c:pt idx="34354">
                  <c:v>Dec 2025</c:v>
                </c:pt>
                <c:pt idx="34355">
                  <c:v>Dec 2025</c:v>
                </c:pt>
                <c:pt idx="34356">
                  <c:v>Dec 2025</c:v>
                </c:pt>
                <c:pt idx="34357">
                  <c:v>Dec 2025</c:v>
                </c:pt>
                <c:pt idx="34358">
                  <c:v>Dec 2025</c:v>
                </c:pt>
                <c:pt idx="34359">
                  <c:v>Dec 2025</c:v>
                </c:pt>
                <c:pt idx="34360">
                  <c:v>Dec 2025</c:v>
                </c:pt>
                <c:pt idx="34361">
                  <c:v>Dec 2025</c:v>
                </c:pt>
                <c:pt idx="34362">
                  <c:v>Dec 2025</c:v>
                </c:pt>
                <c:pt idx="34363">
                  <c:v>Dec 2025</c:v>
                </c:pt>
                <c:pt idx="34364">
                  <c:v>Dec 2025</c:v>
                </c:pt>
                <c:pt idx="34365">
                  <c:v>Dec 2025</c:v>
                </c:pt>
                <c:pt idx="34366">
                  <c:v>Dec 2025</c:v>
                </c:pt>
                <c:pt idx="34367">
                  <c:v>Dec 2025</c:v>
                </c:pt>
                <c:pt idx="34368">
                  <c:v>Dec 2025</c:v>
                </c:pt>
                <c:pt idx="34369">
                  <c:v>Dec 2025</c:v>
                </c:pt>
                <c:pt idx="34370">
                  <c:v>Dec 2025</c:v>
                </c:pt>
                <c:pt idx="34371">
                  <c:v>Dec 2025</c:v>
                </c:pt>
                <c:pt idx="34372">
                  <c:v>Dec 2025</c:v>
                </c:pt>
                <c:pt idx="34373">
                  <c:v>Dec 2025</c:v>
                </c:pt>
                <c:pt idx="34374">
                  <c:v>Dec 2025</c:v>
                </c:pt>
                <c:pt idx="34375">
                  <c:v>Dec 2025</c:v>
                </c:pt>
                <c:pt idx="34376">
                  <c:v>Dec 2025</c:v>
                </c:pt>
                <c:pt idx="34377">
                  <c:v>Dec 2025</c:v>
                </c:pt>
                <c:pt idx="34378">
                  <c:v>Dec 2025</c:v>
                </c:pt>
                <c:pt idx="34379">
                  <c:v>Dec 2025</c:v>
                </c:pt>
                <c:pt idx="34380">
                  <c:v>Dec 2025</c:v>
                </c:pt>
                <c:pt idx="34381">
                  <c:v>Dec 2025</c:v>
                </c:pt>
                <c:pt idx="34382">
                  <c:v>Dec 2025</c:v>
                </c:pt>
                <c:pt idx="34383">
                  <c:v>Dec 2025</c:v>
                </c:pt>
                <c:pt idx="34384">
                  <c:v>Dec 2025</c:v>
                </c:pt>
                <c:pt idx="34385">
                  <c:v>Dec 2025</c:v>
                </c:pt>
                <c:pt idx="34386">
                  <c:v>Dec 2025</c:v>
                </c:pt>
                <c:pt idx="34387">
                  <c:v>Dec 2025</c:v>
                </c:pt>
                <c:pt idx="34388">
                  <c:v>Dec 2025</c:v>
                </c:pt>
                <c:pt idx="34389">
                  <c:v>Dec 2025</c:v>
                </c:pt>
                <c:pt idx="34390">
                  <c:v>Dec 2025</c:v>
                </c:pt>
                <c:pt idx="34391">
                  <c:v>Dec 2025</c:v>
                </c:pt>
                <c:pt idx="34392">
                  <c:v>Dec 2025</c:v>
                </c:pt>
                <c:pt idx="34393">
                  <c:v>Dec 2025</c:v>
                </c:pt>
                <c:pt idx="34394">
                  <c:v>Dec 2025</c:v>
                </c:pt>
                <c:pt idx="34395">
                  <c:v>Dec 2025</c:v>
                </c:pt>
                <c:pt idx="34396">
                  <c:v>Dec 2025</c:v>
                </c:pt>
                <c:pt idx="34397">
                  <c:v>Dec 2025</c:v>
                </c:pt>
                <c:pt idx="34398">
                  <c:v>Dec 2025</c:v>
                </c:pt>
                <c:pt idx="34399">
                  <c:v>Dec 2025</c:v>
                </c:pt>
                <c:pt idx="34400">
                  <c:v>Dec 2025</c:v>
                </c:pt>
                <c:pt idx="34401">
                  <c:v>Dec 2025</c:v>
                </c:pt>
                <c:pt idx="34402">
                  <c:v>Dec 2025</c:v>
                </c:pt>
                <c:pt idx="34403">
                  <c:v>Dec 2025</c:v>
                </c:pt>
                <c:pt idx="34404">
                  <c:v>Dec 2025</c:v>
                </c:pt>
                <c:pt idx="34405">
                  <c:v>Dec 2025</c:v>
                </c:pt>
                <c:pt idx="34406">
                  <c:v>Dec 2025</c:v>
                </c:pt>
                <c:pt idx="34407">
                  <c:v>Dec 2025</c:v>
                </c:pt>
                <c:pt idx="34408">
                  <c:v>Dec 2025</c:v>
                </c:pt>
                <c:pt idx="34409">
                  <c:v>Dec 2025</c:v>
                </c:pt>
                <c:pt idx="34410">
                  <c:v>Dec 2025</c:v>
                </c:pt>
                <c:pt idx="34411">
                  <c:v>Dec 2025</c:v>
                </c:pt>
                <c:pt idx="34412">
                  <c:v>Dec 2025</c:v>
                </c:pt>
                <c:pt idx="34413">
                  <c:v>Dec 2025</c:v>
                </c:pt>
                <c:pt idx="34414">
                  <c:v>Dec 2025</c:v>
                </c:pt>
                <c:pt idx="34415">
                  <c:v>Dec 2025</c:v>
                </c:pt>
                <c:pt idx="34416">
                  <c:v>Dec 2025</c:v>
                </c:pt>
                <c:pt idx="34417">
                  <c:v>Dec 2025</c:v>
                </c:pt>
                <c:pt idx="34418">
                  <c:v>Dec 2025</c:v>
                </c:pt>
                <c:pt idx="34419">
                  <c:v>Dec 2025</c:v>
                </c:pt>
                <c:pt idx="34420">
                  <c:v>Dec 2025</c:v>
                </c:pt>
                <c:pt idx="34421">
                  <c:v>Dec 2025</c:v>
                </c:pt>
                <c:pt idx="34422">
                  <c:v>Dec 2025</c:v>
                </c:pt>
                <c:pt idx="34423">
                  <c:v>Dec 2025</c:v>
                </c:pt>
                <c:pt idx="34424">
                  <c:v>Dec 2025</c:v>
                </c:pt>
                <c:pt idx="34425">
                  <c:v>Dec 2025</c:v>
                </c:pt>
                <c:pt idx="34426">
                  <c:v>Dec 2025</c:v>
                </c:pt>
                <c:pt idx="34427">
                  <c:v>Dec 2025</c:v>
                </c:pt>
                <c:pt idx="34428">
                  <c:v>Dec 2025</c:v>
                </c:pt>
                <c:pt idx="34429">
                  <c:v>Dec 2025</c:v>
                </c:pt>
                <c:pt idx="34430">
                  <c:v>Dec 2025</c:v>
                </c:pt>
                <c:pt idx="34431">
                  <c:v>Dec 2025</c:v>
                </c:pt>
                <c:pt idx="34432">
                  <c:v>Dec 2025</c:v>
                </c:pt>
                <c:pt idx="34433">
                  <c:v>Dec 2025</c:v>
                </c:pt>
                <c:pt idx="34434">
                  <c:v>Dec 2025</c:v>
                </c:pt>
                <c:pt idx="34435">
                  <c:v>Dec 2025</c:v>
                </c:pt>
                <c:pt idx="34436">
                  <c:v>Dec 2025</c:v>
                </c:pt>
                <c:pt idx="34437">
                  <c:v>Dec 2025</c:v>
                </c:pt>
                <c:pt idx="34438">
                  <c:v>Dec 2025</c:v>
                </c:pt>
                <c:pt idx="34439">
                  <c:v>Dec 2025</c:v>
                </c:pt>
                <c:pt idx="34440">
                  <c:v>Dec 2025</c:v>
                </c:pt>
                <c:pt idx="34441">
                  <c:v>Dec 2025</c:v>
                </c:pt>
                <c:pt idx="34442">
                  <c:v>Dec 2025</c:v>
                </c:pt>
                <c:pt idx="34443">
                  <c:v>Dec 2025</c:v>
                </c:pt>
                <c:pt idx="34444">
                  <c:v>Dec 2025</c:v>
                </c:pt>
                <c:pt idx="34445">
                  <c:v>Dec 2025</c:v>
                </c:pt>
                <c:pt idx="34446">
                  <c:v>Dec 2025</c:v>
                </c:pt>
                <c:pt idx="34447">
                  <c:v>Dec 2025</c:v>
                </c:pt>
                <c:pt idx="34448">
                  <c:v>Dec 2025</c:v>
                </c:pt>
                <c:pt idx="34449">
                  <c:v>Dec 2025</c:v>
                </c:pt>
                <c:pt idx="34450">
                  <c:v>Dec 2025</c:v>
                </c:pt>
                <c:pt idx="34451">
                  <c:v>Dec 2025</c:v>
                </c:pt>
                <c:pt idx="34452">
                  <c:v>Dec 2025</c:v>
                </c:pt>
                <c:pt idx="34453">
                  <c:v>Dec 2025</c:v>
                </c:pt>
                <c:pt idx="34454">
                  <c:v>Dec 2025</c:v>
                </c:pt>
                <c:pt idx="34455">
                  <c:v>Dec 2025</c:v>
                </c:pt>
                <c:pt idx="34456">
                  <c:v>Dec 2025</c:v>
                </c:pt>
                <c:pt idx="34457">
                  <c:v>Dec 2025</c:v>
                </c:pt>
                <c:pt idx="34458">
                  <c:v>Dec 2025</c:v>
                </c:pt>
                <c:pt idx="34459">
                  <c:v>Dec 2025</c:v>
                </c:pt>
                <c:pt idx="34460">
                  <c:v>Dec 2025</c:v>
                </c:pt>
                <c:pt idx="34461">
                  <c:v>Dec 2025</c:v>
                </c:pt>
                <c:pt idx="34462">
                  <c:v>Dec 2025</c:v>
                </c:pt>
                <c:pt idx="34463">
                  <c:v>Dec 2025</c:v>
                </c:pt>
                <c:pt idx="34464">
                  <c:v>Dec 2025</c:v>
                </c:pt>
                <c:pt idx="34465">
                  <c:v>Dec 2025</c:v>
                </c:pt>
                <c:pt idx="34466">
                  <c:v>Dec 2025</c:v>
                </c:pt>
                <c:pt idx="34467">
                  <c:v>Dec 2025</c:v>
                </c:pt>
                <c:pt idx="34468">
                  <c:v>Dec 2025</c:v>
                </c:pt>
                <c:pt idx="34469">
                  <c:v>Dec 2025</c:v>
                </c:pt>
                <c:pt idx="34470">
                  <c:v>Dec 2025</c:v>
                </c:pt>
                <c:pt idx="34471">
                  <c:v>Dec 2025</c:v>
                </c:pt>
                <c:pt idx="34472">
                  <c:v>Dec 2025</c:v>
                </c:pt>
                <c:pt idx="34473">
                  <c:v>Dec 2025</c:v>
                </c:pt>
                <c:pt idx="34474">
                  <c:v>Dec 2025</c:v>
                </c:pt>
                <c:pt idx="34475">
                  <c:v>Dec 2025</c:v>
                </c:pt>
                <c:pt idx="34476">
                  <c:v>Dec 2025</c:v>
                </c:pt>
                <c:pt idx="34477">
                  <c:v>Dec 2025</c:v>
                </c:pt>
                <c:pt idx="34478">
                  <c:v>Dec 2025</c:v>
                </c:pt>
                <c:pt idx="34479">
                  <c:v>Dec 2025</c:v>
                </c:pt>
                <c:pt idx="34480">
                  <c:v>Dec 2025</c:v>
                </c:pt>
                <c:pt idx="34481">
                  <c:v>Dec 2025</c:v>
                </c:pt>
                <c:pt idx="34482">
                  <c:v>Dec 2025</c:v>
                </c:pt>
                <c:pt idx="34483">
                  <c:v>Dec 2025</c:v>
                </c:pt>
                <c:pt idx="34484">
                  <c:v>Dec 2025</c:v>
                </c:pt>
                <c:pt idx="34485">
                  <c:v>Dec 2025</c:v>
                </c:pt>
                <c:pt idx="34486">
                  <c:v>Dec 2025</c:v>
                </c:pt>
                <c:pt idx="34487">
                  <c:v>Dec 2025</c:v>
                </c:pt>
                <c:pt idx="34488">
                  <c:v>Dec 2025</c:v>
                </c:pt>
                <c:pt idx="34489">
                  <c:v>Dec 2025</c:v>
                </c:pt>
                <c:pt idx="34490">
                  <c:v>Dec 2025</c:v>
                </c:pt>
                <c:pt idx="34491">
                  <c:v>Dec 2025</c:v>
                </c:pt>
                <c:pt idx="34492">
                  <c:v>Dec 2025</c:v>
                </c:pt>
                <c:pt idx="34493">
                  <c:v>Dec 2025</c:v>
                </c:pt>
                <c:pt idx="34494">
                  <c:v>Dec 2025</c:v>
                </c:pt>
                <c:pt idx="34495">
                  <c:v>Dec 2025</c:v>
                </c:pt>
                <c:pt idx="34496">
                  <c:v>Dec 2025</c:v>
                </c:pt>
                <c:pt idx="34497">
                  <c:v>Dec 2025</c:v>
                </c:pt>
                <c:pt idx="34498">
                  <c:v>Dec 2025</c:v>
                </c:pt>
                <c:pt idx="34499">
                  <c:v>Dec 2025</c:v>
                </c:pt>
                <c:pt idx="34500">
                  <c:v>Dec 2025</c:v>
                </c:pt>
                <c:pt idx="34501">
                  <c:v>Dec 2025</c:v>
                </c:pt>
                <c:pt idx="34502">
                  <c:v>Dec 2025</c:v>
                </c:pt>
                <c:pt idx="34503">
                  <c:v>Dec 2025</c:v>
                </c:pt>
                <c:pt idx="34504">
                  <c:v>Dec 2025</c:v>
                </c:pt>
                <c:pt idx="34505">
                  <c:v>Dec 2025</c:v>
                </c:pt>
                <c:pt idx="34506">
                  <c:v>Dec 2025</c:v>
                </c:pt>
                <c:pt idx="34507">
                  <c:v>Dec 2025</c:v>
                </c:pt>
                <c:pt idx="34508">
                  <c:v>Dec 2025</c:v>
                </c:pt>
                <c:pt idx="34509">
                  <c:v>Dec 2025</c:v>
                </c:pt>
                <c:pt idx="34510">
                  <c:v>Dec 2025</c:v>
                </c:pt>
                <c:pt idx="34511">
                  <c:v>Dec 2025</c:v>
                </c:pt>
                <c:pt idx="34512">
                  <c:v>Dec 2025</c:v>
                </c:pt>
                <c:pt idx="34513">
                  <c:v>Dec 2025</c:v>
                </c:pt>
                <c:pt idx="34514">
                  <c:v>Dec 2025</c:v>
                </c:pt>
                <c:pt idx="34515">
                  <c:v>Dec 2025</c:v>
                </c:pt>
                <c:pt idx="34516">
                  <c:v>Dec 2025</c:v>
                </c:pt>
                <c:pt idx="34517">
                  <c:v>Dec 2025</c:v>
                </c:pt>
                <c:pt idx="34518">
                  <c:v>Dec 2025</c:v>
                </c:pt>
                <c:pt idx="34519">
                  <c:v>Dec 2025</c:v>
                </c:pt>
                <c:pt idx="34520">
                  <c:v>Dec 2025</c:v>
                </c:pt>
                <c:pt idx="34521">
                  <c:v>Dec 2025</c:v>
                </c:pt>
                <c:pt idx="34522">
                  <c:v>Dec 2025</c:v>
                </c:pt>
                <c:pt idx="34523">
                  <c:v>Dec 2025</c:v>
                </c:pt>
                <c:pt idx="34524">
                  <c:v>Dec 2025</c:v>
                </c:pt>
                <c:pt idx="34525">
                  <c:v>Dec 2025</c:v>
                </c:pt>
                <c:pt idx="34526">
                  <c:v>Dec 2025</c:v>
                </c:pt>
                <c:pt idx="34527">
                  <c:v>Dec 2025</c:v>
                </c:pt>
                <c:pt idx="34528">
                  <c:v>Dec 2025</c:v>
                </c:pt>
                <c:pt idx="34529">
                  <c:v>Dec 2025</c:v>
                </c:pt>
                <c:pt idx="34530">
                  <c:v>Dec 2025</c:v>
                </c:pt>
                <c:pt idx="34531">
                  <c:v>Dec 2025</c:v>
                </c:pt>
                <c:pt idx="34532">
                  <c:v>Dec 2025</c:v>
                </c:pt>
                <c:pt idx="34533">
                  <c:v>Dec 2025</c:v>
                </c:pt>
                <c:pt idx="34534">
                  <c:v>Dec 2025</c:v>
                </c:pt>
                <c:pt idx="34535">
                  <c:v>Dec 2025</c:v>
                </c:pt>
                <c:pt idx="34536">
                  <c:v>Dec 2025</c:v>
                </c:pt>
                <c:pt idx="34537">
                  <c:v>Dec 2025</c:v>
                </c:pt>
                <c:pt idx="34538">
                  <c:v>Dec 2025</c:v>
                </c:pt>
                <c:pt idx="34539">
                  <c:v>Dec 2025</c:v>
                </c:pt>
                <c:pt idx="34540">
                  <c:v>Dec 2025</c:v>
                </c:pt>
                <c:pt idx="34541">
                  <c:v>Dec 2025</c:v>
                </c:pt>
                <c:pt idx="34542">
                  <c:v>Dec 2025</c:v>
                </c:pt>
                <c:pt idx="34543">
                  <c:v>Dec 2025</c:v>
                </c:pt>
                <c:pt idx="34544">
                  <c:v>Dec 2025</c:v>
                </c:pt>
                <c:pt idx="34545">
                  <c:v>Dec 2025</c:v>
                </c:pt>
                <c:pt idx="34546">
                  <c:v>Dec 2025</c:v>
                </c:pt>
                <c:pt idx="34547">
                  <c:v>Dec 2025</c:v>
                </c:pt>
                <c:pt idx="34548">
                  <c:v>Dec 2025</c:v>
                </c:pt>
                <c:pt idx="34549">
                  <c:v>Dec 2025</c:v>
                </c:pt>
                <c:pt idx="34550">
                  <c:v>Dec 2025</c:v>
                </c:pt>
                <c:pt idx="34551">
                  <c:v>Dec 2025</c:v>
                </c:pt>
                <c:pt idx="34552">
                  <c:v>Dec 2025</c:v>
                </c:pt>
                <c:pt idx="34553">
                  <c:v>Dec 2025</c:v>
                </c:pt>
                <c:pt idx="34554">
                  <c:v>Dec 2025</c:v>
                </c:pt>
                <c:pt idx="34555">
                  <c:v>Dec 2025</c:v>
                </c:pt>
                <c:pt idx="34556">
                  <c:v>Dec 2025</c:v>
                </c:pt>
                <c:pt idx="34557">
                  <c:v>Dec 2025</c:v>
                </c:pt>
                <c:pt idx="34558">
                  <c:v>Dec 2025</c:v>
                </c:pt>
                <c:pt idx="34559">
                  <c:v>Dec 2025</c:v>
                </c:pt>
                <c:pt idx="34560">
                  <c:v>Dec 2025</c:v>
                </c:pt>
                <c:pt idx="34561">
                  <c:v>Dec 2025</c:v>
                </c:pt>
                <c:pt idx="34562">
                  <c:v>Dec 2025</c:v>
                </c:pt>
                <c:pt idx="34563">
                  <c:v>Dec 2025</c:v>
                </c:pt>
                <c:pt idx="34564">
                  <c:v>Dec 2025</c:v>
                </c:pt>
                <c:pt idx="34565">
                  <c:v>Dec 2025</c:v>
                </c:pt>
                <c:pt idx="34566">
                  <c:v>Dec 2025</c:v>
                </c:pt>
                <c:pt idx="34567">
                  <c:v>Dec 2025</c:v>
                </c:pt>
                <c:pt idx="34568">
                  <c:v>Dec 2025</c:v>
                </c:pt>
                <c:pt idx="34569">
                  <c:v>Dec 2025</c:v>
                </c:pt>
                <c:pt idx="34570">
                  <c:v>Dec 2025</c:v>
                </c:pt>
                <c:pt idx="34571">
                  <c:v>Dec 2025</c:v>
                </c:pt>
                <c:pt idx="34572">
                  <c:v>Dec 2025</c:v>
                </c:pt>
                <c:pt idx="34573">
                  <c:v>Dec 2025</c:v>
                </c:pt>
                <c:pt idx="34574">
                  <c:v>Dec 2025</c:v>
                </c:pt>
                <c:pt idx="34575">
                  <c:v>Dec 2025</c:v>
                </c:pt>
                <c:pt idx="34576">
                  <c:v>Dec 2025</c:v>
                </c:pt>
                <c:pt idx="34577">
                  <c:v>Dec 2025</c:v>
                </c:pt>
                <c:pt idx="34578">
                  <c:v>Dec 2025</c:v>
                </c:pt>
                <c:pt idx="34579">
                  <c:v>Dec 2025</c:v>
                </c:pt>
                <c:pt idx="34580">
                  <c:v>Dec 2025</c:v>
                </c:pt>
                <c:pt idx="34581">
                  <c:v>Dec 2025</c:v>
                </c:pt>
                <c:pt idx="34582">
                  <c:v>Dec 2025</c:v>
                </c:pt>
                <c:pt idx="34583">
                  <c:v>Dec 2025</c:v>
                </c:pt>
                <c:pt idx="34584">
                  <c:v>Dec 2025</c:v>
                </c:pt>
                <c:pt idx="34585">
                  <c:v>Dec 2025</c:v>
                </c:pt>
                <c:pt idx="34586">
                  <c:v>Dec 2025</c:v>
                </c:pt>
                <c:pt idx="34587">
                  <c:v>Dec 2025</c:v>
                </c:pt>
                <c:pt idx="34588">
                  <c:v>Dec 2025</c:v>
                </c:pt>
                <c:pt idx="34589">
                  <c:v>Dec 2025</c:v>
                </c:pt>
                <c:pt idx="34590">
                  <c:v>Dec 2025</c:v>
                </c:pt>
                <c:pt idx="34591">
                  <c:v>Dec 2025</c:v>
                </c:pt>
                <c:pt idx="34592">
                  <c:v>Dec 2025</c:v>
                </c:pt>
                <c:pt idx="34593">
                  <c:v>Dec 2025</c:v>
                </c:pt>
                <c:pt idx="34594">
                  <c:v>Dec 2025</c:v>
                </c:pt>
                <c:pt idx="34595">
                  <c:v>Dec 2025</c:v>
                </c:pt>
                <c:pt idx="34596">
                  <c:v>Dec 2025</c:v>
                </c:pt>
                <c:pt idx="34597">
                  <c:v>Dec 2025</c:v>
                </c:pt>
                <c:pt idx="34598">
                  <c:v>Dec 2025</c:v>
                </c:pt>
                <c:pt idx="34599">
                  <c:v>Dec 2025</c:v>
                </c:pt>
                <c:pt idx="34600">
                  <c:v>Dec 2025</c:v>
                </c:pt>
                <c:pt idx="34601">
                  <c:v>Dec 2025</c:v>
                </c:pt>
                <c:pt idx="34602">
                  <c:v>Dec 2025</c:v>
                </c:pt>
                <c:pt idx="34603">
                  <c:v>Dec 2025</c:v>
                </c:pt>
                <c:pt idx="34604">
                  <c:v>Dec 2025</c:v>
                </c:pt>
                <c:pt idx="34605">
                  <c:v>Dec 2025</c:v>
                </c:pt>
                <c:pt idx="34606">
                  <c:v>Dec 2025</c:v>
                </c:pt>
                <c:pt idx="34607">
                  <c:v>Dec 2025</c:v>
                </c:pt>
                <c:pt idx="34608">
                  <c:v>Dec 2025</c:v>
                </c:pt>
                <c:pt idx="34609">
                  <c:v>Dec 2025</c:v>
                </c:pt>
                <c:pt idx="34610">
                  <c:v>Dec 2025</c:v>
                </c:pt>
                <c:pt idx="34611">
                  <c:v>Dec 2025</c:v>
                </c:pt>
                <c:pt idx="34612">
                  <c:v>Dec 2025</c:v>
                </c:pt>
                <c:pt idx="34613">
                  <c:v>Dec 2025</c:v>
                </c:pt>
                <c:pt idx="34614">
                  <c:v>Dec 2025</c:v>
                </c:pt>
                <c:pt idx="34615">
                  <c:v>Dec 2025</c:v>
                </c:pt>
                <c:pt idx="34616">
                  <c:v>Dec 2025</c:v>
                </c:pt>
                <c:pt idx="34617">
                  <c:v>Dec 2025</c:v>
                </c:pt>
                <c:pt idx="34618">
                  <c:v>Dec 2025</c:v>
                </c:pt>
                <c:pt idx="34619">
                  <c:v>Dec 2025</c:v>
                </c:pt>
                <c:pt idx="34620">
                  <c:v>Dec 2025</c:v>
                </c:pt>
                <c:pt idx="34621">
                  <c:v>Dec 2025</c:v>
                </c:pt>
                <c:pt idx="34622">
                  <c:v>Dec 2025</c:v>
                </c:pt>
                <c:pt idx="34623">
                  <c:v>Dec 2025</c:v>
                </c:pt>
                <c:pt idx="34624">
                  <c:v>Dec 2025</c:v>
                </c:pt>
                <c:pt idx="34625">
                  <c:v>Dec 2025</c:v>
                </c:pt>
                <c:pt idx="34626">
                  <c:v>Dec 2025</c:v>
                </c:pt>
                <c:pt idx="34627">
                  <c:v>Dec 2025</c:v>
                </c:pt>
                <c:pt idx="34628">
                  <c:v>Dec 2025</c:v>
                </c:pt>
                <c:pt idx="34629">
                  <c:v>Dec 2025</c:v>
                </c:pt>
                <c:pt idx="34630">
                  <c:v>Dec 2025</c:v>
                </c:pt>
                <c:pt idx="34631">
                  <c:v>Dec 2025</c:v>
                </c:pt>
                <c:pt idx="34632">
                  <c:v>Dec 2025</c:v>
                </c:pt>
                <c:pt idx="34633">
                  <c:v>Dec 2025</c:v>
                </c:pt>
                <c:pt idx="34634">
                  <c:v>Dec 2025</c:v>
                </c:pt>
                <c:pt idx="34635">
                  <c:v>Dec 2025</c:v>
                </c:pt>
                <c:pt idx="34636">
                  <c:v>Dec 2025</c:v>
                </c:pt>
                <c:pt idx="34637">
                  <c:v>Dec 2025</c:v>
                </c:pt>
                <c:pt idx="34638">
                  <c:v>Dec 2025</c:v>
                </c:pt>
                <c:pt idx="34639">
                  <c:v>Dec 2025</c:v>
                </c:pt>
                <c:pt idx="34640">
                  <c:v>Dec 2025</c:v>
                </c:pt>
                <c:pt idx="34641">
                  <c:v>Dec 2025</c:v>
                </c:pt>
                <c:pt idx="34642">
                  <c:v>Dec 2025</c:v>
                </c:pt>
                <c:pt idx="34643">
                  <c:v>Dec 2025</c:v>
                </c:pt>
                <c:pt idx="34644">
                  <c:v>Dec 2025</c:v>
                </c:pt>
                <c:pt idx="34645">
                  <c:v>Dec 2025</c:v>
                </c:pt>
                <c:pt idx="34646">
                  <c:v>Dec 2025</c:v>
                </c:pt>
                <c:pt idx="34647">
                  <c:v>Dec 2025</c:v>
                </c:pt>
                <c:pt idx="34648">
                  <c:v>Dec 2025</c:v>
                </c:pt>
                <c:pt idx="34649">
                  <c:v>Dec 2025</c:v>
                </c:pt>
                <c:pt idx="34650">
                  <c:v>Dec 2025</c:v>
                </c:pt>
                <c:pt idx="34651">
                  <c:v>Dec 2025</c:v>
                </c:pt>
                <c:pt idx="34652">
                  <c:v>Dec 2025</c:v>
                </c:pt>
                <c:pt idx="34653">
                  <c:v>Dec 2025</c:v>
                </c:pt>
                <c:pt idx="34654">
                  <c:v>Dec 2025</c:v>
                </c:pt>
                <c:pt idx="34655">
                  <c:v>Dec 2025</c:v>
                </c:pt>
                <c:pt idx="34656">
                  <c:v>Dec 2025</c:v>
                </c:pt>
                <c:pt idx="34657">
                  <c:v>Dec 2025</c:v>
                </c:pt>
                <c:pt idx="34658">
                  <c:v>Dec 2025</c:v>
                </c:pt>
                <c:pt idx="34659">
                  <c:v>Dec 2025</c:v>
                </c:pt>
                <c:pt idx="34660">
                  <c:v>Dec 2025</c:v>
                </c:pt>
                <c:pt idx="34661">
                  <c:v>Dec 2025</c:v>
                </c:pt>
                <c:pt idx="34662">
                  <c:v>Dec 2025</c:v>
                </c:pt>
                <c:pt idx="34663">
                  <c:v>Dec 2025</c:v>
                </c:pt>
                <c:pt idx="34664">
                  <c:v>Dec 2025</c:v>
                </c:pt>
                <c:pt idx="34665">
                  <c:v>Dec 2025</c:v>
                </c:pt>
                <c:pt idx="34666">
                  <c:v>Dec 2025</c:v>
                </c:pt>
                <c:pt idx="34667">
                  <c:v>Dec 2025</c:v>
                </c:pt>
                <c:pt idx="34668">
                  <c:v>Dec 2025</c:v>
                </c:pt>
                <c:pt idx="34669">
                  <c:v>Dec 2025</c:v>
                </c:pt>
                <c:pt idx="34670">
                  <c:v>Dec 2025</c:v>
                </c:pt>
                <c:pt idx="34671">
                  <c:v>Dec 2025</c:v>
                </c:pt>
                <c:pt idx="34672">
                  <c:v>Dec 2025</c:v>
                </c:pt>
                <c:pt idx="34673">
                  <c:v>Dec 2025</c:v>
                </c:pt>
                <c:pt idx="34674">
                  <c:v>Dec 2025</c:v>
                </c:pt>
                <c:pt idx="34675">
                  <c:v>Dec 2025</c:v>
                </c:pt>
                <c:pt idx="34676">
                  <c:v>Dec 2025</c:v>
                </c:pt>
                <c:pt idx="34677">
                  <c:v>Dec 2025</c:v>
                </c:pt>
                <c:pt idx="34678">
                  <c:v>Dec 2025</c:v>
                </c:pt>
                <c:pt idx="34679">
                  <c:v>Dec 2025</c:v>
                </c:pt>
                <c:pt idx="34680">
                  <c:v>Dec 2025</c:v>
                </c:pt>
                <c:pt idx="34681">
                  <c:v>Dec 2025</c:v>
                </c:pt>
                <c:pt idx="34682">
                  <c:v>Dec 2025</c:v>
                </c:pt>
                <c:pt idx="34683">
                  <c:v>Dec 2025</c:v>
                </c:pt>
                <c:pt idx="34684">
                  <c:v>Dec 2025</c:v>
                </c:pt>
                <c:pt idx="34685">
                  <c:v>Dec 2025</c:v>
                </c:pt>
                <c:pt idx="34686">
                  <c:v>Dec 2025</c:v>
                </c:pt>
                <c:pt idx="34687">
                  <c:v>Dec 2025</c:v>
                </c:pt>
                <c:pt idx="34688">
                  <c:v>Dec 2025</c:v>
                </c:pt>
                <c:pt idx="34689">
                  <c:v>Dec 2025</c:v>
                </c:pt>
                <c:pt idx="34690">
                  <c:v>Dec 2025</c:v>
                </c:pt>
                <c:pt idx="34691">
                  <c:v>Dec 2025</c:v>
                </c:pt>
                <c:pt idx="34692">
                  <c:v>Dec 2025</c:v>
                </c:pt>
                <c:pt idx="34693">
                  <c:v>Dec 2025</c:v>
                </c:pt>
                <c:pt idx="34694">
                  <c:v>Dec 2025</c:v>
                </c:pt>
                <c:pt idx="34695">
                  <c:v>Dec 2025</c:v>
                </c:pt>
                <c:pt idx="34696">
                  <c:v>Dec 2025</c:v>
                </c:pt>
                <c:pt idx="34697">
                  <c:v>Dec 2025</c:v>
                </c:pt>
                <c:pt idx="34698">
                  <c:v>Dec 2025</c:v>
                </c:pt>
                <c:pt idx="34699">
                  <c:v>Dec 2025</c:v>
                </c:pt>
                <c:pt idx="34700">
                  <c:v>Dec 2025</c:v>
                </c:pt>
                <c:pt idx="34701">
                  <c:v>Dec 2025</c:v>
                </c:pt>
                <c:pt idx="34702">
                  <c:v>Dec 2025</c:v>
                </c:pt>
                <c:pt idx="34703">
                  <c:v>Dec 2025</c:v>
                </c:pt>
                <c:pt idx="34704">
                  <c:v>Dec 2025</c:v>
                </c:pt>
                <c:pt idx="34705">
                  <c:v>Dec 2025</c:v>
                </c:pt>
                <c:pt idx="34706">
                  <c:v>Dec 2025</c:v>
                </c:pt>
                <c:pt idx="34707">
                  <c:v>Dec 2025</c:v>
                </c:pt>
                <c:pt idx="34708">
                  <c:v>Dec 2025</c:v>
                </c:pt>
                <c:pt idx="34709">
                  <c:v>Dec 2025</c:v>
                </c:pt>
                <c:pt idx="34710">
                  <c:v>Dec 2025</c:v>
                </c:pt>
                <c:pt idx="34711">
                  <c:v>Dec 2025</c:v>
                </c:pt>
                <c:pt idx="34712">
                  <c:v>Dec 2025</c:v>
                </c:pt>
                <c:pt idx="34713">
                  <c:v>Dec 2025</c:v>
                </c:pt>
                <c:pt idx="34714">
                  <c:v>Dec 2025</c:v>
                </c:pt>
                <c:pt idx="34715">
                  <c:v>Dec 2025</c:v>
                </c:pt>
                <c:pt idx="34716">
                  <c:v>Dec 2025</c:v>
                </c:pt>
                <c:pt idx="34717">
                  <c:v>Dec 2025</c:v>
                </c:pt>
                <c:pt idx="34718">
                  <c:v>Dec 2025</c:v>
                </c:pt>
                <c:pt idx="34719">
                  <c:v>Dec 2025</c:v>
                </c:pt>
                <c:pt idx="34720">
                  <c:v>Dec 2025</c:v>
                </c:pt>
                <c:pt idx="34721">
                  <c:v>Dec 2025</c:v>
                </c:pt>
                <c:pt idx="34722">
                  <c:v>Dec 2025</c:v>
                </c:pt>
                <c:pt idx="34723">
                  <c:v>Dec 2025</c:v>
                </c:pt>
                <c:pt idx="34724">
                  <c:v>Dec 2025</c:v>
                </c:pt>
                <c:pt idx="34725">
                  <c:v>Dec 2025</c:v>
                </c:pt>
                <c:pt idx="34726">
                  <c:v>Dec 2025</c:v>
                </c:pt>
                <c:pt idx="34727">
                  <c:v>Dec 2025</c:v>
                </c:pt>
                <c:pt idx="34728">
                  <c:v>Dec 2025</c:v>
                </c:pt>
                <c:pt idx="34729">
                  <c:v>Dec 2025</c:v>
                </c:pt>
                <c:pt idx="34730">
                  <c:v>Dec 2025</c:v>
                </c:pt>
                <c:pt idx="34731">
                  <c:v>Dec 2025</c:v>
                </c:pt>
                <c:pt idx="34732">
                  <c:v>Dec 2025</c:v>
                </c:pt>
                <c:pt idx="34733">
                  <c:v>Dec 2025</c:v>
                </c:pt>
                <c:pt idx="34734">
                  <c:v>Dec 2025</c:v>
                </c:pt>
                <c:pt idx="34735">
                  <c:v>Dec 2025</c:v>
                </c:pt>
                <c:pt idx="34736">
                  <c:v>Dec 2025</c:v>
                </c:pt>
                <c:pt idx="34737">
                  <c:v>Dec 2025</c:v>
                </c:pt>
                <c:pt idx="34738">
                  <c:v>Dec 2025</c:v>
                </c:pt>
                <c:pt idx="34739">
                  <c:v>Dec 2025</c:v>
                </c:pt>
                <c:pt idx="34740">
                  <c:v>Dec 2025</c:v>
                </c:pt>
                <c:pt idx="34741">
                  <c:v>Dec 2025</c:v>
                </c:pt>
                <c:pt idx="34742">
                  <c:v>Dec 2025</c:v>
                </c:pt>
                <c:pt idx="34743">
                  <c:v>Dec 2025</c:v>
                </c:pt>
                <c:pt idx="34744">
                  <c:v>Dec 2025</c:v>
                </c:pt>
                <c:pt idx="34745">
                  <c:v>Dec 2025</c:v>
                </c:pt>
                <c:pt idx="34746">
                  <c:v>Dec 2025</c:v>
                </c:pt>
                <c:pt idx="34747">
                  <c:v>Dec 2025</c:v>
                </c:pt>
                <c:pt idx="34748">
                  <c:v>Dec 2025</c:v>
                </c:pt>
                <c:pt idx="34749">
                  <c:v>Dec 2025</c:v>
                </c:pt>
                <c:pt idx="34750">
                  <c:v>Dec 2025</c:v>
                </c:pt>
                <c:pt idx="34751">
                  <c:v>Dec 2025</c:v>
                </c:pt>
                <c:pt idx="34752">
                  <c:v>Dec 2025</c:v>
                </c:pt>
                <c:pt idx="34753">
                  <c:v>Dec 2025</c:v>
                </c:pt>
                <c:pt idx="34754">
                  <c:v>Dec 2025</c:v>
                </c:pt>
                <c:pt idx="34755">
                  <c:v>Dec 2025</c:v>
                </c:pt>
                <c:pt idx="34756">
                  <c:v>Dec 2025</c:v>
                </c:pt>
                <c:pt idx="34757">
                  <c:v>Dec 2025</c:v>
                </c:pt>
                <c:pt idx="34758">
                  <c:v>Dec 2025</c:v>
                </c:pt>
                <c:pt idx="34759">
                  <c:v>Dec 2025</c:v>
                </c:pt>
                <c:pt idx="34760">
                  <c:v>Dec 2025</c:v>
                </c:pt>
                <c:pt idx="34761">
                  <c:v>Dec 2025</c:v>
                </c:pt>
                <c:pt idx="34762">
                  <c:v>Dec 2025</c:v>
                </c:pt>
                <c:pt idx="34763">
                  <c:v>Dec 2025</c:v>
                </c:pt>
                <c:pt idx="34764">
                  <c:v>Dec 2025</c:v>
                </c:pt>
                <c:pt idx="34765">
                  <c:v>Dec 2025</c:v>
                </c:pt>
                <c:pt idx="34766">
                  <c:v>Dec 2025</c:v>
                </c:pt>
                <c:pt idx="34767">
                  <c:v>Dec 2025</c:v>
                </c:pt>
                <c:pt idx="34768">
                  <c:v>Dec 2025</c:v>
                </c:pt>
                <c:pt idx="34769">
                  <c:v>Dec 2025</c:v>
                </c:pt>
                <c:pt idx="34770">
                  <c:v>Dec 2025</c:v>
                </c:pt>
                <c:pt idx="34771">
                  <c:v>Dec 2025</c:v>
                </c:pt>
                <c:pt idx="34772">
                  <c:v>Dec 2025</c:v>
                </c:pt>
                <c:pt idx="34773">
                  <c:v>Dec 2025</c:v>
                </c:pt>
                <c:pt idx="34774">
                  <c:v>Dec 2025</c:v>
                </c:pt>
                <c:pt idx="34775">
                  <c:v>Dec 2025</c:v>
                </c:pt>
                <c:pt idx="34776">
                  <c:v>Dec 2025</c:v>
                </c:pt>
                <c:pt idx="34777">
                  <c:v>Dec 2025</c:v>
                </c:pt>
                <c:pt idx="34778">
                  <c:v>Dec 2025</c:v>
                </c:pt>
                <c:pt idx="34779">
                  <c:v>Dec 2025</c:v>
                </c:pt>
                <c:pt idx="34780">
                  <c:v>Dec 2025</c:v>
                </c:pt>
                <c:pt idx="34781">
                  <c:v>Dec 2025</c:v>
                </c:pt>
                <c:pt idx="34782">
                  <c:v>Dec 2025</c:v>
                </c:pt>
                <c:pt idx="34783">
                  <c:v>Dec 2025</c:v>
                </c:pt>
                <c:pt idx="34784">
                  <c:v>Dec 2025</c:v>
                </c:pt>
                <c:pt idx="34785">
                  <c:v>Dec 2025</c:v>
                </c:pt>
                <c:pt idx="34786">
                  <c:v>Dec 2025</c:v>
                </c:pt>
                <c:pt idx="34787">
                  <c:v>Dec 2025</c:v>
                </c:pt>
                <c:pt idx="34788">
                  <c:v>Dec 2025</c:v>
                </c:pt>
                <c:pt idx="34789">
                  <c:v>Dec 2025</c:v>
                </c:pt>
                <c:pt idx="34790">
                  <c:v>Dec 2025</c:v>
                </c:pt>
                <c:pt idx="34791">
                  <c:v>Dec 2025</c:v>
                </c:pt>
                <c:pt idx="34792">
                  <c:v>Dec 2025</c:v>
                </c:pt>
                <c:pt idx="34793">
                  <c:v>Dec 2025</c:v>
                </c:pt>
                <c:pt idx="34794">
                  <c:v>Dec 2025</c:v>
                </c:pt>
                <c:pt idx="34795">
                  <c:v>Dec 2025</c:v>
                </c:pt>
                <c:pt idx="34796">
                  <c:v>Dec 2025</c:v>
                </c:pt>
                <c:pt idx="34797">
                  <c:v>Dec 2025</c:v>
                </c:pt>
                <c:pt idx="34798">
                  <c:v>Dec 2025</c:v>
                </c:pt>
                <c:pt idx="34799">
                  <c:v>Dec 2025</c:v>
                </c:pt>
                <c:pt idx="34800">
                  <c:v>Dec 2025</c:v>
                </c:pt>
                <c:pt idx="34801">
                  <c:v>Dec 2025</c:v>
                </c:pt>
                <c:pt idx="34802">
                  <c:v>Dec 2025</c:v>
                </c:pt>
                <c:pt idx="34803">
                  <c:v>Dec 2025</c:v>
                </c:pt>
                <c:pt idx="34804">
                  <c:v>Dec 2025</c:v>
                </c:pt>
                <c:pt idx="34805">
                  <c:v>Dec 2025</c:v>
                </c:pt>
                <c:pt idx="34806">
                  <c:v>Dec 2025</c:v>
                </c:pt>
                <c:pt idx="34807">
                  <c:v>Dec 2025</c:v>
                </c:pt>
                <c:pt idx="34808">
                  <c:v>Dec 2025</c:v>
                </c:pt>
                <c:pt idx="34809">
                  <c:v>Dec 2025</c:v>
                </c:pt>
                <c:pt idx="34810">
                  <c:v>Dec 2025</c:v>
                </c:pt>
                <c:pt idx="34811">
                  <c:v>Dec 2025</c:v>
                </c:pt>
                <c:pt idx="34812">
                  <c:v>Dec 2025</c:v>
                </c:pt>
                <c:pt idx="34813">
                  <c:v>Dec 2025</c:v>
                </c:pt>
                <c:pt idx="34814">
                  <c:v>Dec 2025</c:v>
                </c:pt>
                <c:pt idx="34815">
                  <c:v>Dec 2025</c:v>
                </c:pt>
                <c:pt idx="34816">
                  <c:v>Dec 2025</c:v>
                </c:pt>
                <c:pt idx="34817">
                  <c:v>Dec 2025</c:v>
                </c:pt>
                <c:pt idx="34818">
                  <c:v>Dec 2025</c:v>
                </c:pt>
                <c:pt idx="34819">
                  <c:v>Dec 2025</c:v>
                </c:pt>
                <c:pt idx="34820">
                  <c:v>Dec 2025</c:v>
                </c:pt>
                <c:pt idx="34821">
                  <c:v>Dec 2025</c:v>
                </c:pt>
                <c:pt idx="34822">
                  <c:v>Dec 2025</c:v>
                </c:pt>
                <c:pt idx="34823">
                  <c:v>Dec 2025</c:v>
                </c:pt>
                <c:pt idx="34824">
                  <c:v>Dec 2025</c:v>
                </c:pt>
                <c:pt idx="34825">
                  <c:v>Dec 2025</c:v>
                </c:pt>
                <c:pt idx="34826">
                  <c:v>Dec 2025</c:v>
                </c:pt>
                <c:pt idx="34827">
                  <c:v>Dec 2025</c:v>
                </c:pt>
                <c:pt idx="34828">
                  <c:v>Dec 2025</c:v>
                </c:pt>
                <c:pt idx="34829">
                  <c:v>Dec 2025</c:v>
                </c:pt>
                <c:pt idx="34830">
                  <c:v>Dec 2025</c:v>
                </c:pt>
                <c:pt idx="34831">
                  <c:v>Dec 2025</c:v>
                </c:pt>
                <c:pt idx="34832">
                  <c:v>Dec 2025</c:v>
                </c:pt>
                <c:pt idx="34833">
                  <c:v>Dec 2025</c:v>
                </c:pt>
                <c:pt idx="34834">
                  <c:v>Dec 2025</c:v>
                </c:pt>
                <c:pt idx="34835">
                  <c:v>Dec 2025</c:v>
                </c:pt>
                <c:pt idx="34836">
                  <c:v>Dec 2025</c:v>
                </c:pt>
                <c:pt idx="34837">
                  <c:v>Dec 2025</c:v>
                </c:pt>
                <c:pt idx="34838">
                  <c:v>Dec 2025</c:v>
                </c:pt>
                <c:pt idx="34839">
                  <c:v>Dec 2025</c:v>
                </c:pt>
                <c:pt idx="34840">
                  <c:v>Dec 2025</c:v>
                </c:pt>
                <c:pt idx="34841">
                  <c:v>Dec 2025</c:v>
                </c:pt>
                <c:pt idx="34842">
                  <c:v>Dec 2025</c:v>
                </c:pt>
                <c:pt idx="34843">
                  <c:v>Dec 2025</c:v>
                </c:pt>
                <c:pt idx="34844">
                  <c:v>Dec 2025</c:v>
                </c:pt>
                <c:pt idx="34845">
                  <c:v>Dec 2025</c:v>
                </c:pt>
                <c:pt idx="34846">
                  <c:v>Dec 2025</c:v>
                </c:pt>
                <c:pt idx="34847">
                  <c:v>Dec 2025</c:v>
                </c:pt>
                <c:pt idx="34848">
                  <c:v>Dec 2025</c:v>
                </c:pt>
                <c:pt idx="34849">
                  <c:v>Dec 2025</c:v>
                </c:pt>
                <c:pt idx="34850">
                  <c:v>Dec 2025</c:v>
                </c:pt>
                <c:pt idx="34851">
                  <c:v>Dec 2025</c:v>
                </c:pt>
                <c:pt idx="34852">
                  <c:v>Dec 2025</c:v>
                </c:pt>
                <c:pt idx="34853">
                  <c:v>Dec 2025</c:v>
                </c:pt>
                <c:pt idx="34854">
                  <c:v>Dec 2025</c:v>
                </c:pt>
                <c:pt idx="34855">
                  <c:v>Dec 2025</c:v>
                </c:pt>
                <c:pt idx="34856">
                  <c:v>Dec 2025</c:v>
                </c:pt>
                <c:pt idx="34857">
                  <c:v>Dec 2025</c:v>
                </c:pt>
                <c:pt idx="34858">
                  <c:v>Dec 2025</c:v>
                </c:pt>
                <c:pt idx="34859">
                  <c:v>Dec 2025</c:v>
                </c:pt>
                <c:pt idx="34860">
                  <c:v>Dec 2025</c:v>
                </c:pt>
                <c:pt idx="34861">
                  <c:v>Dec 2025</c:v>
                </c:pt>
                <c:pt idx="34862">
                  <c:v>Dec 2025</c:v>
                </c:pt>
                <c:pt idx="34863">
                  <c:v>Dec 2025</c:v>
                </c:pt>
                <c:pt idx="34864">
                  <c:v>Dec 2025</c:v>
                </c:pt>
                <c:pt idx="34865">
                  <c:v>Dec 2025</c:v>
                </c:pt>
                <c:pt idx="34866">
                  <c:v>Dec 2025</c:v>
                </c:pt>
                <c:pt idx="34867">
                  <c:v>Dec 2025</c:v>
                </c:pt>
                <c:pt idx="34868">
                  <c:v>Dec 2025</c:v>
                </c:pt>
                <c:pt idx="34869">
                  <c:v>Dec 2025</c:v>
                </c:pt>
                <c:pt idx="34870">
                  <c:v>Dec 2025</c:v>
                </c:pt>
                <c:pt idx="34871">
                  <c:v>Dec 2025</c:v>
                </c:pt>
                <c:pt idx="34872">
                  <c:v>Dec 2025</c:v>
                </c:pt>
                <c:pt idx="34873">
                  <c:v>Dec 2025</c:v>
                </c:pt>
                <c:pt idx="34874">
                  <c:v>Dec 2025</c:v>
                </c:pt>
                <c:pt idx="34875">
                  <c:v>Dec 2025</c:v>
                </c:pt>
                <c:pt idx="34876">
                  <c:v>Dec 2025</c:v>
                </c:pt>
                <c:pt idx="34877">
                  <c:v>Dec 2025</c:v>
                </c:pt>
                <c:pt idx="34878">
                  <c:v>Dec 2025</c:v>
                </c:pt>
                <c:pt idx="34879">
                  <c:v>Dec 2025</c:v>
                </c:pt>
                <c:pt idx="34880">
                  <c:v>Dec 2025</c:v>
                </c:pt>
                <c:pt idx="34881">
                  <c:v>Dec 2025</c:v>
                </c:pt>
                <c:pt idx="34882">
                  <c:v>Dec 2025</c:v>
                </c:pt>
                <c:pt idx="34883">
                  <c:v>Dec 2025</c:v>
                </c:pt>
                <c:pt idx="34884">
                  <c:v>Dec 2025</c:v>
                </c:pt>
                <c:pt idx="34885">
                  <c:v>Dec 2025</c:v>
                </c:pt>
                <c:pt idx="34886">
                  <c:v>Dec 2025</c:v>
                </c:pt>
                <c:pt idx="34887">
                  <c:v>Dec 2025</c:v>
                </c:pt>
                <c:pt idx="34888">
                  <c:v>Dec 2025</c:v>
                </c:pt>
                <c:pt idx="34889">
                  <c:v>Dec 2025</c:v>
                </c:pt>
                <c:pt idx="34890">
                  <c:v>Dec 2025</c:v>
                </c:pt>
                <c:pt idx="34891">
                  <c:v>Dec 2025</c:v>
                </c:pt>
                <c:pt idx="34892">
                  <c:v>Dec 2025</c:v>
                </c:pt>
                <c:pt idx="34893">
                  <c:v>Dec 2025</c:v>
                </c:pt>
                <c:pt idx="34894">
                  <c:v>Dec 2025</c:v>
                </c:pt>
                <c:pt idx="34895">
                  <c:v>Dec 2025</c:v>
                </c:pt>
                <c:pt idx="34896">
                  <c:v>Dec 2025</c:v>
                </c:pt>
                <c:pt idx="34897">
                  <c:v>Dec 2025</c:v>
                </c:pt>
                <c:pt idx="34898">
                  <c:v>Dec 2025</c:v>
                </c:pt>
                <c:pt idx="34899">
                  <c:v>Dec 2025</c:v>
                </c:pt>
                <c:pt idx="34900">
                  <c:v>Dec 2025</c:v>
                </c:pt>
                <c:pt idx="34901">
                  <c:v>Dec 2025</c:v>
                </c:pt>
                <c:pt idx="34902">
                  <c:v>Dec 2025</c:v>
                </c:pt>
                <c:pt idx="34903">
                  <c:v>Dec 2025</c:v>
                </c:pt>
                <c:pt idx="34904">
                  <c:v>Dec 2025</c:v>
                </c:pt>
                <c:pt idx="34905">
                  <c:v>Dec 2025</c:v>
                </c:pt>
                <c:pt idx="34906">
                  <c:v>Dec 2025</c:v>
                </c:pt>
                <c:pt idx="34907">
                  <c:v>Dec 2025</c:v>
                </c:pt>
                <c:pt idx="34908">
                  <c:v>Dec 2025</c:v>
                </c:pt>
                <c:pt idx="34909">
                  <c:v>Dec 2025</c:v>
                </c:pt>
                <c:pt idx="34910">
                  <c:v>Dec 2025</c:v>
                </c:pt>
                <c:pt idx="34911">
                  <c:v>Dec 2025</c:v>
                </c:pt>
                <c:pt idx="34912">
                  <c:v>Dec 2025</c:v>
                </c:pt>
                <c:pt idx="34913">
                  <c:v>Dec 2025</c:v>
                </c:pt>
                <c:pt idx="34914">
                  <c:v>Dec 2025</c:v>
                </c:pt>
                <c:pt idx="34915">
                  <c:v>Dec 2025</c:v>
                </c:pt>
                <c:pt idx="34916">
                  <c:v>Dec 2025</c:v>
                </c:pt>
                <c:pt idx="34917">
                  <c:v>Dec 2025</c:v>
                </c:pt>
                <c:pt idx="34918">
                  <c:v>Dec 2025</c:v>
                </c:pt>
                <c:pt idx="34919">
                  <c:v>Dec 2025</c:v>
                </c:pt>
                <c:pt idx="34920">
                  <c:v>Dec 2025</c:v>
                </c:pt>
                <c:pt idx="34921">
                  <c:v>Dec 2025</c:v>
                </c:pt>
                <c:pt idx="34922">
                  <c:v>Dec 2025</c:v>
                </c:pt>
                <c:pt idx="34923">
                  <c:v>Dec 2025</c:v>
                </c:pt>
                <c:pt idx="34924">
                  <c:v>Dec 2025</c:v>
                </c:pt>
                <c:pt idx="34925">
                  <c:v>Dec 2025</c:v>
                </c:pt>
                <c:pt idx="34926">
                  <c:v>Dec 2025</c:v>
                </c:pt>
                <c:pt idx="34927">
                  <c:v>Dec 2025</c:v>
                </c:pt>
                <c:pt idx="34928">
                  <c:v>Dec 2025</c:v>
                </c:pt>
                <c:pt idx="34929">
                  <c:v>Dec 2025</c:v>
                </c:pt>
                <c:pt idx="34930">
                  <c:v>Dec 2025</c:v>
                </c:pt>
                <c:pt idx="34931">
                  <c:v>Dec 2025</c:v>
                </c:pt>
                <c:pt idx="34932">
                  <c:v>Dec 2025</c:v>
                </c:pt>
                <c:pt idx="34933">
                  <c:v>Dec 2025</c:v>
                </c:pt>
                <c:pt idx="34934">
                  <c:v>Dec 2025</c:v>
                </c:pt>
                <c:pt idx="34935">
                  <c:v>Dec 2025</c:v>
                </c:pt>
                <c:pt idx="34936">
                  <c:v>Dec 2025</c:v>
                </c:pt>
                <c:pt idx="34937">
                  <c:v>Dec 2025</c:v>
                </c:pt>
                <c:pt idx="34938">
                  <c:v>Dec 2025</c:v>
                </c:pt>
                <c:pt idx="34939">
                  <c:v>Dec 2025</c:v>
                </c:pt>
                <c:pt idx="34940">
                  <c:v>Dec 2025</c:v>
                </c:pt>
                <c:pt idx="34941">
                  <c:v>Dec 2025</c:v>
                </c:pt>
                <c:pt idx="34942">
                  <c:v>Dec 2025</c:v>
                </c:pt>
                <c:pt idx="34943">
                  <c:v>Dec 2025</c:v>
                </c:pt>
                <c:pt idx="34944">
                  <c:v>Dec 2025</c:v>
                </c:pt>
                <c:pt idx="34945">
                  <c:v>Dec 2025</c:v>
                </c:pt>
                <c:pt idx="34946">
                  <c:v>Dec 2025</c:v>
                </c:pt>
                <c:pt idx="34947">
                  <c:v>Dec 2025</c:v>
                </c:pt>
                <c:pt idx="34948">
                  <c:v>Dec 2025</c:v>
                </c:pt>
                <c:pt idx="34949">
                  <c:v>Dec 2025</c:v>
                </c:pt>
                <c:pt idx="34950">
                  <c:v>Dec 2025</c:v>
                </c:pt>
                <c:pt idx="34951">
                  <c:v>Dec 2025</c:v>
                </c:pt>
                <c:pt idx="34952">
                  <c:v>Dec 2025</c:v>
                </c:pt>
                <c:pt idx="34953">
                  <c:v>Dec 2025</c:v>
                </c:pt>
                <c:pt idx="34954">
                  <c:v>Dec 2025</c:v>
                </c:pt>
                <c:pt idx="34955">
                  <c:v>Dec 2025</c:v>
                </c:pt>
                <c:pt idx="34956">
                  <c:v>Dec 2025</c:v>
                </c:pt>
                <c:pt idx="34957">
                  <c:v>Dec 2025</c:v>
                </c:pt>
                <c:pt idx="34958">
                  <c:v>Dec 2025</c:v>
                </c:pt>
                <c:pt idx="34959">
                  <c:v>Dec 2025</c:v>
                </c:pt>
                <c:pt idx="34960">
                  <c:v>Dec 2025</c:v>
                </c:pt>
                <c:pt idx="34961">
                  <c:v>Dec 2025</c:v>
                </c:pt>
                <c:pt idx="34962">
                  <c:v>Dec 2025</c:v>
                </c:pt>
                <c:pt idx="34963">
                  <c:v>Dec 2025</c:v>
                </c:pt>
                <c:pt idx="34964">
                  <c:v>Dec 2025</c:v>
                </c:pt>
                <c:pt idx="34965">
                  <c:v>Dec 2025</c:v>
                </c:pt>
                <c:pt idx="34966">
                  <c:v>Dec 2025</c:v>
                </c:pt>
                <c:pt idx="34967">
                  <c:v>Dec 2025</c:v>
                </c:pt>
                <c:pt idx="34968">
                  <c:v>Dec 2025</c:v>
                </c:pt>
                <c:pt idx="34969">
                  <c:v>Dec 2025</c:v>
                </c:pt>
                <c:pt idx="34970">
                  <c:v>Dec 2025</c:v>
                </c:pt>
                <c:pt idx="34971">
                  <c:v>Dec 2025</c:v>
                </c:pt>
                <c:pt idx="34972">
                  <c:v>Dec 2025</c:v>
                </c:pt>
                <c:pt idx="34973">
                  <c:v>Dec 2025</c:v>
                </c:pt>
                <c:pt idx="34974">
                  <c:v>Dec 2025</c:v>
                </c:pt>
                <c:pt idx="34975">
                  <c:v>Dec 2025</c:v>
                </c:pt>
                <c:pt idx="34976">
                  <c:v>Dec 2025</c:v>
                </c:pt>
                <c:pt idx="34977">
                  <c:v>Dec 2025</c:v>
                </c:pt>
                <c:pt idx="34978">
                  <c:v>Dec 2025</c:v>
                </c:pt>
                <c:pt idx="34979">
                  <c:v>Dec 2025</c:v>
                </c:pt>
                <c:pt idx="34980">
                  <c:v>Dec 2025</c:v>
                </c:pt>
                <c:pt idx="34981">
                  <c:v>Dec 2025</c:v>
                </c:pt>
                <c:pt idx="34982">
                  <c:v>Dec 2025</c:v>
                </c:pt>
                <c:pt idx="34983">
                  <c:v>Dec 2025</c:v>
                </c:pt>
                <c:pt idx="34984">
                  <c:v>Dec 2025</c:v>
                </c:pt>
                <c:pt idx="34985">
                  <c:v>Dec 2025</c:v>
                </c:pt>
                <c:pt idx="34986">
                  <c:v>Dec 2025</c:v>
                </c:pt>
                <c:pt idx="34987">
                  <c:v>Dec 2025</c:v>
                </c:pt>
                <c:pt idx="34988">
                  <c:v>Dec 2025</c:v>
                </c:pt>
                <c:pt idx="34989">
                  <c:v>Dec 2025</c:v>
                </c:pt>
                <c:pt idx="34990">
                  <c:v>Dec 2025</c:v>
                </c:pt>
                <c:pt idx="34991">
                  <c:v>Dec 2025</c:v>
                </c:pt>
                <c:pt idx="34992">
                  <c:v>Dec 2025</c:v>
                </c:pt>
                <c:pt idx="34993">
                  <c:v>Dec 2025</c:v>
                </c:pt>
                <c:pt idx="34994">
                  <c:v>Dec 2025</c:v>
                </c:pt>
                <c:pt idx="34995">
                  <c:v>Dec 2025</c:v>
                </c:pt>
                <c:pt idx="34996">
                  <c:v>Dec 2025</c:v>
                </c:pt>
                <c:pt idx="34997">
                  <c:v>Dec 2025</c:v>
                </c:pt>
                <c:pt idx="34998">
                  <c:v>Dec 2025</c:v>
                </c:pt>
                <c:pt idx="34999">
                  <c:v>Dec 2025</c:v>
                </c:pt>
                <c:pt idx="35000">
                  <c:v>Dec 2025</c:v>
                </c:pt>
                <c:pt idx="35001">
                  <c:v>Dec 2025</c:v>
                </c:pt>
                <c:pt idx="35002">
                  <c:v>Dec 2025</c:v>
                </c:pt>
                <c:pt idx="35003">
                  <c:v>Dec 2025</c:v>
                </c:pt>
                <c:pt idx="35004">
                  <c:v>Dec 2025</c:v>
                </c:pt>
                <c:pt idx="35005">
                  <c:v>Dec 2025</c:v>
                </c:pt>
                <c:pt idx="35006">
                  <c:v>Dec 2025</c:v>
                </c:pt>
                <c:pt idx="35007">
                  <c:v>Dec 2025</c:v>
                </c:pt>
                <c:pt idx="35008">
                  <c:v>Dec 2025</c:v>
                </c:pt>
                <c:pt idx="35009">
                  <c:v>Dec 2025</c:v>
                </c:pt>
                <c:pt idx="35010">
                  <c:v>Dec 2025</c:v>
                </c:pt>
                <c:pt idx="35011">
                  <c:v>Dec 2025</c:v>
                </c:pt>
                <c:pt idx="35012">
                  <c:v>Dec 2025</c:v>
                </c:pt>
                <c:pt idx="35013">
                  <c:v>Dec 2025</c:v>
                </c:pt>
                <c:pt idx="35014">
                  <c:v>Dec 2025</c:v>
                </c:pt>
                <c:pt idx="35015">
                  <c:v>Dec 2025</c:v>
                </c:pt>
                <c:pt idx="35016">
                  <c:v>Dec 2025</c:v>
                </c:pt>
                <c:pt idx="35017">
                  <c:v>Dec 2025</c:v>
                </c:pt>
                <c:pt idx="35018">
                  <c:v>Dec 2025</c:v>
                </c:pt>
                <c:pt idx="35019">
                  <c:v>Dec 2025</c:v>
                </c:pt>
                <c:pt idx="35020">
                  <c:v>Dec 2025</c:v>
                </c:pt>
                <c:pt idx="35021">
                  <c:v>Dec 2025</c:v>
                </c:pt>
                <c:pt idx="35022">
                  <c:v>Dec 2025</c:v>
                </c:pt>
                <c:pt idx="35023">
                  <c:v>Dec 2025</c:v>
                </c:pt>
                <c:pt idx="35024">
                  <c:v>Dec 2025</c:v>
                </c:pt>
                <c:pt idx="35025">
                  <c:v>Dec 2025</c:v>
                </c:pt>
                <c:pt idx="35026">
                  <c:v>Dec 2025</c:v>
                </c:pt>
                <c:pt idx="35027">
                  <c:v>Dec 2025</c:v>
                </c:pt>
                <c:pt idx="35028">
                  <c:v>Dec 2025</c:v>
                </c:pt>
                <c:pt idx="35029">
                  <c:v>Dec 2025</c:v>
                </c:pt>
                <c:pt idx="35030">
                  <c:v>Dec 2025</c:v>
                </c:pt>
                <c:pt idx="35031">
                  <c:v>Dec 2025</c:v>
                </c:pt>
                <c:pt idx="35032">
                  <c:v>Dec 2025</c:v>
                </c:pt>
                <c:pt idx="35033">
                  <c:v>Dec 2025</c:v>
                </c:pt>
                <c:pt idx="35034">
                  <c:v>Dec 2025</c:v>
                </c:pt>
                <c:pt idx="35035">
                  <c:v>Dec 2025</c:v>
                </c:pt>
                <c:pt idx="35036">
                  <c:v>Dec 2025</c:v>
                </c:pt>
                <c:pt idx="35037">
                  <c:v>Dec 2025</c:v>
                </c:pt>
                <c:pt idx="35038">
                  <c:v>Dec 2025</c:v>
                </c:pt>
              </c:strCache>
            </c:strRef>
          </c:cat>
          <c:val>
            <c:numRef>
              <c:f>Plots!$T$6:$T$35045</c:f>
              <c:numCache>
                <c:formatCode>General</c:formatCode>
                <c:ptCount val="35040"/>
                <c:pt idx="0">
                  <c:v>0.77445875275100007</c:v>
                </c:pt>
                <c:pt idx="1">
                  <c:v>0.76875227296099991</c:v>
                </c:pt>
                <c:pt idx="2">
                  <c:v>0.76424740666100011</c:v>
                </c:pt>
                <c:pt idx="3">
                  <c:v>0.76068026737100003</c:v>
                </c:pt>
                <c:pt idx="4">
                  <c:v>0.757900068521</c:v>
                </c:pt>
                <c:pt idx="5">
                  <c:v>0.75537904078099993</c:v>
                </c:pt>
                <c:pt idx="6">
                  <c:v>0.75405491116099999</c:v>
                </c:pt>
                <c:pt idx="7">
                  <c:v>0.75171765580099992</c:v>
                </c:pt>
                <c:pt idx="8">
                  <c:v>0.85196897195100019</c:v>
                </c:pt>
                <c:pt idx="9">
                  <c:v>0.85129041242100012</c:v>
                </c:pt>
                <c:pt idx="10">
                  <c:v>0.85073437265100016</c:v>
                </c:pt>
                <c:pt idx="11">
                  <c:v>0.85030556438100002</c:v>
                </c:pt>
                <c:pt idx="12">
                  <c:v>0.85645737124099997</c:v>
                </c:pt>
                <c:pt idx="13">
                  <c:v>0.85608039574099992</c:v>
                </c:pt>
                <c:pt idx="14">
                  <c:v>0.85610395807099993</c:v>
                </c:pt>
                <c:pt idx="15">
                  <c:v>0.85617464143100008</c:v>
                </c:pt>
                <c:pt idx="16">
                  <c:v>0.88637885894099999</c:v>
                </c:pt>
                <c:pt idx="17">
                  <c:v>0.88709511239100003</c:v>
                </c:pt>
                <c:pt idx="18">
                  <c:v>0.88853704640100006</c:v>
                </c:pt>
                <c:pt idx="19">
                  <c:v>0.89111462228100002</c:v>
                </c:pt>
                <c:pt idx="20">
                  <c:v>0.97043338125099998</c:v>
                </c:pt>
                <c:pt idx="21">
                  <c:v>0.97203552894100009</c:v>
                </c:pt>
                <c:pt idx="22">
                  <c:v>0.97617755496100012</c:v>
                </c:pt>
                <c:pt idx="23">
                  <c:v>0.98112536838099995</c:v>
                </c:pt>
                <c:pt idx="24">
                  <c:v>1.1860308042909999</c:v>
                </c:pt>
                <c:pt idx="25">
                  <c:v>1.1937493930809999</c:v>
                </c:pt>
                <c:pt idx="26">
                  <c:v>1.199437022281</c:v>
                </c:pt>
                <c:pt idx="27">
                  <c:v>1.2030041615709999</c:v>
                </c:pt>
                <c:pt idx="28">
                  <c:v>1.4295723318310001</c:v>
                </c:pt>
                <c:pt idx="29">
                  <c:v>1.430510058841</c:v>
                </c:pt>
                <c:pt idx="30">
                  <c:v>1.429741968991</c:v>
                </c:pt>
                <c:pt idx="31">
                  <c:v>1.4276309025609999</c:v>
                </c:pt>
                <c:pt idx="32">
                  <c:v>1.3737046229109999</c:v>
                </c:pt>
                <c:pt idx="33">
                  <c:v>1.373101458481</c:v>
                </c:pt>
                <c:pt idx="34">
                  <c:v>1.370227013941</c:v>
                </c:pt>
                <c:pt idx="35">
                  <c:v>1.3688416280710001</c:v>
                </c:pt>
                <c:pt idx="36">
                  <c:v>1.3563029214810001</c:v>
                </c:pt>
                <c:pt idx="37">
                  <c:v>1.3567458686010001</c:v>
                </c:pt>
                <c:pt idx="38">
                  <c:v>1.3563453307710001</c:v>
                </c:pt>
                <c:pt idx="39">
                  <c:v>1.3562322381210001</c:v>
                </c:pt>
                <c:pt idx="40">
                  <c:v>1.3382010969610001</c:v>
                </c:pt>
                <c:pt idx="41">
                  <c:v>1.3388231047210002</c:v>
                </c:pt>
                <c:pt idx="42">
                  <c:v>1.340114248531</c:v>
                </c:pt>
                <c:pt idx="43">
                  <c:v>1.3422630161410001</c:v>
                </c:pt>
                <c:pt idx="44">
                  <c:v>1.2720824655410001</c:v>
                </c:pt>
                <c:pt idx="45">
                  <c:v>1.2758616512810002</c:v>
                </c:pt>
                <c:pt idx="46">
                  <c:v>1.2792214522309999</c:v>
                </c:pt>
                <c:pt idx="47">
                  <c:v>1.281210002531</c:v>
                </c:pt>
                <c:pt idx="48">
                  <c:v>1.165626704631</c:v>
                </c:pt>
                <c:pt idx="49">
                  <c:v>1.1658858793710001</c:v>
                </c:pt>
                <c:pt idx="50">
                  <c:v>1.1662817018310001</c:v>
                </c:pt>
                <c:pt idx="51">
                  <c:v>1.1660083955010001</c:v>
                </c:pt>
                <c:pt idx="52">
                  <c:v>1.1214947334710001</c:v>
                </c:pt>
                <c:pt idx="53">
                  <c:v>1.1208727220810002</c:v>
                </c:pt>
                <c:pt idx="54">
                  <c:v>1.1212873951310001</c:v>
                </c:pt>
                <c:pt idx="55">
                  <c:v>1.1200009630610002</c:v>
                </c:pt>
                <c:pt idx="56">
                  <c:v>1.023010619211</c:v>
                </c:pt>
                <c:pt idx="57">
                  <c:v>1.022954074701</c:v>
                </c:pt>
                <c:pt idx="58">
                  <c:v>1.022332063311</c:v>
                </c:pt>
                <c:pt idx="59">
                  <c:v>1.022789149281</c:v>
                </c:pt>
                <c:pt idx="60">
                  <c:v>1.0286635303909999</c:v>
                </c:pt>
                <c:pt idx="61">
                  <c:v>1.0292148584209999</c:v>
                </c:pt>
                <c:pt idx="62">
                  <c:v>1.030675643021</c:v>
                </c:pt>
                <c:pt idx="63">
                  <c:v>1.0334087208409999</c:v>
                </c:pt>
                <c:pt idx="64">
                  <c:v>1.066425133831</c:v>
                </c:pt>
                <c:pt idx="65">
                  <c:v>1.071764061601</c:v>
                </c:pt>
                <c:pt idx="66">
                  <c:v>1.0779417589510001</c:v>
                </c:pt>
                <c:pt idx="67">
                  <c:v>1.0857027570310001</c:v>
                </c:pt>
                <c:pt idx="68">
                  <c:v>1.172593248071</c:v>
                </c:pt>
                <c:pt idx="69">
                  <c:v>1.1820647783810001</c:v>
                </c:pt>
                <c:pt idx="70">
                  <c:v>1.1896184417510001</c:v>
                </c:pt>
                <c:pt idx="71">
                  <c:v>1.196766855551</c:v>
                </c:pt>
                <c:pt idx="72">
                  <c:v>1.2645400645410001</c:v>
                </c:pt>
                <c:pt idx="73">
                  <c:v>1.2672825694710002</c:v>
                </c:pt>
                <c:pt idx="74">
                  <c:v>1.269054354321</c:v>
                </c:pt>
                <c:pt idx="75">
                  <c:v>1.2700062201810001</c:v>
                </c:pt>
                <c:pt idx="76">
                  <c:v>1.2855884727310001</c:v>
                </c:pt>
                <c:pt idx="77">
                  <c:v>1.2836376236110001</c:v>
                </c:pt>
                <c:pt idx="78">
                  <c:v>1.281111880501</c:v>
                </c:pt>
                <c:pt idx="79">
                  <c:v>1.2781667526010001</c:v>
                </c:pt>
                <c:pt idx="80">
                  <c:v>1.272242711961</c:v>
                </c:pt>
                <c:pt idx="81">
                  <c:v>1.266526808691</c:v>
                </c:pt>
                <c:pt idx="82">
                  <c:v>1.2596705518110001</c:v>
                </c:pt>
                <c:pt idx="83">
                  <c:v>1.254402307401</c:v>
                </c:pt>
                <c:pt idx="84">
                  <c:v>1.232916434311</c:v>
                </c:pt>
                <c:pt idx="85">
                  <c:v>1.2285576428410001</c:v>
                </c:pt>
                <c:pt idx="86">
                  <c:v>1.2235061638810001</c:v>
                </c:pt>
                <c:pt idx="87">
                  <c:v>1.2217720693210001</c:v>
                </c:pt>
                <c:pt idx="88">
                  <c:v>1.1366748255810002</c:v>
                </c:pt>
                <c:pt idx="89">
                  <c:v>1.128979799121</c:v>
                </c:pt>
                <c:pt idx="90">
                  <c:v>1.121723004411</c:v>
                </c:pt>
                <c:pt idx="91">
                  <c:v>1.1146217152710001</c:v>
                </c:pt>
                <c:pt idx="92">
                  <c:v>0.92562814328100007</c:v>
                </c:pt>
                <c:pt idx="93">
                  <c:v>0.91842318497100006</c:v>
                </c:pt>
                <c:pt idx="94">
                  <c:v>0.91200516347100002</c:v>
                </c:pt>
                <c:pt idx="95">
                  <c:v>0.90563897474100008</c:v>
                </c:pt>
                <c:pt idx="96">
                  <c:v>0.81508431355099997</c:v>
                </c:pt>
                <c:pt idx="97">
                  <c:v>0.809513584871</c:v>
                </c:pt>
                <c:pt idx="98">
                  <c:v>0.80500185424100001</c:v>
                </c:pt>
                <c:pt idx="99">
                  <c:v>0.80142928447100004</c:v>
                </c:pt>
                <c:pt idx="100">
                  <c:v>0.76978150381100008</c:v>
                </c:pt>
                <c:pt idx="101">
                  <c:v>0.76725663553099999</c:v>
                </c:pt>
                <c:pt idx="102">
                  <c:v>0.76593049126099988</c:v>
                </c:pt>
                <c:pt idx="103">
                  <c:v>0.7635896785009999</c:v>
                </c:pt>
                <c:pt idx="104">
                  <c:v>0.74138032224100003</c:v>
                </c:pt>
                <c:pt idx="105">
                  <c:v>0.74070073179099993</c:v>
                </c:pt>
                <c:pt idx="106">
                  <c:v>0.74014384623099994</c:v>
                </c:pt>
                <c:pt idx="107">
                  <c:v>0.73971438093100006</c:v>
                </c:pt>
                <c:pt idx="108">
                  <c:v>0.73560613040099998</c:v>
                </c:pt>
                <c:pt idx="109">
                  <c:v>0.735228581361</c:v>
                </c:pt>
                <c:pt idx="110">
                  <c:v>0.73525217636100004</c:v>
                </c:pt>
                <c:pt idx="111">
                  <c:v>0.73532296862099999</c:v>
                </c:pt>
                <c:pt idx="112">
                  <c:v>0.75626938383099995</c:v>
                </c:pt>
                <c:pt idx="113">
                  <c:v>0.75698672991100002</c:v>
                </c:pt>
                <c:pt idx="114">
                  <c:v>0.75843086007100013</c:v>
                </c:pt>
                <c:pt idx="115">
                  <c:v>0.76101235998099992</c:v>
                </c:pt>
                <c:pt idx="116">
                  <c:v>0.82164936007099998</c:v>
                </c:pt>
                <c:pt idx="117">
                  <c:v>0.82325394712100008</c:v>
                </c:pt>
                <c:pt idx="118">
                  <c:v>0.82740228571099994</c:v>
                </c:pt>
                <c:pt idx="119">
                  <c:v>0.83235763501100002</c:v>
                </c:pt>
                <c:pt idx="120">
                  <c:v>1.0429074113210002</c:v>
                </c:pt>
                <c:pt idx="121">
                  <c:v>1.0506377576810002</c:v>
                </c:pt>
                <c:pt idx="122">
                  <c:v>1.0563340480610002</c:v>
                </c:pt>
                <c:pt idx="123">
                  <c:v>1.059906621461</c:v>
                </c:pt>
                <c:pt idx="124">
                  <c:v>1.315049531931</c:v>
                </c:pt>
                <c:pt idx="125">
                  <c:v>1.3159886891610002</c:v>
                </c:pt>
                <c:pt idx="126">
                  <c:v>1.315219426821</c:v>
                </c:pt>
                <c:pt idx="127">
                  <c:v>1.3131051478410001</c:v>
                </c:pt>
                <c:pt idx="128">
                  <c:v>1.221676860971</c:v>
                </c:pt>
                <c:pt idx="129">
                  <c:v>1.2210727817810001</c:v>
                </c:pt>
                <c:pt idx="130">
                  <c:v>1.2181939594610001</c:v>
                </c:pt>
                <c:pt idx="131">
                  <c:v>1.2168064609310001</c:v>
                </c:pt>
                <c:pt idx="132">
                  <c:v>1.1206372242610001</c:v>
                </c:pt>
                <c:pt idx="133">
                  <c:v>1.121080846561</c:v>
                </c:pt>
                <c:pt idx="134">
                  <c:v>1.1206796988910002</c:v>
                </c:pt>
                <c:pt idx="135">
                  <c:v>1.1205664356310001</c:v>
                </c:pt>
                <c:pt idx="136">
                  <c:v>1.0036401521010001</c:v>
                </c:pt>
                <c:pt idx="137">
                  <c:v>1.0042631109210001</c:v>
                </c:pt>
                <c:pt idx="138">
                  <c:v>1.0055562221910002</c:v>
                </c:pt>
                <c:pt idx="139">
                  <c:v>1.0077082604310001</c:v>
                </c:pt>
                <c:pt idx="140">
                  <c:v>0.9208482966410001</c:v>
                </c:pt>
                <c:pt idx="141">
                  <c:v>0.92463323956100019</c:v>
                </c:pt>
                <c:pt idx="142">
                  <c:v>0.92799815881100001</c:v>
                </c:pt>
                <c:pt idx="143">
                  <c:v>0.92998973653100014</c:v>
                </c:pt>
                <c:pt idx="144">
                  <c:v>0.88623234707100007</c:v>
                </c:pt>
                <c:pt idx="145">
                  <c:v>0.88649191385100012</c:v>
                </c:pt>
                <c:pt idx="146">
                  <c:v>0.88688834252100013</c:v>
                </c:pt>
                <c:pt idx="147">
                  <c:v>0.886614618741</c:v>
                </c:pt>
                <c:pt idx="148">
                  <c:v>0.8547382201810001</c:v>
                </c:pt>
                <c:pt idx="149">
                  <c:v>0.85411526136099991</c:v>
                </c:pt>
                <c:pt idx="150">
                  <c:v>0.85453056603100008</c:v>
                </c:pt>
                <c:pt idx="151">
                  <c:v>0.85324217376100009</c:v>
                </c:pt>
                <c:pt idx="152">
                  <c:v>0.83925214942100013</c:v>
                </c:pt>
                <c:pt idx="153">
                  <c:v>0.83919551779099999</c:v>
                </c:pt>
                <c:pt idx="154">
                  <c:v>0.83857255897100003</c:v>
                </c:pt>
                <c:pt idx="155">
                  <c:v>0.83903033827100004</c:v>
                </c:pt>
                <c:pt idx="156">
                  <c:v>0.83060142488100008</c:v>
                </c:pt>
                <c:pt idx="157">
                  <c:v>0.83115359144099998</c:v>
                </c:pt>
                <c:pt idx="158">
                  <c:v>0.8326166012309999</c:v>
                </c:pt>
                <c:pt idx="159">
                  <c:v>0.8353538426610001</c:v>
                </c:pt>
                <c:pt idx="160">
                  <c:v>0.88427039081100012</c:v>
                </c:pt>
                <c:pt idx="161">
                  <c:v>0.8896174497810001</c:v>
                </c:pt>
                <c:pt idx="162">
                  <c:v>0.89580455972100004</c:v>
                </c:pt>
                <c:pt idx="163">
                  <c:v>0.90357737708100005</c:v>
                </c:pt>
                <c:pt idx="164">
                  <c:v>1.0869201543010001</c:v>
                </c:pt>
                <c:pt idx="165">
                  <c:v>1.0964061102310001</c:v>
                </c:pt>
                <c:pt idx="166">
                  <c:v>1.103971277071</c:v>
                </c:pt>
                <c:pt idx="167">
                  <c:v>1.1111305772410001</c:v>
                </c:pt>
                <c:pt idx="168">
                  <c:v>1.2049384671709999</c:v>
                </c:pt>
                <c:pt idx="169">
                  <c:v>1.2076851466009999</c:v>
                </c:pt>
                <c:pt idx="170">
                  <c:v>1.2094596321710001</c:v>
                </c:pt>
                <c:pt idx="171">
                  <c:v>1.2104129500309999</c:v>
                </c:pt>
                <c:pt idx="172">
                  <c:v>1.137735622521</c:v>
                </c:pt>
                <c:pt idx="173">
                  <c:v>1.135781796801</c:v>
                </c:pt>
                <c:pt idx="174">
                  <c:v>1.133252209521</c:v>
                </c:pt>
                <c:pt idx="175">
                  <c:v>1.130302598571</c:v>
                </c:pt>
                <c:pt idx="176">
                  <c:v>1.1524015862710002</c:v>
                </c:pt>
                <c:pt idx="177">
                  <c:v>1.146676978261</c:v>
                </c:pt>
                <c:pt idx="178">
                  <c:v>1.1398102815010001</c:v>
                </c:pt>
                <c:pt idx="179">
                  <c:v>1.1345340147910001</c:v>
                </c:pt>
                <c:pt idx="180">
                  <c:v>1.154418418521</c:v>
                </c:pt>
                <c:pt idx="181">
                  <c:v>1.150052991411</c:v>
                </c:pt>
                <c:pt idx="182">
                  <c:v>1.1449938168510001</c:v>
                </c:pt>
                <c:pt idx="183">
                  <c:v>1.1432570832810001</c:v>
                </c:pt>
                <c:pt idx="184">
                  <c:v>1.0259980408110001</c:v>
                </c:pt>
                <c:pt idx="185">
                  <c:v>1.0182912930810002</c:v>
                </c:pt>
                <c:pt idx="186">
                  <c:v>1.0110234450210001</c:v>
                </c:pt>
                <c:pt idx="187">
                  <c:v>1.0039113421110002</c:v>
                </c:pt>
                <c:pt idx="188">
                  <c:v>0.82350011776099996</c:v>
                </c:pt>
                <c:pt idx="189">
                  <c:v>0.81628418233100009</c:v>
                </c:pt>
                <c:pt idx="190">
                  <c:v>0.80985638887099998</c:v>
                </c:pt>
                <c:pt idx="191">
                  <c:v>0.80348050441100005</c:v>
                </c:pt>
                <c:pt idx="192">
                  <c:v>0.76129769965099992</c:v>
                </c:pt>
                <c:pt idx="193">
                  <c:v>0.75570847975100008</c:v>
                </c:pt>
                <c:pt idx="194">
                  <c:v>0.75119038573100005</c:v>
                </c:pt>
                <c:pt idx="195">
                  <c:v>0.747612773891</c:v>
                </c:pt>
                <c:pt idx="196">
                  <c:v>0.75028842517100003</c:v>
                </c:pt>
                <c:pt idx="197">
                  <c:v>0.74775999586099995</c:v>
                </c:pt>
                <c:pt idx="198">
                  <c:v>0.74643197851100007</c:v>
                </c:pt>
                <c:pt idx="199">
                  <c:v>0.74408786245100011</c:v>
                </c:pt>
                <c:pt idx="200">
                  <c:v>0.81138809030100001</c:v>
                </c:pt>
                <c:pt idx="201">
                  <c:v>0.81070753790100003</c:v>
                </c:pt>
                <c:pt idx="202">
                  <c:v>0.81014986826099999</c:v>
                </c:pt>
                <c:pt idx="203">
                  <c:v>0.80971979675099992</c:v>
                </c:pt>
                <c:pt idx="204">
                  <c:v>0.77174356324099991</c:v>
                </c:pt>
                <c:pt idx="205">
                  <c:v>0.77136548059099996</c:v>
                </c:pt>
                <c:pt idx="206">
                  <c:v>0.77138910826100004</c:v>
                </c:pt>
                <c:pt idx="207">
                  <c:v>0.77146000216100008</c:v>
                </c:pt>
                <c:pt idx="208">
                  <c:v>0.80925899396099998</c:v>
                </c:pt>
                <c:pt idx="209">
                  <c:v>0.80997735281099992</c:v>
                </c:pt>
                <c:pt idx="210">
                  <c:v>0.81142351940099999</c:v>
                </c:pt>
                <c:pt idx="211">
                  <c:v>0.81400866383100001</c:v>
                </c:pt>
                <c:pt idx="212">
                  <c:v>0.91431587566099992</c:v>
                </c:pt>
                <c:pt idx="213">
                  <c:v>0.91592273146099989</c:v>
                </c:pt>
                <c:pt idx="214">
                  <c:v>0.920076917981</c:v>
                </c:pt>
                <c:pt idx="215">
                  <c:v>0.9250392586609999</c:v>
                </c:pt>
                <c:pt idx="216">
                  <c:v>1.1185838869610001</c:v>
                </c:pt>
                <c:pt idx="217">
                  <c:v>1.126325137841</c:v>
                </c:pt>
                <c:pt idx="218">
                  <c:v>1.132029468671</c:v>
                </c:pt>
                <c:pt idx="219">
                  <c:v>1.135607076881</c:v>
                </c:pt>
                <c:pt idx="220">
                  <c:v>1.348250606381</c:v>
                </c:pt>
                <c:pt idx="221">
                  <c:v>1.3491910885610001</c:v>
                </c:pt>
                <c:pt idx="222">
                  <c:v>1.3484207444810001</c:v>
                </c:pt>
                <c:pt idx="223">
                  <c:v>1.3463034780110001</c:v>
                </c:pt>
                <c:pt idx="224">
                  <c:v>1.2725975851710001</c:v>
                </c:pt>
                <c:pt idx="225">
                  <c:v>1.2719926493010001</c:v>
                </c:pt>
                <c:pt idx="226">
                  <c:v>1.2691097686410002</c:v>
                </c:pt>
                <c:pt idx="227">
                  <c:v>1.2677203099110002</c:v>
                </c:pt>
                <c:pt idx="228">
                  <c:v>1.192696264761</c:v>
                </c:pt>
                <c:pt idx="229">
                  <c:v>1.1931405114210001</c:v>
                </c:pt>
                <c:pt idx="230">
                  <c:v>1.192738797471</c:v>
                </c:pt>
                <c:pt idx="231">
                  <c:v>1.192625374491</c:v>
                </c:pt>
                <c:pt idx="232">
                  <c:v>1.1451455846709999</c:v>
                </c:pt>
                <c:pt idx="233">
                  <c:v>1.145769421951</c:v>
                </c:pt>
                <c:pt idx="234">
                  <c:v>1.1470643554810001</c:v>
                </c:pt>
                <c:pt idx="235">
                  <c:v>1.149219428401</c:v>
                </c:pt>
                <c:pt idx="236">
                  <c:v>1.115085207521</c:v>
                </c:pt>
                <c:pt idx="237">
                  <c:v>1.1188754901710001</c:v>
                </c:pt>
                <c:pt idx="238">
                  <c:v>1.1222451538309999</c:v>
                </c:pt>
                <c:pt idx="239">
                  <c:v>1.124239541171</c:v>
                </c:pt>
                <c:pt idx="240">
                  <c:v>1.100462413831</c:v>
                </c:pt>
                <c:pt idx="241">
                  <c:v>1.1007223436110001</c:v>
                </c:pt>
                <c:pt idx="242">
                  <c:v>1.1011193313009999</c:v>
                </c:pt>
                <c:pt idx="243">
                  <c:v>1.1008452227409999</c:v>
                </c:pt>
                <c:pt idx="244">
                  <c:v>1.075891909731</c:v>
                </c:pt>
                <c:pt idx="245">
                  <c:v>1.075268072451</c:v>
                </c:pt>
                <c:pt idx="246">
                  <c:v>1.075683965181</c:v>
                </c:pt>
                <c:pt idx="247">
                  <c:v>1.074393754281</c:v>
                </c:pt>
                <c:pt idx="248">
                  <c:v>1.114123774611</c:v>
                </c:pt>
                <c:pt idx="249">
                  <c:v>1.114067059491</c:v>
                </c:pt>
                <c:pt idx="250">
                  <c:v>1.1134432258410001</c:v>
                </c:pt>
                <c:pt idx="251">
                  <c:v>1.113901647651</c:v>
                </c:pt>
                <c:pt idx="252">
                  <c:v>1.1298760986410001</c:v>
                </c:pt>
                <c:pt idx="253">
                  <c:v>1.1304290456510002</c:v>
                </c:pt>
                <c:pt idx="254">
                  <c:v>1.1318941172810002</c:v>
                </c:pt>
                <c:pt idx="255">
                  <c:v>1.134635221031</c:v>
                </c:pt>
                <c:pt idx="256">
                  <c:v>1.1671259964410001</c:v>
                </c:pt>
                <c:pt idx="257">
                  <c:v>1.1724805985510001</c:v>
                </c:pt>
                <c:pt idx="258">
                  <c:v>1.1786764350109999</c:v>
                </c:pt>
                <c:pt idx="259">
                  <c:v>1.1864602222310001</c:v>
                </c:pt>
                <c:pt idx="260">
                  <c:v>1.245441178441</c:v>
                </c:pt>
                <c:pt idx="261">
                  <c:v>1.254940514551</c:v>
                </c:pt>
                <c:pt idx="262">
                  <c:v>1.2625163572210001</c:v>
                </c:pt>
                <c:pt idx="263">
                  <c:v>1.2696857596810001</c:v>
                </c:pt>
                <c:pt idx="264">
                  <c:v>1.3069836279910001</c:v>
                </c:pt>
                <c:pt idx="265">
                  <c:v>1.309734184261</c:v>
                </c:pt>
                <c:pt idx="266">
                  <c:v>1.311511174531</c:v>
                </c:pt>
                <c:pt idx="267">
                  <c:v>1.3124658318610001</c:v>
                </c:pt>
                <c:pt idx="268">
                  <c:v>1.371007129781</c:v>
                </c:pt>
                <c:pt idx="269">
                  <c:v>1.3690505488910001</c:v>
                </c:pt>
                <c:pt idx="270">
                  <c:v>1.3665173933210002</c:v>
                </c:pt>
                <c:pt idx="271">
                  <c:v>1.3635636187610001</c:v>
                </c:pt>
                <c:pt idx="272">
                  <c:v>1.3569187529210001</c:v>
                </c:pt>
                <c:pt idx="273">
                  <c:v>1.3511860681610002</c:v>
                </c:pt>
                <c:pt idx="274">
                  <c:v>1.3443096793010001</c:v>
                </c:pt>
                <c:pt idx="275">
                  <c:v>1.3390259674610001</c:v>
                </c:pt>
                <c:pt idx="276">
                  <c:v>1.3093115468710002</c:v>
                </c:pt>
                <c:pt idx="277">
                  <c:v>1.3049399632810001</c:v>
                </c:pt>
                <c:pt idx="278">
                  <c:v>1.2998736485110001</c:v>
                </c:pt>
                <c:pt idx="279">
                  <c:v>1.2981344683210001</c:v>
                </c:pt>
                <c:pt idx="280">
                  <c:v>1.1814145271009999</c:v>
                </c:pt>
                <c:pt idx="281">
                  <c:v>1.173696907521</c:v>
                </c:pt>
                <c:pt idx="282">
                  <c:v>1.166418804711</c:v>
                </c:pt>
                <c:pt idx="283">
                  <c:v>1.1592966648509999</c:v>
                </c:pt>
                <c:pt idx="284">
                  <c:v>0.95651966525099996</c:v>
                </c:pt>
                <c:pt idx="285">
                  <c:v>0.9492935513009999</c:v>
                </c:pt>
                <c:pt idx="286">
                  <c:v>0.94285668647099996</c:v>
                </c:pt>
                <c:pt idx="287">
                  <c:v>0.93647180687100007</c:v>
                </c:pt>
                <c:pt idx="288">
                  <c:v>0.84037040266099994</c:v>
                </c:pt>
                <c:pt idx="289">
                  <c:v>0.83415125797099998</c:v>
                </c:pt>
                <c:pt idx="290">
                  <c:v>0.82917299611099993</c:v>
                </c:pt>
                <c:pt idx="291">
                  <c:v>0.82506545872100001</c:v>
                </c:pt>
                <c:pt idx="292">
                  <c:v>0.78547260229100013</c:v>
                </c:pt>
                <c:pt idx="293">
                  <c:v>0.78222158881100001</c:v>
                </c:pt>
                <c:pt idx="294">
                  <c:v>0.77965674334099999</c:v>
                </c:pt>
                <c:pt idx="295">
                  <c:v>0.77686948777100007</c:v>
                </c:pt>
                <c:pt idx="296">
                  <c:v>0.753608199561</c:v>
                </c:pt>
                <c:pt idx="297">
                  <c:v>0.75216014900100003</c:v>
                </c:pt>
                <c:pt idx="298">
                  <c:v>0.75105755102100002</c:v>
                </c:pt>
                <c:pt idx="299">
                  <c:v>0.75002593406100004</c:v>
                </c:pt>
                <c:pt idx="300">
                  <c:v>0.73759668446100002</c:v>
                </c:pt>
                <c:pt idx="301">
                  <c:v>0.73674962396100008</c:v>
                </c:pt>
                <c:pt idx="302">
                  <c:v>0.73619595821100003</c:v>
                </c:pt>
                <c:pt idx="303">
                  <c:v>0.73585050926099993</c:v>
                </c:pt>
                <c:pt idx="304">
                  <c:v>0.76447467861099994</c:v>
                </c:pt>
                <c:pt idx="305">
                  <c:v>0.76388788548100006</c:v>
                </c:pt>
                <c:pt idx="306">
                  <c:v>0.76403458467099994</c:v>
                </c:pt>
                <c:pt idx="307">
                  <c:v>0.7650520047010001</c:v>
                </c:pt>
                <c:pt idx="308">
                  <c:v>0.86353462218100008</c:v>
                </c:pt>
                <c:pt idx="309">
                  <c:v>0.86271122202100003</c:v>
                </c:pt>
                <c:pt idx="310">
                  <c:v>0.86340211992100002</c:v>
                </c:pt>
                <c:pt idx="311">
                  <c:v>0.86567830053100003</c:v>
                </c:pt>
                <c:pt idx="312">
                  <c:v>1.115728961511</c:v>
                </c:pt>
                <c:pt idx="313">
                  <c:v>1.1196377491410001</c:v>
                </c:pt>
                <c:pt idx="314">
                  <c:v>1.124133326271</c:v>
                </c:pt>
                <c:pt idx="315">
                  <c:v>1.128368632401</c:v>
                </c:pt>
                <c:pt idx="316">
                  <c:v>1.411016229211</c:v>
                </c:pt>
                <c:pt idx="317">
                  <c:v>1.4172863754009999</c:v>
                </c:pt>
                <c:pt idx="318">
                  <c:v>1.424891000341</c:v>
                </c:pt>
                <c:pt idx="319">
                  <c:v>1.4321974970110001</c:v>
                </c:pt>
                <c:pt idx="320">
                  <c:v>1.375126094511</c:v>
                </c:pt>
                <c:pt idx="321">
                  <c:v>1.382129729391</c:v>
                </c:pt>
                <c:pt idx="322">
                  <c:v>1.386208872921</c:v>
                </c:pt>
                <c:pt idx="323">
                  <c:v>1.3902738231510001</c:v>
                </c:pt>
                <c:pt idx="324">
                  <c:v>1.4007559606810001</c:v>
                </c:pt>
                <c:pt idx="325">
                  <c:v>1.4050291277110001</c:v>
                </c:pt>
                <c:pt idx="326">
                  <c:v>1.4076980815810001</c:v>
                </c:pt>
                <c:pt idx="327">
                  <c:v>1.4099222079910001</c:v>
                </c:pt>
                <c:pt idx="328">
                  <c:v>1.3854029304910003</c:v>
                </c:pt>
                <c:pt idx="329">
                  <c:v>1.3888148364610002</c:v>
                </c:pt>
                <c:pt idx="330">
                  <c:v>1.3914128093110001</c:v>
                </c:pt>
                <c:pt idx="331">
                  <c:v>1.3949666809510002</c:v>
                </c:pt>
                <c:pt idx="332">
                  <c:v>1.3470538772310001</c:v>
                </c:pt>
                <c:pt idx="333">
                  <c:v>1.351615701861</c:v>
                </c:pt>
                <c:pt idx="334">
                  <c:v>1.3556901155009999</c:v>
                </c:pt>
                <c:pt idx="335">
                  <c:v>1.357677634881</c:v>
                </c:pt>
                <c:pt idx="336">
                  <c:v>1.209128297001</c:v>
                </c:pt>
                <c:pt idx="337">
                  <c:v>1.2071739013710001</c:v>
                </c:pt>
                <c:pt idx="338">
                  <c:v>1.2051295979010002</c:v>
                </c:pt>
                <c:pt idx="339">
                  <c:v>1.203449670201</c:v>
                </c:pt>
                <c:pt idx="340">
                  <c:v>1.105541577001</c:v>
                </c:pt>
                <c:pt idx="341">
                  <c:v>1.103364771271</c:v>
                </c:pt>
                <c:pt idx="342">
                  <c:v>1.102399405441</c:v>
                </c:pt>
                <c:pt idx="343">
                  <c:v>1.1004639402609999</c:v>
                </c:pt>
                <c:pt idx="344">
                  <c:v>1.0288913463309999</c:v>
                </c:pt>
                <c:pt idx="345">
                  <c:v>1.028919740191</c:v>
                </c:pt>
                <c:pt idx="346">
                  <c:v>1.028796701341</c:v>
                </c:pt>
                <c:pt idx="347">
                  <c:v>1.0279780347009999</c:v>
                </c:pt>
                <c:pt idx="348">
                  <c:v>1.018591194321</c:v>
                </c:pt>
                <c:pt idx="349">
                  <c:v>1.018690569201</c:v>
                </c:pt>
                <c:pt idx="350">
                  <c:v>1.0188041446409999</c:v>
                </c:pt>
                <c:pt idx="351">
                  <c:v>1.019972993751</c:v>
                </c:pt>
                <c:pt idx="352">
                  <c:v>1.0563257819209999</c:v>
                </c:pt>
                <c:pt idx="353">
                  <c:v>1.0600452832010001</c:v>
                </c:pt>
                <c:pt idx="354">
                  <c:v>1.0641102298009999</c:v>
                </c:pt>
                <c:pt idx="355">
                  <c:v>1.069627960481</c:v>
                </c:pt>
                <c:pt idx="356">
                  <c:v>1.103622805201</c:v>
                </c:pt>
                <c:pt idx="357">
                  <c:v>1.110550729171</c:v>
                </c:pt>
                <c:pt idx="358">
                  <c:v>1.115325504121</c:v>
                </c:pt>
                <c:pt idx="359">
                  <c:v>1.1192816124310001</c:v>
                </c:pt>
                <c:pt idx="360">
                  <c:v>1.199558491781</c:v>
                </c:pt>
                <c:pt idx="361">
                  <c:v>1.1996720672209999</c:v>
                </c:pt>
                <c:pt idx="362">
                  <c:v>1.197977942591</c:v>
                </c:pt>
                <c:pt idx="363">
                  <c:v>1.195323185651</c:v>
                </c:pt>
                <c:pt idx="364">
                  <c:v>1.2592388279010001</c:v>
                </c:pt>
                <c:pt idx="365">
                  <c:v>1.2551312905110001</c:v>
                </c:pt>
                <c:pt idx="366">
                  <c:v>1.2509338416510001</c:v>
                </c:pt>
                <c:pt idx="367">
                  <c:v>1.246159063071</c:v>
                </c:pt>
                <c:pt idx="368">
                  <c:v>1.241178362461</c:v>
                </c:pt>
                <c:pt idx="369">
                  <c:v>1.234548570391</c:v>
                </c:pt>
                <c:pt idx="370">
                  <c:v>1.227455020411</c:v>
                </c:pt>
                <c:pt idx="371">
                  <c:v>1.2231913204210001</c:v>
                </c:pt>
                <c:pt idx="372">
                  <c:v>1.1538621827310001</c:v>
                </c:pt>
                <c:pt idx="373">
                  <c:v>1.149712054551</c:v>
                </c:pt>
                <c:pt idx="374">
                  <c:v>1.1450839787910001</c:v>
                </c:pt>
                <c:pt idx="375">
                  <c:v>1.1447574566609999</c:v>
                </c:pt>
                <c:pt idx="376">
                  <c:v>1.0795559036510001</c:v>
                </c:pt>
                <c:pt idx="377">
                  <c:v>1.0733567384810001</c:v>
                </c:pt>
                <c:pt idx="378">
                  <c:v>1.0682081207210001</c:v>
                </c:pt>
                <c:pt idx="379">
                  <c:v>1.0619237776010002</c:v>
                </c:pt>
                <c:pt idx="380">
                  <c:v>0.87874970563100008</c:v>
                </c:pt>
                <c:pt idx="381">
                  <c:v>0.87260732818100006</c:v>
                </c:pt>
                <c:pt idx="382">
                  <c:v>0.86690977456099994</c:v>
                </c:pt>
                <c:pt idx="383">
                  <c:v>0.86165704840099999</c:v>
                </c:pt>
                <c:pt idx="384">
                  <c:v>0.77969341985100016</c:v>
                </c:pt>
                <c:pt idx="385">
                  <c:v>0.77431396676100017</c:v>
                </c:pt>
                <c:pt idx="386">
                  <c:v>0.77034366515100006</c:v>
                </c:pt>
                <c:pt idx="387">
                  <c:v>0.766733437761</c:v>
                </c:pt>
                <c:pt idx="388">
                  <c:v>0.76095709600099992</c:v>
                </c:pt>
                <c:pt idx="389">
                  <c:v>0.75786802771099993</c:v>
                </c:pt>
                <c:pt idx="390">
                  <c:v>0.75487372057100011</c:v>
                </c:pt>
                <c:pt idx="391">
                  <c:v>0.75156197719100004</c:v>
                </c:pt>
                <c:pt idx="392">
                  <c:v>0.78681775167099999</c:v>
                </c:pt>
                <c:pt idx="393">
                  <c:v>0.78469046277100007</c:v>
                </c:pt>
                <c:pt idx="394">
                  <c:v>0.78312224106099992</c:v>
                </c:pt>
                <c:pt idx="395">
                  <c:v>0.78162982464100006</c:v>
                </c:pt>
                <c:pt idx="396">
                  <c:v>0.789962535061</c:v>
                </c:pt>
                <c:pt idx="397">
                  <c:v>0.788924946751</c:v>
                </c:pt>
                <c:pt idx="398">
                  <c:v>0.78789210285099998</c:v>
                </c:pt>
                <c:pt idx="399">
                  <c:v>0.78693032346099989</c:v>
                </c:pt>
                <c:pt idx="400">
                  <c:v>0.79897511429099999</c:v>
                </c:pt>
                <c:pt idx="401">
                  <c:v>0.79813651895099991</c:v>
                </c:pt>
                <c:pt idx="402">
                  <c:v>0.79833076751100007</c:v>
                </c:pt>
                <c:pt idx="403">
                  <c:v>0.79956260438100002</c:v>
                </c:pt>
                <c:pt idx="404">
                  <c:v>0.878586931751</c:v>
                </c:pt>
                <c:pt idx="405">
                  <c:v>0.87742142587100003</c:v>
                </c:pt>
                <c:pt idx="406">
                  <c:v>0.87788573554099991</c:v>
                </c:pt>
                <c:pt idx="407">
                  <c:v>0.87903702634099989</c:v>
                </c:pt>
                <c:pt idx="408">
                  <c:v>1.0716886103009999</c:v>
                </c:pt>
                <c:pt idx="409">
                  <c:v>1.074611852931</c:v>
                </c:pt>
                <c:pt idx="410">
                  <c:v>1.0775919486209999</c:v>
                </c:pt>
                <c:pt idx="411">
                  <c:v>1.0804014815009999</c:v>
                </c:pt>
                <c:pt idx="412">
                  <c:v>1.3489717955810001</c:v>
                </c:pt>
                <c:pt idx="413">
                  <c:v>1.3534869493010002</c:v>
                </c:pt>
                <c:pt idx="414">
                  <c:v>1.3597882626710001</c:v>
                </c:pt>
                <c:pt idx="415">
                  <c:v>1.3672313925410002</c:v>
                </c:pt>
                <c:pt idx="416">
                  <c:v>1.2769974682410001</c:v>
                </c:pt>
                <c:pt idx="417">
                  <c:v>1.2848859555510002</c:v>
                </c:pt>
                <c:pt idx="418">
                  <c:v>1.2905760930810002</c:v>
                </c:pt>
                <c:pt idx="419">
                  <c:v>1.2971427231510002</c:v>
                </c:pt>
                <c:pt idx="420">
                  <c:v>1.2615748168610001</c:v>
                </c:pt>
                <c:pt idx="421">
                  <c:v>1.268302535441</c:v>
                </c:pt>
                <c:pt idx="422">
                  <c:v>1.274101638311</c:v>
                </c:pt>
                <c:pt idx="423">
                  <c:v>1.279232708651</c:v>
                </c:pt>
                <c:pt idx="424">
                  <c:v>1.2593196548109999</c:v>
                </c:pt>
                <c:pt idx="425">
                  <c:v>1.2647255197809999</c:v>
                </c:pt>
                <c:pt idx="426">
                  <c:v>1.269927658261</c:v>
                </c:pt>
                <c:pt idx="427">
                  <c:v>1.2752814073209999</c:v>
                </c:pt>
                <c:pt idx="428">
                  <c:v>1.2463183063610002</c:v>
                </c:pt>
                <c:pt idx="429">
                  <c:v>1.2545005405310001</c:v>
                </c:pt>
                <c:pt idx="430">
                  <c:v>1.2599300948810002</c:v>
                </c:pt>
                <c:pt idx="431">
                  <c:v>1.2607118371610002</c:v>
                </c:pt>
                <c:pt idx="432">
                  <c:v>1.1930949146809999</c:v>
                </c:pt>
                <c:pt idx="433">
                  <c:v>1.189385192621</c:v>
                </c:pt>
                <c:pt idx="434">
                  <c:v>1.1860687120910001</c:v>
                </c:pt>
                <c:pt idx="435">
                  <c:v>1.182775920941</c:v>
                </c:pt>
                <c:pt idx="436">
                  <c:v>1.1020755426510001</c:v>
                </c:pt>
                <c:pt idx="437">
                  <c:v>1.098138408351</c:v>
                </c:pt>
                <c:pt idx="438">
                  <c:v>1.0955894513910001</c:v>
                </c:pt>
                <c:pt idx="439">
                  <c:v>1.0924624859009999</c:v>
                </c:pt>
                <c:pt idx="440">
                  <c:v>1.0817328729310001</c:v>
                </c:pt>
                <c:pt idx="441">
                  <c:v>1.0799703990310001</c:v>
                </c:pt>
                <c:pt idx="442">
                  <c:v>1.0786769719510001</c:v>
                </c:pt>
                <c:pt idx="443">
                  <c:v>1.077573056281</c:v>
                </c:pt>
                <c:pt idx="444">
                  <c:v>1.0650099594810001</c:v>
                </c:pt>
                <c:pt idx="445">
                  <c:v>1.0644129914610001</c:v>
                </c:pt>
                <c:pt idx="446">
                  <c:v>1.063977111951</c:v>
                </c:pt>
                <c:pt idx="447">
                  <c:v>1.064294548191</c:v>
                </c:pt>
                <c:pt idx="448">
                  <c:v>1.0992210465209999</c:v>
                </c:pt>
                <c:pt idx="449">
                  <c:v>1.1022058793610001</c:v>
                </c:pt>
                <c:pt idx="450">
                  <c:v>1.1076212186309999</c:v>
                </c:pt>
                <c:pt idx="451">
                  <c:v>1.1144247425010001</c:v>
                </c:pt>
                <c:pt idx="452">
                  <c:v>1.1805058995810001</c:v>
                </c:pt>
                <c:pt idx="453">
                  <c:v>1.1885412603209999</c:v>
                </c:pt>
                <c:pt idx="454">
                  <c:v>1.1936533784309999</c:v>
                </c:pt>
                <c:pt idx="455">
                  <c:v>1.198144842771</c:v>
                </c:pt>
                <c:pt idx="456">
                  <c:v>1.2706441029810001</c:v>
                </c:pt>
                <c:pt idx="457">
                  <c:v>1.2705635605409999</c:v>
                </c:pt>
                <c:pt idx="458">
                  <c:v>1.2686115752310001</c:v>
                </c:pt>
                <c:pt idx="459">
                  <c:v>1.266337416531</c:v>
                </c:pt>
                <c:pt idx="460">
                  <c:v>1.253362974711</c:v>
                </c:pt>
                <c:pt idx="461">
                  <c:v>1.2491984209110001</c:v>
                </c:pt>
                <c:pt idx="462">
                  <c:v>1.2448159255410001</c:v>
                </c:pt>
                <c:pt idx="463">
                  <c:v>1.240930907151</c:v>
                </c:pt>
                <c:pt idx="464">
                  <c:v>1.236558911251</c:v>
                </c:pt>
                <c:pt idx="465">
                  <c:v>1.229234228281</c:v>
                </c:pt>
                <c:pt idx="466">
                  <c:v>1.2213552152710001</c:v>
                </c:pt>
                <c:pt idx="467">
                  <c:v>1.215428187571</c:v>
                </c:pt>
                <c:pt idx="468">
                  <c:v>1.180382231461</c:v>
                </c:pt>
                <c:pt idx="469">
                  <c:v>1.174933728511</c:v>
                </c:pt>
                <c:pt idx="470">
                  <c:v>1.1699590059010001</c:v>
                </c:pt>
                <c:pt idx="471">
                  <c:v>1.1689735371309999</c:v>
                </c:pt>
                <c:pt idx="472">
                  <c:v>1.0896478796510001</c:v>
                </c:pt>
                <c:pt idx="473">
                  <c:v>1.081432485431</c:v>
                </c:pt>
                <c:pt idx="474">
                  <c:v>1.0743541633010001</c:v>
                </c:pt>
                <c:pt idx="475">
                  <c:v>1.0675601173610001</c:v>
                </c:pt>
                <c:pt idx="476">
                  <c:v>0.88705316220100006</c:v>
                </c:pt>
                <c:pt idx="477">
                  <c:v>0.88013119143099994</c:v>
                </c:pt>
                <c:pt idx="478">
                  <c:v>0.87353613120099993</c:v>
                </c:pt>
                <c:pt idx="479">
                  <c:v>0.86679419754100007</c:v>
                </c:pt>
                <c:pt idx="480">
                  <c:v>0.77318099567100007</c:v>
                </c:pt>
                <c:pt idx="481">
                  <c:v>0.76754083961099995</c:v>
                </c:pt>
                <c:pt idx="482">
                  <c:v>0.76300655216100011</c:v>
                </c:pt>
                <c:pt idx="483">
                  <c:v>0.75941611916100005</c:v>
                </c:pt>
                <c:pt idx="484">
                  <c:v>0.73889099225100008</c:v>
                </c:pt>
                <c:pt idx="485">
                  <c:v>0.7363534988310001</c:v>
                </c:pt>
                <c:pt idx="486">
                  <c:v>0.73502072255100004</c:v>
                </c:pt>
                <c:pt idx="487">
                  <c:v>0.73266820667099997</c:v>
                </c:pt>
                <c:pt idx="488">
                  <c:v>0.74945740346099998</c:v>
                </c:pt>
                <c:pt idx="489">
                  <c:v>0.74877441533100009</c:v>
                </c:pt>
                <c:pt idx="490">
                  <c:v>0.74821474556099998</c:v>
                </c:pt>
                <c:pt idx="491">
                  <c:v>0.74778313493100002</c:v>
                </c:pt>
                <c:pt idx="492">
                  <c:v>0.75994376078100001</c:v>
                </c:pt>
                <c:pt idx="493">
                  <c:v>0.75956432051100009</c:v>
                </c:pt>
                <c:pt idx="494">
                  <c:v>0.75958803530100005</c:v>
                </c:pt>
                <c:pt idx="495">
                  <c:v>0.75965917967099994</c:v>
                </c:pt>
                <c:pt idx="496">
                  <c:v>0.79320813722100003</c:v>
                </c:pt>
                <c:pt idx="497">
                  <c:v>0.79392906974099997</c:v>
                </c:pt>
                <c:pt idx="498">
                  <c:v>0.79538041997099995</c:v>
                </c:pt>
                <c:pt idx="499">
                  <c:v>0.79797482816099996</c:v>
                </c:pt>
                <c:pt idx="500">
                  <c:v>0.888240048271</c:v>
                </c:pt>
                <c:pt idx="501">
                  <c:v>0.88985265762099997</c:v>
                </c:pt>
                <c:pt idx="502">
                  <c:v>0.89402173803100005</c:v>
                </c:pt>
                <c:pt idx="503">
                  <c:v>0.89900186208100008</c:v>
                </c:pt>
                <c:pt idx="504">
                  <c:v>1.1518900074110001</c:v>
                </c:pt>
                <c:pt idx="505">
                  <c:v>1.1596590060110001</c:v>
                </c:pt>
                <c:pt idx="506">
                  <c:v>1.1653837810010002</c:v>
                </c:pt>
                <c:pt idx="507">
                  <c:v>1.1689742140010002</c:v>
                </c:pt>
                <c:pt idx="508">
                  <c:v>1.415786173941</c:v>
                </c:pt>
                <c:pt idx="509">
                  <c:v>1.416730028391</c:v>
                </c:pt>
                <c:pt idx="510">
                  <c:v>1.415956921881</c:v>
                </c:pt>
                <c:pt idx="511">
                  <c:v>1.413832068711</c:v>
                </c:pt>
                <c:pt idx="512">
                  <c:v>1.405599841511</c:v>
                </c:pt>
                <c:pt idx="513">
                  <c:v>1.4049927385309999</c:v>
                </c:pt>
                <c:pt idx="514">
                  <c:v>1.4020995232610001</c:v>
                </c:pt>
                <c:pt idx="515">
                  <c:v>1.4007050878009999</c:v>
                </c:pt>
                <c:pt idx="516">
                  <c:v>1.3242165743010001</c:v>
                </c:pt>
                <c:pt idx="517">
                  <c:v>1.3246624145310002</c:v>
                </c:pt>
                <c:pt idx="518">
                  <c:v>1.3242592594710001</c:v>
                </c:pt>
                <c:pt idx="519">
                  <c:v>1.324145429931</c:v>
                </c:pt>
                <c:pt idx="520">
                  <c:v>1.255683824501</c:v>
                </c:pt>
                <c:pt idx="521">
                  <c:v>1.2563098978609999</c:v>
                </c:pt>
                <c:pt idx="522">
                  <c:v>1.257609474161</c:v>
                </c:pt>
                <c:pt idx="523">
                  <c:v>1.259772271721</c:v>
                </c:pt>
                <c:pt idx="524">
                  <c:v>1.1964101649409999</c:v>
                </c:pt>
                <c:pt idx="525">
                  <c:v>1.200214034681</c:v>
                </c:pt>
                <c:pt idx="526">
                  <c:v>1.203595775351</c:v>
                </c:pt>
                <c:pt idx="527">
                  <c:v>1.2055973137910001</c:v>
                </c:pt>
                <c:pt idx="528">
                  <c:v>1.136567824251</c:v>
                </c:pt>
                <c:pt idx="529">
                  <c:v>1.1368286905709999</c:v>
                </c:pt>
                <c:pt idx="530">
                  <c:v>1.1372270975909999</c:v>
                </c:pt>
                <c:pt idx="531">
                  <c:v>1.1369520053009998</c:v>
                </c:pt>
                <c:pt idx="532">
                  <c:v>1.071162606341</c:v>
                </c:pt>
                <c:pt idx="533">
                  <c:v>1.0705365329809999</c:v>
                </c:pt>
                <c:pt idx="534">
                  <c:v>1.070953914011</c:v>
                </c:pt>
                <c:pt idx="535">
                  <c:v>1.0696590821209999</c:v>
                </c:pt>
                <c:pt idx="536">
                  <c:v>1.0083612623810001</c:v>
                </c:pt>
                <c:pt idx="537">
                  <c:v>1.0083043476110001</c:v>
                </c:pt>
                <c:pt idx="538">
                  <c:v>1.007678274251</c:v>
                </c:pt>
                <c:pt idx="539">
                  <c:v>1.0081383440810001</c:v>
                </c:pt>
                <c:pt idx="540">
                  <c:v>0.98057514964100001</c:v>
                </c:pt>
                <c:pt idx="541">
                  <c:v>0.98113007863099999</c:v>
                </c:pt>
                <c:pt idx="542">
                  <c:v>0.98260040287100003</c:v>
                </c:pt>
                <c:pt idx="543">
                  <c:v>0.9853513294009999</c:v>
                </c:pt>
                <c:pt idx="544">
                  <c:v>1.0130657795810001</c:v>
                </c:pt>
                <c:pt idx="545">
                  <c:v>1.0184395735010001</c:v>
                </c:pt>
                <c:pt idx="546">
                  <c:v>1.0246576183010001</c:v>
                </c:pt>
                <c:pt idx="547">
                  <c:v>1.0324693020710001</c:v>
                </c:pt>
                <c:pt idx="548">
                  <c:v>1.105050256071</c:v>
                </c:pt>
                <c:pt idx="549">
                  <c:v>1.114583641581</c:v>
                </c:pt>
                <c:pt idx="550">
                  <c:v>1.1221866330210002</c:v>
                </c:pt>
                <c:pt idx="551">
                  <c:v>1.1293817286210002</c:v>
                </c:pt>
                <c:pt idx="552">
                  <c:v>1.227927884291</c:v>
                </c:pt>
                <c:pt idx="553">
                  <c:v>1.2306882960110002</c:v>
                </c:pt>
                <c:pt idx="554">
                  <c:v>1.2324716569310001</c:v>
                </c:pt>
                <c:pt idx="555">
                  <c:v>1.2334297373510001</c:v>
                </c:pt>
                <c:pt idx="556">
                  <c:v>1.2710715516410001</c:v>
                </c:pt>
                <c:pt idx="557">
                  <c:v>1.2691079612210001</c:v>
                </c:pt>
                <c:pt idx="558">
                  <c:v>1.2665657233910002</c:v>
                </c:pt>
                <c:pt idx="559">
                  <c:v>1.2636013637510002</c:v>
                </c:pt>
                <c:pt idx="560">
                  <c:v>1.2634905697010002</c:v>
                </c:pt>
                <c:pt idx="561">
                  <c:v>1.2577373391410001</c:v>
                </c:pt>
                <c:pt idx="562">
                  <c:v>1.2508363062109999</c:v>
                </c:pt>
                <c:pt idx="563">
                  <c:v>1.245533656661</c:v>
                </c:pt>
                <c:pt idx="564">
                  <c:v>1.205168940601</c:v>
                </c:pt>
                <c:pt idx="565">
                  <c:v>1.2007816863010001</c:v>
                </c:pt>
                <c:pt idx="566">
                  <c:v>1.1956972142710001</c:v>
                </c:pt>
                <c:pt idx="567">
                  <c:v>1.193951801371</c:v>
                </c:pt>
                <c:pt idx="568">
                  <c:v>1.0991633366110001</c:v>
                </c:pt>
                <c:pt idx="569">
                  <c:v>1.0914180564310001</c:v>
                </c:pt>
                <c:pt idx="570">
                  <c:v>1.084113872071</c:v>
                </c:pt>
                <c:pt idx="571">
                  <c:v>1.0769662024210001</c:v>
                </c:pt>
                <c:pt idx="572">
                  <c:v>0.89531278858099994</c:v>
                </c:pt>
                <c:pt idx="573">
                  <c:v>0.88806077458099986</c:v>
                </c:pt>
                <c:pt idx="574">
                  <c:v>0.88160083747099982</c:v>
                </c:pt>
                <c:pt idx="575">
                  <c:v>0.87519307798099999</c:v>
                </c:pt>
                <c:pt idx="576">
                  <c:v>0.78483825338100011</c:v>
                </c:pt>
                <c:pt idx="577">
                  <c:v>0.77918260448099996</c:v>
                </c:pt>
                <c:pt idx="578">
                  <c:v>0.77464386665100005</c:v>
                </c:pt>
                <c:pt idx="579">
                  <c:v>0.77104990529100004</c:v>
                </c:pt>
                <c:pt idx="580">
                  <c:v>0.73504762367099996</c:v>
                </c:pt>
                <c:pt idx="581">
                  <c:v>0.732507640071</c:v>
                </c:pt>
                <c:pt idx="582">
                  <c:v>0.73117355336099998</c:v>
                </c:pt>
                <c:pt idx="583">
                  <c:v>0.72881872517099988</c:v>
                </c:pt>
                <c:pt idx="584">
                  <c:v>0.71495099991099997</c:v>
                </c:pt>
                <c:pt idx="585">
                  <c:v>0.71426734023100003</c:v>
                </c:pt>
                <c:pt idx="586">
                  <c:v>0.71370711870100001</c:v>
                </c:pt>
                <c:pt idx="587">
                  <c:v>0.71327508336099998</c:v>
                </c:pt>
                <c:pt idx="588">
                  <c:v>0.71229745402099998</c:v>
                </c:pt>
                <c:pt idx="589">
                  <c:v>0.71191764349099995</c:v>
                </c:pt>
                <c:pt idx="590">
                  <c:v>0.71194138369100002</c:v>
                </c:pt>
                <c:pt idx="591">
                  <c:v>0.71201259703100006</c:v>
                </c:pt>
                <c:pt idx="592">
                  <c:v>0.72062014891100001</c:v>
                </c:pt>
                <c:pt idx="593">
                  <c:v>0.72134178565100004</c:v>
                </c:pt>
                <c:pt idx="594">
                  <c:v>0.72279456610100001</c:v>
                </c:pt>
                <c:pt idx="595">
                  <c:v>0.72539151892100007</c:v>
                </c:pt>
                <c:pt idx="596">
                  <c:v>0.79576386447099989</c:v>
                </c:pt>
                <c:pt idx="597">
                  <c:v>0.79737806376099996</c:v>
                </c:pt>
                <c:pt idx="598">
                  <c:v>0.80155123518099991</c:v>
                </c:pt>
                <c:pt idx="599">
                  <c:v>0.80653624884099995</c:v>
                </c:pt>
                <c:pt idx="600">
                  <c:v>0.99628420382100003</c:v>
                </c:pt>
                <c:pt idx="601">
                  <c:v>1.0040608326810001</c:v>
                </c:pt>
                <c:pt idx="602">
                  <c:v>1.0097912269110001</c:v>
                </c:pt>
                <c:pt idx="603">
                  <c:v>1.0133851882710001</c:v>
                </c:pt>
                <c:pt idx="604">
                  <c:v>1.1918366298410001</c:v>
                </c:pt>
                <c:pt idx="605">
                  <c:v>1.1927814099410001</c:v>
                </c:pt>
                <c:pt idx="606">
                  <c:v>1.1920075447610001</c:v>
                </c:pt>
                <c:pt idx="607">
                  <c:v>1.1898806043410002</c:v>
                </c:pt>
                <c:pt idx="608">
                  <c:v>1.1297580727709999</c:v>
                </c:pt>
                <c:pt idx="609">
                  <c:v>1.1291503781009999</c:v>
                </c:pt>
                <c:pt idx="610">
                  <c:v>1.126254316911</c:v>
                </c:pt>
                <c:pt idx="611">
                  <c:v>1.124858512941</c:v>
                </c:pt>
                <c:pt idx="612">
                  <c:v>1.098587599831</c:v>
                </c:pt>
                <c:pt idx="613">
                  <c:v>1.0990338756610001</c:v>
                </c:pt>
                <c:pt idx="614">
                  <c:v>1.098630328561</c:v>
                </c:pt>
                <c:pt idx="615">
                  <c:v>1.0985163828610001</c:v>
                </c:pt>
                <c:pt idx="616">
                  <c:v>1.0789384439910001</c:v>
                </c:pt>
                <c:pt idx="617">
                  <c:v>1.079565134451</c:v>
                </c:pt>
                <c:pt idx="618">
                  <c:v>1.0808659848810001</c:v>
                </c:pt>
                <c:pt idx="619">
                  <c:v>1.0830309059910002</c:v>
                </c:pt>
                <c:pt idx="620">
                  <c:v>1.0655945143009999</c:v>
                </c:pt>
                <c:pt idx="621">
                  <c:v>1.0694021156810001</c:v>
                </c:pt>
                <c:pt idx="622">
                  <c:v>1.0727871814309999</c:v>
                </c:pt>
                <c:pt idx="623">
                  <c:v>1.0747906837009999</c:v>
                </c:pt>
                <c:pt idx="624">
                  <c:v>1.043634694141</c:v>
                </c:pt>
                <c:pt idx="625">
                  <c:v>1.043895814561</c:v>
                </c:pt>
                <c:pt idx="626">
                  <c:v>1.0442946136210001</c:v>
                </c:pt>
                <c:pt idx="627">
                  <c:v>1.0440192527109999</c:v>
                </c:pt>
                <c:pt idx="628">
                  <c:v>0.99795814522100001</c:v>
                </c:pt>
                <c:pt idx="629">
                  <c:v>0.99733145839100001</c:v>
                </c:pt>
                <c:pt idx="630">
                  <c:v>0.99774924961100009</c:v>
                </c:pt>
                <c:pt idx="631">
                  <c:v>0.99645314359100001</c:v>
                </c:pt>
                <c:pt idx="632">
                  <c:v>0.94966869338099991</c:v>
                </c:pt>
                <c:pt idx="633">
                  <c:v>0.94961172053099996</c:v>
                </c:pt>
                <c:pt idx="634">
                  <c:v>0.94898503370099996</c:v>
                </c:pt>
                <c:pt idx="635">
                  <c:v>0.94944555728099989</c:v>
                </c:pt>
                <c:pt idx="636">
                  <c:v>0.92409509735099982</c:v>
                </c:pt>
                <c:pt idx="637">
                  <c:v>0.924650570841</c:v>
                </c:pt>
                <c:pt idx="638">
                  <c:v>0.9261223398209999</c:v>
                </c:pt>
                <c:pt idx="639">
                  <c:v>0.92887596707099984</c:v>
                </c:pt>
                <c:pt idx="640">
                  <c:v>0.97369711345099996</c:v>
                </c:pt>
                <c:pt idx="641">
                  <c:v>0.97907618539099994</c:v>
                </c:pt>
                <c:pt idx="642">
                  <c:v>0.98530033222099989</c:v>
                </c:pt>
                <c:pt idx="643">
                  <c:v>0.99311968981099996</c:v>
                </c:pt>
                <c:pt idx="644">
                  <c:v>1.0412707459710002</c:v>
                </c:pt>
                <c:pt idx="645">
                  <c:v>1.050813493251</c:v>
                </c:pt>
                <c:pt idx="646">
                  <c:v>1.0584239516010001</c:v>
                </c:pt>
                <c:pt idx="647">
                  <c:v>1.0656261148110002</c:v>
                </c:pt>
                <c:pt idx="648">
                  <c:v>1.1271804181110001</c:v>
                </c:pt>
                <c:pt idx="649">
                  <c:v>1.129943541441</c:v>
                </c:pt>
                <c:pt idx="650">
                  <c:v>1.1317286483910001</c:v>
                </c:pt>
                <c:pt idx="651">
                  <c:v>1.132687672611</c:v>
                </c:pt>
                <c:pt idx="652">
                  <c:v>1.1783787762309998</c:v>
                </c:pt>
                <c:pt idx="653">
                  <c:v>1.176413254651</c:v>
                </c:pt>
                <c:pt idx="654">
                  <c:v>1.173868523011</c:v>
                </c:pt>
                <c:pt idx="655">
                  <c:v>1.170901252111</c:v>
                </c:pt>
                <c:pt idx="656">
                  <c:v>1.1912244049609999</c:v>
                </c:pt>
                <c:pt idx="657">
                  <c:v>1.185465522491</c:v>
                </c:pt>
                <c:pt idx="658">
                  <c:v>1.178557712351</c:v>
                </c:pt>
                <c:pt idx="659">
                  <c:v>1.173249857381</c:v>
                </c:pt>
                <c:pt idx="660">
                  <c:v>1.1806391701209999</c:v>
                </c:pt>
                <c:pt idx="661">
                  <c:v>1.176247607011</c:v>
                </c:pt>
                <c:pt idx="662">
                  <c:v>1.1711581437309999</c:v>
                </c:pt>
                <c:pt idx="663">
                  <c:v>1.1694110138410001</c:v>
                </c:pt>
                <c:pt idx="664">
                  <c:v>1.112367937361</c:v>
                </c:pt>
                <c:pt idx="665">
                  <c:v>1.1046150523310001</c:v>
                </c:pt>
                <c:pt idx="666">
                  <c:v>1.097303695091</c:v>
                </c:pt>
                <c:pt idx="667">
                  <c:v>1.090149008651</c:v>
                </c:pt>
                <c:pt idx="668">
                  <c:v>0.930428610391</c:v>
                </c:pt>
                <c:pt idx="669">
                  <c:v>0.92316947433099994</c:v>
                </c:pt>
                <c:pt idx="670">
                  <c:v>0.91670319561100011</c:v>
                </c:pt>
                <c:pt idx="671">
                  <c:v>0.91028914170099995</c:v>
                </c:pt>
                <c:pt idx="672">
                  <c:v>0.82351375887099998</c:v>
                </c:pt>
                <c:pt idx="673">
                  <c:v>0.81784333950099986</c:v>
                </c:pt>
                <c:pt idx="674">
                  <c:v>0.81330060867099996</c:v>
                </c:pt>
                <c:pt idx="675">
                  <c:v>0.80970348921099999</c:v>
                </c:pt>
                <c:pt idx="676">
                  <c:v>0.78212416042100008</c:v>
                </c:pt>
                <c:pt idx="677">
                  <c:v>0.77958194437099992</c:v>
                </c:pt>
                <c:pt idx="678">
                  <c:v>0.77824668517099993</c:v>
                </c:pt>
                <c:pt idx="679">
                  <c:v>0.77588978788100005</c:v>
                </c:pt>
                <c:pt idx="680">
                  <c:v>0.77286660894100012</c:v>
                </c:pt>
                <c:pt idx="681">
                  <c:v>0.77218235031099991</c:v>
                </c:pt>
                <c:pt idx="682">
                  <c:v>0.77162163510100013</c:v>
                </c:pt>
                <c:pt idx="683">
                  <c:v>0.77118922224099995</c:v>
                </c:pt>
                <c:pt idx="684">
                  <c:v>0.76007640461100001</c:v>
                </c:pt>
                <c:pt idx="685">
                  <c:v>0.759696260121</c:v>
                </c:pt>
                <c:pt idx="686">
                  <c:v>0.75972001847100001</c:v>
                </c:pt>
                <c:pt idx="687">
                  <c:v>0.75979129715100013</c:v>
                </c:pt>
                <c:pt idx="688">
                  <c:v>0.76894216471099996</c:v>
                </c:pt>
                <c:pt idx="689">
                  <c:v>0.76966443670100015</c:v>
                </c:pt>
                <c:pt idx="690">
                  <c:v>0.77111849128100007</c:v>
                </c:pt>
                <c:pt idx="691">
                  <c:v>0.77371773463100002</c:v>
                </c:pt>
                <c:pt idx="692">
                  <c:v>0.84863896005100004</c:v>
                </c:pt>
                <c:pt idx="693">
                  <c:v>0.85025457504099999</c:v>
                </c:pt>
                <c:pt idx="694">
                  <c:v>0.85443141639100006</c:v>
                </c:pt>
                <c:pt idx="695">
                  <c:v>0.8594208150910001</c:v>
                </c:pt>
                <c:pt idx="696">
                  <c:v>1.038957689421</c:v>
                </c:pt>
                <c:pt idx="697">
                  <c:v>1.0467411535709998</c:v>
                </c:pt>
                <c:pt idx="698">
                  <c:v>1.0524765862409999</c:v>
                </c:pt>
                <c:pt idx="699">
                  <c:v>1.0560737057009999</c:v>
                </c:pt>
                <c:pt idx="700">
                  <c:v>1.2344436875010001</c:v>
                </c:pt>
                <c:pt idx="701">
                  <c:v>1.2353892952409999</c:v>
                </c:pt>
                <c:pt idx="702">
                  <c:v>1.234614751251</c:v>
                </c:pt>
                <c:pt idx="703">
                  <c:v>1.2324859413809999</c:v>
                </c:pt>
                <c:pt idx="704">
                  <c:v>1.152256442821</c:v>
                </c:pt>
                <c:pt idx="705">
                  <c:v>1.151648210911</c:v>
                </c:pt>
                <c:pt idx="706">
                  <c:v>1.1487496087210001</c:v>
                </c:pt>
                <c:pt idx="707">
                  <c:v>1.1473525778109999</c:v>
                </c:pt>
                <c:pt idx="708">
                  <c:v>1.0929679709110001</c:v>
                </c:pt>
                <c:pt idx="709">
                  <c:v>1.0934146424110001</c:v>
                </c:pt>
                <c:pt idx="710">
                  <c:v>1.093010739571</c:v>
                </c:pt>
                <c:pt idx="711">
                  <c:v>1.092896695861</c:v>
                </c:pt>
                <c:pt idx="712">
                  <c:v>1.045080658741</c:v>
                </c:pt>
                <c:pt idx="713">
                  <c:v>1.0457078973310001</c:v>
                </c:pt>
                <c:pt idx="714">
                  <c:v>1.047009891211</c:v>
                </c:pt>
                <c:pt idx="715">
                  <c:v>1.0491767180710001</c:v>
                </c:pt>
                <c:pt idx="716">
                  <c:v>0.99791620809100001</c:v>
                </c:pt>
                <c:pt idx="717">
                  <c:v>1.001727159961</c:v>
                </c:pt>
                <c:pt idx="718">
                  <c:v>1.0051151986810001</c:v>
                </c:pt>
                <c:pt idx="719">
                  <c:v>1.0071204615010001</c:v>
                </c:pt>
                <c:pt idx="720">
                  <c:v>0.95569412803100007</c:v>
                </c:pt>
                <c:pt idx="721">
                  <c:v>0.95595547714099993</c:v>
                </c:pt>
                <c:pt idx="722">
                  <c:v>0.9563546319409999</c:v>
                </c:pt>
                <c:pt idx="723">
                  <c:v>0.95607902419099999</c:v>
                </c:pt>
                <c:pt idx="724">
                  <c:v>0.91543974468099987</c:v>
                </c:pt>
                <c:pt idx="725">
                  <c:v>0.91481250609099996</c:v>
                </c:pt>
                <c:pt idx="726">
                  <c:v>0.91523066394099994</c:v>
                </c:pt>
                <c:pt idx="727">
                  <c:v>0.91393342173100001</c:v>
                </c:pt>
                <c:pt idx="728">
                  <c:v>0.89413381526099989</c:v>
                </c:pt>
                <c:pt idx="729">
                  <c:v>0.89407679522100003</c:v>
                </c:pt>
                <c:pt idx="730">
                  <c:v>0.8934495566309999</c:v>
                </c:pt>
                <c:pt idx="731">
                  <c:v>0.89391048314099986</c:v>
                </c:pt>
                <c:pt idx="732">
                  <c:v>0.87986530115100003</c:v>
                </c:pt>
                <c:pt idx="733">
                  <c:v>0.88042126469099991</c:v>
                </c:pt>
                <c:pt idx="734">
                  <c:v>0.88189432232100007</c:v>
                </c:pt>
                <c:pt idx="735">
                  <c:v>0.88465037441099992</c:v>
                </c:pt>
                <c:pt idx="736">
                  <c:v>0.88518052619099996</c:v>
                </c:pt>
                <c:pt idx="737">
                  <c:v>0.89056432802100005</c:v>
                </c:pt>
                <c:pt idx="738">
                  <c:v>0.89679394889099995</c:v>
                </c:pt>
                <c:pt idx="739">
                  <c:v>0.904620181701</c:v>
                </c:pt>
                <c:pt idx="740">
                  <c:v>0.91566020561100014</c:v>
                </c:pt>
                <c:pt idx="741">
                  <c:v>0.92521134545100003</c:v>
                </c:pt>
                <c:pt idx="742">
                  <c:v>0.93282849752100017</c:v>
                </c:pt>
                <c:pt idx="743">
                  <c:v>0.94003699145100006</c:v>
                </c:pt>
                <c:pt idx="744">
                  <c:v>0.94424447495099995</c:v>
                </c:pt>
                <c:pt idx="745">
                  <c:v>0.94701003038100007</c:v>
                </c:pt>
                <c:pt idx="746">
                  <c:v>0.94879670912099989</c:v>
                </c:pt>
                <c:pt idx="747">
                  <c:v>0.94975657550100001</c:v>
                </c:pt>
                <c:pt idx="748">
                  <c:v>1.0318181039110002</c:v>
                </c:pt>
                <c:pt idx="749">
                  <c:v>1.0298508544510001</c:v>
                </c:pt>
                <c:pt idx="750">
                  <c:v>1.0273038831010002</c:v>
                </c:pt>
                <c:pt idx="751">
                  <c:v>1.0243340022310001</c:v>
                </c:pt>
                <c:pt idx="752">
                  <c:v>1.0823177621410001</c:v>
                </c:pt>
                <c:pt idx="753">
                  <c:v>1.076553815821</c:v>
                </c:pt>
                <c:pt idx="754">
                  <c:v>1.069639932691</c:v>
                </c:pt>
                <c:pt idx="755">
                  <c:v>1.064327409541</c:v>
                </c:pt>
                <c:pt idx="756">
                  <c:v>1.055988555241</c:v>
                </c:pt>
                <c:pt idx="757">
                  <c:v>1.0515931298109999</c:v>
                </c:pt>
                <c:pt idx="758">
                  <c:v>1.046499190741</c:v>
                </c:pt>
                <c:pt idx="759">
                  <c:v>1.044750521731</c:v>
                </c:pt>
                <c:pt idx="760">
                  <c:v>0.96480667065100012</c:v>
                </c:pt>
                <c:pt idx="761">
                  <c:v>0.95704696485100005</c:v>
                </c:pt>
                <c:pt idx="762">
                  <c:v>0.9497291752510002</c:v>
                </c:pt>
                <c:pt idx="763">
                  <c:v>0.94256819802100011</c:v>
                </c:pt>
                <c:pt idx="764">
                  <c:v>0.77708604729099995</c:v>
                </c:pt>
                <c:pt idx="765">
                  <c:v>0.7698205296909999</c:v>
                </c:pt>
                <c:pt idx="766">
                  <c:v>0.76334856276099994</c:v>
                </c:pt>
                <c:pt idx="767">
                  <c:v>0.756928867831</c:v>
                </c:pt>
                <c:pt idx="768">
                  <c:v>0.65396315088099999</c:v>
                </c:pt>
                <c:pt idx="769">
                  <c:v>0.64827868341099992</c:v>
                </c:pt>
                <c:pt idx="770">
                  <c:v>0.64373241696099992</c:v>
                </c:pt>
                <c:pt idx="771">
                  <c:v>0.6401324951409999</c:v>
                </c:pt>
                <c:pt idx="772">
                  <c:v>0.60541859632099992</c:v>
                </c:pt>
                <c:pt idx="773">
                  <c:v>0.60287439829099998</c:v>
                </c:pt>
                <c:pt idx="774">
                  <c:v>0.60153810091099991</c:v>
                </c:pt>
                <c:pt idx="775">
                  <c:v>0.59917936684099993</c:v>
                </c:pt>
                <c:pt idx="776">
                  <c:v>0.60224579874099993</c:v>
                </c:pt>
                <c:pt idx="777">
                  <c:v>0.60156100287099989</c:v>
                </c:pt>
                <c:pt idx="778">
                  <c:v>0.60099985206100004</c:v>
                </c:pt>
                <c:pt idx="779">
                  <c:v>0.60056710161099991</c:v>
                </c:pt>
                <c:pt idx="780">
                  <c:v>0.60914171176100007</c:v>
                </c:pt>
                <c:pt idx="781">
                  <c:v>0.60876127324099993</c:v>
                </c:pt>
                <c:pt idx="782">
                  <c:v>0.60878504974100001</c:v>
                </c:pt>
                <c:pt idx="783">
                  <c:v>0.60885638287100008</c:v>
                </c:pt>
                <c:pt idx="784">
                  <c:v>0.64391012272100001</c:v>
                </c:pt>
                <c:pt idx="785">
                  <c:v>0.64463295736100001</c:v>
                </c:pt>
                <c:pt idx="786">
                  <c:v>0.64608814450100005</c:v>
                </c:pt>
                <c:pt idx="787">
                  <c:v>0.64868940976100009</c:v>
                </c:pt>
                <c:pt idx="788">
                  <c:v>0.71009881188099999</c:v>
                </c:pt>
                <c:pt idx="789">
                  <c:v>0.71171568648099992</c:v>
                </c:pt>
                <c:pt idx="790">
                  <c:v>0.71589577668100002</c:v>
                </c:pt>
                <c:pt idx="791">
                  <c:v>0.72088906311099998</c:v>
                </c:pt>
                <c:pt idx="792">
                  <c:v>0.8748646485510001</c:v>
                </c:pt>
                <c:pt idx="793">
                  <c:v>0.88265417480099995</c:v>
                </c:pt>
                <c:pt idx="794">
                  <c:v>0.88839407600100007</c:v>
                </c:pt>
                <c:pt idx="795">
                  <c:v>0.89199399419100001</c:v>
                </c:pt>
                <c:pt idx="796">
                  <c:v>1.036580589101</c:v>
                </c:pt>
                <c:pt idx="797">
                  <c:v>1.0375269373609999</c:v>
                </c:pt>
                <c:pt idx="798">
                  <c:v>1.0367517871609999</c:v>
                </c:pt>
                <c:pt idx="799">
                  <c:v>1.034621318381</c:v>
                </c:pt>
                <c:pt idx="800">
                  <c:v>0.95872726227099991</c:v>
                </c:pt>
                <c:pt idx="801">
                  <c:v>0.95811855483100006</c:v>
                </c:pt>
                <c:pt idx="802">
                  <c:v>0.95521769478100005</c:v>
                </c:pt>
                <c:pt idx="803">
                  <c:v>0.95381957487099989</c:v>
                </c:pt>
                <c:pt idx="804">
                  <c:v>0.88304195212100001</c:v>
                </c:pt>
                <c:pt idx="805">
                  <c:v>0.88348896847100011</c:v>
                </c:pt>
                <c:pt idx="806">
                  <c:v>0.88308474982100016</c:v>
                </c:pt>
                <c:pt idx="807">
                  <c:v>0.88297061899100004</c:v>
                </c:pt>
                <c:pt idx="808">
                  <c:v>0.87110822161099999</c:v>
                </c:pt>
                <c:pt idx="809">
                  <c:v>0.87173595025100004</c:v>
                </c:pt>
                <c:pt idx="810">
                  <c:v>0.87303895690099997</c:v>
                </c:pt>
                <c:pt idx="811">
                  <c:v>0.87520747171100011</c:v>
                </c:pt>
                <c:pt idx="812">
                  <c:v>0.83162396172099995</c:v>
                </c:pt>
                <c:pt idx="813">
                  <c:v>0.835437879301</c:v>
                </c:pt>
                <c:pt idx="814">
                  <c:v>0.8388285570309999</c:v>
                </c:pt>
                <c:pt idx="815">
                  <c:v>0.84083538075100006</c:v>
                </c:pt>
                <c:pt idx="816">
                  <c:v>0.81622924985099998</c:v>
                </c:pt>
                <c:pt idx="817">
                  <c:v>0.81649080587100009</c:v>
                </c:pt>
                <c:pt idx="818">
                  <c:v>0.81689026922100005</c:v>
                </c:pt>
                <c:pt idx="819">
                  <c:v>0.81661444730099997</c:v>
                </c:pt>
                <c:pt idx="820">
                  <c:v>0.77334699859099998</c:v>
                </c:pt>
                <c:pt idx="821">
                  <c:v>0.77271927358100001</c:v>
                </c:pt>
                <c:pt idx="822">
                  <c:v>0.77313775813100016</c:v>
                </c:pt>
                <c:pt idx="823">
                  <c:v>0.77183950315100014</c:v>
                </c:pt>
                <c:pt idx="824">
                  <c:v>0.73005739152100002</c:v>
                </c:pt>
                <c:pt idx="825">
                  <c:v>0.73000032429100004</c:v>
                </c:pt>
                <c:pt idx="826">
                  <c:v>0.72937259928099996</c:v>
                </c:pt>
                <c:pt idx="827">
                  <c:v>0.72983388153099993</c:v>
                </c:pt>
                <c:pt idx="828">
                  <c:v>0.7174170649110001</c:v>
                </c:pt>
                <c:pt idx="829">
                  <c:v>0.71797346042099996</c:v>
                </c:pt>
                <c:pt idx="830">
                  <c:v>0.71944766876100008</c:v>
                </c:pt>
                <c:pt idx="831">
                  <c:v>0.72220586255099994</c:v>
                </c:pt>
                <c:pt idx="832">
                  <c:v>0.72249015862099997</c:v>
                </c:pt>
                <c:pt idx="833">
                  <c:v>0.72787815310100001</c:v>
                </c:pt>
                <c:pt idx="834">
                  <c:v>0.73411262365100005</c:v>
                </c:pt>
                <c:pt idx="835">
                  <c:v>0.74194495123099991</c:v>
                </c:pt>
                <c:pt idx="836">
                  <c:v>0.76346387663100002</c:v>
                </c:pt>
                <c:pt idx="837">
                  <c:v>0.77302245071099995</c:v>
                </c:pt>
                <c:pt idx="838">
                  <c:v>0.78064553057100006</c:v>
                </c:pt>
                <c:pt idx="839">
                  <c:v>0.78785964011100007</c:v>
                </c:pt>
                <c:pt idx="840">
                  <c:v>0.81584574884100003</c:v>
                </c:pt>
                <c:pt idx="841">
                  <c:v>0.81861345686099996</c:v>
                </c:pt>
                <c:pt idx="842">
                  <c:v>0.82040152952100009</c:v>
                </c:pt>
                <c:pt idx="843">
                  <c:v>0.82136214005100006</c:v>
                </c:pt>
                <c:pt idx="844">
                  <c:v>0.92740633828100005</c:v>
                </c:pt>
                <c:pt idx="845">
                  <c:v>0.92543755696100005</c:v>
                </c:pt>
                <c:pt idx="846">
                  <c:v>0.922888603631</c:v>
                </c:pt>
                <c:pt idx="847">
                  <c:v>0.91991641045100003</c:v>
                </c:pt>
                <c:pt idx="848">
                  <c:v>0.96129641358100004</c:v>
                </c:pt>
                <c:pt idx="849">
                  <c:v>0.95552798058100019</c:v>
                </c:pt>
                <c:pt idx="850">
                  <c:v>0.94860871416100001</c:v>
                </c:pt>
                <c:pt idx="851">
                  <c:v>0.94329205644100012</c:v>
                </c:pt>
                <c:pt idx="852">
                  <c:v>0.96506471037099995</c:v>
                </c:pt>
                <c:pt idx="853">
                  <c:v>0.960665861851</c:v>
                </c:pt>
                <c:pt idx="854">
                  <c:v>0.95556795882099999</c:v>
                </c:pt>
                <c:pt idx="855">
                  <c:v>0.95381792856100001</c:v>
                </c:pt>
                <c:pt idx="856">
                  <c:v>0.81556172385100001</c:v>
                </c:pt>
                <c:pt idx="857">
                  <c:v>0.80779597773099998</c:v>
                </c:pt>
                <c:pt idx="858">
                  <c:v>0.80047249266100007</c:v>
                </c:pt>
                <c:pt idx="859">
                  <c:v>0.79330594338100013</c:v>
                </c:pt>
                <c:pt idx="860">
                  <c:v>0.62481557478100003</c:v>
                </c:pt>
                <c:pt idx="861">
                  <c:v>0.617544401641</c:v>
                </c:pt>
                <c:pt idx="862">
                  <c:v>0.61106739627100004</c:v>
                </c:pt>
                <c:pt idx="863">
                  <c:v>0.60464270283099997</c:v>
                </c:pt>
                <c:pt idx="864">
                  <c:v>0.48765636773100002</c:v>
                </c:pt>
                <c:pt idx="865">
                  <c:v>0.48195855638100005</c:v>
                </c:pt>
                <c:pt idx="866">
                  <c:v>0.47740920080100002</c:v>
                </c:pt>
                <c:pt idx="867">
                  <c:v>0.47380683236100002</c:v>
                </c:pt>
                <c:pt idx="868">
                  <c:v>0.43433607779100003</c:v>
                </c:pt>
                <c:pt idx="869">
                  <c:v>0.43179015188100001</c:v>
                </c:pt>
                <c:pt idx="870">
                  <c:v>0.43045294700100001</c:v>
                </c:pt>
                <c:pt idx="871">
                  <c:v>0.42809261210099997</c:v>
                </c:pt>
                <c:pt idx="872">
                  <c:v>0.42102346736099999</c:v>
                </c:pt>
                <c:pt idx="873">
                  <c:v>0.42033820685099998</c:v>
                </c:pt>
                <c:pt idx="874">
                  <c:v>0.41977667489100001</c:v>
                </c:pt>
                <c:pt idx="875">
                  <c:v>0.41934363041099998</c:v>
                </c:pt>
                <c:pt idx="876">
                  <c:v>0.419659944851</c:v>
                </c:pt>
                <c:pt idx="877">
                  <c:v>0.419279244971</c:v>
                </c:pt>
                <c:pt idx="878">
                  <c:v>0.41930303599099999</c:v>
                </c:pt>
                <c:pt idx="879">
                  <c:v>0.419374419941</c:v>
                </c:pt>
                <c:pt idx="880">
                  <c:v>0.43695249838100003</c:v>
                </c:pt>
                <c:pt idx="881">
                  <c:v>0.43767582670100003</c:v>
                </c:pt>
                <c:pt idx="882">
                  <c:v>0.43913200120100004</c:v>
                </c:pt>
                <c:pt idx="883">
                  <c:v>0.44173503427100003</c:v>
                </c:pt>
                <c:pt idx="884">
                  <c:v>0.49793262066100002</c:v>
                </c:pt>
                <c:pt idx="885">
                  <c:v>0.49955059152100001</c:v>
                </c:pt>
                <c:pt idx="886">
                  <c:v>0.50373352764099999</c:v>
                </c:pt>
                <c:pt idx="887">
                  <c:v>0.50873020449100004</c:v>
                </c:pt>
                <c:pt idx="888">
                  <c:v>0.63288920930100001</c:v>
                </c:pt>
                <c:pt idx="889">
                  <c:v>0.640684028091</c:v>
                </c:pt>
                <c:pt idx="890">
                  <c:v>0.64642782791100006</c:v>
                </c:pt>
                <c:pt idx="891">
                  <c:v>0.65003019272100004</c:v>
                </c:pt>
                <c:pt idx="892">
                  <c:v>0.73772584614100001</c:v>
                </c:pt>
                <c:pt idx="893">
                  <c:v>0.73867283691100005</c:v>
                </c:pt>
                <c:pt idx="894">
                  <c:v>0.73789716036100006</c:v>
                </c:pt>
                <c:pt idx="895">
                  <c:v>0.73576524684100009</c:v>
                </c:pt>
                <c:pt idx="896">
                  <c:v>0.72401906564099994</c:v>
                </c:pt>
                <c:pt idx="897">
                  <c:v>0.72340994801100011</c:v>
                </c:pt>
                <c:pt idx="898">
                  <c:v>0.720507116871</c:v>
                </c:pt>
                <c:pt idx="899">
                  <c:v>0.71910804590099997</c:v>
                </c:pt>
                <c:pt idx="900">
                  <c:v>0.67502394989100001</c:v>
                </c:pt>
                <c:pt idx="901">
                  <c:v>0.67547127116100003</c:v>
                </c:pt>
                <c:pt idx="902">
                  <c:v>0.67506678026099998</c:v>
                </c:pt>
                <c:pt idx="903">
                  <c:v>0.67495256957100014</c:v>
                </c:pt>
                <c:pt idx="904">
                  <c:v>0.64857477712099998</c:v>
                </c:pt>
                <c:pt idx="905">
                  <c:v>0.64920293047099997</c:v>
                </c:pt>
                <c:pt idx="906">
                  <c:v>0.650506826471</c:v>
                </c:pt>
                <c:pt idx="907">
                  <c:v>0.65267681143099998</c:v>
                </c:pt>
                <c:pt idx="908">
                  <c:v>0.63587320297099992</c:v>
                </c:pt>
                <c:pt idx="909">
                  <c:v>0.63968971237099992</c:v>
                </c:pt>
                <c:pt idx="910">
                  <c:v>0.64308269152099995</c:v>
                </c:pt>
                <c:pt idx="911">
                  <c:v>0.64509088012100002</c:v>
                </c:pt>
                <c:pt idx="912">
                  <c:v>0.63470842073100009</c:v>
                </c:pt>
                <c:pt idx="913">
                  <c:v>0.63497015099099996</c:v>
                </c:pt>
                <c:pt idx="914">
                  <c:v>0.63536988659100002</c:v>
                </c:pt>
                <c:pt idx="915">
                  <c:v>0.63509387954099994</c:v>
                </c:pt>
                <c:pt idx="916">
                  <c:v>0.62736299411099994</c:v>
                </c:pt>
                <c:pt idx="917">
                  <c:v>0.62673484076100006</c:v>
                </c:pt>
                <c:pt idx="918">
                  <c:v>0.62715360845099999</c:v>
                </c:pt>
                <c:pt idx="919">
                  <c:v>0.625854475011</c:v>
                </c:pt>
                <c:pt idx="920">
                  <c:v>0.62010860872100004</c:v>
                </c:pt>
                <c:pt idx="921">
                  <c:v>0.62005150156099997</c:v>
                </c:pt>
                <c:pt idx="922">
                  <c:v>0.61942334821100009</c:v>
                </c:pt>
                <c:pt idx="923">
                  <c:v>0.6198849462710001</c:v>
                </c:pt>
                <c:pt idx="924">
                  <c:v>0.66202628216100001</c:v>
                </c:pt>
                <c:pt idx="925">
                  <c:v>0.66258305519100003</c:v>
                </c:pt>
                <c:pt idx="926">
                  <c:v>0.66405826178100003</c:v>
                </c:pt>
                <c:pt idx="927">
                  <c:v>0.66681833228099996</c:v>
                </c:pt>
                <c:pt idx="928">
                  <c:v>0.67549022319100005</c:v>
                </c:pt>
                <c:pt idx="929">
                  <c:v>0.68088187671100009</c:v>
                </c:pt>
                <c:pt idx="930">
                  <c:v>0.68712058710099999</c:v>
                </c:pt>
                <c:pt idx="931">
                  <c:v>0.69495822900100013</c:v>
                </c:pt>
                <c:pt idx="932">
                  <c:v>0.72445222581099999</c:v>
                </c:pt>
                <c:pt idx="933">
                  <c:v>0.73401729396099991</c:v>
                </c:pt>
                <c:pt idx="934">
                  <c:v>0.74164555383100006</c:v>
                </c:pt>
                <c:pt idx="935">
                  <c:v>0.74886456024100001</c:v>
                </c:pt>
                <c:pt idx="936">
                  <c:v>0.96112892612100009</c:v>
                </c:pt>
                <c:pt idx="937">
                  <c:v>0.96389851448099995</c:v>
                </c:pt>
                <c:pt idx="938">
                  <c:v>0.96568779956100004</c:v>
                </c:pt>
                <c:pt idx="939">
                  <c:v>0.9666490634910001</c:v>
                </c:pt>
                <c:pt idx="940">
                  <c:v>0.99853232697100003</c:v>
                </c:pt>
                <c:pt idx="941">
                  <c:v>0.99656220981100008</c:v>
                </c:pt>
                <c:pt idx="942">
                  <c:v>0.9940115213409999</c:v>
                </c:pt>
                <c:pt idx="943">
                  <c:v>0.99103730988099992</c:v>
                </c:pt>
                <c:pt idx="944">
                  <c:v>1.016189398331</c:v>
                </c:pt>
                <c:pt idx="945">
                  <c:v>1.0104170449309999</c:v>
                </c:pt>
                <c:pt idx="946">
                  <c:v>1.003493077661</c:v>
                </c:pt>
                <c:pt idx="947">
                  <c:v>0.99817280809099995</c:v>
                </c:pt>
                <c:pt idx="948">
                  <c:v>0.99725247555099994</c:v>
                </c:pt>
                <c:pt idx="949">
                  <c:v>0.99285063954099995</c:v>
                </c:pt>
                <c:pt idx="950">
                  <c:v>0.98774926986099998</c:v>
                </c:pt>
                <c:pt idx="951">
                  <c:v>0.98599805259099993</c:v>
                </c:pt>
                <c:pt idx="952">
                  <c:v>0.95518533651099991</c:v>
                </c:pt>
                <c:pt idx="953">
                  <c:v>0.94741431237099993</c:v>
                </c:pt>
                <c:pt idx="954">
                  <c:v>0.94008585420099999</c:v>
                </c:pt>
                <c:pt idx="955">
                  <c:v>0.932914433461</c:v>
                </c:pt>
                <c:pt idx="956">
                  <c:v>0.85626503076100002</c:v>
                </c:pt>
                <c:pt idx="957">
                  <c:v>0.84898891719100011</c:v>
                </c:pt>
                <c:pt idx="958">
                  <c:v>0.84250751226099996</c:v>
                </c:pt>
                <c:pt idx="959">
                  <c:v>0.83607845556100013</c:v>
                </c:pt>
                <c:pt idx="960">
                  <c:v>0.70395227657100001</c:v>
                </c:pt>
                <c:pt idx="961">
                  <c:v>0.69761891393100006</c:v>
                </c:pt>
                <c:pt idx="962">
                  <c:v>0.69260980796099991</c:v>
                </c:pt>
                <c:pt idx="963">
                  <c:v>0.68847681701100005</c:v>
                </c:pt>
                <c:pt idx="964">
                  <c:v>0.70830102214099999</c:v>
                </c:pt>
                <c:pt idx="965">
                  <c:v>0.70502986216100005</c:v>
                </c:pt>
                <c:pt idx="966">
                  <c:v>0.70244912455100006</c:v>
                </c:pt>
                <c:pt idx="967">
                  <c:v>0.69964459744099994</c:v>
                </c:pt>
                <c:pt idx="968">
                  <c:v>0.70811874798100005</c:v>
                </c:pt>
                <c:pt idx="969">
                  <c:v>0.70666172406100003</c:v>
                </c:pt>
                <c:pt idx="970">
                  <c:v>0.70555229442099998</c:v>
                </c:pt>
                <c:pt idx="971">
                  <c:v>0.704514285031</c:v>
                </c:pt>
                <c:pt idx="972">
                  <c:v>0.74601479475100008</c:v>
                </c:pt>
                <c:pt idx="973">
                  <c:v>0.74516248527100004</c:v>
                </c:pt>
                <c:pt idx="974">
                  <c:v>0.74460538917100005</c:v>
                </c:pt>
                <c:pt idx="975">
                  <c:v>0.74425779852100005</c:v>
                </c:pt>
                <c:pt idx="976">
                  <c:v>0.79745387930099998</c:v>
                </c:pt>
                <c:pt idx="977">
                  <c:v>0.79686345254100011</c:v>
                </c:pt>
                <c:pt idx="978">
                  <c:v>0.79701105923100002</c:v>
                </c:pt>
                <c:pt idx="979">
                  <c:v>0.798034780941</c:v>
                </c:pt>
                <c:pt idx="980">
                  <c:v>0.85072140473100011</c:v>
                </c:pt>
                <c:pt idx="981">
                  <c:v>0.84989290079100011</c:v>
                </c:pt>
                <c:pt idx="982">
                  <c:v>0.85058808209100012</c:v>
                </c:pt>
                <c:pt idx="983">
                  <c:v>0.85287836525099991</c:v>
                </c:pt>
                <c:pt idx="984">
                  <c:v>1.0468997246209999</c:v>
                </c:pt>
                <c:pt idx="985">
                  <c:v>1.050832731611</c:v>
                </c:pt>
                <c:pt idx="986">
                  <c:v>1.055356165361</c:v>
                </c:pt>
                <c:pt idx="987">
                  <c:v>1.0596177163909999</c:v>
                </c:pt>
                <c:pt idx="988">
                  <c:v>1.262727713921</c:v>
                </c:pt>
                <c:pt idx="989">
                  <c:v>1.269036712001</c:v>
                </c:pt>
                <c:pt idx="990">
                  <c:v>1.2766884579710001</c:v>
                </c:pt>
                <c:pt idx="991">
                  <c:v>1.2840402280009999</c:v>
                </c:pt>
                <c:pt idx="992">
                  <c:v>1.2466954100910002</c:v>
                </c:pt>
                <c:pt idx="993">
                  <c:v>1.2537424416210001</c:v>
                </c:pt>
                <c:pt idx="994">
                  <c:v>1.2578468644710001</c:v>
                </c:pt>
                <c:pt idx="995">
                  <c:v>1.2619369996410001</c:v>
                </c:pt>
                <c:pt idx="996">
                  <c:v>1.2323591621010002</c:v>
                </c:pt>
                <c:pt idx="997">
                  <c:v>1.2366588027210001</c:v>
                </c:pt>
                <c:pt idx="998">
                  <c:v>1.2393442948710001</c:v>
                </c:pt>
                <c:pt idx="999">
                  <c:v>1.2415822043910001</c:v>
                </c:pt>
                <c:pt idx="1000">
                  <c:v>1.219543752881</c:v>
                </c:pt>
                <c:pt idx="1001">
                  <c:v>1.222976803601</c:v>
                </c:pt>
                <c:pt idx="1002">
                  <c:v>1.225590871871</c:v>
                </c:pt>
                <c:pt idx="1003">
                  <c:v>1.2291667630910001</c:v>
                </c:pt>
                <c:pt idx="1004">
                  <c:v>1.164770985141</c:v>
                </c:pt>
                <c:pt idx="1005">
                  <c:v>1.1693610802109999</c:v>
                </c:pt>
                <c:pt idx="1006">
                  <c:v>1.173460740501</c:v>
                </c:pt>
                <c:pt idx="1007">
                  <c:v>1.1754605728410001</c:v>
                </c:pt>
                <c:pt idx="1008">
                  <c:v>1.128460798461</c:v>
                </c:pt>
                <c:pt idx="1009">
                  <c:v>1.126494293151</c:v>
                </c:pt>
                <c:pt idx="1010">
                  <c:v>1.1244373209809999</c:v>
                </c:pt>
                <c:pt idx="1011">
                  <c:v>1.122746986071</c:v>
                </c:pt>
                <c:pt idx="1012">
                  <c:v>1.0699563526510001</c:v>
                </c:pt>
                <c:pt idx="1013">
                  <c:v>1.067766057841</c:v>
                </c:pt>
                <c:pt idx="1014">
                  <c:v>1.066794709771</c:v>
                </c:pt>
                <c:pt idx="1015">
                  <c:v>1.0648472510710001</c:v>
                </c:pt>
                <c:pt idx="1016">
                  <c:v>1.0506570444610002</c:v>
                </c:pt>
                <c:pt idx="1017">
                  <c:v>1.0506856125610002</c:v>
                </c:pt>
                <c:pt idx="1018">
                  <c:v>1.0505618150410001</c:v>
                </c:pt>
                <c:pt idx="1019">
                  <c:v>1.049738073661</c:v>
                </c:pt>
                <c:pt idx="1020">
                  <c:v>1.0364312571810002</c:v>
                </c:pt>
                <c:pt idx="1021">
                  <c:v>1.0365312491610001</c:v>
                </c:pt>
                <c:pt idx="1022">
                  <c:v>1.0366455251910001</c:v>
                </c:pt>
                <c:pt idx="1023">
                  <c:v>1.0378216197810002</c:v>
                </c:pt>
                <c:pt idx="1024">
                  <c:v>1.068229406151</c:v>
                </c:pt>
                <c:pt idx="1025">
                  <c:v>1.0719719506709999</c:v>
                </c:pt>
                <c:pt idx="1026">
                  <c:v>1.076062089471</c:v>
                </c:pt>
                <c:pt idx="1027">
                  <c:v>1.0816140074909999</c:v>
                </c:pt>
                <c:pt idx="1028">
                  <c:v>1.093135841621</c:v>
                </c:pt>
                <c:pt idx="1029">
                  <c:v>1.1001066903409999</c:v>
                </c:pt>
                <c:pt idx="1030">
                  <c:v>1.104911053421</c:v>
                </c:pt>
                <c:pt idx="1031">
                  <c:v>1.1088916751210001</c:v>
                </c:pt>
                <c:pt idx="1032">
                  <c:v>1.132623402541</c:v>
                </c:pt>
                <c:pt idx="1033">
                  <c:v>1.1327376785709999</c:v>
                </c:pt>
                <c:pt idx="1034">
                  <c:v>1.1310330596109999</c:v>
                </c:pt>
                <c:pt idx="1035">
                  <c:v>1.1283618515109999</c:v>
                </c:pt>
                <c:pt idx="1036">
                  <c:v>1.1272340885109999</c:v>
                </c:pt>
                <c:pt idx="1037">
                  <c:v>1.1231011011909999</c:v>
                </c:pt>
                <c:pt idx="1038">
                  <c:v>1.1188776397510001</c:v>
                </c:pt>
                <c:pt idx="1039">
                  <c:v>1.114073276671</c:v>
                </c:pt>
                <c:pt idx="1040">
                  <c:v>1.1415141969010001</c:v>
                </c:pt>
                <c:pt idx="1041">
                  <c:v>1.134843320491</c:v>
                </c:pt>
                <c:pt idx="1042">
                  <c:v>1.127705818471</c:v>
                </c:pt>
                <c:pt idx="1043">
                  <c:v>1.1234156993410001</c:v>
                </c:pt>
                <c:pt idx="1044">
                  <c:v>1.0712925862710001</c:v>
                </c:pt>
                <c:pt idx="1045">
                  <c:v>1.067116743171</c:v>
                </c:pt>
                <c:pt idx="1046">
                  <c:v>1.0624599867810001</c:v>
                </c:pt>
                <c:pt idx="1047">
                  <c:v>1.062131442741</c:v>
                </c:pt>
                <c:pt idx="1048">
                  <c:v>0.98274584872100013</c:v>
                </c:pt>
                <c:pt idx="1049">
                  <c:v>0.97650827089100001</c:v>
                </c:pt>
                <c:pt idx="1050">
                  <c:v>0.97132774906100017</c:v>
                </c:pt>
                <c:pt idx="1051">
                  <c:v>0.96500446330099998</c:v>
                </c:pt>
                <c:pt idx="1052">
                  <c:v>0.81215429857099997</c:v>
                </c:pt>
                <c:pt idx="1053">
                  <c:v>0.80597386057100007</c:v>
                </c:pt>
                <c:pt idx="1054">
                  <c:v>0.80024100157099998</c:v>
                </c:pt>
                <c:pt idx="1055">
                  <c:v>0.794955725201</c:v>
                </c:pt>
                <c:pt idx="1056">
                  <c:v>0.69399074146100004</c:v>
                </c:pt>
                <c:pt idx="1057">
                  <c:v>0.68850399283100006</c:v>
                </c:pt>
                <c:pt idx="1058">
                  <c:v>0.684511907591</c:v>
                </c:pt>
                <c:pt idx="1059">
                  <c:v>0.68088187492100005</c:v>
                </c:pt>
                <c:pt idx="1060">
                  <c:v>0.63049842604100004</c:v>
                </c:pt>
                <c:pt idx="1061">
                  <c:v>0.62739241291100001</c:v>
                </c:pt>
                <c:pt idx="1062">
                  <c:v>0.62438167639099995</c:v>
                </c:pt>
                <c:pt idx="1063">
                  <c:v>0.62105176123100003</c:v>
                </c:pt>
                <c:pt idx="1064">
                  <c:v>0.623017528431</c:v>
                </c:pt>
                <c:pt idx="1065">
                  <c:v>0.62087856908099992</c:v>
                </c:pt>
                <c:pt idx="1066">
                  <c:v>0.61930174427100004</c:v>
                </c:pt>
                <c:pt idx="1067">
                  <c:v>0.61780113857100005</c:v>
                </c:pt>
                <c:pt idx="1068">
                  <c:v>0.62208562164100001</c:v>
                </c:pt>
                <c:pt idx="1069">
                  <c:v>0.62104234512100009</c:v>
                </c:pt>
                <c:pt idx="1070">
                  <c:v>0.62000383116100011</c:v>
                </c:pt>
                <c:pt idx="1071">
                  <c:v>0.61903677375100008</c:v>
                </c:pt>
                <c:pt idx="1072">
                  <c:v>0.63900529511100002</c:v>
                </c:pt>
                <c:pt idx="1073">
                  <c:v>0.63816209693100001</c:v>
                </c:pt>
                <c:pt idx="1074">
                  <c:v>0.63835741634099996</c:v>
                </c:pt>
                <c:pt idx="1075">
                  <c:v>0.63959600864099997</c:v>
                </c:pt>
                <c:pt idx="1076">
                  <c:v>0.71190559136099996</c:v>
                </c:pt>
                <c:pt idx="1077">
                  <c:v>0.7107336894209999</c:v>
                </c:pt>
                <c:pt idx="1078">
                  <c:v>0.71120054735099991</c:v>
                </c:pt>
                <c:pt idx="1079">
                  <c:v>0.71235815435100003</c:v>
                </c:pt>
                <c:pt idx="1080">
                  <c:v>0.87236772396100015</c:v>
                </c:pt>
                <c:pt idx="1081">
                  <c:v>0.87530700030100017</c:v>
                </c:pt>
                <c:pt idx="1082">
                  <c:v>0.87830344551100015</c:v>
                </c:pt>
                <c:pt idx="1083">
                  <c:v>0.88112839500100004</c:v>
                </c:pt>
                <c:pt idx="1084">
                  <c:v>1.064433074561</c:v>
                </c:pt>
                <c:pt idx="1085">
                  <c:v>1.068972999401</c:v>
                </c:pt>
                <c:pt idx="1086">
                  <c:v>1.075308884891</c:v>
                </c:pt>
                <c:pt idx="1087">
                  <c:v>1.082792852261</c:v>
                </c:pt>
                <c:pt idx="1088">
                  <c:v>1.0462778382810001</c:v>
                </c:pt>
                <c:pt idx="1089">
                  <c:v>1.054209606081</c:v>
                </c:pt>
                <c:pt idx="1090">
                  <c:v>1.0599309579810001</c:v>
                </c:pt>
                <c:pt idx="1091">
                  <c:v>1.066533619431</c:v>
                </c:pt>
                <c:pt idx="1092">
                  <c:v>1.0045557053809999</c:v>
                </c:pt>
                <c:pt idx="1093">
                  <c:v>1.011320337431</c:v>
                </c:pt>
                <c:pt idx="1094">
                  <c:v>1.017151257251</c:v>
                </c:pt>
                <c:pt idx="1095">
                  <c:v>1.022310478241</c:v>
                </c:pt>
                <c:pt idx="1096">
                  <c:v>0.98324025078100008</c:v>
                </c:pt>
                <c:pt idx="1097">
                  <c:v>0.98867577285100006</c:v>
                </c:pt>
                <c:pt idx="1098">
                  <c:v>0.99390645402100009</c:v>
                </c:pt>
                <c:pt idx="1099">
                  <c:v>0.99928957341100011</c:v>
                </c:pt>
                <c:pt idx="1100">
                  <c:v>0.99314147043099998</c:v>
                </c:pt>
                <c:pt idx="1101">
                  <c:v>1.0013685931809999</c:v>
                </c:pt>
                <c:pt idx="1102">
                  <c:v>1.0068279353109999</c:v>
                </c:pt>
                <c:pt idx="1103">
                  <c:v>1.0076139682509999</c:v>
                </c:pt>
                <c:pt idx="1104">
                  <c:v>0.95916144571100004</c:v>
                </c:pt>
                <c:pt idx="1105">
                  <c:v>0.955431370241</c:v>
                </c:pt>
                <c:pt idx="1106">
                  <c:v>0.95209669252099993</c:v>
                </c:pt>
                <c:pt idx="1107">
                  <c:v>0.94878583849099996</c:v>
                </c:pt>
                <c:pt idx="1108">
                  <c:v>0.89734120552099994</c:v>
                </c:pt>
                <c:pt idx="1109">
                  <c:v>0.89338246909099994</c:v>
                </c:pt>
                <c:pt idx="1110">
                  <c:v>0.89081952937099995</c:v>
                </c:pt>
                <c:pt idx="1111">
                  <c:v>0.88767540850099991</c:v>
                </c:pt>
                <c:pt idx="1112">
                  <c:v>0.86737766128100002</c:v>
                </c:pt>
                <c:pt idx="1113">
                  <c:v>0.86560552069100005</c:v>
                </c:pt>
                <c:pt idx="1114">
                  <c:v>0.86430499696099994</c:v>
                </c:pt>
                <c:pt idx="1115">
                  <c:v>0.86319502282099991</c:v>
                </c:pt>
                <c:pt idx="1116">
                  <c:v>0.86272573022100008</c:v>
                </c:pt>
                <c:pt idx="1117">
                  <c:v>0.86212548794100008</c:v>
                </c:pt>
                <c:pt idx="1118">
                  <c:v>0.86168721626100009</c:v>
                </c:pt>
                <c:pt idx="1119">
                  <c:v>0.86200639490100017</c:v>
                </c:pt>
                <c:pt idx="1120">
                  <c:v>0.88576660146099995</c:v>
                </c:pt>
                <c:pt idx="1121">
                  <c:v>0.88876781286100015</c:v>
                </c:pt>
                <c:pt idx="1122">
                  <c:v>0.89421286005099998</c:v>
                </c:pt>
                <c:pt idx="1123">
                  <c:v>0.90105371121099997</c:v>
                </c:pt>
                <c:pt idx="1124">
                  <c:v>0.92401357778099991</c:v>
                </c:pt>
                <c:pt idx="1125">
                  <c:v>0.93209302487099999</c:v>
                </c:pt>
                <c:pt idx="1126">
                  <c:v>0.93723319199099997</c:v>
                </c:pt>
                <c:pt idx="1127">
                  <c:v>0.94174929677099994</c:v>
                </c:pt>
                <c:pt idx="1128">
                  <c:v>0.96600704006099991</c:v>
                </c:pt>
                <c:pt idx="1129">
                  <c:v>0.96592605476100002</c:v>
                </c:pt>
                <c:pt idx="1130">
                  <c:v>0.96396335732100003</c:v>
                </c:pt>
                <c:pt idx="1131">
                  <c:v>0.96167672231099988</c:v>
                </c:pt>
                <c:pt idx="1132">
                  <c:v>0.94238827790099999</c:v>
                </c:pt>
                <c:pt idx="1133">
                  <c:v>0.93820087688099996</c:v>
                </c:pt>
                <c:pt idx="1134">
                  <c:v>0.93379434002100004</c:v>
                </c:pt>
                <c:pt idx="1135">
                  <c:v>0.92988800264099991</c:v>
                </c:pt>
                <c:pt idx="1136">
                  <c:v>0.99814994097100018</c:v>
                </c:pt>
                <c:pt idx="1137">
                  <c:v>0.99078506664100008</c:v>
                </c:pt>
                <c:pt idx="1138">
                  <c:v>0.98286282759100008</c:v>
                </c:pt>
                <c:pt idx="1139">
                  <c:v>0.97690328598100007</c:v>
                </c:pt>
                <c:pt idx="1140">
                  <c:v>0.98145731747099996</c:v>
                </c:pt>
                <c:pt idx="1141">
                  <c:v>0.97597892147099996</c:v>
                </c:pt>
                <c:pt idx="1142">
                  <c:v>0.97097690489099997</c:v>
                </c:pt>
                <c:pt idx="1143">
                  <c:v>0.96998603105100001</c:v>
                </c:pt>
                <c:pt idx="1144">
                  <c:v>0.85756971205099997</c:v>
                </c:pt>
                <c:pt idx="1145">
                  <c:v>0.84930924049100009</c:v>
                </c:pt>
                <c:pt idx="1146">
                  <c:v>0.84219208825099989</c:v>
                </c:pt>
                <c:pt idx="1147">
                  <c:v>0.83536076584100005</c:v>
                </c:pt>
                <c:pt idx="1148">
                  <c:v>0.68288973356100002</c:v>
                </c:pt>
                <c:pt idx="1149">
                  <c:v>0.67592978573100004</c:v>
                </c:pt>
                <c:pt idx="1150">
                  <c:v>0.66929854529100008</c:v>
                </c:pt>
                <c:pt idx="1151">
                  <c:v>0.662519621931</c:v>
                </c:pt>
                <c:pt idx="1152">
                  <c:v>0.60915812515099987</c:v>
                </c:pt>
                <c:pt idx="1153">
                  <c:v>0.60342444214099999</c:v>
                </c:pt>
                <c:pt idx="1154">
                  <c:v>0.59886844366099989</c:v>
                </c:pt>
                <c:pt idx="1155">
                  <c:v>0.59526081535099995</c:v>
                </c:pt>
                <c:pt idx="1156">
                  <c:v>0.54360663544100007</c:v>
                </c:pt>
                <c:pt idx="1157">
                  <c:v>0.54105699241100003</c:v>
                </c:pt>
                <c:pt idx="1158">
                  <c:v>0.53971783459100009</c:v>
                </c:pt>
                <c:pt idx="1159">
                  <c:v>0.53735405119099999</c:v>
                </c:pt>
                <c:pt idx="1160">
                  <c:v>0.535373440581</c:v>
                </c:pt>
                <c:pt idx="1161">
                  <c:v>0.53468717819100009</c:v>
                </c:pt>
                <c:pt idx="1162">
                  <c:v>0.53412482948099993</c:v>
                </c:pt>
                <c:pt idx="1163">
                  <c:v>0.53369114975099996</c:v>
                </c:pt>
                <c:pt idx="1164">
                  <c:v>0.53880470066100006</c:v>
                </c:pt>
                <c:pt idx="1165">
                  <c:v>0.53842344539099996</c:v>
                </c:pt>
                <c:pt idx="1166">
                  <c:v>0.53844727271100012</c:v>
                </c:pt>
                <c:pt idx="1167">
                  <c:v>0.53851875830100004</c:v>
                </c:pt>
                <c:pt idx="1168">
                  <c:v>0.60414856420100005</c:v>
                </c:pt>
                <c:pt idx="1169">
                  <c:v>0.60487294885100007</c:v>
                </c:pt>
                <c:pt idx="1170">
                  <c:v>0.60633125053100012</c:v>
                </c:pt>
                <c:pt idx="1171">
                  <c:v>0.60893808421100004</c:v>
                </c:pt>
                <c:pt idx="1172">
                  <c:v>0.64937344356100002</c:v>
                </c:pt>
                <c:pt idx="1173">
                  <c:v>0.65099377755099996</c:v>
                </c:pt>
                <c:pt idx="1174">
                  <c:v>0.65518281933099998</c:v>
                </c:pt>
                <c:pt idx="1175">
                  <c:v>0.66018679248099998</c:v>
                </c:pt>
                <c:pt idx="1176">
                  <c:v>0.77756014552099995</c:v>
                </c:pt>
                <c:pt idx="1177">
                  <c:v>0.78536634436099995</c:v>
                </c:pt>
                <c:pt idx="1178">
                  <c:v>0.791118533111</c:v>
                </c:pt>
                <c:pt idx="1179">
                  <c:v>0.79472616142099994</c:v>
                </c:pt>
                <c:pt idx="1180">
                  <c:v>0.90611637658100008</c:v>
                </c:pt>
                <c:pt idx="1181">
                  <c:v>0.9070647503810001</c:v>
                </c:pt>
                <c:pt idx="1182">
                  <c:v>0.90628794490099995</c:v>
                </c:pt>
                <c:pt idx="1183">
                  <c:v>0.904152913211</c:v>
                </c:pt>
                <c:pt idx="1184">
                  <c:v>0.89277758125099993</c:v>
                </c:pt>
                <c:pt idx="1185">
                  <c:v>0.89216757427100002</c:v>
                </c:pt>
                <c:pt idx="1186">
                  <c:v>0.88926050329099993</c:v>
                </c:pt>
                <c:pt idx="1187">
                  <c:v>0.887859388631</c:v>
                </c:pt>
                <c:pt idx="1188">
                  <c:v>0.82884122228099999</c:v>
                </c:pt>
                <c:pt idx="1189">
                  <c:v>0.82928919695100012</c:v>
                </c:pt>
                <c:pt idx="1190">
                  <c:v>0.8288841107310001</c:v>
                </c:pt>
                <c:pt idx="1191">
                  <c:v>0.82876973669100007</c:v>
                </c:pt>
                <c:pt idx="1192">
                  <c:v>0.80556122208100001</c:v>
                </c:pt>
                <c:pt idx="1193">
                  <c:v>0.80619029382100016</c:v>
                </c:pt>
                <c:pt idx="1194">
                  <c:v>0.80749609194100014</c:v>
                </c:pt>
                <c:pt idx="1195">
                  <c:v>0.80966924952100006</c:v>
                </c:pt>
                <c:pt idx="1196">
                  <c:v>0.77372519264100004</c:v>
                </c:pt>
                <c:pt idx="1197">
                  <c:v>0.77754727772099996</c:v>
                </c:pt>
                <c:pt idx="1198">
                  <c:v>0.78094521545099993</c:v>
                </c:pt>
                <c:pt idx="1199">
                  <c:v>0.78295633709099999</c:v>
                </c:pt>
                <c:pt idx="1200">
                  <c:v>0.7174344682110001</c:v>
                </c:pt>
                <c:pt idx="1201">
                  <c:v>0.71769657962099997</c:v>
                </c:pt>
                <c:pt idx="1202">
                  <c:v>0.71809689965099999</c:v>
                </c:pt>
                <c:pt idx="1203">
                  <c:v>0.71782048967100009</c:v>
                </c:pt>
                <c:pt idx="1204">
                  <c:v>0.67400960912099994</c:v>
                </c:pt>
                <c:pt idx="1205">
                  <c:v>0.67338053738100001</c:v>
                </c:pt>
                <c:pt idx="1206">
                  <c:v>0.67379991854099996</c:v>
                </c:pt>
                <c:pt idx="1207">
                  <c:v>0.67249888298100002</c:v>
                </c:pt>
                <c:pt idx="1208">
                  <c:v>0.67634377977099991</c:v>
                </c:pt>
                <c:pt idx="1209">
                  <c:v>0.67628658912099993</c:v>
                </c:pt>
                <c:pt idx="1210">
                  <c:v>0.67565752101099996</c:v>
                </c:pt>
                <c:pt idx="1211">
                  <c:v>0.67611979062099992</c:v>
                </c:pt>
                <c:pt idx="1212">
                  <c:v>0.69378048186100005</c:v>
                </c:pt>
                <c:pt idx="1213">
                  <c:v>0.69433806801100006</c:v>
                </c:pt>
                <c:pt idx="1214">
                  <c:v>0.69581543082100006</c:v>
                </c:pt>
                <c:pt idx="1215">
                  <c:v>0.69857953425099995</c:v>
                </c:pt>
                <c:pt idx="1216">
                  <c:v>0.75289052047099991</c:v>
                </c:pt>
                <c:pt idx="1217">
                  <c:v>0.75829005109100001</c:v>
                </c:pt>
                <c:pt idx="1218">
                  <c:v>0.76453786915099986</c:v>
                </c:pt>
                <c:pt idx="1219">
                  <c:v>0.77238696370099991</c:v>
                </c:pt>
                <c:pt idx="1220">
                  <c:v>0.76894821097099997</c:v>
                </c:pt>
                <c:pt idx="1221">
                  <c:v>0.77852725099099995</c:v>
                </c:pt>
                <c:pt idx="1222">
                  <c:v>0.78616665133099994</c:v>
                </c:pt>
                <c:pt idx="1223">
                  <c:v>0.79339620289099999</c:v>
                </c:pt>
                <c:pt idx="1224">
                  <c:v>0.832487965301</c:v>
                </c:pt>
                <c:pt idx="1225">
                  <c:v>0.83526159748100004</c:v>
                </c:pt>
                <c:pt idx="1226">
                  <c:v>0.83705349616100011</c:v>
                </c:pt>
                <c:pt idx="1227">
                  <c:v>0.83801616853099992</c:v>
                </c:pt>
                <c:pt idx="1228">
                  <c:v>0.91719745182099999</c:v>
                </c:pt>
                <c:pt idx="1229">
                  <c:v>0.91522445607100011</c:v>
                </c:pt>
                <c:pt idx="1230">
                  <c:v>0.91267004685100006</c:v>
                </c:pt>
                <c:pt idx="1231">
                  <c:v>0.90969149028100005</c:v>
                </c:pt>
                <c:pt idx="1232">
                  <c:v>0.96712121149100017</c:v>
                </c:pt>
                <c:pt idx="1233">
                  <c:v>0.96134042923100016</c:v>
                </c:pt>
                <c:pt idx="1234">
                  <c:v>0.95440634878099995</c:v>
                </c:pt>
                <c:pt idx="1235">
                  <c:v>0.94907830738100007</c:v>
                </c:pt>
                <c:pt idx="1236">
                  <c:v>0.92833988448100002</c:v>
                </c:pt>
                <c:pt idx="1237">
                  <c:v>0.92393161974099991</c:v>
                </c:pt>
                <c:pt idx="1238">
                  <c:v>0.91882279767099995</c:v>
                </c:pt>
                <c:pt idx="1239">
                  <c:v>0.91706902488100006</c:v>
                </c:pt>
                <c:pt idx="1240">
                  <c:v>0.85818217654100004</c:v>
                </c:pt>
                <c:pt idx="1241">
                  <c:v>0.85039980139099991</c:v>
                </c:pt>
                <c:pt idx="1242">
                  <c:v>0.84306063835099998</c:v>
                </c:pt>
                <c:pt idx="1243">
                  <c:v>0.83587874506099991</c:v>
                </c:pt>
                <c:pt idx="1244">
                  <c:v>0.70508013898099997</c:v>
                </c:pt>
                <c:pt idx="1245">
                  <c:v>0.69779339677099994</c:v>
                </c:pt>
                <c:pt idx="1246">
                  <c:v>0.69130252843099993</c:v>
                </c:pt>
                <c:pt idx="1247">
                  <c:v>0.68486408092100004</c:v>
                </c:pt>
                <c:pt idx="1248">
                  <c:v>0.60919569565099996</c:v>
                </c:pt>
                <c:pt idx="1249">
                  <c:v>0.60345140941099995</c:v>
                </c:pt>
                <c:pt idx="1250">
                  <c:v>0.59889404968100002</c:v>
                </c:pt>
                <c:pt idx="1251">
                  <c:v>0.59528533963099994</c:v>
                </c:pt>
                <c:pt idx="1252">
                  <c:v>0.56231640727100007</c:v>
                </c:pt>
                <c:pt idx="1253">
                  <c:v>0.55976599831099993</c:v>
                </c:pt>
                <c:pt idx="1254">
                  <c:v>0.55842644119100004</c:v>
                </c:pt>
                <c:pt idx="1255">
                  <c:v>0.556061949941</c:v>
                </c:pt>
                <c:pt idx="1256">
                  <c:v>0.63024379594100011</c:v>
                </c:pt>
                <c:pt idx="1257">
                  <c:v>0.62955733027100003</c:v>
                </c:pt>
                <c:pt idx="1258">
                  <c:v>0.62899481095099996</c:v>
                </c:pt>
                <c:pt idx="1259">
                  <c:v>0.62856100417100014</c:v>
                </c:pt>
                <c:pt idx="1260">
                  <c:v>0.63363296676099989</c:v>
                </c:pt>
                <c:pt idx="1261">
                  <c:v>0.63325159896099992</c:v>
                </c:pt>
                <c:pt idx="1262">
                  <c:v>0.63327543354100002</c:v>
                </c:pt>
                <c:pt idx="1263">
                  <c:v>0.63334694091099997</c:v>
                </c:pt>
                <c:pt idx="1264">
                  <c:v>0.613972106711</c:v>
                </c:pt>
                <c:pt idx="1265">
                  <c:v>0.61469670553099998</c:v>
                </c:pt>
                <c:pt idx="1266">
                  <c:v>0.6161554428110001</c:v>
                </c:pt>
                <c:pt idx="1267">
                  <c:v>0.61876305694100009</c:v>
                </c:pt>
                <c:pt idx="1268">
                  <c:v>0.82245227614100003</c:v>
                </c:pt>
                <c:pt idx="1269">
                  <c:v>0.82407309655100014</c:v>
                </c:pt>
                <c:pt idx="1270">
                  <c:v>0.82826339068099997</c:v>
                </c:pt>
                <c:pt idx="1271">
                  <c:v>0.83326886302100012</c:v>
                </c:pt>
                <c:pt idx="1272">
                  <c:v>1.039278675801</c:v>
                </c:pt>
                <c:pt idx="1273">
                  <c:v>1.0470872123609998</c:v>
                </c:pt>
                <c:pt idx="1274">
                  <c:v>1.0528411217309999</c:v>
                </c:pt>
                <c:pt idx="1275">
                  <c:v>1.056449828151</c:v>
                </c:pt>
                <c:pt idx="1276">
                  <c:v>1.276203310861</c:v>
                </c:pt>
                <c:pt idx="1277">
                  <c:v>1.2771519641710001</c:v>
                </c:pt>
                <c:pt idx="1278">
                  <c:v>1.276374926371</c:v>
                </c:pt>
                <c:pt idx="1279">
                  <c:v>1.2742392594310001</c:v>
                </c:pt>
                <c:pt idx="1280">
                  <c:v>1.1963355161609999</c:v>
                </c:pt>
                <c:pt idx="1281">
                  <c:v>1.195725324051</c:v>
                </c:pt>
                <c:pt idx="1282">
                  <c:v>1.1928173818709999</c:v>
                </c:pt>
                <c:pt idx="1283">
                  <c:v>1.1914158497609999</c:v>
                </c:pt>
                <c:pt idx="1284">
                  <c:v>1.1386120970010001</c:v>
                </c:pt>
                <c:pt idx="1285">
                  <c:v>1.139060205981</c:v>
                </c:pt>
                <c:pt idx="1286">
                  <c:v>1.1386550036010001</c:v>
                </c:pt>
                <c:pt idx="1287">
                  <c:v>1.1385405896310001</c:v>
                </c:pt>
                <c:pt idx="1288">
                  <c:v>1.0962287378810001</c:v>
                </c:pt>
                <c:pt idx="1289">
                  <c:v>1.0968579983810001</c:v>
                </c:pt>
                <c:pt idx="1290">
                  <c:v>1.0981641885410001</c:v>
                </c:pt>
                <c:pt idx="1291">
                  <c:v>1.1003379922609999</c:v>
                </c:pt>
                <c:pt idx="1292">
                  <c:v>1.066063248941</c:v>
                </c:pt>
                <c:pt idx="1293">
                  <c:v>1.069886477471</c:v>
                </c:pt>
                <c:pt idx="1294">
                  <c:v>1.0732854316010001</c:v>
                </c:pt>
                <c:pt idx="1295">
                  <c:v>1.0752971558210001</c:v>
                </c:pt>
                <c:pt idx="1296">
                  <c:v>1.0441445966110001</c:v>
                </c:pt>
                <c:pt idx="1297">
                  <c:v>1.0444067878809999</c:v>
                </c:pt>
                <c:pt idx="1298">
                  <c:v>1.044807224071</c:v>
                </c:pt>
                <c:pt idx="1299">
                  <c:v>1.0445307306010001</c:v>
                </c:pt>
                <c:pt idx="1300">
                  <c:v>1.0300418218709999</c:v>
                </c:pt>
                <c:pt idx="1301">
                  <c:v>1.029412565001</c:v>
                </c:pt>
                <c:pt idx="1302">
                  <c:v>1.0298320695809999</c:v>
                </c:pt>
                <c:pt idx="1303">
                  <c:v>1.0285306456109999</c:v>
                </c:pt>
                <c:pt idx="1304">
                  <c:v>0.97268800808100009</c:v>
                </c:pt>
                <c:pt idx="1305">
                  <c:v>0.97263080291100001</c:v>
                </c:pt>
                <c:pt idx="1306">
                  <c:v>0.97200154241100001</c:v>
                </c:pt>
                <c:pt idx="1307">
                  <c:v>0.97246395359100002</c:v>
                </c:pt>
                <c:pt idx="1308">
                  <c:v>1.1566733433409999</c:v>
                </c:pt>
                <c:pt idx="1309">
                  <c:v>1.157231096471</c:v>
                </c:pt>
                <c:pt idx="1310">
                  <c:v>1.158708902141</c:v>
                </c:pt>
                <c:pt idx="1311">
                  <c:v>1.1614738295810001</c:v>
                </c:pt>
                <c:pt idx="1312">
                  <c:v>1.1055052635610001</c:v>
                </c:pt>
                <c:pt idx="1313">
                  <c:v>1.1109064059010001</c:v>
                </c:pt>
                <c:pt idx="1314">
                  <c:v>1.1171560970409999</c:v>
                </c:pt>
                <c:pt idx="1315">
                  <c:v>1.1250075365709999</c:v>
                </c:pt>
                <c:pt idx="1316">
                  <c:v>1.1517705618509999</c:v>
                </c:pt>
                <c:pt idx="1317">
                  <c:v>1.1613524623110001</c:v>
                </c:pt>
                <c:pt idx="1318">
                  <c:v>1.168994153181</c:v>
                </c:pt>
                <c:pt idx="1319">
                  <c:v>1.1762258682210001</c:v>
                </c:pt>
                <c:pt idx="1320">
                  <c:v>1.201346285511</c:v>
                </c:pt>
                <c:pt idx="1321">
                  <c:v>1.204120748961</c:v>
                </c:pt>
                <c:pt idx="1322">
                  <c:v>1.2059131848810001</c:v>
                </c:pt>
                <c:pt idx="1323">
                  <c:v>1.206876140391</c:v>
                </c:pt>
                <c:pt idx="1324">
                  <c:v>1.218069864591</c:v>
                </c:pt>
                <c:pt idx="1325">
                  <c:v>1.216096277151</c:v>
                </c:pt>
                <c:pt idx="1326">
                  <c:v>1.2135411020009998</c:v>
                </c:pt>
                <c:pt idx="1327">
                  <c:v>1.210561656081</c:v>
                </c:pt>
                <c:pt idx="1328">
                  <c:v>1.218396969671</c:v>
                </c:pt>
                <c:pt idx="1329">
                  <c:v>1.212614459531</c:v>
                </c:pt>
                <c:pt idx="1330">
                  <c:v>1.2056783027210001</c:v>
                </c:pt>
                <c:pt idx="1331">
                  <c:v>1.200348667751</c:v>
                </c:pt>
                <c:pt idx="1332">
                  <c:v>1.186324362521</c:v>
                </c:pt>
                <c:pt idx="1333">
                  <c:v>1.1819147800909999</c:v>
                </c:pt>
                <c:pt idx="1334">
                  <c:v>1.1768044297910001</c:v>
                </c:pt>
                <c:pt idx="1335">
                  <c:v>1.175050134281</c:v>
                </c:pt>
                <c:pt idx="1336">
                  <c:v>1.1129926603610001</c:v>
                </c:pt>
                <c:pt idx="1337">
                  <c:v>1.105207962011</c:v>
                </c:pt>
                <c:pt idx="1338">
                  <c:v>1.097866602821</c:v>
                </c:pt>
                <c:pt idx="1339">
                  <c:v>1.0906825569410001</c:v>
                </c:pt>
                <c:pt idx="1340">
                  <c:v>0.91158179300100017</c:v>
                </c:pt>
                <c:pt idx="1341">
                  <c:v>0.90429286916100016</c:v>
                </c:pt>
                <c:pt idx="1342">
                  <c:v>0.897800058771</c:v>
                </c:pt>
                <c:pt idx="1343">
                  <c:v>0.89135968373100005</c:v>
                </c:pt>
                <c:pt idx="1344">
                  <c:v>0.79304042077100001</c:v>
                </c:pt>
                <c:pt idx="1345">
                  <c:v>0.78728619922100007</c:v>
                </c:pt>
                <c:pt idx="1346">
                  <c:v>0.78272788843100005</c:v>
                </c:pt>
                <c:pt idx="1347">
                  <c:v>0.77911843060099994</c:v>
                </c:pt>
                <c:pt idx="1348">
                  <c:v>0.73930845314100013</c:v>
                </c:pt>
                <c:pt idx="1349">
                  <c:v>0.73675751420100011</c:v>
                </c:pt>
                <c:pt idx="1350">
                  <c:v>0.73541767757099996</c:v>
                </c:pt>
                <c:pt idx="1351">
                  <c:v>0.733052696271</c:v>
                </c:pt>
                <c:pt idx="1352">
                  <c:v>0.71910127879100005</c:v>
                </c:pt>
                <c:pt idx="1353">
                  <c:v>0.71841467155100003</c:v>
                </c:pt>
                <c:pt idx="1354">
                  <c:v>0.7178520360709999</c:v>
                </c:pt>
                <c:pt idx="1355">
                  <c:v>0.71741813854100001</c:v>
                </c:pt>
                <c:pt idx="1356">
                  <c:v>0.72048809142100001</c:v>
                </c:pt>
                <c:pt idx="1357">
                  <c:v>0.72010664376099998</c:v>
                </c:pt>
                <c:pt idx="1358">
                  <c:v>0.72013048197099994</c:v>
                </c:pt>
                <c:pt idx="1359">
                  <c:v>0.72020200386099997</c:v>
                </c:pt>
                <c:pt idx="1360">
                  <c:v>0.73290244739099997</c:v>
                </c:pt>
                <c:pt idx="1361">
                  <c:v>0.73362719867100012</c:v>
                </c:pt>
                <c:pt idx="1362">
                  <c:v>0.73508623724100008</c:v>
                </c:pt>
                <c:pt idx="1363">
                  <c:v>0.73769439587100005</c:v>
                </c:pt>
                <c:pt idx="1364">
                  <c:v>0.76995605316099991</c:v>
                </c:pt>
                <c:pt idx="1365">
                  <c:v>0.77157721116099998</c:v>
                </c:pt>
                <c:pt idx="1366">
                  <c:v>0.77576837649099994</c:v>
                </c:pt>
                <c:pt idx="1367">
                  <c:v>0.78077489064099992</c:v>
                </c:pt>
                <c:pt idx="1368">
                  <c:v>0.9449097032410001</c:v>
                </c:pt>
                <c:pt idx="1369">
                  <c:v>0.95271986241100004</c:v>
                </c:pt>
                <c:pt idx="1370">
                  <c:v>0.95847496968099999</c:v>
                </c:pt>
                <c:pt idx="1371">
                  <c:v>0.9620844275110001</c:v>
                </c:pt>
                <c:pt idx="1372">
                  <c:v>1.1086790252609999</c:v>
                </c:pt>
                <c:pt idx="1373">
                  <c:v>1.1096278782210001</c:v>
                </c:pt>
                <c:pt idx="1374">
                  <c:v>1.108850677071</c:v>
                </c:pt>
                <c:pt idx="1375">
                  <c:v>1.1067145636410001</c:v>
                </c:pt>
                <c:pt idx="1376">
                  <c:v>1.0035338934010001</c:v>
                </c:pt>
                <c:pt idx="1377">
                  <c:v>1.0029235778709999</c:v>
                </c:pt>
                <c:pt idx="1378">
                  <c:v>1.000015033111</c:v>
                </c:pt>
                <c:pt idx="1379">
                  <c:v>0.99861320697100009</c:v>
                </c:pt>
                <c:pt idx="1380">
                  <c:v>0.93371327599100007</c:v>
                </c:pt>
                <c:pt idx="1381">
                  <c:v>0.93416147935100002</c:v>
                </c:pt>
                <c:pt idx="1382">
                  <c:v>0.93375618985100006</c:v>
                </c:pt>
                <c:pt idx="1383">
                  <c:v>0.93364175410100003</c:v>
                </c:pt>
                <c:pt idx="1384">
                  <c:v>0.89404095791100002</c:v>
                </c:pt>
                <c:pt idx="1385">
                  <c:v>0.89467034909099996</c:v>
                </c:pt>
                <c:pt idx="1386">
                  <c:v>0.89597681150100006</c:v>
                </c:pt>
                <c:pt idx="1387">
                  <c:v>0.89815106897099994</c:v>
                </c:pt>
                <c:pt idx="1388">
                  <c:v>0.82112420810099995</c:v>
                </c:pt>
                <c:pt idx="1389">
                  <c:v>0.82494823160099995</c:v>
                </c:pt>
                <c:pt idx="1390">
                  <c:v>0.82834789358100003</c:v>
                </c:pt>
                <c:pt idx="1391">
                  <c:v>0.83036003525100011</c:v>
                </c:pt>
                <c:pt idx="1392">
                  <c:v>0.77518267828100007</c:v>
                </c:pt>
                <c:pt idx="1393">
                  <c:v>0.77544492400099996</c:v>
                </c:pt>
                <c:pt idx="1394">
                  <c:v>0.77584544368100006</c:v>
                </c:pt>
                <c:pt idx="1395">
                  <c:v>0.775568892131</c:v>
                </c:pt>
                <c:pt idx="1396">
                  <c:v>0.74464612927100005</c:v>
                </c:pt>
                <c:pt idx="1397">
                  <c:v>0.744016738091</c:v>
                </c:pt>
                <c:pt idx="1398">
                  <c:v>0.74443632979099994</c:v>
                </c:pt>
                <c:pt idx="1399">
                  <c:v>0.74313463720099993</c:v>
                </c:pt>
                <c:pt idx="1400">
                  <c:v>0.716572051471</c:v>
                </c:pt>
                <c:pt idx="1401">
                  <c:v>0.71651483178099995</c:v>
                </c:pt>
                <c:pt idx="1402">
                  <c:v>0.71588544423100009</c:v>
                </c:pt>
                <c:pt idx="1403">
                  <c:v>0.71634794979099992</c:v>
                </c:pt>
                <c:pt idx="1404">
                  <c:v>0.72729441083099999</c:v>
                </c:pt>
                <c:pt idx="1405">
                  <c:v>0.72785228012100001</c:v>
                </c:pt>
                <c:pt idx="1406">
                  <c:v>0.72933039071100003</c:v>
                </c:pt>
                <c:pt idx="1407">
                  <c:v>0.73209589532099995</c:v>
                </c:pt>
                <c:pt idx="1408">
                  <c:v>0.75295836154100004</c:v>
                </c:pt>
                <c:pt idx="1409">
                  <c:v>0.75836062555100003</c:v>
                </c:pt>
                <c:pt idx="1410">
                  <c:v>0.76461161623099994</c:v>
                </c:pt>
                <c:pt idx="1411">
                  <c:v>0.77246468926100009</c:v>
                </c:pt>
                <c:pt idx="1412">
                  <c:v>0.78471520633100011</c:v>
                </c:pt>
                <c:pt idx="1413">
                  <c:v>0.79429910329100006</c:v>
                </c:pt>
                <c:pt idx="1414">
                  <c:v>0.80194238047099997</c:v>
                </c:pt>
                <c:pt idx="1415">
                  <c:v>0.80917559833100006</c:v>
                </c:pt>
                <c:pt idx="1416">
                  <c:v>0.84364012475099992</c:v>
                </c:pt>
                <c:pt idx="1417">
                  <c:v>0.84641516537099992</c:v>
                </c:pt>
                <c:pt idx="1418">
                  <c:v>0.84820797155100003</c:v>
                </c:pt>
                <c:pt idx="1419">
                  <c:v>0.84917113034100011</c:v>
                </c:pt>
                <c:pt idx="1420">
                  <c:v>0.87075050239100005</c:v>
                </c:pt>
                <c:pt idx="1421">
                  <c:v>0.86877650476099988</c:v>
                </c:pt>
                <c:pt idx="1422">
                  <c:v>0.86622079963100007</c:v>
                </c:pt>
                <c:pt idx="1423">
                  <c:v>0.8632407329809999</c:v>
                </c:pt>
                <c:pt idx="1424">
                  <c:v>0.85251422201100002</c:v>
                </c:pt>
                <c:pt idx="1425">
                  <c:v>0.84673050671100003</c:v>
                </c:pt>
                <c:pt idx="1426">
                  <c:v>0.8397929087910001</c:v>
                </c:pt>
                <c:pt idx="1427">
                  <c:v>0.83446216667099993</c:v>
                </c:pt>
                <c:pt idx="1428">
                  <c:v>0.87157349734100009</c:v>
                </c:pt>
                <c:pt idx="1429">
                  <c:v>0.86716299652100015</c:v>
                </c:pt>
                <c:pt idx="1430">
                  <c:v>0.86205158626100009</c:v>
                </c:pt>
                <c:pt idx="1431">
                  <c:v>0.86029692049100004</c:v>
                </c:pt>
                <c:pt idx="1432">
                  <c:v>0.85825968793100005</c:v>
                </c:pt>
                <c:pt idx="1433">
                  <c:v>0.85047337060099992</c:v>
                </c:pt>
                <c:pt idx="1434">
                  <c:v>0.84313048318100003</c:v>
                </c:pt>
                <c:pt idx="1435">
                  <c:v>0.83594494537099995</c:v>
                </c:pt>
                <c:pt idx="1436">
                  <c:v>0.697802040091</c:v>
                </c:pt>
                <c:pt idx="1437">
                  <c:v>0.69051160254100008</c:v>
                </c:pt>
                <c:pt idx="1438">
                  <c:v>0.68401744179099999</c:v>
                </c:pt>
                <c:pt idx="1439">
                  <c:v>0.67757572728100002</c:v>
                </c:pt>
                <c:pt idx="1440">
                  <c:v>0.59606397368100006</c:v>
                </c:pt>
                <c:pt idx="1441">
                  <c:v>0.59030046659100011</c:v>
                </c:pt>
                <c:pt idx="1442">
                  <c:v>0.58574161493099997</c:v>
                </c:pt>
                <c:pt idx="1443">
                  <c:v>0.58213173239100002</c:v>
                </c:pt>
                <c:pt idx="1444">
                  <c:v>0.578525733491</c:v>
                </c:pt>
                <c:pt idx="1445">
                  <c:v>0.575974496891</c:v>
                </c:pt>
                <c:pt idx="1446">
                  <c:v>0.57463450054100007</c:v>
                </c:pt>
                <c:pt idx="1447">
                  <c:v>0.572269236101</c:v>
                </c:pt>
                <c:pt idx="1448">
                  <c:v>0.57579430404099996</c:v>
                </c:pt>
                <c:pt idx="1449">
                  <c:v>0.57510761694099999</c:v>
                </c:pt>
                <c:pt idx="1450">
                  <c:v>0.57454491249100004</c:v>
                </c:pt>
                <c:pt idx="1451">
                  <c:v>0.57411096414100005</c:v>
                </c:pt>
                <c:pt idx="1452">
                  <c:v>0.58915175424100008</c:v>
                </c:pt>
                <c:pt idx="1453">
                  <c:v>0.58877025939100003</c:v>
                </c:pt>
                <c:pt idx="1454">
                  <c:v>0.58879410123100007</c:v>
                </c:pt>
                <c:pt idx="1455">
                  <c:v>0.58886563401100001</c:v>
                </c:pt>
                <c:pt idx="1456">
                  <c:v>0.62058597031099993</c:v>
                </c:pt>
                <c:pt idx="1457">
                  <c:v>0.62131080871099997</c:v>
                </c:pt>
                <c:pt idx="1458">
                  <c:v>0.62277002152099992</c:v>
                </c:pt>
                <c:pt idx="1459">
                  <c:v>0.62537848507100002</c:v>
                </c:pt>
                <c:pt idx="1460">
                  <c:v>0.70010126598099998</c:v>
                </c:pt>
                <c:pt idx="1461">
                  <c:v>0.7017226127409999</c:v>
                </c:pt>
                <c:pt idx="1462">
                  <c:v>0.70591427538099993</c:v>
                </c:pt>
                <c:pt idx="1463">
                  <c:v>0.71092138122100001</c:v>
                </c:pt>
                <c:pt idx="1464">
                  <c:v>0.91255456741099983</c:v>
                </c:pt>
                <c:pt idx="1465">
                  <c:v>0.92036565223099998</c:v>
                </c:pt>
                <c:pt idx="1466">
                  <c:v>0.92612143831099991</c:v>
                </c:pt>
                <c:pt idx="1467">
                  <c:v>0.92973132085099985</c:v>
                </c:pt>
                <c:pt idx="1468">
                  <c:v>1.1146159811910001</c:v>
                </c:pt>
                <c:pt idx="1469">
                  <c:v>1.115564946681</c:v>
                </c:pt>
                <c:pt idx="1470">
                  <c:v>1.114787651151</c:v>
                </c:pt>
                <c:pt idx="1471">
                  <c:v>1.1126512872510002</c:v>
                </c:pt>
                <c:pt idx="1472">
                  <c:v>1.0912218647809999</c:v>
                </c:pt>
                <c:pt idx="1473">
                  <c:v>1.090611476651</c:v>
                </c:pt>
                <c:pt idx="1474">
                  <c:v>1.087702587041</c:v>
                </c:pt>
                <c:pt idx="1475">
                  <c:v>1.0863005975510001</c:v>
                </c:pt>
                <c:pt idx="1476">
                  <c:v>1.1386473660810001</c:v>
                </c:pt>
                <c:pt idx="1477">
                  <c:v>1.1390956202610001</c:v>
                </c:pt>
                <c:pt idx="1478">
                  <c:v>1.138690283571</c:v>
                </c:pt>
                <c:pt idx="1479">
                  <c:v>1.138575836931</c:v>
                </c:pt>
                <c:pt idx="1480">
                  <c:v>1.0681095718910001</c:v>
                </c:pt>
                <c:pt idx="1481">
                  <c:v>1.068739035671</c:v>
                </c:pt>
                <c:pt idx="1482">
                  <c:v>1.0700456505410001</c:v>
                </c:pt>
                <c:pt idx="1483">
                  <c:v>1.072220165741</c:v>
                </c:pt>
                <c:pt idx="1484">
                  <c:v>1.0492498426710002</c:v>
                </c:pt>
                <c:pt idx="1485">
                  <c:v>1.053074319921</c:v>
                </c:pt>
                <c:pt idx="1486">
                  <c:v>1.056474381201</c:v>
                </c:pt>
                <c:pt idx="1487">
                  <c:v>1.0584867624510002</c:v>
                </c:pt>
                <c:pt idx="1488">
                  <c:v>0.95033778669099989</c:v>
                </c:pt>
                <c:pt idx="1489">
                  <c:v>0.95060006145099996</c:v>
                </c:pt>
                <c:pt idx="1490">
                  <c:v>0.95100063195100004</c:v>
                </c:pt>
                <c:pt idx="1491">
                  <c:v>0.95072404773099994</c:v>
                </c:pt>
                <c:pt idx="1492">
                  <c:v>0.87754898030100015</c:v>
                </c:pt>
                <c:pt idx="1493">
                  <c:v>0.8769195165210002</c:v>
                </c:pt>
                <c:pt idx="1494">
                  <c:v>0.87733915904100002</c:v>
                </c:pt>
                <c:pt idx="1495">
                  <c:v>0.87603731036099997</c:v>
                </c:pt>
                <c:pt idx="1496">
                  <c:v>0.86190409732100015</c:v>
                </c:pt>
                <c:pt idx="1497">
                  <c:v>0.86184687400100013</c:v>
                </c:pt>
                <c:pt idx="1498">
                  <c:v>0.86121741022099996</c:v>
                </c:pt>
                <c:pt idx="1499">
                  <c:v>0.86167997023100007</c:v>
                </c:pt>
                <c:pt idx="1500">
                  <c:v>0.86937331137100005</c:v>
                </c:pt>
                <c:pt idx="1501">
                  <c:v>0.86993124600100002</c:v>
                </c:pt>
                <c:pt idx="1502">
                  <c:v>0.871409534461</c:v>
                </c:pt>
                <c:pt idx="1503">
                  <c:v>0.874175362141</c:v>
                </c:pt>
                <c:pt idx="1504">
                  <c:v>0.89654005877099996</c:v>
                </c:pt>
                <c:pt idx="1505">
                  <c:v>0.90194296166099996</c:v>
                </c:pt>
                <c:pt idx="1506">
                  <c:v>0.908194689231</c:v>
                </c:pt>
                <c:pt idx="1507">
                  <c:v>0.91604869517100007</c:v>
                </c:pt>
                <c:pt idx="1508">
                  <c:v>0.96116816922100012</c:v>
                </c:pt>
                <c:pt idx="1509">
                  <c:v>0.97075319874100008</c:v>
                </c:pt>
                <c:pt idx="1510">
                  <c:v>0.97839737979100017</c:v>
                </c:pt>
                <c:pt idx="1511">
                  <c:v>0.98563145433100008</c:v>
                </c:pt>
                <c:pt idx="1512">
                  <c:v>1.0584280769009999</c:v>
                </c:pt>
                <c:pt idx="1513">
                  <c:v>1.0612034442209999</c:v>
                </c:pt>
                <c:pt idx="1514">
                  <c:v>1.0629964645709999</c:v>
                </c:pt>
                <c:pt idx="1515">
                  <c:v>1.063959735891</c:v>
                </c:pt>
                <c:pt idx="1516">
                  <c:v>1.1003460595910002</c:v>
                </c:pt>
                <c:pt idx="1517">
                  <c:v>1.098371826011</c:v>
                </c:pt>
                <c:pt idx="1518">
                  <c:v>1.0958158195910002</c:v>
                </c:pt>
                <c:pt idx="1519">
                  <c:v>1.0928354008310002</c:v>
                </c:pt>
                <c:pt idx="1520">
                  <c:v>1.1379998559010001</c:v>
                </c:pt>
                <c:pt idx="1521">
                  <c:v>1.1322154545309999</c:v>
                </c:pt>
                <c:pt idx="1522">
                  <c:v>1.1252770362310001</c:v>
                </c:pt>
                <c:pt idx="1523">
                  <c:v>1.119945662491</c:v>
                </c:pt>
                <c:pt idx="1524">
                  <c:v>1.114804257631</c:v>
                </c:pt>
                <c:pt idx="1525">
                  <c:v>1.1103932377210002</c:v>
                </c:pt>
                <c:pt idx="1526">
                  <c:v>1.1052812212510001</c:v>
                </c:pt>
                <c:pt idx="1527">
                  <c:v>1.1035263522010001</c:v>
                </c:pt>
                <c:pt idx="1528">
                  <c:v>1.0643252390510001</c:v>
                </c:pt>
                <c:pt idx="1529">
                  <c:v>1.056537996071</c:v>
                </c:pt>
                <c:pt idx="1530">
                  <c:v>1.049194241081</c:v>
                </c:pt>
                <c:pt idx="1531">
                  <c:v>1.042007853851</c:v>
                </c:pt>
                <c:pt idx="1532">
                  <c:v>0.87237311332099998</c:v>
                </c:pt>
                <c:pt idx="1533">
                  <c:v>0.86508181546100005</c:v>
                </c:pt>
                <c:pt idx="1534">
                  <c:v>0.85858688152100004</c:v>
                </c:pt>
                <c:pt idx="1535">
                  <c:v>0.85214440834099991</c:v>
                </c:pt>
                <c:pt idx="1536">
                  <c:v>0.77763902232099991</c:v>
                </c:pt>
                <c:pt idx="1537">
                  <c:v>0.77186687220100003</c:v>
                </c:pt>
                <c:pt idx="1538">
                  <c:v>0.76730788623099988</c:v>
                </c:pt>
                <c:pt idx="1539">
                  <c:v>0.76369789116099995</c:v>
                </c:pt>
                <c:pt idx="1540">
                  <c:v>0.70841309308099998</c:v>
                </c:pt>
                <c:pt idx="1541">
                  <c:v>0.70586177662100003</c:v>
                </c:pt>
                <c:pt idx="1542">
                  <c:v>0.70452173671099994</c:v>
                </c:pt>
                <c:pt idx="1543">
                  <c:v>0.70215640693100001</c:v>
                </c:pt>
                <c:pt idx="1544">
                  <c:v>0.67385672936100005</c:v>
                </c:pt>
                <c:pt idx="1545">
                  <c:v>0.67317002048100005</c:v>
                </c:pt>
                <c:pt idx="1546">
                  <c:v>0.67260730151100001</c:v>
                </c:pt>
                <c:pt idx="1547">
                  <c:v>0.67217333864100004</c:v>
                </c:pt>
                <c:pt idx="1548">
                  <c:v>0.69309524723100002</c:v>
                </c:pt>
                <c:pt idx="1549">
                  <c:v>0.69271374149100007</c:v>
                </c:pt>
                <c:pt idx="1550">
                  <c:v>0.69273758696099996</c:v>
                </c:pt>
                <c:pt idx="1551">
                  <c:v>0.69280911611100005</c:v>
                </c:pt>
                <c:pt idx="1552">
                  <c:v>0.72490488634100003</c:v>
                </c:pt>
                <c:pt idx="1553">
                  <c:v>0.72562974652099999</c:v>
                </c:pt>
                <c:pt idx="1554">
                  <c:v>0.72708900289099998</c:v>
                </c:pt>
                <c:pt idx="1555">
                  <c:v>0.72969754630100003</c:v>
                </c:pt>
                <c:pt idx="1556">
                  <c:v>0.804879228301</c:v>
                </c:pt>
                <c:pt idx="1557">
                  <c:v>0.80650062588099991</c:v>
                </c:pt>
                <c:pt idx="1558">
                  <c:v>0.81069241194099995</c:v>
                </c:pt>
                <c:pt idx="1559">
                  <c:v>0.81569967024099999</c:v>
                </c:pt>
                <c:pt idx="1560">
                  <c:v>1.025258025451</c:v>
                </c:pt>
                <c:pt idx="1561">
                  <c:v>1.033069342591</c:v>
                </c:pt>
                <c:pt idx="1562">
                  <c:v>1.0388253029110002</c:v>
                </c:pt>
                <c:pt idx="1563">
                  <c:v>1.0424352979810001</c:v>
                </c:pt>
                <c:pt idx="1564">
                  <c:v>1.252763123661</c:v>
                </c:pt>
                <c:pt idx="1565">
                  <c:v>1.253712118191</c:v>
                </c:pt>
                <c:pt idx="1566">
                  <c:v>1.252934800881</c:v>
                </c:pt>
                <c:pt idx="1567">
                  <c:v>1.2507983716410001</c:v>
                </c:pt>
                <c:pt idx="1568">
                  <c:v>1.2123511723909999</c:v>
                </c:pt>
                <c:pt idx="1569">
                  <c:v>1.211740766111</c:v>
                </c:pt>
                <c:pt idx="1570">
                  <c:v>1.208831785751</c:v>
                </c:pt>
                <c:pt idx="1571">
                  <c:v>1.2074297563309999</c:v>
                </c:pt>
                <c:pt idx="1572">
                  <c:v>1.1936661281610002</c:v>
                </c:pt>
                <c:pt idx="1573">
                  <c:v>1.194114396861</c:v>
                </c:pt>
                <c:pt idx="1574">
                  <c:v>1.193709045651</c:v>
                </c:pt>
                <c:pt idx="1575">
                  <c:v>1.1935945953810001</c:v>
                </c:pt>
                <c:pt idx="1576">
                  <c:v>1.1838998098210001</c:v>
                </c:pt>
                <c:pt idx="1577">
                  <c:v>1.184529291751</c:v>
                </c:pt>
                <c:pt idx="1578">
                  <c:v>1.185835946551</c:v>
                </c:pt>
                <c:pt idx="1579">
                  <c:v>1.188010527091</c:v>
                </c:pt>
                <c:pt idx="1580">
                  <c:v>1.1434762128010001</c:v>
                </c:pt>
                <c:pt idx="1581">
                  <c:v>1.1473008025810001</c:v>
                </c:pt>
                <c:pt idx="1582">
                  <c:v>1.1507009655010001</c:v>
                </c:pt>
                <c:pt idx="1583">
                  <c:v>1.1527134048310002</c:v>
                </c:pt>
                <c:pt idx="1584">
                  <c:v>1.1220616397109999</c:v>
                </c:pt>
                <c:pt idx="1585">
                  <c:v>1.1223239217309999</c:v>
                </c:pt>
                <c:pt idx="1586">
                  <c:v>1.122724503121</c:v>
                </c:pt>
                <c:pt idx="1587">
                  <c:v>1.122447911641</c:v>
                </c:pt>
                <c:pt idx="1588">
                  <c:v>1.0975730444910001</c:v>
                </c:pt>
                <c:pt idx="1589">
                  <c:v>1.0969435589310002</c:v>
                </c:pt>
                <c:pt idx="1590">
                  <c:v>1.0973632159710001</c:v>
                </c:pt>
                <c:pt idx="1591">
                  <c:v>1.096061327361</c:v>
                </c:pt>
                <c:pt idx="1592">
                  <c:v>1.0754212911009999</c:v>
                </c:pt>
                <c:pt idx="1593">
                  <c:v>1.0753640641510001</c:v>
                </c:pt>
                <c:pt idx="1594">
                  <c:v>1.0747345822209999</c:v>
                </c:pt>
                <c:pt idx="1595">
                  <c:v>1.0751971567509999</c:v>
                </c:pt>
                <c:pt idx="1596">
                  <c:v>1.0516497512009999</c:v>
                </c:pt>
                <c:pt idx="1597">
                  <c:v>1.0522077039809998</c:v>
                </c:pt>
                <c:pt idx="1598">
                  <c:v>1.0536860360009999</c:v>
                </c:pt>
                <c:pt idx="1599">
                  <c:v>1.0564519471709999</c:v>
                </c:pt>
                <c:pt idx="1600">
                  <c:v>1.084155705211</c:v>
                </c:pt>
                <c:pt idx="1601">
                  <c:v>1.0895587750810001</c:v>
                </c:pt>
                <c:pt idx="1602">
                  <c:v>1.095810691411</c:v>
                </c:pt>
                <c:pt idx="1603">
                  <c:v>1.1036649296710002</c:v>
                </c:pt>
                <c:pt idx="1604">
                  <c:v>1.128930814811</c:v>
                </c:pt>
                <c:pt idx="1605">
                  <c:v>1.138516134731</c:v>
                </c:pt>
                <c:pt idx="1606">
                  <c:v>1.1461605444710001</c:v>
                </c:pt>
                <c:pt idx="1607">
                  <c:v>1.1533948368110001</c:v>
                </c:pt>
                <c:pt idx="1608">
                  <c:v>1.3087357382410001</c:v>
                </c:pt>
                <c:pt idx="1609">
                  <c:v>1.311511185421</c:v>
                </c:pt>
                <c:pt idx="1610">
                  <c:v>1.3133042602210001</c:v>
                </c:pt>
                <c:pt idx="1611">
                  <c:v>1.314267564211</c:v>
                </c:pt>
                <c:pt idx="1612">
                  <c:v>1.3775151149010001</c:v>
                </c:pt>
                <c:pt idx="1613">
                  <c:v>1.375540823241</c:v>
                </c:pt>
                <c:pt idx="1614">
                  <c:v>1.3729847405910001</c:v>
                </c:pt>
                <c:pt idx="1615">
                  <c:v>1.3700042310810001</c:v>
                </c:pt>
                <c:pt idx="1616">
                  <c:v>1.4030309291310001</c:v>
                </c:pt>
                <c:pt idx="1617">
                  <c:v>1.3972463571510001</c:v>
                </c:pt>
                <c:pt idx="1618">
                  <c:v>1.3903077283110001</c:v>
                </c:pt>
                <c:pt idx="1619">
                  <c:v>1.3849761948510002</c:v>
                </c:pt>
                <c:pt idx="1620">
                  <c:v>1.360689795801</c:v>
                </c:pt>
                <c:pt idx="1621">
                  <c:v>1.356278641581</c:v>
                </c:pt>
                <c:pt idx="1622">
                  <c:v>1.351166472651</c:v>
                </c:pt>
                <c:pt idx="1623">
                  <c:v>1.3494115491510001</c:v>
                </c:pt>
                <c:pt idx="1624">
                  <c:v>1.2414722486310001</c:v>
                </c:pt>
                <c:pt idx="1625">
                  <c:v>1.2336847733310001</c:v>
                </c:pt>
                <c:pt idx="1626">
                  <c:v>1.2263407969110001</c:v>
                </c:pt>
                <c:pt idx="1627">
                  <c:v>1.2191541955110001</c:v>
                </c:pt>
                <c:pt idx="1628">
                  <c:v>1.0147748265310002</c:v>
                </c:pt>
                <c:pt idx="1629">
                  <c:v>1.0074833072410001</c:v>
                </c:pt>
                <c:pt idx="1630">
                  <c:v>1.0009881809109999</c:v>
                </c:pt>
                <c:pt idx="1631">
                  <c:v>0.99454551171100003</c:v>
                </c:pt>
                <c:pt idx="1632">
                  <c:v>0.90050449666100008</c:v>
                </c:pt>
                <c:pt idx="1633">
                  <c:v>0.89409434500100016</c:v>
                </c:pt>
                <c:pt idx="1634">
                  <c:v>0.889077837461</c:v>
                </c:pt>
                <c:pt idx="1635">
                  <c:v>0.88493874085100011</c:v>
                </c:pt>
                <c:pt idx="1636">
                  <c:v>0.85624945449099998</c:v>
                </c:pt>
                <c:pt idx="1637">
                  <c:v>0.85297346661100004</c:v>
                </c:pt>
                <c:pt idx="1638">
                  <c:v>0.85038891387100013</c:v>
                </c:pt>
                <c:pt idx="1639">
                  <c:v>0.84758024130100007</c:v>
                </c:pt>
                <c:pt idx="1640">
                  <c:v>0.853967491001</c:v>
                </c:pt>
                <c:pt idx="1641">
                  <c:v>0.85250831812100003</c:v>
                </c:pt>
                <c:pt idx="1642">
                  <c:v>0.85139724772099989</c:v>
                </c:pt>
                <c:pt idx="1643">
                  <c:v>0.85035770284099987</c:v>
                </c:pt>
                <c:pt idx="1644">
                  <c:v>0.842932052441</c:v>
                </c:pt>
                <c:pt idx="1645">
                  <c:v>0.84207847972100014</c:v>
                </c:pt>
                <c:pt idx="1646">
                  <c:v>0.84152056324100011</c:v>
                </c:pt>
                <c:pt idx="1647">
                  <c:v>0.84117245713099997</c:v>
                </c:pt>
                <c:pt idx="1648">
                  <c:v>0.85870763087100022</c:v>
                </c:pt>
                <c:pt idx="1649">
                  <c:v>0.85811632928100012</c:v>
                </c:pt>
                <c:pt idx="1650">
                  <c:v>0.85826415377100007</c:v>
                </c:pt>
                <c:pt idx="1651">
                  <c:v>0.85928939282100014</c:v>
                </c:pt>
                <c:pt idx="1652">
                  <c:v>0.9472213401309999</c:v>
                </c:pt>
                <c:pt idx="1653">
                  <c:v>0.94639161288099993</c:v>
                </c:pt>
                <c:pt idx="1654">
                  <c:v>0.9470878214709999</c:v>
                </c:pt>
                <c:pt idx="1655">
                  <c:v>0.94938149142099992</c:v>
                </c:pt>
                <c:pt idx="1656">
                  <c:v>1.136569348951</c:v>
                </c:pt>
                <c:pt idx="1657">
                  <c:v>1.140508167571</c:v>
                </c:pt>
                <c:pt idx="1658">
                  <c:v>1.1450382841510001</c:v>
                </c:pt>
                <c:pt idx="1659">
                  <c:v>1.1493061296010001</c:v>
                </c:pt>
                <c:pt idx="1660">
                  <c:v>1.4069836401610001</c:v>
                </c:pt>
                <c:pt idx="1661">
                  <c:v>1.4133019600810002</c:v>
                </c:pt>
                <c:pt idx="1662">
                  <c:v>1.4209650135010001</c:v>
                </c:pt>
                <c:pt idx="1663">
                  <c:v>1.4283276444910002</c:v>
                </c:pt>
                <c:pt idx="1664">
                  <c:v>1.339146758821</c:v>
                </c:pt>
                <c:pt idx="1665">
                  <c:v>1.3462042048210001</c:v>
                </c:pt>
                <c:pt idx="1666">
                  <c:v>1.3503146897710001</c:v>
                </c:pt>
                <c:pt idx="1667">
                  <c:v>1.354410872521</c:v>
                </c:pt>
                <c:pt idx="1668">
                  <c:v>1.3205841996409999</c:v>
                </c:pt>
                <c:pt idx="1669">
                  <c:v>1.324890196391</c:v>
                </c:pt>
                <c:pt idx="1670">
                  <c:v>1.327579656131</c:v>
                </c:pt>
                <c:pt idx="1671">
                  <c:v>1.329820868951</c:v>
                </c:pt>
                <c:pt idx="1672">
                  <c:v>1.313167820211</c:v>
                </c:pt>
                <c:pt idx="1673">
                  <c:v>1.316605938411</c:v>
                </c:pt>
                <c:pt idx="1674">
                  <c:v>1.3192238690010001</c:v>
                </c:pt>
                <c:pt idx="1675">
                  <c:v>1.3228050455010001</c:v>
                </c:pt>
                <c:pt idx="1676">
                  <c:v>1.2726822969510001</c:v>
                </c:pt>
                <c:pt idx="1677">
                  <c:v>1.2772791728610002</c:v>
                </c:pt>
                <c:pt idx="1678">
                  <c:v>1.2813848879910001</c:v>
                </c:pt>
                <c:pt idx="1679">
                  <c:v>1.2833876787810001</c:v>
                </c:pt>
                <c:pt idx="1680">
                  <c:v>1.2105242207610001</c:v>
                </c:pt>
                <c:pt idx="1681">
                  <c:v>1.2085548114510001</c:v>
                </c:pt>
                <c:pt idx="1682">
                  <c:v>1.2064948009710001</c:v>
                </c:pt>
                <c:pt idx="1683">
                  <c:v>1.204801964991</c:v>
                </c:pt>
                <c:pt idx="1684">
                  <c:v>1.148212680681</c:v>
                </c:pt>
                <c:pt idx="1685">
                  <c:v>1.1460191515410001</c:v>
                </c:pt>
                <c:pt idx="1686">
                  <c:v>1.145046365991</c:v>
                </c:pt>
                <c:pt idx="1687">
                  <c:v>1.143096032331</c:v>
                </c:pt>
                <c:pt idx="1688">
                  <c:v>1.112344419921</c:v>
                </c:pt>
                <c:pt idx="1689">
                  <c:v>1.1123730315810001</c:v>
                </c:pt>
                <c:pt idx="1690">
                  <c:v>1.112249048931</c:v>
                </c:pt>
                <c:pt idx="1691">
                  <c:v>1.1114240915010001</c:v>
                </c:pt>
                <c:pt idx="1692">
                  <c:v>1.0959902193510001</c:v>
                </c:pt>
                <c:pt idx="1693">
                  <c:v>1.0960903565310001</c:v>
                </c:pt>
                <c:pt idx="1694">
                  <c:v>1.0962048031709999</c:v>
                </c:pt>
                <c:pt idx="1695">
                  <c:v>1.0973826329009999</c:v>
                </c:pt>
                <c:pt idx="1696">
                  <c:v>1.095595011201</c:v>
                </c:pt>
                <c:pt idx="1697">
                  <c:v>1.099343087841</c:v>
                </c:pt>
                <c:pt idx="1698">
                  <c:v>1.103439266961</c:v>
                </c:pt>
                <c:pt idx="1699">
                  <c:v>1.1089993887809999</c:v>
                </c:pt>
                <c:pt idx="1700">
                  <c:v>1.1569461420410001</c:v>
                </c:pt>
                <c:pt idx="1701">
                  <c:v>1.163927292701</c:v>
                </c:pt>
                <c:pt idx="1702">
                  <c:v>1.168738752431</c:v>
                </c:pt>
                <c:pt idx="1703">
                  <c:v>1.1727252583609999</c:v>
                </c:pt>
                <c:pt idx="1704">
                  <c:v>1.240005489551</c:v>
                </c:pt>
                <c:pt idx="1705">
                  <c:v>1.2401199325609999</c:v>
                </c:pt>
                <c:pt idx="1706">
                  <c:v>1.2384127943809999</c:v>
                </c:pt>
                <c:pt idx="1707">
                  <c:v>1.2357376404709999</c:v>
                </c:pt>
                <c:pt idx="1708">
                  <c:v>1.2873271552209999</c:v>
                </c:pt>
                <c:pt idx="1709">
                  <c:v>1.2831880622410001</c:v>
                </c:pt>
                <c:pt idx="1710">
                  <c:v>1.278958360831</c:v>
                </c:pt>
                <c:pt idx="1711">
                  <c:v>1.274146901101</c:v>
                </c:pt>
                <c:pt idx="1712">
                  <c:v>1.2923629802109999</c:v>
                </c:pt>
                <c:pt idx="1713">
                  <c:v>1.285682248351</c:v>
                </c:pt>
                <c:pt idx="1714">
                  <c:v>1.2785342011809999</c:v>
                </c:pt>
                <c:pt idx="1715">
                  <c:v>1.2742377404409999</c:v>
                </c:pt>
                <c:pt idx="1716">
                  <c:v>1.247886575721</c:v>
                </c:pt>
                <c:pt idx="1717">
                  <c:v>1.2437045652509999</c:v>
                </c:pt>
                <c:pt idx="1718">
                  <c:v>1.2390409263809998</c:v>
                </c:pt>
                <c:pt idx="1719">
                  <c:v>1.238711895921</c:v>
                </c:pt>
                <c:pt idx="1720">
                  <c:v>1.1699617278810002</c:v>
                </c:pt>
                <c:pt idx="1721">
                  <c:v>1.163714933481</c:v>
                </c:pt>
                <c:pt idx="1722">
                  <c:v>1.158526759611</c:v>
                </c:pt>
                <c:pt idx="1723">
                  <c:v>1.1521941302310001</c:v>
                </c:pt>
                <c:pt idx="1724">
                  <c:v>0.97626849100099999</c:v>
                </c:pt>
                <c:pt idx="1725">
                  <c:v>0.97007892355100012</c:v>
                </c:pt>
                <c:pt idx="1726">
                  <c:v>0.96433759213100001</c:v>
                </c:pt>
                <c:pt idx="1727">
                  <c:v>0.95904451126099999</c:v>
                </c:pt>
                <c:pt idx="1728">
                  <c:v>0.88455979572099985</c:v>
                </c:pt>
                <c:pt idx="1729">
                  <c:v>0.87899907495099994</c:v>
                </c:pt>
                <c:pt idx="1730">
                  <c:v>0.87500360292099999</c:v>
                </c:pt>
                <c:pt idx="1731">
                  <c:v>0.87137048838099984</c:v>
                </c:pt>
                <c:pt idx="1732">
                  <c:v>0.866489679761</c:v>
                </c:pt>
                <c:pt idx="1733">
                  <c:v>0.86338102762099989</c:v>
                </c:pt>
                <c:pt idx="1734">
                  <c:v>0.86036773921100007</c:v>
                </c:pt>
                <c:pt idx="1735">
                  <c:v>0.85703499991100007</c:v>
                </c:pt>
                <c:pt idx="1736">
                  <c:v>0.8696359752909999</c:v>
                </c:pt>
                <c:pt idx="1737">
                  <c:v>0.86749520457099982</c:v>
                </c:pt>
                <c:pt idx="1738">
                  <c:v>0.86591704029099992</c:v>
                </c:pt>
                <c:pt idx="1739">
                  <c:v>0.86441516046099998</c:v>
                </c:pt>
                <c:pt idx="1740">
                  <c:v>0.89255742973099994</c:v>
                </c:pt>
                <c:pt idx="1741">
                  <c:v>0.89151326749100002</c:v>
                </c:pt>
                <c:pt idx="1742">
                  <c:v>0.8904738714410001</c:v>
                </c:pt>
                <c:pt idx="1743">
                  <c:v>0.88950599365099992</c:v>
                </c:pt>
                <c:pt idx="1744">
                  <c:v>0.92620001748099989</c:v>
                </c:pt>
                <c:pt idx="1745">
                  <c:v>0.9253561041909999</c:v>
                </c:pt>
                <c:pt idx="1746">
                  <c:v>0.92555158695100004</c:v>
                </c:pt>
                <c:pt idx="1747">
                  <c:v>0.92679123195099988</c:v>
                </c:pt>
                <c:pt idx="1748">
                  <c:v>1.003438765451</c:v>
                </c:pt>
                <c:pt idx="1749">
                  <c:v>1.002265868891</c:v>
                </c:pt>
                <c:pt idx="1750">
                  <c:v>1.0027331224909999</c:v>
                </c:pt>
                <c:pt idx="1751">
                  <c:v>1.0038917132209999</c:v>
                </c:pt>
                <c:pt idx="1752">
                  <c:v>1.1918078937209999</c:v>
                </c:pt>
                <c:pt idx="1753">
                  <c:v>1.1947496675009999</c:v>
                </c:pt>
                <c:pt idx="1754">
                  <c:v>1.1977486573409999</c:v>
                </c:pt>
                <c:pt idx="1755">
                  <c:v>1.2005759990009999</c:v>
                </c:pt>
                <c:pt idx="1756">
                  <c:v>1.4904129560809998</c:v>
                </c:pt>
                <c:pt idx="1757">
                  <c:v>1.4949567323509998</c:v>
                </c:pt>
                <c:pt idx="1758">
                  <c:v>1.5012979938709998</c:v>
                </c:pt>
                <c:pt idx="1759">
                  <c:v>1.5087883137409999</c:v>
                </c:pt>
                <c:pt idx="1760">
                  <c:v>1.4348653447810003</c:v>
                </c:pt>
                <c:pt idx="1761">
                  <c:v>1.4428038426010001</c:v>
                </c:pt>
                <c:pt idx="1762">
                  <c:v>1.4485300514410002</c:v>
                </c:pt>
                <c:pt idx="1763">
                  <c:v>1.4551383139810001</c:v>
                </c:pt>
                <c:pt idx="1764">
                  <c:v>1.4367526542510001</c:v>
                </c:pt>
                <c:pt idx="1765">
                  <c:v>1.4435230253310001</c:v>
                </c:pt>
                <c:pt idx="1766">
                  <c:v>1.4493588928409999</c:v>
                </c:pt>
                <c:pt idx="1767">
                  <c:v>1.454522491611</c:v>
                </c:pt>
                <c:pt idx="1768">
                  <c:v>1.423632012781</c:v>
                </c:pt>
                <c:pt idx="1769">
                  <c:v>1.4290721485810001</c:v>
                </c:pt>
                <c:pt idx="1770">
                  <c:v>1.4343072656109999</c:v>
                </c:pt>
                <c:pt idx="1771">
                  <c:v>1.4396949551709999</c:v>
                </c:pt>
                <c:pt idx="1772">
                  <c:v>1.4369734984910001</c:v>
                </c:pt>
                <c:pt idx="1773">
                  <c:v>1.4452076053610001</c:v>
                </c:pt>
                <c:pt idx="1774">
                  <c:v>1.4506715793710001</c:v>
                </c:pt>
                <c:pt idx="1775">
                  <c:v>1.4514582802310001</c:v>
                </c:pt>
                <c:pt idx="1776">
                  <c:v>1.3373507347309999</c:v>
                </c:pt>
                <c:pt idx="1777">
                  <c:v>1.3336174939009999</c:v>
                </c:pt>
                <c:pt idx="1778">
                  <c:v>1.3302799884109999</c:v>
                </c:pt>
                <c:pt idx="1779">
                  <c:v>1.3269663211309999</c:v>
                </c:pt>
                <c:pt idx="1780">
                  <c:v>1.2592092328510003</c:v>
                </c:pt>
                <c:pt idx="1781">
                  <c:v>1.255247138671</c:v>
                </c:pt>
                <c:pt idx="1782">
                  <c:v>1.2526820245810002</c:v>
                </c:pt>
                <c:pt idx="1783">
                  <c:v>1.249535232031</c:v>
                </c:pt>
                <c:pt idx="1784">
                  <c:v>1.2352411736010001</c:v>
                </c:pt>
                <c:pt idx="1785">
                  <c:v>1.233467526561</c:v>
                </c:pt>
                <c:pt idx="1786">
                  <c:v>1.2321658993110001</c:v>
                </c:pt>
                <c:pt idx="1787">
                  <c:v>1.231054985001</c:v>
                </c:pt>
                <c:pt idx="1788">
                  <c:v>1.233713612871</c:v>
                </c:pt>
                <c:pt idx="1789">
                  <c:v>1.233112866021</c:v>
                </c:pt>
                <c:pt idx="1790">
                  <c:v>1.2326742204509999</c:v>
                </c:pt>
                <c:pt idx="1791">
                  <c:v>1.2329936677110001</c:v>
                </c:pt>
                <c:pt idx="1792">
                  <c:v>1.2464116528910001</c:v>
                </c:pt>
                <c:pt idx="1793">
                  <c:v>1.2494154089209999</c:v>
                </c:pt>
                <c:pt idx="1794">
                  <c:v>1.254865080731</c:v>
                </c:pt>
                <c:pt idx="1795">
                  <c:v>1.261711736261</c:v>
                </c:pt>
                <c:pt idx="1796">
                  <c:v>1.314501812861</c:v>
                </c:pt>
                <c:pt idx="1797">
                  <c:v>1.3225881170210001</c:v>
                </c:pt>
                <c:pt idx="1798">
                  <c:v>1.327732643771</c:v>
                </c:pt>
                <c:pt idx="1799">
                  <c:v>1.332252581831</c:v>
                </c:pt>
                <c:pt idx="1800">
                  <c:v>1.399140593731</c:v>
                </c:pt>
                <c:pt idx="1801">
                  <c:v>1.3990595394610001</c:v>
                </c:pt>
                <c:pt idx="1802">
                  <c:v>1.397095179481</c:v>
                </c:pt>
                <c:pt idx="1803">
                  <c:v>1.394806606051</c:v>
                </c:pt>
                <c:pt idx="1804">
                  <c:v>1.4099264837009999</c:v>
                </c:pt>
                <c:pt idx="1805">
                  <c:v>1.4057355289110001</c:v>
                </c:pt>
                <c:pt idx="1806">
                  <c:v>1.401325249521</c:v>
                </c:pt>
                <c:pt idx="1807">
                  <c:v>1.397415601581</c:v>
                </c:pt>
                <c:pt idx="1808">
                  <c:v>1.3976863326710001</c:v>
                </c:pt>
                <c:pt idx="1809">
                  <c:v>1.390315211111</c:v>
                </c:pt>
                <c:pt idx="1810">
                  <c:v>1.382386249301</c:v>
                </c:pt>
                <c:pt idx="1811">
                  <c:v>1.376421647471</c:v>
                </c:pt>
                <c:pt idx="1812">
                  <c:v>1.3327967966309999</c:v>
                </c:pt>
                <c:pt idx="1813">
                  <c:v>1.327313750601</c:v>
                </c:pt>
                <c:pt idx="1814">
                  <c:v>1.3223074905509999</c:v>
                </c:pt>
                <c:pt idx="1815">
                  <c:v>1.321315774551</c:v>
                </c:pt>
                <c:pt idx="1816">
                  <c:v>1.2271661744010001</c:v>
                </c:pt>
                <c:pt idx="1817">
                  <c:v>1.218898693311</c:v>
                </c:pt>
                <c:pt idx="1818">
                  <c:v>1.211775500751</c:v>
                </c:pt>
                <c:pt idx="1819">
                  <c:v>1.2049383776009999</c:v>
                </c:pt>
                <c:pt idx="1820">
                  <c:v>1.034192927241</c:v>
                </c:pt>
                <c:pt idx="1821">
                  <c:v>1.0272270734010001</c:v>
                </c:pt>
                <c:pt idx="1822">
                  <c:v>1.0205902028310001</c:v>
                </c:pt>
                <c:pt idx="1823">
                  <c:v>1.013805529551</c:v>
                </c:pt>
                <c:pt idx="1824">
                  <c:v>0.903670460801</c:v>
                </c:pt>
                <c:pt idx="1825">
                  <c:v>0.89787617131099995</c:v>
                </c:pt>
                <c:pt idx="1826">
                  <c:v>0.89331912013100001</c:v>
                </c:pt>
                <c:pt idx="1827">
                  <c:v>0.8897106605509999</c:v>
                </c:pt>
                <c:pt idx="1828">
                  <c:v>0.84168461714099996</c:v>
                </c:pt>
                <c:pt idx="1829">
                  <c:v>0.83913438605099988</c:v>
                </c:pt>
                <c:pt idx="1830">
                  <c:v>0.83779491968099995</c:v>
                </c:pt>
                <c:pt idx="1831">
                  <c:v>0.83543059178099988</c:v>
                </c:pt>
                <c:pt idx="1832">
                  <c:v>0.85280340005100008</c:v>
                </c:pt>
                <c:pt idx="1833">
                  <c:v>0.85211698157100013</c:v>
                </c:pt>
                <c:pt idx="1834">
                  <c:v>0.85155450218100004</c:v>
                </c:pt>
                <c:pt idx="1835">
                  <c:v>0.85112072444100018</c:v>
                </c:pt>
                <c:pt idx="1836">
                  <c:v>0.86712068962099997</c:v>
                </c:pt>
                <c:pt idx="1837">
                  <c:v>0.86673934360100002</c:v>
                </c:pt>
                <c:pt idx="1838">
                  <c:v>0.86676317818100013</c:v>
                </c:pt>
                <c:pt idx="1839">
                  <c:v>0.86683468192099999</c:v>
                </c:pt>
                <c:pt idx="1840">
                  <c:v>0.89984753660099992</c:v>
                </c:pt>
                <c:pt idx="1841">
                  <c:v>0.90057208823099999</c:v>
                </c:pt>
                <c:pt idx="1842">
                  <c:v>0.902030727501</c:v>
                </c:pt>
                <c:pt idx="1843">
                  <c:v>0.90463816013100007</c:v>
                </c:pt>
                <c:pt idx="1844">
                  <c:v>0.99233163291099991</c:v>
                </c:pt>
                <c:pt idx="1845">
                  <c:v>0.99395233716099995</c:v>
                </c:pt>
                <c:pt idx="1846">
                  <c:v>0.99814234452099981</c:v>
                </c:pt>
                <c:pt idx="1847">
                  <c:v>1.0031474720109999</c:v>
                </c:pt>
                <c:pt idx="1848">
                  <c:v>1.2010232204910001</c:v>
                </c:pt>
                <c:pt idx="1849">
                  <c:v>1.2088312198110001</c:v>
                </c:pt>
                <c:pt idx="1850">
                  <c:v>1.214584733511</c:v>
                </c:pt>
                <c:pt idx="1851">
                  <c:v>1.2181931894610001</c:v>
                </c:pt>
                <c:pt idx="1852">
                  <c:v>1.471064273711</c:v>
                </c:pt>
                <c:pt idx="1853">
                  <c:v>1.472012861681</c:v>
                </c:pt>
                <c:pt idx="1854">
                  <c:v>1.471235878331</c:v>
                </c:pt>
                <c:pt idx="1855">
                  <c:v>1.4691003565909999</c:v>
                </c:pt>
                <c:pt idx="1856">
                  <c:v>1.3750133322910001</c:v>
                </c:pt>
                <c:pt idx="1857">
                  <c:v>1.374403183741</c:v>
                </c:pt>
                <c:pt idx="1858">
                  <c:v>1.3714954412110001</c:v>
                </c:pt>
                <c:pt idx="1859">
                  <c:v>1.3700940071109999</c:v>
                </c:pt>
                <c:pt idx="1860">
                  <c:v>1.320084922271</c:v>
                </c:pt>
                <c:pt idx="1861">
                  <c:v>1.320533002211</c:v>
                </c:pt>
                <c:pt idx="1862">
                  <c:v>1.320127825241</c:v>
                </c:pt>
                <c:pt idx="1863">
                  <c:v>1.320013422161</c:v>
                </c:pt>
                <c:pt idx="1864">
                  <c:v>1.2904648526810001</c:v>
                </c:pt>
                <c:pt idx="1865">
                  <c:v>1.2910940659910002</c:v>
                </c:pt>
                <c:pt idx="1866">
                  <c:v>1.2924001654010002</c:v>
                </c:pt>
                <c:pt idx="1867">
                  <c:v>1.2945738239210001</c:v>
                </c:pt>
                <c:pt idx="1868">
                  <c:v>1.273395814061</c:v>
                </c:pt>
                <c:pt idx="1869">
                  <c:v>1.277218777601</c:v>
                </c:pt>
                <c:pt idx="1870">
                  <c:v>1.280617499411</c:v>
                </c:pt>
                <c:pt idx="1871">
                  <c:v>1.282629082061</c:v>
                </c:pt>
                <c:pt idx="1872">
                  <c:v>1.215147036371</c:v>
                </c:pt>
                <c:pt idx="1873">
                  <c:v>1.2154092094910001</c:v>
                </c:pt>
                <c:pt idx="1874">
                  <c:v>1.215809620271</c:v>
                </c:pt>
                <c:pt idx="1875">
                  <c:v>1.2155331485809999</c:v>
                </c:pt>
                <c:pt idx="1876">
                  <c:v>1.2199389285510001</c:v>
                </c:pt>
                <c:pt idx="1877">
                  <c:v>1.2193097152410002</c:v>
                </c:pt>
                <c:pt idx="1878">
                  <c:v>1.2197291907810002</c:v>
                </c:pt>
                <c:pt idx="1879">
                  <c:v>1.2184278575610001</c:v>
                </c:pt>
                <c:pt idx="1880">
                  <c:v>1.163294403821</c:v>
                </c:pt>
                <c:pt idx="1881">
                  <c:v>1.163237202281</c:v>
                </c:pt>
                <c:pt idx="1882">
                  <c:v>1.1626079853410001</c:v>
                </c:pt>
                <c:pt idx="1883">
                  <c:v>1.163070363851</c:v>
                </c:pt>
                <c:pt idx="1884">
                  <c:v>1.171889013171</c:v>
                </c:pt>
                <c:pt idx="1885">
                  <c:v>1.1724467263710001</c:v>
                </c:pt>
                <c:pt idx="1886">
                  <c:v>1.173924434031</c:v>
                </c:pt>
                <c:pt idx="1887">
                  <c:v>1.176689169081</c:v>
                </c:pt>
                <c:pt idx="1888">
                  <c:v>1.213650124221</c:v>
                </c:pt>
                <c:pt idx="1889">
                  <c:v>1.219050892671</c:v>
                </c:pt>
                <c:pt idx="1890">
                  <c:v>1.2253001518410001</c:v>
                </c:pt>
                <c:pt idx="1891">
                  <c:v>1.2331510505009999</c:v>
                </c:pt>
                <c:pt idx="1892">
                  <c:v>1.305585651501</c:v>
                </c:pt>
                <c:pt idx="1893">
                  <c:v>1.315166894931</c:v>
                </c:pt>
                <c:pt idx="1894">
                  <c:v>1.322808055821</c:v>
                </c:pt>
                <c:pt idx="1895">
                  <c:v>1.330039273551</c:v>
                </c:pt>
                <c:pt idx="1896">
                  <c:v>1.3682980103610001</c:v>
                </c:pt>
                <c:pt idx="1897">
                  <c:v>1.3710722814210001</c:v>
                </c:pt>
                <c:pt idx="1898">
                  <c:v>1.3728645939210002</c:v>
                </c:pt>
                <c:pt idx="1899">
                  <c:v>1.3738274877210002</c:v>
                </c:pt>
                <c:pt idx="1900">
                  <c:v>1.3774300567410001</c:v>
                </c:pt>
                <c:pt idx="1901">
                  <c:v>1.3754566072410002</c:v>
                </c:pt>
                <c:pt idx="1902">
                  <c:v>1.3729016063310002</c:v>
                </c:pt>
                <c:pt idx="1903">
                  <c:v>1.3699223636910001</c:v>
                </c:pt>
                <c:pt idx="1904">
                  <c:v>1.349728822791</c:v>
                </c:pt>
                <c:pt idx="1905">
                  <c:v>1.343946711951</c:v>
                </c:pt>
                <c:pt idx="1906">
                  <c:v>1.337011034301</c:v>
                </c:pt>
                <c:pt idx="1907">
                  <c:v>1.3316817659610001</c:v>
                </c:pt>
                <c:pt idx="1908">
                  <c:v>1.297970596611</c:v>
                </c:pt>
                <c:pt idx="1909">
                  <c:v>1.293561319101</c:v>
                </c:pt>
                <c:pt idx="1910">
                  <c:v>1.288451320911</c:v>
                </c:pt>
                <c:pt idx="1911">
                  <c:v>1.2866971451910001</c:v>
                </c:pt>
                <c:pt idx="1912">
                  <c:v>1.194191506561</c:v>
                </c:pt>
                <c:pt idx="1913">
                  <c:v>1.1864073418209999</c:v>
                </c:pt>
                <c:pt idx="1914">
                  <c:v>1.1790664872009999</c:v>
                </c:pt>
                <c:pt idx="1915">
                  <c:v>1.1718829386309999</c:v>
                </c:pt>
                <c:pt idx="1916">
                  <c:v>0.98368987084100001</c:v>
                </c:pt>
                <c:pt idx="1917">
                  <c:v>0.976401451571</c:v>
                </c:pt>
                <c:pt idx="1918">
                  <c:v>0.96990908404100007</c:v>
                </c:pt>
                <c:pt idx="1919">
                  <c:v>0.96346915549099998</c:v>
                </c:pt>
                <c:pt idx="1920">
                  <c:v>0.87011390217100004</c:v>
                </c:pt>
                <c:pt idx="1921">
                  <c:v>0.86431346346099991</c:v>
                </c:pt>
                <c:pt idx="1922">
                  <c:v>0.85975782435100001</c:v>
                </c:pt>
                <c:pt idx="1923">
                  <c:v>0.85615047918099996</c:v>
                </c:pt>
                <c:pt idx="1924">
                  <c:v>0.83373525054100006</c:v>
                </c:pt>
                <c:pt idx="1925">
                  <c:v>0.8311858071610001</c:v>
                </c:pt>
                <c:pt idx="1926">
                  <c:v>0.82984675461099999</c:v>
                </c:pt>
                <c:pt idx="1927">
                  <c:v>0.82748315634099989</c:v>
                </c:pt>
                <c:pt idx="1928">
                  <c:v>0.84631583839100011</c:v>
                </c:pt>
                <c:pt idx="1929">
                  <c:v>0.84562963045100004</c:v>
                </c:pt>
                <c:pt idx="1930">
                  <c:v>0.84506732530099993</c:v>
                </c:pt>
                <c:pt idx="1931">
                  <c:v>0.84463368187100007</c:v>
                </c:pt>
                <c:pt idx="1932">
                  <c:v>0.86384517000100014</c:v>
                </c:pt>
                <c:pt idx="1933">
                  <c:v>0.86346394740099996</c:v>
                </c:pt>
                <c:pt idx="1934">
                  <c:v>0.86348777109100006</c:v>
                </c:pt>
                <c:pt idx="1935">
                  <c:v>0.86355925305100012</c:v>
                </c:pt>
                <c:pt idx="1936">
                  <c:v>0.887187002211</c:v>
                </c:pt>
                <c:pt idx="1937">
                  <c:v>0.8879113287810001</c:v>
                </c:pt>
                <c:pt idx="1938">
                  <c:v>0.88936951430100009</c:v>
                </c:pt>
                <c:pt idx="1939">
                  <c:v>0.89197614107100009</c:v>
                </c:pt>
                <c:pt idx="1940">
                  <c:v>1.0129533085610001</c:v>
                </c:pt>
                <c:pt idx="1941">
                  <c:v>1.0145735155010001</c:v>
                </c:pt>
                <c:pt idx="1942">
                  <c:v>1.0187622269510002</c:v>
                </c:pt>
                <c:pt idx="1943">
                  <c:v>1.0237658080610001</c:v>
                </c:pt>
                <c:pt idx="1944">
                  <c:v>1.218677358851</c:v>
                </c:pt>
                <c:pt idx="1945">
                  <c:v>1.2264829442210001</c:v>
                </c:pt>
                <c:pt idx="1946">
                  <c:v>1.2322346792210002</c:v>
                </c:pt>
                <c:pt idx="1947">
                  <c:v>1.2358420207610001</c:v>
                </c:pt>
                <c:pt idx="1948">
                  <c:v>1.5989102780810001</c:v>
                </c:pt>
                <c:pt idx="1949">
                  <c:v>1.5998585792810001</c:v>
                </c:pt>
                <c:pt idx="1950">
                  <c:v>1.5990818318810001</c:v>
                </c:pt>
                <c:pt idx="1951">
                  <c:v>1.596946970801</c:v>
                </c:pt>
                <c:pt idx="1952">
                  <c:v>1.5196283444510001</c:v>
                </c:pt>
                <c:pt idx="1953">
                  <c:v>1.5190183846610001</c:v>
                </c:pt>
                <c:pt idx="1954">
                  <c:v>1.5161115423710001</c:v>
                </c:pt>
                <c:pt idx="1955">
                  <c:v>1.5147105402410002</c:v>
                </c:pt>
                <c:pt idx="1956">
                  <c:v>1.488559955101</c:v>
                </c:pt>
                <c:pt idx="1957">
                  <c:v>1.4890078971010001</c:v>
                </c:pt>
                <c:pt idx="1958">
                  <c:v>1.4886028435510001</c:v>
                </c:pt>
                <c:pt idx="1959">
                  <c:v>1.488488476771</c:v>
                </c:pt>
                <c:pt idx="1960">
                  <c:v>1.4457180096910001</c:v>
                </c:pt>
                <c:pt idx="1961">
                  <c:v>1.446347030611</c:v>
                </c:pt>
                <c:pt idx="1962">
                  <c:v>1.447652727091</c:v>
                </c:pt>
                <c:pt idx="1963">
                  <c:v>1.4498257104310002</c:v>
                </c:pt>
                <c:pt idx="1964">
                  <c:v>1.3552371400010002</c:v>
                </c:pt>
                <c:pt idx="1965">
                  <c:v>1.359058923791</c:v>
                </c:pt>
                <c:pt idx="1966">
                  <c:v>1.3624565929010002</c:v>
                </c:pt>
                <c:pt idx="1967">
                  <c:v>1.3644675548210001</c:v>
                </c:pt>
                <c:pt idx="1968">
                  <c:v>1.205682037401</c:v>
                </c:pt>
                <c:pt idx="1969">
                  <c:v>1.2059441270309998</c:v>
                </c:pt>
                <c:pt idx="1970">
                  <c:v>1.206344414391</c:v>
                </c:pt>
                <c:pt idx="1971">
                  <c:v>1.206068026191</c:v>
                </c:pt>
                <c:pt idx="1972">
                  <c:v>1.157752510001</c:v>
                </c:pt>
                <c:pt idx="1973">
                  <c:v>1.157123489081</c:v>
                </c:pt>
                <c:pt idx="1974">
                  <c:v>1.157542837571</c:v>
                </c:pt>
                <c:pt idx="1975">
                  <c:v>1.156241907281</c:v>
                </c:pt>
                <c:pt idx="1976">
                  <c:v>1.095353006381</c:v>
                </c:pt>
                <c:pt idx="1977">
                  <c:v>1.0952958229909999</c:v>
                </c:pt>
                <c:pt idx="1978">
                  <c:v>1.094666802071</c:v>
                </c:pt>
                <c:pt idx="1979">
                  <c:v>1.0951290353809999</c:v>
                </c:pt>
                <c:pt idx="1980">
                  <c:v>1.0676176200409999</c:v>
                </c:pt>
                <c:pt idx="1981">
                  <c:v>1.068175159001</c:v>
                </c:pt>
                <c:pt idx="1982">
                  <c:v>1.069652409281</c:v>
                </c:pt>
                <c:pt idx="1983">
                  <c:v>1.072416291281</c:v>
                </c:pt>
                <c:pt idx="1984">
                  <c:v>1.121346240611</c:v>
                </c:pt>
                <c:pt idx="1985">
                  <c:v>1.1267453428909999</c:v>
                </c:pt>
                <c:pt idx="1986">
                  <c:v>1.1329926709010001</c:v>
                </c:pt>
                <c:pt idx="1987">
                  <c:v>1.1408411447210001</c:v>
                </c:pt>
                <c:pt idx="1988">
                  <c:v>1.1970049998910002</c:v>
                </c:pt>
                <c:pt idx="1989">
                  <c:v>1.2065832848710001</c:v>
                </c:pt>
                <c:pt idx="1990">
                  <c:v>1.2142220826310002</c:v>
                </c:pt>
                <c:pt idx="1991">
                  <c:v>1.221451067911</c:v>
                </c:pt>
                <c:pt idx="1992">
                  <c:v>1.2613349186209999</c:v>
                </c:pt>
                <c:pt idx="1993">
                  <c:v>1.2641083330010001</c:v>
                </c:pt>
                <c:pt idx="1994">
                  <c:v>1.265900090111</c:v>
                </c:pt>
                <c:pt idx="1995">
                  <c:v>1.2668626826210001</c:v>
                </c:pt>
                <c:pt idx="1996">
                  <c:v>1.298202658451</c:v>
                </c:pt>
                <c:pt idx="1997">
                  <c:v>1.2962298151609999</c:v>
                </c:pt>
                <c:pt idx="1998">
                  <c:v>1.293675609221</c:v>
                </c:pt>
                <c:pt idx="1999">
                  <c:v>1.2906972849709999</c:v>
                </c:pt>
                <c:pt idx="2000">
                  <c:v>1.2643736180210001</c:v>
                </c:pt>
                <c:pt idx="2001">
                  <c:v>1.2585932895110001</c:v>
                </c:pt>
                <c:pt idx="2002">
                  <c:v>1.251659757191</c:v>
                </c:pt>
                <c:pt idx="2003">
                  <c:v>1.2463321368710001</c:v>
                </c:pt>
                <c:pt idx="2004">
                  <c:v>1.2156670325510002</c:v>
                </c:pt>
                <c:pt idx="2005">
                  <c:v>1.2112591199210001</c:v>
                </c:pt>
                <c:pt idx="2006">
                  <c:v>1.2061507007810002</c:v>
                </c:pt>
                <c:pt idx="2007">
                  <c:v>1.2043970623010001</c:v>
                </c:pt>
                <c:pt idx="2008">
                  <c:v>1.121527168231</c:v>
                </c:pt>
                <c:pt idx="2009">
                  <c:v>1.113745410181</c:v>
                </c:pt>
                <c:pt idx="2010">
                  <c:v>1.1064068243110001</c:v>
                </c:pt>
                <c:pt idx="2011">
                  <c:v>1.099225493671</c:v>
                </c:pt>
                <c:pt idx="2012">
                  <c:v>0.92317204348100002</c:v>
                </c:pt>
                <c:pt idx="2013">
                  <c:v>0.915885878441</c:v>
                </c:pt>
                <c:pt idx="2014">
                  <c:v>0.90939551830100007</c:v>
                </c:pt>
                <c:pt idx="2015">
                  <c:v>0.90295757536099996</c:v>
                </c:pt>
                <c:pt idx="2016">
                  <c:v>0.84313960799099985</c:v>
                </c:pt>
                <c:pt idx="2017">
                  <c:v>0.83733362264099997</c:v>
                </c:pt>
                <c:pt idx="2018">
                  <c:v>0.83277976223100003</c:v>
                </c:pt>
                <c:pt idx="2019">
                  <c:v>0.82917382550099994</c:v>
                </c:pt>
                <c:pt idx="2020">
                  <c:v>0.82185868515099991</c:v>
                </c:pt>
                <c:pt idx="2021">
                  <c:v>0.81931023639100009</c:v>
                </c:pt>
                <c:pt idx="2022">
                  <c:v>0.81797170293100008</c:v>
                </c:pt>
                <c:pt idx="2023">
                  <c:v>0.81560903031099996</c:v>
                </c:pt>
                <c:pt idx="2024">
                  <c:v>0.81583910094099998</c:v>
                </c:pt>
                <c:pt idx="2025">
                  <c:v>0.81515316162100016</c:v>
                </c:pt>
                <c:pt idx="2026">
                  <c:v>0.81459107427100008</c:v>
                </c:pt>
                <c:pt idx="2027">
                  <c:v>0.81415760145100013</c:v>
                </c:pt>
                <c:pt idx="2028">
                  <c:v>0.84913531432100009</c:v>
                </c:pt>
                <c:pt idx="2029">
                  <c:v>0.84875423692100016</c:v>
                </c:pt>
                <c:pt idx="2030">
                  <c:v>0.84877805335100009</c:v>
                </c:pt>
                <c:pt idx="2031">
                  <c:v>0.8488495062710002</c:v>
                </c:pt>
                <c:pt idx="2032">
                  <c:v>0.88311280947100013</c:v>
                </c:pt>
                <c:pt idx="2033">
                  <c:v>0.88383685290100011</c:v>
                </c:pt>
                <c:pt idx="2034">
                  <c:v>0.88529446851100002</c:v>
                </c:pt>
                <c:pt idx="2035">
                  <c:v>0.88790007888100009</c:v>
                </c:pt>
                <c:pt idx="2036">
                  <c:v>0.98239029796100019</c:v>
                </c:pt>
                <c:pt idx="2037">
                  <c:v>0.98400987328100009</c:v>
                </c:pt>
                <c:pt idx="2038">
                  <c:v>0.98819694760100019</c:v>
                </c:pt>
                <c:pt idx="2039">
                  <c:v>0.99319857577100001</c:v>
                </c:pt>
                <c:pt idx="2040">
                  <c:v>1.200953321211</c:v>
                </c:pt>
                <c:pt idx="2041">
                  <c:v>1.2087558610110001</c:v>
                </c:pt>
                <c:pt idx="2042">
                  <c:v>1.214505349041</c:v>
                </c:pt>
                <c:pt idx="2043">
                  <c:v>1.2181112857709999</c:v>
                </c:pt>
                <c:pt idx="2044">
                  <c:v>1.5014708258910001</c:v>
                </c:pt>
                <c:pt idx="2045">
                  <c:v>1.502418749571</c:v>
                </c:pt>
                <c:pt idx="2046">
                  <c:v>1.5016423070910001</c:v>
                </c:pt>
                <c:pt idx="2047">
                  <c:v>1.4995082809110001</c:v>
                </c:pt>
                <c:pt idx="2048">
                  <c:v>1.399876000641</c:v>
                </c:pt>
                <c:pt idx="2049">
                  <c:v>1.399266276801</c:v>
                </c:pt>
                <c:pt idx="2050">
                  <c:v>1.3963605707010001</c:v>
                </c:pt>
                <c:pt idx="2051">
                  <c:v>1.3949601130710001</c:v>
                </c:pt>
                <c:pt idx="2052">
                  <c:v>1.373523282901</c:v>
                </c:pt>
                <c:pt idx="2053">
                  <c:v>1.3739710506610001</c:v>
                </c:pt>
                <c:pt idx="2054">
                  <c:v>1.373566156831</c:v>
                </c:pt>
                <c:pt idx="2055">
                  <c:v>1.373451833611</c:v>
                </c:pt>
                <c:pt idx="2056">
                  <c:v>1.3488670912609999</c:v>
                </c:pt>
                <c:pt idx="2057">
                  <c:v>1.3494958689709999</c:v>
                </c:pt>
                <c:pt idx="2058">
                  <c:v>1.350801053621</c:v>
                </c:pt>
                <c:pt idx="2059">
                  <c:v>1.3529731911709999</c:v>
                </c:pt>
                <c:pt idx="2060">
                  <c:v>1.3079349220710002</c:v>
                </c:pt>
                <c:pt idx="2061">
                  <c:v>1.3117552103010002</c:v>
                </c:pt>
                <c:pt idx="2062">
                  <c:v>1.3151515544610002</c:v>
                </c:pt>
                <c:pt idx="2063">
                  <c:v>1.3171617323010001</c:v>
                </c:pt>
                <c:pt idx="2064">
                  <c:v>1.2556019301510002</c:v>
                </c:pt>
                <c:pt idx="2065">
                  <c:v>1.2558639217710001</c:v>
                </c:pt>
                <c:pt idx="2066">
                  <c:v>1.2562640530410001</c:v>
                </c:pt>
                <c:pt idx="2067">
                  <c:v>1.255987770111</c:v>
                </c:pt>
                <c:pt idx="2068">
                  <c:v>1.2244816073210001</c:v>
                </c:pt>
                <c:pt idx="2069">
                  <c:v>1.2238528332410001</c:v>
                </c:pt>
                <c:pt idx="2070">
                  <c:v>1.2242720183810001</c:v>
                </c:pt>
                <c:pt idx="2071">
                  <c:v>1.2229715926610001</c:v>
                </c:pt>
                <c:pt idx="2072">
                  <c:v>1.200206324601</c:v>
                </c:pt>
                <c:pt idx="2073">
                  <c:v>1.2001491629909999</c:v>
                </c:pt>
                <c:pt idx="2074">
                  <c:v>1.199520388911</c:v>
                </c:pt>
                <c:pt idx="2075">
                  <c:v>1.1999824443509999</c:v>
                </c:pt>
                <c:pt idx="2076">
                  <c:v>1.216390824881</c:v>
                </c:pt>
                <c:pt idx="2077">
                  <c:v>1.2169481460409999</c:v>
                </c:pt>
                <c:pt idx="2078">
                  <c:v>1.2184248191509999</c:v>
                </c:pt>
                <c:pt idx="2079">
                  <c:v>1.2211876230409999</c:v>
                </c:pt>
                <c:pt idx="2080">
                  <c:v>1.2331185678909999</c:v>
                </c:pt>
                <c:pt idx="2081">
                  <c:v>1.238515564771</c:v>
                </c:pt>
                <c:pt idx="2082">
                  <c:v>1.2447604534209999</c:v>
                </c:pt>
                <c:pt idx="2083">
                  <c:v>1.252605863521</c:v>
                </c:pt>
                <c:pt idx="2084">
                  <c:v>1.3106835277210001</c:v>
                </c:pt>
                <c:pt idx="2085">
                  <c:v>1.3202580701710001</c:v>
                </c:pt>
                <c:pt idx="2086">
                  <c:v>1.3278938877010003</c:v>
                </c:pt>
                <c:pt idx="2087">
                  <c:v>1.335120048841</c:v>
                </c:pt>
                <c:pt idx="2088">
                  <c:v>1.372916436061</c:v>
                </c:pt>
                <c:pt idx="2089">
                  <c:v>1.3756887650710001</c:v>
                </c:pt>
                <c:pt idx="2090">
                  <c:v>1.3774798252210001</c:v>
                </c:pt>
                <c:pt idx="2091">
                  <c:v>1.3784420438410001</c:v>
                </c:pt>
                <c:pt idx="2092">
                  <c:v>1.3820034333610001</c:v>
                </c:pt>
                <c:pt idx="2093">
                  <c:v>1.3800313632610002</c:v>
                </c:pt>
                <c:pt idx="2094">
                  <c:v>1.3774781519410002</c:v>
                </c:pt>
                <c:pt idx="2095">
                  <c:v>1.3745009892910001</c:v>
                </c:pt>
                <c:pt idx="2096">
                  <c:v>1.3540183130210002</c:v>
                </c:pt>
                <c:pt idx="2097">
                  <c:v>1.348240242371</c:v>
                </c:pt>
                <c:pt idx="2098">
                  <c:v>1.341309414401</c:v>
                </c:pt>
                <c:pt idx="2099">
                  <c:v>1.3359838740710002</c:v>
                </c:pt>
                <c:pt idx="2100">
                  <c:v>1.3021503875110001</c:v>
                </c:pt>
                <c:pt idx="2101">
                  <c:v>1.297744191871</c:v>
                </c:pt>
                <c:pt idx="2102">
                  <c:v>1.292637769231</c:v>
                </c:pt>
                <c:pt idx="2103">
                  <c:v>1.2908848168210001</c:v>
                </c:pt>
                <c:pt idx="2104">
                  <c:v>1.190289026781</c:v>
                </c:pt>
                <c:pt idx="2105">
                  <c:v>1.1825103070410001</c:v>
                </c:pt>
                <c:pt idx="2106">
                  <c:v>1.175174585241</c:v>
                </c:pt>
                <c:pt idx="2107">
                  <c:v>1.167996060591</c:v>
                </c:pt>
                <c:pt idx="2108">
                  <c:v>0.97993269444100006</c:v>
                </c:pt>
                <c:pt idx="2109">
                  <c:v>0.97264937169100008</c:v>
                </c:pt>
                <c:pt idx="2110">
                  <c:v>0.96616154529100018</c:v>
                </c:pt>
                <c:pt idx="2111">
                  <c:v>0.95972612157100001</c:v>
                </c:pt>
                <c:pt idx="2112">
                  <c:v>0.86237219017099997</c:v>
                </c:pt>
                <c:pt idx="2113">
                  <c:v>0.85656124987100002</c:v>
                </c:pt>
                <c:pt idx="2114">
                  <c:v>0.85200952753100001</c:v>
                </c:pt>
                <c:pt idx="2115">
                  <c:v>0.84840528964100015</c:v>
                </c:pt>
                <c:pt idx="2116">
                  <c:v>0.82970464941100008</c:v>
                </c:pt>
                <c:pt idx="2117">
                  <c:v>0.8271573985509999</c:v>
                </c:pt>
                <c:pt idx="2118">
                  <c:v>0.82581950034100005</c:v>
                </c:pt>
                <c:pt idx="2119">
                  <c:v>0.82345793850099991</c:v>
                </c:pt>
                <c:pt idx="2120">
                  <c:v>0.83524168217100003</c:v>
                </c:pt>
                <c:pt idx="2121">
                  <c:v>0.83455606592100007</c:v>
                </c:pt>
                <c:pt idx="2122">
                  <c:v>0.83399424356100016</c:v>
                </c:pt>
                <c:pt idx="2123">
                  <c:v>0.83356097402100016</c:v>
                </c:pt>
                <c:pt idx="2124">
                  <c:v>0.84910164970100022</c:v>
                </c:pt>
                <c:pt idx="2125">
                  <c:v>0.84872075380100021</c:v>
                </c:pt>
                <c:pt idx="2126">
                  <c:v>0.84874455934100013</c:v>
                </c:pt>
                <c:pt idx="2127">
                  <c:v>0.84881597959100019</c:v>
                </c:pt>
                <c:pt idx="2128">
                  <c:v>0.88307870199100003</c:v>
                </c:pt>
                <c:pt idx="2129">
                  <c:v>0.88380240783100006</c:v>
                </c:pt>
                <c:pt idx="2130">
                  <c:v>0.88525933737100004</c:v>
                </c:pt>
                <c:pt idx="2131">
                  <c:v>0.88786372080100007</c:v>
                </c:pt>
                <c:pt idx="2132">
                  <c:v>0.98485518278099993</c:v>
                </c:pt>
                <c:pt idx="2133">
                  <c:v>0.98647399580100004</c:v>
                </c:pt>
                <c:pt idx="2134">
                  <c:v>0.99065910266099988</c:v>
                </c:pt>
                <c:pt idx="2135">
                  <c:v>0.99565837496099996</c:v>
                </c:pt>
                <c:pt idx="2136">
                  <c:v>1.1986956763410002</c:v>
                </c:pt>
                <c:pt idx="2137">
                  <c:v>1.2064945425810001</c:v>
                </c:pt>
                <c:pt idx="2138">
                  <c:v>1.2122413262610001</c:v>
                </c:pt>
                <c:pt idx="2139">
                  <c:v>1.2158455677810001</c:v>
                </c:pt>
                <c:pt idx="2140">
                  <c:v>1.5014146952010001</c:v>
                </c:pt>
                <c:pt idx="2141">
                  <c:v>1.502362176021</c:v>
                </c:pt>
                <c:pt idx="2142">
                  <c:v>1.5015860965410002</c:v>
                </c:pt>
                <c:pt idx="2143">
                  <c:v>1.4994530758710001</c:v>
                </c:pt>
                <c:pt idx="2144">
                  <c:v>1.406037060491</c:v>
                </c:pt>
                <c:pt idx="2145">
                  <c:v>1.4054276234209999</c:v>
                </c:pt>
                <c:pt idx="2146">
                  <c:v>1.4025232858309999</c:v>
                </c:pt>
                <c:pt idx="2147">
                  <c:v>1.401123488861</c:v>
                </c:pt>
                <c:pt idx="2148">
                  <c:v>1.3787696297010001</c:v>
                </c:pt>
                <c:pt idx="2149">
                  <c:v>1.3792171869210001</c:v>
                </c:pt>
                <c:pt idx="2150">
                  <c:v>1.3788124818510001</c:v>
                </c:pt>
                <c:pt idx="2151">
                  <c:v>1.3786982130810002</c:v>
                </c:pt>
                <c:pt idx="2152">
                  <c:v>1.3393066533910001</c:v>
                </c:pt>
                <c:pt idx="2153">
                  <c:v>1.3399351334410001</c:v>
                </c:pt>
                <c:pt idx="2154">
                  <c:v>1.3412397082510001</c:v>
                </c:pt>
                <c:pt idx="2155">
                  <c:v>1.3434108185110001</c:v>
                </c:pt>
                <c:pt idx="2156">
                  <c:v>1.3030009423609998</c:v>
                </c:pt>
                <c:pt idx="2157">
                  <c:v>1.306819433741</c:v>
                </c:pt>
                <c:pt idx="2158">
                  <c:v>1.3102141807009999</c:v>
                </c:pt>
                <c:pt idx="2159">
                  <c:v>1.3122234111109998</c:v>
                </c:pt>
                <c:pt idx="2160">
                  <c:v>1.272227278121</c:v>
                </c:pt>
                <c:pt idx="2161">
                  <c:v>1.2724891426910001</c:v>
                </c:pt>
                <c:pt idx="2162">
                  <c:v>1.2728890852010002</c:v>
                </c:pt>
                <c:pt idx="2163">
                  <c:v>1.2726129365810002</c:v>
                </c:pt>
                <c:pt idx="2164">
                  <c:v>1.2597931163510001</c:v>
                </c:pt>
                <c:pt idx="2165">
                  <c:v>1.2591646363010001</c:v>
                </c:pt>
                <c:pt idx="2166">
                  <c:v>1.2595836217909999</c:v>
                </c:pt>
                <c:pt idx="2167">
                  <c:v>1.2582838131709999</c:v>
                </c:pt>
                <c:pt idx="2168">
                  <c:v>1.226009486261</c:v>
                </c:pt>
                <c:pt idx="2169">
                  <c:v>1.225952353691</c:v>
                </c:pt>
                <c:pt idx="2170">
                  <c:v>1.2253238736409999</c:v>
                </c:pt>
                <c:pt idx="2171">
                  <c:v>1.225785711281</c:v>
                </c:pt>
                <c:pt idx="2172">
                  <c:v>1.2451127866710001</c:v>
                </c:pt>
                <c:pt idx="2173">
                  <c:v>1.2456698501010002</c:v>
                </c:pt>
                <c:pt idx="2174">
                  <c:v>1.2471458226210002</c:v>
                </c:pt>
                <c:pt idx="2175">
                  <c:v>1.2499073269710002</c:v>
                </c:pt>
                <c:pt idx="2176">
                  <c:v>1.266423664021</c:v>
                </c:pt>
                <c:pt idx="2177">
                  <c:v>1.2718181199009999</c:v>
                </c:pt>
                <c:pt idx="2178">
                  <c:v>1.278060071881</c:v>
                </c:pt>
                <c:pt idx="2179">
                  <c:v>1.2859017866410001</c:v>
                </c:pt>
                <c:pt idx="2180">
                  <c:v>1.351314555251</c:v>
                </c:pt>
                <c:pt idx="2181">
                  <c:v>1.3608845928710001</c:v>
                </c:pt>
                <c:pt idx="2182">
                  <c:v>1.3685168203310001</c:v>
                </c:pt>
                <c:pt idx="2183">
                  <c:v>1.375739580161</c:v>
                </c:pt>
                <c:pt idx="2184">
                  <c:v>1.406317749701</c:v>
                </c:pt>
                <c:pt idx="2185">
                  <c:v>1.409088775541</c:v>
                </c:pt>
                <c:pt idx="2186">
                  <c:v>1.410878993531</c:v>
                </c:pt>
                <c:pt idx="2187">
                  <c:v>1.411840758401</c:v>
                </c:pt>
                <c:pt idx="2188">
                  <c:v>1.4139843829209999</c:v>
                </c:pt>
                <c:pt idx="2189">
                  <c:v>1.4120132421010001</c:v>
                </c:pt>
                <c:pt idx="2190">
                  <c:v>1.4094612323110001</c:v>
                </c:pt>
                <c:pt idx="2191">
                  <c:v>1.406485474471</c:v>
                </c:pt>
                <c:pt idx="2192">
                  <c:v>1.4072350915210001</c:v>
                </c:pt>
                <c:pt idx="2193">
                  <c:v>1.401459739741</c:v>
                </c:pt>
                <c:pt idx="2194">
                  <c:v>1.394532175141</c:v>
                </c:pt>
                <c:pt idx="2195">
                  <c:v>1.389209139511</c:v>
                </c:pt>
                <c:pt idx="2196">
                  <c:v>1.351206531351</c:v>
                </c:pt>
                <c:pt idx="2197">
                  <c:v>1.346802408441</c:v>
                </c:pt>
                <c:pt idx="2198">
                  <c:v>1.3416983888610001</c:v>
                </c:pt>
                <c:pt idx="2199">
                  <c:v>1.3399462604610002</c:v>
                </c:pt>
                <c:pt idx="2200">
                  <c:v>1.2366820935510001</c:v>
                </c:pt>
                <c:pt idx="2201">
                  <c:v>1.2289070328510001</c:v>
                </c:pt>
                <c:pt idx="2202">
                  <c:v>1.2215747631810001</c:v>
                </c:pt>
                <c:pt idx="2203">
                  <c:v>1.2143996144310001</c:v>
                </c:pt>
                <c:pt idx="2204">
                  <c:v>1.0025646471010001</c:v>
                </c:pt>
                <c:pt idx="2205">
                  <c:v>0.99528475107100012</c:v>
                </c:pt>
                <c:pt idx="2206">
                  <c:v>0.98879998113100021</c:v>
                </c:pt>
                <c:pt idx="2207">
                  <c:v>0.98236758120100021</c:v>
                </c:pt>
                <c:pt idx="2208">
                  <c:v>0.87763463976099998</c:v>
                </c:pt>
                <c:pt idx="2209">
                  <c:v>0.87181932531100004</c:v>
                </c:pt>
                <c:pt idx="2210">
                  <c:v>0.8672701076710001</c:v>
                </c:pt>
                <c:pt idx="2211">
                  <c:v>0.86366784813100006</c:v>
                </c:pt>
                <c:pt idx="2212">
                  <c:v>0.84496877505099999</c:v>
                </c:pt>
                <c:pt idx="2213">
                  <c:v>0.84242292537100005</c:v>
                </c:pt>
                <c:pt idx="2214">
                  <c:v>0.84108576042100003</c:v>
                </c:pt>
                <c:pt idx="2215">
                  <c:v>0.83872549812100017</c:v>
                </c:pt>
                <c:pt idx="2216">
                  <c:v>0.84946651606099999</c:v>
                </c:pt>
                <c:pt idx="2217">
                  <c:v>0.84878127733099995</c:v>
                </c:pt>
                <c:pt idx="2218">
                  <c:v>0.84821976352100004</c:v>
                </c:pt>
                <c:pt idx="2219">
                  <c:v>0.84778672993100002</c:v>
                </c:pt>
                <c:pt idx="2220">
                  <c:v>0.86699768344100003</c:v>
                </c:pt>
                <c:pt idx="2221">
                  <c:v>0.86661699445100004</c:v>
                </c:pt>
                <c:pt idx="2222">
                  <c:v>0.8666407854710001</c:v>
                </c:pt>
                <c:pt idx="2223">
                  <c:v>0.86671216579099997</c:v>
                </c:pt>
                <c:pt idx="2224">
                  <c:v>0.89972290781100006</c:v>
                </c:pt>
                <c:pt idx="2225">
                  <c:v>0.90044621435099992</c:v>
                </c:pt>
                <c:pt idx="2226">
                  <c:v>0.90190234892100007</c:v>
                </c:pt>
                <c:pt idx="2227">
                  <c:v>0.90450529850100003</c:v>
                </c:pt>
                <c:pt idx="2228">
                  <c:v>1.0016620395210001</c:v>
                </c:pt>
                <c:pt idx="2229">
                  <c:v>1.0032799631910001</c:v>
                </c:pt>
                <c:pt idx="2230">
                  <c:v>1.0074627722610001</c:v>
                </c:pt>
                <c:pt idx="2231">
                  <c:v>1.012459296651</c:v>
                </c:pt>
                <c:pt idx="2232">
                  <c:v>1.2149077105510002</c:v>
                </c:pt>
                <c:pt idx="2233">
                  <c:v>1.2227022933910001</c:v>
                </c:pt>
                <c:pt idx="2234">
                  <c:v>1.2284459189710002</c:v>
                </c:pt>
                <c:pt idx="2235">
                  <c:v>1.2320481785110002</c:v>
                </c:pt>
                <c:pt idx="2236">
                  <c:v>1.5390967409910004</c:v>
                </c:pt>
                <c:pt idx="2237">
                  <c:v>1.5400437027210003</c:v>
                </c:pt>
                <c:pt idx="2238">
                  <c:v>1.5392680515810002</c:v>
                </c:pt>
                <c:pt idx="2239">
                  <c:v>1.5371361997710002</c:v>
                </c:pt>
                <c:pt idx="2240">
                  <c:v>1.418278794121</c:v>
                </c:pt>
                <c:pt idx="2241">
                  <c:v>1.4176696946410001</c:v>
                </c:pt>
                <c:pt idx="2242">
                  <c:v>1.4147669506210001</c:v>
                </c:pt>
                <c:pt idx="2243">
                  <c:v>1.4133679232110001</c:v>
                </c:pt>
                <c:pt idx="2244">
                  <c:v>1.3627353951310002</c:v>
                </c:pt>
                <c:pt idx="2245">
                  <c:v>1.3631827018810001</c:v>
                </c:pt>
                <c:pt idx="2246">
                  <c:v>1.3627782218710001</c:v>
                </c:pt>
                <c:pt idx="2247">
                  <c:v>1.3626640148110001</c:v>
                </c:pt>
                <c:pt idx="2248">
                  <c:v>1.3100089252810001</c:v>
                </c:pt>
                <c:pt idx="2249">
                  <c:v>1.310637060481</c:v>
                </c:pt>
                <c:pt idx="2250">
                  <c:v>1.3119409165510001</c:v>
                </c:pt>
                <c:pt idx="2251">
                  <c:v>1.3141108361710001</c:v>
                </c:pt>
                <c:pt idx="2252">
                  <c:v>1.317494769761</c:v>
                </c:pt>
                <c:pt idx="2253">
                  <c:v>1.3213111630010002</c:v>
                </c:pt>
                <c:pt idx="2254">
                  <c:v>1.3247040441410001</c:v>
                </c:pt>
                <c:pt idx="2255">
                  <c:v>1.3267121710310001</c:v>
                </c:pt>
                <c:pt idx="2256">
                  <c:v>1.2680295202310001</c:v>
                </c:pt>
                <c:pt idx="2257">
                  <c:v>1.2682912432310001</c:v>
                </c:pt>
                <c:pt idx="2258">
                  <c:v>1.268690964311</c:v>
                </c:pt>
                <c:pt idx="2259">
                  <c:v>1.2684149681510002</c:v>
                </c:pt>
                <c:pt idx="2260">
                  <c:v>1.236825948041</c:v>
                </c:pt>
                <c:pt idx="2261">
                  <c:v>1.2361978128410001</c:v>
                </c:pt>
                <c:pt idx="2262">
                  <c:v>1.2366165732709999</c:v>
                </c:pt>
                <c:pt idx="2263">
                  <c:v>1.235317476131</c:v>
                </c:pt>
                <c:pt idx="2264">
                  <c:v>1.2090920379410002</c:v>
                </c:pt>
                <c:pt idx="2265">
                  <c:v>1.2090349344110001</c:v>
                </c:pt>
                <c:pt idx="2266">
                  <c:v>1.2084067992110001</c:v>
                </c:pt>
                <c:pt idx="2267">
                  <c:v>1.2088683827510001</c:v>
                </c:pt>
                <c:pt idx="2268">
                  <c:v>1.221145292821</c:v>
                </c:pt>
                <c:pt idx="2269">
                  <c:v>1.2217020477010001</c:v>
                </c:pt>
                <c:pt idx="2270">
                  <c:v>1.223177214361</c:v>
                </c:pt>
                <c:pt idx="2271">
                  <c:v>1.2259372013709999</c:v>
                </c:pt>
                <c:pt idx="2272">
                  <c:v>1.242658969671</c:v>
                </c:pt>
                <c:pt idx="2273">
                  <c:v>1.248050459841</c:v>
                </c:pt>
                <c:pt idx="2274">
                  <c:v>1.2542889814710001</c:v>
                </c:pt>
                <c:pt idx="2275">
                  <c:v>1.2621263910510001</c:v>
                </c:pt>
                <c:pt idx="2276">
                  <c:v>1.310514638341</c:v>
                </c:pt>
                <c:pt idx="2277">
                  <c:v>1.3200794197210002</c:v>
                </c:pt>
                <c:pt idx="2278">
                  <c:v>1.3277074509010001</c:v>
                </c:pt>
                <c:pt idx="2279">
                  <c:v>1.3349262431410001</c:v>
                </c:pt>
                <c:pt idx="2280">
                  <c:v>1.363124152161</c:v>
                </c:pt>
                <c:pt idx="2281">
                  <c:v>1.3658936570310001</c:v>
                </c:pt>
                <c:pt idx="2282">
                  <c:v>1.3676828876610001</c:v>
                </c:pt>
                <c:pt idx="2283">
                  <c:v>1.3686441261810001</c:v>
                </c:pt>
                <c:pt idx="2284">
                  <c:v>1.3770864046410001</c:v>
                </c:pt>
                <c:pt idx="2285">
                  <c:v>1.3751163419310002</c:v>
                </c:pt>
                <c:pt idx="2286">
                  <c:v>1.372565736951</c:v>
                </c:pt>
                <c:pt idx="2287">
                  <c:v>1.3695916126110002</c:v>
                </c:pt>
                <c:pt idx="2288">
                  <c:v>1.366923233651</c:v>
                </c:pt>
                <c:pt idx="2289">
                  <c:v>1.3611510544910002</c:v>
                </c:pt>
                <c:pt idx="2290">
                  <c:v>1.3542272941310001</c:v>
                </c:pt>
                <c:pt idx="2291">
                  <c:v>1.3489071842810001</c:v>
                </c:pt>
                <c:pt idx="2292">
                  <c:v>1.301980844731</c:v>
                </c:pt>
                <c:pt idx="2293">
                  <c:v>1.297579143031</c:v>
                </c:pt>
                <c:pt idx="2294">
                  <c:v>1.292477925811</c:v>
                </c:pt>
                <c:pt idx="2295">
                  <c:v>1.290726762991</c:v>
                </c:pt>
                <c:pt idx="2296">
                  <c:v>1.2182040934510001</c:v>
                </c:pt>
                <c:pt idx="2297">
                  <c:v>1.2104333052610001</c:v>
                </c:pt>
                <c:pt idx="2298">
                  <c:v>1.203105064891</c:v>
                </c:pt>
                <c:pt idx="2299">
                  <c:v>1.1959338583210002</c:v>
                </c:pt>
                <c:pt idx="2300">
                  <c:v>1.0024966136410001</c:v>
                </c:pt>
                <c:pt idx="2301">
                  <c:v>0.99522072150100005</c:v>
                </c:pt>
                <c:pt idx="2302">
                  <c:v>0.98873950896100005</c:v>
                </c:pt>
                <c:pt idx="2303">
                  <c:v>0.98231064465100015</c:v>
                </c:pt>
                <c:pt idx="2304">
                  <c:v>0.89702477764099986</c:v>
                </c:pt>
                <c:pt idx="2305">
                  <c:v>0.89057188273099985</c:v>
                </c:pt>
                <c:pt idx="2306">
                  <c:v>0.885568976801</c:v>
                </c:pt>
                <c:pt idx="2307">
                  <c:v>0.88144110778100004</c:v>
                </c:pt>
                <c:pt idx="2308">
                  <c:v>0.85601388564100001</c:v>
                </c:pt>
                <c:pt idx="2309">
                  <c:v>0.85274677674099997</c:v>
                </c:pt>
                <c:pt idx="2310">
                  <c:v>0.85016923716100012</c:v>
                </c:pt>
                <c:pt idx="2311">
                  <c:v>0.84736818033100003</c:v>
                </c:pt>
                <c:pt idx="2312">
                  <c:v>0.85375801822099984</c:v>
                </c:pt>
                <c:pt idx="2313">
                  <c:v>0.85230279841099987</c:v>
                </c:pt>
                <c:pt idx="2314">
                  <c:v>0.85119474091099989</c:v>
                </c:pt>
                <c:pt idx="2315">
                  <c:v>0.85015801654099987</c:v>
                </c:pt>
                <c:pt idx="2316">
                  <c:v>0.86550659922100004</c:v>
                </c:pt>
                <c:pt idx="2317">
                  <c:v>0.86465534607100003</c:v>
                </c:pt>
                <c:pt idx="2318">
                  <c:v>0.86409893967100015</c:v>
                </c:pt>
                <c:pt idx="2319">
                  <c:v>0.86375178099100003</c:v>
                </c:pt>
                <c:pt idx="2320">
                  <c:v>0.89955385508100005</c:v>
                </c:pt>
                <c:pt idx="2321">
                  <c:v>0.89896416158100001</c:v>
                </c:pt>
                <c:pt idx="2322">
                  <c:v>0.89911158314099993</c:v>
                </c:pt>
                <c:pt idx="2323">
                  <c:v>0.90013404161099997</c:v>
                </c:pt>
                <c:pt idx="2324">
                  <c:v>0.98764819836100015</c:v>
                </c:pt>
                <c:pt idx="2325">
                  <c:v>0.9868207217110001</c:v>
                </c:pt>
                <c:pt idx="2326">
                  <c:v>0.98751503907100013</c:v>
                </c:pt>
                <c:pt idx="2327">
                  <c:v>0.98980249083100014</c:v>
                </c:pt>
                <c:pt idx="2328">
                  <c:v>1.180981747281</c:v>
                </c:pt>
                <c:pt idx="2329">
                  <c:v>1.1849098828110001</c:v>
                </c:pt>
                <c:pt idx="2330">
                  <c:v>1.189427715471</c:v>
                </c:pt>
                <c:pt idx="2331">
                  <c:v>1.193683988481</c:v>
                </c:pt>
                <c:pt idx="2332">
                  <c:v>1.4516335806709999</c:v>
                </c:pt>
                <c:pt idx="2333">
                  <c:v>1.4579347669910001</c:v>
                </c:pt>
                <c:pt idx="2334">
                  <c:v>1.4655770386610001</c:v>
                </c:pt>
                <c:pt idx="2335">
                  <c:v>1.4729197046510001</c:v>
                </c:pt>
                <c:pt idx="2336">
                  <c:v>1.3694565875310001</c:v>
                </c:pt>
                <c:pt idx="2337">
                  <c:v>1.3764948961710002</c:v>
                </c:pt>
                <c:pt idx="2338">
                  <c:v>1.3805942333910002</c:v>
                </c:pt>
                <c:pt idx="2339">
                  <c:v>1.3846793083410001</c:v>
                </c:pt>
                <c:pt idx="2340">
                  <c:v>1.3633136199810001</c:v>
                </c:pt>
                <c:pt idx="2341">
                  <c:v>1.3676079390210001</c:v>
                </c:pt>
                <c:pt idx="2342">
                  <c:v>1.3702901060910002</c:v>
                </c:pt>
                <c:pt idx="2343">
                  <c:v>1.3725252422910001</c:v>
                </c:pt>
                <c:pt idx="2344">
                  <c:v>1.332338943261</c:v>
                </c:pt>
                <c:pt idx="2345">
                  <c:v>1.3357677396210001</c:v>
                </c:pt>
                <c:pt idx="2346">
                  <c:v>1.338378569931</c:v>
                </c:pt>
                <c:pt idx="2347">
                  <c:v>1.3419500361810002</c:v>
                </c:pt>
                <c:pt idx="2348">
                  <c:v>1.297901887411</c:v>
                </c:pt>
                <c:pt idx="2349">
                  <c:v>1.3024862979010001</c:v>
                </c:pt>
                <c:pt idx="2350">
                  <c:v>1.3065808798210001</c:v>
                </c:pt>
                <c:pt idx="2351">
                  <c:v>1.308578240131</c:v>
                </c:pt>
                <c:pt idx="2352">
                  <c:v>1.2491934399410001</c:v>
                </c:pt>
                <c:pt idx="2353">
                  <c:v>1.2472293739910001</c:v>
                </c:pt>
                <c:pt idx="2354">
                  <c:v>1.2451749500810001</c:v>
                </c:pt>
                <c:pt idx="2355">
                  <c:v>1.243486706051</c:v>
                </c:pt>
                <c:pt idx="2356">
                  <c:v>1.2178101342110002</c:v>
                </c:pt>
                <c:pt idx="2357">
                  <c:v>1.215622554641</c:v>
                </c:pt>
                <c:pt idx="2358">
                  <c:v>1.2146524081010002</c:v>
                </c:pt>
                <c:pt idx="2359">
                  <c:v>1.2127073633510002</c:v>
                </c:pt>
                <c:pt idx="2360">
                  <c:v>1.186131428321</c:v>
                </c:pt>
                <c:pt idx="2361">
                  <c:v>1.186159960121</c:v>
                </c:pt>
                <c:pt idx="2362">
                  <c:v>1.186036315061</c:v>
                </c:pt>
                <c:pt idx="2363">
                  <c:v>1.185213593711</c:v>
                </c:pt>
                <c:pt idx="2364">
                  <c:v>1.1903424351709999</c:v>
                </c:pt>
                <c:pt idx="2365">
                  <c:v>1.1904423037309999</c:v>
                </c:pt>
                <c:pt idx="2366">
                  <c:v>1.1905564381909999</c:v>
                </c:pt>
                <c:pt idx="2367">
                  <c:v>1.1917310771509999</c:v>
                </c:pt>
                <c:pt idx="2368">
                  <c:v>1.211373779461</c:v>
                </c:pt>
                <c:pt idx="2369">
                  <c:v>1.2151116921010001</c:v>
                </c:pt>
                <c:pt idx="2370">
                  <c:v>1.2191967634209999</c:v>
                </c:pt>
                <c:pt idx="2371">
                  <c:v>1.224741806221</c:v>
                </c:pt>
                <c:pt idx="2372">
                  <c:v>1.263490151791</c:v>
                </c:pt>
                <c:pt idx="2373">
                  <c:v>1.2704523683710001</c:v>
                </c:pt>
                <c:pt idx="2374">
                  <c:v>1.2752507818809999</c:v>
                </c:pt>
                <c:pt idx="2375">
                  <c:v>1.279226474041</c:v>
                </c:pt>
                <c:pt idx="2376">
                  <c:v>1.3297749684410001</c:v>
                </c:pt>
                <c:pt idx="2377">
                  <c:v>1.329889102901</c:v>
                </c:pt>
                <c:pt idx="2378">
                  <c:v>1.3281865929710002</c:v>
                </c:pt>
                <c:pt idx="2379">
                  <c:v>1.3255186954310001</c:v>
                </c:pt>
                <c:pt idx="2380">
                  <c:v>1.3228928946710001</c:v>
                </c:pt>
                <c:pt idx="2381">
                  <c:v>1.3187650256510002</c:v>
                </c:pt>
                <c:pt idx="2382">
                  <c:v>1.3145467950410001</c:v>
                </c:pt>
                <c:pt idx="2383">
                  <c:v>1.3097483815310003</c:v>
                </c:pt>
                <c:pt idx="2384">
                  <c:v>1.291856301181</c:v>
                </c:pt>
                <c:pt idx="2385">
                  <c:v>1.2851936902809999</c:v>
                </c:pt>
                <c:pt idx="2386">
                  <c:v>1.2780650236810001</c:v>
                </c:pt>
                <c:pt idx="2387">
                  <c:v>1.273780215241</c:v>
                </c:pt>
                <c:pt idx="2388">
                  <c:v>1.2520677889710001</c:v>
                </c:pt>
                <c:pt idx="2389">
                  <c:v>1.2478971149910001</c:v>
                </c:pt>
                <c:pt idx="2390">
                  <c:v>1.243246126671</c:v>
                </c:pt>
                <c:pt idx="2391">
                  <c:v>1.242917989191</c:v>
                </c:pt>
                <c:pt idx="2392">
                  <c:v>1.145138814351</c:v>
                </c:pt>
                <c:pt idx="2393">
                  <c:v>1.1389089611609999</c:v>
                </c:pt>
                <c:pt idx="2394">
                  <c:v>1.1337348535410001</c:v>
                </c:pt>
                <c:pt idx="2395">
                  <c:v>1.1274194013209999</c:v>
                </c:pt>
                <c:pt idx="2396">
                  <c:v>0.92252334629100008</c:v>
                </c:pt>
                <c:pt idx="2397">
                  <c:v>0.91635056033100004</c:v>
                </c:pt>
                <c:pt idx="2398">
                  <c:v>0.91062480161100012</c:v>
                </c:pt>
                <c:pt idx="2399">
                  <c:v>0.90534607376099996</c:v>
                </c:pt>
                <c:pt idx="2400">
                  <c:v>0.80330133549100013</c:v>
                </c:pt>
                <c:pt idx="2401">
                  <c:v>0.79769700027099999</c:v>
                </c:pt>
                <c:pt idx="2402">
                  <c:v>0.79371459987100001</c:v>
                </c:pt>
                <c:pt idx="2403">
                  <c:v>0.79009336995099999</c:v>
                </c:pt>
                <c:pt idx="2404">
                  <c:v>0.77300299570100006</c:v>
                </c:pt>
                <c:pt idx="2405">
                  <c:v>0.76990451482099997</c:v>
                </c:pt>
                <c:pt idx="2406">
                  <c:v>0.76690108186100003</c:v>
                </c:pt>
                <c:pt idx="2407">
                  <c:v>0.76357924708100011</c:v>
                </c:pt>
                <c:pt idx="2408">
                  <c:v>0.78319077543099991</c:v>
                </c:pt>
                <c:pt idx="2409">
                  <c:v>0.78105700698100011</c:v>
                </c:pt>
                <c:pt idx="2410">
                  <c:v>0.77948400456100009</c:v>
                </c:pt>
                <c:pt idx="2411">
                  <c:v>0.77798704338100011</c:v>
                </c:pt>
                <c:pt idx="2412">
                  <c:v>0.79019746503099997</c:v>
                </c:pt>
                <c:pt idx="2413">
                  <c:v>0.78915671862100001</c:v>
                </c:pt>
                <c:pt idx="2414">
                  <c:v>0.78812072388099996</c:v>
                </c:pt>
                <c:pt idx="2415">
                  <c:v>0.78715601145099989</c:v>
                </c:pt>
                <c:pt idx="2416">
                  <c:v>0.81142117442100004</c:v>
                </c:pt>
                <c:pt idx="2417">
                  <c:v>0.8105800235609999</c:v>
                </c:pt>
                <c:pt idx="2418">
                  <c:v>0.81077486381099995</c:v>
                </c:pt>
                <c:pt idx="2419">
                  <c:v>0.81201045410100003</c:v>
                </c:pt>
                <c:pt idx="2420">
                  <c:v>0.8920361498310001</c:v>
                </c:pt>
                <c:pt idx="2421">
                  <c:v>0.89086709381100015</c:v>
                </c:pt>
                <c:pt idx="2422">
                  <c:v>0.89133281555100008</c:v>
                </c:pt>
                <c:pt idx="2423">
                  <c:v>0.89248761656100006</c:v>
                </c:pt>
                <c:pt idx="2424">
                  <c:v>1.0849817612710002</c:v>
                </c:pt>
                <c:pt idx="2425">
                  <c:v>1.0879139082910001</c:v>
                </c:pt>
                <c:pt idx="2426">
                  <c:v>1.0909030862410001</c:v>
                </c:pt>
                <c:pt idx="2427">
                  <c:v>1.0937211786610002</c:v>
                </c:pt>
                <c:pt idx="2428">
                  <c:v>1.3117980754510001</c:v>
                </c:pt>
                <c:pt idx="2429">
                  <c:v>1.3163269868710001</c:v>
                </c:pt>
                <c:pt idx="2430">
                  <c:v>1.322647499311</c:v>
                </c:pt>
                <c:pt idx="2431">
                  <c:v>1.3301133130510001</c:v>
                </c:pt>
                <c:pt idx="2432">
                  <c:v>1.252371869771</c:v>
                </c:pt>
                <c:pt idx="2433">
                  <c:v>1.2602843949410001</c:v>
                </c:pt>
                <c:pt idx="2434">
                  <c:v>1.2659918693509999</c:v>
                </c:pt>
                <c:pt idx="2435">
                  <c:v>1.272578511611</c:v>
                </c:pt>
                <c:pt idx="2436">
                  <c:v>1.246122329671</c:v>
                </c:pt>
                <c:pt idx="2437">
                  <c:v>1.252870550491</c:v>
                </c:pt>
                <c:pt idx="2438">
                  <c:v>1.2586873242009999</c:v>
                </c:pt>
                <c:pt idx="2439">
                  <c:v>1.263834032581</c:v>
                </c:pt>
                <c:pt idx="2440">
                  <c:v>1.2278789734010001</c:v>
                </c:pt>
                <c:pt idx="2441">
                  <c:v>1.2333013113110001</c:v>
                </c:pt>
                <c:pt idx="2442">
                  <c:v>1.2385192983710001</c:v>
                </c:pt>
                <c:pt idx="2443">
                  <c:v>1.243889360651</c:v>
                </c:pt>
                <c:pt idx="2444">
                  <c:v>1.214490398211</c:v>
                </c:pt>
                <c:pt idx="2445">
                  <c:v>1.222697563221</c:v>
                </c:pt>
                <c:pt idx="2446">
                  <c:v>1.228143659481</c:v>
                </c:pt>
                <c:pt idx="2447">
                  <c:v>1.228927786671</c:v>
                </c:pt>
                <c:pt idx="2448">
                  <c:v>1.1885768925910001</c:v>
                </c:pt>
                <c:pt idx="2449">
                  <c:v>1.1848558667110001</c:v>
                </c:pt>
                <c:pt idx="2450">
                  <c:v>1.181529280261</c:v>
                </c:pt>
                <c:pt idx="2451">
                  <c:v>1.178226455791</c:v>
                </c:pt>
                <c:pt idx="2452">
                  <c:v>1.1545299562810001</c:v>
                </c:pt>
                <c:pt idx="2453">
                  <c:v>1.150580821201</c:v>
                </c:pt>
                <c:pt idx="2454">
                  <c:v>1.1480240996710001</c:v>
                </c:pt>
                <c:pt idx="2455">
                  <c:v>1.144887605431</c:v>
                </c:pt>
                <c:pt idx="2456">
                  <c:v>1.1330643505610001</c:v>
                </c:pt>
                <c:pt idx="2457">
                  <c:v>1.131296507891</c:v>
                </c:pt>
                <c:pt idx="2458">
                  <c:v>1.129999138631</c:v>
                </c:pt>
                <c:pt idx="2459">
                  <c:v>1.1288918579510001</c:v>
                </c:pt>
                <c:pt idx="2460">
                  <c:v>1.135138796691</c:v>
                </c:pt>
                <c:pt idx="2461">
                  <c:v>1.1345400100410001</c:v>
                </c:pt>
                <c:pt idx="2462">
                  <c:v>1.134102801951</c:v>
                </c:pt>
                <c:pt idx="2463">
                  <c:v>1.134421203771</c:v>
                </c:pt>
                <c:pt idx="2464">
                  <c:v>1.1426599543210001</c:v>
                </c:pt>
                <c:pt idx="2465">
                  <c:v>1.145653883941</c:v>
                </c:pt>
                <c:pt idx="2466">
                  <c:v>1.1510857251910001</c:v>
                </c:pt>
                <c:pt idx="2467">
                  <c:v>1.157909979991</c:v>
                </c:pt>
                <c:pt idx="2468">
                  <c:v>1.1868127792610002</c:v>
                </c:pt>
                <c:pt idx="2469">
                  <c:v>1.1948726243510002</c:v>
                </c:pt>
                <c:pt idx="2470">
                  <c:v>1.2000003187910002</c:v>
                </c:pt>
                <c:pt idx="2471">
                  <c:v>1.2045054682310001</c:v>
                </c:pt>
                <c:pt idx="2472">
                  <c:v>1.2275043875809999</c:v>
                </c:pt>
                <c:pt idx="2473">
                  <c:v>1.227423598301</c:v>
                </c:pt>
                <c:pt idx="2474">
                  <c:v>1.2254656634209999</c:v>
                </c:pt>
                <c:pt idx="2475">
                  <c:v>1.223184575051</c:v>
                </c:pt>
                <c:pt idx="2476">
                  <c:v>1.2321825350910001</c:v>
                </c:pt>
                <c:pt idx="2477">
                  <c:v>1.228005290811</c:v>
                </c:pt>
                <c:pt idx="2478">
                  <c:v>1.2236094443009999</c:v>
                </c:pt>
                <c:pt idx="2479">
                  <c:v>1.219712584851</c:v>
                </c:pt>
                <c:pt idx="2480">
                  <c:v>1.152052682281</c:v>
                </c:pt>
                <c:pt idx="2481">
                  <c:v>1.1447056748109998</c:v>
                </c:pt>
                <c:pt idx="2482">
                  <c:v>1.1368026566109999</c:v>
                </c:pt>
                <c:pt idx="2483">
                  <c:v>1.1308575696609999</c:v>
                </c:pt>
                <c:pt idx="2484">
                  <c:v>1.0667260905010001</c:v>
                </c:pt>
                <c:pt idx="2485">
                  <c:v>1.0612609839310001</c:v>
                </c:pt>
                <c:pt idx="2486">
                  <c:v>1.0562711024410001</c:v>
                </c:pt>
                <c:pt idx="2487">
                  <c:v>1.055282631661</c:v>
                </c:pt>
                <c:pt idx="2488">
                  <c:v>1.007815313561</c:v>
                </c:pt>
                <c:pt idx="2489">
                  <c:v>0.999574879601</c:v>
                </c:pt>
                <c:pt idx="2490">
                  <c:v>0.99247499527099992</c:v>
                </c:pt>
                <c:pt idx="2491">
                  <c:v>0.98566024381100004</c:v>
                </c:pt>
                <c:pt idx="2492">
                  <c:v>0.82803270070099999</c:v>
                </c:pt>
                <c:pt idx="2493">
                  <c:v>0.82108963600100004</c:v>
                </c:pt>
                <c:pt idx="2494">
                  <c:v>0.81447448009099999</c:v>
                </c:pt>
                <c:pt idx="2495">
                  <c:v>0.80771200426099998</c:v>
                </c:pt>
                <c:pt idx="2496">
                  <c:v>0.72400345536099997</c:v>
                </c:pt>
                <c:pt idx="2497">
                  <c:v>0.71817844881100001</c:v>
                </c:pt>
                <c:pt idx="2498">
                  <c:v>0.71363882163100001</c:v>
                </c:pt>
                <c:pt idx="2499">
                  <c:v>0.71004415605100002</c:v>
                </c:pt>
                <c:pt idx="2500">
                  <c:v>0.68154915750100009</c:v>
                </c:pt>
                <c:pt idx="2501">
                  <c:v>0.67900867296100009</c:v>
                </c:pt>
                <c:pt idx="2502">
                  <c:v>0.67767432489099999</c:v>
                </c:pt>
                <c:pt idx="2503">
                  <c:v>0.67531903569100016</c:v>
                </c:pt>
                <c:pt idx="2504">
                  <c:v>0.69598718154099992</c:v>
                </c:pt>
                <c:pt idx="2505">
                  <c:v>0.69530338755099996</c:v>
                </c:pt>
                <c:pt idx="2506">
                  <c:v>0.69474305712100004</c:v>
                </c:pt>
                <c:pt idx="2507">
                  <c:v>0.69431093829099999</c:v>
                </c:pt>
                <c:pt idx="2508">
                  <c:v>0.72415707921100003</c:v>
                </c:pt>
                <c:pt idx="2509">
                  <c:v>0.72377719245100003</c:v>
                </c:pt>
                <c:pt idx="2510">
                  <c:v>0.72380093628100006</c:v>
                </c:pt>
                <c:pt idx="2511">
                  <c:v>0.72387216414099997</c:v>
                </c:pt>
                <c:pt idx="2512">
                  <c:v>0.76075935677100004</c:v>
                </c:pt>
                <c:pt idx="2513">
                  <c:v>0.76148114234099995</c:v>
                </c:pt>
                <c:pt idx="2514">
                  <c:v>0.76293420230099995</c:v>
                </c:pt>
                <c:pt idx="2515">
                  <c:v>0.76553166695099994</c:v>
                </c:pt>
                <c:pt idx="2516">
                  <c:v>0.87949153592100004</c:v>
                </c:pt>
                <c:pt idx="2517">
                  <c:v>0.88110604739099996</c:v>
                </c:pt>
                <c:pt idx="2518">
                  <c:v>0.88528003919100007</c:v>
                </c:pt>
                <c:pt idx="2519">
                  <c:v>0.89026603295099993</c:v>
                </c:pt>
                <c:pt idx="2520">
                  <c:v>1.1062513288210001</c:v>
                </c:pt>
                <c:pt idx="2521">
                  <c:v>1.1140294786510001</c:v>
                </c:pt>
                <c:pt idx="2522">
                  <c:v>1.1197609981810002</c:v>
                </c:pt>
                <c:pt idx="2523">
                  <c:v>1.123355663761</c:v>
                </c:pt>
                <c:pt idx="2524">
                  <c:v>1.337928401761</c:v>
                </c:pt>
                <c:pt idx="2525">
                  <c:v>1.3388733633610002</c:v>
                </c:pt>
                <c:pt idx="2526">
                  <c:v>1.3380993493510001</c:v>
                </c:pt>
                <c:pt idx="2527">
                  <c:v>1.335971991481</c:v>
                </c:pt>
                <c:pt idx="2528">
                  <c:v>1.2632524232710001</c:v>
                </c:pt>
                <c:pt idx="2529">
                  <c:v>1.2626446088110002</c:v>
                </c:pt>
                <c:pt idx="2530">
                  <c:v>1.2597479813410002</c:v>
                </c:pt>
                <c:pt idx="2531">
                  <c:v>1.2583519051210001</c:v>
                </c:pt>
                <c:pt idx="2532">
                  <c:v>1.2092653678809999</c:v>
                </c:pt>
                <c:pt idx="2533">
                  <c:v>1.209711734461</c:v>
                </c:pt>
                <c:pt idx="2534">
                  <c:v>1.2093081075009999</c:v>
                </c:pt>
                <c:pt idx="2535">
                  <c:v>1.209194140021</c:v>
                </c:pt>
                <c:pt idx="2536">
                  <c:v>1.1887818988009999</c:v>
                </c:pt>
                <c:pt idx="2537">
                  <c:v>1.1894087090509999</c:v>
                </c:pt>
                <c:pt idx="2538">
                  <c:v>1.1907098135809999</c:v>
                </c:pt>
                <c:pt idx="2539">
                  <c:v>1.1928751594010001</c:v>
                </c:pt>
                <c:pt idx="2540">
                  <c:v>1.142989001461</c:v>
                </c:pt>
                <c:pt idx="2541">
                  <c:v>1.1467973506210001</c:v>
                </c:pt>
                <c:pt idx="2542">
                  <c:v>1.1501830770310002</c:v>
                </c:pt>
                <c:pt idx="2543">
                  <c:v>1.152186971341</c:v>
                </c:pt>
                <c:pt idx="2544">
                  <c:v>1.1215316415609999</c:v>
                </c:pt>
                <c:pt idx="2545">
                  <c:v>1.121792812801</c:v>
                </c:pt>
                <c:pt idx="2546">
                  <c:v>1.122191691721</c:v>
                </c:pt>
                <c:pt idx="2547">
                  <c:v>1.1219162727309999</c:v>
                </c:pt>
                <c:pt idx="2548">
                  <c:v>1.060922890741</c:v>
                </c:pt>
                <c:pt idx="2549">
                  <c:v>1.060296080491</c:v>
                </c:pt>
                <c:pt idx="2550">
                  <c:v>1.0607139552009999</c:v>
                </c:pt>
                <c:pt idx="2551">
                  <c:v>1.0594175987109999</c:v>
                </c:pt>
                <c:pt idx="2552">
                  <c:v>1.0239362256510001</c:v>
                </c:pt>
                <c:pt idx="2553">
                  <c:v>1.023879245541</c:v>
                </c:pt>
                <c:pt idx="2554">
                  <c:v>1.023252435291</c:v>
                </c:pt>
                <c:pt idx="2555">
                  <c:v>1.023713045991</c:v>
                </c:pt>
                <c:pt idx="2556">
                  <c:v>1.0242232007409999</c:v>
                </c:pt>
                <c:pt idx="2557">
                  <c:v>1.024778783131</c:v>
                </c:pt>
                <c:pt idx="2558">
                  <c:v>1.0262508388810001</c:v>
                </c:pt>
                <c:pt idx="2559">
                  <c:v>1.0290050070009999</c:v>
                </c:pt>
                <c:pt idx="2560">
                  <c:v>1.0349952570209999</c:v>
                </c:pt>
                <c:pt idx="2561">
                  <c:v>1.040375381661</c:v>
                </c:pt>
                <c:pt idx="2562">
                  <c:v>1.0466007518009999</c:v>
                </c:pt>
                <c:pt idx="2563">
                  <c:v>1.0544216412509999</c:v>
                </c:pt>
                <c:pt idx="2564">
                  <c:v>1.093690894311</c:v>
                </c:pt>
                <c:pt idx="2565">
                  <c:v>1.103235514671</c:v>
                </c:pt>
                <c:pt idx="2566">
                  <c:v>1.1108474649510001</c:v>
                </c:pt>
                <c:pt idx="2567">
                  <c:v>1.118051040231</c:v>
                </c:pt>
                <c:pt idx="2568">
                  <c:v>1.172640765291</c:v>
                </c:pt>
                <c:pt idx="2569">
                  <c:v>1.175404429491</c:v>
                </c:pt>
                <c:pt idx="2570">
                  <c:v>1.177189892181</c:v>
                </c:pt>
                <c:pt idx="2571">
                  <c:v>1.1781491015309999</c:v>
                </c:pt>
                <c:pt idx="2572">
                  <c:v>1.211785842691</c:v>
                </c:pt>
                <c:pt idx="2573">
                  <c:v>1.209819936331</c:v>
                </c:pt>
                <c:pt idx="2574">
                  <c:v>1.207274707381</c:v>
                </c:pt>
                <c:pt idx="2575">
                  <c:v>1.2043068520510001</c:v>
                </c:pt>
                <c:pt idx="2576">
                  <c:v>1.2071527135610001</c:v>
                </c:pt>
                <c:pt idx="2577">
                  <c:v>1.201392702161</c:v>
                </c:pt>
                <c:pt idx="2578">
                  <c:v>1.1944835380309999</c:v>
                </c:pt>
                <c:pt idx="2579">
                  <c:v>1.189174641251</c:v>
                </c:pt>
                <c:pt idx="2580">
                  <c:v>1.165614356311</c:v>
                </c:pt>
                <c:pt idx="2581">
                  <c:v>1.1612219328910001</c:v>
                </c:pt>
                <c:pt idx="2582">
                  <c:v>1.156131467731</c:v>
                </c:pt>
                <c:pt idx="2583">
                  <c:v>1.1543839966209999</c:v>
                </c:pt>
                <c:pt idx="2584">
                  <c:v>1.0408233989409998</c:v>
                </c:pt>
                <c:pt idx="2585">
                  <c:v>1.0330689893109999</c:v>
                </c:pt>
                <c:pt idx="2586">
                  <c:v>1.0257561982209999</c:v>
                </c:pt>
                <c:pt idx="2587">
                  <c:v>1.018600106971</c:v>
                </c:pt>
                <c:pt idx="2588">
                  <c:v>0.82425911809099994</c:v>
                </c:pt>
                <c:pt idx="2589">
                  <c:v>0.81699856270099991</c:v>
                </c:pt>
                <c:pt idx="2590">
                  <c:v>0.81053101348099998</c:v>
                </c:pt>
                <c:pt idx="2591">
                  <c:v>0.80411569996099996</c:v>
                </c:pt>
                <c:pt idx="2592">
                  <c:v>0.72013337333100003</c:v>
                </c:pt>
                <c:pt idx="2593">
                  <c:v>0.71430625049100005</c:v>
                </c:pt>
                <c:pt idx="2594">
                  <c:v>0.70977049289100003</c:v>
                </c:pt>
                <c:pt idx="2595">
                  <c:v>0.70617889466100003</c:v>
                </c:pt>
                <c:pt idx="2596">
                  <c:v>0.71184674825100003</c:v>
                </c:pt>
                <c:pt idx="2597">
                  <c:v>0.70930843082100004</c:v>
                </c:pt>
                <c:pt idx="2598">
                  <c:v>0.7079752225710001</c:v>
                </c:pt>
                <c:pt idx="2599">
                  <c:v>0.70562194076100004</c:v>
                </c:pt>
                <c:pt idx="2600">
                  <c:v>0.69972087983100006</c:v>
                </c:pt>
                <c:pt idx="2601">
                  <c:v>0.69903767027100006</c:v>
                </c:pt>
                <c:pt idx="2602">
                  <c:v>0.69847781900100014</c:v>
                </c:pt>
                <c:pt idx="2603">
                  <c:v>0.69804606680100001</c:v>
                </c:pt>
                <c:pt idx="2604">
                  <c:v>0.71225061250099997</c:v>
                </c:pt>
                <c:pt idx="2605">
                  <c:v>0.71187105244099991</c:v>
                </c:pt>
                <c:pt idx="2606">
                  <c:v>0.71189477449100003</c:v>
                </c:pt>
                <c:pt idx="2607">
                  <c:v>0.71196594064099994</c:v>
                </c:pt>
                <c:pt idx="2608">
                  <c:v>0.74455595906100003</c:v>
                </c:pt>
                <c:pt idx="2609">
                  <c:v>0.74527712753099995</c:v>
                </c:pt>
                <c:pt idx="2610">
                  <c:v>0.7467289496609999</c:v>
                </c:pt>
                <c:pt idx="2611">
                  <c:v>0.74932419638100001</c:v>
                </c:pt>
                <c:pt idx="2612">
                  <c:v>0.83087295051099996</c:v>
                </c:pt>
                <c:pt idx="2613">
                  <c:v>0.83248608621099995</c:v>
                </c:pt>
                <c:pt idx="2614">
                  <c:v>0.836656513351</c:v>
                </c:pt>
                <c:pt idx="2615">
                  <c:v>0.84163825638099987</c:v>
                </c:pt>
                <c:pt idx="2616">
                  <c:v>1.0434345272510002</c:v>
                </c:pt>
                <c:pt idx="2617">
                  <c:v>1.0512060450710001</c:v>
                </c:pt>
                <c:pt idx="2618">
                  <c:v>1.0569326749910002</c:v>
                </c:pt>
                <c:pt idx="2619">
                  <c:v>1.0605242732210001</c:v>
                </c:pt>
                <c:pt idx="2620">
                  <c:v>1.2580774303310001</c:v>
                </c:pt>
                <c:pt idx="2621">
                  <c:v>1.259021589701</c:v>
                </c:pt>
                <c:pt idx="2622">
                  <c:v>1.2582482327210001</c:v>
                </c:pt>
                <c:pt idx="2623">
                  <c:v>1.2561226898510001</c:v>
                </c:pt>
                <c:pt idx="2624">
                  <c:v>1.1957936515409999</c:v>
                </c:pt>
                <c:pt idx="2625">
                  <c:v>1.195186352541</c:v>
                </c:pt>
                <c:pt idx="2626">
                  <c:v>1.1922921971009999</c:v>
                </c:pt>
                <c:pt idx="2627">
                  <c:v>1.1908973078909999</c:v>
                </c:pt>
                <c:pt idx="2628">
                  <c:v>1.154783694971</c:v>
                </c:pt>
                <c:pt idx="2629">
                  <c:v>1.155229676771</c:v>
                </c:pt>
                <c:pt idx="2630">
                  <c:v>1.154826394661</c:v>
                </c:pt>
                <c:pt idx="2631">
                  <c:v>1.154712525191</c:v>
                </c:pt>
                <c:pt idx="2632">
                  <c:v>1.1124446309010001</c:v>
                </c:pt>
                <c:pt idx="2633">
                  <c:v>1.1130709075410001</c:v>
                </c:pt>
                <c:pt idx="2634">
                  <c:v>1.114370904921</c:v>
                </c:pt>
                <c:pt idx="2635">
                  <c:v>1.116534403071</c:v>
                </c:pt>
                <c:pt idx="2636">
                  <c:v>1.065519464051</c:v>
                </c:pt>
                <c:pt idx="2637">
                  <c:v>1.069324567991</c:v>
                </c:pt>
                <c:pt idx="2638">
                  <c:v>1.0727074049210001</c:v>
                </c:pt>
                <c:pt idx="2639">
                  <c:v>1.074709593131</c:v>
                </c:pt>
                <c:pt idx="2640">
                  <c:v>1.0277032546410001</c:v>
                </c:pt>
                <c:pt idx="2641">
                  <c:v>1.0279642008209999</c:v>
                </c:pt>
                <c:pt idx="2642">
                  <c:v>1.028362742151</c:v>
                </c:pt>
                <c:pt idx="2643">
                  <c:v>1.0280875591110001</c:v>
                </c:pt>
                <c:pt idx="2644">
                  <c:v>0.965467953451</c:v>
                </c:pt>
                <c:pt idx="2645">
                  <c:v>0.96484167681099997</c:v>
                </c:pt>
                <c:pt idx="2646">
                  <c:v>0.96525919578099995</c:v>
                </c:pt>
                <c:pt idx="2647">
                  <c:v>0.96396394281100006</c:v>
                </c:pt>
                <c:pt idx="2648">
                  <c:v>0.93836929962100002</c:v>
                </c:pt>
                <c:pt idx="2649">
                  <c:v>0.93831236670100004</c:v>
                </c:pt>
                <c:pt idx="2650">
                  <c:v>0.93768609006100001</c:v>
                </c:pt>
                <c:pt idx="2651">
                  <c:v>0.93814630509099994</c:v>
                </c:pt>
                <c:pt idx="2652">
                  <c:v>0.946537842011</c:v>
                </c:pt>
                <c:pt idx="2653">
                  <c:v>0.94709294887100004</c:v>
                </c:pt>
                <c:pt idx="2654">
                  <c:v>0.9485637486409999</c:v>
                </c:pt>
                <c:pt idx="2655">
                  <c:v>0.95131556815099994</c:v>
                </c:pt>
                <c:pt idx="2656">
                  <c:v>0.96234787800099997</c:v>
                </c:pt>
                <c:pt idx="2657">
                  <c:v>0.96772341432100006</c:v>
                </c:pt>
                <c:pt idx="2658">
                  <c:v>0.97394347377099999</c:v>
                </c:pt>
                <c:pt idx="2659">
                  <c:v>0.98175769128099999</c:v>
                </c:pt>
                <c:pt idx="2660">
                  <c:v>1.087794091321</c:v>
                </c:pt>
                <c:pt idx="2661">
                  <c:v>1.097330565961</c:v>
                </c:pt>
                <c:pt idx="2662">
                  <c:v>1.1049360258009999</c:v>
                </c:pt>
                <c:pt idx="2663">
                  <c:v>1.1121334554910001</c:v>
                </c:pt>
                <c:pt idx="2664">
                  <c:v>1.1612131690309999</c:v>
                </c:pt>
                <c:pt idx="2665">
                  <c:v>1.1639744773609999</c:v>
                </c:pt>
                <c:pt idx="2666">
                  <c:v>1.1657584154509999</c:v>
                </c:pt>
                <c:pt idx="2667">
                  <c:v>1.166716808051</c:v>
                </c:pt>
                <c:pt idx="2668">
                  <c:v>1.1557244870710002</c:v>
                </c:pt>
                <c:pt idx="2669">
                  <c:v>1.153760257771</c:v>
                </c:pt>
                <c:pt idx="2670">
                  <c:v>1.1512171995610001</c:v>
                </c:pt>
                <c:pt idx="2671">
                  <c:v>1.1482518743410002</c:v>
                </c:pt>
                <c:pt idx="2672">
                  <c:v>1.1206111847210001</c:v>
                </c:pt>
                <c:pt idx="2673">
                  <c:v>1.1148560847110001</c:v>
                </c:pt>
                <c:pt idx="2674">
                  <c:v>1.1079528157010001</c:v>
                </c:pt>
                <c:pt idx="2675">
                  <c:v>1.1026484455310002</c:v>
                </c:pt>
                <c:pt idx="2676">
                  <c:v>1.1954207931910001</c:v>
                </c:pt>
                <c:pt idx="2677">
                  <c:v>1.191032115931</c:v>
                </c:pt>
                <c:pt idx="2678">
                  <c:v>1.1859459922510001</c:v>
                </c:pt>
                <c:pt idx="2679">
                  <c:v>1.184200013071</c:v>
                </c:pt>
                <c:pt idx="2680">
                  <c:v>1.090411860341</c:v>
                </c:pt>
                <c:pt idx="2681">
                  <c:v>1.082664064571</c:v>
                </c:pt>
                <c:pt idx="2682">
                  <c:v>1.075357509821</c:v>
                </c:pt>
                <c:pt idx="2683">
                  <c:v>1.0682075242310001</c:v>
                </c:pt>
                <c:pt idx="2684">
                  <c:v>0.8875112936109999</c:v>
                </c:pt>
                <c:pt idx="2685">
                  <c:v>0.88025692737099992</c:v>
                </c:pt>
                <c:pt idx="2686">
                  <c:v>0.873794895751</c:v>
                </c:pt>
                <c:pt idx="2687">
                  <c:v>0.86738505627099993</c:v>
                </c:pt>
                <c:pt idx="2688">
                  <c:v>0.78103189885100011</c:v>
                </c:pt>
                <c:pt idx="2689">
                  <c:v>0.77520320059100012</c:v>
                </c:pt>
                <c:pt idx="2690">
                  <c:v>0.7706716429010001</c:v>
                </c:pt>
                <c:pt idx="2691">
                  <c:v>0.767083369751</c:v>
                </c:pt>
                <c:pt idx="2692">
                  <c:v>0.77012607793099996</c:v>
                </c:pt>
                <c:pt idx="2693">
                  <c:v>0.76759011274100009</c:v>
                </c:pt>
                <c:pt idx="2694">
                  <c:v>0.7662581386909999</c:v>
                </c:pt>
                <c:pt idx="2695">
                  <c:v>0.76390703851100006</c:v>
                </c:pt>
                <c:pt idx="2696">
                  <c:v>0.76105085923099991</c:v>
                </c:pt>
                <c:pt idx="2697">
                  <c:v>0.76036828129099998</c:v>
                </c:pt>
                <c:pt idx="2698">
                  <c:v>0.75980894911100005</c:v>
                </c:pt>
                <c:pt idx="2699">
                  <c:v>0.75937759621100009</c:v>
                </c:pt>
                <c:pt idx="2700">
                  <c:v>0.80023448088100002</c:v>
                </c:pt>
                <c:pt idx="2701">
                  <c:v>0.79985526930099993</c:v>
                </c:pt>
                <c:pt idx="2702">
                  <c:v>0.7998789732010001</c:v>
                </c:pt>
                <c:pt idx="2703">
                  <c:v>0.79995007401099993</c:v>
                </c:pt>
                <c:pt idx="2704">
                  <c:v>0.82173605144099993</c:v>
                </c:pt>
                <c:pt idx="2705">
                  <c:v>0.82245655199099987</c:v>
                </c:pt>
                <c:pt idx="2706">
                  <c:v>0.82390702739100008</c:v>
                </c:pt>
                <c:pt idx="2707">
                  <c:v>0.82649987468099995</c:v>
                </c:pt>
                <c:pt idx="2708">
                  <c:v>0.91455276946100006</c:v>
                </c:pt>
                <c:pt idx="2709">
                  <c:v>0.91616440960099998</c:v>
                </c:pt>
                <c:pt idx="2710">
                  <c:v>0.92033097805100006</c:v>
                </c:pt>
                <c:pt idx="2711">
                  <c:v>0.92530810735099989</c:v>
                </c:pt>
                <c:pt idx="2712">
                  <c:v>1.1231336503110001</c:v>
                </c:pt>
                <c:pt idx="2713">
                  <c:v>1.130897969841</c:v>
                </c:pt>
                <c:pt idx="2714">
                  <c:v>1.1366192999610001</c:v>
                </c:pt>
                <c:pt idx="2715">
                  <c:v>1.140207573111</c:v>
                </c:pt>
                <c:pt idx="2716">
                  <c:v>1.364661644781</c:v>
                </c:pt>
                <c:pt idx="2717">
                  <c:v>1.3656049293210002</c:v>
                </c:pt>
                <c:pt idx="2718">
                  <c:v>1.3648322874510002</c:v>
                </c:pt>
                <c:pt idx="2719">
                  <c:v>1.3627087120410002</c:v>
                </c:pt>
                <c:pt idx="2720">
                  <c:v>1.2529978758910001</c:v>
                </c:pt>
                <c:pt idx="2721">
                  <c:v>1.2523911395410001</c:v>
                </c:pt>
                <c:pt idx="2722">
                  <c:v>1.249499663041</c:v>
                </c:pt>
                <c:pt idx="2723">
                  <c:v>1.248106069741</c:v>
                </c:pt>
                <c:pt idx="2724">
                  <c:v>1.1983961826309999</c:v>
                </c:pt>
                <c:pt idx="2725">
                  <c:v>1.1988417542409999</c:v>
                </c:pt>
                <c:pt idx="2726">
                  <c:v>1.198438842391</c:v>
                </c:pt>
                <c:pt idx="2727">
                  <c:v>1.198325078191</c:v>
                </c:pt>
                <c:pt idx="2728">
                  <c:v>1.1671941979310001</c:v>
                </c:pt>
                <c:pt idx="2729">
                  <c:v>1.167819893771</c:v>
                </c:pt>
                <c:pt idx="2730">
                  <c:v>1.169118689621</c:v>
                </c:pt>
                <c:pt idx="2731">
                  <c:v>1.1712801840110001</c:v>
                </c:pt>
                <c:pt idx="2732">
                  <c:v>1.131899520111</c:v>
                </c:pt>
                <c:pt idx="2733">
                  <c:v>1.1357010993210002</c:v>
                </c:pt>
                <c:pt idx="2734">
                  <c:v>1.1390808071910001</c:v>
                </c:pt>
                <c:pt idx="2735">
                  <c:v>1.1410811404710002</c:v>
                </c:pt>
                <c:pt idx="2736">
                  <c:v>1.116222030791</c:v>
                </c:pt>
                <c:pt idx="2737">
                  <c:v>1.116482737391</c:v>
                </c:pt>
                <c:pt idx="2738">
                  <c:v>1.1168809084610001</c:v>
                </c:pt>
                <c:pt idx="2739">
                  <c:v>1.1166059795209999</c:v>
                </c:pt>
                <c:pt idx="2740">
                  <c:v>1.0659159480910001</c:v>
                </c:pt>
                <c:pt idx="2741">
                  <c:v>1.0652902522509999</c:v>
                </c:pt>
                <c:pt idx="2742">
                  <c:v>1.065707386441</c:v>
                </c:pt>
                <c:pt idx="2743">
                  <c:v>1.064413331371</c:v>
                </c:pt>
                <c:pt idx="2744">
                  <c:v>1.0237213078710001</c:v>
                </c:pt>
                <c:pt idx="2745">
                  <c:v>1.0236644257710001</c:v>
                </c:pt>
                <c:pt idx="2746">
                  <c:v>1.023038729931</c:v>
                </c:pt>
                <c:pt idx="2747">
                  <c:v>1.0234985238809999</c:v>
                </c:pt>
                <c:pt idx="2748">
                  <c:v>1.0935354840210001</c:v>
                </c:pt>
                <c:pt idx="2749">
                  <c:v>1.094090079051</c:v>
                </c:pt>
                <c:pt idx="2750">
                  <c:v>1.095559517571</c:v>
                </c:pt>
                <c:pt idx="2751">
                  <c:v>1.0983087888210001</c:v>
                </c:pt>
                <c:pt idx="2752">
                  <c:v>1.152046856711</c:v>
                </c:pt>
                <c:pt idx="2753">
                  <c:v>1.157417416301</c:v>
                </c:pt>
                <c:pt idx="2754">
                  <c:v>1.163631714941</c:v>
                </c:pt>
                <c:pt idx="2755">
                  <c:v>1.1714386978610001</c:v>
                </c:pt>
                <c:pt idx="2756">
                  <c:v>1.127933218211</c:v>
                </c:pt>
                <c:pt idx="2757">
                  <c:v>1.1374608683210001</c:v>
                </c:pt>
                <c:pt idx="2758">
                  <c:v>1.145059282331</c:v>
                </c:pt>
                <c:pt idx="2759">
                  <c:v>1.1522500509710001</c:v>
                </c:pt>
                <c:pt idx="2760">
                  <c:v>1.183514933591</c:v>
                </c:pt>
                <c:pt idx="2761">
                  <c:v>1.1862736864009999</c:v>
                </c:pt>
                <c:pt idx="2762">
                  <c:v>1.1880559728409998</c:v>
                </c:pt>
                <c:pt idx="2763">
                  <c:v>1.1890134760909998</c:v>
                </c:pt>
                <c:pt idx="2764">
                  <c:v>1.2279070638510001</c:v>
                </c:pt>
                <c:pt idx="2765">
                  <c:v>1.225944649551</c:v>
                </c:pt>
                <c:pt idx="2766">
                  <c:v>1.223403943581</c:v>
                </c:pt>
                <c:pt idx="2767">
                  <c:v>1.2204413699010002</c:v>
                </c:pt>
                <c:pt idx="2768">
                  <c:v>1.2225436162909999</c:v>
                </c:pt>
                <c:pt idx="2769">
                  <c:v>1.2167938487509999</c:v>
                </c:pt>
                <c:pt idx="2770">
                  <c:v>1.2098969685409999</c:v>
                </c:pt>
                <c:pt idx="2771">
                  <c:v>1.2045975133909999</c:v>
                </c:pt>
                <c:pt idx="2772">
                  <c:v>1.195267461991</c:v>
                </c:pt>
                <c:pt idx="2773">
                  <c:v>1.190882846701</c:v>
                </c:pt>
                <c:pt idx="2774">
                  <c:v>1.185801434761</c:v>
                </c:pt>
                <c:pt idx="2775">
                  <c:v>1.1840570709310001</c:v>
                </c:pt>
                <c:pt idx="2776">
                  <c:v>1.0902709873009999</c:v>
                </c:pt>
                <c:pt idx="2777">
                  <c:v>1.0825303680409999</c:v>
                </c:pt>
                <c:pt idx="2778">
                  <c:v>1.0752305759809999</c:v>
                </c:pt>
                <c:pt idx="2779">
                  <c:v>1.0680872115110001</c:v>
                </c:pt>
                <c:pt idx="2780">
                  <c:v>0.891317813051</c:v>
                </c:pt>
                <c:pt idx="2781">
                  <c:v>0.88407016594099996</c:v>
                </c:pt>
                <c:pt idx="2782">
                  <c:v>0.87761412019100016</c:v>
                </c:pt>
                <c:pt idx="2783">
                  <c:v>0.87121021213100014</c:v>
                </c:pt>
                <c:pt idx="2784">
                  <c:v>0.78861811980100005</c:v>
                </c:pt>
                <c:pt idx="2785">
                  <c:v>0.78278837247100008</c:v>
                </c:pt>
                <c:pt idx="2786">
                  <c:v>0.77826133776100015</c:v>
                </c:pt>
                <c:pt idx="2787">
                  <c:v>0.77467664379099999</c:v>
                </c:pt>
                <c:pt idx="2788">
                  <c:v>0.79369709547100009</c:v>
                </c:pt>
                <c:pt idx="2789">
                  <c:v>0.79116366039099995</c:v>
                </c:pt>
                <c:pt idx="2790">
                  <c:v>0.78983301129099992</c:v>
                </c:pt>
                <c:pt idx="2791">
                  <c:v>0.78748425609100003</c:v>
                </c:pt>
                <c:pt idx="2792">
                  <c:v>0.80373131695100009</c:v>
                </c:pt>
                <c:pt idx="2793">
                  <c:v>0.80304941782099992</c:v>
                </c:pt>
                <c:pt idx="2794">
                  <c:v>0.80249064466100006</c:v>
                </c:pt>
                <c:pt idx="2795">
                  <c:v>0.8020597237310001</c:v>
                </c:pt>
                <c:pt idx="2796">
                  <c:v>0.82848453630100005</c:v>
                </c:pt>
                <c:pt idx="2797">
                  <c:v>0.82810570224099989</c:v>
                </c:pt>
                <c:pt idx="2798">
                  <c:v>0.82812938073099995</c:v>
                </c:pt>
                <c:pt idx="2799">
                  <c:v>0.82820041257100008</c:v>
                </c:pt>
                <c:pt idx="2800">
                  <c:v>0.87054822152100009</c:v>
                </c:pt>
                <c:pt idx="2801">
                  <c:v>0.871267999701</c:v>
                </c:pt>
                <c:pt idx="2802">
                  <c:v>0.8727170339910002</c:v>
                </c:pt>
                <c:pt idx="2803">
                  <c:v>0.87530729309100019</c:v>
                </c:pt>
                <c:pt idx="2804">
                  <c:v>0.96223117084099985</c:v>
                </c:pt>
                <c:pt idx="2805">
                  <c:v>0.96384120289099995</c:v>
                </c:pt>
                <c:pt idx="2806">
                  <c:v>0.96800361499099985</c:v>
                </c:pt>
                <c:pt idx="2807">
                  <c:v>0.97297577845100003</c:v>
                </c:pt>
                <c:pt idx="2808">
                  <c:v>1.159655870251</c:v>
                </c:pt>
                <c:pt idx="2809">
                  <c:v>1.167412443361</c:v>
                </c:pt>
                <c:pt idx="2810">
                  <c:v>1.173128063491</c:v>
                </c:pt>
                <c:pt idx="2811">
                  <c:v>1.1767127574610001</c:v>
                </c:pt>
                <c:pt idx="2812">
                  <c:v>1.4155962596010001</c:v>
                </c:pt>
                <c:pt idx="2813">
                  <c:v>1.416538603971</c:v>
                </c:pt>
                <c:pt idx="2814">
                  <c:v>1.4157667352910002</c:v>
                </c:pt>
                <c:pt idx="2815">
                  <c:v>1.4136452761710001</c:v>
                </c:pt>
                <c:pt idx="2816">
                  <c:v>1.355365998381</c:v>
                </c:pt>
                <c:pt idx="2817">
                  <c:v>1.354759868241</c:v>
                </c:pt>
                <c:pt idx="2818">
                  <c:v>1.3518712775910002</c:v>
                </c:pt>
                <c:pt idx="2819">
                  <c:v>1.3504790709510002</c:v>
                </c:pt>
                <c:pt idx="2820">
                  <c:v>1.3099466464310001</c:v>
                </c:pt>
                <c:pt idx="2821">
                  <c:v>1.3103917751810001</c:v>
                </c:pt>
                <c:pt idx="2822">
                  <c:v>1.3099892662610002</c:v>
                </c:pt>
                <c:pt idx="2823">
                  <c:v>1.309875614591</c:v>
                </c:pt>
                <c:pt idx="2824">
                  <c:v>1.280079938661</c:v>
                </c:pt>
                <c:pt idx="2825">
                  <c:v>1.280705010141</c:v>
                </c:pt>
                <c:pt idx="2826">
                  <c:v>1.2820025064510001</c:v>
                </c:pt>
                <c:pt idx="2827">
                  <c:v>1.284161848251</c:v>
                </c:pt>
                <c:pt idx="2828">
                  <c:v>1.257791673701</c:v>
                </c:pt>
                <c:pt idx="2829">
                  <c:v>1.2615894559310001</c:v>
                </c:pt>
                <c:pt idx="2830">
                  <c:v>1.2649657951610001</c:v>
                </c:pt>
                <c:pt idx="2831">
                  <c:v>1.266964128311</c:v>
                </c:pt>
                <c:pt idx="2832">
                  <c:v>1.2096120981610001</c:v>
                </c:pt>
                <c:pt idx="2833">
                  <c:v>1.2098725470310001</c:v>
                </c:pt>
                <c:pt idx="2834">
                  <c:v>1.210270318801</c:v>
                </c:pt>
                <c:pt idx="2835">
                  <c:v>1.209995665741</c:v>
                </c:pt>
                <c:pt idx="2836">
                  <c:v>1.1956773177010001</c:v>
                </c:pt>
                <c:pt idx="2837">
                  <c:v>1.1950522425910002</c:v>
                </c:pt>
                <c:pt idx="2838">
                  <c:v>1.1954689593310002</c:v>
                </c:pt>
                <c:pt idx="2839">
                  <c:v>1.194176196541</c:v>
                </c:pt>
                <c:pt idx="2840">
                  <c:v>1.153027086951</c:v>
                </c:pt>
                <c:pt idx="2841">
                  <c:v>1.1529702629310001</c:v>
                </c:pt>
                <c:pt idx="2842">
                  <c:v>1.1523451914510001</c:v>
                </c:pt>
                <c:pt idx="2843">
                  <c:v>1.1528045243910001</c:v>
                </c:pt>
                <c:pt idx="2844">
                  <c:v>1.1558530613510001</c:v>
                </c:pt>
                <c:pt idx="2845">
                  <c:v>1.156407104621</c:v>
                </c:pt>
                <c:pt idx="2846">
                  <c:v>1.1578750729909999</c:v>
                </c:pt>
                <c:pt idx="2847">
                  <c:v>1.160621603591</c:v>
                </c:pt>
                <c:pt idx="2848">
                  <c:v>1.187743036961</c:v>
                </c:pt>
                <c:pt idx="2849">
                  <c:v>1.1931082386709999</c:v>
                </c:pt>
                <c:pt idx="2850">
                  <c:v>1.1993163409009999</c:v>
                </c:pt>
                <c:pt idx="2851">
                  <c:v>1.207115533841</c:v>
                </c:pt>
                <c:pt idx="2852">
                  <c:v>1.267413914871</c:v>
                </c:pt>
                <c:pt idx="2853">
                  <c:v>1.2769320543810001</c:v>
                </c:pt>
                <c:pt idx="2854">
                  <c:v>1.2845228925810002</c:v>
                </c:pt>
                <c:pt idx="2855">
                  <c:v>1.291706484711</c:v>
                </c:pt>
                <c:pt idx="2856">
                  <c:v>1.3573353818410001</c:v>
                </c:pt>
                <c:pt idx="2857">
                  <c:v>1.360091383111</c:v>
                </c:pt>
                <c:pt idx="2858">
                  <c:v>1.3618718908510001</c:v>
                </c:pt>
                <c:pt idx="2859">
                  <c:v>1.362828439411</c:v>
                </c:pt>
                <c:pt idx="2860">
                  <c:v>1.3946738075309999</c:v>
                </c:pt>
                <c:pt idx="2861">
                  <c:v>1.3927133534310001</c:v>
                </c:pt>
                <c:pt idx="2862">
                  <c:v>1.390175184831</c:v>
                </c:pt>
                <c:pt idx="2863">
                  <c:v>1.3872155623410001</c:v>
                </c:pt>
                <c:pt idx="2864">
                  <c:v>1.357288559171</c:v>
                </c:pt>
                <c:pt idx="2865">
                  <c:v>1.351544527031</c:v>
                </c:pt>
                <c:pt idx="2866">
                  <c:v>1.3446545293010002</c:v>
                </c:pt>
                <c:pt idx="2867">
                  <c:v>1.3393603594310002</c:v>
                </c:pt>
                <c:pt idx="2868">
                  <c:v>1.3011709481710001</c:v>
                </c:pt>
                <c:pt idx="2869">
                  <c:v>1.2967907070310001</c:v>
                </c:pt>
                <c:pt idx="2870">
                  <c:v>1.291714366201</c:v>
                </c:pt>
                <c:pt idx="2871">
                  <c:v>1.2899717411410001</c:v>
                </c:pt>
                <c:pt idx="2872">
                  <c:v>1.1699522987310003</c:v>
                </c:pt>
                <c:pt idx="2873">
                  <c:v>1.162219400481</c:v>
                </c:pt>
                <c:pt idx="2874">
                  <c:v>1.1549268938310002</c:v>
                </c:pt>
                <c:pt idx="2875">
                  <c:v>1.1477906550510002</c:v>
                </c:pt>
                <c:pt idx="2876">
                  <c:v>0.95676294059100009</c:v>
                </c:pt>
                <c:pt idx="2877">
                  <c:v>0.94952252444099994</c:v>
                </c:pt>
                <c:pt idx="2878">
                  <c:v>0.94307291831100004</c:v>
                </c:pt>
                <c:pt idx="2879">
                  <c:v>0.93667540268100002</c:v>
                </c:pt>
                <c:pt idx="2880">
                  <c:v>0.84641642354100011</c:v>
                </c:pt>
                <c:pt idx="2881">
                  <c:v>0.84058616438099998</c:v>
                </c:pt>
                <c:pt idx="2882">
                  <c:v>0.83606396120100013</c:v>
                </c:pt>
                <c:pt idx="2883">
                  <c:v>0.83248310051100005</c:v>
                </c:pt>
                <c:pt idx="2884">
                  <c:v>0.81734604805099997</c:v>
                </c:pt>
                <c:pt idx="2885">
                  <c:v>0.81481531732099999</c:v>
                </c:pt>
                <c:pt idx="2886">
                  <c:v>0.81348609481099987</c:v>
                </c:pt>
                <c:pt idx="2887">
                  <c:v>0.81113984794099991</c:v>
                </c:pt>
                <c:pt idx="2888">
                  <c:v>0.81921180294099982</c:v>
                </c:pt>
                <c:pt idx="2889">
                  <c:v>0.81853063344099986</c:v>
                </c:pt>
                <c:pt idx="2890">
                  <c:v>0.81797245197099988</c:v>
                </c:pt>
                <c:pt idx="2891">
                  <c:v>0.81754199205099987</c:v>
                </c:pt>
                <c:pt idx="2892">
                  <c:v>0.81627094394100008</c:v>
                </c:pt>
                <c:pt idx="2893">
                  <c:v>0.81589251644100003</c:v>
                </c:pt>
                <c:pt idx="2894">
                  <c:v>0.81591616589099991</c:v>
                </c:pt>
                <c:pt idx="2895">
                  <c:v>0.81598712150099995</c:v>
                </c:pt>
                <c:pt idx="2896">
                  <c:v>0.83380813808099985</c:v>
                </c:pt>
                <c:pt idx="2897">
                  <c:v>0.83452714670100003</c:v>
                </c:pt>
                <c:pt idx="2898">
                  <c:v>0.83597463098099989</c:v>
                </c:pt>
                <c:pt idx="2899">
                  <c:v>0.83856212402099994</c:v>
                </c:pt>
                <c:pt idx="2900">
                  <c:v>0.92310550792099999</c:v>
                </c:pt>
                <c:pt idx="2901">
                  <c:v>0.92471382298099991</c:v>
                </c:pt>
                <c:pt idx="2902">
                  <c:v>0.92887178470099996</c:v>
                </c:pt>
                <c:pt idx="2903">
                  <c:v>0.93383863747099993</c:v>
                </c:pt>
                <c:pt idx="2904">
                  <c:v>1.1229283665509999</c:v>
                </c:pt>
                <c:pt idx="2905">
                  <c:v>1.1306766523710001</c:v>
                </c:pt>
                <c:pt idx="2906">
                  <c:v>1.136386166841</c:v>
                </c:pt>
                <c:pt idx="2907">
                  <c:v>1.139967031161</c:v>
                </c:pt>
                <c:pt idx="2908">
                  <c:v>1.3591193440809999</c:v>
                </c:pt>
                <c:pt idx="2909">
                  <c:v>1.3600606793109999</c:v>
                </c:pt>
                <c:pt idx="2910">
                  <c:v>1.3592896346409999</c:v>
                </c:pt>
                <c:pt idx="2911">
                  <c:v>1.3571704479010001</c:v>
                </c:pt>
                <c:pt idx="2912">
                  <c:v>1.2775806378410002</c:v>
                </c:pt>
                <c:pt idx="2913">
                  <c:v>1.2769751538410001</c:v>
                </c:pt>
                <c:pt idx="2914">
                  <c:v>1.2740896486910001</c:v>
                </c:pt>
                <c:pt idx="2915">
                  <c:v>1.2726989303510001</c:v>
                </c:pt>
                <c:pt idx="2916">
                  <c:v>1.2455150927709999</c:v>
                </c:pt>
                <c:pt idx="2917">
                  <c:v>1.2459597459910001</c:v>
                </c:pt>
                <c:pt idx="2918">
                  <c:v>1.2455576654110001</c:v>
                </c:pt>
                <c:pt idx="2919">
                  <c:v>1.2454441371610001</c:v>
                </c:pt>
                <c:pt idx="2920">
                  <c:v>1.224950294601</c:v>
                </c:pt>
                <c:pt idx="2921">
                  <c:v>1.2255746981610001</c:v>
                </c:pt>
                <c:pt idx="2922">
                  <c:v>1.2268708114410001</c:v>
                </c:pt>
                <c:pt idx="2923">
                  <c:v>1.2290278445610001</c:v>
                </c:pt>
                <c:pt idx="2924">
                  <c:v>1.2013614199910001</c:v>
                </c:pt>
                <c:pt idx="2925">
                  <c:v>1.2051551475110001</c:v>
                </c:pt>
                <c:pt idx="2926">
                  <c:v>1.208527874891</c:v>
                </c:pt>
                <c:pt idx="2927">
                  <c:v>1.210524077231</c:v>
                </c:pt>
                <c:pt idx="2928">
                  <c:v>1.1611794781010001</c:v>
                </c:pt>
                <c:pt idx="2929">
                  <c:v>1.161439647461</c:v>
                </c:pt>
                <c:pt idx="2930">
                  <c:v>1.1618369981510002</c:v>
                </c:pt>
                <c:pt idx="2931">
                  <c:v>1.161562635491</c:v>
                </c:pt>
                <c:pt idx="2932">
                  <c:v>1.1270155223410001</c:v>
                </c:pt>
                <c:pt idx="2933">
                  <c:v>1.1263911187810001</c:v>
                </c:pt>
                <c:pt idx="2934">
                  <c:v>1.126807389031</c:v>
                </c:pt>
                <c:pt idx="2935">
                  <c:v>1.1255160056410001</c:v>
                </c:pt>
                <c:pt idx="2936">
                  <c:v>1.0744417573809999</c:v>
                </c:pt>
                <c:pt idx="2937">
                  <c:v>1.074384991441</c:v>
                </c:pt>
                <c:pt idx="2938">
                  <c:v>1.0737605878809999</c:v>
                </c:pt>
                <c:pt idx="2939">
                  <c:v>1.074219430771</c:v>
                </c:pt>
                <c:pt idx="2940">
                  <c:v>1.050654710121</c:v>
                </c:pt>
                <c:pt idx="2941">
                  <c:v>1.051208158071</c:v>
                </c:pt>
                <c:pt idx="2942">
                  <c:v>1.0526745619109998</c:v>
                </c:pt>
                <c:pt idx="2943">
                  <c:v>1.0554181558409998</c:v>
                </c:pt>
                <c:pt idx="2944">
                  <c:v>1.083075736651</c:v>
                </c:pt>
                <c:pt idx="2945">
                  <c:v>1.0884352065910001</c:v>
                </c:pt>
                <c:pt idx="2946">
                  <c:v>1.094636673181</c:v>
                </c:pt>
                <c:pt idx="2947">
                  <c:v>1.102427535271</c:v>
                </c:pt>
                <c:pt idx="2948">
                  <c:v>1.2013778838110001</c:v>
                </c:pt>
                <c:pt idx="2949">
                  <c:v>1.210885855691</c:v>
                </c:pt>
                <c:pt idx="2950">
                  <c:v>1.2184685808410001</c:v>
                </c:pt>
                <c:pt idx="2951">
                  <c:v>1.225644499151</c:v>
                </c:pt>
                <c:pt idx="2952">
                  <c:v>1.3019875123410001</c:v>
                </c:pt>
                <c:pt idx="2953">
                  <c:v>1.3047405660510001</c:v>
                </c:pt>
                <c:pt idx="2954">
                  <c:v>1.3065191716710001</c:v>
                </c:pt>
                <c:pt idx="2955">
                  <c:v>1.3074747002010001</c:v>
                </c:pt>
                <c:pt idx="2956">
                  <c:v>1.3852435955310001</c:v>
                </c:pt>
                <c:pt idx="2957">
                  <c:v>1.3832852359409999</c:v>
                </c:pt>
                <c:pt idx="2958">
                  <c:v>1.3807497789509999</c:v>
                </c:pt>
                <c:pt idx="2959">
                  <c:v>1.377793318191</c:v>
                </c:pt>
                <c:pt idx="2960">
                  <c:v>1.3970050185710001</c:v>
                </c:pt>
                <c:pt idx="2961">
                  <c:v>1.3912671211309999</c:v>
                </c:pt>
                <c:pt idx="2962">
                  <c:v>1.3843844886709999</c:v>
                </c:pt>
                <c:pt idx="2963">
                  <c:v>1.3790959743410001</c:v>
                </c:pt>
                <c:pt idx="2964">
                  <c:v>1.3593466558710001</c:v>
                </c:pt>
                <c:pt idx="2965">
                  <c:v>1.3549710974310001</c:v>
                </c:pt>
                <c:pt idx="2966">
                  <c:v>1.3499001761910001</c:v>
                </c:pt>
                <c:pt idx="2967">
                  <c:v>1.348159413321</c:v>
                </c:pt>
                <c:pt idx="2968">
                  <c:v>1.235691862221</c:v>
                </c:pt>
                <c:pt idx="2969">
                  <c:v>1.2279672258510002</c:v>
                </c:pt>
                <c:pt idx="2970">
                  <c:v>1.2206825128110002</c:v>
                </c:pt>
                <c:pt idx="2971">
                  <c:v>1.213553897031</c:v>
                </c:pt>
                <c:pt idx="2972">
                  <c:v>0.99775744198100003</c:v>
                </c:pt>
                <c:pt idx="2973">
                  <c:v>0.99052476136099998</c:v>
                </c:pt>
                <c:pt idx="2974">
                  <c:v>0.98408204497099994</c:v>
                </c:pt>
                <c:pt idx="2975">
                  <c:v>0.97769136463099993</c:v>
                </c:pt>
                <c:pt idx="2976">
                  <c:v>0.88704620247099997</c:v>
                </c:pt>
                <c:pt idx="2977">
                  <c:v>0.88062334944100007</c:v>
                </c:pt>
                <c:pt idx="2978">
                  <c:v>0.87637562145100012</c:v>
                </c:pt>
                <c:pt idx="2979">
                  <c:v>0.87267125727100003</c:v>
                </c:pt>
                <c:pt idx="2980">
                  <c:v>0.86727520230099997</c:v>
                </c:pt>
                <c:pt idx="2981">
                  <c:v>0.86426540958100007</c:v>
                </c:pt>
                <c:pt idx="2982">
                  <c:v>0.86212500549099991</c:v>
                </c:pt>
                <c:pt idx="2983">
                  <c:v>0.85939398225099994</c:v>
                </c:pt>
                <c:pt idx="2984">
                  <c:v>0.85248381460100009</c:v>
                </c:pt>
                <c:pt idx="2985">
                  <c:v>0.85124587570099997</c:v>
                </c:pt>
                <c:pt idx="2986">
                  <c:v>0.85044735919100001</c:v>
                </c:pt>
                <c:pt idx="2987">
                  <c:v>0.84965356894100008</c:v>
                </c:pt>
                <c:pt idx="2988">
                  <c:v>0.87175124467100007</c:v>
                </c:pt>
                <c:pt idx="2989">
                  <c:v>0.87113700148100004</c:v>
                </c:pt>
                <c:pt idx="2990">
                  <c:v>0.8709196552309999</c:v>
                </c:pt>
                <c:pt idx="2991">
                  <c:v>0.8706408821210001</c:v>
                </c:pt>
                <c:pt idx="2992">
                  <c:v>0.89687697455100013</c:v>
                </c:pt>
                <c:pt idx="2993">
                  <c:v>0.89661710285100016</c:v>
                </c:pt>
                <c:pt idx="2994">
                  <c:v>0.896754124461</c:v>
                </c:pt>
                <c:pt idx="2995">
                  <c:v>0.89812435871100016</c:v>
                </c:pt>
                <c:pt idx="2996">
                  <c:v>0.96826640919100004</c:v>
                </c:pt>
                <c:pt idx="2997">
                  <c:v>0.96766633752099995</c:v>
                </c:pt>
                <c:pt idx="2998">
                  <c:v>0.96827585808100003</c:v>
                </c:pt>
                <c:pt idx="2999">
                  <c:v>0.97069503165100013</c:v>
                </c:pt>
                <c:pt idx="3000">
                  <c:v>1.1602206009610001</c:v>
                </c:pt>
                <c:pt idx="3001">
                  <c:v>1.1642037346210001</c:v>
                </c:pt>
                <c:pt idx="3002">
                  <c:v>1.1696232520210001</c:v>
                </c:pt>
                <c:pt idx="3003">
                  <c:v>1.1740458080710001</c:v>
                </c:pt>
                <c:pt idx="3004">
                  <c:v>1.402893949431</c:v>
                </c:pt>
                <c:pt idx="3005">
                  <c:v>1.4100947731710001</c:v>
                </c:pt>
                <c:pt idx="3006">
                  <c:v>1.417919292621</c:v>
                </c:pt>
                <c:pt idx="3007">
                  <c:v>1.4260273078110002</c:v>
                </c:pt>
                <c:pt idx="3008">
                  <c:v>1.347809452531</c:v>
                </c:pt>
                <c:pt idx="3009">
                  <c:v>1.3540983621910001</c:v>
                </c:pt>
                <c:pt idx="3010">
                  <c:v>1.357420000951</c:v>
                </c:pt>
                <c:pt idx="3011">
                  <c:v>1.3601084987410001</c:v>
                </c:pt>
                <c:pt idx="3012">
                  <c:v>1.3349716830710001</c:v>
                </c:pt>
                <c:pt idx="3013">
                  <c:v>1.3385390220110001</c:v>
                </c:pt>
                <c:pt idx="3014">
                  <c:v>1.3406463495410001</c:v>
                </c:pt>
                <c:pt idx="3015">
                  <c:v>1.3431552966410001</c:v>
                </c:pt>
                <c:pt idx="3016">
                  <c:v>1.320419916861</c:v>
                </c:pt>
                <c:pt idx="3017">
                  <c:v>1.3228390904310001</c:v>
                </c:pt>
                <c:pt idx="3018">
                  <c:v>1.324837746651</c:v>
                </c:pt>
                <c:pt idx="3019">
                  <c:v>1.327214394771</c:v>
                </c:pt>
                <c:pt idx="3020">
                  <c:v>1.291666227341</c:v>
                </c:pt>
                <c:pt idx="3021">
                  <c:v>1.2954792628310001</c:v>
                </c:pt>
                <c:pt idx="3022">
                  <c:v>1.299353721551</c:v>
                </c:pt>
                <c:pt idx="3023">
                  <c:v>1.300251460481</c:v>
                </c:pt>
                <c:pt idx="3024">
                  <c:v>1.268771639711</c:v>
                </c:pt>
                <c:pt idx="3025">
                  <c:v>1.2659697443510001</c:v>
                </c:pt>
                <c:pt idx="3026">
                  <c:v>1.2628701781010001</c:v>
                </c:pt>
                <c:pt idx="3027">
                  <c:v>1.260469902311</c:v>
                </c:pt>
                <c:pt idx="3028">
                  <c:v>1.2490319214509999</c:v>
                </c:pt>
                <c:pt idx="3029">
                  <c:v>1.247430162171</c:v>
                </c:pt>
                <c:pt idx="3030">
                  <c:v>1.2464379198210001</c:v>
                </c:pt>
                <c:pt idx="3031">
                  <c:v>1.2434423022510002</c:v>
                </c:pt>
                <c:pt idx="3032">
                  <c:v>1.2117290155310001</c:v>
                </c:pt>
                <c:pt idx="3033">
                  <c:v>1.210637554391</c:v>
                </c:pt>
                <c:pt idx="3034">
                  <c:v>1.2102264823010001</c:v>
                </c:pt>
                <c:pt idx="3035">
                  <c:v>1.209876837071</c:v>
                </c:pt>
                <c:pt idx="3036">
                  <c:v>1.2173028439409999</c:v>
                </c:pt>
                <c:pt idx="3037">
                  <c:v>1.2177658903709998</c:v>
                </c:pt>
                <c:pt idx="3038">
                  <c:v>1.2173831685809999</c:v>
                </c:pt>
                <c:pt idx="3039">
                  <c:v>1.2171327457709999</c:v>
                </c:pt>
                <c:pt idx="3040">
                  <c:v>1.214684566631</c:v>
                </c:pt>
                <c:pt idx="3041">
                  <c:v>1.2168060693109999</c:v>
                </c:pt>
                <c:pt idx="3042">
                  <c:v>1.219206345101</c:v>
                </c:pt>
                <c:pt idx="3043">
                  <c:v>1.2227547826309999</c:v>
                </c:pt>
                <c:pt idx="3044">
                  <c:v>1.2661789575910001</c:v>
                </c:pt>
                <c:pt idx="3045">
                  <c:v>1.272841140151</c:v>
                </c:pt>
                <c:pt idx="3046">
                  <c:v>1.2809255313010002</c:v>
                </c:pt>
                <c:pt idx="3047">
                  <c:v>1.2901911571210001</c:v>
                </c:pt>
                <c:pt idx="3048">
                  <c:v>1.318368701911</c:v>
                </c:pt>
                <c:pt idx="3049">
                  <c:v>1.323046399771</c:v>
                </c:pt>
                <c:pt idx="3050">
                  <c:v>1.3233204502510001</c:v>
                </c:pt>
                <c:pt idx="3051">
                  <c:v>1.321269819691</c:v>
                </c:pt>
                <c:pt idx="3052">
                  <c:v>1.3492257936609999</c:v>
                </c:pt>
                <c:pt idx="3053">
                  <c:v>1.345086736981</c:v>
                </c:pt>
                <c:pt idx="3054">
                  <c:v>1.3407823047609999</c:v>
                </c:pt>
                <c:pt idx="3055">
                  <c:v>1.336043180041</c:v>
                </c:pt>
                <c:pt idx="3056">
                  <c:v>1.3307476389710002</c:v>
                </c:pt>
                <c:pt idx="3057">
                  <c:v>1.3244067549710001</c:v>
                </c:pt>
                <c:pt idx="3058">
                  <c:v>1.3172106538610002</c:v>
                </c:pt>
                <c:pt idx="3059">
                  <c:v>1.312599105491</c:v>
                </c:pt>
                <c:pt idx="3060">
                  <c:v>1.2800819471910001</c:v>
                </c:pt>
                <c:pt idx="3061">
                  <c:v>1.2759476131410001</c:v>
                </c:pt>
                <c:pt idx="3062">
                  <c:v>1.2713455136610001</c:v>
                </c:pt>
                <c:pt idx="3063">
                  <c:v>1.270424147061</c:v>
                </c:pt>
                <c:pt idx="3064">
                  <c:v>1.165884337891</c:v>
                </c:pt>
                <c:pt idx="3065">
                  <c:v>1.159619055901</c:v>
                </c:pt>
                <c:pt idx="3066">
                  <c:v>1.1544027096009999</c:v>
                </c:pt>
                <c:pt idx="3067">
                  <c:v>1.147731078151</c:v>
                </c:pt>
                <c:pt idx="3068">
                  <c:v>0.92261873543100004</c:v>
                </c:pt>
                <c:pt idx="3069">
                  <c:v>0.91651409909100012</c:v>
                </c:pt>
                <c:pt idx="3070">
                  <c:v>0.91080163343100007</c:v>
                </c:pt>
                <c:pt idx="3071">
                  <c:v>0.90570813722100008</c:v>
                </c:pt>
                <c:pt idx="3072">
                  <c:v>0.81362940777100001</c:v>
                </c:pt>
                <c:pt idx="3073">
                  <c:v>0.80716487145100002</c:v>
                </c:pt>
                <c:pt idx="3074">
                  <c:v>0.80307328065099992</c:v>
                </c:pt>
                <c:pt idx="3075">
                  <c:v>0.79948193289099989</c:v>
                </c:pt>
                <c:pt idx="3076">
                  <c:v>0.77488746745100001</c:v>
                </c:pt>
                <c:pt idx="3077">
                  <c:v>0.77182939210099999</c:v>
                </c:pt>
                <c:pt idx="3078">
                  <c:v>0.76901671927100002</c:v>
                </c:pt>
                <c:pt idx="3079">
                  <c:v>0.76600584118100001</c:v>
                </c:pt>
                <c:pt idx="3080">
                  <c:v>0.786280990831</c:v>
                </c:pt>
                <c:pt idx="3081">
                  <c:v>0.78474723597099993</c:v>
                </c:pt>
                <c:pt idx="3082">
                  <c:v>0.78352494963099995</c:v>
                </c:pt>
                <c:pt idx="3083">
                  <c:v>0.78267076707100003</c:v>
                </c:pt>
                <c:pt idx="3084">
                  <c:v>0.80744820201100009</c:v>
                </c:pt>
                <c:pt idx="3085">
                  <c:v>0.806853575341</c:v>
                </c:pt>
                <c:pt idx="3086">
                  <c:v>0.80610321441100008</c:v>
                </c:pt>
                <c:pt idx="3087">
                  <c:v>0.80556521937100012</c:v>
                </c:pt>
                <c:pt idx="3088">
                  <c:v>0.84251709120100005</c:v>
                </c:pt>
                <c:pt idx="3089">
                  <c:v>0.8418044859010001</c:v>
                </c:pt>
                <c:pt idx="3090">
                  <c:v>0.84218674305099994</c:v>
                </c:pt>
                <c:pt idx="3091">
                  <c:v>0.84405084969099997</c:v>
                </c:pt>
                <c:pt idx="3092">
                  <c:v>0.92633588941100009</c:v>
                </c:pt>
                <c:pt idx="3093">
                  <c:v>0.92533068796100015</c:v>
                </c:pt>
                <c:pt idx="3094">
                  <c:v>0.9260432932610001</c:v>
                </c:pt>
                <c:pt idx="3095">
                  <c:v>0.92757233275100015</c:v>
                </c:pt>
                <c:pt idx="3096">
                  <c:v>1.1273582809909999</c:v>
                </c:pt>
                <c:pt idx="3097">
                  <c:v>1.130850526121</c:v>
                </c:pt>
                <c:pt idx="3098">
                  <c:v>1.1348618866609999</c:v>
                </c:pt>
                <c:pt idx="3099">
                  <c:v>1.138528745681</c:v>
                </c:pt>
                <c:pt idx="3100">
                  <c:v>1.3979903058510001</c:v>
                </c:pt>
                <c:pt idx="3101">
                  <c:v>1.404144204921</c:v>
                </c:pt>
                <c:pt idx="3102">
                  <c:v>1.4134788806010001</c:v>
                </c:pt>
                <c:pt idx="3103">
                  <c:v>1.4228277132810001</c:v>
                </c:pt>
                <c:pt idx="3104">
                  <c:v>1.363700711211</c:v>
                </c:pt>
                <c:pt idx="3105">
                  <c:v>1.3723275005910001</c:v>
                </c:pt>
                <c:pt idx="3106">
                  <c:v>1.378056667881</c:v>
                </c:pt>
                <c:pt idx="3107">
                  <c:v>1.3840784313210002</c:v>
                </c:pt>
                <c:pt idx="3108">
                  <c:v>1.363054417631</c:v>
                </c:pt>
                <c:pt idx="3109">
                  <c:v>1.3695764168510001</c:v>
                </c:pt>
                <c:pt idx="3110">
                  <c:v>1.3749610826210001</c:v>
                </c:pt>
                <c:pt idx="3111">
                  <c:v>1.3796095408310001</c:v>
                </c:pt>
                <c:pt idx="3112">
                  <c:v>1.3494462600010002</c:v>
                </c:pt>
                <c:pt idx="3113">
                  <c:v>1.3542740511010001</c:v>
                </c:pt>
                <c:pt idx="3114">
                  <c:v>1.3583373242710002</c:v>
                </c:pt>
                <c:pt idx="3115">
                  <c:v>1.3631179217410001</c:v>
                </c:pt>
                <c:pt idx="3116">
                  <c:v>1.3253853216310001</c:v>
                </c:pt>
                <c:pt idx="3117">
                  <c:v>1.331888444851</c:v>
                </c:pt>
                <c:pt idx="3118">
                  <c:v>1.335843177391</c:v>
                </c:pt>
                <c:pt idx="3119">
                  <c:v>1.3350739404610001</c:v>
                </c:pt>
                <c:pt idx="3120">
                  <c:v>1.2904738801510001</c:v>
                </c:pt>
                <c:pt idx="3121">
                  <c:v>1.2856036180510002</c:v>
                </c:pt>
                <c:pt idx="3122">
                  <c:v>1.2795724166110001</c:v>
                </c:pt>
                <c:pt idx="3123">
                  <c:v>1.2740980862110001</c:v>
                </c:pt>
                <c:pt idx="3124">
                  <c:v>1.2494249531410002</c:v>
                </c:pt>
                <c:pt idx="3125">
                  <c:v>1.2452720117110001</c:v>
                </c:pt>
                <c:pt idx="3126">
                  <c:v>1.2420393261010001</c:v>
                </c:pt>
                <c:pt idx="3127">
                  <c:v>1.2382072948210001</c:v>
                </c:pt>
                <c:pt idx="3128">
                  <c:v>1.228382891181</c:v>
                </c:pt>
                <c:pt idx="3129">
                  <c:v>1.2259713551310001</c:v>
                </c:pt>
                <c:pt idx="3130">
                  <c:v>1.2243951256409999</c:v>
                </c:pt>
                <c:pt idx="3131">
                  <c:v>1.222488551631</c:v>
                </c:pt>
                <c:pt idx="3132">
                  <c:v>1.229402005921</c:v>
                </c:pt>
                <c:pt idx="3133">
                  <c:v>1.2280900549509999</c:v>
                </c:pt>
                <c:pt idx="3134">
                  <c:v>1.2269668748709999</c:v>
                </c:pt>
                <c:pt idx="3135">
                  <c:v>1.226542143091</c:v>
                </c:pt>
                <c:pt idx="3136">
                  <c:v>1.243306854961</c:v>
                </c:pt>
                <c:pt idx="3137">
                  <c:v>1.2449161174509999</c:v>
                </c:pt>
                <c:pt idx="3138">
                  <c:v>1.2481016130610001</c:v>
                </c:pt>
                <c:pt idx="3139">
                  <c:v>1.252717038271</c:v>
                </c:pt>
                <c:pt idx="3140">
                  <c:v>1.2986195377509999</c:v>
                </c:pt>
                <c:pt idx="3141">
                  <c:v>1.3070198006110001</c:v>
                </c:pt>
                <c:pt idx="3142">
                  <c:v>1.3153587164709999</c:v>
                </c:pt>
                <c:pt idx="3143">
                  <c:v>1.3250190176709999</c:v>
                </c:pt>
                <c:pt idx="3144">
                  <c:v>1.353744268831</c:v>
                </c:pt>
                <c:pt idx="3145">
                  <c:v>1.3587372358210001</c:v>
                </c:pt>
                <c:pt idx="3146">
                  <c:v>1.3598368209010001</c:v>
                </c:pt>
                <c:pt idx="3147">
                  <c:v>1.359412089121</c:v>
                </c:pt>
                <c:pt idx="3148">
                  <c:v>1.3608935294210001</c:v>
                </c:pt>
                <c:pt idx="3149">
                  <c:v>1.3567028359910001</c:v>
                </c:pt>
                <c:pt idx="3150">
                  <c:v>1.3520166221510002</c:v>
                </c:pt>
                <c:pt idx="3151">
                  <c:v>1.347759859091</c:v>
                </c:pt>
                <c:pt idx="3152">
                  <c:v>1.3331253744810001</c:v>
                </c:pt>
                <c:pt idx="3153">
                  <c:v>1.325116806771</c:v>
                </c:pt>
                <c:pt idx="3154">
                  <c:v>1.316787332541</c:v>
                </c:pt>
                <c:pt idx="3155">
                  <c:v>1.3101048764310002</c:v>
                </c:pt>
                <c:pt idx="3156">
                  <c:v>1.281004910991</c:v>
                </c:pt>
                <c:pt idx="3157">
                  <c:v>1.275488109591</c:v>
                </c:pt>
                <c:pt idx="3158">
                  <c:v>1.270094005821</c:v>
                </c:pt>
                <c:pt idx="3159">
                  <c:v>1.268786777481</c:v>
                </c:pt>
                <c:pt idx="3160">
                  <c:v>1.1692929999810002</c:v>
                </c:pt>
                <c:pt idx="3161">
                  <c:v>1.1609635221210002</c:v>
                </c:pt>
                <c:pt idx="3162">
                  <c:v>1.1533844088210001</c:v>
                </c:pt>
                <c:pt idx="3163">
                  <c:v>1.1464235171910002</c:v>
                </c:pt>
                <c:pt idx="3164">
                  <c:v>0.96357643081099997</c:v>
                </c:pt>
                <c:pt idx="3165">
                  <c:v>0.95647868092099997</c:v>
                </c:pt>
                <c:pt idx="3166">
                  <c:v>0.95008881733100004</c:v>
                </c:pt>
                <c:pt idx="3167">
                  <c:v>0.94386884500099999</c:v>
                </c:pt>
                <c:pt idx="3168">
                  <c:v>0.84681354554099997</c:v>
                </c:pt>
                <c:pt idx="3169">
                  <c:v>0.84112056209100006</c:v>
                </c:pt>
                <c:pt idx="3170">
                  <c:v>0.8369870520510001</c:v>
                </c:pt>
                <c:pt idx="3171">
                  <c:v>0.83361237536100008</c:v>
                </c:pt>
                <c:pt idx="3172">
                  <c:v>0.81064534700099999</c:v>
                </c:pt>
                <c:pt idx="3173">
                  <c:v>0.80824159730099998</c:v>
                </c:pt>
                <c:pt idx="3174">
                  <c:v>0.807152840511</c:v>
                </c:pt>
                <c:pt idx="3175">
                  <c:v>0.80492347964100008</c:v>
                </c:pt>
                <c:pt idx="3176">
                  <c:v>0.82117978566099992</c:v>
                </c:pt>
                <c:pt idx="3177">
                  <c:v>0.82053878211099995</c:v>
                </c:pt>
                <c:pt idx="3178">
                  <c:v>0.82011930657099996</c:v>
                </c:pt>
                <c:pt idx="3179">
                  <c:v>0.81981765720099986</c:v>
                </c:pt>
                <c:pt idx="3180">
                  <c:v>0.83876510130100002</c:v>
                </c:pt>
                <c:pt idx="3181">
                  <c:v>0.83850116037099998</c:v>
                </c:pt>
                <c:pt idx="3182">
                  <c:v>0.83861899017099995</c:v>
                </c:pt>
                <c:pt idx="3183">
                  <c:v>0.83878866726099988</c:v>
                </c:pt>
                <c:pt idx="3184">
                  <c:v>0.8772215606110001</c:v>
                </c:pt>
                <c:pt idx="3185">
                  <c:v>0.87810293187100008</c:v>
                </c:pt>
                <c:pt idx="3186">
                  <c:v>0.87956403591099996</c:v>
                </c:pt>
                <c:pt idx="3187">
                  <c:v>0.88243439670099999</c:v>
                </c:pt>
                <c:pt idx="3188">
                  <c:v>0.96964712126100006</c:v>
                </c:pt>
                <c:pt idx="3189">
                  <c:v>0.97134859664100004</c:v>
                </c:pt>
                <c:pt idx="3190">
                  <c:v>0.97558108589100012</c:v>
                </c:pt>
                <c:pt idx="3191">
                  <c:v>0.98081277620100016</c:v>
                </c:pt>
                <c:pt idx="3192">
                  <c:v>1.1713028684410001</c:v>
                </c:pt>
                <c:pt idx="3193">
                  <c:v>1.179287093371</c:v>
                </c:pt>
                <c:pt idx="3194">
                  <c:v>1.185334172431</c:v>
                </c:pt>
                <c:pt idx="3195">
                  <c:v>1.1889068075410001</c:v>
                </c:pt>
                <c:pt idx="3196">
                  <c:v>1.4286711005710002</c:v>
                </c:pt>
                <c:pt idx="3197">
                  <c:v>1.4285815484710003</c:v>
                </c:pt>
                <c:pt idx="3198">
                  <c:v>1.4265784237210002</c:v>
                </c:pt>
                <c:pt idx="3199">
                  <c:v>1.4242877920810002</c:v>
                </c:pt>
                <c:pt idx="3200">
                  <c:v>1.3391275948810002</c:v>
                </c:pt>
                <c:pt idx="3201">
                  <c:v>1.3381613796310001</c:v>
                </c:pt>
                <c:pt idx="3202">
                  <c:v>1.3352721682510003</c:v>
                </c:pt>
                <c:pt idx="3203">
                  <c:v>1.3333161754210001</c:v>
                </c:pt>
                <c:pt idx="3204">
                  <c:v>1.3053350550110001</c:v>
                </c:pt>
                <c:pt idx="3205">
                  <c:v>1.3053727598210001</c:v>
                </c:pt>
                <c:pt idx="3206">
                  <c:v>1.304849593331</c:v>
                </c:pt>
                <c:pt idx="3207">
                  <c:v>1.304382982241</c:v>
                </c:pt>
                <c:pt idx="3208">
                  <c:v>1.2836172295110002</c:v>
                </c:pt>
                <c:pt idx="3209">
                  <c:v>1.2833721428010001</c:v>
                </c:pt>
                <c:pt idx="3210">
                  <c:v>1.2844844655510002</c:v>
                </c:pt>
                <c:pt idx="3211">
                  <c:v>1.2859691355510001</c:v>
                </c:pt>
                <c:pt idx="3212">
                  <c:v>1.240231811301</c:v>
                </c:pt>
                <c:pt idx="3213">
                  <c:v>1.243384967241</c:v>
                </c:pt>
                <c:pt idx="3214">
                  <c:v>1.2464202897509999</c:v>
                </c:pt>
                <c:pt idx="3215">
                  <c:v>1.248121768761</c:v>
                </c:pt>
                <c:pt idx="3216">
                  <c:v>1.2051955715410001</c:v>
                </c:pt>
                <c:pt idx="3217">
                  <c:v>1.2050023284910001</c:v>
                </c:pt>
                <c:pt idx="3218">
                  <c:v>1.2045592833610002</c:v>
                </c:pt>
                <c:pt idx="3219">
                  <c:v>1.2038428738210001</c:v>
                </c:pt>
                <c:pt idx="3220">
                  <c:v>1.1795042159410001</c:v>
                </c:pt>
                <c:pt idx="3221">
                  <c:v>1.1791177334710001</c:v>
                </c:pt>
                <c:pt idx="3222">
                  <c:v>1.1789197750510001</c:v>
                </c:pt>
                <c:pt idx="3223">
                  <c:v>1.177472813491</c:v>
                </c:pt>
                <c:pt idx="3224">
                  <c:v>1.1549792172710001</c:v>
                </c:pt>
                <c:pt idx="3225">
                  <c:v>1.154564453471</c:v>
                </c:pt>
                <c:pt idx="3226">
                  <c:v>1.154022432761</c:v>
                </c:pt>
                <c:pt idx="3227">
                  <c:v>1.154536175771</c:v>
                </c:pt>
                <c:pt idx="3228">
                  <c:v>1.147738933241</c:v>
                </c:pt>
                <c:pt idx="3229">
                  <c:v>1.147993447061</c:v>
                </c:pt>
                <c:pt idx="3230">
                  <c:v>1.1488465442510001</c:v>
                </c:pt>
                <c:pt idx="3231">
                  <c:v>1.150651714211</c:v>
                </c:pt>
                <c:pt idx="3232">
                  <c:v>1.1915030169709999</c:v>
                </c:pt>
                <c:pt idx="3233">
                  <c:v>1.195108645151</c:v>
                </c:pt>
                <c:pt idx="3234">
                  <c:v>1.1993741238410001</c:v>
                </c:pt>
                <c:pt idx="3235">
                  <c:v>1.204945168331</c:v>
                </c:pt>
                <c:pt idx="3236">
                  <c:v>1.247088299781</c:v>
                </c:pt>
                <c:pt idx="3237">
                  <c:v>1.2558926252010001</c:v>
                </c:pt>
                <c:pt idx="3238">
                  <c:v>1.265267249031</c:v>
                </c:pt>
                <c:pt idx="3239">
                  <c:v>1.2773708415210001</c:v>
                </c:pt>
                <c:pt idx="3240">
                  <c:v>1.3291940815209999</c:v>
                </c:pt>
                <c:pt idx="3241">
                  <c:v>1.337178302821</c:v>
                </c:pt>
                <c:pt idx="3242">
                  <c:v>1.3418208405010001</c:v>
                </c:pt>
                <c:pt idx="3243">
                  <c:v>1.3444461145810001</c:v>
                </c:pt>
                <c:pt idx="3244">
                  <c:v>1.4102341139410002</c:v>
                </c:pt>
                <c:pt idx="3245">
                  <c:v>1.4087305897210001</c:v>
                </c:pt>
                <c:pt idx="3246">
                  <c:v>1.4060110554310001</c:v>
                </c:pt>
                <c:pt idx="3247">
                  <c:v>1.403428201531</c:v>
                </c:pt>
                <c:pt idx="3248">
                  <c:v>1.3993267157510001</c:v>
                </c:pt>
                <c:pt idx="3249">
                  <c:v>1.393279633061</c:v>
                </c:pt>
                <c:pt idx="3250">
                  <c:v>1.386365317961</c:v>
                </c:pt>
                <c:pt idx="3251">
                  <c:v>1.3806670129310001</c:v>
                </c:pt>
                <c:pt idx="3252">
                  <c:v>1.3418331071210001</c:v>
                </c:pt>
                <c:pt idx="3253">
                  <c:v>1.3371340104110001</c:v>
                </c:pt>
                <c:pt idx="3254">
                  <c:v>1.3320814206710001</c:v>
                </c:pt>
                <c:pt idx="3255">
                  <c:v>1.3300264486310001</c:v>
                </c:pt>
                <c:pt idx="3256">
                  <c:v>1.2169151087110002</c:v>
                </c:pt>
                <c:pt idx="3257">
                  <c:v>1.2091476964210002</c:v>
                </c:pt>
                <c:pt idx="3258">
                  <c:v>1.2019552979110002</c:v>
                </c:pt>
                <c:pt idx="3259">
                  <c:v>1.1947676111410002</c:v>
                </c:pt>
                <c:pt idx="3260">
                  <c:v>1.0060563801510001</c:v>
                </c:pt>
                <c:pt idx="3261">
                  <c:v>0.99869901629099989</c:v>
                </c:pt>
                <c:pt idx="3262">
                  <c:v>0.99227487461099995</c:v>
                </c:pt>
                <c:pt idx="3263">
                  <c:v>0.98610525038099994</c:v>
                </c:pt>
                <c:pt idx="3264">
                  <c:v>0.89365709258100012</c:v>
                </c:pt>
                <c:pt idx="3265">
                  <c:v>0.88796537600100001</c:v>
                </c:pt>
                <c:pt idx="3266">
                  <c:v>0.88383741260100002</c:v>
                </c:pt>
                <c:pt idx="3267">
                  <c:v>0.88046725889100008</c:v>
                </c:pt>
                <c:pt idx="3268">
                  <c:v>0.86613781041100002</c:v>
                </c:pt>
                <c:pt idx="3269">
                  <c:v>0.86373728052099996</c:v>
                </c:pt>
                <c:pt idx="3270">
                  <c:v>0.86264998299100015</c:v>
                </c:pt>
                <c:pt idx="3271">
                  <c:v>0.86042361324100014</c:v>
                </c:pt>
                <c:pt idx="3272">
                  <c:v>0.86057957904100002</c:v>
                </c:pt>
                <c:pt idx="3273">
                  <c:v>0.85993943943099982</c:v>
                </c:pt>
                <c:pt idx="3274">
                  <c:v>0.8595205229109999</c:v>
                </c:pt>
                <c:pt idx="3275">
                  <c:v>0.8592192801009999</c:v>
                </c:pt>
                <c:pt idx="3276">
                  <c:v>0.87849989951100005</c:v>
                </c:pt>
                <c:pt idx="3277">
                  <c:v>0.87823631069100005</c:v>
                </c:pt>
                <c:pt idx="3278">
                  <c:v>0.87835398440099999</c:v>
                </c:pt>
                <c:pt idx="3279">
                  <c:v>0.87852343280100009</c:v>
                </c:pt>
                <c:pt idx="3280">
                  <c:v>0.92041643195099998</c:v>
                </c:pt>
                <c:pt idx="3281">
                  <c:v>0.92129662709099991</c:v>
                </c:pt>
                <c:pt idx="3282">
                  <c:v>0.92275577093099992</c:v>
                </c:pt>
                <c:pt idx="3283">
                  <c:v>0.92562228392099999</c:v>
                </c:pt>
                <c:pt idx="3284">
                  <c:v>1.0258863941909999</c:v>
                </c:pt>
                <c:pt idx="3285">
                  <c:v>1.0275855935609999</c:v>
                </c:pt>
                <c:pt idx="3286">
                  <c:v>1.0318124054910001</c:v>
                </c:pt>
                <c:pt idx="3287">
                  <c:v>1.037037082641</c:v>
                </c:pt>
                <c:pt idx="3288">
                  <c:v>1.241988245211</c:v>
                </c:pt>
                <c:pt idx="3289">
                  <c:v>1.249961765271</c:v>
                </c:pt>
                <c:pt idx="3290">
                  <c:v>1.2560007385409999</c:v>
                </c:pt>
                <c:pt idx="3291">
                  <c:v>1.2595685820510001</c:v>
                </c:pt>
                <c:pt idx="3292">
                  <c:v>1.7029178371710001</c:v>
                </c:pt>
                <c:pt idx="3293">
                  <c:v>1.7028284084910001</c:v>
                </c:pt>
                <c:pt idx="3294">
                  <c:v>1.700827966311</c:v>
                </c:pt>
                <c:pt idx="3295">
                  <c:v>1.6985404056510001</c:v>
                </c:pt>
                <c:pt idx="3296">
                  <c:v>1.5979930994710001</c:v>
                </c:pt>
                <c:pt idx="3297">
                  <c:v>1.5970281801310002</c:v>
                </c:pt>
                <c:pt idx="3298">
                  <c:v>1.5941428419610002</c:v>
                </c:pt>
                <c:pt idx="3299">
                  <c:v>1.5921894699910002</c:v>
                </c:pt>
                <c:pt idx="3300">
                  <c:v>1.5375573962610001</c:v>
                </c:pt>
                <c:pt idx="3301">
                  <c:v>1.5375950502510001</c:v>
                </c:pt>
                <c:pt idx="3302">
                  <c:v>1.537072584351</c:v>
                </c:pt>
                <c:pt idx="3303">
                  <c:v>1.5366065976210002</c:v>
                </c:pt>
                <c:pt idx="3304">
                  <c:v>1.4674586211810001</c:v>
                </c:pt>
                <c:pt idx="3305">
                  <c:v>1.4672138611710002</c:v>
                </c:pt>
                <c:pt idx="3306">
                  <c:v>1.4683246956210001</c:v>
                </c:pt>
                <c:pt idx="3307">
                  <c:v>1.4698073727510002</c:v>
                </c:pt>
                <c:pt idx="3308">
                  <c:v>1.3789767009710001</c:v>
                </c:pt>
                <c:pt idx="3309">
                  <c:v>1.3821256279610001</c:v>
                </c:pt>
                <c:pt idx="3310">
                  <c:v>1.3851568812410002</c:v>
                </c:pt>
                <c:pt idx="3311">
                  <c:v>1.3868560806110002</c:v>
                </c:pt>
                <c:pt idx="3312">
                  <c:v>1.2988828528209999</c:v>
                </c:pt>
                <c:pt idx="3313">
                  <c:v>1.2986898675009999</c:v>
                </c:pt>
                <c:pt idx="3314">
                  <c:v>1.2982474176909999</c:v>
                </c:pt>
                <c:pt idx="3315">
                  <c:v>1.2975319664709999</c:v>
                </c:pt>
                <c:pt idx="3316">
                  <c:v>1.174550482731</c:v>
                </c:pt>
                <c:pt idx="3317">
                  <c:v>1.1741645157210001</c:v>
                </c:pt>
                <c:pt idx="3318">
                  <c:v>1.1739668259210001</c:v>
                </c:pt>
                <c:pt idx="3319">
                  <c:v>1.172521802781</c:v>
                </c:pt>
                <c:pt idx="3320">
                  <c:v>1.159540919811</c:v>
                </c:pt>
                <c:pt idx="3321">
                  <c:v>1.159126711401</c:v>
                </c:pt>
                <c:pt idx="3322">
                  <c:v>1.1585854166909999</c:v>
                </c:pt>
                <c:pt idx="3323">
                  <c:v>1.1590984700010001</c:v>
                </c:pt>
                <c:pt idx="3324">
                  <c:v>1.147585652861</c:v>
                </c:pt>
                <c:pt idx="3325">
                  <c:v>1.1478398254610001</c:v>
                </c:pt>
                <c:pt idx="3326">
                  <c:v>1.1486917792010001</c:v>
                </c:pt>
                <c:pt idx="3327">
                  <c:v>1.1504945279509999</c:v>
                </c:pt>
                <c:pt idx="3328">
                  <c:v>1.1712357600709999</c:v>
                </c:pt>
                <c:pt idx="3329">
                  <c:v>1.1748365530910001</c:v>
                </c:pt>
                <c:pt idx="3330">
                  <c:v>1.1790963145310001</c:v>
                </c:pt>
                <c:pt idx="3331">
                  <c:v>1.184659888481</c:v>
                </c:pt>
                <c:pt idx="3332">
                  <c:v>1.2522754075509999</c:v>
                </c:pt>
                <c:pt idx="3333">
                  <c:v>1.2610679318410001</c:v>
                </c:pt>
                <c:pt idx="3334">
                  <c:v>1.270429988611</c:v>
                </c:pt>
                <c:pt idx="3335">
                  <c:v>1.282517351371</c:v>
                </c:pt>
                <c:pt idx="3336">
                  <c:v>1.3437525042110001</c:v>
                </c:pt>
                <c:pt idx="3337">
                  <c:v>1.3517260242710001</c:v>
                </c:pt>
                <c:pt idx="3338">
                  <c:v>1.3563623365010002</c:v>
                </c:pt>
                <c:pt idx="3339">
                  <c:v>1.3589840894810001</c:v>
                </c:pt>
                <c:pt idx="3340">
                  <c:v>1.4189745909810001</c:v>
                </c:pt>
                <c:pt idx="3341">
                  <c:v>1.4174730850410002</c:v>
                </c:pt>
                <c:pt idx="3342">
                  <c:v>1.4147571916410002</c:v>
                </c:pt>
                <c:pt idx="3343">
                  <c:v>1.4121778007610002</c:v>
                </c:pt>
                <c:pt idx="3344">
                  <c:v>1.4213877517210001</c:v>
                </c:pt>
                <c:pt idx="3345">
                  <c:v>1.4153487784509999</c:v>
                </c:pt>
                <c:pt idx="3346">
                  <c:v>1.408443730741</c:v>
                </c:pt>
                <c:pt idx="3347">
                  <c:v>1.402753066861</c:v>
                </c:pt>
                <c:pt idx="3348">
                  <c:v>1.4043839938210001</c:v>
                </c:pt>
                <c:pt idx="3349">
                  <c:v>1.3996911987910001</c:v>
                </c:pt>
                <c:pt idx="3350">
                  <c:v>1.3946453826310001</c:v>
                </c:pt>
                <c:pt idx="3351">
                  <c:v>1.392593165761</c:v>
                </c:pt>
                <c:pt idx="3352">
                  <c:v>1.3095169889710001</c:v>
                </c:pt>
                <c:pt idx="3353">
                  <c:v>1.3017599911510001</c:v>
                </c:pt>
                <c:pt idx="3354">
                  <c:v>1.2945772339210002</c:v>
                </c:pt>
                <c:pt idx="3355">
                  <c:v>1.287399184801</c:v>
                </c:pt>
                <c:pt idx="3356">
                  <c:v>1.0984038615209999</c:v>
                </c:pt>
                <c:pt idx="3357">
                  <c:v>1.091056364001</c:v>
                </c:pt>
                <c:pt idx="3358">
                  <c:v>1.0846408363110001</c:v>
                </c:pt>
                <c:pt idx="3359">
                  <c:v>1.0784794812209999</c:v>
                </c:pt>
                <c:pt idx="3360">
                  <c:v>0.97336192278099998</c:v>
                </c:pt>
                <c:pt idx="3361">
                  <c:v>0.96767195586100008</c:v>
                </c:pt>
                <c:pt idx="3362">
                  <c:v>0.96354979320099998</c:v>
                </c:pt>
                <c:pt idx="3363">
                  <c:v>0.96018438027100017</c:v>
                </c:pt>
                <c:pt idx="3364">
                  <c:v>0.95745408588099989</c:v>
                </c:pt>
                <c:pt idx="3365">
                  <c:v>0.95505693189099983</c:v>
                </c:pt>
                <c:pt idx="3366">
                  <c:v>0.9539711625909999</c:v>
                </c:pt>
                <c:pt idx="3367">
                  <c:v>0.95174792190099988</c:v>
                </c:pt>
                <c:pt idx="3368">
                  <c:v>0.96278994022099984</c:v>
                </c:pt>
                <c:pt idx="3369">
                  <c:v>0.96215069722099988</c:v>
                </c:pt>
                <c:pt idx="3370">
                  <c:v>0.96173237239099985</c:v>
                </c:pt>
                <c:pt idx="3371">
                  <c:v>0.96143155429099991</c:v>
                </c:pt>
                <c:pt idx="3372">
                  <c:v>0.99489300680100001</c:v>
                </c:pt>
                <c:pt idx="3373">
                  <c:v>0.99462979187099987</c:v>
                </c:pt>
                <c:pt idx="3374">
                  <c:v>0.99474729860099997</c:v>
                </c:pt>
                <c:pt idx="3375">
                  <c:v>0.99491651105099987</c:v>
                </c:pt>
                <c:pt idx="3376">
                  <c:v>1.0116565028810001</c:v>
                </c:pt>
                <c:pt idx="3377">
                  <c:v>1.0125354601909999</c:v>
                </c:pt>
                <c:pt idx="3378">
                  <c:v>1.013992549451</c:v>
                </c:pt>
                <c:pt idx="3379">
                  <c:v>1.016855033141</c:v>
                </c:pt>
                <c:pt idx="3380">
                  <c:v>1.0316929760510001</c:v>
                </c:pt>
                <c:pt idx="3381">
                  <c:v>1.033389786881</c:v>
                </c:pt>
                <c:pt idx="3382">
                  <c:v>1.0376106528710001</c:v>
                </c:pt>
                <c:pt idx="3383">
                  <c:v>1.042827986531</c:v>
                </c:pt>
                <c:pt idx="3384">
                  <c:v>1.2469737750010002</c:v>
                </c:pt>
                <c:pt idx="3385">
                  <c:v>1.254936081991</c:v>
                </c:pt>
                <c:pt idx="3386">
                  <c:v>1.2609665646910002</c:v>
                </c:pt>
                <c:pt idx="3387">
                  <c:v>1.2645293915410001</c:v>
                </c:pt>
                <c:pt idx="3388">
                  <c:v>1.7450823517509999</c:v>
                </c:pt>
                <c:pt idx="3389">
                  <c:v>1.744993046491</c:v>
                </c:pt>
                <c:pt idx="3390">
                  <c:v>1.7429954211909999</c:v>
                </c:pt>
                <c:pt idx="3391">
                  <c:v>1.740711073081</c:v>
                </c:pt>
                <c:pt idx="3392">
                  <c:v>1.5924098770510002</c:v>
                </c:pt>
                <c:pt idx="3393">
                  <c:v>1.5914463153310001</c:v>
                </c:pt>
                <c:pt idx="3394">
                  <c:v>1.5885650318710001</c:v>
                </c:pt>
                <c:pt idx="3395">
                  <c:v>1.586614407811</c:v>
                </c:pt>
                <c:pt idx="3396">
                  <c:v>1.5152584054210001</c:v>
                </c:pt>
                <c:pt idx="3397">
                  <c:v>1.515296004961</c:v>
                </c:pt>
                <c:pt idx="3398">
                  <c:v>1.514774272321</c:v>
                </c:pt>
                <c:pt idx="3399">
                  <c:v>1.5143089426210001</c:v>
                </c:pt>
                <c:pt idx="3400">
                  <c:v>1.4826180114410001</c:v>
                </c:pt>
                <c:pt idx="3401">
                  <c:v>1.4823735926510002</c:v>
                </c:pt>
                <c:pt idx="3402">
                  <c:v>1.4834828662010002</c:v>
                </c:pt>
                <c:pt idx="3403">
                  <c:v>1.4849634597110002</c:v>
                </c:pt>
                <c:pt idx="3404">
                  <c:v>1.360884846881</c:v>
                </c:pt>
                <c:pt idx="3405">
                  <c:v>1.3640293452710002</c:v>
                </c:pt>
                <c:pt idx="3406">
                  <c:v>1.3670563405610001</c:v>
                </c:pt>
                <c:pt idx="3407">
                  <c:v>1.368753147761</c:v>
                </c:pt>
                <c:pt idx="3408">
                  <c:v>1.3025940513110001</c:v>
                </c:pt>
                <c:pt idx="3409">
                  <c:v>1.302401338241</c:v>
                </c:pt>
                <c:pt idx="3410">
                  <c:v>1.3019595091610001</c:v>
                </c:pt>
                <c:pt idx="3411">
                  <c:v>1.301245063451</c:v>
                </c:pt>
                <c:pt idx="3412">
                  <c:v>1.284333573991</c:v>
                </c:pt>
                <c:pt idx="3413">
                  <c:v>1.283948147851</c:v>
                </c:pt>
                <c:pt idx="3414">
                  <c:v>1.283750737561</c:v>
                </c:pt>
                <c:pt idx="3415">
                  <c:v>1.282307747221</c:v>
                </c:pt>
                <c:pt idx="3416">
                  <c:v>1.280132688581</c:v>
                </c:pt>
                <c:pt idx="3417">
                  <c:v>1.2797190609710001</c:v>
                </c:pt>
                <c:pt idx="3418">
                  <c:v>1.2791785285610002</c:v>
                </c:pt>
                <c:pt idx="3419">
                  <c:v>1.2796908595010001</c:v>
                </c:pt>
                <c:pt idx="3420">
                  <c:v>1.2780608752210001</c:v>
                </c:pt>
                <c:pt idx="3421">
                  <c:v>1.278314692081</c:v>
                </c:pt>
                <c:pt idx="3422">
                  <c:v>1.2791654442909999</c:v>
                </c:pt>
                <c:pt idx="3423">
                  <c:v>1.2809656593009999</c:v>
                </c:pt>
                <c:pt idx="3424">
                  <c:v>1.2863931945010001</c:v>
                </c:pt>
                <c:pt idx="3425">
                  <c:v>1.289988923671</c:v>
                </c:pt>
                <c:pt idx="3426">
                  <c:v>1.2942426919810002</c:v>
                </c:pt>
                <c:pt idx="3427">
                  <c:v>1.2997984469110002</c:v>
                </c:pt>
                <c:pt idx="3428">
                  <c:v>1.3489234071410001</c:v>
                </c:pt>
                <c:pt idx="3429">
                  <c:v>1.3577035676510001</c:v>
                </c:pt>
                <c:pt idx="3430">
                  <c:v>1.3670524620410003</c:v>
                </c:pt>
                <c:pt idx="3431">
                  <c:v>1.379122829141</c:v>
                </c:pt>
                <c:pt idx="3432">
                  <c:v>1.401260439891</c:v>
                </c:pt>
                <c:pt idx="3433">
                  <c:v>1.4092227468810001</c:v>
                </c:pt>
                <c:pt idx="3434">
                  <c:v>1.413852539631</c:v>
                </c:pt>
                <c:pt idx="3435">
                  <c:v>1.4164706081610001</c:v>
                </c:pt>
                <c:pt idx="3436">
                  <c:v>1.414229981461</c:v>
                </c:pt>
                <c:pt idx="3437">
                  <c:v>1.4127305845510001</c:v>
                </c:pt>
                <c:pt idx="3438">
                  <c:v>1.4100185135409999</c:v>
                </c:pt>
                <c:pt idx="3439">
                  <c:v>1.407442749031</c:v>
                </c:pt>
                <c:pt idx="3440">
                  <c:v>1.398807059471</c:v>
                </c:pt>
                <c:pt idx="3441">
                  <c:v>1.3927765767710001</c:v>
                </c:pt>
                <c:pt idx="3442">
                  <c:v>1.385881235681</c:v>
                </c:pt>
                <c:pt idx="3443">
                  <c:v>1.380198575951</c:v>
                </c:pt>
                <c:pt idx="3444">
                  <c:v>1.3644427872810001</c:v>
                </c:pt>
                <c:pt idx="3445">
                  <c:v>1.3597565915909999</c:v>
                </c:pt>
                <c:pt idx="3446">
                  <c:v>1.354717868451</c:v>
                </c:pt>
                <c:pt idx="3447">
                  <c:v>1.3526685374310001</c:v>
                </c:pt>
                <c:pt idx="3448">
                  <c:v>1.279440083361</c:v>
                </c:pt>
                <c:pt idx="3449">
                  <c:v>1.271693990061</c:v>
                </c:pt>
                <c:pt idx="3450">
                  <c:v>1.264521331491</c:v>
                </c:pt>
                <c:pt idx="3451">
                  <c:v>1.2573533774009999</c:v>
                </c:pt>
                <c:pt idx="3452">
                  <c:v>1.045175598151</c:v>
                </c:pt>
                <c:pt idx="3453">
                  <c:v>1.0378384316109999</c:v>
                </c:pt>
                <c:pt idx="3454">
                  <c:v>1.031431924471</c:v>
                </c:pt>
                <c:pt idx="3455">
                  <c:v>1.0252792305609999</c:v>
                </c:pt>
                <c:pt idx="3456">
                  <c:v>0.93130914519100005</c:v>
                </c:pt>
                <c:pt idx="3457">
                  <c:v>0.92562139257099996</c:v>
                </c:pt>
                <c:pt idx="3458">
                  <c:v>0.92150529201100007</c:v>
                </c:pt>
                <c:pt idx="3459">
                  <c:v>0.91814483040100003</c:v>
                </c:pt>
                <c:pt idx="3460">
                  <c:v>0.88613807065100003</c:v>
                </c:pt>
                <c:pt idx="3461">
                  <c:v>0.88374444502099991</c:v>
                </c:pt>
                <c:pt idx="3462">
                  <c:v>0.88266027292100002</c:v>
                </c:pt>
                <c:pt idx="3463">
                  <c:v>0.88044029923099987</c:v>
                </c:pt>
                <c:pt idx="3464">
                  <c:v>0.89498567195100009</c:v>
                </c:pt>
                <c:pt idx="3465">
                  <c:v>0.89434737275100007</c:v>
                </c:pt>
                <c:pt idx="3466">
                  <c:v>0.89392966139100016</c:v>
                </c:pt>
                <c:pt idx="3467">
                  <c:v>0.89362928252100016</c:v>
                </c:pt>
                <c:pt idx="3468">
                  <c:v>0.93459797918099996</c:v>
                </c:pt>
                <c:pt idx="3469">
                  <c:v>0.9343351490309999</c:v>
                </c:pt>
                <c:pt idx="3470">
                  <c:v>0.93445248152100002</c:v>
                </c:pt>
                <c:pt idx="3471">
                  <c:v>0.93462144350100007</c:v>
                </c:pt>
                <c:pt idx="3472">
                  <c:v>0.95836671855100009</c:v>
                </c:pt>
                <c:pt idx="3473">
                  <c:v>0.95924438358100006</c:v>
                </c:pt>
                <c:pt idx="3474">
                  <c:v>0.960699334771</c:v>
                </c:pt>
                <c:pt idx="3475">
                  <c:v>0.96355760766099996</c:v>
                </c:pt>
                <c:pt idx="3476">
                  <c:v>1.037244156911</c:v>
                </c:pt>
                <c:pt idx="3477">
                  <c:v>1.0389384703010001</c:v>
                </c:pt>
                <c:pt idx="3478">
                  <c:v>1.043153132621</c:v>
                </c:pt>
                <c:pt idx="3479">
                  <c:v>1.0483627924609999</c:v>
                </c:pt>
                <c:pt idx="3480">
                  <c:v>1.2380634761210001</c:v>
                </c:pt>
                <c:pt idx="3481">
                  <c:v>1.2460140727310001</c:v>
                </c:pt>
                <c:pt idx="3482">
                  <c:v>1.252035690971</c:v>
                </c:pt>
                <c:pt idx="3483">
                  <c:v>1.255593276101</c:v>
                </c:pt>
                <c:pt idx="3484">
                  <c:v>1.6303678903709999</c:v>
                </c:pt>
                <c:pt idx="3485">
                  <c:v>1.6302787157909999</c:v>
                </c:pt>
                <c:pt idx="3486">
                  <c:v>1.628284027161</c:v>
                </c:pt>
                <c:pt idx="3487">
                  <c:v>1.626003040431</c:v>
                </c:pt>
                <c:pt idx="3488">
                  <c:v>1.5423149184510001</c:v>
                </c:pt>
                <c:pt idx="3489">
                  <c:v>1.5413527724310001</c:v>
                </c:pt>
                <c:pt idx="3490">
                  <c:v>1.538475728811</c:v>
                </c:pt>
                <c:pt idx="3491">
                  <c:v>1.5365279724510001</c:v>
                </c:pt>
                <c:pt idx="3492">
                  <c:v>1.482858900831</c:v>
                </c:pt>
                <c:pt idx="3493">
                  <c:v>1.4828964459210001</c:v>
                </c:pt>
                <c:pt idx="3494">
                  <c:v>1.4823754828410001</c:v>
                </c:pt>
                <c:pt idx="3495">
                  <c:v>1.481910835581</c:v>
                </c:pt>
                <c:pt idx="3496">
                  <c:v>1.426780418571</c:v>
                </c:pt>
                <c:pt idx="3497">
                  <c:v>1.4265363591510001</c:v>
                </c:pt>
                <c:pt idx="3498">
                  <c:v>1.4276439992010002</c:v>
                </c:pt>
                <c:pt idx="3499">
                  <c:v>1.4291224183410001</c:v>
                </c:pt>
                <c:pt idx="3500">
                  <c:v>1.365267769401</c:v>
                </c:pt>
                <c:pt idx="3501">
                  <c:v>1.3684076431709999</c:v>
                </c:pt>
                <c:pt idx="3502">
                  <c:v>1.371430184451</c:v>
                </c:pt>
                <c:pt idx="3503">
                  <c:v>1.373124497841</c:v>
                </c:pt>
                <c:pt idx="3504">
                  <c:v>1.3175177750410001</c:v>
                </c:pt>
                <c:pt idx="3505">
                  <c:v>1.3173253487410002</c:v>
                </c:pt>
                <c:pt idx="3506">
                  <c:v>1.3168841694310001</c:v>
                </c:pt>
                <c:pt idx="3507">
                  <c:v>1.3161707727910001</c:v>
                </c:pt>
                <c:pt idx="3508">
                  <c:v>1.270188918151</c:v>
                </c:pt>
                <c:pt idx="3509">
                  <c:v>1.269804058291</c:v>
                </c:pt>
                <c:pt idx="3510">
                  <c:v>1.269606934771</c:v>
                </c:pt>
                <c:pt idx="3511">
                  <c:v>1.2681660679810001</c:v>
                </c:pt>
                <c:pt idx="3512">
                  <c:v>1.221280965581</c:v>
                </c:pt>
                <c:pt idx="3513">
                  <c:v>1.2208679441810002</c:v>
                </c:pt>
                <c:pt idx="3514">
                  <c:v>1.2203282067410002</c:v>
                </c:pt>
                <c:pt idx="3515">
                  <c:v>1.2208397862710001</c:v>
                </c:pt>
                <c:pt idx="3516">
                  <c:v>1.216746317521</c:v>
                </c:pt>
                <c:pt idx="3517">
                  <c:v>1.2169997604910001</c:v>
                </c:pt>
                <c:pt idx="3518">
                  <c:v>1.2178492639810001</c:v>
                </c:pt>
                <c:pt idx="3519">
                  <c:v>1.2196468290910001</c:v>
                </c:pt>
                <c:pt idx="3520">
                  <c:v>1.186027417921</c:v>
                </c:pt>
                <c:pt idx="3521">
                  <c:v>1.189617858181</c:v>
                </c:pt>
                <c:pt idx="3522">
                  <c:v>1.193865372001</c:v>
                </c:pt>
                <c:pt idx="3523">
                  <c:v>1.199412955801</c:v>
                </c:pt>
                <c:pt idx="3524">
                  <c:v>1.2624971696210001</c:v>
                </c:pt>
                <c:pt idx="3525">
                  <c:v>1.271264418221</c:v>
                </c:pt>
                <c:pt idx="3526">
                  <c:v>1.2805995658010001</c:v>
                </c:pt>
                <c:pt idx="3527">
                  <c:v>1.292652182201</c:v>
                </c:pt>
                <c:pt idx="3528">
                  <c:v>1.338298291281</c:v>
                </c:pt>
                <c:pt idx="3529">
                  <c:v>1.346248891521</c:v>
                </c:pt>
                <c:pt idx="3530">
                  <c:v>1.3508718780210001</c:v>
                </c:pt>
                <c:pt idx="3531">
                  <c:v>1.3534860914910001</c:v>
                </c:pt>
                <c:pt idx="3532">
                  <c:v>1.3911204906810002</c:v>
                </c:pt>
                <c:pt idx="3533">
                  <c:v>1.3896233008110002</c:v>
                </c:pt>
                <c:pt idx="3534">
                  <c:v>1.3869152155410001</c:v>
                </c:pt>
                <c:pt idx="3535">
                  <c:v>1.3843432407510001</c:v>
                </c:pt>
                <c:pt idx="3536">
                  <c:v>1.3893532169510001</c:v>
                </c:pt>
                <c:pt idx="3537">
                  <c:v>1.383331598711</c:v>
                </c:pt>
                <c:pt idx="3538">
                  <c:v>1.3764463998409999</c:v>
                </c:pt>
                <c:pt idx="3539">
                  <c:v>1.3707720963709999</c:v>
                </c:pt>
                <c:pt idx="3540">
                  <c:v>1.3504348768410002</c:v>
                </c:pt>
                <c:pt idx="3541">
                  <c:v>1.3457555708910001</c:v>
                </c:pt>
                <c:pt idx="3542">
                  <c:v>1.340724256581</c:v>
                </c:pt>
                <c:pt idx="3543">
                  <c:v>1.338677942091</c:v>
                </c:pt>
                <c:pt idx="3544">
                  <c:v>1.2572369478110001</c:v>
                </c:pt>
                <c:pt idx="3545">
                  <c:v>1.2495022454510001</c:v>
                </c:pt>
                <c:pt idx="3546">
                  <c:v>1.242340135661</c:v>
                </c:pt>
                <c:pt idx="3547">
                  <c:v>1.235182723091</c:v>
                </c:pt>
                <c:pt idx="3548">
                  <c:v>1.0410740313010001</c:v>
                </c:pt>
                <c:pt idx="3549">
                  <c:v>1.0337476531210001</c:v>
                </c:pt>
                <c:pt idx="3550">
                  <c:v>1.027350565831</c:v>
                </c:pt>
                <c:pt idx="3551">
                  <c:v>1.021206921511</c:v>
                </c:pt>
                <c:pt idx="3552">
                  <c:v>0.93425550317100003</c:v>
                </c:pt>
                <c:pt idx="3553">
                  <c:v>0.92857043312100007</c:v>
                </c:pt>
                <c:pt idx="3554">
                  <c:v>0.92446064513100001</c:v>
                </c:pt>
                <c:pt idx="3555">
                  <c:v>0.92110533449100007</c:v>
                </c:pt>
                <c:pt idx="3556">
                  <c:v>0.90595355802100008</c:v>
                </c:pt>
                <c:pt idx="3557">
                  <c:v>0.90356360232100008</c:v>
                </c:pt>
                <c:pt idx="3558">
                  <c:v>0.90248109276100008</c:v>
                </c:pt>
                <c:pt idx="3559">
                  <c:v>0.9002645240110001</c:v>
                </c:pt>
                <c:pt idx="3560">
                  <c:v>0.91017976864100003</c:v>
                </c:pt>
                <c:pt idx="3561">
                  <c:v>0.90954244591099997</c:v>
                </c:pt>
                <c:pt idx="3562">
                  <c:v>0.90912537706100016</c:v>
                </c:pt>
                <c:pt idx="3563">
                  <c:v>0.90882545920100011</c:v>
                </c:pt>
                <c:pt idx="3564">
                  <c:v>0.92539322257100021</c:v>
                </c:pt>
                <c:pt idx="3565">
                  <c:v>0.92513079535100018</c:v>
                </c:pt>
                <c:pt idx="3566">
                  <c:v>0.92524794997100002</c:v>
                </c:pt>
                <c:pt idx="3567">
                  <c:v>0.92541665422100006</c:v>
                </c:pt>
                <c:pt idx="3568">
                  <c:v>0.95825264217100004</c:v>
                </c:pt>
                <c:pt idx="3569">
                  <c:v>0.95912896047100005</c:v>
                </c:pt>
                <c:pt idx="3570">
                  <c:v>0.96058167921100002</c:v>
                </c:pt>
                <c:pt idx="3571">
                  <c:v>0.96343556706099998</c:v>
                </c:pt>
                <c:pt idx="3572">
                  <c:v>1.0352407820409999</c:v>
                </c:pt>
                <c:pt idx="3573">
                  <c:v>1.036932496351</c:v>
                </c:pt>
                <c:pt idx="3574">
                  <c:v>1.0411406936409999</c:v>
                </c:pt>
                <c:pt idx="3575">
                  <c:v>1.046342360221</c:v>
                </c:pt>
                <c:pt idx="3576">
                  <c:v>1.2403668604509999</c:v>
                </c:pt>
                <c:pt idx="3577">
                  <c:v>1.2483052602609999</c:v>
                </c:pt>
                <c:pt idx="3578">
                  <c:v>1.2543176401509999</c:v>
                </c:pt>
                <c:pt idx="3579">
                  <c:v>1.2578697693909999</c:v>
                </c:pt>
                <c:pt idx="3580">
                  <c:v>1.7023817043210001</c:v>
                </c:pt>
                <c:pt idx="3581">
                  <c:v>1.7022926676810002</c:v>
                </c:pt>
                <c:pt idx="3582">
                  <c:v>1.7003010391410001</c:v>
                </c:pt>
                <c:pt idx="3583">
                  <c:v>1.6980235517310001</c:v>
                </c:pt>
                <c:pt idx="3584">
                  <c:v>1.6189696960410001</c:v>
                </c:pt>
                <c:pt idx="3585">
                  <c:v>1.6180090274309999</c:v>
                </c:pt>
                <c:pt idx="3586">
                  <c:v>1.615136394261</c:v>
                </c:pt>
                <c:pt idx="3587">
                  <c:v>1.6131916253910001</c:v>
                </c:pt>
                <c:pt idx="3588">
                  <c:v>1.5769593216310001</c:v>
                </c:pt>
                <c:pt idx="3589">
                  <c:v>1.5769968122710001</c:v>
                </c:pt>
                <c:pt idx="3590">
                  <c:v>1.5764766441610001</c:v>
                </c:pt>
                <c:pt idx="3591">
                  <c:v>1.5760127120110001</c:v>
                </c:pt>
                <c:pt idx="3592">
                  <c:v>1.5079120568810001</c:v>
                </c:pt>
                <c:pt idx="3593">
                  <c:v>1.507668374981</c:v>
                </c:pt>
                <c:pt idx="3594">
                  <c:v>1.5087743161909999</c:v>
                </c:pt>
                <c:pt idx="3595">
                  <c:v>1.5102504629510001</c:v>
                </c:pt>
                <c:pt idx="3596">
                  <c:v>1.374065144901</c:v>
                </c:pt>
                <c:pt idx="3597">
                  <c:v>1.377200205291</c:v>
                </c:pt>
                <c:pt idx="3598">
                  <c:v>1.3802181110609999</c:v>
                </c:pt>
                <c:pt idx="3599">
                  <c:v>1.3819098253709998</c:v>
                </c:pt>
                <c:pt idx="3600">
                  <c:v>1.232413632131</c:v>
                </c:pt>
                <c:pt idx="3601">
                  <c:v>1.2322214998609999</c:v>
                </c:pt>
                <c:pt idx="3602">
                  <c:v>1.231780995731</c:v>
                </c:pt>
                <c:pt idx="3603">
                  <c:v>1.2310686953509999</c:v>
                </c:pt>
                <c:pt idx="3604">
                  <c:v>1.104713191211</c:v>
                </c:pt>
                <c:pt idx="3605">
                  <c:v>1.1043289230410001</c:v>
                </c:pt>
                <c:pt idx="3606">
                  <c:v>1.104132104441</c:v>
                </c:pt>
                <c:pt idx="3607">
                  <c:v>1.1026934446909999</c:v>
                </c:pt>
                <c:pt idx="3608">
                  <c:v>1.0257386171509999</c:v>
                </c:pt>
                <c:pt idx="3609">
                  <c:v>1.0253262346309999</c:v>
                </c:pt>
                <c:pt idx="3610">
                  <c:v>1.0247873212009999</c:v>
                </c:pt>
                <c:pt idx="3611">
                  <c:v>1.025298116651</c:v>
                </c:pt>
                <c:pt idx="3612">
                  <c:v>1.0366346761610001</c:v>
                </c:pt>
                <c:pt idx="3613">
                  <c:v>1.036887730721</c:v>
                </c:pt>
                <c:pt idx="3614">
                  <c:v>1.0377359310410001</c:v>
                </c:pt>
                <c:pt idx="3615">
                  <c:v>1.0395307409810002</c:v>
                </c:pt>
                <c:pt idx="3616">
                  <c:v>1.0872809208210001</c:v>
                </c:pt>
                <c:pt idx="3617">
                  <c:v>1.0908658543710001</c:v>
                </c:pt>
                <c:pt idx="3618">
                  <c:v>1.0951068523410001</c:v>
                </c:pt>
                <c:pt idx="3619">
                  <c:v>1.1006459274210001</c:v>
                </c:pt>
                <c:pt idx="3620">
                  <c:v>1.1522457041509999</c:v>
                </c:pt>
                <c:pt idx="3621">
                  <c:v>1.1609995036009999</c:v>
                </c:pt>
                <c:pt idx="3622">
                  <c:v>1.1703203272010001</c:v>
                </c:pt>
                <c:pt idx="3623">
                  <c:v>1.1823544596410001</c:v>
                </c:pt>
                <c:pt idx="3624">
                  <c:v>1.2665240407610001</c:v>
                </c:pt>
                <c:pt idx="3625">
                  <c:v>1.2744624442010002</c:v>
                </c:pt>
                <c:pt idx="3626">
                  <c:v>1.2790783376810002</c:v>
                </c:pt>
                <c:pt idx="3627">
                  <c:v>1.2816885436310002</c:v>
                </c:pt>
                <c:pt idx="3628">
                  <c:v>1.3130666564010001</c:v>
                </c:pt>
                <c:pt idx="3629">
                  <c:v>1.311571760691</c:v>
                </c:pt>
                <c:pt idx="3630">
                  <c:v>1.3088678317710001</c:v>
                </c:pt>
                <c:pt idx="3631">
                  <c:v>1.3062997991610001</c:v>
                </c:pt>
                <c:pt idx="3632">
                  <c:v>1.3033499489410001</c:v>
                </c:pt>
                <c:pt idx="3633">
                  <c:v>1.2973375726810001</c:v>
                </c:pt>
                <c:pt idx="3634">
                  <c:v>1.2904629334810003</c:v>
                </c:pt>
                <c:pt idx="3635">
                  <c:v>1.2847973311210001</c:v>
                </c:pt>
                <c:pt idx="3636">
                  <c:v>1.247616224211</c:v>
                </c:pt>
                <c:pt idx="3637">
                  <c:v>1.2429440984010001</c:v>
                </c:pt>
                <c:pt idx="3638">
                  <c:v>1.237920505101</c:v>
                </c:pt>
                <c:pt idx="3639">
                  <c:v>1.2358773269309999</c:v>
                </c:pt>
                <c:pt idx="3640">
                  <c:v>1.1402177431410001</c:v>
                </c:pt>
                <c:pt idx="3641">
                  <c:v>1.132494907251</c:v>
                </c:pt>
                <c:pt idx="3642">
                  <c:v>1.125343785471</c:v>
                </c:pt>
                <c:pt idx="3643">
                  <c:v>1.1181973500210001</c:v>
                </c:pt>
                <c:pt idx="3644">
                  <c:v>0.90240843106099988</c:v>
                </c:pt>
                <c:pt idx="3645">
                  <c:v>0.89509329136099991</c:v>
                </c:pt>
                <c:pt idx="3646">
                  <c:v>0.88870601596099985</c:v>
                </c:pt>
                <c:pt idx="3647">
                  <c:v>0.882571798751</c:v>
                </c:pt>
                <c:pt idx="3648">
                  <c:v>0.76293613450099995</c:v>
                </c:pt>
                <c:pt idx="3649">
                  <c:v>0.75652830967100004</c:v>
                </c:pt>
                <c:pt idx="3650">
                  <c:v>0.75232215244099998</c:v>
                </c:pt>
                <c:pt idx="3651">
                  <c:v>0.74865404470099994</c:v>
                </c:pt>
                <c:pt idx="3652">
                  <c:v>0.70833657073099998</c:v>
                </c:pt>
                <c:pt idx="3653">
                  <c:v>0.70535623546100001</c:v>
                </c:pt>
                <c:pt idx="3654">
                  <c:v>0.70323678373100007</c:v>
                </c:pt>
                <c:pt idx="3655">
                  <c:v>0.70053249181100008</c:v>
                </c:pt>
                <c:pt idx="3656">
                  <c:v>0.70543347254100008</c:v>
                </c:pt>
                <c:pt idx="3657">
                  <c:v>0.70420765421100007</c:v>
                </c:pt>
                <c:pt idx="3658">
                  <c:v>0.70341694946100009</c:v>
                </c:pt>
                <c:pt idx="3659">
                  <c:v>0.70263092741100008</c:v>
                </c:pt>
                <c:pt idx="3660">
                  <c:v>0.70862820847100005</c:v>
                </c:pt>
                <c:pt idx="3661">
                  <c:v>0.70801997656100002</c:v>
                </c:pt>
                <c:pt idx="3662">
                  <c:v>0.70780475749100003</c:v>
                </c:pt>
                <c:pt idx="3663">
                  <c:v>0.70752871414100005</c:v>
                </c:pt>
                <c:pt idx="3664">
                  <c:v>0.77984700259100004</c:v>
                </c:pt>
                <c:pt idx="3665">
                  <c:v>0.77958967552099989</c:v>
                </c:pt>
                <c:pt idx="3666">
                  <c:v>0.77972535766099993</c:v>
                </c:pt>
                <c:pt idx="3667">
                  <c:v>0.78108218269099994</c:v>
                </c:pt>
                <c:pt idx="3668">
                  <c:v>0.84067175788100013</c:v>
                </c:pt>
                <c:pt idx="3669">
                  <c:v>0.84007756318100002</c:v>
                </c:pt>
                <c:pt idx="3670">
                  <c:v>0.84068111602100015</c:v>
                </c:pt>
                <c:pt idx="3671">
                  <c:v>0.84307661473100004</c:v>
                </c:pt>
                <c:pt idx="3672">
                  <c:v>1.0413139618509999</c:v>
                </c:pt>
                <c:pt idx="3673">
                  <c:v>1.0452581129409999</c:v>
                </c:pt>
                <c:pt idx="3674">
                  <c:v>1.050624588781</c:v>
                </c:pt>
                <c:pt idx="3675">
                  <c:v>1.0550038570810001</c:v>
                </c:pt>
                <c:pt idx="3676">
                  <c:v>1.2732657114910002</c:v>
                </c:pt>
                <c:pt idx="3677">
                  <c:v>1.2803960587810002</c:v>
                </c:pt>
                <c:pt idx="3678">
                  <c:v>1.2881439961210002</c:v>
                </c:pt>
                <c:pt idx="3679">
                  <c:v>1.2961726558810001</c:v>
                </c:pt>
                <c:pt idx="3680">
                  <c:v>1.2385683613609999</c:v>
                </c:pt>
                <c:pt idx="3681">
                  <c:v>1.2447957207410001</c:v>
                </c:pt>
                <c:pt idx="3682">
                  <c:v>1.2480848492209999</c:v>
                </c:pt>
                <c:pt idx="3683">
                  <c:v>1.250747033141</c:v>
                </c:pt>
                <c:pt idx="3684">
                  <c:v>1.2248331908210002</c:v>
                </c:pt>
                <c:pt idx="3685">
                  <c:v>1.2283656127910001</c:v>
                </c:pt>
                <c:pt idx="3686">
                  <c:v>1.2304523146610002</c:v>
                </c:pt>
                <c:pt idx="3687">
                  <c:v>1.2329367084410001</c:v>
                </c:pt>
                <c:pt idx="3688">
                  <c:v>1.2204841297910001</c:v>
                </c:pt>
                <c:pt idx="3689">
                  <c:v>1.2228796248710001</c:v>
                </c:pt>
                <c:pt idx="3690">
                  <c:v>1.2248587190210001</c:v>
                </c:pt>
                <c:pt idx="3691">
                  <c:v>1.227212109731</c:v>
                </c:pt>
                <c:pt idx="3692">
                  <c:v>1.1947064880209999</c:v>
                </c:pt>
                <c:pt idx="3693">
                  <c:v>1.198482207111</c:v>
                </c:pt>
                <c:pt idx="3694">
                  <c:v>1.2023187432209999</c:v>
                </c:pt>
                <c:pt idx="3695">
                  <c:v>1.203207697551</c:v>
                </c:pt>
                <c:pt idx="3696">
                  <c:v>1.168798613201</c:v>
                </c:pt>
                <c:pt idx="3697">
                  <c:v>1.166024138861</c:v>
                </c:pt>
                <c:pt idx="3698">
                  <c:v>1.162954908521</c:v>
                </c:pt>
                <c:pt idx="3699">
                  <c:v>1.160578126091</c:v>
                </c:pt>
                <c:pt idx="3700">
                  <c:v>1.087182835641</c:v>
                </c:pt>
                <c:pt idx="3701">
                  <c:v>1.0855967543310001</c:v>
                </c:pt>
                <c:pt idx="3702">
                  <c:v>1.0846142294910002</c:v>
                </c:pt>
                <c:pt idx="3703">
                  <c:v>1.0816479278010001</c:v>
                </c:pt>
                <c:pt idx="3704">
                  <c:v>1.0976673563610002</c:v>
                </c:pt>
                <c:pt idx="3705">
                  <c:v>1.0965865746810002</c:v>
                </c:pt>
                <c:pt idx="3706">
                  <c:v>1.0961795246310002</c:v>
                </c:pt>
                <c:pt idx="3707">
                  <c:v>1.0958333024910001</c:v>
                </c:pt>
                <c:pt idx="3708">
                  <c:v>1.112142713291</c:v>
                </c:pt>
                <c:pt idx="3709">
                  <c:v>1.1126012258510001</c:v>
                </c:pt>
                <c:pt idx="3710">
                  <c:v>1.112222250221</c:v>
                </c:pt>
                <c:pt idx="3711">
                  <c:v>1.1119742812910001</c:v>
                </c:pt>
                <c:pt idx="3712">
                  <c:v>1.0708473125710001</c:v>
                </c:pt>
                <c:pt idx="3713">
                  <c:v>1.0729480516509999</c:v>
                </c:pt>
                <c:pt idx="3714">
                  <c:v>1.075324834081</c:v>
                </c:pt>
                <c:pt idx="3715">
                  <c:v>1.0788385434009999</c:v>
                </c:pt>
                <c:pt idx="3716">
                  <c:v>1.152774887961</c:v>
                </c:pt>
                <c:pt idx="3717">
                  <c:v>1.1593718648310001</c:v>
                </c:pt>
                <c:pt idx="3718">
                  <c:v>1.1673771328710001</c:v>
                </c:pt>
                <c:pt idx="3719">
                  <c:v>1.176552074031</c:v>
                </c:pt>
                <c:pt idx="3720">
                  <c:v>1.2311491171910001</c:v>
                </c:pt>
                <c:pt idx="3721">
                  <c:v>1.2357810371210001</c:v>
                </c:pt>
                <c:pt idx="3722">
                  <c:v>1.2360524014009999</c:v>
                </c:pt>
                <c:pt idx="3723">
                  <c:v>1.234021841111</c:v>
                </c:pt>
                <c:pt idx="3724">
                  <c:v>1.3171416181710001</c:v>
                </c:pt>
                <c:pt idx="3725">
                  <c:v>1.3130430686610002</c:v>
                </c:pt>
                <c:pt idx="3726">
                  <c:v>1.308780766221</c:v>
                </c:pt>
                <c:pt idx="3727">
                  <c:v>1.3040880256410001</c:v>
                </c:pt>
                <c:pt idx="3728">
                  <c:v>1.3470140982509999</c:v>
                </c:pt>
                <c:pt idx="3729">
                  <c:v>1.340735272731</c:v>
                </c:pt>
                <c:pt idx="3730">
                  <c:v>1.333609604511</c:v>
                </c:pt>
                <c:pt idx="3731">
                  <c:v>1.329043184301</c:v>
                </c:pt>
                <c:pt idx="3732">
                  <c:v>1.3086560160610001</c:v>
                </c:pt>
                <c:pt idx="3733">
                  <c:v>1.3045621492510002</c:v>
                </c:pt>
                <c:pt idx="3734">
                  <c:v>1.3000050871810003</c:v>
                </c:pt>
                <c:pt idx="3735">
                  <c:v>1.299092741131</c:v>
                </c:pt>
                <c:pt idx="3736">
                  <c:v>1.176289010831</c:v>
                </c:pt>
                <c:pt idx="3737">
                  <c:v>1.170085046801</c:v>
                </c:pt>
                <c:pt idx="3738">
                  <c:v>1.164919752821</c:v>
                </c:pt>
                <c:pt idx="3739">
                  <c:v>1.1583134178109999</c:v>
                </c:pt>
                <c:pt idx="3740">
                  <c:v>0.97101196672099999</c:v>
                </c:pt>
                <c:pt idx="3741">
                  <c:v>0.96496707655099989</c:v>
                </c:pt>
                <c:pt idx="3742">
                  <c:v>0.95931052015099993</c:v>
                </c:pt>
                <c:pt idx="3743">
                  <c:v>0.95426687473099991</c:v>
                </c:pt>
                <c:pt idx="3744">
                  <c:v>0.84342979570099996</c:v>
                </c:pt>
                <c:pt idx="3745">
                  <c:v>0.83698274146100005</c:v>
                </c:pt>
                <c:pt idx="3746">
                  <c:v>0.83293302634099997</c:v>
                </c:pt>
                <c:pt idx="3747">
                  <c:v>0.82937843233100006</c:v>
                </c:pt>
                <c:pt idx="3748">
                  <c:v>0.77787331750099997</c:v>
                </c:pt>
                <c:pt idx="3749">
                  <c:v>0.77484654364099992</c:v>
                </c:pt>
                <c:pt idx="3750">
                  <c:v>0.77206265671100005</c:v>
                </c:pt>
                <c:pt idx="3751">
                  <c:v>0.7690825900610001</c:v>
                </c:pt>
                <c:pt idx="3752">
                  <c:v>0.77380286050100011</c:v>
                </c:pt>
                <c:pt idx="3753">
                  <c:v>0.77228480176100001</c:v>
                </c:pt>
                <c:pt idx="3754">
                  <c:v>0.77107502440100006</c:v>
                </c:pt>
                <c:pt idx="3755">
                  <c:v>0.77022958288099996</c:v>
                </c:pt>
                <c:pt idx="3756">
                  <c:v>0.77031636937100001</c:v>
                </c:pt>
                <c:pt idx="3757">
                  <c:v>0.769727830211</c:v>
                </c:pt>
                <c:pt idx="3758">
                  <c:v>0.7689851503609999</c:v>
                </c:pt>
                <c:pt idx="3759">
                  <c:v>0.76845266203099993</c:v>
                </c:pt>
                <c:pt idx="3760">
                  <c:v>0.79276558708099998</c:v>
                </c:pt>
                <c:pt idx="3761">
                  <c:v>0.79206027445100013</c:v>
                </c:pt>
                <c:pt idx="3762">
                  <c:v>0.79243861846099994</c:v>
                </c:pt>
                <c:pt idx="3763">
                  <c:v>0.79428364582100008</c:v>
                </c:pt>
                <c:pt idx="3764">
                  <c:v>0.85516855040100004</c:v>
                </c:pt>
                <c:pt idx="3765">
                  <c:v>0.85417363637099997</c:v>
                </c:pt>
                <c:pt idx="3766">
                  <c:v>0.85487894900100003</c:v>
                </c:pt>
                <c:pt idx="3767">
                  <c:v>0.85639233956100003</c:v>
                </c:pt>
                <c:pt idx="3768">
                  <c:v>1.039918992781</c:v>
                </c:pt>
                <c:pt idx="3769">
                  <c:v>1.0433754969310001</c:v>
                </c:pt>
                <c:pt idx="3770">
                  <c:v>1.047345802171</c:v>
                </c:pt>
                <c:pt idx="3771">
                  <c:v>1.050975130621</c:v>
                </c:pt>
                <c:pt idx="3772">
                  <c:v>1.2392095687910001</c:v>
                </c:pt>
                <c:pt idx="3773">
                  <c:v>1.2453004873610001</c:v>
                </c:pt>
                <c:pt idx="3774">
                  <c:v>1.254539628701</c:v>
                </c:pt>
                <c:pt idx="3775">
                  <c:v>1.2637927782110001</c:v>
                </c:pt>
                <c:pt idx="3776">
                  <c:v>1.2046572373210001</c:v>
                </c:pt>
                <c:pt idx="3777">
                  <c:v>1.2131957305810002</c:v>
                </c:pt>
                <c:pt idx="3778">
                  <c:v>1.2188662661110001</c:v>
                </c:pt>
                <c:pt idx="3779">
                  <c:v>1.2248263957810002</c:v>
                </c:pt>
                <c:pt idx="3780">
                  <c:v>1.2170954046210001</c:v>
                </c:pt>
                <c:pt idx="3781">
                  <c:v>1.2235506590310001</c:v>
                </c:pt>
                <c:pt idx="3782">
                  <c:v>1.2288802105110002</c:v>
                </c:pt>
                <c:pt idx="3783">
                  <c:v>1.233481097571</c:v>
                </c:pt>
                <c:pt idx="3784">
                  <c:v>1.2067388238110002</c:v>
                </c:pt>
                <c:pt idx="3785">
                  <c:v>1.2115172069810001</c:v>
                </c:pt>
                <c:pt idx="3786">
                  <c:v>1.2155388948710002</c:v>
                </c:pt>
                <c:pt idx="3787">
                  <c:v>1.2202705635710001</c:v>
                </c:pt>
                <c:pt idx="3788">
                  <c:v>1.1844264622910001</c:v>
                </c:pt>
                <c:pt idx="3789">
                  <c:v>1.1908630294610001</c:v>
                </c:pt>
                <c:pt idx="3790">
                  <c:v>1.1947772875010001</c:v>
                </c:pt>
                <c:pt idx="3791">
                  <c:v>1.1940159204110001</c:v>
                </c:pt>
                <c:pt idx="3792">
                  <c:v>1.1483572785809999</c:v>
                </c:pt>
                <c:pt idx="3793">
                  <c:v>1.143536856381</c:v>
                </c:pt>
                <c:pt idx="3794">
                  <c:v>1.137567383091</c:v>
                </c:pt>
                <c:pt idx="3795">
                  <c:v>1.132149081741</c:v>
                </c:pt>
                <c:pt idx="3796">
                  <c:v>1.085849695971</c:v>
                </c:pt>
                <c:pt idx="3797">
                  <c:v>1.081739261841</c:v>
                </c:pt>
                <c:pt idx="3798">
                  <c:v>1.078539660051</c:v>
                </c:pt>
                <c:pt idx="3799">
                  <c:v>1.0747468509210001</c:v>
                </c:pt>
                <c:pt idx="3800">
                  <c:v>1.0536530010710001</c:v>
                </c:pt>
                <c:pt idx="3801">
                  <c:v>1.0512661453909999</c:v>
                </c:pt>
                <c:pt idx="3802">
                  <c:v>1.0497060512510001</c:v>
                </c:pt>
                <c:pt idx="3803">
                  <c:v>1.047818984861</c:v>
                </c:pt>
                <c:pt idx="3804">
                  <c:v>1.038935547391</c:v>
                </c:pt>
                <c:pt idx="3805">
                  <c:v>1.037637023791</c:v>
                </c:pt>
                <c:pt idx="3806">
                  <c:v>1.0365253399209999</c:v>
                </c:pt>
                <c:pt idx="3807">
                  <c:v>1.036104953251</c:v>
                </c:pt>
                <c:pt idx="3808">
                  <c:v>1.0368466428409999</c:v>
                </c:pt>
                <c:pt idx="3809">
                  <c:v>1.0384394360210001</c:v>
                </c:pt>
                <c:pt idx="3810">
                  <c:v>1.0415923269710001</c:v>
                </c:pt>
                <c:pt idx="3811">
                  <c:v>1.046160514991</c:v>
                </c:pt>
                <c:pt idx="3812">
                  <c:v>1.0955824160409999</c:v>
                </c:pt>
                <c:pt idx="3813">
                  <c:v>1.1038967059809999</c:v>
                </c:pt>
                <c:pt idx="3814">
                  <c:v>1.112150273281</c:v>
                </c:pt>
                <c:pt idx="3815">
                  <c:v>1.1217117078009999</c:v>
                </c:pt>
                <c:pt idx="3816">
                  <c:v>1.1577684141610001</c:v>
                </c:pt>
                <c:pt idx="3817">
                  <c:v>1.1627102780110001</c:v>
                </c:pt>
                <c:pt idx="3818">
                  <c:v>1.1637986100910001</c:v>
                </c:pt>
                <c:pt idx="3819">
                  <c:v>1.1633782234210002</c:v>
                </c:pt>
                <c:pt idx="3820">
                  <c:v>1.1723609819210001</c:v>
                </c:pt>
                <c:pt idx="3821">
                  <c:v>1.1682131805710001</c:v>
                </c:pt>
                <c:pt idx="3822">
                  <c:v>1.163574926291</c:v>
                </c:pt>
                <c:pt idx="3823">
                  <c:v>1.159361730491</c:v>
                </c:pt>
                <c:pt idx="3824">
                  <c:v>1.169216186681</c:v>
                </c:pt>
                <c:pt idx="3825">
                  <c:v>1.161289584371</c:v>
                </c:pt>
                <c:pt idx="3826">
                  <c:v>1.1530453606910001</c:v>
                </c:pt>
                <c:pt idx="3827">
                  <c:v>1.1464312937810002</c:v>
                </c:pt>
                <c:pt idx="3828">
                  <c:v>1.1029890523310002</c:v>
                </c:pt>
                <c:pt idx="3829">
                  <c:v>1.0975287119510002</c:v>
                </c:pt>
                <c:pt idx="3830">
                  <c:v>1.092189816851</c:v>
                </c:pt>
                <c:pt idx="3831">
                  <c:v>1.0908959650610002</c:v>
                </c:pt>
                <c:pt idx="3832">
                  <c:v>1.010290276141</c:v>
                </c:pt>
                <c:pt idx="3833">
                  <c:v>1.002046052461</c:v>
                </c:pt>
                <c:pt idx="3834">
                  <c:v>0.994544505001</c:v>
                </c:pt>
                <c:pt idx="3835">
                  <c:v>0.98765485575100009</c:v>
                </c:pt>
                <c:pt idx="3836">
                  <c:v>0.81400277033099999</c:v>
                </c:pt>
                <c:pt idx="3837">
                  <c:v>0.80697766037100016</c:v>
                </c:pt>
                <c:pt idx="3838">
                  <c:v>0.80065319486100006</c:v>
                </c:pt>
                <c:pt idx="3839">
                  <c:v>0.79449688547100017</c:v>
                </c:pt>
                <c:pt idx="3840">
                  <c:v>0.70064153556100006</c:v>
                </c:pt>
                <c:pt idx="3841">
                  <c:v>0.69496718853100004</c:v>
                </c:pt>
                <c:pt idx="3842">
                  <c:v>0.69087780477100003</c:v>
                </c:pt>
                <c:pt idx="3843">
                  <c:v>0.68753915220099993</c:v>
                </c:pt>
                <c:pt idx="3844">
                  <c:v>0.66297420328099999</c:v>
                </c:pt>
                <c:pt idx="3845">
                  <c:v>0.66059611405100005</c:v>
                </c:pt>
                <c:pt idx="3846">
                  <c:v>0.659518980521</c:v>
                </c:pt>
                <c:pt idx="3847">
                  <c:v>0.65731341793100007</c:v>
                </c:pt>
                <c:pt idx="3848">
                  <c:v>0.66706085966099993</c:v>
                </c:pt>
                <c:pt idx="3849">
                  <c:v>0.66642670229099998</c:v>
                </c:pt>
                <c:pt idx="3850">
                  <c:v>0.66601170254099995</c:v>
                </c:pt>
                <c:pt idx="3851">
                  <c:v>0.66571327298100003</c:v>
                </c:pt>
                <c:pt idx="3852">
                  <c:v>0.67860863497099999</c:v>
                </c:pt>
                <c:pt idx="3853">
                  <c:v>0.67834751455100006</c:v>
                </c:pt>
                <c:pt idx="3854">
                  <c:v>0.67846408474099995</c:v>
                </c:pt>
                <c:pt idx="3855">
                  <c:v>0.678631950461</c:v>
                </c:pt>
                <c:pt idx="3856">
                  <c:v>0.70641434607099995</c:v>
                </c:pt>
                <c:pt idx="3857">
                  <c:v>0.70728631200100001</c:v>
                </c:pt>
                <c:pt idx="3858">
                  <c:v>0.70873181793100004</c:v>
                </c:pt>
                <c:pt idx="3859">
                  <c:v>0.71157153789100003</c:v>
                </c:pt>
                <c:pt idx="3860">
                  <c:v>0.78465559240099991</c:v>
                </c:pt>
                <c:pt idx="3861">
                  <c:v>0.78633890689100006</c:v>
                </c:pt>
                <c:pt idx="3862">
                  <c:v>0.79052620990099998</c:v>
                </c:pt>
                <c:pt idx="3863">
                  <c:v>0.79570205629099999</c:v>
                </c:pt>
                <c:pt idx="3864">
                  <c:v>0.99873231575099997</c:v>
                </c:pt>
                <c:pt idx="3865">
                  <c:v>1.0066313082809999</c:v>
                </c:pt>
                <c:pt idx="3866">
                  <c:v>1.012613838681</c:v>
                </c:pt>
                <c:pt idx="3867">
                  <c:v>1.016148333381</c:v>
                </c:pt>
                <c:pt idx="3868">
                  <c:v>1.1935435284410001</c:v>
                </c:pt>
                <c:pt idx="3869">
                  <c:v>1.1934549346610002</c:v>
                </c:pt>
                <c:pt idx="3870">
                  <c:v>1.1914731906110001</c:v>
                </c:pt>
                <c:pt idx="3871">
                  <c:v>1.1892070106510002</c:v>
                </c:pt>
                <c:pt idx="3872">
                  <c:v>1.1349432472109999</c:v>
                </c:pt>
                <c:pt idx="3873">
                  <c:v>1.1339873484209999</c:v>
                </c:pt>
                <c:pt idx="3874">
                  <c:v>1.131128973891</c:v>
                </c:pt>
                <c:pt idx="3875">
                  <c:v>1.1291938608209999</c:v>
                </c:pt>
                <c:pt idx="3876">
                  <c:v>1.0915914567610001</c:v>
                </c:pt>
                <c:pt idx="3877">
                  <c:v>1.0916287586410001</c:v>
                </c:pt>
                <c:pt idx="3878">
                  <c:v>1.0911111750910001</c:v>
                </c:pt>
                <c:pt idx="3879">
                  <c:v>1.090649544361</c:v>
                </c:pt>
                <c:pt idx="3880">
                  <c:v>1.0593005295310001</c:v>
                </c:pt>
                <c:pt idx="3881">
                  <c:v>1.0590580564209999</c:v>
                </c:pt>
                <c:pt idx="3882">
                  <c:v>1.060158509071</c:v>
                </c:pt>
                <c:pt idx="3883">
                  <c:v>1.0616273268609999</c:v>
                </c:pt>
                <c:pt idx="3884">
                  <c:v>1.0110548641210002</c:v>
                </c:pt>
                <c:pt idx="3885">
                  <c:v>1.0141743590710002</c:v>
                </c:pt>
                <c:pt idx="3886">
                  <c:v>1.017177283831</c:v>
                </c:pt>
                <c:pt idx="3887">
                  <c:v>1.0188605983210002</c:v>
                </c:pt>
                <c:pt idx="3888">
                  <c:v>0.98990557097099985</c:v>
                </c:pt>
                <c:pt idx="3889">
                  <c:v>0.9897143897609999</c:v>
                </c:pt>
                <c:pt idx="3890">
                  <c:v>0.98927607452099986</c:v>
                </c:pt>
                <c:pt idx="3891">
                  <c:v>0.98856730976099993</c:v>
                </c:pt>
                <c:pt idx="3892">
                  <c:v>0.95735740815100012</c:v>
                </c:pt>
                <c:pt idx="3893">
                  <c:v>0.95697504573100001</c:v>
                </c:pt>
                <c:pt idx="3894">
                  <c:v>0.95677920360100011</c:v>
                </c:pt>
                <c:pt idx="3895">
                  <c:v>0.95534768769100009</c:v>
                </c:pt>
                <c:pt idx="3896">
                  <c:v>0.94063453451099988</c:v>
                </c:pt>
                <c:pt idx="3897">
                  <c:v>0.94022419931099988</c:v>
                </c:pt>
                <c:pt idx="3898">
                  <c:v>0.93968796119100007</c:v>
                </c:pt>
                <c:pt idx="3899">
                  <c:v>0.94019622290099991</c:v>
                </c:pt>
                <c:pt idx="3900">
                  <c:v>0.95394331529099996</c:v>
                </c:pt>
                <c:pt idx="3901">
                  <c:v>0.95419511024100001</c:v>
                </c:pt>
                <c:pt idx="3902">
                  <c:v>0.9550390997610001</c:v>
                </c:pt>
                <c:pt idx="3903">
                  <c:v>0.95682500168100004</c:v>
                </c:pt>
                <c:pt idx="3904">
                  <c:v>0.97765070826099998</c:v>
                </c:pt>
                <c:pt idx="3905">
                  <c:v>0.98121784392099998</c:v>
                </c:pt>
                <c:pt idx="3906">
                  <c:v>0.98543778789100012</c:v>
                </c:pt>
                <c:pt idx="3907">
                  <c:v>0.99094936209099993</c:v>
                </c:pt>
                <c:pt idx="3908">
                  <c:v>1.024818331231</c:v>
                </c:pt>
                <c:pt idx="3909">
                  <c:v>1.033528672321</c:v>
                </c:pt>
                <c:pt idx="3910">
                  <c:v>1.0428032243110001</c:v>
                </c:pt>
                <c:pt idx="3911">
                  <c:v>1.0547776105810001</c:v>
                </c:pt>
                <c:pt idx="3912">
                  <c:v>1.110405617741</c:v>
                </c:pt>
                <c:pt idx="3913">
                  <c:v>1.1183046102709999</c:v>
                </c:pt>
                <c:pt idx="3914">
                  <c:v>1.1228975875609999</c:v>
                </c:pt>
                <c:pt idx="3915">
                  <c:v>1.1254948344110001</c:v>
                </c:pt>
                <c:pt idx="3916">
                  <c:v>1.155080191111</c:v>
                </c:pt>
                <c:pt idx="3917">
                  <c:v>1.153592718751</c:v>
                </c:pt>
                <c:pt idx="3918">
                  <c:v>1.1509022135710001</c:v>
                </c:pt>
                <c:pt idx="3919">
                  <c:v>1.1483469331510001</c:v>
                </c:pt>
                <c:pt idx="3920">
                  <c:v>1.1531353254310002</c:v>
                </c:pt>
                <c:pt idx="3921">
                  <c:v>1.1471527950310001</c:v>
                </c:pt>
                <c:pt idx="3922">
                  <c:v>1.140312288721</c:v>
                </c:pt>
                <c:pt idx="3923">
                  <c:v>1.134674815231</c:v>
                </c:pt>
                <c:pt idx="3924">
                  <c:v>1.1231261034410001</c:v>
                </c:pt>
                <c:pt idx="3925">
                  <c:v>1.1184771697010001</c:v>
                </c:pt>
                <c:pt idx="3926">
                  <c:v>1.1134785181310001</c:v>
                </c:pt>
                <c:pt idx="3927">
                  <c:v>1.111445482181</c:v>
                </c:pt>
                <c:pt idx="3928">
                  <c:v>1.0290225545610001</c:v>
                </c:pt>
                <c:pt idx="3929">
                  <c:v>1.0213380587309999</c:v>
                </c:pt>
                <c:pt idx="3930">
                  <c:v>1.0142224383510001</c:v>
                </c:pt>
                <c:pt idx="3931">
                  <c:v>1.0071114788910001</c:v>
                </c:pt>
                <c:pt idx="3932">
                  <c:v>0.82275929647099999</c:v>
                </c:pt>
                <c:pt idx="3933">
                  <c:v>0.81548047492100006</c:v>
                </c:pt>
                <c:pt idx="3934">
                  <c:v>0.80912491120099994</c:v>
                </c:pt>
                <c:pt idx="3935">
                  <c:v>0.80302114606099995</c:v>
                </c:pt>
                <c:pt idx="3936">
                  <c:v>0.71536922873100006</c:v>
                </c:pt>
                <c:pt idx="3937">
                  <c:v>0.70969932482099995</c:v>
                </c:pt>
                <c:pt idx="3938">
                  <c:v>0.70561721558099999</c:v>
                </c:pt>
                <c:pt idx="3939">
                  <c:v>0.70228449806100002</c:v>
                </c:pt>
                <c:pt idx="3940">
                  <c:v>0.65549286795099992</c:v>
                </c:pt>
                <c:pt idx="3941">
                  <c:v>0.65311900404099998</c:v>
                </c:pt>
                <c:pt idx="3942">
                  <c:v>0.65204378352100001</c:v>
                </c:pt>
                <c:pt idx="3943">
                  <c:v>0.64984214496100001</c:v>
                </c:pt>
                <c:pt idx="3944">
                  <c:v>0.66325970581100002</c:v>
                </c:pt>
                <c:pt idx="3945">
                  <c:v>0.66262667374100004</c:v>
                </c:pt>
                <c:pt idx="3946">
                  <c:v>0.66221241451099999</c:v>
                </c:pt>
                <c:pt idx="3947">
                  <c:v>0.66191451493099995</c:v>
                </c:pt>
                <c:pt idx="3948">
                  <c:v>0.68615431971100005</c:v>
                </c:pt>
                <c:pt idx="3949">
                  <c:v>0.68589366030099996</c:v>
                </c:pt>
                <c:pt idx="3950">
                  <c:v>0.68601002721100002</c:v>
                </c:pt>
                <c:pt idx="3951">
                  <c:v>0.68617759527100008</c:v>
                </c:pt>
                <c:pt idx="3952">
                  <c:v>0.71416618080100003</c:v>
                </c:pt>
                <c:pt idx="3953">
                  <c:v>0.71503659672099995</c:v>
                </c:pt>
                <c:pt idx="3954">
                  <c:v>0.71647953261100006</c:v>
                </c:pt>
                <c:pt idx="3955">
                  <c:v>0.71931420324100004</c:v>
                </c:pt>
                <c:pt idx="3956">
                  <c:v>0.819588119931</c:v>
                </c:pt>
                <c:pt idx="3957">
                  <c:v>0.82126844330100002</c:v>
                </c:pt>
                <c:pt idx="3958">
                  <c:v>0.82544830118099988</c:v>
                </c:pt>
                <c:pt idx="3959">
                  <c:v>0.8306149455209999</c:v>
                </c:pt>
                <c:pt idx="3960">
                  <c:v>1.0411368691709999</c:v>
                </c:pt>
                <c:pt idx="3961">
                  <c:v>1.049021817231</c:v>
                </c:pt>
                <c:pt idx="3962">
                  <c:v>1.0549937081009999</c:v>
                </c:pt>
                <c:pt idx="3963">
                  <c:v>1.0585219192709998</c:v>
                </c:pt>
                <c:pt idx="3964">
                  <c:v>1.2945593119410002</c:v>
                </c:pt>
                <c:pt idx="3965">
                  <c:v>1.294470874251</c:v>
                </c:pt>
                <c:pt idx="3966">
                  <c:v>1.2924926585610002</c:v>
                </c:pt>
                <c:pt idx="3967">
                  <c:v>1.2902305079010001</c:v>
                </c:pt>
                <c:pt idx="3968">
                  <c:v>1.221707029901</c:v>
                </c:pt>
                <c:pt idx="3969">
                  <c:v>1.220752829951</c:v>
                </c:pt>
                <c:pt idx="3970">
                  <c:v>1.2178995410510001</c:v>
                </c:pt>
                <c:pt idx="3971">
                  <c:v>1.2159678692210001</c:v>
                </c:pt>
                <c:pt idx="3972">
                  <c:v>1.1808703370510001</c:v>
                </c:pt>
                <c:pt idx="3973">
                  <c:v>1.1809075735910002</c:v>
                </c:pt>
                <c:pt idx="3974">
                  <c:v>1.1803909084310003</c:v>
                </c:pt>
                <c:pt idx="3975">
                  <c:v>1.1799301017110002</c:v>
                </c:pt>
                <c:pt idx="3976">
                  <c:v>1.1536298051410001</c:v>
                </c:pt>
                <c:pt idx="3977">
                  <c:v>1.153387764001</c:v>
                </c:pt>
                <c:pt idx="3978">
                  <c:v>1.1544862564510001</c:v>
                </c:pt>
                <c:pt idx="3979">
                  <c:v>1.155952467901</c:v>
                </c:pt>
                <c:pt idx="3980">
                  <c:v>1.1279387799210001</c:v>
                </c:pt>
                <c:pt idx="3981">
                  <c:v>1.131052731861</c:v>
                </c:pt>
                <c:pt idx="3982">
                  <c:v>1.134050313261</c:v>
                </c:pt>
                <c:pt idx="3983">
                  <c:v>1.135730636631</c:v>
                </c:pt>
                <c:pt idx="3984">
                  <c:v>1.094804539741</c:v>
                </c:pt>
                <c:pt idx="3985">
                  <c:v>1.0946136997510001</c:v>
                </c:pt>
                <c:pt idx="3986">
                  <c:v>1.094176164961</c:v>
                </c:pt>
                <c:pt idx="3987">
                  <c:v>1.0934686598109999</c:v>
                </c:pt>
                <c:pt idx="3988">
                  <c:v>1.0680582390510001</c:v>
                </c:pt>
                <c:pt idx="3989">
                  <c:v>1.067676559071</c:v>
                </c:pt>
                <c:pt idx="3990">
                  <c:v>1.0674810654210001</c:v>
                </c:pt>
                <c:pt idx="3991">
                  <c:v>1.066052090511</c:v>
                </c:pt>
                <c:pt idx="3992">
                  <c:v>1.0453781222410001</c:v>
                </c:pt>
                <c:pt idx="3993">
                  <c:v>1.0449685166710001</c:v>
                </c:pt>
                <c:pt idx="3994">
                  <c:v>1.0444332332410002</c:v>
                </c:pt>
                <c:pt idx="3995">
                  <c:v>1.044940587451</c:v>
                </c:pt>
                <c:pt idx="3996">
                  <c:v>1.051969278771</c:v>
                </c:pt>
                <c:pt idx="3997">
                  <c:v>1.052220627231</c:v>
                </c:pt>
                <c:pt idx="3998">
                  <c:v>1.0530631175610001</c:v>
                </c:pt>
                <c:pt idx="3999">
                  <c:v>1.0548458396010001</c:v>
                </c:pt>
                <c:pt idx="4000">
                  <c:v>0.97743680688099999</c:v>
                </c:pt>
                <c:pt idx="4001">
                  <c:v>0.98099760093099997</c:v>
                </c:pt>
                <c:pt idx="4002">
                  <c:v>0.98521004169100013</c:v>
                </c:pt>
                <c:pt idx="4003">
                  <c:v>0.99071181852099999</c:v>
                </c:pt>
                <c:pt idx="4004">
                  <c:v>0.98381378681099996</c:v>
                </c:pt>
                <c:pt idx="4005">
                  <c:v>0.99250863869100003</c:v>
                </c:pt>
                <c:pt idx="4006">
                  <c:v>1.001766703221</c:v>
                </c:pt>
                <c:pt idx="4007">
                  <c:v>1.013719795911</c:v>
                </c:pt>
                <c:pt idx="4008">
                  <c:v>1.1042816947509999</c:v>
                </c:pt>
                <c:pt idx="4009">
                  <c:v>1.1121666391809999</c:v>
                </c:pt>
                <c:pt idx="4010">
                  <c:v>1.1167514526010001</c:v>
                </c:pt>
                <c:pt idx="4011">
                  <c:v>1.1193440820909999</c:v>
                </c:pt>
                <c:pt idx="4012">
                  <c:v>1.2648418414710001</c:v>
                </c:pt>
                <c:pt idx="4013">
                  <c:v>1.263357011751</c:v>
                </c:pt>
                <c:pt idx="4014">
                  <c:v>1.2606712909110001</c:v>
                </c:pt>
                <c:pt idx="4015">
                  <c:v>1.2581205516210001</c:v>
                </c:pt>
                <c:pt idx="4016">
                  <c:v>1.311592332801</c:v>
                </c:pt>
                <c:pt idx="4017">
                  <c:v>1.3056204383009999</c:v>
                </c:pt>
                <c:pt idx="4018">
                  <c:v>1.2987920924909999</c:v>
                </c:pt>
                <c:pt idx="4019">
                  <c:v>1.2931646414310001</c:v>
                </c:pt>
                <c:pt idx="4020">
                  <c:v>1.3084017381910003</c:v>
                </c:pt>
                <c:pt idx="4021">
                  <c:v>1.3037610699610003</c:v>
                </c:pt>
                <c:pt idx="4022">
                  <c:v>1.2987713046310001</c:v>
                </c:pt>
                <c:pt idx="4023">
                  <c:v>1.2967418841610001</c:v>
                </c:pt>
                <c:pt idx="4024">
                  <c:v>1.187004109101</c:v>
                </c:pt>
                <c:pt idx="4025">
                  <c:v>1.1793332765910001</c:v>
                </c:pt>
                <c:pt idx="4026">
                  <c:v>1.172230306761</c:v>
                </c:pt>
                <c:pt idx="4027">
                  <c:v>1.1651319942210001</c:v>
                </c:pt>
                <c:pt idx="4028">
                  <c:v>0.96293831311100009</c:v>
                </c:pt>
                <c:pt idx="4029">
                  <c:v>0.95567243251099998</c:v>
                </c:pt>
                <c:pt idx="4030">
                  <c:v>0.94932816898100003</c:v>
                </c:pt>
                <c:pt idx="4031">
                  <c:v>0.94323525391100005</c:v>
                </c:pt>
                <c:pt idx="4032">
                  <c:v>0.84550317725099999</c:v>
                </c:pt>
                <c:pt idx="4033">
                  <c:v>0.83983814480100016</c:v>
                </c:pt>
                <c:pt idx="4034">
                  <c:v>0.83576352788100006</c:v>
                </c:pt>
                <c:pt idx="4035">
                  <c:v>0.83243693417100006</c:v>
                </c:pt>
                <c:pt idx="4036">
                  <c:v>0.80554585607100004</c:v>
                </c:pt>
                <c:pt idx="4037">
                  <c:v>0.803176351791</c:v>
                </c:pt>
                <c:pt idx="4038">
                  <c:v>0.80210310599099999</c:v>
                </c:pt>
                <c:pt idx="4039">
                  <c:v>0.79990550762099999</c:v>
                </c:pt>
                <c:pt idx="4040">
                  <c:v>0.80456362513099999</c:v>
                </c:pt>
                <c:pt idx="4041">
                  <c:v>0.80393175829099994</c:v>
                </c:pt>
                <c:pt idx="4042">
                  <c:v>0.80351825410099997</c:v>
                </c:pt>
                <c:pt idx="4043">
                  <c:v>0.80322090628100007</c:v>
                </c:pt>
                <c:pt idx="4044">
                  <c:v>0.81749131727100011</c:v>
                </c:pt>
                <c:pt idx="4045">
                  <c:v>0.81723113702099992</c:v>
                </c:pt>
                <c:pt idx="4046">
                  <c:v>0.81734728976099991</c:v>
                </c:pt>
                <c:pt idx="4047">
                  <c:v>0.81751454564100001</c:v>
                </c:pt>
                <c:pt idx="4048">
                  <c:v>0.847711292891</c:v>
                </c:pt>
                <c:pt idx="4049">
                  <c:v>0.84858011161100011</c:v>
                </c:pt>
                <c:pt idx="4050">
                  <c:v>0.85002039760100012</c:v>
                </c:pt>
                <c:pt idx="4051">
                  <c:v>0.85284986281099995</c:v>
                </c:pt>
                <c:pt idx="4052">
                  <c:v>0.93822810082100006</c:v>
                </c:pt>
                <c:pt idx="4053">
                  <c:v>0.93990533506100005</c:v>
                </c:pt>
                <c:pt idx="4054">
                  <c:v>0.94407751912100002</c:v>
                </c:pt>
                <c:pt idx="4055">
                  <c:v>0.94923467101100023</c:v>
                </c:pt>
                <c:pt idx="4056">
                  <c:v>1.1500632283109999</c:v>
                </c:pt>
                <c:pt idx="4057">
                  <c:v>1.157933692671</c:v>
                </c:pt>
                <c:pt idx="4058">
                  <c:v>1.1638946173110001</c:v>
                </c:pt>
                <c:pt idx="4059">
                  <c:v>1.1674163489310001</c:v>
                </c:pt>
                <c:pt idx="4060">
                  <c:v>1.3870178546710001</c:v>
                </c:pt>
                <c:pt idx="4061">
                  <c:v>1.386929580331</c:v>
                </c:pt>
                <c:pt idx="4062">
                  <c:v>1.384954994641</c:v>
                </c:pt>
                <c:pt idx="4063">
                  <c:v>1.3826969967010001</c:v>
                </c:pt>
                <c:pt idx="4064">
                  <c:v>1.3057950787210002</c:v>
                </c:pt>
                <c:pt idx="4065">
                  <c:v>1.304842632061</c:v>
                </c:pt>
                <c:pt idx="4066">
                  <c:v>1.3019945812510001</c:v>
                </c:pt>
                <c:pt idx="4067">
                  <c:v>1.3000664595610001</c:v>
                </c:pt>
                <c:pt idx="4068">
                  <c:v>1.269601088281</c:v>
                </c:pt>
                <c:pt idx="4069">
                  <c:v>1.269638255851</c:v>
                </c:pt>
                <c:pt idx="4070">
                  <c:v>1.2691225417509999</c:v>
                </c:pt>
                <c:pt idx="4071">
                  <c:v>1.2686625771910001</c:v>
                </c:pt>
                <c:pt idx="4072">
                  <c:v>1.227390274991</c:v>
                </c:pt>
                <c:pt idx="4073">
                  <c:v>1.227148676711</c:v>
                </c:pt>
                <c:pt idx="4074">
                  <c:v>1.2282451508809999</c:v>
                </c:pt>
                <c:pt idx="4075">
                  <c:v>1.2297086688709999</c:v>
                </c:pt>
                <c:pt idx="4076">
                  <c:v>1.197434010461</c:v>
                </c:pt>
                <c:pt idx="4077">
                  <c:v>1.2005422415210001</c:v>
                </c:pt>
                <c:pt idx="4078">
                  <c:v>1.203534319841</c:v>
                </c:pt>
                <c:pt idx="4079">
                  <c:v>1.205211554081</c:v>
                </c:pt>
                <c:pt idx="4080">
                  <c:v>1.1601141575910001</c:v>
                </c:pt>
                <c:pt idx="4081">
                  <c:v>1.159923669711</c:v>
                </c:pt>
                <c:pt idx="4082">
                  <c:v>1.1594869371509999</c:v>
                </c:pt>
                <c:pt idx="4083">
                  <c:v>1.1587807315409999</c:v>
                </c:pt>
                <c:pt idx="4084">
                  <c:v>1.1188570937110001</c:v>
                </c:pt>
                <c:pt idx="4085">
                  <c:v>1.118476114321</c:v>
                </c:pt>
                <c:pt idx="4086">
                  <c:v>1.1182809800410001</c:v>
                </c:pt>
                <c:pt idx="4087">
                  <c:v>1.1168546332510001</c:v>
                </c:pt>
                <c:pt idx="4088">
                  <c:v>1.090428484821</c:v>
                </c:pt>
                <c:pt idx="4089">
                  <c:v>1.0900196270310001</c:v>
                </c:pt>
                <c:pt idx="4090">
                  <c:v>1.0894853273310001</c:v>
                </c:pt>
                <c:pt idx="4091">
                  <c:v>1.0899917522610001</c:v>
                </c:pt>
                <c:pt idx="4092">
                  <c:v>1.0517618968710001</c:v>
                </c:pt>
                <c:pt idx="4093">
                  <c:v>1.052012787951</c:v>
                </c:pt>
                <c:pt idx="4094">
                  <c:v>1.052853728271</c:v>
                </c:pt>
                <c:pt idx="4095">
                  <c:v>1.0546331760510002</c:v>
                </c:pt>
                <c:pt idx="4096">
                  <c:v>0.98284710565099997</c:v>
                </c:pt>
                <c:pt idx="4097">
                  <c:v>0.98640135844100008</c:v>
                </c:pt>
                <c:pt idx="4098">
                  <c:v>0.99060606367100013</c:v>
                </c:pt>
                <c:pt idx="4099">
                  <c:v>0.99609773458100004</c:v>
                </c:pt>
                <c:pt idx="4100">
                  <c:v>1.0067845010210001</c:v>
                </c:pt>
                <c:pt idx="4101">
                  <c:v>1.0154633845310002</c:v>
                </c:pt>
                <c:pt idx="4102">
                  <c:v>1.024704446141</c:v>
                </c:pt>
                <c:pt idx="4103">
                  <c:v>1.0366355882210001</c:v>
                </c:pt>
                <c:pt idx="4104">
                  <c:v>1.109742975761</c:v>
                </c:pt>
                <c:pt idx="4105">
                  <c:v>1.1176134401210001</c:v>
                </c:pt>
                <c:pt idx="4106">
                  <c:v>1.122189835571</c:v>
                </c:pt>
                <c:pt idx="4107">
                  <c:v>1.124777702501</c:v>
                </c:pt>
                <c:pt idx="4108">
                  <c:v>1.210255035391</c:v>
                </c:pt>
                <c:pt idx="4109">
                  <c:v>1.208772935431</c:v>
                </c:pt>
                <c:pt idx="4110">
                  <c:v>1.2060921441310002</c:v>
                </c:pt>
                <c:pt idx="4111">
                  <c:v>1.2035460911710001</c:v>
                </c:pt>
                <c:pt idx="4112">
                  <c:v>1.2525629368310001</c:v>
                </c:pt>
                <c:pt idx="4113">
                  <c:v>1.246602012191</c:v>
                </c:pt>
                <c:pt idx="4114">
                  <c:v>1.239786208031</c:v>
                </c:pt>
                <c:pt idx="4115">
                  <c:v>1.234169091581</c:v>
                </c:pt>
                <c:pt idx="4116">
                  <c:v>1.2178816849310001</c:v>
                </c:pt>
                <c:pt idx="4117">
                  <c:v>1.2132495399409999</c:v>
                </c:pt>
                <c:pt idx="4118">
                  <c:v>1.208268936731</c:v>
                </c:pt>
                <c:pt idx="4119">
                  <c:v>1.206243244271</c:v>
                </c:pt>
                <c:pt idx="4120">
                  <c:v>1.1221207779210001</c:v>
                </c:pt>
                <c:pt idx="4121">
                  <c:v>1.1144640334410001</c:v>
                </c:pt>
                <c:pt idx="4122">
                  <c:v>1.1073741098310002</c:v>
                </c:pt>
                <c:pt idx="4123">
                  <c:v>1.1002888326210001</c:v>
                </c:pt>
                <c:pt idx="4124">
                  <c:v>0.92463340349099998</c:v>
                </c:pt>
                <c:pt idx="4125">
                  <c:v>0.91738086677099995</c:v>
                </c:pt>
                <c:pt idx="4126">
                  <c:v>0.911048255541</c:v>
                </c:pt>
                <c:pt idx="4127">
                  <c:v>0.90496653176100006</c:v>
                </c:pt>
                <c:pt idx="4128">
                  <c:v>0.82989710488099999</c:v>
                </c:pt>
                <c:pt idx="4129">
                  <c:v>0.82423735771100004</c:v>
                </c:pt>
                <c:pt idx="4130">
                  <c:v>0.82017046180099995</c:v>
                </c:pt>
                <c:pt idx="4131">
                  <c:v>0.81685016614099992</c:v>
                </c:pt>
                <c:pt idx="4132">
                  <c:v>0.80539683005099993</c:v>
                </c:pt>
                <c:pt idx="4133">
                  <c:v>0.80303181608100016</c:v>
                </c:pt>
                <c:pt idx="4134">
                  <c:v>0.80196060308100003</c:v>
                </c:pt>
                <c:pt idx="4135">
                  <c:v>0.79976716832100014</c:v>
                </c:pt>
                <c:pt idx="4136">
                  <c:v>0.81998274597099985</c:v>
                </c:pt>
                <c:pt idx="4137">
                  <c:v>0.81935207340100003</c:v>
                </c:pt>
                <c:pt idx="4138">
                  <c:v>0.81893935692099995</c:v>
                </c:pt>
                <c:pt idx="4139">
                  <c:v>0.81864257175099997</c:v>
                </c:pt>
                <c:pt idx="4140">
                  <c:v>0.83758378677099987</c:v>
                </c:pt>
                <c:pt idx="4141">
                  <c:v>0.83732409657100004</c:v>
                </c:pt>
                <c:pt idx="4142">
                  <c:v>0.83744003151099999</c:v>
                </c:pt>
                <c:pt idx="4143">
                  <c:v>0.83760697158099995</c:v>
                </c:pt>
                <c:pt idx="4144">
                  <c:v>0.88006394915100006</c:v>
                </c:pt>
                <c:pt idx="4145">
                  <c:v>0.880931123481</c:v>
                </c:pt>
                <c:pt idx="4146">
                  <c:v>0.88236867971099997</c:v>
                </c:pt>
                <c:pt idx="4147">
                  <c:v>0.88519278341100005</c:v>
                </c:pt>
                <c:pt idx="4148">
                  <c:v>0.97686385385100016</c:v>
                </c:pt>
                <c:pt idx="4149">
                  <c:v>0.97853791184100003</c:v>
                </c:pt>
                <c:pt idx="4150">
                  <c:v>0.98270218976099999</c:v>
                </c:pt>
                <c:pt idx="4151">
                  <c:v>0.98784957332099999</c:v>
                </c:pt>
                <c:pt idx="4152">
                  <c:v>1.188660993391</c:v>
                </c:pt>
                <c:pt idx="4153">
                  <c:v>1.196516552971</c:v>
                </c:pt>
                <c:pt idx="4154">
                  <c:v>1.2024661846809999</c:v>
                </c:pt>
                <c:pt idx="4155">
                  <c:v>1.2059812443610001</c:v>
                </c:pt>
                <c:pt idx="4156">
                  <c:v>1.4315033466310001</c:v>
                </c:pt>
                <c:pt idx="4157">
                  <c:v>1.431415239271</c:v>
                </c:pt>
                <c:pt idx="4158">
                  <c:v>1.4294443924810001</c:v>
                </c:pt>
                <c:pt idx="4159">
                  <c:v>1.4271906743109999</c:v>
                </c:pt>
                <c:pt idx="4160">
                  <c:v>1.360888544811</c:v>
                </c:pt>
                <c:pt idx="4161">
                  <c:v>1.3599379022610001</c:v>
                </c:pt>
                <c:pt idx="4162">
                  <c:v>1.357095249261</c:v>
                </c:pt>
                <c:pt idx="4163">
                  <c:v>1.3551707757210001</c:v>
                </c:pt>
                <c:pt idx="4164">
                  <c:v>1.317783941501</c:v>
                </c:pt>
                <c:pt idx="4165">
                  <c:v>1.317821040101</c:v>
                </c:pt>
                <c:pt idx="4166">
                  <c:v>1.3173063024710001</c:v>
                </c:pt>
                <c:pt idx="4167">
                  <c:v>1.3168472091109999</c:v>
                </c:pt>
                <c:pt idx="4168">
                  <c:v>1.2475060081010001</c:v>
                </c:pt>
                <c:pt idx="4169">
                  <c:v>1.2472648708310001</c:v>
                </c:pt>
                <c:pt idx="4170">
                  <c:v>1.2483592686410001</c:v>
                </c:pt>
                <c:pt idx="4171">
                  <c:v>1.2498200096810002</c:v>
                </c:pt>
                <c:pt idx="4172">
                  <c:v>1.1384147404510001</c:v>
                </c:pt>
                <c:pt idx="4173">
                  <c:v>1.141517083651</c:v>
                </c:pt>
                <c:pt idx="4174">
                  <c:v>1.1445034919110002</c:v>
                </c:pt>
                <c:pt idx="4175">
                  <c:v>1.1461775499010001</c:v>
                </c:pt>
                <c:pt idx="4176">
                  <c:v>1.036971564151</c:v>
                </c:pt>
                <c:pt idx="4177">
                  <c:v>1.0367814356410001</c:v>
                </c:pt>
                <c:pt idx="4178">
                  <c:v>1.0363455307210001</c:v>
                </c:pt>
                <c:pt idx="4179">
                  <c:v>1.0356406645810001</c:v>
                </c:pt>
                <c:pt idx="4180">
                  <c:v>0.94550007613100018</c:v>
                </c:pt>
                <c:pt idx="4181">
                  <c:v>0.94511981911100018</c:v>
                </c:pt>
                <c:pt idx="4182">
                  <c:v>0.94492505146100014</c:v>
                </c:pt>
                <c:pt idx="4183">
                  <c:v>0.94350140539100003</c:v>
                </c:pt>
                <c:pt idx="4184">
                  <c:v>0.86252245733099997</c:v>
                </c:pt>
                <c:pt idx="4185">
                  <c:v>0.86211437636099997</c:v>
                </c:pt>
                <c:pt idx="4186">
                  <c:v>0.86158108943100009</c:v>
                </c:pt>
                <c:pt idx="4187">
                  <c:v>0.86208655241099996</c:v>
                </c:pt>
                <c:pt idx="4188">
                  <c:v>0.794990105191</c:v>
                </c:pt>
                <c:pt idx="4189">
                  <c:v>0.79524051711099997</c:v>
                </c:pt>
                <c:pt idx="4190">
                  <c:v>0.79607986386100005</c:v>
                </c:pt>
                <c:pt idx="4191">
                  <c:v>0.79785594663100001</c:v>
                </c:pt>
                <c:pt idx="4192">
                  <c:v>0.80798020300099993</c:v>
                </c:pt>
                <c:pt idx="4193">
                  <c:v>0.811527722141</c:v>
                </c:pt>
                <c:pt idx="4194">
                  <c:v>0.81572446315100011</c:v>
                </c:pt>
                <c:pt idx="4195">
                  <c:v>0.8212057304810001</c:v>
                </c:pt>
                <c:pt idx="4196">
                  <c:v>0.86503462816099996</c:v>
                </c:pt>
                <c:pt idx="4197">
                  <c:v>0.87369707140099995</c:v>
                </c:pt>
                <c:pt idx="4198">
                  <c:v>0.88292062552100004</c:v>
                </c:pt>
                <c:pt idx="4199">
                  <c:v>0.89482916359099995</c:v>
                </c:pt>
                <c:pt idx="4200">
                  <c:v>0.97112794472100017</c:v>
                </c:pt>
                <c:pt idx="4201">
                  <c:v>0.97898349704100007</c:v>
                </c:pt>
                <c:pt idx="4202">
                  <c:v>0.98355122042099996</c:v>
                </c:pt>
                <c:pt idx="4203">
                  <c:v>0.98613418685100007</c:v>
                </c:pt>
                <c:pt idx="4204">
                  <c:v>1.0466692273409999</c:v>
                </c:pt>
                <c:pt idx="4205">
                  <c:v>1.045189933371</c:v>
                </c:pt>
                <c:pt idx="4206">
                  <c:v>1.0425142240709999</c:v>
                </c:pt>
                <c:pt idx="4207">
                  <c:v>1.0399729917509999</c:v>
                </c:pt>
                <c:pt idx="4208">
                  <c:v>1.0972984154709999</c:v>
                </c:pt>
                <c:pt idx="4209">
                  <c:v>1.0913487837610001</c:v>
                </c:pt>
                <c:pt idx="4210">
                  <c:v>1.0845458878809999</c:v>
                </c:pt>
                <c:pt idx="4211">
                  <c:v>1.0789394145910001</c:v>
                </c:pt>
                <c:pt idx="4212">
                  <c:v>1.0801787225110002</c:v>
                </c:pt>
                <c:pt idx="4213">
                  <c:v>1.0755553548610002</c:v>
                </c:pt>
                <c:pt idx="4214">
                  <c:v>1.0705841860210001</c:v>
                </c:pt>
                <c:pt idx="4215">
                  <c:v>1.0685623304710001</c:v>
                </c:pt>
                <c:pt idx="4216">
                  <c:v>1.004883264551</c:v>
                </c:pt>
                <c:pt idx="4217">
                  <c:v>0.99724102192099995</c:v>
                </c:pt>
                <c:pt idx="4218">
                  <c:v>0.99016452931099996</c:v>
                </c:pt>
                <c:pt idx="4219">
                  <c:v>0.98309267584099991</c:v>
                </c:pt>
                <c:pt idx="4220">
                  <c:v>0.82208847610100011</c:v>
                </c:pt>
                <c:pt idx="4221">
                  <c:v>0.81484967893100002</c:v>
                </c:pt>
                <c:pt idx="4222">
                  <c:v>0.80852906485099996</c:v>
                </c:pt>
                <c:pt idx="4223">
                  <c:v>0.80245886269100009</c:v>
                </c:pt>
                <c:pt idx="4224">
                  <c:v>0.71113706504100005</c:v>
                </c:pt>
                <c:pt idx="4225">
                  <c:v>0.70548300608100001</c:v>
                </c:pt>
                <c:pt idx="4226">
                  <c:v>0.701424045351</c:v>
                </c:pt>
                <c:pt idx="4227">
                  <c:v>0.69811022924099997</c:v>
                </c:pt>
                <c:pt idx="4228">
                  <c:v>0.68103122910100011</c:v>
                </c:pt>
                <c:pt idx="4229">
                  <c:v>0.67867083249100002</c:v>
                </c:pt>
                <c:pt idx="4230">
                  <c:v>0.67760171037100014</c:v>
                </c:pt>
                <c:pt idx="4231">
                  <c:v>0.67541255538100009</c:v>
                </c:pt>
                <c:pt idx="4232">
                  <c:v>0.68136292628099993</c:v>
                </c:pt>
                <c:pt idx="4233">
                  <c:v>0.680733484281</c:v>
                </c:pt>
                <c:pt idx="4234">
                  <c:v>0.68032157366099999</c:v>
                </c:pt>
                <c:pt idx="4235">
                  <c:v>0.68002536566100003</c:v>
                </c:pt>
                <c:pt idx="4236">
                  <c:v>0.67423177976100002</c:v>
                </c:pt>
                <c:pt idx="4237">
                  <c:v>0.67397259776100005</c:v>
                </c:pt>
                <c:pt idx="4238">
                  <c:v>0.67408830401099995</c:v>
                </c:pt>
                <c:pt idx="4239">
                  <c:v>0.67425491738099996</c:v>
                </c:pt>
                <c:pt idx="4240">
                  <c:v>0.70982715750100001</c:v>
                </c:pt>
                <c:pt idx="4241">
                  <c:v>0.71069263662100002</c:v>
                </c:pt>
                <c:pt idx="4242">
                  <c:v>0.71212739049100005</c:v>
                </c:pt>
                <c:pt idx="4243">
                  <c:v>0.71494598385100006</c:v>
                </c:pt>
                <c:pt idx="4244">
                  <c:v>0.80156461629099995</c:v>
                </c:pt>
                <c:pt idx="4245">
                  <c:v>0.80323540728099996</c:v>
                </c:pt>
                <c:pt idx="4246">
                  <c:v>0.80739156126100009</c:v>
                </c:pt>
                <c:pt idx="4247">
                  <c:v>0.81252890061099992</c:v>
                </c:pt>
                <c:pt idx="4248">
                  <c:v>0.98833839749100005</c:v>
                </c:pt>
                <c:pt idx="4249">
                  <c:v>0.99617862758100006</c:v>
                </c:pt>
                <c:pt idx="4250">
                  <c:v>1.0021166505510002</c:v>
                </c:pt>
                <c:pt idx="4251">
                  <c:v>1.0056248531610001</c:v>
                </c:pt>
                <c:pt idx="4252">
                  <c:v>1.180341910281</c:v>
                </c:pt>
                <c:pt idx="4253">
                  <c:v>1.180253973531</c:v>
                </c:pt>
                <c:pt idx="4254">
                  <c:v>1.1782869745410001</c:v>
                </c:pt>
                <c:pt idx="4255">
                  <c:v>1.1760376523010001</c:v>
                </c:pt>
                <c:pt idx="4256">
                  <c:v>1.1114929245110001</c:v>
                </c:pt>
                <c:pt idx="4257">
                  <c:v>1.1105441368910001</c:v>
                </c:pt>
                <c:pt idx="4258">
                  <c:v>1.1077070305309999</c:v>
                </c:pt>
                <c:pt idx="4259">
                  <c:v>1.105786314041</c:v>
                </c:pt>
                <c:pt idx="4260">
                  <c:v>1.0450443162209999</c:v>
                </c:pt>
                <c:pt idx="4261">
                  <c:v>1.0450813422209999</c:v>
                </c:pt>
                <c:pt idx="4262">
                  <c:v>1.044567610101</c:v>
                </c:pt>
                <c:pt idx="4263">
                  <c:v>1.044109413351</c:v>
                </c:pt>
                <c:pt idx="4264">
                  <c:v>0.97723111238100002</c:v>
                </c:pt>
                <c:pt idx="4265">
                  <c:v>0.97699044338099994</c:v>
                </c:pt>
                <c:pt idx="4266">
                  <c:v>0.97808270675100006</c:v>
                </c:pt>
                <c:pt idx="4267">
                  <c:v>0.97954060187100001</c:v>
                </c:pt>
                <c:pt idx="4268">
                  <c:v>0.91096458300100003</c:v>
                </c:pt>
                <c:pt idx="4269">
                  <c:v>0.91406087136099989</c:v>
                </c:pt>
                <c:pt idx="4270">
                  <c:v>0.91704145347099986</c:v>
                </c:pt>
                <c:pt idx="4271">
                  <c:v>0.91871224809099994</c:v>
                </c:pt>
                <c:pt idx="4272">
                  <c:v>0.82510550819099993</c:v>
                </c:pt>
                <c:pt idx="4273">
                  <c:v>0.82491574994100003</c:v>
                </c:pt>
                <c:pt idx="4274">
                  <c:v>0.82448069444099992</c:v>
                </c:pt>
                <c:pt idx="4275">
                  <c:v>0.82377720407100008</c:v>
                </c:pt>
                <c:pt idx="4276">
                  <c:v>0.76408687585099999</c:v>
                </c:pt>
                <c:pt idx="4277">
                  <c:v>0.76370735935099998</c:v>
                </c:pt>
                <c:pt idx="4278">
                  <c:v>0.76351297285099995</c:v>
                </c:pt>
                <c:pt idx="4279">
                  <c:v>0.76209210736100008</c:v>
                </c:pt>
                <c:pt idx="4280">
                  <c:v>0.70618491537100003</c:v>
                </c:pt>
                <c:pt idx="4281">
                  <c:v>0.70577762937100008</c:v>
                </c:pt>
                <c:pt idx="4282">
                  <c:v>0.70524538425100003</c:v>
                </c:pt>
                <c:pt idx="4283">
                  <c:v>0.70574985987100003</c:v>
                </c:pt>
                <c:pt idx="4284">
                  <c:v>0.71627237684099998</c:v>
                </c:pt>
                <c:pt idx="4285">
                  <c:v>0.71652229871100004</c:v>
                </c:pt>
                <c:pt idx="4286">
                  <c:v>0.71736001196099997</c:v>
                </c:pt>
                <c:pt idx="4287">
                  <c:v>0.71913262445100001</c:v>
                </c:pt>
                <c:pt idx="4288">
                  <c:v>0.72353423613099999</c:v>
                </c:pt>
                <c:pt idx="4289">
                  <c:v>0.72707483286100005</c:v>
                </c:pt>
                <c:pt idx="4290">
                  <c:v>0.73126338459100004</c:v>
                </c:pt>
                <c:pt idx="4291">
                  <c:v>0.73673395794100005</c:v>
                </c:pt>
                <c:pt idx="4292">
                  <c:v>0.75013847807099998</c:v>
                </c:pt>
                <c:pt idx="4293">
                  <c:v>0.75878402003100009</c:v>
                </c:pt>
                <c:pt idx="4294">
                  <c:v>0.76798957661100009</c:v>
                </c:pt>
                <c:pt idx="4295">
                  <c:v>0.77987487905099995</c:v>
                </c:pt>
                <c:pt idx="4296">
                  <c:v>0.86733107660100006</c:v>
                </c:pt>
                <c:pt idx="4297">
                  <c:v>0.87517130669100007</c:v>
                </c:pt>
                <c:pt idx="4298">
                  <c:v>0.87973011479100016</c:v>
                </c:pt>
                <c:pt idx="4299">
                  <c:v>0.88230804278100017</c:v>
                </c:pt>
                <c:pt idx="4300">
                  <c:v>0.96269734373100002</c:v>
                </c:pt>
                <c:pt idx="4301">
                  <c:v>0.96122093561099997</c:v>
                </c:pt>
                <c:pt idx="4302">
                  <c:v>0.95855044625099994</c:v>
                </c:pt>
                <c:pt idx="4303">
                  <c:v>0.95601417251100007</c:v>
                </c:pt>
                <c:pt idx="4304">
                  <c:v>1.008426339411</c:v>
                </c:pt>
                <c:pt idx="4305">
                  <c:v>1.002488312811</c:v>
                </c:pt>
                <c:pt idx="4306">
                  <c:v>0.99569869547099987</c:v>
                </c:pt>
                <c:pt idx="4307">
                  <c:v>0.99010315937099991</c:v>
                </c:pt>
                <c:pt idx="4308">
                  <c:v>0.99427087704100003</c:v>
                </c:pt>
                <c:pt idx="4309">
                  <c:v>0.98965652994100006</c:v>
                </c:pt>
                <c:pt idx="4310">
                  <c:v>0.98469506409099994</c:v>
                </c:pt>
                <c:pt idx="4311">
                  <c:v>0.982677154351</c:v>
                </c:pt>
                <c:pt idx="4312">
                  <c:v>0.96592754489100008</c:v>
                </c:pt>
                <c:pt idx="4313">
                  <c:v>0.95830021430099999</c:v>
                </c:pt>
                <c:pt idx="4314">
                  <c:v>0.9512375302110001</c:v>
                </c:pt>
                <c:pt idx="4315">
                  <c:v>0.94417947437100014</c:v>
                </c:pt>
                <c:pt idx="4316">
                  <c:v>0.8139268597710001</c:v>
                </c:pt>
                <c:pt idx="4317">
                  <c:v>0.80670218693100004</c:v>
                </c:pt>
                <c:pt idx="4318">
                  <c:v>0.80039390396099996</c:v>
                </c:pt>
                <c:pt idx="4319">
                  <c:v>0.79433554649100002</c:v>
                </c:pt>
                <c:pt idx="4320">
                  <c:v>0.71259585996099994</c:v>
                </c:pt>
                <c:pt idx="4321">
                  <c:v>0.70622753316099995</c:v>
                </c:pt>
                <c:pt idx="4322">
                  <c:v>0.70207509993099992</c:v>
                </c:pt>
                <c:pt idx="4323">
                  <c:v>0.69845384823099999</c:v>
                </c:pt>
                <c:pt idx="4324">
                  <c:v>0.718698416811</c:v>
                </c:pt>
                <c:pt idx="4325">
                  <c:v>0.71575614935100007</c:v>
                </c:pt>
                <c:pt idx="4326">
                  <c:v>0.71366376653099994</c:v>
                </c:pt>
                <c:pt idx="4327">
                  <c:v>0.71099401769100001</c:v>
                </c:pt>
                <c:pt idx="4328">
                  <c:v>0.76583120986100006</c:v>
                </c:pt>
                <c:pt idx="4329">
                  <c:v>0.76462104772100004</c:v>
                </c:pt>
                <c:pt idx="4330">
                  <c:v>0.76384044526099992</c:v>
                </c:pt>
                <c:pt idx="4331">
                  <c:v>0.76306446379100001</c:v>
                </c:pt>
                <c:pt idx="4332">
                  <c:v>0.79950962380099999</c:v>
                </c:pt>
                <c:pt idx="4333">
                  <c:v>0.7989091600910001</c:v>
                </c:pt>
                <c:pt idx="4334">
                  <c:v>0.7986966889310001</c:v>
                </c:pt>
                <c:pt idx="4335">
                  <c:v>0.79842417031099999</c:v>
                </c:pt>
                <c:pt idx="4336">
                  <c:v>0.86043059585100012</c:v>
                </c:pt>
                <c:pt idx="4337">
                  <c:v>0.86017655393100001</c:v>
                </c:pt>
                <c:pt idx="4338">
                  <c:v>0.86031050093100014</c:v>
                </c:pt>
                <c:pt idx="4339">
                  <c:v>0.86164999634100004</c:v>
                </c:pt>
                <c:pt idx="4340">
                  <c:v>0.97079124863099997</c:v>
                </c:pt>
                <c:pt idx="4341">
                  <c:v>0.97020464063100009</c:v>
                </c:pt>
                <c:pt idx="4342">
                  <c:v>0.97080048698100008</c:v>
                </c:pt>
                <c:pt idx="4343">
                  <c:v>0.97316538479100001</c:v>
                </c:pt>
                <c:pt idx="4344">
                  <c:v>1.185648124281</c:v>
                </c:pt>
                <c:pt idx="4345">
                  <c:v>1.1895418946009999</c:v>
                </c:pt>
                <c:pt idx="4346">
                  <c:v>1.194839825151</c:v>
                </c:pt>
                <c:pt idx="4347">
                  <c:v>1.199163155151</c:v>
                </c:pt>
                <c:pt idx="4348">
                  <c:v>1.5008310597109999</c:v>
                </c:pt>
                <c:pt idx="4349">
                  <c:v>1.5078703303009999</c:v>
                </c:pt>
                <c:pt idx="4350">
                  <c:v>1.5155193029509999</c:v>
                </c:pt>
                <c:pt idx="4351">
                  <c:v>1.5234454115809999</c:v>
                </c:pt>
                <c:pt idx="4352">
                  <c:v>1.4438886627810001</c:v>
                </c:pt>
                <c:pt idx="4353">
                  <c:v>1.4500364779710002</c:v>
                </c:pt>
                <c:pt idx="4354">
                  <c:v>1.4532835964610002</c:v>
                </c:pt>
                <c:pt idx="4355">
                  <c:v>1.455911778171</c:v>
                </c:pt>
                <c:pt idx="4356">
                  <c:v>1.4399743772610001</c:v>
                </c:pt>
                <c:pt idx="4357">
                  <c:v>1.443461681961</c:v>
                </c:pt>
                <c:pt idx="4358">
                  <c:v>1.4455217323710001</c:v>
                </c:pt>
                <c:pt idx="4359">
                  <c:v>1.447974392691</c:v>
                </c:pt>
                <c:pt idx="4360">
                  <c:v>1.4182703262909999</c:v>
                </c:pt>
                <c:pt idx="4361">
                  <c:v>1.4206352277309999</c:v>
                </c:pt>
                <c:pt idx="4362">
                  <c:v>1.4225890389310001</c:v>
                </c:pt>
                <c:pt idx="4363">
                  <c:v>1.424912369611</c:v>
                </c:pt>
                <c:pt idx="4364">
                  <c:v>1.2461980158210002</c:v>
                </c:pt>
                <c:pt idx="4365">
                  <c:v>1.2499255031010001</c:v>
                </c:pt>
                <c:pt idx="4366">
                  <c:v>1.2537130378410002</c:v>
                </c:pt>
                <c:pt idx="4367">
                  <c:v>1.2545906375310001</c:v>
                </c:pt>
                <c:pt idx="4368">
                  <c:v>1.0566781348410001</c:v>
                </c:pt>
                <c:pt idx="4369">
                  <c:v>1.0539391001910001</c:v>
                </c:pt>
                <c:pt idx="4370">
                  <c:v>1.0509090738510001</c:v>
                </c:pt>
                <c:pt idx="4371">
                  <c:v>1.0485626491110001</c:v>
                </c:pt>
                <c:pt idx="4372">
                  <c:v>0.83288351775100011</c:v>
                </c:pt>
                <c:pt idx="4373">
                  <c:v>0.83131769547099998</c:v>
                </c:pt>
                <c:pt idx="4374">
                  <c:v>0.83034771591099998</c:v>
                </c:pt>
                <c:pt idx="4375">
                  <c:v>0.82741930416100007</c:v>
                </c:pt>
                <c:pt idx="4376">
                  <c:v>0.80421087575100003</c:v>
                </c:pt>
                <c:pt idx="4377">
                  <c:v>0.80314389896100002</c:v>
                </c:pt>
                <c:pt idx="4378">
                  <c:v>0.80274205070100013</c:v>
                </c:pt>
                <c:pt idx="4379">
                  <c:v>0.80240024990100012</c:v>
                </c:pt>
                <c:pt idx="4380">
                  <c:v>0.75906327422099995</c:v>
                </c:pt>
                <c:pt idx="4381">
                  <c:v>0.75951592796099998</c:v>
                </c:pt>
                <c:pt idx="4382">
                  <c:v>0.75914179475099997</c:v>
                </c:pt>
                <c:pt idx="4383">
                  <c:v>0.75889699118099996</c:v>
                </c:pt>
                <c:pt idx="4384">
                  <c:v>0.77068247046100002</c:v>
                </c:pt>
                <c:pt idx="4385">
                  <c:v>0.77275637658099994</c:v>
                </c:pt>
                <c:pt idx="4386">
                  <c:v>0.77510280132099996</c:v>
                </c:pt>
                <c:pt idx="4387">
                  <c:v>0.7785716293210001</c:v>
                </c:pt>
                <c:pt idx="4388">
                  <c:v>0.85601585746099995</c:v>
                </c:pt>
                <c:pt idx="4389">
                  <c:v>0.86252857114100001</c:v>
                </c:pt>
                <c:pt idx="4390">
                  <c:v>0.8704315857110001</c:v>
                </c:pt>
                <c:pt idx="4391">
                  <c:v>0.8794893359510001</c:v>
                </c:pt>
                <c:pt idx="4392">
                  <c:v>0.983385265131</c:v>
                </c:pt>
                <c:pt idx="4393">
                  <c:v>0.98795801969100006</c:v>
                </c:pt>
                <c:pt idx="4394">
                  <c:v>0.98822592095100004</c:v>
                </c:pt>
                <c:pt idx="4395">
                  <c:v>0.98622129701100003</c:v>
                </c:pt>
                <c:pt idx="4396">
                  <c:v>1.0841780774809999</c:v>
                </c:pt>
                <c:pt idx="4397">
                  <c:v>1.0801318834610001</c:v>
                </c:pt>
                <c:pt idx="4398">
                  <c:v>1.0759240237609999</c:v>
                </c:pt>
                <c:pt idx="4399">
                  <c:v>1.071291221741</c:v>
                </c:pt>
                <c:pt idx="4400">
                  <c:v>1.138302362011</c:v>
                </c:pt>
                <c:pt idx="4401">
                  <c:v>1.1321037377110001</c:v>
                </c:pt>
                <c:pt idx="4402">
                  <c:v>1.1250690881110001</c:v>
                </c:pt>
                <c:pt idx="4403">
                  <c:v>1.120560994741</c:v>
                </c:pt>
                <c:pt idx="4404">
                  <c:v>1.151896643001</c:v>
                </c:pt>
                <c:pt idx="4405">
                  <c:v>1.1478550663410001</c:v>
                </c:pt>
                <c:pt idx="4406">
                  <c:v>1.1433562149509999</c:v>
                </c:pt>
                <c:pt idx="4407">
                  <c:v>1.1424555212009999</c:v>
                </c:pt>
                <c:pt idx="4408">
                  <c:v>1.1251846467510001</c:v>
                </c:pt>
                <c:pt idx="4409">
                  <c:v>1.1190599256210001</c:v>
                </c:pt>
                <c:pt idx="4410">
                  <c:v>1.113960610521</c:v>
                </c:pt>
                <c:pt idx="4411">
                  <c:v>1.1074386584910001</c:v>
                </c:pt>
                <c:pt idx="4412">
                  <c:v>0.93898850074099993</c:v>
                </c:pt>
                <c:pt idx="4413">
                  <c:v>0.93302082430100008</c:v>
                </c:pt>
                <c:pt idx="4414">
                  <c:v>0.92743651942099992</c:v>
                </c:pt>
                <c:pt idx="4415">
                  <c:v>0.92245729561099998</c:v>
                </c:pt>
                <c:pt idx="4416">
                  <c:v>0.83433715200099989</c:v>
                </c:pt>
                <c:pt idx="4417">
                  <c:v>0.82793195892099991</c:v>
                </c:pt>
                <c:pt idx="4418">
                  <c:v>0.82393559391100002</c:v>
                </c:pt>
                <c:pt idx="4419">
                  <c:v>0.82042782327100006</c:v>
                </c:pt>
                <c:pt idx="4420">
                  <c:v>0.76884087763100006</c:v>
                </c:pt>
                <c:pt idx="4421">
                  <c:v>0.76585397569100011</c:v>
                </c:pt>
                <c:pt idx="4422">
                  <c:v>0.76310675902099989</c:v>
                </c:pt>
                <c:pt idx="4423">
                  <c:v>0.76016595082099991</c:v>
                </c:pt>
                <c:pt idx="4424">
                  <c:v>0.80380540905100006</c:v>
                </c:pt>
                <c:pt idx="4425">
                  <c:v>0.8023073479809999</c:v>
                </c:pt>
                <c:pt idx="4426">
                  <c:v>0.80111350632099998</c:v>
                </c:pt>
                <c:pt idx="4427">
                  <c:v>0.80027920164100008</c:v>
                </c:pt>
                <c:pt idx="4428">
                  <c:v>0.813715334751</c:v>
                </c:pt>
                <c:pt idx="4429">
                  <c:v>0.81313454927100004</c:v>
                </c:pt>
                <c:pt idx="4430">
                  <c:v>0.81240164864099995</c:v>
                </c:pt>
                <c:pt idx="4431">
                  <c:v>0.81187617710099991</c:v>
                </c:pt>
                <c:pt idx="4432">
                  <c:v>0.84482204551100004</c:v>
                </c:pt>
                <c:pt idx="4433">
                  <c:v>0.84412602205100007</c:v>
                </c:pt>
                <c:pt idx="4434">
                  <c:v>0.84449938570100014</c:v>
                </c:pt>
                <c:pt idx="4435">
                  <c:v>0.84632010658099999</c:v>
                </c:pt>
                <c:pt idx="4436">
                  <c:v>0.9548758414209999</c:v>
                </c:pt>
                <c:pt idx="4437">
                  <c:v>0.95389403532099992</c:v>
                </c:pt>
                <c:pt idx="4438">
                  <c:v>0.95459005878100012</c:v>
                </c:pt>
                <c:pt idx="4439">
                  <c:v>0.95608350975100009</c:v>
                </c:pt>
                <c:pt idx="4440">
                  <c:v>1.1334770719910001</c:v>
                </c:pt>
                <c:pt idx="4441">
                  <c:v>1.1368880414210001</c:v>
                </c:pt>
                <c:pt idx="4442">
                  <c:v>1.1408060492510002</c:v>
                </c:pt>
                <c:pt idx="4443">
                  <c:v>1.144387570601</c:v>
                </c:pt>
                <c:pt idx="4444">
                  <c:v>1.395640294671</c:v>
                </c:pt>
                <c:pt idx="4445">
                  <c:v>1.4016509793510001</c:v>
                </c:pt>
                <c:pt idx="4446">
                  <c:v>1.4107684104210001</c:v>
                </c:pt>
                <c:pt idx="4447">
                  <c:v>1.4198996717910002</c:v>
                </c:pt>
                <c:pt idx="4448">
                  <c:v>1.3605635563110001</c:v>
                </c:pt>
                <c:pt idx="4449">
                  <c:v>1.3689895776510002</c:v>
                </c:pt>
                <c:pt idx="4450">
                  <c:v>1.3745854114110001</c:v>
                </c:pt>
                <c:pt idx="4451">
                  <c:v>1.3804670314410001</c:v>
                </c:pt>
                <c:pt idx="4452">
                  <c:v>1.3640747401410001</c:v>
                </c:pt>
                <c:pt idx="4453">
                  <c:v>1.3704449581710001</c:v>
                </c:pt>
                <c:pt idx="4454">
                  <c:v>1.3757043090810002</c:v>
                </c:pt>
                <c:pt idx="4455">
                  <c:v>1.3802445860310002</c:v>
                </c:pt>
                <c:pt idx="4456">
                  <c:v>1.3597484011910002</c:v>
                </c:pt>
                <c:pt idx="4457">
                  <c:v>1.3644638365310002</c:v>
                </c:pt>
                <c:pt idx="4458">
                  <c:v>1.3684325482010002</c:v>
                </c:pt>
                <c:pt idx="4459">
                  <c:v>1.3731018898010001</c:v>
                </c:pt>
                <c:pt idx="4460">
                  <c:v>1.3206907878309999</c:v>
                </c:pt>
                <c:pt idx="4461">
                  <c:v>1.3270425690909999</c:v>
                </c:pt>
                <c:pt idx="4462">
                  <c:v>1.3309052666109999</c:v>
                </c:pt>
                <c:pt idx="4463">
                  <c:v>1.3301539292110001</c:v>
                </c:pt>
                <c:pt idx="4464">
                  <c:v>1.2762393471710001</c:v>
                </c:pt>
                <c:pt idx="4465">
                  <c:v>1.2714824245609999</c:v>
                </c:pt>
                <c:pt idx="4466">
                  <c:v>1.265591587961</c:v>
                </c:pt>
                <c:pt idx="4467">
                  <c:v>1.260244659671</c:v>
                </c:pt>
                <c:pt idx="4468">
                  <c:v>1.1864134917909999</c:v>
                </c:pt>
                <c:pt idx="4469">
                  <c:v>1.1823572027409999</c:v>
                </c:pt>
                <c:pt idx="4470">
                  <c:v>1.179199748881</c:v>
                </c:pt>
                <c:pt idx="4471">
                  <c:v>1.175456899441</c:v>
                </c:pt>
                <c:pt idx="4472">
                  <c:v>1.0874200367009998</c:v>
                </c:pt>
                <c:pt idx="4473">
                  <c:v>1.0850646204509999</c:v>
                </c:pt>
                <c:pt idx="4474">
                  <c:v>1.083525075741</c:v>
                </c:pt>
                <c:pt idx="4475">
                  <c:v>1.0816628712209999</c:v>
                </c:pt>
                <c:pt idx="4476">
                  <c:v>1.0314590821110001</c:v>
                </c:pt>
                <c:pt idx="4477">
                  <c:v>1.030177663071</c:v>
                </c:pt>
                <c:pt idx="4478">
                  <c:v>1.0290806226210001</c:v>
                </c:pt>
                <c:pt idx="4479">
                  <c:v>1.028665775331</c:v>
                </c:pt>
                <c:pt idx="4480">
                  <c:v>1.006542274981</c:v>
                </c:pt>
                <c:pt idx="4481">
                  <c:v>1.0081140867609999</c:v>
                </c:pt>
                <c:pt idx="4482">
                  <c:v>1.011225446881</c:v>
                </c:pt>
                <c:pt idx="4483">
                  <c:v>1.0157334567609999</c:v>
                </c:pt>
                <c:pt idx="4484">
                  <c:v>1.0408356130009999</c:v>
                </c:pt>
                <c:pt idx="4485">
                  <c:v>1.0490403822109999</c:v>
                </c:pt>
                <c:pt idx="4486">
                  <c:v>1.0571852273810001</c:v>
                </c:pt>
                <c:pt idx="4487">
                  <c:v>1.066620711791</c:v>
                </c:pt>
                <c:pt idx="4488">
                  <c:v>1.1436434113609999</c:v>
                </c:pt>
                <c:pt idx="4489">
                  <c:v>1.148520178421</c:v>
                </c:pt>
                <c:pt idx="4490">
                  <c:v>1.1495941720009999</c:v>
                </c:pt>
                <c:pt idx="4491">
                  <c:v>1.149179324711</c:v>
                </c:pt>
                <c:pt idx="4492">
                  <c:v>1.2198543199210001</c:v>
                </c:pt>
                <c:pt idx="4493">
                  <c:v>1.215761153701</c:v>
                </c:pt>
                <c:pt idx="4494">
                  <c:v>1.2111839995810001</c:v>
                </c:pt>
                <c:pt idx="4495">
                  <c:v>1.207026302851</c:v>
                </c:pt>
                <c:pt idx="4496">
                  <c:v>1.2508507468109999</c:v>
                </c:pt>
                <c:pt idx="4497">
                  <c:v>1.2430285614510002</c:v>
                </c:pt>
                <c:pt idx="4498">
                  <c:v>1.2348929328510001</c:v>
                </c:pt>
                <c:pt idx="4499">
                  <c:v>1.228365993201</c:v>
                </c:pt>
                <c:pt idx="4500">
                  <c:v>1.2360792528509998</c:v>
                </c:pt>
                <c:pt idx="4501">
                  <c:v>1.230690840921</c:v>
                </c:pt>
                <c:pt idx="4502">
                  <c:v>1.2254222734409999</c:v>
                </c:pt>
                <c:pt idx="4503">
                  <c:v>1.2241454645009999</c:v>
                </c:pt>
                <c:pt idx="4504">
                  <c:v>1.1618118333810001</c:v>
                </c:pt>
                <c:pt idx="4505">
                  <c:v>1.1536762084110002</c:v>
                </c:pt>
                <c:pt idx="4506">
                  <c:v>1.146273480441</c:v>
                </c:pt>
                <c:pt idx="4507">
                  <c:v>1.1394745848209999</c:v>
                </c:pt>
                <c:pt idx="4508">
                  <c:v>0.96819366057099998</c:v>
                </c:pt>
                <c:pt idx="4509">
                  <c:v>0.96126109020099992</c:v>
                </c:pt>
                <c:pt idx="4510">
                  <c:v>0.95501993682099995</c:v>
                </c:pt>
                <c:pt idx="4511">
                  <c:v>0.94894472163099985</c:v>
                </c:pt>
                <c:pt idx="4512">
                  <c:v>0.83686996914099998</c:v>
                </c:pt>
                <c:pt idx="4513">
                  <c:v>0.83123535972100004</c:v>
                </c:pt>
                <c:pt idx="4514">
                  <c:v>0.82720145325100014</c:v>
                </c:pt>
                <c:pt idx="4515">
                  <c:v>0.82390809219100003</c:v>
                </c:pt>
                <c:pt idx="4516">
                  <c:v>0.79291427871099995</c:v>
                </c:pt>
                <c:pt idx="4517">
                  <c:v>0.7905684492909999</c:v>
                </c:pt>
                <c:pt idx="4518">
                  <c:v>0.78950592651100004</c:v>
                </c:pt>
                <c:pt idx="4519">
                  <c:v>0.78733028601100008</c:v>
                </c:pt>
                <c:pt idx="4520">
                  <c:v>0.78435352058099994</c:v>
                </c:pt>
                <c:pt idx="4521">
                  <c:v>0.78372796631099995</c:v>
                </c:pt>
                <c:pt idx="4522">
                  <c:v>0.7833185966909999</c:v>
                </c:pt>
                <c:pt idx="4523">
                  <c:v>0.78302421458100002</c:v>
                </c:pt>
                <c:pt idx="4524">
                  <c:v>0.82081527613099992</c:v>
                </c:pt>
                <c:pt idx="4525">
                  <c:v>0.82055769496100006</c:v>
                </c:pt>
                <c:pt idx="4526">
                  <c:v>0.82067268610100008</c:v>
                </c:pt>
                <c:pt idx="4527">
                  <c:v>0.82083827218099992</c:v>
                </c:pt>
                <c:pt idx="4528">
                  <c:v>0.89389960136100011</c:v>
                </c:pt>
                <c:pt idx="4529">
                  <c:v>0.8947597371210001</c:v>
                </c:pt>
                <c:pt idx="4530">
                  <c:v>0.89618563379100014</c:v>
                </c:pt>
                <c:pt idx="4531">
                  <c:v>0.8989868285610001</c:v>
                </c:pt>
                <c:pt idx="4532">
                  <c:v>0.97194884817100013</c:v>
                </c:pt>
                <c:pt idx="4533">
                  <c:v>0.97360932633099995</c:v>
                </c:pt>
                <c:pt idx="4534">
                  <c:v>0.97773982710100005</c:v>
                </c:pt>
                <c:pt idx="4535">
                  <c:v>0.98284545840100002</c:v>
                </c:pt>
                <c:pt idx="4536">
                  <c:v>1.1688182967910001</c:v>
                </c:pt>
                <c:pt idx="4537">
                  <c:v>1.176610131721</c:v>
                </c:pt>
                <c:pt idx="4538">
                  <c:v>1.182511502581</c:v>
                </c:pt>
                <c:pt idx="4539">
                  <c:v>1.185998048611</c:v>
                </c:pt>
                <c:pt idx="4540">
                  <c:v>1.3754315552810001</c:v>
                </c:pt>
                <c:pt idx="4541">
                  <c:v>1.3753441630310002</c:v>
                </c:pt>
                <c:pt idx="4542">
                  <c:v>1.3733893027610002</c:v>
                </c:pt>
                <c:pt idx="4543">
                  <c:v>1.3711538652710002</c:v>
                </c:pt>
                <c:pt idx="4544">
                  <c:v>1.3230188103910001</c:v>
                </c:pt>
                <c:pt idx="4545">
                  <c:v>1.322075877961</c:v>
                </c:pt>
                <c:pt idx="4546">
                  <c:v>1.3192562827210002</c:v>
                </c:pt>
                <c:pt idx="4547">
                  <c:v>1.317347421811</c:v>
                </c:pt>
                <c:pt idx="4548">
                  <c:v>1.2882711268610001</c:v>
                </c:pt>
                <c:pt idx="4549">
                  <c:v>1.288307920541</c:v>
                </c:pt>
                <c:pt idx="4550">
                  <c:v>1.2877973610410001</c:v>
                </c:pt>
                <c:pt idx="4551">
                  <c:v>1.2873419920610001</c:v>
                </c:pt>
                <c:pt idx="4552">
                  <c:v>1.2516690626509999</c:v>
                </c:pt>
                <c:pt idx="4553">
                  <c:v>1.2514298783210001</c:v>
                </c:pt>
                <c:pt idx="4554">
                  <c:v>1.252515400781</c:v>
                </c:pt>
                <c:pt idx="4555">
                  <c:v>1.253964293501</c:v>
                </c:pt>
                <c:pt idx="4556">
                  <c:v>1.201549917231</c:v>
                </c:pt>
                <c:pt idx="4557">
                  <c:v>1.204627093641</c:v>
                </c:pt>
                <c:pt idx="4558">
                  <c:v>1.2075892789110001</c:v>
                </c:pt>
                <c:pt idx="4559">
                  <c:v>1.209249760701</c:v>
                </c:pt>
                <c:pt idx="4560">
                  <c:v>1.1736189367610002</c:v>
                </c:pt>
                <c:pt idx="4561">
                  <c:v>1.173430351001</c:v>
                </c:pt>
                <c:pt idx="4562">
                  <c:v>1.1729979817010001</c:v>
                </c:pt>
                <c:pt idx="4563">
                  <c:v>1.172298832811</c:v>
                </c:pt>
                <c:pt idx="4564">
                  <c:v>1.137682435031</c:v>
                </c:pt>
                <c:pt idx="4565">
                  <c:v>1.1373052598809998</c:v>
                </c:pt>
                <c:pt idx="4566">
                  <c:v>1.137112074911</c:v>
                </c:pt>
                <c:pt idx="4567">
                  <c:v>1.1356999795009999</c:v>
                </c:pt>
                <c:pt idx="4568">
                  <c:v>1.1090025117410001</c:v>
                </c:pt>
                <c:pt idx="4569">
                  <c:v>1.108597741331</c:v>
                </c:pt>
                <c:pt idx="4570">
                  <c:v>1.108068781361</c:v>
                </c:pt>
                <c:pt idx="4571">
                  <c:v>1.108570146071</c:v>
                </c:pt>
                <c:pt idx="4572">
                  <c:v>1.1192488779710001</c:v>
                </c:pt>
                <c:pt idx="4573">
                  <c:v>1.1194972607210001</c:v>
                </c:pt>
                <c:pt idx="4574">
                  <c:v>1.1203298012210001</c:v>
                </c:pt>
                <c:pt idx="4575">
                  <c:v>1.1220914728910001</c:v>
                </c:pt>
                <c:pt idx="4576">
                  <c:v>1.1168316884110001</c:v>
                </c:pt>
                <c:pt idx="4577">
                  <c:v>1.1203504325410001</c:v>
                </c:pt>
                <c:pt idx="4578">
                  <c:v>1.124513131411</c:v>
                </c:pt>
                <c:pt idx="4579">
                  <c:v>1.129949934871</c:v>
                </c:pt>
                <c:pt idx="4580">
                  <c:v>1.1608998359910001</c:v>
                </c:pt>
                <c:pt idx="4581">
                  <c:v>1.169492009691</c:v>
                </c:pt>
                <c:pt idx="4582">
                  <c:v>1.178640745881</c:v>
                </c:pt>
                <c:pt idx="4583">
                  <c:v>1.1904526896509999</c:v>
                </c:pt>
                <c:pt idx="4584">
                  <c:v>1.2201163929709999</c:v>
                </c:pt>
                <c:pt idx="4585">
                  <c:v>1.2279082279009998</c:v>
                </c:pt>
                <c:pt idx="4586">
                  <c:v>1.2324388998709999</c:v>
                </c:pt>
                <c:pt idx="4587">
                  <c:v>1.2350009139409999</c:v>
                </c:pt>
                <c:pt idx="4588">
                  <c:v>1.241063903091</c:v>
                </c:pt>
                <c:pt idx="4589">
                  <c:v>1.2395966099010001</c:v>
                </c:pt>
                <c:pt idx="4590">
                  <c:v>1.236942600741</c:v>
                </c:pt>
                <c:pt idx="4591">
                  <c:v>1.2344219831909999</c:v>
                </c:pt>
                <c:pt idx="4592">
                  <c:v>1.225088501841</c:v>
                </c:pt>
                <c:pt idx="4593">
                  <c:v>1.2191871309810001</c:v>
                </c:pt>
                <c:pt idx="4594">
                  <c:v>1.212439421991</c:v>
                </c:pt>
                <c:pt idx="4595">
                  <c:v>1.2068784253409999</c:v>
                </c:pt>
                <c:pt idx="4596">
                  <c:v>1.1670279552610001</c:v>
                </c:pt>
                <c:pt idx="4597">
                  <c:v>1.162442085511</c:v>
                </c:pt>
                <c:pt idx="4598">
                  <c:v>1.157511245971</c:v>
                </c:pt>
                <c:pt idx="4599">
                  <c:v>1.155505790761</c:v>
                </c:pt>
                <c:pt idx="4600">
                  <c:v>1.0726219829210002</c:v>
                </c:pt>
                <c:pt idx="4601">
                  <c:v>1.0650417334310001</c:v>
                </c:pt>
                <c:pt idx="4602">
                  <c:v>1.0580226420110002</c:v>
                </c:pt>
                <c:pt idx="4603">
                  <c:v>1.0510081534310001</c:v>
                </c:pt>
                <c:pt idx="4604">
                  <c:v>0.86473306061099997</c:v>
                </c:pt>
                <c:pt idx="4605">
                  <c:v>0.85755298232099997</c:v>
                </c:pt>
                <c:pt idx="4606">
                  <c:v>0.85128363473099999</c:v>
                </c:pt>
                <c:pt idx="4607">
                  <c:v>0.84526267352100004</c:v>
                </c:pt>
                <c:pt idx="4608">
                  <c:v>0.74816353361099996</c:v>
                </c:pt>
                <c:pt idx="4609">
                  <c:v>0.742536169671</c:v>
                </c:pt>
                <c:pt idx="4610">
                  <c:v>0.73851101513100004</c:v>
                </c:pt>
                <c:pt idx="4611">
                  <c:v>0.73522479791100004</c:v>
                </c:pt>
                <c:pt idx="4612">
                  <c:v>0.70306881282100009</c:v>
                </c:pt>
                <c:pt idx="4613">
                  <c:v>0.70072806903100004</c:v>
                </c:pt>
                <c:pt idx="4614">
                  <c:v>0.69966785130099995</c:v>
                </c:pt>
                <c:pt idx="4615">
                  <c:v>0.69749692980100009</c:v>
                </c:pt>
                <c:pt idx="4616">
                  <c:v>0.72234030972099994</c:v>
                </c:pt>
                <c:pt idx="4617">
                  <c:v>0.72171611307099992</c:v>
                </c:pt>
                <c:pt idx="4618">
                  <c:v>0.721307629171</c:v>
                </c:pt>
                <c:pt idx="4619">
                  <c:v>0.72101388957099999</c:v>
                </c:pt>
                <c:pt idx="4620">
                  <c:v>0.74808464954100007</c:v>
                </c:pt>
                <c:pt idx="4621">
                  <c:v>0.74782762739100006</c:v>
                </c:pt>
                <c:pt idx="4622">
                  <c:v>0.74794236806100001</c:v>
                </c:pt>
                <c:pt idx="4623">
                  <c:v>0.74810759840099994</c:v>
                </c:pt>
                <c:pt idx="4624">
                  <c:v>0.80189603788100006</c:v>
                </c:pt>
                <c:pt idx="4625">
                  <c:v>0.80275430782099999</c:v>
                </c:pt>
                <c:pt idx="4626">
                  <c:v>0.80417711173100015</c:v>
                </c:pt>
                <c:pt idx="4627">
                  <c:v>0.80697223351100011</c:v>
                </c:pt>
                <c:pt idx="4628">
                  <c:v>0.93289987878100011</c:v>
                </c:pt>
                <c:pt idx="4629">
                  <c:v>0.93455675961100004</c:v>
                </c:pt>
                <c:pt idx="4630">
                  <c:v>0.93867829791099999</c:v>
                </c:pt>
                <c:pt idx="4631">
                  <c:v>0.94377285045100012</c:v>
                </c:pt>
                <c:pt idx="4632">
                  <c:v>1.1607585263110001</c:v>
                </c:pt>
                <c:pt idx="4633">
                  <c:v>1.1685334563310001</c:v>
                </c:pt>
                <c:pt idx="4634">
                  <c:v>1.1744220241809999</c:v>
                </c:pt>
                <c:pt idx="4635">
                  <c:v>1.177901008921</c:v>
                </c:pt>
                <c:pt idx="4636">
                  <c:v>1.4474569468610001</c:v>
                </c:pt>
                <c:pt idx="4637">
                  <c:v>1.4473697433710002</c:v>
                </c:pt>
                <c:pt idx="4638">
                  <c:v>1.4454191265710001</c:v>
                </c:pt>
                <c:pt idx="4639">
                  <c:v>1.4431885387610002</c:v>
                </c:pt>
                <c:pt idx="4640">
                  <c:v>1.3534330451610002</c:v>
                </c:pt>
                <c:pt idx="4641">
                  <c:v>1.3524921564210002</c:v>
                </c:pt>
                <c:pt idx="4642">
                  <c:v>1.3496786777310001</c:v>
                </c:pt>
                <c:pt idx="4643">
                  <c:v>1.347773958651</c:v>
                </c:pt>
                <c:pt idx="4644">
                  <c:v>1.292923591801</c:v>
                </c:pt>
                <c:pt idx="4645">
                  <c:v>1.292960309251</c:v>
                </c:pt>
                <c:pt idx="4646">
                  <c:v>1.2924508532710002</c:v>
                </c:pt>
                <c:pt idx="4647">
                  <c:v>1.291996475281</c:v>
                </c:pt>
                <c:pt idx="4648">
                  <c:v>1.236346627991</c:v>
                </c:pt>
                <c:pt idx="4649">
                  <c:v>1.236107966381</c:v>
                </c:pt>
                <c:pt idx="4650">
                  <c:v>1.2371911329709999</c:v>
                </c:pt>
                <c:pt idx="4651">
                  <c:v>1.2386368821110001</c:v>
                </c:pt>
                <c:pt idx="4652">
                  <c:v>1.1855475111810001</c:v>
                </c:pt>
                <c:pt idx="4653">
                  <c:v>1.1886180083910001</c:v>
                </c:pt>
                <c:pt idx="4654">
                  <c:v>1.1915737685610002</c:v>
                </c:pt>
                <c:pt idx="4655">
                  <c:v>1.193230645761</c:v>
                </c:pt>
                <c:pt idx="4656">
                  <c:v>1.1136371502310001</c:v>
                </c:pt>
                <c:pt idx="4657">
                  <c:v>1.1134489746609999</c:v>
                </c:pt>
                <c:pt idx="4658">
                  <c:v>1.113017541901</c:v>
                </c:pt>
                <c:pt idx="4659">
                  <c:v>1.112319910351</c:v>
                </c:pt>
                <c:pt idx="4660">
                  <c:v>1.0352448936510001</c:v>
                </c:pt>
                <c:pt idx="4661">
                  <c:v>1.0348685388810002</c:v>
                </c:pt>
                <c:pt idx="4662">
                  <c:v>1.034675771361</c:v>
                </c:pt>
                <c:pt idx="4663">
                  <c:v>1.033266739671</c:v>
                </c:pt>
                <c:pt idx="4664">
                  <c:v>0.98217334903100006</c:v>
                </c:pt>
                <c:pt idx="4665">
                  <c:v>0.98176945708100005</c:v>
                </c:pt>
                <c:pt idx="4666">
                  <c:v>0.98124164419099991</c:v>
                </c:pt>
                <c:pt idx="4667">
                  <c:v>0.98174191990100002</c:v>
                </c:pt>
                <c:pt idx="4668">
                  <c:v>0.991165636741</c:v>
                </c:pt>
                <c:pt idx="4669">
                  <c:v>0.99141347862100004</c:v>
                </c:pt>
                <c:pt idx="4670">
                  <c:v>0.99224421138099994</c:v>
                </c:pt>
                <c:pt idx="4671">
                  <c:v>0.99400206429099991</c:v>
                </c:pt>
                <c:pt idx="4672">
                  <c:v>1.014676676811</c:v>
                </c:pt>
                <c:pt idx="4673">
                  <c:v>1.0181877870510001</c:v>
                </c:pt>
                <c:pt idx="4674">
                  <c:v>1.0223414544810001</c:v>
                </c:pt>
                <c:pt idx="4675">
                  <c:v>1.027766464071</c:v>
                </c:pt>
                <c:pt idx="4676">
                  <c:v>1.0806779060910001</c:v>
                </c:pt>
                <c:pt idx="4677">
                  <c:v>1.0892514433710001</c:v>
                </c:pt>
                <c:pt idx="4678">
                  <c:v>1.0983803307210001</c:v>
                </c:pt>
                <c:pt idx="4679">
                  <c:v>1.1101666503210001</c:v>
                </c:pt>
                <c:pt idx="4680">
                  <c:v>1.1418094471610001</c:v>
                </c:pt>
                <c:pt idx="4681">
                  <c:v>1.1495843771810001</c:v>
                </c:pt>
                <c:pt idx="4682">
                  <c:v>1.154105222741</c:v>
                </c:pt>
                <c:pt idx="4683">
                  <c:v>1.156661675651</c:v>
                </c:pt>
                <c:pt idx="4684">
                  <c:v>1.151963814331</c:v>
                </c:pt>
                <c:pt idx="4685">
                  <c:v>1.1504997046510002</c:v>
                </c:pt>
                <c:pt idx="4686">
                  <c:v>1.1478514526710002</c:v>
                </c:pt>
                <c:pt idx="4687">
                  <c:v>1.145336305531</c:v>
                </c:pt>
                <c:pt idx="4688">
                  <c:v>1.150193613361</c:v>
                </c:pt>
                <c:pt idx="4689">
                  <c:v>1.144305045511</c:v>
                </c:pt>
                <c:pt idx="4690">
                  <c:v>1.1375719726810001</c:v>
                </c:pt>
                <c:pt idx="4691">
                  <c:v>1.132023042151</c:v>
                </c:pt>
                <c:pt idx="4692">
                  <c:v>1.1716814736309999</c:v>
                </c:pt>
                <c:pt idx="4693">
                  <c:v>1.167105553711</c:v>
                </c:pt>
                <c:pt idx="4694">
                  <c:v>1.1621854081509999</c:v>
                </c:pt>
                <c:pt idx="4695">
                  <c:v>1.1601843053109999</c:v>
                </c:pt>
                <c:pt idx="4696">
                  <c:v>1.1534692571909999</c:v>
                </c:pt>
                <c:pt idx="4697">
                  <c:v>1.1459054516010001</c:v>
                </c:pt>
                <c:pt idx="4698">
                  <c:v>1.1389015880310001</c:v>
                </c:pt>
                <c:pt idx="4699">
                  <c:v>1.131902316411</c:v>
                </c:pt>
                <c:pt idx="4700">
                  <c:v>0.96870531633099999</c:v>
                </c:pt>
                <c:pt idx="4701">
                  <c:v>0.96154081437100003</c:v>
                </c:pt>
                <c:pt idx="4702">
                  <c:v>0.95528507202099999</c:v>
                </c:pt>
                <c:pt idx="4703">
                  <c:v>0.94927716792099992</c:v>
                </c:pt>
                <c:pt idx="4704">
                  <c:v>0.85957717366100006</c:v>
                </c:pt>
                <c:pt idx="4705">
                  <c:v>0.853957432721</c:v>
                </c:pt>
                <c:pt idx="4706">
                  <c:v>0.84994122250100013</c:v>
                </c:pt>
                <c:pt idx="4707">
                  <c:v>0.84666230521100005</c:v>
                </c:pt>
                <c:pt idx="4708">
                  <c:v>0.77284383070099993</c:v>
                </c:pt>
                <c:pt idx="4709">
                  <c:v>0.77050829233100004</c:v>
                </c:pt>
                <c:pt idx="4710">
                  <c:v>0.76945043047100015</c:v>
                </c:pt>
                <c:pt idx="4711">
                  <c:v>0.76728432961100013</c:v>
                </c:pt>
                <c:pt idx="4712">
                  <c:v>0.80351412679099998</c:v>
                </c:pt>
                <c:pt idx="4713">
                  <c:v>0.80289131680100012</c:v>
                </c:pt>
                <c:pt idx="4714">
                  <c:v>0.80248374040100012</c:v>
                </c:pt>
                <c:pt idx="4715">
                  <c:v>0.802190654201</c:v>
                </c:pt>
                <c:pt idx="4716">
                  <c:v>0.82050149167100006</c:v>
                </c:pt>
                <c:pt idx="4717">
                  <c:v>0.82024503943099991</c:v>
                </c:pt>
                <c:pt idx="4718">
                  <c:v>0.82035952600099993</c:v>
                </c:pt>
                <c:pt idx="4719">
                  <c:v>0.82052438608100009</c:v>
                </c:pt>
                <c:pt idx="4720">
                  <c:v>0.86292305418100002</c:v>
                </c:pt>
                <c:pt idx="4721">
                  <c:v>0.863779422001</c:v>
                </c:pt>
                <c:pt idx="4722">
                  <c:v>0.86519906055100004</c:v>
                </c:pt>
                <c:pt idx="4723">
                  <c:v>0.86798797140099992</c:v>
                </c:pt>
                <c:pt idx="4724">
                  <c:v>0.94573435568100006</c:v>
                </c:pt>
                <c:pt idx="4725">
                  <c:v>0.947387552061</c:v>
                </c:pt>
                <c:pt idx="4726">
                  <c:v>0.95149993550100009</c:v>
                </c:pt>
                <c:pt idx="4727">
                  <c:v>0.9565831697010001</c:v>
                </c:pt>
                <c:pt idx="4728">
                  <c:v>1.144560524291</c:v>
                </c:pt>
                <c:pt idx="4729">
                  <c:v>1.152318179141</c:v>
                </c:pt>
                <c:pt idx="4730">
                  <c:v>1.1581936681009999</c:v>
                </c:pt>
                <c:pt idx="4731">
                  <c:v>1.1616649209409999</c:v>
                </c:pt>
                <c:pt idx="4732">
                  <c:v>1.3852955721310001</c:v>
                </c:pt>
                <c:pt idx="4733">
                  <c:v>1.3852085646610002</c:v>
                </c:pt>
                <c:pt idx="4734">
                  <c:v>1.3832622820810001</c:v>
                </c:pt>
                <c:pt idx="4735">
                  <c:v>1.381036649221</c:v>
                </c:pt>
                <c:pt idx="4736">
                  <c:v>1.3088056423810002</c:v>
                </c:pt>
                <c:pt idx="4737">
                  <c:v>1.3078668481510001</c:v>
                </c:pt>
                <c:pt idx="4738">
                  <c:v>1.3050596203210001</c:v>
                </c:pt>
                <c:pt idx="4739">
                  <c:v>1.3031591301910002</c:v>
                </c:pt>
                <c:pt idx="4740">
                  <c:v>1.287810926351</c:v>
                </c:pt>
                <c:pt idx="4741">
                  <c:v>1.2878475639410001</c:v>
                </c:pt>
                <c:pt idx="4742">
                  <c:v>1.287339240521</c:v>
                </c:pt>
                <c:pt idx="4743">
                  <c:v>1.2868858716710001</c:v>
                </c:pt>
                <c:pt idx="4744">
                  <c:v>1.2561808749210002</c:v>
                </c:pt>
                <c:pt idx="4745">
                  <c:v>1.2559427396610001</c:v>
                </c:pt>
                <c:pt idx="4746">
                  <c:v>1.2570234995610001</c:v>
                </c:pt>
                <c:pt idx="4747">
                  <c:v>1.2584660397810001</c:v>
                </c:pt>
                <c:pt idx="4748">
                  <c:v>1.2268912259510001</c:v>
                </c:pt>
                <c:pt idx="4749">
                  <c:v>1.229954906021</c:v>
                </c:pt>
                <c:pt idx="4750">
                  <c:v>1.2329040995209999</c:v>
                </c:pt>
                <c:pt idx="4751">
                  <c:v>1.2345572959010001</c:v>
                </c:pt>
                <c:pt idx="4752">
                  <c:v>1.2112302422910002</c:v>
                </c:pt>
                <c:pt idx="4753">
                  <c:v>1.2110424841710001</c:v>
                </c:pt>
                <c:pt idx="4754">
                  <c:v>1.210612009731</c:v>
                </c:pt>
                <c:pt idx="4755">
                  <c:v>1.2099159281910001</c:v>
                </c:pt>
                <c:pt idx="4756">
                  <c:v>1.1857314189910002</c:v>
                </c:pt>
                <c:pt idx="4757">
                  <c:v>1.185355899121</c:v>
                </c:pt>
                <c:pt idx="4758">
                  <c:v>1.1851635635710001</c:v>
                </c:pt>
                <c:pt idx="4759">
                  <c:v>1.183757657311</c:v>
                </c:pt>
                <c:pt idx="4760">
                  <c:v>1.1375488810009999</c:v>
                </c:pt>
                <c:pt idx="4761">
                  <c:v>1.1371458856609999</c:v>
                </c:pt>
                <c:pt idx="4762">
                  <c:v>1.1366192416309999</c:v>
                </c:pt>
                <c:pt idx="4763">
                  <c:v>1.1371184065610001</c:v>
                </c:pt>
                <c:pt idx="4764">
                  <c:v>1.1291035540509999</c:v>
                </c:pt>
                <c:pt idx="4765">
                  <c:v>1.1293508478009999</c:v>
                </c:pt>
                <c:pt idx="4766">
                  <c:v>1.130179736521</c:v>
                </c:pt>
                <c:pt idx="4767">
                  <c:v>1.131933679921</c:v>
                </c:pt>
                <c:pt idx="4768">
                  <c:v>1.126780378591</c:v>
                </c:pt>
                <c:pt idx="4769">
                  <c:v>1.1302836879610001</c:v>
                </c:pt>
                <c:pt idx="4770">
                  <c:v>1.134428127931</c:v>
                </c:pt>
                <c:pt idx="4771">
                  <c:v>1.139841085921</c:v>
                </c:pt>
                <c:pt idx="4772">
                  <c:v>1.1715437660710002</c:v>
                </c:pt>
                <c:pt idx="4773">
                  <c:v>1.1800982567410001</c:v>
                </c:pt>
                <c:pt idx="4774">
                  <c:v>1.1892068632810002</c:v>
                </c:pt>
                <c:pt idx="4775">
                  <c:v>1.2009669960610001</c:v>
                </c:pt>
                <c:pt idx="4776">
                  <c:v>1.246350572651</c:v>
                </c:pt>
                <c:pt idx="4777">
                  <c:v>1.2541082311309999</c:v>
                </c:pt>
                <c:pt idx="4778">
                  <c:v>1.258619028851</c:v>
                </c:pt>
                <c:pt idx="4779">
                  <c:v>1.261169804441</c:v>
                </c:pt>
                <c:pt idx="4780">
                  <c:v>1.3186619271110003</c:v>
                </c:pt>
                <c:pt idx="4781">
                  <c:v>1.3172010662810001</c:v>
                </c:pt>
                <c:pt idx="4782">
                  <c:v>1.3145587021610001</c:v>
                </c:pt>
                <c:pt idx="4783">
                  <c:v>1.3120491415910003</c:v>
                </c:pt>
                <c:pt idx="4784">
                  <c:v>1.3317230895409999</c:v>
                </c:pt>
                <c:pt idx="4785">
                  <c:v>1.325847600581</c:v>
                </c:pt>
                <c:pt idx="4786">
                  <c:v>1.319129486981</c:v>
                </c:pt>
                <c:pt idx="4787">
                  <c:v>1.313592883931</c:v>
                </c:pt>
                <c:pt idx="4788">
                  <c:v>1.2886940715410002</c:v>
                </c:pt>
                <c:pt idx="4789">
                  <c:v>1.2841283192510002</c:v>
                </c:pt>
                <c:pt idx="4790">
                  <c:v>1.2792191072510002</c:v>
                </c:pt>
                <c:pt idx="4791">
                  <c:v>1.2772224475310001</c:v>
                </c:pt>
                <c:pt idx="4792">
                  <c:v>1.188386759041</c:v>
                </c:pt>
                <c:pt idx="4793">
                  <c:v>1.1808397603509999</c:v>
                </c:pt>
                <c:pt idx="4794">
                  <c:v>1.173851454961</c:v>
                </c:pt>
                <c:pt idx="4795">
                  <c:v>1.1668677342609999</c:v>
                </c:pt>
                <c:pt idx="4796">
                  <c:v>0.98687437880100015</c:v>
                </c:pt>
                <c:pt idx="4797">
                  <c:v>0.97972579439100005</c:v>
                </c:pt>
                <c:pt idx="4798">
                  <c:v>0.97348394768099999</c:v>
                </c:pt>
                <c:pt idx="4799">
                  <c:v>0.96748939472100015</c:v>
                </c:pt>
                <c:pt idx="4800">
                  <c:v>0.87467795394100012</c:v>
                </c:pt>
                <c:pt idx="4801">
                  <c:v>0.86906619537099994</c:v>
                </c:pt>
                <c:pt idx="4802">
                  <c:v>0.86505911097099997</c:v>
                </c:pt>
                <c:pt idx="4803">
                  <c:v>0.86178764970099997</c:v>
                </c:pt>
                <c:pt idx="4804">
                  <c:v>0.81612940999099992</c:v>
                </c:pt>
                <c:pt idx="4805">
                  <c:v>0.81379918231100001</c:v>
                </c:pt>
                <c:pt idx="4806">
                  <c:v>0.81274372351099999</c:v>
                </c:pt>
                <c:pt idx="4807">
                  <c:v>0.81058254856099987</c:v>
                </c:pt>
                <c:pt idx="4808">
                  <c:v>0.7916712737110001</c:v>
                </c:pt>
                <c:pt idx="4809">
                  <c:v>0.79104987942100013</c:v>
                </c:pt>
                <c:pt idx="4810">
                  <c:v>0.79064322867100012</c:v>
                </c:pt>
                <c:pt idx="4811">
                  <c:v>0.79035081039099997</c:v>
                </c:pt>
                <c:pt idx="4812">
                  <c:v>0.79201847838100004</c:v>
                </c:pt>
                <c:pt idx="4813">
                  <c:v>0.79176261057100006</c:v>
                </c:pt>
                <c:pt idx="4814">
                  <c:v>0.79187683578099999</c:v>
                </c:pt>
                <c:pt idx="4815">
                  <c:v>0.79204132560099993</c:v>
                </c:pt>
                <c:pt idx="4816">
                  <c:v>0.80565710861100004</c:v>
                </c:pt>
                <c:pt idx="4817">
                  <c:v>0.80651152349100008</c:v>
                </c:pt>
                <c:pt idx="4818">
                  <c:v>0.8079279386010001</c:v>
                </c:pt>
                <c:pt idx="4819">
                  <c:v>0.81071051147100004</c:v>
                </c:pt>
                <c:pt idx="4820">
                  <c:v>0.87547872245099989</c:v>
                </c:pt>
                <c:pt idx="4821">
                  <c:v>0.87712816178100006</c:v>
                </c:pt>
                <c:pt idx="4822">
                  <c:v>0.88123119797099991</c:v>
                </c:pt>
                <c:pt idx="4823">
                  <c:v>0.88630287788100004</c:v>
                </c:pt>
                <c:pt idx="4824">
                  <c:v>1.0803079137210001</c:v>
                </c:pt>
                <c:pt idx="4825">
                  <c:v>1.0880479376609999</c:v>
                </c:pt>
                <c:pt idx="4826">
                  <c:v>1.0939100682209999</c:v>
                </c:pt>
                <c:pt idx="4827">
                  <c:v>1.0973734330709999</c:v>
                </c:pt>
                <c:pt idx="4828">
                  <c:v>1.280834731091</c:v>
                </c:pt>
                <c:pt idx="4829">
                  <c:v>1.280747916011</c:v>
                </c:pt>
                <c:pt idx="4830">
                  <c:v>1.2788060584009999</c:v>
                </c:pt>
                <c:pt idx="4831">
                  <c:v>1.2765854857609999</c:v>
                </c:pt>
                <c:pt idx="4832">
                  <c:v>1.1769157108210002</c:v>
                </c:pt>
                <c:pt idx="4833">
                  <c:v>1.1759790474010001</c:v>
                </c:pt>
                <c:pt idx="4834">
                  <c:v>1.1731782011110001</c:v>
                </c:pt>
                <c:pt idx="4835">
                  <c:v>1.1712820343110002</c:v>
                </c:pt>
                <c:pt idx="4836">
                  <c:v>1.100879463561</c:v>
                </c:pt>
                <c:pt idx="4837">
                  <c:v>1.1009160140310001</c:v>
                </c:pt>
                <c:pt idx="4838">
                  <c:v>1.100408848581</c:v>
                </c:pt>
                <c:pt idx="4839">
                  <c:v>1.099956507021</c:v>
                </c:pt>
                <c:pt idx="4840">
                  <c:v>1.0571995908010001</c:v>
                </c:pt>
                <c:pt idx="4841">
                  <c:v>1.056962000041</c:v>
                </c:pt>
                <c:pt idx="4842">
                  <c:v>1.0580403024310001</c:v>
                </c:pt>
                <c:pt idx="4843">
                  <c:v>1.059479564761</c:v>
                </c:pt>
                <c:pt idx="4844">
                  <c:v>0.99757361351100005</c:v>
                </c:pt>
                <c:pt idx="4845">
                  <c:v>1.000630327611</c:v>
                </c:pt>
                <c:pt idx="4846">
                  <c:v>1.0035728165010001</c:v>
                </c:pt>
                <c:pt idx="4847">
                  <c:v>1.005222255831</c:v>
                </c:pt>
                <c:pt idx="4848">
                  <c:v>0.93559674928100001</c:v>
                </c:pt>
                <c:pt idx="4849">
                  <c:v>0.93540941950099987</c:v>
                </c:pt>
                <c:pt idx="4850">
                  <c:v>0.93497992516099981</c:v>
                </c:pt>
                <c:pt idx="4851">
                  <c:v>0.93428542267100001</c:v>
                </c:pt>
                <c:pt idx="4852">
                  <c:v>0.87189680096099997</c:v>
                </c:pt>
                <c:pt idx="4853">
                  <c:v>0.87152213414099999</c:v>
                </c:pt>
                <c:pt idx="4854">
                  <c:v>0.87133023419099986</c:v>
                </c:pt>
                <c:pt idx="4855">
                  <c:v>0.86992752596099998</c:v>
                </c:pt>
                <c:pt idx="4856">
                  <c:v>0.87177332190099999</c:v>
                </c:pt>
                <c:pt idx="4857">
                  <c:v>0.87137124495099982</c:v>
                </c:pt>
                <c:pt idx="4858">
                  <c:v>0.87084579882099988</c:v>
                </c:pt>
                <c:pt idx="4859">
                  <c:v>0.87134383119100001</c:v>
                </c:pt>
                <c:pt idx="4860">
                  <c:v>0.84071826147100004</c:v>
                </c:pt>
                <c:pt idx="4861">
                  <c:v>0.8409649925710001</c:v>
                </c:pt>
                <c:pt idx="4862">
                  <c:v>0.84179199369100011</c:v>
                </c:pt>
                <c:pt idx="4863">
                  <c:v>0.84354195498099993</c:v>
                </c:pt>
                <c:pt idx="4864">
                  <c:v>0.84818087652100016</c:v>
                </c:pt>
                <c:pt idx="4865">
                  <c:v>0.85167622530100018</c:v>
                </c:pt>
                <c:pt idx="4866">
                  <c:v>0.85581124179099999</c:v>
                </c:pt>
                <c:pt idx="4867">
                  <c:v>0.86121189771100015</c:v>
                </c:pt>
                <c:pt idx="4868">
                  <c:v>0.96388454814099989</c:v>
                </c:pt>
                <c:pt idx="4869">
                  <c:v>0.97241958927099992</c:v>
                </c:pt>
                <c:pt idx="4870">
                  <c:v>0.98150749392100001</c:v>
                </c:pt>
                <c:pt idx="4871">
                  <c:v>0.99324089175100005</c:v>
                </c:pt>
                <c:pt idx="4872">
                  <c:v>1.060289682841</c:v>
                </c:pt>
                <c:pt idx="4873">
                  <c:v>1.0680297067810001</c:v>
                </c:pt>
                <c:pt idx="4874">
                  <c:v>1.0725302533810002</c:v>
                </c:pt>
                <c:pt idx="4875">
                  <c:v>1.0750752282310001</c:v>
                </c:pt>
                <c:pt idx="4876">
                  <c:v>1.0607430469210002</c:v>
                </c:pt>
                <c:pt idx="4877">
                  <c:v>1.0592855111710002</c:v>
                </c:pt>
                <c:pt idx="4878">
                  <c:v>1.0566491510710001</c:v>
                </c:pt>
                <c:pt idx="4879">
                  <c:v>1.0541452968610001</c:v>
                </c:pt>
                <c:pt idx="4880">
                  <c:v>1.0447571705509999</c:v>
                </c:pt>
                <c:pt idx="4881">
                  <c:v>1.038895039991</c:v>
                </c:pt>
                <c:pt idx="4882">
                  <c:v>1.032192197801</c:v>
                </c:pt>
                <c:pt idx="4883">
                  <c:v>1.026668179961</c:v>
                </c:pt>
                <c:pt idx="4884">
                  <c:v>0.96544998701100004</c:v>
                </c:pt>
                <c:pt idx="4885">
                  <c:v>0.96089461289099987</c:v>
                </c:pt>
                <c:pt idx="4886">
                  <c:v>0.95599655588099997</c:v>
                </c:pt>
                <c:pt idx="4887">
                  <c:v>0.95400443729099993</c:v>
                </c:pt>
                <c:pt idx="4888">
                  <c:v>0.91497704557100001</c:v>
                </c:pt>
                <c:pt idx="4889">
                  <c:v>0.90744719863099998</c:v>
                </c:pt>
                <c:pt idx="4890">
                  <c:v>0.90047478175099993</c:v>
                </c:pt>
                <c:pt idx="4891">
                  <c:v>0.89350693141100002</c:v>
                </c:pt>
                <c:pt idx="4892">
                  <c:v>0.72311987882100004</c:v>
                </c:pt>
                <c:pt idx="4893">
                  <c:v>0.71598754229100003</c:v>
                </c:pt>
                <c:pt idx="4894">
                  <c:v>0.70975988525100009</c:v>
                </c:pt>
                <c:pt idx="4895">
                  <c:v>0.70377895931099999</c:v>
                </c:pt>
                <c:pt idx="4896">
                  <c:v>0.62287205486100006</c:v>
                </c:pt>
                <c:pt idx="4897">
                  <c:v>0.61726863803100007</c:v>
                </c:pt>
                <c:pt idx="4898">
                  <c:v>0.61327086458100011</c:v>
                </c:pt>
                <c:pt idx="4899">
                  <c:v>0.61000700453099999</c:v>
                </c:pt>
                <c:pt idx="4900">
                  <c:v>0.60014202864099997</c:v>
                </c:pt>
                <c:pt idx="4901">
                  <c:v>0.59781721329100002</c:v>
                </c:pt>
                <c:pt idx="4902">
                  <c:v>0.59676420837100008</c:v>
                </c:pt>
                <c:pt idx="4903">
                  <c:v>0.59460805371100012</c:v>
                </c:pt>
                <c:pt idx="4904">
                  <c:v>0.60823014920100005</c:v>
                </c:pt>
                <c:pt idx="4905">
                  <c:v>0.60761019602100008</c:v>
                </c:pt>
                <c:pt idx="4906">
                  <c:v>0.60720449270100008</c:v>
                </c:pt>
                <c:pt idx="4907">
                  <c:v>0.60691275323100002</c:v>
                </c:pt>
                <c:pt idx="4908">
                  <c:v>0.60520102842099999</c:v>
                </c:pt>
                <c:pt idx="4909">
                  <c:v>0.60494575593100008</c:v>
                </c:pt>
                <c:pt idx="4910">
                  <c:v>0.60505971615100007</c:v>
                </c:pt>
                <c:pt idx="4911">
                  <c:v>0.60522382119099993</c:v>
                </c:pt>
                <c:pt idx="4912">
                  <c:v>0.6302651038310001</c:v>
                </c:pt>
                <c:pt idx="4913">
                  <c:v>0.63111753310100005</c:v>
                </c:pt>
                <c:pt idx="4914">
                  <c:v>0.63253065943100006</c:v>
                </c:pt>
                <c:pt idx="4915">
                  <c:v>0.63530676364100003</c:v>
                </c:pt>
                <c:pt idx="4916">
                  <c:v>0.72722172150099995</c:v>
                </c:pt>
                <c:pt idx="4917">
                  <c:v>0.72886732755100003</c:v>
                </c:pt>
                <c:pt idx="4918">
                  <c:v>0.73296082773100002</c:v>
                </c:pt>
                <c:pt idx="4919">
                  <c:v>0.73802072103100003</c:v>
                </c:pt>
                <c:pt idx="4920">
                  <c:v>0.92157757685099995</c:v>
                </c:pt>
                <c:pt idx="4921">
                  <c:v>0.92929961414099993</c:v>
                </c:pt>
                <c:pt idx="4922">
                  <c:v>0.93514812494100008</c:v>
                </c:pt>
                <c:pt idx="4923">
                  <c:v>0.93860343845100003</c:v>
                </c:pt>
                <c:pt idx="4924">
                  <c:v>1.119017241221</c:v>
                </c:pt>
                <c:pt idx="4925">
                  <c:v>1.118930633051</c:v>
                </c:pt>
                <c:pt idx="4926">
                  <c:v>1.1169932839009999</c:v>
                </c:pt>
                <c:pt idx="4927">
                  <c:v>1.1147778731210001</c:v>
                </c:pt>
                <c:pt idx="4928">
                  <c:v>1.214113116701</c:v>
                </c:pt>
                <c:pt idx="4929">
                  <c:v>1.2131786349110001</c:v>
                </c:pt>
                <c:pt idx="4930">
                  <c:v>1.2103842972109999</c:v>
                </c:pt>
                <c:pt idx="4931">
                  <c:v>1.208492533601</c:v>
                </c:pt>
                <c:pt idx="4932">
                  <c:v>1.1949019155909999</c:v>
                </c:pt>
                <c:pt idx="4933">
                  <c:v>1.1949383825709998</c:v>
                </c:pt>
                <c:pt idx="4934">
                  <c:v>1.194432396871</c:v>
                </c:pt>
                <c:pt idx="4935">
                  <c:v>1.1939811080109999</c:v>
                </c:pt>
                <c:pt idx="4936">
                  <c:v>1.1568990866810001</c:v>
                </c:pt>
                <c:pt idx="4937">
                  <c:v>1.1566620476809999</c:v>
                </c:pt>
                <c:pt idx="4938">
                  <c:v>1.1577378453709999</c:v>
                </c:pt>
                <c:pt idx="4939">
                  <c:v>1.159173760841</c:v>
                </c:pt>
                <c:pt idx="4940">
                  <c:v>1.1036830136810001</c:v>
                </c:pt>
                <c:pt idx="4941">
                  <c:v>1.106732623871</c:v>
                </c:pt>
                <c:pt idx="4942">
                  <c:v>1.109668273841</c:v>
                </c:pt>
                <c:pt idx="4943">
                  <c:v>1.1113138798910001</c:v>
                </c:pt>
                <c:pt idx="4944">
                  <c:v>1.0716775208010001</c:v>
                </c:pt>
                <c:pt idx="4945">
                  <c:v>1.0714906229910002</c:v>
                </c:pt>
                <c:pt idx="4946">
                  <c:v>1.0710621269010001</c:v>
                </c:pt>
                <c:pt idx="4947">
                  <c:v>1.0703692397610001</c:v>
                </c:pt>
                <c:pt idx="4948">
                  <c:v>1.0292550346709999</c:v>
                </c:pt>
                <c:pt idx="4949">
                  <c:v>1.028881239051</c:v>
                </c:pt>
                <c:pt idx="4950">
                  <c:v>1.028689785591</c:v>
                </c:pt>
                <c:pt idx="4951">
                  <c:v>1.027290337101</c:v>
                </c:pt>
                <c:pt idx="4952">
                  <c:v>0.97103879850100006</c:v>
                </c:pt>
                <c:pt idx="4953">
                  <c:v>0.97063765446100003</c:v>
                </c:pt>
                <c:pt idx="4954">
                  <c:v>0.97011343164100006</c:v>
                </c:pt>
                <c:pt idx="4955">
                  <c:v>0.97061030241099999</c:v>
                </c:pt>
                <c:pt idx="4956">
                  <c:v>0.97960531328100009</c:v>
                </c:pt>
                <c:pt idx="4957">
                  <c:v>0.97985146721100014</c:v>
                </c:pt>
                <c:pt idx="4958">
                  <c:v>0.9806765516910001</c:v>
                </c:pt>
                <c:pt idx="4959">
                  <c:v>0.98242244012100022</c:v>
                </c:pt>
                <c:pt idx="4960">
                  <c:v>1.0625883938310001</c:v>
                </c:pt>
                <c:pt idx="4961">
                  <c:v>1.066075615041</c:v>
                </c:pt>
                <c:pt idx="4962">
                  <c:v>1.070201026551</c:v>
                </c:pt>
                <c:pt idx="4963">
                  <c:v>1.0755891299310001</c:v>
                </c:pt>
                <c:pt idx="4964">
                  <c:v>1.0566561740809999</c:v>
                </c:pt>
                <c:pt idx="4965">
                  <c:v>1.065171384521</c:v>
                </c:pt>
                <c:pt idx="4966">
                  <c:v>1.0742381662009999</c:v>
                </c:pt>
                <c:pt idx="4967">
                  <c:v>1.085944299101</c:v>
                </c:pt>
                <c:pt idx="4968">
                  <c:v>1.1743241591609999</c:v>
                </c:pt>
                <c:pt idx="4969">
                  <c:v>1.182046192821</c:v>
                </c:pt>
                <c:pt idx="4970">
                  <c:v>1.1865362813909999</c:v>
                </c:pt>
                <c:pt idx="4971">
                  <c:v>1.1890753429709999</c:v>
                </c:pt>
                <c:pt idx="4972">
                  <c:v>1.2660467277710001</c:v>
                </c:pt>
                <c:pt idx="4973">
                  <c:v>1.2645925788110002</c:v>
                </c:pt>
                <c:pt idx="4974">
                  <c:v>1.2619623461510001</c:v>
                </c:pt>
                <c:pt idx="4975">
                  <c:v>1.2594643072010001</c:v>
                </c:pt>
                <c:pt idx="4976">
                  <c:v>1.269064222251</c:v>
                </c:pt>
                <c:pt idx="4977">
                  <c:v>1.2632157150810002</c:v>
                </c:pt>
                <c:pt idx="4978">
                  <c:v>1.256528449221</c:v>
                </c:pt>
                <c:pt idx="4979">
                  <c:v>1.251017267061</c:v>
                </c:pt>
                <c:pt idx="4980">
                  <c:v>1.2337716800009999</c:v>
                </c:pt>
                <c:pt idx="4981">
                  <c:v>1.229226890961</c:v>
                </c:pt>
                <c:pt idx="4982">
                  <c:v>1.2243402176309999</c:v>
                </c:pt>
                <c:pt idx="4983">
                  <c:v>1.222352727291</c:v>
                </c:pt>
                <c:pt idx="4984">
                  <c:v>1.1644790609610001</c:v>
                </c:pt>
                <c:pt idx="4985">
                  <c:v>1.1569667142510001</c:v>
                </c:pt>
                <c:pt idx="4986">
                  <c:v>1.1500105016910001</c:v>
                </c:pt>
                <c:pt idx="4987">
                  <c:v>1.1430588447810002</c:v>
                </c:pt>
                <c:pt idx="4988">
                  <c:v>0.9491189163310001</c:v>
                </c:pt>
                <c:pt idx="4989">
                  <c:v>0.94200315438099991</c:v>
                </c:pt>
                <c:pt idx="4990">
                  <c:v>0.93578997015099996</c:v>
                </c:pt>
                <c:pt idx="4991">
                  <c:v>0.92982294348099992</c:v>
                </c:pt>
                <c:pt idx="4992">
                  <c:v>0.84097035356100003</c:v>
                </c:pt>
                <c:pt idx="4993">
                  <c:v>0.83466309062099997</c:v>
                </c:pt>
                <c:pt idx="4994">
                  <c:v>0.83057475956100002</c:v>
                </c:pt>
                <c:pt idx="4995">
                  <c:v>0.82700940623100005</c:v>
                </c:pt>
                <c:pt idx="4996">
                  <c:v>0.77572830049100006</c:v>
                </c:pt>
                <c:pt idx="4997">
                  <c:v>0.77283145159099997</c:v>
                </c:pt>
                <c:pt idx="4998">
                  <c:v>0.77077136851100003</c:v>
                </c:pt>
                <c:pt idx="4999">
                  <c:v>0.7681428310609999</c:v>
                </c:pt>
                <c:pt idx="5000">
                  <c:v>0.75688076438100005</c:v>
                </c:pt>
                <c:pt idx="5001">
                  <c:v>0.75568928222099996</c:v>
                </c:pt>
                <c:pt idx="5002">
                  <c:v>0.75492072773099994</c:v>
                </c:pt>
                <c:pt idx="5003">
                  <c:v>0.75415672526099997</c:v>
                </c:pt>
                <c:pt idx="5004">
                  <c:v>0.76207176116099995</c:v>
                </c:pt>
                <c:pt idx="5005">
                  <c:v>0.76148056484100013</c:v>
                </c:pt>
                <c:pt idx="5006">
                  <c:v>0.76127137520100008</c:v>
                </c:pt>
                <c:pt idx="5007">
                  <c:v>0.76100306375100013</c:v>
                </c:pt>
                <c:pt idx="5008">
                  <c:v>0.78996381877100008</c:v>
                </c:pt>
                <c:pt idx="5009">
                  <c:v>0.78971369725099994</c:v>
                </c:pt>
                <c:pt idx="5010">
                  <c:v>0.78984557878099992</c:v>
                </c:pt>
                <c:pt idx="5011">
                  <c:v>0.79116439771100011</c:v>
                </c:pt>
                <c:pt idx="5012">
                  <c:v>0.86944044614099991</c:v>
                </c:pt>
                <c:pt idx="5013">
                  <c:v>0.86886289862099986</c:v>
                </c:pt>
                <c:pt idx="5014">
                  <c:v>0.86944954292099985</c:v>
                </c:pt>
                <c:pt idx="5015">
                  <c:v>0.87177793745099996</c:v>
                </c:pt>
                <c:pt idx="5016">
                  <c:v>1.0748029796909999</c:v>
                </c:pt>
                <c:pt idx="5017">
                  <c:v>1.0786366444710001</c:v>
                </c:pt>
                <c:pt idx="5018">
                  <c:v>1.0838527911209999</c:v>
                </c:pt>
                <c:pt idx="5019">
                  <c:v>1.0881093872009999</c:v>
                </c:pt>
                <c:pt idx="5020">
                  <c:v>1.342570457221</c:v>
                </c:pt>
                <c:pt idx="5021">
                  <c:v>1.349501067391</c:v>
                </c:pt>
                <c:pt idx="5022">
                  <c:v>1.357031963401</c:v>
                </c:pt>
                <c:pt idx="5023">
                  <c:v>1.3648357192509999</c:v>
                </c:pt>
                <c:pt idx="5024">
                  <c:v>1.2956748991910001</c:v>
                </c:pt>
                <c:pt idx="5025">
                  <c:v>1.301727811661</c:v>
                </c:pt>
                <c:pt idx="5026">
                  <c:v>1.3049248034810002</c:v>
                </c:pt>
                <c:pt idx="5027">
                  <c:v>1.307512412681</c:v>
                </c:pt>
                <c:pt idx="5028">
                  <c:v>1.294412523521</c:v>
                </c:pt>
                <c:pt idx="5029">
                  <c:v>1.2978459916910001</c:v>
                </c:pt>
                <c:pt idx="5030">
                  <c:v>1.299874243301</c:v>
                </c:pt>
                <c:pt idx="5031">
                  <c:v>1.3022890427210001</c:v>
                </c:pt>
                <c:pt idx="5032">
                  <c:v>1.268842602281</c:v>
                </c:pt>
                <c:pt idx="5033">
                  <c:v>1.271170993181</c:v>
                </c:pt>
                <c:pt idx="5034">
                  <c:v>1.273094646341</c:v>
                </c:pt>
                <c:pt idx="5035">
                  <c:v>1.2753821126210001</c:v>
                </c:pt>
                <c:pt idx="5036">
                  <c:v>1.238330595631</c:v>
                </c:pt>
                <c:pt idx="5037">
                  <c:v>1.242000543781</c:v>
                </c:pt>
                <c:pt idx="5038">
                  <c:v>1.2457296137409999</c:v>
                </c:pt>
                <c:pt idx="5039">
                  <c:v>1.2465936626409999</c:v>
                </c:pt>
                <c:pt idx="5040">
                  <c:v>1.1689389478809999</c:v>
                </c:pt>
                <c:pt idx="5041">
                  <c:v>1.1662421954710001</c:v>
                </c:pt>
                <c:pt idx="5042">
                  <c:v>1.163258941681</c:v>
                </c:pt>
                <c:pt idx="5043">
                  <c:v>1.160948740711</c:v>
                </c:pt>
                <c:pt idx="5044">
                  <c:v>1.1240336678010001</c:v>
                </c:pt>
                <c:pt idx="5045">
                  <c:v>1.122492017691</c:v>
                </c:pt>
                <c:pt idx="5046">
                  <c:v>1.121537011881</c:v>
                </c:pt>
                <c:pt idx="5047">
                  <c:v>1.118653808151</c:v>
                </c:pt>
                <c:pt idx="5048">
                  <c:v>1.0881298011010001</c:v>
                </c:pt>
                <c:pt idx="5049">
                  <c:v>1.0870792972510002</c:v>
                </c:pt>
                <c:pt idx="5050">
                  <c:v>1.0866836490310001</c:v>
                </c:pt>
                <c:pt idx="5051">
                  <c:v>1.0863471262510001</c:v>
                </c:pt>
                <c:pt idx="5052">
                  <c:v>1.0541037163510001</c:v>
                </c:pt>
                <c:pt idx="5053">
                  <c:v>1.054549385971</c:v>
                </c:pt>
                <c:pt idx="5054">
                  <c:v>1.0541810244609999</c:v>
                </c:pt>
                <c:pt idx="5055">
                  <c:v>1.0539399997209999</c:v>
                </c:pt>
                <c:pt idx="5056">
                  <c:v>1.0111895269810001</c:v>
                </c:pt>
                <c:pt idx="5057">
                  <c:v>1.013231420131</c:v>
                </c:pt>
                <c:pt idx="5058">
                  <c:v>1.015541621101</c:v>
                </c:pt>
                <c:pt idx="5059">
                  <c:v>1.0189568993410001</c:v>
                </c:pt>
                <c:pt idx="5060">
                  <c:v>1.0438354571310002</c:v>
                </c:pt>
                <c:pt idx="5061">
                  <c:v>1.0502476343310001</c:v>
                </c:pt>
                <c:pt idx="5062">
                  <c:v>1.058028651861</c:v>
                </c:pt>
                <c:pt idx="5063">
                  <c:v>1.0669465817610002</c:v>
                </c:pt>
                <c:pt idx="5064">
                  <c:v>1.0951616593610001</c:v>
                </c:pt>
                <c:pt idx="5065">
                  <c:v>1.099663824941</c:v>
                </c:pt>
                <c:pt idx="5066">
                  <c:v>1.099927588001</c:v>
                </c:pt>
                <c:pt idx="5067">
                  <c:v>1.0979539098110001</c:v>
                </c:pt>
                <c:pt idx="5068">
                  <c:v>1.182557502341</c:v>
                </c:pt>
                <c:pt idx="5069">
                  <c:v>1.1785737661010001</c:v>
                </c:pt>
                <c:pt idx="5070">
                  <c:v>1.174430861621</c:v>
                </c:pt>
                <c:pt idx="5071">
                  <c:v>1.1698695742310001</c:v>
                </c:pt>
                <c:pt idx="5072">
                  <c:v>1.2052111177010001</c:v>
                </c:pt>
                <c:pt idx="5073">
                  <c:v>1.199108180201</c:v>
                </c:pt>
                <c:pt idx="5074">
                  <c:v>1.192182118421</c:v>
                </c:pt>
                <c:pt idx="5075">
                  <c:v>1.187743619411</c:v>
                </c:pt>
                <c:pt idx="5076">
                  <c:v>1.1646169201510002</c:v>
                </c:pt>
                <c:pt idx="5077">
                  <c:v>1.1606377323010002</c:v>
                </c:pt>
                <c:pt idx="5078">
                  <c:v>1.1562083264410001</c:v>
                </c:pt>
                <c:pt idx="5079">
                  <c:v>1.155321535591</c:v>
                </c:pt>
                <c:pt idx="5080">
                  <c:v>1.083751987371</c:v>
                </c:pt>
                <c:pt idx="5081">
                  <c:v>1.0777218095909999</c:v>
                </c:pt>
                <c:pt idx="5082">
                  <c:v>1.0727012110410001</c:v>
                </c:pt>
                <c:pt idx="5083">
                  <c:v>1.066279940691</c:v>
                </c:pt>
                <c:pt idx="5084">
                  <c:v>0.86664488201099998</c:v>
                </c:pt>
                <c:pt idx="5085">
                  <c:v>0.86076932771100001</c:v>
                </c:pt>
                <c:pt idx="5086">
                  <c:v>0.85527122807099998</c:v>
                </c:pt>
                <c:pt idx="5087">
                  <c:v>0.85036886588100002</c:v>
                </c:pt>
                <c:pt idx="5088">
                  <c:v>0.75961913480099996</c:v>
                </c:pt>
                <c:pt idx="5089">
                  <c:v>0.75327727070100003</c:v>
                </c:pt>
                <c:pt idx="5090">
                  <c:v>0.74934401687099994</c:v>
                </c:pt>
                <c:pt idx="5091">
                  <c:v>0.74589164366100003</c:v>
                </c:pt>
                <c:pt idx="5092">
                  <c:v>0.71316717153099995</c:v>
                </c:pt>
                <c:pt idx="5093">
                  <c:v>0.71022743781100006</c:v>
                </c:pt>
                <c:pt idx="5094">
                  <c:v>0.70752360690100002</c:v>
                </c:pt>
                <c:pt idx="5095">
                  <c:v>0.70462924092099999</c:v>
                </c:pt>
                <c:pt idx="5096">
                  <c:v>0.70239213504100007</c:v>
                </c:pt>
                <c:pt idx="5097">
                  <c:v>0.70091773068099994</c:v>
                </c:pt>
                <c:pt idx="5098">
                  <c:v>0.69974274687100002</c:v>
                </c:pt>
                <c:pt idx="5099">
                  <c:v>0.69892161546100007</c:v>
                </c:pt>
                <c:pt idx="5100">
                  <c:v>0.75206822243100002</c:v>
                </c:pt>
                <c:pt idx="5101">
                  <c:v>0.75149660633100002</c:v>
                </c:pt>
                <c:pt idx="5102">
                  <c:v>0.75077528177100006</c:v>
                </c:pt>
                <c:pt idx="5103">
                  <c:v>0.75025810841100005</c:v>
                </c:pt>
                <c:pt idx="5104">
                  <c:v>0.83141950216100002</c:v>
                </c:pt>
                <c:pt idx="5105">
                  <c:v>0.83073447397100009</c:v>
                </c:pt>
                <c:pt idx="5106">
                  <c:v>0.83110193887100015</c:v>
                </c:pt>
                <c:pt idx="5107">
                  <c:v>0.83289390652100015</c:v>
                </c:pt>
                <c:pt idx="5108">
                  <c:v>0.93201882610100006</c:v>
                </c:pt>
                <c:pt idx="5109">
                  <c:v>0.93105252373100011</c:v>
                </c:pt>
                <c:pt idx="5110">
                  <c:v>0.93173755555100013</c:v>
                </c:pt>
                <c:pt idx="5111">
                  <c:v>0.93320742241100008</c:v>
                </c:pt>
                <c:pt idx="5112">
                  <c:v>1.136201237911</c:v>
                </c:pt>
                <c:pt idx="5113">
                  <c:v>1.139558341771</c:v>
                </c:pt>
                <c:pt idx="5114">
                  <c:v>1.1434144762509999</c:v>
                </c:pt>
                <c:pt idx="5115">
                  <c:v>1.146939434941</c:v>
                </c:pt>
                <c:pt idx="5116">
                  <c:v>1.3791922719010001</c:v>
                </c:pt>
                <c:pt idx="5117">
                  <c:v>1.3851080357110002</c:v>
                </c:pt>
                <c:pt idx="5118">
                  <c:v>1.394081482831</c:v>
                </c:pt>
                <c:pt idx="5119">
                  <c:v>1.403068538821</c:v>
                </c:pt>
                <c:pt idx="5120">
                  <c:v>1.3362111671110002</c:v>
                </c:pt>
                <c:pt idx="5121">
                  <c:v>1.3445041199110002</c:v>
                </c:pt>
                <c:pt idx="5122">
                  <c:v>1.3500115849510002</c:v>
                </c:pt>
                <c:pt idx="5123">
                  <c:v>1.3558003205410001</c:v>
                </c:pt>
                <c:pt idx="5124">
                  <c:v>1.3327361338410002</c:v>
                </c:pt>
                <c:pt idx="5125">
                  <c:v>1.3390057536810001</c:v>
                </c:pt>
                <c:pt idx="5126">
                  <c:v>1.3441820429310001</c:v>
                </c:pt>
                <c:pt idx="5127">
                  <c:v>1.3486506237510001</c:v>
                </c:pt>
                <c:pt idx="5128">
                  <c:v>1.3177070173310002</c:v>
                </c:pt>
                <c:pt idx="5129">
                  <c:v>1.3223479868510002</c:v>
                </c:pt>
                <c:pt idx="5130">
                  <c:v>1.3262540229410003</c:v>
                </c:pt>
                <c:pt idx="5131">
                  <c:v>1.3308496247210002</c:v>
                </c:pt>
                <c:pt idx="5132">
                  <c:v>1.3073603511810001</c:v>
                </c:pt>
                <c:pt idx="5133">
                  <c:v>1.313611824651</c:v>
                </c:pt>
                <c:pt idx="5134">
                  <c:v>1.3174135163909999</c:v>
                </c:pt>
                <c:pt idx="5135">
                  <c:v>1.3166740490910001</c:v>
                </c:pt>
                <c:pt idx="5136">
                  <c:v>1.2391700254710001</c:v>
                </c:pt>
                <c:pt idx="5137">
                  <c:v>1.2344882257110001</c:v>
                </c:pt>
                <c:pt idx="5138">
                  <c:v>1.2286904187510002</c:v>
                </c:pt>
                <c:pt idx="5139">
                  <c:v>1.2234279315210002</c:v>
                </c:pt>
                <c:pt idx="5140">
                  <c:v>1.193612343311</c:v>
                </c:pt>
                <c:pt idx="5141">
                  <c:v>1.189620112871</c:v>
                </c:pt>
                <c:pt idx="5142">
                  <c:v>1.1865125206910001</c:v>
                </c:pt>
                <c:pt idx="5143">
                  <c:v>1.182828782171</c:v>
                </c:pt>
                <c:pt idx="5144">
                  <c:v>1.169712539541</c:v>
                </c:pt>
                <c:pt idx="5145">
                  <c:v>1.167394323531</c:v>
                </c:pt>
                <c:pt idx="5146">
                  <c:v>1.165879088931</c:v>
                </c:pt>
                <c:pt idx="5147">
                  <c:v>1.1640462910410001</c:v>
                </c:pt>
                <c:pt idx="5148">
                  <c:v>1.130793675521</c:v>
                </c:pt>
                <c:pt idx="5149">
                  <c:v>1.1295324937310001</c:v>
                </c:pt>
                <c:pt idx="5150">
                  <c:v>1.1284527756409999</c:v>
                </c:pt>
                <c:pt idx="5151">
                  <c:v>1.1280444805009999</c:v>
                </c:pt>
                <c:pt idx="5152">
                  <c:v>1.0919802159410001</c:v>
                </c:pt>
                <c:pt idx="5153">
                  <c:v>1.0935272057810002</c:v>
                </c:pt>
                <c:pt idx="5154">
                  <c:v>1.096589430221</c:v>
                </c:pt>
                <c:pt idx="5155">
                  <c:v>1.1010262521710001</c:v>
                </c:pt>
                <c:pt idx="5156">
                  <c:v>1.061501038361</c:v>
                </c:pt>
                <c:pt idx="5157">
                  <c:v>1.0695762347210001</c:v>
                </c:pt>
                <c:pt idx="5158">
                  <c:v>1.077592450841</c:v>
                </c:pt>
                <c:pt idx="5159">
                  <c:v>1.086878927381</c:v>
                </c:pt>
                <c:pt idx="5160">
                  <c:v>1.163094209891</c:v>
                </c:pt>
                <c:pt idx="5161">
                  <c:v>1.1678939628710001</c:v>
                </c:pt>
                <c:pt idx="5162">
                  <c:v>1.1689509970910001</c:v>
                </c:pt>
                <c:pt idx="5163">
                  <c:v>1.1685427019510002</c:v>
                </c:pt>
                <c:pt idx="5164">
                  <c:v>1.1999382289010001</c:v>
                </c:pt>
                <c:pt idx="5165">
                  <c:v>1.1959097020910001</c:v>
                </c:pt>
                <c:pt idx="5166">
                  <c:v>1.191404832161</c:v>
                </c:pt>
                <c:pt idx="5167">
                  <c:v>1.1873127948710001</c:v>
                </c:pt>
                <c:pt idx="5168">
                  <c:v>1.1636794093910001</c:v>
                </c:pt>
                <c:pt idx="5169">
                  <c:v>1.155980752931</c:v>
                </c:pt>
                <c:pt idx="5170">
                  <c:v>1.1479736045510001</c:v>
                </c:pt>
                <c:pt idx="5171">
                  <c:v>1.1415497423810002</c:v>
                </c:pt>
                <c:pt idx="5172">
                  <c:v>1.134736326991</c:v>
                </c:pt>
                <c:pt idx="5173">
                  <c:v>1.1294330095209999</c:v>
                </c:pt>
                <c:pt idx="5174">
                  <c:v>1.124247645271</c:v>
                </c:pt>
                <c:pt idx="5175">
                  <c:v>1.122991000981</c:v>
                </c:pt>
                <c:pt idx="5176">
                  <c:v>1.052201547431</c:v>
                </c:pt>
                <c:pt idx="5177">
                  <c:v>1.0441943990510001</c:v>
                </c:pt>
                <c:pt idx="5178">
                  <c:v>1.0369085788610002</c:v>
                </c:pt>
                <c:pt idx="5179">
                  <c:v>1.0302170513810001</c:v>
                </c:pt>
                <c:pt idx="5180">
                  <c:v>0.86603460334100002</c:v>
                </c:pt>
                <c:pt idx="5181">
                  <c:v>0.85921151740099999</c:v>
                </c:pt>
                <c:pt idx="5182">
                  <c:v>0.85306892215099994</c:v>
                </c:pt>
                <c:pt idx="5183">
                  <c:v>0.84708964786099994</c:v>
                </c:pt>
                <c:pt idx="5184">
                  <c:v>0.72786538817099999</c:v>
                </c:pt>
                <c:pt idx="5185">
                  <c:v>0.72228905840099999</c:v>
                </c:pt>
                <c:pt idx="5186">
                  <c:v>0.71832026687100003</c:v>
                </c:pt>
                <c:pt idx="5187">
                  <c:v>0.71508006716100003</c:v>
                </c:pt>
                <c:pt idx="5188">
                  <c:v>0.70198061505099996</c:v>
                </c:pt>
                <c:pt idx="5189">
                  <c:v>0.69967265379100008</c:v>
                </c:pt>
                <c:pt idx="5190">
                  <c:v>0.69862727913099998</c:v>
                </c:pt>
                <c:pt idx="5191">
                  <c:v>0.69648675888099998</c:v>
                </c:pt>
                <c:pt idx="5192">
                  <c:v>0.71753182288099993</c:v>
                </c:pt>
                <c:pt idx="5193">
                  <c:v>0.71691636364099998</c:v>
                </c:pt>
                <c:pt idx="5194">
                  <c:v>0.71651360425100008</c:v>
                </c:pt>
                <c:pt idx="5195">
                  <c:v>0.71622397744099997</c:v>
                </c:pt>
                <c:pt idx="5196">
                  <c:v>0.743080919851</c:v>
                </c:pt>
                <c:pt idx="5197">
                  <c:v>0.7428274950310001</c:v>
                </c:pt>
                <c:pt idx="5198">
                  <c:v>0.74294063124100007</c:v>
                </c:pt>
                <c:pt idx="5199">
                  <c:v>0.74310354564100001</c:v>
                </c:pt>
                <c:pt idx="5200">
                  <c:v>0.78052322309099997</c:v>
                </c:pt>
                <c:pt idx="5201">
                  <c:v>0.78136947773100007</c:v>
                </c:pt>
                <c:pt idx="5202">
                  <c:v>0.78277235657100008</c:v>
                </c:pt>
                <c:pt idx="5203">
                  <c:v>0.78552833606100014</c:v>
                </c:pt>
                <c:pt idx="5204">
                  <c:v>0.87909153896100012</c:v>
                </c:pt>
                <c:pt idx="5205">
                  <c:v>0.88072521683100002</c:v>
                </c:pt>
                <c:pt idx="5206">
                  <c:v>0.88478904176100004</c:v>
                </c:pt>
                <c:pt idx="5207">
                  <c:v>0.88981225754099991</c:v>
                </c:pt>
                <c:pt idx="5208">
                  <c:v>1.065880392041</c:v>
                </c:pt>
                <c:pt idx="5209">
                  <c:v>1.0735464547309999</c:v>
                </c:pt>
                <c:pt idx="5210">
                  <c:v>1.079352567131</c:v>
                </c:pt>
                <c:pt idx="5211">
                  <c:v>1.0827828336409999</c:v>
                </c:pt>
                <c:pt idx="5212">
                  <c:v>1.3305917106910001</c:v>
                </c:pt>
                <c:pt idx="5213">
                  <c:v>1.3305057268810001</c:v>
                </c:pt>
                <c:pt idx="5214">
                  <c:v>1.3285824222010001</c:v>
                </c:pt>
                <c:pt idx="5215">
                  <c:v>1.326383070541</c:v>
                </c:pt>
                <c:pt idx="5216">
                  <c:v>1.2838829598310002</c:v>
                </c:pt>
                <c:pt idx="5217">
                  <c:v>1.282955247991</c:v>
                </c:pt>
                <c:pt idx="5218">
                  <c:v>1.2801811693210001</c:v>
                </c:pt>
                <c:pt idx="5219">
                  <c:v>1.278303119851</c:v>
                </c:pt>
                <c:pt idx="5220">
                  <c:v>1.1994870487910001</c:v>
                </c:pt>
                <c:pt idx="5221">
                  <c:v>1.1995232507810001</c:v>
                </c:pt>
                <c:pt idx="5222">
                  <c:v>1.1990209313810001</c:v>
                </c:pt>
                <c:pt idx="5223">
                  <c:v>1.1985729131510001</c:v>
                </c:pt>
                <c:pt idx="5224">
                  <c:v>1.156159299941</c:v>
                </c:pt>
                <c:pt idx="5225">
                  <c:v>1.155923977931</c:v>
                </c:pt>
                <c:pt idx="5226">
                  <c:v>1.156991974751</c:v>
                </c:pt>
                <c:pt idx="5227">
                  <c:v>1.1584174830109999</c:v>
                </c:pt>
                <c:pt idx="5228">
                  <c:v>1.0807117305309999</c:v>
                </c:pt>
                <c:pt idx="5229">
                  <c:v>1.0837392340209999</c:v>
                </c:pt>
                <c:pt idx="5230">
                  <c:v>1.0866536049310001</c:v>
                </c:pt>
                <c:pt idx="5231">
                  <c:v>1.088287282801</c:v>
                </c:pt>
                <c:pt idx="5232">
                  <c:v>1.018284925611</c:v>
                </c:pt>
                <c:pt idx="5233">
                  <c:v>1.018099381791</c:v>
                </c:pt>
                <c:pt idx="5234">
                  <c:v>1.0176739929810001</c:v>
                </c:pt>
                <c:pt idx="5235">
                  <c:v>1.0169861297610001</c:v>
                </c:pt>
                <c:pt idx="5236">
                  <c:v>0.95393961432100016</c:v>
                </c:pt>
                <c:pt idx="5237">
                  <c:v>0.95356853031099997</c:v>
                </c:pt>
                <c:pt idx="5238">
                  <c:v>0.95337846351100008</c:v>
                </c:pt>
                <c:pt idx="5239">
                  <c:v>0.95198915724099997</c:v>
                </c:pt>
                <c:pt idx="5240">
                  <c:v>0.926117196571</c:v>
                </c:pt>
                <c:pt idx="5241">
                  <c:v>0.92571896016100008</c:v>
                </c:pt>
                <c:pt idx="5242">
                  <c:v>0.92519853795099993</c:v>
                </c:pt>
                <c:pt idx="5243">
                  <c:v>0.92569180776099991</c:v>
                </c:pt>
                <c:pt idx="5244">
                  <c:v>1.0112123950210001</c:v>
                </c:pt>
                <c:pt idx="5245">
                  <c:v>1.0114567666209999</c:v>
                </c:pt>
                <c:pt idx="5246">
                  <c:v>1.0122758688610001</c:v>
                </c:pt>
                <c:pt idx="5247">
                  <c:v>1.0140091031110001</c:v>
                </c:pt>
                <c:pt idx="5248">
                  <c:v>1.007596257261</c:v>
                </c:pt>
                <c:pt idx="5249">
                  <c:v>1.011058202781</c:v>
                </c:pt>
                <c:pt idx="5250">
                  <c:v>1.0151537067210001</c:v>
                </c:pt>
                <c:pt idx="5251">
                  <c:v>1.0205027549310002</c:v>
                </c:pt>
                <c:pt idx="5252">
                  <c:v>1.0264473504310001</c:v>
                </c:pt>
                <c:pt idx="5253">
                  <c:v>1.0349008327210001</c:v>
                </c:pt>
                <c:pt idx="5254">
                  <c:v>1.043901893251</c:v>
                </c:pt>
                <c:pt idx="5255">
                  <c:v>1.055523171271</c:v>
                </c:pt>
                <c:pt idx="5256">
                  <c:v>1.081804084611</c:v>
                </c:pt>
                <c:pt idx="5257">
                  <c:v>1.089470147301</c:v>
                </c:pt>
                <c:pt idx="5258">
                  <c:v>1.093927682031</c:v>
                </c:pt>
                <c:pt idx="5259">
                  <c:v>1.0964483431409999</c:v>
                </c:pt>
                <c:pt idx="5260">
                  <c:v>1.115402176111</c:v>
                </c:pt>
                <c:pt idx="5261">
                  <c:v>1.1139585686710001</c:v>
                </c:pt>
                <c:pt idx="5262">
                  <c:v>1.111347400771</c:v>
                </c:pt>
                <c:pt idx="5263">
                  <c:v>1.1088674718910001</c:v>
                </c:pt>
                <c:pt idx="5264">
                  <c:v>1.103816565951</c:v>
                </c:pt>
                <c:pt idx="5265">
                  <c:v>1.098010453551</c:v>
                </c:pt>
                <c:pt idx="5266">
                  <c:v>1.0913716627109999</c:v>
                </c:pt>
                <c:pt idx="5267">
                  <c:v>1.085900432331</c:v>
                </c:pt>
                <c:pt idx="5268">
                  <c:v>1.1644111971610001</c:v>
                </c:pt>
                <c:pt idx="5269">
                  <c:v>1.1598993540010001</c:v>
                </c:pt>
                <c:pt idx="5270">
                  <c:v>1.155048105841</c:v>
                </c:pt>
                <c:pt idx="5271">
                  <c:v>1.1530750229710001</c:v>
                </c:pt>
                <c:pt idx="5272">
                  <c:v>1.092385796281</c:v>
                </c:pt>
                <c:pt idx="5273">
                  <c:v>1.084927903201</c:v>
                </c:pt>
                <c:pt idx="5274">
                  <c:v>1.0780221149710001</c:v>
                </c:pt>
                <c:pt idx="5275">
                  <c:v>1.0711208497210001</c:v>
                </c:pt>
                <c:pt idx="5276">
                  <c:v>0.92535563094100004</c:v>
                </c:pt>
                <c:pt idx="5277">
                  <c:v>0.91829145129100009</c:v>
                </c:pt>
                <c:pt idx="5278">
                  <c:v>0.91212330447099998</c:v>
                </c:pt>
                <c:pt idx="5279">
                  <c:v>0.90619952925100011</c:v>
                </c:pt>
                <c:pt idx="5280">
                  <c:v>0.82745015818100009</c:v>
                </c:pt>
                <c:pt idx="5281">
                  <c:v>0.82188352777099993</c:v>
                </c:pt>
                <c:pt idx="5282">
                  <c:v>0.81792472600100008</c:v>
                </c:pt>
                <c:pt idx="5283">
                  <c:v>0.81469268290099994</c:v>
                </c:pt>
                <c:pt idx="5284">
                  <c:v>0.73261138547099991</c:v>
                </c:pt>
                <c:pt idx="5285">
                  <c:v>0.73030923221099997</c:v>
                </c:pt>
                <c:pt idx="5286">
                  <c:v>0.72926649293099999</c:v>
                </c:pt>
                <c:pt idx="5287">
                  <c:v>0.72713135960100006</c:v>
                </c:pt>
                <c:pt idx="5288">
                  <c:v>0.755850598441</c:v>
                </c:pt>
                <c:pt idx="5289">
                  <c:v>0.75523669284100003</c:v>
                </c:pt>
                <c:pt idx="5290">
                  <c:v>0.754834946221</c:v>
                </c:pt>
                <c:pt idx="5291">
                  <c:v>0.75454604541100001</c:v>
                </c:pt>
                <c:pt idx="5292">
                  <c:v>0.75091203451100008</c:v>
                </c:pt>
                <c:pt idx="5293">
                  <c:v>0.75065924857099997</c:v>
                </c:pt>
                <c:pt idx="5294">
                  <c:v>0.75077210164100006</c:v>
                </c:pt>
                <c:pt idx="5295">
                  <c:v>0.75093460585100003</c:v>
                </c:pt>
                <c:pt idx="5296">
                  <c:v>0.78443024987100007</c:v>
                </c:pt>
                <c:pt idx="5297">
                  <c:v>0.78527437007100009</c:v>
                </c:pt>
                <c:pt idx="5298">
                  <c:v>0.78667372055099993</c:v>
                </c:pt>
                <c:pt idx="5299">
                  <c:v>0.78942276311100001</c:v>
                </c:pt>
                <c:pt idx="5300">
                  <c:v>0.883312708961</c:v>
                </c:pt>
                <c:pt idx="5301">
                  <c:v>0.88494227041099993</c:v>
                </c:pt>
                <c:pt idx="5302">
                  <c:v>0.888995866001</c:v>
                </c:pt>
                <c:pt idx="5303">
                  <c:v>0.89400643486099995</c:v>
                </c:pt>
                <c:pt idx="5304">
                  <c:v>1.118227453631</c:v>
                </c:pt>
                <c:pt idx="5305">
                  <c:v>1.1258742119809999</c:v>
                </c:pt>
                <c:pt idx="5306">
                  <c:v>1.1316657063710001</c:v>
                </c:pt>
                <c:pt idx="5307">
                  <c:v>1.135087337111</c:v>
                </c:pt>
                <c:pt idx="5308">
                  <c:v>1.3574085541209999</c:v>
                </c:pt>
                <c:pt idx="5309">
                  <c:v>1.3573227881109999</c:v>
                </c:pt>
                <c:pt idx="5310">
                  <c:v>1.355404325851</c:v>
                </c:pt>
                <c:pt idx="5311">
                  <c:v>1.3532105099409999</c:v>
                </c:pt>
                <c:pt idx="5312">
                  <c:v>1.3386631165410001</c:v>
                </c:pt>
                <c:pt idx="5313">
                  <c:v>1.3377377424210002</c:v>
                </c:pt>
                <c:pt idx="5314">
                  <c:v>1.3349706442410001</c:v>
                </c:pt>
                <c:pt idx="5315">
                  <c:v>1.3330973246610001</c:v>
                </c:pt>
                <c:pt idx="5316">
                  <c:v>1.2959943833109999</c:v>
                </c:pt>
                <c:pt idx="5317">
                  <c:v>1.296030498181</c:v>
                </c:pt>
                <c:pt idx="5318">
                  <c:v>1.2955294383910001</c:v>
                </c:pt>
                <c:pt idx="5319">
                  <c:v>1.2950825490910001</c:v>
                </c:pt>
                <c:pt idx="5320">
                  <c:v>1.224433759781</c:v>
                </c:pt>
                <c:pt idx="5321">
                  <c:v>1.2241990294610001</c:v>
                </c:pt>
                <c:pt idx="5322">
                  <c:v>1.2252643400809999</c:v>
                </c:pt>
                <c:pt idx="5323">
                  <c:v>1.2266862582710001</c:v>
                </c:pt>
                <c:pt idx="5324">
                  <c:v>1.0804422429609999</c:v>
                </c:pt>
                <c:pt idx="5325">
                  <c:v>1.0834621270809999</c:v>
                </c:pt>
                <c:pt idx="5326">
                  <c:v>1.086369158131</c:v>
                </c:pt>
                <c:pt idx="5327">
                  <c:v>1.087998723211</c:v>
                </c:pt>
                <c:pt idx="5328">
                  <c:v>0.98612952881099991</c:v>
                </c:pt>
                <c:pt idx="5329">
                  <c:v>0.985944453261</c:v>
                </c:pt>
                <c:pt idx="5330">
                  <c:v>0.98552013530099991</c:v>
                </c:pt>
                <c:pt idx="5331">
                  <c:v>0.98483400359099993</c:v>
                </c:pt>
                <c:pt idx="5332">
                  <c:v>0.90343754898100004</c:v>
                </c:pt>
                <c:pt idx="5333">
                  <c:v>0.90306739788099999</c:v>
                </c:pt>
                <c:pt idx="5334">
                  <c:v>0.902877810241</c:v>
                </c:pt>
                <c:pt idx="5335">
                  <c:v>0.90149200329099988</c:v>
                </c:pt>
                <c:pt idx="5336">
                  <c:v>0.8649890805310001</c:v>
                </c:pt>
                <c:pt idx="5337">
                  <c:v>0.86459184600100003</c:v>
                </c:pt>
                <c:pt idx="5338">
                  <c:v>0.86407273422099995</c:v>
                </c:pt>
                <c:pt idx="5339">
                  <c:v>0.86456476257100001</c:v>
                </c:pt>
                <c:pt idx="5340">
                  <c:v>0.85014390719099997</c:v>
                </c:pt>
                <c:pt idx="5341">
                  <c:v>0.85038766532100007</c:v>
                </c:pt>
                <c:pt idx="5342">
                  <c:v>0.85120470572099993</c:v>
                </c:pt>
                <c:pt idx="5343">
                  <c:v>0.85293357671100001</c:v>
                </c:pt>
                <c:pt idx="5344">
                  <c:v>0.85747992783100013</c:v>
                </c:pt>
                <c:pt idx="5345">
                  <c:v>0.86093315772099999</c:v>
                </c:pt>
                <c:pt idx="5346">
                  <c:v>0.86501835246100001</c:v>
                </c:pt>
                <c:pt idx="5347">
                  <c:v>0.87035392974100012</c:v>
                </c:pt>
                <c:pt idx="5348">
                  <c:v>0.95072848153099998</c:v>
                </c:pt>
                <c:pt idx="5349">
                  <c:v>0.95916068113100006</c:v>
                </c:pt>
                <c:pt idx="5350">
                  <c:v>0.96813907957100009</c:v>
                </c:pt>
                <c:pt idx="5351">
                  <c:v>0.97973109616099996</c:v>
                </c:pt>
                <c:pt idx="5352">
                  <c:v>1.0407301788809999</c:v>
                </c:pt>
                <c:pt idx="5353">
                  <c:v>1.0483769372309999</c:v>
                </c:pt>
                <c:pt idx="5354">
                  <c:v>1.0528232516309999</c:v>
                </c:pt>
                <c:pt idx="5355">
                  <c:v>1.0553375638710001</c:v>
                </c:pt>
                <c:pt idx="5356">
                  <c:v>1.120548196361</c:v>
                </c:pt>
                <c:pt idx="5357">
                  <c:v>1.1191082225510001</c:v>
                </c:pt>
                <c:pt idx="5358">
                  <c:v>1.1165036285809999</c:v>
                </c:pt>
                <c:pt idx="5359">
                  <c:v>1.1140299433009999</c:v>
                </c:pt>
                <c:pt idx="5360">
                  <c:v>1.157999014781</c:v>
                </c:pt>
                <c:pt idx="5361">
                  <c:v>1.1522075203910001</c:v>
                </c:pt>
                <c:pt idx="5362">
                  <c:v>1.1455854457010002</c:v>
                </c:pt>
                <c:pt idx="5363">
                  <c:v>1.1401279875410002</c:v>
                </c:pt>
                <c:pt idx="5364">
                  <c:v>1.1178783612710002</c:v>
                </c:pt>
                <c:pt idx="5365">
                  <c:v>1.1133778763810001</c:v>
                </c:pt>
                <c:pt idx="5366">
                  <c:v>1.1085388395410001</c:v>
                </c:pt>
                <c:pt idx="5367">
                  <c:v>1.106570726141</c:v>
                </c:pt>
                <c:pt idx="5368">
                  <c:v>1.019611331691</c:v>
                </c:pt>
                <c:pt idx="5369">
                  <c:v>1.0121722166010001</c:v>
                </c:pt>
                <c:pt idx="5370">
                  <c:v>1.0052838124410002</c:v>
                </c:pt>
                <c:pt idx="5371">
                  <c:v>0.99839992400100019</c:v>
                </c:pt>
                <c:pt idx="5372">
                  <c:v>0.83871780100100013</c:v>
                </c:pt>
                <c:pt idx="5373">
                  <c:v>0.83167140835099995</c:v>
                </c:pt>
                <c:pt idx="5374">
                  <c:v>0.82551879067099998</c:v>
                </c:pt>
                <c:pt idx="5375">
                  <c:v>0.81960993475099997</c:v>
                </c:pt>
                <c:pt idx="5376">
                  <c:v>0.734998280251</c:v>
                </c:pt>
                <c:pt idx="5377">
                  <c:v>0.72944166138099997</c:v>
                </c:pt>
                <c:pt idx="5378">
                  <c:v>0.72549301272099997</c:v>
                </c:pt>
                <c:pt idx="5379">
                  <c:v>0.72226925691100008</c:v>
                </c:pt>
                <c:pt idx="5380">
                  <c:v>0.69779609980099999</c:v>
                </c:pt>
                <c:pt idx="5381">
                  <c:v>0.69549984892100003</c:v>
                </c:pt>
                <c:pt idx="5382">
                  <c:v>0.69445978495099991</c:v>
                </c:pt>
                <c:pt idx="5383">
                  <c:v>0.69233012566099994</c:v>
                </c:pt>
                <c:pt idx="5384">
                  <c:v>0.7019456788809999</c:v>
                </c:pt>
                <c:pt idx="5385">
                  <c:v>0.70133334870100006</c:v>
                </c:pt>
                <c:pt idx="5386">
                  <c:v>0.70093262937099987</c:v>
                </c:pt>
                <c:pt idx="5387">
                  <c:v>0.70064447271099994</c:v>
                </c:pt>
                <c:pt idx="5388">
                  <c:v>0.71498652795099993</c:v>
                </c:pt>
                <c:pt idx="5389">
                  <c:v>0.71473439178099996</c:v>
                </c:pt>
                <c:pt idx="5390">
                  <c:v>0.71484695082099992</c:v>
                </c:pt>
                <c:pt idx="5391">
                  <c:v>0.71500904121099995</c:v>
                </c:pt>
                <c:pt idx="5392">
                  <c:v>0.74775060018100004</c:v>
                </c:pt>
                <c:pt idx="5393">
                  <c:v>0.74859255690100002</c:v>
                </c:pt>
                <c:pt idx="5394">
                  <c:v>0.74998831731100002</c:v>
                </c:pt>
                <c:pt idx="5395">
                  <c:v>0.75273031041100003</c:v>
                </c:pt>
                <c:pt idx="5396">
                  <c:v>0.83013773031100002</c:v>
                </c:pt>
                <c:pt idx="5397">
                  <c:v>0.83176311363099997</c:v>
                </c:pt>
                <c:pt idx="5398">
                  <c:v>0.8358063165309999</c:v>
                </c:pt>
                <c:pt idx="5399">
                  <c:v>0.840804035191</c:v>
                </c:pt>
                <c:pt idx="5400">
                  <c:v>1.0608315097210002</c:v>
                </c:pt>
                <c:pt idx="5401">
                  <c:v>1.068458662441</c:v>
                </c:pt>
                <c:pt idx="5402">
                  <c:v>1.0742353065010002</c:v>
                </c:pt>
                <c:pt idx="5403">
                  <c:v>1.077648163531</c:v>
                </c:pt>
                <c:pt idx="5404">
                  <c:v>1.2615932797410001</c:v>
                </c:pt>
                <c:pt idx="5405">
                  <c:v>1.2615077315309999</c:v>
                </c:pt>
                <c:pt idx="5406">
                  <c:v>1.2595941915510001</c:v>
                </c:pt>
                <c:pt idx="5407">
                  <c:v>1.257405998511</c:v>
                </c:pt>
                <c:pt idx="5408">
                  <c:v>1.202198488551</c:v>
                </c:pt>
                <c:pt idx="5409">
                  <c:v>1.2012754848209999</c:v>
                </c:pt>
                <c:pt idx="5410">
                  <c:v>1.1985154832909999</c:v>
                </c:pt>
                <c:pt idx="5411">
                  <c:v>1.196646966201</c:v>
                </c:pt>
                <c:pt idx="5412">
                  <c:v>1.1443647501809999</c:v>
                </c:pt>
                <c:pt idx="5413">
                  <c:v>1.1444007670409999</c:v>
                </c:pt>
                <c:pt idx="5414">
                  <c:v>1.1439009959009998</c:v>
                </c:pt>
                <c:pt idx="5415">
                  <c:v>1.1434552536809999</c:v>
                </c:pt>
                <c:pt idx="5416">
                  <c:v>1.0950821342010002</c:v>
                </c:pt>
                <c:pt idx="5417">
                  <c:v>1.0948480064610002</c:v>
                </c:pt>
                <c:pt idx="5418">
                  <c:v>1.0959105873210002</c:v>
                </c:pt>
                <c:pt idx="5419">
                  <c:v>1.0973288573610001</c:v>
                </c:pt>
                <c:pt idx="5420">
                  <c:v>0.97822921128100004</c:v>
                </c:pt>
                <c:pt idx="5421">
                  <c:v>0.98124134898099991</c:v>
                </c:pt>
                <c:pt idx="5422">
                  <c:v>0.98414092764100003</c:v>
                </c:pt>
                <c:pt idx="5423">
                  <c:v>0.98576631459099984</c:v>
                </c:pt>
                <c:pt idx="5424">
                  <c:v>0.91663908452100018</c:v>
                </c:pt>
                <c:pt idx="5425">
                  <c:v>0.91645448450100009</c:v>
                </c:pt>
                <c:pt idx="5426">
                  <c:v>0.91603125554100018</c:v>
                </c:pt>
                <c:pt idx="5427">
                  <c:v>0.91534688438099998</c:v>
                </c:pt>
                <c:pt idx="5428">
                  <c:v>0.84863486093099993</c:v>
                </c:pt>
                <c:pt idx="5429">
                  <c:v>0.84826565726099989</c:v>
                </c:pt>
                <c:pt idx="5430">
                  <c:v>0.84807655604099996</c:v>
                </c:pt>
                <c:pt idx="5431">
                  <c:v>0.84669430286099989</c:v>
                </c:pt>
                <c:pt idx="5432">
                  <c:v>0.8113227130709999</c:v>
                </c:pt>
                <c:pt idx="5433">
                  <c:v>0.810926494941</c:v>
                </c:pt>
                <c:pt idx="5434">
                  <c:v>0.81040871537100001</c:v>
                </c:pt>
                <c:pt idx="5435">
                  <c:v>0.81089948411099999</c:v>
                </c:pt>
                <c:pt idx="5436">
                  <c:v>0.79684971392100001</c:v>
                </c:pt>
                <c:pt idx="5437">
                  <c:v>0.79709284769099997</c:v>
                </c:pt>
                <c:pt idx="5438">
                  <c:v>0.79790779358099995</c:v>
                </c:pt>
                <c:pt idx="5439">
                  <c:v>0.79963223234099989</c:v>
                </c:pt>
                <c:pt idx="5440">
                  <c:v>0.79937123988100001</c:v>
                </c:pt>
                <c:pt idx="5441">
                  <c:v>0.80281561257099998</c:v>
                </c:pt>
                <c:pt idx="5442">
                  <c:v>0.80689033113100006</c:v>
                </c:pt>
                <c:pt idx="5443">
                  <c:v>0.812212230571</c:v>
                </c:pt>
                <c:pt idx="5444">
                  <c:v>0.83942544011099995</c:v>
                </c:pt>
                <c:pt idx="5445">
                  <c:v>0.84783601943099995</c:v>
                </c:pt>
                <c:pt idx="5446">
                  <c:v>0.85679139278100003</c:v>
                </c:pt>
                <c:pt idx="5447">
                  <c:v>0.86835368330099993</c:v>
                </c:pt>
                <c:pt idx="5448">
                  <c:v>0.92678177915100002</c:v>
                </c:pt>
                <c:pt idx="5449">
                  <c:v>0.93440893187100005</c:v>
                </c:pt>
                <c:pt idx="5450">
                  <c:v>0.93884384444099989</c:v>
                </c:pt>
                <c:pt idx="5451">
                  <c:v>0.94135170980100003</c:v>
                </c:pt>
                <c:pt idx="5452">
                  <c:v>0.97382036344100009</c:v>
                </c:pt>
                <c:pt idx="5453">
                  <c:v>0.97238408497100015</c:v>
                </c:pt>
                <c:pt idx="5454">
                  <c:v>0.969786170201</c:v>
                </c:pt>
                <c:pt idx="5455">
                  <c:v>0.96731882653099999</c:v>
                </c:pt>
                <c:pt idx="5456">
                  <c:v>0.97046468041099998</c:v>
                </c:pt>
                <c:pt idx="5457">
                  <c:v>0.96468803635099998</c:v>
                </c:pt>
                <c:pt idx="5458">
                  <c:v>0.95808293917100018</c:v>
                </c:pt>
                <c:pt idx="5459">
                  <c:v>0.95263947829100015</c:v>
                </c:pt>
                <c:pt idx="5460">
                  <c:v>0.93649067230100003</c:v>
                </c:pt>
                <c:pt idx="5461">
                  <c:v>0.93200173081100002</c:v>
                </c:pt>
                <c:pt idx="5462">
                  <c:v>0.92717510131099989</c:v>
                </c:pt>
                <c:pt idx="5463">
                  <c:v>0.92521203361099991</c:v>
                </c:pt>
                <c:pt idx="5464">
                  <c:v>0.92756104073099999</c:v>
                </c:pt>
                <c:pt idx="5465">
                  <c:v>0.92014100129100007</c:v>
                </c:pt>
                <c:pt idx="5466">
                  <c:v>0.91327026071100015</c:v>
                </c:pt>
                <c:pt idx="5467">
                  <c:v>0.90640402496100014</c:v>
                </c:pt>
                <c:pt idx="5468">
                  <c:v>0.76742455643100005</c:v>
                </c:pt>
                <c:pt idx="5469">
                  <c:v>0.76039623029100012</c:v>
                </c:pt>
                <c:pt idx="5470">
                  <c:v>0.75425938859100006</c:v>
                </c:pt>
                <c:pt idx="5471">
                  <c:v>0.74836568066099995</c:v>
                </c:pt>
                <c:pt idx="5472">
                  <c:v>0.66043632962100007</c:v>
                </c:pt>
                <c:pt idx="5473">
                  <c:v>0.65489004173099996</c:v>
                </c:pt>
                <c:pt idx="5474">
                  <c:v>0.65095169501099992</c:v>
                </c:pt>
                <c:pt idx="5475">
                  <c:v>0.64773635354100001</c:v>
                </c:pt>
                <c:pt idx="5476">
                  <c:v>0.62360358919100012</c:v>
                </c:pt>
                <c:pt idx="5477">
                  <c:v>0.62131333144099998</c:v>
                </c:pt>
                <c:pt idx="5478">
                  <c:v>0.62027597908099996</c:v>
                </c:pt>
                <c:pt idx="5479">
                  <c:v>0.61815187732099997</c:v>
                </c:pt>
                <c:pt idx="5480">
                  <c:v>0.62109334529099991</c:v>
                </c:pt>
                <c:pt idx="5481">
                  <c:v>0.62048260868100003</c:v>
                </c:pt>
                <c:pt idx="5482">
                  <c:v>0.62008293479099996</c:v>
                </c:pt>
                <c:pt idx="5483">
                  <c:v>0.61979553317099989</c:v>
                </c:pt>
                <c:pt idx="5484">
                  <c:v>0.62487699363099991</c:v>
                </c:pt>
                <c:pt idx="5485">
                  <c:v>0.62462551449100001</c:v>
                </c:pt>
                <c:pt idx="5486">
                  <c:v>0.62473778313099992</c:v>
                </c:pt>
                <c:pt idx="5487">
                  <c:v>0.62489944881100001</c:v>
                </c:pt>
                <c:pt idx="5488">
                  <c:v>0.65638633031100002</c:v>
                </c:pt>
                <c:pt idx="5489">
                  <c:v>0.65722609088099992</c:v>
                </c:pt>
                <c:pt idx="5490">
                  <c:v>0.65861820677100003</c:v>
                </c:pt>
                <c:pt idx="5491">
                  <c:v>0.66135304514099991</c:v>
                </c:pt>
                <c:pt idx="5492">
                  <c:v>0.73625068902099999</c:v>
                </c:pt>
                <c:pt idx="5493">
                  <c:v>0.737871828871</c:v>
                </c:pt>
                <c:pt idx="5494">
                  <c:v>0.74190447936100001</c:v>
                </c:pt>
                <c:pt idx="5495">
                  <c:v>0.74688915906100006</c:v>
                </c:pt>
                <c:pt idx="5496">
                  <c:v>0.93398457090099996</c:v>
                </c:pt>
                <c:pt idx="5497">
                  <c:v>0.94159182033100008</c:v>
                </c:pt>
                <c:pt idx="5498">
                  <c:v>0.94735338900099997</c:v>
                </c:pt>
                <c:pt idx="5499">
                  <c:v>0.95075733801099993</c:v>
                </c:pt>
                <c:pt idx="5500">
                  <c:v>1.152426249431</c:v>
                </c:pt>
                <c:pt idx="5501">
                  <c:v>1.152340926281</c:v>
                </c:pt>
                <c:pt idx="5502">
                  <c:v>1.150432381181</c:v>
                </c:pt>
                <c:pt idx="5503">
                  <c:v>1.1482498981309999</c:v>
                </c:pt>
                <c:pt idx="5504">
                  <c:v>1.1475229300809999</c:v>
                </c:pt>
                <c:pt idx="5505">
                  <c:v>1.1466023366709999</c:v>
                </c:pt>
                <c:pt idx="5506">
                  <c:v>1.143849537061</c:v>
                </c:pt>
                <c:pt idx="5507">
                  <c:v>1.141985895061</c:v>
                </c:pt>
                <c:pt idx="5508">
                  <c:v>1.132960157961</c:v>
                </c:pt>
                <c:pt idx="5509">
                  <c:v>1.132996080441</c:v>
                </c:pt>
                <c:pt idx="5510">
                  <c:v>1.132497612471</c:v>
                </c:pt>
                <c:pt idx="5511">
                  <c:v>1.1320530354810001</c:v>
                </c:pt>
                <c:pt idx="5512">
                  <c:v>1.0780099397610001</c:v>
                </c:pt>
                <c:pt idx="5513">
                  <c:v>1.0777764254910001</c:v>
                </c:pt>
                <c:pt idx="5514">
                  <c:v>1.0788362294010001</c:v>
                </c:pt>
                <c:pt idx="5515">
                  <c:v>1.0802508004710001</c:v>
                </c:pt>
                <c:pt idx="5516">
                  <c:v>1.018243189281</c:v>
                </c:pt>
                <c:pt idx="5517">
                  <c:v>1.0212474680310002</c:v>
                </c:pt>
                <c:pt idx="5518">
                  <c:v>1.0241394817710001</c:v>
                </c:pt>
                <c:pt idx="5519">
                  <c:v>1.0257606252510001</c:v>
                </c:pt>
                <c:pt idx="5520">
                  <c:v>0.980240825481</c:v>
                </c:pt>
                <c:pt idx="5521">
                  <c:v>0.98005670825099989</c:v>
                </c:pt>
                <c:pt idx="5522">
                  <c:v>0.97963458281100002</c:v>
                </c:pt>
                <c:pt idx="5523">
                  <c:v>0.97895199398100008</c:v>
                </c:pt>
                <c:pt idx="5524">
                  <c:v>0.95870749122099985</c:v>
                </c:pt>
                <c:pt idx="5525">
                  <c:v>0.95833925313099999</c:v>
                </c:pt>
                <c:pt idx="5526">
                  <c:v>0.95815064559099983</c:v>
                </c:pt>
                <c:pt idx="5527">
                  <c:v>0.95677199700100002</c:v>
                </c:pt>
                <c:pt idx="5528">
                  <c:v>0.90851724084100005</c:v>
                </c:pt>
                <c:pt idx="5529">
                  <c:v>0.90812205726100004</c:v>
                </c:pt>
                <c:pt idx="5530">
                  <c:v>0.90760562805100009</c:v>
                </c:pt>
                <c:pt idx="5531">
                  <c:v>0.90809511540099996</c:v>
                </c:pt>
                <c:pt idx="5532">
                  <c:v>0.90467703229100005</c:v>
                </c:pt>
                <c:pt idx="5533">
                  <c:v>0.90491953081100007</c:v>
                </c:pt>
                <c:pt idx="5534">
                  <c:v>0.90573234952100012</c:v>
                </c:pt>
                <c:pt idx="5535">
                  <c:v>0.90745228708100001</c:v>
                </c:pt>
                <c:pt idx="5536">
                  <c:v>0.94505311689100013</c:v>
                </c:pt>
                <c:pt idx="5537">
                  <c:v>0.94848850533100015</c:v>
                </c:pt>
                <c:pt idx="5538">
                  <c:v>0.95255258799100018</c:v>
                </c:pt>
                <c:pt idx="5539">
                  <c:v>0.95786059905100007</c:v>
                </c:pt>
                <c:pt idx="5540">
                  <c:v>0.96724053626099993</c:v>
                </c:pt>
                <c:pt idx="5541">
                  <c:v>0.97562916860099991</c:v>
                </c:pt>
                <c:pt idx="5542">
                  <c:v>0.98456117201099991</c:v>
                </c:pt>
                <c:pt idx="5543">
                  <c:v>0.996093289971</c:v>
                </c:pt>
                <c:pt idx="5544">
                  <c:v>1.051407747561</c:v>
                </c:pt>
                <c:pt idx="5545">
                  <c:v>1.0590149969910001</c:v>
                </c:pt>
                <c:pt idx="5546">
                  <c:v>1.0634383371210001</c:v>
                </c:pt>
                <c:pt idx="5547">
                  <c:v>1.0659396575910001</c:v>
                </c:pt>
                <c:pt idx="5548">
                  <c:v>1.1026631080409999</c:v>
                </c:pt>
                <c:pt idx="5549">
                  <c:v>1.1012305757309999</c:v>
                </c:pt>
                <c:pt idx="5550">
                  <c:v>1.0986394418009999</c:v>
                </c:pt>
                <c:pt idx="5551">
                  <c:v>1.096178537751</c:v>
                </c:pt>
                <c:pt idx="5552">
                  <c:v>1.2563736497810001</c:v>
                </c:pt>
                <c:pt idx="5553">
                  <c:v>1.250612081111</c:v>
                </c:pt>
                <c:pt idx="5554">
                  <c:v>1.2440242228010001</c:v>
                </c:pt>
                <c:pt idx="5555">
                  <c:v>1.2385949661110001</c:v>
                </c:pt>
                <c:pt idx="5556">
                  <c:v>1.2680048338409999</c:v>
                </c:pt>
                <c:pt idx="5557">
                  <c:v>1.2635276063609999</c:v>
                </c:pt>
                <c:pt idx="5558">
                  <c:v>1.258713576591</c:v>
                </c:pt>
                <c:pt idx="5559">
                  <c:v>1.2567556271910001</c:v>
                </c:pt>
                <c:pt idx="5560">
                  <c:v>1.185535535611</c:v>
                </c:pt>
                <c:pt idx="5561">
                  <c:v>1.1781348622209999</c:v>
                </c:pt>
                <c:pt idx="5562">
                  <c:v>1.171282050211</c:v>
                </c:pt>
                <c:pt idx="5563">
                  <c:v>1.1644337321409999</c:v>
                </c:pt>
                <c:pt idx="5564">
                  <c:v>1.000234411911</c:v>
                </c:pt>
                <c:pt idx="5565">
                  <c:v>0.99322442453100002</c:v>
                </c:pt>
                <c:pt idx="5566">
                  <c:v>0.987103602021</c:v>
                </c:pt>
                <c:pt idx="5567">
                  <c:v>0.98122527440099994</c:v>
                </c:pt>
                <c:pt idx="5568">
                  <c:v>0.89560934676100001</c:v>
                </c:pt>
                <c:pt idx="5569">
                  <c:v>0.89007369840100004</c:v>
                </c:pt>
                <c:pt idx="5570">
                  <c:v>0.88614580971099999</c:v>
                </c:pt>
                <c:pt idx="5571">
                  <c:v>0.88293900237099998</c:v>
                </c:pt>
                <c:pt idx="5572">
                  <c:v>0.86569521793100002</c:v>
                </c:pt>
                <c:pt idx="5573">
                  <c:v>0.86341104043100003</c:v>
                </c:pt>
                <c:pt idx="5574">
                  <c:v>0.86237644324099993</c:v>
                </c:pt>
                <c:pt idx="5575">
                  <c:v>0.86025797887100008</c:v>
                </c:pt>
                <c:pt idx="5576">
                  <c:v>0.86019581830100011</c:v>
                </c:pt>
                <c:pt idx="5577">
                  <c:v>0.85958670430100015</c:v>
                </c:pt>
                <c:pt idx="5578">
                  <c:v>0.85918809037100008</c:v>
                </c:pt>
                <c:pt idx="5579">
                  <c:v>0.85890145105100002</c:v>
                </c:pt>
                <c:pt idx="5580">
                  <c:v>0.8749516870409999</c:v>
                </c:pt>
                <c:pt idx="5581">
                  <c:v>0.87470087582099998</c:v>
                </c:pt>
                <c:pt idx="5582">
                  <c:v>0.87481284680099991</c:v>
                </c:pt>
                <c:pt idx="5583">
                  <c:v>0.87497408051100001</c:v>
                </c:pt>
                <c:pt idx="5584">
                  <c:v>0.91375677815100009</c:v>
                </c:pt>
                <c:pt idx="5585">
                  <c:v>0.9145943099010001</c:v>
                </c:pt>
                <c:pt idx="5586">
                  <c:v>0.91598273045099998</c:v>
                </c:pt>
                <c:pt idx="5587">
                  <c:v>0.91871030882100002</c:v>
                </c:pt>
                <c:pt idx="5588">
                  <c:v>1.004820680211</c:v>
                </c:pt>
                <c:pt idx="5589">
                  <c:v>1.0064375185109999</c:v>
                </c:pt>
                <c:pt idx="5590">
                  <c:v>1.0104594641310001</c:v>
                </c:pt>
                <c:pt idx="5591">
                  <c:v>1.0154309088510001</c:v>
                </c:pt>
                <c:pt idx="5592">
                  <c:v>1.2167262157010001</c:v>
                </c:pt>
                <c:pt idx="5593">
                  <c:v>1.2243132714410001</c:v>
                </c:pt>
                <c:pt idx="5594">
                  <c:v>1.2300595469210001</c:v>
                </c:pt>
                <c:pt idx="5595">
                  <c:v>1.2334544608610001</c:v>
                </c:pt>
                <c:pt idx="5596">
                  <c:v>1.5731805343610001</c:v>
                </c:pt>
                <c:pt idx="5597">
                  <c:v>1.573095439901</c:v>
                </c:pt>
                <c:pt idx="5598">
                  <c:v>1.5711919550210001</c:v>
                </c:pt>
                <c:pt idx="5599">
                  <c:v>1.569015269081</c:v>
                </c:pt>
                <c:pt idx="5600">
                  <c:v>1.4734053730109999</c:v>
                </c:pt>
                <c:pt idx="5601">
                  <c:v>1.472487222591</c:v>
                </c:pt>
                <c:pt idx="5602">
                  <c:v>1.4697417301710001</c:v>
                </c:pt>
                <c:pt idx="5603">
                  <c:v>1.467883035861</c:v>
                </c:pt>
                <c:pt idx="5604">
                  <c:v>1.3887460288410001</c:v>
                </c:pt>
                <c:pt idx="5605">
                  <c:v>1.3887818605710001</c:v>
                </c:pt>
                <c:pt idx="5606">
                  <c:v>1.3882847139209999</c:v>
                </c:pt>
                <c:pt idx="5607">
                  <c:v>1.387841316681</c:v>
                </c:pt>
                <c:pt idx="5608">
                  <c:v>1.2832065878210002</c:v>
                </c:pt>
                <c:pt idx="5609">
                  <c:v>1.2829736942810002</c:v>
                </c:pt>
                <c:pt idx="5610">
                  <c:v>1.2840306849410001</c:v>
                </c:pt>
                <c:pt idx="5611">
                  <c:v>1.2854414989610001</c:v>
                </c:pt>
                <c:pt idx="5612">
                  <c:v>1.150932763241</c:v>
                </c:pt>
                <c:pt idx="5613">
                  <c:v>1.1539290668810001</c:v>
                </c:pt>
                <c:pt idx="5614">
                  <c:v>1.1568133995410002</c:v>
                </c:pt>
                <c:pt idx="5615">
                  <c:v>1.1584302414710002</c:v>
                </c:pt>
                <c:pt idx="5616">
                  <c:v>1.032951970771</c:v>
                </c:pt>
                <c:pt idx="5617">
                  <c:v>1.0327683399609999</c:v>
                </c:pt>
                <c:pt idx="5618">
                  <c:v>1.0323473361910001</c:v>
                </c:pt>
                <c:pt idx="5619">
                  <c:v>1.0316665587310001</c:v>
                </c:pt>
                <c:pt idx="5620">
                  <c:v>0.96404206456100017</c:v>
                </c:pt>
                <c:pt idx="5621">
                  <c:v>0.96367480294100005</c:v>
                </c:pt>
                <c:pt idx="5622">
                  <c:v>0.96348669271099996</c:v>
                </c:pt>
                <c:pt idx="5623">
                  <c:v>0.96211171042099997</c:v>
                </c:pt>
                <c:pt idx="5624">
                  <c:v>0.897136517661</c:v>
                </c:pt>
                <c:pt idx="5625">
                  <c:v>0.89674238315099997</c:v>
                </c:pt>
                <c:pt idx="5626">
                  <c:v>0.89622732608100009</c:v>
                </c:pt>
                <c:pt idx="5627">
                  <c:v>0.89671551026100005</c:v>
                </c:pt>
                <c:pt idx="5628">
                  <c:v>0.86563925855099999</c:v>
                </c:pt>
                <c:pt idx="5629">
                  <c:v>0.86588111093100006</c:v>
                </c:pt>
                <c:pt idx="5630">
                  <c:v>0.86669177342100001</c:v>
                </c:pt>
                <c:pt idx="5631">
                  <c:v>0.86840714444099998</c:v>
                </c:pt>
                <c:pt idx="5632">
                  <c:v>0.82995963123100003</c:v>
                </c:pt>
                <c:pt idx="5633">
                  <c:v>0.83338590111100008</c:v>
                </c:pt>
                <c:pt idx="5634">
                  <c:v>0.83743919541100009</c:v>
                </c:pt>
                <c:pt idx="5635">
                  <c:v>0.84273311481099999</c:v>
                </c:pt>
                <c:pt idx="5636">
                  <c:v>0.90426879976099994</c:v>
                </c:pt>
                <c:pt idx="5637">
                  <c:v>0.91263516205100004</c:v>
                </c:pt>
                <c:pt idx="5638">
                  <c:v>0.92154345793100001</c:v>
                </c:pt>
                <c:pt idx="5639">
                  <c:v>0.93304496410099991</c:v>
                </c:pt>
                <c:pt idx="5640">
                  <c:v>0.96489091502100011</c:v>
                </c:pt>
                <c:pt idx="5641">
                  <c:v>0.97247797076100007</c:v>
                </c:pt>
                <c:pt idx="5642">
                  <c:v>0.97688956784100012</c:v>
                </c:pt>
                <c:pt idx="5643">
                  <c:v>0.97938425267100016</c:v>
                </c:pt>
                <c:pt idx="5644">
                  <c:v>1.045597081161</c:v>
                </c:pt>
                <c:pt idx="5645">
                  <c:v>1.0441683494609999</c:v>
                </c:pt>
                <c:pt idx="5646">
                  <c:v>1.041584094381</c:v>
                </c:pt>
                <c:pt idx="5647">
                  <c:v>1.039129724331</c:v>
                </c:pt>
                <c:pt idx="5648">
                  <c:v>1.0854260194610001</c:v>
                </c:pt>
                <c:pt idx="5649">
                  <c:v>1.079679743981</c:v>
                </c:pt>
                <c:pt idx="5650">
                  <c:v>1.0731093750110001</c:v>
                </c:pt>
                <c:pt idx="5651">
                  <c:v>1.0676945294210001</c:v>
                </c:pt>
                <c:pt idx="5652">
                  <c:v>1.0692953378210002</c:v>
                </c:pt>
                <c:pt idx="5653">
                  <c:v>1.0648299913310002</c:v>
                </c:pt>
                <c:pt idx="5654">
                  <c:v>1.0600287391610002</c:v>
                </c:pt>
                <c:pt idx="5655">
                  <c:v>1.0580759915510001</c:v>
                </c:pt>
                <c:pt idx="5656">
                  <c:v>0.96605007291099998</c:v>
                </c:pt>
                <c:pt idx="5657">
                  <c:v>0.95866904508099982</c:v>
                </c:pt>
                <c:pt idx="5658">
                  <c:v>0.95183442300099985</c:v>
                </c:pt>
                <c:pt idx="5659">
                  <c:v>0.945004283971</c:v>
                </c:pt>
                <c:pt idx="5660">
                  <c:v>0.77460507378099996</c:v>
                </c:pt>
                <c:pt idx="5661">
                  <c:v>0.76761369741099994</c:v>
                </c:pt>
                <c:pt idx="5662">
                  <c:v>0.76150911915099995</c:v>
                </c:pt>
                <c:pt idx="5663">
                  <c:v>0.75564639327100003</c:v>
                </c:pt>
                <c:pt idx="5664">
                  <c:v>0.670694303421</c:v>
                </c:pt>
                <c:pt idx="5665">
                  <c:v>0.66427058282100004</c:v>
                </c:pt>
                <c:pt idx="5666">
                  <c:v>0.66134489720100009</c:v>
                </c:pt>
                <c:pt idx="5667">
                  <c:v>0.65786980745099999</c:v>
                </c:pt>
                <c:pt idx="5668">
                  <c:v>0.64027277180099995</c:v>
                </c:pt>
                <c:pt idx="5669">
                  <c:v>0.63772229024100002</c:v>
                </c:pt>
                <c:pt idx="5670">
                  <c:v>0.63588647945099996</c:v>
                </c:pt>
                <c:pt idx="5671">
                  <c:v>0.63335832965099992</c:v>
                </c:pt>
                <c:pt idx="5672">
                  <c:v>0.86405218147100005</c:v>
                </c:pt>
                <c:pt idx="5673">
                  <c:v>0.86321244268099995</c:v>
                </c:pt>
                <c:pt idx="5674">
                  <c:v>0.86240843761099995</c:v>
                </c:pt>
                <c:pt idx="5675">
                  <c:v>0.86182776466099997</c:v>
                </c:pt>
                <c:pt idx="5676">
                  <c:v>0.87716680742099995</c:v>
                </c:pt>
                <c:pt idx="5677">
                  <c:v>0.87667993730099991</c:v>
                </c:pt>
                <c:pt idx="5678">
                  <c:v>0.87655933781099993</c:v>
                </c:pt>
                <c:pt idx="5679">
                  <c:v>0.87656380634099995</c:v>
                </c:pt>
                <c:pt idx="5680">
                  <c:v>0.91510629599099991</c:v>
                </c:pt>
                <c:pt idx="5681">
                  <c:v>0.91487403044099991</c:v>
                </c:pt>
                <c:pt idx="5682">
                  <c:v>0.91513756481100006</c:v>
                </c:pt>
                <c:pt idx="5683">
                  <c:v>0.91679470700100008</c:v>
                </c:pt>
                <c:pt idx="5684">
                  <c:v>1.000856426181</c:v>
                </c:pt>
                <c:pt idx="5685">
                  <c:v>1.000414223211</c:v>
                </c:pt>
                <c:pt idx="5686">
                  <c:v>1.001039559681</c:v>
                </c:pt>
                <c:pt idx="5687">
                  <c:v>1.002844105281</c:v>
                </c:pt>
                <c:pt idx="5688">
                  <c:v>1.1989211165210001</c:v>
                </c:pt>
                <c:pt idx="5689">
                  <c:v>1.2027624732710001</c:v>
                </c:pt>
                <c:pt idx="5690">
                  <c:v>1.2073363712810001</c:v>
                </c:pt>
                <c:pt idx="5691">
                  <c:v>1.212495403511</c:v>
                </c:pt>
                <c:pt idx="5692">
                  <c:v>1.5584137488110001</c:v>
                </c:pt>
                <c:pt idx="5693">
                  <c:v>1.5656497944410002</c:v>
                </c:pt>
                <c:pt idx="5694">
                  <c:v>1.573497778211</c:v>
                </c:pt>
                <c:pt idx="5695">
                  <c:v>1.5803586234110001</c:v>
                </c:pt>
                <c:pt idx="5696">
                  <c:v>1.4932429019310001</c:v>
                </c:pt>
                <c:pt idx="5697">
                  <c:v>1.4990540745509999</c:v>
                </c:pt>
                <c:pt idx="5698">
                  <c:v>1.5016045561110001</c:v>
                </c:pt>
                <c:pt idx="5699">
                  <c:v>1.504244375601</c:v>
                </c:pt>
                <c:pt idx="5700">
                  <c:v>1.4285812894709999</c:v>
                </c:pt>
                <c:pt idx="5701">
                  <c:v>1.4323779790710001</c:v>
                </c:pt>
                <c:pt idx="5702">
                  <c:v>1.434383525031</c:v>
                </c:pt>
                <c:pt idx="5703">
                  <c:v>1.4352723995009999</c:v>
                </c:pt>
                <c:pt idx="5704">
                  <c:v>1.3334856161810003</c:v>
                </c:pt>
                <c:pt idx="5705">
                  <c:v>1.3350578926010002</c:v>
                </c:pt>
                <c:pt idx="5706">
                  <c:v>1.3367775688010002</c:v>
                </c:pt>
                <c:pt idx="5707">
                  <c:v>1.3386044497910001</c:v>
                </c:pt>
                <c:pt idx="5708">
                  <c:v>1.2045912018110001</c:v>
                </c:pt>
                <c:pt idx="5709">
                  <c:v>1.2084236251310001</c:v>
                </c:pt>
                <c:pt idx="5710">
                  <c:v>1.211224242731</c:v>
                </c:pt>
                <c:pt idx="5711">
                  <c:v>1.2117647134310001</c:v>
                </c:pt>
                <c:pt idx="5712">
                  <c:v>1.0830878791210001</c:v>
                </c:pt>
                <c:pt idx="5713">
                  <c:v>1.0811627340309999</c:v>
                </c:pt>
                <c:pt idx="5714">
                  <c:v>1.0786837162810001</c:v>
                </c:pt>
                <c:pt idx="5715">
                  <c:v>1.0765799025910001</c:v>
                </c:pt>
                <c:pt idx="5716">
                  <c:v>1.0073410857110001</c:v>
                </c:pt>
                <c:pt idx="5717">
                  <c:v>1.0056750100910001</c:v>
                </c:pt>
                <c:pt idx="5718">
                  <c:v>1.0043796663710001</c:v>
                </c:pt>
                <c:pt idx="5719">
                  <c:v>1.0026823219309999</c:v>
                </c:pt>
                <c:pt idx="5720">
                  <c:v>0.93813684494099991</c:v>
                </c:pt>
                <c:pt idx="5721">
                  <c:v>0.9377169773609999</c:v>
                </c:pt>
                <c:pt idx="5722">
                  <c:v>0.93698443610100002</c:v>
                </c:pt>
                <c:pt idx="5723">
                  <c:v>0.93649756961100006</c:v>
                </c:pt>
                <c:pt idx="5724">
                  <c:v>0.90300480149099993</c:v>
                </c:pt>
                <c:pt idx="5725">
                  <c:v>0.90324153920100003</c:v>
                </c:pt>
                <c:pt idx="5726">
                  <c:v>0.90252239990099992</c:v>
                </c:pt>
                <c:pt idx="5727">
                  <c:v>0.90195512891099994</c:v>
                </c:pt>
                <c:pt idx="5728">
                  <c:v>0.86043676275100012</c:v>
                </c:pt>
                <c:pt idx="5729">
                  <c:v>0.86171423961100002</c:v>
                </c:pt>
                <c:pt idx="5730">
                  <c:v>0.86315251458099995</c:v>
                </c:pt>
                <c:pt idx="5731">
                  <c:v>0.86470245924099998</c:v>
                </c:pt>
                <c:pt idx="5732">
                  <c:v>0.92118486112100006</c:v>
                </c:pt>
                <c:pt idx="5733">
                  <c:v>0.92496815239100005</c:v>
                </c:pt>
                <c:pt idx="5734">
                  <c:v>0.92987705221100003</c:v>
                </c:pt>
                <c:pt idx="5735">
                  <c:v>0.93568375630100009</c:v>
                </c:pt>
                <c:pt idx="5736">
                  <c:v>0.96255721706100017</c:v>
                </c:pt>
                <c:pt idx="5737">
                  <c:v>0.96845325545100014</c:v>
                </c:pt>
                <c:pt idx="5738">
                  <c:v>0.97269661655100004</c:v>
                </c:pt>
                <c:pt idx="5739">
                  <c:v>0.97576076852100013</c:v>
                </c:pt>
                <c:pt idx="5740">
                  <c:v>1.0436802778109999</c:v>
                </c:pt>
                <c:pt idx="5741">
                  <c:v>1.0427378027609999</c:v>
                </c:pt>
                <c:pt idx="5742">
                  <c:v>1.0401113888610001</c:v>
                </c:pt>
                <c:pt idx="5743">
                  <c:v>1.0356312900510001</c:v>
                </c:pt>
                <c:pt idx="5744">
                  <c:v>1.082238229691</c:v>
                </c:pt>
                <c:pt idx="5745">
                  <c:v>1.0768335299510001</c:v>
                </c:pt>
                <c:pt idx="5746">
                  <c:v>1.070365755671</c:v>
                </c:pt>
                <c:pt idx="5747">
                  <c:v>1.064666252741</c:v>
                </c:pt>
                <c:pt idx="5748">
                  <c:v>1.067422196111</c:v>
                </c:pt>
                <c:pt idx="5749">
                  <c:v>1.0632145687310002</c:v>
                </c:pt>
                <c:pt idx="5750">
                  <c:v>1.0589712076310001</c:v>
                </c:pt>
                <c:pt idx="5751">
                  <c:v>1.057693734401</c:v>
                </c:pt>
                <c:pt idx="5752">
                  <c:v>0.96818120961099985</c:v>
                </c:pt>
                <c:pt idx="5753">
                  <c:v>0.962262839461</c:v>
                </c:pt>
                <c:pt idx="5754">
                  <c:v>0.95668393602099999</c:v>
                </c:pt>
                <c:pt idx="5755">
                  <c:v>0.950242962031</c:v>
                </c:pt>
                <c:pt idx="5756">
                  <c:v>0.77963553141099995</c:v>
                </c:pt>
                <c:pt idx="5757">
                  <c:v>0.77403429621100006</c:v>
                </c:pt>
                <c:pt idx="5758">
                  <c:v>0.76895566485100009</c:v>
                </c:pt>
                <c:pt idx="5759">
                  <c:v>0.763282962211</c:v>
                </c:pt>
                <c:pt idx="5760">
                  <c:v>0.67423577861100004</c:v>
                </c:pt>
                <c:pt idx="5761">
                  <c:v>0.66824264861100002</c:v>
                </c:pt>
                <c:pt idx="5762">
                  <c:v>0.664162368891</c:v>
                </c:pt>
                <c:pt idx="5763">
                  <c:v>0.66069680789100005</c:v>
                </c:pt>
                <c:pt idx="5764">
                  <c:v>0.64306402037100008</c:v>
                </c:pt>
                <c:pt idx="5765">
                  <c:v>0.64023989852100005</c:v>
                </c:pt>
                <c:pt idx="5766">
                  <c:v>0.63939800714099992</c:v>
                </c:pt>
                <c:pt idx="5767">
                  <c:v>0.63691242272100002</c:v>
                </c:pt>
                <c:pt idx="5768">
                  <c:v>0.639000770261</c:v>
                </c:pt>
                <c:pt idx="5769">
                  <c:v>0.63752189374099999</c:v>
                </c:pt>
                <c:pt idx="5770">
                  <c:v>0.63648400414100004</c:v>
                </c:pt>
                <c:pt idx="5771">
                  <c:v>0.63516549013099999</c:v>
                </c:pt>
                <c:pt idx="5772">
                  <c:v>0.68847531993100008</c:v>
                </c:pt>
                <c:pt idx="5773">
                  <c:v>0.68768242629099996</c:v>
                </c:pt>
                <c:pt idx="5774">
                  <c:v>0.68692962600100005</c:v>
                </c:pt>
                <c:pt idx="5775">
                  <c:v>0.68639954799100011</c:v>
                </c:pt>
                <c:pt idx="5776">
                  <c:v>0.74099796399100004</c:v>
                </c:pt>
                <c:pt idx="5777">
                  <c:v>0.74070397029099999</c:v>
                </c:pt>
                <c:pt idx="5778">
                  <c:v>0.74118505056100004</c:v>
                </c:pt>
                <c:pt idx="5779">
                  <c:v>0.74284210563099995</c:v>
                </c:pt>
                <c:pt idx="5780">
                  <c:v>0.83962310170100007</c:v>
                </c:pt>
                <c:pt idx="5781">
                  <c:v>0.8387366665910001</c:v>
                </c:pt>
                <c:pt idx="5782">
                  <c:v>0.83957855797100001</c:v>
                </c:pt>
                <c:pt idx="5783">
                  <c:v>0.84144942367099995</c:v>
                </c:pt>
                <c:pt idx="5784">
                  <c:v>1.0228968693410001</c:v>
                </c:pt>
                <c:pt idx="5785">
                  <c:v>1.0256051760410001</c:v>
                </c:pt>
                <c:pt idx="5786">
                  <c:v>1.028687652251</c:v>
                </c:pt>
                <c:pt idx="5787">
                  <c:v>1.0325051163410002</c:v>
                </c:pt>
                <c:pt idx="5788">
                  <c:v>1.2045362091309999</c:v>
                </c:pt>
                <c:pt idx="5789">
                  <c:v>1.210812529951</c:v>
                </c:pt>
                <c:pt idx="5790">
                  <c:v>1.2181891001409999</c:v>
                </c:pt>
                <c:pt idx="5791">
                  <c:v>1.2261581117410001</c:v>
                </c:pt>
                <c:pt idx="5792">
                  <c:v>1.1634391914310001</c:v>
                </c:pt>
                <c:pt idx="5793">
                  <c:v>1.1711543026810001</c:v>
                </c:pt>
                <c:pt idx="5794">
                  <c:v>1.1764239156009999</c:v>
                </c:pt>
                <c:pt idx="5795">
                  <c:v>1.1819919798609999</c:v>
                </c:pt>
                <c:pt idx="5796">
                  <c:v>1.1230480209510001</c:v>
                </c:pt>
                <c:pt idx="5797">
                  <c:v>1.1287987141410001</c:v>
                </c:pt>
                <c:pt idx="5798">
                  <c:v>1.1333912522010001</c:v>
                </c:pt>
                <c:pt idx="5799">
                  <c:v>1.137235443981</c:v>
                </c:pt>
                <c:pt idx="5800">
                  <c:v>1.0703811445310001</c:v>
                </c:pt>
                <c:pt idx="5801">
                  <c:v>1.074630691151</c:v>
                </c:pt>
                <c:pt idx="5802">
                  <c:v>1.0783635217910001</c:v>
                </c:pt>
                <c:pt idx="5803">
                  <c:v>1.082697701861</c:v>
                </c:pt>
                <c:pt idx="5804">
                  <c:v>0.96390676149099996</c:v>
                </c:pt>
                <c:pt idx="5805">
                  <c:v>0.96978663549100008</c:v>
                </c:pt>
                <c:pt idx="5806">
                  <c:v>0.97343037504100005</c:v>
                </c:pt>
                <c:pt idx="5807">
                  <c:v>0.97282456797099992</c:v>
                </c:pt>
                <c:pt idx="5808">
                  <c:v>0.78145015709099996</c:v>
                </c:pt>
                <c:pt idx="5809">
                  <c:v>0.77656362533099998</c:v>
                </c:pt>
                <c:pt idx="5810">
                  <c:v>0.77160582215100004</c:v>
                </c:pt>
                <c:pt idx="5811">
                  <c:v>0.7666970167110001</c:v>
                </c:pt>
                <c:pt idx="5812">
                  <c:v>0.77008079411099994</c:v>
                </c:pt>
                <c:pt idx="5813">
                  <c:v>0.76606288142099999</c:v>
                </c:pt>
                <c:pt idx="5814">
                  <c:v>0.76270868156100002</c:v>
                </c:pt>
                <c:pt idx="5815">
                  <c:v>0.75896694290099997</c:v>
                </c:pt>
                <c:pt idx="5816">
                  <c:v>0.79591474570100007</c:v>
                </c:pt>
                <c:pt idx="5817">
                  <c:v>0.79384788178099996</c:v>
                </c:pt>
                <c:pt idx="5818">
                  <c:v>0.79239127531100007</c:v>
                </c:pt>
                <c:pt idx="5819">
                  <c:v>0.79000369000100013</c:v>
                </c:pt>
                <c:pt idx="5820">
                  <c:v>0.75030264311100003</c:v>
                </c:pt>
                <c:pt idx="5821">
                  <c:v>0.74896185542100002</c:v>
                </c:pt>
                <c:pt idx="5822">
                  <c:v>0.74783487836100004</c:v>
                </c:pt>
                <c:pt idx="5823">
                  <c:v>0.74685935579099993</c:v>
                </c:pt>
                <c:pt idx="5824">
                  <c:v>0.78098017487099991</c:v>
                </c:pt>
                <c:pt idx="5825">
                  <c:v>0.78175970285099994</c:v>
                </c:pt>
                <c:pt idx="5826">
                  <c:v>0.78410274443100003</c:v>
                </c:pt>
                <c:pt idx="5827">
                  <c:v>0.78686450288099996</c:v>
                </c:pt>
                <c:pt idx="5828">
                  <c:v>0.84917559615100013</c:v>
                </c:pt>
                <c:pt idx="5829">
                  <c:v>0.8543383055710001</c:v>
                </c:pt>
                <c:pt idx="5830">
                  <c:v>0.85989745818099994</c:v>
                </c:pt>
                <c:pt idx="5831">
                  <c:v>0.865835241571</c:v>
                </c:pt>
                <c:pt idx="5832">
                  <c:v>0.88217988535100011</c:v>
                </c:pt>
                <c:pt idx="5833">
                  <c:v>0.88782812905099995</c:v>
                </c:pt>
                <c:pt idx="5834">
                  <c:v>0.8920687640210001</c:v>
                </c:pt>
                <c:pt idx="5835">
                  <c:v>0.89540069383099996</c:v>
                </c:pt>
                <c:pt idx="5836">
                  <c:v>0.90665105310100014</c:v>
                </c:pt>
                <c:pt idx="5837">
                  <c:v>0.90537262518099992</c:v>
                </c:pt>
                <c:pt idx="5838">
                  <c:v>0.90331912329100006</c:v>
                </c:pt>
                <c:pt idx="5839">
                  <c:v>0.90034800459099995</c:v>
                </c:pt>
                <c:pt idx="5840">
                  <c:v>0.91673519154100003</c:v>
                </c:pt>
                <c:pt idx="5841">
                  <c:v>0.91134530583099993</c:v>
                </c:pt>
                <c:pt idx="5842">
                  <c:v>0.90422709726100003</c:v>
                </c:pt>
                <c:pt idx="5843">
                  <c:v>0.89796413847099998</c:v>
                </c:pt>
                <c:pt idx="5844">
                  <c:v>0.89870440292100007</c:v>
                </c:pt>
                <c:pt idx="5845">
                  <c:v>0.89303388917100013</c:v>
                </c:pt>
                <c:pt idx="5846">
                  <c:v>0.88800035693099999</c:v>
                </c:pt>
                <c:pt idx="5847">
                  <c:v>0.88655266211100003</c:v>
                </c:pt>
                <c:pt idx="5848">
                  <c:v>0.85284490979100003</c:v>
                </c:pt>
                <c:pt idx="5849">
                  <c:v>0.84454626878100014</c:v>
                </c:pt>
                <c:pt idx="5850">
                  <c:v>0.83798041190100014</c:v>
                </c:pt>
                <c:pt idx="5851">
                  <c:v>0.83039893547099997</c:v>
                </c:pt>
                <c:pt idx="5852">
                  <c:v>0.69811018075099995</c:v>
                </c:pt>
                <c:pt idx="5853">
                  <c:v>0.69156659029099998</c:v>
                </c:pt>
                <c:pt idx="5854">
                  <c:v>0.685276907441</c:v>
                </c:pt>
                <c:pt idx="5855">
                  <c:v>0.67941485311100003</c:v>
                </c:pt>
                <c:pt idx="5856">
                  <c:v>0.61069135611100012</c:v>
                </c:pt>
                <c:pt idx="5857">
                  <c:v>0.60518890773099998</c:v>
                </c:pt>
                <c:pt idx="5858">
                  <c:v>0.60266138229100008</c:v>
                </c:pt>
                <c:pt idx="5859">
                  <c:v>0.59944533660099997</c:v>
                </c:pt>
                <c:pt idx="5860">
                  <c:v>0.55996199629100007</c:v>
                </c:pt>
                <c:pt idx="5861">
                  <c:v>0.55794530623100003</c:v>
                </c:pt>
                <c:pt idx="5862">
                  <c:v>0.55684812058100008</c:v>
                </c:pt>
                <c:pt idx="5863">
                  <c:v>0.55504020634100004</c:v>
                </c:pt>
                <c:pt idx="5864">
                  <c:v>0.54626951054100004</c:v>
                </c:pt>
                <c:pt idx="5865">
                  <c:v>0.54572758058100002</c:v>
                </c:pt>
                <c:pt idx="5866">
                  <c:v>0.5452922564610001</c:v>
                </c:pt>
                <c:pt idx="5867">
                  <c:v>0.54496354544100001</c:v>
                </c:pt>
                <c:pt idx="5868">
                  <c:v>0.60560244724099999</c:v>
                </c:pt>
                <c:pt idx="5869">
                  <c:v>0.60552248923100005</c:v>
                </c:pt>
                <c:pt idx="5870">
                  <c:v>0.60575791651100008</c:v>
                </c:pt>
                <c:pt idx="5871">
                  <c:v>0.60602444200100003</c:v>
                </c:pt>
                <c:pt idx="5872">
                  <c:v>0.64818250894100005</c:v>
                </c:pt>
                <c:pt idx="5873">
                  <c:v>0.64903982419100004</c:v>
                </c:pt>
                <c:pt idx="5874">
                  <c:v>0.65053235314100011</c:v>
                </c:pt>
                <c:pt idx="5875">
                  <c:v>0.65376616405099996</c:v>
                </c:pt>
                <c:pt idx="5876">
                  <c:v>0.73606708725100001</c:v>
                </c:pt>
                <c:pt idx="5877">
                  <c:v>0.73789721346100001</c:v>
                </c:pt>
                <c:pt idx="5878">
                  <c:v>0.74183287035099998</c:v>
                </c:pt>
                <c:pt idx="5879">
                  <c:v>0.74611500711099998</c:v>
                </c:pt>
                <c:pt idx="5880">
                  <c:v>0.96919049443100014</c:v>
                </c:pt>
                <c:pt idx="5881">
                  <c:v>0.97592020225100007</c:v>
                </c:pt>
                <c:pt idx="5882">
                  <c:v>0.97950049303100006</c:v>
                </c:pt>
                <c:pt idx="5883">
                  <c:v>0.98161935307100001</c:v>
                </c:pt>
                <c:pt idx="5884">
                  <c:v>1.207289189201</c:v>
                </c:pt>
                <c:pt idx="5885">
                  <c:v>1.206822774131</c:v>
                </c:pt>
                <c:pt idx="5886">
                  <c:v>1.2059077128410001</c:v>
                </c:pt>
                <c:pt idx="5887">
                  <c:v>1.2039665340410002</c:v>
                </c:pt>
                <c:pt idx="5888">
                  <c:v>1.180846838651</c:v>
                </c:pt>
                <c:pt idx="5889">
                  <c:v>1.1796208315609999</c:v>
                </c:pt>
                <c:pt idx="5890">
                  <c:v>1.177093306121</c:v>
                </c:pt>
                <c:pt idx="5891">
                  <c:v>1.1753298121910001</c:v>
                </c:pt>
                <c:pt idx="5892">
                  <c:v>1.1229857658110001</c:v>
                </c:pt>
                <c:pt idx="5893">
                  <c:v>1.122963557471</c:v>
                </c:pt>
                <c:pt idx="5894">
                  <c:v>1.123007977781</c:v>
                </c:pt>
                <c:pt idx="5895">
                  <c:v>1.1226304033309999</c:v>
                </c:pt>
                <c:pt idx="5896">
                  <c:v>1.029080119951</c:v>
                </c:pt>
                <c:pt idx="5897">
                  <c:v>1.029630932521</c:v>
                </c:pt>
                <c:pt idx="5898">
                  <c:v>1.0307147924410001</c:v>
                </c:pt>
                <c:pt idx="5899">
                  <c:v>1.0325804563509999</c:v>
                </c:pt>
                <c:pt idx="5900">
                  <c:v>0.94525054918099993</c:v>
                </c:pt>
                <c:pt idx="5901">
                  <c:v>0.94902184693100011</c:v>
                </c:pt>
                <c:pt idx="5902">
                  <c:v>0.9518825301410001</c:v>
                </c:pt>
                <c:pt idx="5903">
                  <c:v>0.95353052836100005</c:v>
                </c:pt>
                <c:pt idx="5904">
                  <c:v>0.85761029743100003</c:v>
                </c:pt>
                <c:pt idx="5905">
                  <c:v>0.85758808909099993</c:v>
                </c:pt>
                <c:pt idx="5906">
                  <c:v>0.8575614376309999</c:v>
                </c:pt>
                <c:pt idx="5907">
                  <c:v>0.8578190768809999</c:v>
                </c:pt>
                <c:pt idx="5908">
                  <c:v>0.869081369331</c:v>
                </c:pt>
                <c:pt idx="5909">
                  <c:v>0.86889924497100002</c:v>
                </c:pt>
                <c:pt idx="5910">
                  <c:v>0.86882817320099992</c:v>
                </c:pt>
                <c:pt idx="5911">
                  <c:v>0.86740227653099988</c:v>
                </c:pt>
                <c:pt idx="5912">
                  <c:v>0.85898685548100007</c:v>
                </c:pt>
                <c:pt idx="5913">
                  <c:v>0.85865370134100005</c:v>
                </c:pt>
                <c:pt idx="5914">
                  <c:v>0.85851599729100014</c:v>
                </c:pt>
                <c:pt idx="5915">
                  <c:v>0.8586714701910001</c:v>
                </c:pt>
                <c:pt idx="5916">
                  <c:v>0.82324590361100003</c:v>
                </c:pt>
                <c:pt idx="5917">
                  <c:v>0.82300159009099993</c:v>
                </c:pt>
                <c:pt idx="5918">
                  <c:v>0.8238322538809999</c:v>
                </c:pt>
                <c:pt idx="5919">
                  <c:v>0.82521373024100009</c:v>
                </c:pt>
                <c:pt idx="5920">
                  <c:v>0.83999550569100001</c:v>
                </c:pt>
                <c:pt idx="5921">
                  <c:v>0.84224318354100003</c:v>
                </c:pt>
                <c:pt idx="5922">
                  <c:v>0.84525489653100006</c:v>
                </c:pt>
                <c:pt idx="5923">
                  <c:v>0.84916834145100006</c:v>
                </c:pt>
                <c:pt idx="5924">
                  <c:v>0.95469551169099987</c:v>
                </c:pt>
                <c:pt idx="5925">
                  <c:v>0.96075446811099985</c:v>
                </c:pt>
                <c:pt idx="5926">
                  <c:v>0.96683563650100002</c:v>
                </c:pt>
                <c:pt idx="5927">
                  <c:v>0.97474248435099997</c:v>
                </c:pt>
                <c:pt idx="5928">
                  <c:v>1.2829292619310002</c:v>
                </c:pt>
                <c:pt idx="5929">
                  <c:v>1.2910049084110002</c:v>
                </c:pt>
                <c:pt idx="5930">
                  <c:v>1.298476439401</c:v>
                </c:pt>
                <c:pt idx="5931">
                  <c:v>1.304797474561</c:v>
                </c:pt>
                <c:pt idx="5932">
                  <c:v>1.2567087124910001</c:v>
                </c:pt>
                <c:pt idx="5933">
                  <c:v>1.2572684076710001</c:v>
                </c:pt>
                <c:pt idx="5934">
                  <c:v>1.2559002570410001</c:v>
                </c:pt>
                <c:pt idx="5935">
                  <c:v>1.252768612481</c:v>
                </c:pt>
                <c:pt idx="5936">
                  <c:v>1.227664982571</c:v>
                </c:pt>
                <c:pt idx="5937">
                  <c:v>1.2220768843410001</c:v>
                </c:pt>
                <c:pt idx="5938">
                  <c:v>1.2155159751510001</c:v>
                </c:pt>
                <c:pt idx="5939">
                  <c:v>1.209861244641</c:v>
                </c:pt>
                <c:pt idx="5940">
                  <c:v>1.2648909545010001</c:v>
                </c:pt>
                <c:pt idx="5941">
                  <c:v>1.2599247406109999</c:v>
                </c:pt>
                <c:pt idx="5942">
                  <c:v>1.2549718560809999</c:v>
                </c:pt>
                <c:pt idx="5943">
                  <c:v>1.2533638350509999</c:v>
                </c:pt>
                <c:pt idx="5944">
                  <c:v>1.1098192167009999</c:v>
                </c:pt>
                <c:pt idx="5945">
                  <c:v>1.1022277541409999</c:v>
                </c:pt>
                <c:pt idx="5946">
                  <c:v>1.0957956627609999</c:v>
                </c:pt>
                <c:pt idx="5947">
                  <c:v>1.087706690551</c:v>
                </c:pt>
                <c:pt idx="5948">
                  <c:v>0.86469648892100004</c:v>
                </c:pt>
                <c:pt idx="5949">
                  <c:v>0.8576736077810001</c:v>
                </c:pt>
                <c:pt idx="5950">
                  <c:v>0.85173902605100005</c:v>
                </c:pt>
                <c:pt idx="5951">
                  <c:v>0.84593770888100006</c:v>
                </c:pt>
                <c:pt idx="5952">
                  <c:v>0.75722583614100003</c:v>
                </c:pt>
                <c:pt idx="5953">
                  <c:v>0.75173531231099999</c:v>
                </c:pt>
                <c:pt idx="5954">
                  <c:v>0.74921492708100002</c:v>
                </c:pt>
                <c:pt idx="5955">
                  <c:v>0.74600796728100005</c:v>
                </c:pt>
                <c:pt idx="5956">
                  <c:v>0.71032703146099996</c:v>
                </c:pt>
                <c:pt idx="5957">
                  <c:v>0.70831603687099998</c:v>
                </c:pt>
                <c:pt idx="5958">
                  <c:v>0.70722195124100007</c:v>
                </c:pt>
                <c:pt idx="5959">
                  <c:v>0.70541914441100007</c:v>
                </c:pt>
                <c:pt idx="5960">
                  <c:v>0.72617926352100004</c:v>
                </c:pt>
                <c:pt idx="5961">
                  <c:v>0.72563886542100009</c:v>
                </c:pt>
                <c:pt idx="5962">
                  <c:v>0.72520477187100008</c:v>
                </c:pt>
                <c:pt idx="5963">
                  <c:v>0.72487699013100015</c:v>
                </c:pt>
                <c:pt idx="5964">
                  <c:v>0.74438844197100007</c:v>
                </c:pt>
                <c:pt idx="5965">
                  <c:v>0.7443087090210001</c:v>
                </c:pt>
                <c:pt idx="5966">
                  <c:v>0.74454347201100002</c:v>
                </c:pt>
                <c:pt idx="5967">
                  <c:v>0.744809242461</c:v>
                </c:pt>
                <c:pt idx="5968">
                  <c:v>0.82742169604100013</c:v>
                </c:pt>
                <c:pt idx="5969">
                  <c:v>0.82827659008100007</c:v>
                </c:pt>
                <c:pt idx="5970">
                  <c:v>0.82976490097099997</c:v>
                </c:pt>
                <c:pt idx="5971">
                  <c:v>0.832989578801</c:v>
                </c:pt>
                <c:pt idx="5972">
                  <c:v>0.88691848506100013</c:v>
                </c:pt>
                <c:pt idx="5973">
                  <c:v>0.88874343852100002</c:v>
                </c:pt>
                <c:pt idx="5974">
                  <c:v>0.89266797672099996</c:v>
                </c:pt>
                <c:pt idx="5975">
                  <c:v>0.89693801469099999</c:v>
                </c:pt>
                <c:pt idx="5976">
                  <c:v>1.072233229321</c:v>
                </c:pt>
                <c:pt idx="5977">
                  <c:v>1.0789439232010001</c:v>
                </c:pt>
                <c:pt idx="5978">
                  <c:v>1.082514104431</c:v>
                </c:pt>
                <c:pt idx="5979">
                  <c:v>1.084626974971</c:v>
                </c:pt>
                <c:pt idx="5980">
                  <c:v>1.2722548776110001</c:v>
                </c:pt>
                <c:pt idx="5981">
                  <c:v>1.271789776601</c:v>
                </c:pt>
                <c:pt idx="5982">
                  <c:v>1.2708772998710001</c:v>
                </c:pt>
                <c:pt idx="5983">
                  <c:v>1.268941609631</c:v>
                </c:pt>
                <c:pt idx="5984">
                  <c:v>1.2019080036109999</c:v>
                </c:pt>
                <c:pt idx="5985">
                  <c:v>1.200685463171</c:v>
                </c:pt>
                <c:pt idx="5986">
                  <c:v>1.198165077941</c:v>
                </c:pt>
                <c:pt idx="5987">
                  <c:v>1.196406564371</c:v>
                </c:pt>
                <c:pt idx="5988">
                  <c:v>1.1505709384109999</c:v>
                </c:pt>
                <c:pt idx="5989">
                  <c:v>1.1505487881509999</c:v>
                </c:pt>
                <c:pt idx="5990">
                  <c:v>1.150593085041</c:v>
                </c:pt>
                <c:pt idx="5991">
                  <c:v>1.1502165778110001</c:v>
                </c:pt>
                <c:pt idx="5992">
                  <c:v>1.096460101141</c:v>
                </c:pt>
                <c:pt idx="5993">
                  <c:v>1.097009360071</c:v>
                </c:pt>
                <c:pt idx="5994">
                  <c:v>1.0980901562709999</c:v>
                </c:pt>
                <c:pt idx="5995">
                  <c:v>1.099950549421</c:v>
                </c:pt>
                <c:pt idx="5996">
                  <c:v>1.031632937431</c:v>
                </c:pt>
                <c:pt idx="5997">
                  <c:v>1.0353935847610001</c:v>
                </c:pt>
                <c:pt idx="5998">
                  <c:v>1.038246183961</c:v>
                </c:pt>
                <c:pt idx="5999">
                  <c:v>1.0398895285209999</c:v>
                </c:pt>
                <c:pt idx="6000">
                  <c:v>0.936835929091</c:v>
                </c:pt>
                <c:pt idx="6001">
                  <c:v>0.93681378246099989</c:v>
                </c:pt>
                <c:pt idx="6002">
                  <c:v>0.93678720360099987</c:v>
                </c:pt>
                <c:pt idx="6003">
                  <c:v>0.93704411685099998</c:v>
                </c:pt>
                <c:pt idx="6004">
                  <c:v>0.85254327942100017</c:v>
                </c:pt>
                <c:pt idx="6005">
                  <c:v>0.85236167052099998</c:v>
                </c:pt>
                <c:pt idx="6006">
                  <c:v>0.85229079840099997</c:v>
                </c:pt>
                <c:pt idx="6007">
                  <c:v>0.85086892740099995</c:v>
                </c:pt>
                <c:pt idx="6008">
                  <c:v>0.86410499766100002</c:v>
                </c:pt>
                <c:pt idx="6009">
                  <c:v>0.86377278369100008</c:v>
                </c:pt>
                <c:pt idx="6010">
                  <c:v>0.86363546805100011</c:v>
                </c:pt>
                <c:pt idx="6011">
                  <c:v>0.86379050172100014</c:v>
                </c:pt>
                <c:pt idx="6012">
                  <c:v>0.8229368817110001</c:v>
                </c:pt>
                <c:pt idx="6013">
                  <c:v>0.82269326152100009</c:v>
                </c:pt>
                <c:pt idx="6014">
                  <c:v>0.82352157670100001</c:v>
                </c:pt>
                <c:pt idx="6015">
                  <c:v>0.82489915081099996</c:v>
                </c:pt>
                <c:pt idx="6016">
                  <c:v>0.81860694339099993</c:v>
                </c:pt>
                <c:pt idx="6017">
                  <c:v>0.820848272371</c:v>
                </c:pt>
                <c:pt idx="6018">
                  <c:v>0.82385147301100004</c:v>
                </c:pt>
                <c:pt idx="6019">
                  <c:v>0.82775386458100009</c:v>
                </c:pt>
                <c:pt idx="6020">
                  <c:v>1.0182259413010002</c:v>
                </c:pt>
                <c:pt idx="6021">
                  <c:v>1.0242677786410002</c:v>
                </c:pt>
                <c:pt idx="6022">
                  <c:v>1.0303317662410001</c:v>
                </c:pt>
                <c:pt idx="6023">
                  <c:v>1.0382162787010001</c:v>
                </c:pt>
                <c:pt idx="6024">
                  <c:v>1.0973701860109999</c:v>
                </c:pt>
                <c:pt idx="6025">
                  <c:v>1.1054230179410001</c:v>
                </c:pt>
                <c:pt idx="6026">
                  <c:v>1.1128734404809999</c:v>
                </c:pt>
                <c:pt idx="6027">
                  <c:v>1.119176619671</c:v>
                </c:pt>
                <c:pt idx="6028">
                  <c:v>1.202172602661</c:v>
                </c:pt>
                <c:pt idx="6029">
                  <c:v>1.202730722421</c:v>
                </c:pt>
                <c:pt idx="6030">
                  <c:v>1.201366434111</c:v>
                </c:pt>
                <c:pt idx="6031">
                  <c:v>1.1982436358609998</c:v>
                </c:pt>
                <c:pt idx="6032">
                  <c:v>1.1693964711410001</c:v>
                </c:pt>
                <c:pt idx="6033">
                  <c:v>1.1638241561510001</c:v>
                </c:pt>
                <c:pt idx="6034">
                  <c:v>1.157281785371</c:v>
                </c:pt>
                <c:pt idx="6035">
                  <c:v>1.1516430304909999</c:v>
                </c:pt>
                <c:pt idx="6036">
                  <c:v>1.1082903446510002</c:v>
                </c:pt>
                <c:pt idx="6037">
                  <c:v>1.1033381643410001</c:v>
                </c:pt>
                <c:pt idx="6038">
                  <c:v>1.0983992698310001</c:v>
                </c:pt>
                <c:pt idx="6039">
                  <c:v>1.0967957899310001</c:v>
                </c:pt>
                <c:pt idx="6040">
                  <c:v>1.0246241041009998</c:v>
                </c:pt>
                <c:pt idx="6041">
                  <c:v>1.0170540875809999</c:v>
                </c:pt>
                <c:pt idx="6042">
                  <c:v>1.010640167981</c:v>
                </c:pt>
                <c:pt idx="6043">
                  <c:v>1.0025740502509999</c:v>
                </c:pt>
                <c:pt idx="6044">
                  <c:v>0.83267938675100006</c:v>
                </c:pt>
                <c:pt idx="6045">
                  <c:v>0.82567634356099995</c:v>
                </c:pt>
                <c:pt idx="6046">
                  <c:v>0.81975853243099994</c:v>
                </c:pt>
                <c:pt idx="6047">
                  <c:v>0.813973604711</c:v>
                </c:pt>
                <c:pt idx="6048">
                  <c:v>0.73408105193100004</c:v>
                </c:pt>
                <c:pt idx="6049">
                  <c:v>0.72860272490100009</c:v>
                </c:pt>
                <c:pt idx="6050">
                  <c:v>0.72608955974099998</c:v>
                </c:pt>
                <c:pt idx="6051">
                  <c:v>0.72289179110099999</c:v>
                </c:pt>
                <c:pt idx="6052">
                  <c:v>0.70627917404099994</c:v>
                </c:pt>
                <c:pt idx="6053">
                  <c:v>0.70427394389099995</c:v>
                </c:pt>
                <c:pt idx="6054">
                  <c:v>0.70318299095100001</c:v>
                </c:pt>
                <c:pt idx="6055">
                  <c:v>0.70138535324100004</c:v>
                </c:pt>
                <c:pt idx="6056">
                  <c:v>0.74141567121100005</c:v>
                </c:pt>
                <c:pt idx="6057">
                  <c:v>0.74087681949100004</c:v>
                </c:pt>
                <c:pt idx="6058">
                  <c:v>0.74044397103100001</c:v>
                </c:pt>
                <c:pt idx="6059">
                  <c:v>0.74011712946100006</c:v>
                </c:pt>
                <c:pt idx="6060">
                  <c:v>0.78035704323100008</c:v>
                </c:pt>
                <c:pt idx="6061">
                  <c:v>0.78027754260100002</c:v>
                </c:pt>
                <c:pt idx="6062">
                  <c:v>0.78051163404099988</c:v>
                </c:pt>
                <c:pt idx="6063">
                  <c:v>0.78077663856099999</c:v>
                </c:pt>
                <c:pt idx="6064">
                  <c:v>0.85571006036100017</c:v>
                </c:pt>
                <c:pt idx="6065">
                  <c:v>0.8565625041510001</c:v>
                </c:pt>
                <c:pt idx="6066">
                  <c:v>0.85804654979100015</c:v>
                </c:pt>
                <c:pt idx="6067">
                  <c:v>0.86126198564100021</c:v>
                </c:pt>
                <c:pt idx="6068">
                  <c:v>0.956516198491</c:v>
                </c:pt>
                <c:pt idx="6069">
                  <c:v>0.95833592475099993</c:v>
                </c:pt>
                <c:pt idx="6070">
                  <c:v>0.96224921358099991</c:v>
                </c:pt>
                <c:pt idx="6071">
                  <c:v>0.96650701482099999</c:v>
                </c:pt>
                <c:pt idx="6072">
                  <c:v>1.1239695026309999</c:v>
                </c:pt>
                <c:pt idx="6073">
                  <c:v>1.1306609684009998</c:v>
                </c:pt>
                <c:pt idx="6074">
                  <c:v>1.1342209130309999</c:v>
                </c:pt>
                <c:pt idx="6075">
                  <c:v>1.1363277287309999</c:v>
                </c:pt>
                <c:pt idx="6076">
                  <c:v>1.4111688240409999</c:v>
                </c:pt>
                <c:pt idx="6077">
                  <c:v>1.410705058871</c:v>
                </c:pt>
                <c:pt idx="6078">
                  <c:v>1.409795195741</c:v>
                </c:pt>
                <c:pt idx="6079">
                  <c:v>1.4078650521409999</c:v>
                </c:pt>
                <c:pt idx="6080">
                  <c:v>1.2964171225510002</c:v>
                </c:pt>
                <c:pt idx="6081">
                  <c:v>1.2951980850610001</c:v>
                </c:pt>
                <c:pt idx="6082">
                  <c:v>1.2926849235310001</c:v>
                </c:pt>
                <c:pt idx="6083">
                  <c:v>1.2909314484010002</c:v>
                </c:pt>
                <c:pt idx="6084">
                  <c:v>1.235796156181</c:v>
                </c:pt>
                <c:pt idx="6085">
                  <c:v>1.2357740712609999</c:v>
                </c:pt>
                <c:pt idx="6086">
                  <c:v>1.2358182411009999</c:v>
                </c:pt>
                <c:pt idx="6087">
                  <c:v>1.2354428119809999</c:v>
                </c:pt>
                <c:pt idx="6088">
                  <c:v>1.172637767491</c:v>
                </c:pt>
                <c:pt idx="6089">
                  <c:v>1.173185451001</c:v>
                </c:pt>
                <c:pt idx="6090">
                  <c:v>1.174263150811</c:v>
                </c:pt>
                <c:pt idx="6091">
                  <c:v>1.176118211491</c:v>
                </c:pt>
                <c:pt idx="6092">
                  <c:v>1.103788897991</c:v>
                </c:pt>
                <c:pt idx="6093">
                  <c:v>1.107538767851</c:v>
                </c:pt>
                <c:pt idx="6094">
                  <c:v>1.1103831886610001</c:v>
                </c:pt>
                <c:pt idx="6095">
                  <c:v>1.1120218251109999</c:v>
                </c:pt>
                <c:pt idx="6096">
                  <c:v>1.030364452321</c:v>
                </c:pt>
                <c:pt idx="6097">
                  <c:v>1.0303423674009999</c:v>
                </c:pt>
                <c:pt idx="6098">
                  <c:v>1.0303158684010001</c:v>
                </c:pt>
                <c:pt idx="6099">
                  <c:v>1.030572041131</c:v>
                </c:pt>
                <c:pt idx="6100">
                  <c:v>0.97869154052099994</c:v>
                </c:pt>
                <c:pt idx="6101">
                  <c:v>0.97851045071100007</c:v>
                </c:pt>
                <c:pt idx="6102">
                  <c:v>0.978439781871</c:v>
                </c:pt>
                <c:pt idx="6103">
                  <c:v>0.97702198736099999</c:v>
                </c:pt>
                <c:pt idx="6104">
                  <c:v>0.94713393286100001</c:v>
                </c:pt>
                <c:pt idx="6105">
                  <c:v>0.94680266995099993</c:v>
                </c:pt>
                <c:pt idx="6106">
                  <c:v>0.94666574998100006</c:v>
                </c:pt>
                <c:pt idx="6107">
                  <c:v>0.946820337161</c:v>
                </c:pt>
                <c:pt idx="6108">
                  <c:v>0.91009020524100004</c:v>
                </c:pt>
                <c:pt idx="6109">
                  <c:v>0.90984727838099988</c:v>
                </c:pt>
                <c:pt idx="6110">
                  <c:v>0.91067322317099997</c:v>
                </c:pt>
                <c:pt idx="6111">
                  <c:v>0.91204685147099984</c:v>
                </c:pt>
                <c:pt idx="6112">
                  <c:v>0.98303276536100004</c:v>
                </c:pt>
                <c:pt idx="6113">
                  <c:v>0.98526766924100007</c:v>
                </c:pt>
                <c:pt idx="6114">
                  <c:v>0.98826226315100008</c:v>
                </c:pt>
                <c:pt idx="6115">
                  <c:v>0.99215347069100002</c:v>
                </c:pt>
                <c:pt idx="6116">
                  <c:v>1.0236918005210001</c:v>
                </c:pt>
                <c:pt idx="6117">
                  <c:v>1.029716322761</c:v>
                </c:pt>
                <c:pt idx="6118">
                  <c:v>1.0357629335510001</c:v>
                </c:pt>
                <c:pt idx="6119">
                  <c:v>1.0436248492610001</c:v>
                </c:pt>
                <c:pt idx="6120">
                  <c:v>1.079521860421</c:v>
                </c:pt>
                <c:pt idx="6121">
                  <c:v>1.087551616441</c:v>
                </c:pt>
                <c:pt idx="6122">
                  <c:v>1.094980687321</c:v>
                </c:pt>
                <c:pt idx="6123">
                  <c:v>1.1012658000010001</c:v>
                </c:pt>
                <c:pt idx="6124">
                  <c:v>1.106421011611</c:v>
                </c:pt>
                <c:pt idx="6125">
                  <c:v>1.106977526911</c:v>
                </c:pt>
                <c:pt idx="6126">
                  <c:v>1.1056171517410001</c:v>
                </c:pt>
                <c:pt idx="6127">
                  <c:v>1.1025033014409999</c:v>
                </c:pt>
                <c:pt idx="6128">
                  <c:v>1.205970750041</c:v>
                </c:pt>
                <c:pt idx="6129">
                  <c:v>1.2004144070510001</c:v>
                </c:pt>
                <c:pt idx="6130">
                  <c:v>1.1938907852210001</c:v>
                </c:pt>
                <c:pt idx="6131">
                  <c:v>1.188268191101</c:v>
                </c:pt>
                <c:pt idx="6132">
                  <c:v>1.193894701471</c:v>
                </c:pt>
                <c:pt idx="6133">
                  <c:v>1.188956710831</c:v>
                </c:pt>
                <c:pt idx="6134">
                  <c:v>1.184031969691</c:v>
                </c:pt>
                <c:pt idx="6135">
                  <c:v>1.182433089001</c:v>
                </c:pt>
                <c:pt idx="6136">
                  <c:v>1.060758840751</c:v>
                </c:pt>
                <c:pt idx="6137">
                  <c:v>1.053210517111</c:v>
                </c:pt>
                <c:pt idx="6138">
                  <c:v>1.046814979831</c:v>
                </c:pt>
                <c:pt idx="6139">
                  <c:v>1.038771974311</c:v>
                </c:pt>
                <c:pt idx="6140">
                  <c:v>0.83632071394100005</c:v>
                </c:pt>
                <c:pt idx="6141">
                  <c:v>0.82933774102099989</c:v>
                </c:pt>
                <c:pt idx="6142">
                  <c:v>0.823436889251</c:v>
                </c:pt>
                <c:pt idx="6143">
                  <c:v>0.81766853974099996</c:v>
                </c:pt>
                <c:pt idx="6144">
                  <c:v>0.70738806389099995</c:v>
                </c:pt>
                <c:pt idx="6145">
                  <c:v>0.70192219502099995</c:v>
                </c:pt>
                <c:pt idx="6146">
                  <c:v>0.69941633342099996</c:v>
                </c:pt>
                <c:pt idx="6147">
                  <c:v>0.69622785758099992</c:v>
                </c:pt>
                <c:pt idx="6148">
                  <c:v>0.67194755148100005</c:v>
                </c:pt>
                <c:pt idx="6149">
                  <c:v>0.66994814748100007</c:v>
                </c:pt>
                <c:pt idx="6150">
                  <c:v>0.66886036716100006</c:v>
                </c:pt>
                <c:pt idx="6151">
                  <c:v>0.66706794939099989</c:v>
                </c:pt>
                <c:pt idx="6152">
                  <c:v>0.67277108825100007</c:v>
                </c:pt>
                <c:pt idx="6153">
                  <c:v>0.67223380106100006</c:v>
                </c:pt>
                <c:pt idx="6154">
                  <c:v>0.671802212211</c:v>
                </c:pt>
                <c:pt idx="6155">
                  <c:v>0.67147631807099994</c:v>
                </c:pt>
                <c:pt idx="6156">
                  <c:v>0.6849369800809999</c:v>
                </c:pt>
                <c:pt idx="6157">
                  <c:v>0.68485770814099989</c:v>
                </c:pt>
                <c:pt idx="6158">
                  <c:v>0.68509112077099998</c:v>
                </c:pt>
                <c:pt idx="6159">
                  <c:v>0.685355359361</c:v>
                </c:pt>
                <c:pt idx="6160">
                  <c:v>0.73358994373100006</c:v>
                </c:pt>
                <c:pt idx="6161">
                  <c:v>0.73443991186099999</c:v>
                </c:pt>
                <c:pt idx="6162">
                  <c:v>0.73591964506099994</c:v>
                </c:pt>
                <c:pt idx="6163">
                  <c:v>0.73912573729100006</c:v>
                </c:pt>
                <c:pt idx="6164">
                  <c:v>0.82907336712099999</c:v>
                </c:pt>
                <c:pt idx="6165">
                  <c:v>0.83088780084099989</c:v>
                </c:pt>
                <c:pt idx="6166">
                  <c:v>0.83478972414100006</c:v>
                </c:pt>
                <c:pt idx="6167">
                  <c:v>0.83903515434099996</c:v>
                </c:pt>
                <c:pt idx="6168">
                  <c:v>1.0761409568610001</c:v>
                </c:pt>
                <c:pt idx="6169">
                  <c:v>1.082812976721</c:v>
                </c:pt>
                <c:pt idx="6170">
                  <c:v>1.0863625794809999</c:v>
                </c:pt>
                <c:pt idx="6171">
                  <c:v>1.0884632750009999</c:v>
                </c:pt>
                <c:pt idx="6172">
                  <c:v>1.322509493911</c:v>
                </c:pt>
                <c:pt idx="6173">
                  <c:v>1.3220470791010002</c:v>
                </c:pt>
                <c:pt idx="6174">
                  <c:v>1.3211398586110001</c:v>
                </c:pt>
                <c:pt idx="6175">
                  <c:v>1.319215323361</c:v>
                </c:pt>
                <c:pt idx="6176">
                  <c:v>1.2013092532609999</c:v>
                </c:pt>
                <c:pt idx="6177">
                  <c:v>1.200093755021</c:v>
                </c:pt>
                <c:pt idx="6178">
                  <c:v>1.1975878970509999</c:v>
                </c:pt>
                <c:pt idx="6179">
                  <c:v>1.195839518441</c:v>
                </c:pt>
                <c:pt idx="6180">
                  <c:v>1.144459818881</c:v>
                </c:pt>
                <c:pt idx="6181">
                  <c:v>1.144437799301</c:v>
                </c:pt>
                <c:pt idx="6182">
                  <c:v>1.1444818420910001</c:v>
                </c:pt>
                <c:pt idx="6183">
                  <c:v>1.1441075019710001</c:v>
                </c:pt>
                <c:pt idx="6184">
                  <c:v>1.0959034442710001</c:v>
                </c:pt>
                <c:pt idx="6185">
                  <c:v>1.096449537841</c:v>
                </c:pt>
                <c:pt idx="6186">
                  <c:v>1.0975241049610001</c:v>
                </c:pt>
                <c:pt idx="6187">
                  <c:v>1.099373775091</c:v>
                </c:pt>
                <c:pt idx="6188">
                  <c:v>1.0422609989910001</c:v>
                </c:pt>
                <c:pt idx="6189">
                  <c:v>1.045999971591</c:v>
                </c:pt>
                <c:pt idx="6190">
                  <c:v>1.0488361305210001</c:v>
                </c:pt>
                <c:pt idx="6191">
                  <c:v>1.050470004411</c:v>
                </c:pt>
                <c:pt idx="6192">
                  <c:v>1.0194893073410001</c:v>
                </c:pt>
                <c:pt idx="6193">
                  <c:v>1.019467287761</c:v>
                </c:pt>
                <c:pt idx="6194">
                  <c:v>1.0194408649910001</c:v>
                </c:pt>
                <c:pt idx="6195">
                  <c:v>1.0196962935709999</c:v>
                </c:pt>
                <c:pt idx="6196">
                  <c:v>1.004732294851</c:v>
                </c:pt>
                <c:pt idx="6197">
                  <c:v>1.004551731391</c:v>
                </c:pt>
                <c:pt idx="6198">
                  <c:v>1.0044812694610001</c:v>
                </c:pt>
                <c:pt idx="6199">
                  <c:v>1.0030675913710001</c:v>
                </c:pt>
                <c:pt idx="6200">
                  <c:v>0.94682287090100004</c:v>
                </c:pt>
                <c:pt idx="6201">
                  <c:v>0.94649257357099992</c:v>
                </c:pt>
                <c:pt idx="6202">
                  <c:v>0.94635604927099992</c:v>
                </c:pt>
                <c:pt idx="6203">
                  <c:v>0.946510189961</c:v>
                </c:pt>
                <c:pt idx="6204">
                  <c:v>0.89859591393100002</c:v>
                </c:pt>
                <c:pt idx="6205">
                  <c:v>0.89835369492100003</c:v>
                </c:pt>
                <c:pt idx="6206">
                  <c:v>0.8991772402810001</c:v>
                </c:pt>
                <c:pt idx="6207">
                  <c:v>0.90054687558099999</c:v>
                </c:pt>
                <c:pt idx="6208">
                  <c:v>0.87675697985099998</c:v>
                </c:pt>
                <c:pt idx="6209">
                  <c:v>0.87898538966100004</c:v>
                </c:pt>
                <c:pt idx="6210">
                  <c:v>0.88197128246099998</c:v>
                </c:pt>
                <c:pt idx="6211">
                  <c:v>0.88585118255100004</c:v>
                </c:pt>
                <c:pt idx="6212">
                  <c:v>0.89672425858100002</c:v>
                </c:pt>
                <c:pt idx="6213">
                  <c:v>0.90273128059099994</c:v>
                </c:pt>
                <c:pt idx="6214">
                  <c:v>0.90876031855100003</c:v>
                </c:pt>
                <c:pt idx="6215">
                  <c:v>0.91659939067099994</c:v>
                </c:pt>
                <c:pt idx="6216">
                  <c:v>0.95226315389100002</c:v>
                </c:pt>
                <c:pt idx="6217">
                  <c:v>0.96026957627100007</c:v>
                </c:pt>
                <c:pt idx="6218">
                  <c:v>0.96767705954100003</c:v>
                </c:pt>
                <c:pt idx="6219">
                  <c:v>0.97394391332099994</c:v>
                </c:pt>
                <c:pt idx="6220">
                  <c:v>1.0211328229610002</c:v>
                </c:pt>
                <c:pt idx="6221">
                  <c:v>1.021687726541</c:v>
                </c:pt>
                <c:pt idx="6222">
                  <c:v>1.0203313008110002</c:v>
                </c:pt>
                <c:pt idx="6223">
                  <c:v>1.0172265001010001</c:v>
                </c:pt>
                <c:pt idx="6224">
                  <c:v>1.081038311411</c:v>
                </c:pt>
                <c:pt idx="6225">
                  <c:v>1.0754981146610001</c:v>
                </c:pt>
                <c:pt idx="6226">
                  <c:v>1.0689934450610001</c:v>
                </c:pt>
                <c:pt idx="6227">
                  <c:v>1.0633871895710001</c:v>
                </c:pt>
                <c:pt idx="6228">
                  <c:v>1.0599326864010001</c:v>
                </c:pt>
                <c:pt idx="6229">
                  <c:v>1.0550090415210001</c:v>
                </c:pt>
                <c:pt idx="6230">
                  <c:v>1.050098613471</c:v>
                </c:pt>
                <c:pt idx="6231">
                  <c:v>1.048504375551</c:v>
                </c:pt>
                <c:pt idx="6232">
                  <c:v>1.0098820355409999</c:v>
                </c:pt>
                <c:pt idx="6233">
                  <c:v>1.002355644361</c:v>
                </c:pt>
                <c:pt idx="6234">
                  <c:v>0.99597869268099992</c:v>
                </c:pt>
                <c:pt idx="6235">
                  <c:v>0.98795905710099996</c:v>
                </c:pt>
                <c:pt idx="6236">
                  <c:v>0.86765394874099999</c:v>
                </c:pt>
                <c:pt idx="6237">
                  <c:v>0.86069126752100011</c:v>
                </c:pt>
                <c:pt idx="6238">
                  <c:v>0.85480756024100013</c:v>
                </c:pt>
                <c:pt idx="6239">
                  <c:v>0.84905597044100012</c:v>
                </c:pt>
                <c:pt idx="6240">
                  <c:v>0.80269414443100007</c:v>
                </c:pt>
                <c:pt idx="6241">
                  <c:v>0.79724099145099991</c:v>
                </c:pt>
                <c:pt idx="6242">
                  <c:v>0.79474250964099991</c:v>
                </c:pt>
                <c:pt idx="6243">
                  <c:v>0.79156342461099993</c:v>
                </c:pt>
                <c:pt idx="6244">
                  <c:v>0.79969880090099998</c:v>
                </c:pt>
                <c:pt idx="6245">
                  <c:v>0.797705284761</c:v>
                </c:pt>
                <c:pt idx="6246">
                  <c:v>0.796620706101</c:v>
                </c:pt>
                <c:pt idx="6247">
                  <c:v>0.794833566351</c:v>
                </c:pt>
                <c:pt idx="6248">
                  <c:v>0.81480168327099989</c:v>
                </c:pt>
                <c:pt idx="6249">
                  <c:v>0.8142659823909999</c:v>
                </c:pt>
                <c:pt idx="6250">
                  <c:v>0.81383566404099983</c:v>
                </c:pt>
                <c:pt idx="6251">
                  <c:v>0.8135107282209999</c:v>
                </c:pt>
                <c:pt idx="6252">
                  <c:v>0.84065083755100001</c:v>
                </c:pt>
                <c:pt idx="6253">
                  <c:v>0.84057179793100012</c:v>
                </c:pt>
                <c:pt idx="6254">
                  <c:v>0.84080452086099999</c:v>
                </c:pt>
                <c:pt idx="6255">
                  <c:v>0.84106798263100013</c:v>
                </c:pt>
                <c:pt idx="6256">
                  <c:v>0.84717097881100001</c:v>
                </c:pt>
                <c:pt idx="6257">
                  <c:v>0.84801844587100006</c:v>
                </c:pt>
                <c:pt idx="6258">
                  <c:v>0.84949382307100008</c:v>
                </c:pt>
                <c:pt idx="6259">
                  <c:v>0.85269047367099993</c:v>
                </c:pt>
                <c:pt idx="6260">
                  <c:v>0.93874954321100001</c:v>
                </c:pt>
                <c:pt idx="6261">
                  <c:v>0.94055863720099997</c:v>
                </c:pt>
                <c:pt idx="6262">
                  <c:v>0.94444906792100003</c:v>
                </c:pt>
                <c:pt idx="6263">
                  <c:v>0.94868199640100004</c:v>
                </c:pt>
                <c:pt idx="6264">
                  <c:v>1.1357961664809999</c:v>
                </c:pt>
                <c:pt idx="6265">
                  <c:v>1.1424485407809999</c:v>
                </c:pt>
                <c:pt idx="6266">
                  <c:v>1.1459876891409999</c:v>
                </c:pt>
                <c:pt idx="6267">
                  <c:v>1.148082199141</c:v>
                </c:pt>
                <c:pt idx="6268">
                  <c:v>1.3545973391010002</c:v>
                </c:pt>
                <c:pt idx="6269">
                  <c:v>1.3541362819110001</c:v>
                </c:pt>
                <c:pt idx="6270">
                  <c:v>1.3532317367310001</c:v>
                </c:pt>
                <c:pt idx="6271">
                  <c:v>1.351312867911</c:v>
                </c:pt>
                <c:pt idx="6272">
                  <c:v>1.2573553230710002</c:v>
                </c:pt>
                <c:pt idx="6273">
                  <c:v>1.256143404011</c:v>
                </c:pt>
                <c:pt idx="6274">
                  <c:v>1.253644922201</c:v>
                </c:pt>
                <c:pt idx="6275">
                  <c:v>1.251901694561</c:v>
                </c:pt>
                <c:pt idx="6276">
                  <c:v>1.1932244094410001</c:v>
                </c:pt>
                <c:pt idx="6277">
                  <c:v>1.1932024552010001</c:v>
                </c:pt>
                <c:pt idx="6278">
                  <c:v>1.193246363681</c:v>
                </c:pt>
                <c:pt idx="6279">
                  <c:v>1.1928731307110001</c:v>
                </c:pt>
                <c:pt idx="6280">
                  <c:v>1.1233161240110001</c:v>
                </c:pt>
                <c:pt idx="6281">
                  <c:v>1.123860609491</c:v>
                </c:pt>
                <c:pt idx="6282">
                  <c:v>1.1249320112510002</c:v>
                </c:pt>
                <c:pt idx="6283">
                  <c:v>1.1267762363810001</c:v>
                </c:pt>
                <c:pt idx="6284">
                  <c:v>1.0475911546209999</c:v>
                </c:pt>
                <c:pt idx="6285">
                  <c:v>1.0513191174310001</c:v>
                </c:pt>
                <c:pt idx="6286">
                  <c:v>1.0541469237310002</c:v>
                </c:pt>
                <c:pt idx="6287">
                  <c:v>1.055775987871</c:v>
                </c:pt>
                <c:pt idx="6288">
                  <c:v>0.959142710831</c:v>
                </c:pt>
                <c:pt idx="6289">
                  <c:v>0.95912075659100005</c:v>
                </c:pt>
                <c:pt idx="6290">
                  <c:v>0.95909441005099993</c:v>
                </c:pt>
                <c:pt idx="6291">
                  <c:v>0.95934908722099999</c:v>
                </c:pt>
                <c:pt idx="6292">
                  <c:v>0.89517042463099994</c:v>
                </c:pt>
                <c:pt idx="6293">
                  <c:v>0.89499039478100006</c:v>
                </c:pt>
                <c:pt idx="6294">
                  <c:v>0.89492013613099997</c:v>
                </c:pt>
                <c:pt idx="6295">
                  <c:v>0.89351062528099989</c:v>
                </c:pt>
                <c:pt idx="6296">
                  <c:v>0.86317193157100003</c:v>
                </c:pt>
                <c:pt idx="6297">
                  <c:v>0.86284260708100002</c:v>
                </c:pt>
                <c:pt idx="6298">
                  <c:v>0.86270648571100006</c:v>
                </c:pt>
                <c:pt idx="6299">
                  <c:v>0.86286016902100005</c:v>
                </c:pt>
                <c:pt idx="6300">
                  <c:v>0.82728612483099995</c:v>
                </c:pt>
                <c:pt idx="6301">
                  <c:v>0.82704462093100006</c:v>
                </c:pt>
                <c:pt idx="6302">
                  <c:v>0.82786573782099993</c:v>
                </c:pt>
                <c:pt idx="6303">
                  <c:v>0.82923134019100009</c:v>
                </c:pt>
                <c:pt idx="6304">
                  <c:v>0.83867358311099993</c:v>
                </c:pt>
                <c:pt idx="6305">
                  <c:v>0.84089543351099993</c:v>
                </c:pt>
                <c:pt idx="6306">
                  <c:v>0.84387253445100008</c:v>
                </c:pt>
                <c:pt idx="6307">
                  <c:v>0.84774101093099996</c:v>
                </c:pt>
                <c:pt idx="6308">
                  <c:v>0.85767747674100003</c:v>
                </c:pt>
                <c:pt idx="6309">
                  <c:v>0.863666806131</c:v>
                </c:pt>
                <c:pt idx="6310">
                  <c:v>0.869678093391</c:v>
                </c:pt>
                <c:pt idx="6311">
                  <c:v>0.87749408234100001</c:v>
                </c:pt>
                <c:pt idx="6312">
                  <c:v>0.92368554146100013</c:v>
                </c:pt>
                <c:pt idx="6313">
                  <c:v>0.93166838699100007</c:v>
                </c:pt>
                <c:pt idx="6314">
                  <c:v>0.93905405759100002</c:v>
                </c:pt>
                <c:pt idx="6315">
                  <c:v>0.94530246008100005</c:v>
                </c:pt>
                <c:pt idx="6316">
                  <c:v>0.95923835131099988</c:v>
                </c:pt>
                <c:pt idx="6317">
                  <c:v>0.95979161776099997</c:v>
                </c:pt>
                <c:pt idx="6318">
                  <c:v>0.95843918866099997</c:v>
                </c:pt>
                <c:pt idx="6319">
                  <c:v>0.95534353192099997</c:v>
                </c:pt>
                <c:pt idx="6320">
                  <c:v>1.080521475641</c:v>
                </c:pt>
                <c:pt idx="6321">
                  <c:v>1.074997592111</c:v>
                </c:pt>
                <c:pt idx="6322">
                  <c:v>1.068512078021</c:v>
                </c:pt>
                <c:pt idx="6323">
                  <c:v>1.0629223281410001</c:v>
                </c:pt>
                <c:pt idx="6324">
                  <c:v>1.153243817251</c:v>
                </c:pt>
                <c:pt idx="6325">
                  <c:v>1.1483346742209999</c:v>
                </c:pt>
                <c:pt idx="6326">
                  <c:v>1.1434387044609999</c:v>
                </c:pt>
                <c:pt idx="6327">
                  <c:v>1.1418491601309999</c:v>
                </c:pt>
                <c:pt idx="6328">
                  <c:v>1.1124521186210001</c:v>
                </c:pt>
                <c:pt idx="6329">
                  <c:v>1.104947888591</c:v>
                </c:pt>
                <c:pt idx="6330">
                  <c:v>1.098589714901</c:v>
                </c:pt>
                <c:pt idx="6331">
                  <c:v>1.0905936961010001</c:v>
                </c:pt>
                <c:pt idx="6332">
                  <c:v>0.92571988703099994</c:v>
                </c:pt>
                <c:pt idx="6333">
                  <c:v>0.91877770805100001</c:v>
                </c:pt>
                <c:pt idx="6334">
                  <c:v>0.91291132676100006</c:v>
                </c:pt>
                <c:pt idx="6335">
                  <c:v>0.90717667091100007</c:v>
                </c:pt>
                <c:pt idx="6336">
                  <c:v>0.84708608957099996</c:v>
                </c:pt>
                <c:pt idx="6337">
                  <c:v>0.84076267313100006</c:v>
                </c:pt>
                <c:pt idx="6338">
                  <c:v>0.83789514374100005</c:v>
                </c:pt>
                <c:pt idx="6339">
                  <c:v>0.83448913289100002</c:v>
                </c:pt>
                <c:pt idx="6340">
                  <c:v>0.83877017930100006</c:v>
                </c:pt>
                <c:pt idx="6341">
                  <c:v>0.83627039432099992</c:v>
                </c:pt>
                <c:pt idx="6342">
                  <c:v>0.83447107592099989</c:v>
                </c:pt>
                <c:pt idx="6343">
                  <c:v>0.83199317984100007</c:v>
                </c:pt>
                <c:pt idx="6344">
                  <c:v>0.84317729218100013</c:v>
                </c:pt>
                <c:pt idx="6345">
                  <c:v>0.84235424413100013</c:v>
                </c:pt>
                <c:pt idx="6346">
                  <c:v>0.84156622195100006</c:v>
                </c:pt>
                <c:pt idx="6347">
                  <c:v>0.84099709240100018</c:v>
                </c:pt>
                <c:pt idx="6348">
                  <c:v>0.87252644488099995</c:v>
                </c:pt>
                <c:pt idx="6349">
                  <c:v>0.87204925234099995</c:v>
                </c:pt>
                <c:pt idx="6350">
                  <c:v>0.87193104865099991</c:v>
                </c:pt>
                <c:pt idx="6351">
                  <c:v>0.87193542643099997</c:v>
                </c:pt>
                <c:pt idx="6352">
                  <c:v>0.89506615839100001</c:v>
                </c:pt>
                <c:pt idx="6353">
                  <c:v>0.89483850657100006</c:v>
                </c:pt>
                <c:pt idx="6354">
                  <c:v>0.89509680285100002</c:v>
                </c:pt>
                <c:pt idx="6355">
                  <c:v>0.89672100642100006</c:v>
                </c:pt>
                <c:pt idx="6356">
                  <c:v>0.9829380581410001</c:v>
                </c:pt>
                <c:pt idx="6357">
                  <c:v>0.98250464340100008</c:v>
                </c:pt>
                <c:pt idx="6358">
                  <c:v>0.98311755075099994</c:v>
                </c:pt>
                <c:pt idx="6359">
                  <c:v>0.98488622469099996</c:v>
                </c:pt>
                <c:pt idx="6360">
                  <c:v>1.1467748386510002</c:v>
                </c:pt>
                <c:pt idx="6361">
                  <c:v>1.1505398383510002</c:v>
                </c:pt>
                <c:pt idx="6362">
                  <c:v>1.1550228157510001</c:v>
                </c:pt>
                <c:pt idx="6363">
                  <c:v>1.1600792968510001</c:v>
                </c:pt>
                <c:pt idx="6364">
                  <c:v>1.371045427001</c:v>
                </c:pt>
                <c:pt idx="6365">
                  <c:v>1.3781376375109999</c:v>
                </c:pt>
                <c:pt idx="6366">
                  <c:v>1.385829622031</c:v>
                </c:pt>
                <c:pt idx="6367">
                  <c:v>1.392554084501</c:v>
                </c:pt>
                <c:pt idx="6368">
                  <c:v>1.323635161591</c:v>
                </c:pt>
                <c:pt idx="6369">
                  <c:v>1.3293308203510001</c:v>
                </c:pt>
                <c:pt idx="6370">
                  <c:v>1.3318306053310001</c:v>
                </c:pt>
                <c:pt idx="6371">
                  <c:v>1.334417949541</c:v>
                </c:pt>
                <c:pt idx="6372">
                  <c:v>1.2876568575710001</c:v>
                </c:pt>
                <c:pt idx="6373">
                  <c:v>1.2913780794710001</c:v>
                </c:pt>
                <c:pt idx="6374">
                  <c:v>1.2933437607710001</c:v>
                </c:pt>
                <c:pt idx="6375">
                  <c:v>1.2942149644010001</c:v>
                </c:pt>
                <c:pt idx="6376">
                  <c:v>1.180587240281</c:v>
                </c:pt>
                <c:pt idx="6377">
                  <c:v>1.182128266031</c:v>
                </c:pt>
                <c:pt idx="6378">
                  <c:v>1.183813758521</c:v>
                </c:pt>
                <c:pt idx="6379">
                  <c:v>1.1856043213609999</c:v>
                </c:pt>
                <c:pt idx="6380">
                  <c:v>1.045923957531</c:v>
                </c:pt>
                <c:pt idx="6381">
                  <c:v>1.0496802016710001</c:v>
                </c:pt>
                <c:pt idx="6382">
                  <c:v>1.052425149591</c:v>
                </c:pt>
                <c:pt idx="6383">
                  <c:v>1.0529548791209999</c:v>
                </c:pt>
                <c:pt idx="6384">
                  <c:v>0.93443241324100001</c:v>
                </c:pt>
                <c:pt idx="6385">
                  <c:v>0.93254553561099995</c:v>
                </c:pt>
                <c:pt idx="6386">
                  <c:v>0.93011579511099995</c:v>
                </c:pt>
                <c:pt idx="6387">
                  <c:v>0.92805380265100013</c:v>
                </c:pt>
                <c:pt idx="6388">
                  <c:v>0.830670433401</c:v>
                </c:pt>
                <c:pt idx="6389">
                  <c:v>0.82903747427100005</c:v>
                </c:pt>
                <c:pt idx="6390">
                  <c:v>0.82776788177099991</c:v>
                </c:pt>
                <c:pt idx="6391">
                  <c:v>0.82610427818099996</c:v>
                </c:pt>
                <c:pt idx="6392">
                  <c:v>0.745197856391</c:v>
                </c:pt>
                <c:pt idx="6393">
                  <c:v>0.74478633418099993</c:v>
                </c:pt>
                <c:pt idx="6394">
                  <c:v>0.74406836011099986</c:v>
                </c:pt>
                <c:pt idx="6395">
                  <c:v>0.74359116757099986</c:v>
                </c:pt>
                <c:pt idx="6396">
                  <c:v>0.65284546955099998</c:v>
                </c:pt>
                <c:pt idx="6397">
                  <c:v>0.653077499151</c:v>
                </c:pt>
                <c:pt idx="6398">
                  <c:v>0.65237265479100004</c:v>
                </c:pt>
                <c:pt idx="6399">
                  <c:v>0.65181666221099999</c:v>
                </c:pt>
                <c:pt idx="6400">
                  <c:v>0.64297770375100005</c:v>
                </c:pt>
                <c:pt idx="6401">
                  <c:v>0.64422978513099993</c:v>
                </c:pt>
                <c:pt idx="6402">
                  <c:v>0.64563947022099999</c:v>
                </c:pt>
                <c:pt idx="6403">
                  <c:v>0.64715860344099996</c:v>
                </c:pt>
                <c:pt idx="6404">
                  <c:v>0.62310764682099995</c:v>
                </c:pt>
                <c:pt idx="6405">
                  <c:v>0.62681573175100014</c:v>
                </c:pt>
                <c:pt idx="6406">
                  <c:v>0.63162705354100002</c:v>
                </c:pt>
                <c:pt idx="6407">
                  <c:v>0.63731833452100006</c:v>
                </c:pt>
                <c:pt idx="6408">
                  <c:v>0.68698421902100004</c:v>
                </c:pt>
                <c:pt idx="6409">
                  <c:v>0.69276305560100004</c:v>
                </c:pt>
                <c:pt idx="6410">
                  <c:v>0.69692206639100007</c:v>
                </c:pt>
                <c:pt idx="6411">
                  <c:v>0.69992531059099994</c:v>
                </c:pt>
                <c:pt idx="6412">
                  <c:v>0.75538425097100004</c:v>
                </c:pt>
                <c:pt idx="6413">
                  <c:v>0.754460513981</c:v>
                </c:pt>
                <c:pt idx="6414">
                  <c:v>0.75188630311099991</c:v>
                </c:pt>
                <c:pt idx="6415">
                  <c:v>0.74749526272100009</c:v>
                </c:pt>
                <c:pt idx="6416">
                  <c:v>0.84214632490099994</c:v>
                </c:pt>
                <c:pt idx="6417">
                  <c:v>0.83684905501099993</c:v>
                </c:pt>
                <c:pt idx="6418">
                  <c:v>0.83050984444099996</c:v>
                </c:pt>
                <c:pt idx="6419">
                  <c:v>0.82492363744100006</c:v>
                </c:pt>
                <c:pt idx="6420">
                  <c:v>0.84793016507100005</c:v>
                </c:pt>
                <c:pt idx="6421">
                  <c:v>0.8438061765210001</c:v>
                </c:pt>
                <c:pt idx="6422">
                  <c:v>0.83964716573100007</c:v>
                </c:pt>
                <c:pt idx="6423">
                  <c:v>0.83839508435099996</c:v>
                </c:pt>
                <c:pt idx="6424">
                  <c:v>0.82004569918100012</c:v>
                </c:pt>
                <c:pt idx="6425">
                  <c:v>0.81424497370100002</c:v>
                </c:pt>
                <c:pt idx="6426">
                  <c:v>0.80877696676100008</c:v>
                </c:pt>
                <c:pt idx="6427">
                  <c:v>0.80246402650100013</c:v>
                </c:pt>
                <c:pt idx="6428">
                  <c:v>0.69357779094099992</c:v>
                </c:pt>
                <c:pt idx="6429">
                  <c:v>0.68808789510099999</c:v>
                </c:pt>
                <c:pt idx="6430">
                  <c:v>0.68311021404099992</c:v>
                </c:pt>
                <c:pt idx="6431">
                  <c:v>0.67755027372099996</c:v>
                </c:pt>
                <c:pt idx="6432">
                  <c:v>0.64356471345100008</c:v>
                </c:pt>
                <c:pt idx="6433">
                  <c:v>0.63766455138099998</c:v>
                </c:pt>
                <c:pt idx="6434">
                  <c:v>0.63366650205099995</c:v>
                </c:pt>
                <c:pt idx="6435">
                  <c:v>0.63027077499100004</c:v>
                </c:pt>
                <c:pt idx="6436">
                  <c:v>0.63051350836100006</c:v>
                </c:pt>
                <c:pt idx="6437">
                  <c:v>0.62774629765099998</c:v>
                </c:pt>
                <c:pt idx="6438">
                  <c:v>0.62692137289100014</c:v>
                </c:pt>
                <c:pt idx="6439">
                  <c:v>0.62448587884100004</c:v>
                </c:pt>
                <c:pt idx="6440">
                  <c:v>0.64818835695100008</c:v>
                </c:pt>
                <c:pt idx="6441">
                  <c:v>0.64673928273100001</c:v>
                </c:pt>
                <c:pt idx="6442">
                  <c:v>0.6457223128209999</c:v>
                </c:pt>
                <c:pt idx="6443">
                  <c:v>0.64443036678100007</c:v>
                </c:pt>
                <c:pt idx="6444">
                  <c:v>0.67166209542099997</c:v>
                </c:pt>
                <c:pt idx="6445">
                  <c:v>0.67088518104100003</c:v>
                </c:pt>
                <c:pt idx="6446">
                  <c:v>0.67014755052100006</c:v>
                </c:pt>
                <c:pt idx="6447">
                  <c:v>0.66962815197100012</c:v>
                </c:pt>
                <c:pt idx="6448">
                  <c:v>0.70766770317100014</c:v>
                </c:pt>
                <c:pt idx="6449">
                  <c:v>0.70737963726100006</c:v>
                </c:pt>
                <c:pt idx="6450">
                  <c:v>0.70785102180100012</c:v>
                </c:pt>
                <c:pt idx="6451">
                  <c:v>0.70947468450100004</c:v>
                </c:pt>
                <c:pt idx="6452">
                  <c:v>0.83810588149100007</c:v>
                </c:pt>
                <c:pt idx="6453">
                  <c:v>0.83723730961099996</c:v>
                </c:pt>
                <c:pt idx="6454">
                  <c:v>0.83806223437100003</c:v>
                </c:pt>
                <c:pt idx="6455">
                  <c:v>0.83989540252100015</c:v>
                </c:pt>
                <c:pt idx="6456">
                  <c:v>1.075361855421</c:v>
                </c:pt>
                <c:pt idx="6457">
                  <c:v>1.078015585071</c:v>
                </c:pt>
                <c:pt idx="6458">
                  <c:v>1.0810359447210001</c:v>
                </c:pt>
                <c:pt idx="6459">
                  <c:v>1.084776481851</c:v>
                </c:pt>
                <c:pt idx="6460">
                  <c:v>1.3230784222010001</c:v>
                </c:pt>
                <c:pt idx="6461">
                  <c:v>1.3292282629310002</c:v>
                </c:pt>
                <c:pt idx="6462">
                  <c:v>1.3364561809910001</c:v>
                </c:pt>
                <c:pt idx="6463">
                  <c:v>1.3442645977610002</c:v>
                </c:pt>
                <c:pt idx="6464">
                  <c:v>1.3106985866610001</c:v>
                </c:pt>
                <c:pt idx="6465">
                  <c:v>1.3182582213810001</c:v>
                </c:pt>
                <c:pt idx="6466">
                  <c:v>1.3234216422810001</c:v>
                </c:pt>
                <c:pt idx="6467">
                  <c:v>1.328877499611</c:v>
                </c:pt>
                <c:pt idx="6468">
                  <c:v>1.3098626815209999</c:v>
                </c:pt>
                <c:pt idx="6469">
                  <c:v>1.315497490591</c:v>
                </c:pt>
                <c:pt idx="6470">
                  <c:v>1.3199974818010001</c:v>
                </c:pt>
                <c:pt idx="6471">
                  <c:v>1.3237642021210001</c:v>
                </c:pt>
                <c:pt idx="6472">
                  <c:v>1.1525991276709999</c:v>
                </c:pt>
                <c:pt idx="6473">
                  <c:v>1.1567630353309999</c:v>
                </c:pt>
                <c:pt idx="6474">
                  <c:v>1.1604206414810001</c:v>
                </c:pt>
                <c:pt idx="6475">
                  <c:v>1.164667480121</c:v>
                </c:pt>
                <c:pt idx="6476">
                  <c:v>0.81059951005099995</c:v>
                </c:pt>
                <c:pt idx="6477">
                  <c:v>0.81636089359100006</c:v>
                </c:pt>
                <c:pt idx="6478">
                  <c:v>0.81993120550099996</c:v>
                </c:pt>
                <c:pt idx="6479">
                  <c:v>0.81933760975100012</c:v>
                </c:pt>
                <c:pt idx="6480">
                  <c:v>0.66761540365100003</c:v>
                </c:pt>
                <c:pt idx="6481">
                  <c:v>0.66282734290100009</c:v>
                </c:pt>
                <c:pt idx="6482">
                  <c:v>0.65796945184099997</c:v>
                </c:pt>
                <c:pt idx="6483">
                  <c:v>0.65315956753100002</c:v>
                </c:pt>
                <c:pt idx="6484">
                  <c:v>0.58440826535099999</c:v>
                </c:pt>
                <c:pt idx="6485">
                  <c:v>0.58047131981099997</c:v>
                </c:pt>
                <c:pt idx="6486">
                  <c:v>0.57718471055099996</c:v>
                </c:pt>
                <c:pt idx="6487">
                  <c:v>0.57351837788100002</c:v>
                </c:pt>
                <c:pt idx="6488">
                  <c:v>0.52542024128100007</c:v>
                </c:pt>
                <c:pt idx="6489">
                  <c:v>0.52339502798100002</c:v>
                </c:pt>
                <c:pt idx="6490">
                  <c:v>0.521967773691</c:v>
                </c:pt>
                <c:pt idx="6491">
                  <c:v>0.51962830403099991</c:v>
                </c:pt>
                <c:pt idx="6492">
                  <c:v>0.50168241525099999</c:v>
                </c:pt>
                <c:pt idx="6493">
                  <c:v>0.50036864565100003</c:v>
                </c:pt>
                <c:pt idx="6494">
                  <c:v>0.499264381501</c:v>
                </c:pt>
                <c:pt idx="6495">
                  <c:v>0.49830851538100002</c:v>
                </c:pt>
                <c:pt idx="6496">
                  <c:v>0.49059750659099999</c:v>
                </c:pt>
                <c:pt idx="6497">
                  <c:v>0.49136132756099998</c:v>
                </c:pt>
                <c:pt idx="6498">
                  <c:v>0.49365715010100003</c:v>
                </c:pt>
                <c:pt idx="6499">
                  <c:v>0.49636325339100001</c:v>
                </c:pt>
                <c:pt idx="6500">
                  <c:v>0.50757566495099993</c:v>
                </c:pt>
                <c:pt idx="6501">
                  <c:v>0.51263433494100008</c:v>
                </c:pt>
                <c:pt idx="6502">
                  <c:v>0.51808146212100004</c:v>
                </c:pt>
                <c:pt idx="6503">
                  <c:v>0.52389958619100008</c:v>
                </c:pt>
                <c:pt idx="6504">
                  <c:v>0.54958474357099996</c:v>
                </c:pt>
                <c:pt idx="6505">
                  <c:v>0.555119164991</c:v>
                </c:pt>
                <c:pt idx="6506">
                  <c:v>0.55927434250100005</c:v>
                </c:pt>
                <c:pt idx="6507">
                  <c:v>0.56253912820099994</c:v>
                </c:pt>
                <c:pt idx="6508">
                  <c:v>0.70083252865099999</c:v>
                </c:pt>
                <c:pt idx="6509">
                  <c:v>0.69957986284099993</c:v>
                </c:pt>
                <c:pt idx="6510">
                  <c:v>0.69756774295099999</c:v>
                </c:pt>
                <c:pt idx="6511">
                  <c:v>0.694656497471</c:v>
                </c:pt>
                <c:pt idx="6512">
                  <c:v>0.85619663366100007</c:v>
                </c:pt>
                <c:pt idx="6513">
                  <c:v>0.85091536481099994</c:v>
                </c:pt>
                <c:pt idx="6514">
                  <c:v>0.84394059932100007</c:v>
                </c:pt>
                <c:pt idx="6515">
                  <c:v>0.83780385200100005</c:v>
                </c:pt>
                <c:pt idx="6516">
                  <c:v>0.91116965739099998</c:v>
                </c:pt>
                <c:pt idx="6517">
                  <c:v>0.90561341241100002</c:v>
                </c:pt>
                <c:pt idx="6518">
                  <c:v>0.90068132052100003</c:v>
                </c:pt>
                <c:pt idx="6519">
                  <c:v>0.89926279638100004</c:v>
                </c:pt>
                <c:pt idx="6520">
                  <c:v>0.89347208941099998</c:v>
                </c:pt>
                <c:pt idx="6521">
                  <c:v>0.88534068250099995</c:v>
                </c:pt>
                <c:pt idx="6522">
                  <c:v>0.87890713549100008</c:v>
                </c:pt>
                <c:pt idx="6523">
                  <c:v>0.87147844213100001</c:v>
                </c:pt>
                <c:pt idx="6524">
                  <c:v>0.73741278282099998</c:v>
                </c:pt>
                <c:pt idx="6525">
                  <c:v>0.73100105937100013</c:v>
                </c:pt>
                <c:pt idx="6526">
                  <c:v>0.72483812523100011</c:v>
                </c:pt>
                <c:pt idx="6527">
                  <c:v>0.71909419836099997</c:v>
                </c:pt>
                <c:pt idx="6528">
                  <c:v>0.68042274326099994</c:v>
                </c:pt>
                <c:pt idx="6529">
                  <c:v>0.675009215361</c:v>
                </c:pt>
                <c:pt idx="6530">
                  <c:v>0.67253330489100005</c:v>
                </c:pt>
                <c:pt idx="6531">
                  <c:v>0.66938292953099998</c:v>
                </c:pt>
                <c:pt idx="6532">
                  <c:v>0.68992764638100001</c:v>
                </c:pt>
                <c:pt idx="6533">
                  <c:v>0.68795213504100006</c:v>
                </c:pt>
                <c:pt idx="6534">
                  <c:v>0.68687735375100001</c:v>
                </c:pt>
                <c:pt idx="6535">
                  <c:v>0.68510635661100006</c:v>
                </c:pt>
                <c:pt idx="6536">
                  <c:v>0.72497061509100003</c:v>
                </c:pt>
                <c:pt idx="6537">
                  <c:v>0.72443974937100009</c:v>
                </c:pt>
                <c:pt idx="6538">
                  <c:v>0.72401331875100006</c:v>
                </c:pt>
                <c:pt idx="6539">
                  <c:v>0.72369131960100008</c:v>
                </c:pt>
                <c:pt idx="6540">
                  <c:v>0.73918993374100006</c:v>
                </c:pt>
                <c:pt idx="6541">
                  <c:v>0.73911160923100006</c:v>
                </c:pt>
                <c:pt idx="6542">
                  <c:v>0.739342230391</c:v>
                </c:pt>
                <c:pt idx="6543">
                  <c:v>0.73960331088100006</c:v>
                </c:pt>
                <c:pt idx="6544">
                  <c:v>0.77722540439100007</c:v>
                </c:pt>
                <c:pt idx="6545">
                  <c:v>0.77806521215100011</c:v>
                </c:pt>
                <c:pt idx="6546">
                  <c:v>0.779527263621</c:v>
                </c:pt>
                <c:pt idx="6547">
                  <c:v>0.78269504120100009</c:v>
                </c:pt>
                <c:pt idx="6548">
                  <c:v>0.82371990574100007</c:v>
                </c:pt>
                <c:pt idx="6549">
                  <c:v>0.82551266110099997</c:v>
                </c:pt>
                <c:pt idx="6550">
                  <c:v>0.82936794979100004</c:v>
                </c:pt>
                <c:pt idx="6551">
                  <c:v>0.83356264348099995</c:v>
                </c:pt>
                <c:pt idx="6552">
                  <c:v>0.99616424348100008</c:v>
                </c:pt>
                <c:pt idx="6553">
                  <c:v>1.0027565267610001</c:v>
                </c:pt>
                <c:pt idx="6554">
                  <c:v>1.006263705711</c:v>
                </c:pt>
                <c:pt idx="6555">
                  <c:v>1.008339296151</c:v>
                </c:pt>
                <c:pt idx="6556">
                  <c:v>1.1682984523710001</c:v>
                </c:pt>
                <c:pt idx="6557">
                  <c:v>1.1678415624209999</c:v>
                </c:pt>
                <c:pt idx="6558">
                  <c:v>1.166945184741</c:v>
                </c:pt>
                <c:pt idx="6559">
                  <c:v>1.1650436491710001</c:v>
                </c:pt>
                <c:pt idx="6560">
                  <c:v>1.106686081871</c:v>
                </c:pt>
                <c:pt idx="6561">
                  <c:v>1.105485110891</c:v>
                </c:pt>
                <c:pt idx="6562">
                  <c:v>1.1030091967910001</c:v>
                </c:pt>
                <c:pt idx="6563">
                  <c:v>1.101281716091</c:v>
                </c:pt>
                <c:pt idx="6564">
                  <c:v>1.0298880791310001</c:v>
                </c:pt>
                <c:pt idx="6565">
                  <c:v>1.0298663209110002</c:v>
                </c:pt>
                <c:pt idx="6566">
                  <c:v>1.0299098337210002</c:v>
                </c:pt>
                <c:pt idx="6567">
                  <c:v>1.0295399730210002</c:v>
                </c:pt>
                <c:pt idx="6568">
                  <c:v>0.91010554815100009</c:v>
                </c:pt>
                <c:pt idx="6569">
                  <c:v>0.91064511498099998</c:v>
                </c:pt>
                <c:pt idx="6570">
                  <c:v>0.91170684279100001</c:v>
                </c:pt>
                <c:pt idx="6571">
                  <c:v>0.91353440622100002</c:v>
                </c:pt>
                <c:pt idx="6572">
                  <c:v>0.80729768693100001</c:v>
                </c:pt>
                <c:pt idx="6573">
                  <c:v>0.81099197786099997</c:v>
                </c:pt>
                <c:pt idx="6574">
                  <c:v>0.81379424348099993</c:v>
                </c:pt>
                <c:pt idx="6575">
                  <c:v>0.8154085916010001</c:v>
                </c:pt>
                <c:pt idx="6576">
                  <c:v>0.72523727020100004</c:v>
                </c:pt>
                <c:pt idx="6577">
                  <c:v>0.72521551198099998</c:v>
                </c:pt>
                <c:pt idx="6578">
                  <c:v>0.72518940502100004</c:v>
                </c:pt>
                <c:pt idx="6579">
                  <c:v>0.72544178077100008</c:v>
                </c:pt>
                <c:pt idx="6580">
                  <c:v>0.64579839259100003</c:v>
                </c:pt>
                <c:pt idx="6581">
                  <c:v>0.64561998535100007</c:v>
                </c:pt>
                <c:pt idx="6582">
                  <c:v>0.64555036558099999</c:v>
                </c:pt>
                <c:pt idx="6583">
                  <c:v>0.64415358514100007</c:v>
                </c:pt>
                <c:pt idx="6584">
                  <c:v>0.66479708572099994</c:v>
                </c:pt>
                <c:pt idx="6585">
                  <c:v>0.66447073783099997</c:v>
                </c:pt>
                <c:pt idx="6586">
                  <c:v>0.66433584340100005</c:v>
                </c:pt>
                <c:pt idx="6587">
                  <c:v>0.66448814005099999</c:v>
                </c:pt>
                <c:pt idx="6588">
                  <c:v>0.60895860927099998</c:v>
                </c:pt>
                <c:pt idx="6589">
                  <c:v>0.60871928700099998</c:v>
                </c:pt>
                <c:pt idx="6590">
                  <c:v>0.60953298780100007</c:v>
                </c:pt>
                <c:pt idx="6591">
                  <c:v>0.61088625543099995</c:v>
                </c:pt>
                <c:pt idx="6592">
                  <c:v>0.60861675212099997</c:v>
                </c:pt>
                <c:pt idx="6593">
                  <c:v>0.61081852862099995</c:v>
                </c:pt>
                <c:pt idx="6594">
                  <c:v>0.613768738521</c:v>
                </c:pt>
                <c:pt idx="6595">
                  <c:v>0.61760227262099998</c:v>
                </c:pt>
                <c:pt idx="6596">
                  <c:v>0.647000911181</c:v>
                </c:pt>
                <c:pt idx="6597">
                  <c:v>0.65293614268100009</c:v>
                </c:pt>
                <c:pt idx="6598">
                  <c:v>0.65889312877100004</c:v>
                </c:pt>
                <c:pt idx="6599">
                  <c:v>0.66663851785100003</c:v>
                </c:pt>
                <c:pt idx="6600">
                  <c:v>0.71225318621099998</c:v>
                </c:pt>
                <c:pt idx="6601">
                  <c:v>0.72016392542099994</c:v>
                </c:pt>
                <c:pt idx="6602">
                  <c:v>0.72748288388100002</c:v>
                </c:pt>
                <c:pt idx="6603">
                  <c:v>0.7336748435010001</c:v>
                </c:pt>
                <c:pt idx="6604">
                  <c:v>0.82486845907100004</c:v>
                </c:pt>
                <c:pt idx="6605">
                  <c:v>0.82541673064100007</c:v>
                </c:pt>
                <c:pt idx="6606">
                  <c:v>0.824076516491</c:v>
                </c:pt>
                <c:pt idx="6607">
                  <c:v>0.82100881801100001</c:v>
                </c:pt>
                <c:pt idx="6608">
                  <c:v>0.94133941298099999</c:v>
                </c:pt>
                <c:pt idx="6609">
                  <c:v>0.93586542380100002</c:v>
                </c:pt>
                <c:pt idx="6610">
                  <c:v>0.92943849428099989</c:v>
                </c:pt>
                <c:pt idx="6611">
                  <c:v>0.92389923407099994</c:v>
                </c:pt>
                <c:pt idx="6612">
                  <c:v>0.98852202538100009</c:v>
                </c:pt>
                <c:pt idx="6613">
                  <c:v>0.9836572228010001</c:v>
                </c:pt>
                <c:pt idx="6614">
                  <c:v>0.97880547733099998</c:v>
                </c:pt>
                <c:pt idx="6615">
                  <c:v>0.9772302932810002</c:v>
                </c:pt>
                <c:pt idx="6616">
                  <c:v>0.96537397915100009</c:v>
                </c:pt>
                <c:pt idx="6617">
                  <c:v>0.95793753211099997</c:v>
                </c:pt>
                <c:pt idx="6618">
                  <c:v>0.95163678865099999</c:v>
                </c:pt>
                <c:pt idx="6619">
                  <c:v>0.943712995961</c:v>
                </c:pt>
                <c:pt idx="6620">
                  <c:v>0.79896082092099996</c:v>
                </c:pt>
                <c:pt idx="6621">
                  <c:v>0.79208135019100001</c:v>
                </c:pt>
                <c:pt idx="6622">
                  <c:v>0.78626795601099997</c:v>
                </c:pt>
                <c:pt idx="6623">
                  <c:v>0.78058510389100011</c:v>
                </c:pt>
                <c:pt idx="6624">
                  <c:v>0.69121435659100006</c:v>
                </c:pt>
                <c:pt idx="6625">
                  <c:v>0.68581450653099996</c:v>
                </c:pt>
                <c:pt idx="6626">
                  <c:v>0.68334625173100005</c:v>
                </c:pt>
                <c:pt idx="6627">
                  <c:v>0.68020562292100006</c:v>
                </c:pt>
                <c:pt idx="6628">
                  <c:v>0.66338545552100003</c:v>
                </c:pt>
                <c:pt idx="6629">
                  <c:v>0.66141605710100004</c:v>
                </c:pt>
                <c:pt idx="6630">
                  <c:v>0.66034459726100003</c:v>
                </c:pt>
                <c:pt idx="6631">
                  <c:v>0.65857907779100011</c:v>
                </c:pt>
                <c:pt idx="6632">
                  <c:v>0.67550300639099992</c:v>
                </c:pt>
                <c:pt idx="6633">
                  <c:v>0.67497378506100003</c:v>
                </c:pt>
                <c:pt idx="6634">
                  <c:v>0.674548672131</c:v>
                </c:pt>
                <c:pt idx="6635">
                  <c:v>0.67422766760099995</c:v>
                </c:pt>
                <c:pt idx="6636">
                  <c:v>0.70728468901100006</c:v>
                </c:pt>
                <c:pt idx="6637">
                  <c:v>0.707206604081</c:v>
                </c:pt>
                <c:pt idx="6638">
                  <c:v>0.70743651376099992</c:v>
                </c:pt>
                <c:pt idx="6639">
                  <c:v>0.70769678839099992</c:v>
                </c:pt>
                <c:pt idx="6640">
                  <c:v>0.74460515073100009</c:v>
                </c:pt>
                <c:pt idx="6641">
                  <c:v>0.74544236304100009</c:v>
                </c:pt>
                <c:pt idx="6642">
                  <c:v>0.746899891531</c:v>
                </c:pt>
                <c:pt idx="6643">
                  <c:v>0.75005787174100003</c:v>
                </c:pt>
                <c:pt idx="6644">
                  <c:v>0.82348154905099991</c:v>
                </c:pt>
                <c:pt idx="6645">
                  <c:v>0.82526875777100006</c:v>
                </c:pt>
                <c:pt idx="6646">
                  <c:v>0.82911212191100003</c:v>
                </c:pt>
                <c:pt idx="6647">
                  <c:v>0.83329384198100009</c:v>
                </c:pt>
                <c:pt idx="6648">
                  <c:v>1.010178052741</c:v>
                </c:pt>
                <c:pt idx="6649">
                  <c:v>1.016749949941</c:v>
                </c:pt>
                <c:pt idx="6650">
                  <c:v>1.0202462824509999</c:v>
                </c:pt>
                <c:pt idx="6651">
                  <c:v>1.0223154550510001</c:v>
                </c:pt>
                <c:pt idx="6652">
                  <c:v>1.1679654978810001</c:v>
                </c:pt>
                <c:pt idx="6653">
                  <c:v>1.167510020001</c:v>
                </c:pt>
                <c:pt idx="6654">
                  <c:v>1.166616419271</c:v>
                </c:pt>
                <c:pt idx="6655">
                  <c:v>1.1647207606709999</c:v>
                </c:pt>
                <c:pt idx="6656">
                  <c:v>1.1006978744210001</c:v>
                </c:pt>
                <c:pt idx="6657">
                  <c:v>1.0995006205610001</c:v>
                </c:pt>
                <c:pt idx="6658">
                  <c:v>1.0970323621310001</c:v>
                </c:pt>
                <c:pt idx="6659">
                  <c:v>1.095310224791</c:v>
                </c:pt>
                <c:pt idx="6660">
                  <c:v>1.023876648781</c:v>
                </c:pt>
                <c:pt idx="6661">
                  <c:v>1.023854959531</c:v>
                </c:pt>
                <c:pt idx="6662">
                  <c:v>1.0238983380310001</c:v>
                </c:pt>
                <c:pt idx="6663">
                  <c:v>1.0235296207810001</c:v>
                </c:pt>
                <c:pt idx="6664">
                  <c:v>0.93304457972099986</c:v>
                </c:pt>
                <c:pt idx="6665">
                  <c:v>0.93358247675099992</c:v>
                </c:pt>
                <c:pt idx="6666">
                  <c:v>0.93464091941099992</c:v>
                </c:pt>
                <c:pt idx="6667">
                  <c:v>0.93646283093099991</c:v>
                </c:pt>
                <c:pt idx="6668">
                  <c:v>0.85090627201099989</c:v>
                </c:pt>
                <c:pt idx="6669">
                  <c:v>0.85458913570100004</c:v>
                </c:pt>
                <c:pt idx="6670">
                  <c:v>0.85738273288099998</c:v>
                </c:pt>
                <c:pt idx="6671">
                  <c:v>0.85899208975099994</c:v>
                </c:pt>
                <c:pt idx="6672">
                  <c:v>0.7798311672510001</c:v>
                </c:pt>
                <c:pt idx="6673">
                  <c:v>0.77980947800100009</c:v>
                </c:pt>
                <c:pt idx="6674">
                  <c:v>0.77978345090099999</c:v>
                </c:pt>
                <c:pt idx="6675">
                  <c:v>0.78003504983100003</c:v>
                </c:pt>
                <c:pt idx="6676">
                  <c:v>0.75720397114100013</c:v>
                </c:pt>
                <c:pt idx="6677">
                  <c:v>0.75702611929100017</c:v>
                </c:pt>
                <c:pt idx="6678">
                  <c:v>0.75695671369100004</c:v>
                </c:pt>
                <c:pt idx="6679">
                  <c:v>0.75556425295100005</c:v>
                </c:pt>
                <c:pt idx="6680">
                  <c:v>0.72832895001099995</c:v>
                </c:pt>
                <c:pt idx="6681">
                  <c:v>0.72800360763099992</c:v>
                </c:pt>
                <c:pt idx="6682">
                  <c:v>0.72786913428099997</c:v>
                </c:pt>
                <c:pt idx="6683">
                  <c:v>0.72802095903100006</c:v>
                </c:pt>
                <c:pt idx="6684">
                  <c:v>0.69154672620099999</c:v>
                </c:pt>
                <c:pt idx="6685">
                  <c:v>0.69130814445099997</c:v>
                </c:pt>
                <c:pt idx="6686">
                  <c:v>0.69211932966099998</c:v>
                </c:pt>
                <c:pt idx="6687">
                  <c:v>0.69346841190099995</c:v>
                </c:pt>
                <c:pt idx="6688">
                  <c:v>0.62841418604099997</c:v>
                </c:pt>
                <c:pt idx="6689">
                  <c:v>0.63060915266100004</c:v>
                </c:pt>
                <c:pt idx="6690">
                  <c:v>0.63355024037100005</c:v>
                </c:pt>
                <c:pt idx="6691">
                  <c:v>0.63737191526100001</c:v>
                </c:pt>
                <c:pt idx="6692">
                  <c:v>0.69135974233100006</c:v>
                </c:pt>
                <c:pt idx="6693">
                  <c:v>0.69727661692100007</c:v>
                </c:pt>
                <c:pt idx="6694">
                  <c:v>0.70321518076100009</c:v>
                </c:pt>
                <c:pt idx="6695">
                  <c:v>0.71093661547099996</c:v>
                </c:pt>
                <c:pt idx="6696">
                  <c:v>0.76086326559099993</c:v>
                </c:pt>
                <c:pt idx="6697">
                  <c:v>0.76874953860099993</c:v>
                </c:pt>
                <c:pt idx="6698">
                  <c:v>0.7760458603810001</c:v>
                </c:pt>
                <c:pt idx="6699">
                  <c:v>0.78221866812099994</c:v>
                </c:pt>
                <c:pt idx="6700">
                  <c:v>0.88704095016099993</c:v>
                </c:pt>
                <c:pt idx="6701">
                  <c:v>0.88758752289099996</c:v>
                </c:pt>
                <c:pt idx="6702">
                  <c:v>0.88625145420100004</c:v>
                </c:pt>
                <c:pt idx="6703">
                  <c:v>0.88319324454100001</c:v>
                </c:pt>
                <c:pt idx="6704">
                  <c:v>1.0120020852810001</c:v>
                </c:pt>
                <c:pt idx="6705">
                  <c:v>1.006545022791</c:v>
                </c:pt>
                <c:pt idx="6706">
                  <c:v>1.000137967521</c:v>
                </c:pt>
                <c:pt idx="6707">
                  <c:v>0.99461584091099997</c:v>
                </c:pt>
                <c:pt idx="6708">
                  <c:v>0.97195192222100002</c:v>
                </c:pt>
                <c:pt idx="6709">
                  <c:v>0.96710216599099996</c:v>
                </c:pt>
                <c:pt idx="6710">
                  <c:v>0.96226542331099996</c:v>
                </c:pt>
                <c:pt idx="6711">
                  <c:v>0.960695110721</c:v>
                </c:pt>
                <c:pt idx="6712">
                  <c:v>0.97962840777100002</c:v>
                </c:pt>
                <c:pt idx="6713">
                  <c:v>0.97221496041099997</c:v>
                </c:pt>
                <c:pt idx="6714">
                  <c:v>0.96593370279099999</c:v>
                </c:pt>
                <c:pt idx="6715">
                  <c:v>0.95803441623099994</c:v>
                </c:pt>
                <c:pt idx="6716">
                  <c:v>0.85413640091099996</c:v>
                </c:pt>
                <c:pt idx="6717">
                  <c:v>0.84727820561099998</c:v>
                </c:pt>
                <c:pt idx="6718">
                  <c:v>0.84148279082100008</c:v>
                </c:pt>
                <c:pt idx="6719">
                  <c:v>0.83581751516100011</c:v>
                </c:pt>
                <c:pt idx="6720">
                  <c:v>0.75518397929100001</c:v>
                </c:pt>
                <c:pt idx="6721">
                  <c:v>0.74979803213100005</c:v>
                </c:pt>
                <c:pt idx="6722">
                  <c:v>0.74733749471100008</c:v>
                </c:pt>
                <c:pt idx="6723">
                  <c:v>0.74420669231100001</c:v>
                </c:pt>
                <c:pt idx="6724">
                  <c:v>0.74349393637100003</c:v>
                </c:pt>
                <c:pt idx="6725">
                  <c:v>0.74153069443100006</c:v>
                </c:pt>
                <c:pt idx="6726">
                  <c:v>0.74046258871100001</c:v>
                </c:pt>
                <c:pt idx="6727">
                  <c:v>0.73870259047100006</c:v>
                </c:pt>
                <c:pt idx="6728">
                  <c:v>0.7826547576209999</c:v>
                </c:pt>
                <c:pt idx="6729">
                  <c:v>0.78212719157099997</c:v>
                </c:pt>
                <c:pt idx="6730">
                  <c:v>0.78170340722100007</c:v>
                </c:pt>
                <c:pt idx="6731">
                  <c:v>0.78138340820100005</c:v>
                </c:pt>
                <c:pt idx="6732">
                  <c:v>0.81535655473099999</c:v>
                </c:pt>
                <c:pt idx="6733">
                  <c:v>0.81527871664100005</c:v>
                </c:pt>
                <c:pt idx="6734">
                  <c:v>0.81550790758100011</c:v>
                </c:pt>
                <c:pt idx="6735">
                  <c:v>0.81576736546100004</c:v>
                </c:pt>
                <c:pt idx="6736">
                  <c:v>0.87052291833100015</c:v>
                </c:pt>
                <c:pt idx="6737">
                  <c:v>0.8713575134110001</c:v>
                </c:pt>
                <c:pt idx="6738">
                  <c:v>0.87281048262100014</c:v>
                </c:pt>
                <c:pt idx="6739">
                  <c:v>0.87595858560100015</c:v>
                </c:pt>
                <c:pt idx="6740">
                  <c:v>0.98136387419100002</c:v>
                </c:pt>
                <c:pt idx="6741">
                  <c:v>0.98314549271099994</c:v>
                </c:pt>
                <c:pt idx="6742">
                  <c:v>0.98697683792099999</c:v>
                </c:pt>
                <c:pt idx="6743">
                  <c:v>0.99114547910099993</c:v>
                </c:pt>
                <c:pt idx="6744">
                  <c:v>1.197244319001</c:v>
                </c:pt>
                <c:pt idx="6745">
                  <c:v>1.203795659511</c:v>
                </c:pt>
                <c:pt idx="6746">
                  <c:v>1.2072810584610001</c:v>
                </c:pt>
                <c:pt idx="6747">
                  <c:v>1.2093437587710001</c:v>
                </c:pt>
                <c:pt idx="6748">
                  <c:v>1.4137605996910001</c:v>
                </c:pt>
                <c:pt idx="6749">
                  <c:v>1.4133065484010001</c:v>
                </c:pt>
                <c:pt idx="6750">
                  <c:v>1.4124157391410002</c:v>
                </c:pt>
                <c:pt idx="6751">
                  <c:v>1.4105260119610001</c:v>
                </c:pt>
                <c:pt idx="6752">
                  <c:v>1.3389609192410001</c:v>
                </c:pt>
                <c:pt idx="6753">
                  <c:v>1.337767407911</c:v>
                </c:pt>
                <c:pt idx="6754">
                  <c:v>1.3353068704910001</c:v>
                </c:pt>
                <c:pt idx="6755">
                  <c:v>1.333590116441</c:v>
                </c:pt>
                <c:pt idx="6756">
                  <c:v>1.317716045531</c:v>
                </c:pt>
                <c:pt idx="6757">
                  <c:v>1.3176944252510001</c:v>
                </c:pt>
                <c:pt idx="6758">
                  <c:v>1.3177376694410001</c:v>
                </c:pt>
                <c:pt idx="6759">
                  <c:v>1.3173701029010001</c:v>
                </c:pt>
                <c:pt idx="6760">
                  <c:v>1.1437179522009999</c:v>
                </c:pt>
                <c:pt idx="6761">
                  <c:v>1.1442541685409999</c:v>
                </c:pt>
                <c:pt idx="6762">
                  <c:v>1.145309300641</c:v>
                </c:pt>
                <c:pt idx="6763">
                  <c:v>1.1471255166909999</c:v>
                </c:pt>
                <c:pt idx="6764">
                  <c:v>0.98385516714100008</c:v>
                </c:pt>
                <c:pt idx="6765">
                  <c:v>0.98752651284100001</c:v>
                </c:pt>
                <c:pt idx="6766">
                  <c:v>0.990311372611</c:v>
                </c:pt>
                <c:pt idx="6767">
                  <c:v>0.99191569467100016</c:v>
                </c:pt>
                <c:pt idx="6768">
                  <c:v>0.87137736704100011</c:v>
                </c:pt>
                <c:pt idx="6769">
                  <c:v>0.87135574313099995</c:v>
                </c:pt>
                <c:pt idx="6770">
                  <c:v>0.87132979952100009</c:v>
                </c:pt>
                <c:pt idx="6771">
                  <c:v>0.87158061074100002</c:v>
                </c:pt>
                <c:pt idx="6772">
                  <c:v>0.79719927821100001</c:v>
                </c:pt>
                <c:pt idx="6773">
                  <c:v>0.79702198175100003</c:v>
                </c:pt>
                <c:pt idx="6774">
                  <c:v>0.79695279395099994</c:v>
                </c:pt>
                <c:pt idx="6775">
                  <c:v>0.79556468921099999</c:v>
                </c:pt>
                <c:pt idx="6776">
                  <c:v>0.72324514742099999</c:v>
                </c:pt>
                <c:pt idx="6777">
                  <c:v>0.72292082144100012</c:v>
                </c:pt>
                <c:pt idx="6778">
                  <c:v>0.72278676917100004</c:v>
                </c:pt>
                <c:pt idx="6779">
                  <c:v>0.72293811839099997</c:v>
                </c:pt>
                <c:pt idx="6780">
                  <c:v>0.70093108232099999</c:v>
                </c:pt>
                <c:pt idx="6781">
                  <c:v>0.70069324472100003</c:v>
                </c:pt>
                <c:pt idx="6782">
                  <c:v>0.70150189256100004</c:v>
                </c:pt>
                <c:pt idx="6783">
                  <c:v>0.70284675674099995</c:v>
                </c:pt>
                <c:pt idx="6784">
                  <c:v>0.70101362299100001</c:v>
                </c:pt>
                <c:pt idx="6785">
                  <c:v>0.70320172891099997</c:v>
                </c:pt>
                <c:pt idx="6786">
                  <c:v>0.70613361457099999</c:v>
                </c:pt>
                <c:pt idx="6787">
                  <c:v>0.70994333950099997</c:v>
                </c:pt>
                <c:pt idx="6788">
                  <c:v>0.7771333802910001</c:v>
                </c:pt>
                <c:pt idx="6789">
                  <c:v>0.78303174914099993</c:v>
                </c:pt>
                <c:pt idx="6790">
                  <c:v>0.78895173827100007</c:v>
                </c:pt>
                <c:pt idx="6791">
                  <c:v>0.79664902259100012</c:v>
                </c:pt>
                <c:pt idx="6792">
                  <c:v>0.80905227027099991</c:v>
                </c:pt>
                <c:pt idx="6793">
                  <c:v>0.81691387743100008</c:v>
                </c:pt>
                <c:pt idx="6794">
                  <c:v>0.82418737740100001</c:v>
                </c:pt>
                <c:pt idx="6795">
                  <c:v>0.83034088080099999</c:v>
                </c:pt>
                <c:pt idx="6796">
                  <c:v>0.912962851761</c:v>
                </c:pt>
                <c:pt idx="6797">
                  <c:v>0.91350771839100009</c:v>
                </c:pt>
                <c:pt idx="6798">
                  <c:v>0.91217582783100015</c:v>
                </c:pt>
                <c:pt idx="6799">
                  <c:v>0.90912718322099995</c:v>
                </c:pt>
                <c:pt idx="6800">
                  <c:v>1.0723579740510001</c:v>
                </c:pt>
                <c:pt idx="6801">
                  <c:v>1.0669179834510001</c:v>
                </c:pt>
                <c:pt idx="6802">
                  <c:v>1.060530965781</c:v>
                </c:pt>
                <c:pt idx="6803">
                  <c:v>1.0550261107110002</c:v>
                </c:pt>
                <c:pt idx="6804">
                  <c:v>1.155961388431</c:v>
                </c:pt>
                <c:pt idx="6805">
                  <c:v>1.1511268019710001</c:v>
                </c:pt>
                <c:pt idx="6806">
                  <c:v>1.1463051891310001</c:v>
                </c:pt>
                <c:pt idx="6807">
                  <c:v>1.1447397879310002</c:v>
                </c:pt>
                <c:pt idx="6808">
                  <c:v>1.1060792930409999</c:v>
                </c:pt>
                <c:pt idx="6809">
                  <c:v>1.0986890341210001</c:v>
                </c:pt>
                <c:pt idx="6810">
                  <c:v>1.092427425691</c:v>
                </c:pt>
                <c:pt idx="6811">
                  <c:v>1.084552844911</c:v>
                </c:pt>
                <c:pt idx="6812">
                  <c:v>0.94676477906099987</c:v>
                </c:pt>
                <c:pt idx="6813">
                  <c:v>0.93992803343099984</c:v>
                </c:pt>
                <c:pt idx="6814">
                  <c:v>0.93415074323099989</c:v>
                </c:pt>
                <c:pt idx="6815">
                  <c:v>0.92850318560099998</c:v>
                </c:pt>
                <c:pt idx="6816">
                  <c:v>0.85510547291100014</c:v>
                </c:pt>
                <c:pt idx="6817">
                  <c:v>0.84973365008100021</c:v>
                </c:pt>
                <c:pt idx="6818">
                  <c:v>0.84728089538100004</c:v>
                </c:pt>
                <c:pt idx="6819">
                  <c:v>0.84415998836100004</c:v>
                </c:pt>
                <c:pt idx="6820">
                  <c:v>0.83740667556100012</c:v>
                </c:pt>
                <c:pt idx="6821">
                  <c:v>0.83544964092100016</c:v>
                </c:pt>
                <c:pt idx="6822">
                  <c:v>0.83438491110099999</c:v>
                </c:pt>
                <c:pt idx="6823">
                  <c:v>0.83263048128100015</c:v>
                </c:pt>
                <c:pt idx="6824">
                  <c:v>0.86582163098099985</c:v>
                </c:pt>
                <c:pt idx="6825">
                  <c:v>0.86529573110099989</c:v>
                </c:pt>
                <c:pt idx="6826">
                  <c:v>0.86487328985099987</c:v>
                </c:pt>
                <c:pt idx="6827">
                  <c:v>0.86455429997099986</c:v>
                </c:pt>
                <c:pt idx="6828">
                  <c:v>0.88405253236100001</c:v>
                </c:pt>
                <c:pt idx="6829">
                  <c:v>0.88397494111100006</c:v>
                </c:pt>
                <c:pt idx="6830">
                  <c:v>0.88420340605100001</c:v>
                </c:pt>
                <c:pt idx="6831">
                  <c:v>0.884462043551</c:v>
                </c:pt>
                <c:pt idx="6832">
                  <c:v>0.92265404065099998</c:v>
                </c:pt>
                <c:pt idx="6833">
                  <c:v>0.92348599309099999</c:v>
                </c:pt>
                <c:pt idx="6834">
                  <c:v>0.92493437035100001</c:v>
                </c:pt>
                <c:pt idx="6835">
                  <c:v>0.92807251987100003</c:v>
                </c:pt>
                <c:pt idx="6836">
                  <c:v>1.0069402135109999</c:v>
                </c:pt>
                <c:pt idx="6837">
                  <c:v>1.008716198271</c:v>
                </c:pt>
                <c:pt idx="6838">
                  <c:v>1.0125354301710001</c:v>
                </c:pt>
                <c:pt idx="6839">
                  <c:v>1.0166908908209999</c:v>
                </c:pt>
                <c:pt idx="6840">
                  <c:v>1.2107112251309999</c:v>
                </c:pt>
                <c:pt idx="6841">
                  <c:v>1.217241849231</c:v>
                </c:pt>
                <c:pt idx="6842">
                  <c:v>1.220716227501</c:v>
                </c:pt>
                <c:pt idx="6843">
                  <c:v>1.222772404701</c:v>
                </c:pt>
                <c:pt idx="6844">
                  <c:v>1.5639954691310001</c:v>
                </c:pt>
                <c:pt idx="6845">
                  <c:v>1.5635428516910002</c:v>
                </c:pt>
                <c:pt idx="6846">
                  <c:v>1.5626548593110001</c:v>
                </c:pt>
                <c:pt idx="6847">
                  <c:v>1.560771107111</c:v>
                </c:pt>
                <c:pt idx="6848">
                  <c:v>1.4715282975710002</c:v>
                </c:pt>
                <c:pt idx="6849">
                  <c:v>1.4703385614410001</c:v>
                </c:pt>
                <c:pt idx="6850">
                  <c:v>1.4678858067410001</c:v>
                </c:pt>
                <c:pt idx="6851">
                  <c:v>1.4661744795410001</c:v>
                </c:pt>
                <c:pt idx="6852">
                  <c:v>1.4074660254510003</c:v>
                </c:pt>
                <c:pt idx="6853">
                  <c:v>1.4074444705110003</c:v>
                </c:pt>
                <c:pt idx="6854">
                  <c:v>1.4074875767610002</c:v>
                </c:pt>
                <c:pt idx="6855">
                  <c:v>1.4071211718210002</c:v>
                </c:pt>
                <c:pt idx="6856">
                  <c:v>1.242689633291</c:v>
                </c:pt>
                <c:pt idx="6857">
                  <c:v>1.2432241544209999</c:v>
                </c:pt>
                <c:pt idx="6858">
                  <c:v>1.2442759505509999</c:v>
                </c:pt>
                <c:pt idx="6859">
                  <c:v>1.246086420311</c:v>
                </c:pt>
                <c:pt idx="6860">
                  <c:v>0.98946092288100007</c:v>
                </c:pt>
                <c:pt idx="6861">
                  <c:v>0.99312065984100006</c:v>
                </c:pt>
                <c:pt idx="6862">
                  <c:v>0.99589671323099993</c:v>
                </c:pt>
                <c:pt idx="6863">
                  <c:v>0.99749596055100009</c:v>
                </c:pt>
                <c:pt idx="6864">
                  <c:v>0.70531989333100009</c:v>
                </c:pt>
                <c:pt idx="6865">
                  <c:v>0.70529833839100009</c:v>
                </c:pt>
                <c:pt idx="6866">
                  <c:v>0.70527247464099996</c:v>
                </c:pt>
                <c:pt idx="6867">
                  <c:v>0.70552249089100005</c:v>
                </c:pt>
                <c:pt idx="6868">
                  <c:v>0.66517986276099994</c:v>
                </c:pt>
                <c:pt idx="6869">
                  <c:v>0.66500312532100003</c:v>
                </c:pt>
                <c:pt idx="6870">
                  <c:v>0.66493415532099998</c:v>
                </c:pt>
                <c:pt idx="6871">
                  <c:v>0.6635504392510001</c:v>
                </c:pt>
                <c:pt idx="6872">
                  <c:v>0.59611529756100001</c:v>
                </c:pt>
                <c:pt idx="6873">
                  <c:v>0.59579199887100009</c:v>
                </c:pt>
                <c:pt idx="6874">
                  <c:v>0.595658367681</c:v>
                </c:pt>
                <c:pt idx="6875">
                  <c:v>0.595809241371</c:v>
                </c:pt>
                <c:pt idx="6876">
                  <c:v>0.60407741703099993</c:v>
                </c:pt>
                <c:pt idx="6877">
                  <c:v>0.60384033084100008</c:v>
                </c:pt>
                <c:pt idx="6878">
                  <c:v>0.60464642316100004</c:v>
                </c:pt>
                <c:pt idx="6879">
                  <c:v>0.60598703298099998</c:v>
                </c:pt>
                <c:pt idx="6880">
                  <c:v>0.59605082377100005</c:v>
                </c:pt>
                <c:pt idx="6881">
                  <c:v>0.59823201091099998</c:v>
                </c:pt>
                <c:pt idx="6882">
                  <c:v>0.60115462555100008</c:v>
                </c:pt>
                <c:pt idx="6883">
                  <c:v>0.60495230251099996</c:v>
                </c:pt>
                <c:pt idx="6884">
                  <c:v>0.63746128580100003</c:v>
                </c:pt>
                <c:pt idx="6885">
                  <c:v>0.64334100371100011</c:v>
                </c:pt>
                <c:pt idx="6886">
                  <c:v>0.64924227656099998</c:v>
                </c:pt>
                <c:pt idx="6887">
                  <c:v>0.65691522173100014</c:v>
                </c:pt>
                <c:pt idx="6888">
                  <c:v>0.73469347009099994</c:v>
                </c:pt>
                <c:pt idx="6889">
                  <c:v>0.74253022264099999</c:v>
                </c:pt>
                <c:pt idx="6890">
                  <c:v>0.74978072293100007</c:v>
                </c:pt>
                <c:pt idx="6891">
                  <c:v>0.75591476953100001</c:v>
                </c:pt>
                <c:pt idx="6892">
                  <c:v>0.83372942595099997</c:v>
                </c:pt>
                <c:pt idx="6893">
                  <c:v>0.83427256833099994</c:v>
                </c:pt>
                <c:pt idx="6894">
                  <c:v>0.83294488857100002</c:v>
                </c:pt>
                <c:pt idx="6895">
                  <c:v>0.82990588524099995</c:v>
                </c:pt>
                <c:pt idx="6896">
                  <c:v>0.912897891681</c:v>
                </c:pt>
                <c:pt idx="6897">
                  <c:v>0.90747510365100004</c:v>
                </c:pt>
                <c:pt idx="6898">
                  <c:v>0.90110828330100001</c:v>
                </c:pt>
                <c:pt idx="6899">
                  <c:v>0.89562083408100013</c:v>
                </c:pt>
                <c:pt idx="6900">
                  <c:v>0.8968400182209999</c:v>
                </c:pt>
                <c:pt idx="6901">
                  <c:v>0.892020717691</c:v>
                </c:pt>
                <c:pt idx="6902">
                  <c:v>0.88721435085099998</c:v>
                </c:pt>
                <c:pt idx="6903">
                  <c:v>0.88565389734099997</c:v>
                </c:pt>
                <c:pt idx="6904">
                  <c:v>0.94935753585100002</c:v>
                </c:pt>
                <c:pt idx="6905">
                  <c:v>0.94199064324100013</c:v>
                </c:pt>
                <c:pt idx="6906">
                  <c:v>0.93574883283100019</c:v>
                </c:pt>
                <c:pt idx="6907">
                  <c:v>0.92789915022100011</c:v>
                </c:pt>
                <c:pt idx="6908">
                  <c:v>0.81778519956099993</c:v>
                </c:pt>
                <c:pt idx="6909">
                  <c:v>0.81097007058100012</c:v>
                </c:pt>
                <c:pt idx="6910">
                  <c:v>0.80521105017099992</c:v>
                </c:pt>
                <c:pt idx="6911">
                  <c:v>0.79958134851099993</c:v>
                </c:pt>
                <c:pt idx="6912">
                  <c:v>0.76232465666100002</c:v>
                </c:pt>
                <c:pt idx="6913">
                  <c:v>0.756967168701</c:v>
                </c:pt>
                <c:pt idx="6914">
                  <c:v>0.75452224754100006</c:v>
                </c:pt>
                <c:pt idx="6915">
                  <c:v>0.75141131576100006</c:v>
                </c:pt>
                <c:pt idx="6916">
                  <c:v>0.7705256453210001</c:v>
                </c:pt>
                <c:pt idx="6917">
                  <c:v>0.76857486880100012</c:v>
                </c:pt>
                <c:pt idx="6918">
                  <c:v>0.76751354029100005</c:v>
                </c:pt>
                <c:pt idx="6919">
                  <c:v>0.76576471519100009</c:v>
                </c:pt>
                <c:pt idx="6920">
                  <c:v>0.80946696264100004</c:v>
                </c:pt>
                <c:pt idx="6921">
                  <c:v>0.808942747081</c:v>
                </c:pt>
                <c:pt idx="6922">
                  <c:v>0.80852165256099995</c:v>
                </c:pt>
                <c:pt idx="6923">
                  <c:v>0.80820368271099996</c:v>
                </c:pt>
                <c:pt idx="6924">
                  <c:v>0.8513499648709999</c:v>
                </c:pt>
                <c:pt idx="6925">
                  <c:v>0.85127262046099994</c:v>
                </c:pt>
                <c:pt idx="6926">
                  <c:v>0.85150035577099992</c:v>
                </c:pt>
                <c:pt idx="6927">
                  <c:v>0.8517581692609999</c:v>
                </c:pt>
                <c:pt idx="6928">
                  <c:v>0.87413730986100013</c:v>
                </c:pt>
                <c:pt idx="6929">
                  <c:v>0.87496660514100011</c:v>
                </c:pt>
                <c:pt idx="6930">
                  <c:v>0.87641035415099999</c:v>
                </c:pt>
                <c:pt idx="6931">
                  <c:v>0.87953847398100016</c:v>
                </c:pt>
                <c:pt idx="6932">
                  <c:v>0.88894887930100008</c:v>
                </c:pt>
                <c:pt idx="6933">
                  <c:v>0.89071919037099989</c:v>
                </c:pt>
                <c:pt idx="6934">
                  <c:v>0.89452621458100001</c:v>
                </c:pt>
                <c:pt idx="6935">
                  <c:v>0.89866839669100007</c:v>
                </c:pt>
                <c:pt idx="6936">
                  <c:v>1.1129353383409999</c:v>
                </c:pt>
                <c:pt idx="6937">
                  <c:v>1.1194450935710001</c:v>
                </c:pt>
                <c:pt idx="6938">
                  <c:v>1.122908371301</c:v>
                </c:pt>
                <c:pt idx="6939">
                  <c:v>1.124957978201</c:v>
                </c:pt>
                <c:pt idx="6940">
                  <c:v>1.4580032287910001</c:v>
                </c:pt>
                <c:pt idx="6941">
                  <c:v>1.457552056091</c:v>
                </c:pt>
                <c:pt idx="6942">
                  <c:v>1.4566669023709999</c:v>
                </c:pt>
                <c:pt idx="6943">
                  <c:v>1.4547891687109999</c:v>
                </c:pt>
                <c:pt idx="6944">
                  <c:v>1.404969751231</c:v>
                </c:pt>
                <c:pt idx="6945">
                  <c:v>1.403783812081</c:v>
                </c:pt>
                <c:pt idx="6946">
                  <c:v>1.4013388945510001</c:v>
                </c:pt>
                <c:pt idx="6947">
                  <c:v>1.399633037761</c:v>
                </c:pt>
                <c:pt idx="6948">
                  <c:v>1.3497271993810001</c:v>
                </c:pt>
                <c:pt idx="6949">
                  <c:v>1.349705713411</c:v>
                </c:pt>
                <c:pt idx="6950">
                  <c:v>1.349748681721</c:v>
                </c:pt>
                <c:pt idx="6951">
                  <c:v>1.349383449271</c:v>
                </c:pt>
                <c:pt idx="6952">
                  <c:v>1.093567949461</c:v>
                </c:pt>
                <c:pt idx="6953">
                  <c:v>1.0941007608610001</c:v>
                </c:pt>
                <c:pt idx="6954">
                  <c:v>1.095149195611</c:v>
                </c:pt>
                <c:pt idx="6955">
                  <c:v>1.0969538827809999</c:v>
                </c:pt>
                <c:pt idx="6956">
                  <c:v>1.0004032317010001</c:v>
                </c:pt>
                <c:pt idx="6957">
                  <c:v>1.004051272801</c:v>
                </c:pt>
                <c:pt idx="6958">
                  <c:v>1.006818458101</c:v>
                </c:pt>
                <c:pt idx="6959">
                  <c:v>1.0084125980110001</c:v>
                </c:pt>
                <c:pt idx="6960">
                  <c:v>0.87631848468099993</c:v>
                </c:pt>
                <c:pt idx="6961">
                  <c:v>0.87629699871099986</c:v>
                </c:pt>
                <c:pt idx="6962">
                  <c:v>0.87627121845099998</c:v>
                </c:pt>
                <c:pt idx="6963">
                  <c:v>0.87652043610099994</c:v>
                </c:pt>
                <c:pt idx="6964">
                  <c:v>0.88181190215100003</c:v>
                </c:pt>
                <c:pt idx="6965">
                  <c:v>0.88163573099100012</c:v>
                </c:pt>
                <c:pt idx="6966">
                  <c:v>0.8815669787910001</c:v>
                </c:pt>
                <c:pt idx="6967">
                  <c:v>0.88018768406100012</c:v>
                </c:pt>
                <c:pt idx="6968">
                  <c:v>0.80228770618100009</c:v>
                </c:pt>
                <c:pt idx="6969">
                  <c:v>0.80196544204100007</c:v>
                </c:pt>
                <c:pt idx="6970">
                  <c:v>0.801832239191</c:v>
                </c:pt>
                <c:pt idx="6971">
                  <c:v>0.80198263009100001</c:v>
                </c:pt>
                <c:pt idx="6972">
                  <c:v>0.819670974341</c:v>
                </c:pt>
                <c:pt idx="6973">
                  <c:v>0.81943464682100009</c:v>
                </c:pt>
                <c:pt idx="6974">
                  <c:v>0.82023816184099996</c:v>
                </c:pt>
                <c:pt idx="6975">
                  <c:v>0.8215744882610001</c:v>
                </c:pt>
                <c:pt idx="6976">
                  <c:v>0.83623576586100001</c:v>
                </c:pt>
                <c:pt idx="6977">
                  <c:v>0.83840998340099993</c:v>
                </c:pt>
                <c:pt idx="6978">
                  <c:v>0.84132326168100002</c:v>
                </c:pt>
                <c:pt idx="6979">
                  <c:v>0.84510880355099993</c:v>
                </c:pt>
                <c:pt idx="6980">
                  <c:v>0.84948504763100008</c:v>
                </c:pt>
                <c:pt idx="6981">
                  <c:v>0.8553459766610001</c:v>
                </c:pt>
                <c:pt idx="6982">
                  <c:v>0.86122839166099996</c:v>
                </c:pt>
                <c:pt idx="6983">
                  <c:v>0.86887681981099996</c:v>
                </c:pt>
                <c:pt idx="6984">
                  <c:v>0.94274954489100016</c:v>
                </c:pt>
                <c:pt idx="6985">
                  <c:v>0.95056125407100001</c:v>
                </c:pt>
                <c:pt idx="6986">
                  <c:v>0.95778858770100017</c:v>
                </c:pt>
                <c:pt idx="6987">
                  <c:v>0.96390303593100013</c:v>
                </c:pt>
                <c:pt idx="6988">
                  <c:v>1.0110501043510001</c:v>
                </c:pt>
                <c:pt idx="6989">
                  <c:v>1.0115915115910001</c:v>
                </c:pt>
                <c:pt idx="6990">
                  <c:v>1.010268075301</c:v>
                </c:pt>
                <c:pt idx="6991">
                  <c:v>1.0072387822210001</c:v>
                </c:pt>
                <c:pt idx="6992">
                  <c:v>1.0269680705609998</c:v>
                </c:pt>
                <c:pt idx="6993">
                  <c:v>1.0215626085209999</c:v>
                </c:pt>
                <c:pt idx="6994">
                  <c:v>1.015216134321</c:v>
                </c:pt>
                <c:pt idx="6995">
                  <c:v>1.009746218001</c:v>
                </c:pt>
                <c:pt idx="6996">
                  <c:v>1.0080583269110002</c:v>
                </c:pt>
                <c:pt idx="6997">
                  <c:v>1.003254424841</c:v>
                </c:pt>
                <c:pt idx="6998">
                  <c:v>0.99846341653100001</c:v>
                </c:pt>
                <c:pt idx="6999">
                  <c:v>0.99690795064100013</c:v>
                </c:pt>
                <c:pt idx="7000">
                  <c:v>0.97832553180100001</c:v>
                </c:pt>
                <c:pt idx="7001">
                  <c:v>0.97098218337099995</c:v>
                </c:pt>
                <c:pt idx="7002">
                  <c:v>0.96476031618099989</c:v>
                </c:pt>
                <c:pt idx="7003">
                  <c:v>0.95693571324099991</c:v>
                </c:pt>
                <c:pt idx="7004">
                  <c:v>0.83328654577099992</c:v>
                </c:pt>
                <c:pt idx="7005">
                  <c:v>0.82649319679100008</c:v>
                </c:pt>
                <c:pt idx="7006">
                  <c:v>0.820752576851</c:v>
                </c:pt>
                <c:pt idx="7007">
                  <c:v>0.81514086547099995</c:v>
                </c:pt>
                <c:pt idx="7008">
                  <c:v>0.78329777213099994</c:v>
                </c:pt>
                <c:pt idx="7009">
                  <c:v>0.77708835947100008</c:v>
                </c:pt>
                <c:pt idx="7010">
                  <c:v>0.77428299383100008</c:v>
                </c:pt>
                <c:pt idx="7011">
                  <c:v>0.77095082081100008</c:v>
                </c:pt>
                <c:pt idx="7012">
                  <c:v>0.78564409678100011</c:v>
                </c:pt>
                <c:pt idx="7013">
                  <c:v>0.78319850407100011</c:v>
                </c:pt>
                <c:pt idx="7014">
                  <c:v>0.78143819365099998</c:v>
                </c:pt>
                <c:pt idx="7015">
                  <c:v>0.77901401431100004</c:v>
                </c:pt>
                <c:pt idx="7016">
                  <c:v>0.81440064447100013</c:v>
                </c:pt>
                <c:pt idx="7017">
                  <c:v>0.81359544150100005</c:v>
                </c:pt>
                <c:pt idx="7018">
                  <c:v>0.8128245021010001</c:v>
                </c:pt>
                <c:pt idx="7019">
                  <c:v>0.81226771092100014</c:v>
                </c:pt>
                <c:pt idx="7020">
                  <c:v>0.83033203259099997</c:v>
                </c:pt>
                <c:pt idx="7021">
                  <c:v>0.82986518555099997</c:v>
                </c:pt>
                <c:pt idx="7022">
                  <c:v>0.82974954464099993</c:v>
                </c:pt>
                <c:pt idx="7023">
                  <c:v>0.82975382804099995</c:v>
                </c:pt>
                <c:pt idx="7024">
                  <c:v>0.83526072846100008</c:v>
                </c:pt>
                <c:pt idx="7025">
                  <c:v>0.83503801344100004</c:v>
                </c:pt>
                <c:pt idx="7026">
                  <c:v>0.83529070863099997</c:v>
                </c:pt>
                <c:pt idx="7027">
                  <c:v>0.83687970120100008</c:v>
                </c:pt>
                <c:pt idx="7028">
                  <c:v>0.93692996129100004</c:v>
                </c:pt>
                <c:pt idx="7029">
                  <c:v>0.93650594462100001</c:v>
                </c:pt>
                <c:pt idx="7030">
                  <c:v>0.93710556617100016</c:v>
                </c:pt>
                <c:pt idx="7031">
                  <c:v>0.93883589642100018</c:v>
                </c:pt>
                <c:pt idx="7032">
                  <c:v>1.1212548534409998</c:v>
                </c:pt>
                <c:pt idx="7033">
                  <c:v>1.124938232591</c:v>
                </c:pt>
                <c:pt idx="7034">
                  <c:v>1.1293240240009998</c:v>
                </c:pt>
                <c:pt idx="7035">
                  <c:v>1.1342708899909999</c:v>
                </c:pt>
                <c:pt idx="7036">
                  <c:v>1.363767646591</c:v>
                </c:pt>
                <c:pt idx="7037">
                  <c:v>1.3707061048210001</c:v>
                </c:pt>
                <c:pt idx="7038">
                  <c:v>1.3782313344010002</c:v>
                </c:pt>
                <c:pt idx="7039">
                  <c:v>1.3848100233310001</c:v>
                </c:pt>
                <c:pt idx="7040">
                  <c:v>1.3208996553010002</c:v>
                </c:pt>
                <c:pt idx="7041">
                  <c:v>1.3264718359810002</c:v>
                </c:pt>
                <c:pt idx="7042">
                  <c:v>1.3289174286910002</c:v>
                </c:pt>
                <c:pt idx="7043">
                  <c:v>1.3314486821410001</c:v>
                </c:pt>
                <c:pt idx="7044">
                  <c:v>1.2947752772909999</c:v>
                </c:pt>
                <c:pt idx="7045">
                  <c:v>1.2984158260709999</c:v>
                </c:pt>
                <c:pt idx="7046">
                  <c:v>1.300338894801</c:v>
                </c:pt>
                <c:pt idx="7047">
                  <c:v>1.301191207911</c:v>
                </c:pt>
                <c:pt idx="7048">
                  <c:v>1.182894110761</c:v>
                </c:pt>
                <c:pt idx="7049">
                  <c:v>1.184401725991</c:v>
                </c:pt>
                <c:pt idx="7050">
                  <c:v>1.1860506789009999</c:v>
                </c:pt>
                <c:pt idx="7051">
                  <c:v>1.1878024261510001</c:v>
                </c:pt>
                <c:pt idx="7052">
                  <c:v>1.1433461080410001</c:v>
                </c:pt>
                <c:pt idx="7053">
                  <c:v>1.1470209240210001</c:v>
                </c:pt>
                <c:pt idx="7054">
                  <c:v>1.149706365351</c:v>
                </c:pt>
                <c:pt idx="7055">
                  <c:v>1.150224609561</c:v>
                </c:pt>
                <c:pt idx="7056">
                  <c:v>1.0499107346110002</c:v>
                </c:pt>
                <c:pt idx="7057">
                  <c:v>1.048064759821</c:v>
                </c:pt>
                <c:pt idx="7058">
                  <c:v>1.0456876942510001</c:v>
                </c:pt>
                <c:pt idx="7059">
                  <c:v>1.0436704016110001</c:v>
                </c:pt>
                <c:pt idx="7060">
                  <c:v>0.99535124133099995</c:v>
                </c:pt>
                <c:pt idx="7061">
                  <c:v>0.993753681961</c:v>
                </c:pt>
                <c:pt idx="7062">
                  <c:v>0.99251161212100003</c:v>
                </c:pt>
                <c:pt idx="7063">
                  <c:v>0.99088407258099997</c:v>
                </c:pt>
                <c:pt idx="7064">
                  <c:v>0.99363945695100009</c:v>
                </c:pt>
                <c:pt idx="7065">
                  <c:v>0.9932368536509999</c:v>
                </c:pt>
                <c:pt idx="7066">
                  <c:v>0.992534441391</c:v>
                </c:pt>
                <c:pt idx="7067">
                  <c:v>0.992067594351</c:v>
                </c:pt>
                <c:pt idx="7068">
                  <c:v>0.99793822372099994</c:v>
                </c:pt>
                <c:pt idx="7069">
                  <c:v>0.99816522214100001</c:v>
                </c:pt>
                <c:pt idx="7070">
                  <c:v>0.99747566008099997</c:v>
                </c:pt>
                <c:pt idx="7071">
                  <c:v>0.99693171547100001</c:v>
                </c:pt>
                <c:pt idx="7072">
                  <c:v>1.052595469291</c:v>
                </c:pt>
                <c:pt idx="7073">
                  <c:v>1.0538204091609999</c:v>
                </c:pt>
                <c:pt idx="7074">
                  <c:v>1.055199533281</c:v>
                </c:pt>
                <c:pt idx="7075">
                  <c:v>1.0566857351409999</c:v>
                </c:pt>
                <c:pt idx="7076">
                  <c:v>1.133743364751</c:v>
                </c:pt>
                <c:pt idx="7077">
                  <c:v>1.137371066961</c:v>
                </c:pt>
                <c:pt idx="7078">
                  <c:v>1.1420780843310001</c:v>
                </c:pt>
                <c:pt idx="7079">
                  <c:v>1.1476459816110001</c:v>
                </c:pt>
                <c:pt idx="7080">
                  <c:v>1.1839343760510002</c:v>
                </c:pt>
                <c:pt idx="7081">
                  <c:v>1.1895879377010001</c:v>
                </c:pt>
                <c:pt idx="7082">
                  <c:v>1.1936567865509999</c:v>
                </c:pt>
                <c:pt idx="7083">
                  <c:v>1.196594923071</c:v>
                </c:pt>
                <c:pt idx="7084">
                  <c:v>1.226243948931</c:v>
                </c:pt>
                <c:pt idx="7085">
                  <c:v>1.2253402350210001</c:v>
                </c:pt>
                <c:pt idx="7086">
                  <c:v>1.222821831771</c:v>
                </c:pt>
                <c:pt idx="7087">
                  <c:v>1.2185259845010001</c:v>
                </c:pt>
                <c:pt idx="7088">
                  <c:v>1.2252101521810002</c:v>
                </c:pt>
                <c:pt idx="7089">
                  <c:v>1.220027720971</c:v>
                </c:pt>
                <c:pt idx="7090">
                  <c:v>1.213825938571</c:v>
                </c:pt>
                <c:pt idx="7091">
                  <c:v>1.208360832001</c:v>
                </c:pt>
                <c:pt idx="7092">
                  <c:v>1.1594848805409999</c:v>
                </c:pt>
                <c:pt idx="7093">
                  <c:v>1.1554502916309999</c:v>
                </c:pt>
                <c:pt idx="7094">
                  <c:v>1.1513814427809999</c:v>
                </c:pt>
                <c:pt idx="7095">
                  <c:v>1.150156506541</c:v>
                </c:pt>
                <c:pt idx="7096">
                  <c:v>1.060405859551</c:v>
                </c:pt>
                <c:pt idx="7097">
                  <c:v>1.0547308845309999</c:v>
                </c:pt>
                <c:pt idx="7098">
                  <c:v>1.049381418871</c:v>
                </c:pt>
                <c:pt idx="7099">
                  <c:v>1.0432053332410001</c:v>
                </c:pt>
                <c:pt idx="7100">
                  <c:v>0.86950009333099998</c:v>
                </c:pt>
                <c:pt idx="7101">
                  <c:v>0.8641292106709999</c:v>
                </c:pt>
                <c:pt idx="7102">
                  <c:v>0.85925943862099996</c:v>
                </c:pt>
                <c:pt idx="7103">
                  <c:v>0.85382002882100005</c:v>
                </c:pt>
                <c:pt idx="7104">
                  <c:v>0.75594516469100004</c:v>
                </c:pt>
                <c:pt idx="7105">
                  <c:v>0.75015094417100003</c:v>
                </c:pt>
                <c:pt idx="7106">
                  <c:v>0.74624050489100002</c:v>
                </c:pt>
                <c:pt idx="7107">
                  <c:v>0.74291919283099994</c:v>
                </c:pt>
                <c:pt idx="7108">
                  <c:v>0.69889380083099995</c:v>
                </c:pt>
                <c:pt idx="7109">
                  <c:v>0.69618722927100007</c:v>
                </c:pt>
                <c:pt idx="7110">
                  <c:v>0.69538038191100005</c:v>
                </c:pt>
                <c:pt idx="7111">
                  <c:v>0.69299825612099997</c:v>
                </c:pt>
                <c:pt idx="7112">
                  <c:v>0.694478184991</c:v>
                </c:pt>
                <c:pt idx="7113">
                  <c:v>0.69306086238099995</c:v>
                </c:pt>
                <c:pt idx="7114">
                  <c:v>0.69206617704099993</c:v>
                </c:pt>
                <c:pt idx="7115">
                  <c:v>0.69080254137099995</c:v>
                </c:pt>
                <c:pt idx="7116">
                  <c:v>0.70476058141100006</c:v>
                </c:pt>
                <c:pt idx="7117">
                  <c:v>0.70400069536100007</c:v>
                </c:pt>
                <c:pt idx="7118">
                  <c:v>0.70327922560100009</c:v>
                </c:pt>
                <c:pt idx="7119">
                  <c:v>0.70277121073100002</c:v>
                </c:pt>
                <c:pt idx="7120">
                  <c:v>0.72596197113099992</c:v>
                </c:pt>
                <c:pt idx="7121">
                  <c:v>0.72568021416099993</c:v>
                </c:pt>
                <c:pt idx="7122">
                  <c:v>0.72614127135100004</c:v>
                </c:pt>
                <c:pt idx="7123">
                  <c:v>0.72772935279100004</c:v>
                </c:pt>
                <c:pt idx="7124">
                  <c:v>0.80120260551099998</c:v>
                </c:pt>
                <c:pt idx="7125">
                  <c:v>0.80035306572100007</c:v>
                </c:pt>
                <c:pt idx="7126">
                  <c:v>0.80115991671099995</c:v>
                </c:pt>
                <c:pt idx="7127">
                  <c:v>0.80295291165100013</c:v>
                </c:pt>
                <c:pt idx="7128">
                  <c:v>0.996210956511</c:v>
                </c:pt>
                <c:pt idx="7129">
                  <c:v>0.99880653356099991</c:v>
                </c:pt>
                <c:pt idx="7130">
                  <c:v>1.001760707421</c:v>
                </c:pt>
                <c:pt idx="7131">
                  <c:v>1.005419271891</c:v>
                </c:pt>
                <c:pt idx="7132">
                  <c:v>1.194571811811</c:v>
                </c:pt>
                <c:pt idx="7133">
                  <c:v>1.2005868887910001</c:v>
                </c:pt>
                <c:pt idx="7134">
                  <c:v>1.207656419061</c:v>
                </c:pt>
                <c:pt idx="7135">
                  <c:v>1.2152937285210001</c:v>
                </c:pt>
                <c:pt idx="7136">
                  <c:v>1.1582315389810001</c:v>
                </c:pt>
                <c:pt idx="7137">
                  <c:v>1.165625515021</c:v>
                </c:pt>
                <c:pt idx="7138">
                  <c:v>1.1706757851909999</c:v>
                </c:pt>
                <c:pt idx="7139">
                  <c:v>1.1760120848410001</c:v>
                </c:pt>
                <c:pt idx="7140">
                  <c:v>1.139692871931</c:v>
                </c:pt>
                <c:pt idx="7141">
                  <c:v>1.145204199291</c:v>
                </c:pt>
                <c:pt idx="7142">
                  <c:v>1.149605581551</c:v>
                </c:pt>
                <c:pt idx="7143">
                  <c:v>1.1532897593010001</c:v>
                </c:pt>
                <c:pt idx="7144">
                  <c:v>1.092531979081</c:v>
                </c:pt>
                <c:pt idx="7145">
                  <c:v>1.0966046430609999</c:v>
                </c:pt>
                <c:pt idx="7146">
                  <c:v>1.100182095181</c:v>
                </c:pt>
                <c:pt idx="7147">
                  <c:v>1.1043358715110001</c:v>
                </c:pt>
                <c:pt idx="7148">
                  <c:v>1.0434491369509999</c:v>
                </c:pt>
                <c:pt idx="7149">
                  <c:v>1.0490842690910001</c:v>
                </c:pt>
                <c:pt idx="7150">
                  <c:v>1.0525763436110001</c:v>
                </c:pt>
                <c:pt idx="7151">
                  <c:v>1.0519957541509999</c:v>
                </c:pt>
                <c:pt idx="7152">
                  <c:v>0.98335318109100012</c:v>
                </c:pt>
                <c:pt idx="7153">
                  <c:v>0.97867004549100001</c:v>
                </c:pt>
                <c:pt idx="7154">
                  <c:v>0.97391860418100018</c:v>
                </c:pt>
                <c:pt idx="7155">
                  <c:v>0.96921412418100017</c:v>
                </c:pt>
                <c:pt idx="7156">
                  <c:v>0.94737506998099996</c:v>
                </c:pt>
                <c:pt idx="7157">
                  <c:v>0.94352439865100002</c:v>
                </c:pt>
                <c:pt idx="7158">
                  <c:v>0.94030981222100007</c:v>
                </c:pt>
                <c:pt idx="7159">
                  <c:v>0.93672381871100008</c:v>
                </c:pt>
                <c:pt idx="7160">
                  <c:v>0.92020645724100003</c:v>
                </c:pt>
                <c:pt idx="7161">
                  <c:v>0.91822562432099986</c:v>
                </c:pt>
                <c:pt idx="7162">
                  <c:v>0.91682964611099993</c:v>
                </c:pt>
                <c:pt idx="7163">
                  <c:v>0.91454144294099993</c:v>
                </c:pt>
                <c:pt idx="7164">
                  <c:v>0.91922820978100006</c:v>
                </c:pt>
                <c:pt idx="7165">
                  <c:v>0.91794322971099995</c:v>
                </c:pt>
                <c:pt idx="7166">
                  <c:v>0.91686316314100003</c:v>
                </c:pt>
                <c:pt idx="7167">
                  <c:v>0.91592824212099999</c:v>
                </c:pt>
                <c:pt idx="7168">
                  <c:v>0.93245430233100013</c:v>
                </c:pt>
                <c:pt idx="7169">
                  <c:v>0.93320138174100009</c:v>
                </c:pt>
                <c:pt idx="7170">
                  <c:v>0.93544689611100007</c:v>
                </c:pt>
                <c:pt idx="7171">
                  <c:v>0.9380936997210001</c:v>
                </c:pt>
                <c:pt idx="7172">
                  <c:v>0.97628284085100003</c:v>
                </c:pt>
                <c:pt idx="7173">
                  <c:v>0.98123065790099995</c:v>
                </c:pt>
                <c:pt idx="7174">
                  <c:v>0.98655841616099993</c:v>
                </c:pt>
                <c:pt idx="7175">
                  <c:v>0.99224904374099987</c:v>
                </c:pt>
                <c:pt idx="7176">
                  <c:v>1.043283012591</c:v>
                </c:pt>
                <c:pt idx="7177">
                  <c:v>1.0486961520810001</c:v>
                </c:pt>
                <c:pt idx="7178">
                  <c:v>1.0527602783009999</c:v>
                </c:pt>
                <c:pt idx="7179">
                  <c:v>1.0559535167010001</c:v>
                </c:pt>
                <c:pt idx="7180">
                  <c:v>1.0648147318309999</c:v>
                </c:pt>
                <c:pt idx="7181">
                  <c:v>1.0635895197109999</c:v>
                </c:pt>
                <c:pt idx="7182">
                  <c:v>1.0616214898009999</c:v>
                </c:pt>
                <c:pt idx="7183">
                  <c:v>1.0587740415710001</c:v>
                </c:pt>
                <c:pt idx="7184">
                  <c:v>1.0844278911009999</c:v>
                </c:pt>
                <c:pt idx="7185">
                  <c:v>1.079262353911</c:v>
                </c:pt>
                <c:pt idx="7186">
                  <c:v>1.0724404295709999</c:v>
                </c:pt>
                <c:pt idx="7187">
                  <c:v>1.066438162861</c:v>
                </c:pt>
                <c:pt idx="7188">
                  <c:v>1.0518102716710001</c:v>
                </c:pt>
                <c:pt idx="7189">
                  <c:v>1.0463757841510002</c:v>
                </c:pt>
                <c:pt idx="7190">
                  <c:v>1.0415517718810001</c:v>
                </c:pt>
                <c:pt idx="7191">
                  <c:v>1.0401643350610001</c:v>
                </c:pt>
                <c:pt idx="7192">
                  <c:v>0.97862397225099995</c:v>
                </c:pt>
                <c:pt idx="7193">
                  <c:v>0.97067075478099984</c:v>
                </c:pt>
                <c:pt idx="7194">
                  <c:v>0.96437818971099998</c:v>
                </c:pt>
                <c:pt idx="7195">
                  <c:v>0.95711228733099984</c:v>
                </c:pt>
                <c:pt idx="7196">
                  <c:v>0.78949598014099998</c:v>
                </c:pt>
                <c:pt idx="7197">
                  <c:v>0.78322475947100001</c:v>
                </c:pt>
                <c:pt idx="7198">
                  <c:v>0.77719687948100002</c:v>
                </c:pt>
                <c:pt idx="7199">
                  <c:v>0.7715788228610001</c:v>
                </c:pt>
                <c:pt idx="7200">
                  <c:v>0.68221836305099992</c:v>
                </c:pt>
                <c:pt idx="7201">
                  <c:v>0.67690508486100009</c:v>
                </c:pt>
                <c:pt idx="7202">
                  <c:v>0.67448399828100003</c:v>
                </c:pt>
                <c:pt idx="7203">
                  <c:v>0.6714033842610001</c:v>
                </c:pt>
                <c:pt idx="7204">
                  <c:v>0.65458636228099998</c:v>
                </c:pt>
                <c:pt idx="7205">
                  <c:v>0.65265459607099996</c:v>
                </c:pt>
                <c:pt idx="7206">
                  <c:v>0.65160361306100012</c:v>
                </c:pt>
                <c:pt idx="7207">
                  <c:v>0.64987183081100008</c:v>
                </c:pt>
                <c:pt idx="7208">
                  <c:v>0.70437746323100003</c:v>
                </c:pt>
                <c:pt idx="7209">
                  <c:v>0.70385835508100003</c:v>
                </c:pt>
                <c:pt idx="7210">
                  <c:v>0.70344136609099994</c:v>
                </c:pt>
                <c:pt idx="7211">
                  <c:v>0.70312649626099999</c:v>
                </c:pt>
                <c:pt idx="7212">
                  <c:v>0.77383846919100008</c:v>
                </c:pt>
                <c:pt idx="7213">
                  <c:v>0.77376187982099998</c:v>
                </c:pt>
                <c:pt idx="7214">
                  <c:v>0.77398739357099999</c:v>
                </c:pt>
                <c:pt idx="7215">
                  <c:v>0.77424269510099997</c:v>
                </c:pt>
                <c:pt idx="7216">
                  <c:v>0.83689925470100013</c:v>
                </c:pt>
                <c:pt idx="7217">
                  <c:v>0.83772046597100003</c:v>
                </c:pt>
                <c:pt idx="7218">
                  <c:v>0.83915014510099994</c:v>
                </c:pt>
                <c:pt idx="7219">
                  <c:v>0.84224777656100014</c:v>
                </c:pt>
                <c:pt idx="7220">
                  <c:v>0.93634046104099999</c:v>
                </c:pt>
                <c:pt idx="7221">
                  <c:v>0.93809351509100014</c:v>
                </c:pt>
                <c:pt idx="7222">
                  <c:v>0.94186343707099995</c:v>
                </c:pt>
                <c:pt idx="7223">
                  <c:v>0.94596524995100006</c:v>
                </c:pt>
                <c:pt idx="7224">
                  <c:v>1.176007570141</c:v>
                </c:pt>
                <c:pt idx="7225">
                  <c:v>1.1824538802310001</c:v>
                </c:pt>
                <c:pt idx="7226">
                  <c:v>1.1858834025910001</c:v>
                </c:pt>
                <c:pt idx="7227">
                  <c:v>1.187913033601</c:v>
                </c:pt>
                <c:pt idx="7228">
                  <c:v>1.4340265821110001</c:v>
                </c:pt>
                <c:pt idx="7229">
                  <c:v>1.4335798089710001</c:v>
                </c:pt>
                <c:pt idx="7230">
                  <c:v>1.4327032801310002</c:v>
                </c:pt>
                <c:pt idx="7231">
                  <c:v>1.4308438489310003</c:v>
                </c:pt>
                <c:pt idx="7232">
                  <c:v>1.354227406431</c:v>
                </c:pt>
                <c:pt idx="7233">
                  <c:v>1.3530530324610002</c:v>
                </c:pt>
                <c:pt idx="7234">
                  <c:v>1.350631942251</c:v>
                </c:pt>
                <c:pt idx="7235">
                  <c:v>1.3489427108610001</c:v>
                </c:pt>
                <c:pt idx="7236">
                  <c:v>1.2869881718110001</c:v>
                </c:pt>
                <c:pt idx="7237">
                  <c:v>1.2869668963809999</c:v>
                </c:pt>
                <c:pt idx="7238">
                  <c:v>1.2870094472410001</c:v>
                </c:pt>
                <c:pt idx="7239">
                  <c:v>1.2866477721910001</c:v>
                </c:pt>
                <c:pt idx="7240">
                  <c:v>1.064625622611</c:v>
                </c:pt>
                <c:pt idx="7241">
                  <c:v>1.0651532394809999</c:v>
                </c:pt>
                <c:pt idx="7242">
                  <c:v>1.066191459411</c:v>
                </c:pt>
                <c:pt idx="7243">
                  <c:v>1.067978555601</c:v>
                </c:pt>
                <c:pt idx="7244">
                  <c:v>0.84898412893100006</c:v>
                </c:pt>
                <c:pt idx="7245">
                  <c:v>0.85259661781100005</c:v>
                </c:pt>
                <c:pt idx="7246">
                  <c:v>0.85533682858099991</c:v>
                </c:pt>
                <c:pt idx="7247">
                  <c:v>0.85691543209099996</c:v>
                </c:pt>
                <c:pt idx="7248">
                  <c:v>0.70859283619100011</c:v>
                </c:pt>
                <c:pt idx="7249">
                  <c:v>0.70857156076100014</c:v>
                </c:pt>
                <c:pt idx="7250">
                  <c:v>0.70854603097100011</c:v>
                </c:pt>
                <c:pt idx="7251">
                  <c:v>0.70879282015100009</c:v>
                </c:pt>
                <c:pt idx="7252">
                  <c:v>0.60906872702100001</c:v>
                </c:pt>
                <c:pt idx="7253">
                  <c:v>0.60889427285100006</c:v>
                </c:pt>
                <c:pt idx="7254">
                  <c:v>0.60882619583099995</c:v>
                </c:pt>
                <c:pt idx="7255">
                  <c:v>0.60746034299099994</c:v>
                </c:pt>
                <c:pt idx="7256">
                  <c:v>0.58408861778100007</c:v>
                </c:pt>
                <c:pt idx="7257">
                  <c:v>0.58376948996099998</c:v>
                </c:pt>
                <c:pt idx="7258">
                  <c:v>0.58363758665099996</c:v>
                </c:pt>
                <c:pt idx="7259">
                  <c:v>0.58378651103099999</c:v>
                </c:pt>
                <c:pt idx="7260">
                  <c:v>0.55315552627099995</c:v>
                </c:pt>
                <c:pt idx="7261">
                  <c:v>0.55292150017099995</c:v>
                </c:pt>
                <c:pt idx="7262">
                  <c:v>0.55371718165100003</c:v>
                </c:pt>
                <c:pt idx="7263">
                  <c:v>0.55504048726099997</c:v>
                </c:pt>
                <c:pt idx="7264">
                  <c:v>0.53196113986100002</c:v>
                </c:pt>
                <c:pt idx="7265">
                  <c:v>0.53411416546099999</c:v>
                </c:pt>
                <c:pt idx="7266">
                  <c:v>0.536999049881</c:v>
                </c:pt>
                <c:pt idx="7267">
                  <c:v>0.54074769643100007</c:v>
                </c:pt>
                <c:pt idx="7268">
                  <c:v>0.56074556181099999</c:v>
                </c:pt>
                <c:pt idx="7269">
                  <c:v>0.56654936916099996</c:v>
                </c:pt>
                <c:pt idx="7270">
                  <c:v>0.57237445194100012</c:v>
                </c:pt>
                <c:pt idx="7271">
                  <c:v>0.57994833441100002</c:v>
                </c:pt>
                <c:pt idx="7272">
                  <c:v>0.61941319030100006</c:v>
                </c:pt>
                <c:pt idx="7273">
                  <c:v>0.62714876023099997</c:v>
                </c:pt>
                <c:pt idx="7274">
                  <c:v>0.63430565734099997</c:v>
                </c:pt>
                <c:pt idx="7275">
                  <c:v>0.64036050823099999</c:v>
                </c:pt>
                <c:pt idx="7276">
                  <c:v>0.73831941800099998</c:v>
                </c:pt>
                <c:pt idx="7277">
                  <c:v>0.738855547221</c:v>
                </c:pt>
                <c:pt idx="7278">
                  <c:v>0.73754501195100008</c:v>
                </c:pt>
                <c:pt idx="7279">
                  <c:v>0.73454524166099999</c:v>
                </c:pt>
                <c:pt idx="7280">
                  <c:v>0.90538273317100004</c:v>
                </c:pt>
                <c:pt idx="7281">
                  <c:v>0.90002995332100011</c:v>
                </c:pt>
                <c:pt idx="7282">
                  <c:v>0.89374533432100001</c:v>
                </c:pt>
                <c:pt idx="7283">
                  <c:v>0.88832872818099995</c:v>
                </c:pt>
                <c:pt idx="7284">
                  <c:v>0.93706492529099994</c:v>
                </c:pt>
                <c:pt idx="7285">
                  <c:v>0.93230784659099997</c:v>
                </c:pt>
                <c:pt idx="7286">
                  <c:v>0.92756353097099997</c:v>
                </c:pt>
                <c:pt idx="7287">
                  <c:v>0.92602322396100001</c:v>
                </c:pt>
                <c:pt idx="7288">
                  <c:v>0.93286602094100002</c:v>
                </c:pt>
                <c:pt idx="7289">
                  <c:v>0.92559424159100012</c:v>
                </c:pt>
                <c:pt idx="7290">
                  <c:v>0.91943301355100004</c:v>
                </c:pt>
                <c:pt idx="7291">
                  <c:v>0.91168467691100008</c:v>
                </c:pt>
                <c:pt idx="7292">
                  <c:v>0.80444822714100006</c:v>
                </c:pt>
                <c:pt idx="7293">
                  <c:v>0.79772108573099998</c:v>
                </c:pt>
                <c:pt idx="7294">
                  <c:v>0.79203641861100005</c:v>
                </c:pt>
                <c:pt idx="7295">
                  <c:v>0.78647940044100006</c:v>
                </c:pt>
                <c:pt idx="7296">
                  <c:v>0.72306907288100009</c:v>
                </c:pt>
                <c:pt idx="7297">
                  <c:v>0.71777091364099999</c:v>
                </c:pt>
                <c:pt idx="7298">
                  <c:v>0.71535786751099995</c:v>
                </c:pt>
                <c:pt idx="7299">
                  <c:v>0.71228748283099996</c:v>
                </c:pt>
                <c:pt idx="7300">
                  <c:v>0.71103593603100002</c:v>
                </c:pt>
                <c:pt idx="7301">
                  <c:v>0.70911058403100002</c:v>
                </c:pt>
                <c:pt idx="7302">
                  <c:v>0.70806309308100002</c:v>
                </c:pt>
                <c:pt idx="7303">
                  <c:v>0.706337060751</c:v>
                </c:pt>
                <c:pt idx="7304">
                  <c:v>0.75029022978100002</c:v>
                </c:pt>
                <c:pt idx="7305">
                  <c:v>0.74977284588100002</c:v>
                </c:pt>
                <c:pt idx="7306">
                  <c:v>0.74935723992100001</c:v>
                </c:pt>
                <c:pt idx="7307">
                  <c:v>0.74904341553099996</c:v>
                </c:pt>
                <c:pt idx="7308">
                  <c:v>0.78576015873099991</c:v>
                </c:pt>
                <c:pt idx="7309">
                  <c:v>0.78568381983099989</c:v>
                </c:pt>
                <c:pt idx="7310">
                  <c:v>0.78590858580099998</c:v>
                </c:pt>
                <c:pt idx="7311">
                  <c:v>0.78616303791100006</c:v>
                </c:pt>
                <c:pt idx="7312">
                  <c:v>0.83667711322100002</c:v>
                </c:pt>
                <c:pt idx="7313">
                  <c:v>0.83749559836099996</c:v>
                </c:pt>
                <c:pt idx="7314">
                  <c:v>0.83892052945100004</c:v>
                </c:pt>
                <c:pt idx="7315">
                  <c:v>0.842007877121</c:v>
                </c:pt>
                <c:pt idx="7316">
                  <c:v>0.95339983986099996</c:v>
                </c:pt>
                <c:pt idx="7317">
                  <c:v>0.95514707502100005</c:v>
                </c:pt>
                <c:pt idx="7318">
                  <c:v>0.95890447713100002</c:v>
                </c:pt>
                <c:pt idx="7319">
                  <c:v>0.96299266662100003</c:v>
                </c:pt>
                <c:pt idx="7320">
                  <c:v>1.1604343653010001</c:v>
                </c:pt>
                <c:pt idx="7321">
                  <c:v>1.166859269281</c:v>
                </c:pt>
                <c:pt idx="7322">
                  <c:v>1.1702774007010002</c:v>
                </c:pt>
                <c:pt idx="7323">
                  <c:v>1.1723002908010001</c:v>
                </c:pt>
                <c:pt idx="7324">
                  <c:v>1.4116958085010003</c:v>
                </c:pt>
                <c:pt idx="7325">
                  <c:v>1.4112505200310002</c:v>
                </c:pt>
                <c:pt idx="7326">
                  <c:v>1.4103769024510002</c:v>
                </c:pt>
                <c:pt idx="7327">
                  <c:v>1.4085236458810002</c:v>
                </c:pt>
                <c:pt idx="7328">
                  <c:v>1.3370034526310002</c:v>
                </c:pt>
                <c:pt idx="7329">
                  <c:v>1.3358329736510002</c:v>
                </c:pt>
                <c:pt idx="7330">
                  <c:v>1.3334199238910001</c:v>
                </c:pt>
                <c:pt idx="7331">
                  <c:v>1.3317363044810002</c:v>
                </c:pt>
                <c:pt idx="7332">
                  <c:v>1.2818795019310001</c:v>
                </c:pt>
                <c:pt idx="7333">
                  <c:v>1.2818582954710001</c:v>
                </c:pt>
                <c:pt idx="7334">
                  <c:v>1.281900704761</c:v>
                </c:pt>
                <c:pt idx="7335">
                  <c:v>1.281540231241</c:v>
                </c:pt>
                <c:pt idx="7336">
                  <c:v>1.108988923351</c:v>
                </c:pt>
                <c:pt idx="7337">
                  <c:v>1.1095147905610001</c:v>
                </c:pt>
                <c:pt idx="7338">
                  <c:v>1.110549561991</c:v>
                </c:pt>
                <c:pt idx="7339">
                  <c:v>1.112330723131</c:v>
                </c:pt>
                <c:pt idx="7340">
                  <c:v>0.83201419310100011</c:v>
                </c:pt>
                <c:pt idx="7341">
                  <c:v>0.83561468120100013</c:v>
                </c:pt>
                <c:pt idx="7342">
                  <c:v>0.83834579519100005</c:v>
                </c:pt>
                <c:pt idx="7343">
                  <c:v>0.83991915698100006</c:v>
                </c:pt>
                <c:pt idx="7344">
                  <c:v>0.55245086100099994</c:v>
                </c:pt>
                <c:pt idx="7345">
                  <c:v>0.55242965454100001</c:v>
                </c:pt>
                <c:pt idx="7346">
                  <c:v>0.55240421187099997</c:v>
                </c:pt>
                <c:pt idx="7347">
                  <c:v>0.55265018067100002</c:v>
                </c:pt>
                <c:pt idx="7348">
                  <c:v>0.52004093084100012</c:v>
                </c:pt>
                <c:pt idx="7349">
                  <c:v>0.51986705747100004</c:v>
                </c:pt>
                <c:pt idx="7350">
                  <c:v>0.51979920188100004</c:v>
                </c:pt>
                <c:pt idx="7351">
                  <c:v>0.51843788654099998</c:v>
                </c:pt>
                <c:pt idx="7352">
                  <c:v>0.46562337631100004</c:v>
                </c:pt>
                <c:pt idx="7353">
                  <c:v>0.46530531208100001</c:v>
                </c:pt>
                <c:pt idx="7354">
                  <c:v>0.46517384437100001</c:v>
                </c:pt>
                <c:pt idx="7355">
                  <c:v>0.46532227507099999</c:v>
                </c:pt>
                <c:pt idx="7356">
                  <c:v>0.457917305991</c:v>
                </c:pt>
                <c:pt idx="7357">
                  <c:v>0.45768406034100001</c:v>
                </c:pt>
                <c:pt idx="7358">
                  <c:v>0.45847709918099999</c:v>
                </c:pt>
                <c:pt idx="7359">
                  <c:v>0.45979600886100003</c:v>
                </c:pt>
                <c:pt idx="7360">
                  <c:v>0.44538061645100002</c:v>
                </c:pt>
                <c:pt idx="7361">
                  <c:v>0.44752649458100002</c:v>
                </c:pt>
                <c:pt idx="7362">
                  <c:v>0.45040179580100004</c:v>
                </c:pt>
                <c:pt idx="7363">
                  <c:v>0.454137995081</c:v>
                </c:pt>
                <c:pt idx="7364">
                  <c:v>0.47440713260099998</c:v>
                </c:pt>
                <c:pt idx="7365">
                  <c:v>0.48019166465099999</c:v>
                </c:pt>
                <c:pt idx="7366">
                  <c:v>0.48599740316100004</c:v>
                </c:pt>
                <c:pt idx="7367">
                  <c:v>0.49354613699100003</c:v>
                </c:pt>
                <c:pt idx="7368">
                  <c:v>0.53360946523099995</c:v>
                </c:pt>
                <c:pt idx="7369">
                  <c:v>0.54131934928100001</c:v>
                </c:pt>
                <c:pt idx="7370">
                  <c:v>0.54845248078100006</c:v>
                </c:pt>
                <c:pt idx="7371">
                  <c:v>0.55448722510100001</c:v>
                </c:pt>
                <c:pt idx="7372">
                  <c:v>0.60204941919099997</c:v>
                </c:pt>
                <c:pt idx="7373">
                  <c:v>0.60258376608100006</c:v>
                </c:pt>
                <c:pt idx="7374">
                  <c:v>0.601277583181</c:v>
                </c:pt>
                <c:pt idx="7375">
                  <c:v>0.59828777724100002</c:v>
                </c:pt>
                <c:pt idx="7376">
                  <c:v>0.67866790032100011</c:v>
                </c:pt>
                <c:pt idx="7377">
                  <c:v>0.67333289658100004</c:v>
                </c:pt>
                <c:pt idx="7378">
                  <c:v>0.66706914645100002</c:v>
                </c:pt>
                <c:pt idx="7379">
                  <c:v>0.66167053059100001</c:v>
                </c:pt>
                <c:pt idx="7380">
                  <c:v>0.79454878477099999</c:v>
                </c:pt>
                <c:pt idx="7381">
                  <c:v>0.78980750383099996</c:v>
                </c:pt>
                <c:pt idx="7382">
                  <c:v>0.78507894241100007</c:v>
                </c:pt>
                <c:pt idx="7383">
                  <c:v>0.78354375007100008</c:v>
                </c:pt>
                <c:pt idx="7384">
                  <c:v>0.81637991055100012</c:v>
                </c:pt>
                <c:pt idx="7385">
                  <c:v>0.80913228159100004</c:v>
                </c:pt>
                <c:pt idx="7386">
                  <c:v>0.80299151586099993</c:v>
                </c:pt>
                <c:pt idx="7387">
                  <c:v>0.79526890866100008</c:v>
                </c:pt>
                <c:pt idx="7388">
                  <c:v>0.71086887929100007</c:v>
                </c:pt>
                <c:pt idx="7389">
                  <c:v>0.70416407690100002</c:v>
                </c:pt>
                <c:pt idx="7390">
                  <c:v>0.69849828941100012</c:v>
                </c:pt>
                <c:pt idx="7391">
                  <c:v>0.6929597261610001</c:v>
                </c:pt>
                <c:pt idx="7392">
                  <c:v>0.63432515939099998</c:v>
                </c:pt>
                <c:pt idx="7393">
                  <c:v>0.62904230423100005</c:v>
                </c:pt>
                <c:pt idx="7394">
                  <c:v>0.62663733848100001</c:v>
                </c:pt>
                <c:pt idx="7395">
                  <c:v>0.623577241221</c:v>
                </c:pt>
                <c:pt idx="7396">
                  <c:v>0.62124892476100002</c:v>
                </c:pt>
                <c:pt idx="7397">
                  <c:v>0.61933002327099995</c:v>
                </c:pt>
                <c:pt idx="7398">
                  <c:v>0.61828603890100009</c:v>
                </c:pt>
                <c:pt idx="7399">
                  <c:v>0.61656579279099999</c:v>
                </c:pt>
                <c:pt idx="7400">
                  <c:v>0.65526366160100002</c:v>
                </c:pt>
                <c:pt idx="7401">
                  <c:v>0.65474800921100007</c:v>
                </c:pt>
                <c:pt idx="7402">
                  <c:v>0.65433379717100004</c:v>
                </c:pt>
                <c:pt idx="7403">
                  <c:v>0.65402102548100005</c:v>
                </c:pt>
                <c:pt idx="7404">
                  <c:v>0.69386444043099993</c:v>
                </c:pt>
                <c:pt idx="7405">
                  <c:v>0.69378836289099999</c:v>
                </c:pt>
                <c:pt idx="7406">
                  <c:v>0.69401237382100001</c:v>
                </c:pt>
                <c:pt idx="7407">
                  <c:v>0.694265972881</c:v>
                </c:pt>
                <c:pt idx="7408">
                  <c:v>0.74690233969100006</c:v>
                </c:pt>
                <c:pt idx="7409">
                  <c:v>0.74771808418100005</c:v>
                </c:pt>
                <c:pt idx="7410">
                  <c:v>0.74913823819100012</c:v>
                </c:pt>
                <c:pt idx="7411">
                  <c:v>0.75221524036100007</c:v>
                </c:pt>
                <c:pt idx="7412">
                  <c:v>0.86126103894099981</c:v>
                </c:pt>
                <c:pt idx="7413">
                  <c:v>0.86300241891099994</c:v>
                </c:pt>
                <c:pt idx="7414">
                  <c:v>0.86674723218099992</c:v>
                </c:pt>
                <c:pt idx="7415">
                  <c:v>0.8708217256809998</c:v>
                </c:pt>
                <c:pt idx="7416">
                  <c:v>1.076747018911</c:v>
                </c:pt>
                <c:pt idx="7417">
                  <c:v>1.0831503969910001</c:v>
                </c:pt>
                <c:pt idx="7418">
                  <c:v>1.086557079391</c:v>
                </c:pt>
                <c:pt idx="7419">
                  <c:v>1.088573192281</c:v>
                </c:pt>
                <c:pt idx="7420">
                  <c:v>1.3181224138510002</c:v>
                </c:pt>
                <c:pt idx="7421">
                  <c:v>1.3176786136810001</c:v>
                </c:pt>
                <c:pt idx="7422">
                  <c:v>1.3168079255110001</c:v>
                </c:pt>
                <c:pt idx="7423">
                  <c:v>1.3149608762410001</c:v>
                </c:pt>
                <c:pt idx="7424">
                  <c:v>1.2681823637710001</c:v>
                </c:pt>
                <c:pt idx="7425">
                  <c:v>1.2670158051910001</c:v>
                </c:pt>
                <c:pt idx="7426">
                  <c:v>1.2646108394410001</c:v>
                </c:pt>
                <c:pt idx="7427">
                  <c:v>1.2629328574210001</c:v>
                </c:pt>
                <c:pt idx="7428">
                  <c:v>1.194934080691</c:v>
                </c:pt>
                <c:pt idx="7429">
                  <c:v>1.194912946831</c:v>
                </c:pt>
                <c:pt idx="7430">
                  <c:v>1.194955210921</c:v>
                </c:pt>
                <c:pt idx="7431">
                  <c:v>1.1945959461910001</c:v>
                </c:pt>
                <c:pt idx="7432">
                  <c:v>0.96578060771100005</c:v>
                </c:pt>
                <c:pt idx="7433">
                  <c:v>0.96630471437099996</c:v>
                </c:pt>
                <c:pt idx="7434">
                  <c:v>0.96733601552100001</c:v>
                </c:pt>
                <c:pt idx="7435">
                  <c:v>0.96911120894100011</c:v>
                </c:pt>
                <c:pt idx="7436">
                  <c:v>0.66784781836100005</c:v>
                </c:pt>
                <c:pt idx="7437">
                  <c:v>0.67143624760100007</c:v>
                </c:pt>
                <c:pt idx="7438">
                  <c:v>0.67415821399100007</c:v>
                </c:pt>
                <c:pt idx="7439">
                  <c:v>0.67572630139099998</c:v>
                </c:pt>
                <c:pt idx="7440">
                  <c:v>0.57290711662100002</c:v>
                </c:pt>
                <c:pt idx="7441">
                  <c:v>0.572885982761</c:v>
                </c:pt>
                <c:pt idx="7442">
                  <c:v>0.57286062358099998</c:v>
                </c:pt>
                <c:pt idx="7443">
                  <c:v>0.57310576837099991</c:v>
                </c:pt>
                <c:pt idx="7444">
                  <c:v>0.52969709015100008</c:v>
                </c:pt>
                <c:pt idx="7445">
                  <c:v>0.5295237975810001</c:v>
                </c:pt>
                <c:pt idx="7446">
                  <c:v>0.52945617068100004</c:v>
                </c:pt>
                <c:pt idx="7447">
                  <c:v>0.52809941462100007</c:v>
                </c:pt>
                <c:pt idx="7448">
                  <c:v>0.48726018586100001</c:v>
                </c:pt>
                <c:pt idx="7449">
                  <c:v>0.486943185221</c:v>
                </c:pt>
                <c:pt idx="7450">
                  <c:v>0.486812160371</c:v>
                </c:pt>
                <c:pt idx="7451">
                  <c:v>0.48696009376100002</c:v>
                </c:pt>
                <c:pt idx="7452">
                  <c:v>0.48255175452100002</c:v>
                </c:pt>
                <c:pt idx="7453">
                  <c:v>0.48231928932099999</c:v>
                </c:pt>
                <c:pt idx="7454">
                  <c:v>0.483109671001</c:v>
                </c:pt>
                <c:pt idx="7455">
                  <c:v>0.48442416297099999</c:v>
                </c:pt>
                <c:pt idx="7456">
                  <c:v>0.49427220241100001</c:v>
                </c:pt>
                <c:pt idx="7457">
                  <c:v>0.49641088951099999</c:v>
                </c:pt>
                <c:pt idx="7458">
                  <c:v>0.49927656034099999</c:v>
                </c:pt>
                <c:pt idx="7459">
                  <c:v>0.50300024338100002</c:v>
                </c:pt>
                <c:pt idx="7460">
                  <c:v>0.518910721091</c:v>
                </c:pt>
                <c:pt idx="7461">
                  <c:v>0.52467587620099998</c:v>
                </c:pt>
                <c:pt idx="7462">
                  <c:v>0.53046216517099998</c:v>
                </c:pt>
                <c:pt idx="7463">
                  <c:v>0.53798560879099999</c:v>
                </c:pt>
                <c:pt idx="7464">
                  <c:v>0.56242207545100009</c:v>
                </c:pt>
                <c:pt idx="7465">
                  <c:v>0.57010612842100006</c:v>
                </c:pt>
                <c:pt idx="7466">
                  <c:v>0.57721536000099993</c:v>
                </c:pt>
                <c:pt idx="7467">
                  <c:v>0.58322988522100006</c:v>
                </c:pt>
                <c:pt idx="7468">
                  <c:v>0.64049943271100007</c:v>
                </c:pt>
                <c:pt idx="7469">
                  <c:v>0.64103199001099997</c:v>
                </c:pt>
                <c:pt idx="7470">
                  <c:v>0.63973018126100001</c:v>
                </c:pt>
                <c:pt idx="7471">
                  <c:v>0.63675039049100002</c:v>
                </c:pt>
                <c:pt idx="7472">
                  <c:v>0.72010365308099999</c:v>
                </c:pt>
                <c:pt idx="7473">
                  <c:v>0.71478652346100002</c:v>
                </c:pt>
                <c:pt idx="7474">
                  <c:v>0.70854375836099992</c:v>
                </c:pt>
                <c:pt idx="7475">
                  <c:v>0.70316323079100007</c:v>
                </c:pt>
                <c:pt idx="7476">
                  <c:v>0.74954794864100016</c:v>
                </c:pt>
                <c:pt idx="7477">
                  <c:v>0.74482254895100009</c:v>
                </c:pt>
                <c:pt idx="7478">
                  <c:v>0.74010983248100004</c:v>
                </c:pt>
                <c:pt idx="7479">
                  <c:v>0.73857978385099998</c:v>
                </c:pt>
                <c:pt idx="7480">
                  <c:v>0.74347830342099996</c:v>
                </c:pt>
                <c:pt idx="7481">
                  <c:v>0.73625495553100007</c:v>
                </c:pt>
                <c:pt idx="7482">
                  <c:v>0.73013476101100006</c:v>
                </c:pt>
                <c:pt idx="7483">
                  <c:v>0.72243802482100006</c:v>
                </c:pt>
                <c:pt idx="7484">
                  <c:v>0.65199029681100007</c:v>
                </c:pt>
                <c:pt idx="7485">
                  <c:v>0.64530796049100003</c:v>
                </c:pt>
                <c:pt idx="7486">
                  <c:v>0.63966115064100004</c:v>
                </c:pt>
                <c:pt idx="7487">
                  <c:v>0.63414114395100007</c:v>
                </c:pt>
                <c:pt idx="7488">
                  <c:v>0.57969851696100005</c:v>
                </c:pt>
                <c:pt idx="7489">
                  <c:v>0.57443113649099997</c:v>
                </c:pt>
                <c:pt idx="7490">
                  <c:v>0.57203429468099998</c:v>
                </c:pt>
                <c:pt idx="7491">
                  <c:v>0.56898453929100001</c:v>
                </c:pt>
                <c:pt idx="7492">
                  <c:v>0.55298305291100003</c:v>
                </c:pt>
                <c:pt idx="7493">
                  <c:v>0.55107063460099992</c:v>
                </c:pt>
                <c:pt idx="7494">
                  <c:v>0.55003017859100001</c:v>
                </c:pt>
                <c:pt idx="7495">
                  <c:v>0.54831574048099996</c:v>
                </c:pt>
                <c:pt idx="7496">
                  <c:v>0.56478235793100007</c:v>
                </c:pt>
                <c:pt idx="7497">
                  <c:v>0.56426845157100003</c:v>
                </c:pt>
                <c:pt idx="7498">
                  <c:v>0.56385563708099995</c:v>
                </c:pt>
                <c:pt idx="7499">
                  <c:v>0.5635439217210001</c:v>
                </c:pt>
                <c:pt idx="7500">
                  <c:v>0.59867250972099995</c:v>
                </c:pt>
                <c:pt idx="7501">
                  <c:v>0.59859668628099993</c:v>
                </c:pt>
                <c:pt idx="7502">
                  <c:v>0.5988199421710001</c:v>
                </c:pt>
                <c:pt idx="7503">
                  <c:v>0.59907268455099993</c:v>
                </c:pt>
                <c:pt idx="7504">
                  <c:v>0.63777299425099998</c:v>
                </c:pt>
                <c:pt idx="7505">
                  <c:v>0.63858597994100008</c:v>
                </c:pt>
                <c:pt idx="7506">
                  <c:v>0.64000133872099996</c:v>
                </c:pt>
                <c:pt idx="7507">
                  <c:v>0.64306794457099992</c:v>
                </c:pt>
                <c:pt idx="7508">
                  <c:v>0.73541924731099995</c:v>
                </c:pt>
                <c:pt idx="7509">
                  <c:v>0.73715474305100004</c:v>
                </c:pt>
                <c:pt idx="7510">
                  <c:v>0.74088690577100003</c:v>
                </c:pt>
                <c:pt idx="7511">
                  <c:v>0.74494763431099997</c:v>
                </c:pt>
                <c:pt idx="7512">
                  <c:v>0.93654102138099993</c:v>
                </c:pt>
                <c:pt idx="7513">
                  <c:v>0.94292276466100011</c:v>
                </c:pt>
                <c:pt idx="7514">
                  <c:v>0.946317939961</c:v>
                </c:pt>
                <c:pt idx="7515">
                  <c:v>0.94832723934100005</c:v>
                </c:pt>
                <c:pt idx="7516">
                  <c:v>1.117143946631</c:v>
                </c:pt>
                <c:pt idx="7517">
                  <c:v>1.116701649281</c:v>
                </c:pt>
                <c:pt idx="7518">
                  <c:v>1.1158339014110001</c:v>
                </c:pt>
                <c:pt idx="7519">
                  <c:v>1.1139930921109999</c:v>
                </c:pt>
                <c:pt idx="7520">
                  <c:v>1.081028268721</c:v>
                </c:pt>
                <c:pt idx="7521">
                  <c:v>1.079865655951</c:v>
                </c:pt>
                <c:pt idx="7522">
                  <c:v>1.077468814141</c:v>
                </c:pt>
                <c:pt idx="7523">
                  <c:v>1.0757965021810001</c:v>
                </c:pt>
                <c:pt idx="7524">
                  <c:v>1.0324919069009999</c:v>
                </c:pt>
                <c:pt idx="7525">
                  <c:v>1.032470842011</c:v>
                </c:pt>
                <c:pt idx="7526">
                  <c:v>1.0325129681610001</c:v>
                </c:pt>
                <c:pt idx="7527">
                  <c:v>1.0321549158509999</c:v>
                </c:pt>
                <c:pt idx="7528">
                  <c:v>0.98315424770100002</c:v>
                </c:pt>
                <c:pt idx="7529">
                  <c:v>0.98367658292100013</c:v>
                </c:pt>
                <c:pt idx="7530">
                  <c:v>0.98470439927100006</c:v>
                </c:pt>
                <c:pt idx="7531">
                  <c:v>0.98647359593100004</c:v>
                </c:pt>
                <c:pt idx="7532">
                  <c:v>0.96349092367100009</c:v>
                </c:pt>
                <c:pt idx="7533">
                  <c:v>0.96706722508099996</c:v>
                </c:pt>
                <c:pt idx="7534">
                  <c:v>0.96977999305100004</c:v>
                </c:pt>
                <c:pt idx="7535">
                  <c:v>0.97134278428100007</c:v>
                </c:pt>
                <c:pt idx="7536">
                  <c:v>0.93137948370099988</c:v>
                </c:pt>
                <c:pt idx="7537">
                  <c:v>0.93135842244099987</c:v>
                </c:pt>
                <c:pt idx="7538">
                  <c:v>0.93133314675099999</c:v>
                </c:pt>
                <c:pt idx="7539">
                  <c:v>0.93157746390099994</c:v>
                </c:pt>
                <c:pt idx="7540">
                  <c:v>0.90176972192100013</c:v>
                </c:pt>
                <c:pt idx="7541">
                  <c:v>0.90159701741099996</c:v>
                </c:pt>
                <c:pt idx="7542">
                  <c:v>0.90152961920100005</c:v>
                </c:pt>
                <c:pt idx="7543">
                  <c:v>0.90017744783100007</c:v>
                </c:pt>
                <c:pt idx="7544">
                  <c:v>0.90292970889099999</c:v>
                </c:pt>
                <c:pt idx="7545">
                  <c:v>0.90261378273100012</c:v>
                </c:pt>
                <c:pt idx="7546">
                  <c:v>0.90248319711100011</c:v>
                </c:pt>
                <c:pt idx="7547">
                  <c:v>0.90263063319100012</c:v>
                </c:pt>
                <c:pt idx="7548">
                  <c:v>0.89387793033100005</c:v>
                </c:pt>
                <c:pt idx="7549">
                  <c:v>0.893646249211</c:v>
                </c:pt>
                <c:pt idx="7550">
                  <c:v>0.89443396284100007</c:v>
                </c:pt>
                <c:pt idx="7551">
                  <c:v>0.89574400806099996</c:v>
                </c:pt>
                <c:pt idx="7552">
                  <c:v>0.899281978461</c:v>
                </c:pt>
                <c:pt idx="7553">
                  <c:v>0.90141343823099995</c:v>
                </c:pt>
                <c:pt idx="7554">
                  <c:v>0.90426942785099995</c:v>
                </c:pt>
                <c:pt idx="7555">
                  <c:v>0.90798052568099985</c:v>
                </c:pt>
                <c:pt idx="7556">
                  <c:v>0.90797857473100008</c:v>
                </c:pt>
                <c:pt idx="7557">
                  <c:v>0.91372424763099991</c:v>
                </c:pt>
                <c:pt idx="7558">
                  <c:v>0.91949098542100005</c:v>
                </c:pt>
                <c:pt idx="7559">
                  <c:v>0.92698900815099994</c:v>
                </c:pt>
                <c:pt idx="7560">
                  <c:v>0.968123730741</c:v>
                </c:pt>
                <c:pt idx="7561">
                  <c:v>0.97578182195100016</c:v>
                </c:pt>
                <c:pt idx="7562">
                  <c:v>0.98286703382100016</c:v>
                </c:pt>
                <c:pt idx="7563">
                  <c:v>0.98886123830100003</c:v>
                </c:pt>
                <c:pt idx="7564">
                  <c:v>1.013168733641</c:v>
                </c:pt>
                <c:pt idx="7565">
                  <c:v>1.013699494091</c:v>
                </c:pt>
                <c:pt idx="7566">
                  <c:v>1.0124020812710002</c:v>
                </c:pt>
                <c:pt idx="7567">
                  <c:v>1.009432360121</c:v>
                </c:pt>
                <c:pt idx="7568">
                  <c:v>1.029106215011</c:v>
                </c:pt>
                <c:pt idx="7569">
                  <c:v>1.0238070502609999</c:v>
                </c:pt>
                <c:pt idx="7570">
                  <c:v>1.017585375461</c:v>
                </c:pt>
                <c:pt idx="7571">
                  <c:v>1.012223026931</c:v>
                </c:pt>
                <c:pt idx="7572">
                  <c:v>0.99438742702100003</c:v>
                </c:pt>
                <c:pt idx="7573">
                  <c:v>0.98967799207099993</c:v>
                </c:pt>
                <c:pt idx="7574">
                  <c:v>0.98498119678100005</c:v>
                </c:pt>
                <c:pt idx="7575">
                  <c:v>0.98345632090099988</c:v>
                </c:pt>
                <c:pt idx="7576">
                  <c:v>0.93639227112099999</c:v>
                </c:pt>
                <c:pt idx="7577">
                  <c:v>0.92919332772100005</c:v>
                </c:pt>
                <c:pt idx="7578">
                  <c:v>0.92309380968099997</c:v>
                </c:pt>
                <c:pt idx="7579">
                  <c:v>0.9154230824409999</c:v>
                </c:pt>
                <c:pt idx="7580">
                  <c:v>0.83907382266100017</c:v>
                </c:pt>
                <c:pt idx="7581">
                  <c:v>0.83241406494100012</c:v>
                </c:pt>
                <c:pt idx="7582">
                  <c:v>0.82678633437100002</c:v>
                </c:pt>
                <c:pt idx="7583">
                  <c:v>0.82128497862100014</c:v>
                </c:pt>
                <c:pt idx="7584">
                  <c:v>0.76423565388100001</c:v>
                </c:pt>
                <c:pt idx="7585">
                  <c:v>0.75898391508100005</c:v>
                </c:pt>
                <c:pt idx="7586">
                  <c:v>0.75659524077099993</c:v>
                </c:pt>
                <c:pt idx="7587">
                  <c:v>0.75355587444100003</c:v>
                </c:pt>
                <c:pt idx="7588">
                  <c:v>0.75316168876099998</c:v>
                </c:pt>
                <c:pt idx="7589">
                  <c:v>0.75125578630099998</c:v>
                </c:pt>
                <c:pt idx="7590">
                  <c:v>0.750218873171</c:v>
                </c:pt>
                <c:pt idx="7591">
                  <c:v>0.74851027936100001</c:v>
                </c:pt>
                <c:pt idx="7592">
                  <c:v>0.78458078382100016</c:v>
                </c:pt>
                <c:pt idx="7593">
                  <c:v>0.78406862712100001</c:v>
                </c:pt>
                <c:pt idx="7594">
                  <c:v>0.783657221071</c:v>
                </c:pt>
                <c:pt idx="7595">
                  <c:v>0.78334656567100014</c:v>
                </c:pt>
                <c:pt idx="7596">
                  <c:v>0.81342665434100003</c:v>
                </c:pt>
                <c:pt idx="7597">
                  <c:v>0.81335109226100011</c:v>
                </c:pt>
                <c:pt idx="7598">
                  <c:v>0.81357358585100004</c:v>
                </c:pt>
                <c:pt idx="7599">
                  <c:v>0.81382546792099997</c:v>
                </c:pt>
                <c:pt idx="7600">
                  <c:v>0.84413710830100008</c:v>
                </c:pt>
                <c:pt idx="7601">
                  <c:v>0.84494732430099995</c:v>
                </c:pt>
                <c:pt idx="7602">
                  <c:v>0.84635786244099998</c:v>
                </c:pt>
                <c:pt idx="7603">
                  <c:v>0.84941402115099995</c:v>
                </c:pt>
                <c:pt idx="7604">
                  <c:v>0.89161935686100002</c:v>
                </c:pt>
                <c:pt idx="7605">
                  <c:v>0.89334893933100012</c:v>
                </c:pt>
                <c:pt idx="7606">
                  <c:v>0.89706838979100012</c:v>
                </c:pt>
                <c:pt idx="7607">
                  <c:v>0.90111528440099997</c:v>
                </c:pt>
                <c:pt idx="7608">
                  <c:v>1.0671983503510001</c:v>
                </c:pt>
                <c:pt idx="7609">
                  <c:v>1.073558353561</c:v>
                </c:pt>
                <c:pt idx="7610">
                  <c:v>1.076941960051</c:v>
                </c:pt>
                <c:pt idx="7611">
                  <c:v>1.0789444168810001</c:v>
                </c:pt>
                <c:pt idx="7612">
                  <c:v>1.219312141401</c:v>
                </c:pt>
                <c:pt idx="7613">
                  <c:v>1.218871350501</c:v>
                </c:pt>
                <c:pt idx="7614">
                  <c:v>1.2180065574509999</c:v>
                </c:pt>
                <c:pt idx="7615">
                  <c:v>1.2161720207910001</c:v>
                </c:pt>
                <c:pt idx="7616">
                  <c:v>1.1200242376109999</c:v>
                </c:pt>
                <c:pt idx="7617">
                  <c:v>1.118865581541</c:v>
                </c:pt>
                <c:pt idx="7618">
                  <c:v>1.1164769072309999</c:v>
                </c:pt>
                <c:pt idx="7619">
                  <c:v>1.1148102943710001</c:v>
                </c:pt>
                <c:pt idx="7620">
                  <c:v>1.0836452094010001</c:v>
                </c:pt>
                <c:pt idx="7621">
                  <c:v>1.083624217111</c:v>
                </c:pt>
                <c:pt idx="7622">
                  <c:v>1.0836661980610001</c:v>
                </c:pt>
                <c:pt idx="7623">
                  <c:v>1.083309365431</c:v>
                </c:pt>
                <c:pt idx="7624">
                  <c:v>1.0351039737309999</c:v>
                </c:pt>
                <c:pt idx="7625">
                  <c:v>1.0356245302510001</c:v>
                </c:pt>
                <c:pt idx="7626">
                  <c:v>1.036648847281</c:v>
                </c:pt>
                <c:pt idx="7627">
                  <c:v>1.0384120145110001</c:v>
                </c:pt>
                <c:pt idx="7628">
                  <c:v>0.98092666101100012</c:v>
                </c:pt>
                <c:pt idx="7629">
                  <c:v>0.98449078014100011</c:v>
                </c:pt>
                <c:pt idx="7630">
                  <c:v>0.98719430613100001</c:v>
                </c:pt>
                <c:pt idx="7631">
                  <c:v>0.98875177578100004</c:v>
                </c:pt>
                <c:pt idx="7632">
                  <c:v>0.95429306713099993</c:v>
                </c:pt>
                <c:pt idx="7633">
                  <c:v>0.95427207847099993</c:v>
                </c:pt>
                <c:pt idx="7634">
                  <c:v>0.95424688990099993</c:v>
                </c:pt>
                <c:pt idx="7635">
                  <c:v>0.95449037578099993</c:v>
                </c:pt>
                <c:pt idx="7636">
                  <c:v>0.87388335672100004</c:v>
                </c:pt>
                <c:pt idx="7637">
                  <c:v>0.87371124027100011</c:v>
                </c:pt>
                <c:pt idx="7638">
                  <c:v>0.87364407075100003</c:v>
                </c:pt>
                <c:pt idx="7639">
                  <c:v>0.87229650585100016</c:v>
                </c:pt>
                <c:pt idx="7640">
                  <c:v>0.77415678133099997</c:v>
                </c:pt>
                <c:pt idx="7641">
                  <c:v>0.77384192965099996</c:v>
                </c:pt>
                <c:pt idx="7642">
                  <c:v>0.77371179052100003</c:v>
                </c:pt>
                <c:pt idx="7643">
                  <c:v>0.77385872203100003</c:v>
                </c:pt>
                <c:pt idx="7644">
                  <c:v>0.78069898976099994</c:v>
                </c:pt>
                <c:pt idx="7645">
                  <c:v>0.78046809998100009</c:v>
                </c:pt>
                <c:pt idx="7646">
                  <c:v>0.78125312741099995</c:v>
                </c:pt>
                <c:pt idx="7647">
                  <c:v>0.78255871499100005</c:v>
                </c:pt>
                <c:pt idx="7648">
                  <c:v>0.76168443013099996</c:v>
                </c:pt>
                <c:pt idx="7649">
                  <c:v>0.76380862990100007</c:v>
                </c:pt>
                <c:pt idx="7650">
                  <c:v>0.76665489112100005</c:v>
                </c:pt>
                <c:pt idx="7651">
                  <c:v>0.77035334929099997</c:v>
                </c:pt>
                <c:pt idx="7652">
                  <c:v>0.85199858858099997</c:v>
                </c:pt>
                <c:pt idx="7653">
                  <c:v>0.857724692151</c:v>
                </c:pt>
                <c:pt idx="7654">
                  <c:v>0.86347178438100003</c:v>
                </c:pt>
                <c:pt idx="7655">
                  <c:v>0.87094426643099987</c:v>
                </c:pt>
                <c:pt idx="7656">
                  <c:v>0.93357375536099996</c:v>
                </c:pt>
                <c:pt idx="7657">
                  <c:v>0.94120576139099987</c:v>
                </c:pt>
                <c:pt idx="7658">
                  <c:v>0.94826683376100007</c:v>
                </c:pt>
                <c:pt idx="7659">
                  <c:v>0.95424061949100003</c:v>
                </c:pt>
                <c:pt idx="7660">
                  <c:v>1.046440805941</c:v>
                </c:pt>
                <c:pt idx="7661">
                  <c:v>1.046969755021</c:v>
                </c:pt>
                <c:pt idx="7662">
                  <c:v>1.045676763541</c:v>
                </c:pt>
                <c:pt idx="7663">
                  <c:v>1.0427171592010001</c:v>
                </c:pt>
                <c:pt idx="7664">
                  <c:v>1.116792720721</c:v>
                </c:pt>
                <c:pt idx="7665">
                  <c:v>1.1115116079609999</c:v>
                </c:pt>
                <c:pt idx="7666">
                  <c:v>1.105311128731</c:v>
                </c:pt>
                <c:pt idx="7667">
                  <c:v>1.0999670463610001</c:v>
                </c:pt>
                <c:pt idx="7668">
                  <c:v>1.146503143201</c:v>
                </c:pt>
                <c:pt idx="7669">
                  <c:v>1.1418097528510001</c:v>
                </c:pt>
                <c:pt idx="7670">
                  <c:v>1.137128954971</c:v>
                </c:pt>
                <c:pt idx="7671">
                  <c:v>1.1356092736209999</c:v>
                </c:pt>
                <c:pt idx="7672">
                  <c:v>1.0447578619909998</c:v>
                </c:pt>
                <c:pt idx="7673">
                  <c:v>1.0375834392409999</c:v>
                </c:pt>
                <c:pt idx="7674">
                  <c:v>1.0315047029510001</c:v>
                </c:pt>
                <c:pt idx="7675">
                  <c:v>1.0238601044510001</c:v>
                </c:pt>
                <c:pt idx="7676">
                  <c:v>0.8664062550010001</c:v>
                </c:pt>
                <c:pt idx="7677">
                  <c:v>0.85976917752100013</c:v>
                </c:pt>
                <c:pt idx="7678">
                  <c:v>0.85416062061099995</c:v>
                </c:pt>
                <c:pt idx="7679">
                  <c:v>0.84867800292099993</c:v>
                </c:pt>
                <c:pt idx="7680">
                  <c:v>0.75807163516099996</c:v>
                </c:pt>
                <c:pt idx="7681">
                  <c:v>0.75198739942100001</c:v>
                </c:pt>
                <c:pt idx="7682">
                  <c:v>0.74924713783099994</c:v>
                </c:pt>
                <c:pt idx="7683">
                  <c:v>0.74599228744099999</c:v>
                </c:pt>
                <c:pt idx="7684">
                  <c:v>0.72509486158100001</c:v>
                </c:pt>
                <c:pt idx="7685">
                  <c:v>0.72270602392100003</c:v>
                </c:pt>
                <c:pt idx="7686">
                  <c:v>0.720986558261</c:v>
                </c:pt>
                <c:pt idx="7687">
                  <c:v>0.71861863666100001</c:v>
                </c:pt>
                <c:pt idx="7688">
                  <c:v>0.7544335916410001</c:v>
                </c:pt>
                <c:pt idx="7689">
                  <c:v>0.75364707591100011</c:v>
                </c:pt>
                <c:pt idx="7690">
                  <c:v>0.75289402515100012</c:v>
                </c:pt>
                <c:pt idx="7691">
                  <c:v>0.75235015677100003</c:v>
                </c:pt>
                <c:pt idx="7692">
                  <c:v>0.80445749165099989</c:v>
                </c:pt>
                <c:pt idx="7693">
                  <c:v>0.80400148016100004</c:v>
                </c:pt>
                <c:pt idx="7694">
                  <c:v>0.8038885218209999</c:v>
                </c:pt>
                <c:pt idx="7695">
                  <c:v>0.80389270721100003</c:v>
                </c:pt>
                <c:pt idx="7696">
                  <c:v>0.80508021782099992</c:v>
                </c:pt>
                <c:pt idx="7697">
                  <c:v>0.80486266829100006</c:v>
                </c:pt>
                <c:pt idx="7698">
                  <c:v>0.80510950103099987</c:v>
                </c:pt>
                <c:pt idx="7699">
                  <c:v>0.80666162006099995</c:v>
                </c:pt>
                <c:pt idx="7700">
                  <c:v>0.86519522648099989</c:v>
                </c:pt>
                <c:pt idx="7701">
                  <c:v>0.86478105074099987</c:v>
                </c:pt>
                <c:pt idx="7702">
                  <c:v>0.86536675487100001</c:v>
                </c:pt>
                <c:pt idx="7703">
                  <c:v>0.8670569336909999</c:v>
                </c:pt>
                <c:pt idx="7704">
                  <c:v>1.0554459239309999</c:v>
                </c:pt>
                <c:pt idx="7705">
                  <c:v>1.059043823841</c:v>
                </c:pt>
                <c:pt idx="7706">
                  <c:v>1.0633278409410001</c:v>
                </c:pt>
                <c:pt idx="7707">
                  <c:v>1.0681599118109999</c:v>
                </c:pt>
                <c:pt idx="7708">
                  <c:v>1.2573271197110001</c:v>
                </c:pt>
                <c:pt idx="7709">
                  <c:v>1.2641045656609999</c:v>
                </c:pt>
                <c:pt idx="7710">
                  <c:v>1.2714551668310001</c:v>
                </c:pt>
                <c:pt idx="7711">
                  <c:v>1.2778811924810001</c:v>
                </c:pt>
                <c:pt idx="7712">
                  <c:v>1.2291091661810001</c:v>
                </c:pt>
                <c:pt idx="7713">
                  <c:v>1.2345520390010001</c:v>
                </c:pt>
                <c:pt idx="7714">
                  <c:v>1.236940880291</c:v>
                </c:pt>
                <c:pt idx="7715">
                  <c:v>1.2394133930810001</c:v>
                </c:pt>
                <c:pt idx="7716">
                  <c:v>1.2076951150310002</c:v>
                </c:pt>
                <c:pt idx="7717">
                  <c:v>1.2112511828210002</c:v>
                </c:pt>
                <c:pt idx="7718">
                  <c:v>1.2131296243310001</c:v>
                </c:pt>
                <c:pt idx="7719">
                  <c:v>1.2139621612010001</c:v>
                </c:pt>
                <c:pt idx="7720">
                  <c:v>1.1630686815110001</c:v>
                </c:pt>
                <c:pt idx="7721">
                  <c:v>1.1645413108010001</c:v>
                </c:pt>
                <c:pt idx="7722">
                  <c:v>1.1661519998809999</c:v>
                </c:pt>
                <c:pt idx="7723">
                  <c:v>1.167863094761</c:v>
                </c:pt>
                <c:pt idx="7724">
                  <c:v>1.1064269802810001</c:v>
                </c:pt>
                <c:pt idx="7725">
                  <c:v>1.1100165166710001</c:v>
                </c:pt>
                <c:pt idx="7726">
                  <c:v>1.112639638161</c:v>
                </c:pt>
                <c:pt idx="7727">
                  <c:v>1.1131458561809999</c:v>
                </c:pt>
                <c:pt idx="7728">
                  <c:v>1.002138587051</c:v>
                </c:pt>
                <c:pt idx="7729">
                  <c:v>1.000335449891</c:v>
                </c:pt>
                <c:pt idx="7730">
                  <c:v>0.99801354580099999</c:v>
                </c:pt>
                <c:pt idx="7731">
                  <c:v>0.99604306564099998</c:v>
                </c:pt>
                <c:pt idx="7732">
                  <c:v>0.97505979775100005</c:v>
                </c:pt>
                <c:pt idx="7733">
                  <c:v>0.973499311571</c:v>
                </c:pt>
                <c:pt idx="7734">
                  <c:v>0.97228606393100003</c:v>
                </c:pt>
                <c:pt idx="7735">
                  <c:v>0.97069629454100004</c:v>
                </c:pt>
                <c:pt idx="7736">
                  <c:v>0.93427903240099996</c:v>
                </c:pt>
                <c:pt idx="7737">
                  <c:v>0.93388577272099993</c:v>
                </c:pt>
                <c:pt idx="7738">
                  <c:v>0.93319965916099989</c:v>
                </c:pt>
                <c:pt idx="7739">
                  <c:v>0.93274364767100004</c:v>
                </c:pt>
                <c:pt idx="7740">
                  <c:v>0.94930875301099982</c:v>
                </c:pt>
                <c:pt idx="7741">
                  <c:v>0.94953048430099996</c:v>
                </c:pt>
                <c:pt idx="7742">
                  <c:v>0.9488569232809998</c:v>
                </c:pt>
                <c:pt idx="7743">
                  <c:v>0.94832560381099995</c:v>
                </c:pt>
                <c:pt idx="7744">
                  <c:v>0.9715986369109999</c:v>
                </c:pt>
                <c:pt idx="7745">
                  <c:v>0.97279515025099994</c:v>
                </c:pt>
                <c:pt idx="7746">
                  <c:v>0.97414227229100003</c:v>
                </c:pt>
                <c:pt idx="7747">
                  <c:v>0.97559398552100007</c:v>
                </c:pt>
                <c:pt idx="7748">
                  <c:v>0.9798256487110002</c:v>
                </c:pt>
                <c:pt idx="7749">
                  <c:v>0.98336916396100005</c:v>
                </c:pt>
                <c:pt idx="7750">
                  <c:v>0.98796695100100007</c:v>
                </c:pt>
                <c:pt idx="7751">
                  <c:v>0.99340564206100024</c:v>
                </c:pt>
                <c:pt idx="7752">
                  <c:v>0.98565433447100004</c:v>
                </c:pt>
                <c:pt idx="7753">
                  <c:v>0.99117669703100009</c:v>
                </c:pt>
                <c:pt idx="7754">
                  <c:v>0.99515112595099997</c:v>
                </c:pt>
                <c:pt idx="7755">
                  <c:v>0.99802108018100011</c:v>
                </c:pt>
                <c:pt idx="7756">
                  <c:v>1.0543298229610001</c:v>
                </c:pt>
                <c:pt idx="7757">
                  <c:v>1.0534470831909999</c:v>
                </c:pt>
                <c:pt idx="7758">
                  <c:v>1.0509871193110001</c:v>
                </c:pt>
                <c:pt idx="7759">
                  <c:v>1.0467909591010001</c:v>
                </c:pt>
                <c:pt idx="7760">
                  <c:v>1.1040311271109999</c:v>
                </c:pt>
                <c:pt idx="7761">
                  <c:v>1.098968957801</c:v>
                </c:pt>
                <c:pt idx="7762">
                  <c:v>1.0929110940109998</c:v>
                </c:pt>
                <c:pt idx="7763">
                  <c:v>1.0875728087509999</c:v>
                </c:pt>
                <c:pt idx="7764">
                  <c:v>1.0839392660810001</c:v>
                </c:pt>
                <c:pt idx="7765">
                  <c:v>1.0799983057610001</c:v>
                </c:pt>
                <c:pt idx="7766">
                  <c:v>1.0760238768410002</c:v>
                </c:pt>
                <c:pt idx="7767">
                  <c:v>1.0748273635010002</c:v>
                </c:pt>
                <c:pt idx="7768">
                  <c:v>0.99267448192100005</c:v>
                </c:pt>
                <c:pt idx="7769">
                  <c:v>0.98713120330100002</c:v>
                </c:pt>
                <c:pt idx="7770">
                  <c:v>0.98190587275099994</c:v>
                </c:pt>
                <c:pt idx="7771">
                  <c:v>0.97587311041099989</c:v>
                </c:pt>
                <c:pt idx="7772">
                  <c:v>0.78753183556099993</c:v>
                </c:pt>
                <c:pt idx="7773">
                  <c:v>0.78228558895100009</c:v>
                </c:pt>
                <c:pt idx="7774">
                  <c:v>0.77752882606100004</c:v>
                </c:pt>
                <c:pt idx="7775">
                  <c:v>0.77221564225100003</c:v>
                </c:pt>
                <c:pt idx="7776">
                  <c:v>0.69354224969099998</c:v>
                </c:pt>
                <c:pt idx="7777">
                  <c:v>0.68786457395100009</c:v>
                </c:pt>
                <c:pt idx="7778">
                  <c:v>0.68404564697100001</c:v>
                </c:pt>
                <c:pt idx="7779">
                  <c:v>0.68080205684100004</c:v>
                </c:pt>
                <c:pt idx="7780">
                  <c:v>0.65224040312100007</c:v>
                </c:pt>
                <c:pt idx="7781">
                  <c:v>0.64959717143100004</c:v>
                </c:pt>
                <c:pt idx="7782">
                  <c:v>0.64880920370100004</c:v>
                </c:pt>
                <c:pt idx="7783">
                  <c:v>0.64648282745099994</c:v>
                </c:pt>
                <c:pt idx="7784">
                  <c:v>0.64838915986099999</c:v>
                </c:pt>
                <c:pt idx="7785">
                  <c:v>0.64700500819099993</c:v>
                </c:pt>
                <c:pt idx="7786">
                  <c:v>0.64603359841099994</c:v>
                </c:pt>
                <c:pt idx="7787">
                  <c:v>0.64479953635099996</c:v>
                </c:pt>
                <c:pt idx="7788">
                  <c:v>0.66458657093099993</c:v>
                </c:pt>
                <c:pt idx="7789">
                  <c:v>0.663844464621</c:v>
                </c:pt>
                <c:pt idx="7790">
                  <c:v>0.66313988162100002</c:v>
                </c:pt>
                <c:pt idx="7791">
                  <c:v>0.66264375137099996</c:v>
                </c:pt>
                <c:pt idx="7792">
                  <c:v>0.71636623177100001</c:v>
                </c:pt>
                <c:pt idx="7793">
                  <c:v>0.71609107051099996</c:v>
                </c:pt>
                <c:pt idx="7794">
                  <c:v>0.71654133571099998</c:v>
                </c:pt>
                <c:pt idx="7795">
                  <c:v>0.71809225684099998</c:v>
                </c:pt>
                <c:pt idx="7796">
                  <c:v>0.79951404930100001</c:v>
                </c:pt>
                <c:pt idx="7797">
                  <c:v>0.79868439102099997</c:v>
                </c:pt>
                <c:pt idx="7798">
                  <c:v>0.79947235875099998</c:v>
                </c:pt>
                <c:pt idx="7799">
                  <c:v>0.80122339452100011</c:v>
                </c:pt>
                <c:pt idx="7800">
                  <c:v>1.0178393899910001</c:v>
                </c:pt>
                <c:pt idx="7801">
                  <c:v>1.0203742226210002</c:v>
                </c:pt>
                <c:pt idx="7802">
                  <c:v>1.0232592667610001</c:v>
                </c:pt>
                <c:pt idx="7803">
                  <c:v>1.026832214051</c:v>
                </c:pt>
                <c:pt idx="7804">
                  <c:v>1.2458278992010001</c:v>
                </c:pt>
                <c:pt idx="7805">
                  <c:v>1.251702212041</c:v>
                </c:pt>
                <c:pt idx="7806">
                  <c:v>1.2586063014310001</c:v>
                </c:pt>
                <c:pt idx="7807">
                  <c:v>1.2660648878410001</c:v>
                </c:pt>
                <c:pt idx="7808">
                  <c:v>1.2256235167610001</c:v>
                </c:pt>
                <c:pt idx="7809">
                  <c:v>1.2328444615910001</c:v>
                </c:pt>
                <c:pt idx="7810">
                  <c:v>1.2377765498510001</c:v>
                </c:pt>
                <c:pt idx="7811">
                  <c:v>1.2429879702410001</c:v>
                </c:pt>
                <c:pt idx="7812">
                  <c:v>1.2252296823810001</c:v>
                </c:pt>
                <c:pt idx="7813">
                  <c:v>1.2306120394710001</c:v>
                </c:pt>
                <c:pt idx="7814">
                  <c:v>1.2349104168510001</c:v>
                </c:pt>
                <c:pt idx="7815">
                  <c:v>1.2385083821010001</c:v>
                </c:pt>
                <c:pt idx="7816">
                  <c:v>1.2222106605510001</c:v>
                </c:pt>
                <c:pt idx="7817">
                  <c:v>1.2261880152510001</c:v>
                </c:pt>
                <c:pt idx="7818">
                  <c:v>1.2296817523110002</c:v>
                </c:pt>
                <c:pt idx="7819">
                  <c:v>1.233738320871</c:v>
                </c:pt>
                <c:pt idx="7820">
                  <c:v>1.2022115004010001</c:v>
                </c:pt>
                <c:pt idx="7821">
                  <c:v>1.2077147582710002</c:v>
                </c:pt>
                <c:pt idx="7822">
                  <c:v>1.2111251106010001</c:v>
                </c:pt>
                <c:pt idx="7823">
                  <c:v>1.2105581082310002</c:v>
                </c:pt>
                <c:pt idx="7824">
                  <c:v>1.1482539941310002</c:v>
                </c:pt>
                <c:pt idx="7825">
                  <c:v>1.143680451861</c:v>
                </c:pt>
                <c:pt idx="7826">
                  <c:v>1.1390402010810001</c:v>
                </c:pt>
                <c:pt idx="7827">
                  <c:v>1.134445815351</c:v>
                </c:pt>
                <c:pt idx="7828">
                  <c:v>1.0528298856010001</c:v>
                </c:pt>
                <c:pt idx="7829">
                  <c:v>1.0490693253910002</c:v>
                </c:pt>
                <c:pt idx="7830">
                  <c:v>1.0459299670810001</c:v>
                </c:pt>
                <c:pt idx="7831">
                  <c:v>1.0424278919110002</c:v>
                </c:pt>
                <c:pt idx="7832">
                  <c:v>0.99493027769100006</c:v>
                </c:pt>
                <c:pt idx="7833">
                  <c:v>0.99299579987099995</c:v>
                </c:pt>
                <c:pt idx="7834">
                  <c:v>0.99163249166099998</c:v>
                </c:pt>
                <c:pt idx="7835">
                  <c:v>0.98939783462099995</c:v>
                </c:pt>
                <c:pt idx="7836">
                  <c:v>0.95511268999100007</c:v>
                </c:pt>
                <c:pt idx="7837">
                  <c:v>0.95385778084100004</c:v>
                </c:pt>
                <c:pt idx="7838">
                  <c:v>0.95280298996099999</c:v>
                </c:pt>
                <c:pt idx="7839">
                  <c:v>0.95188994695100004</c:v>
                </c:pt>
                <c:pt idx="7840">
                  <c:v>0.86919158810099995</c:v>
                </c:pt>
                <c:pt idx="7841">
                  <c:v>0.86992118543100005</c:v>
                </c:pt>
                <c:pt idx="7842">
                  <c:v>0.87211415192100006</c:v>
                </c:pt>
                <c:pt idx="7843">
                  <c:v>0.87469901684100004</c:v>
                </c:pt>
                <c:pt idx="7844">
                  <c:v>0.89356262780100004</c:v>
                </c:pt>
                <c:pt idx="7845">
                  <c:v>0.89839465511100003</c:v>
                </c:pt>
                <c:pt idx="7846">
                  <c:v>0.9035977410210001</c:v>
                </c:pt>
                <c:pt idx="7847">
                  <c:v>0.90915519842100001</c:v>
                </c:pt>
                <c:pt idx="7848">
                  <c:v>0.99892083836099999</c:v>
                </c:pt>
                <c:pt idx="7849">
                  <c:v>1.0042073053710001</c:v>
                </c:pt>
                <c:pt idx="7850">
                  <c:v>1.008176321961</c:v>
                </c:pt>
                <c:pt idx="7851">
                  <c:v>1.011294836811</c:v>
                </c:pt>
                <c:pt idx="7852">
                  <c:v>1.0605667715210001</c:v>
                </c:pt>
                <c:pt idx="7853">
                  <c:v>1.0593702291410001</c:v>
                </c:pt>
                <c:pt idx="7854">
                  <c:v>1.057448256671</c:v>
                </c:pt>
                <c:pt idx="7855">
                  <c:v>1.054667444351</c:v>
                </c:pt>
                <c:pt idx="7856">
                  <c:v>1.1023929479810002</c:v>
                </c:pt>
                <c:pt idx="7857">
                  <c:v>1.0973482934210002</c:v>
                </c:pt>
                <c:pt idx="7858">
                  <c:v>1.0906860128510001</c:v>
                </c:pt>
                <c:pt idx="7859">
                  <c:v>1.084824205361</c:v>
                </c:pt>
                <c:pt idx="7860">
                  <c:v>1.137201364821</c:v>
                </c:pt>
                <c:pt idx="7861">
                  <c:v>1.1318940543510001</c:v>
                </c:pt>
                <c:pt idx="7862">
                  <c:v>1.127182931451</c:v>
                </c:pt>
                <c:pt idx="7863">
                  <c:v>1.1258279613510001</c:v>
                </c:pt>
                <c:pt idx="7864">
                  <c:v>1.1233265146110001</c:v>
                </c:pt>
                <c:pt idx="7865">
                  <c:v>1.1155594145009999</c:v>
                </c:pt>
                <c:pt idx="7866">
                  <c:v>1.109414107641</c:v>
                </c:pt>
                <c:pt idx="7867">
                  <c:v>1.1023182380909999</c:v>
                </c:pt>
                <c:pt idx="7868">
                  <c:v>0.92826945578099984</c:v>
                </c:pt>
                <c:pt idx="7869">
                  <c:v>0.92214499601099997</c:v>
                </c:pt>
                <c:pt idx="7870">
                  <c:v>0.91625817419099986</c:v>
                </c:pt>
                <c:pt idx="7871">
                  <c:v>0.91077159254099982</c:v>
                </c:pt>
                <c:pt idx="7872">
                  <c:v>0.86353386120099995</c:v>
                </c:pt>
                <c:pt idx="7873">
                  <c:v>0.85833002025100003</c:v>
                </c:pt>
                <c:pt idx="7874">
                  <c:v>0.85596604809100008</c:v>
                </c:pt>
                <c:pt idx="7875">
                  <c:v>0.85295811030099999</c:v>
                </c:pt>
                <c:pt idx="7876">
                  <c:v>0.81554894635099995</c:v>
                </c:pt>
                <c:pt idx="7877">
                  <c:v>0.81366275479100003</c:v>
                </c:pt>
                <c:pt idx="7878">
                  <c:v>0.8126365646810001</c:v>
                </c:pt>
                <c:pt idx="7879">
                  <c:v>0.81094564171099992</c:v>
                </c:pt>
                <c:pt idx="7880">
                  <c:v>0.84418036046100009</c:v>
                </c:pt>
                <c:pt idx="7881">
                  <c:v>0.84367349993100005</c:v>
                </c:pt>
                <c:pt idx="7882">
                  <c:v>0.84326634824100011</c:v>
                </c:pt>
                <c:pt idx="7883">
                  <c:v>0.84295890902100012</c:v>
                </c:pt>
                <c:pt idx="7884">
                  <c:v>0.87203314265099996</c:v>
                </c:pt>
                <c:pt idx="7885">
                  <c:v>0.87195836102099999</c:v>
                </c:pt>
                <c:pt idx="7886">
                  <c:v>0.87217855682100009</c:v>
                </c:pt>
                <c:pt idx="7887">
                  <c:v>0.87242783255099998</c:v>
                </c:pt>
                <c:pt idx="7888">
                  <c:v>0.90501855552099997</c:v>
                </c:pt>
                <c:pt idx="7889">
                  <c:v>0.90582039348100007</c:v>
                </c:pt>
                <c:pt idx="7890">
                  <c:v>0.90721634265100004</c:v>
                </c:pt>
                <c:pt idx="7891">
                  <c:v>0.91024089858099999</c:v>
                </c:pt>
                <c:pt idx="7892">
                  <c:v>0.99520883969100016</c:v>
                </c:pt>
                <c:pt idx="7893">
                  <c:v>0.99692054078100001</c:v>
                </c:pt>
                <c:pt idx="7894">
                  <c:v>1.0006015205010002</c:v>
                </c:pt>
                <c:pt idx="7895">
                  <c:v>1.004606561211</c:v>
                </c:pt>
                <c:pt idx="7896">
                  <c:v>1.197723977571</c:v>
                </c:pt>
                <c:pt idx="7897">
                  <c:v>1.2040182088110001</c:v>
                </c:pt>
                <c:pt idx="7898">
                  <c:v>1.2073668221010001</c:v>
                </c:pt>
                <c:pt idx="7899">
                  <c:v>1.209348569781</c:v>
                </c:pt>
                <c:pt idx="7900">
                  <c:v>1.492523038621</c:v>
                </c:pt>
                <c:pt idx="7901">
                  <c:v>1.492086803371</c:v>
                </c:pt>
                <c:pt idx="7902">
                  <c:v>1.4912309546410001</c:v>
                </c:pt>
                <c:pt idx="7903">
                  <c:v>1.489415391991</c:v>
                </c:pt>
                <c:pt idx="7904">
                  <c:v>1.3581711450610001</c:v>
                </c:pt>
                <c:pt idx="7905">
                  <c:v>1.357024471621</c:v>
                </c:pt>
                <c:pt idx="7906">
                  <c:v>1.3546604994610001</c:v>
                </c:pt>
                <c:pt idx="7907">
                  <c:v>1.3530111218409999</c:v>
                </c:pt>
                <c:pt idx="7908">
                  <c:v>1.265292939881</c:v>
                </c:pt>
                <c:pt idx="7909">
                  <c:v>1.265272165391</c:v>
                </c:pt>
                <c:pt idx="7910">
                  <c:v>1.265313710741</c:v>
                </c:pt>
                <c:pt idx="7911">
                  <c:v>1.264960569821</c:v>
                </c:pt>
                <c:pt idx="7912">
                  <c:v>1.1236252512409999</c:v>
                </c:pt>
                <c:pt idx="7913">
                  <c:v>1.124140424471</c:v>
                </c:pt>
                <c:pt idx="7914">
                  <c:v>1.1251541455309999</c:v>
                </c:pt>
                <c:pt idx="7915">
                  <c:v>1.1268990829009999</c:v>
                </c:pt>
                <c:pt idx="7916">
                  <c:v>0.98584275305099989</c:v>
                </c:pt>
                <c:pt idx="7917">
                  <c:v>0.98937001316099993</c:v>
                </c:pt>
                <c:pt idx="7918">
                  <c:v>0.99204558089100003</c:v>
                </c:pt>
                <c:pt idx="7919">
                  <c:v>0.99358694060100006</c:v>
                </c:pt>
                <c:pt idx="7920">
                  <c:v>0.84483941756100012</c:v>
                </c:pt>
                <c:pt idx="7921">
                  <c:v>0.84481864670099993</c:v>
                </c:pt>
                <c:pt idx="7922">
                  <c:v>0.84479371949100002</c:v>
                </c:pt>
                <c:pt idx="7923">
                  <c:v>0.84503468615100008</c:v>
                </c:pt>
                <c:pt idx="7924">
                  <c:v>0.72835910546100013</c:v>
                </c:pt>
                <c:pt idx="7925">
                  <c:v>0.72818876771100005</c:v>
                </c:pt>
                <c:pt idx="7926">
                  <c:v>0.72812229152100016</c:v>
                </c:pt>
                <c:pt idx="7927">
                  <c:v>0.72678866219100002</c:v>
                </c:pt>
                <c:pt idx="7928">
                  <c:v>0.7097052738009999</c:v>
                </c:pt>
                <c:pt idx="7929">
                  <c:v>0.70939368186099994</c:v>
                </c:pt>
                <c:pt idx="7930">
                  <c:v>0.70926488946099997</c:v>
                </c:pt>
                <c:pt idx="7931">
                  <c:v>0.70941030000099992</c:v>
                </c:pt>
                <c:pt idx="7932">
                  <c:v>0.68227876055100012</c:v>
                </c:pt>
                <c:pt idx="7933">
                  <c:v>0.68205025931100005</c:v>
                </c:pt>
                <c:pt idx="7934">
                  <c:v>0.68282717006100002</c:v>
                </c:pt>
                <c:pt idx="7935">
                  <c:v>0.68411925404100005</c:v>
                </c:pt>
                <c:pt idx="7936">
                  <c:v>0.66312551057100011</c:v>
                </c:pt>
                <c:pt idx="7937">
                  <c:v>0.66522774158099995</c:v>
                </c:pt>
                <c:pt idx="7938">
                  <c:v>0.66804456713100002</c:v>
                </c:pt>
                <c:pt idx="7939">
                  <c:v>0.67170477599099998</c:v>
                </c:pt>
                <c:pt idx="7940">
                  <c:v>0.75729057605100003</c:v>
                </c:pt>
                <c:pt idx="7941">
                  <c:v>0.76295745980100005</c:v>
                </c:pt>
                <c:pt idx="7942">
                  <c:v>0.76864511804099989</c:v>
                </c:pt>
                <c:pt idx="7943">
                  <c:v>0.77604031739099999</c:v>
                </c:pt>
                <c:pt idx="7944">
                  <c:v>0.7390245111510001</c:v>
                </c:pt>
                <c:pt idx="7945">
                  <c:v>0.74657758646100003</c:v>
                </c:pt>
                <c:pt idx="7946">
                  <c:v>0.75356563775100005</c:v>
                </c:pt>
                <c:pt idx="7947">
                  <c:v>0.75947764451100008</c:v>
                </c:pt>
                <c:pt idx="7948">
                  <c:v>0.84338541706100001</c:v>
                </c:pt>
                <c:pt idx="7949">
                  <c:v>0.843908899361</c:v>
                </c:pt>
                <c:pt idx="7950">
                  <c:v>0.84262928080099986</c:v>
                </c:pt>
                <c:pt idx="7951">
                  <c:v>0.83970028099099991</c:v>
                </c:pt>
                <c:pt idx="7952">
                  <c:v>0.89082942172099999</c:v>
                </c:pt>
                <c:pt idx="7953">
                  <c:v>0.88560292594099987</c:v>
                </c:pt>
                <c:pt idx="7954">
                  <c:v>0.87946657066100009</c:v>
                </c:pt>
                <c:pt idx="7955">
                  <c:v>0.87417775504099993</c:v>
                </c:pt>
                <c:pt idx="7956">
                  <c:v>0.88621778372100013</c:v>
                </c:pt>
                <c:pt idx="7957">
                  <c:v>0.88157293010100002</c:v>
                </c:pt>
                <c:pt idx="7958">
                  <c:v>0.87694054190100013</c:v>
                </c:pt>
                <c:pt idx="7959">
                  <c:v>0.87543657482100001</c:v>
                </c:pt>
                <c:pt idx="7960">
                  <c:v>0.83257634581100004</c:v>
                </c:pt>
                <c:pt idx="7961">
                  <c:v>0.82547612026100015</c:v>
                </c:pt>
                <c:pt idx="7962">
                  <c:v>0.81946024831100006</c:v>
                </c:pt>
                <c:pt idx="7963">
                  <c:v>0.81189470758100013</c:v>
                </c:pt>
                <c:pt idx="7964">
                  <c:v>0.69367123276099996</c:v>
                </c:pt>
                <c:pt idx="7965">
                  <c:v>0.6871027985810001</c:v>
                </c:pt>
                <c:pt idx="7966">
                  <c:v>0.68155224181100005</c:v>
                </c:pt>
                <c:pt idx="7967">
                  <c:v>0.67612632472100009</c:v>
                </c:pt>
                <c:pt idx="7968">
                  <c:v>0.60143534078100003</c:v>
                </c:pt>
                <c:pt idx="7969">
                  <c:v>0.59624775860099999</c:v>
                </c:pt>
                <c:pt idx="7970">
                  <c:v>0.59389208099099999</c:v>
                </c:pt>
                <c:pt idx="7971">
                  <c:v>0.5908947028710001</c:v>
                </c:pt>
                <c:pt idx="7972">
                  <c:v>0.57797719211099996</c:v>
                </c:pt>
                <c:pt idx="7973">
                  <c:v>0.57609761804100001</c:v>
                </c:pt>
                <c:pt idx="7974">
                  <c:v>0.57507503252100001</c:v>
                </c:pt>
                <c:pt idx="7975">
                  <c:v>0.57339004097099999</c:v>
                </c:pt>
                <c:pt idx="7976">
                  <c:v>0.59356971759099997</c:v>
                </c:pt>
                <c:pt idx="7977">
                  <c:v>0.59306463213100002</c:v>
                </c:pt>
                <c:pt idx="7978">
                  <c:v>0.59265891066100007</c:v>
                </c:pt>
                <c:pt idx="7979">
                  <c:v>0.59235254592099995</c:v>
                </c:pt>
                <c:pt idx="7980">
                  <c:v>0.61829689263099996</c:v>
                </c:pt>
                <c:pt idx="7981">
                  <c:v>0.618222368731</c:v>
                </c:pt>
                <c:pt idx="7982">
                  <c:v>0.61844179134100008</c:v>
                </c:pt>
                <c:pt idx="7983">
                  <c:v>0.61869019224099997</c:v>
                </c:pt>
                <c:pt idx="7984">
                  <c:v>0.63663566806100003</c:v>
                </c:pt>
                <c:pt idx="7985">
                  <c:v>0.63743469277099996</c:v>
                </c:pt>
                <c:pt idx="7986">
                  <c:v>0.63882574144100002</c:v>
                </c:pt>
                <c:pt idx="7987">
                  <c:v>0.64183968325100005</c:v>
                </c:pt>
                <c:pt idx="7988">
                  <c:v>0.71707850435099996</c:v>
                </c:pt>
                <c:pt idx="7989">
                  <c:v>0.71878419416100003</c:v>
                </c:pt>
                <c:pt idx="7990">
                  <c:v>0.72245225834100002</c:v>
                </c:pt>
                <c:pt idx="7991">
                  <c:v>0.726443243691</c:v>
                </c:pt>
                <c:pt idx="7992">
                  <c:v>0.91653162514100006</c:v>
                </c:pt>
                <c:pt idx="7993">
                  <c:v>0.92280376783099993</c:v>
                </c:pt>
                <c:pt idx="7994">
                  <c:v>0.92614063081100007</c:v>
                </c:pt>
                <c:pt idx="7995">
                  <c:v>0.92811542341100006</c:v>
                </c:pt>
                <c:pt idx="7996">
                  <c:v>1.1094729695210002</c:v>
                </c:pt>
                <c:pt idx="7997">
                  <c:v>1.1090382661310001</c:v>
                </c:pt>
                <c:pt idx="7998">
                  <c:v>1.1081854194110001</c:v>
                </c:pt>
                <c:pt idx="7999">
                  <c:v>1.1063762274110001</c:v>
                </c:pt>
                <c:pt idx="8000">
                  <c:v>1.041458728481</c:v>
                </c:pt>
                <c:pt idx="8001">
                  <c:v>1.0403160807109999</c:v>
                </c:pt>
                <c:pt idx="8002">
                  <c:v>1.037960406731</c:v>
                </c:pt>
                <c:pt idx="8003">
                  <c:v>1.0363168153310001</c:v>
                </c:pt>
                <c:pt idx="8004">
                  <c:v>0.99673391035100001</c:v>
                </c:pt>
                <c:pt idx="8005">
                  <c:v>0.9967132084610002</c:v>
                </c:pt>
                <c:pt idx="8006">
                  <c:v>0.99675461224100004</c:v>
                </c:pt>
                <c:pt idx="8007">
                  <c:v>0.99640270915100015</c:v>
                </c:pt>
                <c:pt idx="8008">
                  <c:v>0.94040890578100012</c:v>
                </c:pt>
                <c:pt idx="8009">
                  <c:v>0.94092226764100007</c:v>
                </c:pt>
                <c:pt idx="8010">
                  <c:v>0.9419324349310001</c:v>
                </c:pt>
                <c:pt idx="8011">
                  <c:v>0.94367124849100015</c:v>
                </c:pt>
                <c:pt idx="8012">
                  <c:v>0.85194923066099992</c:v>
                </c:pt>
                <c:pt idx="8013">
                  <c:v>0.85546411247100007</c:v>
                </c:pt>
                <c:pt idx="8014">
                  <c:v>0.85813029302099997</c:v>
                </c:pt>
                <c:pt idx="8015">
                  <c:v>0.85966624403100012</c:v>
                </c:pt>
                <c:pt idx="8016">
                  <c:v>0.80643350760100008</c:v>
                </c:pt>
                <c:pt idx="8017">
                  <c:v>0.80641280571100005</c:v>
                </c:pt>
                <c:pt idx="8018">
                  <c:v>0.80638796562100001</c:v>
                </c:pt>
                <c:pt idx="8019">
                  <c:v>0.80662808649100004</c:v>
                </c:pt>
                <c:pt idx="8020">
                  <c:v>0.74246896603099999</c:v>
                </c:pt>
                <c:pt idx="8021">
                  <c:v>0.74229922360099998</c:v>
                </c:pt>
                <c:pt idx="8022">
                  <c:v>0.74223298336099996</c:v>
                </c:pt>
                <c:pt idx="8023">
                  <c:v>0.74090403310100006</c:v>
                </c:pt>
                <c:pt idx="8024">
                  <c:v>0.704722066501</c:v>
                </c:pt>
                <c:pt idx="8025">
                  <c:v>0.70441156719100007</c:v>
                </c:pt>
                <c:pt idx="8026">
                  <c:v>0.70428322491100004</c:v>
                </c:pt>
                <c:pt idx="8027">
                  <c:v>0.70442812725100001</c:v>
                </c:pt>
                <c:pt idx="8028">
                  <c:v>0.64529837915100008</c:v>
                </c:pt>
                <c:pt idx="8029">
                  <c:v>0.64507067651100003</c:v>
                </c:pt>
                <c:pt idx="8030">
                  <c:v>0.64584486113100004</c:v>
                </c:pt>
                <c:pt idx="8031">
                  <c:v>0.64713241124099996</c:v>
                </c:pt>
                <c:pt idx="8032">
                  <c:v>0.68643924538099999</c:v>
                </c:pt>
                <c:pt idx="8033">
                  <c:v>0.68853410023100015</c:v>
                </c:pt>
                <c:pt idx="8034">
                  <c:v>0.69134103766100008</c:v>
                </c:pt>
                <c:pt idx="8035">
                  <c:v>0.69498840358100011</c:v>
                </c:pt>
                <c:pt idx="8036">
                  <c:v>0.71490124949100009</c:v>
                </c:pt>
                <c:pt idx="8037">
                  <c:v>0.72054824810099993</c:v>
                </c:pt>
                <c:pt idx="8038">
                  <c:v>0.72621594497099995</c:v>
                </c:pt>
                <c:pt idx="8039">
                  <c:v>0.73358519708100012</c:v>
                </c:pt>
                <c:pt idx="8040">
                  <c:v>0.7748727703210001</c:v>
                </c:pt>
                <c:pt idx="8041">
                  <c:v>0.78239933937100004</c:v>
                </c:pt>
                <c:pt idx="8042">
                  <c:v>0.78936286638099995</c:v>
                </c:pt>
                <c:pt idx="8043">
                  <c:v>0.7952541276909999</c:v>
                </c:pt>
                <c:pt idx="8044">
                  <c:v>0.82663760748100001</c:v>
                </c:pt>
                <c:pt idx="8045">
                  <c:v>0.82715924937100005</c:v>
                </c:pt>
                <c:pt idx="8046">
                  <c:v>0.82588412112099996</c:v>
                </c:pt>
                <c:pt idx="8047">
                  <c:v>0.82296540147099995</c:v>
                </c:pt>
                <c:pt idx="8048">
                  <c:v>0.92749540682099996</c:v>
                </c:pt>
                <c:pt idx="8049">
                  <c:v>0.92228724980099996</c:v>
                </c:pt>
                <c:pt idx="8050">
                  <c:v>0.91617243131100001</c:v>
                </c:pt>
                <c:pt idx="8051">
                  <c:v>0.91090217225100001</c:v>
                </c:pt>
                <c:pt idx="8052">
                  <c:v>0.92245505302100006</c:v>
                </c:pt>
                <c:pt idx="8053">
                  <c:v>0.91782650173100011</c:v>
                </c:pt>
                <c:pt idx="8054">
                  <c:v>0.91321036867100003</c:v>
                </c:pt>
                <c:pt idx="8055">
                  <c:v>0.91171167961100008</c:v>
                </c:pt>
                <c:pt idx="8056">
                  <c:v>0.86085140663100002</c:v>
                </c:pt>
                <c:pt idx="8057">
                  <c:v>0.85377610103099988</c:v>
                </c:pt>
                <c:pt idx="8058">
                  <c:v>0.84778133753099993</c:v>
                </c:pt>
                <c:pt idx="8059">
                  <c:v>0.84024235025099991</c:v>
                </c:pt>
                <c:pt idx="8060">
                  <c:v>0.72350044572099992</c:v>
                </c:pt>
                <c:pt idx="8061">
                  <c:v>0.7169550620409999</c:v>
                </c:pt>
                <c:pt idx="8062">
                  <c:v>0.71142398385099992</c:v>
                </c:pt>
                <c:pt idx="8063">
                  <c:v>0.70601710974099996</c:v>
                </c:pt>
                <c:pt idx="8064">
                  <c:v>0.63948104808100004</c:v>
                </c:pt>
                <c:pt idx="8065">
                  <c:v>0.63430986987099991</c:v>
                </c:pt>
                <c:pt idx="8066">
                  <c:v>0.63196251585100005</c:v>
                </c:pt>
                <c:pt idx="8067">
                  <c:v>0.628975722811</c:v>
                </c:pt>
                <c:pt idx="8068">
                  <c:v>0.64509629385100009</c:v>
                </c:pt>
                <c:pt idx="8069">
                  <c:v>0.64322335905099992</c:v>
                </c:pt>
                <c:pt idx="8070">
                  <c:v>0.642204385381</c:v>
                </c:pt>
                <c:pt idx="8071">
                  <c:v>0.64052534703099995</c:v>
                </c:pt>
                <c:pt idx="8072">
                  <c:v>0.62829651152099997</c:v>
                </c:pt>
                <c:pt idx="8073">
                  <c:v>0.62779321202100002</c:v>
                </c:pt>
                <c:pt idx="8074">
                  <c:v>0.62738892077099995</c:v>
                </c:pt>
                <c:pt idx="8075">
                  <c:v>0.62708364140100004</c:v>
                </c:pt>
                <c:pt idx="8076">
                  <c:v>0.64651961387099999</c:v>
                </c:pt>
                <c:pt idx="8077">
                  <c:v>0.64644535496099997</c:v>
                </c:pt>
                <c:pt idx="8078">
                  <c:v>0.64666400075100006</c:v>
                </c:pt>
                <c:pt idx="8079">
                  <c:v>0.64691152682099995</c:v>
                </c:pt>
                <c:pt idx="8080">
                  <c:v>0.66043070134100001</c:v>
                </c:pt>
                <c:pt idx="8081">
                  <c:v>0.66122690191099998</c:v>
                </c:pt>
                <c:pt idx="8082">
                  <c:v>0.66261303556100004</c:v>
                </c:pt>
                <c:pt idx="8083">
                  <c:v>0.66561633058100012</c:v>
                </c:pt>
                <c:pt idx="8084">
                  <c:v>0.68274235334099997</c:v>
                </c:pt>
                <c:pt idx="8085">
                  <c:v>0.68444201735099996</c:v>
                </c:pt>
                <c:pt idx="8086">
                  <c:v>0.68809712243099996</c:v>
                </c:pt>
                <c:pt idx="8087">
                  <c:v>0.69207400886100001</c:v>
                </c:pt>
                <c:pt idx="8088">
                  <c:v>0.92084331511100004</c:v>
                </c:pt>
                <c:pt idx="8089">
                  <c:v>0.92709330028100001</c:v>
                </c:pt>
                <c:pt idx="8090">
                  <c:v>0.93041837302099983</c:v>
                </c:pt>
                <c:pt idx="8091">
                  <c:v>0.93238618876099988</c:v>
                </c:pt>
                <c:pt idx="8092">
                  <c:v>1.103188266851</c:v>
                </c:pt>
                <c:pt idx="8093">
                  <c:v>1.102755098951</c:v>
                </c:pt>
                <c:pt idx="8094">
                  <c:v>1.101905268761</c:v>
                </c:pt>
                <c:pt idx="8095">
                  <c:v>1.1001024655610001</c:v>
                </c:pt>
                <c:pt idx="8096">
                  <c:v>1.0574660104710001</c:v>
                </c:pt>
                <c:pt idx="8097">
                  <c:v>1.0563273992610001</c:v>
                </c:pt>
                <c:pt idx="8098">
                  <c:v>1.053980045241</c:v>
                </c:pt>
                <c:pt idx="8099">
                  <c:v>1.0523422618410001</c:v>
                </c:pt>
                <c:pt idx="8100">
                  <c:v>0.96216701950099992</c:v>
                </c:pt>
                <c:pt idx="8101">
                  <c:v>0.96214639384099998</c:v>
                </c:pt>
                <c:pt idx="8102">
                  <c:v>0.96218764879099994</c:v>
                </c:pt>
                <c:pt idx="8103">
                  <c:v>0.96183698716099997</c:v>
                </c:pt>
                <c:pt idx="8104">
                  <c:v>0.91097639549100018</c:v>
                </c:pt>
                <c:pt idx="8105">
                  <c:v>0.91148794598100014</c:v>
                </c:pt>
                <c:pt idx="8106">
                  <c:v>0.91249454498100002</c:v>
                </c:pt>
                <c:pt idx="8107">
                  <c:v>0.91422721295100007</c:v>
                </c:pt>
                <c:pt idx="8108">
                  <c:v>0.87421689573099992</c:v>
                </c:pt>
                <c:pt idx="8109">
                  <c:v>0.87771935931099998</c:v>
                </c:pt>
                <c:pt idx="8110">
                  <c:v>0.88037612001100007</c:v>
                </c:pt>
                <c:pt idx="8111">
                  <c:v>0.88190664417099995</c:v>
                </c:pt>
                <c:pt idx="8112">
                  <c:v>0.87200948592099992</c:v>
                </c:pt>
                <c:pt idx="8113">
                  <c:v>0.8719888566309999</c:v>
                </c:pt>
                <c:pt idx="8114">
                  <c:v>0.87196410729099982</c:v>
                </c:pt>
                <c:pt idx="8115">
                  <c:v>0.87220337874099996</c:v>
                </c:pt>
                <c:pt idx="8116">
                  <c:v>0.87207269094100015</c:v>
                </c:pt>
                <c:pt idx="8117">
                  <c:v>0.87190355109100004</c:v>
                </c:pt>
                <c:pt idx="8118">
                  <c:v>0.87183754317100015</c:v>
                </c:pt>
                <c:pt idx="8119">
                  <c:v>0.87051329013100021</c:v>
                </c:pt>
                <c:pt idx="8120">
                  <c:v>0.86766225984099998</c:v>
                </c:pt>
                <c:pt idx="8121">
                  <c:v>0.86735285679100005</c:v>
                </c:pt>
                <c:pt idx="8122">
                  <c:v>0.86722496826100004</c:v>
                </c:pt>
                <c:pt idx="8123">
                  <c:v>0.86736935877100008</c:v>
                </c:pt>
                <c:pt idx="8124">
                  <c:v>0.88059978984100007</c:v>
                </c:pt>
                <c:pt idx="8125">
                  <c:v>0.88037289306099997</c:v>
                </c:pt>
                <c:pt idx="8126">
                  <c:v>0.881144340661</c:v>
                </c:pt>
                <c:pt idx="8127">
                  <c:v>0.88242734238100007</c:v>
                </c:pt>
                <c:pt idx="8128">
                  <c:v>0.91367198617100009</c:v>
                </c:pt>
                <c:pt idx="8129">
                  <c:v>0.91575943945100002</c:v>
                </c:pt>
                <c:pt idx="8130">
                  <c:v>0.91855646335100016</c:v>
                </c:pt>
                <c:pt idx="8131">
                  <c:v>0.92219094277100022</c:v>
                </c:pt>
                <c:pt idx="8132">
                  <c:v>0.94537748682099987</c:v>
                </c:pt>
                <c:pt idx="8133">
                  <c:v>0.95100453132100005</c:v>
                </c:pt>
                <c:pt idx="8134">
                  <c:v>0.95665220511100002</c:v>
                </c:pt>
                <c:pt idx="8135">
                  <c:v>0.96399542286099993</c:v>
                </c:pt>
                <c:pt idx="8136">
                  <c:v>1.0052548708609998</c:v>
                </c:pt>
                <c:pt idx="8137">
                  <c:v>1.012754850161</c:v>
                </c:pt>
                <c:pt idx="8138">
                  <c:v>1.0196937766609999</c:v>
                </c:pt>
                <c:pt idx="8139">
                  <c:v>1.025564219921</c:v>
                </c:pt>
                <c:pt idx="8140">
                  <c:v>1.0490947894210001</c:v>
                </c:pt>
                <c:pt idx="8141">
                  <c:v>1.049614590901</c:v>
                </c:pt>
                <c:pt idx="8142">
                  <c:v>1.048343967481</c:v>
                </c:pt>
                <c:pt idx="8143">
                  <c:v>1.045435560661</c:v>
                </c:pt>
                <c:pt idx="8144">
                  <c:v>1.0699361125010001</c:v>
                </c:pt>
                <c:pt idx="8145">
                  <c:v>1.0647463595810001</c:v>
                </c:pt>
                <c:pt idx="8146">
                  <c:v>1.0586531395909999</c:v>
                </c:pt>
                <c:pt idx="8147">
                  <c:v>1.053401506061</c:v>
                </c:pt>
                <c:pt idx="8148">
                  <c:v>1.0342275292510001</c:v>
                </c:pt>
                <c:pt idx="8149">
                  <c:v>1.0296153311110001</c:v>
                </c:pt>
                <c:pt idx="8150">
                  <c:v>1.0250155076410001</c:v>
                </c:pt>
                <c:pt idx="8151">
                  <c:v>1.023522111121</c:v>
                </c:pt>
                <c:pt idx="8152">
                  <c:v>0.95819675041100005</c:v>
                </c:pt>
                <c:pt idx="8153">
                  <c:v>0.95114643736100013</c:v>
                </c:pt>
                <c:pt idx="8154">
                  <c:v>0.94517285854099997</c:v>
                </c:pt>
                <c:pt idx="8155">
                  <c:v>0.93766050094099995</c:v>
                </c:pt>
                <c:pt idx="8156">
                  <c:v>0.77351613613100012</c:v>
                </c:pt>
                <c:pt idx="8157">
                  <c:v>0.76699387918100004</c:v>
                </c:pt>
                <c:pt idx="8158">
                  <c:v>0.76148234128100012</c:v>
                </c:pt>
                <c:pt idx="8159">
                  <c:v>0.75609456823100007</c:v>
                </c:pt>
                <c:pt idx="8160">
                  <c:v>0.66463744342100006</c:v>
                </c:pt>
                <c:pt idx="8161">
                  <c:v>0.659482799861</c:v>
                </c:pt>
                <c:pt idx="8162">
                  <c:v>0.65714379121100008</c:v>
                </c:pt>
                <c:pt idx="8163">
                  <c:v>0.65416762318100008</c:v>
                </c:pt>
                <c:pt idx="8164">
                  <c:v>0.62295527017099994</c:v>
                </c:pt>
                <c:pt idx="8165">
                  <c:v>0.62108899642100002</c:v>
                </c:pt>
                <c:pt idx="8166">
                  <c:v>0.62007364549100008</c:v>
                </c:pt>
                <c:pt idx="8167">
                  <c:v>0.61840057849100005</c:v>
                </c:pt>
                <c:pt idx="8168">
                  <c:v>0.63524380962100002</c:v>
                </c:pt>
                <c:pt idx="8169">
                  <c:v>0.63474229971099994</c:v>
                </c:pt>
                <c:pt idx="8170">
                  <c:v>0.63433944957099997</c:v>
                </c:pt>
                <c:pt idx="8171">
                  <c:v>0.63403525194099997</c:v>
                </c:pt>
                <c:pt idx="8172">
                  <c:v>0.64270841737100004</c:v>
                </c:pt>
                <c:pt idx="8173">
                  <c:v>0.64263442345099997</c:v>
                </c:pt>
                <c:pt idx="8174">
                  <c:v>0.64285229242100006</c:v>
                </c:pt>
                <c:pt idx="8175">
                  <c:v>0.64309893640100002</c:v>
                </c:pt>
                <c:pt idx="8176">
                  <c:v>0.68147220627100002</c:v>
                </c:pt>
                <c:pt idx="8177">
                  <c:v>0.68226557907100005</c:v>
                </c:pt>
                <c:pt idx="8178">
                  <c:v>0.68364678681100011</c:v>
                </c:pt>
                <c:pt idx="8179">
                  <c:v>0.686639398741</c:v>
                </c:pt>
                <c:pt idx="8180">
                  <c:v>0.76256577972099993</c:v>
                </c:pt>
                <c:pt idx="8181">
                  <c:v>0.76425939978099988</c:v>
                </c:pt>
                <c:pt idx="8182">
                  <c:v>0.767901509461</c:v>
                </c:pt>
                <c:pt idx="8183">
                  <c:v>0.77186425704099992</c:v>
                </c:pt>
                <c:pt idx="8184">
                  <c:v>0.97166072706100004</c:v>
                </c:pt>
                <c:pt idx="8185">
                  <c:v>0.97788848574100018</c:v>
                </c:pt>
                <c:pt idx="8186">
                  <c:v>0.9812017355710001</c:v>
                </c:pt>
                <c:pt idx="8187">
                  <c:v>0.98316255630100002</c:v>
                </c:pt>
                <c:pt idx="8188">
                  <c:v>1.1685186135109999</c:v>
                </c:pt>
                <c:pt idx="8189">
                  <c:v>1.1680869883610001</c:v>
                </c:pt>
                <c:pt idx="8190">
                  <c:v>1.1672401747009999</c:v>
                </c:pt>
                <c:pt idx="8191">
                  <c:v>1.165443785711</c:v>
                </c:pt>
                <c:pt idx="8192">
                  <c:v>1.117976848641</c:v>
                </c:pt>
                <c:pt idx="8193">
                  <c:v>1.1168422885110001</c:v>
                </c:pt>
                <c:pt idx="8194">
                  <c:v>1.114503279861</c:v>
                </c:pt>
                <c:pt idx="8195">
                  <c:v>1.112871318981</c:v>
                </c:pt>
                <c:pt idx="8196">
                  <c:v>1.0760033837110001</c:v>
                </c:pt>
                <c:pt idx="8197">
                  <c:v>1.075982830651</c:v>
                </c:pt>
                <c:pt idx="8198">
                  <c:v>1.0760239367710001</c:v>
                </c:pt>
                <c:pt idx="8199">
                  <c:v>1.075674527491</c:v>
                </c:pt>
                <c:pt idx="8200">
                  <c:v>1.016141146781</c:v>
                </c:pt>
                <c:pt idx="8201">
                  <c:v>1.0166508750109999</c:v>
                </c:pt>
                <c:pt idx="8202">
                  <c:v>1.0176538948310001</c:v>
                </c:pt>
                <c:pt idx="8203">
                  <c:v>1.0193804026910001</c:v>
                </c:pt>
                <c:pt idx="8204">
                  <c:v>0.96705691344099987</c:v>
                </c:pt>
                <c:pt idx="8205">
                  <c:v>0.97054692612100002</c:v>
                </c:pt>
                <c:pt idx="8206">
                  <c:v>0.97319423793099991</c:v>
                </c:pt>
                <c:pt idx="8207">
                  <c:v>0.97471932072099987</c:v>
                </c:pt>
                <c:pt idx="8208">
                  <c:v>0.93462296902099995</c:v>
                </c:pt>
                <c:pt idx="8209">
                  <c:v>0.93460241596100002</c:v>
                </c:pt>
                <c:pt idx="8210">
                  <c:v>0.93457775011099997</c:v>
                </c:pt>
                <c:pt idx="8211">
                  <c:v>0.93481617214099999</c:v>
                </c:pt>
                <c:pt idx="8212">
                  <c:v>0.87170695392100006</c:v>
                </c:pt>
                <c:pt idx="8213">
                  <c:v>0.87153841665100007</c:v>
                </c:pt>
                <c:pt idx="8214">
                  <c:v>0.87147264468100016</c:v>
                </c:pt>
                <c:pt idx="8215">
                  <c:v>0.87015309975100008</c:v>
                </c:pt>
                <c:pt idx="8216">
                  <c:v>0.80820362429100001</c:v>
                </c:pt>
                <c:pt idx="8217">
                  <c:v>0.80789532113100004</c:v>
                </c:pt>
                <c:pt idx="8218">
                  <c:v>0.80776788635100005</c:v>
                </c:pt>
                <c:pt idx="8219">
                  <c:v>0.80791176140100007</c:v>
                </c:pt>
                <c:pt idx="8220">
                  <c:v>0.78885194546100013</c:v>
                </c:pt>
                <c:pt idx="8221">
                  <c:v>0.78862585817099995</c:v>
                </c:pt>
                <c:pt idx="8222">
                  <c:v>0.78939456512099992</c:v>
                </c:pt>
                <c:pt idx="8223">
                  <c:v>0.79067300030100007</c:v>
                </c:pt>
                <c:pt idx="8224">
                  <c:v>0.79996601750100016</c:v>
                </c:pt>
                <c:pt idx="8225">
                  <c:v>0.80204604743100005</c:v>
                </c:pt>
                <c:pt idx="8226">
                  <c:v>0.80483312513100014</c:v>
                </c:pt>
                <c:pt idx="8227">
                  <c:v>0.8084546817510001</c:v>
                </c:pt>
                <c:pt idx="8228">
                  <c:v>0.86035790617100005</c:v>
                </c:pt>
                <c:pt idx="8229">
                  <c:v>0.86596494574099991</c:v>
                </c:pt>
                <c:pt idx="8230">
                  <c:v>0.871592542001</c:v>
                </c:pt>
                <c:pt idx="8231">
                  <c:v>0.87890964553099993</c:v>
                </c:pt>
                <c:pt idx="8232">
                  <c:v>1.039514956801</c:v>
                </c:pt>
                <c:pt idx="8233">
                  <c:v>1.046988266491</c:v>
                </c:pt>
                <c:pt idx="8234">
                  <c:v>1.0539025198809999</c:v>
                </c:pt>
                <c:pt idx="8235">
                  <c:v>1.0597520942709999</c:v>
                </c:pt>
                <c:pt idx="8236">
                  <c:v>1.1218529900109999</c:v>
                </c:pt>
                <c:pt idx="8237">
                  <c:v>1.122370940191</c:v>
                </c:pt>
                <c:pt idx="8238">
                  <c:v>1.1211048361209999</c:v>
                </c:pt>
                <c:pt idx="8239">
                  <c:v>1.1182067675409999</c:v>
                </c:pt>
                <c:pt idx="8240">
                  <c:v>1.156692280631</c:v>
                </c:pt>
                <c:pt idx="8241">
                  <c:v>1.1515209790009999</c:v>
                </c:pt>
                <c:pt idx="8242">
                  <c:v>1.145449426481</c:v>
                </c:pt>
                <c:pt idx="8243">
                  <c:v>1.1402164656710001</c:v>
                </c:pt>
                <c:pt idx="8244">
                  <c:v>1.1230580068110001</c:v>
                </c:pt>
                <c:pt idx="8245">
                  <c:v>1.1184622090110001</c:v>
                </c:pt>
                <c:pt idx="8246">
                  <c:v>1.1138787423209999</c:v>
                </c:pt>
                <c:pt idx="8247">
                  <c:v>1.112390656491</c:v>
                </c:pt>
                <c:pt idx="8248">
                  <c:v>1.0144981138309999</c:v>
                </c:pt>
                <c:pt idx="8249">
                  <c:v>1.007472869561</c:v>
                </c:pt>
                <c:pt idx="8250">
                  <c:v>1.0015205298709999</c:v>
                </c:pt>
                <c:pt idx="8251">
                  <c:v>0.99403488544099994</c:v>
                </c:pt>
                <c:pt idx="8252">
                  <c:v>0.8087236888910001</c:v>
                </c:pt>
                <c:pt idx="8253">
                  <c:v>0.80222462038099995</c:v>
                </c:pt>
                <c:pt idx="8254">
                  <c:v>0.79673268085100002</c:v>
                </c:pt>
                <c:pt idx="8255">
                  <c:v>0.79136406331099995</c:v>
                </c:pt>
                <c:pt idx="8256">
                  <c:v>0.686497933891</c:v>
                </c:pt>
                <c:pt idx="8257">
                  <c:v>0.68135995203100008</c:v>
                </c:pt>
                <c:pt idx="8258">
                  <c:v>0.67902931416099999</c:v>
                </c:pt>
                <c:pt idx="8259">
                  <c:v>0.67606378929099997</c:v>
                </c:pt>
                <c:pt idx="8260">
                  <c:v>0.62634013847100001</c:v>
                </c:pt>
                <c:pt idx="8261">
                  <c:v>0.62448054392099994</c:v>
                </c:pt>
                <c:pt idx="8262">
                  <c:v>0.62346882299099993</c:v>
                </c:pt>
                <c:pt idx="8263">
                  <c:v>0.62180174186100001</c:v>
                </c:pt>
                <c:pt idx="8264">
                  <c:v>0.59972970923100011</c:v>
                </c:pt>
                <c:pt idx="8265">
                  <c:v>0.59922999617100003</c:v>
                </c:pt>
                <c:pt idx="8266">
                  <c:v>0.5988285835110001</c:v>
                </c:pt>
                <c:pt idx="8267">
                  <c:v>0.59852547851100002</c:v>
                </c:pt>
                <c:pt idx="8268">
                  <c:v>0.63752018001099997</c:v>
                </c:pt>
                <c:pt idx="8269">
                  <c:v>0.63744645108099995</c:v>
                </c:pt>
                <c:pt idx="8270">
                  <c:v>0.63766354323100005</c:v>
                </c:pt>
                <c:pt idx="8271">
                  <c:v>0.63790930512099997</c:v>
                </c:pt>
                <c:pt idx="8272">
                  <c:v>0.71498439145100012</c:v>
                </c:pt>
                <c:pt idx="8273">
                  <c:v>0.71577492559099998</c:v>
                </c:pt>
                <c:pt idx="8274">
                  <c:v>0.71715118927100008</c:v>
                </c:pt>
                <c:pt idx="8275">
                  <c:v>0.72013309633099998</c:v>
                </c:pt>
                <c:pt idx="8276">
                  <c:v>0.92205462852100006</c:v>
                </c:pt>
                <c:pt idx="8277">
                  <c:v>0.92374219011100012</c:v>
                </c:pt>
                <c:pt idx="8278">
                  <c:v>0.92737126809100001</c:v>
                </c:pt>
                <c:pt idx="8279">
                  <c:v>0.93131983689100006</c:v>
                </c:pt>
                <c:pt idx="8280">
                  <c:v>1.102018302911</c:v>
                </c:pt>
                <c:pt idx="8281">
                  <c:v>1.1082237842810001</c:v>
                </c:pt>
                <c:pt idx="8282">
                  <c:v>1.1115251785310001</c:v>
                </c:pt>
                <c:pt idx="8283">
                  <c:v>1.1134789861009999</c:v>
                </c:pt>
                <c:pt idx="8284">
                  <c:v>1.083566854771</c:v>
                </c:pt>
                <c:pt idx="8285">
                  <c:v>1.0831367723710001</c:v>
                </c:pt>
                <c:pt idx="8286">
                  <c:v>1.0822929897610001</c:v>
                </c:pt>
                <c:pt idx="8287">
                  <c:v>1.080503025871</c:v>
                </c:pt>
                <c:pt idx="8288">
                  <c:v>1.0526476942009999</c:v>
                </c:pt>
                <c:pt idx="8289">
                  <c:v>1.0515171924109998</c:v>
                </c:pt>
                <c:pt idx="8290">
                  <c:v>1.0491865509109999</c:v>
                </c:pt>
                <c:pt idx="8291">
                  <c:v>1.047560430701</c:v>
                </c:pt>
                <c:pt idx="8292">
                  <c:v>1.005355556561</c:v>
                </c:pt>
                <c:pt idx="8293">
                  <c:v>1.005335076101</c:v>
                </c:pt>
                <c:pt idx="8294">
                  <c:v>1.0053760370209999</c:v>
                </c:pt>
                <c:pt idx="8295">
                  <c:v>1.005027872831</c:v>
                </c:pt>
                <c:pt idx="8296">
                  <c:v>0.94332843394099997</c:v>
                </c:pt>
                <c:pt idx="8297">
                  <c:v>0.94383634354099999</c:v>
                </c:pt>
                <c:pt idx="8298">
                  <c:v>0.94483577329099999</c:v>
                </c:pt>
                <c:pt idx="8299">
                  <c:v>0.9465561028909999</c:v>
                </c:pt>
                <c:pt idx="8300">
                  <c:v>0.90890582346099991</c:v>
                </c:pt>
                <c:pt idx="8301">
                  <c:v>0.91238334894100004</c:v>
                </c:pt>
                <c:pt idx="8302">
                  <c:v>0.91502119008099991</c:v>
                </c:pt>
                <c:pt idx="8303">
                  <c:v>0.91654081335100002</c:v>
                </c:pt>
                <c:pt idx="8304">
                  <c:v>0.86668316817100011</c:v>
                </c:pt>
                <c:pt idx="8305">
                  <c:v>0.86666268771099997</c:v>
                </c:pt>
                <c:pt idx="8306">
                  <c:v>0.8666381126110001</c:v>
                </c:pt>
                <c:pt idx="8307">
                  <c:v>0.86687568159100015</c:v>
                </c:pt>
                <c:pt idx="8308">
                  <c:v>0.8697969902410001</c:v>
                </c:pt>
                <c:pt idx="8309">
                  <c:v>0.86962905192100015</c:v>
                </c:pt>
                <c:pt idx="8310">
                  <c:v>0.86956351590100001</c:v>
                </c:pt>
                <c:pt idx="8311">
                  <c:v>0.8682486936010001</c:v>
                </c:pt>
                <c:pt idx="8312">
                  <c:v>0.81314432509099999</c:v>
                </c:pt>
                <c:pt idx="8313">
                  <c:v>0.81283712182099999</c:v>
                </c:pt>
                <c:pt idx="8314">
                  <c:v>0.81271014442100009</c:v>
                </c:pt>
                <c:pt idx="8315">
                  <c:v>0.81285350764099995</c:v>
                </c:pt>
                <c:pt idx="8316">
                  <c:v>0.784068546541</c:v>
                </c:pt>
                <c:pt idx="8317">
                  <c:v>0.78384326511100011</c:v>
                </c:pt>
                <c:pt idx="8318">
                  <c:v>0.7846092241510001</c:v>
                </c:pt>
                <c:pt idx="8319">
                  <c:v>0.78588308553099995</c:v>
                </c:pt>
                <c:pt idx="8320">
                  <c:v>0.82911583624100005</c:v>
                </c:pt>
                <c:pt idx="8321">
                  <c:v>0.83118842467099996</c:v>
                </c:pt>
                <c:pt idx="8322">
                  <c:v>0.83396553076100011</c:v>
                </c:pt>
                <c:pt idx="8323">
                  <c:v>0.83757412828100009</c:v>
                </c:pt>
                <c:pt idx="8324">
                  <c:v>0.848288034681</c:v>
                </c:pt>
                <c:pt idx="8325">
                  <c:v>0.85387501124100007</c:v>
                </c:pt>
                <c:pt idx="8326">
                  <c:v>0.85948247189100013</c:v>
                </c:pt>
                <c:pt idx="8327">
                  <c:v>0.866773395861</c:v>
                </c:pt>
                <c:pt idx="8328">
                  <c:v>0.91264788383099993</c:v>
                </c:pt>
                <c:pt idx="8329">
                  <c:v>0.92009445857100003</c:v>
                </c:pt>
                <c:pt idx="8330">
                  <c:v>0.92698397351099993</c:v>
                </c:pt>
                <c:pt idx="8331">
                  <c:v>0.93281261732100007</c:v>
                </c:pt>
                <c:pt idx="8332">
                  <c:v>0.95444335306099992</c:v>
                </c:pt>
                <c:pt idx="8333">
                  <c:v>0.95495945194100007</c:v>
                </c:pt>
                <c:pt idx="8334">
                  <c:v>0.95369787448100007</c:v>
                </c:pt>
                <c:pt idx="8335">
                  <c:v>0.950810176811</c:v>
                </c:pt>
                <c:pt idx="8336">
                  <c:v>0.9516853637610001</c:v>
                </c:pt>
                <c:pt idx="8337">
                  <c:v>0.94653256424100007</c:v>
                </c:pt>
                <c:pt idx="8338">
                  <c:v>0.94048273364099999</c:v>
                </c:pt>
                <c:pt idx="8339">
                  <c:v>0.93526849274099999</c:v>
                </c:pt>
                <c:pt idx="8340">
                  <c:v>0.89180451176100006</c:v>
                </c:pt>
                <c:pt idx="8341">
                  <c:v>0.88722515423100012</c:v>
                </c:pt>
                <c:pt idx="8342">
                  <c:v>0.88265808788099998</c:v>
                </c:pt>
                <c:pt idx="8343">
                  <c:v>0.88117532363100004</c:v>
                </c:pt>
                <c:pt idx="8344">
                  <c:v>0.81899492523100004</c:v>
                </c:pt>
                <c:pt idx="8345">
                  <c:v>0.81199481508100013</c:v>
                </c:pt>
                <c:pt idx="8346">
                  <c:v>0.80606377260100004</c:v>
                </c:pt>
                <c:pt idx="8347">
                  <c:v>0.79860490668100015</c:v>
                </c:pt>
                <c:pt idx="8348">
                  <c:v>0.75087523241099996</c:v>
                </c:pt>
                <c:pt idx="8349">
                  <c:v>0.74439941768100004</c:v>
                </c:pt>
                <c:pt idx="8350">
                  <c:v>0.73892712734100008</c:v>
                </c:pt>
                <c:pt idx="8351">
                  <c:v>0.73357771613099998</c:v>
                </c:pt>
                <c:pt idx="8352">
                  <c:v>0.73023233798100007</c:v>
                </c:pt>
                <c:pt idx="8353">
                  <c:v>0.724282052871</c:v>
                </c:pt>
                <c:pt idx="8354">
                  <c:v>0.72160880834100005</c:v>
                </c:pt>
                <c:pt idx="8355">
                  <c:v>0.71843357111100004</c:v>
                </c:pt>
                <c:pt idx="8356">
                  <c:v>0.72480453522099997</c:v>
                </c:pt>
                <c:pt idx="8357">
                  <c:v>0.72247412241100006</c:v>
                </c:pt>
                <c:pt idx="8358">
                  <c:v>0.72079671756099994</c:v>
                </c:pt>
                <c:pt idx="8359">
                  <c:v>0.71848670898099998</c:v>
                </c:pt>
                <c:pt idx="8360">
                  <c:v>0.71689934274099998</c:v>
                </c:pt>
                <c:pt idx="8361">
                  <c:v>0.71613205875100006</c:v>
                </c:pt>
                <c:pt idx="8362">
                  <c:v>0.71539742661099992</c:v>
                </c:pt>
                <c:pt idx="8363">
                  <c:v>0.71486686218099993</c:v>
                </c:pt>
                <c:pt idx="8364">
                  <c:v>0.73403119539099992</c:v>
                </c:pt>
                <c:pt idx="8365">
                  <c:v>0.73358633526100003</c:v>
                </c:pt>
                <c:pt idx="8366">
                  <c:v>0.73347613935100009</c:v>
                </c:pt>
                <c:pt idx="8367">
                  <c:v>0.73348022310100003</c:v>
                </c:pt>
                <c:pt idx="8368">
                  <c:v>0.84363205103100003</c:v>
                </c:pt>
                <c:pt idx="8369">
                  <c:v>0.84341982308099994</c:v>
                </c:pt>
                <c:pt idx="8370">
                  <c:v>0.8436606191310001</c:v>
                </c:pt>
                <c:pt idx="8371">
                  <c:v>0.84517477562099996</c:v>
                </c:pt>
                <c:pt idx="8372">
                  <c:v>1.096142699451</c:v>
                </c:pt>
                <c:pt idx="8373">
                  <c:v>1.0957386514109999</c:v>
                </c:pt>
                <c:pt idx="8374">
                  <c:v>1.0963100315609999</c:v>
                </c:pt>
                <c:pt idx="8375">
                  <c:v>1.0979588719409998</c:v>
                </c:pt>
                <c:pt idx="8376">
                  <c:v>1.350334206781</c:v>
                </c:pt>
                <c:pt idx="8377">
                  <c:v>1.353844108231</c:v>
                </c:pt>
                <c:pt idx="8378">
                  <c:v>1.358023345381</c:v>
                </c:pt>
                <c:pt idx="8379">
                  <c:v>1.3627372307109999</c:v>
                </c:pt>
                <c:pt idx="8380">
                  <c:v>1.3168677742210002</c:v>
                </c:pt>
                <c:pt idx="8381">
                  <c:v>1.3234794562210002</c:v>
                </c:pt>
                <c:pt idx="8382">
                  <c:v>1.3306502743810003</c:v>
                </c:pt>
                <c:pt idx="8383">
                  <c:v>1.3369191282910002</c:v>
                </c:pt>
                <c:pt idx="8384">
                  <c:v>1.3343139129810002</c:v>
                </c:pt>
                <c:pt idx="8385">
                  <c:v>1.3396236664410002</c:v>
                </c:pt>
                <c:pt idx="8386">
                  <c:v>1.3419540792510001</c:v>
                </c:pt>
                <c:pt idx="8387">
                  <c:v>1.3443661198710002</c:v>
                </c:pt>
                <c:pt idx="8388">
                  <c:v>1.232471351581</c:v>
                </c:pt>
                <c:pt idx="8389">
                  <c:v>1.2359404445710001</c:v>
                </c:pt>
                <c:pt idx="8390">
                  <c:v>1.2377729411710001</c:v>
                </c:pt>
                <c:pt idx="8391">
                  <c:v>1.2385851173710001</c:v>
                </c:pt>
                <c:pt idx="8392">
                  <c:v>1.0033741402309999</c:v>
                </c:pt>
                <c:pt idx="8393">
                  <c:v>1.004810752661</c:v>
                </c:pt>
                <c:pt idx="8394">
                  <c:v>1.006382045351</c:v>
                </c:pt>
                <c:pt idx="8395">
                  <c:v>1.008051293591</c:v>
                </c:pt>
                <c:pt idx="8396">
                  <c:v>0.82181239458100008</c:v>
                </c:pt>
                <c:pt idx="8397">
                  <c:v>0.82531413942099996</c:v>
                </c:pt>
                <c:pt idx="8398">
                  <c:v>0.82787310429099992</c:v>
                </c:pt>
                <c:pt idx="8399">
                  <c:v>0.82836694038100012</c:v>
                </c:pt>
                <c:pt idx="8400">
                  <c:v>0.728607728771</c:v>
                </c:pt>
                <c:pt idx="8401">
                  <c:v>0.72684869248100004</c:v>
                </c:pt>
                <c:pt idx="8402">
                  <c:v>0.72458357974100007</c:v>
                </c:pt>
                <c:pt idx="8403">
                  <c:v>0.72266129509100008</c:v>
                </c:pt>
                <c:pt idx="8404">
                  <c:v>0.6878061168309999</c:v>
                </c:pt>
                <c:pt idx="8405">
                  <c:v>0.68628380010099999</c:v>
                </c:pt>
                <c:pt idx="8406">
                  <c:v>0.68510022771099999</c:v>
                </c:pt>
                <c:pt idx="8407">
                  <c:v>0.68354933925099992</c:v>
                </c:pt>
                <c:pt idx="8408">
                  <c:v>0.67895094029100012</c:v>
                </c:pt>
                <c:pt idx="8409">
                  <c:v>0.67856729648100012</c:v>
                </c:pt>
                <c:pt idx="8410">
                  <c:v>0.677897968041</c:v>
                </c:pt>
                <c:pt idx="8411">
                  <c:v>0.677453107911</c:v>
                </c:pt>
                <c:pt idx="8412">
                  <c:v>0.72243990853100004</c:v>
                </c:pt>
                <c:pt idx="8413">
                  <c:v>0.72265621660099999</c:v>
                </c:pt>
                <c:pt idx="8414">
                  <c:v>0.72199912852100001</c:v>
                </c:pt>
                <c:pt idx="8415">
                  <c:v>0.72148080445100005</c:v>
                </c:pt>
                <c:pt idx="8416">
                  <c:v>0.81918176104100016</c:v>
                </c:pt>
                <c:pt idx="8417">
                  <c:v>0.82034900932099997</c:v>
                </c:pt>
                <c:pt idx="8418">
                  <c:v>0.82166318185100007</c:v>
                </c:pt>
                <c:pt idx="8419">
                  <c:v>0.82307938642099998</c:v>
                </c:pt>
                <c:pt idx="8420">
                  <c:v>0.89587956559100013</c:v>
                </c:pt>
                <c:pt idx="8421">
                  <c:v>0.89933641459100011</c:v>
                </c:pt>
                <c:pt idx="8422">
                  <c:v>0.90382174423099992</c:v>
                </c:pt>
                <c:pt idx="8423">
                  <c:v>0.90912741394099994</c:v>
                </c:pt>
                <c:pt idx="8424">
                  <c:v>0.92465285285100007</c:v>
                </c:pt>
                <c:pt idx="8425">
                  <c:v>0.930040146741</c:v>
                </c:pt>
                <c:pt idx="8426">
                  <c:v>0.93391736789099999</c:v>
                </c:pt>
                <c:pt idx="8427">
                  <c:v>0.93671712881100011</c:v>
                </c:pt>
                <c:pt idx="8428">
                  <c:v>0.93488812325100001</c:v>
                </c:pt>
                <c:pt idx="8429">
                  <c:v>0.93402697109100008</c:v>
                </c:pt>
                <c:pt idx="8430">
                  <c:v>0.93162717809099993</c:v>
                </c:pt>
                <c:pt idx="8431">
                  <c:v>0.92753364887099998</c:v>
                </c:pt>
                <c:pt idx="8432">
                  <c:v>0.88705323476100006</c:v>
                </c:pt>
                <c:pt idx="8433">
                  <c:v>0.88211488112100001</c:v>
                </c:pt>
                <c:pt idx="8434">
                  <c:v>0.87620517941099996</c:v>
                </c:pt>
                <c:pt idx="8435">
                  <c:v>0.87099746162100011</c:v>
                </c:pt>
                <c:pt idx="8436">
                  <c:v>0.78276514973099998</c:v>
                </c:pt>
                <c:pt idx="8437">
                  <c:v>0.77892057680099991</c:v>
                </c:pt>
                <c:pt idx="8438">
                  <c:v>0.77504335928099999</c:v>
                </c:pt>
                <c:pt idx="8439">
                  <c:v>0.77387611100099996</c:v>
                </c:pt>
                <c:pt idx="8440">
                  <c:v>0.6576946200510001</c:v>
                </c:pt>
                <c:pt idx="8441">
                  <c:v>0.65228691830100005</c:v>
                </c:pt>
                <c:pt idx="8442">
                  <c:v>0.64718939279099996</c:v>
                </c:pt>
                <c:pt idx="8443">
                  <c:v>0.64130417906100001</c:v>
                </c:pt>
                <c:pt idx="8444">
                  <c:v>0.56270994179099998</c:v>
                </c:pt>
                <c:pt idx="8445">
                  <c:v>0.55759200842099998</c:v>
                </c:pt>
                <c:pt idx="8446">
                  <c:v>0.552951587031</c:v>
                </c:pt>
                <c:pt idx="8447">
                  <c:v>0.54776835722099992</c:v>
                </c:pt>
                <c:pt idx="8448">
                  <c:v>0.51983213367100001</c:v>
                </c:pt>
                <c:pt idx="8449">
                  <c:v>0.51427936260100005</c:v>
                </c:pt>
                <c:pt idx="8450">
                  <c:v>0.51055443810099999</c:v>
                </c:pt>
                <c:pt idx="8451">
                  <c:v>0.507390689821</c:v>
                </c:pt>
                <c:pt idx="8452">
                  <c:v>0.50347093881100002</c:v>
                </c:pt>
                <c:pt idx="8453">
                  <c:v>0.50089276761099999</c:v>
                </c:pt>
                <c:pt idx="8454">
                  <c:v>0.50012419497100002</c:v>
                </c:pt>
                <c:pt idx="8455">
                  <c:v>0.49785508197100004</c:v>
                </c:pt>
                <c:pt idx="8456">
                  <c:v>0.48771675009100002</c:v>
                </c:pt>
                <c:pt idx="8457">
                  <c:v>0.48636666960100006</c:v>
                </c:pt>
                <c:pt idx="8458">
                  <c:v>0.48541917063100004</c:v>
                </c:pt>
                <c:pt idx="8459">
                  <c:v>0.48421548441100004</c:v>
                </c:pt>
                <c:pt idx="8460">
                  <c:v>0.47629639987100003</c:v>
                </c:pt>
                <c:pt idx="8461">
                  <c:v>0.47557255972099999</c:v>
                </c:pt>
                <c:pt idx="8462">
                  <c:v>0.47488531723100003</c:v>
                </c:pt>
                <c:pt idx="8463">
                  <c:v>0.47440140556100002</c:v>
                </c:pt>
                <c:pt idx="8464">
                  <c:v>0.541637943081</c:v>
                </c:pt>
                <c:pt idx="8465">
                  <c:v>0.54136955177099999</c:v>
                </c:pt>
                <c:pt idx="8466">
                  <c:v>0.5418087345810001</c:v>
                </c:pt>
                <c:pt idx="8467">
                  <c:v>0.54332147900100003</c:v>
                </c:pt>
                <c:pt idx="8468">
                  <c:v>0.68649720563099992</c:v>
                </c:pt>
                <c:pt idx="8469">
                  <c:v>0.68568796973099999</c:v>
                </c:pt>
                <c:pt idx="8470">
                  <c:v>0.68645654237100007</c:v>
                </c:pt>
                <c:pt idx="8471">
                  <c:v>0.68816447915099999</c:v>
                </c:pt>
                <c:pt idx="8472">
                  <c:v>0.79804378827099987</c:v>
                </c:pt>
                <c:pt idx="8473">
                  <c:v>0.8005162284609999</c:v>
                </c:pt>
                <c:pt idx="8474">
                  <c:v>0.80333025528099999</c:v>
                </c:pt>
                <c:pt idx="8475">
                  <c:v>0.806815258561</c:v>
                </c:pt>
                <c:pt idx="8476">
                  <c:v>0.78828893683099999</c:v>
                </c:pt>
                <c:pt idx="8477">
                  <c:v>0.79401865225099999</c:v>
                </c:pt>
                <c:pt idx="8478">
                  <c:v>0.80075279956099998</c:v>
                </c:pt>
                <c:pt idx="8479">
                  <c:v>0.80802779509099998</c:v>
                </c:pt>
                <c:pt idx="8480">
                  <c:v>0.7880811313110001</c:v>
                </c:pt>
                <c:pt idx="8481">
                  <c:v>0.79512433319100007</c:v>
                </c:pt>
                <c:pt idx="8482">
                  <c:v>0.79993501973100001</c:v>
                </c:pt>
                <c:pt idx="8483">
                  <c:v>0.80501816318100006</c:v>
                </c:pt>
                <c:pt idx="8484">
                  <c:v>0.79776734743100008</c:v>
                </c:pt>
                <c:pt idx="8485">
                  <c:v>0.80301721678100013</c:v>
                </c:pt>
                <c:pt idx="8486">
                  <c:v>0.80720979418100014</c:v>
                </c:pt>
                <c:pt idx="8487">
                  <c:v>0.81071919469099996</c:v>
                </c:pt>
                <c:pt idx="8488">
                  <c:v>0.79658525163099991</c:v>
                </c:pt>
                <c:pt idx="8489">
                  <c:v>0.80046470523099988</c:v>
                </c:pt>
                <c:pt idx="8490">
                  <c:v>0.8038724439610001</c:v>
                </c:pt>
                <c:pt idx="8491">
                  <c:v>0.80782916211100009</c:v>
                </c:pt>
                <c:pt idx="8492">
                  <c:v>0.82972538546100005</c:v>
                </c:pt>
                <c:pt idx="8493">
                  <c:v>0.83509318262099996</c:v>
                </c:pt>
                <c:pt idx="8494">
                  <c:v>0.83841959120099996</c:v>
                </c:pt>
                <c:pt idx="8495">
                  <c:v>0.83786654618099998</c:v>
                </c:pt>
                <c:pt idx="8496">
                  <c:v>0.81156011002100015</c:v>
                </c:pt>
                <c:pt idx="8497">
                  <c:v>0.8070991449410001</c:v>
                </c:pt>
                <c:pt idx="8498">
                  <c:v>0.8025731157410001</c:v>
                </c:pt>
                <c:pt idx="8499">
                  <c:v>0.79809181540100016</c:v>
                </c:pt>
                <c:pt idx="8500">
                  <c:v>0.78679574883100001</c:v>
                </c:pt>
                <c:pt idx="8501">
                  <c:v>0.78312775362099996</c:v>
                </c:pt>
                <c:pt idx="8502">
                  <c:v>0.78006567075100008</c:v>
                </c:pt>
                <c:pt idx="8503">
                  <c:v>0.77664979719100002</c:v>
                </c:pt>
                <c:pt idx="8504">
                  <c:v>0.767663364111</c:v>
                </c:pt>
                <c:pt idx="8505">
                  <c:v>0.76577650100100003</c:v>
                </c:pt>
                <c:pt idx="8506">
                  <c:v>0.76444675214100011</c:v>
                </c:pt>
                <c:pt idx="8507">
                  <c:v>0.76226710049099999</c:v>
                </c:pt>
                <c:pt idx="8508">
                  <c:v>0.74798877405100006</c:v>
                </c:pt>
                <c:pt idx="8509">
                  <c:v>0.74676475257099995</c:v>
                </c:pt>
                <c:pt idx="8510">
                  <c:v>0.74573592708100001</c:v>
                </c:pt>
                <c:pt idx="8511">
                  <c:v>0.74484535740100011</c:v>
                </c:pt>
                <c:pt idx="8512">
                  <c:v>0.75449674353099994</c:v>
                </c:pt>
                <c:pt idx="8513">
                  <c:v>0.75520838325099993</c:v>
                </c:pt>
                <c:pt idx="8514">
                  <c:v>0.75734737164099997</c:v>
                </c:pt>
                <c:pt idx="8515">
                  <c:v>0.75986860992099992</c:v>
                </c:pt>
                <c:pt idx="8516">
                  <c:v>0.76065537767100011</c:v>
                </c:pt>
                <c:pt idx="8517">
                  <c:v>0.76536846440099993</c:v>
                </c:pt>
                <c:pt idx="8518">
                  <c:v>0.77044347302100014</c:v>
                </c:pt>
                <c:pt idx="8519">
                  <c:v>0.77586413750100003</c:v>
                </c:pt>
                <c:pt idx="8520">
                  <c:v>0.78907110344100007</c:v>
                </c:pt>
                <c:pt idx="8521">
                  <c:v>0.79422744221100006</c:v>
                </c:pt>
                <c:pt idx="8522">
                  <c:v>0.79809876461100004</c:v>
                </c:pt>
                <c:pt idx="8523">
                  <c:v>0.8011405158510001</c:v>
                </c:pt>
                <c:pt idx="8524">
                  <c:v>0.80331535193100012</c:v>
                </c:pt>
                <c:pt idx="8525">
                  <c:v>0.80214826337099998</c:v>
                </c:pt>
                <c:pt idx="8526">
                  <c:v>0.80027360069100006</c:v>
                </c:pt>
                <c:pt idx="8527">
                  <c:v>0.79756123565100001</c:v>
                </c:pt>
                <c:pt idx="8528">
                  <c:v>0.78014406916099999</c:v>
                </c:pt>
                <c:pt idx="8529">
                  <c:v>0.77522358601099994</c:v>
                </c:pt>
                <c:pt idx="8530">
                  <c:v>0.76872529795099998</c:v>
                </c:pt>
                <c:pt idx="8531">
                  <c:v>0.76300777933099995</c:v>
                </c:pt>
                <c:pt idx="8532">
                  <c:v>0.95630295642100016</c:v>
                </c:pt>
                <c:pt idx="8533">
                  <c:v>0.95112628239100006</c:v>
                </c:pt>
                <c:pt idx="8534">
                  <c:v>0.9465311234710001</c:v>
                </c:pt>
                <c:pt idx="8535">
                  <c:v>0.94520950581100016</c:v>
                </c:pt>
                <c:pt idx="8536">
                  <c:v>0.68245844959099999</c:v>
                </c:pt>
                <c:pt idx="8537">
                  <c:v>0.67488253432099998</c:v>
                </c:pt>
                <c:pt idx="8538">
                  <c:v>0.66888849319099997</c:v>
                </c:pt>
                <c:pt idx="8539">
                  <c:v>0.66196728835099994</c:v>
                </c:pt>
                <c:pt idx="8540">
                  <c:v>0.62676633921100011</c:v>
                </c:pt>
                <c:pt idx="8541">
                  <c:v>0.62079262971100002</c:v>
                </c:pt>
                <c:pt idx="8542">
                  <c:v>0.61505071386099996</c:v>
                </c:pt>
                <c:pt idx="8543">
                  <c:v>0.60969917910100002</c:v>
                </c:pt>
                <c:pt idx="8544">
                  <c:v>0.58235715483100003</c:v>
                </c:pt>
                <c:pt idx="8545">
                  <c:v>0.57726988044099992</c:v>
                </c:pt>
                <c:pt idx="8546">
                  <c:v>0.57496445292100007</c:v>
                </c:pt>
                <c:pt idx="8547">
                  <c:v>0.57203100999099998</c:v>
                </c:pt>
                <c:pt idx="8548">
                  <c:v>0.57993287166099994</c:v>
                </c:pt>
                <c:pt idx="8549">
                  <c:v>0.57809339094099998</c:v>
                </c:pt>
                <c:pt idx="8550">
                  <c:v>0.5770926180910001</c:v>
                </c:pt>
                <c:pt idx="8551">
                  <c:v>0.57544356717100009</c:v>
                </c:pt>
                <c:pt idx="8552">
                  <c:v>0.57360140055099995</c:v>
                </c:pt>
                <c:pt idx="8553">
                  <c:v>0.57310709256100001</c:v>
                </c:pt>
                <c:pt idx="8554">
                  <c:v>0.57271002138100002</c:v>
                </c:pt>
                <c:pt idx="8555">
                  <c:v>0.57241019790100001</c:v>
                </c:pt>
                <c:pt idx="8556">
                  <c:v>0.60005488355100001</c:v>
                </c:pt>
                <c:pt idx="8557">
                  <c:v>0.59998195322100001</c:v>
                </c:pt>
                <c:pt idx="8558">
                  <c:v>0.60019669313099988</c:v>
                </c:pt>
                <c:pt idx="8559">
                  <c:v>0.60043979786099988</c:v>
                </c:pt>
                <c:pt idx="8560">
                  <c:v>0.68696774986100007</c:v>
                </c:pt>
                <c:pt idx="8561">
                  <c:v>0.68774973172100007</c:v>
                </c:pt>
                <c:pt idx="8562">
                  <c:v>0.68911110877100001</c:v>
                </c:pt>
                <c:pt idx="8563">
                  <c:v>0.692060759651</c:v>
                </c:pt>
                <c:pt idx="8564">
                  <c:v>0.8889862946410001</c:v>
                </c:pt>
                <c:pt idx="8565">
                  <c:v>0.89065560096100005</c:v>
                </c:pt>
                <c:pt idx="8566">
                  <c:v>0.89424542412100005</c:v>
                </c:pt>
                <c:pt idx="8567">
                  <c:v>0.8981512787110002</c:v>
                </c:pt>
                <c:pt idx="8568">
                  <c:v>1.089250613231</c:v>
                </c:pt>
                <c:pt idx="8569">
                  <c:v>1.095388965011</c:v>
                </c:pt>
                <c:pt idx="8570">
                  <c:v>1.0986546473209999</c:v>
                </c:pt>
                <c:pt idx="8571">
                  <c:v>1.1005873174010001</c:v>
                </c:pt>
                <c:pt idx="8572">
                  <c:v>1.044597916181</c:v>
                </c:pt>
                <c:pt idx="8573">
                  <c:v>1.044172483811</c:v>
                </c:pt>
                <c:pt idx="8574">
                  <c:v>1.0433378306509999</c:v>
                </c:pt>
                <c:pt idx="8575">
                  <c:v>1.0415672291809999</c:v>
                </c:pt>
                <c:pt idx="8576">
                  <c:v>1.0003468457210001</c:v>
                </c:pt>
                <c:pt idx="8577">
                  <c:v>0.99922857340100002</c:v>
                </c:pt>
                <c:pt idx="8578">
                  <c:v>0.99692314588100017</c:v>
                </c:pt>
                <c:pt idx="8579">
                  <c:v>0.99531461302099999</c:v>
                </c:pt>
                <c:pt idx="8580">
                  <c:v>0.93376209765099993</c:v>
                </c:pt>
                <c:pt idx="8581">
                  <c:v>0.93374183862099991</c:v>
                </c:pt>
                <c:pt idx="8582">
                  <c:v>0.93378235668099996</c:v>
                </c:pt>
                <c:pt idx="8583">
                  <c:v>0.93343796043099991</c:v>
                </c:pt>
                <c:pt idx="8584">
                  <c:v>0.91308180853099996</c:v>
                </c:pt>
                <c:pt idx="8585">
                  <c:v>0.91358421868099993</c:v>
                </c:pt>
                <c:pt idx="8586">
                  <c:v>0.91457283829099989</c:v>
                </c:pt>
                <c:pt idx="8587">
                  <c:v>0.91627456051099987</c:v>
                </c:pt>
                <c:pt idx="8588">
                  <c:v>0.84548023035100006</c:v>
                </c:pt>
                <c:pt idx="8589">
                  <c:v>0.84892013814100009</c:v>
                </c:pt>
                <c:pt idx="8590">
                  <c:v>0.85152944385099993</c:v>
                </c:pt>
                <c:pt idx="8591">
                  <c:v>0.85303263048100009</c:v>
                </c:pt>
                <c:pt idx="8592">
                  <c:v>0.78094007954099998</c:v>
                </c:pt>
                <c:pt idx="8593">
                  <c:v>0.78091982051099995</c:v>
                </c:pt>
                <c:pt idx="8594">
                  <c:v>0.78089551040100003</c:v>
                </c:pt>
                <c:pt idx="8595">
                  <c:v>0.78113050934099992</c:v>
                </c:pt>
                <c:pt idx="8596">
                  <c:v>0.941100832931</c:v>
                </c:pt>
                <c:pt idx="8597">
                  <c:v>0.94093471324099998</c:v>
                </c:pt>
                <c:pt idx="8598">
                  <c:v>0.940869885071</c:v>
                </c:pt>
                <c:pt idx="8599">
                  <c:v>0.93956928511100002</c:v>
                </c:pt>
                <c:pt idx="8600">
                  <c:v>0.84427051827099997</c:v>
                </c:pt>
                <c:pt idx="8601">
                  <c:v>0.84396664008099997</c:v>
                </c:pt>
                <c:pt idx="8602">
                  <c:v>0.843841038451</c:v>
                </c:pt>
                <c:pt idx="8603">
                  <c:v>0.8439828480310001</c:v>
                </c:pt>
                <c:pt idx="8604">
                  <c:v>0.84616815199100004</c:v>
                </c:pt>
                <c:pt idx="8605">
                  <c:v>0.84594530992099992</c:v>
                </c:pt>
                <c:pt idx="8606">
                  <c:v>0.84670297804100003</c:v>
                </c:pt>
                <c:pt idx="8607">
                  <c:v>0.84796306357100004</c:v>
                </c:pt>
                <c:pt idx="8608">
                  <c:v>0.89462098395099998</c:v>
                </c:pt>
                <c:pt idx="8609">
                  <c:v>0.89667115350099991</c:v>
                </c:pt>
                <c:pt idx="8610">
                  <c:v>0.89941821771099995</c:v>
                </c:pt>
                <c:pt idx="8611">
                  <c:v>0.90298777821100007</c:v>
                </c:pt>
                <c:pt idx="8612">
                  <c:v>0.93628531655100011</c:v>
                </c:pt>
                <c:pt idx="8613">
                  <c:v>0.94181185724100014</c:v>
                </c:pt>
                <c:pt idx="8614">
                  <c:v>0.94735865696100019</c:v>
                </c:pt>
                <c:pt idx="8615">
                  <c:v>0.95457071555100015</c:v>
                </c:pt>
                <c:pt idx="8616">
                  <c:v>0.91105884770099999</c:v>
                </c:pt>
                <c:pt idx="8617">
                  <c:v>0.91842487274100004</c:v>
                </c:pt>
                <c:pt idx="8618">
                  <c:v>0.9252398601509999</c:v>
                </c:pt>
                <c:pt idx="8619">
                  <c:v>0.93100545449100003</c:v>
                </c:pt>
                <c:pt idx="8620">
                  <c:v>0.98542741260100009</c:v>
                </c:pt>
                <c:pt idx="8621">
                  <c:v>0.98593792854100015</c:v>
                </c:pt>
                <c:pt idx="8622">
                  <c:v>0.98468999988100014</c:v>
                </c:pt>
                <c:pt idx="8623">
                  <c:v>0.98183353836100018</c:v>
                </c:pt>
                <c:pt idx="8624">
                  <c:v>1.019450101811</c:v>
                </c:pt>
                <c:pt idx="8625">
                  <c:v>1.014353040941</c:v>
                </c:pt>
                <c:pt idx="8626">
                  <c:v>1.0083686556110001</c:v>
                </c:pt>
                <c:pt idx="8627">
                  <c:v>1.003210821281</c:v>
                </c:pt>
                <c:pt idx="8628">
                  <c:v>1.0664399440910002</c:v>
                </c:pt>
                <c:pt idx="8629">
                  <c:v>1.0619101215410001</c:v>
                </c:pt>
                <c:pt idx="8630">
                  <c:v>1.0573924558610002</c:v>
                </c:pt>
                <c:pt idx="8631">
                  <c:v>1.0559257362110002</c:v>
                </c:pt>
                <c:pt idx="8632">
                  <c:v>0.88102834897100002</c:v>
                </c:pt>
                <c:pt idx="8633">
                  <c:v>0.87410396425100001</c:v>
                </c:pt>
                <c:pt idx="8634">
                  <c:v>0.86823707839100006</c:v>
                </c:pt>
                <c:pt idx="8635">
                  <c:v>0.86085890011100008</c:v>
                </c:pt>
                <c:pt idx="8636">
                  <c:v>0.7121318878809999</c:v>
                </c:pt>
                <c:pt idx="8637">
                  <c:v>0.70572612126099998</c:v>
                </c:pt>
                <c:pt idx="8638">
                  <c:v>0.70031302896100001</c:v>
                </c:pt>
                <c:pt idx="8639">
                  <c:v>0.69502148358100002</c:v>
                </c:pt>
                <c:pt idx="8640">
                  <c:v>0.63001819082099997</c:v>
                </c:pt>
                <c:pt idx="8641">
                  <c:v>0.62443537424100004</c:v>
                </c:pt>
                <c:pt idx="8642">
                  <c:v>0.62152073108100003</c:v>
                </c:pt>
                <c:pt idx="8643">
                  <c:v>0.61805707220099992</c:v>
                </c:pt>
                <c:pt idx="8644">
                  <c:v>0.65751580036099999</c:v>
                </c:pt>
                <c:pt idx="8645">
                  <c:v>0.65511384388100002</c:v>
                </c:pt>
                <c:pt idx="8646">
                  <c:v>0.65309539327099997</c:v>
                </c:pt>
                <c:pt idx="8647">
                  <c:v>0.65145237541099998</c:v>
                </c:pt>
                <c:pt idx="8648">
                  <c:v>0.66693209297100009</c:v>
                </c:pt>
                <c:pt idx="8649">
                  <c:v>0.6664920716310001</c:v>
                </c:pt>
                <c:pt idx="8650">
                  <c:v>0.666140858241</c:v>
                </c:pt>
                <c:pt idx="8651">
                  <c:v>0.66584616758100001</c:v>
                </c:pt>
                <c:pt idx="8652">
                  <c:v>0.67713888749100004</c:v>
                </c:pt>
                <c:pt idx="8653">
                  <c:v>0.67691282198100011</c:v>
                </c:pt>
                <c:pt idx="8654">
                  <c:v>0.67723577219100006</c:v>
                </c:pt>
                <c:pt idx="8655">
                  <c:v>0.67757890883100003</c:v>
                </c:pt>
                <c:pt idx="8656">
                  <c:v>0.70666172856099996</c:v>
                </c:pt>
                <c:pt idx="8657">
                  <c:v>0.70785665196100001</c:v>
                </c:pt>
                <c:pt idx="8658">
                  <c:v>0.70966518330099992</c:v>
                </c:pt>
                <c:pt idx="8659">
                  <c:v>0.71305617684099998</c:v>
                </c:pt>
                <c:pt idx="8660">
                  <c:v>0.69479709899099995</c:v>
                </c:pt>
                <c:pt idx="8661">
                  <c:v>0.69734034233100006</c:v>
                </c:pt>
                <c:pt idx="8662">
                  <c:v>0.70140953966100006</c:v>
                </c:pt>
                <c:pt idx="8663">
                  <c:v>0.70545854693099996</c:v>
                </c:pt>
                <c:pt idx="8664">
                  <c:v>0.80589711440099987</c:v>
                </c:pt>
                <c:pt idx="8665">
                  <c:v>0.81127426244100009</c:v>
                </c:pt>
                <c:pt idx="8666">
                  <c:v>0.81462085382100002</c:v>
                </c:pt>
                <c:pt idx="8667">
                  <c:v>0.81726905861100008</c:v>
                </c:pt>
                <c:pt idx="8668">
                  <c:v>0.81019876378099998</c:v>
                </c:pt>
                <c:pt idx="8669">
                  <c:v>0.81012609844099992</c:v>
                </c:pt>
                <c:pt idx="8670">
                  <c:v>0.80892713848099995</c:v>
                </c:pt>
                <c:pt idx="8671">
                  <c:v>0.80668262599100005</c:v>
                </c:pt>
                <c:pt idx="8672">
                  <c:v>0.76830381999099995</c:v>
                </c:pt>
                <c:pt idx="8673">
                  <c:v>0.76702008501100005</c:v>
                </c:pt>
                <c:pt idx="8674">
                  <c:v>0.76505815350099993</c:v>
                </c:pt>
                <c:pt idx="8675">
                  <c:v>0.76368157038100004</c:v>
                </c:pt>
                <c:pt idx="8676">
                  <c:v>0.76026538909100005</c:v>
                </c:pt>
                <c:pt idx="8677">
                  <c:v>0.76045916212099995</c:v>
                </c:pt>
                <c:pt idx="8678">
                  <c:v>0.75979710820099999</c:v>
                </c:pt>
                <c:pt idx="8679">
                  <c:v>0.75942571564100003</c:v>
                </c:pt>
                <c:pt idx="8680">
                  <c:v>0.70748993364099999</c:v>
                </c:pt>
                <c:pt idx="8681">
                  <c:v>0.70735671627099994</c:v>
                </c:pt>
                <c:pt idx="8682">
                  <c:v>0.70852741668100006</c:v>
                </c:pt>
                <c:pt idx="8683">
                  <c:v>0.70966582461099992</c:v>
                </c:pt>
                <c:pt idx="8684">
                  <c:v>0.68581467115100003</c:v>
                </c:pt>
                <c:pt idx="8685">
                  <c:v>0.68915722234099996</c:v>
                </c:pt>
                <c:pt idx="8686">
                  <c:v>0.69155917882100004</c:v>
                </c:pt>
                <c:pt idx="8687">
                  <c:v>0.69350496409100004</c:v>
                </c:pt>
                <c:pt idx="8688">
                  <c:v>0.70260325004099999</c:v>
                </c:pt>
                <c:pt idx="8689">
                  <c:v>0.70289390777099992</c:v>
                </c:pt>
                <c:pt idx="8690">
                  <c:v>0.70213900571099996</c:v>
                </c:pt>
                <c:pt idx="8691">
                  <c:v>0.70148502854099992</c:v>
                </c:pt>
                <c:pt idx="8692">
                  <c:v>0.69465393681100007</c:v>
                </c:pt>
                <c:pt idx="8693">
                  <c:v>0.694278504061</c:v>
                </c:pt>
                <c:pt idx="8694">
                  <c:v>0.69317239587099999</c:v>
                </c:pt>
                <c:pt idx="8695">
                  <c:v>0.691133762461</c:v>
                </c:pt>
                <c:pt idx="8696">
                  <c:v>0.73126401827099996</c:v>
                </c:pt>
                <c:pt idx="8697">
                  <c:v>0.73050104309099995</c:v>
                </c:pt>
                <c:pt idx="8698">
                  <c:v>0.72939493127099997</c:v>
                </c:pt>
                <c:pt idx="8699">
                  <c:v>0.72956851787100008</c:v>
                </c:pt>
                <c:pt idx="8700">
                  <c:v>0.70232528344100009</c:v>
                </c:pt>
                <c:pt idx="8701">
                  <c:v>0.70238583910100005</c:v>
                </c:pt>
                <c:pt idx="8702">
                  <c:v>0.702942927941</c:v>
                </c:pt>
                <c:pt idx="8703">
                  <c:v>0.70422666292100011</c:v>
                </c:pt>
                <c:pt idx="8704">
                  <c:v>0.73762997506100003</c:v>
                </c:pt>
                <c:pt idx="8705">
                  <c:v>0.73981797208100009</c:v>
                </c:pt>
                <c:pt idx="8706">
                  <c:v>0.74280124039100004</c:v>
                </c:pt>
                <c:pt idx="8707">
                  <c:v>0.74633756461099998</c:v>
                </c:pt>
                <c:pt idx="8708">
                  <c:v>0.7707573985709999</c:v>
                </c:pt>
                <c:pt idx="8709">
                  <c:v>0.77566626935099992</c:v>
                </c:pt>
                <c:pt idx="8710">
                  <c:v>0.78141481358099996</c:v>
                </c:pt>
                <c:pt idx="8711">
                  <c:v>0.78765182150099999</c:v>
                </c:pt>
                <c:pt idx="8712">
                  <c:v>0.84139514568100005</c:v>
                </c:pt>
                <c:pt idx="8713">
                  <c:v>0.84639686097099998</c:v>
                </c:pt>
                <c:pt idx="8714">
                  <c:v>0.85076882571099999</c:v>
                </c:pt>
                <c:pt idx="8715">
                  <c:v>0.85452717888100005</c:v>
                </c:pt>
                <c:pt idx="8716">
                  <c:v>0.89612574312099991</c:v>
                </c:pt>
                <c:pt idx="8717">
                  <c:v>0.898196672641</c:v>
                </c:pt>
                <c:pt idx="8718">
                  <c:v>0.89959747875099993</c:v>
                </c:pt>
                <c:pt idx="8719">
                  <c:v>0.8993835229210001</c:v>
                </c:pt>
                <c:pt idx="8720">
                  <c:v>0.89116685966100007</c:v>
                </c:pt>
                <c:pt idx="8721">
                  <c:v>0.89222048894100014</c:v>
                </c:pt>
                <c:pt idx="8722">
                  <c:v>0.89215590035100001</c:v>
                </c:pt>
                <c:pt idx="8723">
                  <c:v>0.89079546347100003</c:v>
                </c:pt>
                <c:pt idx="8724">
                  <c:v>0.98002099085100003</c:v>
                </c:pt>
                <c:pt idx="8725">
                  <c:v>0.97541892767100014</c:v>
                </c:pt>
                <c:pt idx="8726">
                  <c:v>0.96979552769099997</c:v>
                </c:pt>
                <c:pt idx="8727">
                  <c:v>0.96678803639099997</c:v>
                </c:pt>
                <c:pt idx="8728">
                  <c:v>0.88566561737100002</c:v>
                </c:pt>
                <c:pt idx="8729">
                  <c:v>0.87669562601099993</c:v>
                </c:pt>
                <c:pt idx="8730">
                  <c:v>0.86960279477100011</c:v>
                </c:pt>
                <c:pt idx="8731">
                  <c:v>0.86168643632099995</c:v>
                </c:pt>
                <c:pt idx="8732">
                  <c:v>0.81088147873099992</c:v>
                </c:pt>
                <c:pt idx="8733">
                  <c:v>0.80349798976099995</c:v>
                </c:pt>
                <c:pt idx="8734">
                  <c:v>0.79725290872100008</c:v>
                </c:pt>
                <c:pt idx="8735">
                  <c:v>0.79095534514100008</c:v>
                </c:pt>
                <c:pt idx="8736">
                  <c:v>0.71107977270100009</c:v>
                </c:pt>
                <c:pt idx="8737">
                  <c:v>0.70551594102100013</c:v>
                </c:pt>
                <c:pt idx="8738">
                  <c:v>0.70261200999100004</c:v>
                </c:pt>
                <c:pt idx="8739">
                  <c:v>0.69916108152100009</c:v>
                </c:pt>
                <c:pt idx="8740">
                  <c:v>0.69821305769100006</c:v>
                </c:pt>
                <c:pt idx="8741">
                  <c:v>0.69581993300099998</c:v>
                </c:pt>
                <c:pt idx="8742">
                  <c:v>0.69380889848100002</c:v>
                </c:pt>
                <c:pt idx="8743">
                  <c:v>0.692171920941</c:v>
                </c:pt>
                <c:pt idx="8744">
                  <c:v>0.67436903279100002</c:v>
                </c:pt>
                <c:pt idx="8745">
                  <c:v>0.67393062680100002</c:v>
                </c:pt>
                <c:pt idx="8746">
                  <c:v>0.673580709321</c:v>
                </c:pt>
                <c:pt idx="8747">
                  <c:v>0.67328709677100007</c:v>
                </c:pt>
                <c:pt idx="8748">
                  <c:v>0.70434825048100003</c:v>
                </c:pt>
                <c:pt idx="8749">
                  <c:v>0.70412301624099993</c:v>
                </c:pt>
                <c:pt idx="8750">
                  <c:v>0.70444477944100004</c:v>
                </c:pt>
                <c:pt idx="8751">
                  <c:v>0.70478665647099992</c:v>
                </c:pt>
                <c:pt idx="8752">
                  <c:v>0.76014061680100009</c:v>
                </c:pt>
                <c:pt idx="8753">
                  <c:v>0.76133114790100009</c:v>
                </c:pt>
                <c:pt idx="8754">
                  <c:v>0.76313302908100011</c:v>
                </c:pt>
                <c:pt idx="8755">
                  <c:v>0.76651156446100011</c:v>
                </c:pt>
                <c:pt idx="8756">
                  <c:v>0.978267210921</c:v>
                </c:pt>
                <c:pt idx="8757">
                  <c:v>0.98080111427100003</c:v>
                </c:pt>
                <c:pt idx="8758">
                  <c:v>0.98485535237099997</c:v>
                </c:pt>
                <c:pt idx="8759">
                  <c:v>0.98888948390100007</c:v>
                </c:pt>
                <c:pt idx="8760">
                  <c:v>1.1740547371009999</c:v>
                </c:pt>
                <c:pt idx="8761">
                  <c:v>1.179412123421</c:v>
                </c:pt>
                <c:pt idx="8762">
                  <c:v>1.182746416361</c:v>
                </c:pt>
                <c:pt idx="8763">
                  <c:v>1.1853848891209999</c:v>
                </c:pt>
                <c:pt idx="8764">
                  <c:v>1.2426239984509999</c:v>
                </c:pt>
                <c:pt idx="8765">
                  <c:v>1.2425516017309999</c:v>
                </c:pt>
                <c:pt idx="8766">
                  <c:v>1.2413570485909999</c:v>
                </c:pt>
                <c:pt idx="8767">
                  <c:v>1.239120779831</c:v>
                </c:pt>
                <c:pt idx="8768">
                  <c:v>1.261728323571</c:v>
                </c:pt>
                <c:pt idx="8769">
                  <c:v>1.2604493075909999</c:v>
                </c:pt>
                <c:pt idx="8770">
                  <c:v>1.2584945852610001</c:v>
                </c:pt>
                <c:pt idx="8771">
                  <c:v>1.2571230587310001</c:v>
                </c:pt>
                <c:pt idx="8772">
                  <c:v>1.1204438203310001</c:v>
                </c:pt>
                <c:pt idx="8773">
                  <c:v>1.120636881881</c:v>
                </c:pt>
                <c:pt idx="8774">
                  <c:v>1.1199772600610001</c:v>
                </c:pt>
                <c:pt idx="8775">
                  <c:v>1.119607232381</c:v>
                </c:pt>
                <c:pt idx="8776">
                  <c:v>1.053826222071</c:v>
                </c:pt>
                <c:pt idx="8777">
                  <c:v>1.0536934947509999</c:v>
                </c:pt>
                <c:pt idx="8778">
                  <c:v>1.054859889981</c:v>
                </c:pt>
                <c:pt idx="8779">
                  <c:v>1.055994112521</c:v>
                </c:pt>
                <c:pt idx="8780">
                  <c:v>1.0100286634010001</c:v>
                </c:pt>
                <c:pt idx="8781">
                  <c:v>1.013358930671</c:v>
                </c:pt>
                <c:pt idx="8782">
                  <c:v>1.0157520589910001</c:v>
                </c:pt>
                <c:pt idx="8783">
                  <c:v>1.0176906931609999</c:v>
                </c:pt>
                <c:pt idx="8784">
                  <c:v>0.97852648442099999</c:v>
                </c:pt>
                <c:pt idx="8785">
                  <c:v>0.97881607130100012</c:v>
                </c:pt>
                <c:pt idx="8786">
                  <c:v>0.97806394619100012</c:v>
                </c:pt>
                <c:pt idx="8787">
                  <c:v>0.97741237208099996</c:v>
                </c:pt>
                <c:pt idx="8788">
                  <c:v>0.98547416393100007</c:v>
                </c:pt>
                <c:pt idx="8789">
                  <c:v>0.985100110581</c:v>
                </c:pt>
                <c:pt idx="8790">
                  <c:v>0.98399806436100001</c:v>
                </c:pt>
                <c:pt idx="8791">
                  <c:v>0.98196692327099999</c:v>
                </c:pt>
                <c:pt idx="8792">
                  <c:v>0.9214561068110001</c:v>
                </c:pt>
                <c:pt idx="8793">
                  <c:v>0.92069593762099999</c:v>
                </c:pt>
                <c:pt idx="8794">
                  <c:v>0.91959389140100001</c:v>
                </c:pt>
                <c:pt idx="8795">
                  <c:v>0.9197668391210001</c:v>
                </c:pt>
                <c:pt idx="8796">
                  <c:v>0.97719006514100015</c:v>
                </c:pt>
                <c:pt idx="8797">
                  <c:v>0.977250399371</c:v>
                </c:pt>
                <c:pt idx="8798">
                  <c:v>0.97780544089099997</c:v>
                </c:pt>
                <c:pt idx="8799">
                  <c:v>0.97908446050100006</c:v>
                </c:pt>
                <c:pt idx="8800">
                  <c:v>0.93160166586100002</c:v>
                </c:pt>
                <c:pt idx="8801">
                  <c:v>0.9337816260609999</c:v>
                </c:pt>
                <c:pt idx="8802">
                  <c:v>0.936753928141</c:v>
                </c:pt>
                <c:pt idx="8803">
                  <c:v>0.94027725696100006</c:v>
                </c:pt>
                <c:pt idx="8804">
                  <c:v>0.95625072923100007</c:v>
                </c:pt>
                <c:pt idx="8805">
                  <c:v>0.96114155891100017</c:v>
                </c:pt>
                <c:pt idx="8806">
                  <c:v>0.96686897654100012</c:v>
                </c:pt>
                <c:pt idx="8807">
                  <c:v>0.97308306464100003</c:v>
                </c:pt>
                <c:pt idx="8808">
                  <c:v>1.0221753301509999</c:v>
                </c:pt>
                <c:pt idx="8809">
                  <c:v>1.027158666751</c:v>
                </c:pt>
                <c:pt idx="8810">
                  <c:v>1.031514561481</c:v>
                </c:pt>
                <c:pt idx="8811">
                  <c:v>1.0352591025010001</c:v>
                </c:pt>
                <c:pt idx="8812">
                  <c:v>1.0154528429909999</c:v>
                </c:pt>
                <c:pt idx="8813">
                  <c:v>1.017516164031</c:v>
                </c:pt>
                <c:pt idx="8814">
                  <c:v>1.018911819171</c:v>
                </c:pt>
                <c:pt idx="8815">
                  <c:v>1.018698647421</c:v>
                </c:pt>
                <c:pt idx="8816">
                  <c:v>0.99078751418100008</c:v>
                </c:pt>
                <c:pt idx="8817">
                  <c:v>0.9918372702510001</c:v>
                </c:pt>
                <c:pt idx="8818">
                  <c:v>0.99177291761099995</c:v>
                </c:pt>
                <c:pt idx="8819">
                  <c:v>0.99041748287099995</c:v>
                </c:pt>
                <c:pt idx="8820">
                  <c:v>0.92549195483100011</c:v>
                </c:pt>
                <c:pt idx="8821">
                  <c:v>0.92090680382099999</c:v>
                </c:pt>
                <c:pt idx="8822">
                  <c:v>0.91530406943100018</c:v>
                </c:pt>
                <c:pt idx="8823">
                  <c:v>0.91230763148100014</c:v>
                </c:pt>
                <c:pt idx="8824">
                  <c:v>0.75583084275099999</c:v>
                </c:pt>
                <c:pt idx="8825">
                  <c:v>0.74689381905099994</c:v>
                </c:pt>
                <c:pt idx="8826">
                  <c:v>0.73982705484099998</c:v>
                </c:pt>
                <c:pt idx="8827">
                  <c:v>0.73193978721100006</c:v>
                </c:pt>
                <c:pt idx="8828">
                  <c:v>0.67169410005099994</c:v>
                </c:pt>
                <c:pt idx="8829">
                  <c:v>0.66433774533099998</c:v>
                </c:pt>
                <c:pt idx="8830">
                  <c:v>0.65811561315099998</c:v>
                </c:pt>
                <c:pt idx="8831">
                  <c:v>0.65184119445099997</c:v>
                </c:pt>
                <c:pt idx="8832">
                  <c:v>0.61182858826099995</c:v>
                </c:pt>
                <c:pt idx="8833">
                  <c:v>0.60628385038099997</c:v>
                </c:pt>
                <c:pt idx="8834">
                  <c:v>0.60339064237100004</c:v>
                </c:pt>
                <c:pt idx="8835">
                  <c:v>0.59995245157099997</c:v>
                </c:pt>
                <c:pt idx="8836">
                  <c:v>0.63167364067099996</c:v>
                </c:pt>
                <c:pt idx="8837">
                  <c:v>0.62928934777099998</c:v>
                </c:pt>
                <c:pt idx="8838">
                  <c:v>0.627285743861</c:v>
                </c:pt>
                <c:pt idx="8839">
                  <c:v>0.62565480664099993</c:v>
                </c:pt>
                <c:pt idx="8840">
                  <c:v>0.64768694201099997</c:v>
                </c:pt>
                <c:pt idx="8841">
                  <c:v>0.64725015500099992</c:v>
                </c:pt>
                <c:pt idx="8842">
                  <c:v>0.64690152980099991</c:v>
                </c:pt>
                <c:pt idx="8843">
                  <c:v>0.64660900262099996</c:v>
                </c:pt>
                <c:pt idx="8844">
                  <c:v>0.67316336810099997</c:v>
                </c:pt>
                <c:pt idx="8845">
                  <c:v>0.67293896513100004</c:v>
                </c:pt>
                <c:pt idx="8846">
                  <c:v>0.67325954132099997</c:v>
                </c:pt>
                <c:pt idx="8847">
                  <c:v>0.67360015511100002</c:v>
                </c:pt>
                <c:pt idx="8848">
                  <c:v>0.74350473318099997</c:v>
                </c:pt>
                <c:pt idx="8849">
                  <c:v>0.74469086835099996</c:v>
                </c:pt>
                <c:pt idx="8850">
                  <c:v>0.74648609937099997</c:v>
                </c:pt>
                <c:pt idx="8851">
                  <c:v>0.74985215844099995</c:v>
                </c:pt>
                <c:pt idx="8852">
                  <c:v>0.93965235955100002</c:v>
                </c:pt>
                <c:pt idx="8853">
                  <c:v>0.94217690476100002</c:v>
                </c:pt>
                <c:pt idx="8854">
                  <c:v>0.94621617637100019</c:v>
                </c:pt>
                <c:pt idx="8855">
                  <c:v>0.95023541401100009</c:v>
                </c:pt>
                <c:pt idx="8856">
                  <c:v>1.1250701979309998</c:v>
                </c:pt>
                <c:pt idx="8857">
                  <c:v>1.1304078080109998</c:v>
                </c:pt>
                <c:pt idx="8858">
                  <c:v>1.133729787991</c:v>
                </c:pt>
                <c:pt idx="8859">
                  <c:v>1.1363585214609999</c:v>
                </c:pt>
                <c:pt idx="8860">
                  <c:v>1.0848104752909999</c:v>
                </c:pt>
                <c:pt idx="8861">
                  <c:v>1.0847383471909999</c:v>
                </c:pt>
                <c:pt idx="8862">
                  <c:v>1.0835482045010001</c:v>
                </c:pt>
                <c:pt idx="8863">
                  <c:v>1.081320193991</c:v>
                </c:pt>
                <c:pt idx="8864">
                  <c:v>1.0422032422709999</c:v>
                </c:pt>
                <c:pt idx="8865">
                  <c:v>1.040928945291</c:v>
                </c:pt>
                <c:pt idx="8866">
                  <c:v>1.038981439401</c:v>
                </c:pt>
                <c:pt idx="8867">
                  <c:v>1.037614980351</c:v>
                </c:pt>
                <c:pt idx="8868">
                  <c:v>1.0585583340410001</c:v>
                </c:pt>
                <c:pt idx="8869">
                  <c:v>1.0587506804810001</c:v>
                </c:pt>
                <c:pt idx="8870">
                  <c:v>1.0580934943910001</c:v>
                </c:pt>
                <c:pt idx="8871">
                  <c:v>1.0577248315909999</c:v>
                </c:pt>
                <c:pt idx="8872">
                  <c:v>1.0198085873709999</c:v>
                </c:pt>
                <c:pt idx="8873">
                  <c:v>1.019676350101</c:v>
                </c:pt>
                <c:pt idx="8874">
                  <c:v>1.0208384437810001</c:v>
                </c:pt>
                <c:pt idx="8875">
                  <c:v>1.021968477301</c:v>
                </c:pt>
                <c:pt idx="8876">
                  <c:v>0.98846630323099993</c:v>
                </c:pt>
                <c:pt idx="8877">
                  <c:v>0.99178427569100003</c:v>
                </c:pt>
                <c:pt idx="8878">
                  <c:v>0.99416856496100015</c:v>
                </c:pt>
                <c:pt idx="8879">
                  <c:v>0.99610004440099997</c:v>
                </c:pt>
                <c:pt idx="8880">
                  <c:v>1.087609294111</c:v>
                </c:pt>
                <c:pt idx="8881">
                  <c:v>1.087897813771</c:v>
                </c:pt>
                <c:pt idx="8882">
                  <c:v>1.087148465611</c:v>
                </c:pt>
                <c:pt idx="8883">
                  <c:v>1.0864992945610001</c:v>
                </c:pt>
                <c:pt idx="8884">
                  <c:v>0.90307284442099989</c:v>
                </c:pt>
                <c:pt idx="8885">
                  <c:v>0.9027001741009999</c:v>
                </c:pt>
                <c:pt idx="8886">
                  <c:v>0.90160219711099998</c:v>
                </c:pt>
                <c:pt idx="8887">
                  <c:v>0.89957855560099986</c:v>
                </c:pt>
                <c:pt idx="8888">
                  <c:v>0.84895822767099993</c:v>
                </c:pt>
                <c:pt idx="8889">
                  <c:v>0.84820086447099996</c:v>
                </c:pt>
                <c:pt idx="8890">
                  <c:v>0.84710288748100004</c:v>
                </c:pt>
                <c:pt idx="8891">
                  <c:v>0.84727519995099998</c:v>
                </c:pt>
                <c:pt idx="8892">
                  <c:v>0.854349556791</c:v>
                </c:pt>
                <c:pt idx="8893">
                  <c:v>0.8544096659610001</c:v>
                </c:pt>
                <c:pt idx="8894">
                  <c:v>0.85496266016100009</c:v>
                </c:pt>
                <c:pt idx="8895">
                  <c:v>0.85623695351099993</c:v>
                </c:pt>
                <c:pt idx="8896">
                  <c:v>0.92544834166100021</c:v>
                </c:pt>
                <c:pt idx="8897">
                  <c:v>0.92762025052100006</c:v>
                </c:pt>
                <c:pt idx="8898">
                  <c:v>0.93058158274100022</c:v>
                </c:pt>
                <c:pt idx="8899">
                  <c:v>0.93409190164100009</c:v>
                </c:pt>
                <c:pt idx="8900">
                  <c:v>0.88218225327099997</c:v>
                </c:pt>
                <c:pt idx="8901">
                  <c:v>0.88705502733099983</c:v>
                </c:pt>
                <c:pt idx="8902">
                  <c:v>0.89276130021099998</c:v>
                </c:pt>
                <c:pt idx="8903">
                  <c:v>0.89895244671099994</c:v>
                </c:pt>
                <c:pt idx="8904">
                  <c:v>0.91523940260100001</c:v>
                </c:pt>
                <c:pt idx="8905">
                  <c:v>0.92020433873099994</c:v>
                </c:pt>
                <c:pt idx="8906">
                  <c:v>0.92454415256100009</c:v>
                </c:pt>
                <c:pt idx="8907">
                  <c:v>0.928274870541</c:v>
                </c:pt>
                <c:pt idx="8908">
                  <c:v>1.0093156792209999</c:v>
                </c:pt>
                <c:pt idx="8909">
                  <c:v>1.0113713808909999</c:v>
                </c:pt>
                <c:pt idx="8910">
                  <c:v>1.012761881431</c:v>
                </c:pt>
                <c:pt idx="8911">
                  <c:v>1.0125495010209999</c:v>
                </c:pt>
                <c:pt idx="8912">
                  <c:v>1.0330563124810002</c:v>
                </c:pt>
                <c:pt idx="8913">
                  <c:v>1.0341021953410001</c:v>
                </c:pt>
                <c:pt idx="8914">
                  <c:v>1.0340380786510002</c:v>
                </c:pt>
                <c:pt idx="8915">
                  <c:v>1.032687649681</c:v>
                </c:pt>
                <c:pt idx="8916">
                  <c:v>0.96902260348099989</c:v>
                </c:pt>
                <c:pt idx="8917">
                  <c:v>0.96445437916099985</c:v>
                </c:pt>
                <c:pt idx="8918">
                  <c:v>0.95887232851099991</c:v>
                </c:pt>
                <c:pt idx="8919">
                  <c:v>0.95588695480100005</c:v>
                </c:pt>
                <c:pt idx="8920">
                  <c:v>0.81331526011100008</c:v>
                </c:pt>
                <c:pt idx="8921">
                  <c:v>0.80441122948099997</c:v>
                </c:pt>
                <c:pt idx="8922">
                  <c:v>0.7973705540810001</c:v>
                </c:pt>
                <c:pt idx="8923">
                  <c:v>0.78951240994100003</c:v>
                </c:pt>
                <c:pt idx="8924">
                  <c:v>0.707813532621</c:v>
                </c:pt>
                <c:pt idx="8925">
                  <c:v>0.70048433756099993</c:v>
                </c:pt>
                <c:pt idx="8926">
                  <c:v>0.69428517602100004</c:v>
                </c:pt>
                <c:pt idx="8927">
                  <c:v>0.68803392398100005</c:v>
                </c:pt>
                <c:pt idx="8928">
                  <c:v>0.68025135868099995</c:v>
                </c:pt>
                <c:pt idx="8929">
                  <c:v>0.67472580535100002</c:v>
                </c:pt>
                <c:pt idx="8930">
                  <c:v>0.671843323991</c:v>
                </c:pt>
                <c:pt idx="8931">
                  <c:v>0.668417885381</c:v>
                </c:pt>
                <c:pt idx="8932">
                  <c:v>0.68638504987100002</c:v>
                </c:pt>
                <c:pt idx="8933">
                  <c:v>0.68400959602099998</c:v>
                </c:pt>
                <c:pt idx="8934">
                  <c:v>0.68201341909100011</c:v>
                </c:pt>
                <c:pt idx="8935">
                  <c:v>0.68038852945100003</c:v>
                </c:pt>
                <c:pt idx="8936">
                  <c:v>0.70892941557099998</c:v>
                </c:pt>
                <c:pt idx="8937">
                  <c:v>0.70849424754099988</c:v>
                </c:pt>
                <c:pt idx="8938">
                  <c:v>0.70814691462099999</c:v>
                </c:pt>
                <c:pt idx="8939">
                  <c:v>0.70785547281099992</c:v>
                </c:pt>
                <c:pt idx="8940">
                  <c:v>0.75605523846099998</c:v>
                </c:pt>
                <c:pt idx="8941">
                  <c:v>0.75583166676100011</c:v>
                </c:pt>
                <c:pt idx="8942">
                  <c:v>0.75615105231099999</c:v>
                </c:pt>
                <c:pt idx="8943">
                  <c:v>0.756490402861</c:v>
                </c:pt>
                <c:pt idx="8944">
                  <c:v>0.8210499082410001</c:v>
                </c:pt>
                <c:pt idx="8945">
                  <c:v>0.82223164748100008</c:v>
                </c:pt>
                <c:pt idx="8946">
                  <c:v>0.82402022108100015</c:v>
                </c:pt>
                <c:pt idx="8947">
                  <c:v>0.82737380021100004</c:v>
                </c:pt>
                <c:pt idx="8948">
                  <c:v>1.0201194002510001</c:v>
                </c:pt>
                <c:pt idx="8949">
                  <c:v>1.0226345873210001</c:v>
                </c:pt>
                <c:pt idx="8950">
                  <c:v>1.026658881551</c:v>
                </c:pt>
                <c:pt idx="8951">
                  <c:v>1.0306632107810001</c:v>
                </c:pt>
                <c:pt idx="8952">
                  <c:v>1.203718076101</c:v>
                </c:pt>
                <c:pt idx="8953">
                  <c:v>1.209035891791</c:v>
                </c:pt>
                <c:pt idx="8954">
                  <c:v>1.2123455551810001</c:v>
                </c:pt>
                <c:pt idx="8955">
                  <c:v>1.214964542101</c:v>
                </c:pt>
                <c:pt idx="8956">
                  <c:v>1.2107916340310001</c:v>
                </c:pt>
                <c:pt idx="8957">
                  <c:v>1.210719770921</c:v>
                </c:pt>
                <c:pt idx="8958">
                  <c:v>1.2095340423109999</c:v>
                </c:pt>
                <c:pt idx="8959">
                  <c:v>1.2073142900510001</c:v>
                </c:pt>
                <c:pt idx="8960">
                  <c:v>1.1384644221310001</c:v>
                </c:pt>
                <c:pt idx="8961">
                  <c:v>1.137194851411</c:v>
                </c:pt>
                <c:pt idx="8962">
                  <c:v>1.1352545692210001</c:v>
                </c:pt>
                <c:pt idx="8963">
                  <c:v>1.1338931740210001</c:v>
                </c:pt>
                <c:pt idx="8964">
                  <c:v>1.0807182654010001</c:v>
                </c:pt>
                <c:pt idx="8965">
                  <c:v>1.080909896731</c:v>
                </c:pt>
                <c:pt idx="8966">
                  <c:v>1.080255150001</c:v>
                </c:pt>
                <c:pt idx="8967">
                  <c:v>1.0798878557110001</c:v>
                </c:pt>
                <c:pt idx="8968">
                  <c:v>1.008188996781</c:v>
                </c:pt>
                <c:pt idx="8969">
                  <c:v>1.0080572495610001</c:v>
                </c:pt>
                <c:pt idx="8970">
                  <c:v>1.009215034431</c:v>
                </c:pt>
                <c:pt idx="8971">
                  <c:v>1.010340878931</c:v>
                </c:pt>
                <c:pt idx="8972">
                  <c:v>0.95509976065100011</c:v>
                </c:pt>
                <c:pt idx="8973">
                  <c:v>0.95840543104099996</c:v>
                </c:pt>
                <c:pt idx="8974">
                  <c:v>0.96078088126099992</c:v>
                </c:pt>
                <c:pt idx="8975">
                  <c:v>0.96270519508099994</c:v>
                </c:pt>
                <c:pt idx="8976">
                  <c:v>0.87289703484100012</c:v>
                </c:pt>
                <c:pt idx="8977">
                  <c:v>0.87318448728099995</c:v>
                </c:pt>
                <c:pt idx="8978">
                  <c:v>0.87243791607100007</c:v>
                </c:pt>
                <c:pt idx="8979">
                  <c:v>0.87179115534100005</c:v>
                </c:pt>
                <c:pt idx="8980">
                  <c:v>0.8212552116109999</c:v>
                </c:pt>
                <c:pt idx="8981">
                  <c:v>0.82088392069099991</c:v>
                </c:pt>
                <c:pt idx="8982">
                  <c:v>0.81979001656099992</c:v>
                </c:pt>
                <c:pt idx="8983">
                  <c:v>0.81777387463099993</c:v>
                </c:pt>
                <c:pt idx="8984">
                  <c:v>0.80056847652099994</c:v>
                </c:pt>
                <c:pt idx="8985">
                  <c:v>0.7998139193110001</c:v>
                </c:pt>
                <c:pt idx="8986">
                  <c:v>0.79872001518100011</c:v>
                </c:pt>
                <c:pt idx="8987">
                  <c:v>0.79889168514100017</c:v>
                </c:pt>
                <c:pt idx="8988">
                  <c:v>0.77517916520100005</c:v>
                </c:pt>
                <c:pt idx="8989">
                  <c:v>0.77523904931099996</c:v>
                </c:pt>
                <c:pt idx="8990">
                  <c:v>0.77578999619099998</c:v>
                </c:pt>
                <c:pt idx="8991">
                  <c:v>0.77705956328100001</c:v>
                </c:pt>
                <c:pt idx="8992">
                  <c:v>0.77189158176099992</c:v>
                </c:pt>
                <c:pt idx="8993">
                  <c:v>0.7740554356510001</c:v>
                </c:pt>
                <c:pt idx="8994">
                  <c:v>0.7770057871210001</c:v>
                </c:pt>
                <c:pt idx="8995">
                  <c:v>0.78050308884100006</c:v>
                </c:pt>
                <c:pt idx="8996">
                  <c:v>0.79084553734099994</c:v>
                </c:pt>
                <c:pt idx="8997">
                  <c:v>0.79570024126099992</c:v>
                </c:pt>
                <c:pt idx="8998">
                  <c:v>0.80138535487099993</c:v>
                </c:pt>
                <c:pt idx="8999">
                  <c:v>0.80755354162100002</c:v>
                </c:pt>
                <c:pt idx="9000">
                  <c:v>0.81418423780100002</c:v>
                </c:pt>
                <c:pt idx="9001">
                  <c:v>0.81913076620099989</c:v>
                </c:pt>
                <c:pt idx="9002">
                  <c:v>0.82345448824099998</c:v>
                </c:pt>
                <c:pt idx="9003">
                  <c:v>0.82717136866100005</c:v>
                </c:pt>
                <c:pt idx="9004">
                  <c:v>0.87333487630100004</c:v>
                </c:pt>
                <c:pt idx="9005">
                  <c:v>0.87538295134100008</c:v>
                </c:pt>
                <c:pt idx="9006">
                  <c:v>0.87676830091100011</c:v>
                </c:pt>
                <c:pt idx="9007">
                  <c:v>0.8765567045810001</c:v>
                </c:pt>
                <c:pt idx="9008">
                  <c:v>0.88416774994100011</c:v>
                </c:pt>
                <c:pt idx="9009">
                  <c:v>0.88520975596099993</c:v>
                </c:pt>
                <c:pt idx="9010">
                  <c:v>0.88514587885100005</c:v>
                </c:pt>
                <c:pt idx="9011">
                  <c:v>0.8838004520210001</c:v>
                </c:pt>
                <c:pt idx="9012">
                  <c:v>0.86627586412099999</c:v>
                </c:pt>
                <c:pt idx="9013">
                  <c:v>0.86172458101100013</c:v>
                </c:pt>
                <c:pt idx="9014">
                  <c:v>0.85616322862100014</c:v>
                </c:pt>
                <c:pt idx="9015">
                  <c:v>0.85318892641099997</c:v>
                </c:pt>
                <c:pt idx="9016">
                  <c:v>0.74721255182099999</c:v>
                </c:pt>
                <c:pt idx="9017">
                  <c:v>0.73834153967100002</c:v>
                </c:pt>
                <c:pt idx="9018">
                  <c:v>0.73132697123099999</c:v>
                </c:pt>
                <c:pt idx="9019">
                  <c:v>0.72349796147099998</c:v>
                </c:pt>
                <c:pt idx="9020">
                  <c:v>0.61917803054099996</c:v>
                </c:pt>
                <c:pt idx="9021">
                  <c:v>0.61187601329099994</c:v>
                </c:pt>
                <c:pt idx="9022">
                  <c:v>0.60569984054100001</c:v>
                </c:pt>
                <c:pt idx="9023">
                  <c:v>0.59947176605100005</c:v>
                </c:pt>
                <c:pt idx="9024">
                  <c:v>0.58823326299099998</c:v>
                </c:pt>
                <c:pt idx="9025">
                  <c:v>0.58195928715099998</c:v>
                </c:pt>
                <c:pt idx="9026">
                  <c:v>0.57824828733099998</c:v>
                </c:pt>
                <c:pt idx="9027">
                  <c:v>0.574143516001</c:v>
                </c:pt>
                <c:pt idx="9028">
                  <c:v>0.58435043286100008</c:v>
                </c:pt>
                <c:pt idx="9029">
                  <c:v>0.58127981223100011</c:v>
                </c:pt>
                <c:pt idx="9030">
                  <c:v>0.5789887776610001</c:v>
                </c:pt>
                <c:pt idx="9031">
                  <c:v>0.57678126939099994</c:v>
                </c:pt>
                <c:pt idx="9032">
                  <c:v>0.597152314051</c:v>
                </c:pt>
                <c:pt idx="9033">
                  <c:v>0.596189761471</c:v>
                </c:pt>
                <c:pt idx="9034">
                  <c:v>0.59546585961100007</c:v>
                </c:pt>
                <c:pt idx="9035">
                  <c:v>0.59489310006100005</c:v>
                </c:pt>
                <c:pt idx="9036">
                  <c:v>0.64220408517100003</c:v>
                </c:pt>
                <c:pt idx="9037">
                  <c:v>0.64178645004099999</c:v>
                </c:pt>
                <c:pt idx="9038">
                  <c:v>0.64155177780100003</c:v>
                </c:pt>
                <c:pt idx="9039">
                  <c:v>0.64156370961099995</c:v>
                </c:pt>
                <c:pt idx="9040">
                  <c:v>0.70450528460100004</c:v>
                </c:pt>
                <c:pt idx="9041">
                  <c:v>0.70453312670099999</c:v>
                </c:pt>
                <c:pt idx="9042">
                  <c:v>0.70519736951099998</c:v>
                </c:pt>
                <c:pt idx="9043">
                  <c:v>0.70692359786100001</c:v>
                </c:pt>
                <c:pt idx="9044">
                  <c:v>0.90663629973100002</c:v>
                </c:pt>
                <c:pt idx="9045">
                  <c:v>0.90703802820099999</c:v>
                </c:pt>
                <c:pt idx="9046">
                  <c:v>0.90816365490100015</c:v>
                </c:pt>
                <c:pt idx="9047">
                  <c:v>0.90988988688100014</c:v>
                </c:pt>
                <c:pt idx="9048">
                  <c:v>1.1323958123110001</c:v>
                </c:pt>
                <c:pt idx="9049">
                  <c:v>1.1353590430210001</c:v>
                </c:pt>
                <c:pt idx="9050">
                  <c:v>1.1392768729810001</c:v>
                </c:pt>
                <c:pt idx="9051">
                  <c:v>1.145227198021</c:v>
                </c:pt>
                <c:pt idx="9052">
                  <c:v>1.142653511991</c:v>
                </c:pt>
                <c:pt idx="9053">
                  <c:v>1.1497413991709999</c:v>
                </c:pt>
                <c:pt idx="9054">
                  <c:v>1.1573026093110002</c:v>
                </c:pt>
                <c:pt idx="9055">
                  <c:v>1.1636188637610001</c:v>
                </c:pt>
                <c:pt idx="9056">
                  <c:v>1.1453838397010001</c:v>
                </c:pt>
                <c:pt idx="9057">
                  <c:v>1.150856866931</c:v>
                </c:pt>
                <c:pt idx="9058">
                  <c:v>1.1539394230010001</c:v>
                </c:pt>
                <c:pt idx="9059">
                  <c:v>1.157018000591</c:v>
                </c:pt>
                <c:pt idx="9060">
                  <c:v>1.1399615964309999</c:v>
                </c:pt>
                <c:pt idx="9061">
                  <c:v>1.142511166861</c:v>
                </c:pt>
                <c:pt idx="9062">
                  <c:v>1.1441976213009999</c:v>
                </c:pt>
                <c:pt idx="9063">
                  <c:v>1.1449772109909999</c:v>
                </c:pt>
                <c:pt idx="9064">
                  <c:v>1.136889329031</c:v>
                </c:pt>
                <c:pt idx="9065">
                  <c:v>1.138162123191</c:v>
                </c:pt>
                <c:pt idx="9066">
                  <c:v>1.1394906051810001</c:v>
                </c:pt>
                <c:pt idx="9067">
                  <c:v>1.140878749851</c:v>
                </c:pt>
                <c:pt idx="9068">
                  <c:v>1.104563313801</c:v>
                </c:pt>
                <c:pt idx="9069">
                  <c:v>1.1081032789110001</c:v>
                </c:pt>
                <c:pt idx="9070">
                  <c:v>1.110179530011</c:v>
                </c:pt>
                <c:pt idx="9071">
                  <c:v>1.111138104111</c:v>
                </c:pt>
                <c:pt idx="9072">
                  <c:v>1.005032778031</c:v>
                </c:pt>
                <c:pt idx="9073">
                  <c:v>1.0029923259909999</c:v>
                </c:pt>
                <c:pt idx="9074">
                  <c:v>1.000410934981</c:v>
                </c:pt>
                <c:pt idx="9075">
                  <c:v>0.99850969344099982</c:v>
                </c:pt>
                <c:pt idx="9076">
                  <c:v>0.88939104901099997</c:v>
                </c:pt>
                <c:pt idx="9077">
                  <c:v>0.88684147495100007</c:v>
                </c:pt>
                <c:pt idx="9078">
                  <c:v>0.88470556480100004</c:v>
                </c:pt>
                <c:pt idx="9079">
                  <c:v>0.88271681848100014</c:v>
                </c:pt>
                <c:pt idx="9080">
                  <c:v>0.94721985783100004</c:v>
                </c:pt>
                <c:pt idx="9081">
                  <c:v>0.94649197749100011</c:v>
                </c:pt>
                <c:pt idx="9082">
                  <c:v>0.94580387106100017</c:v>
                </c:pt>
                <c:pt idx="9083">
                  <c:v>0.94496064384100009</c:v>
                </c:pt>
                <c:pt idx="9084">
                  <c:v>0.88941032924100005</c:v>
                </c:pt>
                <c:pt idx="9085">
                  <c:v>0.88845175514100005</c:v>
                </c:pt>
                <c:pt idx="9086">
                  <c:v>0.88711929467100004</c:v>
                </c:pt>
                <c:pt idx="9087">
                  <c:v>0.88638346100099996</c:v>
                </c:pt>
                <c:pt idx="9088">
                  <c:v>0.90763610186100019</c:v>
                </c:pt>
                <c:pt idx="9089">
                  <c:v>0.90840773459099999</c:v>
                </c:pt>
                <c:pt idx="9090">
                  <c:v>0.90966462209100007</c:v>
                </c:pt>
                <c:pt idx="9091">
                  <c:v>0.91088968901100009</c:v>
                </c:pt>
                <c:pt idx="9092">
                  <c:v>0.92371185485099994</c:v>
                </c:pt>
                <c:pt idx="9093">
                  <c:v>0.92631313463100007</c:v>
                </c:pt>
                <c:pt idx="9094">
                  <c:v>0.93063268943099997</c:v>
                </c:pt>
                <c:pt idx="9095">
                  <c:v>0.93357603137099998</c:v>
                </c:pt>
                <c:pt idx="9096">
                  <c:v>0.98644291152100005</c:v>
                </c:pt>
                <c:pt idx="9097">
                  <c:v>0.98913964941100008</c:v>
                </c:pt>
                <c:pt idx="9098">
                  <c:v>0.99046813140100021</c:v>
                </c:pt>
                <c:pt idx="9099">
                  <c:v>0.9914267055010002</c:v>
                </c:pt>
                <c:pt idx="9100">
                  <c:v>0.97588662915100022</c:v>
                </c:pt>
                <c:pt idx="9101">
                  <c:v>0.97587071886100007</c:v>
                </c:pt>
                <c:pt idx="9102">
                  <c:v>0.97597413393100019</c:v>
                </c:pt>
                <c:pt idx="9103">
                  <c:v>0.97433143188100013</c:v>
                </c:pt>
                <c:pt idx="9104">
                  <c:v>1.017124284581</c:v>
                </c:pt>
                <c:pt idx="9105">
                  <c:v>1.0177925022410002</c:v>
                </c:pt>
                <c:pt idx="9106">
                  <c:v>1.0184328778010001</c:v>
                </c:pt>
                <c:pt idx="9107">
                  <c:v>1.0179754687610001</c:v>
                </c:pt>
                <c:pt idx="9108">
                  <c:v>1.009537896061</c:v>
                </c:pt>
                <c:pt idx="9109">
                  <c:v>1.005751323271</c:v>
                </c:pt>
                <c:pt idx="9110">
                  <c:v>1.000970380951</c:v>
                </c:pt>
                <c:pt idx="9111">
                  <c:v>0.99881458203100015</c:v>
                </c:pt>
                <c:pt idx="9112">
                  <c:v>0.88160234261100001</c:v>
                </c:pt>
                <c:pt idx="9113">
                  <c:v>0.87488436332099995</c:v>
                </c:pt>
                <c:pt idx="9114">
                  <c:v>0.86920052747099996</c:v>
                </c:pt>
                <c:pt idx="9115">
                  <c:v>0.8629876880909999</c:v>
                </c:pt>
                <c:pt idx="9116">
                  <c:v>0.77554805396100002</c:v>
                </c:pt>
                <c:pt idx="9117">
                  <c:v>0.76966932341100014</c:v>
                </c:pt>
                <c:pt idx="9118">
                  <c:v>0.76408890626100012</c:v>
                </c:pt>
                <c:pt idx="9119">
                  <c:v>0.75770105369100005</c:v>
                </c:pt>
                <c:pt idx="9120">
                  <c:v>0.7788672824809999</c:v>
                </c:pt>
                <c:pt idx="9121">
                  <c:v>0.77242163668099995</c:v>
                </c:pt>
                <c:pt idx="9122">
                  <c:v>0.76826880415099996</c:v>
                </c:pt>
                <c:pt idx="9123">
                  <c:v>0.7641952290409999</c:v>
                </c:pt>
                <c:pt idx="9124">
                  <c:v>0.80847816366099989</c:v>
                </c:pt>
                <c:pt idx="9125">
                  <c:v>0.80550619554100011</c:v>
                </c:pt>
                <c:pt idx="9126">
                  <c:v>0.80387359578099993</c:v>
                </c:pt>
                <c:pt idx="9127">
                  <c:v>0.80139299172100009</c:v>
                </c:pt>
                <c:pt idx="9128">
                  <c:v>0.86160364582099991</c:v>
                </c:pt>
                <c:pt idx="9129">
                  <c:v>0.86045844616099987</c:v>
                </c:pt>
                <c:pt idx="9130">
                  <c:v>0.85933702300100001</c:v>
                </c:pt>
                <c:pt idx="9131">
                  <c:v>0.85845336121099991</c:v>
                </c:pt>
                <c:pt idx="9132">
                  <c:v>0.89958024547100002</c:v>
                </c:pt>
                <c:pt idx="9133">
                  <c:v>0.89915228299100014</c:v>
                </c:pt>
                <c:pt idx="9134">
                  <c:v>0.89869658005100006</c:v>
                </c:pt>
                <c:pt idx="9135">
                  <c:v>0.89832013453100013</c:v>
                </c:pt>
                <c:pt idx="9136">
                  <c:v>0.98070765780099989</c:v>
                </c:pt>
                <c:pt idx="9137">
                  <c:v>0.98077105938099995</c:v>
                </c:pt>
                <c:pt idx="9138">
                  <c:v>0.98141300310099999</c:v>
                </c:pt>
                <c:pt idx="9139">
                  <c:v>0.98323581123099979</c:v>
                </c:pt>
                <c:pt idx="9140">
                  <c:v>1.1836097052710002</c:v>
                </c:pt>
                <c:pt idx="9141">
                  <c:v>1.1837048076410002</c:v>
                </c:pt>
                <c:pt idx="9142">
                  <c:v>1.1846716871810001</c:v>
                </c:pt>
                <c:pt idx="9143">
                  <c:v>1.185777258131</c:v>
                </c:pt>
                <c:pt idx="9144">
                  <c:v>1.4965096572210004</c:v>
                </c:pt>
                <c:pt idx="9145">
                  <c:v>1.4985305980110004</c:v>
                </c:pt>
                <c:pt idx="9146">
                  <c:v>1.5020454435210002</c:v>
                </c:pt>
                <c:pt idx="9147">
                  <c:v>1.5063092270010003</c:v>
                </c:pt>
                <c:pt idx="9148">
                  <c:v>1.415729973091</c:v>
                </c:pt>
                <c:pt idx="9149">
                  <c:v>1.4224307715910001</c:v>
                </c:pt>
                <c:pt idx="9150">
                  <c:v>1.4301143018410001</c:v>
                </c:pt>
                <c:pt idx="9151">
                  <c:v>1.4382456071110001</c:v>
                </c:pt>
                <c:pt idx="9152">
                  <c:v>1.4056114313210002</c:v>
                </c:pt>
                <c:pt idx="9153">
                  <c:v>1.4138259507110003</c:v>
                </c:pt>
                <c:pt idx="9154">
                  <c:v>1.4198214002810001</c:v>
                </c:pt>
                <c:pt idx="9155">
                  <c:v>1.4251749061310002</c:v>
                </c:pt>
                <c:pt idx="9156">
                  <c:v>1.2467438940910001</c:v>
                </c:pt>
                <c:pt idx="9157">
                  <c:v>1.2518992672810001</c:v>
                </c:pt>
                <c:pt idx="9158">
                  <c:v>1.2558698193610001</c:v>
                </c:pt>
                <c:pt idx="9159">
                  <c:v>1.2592657860009999</c:v>
                </c:pt>
                <c:pt idx="9160">
                  <c:v>1.0251568081010001</c:v>
                </c:pt>
                <c:pt idx="9161">
                  <c:v>1.028437859831</c:v>
                </c:pt>
                <c:pt idx="9162">
                  <c:v>1.030827321851</c:v>
                </c:pt>
                <c:pt idx="9163">
                  <c:v>1.033985534381</c:v>
                </c:pt>
                <c:pt idx="9164">
                  <c:v>0.86035615527100018</c:v>
                </c:pt>
                <c:pt idx="9165">
                  <c:v>0.86576117445100009</c:v>
                </c:pt>
                <c:pt idx="9166">
                  <c:v>0.86907788730100011</c:v>
                </c:pt>
                <c:pt idx="9167">
                  <c:v>0.86828536392099998</c:v>
                </c:pt>
                <c:pt idx="9168">
                  <c:v>0.83604791235100007</c:v>
                </c:pt>
                <c:pt idx="9169">
                  <c:v>0.83071025508099994</c:v>
                </c:pt>
                <c:pt idx="9170">
                  <c:v>0.82538052573100007</c:v>
                </c:pt>
                <c:pt idx="9171">
                  <c:v>0.82002701988100002</c:v>
                </c:pt>
                <c:pt idx="9172">
                  <c:v>0.75517496703099996</c:v>
                </c:pt>
                <c:pt idx="9173">
                  <c:v>0.75034452966100007</c:v>
                </c:pt>
                <c:pt idx="9174">
                  <c:v>0.74642945850100006</c:v>
                </c:pt>
                <c:pt idx="9175">
                  <c:v>0.7424747586310001</c:v>
                </c:pt>
                <c:pt idx="9176">
                  <c:v>0.77116650650100005</c:v>
                </c:pt>
                <c:pt idx="9177">
                  <c:v>0.76830945329099998</c:v>
                </c:pt>
                <c:pt idx="9178">
                  <c:v>0.76625285138100008</c:v>
                </c:pt>
                <c:pt idx="9179">
                  <c:v>0.76360185512099998</c:v>
                </c:pt>
                <c:pt idx="9180">
                  <c:v>0.748753223011</c:v>
                </c:pt>
                <c:pt idx="9181">
                  <c:v>0.747128547541</c:v>
                </c:pt>
                <c:pt idx="9182">
                  <c:v>0.74518686054099992</c:v>
                </c:pt>
                <c:pt idx="9183">
                  <c:v>0.74383164723100004</c:v>
                </c:pt>
                <c:pt idx="9184">
                  <c:v>0.81460496992100007</c:v>
                </c:pt>
                <c:pt idx="9185">
                  <c:v>0.81467233183100007</c:v>
                </c:pt>
                <c:pt idx="9186">
                  <c:v>0.81689932957100009</c:v>
                </c:pt>
                <c:pt idx="9187">
                  <c:v>0.81890441452100005</c:v>
                </c:pt>
                <c:pt idx="9188">
                  <c:v>0.80640468655099995</c:v>
                </c:pt>
                <c:pt idx="9189">
                  <c:v>0.81064469716099996</c:v>
                </c:pt>
                <c:pt idx="9190">
                  <c:v>0.81533644312099995</c:v>
                </c:pt>
                <c:pt idx="9191">
                  <c:v>0.82027783507100005</c:v>
                </c:pt>
                <c:pt idx="9192">
                  <c:v>0.86658572631099995</c:v>
                </c:pt>
                <c:pt idx="9193">
                  <c:v>0.86929616019100009</c:v>
                </c:pt>
                <c:pt idx="9194">
                  <c:v>0.8714795652609999</c:v>
                </c:pt>
                <c:pt idx="9195">
                  <c:v>0.87296554932100001</c:v>
                </c:pt>
                <c:pt idx="9196">
                  <c:v>0.91336318112100012</c:v>
                </c:pt>
                <c:pt idx="9197">
                  <c:v>0.9140249373810001</c:v>
                </c:pt>
                <c:pt idx="9198">
                  <c:v>0.91381492010100018</c:v>
                </c:pt>
                <c:pt idx="9199">
                  <c:v>0.91298276801100009</c:v>
                </c:pt>
                <c:pt idx="9200">
                  <c:v>0.90947421870099987</c:v>
                </c:pt>
                <c:pt idx="9201">
                  <c:v>0.90955743282099988</c:v>
                </c:pt>
                <c:pt idx="9202">
                  <c:v>0.90830128221099993</c:v>
                </c:pt>
                <c:pt idx="9203">
                  <c:v>0.9068668114809999</c:v>
                </c:pt>
                <c:pt idx="9204">
                  <c:v>0.89726736283099995</c:v>
                </c:pt>
                <c:pt idx="9205">
                  <c:v>0.89284111144099998</c:v>
                </c:pt>
                <c:pt idx="9206">
                  <c:v>0.88749553351099997</c:v>
                </c:pt>
                <c:pt idx="9207">
                  <c:v>0.88490793883099994</c:v>
                </c:pt>
                <c:pt idx="9208">
                  <c:v>0.84214245103100005</c:v>
                </c:pt>
                <c:pt idx="9209">
                  <c:v>0.83370602248100001</c:v>
                </c:pt>
                <c:pt idx="9210">
                  <c:v>0.82657726150100008</c:v>
                </c:pt>
                <c:pt idx="9211">
                  <c:v>0.81919885453100005</c:v>
                </c:pt>
                <c:pt idx="9212">
                  <c:v>0.79305409683100003</c:v>
                </c:pt>
                <c:pt idx="9213">
                  <c:v>0.78643651608100007</c:v>
                </c:pt>
                <c:pt idx="9214">
                  <c:v>0.78031426335100007</c:v>
                </c:pt>
                <c:pt idx="9215">
                  <c:v>0.77430296157099998</c:v>
                </c:pt>
                <c:pt idx="9216">
                  <c:v>0.779450216531</c:v>
                </c:pt>
                <c:pt idx="9217">
                  <c:v>0.77398275046099996</c:v>
                </c:pt>
                <c:pt idx="9218">
                  <c:v>0.77113246720100004</c:v>
                </c:pt>
                <c:pt idx="9219">
                  <c:v>0.76774528879100012</c:v>
                </c:pt>
                <c:pt idx="9220">
                  <c:v>0.77769329194100001</c:v>
                </c:pt>
                <c:pt idx="9221">
                  <c:v>0.77534437339099993</c:v>
                </c:pt>
                <c:pt idx="9222">
                  <c:v>0.77337049555100013</c:v>
                </c:pt>
                <c:pt idx="9223">
                  <c:v>0.77176375591099999</c:v>
                </c:pt>
                <c:pt idx="9224">
                  <c:v>0.75196867982100002</c:v>
                </c:pt>
                <c:pt idx="9225">
                  <c:v>0.75153837599099993</c:v>
                </c:pt>
                <c:pt idx="9226">
                  <c:v>0.75119491991099996</c:v>
                </c:pt>
                <c:pt idx="9227">
                  <c:v>0.75090673421100007</c:v>
                </c:pt>
                <c:pt idx="9228">
                  <c:v>0.78379258151100006</c:v>
                </c:pt>
                <c:pt idx="9229">
                  <c:v>0.78357150725100011</c:v>
                </c:pt>
                <c:pt idx="9230">
                  <c:v>0.78388732814099993</c:v>
                </c:pt>
                <c:pt idx="9231">
                  <c:v>0.78422288897100012</c:v>
                </c:pt>
                <c:pt idx="9232">
                  <c:v>0.86006726342100004</c:v>
                </c:pt>
                <c:pt idx="9233">
                  <c:v>0.86123580035099989</c:v>
                </c:pt>
                <c:pt idx="9234">
                  <c:v>0.86300439806100004</c:v>
                </c:pt>
                <c:pt idx="9235">
                  <c:v>0.86632051559099987</c:v>
                </c:pt>
                <c:pt idx="9236">
                  <c:v>1.060144248331</c:v>
                </c:pt>
                <c:pt idx="9237">
                  <c:v>1.062631335571</c:v>
                </c:pt>
                <c:pt idx="9238">
                  <c:v>1.0666106758810001</c:v>
                </c:pt>
                <c:pt idx="9239">
                  <c:v>1.070570279881</c:v>
                </c:pt>
                <c:pt idx="9240">
                  <c:v>1.278785787071</c:v>
                </c:pt>
                <c:pt idx="9241">
                  <c:v>1.2840442050709999</c:v>
                </c:pt>
                <c:pt idx="9242">
                  <c:v>1.287316896911</c:v>
                </c:pt>
                <c:pt idx="9243">
                  <c:v>1.2899066260309999</c:v>
                </c:pt>
                <c:pt idx="9244">
                  <c:v>1.214846064911</c:v>
                </c:pt>
                <c:pt idx="9245">
                  <c:v>1.214775007661</c:v>
                </c:pt>
                <c:pt idx="9246">
                  <c:v>1.213602521291</c:v>
                </c:pt>
                <c:pt idx="9247">
                  <c:v>1.211407569191</c:v>
                </c:pt>
                <c:pt idx="9248">
                  <c:v>1.1373211826710001</c:v>
                </c:pt>
                <c:pt idx="9249">
                  <c:v>1.136065794361</c:v>
                </c:pt>
                <c:pt idx="9250">
                  <c:v>1.1341471832709999</c:v>
                </c:pt>
                <c:pt idx="9251">
                  <c:v>1.1328009977710001</c:v>
                </c:pt>
                <c:pt idx="9252">
                  <c:v>1.0514731677910001</c:v>
                </c:pt>
                <c:pt idx="9253">
                  <c:v>1.051662661051</c:v>
                </c:pt>
                <c:pt idx="9254">
                  <c:v>1.051015228771</c:v>
                </c:pt>
                <c:pt idx="9255">
                  <c:v>1.0506520327510001</c:v>
                </c:pt>
                <c:pt idx="9256">
                  <c:v>0.99585316101100019</c:v>
                </c:pt>
                <c:pt idx="9257">
                  <c:v>0.99572288394100017</c:v>
                </c:pt>
                <c:pt idx="9258">
                  <c:v>0.99686773512100002</c:v>
                </c:pt>
                <c:pt idx="9259">
                  <c:v>0.99798100167100001</c:v>
                </c:pt>
                <c:pt idx="9260">
                  <c:v>1.008158893961</c:v>
                </c:pt>
                <c:pt idx="9261">
                  <c:v>1.011427639991</c:v>
                </c:pt>
                <c:pt idx="9262">
                  <c:v>1.013776554911</c:v>
                </c:pt>
                <c:pt idx="9263">
                  <c:v>1.0156793755010001</c:v>
                </c:pt>
                <c:pt idx="9264">
                  <c:v>0.94938360495100005</c:v>
                </c:pt>
                <c:pt idx="9265">
                  <c:v>0.94966784484100009</c:v>
                </c:pt>
                <c:pt idx="9266">
                  <c:v>0.94892961174099999</c:v>
                </c:pt>
                <c:pt idx="9267">
                  <c:v>0.94829007471100013</c:v>
                </c:pt>
                <c:pt idx="9268">
                  <c:v>0.91256846867100005</c:v>
                </c:pt>
                <c:pt idx="9269">
                  <c:v>0.91220132684100008</c:v>
                </c:pt>
                <c:pt idx="9270">
                  <c:v>0.91111964129100009</c:v>
                </c:pt>
                <c:pt idx="9271">
                  <c:v>0.90912601988100006</c:v>
                </c:pt>
                <c:pt idx="9272">
                  <c:v>0.89710824634100006</c:v>
                </c:pt>
                <c:pt idx="9273">
                  <c:v>0.89636212162100004</c:v>
                </c:pt>
                <c:pt idx="9274">
                  <c:v>0.89528043607100005</c:v>
                </c:pt>
                <c:pt idx="9275">
                  <c:v>0.89545018939100007</c:v>
                </c:pt>
                <c:pt idx="9276">
                  <c:v>0.88565412819099998</c:v>
                </c:pt>
                <c:pt idx="9277">
                  <c:v>0.88571334075100006</c:v>
                </c:pt>
                <c:pt idx="9278">
                  <c:v>0.88625813478099991</c:v>
                </c:pt>
                <c:pt idx="9279">
                  <c:v>0.88751351946099999</c:v>
                </c:pt>
                <c:pt idx="9280">
                  <c:v>0.89532782118100007</c:v>
                </c:pt>
                <c:pt idx="9281">
                  <c:v>0.89746750653100005</c:v>
                </c:pt>
                <c:pt idx="9282">
                  <c:v>0.9003849012309999</c:v>
                </c:pt>
                <c:pt idx="9283">
                  <c:v>0.9038431405209999</c:v>
                </c:pt>
                <c:pt idx="9284">
                  <c:v>0.89714674813100004</c:v>
                </c:pt>
                <c:pt idx="9285">
                  <c:v>0.90194722348099998</c:v>
                </c:pt>
                <c:pt idx="9286">
                  <c:v>0.90756883387099996</c:v>
                </c:pt>
                <c:pt idx="9287">
                  <c:v>0.91366812322099999</c:v>
                </c:pt>
                <c:pt idx="9288">
                  <c:v>0.90217453880100007</c:v>
                </c:pt>
                <c:pt idx="9289">
                  <c:v>0.90706581497100003</c:v>
                </c:pt>
                <c:pt idx="9290">
                  <c:v>0.91134123986100013</c:v>
                </c:pt>
                <c:pt idx="9291">
                  <c:v>0.91501660034100007</c:v>
                </c:pt>
                <c:pt idx="9292">
                  <c:v>0.9085605967410002</c:v>
                </c:pt>
                <c:pt idx="9293">
                  <c:v>0.91058579552100016</c:v>
                </c:pt>
                <c:pt idx="9294">
                  <c:v>0.91195567040100012</c:v>
                </c:pt>
                <c:pt idx="9295">
                  <c:v>0.91174643720100002</c:v>
                </c:pt>
                <c:pt idx="9296">
                  <c:v>1.0037981609710001</c:v>
                </c:pt>
                <c:pt idx="9297">
                  <c:v>1.0048285255810001</c:v>
                </c:pt>
                <c:pt idx="9298">
                  <c:v>1.0047653635810001</c:v>
                </c:pt>
                <c:pt idx="9299">
                  <c:v>1.0034349649510002</c:v>
                </c:pt>
                <c:pt idx="9300">
                  <c:v>1.0337793088110001</c:v>
                </c:pt>
                <c:pt idx="9301">
                  <c:v>1.0292788638510002</c:v>
                </c:pt>
                <c:pt idx="9302">
                  <c:v>1.023779635281</c:v>
                </c:pt>
                <c:pt idx="9303">
                  <c:v>1.0208385548310002</c:v>
                </c:pt>
                <c:pt idx="9304">
                  <c:v>0.91399152712099996</c:v>
                </c:pt>
                <c:pt idx="9305">
                  <c:v>0.90521960308100002</c:v>
                </c:pt>
                <c:pt idx="9306">
                  <c:v>0.89828338819099995</c:v>
                </c:pt>
                <c:pt idx="9307">
                  <c:v>0.89054183239099993</c:v>
                </c:pt>
                <c:pt idx="9308">
                  <c:v>0.81992267167099997</c:v>
                </c:pt>
                <c:pt idx="9309">
                  <c:v>0.81270222052099994</c:v>
                </c:pt>
                <c:pt idx="9310">
                  <c:v>0.8065950359209999</c:v>
                </c:pt>
                <c:pt idx="9311">
                  <c:v>0.80043653038099993</c:v>
                </c:pt>
                <c:pt idx="9312">
                  <c:v>0.80678831714099997</c:v>
                </c:pt>
                <c:pt idx="9313">
                  <c:v>0.80134036958099997</c:v>
                </c:pt>
                <c:pt idx="9314">
                  <c:v>0.79850081297100006</c:v>
                </c:pt>
                <c:pt idx="9315">
                  <c:v>0.79512638312100004</c:v>
                </c:pt>
                <c:pt idx="9316">
                  <c:v>0.82802518043099993</c:v>
                </c:pt>
                <c:pt idx="9317">
                  <c:v>0.825685100931</c:v>
                </c:pt>
                <c:pt idx="9318">
                  <c:v>0.82371865370099995</c:v>
                </c:pt>
                <c:pt idx="9319">
                  <c:v>0.82211796164099993</c:v>
                </c:pt>
                <c:pt idx="9320">
                  <c:v>0.85854995470100004</c:v>
                </c:pt>
                <c:pt idx="9321">
                  <c:v>0.85812126622100005</c:v>
                </c:pt>
                <c:pt idx="9322">
                  <c:v>0.85777910605100005</c:v>
                </c:pt>
                <c:pt idx="9323">
                  <c:v>0.85749200209099996</c:v>
                </c:pt>
                <c:pt idx="9324">
                  <c:v>0.88670524836100006</c:v>
                </c:pt>
                <c:pt idx="9325">
                  <c:v>0.88648500537100006</c:v>
                </c:pt>
                <c:pt idx="9326">
                  <c:v>0.88679963925100003</c:v>
                </c:pt>
                <c:pt idx="9327">
                  <c:v>0.88713393684100006</c:v>
                </c:pt>
                <c:pt idx="9328">
                  <c:v>0.98620461743099996</c:v>
                </c:pt>
                <c:pt idx="9329">
                  <c:v>0.98736875480099995</c:v>
                </c:pt>
                <c:pt idx="9330">
                  <c:v>0.98913069509100016</c:v>
                </c:pt>
                <c:pt idx="9331">
                  <c:v>0.99243433268100012</c:v>
                </c:pt>
                <c:pt idx="9332">
                  <c:v>1.1901627991510002</c:v>
                </c:pt>
                <c:pt idx="9333">
                  <c:v>1.1926405282510002</c:v>
                </c:pt>
                <c:pt idx="9334">
                  <c:v>1.1966048911810001</c:v>
                </c:pt>
                <c:pt idx="9335">
                  <c:v>1.200549594031</c:v>
                </c:pt>
                <c:pt idx="9336">
                  <c:v>1.505295682591</c:v>
                </c:pt>
                <c:pt idx="9337">
                  <c:v>1.510534309831</c:v>
                </c:pt>
                <c:pt idx="9338">
                  <c:v>1.513794685081</c:v>
                </c:pt>
                <c:pt idx="9339">
                  <c:v>1.5163746676509999</c:v>
                </c:pt>
                <c:pt idx="9340">
                  <c:v>1.4405141774310002</c:v>
                </c:pt>
                <c:pt idx="9341">
                  <c:v>1.4404433851710001</c:v>
                </c:pt>
                <c:pt idx="9342">
                  <c:v>1.4392753128810001</c:v>
                </c:pt>
                <c:pt idx="9343">
                  <c:v>1.4370886190310002</c:v>
                </c:pt>
                <c:pt idx="9344">
                  <c:v>1.3716425131110002</c:v>
                </c:pt>
                <c:pt idx="9345">
                  <c:v>1.3703918510610003</c:v>
                </c:pt>
                <c:pt idx="9346">
                  <c:v>1.3684804600410001</c:v>
                </c:pt>
                <c:pt idx="9347">
                  <c:v>1.3671393420210003</c:v>
                </c:pt>
                <c:pt idx="9348">
                  <c:v>1.2398892517010001</c:v>
                </c:pt>
                <c:pt idx="9349">
                  <c:v>1.240078033481</c:v>
                </c:pt>
                <c:pt idx="9350">
                  <c:v>1.239433036931</c:v>
                </c:pt>
                <c:pt idx="9351">
                  <c:v>1.2390712094210001</c:v>
                </c:pt>
                <c:pt idx="9352">
                  <c:v>1.0123878457710001</c:v>
                </c:pt>
                <c:pt idx="9353">
                  <c:v>1.0122580587509999</c:v>
                </c:pt>
                <c:pt idx="9354">
                  <c:v>1.0133986011209999</c:v>
                </c:pt>
                <c:pt idx="9355">
                  <c:v>1.0145076786509999</c:v>
                </c:pt>
                <c:pt idx="9356">
                  <c:v>0.76978767236099999</c:v>
                </c:pt>
                <c:pt idx="9357">
                  <c:v>0.77304411269099993</c:v>
                </c:pt>
                <c:pt idx="9358">
                  <c:v>0.775384188561</c:v>
                </c:pt>
                <c:pt idx="9359">
                  <c:v>0.77727985079099993</c:v>
                </c:pt>
                <c:pt idx="9360">
                  <c:v>0.72282570426100001</c:v>
                </c:pt>
                <c:pt idx="9361">
                  <c:v>0.72310887330100004</c:v>
                </c:pt>
                <c:pt idx="9362">
                  <c:v>0.72237342078099998</c:v>
                </c:pt>
                <c:pt idx="9363">
                  <c:v>0.72173629044100007</c:v>
                </c:pt>
                <c:pt idx="9364">
                  <c:v>0.66949994041100003</c:v>
                </c:pt>
                <c:pt idx="9365">
                  <c:v>0.66913418161100013</c:v>
                </c:pt>
                <c:pt idx="9366">
                  <c:v>0.66805656529099999</c:v>
                </c:pt>
                <c:pt idx="9367">
                  <c:v>0.66607045072100002</c:v>
                </c:pt>
                <c:pt idx="9368">
                  <c:v>0.64876070854099999</c:v>
                </c:pt>
                <c:pt idx="9369">
                  <c:v>0.64801739344100007</c:v>
                </c:pt>
                <c:pt idx="9370">
                  <c:v>0.64693977712099993</c:v>
                </c:pt>
                <c:pt idx="9371">
                  <c:v>0.64710889156099993</c:v>
                </c:pt>
                <c:pt idx="9372">
                  <c:v>0.64256340795100009</c:v>
                </c:pt>
                <c:pt idx="9373">
                  <c:v>0.64262240271100013</c:v>
                </c:pt>
                <c:pt idx="9374">
                  <c:v>0.64316514216100007</c:v>
                </c:pt>
                <c:pt idx="9375">
                  <c:v>0.64441580421099998</c:v>
                </c:pt>
                <c:pt idx="9376">
                  <c:v>0.66894539983099999</c:v>
                </c:pt>
                <c:pt idx="9377">
                  <c:v>0.67107703384100004</c:v>
                </c:pt>
                <c:pt idx="9378">
                  <c:v>0.67398344779100006</c:v>
                </c:pt>
                <c:pt idx="9379">
                  <c:v>0.67742866990100004</c:v>
                </c:pt>
                <c:pt idx="9380">
                  <c:v>0.69936610318100012</c:v>
                </c:pt>
                <c:pt idx="9381">
                  <c:v>0.70414851202100004</c:v>
                </c:pt>
                <c:pt idx="9382">
                  <c:v>0.70974896677099997</c:v>
                </c:pt>
                <c:pt idx="9383">
                  <c:v>0.71582530000099998</c:v>
                </c:pt>
                <c:pt idx="9384">
                  <c:v>0.73517586544100011</c:v>
                </c:pt>
                <c:pt idx="9385">
                  <c:v>0.74004873025100004</c:v>
                </c:pt>
                <c:pt idx="9386">
                  <c:v>0.74430806335099997</c:v>
                </c:pt>
                <c:pt idx="9387">
                  <c:v>0.74796959353100001</c:v>
                </c:pt>
                <c:pt idx="9388">
                  <c:v>0.77729304886099992</c:v>
                </c:pt>
                <c:pt idx="9389">
                  <c:v>0.77931062827100006</c:v>
                </c:pt>
                <c:pt idx="9390">
                  <c:v>0.78067534492099999</c:v>
                </c:pt>
                <c:pt idx="9391">
                  <c:v>0.78046690306100008</c:v>
                </c:pt>
                <c:pt idx="9392">
                  <c:v>0.80773559830099995</c:v>
                </c:pt>
                <c:pt idx="9393">
                  <c:v>0.80876208607100009</c:v>
                </c:pt>
                <c:pt idx="9394">
                  <c:v>0.80869916002100006</c:v>
                </c:pt>
                <c:pt idx="9395">
                  <c:v>0.80737377079100003</c:v>
                </c:pt>
                <c:pt idx="9396">
                  <c:v>0.87343108655099999</c:v>
                </c:pt>
                <c:pt idx="9397">
                  <c:v>0.86894757554099988</c:v>
                </c:pt>
                <c:pt idx="9398">
                  <c:v>0.86346904523099988</c:v>
                </c:pt>
                <c:pt idx="9399">
                  <c:v>0.86053903265100007</c:v>
                </c:pt>
                <c:pt idx="9400">
                  <c:v>0.78336345904099991</c:v>
                </c:pt>
                <c:pt idx="9401">
                  <c:v>0.77462455348100012</c:v>
                </c:pt>
                <c:pt idx="9402">
                  <c:v>0.7677144455510001</c:v>
                </c:pt>
                <c:pt idx="9403">
                  <c:v>0.76000202413099993</c:v>
                </c:pt>
                <c:pt idx="9404">
                  <c:v>0.71677211937099994</c:v>
                </c:pt>
                <c:pt idx="9405">
                  <c:v>0.709578842401</c:v>
                </c:pt>
                <c:pt idx="9406">
                  <c:v>0.70349464296100006</c:v>
                </c:pt>
                <c:pt idx="9407">
                  <c:v>0.69735931860100009</c:v>
                </c:pt>
                <c:pt idx="9408">
                  <c:v>0.69748454400100002</c:v>
                </c:pt>
                <c:pt idx="9409">
                  <c:v>0.69205618029100002</c:v>
                </c:pt>
                <c:pt idx="9410">
                  <c:v>0.68922734307100009</c:v>
                </c:pt>
                <c:pt idx="9411">
                  <c:v>0.68586565452100001</c:v>
                </c:pt>
                <c:pt idx="9412">
                  <c:v>0.71539620313099994</c:v>
                </c:pt>
                <c:pt idx="9413">
                  <c:v>0.71306496268099995</c:v>
                </c:pt>
                <c:pt idx="9414">
                  <c:v>0.71110593517100007</c:v>
                </c:pt>
                <c:pt idx="9415">
                  <c:v>0.70951128706099997</c:v>
                </c:pt>
                <c:pt idx="9416">
                  <c:v>0.74748853044100005</c:v>
                </c:pt>
                <c:pt idx="9417">
                  <c:v>0.74706146457100009</c:v>
                </c:pt>
                <c:pt idx="9418">
                  <c:v>0.74672059305100003</c:v>
                </c:pt>
                <c:pt idx="9419">
                  <c:v>0.74643457446100003</c:v>
                </c:pt>
                <c:pt idx="9420">
                  <c:v>0.78332036570099994</c:v>
                </c:pt>
                <c:pt idx="9421">
                  <c:v>0.78310095761099996</c:v>
                </c:pt>
                <c:pt idx="9422">
                  <c:v>0.783414400851</c:v>
                </c:pt>
                <c:pt idx="9423">
                  <c:v>0.7837474352010001</c:v>
                </c:pt>
                <c:pt idx="9424">
                  <c:v>0.89916225553099993</c:v>
                </c:pt>
                <c:pt idx="9425">
                  <c:v>0.90032200060099998</c:v>
                </c:pt>
                <c:pt idx="9426">
                  <c:v>0.90207728710099988</c:v>
                </c:pt>
                <c:pt idx="9427">
                  <c:v>0.90536845201099991</c:v>
                </c:pt>
                <c:pt idx="9428">
                  <c:v>1.115051714731</c:v>
                </c:pt>
                <c:pt idx="9429">
                  <c:v>1.117520089321</c:v>
                </c:pt>
                <c:pt idx="9430">
                  <c:v>1.1214694857609999</c:v>
                </c:pt>
                <c:pt idx="9431">
                  <c:v>1.1253992947209999</c:v>
                </c:pt>
                <c:pt idx="9432">
                  <c:v>1.369596057631</c:v>
                </c:pt>
                <c:pt idx="9433">
                  <c:v>1.3748149050009999</c:v>
                </c:pt>
                <c:pt idx="9434">
                  <c:v>1.3780629709209999</c:v>
                </c:pt>
                <c:pt idx="9435">
                  <c:v>1.380633214201</c:v>
                </c:pt>
                <c:pt idx="9436">
                  <c:v>1.259885316911</c:v>
                </c:pt>
                <c:pt idx="9437">
                  <c:v>1.2598147896410001</c:v>
                </c:pt>
                <c:pt idx="9438">
                  <c:v>1.2586511278010002</c:v>
                </c:pt>
                <c:pt idx="9439">
                  <c:v>1.256472688571</c:v>
                </c:pt>
                <c:pt idx="9440">
                  <c:v>1.1805636848209999</c:v>
                </c:pt>
                <c:pt idx="9441">
                  <c:v>1.179317745401</c:v>
                </c:pt>
                <c:pt idx="9442">
                  <c:v>1.1774135708210001</c:v>
                </c:pt>
                <c:pt idx="9443">
                  <c:v>1.1760775130209999</c:v>
                </c:pt>
                <c:pt idx="9444">
                  <c:v>1.067680801221</c:v>
                </c:pt>
                <c:pt idx="9445">
                  <c:v>1.067868867891</c:v>
                </c:pt>
                <c:pt idx="9446">
                  <c:v>1.067226307071</c:v>
                </c:pt>
                <c:pt idx="9447">
                  <c:v>1.066865844441</c:v>
                </c:pt>
                <c:pt idx="9448">
                  <c:v>0.92489800248100007</c:v>
                </c:pt>
                <c:pt idx="9449">
                  <c:v>0.92476870914099996</c:v>
                </c:pt>
                <c:pt idx="9450">
                  <c:v>0.92590494270099999</c:v>
                </c:pt>
                <c:pt idx="9451">
                  <c:v>0.92700983484100008</c:v>
                </c:pt>
                <c:pt idx="9452">
                  <c:v>0.86693204157100001</c:v>
                </c:pt>
                <c:pt idx="9453">
                  <c:v>0.87017619072099994</c:v>
                </c:pt>
                <c:pt idx="9454">
                  <c:v>0.87250743480100001</c:v>
                </c:pt>
                <c:pt idx="9455">
                  <c:v>0.87439593504099999</c:v>
                </c:pt>
                <c:pt idx="9456">
                  <c:v>0.83315984819100009</c:v>
                </c:pt>
                <c:pt idx="9457">
                  <c:v>0.83344195001099997</c:v>
                </c:pt>
                <c:pt idx="9458">
                  <c:v>0.83270927444100007</c:v>
                </c:pt>
                <c:pt idx="9459">
                  <c:v>0.8320745507909999</c:v>
                </c:pt>
                <c:pt idx="9460">
                  <c:v>0.76774470874100009</c:v>
                </c:pt>
                <c:pt idx="9461">
                  <c:v>0.76738032934099998</c:v>
                </c:pt>
                <c:pt idx="9462">
                  <c:v>0.76630678225099991</c:v>
                </c:pt>
                <c:pt idx="9463">
                  <c:v>0.76432816363099998</c:v>
                </c:pt>
                <c:pt idx="9464">
                  <c:v>0.73793084124099995</c:v>
                </c:pt>
                <c:pt idx="9465">
                  <c:v>0.73719032850099997</c:v>
                </c:pt>
                <c:pt idx="9466">
                  <c:v>0.73611678141100001</c:v>
                </c:pt>
                <c:pt idx="9467">
                  <c:v>0.736285256971</c:v>
                </c:pt>
                <c:pt idx="9468">
                  <c:v>0.68927410498100006</c:v>
                </c:pt>
                <c:pt idx="9469">
                  <c:v>0.68933287831099999</c:v>
                </c:pt>
                <c:pt idx="9470">
                  <c:v>0.68987357044099995</c:v>
                </c:pt>
                <c:pt idx="9471">
                  <c:v>0.69111950986100001</c:v>
                </c:pt>
                <c:pt idx="9472">
                  <c:v>0.6781413882709999</c:v>
                </c:pt>
                <c:pt idx="9473">
                  <c:v>0.68026497094100002</c:v>
                </c:pt>
                <c:pt idx="9474">
                  <c:v>0.683160415031</c:v>
                </c:pt>
                <c:pt idx="9475">
                  <c:v>0.68659262722100001</c:v>
                </c:pt>
                <c:pt idx="9476">
                  <c:v>0.66583977269099992</c:v>
                </c:pt>
                <c:pt idx="9477">
                  <c:v>0.67060412591100005</c:v>
                </c:pt>
                <c:pt idx="9478">
                  <c:v>0.67618343591099994</c:v>
                </c:pt>
                <c:pt idx="9479">
                  <c:v>0.68223682754100001</c:v>
                </c:pt>
                <c:pt idx="9480">
                  <c:v>0.68054432659100006</c:v>
                </c:pt>
                <c:pt idx="9481">
                  <c:v>0.68539879456100006</c:v>
                </c:pt>
                <c:pt idx="9482">
                  <c:v>0.68964204676100005</c:v>
                </c:pt>
                <c:pt idx="9483">
                  <c:v>0.69328975390100001</c:v>
                </c:pt>
                <c:pt idx="9484">
                  <c:v>0.70725620462100003</c:v>
                </c:pt>
                <c:pt idx="9485">
                  <c:v>0.7092661646609999</c:v>
                </c:pt>
                <c:pt idx="9486">
                  <c:v>0.71062573034099996</c:v>
                </c:pt>
                <c:pt idx="9487">
                  <c:v>0.71041807256100009</c:v>
                </c:pt>
                <c:pt idx="9488">
                  <c:v>0.75832585656100004</c:v>
                </c:pt>
                <c:pt idx="9489">
                  <c:v>0.75934846749100005</c:v>
                </c:pt>
                <c:pt idx="9490">
                  <c:v>0.75928577739100001</c:v>
                </c:pt>
                <c:pt idx="9491">
                  <c:v>0.75796539393100004</c:v>
                </c:pt>
                <c:pt idx="9492">
                  <c:v>0.83958971310099995</c:v>
                </c:pt>
                <c:pt idx="9493">
                  <c:v>0.835123132411</c:v>
                </c:pt>
                <c:pt idx="9494">
                  <c:v>0.82966528584100008</c:v>
                </c:pt>
                <c:pt idx="9495">
                  <c:v>0.82674633750100002</c:v>
                </c:pt>
                <c:pt idx="9496">
                  <c:v>0.75208898430100002</c:v>
                </c:pt>
                <c:pt idx="9497">
                  <c:v>0.74338307181099994</c:v>
                </c:pt>
                <c:pt idx="9498">
                  <c:v>0.73649904906099994</c:v>
                </c:pt>
                <c:pt idx="9499">
                  <c:v>0.72881574750099998</c:v>
                </c:pt>
                <c:pt idx="9500">
                  <c:v>0.66163006658099999</c:v>
                </c:pt>
                <c:pt idx="9501">
                  <c:v>0.65446394564099997</c:v>
                </c:pt>
                <c:pt idx="9502">
                  <c:v>0.64840271684100004</c:v>
                </c:pt>
                <c:pt idx="9503">
                  <c:v>0.64229055551100001</c:v>
                </c:pt>
                <c:pt idx="9504">
                  <c:v>0.64161151217099999</c:v>
                </c:pt>
                <c:pt idx="9505">
                  <c:v>0.636202794021</c:v>
                </c:pt>
                <c:pt idx="9506">
                  <c:v>0.63338467256099995</c:v>
                </c:pt>
                <c:pt idx="9507">
                  <c:v>0.63003571079099996</c:v>
                </c:pt>
                <c:pt idx="9508">
                  <c:v>0.65148477744099997</c:v>
                </c:pt>
                <c:pt idx="9509">
                  <c:v>0.64916236152100004</c:v>
                </c:pt>
                <c:pt idx="9510">
                  <c:v>0.64721075373100001</c:v>
                </c:pt>
                <c:pt idx="9511">
                  <c:v>0.64562214231100001</c:v>
                </c:pt>
                <c:pt idx="9512">
                  <c:v>0.66099451641100004</c:v>
                </c:pt>
                <c:pt idx="9513">
                  <c:v>0.66056906589100006</c:v>
                </c:pt>
                <c:pt idx="9514">
                  <c:v>0.66022948665100012</c:v>
                </c:pt>
                <c:pt idx="9515">
                  <c:v>0.65994454980100004</c:v>
                </c:pt>
                <c:pt idx="9516">
                  <c:v>0.71042569684099999</c:v>
                </c:pt>
                <c:pt idx="9517">
                  <c:v>0.71020711639099998</c:v>
                </c:pt>
                <c:pt idx="9518">
                  <c:v>0.71051937262099996</c:v>
                </c:pt>
                <c:pt idx="9519">
                  <c:v>0.71085114736099997</c:v>
                </c:pt>
                <c:pt idx="9520">
                  <c:v>0.81074369029099991</c:v>
                </c:pt>
                <c:pt idx="9521">
                  <c:v>0.81189904306100003</c:v>
                </c:pt>
                <c:pt idx="9522">
                  <c:v>0.81364768303099999</c:v>
                </c:pt>
                <c:pt idx="9523">
                  <c:v>0.81692638978099996</c:v>
                </c:pt>
                <c:pt idx="9524">
                  <c:v>1.036812612841</c:v>
                </c:pt>
                <c:pt idx="9525">
                  <c:v>1.039271640181</c:v>
                </c:pt>
                <c:pt idx="9526">
                  <c:v>1.0432060846510001</c:v>
                </c:pt>
                <c:pt idx="9527">
                  <c:v>1.0471210142410001</c:v>
                </c:pt>
                <c:pt idx="9528">
                  <c:v>1.248995789311</c:v>
                </c:pt>
                <c:pt idx="9529">
                  <c:v>1.254194878591</c:v>
                </c:pt>
                <c:pt idx="9530">
                  <c:v>1.2574306460710001</c:v>
                </c:pt>
                <c:pt idx="9531">
                  <c:v>1.2599911573210001</c:v>
                </c:pt>
                <c:pt idx="9532">
                  <c:v>1.244470170991</c:v>
                </c:pt>
                <c:pt idx="9533">
                  <c:v>1.2443999123410001</c:v>
                </c:pt>
                <c:pt idx="9534">
                  <c:v>1.243240657321</c:v>
                </c:pt>
                <c:pt idx="9535">
                  <c:v>1.2410704654510001</c:v>
                </c:pt>
                <c:pt idx="9536">
                  <c:v>1.158327349011</c:v>
                </c:pt>
                <c:pt idx="9537">
                  <c:v>1.1570861249610001</c:v>
                </c:pt>
                <c:pt idx="9538">
                  <c:v>1.1551891631910001</c:v>
                </c:pt>
                <c:pt idx="9539">
                  <c:v>1.1538581656110001</c:v>
                </c:pt>
                <c:pt idx="9540">
                  <c:v>0.89914314867099998</c:v>
                </c:pt>
                <c:pt idx="9541">
                  <c:v>0.89933050023099992</c:v>
                </c:pt>
                <c:pt idx="9542">
                  <c:v>0.89869037151099995</c:v>
                </c:pt>
                <c:pt idx="9543">
                  <c:v>0.89833127739099994</c:v>
                </c:pt>
                <c:pt idx="9544">
                  <c:v>0.63344651909099992</c:v>
                </c:pt>
                <c:pt idx="9545">
                  <c:v>0.63331771580099994</c:v>
                </c:pt>
                <c:pt idx="9546">
                  <c:v>0.63444964781099999</c:v>
                </c:pt>
                <c:pt idx="9547">
                  <c:v>0.63555035456099995</c:v>
                </c:pt>
                <c:pt idx="9548">
                  <c:v>0.55577743047099992</c:v>
                </c:pt>
                <c:pt idx="9549">
                  <c:v>0.559009295701</c:v>
                </c:pt>
                <c:pt idx="9550">
                  <c:v>0.56133171162099993</c:v>
                </c:pt>
                <c:pt idx="9551">
                  <c:v>0.56321306076099997</c:v>
                </c:pt>
                <c:pt idx="9552">
                  <c:v>0.51442346725099997</c:v>
                </c:pt>
                <c:pt idx="9553">
                  <c:v>0.51470449822100006</c:v>
                </c:pt>
                <c:pt idx="9554">
                  <c:v>0.51397459597100004</c:v>
                </c:pt>
                <c:pt idx="9555">
                  <c:v>0.51334227538099997</c:v>
                </c:pt>
                <c:pt idx="9556">
                  <c:v>0.48580309203100003</c:v>
                </c:pt>
                <c:pt idx="9557">
                  <c:v>0.48544009203100003</c:v>
                </c:pt>
                <c:pt idx="9558">
                  <c:v>0.484370610541</c:v>
                </c:pt>
                <c:pt idx="9559">
                  <c:v>0.48239948424099999</c:v>
                </c:pt>
                <c:pt idx="9560">
                  <c:v>0.46722734627099999</c:v>
                </c:pt>
                <c:pt idx="9561">
                  <c:v>0.46648963952099998</c:v>
                </c:pt>
                <c:pt idx="9562">
                  <c:v>0.46542015440099999</c:v>
                </c:pt>
                <c:pt idx="9563">
                  <c:v>0.46558799471099999</c:v>
                </c:pt>
                <c:pt idx="9564">
                  <c:v>0.45406717836099997</c:v>
                </c:pt>
                <c:pt idx="9565">
                  <c:v>0.45412572663100004</c:v>
                </c:pt>
                <c:pt idx="9566">
                  <c:v>0.45466437144100003</c:v>
                </c:pt>
                <c:pt idx="9567">
                  <c:v>0.45590559186099999</c:v>
                </c:pt>
                <c:pt idx="9568">
                  <c:v>0.45251038291099999</c:v>
                </c:pt>
                <c:pt idx="9569">
                  <c:v>0.45462592513099997</c:v>
                </c:pt>
                <c:pt idx="9570">
                  <c:v>0.45751040299099999</c:v>
                </c:pt>
                <c:pt idx="9571">
                  <c:v>0.46092962341099997</c:v>
                </c:pt>
                <c:pt idx="9572">
                  <c:v>0.46843523935100001</c:v>
                </c:pt>
                <c:pt idx="9573">
                  <c:v>0.47318155510100002</c:v>
                </c:pt>
                <c:pt idx="9574">
                  <c:v>0.47873973850099999</c:v>
                </c:pt>
                <c:pt idx="9575">
                  <c:v>0.48477021031099998</c:v>
                </c:pt>
                <c:pt idx="9576">
                  <c:v>0.49352567688100002</c:v>
                </c:pt>
                <c:pt idx="9577">
                  <c:v>0.49836176616100003</c:v>
                </c:pt>
                <c:pt idx="9578">
                  <c:v>0.50258895198100006</c:v>
                </c:pt>
                <c:pt idx="9579">
                  <c:v>0.50622284697099995</c:v>
                </c:pt>
                <c:pt idx="9580">
                  <c:v>0.54445681210100005</c:v>
                </c:pt>
                <c:pt idx="9581">
                  <c:v>0.546459163661</c:v>
                </c:pt>
                <c:pt idx="9582">
                  <c:v>0.54781357837100009</c:v>
                </c:pt>
                <c:pt idx="9583">
                  <c:v>0.54760670830100011</c:v>
                </c:pt>
                <c:pt idx="9584">
                  <c:v>0.62303574502100001</c:v>
                </c:pt>
                <c:pt idx="9585">
                  <c:v>0.62405448637100003</c:v>
                </c:pt>
                <c:pt idx="9586">
                  <c:v>0.62399203585100005</c:v>
                </c:pt>
                <c:pt idx="9587">
                  <c:v>0.622676650901</c:v>
                </c:pt>
                <c:pt idx="9588">
                  <c:v>0.67069186581099993</c:v>
                </c:pt>
                <c:pt idx="9589">
                  <c:v>0.66624219729099998</c:v>
                </c:pt>
                <c:pt idx="9590">
                  <c:v>0.66080501268099989</c:v>
                </c:pt>
                <c:pt idx="9591">
                  <c:v>0.65789711406099993</c:v>
                </c:pt>
                <c:pt idx="9592">
                  <c:v>0.63230636766100012</c:v>
                </c:pt>
                <c:pt idx="9593">
                  <c:v>0.62363341557099994</c:v>
                </c:pt>
                <c:pt idx="9594">
                  <c:v>0.6167754634810001</c:v>
                </c:pt>
                <c:pt idx="9595">
                  <c:v>0.60912124911100007</c:v>
                </c:pt>
                <c:pt idx="9596">
                  <c:v>0.56106619067099994</c:v>
                </c:pt>
                <c:pt idx="9597">
                  <c:v>0.55392720398099993</c:v>
                </c:pt>
                <c:pt idx="9598">
                  <c:v>0.54788892767099995</c:v>
                </c:pt>
                <c:pt idx="9599">
                  <c:v>0.54179990396099997</c:v>
                </c:pt>
                <c:pt idx="9600">
                  <c:v>0.55345520882100008</c:v>
                </c:pt>
                <c:pt idx="9601">
                  <c:v>0.54806619431100001</c:v>
                </c:pt>
                <c:pt idx="9602">
                  <c:v>0.54525876683100005</c:v>
                </c:pt>
                <c:pt idx="9603">
                  <c:v>0.54192252095100002</c:v>
                </c:pt>
                <c:pt idx="9604">
                  <c:v>0.56509195539099999</c:v>
                </c:pt>
                <c:pt idx="9605">
                  <c:v>0.56277835674100007</c:v>
                </c:pt>
                <c:pt idx="9606">
                  <c:v>0.56083415415100002</c:v>
                </c:pt>
                <c:pt idx="9607">
                  <c:v>0.55925157579099993</c:v>
                </c:pt>
                <c:pt idx="9608">
                  <c:v>0.60002732626100008</c:v>
                </c:pt>
                <c:pt idx="9609">
                  <c:v>0.59960349109099997</c:v>
                </c:pt>
                <c:pt idx="9610">
                  <c:v>0.59926519687099999</c:v>
                </c:pt>
                <c:pt idx="9611">
                  <c:v>0.59898134539100001</c:v>
                </c:pt>
                <c:pt idx="9612">
                  <c:v>0.63673883703099998</c:v>
                </c:pt>
                <c:pt idx="9613">
                  <c:v>0.63652108785099992</c:v>
                </c:pt>
                <c:pt idx="9614">
                  <c:v>0.63683216070099991</c:v>
                </c:pt>
                <c:pt idx="9615">
                  <c:v>0.63716267220099998</c:v>
                </c:pt>
                <c:pt idx="9616">
                  <c:v>0.73141819019099996</c:v>
                </c:pt>
                <c:pt idx="9617">
                  <c:v>0.73256915792100008</c:v>
                </c:pt>
                <c:pt idx="9618">
                  <c:v>0.73431116225100002</c:v>
                </c:pt>
                <c:pt idx="9619">
                  <c:v>0.73757741810099997</c:v>
                </c:pt>
                <c:pt idx="9620">
                  <c:v>0.94188985328100006</c:v>
                </c:pt>
                <c:pt idx="9621">
                  <c:v>0.94433954789100016</c:v>
                </c:pt>
                <c:pt idx="9622">
                  <c:v>0.94825905491100015</c:v>
                </c:pt>
                <c:pt idx="9623">
                  <c:v>0.95215911965099997</c:v>
                </c:pt>
                <c:pt idx="9624">
                  <c:v>1.1524626027810001</c:v>
                </c:pt>
                <c:pt idx="9625">
                  <c:v>1.157641952121</c:v>
                </c:pt>
                <c:pt idx="9626">
                  <c:v>1.1608654393110001</c:v>
                </c:pt>
                <c:pt idx="9627">
                  <c:v>1.163416229421</c:v>
                </c:pt>
                <c:pt idx="9628">
                  <c:v>1.137460308941</c:v>
                </c:pt>
                <c:pt idx="9629">
                  <c:v>1.1373903152809999</c:v>
                </c:pt>
                <c:pt idx="9630">
                  <c:v>1.136235459821</c:v>
                </c:pt>
                <c:pt idx="9631">
                  <c:v>1.1340735116809999</c:v>
                </c:pt>
                <c:pt idx="9632">
                  <c:v>1.0849132368609999</c:v>
                </c:pt>
                <c:pt idx="9633">
                  <c:v>1.0836767245509999</c:v>
                </c:pt>
                <c:pt idx="9634">
                  <c:v>1.081786961071</c:v>
                </c:pt>
                <c:pt idx="9635">
                  <c:v>1.080461016451</c:v>
                </c:pt>
                <c:pt idx="9636">
                  <c:v>0.92192975760099993</c:v>
                </c:pt>
                <c:pt idx="9637">
                  <c:v>0.92211640131099992</c:v>
                </c:pt>
                <c:pt idx="9638">
                  <c:v>0.92147870106099994</c:v>
                </c:pt>
                <c:pt idx="9639">
                  <c:v>0.92112096819099998</c:v>
                </c:pt>
                <c:pt idx="9640">
                  <c:v>0.63676009235099995</c:v>
                </c:pt>
                <c:pt idx="9641">
                  <c:v>0.63663177548100003</c:v>
                </c:pt>
                <c:pt idx="9642">
                  <c:v>0.63775941320100005</c:v>
                </c:pt>
                <c:pt idx="9643">
                  <c:v>0.63885594182100003</c:v>
                </c:pt>
                <c:pt idx="9644">
                  <c:v>0.499262884731</c:v>
                </c:pt>
                <c:pt idx="9645">
                  <c:v>0.50248248056099998</c:v>
                </c:pt>
                <c:pt idx="9646">
                  <c:v>0.504796079211</c:v>
                </c:pt>
                <c:pt idx="9647">
                  <c:v>0.50667028814100001</c:v>
                </c:pt>
                <c:pt idx="9648">
                  <c:v>0.46484226610099999</c:v>
                </c:pt>
                <c:pt idx="9649">
                  <c:v>0.46512222985100005</c:v>
                </c:pt>
                <c:pt idx="9650">
                  <c:v>0.464395100921</c:v>
                </c:pt>
                <c:pt idx="9651">
                  <c:v>0.46376517976100001</c:v>
                </c:pt>
                <c:pt idx="9652">
                  <c:v>0.444737254001</c:v>
                </c:pt>
                <c:pt idx="9653">
                  <c:v>0.444375633401</c:v>
                </c:pt>
                <c:pt idx="9654">
                  <c:v>0.443310213881</c:v>
                </c:pt>
                <c:pt idx="9655">
                  <c:v>0.441346569011</c:v>
                </c:pt>
                <c:pt idx="9656">
                  <c:v>0.42759775244100001</c:v>
                </c:pt>
                <c:pt idx="9657">
                  <c:v>0.426862848051</c:v>
                </c:pt>
                <c:pt idx="9658">
                  <c:v>0.42579742490099998</c:v>
                </c:pt>
                <c:pt idx="9659">
                  <c:v>0.42596462633100002</c:v>
                </c:pt>
                <c:pt idx="9660">
                  <c:v>0.42002807941100001</c:v>
                </c:pt>
                <c:pt idx="9661">
                  <c:v>0.42008640625100002</c:v>
                </c:pt>
                <c:pt idx="9662">
                  <c:v>0.42062300374100003</c:v>
                </c:pt>
                <c:pt idx="9663">
                  <c:v>0.42185951605100003</c:v>
                </c:pt>
                <c:pt idx="9664">
                  <c:v>0.42516922504100002</c:v>
                </c:pt>
                <c:pt idx="9665">
                  <c:v>0.42727673770100005</c:v>
                </c:pt>
                <c:pt idx="9666">
                  <c:v>0.43015026385099997</c:v>
                </c:pt>
                <c:pt idx="9667">
                  <c:v>0.43355650339099999</c:v>
                </c:pt>
                <c:pt idx="9668">
                  <c:v>0.44024874108100004</c:v>
                </c:pt>
                <c:pt idx="9669">
                  <c:v>0.44497703751100004</c:v>
                </c:pt>
                <c:pt idx="9670">
                  <c:v>0.45051411972100003</c:v>
                </c:pt>
                <c:pt idx="9671">
                  <c:v>0.45652170075100001</c:v>
                </c:pt>
                <c:pt idx="9672">
                  <c:v>0.462961911901</c:v>
                </c:pt>
                <c:pt idx="9673">
                  <c:v>0.46777964064100003</c:v>
                </c:pt>
                <c:pt idx="9674">
                  <c:v>0.47199078186100002</c:v>
                </c:pt>
                <c:pt idx="9675">
                  <c:v>0.47561088285100001</c:v>
                </c:pt>
                <c:pt idx="9676">
                  <c:v>0.49369120585100001</c:v>
                </c:pt>
                <c:pt idx="9677">
                  <c:v>0.49568595619099998</c:v>
                </c:pt>
                <c:pt idx="9678">
                  <c:v>0.49703523082099998</c:v>
                </c:pt>
                <c:pt idx="9679">
                  <c:v>0.49682914483099999</c:v>
                </c:pt>
                <c:pt idx="9680">
                  <c:v>0.5632831805109999</c:v>
                </c:pt>
                <c:pt idx="9681">
                  <c:v>0.56429805228099994</c:v>
                </c:pt>
                <c:pt idx="9682">
                  <c:v>0.56423583771099994</c:v>
                </c:pt>
                <c:pt idx="9683">
                  <c:v>0.56292544764099994</c:v>
                </c:pt>
                <c:pt idx="9684">
                  <c:v>0.62329598436099998</c:v>
                </c:pt>
                <c:pt idx="9685">
                  <c:v>0.618863206231</c:v>
                </c:pt>
                <c:pt idx="9686">
                  <c:v>0.61344666180099994</c:v>
                </c:pt>
                <c:pt idx="9687">
                  <c:v>0.61054980564099992</c:v>
                </c:pt>
                <c:pt idx="9688">
                  <c:v>0.58389020054100005</c:v>
                </c:pt>
                <c:pt idx="9689">
                  <c:v>0.57525017255099997</c:v>
                </c:pt>
                <c:pt idx="9690">
                  <c:v>0.56841825119100009</c:v>
                </c:pt>
                <c:pt idx="9691">
                  <c:v>0.56079309860100002</c:v>
                </c:pt>
                <c:pt idx="9692">
                  <c:v>0.52189994772100001</c:v>
                </c:pt>
                <c:pt idx="9693">
                  <c:v>0.514788058981</c:v>
                </c:pt>
                <c:pt idx="9694">
                  <c:v>0.50877270249100004</c:v>
                </c:pt>
                <c:pt idx="9695">
                  <c:v>0.50270679825100006</c:v>
                </c:pt>
                <c:pt idx="9696">
                  <c:v>0.51217085166099996</c:v>
                </c:pt>
                <c:pt idx="9697">
                  <c:v>0.50605308198100007</c:v>
                </c:pt>
                <c:pt idx="9698">
                  <c:v>0.50243901042100003</c:v>
                </c:pt>
                <c:pt idx="9699">
                  <c:v>0.49844145114100002</c:v>
                </c:pt>
                <c:pt idx="9700">
                  <c:v>0.52420589341099999</c:v>
                </c:pt>
                <c:pt idx="9701">
                  <c:v>0.52121547037100002</c:v>
                </c:pt>
                <c:pt idx="9702">
                  <c:v>0.51898427272100001</c:v>
                </c:pt>
                <c:pt idx="9703">
                  <c:v>0.51683442337100005</c:v>
                </c:pt>
                <c:pt idx="9704">
                  <c:v>0.54403100255100001</c:v>
                </c:pt>
                <c:pt idx="9705">
                  <c:v>0.54309358772100003</c:v>
                </c:pt>
                <c:pt idx="9706">
                  <c:v>0.54238859453100008</c:v>
                </c:pt>
                <c:pt idx="9707">
                  <c:v>0.541830794211</c:v>
                </c:pt>
                <c:pt idx="9708">
                  <c:v>0.59068691949100005</c:v>
                </c:pt>
                <c:pt idx="9709">
                  <c:v>0.59028019251099995</c:v>
                </c:pt>
                <c:pt idx="9710">
                  <c:v>0.59005164771100005</c:v>
                </c:pt>
                <c:pt idx="9711">
                  <c:v>0.59006326734100001</c:v>
                </c:pt>
                <c:pt idx="9712">
                  <c:v>0.68906000200100004</c:v>
                </c:pt>
                <c:pt idx="9713">
                  <c:v>0.6890871181010001</c:v>
                </c:pt>
                <c:pt idx="9714">
                  <c:v>0.68973400951100006</c:v>
                </c:pt>
                <c:pt idx="9715">
                  <c:v>0.69141515689100008</c:v>
                </c:pt>
                <c:pt idx="9716">
                  <c:v>0.88159387996099992</c:v>
                </c:pt>
                <c:pt idx="9717">
                  <c:v>0.881985114101</c:v>
                </c:pt>
                <c:pt idx="9718">
                  <c:v>0.883081345061</c:v>
                </c:pt>
                <c:pt idx="9719">
                  <c:v>0.88476248881099995</c:v>
                </c:pt>
                <c:pt idx="9720">
                  <c:v>0.96331188460100003</c:v>
                </c:pt>
                <c:pt idx="9721">
                  <c:v>0.96619772008100013</c:v>
                </c:pt>
                <c:pt idx="9722">
                  <c:v>0.97001322034100013</c:v>
                </c:pt>
                <c:pt idx="9723">
                  <c:v>0.9758081341910001</c:v>
                </c:pt>
                <c:pt idx="9724">
                  <c:v>0.763764738261</c:v>
                </c:pt>
                <c:pt idx="9725">
                  <c:v>0.77066750270099993</c:v>
                </c:pt>
                <c:pt idx="9726">
                  <c:v>0.77803122632100008</c:v>
                </c:pt>
                <c:pt idx="9727">
                  <c:v>0.7841825081610001</c:v>
                </c:pt>
                <c:pt idx="9728">
                  <c:v>0.85971304527100001</c:v>
                </c:pt>
                <c:pt idx="9729">
                  <c:v>0.86504312673100014</c:v>
                </c:pt>
                <c:pt idx="9730">
                  <c:v>0.86804516940100007</c:v>
                </c:pt>
                <c:pt idx="9731">
                  <c:v>0.87104333886100016</c:v>
                </c:pt>
                <c:pt idx="9732">
                  <c:v>0.65275846306099994</c:v>
                </c:pt>
                <c:pt idx="9733">
                  <c:v>0.65524144477099999</c:v>
                </c:pt>
                <c:pt idx="9734">
                  <c:v>0.65688385279099992</c:v>
                </c:pt>
                <c:pt idx="9735">
                  <c:v>0.65764307818099987</c:v>
                </c:pt>
                <c:pt idx="9736">
                  <c:v>0.64351073426100003</c:v>
                </c:pt>
                <c:pt idx="9737">
                  <c:v>0.64475028851100002</c:v>
                </c:pt>
                <c:pt idx="9738">
                  <c:v>0.64604407496100003</c:v>
                </c:pt>
                <c:pt idx="9739">
                  <c:v>0.64739595956100005</c:v>
                </c:pt>
                <c:pt idx="9740">
                  <c:v>0.60132171784099997</c:v>
                </c:pt>
                <c:pt idx="9741">
                  <c:v>0.6047692268510001</c:v>
                </c:pt>
                <c:pt idx="9742">
                  <c:v>0.60679124938099993</c:v>
                </c:pt>
                <c:pt idx="9743">
                  <c:v>0.60772478737100011</c:v>
                </c:pt>
                <c:pt idx="9744">
                  <c:v>0.59769679103100004</c:v>
                </c:pt>
                <c:pt idx="9745">
                  <c:v>0.59570963465100002</c:v>
                </c:pt>
                <c:pt idx="9746">
                  <c:v>0.59319566363100007</c:v>
                </c:pt>
                <c:pt idx="9747">
                  <c:v>0.59134408049099996</c:v>
                </c:pt>
                <c:pt idx="9748">
                  <c:v>0.58698414830099999</c:v>
                </c:pt>
                <c:pt idx="9749">
                  <c:v>0.5845011702209999</c:v>
                </c:pt>
                <c:pt idx="9750">
                  <c:v>0.582421042281</c:v>
                </c:pt>
                <c:pt idx="9751">
                  <c:v>0.58048424126100007</c:v>
                </c:pt>
                <c:pt idx="9752">
                  <c:v>0.612170479351</c:v>
                </c:pt>
                <c:pt idx="9753">
                  <c:v>0.61146160932099991</c:v>
                </c:pt>
                <c:pt idx="9754">
                  <c:v>0.61079147502099995</c:v>
                </c:pt>
                <c:pt idx="9755">
                  <c:v>0.60997027101099999</c:v>
                </c:pt>
                <c:pt idx="9756">
                  <c:v>0.63780896393100006</c:v>
                </c:pt>
                <c:pt idx="9757">
                  <c:v>0.63687542594100011</c:v>
                </c:pt>
                <c:pt idx="9758">
                  <c:v>0.63557776628100005</c:v>
                </c:pt>
                <c:pt idx="9759">
                  <c:v>0.63486114983100006</c:v>
                </c:pt>
                <c:pt idx="9760">
                  <c:v>0.58945299993100009</c:v>
                </c:pt>
                <c:pt idx="9761">
                  <c:v>0.59020447890100003</c:v>
                </c:pt>
                <c:pt idx="9762">
                  <c:v>0.59142853668099993</c:v>
                </c:pt>
                <c:pt idx="9763">
                  <c:v>0.59262160878100001</c:v>
                </c:pt>
                <c:pt idx="9764">
                  <c:v>0.633364291041</c:v>
                </c:pt>
                <c:pt idx="9765">
                  <c:v>0.63589762811100004</c:v>
                </c:pt>
                <c:pt idx="9766">
                  <c:v>0.64010436251099989</c:v>
                </c:pt>
                <c:pt idx="9767">
                  <c:v>0.64297082831100005</c:v>
                </c:pt>
                <c:pt idx="9768">
                  <c:v>0.66129539185100006</c:v>
                </c:pt>
                <c:pt idx="9769">
                  <c:v>0.66392169322100003</c:v>
                </c:pt>
                <c:pt idx="9770">
                  <c:v>0.66521547604100006</c:v>
                </c:pt>
                <c:pt idx="9771">
                  <c:v>0.6661490176610001</c:v>
                </c:pt>
                <c:pt idx="9772">
                  <c:v>0.68285356570099998</c:v>
                </c:pt>
                <c:pt idx="9773">
                  <c:v>0.68283806923099988</c:v>
                </c:pt>
                <c:pt idx="9774">
                  <c:v>0.68293878358099991</c:v>
                </c:pt>
                <c:pt idx="9775">
                  <c:v>0.68133898450099994</c:v>
                </c:pt>
                <c:pt idx="9776">
                  <c:v>0.77880748581100012</c:v>
                </c:pt>
                <c:pt idx="9777">
                  <c:v>0.779458254061</c:v>
                </c:pt>
                <c:pt idx="9778">
                  <c:v>0.78008190258099996</c:v>
                </c:pt>
                <c:pt idx="9779">
                  <c:v>0.77963643987100006</c:v>
                </c:pt>
                <c:pt idx="9780">
                  <c:v>0.86905383653099988</c:v>
                </c:pt>
                <c:pt idx="9781">
                  <c:v>0.8653661630909999</c:v>
                </c:pt>
                <c:pt idx="9782">
                  <c:v>0.860710089141</c:v>
                </c:pt>
                <c:pt idx="9783">
                  <c:v>0.85861059515099991</c:v>
                </c:pt>
                <c:pt idx="9784">
                  <c:v>0.72619586827099991</c:v>
                </c:pt>
                <c:pt idx="9785">
                  <c:v>0.71965334866099995</c:v>
                </c:pt>
                <c:pt idx="9786">
                  <c:v>0.71411796892099999</c:v>
                </c:pt>
                <c:pt idx="9787">
                  <c:v>0.70806739780099992</c:v>
                </c:pt>
                <c:pt idx="9788">
                  <c:v>0.68301200628100001</c:v>
                </c:pt>
                <c:pt idx="9789">
                  <c:v>0.67728682110100003</c:v>
                </c:pt>
                <c:pt idx="9790">
                  <c:v>0.67185215208100002</c:v>
                </c:pt>
                <c:pt idx="9791">
                  <c:v>0.66563114520099997</c:v>
                </c:pt>
                <c:pt idx="9792">
                  <c:v>0.69556624449100002</c:v>
                </c:pt>
                <c:pt idx="9793">
                  <c:v>0.68928206472099995</c:v>
                </c:pt>
                <c:pt idx="9794">
                  <c:v>0.68523800877099994</c:v>
                </c:pt>
                <c:pt idx="9795">
                  <c:v>0.68127113025099995</c:v>
                </c:pt>
                <c:pt idx="9796">
                  <c:v>0.70988089155099998</c:v>
                </c:pt>
                <c:pt idx="9797">
                  <c:v>0.70698676878099997</c:v>
                </c:pt>
                <c:pt idx="9798">
                  <c:v>0.70539693042099993</c:v>
                </c:pt>
                <c:pt idx="9799">
                  <c:v>0.70298129973099988</c:v>
                </c:pt>
                <c:pt idx="9800">
                  <c:v>0.73544744495100001</c:v>
                </c:pt>
                <c:pt idx="9801">
                  <c:v>0.73433224361100002</c:v>
                </c:pt>
                <c:pt idx="9802">
                  <c:v>0.73324019441100008</c:v>
                </c:pt>
                <c:pt idx="9803">
                  <c:v>0.732379673871</c:v>
                </c:pt>
                <c:pt idx="9804">
                  <c:v>0.78023057582099997</c:v>
                </c:pt>
                <c:pt idx="9805">
                  <c:v>0.77981381915100001</c:v>
                </c:pt>
                <c:pt idx="9806">
                  <c:v>0.77937005528100012</c:v>
                </c:pt>
                <c:pt idx="9807">
                  <c:v>0.77900346521100006</c:v>
                </c:pt>
                <c:pt idx="9808">
                  <c:v>0.87522097341100014</c:v>
                </c:pt>
                <c:pt idx="9809">
                  <c:v>0.87528271245100009</c:v>
                </c:pt>
                <c:pt idx="9810">
                  <c:v>0.8759078456410001</c:v>
                </c:pt>
                <c:pt idx="9811">
                  <c:v>0.87768290838100005</c:v>
                </c:pt>
                <c:pt idx="9812">
                  <c:v>1.0941252167910001</c:v>
                </c:pt>
                <c:pt idx="9813">
                  <c:v>1.0942178289810001</c:v>
                </c:pt>
                <c:pt idx="9814">
                  <c:v>1.0951593820109999</c:v>
                </c:pt>
                <c:pt idx="9815">
                  <c:v>1.096235996451</c:v>
                </c:pt>
                <c:pt idx="9816">
                  <c:v>1.3310423362310002</c:v>
                </c:pt>
                <c:pt idx="9817">
                  <c:v>1.3330103407310001</c:v>
                </c:pt>
                <c:pt idx="9818">
                  <c:v>1.3364331258110003</c:v>
                </c:pt>
                <c:pt idx="9819">
                  <c:v>1.3405852323410001</c:v>
                </c:pt>
                <c:pt idx="9820">
                  <c:v>1.2741850868810001</c:v>
                </c:pt>
                <c:pt idx="9821">
                  <c:v>1.280710371251</c:v>
                </c:pt>
                <c:pt idx="9822">
                  <c:v>1.2881926470410001</c:v>
                </c:pt>
                <c:pt idx="9823">
                  <c:v>1.2961109729510001</c:v>
                </c:pt>
                <c:pt idx="9824">
                  <c:v>1.233223173371</c:v>
                </c:pt>
                <c:pt idx="9825">
                  <c:v>1.2412225317709999</c:v>
                </c:pt>
                <c:pt idx="9826">
                  <c:v>1.2470609475409999</c:v>
                </c:pt>
                <c:pt idx="9827">
                  <c:v>1.2522742301209999</c:v>
                </c:pt>
                <c:pt idx="9828">
                  <c:v>1.0718647395409999</c:v>
                </c:pt>
                <c:pt idx="9829">
                  <c:v>1.0768850803609999</c:v>
                </c:pt>
                <c:pt idx="9830">
                  <c:v>1.0807516329410001</c:v>
                </c:pt>
                <c:pt idx="9831">
                  <c:v>1.0840586500609999</c:v>
                </c:pt>
                <c:pt idx="9832">
                  <c:v>0.86195466115100006</c:v>
                </c:pt>
                <c:pt idx="9833">
                  <c:v>0.86514977626100009</c:v>
                </c:pt>
                <c:pt idx="9834">
                  <c:v>0.86747664982100003</c:v>
                </c:pt>
                <c:pt idx="9835">
                  <c:v>0.87055214191100005</c:v>
                </c:pt>
                <c:pt idx="9836">
                  <c:v>0.75034597985099993</c:v>
                </c:pt>
                <c:pt idx="9837">
                  <c:v>0.75560942903100003</c:v>
                </c:pt>
                <c:pt idx="9838">
                  <c:v>0.75883926872099994</c:v>
                </c:pt>
                <c:pt idx="9839">
                  <c:v>0.75806750531099998</c:v>
                </c:pt>
                <c:pt idx="9840">
                  <c:v>0.70673268823100011</c:v>
                </c:pt>
                <c:pt idx="9841">
                  <c:v>0.701534840411</c:v>
                </c:pt>
                <c:pt idx="9842">
                  <c:v>0.69634470997100006</c:v>
                </c:pt>
                <c:pt idx="9843">
                  <c:v>0.69113142739100009</c:v>
                </c:pt>
                <c:pt idx="9844">
                  <c:v>0.64741885349100003</c:v>
                </c:pt>
                <c:pt idx="9845">
                  <c:v>0.64271493614100006</c:v>
                </c:pt>
                <c:pt idx="9846">
                  <c:v>0.63890240885100003</c:v>
                </c:pt>
                <c:pt idx="9847">
                  <c:v>0.63505129466100008</c:v>
                </c:pt>
                <c:pt idx="9848">
                  <c:v>0.58817842693099998</c:v>
                </c:pt>
                <c:pt idx="9849">
                  <c:v>0.58539620980099993</c:v>
                </c:pt>
                <c:pt idx="9850">
                  <c:v>0.58339347709099998</c:v>
                </c:pt>
                <c:pt idx="9851">
                  <c:v>0.58081191547100008</c:v>
                </c:pt>
                <c:pt idx="9852">
                  <c:v>0.5801049694610001</c:v>
                </c:pt>
                <c:pt idx="9853">
                  <c:v>0.578522848481</c:v>
                </c:pt>
                <c:pt idx="9854">
                  <c:v>0.57663201778100004</c:v>
                </c:pt>
                <c:pt idx="9855">
                  <c:v>0.57531229861099997</c:v>
                </c:pt>
                <c:pt idx="9856">
                  <c:v>0.56409815684099995</c:v>
                </c:pt>
                <c:pt idx="9857">
                  <c:v>0.56416375820099995</c:v>
                </c:pt>
                <c:pt idx="9858">
                  <c:v>0.56633242184099997</c:v>
                </c:pt>
                <c:pt idx="9859">
                  <c:v>0.56828499158099999</c:v>
                </c:pt>
                <c:pt idx="9860">
                  <c:v>0.564119676041</c:v>
                </c:pt>
                <c:pt idx="9861">
                  <c:v>0.56824862680100008</c:v>
                </c:pt>
                <c:pt idx="9862">
                  <c:v>0.57281748274099997</c:v>
                </c:pt>
                <c:pt idx="9863">
                  <c:v>0.57762944704099994</c:v>
                </c:pt>
                <c:pt idx="9864">
                  <c:v>0.59880400605100004</c:v>
                </c:pt>
                <c:pt idx="9865">
                  <c:v>0.60144344802100003</c:v>
                </c:pt>
                <c:pt idx="9866">
                  <c:v>0.60356966607099993</c:v>
                </c:pt>
                <c:pt idx="9867">
                  <c:v>0.60501672564099995</c:v>
                </c:pt>
                <c:pt idx="9868">
                  <c:v>0.63313573647099997</c:v>
                </c:pt>
                <c:pt idx="9869">
                  <c:v>0.63378016311100005</c:v>
                </c:pt>
                <c:pt idx="9870">
                  <c:v>0.63357564528099997</c:v>
                </c:pt>
                <c:pt idx="9871">
                  <c:v>0.63276529134100001</c:v>
                </c:pt>
                <c:pt idx="9872">
                  <c:v>0.64025757035100006</c:v>
                </c:pt>
                <c:pt idx="9873">
                  <c:v>0.64033860647099994</c:v>
                </c:pt>
                <c:pt idx="9874">
                  <c:v>0.63911535818100007</c:v>
                </c:pt>
                <c:pt idx="9875">
                  <c:v>0.6377184615810001</c:v>
                </c:pt>
                <c:pt idx="9876">
                  <c:v>0.75510392375099999</c:v>
                </c:pt>
                <c:pt idx="9877">
                  <c:v>0.75079360730099998</c:v>
                </c:pt>
                <c:pt idx="9878">
                  <c:v>0.74558804210099994</c:v>
                </c:pt>
                <c:pt idx="9879">
                  <c:v>0.74306822678099993</c:v>
                </c:pt>
                <c:pt idx="9880">
                  <c:v>0.68273601203099998</c:v>
                </c:pt>
                <c:pt idx="9881">
                  <c:v>0.67452055610100004</c:v>
                </c:pt>
                <c:pt idx="9882">
                  <c:v>0.66757851506100008</c:v>
                </c:pt>
                <c:pt idx="9883">
                  <c:v>0.66039336929100001</c:v>
                </c:pt>
                <c:pt idx="9884">
                  <c:v>0.60531945626100003</c:v>
                </c:pt>
                <c:pt idx="9885">
                  <c:v>0.59887520438099995</c:v>
                </c:pt>
                <c:pt idx="9886">
                  <c:v>0.59291330690099997</c:v>
                </c:pt>
                <c:pt idx="9887">
                  <c:v>0.58705946000099996</c:v>
                </c:pt>
                <c:pt idx="9888">
                  <c:v>0.495953894181</c:v>
                </c:pt>
                <c:pt idx="9889">
                  <c:v>0.49062428099099997</c:v>
                </c:pt>
                <c:pt idx="9890">
                  <c:v>0.48784884833099995</c:v>
                </c:pt>
                <c:pt idx="9891">
                  <c:v>0.48455061944099997</c:v>
                </c:pt>
                <c:pt idx="9892">
                  <c:v>0.41615553209099998</c:v>
                </c:pt>
                <c:pt idx="9893">
                  <c:v>0.41386830176099998</c:v>
                </c:pt>
                <c:pt idx="9894">
                  <c:v>0.41194625669099999</c:v>
                </c:pt>
                <c:pt idx="9895">
                  <c:v>0.410381712171</c:v>
                </c:pt>
                <c:pt idx="9896">
                  <c:v>0.42159096161100001</c:v>
                </c:pt>
                <c:pt idx="9897">
                  <c:v>0.42117195434099997</c:v>
                </c:pt>
                <c:pt idx="9898">
                  <c:v>0.42083751881100001</c:v>
                </c:pt>
                <c:pt idx="9899">
                  <c:v>0.42055690166100002</c:v>
                </c:pt>
                <c:pt idx="9900">
                  <c:v>0.45338630900099997</c:v>
                </c:pt>
                <c:pt idx="9901">
                  <c:v>0.45317104274100001</c:v>
                </c:pt>
                <c:pt idx="9902">
                  <c:v>0.45347856908100004</c:v>
                </c:pt>
                <c:pt idx="9903">
                  <c:v>0.45380531627100001</c:v>
                </c:pt>
                <c:pt idx="9904">
                  <c:v>0.54870975332100003</c:v>
                </c:pt>
                <c:pt idx="9905">
                  <c:v>0.54984760223099993</c:v>
                </c:pt>
                <c:pt idx="9906">
                  <c:v>0.55156975409100006</c:v>
                </c:pt>
                <c:pt idx="9907">
                  <c:v>0.55479879155099998</c:v>
                </c:pt>
                <c:pt idx="9908">
                  <c:v>0.72844836077099995</c:v>
                </c:pt>
                <c:pt idx="9909">
                  <c:v>0.73087014068099998</c:v>
                </c:pt>
                <c:pt idx="9910">
                  <c:v>0.73474498055100002</c:v>
                </c:pt>
                <c:pt idx="9911">
                  <c:v>0.73860060320099996</c:v>
                </c:pt>
                <c:pt idx="9912">
                  <c:v>0.91854923501100005</c:v>
                </c:pt>
                <c:pt idx="9913">
                  <c:v>0.92366956055099991</c:v>
                </c:pt>
                <c:pt idx="9914">
                  <c:v>0.92685631214100006</c:v>
                </c:pt>
                <c:pt idx="9915">
                  <c:v>0.92937803321099999</c:v>
                </c:pt>
                <c:pt idx="9916">
                  <c:v>0.97605874405100002</c:v>
                </c:pt>
                <c:pt idx="9917">
                  <c:v>0.97598954899099999</c:v>
                </c:pt>
                <c:pt idx="9918">
                  <c:v>0.97484785591100009</c:v>
                </c:pt>
                <c:pt idx="9919">
                  <c:v>0.97271054095099996</c:v>
                </c:pt>
                <c:pt idx="9920">
                  <c:v>0.9354981890009999</c:v>
                </c:pt>
                <c:pt idx="9921">
                  <c:v>0.9342757683509999</c:v>
                </c:pt>
                <c:pt idx="9922">
                  <c:v>0.93240754166100004</c:v>
                </c:pt>
                <c:pt idx="9923">
                  <c:v>0.93109670510099996</c:v>
                </c:pt>
                <c:pt idx="9924">
                  <c:v>0.87483969203099998</c:v>
                </c:pt>
                <c:pt idx="9925">
                  <c:v>0.87502420856100005</c:v>
                </c:pt>
                <c:pt idx="9926">
                  <c:v>0.87439377920100014</c:v>
                </c:pt>
                <c:pt idx="9927">
                  <c:v>0.87404012282099997</c:v>
                </c:pt>
                <c:pt idx="9928">
                  <c:v>0.82626584852099993</c:v>
                </c:pt>
                <c:pt idx="9929">
                  <c:v>0.82613899454100004</c:v>
                </c:pt>
                <c:pt idx="9930">
                  <c:v>0.82725378206099998</c:v>
                </c:pt>
                <c:pt idx="9931">
                  <c:v>0.82833781259099992</c:v>
                </c:pt>
                <c:pt idx="9932">
                  <c:v>0.75725040266100008</c:v>
                </c:pt>
                <c:pt idx="9933">
                  <c:v>0.76043331008100012</c:v>
                </c:pt>
                <c:pt idx="9934">
                  <c:v>0.76272054404100009</c:v>
                </c:pt>
                <c:pt idx="9935">
                  <c:v>0.764573394051</c:v>
                </c:pt>
                <c:pt idx="9936">
                  <c:v>0.67547596577099989</c:v>
                </c:pt>
                <c:pt idx="9937">
                  <c:v>0.67575273875099995</c:v>
                </c:pt>
                <c:pt idx="9938">
                  <c:v>0.67503389348099996</c:v>
                </c:pt>
                <c:pt idx="9939">
                  <c:v>0.67441115246099992</c:v>
                </c:pt>
                <c:pt idx="9940">
                  <c:v>0.6584352836709999</c:v>
                </c:pt>
                <c:pt idx="9941">
                  <c:v>0.65807778312100007</c:v>
                </c:pt>
                <c:pt idx="9942">
                  <c:v>0.65702450232099996</c:v>
                </c:pt>
                <c:pt idx="9943">
                  <c:v>0.65508323640099997</c:v>
                </c:pt>
                <c:pt idx="9944">
                  <c:v>0.6420590143410001</c:v>
                </c:pt>
                <c:pt idx="9945">
                  <c:v>0.64133248073100002</c:v>
                </c:pt>
                <c:pt idx="9946">
                  <c:v>0.64027919993100002</c:v>
                </c:pt>
                <c:pt idx="9947">
                  <c:v>0.64044449561100003</c:v>
                </c:pt>
                <c:pt idx="9948">
                  <c:v>0.64479572893100001</c:v>
                </c:pt>
                <c:pt idx="9949">
                  <c:v>0.64485339148099996</c:v>
                </c:pt>
                <c:pt idx="9950">
                  <c:v>0.645383876051</c:v>
                </c:pt>
                <c:pt idx="9951">
                  <c:v>0.64660629307099993</c:v>
                </c:pt>
                <c:pt idx="9952">
                  <c:v>0.63036467419100006</c:v>
                </c:pt>
                <c:pt idx="9953">
                  <c:v>0.63244817077100013</c:v>
                </c:pt>
                <c:pt idx="9954">
                  <c:v>0.635288950691</c:v>
                </c:pt>
                <c:pt idx="9955">
                  <c:v>0.63865637464100011</c:v>
                </c:pt>
                <c:pt idx="9956">
                  <c:v>0.65905042778100009</c:v>
                </c:pt>
                <c:pt idx="9957">
                  <c:v>0.663724840491</c:v>
                </c:pt>
                <c:pt idx="9958">
                  <c:v>0.66919882604100001</c:v>
                </c:pt>
                <c:pt idx="9959">
                  <c:v>0.67513794164099994</c:v>
                </c:pt>
                <c:pt idx="9960">
                  <c:v>0.71321434918099991</c:v>
                </c:pt>
                <c:pt idx="9961">
                  <c:v>0.71797717417099993</c:v>
                </c:pt>
                <c:pt idx="9962">
                  <c:v>0.72214032316099996</c:v>
                </c:pt>
                <c:pt idx="9963">
                  <c:v>0.72571916920099999</c:v>
                </c:pt>
                <c:pt idx="9964">
                  <c:v>0.76004336407100004</c:v>
                </c:pt>
                <c:pt idx="9965">
                  <c:v>0.76201537972100009</c:v>
                </c:pt>
                <c:pt idx="9966">
                  <c:v>0.7633492813010001</c:v>
                </c:pt>
                <c:pt idx="9967">
                  <c:v>0.76314554392099998</c:v>
                </c:pt>
                <c:pt idx="9968">
                  <c:v>0.78148595391099995</c:v>
                </c:pt>
                <c:pt idx="9969">
                  <c:v>0.78248926050100009</c:v>
                </c:pt>
                <c:pt idx="9970">
                  <c:v>0.78242775378100005</c:v>
                </c:pt>
                <c:pt idx="9971">
                  <c:v>0.781132297531</c:v>
                </c:pt>
                <c:pt idx="9972">
                  <c:v>0.84132166366099992</c:v>
                </c:pt>
                <c:pt idx="9973">
                  <c:v>0.83693940424100011</c:v>
                </c:pt>
                <c:pt idx="9974">
                  <c:v>0.83158458796099999</c:v>
                </c:pt>
                <c:pt idx="9975">
                  <c:v>0.82872073939100011</c:v>
                </c:pt>
                <c:pt idx="9976">
                  <c:v>0.76089831830100008</c:v>
                </c:pt>
                <c:pt idx="9977">
                  <c:v>0.75235675043100003</c:v>
                </c:pt>
                <c:pt idx="9978">
                  <c:v>0.74560268531100005</c:v>
                </c:pt>
                <c:pt idx="9979">
                  <c:v>0.738064427661</c:v>
                </c:pt>
                <c:pt idx="9980">
                  <c:v>0.68477986359100007</c:v>
                </c:pt>
                <c:pt idx="9981">
                  <c:v>0.67774902549100013</c:v>
                </c:pt>
                <c:pt idx="9982">
                  <c:v>0.67180221792100014</c:v>
                </c:pt>
                <c:pt idx="9983">
                  <c:v>0.66580543977100004</c:v>
                </c:pt>
                <c:pt idx="9984">
                  <c:v>0.65463937937099992</c:v>
                </c:pt>
                <c:pt idx="9985">
                  <c:v>0.64932963680099998</c:v>
                </c:pt>
                <c:pt idx="9986">
                  <c:v>0.64656482552099992</c:v>
                </c:pt>
                <c:pt idx="9987">
                  <c:v>0.64327922177099994</c:v>
                </c:pt>
                <c:pt idx="9988">
                  <c:v>0.66486281153100002</c:v>
                </c:pt>
                <c:pt idx="9989">
                  <c:v>0.66258432950099999</c:v>
                </c:pt>
                <c:pt idx="9990">
                  <c:v>0.66066964244100002</c:v>
                </c:pt>
                <c:pt idx="9991">
                  <c:v>0.65911108379100003</c:v>
                </c:pt>
                <c:pt idx="9992">
                  <c:v>0.69063507627100007</c:v>
                </c:pt>
                <c:pt idx="9993">
                  <c:v>0.69021767346099994</c:v>
                </c:pt>
                <c:pt idx="9994">
                  <c:v>0.68988451569100007</c:v>
                </c:pt>
                <c:pt idx="9995">
                  <c:v>0.68960497302099999</c:v>
                </c:pt>
                <c:pt idx="9996">
                  <c:v>0.74132691379100013</c:v>
                </c:pt>
                <c:pt idx="9997">
                  <c:v>0.74111246791100005</c:v>
                </c:pt>
                <c:pt idx="9998">
                  <c:v>0.74141881813100008</c:v>
                </c:pt>
                <c:pt idx="9999">
                  <c:v>0.74174431660100004</c:v>
                </c:pt>
                <c:pt idx="10000">
                  <c:v>0.82721619367100008</c:v>
                </c:pt>
                <c:pt idx="10001">
                  <c:v>0.82834968658100006</c:v>
                </c:pt>
                <c:pt idx="10002">
                  <c:v>0.83006524999099995</c:v>
                </c:pt>
                <c:pt idx="10003">
                  <c:v>0.83328192730100015</c:v>
                </c:pt>
                <c:pt idx="10004">
                  <c:v>1.0262690959209999</c:v>
                </c:pt>
                <c:pt idx="10005">
                  <c:v>1.0286816048109999</c:v>
                </c:pt>
                <c:pt idx="10006">
                  <c:v>1.0325416161309999</c:v>
                </c:pt>
                <c:pt idx="10007">
                  <c:v>1.036382482831</c:v>
                </c:pt>
                <c:pt idx="10008">
                  <c:v>1.2414544239209999</c:v>
                </c:pt>
                <c:pt idx="10009">
                  <c:v>1.2465551547210001</c:v>
                </c:pt>
                <c:pt idx="10010">
                  <c:v>1.249729709511</c:v>
                </c:pt>
                <c:pt idx="10011">
                  <c:v>1.252241778411</c:v>
                </c:pt>
                <c:pt idx="10012">
                  <c:v>1.1797913435510001</c:v>
                </c:pt>
                <c:pt idx="10013">
                  <c:v>1.179722413481</c:v>
                </c:pt>
                <c:pt idx="10014">
                  <c:v>1.178585087291</c:v>
                </c:pt>
                <c:pt idx="10015">
                  <c:v>1.176455954351</c:v>
                </c:pt>
                <c:pt idx="10016">
                  <c:v>1.0891143924610001</c:v>
                </c:pt>
                <c:pt idx="10017">
                  <c:v>1.087896650881</c:v>
                </c:pt>
                <c:pt idx="10018">
                  <c:v>1.086035571661</c:v>
                </c:pt>
                <c:pt idx="10019">
                  <c:v>1.084729755391</c:v>
                </c:pt>
                <c:pt idx="10020">
                  <c:v>0.83518899635099997</c:v>
                </c:pt>
                <c:pt idx="10021">
                  <c:v>0.83537280866099994</c:v>
                </c:pt>
                <c:pt idx="10022">
                  <c:v>0.83474478962100007</c:v>
                </c:pt>
                <c:pt idx="10023">
                  <c:v>0.83439248723100001</c:v>
                </c:pt>
                <c:pt idx="10024">
                  <c:v>0.65431650164099997</c:v>
                </c:pt>
                <c:pt idx="10025">
                  <c:v>0.65419013408100002</c:v>
                </c:pt>
                <c:pt idx="10026">
                  <c:v>0.65530065272100002</c:v>
                </c:pt>
                <c:pt idx="10027">
                  <c:v>0.65638053779100003</c:v>
                </c:pt>
                <c:pt idx="10028">
                  <c:v>0.55996724147099997</c:v>
                </c:pt>
                <c:pt idx="10029">
                  <c:v>0.56313796661100002</c:v>
                </c:pt>
                <c:pt idx="10030">
                  <c:v>0.56541644864100005</c:v>
                </c:pt>
                <c:pt idx="10031">
                  <c:v>0.56726220563099994</c:v>
                </c:pt>
                <c:pt idx="10032">
                  <c:v>0.51457364349099999</c:v>
                </c:pt>
                <c:pt idx="10033">
                  <c:v>0.51484936014100002</c:v>
                </c:pt>
                <c:pt idx="10034">
                  <c:v>0.5141332664110001</c:v>
                </c:pt>
                <c:pt idx="10035">
                  <c:v>0.51351290667100002</c:v>
                </c:pt>
                <c:pt idx="10036">
                  <c:v>0.472680264721</c:v>
                </c:pt>
                <c:pt idx="10037">
                  <c:v>0.47232413268099999</c:v>
                </c:pt>
                <c:pt idx="10038">
                  <c:v>0.47127488481099999</c:v>
                </c:pt>
                <c:pt idx="10039">
                  <c:v>0.46934104950099997</c:v>
                </c:pt>
                <c:pt idx="10040">
                  <c:v>0.43513327830100001</c:v>
                </c:pt>
                <c:pt idx="10041">
                  <c:v>0.43440952527100002</c:v>
                </c:pt>
                <c:pt idx="10042">
                  <c:v>0.43336027740100003</c:v>
                </c:pt>
                <c:pt idx="10043">
                  <c:v>0.43352493783099999</c:v>
                </c:pt>
                <c:pt idx="10044">
                  <c:v>0.422396932881</c:v>
                </c:pt>
                <c:pt idx="10045">
                  <c:v>0.422454374001</c:v>
                </c:pt>
                <c:pt idx="10046">
                  <c:v>0.42298282577099999</c:v>
                </c:pt>
                <c:pt idx="10047">
                  <c:v>0.42420056735099998</c:v>
                </c:pt>
                <c:pt idx="10048">
                  <c:v>0.428052842401</c:v>
                </c:pt>
                <c:pt idx="10049">
                  <c:v>0.43012836387100001</c:v>
                </c:pt>
                <c:pt idx="10050">
                  <c:v>0.43295827557099997</c:v>
                </c:pt>
                <c:pt idx="10051">
                  <c:v>0.43631280939100003</c:v>
                </c:pt>
                <c:pt idx="10052">
                  <c:v>0.44221275319100001</c:v>
                </c:pt>
                <c:pt idx="10053">
                  <c:v>0.44686927726100001</c:v>
                </c:pt>
                <c:pt idx="10054">
                  <c:v>0.45232231045100002</c:v>
                </c:pt>
                <c:pt idx="10055">
                  <c:v>0.45823869862099997</c:v>
                </c:pt>
                <c:pt idx="10056">
                  <c:v>0.46709704513100003</c:v>
                </c:pt>
                <c:pt idx="10057">
                  <c:v>0.47184164389100003</c:v>
                </c:pt>
                <c:pt idx="10058">
                  <c:v>0.475988860811</c:v>
                </c:pt>
                <c:pt idx="10059">
                  <c:v>0.47955401086100002</c:v>
                </c:pt>
                <c:pt idx="10060">
                  <c:v>0.49134714061100004</c:v>
                </c:pt>
                <c:pt idx="10061">
                  <c:v>0.49331161312099997</c:v>
                </c:pt>
                <c:pt idx="10062">
                  <c:v>0.49464040729100001</c:v>
                </c:pt>
                <c:pt idx="10063">
                  <c:v>0.49443745036100001</c:v>
                </c:pt>
                <c:pt idx="10064">
                  <c:v>0.52182163550100003</c:v>
                </c:pt>
                <c:pt idx="10065">
                  <c:v>0.52282110518100011</c:v>
                </c:pt>
                <c:pt idx="10066">
                  <c:v>0.52275983441100005</c:v>
                </c:pt>
                <c:pt idx="10067">
                  <c:v>0.52146933311100008</c:v>
                </c:pt>
                <c:pt idx="10068">
                  <c:v>0.584712628101</c:v>
                </c:pt>
                <c:pt idx="10069">
                  <c:v>0.58034713928100001</c:v>
                </c:pt>
                <c:pt idx="10070">
                  <c:v>0.57501281435100005</c:v>
                </c:pt>
                <c:pt idx="10071">
                  <c:v>0.57215992838099994</c:v>
                </c:pt>
                <c:pt idx="10072">
                  <c:v>0.53450932250100003</c:v>
                </c:pt>
                <c:pt idx="10073">
                  <c:v>0.52600044641099997</c:v>
                </c:pt>
                <c:pt idx="10074">
                  <c:v>0.51927222689099994</c:v>
                </c:pt>
                <c:pt idx="10075">
                  <c:v>0.51176282048100008</c:v>
                </c:pt>
                <c:pt idx="10076">
                  <c:v>0.48820302159099999</c:v>
                </c:pt>
                <c:pt idx="10077">
                  <c:v>0.48119908905100001</c:v>
                </c:pt>
                <c:pt idx="10078">
                  <c:v>0.47527504158099998</c:v>
                </c:pt>
                <c:pt idx="10079">
                  <c:v>0.46930121229099997</c:v>
                </c:pt>
                <c:pt idx="10080">
                  <c:v>0.484400389391</c:v>
                </c:pt>
                <c:pt idx="10081">
                  <c:v>0.47911055374099998</c:v>
                </c:pt>
                <c:pt idx="10082">
                  <c:v>0.476356338431</c:v>
                </c:pt>
                <c:pt idx="10083">
                  <c:v>0.47308332715099999</c:v>
                </c:pt>
                <c:pt idx="10084">
                  <c:v>0.50702323334100008</c:v>
                </c:pt>
                <c:pt idx="10085">
                  <c:v>0.50475348872100001</c:v>
                </c:pt>
                <c:pt idx="10086">
                  <c:v>0.50284613789100008</c:v>
                </c:pt>
                <c:pt idx="10087">
                  <c:v>0.50129355422099997</c:v>
                </c:pt>
                <c:pt idx="10088">
                  <c:v>0.522475403931</c:v>
                </c:pt>
                <c:pt idx="10089">
                  <c:v>0.52205960195099999</c:v>
                </c:pt>
                <c:pt idx="10090">
                  <c:v>0.52172772194099992</c:v>
                </c:pt>
                <c:pt idx="10091">
                  <c:v>0.521449246491</c:v>
                </c:pt>
                <c:pt idx="10092">
                  <c:v>0.55456645943100003</c:v>
                </c:pt>
                <c:pt idx="10093">
                  <c:v>0.55435283393099999</c:v>
                </c:pt>
                <c:pt idx="10094">
                  <c:v>0.55465801166100004</c:v>
                </c:pt>
                <c:pt idx="10095">
                  <c:v>0.55498226141100004</c:v>
                </c:pt>
                <c:pt idx="10096">
                  <c:v>0.64858145074099993</c:v>
                </c:pt>
                <c:pt idx="10097">
                  <c:v>0.64971060217099996</c:v>
                </c:pt>
                <c:pt idx="10098">
                  <c:v>0.65141958802100008</c:v>
                </c:pt>
                <c:pt idx="10099">
                  <c:v>0.65462393422100007</c:v>
                </c:pt>
                <c:pt idx="10100">
                  <c:v>0.8385442398209999</c:v>
                </c:pt>
                <c:pt idx="10101">
                  <c:v>0.84094750310100008</c:v>
                </c:pt>
                <c:pt idx="10102">
                  <c:v>0.8447927221710001</c:v>
                </c:pt>
                <c:pt idx="10103">
                  <c:v>0.84861886922099994</c:v>
                </c:pt>
                <c:pt idx="10104">
                  <c:v>1.037604707731</c:v>
                </c:pt>
                <c:pt idx="10105">
                  <c:v>1.0426858909810002</c:v>
                </c:pt>
                <c:pt idx="10106">
                  <c:v>1.0458482780110001</c:v>
                </c:pt>
                <c:pt idx="10107">
                  <c:v>1.0483507237810001</c:v>
                </c:pt>
                <c:pt idx="10108">
                  <c:v>1.0196467181109998</c:v>
                </c:pt>
                <c:pt idx="10109">
                  <c:v>1.0195780530309999</c:v>
                </c:pt>
                <c:pt idx="10110">
                  <c:v>1.018445086471</c:v>
                </c:pt>
                <c:pt idx="10111">
                  <c:v>1.016324113771</c:v>
                </c:pt>
                <c:pt idx="10112">
                  <c:v>0.96319102462100004</c:v>
                </c:pt>
                <c:pt idx="10113">
                  <c:v>0.96197795122100005</c:v>
                </c:pt>
                <c:pt idx="10114">
                  <c:v>0.96012400495100003</c:v>
                </c:pt>
                <c:pt idx="10115">
                  <c:v>0.95882319445099995</c:v>
                </c:pt>
                <c:pt idx="10116">
                  <c:v>0.73038814264100016</c:v>
                </c:pt>
                <c:pt idx="10117">
                  <c:v>0.73057124710100008</c:v>
                </c:pt>
                <c:pt idx="10118">
                  <c:v>0.72994563838100013</c:v>
                </c:pt>
                <c:pt idx="10119">
                  <c:v>0.72959468635100011</c:v>
                </c:pt>
                <c:pt idx="10120">
                  <c:v>0.50860362713099994</c:v>
                </c:pt>
                <c:pt idx="10121">
                  <c:v>0.50847774236100007</c:v>
                </c:pt>
                <c:pt idx="10122">
                  <c:v>0.50958400664100001</c:v>
                </c:pt>
                <c:pt idx="10123">
                  <c:v>0.51065975351100001</c:v>
                </c:pt>
                <c:pt idx="10124">
                  <c:v>0.45836773106100004</c:v>
                </c:pt>
                <c:pt idx="10125">
                  <c:v>0.46152630296100006</c:v>
                </c:pt>
                <c:pt idx="10126">
                  <c:v>0.46379605121099998</c:v>
                </c:pt>
                <c:pt idx="10127">
                  <c:v>0.465634736961</c:v>
                </c:pt>
                <c:pt idx="10128">
                  <c:v>0.44026226622100001</c:v>
                </c:pt>
                <c:pt idx="10129">
                  <c:v>0.44053692654100002</c:v>
                </c:pt>
                <c:pt idx="10130">
                  <c:v>0.43982357709100001</c:v>
                </c:pt>
                <c:pt idx="10131">
                  <c:v>0.43920559500099998</c:v>
                </c:pt>
                <c:pt idx="10132">
                  <c:v>0.42256715466100003</c:v>
                </c:pt>
                <c:pt idx="10133">
                  <c:v>0.42221238750099999</c:v>
                </c:pt>
                <c:pt idx="10134">
                  <c:v>0.42116716167099999</c:v>
                </c:pt>
                <c:pt idx="10135">
                  <c:v>0.41924073519100002</c:v>
                </c:pt>
                <c:pt idx="10136">
                  <c:v>0.40710269348100003</c:v>
                </c:pt>
                <c:pt idx="10137">
                  <c:v>0.40638171740100004</c:v>
                </c:pt>
                <c:pt idx="10138">
                  <c:v>0.40533648794100002</c:v>
                </c:pt>
                <c:pt idx="10139">
                  <c:v>0.40550052038100004</c:v>
                </c:pt>
                <c:pt idx="10140">
                  <c:v>0.40337704718099998</c:v>
                </c:pt>
                <c:pt idx="10141">
                  <c:v>0.40343426687100004</c:v>
                </c:pt>
                <c:pt idx="10142">
                  <c:v>0.40396069673099999</c:v>
                </c:pt>
                <c:pt idx="10143">
                  <c:v>0.40517377013099998</c:v>
                </c:pt>
                <c:pt idx="10144">
                  <c:v>0.41272794936099999</c:v>
                </c:pt>
                <c:pt idx="10145">
                  <c:v>0.41479551750100002</c:v>
                </c:pt>
                <c:pt idx="10146">
                  <c:v>0.41761458276100005</c:v>
                </c:pt>
                <c:pt idx="10147">
                  <c:v>0.42095625912099999</c:v>
                </c:pt>
                <c:pt idx="10148">
                  <c:v>0.43451015372099999</c:v>
                </c:pt>
                <c:pt idx="10149">
                  <c:v>0.439148829081</c:v>
                </c:pt>
                <c:pt idx="10150">
                  <c:v>0.44458096436100003</c:v>
                </c:pt>
                <c:pt idx="10151">
                  <c:v>0.45047467592099999</c:v>
                </c:pt>
                <c:pt idx="10152">
                  <c:v>0.456892843401</c:v>
                </c:pt>
                <c:pt idx="10153">
                  <c:v>0.46161925949100002</c:v>
                </c:pt>
                <c:pt idx="10154">
                  <c:v>0.46575058064100006</c:v>
                </c:pt>
                <c:pt idx="10155">
                  <c:v>0.469302067371</c:v>
                </c:pt>
                <c:pt idx="10156">
                  <c:v>0.480295074381</c:v>
                </c:pt>
                <c:pt idx="10157">
                  <c:v>0.48225201464099998</c:v>
                </c:pt>
                <c:pt idx="10158">
                  <c:v>0.48357571592100002</c:v>
                </c:pt>
                <c:pt idx="10159">
                  <c:v>0.48337353581100001</c:v>
                </c:pt>
                <c:pt idx="10160">
                  <c:v>0.510833870031</c:v>
                </c:pt>
                <c:pt idx="10161">
                  <c:v>0.51182950643100011</c:v>
                </c:pt>
                <c:pt idx="10162">
                  <c:v>0.51176847161100003</c:v>
                </c:pt>
                <c:pt idx="10163">
                  <c:v>0.51048291800099999</c:v>
                </c:pt>
                <c:pt idx="10164">
                  <c:v>0.547541392731</c:v>
                </c:pt>
                <c:pt idx="10165">
                  <c:v>0.54319263095100001</c:v>
                </c:pt>
                <c:pt idx="10166">
                  <c:v>0.53787875381100003</c:v>
                </c:pt>
                <c:pt idx="10167">
                  <c:v>0.53503680140100007</c:v>
                </c:pt>
                <c:pt idx="10168">
                  <c:v>0.530018877911</c:v>
                </c:pt>
                <c:pt idx="10169">
                  <c:v>0.52154261374099997</c:v>
                </c:pt>
                <c:pt idx="10170">
                  <c:v>0.51484018174099999</c:v>
                </c:pt>
                <c:pt idx="10171">
                  <c:v>0.50735955397100008</c:v>
                </c:pt>
                <c:pt idx="10172">
                  <c:v>0.472732035971</c:v>
                </c:pt>
                <c:pt idx="10173">
                  <c:v>0.46575494728100003</c:v>
                </c:pt>
                <c:pt idx="10174">
                  <c:v>0.45985360546100001</c:v>
                </c:pt>
                <c:pt idx="10175">
                  <c:v>0.45390267058100003</c:v>
                </c:pt>
                <c:pt idx="10176">
                  <c:v>0.45610132205100001</c:v>
                </c:pt>
                <c:pt idx="10177">
                  <c:v>0.450831415101</c:v>
                </c:pt>
                <c:pt idx="10178">
                  <c:v>0.448087770351</c:v>
                </c:pt>
                <c:pt idx="10179">
                  <c:v>0.444827315241</c:v>
                </c:pt>
                <c:pt idx="10180">
                  <c:v>0.48223928332100002</c:v>
                </c:pt>
                <c:pt idx="10181">
                  <c:v>0.47997824344100004</c:v>
                </c:pt>
                <c:pt idx="10182">
                  <c:v>0.47807821069100004</c:v>
                </c:pt>
                <c:pt idx="10183">
                  <c:v>0.476531587481</c:v>
                </c:pt>
                <c:pt idx="10184">
                  <c:v>0.42297104099100002</c:v>
                </c:pt>
                <c:pt idx="10185">
                  <c:v>0.42255683258100002</c:v>
                </c:pt>
                <c:pt idx="10186">
                  <c:v>0.42222622670100002</c:v>
                </c:pt>
                <c:pt idx="10187">
                  <c:v>0.42194882210100004</c:v>
                </c:pt>
                <c:pt idx="10188">
                  <c:v>0.52221707385100002</c:v>
                </c:pt>
                <c:pt idx="10189">
                  <c:v>0.52200426873100003</c:v>
                </c:pt>
                <c:pt idx="10190">
                  <c:v>0.52230827397099999</c:v>
                </c:pt>
                <c:pt idx="10191">
                  <c:v>0.52263127863100001</c:v>
                </c:pt>
                <c:pt idx="10192">
                  <c:v>0.55149045577100009</c:v>
                </c:pt>
                <c:pt idx="10193">
                  <c:v>0.55261527661099996</c:v>
                </c:pt>
                <c:pt idx="10194">
                  <c:v>0.55431770305100003</c:v>
                </c:pt>
                <c:pt idx="10195">
                  <c:v>0.55750975807100001</c:v>
                </c:pt>
                <c:pt idx="10196">
                  <c:v>0.76840065710100003</c:v>
                </c:pt>
                <c:pt idx="10197">
                  <c:v>0.77079469655099997</c:v>
                </c:pt>
                <c:pt idx="10198">
                  <c:v>0.7746251596710001</c:v>
                </c:pt>
                <c:pt idx="10199">
                  <c:v>0.77843662337100006</c:v>
                </c:pt>
                <c:pt idx="10200">
                  <c:v>0.94124259836099999</c:v>
                </c:pt>
                <c:pt idx="10201">
                  <c:v>0.94630428488099994</c:v>
                </c:pt>
                <c:pt idx="10202">
                  <c:v>0.94945453682099989</c:v>
                </c:pt>
                <c:pt idx="10203">
                  <c:v>0.9519473776109999</c:v>
                </c:pt>
                <c:pt idx="10204">
                  <c:v>0.94150505497100001</c:v>
                </c:pt>
                <c:pt idx="10205">
                  <c:v>0.94143665488100003</c:v>
                </c:pt>
                <c:pt idx="10206">
                  <c:v>0.94030803343100011</c:v>
                </c:pt>
                <c:pt idx="10207">
                  <c:v>0.93819519919100003</c:v>
                </c:pt>
                <c:pt idx="10208">
                  <c:v>0.83430723066099999</c:v>
                </c:pt>
                <c:pt idx="10209">
                  <c:v>0.83309881092100002</c:v>
                </c:pt>
                <c:pt idx="10210">
                  <c:v>0.83125197945100004</c:v>
                </c:pt>
                <c:pt idx="10211">
                  <c:v>0.82995615657100008</c:v>
                </c:pt>
                <c:pt idx="10212">
                  <c:v>0.73933143002099999</c:v>
                </c:pt>
                <c:pt idx="10213">
                  <c:v>0.73951383026100004</c:v>
                </c:pt>
                <c:pt idx="10214">
                  <c:v>0.738890620971</c:v>
                </c:pt>
                <c:pt idx="10215">
                  <c:v>0.73854101567099995</c:v>
                </c:pt>
                <c:pt idx="10216">
                  <c:v>0.64214021095099993</c:v>
                </c:pt>
                <c:pt idx="10217">
                  <c:v>0.64201480897100005</c:v>
                </c:pt>
                <c:pt idx="10218">
                  <c:v>0.64311682615100008</c:v>
                </c:pt>
                <c:pt idx="10219">
                  <c:v>0.64418844571099998</c:v>
                </c:pt>
                <c:pt idx="10220">
                  <c:v>0.57178431143099995</c:v>
                </c:pt>
                <c:pt idx="10221">
                  <c:v>0.57493076276100008</c:v>
                </c:pt>
                <c:pt idx="10222">
                  <c:v>0.57719180264100001</c:v>
                </c:pt>
                <c:pt idx="10223">
                  <c:v>0.5790234316709999</c:v>
                </c:pt>
                <c:pt idx="10224">
                  <c:v>0.54484620233100001</c:v>
                </c:pt>
                <c:pt idx="10225">
                  <c:v>0.5451198063210001</c:v>
                </c:pt>
                <c:pt idx="10226">
                  <c:v>0.54440919389100006</c:v>
                </c:pt>
                <c:pt idx="10227">
                  <c:v>0.54379358219100005</c:v>
                </c:pt>
                <c:pt idx="10228">
                  <c:v>0.516312923551</c:v>
                </c:pt>
                <c:pt idx="10229">
                  <c:v>0.51595951764100012</c:v>
                </c:pt>
                <c:pt idx="10230">
                  <c:v>0.51491829933099997</c:v>
                </c:pt>
                <c:pt idx="10231">
                  <c:v>0.51299926716099997</c:v>
                </c:pt>
                <c:pt idx="10232">
                  <c:v>0.48881215446100001</c:v>
                </c:pt>
                <c:pt idx="10233">
                  <c:v>0.48809394444100002</c:v>
                </c:pt>
                <c:pt idx="10234">
                  <c:v>0.48705272613100004</c:v>
                </c:pt>
                <c:pt idx="10235">
                  <c:v>0.487216130581</c:v>
                </c:pt>
                <c:pt idx="10236">
                  <c:v>0.475202568331</c:v>
                </c:pt>
                <c:pt idx="10237">
                  <c:v>0.47525957022100002</c:v>
                </c:pt>
                <c:pt idx="10238">
                  <c:v>0.47578397817100004</c:v>
                </c:pt>
                <c:pt idx="10239">
                  <c:v>0.47699239791100001</c:v>
                </c:pt>
                <c:pt idx="10240">
                  <c:v>0.48695549705100005</c:v>
                </c:pt>
                <c:pt idx="10241">
                  <c:v>0.48901513364100002</c:v>
                </c:pt>
                <c:pt idx="10242">
                  <c:v>0.49182337787100006</c:v>
                </c:pt>
                <c:pt idx="10243">
                  <c:v>0.49515223670100006</c:v>
                </c:pt>
                <c:pt idx="10244">
                  <c:v>0.52336740913099999</c:v>
                </c:pt>
                <c:pt idx="10245">
                  <c:v>0.52798829023100002</c:v>
                </c:pt>
                <c:pt idx="10246">
                  <c:v>0.53339957842099994</c:v>
                </c:pt>
                <c:pt idx="10247">
                  <c:v>0.53927067871099998</c:v>
                </c:pt>
                <c:pt idx="10248">
                  <c:v>0.54787853133099995</c:v>
                </c:pt>
                <c:pt idx="10249">
                  <c:v>0.55258680831099993</c:v>
                </c:pt>
                <c:pt idx="10250">
                  <c:v>0.55670227725099997</c:v>
                </c:pt>
                <c:pt idx="10251">
                  <c:v>0.56024013696099995</c:v>
                </c:pt>
                <c:pt idx="10252">
                  <c:v>0.66056837910099997</c:v>
                </c:pt>
                <c:pt idx="10253">
                  <c:v>0.66251781252100006</c:v>
                </c:pt>
                <c:pt idx="10254">
                  <c:v>0.66383643543100002</c:v>
                </c:pt>
                <c:pt idx="10255">
                  <c:v>0.66363503214100006</c:v>
                </c:pt>
                <c:pt idx="10256">
                  <c:v>0.69292333165100006</c:v>
                </c:pt>
                <c:pt idx="10257">
                  <c:v>0.69391514929100007</c:v>
                </c:pt>
                <c:pt idx="10258">
                  <c:v>0.69385434679100011</c:v>
                </c:pt>
                <c:pt idx="10259">
                  <c:v>0.69257372635100012</c:v>
                </c:pt>
                <c:pt idx="10260">
                  <c:v>0.69060068096099991</c:v>
                </c:pt>
                <c:pt idx="10261">
                  <c:v>0.68626860629099995</c:v>
                </c:pt>
                <c:pt idx="10262">
                  <c:v>0.68097511886100004</c:v>
                </c:pt>
                <c:pt idx="10263">
                  <c:v>0.67814407097100005</c:v>
                </c:pt>
                <c:pt idx="10264">
                  <c:v>0.62580070486100003</c:v>
                </c:pt>
                <c:pt idx="10265">
                  <c:v>0.61735696549100005</c:v>
                </c:pt>
                <c:pt idx="10266">
                  <c:v>0.61068025204099996</c:v>
                </c:pt>
                <c:pt idx="10267">
                  <c:v>0.60322832668100002</c:v>
                </c:pt>
                <c:pt idx="10268">
                  <c:v>0.5441023992809999</c:v>
                </c:pt>
                <c:pt idx="10269">
                  <c:v>0.53715208184100005</c:v>
                </c:pt>
                <c:pt idx="10270">
                  <c:v>0.53127338396099999</c:v>
                </c:pt>
                <c:pt idx="10271">
                  <c:v>0.52534528541100001</c:v>
                </c:pt>
                <c:pt idx="10272">
                  <c:v>0.51885603775100009</c:v>
                </c:pt>
                <c:pt idx="10273">
                  <c:v>0.51360607765100008</c:v>
                </c:pt>
                <c:pt idx="10274">
                  <c:v>0.51087296716099995</c:v>
                </c:pt>
                <c:pt idx="10275">
                  <c:v>0.50762503555100003</c:v>
                </c:pt>
                <c:pt idx="10276">
                  <c:v>0.53528696196100001</c:v>
                </c:pt>
                <c:pt idx="10277">
                  <c:v>0.53303460504099998</c:v>
                </c:pt>
                <c:pt idx="10278">
                  <c:v>0.53114187222099996</c:v>
                </c:pt>
                <c:pt idx="10279">
                  <c:v>0.52960118406099999</c:v>
                </c:pt>
                <c:pt idx="10280">
                  <c:v>0.54920194386100007</c:v>
                </c:pt>
                <c:pt idx="10281">
                  <c:v>0.54878932902099997</c:v>
                </c:pt>
                <c:pt idx="10282">
                  <c:v>0.54845999364099995</c:v>
                </c:pt>
                <c:pt idx="10283">
                  <c:v>0.548183652631</c:v>
                </c:pt>
                <c:pt idx="10284">
                  <c:v>0.60819967705099998</c:v>
                </c:pt>
                <c:pt idx="10285">
                  <c:v>0.60798768868100006</c:v>
                </c:pt>
                <c:pt idx="10286">
                  <c:v>0.60829052869099998</c:v>
                </c:pt>
                <c:pt idx="10287">
                  <c:v>0.60861229189099997</c:v>
                </c:pt>
                <c:pt idx="10288">
                  <c:v>0.68885211080100006</c:v>
                </c:pt>
                <c:pt idx="10289">
                  <c:v>0.68997260831100005</c:v>
                </c:pt>
                <c:pt idx="10290">
                  <c:v>0.69166850075099995</c:v>
                </c:pt>
                <c:pt idx="10291">
                  <c:v>0.69484829363100009</c:v>
                </c:pt>
                <c:pt idx="10292">
                  <c:v>0.89408639984100002</c:v>
                </c:pt>
                <c:pt idx="10293">
                  <c:v>0.89647124450100013</c:v>
                </c:pt>
                <c:pt idx="10294">
                  <c:v>0.90028699886100005</c:v>
                </c:pt>
                <c:pt idx="10295">
                  <c:v>0.90408382277099997</c:v>
                </c:pt>
                <c:pt idx="10296">
                  <c:v>1.102315716071</c:v>
                </c:pt>
                <c:pt idx="10297">
                  <c:v>1.107357960311</c:v>
                </c:pt>
                <c:pt idx="10298">
                  <c:v>1.1104961134610001</c:v>
                </c:pt>
                <c:pt idx="10299">
                  <c:v>1.1129793819410001</c:v>
                </c:pt>
                <c:pt idx="10300">
                  <c:v>1.0841773336510001</c:v>
                </c:pt>
                <c:pt idx="10301">
                  <c:v>1.084109194921</c:v>
                </c:pt>
                <c:pt idx="10302">
                  <c:v>1.0829849113209999</c:v>
                </c:pt>
                <c:pt idx="10303">
                  <c:v>1.0808801901310001</c:v>
                </c:pt>
                <c:pt idx="10304">
                  <c:v>1.013744922871</c:v>
                </c:pt>
                <c:pt idx="10305">
                  <c:v>1.012541142271</c:v>
                </c:pt>
                <c:pt idx="10306">
                  <c:v>1.010701403821</c:v>
                </c:pt>
                <c:pt idx="10307">
                  <c:v>1.009410561301</c:v>
                </c:pt>
                <c:pt idx="10308">
                  <c:v>0.89626287435099994</c:v>
                </c:pt>
                <c:pt idx="10309">
                  <c:v>0.89644457763099994</c:v>
                </c:pt>
                <c:pt idx="10310">
                  <c:v>0.89582376051099999</c:v>
                </c:pt>
                <c:pt idx="10311">
                  <c:v>0.89547549468099996</c:v>
                </c:pt>
                <c:pt idx="10312">
                  <c:v>0.82485392372099997</c:v>
                </c:pt>
                <c:pt idx="10313">
                  <c:v>0.82472900453100007</c:v>
                </c:pt>
                <c:pt idx="10314">
                  <c:v>0.82582678913100005</c:v>
                </c:pt>
                <c:pt idx="10315">
                  <c:v>0.82689429227100009</c:v>
                </c:pt>
                <c:pt idx="10316">
                  <c:v>0.70163570919100005</c:v>
                </c:pt>
                <c:pt idx="10317">
                  <c:v>0.70477007988100004</c:v>
                </c:pt>
                <c:pt idx="10318">
                  <c:v>0.707022433171</c:v>
                </c:pt>
                <c:pt idx="10319">
                  <c:v>0.70884703089099999</c:v>
                </c:pt>
                <c:pt idx="10320">
                  <c:v>0.67387334981099989</c:v>
                </c:pt>
                <c:pt idx="10321">
                  <c:v>0.67414590110100003</c:v>
                </c:pt>
                <c:pt idx="10322">
                  <c:v>0.67343801843100004</c:v>
                </c:pt>
                <c:pt idx="10323">
                  <c:v>0.67282477349100001</c:v>
                </c:pt>
                <c:pt idx="10324">
                  <c:v>0.69702520206099994</c:v>
                </c:pt>
                <c:pt idx="10325">
                  <c:v>0.69667315377100003</c:v>
                </c:pt>
                <c:pt idx="10326">
                  <c:v>0.69563593572100002</c:v>
                </c:pt>
                <c:pt idx="10327">
                  <c:v>0.69372427245099999</c:v>
                </c:pt>
                <c:pt idx="10328">
                  <c:v>0.65394273835100003</c:v>
                </c:pt>
                <c:pt idx="10329">
                  <c:v>0.65322728350100001</c:v>
                </c:pt>
                <c:pt idx="10330">
                  <c:v>0.652190065451</c:v>
                </c:pt>
                <c:pt idx="10331">
                  <c:v>0.65235284191100007</c:v>
                </c:pt>
                <c:pt idx="10332">
                  <c:v>0.6908869974109999</c:v>
                </c:pt>
                <c:pt idx="10333">
                  <c:v>0.690943781501</c:v>
                </c:pt>
                <c:pt idx="10334">
                  <c:v>0.69146617480100003</c:v>
                </c:pt>
                <c:pt idx="10335">
                  <c:v>0.69266995540100007</c:v>
                </c:pt>
                <c:pt idx="10336">
                  <c:v>0.665000395691</c:v>
                </c:pt>
                <c:pt idx="10337">
                  <c:v>0.66705211888100002</c:v>
                </c:pt>
                <c:pt idx="10338">
                  <c:v>0.66984958201099998</c:v>
                </c:pt>
                <c:pt idx="10339">
                  <c:v>0.67316565235100001</c:v>
                </c:pt>
                <c:pt idx="10340">
                  <c:v>0.73585443722100008</c:v>
                </c:pt>
                <c:pt idx="10341">
                  <c:v>0.74045756762100001</c:v>
                </c:pt>
                <c:pt idx="10342">
                  <c:v>0.74584807406100007</c:v>
                </c:pt>
                <c:pt idx="10343">
                  <c:v>0.75169662479099997</c:v>
                </c:pt>
                <c:pt idx="10344">
                  <c:v>0.76453801343100003</c:v>
                </c:pt>
                <c:pt idx="10345">
                  <c:v>0.76922820938100012</c:v>
                </c:pt>
                <c:pt idx="10346">
                  <c:v>0.77332787330100006</c:v>
                </c:pt>
                <c:pt idx="10347">
                  <c:v>0.77685214592100005</c:v>
                </c:pt>
                <c:pt idx="10348">
                  <c:v>0.79496236085099992</c:v>
                </c:pt>
                <c:pt idx="10349">
                  <c:v>0.79690430558099989</c:v>
                </c:pt>
                <c:pt idx="10350">
                  <c:v>0.79821786464100009</c:v>
                </c:pt>
                <c:pt idx="10351">
                  <c:v>0.79801723454099993</c:v>
                </c:pt>
                <c:pt idx="10352">
                  <c:v>0.80627645143100013</c:v>
                </c:pt>
                <c:pt idx="10353">
                  <c:v>0.80726445757099996</c:v>
                </c:pt>
                <c:pt idx="10354">
                  <c:v>0.80720389102099999</c:v>
                </c:pt>
                <c:pt idx="10355">
                  <c:v>0.80592818923099996</c:v>
                </c:pt>
                <c:pt idx="10356">
                  <c:v>0.80642504716099994</c:v>
                </c:pt>
                <c:pt idx="10357">
                  <c:v>0.80210961241099987</c:v>
                </c:pt>
                <c:pt idx="10358">
                  <c:v>0.796836456611</c:v>
                </c:pt>
                <c:pt idx="10359">
                  <c:v>0.79401628057100004</c:v>
                </c:pt>
                <c:pt idx="10360">
                  <c:v>0.72475400800099998</c:v>
                </c:pt>
                <c:pt idx="10361">
                  <c:v>0.71634269542099993</c:v>
                </c:pt>
                <c:pt idx="10362">
                  <c:v>0.70969162792099993</c:v>
                </c:pt>
                <c:pt idx="10363">
                  <c:v>0.70226832148099994</c:v>
                </c:pt>
                <c:pt idx="10364">
                  <c:v>0.67219956849100004</c:v>
                </c:pt>
                <c:pt idx="10365">
                  <c:v>0.66527594607100005</c:v>
                </c:pt>
                <c:pt idx="10366">
                  <c:v>0.65941982316100001</c:v>
                </c:pt>
                <c:pt idx="10367">
                  <c:v>0.65351449197100009</c:v>
                </c:pt>
                <c:pt idx="10368">
                  <c:v>0.6782594919110001</c:v>
                </c:pt>
                <c:pt idx="10369">
                  <c:v>0.67230044035100001</c:v>
                </c:pt>
                <c:pt idx="10370">
                  <c:v>0.66878217175100008</c:v>
                </c:pt>
                <c:pt idx="10371">
                  <c:v>0.66489057943100005</c:v>
                </c:pt>
                <c:pt idx="10372">
                  <c:v>0.68627421215099993</c:v>
                </c:pt>
                <c:pt idx="10373">
                  <c:v>0.68336306105099998</c:v>
                </c:pt>
                <c:pt idx="10374">
                  <c:v>0.68119101062099996</c:v>
                </c:pt>
                <c:pt idx="10375">
                  <c:v>0.67909814864099993</c:v>
                </c:pt>
                <c:pt idx="10376">
                  <c:v>0.70306783699100006</c:v>
                </c:pt>
                <c:pt idx="10377">
                  <c:v>0.70215527314100012</c:v>
                </c:pt>
                <c:pt idx="10378">
                  <c:v>0.70146896719100016</c:v>
                </c:pt>
                <c:pt idx="10379">
                  <c:v>0.70092595186100004</c:v>
                </c:pt>
                <c:pt idx="10380">
                  <c:v>0.75228651569100002</c:v>
                </c:pt>
                <c:pt idx="10381">
                  <c:v>0.75189056981100011</c:v>
                </c:pt>
                <c:pt idx="10382">
                  <c:v>0.75166808711099997</c:v>
                </c:pt>
                <c:pt idx="10383">
                  <c:v>0.75167939819100005</c:v>
                </c:pt>
                <c:pt idx="10384">
                  <c:v>0.86808721483099993</c:v>
                </c:pt>
                <c:pt idx="10385">
                  <c:v>0.86811361219100003</c:v>
                </c:pt>
                <c:pt idx="10386">
                  <c:v>0.86874335548100001</c:v>
                </c:pt>
                <c:pt idx="10387">
                  <c:v>0.87037993372099987</c:v>
                </c:pt>
                <c:pt idx="10388">
                  <c:v>1.0909414091310001</c:v>
                </c:pt>
                <c:pt idx="10389">
                  <c:v>1.0913222723610001</c:v>
                </c:pt>
                <c:pt idx="10390">
                  <c:v>1.092389441541</c:v>
                </c:pt>
                <c:pt idx="10391">
                  <c:v>1.0940260197810001</c:v>
                </c:pt>
                <c:pt idx="10392">
                  <c:v>1.3303502585810001</c:v>
                </c:pt>
                <c:pt idx="10393">
                  <c:v>1.3331595954410003</c:v>
                </c:pt>
                <c:pt idx="10394">
                  <c:v>1.3368739493810002</c:v>
                </c:pt>
                <c:pt idx="10395">
                  <c:v>1.3425152452610001</c:v>
                </c:pt>
                <c:pt idx="10396">
                  <c:v>1.207427248391</c:v>
                </c:pt>
                <c:pt idx="10397">
                  <c:v>1.2141470281610001</c:v>
                </c:pt>
                <c:pt idx="10398">
                  <c:v>1.221315544901</c:v>
                </c:pt>
                <c:pt idx="10399">
                  <c:v>1.2273037671410001</c:v>
                </c:pt>
                <c:pt idx="10400">
                  <c:v>1.1105128032310001</c:v>
                </c:pt>
                <c:pt idx="10401">
                  <c:v>1.1157015869410001</c:v>
                </c:pt>
                <c:pt idx="10402">
                  <c:v>1.1186240527510001</c:v>
                </c:pt>
                <c:pt idx="10403">
                  <c:v>1.1215427433610001</c:v>
                </c:pt>
                <c:pt idx="10404">
                  <c:v>0.98878644337100008</c:v>
                </c:pt>
                <c:pt idx="10405">
                  <c:v>0.99120360229100002</c:v>
                </c:pt>
                <c:pt idx="10406">
                  <c:v>0.99280247209100003</c:v>
                </c:pt>
                <c:pt idx="10407">
                  <c:v>0.99354157276099997</c:v>
                </c:pt>
                <c:pt idx="10408">
                  <c:v>0.86162406774100009</c:v>
                </c:pt>
                <c:pt idx="10409">
                  <c:v>0.86283076323099994</c:v>
                </c:pt>
                <c:pt idx="10410">
                  <c:v>0.86409024981099991</c:v>
                </c:pt>
                <c:pt idx="10411">
                  <c:v>0.86540629905099986</c:v>
                </c:pt>
                <c:pt idx="10412">
                  <c:v>0.76644605592100001</c:v>
                </c:pt>
                <c:pt idx="10413">
                  <c:v>0.7698021760510001</c:v>
                </c:pt>
                <c:pt idx="10414">
                  <c:v>0.77177059437100004</c:v>
                </c:pt>
                <c:pt idx="10415">
                  <c:v>0.772679386651</c:v>
                </c:pt>
                <c:pt idx="10416">
                  <c:v>0.73313916498099996</c:v>
                </c:pt>
                <c:pt idx="10417">
                  <c:v>0.73120468353099999</c:v>
                </c:pt>
                <c:pt idx="10418">
                  <c:v>0.72875735568100009</c:v>
                </c:pt>
                <c:pt idx="10419">
                  <c:v>0.72695485740100008</c:v>
                </c:pt>
                <c:pt idx="10420">
                  <c:v>0.69192048245100002</c:v>
                </c:pt>
                <c:pt idx="10421">
                  <c:v>0.68950332353099997</c:v>
                </c:pt>
                <c:pt idx="10422">
                  <c:v>0.68747833892099997</c:v>
                </c:pt>
                <c:pt idx="10423">
                  <c:v>0.6855928806210001</c:v>
                </c:pt>
                <c:pt idx="10424">
                  <c:v>0.66335646627100009</c:v>
                </c:pt>
                <c:pt idx="10425">
                  <c:v>0.66266638875100004</c:v>
                </c:pt>
                <c:pt idx="10426">
                  <c:v>0.66201401967100004</c:v>
                </c:pt>
                <c:pt idx="10427">
                  <c:v>0.66121458477100004</c:v>
                </c:pt>
                <c:pt idx="10428">
                  <c:v>0.62637371024100008</c:v>
                </c:pt>
                <c:pt idx="10429">
                  <c:v>0.62546492159099998</c:v>
                </c:pt>
                <c:pt idx="10430">
                  <c:v>0.62420165981100006</c:v>
                </c:pt>
                <c:pt idx="10431">
                  <c:v>0.62350404278100002</c:v>
                </c:pt>
                <c:pt idx="10432">
                  <c:v>0.63039212372099995</c:v>
                </c:pt>
                <c:pt idx="10433">
                  <c:v>0.63112368488100001</c:v>
                </c:pt>
                <c:pt idx="10434">
                  <c:v>0.63231529409099996</c:v>
                </c:pt>
                <c:pt idx="10435">
                  <c:v>0.63347673800100002</c:v>
                </c:pt>
                <c:pt idx="10436">
                  <c:v>0.62205748939100003</c:v>
                </c:pt>
                <c:pt idx="10437">
                  <c:v>0.62452367146100007</c:v>
                </c:pt>
                <c:pt idx="10438">
                  <c:v>0.62861888863100002</c:v>
                </c:pt>
                <c:pt idx="10439">
                  <c:v>0.63140937127100005</c:v>
                </c:pt>
                <c:pt idx="10440">
                  <c:v>0.65344071171100004</c:v>
                </c:pt>
                <c:pt idx="10441">
                  <c:v>0.65599739331099993</c:v>
                </c:pt>
                <c:pt idx="10442">
                  <c:v>0.65725688352099998</c:v>
                </c:pt>
                <c:pt idx="10443">
                  <c:v>0.65816567217100008</c:v>
                </c:pt>
                <c:pt idx="10444">
                  <c:v>0.70632234873099997</c:v>
                </c:pt>
                <c:pt idx="10445">
                  <c:v>0.70630726608099992</c:v>
                </c:pt>
                <c:pt idx="10446">
                  <c:v>0.70640530875100005</c:v>
                </c:pt>
                <c:pt idx="10447">
                  <c:v>0.70484791896099996</c:v>
                </c:pt>
                <c:pt idx="10448">
                  <c:v>0.75713884507099993</c:v>
                </c:pt>
                <c:pt idx="10449">
                  <c:v>0.75777235993100001</c:v>
                </c:pt>
                <c:pt idx="10450">
                  <c:v>0.75837947743099998</c:v>
                </c:pt>
                <c:pt idx="10451">
                  <c:v>0.75794581948100004</c:v>
                </c:pt>
                <c:pt idx="10452">
                  <c:v>0.78129731961100002</c:v>
                </c:pt>
                <c:pt idx="10453">
                  <c:v>0.77770740207099998</c:v>
                </c:pt>
                <c:pt idx="10454">
                  <c:v>0.77317475901100008</c:v>
                </c:pt>
                <c:pt idx="10455">
                  <c:v>0.77113092018099993</c:v>
                </c:pt>
                <c:pt idx="10456">
                  <c:v>0.73738130295100013</c:v>
                </c:pt>
                <c:pt idx="10457">
                  <c:v>0.73101221748100009</c:v>
                </c:pt>
                <c:pt idx="10458">
                  <c:v>0.72562357323100013</c:v>
                </c:pt>
                <c:pt idx="10459">
                  <c:v>0.71973339729100005</c:v>
                </c:pt>
                <c:pt idx="10460">
                  <c:v>0.690824993341</c:v>
                </c:pt>
                <c:pt idx="10461">
                  <c:v>0.68525157483100008</c:v>
                </c:pt>
                <c:pt idx="10462">
                  <c:v>0.67996097325100013</c:v>
                </c:pt>
                <c:pt idx="10463">
                  <c:v>0.67390487727100012</c:v>
                </c:pt>
                <c:pt idx="10464">
                  <c:v>0.69300405618100003</c:v>
                </c:pt>
                <c:pt idx="10465">
                  <c:v>0.68688366927099997</c:v>
                </c:pt>
                <c:pt idx="10466">
                  <c:v>0.68294693790100003</c:v>
                </c:pt>
                <c:pt idx="10467">
                  <c:v>0.67908534027099998</c:v>
                </c:pt>
                <c:pt idx="10468">
                  <c:v>0.72680684685100005</c:v>
                </c:pt>
                <c:pt idx="10469">
                  <c:v>0.72398953125099996</c:v>
                </c:pt>
                <c:pt idx="10470">
                  <c:v>0.72244188438099999</c:v>
                </c:pt>
                <c:pt idx="10471">
                  <c:v>0.72009036675099991</c:v>
                </c:pt>
                <c:pt idx="10472">
                  <c:v>0.74153723331099997</c:v>
                </c:pt>
                <c:pt idx="10473">
                  <c:v>0.74045162736100001</c:v>
                </c:pt>
                <c:pt idx="10474">
                  <c:v>0.73938856008099996</c:v>
                </c:pt>
                <c:pt idx="10475">
                  <c:v>0.73855087950100007</c:v>
                </c:pt>
                <c:pt idx="10476">
                  <c:v>0.79879828895100013</c:v>
                </c:pt>
                <c:pt idx="10477">
                  <c:v>0.79839259289100006</c:v>
                </c:pt>
                <c:pt idx="10478">
                  <c:v>0.79796060474099995</c:v>
                </c:pt>
                <c:pt idx="10479">
                  <c:v>0.79760374670099998</c:v>
                </c:pt>
                <c:pt idx="10480">
                  <c:v>0.90418952695100008</c:v>
                </c:pt>
                <c:pt idx="10481">
                  <c:v>0.90424962886100002</c:v>
                </c:pt>
                <c:pt idx="10482">
                  <c:v>0.90485816932100005</c:v>
                </c:pt>
                <c:pt idx="10483">
                  <c:v>0.90658612192100008</c:v>
                </c:pt>
                <c:pt idx="10484">
                  <c:v>1.1088157958109999</c:v>
                </c:pt>
                <c:pt idx="10485">
                  <c:v>1.1089059468609999</c:v>
                </c:pt>
                <c:pt idx="10486">
                  <c:v>1.1098225146009999</c:v>
                </c:pt>
                <c:pt idx="10487">
                  <c:v>1.110870557311</c:v>
                </c:pt>
                <c:pt idx="10488">
                  <c:v>1.354714887871</c:v>
                </c:pt>
                <c:pt idx="10489">
                  <c:v>1.3566306603010001</c:v>
                </c:pt>
                <c:pt idx="10490">
                  <c:v>1.3599626082610001</c:v>
                </c:pt>
                <c:pt idx="10491">
                  <c:v>1.3640045152510001</c:v>
                </c:pt>
                <c:pt idx="10492">
                  <c:v>1.3129016035510002</c:v>
                </c:pt>
                <c:pt idx="10493">
                  <c:v>1.3192537078810003</c:v>
                </c:pt>
                <c:pt idx="10494">
                  <c:v>1.3265374081510002</c:v>
                </c:pt>
                <c:pt idx="10495">
                  <c:v>1.3342455824710002</c:v>
                </c:pt>
                <c:pt idx="10496">
                  <c:v>1.2352676986610001</c:v>
                </c:pt>
                <c:pt idx="10497">
                  <c:v>1.243054760141</c:v>
                </c:pt>
                <c:pt idx="10498">
                  <c:v>1.2487382221009999</c:v>
                </c:pt>
                <c:pt idx="10499">
                  <c:v>1.2538131472309999</c:v>
                </c:pt>
                <c:pt idx="10500">
                  <c:v>1.0328036126310001</c:v>
                </c:pt>
                <c:pt idx="10501">
                  <c:v>1.037690717931</c:v>
                </c:pt>
                <c:pt idx="10502">
                  <c:v>1.041454650411</c:v>
                </c:pt>
                <c:pt idx="10503">
                  <c:v>1.044673901391</c:v>
                </c:pt>
                <c:pt idx="10504">
                  <c:v>0.81063455823099995</c:v>
                </c:pt>
                <c:pt idx="10505">
                  <c:v>0.81374487654100003</c:v>
                </c:pt>
                <c:pt idx="10506">
                  <c:v>0.81600999654099993</c:v>
                </c:pt>
                <c:pt idx="10507">
                  <c:v>0.81900386445100004</c:v>
                </c:pt>
                <c:pt idx="10508">
                  <c:v>0.74158660162099999</c:v>
                </c:pt>
                <c:pt idx="10509">
                  <c:v>0.7467103575109999</c:v>
                </c:pt>
                <c:pt idx="10510">
                  <c:v>0.74985448201100002</c:v>
                </c:pt>
                <c:pt idx="10511">
                  <c:v>0.7491031954309999</c:v>
                </c:pt>
                <c:pt idx="10512">
                  <c:v>0.7059476725010001</c:v>
                </c:pt>
                <c:pt idx="10513">
                  <c:v>0.70088777557100002</c:v>
                </c:pt>
                <c:pt idx="10514">
                  <c:v>0.69583539274099993</c:v>
                </c:pt>
                <c:pt idx="10515">
                  <c:v>0.69076046761099996</c:v>
                </c:pt>
                <c:pt idx="10516">
                  <c:v>0.61892571284099995</c:v>
                </c:pt>
                <c:pt idx="10517">
                  <c:v>0.6143466384509999</c:v>
                </c:pt>
                <c:pt idx="10518">
                  <c:v>0.61063529378100001</c:v>
                </c:pt>
                <c:pt idx="10519">
                  <c:v>0.60688638587099997</c:v>
                </c:pt>
                <c:pt idx="10520">
                  <c:v>0.5781283065809999</c:v>
                </c:pt>
                <c:pt idx="10521">
                  <c:v>0.575419927281</c:v>
                </c:pt>
                <c:pt idx="10522">
                  <c:v>0.57347034503099992</c:v>
                </c:pt>
                <c:pt idx="10523">
                  <c:v>0.57095729966099995</c:v>
                </c:pt>
                <c:pt idx="10524">
                  <c:v>0.56391183504099995</c:v>
                </c:pt>
                <c:pt idx="10525">
                  <c:v>0.56237170227099997</c:v>
                </c:pt>
                <c:pt idx="10526">
                  <c:v>0.56053105632099998</c:v>
                </c:pt>
                <c:pt idx="10527">
                  <c:v>0.55924635939099998</c:v>
                </c:pt>
                <c:pt idx="10528">
                  <c:v>0.57357298659099998</c:v>
                </c:pt>
                <c:pt idx="10529">
                  <c:v>0.57363684192100006</c:v>
                </c:pt>
                <c:pt idx="10530">
                  <c:v>0.57574795191100003</c:v>
                </c:pt>
                <c:pt idx="10531">
                  <c:v>0.57764869977099997</c:v>
                </c:pt>
                <c:pt idx="10532">
                  <c:v>0.54035923674099995</c:v>
                </c:pt>
                <c:pt idx="10533">
                  <c:v>0.544378605061</c:v>
                </c:pt>
                <c:pt idx="10534">
                  <c:v>0.54882620811100002</c:v>
                </c:pt>
                <c:pt idx="10535">
                  <c:v>0.55351046538100002</c:v>
                </c:pt>
                <c:pt idx="10536">
                  <c:v>0.58483979363100003</c:v>
                </c:pt>
                <c:pt idx="10537">
                  <c:v>0.58740918386100005</c:v>
                </c:pt>
                <c:pt idx="10538">
                  <c:v>0.58947896993100002</c:v>
                </c:pt>
                <c:pt idx="10539">
                  <c:v>0.59088762773100001</c:v>
                </c:pt>
                <c:pt idx="10540">
                  <c:v>0.63212962484099999</c:v>
                </c:pt>
                <c:pt idx="10541">
                  <c:v>0.63275694692099993</c:v>
                </c:pt>
                <c:pt idx="10542">
                  <c:v>0.63255785594099989</c:v>
                </c:pt>
                <c:pt idx="10543">
                  <c:v>0.63176900612099995</c:v>
                </c:pt>
                <c:pt idx="10544">
                  <c:v>0.65239003651100003</c:v>
                </c:pt>
                <c:pt idx="10545">
                  <c:v>0.6524689200410001</c:v>
                </c:pt>
                <c:pt idx="10546">
                  <c:v>0.65127813484099994</c:v>
                </c:pt>
                <c:pt idx="10547">
                  <c:v>0.6499183114310001</c:v>
                </c:pt>
                <c:pt idx="10548">
                  <c:v>0.65024259097100001</c:v>
                </c:pt>
                <c:pt idx="10549">
                  <c:v>0.64604666671100008</c:v>
                </c:pt>
                <c:pt idx="10550">
                  <c:v>0.64097925568100012</c:v>
                </c:pt>
                <c:pt idx="10551">
                  <c:v>0.63852631222100009</c:v>
                </c:pt>
                <c:pt idx="10552">
                  <c:v>0.64825854876099998</c:v>
                </c:pt>
                <c:pt idx="10553">
                  <c:v>0.64026113241100002</c:v>
                </c:pt>
                <c:pt idx="10554">
                  <c:v>0.63350333202099995</c:v>
                </c:pt>
                <c:pt idx="10555">
                  <c:v>0.62650887741099992</c:v>
                </c:pt>
                <c:pt idx="10556">
                  <c:v>0.51789444600099999</c:v>
                </c:pt>
                <c:pt idx="10557">
                  <c:v>0.5116212215710001</c:v>
                </c:pt>
                <c:pt idx="10558">
                  <c:v>0.50581755579100007</c:v>
                </c:pt>
                <c:pt idx="10559">
                  <c:v>0.50011906563099995</c:v>
                </c:pt>
                <c:pt idx="10560">
                  <c:v>0.50157893713099999</c:v>
                </c:pt>
                <c:pt idx="10561">
                  <c:v>0.49638887929100006</c:v>
                </c:pt>
                <c:pt idx="10562">
                  <c:v>0.49368717556100006</c:v>
                </c:pt>
                <c:pt idx="10563">
                  <c:v>0.49047656398100004</c:v>
                </c:pt>
                <c:pt idx="10564">
                  <c:v>0.54986819808100007</c:v>
                </c:pt>
                <c:pt idx="10565">
                  <c:v>0.54764172306100001</c:v>
                </c:pt>
                <c:pt idx="10566">
                  <c:v>0.54577073757100003</c:v>
                </c:pt>
                <c:pt idx="10567">
                  <c:v>0.54424775292100003</c:v>
                </c:pt>
                <c:pt idx="10568">
                  <c:v>0.59768111206099994</c:v>
                </c:pt>
                <c:pt idx="10569">
                  <c:v>0.59727323437100011</c:v>
                </c:pt>
                <c:pt idx="10570">
                  <c:v>0.59694768508100005</c:v>
                </c:pt>
                <c:pt idx="10571">
                  <c:v>0.59667452032099999</c:v>
                </c:pt>
                <c:pt idx="10572">
                  <c:v>0.68417126172100007</c:v>
                </c:pt>
                <c:pt idx="10573">
                  <c:v>0.68396170908100007</c:v>
                </c:pt>
                <c:pt idx="10574">
                  <c:v>0.68426106792100005</c:v>
                </c:pt>
                <c:pt idx="10575">
                  <c:v>0.68457913578100005</c:v>
                </c:pt>
                <c:pt idx="10576">
                  <c:v>0.74252773394099991</c:v>
                </c:pt>
                <c:pt idx="10577">
                  <c:v>0.7436353594709999</c:v>
                </c:pt>
                <c:pt idx="10578">
                  <c:v>0.74531176244099995</c:v>
                </c:pt>
                <c:pt idx="10579">
                  <c:v>0.74845502300099997</c:v>
                </c:pt>
                <c:pt idx="10580">
                  <c:v>0.99194230883099999</c:v>
                </c:pt>
                <c:pt idx="10581">
                  <c:v>0.99429975425099992</c:v>
                </c:pt>
                <c:pt idx="10582">
                  <c:v>0.99807166184099994</c:v>
                </c:pt>
                <c:pt idx="10583">
                  <c:v>1.0018248604109998</c:v>
                </c:pt>
                <c:pt idx="10584">
                  <c:v>1.2157825783409999</c:v>
                </c:pt>
                <c:pt idx="10585">
                  <c:v>1.2207668877810001</c:v>
                </c:pt>
                <c:pt idx="10586">
                  <c:v>1.223868984141</c:v>
                </c:pt>
                <c:pt idx="10587">
                  <c:v>1.226323717191</c:v>
                </c:pt>
                <c:pt idx="10588">
                  <c:v>1.188156849611</c:v>
                </c:pt>
                <c:pt idx="10589">
                  <c:v>1.1880894949609999</c:v>
                </c:pt>
                <c:pt idx="10590">
                  <c:v>1.1869781305309999</c:v>
                </c:pt>
                <c:pt idx="10591">
                  <c:v>1.1848975924009999</c:v>
                </c:pt>
                <c:pt idx="10592">
                  <c:v>1.0639749051010001</c:v>
                </c:pt>
                <c:pt idx="10593">
                  <c:v>1.0627849584310001</c:v>
                </c:pt>
                <c:pt idx="10594">
                  <c:v>1.0609663574710002</c:v>
                </c:pt>
                <c:pt idx="10595">
                  <c:v>1.0596903471310002</c:v>
                </c:pt>
                <c:pt idx="10596">
                  <c:v>0.74796258695100004</c:v>
                </c:pt>
                <c:pt idx="10597">
                  <c:v>0.74814220298099998</c:v>
                </c:pt>
                <c:pt idx="10598">
                  <c:v>0.74752851881099991</c:v>
                </c:pt>
                <c:pt idx="10599">
                  <c:v>0.74718425687099999</c:v>
                </c:pt>
                <c:pt idx="10600">
                  <c:v>0.56528762758099993</c:v>
                </c:pt>
                <c:pt idx="10601">
                  <c:v>0.56516414224099998</c:v>
                </c:pt>
                <c:pt idx="10602">
                  <c:v>0.56624931259099998</c:v>
                </c:pt>
                <c:pt idx="10603">
                  <c:v>0.56730454996099999</c:v>
                </c:pt>
                <c:pt idx="10604">
                  <c:v>0.52360730130100008</c:v>
                </c:pt>
                <c:pt idx="10605">
                  <c:v>0.52670565513100009</c:v>
                </c:pt>
                <c:pt idx="10606">
                  <c:v>0.52893213015099994</c:v>
                </c:pt>
                <c:pt idx="10607">
                  <c:v>0.53073576099099995</c:v>
                </c:pt>
                <c:pt idx="10608">
                  <c:v>0.49762730442100001</c:v>
                </c:pt>
                <c:pt idx="10609">
                  <c:v>0.49789672665099999</c:v>
                </c:pt>
                <c:pt idx="10610">
                  <c:v>0.49719697518100003</c:v>
                </c:pt>
                <c:pt idx="10611">
                  <c:v>0.49659077970099996</c:v>
                </c:pt>
                <c:pt idx="10612">
                  <c:v>0.47762842811100004</c:v>
                </c:pt>
                <c:pt idx="10613">
                  <c:v>0.47728042727100001</c:v>
                </c:pt>
                <c:pt idx="10614">
                  <c:v>0.47625512651099999</c:v>
                </c:pt>
                <c:pt idx="10615">
                  <c:v>0.47436542837100004</c:v>
                </c:pt>
                <c:pt idx="10616">
                  <c:v>0.46867619021099999</c:v>
                </c:pt>
                <c:pt idx="10617">
                  <c:v>0.46796895731099997</c:v>
                </c:pt>
                <c:pt idx="10618">
                  <c:v>0.46694365655100001</c:v>
                </c:pt>
                <c:pt idx="10619">
                  <c:v>0.46710455993099997</c:v>
                </c:pt>
                <c:pt idx="10620">
                  <c:v>0.45173508444099997</c:v>
                </c:pt>
                <c:pt idx="10621">
                  <c:v>0.45179121150099999</c:v>
                </c:pt>
                <c:pt idx="10622">
                  <c:v>0.45230760441099999</c:v>
                </c:pt>
                <c:pt idx="10623">
                  <c:v>0.45349755471100001</c:v>
                </c:pt>
                <c:pt idx="10624">
                  <c:v>0.45290900668099998</c:v>
                </c:pt>
                <c:pt idx="10625">
                  <c:v>0.45493715665099999</c:v>
                </c:pt>
                <c:pt idx="10626">
                  <c:v>0.45770247613100001</c:v>
                </c:pt>
                <c:pt idx="10627">
                  <c:v>0.460980442361</c:v>
                </c:pt>
                <c:pt idx="10628">
                  <c:v>0.48460902946099998</c:v>
                </c:pt>
                <c:pt idx="10629">
                  <c:v>0.489159267131</c:v>
                </c:pt>
                <c:pt idx="10630">
                  <c:v>0.49448783851099998</c:v>
                </c:pt>
                <c:pt idx="10631">
                  <c:v>0.5002691870510001</c:v>
                </c:pt>
                <c:pt idx="10632">
                  <c:v>0.50971153323100005</c:v>
                </c:pt>
                <c:pt idx="10633">
                  <c:v>0.51434783457099997</c:v>
                </c:pt>
                <c:pt idx="10634">
                  <c:v>0.51840039198100007</c:v>
                </c:pt>
                <c:pt idx="10635">
                  <c:v>0.52188417195100001</c:v>
                </c:pt>
                <c:pt idx="10636">
                  <c:v>0.54481013463100003</c:v>
                </c:pt>
                <c:pt idx="10637">
                  <c:v>0.54672976575099996</c:v>
                </c:pt>
                <c:pt idx="10638">
                  <c:v>0.54802823127100009</c:v>
                </c:pt>
                <c:pt idx="10639">
                  <c:v>0.54782990622099992</c:v>
                </c:pt>
                <c:pt idx="10640">
                  <c:v>0.56953989046100006</c:v>
                </c:pt>
                <c:pt idx="10641">
                  <c:v>0.57051654559099996</c:v>
                </c:pt>
                <c:pt idx="10642">
                  <c:v>0.57045667237100006</c:v>
                </c:pt>
                <c:pt idx="10643">
                  <c:v>0.56919562852100003</c:v>
                </c:pt>
                <c:pt idx="10644">
                  <c:v>0.62919784723100003</c:v>
                </c:pt>
                <c:pt idx="10645">
                  <c:v>0.62493199828099999</c:v>
                </c:pt>
                <c:pt idx="10646">
                  <c:v>0.61971943081099989</c:v>
                </c:pt>
                <c:pt idx="10647">
                  <c:v>0.61693165978099995</c:v>
                </c:pt>
                <c:pt idx="10648">
                  <c:v>0.59914363544100002</c:v>
                </c:pt>
                <c:pt idx="10649">
                  <c:v>0.59082897161100001</c:v>
                </c:pt>
                <c:pt idx="10650">
                  <c:v>0.58425432287099999</c:v>
                </c:pt>
                <c:pt idx="10651">
                  <c:v>0.57691631417099998</c:v>
                </c:pt>
                <c:pt idx="10652">
                  <c:v>0.54801249027099996</c:v>
                </c:pt>
                <c:pt idx="10653">
                  <c:v>0.54116841930100001</c:v>
                </c:pt>
                <c:pt idx="10654">
                  <c:v>0.53537958933100005</c:v>
                </c:pt>
                <c:pt idx="10655">
                  <c:v>0.52954211010100005</c:v>
                </c:pt>
                <c:pt idx="10656">
                  <c:v>0.53789354886099994</c:v>
                </c:pt>
                <c:pt idx="10657">
                  <c:v>0.53272345965099999</c:v>
                </c:pt>
                <c:pt idx="10658">
                  <c:v>0.53003214498100004</c:v>
                </c:pt>
                <c:pt idx="10659">
                  <c:v>0.5268338790310001</c:v>
                </c:pt>
                <c:pt idx="10660">
                  <c:v>0.56225221365099998</c:v>
                </c:pt>
                <c:pt idx="10661">
                  <c:v>0.560034301801</c:v>
                </c:pt>
                <c:pt idx="10662">
                  <c:v>0.55817051097100001</c:v>
                </c:pt>
                <c:pt idx="10663">
                  <c:v>0.55665338514100005</c:v>
                </c:pt>
                <c:pt idx="10664">
                  <c:v>0.600870744771</c:v>
                </c:pt>
                <c:pt idx="10665">
                  <c:v>0.60046443524100002</c:v>
                </c:pt>
                <c:pt idx="10666">
                  <c:v>0.6001401383010001</c:v>
                </c:pt>
                <c:pt idx="10667">
                  <c:v>0.59986802261100003</c:v>
                </c:pt>
                <c:pt idx="10668">
                  <c:v>0.65482891075100003</c:v>
                </c:pt>
                <c:pt idx="10669">
                  <c:v>0.65462016397100009</c:v>
                </c:pt>
                <c:pt idx="10670">
                  <c:v>0.65491837210100012</c:v>
                </c:pt>
                <c:pt idx="10671">
                  <c:v>0.65523521665100004</c:v>
                </c:pt>
                <c:pt idx="10672">
                  <c:v>0.75530494134100001</c:v>
                </c:pt>
                <c:pt idx="10673">
                  <c:v>0.756408305251</c:v>
                </c:pt>
                <c:pt idx="10674">
                  <c:v>0.75807826134099998</c:v>
                </c:pt>
                <c:pt idx="10675">
                  <c:v>0.76120943037099997</c:v>
                </c:pt>
                <c:pt idx="10676">
                  <c:v>0.99166769933099985</c:v>
                </c:pt>
                <c:pt idx="10677">
                  <c:v>0.99401607701100003</c:v>
                </c:pt>
                <c:pt idx="10678">
                  <c:v>0.99777347912100001</c:v>
                </c:pt>
                <c:pt idx="10679">
                  <c:v>1.0015122448109999</c:v>
                </c:pt>
                <c:pt idx="10680">
                  <c:v>1.191459500631</c:v>
                </c:pt>
                <c:pt idx="10681">
                  <c:v>1.1964246400410001</c:v>
                </c:pt>
                <c:pt idx="10682">
                  <c:v>1.199514804591</c:v>
                </c:pt>
                <c:pt idx="10683">
                  <c:v>1.201960099641</c:v>
                </c:pt>
                <c:pt idx="10684">
                  <c:v>1.1552771572809999</c:v>
                </c:pt>
                <c:pt idx="10685">
                  <c:v>1.155210060361</c:v>
                </c:pt>
                <c:pt idx="10686">
                  <c:v>1.154102968441</c:v>
                </c:pt>
                <c:pt idx="10687">
                  <c:v>1.152030434461</c:v>
                </c:pt>
                <c:pt idx="10688">
                  <c:v>1.0463380241110001</c:v>
                </c:pt>
                <c:pt idx="10689">
                  <c:v>1.0451526512410001</c:v>
                </c:pt>
                <c:pt idx="10690">
                  <c:v>1.0433410452910001</c:v>
                </c:pt>
                <c:pt idx="10691">
                  <c:v>1.042069939081</c:v>
                </c:pt>
                <c:pt idx="10692">
                  <c:v>0.76817359450099998</c:v>
                </c:pt>
                <c:pt idx="10693">
                  <c:v>0.76835251720099995</c:v>
                </c:pt>
                <c:pt idx="10694">
                  <c:v>0.76774119616100012</c:v>
                </c:pt>
                <c:pt idx="10695">
                  <c:v>0.76739825917100002</c:v>
                </c:pt>
                <c:pt idx="10696">
                  <c:v>0.54717253699099999</c:v>
                </c:pt>
                <c:pt idx="10697">
                  <c:v>0.54704952718100008</c:v>
                </c:pt>
                <c:pt idx="10698">
                  <c:v>0.54813052666099993</c:v>
                </c:pt>
                <c:pt idx="10699">
                  <c:v>0.549181705691</c:v>
                </c:pt>
                <c:pt idx="10700">
                  <c:v>0.49713469596100002</c:v>
                </c:pt>
                <c:pt idx="10701">
                  <c:v>0.50022113613100005</c:v>
                </c:pt>
                <c:pt idx="10702">
                  <c:v>0.50243904435100006</c:v>
                </c:pt>
                <c:pt idx="10703">
                  <c:v>0.50423574189099996</c:v>
                </c:pt>
                <c:pt idx="10704">
                  <c:v>0.47233298855100003</c:v>
                </c:pt>
                <c:pt idx="10705">
                  <c:v>0.47260137260099999</c:v>
                </c:pt>
                <c:pt idx="10706">
                  <c:v>0.47190431822099999</c:v>
                </c:pt>
                <c:pt idx="10707">
                  <c:v>0.47130044957100004</c:v>
                </c:pt>
                <c:pt idx="10708">
                  <c:v>0.442872275471</c:v>
                </c:pt>
                <c:pt idx="10709">
                  <c:v>0.44252561047100003</c:v>
                </c:pt>
                <c:pt idx="10710">
                  <c:v>0.44150425189100001</c:v>
                </c:pt>
                <c:pt idx="10711">
                  <c:v>0.43962182464100003</c:v>
                </c:pt>
                <c:pt idx="10712">
                  <c:v>0.42668007797100005</c:v>
                </c:pt>
                <c:pt idx="10713">
                  <c:v>0.425975563941</c:v>
                </c:pt>
                <c:pt idx="10714">
                  <c:v>0.42495420536100004</c:v>
                </c:pt>
                <c:pt idx="10715">
                  <c:v>0.42511449164100001</c:v>
                </c:pt>
                <c:pt idx="10716">
                  <c:v>0.414286676071</c:v>
                </c:pt>
                <c:pt idx="10717">
                  <c:v>0.41434258896100001</c:v>
                </c:pt>
                <c:pt idx="10718">
                  <c:v>0.41485699626100003</c:v>
                </c:pt>
                <c:pt idx="10719">
                  <c:v>0.41604236550100004</c:v>
                </c:pt>
                <c:pt idx="10720">
                  <c:v>0.42695568874099998</c:v>
                </c:pt>
                <c:pt idx="10721">
                  <c:v>0.42897603784100002</c:v>
                </c:pt>
                <c:pt idx="10722">
                  <c:v>0.431730721421</c:v>
                </c:pt>
                <c:pt idx="10723">
                  <c:v>0.43499608429100001</c:v>
                </c:pt>
                <c:pt idx="10724">
                  <c:v>0.44642505869100002</c:v>
                </c:pt>
                <c:pt idx="10725">
                  <c:v>0.45095779976100003</c:v>
                </c:pt>
                <c:pt idx="10726">
                  <c:v>0.45626587616100001</c:v>
                </c:pt>
                <c:pt idx="10727">
                  <c:v>0.46202499095100003</c:v>
                </c:pt>
                <c:pt idx="10728">
                  <c:v>0.47536748135100004</c:v>
                </c:pt>
                <c:pt idx="10729">
                  <c:v>0.479985955761</c:v>
                </c:pt>
                <c:pt idx="10730">
                  <c:v>0.48402292958100002</c:v>
                </c:pt>
                <c:pt idx="10731">
                  <c:v>0.48749330759100007</c:v>
                </c:pt>
                <c:pt idx="10732">
                  <c:v>0.51237215441100004</c:v>
                </c:pt>
                <c:pt idx="10733">
                  <c:v>0.51428440574100009</c:v>
                </c:pt>
                <c:pt idx="10734">
                  <c:v>0.51557787638099994</c:v>
                </c:pt>
                <c:pt idx="10735">
                  <c:v>0.51538031363100001</c:v>
                </c:pt>
                <c:pt idx="10736">
                  <c:v>0.54550858377100009</c:v>
                </c:pt>
                <c:pt idx="10737">
                  <c:v>0.54648148185099998</c:v>
                </c:pt>
                <c:pt idx="10738">
                  <c:v>0.54642184095099999</c:v>
                </c:pt>
                <c:pt idx="10739">
                  <c:v>0.54516564678099999</c:v>
                </c:pt>
                <c:pt idx="10740">
                  <c:v>0.58653238715099998</c:v>
                </c:pt>
                <c:pt idx="10741">
                  <c:v>0.58228294217100007</c:v>
                </c:pt>
                <c:pt idx="10742">
                  <c:v>0.57709041956100005</c:v>
                </c:pt>
                <c:pt idx="10743">
                  <c:v>0.57431337155100004</c:v>
                </c:pt>
                <c:pt idx="10744">
                  <c:v>0.5369785051810001</c:v>
                </c:pt>
                <c:pt idx="10745">
                  <c:v>0.52869581802099996</c:v>
                </c:pt>
                <c:pt idx="10746">
                  <c:v>0.52214645586100006</c:v>
                </c:pt>
                <c:pt idx="10747">
                  <c:v>0.51483666678100004</c:v>
                </c:pt>
                <c:pt idx="10748">
                  <c:v>0.49459343458100002</c:v>
                </c:pt>
                <c:pt idx="10749">
                  <c:v>0.48777568837100005</c:v>
                </c:pt>
                <c:pt idx="10750">
                  <c:v>0.48200911756100001</c:v>
                </c:pt>
                <c:pt idx="10751">
                  <c:v>0.47619408988100004</c:v>
                </c:pt>
                <c:pt idx="10752">
                  <c:v>0.47418873340099998</c:v>
                </c:pt>
                <c:pt idx="10753">
                  <c:v>0.46903860919099999</c:v>
                </c:pt>
                <c:pt idx="10754">
                  <c:v>0.466357640021</c:v>
                </c:pt>
                <c:pt idx="10755">
                  <c:v>0.463171672511</c:v>
                </c:pt>
                <c:pt idx="10756">
                  <c:v>0.51077925017100001</c:v>
                </c:pt>
                <c:pt idx="10757">
                  <c:v>0.508569865191</c:v>
                </c:pt>
                <c:pt idx="10758">
                  <c:v>0.50671323998099993</c:v>
                </c:pt>
                <c:pt idx="10759">
                  <c:v>0.50520194756100001</c:v>
                </c:pt>
                <c:pt idx="10760">
                  <c:v>0.57044305734099998</c:v>
                </c:pt>
                <c:pt idx="10761">
                  <c:v>0.570038312341</c:v>
                </c:pt>
                <c:pt idx="10762">
                  <c:v>0.569715256861</c:v>
                </c:pt>
                <c:pt idx="10763">
                  <c:v>0.56944419024100001</c:v>
                </c:pt>
                <c:pt idx="10764">
                  <c:v>0.63737486275100008</c:v>
                </c:pt>
                <c:pt idx="10765">
                  <c:v>0.6371669218310001</c:v>
                </c:pt>
                <c:pt idx="10766">
                  <c:v>0.63746397925099996</c:v>
                </c:pt>
                <c:pt idx="10767">
                  <c:v>0.63777960775100007</c:v>
                </c:pt>
                <c:pt idx="10768">
                  <c:v>0.72854203955100005</c:v>
                </c:pt>
                <c:pt idx="10769">
                  <c:v>0.72964116362100007</c:v>
                </c:pt>
                <c:pt idx="10770">
                  <c:v>0.73130469824100008</c:v>
                </c:pt>
                <c:pt idx="10771">
                  <c:v>0.73442383019099999</c:v>
                </c:pt>
                <c:pt idx="10772">
                  <c:v>0.93854762879100018</c:v>
                </c:pt>
                <c:pt idx="10773">
                  <c:v>0.94088697503100005</c:v>
                </c:pt>
                <c:pt idx="10774">
                  <c:v>0.94462992974100013</c:v>
                </c:pt>
                <c:pt idx="10775">
                  <c:v>0.94835432063100011</c:v>
                </c:pt>
                <c:pt idx="10776">
                  <c:v>1.1181285453009999</c:v>
                </c:pt>
                <c:pt idx="10777">
                  <c:v>1.1230745945409999</c:v>
                </c:pt>
                <c:pt idx="10778">
                  <c:v>1.126152878101</c:v>
                </c:pt>
                <c:pt idx="10779">
                  <c:v>1.1285887714509999</c:v>
                </c:pt>
                <c:pt idx="10780">
                  <c:v>1.087571209751</c:v>
                </c:pt>
                <c:pt idx="10781">
                  <c:v>1.0875043705609999</c:v>
                </c:pt>
                <c:pt idx="10782">
                  <c:v>1.086401533001</c:v>
                </c:pt>
                <c:pt idx="10783">
                  <c:v>1.0843369668709999</c:v>
                </c:pt>
                <c:pt idx="10784">
                  <c:v>1.006220964061</c:v>
                </c:pt>
                <c:pt idx="10785">
                  <c:v>1.005040150471</c:v>
                </c:pt>
                <c:pt idx="10786">
                  <c:v>1.003235510491</c:v>
                </c:pt>
                <c:pt idx="10787">
                  <c:v>1.0019692938910001</c:v>
                </c:pt>
                <c:pt idx="10788">
                  <c:v>0.94680068725099997</c:v>
                </c:pt>
                <c:pt idx="10789">
                  <c:v>0.94697892025099994</c:v>
                </c:pt>
                <c:pt idx="10790">
                  <c:v>0.94636994782099992</c:v>
                </c:pt>
                <c:pt idx="10791">
                  <c:v>0.94602832852100005</c:v>
                </c:pt>
                <c:pt idx="10792">
                  <c:v>0.862321872421</c:v>
                </c:pt>
                <c:pt idx="10793">
                  <c:v>0.86219933451099995</c:v>
                </c:pt>
                <c:pt idx="10794">
                  <c:v>0.86327617764100006</c:v>
                </c:pt>
                <c:pt idx="10795">
                  <c:v>0.86432331648100003</c:v>
                </c:pt>
                <c:pt idx="10796">
                  <c:v>0.80117373131100011</c:v>
                </c:pt>
                <c:pt idx="10797">
                  <c:v>0.80424830501100009</c:v>
                </c:pt>
                <c:pt idx="10798">
                  <c:v>0.80645768636100001</c:v>
                </c:pt>
                <c:pt idx="10799">
                  <c:v>0.80824747601100011</c:v>
                </c:pt>
                <c:pt idx="10800">
                  <c:v>0.7554858485710001</c:v>
                </c:pt>
                <c:pt idx="10801">
                  <c:v>0.75575320170100002</c:v>
                </c:pt>
                <c:pt idx="10802">
                  <c:v>0.75505882263099999</c:v>
                </c:pt>
                <c:pt idx="10803">
                  <c:v>0.75445727718100009</c:v>
                </c:pt>
                <c:pt idx="10804">
                  <c:v>0.69962899624099995</c:v>
                </c:pt>
                <c:pt idx="10805">
                  <c:v>0.69928366345100001</c:v>
                </c:pt>
                <c:pt idx="10806">
                  <c:v>0.69826623253099995</c:v>
                </c:pt>
                <c:pt idx="10807">
                  <c:v>0.69639103987099993</c:v>
                </c:pt>
                <c:pt idx="10808">
                  <c:v>0.63431990786100001</c:v>
                </c:pt>
                <c:pt idx="10809">
                  <c:v>0.63361810544099995</c:v>
                </c:pt>
                <c:pt idx="10810">
                  <c:v>0.63260067452099999</c:v>
                </c:pt>
                <c:pt idx="10811">
                  <c:v>0.63276034370100009</c:v>
                </c:pt>
                <c:pt idx="10812">
                  <c:v>0.61950862965099995</c:v>
                </c:pt>
                <c:pt idx="10813">
                  <c:v>0.61956432837099995</c:v>
                </c:pt>
                <c:pt idx="10814">
                  <c:v>0.62007675732099998</c:v>
                </c:pt>
                <c:pt idx="10815">
                  <c:v>0.62125757091099998</c:v>
                </c:pt>
                <c:pt idx="10816">
                  <c:v>0.59787522410100002</c:v>
                </c:pt>
                <c:pt idx="10817">
                  <c:v>0.59988780500099992</c:v>
                </c:pt>
                <c:pt idx="10818">
                  <c:v>0.602631896241</c:v>
                </c:pt>
                <c:pt idx="10819">
                  <c:v>0.60588470657100002</c:v>
                </c:pt>
                <c:pt idx="10820">
                  <c:v>0.61687636940099999</c:v>
                </c:pt>
                <c:pt idx="10821">
                  <c:v>0.62139167921100003</c:v>
                </c:pt>
                <c:pt idx="10822">
                  <c:v>0.62667934775099998</c:v>
                </c:pt>
                <c:pt idx="10823">
                  <c:v>0.63241631954099997</c:v>
                </c:pt>
                <c:pt idx="10824">
                  <c:v>0.6333087195910001</c:v>
                </c:pt>
                <c:pt idx="10825">
                  <c:v>0.63790943604100003</c:v>
                </c:pt>
                <c:pt idx="10826">
                  <c:v>0.64193088798099995</c:v>
                </c:pt>
                <c:pt idx="10827">
                  <c:v>0.64538792211099993</c:v>
                </c:pt>
                <c:pt idx="10828">
                  <c:v>0.66809039441099993</c:v>
                </c:pt>
                <c:pt idx="10829">
                  <c:v>0.66999529136099989</c:v>
                </c:pt>
                <c:pt idx="10830">
                  <c:v>0.67128378890099993</c:v>
                </c:pt>
                <c:pt idx="10831">
                  <c:v>0.67108698845100001</c:v>
                </c:pt>
                <c:pt idx="10832">
                  <c:v>0.7126784093009999</c:v>
                </c:pt>
                <c:pt idx="10833">
                  <c:v>0.71364756848099997</c:v>
                </c:pt>
                <c:pt idx="10834">
                  <c:v>0.71358815627100003</c:v>
                </c:pt>
                <c:pt idx="10835">
                  <c:v>0.71233679000100003</c:v>
                </c:pt>
                <c:pt idx="10836">
                  <c:v>0.74674680001100002</c:v>
                </c:pt>
                <c:pt idx="10837">
                  <c:v>0.74251369366099995</c:v>
                </c:pt>
                <c:pt idx="10838">
                  <c:v>0.73734113605100005</c:v>
                </c:pt>
                <c:pt idx="10839">
                  <c:v>0.73457476387099996</c:v>
                </c:pt>
                <c:pt idx="10840">
                  <c:v>0.70376176100100007</c:v>
                </c:pt>
                <c:pt idx="10841">
                  <c:v>0.69551091620100003</c:v>
                </c:pt>
                <c:pt idx="10842">
                  <c:v>0.68898673535099997</c:v>
                </c:pt>
                <c:pt idx="10843">
                  <c:v>0.68170505336100007</c:v>
                </c:pt>
                <c:pt idx="10844">
                  <c:v>0.64180120932099993</c:v>
                </c:pt>
                <c:pt idx="10845">
                  <c:v>0.63500967171099998</c:v>
                </c:pt>
                <c:pt idx="10846">
                  <c:v>0.62926527657100007</c:v>
                </c:pt>
                <c:pt idx="10847">
                  <c:v>0.62347260606100008</c:v>
                </c:pt>
                <c:pt idx="10848">
                  <c:v>0.63000498207100009</c:v>
                </c:pt>
                <c:pt idx="10849">
                  <c:v>0.62487480834100007</c:v>
                </c:pt>
                <c:pt idx="10850">
                  <c:v>0.62220414474100005</c:v>
                </c:pt>
                <c:pt idx="10851">
                  <c:v>0.61903041759099997</c:v>
                </c:pt>
                <c:pt idx="10852">
                  <c:v>0.65888980589099999</c:v>
                </c:pt>
                <c:pt idx="10853">
                  <c:v>0.65668891148099995</c:v>
                </c:pt>
                <c:pt idx="10854">
                  <c:v>0.65483941922100009</c:v>
                </c:pt>
                <c:pt idx="10855">
                  <c:v>0.65333393480099999</c:v>
                </c:pt>
                <c:pt idx="10856">
                  <c:v>0.69242477419100001</c:v>
                </c:pt>
                <c:pt idx="10857">
                  <c:v>0.69202158283100002</c:v>
                </c:pt>
                <c:pt idx="10858">
                  <c:v>0.691699772441</c:v>
                </c:pt>
                <c:pt idx="10859">
                  <c:v>0.69142974763100007</c:v>
                </c:pt>
                <c:pt idx="10860">
                  <c:v>0.73520827137099998</c:v>
                </c:pt>
                <c:pt idx="10861">
                  <c:v>0.73500112905100001</c:v>
                </c:pt>
                <c:pt idx="10862">
                  <c:v>0.73529704665100004</c:v>
                </c:pt>
                <c:pt idx="10863">
                  <c:v>0.73561146273099998</c:v>
                </c:pt>
                <c:pt idx="10864">
                  <c:v>0.82065367468100003</c:v>
                </c:pt>
                <c:pt idx="10865">
                  <c:v>0.82174857343099994</c:v>
                </c:pt>
                <c:pt idx="10866">
                  <c:v>0.82340571562099996</c:v>
                </c:pt>
                <c:pt idx="10867">
                  <c:v>0.82651286131099999</c:v>
                </c:pt>
                <c:pt idx="10868">
                  <c:v>1.050934095291</c:v>
                </c:pt>
                <c:pt idx="10869">
                  <c:v>1.0532644536510001</c:v>
                </c:pt>
                <c:pt idx="10870">
                  <c:v>1.0569930263009999</c:v>
                </c:pt>
                <c:pt idx="10871">
                  <c:v>1.060703104101</c:v>
                </c:pt>
                <c:pt idx="10872">
                  <c:v>1.3063625497510001</c:v>
                </c:pt>
                <c:pt idx="10873">
                  <c:v>1.3112895923110002</c:v>
                </c:pt>
                <c:pt idx="10874">
                  <c:v>1.314356049331</c:v>
                </c:pt>
                <c:pt idx="10875">
                  <c:v>1.3167825809110001</c:v>
                </c:pt>
                <c:pt idx="10876">
                  <c:v>1.2637871061110002</c:v>
                </c:pt>
                <c:pt idx="10877">
                  <c:v>1.2637205246510002</c:v>
                </c:pt>
                <c:pt idx="10878">
                  <c:v>1.262621930561</c:v>
                </c:pt>
                <c:pt idx="10879">
                  <c:v>1.2605652959810001</c:v>
                </c:pt>
                <c:pt idx="10880">
                  <c:v>1.1585972304709999</c:v>
                </c:pt>
                <c:pt idx="10881">
                  <c:v>1.1574209543809999</c:v>
                </c:pt>
                <c:pt idx="10882">
                  <c:v>1.1556232513309999</c:v>
                </c:pt>
                <c:pt idx="10883">
                  <c:v>1.1543618989309998</c:v>
                </c:pt>
                <c:pt idx="10884">
                  <c:v>0.88267705103100003</c:v>
                </c:pt>
                <c:pt idx="10885">
                  <c:v>0.88285460159099993</c:v>
                </c:pt>
                <c:pt idx="10886">
                  <c:v>0.88224796688099993</c:v>
                </c:pt>
                <c:pt idx="10887">
                  <c:v>0.88190766164099998</c:v>
                </c:pt>
                <c:pt idx="10888">
                  <c:v>0.64729676405100001</c:v>
                </c:pt>
                <c:pt idx="10889">
                  <c:v>0.64717469441099995</c:v>
                </c:pt>
                <c:pt idx="10890">
                  <c:v>0.64824739934100006</c:v>
                </c:pt>
                <c:pt idx="10891">
                  <c:v>0.64929051251100001</c:v>
                </c:pt>
                <c:pt idx="10892">
                  <c:v>0.632973553001</c:v>
                </c:pt>
                <c:pt idx="10893">
                  <c:v>0.636036311051</c:v>
                </c:pt>
                <c:pt idx="10894">
                  <c:v>0.63823720183099997</c:v>
                </c:pt>
                <c:pt idx="10895">
                  <c:v>0.64002011263099989</c:v>
                </c:pt>
                <c:pt idx="10896">
                  <c:v>0.57624319924099998</c:v>
                </c:pt>
                <c:pt idx="10897">
                  <c:v>0.57650952508099995</c:v>
                </c:pt>
                <c:pt idx="10898">
                  <c:v>0.57581781406099997</c:v>
                </c:pt>
                <c:pt idx="10899">
                  <c:v>0.57521858092099998</c:v>
                </c:pt>
                <c:pt idx="10900">
                  <c:v>0.51617991926099993</c:v>
                </c:pt>
                <c:pt idx="10901">
                  <c:v>0.51583591505100002</c:v>
                </c:pt>
                <c:pt idx="10902">
                  <c:v>0.51482239364100002</c:v>
                </c:pt>
                <c:pt idx="10903">
                  <c:v>0.51295441016099996</c:v>
                </c:pt>
                <c:pt idx="10904">
                  <c:v>0.50531984308099998</c:v>
                </c:pt>
                <c:pt idx="10905">
                  <c:v>0.50462073775100003</c:v>
                </c:pt>
                <c:pt idx="10906">
                  <c:v>0.50360721634100003</c:v>
                </c:pt>
                <c:pt idx="10907">
                  <c:v>0.503766272051</c:v>
                </c:pt>
                <c:pt idx="10908">
                  <c:v>0.49960264397100002</c:v>
                </c:pt>
                <c:pt idx="10909">
                  <c:v>0.49965812852100006</c:v>
                </c:pt>
                <c:pt idx="10910">
                  <c:v>0.500168590011</c:v>
                </c:pt>
                <c:pt idx="10911">
                  <c:v>0.50134486610100004</c:v>
                </c:pt>
                <c:pt idx="10912">
                  <c:v>0.48879711697100003</c:v>
                </c:pt>
                <c:pt idx="10913">
                  <c:v>0.49080196234099999</c:v>
                </c:pt>
                <c:pt idx="10914">
                  <c:v>0.49353551206099999</c:v>
                </c:pt>
                <c:pt idx="10915">
                  <c:v>0.49677582067100001</c:v>
                </c:pt>
                <c:pt idx="10916">
                  <c:v>0.52301322729099997</c:v>
                </c:pt>
                <c:pt idx="10917">
                  <c:v>0.52751118933100005</c:v>
                </c:pt>
                <c:pt idx="10918">
                  <c:v>0.5327785371310001</c:v>
                </c:pt>
                <c:pt idx="10919">
                  <c:v>0.53849346393099995</c:v>
                </c:pt>
                <c:pt idx="10920">
                  <c:v>0.555715766921</c:v>
                </c:pt>
                <c:pt idx="10921">
                  <c:v>0.56029880527100007</c:v>
                </c:pt>
                <c:pt idx="10922">
                  <c:v>0.56430480430099994</c:v>
                </c:pt>
                <c:pt idx="10923">
                  <c:v>0.56774855263099999</c:v>
                </c:pt>
                <c:pt idx="10924">
                  <c:v>0.59586591473100003</c:v>
                </c:pt>
                <c:pt idx="10925">
                  <c:v>0.59776349360100012</c:v>
                </c:pt>
                <c:pt idx="10926">
                  <c:v>0.59904703982099994</c:v>
                </c:pt>
                <c:pt idx="10927">
                  <c:v>0.59885099441100009</c:v>
                </c:pt>
                <c:pt idx="10928">
                  <c:v>0.6330526556010001</c:v>
                </c:pt>
                <c:pt idx="10929">
                  <c:v>0.63401809040099999</c:v>
                </c:pt>
                <c:pt idx="10930">
                  <c:v>0.63395890688100009</c:v>
                </c:pt>
                <c:pt idx="10931">
                  <c:v>0.63271235036099993</c:v>
                </c:pt>
                <c:pt idx="10932">
                  <c:v>0.69365875272100008</c:v>
                </c:pt>
                <c:pt idx="10933">
                  <c:v>0.68944191240100006</c:v>
                </c:pt>
                <c:pt idx="10934">
                  <c:v>0.68428923267099995</c:v>
                </c:pt>
                <c:pt idx="10935">
                  <c:v>0.68153349276100006</c:v>
                </c:pt>
                <c:pt idx="10936">
                  <c:v>0.64402019163099999</c:v>
                </c:pt>
                <c:pt idx="10937">
                  <c:v>0.63580105851099999</c:v>
                </c:pt>
                <c:pt idx="10938">
                  <c:v>0.62930194644100002</c:v>
                </c:pt>
                <c:pt idx="10939">
                  <c:v>0.62204824449100005</c:v>
                </c:pt>
                <c:pt idx="10940">
                  <c:v>0.59789547785099995</c:v>
                </c:pt>
                <c:pt idx="10941">
                  <c:v>0.59113004357100007</c:v>
                </c:pt>
                <c:pt idx="10942">
                  <c:v>0.58540771883100007</c:v>
                </c:pt>
                <c:pt idx="10943">
                  <c:v>0.57963730748099995</c:v>
                </c:pt>
                <c:pt idx="10944">
                  <c:v>0.58119321711099992</c:v>
                </c:pt>
                <c:pt idx="10945">
                  <c:v>0.57608297208100001</c:v>
                </c:pt>
                <c:pt idx="10946">
                  <c:v>0.57342256323099994</c:v>
                </c:pt>
                <c:pt idx="10947">
                  <c:v>0.57026102562100001</c:v>
                </c:pt>
                <c:pt idx="10948">
                  <c:v>0.58447859353100007</c:v>
                </c:pt>
                <c:pt idx="10949">
                  <c:v>0.58228614976100013</c:v>
                </c:pt>
                <c:pt idx="10950">
                  <c:v>0.58044376141100007</c:v>
                </c:pt>
                <c:pt idx="10951">
                  <c:v>0.57894405595100007</c:v>
                </c:pt>
                <c:pt idx="10952">
                  <c:v>0.61057067574099999</c:v>
                </c:pt>
                <c:pt idx="10953">
                  <c:v>0.61016903439100001</c:v>
                </c:pt>
                <c:pt idx="10954">
                  <c:v>0.60984845820099998</c:v>
                </c:pt>
                <c:pt idx="10955">
                  <c:v>0.60957947157100001</c:v>
                </c:pt>
                <c:pt idx="10956">
                  <c:v>0.65414849266100006</c:v>
                </c:pt>
                <c:pt idx="10957">
                  <c:v>0.65394214531100003</c:v>
                </c:pt>
                <c:pt idx="10958">
                  <c:v>0.65423692672099998</c:v>
                </c:pt>
                <c:pt idx="10959">
                  <c:v>0.65455013401100004</c:v>
                </c:pt>
                <c:pt idx="10960">
                  <c:v>0.75026421792099995</c:v>
                </c:pt>
                <c:pt idx="10961">
                  <c:v>0.751354913131</c:v>
                </c:pt>
                <c:pt idx="10962">
                  <c:v>0.75300569193099998</c:v>
                </c:pt>
                <c:pt idx="10963">
                  <c:v>0.75610090581099998</c:v>
                </c:pt>
                <c:pt idx="10964">
                  <c:v>0.98613765537099995</c:v>
                </c:pt>
                <c:pt idx="10965">
                  <c:v>0.98845906578099996</c:v>
                </c:pt>
                <c:pt idx="10966">
                  <c:v>0.99217332171100003</c:v>
                </c:pt>
                <c:pt idx="10967">
                  <c:v>0.99586915539099996</c:v>
                </c:pt>
                <c:pt idx="10968">
                  <c:v>1.178311110671</c:v>
                </c:pt>
                <c:pt idx="10969">
                  <c:v>1.1832192336709999</c:v>
                </c:pt>
                <c:pt idx="10970">
                  <c:v>1.186273914971</c:v>
                </c:pt>
                <c:pt idx="10971">
                  <c:v>1.188691128341</c:v>
                </c:pt>
                <c:pt idx="10972">
                  <c:v>1.1541243527709999</c:v>
                </c:pt>
                <c:pt idx="10973">
                  <c:v>1.154058025411</c:v>
                </c:pt>
                <c:pt idx="10974">
                  <c:v>1.152963645751</c:v>
                </c:pt>
                <c:pt idx="10975">
                  <c:v>1.1509149100510001</c:v>
                </c:pt>
                <c:pt idx="10976">
                  <c:v>1.0510383772609999</c:v>
                </c:pt>
                <c:pt idx="10977">
                  <c:v>1.049866616891</c:v>
                </c:pt>
                <c:pt idx="10978">
                  <c:v>1.0480758144709998</c:v>
                </c:pt>
                <c:pt idx="10979">
                  <c:v>1.0468193044909999</c:v>
                </c:pt>
                <c:pt idx="10980">
                  <c:v>0.79890958613100005</c:v>
                </c:pt>
                <c:pt idx="10981">
                  <c:v>0.79908645425100011</c:v>
                </c:pt>
                <c:pt idx="10982">
                  <c:v>0.79848215000099998</c:v>
                </c:pt>
                <c:pt idx="10983">
                  <c:v>0.79814315156100002</c:v>
                </c:pt>
                <c:pt idx="10984">
                  <c:v>0.60662107156100009</c:v>
                </c:pt>
                <c:pt idx="10985">
                  <c:v>0.606499473821</c:v>
                </c:pt>
                <c:pt idx="10986">
                  <c:v>0.60756805870099995</c:v>
                </c:pt>
                <c:pt idx="10987">
                  <c:v>0.60860716435100004</c:v>
                </c:pt>
                <c:pt idx="10988">
                  <c:v>0.524795767691</c:v>
                </c:pt>
                <c:pt idx="10989">
                  <c:v>0.52784676454099999</c:v>
                </c:pt>
                <c:pt idx="10990">
                  <c:v>0.53003920468100008</c:v>
                </c:pt>
                <c:pt idx="10991">
                  <c:v>0.53181526930099998</c:v>
                </c:pt>
                <c:pt idx="10992">
                  <c:v>0.47771123204100002</c:v>
                </c:pt>
                <c:pt idx="10993">
                  <c:v>0.47797653785100003</c:v>
                </c:pt>
                <c:pt idx="10994">
                  <c:v>0.47728748399100002</c:v>
                </c:pt>
                <c:pt idx="10995">
                  <c:v>0.47669054864100002</c:v>
                </c:pt>
                <c:pt idx="10996">
                  <c:v>0.45873856787099998</c:v>
                </c:pt>
                <c:pt idx="10997">
                  <c:v>0.45839588135100001</c:v>
                </c:pt>
                <c:pt idx="10998">
                  <c:v>0.45738625130100002</c:v>
                </c:pt>
                <c:pt idx="10999">
                  <c:v>0.45552544070099998</c:v>
                </c:pt>
                <c:pt idx="11000">
                  <c:v>0.43142039088099998</c:v>
                </c:pt>
                <c:pt idx="11001">
                  <c:v>0.430723968121</c:v>
                </c:pt>
                <c:pt idx="11002">
                  <c:v>0.42971433807100001</c:v>
                </c:pt>
                <c:pt idx="11003">
                  <c:v>0.42987278394100004</c:v>
                </c:pt>
                <c:pt idx="11004">
                  <c:v>0.42215913477099998</c:v>
                </c:pt>
                <c:pt idx="11005">
                  <c:v>0.42221440515100001</c:v>
                </c:pt>
                <c:pt idx="11006">
                  <c:v>0.42272290644100002</c:v>
                </c:pt>
                <c:pt idx="11007">
                  <c:v>0.423894663181</c:v>
                </c:pt>
                <c:pt idx="11008">
                  <c:v>0.42188959215100003</c:v>
                </c:pt>
                <c:pt idx="11009">
                  <c:v>0.42388674192100001</c:v>
                </c:pt>
                <c:pt idx="11010">
                  <c:v>0.42660979368099999</c:v>
                </c:pt>
                <c:pt idx="11011">
                  <c:v>0.42983765865099999</c:v>
                </c:pt>
                <c:pt idx="11012">
                  <c:v>0.44028865648100002</c:v>
                </c:pt>
                <c:pt idx="11013">
                  <c:v>0.44476934698100001</c:v>
                </c:pt>
                <c:pt idx="11014">
                  <c:v>0.45001646842100002</c:v>
                </c:pt>
                <c:pt idx="11015">
                  <c:v>0.45570945187100004</c:v>
                </c:pt>
                <c:pt idx="11016">
                  <c:v>0.46773938933100001</c:v>
                </c:pt>
                <c:pt idx="11017">
                  <c:v>0.472304829441</c:v>
                </c:pt>
                <c:pt idx="11018">
                  <c:v>0.47629544453100003</c:v>
                </c:pt>
                <c:pt idx="11019">
                  <c:v>0.47972597240100001</c:v>
                </c:pt>
                <c:pt idx="11020">
                  <c:v>0.49323743965099998</c:v>
                </c:pt>
                <c:pt idx="11021">
                  <c:v>0.49512772948100003</c:v>
                </c:pt>
                <c:pt idx="11022">
                  <c:v>0.49640634979100001</c:v>
                </c:pt>
                <c:pt idx="11023">
                  <c:v>0.496211055791</c:v>
                </c:pt>
                <c:pt idx="11024">
                  <c:v>0.53749637822100005</c:v>
                </c:pt>
                <c:pt idx="11025">
                  <c:v>0.53845810679100004</c:v>
                </c:pt>
                <c:pt idx="11026">
                  <c:v>0.538399148331</c:v>
                </c:pt>
                <c:pt idx="11027">
                  <c:v>0.53715737615100001</c:v>
                </c:pt>
                <c:pt idx="11028">
                  <c:v>0.57884253992099999</c:v>
                </c:pt>
                <c:pt idx="11029">
                  <c:v>0.574641893031</c:v>
                </c:pt>
                <c:pt idx="11030">
                  <c:v>0.56950899680100009</c:v>
                </c:pt>
                <c:pt idx="11031">
                  <c:v>0.56676383834100008</c:v>
                </c:pt>
                <c:pt idx="11032">
                  <c:v>0.53965128937099993</c:v>
                </c:pt>
                <c:pt idx="11033">
                  <c:v>0.53146371547100002</c:v>
                </c:pt>
                <c:pt idx="11034">
                  <c:v>0.52498955965100003</c:v>
                </c:pt>
                <c:pt idx="11035">
                  <c:v>0.51776371069100002</c:v>
                </c:pt>
                <c:pt idx="11036">
                  <c:v>0.46706793718099998</c:v>
                </c:pt>
                <c:pt idx="11037">
                  <c:v>0.46032847918100001</c:v>
                </c:pt>
                <c:pt idx="11038">
                  <c:v>0.45462812683100001</c:v>
                </c:pt>
                <c:pt idx="11039">
                  <c:v>0.44887987300100002</c:v>
                </c:pt>
                <c:pt idx="11040">
                  <c:v>0.44757266464100004</c:v>
                </c:pt>
                <c:pt idx="11041">
                  <c:v>0.44177273776100001</c:v>
                </c:pt>
                <c:pt idx="11042">
                  <c:v>0.43834802878099999</c:v>
                </c:pt>
                <c:pt idx="11043">
                  <c:v>0.43455992413100003</c:v>
                </c:pt>
                <c:pt idx="11044">
                  <c:v>0.43045553106099999</c:v>
                </c:pt>
                <c:pt idx="11045">
                  <c:v>0.42762179334100003</c:v>
                </c:pt>
                <c:pt idx="11046">
                  <c:v>0.42550750347099997</c:v>
                </c:pt>
                <c:pt idx="11047">
                  <c:v>0.42347029302099998</c:v>
                </c:pt>
                <c:pt idx="11048">
                  <c:v>0.434952851621</c:v>
                </c:pt>
                <c:pt idx="11049">
                  <c:v>0.434064554321</c:v>
                </c:pt>
                <c:pt idx="11050">
                  <c:v>0.433396500011</c:v>
                </c:pt>
                <c:pt idx="11051">
                  <c:v>0.43286792482100001</c:v>
                </c:pt>
                <c:pt idx="11052">
                  <c:v>0.44694154420100002</c:v>
                </c:pt>
                <c:pt idx="11053">
                  <c:v>0.44655612895100005</c:v>
                </c:pt>
                <c:pt idx="11054">
                  <c:v>0.44633955952100002</c:v>
                </c:pt>
                <c:pt idx="11055">
                  <c:v>0.446350572941</c:v>
                </c:pt>
                <c:pt idx="11056">
                  <c:v>0.51497726152099998</c:v>
                </c:pt>
                <c:pt idx="11057">
                  <c:v>0.51500295829100007</c:v>
                </c:pt>
                <c:pt idx="11058">
                  <c:v>0.51561595639100011</c:v>
                </c:pt>
                <c:pt idx="11059">
                  <c:v>0.51720901456099999</c:v>
                </c:pt>
                <c:pt idx="11060">
                  <c:v>0.671595144591</c:v>
                </c:pt>
                <c:pt idx="11061">
                  <c:v>0.671965880121</c:v>
                </c:pt>
                <c:pt idx="11062">
                  <c:v>0.67300467359100002</c:v>
                </c:pt>
                <c:pt idx="11063">
                  <c:v>0.67459773176099991</c:v>
                </c:pt>
                <c:pt idx="11064">
                  <c:v>0.80826179647099994</c:v>
                </c:pt>
                <c:pt idx="11065">
                  <c:v>0.81099642430099994</c:v>
                </c:pt>
                <c:pt idx="11066">
                  <c:v>0.81461200957099988</c:v>
                </c:pt>
                <c:pt idx="11067">
                  <c:v>0.82010329207100008</c:v>
                </c:pt>
                <c:pt idx="11068">
                  <c:v>0.78841970375100012</c:v>
                </c:pt>
                <c:pt idx="11069">
                  <c:v>0.79496078951100002</c:v>
                </c:pt>
                <c:pt idx="11070">
                  <c:v>0.80193868043100003</c:v>
                </c:pt>
                <c:pt idx="11071">
                  <c:v>0.80776766183100013</c:v>
                </c:pt>
                <c:pt idx="11072">
                  <c:v>0.687438539811</c:v>
                </c:pt>
                <c:pt idx="11073">
                  <c:v>0.69248934359100001</c:v>
                </c:pt>
                <c:pt idx="11074">
                  <c:v>0.69533409110099997</c:v>
                </c:pt>
                <c:pt idx="11075">
                  <c:v>0.69817516868100005</c:v>
                </c:pt>
                <c:pt idx="11076">
                  <c:v>0.70471306460100003</c:v>
                </c:pt>
                <c:pt idx="11077">
                  <c:v>0.70706594711100001</c:v>
                </c:pt>
                <c:pt idx="11078">
                  <c:v>0.70862229872100002</c:v>
                </c:pt>
                <c:pt idx="11079">
                  <c:v>0.70934174657100002</c:v>
                </c:pt>
                <c:pt idx="11080">
                  <c:v>0.69346631297099992</c:v>
                </c:pt>
                <c:pt idx="11081">
                  <c:v>0.69464091926100002</c:v>
                </c:pt>
                <c:pt idx="11082">
                  <c:v>0.69586691546099999</c:v>
                </c:pt>
                <c:pt idx="11083">
                  <c:v>0.69714796787099997</c:v>
                </c:pt>
                <c:pt idx="11084">
                  <c:v>0.66655463085099997</c:v>
                </c:pt>
                <c:pt idx="11085">
                  <c:v>0.66982150380100003</c:v>
                </c:pt>
                <c:pt idx="11086">
                  <c:v>0.67173757752099994</c:v>
                </c:pt>
                <c:pt idx="11087">
                  <c:v>0.672622204891</c:v>
                </c:pt>
                <c:pt idx="11088">
                  <c:v>0.62425651415099992</c:v>
                </c:pt>
                <c:pt idx="11089">
                  <c:v>0.62237347706099999</c:v>
                </c:pt>
                <c:pt idx="11090">
                  <c:v>0.61999122785100003</c:v>
                </c:pt>
                <c:pt idx="11091">
                  <c:v>0.61823666009099998</c:v>
                </c:pt>
                <c:pt idx="11092">
                  <c:v>0.59486192830099993</c:v>
                </c:pt>
                <c:pt idx="11093">
                  <c:v>0.59250904579100006</c:v>
                </c:pt>
                <c:pt idx="11094">
                  <c:v>0.59053790860100008</c:v>
                </c:pt>
                <c:pt idx="11095">
                  <c:v>0.58870258786099994</c:v>
                </c:pt>
                <c:pt idx="11096">
                  <c:v>0.59104060850100004</c:v>
                </c:pt>
                <c:pt idx="11097">
                  <c:v>0.59036888063100001</c:v>
                </c:pt>
                <c:pt idx="11098">
                  <c:v>0.58973385932099998</c:v>
                </c:pt>
                <c:pt idx="11099">
                  <c:v>0.58895568533100007</c:v>
                </c:pt>
                <c:pt idx="11100">
                  <c:v>0.61902591247100003</c:v>
                </c:pt>
                <c:pt idx="11101">
                  <c:v>0.61814128873100005</c:v>
                </c:pt>
                <c:pt idx="11102">
                  <c:v>0.61691162260100008</c:v>
                </c:pt>
                <c:pt idx="11103">
                  <c:v>0.61623255487099993</c:v>
                </c:pt>
                <c:pt idx="11104">
                  <c:v>0.61518781475099993</c:v>
                </c:pt>
                <c:pt idx="11105">
                  <c:v>0.61589991911099995</c:v>
                </c:pt>
                <c:pt idx="11106">
                  <c:v>0.61705984568099992</c:v>
                </c:pt>
                <c:pt idx="11107">
                  <c:v>0.61819040192100005</c:v>
                </c:pt>
                <c:pt idx="11108">
                  <c:v>0.6073322233309999</c:v>
                </c:pt>
                <c:pt idx="11109">
                  <c:v>0.609732822191</c:v>
                </c:pt>
                <c:pt idx="11110">
                  <c:v>0.61371914299100006</c:v>
                </c:pt>
                <c:pt idx="11111">
                  <c:v>0.61643541754100006</c:v>
                </c:pt>
                <c:pt idx="11112">
                  <c:v>0.61694108357100008</c:v>
                </c:pt>
                <c:pt idx="11113">
                  <c:v>0.61942977890099993</c:v>
                </c:pt>
                <c:pt idx="11114">
                  <c:v>0.62065577510100001</c:v>
                </c:pt>
                <c:pt idx="11115">
                  <c:v>0.62154039884099999</c:v>
                </c:pt>
                <c:pt idx="11116">
                  <c:v>0.67858400150100007</c:v>
                </c:pt>
                <c:pt idx="11117">
                  <c:v>0.67856931815099997</c:v>
                </c:pt>
                <c:pt idx="11118">
                  <c:v>0.67866475811100013</c:v>
                </c:pt>
                <c:pt idx="11119">
                  <c:v>0.67714877936100004</c:v>
                </c:pt>
                <c:pt idx="11120">
                  <c:v>0.67642178502099992</c:v>
                </c:pt>
                <c:pt idx="11121">
                  <c:v>0.67703845305100008</c:v>
                </c:pt>
                <c:pt idx="11122">
                  <c:v>0.67762942794100001</c:v>
                </c:pt>
                <c:pt idx="11123">
                  <c:v>0.67720730250099992</c:v>
                </c:pt>
                <c:pt idx="11124">
                  <c:v>0.67999744586100008</c:v>
                </c:pt>
                <c:pt idx="11125">
                  <c:v>0.67650299369100009</c:v>
                </c:pt>
                <c:pt idx="11126">
                  <c:v>0.67209087752099994</c:v>
                </c:pt>
                <c:pt idx="11127">
                  <c:v>0.67010139068100005</c:v>
                </c:pt>
                <c:pt idx="11128">
                  <c:v>0.59582911554100004</c:v>
                </c:pt>
                <c:pt idx="11129">
                  <c:v>0.58962939861099994</c:v>
                </c:pt>
                <c:pt idx="11130">
                  <c:v>0.58438404861100002</c:v>
                </c:pt>
                <c:pt idx="11131">
                  <c:v>0.57865050354100001</c:v>
                </c:pt>
                <c:pt idx="11132">
                  <c:v>0.52632355551099996</c:v>
                </c:pt>
                <c:pt idx="11133">
                  <c:v>0.5208983426410001</c:v>
                </c:pt>
                <c:pt idx="11134">
                  <c:v>0.51574843260100001</c:v>
                </c:pt>
                <c:pt idx="11135">
                  <c:v>0.50985337794100005</c:v>
                </c:pt>
                <c:pt idx="11136">
                  <c:v>0.50818750373099997</c:v>
                </c:pt>
                <c:pt idx="11137">
                  <c:v>0.50223108392100002</c:v>
                </c:pt>
                <c:pt idx="11138">
                  <c:v>0.49839898730100002</c:v>
                </c:pt>
                <c:pt idx="11139">
                  <c:v>0.49464002066099999</c:v>
                </c:pt>
                <c:pt idx="11140">
                  <c:v>0.51717490378100006</c:v>
                </c:pt>
                <c:pt idx="11141">
                  <c:v>0.51443246782099994</c:v>
                </c:pt>
                <c:pt idx="11142">
                  <c:v>0.512925956111</c:v>
                </c:pt>
                <c:pt idx="11143">
                  <c:v>0.51063693619099992</c:v>
                </c:pt>
                <c:pt idx="11144">
                  <c:v>0.50855069831099997</c:v>
                </c:pt>
                <c:pt idx="11145">
                  <c:v>0.50749394723100005</c:v>
                </c:pt>
                <c:pt idx="11146">
                  <c:v>0.506459135871</c:v>
                </c:pt>
                <c:pt idx="11147">
                  <c:v>0.50564371808100006</c:v>
                </c:pt>
                <c:pt idx="11148">
                  <c:v>0.52001848971100006</c:v>
                </c:pt>
                <c:pt idx="11149">
                  <c:v>0.51962357838099993</c:v>
                </c:pt>
                <c:pt idx="11150">
                  <c:v>0.51920307192100001</c:v>
                </c:pt>
                <c:pt idx="11151">
                  <c:v>0.51885569544099996</c:v>
                </c:pt>
                <c:pt idx="11152">
                  <c:v>0.55943916416099992</c:v>
                </c:pt>
                <c:pt idx="11153">
                  <c:v>0.55949766887100005</c:v>
                </c:pt>
                <c:pt idx="11154">
                  <c:v>0.56009003768100007</c:v>
                </c:pt>
                <c:pt idx="11155">
                  <c:v>0.56177206352099995</c:v>
                </c:pt>
                <c:pt idx="11156">
                  <c:v>0.67287661082100003</c:v>
                </c:pt>
                <c:pt idx="11157">
                  <c:v>0.67296436607099996</c:v>
                </c:pt>
                <c:pt idx="11158">
                  <c:v>0.67385657288099998</c:v>
                </c:pt>
                <c:pt idx="11159">
                  <c:v>0.67487675897100008</c:v>
                </c:pt>
                <c:pt idx="11160">
                  <c:v>0.766009053311</c:v>
                </c:pt>
                <c:pt idx="11161">
                  <c:v>0.76787390773099995</c:v>
                </c:pt>
                <c:pt idx="11162">
                  <c:v>0.77111729458100009</c:v>
                </c:pt>
                <c:pt idx="11163">
                  <c:v>0.77505177898100008</c:v>
                </c:pt>
                <c:pt idx="11164">
                  <c:v>0.75355707662100002</c:v>
                </c:pt>
                <c:pt idx="11165">
                  <c:v>0.75974035691099995</c:v>
                </c:pt>
                <c:pt idx="11166">
                  <c:v>0.76683046565099988</c:v>
                </c:pt>
                <c:pt idx="11167">
                  <c:v>0.77433377003100001</c:v>
                </c:pt>
                <c:pt idx="11168">
                  <c:v>0.73107505442100007</c:v>
                </c:pt>
                <c:pt idx="11169">
                  <c:v>0.73865514782100006</c:v>
                </c:pt>
                <c:pt idx="11170">
                  <c:v>0.74418755459100006</c:v>
                </c:pt>
                <c:pt idx="11171">
                  <c:v>0.749127596181</c:v>
                </c:pt>
                <c:pt idx="11172">
                  <c:v>0.68635321853099995</c:v>
                </c:pt>
                <c:pt idx="11173">
                  <c:v>0.69111043154099994</c:v>
                </c:pt>
                <c:pt idx="11174">
                  <c:v>0.69477432485099999</c:v>
                </c:pt>
                <c:pt idx="11175">
                  <c:v>0.697908016731</c:v>
                </c:pt>
                <c:pt idx="11176">
                  <c:v>0.64997469774100003</c:v>
                </c:pt>
                <c:pt idx="11177">
                  <c:v>0.65300234643099997</c:v>
                </c:pt>
                <c:pt idx="11178">
                  <c:v>0.65520726288099995</c:v>
                </c:pt>
                <c:pt idx="11179">
                  <c:v>0.65812156119100007</c:v>
                </c:pt>
                <c:pt idx="11180">
                  <c:v>0.63200536792100004</c:v>
                </c:pt>
                <c:pt idx="11181">
                  <c:v>0.63699294436100007</c:v>
                </c:pt>
                <c:pt idx="11182">
                  <c:v>0.64005350263099992</c:v>
                </c:pt>
                <c:pt idx="11183">
                  <c:v>0.63932218831100007</c:v>
                </c:pt>
                <c:pt idx="11184">
                  <c:v>0.6208598612409999</c:v>
                </c:pt>
                <c:pt idx="11185">
                  <c:v>0.61593444492100002</c:v>
                </c:pt>
                <c:pt idx="11186">
                  <c:v>0.61101634305100005</c:v>
                </c:pt>
                <c:pt idx="11187">
                  <c:v>0.606076301461</c:v>
                </c:pt>
                <c:pt idx="11188">
                  <c:v>0.56697030958100003</c:v>
                </c:pt>
                <c:pt idx="11189">
                  <c:v>0.56251293457100005</c:v>
                </c:pt>
                <c:pt idx="11190">
                  <c:v>0.55890023515099996</c:v>
                </c:pt>
                <c:pt idx="11191">
                  <c:v>0.55525096711099997</c:v>
                </c:pt>
                <c:pt idx="11192">
                  <c:v>0.53538734616099992</c:v>
                </c:pt>
                <c:pt idx="11193">
                  <c:v>0.53275094976100001</c:v>
                </c:pt>
                <c:pt idx="11194">
                  <c:v>0.53085318576099993</c:v>
                </c:pt>
                <c:pt idx="11195">
                  <c:v>0.52840693239100001</c:v>
                </c:pt>
                <c:pt idx="11196">
                  <c:v>0.57324904654100006</c:v>
                </c:pt>
                <c:pt idx="11197">
                  <c:v>0.57174984928100003</c:v>
                </c:pt>
                <c:pt idx="11198">
                  <c:v>0.56995812484099995</c:v>
                </c:pt>
                <c:pt idx="11199">
                  <c:v>0.56870757169099995</c:v>
                </c:pt>
                <c:pt idx="11200">
                  <c:v>0.52865821331100005</c:v>
                </c:pt>
                <c:pt idx="11201">
                  <c:v>0.52872037706100006</c:v>
                </c:pt>
                <c:pt idx="11202">
                  <c:v>0.53077537451099999</c:v>
                </c:pt>
                <c:pt idx="11203">
                  <c:v>0.53262560729100006</c:v>
                </c:pt>
                <c:pt idx="11204">
                  <c:v>0.53420573971100005</c:v>
                </c:pt>
                <c:pt idx="11205">
                  <c:v>0.5381182807610001</c:v>
                </c:pt>
                <c:pt idx="11206">
                  <c:v>0.54244767286099993</c:v>
                </c:pt>
                <c:pt idx="11207">
                  <c:v>0.54700742839100003</c:v>
                </c:pt>
                <c:pt idx="11208">
                  <c:v>0.57147649939099998</c:v>
                </c:pt>
                <c:pt idx="11209">
                  <c:v>0.57397760206100013</c:v>
                </c:pt>
                <c:pt idx="11210">
                  <c:v>0.57599237548100002</c:v>
                </c:pt>
                <c:pt idx="11211">
                  <c:v>0.57736359346099997</c:v>
                </c:pt>
                <c:pt idx="11212">
                  <c:v>0.59164564929100005</c:v>
                </c:pt>
                <c:pt idx="11213">
                  <c:v>0.59225629878100006</c:v>
                </c:pt>
                <c:pt idx="11214">
                  <c:v>0.59206250034100005</c:v>
                </c:pt>
                <c:pt idx="11215">
                  <c:v>0.59129461740100009</c:v>
                </c:pt>
                <c:pt idx="11216">
                  <c:v>0.65511861950099992</c:v>
                </c:pt>
                <c:pt idx="11217">
                  <c:v>0.65519540852099989</c:v>
                </c:pt>
                <c:pt idx="11218">
                  <c:v>0.654036273291</c:v>
                </c:pt>
                <c:pt idx="11219">
                  <c:v>0.65271259016100003</c:v>
                </c:pt>
                <c:pt idx="11220">
                  <c:v>0.64625541712099999</c:v>
                </c:pt>
                <c:pt idx="11221">
                  <c:v>0.64217101735100002</c:v>
                </c:pt>
                <c:pt idx="11222">
                  <c:v>0.63723829021100009</c:v>
                </c:pt>
                <c:pt idx="11223">
                  <c:v>0.63485054155099996</c:v>
                </c:pt>
                <c:pt idx="11224">
                  <c:v>0.57199604159100004</c:v>
                </c:pt>
                <c:pt idx="11225">
                  <c:v>0.56421117989100011</c:v>
                </c:pt>
                <c:pt idx="11226">
                  <c:v>0.55763299190100013</c:v>
                </c:pt>
                <c:pt idx="11227">
                  <c:v>0.55082443685100002</c:v>
                </c:pt>
                <c:pt idx="11228">
                  <c:v>0.48305468697100001</c:v>
                </c:pt>
                <c:pt idx="11229">
                  <c:v>0.476948195701</c:v>
                </c:pt>
                <c:pt idx="11230">
                  <c:v>0.471298775881</c:v>
                </c:pt>
                <c:pt idx="11231">
                  <c:v>0.46575174384099999</c:v>
                </c:pt>
                <c:pt idx="11232">
                  <c:v>0.44807212313099998</c:v>
                </c:pt>
                <c:pt idx="11233">
                  <c:v>0.443021526261</c:v>
                </c:pt>
                <c:pt idx="11234">
                  <c:v>0.44039157311100002</c:v>
                </c:pt>
                <c:pt idx="11235">
                  <c:v>0.43726622660100001</c:v>
                </c:pt>
                <c:pt idx="11236">
                  <c:v>0.44262874445099998</c:v>
                </c:pt>
                <c:pt idx="11237">
                  <c:v>0.44046140213099999</c:v>
                </c:pt>
                <c:pt idx="11238">
                  <c:v>0.43864010408100002</c:v>
                </c:pt>
                <c:pt idx="11239">
                  <c:v>0.43715756852099996</c:v>
                </c:pt>
                <c:pt idx="11240">
                  <c:v>0.44063555166099999</c:v>
                </c:pt>
                <c:pt idx="11241">
                  <c:v>0.44023850952100002</c:v>
                </c:pt>
                <c:pt idx="11242">
                  <c:v>0.43992160326099999</c:v>
                </c:pt>
                <c:pt idx="11243">
                  <c:v>0.43965569487099998</c:v>
                </c:pt>
                <c:pt idx="11244">
                  <c:v>0.46599144334100001</c:v>
                </c:pt>
                <c:pt idx="11245">
                  <c:v>0.46578745912100006</c:v>
                </c:pt>
                <c:pt idx="11246">
                  <c:v>0.46607886463100001</c:v>
                </c:pt>
                <c:pt idx="11247">
                  <c:v>0.46638848548100004</c:v>
                </c:pt>
                <c:pt idx="11248">
                  <c:v>0.54540100469100006</c:v>
                </c:pt>
                <c:pt idx="11249">
                  <c:v>0.54647921270100008</c:v>
                </c:pt>
                <c:pt idx="11250">
                  <c:v>0.54811109735099994</c:v>
                </c:pt>
                <c:pt idx="11251">
                  <c:v>0.55117087517100005</c:v>
                </c:pt>
                <c:pt idx="11252">
                  <c:v>0.68727297656099995</c:v>
                </c:pt>
                <c:pt idx="11253">
                  <c:v>0.68956781174100001</c:v>
                </c:pt>
                <c:pt idx="11254">
                  <c:v>0.69323954585100001</c:v>
                </c:pt>
                <c:pt idx="11255">
                  <c:v>0.69689306825099995</c:v>
                </c:pt>
                <c:pt idx="11256">
                  <c:v>0.84413540708099988</c:v>
                </c:pt>
                <c:pt idx="11257">
                  <c:v>0.84898734131099984</c:v>
                </c:pt>
                <c:pt idx="11258">
                  <c:v>0.85200705119099984</c:v>
                </c:pt>
                <c:pt idx="11259">
                  <c:v>0.85439659307100002</c:v>
                </c:pt>
                <c:pt idx="11260">
                  <c:v>0.87661773964099998</c:v>
                </c:pt>
                <c:pt idx="11261">
                  <c:v>0.87655217095100002</c:v>
                </c:pt>
                <c:pt idx="11262">
                  <c:v>0.87547032205100006</c:v>
                </c:pt>
                <c:pt idx="11263">
                  <c:v>0.87344503978100008</c:v>
                </c:pt>
                <c:pt idx="11264">
                  <c:v>0.87969671273100003</c:v>
                </c:pt>
                <c:pt idx="11265">
                  <c:v>0.87853836884100001</c:v>
                </c:pt>
                <c:pt idx="11266">
                  <c:v>0.87676806866099999</c:v>
                </c:pt>
                <c:pt idx="11267">
                  <c:v>0.8755259407410001</c:v>
                </c:pt>
                <c:pt idx="11268">
                  <c:v>0.8642383644210001</c:v>
                </c:pt>
                <c:pt idx="11269">
                  <c:v>0.86441321063100007</c:v>
                </c:pt>
                <c:pt idx="11270">
                  <c:v>0.86381582516099997</c:v>
                </c:pt>
                <c:pt idx="11271">
                  <c:v>0.86348070719100001</c:v>
                </c:pt>
                <c:pt idx="11272">
                  <c:v>0.86062005219099991</c:v>
                </c:pt>
                <c:pt idx="11273">
                  <c:v>0.86049984837100002</c:v>
                </c:pt>
                <c:pt idx="11274">
                  <c:v>0.86155620015099998</c:v>
                </c:pt>
                <c:pt idx="11275">
                  <c:v>0.86258341029099994</c:v>
                </c:pt>
                <c:pt idx="11276">
                  <c:v>0.84878039119099991</c:v>
                </c:pt>
                <c:pt idx="11277">
                  <c:v>0.85179646018099997</c:v>
                </c:pt>
                <c:pt idx="11278">
                  <c:v>0.85396380613099998</c:v>
                </c:pt>
                <c:pt idx="11279">
                  <c:v>0.85571953549099988</c:v>
                </c:pt>
                <c:pt idx="11280">
                  <c:v>0.82562907560100007</c:v>
                </c:pt>
                <c:pt idx="11281">
                  <c:v>0.82589134310099999</c:v>
                </c:pt>
                <c:pt idx="11282">
                  <c:v>0.8252101772310001</c:v>
                </c:pt>
                <c:pt idx="11283">
                  <c:v>0.82462007717099994</c:v>
                </c:pt>
                <c:pt idx="11284">
                  <c:v>0.79090857859099994</c:v>
                </c:pt>
                <c:pt idx="11285">
                  <c:v>0.79056981610099997</c:v>
                </c:pt>
                <c:pt idx="11286">
                  <c:v>0.78957174760100002</c:v>
                </c:pt>
                <c:pt idx="11287">
                  <c:v>0.78773223784099988</c:v>
                </c:pt>
                <c:pt idx="11288">
                  <c:v>0.77602981659100001</c:v>
                </c:pt>
                <c:pt idx="11289">
                  <c:v>0.77534136894100003</c:v>
                </c:pt>
                <c:pt idx="11290">
                  <c:v>0.774343296811</c:v>
                </c:pt>
                <c:pt idx="11291">
                  <c:v>0.77449992768100007</c:v>
                </c:pt>
                <c:pt idx="11292">
                  <c:v>0.76623018791100006</c:v>
                </c:pt>
                <c:pt idx="11293">
                  <c:v>0.76628483030100014</c:v>
                </c:pt>
                <c:pt idx="11294">
                  <c:v>0.76678750544100005</c:v>
                </c:pt>
                <c:pt idx="11295">
                  <c:v>0.76794585296099993</c:v>
                </c:pt>
                <c:pt idx="11296">
                  <c:v>0.7884763039210001</c:v>
                </c:pt>
                <c:pt idx="11297">
                  <c:v>0.79045058832100001</c:v>
                </c:pt>
                <c:pt idx="11298">
                  <c:v>0.79314246564099999</c:v>
                </c:pt>
                <c:pt idx="11299">
                  <c:v>0.79633338084100003</c:v>
                </c:pt>
                <c:pt idx="11300">
                  <c:v>0.80614096520100009</c:v>
                </c:pt>
                <c:pt idx="11301">
                  <c:v>0.81057036017099993</c:v>
                </c:pt>
                <c:pt idx="11302">
                  <c:v>0.81575741237100008</c:v>
                </c:pt>
                <c:pt idx="11303">
                  <c:v>0.82138522280100013</c:v>
                </c:pt>
                <c:pt idx="11304">
                  <c:v>0.83765092695099996</c:v>
                </c:pt>
                <c:pt idx="11305">
                  <c:v>0.84216409869099995</c:v>
                </c:pt>
                <c:pt idx="11306">
                  <c:v>0.84610903023099993</c:v>
                </c:pt>
                <c:pt idx="11307">
                  <c:v>0.84950028513100007</c:v>
                </c:pt>
                <c:pt idx="11308">
                  <c:v>0.85423071405099993</c:v>
                </c:pt>
                <c:pt idx="11309">
                  <c:v>0.85609936545100007</c:v>
                </c:pt>
                <c:pt idx="11310">
                  <c:v>0.85736334597099995</c:v>
                </c:pt>
                <c:pt idx="11311">
                  <c:v>0.85717028805099993</c:v>
                </c:pt>
                <c:pt idx="11312">
                  <c:v>0.85960268008099994</c:v>
                </c:pt>
                <c:pt idx="11313">
                  <c:v>0.86055339886100013</c:v>
                </c:pt>
                <c:pt idx="11314">
                  <c:v>0.86049511558100011</c:v>
                </c:pt>
                <c:pt idx="11315">
                  <c:v>0.85926756211099997</c:v>
                </c:pt>
                <c:pt idx="11316">
                  <c:v>0.84742314019099996</c:v>
                </c:pt>
                <c:pt idx="11317">
                  <c:v>0.84327057991100007</c:v>
                </c:pt>
                <c:pt idx="11318">
                  <c:v>0.83819644612100008</c:v>
                </c:pt>
                <c:pt idx="11319">
                  <c:v>0.83548271620100012</c:v>
                </c:pt>
                <c:pt idx="11320">
                  <c:v>0.76132396858100004</c:v>
                </c:pt>
                <c:pt idx="11321">
                  <c:v>0.75323012491100005</c:v>
                </c:pt>
                <c:pt idx="11322">
                  <c:v>0.74683008643100002</c:v>
                </c:pt>
                <c:pt idx="11323">
                  <c:v>0.73968695791099992</c:v>
                </c:pt>
                <c:pt idx="11324">
                  <c:v>0.67180129334100003</c:v>
                </c:pt>
                <c:pt idx="11325">
                  <c:v>0.66513899099099993</c:v>
                </c:pt>
                <c:pt idx="11326">
                  <c:v>0.65950389515099994</c:v>
                </c:pt>
                <c:pt idx="11327">
                  <c:v>0.65382144959099997</c:v>
                </c:pt>
                <c:pt idx="11328">
                  <c:v>0.63213337306099993</c:v>
                </c:pt>
                <c:pt idx="11329">
                  <c:v>0.627102588731</c:v>
                </c:pt>
                <c:pt idx="11330">
                  <c:v>0.62448267979099992</c:v>
                </c:pt>
                <c:pt idx="11331">
                  <c:v>0.62136926509099999</c:v>
                </c:pt>
                <c:pt idx="11332">
                  <c:v>0.64663707942100002</c:v>
                </c:pt>
                <c:pt idx="11333">
                  <c:v>0.64447800987100001</c:v>
                </c:pt>
                <c:pt idx="11334">
                  <c:v>0.64266366690099996</c:v>
                </c:pt>
                <c:pt idx="11335">
                  <c:v>0.64118679051100003</c:v>
                </c:pt>
                <c:pt idx="11336">
                  <c:v>0.65659567878100011</c:v>
                </c:pt>
                <c:pt idx="11337">
                  <c:v>0.65620015035099999</c:v>
                </c:pt>
                <c:pt idx="11338">
                  <c:v>0.65588445288100006</c:v>
                </c:pt>
                <c:pt idx="11339">
                  <c:v>0.65561956089100004</c:v>
                </c:pt>
                <c:pt idx="11340">
                  <c:v>0.69809512536099994</c:v>
                </c:pt>
                <c:pt idx="11341">
                  <c:v>0.69789191796100003</c:v>
                </c:pt>
                <c:pt idx="11342">
                  <c:v>0.698182212691</c:v>
                </c:pt>
                <c:pt idx="11343">
                  <c:v>0.69849065016099998</c:v>
                </c:pt>
                <c:pt idx="11344">
                  <c:v>0.86362856206100003</c:v>
                </c:pt>
                <c:pt idx="11345">
                  <c:v>0.864702650021</c:v>
                </c:pt>
                <c:pt idx="11346">
                  <c:v>0.86632830196099997</c:v>
                </c:pt>
                <c:pt idx="11347">
                  <c:v>0.8693763984409999</c:v>
                </c:pt>
                <c:pt idx="11348">
                  <c:v>1.0759117307410002</c:v>
                </c:pt>
                <c:pt idx="11349">
                  <c:v>1.0781978031010002</c:v>
                </c:pt>
                <c:pt idx="11350">
                  <c:v>1.0818555181510001</c:v>
                </c:pt>
                <c:pt idx="11351">
                  <c:v>1.0854950904610001</c:v>
                </c:pt>
                <c:pt idx="11352">
                  <c:v>1.326308379511</c:v>
                </c:pt>
                <c:pt idx="11353">
                  <c:v>1.3311417898510001</c:v>
                </c:pt>
                <c:pt idx="11354">
                  <c:v>1.3341499708510001</c:v>
                </c:pt>
                <c:pt idx="11355">
                  <c:v>1.336530390541</c:v>
                </c:pt>
                <c:pt idx="11356">
                  <c:v>1.2811222346810001</c:v>
                </c:pt>
                <c:pt idx="11357">
                  <c:v>1.281056920091</c:v>
                </c:pt>
                <c:pt idx="11358">
                  <c:v>1.2799791985010001</c:v>
                </c:pt>
                <c:pt idx="11359">
                  <c:v>1.277961651761</c:v>
                </c:pt>
                <c:pt idx="11360">
                  <c:v>1.199965013181</c:v>
                </c:pt>
                <c:pt idx="11361">
                  <c:v>1.1988110906309999</c:v>
                </c:pt>
                <c:pt idx="11362">
                  <c:v>1.197047549511</c:v>
                </c:pt>
                <c:pt idx="11363">
                  <c:v>1.1958101660009999</c:v>
                </c:pt>
                <c:pt idx="11364">
                  <c:v>0.9213745459310001</c:v>
                </c:pt>
                <c:pt idx="11365">
                  <c:v>0.92154872422100009</c:v>
                </c:pt>
                <c:pt idx="11366">
                  <c:v>0.9209536183910001</c:v>
                </c:pt>
                <c:pt idx="11367">
                  <c:v>0.92061977818099994</c:v>
                </c:pt>
                <c:pt idx="11368">
                  <c:v>0.82107764561100005</c:v>
                </c:pt>
                <c:pt idx="11369">
                  <c:v>0.82095789554099996</c:v>
                </c:pt>
                <c:pt idx="11370">
                  <c:v>0.82201021802100005</c:v>
                </c:pt>
                <c:pt idx="11371">
                  <c:v>0.82303350776100004</c:v>
                </c:pt>
                <c:pt idx="11372">
                  <c:v>0.74169447628100005</c:v>
                </c:pt>
                <c:pt idx="11373">
                  <c:v>0.74469903091099998</c:v>
                </c:pt>
                <c:pt idx="11374">
                  <c:v>0.74685809683100002</c:v>
                </c:pt>
                <c:pt idx="11375">
                  <c:v>0.74860712521100004</c:v>
                </c:pt>
                <c:pt idx="11376">
                  <c:v>0.68698012947100007</c:v>
                </c:pt>
                <c:pt idx="11377">
                  <c:v>0.68724139509100002</c:v>
                </c:pt>
                <c:pt idx="11378">
                  <c:v>0.68656283193099998</c:v>
                </c:pt>
                <c:pt idx="11379">
                  <c:v>0.68597498247099997</c:v>
                </c:pt>
                <c:pt idx="11380">
                  <c:v>0.67912700504099999</c:v>
                </c:pt>
                <c:pt idx="11381">
                  <c:v>0.67878953846099999</c:v>
                </c:pt>
                <c:pt idx="11382">
                  <c:v>0.67779527783099991</c:v>
                </c:pt>
                <c:pt idx="11383">
                  <c:v>0.67596279212100008</c:v>
                </c:pt>
                <c:pt idx="11384">
                  <c:v>0.62785241473100006</c:v>
                </c:pt>
                <c:pt idx="11385">
                  <c:v>0.62716659157100008</c:v>
                </c:pt>
                <c:pt idx="11386">
                  <c:v>0.62617233094100011</c:v>
                </c:pt>
                <c:pt idx="11387">
                  <c:v>0.62632836649099999</c:v>
                </c:pt>
                <c:pt idx="11388">
                  <c:v>0.72629152572100009</c:v>
                </c:pt>
                <c:pt idx="11389">
                  <c:v>0.72634595394099999</c:v>
                </c:pt>
                <c:pt idx="11390">
                  <c:v>0.72684671244100008</c:v>
                </c:pt>
                <c:pt idx="11391">
                  <c:v>0.72800063499099998</c:v>
                </c:pt>
                <c:pt idx="11392">
                  <c:v>0.68512213257099996</c:v>
                </c:pt>
                <c:pt idx="11393">
                  <c:v>0.68708888109099997</c:v>
                </c:pt>
                <c:pt idx="11394">
                  <c:v>0.68977048188099999</c:v>
                </c:pt>
                <c:pt idx="11395">
                  <c:v>0.69294921117099995</c:v>
                </c:pt>
                <c:pt idx="11396">
                  <c:v>0.715333609441</c:v>
                </c:pt>
                <c:pt idx="11397">
                  <c:v>0.71974609224099995</c:v>
                </c:pt>
                <c:pt idx="11398">
                  <c:v>0.72491333916099998</c:v>
                </c:pt>
                <c:pt idx="11399">
                  <c:v>0.73051965999099999</c:v>
                </c:pt>
                <c:pt idx="11400">
                  <c:v>0.75381445005100001</c:v>
                </c:pt>
                <c:pt idx="11401">
                  <c:v>0.75831039381100007</c:v>
                </c:pt>
                <c:pt idx="11402">
                  <c:v>0.76224025722100008</c:v>
                </c:pt>
                <c:pt idx="11403">
                  <c:v>0.76561856391100003</c:v>
                </c:pt>
                <c:pt idx="11404">
                  <c:v>0.76521141787100011</c:v>
                </c:pt>
                <c:pt idx="11405">
                  <c:v>0.76707293269099996</c:v>
                </c:pt>
                <c:pt idx="11406">
                  <c:v>0.76833208894099991</c:v>
                </c:pt>
                <c:pt idx="11407">
                  <c:v>0.76813976791100003</c:v>
                </c:pt>
                <c:pt idx="11408">
                  <c:v>0.83388104254099993</c:v>
                </c:pt>
                <c:pt idx="11409">
                  <c:v>0.8348281276909999</c:v>
                </c:pt>
                <c:pt idx="11410">
                  <c:v>0.83477006947100008</c:v>
                </c:pt>
                <c:pt idx="11411">
                  <c:v>0.83354720233099999</c:v>
                </c:pt>
                <c:pt idx="11412">
                  <c:v>0.88527745105099998</c:v>
                </c:pt>
                <c:pt idx="11413">
                  <c:v>0.88114074661099995</c:v>
                </c:pt>
                <c:pt idx="11414">
                  <c:v>0.87608598613099997</c:v>
                </c:pt>
                <c:pt idx="11415">
                  <c:v>0.87338261623099989</c:v>
                </c:pt>
                <c:pt idx="11416">
                  <c:v>0.81150127246100001</c:v>
                </c:pt>
                <c:pt idx="11417">
                  <c:v>0.80343833461100012</c:v>
                </c:pt>
                <c:pt idx="11418">
                  <c:v>0.79706273329100008</c:v>
                </c:pt>
                <c:pt idx="11419">
                  <c:v>0.78994688059099993</c:v>
                </c:pt>
                <c:pt idx="11420">
                  <c:v>0.76479797426100005</c:v>
                </c:pt>
                <c:pt idx="11421">
                  <c:v>0.75816111095100003</c:v>
                </c:pt>
                <c:pt idx="11422">
                  <c:v>0.75254753375100003</c:v>
                </c:pt>
                <c:pt idx="11423">
                  <c:v>0.74688678107100004</c:v>
                </c:pt>
                <c:pt idx="11424">
                  <c:v>0.73715579417100008</c:v>
                </c:pt>
                <c:pt idx="11425">
                  <c:v>0.73214478608099998</c:v>
                </c:pt>
                <c:pt idx="11426">
                  <c:v>0.72953485601099999</c:v>
                </c:pt>
                <c:pt idx="11427">
                  <c:v>0.72643330778100013</c:v>
                </c:pt>
                <c:pt idx="11428">
                  <c:v>0.75629878996100008</c:v>
                </c:pt>
                <c:pt idx="11429">
                  <c:v>0.75414794962099996</c:v>
                </c:pt>
                <c:pt idx="11430">
                  <c:v>0.75234052180099997</c:v>
                </c:pt>
                <c:pt idx="11431">
                  <c:v>0.75086927191100006</c:v>
                </c:pt>
                <c:pt idx="11432">
                  <c:v>0.79505991896099992</c:v>
                </c:pt>
                <c:pt idx="11433">
                  <c:v>0.79466590061099995</c:v>
                </c:pt>
                <c:pt idx="11434">
                  <c:v>0.79435140830099993</c:v>
                </c:pt>
                <c:pt idx="11435">
                  <c:v>0.79408752182099995</c:v>
                </c:pt>
                <c:pt idx="11436">
                  <c:v>0.85186868206100019</c:v>
                </c:pt>
                <c:pt idx="11437">
                  <c:v>0.8516662478510002</c:v>
                </c:pt>
                <c:pt idx="11438">
                  <c:v>0.85195543906100002</c:v>
                </c:pt>
                <c:pt idx="11439">
                  <c:v>0.85226270041100016</c:v>
                </c:pt>
                <c:pt idx="11440">
                  <c:v>0.95908427556100007</c:v>
                </c:pt>
                <c:pt idx="11441">
                  <c:v>0.96015427251100016</c:v>
                </c:pt>
                <c:pt idx="11442">
                  <c:v>0.961773731671</c:v>
                </c:pt>
                <c:pt idx="11443">
                  <c:v>0.96481021215100005</c:v>
                </c:pt>
                <c:pt idx="11444">
                  <c:v>1.1678270093910001</c:v>
                </c:pt>
                <c:pt idx="11445">
                  <c:v>1.1701043697510001</c:v>
                </c:pt>
                <c:pt idx="11446">
                  <c:v>1.173748149231</c:v>
                </c:pt>
                <c:pt idx="11447">
                  <c:v>1.1773738513110001</c:v>
                </c:pt>
                <c:pt idx="11448">
                  <c:v>1.437055645871</c:v>
                </c:pt>
                <c:pt idx="11449">
                  <c:v>1.441870637591</c:v>
                </c:pt>
                <c:pt idx="11450">
                  <c:v>1.4448673550510001</c:v>
                </c:pt>
                <c:pt idx="11451">
                  <c:v>1.4472387033709999</c:v>
                </c:pt>
                <c:pt idx="11452">
                  <c:v>1.339185578301</c:v>
                </c:pt>
                <c:pt idx="11453">
                  <c:v>1.3391205105510002</c:v>
                </c:pt>
                <c:pt idx="11454">
                  <c:v>1.3380468944910002</c:v>
                </c:pt>
                <c:pt idx="11455">
                  <c:v>1.3360370324610003</c:v>
                </c:pt>
                <c:pt idx="11456">
                  <c:v>1.1564406692509999</c:v>
                </c:pt>
                <c:pt idx="11457">
                  <c:v>1.1552911462609998</c:v>
                </c:pt>
                <c:pt idx="11458">
                  <c:v>1.1535343242709999</c:v>
                </c:pt>
                <c:pt idx="11459">
                  <c:v>1.152301656131</c:v>
                </c:pt>
                <c:pt idx="11460">
                  <c:v>0.92103632068099994</c:v>
                </c:pt>
                <c:pt idx="11461">
                  <c:v>0.92120983468100004</c:v>
                </c:pt>
                <c:pt idx="11462">
                  <c:v>0.92061699760100013</c:v>
                </c:pt>
                <c:pt idx="11463">
                  <c:v>0.92028443152100015</c:v>
                </c:pt>
                <c:pt idx="11464">
                  <c:v>0.77211071920099994</c:v>
                </c:pt>
                <c:pt idx="11465">
                  <c:v>0.77199143014100002</c:v>
                </c:pt>
                <c:pt idx="11466">
                  <c:v>0.77303973784099989</c:v>
                </c:pt>
                <c:pt idx="11467">
                  <c:v>0.77405912896099993</c:v>
                </c:pt>
                <c:pt idx="11468">
                  <c:v>0.66272314552099998</c:v>
                </c:pt>
                <c:pt idx="11469">
                  <c:v>0.66571624750099989</c:v>
                </c:pt>
                <c:pt idx="11470">
                  <c:v>0.66786708784100002</c:v>
                </c:pt>
                <c:pt idx="11471">
                  <c:v>0.66960945154100004</c:v>
                </c:pt>
                <c:pt idx="11472">
                  <c:v>0.61669613656099997</c:v>
                </c:pt>
                <c:pt idx="11473">
                  <c:v>0.61695640756100001</c:v>
                </c:pt>
                <c:pt idx="11474">
                  <c:v>0.61628042533100003</c:v>
                </c:pt>
                <c:pt idx="11475">
                  <c:v>0.615694819211</c:v>
                </c:pt>
                <c:pt idx="11476">
                  <c:v>0.59249877313100008</c:v>
                </c:pt>
                <c:pt idx="11477">
                  <c:v>0.59216259157100004</c:v>
                </c:pt>
                <c:pt idx="11478">
                  <c:v>0.591172120661</c:v>
                </c:pt>
                <c:pt idx="11479">
                  <c:v>0.58934661544100009</c:v>
                </c:pt>
                <c:pt idx="11480">
                  <c:v>0.58691353608100005</c:v>
                </c:pt>
                <c:pt idx="11481">
                  <c:v>0.58623032652100004</c:v>
                </c:pt>
                <c:pt idx="11482">
                  <c:v>0.585239855611</c:v>
                </c:pt>
                <c:pt idx="11483">
                  <c:v>0.58539529584100003</c:v>
                </c:pt>
                <c:pt idx="11484">
                  <c:v>0.57315396172099997</c:v>
                </c:pt>
                <c:pt idx="11485">
                  <c:v>0.57320818303100007</c:v>
                </c:pt>
                <c:pt idx="11486">
                  <c:v>0.57370703578100002</c:v>
                </c:pt>
                <c:pt idx="11487">
                  <c:v>0.57485655877099995</c:v>
                </c:pt>
                <c:pt idx="11488">
                  <c:v>0.576139271891</c:v>
                </c:pt>
                <c:pt idx="11489">
                  <c:v>0.57809852446099996</c:v>
                </c:pt>
                <c:pt idx="11490">
                  <c:v>0.58076990680099994</c:v>
                </c:pt>
                <c:pt idx="11491">
                  <c:v>0.58393652278100006</c:v>
                </c:pt>
                <c:pt idx="11492">
                  <c:v>0.59449748631099997</c:v>
                </c:pt>
                <c:pt idx="11493">
                  <c:v>0.59889315495100004</c:v>
                </c:pt>
                <c:pt idx="11494">
                  <c:v>0.60404071275100002</c:v>
                </c:pt>
                <c:pt idx="11495">
                  <c:v>0.60962567103099996</c:v>
                </c:pt>
                <c:pt idx="11496">
                  <c:v>0.63356805056099996</c:v>
                </c:pt>
                <c:pt idx="11497">
                  <c:v>0.63804686072099992</c:v>
                </c:pt>
                <c:pt idx="11498">
                  <c:v>0.64196175038100001</c:v>
                </c:pt>
                <c:pt idx="11499">
                  <c:v>0.64532718509100007</c:v>
                </c:pt>
                <c:pt idx="11500">
                  <c:v>0.67552799162099997</c:v>
                </c:pt>
                <c:pt idx="11501">
                  <c:v>0.67738241342100003</c:v>
                </c:pt>
                <c:pt idx="11502">
                  <c:v>0.67863677081100016</c:v>
                </c:pt>
                <c:pt idx="11503">
                  <c:v>0.6784451830410001</c:v>
                </c:pt>
                <c:pt idx="11504">
                  <c:v>0.68153118177099992</c:v>
                </c:pt>
                <c:pt idx="11505">
                  <c:v>0.68247466233100007</c:v>
                </c:pt>
                <c:pt idx="11506">
                  <c:v>0.68241682191100006</c:v>
                </c:pt>
                <c:pt idx="11507">
                  <c:v>0.68119861569099993</c:v>
                </c:pt>
                <c:pt idx="11508">
                  <c:v>0.69026803143100013</c:v>
                </c:pt>
                <c:pt idx="11509">
                  <c:v>0.686147092081</c:v>
                </c:pt>
                <c:pt idx="11510">
                  <c:v>0.68111159238100005</c:v>
                </c:pt>
                <c:pt idx="11511">
                  <c:v>0.67841852442100015</c:v>
                </c:pt>
                <c:pt idx="11512">
                  <c:v>0.65100422338100006</c:v>
                </c:pt>
                <c:pt idx="11513">
                  <c:v>0.64297200622100004</c:v>
                </c:pt>
                <c:pt idx="11514">
                  <c:v>0.63662070049100006</c:v>
                </c:pt>
                <c:pt idx="11515">
                  <c:v>0.629531960261</c:v>
                </c:pt>
                <c:pt idx="11516">
                  <c:v>0.60198945137100002</c:v>
                </c:pt>
                <c:pt idx="11517">
                  <c:v>0.595377874641</c:v>
                </c:pt>
                <c:pt idx="11518">
                  <c:v>0.58978568903100004</c:v>
                </c:pt>
                <c:pt idx="11519">
                  <c:v>0.58414650944100011</c:v>
                </c:pt>
                <c:pt idx="11520">
                  <c:v>0.58623730719099998</c:v>
                </c:pt>
                <c:pt idx="11521">
                  <c:v>0.58118216919099996</c:v>
                </c:pt>
                <c:pt idx="11522">
                  <c:v>0.57831928257099996</c:v>
                </c:pt>
                <c:pt idx="11523">
                  <c:v>0.57533035509100006</c:v>
                </c:pt>
                <c:pt idx="11524">
                  <c:v>0.60680984342099997</c:v>
                </c:pt>
                <c:pt idx="11525">
                  <c:v>0.60442230530100005</c:v>
                </c:pt>
                <c:pt idx="11526">
                  <c:v>0.60257853392099991</c:v>
                </c:pt>
                <c:pt idx="11527">
                  <c:v>0.60103365311099999</c:v>
                </c:pt>
                <c:pt idx="11528">
                  <c:v>0.61574074101100007</c:v>
                </c:pt>
                <c:pt idx="11529">
                  <c:v>0.61518617139100007</c:v>
                </c:pt>
                <c:pt idx="11530">
                  <c:v>0.61497370386099992</c:v>
                </c:pt>
                <c:pt idx="11531">
                  <c:v>0.61485126759100006</c:v>
                </c:pt>
                <c:pt idx="11532">
                  <c:v>0.61499294609099997</c:v>
                </c:pt>
                <c:pt idx="11533">
                  <c:v>0.61457881754100008</c:v>
                </c:pt>
                <c:pt idx="11534">
                  <c:v>0.61438435481099996</c:v>
                </c:pt>
                <c:pt idx="11535">
                  <c:v>0.61427272142099998</c:v>
                </c:pt>
                <c:pt idx="11536">
                  <c:v>0.66388463337100001</c:v>
                </c:pt>
                <c:pt idx="11537">
                  <c:v>0.66476690850099995</c:v>
                </c:pt>
                <c:pt idx="11538">
                  <c:v>0.666146134261</c:v>
                </c:pt>
                <c:pt idx="11539">
                  <c:v>0.66847245606100003</c:v>
                </c:pt>
                <c:pt idx="11540">
                  <c:v>0.84388217384100006</c:v>
                </c:pt>
                <c:pt idx="11541">
                  <c:v>0.8450633395410001</c:v>
                </c:pt>
                <c:pt idx="11542">
                  <c:v>0.84885171281100003</c:v>
                </c:pt>
                <c:pt idx="11543">
                  <c:v>0.85219714985099992</c:v>
                </c:pt>
                <c:pt idx="11544">
                  <c:v>0.94812800082100024</c:v>
                </c:pt>
                <c:pt idx="11545">
                  <c:v>0.95353687869100012</c:v>
                </c:pt>
                <c:pt idx="11546">
                  <c:v>0.95691832533100007</c:v>
                </c:pt>
                <c:pt idx="11547">
                  <c:v>0.95981002326100007</c:v>
                </c:pt>
                <c:pt idx="11548">
                  <c:v>0.93771708100100004</c:v>
                </c:pt>
                <c:pt idx="11549">
                  <c:v>0.93793314586100007</c:v>
                </c:pt>
                <c:pt idx="11550">
                  <c:v>0.93718771447100013</c:v>
                </c:pt>
                <c:pt idx="11551">
                  <c:v>0.9352935296510001</c:v>
                </c:pt>
                <c:pt idx="11552">
                  <c:v>0.86983601575100011</c:v>
                </c:pt>
                <c:pt idx="11553">
                  <c:v>0.86847119020100005</c:v>
                </c:pt>
                <c:pt idx="11554">
                  <c:v>0.86681828059100008</c:v>
                </c:pt>
                <c:pt idx="11555">
                  <c:v>0.86544265216100014</c:v>
                </c:pt>
                <c:pt idx="11556">
                  <c:v>0.804382788721</c:v>
                </c:pt>
                <c:pt idx="11557">
                  <c:v>0.80409830199099996</c:v>
                </c:pt>
                <c:pt idx="11558">
                  <c:v>0.80371298112099998</c:v>
                </c:pt>
                <c:pt idx="11559">
                  <c:v>0.80280189831099991</c:v>
                </c:pt>
                <c:pt idx="11560">
                  <c:v>0.75777127942100009</c:v>
                </c:pt>
                <c:pt idx="11561">
                  <c:v>0.75794773735099996</c:v>
                </c:pt>
                <c:pt idx="11562">
                  <c:v>0.7589812564309999</c:v>
                </c:pt>
                <c:pt idx="11563">
                  <c:v>0.76111672009100007</c:v>
                </c:pt>
                <c:pt idx="11564">
                  <c:v>0.68210428059100003</c:v>
                </c:pt>
                <c:pt idx="11565">
                  <c:v>0.68501038236099998</c:v>
                </c:pt>
                <c:pt idx="11566">
                  <c:v>0.68771121852099992</c:v>
                </c:pt>
                <c:pt idx="11567">
                  <c:v>0.68928490701099998</c:v>
                </c:pt>
                <c:pt idx="11568">
                  <c:v>0.66437784998100002</c:v>
                </c:pt>
                <c:pt idx="11569">
                  <c:v>0.66453990044099998</c:v>
                </c:pt>
                <c:pt idx="11570">
                  <c:v>0.664359845181</c:v>
                </c:pt>
                <c:pt idx="11571">
                  <c:v>0.66410056517100013</c:v>
                </c:pt>
                <c:pt idx="11572">
                  <c:v>0.70161104521099993</c:v>
                </c:pt>
                <c:pt idx="11573">
                  <c:v>0.70115730610099991</c:v>
                </c:pt>
                <c:pt idx="11574">
                  <c:v>0.69974926903099988</c:v>
                </c:pt>
                <c:pt idx="11575">
                  <c:v>0.69831962620099985</c:v>
                </c:pt>
                <c:pt idx="11576">
                  <c:v>0.69203215184099998</c:v>
                </c:pt>
                <c:pt idx="11577">
                  <c:v>0.691279518531</c:v>
                </c:pt>
                <c:pt idx="11578">
                  <c:v>0.69051608234100004</c:v>
                </c:pt>
                <c:pt idx="11579">
                  <c:v>0.69093021089100004</c:v>
                </c:pt>
                <c:pt idx="11580">
                  <c:v>0.73577213309099998</c:v>
                </c:pt>
                <c:pt idx="11581">
                  <c:v>0.73576493117099995</c:v>
                </c:pt>
                <c:pt idx="11582">
                  <c:v>0.736225872201</c:v>
                </c:pt>
                <c:pt idx="11583">
                  <c:v>0.73725939491100001</c:v>
                </c:pt>
                <c:pt idx="11584">
                  <c:v>0.79252322757099991</c:v>
                </c:pt>
                <c:pt idx="11585">
                  <c:v>0.79471990755100008</c:v>
                </c:pt>
                <c:pt idx="11586">
                  <c:v>0.7970750406610001</c:v>
                </c:pt>
                <c:pt idx="11587">
                  <c:v>0.80088501969100001</c:v>
                </c:pt>
                <c:pt idx="11588">
                  <c:v>0.83724721253099998</c:v>
                </c:pt>
                <c:pt idx="11589">
                  <c:v>0.84196827800100005</c:v>
                </c:pt>
                <c:pt idx="11590">
                  <c:v>0.84711067031100007</c:v>
                </c:pt>
                <c:pt idx="11591">
                  <c:v>0.85259877293100006</c:v>
                </c:pt>
                <c:pt idx="11592">
                  <c:v>0.87923380150099995</c:v>
                </c:pt>
                <c:pt idx="11593">
                  <c:v>0.88374600040100004</c:v>
                </c:pt>
                <c:pt idx="11594">
                  <c:v>0.8870086117310001</c:v>
                </c:pt>
                <c:pt idx="11595">
                  <c:v>0.89009116780099995</c:v>
                </c:pt>
                <c:pt idx="11596">
                  <c:v>0.87264178588100005</c:v>
                </c:pt>
                <c:pt idx="11597">
                  <c:v>0.87342682783100001</c:v>
                </c:pt>
                <c:pt idx="11598">
                  <c:v>0.87406422316100008</c:v>
                </c:pt>
                <c:pt idx="11599">
                  <c:v>0.87351325450100004</c:v>
                </c:pt>
                <c:pt idx="11600">
                  <c:v>0.86293445810099989</c:v>
                </c:pt>
                <c:pt idx="11601">
                  <c:v>0.86153722391099996</c:v>
                </c:pt>
                <c:pt idx="11602">
                  <c:v>0.86001395249099999</c:v>
                </c:pt>
                <c:pt idx="11603">
                  <c:v>0.85879317623099993</c:v>
                </c:pt>
                <c:pt idx="11604">
                  <c:v>0.83822706669100011</c:v>
                </c:pt>
                <c:pt idx="11605">
                  <c:v>0.8360339876709999</c:v>
                </c:pt>
                <c:pt idx="11606">
                  <c:v>0.83335475727100006</c:v>
                </c:pt>
                <c:pt idx="11607">
                  <c:v>0.83272456386099991</c:v>
                </c:pt>
                <c:pt idx="11608">
                  <c:v>0.74094969397099997</c:v>
                </c:pt>
                <c:pt idx="11609">
                  <c:v>0.73326851233099988</c:v>
                </c:pt>
                <c:pt idx="11610">
                  <c:v>0.72681531250099995</c:v>
                </c:pt>
                <c:pt idx="11611">
                  <c:v>0.71931418612099995</c:v>
                </c:pt>
                <c:pt idx="11612">
                  <c:v>0.66706428593100009</c:v>
                </c:pt>
                <c:pt idx="11613">
                  <c:v>0.66038421473099995</c:v>
                </c:pt>
                <c:pt idx="11614">
                  <c:v>0.65471965781100006</c:v>
                </c:pt>
                <c:pt idx="11615">
                  <c:v>0.64918834367099998</c:v>
                </c:pt>
                <c:pt idx="11616">
                  <c:v>0.65300173754099999</c:v>
                </c:pt>
                <c:pt idx="11617">
                  <c:v>0.64796655365099998</c:v>
                </c:pt>
                <c:pt idx="11618">
                  <c:v>0.64511452073100006</c:v>
                </c:pt>
                <c:pt idx="11619">
                  <c:v>0.64213692974100001</c:v>
                </c:pt>
                <c:pt idx="11620">
                  <c:v>0.67512721064100001</c:v>
                </c:pt>
                <c:pt idx="11621">
                  <c:v>0.67274872574099998</c:v>
                </c:pt>
                <c:pt idx="11622">
                  <c:v>0.67091194574099999</c:v>
                </c:pt>
                <c:pt idx="11623">
                  <c:v>0.66937292375099999</c:v>
                </c:pt>
                <c:pt idx="11624">
                  <c:v>0.70543733016099996</c:v>
                </c:pt>
                <c:pt idx="11625">
                  <c:v>0.70488485868099993</c:v>
                </c:pt>
                <c:pt idx="11626">
                  <c:v>0.70467320064099992</c:v>
                </c:pt>
                <c:pt idx="11627">
                  <c:v>0.70455122538100001</c:v>
                </c:pt>
                <c:pt idx="11628">
                  <c:v>0.75265762017100002</c:v>
                </c:pt>
                <c:pt idx="11629">
                  <c:v>0.75224506341100006</c:v>
                </c:pt>
                <c:pt idx="11630">
                  <c:v>0.75205134120100003</c:v>
                </c:pt>
                <c:pt idx="11631">
                  <c:v>0.75194012889100004</c:v>
                </c:pt>
                <c:pt idx="11632">
                  <c:v>0.85601986424099996</c:v>
                </c:pt>
                <c:pt idx="11633">
                  <c:v>0.85689878888100002</c:v>
                </c:pt>
                <c:pt idx="11634">
                  <c:v>0.85827278744099988</c:v>
                </c:pt>
                <c:pt idx="11635">
                  <c:v>0.86059028834099993</c:v>
                </c:pt>
                <c:pt idx="11636">
                  <c:v>1.0837460442810001</c:v>
                </c:pt>
                <c:pt idx="11637">
                  <c:v>1.0849227305610001</c:v>
                </c:pt>
                <c:pt idx="11638">
                  <c:v>1.0886967399209999</c:v>
                </c:pt>
                <c:pt idx="11639">
                  <c:v>1.0920294901109999</c:v>
                </c:pt>
                <c:pt idx="11640">
                  <c:v>1.3303293915510002</c:v>
                </c:pt>
                <c:pt idx="11641">
                  <c:v>1.3357177599210002</c:v>
                </c:pt>
                <c:pt idx="11642">
                  <c:v>1.3390863854010002</c:v>
                </c:pt>
                <c:pt idx="11643">
                  <c:v>1.3419671171010001</c:v>
                </c:pt>
                <c:pt idx="11644">
                  <c:v>1.2574677052410002</c:v>
                </c:pt>
                <c:pt idx="11645">
                  <c:v>1.2576829533510001</c:v>
                </c:pt>
                <c:pt idx="11646">
                  <c:v>1.2569403497310001</c:v>
                </c:pt>
                <c:pt idx="11647">
                  <c:v>1.2550533450510002</c:v>
                </c:pt>
                <c:pt idx="11648">
                  <c:v>1.1958580790410001</c:v>
                </c:pt>
                <c:pt idx="11649">
                  <c:v>1.194498433501</c:v>
                </c:pt>
                <c:pt idx="11650">
                  <c:v>1.192851789271</c:v>
                </c:pt>
                <c:pt idx="11651">
                  <c:v>1.191481377151</c:v>
                </c:pt>
                <c:pt idx="11652">
                  <c:v>1.0447908496210001</c:v>
                </c:pt>
                <c:pt idx="11653">
                  <c:v>1.0445074373709999</c:v>
                </c:pt>
                <c:pt idx="11654">
                  <c:v>1.044123579391</c:v>
                </c:pt>
                <c:pt idx="11655">
                  <c:v>1.0432159523410001</c:v>
                </c:pt>
                <c:pt idx="11656">
                  <c:v>0.82175287280099996</c:v>
                </c:pt>
                <c:pt idx="11657">
                  <c:v>0.821928659181</c:v>
                </c:pt>
                <c:pt idx="11658">
                  <c:v>0.82295825786099996</c:v>
                </c:pt>
                <c:pt idx="11659">
                  <c:v>0.82508562299099997</c:v>
                </c:pt>
                <c:pt idx="11660">
                  <c:v>0.75895436062100008</c:v>
                </c:pt>
                <c:pt idx="11661">
                  <c:v>0.761849441711</c:v>
                </c:pt>
                <c:pt idx="11662">
                  <c:v>0.76454003764099987</c:v>
                </c:pt>
                <c:pt idx="11663">
                  <c:v>0.76610775841099987</c:v>
                </c:pt>
                <c:pt idx="11664">
                  <c:v>0.68984951379100001</c:v>
                </c:pt>
                <c:pt idx="11665">
                  <c:v>0.69001095078099994</c:v>
                </c:pt>
                <c:pt idx="11666">
                  <c:v>0.68983157796100003</c:v>
                </c:pt>
                <c:pt idx="11667">
                  <c:v>0.68957328168100007</c:v>
                </c:pt>
                <c:pt idx="11668">
                  <c:v>0.66956688217100002</c:v>
                </c:pt>
                <c:pt idx="11669">
                  <c:v>0.66911486005099996</c:v>
                </c:pt>
                <c:pt idx="11670">
                  <c:v>0.66771216271100009</c:v>
                </c:pt>
                <c:pt idx="11671">
                  <c:v>0.66628794310100004</c:v>
                </c:pt>
                <c:pt idx="11672">
                  <c:v>0.64056735296100009</c:v>
                </c:pt>
                <c:pt idx="11673">
                  <c:v>0.63981757283100005</c:v>
                </c:pt>
                <c:pt idx="11674">
                  <c:v>0.63905703338099995</c:v>
                </c:pt>
                <c:pt idx="11675">
                  <c:v>0.63946959014100002</c:v>
                </c:pt>
                <c:pt idx="11676">
                  <c:v>0.57410986003099995</c:v>
                </c:pt>
                <c:pt idx="11677">
                  <c:v>0.57410268352100002</c:v>
                </c:pt>
                <c:pt idx="11678">
                  <c:v>0.57456187852100005</c:v>
                </c:pt>
                <c:pt idx="11679">
                  <c:v>0.57559148083100009</c:v>
                </c:pt>
                <c:pt idx="11680">
                  <c:v>0.62863505905100003</c:v>
                </c:pt>
                <c:pt idx="11681">
                  <c:v>0.6308234118110001</c:v>
                </c:pt>
                <c:pt idx="11682">
                  <c:v>0.63316961149100004</c:v>
                </c:pt>
                <c:pt idx="11683">
                  <c:v>0.63696514312100005</c:v>
                </c:pt>
                <c:pt idx="11684">
                  <c:v>0.59564417194099994</c:v>
                </c:pt>
                <c:pt idx="11685">
                  <c:v>0.60034733425099995</c:v>
                </c:pt>
                <c:pt idx="11686">
                  <c:v>0.60547022620099999</c:v>
                </c:pt>
                <c:pt idx="11687">
                  <c:v>0.61093751803099994</c:v>
                </c:pt>
                <c:pt idx="11688">
                  <c:v>0.63459223677099996</c:v>
                </c:pt>
                <c:pt idx="11689">
                  <c:v>0.63908732385099998</c:v>
                </c:pt>
                <c:pt idx="11690">
                  <c:v>0.64233756414100007</c:v>
                </c:pt>
                <c:pt idx="11691">
                  <c:v>0.64540843161100003</c:v>
                </c:pt>
                <c:pt idx="11692">
                  <c:v>0.71917397333100008</c:v>
                </c:pt>
                <c:pt idx="11693">
                  <c:v>0.719956038681</c:v>
                </c:pt>
                <c:pt idx="11694">
                  <c:v>0.72059102006099995</c:v>
                </c:pt>
                <c:pt idx="11695">
                  <c:v>0.72004213865100009</c:v>
                </c:pt>
                <c:pt idx="11696">
                  <c:v>0.74466908508100005</c:v>
                </c:pt>
                <c:pt idx="11697">
                  <c:v>0.74327714706100001</c:v>
                </c:pt>
                <c:pt idx="11698">
                  <c:v>0.74175965460100013</c:v>
                </c:pt>
                <c:pt idx="11699">
                  <c:v>0.74054350296100013</c:v>
                </c:pt>
                <c:pt idx="11700">
                  <c:v>0.77307836073099989</c:v>
                </c:pt>
                <c:pt idx="11701">
                  <c:v>0.77089359804100011</c:v>
                </c:pt>
                <c:pt idx="11702">
                  <c:v>0.76822452801100005</c:v>
                </c:pt>
                <c:pt idx="11703">
                  <c:v>0.76759671951100006</c:v>
                </c:pt>
                <c:pt idx="11704">
                  <c:v>0.736689152781</c:v>
                </c:pt>
                <c:pt idx="11705">
                  <c:v>0.72903709826100005</c:v>
                </c:pt>
                <c:pt idx="11706">
                  <c:v>0.72260836826100006</c:v>
                </c:pt>
                <c:pt idx="11707">
                  <c:v>0.71513568656100013</c:v>
                </c:pt>
                <c:pt idx="11708">
                  <c:v>0.67755187073099998</c:v>
                </c:pt>
                <c:pt idx="11709">
                  <c:v>0.67089712967100001</c:v>
                </c:pt>
                <c:pt idx="11710">
                  <c:v>0.665254055091</c:v>
                </c:pt>
                <c:pt idx="11711">
                  <c:v>0.65974371509099994</c:v>
                </c:pt>
                <c:pt idx="11712">
                  <c:v>0.65403061129099993</c:v>
                </c:pt>
                <c:pt idx="11713">
                  <c:v>0.64819643173100006</c:v>
                </c:pt>
                <c:pt idx="11714">
                  <c:v>0.64459751905100005</c:v>
                </c:pt>
                <c:pt idx="11715">
                  <c:v>0.64060547737099993</c:v>
                </c:pt>
                <c:pt idx="11716">
                  <c:v>0.67303061759100002</c:v>
                </c:pt>
                <c:pt idx="11717">
                  <c:v>0.67016077952100006</c:v>
                </c:pt>
                <c:pt idx="11718">
                  <c:v>0.66774840131099999</c:v>
                </c:pt>
                <c:pt idx="11719">
                  <c:v>0.66561120977100008</c:v>
                </c:pt>
                <c:pt idx="11720">
                  <c:v>0.704834409971</c:v>
                </c:pt>
                <c:pt idx="11721">
                  <c:v>0.70384086445099991</c:v>
                </c:pt>
                <c:pt idx="11722">
                  <c:v>0.70333337230100001</c:v>
                </c:pt>
                <c:pt idx="11723">
                  <c:v>0.70280800966099999</c:v>
                </c:pt>
                <c:pt idx="11724">
                  <c:v>0.72599764264099997</c:v>
                </c:pt>
                <c:pt idx="11725">
                  <c:v>0.72556520074100006</c:v>
                </c:pt>
                <c:pt idx="11726">
                  <c:v>0.72508630210099989</c:v>
                </c:pt>
                <c:pt idx="11727">
                  <c:v>0.72486471964099997</c:v>
                </c:pt>
                <c:pt idx="11728">
                  <c:v>0.82106921530099997</c:v>
                </c:pt>
                <c:pt idx="11729">
                  <c:v>0.82103347795100001</c:v>
                </c:pt>
                <c:pt idx="11730">
                  <c:v>0.82137299548100007</c:v>
                </c:pt>
                <c:pt idx="11731">
                  <c:v>0.8224165769209999</c:v>
                </c:pt>
                <c:pt idx="11732">
                  <c:v>1.0477494027910002</c:v>
                </c:pt>
                <c:pt idx="11733">
                  <c:v>1.0471740078610001</c:v>
                </c:pt>
                <c:pt idx="11734">
                  <c:v>1.048335524371</c:v>
                </c:pt>
                <c:pt idx="11735">
                  <c:v>1.050197521981</c:v>
                </c:pt>
                <c:pt idx="11736">
                  <c:v>1.278048172161</c:v>
                </c:pt>
                <c:pt idx="11737">
                  <c:v>1.2809573231309999</c:v>
                </c:pt>
                <c:pt idx="11738">
                  <c:v>1.2848850375809999</c:v>
                </c:pt>
                <c:pt idx="11739">
                  <c:v>1.2899671174409999</c:v>
                </c:pt>
                <c:pt idx="11740">
                  <c:v>1.243315002161</c:v>
                </c:pt>
                <c:pt idx="11741">
                  <c:v>1.249404922481</c:v>
                </c:pt>
                <c:pt idx="11742">
                  <c:v>1.2560809607510002</c:v>
                </c:pt>
                <c:pt idx="11743">
                  <c:v>1.261356029561</c:v>
                </c:pt>
                <c:pt idx="11744">
                  <c:v>1.1541736744709998</c:v>
                </c:pt>
                <c:pt idx="11745">
                  <c:v>1.1583265433009999</c:v>
                </c:pt>
                <c:pt idx="11746">
                  <c:v>1.1620076573309999</c:v>
                </c:pt>
                <c:pt idx="11747">
                  <c:v>1.1654636133509999</c:v>
                </c:pt>
                <c:pt idx="11748">
                  <c:v>0.87871363631099997</c:v>
                </c:pt>
                <c:pt idx="11749">
                  <c:v>0.88157632691100019</c:v>
                </c:pt>
                <c:pt idx="11750">
                  <c:v>0.88279859873100008</c:v>
                </c:pt>
                <c:pt idx="11751">
                  <c:v>0.88367777747100007</c:v>
                </c:pt>
                <c:pt idx="11752">
                  <c:v>0.705877154801</c:v>
                </c:pt>
                <c:pt idx="11753">
                  <c:v>0.70756760587099998</c:v>
                </c:pt>
                <c:pt idx="11754">
                  <c:v>0.70914012187100006</c:v>
                </c:pt>
                <c:pt idx="11755">
                  <c:v>0.71138095354100006</c:v>
                </c:pt>
                <c:pt idx="11756">
                  <c:v>0.65079669689099995</c:v>
                </c:pt>
                <c:pt idx="11757">
                  <c:v>0.6542061925410001</c:v>
                </c:pt>
                <c:pt idx="11758">
                  <c:v>0.65661142691099994</c:v>
                </c:pt>
                <c:pt idx="11759">
                  <c:v>0.65744056973099996</c:v>
                </c:pt>
                <c:pt idx="11760">
                  <c:v>0.61478352596099994</c:v>
                </c:pt>
                <c:pt idx="11761">
                  <c:v>0.61309307126099999</c:v>
                </c:pt>
                <c:pt idx="11762">
                  <c:v>0.61071285485099991</c:v>
                </c:pt>
                <c:pt idx="11763">
                  <c:v>0.60880439687099996</c:v>
                </c:pt>
                <c:pt idx="11764">
                  <c:v>0.5917805183610001</c:v>
                </c:pt>
                <c:pt idx="11765">
                  <c:v>0.59053680413099996</c:v>
                </c:pt>
                <c:pt idx="11766">
                  <c:v>0.58790999093099994</c:v>
                </c:pt>
                <c:pt idx="11767">
                  <c:v>0.58653046751100002</c:v>
                </c:pt>
                <c:pt idx="11768">
                  <c:v>0.55752353300099999</c:v>
                </c:pt>
                <c:pt idx="11769">
                  <c:v>0.55702318832099995</c:v>
                </c:pt>
                <c:pt idx="11770">
                  <c:v>0.55770579893100003</c:v>
                </c:pt>
                <c:pt idx="11771">
                  <c:v>0.55673012753099993</c:v>
                </c:pt>
                <c:pt idx="11772">
                  <c:v>0.55985018238100004</c:v>
                </c:pt>
                <c:pt idx="11773">
                  <c:v>0.55914969765099998</c:v>
                </c:pt>
                <c:pt idx="11774">
                  <c:v>0.55718405628099998</c:v>
                </c:pt>
                <c:pt idx="11775">
                  <c:v>0.55637278032100002</c:v>
                </c:pt>
                <c:pt idx="11776">
                  <c:v>0.57489290004099991</c:v>
                </c:pt>
                <c:pt idx="11777">
                  <c:v>0.57591503544100009</c:v>
                </c:pt>
                <c:pt idx="11778">
                  <c:v>0.57716232522100008</c:v>
                </c:pt>
                <c:pt idx="11779">
                  <c:v>0.57771627774099998</c:v>
                </c:pt>
                <c:pt idx="11780">
                  <c:v>0.59208269559100002</c:v>
                </c:pt>
                <c:pt idx="11781">
                  <c:v>0.59465947287099996</c:v>
                </c:pt>
                <c:pt idx="11782">
                  <c:v>0.598111856971</c:v>
                </c:pt>
                <c:pt idx="11783">
                  <c:v>0.60103530288100004</c:v>
                </c:pt>
                <c:pt idx="11784">
                  <c:v>0.57514336530100008</c:v>
                </c:pt>
                <c:pt idx="11785">
                  <c:v>0.57748069326099993</c:v>
                </c:pt>
                <c:pt idx="11786">
                  <c:v>0.57892097562099998</c:v>
                </c:pt>
                <c:pt idx="11787">
                  <c:v>0.57912468759100011</c:v>
                </c:pt>
                <c:pt idx="11788">
                  <c:v>0.625759007511</c:v>
                </c:pt>
                <c:pt idx="11789">
                  <c:v>0.62526581030100004</c:v>
                </c:pt>
                <c:pt idx="11790">
                  <c:v>0.62485481444099999</c:v>
                </c:pt>
                <c:pt idx="11791">
                  <c:v>0.62396491268100007</c:v>
                </c:pt>
                <c:pt idx="11792">
                  <c:v>0.63863397850100001</c:v>
                </c:pt>
                <c:pt idx="11793">
                  <c:v>0.63698641225100006</c:v>
                </c:pt>
                <c:pt idx="11794">
                  <c:v>0.6354496372309999</c:v>
                </c:pt>
                <c:pt idx="11795">
                  <c:v>0.63493499761099992</c:v>
                </c:pt>
                <c:pt idx="11796">
                  <c:v>0.64650444442099997</c:v>
                </c:pt>
                <c:pt idx="11797">
                  <c:v>0.64447804411100007</c:v>
                </c:pt>
                <c:pt idx="11798">
                  <c:v>0.64303418983099991</c:v>
                </c:pt>
                <c:pt idx="11799">
                  <c:v>0.64238374102100004</c:v>
                </c:pt>
                <c:pt idx="11800">
                  <c:v>0.5826914474910001</c:v>
                </c:pt>
                <c:pt idx="11801">
                  <c:v>0.57781307960099992</c:v>
                </c:pt>
                <c:pt idx="11802">
                  <c:v>0.57335285504100009</c:v>
                </c:pt>
                <c:pt idx="11803">
                  <c:v>0.56788122173100009</c:v>
                </c:pt>
                <c:pt idx="11804">
                  <c:v>0.51245777081100008</c:v>
                </c:pt>
                <c:pt idx="11805">
                  <c:v>0.50696826701100006</c:v>
                </c:pt>
                <c:pt idx="11806">
                  <c:v>0.50220426227100001</c:v>
                </c:pt>
                <c:pt idx="11807">
                  <c:v>0.49663970822100001</c:v>
                </c:pt>
                <c:pt idx="11808">
                  <c:v>0.47061018000100002</c:v>
                </c:pt>
                <c:pt idx="11809">
                  <c:v>0.46557187068100003</c:v>
                </c:pt>
                <c:pt idx="11810">
                  <c:v>0.46160199741100005</c:v>
                </c:pt>
                <c:pt idx="11811">
                  <c:v>0.45805937514100004</c:v>
                </c:pt>
                <c:pt idx="11812">
                  <c:v>0.51480244676099995</c:v>
                </c:pt>
                <c:pt idx="11813">
                  <c:v>0.51191494148100003</c:v>
                </c:pt>
                <c:pt idx="11814">
                  <c:v>0.51009200267100008</c:v>
                </c:pt>
                <c:pt idx="11815">
                  <c:v>0.50775636266099999</c:v>
                </c:pt>
                <c:pt idx="11816">
                  <c:v>0.53745749826100009</c:v>
                </c:pt>
                <c:pt idx="11817">
                  <c:v>0.53633596620099999</c:v>
                </c:pt>
                <c:pt idx="11818">
                  <c:v>0.53538889194099992</c:v>
                </c:pt>
                <c:pt idx="11819">
                  <c:v>0.53465544681100008</c:v>
                </c:pt>
                <c:pt idx="11820">
                  <c:v>0.58626446401099996</c:v>
                </c:pt>
                <c:pt idx="11821">
                  <c:v>0.58564851109100002</c:v>
                </c:pt>
                <c:pt idx="11822">
                  <c:v>0.58471923835100004</c:v>
                </c:pt>
                <c:pt idx="11823">
                  <c:v>0.58414244950100003</c:v>
                </c:pt>
                <c:pt idx="11824">
                  <c:v>0.651594151831</c:v>
                </c:pt>
                <c:pt idx="11825">
                  <c:v>0.65137340427099999</c:v>
                </c:pt>
                <c:pt idx="11826">
                  <c:v>0.65155854516099998</c:v>
                </c:pt>
                <c:pt idx="11827">
                  <c:v>0.65234540211100001</c:v>
                </c:pt>
                <c:pt idx="11828">
                  <c:v>0.83421576928099994</c:v>
                </c:pt>
                <c:pt idx="11829">
                  <c:v>0.83315832124100009</c:v>
                </c:pt>
                <c:pt idx="11830">
                  <c:v>0.83428697899100013</c:v>
                </c:pt>
                <c:pt idx="11831">
                  <c:v>0.835461919241</c:v>
                </c:pt>
                <c:pt idx="11832">
                  <c:v>0.96782134936099995</c:v>
                </c:pt>
                <c:pt idx="11833">
                  <c:v>0.96992555872100006</c:v>
                </c:pt>
                <c:pt idx="11834">
                  <c:v>0.97306229254099996</c:v>
                </c:pt>
                <c:pt idx="11835">
                  <c:v>0.97695027664100009</c:v>
                </c:pt>
                <c:pt idx="11836">
                  <c:v>0.84609749700100001</c:v>
                </c:pt>
                <c:pt idx="11837">
                  <c:v>0.85184402295099981</c:v>
                </c:pt>
                <c:pt idx="11838">
                  <c:v>0.85875124503099998</c:v>
                </c:pt>
                <c:pt idx="11839">
                  <c:v>0.86535583401099991</c:v>
                </c:pt>
                <c:pt idx="11840">
                  <c:v>0.69770815623099991</c:v>
                </c:pt>
                <c:pt idx="11841">
                  <c:v>0.70425577599099998</c:v>
                </c:pt>
                <c:pt idx="11842">
                  <c:v>0.70930445985099999</c:v>
                </c:pt>
                <c:pt idx="11843">
                  <c:v>0.71409678948099997</c:v>
                </c:pt>
                <c:pt idx="11844">
                  <c:v>0.63790607346100003</c:v>
                </c:pt>
                <c:pt idx="11845">
                  <c:v>0.64216790400099999</c:v>
                </c:pt>
                <c:pt idx="11846">
                  <c:v>0.64569272475100004</c:v>
                </c:pt>
                <c:pt idx="11847">
                  <c:v>0.64874044734100011</c:v>
                </c:pt>
                <c:pt idx="11848">
                  <c:v>0.60562588727100009</c:v>
                </c:pt>
                <c:pt idx="11849">
                  <c:v>0.60842794235099995</c:v>
                </c:pt>
                <c:pt idx="11850">
                  <c:v>0.61097720786100007</c:v>
                </c:pt>
                <c:pt idx="11851">
                  <c:v>0.61369737014100001</c:v>
                </c:pt>
                <c:pt idx="11852">
                  <c:v>0.59592966210099996</c:v>
                </c:pt>
                <c:pt idx="11853">
                  <c:v>0.60115992582100009</c:v>
                </c:pt>
                <c:pt idx="11854">
                  <c:v>0.60467762451099993</c:v>
                </c:pt>
                <c:pt idx="11855">
                  <c:v>0.60436074729099998</c:v>
                </c:pt>
                <c:pt idx="11856">
                  <c:v>0.57516851426099991</c:v>
                </c:pt>
                <c:pt idx="11857">
                  <c:v>0.5715796058610001</c:v>
                </c:pt>
                <c:pt idx="11858">
                  <c:v>0.56691544790100012</c:v>
                </c:pt>
                <c:pt idx="11859">
                  <c:v>0.56264293790100006</c:v>
                </c:pt>
                <c:pt idx="11860">
                  <c:v>0.55280011984099997</c:v>
                </c:pt>
                <c:pt idx="11861">
                  <c:v>0.54941415748100009</c:v>
                </c:pt>
                <c:pt idx="11862">
                  <c:v>0.54603175252100011</c:v>
                </c:pt>
                <c:pt idx="11863">
                  <c:v>0.54234671446100013</c:v>
                </c:pt>
                <c:pt idx="11864">
                  <c:v>0.52404888027099994</c:v>
                </c:pt>
                <c:pt idx="11865">
                  <c:v>0.52212981180100004</c:v>
                </c:pt>
                <c:pt idx="11866">
                  <c:v>0.52005764445100011</c:v>
                </c:pt>
                <c:pt idx="11867">
                  <c:v>0.51869400228100004</c:v>
                </c:pt>
                <c:pt idx="11868">
                  <c:v>0.51990268393099992</c:v>
                </c:pt>
                <c:pt idx="11869">
                  <c:v>0.5185746484310001</c:v>
                </c:pt>
                <c:pt idx="11870">
                  <c:v>0.51760621162100007</c:v>
                </c:pt>
                <c:pt idx="11871">
                  <c:v>0.51638854627100006</c:v>
                </c:pt>
                <c:pt idx="11872">
                  <c:v>0.56324111776099994</c:v>
                </c:pt>
                <c:pt idx="11873">
                  <c:v>0.56383214710099994</c:v>
                </c:pt>
                <c:pt idx="11874">
                  <c:v>0.56584734886100008</c:v>
                </c:pt>
                <c:pt idx="11875">
                  <c:v>0.56783406601099995</c:v>
                </c:pt>
                <c:pt idx="11876">
                  <c:v>0.57931126916100006</c:v>
                </c:pt>
                <c:pt idx="11877">
                  <c:v>0.58279692584099996</c:v>
                </c:pt>
                <c:pt idx="11878">
                  <c:v>0.58757501498099995</c:v>
                </c:pt>
                <c:pt idx="11879">
                  <c:v>0.59171578865100005</c:v>
                </c:pt>
                <c:pt idx="11880">
                  <c:v>0.60640619819100006</c:v>
                </c:pt>
                <c:pt idx="11881">
                  <c:v>0.60917977229099995</c:v>
                </c:pt>
                <c:pt idx="11882">
                  <c:v>0.61059325799100006</c:v>
                </c:pt>
                <c:pt idx="11883">
                  <c:v>0.61180024388099996</c:v>
                </c:pt>
                <c:pt idx="11884">
                  <c:v>0.62620493754099993</c:v>
                </c:pt>
                <c:pt idx="11885">
                  <c:v>0.62547504981099999</c:v>
                </c:pt>
                <c:pt idx="11886">
                  <c:v>0.62472736419100006</c:v>
                </c:pt>
                <c:pt idx="11887">
                  <c:v>0.62363787051099995</c:v>
                </c:pt>
                <c:pt idx="11888">
                  <c:v>0.60354843205100006</c:v>
                </c:pt>
                <c:pt idx="11889">
                  <c:v>0.60163648564099992</c:v>
                </c:pt>
                <c:pt idx="11890">
                  <c:v>0.59923675798100007</c:v>
                </c:pt>
                <c:pt idx="11891">
                  <c:v>0.59779478404100006</c:v>
                </c:pt>
                <c:pt idx="11892">
                  <c:v>0.57330955482099999</c:v>
                </c:pt>
                <c:pt idx="11893">
                  <c:v>0.57094899123099996</c:v>
                </c:pt>
                <c:pt idx="11894">
                  <c:v>0.56831071812099998</c:v>
                </c:pt>
                <c:pt idx="11895">
                  <c:v>0.56728531572100005</c:v>
                </c:pt>
                <c:pt idx="11896">
                  <c:v>0.50446717562099996</c:v>
                </c:pt>
                <c:pt idx="11897">
                  <c:v>0.49657371521100002</c:v>
                </c:pt>
                <c:pt idx="11898">
                  <c:v>0.490531674591</c:v>
                </c:pt>
                <c:pt idx="11899">
                  <c:v>0.48354612074100001</c:v>
                </c:pt>
                <c:pt idx="11900">
                  <c:v>0.43427220712100001</c:v>
                </c:pt>
                <c:pt idx="11901">
                  <c:v>0.42789904516099997</c:v>
                </c:pt>
                <c:pt idx="11902">
                  <c:v>0.42210979411100003</c:v>
                </c:pt>
                <c:pt idx="11903">
                  <c:v>0.416733553571</c:v>
                </c:pt>
                <c:pt idx="11904">
                  <c:v>0.41543525748100002</c:v>
                </c:pt>
                <c:pt idx="11905">
                  <c:v>0.41045959107100005</c:v>
                </c:pt>
                <c:pt idx="11906">
                  <c:v>0.40763968728100003</c:v>
                </c:pt>
                <c:pt idx="11907">
                  <c:v>0.40469563749100002</c:v>
                </c:pt>
                <c:pt idx="11908">
                  <c:v>0.39667052880100001</c:v>
                </c:pt>
                <c:pt idx="11909">
                  <c:v>0.39431883330100004</c:v>
                </c:pt>
                <c:pt idx="11910">
                  <c:v>0.39250274430100002</c:v>
                </c:pt>
                <c:pt idx="11911">
                  <c:v>0.39098105919100001</c:v>
                </c:pt>
                <c:pt idx="11912">
                  <c:v>0.40252533083100001</c:v>
                </c:pt>
                <c:pt idx="11913">
                  <c:v>0.401979088431</c:v>
                </c:pt>
                <c:pt idx="11914">
                  <c:v>0.40176981167100001</c:v>
                </c:pt>
                <c:pt idx="11915">
                  <c:v>0.40164921218100003</c:v>
                </c:pt>
                <c:pt idx="11916">
                  <c:v>0.41980246483100003</c:v>
                </c:pt>
                <c:pt idx="11917">
                  <c:v>0.41939455447099999</c:v>
                </c:pt>
                <c:pt idx="11918">
                  <c:v>0.41920301389100001</c:v>
                </c:pt>
                <c:pt idx="11919">
                  <c:v>0.41909305756100002</c:v>
                </c:pt>
                <c:pt idx="11920">
                  <c:v>0.47268755598099998</c:v>
                </c:pt>
                <c:pt idx="11921">
                  <c:v>0.473556581611</c:v>
                </c:pt>
                <c:pt idx="11922">
                  <c:v>0.474915101851</c:v>
                </c:pt>
                <c:pt idx="11923">
                  <c:v>0.477206495791</c:v>
                </c:pt>
                <c:pt idx="11924">
                  <c:v>0.60422706579100005</c:v>
                </c:pt>
                <c:pt idx="11925">
                  <c:v>0.60539049894099994</c:v>
                </c:pt>
                <c:pt idx="11926">
                  <c:v>0.60912199374099996</c:v>
                </c:pt>
                <c:pt idx="11927">
                  <c:v>0.61241720247099996</c:v>
                </c:pt>
                <c:pt idx="11928">
                  <c:v>0.70656508821100006</c:v>
                </c:pt>
                <c:pt idx="11929">
                  <c:v>0.71189275935100005</c:v>
                </c:pt>
                <c:pt idx="11930">
                  <c:v>0.71522343681099998</c:v>
                </c:pt>
                <c:pt idx="11931">
                  <c:v>0.71807171631100009</c:v>
                </c:pt>
                <c:pt idx="11932">
                  <c:v>0.69903253647099994</c:v>
                </c:pt>
                <c:pt idx="11933">
                  <c:v>0.69924535974099999</c:v>
                </c:pt>
                <c:pt idx="11934">
                  <c:v>0.69851112327099996</c:v>
                </c:pt>
                <c:pt idx="11935">
                  <c:v>0.69664537587100006</c:v>
                </c:pt>
                <c:pt idx="11936">
                  <c:v>0.62991761727099993</c:v>
                </c:pt>
                <c:pt idx="11937">
                  <c:v>0.62857328307100002</c:v>
                </c:pt>
                <c:pt idx="11938">
                  <c:v>0.62694518814099998</c:v>
                </c:pt>
                <c:pt idx="11939">
                  <c:v>0.62559021441099993</c:v>
                </c:pt>
                <c:pt idx="11940">
                  <c:v>0.58188167207100006</c:v>
                </c:pt>
                <c:pt idx="11941">
                  <c:v>0.58160145422099996</c:v>
                </c:pt>
                <c:pt idx="11942">
                  <c:v>0.581221919571</c:v>
                </c:pt>
                <c:pt idx="11943">
                  <c:v>0.5803245146010001</c:v>
                </c:pt>
                <c:pt idx="11944">
                  <c:v>0.53333703422099998</c:v>
                </c:pt>
                <c:pt idx="11945">
                  <c:v>0.53351083862099991</c:v>
                </c:pt>
                <c:pt idx="11946">
                  <c:v>0.53452884308100002</c:v>
                </c:pt>
                <c:pt idx="11947">
                  <c:v>0.53663224295099998</c:v>
                </c:pt>
                <c:pt idx="11948">
                  <c:v>0.52169950035099999</c:v>
                </c:pt>
                <c:pt idx="11949">
                  <c:v>0.52456196952099998</c:v>
                </c:pt>
                <c:pt idx="11950">
                  <c:v>0.52722225495099995</c:v>
                </c:pt>
                <c:pt idx="11951">
                  <c:v>0.52877231577100003</c:v>
                </c:pt>
                <c:pt idx="11952">
                  <c:v>0.51297541208099995</c:v>
                </c:pt>
                <c:pt idx="11953">
                  <c:v>0.51313502681099998</c:v>
                </c:pt>
                <c:pt idx="11954">
                  <c:v>0.51295767590099994</c:v>
                </c:pt>
                <c:pt idx="11955">
                  <c:v>0.51270228725100009</c:v>
                </c:pt>
                <c:pt idx="11956">
                  <c:v>0.48514996159099999</c:v>
                </c:pt>
                <c:pt idx="11957">
                  <c:v>0.48470303236099999</c:v>
                </c:pt>
                <c:pt idx="11958">
                  <c:v>0.48331613641100002</c:v>
                </c:pt>
                <c:pt idx="11959">
                  <c:v>0.48190795777100004</c:v>
                </c:pt>
                <c:pt idx="11960">
                  <c:v>0.45444666273099998</c:v>
                </c:pt>
                <c:pt idx="11961">
                  <c:v>0.45370532961100002</c:v>
                </c:pt>
                <c:pt idx="11962">
                  <c:v>0.45295335696100003</c:v>
                </c:pt>
                <c:pt idx="11963">
                  <c:v>0.45336126732100002</c:v>
                </c:pt>
                <c:pt idx="11964">
                  <c:v>0.437291498241</c:v>
                </c:pt>
                <c:pt idx="11965">
                  <c:v>0.43728440522099998</c:v>
                </c:pt>
                <c:pt idx="11966">
                  <c:v>0.437738427471</c:v>
                </c:pt>
                <c:pt idx="11967">
                  <c:v>0.438756431931</c:v>
                </c:pt>
                <c:pt idx="11968">
                  <c:v>0.445097968821</c:v>
                </c:pt>
                <c:pt idx="11969">
                  <c:v>0.44726166662100003</c:v>
                </c:pt>
                <c:pt idx="11970">
                  <c:v>0.44958143990100002</c:v>
                </c:pt>
                <c:pt idx="11971">
                  <c:v>0.45333421739099999</c:v>
                </c:pt>
                <c:pt idx="11972">
                  <c:v>0.445116177201</c:v>
                </c:pt>
                <c:pt idx="11973">
                  <c:v>0.44976635603100001</c:v>
                </c:pt>
                <c:pt idx="11974">
                  <c:v>0.45483154550100002</c:v>
                </c:pt>
                <c:pt idx="11975">
                  <c:v>0.460237247121</c:v>
                </c:pt>
                <c:pt idx="11976">
                  <c:v>0.46944604365100001</c:v>
                </c:pt>
                <c:pt idx="11977">
                  <c:v>0.47389049586100002</c:v>
                </c:pt>
                <c:pt idx="11978">
                  <c:v>0.47710412397099999</c:v>
                </c:pt>
                <c:pt idx="11979">
                  <c:v>0.48014039754100002</c:v>
                </c:pt>
                <c:pt idx="11980">
                  <c:v>0.49207736062100005</c:v>
                </c:pt>
                <c:pt idx="11981">
                  <c:v>0.49285061596099999</c:v>
                </c:pt>
                <c:pt idx="11982">
                  <c:v>0.49347844624100001</c:v>
                </c:pt>
                <c:pt idx="11983">
                  <c:v>0.49293574672099999</c:v>
                </c:pt>
                <c:pt idx="11984">
                  <c:v>0.50401424600099998</c:v>
                </c:pt>
                <c:pt idx="11985">
                  <c:v>0.50263798958100003</c:v>
                </c:pt>
                <c:pt idx="11986">
                  <c:v>0.50113758716099999</c:v>
                </c:pt>
                <c:pt idx="11987">
                  <c:v>0.49993513877099999</c:v>
                </c:pt>
                <c:pt idx="11988">
                  <c:v>0.53873870220099995</c:v>
                </c:pt>
                <c:pt idx="11989">
                  <c:v>0.53657855091099993</c:v>
                </c:pt>
                <c:pt idx="11990">
                  <c:v>0.53393954454100001</c:v>
                </c:pt>
                <c:pt idx="11991">
                  <c:v>0.53331881091099997</c:v>
                </c:pt>
                <c:pt idx="11992">
                  <c:v>0.50949689037099999</c:v>
                </c:pt>
                <c:pt idx="11993">
                  <c:v>0.50193103383100002</c:v>
                </c:pt>
                <c:pt idx="11994">
                  <c:v>0.49557472233100003</c:v>
                </c:pt>
                <c:pt idx="11995">
                  <c:v>0.48818621670100004</c:v>
                </c:pt>
                <c:pt idx="11996">
                  <c:v>0.42194082128099997</c:v>
                </c:pt>
                <c:pt idx="11997">
                  <c:v>0.41536104698100001</c:v>
                </c:pt>
                <c:pt idx="11998">
                  <c:v>0.40978153733099998</c:v>
                </c:pt>
                <c:pt idx="11999">
                  <c:v>0.40433327033099997</c:v>
                </c:pt>
                <c:pt idx="12000">
                  <c:v>0.38406419048099999</c:v>
                </c:pt>
                <c:pt idx="12001">
                  <c:v>0.37910823860100001</c:v>
                </c:pt>
                <c:pt idx="12002">
                  <c:v>0.37629888722100002</c:v>
                </c:pt>
                <c:pt idx="12003">
                  <c:v>0.37336585811100004</c:v>
                </c:pt>
                <c:pt idx="12004">
                  <c:v>0.37431736218099998</c:v>
                </c:pt>
                <c:pt idx="12005">
                  <c:v>0.37197446943099999</c:v>
                </c:pt>
                <c:pt idx="12006">
                  <c:v>0.37016517942100002</c:v>
                </c:pt>
                <c:pt idx="12007">
                  <c:v>0.36864918978100003</c:v>
                </c:pt>
                <c:pt idx="12008">
                  <c:v>0.36618065134100003</c:v>
                </c:pt>
                <c:pt idx="12009">
                  <c:v>0.36563644900100001</c:v>
                </c:pt>
                <c:pt idx="12010">
                  <c:v>0.365427956321</c:v>
                </c:pt>
                <c:pt idx="12011">
                  <c:v>0.36530780695100001</c:v>
                </c:pt>
                <c:pt idx="12012">
                  <c:v>0.37536756966100004</c:v>
                </c:pt>
                <c:pt idx="12013">
                  <c:v>0.37496118390100003</c:v>
                </c:pt>
                <c:pt idx="12014">
                  <c:v>0.37477036206100001</c:v>
                </c:pt>
                <c:pt idx="12015">
                  <c:v>0.37466081592100003</c:v>
                </c:pt>
                <c:pt idx="12016">
                  <c:v>0.41098207229100003</c:v>
                </c:pt>
                <c:pt idx="12017">
                  <c:v>0.411847845441</c:v>
                </c:pt>
                <c:pt idx="12018">
                  <c:v>0.41320128005099999</c:v>
                </c:pt>
                <c:pt idx="12019">
                  <c:v>0.41548409630100003</c:v>
                </c:pt>
                <c:pt idx="12020">
                  <c:v>0.49448483750100003</c:v>
                </c:pt>
                <c:pt idx="12021">
                  <c:v>0.49564391465099999</c:v>
                </c:pt>
                <c:pt idx="12022">
                  <c:v>0.49936144484100004</c:v>
                </c:pt>
                <c:pt idx="12023">
                  <c:v>0.50264431883100003</c:v>
                </c:pt>
                <c:pt idx="12024">
                  <c:v>0.54433459403100004</c:v>
                </c:pt>
                <c:pt idx="12025">
                  <c:v>0.54964232195100005</c:v>
                </c:pt>
                <c:pt idx="12026">
                  <c:v>0.55296053399099998</c:v>
                </c:pt>
                <c:pt idx="12027">
                  <c:v>0.55579815581100012</c:v>
                </c:pt>
                <c:pt idx="12028">
                  <c:v>0.53228796330100003</c:v>
                </c:pt>
                <c:pt idx="12029">
                  <c:v>0.53249999160100003</c:v>
                </c:pt>
                <c:pt idx="12030">
                  <c:v>0.53176849941100002</c:v>
                </c:pt>
                <c:pt idx="12031">
                  <c:v>0.52990973613100001</c:v>
                </c:pt>
                <c:pt idx="12032">
                  <c:v>0.50731675137099996</c:v>
                </c:pt>
                <c:pt idx="12033">
                  <c:v>0.50597745198099997</c:v>
                </c:pt>
                <c:pt idx="12034">
                  <c:v>0.50435544819099998</c:v>
                </c:pt>
                <c:pt idx="12035">
                  <c:v>0.50300554920099994</c:v>
                </c:pt>
                <c:pt idx="12036">
                  <c:v>0.51089227223100009</c:v>
                </c:pt>
                <c:pt idx="12037">
                  <c:v>0.51061310345099997</c:v>
                </c:pt>
                <c:pt idx="12038">
                  <c:v>0.51023499176100007</c:v>
                </c:pt>
                <c:pt idx="12039">
                  <c:v>0.50934094817100006</c:v>
                </c:pt>
                <c:pt idx="12040">
                  <c:v>0.50126977098100001</c:v>
                </c:pt>
                <c:pt idx="12041">
                  <c:v>0.50144292561100001</c:v>
                </c:pt>
                <c:pt idx="12042">
                  <c:v>0.50245711857100006</c:v>
                </c:pt>
                <c:pt idx="12043">
                  <c:v>0.50455264497100005</c:v>
                </c:pt>
                <c:pt idx="12044">
                  <c:v>0.48039496336099996</c:v>
                </c:pt>
                <c:pt idx="12045">
                  <c:v>0.48324671677100001</c:v>
                </c:pt>
                <c:pt idx="12046">
                  <c:v>0.48589704874099998</c:v>
                </c:pt>
                <c:pt idx="12047">
                  <c:v>0.48744130519099998</c:v>
                </c:pt>
                <c:pt idx="12048">
                  <c:v>0.437269377081</c:v>
                </c:pt>
                <c:pt idx="12049">
                  <c:v>0.43742840012100004</c:v>
                </c:pt>
                <c:pt idx="12050">
                  <c:v>0.43725170987100004</c:v>
                </c:pt>
                <c:pt idx="12051">
                  <c:v>0.43699727954099998</c:v>
                </c:pt>
                <c:pt idx="12052">
                  <c:v>0.41199044607099999</c:v>
                </c:pt>
                <c:pt idx="12053">
                  <c:v>0.41154519027100001</c:v>
                </c:pt>
                <c:pt idx="12054">
                  <c:v>0.41016348522099999</c:v>
                </c:pt>
                <c:pt idx="12055">
                  <c:v>0.40876057734100002</c:v>
                </c:pt>
                <c:pt idx="12056">
                  <c:v>0.40624551932100006</c:v>
                </c:pt>
                <c:pt idx="12057">
                  <c:v>0.40550695952100002</c:v>
                </c:pt>
                <c:pt idx="12058">
                  <c:v>0.40475780012100004</c:v>
                </c:pt>
                <c:pt idx="12059">
                  <c:v>0.40516418588100001</c:v>
                </c:pt>
                <c:pt idx="12060">
                  <c:v>0.40343896096100001</c:v>
                </c:pt>
                <c:pt idx="12061">
                  <c:v>0.40343188972100003</c:v>
                </c:pt>
                <c:pt idx="12062">
                  <c:v>0.40388421313099998</c:v>
                </c:pt>
                <c:pt idx="12063">
                  <c:v>0.40489840609100003</c:v>
                </c:pt>
                <c:pt idx="12064">
                  <c:v>0.48051089820100001</c:v>
                </c:pt>
                <c:pt idx="12065">
                  <c:v>0.48266650110100001</c:v>
                </c:pt>
                <c:pt idx="12066">
                  <c:v>0.48497758779099998</c:v>
                </c:pt>
                <c:pt idx="12067">
                  <c:v>0.48871632081100003</c:v>
                </c:pt>
                <c:pt idx="12068">
                  <c:v>0.54692375583100006</c:v>
                </c:pt>
                <c:pt idx="12069">
                  <c:v>0.551556532441</c:v>
                </c:pt>
                <c:pt idx="12070">
                  <c:v>0.55660276242099993</c:v>
                </c:pt>
                <c:pt idx="12071">
                  <c:v>0.56198823042099999</c:v>
                </c:pt>
                <c:pt idx="12072">
                  <c:v>0.55253426428100005</c:v>
                </c:pt>
                <c:pt idx="12073">
                  <c:v>0.55696208020100002</c:v>
                </c:pt>
                <c:pt idx="12074">
                  <c:v>0.56016367849100002</c:v>
                </c:pt>
                <c:pt idx="12075">
                  <c:v>0.56318859016100009</c:v>
                </c:pt>
                <c:pt idx="12076">
                  <c:v>0.57207600823099991</c:v>
                </c:pt>
                <c:pt idx="12077">
                  <c:v>0.57284637046100007</c:v>
                </c:pt>
                <c:pt idx="12078">
                  <c:v>0.57347184850099997</c:v>
                </c:pt>
                <c:pt idx="12079">
                  <c:v>0.57293118178100011</c:v>
                </c:pt>
                <c:pt idx="12080">
                  <c:v>0.57992450096100012</c:v>
                </c:pt>
                <c:pt idx="12081">
                  <c:v>0.57855339551100005</c:v>
                </c:pt>
                <c:pt idx="12082">
                  <c:v>0.57705861233099998</c:v>
                </c:pt>
                <c:pt idx="12083">
                  <c:v>0.57586066151100002</c:v>
                </c:pt>
                <c:pt idx="12084">
                  <c:v>0.63356287385099996</c:v>
                </c:pt>
                <c:pt idx="12085">
                  <c:v>0.63141080657100002</c:v>
                </c:pt>
                <c:pt idx="12086">
                  <c:v>0.628781677431</c:v>
                </c:pt>
                <c:pt idx="12087">
                  <c:v>0.628163267001</c:v>
                </c:pt>
                <c:pt idx="12088">
                  <c:v>0.6009748765209999</c:v>
                </c:pt>
                <c:pt idx="12089">
                  <c:v>0.59343733761100004</c:v>
                </c:pt>
                <c:pt idx="12090">
                  <c:v>0.58710481350099997</c:v>
                </c:pt>
                <c:pt idx="12091">
                  <c:v>0.57974396484099999</c:v>
                </c:pt>
                <c:pt idx="12092">
                  <c:v>0.52641214067100006</c:v>
                </c:pt>
                <c:pt idx="12093">
                  <c:v>0.51985698866100005</c:v>
                </c:pt>
                <c:pt idx="12094">
                  <c:v>0.51429836603099999</c:v>
                </c:pt>
                <c:pt idx="12095">
                  <c:v>0.50887048874100005</c:v>
                </c:pt>
                <c:pt idx="12096">
                  <c:v>0.49509330965100001</c:v>
                </c:pt>
                <c:pt idx="12097">
                  <c:v>0.490156996071</c:v>
                </c:pt>
                <c:pt idx="12098">
                  <c:v>0.487358120871</c:v>
                </c:pt>
                <c:pt idx="12099">
                  <c:v>0.48443602169099997</c:v>
                </c:pt>
                <c:pt idx="12100">
                  <c:v>0.50787811078099998</c:v>
                </c:pt>
                <c:pt idx="12101">
                  <c:v>0.50554395544099995</c:v>
                </c:pt>
                <c:pt idx="12102">
                  <c:v>0.50374140997100003</c:v>
                </c:pt>
                <c:pt idx="12103">
                  <c:v>0.50223107224099994</c:v>
                </c:pt>
                <c:pt idx="12104">
                  <c:v>0.5036433053010001</c:v>
                </c:pt>
                <c:pt idx="12105">
                  <c:v>0.50310113213100005</c:v>
                </c:pt>
                <c:pt idx="12106">
                  <c:v>0.50289341990100001</c:v>
                </c:pt>
                <c:pt idx="12107">
                  <c:v>0.50277371702100004</c:v>
                </c:pt>
                <c:pt idx="12108">
                  <c:v>0.55900471984099998</c:v>
                </c:pt>
                <c:pt idx="12109">
                  <c:v>0.55859985142099999</c:v>
                </c:pt>
                <c:pt idx="12110">
                  <c:v>0.55840973743099998</c:v>
                </c:pt>
                <c:pt idx="12111">
                  <c:v>0.55830060148100003</c:v>
                </c:pt>
                <c:pt idx="12112">
                  <c:v>0.62556543961099997</c:v>
                </c:pt>
                <c:pt idx="12113">
                  <c:v>0.626427985691</c:v>
                </c:pt>
                <c:pt idx="12114">
                  <c:v>0.627776374601</c:v>
                </c:pt>
                <c:pt idx="12115">
                  <c:v>0.63005068213100002</c:v>
                </c:pt>
                <c:pt idx="12116">
                  <c:v>0.82357558910099993</c:v>
                </c:pt>
                <c:pt idx="12117">
                  <c:v>0.82473034655100008</c:v>
                </c:pt>
                <c:pt idx="12118">
                  <c:v>0.82843401740100009</c:v>
                </c:pt>
                <c:pt idx="12119">
                  <c:v>0.831704651031</c:v>
                </c:pt>
                <c:pt idx="12120">
                  <c:v>1.0062968231710001</c:v>
                </c:pt>
                <c:pt idx="12121">
                  <c:v>1.011584760331</c:v>
                </c:pt>
                <c:pt idx="12122">
                  <c:v>1.014890604961</c:v>
                </c:pt>
                <c:pt idx="12123">
                  <c:v>1.017717645331</c:v>
                </c:pt>
                <c:pt idx="12124">
                  <c:v>0.97997635421100004</c:v>
                </c:pt>
                <c:pt idx="12125">
                  <c:v>0.98018759117100007</c:v>
                </c:pt>
                <c:pt idx="12126">
                  <c:v>0.97945882511100013</c:v>
                </c:pt>
                <c:pt idx="12127">
                  <c:v>0.97760699150100017</c:v>
                </c:pt>
                <c:pt idx="12128">
                  <c:v>0.72186059294100002</c:v>
                </c:pt>
                <c:pt idx="12129">
                  <c:v>0.72052628480100001</c:v>
                </c:pt>
                <c:pt idx="12130">
                  <c:v>0.71891033222099998</c:v>
                </c:pt>
                <c:pt idx="12131">
                  <c:v>0.717565464411</c:v>
                </c:pt>
                <c:pt idx="12132">
                  <c:v>0.62943571828099998</c:v>
                </c:pt>
                <c:pt idx="12133">
                  <c:v>0.62915759131100002</c:v>
                </c:pt>
                <c:pt idx="12134">
                  <c:v>0.62878088806099997</c:v>
                </c:pt>
                <c:pt idx="12135">
                  <c:v>0.62789017681100001</c:v>
                </c:pt>
                <c:pt idx="12136">
                  <c:v>0.58390753614099999</c:v>
                </c:pt>
                <c:pt idx="12137">
                  <c:v>0.58408004463099994</c:v>
                </c:pt>
                <c:pt idx="12138">
                  <c:v>0.58509045876099997</c:v>
                </c:pt>
                <c:pt idx="12139">
                  <c:v>0.58717817340099998</c:v>
                </c:pt>
                <c:pt idx="12140">
                  <c:v>0.52906157367100004</c:v>
                </c:pt>
                <c:pt idx="12141">
                  <c:v>0.53190269481099994</c:v>
                </c:pt>
                <c:pt idx="12142">
                  <c:v>0.53454314592099994</c:v>
                </c:pt>
                <c:pt idx="12143">
                  <c:v>0.53608164519099999</c:v>
                </c:pt>
                <c:pt idx="12144">
                  <c:v>0.52185782125100011</c:v>
                </c:pt>
                <c:pt idx="12145">
                  <c:v>0.52201624897100007</c:v>
                </c:pt>
                <c:pt idx="12146">
                  <c:v>0.521840219381</c:v>
                </c:pt>
                <c:pt idx="12147">
                  <c:v>0.52158673648100007</c:v>
                </c:pt>
                <c:pt idx="12148">
                  <c:v>0.50396374690099999</c:v>
                </c:pt>
                <c:pt idx="12149">
                  <c:v>0.50352015001100003</c:v>
                </c:pt>
                <c:pt idx="12150">
                  <c:v>0.502143595931</c:v>
                </c:pt>
                <c:pt idx="12151">
                  <c:v>0.50074591888100006</c:v>
                </c:pt>
                <c:pt idx="12152">
                  <c:v>0.48889144056099998</c:v>
                </c:pt>
                <c:pt idx="12153">
                  <c:v>0.48815563593099998</c:v>
                </c:pt>
                <c:pt idx="12154">
                  <c:v>0.48740926800099998</c:v>
                </c:pt>
                <c:pt idx="12155">
                  <c:v>0.48781413642100002</c:v>
                </c:pt>
                <c:pt idx="12156">
                  <c:v>0.48983913646100002</c:v>
                </c:pt>
                <c:pt idx="12157">
                  <c:v>0.48983209426100005</c:v>
                </c:pt>
                <c:pt idx="12158">
                  <c:v>0.49028273335100003</c:v>
                </c:pt>
                <c:pt idx="12159">
                  <c:v>0.49129314385100004</c:v>
                </c:pt>
                <c:pt idx="12160">
                  <c:v>0.63993057819099997</c:v>
                </c:pt>
                <c:pt idx="12161">
                  <c:v>0.64207814427099996</c:v>
                </c:pt>
                <c:pt idx="12162">
                  <c:v>0.64438061697100002</c:v>
                </c:pt>
                <c:pt idx="12163">
                  <c:v>0.64810541079100004</c:v>
                </c:pt>
                <c:pt idx="12164">
                  <c:v>0.62475132430100011</c:v>
                </c:pt>
                <c:pt idx="12165">
                  <c:v>0.62936682937099997</c:v>
                </c:pt>
                <c:pt idx="12166">
                  <c:v>0.63439424506100006</c:v>
                </c:pt>
                <c:pt idx="12167">
                  <c:v>0.63975963553100001</c:v>
                </c:pt>
                <c:pt idx="12168">
                  <c:v>0.6474719461009999</c:v>
                </c:pt>
                <c:pt idx="12169">
                  <c:v>0.65188325641099998</c:v>
                </c:pt>
                <c:pt idx="12170">
                  <c:v>0.65507291926100009</c:v>
                </c:pt>
                <c:pt idx="12171">
                  <c:v>0.65808655252100001</c:v>
                </c:pt>
                <c:pt idx="12172">
                  <c:v>0.70805366992100005</c:v>
                </c:pt>
                <c:pt idx="12173">
                  <c:v>0.708821160821</c:v>
                </c:pt>
                <c:pt idx="12174">
                  <c:v>0.70944430840100003</c:v>
                </c:pt>
                <c:pt idx="12175">
                  <c:v>0.708905656331</c:v>
                </c:pt>
                <c:pt idx="12176">
                  <c:v>0.67756986078100001</c:v>
                </c:pt>
                <c:pt idx="12177">
                  <c:v>0.67620387000100002</c:v>
                </c:pt>
                <c:pt idx="12178">
                  <c:v>0.67471465524099994</c:v>
                </c:pt>
                <c:pt idx="12179">
                  <c:v>0.673521172951</c:v>
                </c:pt>
                <c:pt idx="12180">
                  <c:v>0.68734841921099998</c:v>
                </c:pt>
                <c:pt idx="12181">
                  <c:v>0.68520437423100011</c:v>
                </c:pt>
                <c:pt idx="12182">
                  <c:v>0.68258504609100001</c:v>
                </c:pt>
                <c:pt idx="12183">
                  <c:v>0.68196894434099997</c:v>
                </c:pt>
                <c:pt idx="12184">
                  <c:v>0.57963105983099994</c:v>
                </c:pt>
                <c:pt idx="12185">
                  <c:v>0.57212162075100004</c:v>
                </c:pt>
                <c:pt idx="12186">
                  <c:v>0.56581270979099996</c:v>
                </c:pt>
                <c:pt idx="12187">
                  <c:v>0.55847930030100001</c:v>
                </c:pt>
                <c:pt idx="12188">
                  <c:v>0.49716412772100005</c:v>
                </c:pt>
                <c:pt idx="12189">
                  <c:v>0.49063341650100001</c:v>
                </c:pt>
                <c:pt idx="12190">
                  <c:v>0.48509551391100003</c:v>
                </c:pt>
                <c:pt idx="12191">
                  <c:v>0.47968787387100004</c:v>
                </c:pt>
                <c:pt idx="12192">
                  <c:v>0.45096344087100004</c:v>
                </c:pt>
                <c:pt idx="12193">
                  <c:v>0.446046689361</c:v>
                </c:pt>
                <c:pt idx="12194">
                  <c:v>0.44325820322100001</c:v>
                </c:pt>
                <c:pt idx="12195">
                  <c:v>0.440346954111</c:v>
                </c:pt>
                <c:pt idx="12196">
                  <c:v>0.45337037157100002</c:v>
                </c:pt>
                <c:pt idx="12197">
                  <c:v>0.45104487741100002</c:v>
                </c:pt>
                <c:pt idx="12198">
                  <c:v>0.44924902203100003</c:v>
                </c:pt>
                <c:pt idx="12199">
                  <c:v>0.44774429265100002</c:v>
                </c:pt>
                <c:pt idx="12200">
                  <c:v>0.47556068595100004</c:v>
                </c:pt>
                <c:pt idx="12201">
                  <c:v>0.47502052743100004</c:v>
                </c:pt>
                <c:pt idx="12202">
                  <c:v>0.47481358113100003</c:v>
                </c:pt>
                <c:pt idx="12203">
                  <c:v>0.47469432474100004</c:v>
                </c:pt>
                <c:pt idx="12204">
                  <c:v>0.51774324059100008</c:v>
                </c:pt>
                <c:pt idx="12205">
                  <c:v>0.51733987499099998</c:v>
                </c:pt>
                <c:pt idx="12206">
                  <c:v>0.51715046522099994</c:v>
                </c:pt>
                <c:pt idx="12207">
                  <c:v>0.51704173220099992</c:v>
                </c:pt>
                <c:pt idx="12208">
                  <c:v>0.58964022161100005</c:v>
                </c:pt>
                <c:pt idx="12209">
                  <c:v>0.59049956603100007</c:v>
                </c:pt>
                <c:pt idx="12210">
                  <c:v>0.591842949171</c:v>
                </c:pt>
                <c:pt idx="12211">
                  <c:v>0.59410881332100007</c:v>
                </c:pt>
                <c:pt idx="12212">
                  <c:v>0.73552651548100001</c:v>
                </c:pt>
                <c:pt idx="12213">
                  <c:v>0.73667698590099995</c:v>
                </c:pt>
                <c:pt idx="12214">
                  <c:v>0.74036690631099988</c:v>
                </c:pt>
                <c:pt idx="12215">
                  <c:v>0.74362540122099996</c:v>
                </c:pt>
                <c:pt idx="12216">
                  <c:v>0.85199606806100014</c:v>
                </c:pt>
                <c:pt idx="12217">
                  <c:v>0.85726437418099999</c:v>
                </c:pt>
                <c:pt idx="12218">
                  <c:v>0.86055794578099998</c:v>
                </c:pt>
                <c:pt idx="12219">
                  <c:v>0.86337449182100001</c:v>
                </c:pt>
                <c:pt idx="12220">
                  <c:v>0.84205904604100001</c:v>
                </c:pt>
                <c:pt idx="12221">
                  <c:v>0.842269498921</c:v>
                </c:pt>
                <c:pt idx="12222">
                  <c:v>0.84154344084100008</c:v>
                </c:pt>
                <c:pt idx="12223">
                  <c:v>0.83969847882100002</c:v>
                </c:pt>
                <c:pt idx="12224">
                  <c:v>0.77628243374100014</c:v>
                </c:pt>
                <c:pt idx="12225">
                  <c:v>0.7749530805510001</c:v>
                </c:pt>
                <c:pt idx="12226">
                  <c:v>0.77334312473100009</c:v>
                </c:pt>
                <c:pt idx="12227">
                  <c:v>0.77200324817099997</c:v>
                </c:pt>
                <c:pt idx="12228">
                  <c:v>0.71223629878100003</c:v>
                </c:pt>
                <c:pt idx="12229">
                  <c:v>0.711959202731</c:v>
                </c:pt>
                <c:pt idx="12230">
                  <c:v>0.711583897031</c:v>
                </c:pt>
                <c:pt idx="12231">
                  <c:v>0.71069649271099999</c:v>
                </c:pt>
                <c:pt idx="12232">
                  <c:v>0.663836711701</c:v>
                </c:pt>
                <c:pt idx="12233">
                  <c:v>0.66400857768100008</c:v>
                </c:pt>
                <c:pt idx="12234">
                  <c:v>0.66501523839099996</c:v>
                </c:pt>
                <c:pt idx="12235">
                  <c:v>0.66709520661100008</c:v>
                </c:pt>
                <c:pt idx="12236">
                  <c:v>0.60496754437100009</c:v>
                </c:pt>
                <c:pt idx="12237">
                  <c:v>0.607798120361</c:v>
                </c:pt>
                <c:pt idx="12238">
                  <c:v>0.610428766841</c:v>
                </c:pt>
                <c:pt idx="12239">
                  <c:v>0.61196155612100001</c:v>
                </c:pt>
                <c:pt idx="12240">
                  <c:v>0.61016142386100003</c:v>
                </c:pt>
                <c:pt idx="12241">
                  <c:v>0.61031926352099997</c:v>
                </c:pt>
                <c:pt idx="12242">
                  <c:v>0.61014388370100003</c:v>
                </c:pt>
                <c:pt idx="12243">
                  <c:v>0.60989134460099992</c:v>
                </c:pt>
                <c:pt idx="12244">
                  <c:v>0.56649273686099999</c:v>
                </c:pt>
                <c:pt idx="12245">
                  <c:v>0.56605078799099995</c:v>
                </c:pt>
                <c:pt idx="12246">
                  <c:v>0.56467934495099992</c:v>
                </c:pt>
                <c:pt idx="12247">
                  <c:v>0.56328685517099997</c:v>
                </c:pt>
                <c:pt idx="12248">
                  <c:v>0.55664972714100003</c:v>
                </c:pt>
                <c:pt idx="12249">
                  <c:v>0.55591665227099996</c:v>
                </c:pt>
                <c:pt idx="12250">
                  <c:v>0.555173057661</c:v>
                </c:pt>
                <c:pt idx="12251">
                  <c:v>0.55557641963100002</c:v>
                </c:pt>
                <c:pt idx="12252">
                  <c:v>0.54099718516100004</c:v>
                </c:pt>
                <c:pt idx="12253">
                  <c:v>0.54099017200099997</c:v>
                </c:pt>
                <c:pt idx="12254">
                  <c:v>0.54143913403100008</c:v>
                </c:pt>
                <c:pt idx="12255">
                  <c:v>0.54244579474099996</c:v>
                </c:pt>
                <c:pt idx="12256">
                  <c:v>0.53749773101100007</c:v>
                </c:pt>
                <c:pt idx="12257">
                  <c:v>0.53963732561100008</c:v>
                </c:pt>
                <c:pt idx="12258">
                  <c:v>0.54193124966100004</c:v>
                </c:pt>
                <c:pt idx="12259">
                  <c:v>0.54564221318099992</c:v>
                </c:pt>
                <c:pt idx="12260">
                  <c:v>0.539954901381</c:v>
                </c:pt>
                <c:pt idx="12261">
                  <c:v>0.544553269221</c:v>
                </c:pt>
                <c:pt idx="12262">
                  <c:v>0.549562023081</c:v>
                </c:pt>
                <c:pt idx="12263">
                  <c:v>0.55490749574100007</c:v>
                </c:pt>
                <c:pt idx="12264">
                  <c:v>0.58691864346100009</c:v>
                </c:pt>
                <c:pt idx="12265">
                  <c:v>0.591313578841</c:v>
                </c:pt>
                <c:pt idx="12266">
                  <c:v>0.59449140063100003</c:v>
                </c:pt>
                <c:pt idx="12267">
                  <c:v>0.59749384260099991</c:v>
                </c:pt>
                <c:pt idx="12268">
                  <c:v>0.59577760517099998</c:v>
                </c:pt>
                <c:pt idx="12269">
                  <c:v>0.59654224652099996</c:v>
                </c:pt>
                <c:pt idx="12270">
                  <c:v>0.597163078161</c:v>
                </c:pt>
                <c:pt idx="12271">
                  <c:v>0.59662642622099993</c:v>
                </c:pt>
                <c:pt idx="12272">
                  <c:v>0.64829592923099999</c:v>
                </c:pt>
                <c:pt idx="12273">
                  <c:v>0.64693500956100003</c:v>
                </c:pt>
                <c:pt idx="12274">
                  <c:v>0.64545132329099997</c:v>
                </c:pt>
                <c:pt idx="12275">
                  <c:v>0.64426226960100008</c:v>
                </c:pt>
                <c:pt idx="12276">
                  <c:v>0.68324459490099998</c:v>
                </c:pt>
                <c:pt idx="12277">
                  <c:v>0.68110850688100011</c:v>
                </c:pt>
                <c:pt idx="12278">
                  <c:v>0.67849890714100014</c:v>
                </c:pt>
                <c:pt idx="12279">
                  <c:v>0.67788508866100006</c:v>
                </c:pt>
                <c:pt idx="12280">
                  <c:v>0.63779041549100013</c:v>
                </c:pt>
                <c:pt idx="12281">
                  <c:v>0.63030885481100007</c:v>
                </c:pt>
                <c:pt idx="12282">
                  <c:v>0.62402336461100005</c:v>
                </c:pt>
                <c:pt idx="12283">
                  <c:v>0.61671718012100007</c:v>
                </c:pt>
                <c:pt idx="12284">
                  <c:v>0.56810662531100009</c:v>
                </c:pt>
                <c:pt idx="12285">
                  <c:v>0.56160015886100001</c:v>
                </c:pt>
                <c:pt idx="12286">
                  <c:v>0.55608281659100001</c:v>
                </c:pt>
                <c:pt idx="12287">
                  <c:v>0.5506952504510001</c:v>
                </c:pt>
                <c:pt idx="12288">
                  <c:v>0.52750295870100006</c:v>
                </c:pt>
                <c:pt idx="12289">
                  <c:v>0.52260568940100005</c:v>
                </c:pt>
                <c:pt idx="12290">
                  <c:v>0.51982751246100001</c:v>
                </c:pt>
                <c:pt idx="12291">
                  <c:v>0.51692701904100002</c:v>
                </c:pt>
                <c:pt idx="12292">
                  <c:v>0.52749829352099997</c:v>
                </c:pt>
                <c:pt idx="12293">
                  <c:v>0.52518139883100001</c:v>
                </c:pt>
                <c:pt idx="12294">
                  <c:v>0.523392179091</c:v>
                </c:pt>
                <c:pt idx="12295">
                  <c:v>0.52189301087100004</c:v>
                </c:pt>
                <c:pt idx="12296">
                  <c:v>0.544372232861</c:v>
                </c:pt>
                <c:pt idx="12297">
                  <c:v>0.54383406721100003</c:v>
                </c:pt>
                <c:pt idx="12298">
                  <c:v>0.54362789047100002</c:v>
                </c:pt>
                <c:pt idx="12299">
                  <c:v>0.54350907331099996</c:v>
                </c:pt>
                <c:pt idx="12300">
                  <c:v>0.57729664416100002</c:v>
                </c:pt>
                <c:pt idx="12301">
                  <c:v>0.57689477049100002</c:v>
                </c:pt>
                <c:pt idx="12302">
                  <c:v>0.57670606494100007</c:v>
                </c:pt>
                <c:pt idx="12303">
                  <c:v>0.576597731221</c:v>
                </c:pt>
                <c:pt idx="12304">
                  <c:v>0.65190222704099998</c:v>
                </c:pt>
                <c:pt idx="12305">
                  <c:v>0.6527583952110001</c:v>
                </c:pt>
                <c:pt idx="12306">
                  <c:v>0.65409681251100005</c:v>
                </c:pt>
                <c:pt idx="12307">
                  <c:v>0.65635430588099997</c:v>
                </c:pt>
                <c:pt idx="12308">
                  <c:v>0.80435082601099994</c:v>
                </c:pt>
                <c:pt idx="12309">
                  <c:v>0.80549704207099992</c:v>
                </c:pt>
                <c:pt idx="12310">
                  <c:v>0.80917332820100007</c:v>
                </c:pt>
                <c:pt idx="12311">
                  <c:v>0.81241977877099991</c:v>
                </c:pt>
                <c:pt idx="12312">
                  <c:v>0.96960543340100003</c:v>
                </c:pt>
                <c:pt idx="12313">
                  <c:v>0.97485427183100004</c:v>
                </c:pt>
                <c:pt idx="12314">
                  <c:v>0.97813567204100016</c:v>
                </c:pt>
                <c:pt idx="12315">
                  <c:v>0.98094180724100011</c:v>
                </c:pt>
                <c:pt idx="12316">
                  <c:v>0.90710558617100001</c:v>
                </c:pt>
                <c:pt idx="12317">
                  <c:v>0.90731525860100004</c:v>
                </c:pt>
                <c:pt idx="12318">
                  <c:v>0.90659188309100003</c:v>
                </c:pt>
                <c:pt idx="12319">
                  <c:v>0.9047537418410001</c:v>
                </c:pt>
                <c:pt idx="12320">
                  <c:v>0.81260495465099991</c:v>
                </c:pt>
                <c:pt idx="12321">
                  <c:v>0.81128051285100011</c:v>
                </c:pt>
                <c:pt idx="12322">
                  <c:v>0.8096765066010001</c:v>
                </c:pt>
                <c:pt idx="12323">
                  <c:v>0.80834158499100006</c:v>
                </c:pt>
                <c:pt idx="12324">
                  <c:v>0.67491475065100004</c:v>
                </c:pt>
                <c:pt idx="12325">
                  <c:v>0.67463868189099996</c:v>
                </c:pt>
                <c:pt idx="12326">
                  <c:v>0.6742647628509999</c:v>
                </c:pt>
                <c:pt idx="12327">
                  <c:v>0.67338063642099999</c:v>
                </c:pt>
                <c:pt idx="12328">
                  <c:v>0.58656350117099998</c:v>
                </c:pt>
                <c:pt idx="12329">
                  <c:v>0.58673473553099997</c:v>
                </c:pt>
                <c:pt idx="12330">
                  <c:v>0.58773767549099998</c:v>
                </c:pt>
                <c:pt idx="12331">
                  <c:v>0.58980995537100012</c:v>
                </c:pt>
                <c:pt idx="12332">
                  <c:v>0.50435953050100002</c:v>
                </c:pt>
                <c:pt idx="12333">
                  <c:v>0.50717964483099998</c:v>
                </c:pt>
                <c:pt idx="12334">
                  <c:v>0.509800570171</c:v>
                </c:pt>
                <c:pt idx="12335">
                  <c:v>0.51132769665100009</c:v>
                </c:pt>
                <c:pt idx="12336">
                  <c:v>0.47811410222100004</c:v>
                </c:pt>
                <c:pt idx="12337">
                  <c:v>0.47827135745100002</c:v>
                </c:pt>
                <c:pt idx="12338">
                  <c:v>0.47809662740100001</c:v>
                </c:pt>
                <c:pt idx="12339">
                  <c:v>0.47784502121100003</c:v>
                </c:pt>
                <c:pt idx="12340">
                  <c:v>0.455344274371</c:v>
                </c:pt>
                <c:pt idx="12341">
                  <c:v>0.454903959001</c:v>
                </c:pt>
                <c:pt idx="12342">
                  <c:v>0.45353758344099998</c:v>
                </c:pt>
                <c:pt idx="12343">
                  <c:v>0.45215024100099999</c:v>
                </c:pt>
                <c:pt idx="12344">
                  <c:v>0.44076173132100005</c:v>
                </c:pt>
                <c:pt idx="12345">
                  <c:v>0.44003136806100002</c:v>
                </c:pt>
                <c:pt idx="12346">
                  <c:v>0.43929051773100003</c:v>
                </c:pt>
                <c:pt idx="12347">
                  <c:v>0.43969239503100005</c:v>
                </c:pt>
                <c:pt idx="12348">
                  <c:v>0.43295102313100003</c:v>
                </c:pt>
                <c:pt idx="12349">
                  <c:v>0.43294403538100001</c:v>
                </c:pt>
                <c:pt idx="12350">
                  <c:v>0.43339133850100003</c:v>
                </c:pt>
                <c:pt idx="12351">
                  <c:v>0.43439428209100006</c:v>
                </c:pt>
                <c:pt idx="12352">
                  <c:v>0.43673631618100001</c:v>
                </c:pt>
                <c:pt idx="12353">
                  <c:v>0.43886800101099999</c:v>
                </c:pt>
                <c:pt idx="12354">
                  <c:v>0.44115344901100001</c:v>
                </c:pt>
                <c:pt idx="12355">
                  <c:v>0.444850698391</c:v>
                </c:pt>
                <c:pt idx="12356">
                  <c:v>0.45424427855100002</c:v>
                </c:pt>
                <c:pt idx="12357">
                  <c:v>0.45882565436100003</c:v>
                </c:pt>
                <c:pt idx="12358">
                  <c:v>0.46381589522100003</c:v>
                </c:pt>
                <c:pt idx="12359">
                  <c:v>0.46914161705099999</c:v>
                </c:pt>
                <c:pt idx="12360">
                  <c:v>0.48778760331100002</c:v>
                </c:pt>
                <c:pt idx="12361">
                  <c:v>0.49216629444100002</c:v>
                </c:pt>
                <c:pt idx="12362">
                  <c:v>0.49533237318099999</c:v>
                </c:pt>
                <c:pt idx="12363">
                  <c:v>0.49832372187099999</c:v>
                </c:pt>
                <c:pt idx="12364">
                  <c:v>0.520085617281</c:v>
                </c:pt>
                <c:pt idx="12365">
                  <c:v>0.52084743086100005</c:v>
                </c:pt>
                <c:pt idx="12366">
                  <c:v>0.52146596834100001</c:v>
                </c:pt>
                <c:pt idx="12367">
                  <c:v>0.52093130201100002</c:v>
                </c:pt>
                <c:pt idx="12368">
                  <c:v>0.5542924481610001</c:v>
                </c:pt>
                <c:pt idx="12369">
                  <c:v>0.552936556041</c:v>
                </c:pt>
                <c:pt idx="12370">
                  <c:v>0.55145835470100002</c:v>
                </c:pt>
                <c:pt idx="12371">
                  <c:v>0.55027369694100003</c:v>
                </c:pt>
                <c:pt idx="12372">
                  <c:v>0.57144977151100007</c:v>
                </c:pt>
                <c:pt idx="12373">
                  <c:v>0.56932158237100006</c:v>
                </c:pt>
                <c:pt idx="12374">
                  <c:v>0.56672162391100001</c:v>
                </c:pt>
                <c:pt idx="12375">
                  <c:v>0.5661100741809999</c:v>
                </c:pt>
                <c:pt idx="12376">
                  <c:v>0.53049011622100006</c:v>
                </c:pt>
                <c:pt idx="12377">
                  <c:v>0.52303620525100003</c:v>
                </c:pt>
                <c:pt idx="12378">
                  <c:v>0.51677394342099991</c:v>
                </c:pt>
                <c:pt idx="12379">
                  <c:v>0.50949476250100001</c:v>
                </c:pt>
                <c:pt idx="12380">
                  <c:v>0.480053686471</c:v>
                </c:pt>
                <c:pt idx="12381">
                  <c:v>0.47357126514100001</c:v>
                </c:pt>
                <c:pt idx="12382">
                  <c:v>0.46807431258100002</c:v>
                </c:pt>
                <c:pt idx="12383">
                  <c:v>0.462706656991</c:v>
                </c:pt>
                <c:pt idx="12384">
                  <c:v>0.44336040290100004</c:v>
                </c:pt>
                <c:pt idx="12385">
                  <c:v>0.43768563116100001</c:v>
                </c:pt>
                <c:pt idx="12386">
                  <c:v>0.43417954484100002</c:v>
                </c:pt>
                <c:pt idx="12387">
                  <c:v>0.43029047174099999</c:v>
                </c:pt>
                <c:pt idx="12388">
                  <c:v>0.44385201623100001</c:v>
                </c:pt>
                <c:pt idx="12389">
                  <c:v>0.441056197491</c:v>
                </c:pt>
                <c:pt idx="12390">
                  <c:v>0.43870604111100003</c:v>
                </c:pt>
                <c:pt idx="12391">
                  <c:v>0.43662397475100001</c:v>
                </c:pt>
                <c:pt idx="12392">
                  <c:v>0.449340705881</c:v>
                </c:pt>
                <c:pt idx="12393">
                  <c:v>0.44837278816100001</c:v>
                </c:pt>
                <c:pt idx="12394">
                  <c:v>0.44787838579100003</c:v>
                </c:pt>
                <c:pt idx="12395">
                  <c:v>0.44736657394099999</c:v>
                </c:pt>
                <c:pt idx="12396">
                  <c:v>0.46543020934099999</c:v>
                </c:pt>
                <c:pt idx="12397">
                  <c:v>0.465008922431</c:v>
                </c:pt>
                <c:pt idx="12398">
                  <c:v>0.46454237305099999</c:v>
                </c:pt>
                <c:pt idx="12399">
                  <c:v>0.46432650784099999</c:v>
                </c:pt>
                <c:pt idx="12400">
                  <c:v>0.52497740606099996</c:v>
                </c:pt>
                <c:pt idx="12401">
                  <c:v>0.52494258710100006</c:v>
                </c:pt>
                <c:pt idx="12402">
                  <c:v>0.52527335270100006</c:v>
                </c:pt>
                <c:pt idx="12403">
                  <c:v>0.52629001043099999</c:v>
                </c:pt>
                <c:pt idx="12404">
                  <c:v>0.63724282642099994</c:v>
                </c:pt>
                <c:pt idx="12405">
                  <c:v>0.63668227093100005</c:v>
                </c:pt>
                <c:pt idx="12406">
                  <c:v>0.63781382905100004</c:v>
                </c:pt>
                <c:pt idx="12407">
                  <c:v>0.63962780176099998</c:v>
                </c:pt>
                <c:pt idx="12408">
                  <c:v>0.70060159289099999</c:v>
                </c:pt>
                <c:pt idx="12409">
                  <c:v>0.70343570813099998</c:v>
                </c:pt>
                <c:pt idx="12410">
                  <c:v>0.70726211291099994</c:v>
                </c:pt>
                <c:pt idx="12411">
                  <c:v>0.71221310984100006</c:v>
                </c:pt>
                <c:pt idx="12412">
                  <c:v>0.68077178718099995</c:v>
                </c:pt>
                <c:pt idx="12413">
                  <c:v>0.68670462651099995</c:v>
                </c:pt>
                <c:pt idx="12414">
                  <c:v>0.69320846847100004</c:v>
                </c:pt>
                <c:pt idx="12415">
                  <c:v>0.69834747762099991</c:v>
                </c:pt>
                <c:pt idx="12416">
                  <c:v>0.59848888523099997</c:v>
                </c:pt>
                <c:pt idx="12417">
                  <c:v>0.60253464002099999</c:v>
                </c:pt>
                <c:pt idx="12418">
                  <c:v>0.606120804141</c:v>
                </c:pt>
                <c:pt idx="12419">
                  <c:v>0.60948762188100003</c:v>
                </c:pt>
                <c:pt idx="12420">
                  <c:v>0.58007187234100011</c:v>
                </c:pt>
                <c:pt idx="12421">
                  <c:v>0.58286072874100014</c:v>
                </c:pt>
                <c:pt idx="12422">
                  <c:v>0.5840514740110001</c:v>
                </c:pt>
                <c:pt idx="12423">
                  <c:v>0.5849079761410001</c:v>
                </c:pt>
                <c:pt idx="12424">
                  <c:v>0.55235511119100011</c:v>
                </c:pt>
                <c:pt idx="12425">
                  <c:v>0.55400196233099996</c:v>
                </c:pt>
                <c:pt idx="12426">
                  <c:v>0.55553391671100005</c:v>
                </c:pt>
                <c:pt idx="12427">
                  <c:v>0.55771695152100009</c:v>
                </c:pt>
                <c:pt idx="12428">
                  <c:v>0.54635594495100004</c:v>
                </c:pt>
                <c:pt idx="12429">
                  <c:v>0.54967750022099993</c:v>
                </c:pt>
                <c:pt idx="12430">
                  <c:v>0.55202069426099998</c:v>
                </c:pt>
                <c:pt idx="12431">
                  <c:v>0.55282845275100001</c:v>
                </c:pt>
                <c:pt idx="12432">
                  <c:v>0.53009473448099997</c:v>
                </c:pt>
                <c:pt idx="12433">
                  <c:v>0.52844788334100001</c:v>
                </c:pt>
                <c:pt idx="12434">
                  <c:v>0.52612906112099989</c:v>
                </c:pt>
                <c:pt idx="12435">
                  <c:v>0.52426982594099991</c:v>
                </c:pt>
                <c:pt idx="12436">
                  <c:v>0.48454345166099999</c:v>
                </c:pt>
                <c:pt idx="12437">
                  <c:v>0.48333181574099998</c:v>
                </c:pt>
                <c:pt idx="12438">
                  <c:v>0.48077275649099999</c:v>
                </c:pt>
                <c:pt idx="12439">
                  <c:v>0.47942881433099999</c:v>
                </c:pt>
                <c:pt idx="12440">
                  <c:v>0.47611704312100001</c:v>
                </c:pt>
                <c:pt idx="12441">
                  <c:v>0.47562960672099996</c:v>
                </c:pt>
                <c:pt idx="12442">
                  <c:v>0.47629461183099997</c:v>
                </c:pt>
                <c:pt idx="12443">
                  <c:v>0.47534410359099999</c:v>
                </c:pt>
                <c:pt idx="12444">
                  <c:v>0.48377229998100002</c:v>
                </c:pt>
                <c:pt idx="12445">
                  <c:v>0.48308988539100001</c:v>
                </c:pt>
                <c:pt idx="12446">
                  <c:v>0.48117494423100005</c:v>
                </c:pt>
                <c:pt idx="12447">
                  <c:v>0.480384591591</c:v>
                </c:pt>
                <c:pt idx="12448">
                  <c:v>0.48474132441100004</c:v>
                </c:pt>
                <c:pt idx="12449">
                  <c:v>0.48573709512100005</c:v>
                </c:pt>
                <c:pt idx="12450">
                  <c:v>0.48695221221100005</c:v>
                </c:pt>
                <c:pt idx="12451">
                  <c:v>0.48749187705100006</c:v>
                </c:pt>
                <c:pt idx="12452">
                  <c:v>0.50391941382100003</c:v>
                </c:pt>
                <c:pt idx="12453">
                  <c:v>0.50642972943100006</c:v>
                </c:pt>
                <c:pt idx="12454">
                  <c:v>0.50979306600099994</c:v>
                </c:pt>
                <c:pt idx="12455">
                  <c:v>0.5126411059210001</c:v>
                </c:pt>
                <c:pt idx="12456">
                  <c:v>0.57144878760099993</c:v>
                </c:pt>
                <c:pt idx="12457">
                  <c:v>0.57372582852100007</c:v>
                </c:pt>
                <c:pt idx="12458">
                  <c:v>0.57512895783099993</c:v>
                </c:pt>
                <c:pt idx="12459">
                  <c:v>0.575327417191</c:v>
                </c:pt>
                <c:pt idx="12460">
                  <c:v>0.57338026541100007</c:v>
                </c:pt>
                <c:pt idx="12461">
                  <c:v>0.572899791351</c:v>
                </c:pt>
                <c:pt idx="12462">
                  <c:v>0.57249939146099993</c:v>
                </c:pt>
                <c:pt idx="12463">
                  <c:v>0.57163244582100003</c:v>
                </c:pt>
                <c:pt idx="12464">
                  <c:v>0.57001152246100006</c:v>
                </c:pt>
                <c:pt idx="12465">
                  <c:v>0.56840645262099998</c:v>
                </c:pt>
                <c:pt idx="12466">
                  <c:v>0.56690931357099994</c:v>
                </c:pt>
                <c:pt idx="12467">
                  <c:v>0.5664079488610001</c:v>
                </c:pt>
                <c:pt idx="12468">
                  <c:v>0.58070965644099992</c:v>
                </c:pt>
                <c:pt idx="12469">
                  <c:v>0.57873552450099996</c:v>
                </c:pt>
                <c:pt idx="12470">
                  <c:v>0.57732891402100006</c:v>
                </c:pt>
                <c:pt idx="12471">
                  <c:v>0.57669524307099995</c:v>
                </c:pt>
                <c:pt idx="12472">
                  <c:v>0.53945191892100008</c:v>
                </c:pt>
                <c:pt idx="12473">
                  <c:v>0.53469938135099992</c:v>
                </c:pt>
                <c:pt idx="12474">
                  <c:v>0.53035420238099995</c:v>
                </c:pt>
                <c:pt idx="12475">
                  <c:v>0.52502369984100006</c:v>
                </c:pt>
                <c:pt idx="12476">
                  <c:v>0.46945650957099999</c:v>
                </c:pt>
                <c:pt idx="12477">
                  <c:v>0.46410859392100001</c:v>
                </c:pt>
                <c:pt idx="12478">
                  <c:v>0.45946747194100002</c:v>
                </c:pt>
                <c:pt idx="12479">
                  <c:v>0.45404644083099999</c:v>
                </c:pt>
                <c:pt idx="12480">
                  <c:v>0.45659040372100002</c:v>
                </c:pt>
                <c:pt idx="12481">
                  <c:v>0.45169129764100002</c:v>
                </c:pt>
                <c:pt idx="12482">
                  <c:v>0.447823391071</c:v>
                </c:pt>
                <c:pt idx="12483">
                  <c:v>0.44437176201100004</c:v>
                </c:pt>
                <c:pt idx="12484">
                  <c:v>0.42540657219100003</c:v>
                </c:pt>
                <c:pt idx="12485">
                  <c:v>0.42259323507100005</c:v>
                </c:pt>
                <c:pt idx="12486">
                  <c:v>0.42081711963099999</c:v>
                </c:pt>
                <c:pt idx="12487">
                  <c:v>0.41854147263100006</c:v>
                </c:pt>
                <c:pt idx="12488">
                  <c:v>0.42549134942100003</c:v>
                </c:pt>
                <c:pt idx="12489">
                  <c:v>0.42439862141100004</c:v>
                </c:pt>
                <c:pt idx="12490">
                  <c:v>0.42347587178099999</c:v>
                </c:pt>
                <c:pt idx="12491">
                  <c:v>0.42276126635099998</c:v>
                </c:pt>
                <c:pt idx="12492">
                  <c:v>0.454895648481</c:v>
                </c:pt>
                <c:pt idx="12493">
                  <c:v>0.45429551510099997</c:v>
                </c:pt>
                <c:pt idx="12494">
                  <c:v>0.45339011324099998</c:v>
                </c:pt>
                <c:pt idx="12495">
                  <c:v>0.45282814205100003</c:v>
                </c:pt>
                <c:pt idx="12496">
                  <c:v>0.53937963483100004</c:v>
                </c:pt>
                <c:pt idx="12497">
                  <c:v>0.53916456096100007</c:v>
                </c:pt>
                <c:pt idx="12498">
                  <c:v>0.53934494655100007</c:v>
                </c:pt>
                <c:pt idx="12499">
                  <c:v>0.54011158803100012</c:v>
                </c:pt>
                <c:pt idx="12500">
                  <c:v>0.67216054336100006</c:v>
                </c:pt>
                <c:pt idx="12501">
                  <c:v>0.67113025861099995</c:v>
                </c:pt>
                <c:pt idx="12502">
                  <c:v>0.67222992355099997</c:v>
                </c:pt>
                <c:pt idx="12503">
                  <c:v>0.67337468398099998</c:v>
                </c:pt>
                <c:pt idx="12504">
                  <c:v>0.78229045372100003</c:v>
                </c:pt>
                <c:pt idx="12505">
                  <c:v>0.78434061601100002</c:v>
                </c:pt>
                <c:pt idx="12506">
                  <c:v>0.78739678198099994</c:v>
                </c:pt>
                <c:pt idx="12507">
                  <c:v>0.79118490115099993</c:v>
                </c:pt>
                <c:pt idx="12508">
                  <c:v>0.778958529831</c:v>
                </c:pt>
                <c:pt idx="12509">
                  <c:v>0.78455745272099997</c:v>
                </c:pt>
                <c:pt idx="12510">
                  <c:v>0.79128726581099995</c:v>
                </c:pt>
                <c:pt idx="12511">
                  <c:v>0.797722210371</c:v>
                </c:pt>
                <c:pt idx="12512">
                  <c:v>0.78671385618100009</c:v>
                </c:pt>
                <c:pt idx="12513">
                  <c:v>0.79309330167100001</c:v>
                </c:pt>
                <c:pt idx="12514">
                  <c:v>0.79801230741099993</c:v>
                </c:pt>
                <c:pt idx="12515">
                  <c:v>0.80268154374099998</c:v>
                </c:pt>
                <c:pt idx="12516">
                  <c:v>0.70380218144100004</c:v>
                </c:pt>
                <c:pt idx="12517">
                  <c:v>0.70795454570099992</c:v>
                </c:pt>
                <c:pt idx="12518">
                  <c:v>0.71138882699100003</c:v>
                </c:pt>
                <c:pt idx="12519">
                  <c:v>0.71435827226100002</c:v>
                </c:pt>
                <c:pt idx="12520">
                  <c:v>0.64577125942099989</c:v>
                </c:pt>
                <c:pt idx="12521">
                  <c:v>0.648501342491</c:v>
                </c:pt>
                <c:pt idx="12522">
                  <c:v>0.65098512643100004</c:v>
                </c:pt>
                <c:pt idx="12523">
                  <c:v>0.6536354221009999</c:v>
                </c:pt>
                <c:pt idx="12524">
                  <c:v>0.61797065936100004</c:v>
                </c:pt>
                <c:pt idx="12525">
                  <c:v>0.6230665840409999</c:v>
                </c:pt>
                <c:pt idx="12526">
                  <c:v>0.62649392840100004</c:v>
                </c:pt>
                <c:pt idx="12527">
                  <c:v>0.62618519327100008</c:v>
                </c:pt>
                <c:pt idx="12528">
                  <c:v>0.59704754389100012</c:v>
                </c:pt>
                <c:pt idx="12529">
                  <c:v>0.59355081934099996</c:v>
                </c:pt>
                <c:pt idx="12530">
                  <c:v>0.58900646227100006</c:v>
                </c:pt>
                <c:pt idx="12531">
                  <c:v>0.58484369443100004</c:v>
                </c:pt>
                <c:pt idx="12532">
                  <c:v>0.54212393980100004</c:v>
                </c:pt>
                <c:pt idx="12533">
                  <c:v>0.53882494498100009</c:v>
                </c:pt>
                <c:pt idx="12534">
                  <c:v>0.53552942044099994</c:v>
                </c:pt>
                <c:pt idx="12535">
                  <c:v>0.53193903100099993</c:v>
                </c:pt>
                <c:pt idx="12536">
                  <c:v>0.5039118697010001</c:v>
                </c:pt>
                <c:pt idx="12537">
                  <c:v>0.502042093001</c:v>
                </c:pt>
                <c:pt idx="12538">
                  <c:v>0.50002314871100006</c:v>
                </c:pt>
                <c:pt idx="12539">
                  <c:v>0.49869453241100004</c:v>
                </c:pt>
                <c:pt idx="12540">
                  <c:v>0.48368990322100003</c:v>
                </c:pt>
                <c:pt idx="12541">
                  <c:v>0.48239597520100003</c:v>
                </c:pt>
                <c:pt idx="12542">
                  <c:v>0.48145241478099998</c:v>
                </c:pt>
                <c:pt idx="12543">
                  <c:v>0.48026602551100001</c:v>
                </c:pt>
                <c:pt idx="12544">
                  <c:v>0.48324899130100002</c:v>
                </c:pt>
                <c:pt idx="12545">
                  <c:v>0.48382483998100001</c:v>
                </c:pt>
                <c:pt idx="12546">
                  <c:v>0.48578827794099999</c:v>
                </c:pt>
                <c:pt idx="12547">
                  <c:v>0.487723968181</c:v>
                </c:pt>
                <c:pt idx="12548">
                  <c:v>0.497116419521</c:v>
                </c:pt>
                <c:pt idx="12549">
                  <c:v>0.50051254588100003</c:v>
                </c:pt>
                <c:pt idx="12550">
                  <c:v>0.50516790835100001</c:v>
                </c:pt>
                <c:pt idx="12551">
                  <c:v>0.50920232665099996</c:v>
                </c:pt>
                <c:pt idx="12552">
                  <c:v>0.50466726954100005</c:v>
                </c:pt>
                <c:pt idx="12553">
                  <c:v>0.50736960126100006</c:v>
                </c:pt>
                <c:pt idx="12554">
                  <c:v>0.50874678333099999</c:v>
                </c:pt>
                <c:pt idx="12555">
                  <c:v>0.50992276539100001</c:v>
                </c:pt>
                <c:pt idx="12556">
                  <c:v>0.52165335398099999</c:v>
                </c:pt>
                <c:pt idx="12557">
                  <c:v>0.52094221520099993</c:v>
                </c:pt>
                <c:pt idx="12558">
                  <c:v>0.52021373228099999</c:v>
                </c:pt>
                <c:pt idx="12559">
                  <c:v>0.51915222590099996</c:v>
                </c:pt>
                <c:pt idx="12560">
                  <c:v>0.55196891364099998</c:v>
                </c:pt>
                <c:pt idx="12561">
                  <c:v>0.55010607387099997</c:v>
                </c:pt>
                <c:pt idx="12562">
                  <c:v>0.54776798724099995</c:v>
                </c:pt>
                <c:pt idx="12563">
                  <c:v>0.54636305019099995</c:v>
                </c:pt>
                <c:pt idx="12564">
                  <c:v>0.58898291355100008</c:v>
                </c:pt>
                <c:pt idx="12565">
                  <c:v>0.58668298185099998</c:v>
                </c:pt>
                <c:pt idx="12566">
                  <c:v>0.58411247358099994</c:v>
                </c:pt>
                <c:pt idx="12567">
                  <c:v>0.58311340683099999</c:v>
                </c:pt>
                <c:pt idx="12568">
                  <c:v>0.55888688880100001</c:v>
                </c:pt>
                <c:pt idx="12569">
                  <c:v>0.55119617478100003</c:v>
                </c:pt>
                <c:pt idx="12570">
                  <c:v>0.54530932392100007</c:v>
                </c:pt>
                <c:pt idx="12571">
                  <c:v>0.53850319734099994</c:v>
                </c:pt>
                <c:pt idx="12572">
                  <c:v>0.50179429677100007</c:v>
                </c:pt>
                <c:pt idx="12573">
                  <c:v>0.495584833291</c:v>
                </c:pt>
                <c:pt idx="12574">
                  <c:v>0.48994428156100001</c:v>
                </c:pt>
                <c:pt idx="12575">
                  <c:v>0.48470612985100003</c:v>
                </c:pt>
                <c:pt idx="12576">
                  <c:v>0.459368290741</c:v>
                </c:pt>
                <c:pt idx="12577">
                  <c:v>0.45452893809100003</c:v>
                </c:pt>
                <c:pt idx="12578">
                  <c:v>0.451781140621</c:v>
                </c:pt>
                <c:pt idx="12579">
                  <c:v>0.44891236977100002</c:v>
                </c:pt>
                <c:pt idx="12580">
                  <c:v>0.47373255646100004</c:v>
                </c:pt>
                <c:pt idx="12581">
                  <c:v>0.47144099554100005</c:v>
                </c:pt>
                <c:pt idx="12582">
                  <c:v>0.46967134513100001</c:v>
                </c:pt>
                <c:pt idx="12583">
                  <c:v>0.468188569991</c:v>
                </c:pt>
                <c:pt idx="12584">
                  <c:v>0.49167387940099999</c:v>
                </c:pt>
                <c:pt idx="12585">
                  <c:v>0.49114160161100001</c:v>
                </c:pt>
                <c:pt idx="12586">
                  <c:v>0.49093767547099998</c:v>
                </c:pt>
                <c:pt idx="12587">
                  <c:v>0.49082016148099999</c:v>
                </c:pt>
                <c:pt idx="12588">
                  <c:v>0.51138062187099997</c:v>
                </c:pt>
                <c:pt idx="12589">
                  <c:v>0.51098314050099991</c:v>
                </c:pt>
                <c:pt idx="12590">
                  <c:v>0.510796500421</c:v>
                </c:pt>
                <c:pt idx="12591">
                  <c:v>0.51068935371099999</c:v>
                </c:pt>
                <c:pt idx="12592">
                  <c:v>0.54764707711100002</c:v>
                </c:pt>
                <c:pt idx="12593">
                  <c:v>0.54849388351100004</c:v>
                </c:pt>
                <c:pt idx="12594">
                  <c:v>0.54981766465100002</c:v>
                </c:pt>
                <c:pt idx="12595">
                  <c:v>0.552050466761</c:v>
                </c:pt>
                <c:pt idx="12596">
                  <c:v>0.63452889898100007</c:v>
                </c:pt>
                <c:pt idx="12597">
                  <c:v>0.63566258428099998</c:v>
                </c:pt>
                <c:pt idx="12598">
                  <c:v>0.63929866090100007</c:v>
                </c:pt>
                <c:pt idx="12599">
                  <c:v>0.64250961007100005</c:v>
                </c:pt>
                <c:pt idx="12600">
                  <c:v>0.76662162783100007</c:v>
                </c:pt>
                <c:pt idx="12601">
                  <c:v>0.771813065071</c:v>
                </c:pt>
                <c:pt idx="12602">
                  <c:v>0.77505857910100007</c:v>
                </c:pt>
                <c:pt idx="12603">
                  <c:v>0.77783402628099996</c:v>
                </c:pt>
                <c:pt idx="12604">
                  <c:v>0.71252521101100008</c:v>
                </c:pt>
                <c:pt idx="12605">
                  <c:v>0.71273258928100003</c:v>
                </c:pt>
                <c:pt idx="12606">
                  <c:v>0.71201712717100007</c:v>
                </c:pt>
                <c:pt idx="12607">
                  <c:v>0.71019908523100006</c:v>
                </c:pt>
                <c:pt idx="12608">
                  <c:v>0.58932819671100001</c:v>
                </c:pt>
                <c:pt idx="12609">
                  <c:v>0.588018238611</c:v>
                </c:pt>
                <c:pt idx="12610">
                  <c:v>0.58643177615100006</c:v>
                </c:pt>
                <c:pt idx="12611">
                  <c:v>0.58511145077100002</c:v>
                </c:pt>
                <c:pt idx="12612">
                  <c:v>0.52676259689100002</c:v>
                </c:pt>
                <c:pt idx="12613">
                  <c:v>0.52648954466100006</c:v>
                </c:pt>
                <c:pt idx="12614">
                  <c:v>0.5261197166310001</c:v>
                </c:pt>
                <c:pt idx="12615">
                  <c:v>0.52524526052100007</c:v>
                </c:pt>
                <c:pt idx="12616">
                  <c:v>0.46783617059099997</c:v>
                </c:pt>
                <c:pt idx="12617">
                  <c:v>0.46800553187099997</c:v>
                </c:pt>
                <c:pt idx="12618">
                  <c:v>0.46899750560099995</c:v>
                </c:pt>
                <c:pt idx="12619">
                  <c:v>0.471047119761</c:v>
                </c:pt>
                <c:pt idx="12620">
                  <c:v>0.440174878341</c:v>
                </c:pt>
                <c:pt idx="12621">
                  <c:v>0.44296415219099999</c:v>
                </c:pt>
                <c:pt idx="12622">
                  <c:v>0.44555641505100002</c:v>
                </c:pt>
                <c:pt idx="12623">
                  <c:v>0.44706683990099999</c:v>
                </c:pt>
                <c:pt idx="12624">
                  <c:v>0.43285581237100001</c:v>
                </c:pt>
                <c:pt idx="12625">
                  <c:v>0.43301134698100002</c:v>
                </c:pt>
                <c:pt idx="12626">
                  <c:v>0.43283852994100003</c:v>
                </c:pt>
                <c:pt idx="12627">
                  <c:v>0.43258967166100004</c:v>
                </c:pt>
                <c:pt idx="12628">
                  <c:v>0.41709961448100003</c:v>
                </c:pt>
                <c:pt idx="12629">
                  <c:v>0.41666411249099999</c:v>
                </c:pt>
                <c:pt idx="12630">
                  <c:v>0.41531268164100005</c:v>
                </c:pt>
                <c:pt idx="12631">
                  <c:v>0.41394050897099999</c:v>
                </c:pt>
                <c:pt idx="12632">
                  <c:v>0.40510682177099999</c:v>
                </c:pt>
                <c:pt idx="12633">
                  <c:v>0.40438444451099997</c:v>
                </c:pt>
                <c:pt idx="12634">
                  <c:v>0.40365169997100003</c:v>
                </c:pt>
                <c:pt idx="12635">
                  <c:v>0.40404917771100002</c:v>
                </c:pt>
                <c:pt idx="12636">
                  <c:v>0.39375179766099999</c:v>
                </c:pt>
                <c:pt idx="12637">
                  <c:v>0.39374488614100001</c:v>
                </c:pt>
                <c:pt idx="12638">
                  <c:v>0.39418729965100002</c:v>
                </c:pt>
                <c:pt idx="12639">
                  <c:v>0.39517926975100004</c:v>
                </c:pt>
                <c:pt idx="12640">
                  <c:v>0.40408450460100004</c:v>
                </c:pt>
                <c:pt idx="12641">
                  <c:v>0.40619287757099998</c:v>
                </c:pt>
                <c:pt idx="12642">
                  <c:v>0.40845332939100004</c:v>
                </c:pt>
                <c:pt idx="12643">
                  <c:v>0.41211014783100003</c:v>
                </c:pt>
                <c:pt idx="12644">
                  <c:v>0.42345234028099998</c:v>
                </c:pt>
                <c:pt idx="12645">
                  <c:v>0.427983614831</c:v>
                </c:pt>
                <c:pt idx="12646">
                  <c:v>0.43291928227100002</c:v>
                </c:pt>
                <c:pt idx="12647">
                  <c:v>0.43818676075099999</c:v>
                </c:pt>
                <c:pt idx="12648">
                  <c:v>0.441639086061</c:v>
                </c:pt>
                <c:pt idx="12649">
                  <c:v>0.44596989023099998</c:v>
                </c:pt>
                <c:pt idx="12650">
                  <c:v>0.44910134240100003</c:v>
                </c:pt>
                <c:pt idx="12651">
                  <c:v>0.45205997753100002</c:v>
                </c:pt>
                <c:pt idx="12652">
                  <c:v>0.45508051463099997</c:v>
                </c:pt>
                <c:pt idx="12653">
                  <c:v>0.455833997361</c:v>
                </c:pt>
                <c:pt idx="12654">
                  <c:v>0.45644577215100002</c:v>
                </c:pt>
                <c:pt idx="12655">
                  <c:v>0.45591695012099998</c:v>
                </c:pt>
                <c:pt idx="12656">
                  <c:v>0.46734554277100004</c:v>
                </c:pt>
                <c:pt idx="12657">
                  <c:v>0.46600447920100002</c:v>
                </c:pt>
                <c:pt idx="12658">
                  <c:v>0.464542442251</c:v>
                </c:pt>
                <c:pt idx="12659">
                  <c:v>0.46337073996100003</c:v>
                </c:pt>
                <c:pt idx="12660">
                  <c:v>0.481763789331</c:v>
                </c:pt>
                <c:pt idx="12661">
                  <c:v>0.479658872121</c:v>
                </c:pt>
                <c:pt idx="12662">
                  <c:v>0.47708734745100001</c:v>
                </c:pt>
                <c:pt idx="12663">
                  <c:v>0.476482487811</c:v>
                </c:pt>
                <c:pt idx="12664">
                  <c:v>0.47172089044100002</c:v>
                </c:pt>
                <c:pt idx="12665">
                  <c:v>0.46434849475100004</c:v>
                </c:pt>
                <c:pt idx="12666">
                  <c:v>0.45815471650100004</c:v>
                </c:pt>
                <c:pt idx="12667">
                  <c:v>0.45095514148100002</c:v>
                </c:pt>
                <c:pt idx="12668">
                  <c:v>0.42046035408100002</c:v>
                </c:pt>
                <c:pt idx="12669">
                  <c:v>0.41404882665100001</c:v>
                </c:pt>
                <c:pt idx="12670">
                  <c:v>0.40861198689100003</c:v>
                </c:pt>
                <c:pt idx="12671">
                  <c:v>0.40330303566100001</c:v>
                </c:pt>
                <c:pt idx="12672">
                  <c:v>0.38776374774100003</c:v>
                </c:pt>
                <c:pt idx="12673">
                  <c:v>0.382943507041</c:v>
                </c:pt>
                <c:pt idx="12674">
                  <c:v>0.38020565214099999</c:v>
                </c:pt>
                <c:pt idx="12675">
                  <c:v>0.37734726309100003</c:v>
                </c:pt>
                <c:pt idx="12676">
                  <c:v>0.39158154373100001</c:v>
                </c:pt>
                <c:pt idx="12677">
                  <c:v>0.38929827736099998</c:v>
                </c:pt>
                <c:pt idx="12678">
                  <c:v>0.38753502664100004</c:v>
                </c:pt>
                <c:pt idx="12679">
                  <c:v>0.38605762027099999</c:v>
                </c:pt>
                <c:pt idx="12680">
                  <c:v>0.392234922461</c:v>
                </c:pt>
                <c:pt idx="12681">
                  <c:v>0.39170457220099997</c:v>
                </c:pt>
                <c:pt idx="12682">
                  <c:v>0.39150138295100001</c:v>
                </c:pt>
                <c:pt idx="12683">
                  <c:v>0.39138429367100003</c:v>
                </c:pt>
                <c:pt idx="12684">
                  <c:v>0.408272628681</c:v>
                </c:pt>
                <c:pt idx="12685">
                  <c:v>0.40787658479099997</c:v>
                </c:pt>
                <c:pt idx="12686">
                  <c:v>0.40769061626100001</c:v>
                </c:pt>
                <c:pt idx="12687">
                  <c:v>0.407583857961</c:v>
                </c:pt>
                <c:pt idx="12688">
                  <c:v>0.45834260418100004</c:v>
                </c:pt>
                <c:pt idx="12689">
                  <c:v>0.45918634686100002</c:v>
                </c:pt>
                <c:pt idx="12690">
                  <c:v>0.46050534003100002</c:v>
                </c:pt>
                <c:pt idx="12691">
                  <c:v>0.46273006176100001</c:v>
                </c:pt>
                <c:pt idx="12692">
                  <c:v>0.59203789025099995</c:v>
                </c:pt>
                <c:pt idx="12693">
                  <c:v>0.59316747002100001</c:v>
                </c:pt>
                <c:pt idx="12694">
                  <c:v>0.596790391521</c:v>
                </c:pt>
                <c:pt idx="12695">
                  <c:v>0.59998972106100001</c:v>
                </c:pt>
                <c:pt idx="12696">
                  <c:v>0.70872598062100001</c:v>
                </c:pt>
                <c:pt idx="12697">
                  <c:v>0.71389863261099995</c:v>
                </c:pt>
                <c:pt idx="12698">
                  <c:v>0.71713239996099998</c:v>
                </c:pt>
                <c:pt idx="12699">
                  <c:v>0.719897806561</c:v>
                </c:pt>
                <c:pt idx="12700">
                  <c:v>0.58972232862100005</c:v>
                </c:pt>
                <c:pt idx="12701">
                  <c:v>0.58992895911099996</c:v>
                </c:pt>
                <c:pt idx="12702">
                  <c:v>0.58921608519099999</c:v>
                </c:pt>
                <c:pt idx="12703">
                  <c:v>0.58740462444100006</c:v>
                </c:pt>
                <c:pt idx="12704">
                  <c:v>0.49631994850100003</c:v>
                </c:pt>
                <c:pt idx="12705">
                  <c:v>0.49501473118099998</c:v>
                </c:pt>
                <c:pt idx="12706">
                  <c:v>0.49343400775099999</c:v>
                </c:pt>
                <c:pt idx="12707">
                  <c:v>0.49211845945099997</c:v>
                </c:pt>
                <c:pt idx="12708">
                  <c:v>0.45800311592100001</c:v>
                </c:pt>
                <c:pt idx="12709">
                  <c:v>0.45773105105099998</c:v>
                </c:pt>
                <c:pt idx="12710">
                  <c:v>0.45736255886100002</c:v>
                </c:pt>
                <c:pt idx="12711">
                  <c:v>0.45649126811099999</c:v>
                </c:pt>
                <c:pt idx="12712">
                  <c:v>0.42281598558099998</c:v>
                </c:pt>
                <c:pt idx="12713">
                  <c:v>0.42298473702100003</c:v>
                </c:pt>
                <c:pt idx="12714">
                  <c:v>0.42397311705099999</c:v>
                </c:pt>
                <c:pt idx="12715">
                  <c:v>0.42601531512099999</c:v>
                </c:pt>
                <c:pt idx="12716">
                  <c:v>0.42308217024100003</c:v>
                </c:pt>
                <c:pt idx="12717">
                  <c:v>0.42586135269100001</c:v>
                </c:pt>
                <c:pt idx="12718">
                  <c:v>0.42844423200100001</c:v>
                </c:pt>
                <c:pt idx="12719">
                  <c:v>0.42994919370100004</c:v>
                </c:pt>
                <c:pt idx="12720">
                  <c:v>0.42549268000099999</c:v>
                </c:pt>
                <c:pt idx="12721">
                  <c:v>0.42564765559099998</c:v>
                </c:pt>
                <c:pt idx="12722">
                  <c:v>0.42547546291099997</c:v>
                </c:pt>
                <c:pt idx="12723">
                  <c:v>0.42522750487099997</c:v>
                </c:pt>
                <c:pt idx="12724">
                  <c:v>0.423252598511</c:v>
                </c:pt>
                <c:pt idx="12725">
                  <c:v>0.422818675571</c:v>
                </c:pt>
                <c:pt idx="12726">
                  <c:v>0.421472134331</c:v>
                </c:pt>
                <c:pt idx="12727">
                  <c:v>0.42010492750099998</c:v>
                </c:pt>
                <c:pt idx="12728">
                  <c:v>0.42107653367100001</c:v>
                </c:pt>
                <c:pt idx="12729">
                  <c:v>0.42035677001100002</c:v>
                </c:pt>
                <c:pt idx="12730">
                  <c:v>0.41962667537100001</c:v>
                </c:pt>
                <c:pt idx="12731">
                  <c:v>0.42002271563100002</c:v>
                </c:pt>
                <c:pt idx="12732">
                  <c:v>0.41764674755100001</c:v>
                </c:pt>
                <c:pt idx="12733">
                  <c:v>0.41763986144099996</c:v>
                </c:pt>
                <c:pt idx="12734">
                  <c:v>0.41808067412099997</c:v>
                </c:pt>
                <c:pt idx="12735">
                  <c:v>0.41906905778100001</c:v>
                </c:pt>
                <c:pt idx="12736">
                  <c:v>0.42187579912099998</c:v>
                </c:pt>
                <c:pt idx="12737">
                  <c:v>0.42397654183099998</c:v>
                </c:pt>
                <c:pt idx="12738">
                  <c:v>0.42622881526099998</c:v>
                </c:pt>
                <c:pt idx="12739">
                  <c:v>0.42987240235099999</c:v>
                </c:pt>
                <c:pt idx="12740">
                  <c:v>0.45404378360100006</c:v>
                </c:pt>
                <c:pt idx="12741">
                  <c:v>0.45855866144099999</c:v>
                </c:pt>
                <c:pt idx="12742">
                  <c:v>0.46347646928100006</c:v>
                </c:pt>
                <c:pt idx="12743">
                  <c:v>0.46872488663100004</c:v>
                </c:pt>
                <c:pt idx="12744">
                  <c:v>0.50052269602100008</c:v>
                </c:pt>
                <c:pt idx="12745">
                  <c:v>0.50483782948100009</c:v>
                </c:pt>
                <c:pt idx="12746">
                  <c:v>0.50795795242100006</c:v>
                </c:pt>
                <c:pt idx="12747">
                  <c:v>0.51090588268100001</c:v>
                </c:pt>
                <c:pt idx="12748">
                  <c:v>0.53486040234099996</c:v>
                </c:pt>
                <c:pt idx="12749">
                  <c:v>0.53561116257100005</c:v>
                </c:pt>
                <c:pt idx="12750">
                  <c:v>0.53622072306099999</c:v>
                </c:pt>
                <c:pt idx="12751">
                  <c:v>0.53569381404099992</c:v>
                </c:pt>
                <c:pt idx="12752">
                  <c:v>0.56510168538100003</c:v>
                </c:pt>
                <c:pt idx="12753">
                  <c:v>0.56376547512099995</c:v>
                </c:pt>
                <c:pt idx="12754">
                  <c:v>0.56230873071099996</c:v>
                </c:pt>
                <c:pt idx="12755">
                  <c:v>0.56114126463100011</c:v>
                </c:pt>
                <c:pt idx="12756">
                  <c:v>0.591467157671</c:v>
                </c:pt>
                <c:pt idx="12757">
                  <c:v>0.58936985620100013</c:v>
                </c:pt>
                <c:pt idx="12758">
                  <c:v>0.58680763885099996</c:v>
                </c:pt>
                <c:pt idx="12759">
                  <c:v>0.58620496447100012</c:v>
                </c:pt>
                <c:pt idx="12760">
                  <c:v>0.54579264685099993</c:v>
                </c:pt>
                <c:pt idx="12761">
                  <c:v>0.53844692803100003</c:v>
                </c:pt>
                <c:pt idx="12762">
                  <c:v>0.53227556140099996</c:v>
                </c:pt>
                <c:pt idx="12763">
                  <c:v>0.52510203889099993</c:v>
                </c:pt>
                <c:pt idx="12764">
                  <c:v>0.485413050131</c:v>
                </c:pt>
                <c:pt idx="12765">
                  <c:v>0.47902472203100005</c:v>
                </c:pt>
                <c:pt idx="12766">
                  <c:v>0.47360755687100003</c:v>
                </c:pt>
                <c:pt idx="12767">
                  <c:v>0.46831781560100005</c:v>
                </c:pt>
                <c:pt idx="12768">
                  <c:v>0.49050966374100002</c:v>
                </c:pt>
                <c:pt idx="12769">
                  <c:v>0.48570844061099999</c:v>
                </c:pt>
                <c:pt idx="12770">
                  <c:v>0.48298043027100002</c:v>
                </c:pt>
                <c:pt idx="12771">
                  <c:v>0.48013232138099998</c:v>
                </c:pt>
                <c:pt idx="12772">
                  <c:v>0.53529248579099997</c:v>
                </c:pt>
                <c:pt idx="12773">
                  <c:v>0.53301743048100003</c:v>
                </c:pt>
                <c:pt idx="12774">
                  <c:v>0.53126052500099996</c:v>
                </c:pt>
                <c:pt idx="12775">
                  <c:v>0.52978842932100001</c:v>
                </c:pt>
                <c:pt idx="12776">
                  <c:v>0.54952312292100003</c:v>
                </c:pt>
                <c:pt idx="12777">
                  <c:v>0.54899467841100003</c:v>
                </c:pt>
                <c:pt idx="12778">
                  <c:v>0.54879222242100001</c:v>
                </c:pt>
                <c:pt idx="12779">
                  <c:v>0.54867555422100001</c:v>
                </c:pt>
                <c:pt idx="12780">
                  <c:v>0.60881553918099995</c:v>
                </c:pt>
                <c:pt idx="12781">
                  <c:v>0.60842092188099994</c:v>
                </c:pt>
                <c:pt idx="12782">
                  <c:v>0.60823562127100006</c:v>
                </c:pt>
                <c:pt idx="12783">
                  <c:v>0.60812924775099997</c:v>
                </c:pt>
                <c:pt idx="12784">
                  <c:v>0.701886068631</c:v>
                </c:pt>
                <c:pt idx="12785">
                  <c:v>0.70272677663100003</c:v>
                </c:pt>
                <c:pt idx="12786">
                  <c:v>0.704041025391</c:v>
                </c:pt>
                <c:pt idx="12787">
                  <c:v>0.70625774660100005</c:v>
                </c:pt>
                <c:pt idx="12788">
                  <c:v>0.9104242240810001</c:v>
                </c:pt>
                <c:pt idx="12789">
                  <c:v>0.91154974188100013</c:v>
                </c:pt>
                <c:pt idx="12790">
                  <c:v>0.91515963531100009</c:v>
                </c:pt>
                <c:pt idx="12791">
                  <c:v>0.91834745775100002</c:v>
                </c:pt>
                <c:pt idx="12792">
                  <c:v>1.1053054383809999</c:v>
                </c:pt>
                <c:pt idx="12793">
                  <c:v>1.110459486621</c:v>
                </c:pt>
                <c:pt idx="12794">
                  <c:v>1.1136816270809999</c:v>
                </c:pt>
                <c:pt idx="12795">
                  <c:v>1.1164370874809999</c:v>
                </c:pt>
                <c:pt idx="12796">
                  <c:v>1.0599974175010001</c:v>
                </c:pt>
                <c:pt idx="12797">
                  <c:v>1.060203307471</c:v>
                </c:pt>
                <c:pt idx="12798">
                  <c:v>1.0594929927009999</c:v>
                </c:pt>
                <c:pt idx="12799">
                  <c:v>1.057688047801</c:v>
                </c:pt>
                <c:pt idx="12800">
                  <c:v>0.85983094541100002</c:v>
                </c:pt>
                <c:pt idx="12801">
                  <c:v>0.85853042168099991</c:v>
                </c:pt>
                <c:pt idx="12802">
                  <c:v>0.85695538283099992</c:v>
                </c:pt>
                <c:pt idx="12803">
                  <c:v>0.85564456805099987</c:v>
                </c:pt>
                <c:pt idx="12804">
                  <c:v>0.6308727584010001</c:v>
                </c:pt>
                <c:pt idx="12805">
                  <c:v>0.63060167363100006</c:v>
                </c:pt>
                <c:pt idx="12806">
                  <c:v>0.63023450639099998</c:v>
                </c:pt>
                <c:pt idx="12807">
                  <c:v>0.62936634833100003</c:v>
                </c:pt>
                <c:pt idx="12808">
                  <c:v>0.56874719810099994</c:v>
                </c:pt>
                <c:pt idx="12809">
                  <c:v>0.56891533970100006</c:v>
                </c:pt>
                <c:pt idx="12810">
                  <c:v>0.56990016959099998</c:v>
                </c:pt>
                <c:pt idx="12811">
                  <c:v>0.57193502417099995</c:v>
                </c:pt>
                <c:pt idx="12812">
                  <c:v>0.51869304723100007</c:v>
                </c:pt>
                <c:pt idx="12813">
                  <c:v>0.521462232661</c:v>
                </c:pt>
                <c:pt idx="12814">
                  <c:v>0.524035826431</c:v>
                </c:pt>
                <c:pt idx="12815">
                  <c:v>0.52553537217099999</c:v>
                </c:pt>
                <c:pt idx="12816">
                  <c:v>0.50109418822100005</c:v>
                </c:pt>
                <c:pt idx="12817">
                  <c:v>0.50124860479100009</c:v>
                </c:pt>
                <c:pt idx="12818">
                  <c:v>0.50107702921100006</c:v>
                </c:pt>
                <c:pt idx="12819">
                  <c:v>0.50082996778099997</c:v>
                </c:pt>
                <c:pt idx="12820">
                  <c:v>0.47403871022099997</c:v>
                </c:pt>
                <c:pt idx="12821">
                  <c:v>0.47360634455099998</c:v>
                </c:pt>
                <c:pt idx="12822">
                  <c:v>0.47226464573100002</c:v>
                </c:pt>
                <c:pt idx="12823">
                  <c:v>0.47090235755099996</c:v>
                </c:pt>
                <c:pt idx="12824">
                  <c:v>0.45298273334100003</c:v>
                </c:pt>
                <c:pt idx="12825">
                  <c:v>0.45226555787099998</c:v>
                </c:pt>
                <c:pt idx="12826">
                  <c:v>0.45153809135099998</c:v>
                </c:pt>
                <c:pt idx="12827">
                  <c:v>0.45193270865099999</c:v>
                </c:pt>
                <c:pt idx="12828">
                  <c:v>0.43720711905100001</c:v>
                </c:pt>
                <c:pt idx="12829">
                  <c:v>0.43720025472099999</c:v>
                </c:pt>
                <c:pt idx="12830">
                  <c:v>0.43763948109100004</c:v>
                </c:pt>
                <c:pt idx="12831">
                  <c:v>0.43862431098100002</c:v>
                </c:pt>
                <c:pt idx="12832">
                  <c:v>0.44183940857100001</c:v>
                </c:pt>
                <c:pt idx="12833">
                  <c:v>0.44393259725099998</c:v>
                </c:pt>
                <c:pt idx="12834">
                  <c:v>0.44617676852100002</c:v>
                </c:pt>
                <c:pt idx="12835">
                  <c:v>0.44980725131100002</c:v>
                </c:pt>
                <c:pt idx="12836">
                  <c:v>0.45652651718100001</c:v>
                </c:pt>
                <c:pt idx="12837">
                  <c:v>0.46102515803100003</c:v>
                </c:pt>
                <c:pt idx="12838">
                  <c:v>0.46592528051100002</c:v>
                </c:pt>
                <c:pt idx="12839">
                  <c:v>0.47115481823100003</c:v>
                </c:pt>
                <c:pt idx="12840">
                  <c:v>0.49809711084100006</c:v>
                </c:pt>
                <c:pt idx="12841">
                  <c:v>0.50239672968100002</c:v>
                </c:pt>
                <c:pt idx="12842">
                  <c:v>0.50550562866100002</c:v>
                </c:pt>
                <c:pt idx="12843">
                  <c:v>0.50844295569099995</c:v>
                </c:pt>
                <c:pt idx="12844">
                  <c:v>0.52350884666100006</c:v>
                </c:pt>
                <c:pt idx="12845">
                  <c:v>0.52425690254099999</c:v>
                </c:pt>
                <c:pt idx="12846">
                  <c:v>0.52486427051100004</c:v>
                </c:pt>
                <c:pt idx="12847">
                  <c:v>0.52433925998099995</c:v>
                </c:pt>
                <c:pt idx="12848">
                  <c:v>0.54215399202100001</c:v>
                </c:pt>
                <c:pt idx="12849">
                  <c:v>0.54082258425099994</c:v>
                </c:pt>
                <c:pt idx="12850">
                  <c:v>0.53937107793100003</c:v>
                </c:pt>
                <c:pt idx="12851">
                  <c:v>0.53820781539099993</c:v>
                </c:pt>
                <c:pt idx="12852">
                  <c:v>0.56023715537099994</c:v>
                </c:pt>
                <c:pt idx="12853">
                  <c:v>0.55814739704100003</c:v>
                </c:pt>
                <c:pt idx="12854">
                  <c:v>0.55559439263099997</c:v>
                </c:pt>
                <c:pt idx="12855">
                  <c:v>0.554993888991</c:v>
                </c:pt>
                <c:pt idx="12856">
                  <c:v>0.52814855931100002</c:v>
                </c:pt>
                <c:pt idx="12857">
                  <c:v>0.52082926326099999</c:v>
                </c:pt>
                <c:pt idx="12858">
                  <c:v>0.51468009408100002</c:v>
                </c:pt>
                <c:pt idx="12859">
                  <c:v>0.50753236998099993</c:v>
                </c:pt>
                <c:pt idx="12860">
                  <c:v>0.46749147576100003</c:v>
                </c:pt>
                <c:pt idx="12861">
                  <c:v>0.461126121931</c:v>
                </c:pt>
                <c:pt idx="12862">
                  <c:v>0.45572843898100002</c:v>
                </c:pt>
                <c:pt idx="12863">
                  <c:v>0.45045772254100003</c:v>
                </c:pt>
                <c:pt idx="12864">
                  <c:v>0.46099581388100003</c:v>
                </c:pt>
                <c:pt idx="12865">
                  <c:v>0.45621349216100004</c:v>
                </c:pt>
                <c:pt idx="12866">
                  <c:v>0.45349523563100003</c:v>
                </c:pt>
                <c:pt idx="12867">
                  <c:v>0.45065730526100001</c:v>
                </c:pt>
                <c:pt idx="12868">
                  <c:v>0.46478309167100001</c:v>
                </c:pt>
                <c:pt idx="12869">
                  <c:v>0.462516167561</c:v>
                </c:pt>
                <c:pt idx="12870">
                  <c:v>0.46076554198100006</c:v>
                </c:pt>
                <c:pt idx="12871">
                  <c:v>0.45929870617100005</c:v>
                </c:pt>
                <c:pt idx="12872">
                  <c:v>0.49371694527099996</c:v>
                </c:pt>
                <c:pt idx="12873">
                  <c:v>0.49319038836100004</c:v>
                </c:pt>
                <c:pt idx="12874">
                  <c:v>0.49298865474100001</c:v>
                </c:pt>
                <c:pt idx="12875">
                  <c:v>0.49287240399099996</c:v>
                </c:pt>
                <c:pt idx="12876">
                  <c:v>0.55117552397100011</c:v>
                </c:pt>
                <c:pt idx="12877">
                  <c:v>0.55078231874100003</c:v>
                </c:pt>
                <c:pt idx="12878">
                  <c:v>0.55059768242100005</c:v>
                </c:pt>
                <c:pt idx="12879">
                  <c:v>0.5504916864210001</c:v>
                </c:pt>
                <c:pt idx="12880">
                  <c:v>0.63381612641100005</c:v>
                </c:pt>
                <c:pt idx="12881">
                  <c:v>0.63465382877099996</c:v>
                </c:pt>
                <c:pt idx="12882">
                  <c:v>0.63596338031100008</c:v>
                </c:pt>
                <c:pt idx="12883">
                  <c:v>0.63817217723100006</c:v>
                </c:pt>
                <c:pt idx="12884">
                  <c:v>0.84040926935100013</c:v>
                </c:pt>
                <c:pt idx="12885">
                  <c:v>0.841530765111</c:v>
                </c:pt>
                <c:pt idx="12886">
                  <c:v>0.84512775752100011</c:v>
                </c:pt>
                <c:pt idx="12887">
                  <c:v>0.84830418902100013</c:v>
                </c:pt>
                <c:pt idx="12888">
                  <c:v>1.0458722400809999</c:v>
                </c:pt>
                <c:pt idx="12889">
                  <c:v>1.0510078697009999</c:v>
                </c:pt>
                <c:pt idx="12890">
                  <c:v>1.0542184921710001</c:v>
                </c:pt>
                <c:pt idx="12891">
                  <c:v>1.0569641043810001</c:v>
                </c:pt>
                <c:pt idx="12892">
                  <c:v>1.015991410591</c:v>
                </c:pt>
                <c:pt idx="12893">
                  <c:v>1.016196563671</c:v>
                </c:pt>
                <c:pt idx="12894">
                  <c:v>1.0154887899010001</c:v>
                </c:pt>
                <c:pt idx="12895">
                  <c:v>1.0136902955110001</c:v>
                </c:pt>
                <c:pt idx="12896">
                  <c:v>0.892918467381</c:v>
                </c:pt>
                <c:pt idx="12897">
                  <c:v>0.89162259005099997</c:v>
                </c:pt>
                <c:pt idx="12898">
                  <c:v>0.89005318133099998</c:v>
                </c:pt>
                <c:pt idx="12899">
                  <c:v>0.8887470492509999</c:v>
                </c:pt>
                <c:pt idx="12900">
                  <c:v>0.747186695111</c:v>
                </c:pt>
                <c:pt idx="12901">
                  <c:v>0.74691657955099999</c:v>
                </c:pt>
                <c:pt idx="12902">
                  <c:v>0.74655072637100006</c:v>
                </c:pt>
                <c:pt idx="12903">
                  <c:v>0.74568566833100003</c:v>
                </c:pt>
                <c:pt idx="12904">
                  <c:v>0.66563045238099994</c:v>
                </c:pt>
                <c:pt idx="12905">
                  <c:v>0.66579799140099993</c:v>
                </c:pt>
                <c:pt idx="12906">
                  <c:v>0.66677930019100007</c:v>
                </c:pt>
                <c:pt idx="12907">
                  <c:v>0.66880688388099996</c:v>
                </c:pt>
                <c:pt idx="12908">
                  <c:v>0.60629879825099997</c:v>
                </c:pt>
                <c:pt idx="12909">
                  <c:v>0.60905808830099994</c:v>
                </c:pt>
                <c:pt idx="12910">
                  <c:v>0.61162248365100003</c:v>
                </c:pt>
                <c:pt idx="12911">
                  <c:v>0.61311667151100002</c:v>
                </c:pt>
                <c:pt idx="12912">
                  <c:v>0.556302999081</c:v>
                </c:pt>
                <c:pt idx="12913">
                  <c:v>0.55645686389099991</c:v>
                </c:pt>
                <c:pt idx="12914">
                  <c:v>0.55628590178100001</c:v>
                </c:pt>
                <c:pt idx="12915">
                  <c:v>0.55603971881100001</c:v>
                </c:pt>
                <c:pt idx="12916">
                  <c:v>0.50343105988100001</c:v>
                </c:pt>
                <c:pt idx="12917">
                  <c:v>0.50300024059100001</c:v>
                </c:pt>
                <c:pt idx="12918">
                  <c:v>0.50166333700099996</c:v>
                </c:pt>
                <c:pt idx="12919">
                  <c:v>0.50030591665099999</c:v>
                </c:pt>
                <c:pt idx="12920">
                  <c:v>0.495570024991</c:v>
                </c:pt>
                <c:pt idx="12921">
                  <c:v>0.494855412301</c:v>
                </c:pt>
                <c:pt idx="12922">
                  <c:v>0.494130544861</c:v>
                </c:pt>
                <c:pt idx="12923">
                  <c:v>0.49452375372099999</c:v>
                </c:pt>
                <c:pt idx="12924">
                  <c:v>0.46615557047099998</c:v>
                </c:pt>
                <c:pt idx="12925">
                  <c:v>0.46614873155100001</c:v>
                </c:pt>
                <c:pt idx="12926">
                  <c:v>0.46658638976100003</c:v>
                </c:pt>
                <c:pt idx="12927">
                  <c:v>0.467567698551</c:v>
                </c:pt>
                <c:pt idx="12928">
                  <c:v>0.46697852583100002</c:v>
                </c:pt>
                <c:pt idx="12929">
                  <c:v>0.46906423308100004</c:v>
                </c:pt>
                <c:pt idx="12930">
                  <c:v>0.47130038568100002</c:v>
                </c:pt>
                <c:pt idx="12931">
                  <c:v>0.474917894851</c:v>
                </c:pt>
                <c:pt idx="12932">
                  <c:v>0.46731347526100003</c:v>
                </c:pt>
                <c:pt idx="12933">
                  <c:v>0.47179603884100002</c:v>
                </c:pt>
                <c:pt idx="12934">
                  <c:v>0.47667864657100001</c:v>
                </c:pt>
                <c:pt idx="12935">
                  <c:v>0.48188949705100004</c:v>
                </c:pt>
                <c:pt idx="12936">
                  <c:v>0.52157806669099993</c:v>
                </c:pt>
                <c:pt idx="12937">
                  <c:v>0.52586231974099995</c:v>
                </c:pt>
                <c:pt idx="12938">
                  <c:v>0.52896010729099996</c:v>
                </c:pt>
                <c:pt idx="12939">
                  <c:v>0.53188693636099993</c:v>
                </c:pt>
                <c:pt idx="12940">
                  <c:v>0.58248540600100007</c:v>
                </c:pt>
                <c:pt idx="12941">
                  <c:v>0.5832307902010001</c:v>
                </c:pt>
                <c:pt idx="12942">
                  <c:v>0.58383598743099996</c:v>
                </c:pt>
                <c:pt idx="12943">
                  <c:v>0.58331284998100008</c:v>
                </c:pt>
                <c:pt idx="12944">
                  <c:v>0.59337174062099995</c:v>
                </c:pt>
                <c:pt idx="12945">
                  <c:v>0.59204509178100007</c:v>
                </c:pt>
                <c:pt idx="12946">
                  <c:v>0.59059877273100003</c:v>
                </c:pt>
                <c:pt idx="12947">
                  <c:v>0.589439666541</c:v>
                </c:pt>
                <c:pt idx="12948">
                  <c:v>0.59049257164100011</c:v>
                </c:pt>
                <c:pt idx="12949">
                  <c:v>0.58841028385100014</c:v>
                </c:pt>
                <c:pt idx="12950">
                  <c:v>0.58586640526100009</c:v>
                </c:pt>
                <c:pt idx="12951">
                  <c:v>0.58526804332100002</c:v>
                </c:pt>
                <c:pt idx="12952">
                  <c:v>0.52160389643099991</c:v>
                </c:pt>
                <c:pt idx="12953">
                  <c:v>0.51431075816100003</c:v>
                </c:pt>
                <c:pt idx="12954">
                  <c:v>0.50818356137099996</c:v>
                </c:pt>
                <c:pt idx="12955">
                  <c:v>0.501061381581</c:v>
                </c:pt>
                <c:pt idx="12956">
                  <c:v>0.463045820951</c:v>
                </c:pt>
                <c:pt idx="12957">
                  <c:v>0.45670321633100003</c:v>
                </c:pt>
                <c:pt idx="12958">
                  <c:v>0.451324826831</c:v>
                </c:pt>
                <c:pt idx="12959">
                  <c:v>0.44607294283100002</c:v>
                </c:pt>
                <c:pt idx="12960">
                  <c:v>0.42718856382100001</c:v>
                </c:pt>
                <c:pt idx="12961">
                  <c:v>0.42242504187100005</c:v>
                </c:pt>
                <c:pt idx="12962">
                  <c:v>0.41971643025100003</c:v>
                </c:pt>
                <c:pt idx="12963">
                  <c:v>0.416888576761</c:v>
                </c:pt>
                <c:pt idx="12964">
                  <c:v>0.43244069384100003</c:v>
                </c:pt>
                <c:pt idx="12965">
                  <c:v>0.43018181744100004</c:v>
                </c:pt>
                <c:pt idx="12966">
                  <c:v>0.42843740279100001</c:v>
                </c:pt>
                <c:pt idx="12967">
                  <c:v>0.42697577603100001</c:v>
                </c:pt>
                <c:pt idx="12968">
                  <c:v>0.44959168408099998</c:v>
                </c:pt>
                <c:pt idx="12969">
                  <c:v>0.44906700025099999</c:v>
                </c:pt>
                <c:pt idx="12970">
                  <c:v>0.44886598174100001</c:v>
                </c:pt>
                <c:pt idx="12971">
                  <c:v>0.44875014118099998</c:v>
                </c:pt>
                <c:pt idx="12972">
                  <c:v>0.47643650941100002</c:v>
                </c:pt>
                <c:pt idx="12973">
                  <c:v>0.47604469810099997</c:v>
                </c:pt>
                <c:pt idx="12974">
                  <c:v>0.47586071881100001</c:v>
                </c:pt>
                <c:pt idx="12975">
                  <c:v>0.47575510033099999</c:v>
                </c:pt>
                <c:pt idx="12976">
                  <c:v>0.55390264823099999</c:v>
                </c:pt>
                <c:pt idx="12977">
                  <c:v>0.55473737762100006</c:v>
                </c:pt>
                <c:pt idx="12978">
                  <c:v>0.55604227913100002</c:v>
                </c:pt>
                <c:pt idx="12979">
                  <c:v>0.55824323888100003</c:v>
                </c:pt>
                <c:pt idx="12980">
                  <c:v>0.70683065639100007</c:v>
                </c:pt>
                <c:pt idx="12981">
                  <c:v>0.70794817367100005</c:v>
                </c:pt>
                <c:pt idx="12982">
                  <c:v>0.71153239574100002</c:v>
                </c:pt>
                <c:pt idx="12983">
                  <c:v>0.71469754883100012</c:v>
                </c:pt>
                <c:pt idx="12984">
                  <c:v>0.86690109454100006</c:v>
                </c:pt>
                <c:pt idx="12985">
                  <c:v>0.87201849430100009</c:v>
                </c:pt>
                <c:pt idx="12986">
                  <c:v>0.87521771857099995</c:v>
                </c:pt>
                <c:pt idx="12987">
                  <c:v>0.87795358423100001</c:v>
                </c:pt>
                <c:pt idx="12988">
                  <c:v>0.86629567849100009</c:v>
                </c:pt>
                <c:pt idx="12989">
                  <c:v>0.86650010194100013</c:v>
                </c:pt>
                <c:pt idx="12990">
                  <c:v>0.86579484013100005</c:v>
                </c:pt>
                <c:pt idx="12991">
                  <c:v>0.86400272728100003</c:v>
                </c:pt>
                <c:pt idx="12992">
                  <c:v>0.82640577699100004</c:v>
                </c:pt>
                <c:pt idx="12993">
                  <c:v>0.82511450250100005</c:v>
                </c:pt>
                <c:pt idx="12994">
                  <c:v>0.82355066220100004</c:v>
                </c:pt>
                <c:pt idx="12995">
                  <c:v>0.82224916926100011</c:v>
                </c:pt>
                <c:pt idx="12996">
                  <c:v>0.741793964601</c:v>
                </c:pt>
                <c:pt idx="12997">
                  <c:v>0.7415248073609999</c:v>
                </c:pt>
                <c:pt idx="12998">
                  <c:v>0.74116025372100003</c:v>
                </c:pt>
                <c:pt idx="12999">
                  <c:v>0.74029826666100007</c:v>
                </c:pt>
                <c:pt idx="13000">
                  <c:v>0.67742836802100004</c:v>
                </c:pt>
                <c:pt idx="13001">
                  <c:v>0.67759531535100004</c:v>
                </c:pt>
                <c:pt idx="13002">
                  <c:v>0.67857313934100005</c:v>
                </c:pt>
                <c:pt idx="13003">
                  <c:v>0.68059352474099999</c:v>
                </c:pt>
                <c:pt idx="13004">
                  <c:v>0.591676582841</c:v>
                </c:pt>
                <c:pt idx="13005">
                  <c:v>0.59442607915099999</c:v>
                </c:pt>
                <c:pt idx="13006">
                  <c:v>0.59698137046099997</c:v>
                </c:pt>
                <c:pt idx="13007">
                  <c:v>0.59847025489099992</c:v>
                </c:pt>
                <c:pt idx="13008">
                  <c:v>0.52667721751099994</c:v>
                </c:pt>
                <c:pt idx="13009">
                  <c:v>0.52683053419100001</c:v>
                </c:pt>
                <c:pt idx="13010">
                  <c:v>0.52666018192099995</c:v>
                </c:pt>
                <c:pt idx="13011">
                  <c:v>0.52641487378099994</c:v>
                </c:pt>
                <c:pt idx="13012">
                  <c:v>0.47918788336100004</c:v>
                </c:pt>
                <c:pt idx="13013">
                  <c:v>0.47875859593100001</c:v>
                </c:pt>
                <c:pt idx="13014">
                  <c:v>0.47742643675100005</c:v>
                </c:pt>
                <c:pt idx="13015">
                  <c:v>0.47607383341100001</c:v>
                </c:pt>
                <c:pt idx="13016">
                  <c:v>0.470799052351</c:v>
                </c:pt>
                <c:pt idx="13017">
                  <c:v>0.470086977031</c:v>
                </c:pt>
                <c:pt idx="13018">
                  <c:v>0.469364683261</c:v>
                </c:pt>
                <c:pt idx="13019">
                  <c:v>0.46975649457099999</c:v>
                </c:pt>
                <c:pt idx="13020">
                  <c:v>0.45761011933099999</c:v>
                </c:pt>
                <c:pt idx="13021">
                  <c:v>0.45760330582100001</c:v>
                </c:pt>
                <c:pt idx="13022">
                  <c:v>0.45803941039099999</c:v>
                </c:pt>
                <c:pt idx="13023">
                  <c:v>0.45901723438100001</c:v>
                </c:pt>
                <c:pt idx="13024">
                  <c:v>0.45554150266100002</c:v>
                </c:pt>
                <c:pt idx="13025">
                  <c:v>0.45761980471100006</c:v>
                </c:pt>
                <c:pt idx="13026">
                  <c:v>0.45984801850099999</c:v>
                </c:pt>
                <c:pt idx="13027">
                  <c:v>0.46345268473099999</c:v>
                </c:pt>
                <c:pt idx="13028">
                  <c:v>0.483902123671</c:v>
                </c:pt>
                <c:pt idx="13029">
                  <c:v>0.48836877333099998</c:v>
                </c:pt>
                <c:pt idx="13030">
                  <c:v>0.493234047811</c:v>
                </c:pt>
                <c:pt idx="13031">
                  <c:v>0.49842639981100001</c:v>
                </c:pt>
                <c:pt idx="13032">
                  <c:v>0.52358308079100002</c:v>
                </c:pt>
                <c:pt idx="13033">
                  <c:v>0.52785212051100006</c:v>
                </c:pt>
                <c:pt idx="13034">
                  <c:v>0.53093891279100003</c:v>
                </c:pt>
                <c:pt idx="13035">
                  <c:v>0.53385535280100005</c:v>
                </c:pt>
                <c:pt idx="13036">
                  <c:v>0.56688959491099999</c:v>
                </c:pt>
                <c:pt idx="13037">
                  <c:v>0.56763233284100001</c:v>
                </c:pt>
                <c:pt idx="13038">
                  <c:v>0.56823538111099992</c:v>
                </c:pt>
                <c:pt idx="13039">
                  <c:v>0.56771410222099994</c:v>
                </c:pt>
                <c:pt idx="13040">
                  <c:v>0.6085571798110001</c:v>
                </c:pt>
                <c:pt idx="13041">
                  <c:v>0.60723523908100008</c:v>
                </c:pt>
                <c:pt idx="13042">
                  <c:v>0.60579405648100004</c:v>
                </c:pt>
                <c:pt idx="13043">
                  <c:v>0.60463906308100002</c:v>
                </c:pt>
                <c:pt idx="13044">
                  <c:v>0.63818773588099997</c:v>
                </c:pt>
                <c:pt idx="13045">
                  <c:v>0.636112838771</c:v>
                </c:pt>
                <c:pt idx="13046">
                  <c:v>0.63357799162100004</c:v>
                </c:pt>
                <c:pt idx="13047">
                  <c:v>0.63298175323100003</c:v>
                </c:pt>
                <c:pt idx="13048">
                  <c:v>0.60440673445100002</c:v>
                </c:pt>
                <c:pt idx="13049">
                  <c:v>0.59713948171100006</c:v>
                </c:pt>
                <c:pt idx="13050">
                  <c:v>0.59103403951100009</c:v>
                </c:pt>
                <c:pt idx="13051">
                  <c:v>0.58393714267100005</c:v>
                </c:pt>
                <c:pt idx="13052">
                  <c:v>0.56517291376099998</c:v>
                </c:pt>
                <c:pt idx="13053">
                  <c:v>0.55885282240100009</c:v>
                </c:pt>
                <c:pt idx="13054">
                  <c:v>0.55349352670099994</c:v>
                </c:pt>
                <c:pt idx="13055">
                  <c:v>0.54826028638099999</c:v>
                </c:pt>
                <c:pt idx="13056">
                  <c:v>0.56700337978100002</c:v>
                </c:pt>
                <c:pt idx="13057">
                  <c:v>0.56148273421100003</c:v>
                </c:pt>
                <c:pt idx="13058">
                  <c:v>0.55806392398100002</c:v>
                </c:pt>
                <c:pt idx="13059">
                  <c:v>0.55427165572100001</c:v>
                </c:pt>
                <c:pt idx="13060">
                  <c:v>0.59121747795099999</c:v>
                </c:pt>
                <c:pt idx="13061">
                  <c:v>0.58849125720099993</c:v>
                </c:pt>
                <c:pt idx="13062">
                  <c:v>0.58619959827099999</c:v>
                </c:pt>
                <c:pt idx="13063">
                  <c:v>0.58416936105100004</c:v>
                </c:pt>
                <c:pt idx="13064">
                  <c:v>0.61567543731100005</c:v>
                </c:pt>
                <c:pt idx="13065">
                  <c:v>0.61473161553099998</c:v>
                </c:pt>
                <c:pt idx="13066">
                  <c:v>0.61424951886099999</c:v>
                </c:pt>
                <c:pt idx="13067">
                  <c:v>0.61375044831100001</c:v>
                </c:pt>
                <c:pt idx="13068">
                  <c:v>0.65759493877100006</c:v>
                </c:pt>
                <c:pt idx="13069">
                  <c:v>0.65718413893100003</c:v>
                </c:pt>
                <c:pt idx="13070">
                  <c:v>0.65672920192100004</c:v>
                </c:pt>
                <c:pt idx="13071">
                  <c:v>0.65651870911100008</c:v>
                </c:pt>
                <c:pt idx="13072">
                  <c:v>0.73246150003099997</c:v>
                </c:pt>
                <c:pt idx="13073">
                  <c:v>0.73242755227099998</c:v>
                </c:pt>
                <c:pt idx="13074">
                  <c:v>0.73275008140099995</c:v>
                </c:pt>
                <c:pt idx="13075">
                  <c:v>0.73374143440100004</c:v>
                </c:pt>
                <c:pt idx="13076">
                  <c:v>0.93235821664100005</c:v>
                </c:pt>
                <c:pt idx="13077">
                  <c:v>0.93181161487100006</c:v>
                </c:pt>
                <c:pt idx="13078">
                  <c:v>0.93291500419100015</c:v>
                </c:pt>
                <c:pt idx="13079">
                  <c:v>0.9346838233310002</c:v>
                </c:pt>
                <c:pt idx="13080">
                  <c:v>1.139485862471</c:v>
                </c:pt>
                <c:pt idx="13081">
                  <c:v>1.1422494286610001</c:v>
                </c:pt>
                <c:pt idx="13082">
                  <c:v>1.1459805858710002</c:v>
                </c:pt>
                <c:pt idx="13083">
                  <c:v>1.1508083406710001</c:v>
                </c:pt>
                <c:pt idx="13084">
                  <c:v>1.072065250931</c:v>
                </c:pt>
                <c:pt idx="13085">
                  <c:v>1.077850407341</c:v>
                </c:pt>
                <c:pt idx="13086">
                  <c:v>1.084192354931</c:v>
                </c:pt>
                <c:pt idx="13087">
                  <c:v>1.089203442881</c:v>
                </c:pt>
                <c:pt idx="13088">
                  <c:v>0.90437288077100009</c:v>
                </c:pt>
                <c:pt idx="13089">
                  <c:v>0.90831792484100005</c:v>
                </c:pt>
                <c:pt idx="13090">
                  <c:v>0.91181482363100019</c:v>
                </c:pt>
                <c:pt idx="13091">
                  <c:v>0.91509783193100014</c:v>
                </c:pt>
                <c:pt idx="13092">
                  <c:v>0.80195701675100017</c:v>
                </c:pt>
                <c:pt idx="13093">
                  <c:v>0.80467644940100014</c:v>
                </c:pt>
                <c:pt idx="13094">
                  <c:v>0.80583755209100016</c:v>
                </c:pt>
                <c:pt idx="13095">
                  <c:v>0.80667273523100014</c:v>
                </c:pt>
                <c:pt idx="13096">
                  <c:v>0.74472950985100006</c:v>
                </c:pt>
                <c:pt idx="13097">
                  <c:v>0.74633536740100004</c:v>
                </c:pt>
                <c:pt idx="13098">
                  <c:v>0.74782918500099993</c:v>
                </c:pt>
                <c:pt idx="13099">
                  <c:v>0.74995787871099995</c:v>
                </c:pt>
                <c:pt idx="13100">
                  <c:v>0.69318477880099993</c:v>
                </c:pt>
                <c:pt idx="13101">
                  <c:v>0.69642364993099992</c:v>
                </c:pt>
                <c:pt idx="13102">
                  <c:v>0.69870851713099991</c:v>
                </c:pt>
                <c:pt idx="13103">
                  <c:v>0.69949616905099998</c:v>
                </c:pt>
                <c:pt idx="13104">
                  <c:v>0.66444228796100002</c:v>
                </c:pt>
                <c:pt idx="13105">
                  <c:v>0.66283643041099993</c:v>
                </c:pt>
                <c:pt idx="13106">
                  <c:v>0.66057533245099997</c:v>
                </c:pt>
                <c:pt idx="13107">
                  <c:v>0.65876237614099997</c:v>
                </c:pt>
                <c:pt idx="13108">
                  <c:v>0.67712152038099993</c:v>
                </c:pt>
                <c:pt idx="13109">
                  <c:v>0.67594004613099989</c:v>
                </c:pt>
                <c:pt idx="13110">
                  <c:v>0.67344468612099995</c:v>
                </c:pt>
                <c:pt idx="13111">
                  <c:v>0.67213419804100005</c:v>
                </c:pt>
                <c:pt idx="13112">
                  <c:v>0.65017725817100003</c:v>
                </c:pt>
                <c:pt idx="13113">
                  <c:v>0.64970194960100003</c:v>
                </c:pt>
                <c:pt idx="13114">
                  <c:v>0.6503504055410001</c:v>
                </c:pt>
                <c:pt idx="13115">
                  <c:v>0.64942355764100002</c:v>
                </c:pt>
                <c:pt idx="13116">
                  <c:v>0.66929060230100001</c:v>
                </c:pt>
                <c:pt idx="13117">
                  <c:v>0.66862517248099995</c:v>
                </c:pt>
                <c:pt idx="13118">
                  <c:v>0.66675789685099995</c:v>
                </c:pt>
                <c:pt idx="13119">
                  <c:v>0.66598722244099995</c:v>
                </c:pt>
                <c:pt idx="13120">
                  <c:v>0.67015484902100009</c:v>
                </c:pt>
                <c:pt idx="13121">
                  <c:v>0.67112583046099994</c:v>
                </c:pt>
                <c:pt idx="13122">
                  <c:v>0.67231070239099999</c:v>
                </c:pt>
                <c:pt idx="13123">
                  <c:v>0.67283693623100005</c:v>
                </c:pt>
                <c:pt idx="13124">
                  <c:v>0.68173622996100003</c:v>
                </c:pt>
                <c:pt idx="13125">
                  <c:v>0.68418405875099997</c:v>
                </c:pt>
                <c:pt idx="13126">
                  <c:v>0.68746367300099998</c:v>
                </c:pt>
                <c:pt idx="13127">
                  <c:v>0.69024082265099995</c:v>
                </c:pt>
                <c:pt idx="13128">
                  <c:v>0.70653588547099999</c:v>
                </c:pt>
                <c:pt idx="13129">
                  <c:v>0.70875624394100001</c:v>
                </c:pt>
                <c:pt idx="13130">
                  <c:v>0.71012444902099991</c:v>
                </c:pt>
                <c:pt idx="13131">
                  <c:v>0.71031796432100003</c:v>
                </c:pt>
                <c:pt idx="13132">
                  <c:v>0.737869852391</c:v>
                </c:pt>
                <c:pt idx="13133">
                  <c:v>0.73740133555100007</c:v>
                </c:pt>
                <c:pt idx="13134">
                  <c:v>0.73701090364099997</c:v>
                </c:pt>
                <c:pt idx="13135">
                  <c:v>0.73616553835099996</c:v>
                </c:pt>
                <c:pt idx="13136">
                  <c:v>0.73039112060099998</c:v>
                </c:pt>
                <c:pt idx="13137">
                  <c:v>0.72882600254100005</c:v>
                </c:pt>
                <c:pt idx="13138">
                  <c:v>0.72736613270099992</c:v>
                </c:pt>
                <c:pt idx="13139">
                  <c:v>0.72687724430099998</c:v>
                </c:pt>
                <c:pt idx="13140">
                  <c:v>0.69932195299099997</c:v>
                </c:pt>
                <c:pt idx="13141">
                  <c:v>0.69739696036099996</c:v>
                </c:pt>
                <c:pt idx="13142">
                  <c:v>0.69602536123100012</c:v>
                </c:pt>
                <c:pt idx="13143">
                  <c:v>0.69540746263100006</c:v>
                </c:pt>
                <c:pt idx="13144">
                  <c:v>0.599525823121</c:v>
                </c:pt>
                <c:pt idx="13145">
                  <c:v>0.594891587251</c:v>
                </c:pt>
                <c:pt idx="13146">
                  <c:v>0.590654567761</c:v>
                </c:pt>
                <c:pt idx="13147">
                  <c:v>0.58545675261099994</c:v>
                </c:pt>
                <c:pt idx="13148">
                  <c:v>0.53636884562100007</c:v>
                </c:pt>
                <c:pt idx="13149">
                  <c:v>0.53115405296099993</c:v>
                </c:pt>
                <c:pt idx="13150">
                  <c:v>0.526628459361</c:v>
                </c:pt>
                <c:pt idx="13151">
                  <c:v>0.52134236987100002</c:v>
                </c:pt>
                <c:pt idx="13152">
                  <c:v>0.55987409752100004</c:v>
                </c:pt>
                <c:pt idx="13153">
                  <c:v>0.55511002018099997</c:v>
                </c:pt>
                <c:pt idx="13154">
                  <c:v>0.5513377895210001</c:v>
                </c:pt>
                <c:pt idx="13155">
                  <c:v>0.54797153806099996</c:v>
                </c:pt>
                <c:pt idx="13156">
                  <c:v>0.57754734096100002</c:v>
                </c:pt>
                <c:pt idx="13157">
                  <c:v>0.57480359457099994</c:v>
                </c:pt>
                <c:pt idx="13158">
                  <c:v>0.57307141302099995</c:v>
                </c:pt>
                <c:pt idx="13159">
                  <c:v>0.57085205643100001</c:v>
                </c:pt>
                <c:pt idx="13160">
                  <c:v>0.60843809940100013</c:v>
                </c:pt>
                <c:pt idx="13161">
                  <c:v>0.60737240400100001</c:v>
                </c:pt>
                <c:pt idx="13162">
                  <c:v>0.60647247981100005</c:v>
                </c:pt>
                <c:pt idx="13163">
                  <c:v>0.60577554885100005</c:v>
                </c:pt>
                <c:pt idx="13164">
                  <c:v>0.65317949977100009</c:v>
                </c:pt>
                <c:pt idx="13165">
                  <c:v>0.652594209461</c:v>
                </c:pt>
                <c:pt idx="13166">
                  <c:v>0.65171120470100008</c:v>
                </c:pt>
                <c:pt idx="13167">
                  <c:v>0.65116313278100002</c:v>
                </c:pt>
                <c:pt idx="13168">
                  <c:v>0.72674172290100003</c:v>
                </c:pt>
                <c:pt idx="13169">
                  <c:v>0.72653196698099998</c:v>
                </c:pt>
                <c:pt idx="13170">
                  <c:v>0.726707891301</c:v>
                </c:pt>
                <c:pt idx="13171">
                  <c:v>0.727455569661</c:v>
                </c:pt>
                <c:pt idx="13172">
                  <c:v>0.89172790549099989</c:v>
                </c:pt>
                <c:pt idx="13173">
                  <c:v>0.89072310334099991</c:v>
                </c:pt>
                <c:pt idx="13174">
                  <c:v>0.89179556869099996</c:v>
                </c:pt>
                <c:pt idx="13175">
                  <c:v>0.89291201149099986</c:v>
                </c:pt>
                <c:pt idx="13176">
                  <c:v>1.048337103111</c:v>
                </c:pt>
                <c:pt idx="13177">
                  <c:v>1.0503365543010001</c:v>
                </c:pt>
                <c:pt idx="13178">
                  <c:v>1.0533171255210001</c:v>
                </c:pt>
                <c:pt idx="13179">
                  <c:v>1.057011539871</c:v>
                </c:pt>
                <c:pt idx="13180">
                  <c:v>1.007634807591</c:v>
                </c:pt>
                <c:pt idx="13181">
                  <c:v>1.0130952387210002</c:v>
                </c:pt>
                <c:pt idx="13182">
                  <c:v>1.0196585800110001</c:v>
                </c:pt>
                <c:pt idx="13183">
                  <c:v>1.0259343563310002</c:v>
                </c:pt>
                <c:pt idx="13184">
                  <c:v>0.90813666158100004</c:v>
                </c:pt>
                <c:pt idx="13185">
                  <c:v>0.91435830734099999</c:v>
                </c:pt>
                <c:pt idx="13186">
                  <c:v>0.91915563548099999</c:v>
                </c:pt>
                <c:pt idx="13187">
                  <c:v>0.92370937973099987</c:v>
                </c:pt>
                <c:pt idx="13188">
                  <c:v>0.77157552575099997</c:v>
                </c:pt>
                <c:pt idx="13189">
                  <c:v>0.77562517916100004</c:v>
                </c:pt>
                <c:pt idx="13190">
                  <c:v>0.77897451119100003</c:v>
                </c:pt>
                <c:pt idx="13191">
                  <c:v>0.78187050341100006</c:v>
                </c:pt>
                <c:pt idx="13192">
                  <c:v>0.68497913756099993</c:v>
                </c:pt>
                <c:pt idx="13193">
                  <c:v>0.68764169174099998</c:v>
                </c:pt>
                <c:pt idx="13194">
                  <c:v>0.69006403793100002</c:v>
                </c:pt>
                <c:pt idx="13195">
                  <c:v>0.69264877580100004</c:v>
                </c:pt>
                <c:pt idx="13196">
                  <c:v>0.608104366891</c:v>
                </c:pt>
                <c:pt idx="13197">
                  <c:v>0.61307423619099999</c:v>
                </c:pt>
                <c:pt idx="13198">
                  <c:v>0.61641680553099998</c:v>
                </c:pt>
                <c:pt idx="13199">
                  <c:v>0.61611570429099993</c:v>
                </c:pt>
                <c:pt idx="13200">
                  <c:v>0.60479516659100008</c:v>
                </c:pt>
                <c:pt idx="13201">
                  <c:v>0.60138493405100002</c:v>
                </c:pt>
                <c:pt idx="13202">
                  <c:v>0.59695298719099998</c:v>
                </c:pt>
                <c:pt idx="13203">
                  <c:v>0.59289318793099999</c:v>
                </c:pt>
                <c:pt idx="13204">
                  <c:v>0.56913490715100001</c:v>
                </c:pt>
                <c:pt idx="13205">
                  <c:v>0.56591751473100005</c:v>
                </c:pt>
                <c:pt idx="13206">
                  <c:v>0.56270350547100001</c:v>
                </c:pt>
                <c:pt idx="13207">
                  <c:v>0.55920192761100007</c:v>
                </c:pt>
                <c:pt idx="13208">
                  <c:v>0.53403737926100003</c:v>
                </c:pt>
                <c:pt idx="13209">
                  <c:v>0.53221385239100005</c:v>
                </c:pt>
                <c:pt idx="13210">
                  <c:v>0.53024484964099994</c:v>
                </c:pt>
                <c:pt idx="13211">
                  <c:v>0.52894909573099991</c:v>
                </c:pt>
                <c:pt idx="13212">
                  <c:v>0.538061428221</c:v>
                </c:pt>
                <c:pt idx="13213">
                  <c:v>0.53679950591100001</c:v>
                </c:pt>
                <c:pt idx="13214">
                  <c:v>0.53587928639100002</c:v>
                </c:pt>
                <c:pt idx="13215">
                  <c:v>0.53472224204100005</c:v>
                </c:pt>
                <c:pt idx="13216">
                  <c:v>0.512437692321</c:v>
                </c:pt>
                <c:pt idx="13217">
                  <c:v>0.51299929688099999</c:v>
                </c:pt>
                <c:pt idx="13218">
                  <c:v>0.51491416907099996</c:v>
                </c:pt>
                <c:pt idx="13219">
                  <c:v>0.51680197598100008</c:v>
                </c:pt>
                <c:pt idx="13220">
                  <c:v>0.52069455928099995</c:v>
                </c:pt>
                <c:pt idx="13221">
                  <c:v>0.52400668018099994</c:v>
                </c:pt>
                <c:pt idx="13222">
                  <c:v>0.52854688816100004</c:v>
                </c:pt>
                <c:pt idx="13223">
                  <c:v>0.5324815105009999</c:v>
                </c:pt>
                <c:pt idx="13224">
                  <c:v>0.54351211264100008</c:v>
                </c:pt>
                <c:pt idx="13225">
                  <c:v>0.54614759791099998</c:v>
                </c:pt>
                <c:pt idx="13226">
                  <c:v>0.54749071606100008</c:v>
                </c:pt>
                <c:pt idx="13227">
                  <c:v>0.54863761093100005</c:v>
                </c:pt>
                <c:pt idx="13228">
                  <c:v>0.56749624061100001</c:v>
                </c:pt>
                <c:pt idx="13229">
                  <c:v>0.56680269281099993</c:v>
                </c:pt>
                <c:pt idx="13230">
                  <c:v>0.56609222558099992</c:v>
                </c:pt>
                <c:pt idx="13231">
                  <c:v>0.56505697862100002</c:v>
                </c:pt>
                <c:pt idx="13232">
                  <c:v>0.57490817855099996</c:v>
                </c:pt>
                <c:pt idx="13233">
                  <c:v>0.57309141800100005</c:v>
                </c:pt>
                <c:pt idx="13234">
                  <c:v>0.57081116453100011</c:v>
                </c:pt>
                <c:pt idx="13235">
                  <c:v>0.56944098110099994</c:v>
                </c:pt>
                <c:pt idx="13236">
                  <c:v>0.59395019706099994</c:v>
                </c:pt>
                <c:pt idx="13237">
                  <c:v>0.59170715472099999</c:v>
                </c:pt>
                <c:pt idx="13238">
                  <c:v>0.58920022953099993</c:v>
                </c:pt>
                <c:pt idx="13239">
                  <c:v>0.58822587582099994</c:v>
                </c:pt>
                <c:pt idx="13240">
                  <c:v>0.60187615255100002</c:v>
                </c:pt>
                <c:pt idx="13241">
                  <c:v>0.59437567231100008</c:v>
                </c:pt>
                <c:pt idx="13242">
                  <c:v>0.58863443890100009</c:v>
                </c:pt>
                <c:pt idx="13243">
                  <c:v>0.58199666446099996</c:v>
                </c:pt>
                <c:pt idx="13244">
                  <c:v>0.55137679254100003</c:v>
                </c:pt>
                <c:pt idx="13245">
                  <c:v>0.54532092525100007</c:v>
                </c:pt>
                <c:pt idx="13246">
                  <c:v>0.53981989620100002</c:v>
                </c:pt>
                <c:pt idx="13247">
                  <c:v>0.534711313711</c:v>
                </c:pt>
                <c:pt idx="13248">
                  <c:v>0.55193542938100004</c:v>
                </c:pt>
                <c:pt idx="13249">
                  <c:v>0.54722759526099995</c:v>
                </c:pt>
                <c:pt idx="13250">
                  <c:v>0.54454731942099999</c:v>
                </c:pt>
                <c:pt idx="13251">
                  <c:v>0.54174903954100007</c:v>
                </c:pt>
                <c:pt idx="13252">
                  <c:v>0.555907074871</c:v>
                </c:pt>
                <c:pt idx="13253">
                  <c:v>0.553671822511</c:v>
                </c:pt>
                <c:pt idx="13254">
                  <c:v>0.55194565587100008</c:v>
                </c:pt>
                <c:pt idx="13255">
                  <c:v>0.55049931867099999</c:v>
                </c:pt>
                <c:pt idx="13256">
                  <c:v>0.545382770041</c:v>
                </c:pt>
                <c:pt idx="13257">
                  <c:v>0.54486357114099992</c:v>
                </c:pt>
                <c:pt idx="13258">
                  <c:v>0.54466465440100009</c:v>
                </c:pt>
                <c:pt idx="13259">
                  <c:v>0.54455002989099999</c:v>
                </c:pt>
                <c:pt idx="13260">
                  <c:v>0.57844647856099995</c:v>
                </c:pt>
                <c:pt idx="13261">
                  <c:v>0.57805876189100003</c:v>
                </c:pt>
                <c:pt idx="13262">
                  <c:v>0.57787670650099998</c:v>
                </c:pt>
                <c:pt idx="13263">
                  <c:v>0.57777219517099998</c:v>
                </c:pt>
                <c:pt idx="13264">
                  <c:v>0.70086892448100002</c:v>
                </c:pt>
                <c:pt idx="13265">
                  <c:v>0.70169492372099995</c:v>
                </c:pt>
                <c:pt idx="13266">
                  <c:v>0.70298617643100003</c:v>
                </c:pt>
                <c:pt idx="13267">
                  <c:v>0.70516411472099993</c:v>
                </c:pt>
                <c:pt idx="13268">
                  <c:v>0.90469001775100022</c:v>
                </c:pt>
                <c:pt idx="13269">
                  <c:v>0.90579584280100023</c:v>
                </c:pt>
                <c:pt idx="13270">
                  <c:v>0.90934257786100003</c:v>
                </c:pt>
                <c:pt idx="13271">
                  <c:v>0.9124746253510001</c:v>
                </c:pt>
                <c:pt idx="13272">
                  <c:v>1.1038934918009999</c:v>
                </c:pt>
                <c:pt idx="13273">
                  <c:v>1.1089573635809999</c:v>
                </c:pt>
                <c:pt idx="13274">
                  <c:v>1.1121231265110001</c:v>
                </c:pt>
                <c:pt idx="13275">
                  <c:v>1.114830376881</c:v>
                </c:pt>
                <c:pt idx="13276">
                  <c:v>1.0201896526410001</c:v>
                </c:pt>
                <c:pt idx="13277">
                  <c:v>1.020391938021</c:v>
                </c:pt>
                <c:pt idx="13278">
                  <c:v>1.0196940560010002</c:v>
                </c:pt>
                <c:pt idx="13279">
                  <c:v>1.0179206884710001</c:v>
                </c:pt>
                <c:pt idx="13280">
                  <c:v>0.82008888254099999</c:v>
                </c:pt>
                <c:pt idx="13281">
                  <c:v>0.81881111528100003</c:v>
                </c:pt>
                <c:pt idx="13282">
                  <c:v>0.81726363539099989</c:v>
                </c:pt>
                <c:pt idx="13283">
                  <c:v>0.81597575132099998</c:v>
                </c:pt>
                <c:pt idx="13284">
                  <c:v>0.65210047639100011</c:v>
                </c:pt>
                <c:pt idx="13285">
                  <c:v>0.65183413240099997</c:v>
                </c:pt>
                <c:pt idx="13286">
                  <c:v>0.65147339026100004</c:v>
                </c:pt>
                <c:pt idx="13287">
                  <c:v>0.65062042375100004</c:v>
                </c:pt>
                <c:pt idx="13288">
                  <c:v>0.56727323297099996</c:v>
                </c:pt>
                <c:pt idx="13289">
                  <c:v>0.56743843427099994</c:v>
                </c:pt>
                <c:pt idx="13290">
                  <c:v>0.56840602892100001</c:v>
                </c:pt>
                <c:pt idx="13291">
                  <c:v>0.57040528046100003</c:v>
                </c:pt>
                <c:pt idx="13292">
                  <c:v>0.50541103268099996</c:v>
                </c:pt>
                <c:pt idx="13293">
                  <c:v>0.50813176850100006</c:v>
                </c:pt>
                <c:pt idx="13294">
                  <c:v>0.51066033212099993</c:v>
                </c:pt>
                <c:pt idx="13295">
                  <c:v>0.51213364022099994</c:v>
                </c:pt>
                <c:pt idx="13296">
                  <c:v>0.47990738129100002</c:v>
                </c:pt>
                <c:pt idx="13297">
                  <c:v>0.48005909351100001</c:v>
                </c:pt>
                <c:pt idx="13298">
                  <c:v>0.47989052357100004</c:v>
                </c:pt>
                <c:pt idx="13299">
                  <c:v>0.47964778184099999</c:v>
                </c:pt>
                <c:pt idx="13300">
                  <c:v>0.45820074868100003</c:v>
                </c:pt>
                <c:pt idx="13301">
                  <c:v>0.45777595156100004</c:v>
                </c:pt>
                <c:pt idx="13302">
                  <c:v>0.45645772432100001</c:v>
                </c:pt>
                <c:pt idx="13303">
                  <c:v>0.455119270721</c:v>
                </c:pt>
                <c:pt idx="13304">
                  <c:v>0.44484908819100005</c:v>
                </c:pt>
                <c:pt idx="13305">
                  <c:v>0.44414446163100002</c:v>
                </c:pt>
                <c:pt idx="13306">
                  <c:v>0.44342972189100005</c:v>
                </c:pt>
                <c:pt idx="13307">
                  <c:v>0.44381743493100001</c:v>
                </c:pt>
                <c:pt idx="13308">
                  <c:v>0.41568618455099998</c:v>
                </c:pt>
                <c:pt idx="13309">
                  <c:v>0.41567944001099999</c:v>
                </c:pt>
                <c:pt idx="13310">
                  <c:v>0.41611098167100002</c:v>
                </c:pt>
                <c:pt idx="13311">
                  <c:v>0.41707857995100001</c:v>
                </c:pt>
                <c:pt idx="13312">
                  <c:v>0.42392177346100002</c:v>
                </c:pt>
                <c:pt idx="13313">
                  <c:v>0.42597833907100002</c:v>
                </c:pt>
                <c:pt idx="13314">
                  <c:v>0.42818324463099999</c:v>
                </c:pt>
                <c:pt idx="13315">
                  <c:v>0.43175020968099997</c:v>
                </c:pt>
                <c:pt idx="13316">
                  <c:v>0.44172228709100003</c:v>
                </c:pt>
                <c:pt idx="13317">
                  <c:v>0.44614221865100001</c:v>
                </c:pt>
                <c:pt idx="13318">
                  <c:v>0.450956607791</c:v>
                </c:pt>
                <c:pt idx="13319">
                  <c:v>0.45609465136100003</c:v>
                </c:pt>
                <c:pt idx="13320">
                  <c:v>0.470816179921</c:v>
                </c:pt>
                <c:pt idx="13321">
                  <c:v>0.47504057064100003</c:v>
                </c:pt>
                <c:pt idx="13322">
                  <c:v>0.47809507770100002</c:v>
                </c:pt>
                <c:pt idx="13323">
                  <c:v>0.48098101119100001</c:v>
                </c:pt>
                <c:pt idx="13324">
                  <c:v>0.50232379895099999</c:v>
                </c:pt>
                <c:pt idx="13325">
                  <c:v>0.50305876868099997</c:v>
                </c:pt>
                <c:pt idx="13326">
                  <c:v>0.50365551164099998</c:v>
                </c:pt>
                <c:pt idx="13327">
                  <c:v>0.50313968138100007</c:v>
                </c:pt>
                <c:pt idx="13328">
                  <c:v>0.52255026416100003</c:v>
                </c:pt>
                <c:pt idx="13329">
                  <c:v>0.52124215373099991</c:v>
                </c:pt>
                <c:pt idx="13330">
                  <c:v>0.51981604289100003</c:v>
                </c:pt>
                <c:pt idx="13331">
                  <c:v>0.51867313013099992</c:v>
                </c:pt>
                <c:pt idx="13332">
                  <c:v>0.51606998224099998</c:v>
                </c:pt>
                <c:pt idx="13333">
                  <c:v>0.51401678527100003</c:v>
                </c:pt>
                <c:pt idx="13334">
                  <c:v>0.51150845164100001</c:v>
                </c:pt>
                <c:pt idx="13335">
                  <c:v>0.51091845322100005</c:v>
                </c:pt>
                <c:pt idx="13336">
                  <c:v>0.477203713611</c:v>
                </c:pt>
                <c:pt idx="13337">
                  <c:v>0.47001247670099999</c:v>
                </c:pt>
                <c:pt idx="13338">
                  <c:v>0.46397088983099999</c:v>
                </c:pt>
                <c:pt idx="13339">
                  <c:v>0.45694822286100001</c:v>
                </c:pt>
                <c:pt idx="13340">
                  <c:v>0.46165087366099999</c:v>
                </c:pt>
                <c:pt idx="13341">
                  <c:v>0.45539689186100002</c:v>
                </c:pt>
                <c:pt idx="13342">
                  <c:v>0.45009364699100002</c:v>
                </c:pt>
                <c:pt idx="13343">
                  <c:v>0.44491514707099999</c:v>
                </c:pt>
                <c:pt idx="13344">
                  <c:v>0.46216481060100001</c:v>
                </c:pt>
                <c:pt idx="13345">
                  <c:v>0.45747529346100002</c:v>
                </c:pt>
                <c:pt idx="13346">
                  <c:v>0.45480424508100004</c:v>
                </c:pt>
                <c:pt idx="13347">
                  <c:v>0.45201560648100003</c:v>
                </c:pt>
                <c:pt idx="13348">
                  <c:v>0.46096773090099996</c:v>
                </c:pt>
                <c:pt idx="13349">
                  <c:v>0.45874017777100001</c:v>
                </c:pt>
                <c:pt idx="13350">
                  <c:v>0.45701995707099996</c:v>
                </c:pt>
                <c:pt idx="13351">
                  <c:v>0.455578600231</c:v>
                </c:pt>
                <c:pt idx="13352">
                  <c:v>0.492715823941</c:v>
                </c:pt>
                <c:pt idx="13353">
                  <c:v>0.492198414631</c:v>
                </c:pt>
                <c:pt idx="13354">
                  <c:v>0.49200018396099998</c:v>
                </c:pt>
                <c:pt idx="13355">
                  <c:v>0.49188595149100001</c:v>
                </c:pt>
                <c:pt idx="13356">
                  <c:v>0.52657336810100008</c:v>
                </c:pt>
                <c:pt idx="13357">
                  <c:v>0.52618698727100011</c:v>
                </c:pt>
                <c:pt idx="13358">
                  <c:v>0.52600555987100006</c:v>
                </c:pt>
                <c:pt idx="13359">
                  <c:v>0.52590140428099996</c:v>
                </c:pt>
                <c:pt idx="13360">
                  <c:v>0.58713753263099999</c:v>
                </c:pt>
                <c:pt idx="13361">
                  <c:v>0.58796068595100004</c:v>
                </c:pt>
                <c:pt idx="13362">
                  <c:v>0.58924749554100009</c:v>
                </c:pt>
                <c:pt idx="13363">
                  <c:v>0.59141793062100012</c:v>
                </c:pt>
                <c:pt idx="13364">
                  <c:v>0.741757582571</c:v>
                </c:pt>
                <c:pt idx="13365">
                  <c:v>0.74285959975099991</c:v>
                </c:pt>
                <c:pt idx="13366">
                  <c:v>0.74639411986100002</c:v>
                </c:pt>
                <c:pt idx="13367">
                  <c:v>0.74951537899100007</c:v>
                </c:pt>
                <c:pt idx="13368">
                  <c:v>0.9008680457010001</c:v>
                </c:pt>
                <c:pt idx="13369">
                  <c:v>0.905914475331</c:v>
                </c:pt>
                <c:pt idx="13370">
                  <c:v>0.90906933737099993</c:v>
                </c:pt>
                <c:pt idx="13371">
                  <c:v>0.91176726227100002</c:v>
                </c:pt>
                <c:pt idx="13372">
                  <c:v>0.88139464189099992</c:v>
                </c:pt>
                <c:pt idx="13373">
                  <c:v>0.88159623031099987</c:v>
                </c:pt>
                <c:pt idx="13374">
                  <c:v>0.88090074772100002</c:v>
                </c:pt>
                <c:pt idx="13375">
                  <c:v>0.8791334894809999</c:v>
                </c:pt>
                <c:pt idx="13376">
                  <c:v>0.81440320879100003</c:v>
                </c:pt>
                <c:pt idx="13377">
                  <c:v>0.81312984109099995</c:v>
                </c:pt>
                <c:pt idx="13378">
                  <c:v>0.8115876864110001</c:v>
                </c:pt>
                <c:pt idx="13379">
                  <c:v>0.81030424183100003</c:v>
                </c:pt>
                <c:pt idx="13380">
                  <c:v>0.740610170781</c:v>
                </c:pt>
                <c:pt idx="13381">
                  <c:v>0.74034474881099999</c:v>
                </c:pt>
                <c:pt idx="13382">
                  <c:v>0.73998524813099997</c:v>
                </c:pt>
                <c:pt idx="13383">
                  <c:v>0.73913521466099996</c:v>
                </c:pt>
                <c:pt idx="13384">
                  <c:v>0.67626839063100008</c:v>
                </c:pt>
                <c:pt idx="13385">
                  <c:v>0.67643301839100012</c:v>
                </c:pt>
                <c:pt idx="13386">
                  <c:v>0.6773972843310001</c:v>
                </c:pt>
                <c:pt idx="13387">
                  <c:v>0.67938964976100014</c:v>
                </c:pt>
                <c:pt idx="13388">
                  <c:v>0.63111497571099995</c:v>
                </c:pt>
                <c:pt idx="13389">
                  <c:v>0.63382634250100001</c:v>
                </c:pt>
                <c:pt idx="13390">
                  <c:v>0.63634619775099999</c:v>
                </c:pt>
                <c:pt idx="13391">
                  <c:v>0.63781443474099997</c:v>
                </c:pt>
                <c:pt idx="13392">
                  <c:v>0.61726174509100007</c:v>
                </c:pt>
                <c:pt idx="13393">
                  <c:v>0.617412934591</c:v>
                </c:pt>
                <c:pt idx="13394">
                  <c:v>0.61724494545100006</c:v>
                </c:pt>
                <c:pt idx="13395">
                  <c:v>0.61700303862100014</c:v>
                </c:pt>
                <c:pt idx="13396">
                  <c:v>0.60152158097100006</c:v>
                </c:pt>
                <c:pt idx="13397">
                  <c:v>0.60109824311100013</c:v>
                </c:pt>
                <c:pt idx="13398">
                  <c:v>0.59978455700100008</c:v>
                </c:pt>
                <c:pt idx="13399">
                  <c:v>0.59845071713100007</c:v>
                </c:pt>
                <c:pt idx="13400">
                  <c:v>0.53942471368099998</c:v>
                </c:pt>
                <c:pt idx="13401">
                  <c:v>0.53872251196099996</c:v>
                </c:pt>
                <c:pt idx="13402">
                  <c:v>0.53801023336099996</c:v>
                </c:pt>
                <c:pt idx="13403">
                  <c:v>0.53839661056100008</c:v>
                </c:pt>
                <c:pt idx="13404">
                  <c:v>0.53065831283100007</c:v>
                </c:pt>
                <c:pt idx="13405">
                  <c:v>0.53065159370100001</c:v>
                </c:pt>
                <c:pt idx="13406">
                  <c:v>0.531081650691</c:v>
                </c:pt>
                <c:pt idx="13407">
                  <c:v>0.53204591300100001</c:v>
                </c:pt>
                <c:pt idx="13408">
                  <c:v>0.54284336505100006</c:v>
                </c:pt>
                <c:pt idx="13409">
                  <c:v>0.54489284853100006</c:v>
                </c:pt>
                <c:pt idx="13410">
                  <c:v>0.54709016013099998</c:v>
                </c:pt>
                <c:pt idx="13411">
                  <c:v>0.55064483763100003</c:v>
                </c:pt>
                <c:pt idx="13412">
                  <c:v>0.61962033019100005</c:v>
                </c:pt>
                <c:pt idx="13413">
                  <c:v>0.62402504116099999</c:v>
                </c:pt>
                <c:pt idx="13414">
                  <c:v>0.62882284483100004</c:v>
                </c:pt>
                <c:pt idx="13415">
                  <c:v>0.63394319215100003</c:v>
                </c:pt>
                <c:pt idx="13416">
                  <c:v>0.71525952348099997</c:v>
                </c:pt>
                <c:pt idx="13417">
                  <c:v>0.71946936153099994</c:v>
                </c:pt>
                <c:pt idx="13418">
                  <c:v>0.72251334885100005</c:v>
                </c:pt>
                <c:pt idx="13419">
                  <c:v>0.72538934340100003</c:v>
                </c:pt>
                <c:pt idx="13420">
                  <c:v>0.68115988828099994</c:v>
                </c:pt>
                <c:pt idx="13421">
                  <c:v>0.68189232790100007</c:v>
                </c:pt>
                <c:pt idx="13422">
                  <c:v>0.68248701265100009</c:v>
                </c:pt>
                <c:pt idx="13423">
                  <c:v>0.681972964721</c:v>
                </c:pt>
                <c:pt idx="13424">
                  <c:v>0.75268894168100009</c:v>
                </c:pt>
                <c:pt idx="13425">
                  <c:v>0.751385336081</c:v>
                </c:pt>
                <c:pt idx="13426">
                  <c:v>0.74996413663099992</c:v>
                </c:pt>
                <c:pt idx="13427">
                  <c:v>0.74882516242100006</c:v>
                </c:pt>
                <c:pt idx="13428">
                  <c:v>0.76858209919099996</c:v>
                </c:pt>
                <c:pt idx="13429">
                  <c:v>0.766535973461</c:v>
                </c:pt>
                <c:pt idx="13430">
                  <c:v>0.76403627560099996</c:v>
                </c:pt>
                <c:pt idx="13431">
                  <c:v>0.76344830998100011</c:v>
                </c:pt>
                <c:pt idx="13432">
                  <c:v>0.62580275691100007</c:v>
                </c:pt>
                <c:pt idx="13433">
                  <c:v>0.61863628749100008</c:v>
                </c:pt>
                <c:pt idx="13434">
                  <c:v>0.61261551141100001</c:v>
                </c:pt>
                <c:pt idx="13435">
                  <c:v>0.60561703113100007</c:v>
                </c:pt>
                <c:pt idx="13436">
                  <c:v>0.53238568404099995</c:v>
                </c:pt>
                <c:pt idx="13437">
                  <c:v>0.52615323903099998</c:v>
                </c:pt>
                <c:pt idx="13438">
                  <c:v>0.52086826032099998</c:v>
                </c:pt>
                <c:pt idx="13439">
                  <c:v>0.51570759459100002</c:v>
                </c:pt>
                <c:pt idx="13440">
                  <c:v>0.50999852455100003</c:v>
                </c:pt>
                <c:pt idx="13441">
                  <c:v>0.50532719008100002</c:v>
                </c:pt>
                <c:pt idx="13442">
                  <c:v>0.50266526752100005</c:v>
                </c:pt>
                <c:pt idx="13443">
                  <c:v>0.49988615041100004</c:v>
                </c:pt>
                <c:pt idx="13444">
                  <c:v>0.50467501693100003</c:v>
                </c:pt>
                <c:pt idx="13445">
                  <c:v>0.50245507228099995</c:v>
                </c:pt>
                <c:pt idx="13446">
                  <c:v>0.50074072492100008</c:v>
                </c:pt>
                <c:pt idx="13447">
                  <c:v>0.49930429036099999</c:v>
                </c:pt>
                <c:pt idx="13448">
                  <c:v>0.51779865350099996</c:v>
                </c:pt>
                <c:pt idx="13449">
                  <c:v>0.51728300837100005</c:v>
                </c:pt>
                <c:pt idx="13450">
                  <c:v>0.51708545651100002</c:v>
                </c:pt>
                <c:pt idx="13451">
                  <c:v>0.51697161608100006</c:v>
                </c:pt>
                <c:pt idx="13452">
                  <c:v>0.56542181887100007</c:v>
                </c:pt>
                <c:pt idx="13453">
                  <c:v>0.56503676299100003</c:v>
                </c:pt>
                <c:pt idx="13454">
                  <c:v>0.56485595269099997</c:v>
                </c:pt>
                <c:pt idx="13455">
                  <c:v>0.564752152841</c:v>
                </c:pt>
                <c:pt idx="13456">
                  <c:v>0.66640071044100002</c:v>
                </c:pt>
                <c:pt idx="13457">
                  <c:v>0.66722105414099997</c:v>
                </c:pt>
                <c:pt idx="13458">
                  <c:v>0.66850346417100004</c:v>
                </c:pt>
                <c:pt idx="13459">
                  <c:v>0.67066648679100005</c:v>
                </c:pt>
                <c:pt idx="13460">
                  <c:v>0.85311283228099999</c:v>
                </c:pt>
                <c:pt idx="13461">
                  <c:v>0.85421108515100008</c:v>
                </c:pt>
                <c:pt idx="13462">
                  <c:v>0.85773353188099999</c:v>
                </c:pt>
                <c:pt idx="13463">
                  <c:v>0.86084413333099996</c:v>
                </c:pt>
                <c:pt idx="13464">
                  <c:v>1.062099351501</c:v>
                </c:pt>
                <c:pt idx="13465">
                  <c:v>1.067128545891</c:v>
                </c:pt>
                <c:pt idx="13466">
                  <c:v>1.070272634091</c:v>
                </c:pt>
                <c:pt idx="13467">
                  <c:v>1.0729613460510001</c:v>
                </c:pt>
                <c:pt idx="13468">
                  <c:v>0.997493230191</c:v>
                </c:pt>
                <c:pt idx="13469">
                  <c:v>0.99769412891099996</c:v>
                </c:pt>
                <c:pt idx="13470">
                  <c:v>0.99700102397099988</c:v>
                </c:pt>
                <c:pt idx="13471">
                  <c:v>0.995239798791</c:v>
                </c:pt>
                <c:pt idx="13472">
                  <c:v>0.8798784168010001</c:v>
                </c:pt>
                <c:pt idx="13473">
                  <c:v>0.87860940147099997</c:v>
                </c:pt>
                <c:pt idx="13474">
                  <c:v>0.87707251392100005</c:v>
                </c:pt>
                <c:pt idx="13475">
                  <c:v>0.8757934507509999</c:v>
                </c:pt>
                <c:pt idx="13476">
                  <c:v>0.78194927724099994</c:v>
                </c:pt>
                <c:pt idx="13477">
                  <c:v>0.78168475914100011</c:v>
                </c:pt>
                <c:pt idx="13478">
                  <c:v>0.78132648540100003</c:v>
                </c:pt>
                <c:pt idx="13479">
                  <c:v>0.78047935593100015</c:v>
                </c:pt>
                <c:pt idx="13480">
                  <c:v>0.692462122051</c:v>
                </c:pt>
                <c:pt idx="13481">
                  <c:v>0.69262619079099996</c:v>
                </c:pt>
                <c:pt idx="13482">
                  <c:v>0.69358716069100002</c:v>
                </c:pt>
                <c:pt idx="13483">
                  <c:v>0.69557272350099997</c:v>
                </c:pt>
                <c:pt idx="13484">
                  <c:v>0.63473727729100005</c:v>
                </c:pt>
                <c:pt idx="13485">
                  <c:v>0.63743938395099997</c:v>
                </c:pt>
                <c:pt idx="13486">
                  <c:v>0.63995063247100004</c:v>
                </c:pt>
                <c:pt idx="13487">
                  <c:v>0.64141385280100005</c:v>
                </c:pt>
                <c:pt idx="13488">
                  <c:v>0.62861405449099994</c:v>
                </c:pt>
                <c:pt idx="13489">
                  <c:v>0.62876472853100007</c:v>
                </c:pt>
                <c:pt idx="13490">
                  <c:v>0.62859731293100007</c:v>
                </c:pt>
                <c:pt idx="13491">
                  <c:v>0.62835623374100003</c:v>
                </c:pt>
                <c:pt idx="13492">
                  <c:v>0.59740138932099995</c:v>
                </c:pt>
                <c:pt idx="13493">
                  <c:v>0.59697949983100007</c:v>
                </c:pt>
                <c:pt idx="13494">
                  <c:v>0.595670300401</c:v>
                </c:pt>
                <c:pt idx="13495">
                  <c:v>0.59434101255100003</c:v>
                </c:pt>
                <c:pt idx="13496">
                  <c:v>0.54895733901100008</c:v>
                </c:pt>
                <c:pt idx="13497">
                  <c:v>0.54825753672100008</c:v>
                </c:pt>
                <c:pt idx="13498">
                  <c:v>0.54754769022100003</c:v>
                </c:pt>
                <c:pt idx="13499">
                  <c:v>0.54793274973100003</c:v>
                </c:pt>
                <c:pt idx="13500">
                  <c:v>0.60671872874100008</c:v>
                </c:pt>
                <c:pt idx="13501">
                  <c:v>0.60671203139099994</c:v>
                </c:pt>
                <c:pt idx="13502">
                  <c:v>0.60714061823099996</c:v>
                </c:pt>
                <c:pt idx="13503">
                  <c:v>0.60810159176099998</c:v>
                </c:pt>
                <c:pt idx="13504">
                  <c:v>0.59690975150100001</c:v>
                </c:pt>
                <c:pt idx="13505">
                  <c:v>0.59895223634100003</c:v>
                </c:pt>
                <c:pt idx="13506">
                  <c:v>0.60114204836099994</c:v>
                </c:pt>
                <c:pt idx="13507">
                  <c:v>0.60468458351099996</c:v>
                </c:pt>
                <c:pt idx="13508">
                  <c:v>0.77149572729100013</c:v>
                </c:pt>
                <c:pt idx="13509">
                  <c:v>0.77588539191100003</c:v>
                </c:pt>
                <c:pt idx="13510">
                  <c:v>0.78066681339099997</c:v>
                </c:pt>
                <c:pt idx="13511">
                  <c:v>0.78576967500099992</c:v>
                </c:pt>
                <c:pt idx="13512">
                  <c:v>0.665485630961</c:v>
                </c:pt>
                <c:pt idx="13513">
                  <c:v>0.66968109421100008</c:v>
                </c:pt>
                <c:pt idx="13514">
                  <c:v>0.67271468521099997</c:v>
                </c:pt>
                <c:pt idx="13515">
                  <c:v>0.67558085698100001</c:v>
                </c:pt>
                <c:pt idx="13516">
                  <c:v>0.66137850740100002</c:v>
                </c:pt>
                <c:pt idx="13517">
                  <c:v>0.66210844595100005</c:v>
                </c:pt>
                <c:pt idx="13518">
                  <c:v>0.66270109790099996</c:v>
                </c:pt>
                <c:pt idx="13519">
                  <c:v>0.66218880326099994</c:v>
                </c:pt>
                <c:pt idx="13520">
                  <c:v>0.7522186062109999</c:v>
                </c:pt>
                <c:pt idx="13521">
                  <c:v>0.75091945099099999</c:v>
                </c:pt>
                <c:pt idx="13522">
                  <c:v>0.74950310848099999</c:v>
                </c:pt>
                <c:pt idx="13523">
                  <c:v>0.74836802200100005</c:v>
                </c:pt>
                <c:pt idx="13524">
                  <c:v>0.75035995139099998</c:v>
                </c:pt>
                <c:pt idx="13525">
                  <c:v>0.74832081704100006</c:v>
                </c:pt>
                <c:pt idx="13526">
                  <c:v>0.7458296569409999</c:v>
                </c:pt>
                <c:pt idx="13527">
                  <c:v>0.74524369871100005</c:v>
                </c:pt>
                <c:pt idx="13528">
                  <c:v>0.67284302645100003</c:v>
                </c:pt>
                <c:pt idx="13529">
                  <c:v>0.66570103049100005</c:v>
                </c:pt>
                <c:pt idx="13530">
                  <c:v>0.65970081473099995</c:v>
                </c:pt>
                <c:pt idx="13531">
                  <c:v>0.65272623800099994</c:v>
                </c:pt>
                <c:pt idx="13532">
                  <c:v>0.62114321874099998</c:v>
                </c:pt>
                <c:pt idx="13533">
                  <c:v>0.61493206005099998</c:v>
                </c:pt>
                <c:pt idx="13534">
                  <c:v>0.60966512970100006</c:v>
                </c:pt>
                <c:pt idx="13535">
                  <c:v>0.60452209125100009</c:v>
                </c:pt>
                <c:pt idx="13536">
                  <c:v>0.60776217730100002</c:v>
                </c:pt>
                <c:pt idx="13537">
                  <c:v>0.60310889482100005</c:v>
                </c:pt>
                <c:pt idx="13538">
                  <c:v>0.60045598192100003</c:v>
                </c:pt>
                <c:pt idx="13539">
                  <c:v>0.59768627377100003</c:v>
                </c:pt>
                <c:pt idx="13540">
                  <c:v>0.64098113066100004</c:v>
                </c:pt>
                <c:pt idx="13541">
                  <c:v>0.63876870011100007</c:v>
                </c:pt>
                <c:pt idx="13542">
                  <c:v>0.63706015712100006</c:v>
                </c:pt>
                <c:pt idx="13543">
                  <c:v>0.63562858676100009</c:v>
                </c:pt>
                <c:pt idx="13544">
                  <c:v>0.666178638381</c:v>
                </c:pt>
                <c:pt idx="13545">
                  <c:v>0.66566474291100008</c:v>
                </c:pt>
                <c:pt idx="13546">
                  <c:v>0.66546785897100003</c:v>
                </c:pt>
                <c:pt idx="13547">
                  <c:v>0.66535439969100008</c:v>
                </c:pt>
                <c:pt idx="13548">
                  <c:v>0.68056022847100006</c:v>
                </c:pt>
                <c:pt idx="13549">
                  <c:v>0.68017647213100008</c:v>
                </c:pt>
                <c:pt idx="13550">
                  <c:v>0.67999627530100004</c:v>
                </c:pt>
                <c:pt idx="13551">
                  <c:v>0.67989282756100011</c:v>
                </c:pt>
                <c:pt idx="13552">
                  <c:v>0.77682363618099992</c:v>
                </c:pt>
                <c:pt idx="13553">
                  <c:v>0.77764119930099995</c:v>
                </c:pt>
                <c:pt idx="13554">
                  <c:v>0.77891927148100004</c:v>
                </c:pt>
                <c:pt idx="13555">
                  <c:v>0.78107497239099999</c:v>
                </c:pt>
                <c:pt idx="13556">
                  <c:v>0.99833926401100004</c:v>
                </c:pt>
                <c:pt idx="13557">
                  <c:v>0.99943379976099989</c:v>
                </c:pt>
                <c:pt idx="13558">
                  <c:v>1.0029443219409999</c:v>
                </c:pt>
                <c:pt idx="13559">
                  <c:v>1.0060443927609999</c:v>
                </c:pt>
                <c:pt idx="13560">
                  <c:v>1.163688626821</c:v>
                </c:pt>
                <c:pt idx="13561">
                  <c:v>1.1687008001410002</c:v>
                </c:pt>
                <c:pt idx="13562">
                  <c:v>1.1718342415510001</c:v>
                </c:pt>
                <c:pt idx="13563">
                  <c:v>1.174513853101</c:v>
                </c:pt>
                <c:pt idx="13564">
                  <c:v>1.0902797780510001</c:v>
                </c:pt>
                <c:pt idx="13565">
                  <c:v>1.090479997961</c:v>
                </c:pt>
                <c:pt idx="13566">
                  <c:v>1.089789241631</c:v>
                </c:pt>
                <c:pt idx="13567">
                  <c:v>1.088033980541</c:v>
                </c:pt>
                <c:pt idx="13568">
                  <c:v>0.95874621277100003</c:v>
                </c:pt>
                <c:pt idx="13569">
                  <c:v>0.95748149173099995</c:v>
                </c:pt>
                <c:pt idx="13570">
                  <c:v>0.95594980960099996</c:v>
                </c:pt>
                <c:pt idx="13571">
                  <c:v>0.95467507339100011</c:v>
                </c:pt>
                <c:pt idx="13572">
                  <c:v>0.7554296721910001</c:v>
                </c:pt>
                <c:pt idx="13573">
                  <c:v>0.75516604707099999</c:v>
                </c:pt>
                <c:pt idx="13574">
                  <c:v>0.75480898938099994</c:v>
                </c:pt>
                <c:pt idx="13575">
                  <c:v>0.75396472761099997</c:v>
                </c:pt>
                <c:pt idx="13576">
                  <c:v>0.64012976102099994</c:v>
                </c:pt>
                <c:pt idx="13577">
                  <c:v>0.64029327437100003</c:v>
                </c:pt>
                <c:pt idx="13578">
                  <c:v>0.64125099179100009</c:v>
                </c:pt>
                <c:pt idx="13579">
                  <c:v>0.64322983184100002</c:v>
                </c:pt>
                <c:pt idx="13580">
                  <c:v>0.582888888991</c:v>
                </c:pt>
                <c:pt idx="13581">
                  <c:v>0.585581848051</c:v>
                </c:pt>
                <c:pt idx="13582">
                  <c:v>0.58808459511100009</c:v>
                </c:pt>
                <c:pt idx="13583">
                  <c:v>0.5895428641210001</c:v>
                </c:pt>
                <c:pt idx="13584">
                  <c:v>0.54779123550099995</c:v>
                </c:pt>
                <c:pt idx="13585">
                  <c:v>0.547941401341</c:v>
                </c:pt>
                <c:pt idx="13586">
                  <c:v>0.54777454839099993</c:v>
                </c:pt>
                <c:pt idx="13587">
                  <c:v>0.54753428595099995</c:v>
                </c:pt>
                <c:pt idx="13588">
                  <c:v>0.50848869087100002</c:v>
                </c:pt>
                <c:pt idx="13589">
                  <c:v>0.50806822797100004</c:v>
                </c:pt>
                <c:pt idx="13590">
                  <c:v>0.5067634607710001</c:v>
                </c:pt>
                <c:pt idx="13591">
                  <c:v>0.50543867412099996</c:v>
                </c:pt>
                <c:pt idx="13592">
                  <c:v>0.48391625331100002</c:v>
                </c:pt>
                <c:pt idx="13593">
                  <c:v>0.48321882141100003</c:v>
                </c:pt>
                <c:pt idx="13594">
                  <c:v>0.482511374341</c:v>
                </c:pt>
                <c:pt idx="13595">
                  <c:v>0.48289513068099998</c:v>
                </c:pt>
                <c:pt idx="13596">
                  <c:v>0.50359669716099997</c:v>
                </c:pt>
                <c:pt idx="13597">
                  <c:v>0.50359002522100005</c:v>
                </c:pt>
                <c:pt idx="13598">
                  <c:v>0.50401716006099995</c:v>
                </c:pt>
                <c:pt idx="13599">
                  <c:v>0.50497487748100001</c:v>
                </c:pt>
                <c:pt idx="13600">
                  <c:v>0.47070940926100002</c:v>
                </c:pt>
                <c:pt idx="13601">
                  <c:v>0.47274497895100004</c:v>
                </c:pt>
                <c:pt idx="13602">
                  <c:v>0.47492737488100001</c:v>
                </c:pt>
                <c:pt idx="13603">
                  <c:v>0.47845792014100003</c:v>
                </c:pt>
                <c:pt idx="13604">
                  <c:v>0.50936198064100002</c:v>
                </c:pt>
                <c:pt idx="13605">
                  <c:v>0.51373678767099995</c:v>
                </c:pt>
                <c:pt idx="13606">
                  <c:v>0.51850201935100004</c:v>
                </c:pt>
                <c:pt idx="13607">
                  <c:v>0.52358760579100005</c:v>
                </c:pt>
                <c:pt idx="13608">
                  <c:v>0.53121247111100001</c:v>
                </c:pt>
                <c:pt idx="13609">
                  <c:v>0.53539373017100012</c:v>
                </c:pt>
                <c:pt idx="13610">
                  <c:v>0.53841705190100009</c:v>
                </c:pt>
                <c:pt idx="13611">
                  <c:v>0.54127352068099999</c:v>
                </c:pt>
                <c:pt idx="13612">
                  <c:v>0.58879798274099993</c:v>
                </c:pt>
                <c:pt idx="13613">
                  <c:v>0.58952544926100003</c:v>
                </c:pt>
                <c:pt idx="13614">
                  <c:v>0.59011609745100002</c:v>
                </c:pt>
                <c:pt idx="13615">
                  <c:v>0.58960553795100001</c:v>
                </c:pt>
                <c:pt idx="13616">
                  <c:v>0.6149451655810001</c:v>
                </c:pt>
                <c:pt idx="13617">
                  <c:v>0.61365040992100006</c:v>
                </c:pt>
                <c:pt idx="13618">
                  <c:v>0.61223885901099995</c:v>
                </c:pt>
                <c:pt idx="13619">
                  <c:v>0.61110761670100011</c:v>
                </c:pt>
                <c:pt idx="13620">
                  <c:v>0.62578281101099997</c:v>
                </c:pt>
                <c:pt idx="13621">
                  <c:v>0.62375057729099992</c:v>
                </c:pt>
                <c:pt idx="13622">
                  <c:v>0.62126784968100002</c:v>
                </c:pt>
                <c:pt idx="13623">
                  <c:v>0.62068387706099992</c:v>
                </c:pt>
                <c:pt idx="13624">
                  <c:v>0.55805360940100002</c:v>
                </c:pt>
                <c:pt idx="13625">
                  <c:v>0.55093578924100006</c:v>
                </c:pt>
                <c:pt idx="13626">
                  <c:v>0.54495588696100006</c:v>
                </c:pt>
                <c:pt idx="13627">
                  <c:v>0.53800491975099995</c:v>
                </c:pt>
                <c:pt idx="13628">
                  <c:v>0.50185530925099997</c:v>
                </c:pt>
                <c:pt idx="13629">
                  <c:v>0.495665179151</c:v>
                </c:pt>
                <c:pt idx="13630">
                  <c:v>0.49041607936100001</c:v>
                </c:pt>
                <c:pt idx="13631">
                  <c:v>0.48529044676099997</c:v>
                </c:pt>
                <c:pt idx="13632">
                  <c:v>0.48813633707100001</c:v>
                </c:pt>
                <c:pt idx="13633">
                  <c:v>0.48350097227099997</c:v>
                </c:pt>
                <c:pt idx="13634">
                  <c:v>0.48085695650100002</c:v>
                </c:pt>
                <c:pt idx="13635">
                  <c:v>0.47809653752100001</c:v>
                </c:pt>
                <c:pt idx="13636">
                  <c:v>0.52732177635100008</c:v>
                </c:pt>
                <c:pt idx="13637">
                  <c:v>0.52511676552100006</c:v>
                </c:pt>
                <c:pt idx="13638">
                  <c:v>0.52341395067100005</c:v>
                </c:pt>
                <c:pt idx="13639">
                  <c:v>0.52198718280100009</c:v>
                </c:pt>
                <c:pt idx="13640">
                  <c:v>0.53844072611100002</c:v>
                </c:pt>
                <c:pt idx="13641">
                  <c:v>0.537928554891</c:v>
                </c:pt>
                <c:pt idx="13642">
                  <c:v>0.53773233161099998</c:v>
                </c:pt>
                <c:pt idx="13643">
                  <c:v>0.53761925348100004</c:v>
                </c:pt>
                <c:pt idx="13644">
                  <c:v>0.59057116006099997</c:v>
                </c:pt>
                <c:pt idx="13645">
                  <c:v>0.59018869237100002</c:v>
                </c:pt>
                <c:pt idx="13646">
                  <c:v>0.590009098121</c:v>
                </c:pt>
                <c:pt idx="13647">
                  <c:v>0.58990599886100004</c:v>
                </c:pt>
                <c:pt idx="13648">
                  <c:v>0.68303672738100007</c:v>
                </c:pt>
                <c:pt idx="13649">
                  <c:v>0.68385154985100005</c:v>
                </c:pt>
                <c:pt idx="13650">
                  <c:v>0.68512533500100004</c:v>
                </c:pt>
                <c:pt idx="13651">
                  <c:v>0.6872738049510001</c:v>
                </c:pt>
                <c:pt idx="13652">
                  <c:v>0.87604038652100003</c:v>
                </c:pt>
                <c:pt idx="13653">
                  <c:v>0.8771312487109999</c:v>
                </c:pt>
                <c:pt idx="13654">
                  <c:v>0.88062999880100001</c:v>
                </c:pt>
                <c:pt idx="13655">
                  <c:v>0.88371967330099999</c:v>
                </c:pt>
                <c:pt idx="13656">
                  <c:v>1.073415205311</c:v>
                </c:pt>
                <c:pt idx="13657">
                  <c:v>1.0784105681010001</c:v>
                </c:pt>
                <c:pt idx="13658">
                  <c:v>1.081533497031</c:v>
                </c:pt>
                <c:pt idx="13659">
                  <c:v>1.084204120701</c:v>
                </c:pt>
                <c:pt idx="13660">
                  <c:v>0.980234400811</c:v>
                </c:pt>
                <c:pt idx="13661">
                  <c:v>0.98043394917100013</c:v>
                </c:pt>
                <c:pt idx="13662">
                  <c:v>0.97974550878100009</c:v>
                </c:pt>
                <c:pt idx="13663">
                  <c:v>0.97799613555100007</c:v>
                </c:pt>
                <c:pt idx="13664">
                  <c:v>0.82969330755100001</c:v>
                </c:pt>
                <c:pt idx="13665">
                  <c:v>0.82843282635099991</c:v>
                </c:pt>
                <c:pt idx="13666">
                  <c:v>0.82690628067099992</c:v>
                </c:pt>
                <c:pt idx="13667">
                  <c:v>0.82563582423100002</c:v>
                </c:pt>
                <c:pt idx="13668">
                  <c:v>0.62455518691099998</c:v>
                </c:pt>
                <c:pt idx="13669">
                  <c:v>0.62429244751099999</c:v>
                </c:pt>
                <c:pt idx="13670">
                  <c:v>0.62393658772100002</c:v>
                </c:pt>
                <c:pt idx="13671">
                  <c:v>0.62309515735099996</c:v>
                </c:pt>
                <c:pt idx="13672">
                  <c:v>0.52252469088099995</c:v>
                </c:pt>
                <c:pt idx="13673">
                  <c:v>0.5226876561010001</c:v>
                </c:pt>
                <c:pt idx="13674">
                  <c:v>0.52364216097100003</c:v>
                </c:pt>
                <c:pt idx="13675">
                  <c:v>0.52561436538099993</c:v>
                </c:pt>
                <c:pt idx="13676">
                  <c:v>0.48220177544100001</c:v>
                </c:pt>
                <c:pt idx="13677">
                  <c:v>0.48488569943100002</c:v>
                </c:pt>
                <c:pt idx="13678">
                  <c:v>0.48738005393100003</c:v>
                </c:pt>
                <c:pt idx="13679">
                  <c:v>0.48883342970100002</c:v>
                </c:pt>
                <c:pt idx="13680">
                  <c:v>0.47331236000100002</c:v>
                </c:pt>
                <c:pt idx="13681">
                  <c:v>0.47346202127100001</c:v>
                </c:pt>
                <c:pt idx="13682">
                  <c:v>0.47329573097100003</c:v>
                </c:pt>
                <c:pt idx="13683">
                  <c:v>0.47305627439100001</c:v>
                </c:pt>
                <c:pt idx="13684">
                  <c:v>0.472968826171</c:v>
                </c:pt>
                <c:pt idx="13685">
                  <c:v>0.47254977534100001</c:v>
                </c:pt>
                <c:pt idx="13686">
                  <c:v>0.47124938592100002</c:v>
                </c:pt>
                <c:pt idx="13687">
                  <c:v>0.46992903876100001</c:v>
                </c:pt>
                <c:pt idx="13688">
                  <c:v>0.450119806791</c:v>
                </c:pt>
                <c:pt idx="13689">
                  <c:v>0.44942471261100003</c:v>
                </c:pt>
                <c:pt idx="13690">
                  <c:v>0.44871964319099999</c:v>
                </c:pt>
                <c:pt idx="13691">
                  <c:v>0.44910211088099999</c:v>
                </c:pt>
                <c:pt idx="13692">
                  <c:v>0.42838251204100003</c:v>
                </c:pt>
                <c:pt idx="13693">
                  <c:v>0.428375858251</c:v>
                </c:pt>
                <c:pt idx="13694">
                  <c:v>0.42880156287100002</c:v>
                </c:pt>
                <c:pt idx="13695">
                  <c:v>0.42975607137100003</c:v>
                </c:pt>
                <c:pt idx="13696">
                  <c:v>0.42351182732100001</c:v>
                </c:pt>
                <c:pt idx="13697">
                  <c:v>0.42554056898100001</c:v>
                </c:pt>
                <c:pt idx="13698">
                  <c:v>0.42771564320099997</c:v>
                </c:pt>
                <c:pt idx="13699">
                  <c:v>0.43123434740099997</c:v>
                </c:pt>
                <c:pt idx="13700">
                  <c:v>0.451695247041</c:v>
                </c:pt>
                <c:pt idx="13701">
                  <c:v>0.45605537798099999</c:v>
                </c:pt>
                <c:pt idx="13702">
                  <c:v>0.460804630401</c:v>
                </c:pt>
                <c:pt idx="13703">
                  <c:v>0.46587315584099998</c:v>
                </c:pt>
                <c:pt idx="13704">
                  <c:v>0.47498407879100002</c:v>
                </c:pt>
                <c:pt idx="13705">
                  <c:v>0.47915131516100001</c:v>
                </c:pt>
                <c:pt idx="13706">
                  <c:v>0.48216449467099998</c:v>
                </c:pt>
                <c:pt idx="13707">
                  <c:v>0.48501138388100001</c:v>
                </c:pt>
                <c:pt idx="13708">
                  <c:v>0.50216697877100003</c:v>
                </c:pt>
                <c:pt idx="13709">
                  <c:v>0.50289200593100003</c:v>
                </c:pt>
                <c:pt idx="13710">
                  <c:v>0.50348067214100001</c:v>
                </c:pt>
                <c:pt idx="13711">
                  <c:v>0.50297182600099999</c:v>
                </c:pt>
                <c:pt idx="13712">
                  <c:v>0.52472642416100002</c:v>
                </c:pt>
                <c:pt idx="13713">
                  <c:v>0.52343600998100004</c:v>
                </c:pt>
                <c:pt idx="13714">
                  <c:v>0.52202919259100011</c:v>
                </c:pt>
                <c:pt idx="13715">
                  <c:v>0.52090174726100003</c:v>
                </c:pt>
                <c:pt idx="13716">
                  <c:v>0.53236864551099994</c:v>
                </c:pt>
                <c:pt idx="13717">
                  <c:v>0.53034322893099994</c:v>
                </c:pt>
                <c:pt idx="13718">
                  <c:v>0.527868832171</c:v>
                </c:pt>
                <c:pt idx="13719">
                  <c:v>0.52728681612100003</c:v>
                </c:pt>
                <c:pt idx="13720">
                  <c:v>0.50487515050100007</c:v>
                </c:pt>
                <c:pt idx="13721">
                  <c:v>0.49778120848100005</c:v>
                </c:pt>
                <c:pt idx="13722">
                  <c:v>0.49182136195100001</c:v>
                </c:pt>
                <c:pt idx="13723">
                  <c:v>0.48489371023100003</c:v>
                </c:pt>
                <c:pt idx="13724">
                  <c:v>0.43662771270099998</c:v>
                </c:pt>
                <c:pt idx="13725">
                  <c:v>0.430458338941</c:v>
                </c:pt>
                <c:pt idx="13726">
                  <c:v>0.42522684828099999</c:v>
                </c:pt>
                <c:pt idx="13727">
                  <c:v>0.420118410991</c:v>
                </c:pt>
                <c:pt idx="13728">
                  <c:v>0.44133290155100002</c:v>
                </c:pt>
                <c:pt idx="13729">
                  <c:v>0.43595947789099998</c:v>
                </c:pt>
                <c:pt idx="13730">
                  <c:v>0.43262151865100001</c:v>
                </c:pt>
                <c:pt idx="13731">
                  <c:v>0.42891893680100002</c:v>
                </c:pt>
                <c:pt idx="13732">
                  <c:v>0.468055311611</c:v>
                </c:pt>
                <c:pt idx="13733">
                  <c:v>0.46539356329100001</c:v>
                </c:pt>
                <c:pt idx="13734">
                  <c:v>0.46315610026100001</c:v>
                </c:pt>
                <c:pt idx="13735">
                  <c:v>0.46117387705100005</c:v>
                </c:pt>
                <c:pt idx="13736">
                  <c:v>0.44635852294099998</c:v>
                </c:pt>
                <c:pt idx="13737">
                  <c:v>0.445437022031</c:v>
                </c:pt>
                <c:pt idx="13738">
                  <c:v>0.44496632719099999</c:v>
                </c:pt>
                <c:pt idx="13739">
                  <c:v>0.444479057771</c:v>
                </c:pt>
                <c:pt idx="13740">
                  <c:v>0.45983939135100005</c:v>
                </c:pt>
                <c:pt idx="13741">
                  <c:v>0.459438305391</c:v>
                </c:pt>
                <c:pt idx="13742">
                  <c:v>0.45899412770100001</c:v>
                </c:pt>
                <c:pt idx="13743">
                  <c:v>0.45878861162100004</c:v>
                </c:pt>
                <c:pt idx="13744">
                  <c:v>0.528710621331</c:v>
                </c:pt>
                <c:pt idx="13745">
                  <c:v>0.528677475801</c:v>
                </c:pt>
                <c:pt idx="13746">
                  <c:v>0.52899237830099999</c:v>
                </c:pt>
                <c:pt idx="13747">
                  <c:v>0.52996028513100002</c:v>
                </c:pt>
                <c:pt idx="13748">
                  <c:v>0.638014910411</c:v>
                </c:pt>
                <c:pt idx="13749">
                  <c:v>0.63748123507099996</c:v>
                </c:pt>
                <c:pt idx="13750">
                  <c:v>0.6385585319510001</c:v>
                </c:pt>
                <c:pt idx="13751">
                  <c:v>0.64028551897099995</c:v>
                </c:pt>
                <c:pt idx="13752">
                  <c:v>0.735494083651</c:v>
                </c:pt>
                <c:pt idx="13753">
                  <c:v>0.73819229532100006</c:v>
                </c:pt>
                <c:pt idx="13754">
                  <c:v>0.74183521449100009</c:v>
                </c:pt>
                <c:pt idx="13755">
                  <c:v>0.74654879853099998</c:v>
                </c:pt>
                <c:pt idx="13756">
                  <c:v>0.71669971873100002</c:v>
                </c:pt>
                <c:pt idx="13757">
                  <c:v>0.72234806407100005</c:v>
                </c:pt>
                <c:pt idx="13758">
                  <c:v>0.72854003095099995</c:v>
                </c:pt>
                <c:pt idx="13759">
                  <c:v>0.73343261392100001</c:v>
                </c:pt>
                <c:pt idx="13760">
                  <c:v>0.67148090291100004</c:v>
                </c:pt>
                <c:pt idx="13761">
                  <c:v>0.67533264872100007</c:v>
                </c:pt>
                <c:pt idx="13762">
                  <c:v>0.67874684885100001</c:v>
                </c:pt>
                <c:pt idx="13763">
                  <c:v>0.68195221871100009</c:v>
                </c:pt>
                <c:pt idx="13764">
                  <c:v>0.60358853168100002</c:v>
                </c:pt>
                <c:pt idx="13765">
                  <c:v>0.60624365162099991</c:v>
                </c:pt>
                <c:pt idx="13766">
                  <c:v>0.60737730062099993</c:v>
                </c:pt>
                <c:pt idx="13767">
                  <c:v>0.60819272930099999</c:v>
                </c:pt>
                <c:pt idx="13768">
                  <c:v>0.55093816208099999</c:v>
                </c:pt>
                <c:pt idx="13769">
                  <c:v>0.552506042571</c:v>
                </c:pt>
                <c:pt idx="13770">
                  <c:v>0.55396453664099998</c:v>
                </c:pt>
                <c:pt idx="13771">
                  <c:v>0.55604288588100004</c:v>
                </c:pt>
                <c:pt idx="13772">
                  <c:v>0.5207242205710001</c:v>
                </c:pt>
                <c:pt idx="13773">
                  <c:v>0.52388649870100001</c:v>
                </c:pt>
                <c:pt idx="13774">
                  <c:v>0.526117329721</c:v>
                </c:pt>
                <c:pt idx="13775">
                  <c:v>0.52688635248100002</c:v>
                </c:pt>
                <c:pt idx="13776">
                  <c:v>0.49840502719099999</c:v>
                </c:pt>
                <c:pt idx="13777">
                  <c:v>0.49683714670100004</c:v>
                </c:pt>
                <c:pt idx="13778">
                  <c:v>0.49462951864100002</c:v>
                </c:pt>
                <c:pt idx="13779">
                  <c:v>0.49285943989100001</c:v>
                </c:pt>
                <c:pt idx="13780">
                  <c:v>0.47136410130100004</c:v>
                </c:pt>
                <c:pt idx="13781">
                  <c:v>0.47021056716100001</c:v>
                </c:pt>
                <c:pt idx="13782">
                  <c:v>0.467774220061</c:v>
                </c:pt>
                <c:pt idx="13783">
                  <c:v>0.46649472492099997</c:v>
                </c:pt>
                <c:pt idx="13784">
                  <c:v>0.46434622026100003</c:v>
                </c:pt>
                <c:pt idx="13785">
                  <c:v>0.46388215380100001</c:v>
                </c:pt>
                <c:pt idx="13786">
                  <c:v>0.46451527299099998</c:v>
                </c:pt>
                <c:pt idx="13787">
                  <c:v>0.46361034303100002</c:v>
                </c:pt>
                <c:pt idx="13788">
                  <c:v>0.45829410408100002</c:v>
                </c:pt>
                <c:pt idx="13789">
                  <c:v>0.45764441031100001</c:v>
                </c:pt>
                <c:pt idx="13790">
                  <c:v>0.45582129363099999</c:v>
                </c:pt>
                <c:pt idx="13791">
                  <c:v>0.45506884545100001</c:v>
                </c:pt>
                <c:pt idx="13792">
                  <c:v>0.47197909484100004</c:v>
                </c:pt>
                <c:pt idx="13793">
                  <c:v>0.472927116531</c:v>
                </c:pt>
                <c:pt idx="13794">
                  <c:v>0.47408396486100002</c:v>
                </c:pt>
                <c:pt idx="13795">
                  <c:v>0.47459775143100003</c:v>
                </c:pt>
                <c:pt idx="13796">
                  <c:v>0.51793366546100006</c:v>
                </c:pt>
                <c:pt idx="13797">
                  <c:v>0.52032360664099997</c:v>
                </c:pt>
                <c:pt idx="13798">
                  <c:v>0.52352566231100006</c:v>
                </c:pt>
                <c:pt idx="13799">
                  <c:v>0.52623713437099995</c:v>
                </c:pt>
                <c:pt idx="13800">
                  <c:v>0.59766652534100007</c:v>
                </c:pt>
                <c:pt idx="13801">
                  <c:v>0.59983437586100008</c:v>
                </c:pt>
                <c:pt idx="13802">
                  <c:v>0.60117022312099999</c:v>
                </c:pt>
                <c:pt idx="13803">
                  <c:v>0.60135916462099992</c:v>
                </c:pt>
                <c:pt idx="13804">
                  <c:v>0.65678264312099999</c:v>
                </c:pt>
                <c:pt idx="13805">
                  <c:v>0.656325205041</c:v>
                </c:pt>
                <c:pt idx="13806">
                  <c:v>0.65594401148100001</c:v>
                </c:pt>
                <c:pt idx="13807">
                  <c:v>0.655118636601</c:v>
                </c:pt>
                <c:pt idx="13808">
                  <c:v>0.64885991686100009</c:v>
                </c:pt>
                <c:pt idx="13809">
                  <c:v>0.64733181391100003</c:v>
                </c:pt>
                <c:pt idx="13810">
                  <c:v>0.64590646900100002</c:v>
                </c:pt>
                <c:pt idx="13811">
                  <c:v>0.645429142151</c:v>
                </c:pt>
                <c:pt idx="13812">
                  <c:v>0.62348138375100004</c:v>
                </c:pt>
                <c:pt idx="13813">
                  <c:v>0.62160191495099992</c:v>
                </c:pt>
                <c:pt idx="13814">
                  <c:v>0.62026275350099991</c:v>
                </c:pt>
                <c:pt idx="13815">
                  <c:v>0.61965946565099994</c:v>
                </c:pt>
                <c:pt idx="13816">
                  <c:v>0.54880628088099992</c:v>
                </c:pt>
                <c:pt idx="13817">
                  <c:v>0.544281634711</c:v>
                </c:pt>
                <c:pt idx="13818">
                  <c:v>0.54014481774099998</c:v>
                </c:pt>
                <c:pt idx="13819">
                  <c:v>0.53506992528100006</c:v>
                </c:pt>
                <c:pt idx="13820">
                  <c:v>0.47222168883100002</c:v>
                </c:pt>
                <c:pt idx="13821">
                  <c:v>0.46713022179100006</c:v>
                </c:pt>
                <c:pt idx="13822">
                  <c:v>0.46271165148100002</c:v>
                </c:pt>
                <c:pt idx="13823">
                  <c:v>0.45755057556100004</c:v>
                </c:pt>
                <c:pt idx="13824">
                  <c:v>0.44150593028100005</c:v>
                </c:pt>
                <c:pt idx="13825">
                  <c:v>0.43687127333100001</c:v>
                </c:pt>
                <c:pt idx="13826">
                  <c:v>0.433187476731</c:v>
                </c:pt>
                <c:pt idx="13827">
                  <c:v>0.42990014147100003</c:v>
                </c:pt>
                <c:pt idx="13828">
                  <c:v>0.45537331479099996</c:v>
                </c:pt>
                <c:pt idx="13829">
                  <c:v>0.452693888371</c:v>
                </c:pt>
                <c:pt idx="13830">
                  <c:v>0.45100231563100002</c:v>
                </c:pt>
                <c:pt idx="13831">
                  <c:v>0.44883498783100001</c:v>
                </c:pt>
                <c:pt idx="13832">
                  <c:v>0.50116410051100002</c:v>
                </c:pt>
                <c:pt idx="13833">
                  <c:v>0.50012338677099999</c:v>
                </c:pt>
                <c:pt idx="13834">
                  <c:v>0.49924456377100002</c:v>
                </c:pt>
                <c:pt idx="13835">
                  <c:v>0.49856396781099999</c:v>
                </c:pt>
                <c:pt idx="13836">
                  <c:v>0.50021543345100006</c:v>
                </c:pt>
                <c:pt idx="13837">
                  <c:v>0.49964386454100002</c:v>
                </c:pt>
                <c:pt idx="13838">
                  <c:v>0.49878155804099999</c:v>
                </c:pt>
                <c:pt idx="13839">
                  <c:v>0.49824633632100002</c:v>
                </c:pt>
                <c:pt idx="13840">
                  <c:v>0.60080835561099999</c:v>
                </c:pt>
                <c:pt idx="13841">
                  <c:v>0.60060351834100012</c:v>
                </c:pt>
                <c:pt idx="13842">
                  <c:v>0.60077531898100012</c:v>
                </c:pt>
                <c:pt idx="13843">
                  <c:v>0.60150546807100014</c:v>
                </c:pt>
                <c:pt idx="13844">
                  <c:v>0.79216320936100004</c:v>
                </c:pt>
                <c:pt idx="13845">
                  <c:v>0.79118196591099998</c:v>
                </c:pt>
                <c:pt idx="13846">
                  <c:v>0.79222928625100009</c:v>
                </c:pt>
                <c:pt idx="13847">
                  <c:v>0.79331956038099993</c:v>
                </c:pt>
                <c:pt idx="13848">
                  <c:v>0.84447840800100016</c:v>
                </c:pt>
                <c:pt idx="13849">
                  <c:v>0.84643098500100011</c:v>
                </c:pt>
                <c:pt idx="13850">
                  <c:v>0.84934167872100019</c:v>
                </c:pt>
                <c:pt idx="13851">
                  <c:v>0.85294948853100006</c:v>
                </c:pt>
                <c:pt idx="13852">
                  <c:v>0.79216908532099994</c:v>
                </c:pt>
                <c:pt idx="13853">
                  <c:v>0.79750150813099996</c:v>
                </c:pt>
                <c:pt idx="13854">
                  <c:v>0.80391098461099997</c:v>
                </c:pt>
                <c:pt idx="13855">
                  <c:v>0.8100396370309999</c:v>
                </c:pt>
                <c:pt idx="13856">
                  <c:v>0.73195166624099994</c:v>
                </c:pt>
                <c:pt idx="13857">
                  <c:v>0.73802745497099997</c:v>
                </c:pt>
                <c:pt idx="13858">
                  <c:v>0.74271232208100002</c:v>
                </c:pt>
                <c:pt idx="13859">
                  <c:v>0.74715930803099995</c:v>
                </c:pt>
                <c:pt idx="13860">
                  <c:v>0.67087223774100002</c:v>
                </c:pt>
                <c:pt idx="13861">
                  <c:v>0.674826948501</c:v>
                </c:pt>
                <c:pt idx="13862">
                  <c:v>0.67809776726100002</c:v>
                </c:pt>
                <c:pt idx="13863">
                  <c:v>0.68092586759099993</c:v>
                </c:pt>
                <c:pt idx="13864">
                  <c:v>0.59227315255099999</c:v>
                </c:pt>
                <c:pt idx="13865">
                  <c:v>0.59487328525099992</c:v>
                </c:pt>
                <c:pt idx="13866">
                  <c:v>0.59723884735099997</c:v>
                </c:pt>
                <c:pt idx="13867">
                  <c:v>0.59976298963099994</c:v>
                </c:pt>
                <c:pt idx="13868">
                  <c:v>0.5738764825610001</c:v>
                </c:pt>
                <c:pt idx="13869">
                  <c:v>0.57872984701100005</c:v>
                </c:pt>
                <c:pt idx="13870">
                  <c:v>0.58199405191100007</c:v>
                </c:pt>
                <c:pt idx="13871">
                  <c:v>0.581700011021</c:v>
                </c:pt>
                <c:pt idx="13872">
                  <c:v>0.5486903636510001</c:v>
                </c:pt>
                <c:pt idx="13873">
                  <c:v>0.54536007823099997</c:v>
                </c:pt>
                <c:pt idx="13874">
                  <c:v>0.54103202923100002</c:v>
                </c:pt>
                <c:pt idx="13875">
                  <c:v>0.53706740494100003</c:v>
                </c:pt>
                <c:pt idx="13876">
                  <c:v>0.50882135337099998</c:v>
                </c:pt>
                <c:pt idx="13877">
                  <c:v>0.50567938509099997</c:v>
                </c:pt>
                <c:pt idx="13878">
                  <c:v>0.50254072374100001</c:v>
                </c:pt>
                <c:pt idx="13879">
                  <c:v>0.499121234701</c:v>
                </c:pt>
                <c:pt idx="13880">
                  <c:v>0.49208001565100001</c:v>
                </c:pt>
                <c:pt idx="13881">
                  <c:v>0.490299239291</c:v>
                </c:pt>
                <c:pt idx="13882">
                  <c:v>0.48837639562099999</c:v>
                </c:pt>
                <c:pt idx="13883">
                  <c:v>0.48711101755100006</c:v>
                </c:pt>
                <c:pt idx="13884">
                  <c:v>0.46064947392099997</c:v>
                </c:pt>
                <c:pt idx="13885">
                  <c:v>0.45941713611099999</c:v>
                </c:pt>
                <c:pt idx="13886">
                  <c:v>0.45851848605099998</c:v>
                </c:pt>
                <c:pt idx="13887">
                  <c:v>0.45738856869100003</c:v>
                </c:pt>
                <c:pt idx="13888">
                  <c:v>0.45096191229100002</c:v>
                </c:pt>
                <c:pt idx="13889">
                  <c:v>0.45151035447100002</c:v>
                </c:pt>
                <c:pt idx="13890">
                  <c:v>0.45338033445100001</c:v>
                </c:pt>
                <c:pt idx="13891">
                  <c:v>0.455223888031</c:v>
                </c:pt>
                <c:pt idx="13892">
                  <c:v>0.473184466651</c:v>
                </c:pt>
                <c:pt idx="13893">
                  <c:v>0.47641893822100001</c:v>
                </c:pt>
                <c:pt idx="13894">
                  <c:v>0.48085271097100002</c:v>
                </c:pt>
                <c:pt idx="13895">
                  <c:v>0.484695095011</c:v>
                </c:pt>
                <c:pt idx="13896">
                  <c:v>0.48147441521099998</c:v>
                </c:pt>
                <c:pt idx="13897">
                  <c:v>0.484048117881</c:v>
                </c:pt>
                <c:pt idx="13898">
                  <c:v>0.48535974941100002</c:v>
                </c:pt>
                <c:pt idx="13899">
                  <c:v>0.48647975687100004</c:v>
                </c:pt>
                <c:pt idx="13900">
                  <c:v>0.50224779522100005</c:v>
                </c:pt>
                <c:pt idx="13901">
                  <c:v>0.50157050619100008</c:v>
                </c:pt>
                <c:pt idx="13902">
                  <c:v>0.50087669703100002</c:v>
                </c:pt>
                <c:pt idx="13903">
                  <c:v>0.49986571662099999</c:v>
                </c:pt>
                <c:pt idx="13904">
                  <c:v>0.51511297926100008</c:v>
                </c:pt>
                <c:pt idx="13905">
                  <c:v>0.51333880950100008</c:v>
                </c:pt>
                <c:pt idx="13906">
                  <c:v>0.51111201141099993</c:v>
                </c:pt>
                <c:pt idx="13907">
                  <c:v>0.50977395348099996</c:v>
                </c:pt>
                <c:pt idx="13908">
                  <c:v>0.56321889897099997</c:v>
                </c:pt>
                <c:pt idx="13909">
                  <c:v>0.56102844081100001</c:v>
                </c:pt>
                <c:pt idx="13910">
                  <c:v>0.55858028532100001</c:v>
                </c:pt>
                <c:pt idx="13911">
                  <c:v>0.55762877520099996</c:v>
                </c:pt>
                <c:pt idx="13912">
                  <c:v>0.55046323260099994</c:v>
                </c:pt>
                <c:pt idx="13913">
                  <c:v>0.54313858956099992</c:v>
                </c:pt>
                <c:pt idx="13914">
                  <c:v>0.53753194929100001</c:v>
                </c:pt>
                <c:pt idx="13915">
                  <c:v>0.53104978569100003</c:v>
                </c:pt>
                <c:pt idx="13916">
                  <c:v>0.48469202515100007</c:v>
                </c:pt>
                <c:pt idx="13917">
                  <c:v>0.47877812716100004</c:v>
                </c:pt>
                <c:pt idx="13918">
                  <c:v>0.47340605749100001</c:v>
                </c:pt>
                <c:pt idx="13919">
                  <c:v>0.46841723959100001</c:v>
                </c:pt>
                <c:pt idx="13920">
                  <c:v>0.47109148576100002</c:v>
                </c:pt>
                <c:pt idx="13921">
                  <c:v>0.46650900280100005</c:v>
                </c:pt>
                <c:pt idx="13922">
                  <c:v>0.46389098872099999</c:v>
                </c:pt>
                <c:pt idx="13923">
                  <c:v>0.46115771488099999</c:v>
                </c:pt>
                <c:pt idx="13924">
                  <c:v>0.51499312566099997</c:v>
                </c:pt>
                <c:pt idx="13925">
                  <c:v>0.51280980408100008</c:v>
                </c:pt>
                <c:pt idx="13926">
                  <c:v>0.51112373442100001</c:v>
                </c:pt>
                <c:pt idx="13927">
                  <c:v>0.50971099650100005</c:v>
                </c:pt>
                <c:pt idx="13928">
                  <c:v>0.54097591411099999</c:v>
                </c:pt>
                <c:pt idx="13929">
                  <c:v>0.54046877407099991</c:v>
                </c:pt>
                <c:pt idx="13930">
                  <c:v>0.54027448195099992</c:v>
                </c:pt>
                <c:pt idx="13931">
                  <c:v>0.54016251823099992</c:v>
                </c:pt>
                <c:pt idx="13932">
                  <c:v>0.59002356730100003</c:v>
                </c:pt>
                <c:pt idx="13933">
                  <c:v>0.58964486029100005</c:v>
                </c:pt>
                <c:pt idx="13934">
                  <c:v>0.58946703385099997</c:v>
                </c:pt>
                <c:pt idx="13935">
                  <c:v>0.58936494736100009</c:v>
                </c:pt>
                <c:pt idx="13936">
                  <c:v>0.645110463631</c:v>
                </c:pt>
                <c:pt idx="13937">
                  <c:v>0.64591727106099994</c:v>
                </c:pt>
                <c:pt idx="13938">
                  <c:v>0.64717852908099993</c:v>
                </c:pt>
                <c:pt idx="13939">
                  <c:v>0.64930587243100002</c:v>
                </c:pt>
                <c:pt idx="13940">
                  <c:v>0.75416501255099999</c:v>
                </c:pt>
                <c:pt idx="13941">
                  <c:v>0.75524514809099996</c:v>
                </c:pt>
                <c:pt idx="13942">
                  <c:v>0.75870948941100003</c:v>
                </c:pt>
                <c:pt idx="13943">
                  <c:v>0.76176878081099986</c:v>
                </c:pt>
                <c:pt idx="13944">
                  <c:v>0.89341809929100013</c:v>
                </c:pt>
                <c:pt idx="13945">
                  <c:v>0.8983643336610001</c:v>
                </c:pt>
                <c:pt idx="13946">
                  <c:v>0.9014565564210002</c:v>
                </c:pt>
                <c:pt idx="13947">
                  <c:v>0.90410091341100007</c:v>
                </c:pt>
                <c:pt idx="13948">
                  <c:v>0.84152942575099998</c:v>
                </c:pt>
                <c:pt idx="13949">
                  <c:v>0.84172701028100017</c:v>
                </c:pt>
                <c:pt idx="13950">
                  <c:v>0.84104533984100005</c:v>
                </c:pt>
                <c:pt idx="13951">
                  <c:v>0.839313165551</c:v>
                </c:pt>
                <c:pt idx="13952">
                  <c:v>0.75584146174100009</c:v>
                </c:pt>
                <c:pt idx="13953">
                  <c:v>0.75459337699100004</c:v>
                </c:pt>
                <c:pt idx="13954">
                  <c:v>0.75308184499099995</c:v>
                </c:pt>
                <c:pt idx="13955">
                  <c:v>0.751823883011</c:v>
                </c:pt>
                <c:pt idx="13956">
                  <c:v>0.69430907982099999</c:v>
                </c:pt>
                <c:pt idx="13957">
                  <c:v>0.69404892498100001</c:v>
                </c:pt>
                <c:pt idx="13958">
                  <c:v>0.69369656088099996</c:v>
                </c:pt>
                <c:pt idx="13959">
                  <c:v>0.69286340691100001</c:v>
                </c:pt>
                <c:pt idx="13960">
                  <c:v>0.646768353101</c:v>
                </c:pt>
                <c:pt idx="13961">
                  <c:v>0.64692971386099996</c:v>
                </c:pt>
                <c:pt idx="13962">
                  <c:v>0.64787483518099998</c:v>
                </c:pt>
                <c:pt idx="13963">
                  <c:v>0.64982764450100006</c:v>
                </c:pt>
                <c:pt idx="13964">
                  <c:v>0.64122560519100014</c:v>
                </c:pt>
                <c:pt idx="13965">
                  <c:v>0.64388313908100003</c:v>
                </c:pt>
                <c:pt idx="13966">
                  <c:v>0.64635296204100001</c:v>
                </c:pt>
                <c:pt idx="13967">
                  <c:v>0.64779204650100009</c:v>
                </c:pt>
                <c:pt idx="13968">
                  <c:v>0.64727184998100007</c:v>
                </c:pt>
                <c:pt idx="13969">
                  <c:v>0.64742003747099997</c:v>
                </c:pt>
                <c:pt idx="13970">
                  <c:v>0.64725538430100005</c:v>
                </c:pt>
                <c:pt idx="13971">
                  <c:v>0.64701827996100003</c:v>
                </c:pt>
                <c:pt idx="13972">
                  <c:v>0.6034301997610001</c:v>
                </c:pt>
                <c:pt idx="13973">
                  <c:v>0.603015268981</c:v>
                </c:pt>
                <c:pt idx="13974">
                  <c:v>0.60172766805099998</c:v>
                </c:pt>
                <c:pt idx="13975">
                  <c:v>0.600420305401</c:v>
                </c:pt>
                <c:pt idx="13976">
                  <c:v>0.59897248709100004</c:v>
                </c:pt>
                <c:pt idx="13977">
                  <c:v>0.59828423183099999</c:v>
                </c:pt>
                <c:pt idx="13978">
                  <c:v>0.59758609208100011</c:v>
                </c:pt>
                <c:pt idx="13979">
                  <c:v>0.59796479909099998</c:v>
                </c:pt>
                <c:pt idx="13980">
                  <c:v>0.53198071123099999</c:v>
                </c:pt>
                <c:pt idx="13981">
                  <c:v>0.53197412641100006</c:v>
                </c:pt>
                <c:pt idx="13982">
                  <c:v>0.53239564201100009</c:v>
                </c:pt>
                <c:pt idx="13983">
                  <c:v>0.53334075970100003</c:v>
                </c:pt>
                <c:pt idx="13984">
                  <c:v>0.51939878705099995</c:v>
                </c:pt>
                <c:pt idx="13985">
                  <c:v>0.52140757823099992</c:v>
                </c:pt>
                <c:pt idx="13986">
                  <c:v>0.52356126449099993</c:v>
                </c:pt>
                <c:pt idx="13987">
                  <c:v>0.52704536390099999</c:v>
                </c:pt>
                <c:pt idx="13988">
                  <c:v>0.55188176787099996</c:v>
                </c:pt>
                <c:pt idx="13989">
                  <c:v>0.55619902125099996</c:v>
                </c:pt>
                <c:pt idx="13990">
                  <c:v>0.56090157009100006</c:v>
                </c:pt>
                <c:pt idx="13991">
                  <c:v>0.56592025563100001</c:v>
                </c:pt>
                <c:pt idx="13992">
                  <c:v>0.57886491129100004</c:v>
                </c:pt>
                <c:pt idx="13993">
                  <c:v>0.58299116496100001</c:v>
                </c:pt>
                <c:pt idx="13994">
                  <c:v>0.585974712781</c:v>
                </c:pt>
                <c:pt idx="13995">
                  <c:v>0.58879360743100007</c:v>
                </c:pt>
                <c:pt idx="13996">
                  <c:v>0.60426918871099999</c:v>
                </c:pt>
                <c:pt idx="13997">
                  <c:v>0.60498708655100009</c:v>
                </c:pt>
                <c:pt idx="13998">
                  <c:v>0.60556996291100007</c:v>
                </c:pt>
                <c:pt idx="13999">
                  <c:v>0.60506611891100004</c:v>
                </c:pt>
                <c:pt idx="14000">
                  <c:v>0.62273905444100008</c:v>
                </c:pt>
                <c:pt idx="14001">
                  <c:v>0.62146133074099996</c:v>
                </c:pt>
                <c:pt idx="14002">
                  <c:v>0.6200683509110001</c:v>
                </c:pt>
                <c:pt idx="14003">
                  <c:v>0.61895198797100004</c:v>
                </c:pt>
                <c:pt idx="14004">
                  <c:v>0.61466238256100003</c:v>
                </c:pt>
                <c:pt idx="14005">
                  <c:v>0.61265688379100003</c:v>
                </c:pt>
                <c:pt idx="14006">
                  <c:v>0.61020681892099993</c:v>
                </c:pt>
                <c:pt idx="14007">
                  <c:v>0.60963052375100002</c:v>
                </c:pt>
                <c:pt idx="14008">
                  <c:v>0.54699836664099999</c:v>
                </c:pt>
                <c:pt idx="14009">
                  <c:v>0.539974185961</c:v>
                </c:pt>
                <c:pt idx="14010">
                  <c:v>0.53407294941099992</c:v>
                </c:pt>
                <c:pt idx="14011">
                  <c:v>0.52721342190100007</c:v>
                </c:pt>
                <c:pt idx="14012">
                  <c:v>0.46979152070100005</c:v>
                </c:pt>
                <c:pt idx="14013">
                  <c:v>0.46368281876100004</c:v>
                </c:pt>
                <c:pt idx="14014">
                  <c:v>0.45850277246100002</c:v>
                </c:pt>
                <c:pt idx="14015">
                  <c:v>0.45344457074100003</c:v>
                </c:pt>
                <c:pt idx="14016">
                  <c:v>0.44591001260099999</c:v>
                </c:pt>
                <c:pt idx="14017">
                  <c:v>0.44134485200099999</c:v>
                </c:pt>
                <c:pt idx="14018">
                  <c:v>0.43873527041100002</c:v>
                </c:pt>
                <c:pt idx="14019">
                  <c:v>0.43601079932100001</c:v>
                </c:pt>
                <c:pt idx="14020">
                  <c:v>0.45690245922100003</c:v>
                </c:pt>
                <c:pt idx="14021">
                  <c:v>0.45472616532100002</c:v>
                </c:pt>
                <c:pt idx="14022">
                  <c:v>0.45304552614100002</c:v>
                </c:pt>
                <c:pt idx="14023">
                  <c:v>0.45163733661100003</c:v>
                </c:pt>
                <c:pt idx="14024">
                  <c:v>0.47752306381100001</c:v>
                </c:pt>
                <c:pt idx="14025">
                  <c:v>0.477017560901</c:v>
                </c:pt>
                <c:pt idx="14026">
                  <c:v>0.47682389314099999</c:v>
                </c:pt>
                <c:pt idx="14027">
                  <c:v>0.47671228879100003</c:v>
                </c:pt>
                <c:pt idx="14028">
                  <c:v>0.508469793841</c:v>
                </c:pt>
                <c:pt idx="14029">
                  <c:v>0.50809230651100001</c:v>
                </c:pt>
                <c:pt idx="14030">
                  <c:v>0.50791505361099998</c:v>
                </c:pt>
                <c:pt idx="14031">
                  <c:v>0.50781329382100004</c:v>
                </c:pt>
                <c:pt idx="14032">
                  <c:v>0.58265776570099992</c:v>
                </c:pt>
                <c:pt idx="14033">
                  <c:v>0.58346197768099994</c:v>
                </c:pt>
                <c:pt idx="14034">
                  <c:v>0.58471917373100002</c:v>
                </c:pt>
                <c:pt idx="14035">
                  <c:v>0.58683966364100004</c:v>
                </c:pt>
                <c:pt idx="14036">
                  <c:v>0.73123063917099995</c:v>
                </c:pt>
                <c:pt idx="14037">
                  <c:v>0.73230730080099993</c:v>
                </c:pt>
                <c:pt idx="14038">
                  <c:v>0.73576048350099987</c:v>
                </c:pt>
                <c:pt idx="14039">
                  <c:v>0.73880992308099991</c:v>
                </c:pt>
                <c:pt idx="14040">
                  <c:v>0.88144819906100014</c:v>
                </c:pt>
                <c:pt idx="14041">
                  <c:v>0.88637850862100009</c:v>
                </c:pt>
                <c:pt idx="14042">
                  <c:v>0.88946077066100004</c:v>
                </c:pt>
                <c:pt idx="14043">
                  <c:v>0.89209661530100015</c:v>
                </c:pt>
                <c:pt idx="14044">
                  <c:v>0.86288672371100006</c:v>
                </c:pt>
                <c:pt idx="14045">
                  <c:v>0.86308367299100008</c:v>
                </c:pt>
                <c:pt idx="14046">
                  <c:v>0.86240419870100005</c:v>
                </c:pt>
                <c:pt idx="14047">
                  <c:v>0.860677603721</c:v>
                </c:pt>
                <c:pt idx="14048">
                  <c:v>0.76010925881100011</c:v>
                </c:pt>
                <c:pt idx="14049">
                  <c:v>0.75886519247099993</c:v>
                </c:pt>
                <c:pt idx="14050">
                  <c:v>0.75735852830100003</c:v>
                </c:pt>
                <c:pt idx="14051">
                  <c:v>0.75610461377100013</c:v>
                </c:pt>
                <c:pt idx="14052">
                  <c:v>0.733626198891</c:v>
                </c:pt>
                <c:pt idx="14053">
                  <c:v>0.73336688258100002</c:v>
                </c:pt>
                <c:pt idx="14054">
                  <c:v>0.73301565467100005</c:v>
                </c:pt>
                <c:pt idx="14055">
                  <c:v>0.73218518327100002</c:v>
                </c:pt>
                <c:pt idx="14056">
                  <c:v>0.60909413036100002</c:v>
                </c:pt>
                <c:pt idx="14057">
                  <c:v>0.60925497203099999</c:v>
                </c:pt>
                <c:pt idx="14058">
                  <c:v>0.61019704778099992</c:v>
                </c:pt>
                <c:pt idx="14059">
                  <c:v>0.61214356994100005</c:v>
                </c:pt>
                <c:pt idx="14060">
                  <c:v>0.64495397068099991</c:v>
                </c:pt>
                <c:pt idx="14061">
                  <c:v>0.64760294503099991</c:v>
                </c:pt>
                <c:pt idx="14062">
                  <c:v>0.65006481466099997</c:v>
                </c:pt>
                <c:pt idx="14063">
                  <c:v>0.65149926724100005</c:v>
                </c:pt>
                <c:pt idx="14064">
                  <c:v>0.60375856487099999</c:v>
                </c:pt>
                <c:pt idx="14065">
                  <c:v>0.60390627683099996</c:v>
                </c:pt>
                <c:pt idx="14066">
                  <c:v>0.60374215364099992</c:v>
                </c:pt>
                <c:pt idx="14067">
                  <c:v>0.60350581160099992</c:v>
                </c:pt>
                <c:pt idx="14068">
                  <c:v>0.59933465843099998</c:v>
                </c:pt>
                <c:pt idx="14069">
                  <c:v>0.59892106349100005</c:v>
                </c:pt>
                <c:pt idx="14070">
                  <c:v>0.59763760439100011</c:v>
                </c:pt>
                <c:pt idx="14071">
                  <c:v>0.596334456171</c:v>
                </c:pt>
                <c:pt idx="14072">
                  <c:v>0.61933159395100001</c:v>
                </c:pt>
                <c:pt idx="14073">
                  <c:v>0.61864554936100014</c:v>
                </c:pt>
                <c:pt idx="14074">
                  <c:v>0.61794966021100006</c:v>
                </c:pt>
                <c:pt idx="14075">
                  <c:v>0.61832714754100004</c:v>
                </c:pt>
                <c:pt idx="14076">
                  <c:v>0.65373714990100007</c:v>
                </c:pt>
                <c:pt idx="14077">
                  <c:v>0.65373058323100008</c:v>
                </c:pt>
                <c:pt idx="14078">
                  <c:v>0.65415074121100003</c:v>
                </c:pt>
                <c:pt idx="14079">
                  <c:v>0.65509282059100005</c:v>
                </c:pt>
                <c:pt idx="14080">
                  <c:v>0.61148753218100005</c:v>
                </c:pt>
                <c:pt idx="14081">
                  <c:v>0.61348985470100004</c:v>
                </c:pt>
                <c:pt idx="14082">
                  <c:v>0.61563660766100003</c:v>
                </c:pt>
                <c:pt idx="14083">
                  <c:v>0.61910949037099994</c:v>
                </c:pt>
                <c:pt idx="14084">
                  <c:v>0.589624625131</c:v>
                </c:pt>
                <c:pt idx="14085">
                  <c:v>0.59392797561100008</c:v>
                </c:pt>
                <c:pt idx="14086">
                  <c:v>0.59861538009100002</c:v>
                </c:pt>
                <c:pt idx="14087">
                  <c:v>0.60361790487099998</c:v>
                </c:pt>
                <c:pt idx="14088">
                  <c:v>0.6346083106610001</c:v>
                </c:pt>
                <c:pt idx="14089">
                  <c:v>0.63872127853100003</c:v>
                </c:pt>
                <c:pt idx="14090">
                  <c:v>0.64169521774100002</c:v>
                </c:pt>
                <c:pt idx="14091">
                  <c:v>0.6445050337610001</c:v>
                </c:pt>
                <c:pt idx="14092">
                  <c:v>0.6440019230409999</c:v>
                </c:pt>
                <c:pt idx="14093">
                  <c:v>0.64471750857099996</c:v>
                </c:pt>
                <c:pt idx="14094">
                  <c:v>0.6452985082210001</c:v>
                </c:pt>
                <c:pt idx="14095">
                  <c:v>0.64479628683099999</c:v>
                </c:pt>
                <c:pt idx="14096">
                  <c:v>0.67160562304100013</c:v>
                </c:pt>
                <c:pt idx="14097">
                  <c:v>0.67033201576099999</c:v>
                </c:pt>
                <c:pt idx="14098">
                  <c:v>0.66894351898100002</c:v>
                </c:pt>
                <c:pt idx="14099">
                  <c:v>0.66783075337099995</c:v>
                </c:pt>
                <c:pt idx="14100">
                  <c:v>0.67076017870100002</c:v>
                </c:pt>
                <c:pt idx="14101">
                  <c:v>0.6687611377010001</c:v>
                </c:pt>
                <c:pt idx="14102">
                  <c:v>0.66631896082100006</c:v>
                </c:pt>
                <c:pt idx="14103">
                  <c:v>0.66574452421100005</c:v>
                </c:pt>
                <c:pt idx="14104">
                  <c:v>0.61972257909099993</c:v>
                </c:pt>
                <c:pt idx="14105">
                  <c:v>0.61272101331099993</c:v>
                </c:pt>
                <c:pt idx="14106">
                  <c:v>0.60683878344100006</c:v>
                </c:pt>
                <c:pt idx="14107">
                  <c:v>0.60000134448099995</c:v>
                </c:pt>
                <c:pt idx="14108">
                  <c:v>0.58626992934099997</c:v>
                </c:pt>
                <c:pt idx="14109">
                  <c:v>0.58018089837099995</c:v>
                </c:pt>
                <c:pt idx="14110">
                  <c:v>0.57501753192100002</c:v>
                </c:pt>
                <c:pt idx="14111">
                  <c:v>0.56997561801100005</c:v>
                </c:pt>
                <c:pt idx="14112">
                  <c:v>0.59241029493100017</c:v>
                </c:pt>
                <c:pt idx="14113">
                  <c:v>0.5878623114910001</c:v>
                </c:pt>
                <c:pt idx="14114">
                  <c:v>0.58526103534100016</c:v>
                </c:pt>
                <c:pt idx="14115">
                  <c:v>0.58254523995100005</c:v>
                </c:pt>
                <c:pt idx="14116">
                  <c:v>0.618209285981</c:v>
                </c:pt>
                <c:pt idx="14117">
                  <c:v>0.61603992175099997</c:v>
                </c:pt>
                <c:pt idx="14118">
                  <c:v>0.61436463319099999</c:v>
                </c:pt>
                <c:pt idx="14119">
                  <c:v>0.61296092671100011</c:v>
                </c:pt>
                <c:pt idx="14120">
                  <c:v>0.62429125802100005</c:v>
                </c:pt>
                <c:pt idx="14121">
                  <c:v>0.62378736320100003</c:v>
                </c:pt>
                <c:pt idx="14122">
                  <c:v>0.62359431254099995</c:v>
                </c:pt>
                <c:pt idx="14123">
                  <c:v>0.62348306393100006</c:v>
                </c:pt>
                <c:pt idx="14124">
                  <c:v>0.62971265622100003</c:v>
                </c:pt>
                <c:pt idx="14125">
                  <c:v>0.62933637042099999</c:v>
                </c:pt>
                <c:pt idx="14126">
                  <c:v>0.62915968017099999</c:v>
                </c:pt>
                <c:pt idx="14127">
                  <c:v>0.629058247081</c:v>
                </c:pt>
                <c:pt idx="14128">
                  <c:v>0.67870568473100001</c:v>
                </c:pt>
                <c:pt idx="14129">
                  <c:v>0.67950733393100005</c:v>
                </c:pt>
                <c:pt idx="14130">
                  <c:v>0.68076052609100013</c:v>
                </c:pt>
                <c:pt idx="14131">
                  <c:v>0.68287426783100003</c:v>
                </c:pt>
                <c:pt idx="14132">
                  <c:v>0.84227172388100002</c:v>
                </c:pt>
                <c:pt idx="14133">
                  <c:v>0.84334495153099986</c:v>
                </c:pt>
                <c:pt idx="14134">
                  <c:v>0.84678714622099993</c:v>
                </c:pt>
                <c:pt idx="14135">
                  <c:v>0.84982687555099989</c:v>
                </c:pt>
                <c:pt idx="14136">
                  <c:v>0.99444507007099991</c:v>
                </c:pt>
                <c:pt idx="14137">
                  <c:v>0.99935968351099991</c:v>
                </c:pt>
                <c:pt idx="14138">
                  <c:v>1.002432133661</c:v>
                </c:pt>
                <c:pt idx="14139">
                  <c:v>1.0050595857409999</c:v>
                </c:pt>
                <c:pt idx="14140">
                  <c:v>0.92871105100100015</c:v>
                </c:pt>
                <c:pt idx="14141">
                  <c:v>0.92890737229100018</c:v>
                </c:pt>
                <c:pt idx="14142">
                  <c:v>0.92823006148100018</c:v>
                </c:pt>
                <c:pt idx="14143">
                  <c:v>0.92650896595100019</c:v>
                </c:pt>
                <c:pt idx="14144">
                  <c:v>0.80675841857099995</c:v>
                </c:pt>
                <c:pt idx="14145">
                  <c:v>0.80551831619100001</c:v>
                </c:pt>
                <c:pt idx="14146">
                  <c:v>0.80401644725100008</c:v>
                </c:pt>
                <c:pt idx="14147">
                  <c:v>0.80276652572099993</c:v>
                </c:pt>
                <c:pt idx="14148">
                  <c:v>0.68143537955099998</c:v>
                </c:pt>
                <c:pt idx="14149">
                  <c:v>0.68117689088099997</c:v>
                </c:pt>
                <c:pt idx="14150">
                  <c:v>0.68082678101100003</c:v>
                </c:pt>
                <c:pt idx="14151">
                  <c:v>0.67999895225099993</c:v>
                </c:pt>
                <c:pt idx="14152">
                  <c:v>0.60883753655099992</c:v>
                </c:pt>
                <c:pt idx="14153">
                  <c:v>0.60899786639100006</c:v>
                </c:pt>
                <c:pt idx="14154">
                  <c:v>0.60993694376100005</c:v>
                </c:pt>
                <c:pt idx="14155">
                  <c:v>0.61187726588099989</c:v>
                </c:pt>
                <c:pt idx="14156">
                  <c:v>0.58466142725100001</c:v>
                </c:pt>
                <c:pt idx="14157">
                  <c:v>0.58730196911099997</c:v>
                </c:pt>
                <c:pt idx="14158">
                  <c:v>0.58975600157099994</c:v>
                </c:pt>
                <c:pt idx="14159">
                  <c:v>0.59118588398100003</c:v>
                </c:pt>
                <c:pt idx="14160">
                  <c:v>0.5649211476410001</c:v>
                </c:pt>
                <c:pt idx="14161">
                  <c:v>0.5650683877010001</c:v>
                </c:pt>
                <c:pt idx="14162">
                  <c:v>0.56490478723100002</c:v>
                </c:pt>
                <c:pt idx="14163">
                  <c:v>0.56466920023100009</c:v>
                </c:pt>
                <c:pt idx="14164">
                  <c:v>0.53155220839100004</c:v>
                </c:pt>
                <c:pt idx="14165">
                  <c:v>0.531139931141</c:v>
                </c:pt>
                <c:pt idx="14166">
                  <c:v>0.52986056305100004</c:v>
                </c:pt>
                <c:pt idx="14167">
                  <c:v>0.5285615602910001</c:v>
                </c:pt>
                <c:pt idx="14168">
                  <c:v>0.49400176807100005</c:v>
                </c:pt>
                <c:pt idx="14169">
                  <c:v>0.49331790874100001</c:v>
                </c:pt>
                <c:pt idx="14170">
                  <c:v>0.49262423752100004</c:v>
                </c:pt>
                <c:pt idx="14171">
                  <c:v>0.49300051969100001</c:v>
                </c:pt>
                <c:pt idx="14172">
                  <c:v>0.47572785469099999</c:v>
                </c:pt>
                <c:pt idx="14173">
                  <c:v>0.47572130980100003</c:v>
                </c:pt>
                <c:pt idx="14174">
                  <c:v>0.47614013194100002</c:v>
                </c:pt>
                <c:pt idx="14175">
                  <c:v>0.47707920931100001</c:v>
                </c:pt>
                <c:pt idx="14176">
                  <c:v>0.48205871530099997</c:v>
                </c:pt>
                <c:pt idx="14177">
                  <c:v>0.48405466354100002</c:v>
                </c:pt>
                <c:pt idx="14178">
                  <c:v>0.48619458121100001</c:v>
                </c:pt>
                <c:pt idx="14179">
                  <c:v>0.48965640331099997</c:v>
                </c:pt>
                <c:pt idx="14180">
                  <c:v>0.50224231459099999</c:v>
                </c:pt>
                <c:pt idx="14181">
                  <c:v>0.50653196545099999</c:v>
                </c:pt>
                <c:pt idx="14182">
                  <c:v>0.51120444700099998</c:v>
                </c:pt>
                <c:pt idx="14183">
                  <c:v>0.51619104334099997</c:v>
                </c:pt>
                <c:pt idx="14184">
                  <c:v>0.5427039992210001</c:v>
                </c:pt>
                <c:pt idx="14185">
                  <c:v>0.54680387368099992</c:v>
                </c:pt>
                <c:pt idx="14186">
                  <c:v>0.5497683458510001</c:v>
                </c:pt>
                <c:pt idx="14187">
                  <c:v>0.55256921392100011</c:v>
                </c:pt>
                <c:pt idx="14188">
                  <c:v>0.55848573482099995</c:v>
                </c:pt>
                <c:pt idx="14189">
                  <c:v>0.55919904071099991</c:v>
                </c:pt>
                <c:pt idx="14190">
                  <c:v>0.55977819269099993</c:v>
                </c:pt>
                <c:pt idx="14191">
                  <c:v>0.55927756850099997</c:v>
                </c:pt>
                <c:pt idx="14192">
                  <c:v>0.57211595413099992</c:v>
                </c:pt>
                <c:pt idx="14193">
                  <c:v>0.570846397931</c:v>
                </c:pt>
                <c:pt idx="14194">
                  <c:v>0.56946232249100004</c:v>
                </c:pt>
                <c:pt idx="14195">
                  <c:v>0.56835309976100001</c:v>
                </c:pt>
                <c:pt idx="14196">
                  <c:v>0.57921058603099995</c:v>
                </c:pt>
                <c:pt idx="14197">
                  <c:v>0.57721790842100007</c:v>
                </c:pt>
                <c:pt idx="14198">
                  <c:v>0.57478350700100012</c:v>
                </c:pt>
                <c:pt idx="14199">
                  <c:v>0.57421089991100005</c:v>
                </c:pt>
                <c:pt idx="14200">
                  <c:v>0.562942865151</c:v>
                </c:pt>
                <c:pt idx="14201">
                  <c:v>0.55596359120100003</c:v>
                </c:pt>
                <c:pt idx="14202">
                  <c:v>0.55010008850100012</c:v>
                </c:pt>
                <c:pt idx="14203">
                  <c:v>0.54328441865099997</c:v>
                </c:pt>
                <c:pt idx="14204">
                  <c:v>0.46917672212100003</c:v>
                </c:pt>
                <c:pt idx="14205">
                  <c:v>0.46310707898100001</c:v>
                </c:pt>
                <c:pt idx="14206">
                  <c:v>0.457960152801</c:v>
                </c:pt>
                <c:pt idx="14207">
                  <c:v>0.45293429438100002</c:v>
                </c:pt>
                <c:pt idx="14208">
                  <c:v>0.44310654812100003</c:v>
                </c:pt>
                <c:pt idx="14209">
                  <c:v>0.43857557486100002</c:v>
                </c:pt>
                <c:pt idx="14210">
                  <c:v>0.43598248799100003</c:v>
                </c:pt>
                <c:pt idx="14211">
                  <c:v>0.43327523762100001</c:v>
                </c:pt>
                <c:pt idx="14212">
                  <c:v>0.43199117606100002</c:v>
                </c:pt>
                <c:pt idx="14213">
                  <c:v>0.42982863986100001</c:v>
                </c:pt>
                <c:pt idx="14214">
                  <c:v>0.42815862206100003</c:v>
                </c:pt>
                <c:pt idx="14215">
                  <c:v>0.42675933329100002</c:v>
                </c:pt>
                <c:pt idx="14216">
                  <c:v>0.43967598766100002</c:v>
                </c:pt>
                <c:pt idx="14217">
                  <c:v>0.43917367915100003</c:v>
                </c:pt>
                <c:pt idx="14218">
                  <c:v>0.43898123470099998</c:v>
                </c:pt>
                <c:pt idx="14219">
                  <c:v>0.43887033820099997</c:v>
                </c:pt>
                <c:pt idx="14220">
                  <c:v>0.44689210832100001</c:v>
                </c:pt>
                <c:pt idx="14221">
                  <c:v>0.44651700953100004</c:v>
                </c:pt>
                <c:pt idx="14222">
                  <c:v>0.44634087467100003</c:v>
                </c:pt>
                <c:pt idx="14223">
                  <c:v>0.44623976102099999</c:v>
                </c:pt>
                <c:pt idx="14224">
                  <c:v>0.49871938455100001</c:v>
                </c:pt>
                <c:pt idx="14225">
                  <c:v>0.49951851090099997</c:v>
                </c:pt>
                <c:pt idx="14226">
                  <c:v>0.50076776088099995</c:v>
                </c:pt>
                <c:pt idx="14227">
                  <c:v>0.50287484883099998</c:v>
                </c:pt>
                <c:pt idx="14228">
                  <c:v>0.62355639295099996</c:v>
                </c:pt>
                <c:pt idx="14229">
                  <c:v>0.62462624470100003</c:v>
                </c:pt>
                <c:pt idx="14230">
                  <c:v>0.62805760384099996</c:v>
                </c:pt>
                <c:pt idx="14231">
                  <c:v>0.63108776812100009</c:v>
                </c:pt>
                <c:pt idx="14232">
                  <c:v>0.71841632154099999</c:v>
                </c:pt>
                <c:pt idx="14233">
                  <c:v>0.72331546392099999</c:v>
                </c:pt>
                <c:pt idx="14234">
                  <c:v>0.7263782473810001</c:v>
                </c:pt>
                <c:pt idx="14235">
                  <c:v>0.72899743032100006</c:v>
                </c:pt>
                <c:pt idx="14236">
                  <c:v>0.69919102361100005</c:v>
                </c:pt>
                <c:pt idx="14237">
                  <c:v>0.69938672780099997</c:v>
                </c:pt>
                <c:pt idx="14238">
                  <c:v>0.69871154780099998</c:v>
                </c:pt>
                <c:pt idx="14239">
                  <c:v>0.69699586823100002</c:v>
                </c:pt>
                <c:pt idx="14240">
                  <c:v>0.61516406230099996</c:v>
                </c:pt>
                <c:pt idx="14241">
                  <c:v>0.61392785854099996</c:v>
                </c:pt>
                <c:pt idx="14242">
                  <c:v>0.61243071586099995</c:v>
                </c:pt>
                <c:pt idx="14243">
                  <c:v>0.61118472925099998</c:v>
                </c:pt>
                <c:pt idx="14244">
                  <c:v>0.55312764850100005</c:v>
                </c:pt>
                <c:pt idx="14245">
                  <c:v>0.55286996932099997</c:v>
                </c:pt>
                <c:pt idx="14246">
                  <c:v>0.55252096297099995</c:v>
                </c:pt>
                <c:pt idx="14247">
                  <c:v>0.55169574055100001</c:v>
                </c:pt>
                <c:pt idx="14248">
                  <c:v>0.50848070561100001</c:v>
                </c:pt>
                <c:pt idx="14249">
                  <c:v>0.50864053088100003</c:v>
                </c:pt>
                <c:pt idx="14250">
                  <c:v>0.509576653431</c:v>
                </c:pt>
                <c:pt idx="14251">
                  <c:v>0.51151086989100003</c:v>
                </c:pt>
                <c:pt idx="14252">
                  <c:v>0.506896411991</c:v>
                </c:pt>
                <c:pt idx="14253">
                  <c:v>0.50952864478099991</c:v>
                </c:pt>
                <c:pt idx="14254">
                  <c:v>0.51197495623099998</c:v>
                </c:pt>
                <c:pt idx="14255">
                  <c:v>0.513400337441</c:v>
                </c:pt>
                <c:pt idx="14256">
                  <c:v>0.48425297339099999</c:v>
                </c:pt>
                <c:pt idx="14257">
                  <c:v>0.48439975244100003</c:v>
                </c:pt>
                <c:pt idx="14258">
                  <c:v>0.484236663801</c:v>
                </c:pt>
                <c:pt idx="14259">
                  <c:v>0.48400182095100003</c:v>
                </c:pt>
                <c:pt idx="14260">
                  <c:v>0.46018707755100002</c:v>
                </c:pt>
                <c:pt idx="14261">
                  <c:v>0.45977609984099999</c:v>
                </c:pt>
                <c:pt idx="14262">
                  <c:v>0.45850075379100003</c:v>
                </c:pt>
                <c:pt idx="14263">
                  <c:v>0.45720584204100001</c:v>
                </c:pt>
                <c:pt idx="14264">
                  <c:v>0.45906172102100001</c:v>
                </c:pt>
                <c:pt idx="14265">
                  <c:v>0.458380014281</c:v>
                </c:pt>
                <c:pt idx="14266">
                  <c:v>0.45768852469100002</c:v>
                </c:pt>
                <c:pt idx="14267">
                  <c:v>0.45806362348099999</c:v>
                </c:pt>
                <c:pt idx="14268">
                  <c:v>0.461893355151</c:v>
                </c:pt>
                <c:pt idx="14269">
                  <c:v>0.46188683204100001</c:v>
                </c:pt>
                <c:pt idx="14270">
                  <c:v>0.462304336491</c:v>
                </c:pt>
                <c:pt idx="14271">
                  <c:v>0.46324045541100001</c:v>
                </c:pt>
                <c:pt idx="14272">
                  <c:v>0.47722205498100007</c:v>
                </c:pt>
                <c:pt idx="14273">
                  <c:v>0.47921171969100002</c:v>
                </c:pt>
                <c:pt idx="14274">
                  <c:v>0.48134490371100003</c:v>
                </c:pt>
                <c:pt idx="14275">
                  <c:v>0.48479583218100003</c:v>
                </c:pt>
                <c:pt idx="14276">
                  <c:v>0.46946334346099999</c:v>
                </c:pt>
                <c:pt idx="14277">
                  <c:v>0.47373949435099999</c:v>
                </c:pt>
                <c:pt idx="14278">
                  <c:v>0.47839727077100003</c:v>
                </c:pt>
                <c:pt idx="14279">
                  <c:v>0.48336817462100001</c:v>
                </c:pt>
                <c:pt idx="14280">
                  <c:v>0.68842743826100006</c:v>
                </c:pt>
                <c:pt idx="14281">
                  <c:v>0.69251440807099995</c:v>
                </c:pt>
                <c:pt idx="14282">
                  <c:v>0.69546955114100006</c:v>
                </c:pt>
                <c:pt idx="14283">
                  <c:v>0.69826160557100003</c:v>
                </c:pt>
                <c:pt idx="14284">
                  <c:v>0.73186991798099998</c:v>
                </c:pt>
                <c:pt idx="14285">
                  <c:v>0.7325809769010001</c:v>
                </c:pt>
                <c:pt idx="14286">
                  <c:v>0.73315830662100012</c:v>
                </c:pt>
                <c:pt idx="14287">
                  <c:v>0.73265926148100002</c:v>
                </c:pt>
                <c:pt idx="14288">
                  <c:v>0.70212107831100012</c:v>
                </c:pt>
                <c:pt idx="14289">
                  <c:v>0.70085552237100002</c:v>
                </c:pt>
                <c:pt idx="14290">
                  <c:v>0.69947580293099998</c:v>
                </c:pt>
                <c:pt idx="14291">
                  <c:v>0.69837006863100004</c:v>
                </c:pt>
                <c:pt idx="14292">
                  <c:v>0.66639448334100004</c:v>
                </c:pt>
                <c:pt idx="14293">
                  <c:v>0.66440807837100002</c:v>
                </c:pt>
                <c:pt idx="14294">
                  <c:v>0.66198133988099994</c:v>
                </c:pt>
                <c:pt idx="14295">
                  <c:v>0.66141053327100008</c:v>
                </c:pt>
                <c:pt idx="14296">
                  <c:v>0.57257122110100001</c:v>
                </c:pt>
                <c:pt idx="14297">
                  <c:v>0.565613912281</c:v>
                </c:pt>
                <c:pt idx="14298">
                  <c:v>0.55976886087100008</c:v>
                </c:pt>
                <c:pt idx="14299">
                  <c:v>0.55297463706100003</c:v>
                </c:pt>
                <c:pt idx="14300">
                  <c:v>0.49711374210100001</c:v>
                </c:pt>
                <c:pt idx="14301">
                  <c:v>0.49106320002100001</c:v>
                </c:pt>
                <c:pt idx="14302">
                  <c:v>0.485932470901</c:v>
                </c:pt>
                <c:pt idx="14303">
                  <c:v>0.480922424761</c:v>
                </c:pt>
                <c:pt idx="14304">
                  <c:v>0.46748672974100003</c:v>
                </c:pt>
                <c:pt idx="14305">
                  <c:v>0.46297261057099998</c:v>
                </c:pt>
                <c:pt idx="14306">
                  <c:v>0.46038758230100002</c:v>
                </c:pt>
                <c:pt idx="14307">
                  <c:v>0.45768874627099998</c:v>
                </c:pt>
                <c:pt idx="14308">
                  <c:v>0.475598140241</c:v>
                </c:pt>
                <c:pt idx="14309">
                  <c:v>0.47344232317099999</c:v>
                </c:pt>
                <c:pt idx="14310">
                  <c:v>0.47177749990100004</c:v>
                </c:pt>
                <c:pt idx="14311">
                  <c:v>0.47038255987100003</c:v>
                </c:pt>
                <c:pt idx="14312">
                  <c:v>0.47412434811100002</c:v>
                </c:pt>
                <c:pt idx="14313">
                  <c:v>0.47362360050100005</c:v>
                </c:pt>
                <c:pt idx="14314">
                  <c:v>0.47343175500099999</c:v>
                </c:pt>
                <c:pt idx="14315">
                  <c:v>0.47332119972100001</c:v>
                </c:pt>
                <c:pt idx="14316">
                  <c:v>0.50465753343099995</c:v>
                </c:pt>
                <c:pt idx="14317">
                  <c:v>0.50428359624099994</c:v>
                </c:pt>
                <c:pt idx="14318">
                  <c:v>0.50410800951099999</c:v>
                </c:pt>
                <c:pt idx="14319">
                  <c:v>0.50400721167100004</c:v>
                </c:pt>
                <c:pt idx="14320">
                  <c:v>0.57583624555099999</c:v>
                </c:pt>
                <c:pt idx="14321">
                  <c:v>0.57663288898099996</c:v>
                </c:pt>
                <c:pt idx="14322">
                  <c:v>0.57787825486099997</c:v>
                </c:pt>
                <c:pt idx="14323">
                  <c:v>0.57997879066100011</c:v>
                </c:pt>
                <c:pt idx="14324">
                  <c:v>0.73064097471099987</c:v>
                </c:pt>
                <c:pt idx="14325">
                  <c:v>0.73170750138099994</c:v>
                </c:pt>
                <c:pt idx="14326">
                  <c:v>0.73512819195099999</c:v>
                </c:pt>
                <c:pt idx="14327">
                  <c:v>0.73814893275099991</c:v>
                </c:pt>
                <c:pt idx="14328">
                  <c:v>0.88072175620100013</c:v>
                </c:pt>
                <c:pt idx="14329">
                  <c:v>0.88560567073100005</c:v>
                </c:pt>
                <c:pt idx="14330">
                  <c:v>0.88865892907100008</c:v>
                </c:pt>
                <c:pt idx="14331">
                  <c:v>0.89126996992100005</c:v>
                </c:pt>
                <c:pt idx="14332">
                  <c:v>0.84577443962099985</c:v>
                </c:pt>
                <c:pt idx="14333">
                  <c:v>0.84596953760099991</c:v>
                </c:pt>
                <c:pt idx="14334">
                  <c:v>0.84529645574099987</c:v>
                </c:pt>
                <c:pt idx="14335">
                  <c:v>0.84358610864099992</c:v>
                </c:pt>
                <c:pt idx="14336">
                  <c:v>0.75024660279099997</c:v>
                </c:pt>
                <c:pt idx="14337">
                  <c:v>0.74901424320100007</c:v>
                </c:pt>
                <c:pt idx="14338">
                  <c:v>0.74752175781100005</c:v>
                </c:pt>
                <c:pt idx="14339">
                  <c:v>0.74627964078099995</c:v>
                </c:pt>
                <c:pt idx="14340">
                  <c:v>0.68505260606100005</c:v>
                </c:pt>
                <c:pt idx="14341">
                  <c:v>0.68479572911100006</c:v>
                </c:pt>
                <c:pt idx="14342">
                  <c:v>0.68444780813100015</c:v>
                </c:pt>
                <c:pt idx="14343">
                  <c:v>0.68362515212100006</c:v>
                </c:pt>
                <c:pt idx="14344">
                  <c:v>0.64191232337100002</c:v>
                </c:pt>
                <c:pt idx="14345">
                  <c:v>0.64207165496099994</c:v>
                </c:pt>
                <c:pt idx="14346">
                  <c:v>0.64300486625099995</c:v>
                </c:pt>
                <c:pt idx="14347">
                  <c:v>0.64493306780100002</c:v>
                </c:pt>
                <c:pt idx="14348">
                  <c:v>0.57391091759099999</c:v>
                </c:pt>
                <c:pt idx="14349">
                  <c:v>0.57653496473100008</c:v>
                </c:pt>
                <c:pt idx="14350">
                  <c:v>0.57897367133100008</c:v>
                </c:pt>
                <c:pt idx="14351">
                  <c:v>0.58039462394100005</c:v>
                </c:pt>
                <c:pt idx="14352">
                  <c:v>0.53639393183100004</c:v>
                </c:pt>
                <c:pt idx="14353">
                  <c:v>0.53654025350099999</c:v>
                </c:pt>
                <c:pt idx="14354">
                  <c:v>0.536377676691</c:v>
                </c:pt>
                <c:pt idx="14355">
                  <c:v>0.53614355984100004</c:v>
                </c:pt>
                <c:pt idx="14356">
                  <c:v>0.51399811667100004</c:v>
                </c:pt>
                <c:pt idx="14357">
                  <c:v>0.51358841309100001</c:v>
                </c:pt>
                <c:pt idx="14358">
                  <c:v>0.51231703826100006</c:v>
                </c:pt>
                <c:pt idx="14359">
                  <c:v>0.51102614855100004</c:v>
                </c:pt>
                <c:pt idx="14360">
                  <c:v>0.49845315721100003</c:v>
                </c:pt>
                <c:pt idx="14361">
                  <c:v>0.49777357039100001</c:v>
                </c:pt>
                <c:pt idx="14362">
                  <c:v>0.49708422976100003</c:v>
                </c:pt>
                <c:pt idx="14363">
                  <c:v>0.49745816695100004</c:v>
                </c:pt>
                <c:pt idx="14364">
                  <c:v>0.50128505871100004</c:v>
                </c:pt>
                <c:pt idx="14365">
                  <c:v>0.50127855738100002</c:v>
                </c:pt>
                <c:pt idx="14366">
                  <c:v>0.50169476229099996</c:v>
                </c:pt>
                <c:pt idx="14367">
                  <c:v>0.50262797358099998</c:v>
                </c:pt>
                <c:pt idx="14368">
                  <c:v>0.501419971071</c:v>
                </c:pt>
                <c:pt idx="14369">
                  <c:v>0.50340345026099997</c:v>
                </c:pt>
                <c:pt idx="14370">
                  <c:v>0.50553000227099998</c:v>
                </c:pt>
                <c:pt idx="14371">
                  <c:v>0.50897020046099994</c:v>
                </c:pt>
                <c:pt idx="14372">
                  <c:v>0.50663704854100011</c:v>
                </c:pt>
                <c:pt idx="14373">
                  <c:v>0.51089990637100002</c:v>
                </c:pt>
                <c:pt idx="14374">
                  <c:v>0.51554319909099999</c:v>
                </c:pt>
                <c:pt idx="14375">
                  <c:v>0.52049865003100004</c:v>
                </c:pt>
                <c:pt idx="14376">
                  <c:v>0.53342754852100005</c:v>
                </c:pt>
                <c:pt idx="14377">
                  <c:v>0.53750181333100011</c:v>
                </c:pt>
                <c:pt idx="14378">
                  <c:v>0.5404477688710001</c:v>
                </c:pt>
                <c:pt idx="14379">
                  <c:v>0.54323114397100003</c:v>
                </c:pt>
                <c:pt idx="14380">
                  <c:v>0.57562626690100005</c:v>
                </c:pt>
                <c:pt idx="14381">
                  <c:v>0.57633511515100011</c:v>
                </c:pt>
                <c:pt idx="14382">
                  <c:v>0.57691065165100008</c:v>
                </c:pt>
                <c:pt idx="14383">
                  <c:v>0.576413156521</c:v>
                </c:pt>
                <c:pt idx="14384">
                  <c:v>0.59622080797100008</c:v>
                </c:pt>
                <c:pt idx="14385">
                  <c:v>0.59495918332099995</c:v>
                </c:pt>
                <c:pt idx="14386">
                  <c:v>0.5935837545410001</c:v>
                </c:pt>
                <c:pt idx="14387">
                  <c:v>0.59248146148100012</c:v>
                </c:pt>
                <c:pt idx="14388">
                  <c:v>0.60392905592099999</c:v>
                </c:pt>
                <c:pt idx="14389">
                  <c:v>0.60194882921100001</c:v>
                </c:pt>
                <c:pt idx="14390">
                  <c:v>0.59952963023100003</c:v>
                </c:pt>
                <c:pt idx="14391">
                  <c:v>0.59896060232100001</c:v>
                </c:pt>
                <c:pt idx="14392">
                  <c:v>0.53640778922099996</c:v>
                </c:pt>
                <c:pt idx="14393">
                  <c:v>0.52947211157099994</c:v>
                </c:pt>
                <c:pt idx="14394">
                  <c:v>0.52364522831100002</c:v>
                </c:pt>
                <c:pt idx="14395">
                  <c:v>0.51687213110100005</c:v>
                </c:pt>
                <c:pt idx="14396">
                  <c:v>0.55471114474100003</c:v>
                </c:pt>
                <c:pt idx="14397">
                  <c:v>0.54867941332100001</c:v>
                </c:pt>
                <c:pt idx="14398">
                  <c:v>0.543564634421</c:v>
                </c:pt>
                <c:pt idx="14399">
                  <c:v>0.53857016824100001</c:v>
                </c:pt>
                <c:pt idx="14400">
                  <c:v>0.52672184141099998</c:v>
                </c:pt>
                <c:pt idx="14401">
                  <c:v>0.52148723258100005</c:v>
                </c:pt>
                <c:pt idx="14402">
                  <c:v>0.51822291515100005</c:v>
                </c:pt>
                <c:pt idx="14403">
                  <c:v>0.51460202282099998</c:v>
                </c:pt>
                <c:pt idx="14404">
                  <c:v>0.52201307003099995</c:v>
                </c:pt>
                <c:pt idx="14405">
                  <c:v>0.51941004422100001</c:v>
                </c:pt>
                <c:pt idx="14406">
                  <c:v>0.51722194919099995</c:v>
                </c:pt>
                <c:pt idx="14407">
                  <c:v>0.51528345659100006</c:v>
                </c:pt>
                <c:pt idx="14408">
                  <c:v>0.51062038075100002</c:v>
                </c:pt>
                <c:pt idx="14409">
                  <c:v>0.50971921147100008</c:v>
                </c:pt>
                <c:pt idx="14410">
                  <c:v>0.50925889843100003</c:v>
                </c:pt>
                <c:pt idx="14411">
                  <c:v>0.50878238107099993</c:v>
                </c:pt>
                <c:pt idx="14412">
                  <c:v>0.52910963811100009</c:v>
                </c:pt>
                <c:pt idx="14413">
                  <c:v>0.52871740209099993</c:v>
                </c:pt>
                <c:pt idx="14414">
                  <c:v>0.52828302540100003</c:v>
                </c:pt>
                <c:pt idx="14415">
                  <c:v>0.52808204319100005</c:v>
                </c:pt>
                <c:pt idx="14416">
                  <c:v>0.58885633144100002</c:v>
                </c:pt>
                <c:pt idx="14417">
                  <c:v>0.588823915541</c:v>
                </c:pt>
                <c:pt idx="14418">
                  <c:v>0.589131870221</c:v>
                </c:pt>
                <c:pt idx="14419">
                  <c:v>0.59007842539100008</c:v>
                </c:pt>
                <c:pt idx="14420">
                  <c:v>0.730157489411</c:v>
                </c:pt>
                <c:pt idx="14421">
                  <c:v>0.72963558979100007</c:v>
                </c:pt>
                <c:pt idx="14422">
                  <c:v>0.73068911743099996</c:v>
                </c:pt>
                <c:pt idx="14423">
                  <c:v>0.73237800397099995</c:v>
                </c:pt>
                <c:pt idx="14424">
                  <c:v>0.86778306769100011</c:v>
                </c:pt>
                <c:pt idx="14425">
                  <c:v>0.87042175099100016</c:v>
                </c:pt>
                <c:pt idx="14426">
                  <c:v>0.87398429833100022</c:v>
                </c:pt>
                <c:pt idx="14427">
                  <c:v>0.8785938901310002</c:v>
                </c:pt>
                <c:pt idx="14428">
                  <c:v>0.84288757875099996</c:v>
                </c:pt>
                <c:pt idx="14429">
                  <c:v>0.84841130619099991</c:v>
                </c:pt>
                <c:pt idx="14430">
                  <c:v>0.85446666165099994</c:v>
                </c:pt>
                <c:pt idx="14431">
                  <c:v>0.85925130294099983</c:v>
                </c:pt>
                <c:pt idx="14432">
                  <c:v>0.80694679915099998</c:v>
                </c:pt>
                <c:pt idx="14433">
                  <c:v>0.81071356666100014</c:v>
                </c:pt>
                <c:pt idx="14434">
                  <c:v>0.81405244066100013</c:v>
                </c:pt>
                <c:pt idx="14435">
                  <c:v>0.81718709086100016</c:v>
                </c:pt>
                <c:pt idx="14436">
                  <c:v>0.74716090592100004</c:v>
                </c:pt>
                <c:pt idx="14437">
                  <c:v>0.74975744855099991</c:v>
                </c:pt>
                <c:pt idx="14438">
                  <c:v>0.75086608685099998</c:v>
                </c:pt>
                <c:pt idx="14439">
                  <c:v>0.751663525251</c:v>
                </c:pt>
                <c:pt idx="14440">
                  <c:v>0.68967335308099997</c:v>
                </c:pt>
                <c:pt idx="14441">
                  <c:v>0.69120663967100004</c:v>
                </c:pt>
                <c:pt idx="14442">
                  <c:v>0.69263295742099995</c:v>
                </c:pt>
                <c:pt idx="14443">
                  <c:v>0.69466545613099995</c:v>
                </c:pt>
                <c:pt idx="14444">
                  <c:v>0.62366456283100002</c:v>
                </c:pt>
                <c:pt idx="14445">
                  <c:v>0.62675707236100009</c:v>
                </c:pt>
                <c:pt idx="14446">
                  <c:v>0.62893868784099993</c:v>
                </c:pt>
                <c:pt idx="14447">
                  <c:v>0.629690743981</c:v>
                </c:pt>
                <c:pt idx="14448">
                  <c:v>0.61791536593099994</c:v>
                </c:pt>
                <c:pt idx="14449">
                  <c:v>0.61638207934099998</c:v>
                </c:pt>
                <c:pt idx="14450">
                  <c:v>0.614223154991</c:v>
                </c:pt>
                <c:pt idx="14451">
                  <c:v>0.61249212778100004</c:v>
                </c:pt>
                <c:pt idx="14452">
                  <c:v>0.65470271933099999</c:v>
                </c:pt>
                <c:pt idx="14453">
                  <c:v>0.65357463149100004</c:v>
                </c:pt>
                <c:pt idx="14454">
                  <c:v>0.65119203743100007</c:v>
                </c:pt>
                <c:pt idx="14455">
                  <c:v>0.64994076917099997</c:v>
                </c:pt>
                <c:pt idx="14456">
                  <c:v>0.72240428537099999</c:v>
                </c:pt>
                <c:pt idx="14457">
                  <c:v>0.72195045551100001</c:v>
                </c:pt>
                <c:pt idx="14458">
                  <c:v>0.7225696064610001</c:v>
                </c:pt>
                <c:pt idx="14459">
                  <c:v>0.72168464513099995</c:v>
                </c:pt>
                <c:pt idx="14460">
                  <c:v>0.83170530186100011</c:v>
                </c:pt>
                <c:pt idx="14461">
                  <c:v>0.83106994296100001</c:v>
                </c:pt>
                <c:pt idx="14462">
                  <c:v>0.82928705031100014</c:v>
                </c:pt>
                <c:pt idx="14463">
                  <c:v>0.82855120212099997</c:v>
                </c:pt>
                <c:pt idx="14464">
                  <c:v>0.71309677721099995</c:v>
                </c:pt>
                <c:pt idx="14465">
                  <c:v>0.71402388284100005</c:v>
                </c:pt>
                <c:pt idx="14466">
                  <c:v>0.7151552122710001</c:v>
                </c:pt>
                <c:pt idx="14467">
                  <c:v>0.71565766235100003</c:v>
                </c:pt>
                <c:pt idx="14468">
                  <c:v>0.72515604459099992</c:v>
                </c:pt>
                <c:pt idx="14469">
                  <c:v>0.72749325639099993</c:v>
                </c:pt>
                <c:pt idx="14470">
                  <c:v>0.73062466863100006</c:v>
                </c:pt>
                <c:pt idx="14471">
                  <c:v>0.73327631829100004</c:v>
                </c:pt>
                <c:pt idx="14472">
                  <c:v>0.74831175126100002</c:v>
                </c:pt>
                <c:pt idx="14473">
                  <c:v>0.75043177653100002</c:v>
                </c:pt>
                <c:pt idx="14474">
                  <c:v>0.75173815182100001</c:v>
                </c:pt>
                <c:pt idx="14475">
                  <c:v>0.75192292245100001</c:v>
                </c:pt>
                <c:pt idx="14476">
                  <c:v>0.77778248198099997</c:v>
                </c:pt>
                <c:pt idx="14477">
                  <c:v>0.77733513530100007</c:v>
                </c:pt>
                <c:pt idx="14478">
                  <c:v>0.77696234882100002</c:v>
                </c:pt>
                <c:pt idx="14479">
                  <c:v>0.77615518565100006</c:v>
                </c:pt>
                <c:pt idx="14480">
                  <c:v>0.70334206201100002</c:v>
                </c:pt>
                <c:pt idx="14481">
                  <c:v>0.70184767450100005</c:v>
                </c:pt>
                <c:pt idx="14482">
                  <c:v>0.70045377265100006</c:v>
                </c:pt>
                <c:pt idx="14483">
                  <c:v>0.69998698006100013</c:v>
                </c:pt>
                <c:pt idx="14484">
                  <c:v>0.71997452269100004</c:v>
                </c:pt>
                <c:pt idx="14485">
                  <c:v>0.71813651938100009</c:v>
                </c:pt>
                <c:pt idx="14486">
                  <c:v>0.71682690250100012</c:v>
                </c:pt>
                <c:pt idx="14487">
                  <c:v>0.71623692949100004</c:v>
                </c:pt>
                <c:pt idx="14488">
                  <c:v>0.64901101281100004</c:v>
                </c:pt>
                <c:pt idx="14489">
                  <c:v>0.64458619527099992</c:v>
                </c:pt>
                <c:pt idx="14490">
                  <c:v>0.64054064739100003</c:v>
                </c:pt>
                <c:pt idx="14491">
                  <c:v>0.63557771865099999</c:v>
                </c:pt>
                <c:pt idx="14492">
                  <c:v>0.58360826417100009</c:v>
                </c:pt>
                <c:pt idx="14493">
                  <c:v>0.57862912748100004</c:v>
                </c:pt>
                <c:pt idx="14494">
                  <c:v>0.57430804445100003</c:v>
                </c:pt>
                <c:pt idx="14495">
                  <c:v>0.56926083437099995</c:v>
                </c:pt>
                <c:pt idx="14496">
                  <c:v>0.58231322304099997</c:v>
                </c:pt>
                <c:pt idx="14497">
                  <c:v>0.57764663661100002</c:v>
                </c:pt>
                <c:pt idx="14498">
                  <c:v>0.57368444805099994</c:v>
                </c:pt>
                <c:pt idx="14499">
                  <c:v>0.57052051101099999</c:v>
                </c:pt>
                <c:pt idx="14500">
                  <c:v>0.59775004773100004</c:v>
                </c:pt>
                <c:pt idx="14501">
                  <c:v>0.59496423327100001</c:v>
                </c:pt>
                <c:pt idx="14502">
                  <c:v>0.59289264672100006</c:v>
                </c:pt>
                <c:pt idx="14503">
                  <c:v>0.590837220931</c:v>
                </c:pt>
                <c:pt idx="14504">
                  <c:v>0.60087840627099998</c:v>
                </c:pt>
                <c:pt idx="14505">
                  <c:v>0.59955983055099993</c:v>
                </c:pt>
                <c:pt idx="14506">
                  <c:v>0.59827357272100001</c:v>
                </c:pt>
                <c:pt idx="14507">
                  <c:v>0.59726524947100001</c:v>
                </c:pt>
                <c:pt idx="14508">
                  <c:v>0.61723485587100002</c:v>
                </c:pt>
                <c:pt idx="14509">
                  <c:v>0.61636873061099995</c:v>
                </c:pt>
                <c:pt idx="14510">
                  <c:v>0.61584517934100003</c:v>
                </c:pt>
                <c:pt idx="14511">
                  <c:v>0.61539272525100008</c:v>
                </c:pt>
                <c:pt idx="14512">
                  <c:v>0.68392196206100009</c:v>
                </c:pt>
                <c:pt idx="14513">
                  <c:v>0.68335962787100013</c:v>
                </c:pt>
                <c:pt idx="14514">
                  <c:v>0.68268417925100011</c:v>
                </c:pt>
                <c:pt idx="14515">
                  <c:v>0.68202812209100006</c:v>
                </c:pt>
                <c:pt idx="14516">
                  <c:v>0.84437138618100005</c:v>
                </c:pt>
                <c:pt idx="14517">
                  <c:v>0.84354404384100001</c:v>
                </c:pt>
                <c:pt idx="14518">
                  <c:v>0.84460730714100007</c:v>
                </c:pt>
                <c:pt idx="14519">
                  <c:v>0.84540879662099999</c:v>
                </c:pt>
                <c:pt idx="14520">
                  <c:v>0.96357431470100008</c:v>
                </c:pt>
                <c:pt idx="14521">
                  <c:v>0.96509972419099999</c:v>
                </c:pt>
                <c:pt idx="14522">
                  <c:v>0.96780797644100014</c:v>
                </c:pt>
                <c:pt idx="14523">
                  <c:v>0.97038049210099997</c:v>
                </c:pt>
                <c:pt idx="14524">
                  <c:v>0.88169818262099997</c:v>
                </c:pt>
                <c:pt idx="14525">
                  <c:v>0.88610959457100003</c:v>
                </c:pt>
                <c:pt idx="14526">
                  <c:v>0.891907452351</c:v>
                </c:pt>
                <c:pt idx="14527">
                  <c:v>0.89694906497100013</c:v>
                </c:pt>
                <c:pt idx="14528">
                  <c:v>0.7574216591309999</c:v>
                </c:pt>
                <c:pt idx="14529">
                  <c:v>0.76348129073100002</c:v>
                </c:pt>
                <c:pt idx="14530">
                  <c:v>0.76862955638099995</c:v>
                </c:pt>
                <c:pt idx="14531">
                  <c:v>0.77317023989099987</c:v>
                </c:pt>
                <c:pt idx="14532">
                  <c:v>0.62708465864099994</c:v>
                </c:pt>
                <c:pt idx="14533">
                  <c:v>0.63133125044100002</c:v>
                </c:pt>
                <c:pt idx="14534">
                  <c:v>0.63531283409099992</c:v>
                </c:pt>
                <c:pt idx="14535">
                  <c:v>0.63837658313099999</c:v>
                </c:pt>
                <c:pt idx="14536">
                  <c:v>0.59493215955099998</c:v>
                </c:pt>
                <c:pt idx="14537">
                  <c:v>0.59777937909099998</c:v>
                </c:pt>
                <c:pt idx="14538">
                  <c:v>0.60082050597100001</c:v>
                </c:pt>
                <c:pt idx="14539">
                  <c:v>0.6046857444910001</c:v>
                </c:pt>
                <c:pt idx="14540">
                  <c:v>0.56612534378099999</c:v>
                </c:pt>
                <c:pt idx="14541">
                  <c:v>0.57135763304099996</c:v>
                </c:pt>
                <c:pt idx="14542">
                  <c:v>0.57442784711100003</c:v>
                </c:pt>
                <c:pt idx="14543">
                  <c:v>0.57487706687099993</c:v>
                </c:pt>
                <c:pt idx="14544">
                  <c:v>0.52609662494099996</c:v>
                </c:pt>
                <c:pt idx="14545">
                  <c:v>0.523094277351</c:v>
                </c:pt>
                <c:pt idx="14546">
                  <c:v>0.51940032764099997</c:v>
                </c:pt>
                <c:pt idx="14547">
                  <c:v>0.51569344787100002</c:v>
                </c:pt>
                <c:pt idx="14548">
                  <c:v>0.48643954240100001</c:v>
                </c:pt>
                <c:pt idx="14549">
                  <c:v>0.483172190291</c:v>
                </c:pt>
                <c:pt idx="14550">
                  <c:v>0.47947500625099998</c:v>
                </c:pt>
                <c:pt idx="14551">
                  <c:v>0.47692834345099999</c:v>
                </c:pt>
                <c:pt idx="14552">
                  <c:v>0.46451842832099999</c:v>
                </c:pt>
                <c:pt idx="14553">
                  <c:v>0.46315783898100005</c:v>
                </c:pt>
                <c:pt idx="14554">
                  <c:v>0.461558097981</c:v>
                </c:pt>
                <c:pt idx="14555">
                  <c:v>0.46018457858100004</c:v>
                </c:pt>
                <c:pt idx="14556">
                  <c:v>0.45844083028100002</c:v>
                </c:pt>
                <c:pt idx="14557">
                  <c:v>0.45709316737100003</c:v>
                </c:pt>
                <c:pt idx="14558">
                  <c:v>0.45555806215100003</c:v>
                </c:pt>
                <c:pt idx="14559">
                  <c:v>0.45510237736100001</c:v>
                </c:pt>
                <c:pt idx="14560">
                  <c:v>0.477615783131</c:v>
                </c:pt>
                <c:pt idx="14561">
                  <c:v>0.47833971040099998</c:v>
                </c:pt>
                <c:pt idx="14562">
                  <c:v>0.480230312411</c:v>
                </c:pt>
                <c:pt idx="14563">
                  <c:v>0.48251519776100005</c:v>
                </c:pt>
                <c:pt idx="14564">
                  <c:v>0.56220436883099989</c:v>
                </c:pt>
                <c:pt idx="14565">
                  <c:v>0.56542324592100002</c:v>
                </c:pt>
                <c:pt idx="14566">
                  <c:v>0.56834479697100004</c:v>
                </c:pt>
                <c:pt idx="14567">
                  <c:v>0.57284023616099999</c:v>
                </c:pt>
                <c:pt idx="14568">
                  <c:v>0.59348763303099994</c:v>
                </c:pt>
                <c:pt idx="14569">
                  <c:v>0.59525219781099992</c:v>
                </c:pt>
                <c:pt idx="14570">
                  <c:v>0.59592764280099997</c:v>
                </c:pt>
                <c:pt idx="14571">
                  <c:v>0.59676145017099991</c:v>
                </c:pt>
                <c:pt idx="14572">
                  <c:v>0.62149600085099999</c:v>
                </c:pt>
                <c:pt idx="14573">
                  <c:v>0.62105970752100004</c:v>
                </c:pt>
                <c:pt idx="14574">
                  <c:v>0.6200966285909999</c:v>
                </c:pt>
                <c:pt idx="14575">
                  <c:v>0.61988332979100003</c:v>
                </c:pt>
                <c:pt idx="14576">
                  <c:v>0.61181601854099998</c:v>
                </c:pt>
                <c:pt idx="14577">
                  <c:v>0.60960223037100003</c:v>
                </c:pt>
                <c:pt idx="14578">
                  <c:v>0.60754680458099997</c:v>
                </c:pt>
                <c:pt idx="14579">
                  <c:v>0.605426739381</c:v>
                </c:pt>
                <c:pt idx="14580">
                  <c:v>0.58112603902100002</c:v>
                </c:pt>
                <c:pt idx="14581">
                  <c:v>0.57769709383099999</c:v>
                </c:pt>
                <c:pt idx="14582">
                  <c:v>0.57560935015100001</c:v>
                </c:pt>
                <c:pt idx="14583">
                  <c:v>0.57556733653100001</c:v>
                </c:pt>
                <c:pt idx="14584">
                  <c:v>0.50272882434099997</c:v>
                </c:pt>
                <c:pt idx="14585">
                  <c:v>0.49737695562100004</c:v>
                </c:pt>
                <c:pt idx="14586">
                  <c:v>0.49166959011099998</c:v>
                </c:pt>
                <c:pt idx="14587">
                  <c:v>0.48572953434100002</c:v>
                </c:pt>
                <c:pt idx="14588">
                  <c:v>0.42884589587100003</c:v>
                </c:pt>
                <c:pt idx="14589">
                  <c:v>0.42230472662099999</c:v>
                </c:pt>
                <c:pt idx="14590">
                  <c:v>0.41704981157100002</c:v>
                </c:pt>
                <c:pt idx="14591">
                  <c:v>0.41191770668100003</c:v>
                </c:pt>
                <c:pt idx="14592">
                  <c:v>0.38687669650099998</c:v>
                </c:pt>
                <c:pt idx="14593">
                  <c:v>0.38246994910100002</c:v>
                </c:pt>
                <c:pt idx="14594">
                  <c:v>0.37928969158100001</c:v>
                </c:pt>
                <c:pt idx="14595">
                  <c:v>0.37630598767099999</c:v>
                </c:pt>
                <c:pt idx="14596">
                  <c:v>0.38676595078100001</c:v>
                </c:pt>
                <c:pt idx="14597">
                  <c:v>0.384446006891</c:v>
                </c:pt>
                <c:pt idx="14598">
                  <c:v>0.38246116645100003</c:v>
                </c:pt>
                <c:pt idx="14599">
                  <c:v>0.38116908610099998</c:v>
                </c:pt>
                <c:pt idx="14600">
                  <c:v>0.39938296059099998</c:v>
                </c:pt>
                <c:pt idx="14601">
                  <c:v>0.39879975390100003</c:v>
                </c:pt>
                <c:pt idx="14602">
                  <c:v>0.39823587696099999</c:v>
                </c:pt>
                <c:pt idx="14603">
                  <c:v>0.39782344362099997</c:v>
                </c:pt>
                <c:pt idx="14604">
                  <c:v>0.47805453109099999</c:v>
                </c:pt>
                <c:pt idx="14605">
                  <c:v>0.47779675753100004</c:v>
                </c:pt>
                <c:pt idx="14606">
                  <c:v>0.47793853081100002</c:v>
                </c:pt>
                <c:pt idx="14607">
                  <c:v>0.477883757741</c:v>
                </c:pt>
                <c:pt idx="14608">
                  <c:v>0.559467254641</c:v>
                </c:pt>
                <c:pt idx="14609">
                  <c:v>0.55980235446100002</c:v>
                </c:pt>
                <c:pt idx="14610">
                  <c:v>0.56051445156099999</c:v>
                </c:pt>
                <c:pt idx="14611">
                  <c:v>0.56113310157099994</c:v>
                </c:pt>
                <c:pt idx="14612">
                  <c:v>0.70206916994099999</c:v>
                </c:pt>
                <c:pt idx="14613">
                  <c:v>0.70304870366100003</c:v>
                </c:pt>
                <c:pt idx="14614">
                  <c:v>0.70659306107100006</c:v>
                </c:pt>
                <c:pt idx="14615">
                  <c:v>0.70930932836100002</c:v>
                </c:pt>
                <c:pt idx="14616">
                  <c:v>0.83658805628099997</c:v>
                </c:pt>
                <c:pt idx="14617">
                  <c:v>0.84099272732099983</c:v>
                </c:pt>
                <c:pt idx="14618">
                  <c:v>0.84435664469100002</c:v>
                </c:pt>
                <c:pt idx="14619">
                  <c:v>0.84648648185099984</c:v>
                </c:pt>
                <c:pt idx="14620">
                  <c:v>0.80025723879100008</c:v>
                </c:pt>
                <c:pt idx="14621">
                  <c:v>0.80084689236099993</c:v>
                </c:pt>
                <c:pt idx="14622">
                  <c:v>0.80001235536100013</c:v>
                </c:pt>
                <c:pt idx="14623">
                  <c:v>0.79830139842100012</c:v>
                </c:pt>
                <c:pt idx="14624">
                  <c:v>0.72086687696100005</c:v>
                </c:pt>
                <c:pt idx="14625">
                  <c:v>0.72038033354099995</c:v>
                </c:pt>
                <c:pt idx="14626">
                  <c:v>0.71947169009099998</c:v>
                </c:pt>
                <c:pt idx="14627">
                  <c:v>0.71872737311099999</c:v>
                </c:pt>
                <c:pt idx="14628">
                  <c:v>0.67604050052099995</c:v>
                </c:pt>
                <c:pt idx="14629">
                  <c:v>0.67602761402099998</c:v>
                </c:pt>
                <c:pt idx="14630">
                  <c:v>0.67560229055099996</c:v>
                </c:pt>
                <c:pt idx="14631">
                  <c:v>0.67496108372100005</c:v>
                </c:pt>
                <c:pt idx="14632">
                  <c:v>0.60801115212099999</c:v>
                </c:pt>
                <c:pt idx="14633">
                  <c:v>0.60853313886100002</c:v>
                </c:pt>
                <c:pt idx="14634">
                  <c:v>0.60900679578099992</c:v>
                </c:pt>
                <c:pt idx="14635">
                  <c:v>0.61094652621099999</c:v>
                </c:pt>
                <c:pt idx="14636">
                  <c:v>0.58427407884100002</c:v>
                </c:pt>
                <c:pt idx="14637">
                  <c:v>0.58683568635100003</c:v>
                </c:pt>
                <c:pt idx="14638">
                  <c:v>0.58940373348100006</c:v>
                </c:pt>
                <c:pt idx="14639">
                  <c:v>0.59104058397100001</c:v>
                </c:pt>
                <c:pt idx="14640">
                  <c:v>0.56546137649100003</c:v>
                </c:pt>
                <c:pt idx="14641">
                  <c:v>0.56608647338100004</c:v>
                </c:pt>
                <c:pt idx="14642">
                  <c:v>0.56554192982100004</c:v>
                </c:pt>
                <c:pt idx="14643">
                  <c:v>0.5650328295810001</c:v>
                </c:pt>
                <c:pt idx="14644">
                  <c:v>0.52945007850100012</c:v>
                </c:pt>
                <c:pt idx="14645">
                  <c:v>0.5287218750910001</c:v>
                </c:pt>
                <c:pt idx="14646">
                  <c:v>0.52834810488100004</c:v>
                </c:pt>
                <c:pt idx="14647">
                  <c:v>0.52716880137100008</c:v>
                </c:pt>
                <c:pt idx="14648">
                  <c:v>0.51171695845099996</c:v>
                </c:pt>
                <c:pt idx="14649">
                  <c:v>0.51096942166100001</c:v>
                </c:pt>
                <c:pt idx="14650">
                  <c:v>0.51031532833100002</c:v>
                </c:pt>
                <c:pt idx="14651">
                  <c:v>0.51098231179099995</c:v>
                </c:pt>
                <c:pt idx="14652">
                  <c:v>0.49274141782100001</c:v>
                </c:pt>
                <c:pt idx="14653">
                  <c:v>0.49283808109100002</c:v>
                </c:pt>
                <c:pt idx="14654">
                  <c:v>0.49362428464100006</c:v>
                </c:pt>
                <c:pt idx="14655">
                  <c:v>0.49479714490100002</c:v>
                </c:pt>
                <c:pt idx="14656">
                  <c:v>0.506869359741</c:v>
                </c:pt>
                <c:pt idx="14657">
                  <c:v>0.50879942711100001</c:v>
                </c:pt>
                <c:pt idx="14658">
                  <c:v>0.51094859765099998</c:v>
                </c:pt>
                <c:pt idx="14659">
                  <c:v>0.51435762503100002</c:v>
                </c:pt>
                <c:pt idx="14660">
                  <c:v>0.51152248767100006</c:v>
                </c:pt>
                <c:pt idx="14661">
                  <c:v>0.51563394183100009</c:v>
                </c:pt>
                <c:pt idx="14662">
                  <c:v>0.51972284280100012</c:v>
                </c:pt>
                <c:pt idx="14663">
                  <c:v>0.52454317062099998</c:v>
                </c:pt>
                <c:pt idx="14664">
                  <c:v>0.51662961277099995</c:v>
                </c:pt>
                <c:pt idx="14665">
                  <c:v>0.52034474353100002</c:v>
                </c:pt>
                <c:pt idx="14666">
                  <c:v>0.52353144430099996</c:v>
                </c:pt>
                <c:pt idx="14667">
                  <c:v>0.52574183479100001</c:v>
                </c:pt>
                <c:pt idx="14668">
                  <c:v>0.54942718764099996</c:v>
                </c:pt>
                <c:pt idx="14669">
                  <c:v>0.54984284805100003</c:v>
                </c:pt>
                <c:pt idx="14670">
                  <c:v>0.549926621191</c:v>
                </c:pt>
                <c:pt idx="14671">
                  <c:v>0.54964307463099993</c:v>
                </c:pt>
                <c:pt idx="14672">
                  <c:v>0.55929761667099998</c:v>
                </c:pt>
                <c:pt idx="14673">
                  <c:v>0.55789598292099996</c:v>
                </c:pt>
                <c:pt idx="14674">
                  <c:v>0.55632357945099997</c:v>
                </c:pt>
                <c:pt idx="14675">
                  <c:v>0.55453850880099997</c:v>
                </c:pt>
                <c:pt idx="14676">
                  <c:v>0.58118284941100007</c:v>
                </c:pt>
                <c:pt idx="14677">
                  <c:v>0.57812825523100009</c:v>
                </c:pt>
                <c:pt idx="14678">
                  <c:v>0.57670406829100007</c:v>
                </c:pt>
                <c:pt idx="14679">
                  <c:v>0.57712939176100009</c:v>
                </c:pt>
                <c:pt idx="14680">
                  <c:v>0.58107823817100002</c:v>
                </c:pt>
                <c:pt idx="14681">
                  <c:v>0.576744457401</c:v>
                </c:pt>
                <c:pt idx="14682">
                  <c:v>0.57144725285099995</c:v>
                </c:pt>
                <c:pt idx="14683">
                  <c:v>0.56524784810099993</c:v>
                </c:pt>
                <c:pt idx="14684">
                  <c:v>0.51446277105100002</c:v>
                </c:pt>
                <c:pt idx="14685">
                  <c:v>0.50822792298100006</c:v>
                </c:pt>
                <c:pt idx="14686">
                  <c:v>0.50314982523100005</c:v>
                </c:pt>
                <c:pt idx="14687">
                  <c:v>0.49821027732099998</c:v>
                </c:pt>
                <c:pt idx="14688">
                  <c:v>0.48499161148100001</c:v>
                </c:pt>
                <c:pt idx="14689">
                  <c:v>0.48060118093100002</c:v>
                </c:pt>
                <c:pt idx="14690">
                  <c:v>0.47743029607100002</c:v>
                </c:pt>
                <c:pt idx="14691">
                  <c:v>0.47445538402100002</c:v>
                </c:pt>
                <c:pt idx="14692">
                  <c:v>0.51165788441100002</c:v>
                </c:pt>
                <c:pt idx="14693">
                  <c:v>0.50934477944099998</c:v>
                </c:pt>
                <c:pt idx="14694">
                  <c:v>0.50736578693099998</c:v>
                </c:pt>
                <c:pt idx="14695">
                  <c:v>0.50607751445100002</c:v>
                </c:pt>
                <c:pt idx="14696">
                  <c:v>0.48808971924100003</c:v>
                </c:pt>
                <c:pt idx="14697">
                  <c:v>0.48750822954100004</c:v>
                </c:pt>
                <c:pt idx="14698">
                  <c:v>0.48694601514100005</c:v>
                </c:pt>
                <c:pt idx="14699">
                  <c:v>0.48653479422099999</c:v>
                </c:pt>
                <c:pt idx="14700">
                  <c:v>0.49281384109100002</c:v>
                </c:pt>
                <c:pt idx="14701">
                  <c:v>0.49255682983100002</c:v>
                </c:pt>
                <c:pt idx="14702">
                  <c:v>0.49269818566099999</c:v>
                </c:pt>
                <c:pt idx="14703">
                  <c:v>0.49264357231100003</c:v>
                </c:pt>
                <c:pt idx="14704">
                  <c:v>0.52166888986100002</c:v>
                </c:pt>
                <c:pt idx="14705">
                  <c:v>0.52200300595100002</c:v>
                </c:pt>
                <c:pt idx="14706">
                  <c:v>0.52271300128099996</c:v>
                </c:pt>
                <c:pt idx="14707">
                  <c:v>0.523329829031</c:v>
                </c:pt>
                <c:pt idx="14708">
                  <c:v>0.62575785001099993</c:v>
                </c:pt>
                <c:pt idx="14709">
                  <c:v>0.62673449425100003</c:v>
                </c:pt>
                <c:pt idx="14710">
                  <c:v>0.63026840815099994</c:v>
                </c:pt>
                <c:pt idx="14711">
                  <c:v>0.63297667129099999</c:v>
                </c:pt>
                <c:pt idx="14712">
                  <c:v>0.72465739639100002</c:v>
                </c:pt>
                <c:pt idx="14713">
                  <c:v>0.72904908655099998</c:v>
                </c:pt>
                <c:pt idx="14714">
                  <c:v>0.73240309402100001</c:v>
                </c:pt>
                <c:pt idx="14715">
                  <c:v>0.73452665491100011</c:v>
                </c:pt>
                <c:pt idx="14716">
                  <c:v>0.73655041409099997</c:v>
                </c:pt>
                <c:pt idx="14717">
                  <c:v>0.73713832889099995</c:v>
                </c:pt>
                <c:pt idx="14718">
                  <c:v>0.73630625303099995</c:v>
                </c:pt>
                <c:pt idx="14719">
                  <c:v>0.73460033453099993</c:v>
                </c:pt>
                <c:pt idx="14720">
                  <c:v>0.674061632011</c:v>
                </c:pt>
                <c:pt idx="14721">
                  <c:v>0.67357652244099997</c:v>
                </c:pt>
                <c:pt idx="14722">
                  <c:v>0.67267055430100009</c:v>
                </c:pt>
                <c:pt idx="14723">
                  <c:v>0.67192843347100006</c:v>
                </c:pt>
                <c:pt idx="14724">
                  <c:v>0.61122385423100001</c:v>
                </c:pt>
                <c:pt idx="14725">
                  <c:v>0.61121100403099993</c:v>
                </c:pt>
                <c:pt idx="14726">
                  <c:v>0.61078693291100006</c:v>
                </c:pt>
                <c:pt idx="14727">
                  <c:v>0.61014761731099998</c:v>
                </c:pt>
                <c:pt idx="14728">
                  <c:v>0.55195829089100001</c:v>
                </c:pt>
                <c:pt idx="14729">
                  <c:v>0.55247874214100001</c:v>
                </c:pt>
                <c:pt idx="14730">
                  <c:v>0.55295100151099996</c:v>
                </c:pt>
                <c:pt idx="14731">
                  <c:v>0.55488501469100004</c:v>
                </c:pt>
                <c:pt idx="14732">
                  <c:v>0.52541166312099996</c:v>
                </c:pt>
                <c:pt idx="14733">
                  <c:v>0.52796572023099997</c:v>
                </c:pt>
                <c:pt idx="14734">
                  <c:v>0.53052620244100002</c:v>
                </c:pt>
                <c:pt idx="14735">
                  <c:v>0.53215822503099997</c:v>
                </c:pt>
                <c:pt idx="14736">
                  <c:v>0.51570776381099992</c:v>
                </c:pt>
                <c:pt idx="14737">
                  <c:v>0.51633101666100001</c:v>
                </c:pt>
                <c:pt idx="14738">
                  <c:v>0.51578808119100006</c:v>
                </c:pt>
                <c:pt idx="14739">
                  <c:v>0.51528048014100003</c:v>
                </c:pt>
                <c:pt idx="14740">
                  <c:v>0.50034481114100005</c:v>
                </c:pt>
                <c:pt idx="14741">
                  <c:v>0.49961875306100001</c:v>
                </c:pt>
                <c:pt idx="14742">
                  <c:v>0.49924608637100004</c:v>
                </c:pt>
                <c:pt idx="14743">
                  <c:v>0.49807025677100003</c:v>
                </c:pt>
                <c:pt idx="14744">
                  <c:v>0.461807267651</c:v>
                </c:pt>
                <c:pt idx="14745">
                  <c:v>0.46106193427100001</c:v>
                </c:pt>
                <c:pt idx="14746">
                  <c:v>0.46040976484100005</c:v>
                </c:pt>
                <c:pt idx="14747">
                  <c:v>0.46107478447100003</c:v>
                </c:pt>
                <c:pt idx="14748">
                  <c:v>0.44700320925100001</c:v>
                </c:pt>
                <c:pt idx="14749">
                  <c:v>0.44709958575100001</c:v>
                </c:pt>
                <c:pt idx="14750">
                  <c:v>0.44788347336099998</c:v>
                </c:pt>
                <c:pt idx="14751">
                  <c:v>0.44905287786100001</c:v>
                </c:pt>
                <c:pt idx="14752">
                  <c:v>0.44643734735099999</c:v>
                </c:pt>
                <c:pt idx="14753">
                  <c:v>0.44836172288100001</c:v>
                </c:pt>
                <c:pt idx="14754">
                  <c:v>0.45050455907100001</c:v>
                </c:pt>
                <c:pt idx="14755">
                  <c:v>0.45390354224099999</c:v>
                </c:pt>
                <c:pt idx="14756">
                  <c:v>0.46482077778100001</c:v>
                </c:pt>
                <c:pt idx="14757">
                  <c:v>0.46892011863100003</c:v>
                </c:pt>
                <c:pt idx="14758">
                  <c:v>0.472996968001</c:v>
                </c:pt>
                <c:pt idx="14759">
                  <c:v>0.47780309163099999</c:v>
                </c:pt>
                <c:pt idx="14760">
                  <c:v>0.51388126918099997</c:v>
                </c:pt>
                <c:pt idx="14761">
                  <c:v>0.51758545549099999</c:v>
                </c:pt>
                <c:pt idx="14762">
                  <c:v>0.52076276182100001</c:v>
                </c:pt>
                <c:pt idx="14763">
                  <c:v>0.52296664009100002</c:v>
                </c:pt>
                <c:pt idx="14764">
                  <c:v>0.53396958708099995</c:v>
                </c:pt>
                <c:pt idx="14765">
                  <c:v>0.53438402055099998</c:v>
                </c:pt>
                <c:pt idx="14766">
                  <c:v>0.53446755048099992</c:v>
                </c:pt>
                <c:pt idx="14767">
                  <c:v>0.53418483519100002</c:v>
                </c:pt>
                <c:pt idx="14768">
                  <c:v>0.54847122219099997</c:v>
                </c:pt>
                <c:pt idx="14769">
                  <c:v>0.54707371938100002</c:v>
                </c:pt>
                <c:pt idx="14770">
                  <c:v>0.54550594779100003</c:v>
                </c:pt>
                <c:pt idx="14771">
                  <c:v>0.543726140641</c:v>
                </c:pt>
                <c:pt idx="14772">
                  <c:v>0.46576756987099999</c:v>
                </c:pt>
                <c:pt idx="14773">
                  <c:v>0.46272197809100002</c:v>
                </c:pt>
                <c:pt idx="14774">
                  <c:v>0.46130198743100004</c:v>
                </c:pt>
                <c:pt idx="14775">
                  <c:v>0.461726054921</c:v>
                </c:pt>
                <c:pt idx="14776">
                  <c:v>0.44857433745100006</c:v>
                </c:pt>
                <c:pt idx="14777">
                  <c:v>0.44425332339099999</c:v>
                </c:pt>
                <c:pt idx="14778">
                  <c:v>0.43897173147099999</c:v>
                </c:pt>
                <c:pt idx="14779">
                  <c:v>0.43279059288100002</c:v>
                </c:pt>
                <c:pt idx="14780">
                  <c:v>0.41247270162100003</c:v>
                </c:pt>
                <c:pt idx="14781">
                  <c:v>0.40625622861100003</c:v>
                </c:pt>
                <c:pt idx="14782">
                  <c:v>0.40119309372099998</c:v>
                </c:pt>
                <c:pt idx="14783">
                  <c:v>0.39626810211100005</c:v>
                </c:pt>
                <c:pt idx="14784">
                  <c:v>0.37093172792100004</c:v>
                </c:pt>
                <c:pt idx="14785">
                  <c:v>0.36655744361100001</c:v>
                </c:pt>
                <c:pt idx="14786">
                  <c:v>0.36339576806100005</c:v>
                </c:pt>
                <c:pt idx="14787">
                  <c:v>0.360429495411</c:v>
                </c:pt>
                <c:pt idx="14788">
                  <c:v>0.34958836806100002</c:v>
                </c:pt>
                <c:pt idx="14789">
                  <c:v>0.34728197859100002</c:v>
                </c:pt>
                <c:pt idx="14790">
                  <c:v>0.34530873237100002</c:v>
                </c:pt>
                <c:pt idx="14791">
                  <c:v>0.34402420242100001</c:v>
                </c:pt>
                <c:pt idx="14792">
                  <c:v>0.34643517756100001</c:v>
                </c:pt>
                <c:pt idx="14793">
                  <c:v>0.34585537581100001</c:v>
                </c:pt>
                <c:pt idx="14794">
                  <c:v>0.34529479491100001</c:v>
                </c:pt>
                <c:pt idx="14795">
                  <c:v>0.34488476826100001</c:v>
                </c:pt>
                <c:pt idx="14796">
                  <c:v>0.35525121072100002</c:v>
                </c:pt>
                <c:pt idx="14797">
                  <c:v>0.35499494361100004</c:v>
                </c:pt>
                <c:pt idx="14798">
                  <c:v>0.35513588925100004</c:v>
                </c:pt>
                <c:pt idx="14799">
                  <c:v>0.35508143199100001</c:v>
                </c:pt>
                <c:pt idx="14800">
                  <c:v>0.39148592769099999</c:v>
                </c:pt>
                <c:pt idx="14801">
                  <c:v>0.39181907094099999</c:v>
                </c:pt>
                <c:pt idx="14802">
                  <c:v>0.39252700443099997</c:v>
                </c:pt>
                <c:pt idx="14803">
                  <c:v>0.393142042591</c:v>
                </c:pt>
                <c:pt idx="14804">
                  <c:v>0.47850113824099999</c:v>
                </c:pt>
                <c:pt idx="14805">
                  <c:v>0.479474947451</c:v>
                </c:pt>
                <c:pt idx="14806">
                  <c:v>0.48299859934099998</c:v>
                </c:pt>
                <c:pt idx="14807">
                  <c:v>0.48569899627099999</c:v>
                </c:pt>
                <c:pt idx="14808">
                  <c:v>0.54161521745100005</c:v>
                </c:pt>
                <c:pt idx="14809">
                  <c:v>0.54599415542099994</c:v>
                </c:pt>
                <c:pt idx="14810">
                  <c:v>0.54933841997100008</c:v>
                </c:pt>
                <c:pt idx="14811">
                  <c:v>0.55145581349100004</c:v>
                </c:pt>
                <c:pt idx="14812">
                  <c:v>0.64986601493100005</c:v>
                </c:pt>
                <c:pt idx="14813">
                  <c:v>0.65045222363099997</c:v>
                </c:pt>
                <c:pt idx="14814">
                  <c:v>0.64962256535099994</c:v>
                </c:pt>
                <c:pt idx="14815">
                  <c:v>0.647921601801</c:v>
                </c:pt>
                <c:pt idx="14816">
                  <c:v>0.60899188251100012</c:v>
                </c:pt>
                <c:pt idx="14817">
                  <c:v>0.60850818138100005</c:v>
                </c:pt>
                <c:pt idx="14818">
                  <c:v>0.60760484499100009</c:v>
                </c:pt>
                <c:pt idx="14819">
                  <c:v>0.60686488038099995</c:v>
                </c:pt>
                <c:pt idx="14820">
                  <c:v>0.56772540314099995</c:v>
                </c:pt>
                <c:pt idx="14821">
                  <c:v>0.56771258924099999</c:v>
                </c:pt>
                <c:pt idx="14822">
                  <c:v>0.5672897523210001</c:v>
                </c:pt>
                <c:pt idx="14823">
                  <c:v>0.56665229165099995</c:v>
                </c:pt>
                <c:pt idx="14824">
                  <c:v>0.53716091063100002</c:v>
                </c:pt>
                <c:pt idx="14825">
                  <c:v>0.53767984817100001</c:v>
                </c:pt>
                <c:pt idx="14826">
                  <c:v>0.538150735401</c:v>
                </c:pt>
                <c:pt idx="14827">
                  <c:v>0.54007913660100004</c:v>
                </c:pt>
                <c:pt idx="14828">
                  <c:v>0.51710631978099997</c:v>
                </c:pt>
                <c:pt idx="14829">
                  <c:v>0.51965296080099999</c:v>
                </c:pt>
                <c:pt idx="14830">
                  <c:v>0.52220600514100002</c:v>
                </c:pt>
                <c:pt idx="14831">
                  <c:v>0.52383329058099992</c:v>
                </c:pt>
                <c:pt idx="14832">
                  <c:v>0.50620930311099999</c:v>
                </c:pt>
                <c:pt idx="14833">
                  <c:v>0.50683074459100008</c:v>
                </c:pt>
                <c:pt idx="14834">
                  <c:v>0.50628938454100003</c:v>
                </c:pt>
                <c:pt idx="14835">
                  <c:v>0.50578326090100001</c:v>
                </c:pt>
                <c:pt idx="14836">
                  <c:v>0.47850204568100002</c:v>
                </c:pt>
                <c:pt idx="14837">
                  <c:v>0.47777809300099999</c:v>
                </c:pt>
                <c:pt idx="14838">
                  <c:v>0.47740651168100001</c:v>
                </c:pt>
                <c:pt idx="14839">
                  <c:v>0.476234094281</c:v>
                </c:pt>
                <c:pt idx="14840">
                  <c:v>0.46917022491100002</c:v>
                </c:pt>
                <c:pt idx="14841">
                  <c:v>0.46842705501100002</c:v>
                </c:pt>
                <c:pt idx="14842">
                  <c:v>0.46777678044100002</c:v>
                </c:pt>
                <c:pt idx="14843">
                  <c:v>0.46843986891099998</c:v>
                </c:pt>
                <c:pt idx="14844">
                  <c:v>0.45791199013099998</c:v>
                </c:pt>
                <c:pt idx="14845">
                  <c:v>0.45800809075100002</c:v>
                </c:pt>
                <c:pt idx="14846">
                  <c:v>0.45878970235099997</c:v>
                </c:pt>
                <c:pt idx="14847">
                  <c:v>0.45995570917099998</c:v>
                </c:pt>
                <c:pt idx="14848">
                  <c:v>0.45095281352100003</c:v>
                </c:pt>
                <c:pt idx="14849">
                  <c:v>0.452871602481</c:v>
                </c:pt>
                <c:pt idx="14850">
                  <c:v>0.45500821685100001</c:v>
                </c:pt>
                <c:pt idx="14851">
                  <c:v>0.45839732642100001</c:v>
                </c:pt>
                <c:pt idx="14852">
                  <c:v>0.48523607116099998</c:v>
                </c:pt>
                <c:pt idx="14853">
                  <c:v>0.48932350924099999</c:v>
                </c:pt>
                <c:pt idx="14854">
                  <c:v>0.49338851755099999</c:v>
                </c:pt>
                <c:pt idx="14855">
                  <c:v>0.498180683831</c:v>
                </c:pt>
                <c:pt idx="14856">
                  <c:v>0.500336510101</c:v>
                </c:pt>
                <c:pt idx="14857">
                  <c:v>0.50402993709099997</c:v>
                </c:pt>
                <c:pt idx="14858">
                  <c:v>0.50719802322100005</c:v>
                </c:pt>
                <c:pt idx="14859">
                  <c:v>0.50939549817100005</c:v>
                </c:pt>
                <c:pt idx="14860">
                  <c:v>0.51405600925100003</c:v>
                </c:pt>
                <c:pt idx="14861">
                  <c:v>0.51446923393099997</c:v>
                </c:pt>
                <c:pt idx="14862">
                  <c:v>0.51455252065099999</c:v>
                </c:pt>
                <c:pt idx="14863">
                  <c:v>0.51427062937099999</c:v>
                </c:pt>
                <c:pt idx="14864">
                  <c:v>0.54315751335100004</c:v>
                </c:pt>
                <c:pt idx="14865">
                  <c:v>0.54176407251100001</c:v>
                </c:pt>
                <c:pt idx="14866">
                  <c:v>0.54020085294100006</c:v>
                </c:pt>
                <c:pt idx="14867">
                  <c:v>0.5384262112810001</c:v>
                </c:pt>
                <c:pt idx="14868">
                  <c:v>0.54414362849099995</c:v>
                </c:pt>
                <c:pt idx="14869">
                  <c:v>0.54110688302099996</c:v>
                </c:pt>
                <c:pt idx="14870">
                  <c:v>0.539691016041</c:v>
                </c:pt>
                <c:pt idx="14871">
                  <c:v>0.54011385296100001</c:v>
                </c:pt>
                <c:pt idx="14872">
                  <c:v>0.53075826490100009</c:v>
                </c:pt>
                <c:pt idx="14873">
                  <c:v>0.526449803381</c:v>
                </c:pt>
                <c:pt idx="14874">
                  <c:v>0.52118354458100002</c:v>
                </c:pt>
                <c:pt idx="14875">
                  <c:v>0.51502035997100004</c:v>
                </c:pt>
                <c:pt idx="14876">
                  <c:v>0.48875648074100003</c:v>
                </c:pt>
                <c:pt idx="14877">
                  <c:v>0.48255805972100002</c:v>
                </c:pt>
                <c:pt idx="14878">
                  <c:v>0.47750962633100003</c:v>
                </c:pt>
                <c:pt idx="14879">
                  <c:v>0.47259894055100005</c:v>
                </c:pt>
                <c:pt idx="14880">
                  <c:v>0.46596820481100004</c:v>
                </c:pt>
                <c:pt idx="14881">
                  <c:v>0.46160989250100004</c:v>
                </c:pt>
                <c:pt idx="14882">
                  <c:v>0.45845725928100001</c:v>
                </c:pt>
                <c:pt idx="14883">
                  <c:v>0.45549946994099999</c:v>
                </c:pt>
                <c:pt idx="14884">
                  <c:v>0.48120250813100002</c:v>
                </c:pt>
                <c:pt idx="14885">
                  <c:v>0.47890271437100002</c:v>
                </c:pt>
                <c:pt idx="14886">
                  <c:v>0.47693511643100001</c:v>
                </c:pt>
                <c:pt idx="14887">
                  <c:v>0.47565425641100001</c:v>
                </c:pt>
                <c:pt idx="14888">
                  <c:v>0.464929105861</c:v>
                </c:pt>
                <c:pt idx="14889">
                  <c:v>0.46435096302099998</c:v>
                </c:pt>
                <c:pt idx="14890">
                  <c:v>0.46379198658100002</c:v>
                </c:pt>
                <c:pt idx="14891">
                  <c:v>0.46338313242100004</c:v>
                </c:pt>
                <c:pt idx="14892">
                  <c:v>0.52275865635100005</c:v>
                </c:pt>
                <c:pt idx="14893">
                  <c:v>0.52250312250099995</c:v>
                </c:pt>
                <c:pt idx="14894">
                  <c:v>0.52264366521100003</c:v>
                </c:pt>
                <c:pt idx="14895">
                  <c:v>0.52258936404099998</c:v>
                </c:pt>
                <c:pt idx="14896">
                  <c:v>0.57992886001099997</c:v>
                </c:pt>
                <c:pt idx="14897">
                  <c:v>0.5802610522010001</c:v>
                </c:pt>
                <c:pt idx="14898">
                  <c:v>0.58096696378099999</c:v>
                </c:pt>
                <c:pt idx="14899">
                  <c:v>0.58158024139100006</c:v>
                </c:pt>
                <c:pt idx="14900">
                  <c:v>0.70588711412100003</c:v>
                </c:pt>
                <c:pt idx="14901">
                  <c:v>0.70685813912100004</c:v>
                </c:pt>
                <c:pt idx="14902">
                  <c:v>0.71037171413099998</c:v>
                </c:pt>
                <c:pt idx="14903">
                  <c:v>0.71306438642100001</c:v>
                </c:pt>
                <c:pt idx="14904">
                  <c:v>0.83023393394100009</c:v>
                </c:pt>
                <c:pt idx="14905">
                  <c:v>0.83460034478099998</c:v>
                </c:pt>
                <c:pt idx="14906">
                  <c:v>0.83793504791099993</c:v>
                </c:pt>
                <c:pt idx="14907">
                  <c:v>0.84004638296100009</c:v>
                </c:pt>
                <c:pt idx="14908">
                  <c:v>0.79947352542099992</c:v>
                </c:pt>
                <c:pt idx="14909">
                  <c:v>0.800058053431</c:v>
                </c:pt>
                <c:pt idx="14910">
                  <c:v>0.79923076917100011</c:v>
                </c:pt>
                <c:pt idx="14911">
                  <c:v>0.79753466982099996</c:v>
                </c:pt>
                <c:pt idx="14912">
                  <c:v>0.68594926171100001</c:v>
                </c:pt>
                <c:pt idx="14913">
                  <c:v>0.68546694361100002</c:v>
                </c:pt>
                <c:pt idx="14914">
                  <c:v>0.68456619178099998</c:v>
                </c:pt>
                <c:pt idx="14915">
                  <c:v>0.68382834346099997</c:v>
                </c:pt>
                <c:pt idx="14916">
                  <c:v>0.53620211843099996</c:v>
                </c:pt>
                <c:pt idx="14917">
                  <c:v>0.53618934083100001</c:v>
                </c:pt>
                <c:pt idx="14918">
                  <c:v>0.5357677127010001</c:v>
                </c:pt>
                <c:pt idx="14919">
                  <c:v>0.53513207429099996</c:v>
                </c:pt>
                <c:pt idx="14920">
                  <c:v>0.46535026310099997</c:v>
                </c:pt>
                <c:pt idx="14921">
                  <c:v>0.46586771597099996</c:v>
                </c:pt>
                <c:pt idx="14922">
                  <c:v>0.46633725647099999</c:v>
                </c:pt>
                <c:pt idx="14923">
                  <c:v>0.46826014007099998</c:v>
                </c:pt>
                <c:pt idx="14924">
                  <c:v>0.45112061708100004</c:v>
                </c:pt>
                <c:pt idx="14925">
                  <c:v>0.453659972691</c:v>
                </c:pt>
                <c:pt idx="14926">
                  <c:v>0.456205717101</c:v>
                </c:pt>
                <c:pt idx="14927">
                  <c:v>0.45782834888099999</c:v>
                </c:pt>
                <c:pt idx="14928">
                  <c:v>0.44799858953100002</c:v>
                </c:pt>
                <c:pt idx="14929">
                  <c:v>0.44861825957099999</c:v>
                </c:pt>
                <c:pt idx="14930">
                  <c:v>0.44807844590099999</c:v>
                </c:pt>
                <c:pt idx="14931">
                  <c:v>0.44757376700099999</c:v>
                </c:pt>
                <c:pt idx="14932">
                  <c:v>0.42463099731100001</c:v>
                </c:pt>
                <c:pt idx="14933">
                  <c:v>0.42390911736100001</c:v>
                </c:pt>
                <c:pt idx="14934">
                  <c:v>0.42353859600100002</c:v>
                </c:pt>
                <c:pt idx="14935">
                  <c:v>0.42236953272100003</c:v>
                </c:pt>
                <c:pt idx="14936">
                  <c:v>0.40884267917100003</c:v>
                </c:pt>
                <c:pt idx="14937">
                  <c:v>0.40810163645100006</c:v>
                </c:pt>
                <c:pt idx="14938">
                  <c:v>0.40745322044100002</c:v>
                </c:pt>
                <c:pt idx="14939">
                  <c:v>0.40811441405100002</c:v>
                </c:pt>
                <c:pt idx="14940">
                  <c:v>0.40058803413100003</c:v>
                </c:pt>
                <c:pt idx="14941">
                  <c:v>0.400683858871</c:v>
                </c:pt>
                <c:pt idx="14942">
                  <c:v>0.40146323076099999</c:v>
                </c:pt>
                <c:pt idx="14943">
                  <c:v>0.40262590524100006</c:v>
                </c:pt>
                <c:pt idx="14944">
                  <c:v>0.40871640809100002</c:v>
                </c:pt>
                <c:pt idx="14945">
                  <c:v>0.410629708491</c:v>
                </c:pt>
                <c:pt idx="14946">
                  <c:v>0.41276020994100004</c:v>
                </c:pt>
                <c:pt idx="14947">
                  <c:v>0.41613962741100002</c:v>
                </c:pt>
                <c:pt idx="14948">
                  <c:v>0.42378026177100003</c:v>
                </c:pt>
                <c:pt idx="14949">
                  <c:v>0.42785600762100001</c:v>
                </c:pt>
                <c:pt idx="14950">
                  <c:v>0.43190939267100004</c:v>
                </c:pt>
                <c:pt idx="14951">
                  <c:v>0.43668785207100003</c:v>
                </c:pt>
                <c:pt idx="14952">
                  <c:v>0.43812272121100004</c:v>
                </c:pt>
                <c:pt idx="14953">
                  <c:v>0.44180558490100003</c:v>
                </c:pt>
                <c:pt idx="14954">
                  <c:v>0.44496460329100002</c:v>
                </c:pt>
                <c:pt idx="14955">
                  <c:v>0.447155798341</c:v>
                </c:pt>
                <c:pt idx="14956">
                  <c:v>0.45861256436100006</c:v>
                </c:pt>
                <c:pt idx="14957">
                  <c:v>0.45902460929100003</c:v>
                </c:pt>
                <c:pt idx="14958">
                  <c:v>0.45910765643099999</c:v>
                </c:pt>
                <c:pt idx="14959">
                  <c:v>0.45882657101100005</c:v>
                </c:pt>
                <c:pt idx="14960">
                  <c:v>0.46456636171100002</c:v>
                </c:pt>
                <c:pt idx="14961">
                  <c:v>0.463176902981</c:v>
                </c:pt>
                <c:pt idx="14962">
                  <c:v>0.461618155571</c:v>
                </c:pt>
                <c:pt idx="14963">
                  <c:v>0.459848592281</c:v>
                </c:pt>
                <c:pt idx="14964">
                  <c:v>0.45739644307099997</c:v>
                </c:pt>
                <c:pt idx="14965">
                  <c:v>0.45436838056100004</c:v>
                </c:pt>
                <c:pt idx="14966">
                  <c:v>0.45295656466099998</c:v>
                </c:pt>
                <c:pt idx="14967">
                  <c:v>0.453378192791</c:v>
                </c:pt>
                <c:pt idx="14968">
                  <c:v>0.44886147915100005</c:v>
                </c:pt>
                <c:pt idx="14969">
                  <c:v>0.444565337851</c:v>
                </c:pt>
                <c:pt idx="14970">
                  <c:v>0.43931414355100001</c:v>
                </c:pt>
                <c:pt idx="14971">
                  <c:v>0.433168582591</c:v>
                </c:pt>
                <c:pt idx="14972">
                  <c:v>0.42327324890100004</c:v>
                </c:pt>
                <c:pt idx="14973">
                  <c:v>0.41709255680099999</c:v>
                </c:pt>
                <c:pt idx="14974">
                  <c:v>0.41205856355100001</c:v>
                </c:pt>
                <c:pt idx="14975">
                  <c:v>0.40716191861100004</c:v>
                </c:pt>
                <c:pt idx="14976">
                  <c:v>0.40814160377100001</c:v>
                </c:pt>
                <c:pt idx="14977">
                  <c:v>0.40379909285100002</c:v>
                </c:pt>
                <c:pt idx="14978">
                  <c:v>0.40065533498100003</c:v>
                </c:pt>
                <c:pt idx="14979">
                  <c:v>0.39770587286100001</c:v>
                </c:pt>
                <c:pt idx="14980">
                  <c:v>0.42416577198100003</c:v>
                </c:pt>
                <c:pt idx="14981">
                  <c:v>0.42187245051099997</c:v>
                </c:pt>
                <c:pt idx="14982">
                  <c:v>0.41991039195099999</c:v>
                </c:pt>
                <c:pt idx="14983">
                  <c:v>0.418633140151</c:v>
                </c:pt>
                <c:pt idx="14984">
                  <c:v>0.44173728933099998</c:v>
                </c:pt>
                <c:pt idx="14985">
                  <c:v>0.44116077273100002</c:v>
                </c:pt>
                <c:pt idx="14986">
                  <c:v>0.440603371711</c:v>
                </c:pt>
                <c:pt idx="14987">
                  <c:v>0.44019566826099998</c:v>
                </c:pt>
                <c:pt idx="14988">
                  <c:v>0.46065556781100003</c:v>
                </c:pt>
                <c:pt idx="14989">
                  <c:v>0.46040075633100003</c:v>
                </c:pt>
                <c:pt idx="14990">
                  <c:v>0.46054090337100001</c:v>
                </c:pt>
                <c:pt idx="14991">
                  <c:v>0.46048675466099998</c:v>
                </c:pt>
                <c:pt idx="14992">
                  <c:v>0.53100323132100002</c:v>
                </c:pt>
                <c:pt idx="14993">
                  <c:v>0.53133449060100002</c:v>
                </c:pt>
                <c:pt idx="14994">
                  <c:v>0.53203841294100007</c:v>
                </c:pt>
                <c:pt idx="14995">
                  <c:v>0.53264996267099995</c:v>
                </c:pt>
                <c:pt idx="14996">
                  <c:v>0.65861605399099998</c:v>
                </c:pt>
                <c:pt idx="14997">
                  <c:v>0.65958434197100002</c:v>
                </c:pt>
                <c:pt idx="14998">
                  <c:v>0.66308802523100008</c:v>
                </c:pt>
                <c:pt idx="14999">
                  <c:v>0.66577311808100004</c:v>
                </c:pt>
                <c:pt idx="15000">
                  <c:v>0.76290352047099996</c:v>
                </c:pt>
                <c:pt idx="15001">
                  <c:v>0.76725764013100006</c:v>
                </c:pt>
                <c:pt idx="15002">
                  <c:v>0.77058295245099995</c:v>
                </c:pt>
                <c:pt idx="15003">
                  <c:v>0.77268834519100005</c:v>
                </c:pt>
                <c:pt idx="15004">
                  <c:v>0.72748048346100003</c:v>
                </c:pt>
                <c:pt idx="15005">
                  <c:v>0.72806337071100002</c:v>
                </c:pt>
                <c:pt idx="15006">
                  <c:v>0.72723841328099992</c:v>
                </c:pt>
                <c:pt idx="15007">
                  <c:v>0.72554709101100001</c:v>
                </c:pt>
                <c:pt idx="15008">
                  <c:v>0.56879281660100001</c:v>
                </c:pt>
                <c:pt idx="15009">
                  <c:v>0.56831185612099999</c:v>
                </c:pt>
                <c:pt idx="15010">
                  <c:v>0.56741363803099998</c:v>
                </c:pt>
                <c:pt idx="15011">
                  <c:v>0.5666778660709999</c:v>
                </c:pt>
                <c:pt idx="15012">
                  <c:v>0.43582005470100005</c:v>
                </c:pt>
                <c:pt idx="15013">
                  <c:v>0.43580731340099998</c:v>
                </c:pt>
                <c:pt idx="15014">
                  <c:v>0.43538687228100004</c:v>
                </c:pt>
                <c:pt idx="15015">
                  <c:v>0.43475302346100003</c:v>
                </c:pt>
                <c:pt idx="15016">
                  <c:v>0.40484739714099999</c:v>
                </c:pt>
                <c:pt idx="15017">
                  <c:v>0.405363394381</c:v>
                </c:pt>
                <c:pt idx="15018">
                  <c:v>0.405831613561</c:v>
                </c:pt>
                <c:pt idx="15019">
                  <c:v>0.40774908120100001</c:v>
                </c:pt>
                <c:pt idx="15020">
                  <c:v>0.40453470485100002</c:v>
                </c:pt>
                <c:pt idx="15021">
                  <c:v>0.40706691299100001</c:v>
                </c:pt>
                <c:pt idx="15022">
                  <c:v>0.40960548815100001</c:v>
                </c:pt>
                <c:pt idx="15023">
                  <c:v>0.41122354976100001</c:v>
                </c:pt>
                <c:pt idx="15024">
                  <c:v>0.40530909351100003</c:v>
                </c:pt>
                <c:pt idx="15025">
                  <c:v>0.40592701752100002</c:v>
                </c:pt>
                <c:pt idx="15026">
                  <c:v>0.40538872482100002</c:v>
                </c:pt>
                <c:pt idx="15027">
                  <c:v>0.40488546888099997</c:v>
                </c:pt>
                <c:pt idx="15028">
                  <c:v>0.39358038532100004</c:v>
                </c:pt>
                <c:pt idx="15029">
                  <c:v>0.39286053454100001</c:v>
                </c:pt>
                <c:pt idx="15030">
                  <c:v>0.39249105862100003</c:v>
                </c:pt>
                <c:pt idx="15031">
                  <c:v>0.39132528775100001</c:v>
                </c:pt>
                <c:pt idx="15032">
                  <c:v>0.38806112572100004</c:v>
                </c:pt>
                <c:pt idx="15033">
                  <c:v>0.38732216662100005</c:v>
                </c:pt>
                <c:pt idx="15034">
                  <c:v>0.38667557650100004</c:v>
                </c:pt>
                <c:pt idx="15035">
                  <c:v>0.387334907921</c:v>
                </c:pt>
                <c:pt idx="15036">
                  <c:v>0.38326887231100004</c:v>
                </c:pt>
                <c:pt idx="15037">
                  <c:v>0.38336442843100005</c:v>
                </c:pt>
                <c:pt idx="15038">
                  <c:v>0.38414160780100004</c:v>
                </c:pt>
                <c:pt idx="15039">
                  <c:v>0.38530100802100004</c:v>
                </c:pt>
                <c:pt idx="15040">
                  <c:v>0.39317951896100001</c:v>
                </c:pt>
                <c:pt idx="15041">
                  <c:v>0.39508743244099997</c:v>
                </c:pt>
                <c:pt idx="15042">
                  <c:v>0.397211937131</c:v>
                </c:pt>
                <c:pt idx="15043">
                  <c:v>0.400581844001</c:v>
                </c:pt>
                <c:pt idx="15044">
                  <c:v>0.41183994980100003</c:v>
                </c:pt>
                <c:pt idx="15045">
                  <c:v>0.41590422122100001</c:v>
                </c:pt>
                <c:pt idx="15046">
                  <c:v>0.41994619355100005</c:v>
                </c:pt>
                <c:pt idx="15047">
                  <c:v>0.424711200171</c:v>
                </c:pt>
                <c:pt idx="15048">
                  <c:v>0.42721885567100004</c:v>
                </c:pt>
                <c:pt idx="15049">
                  <c:v>0.43089135208099999</c:v>
                </c:pt>
                <c:pt idx="15050">
                  <c:v>0.43404148060100001</c:v>
                </c:pt>
                <c:pt idx="15051">
                  <c:v>0.43622650102100002</c:v>
                </c:pt>
                <c:pt idx="15052">
                  <c:v>0.43963080521100001</c:v>
                </c:pt>
                <c:pt idx="15053">
                  <c:v>0.44004169217099998</c:v>
                </c:pt>
                <c:pt idx="15054">
                  <c:v>0.44012450699100003</c:v>
                </c:pt>
                <c:pt idx="15055">
                  <c:v>0.43984421291100001</c:v>
                </c:pt>
                <c:pt idx="15056">
                  <c:v>0.44183202899099999</c:v>
                </c:pt>
                <c:pt idx="15057">
                  <c:v>0.44044648340100001</c:v>
                </c:pt>
                <c:pt idx="15058">
                  <c:v>0.43889212466100003</c:v>
                </c:pt>
                <c:pt idx="15059">
                  <c:v>0.43712754173099999</c:v>
                </c:pt>
                <c:pt idx="15060">
                  <c:v>0.43981121651099997</c:v>
                </c:pt>
                <c:pt idx="15061">
                  <c:v>0.43679168087100001</c:v>
                </c:pt>
                <c:pt idx="15062">
                  <c:v>0.43538383982100004</c:v>
                </c:pt>
                <c:pt idx="15063">
                  <c:v>0.43580428094099999</c:v>
                </c:pt>
                <c:pt idx="15064">
                  <c:v>0.42703364520100001</c:v>
                </c:pt>
                <c:pt idx="15065">
                  <c:v>0.42274959906100001</c:v>
                </c:pt>
                <c:pt idx="15066">
                  <c:v>0.41751318975100005</c:v>
                </c:pt>
                <c:pt idx="15067">
                  <c:v>0.41138493300099999</c:v>
                </c:pt>
                <c:pt idx="15068">
                  <c:v>0.37222704688899999</c:v>
                </c:pt>
                <c:pt idx="15069">
                  <c:v>0.36606374974900002</c:v>
                </c:pt>
                <c:pt idx="15070">
                  <c:v>0.36104393164900001</c:v>
                </c:pt>
                <c:pt idx="15071">
                  <c:v>0.356161073449</c:v>
                </c:pt>
                <c:pt idx="15072">
                  <c:v>0.35810113359700002</c:v>
                </c:pt>
                <c:pt idx="15073">
                  <c:v>0.35341939917700005</c:v>
                </c:pt>
                <c:pt idx="15074">
                  <c:v>0.349798368907</c:v>
                </c:pt>
                <c:pt idx="15075">
                  <c:v>0.34621862988700003</c:v>
                </c:pt>
                <c:pt idx="15076">
                  <c:v>0.34564251584299999</c:v>
                </c:pt>
                <c:pt idx="15077">
                  <c:v>0.34306332824300001</c:v>
                </c:pt>
                <c:pt idx="15078">
                  <c:v>0.34066518689300002</c:v>
                </c:pt>
                <c:pt idx="15079">
                  <c:v>0.338921374823</c:v>
                </c:pt>
                <c:pt idx="15080">
                  <c:v>0.34897690555100003</c:v>
                </c:pt>
                <c:pt idx="15081">
                  <c:v>0.34809387901100003</c:v>
                </c:pt>
                <c:pt idx="15082">
                  <c:v>0.34717274110099999</c:v>
                </c:pt>
                <c:pt idx="15083">
                  <c:v>0.34649935795100001</c:v>
                </c:pt>
                <c:pt idx="15084">
                  <c:v>0.35503929168100001</c:v>
                </c:pt>
                <c:pt idx="15085">
                  <c:v>0.35430555615100001</c:v>
                </c:pt>
                <c:pt idx="15086">
                  <c:v>0.35406097764100003</c:v>
                </c:pt>
                <c:pt idx="15087">
                  <c:v>0.35383863288100004</c:v>
                </c:pt>
                <c:pt idx="15088">
                  <c:v>0.38935868139099999</c:v>
                </c:pt>
                <c:pt idx="15089">
                  <c:v>0.38911727913100003</c:v>
                </c:pt>
                <c:pt idx="15090">
                  <c:v>0.388850466871</c:v>
                </c:pt>
                <c:pt idx="15091">
                  <c:v>0.387986501461</c:v>
                </c:pt>
                <c:pt idx="15092">
                  <c:v>0.47352881506099997</c:v>
                </c:pt>
                <c:pt idx="15093">
                  <c:v>0.473484347561</c:v>
                </c:pt>
                <c:pt idx="15094">
                  <c:v>0.47494864237099998</c:v>
                </c:pt>
                <c:pt idx="15095">
                  <c:v>0.476492343431</c:v>
                </c:pt>
                <c:pt idx="15096">
                  <c:v>0.52515919001099998</c:v>
                </c:pt>
                <c:pt idx="15097">
                  <c:v>0.52756050398100007</c:v>
                </c:pt>
                <c:pt idx="15098">
                  <c:v>0.53080037699100002</c:v>
                </c:pt>
                <c:pt idx="15099">
                  <c:v>0.53469774827100003</c:v>
                </c:pt>
                <c:pt idx="15100">
                  <c:v>0.51254100967099991</c:v>
                </c:pt>
                <c:pt idx="15101">
                  <c:v>0.51804878689099998</c:v>
                </c:pt>
                <c:pt idx="15102">
                  <c:v>0.52350574411100004</c:v>
                </c:pt>
                <c:pt idx="15103">
                  <c:v>0.52805426842100001</c:v>
                </c:pt>
                <c:pt idx="15104">
                  <c:v>0.51413462202100002</c:v>
                </c:pt>
                <c:pt idx="15105">
                  <c:v>0.51896266359100007</c:v>
                </c:pt>
                <c:pt idx="15106">
                  <c:v>0.52170384720100005</c:v>
                </c:pt>
                <c:pt idx="15107">
                  <c:v>0.52427350968100006</c:v>
                </c:pt>
                <c:pt idx="15108">
                  <c:v>0.54594619291100011</c:v>
                </c:pt>
                <c:pt idx="15109">
                  <c:v>0.54801399337099999</c:v>
                </c:pt>
                <c:pt idx="15110">
                  <c:v>0.54947511193099996</c:v>
                </c:pt>
                <c:pt idx="15111">
                  <c:v>0.55076152948099999</c:v>
                </c:pt>
                <c:pt idx="15112">
                  <c:v>0.52929041697099999</c:v>
                </c:pt>
                <c:pt idx="15113">
                  <c:v>0.53049425202100009</c:v>
                </c:pt>
                <c:pt idx="15114">
                  <c:v>0.53181243570100012</c:v>
                </c:pt>
                <c:pt idx="15115">
                  <c:v>0.53400728616100002</c:v>
                </c:pt>
                <c:pt idx="15116">
                  <c:v>0.52677560267099999</c:v>
                </c:pt>
                <c:pt idx="15117">
                  <c:v>0.52909751039100006</c:v>
                </c:pt>
                <c:pt idx="15118">
                  <c:v>0.531178015851</c:v>
                </c:pt>
                <c:pt idx="15119">
                  <c:v>0.53201339138100001</c:v>
                </c:pt>
                <c:pt idx="15120">
                  <c:v>0.50430431519100005</c:v>
                </c:pt>
                <c:pt idx="15121">
                  <c:v>0.50234133461099995</c:v>
                </c:pt>
                <c:pt idx="15122">
                  <c:v>0.50066422379099995</c:v>
                </c:pt>
                <c:pt idx="15123">
                  <c:v>0.49877747684099999</c:v>
                </c:pt>
                <c:pt idx="15124">
                  <c:v>0.46641232885100004</c:v>
                </c:pt>
                <c:pt idx="15125">
                  <c:v>0.46480192291100003</c:v>
                </c:pt>
                <c:pt idx="15126">
                  <c:v>0.46346150548100001</c:v>
                </c:pt>
                <c:pt idx="15127">
                  <c:v>0.462035329301</c:v>
                </c:pt>
                <c:pt idx="15128">
                  <c:v>0.46733240930100001</c:v>
                </c:pt>
                <c:pt idx="15129">
                  <c:v>0.46703700716100005</c:v>
                </c:pt>
                <c:pt idx="15130">
                  <c:v>0.466554202641</c:v>
                </c:pt>
                <c:pt idx="15131">
                  <c:v>0.466185746751</c:v>
                </c:pt>
                <c:pt idx="15132">
                  <c:v>0.44118413928100003</c:v>
                </c:pt>
                <c:pt idx="15133">
                  <c:v>0.44064733851100002</c:v>
                </c:pt>
                <c:pt idx="15134">
                  <c:v>0.44022805899100004</c:v>
                </c:pt>
                <c:pt idx="15135">
                  <c:v>0.439684905721</c:v>
                </c:pt>
                <c:pt idx="15136">
                  <c:v>0.451045745951</c:v>
                </c:pt>
                <c:pt idx="15137">
                  <c:v>0.45094727857100003</c:v>
                </c:pt>
                <c:pt idx="15138">
                  <c:v>0.45219240487099999</c:v>
                </c:pt>
                <c:pt idx="15139">
                  <c:v>0.45383774956099998</c:v>
                </c:pt>
                <c:pt idx="15140">
                  <c:v>0.45361199255100004</c:v>
                </c:pt>
                <c:pt idx="15141">
                  <c:v>0.456156245031</c:v>
                </c:pt>
                <c:pt idx="15142">
                  <c:v>0.45838603787100002</c:v>
                </c:pt>
                <c:pt idx="15143">
                  <c:v>0.46085088047099998</c:v>
                </c:pt>
                <c:pt idx="15144">
                  <c:v>0.46094810694100002</c:v>
                </c:pt>
                <c:pt idx="15145">
                  <c:v>0.462764976391</c:v>
                </c:pt>
                <c:pt idx="15146">
                  <c:v>0.46336848204100001</c:v>
                </c:pt>
                <c:pt idx="15147">
                  <c:v>0.46336848204100001</c:v>
                </c:pt>
                <c:pt idx="15148">
                  <c:v>0.477437623581</c:v>
                </c:pt>
                <c:pt idx="15149">
                  <c:v>0.47624649716099998</c:v>
                </c:pt>
                <c:pt idx="15150">
                  <c:v>0.47547146675099999</c:v>
                </c:pt>
                <c:pt idx="15151">
                  <c:v>0.47438198396100001</c:v>
                </c:pt>
                <c:pt idx="15152">
                  <c:v>0.48404790901100003</c:v>
                </c:pt>
                <c:pt idx="15153">
                  <c:v>0.48204680980100001</c:v>
                </c:pt>
                <c:pt idx="15154">
                  <c:v>0.48088109338099999</c:v>
                </c:pt>
                <c:pt idx="15155">
                  <c:v>0.47964231958100001</c:v>
                </c:pt>
                <c:pt idx="15156">
                  <c:v>0.49130163191100001</c:v>
                </c:pt>
                <c:pt idx="15157">
                  <c:v>0.48890031794100003</c:v>
                </c:pt>
                <c:pt idx="15158">
                  <c:v>0.48771554039100001</c:v>
                </c:pt>
                <c:pt idx="15159">
                  <c:v>0.48836351717100002</c:v>
                </c:pt>
                <c:pt idx="15160">
                  <c:v>0.49698755789100002</c:v>
                </c:pt>
                <c:pt idx="15161">
                  <c:v>0.49476094130100001</c:v>
                </c:pt>
                <c:pt idx="15162">
                  <c:v>0.49124155103099998</c:v>
                </c:pt>
                <c:pt idx="15163">
                  <c:v>0.48736006100100004</c:v>
                </c:pt>
                <c:pt idx="15164">
                  <c:v>0.47178989125100002</c:v>
                </c:pt>
                <c:pt idx="15165">
                  <c:v>0.46706666956100001</c:v>
                </c:pt>
                <c:pt idx="15166">
                  <c:v>0.46296283114100001</c:v>
                </c:pt>
                <c:pt idx="15167">
                  <c:v>0.45832537183100003</c:v>
                </c:pt>
                <c:pt idx="15168">
                  <c:v>0.46522327290100002</c:v>
                </c:pt>
                <c:pt idx="15169">
                  <c:v>0.46067628045100001</c:v>
                </c:pt>
                <c:pt idx="15170">
                  <c:v>0.45679268502100001</c:v>
                </c:pt>
                <c:pt idx="15171">
                  <c:v>0.45369151431099997</c:v>
                </c:pt>
                <c:pt idx="15172">
                  <c:v>0.50771191932100002</c:v>
                </c:pt>
                <c:pt idx="15173">
                  <c:v>0.50498136435099994</c:v>
                </c:pt>
                <c:pt idx="15174">
                  <c:v>0.50295087303099995</c:v>
                </c:pt>
                <c:pt idx="15175">
                  <c:v>0.50093621940100008</c:v>
                </c:pt>
                <c:pt idx="15176">
                  <c:v>0.51513670409099999</c:v>
                </c:pt>
                <c:pt idx="15177">
                  <c:v>0.51384428252100001</c:v>
                </c:pt>
                <c:pt idx="15178">
                  <c:v>0.51258353996099992</c:v>
                </c:pt>
                <c:pt idx="15179">
                  <c:v>0.51159522164100002</c:v>
                </c:pt>
                <c:pt idx="15180">
                  <c:v>0.56752730933100004</c:v>
                </c:pt>
                <c:pt idx="15181">
                  <c:v>0.56667836486099998</c:v>
                </c:pt>
                <c:pt idx="15182">
                  <c:v>0.56616519902099993</c:v>
                </c:pt>
                <c:pt idx="15183">
                  <c:v>0.56572172192100001</c:v>
                </c:pt>
                <c:pt idx="15184">
                  <c:v>0.64538836480099993</c:v>
                </c:pt>
                <c:pt idx="15185">
                  <c:v>0.64483718560100001</c:v>
                </c:pt>
                <c:pt idx="15186">
                  <c:v>0.64417513894099998</c:v>
                </c:pt>
                <c:pt idx="15187">
                  <c:v>0.64353209533099998</c:v>
                </c:pt>
                <c:pt idx="15188">
                  <c:v>0.82441464632100003</c:v>
                </c:pt>
                <c:pt idx="15189">
                  <c:v>0.82360371884099992</c:v>
                </c:pt>
                <c:pt idx="15190">
                  <c:v>0.82464588821099993</c:v>
                </c:pt>
                <c:pt idx="15191">
                  <c:v>0.82543147829099994</c:v>
                </c:pt>
                <c:pt idx="15192">
                  <c:v>1.0103935888510001</c:v>
                </c:pt>
                <c:pt idx="15193">
                  <c:v>1.011888738661</c:v>
                </c:pt>
                <c:pt idx="15194">
                  <c:v>1.0145432669110002</c:v>
                </c:pt>
                <c:pt idx="15195">
                  <c:v>1.0170647520310001</c:v>
                </c:pt>
                <c:pt idx="15196">
                  <c:v>0.90789039929099991</c:v>
                </c:pt>
                <c:pt idx="15197">
                  <c:v>0.91221429920100006</c:v>
                </c:pt>
                <c:pt idx="15198">
                  <c:v>0.91789714406099998</c:v>
                </c:pt>
                <c:pt idx="15199">
                  <c:v>0.92283875018100003</c:v>
                </c:pt>
                <c:pt idx="15200">
                  <c:v>0.77418133200100003</c:v>
                </c:pt>
                <c:pt idx="15201">
                  <c:v>0.78012075978100004</c:v>
                </c:pt>
                <c:pt idx="15202">
                  <c:v>0.78516689538100004</c:v>
                </c:pt>
                <c:pt idx="15203">
                  <c:v>0.78961750770099992</c:v>
                </c:pt>
                <c:pt idx="15204">
                  <c:v>0.64206151735100003</c:v>
                </c:pt>
                <c:pt idx="15205">
                  <c:v>0.64622386774099994</c:v>
                </c:pt>
                <c:pt idx="15206">
                  <c:v>0.65012646622100001</c:v>
                </c:pt>
                <c:pt idx="15207">
                  <c:v>0.65312944180100008</c:v>
                </c:pt>
                <c:pt idx="15208">
                  <c:v>0.541432542121</c:v>
                </c:pt>
                <c:pt idx="15209">
                  <c:v>0.54422327886099997</c:v>
                </c:pt>
                <c:pt idx="15210">
                  <c:v>0.54720408240100005</c:v>
                </c:pt>
                <c:pt idx="15211">
                  <c:v>0.55099264443100004</c:v>
                </c:pt>
                <c:pt idx="15212">
                  <c:v>0.5186365356910001</c:v>
                </c:pt>
                <c:pt idx="15213">
                  <c:v>0.52376503236100003</c:v>
                </c:pt>
                <c:pt idx="15214">
                  <c:v>0.52677434229100006</c:v>
                </c:pt>
                <c:pt idx="15215">
                  <c:v>0.5272146540310001</c:v>
                </c:pt>
                <c:pt idx="15216">
                  <c:v>0.507973261811</c:v>
                </c:pt>
                <c:pt idx="15217">
                  <c:v>0.50503047163100001</c:v>
                </c:pt>
                <c:pt idx="15218">
                  <c:v>0.50140979710099998</c:v>
                </c:pt>
                <c:pt idx="15219">
                  <c:v>0.49777645024100003</c:v>
                </c:pt>
                <c:pt idx="15220">
                  <c:v>0.47480548907100001</c:v>
                </c:pt>
                <c:pt idx="15221">
                  <c:v>0.47160294698100003</c:v>
                </c:pt>
                <c:pt idx="15222">
                  <c:v>0.46797910709099999</c:v>
                </c:pt>
                <c:pt idx="15223">
                  <c:v>0.46548296300100001</c:v>
                </c:pt>
                <c:pt idx="15224">
                  <c:v>0.454960021311</c:v>
                </c:pt>
                <c:pt idx="15225">
                  <c:v>0.45362642102100004</c:v>
                </c:pt>
                <c:pt idx="15226">
                  <c:v>0.45205841348100001</c:v>
                </c:pt>
                <c:pt idx="15227">
                  <c:v>0.45071214086100003</c:v>
                </c:pt>
                <c:pt idx="15228">
                  <c:v>0.43571768757100005</c:v>
                </c:pt>
                <c:pt idx="15229">
                  <c:v>0.43439675961099999</c:v>
                </c:pt>
                <c:pt idx="15230">
                  <c:v>0.43289210646100001</c:v>
                </c:pt>
                <c:pt idx="15231">
                  <c:v>0.43244546037100001</c:v>
                </c:pt>
                <c:pt idx="15232">
                  <c:v>0.436232096801</c:v>
                </c:pt>
                <c:pt idx="15233">
                  <c:v>0.436941660161</c:v>
                </c:pt>
                <c:pt idx="15234">
                  <c:v>0.438794764271</c:v>
                </c:pt>
                <c:pt idx="15235">
                  <c:v>0.441034321811</c:v>
                </c:pt>
                <c:pt idx="15236">
                  <c:v>0.45094748719100003</c:v>
                </c:pt>
                <c:pt idx="15237">
                  <c:v>0.45410251258100004</c:v>
                </c:pt>
                <c:pt idx="15238">
                  <c:v>0.45696610705099999</c:v>
                </c:pt>
                <c:pt idx="15239">
                  <c:v>0.46137237166099998</c:v>
                </c:pt>
                <c:pt idx="15240">
                  <c:v>0.46995182702100002</c:v>
                </c:pt>
                <c:pt idx="15241">
                  <c:v>0.47168138771099999</c:v>
                </c:pt>
                <c:pt idx="15242">
                  <c:v>0.47234343800099998</c:v>
                </c:pt>
                <c:pt idx="15243">
                  <c:v>0.47316070346100003</c:v>
                </c:pt>
                <c:pt idx="15244">
                  <c:v>0.48432046295100001</c:v>
                </c:pt>
                <c:pt idx="15245">
                  <c:v>0.48389282354099999</c:v>
                </c:pt>
                <c:pt idx="15246">
                  <c:v>0.48294884930100002</c:v>
                </c:pt>
                <c:pt idx="15247">
                  <c:v>0.48273978308100002</c:v>
                </c:pt>
                <c:pt idx="15248">
                  <c:v>0.495715343631</c:v>
                </c:pt>
                <c:pt idx="15249">
                  <c:v>0.49354547120100001</c:v>
                </c:pt>
                <c:pt idx="15250">
                  <c:v>0.49153081757100003</c:v>
                </c:pt>
                <c:pt idx="15251">
                  <c:v>0.48945280955100001</c:v>
                </c:pt>
                <c:pt idx="15252">
                  <c:v>0.49401725931100005</c:v>
                </c:pt>
                <c:pt idx="15253">
                  <c:v>0.49065633306099998</c:v>
                </c:pt>
                <c:pt idx="15254">
                  <c:v>0.48861000405099997</c:v>
                </c:pt>
                <c:pt idx="15255">
                  <c:v>0.48856882170100002</c:v>
                </c:pt>
                <c:pt idx="15256">
                  <c:v>0.47297407175099998</c:v>
                </c:pt>
                <c:pt idx="15257">
                  <c:v>0.46772837327100003</c:v>
                </c:pt>
                <c:pt idx="15258">
                  <c:v>0.462134223831</c:v>
                </c:pt>
                <c:pt idx="15259">
                  <c:v>0.45631200149099999</c:v>
                </c:pt>
                <c:pt idx="15260">
                  <c:v>0.42541416081100003</c:v>
                </c:pt>
                <c:pt idx="15261">
                  <c:v>0.41900274591100001</c:v>
                </c:pt>
                <c:pt idx="15262">
                  <c:v>0.41385207357100001</c:v>
                </c:pt>
                <c:pt idx="15263">
                  <c:v>0.40882177566100003</c:v>
                </c:pt>
                <c:pt idx="15264">
                  <c:v>0.40432156506100003</c:v>
                </c:pt>
                <c:pt idx="15265">
                  <c:v>0.40002535116100002</c:v>
                </c:pt>
                <c:pt idx="15266">
                  <c:v>0.39690719931100005</c:v>
                </c:pt>
                <c:pt idx="15267">
                  <c:v>0.393981764161</c:v>
                </c:pt>
                <c:pt idx="15268">
                  <c:v>0.41954157681100002</c:v>
                </c:pt>
                <c:pt idx="15269">
                  <c:v>0.41726693895099998</c:v>
                </c:pt>
                <c:pt idx="15270">
                  <c:v>0.41532085965100002</c:v>
                </c:pt>
                <c:pt idx="15271">
                  <c:v>0.41405401143100001</c:v>
                </c:pt>
                <c:pt idx="15272">
                  <c:v>0.43420391412100001</c:v>
                </c:pt>
                <c:pt idx="15273">
                  <c:v>0.43363209474100001</c:v>
                </c:pt>
                <c:pt idx="15274">
                  <c:v>0.43307923122100001</c:v>
                </c:pt>
                <c:pt idx="15275">
                  <c:v>0.43267484922099997</c:v>
                </c:pt>
                <c:pt idx="15276">
                  <c:v>0.47690893939099999</c:v>
                </c:pt>
                <c:pt idx="15277">
                  <c:v>0.47665620064100001</c:v>
                </c:pt>
                <c:pt idx="15278">
                  <c:v>0.47679520786099999</c:v>
                </c:pt>
                <c:pt idx="15279">
                  <c:v>0.476741498381</c:v>
                </c:pt>
                <c:pt idx="15280">
                  <c:v>0.55830140028100006</c:v>
                </c:pt>
                <c:pt idx="15281">
                  <c:v>0.55862995884099997</c:v>
                </c:pt>
                <c:pt idx="15282">
                  <c:v>0.55932814578099999</c:v>
                </c:pt>
                <c:pt idx="15283">
                  <c:v>0.55993471878099998</c:v>
                </c:pt>
                <c:pt idx="15284">
                  <c:v>0.70960728967099995</c:v>
                </c:pt>
                <c:pt idx="15285">
                  <c:v>0.710567693291</c:v>
                </c:pt>
                <c:pt idx="15286">
                  <c:v>0.71404283386099998</c:v>
                </c:pt>
                <c:pt idx="15287">
                  <c:v>0.71670605596100001</c:v>
                </c:pt>
                <c:pt idx="15288">
                  <c:v>0.86371044796100005</c:v>
                </c:pt>
                <c:pt idx="15289">
                  <c:v>0.86802910252100007</c:v>
                </c:pt>
                <c:pt idx="15290">
                  <c:v>0.87132732778100008</c:v>
                </c:pt>
                <c:pt idx="15291">
                  <c:v>0.87341557240099998</c:v>
                </c:pt>
                <c:pt idx="15292">
                  <c:v>0.84525209714100003</c:v>
                </c:pt>
                <c:pt idx="15293">
                  <c:v>0.84583023635099996</c:v>
                </c:pt>
                <c:pt idx="15294">
                  <c:v>0.84501199805100002</c:v>
                </c:pt>
                <c:pt idx="15295">
                  <c:v>0.84333445163099996</c:v>
                </c:pt>
                <c:pt idx="15296">
                  <c:v>0.73680794655100001</c:v>
                </c:pt>
                <c:pt idx="15297">
                  <c:v>0.73633090284100011</c:v>
                </c:pt>
                <c:pt idx="15298">
                  <c:v>0.73544000283099997</c:v>
                </c:pt>
                <c:pt idx="15299">
                  <c:v>0.73471022400100006</c:v>
                </c:pt>
                <c:pt idx="15300">
                  <c:v>0.65453289848099994</c:v>
                </c:pt>
                <c:pt idx="15301">
                  <c:v>0.65452026245100003</c:v>
                </c:pt>
                <c:pt idx="15302">
                  <c:v>0.65410324805100006</c:v>
                </c:pt>
                <c:pt idx="15303">
                  <c:v>0.65347456109099999</c:v>
                </c:pt>
                <c:pt idx="15304">
                  <c:v>0.59583583552100006</c:v>
                </c:pt>
                <c:pt idx="15305">
                  <c:v>0.59634763285100001</c:v>
                </c:pt>
                <c:pt idx="15306">
                  <c:v>0.59681203690099993</c:v>
                </c:pt>
                <c:pt idx="15307">
                  <c:v>0.59871388828099992</c:v>
                </c:pt>
                <c:pt idx="15308">
                  <c:v>0.54100893932100003</c:v>
                </c:pt>
                <c:pt idx="15309">
                  <c:v>0.543520518171</c:v>
                </c:pt>
                <c:pt idx="15310">
                  <c:v>0.54603841685099996</c:v>
                </c:pt>
                <c:pt idx="15311">
                  <c:v>0.54764330156100005</c:v>
                </c:pt>
                <c:pt idx="15312">
                  <c:v>0.51151509312099996</c:v>
                </c:pt>
                <c:pt idx="15313">
                  <c:v>0.5121279823210001</c:v>
                </c:pt>
                <c:pt idx="15314">
                  <c:v>0.51159407466099993</c:v>
                </c:pt>
                <c:pt idx="15315">
                  <c:v>0.51109491699099996</c:v>
                </c:pt>
                <c:pt idx="15316">
                  <c:v>0.47518264131100002</c:v>
                </c:pt>
                <c:pt idx="15317">
                  <c:v>0.47446865661100002</c:v>
                </c:pt>
                <c:pt idx="15318">
                  <c:v>0.47410218996100001</c:v>
                </c:pt>
                <c:pt idx="15319">
                  <c:v>0.47294591154100002</c:v>
                </c:pt>
                <c:pt idx="15320">
                  <c:v>0.462096397391</c:v>
                </c:pt>
                <c:pt idx="15321">
                  <c:v>0.461363456831</c:v>
                </c:pt>
                <c:pt idx="15322">
                  <c:v>0.46072213747099999</c:v>
                </c:pt>
                <c:pt idx="15323">
                  <c:v>0.46137609286100001</c:v>
                </c:pt>
                <c:pt idx="15324">
                  <c:v>0.46276947561100001</c:v>
                </c:pt>
                <c:pt idx="15325">
                  <c:v>0.46286425128100001</c:v>
                </c:pt>
                <c:pt idx="15326">
                  <c:v>0.46363510356100002</c:v>
                </c:pt>
                <c:pt idx="15327">
                  <c:v>0.46478505852100005</c:v>
                </c:pt>
                <c:pt idx="15328">
                  <c:v>0.45646415439100002</c:v>
                </c:pt>
                <c:pt idx="15329">
                  <c:v>0.45835652784100001</c:v>
                </c:pt>
                <c:pt idx="15330">
                  <c:v>0.46046372832100002</c:v>
                </c:pt>
                <c:pt idx="15331">
                  <c:v>0.46380618150100006</c:v>
                </c:pt>
                <c:pt idx="15332">
                  <c:v>0.483749099741</c:v>
                </c:pt>
                <c:pt idx="15333">
                  <c:v>0.48778026556100001</c:v>
                </c:pt>
                <c:pt idx="15334">
                  <c:v>0.49178931742100002</c:v>
                </c:pt>
                <c:pt idx="15335">
                  <c:v>0.49651550845100001</c:v>
                </c:pt>
                <c:pt idx="15336">
                  <c:v>0.521512894201</c:v>
                </c:pt>
                <c:pt idx="15337">
                  <c:v>0.52515547578099997</c:v>
                </c:pt>
                <c:pt idx="15338">
                  <c:v>0.52827994383099997</c:v>
                </c:pt>
                <c:pt idx="15339">
                  <c:v>0.53044716999100006</c:v>
                </c:pt>
                <c:pt idx="15340">
                  <c:v>0.557744307321</c:v>
                </c:pt>
                <c:pt idx="15341">
                  <c:v>0.55815184742099988</c:v>
                </c:pt>
                <c:pt idx="15342">
                  <c:v>0.55823398706100003</c:v>
                </c:pt>
                <c:pt idx="15343">
                  <c:v>0.55795597625100002</c:v>
                </c:pt>
                <c:pt idx="15344">
                  <c:v>0.55398481259100008</c:v>
                </c:pt>
                <c:pt idx="15345">
                  <c:v>0.55261054904100004</c:v>
                </c:pt>
                <c:pt idx="15346">
                  <c:v>0.55106885174100007</c:v>
                </c:pt>
                <c:pt idx="15347">
                  <c:v>0.54931864361100002</c:v>
                </c:pt>
                <c:pt idx="15348">
                  <c:v>0.54513601640099996</c:v>
                </c:pt>
                <c:pt idx="15349">
                  <c:v>0.54214107764100006</c:v>
                </c:pt>
                <c:pt idx="15350">
                  <c:v>0.54074470013099996</c:v>
                </c:pt>
                <c:pt idx="15351">
                  <c:v>0.541161718161</c:v>
                </c:pt>
                <c:pt idx="15352">
                  <c:v>0.51278883385100005</c:v>
                </c:pt>
                <c:pt idx="15353">
                  <c:v>0.50853968290100005</c:v>
                </c:pt>
                <c:pt idx="15354">
                  <c:v>0.50334592246099996</c:v>
                </c:pt>
                <c:pt idx="15355">
                  <c:v>0.49726758547100003</c:v>
                </c:pt>
                <c:pt idx="15356">
                  <c:v>0.44648246889100002</c:v>
                </c:pt>
                <c:pt idx="15357">
                  <c:v>0.44036937828099998</c:v>
                </c:pt>
                <c:pt idx="15358">
                  <c:v>0.435390448501</c:v>
                </c:pt>
                <c:pt idx="15359">
                  <c:v>0.43054736058099996</c:v>
                </c:pt>
                <c:pt idx="15360">
                  <c:v>0.43084950156099999</c:v>
                </c:pt>
                <c:pt idx="15361">
                  <c:v>0.42656834853100001</c:v>
                </c:pt>
                <c:pt idx="15362">
                  <c:v>0.42345838959100002</c:v>
                </c:pt>
                <c:pt idx="15363">
                  <c:v>0.42054063552100002</c:v>
                </c:pt>
                <c:pt idx="15364">
                  <c:v>0.455866202921</c:v>
                </c:pt>
                <c:pt idx="15365">
                  <c:v>0.453597540041</c:v>
                </c:pt>
                <c:pt idx="15366">
                  <c:v>0.45165657178099999</c:v>
                </c:pt>
                <c:pt idx="15367">
                  <c:v>0.45039305227100002</c:v>
                </c:pt>
                <c:pt idx="15368">
                  <c:v>0.481014455891</c:v>
                </c:pt>
                <c:pt idx="15369">
                  <c:v>0.480444139331</c:v>
                </c:pt>
                <c:pt idx="15370">
                  <c:v>0.47989272781100001</c:v>
                </c:pt>
                <c:pt idx="15371">
                  <c:v>0.47948940940099999</c:v>
                </c:pt>
                <c:pt idx="15372">
                  <c:v>0.524807793031</c:v>
                </c:pt>
                <c:pt idx="15373">
                  <c:v>0.52455571857100003</c:v>
                </c:pt>
                <c:pt idx="15374">
                  <c:v>0.52469435916100005</c:v>
                </c:pt>
                <c:pt idx="15375">
                  <c:v>0.52464079125100005</c:v>
                </c:pt>
                <c:pt idx="15376">
                  <c:v>0.61111936724100002</c:v>
                </c:pt>
                <c:pt idx="15377">
                  <c:v>0.61144706186099995</c:v>
                </c:pt>
                <c:pt idx="15378">
                  <c:v>0.61214341565099994</c:v>
                </c:pt>
                <c:pt idx="15379">
                  <c:v>0.61274839508099999</c:v>
                </c:pt>
                <c:pt idx="15380">
                  <c:v>0.77759491662100011</c:v>
                </c:pt>
                <c:pt idx="15381">
                  <c:v>0.77855279739100003</c:v>
                </c:pt>
                <c:pt idx="15382">
                  <c:v>0.78201881214100011</c:v>
                </c:pt>
                <c:pt idx="15383">
                  <c:v>0.78467503923100002</c:v>
                </c:pt>
                <c:pt idx="15384">
                  <c:v>0.95218383537100015</c:v>
                </c:pt>
                <c:pt idx="15385">
                  <c:v>0.95649114618099995</c:v>
                </c:pt>
                <c:pt idx="15386">
                  <c:v>0.95978071026100009</c:v>
                </c:pt>
                <c:pt idx="15387">
                  <c:v>0.96186346995100003</c:v>
                </c:pt>
                <c:pt idx="15388">
                  <c:v>0.89415412106100001</c:v>
                </c:pt>
                <c:pt idx="15389">
                  <c:v>0.894730739301</c:v>
                </c:pt>
                <c:pt idx="15390">
                  <c:v>0.89391464996100001</c:v>
                </c:pt>
                <c:pt idx="15391">
                  <c:v>0.89224151036099997</c:v>
                </c:pt>
                <c:pt idx="15392">
                  <c:v>0.811369498001</c:v>
                </c:pt>
                <c:pt idx="15393">
                  <c:v>0.8108937102710001</c:v>
                </c:pt>
                <c:pt idx="15394">
                  <c:v>0.81000514798099998</c:v>
                </c:pt>
                <c:pt idx="15395">
                  <c:v>0.809277285791</c:v>
                </c:pt>
                <c:pt idx="15396">
                  <c:v>0.71137412137100009</c:v>
                </c:pt>
                <c:pt idx="15397">
                  <c:v>0.711361518011</c:v>
                </c:pt>
                <c:pt idx="15398">
                  <c:v>0.71094559624100007</c:v>
                </c:pt>
                <c:pt idx="15399">
                  <c:v>0.7103185609310001</c:v>
                </c:pt>
                <c:pt idx="15400">
                  <c:v>0.64717542856100008</c:v>
                </c:pt>
                <c:pt idx="15401">
                  <c:v>0.64768587553099999</c:v>
                </c:pt>
                <c:pt idx="15402">
                  <c:v>0.6481490635310001</c:v>
                </c:pt>
                <c:pt idx="15403">
                  <c:v>0.65004591640099996</c:v>
                </c:pt>
                <c:pt idx="15404">
                  <c:v>0.59279421513099995</c:v>
                </c:pt>
                <c:pt idx="15405">
                  <c:v>0.59529919827100009</c:v>
                </c:pt>
                <c:pt idx="15406">
                  <c:v>0.59781048309100004</c:v>
                </c:pt>
                <c:pt idx="15407">
                  <c:v>0.59941115337100004</c:v>
                </c:pt>
                <c:pt idx="15408">
                  <c:v>0.55063980312100003</c:v>
                </c:pt>
                <c:pt idx="15409">
                  <c:v>0.55125108423100011</c:v>
                </c:pt>
                <c:pt idx="15410">
                  <c:v>0.55071857775099997</c:v>
                </c:pt>
                <c:pt idx="15411">
                  <c:v>0.55022073051100007</c:v>
                </c:pt>
                <c:pt idx="15412">
                  <c:v>0.55159775152099999</c:v>
                </c:pt>
                <c:pt idx="15413">
                  <c:v>0.550885643531</c:v>
                </c:pt>
                <c:pt idx="15414">
                  <c:v>0.55052013520100007</c:v>
                </c:pt>
                <c:pt idx="15415">
                  <c:v>0.54936689872100009</c:v>
                </c:pt>
                <c:pt idx="15416">
                  <c:v>0.52404588525100004</c:v>
                </c:pt>
                <c:pt idx="15417">
                  <c:v>0.52331486859100007</c:v>
                </c:pt>
                <c:pt idx="15418">
                  <c:v>0.5226752335510001</c:v>
                </c:pt>
                <c:pt idx="15419">
                  <c:v>0.52332747195100005</c:v>
                </c:pt>
                <c:pt idx="15420">
                  <c:v>0.48059019359099997</c:v>
                </c:pt>
                <c:pt idx="15421">
                  <c:v>0.48068472242100002</c:v>
                </c:pt>
                <c:pt idx="15422">
                  <c:v>0.48145354916100003</c:v>
                </c:pt>
                <c:pt idx="15423">
                  <c:v>0.48260048396100003</c:v>
                </c:pt>
                <c:pt idx="15424">
                  <c:v>0.48478541158099997</c:v>
                </c:pt>
                <c:pt idx="15425">
                  <c:v>0.48667281193099998</c:v>
                </c:pt>
                <c:pt idx="15426">
                  <c:v>0.48877447666099999</c:v>
                </c:pt>
                <c:pt idx="15427">
                  <c:v>0.49210815250099998</c:v>
                </c:pt>
                <c:pt idx="15428">
                  <c:v>0.49448073273100002</c:v>
                </c:pt>
                <c:pt idx="15429">
                  <c:v>0.49850130621100003</c:v>
                </c:pt>
                <c:pt idx="15430">
                  <c:v>0.50249982744099997</c:v>
                </c:pt>
                <c:pt idx="15431">
                  <c:v>0.50721360750100009</c:v>
                </c:pt>
                <c:pt idx="15432">
                  <c:v>0.54287798149100008</c:v>
                </c:pt>
                <c:pt idx="15433">
                  <c:v>0.54651099439100004</c:v>
                </c:pt>
                <c:pt idx="15434">
                  <c:v>0.54962725501099996</c:v>
                </c:pt>
                <c:pt idx="15435">
                  <c:v>0.55178878933100006</c:v>
                </c:pt>
                <c:pt idx="15436">
                  <c:v>0.54909418619099992</c:v>
                </c:pt>
                <c:pt idx="15437">
                  <c:v>0.54950065544100002</c:v>
                </c:pt>
                <c:pt idx="15438">
                  <c:v>0.54958257728099991</c:v>
                </c:pt>
                <c:pt idx="15439">
                  <c:v>0.5493052961010001</c:v>
                </c:pt>
                <c:pt idx="15440">
                  <c:v>0.576284739381</c:v>
                </c:pt>
                <c:pt idx="15441">
                  <c:v>0.57491408768099994</c:v>
                </c:pt>
                <c:pt idx="15442">
                  <c:v>0.57337643783100001</c:v>
                </c:pt>
                <c:pt idx="15443">
                  <c:v>0.57163082528100007</c:v>
                </c:pt>
                <c:pt idx="15444">
                  <c:v>0.58951786710099996</c:v>
                </c:pt>
                <c:pt idx="15445">
                  <c:v>0.58653079455099999</c:v>
                </c:pt>
                <c:pt idx="15446">
                  <c:v>0.585138086971</c:v>
                </c:pt>
                <c:pt idx="15447">
                  <c:v>0.58555400874100005</c:v>
                </c:pt>
                <c:pt idx="15448">
                  <c:v>0.54646211763100005</c:v>
                </c:pt>
                <c:pt idx="15449">
                  <c:v>0.54222412530100006</c:v>
                </c:pt>
                <c:pt idx="15450">
                  <c:v>0.537044010031</c:v>
                </c:pt>
                <c:pt idx="15451">
                  <c:v>0.53098163778099994</c:v>
                </c:pt>
                <c:pt idx="15452">
                  <c:v>0.51487404183100005</c:v>
                </c:pt>
                <c:pt idx="15453">
                  <c:v>0.50877700671100001</c:v>
                </c:pt>
                <c:pt idx="15454">
                  <c:v>0.503811155821</c:v>
                </c:pt>
                <c:pt idx="15455">
                  <c:v>0.49898079105100002</c:v>
                </c:pt>
                <c:pt idx="15456">
                  <c:v>0.49658917104100003</c:v>
                </c:pt>
                <c:pt idx="15457">
                  <c:v>0.492322890121</c:v>
                </c:pt>
                <c:pt idx="15458">
                  <c:v>0.48922094259100002</c:v>
                </c:pt>
                <c:pt idx="15459">
                  <c:v>0.486310709881</c:v>
                </c:pt>
                <c:pt idx="15460">
                  <c:v>0.49382118715100004</c:v>
                </c:pt>
                <c:pt idx="15461">
                  <c:v>0.49155837220100002</c:v>
                </c:pt>
                <c:pt idx="15462">
                  <c:v>0.48962240608100005</c:v>
                </c:pt>
                <c:pt idx="15463">
                  <c:v>0.48836214268100003</c:v>
                </c:pt>
                <c:pt idx="15464">
                  <c:v>0.46125913385100004</c:v>
                </c:pt>
                <c:pt idx="15465">
                  <c:v>0.46069028744099999</c:v>
                </c:pt>
                <c:pt idx="15466">
                  <c:v>0.460140298881</c:v>
                </c:pt>
                <c:pt idx="15467">
                  <c:v>0.459738018651</c:v>
                </c:pt>
                <c:pt idx="15468">
                  <c:v>0.47661000889100003</c:v>
                </c:pt>
                <c:pt idx="15469">
                  <c:v>0.47635858420099997</c:v>
                </c:pt>
                <c:pt idx="15470">
                  <c:v>0.47649686905099997</c:v>
                </c:pt>
                <c:pt idx="15471">
                  <c:v>0.47644343908099995</c:v>
                </c:pt>
                <c:pt idx="15472">
                  <c:v>0.55086477170100001</c:v>
                </c:pt>
                <c:pt idx="15473">
                  <c:v>0.55119162053100001</c:v>
                </c:pt>
                <c:pt idx="15474">
                  <c:v>0.55188618110100007</c:v>
                </c:pt>
                <c:pt idx="15475">
                  <c:v>0.55248959963099997</c:v>
                </c:pt>
                <c:pt idx="15476">
                  <c:v>0.67695253906100006</c:v>
                </c:pt>
                <c:pt idx="15477">
                  <c:v>0.67790794780100005</c:v>
                </c:pt>
                <c:pt idx="15478">
                  <c:v>0.68136502912100005</c:v>
                </c:pt>
                <c:pt idx="15479">
                  <c:v>0.68401441003100005</c:v>
                </c:pt>
                <c:pt idx="15480">
                  <c:v>0.79736707574100008</c:v>
                </c:pt>
                <c:pt idx="15481">
                  <c:v>0.80166328238099993</c:v>
                </c:pt>
                <c:pt idx="15482">
                  <c:v>0.80494436678100012</c:v>
                </c:pt>
                <c:pt idx="15483">
                  <c:v>0.80702175770099993</c:v>
                </c:pt>
                <c:pt idx="15484">
                  <c:v>0.76821273602100004</c:v>
                </c:pt>
                <c:pt idx="15485">
                  <c:v>0.76878786959099998</c:v>
                </c:pt>
                <c:pt idx="15486">
                  <c:v>0.76797388565100011</c:v>
                </c:pt>
                <c:pt idx="15487">
                  <c:v>0.76630505849100006</c:v>
                </c:pt>
                <c:pt idx="15488">
                  <c:v>0.64435145194099996</c:v>
                </c:pt>
                <c:pt idx="15489">
                  <c:v>0.643876891151</c:v>
                </c:pt>
                <c:pt idx="15490">
                  <c:v>0.642990619391</c:v>
                </c:pt>
                <c:pt idx="15491">
                  <c:v>0.64226463391099997</c:v>
                </c:pt>
                <c:pt idx="15492">
                  <c:v>0.55103595654100002</c:v>
                </c:pt>
                <c:pt idx="15493">
                  <c:v>0.55102338585100008</c:v>
                </c:pt>
                <c:pt idx="15494">
                  <c:v>0.55060853493100004</c:v>
                </c:pt>
                <c:pt idx="15495">
                  <c:v>0.54998311860100002</c:v>
                </c:pt>
                <c:pt idx="15496">
                  <c:v>0.49117910212100002</c:v>
                </c:pt>
                <c:pt idx="15497">
                  <c:v>0.49168823503100001</c:v>
                </c:pt>
                <c:pt idx="15498">
                  <c:v>0.49215022513100004</c:v>
                </c:pt>
                <c:pt idx="15499">
                  <c:v>0.49404219202100003</c:v>
                </c:pt>
                <c:pt idx="15500">
                  <c:v>0.464480543671</c:v>
                </c:pt>
                <c:pt idx="15501">
                  <c:v>0.46697906904100001</c:v>
                </c:pt>
                <c:pt idx="15502">
                  <c:v>0.46948388157100002</c:v>
                </c:pt>
                <c:pt idx="15503">
                  <c:v>0.47108042454100002</c:v>
                </c:pt>
                <c:pt idx="15504">
                  <c:v>0.44399336313100002</c:v>
                </c:pt>
                <c:pt idx="15505">
                  <c:v>0.44460306519100001</c:v>
                </c:pt>
                <c:pt idx="15506">
                  <c:v>0.444071930851</c:v>
                </c:pt>
                <c:pt idx="15507">
                  <c:v>0.443575368631</c:v>
                </c:pt>
                <c:pt idx="15508">
                  <c:v>0.42138676885100002</c:v>
                </c:pt>
                <c:pt idx="15509">
                  <c:v>0.42067649764100001</c:v>
                </c:pt>
                <c:pt idx="15510">
                  <c:v>0.42031193311100001</c:v>
                </c:pt>
                <c:pt idx="15511">
                  <c:v>0.41916166597100002</c:v>
                </c:pt>
                <c:pt idx="15512">
                  <c:v>0.40927519160100001</c:v>
                </c:pt>
                <c:pt idx="15513">
                  <c:v>0.40854605891100004</c:v>
                </c:pt>
                <c:pt idx="15514">
                  <c:v>0.40790807189100003</c:v>
                </c:pt>
                <c:pt idx="15515">
                  <c:v>0.408558633231</c:v>
                </c:pt>
                <c:pt idx="15516">
                  <c:v>0.40323379403100001</c:v>
                </c:pt>
                <c:pt idx="15517">
                  <c:v>0.40332807602100001</c:v>
                </c:pt>
                <c:pt idx="15518">
                  <c:v>0.40409492078100001</c:v>
                </c:pt>
                <c:pt idx="15519">
                  <c:v>0.405238900761</c:v>
                </c:pt>
                <c:pt idx="15520">
                  <c:v>0.41138129340100005</c:v>
                </c:pt>
                <c:pt idx="15521">
                  <c:v>0.41326382955100005</c:v>
                </c:pt>
                <c:pt idx="15522">
                  <c:v>0.41536007832100003</c:v>
                </c:pt>
                <c:pt idx="15523">
                  <c:v>0.41868516195100003</c:v>
                </c:pt>
                <c:pt idx="15524">
                  <c:v>0.43093281392100002</c:v>
                </c:pt>
                <c:pt idx="15525">
                  <c:v>0.43494302738099999</c:v>
                </c:pt>
                <c:pt idx="15526">
                  <c:v>0.43893124304100001</c:v>
                </c:pt>
                <c:pt idx="15527">
                  <c:v>0.443632873491</c:v>
                </c:pt>
                <c:pt idx="15528">
                  <c:v>0.452967689881</c:v>
                </c:pt>
                <c:pt idx="15529">
                  <c:v>0.456591337381</c:v>
                </c:pt>
                <c:pt idx="15530">
                  <c:v>0.45969956844100002</c:v>
                </c:pt>
                <c:pt idx="15531">
                  <c:v>0.461855530711</c:v>
                </c:pt>
                <c:pt idx="15532">
                  <c:v>0.47384065913100004</c:v>
                </c:pt>
                <c:pt idx="15533">
                  <c:v>0.47424608294100001</c:v>
                </c:pt>
                <c:pt idx="15534">
                  <c:v>0.47432779424100002</c:v>
                </c:pt>
                <c:pt idx="15535">
                  <c:v>0.47405122817099998</c:v>
                </c:pt>
                <c:pt idx="15536">
                  <c:v>0.47900952047099998</c:v>
                </c:pt>
                <c:pt idx="15537">
                  <c:v>0.47764240076100006</c:v>
                </c:pt>
                <c:pt idx="15538">
                  <c:v>0.47610871487100004</c:v>
                </c:pt>
                <c:pt idx="15539">
                  <c:v>0.47436760352100005</c:v>
                </c:pt>
                <c:pt idx="15540">
                  <c:v>0.48078935543099999</c:v>
                </c:pt>
                <c:pt idx="15541">
                  <c:v>0.47780997848100004</c:v>
                </c:pt>
                <c:pt idx="15542">
                  <c:v>0.476420860971</c:v>
                </c:pt>
                <c:pt idx="15543">
                  <c:v>0.47683571189099999</c:v>
                </c:pt>
                <c:pt idx="15544">
                  <c:v>0.45346894725100001</c:v>
                </c:pt>
                <c:pt idx="15545">
                  <c:v>0.44924187759099998</c:v>
                </c:pt>
                <c:pt idx="15546">
                  <c:v>0.44407511346099998</c:v>
                </c:pt>
                <c:pt idx="15547">
                  <c:v>0.43802836473100004</c:v>
                </c:pt>
                <c:pt idx="15548">
                  <c:v>0.41568041342100004</c:v>
                </c:pt>
                <c:pt idx="15549">
                  <c:v>0.40959909257100002</c:v>
                </c:pt>
                <c:pt idx="15550">
                  <c:v>0.40464603743100003</c:v>
                </c:pt>
                <c:pt idx="15551">
                  <c:v>0.399828123561</c:v>
                </c:pt>
                <c:pt idx="15552">
                  <c:v>0.38702602114100004</c:v>
                </c:pt>
                <c:pt idx="15553">
                  <c:v>0.38277441268099999</c:v>
                </c:pt>
                <c:pt idx="15554">
                  <c:v>0.379680305951</c:v>
                </c:pt>
                <c:pt idx="15555">
                  <c:v>0.37677742762100003</c:v>
                </c:pt>
                <c:pt idx="15556">
                  <c:v>0.38220777638100001</c:v>
                </c:pt>
                <c:pt idx="15557">
                  <c:v>0.37995067868099996</c:v>
                </c:pt>
                <c:pt idx="15558">
                  <c:v>0.37801960580100002</c:v>
                </c:pt>
                <c:pt idx="15559">
                  <c:v>0.37676252591100001</c:v>
                </c:pt>
                <c:pt idx="15560">
                  <c:v>0.37506310512100005</c:v>
                </c:pt>
                <c:pt idx="15561">
                  <c:v>0.37449569619099998</c:v>
                </c:pt>
                <c:pt idx="15562">
                  <c:v>0.373947097921</c:v>
                </c:pt>
                <c:pt idx="15563">
                  <c:v>0.37354583409100001</c:v>
                </c:pt>
                <c:pt idx="15564">
                  <c:v>0.39533944473100002</c:v>
                </c:pt>
                <c:pt idx="15565">
                  <c:v>0.39508865529100001</c:v>
                </c:pt>
                <c:pt idx="15566">
                  <c:v>0.39522659166099999</c:v>
                </c:pt>
                <c:pt idx="15567">
                  <c:v>0.39517329600100004</c:v>
                </c:pt>
                <c:pt idx="15568">
                  <c:v>0.439768989951</c:v>
                </c:pt>
                <c:pt idx="15569">
                  <c:v>0.44009501840100002</c:v>
                </c:pt>
                <c:pt idx="15570">
                  <c:v>0.44078782205099998</c:v>
                </c:pt>
                <c:pt idx="15571">
                  <c:v>0.441389712351</c:v>
                </c:pt>
                <c:pt idx="15572">
                  <c:v>0.56317510434100004</c:v>
                </c:pt>
                <c:pt idx="15573">
                  <c:v>0.56412810276100012</c:v>
                </c:pt>
                <c:pt idx="15574">
                  <c:v>0.56757644667100005</c:v>
                </c:pt>
                <c:pt idx="15575">
                  <c:v>0.57021913386100009</c:v>
                </c:pt>
                <c:pt idx="15576">
                  <c:v>0.67271097371099997</c:v>
                </c:pt>
                <c:pt idx="15577">
                  <c:v>0.67699632665099996</c:v>
                </c:pt>
                <c:pt idx="15578">
                  <c:v>0.68026912013100005</c:v>
                </c:pt>
                <c:pt idx="15579">
                  <c:v>0.68234126207099999</c:v>
                </c:pt>
                <c:pt idx="15580">
                  <c:v>0.65900207964099999</c:v>
                </c:pt>
                <c:pt idx="15581">
                  <c:v>0.65957576121100003</c:v>
                </c:pt>
                <c:pt idx="15582">
                  <c:v>0.65876383185100007</c:v>
                </c:pt>
                <c:pt idx="15583">
                  <c:v>0.65709922275099997</c:v>
                </c:pt>
                <c:pt idx="15584">
                  <c:v>0.57685835506100003</c:v>
                </c:pt>
                <c:pt idx="15585">
                  <c:v>0.57638499217100003</c:v>
                </c:pt>
                <c:pt idx="15586">
                  <c:v>0.57550096375100002</c:v>
                </c:pt>
                <c:pt idx="15587">
                  <c:v>0.57477681142100001</c:v>
                </c:pt>
                <c:pt idx="15588">
                  <c:v>0.49255835758099997</c:v>
                </c:pt>
                <c:pt idx="15589">
                  <c:v>0.492545815931</c:v>
                </c:pt>
                <c:pt idx="15590">
                  <c:v>0.49213201408099999</c:v>
                </c:pt>
                <c:pt idx="15591">
                  <c:v>0.49150817680100001</c:v>
                </c:pt>
                <c:pt idx="15592">
                  <c:v>0.42694942952100001</c:v>
                </c:pt>
                <c:pt idx="15593">
                  <c:v>0.42745727741100004</c:v>
                </c:pt>
                <c:pt idx="15594">
                  <c:v>0.427918098651</c:v>
                </c:pt>
                <c:pt idx="15595">
                  <c:v>0.429805284831</c:v>
                </c:pt>
                <c:pt idx="15596">
                  <c:v>0.41366896407100001</c:v>
                </c:pt>
                <c:pt idx="15597">
                  <c:v>0.41616117687100002</c:v>
                </c:pt>
                <c:pt idx="15598">
                  <c:v>0.41865965868100002</c:v>
                </c:pt>
                <c:pt idx="15599">
                  <c:v>0.42025216872100002</c:v>
                </c:pt>
                <c:pt idx="15600">
                  <c:v>0.417310395201</c:v>
                </c:pt>
                <c:pt idx="15601">
                  <c:v>0.41791855814099999</c:v>
                </c:pt>
                <c:pt idx="15602">
                  <c:v>0.41738876690100002</c:v>
                </c:pt>
                <c:pt idx="15603">
                  <c:v>0.41689346066100003</c:v>
                </c:pt>
                <c:pt idx="15604">
                  <c:v>0.40434039216100004</c:v>
                </c:pt>
                <c:pt idx="15605">
                  <c:v>0.40363191417100003</c:v>
                </c:pt>
                <c:pt idx="15606">
                  <c:v>0.40326827166099999</c:v>
                </c:pt>
                <c:pt idx="15607">
                  <c:v>0.40212091215100004</c:v>
                </c:pt>
                <c:pt idx="15608">
                  <c:v>0.396448944681</c:v>
                </c:pt>
                <c:pt idx="15609">
                  <c:v>0.39572165603100001</c:v>
                </c:pt>
                <c:pt idx="15610">
                  <c:v>0.39508528073100002</c:v>
                </c:pt>
                <c:pt idx="15611">
                  <c:v>0.39573419768100004</c:v>
                </c:pt>
                <c:pt idx="15612">
                  <c:v>0.39040795855099997</c:v>
                </c:pt>
                <c:pt idx="15613">
                  <c:v>0.39050200096099996</c:v>
                </c:pt>
                <c:pt idx="15614">
                  <c:v>0.391266907301</c:v>
                </c:pt>
                <c:pt idx="15615">
                  <c:v>0.392407997801</c:v>
                </c:pt>
                <c:pt idx="15616">
                  <c:v>0.40392610331100004</c:v>
                </c:pt>
                <c:pt idx="15617">
                  <c:v>0.40580388416099999</c:v>
                </c:pt>
                <c:pt idx="15618">
                  <c:v>0.407894833131</c:v>
                </c:pt>
                <c:pt idx="15619">
                  <c:v>0.41121151331100003</c:v>
                </c:pt>
                <c:pt idx="15620">
                  <c:v>0.41969528664099998</c:v>
                </c:pt>
                <c:pt idx="15621">
                  <c:v>0.42369536514100004</c:v>
                </c:pt>
                <c:pt idx="15622">
                  <c:v>0.42767350392100001</c:v>
                </c:pt>
                <c:pt idx="15623">
                  <c:v>0.43236325338100001</c:v>
                </c:pt>
                <c:pt idx="15624">
                  <c:v>0.43976910317099999</c:v>
                </c:pt>
                <c:pt idx="15625">
                  <c:v>0.44338359581100001</c:v>
                </c:pt>
                <c:pt idx="15626">
                  <c:v>0.446483971551</c:v>
                </c:pt>
                <c:pt idx="15627">
                  <c:v>0.44863448519100002</c:v>
                </c:pt>
                <c:pt idx="15628">
                  <c:v>0.45373531408099999</c:v>
                </c:pt>
                <c:pt idx="15629">
                  <c:v>0.45413971423100002</c:v>
                </c:pt>
                <c:pt idx="15630">
                  <c:v>0.45422121862100001</c:v>
                </c:pt>
                <c:pt idx="15631">
                  <c:v>0.45394534951100002</c:v>
                </c:pt>
                <c:pt idx="15632">
                  <c:v>0.45202319252100004</c:v>
                </c:pt>
                <c:pt idx="15633">
                  <c:v>0.450659528571</c:v>
                </c:pt>
                <c:pt idx="15634">
                  <c:v>0.44912971589100004</c:v>
                </c:pt>
                <c:pt idx="15635">
                  <c:v>0.44739300410100002</c:v>
                </c:pt>
                <c:pt idx="15636">
                  <c:v>0.45014912708100002</c:v>
                </c:pt>
                <c:pt idx="15637">
                  <c:v>0.447177278751</c:v>
                </c:pt>
                <c:pt idx="15638">
                  <c:v>0.44579167145100002</c:v>
                </c:pt>
                <c:pt idx="15639">
                  <c:v>0.44620547330100002</c:v>
                </c:pt>
                <c:pt idx="15640">
                  <c:v>0.43810502003100005</c:v>
                </c:pt>
                <c:pt idx="15641">
                  <c:v>0.43388863346100004</c:v>
                </c:pt>
                <c:pt idx="15642">
                  <c:v>0.42873492644100003</c:v>
                </c:pt>
                <c:pt idx="15643">
                  <c:v>0.42270345638100004</c:v>
                </c:pt>
                <c:pt idx="15644">
                  <c:v>0.40604385518100006</c:v>
                </c:pt>
                <c:pt idx="15645">
                  <c:v>0.39997790375100006</c:v>
                </c:pt>
                <c:pt idx="15646">
                  <c:v>0.39503736485100005</c:v>
                </c:pt>
                <c:pt idx="15647">
                  <c:v>0.39023162600100003</c:v>
                </c:pt>
                <c:pt idx="15648">
                  <c:v>0.393254264641</c:v>
                </c:pt>
                <c:pt idx="15649">
                  <c:v>0.38901713262100002</c:v>
                </c:pt>
                <c:pt idx="15650">
                  <c:v>0.38593068882100001</c:v>
                </c:pt>
                <c:pt idx="15651">
                  <c:v>0.38303499426099996</c:v>
                </c:pt>
                <c:pt idx="15652">
                  <c:v>0.36986792101099997</c:v>
                </c:pt>
                <c:pt idx="15653">
                  <c:v>0.367616413511</c:v>
                </c:pt>
                <c:pt idx="15654">
                  <c:v>0.36569012134099999</c:v>
                </c:pt>
                <c:pt idx="15655">
                  <c:v>0.36443615599099999</c:v>
                </c:pt>
                <c:pt idx="15656">
                  <c:v>0.35756683574100001</c:v>
                </c:pt>
                <c:pt idx="15657">
                  <c:v>0.35700083162100005</c:v>
                </c:pt>
                <c:pt idx="15658">
                  <c:v>0.35645358734099997</c:v>
                </c:pt>
                <c:pt idx="15659">
                  <c:v>0.356053318131</c:v>
                </c:pt>
                <c:pt idx="15660">
                  <c:v>0.36862886504100001</c:v>
                </c:pt>
                <c:pt idx="15661">
                  <c:v>0.36837869996100003</c:v>
                </c:pt>
                <c:pt idx="15662">
                  <c:v>0.36851629148100001</c:v>
                </c:pt>
                <c:pt idx="15663">
                  <c:v>0.36846313013100002</c:v>
                </c:pt>
                <c:pt idx="15664">
                  <c:v>0.47053231245100002</c:v>
                </c:pt>
                <c:pt idx="15665">
                  <c:v>0.47085752778099998</c:v>
                </c:pt>
                <c:pt idx="15666">
                  <c:v>0.47154861807100001</c:v>
                </c:pt>
                <c:pt idx="15667">
                  <c:v>0.47214902007100001</c:v>
                </c:pt>
                <c:pt idx="15668">
                  <c:v>0.6349691275910001</c:v>
                </c:pt>
                <c:pt idx="15669">
                  <c:v>0.63591976288100005</c:v>
                </c:pt>
                <c:pt idx="15670">
                  <c:v>0.63935957266099996</c:v>
                </c:pt>
                <c:pt idx="15671">
                  <c:v>0.64199571496100005</c:v>
                </c:pt>
                <c:pt idx="15672">
                  <c:v>0.76148941404100001</c:v>
                </c:pt>
                <c:pt idx="15673">
                  <c:v>0.76576415649100005</c:v>
                </c:pt>
                <c:pt idx="15674">
                  <c:v>0.76902884418100004</c:v>
                </c:pt>
                <c:pt idx="15675">
                  <c:v>0.77109585693100002</c:v>
                </c:pt>
                <c:pt idx="15676">
                  <c:v>0.73415473025099998</c:v>
                </c:pt>
                <c:pt idx="15677">
                  <c:v>0.73472698886099996</c:v>
                </c:pt>
                <c:pt idx="15678">
                  <c:v>0.73391707052099997</c:v>
                </c:pt>
                <c:pt idx="15679">
                  <c:v>0.73225658147100003</c:v>
                </c:pt>
                <c:pt idx="15680">
                  <c:v>0.58974533504100002</c:v>
                </c:pt>
                <c:pt idx="15681">
                  <c:v>0.589273144641</c:v>
                </c:pt>
                <c:pt idx="15682">
                  <c:v>0.58839130148100005</c:v>
                </c:pt>
                <c:pt idx="15683">
                  <c:v>0.58766894237099998</c:v>
                </c:pt>
                <c:pt idx="15684">
                  <c:v>0.45014385920099997</c:v>
                </c:pt>
                <c:pt idx="15685">
                  <c:v>0.45013135022100004</c:v>
                </c:pt>
                <c:pt idx="15686">
                  <c:v>0.44971857566100004</c:v>
                </c:pt>
                <c:pt idx="15687">
                  <c:v>0.44909628113099997</c:v>
                </c:pt>
                <c:pt idx="15688">
                  <c:v>0.40772951518099998</c:v>
                </c:pt>
                <c:pt idx="15689">
                  <c:v>0.40823610346100003</c:v>
                </c:pt>
                <c:pt idx="15690">
                  <c:v>0.40869578851100002</c:v>
                </c:pt>
                <c:pt idx="15691">
                  <c:v>0.41057829925099998</c:v>
                </c:pt>
                <c:pt idx="15692">
                  <c:v>0.40482259135100002</c:v>
                </c:pt>
                <c:pt idx="15693">
                  <c:v>0.40730863315100002</c:v>
                </c:pt>
                <c:pt idx="15694">
                  <c:v>0.40980092944099999</c:v>
                </c:pt>
                <c:pt idx="15695">
                  <c:v>0.411389497301</c:v>
                </c:pt>
                <c:pt idx="15696">
                  <c:v>0.40756712143100005</c:v>
                </c:pt>
                <c:pt idx="15697">
                  <c:v>0.40817377792100001</c:v>
                </c:pt>
                <c:pt idx="15698">
                  <c:v>0.40764529711100006</c:v>
                </c:pt>
                <c:pt idx="15699">
                  <c:v>0.407151217811</c:v>
                </c:pt>
                <c:pt idx="15700">
                  <c:v>0.39580825454099999</c:v>
                </c:pt>
                <c:pt idx="15701">
                  <c:v>0.39510153347099997</c:v>
                </c:pt>
                <c:pt idx="15702">
                  <c:v>0.394738787571</c:v>
                </c:pt>
                <c:pt idx="15703">
                  <c:v>0.39359427035100003</c:v>
                </c:pt>
                <c:pt idx="15704">
                  <c:v>0.38930048213099999</c:v>
                </c:pt>
                <c:pt idx="15705">
                  <c:v>0.38857499396100004</c:v>
                </c:pt>
                <c:pt idx="15706">
                  <c:v>0.387940194081</c:v>
                </c:pt>
                <c:pt idx="15707">
                  <c:v>0.388587506571</c:v>
                </c:pt>
                <c:pt idx="15708">
                  <c:v>0.38317647295099999</c:v>
                </c:pt>
                <c:pt idx="15709">
                  <c:v>0.38327028667100005</c:v>
                </c:pt>
                <c:pt idx="15710">
                  <c:v>0.38403329815100001</c:v>
                </c:pt>
                <c:pt idx="15711">
                  <c:v>0.38517156088100002</c:v>
                </c:pt>
                <c:pt idx="15712">
                  <c:v>0.39234705844100004</c:v>
                </c:pt>
                <c:pt idx="15713">
                  <c:v>0.394220189261</c:v>
                </c:pt>
                <c:pt idx="15714">
                  <c:v>0.39630596548100006</c:v>
                </c:pt>
                <c:pt idx="15715">
                  <c:v>0.39961443460099999</c:v>
                </c:pt>
                <c:pt idx="15716">
                  <c:v>0.41109158291100001</c:v>
                </c:pt>
                <c:pt idx="15717">
                  <c:v>0.41508175877100001</c:v>
                </c:pt>
                <c:pt idx="15718">
                  <c:v>0.41905004573100002</c:v>
                </c:pt>
                <c:pt idx="15719">
                  <c:v>0.423728182821</c:v>
                </c:pt>
                <c:pt idx="15720">
                  <c:v>0.42782886743100002</c:v>
                </c:pt>
                <c:pt idx="15721">
                  <c:v>0.43143441212099998</c:v>
                </c:pt>
                <c:pt idx="15722">
                  <c:v>0.43452711041100001</c:v>
                </c:pt>
                <c:pt idx="15723">
                  <c:v>0.43667229884100001</c:v>
                </c:pt>
                <c:pt idx="15724">
                  <c:v>0.44610887742099997</c:v>
                </c:pt>
                <c:pt idx="15725">
                  <c:v>0.44651227206100003</c:v>
                </c:pt>
                <c:pt idx="15726">
                  <c:v>0.44659357680100004</c:v>
                </c:pt>
                <c:pt idx="15727">
                  <c:v>0.44631839376100002</c:v>
                </c:pt>
                <c:pt idx="15728">
                  <c:v>0.45219766800100003</c:v>
                </c:pt>
                <c:pt idx="15729">
                  <c:v>0.45083737995099998</c:v>
                </c:pt>
                <c:pt idx="15730">
                  <c:v>0.44931135336100003</c:v>
                </c:pt>
                <c:pt idx="15731">
                  <c:v>0.44757894312099999</c:v>
                </c:pt>
                <c:pt idx="15732">
                  <c:v>0.44833772588100002</c:v>
                </c:pt>
                <c:pt idx="15733">
                  <c:v>0.44537323919100003</c:v>
                </c:pt>
                <c:pt idx="15734">
                  <c:v>0.44399106224100005</c:v>
                </c:pt>
                <c:pt idx="15735">
                  <c:v>0.44440383680099999</c:v>
                </c:pt>
                <c:pt idx="15736">
                  <c:v>0.42408278633099999</c:v>
                </c:pt>
                <c:pt idx="15737">
                  <c:v>0.41987683964099998</c:v>
                </c:pt>
                <c:pt idx="15738">
                  <c:v>0.41473588844100001</c:v>
                </c:pt>
                <c:pt idx="15739">
                  <c:v>0.40871935220099997</c:v>
                </c:pt>
                <c:pt idx="15740">
                  <c:v>0.37635050575099999</c:v>
                </c:pt>
                <c:pt idx="15741">
                  <c:v>0.37029957163100002</c:v>
                </c:pt>
                <c:pt idx="15742">
                  <c:v>0.36537126583099999</c:v>
                </c:pt>
                <c:pt idx="15743">
                  <c:v>0.36057742612099997</c:v>
                </c:pt>
                <c:pt idx="15744">
                  <c:v>0.36320791293300003</c:v>
                </c:pt>
                <c:pt idx="15745">
                  <c:v>0.35863919130300004</c:v>
                </c:pt>
                <c:pt idx="15746">
                  <c:v>0.355082942013</c:v>
                </c:pt>
                <c:pt idx="15747">
                  <c:v>0.351567243453</c:v>
                </c:pt>
                <c:pt idx="15748">
                  <c:v>0.35859422989100004</c:v>
                </c:pt>
                <c:pt idx="15749">
                  <c:v>0.35606117959100003</c:v>
                </c:pt>
                <c:pt idx="15750">
                  <c:v>0.35370594484100004</c:v>
                </c:pt>
                <c:pt idx="15751">
                  <c:v>0.351993328991</c:v>
                </c:pt>
                <c:pt idx="15752">
                  <c:v>0.35556516768099999</c:v>
                </c:pt>
                <c:pt idx="15753">
                  <c:v>0.35469794253100001</c:v>
                </c:pt>
                <c:pt idx="15754">
                  <c:v>0.35379328119100001</c:v>
                </c:pt>
                <c:pt idx="15755">
                  <c:v>0.35313194238099999</c:v>
                </c:pt>
                <c:pt idx="15756">
                  <c:v>0.36993438030100001</c:v>
                </c:pt>
                <c:pt idx="15757">
                  <c:v>0.36921377085100004</c:v>
                </c:pt>
                <c:pt idx="15758">
                  <c:v>0.36897356649099999</c:v>
                </c:pt>
                <c:pt idx="15759">
                  <c:v>0.368755200211</c:v>
                </c:pt>
                <c:pt idx="15760">
                  <c:v>0.40226600936099999</c:v>
                </c:pt>
                <c:pt idx="15761">
                  <c:v>0.402028926801</c:v>
                </c:pt>
                <c:pt idx="15762">
                  <c:v>0.40176688799100002</c:v>
                </c:pt>
                <c:pt idx="15763">
                  <c:v>0.40091837912100003</c:v>
                </c:pt>
                <c:pt idx="15764">
                  <c:v>0.48915178566100004</c:v>
                </c:pt>
                <c:pt idx="15765">
                  <c:v>0.48910810950100003</c:v>
                </c:pt>
                <c:pt idx="15766">
                  <c:v>0.49054621023100003</c:v>
                </c:pt>
                <c:pt idx="15767">
                  <c:v>0.49206229425100001</c:v>
                </c:pt>
                <c:pt idx="15768">
                  <c:v>0.551668356561</c:v>
                </c:pt>
                <c:pt idx="15769">
                  <c:v>0.55402671311099994</c:v>
                </c:pt>
                <c:pt idx="15770">
                  <c:v>0.55720862228099999</c:v>
                </c:pt>
                <c:pt idx="15771">
                  <c:v>0.56103627215100005</c:v>
                </c:pt>
                <c:pt idx="15772">
                  <c:v>0.55433678516099993</c:v>
                </c:pt>
                <c:pt idx="15773">
                  <c:v>0.55974602966099996</c:v>
                </c:pt>
                <c:pt idx="15774">
                  <c:v>0.56510536529100008</c:v>
                </c:pt>
                <c:pt idx="15775">
                  <c:v>0.56957251589100011</c:v>
                </c:pt>
                <c:pt idx="15776">
                  <c:v>0.48015365605100002</c:v>
                </c:pt>
                <c:pt idx="15777">
                  <c:v>0.48489532177100003</c:v>
                </c:pt>
                <c:pt idx="15778">
                  <c:v>0.48758746771100003</c:v>
                </c:pt>
                <c:pt idx="15779">
                  <c:v>0.49011115624099999</c:v>
                </c:pt>
                <c:pt idx="15780">
                  <c:v>0.49129399658100004</c:v>
                </c:pt>
                <c:pt idx="15781">
                  <c:v>0.49332480008100005</c:v>
                </c:pt>
                <c:pt idx="15782">
                  <c:v>0.49475977901099999</c:v>
                </c:pt>
                <c:pt idx="15783">
                  <c:v>0.49602318599100004</c:v>
                </c:pt>
                <c:pt idx="15784">
                  <c:v>0.50042546535099997</c:v>
                </c:pt>
                <c:pt idx="15785">
                  <c:v>0.50160776361100001</c:v>
                </c:pt>
                <c:pt idx="15786">
                  <c:v>0.50290236318100001</c:v>
                </c:pt>
                <c:pt idx="15787">
                  <c:v>0.50505795156099997</c:v>
                </c:pt>
                <c:pt idx="15788">
                  <c:v>0.51024113356099998</c:v>
                </c:pt>
                <c:pt idx="15789">
                  <c:v>0.5125214995609999</c:v>
                </c:pt>
                <c:pt idx="15790">
                  <c:v>0.51456478663099992</c:v>
                </c:pt>
                <c:pt idx="15791">
                  <c:v>0.51538521745100008</c:v>
                </c:pt>
                <c:pt idx="15792">
                  <c:v>0.53494352803099998</c:v>
                </c:pt>
                <c:pt idx="15793">
                  <c:v>0.53301566770100006</c:v>
                </c:pt>
                <c:pt idx="15794">
                  <c:v>0.53136856246100006</c:v>
                </c:pt>
                <c:pt idx="15795">
                  <c:v>0.52951556725100002</c:v>
                </c:pt>
                <c:pt idx="15796">
                  <c:v>0.50682270673100005</c:v>
                </c:pt>
                <c:pt idx="15797">
                  <c:v>0.50524111210100009</c:v>
                </c:pt>
                <c:pt idx="15798">
                  <c:v>0.50392467445099998</c:v>
                </c:pt>
                <c:pt idx="15799">
                  <c:v>0.50252400991099999</c:v>
                </c:pt>
                <c:pt idx="15800">
                  <c:v>0.46374480323099998</c:v>
                </c:pt>
                <c:pt idx="15801">
                  <c:v>0.46345469000100004</c:v>
                </c:pt>
                <c:pt idx="15802">
                  <c:v>0.46298052125099998</c:v>
                </c:pt>
                <c:pt idx="15803">
                  <c:v>0.462618657441</c:v>
                </c:pt>
                <c:pt idx="15804">
                  <c:v>0.43738724398100004</c:v>
                </c:pt>
                <c:pt idx="15805">
                  <c:v>0.43686004819099999</c:v>
                </c:pt>
                <c:pt idx="15806">
                  <c:v>0.43644827188099999</c:v>
                </c:pt>
                <c:pt idx="15807">
                  <c:v>0.43591483249099999</c:v>
                </c:pt>
                <c:pt idx="15808">
                  <c:v>0.43071054974099998</c:v>
                </c:pt>
                <c:pt idx="15809">
                  <c:v>0.43061384291100002</c:v>
                </c:pt>
                <c:pt idx="15810">
                  <c:v>0.43183669553100001</c:v>
                </c:pt>
                <c:pt idx="15811">
                  <c:v>0.43345260455099999</c:v>
                </c:pt>
                <c:pt idx="15812">
                  <c:v>0.441841723021</c:v>
                </c:pt>
                <c:pt idx="15813">
                  <c:v>0.44434045893100005</c:v>
                </c:pt>
                <c:pt idx="15814">
                  <c:v>0.44653036170100002</c:v>
                </c:pt>
                <c:pt idx="15815">
                  <c:v>0.448951107061</c:v>
                </c:pt>
                <c:pt idx="15816">
                  <c:v>0.45043414376100005</c:v>
                </c:pt>
                <c:pt idx="15817">
                  <c:v>0.45221851019100001</c:v>
                </c:pt>
                <c:pt idx="15818">
                  <c:v>0.45281121659100004</c:v>
                </c:pt>
                <c:pt idx="15819">
                  <c:v>0.45281121659100004</c:v>
                </c:pt>
                <c:pt idx="15820">
                  <c:v>0.46000394659099997</c:v>
                </c:pt>
                <c:pt idx="15821">
                  <c:v>0.45883412464100004</c:v>
                </c:pt>
                <c:pt idx="15822">
                  <c:v>0.45807296446099999</c:v>
                </c:pt>
                <c:pt idx="15823">
                  <c:v>0.457002967511</c:v>
                </c:pt>
                <c:pt idx="15824">
                  <c:v>0.46114777252100003</c:v>
                </c:pt>
                <c:pt idx="15825">
                  <c:v>0.45918247600100004</c:v>
                </c:pt>
                <c:pt idx="15826">
                  <c:v>0.45803761393100001</c:v>
                </c:pt>
                <c:pt idx="15827">
                  <c:v>0.45682100128100001</c:v>
                </c:pt>
                <c:pt idx="15828">
                  <c:v>0.45461883783099999</c:v>
                </c:pt>
                <c:pt idx="15829">
                  <c:v>0.45226048128099999</c:v>
                </c:pt>
                <c:pt idx="15830">
                  <c:v>0.45109690293100002</c:v>
                </c:pt>
                <c:pt idx="15831">
                  <c:v>0.451733285491</c:v>
                </c:pt>
                <c:pt idx="15832">
                  <c:v>0.47563597661099999</c:v>
                </c:pt>
                <c:pt idx="15833">
                  <c:v>0.473449192011</c:v>
                </c:pt>
                <c:pt idx="15834">
                  <c:v>0.46999276772100002</c:v>
                </c:pt>
                <c:pt idx="15835">
                  <c:v>0.46618071596100003</c:v>
                </c:pt>
                <c:pt idx="15836">
                  <c:v>0.43943488040099998</c:v>
                </c:pt>
                <c:pt idx="15837">
                  <c:v>0.43479615422099999</c:v>
                </c:pt>
                <c:pt idx="15838">
                  <c:v>0.430765736181</c:v>
                </c:pt>
                <c:pt idx="15839">
                  <c:v>0.42621124052100001</c:v>
                </c:pt>
                <c:pt idx="15840">
                  <c:v>0.42427917542100002</c:v>
                </c:pt>
                <c:pt idx="15841">
                  <c:v>0.41984236436100003</c:v>
                </c:pt>
                <c:pt idx="15842">
                  <c:v>0.41602690403100001</c:v>
                </c:pt>
                <c:pt idx="15843">
                  <c:v>0.41298013613100004</c:v>
                </c:pt>
                <c:pt idx="15844">
                  <c:v>0.43906058244099999</c:v>
                </c:pt>
                <c:pt idx="15845">
                  <c:v>0.43637793258099999</c:v>
                </c:pt>
                <c:pt idx="15846">
                  <c:v>0.434383062451</c:v>
                </c:pt>
                <c:pt idx="15847">
                  <c:v>0.43240375050099999</c:v>
                </c:pt>
                <c:pt idx="15848">
                  <c:v>0.43933099146100002</c:v>
                </c:pt>
                <c:pt idx="15849">
                  <c:v>0.43806124650099998</c:v>
                </c:pt>
                <c:pt idx="15850">
                  <c:v>0.43682262153099999</c:v>
                </c:pt>
                <c:pt idx="15851">
                  <c:v>0.435851636461</c:v>
                </c:pt>
                <c:pt idx="15852">
                  <c:v>0.482531444571</c:v>
                </c:pt>
                <c:pt idx="15853">
                  <c:v>0.48169739399099998</c:v>
                </c:pt>
                <c:pt idx="15854">
                  <c:v>0.48119323055100005</c:v>
                </c:pt>
                <c:pt idx="15855">
                  <c:v>0.48075753254100001</c:v>
                </c:pt>
                <c:pt idx="15856">
                  <c:v>0.56184303799099999</c:v>
                </c:pt>
                <c:pt idx="15857">
                  <c:v>0.56130152911099995</c:v>
                </c:pt>
                <c:pt idx="15858">
                  <c:v>0.56065109482099995</c:v>
                </c:pt>
                <c:pt idx="15859">
                  <c:v>0.56001933325099995</c:v>
                </c:pt>
                <c:pt idx="15860">
                  <c:v>0.70826586582099993</c:v>
                </c:pt>
                <c:pt idx="15861">
                  <c:v>0.70746916068099996</c:v>
                </c:pt>
                <c:pt idx="15862">
                  <c:v>0.70849304937099999</c:v>
                </c:pt>
                <c:pt idx="15863">
                  <c:v>0.70926485634100001</c:v>
                </c:pt>
                <c:pt idx="15864">
                  <c:v>0.82555803239100012</c:v>
                </c:pt>
                <c:pt idx="15865">
                  <c:v>0.82702695545100013</c:v>
                </c:pt>
                <c:pt idx="15866">
                  <c:v>0.82963491443100001</c:v>
                </c:pt>
                <c:pt idx="15867">
                  <c:v>0.83211216437100011</c:v>
                </c:pt>
                <c:pt idx="15868">
                  <c:v>0.78300058179099996</c:v>
                </c:pt>
                <c:pt idx="15869">
                  <c:v>0.78724862922099992</c:v>
                </c:pt>
                <c:pt idx="15870">
                  <c:v>0.79283177613099998</c:v>
                </c:pt>
                <c:pt idx="15871">
                  <c:v>0.79768668696099998</c:v>
                </c:pt>
                <c:pt idx="15872">
                  <c:v>0.63762126285100007</c:v>
                </c:pt>
                <c:pt idx="15873">
                  <c:v>0.64345649148099993</c:v>
                </c:pt>
                <c:pt idx="15874">
                  <c:v>0.64841410227099994</c:v>
                </c:pt>
                <c:pt idx="15875">
                  <c:v>0.65278663329099995</c:v>
                </c:pt>
                <c:pt idx="15876">
                  <c:v>0.56304268153100001</c:v>
                </c:pt>
                <c:pt idx="15877">
                  <c:v>0.56713201084100007</c:v>
                </c:pt>
                <c:pt idx="15878">
                  <c:v>0.57096614389100009</c:v>
                </c:pt>
                <c:pt idx="15879">
                  <c:v>0.57391643728099995</c:v>
                </c:pt>
                <c:pt idx="15880">
                  <c:v>0.52073131638100001</c:v>
                </c:pt>
                <c:pt idx="15881">
                  <c:v>0.52347309531100006</c:v>
                </c:pt>
                <c:pt idx="15882">
                  <c:v>0.52640160144100001</c:v>
                </c:pt>
                <c:pt idx="15883">
                  <c:v>0.53012369817100002</c:v>
                </c:pt>
                <c:pt idx="15884">
                  <c:v>0.50727948106099996</c:v>
                </c:pt>
                <c:pt idx="15885">
                  <c:v>0.51231800455100007</c:v>
                </c:pt>
                <c:pt idx="15886">
                  <c:v>0.51527452339099999</c:v>
                </c:pt>
                <c:pt idx="15887">
                  <c:v>0.51570710686099996</c:v>
                </c:pt>
                <c:pt idx="15888">
                  <c:v>0.50264048600100009</c:v>
                </c:pt>
                <c:pt idx="15889">
                  <c:v>0.49974932531100003</c:v>
                </c:pt>
                <c:pt idx="15890">
                  <c:v>0.49619216852100001</c:v>
                </c:pt>
                <c:pt idx="15891">
                  <c:v>0.492622564461</c:v>
                </c:pt>
                <c:pt idx="15892">
                  <c:v>0.45281811752099999</c:v>
                </c:pt>
                <c:pt idx="15893">
                  <c:v>0.44967176420100002</c:v>
                </c:pt>
                <c:pt idx="15894">
                  <c:v>0.44611149287099999</c:v>
                </c:pt>
                <c:pt idx="15895">
                  <c:v>0.44365914110100002</c:v>
                </c:pt>
                <c:pt idx="15896">
                  <c:v>0.43426550606100001</c:v>
                </c:pt>
                <c:pt idx="15897">
                  <c:v>0.432955301121</c:v>
                </c:pt>
                <c:pt idx="15898">
                  <c:v>0.431414801721</c:v>
                </c:pt>
                <c:pt idx="15899">
                  <c:v>0.430092149511</c:v>
                </c:pt>
                <c:pt idx="15900">
                  <c:v>0.42374300687100003</c:v>
                </c:pt>
                <c:pt idx="15901">
                  <c:v>0.42244525283099998</c:v>
                </c:pt>
                <c:pt idx="15902">
                  <c:v>0.42096699341099997</c:v>
                </c:pt>
                <c:pt idx="15903">
                  <c:v>0.42052818449100005</c:v>
                </c:pt>
                <c:pt idx="15904">
                  <c:v>0.42573385410100001</c:v>
                </c:pt>
                <c:pt idx="15905">
                  <c:v>0.42643096656099999</c:v>
                </c:pt>
                <c:pt idx="15906">
                  <c:v>0.42825156039099999</c:v>
                </c:pt>
                <c:pt idx="15907">
                  <c:v>0.43045183044099999</c:v>
                </c:pt>
                <c:pt idx="15908">
                  <c:v>0.44412865369099996</c:v>
                </c:pt>
                <c:pt idx="15909">
                  <c:v>0.44722832521099998</c:v>
                </c:pt>
                <c:pt idx="15910">
                  <c:v>0.45004168774100001</c:v>
                </c:pt>
                <c:pt idx="15911">
                  <c:v>0.45437064787100001</c:v>
                </c:pt>
                <c:pt idx="15912">
                  <c:v>0.45297505337100002</c:v>
                </c:pt>
                <c:pt idx="15913">
                  <c:v>0.45467427089099999</c:v>
                </c:pt>
                <c:pt idx="15914">
                  <c:v>0.45532470518099999</c:v>
                </c:pt>
                <c:pt idx="15915">
                  <c:v>0.45612763214100005</c:v>
                </c:pt>
                <c:pt idx="15916">
                  <c:v>0.47757325898100006</c:v>
                </c:pt>
                <c:pt idx="15917">
                  <c:v>0.47715312278100003</c:v>
                </c:pt>
                <c:pt idx="15918">
                  <c:v>0.47622571223100002</c:v>
                </c:pt>
                <c:pt idx="15919">
                  <c:v>0.476020312311</c:v>
                </c:pt>
                <c:pt idx="15920">
                  <c:v>0.48396718601100003</c:v>
                </c:pt>
                <c:pt idx="15921">
                  <c:v>0.48183538139100002</c:v>
                </c:pt>
                <c:pt idx="15922">
                  <c:v>0.47985607307099998</c:v>
                </c:pt>
                <c:pt idx="15923">
                  <c:v>0.47781452114099998</c:v>
                </c:pt>
                <c:pt idx="15924">
                  <c:v>0.47290681820100006</c:v>
                </c:pt>
                <c:pt idx="15925">
                  <c:v>0.46960485767100002</c:v>
                </c:pt>
                <c:pt idx="15926">
                  <c:v>0.46759442573100002</c:v>
                </c:pt>
                <c:pt idx="15927">
                  <c:v>0.46755396938100002</c:v>
                </c:pt>
                <c:pt idx="15928">
                  <c:v>0.44788692101100003</c:v>
                </c:pt>
                <c:pt idx="15929">
                  <c:v>0.442733246661</c:v>
                </c:pt>
                <c:pt idx="15930">
                  <c:v>0.437237237901</c:v>
                </c:pt>
                <c:pt idx="15931">
                  <c:v>0.43151715650100003</c:v>
                </c:pt>
                <c:pt idx="15932">
                  <c:v>0.39338721867100002</c:v>
                </c:pt>
                <c:pt idx="15933">
                  <c:v>0.38708828295100001</c:v>
                </c:pt>
                <c:pt idx="15934">
                  <c:v>0.38202797220099999</c:v>
                </c:pt>
                <c:pt idx="15935">
                  <c:v>0.37708592322099999</c:v>
                </c:pt>
                <c:pt idx="15936">
                  <c:v>0.37459356400100002</c:v>
                </c:pt>
                <c:pt idx="15937">
                  <c:v>0.37039865977100001</c:v>
                </c:pt>
                <c:pt idx="15938">
                  <c:v>0.36733411213099998</c:v>
                </c:pt>
                <c:pt idx="15939">
                  <c:v>0.36445896337100003</c:v>
                </c:pt>
                <c:pt idx="15940">
                  <c:v>0.37399713736100004</c:v>
                </c:pt>
                <c:pt idx="15941">
                  <c:v>0.37176160186099999</c:v>
                </c:pt>
                <c:pt idx="15942">
                  <c:v>0.36984897664100003</c:v>
                </c:pt>
                <c:pt idx="15943">
                  <c:v>0.36860390842099999</c:v>
                </c:pt>
                <c:pt idx="15944">
                  <c:v>0.38288768446100002</c:v>
                </c:pt>
                <c:pt idx="15945">
                  <c:v>0.38232569512100001</c:v>
                </c:pt>
                <c:pt idx="15946">
                  <c:v>0.381782334941</c:v>
                </c:pt>
                <c:pt idx="15947">
                  <c:v>0.381384908021</c:v>
                </c:pt>
                <c:pt idx="15948">
                  <c:v>0.40714037723099999</c:v>
                </c:pt>
                <c:pt idx="15949">
                  <c:v>0.40689198359099998</c:v>
                </c:pt>
                <c:pt idx="15950">
                  <c:v>0.40702859864099999</c:v>
                </c:pt>
                <c:pt idx="15951">
                  <c:v>0.40697581481099998</c:v>
                </c:pt>
                <c:pt idx="15952">
                  <c:v>0.45039239957100002</c:v>
                </c:pt>
                <c:pt idx="15953">
                  <c:v>0.45071530985100006</c:v>
                </c:pt>
                <c:pt idx="15954">
                  <c:v>0.45140149601099999</c:v>
                </c:pt>
                <c:pt idx="15955">
                  <c:v>0.45199763639099999</c:v>
                </c:pt>
                <c:pt idx="15956">
                  <c:v>0.57537910966100003</c:v>
                </c:pt>
                <c:pt idx="15957">
                  <c:v>0.57632300404100001</c:v>
                </c:pt>
                <c:pt idx="15958">
                  <c:v>0.57973840570099999</c:v>
                </c:pt>
                <c:pt idx="15959">
                  <c:v>0.58235584624100001</c:v>
                </c:pt>
                <c:pt idx="15960">
                  <c:v>0.66764381663100014</c:v>
                </c:pt>
                <c:pt idx="15961">
                  <c:v>0.6718882304310001</c:v>
                </c:pt>
                <c:pt idx="15962">
                  <c:v>0.67512975872100012</c:v>
                </c:pt>
                <c:pt idx="15963">
                  <c:v>0.67718210627100006</c:v>
                </c:pt>
                <c:pt idx="15964">
                  <c:v>0.67334588077099999</c:v>
                </c:pt>
                <c:pt idx="15965">
                  <c:v>0.67391408104100003</c:v>
                </c:pt>
                <c:pt idx="15966">
                  <c:v>0.67310990899099998</c:v>
                </c:pt>
                <c:pt idx="15967">
                  <c:v>0.67146119929100001</c:v>
                </c:pt>
                <c:pt idx="15968">
                  <c:v>0.67523458897100008</c:v>
                </c:pt>
                <c:pt idx="15969">
                  <c:v>0.67476574906100006</c:v>
                </c:pt>
                <c:pt idx="15970">
                  <c:v>0.67389016402099999</c:v>
                </c:pt>
                <c:pt idx="15971">
                  <c:v>0.67317292684100005</c:v>
                </c:pt>
                <c:pt idx="15972">
                  <c:v>0.65310565508099994</c:v>
                </c:pt>
                <c:pt idx="15973">
                  <c:v>0.65309323322099999</c:v>
                </c:pt>
                <c:pt idx="15974">
                  <c:v>0.65268338444100005</c:v>
                </c:pt>
                <c:pt idx="15975">
                  <c:v>0.65206550762100002</c:v>
                </c:pt>
                <c:pt idx="15976">
                  <c:v>0.59101509135099994</c:v>
                </c:pt>
                <c:pt idx="15977">
                  <c:v>0.59151808593100008</c:v>
                </c:pt>
                <c:pt idx="15978">
                  <c:v>0.59197450761100001</c:v>
                </c:pt>
                <c:pt idx="15979">
                  <c:v>0.59384366358100005</c:v>
                </c:pt>
                <c:pt idx="15980">
                  <c:v>0.539522712051</c:v>
                </c:pt>
                <c:pt idx="15981">
                  <c:v>0.541991115681</c:v>
                </c:pt>
                <c:pt idx="15982">
                  <c:v>0.54446573024100009</c:v>
                </c:pt>
                <c:pt idx="15983">
                  <c:v>0.54604302695099993</c:v>
                </c:pt>
                <c:pt idx="15984">
                  <c:v>0.52039288802100003</c:v>
                </c:pt>
                <c:pt idx="15985">
                  <c:v>0.520995239331</c:v>
                </c:pt>
                <c:pt idx="15986">
                  <c:v>0.52047050831099995</c:v>
                </c:pt>
                <c:pt idx="15987">
                  <c:v>0.51997993196100001</c:v>
                </c:pt>
                <c:pt idx="15988">
                  <c:v>0.47756447764100002</c:v>
                </c:pt>
                <c:pt idx="15989">
                  <c:v>0.47686276597099997</c:v>
                </c:pt>
                <c:pt idx="15990">
                  <c:v>0.47650259737099998</c:v>
                </c:pt>
                <c:pt idx="15991">
                  <c:v>0.47536620046099998</c:v>
                </c:pt>
                <c:pt idx="15992">
                  <c:v>0.43733403087100003</c:v>
                </c:pt>
                <c:pt idx="15993">
                  <c:v>0.436613693671</c:v>
                </c:pt>
                <c:pt idx="15994">
                  <c:v>0.43598339499100003</c:v>
                </c:pt>
                <c:pt idx="15995">
                  <c:v>0.43662611190099998</c:v>
                </c:pt>
                <c:pt idx="15996">
                  <c:v>0.44389098882100003</c:v>
                </c:pt>
                <c:pt idx="15997">
                  <c:v>0.44398413825100003</c:v>
                </c:pt>
                <c:pt idx="15998">
                  <c:v>0.44474173740099998</c:v>
                </c:pt>
                <c:pt idx="15999">
                  <c:v>0.44587192338100001</c:v>
                </c:pt>
                <c:pt idx="16000">
                  <c:v>0.43584927527100004</c:v>
                </c:pt>
                <c:pt idx="16001">
                  <c:v>0.43770911666099999</c:v>
                </c:pt>
                <c:pt idx="16002">
                  <c:v>0.43978009337099999</c:v>
                </c:pt>
                <c:pt idx="16003">
                  <c:v>0.44306509091099999</c:v>
                </c:pt>
                <c:pt idx="16004">
                  <c:v>0.45322135959100002</c:v>
                </c:pt>
                <c:pt idx="16005">
                  <c:v>0.45718322508100001</c:v>
                </c:pt>
                <c:pt idx="16006">
                  <c:v>0.461123357761</c:v>
                </c:pt>
                <c:pt idx="16007">
                  <c:v>0.46576830576099998</c:v>
                </c:pt>
                <c:pt idx="16008">
                  <c:v>0.47780680215100002</c:v>
                </c:pt>
                <c:pt idx="16009">
                  <c:v>0.481386762601</c:v>
                </c:pt>
                <c:pt idx="16010">
                  <c:v>0.48445752117100005</c:v>
                </c:pt>
                <c:pt idx="16011">
                  <c:v>0.48658748901100002</c:v>
                </c:pt>
                <c:pt idx="16012">
                  <c:v>0.51190959313100004</c:v>
                </c:pt>
                <c:pt idx="16013">
                  <c:v>0.51231012733100001</c:v>
                </c:pt>
                <c:pt idx="16014">
                  <c:v>0.51239085490099989</c:v>
                </c:pt>
                <c:pt idx="16015">
                  <c:v>0.5121176211709999</c:v>
                </c:pt>
                <c:pt idx="16016">
                  <c:v>0.525217477411</c:v>
                </c:pt>
                <c:pt idx="16017">
                  <c:v>0.52386684153099994</c:v>
                </c:pt>
                <c:pt idx="16018">
                  <c:v>0.52235164323100003</c:v>
                </c:pt>
                <c:pt idx="16019">
                  <c:v>0.520631524171</c:v>
                </c:pt>
                <c:pt idx="16020">
                  <c:v>0.52244661606099996</c:v>
                </c:pt>
                <c:pt idx="16021">
                  <c:v>0.51950315796099999</c:v>
                </c:pt>
                <c:pt idx="16022">
                  <c:v>0.51813078927099998</c:v>
                </c:pt>
                <c:pt idx="16023">
                  <c:v>0.51854063442099996</c:v>
                </c:pt>
                <c:pt idx="16024">
                  <c:v>0.50689650649100004</c:v>
                </c:pt>
                <c:pt idx="16025">
                  <c:v>0.50272040203099999</c:v>
                </c:pt>
                <c:pt idx="16026">
                  <c:v>0.49761592870100002</c:v>
                </c:pt>
                <c:pt idx="16027">
                  <c:v>0.49164207763099999</c:v>
                </c:pt>
                <c:pt idx="16028">
                  <c:v>0.455730277011</c:v>
                </c:pt>
                <c:pt idx="16029">
                  <c:v>0.44972227127100001</c:v>
                </c:pt>
                <c:pt idx="16030">
                  <c:v>0.44482893326099998</c:v>
                </c:pt>
                <c:pt idx="16031">
                  <c:v>0.440069103021</c:v>
                </c:pt>
                <c:pt idx="16032">
                  <c:v>0.41437460426100003</c:v>
                </c:pt>
                <c:pt idx="16033">
                  <c:v>0.41019335972100002</c:v>
                </c:pt>
                <c:pt idx="16034">
                  <c:v>0.407135745381</c:v>
                </c:pt>
                <c:pt idx="16035">
                  <c:v>0.40426710521100001</c:v>
                </c:pt>
                <c:pt idx="16036">
                  <c:v>0.43541581244100003</c:v>
                </c:pt>
                <c:pt idx="16037">
                  <c:v>0.43318533716100005</c:v>
                </c:pt>
                <c:pt idx="16038">
                  <c:v>0.431277038901</c:v>
                </c:pt>
                <c:pt idx="16039">
                  <c:v>0.43003478393100003</c:v>
                </c:pt>
                <c:pt idx="16040">
                  <c:v>0.46042057118099999</c:v>
                </c:pt>
                <c:pt idx="16041">
                  <c:v>0.45985985234100002</c:v>
                </c:pt>
                <c:pt idx="16042">
                  <c:v>0.45931772273100002</c:v>
                </c:pt>
                <c:pt idx="16043">
                  <c:v>0.45892119242100005</c:v>
                </c:pt>
                <c:pt idx="16044">
                  <c:v>0.50991107082099996</c:v>
                </c:pt>
                <c:pt idx="16045">
                  <c:v>0.509663243461</c:v>
                </c:pt>
                <c:pt idx="16046">
                  <c:v>0.50979954996099996</c:v>
                </c:pt>
                <c:pt idx="16047">
                  <c:v>0.50974688592099993</c:v>
                </c:pt>
                <c:pt idx="16048">
                  <c:v>0.59078326975100004</c:v>
                </c:pt>
                <c:pt idx="16049">
                  <c:v>0.59110545040100004</c:v>
                </c:pt>
                <c:pt idx="16050">
                  <c:v>0.5917900829210001</c:v>
                </c:pt>
                <c:pt idx="16051">
                  <c:v>0.59238487657100003</c:v>
                </c:pt>
                <c:pt idx="16052">
                  <c:v>0.74887690418099995</c:v>
                </c:pt>
                <c:pt idx="16053">
                  <c:v>0.74981866412100007</c:v>
                </c:pt>
                <c:pt idx="16054">
                  <c:v>0.75322633751099999</c:v>
                </c:pt>
                <c:pt idx="16055">
                  <c:v>0.755837853891</c:v>
                </c:pt>
                <c:pt idx="16056">
                  <c:v>0.9032177231009999</c:v>
                </c:pt>
                <c:pt idx="16057">
                  <c:v>0.90745253555099992</c:v>
                </c:pt>
                <c:pt idx="16058">
                  <c:v>0.910686727611</c:v>
                </c:pt>
                <c:pt idx="16059">
                  <c:v>0.91273443239100005</c:v>
                </c:pt>
                <c:pt idx="16060">
                  <c:v>0.85980147055099998</c:v>
                </c:pt>
                <c:pt idx="16061">
                  <c:v>0.86036838217099998</c:v>
                </c:pt>
                <c:pt idx="16062">
                  <c:v>0.85956602875100008</c:v>
                </c:pt>
                <c:pt idx="16063">
                  <c:v>0.857921050691</c:v>
                </c:pt>
                <c:pt idx="16064">
                  <c:v>0.74862097989099996</c:v>
                </c:pt>
                <c:pt idx="16065">
                  <c:v>0.74815319994100005</c:v>
                </c:pt>
                <c:pt idx="16066">
                  <c:v>0.74727959688099999</c:v>
                </c:pt>
                <c:pt idx="16067">
                  <c:v>0.74656398594100004</c:v>
                </c:pt>
                <c:pt idx="16068">
                  <c:v>0.63757174968100006</c:v>
                </c:pt>
                <c:pt idx="16069">
                  <c:v>0.63755935686100007</c:v>
                </c:pt>
                <c:pt idx="16070">
                  <c:v>0.63715043736099997</c:v>
                </c:pt>
                <c:pt idx="16071">
                  <c:v>0.63653395809100011</c:v>
                </c:pt>
                <c:pt idx="16072">
                  <c:v>0.57081312507100002</c:v>
                </c:pt>
                <c:pt idx="16073">
                  <c:v>0.57131498346100007</c:v>
                </c:pt>
                <c:pt idx="16074">
                  <c:v>0.571770370591</c:v>
                </c:pt>
                <c:pt idx="16075">
                  <c:v>0.57363529761099996</c:v>
                </c:pt>
                <c:pt idx="16076">
                  <c:v>0.56093624519100005</c:v>
                </c:pt>
                <c:pt idx="16077">
                  <c:v>0.56339906588099997</c:v>
                </c:pt>
                <c:pt idx="16078">
                  <c:v>0.56586807935100003</c:v>
                </c:pt>
                <c:pt idx="16079">
                  <c:v>0.56744180414099998</c:v>
                </c:pt>
                <c:pt idx="16080">
                  <c:v>0.53127649591100001</c:v>
                </c:pt>
                <c:pt idx="16081">
                  <c:v>0.53187748597100004</c:v>
                </c:pt>
                <c:pt idx="16082">
                  <c:v>0.53135394196100005</c:v>
                </c:pt>
                <c:pt idx="16083">
                  <c:v>0.53086447639099998</c:v>
                </c:pt>
                <c:pt idx="16084">
                  <c:v>0.52286024432099998</c:v>
                </c:pt>
                <c:pt idx="16085">
                  <c:v>0.52216012259099998</c:v>
                </c:pt>
                <c:pt idx="16086">
                  <c:v>0.5218007671110001</c:v>
                </c:pt>
                <c:pt idx="16087">
                  <c:v>0.52066694024100002</c:v>
                </c:pt>
                <c:pt idx="16088">
                  <c:v>0.54123892395100004</c:v>
                </c:pt>
                <c:pt idx="16089">
                  <c:v>0.54052021299100006</c:v>
                </c:pt>
                <c:pt idx="16090">
                  <c:v>0.53989134453100007</c:v>
                </c:pt>
                <c:pt idx="16091">
                  <c:v>0.54053260581100004</c:v>
                </c:pt>
                <c:pt idx="16092">
                  <c:v>0.50562742195099997</c:v>
                </c:pt>
                <c:pt idx="16093">
                  <c:v>0.50572035721100006</c:v>
                </c:pt>
                <c:pt idx="16094">
                  <c:v>0.50647624300099992</c:v>
                </c:pt>
                <c:pt idx="16095">
                  <c:v>0.507603873461</c:v>
                </c:pt>
                <c:pt idx="16096">
                  <c:v>0.48318695923099997</c:v>
                </c:pt>
                <c:pt idx="16097">
                  <c:v>0.48504259345099998</c:v>
                </c:pt>
                <c:pt idx="16098">
                  <c:v>0.48710888383099998</c:v>
                </c:pt>
                <c:pt idx="16099">
                  <c:v>0.49038644713099999</c:v>
                </c:pt>
                <c:pt idx="16100">
                  <c:v>0.50228571124099997</c:v>
                </c:pt>
                <c:pt idx="16101">
                  <c:v>0.50623861426100003</c:v>
                </c:pt>
                <c:pt idx="16102">
                  <c:v>0.51016983166099994</c:v>
                </c:pt>
                <c:pt idx="16103">
                  <c:v>0.51480426718100003</c:v>
                </c:pt>
                <c:pt idx="16104">
                  <c:v>0.543767908691</c:v>
                </c:pt>
                <c:pt idx="16105">
                  <c:v>0.54733977061099992</c:v>
                </c:pt>
                <c:pt idx="16106">
                  <c:v>0.55040358136099998</c:v>
                </c:pt>
                <c:pt idx="16107">
                  <c:v>0.55252873219099996</c:v>
                </c:pt>
                <c:pt idx="16108">
                  <c:v>0.59653502390100011</c:v>
                </c:pt>
                <c:pt idx="16109">
                  <c:v>0.59693465060100004</c:v>
                </c:pt>
                <c:pt idx="16110">
                  <c:v>0.597015196671</c:v>
                </c:pt>
                <c:pt idx="16111">
                  <c:v>0.59674258367100008</c:v>
                </c:pt>
                <c:pt idx="16112">
                  <c:v>0.61789397002099999</c:v>
                </c:pt>
                <c:pt idx="16113">
                  <c:v>0.61654639060100003</c:v>
                </c:pt>
                <c:pt idx="16114">
                  <c:v>0.61503462265099995</c:v>
                </c:pt>
                <c:pt idx="16115">
                  <c:v>0.61331839495100005</c:v>
                </c:pt>
                <c:pt idx="16116">
                  <c:v>0.59315660074100007</c:v>
                </c:pt>
                <c:pt idx="16117">
                  <c:v>0.59021980369100002</c:v>
                </c:pt>
                <c:pt idx="16118">
                  <c:v>0.58885053865100001</c:v>
                </c:pt>
                <c:pt idx="16119">
                  <c:v>0.58925946178100008</c:v>
                </c:pt>
                <c:pt idx="16120">
                  <c:v>0.53315285154100001</c:v>
                </c:pt>
                <c:pt idx="16121">
                  <c:v>0.52898619597100005</c:v>
                </c:pt>
                <c:pt idx="16122">
                  <c:v>0.523893273301</c:v>
                </c:pt>
                <c:pt idx="16123">
                  <c:v>0.51793294035100002</c:v>
                </c:pt>
                <c:pt idx="16124">
                  <c:v>0.46343243698100001</c:v>
                </c:pt>
                <c:pt idx="16125">
                  <c:v>0.457438025591</c:v>
                </c:pt>
                <c:pt idx="16126">
                  <c:v>0.45255575908099999</c:v>
                </c:pt>
                <c:pt idx="16127">
                  <c:v>0.44780669905100001</c:v>
                </c:pt>
                <c:pt idx="16128">
                  <c:v>0.46087552657100006</c:v>
                </c:pt>
                <c:pt idx="16129">
                  <c:v>0.45670773481100002</c:v>
                </c:pt>
                <c:pt idx="16130">
                  <c:v>0.45365686864100002</c:v>
                </c:pt>
                <c:pt idx="16131">
                  <c:v>0.45079455919100003</c:v>
                </c:pt>
                <c:pt idx="16132">
                  <c:v>0.49813137648100003</c:v>
                </c:pt>
                <c:pt idx="16133">
                  <c:v>0.49590582348099999</c:v>
                </c:pt>
                <c:pt idx="16134">
                  <c:v>0.494001736021</c:v>
                </c:pt>
                <c:pt idx="16135">
                  <c:v>0.492762225331</c:v>
                </c:pt>
                <c:pt idx="16136">
                  <c:v>0.52794654615100001</c:v>
                </c:pt>
                <c:pt idx="16137">
                  <c:v>0.52738706877100006</c:v>
                </c:pt>
                <c:pt idx="16138">
                  <c:v>0.52684613343099995</c:v>
                </c:pt>
                <c:pt idx="16139">
                  <c:v>0.52645047795099997</c:v>
                </c:pt>
                <c:pt idx="16140">
                  <c:v>0.5814443913609999</c:v>
                </c:pt>
                <c:pt idx="16141">
                  <c:v>0.58119710850099993</c:v>
                </c:pt>
                <c:pt idx="16142">
                  <c:v>0.58133311371100005</c:v>
                </c:pt>
                <c:pt idx="16143">
                  <c:v>0.58128056583099996</c:v>
                </c:pt>
                <c:pt idx="16144">
                  <c:v>0.67374292232100008</c:v>
                </c:pt>
                <c:pt idx="16145">
                  <c:v>0.67406439149100006</c:v>
                </c:pt>
                <c:pt idx="16146">
                  <c:v>0.67474751393099996</c:v>
                </c:pt>
                <c:pt idx="16147">
                  <c:v>0.67534099352099997</c:v>
                </c:pt>
                <c:pt idx="16148">
                  <c:v>0.86056423138100002</c:v>
                </c:pt>
                <c:pt idx="16149">
                  <c:v>0.86150391133099991</c:v>
                </c:pt>
                <c:pt idx="16150">
                  <c:v>0.8649040633609999</c:v>
                </c:pt>
                <c:pt idx="16151">
                  <c:v>0.86750981893099999</c:v>
                </c:pt>
                <c:pt idx="16152">
                  <c:v>1.040735938911</c:v>
                </c:pt>
                <c:pt idx="16153">
                  <c:v>1.0449614004809999</c:v>
                </c:pt>
                <c:pt idx="16154">
                  <c:v>1.048188455961</c:v>
                </c:pt>
                <c:pt idx="16155">
                  <c:v>1.0502316377609999</c:v>
                </c:pt>
                <c:pt idx="16156">
                  <c:v>0.97018322768100007</c:v>
                </c:pt>
                <c:pt idx="16157">
                  <c:v>0.970748890581</c:v>
                </c:pt>
                <c:pt idx="16158">
                  <c:v>0.96994830860100012</c:v>
                </c:pt>
                <c:pt idx="16159">
                  <c:v>0.96830696054099996</c:v>
                </c:pt>
                <c:pt idx="16160">
                  <c:v>0.79381650952099991</c:v>
                </c:pt>
                <c:pt idx="16161">
                  <c:v>0.79334976049100003</c:v>
                </c:pt>
                <c:pt idx="16162">
                  <c:v>0.79247808496100003</c:v>
                </c:pt>
                <c:pt idx="16163">
                  <c:v>0.79176405307099995</c:v>
                </c:pt>
                <c:pt idx="16164">
                  <c:v>0.60102092216100012</c:v>
                </c:pt>
                <c:pt idx="16165">
                  <c:v>0.60100855838100009</c:v>
                </c:pt>
                <c:pt idx="16166">
                  <c:v>0.60060054275100005</c:v>
                </c:pt>
                <c:pt idx="16167">
                  <c:v>0.59998542110100006</c:v>
                </c:pt>
                <c:pt idx="16168">
                  <c:v>0.53426566256100005</c:v>
                </c:pt>
                <c:pt idx="16169">
                  <c:v>0.53476641380099998</c:v>
                </c:pt>
                <c:pt idx="16170">
                  <c:v>0.53522079905100006</c:v>
                </c:pt>
                <c:pt idx="16171">
                  <c:v>0.53708160965100005</c:v>
                </c:pt>
                <c:pt idx="16172">
                  <c:v>0.48408612060100004</c:v>
                </c:pt>
                <c:pt idx="16173">
                  <c:v>0.48654350355100007</c:v>
                </c:pt>
                <c:pt idx="16174">
                  <c:v>0.48900706839100005</c:v>
                </c:pt>
                <c:pt idx="16175">
                  <c:v>0.49057732290100003</c:v>
                </c:pt>
                <c:pt idx="16176">
                  <c:v>0.46337552795100001</c:v>
                </c:pt>
                <c:pt idx="16177">
                  <c:v>0.46397518943100002</c:v>
                </c:pt>
                <c:pt idx="16178">
                  <c:v>0.46345280339100003</c:v>
                </c:pt>
                <c:pt idx="16179">
                  <c:v>0.46296441593100002</c:v>
                </c:pt>
                <c:pt idx="16180">
                  <c:v>0.44153001022100002</c:v>
                </c:pt>
                <c:pt idx="16181">
                  <c:v>0.44083143487100002</c:v>
                </c:pt>
                <c:pt idx="16182">
                  <c:v>0.44047287436100002</c:v>
                </c:pt>
                <c:pt idx="16183">
                  <c:v>0.43934154856099999</c:v>
                </c:pt>
                <c:pt idx="16184">
                  <c:v>0.42875770361100002</c:v>
                </c:pt>
                <c:pt idx="16185">
                  <c:v>0.42804057896100001</c:v>
                </c:pt>
                <c:pt idx="16186">
                  <c:v>0.42741309716100001</c:v>
                </c:pt>
                <c:pt idx="16187">
                  <c:v>0.42805294274100003</c:v>
                </c:pt>
                <c:pt idx="16188">
                  <c:v>0.42217671361100001</c:v>
                </c:pt>
                <c:pt idx="16189">
                  <c:v>0.42226944559099999</c:v>
                </c:pt>
                <c:pt idx="16190">
                  <c:v>0.42302366158100002</c:v>
                </c:pt>
                <c:pt idx="16191">
                  <c:v>0.42414880186100001</c:v>
                </c:pt>
                <c:pt idx="16192">
                  <c:v>0.42404462524100001</c:v>
                </c:pt>
                <c:pt idx="16193">
                  <c:v>0.42589616482100001</c:v>
                </c:pt>
                <c:pt idx="16194">
                  <c:v>0.42795789229100001</c:v>
                </c:pt>
                <c:pt idx="16195">
                  <c:v>0.431228221001</c:v>
                </c:pt>
                <c:pt idx="16196">
                  <c:v>0.43152351752099999</c:v>
                </c:pt>
                <c:pt idx="16197">
                  <c:v>0.43546769402100005</c:v>
                </c:pt>
                <c:pt idx="16198">
                  <c:v>0.439390235721</c:v>
                </c:pt>
                <c:pt idx="16199">
                  <c:v>0.44401444190100003</c:v>
                </c:pt>
                <c:pt idx="16200">
                  <c:v>0.45019554370100001</c:v>
                </c:pt>
                <c:pt idx="16201">
                  <c:v>0.453759521261</c:v>
                </c:pt>
                <c:pt idx="16202">
                  <c:v>0.45681656932100001</c:v>
                </c:pt>
                <c:pt idx="16203">
                  <c:v>0.45893703019100002</c:v>
                </c:pt>
                <c:pt idx="16204">
                  <c:v>0.47165896379100003</c:v>
                </c:pt>
                <c:pt idx="16205">
                  <c:v>0.47205770840100003</c:v>
                </c:pt>
                <c:pt idx="16206">
                  <c:v>0.47213807660100005</c:v>
                </c:pt>
                <c:pt idx="16207">
                  <c:v>0.47186606618100002</c:v>
                </c:pt>
                <c:pt idx="16208">
                  <c:v>0.47462480093100001</c:v>
                </c:pt>
                <c:pt idx="16209">
                  <c:v>0.473280194481</c:v>
                </c:pt>
                <c:pt idx="16210">
                  <c:v>0.471771762501</c:v>
                </c:pt>
                <c:pt idx="16211">
                  <c:v>0.470059320891</c:v>
                </c:pt>
                <c:pt idx="16212">
                  <c:v>0.45786831945099998</c:v>
                </c:pt>
                <c:pt idx="16213">
                  <c:v>0.454938005581</c:v>
                </c:pt>
                <c:pt idx="16214">
                  <c:v>0.45357176433099999</c:v>
                </c:pt>
                <c:pt idx="16215">
                  <c:v>0.45397977996100003</c:v>
                </c:pt>
                <c:pt idx="16216">
                  <c:v>0.43904134061099997</c:v>
                </c:pt>
                <c:pt idx="16217">
                  <c:v>0.43488387983100002</c:v>
                </c:pt>
                <c:pt idx="16218">
                  <c:v>0.429802199271</c:v>
                </c:pt>
                <c:pt idx="16219">
                  <c:v>0.42385502144100001</c:v>
                </c:pt>
                <c:pt idx="16220">
                  <c:v>0.38213137547100001</c:v>
                </c:pt>
                <c:pt idx="16221">
                  <c:v>0.376150199061</c:v>
                </c:pt>
                <c:pt idx="16222">
                  <c:v>0.37127870639100002</c:v>
                </c:pt>
                <c:pt idx="16223">
                  <c:v>0.36654012980100004</c:v>
                </c:pt>
                <c:pt idx="16224">
                  <c:v>0.35184442118300002</c:v>
                </c:pt>
                <c:pt idx="16225">
                  <c:v>0.34768986440299998</c:v>
                </c:pt>
                <c:pt idx="16226">
                  <c:v>0.34464556490300002</c:v>
                </c:pt>
                <c:pt idx="16227">
                  <c:v>0.341789411933</c:v>
                </c:pt>
                <c:pt idx="16228">
                  <c:v>0.34775438586099999</c:v>
                </c:pt>
                <c:pt idx="16229">
                  <c:v>0.34553362083100003</c:v>
                </c:pt>
                <c:pt idx="16230">
                  <c:v>0.34363363164100003</c:v>
                </c:pt>
                <c:pt idx="16231">
                  <c:v>0.34239678537100005</c:v>
                </c:pt>
                <c:pt idx="16232">
                  <c:v>0.35209812629100001</c:v>
                </c:pt>
                <c:pt idx="16233">
                  <c:v>0.351539850441</c:v>
                </c:pt>
                <c:pt idx="16234">
                  <c:v>0.351000080331</c:v>
                </c:pt>
                <c:pt idx="16235">
                  <c:v>0.35060527790099999</c:v>
                </c:pt>
                <c:pt idx="16236">
                  <c:v>0.37006212108100001</c:v>
                </c:pt>
                <c:pt idx="16237">
                  <c:v>0.36981536820100003</c:v>
                </c:pt>
                <c:pt idx="16238">
                  <c:v>0.36995108301099999</c:v>
                </c:pt>
                <c:pt idx="16239">
                  <c:v>0.369898647661</c:v>
                </c:pt>
                <c:pt idx="16240">
                  <c:v>0.40525750834100005</c:v>
                </c:pt>
                <c:pt idx="16241">
                  <c:v>0.40557828781100003</c:v>
                </c:pt>
                <c:pt idx="16242">
                  <c:v>0.40625994010100003</c:v>
                </c:pt>
                <c:pt idx="16243">
                  <c:v>0.406852141931</c:v>
                </c:pt>
                <c:pt idx="16244">
                  <c:v>0.50080709199100004</c:v>
                </c:pt>
                <c:pt idx="16245">
                  <c:v>0.50174475003100005</c:v>
                </c:pt>
                <c:pt idx="16246">
                  <c:v>0.50513759124100011</c:v>
                </c:pt>
                <c:pt idx="16247">
                  <c:v>0.50773773846100001</c:v>
                </c:pt>
                <c:pt idx="16248">
                  <c:v>0.564370811631</c:v>
                </c:pt>
                <c:pt idx="16249">
                  <c:v>0.568587187311</c:v>
                </c:pt>
                <c:pt idx="16250">
                  <c:v>0.5718072986010001</c:v>
                </c:pt>
                <c:pt idx="16251">
                  <c:v>0.57384608810100013</c:v>
                </c:pt>
                <c:pt idx="16252">
                  <c:v>0.57867370030100007</c:v>
                </c:pt>
                <c:pt idx="16253">
                  <c:v>0.57923814715099997</c:v>
                </c:pt>
                <c:pt idx="16254">
                  <c:v>0.57843928579100001</c:v>
                </c:pt>
                <c:pt idx="16255">
                  <c:v>0.57680146972099999</c:v>
                </c:pt>
                <c:pt idx="16256">
                  <c:v>0.53870502834099998</c:v>
                </c:pt>
                <c:pt idx="16257">
                  <c:v>0.53823928482100003</c:v>
                </c:pt>
                <c:pt idx="16258">
                  <c:v>0.5373694860010001</c:v>
                </c:pt>
                <c:pt idx="16259">
                  <c:v>0.53665698960100006</c:v>
                </c:pt>
                <c:pt idx="16260">
                  <c:v>0.50987664085100004</c:v>
                </c:pt>
                <c:pt idx="16261">
                  <c:v>0.50986430248100012</c:v>
                </c:pt>
                <c:pt idx="16262">
                  <c:v>0.50945716168099997</c:v>
                </c:pt>
                <c:pt idx="16263">
                  <c:v>0.5088433686110001</c:v>
                </c:pt>
                <c:pt idx="16264">
                  <c:v>0.479245528601</c:v>
                </c:pt>
                <c:pt idx="16265">
                  <c:v>0.47974520173099999</c:v>
                </c:pt>
                <c:pt idx="16266">
                  <c:v>0.48019860688100002</c:v>
                </c:pt>
                <c:pt idx="16267">
                  <c:v>0.48205541722099998</c:v>
                </c:pt>
                <c:pt idx="16268">
                  <c:v>0.45816907943099999</c:v>
                </c:pt>
                <c:pt idx="16269">
                  <c:v>0.46062117710100003</c:v>
                </c:pt>
                <c:pt idx="16270">
                  <c:v>0.46307944577100002</c:v>
                </c:pt>
                <c:pt idx="16271">
                  <c:v>0.46464632075099999</c:v>
                </c:pt>
                <c:pt idx="16272">
                  <c:v>0.44728406769100004</c:v>
                </c:pt>
                <c:pt idx="16273">
                  <c:v>0.44788244052100001</c:v>
                </c:pt>
                <c:pt idx="16274">
                  <c:v>0.44736117978100004</c:v>
                </c:pt>
                <c:pt idx="16275">
                  <c:v>0.44687384139100006</c:v>
                </c:pt>
                <c:pt idx="16276">
                  <c:v>0.44416767035100002</c:v>
                </c:pt>
                <c:pt idx="16277">
                  <c:v>0.44347059782100001</c:v>
                </c:pt>
                <c:pt idx="16278">
                  <c:v>0.44311280687100002</c:v>
                </c:pt>
                <c:pt idx="16279">
                  <c:v>0.44198391680100002</c:v>
                </c:pt>
                <c:pt idx="16280">
                  <c:v>0.422475627671</c:v>
                </c:pt>
                <c:pt idx="16281">
                  <c:v>0.42176004577100001</c:v>
                </c:pt>
                <c:pt idx="16282">
                  <c:v>0.421133914331</c:v>
                </c:pt>
                <c:pt idx="16283">
                  <c:v>0.42177238414100005</c:v>
                </c:pt>
                <c:pt idx="16284">
                  <c:v>0.42069163218100003</c:v>
                </c:pt>
                <c:pt idx="16285">
                  <c:v>0.42078416451099998</c:v>
                </c:pt>
                <c:pt idx="16286">
                  <c:v>0.42153675789100004</c:v>
                </c:pt>
                <c:pt idx="16287">
                  <c:v>0.422659480591</c:v>
                </c:pt>
                <c:pt idx="16288">
                  <c:v>0.43664920106100003</c:v>
                </c:pt>
                <c:pt idx="16289">
                  <c:v>0.43849675853100001</c:v>
                </c:pt>
                <c:pt idx="16290">
                  <c:v>0.44055405377099999</c:v>
                </c:pt>
                <c:pt idx="16291">
                  <c:v>0.44381734391100003</c:v>
                </c:pt>
                <c:pt idx="16292">
                  <c:v>0.47513654083099999</c:v>
                </c:pt>
                <c:pt idx="16293">
                  <c:v>0.47907223402100002</c:v>
                </c:pt>
                <c:pt idx="16294">
                  <c:v>0.48298633597100005</c:v>
                </c:pt>
                <c:pt idx="16295">
                  <c:v>0.48760059595100003</c:v>
                </c:pt>
                <c:pt idx="16296">
                  <c:v>0.53177088549099993</c:v>
                </c:pt>
                <c:pt idx="16297">
                  <c:v>0.53532720012099999</c:v>
                </c:pt>
                <c:pt idx="16298">
                  <c:v>0.53837766699100009</c:v>
                </c:pt>
                <c:pt idx="16299">
                  <c:v>0.54049356495100009</c:v>
                </c:pt>
                <c:pt idx="16300">
                  <c:v>0.58224387980100001</c:v>
                </c:pt>
                <c:pt idx="16301">
                  <c:v>0.58264176410099999</c:v>
                </c:pt>
                <c:pt idx="16302">
                  <c:v>0.58272195806099991</c:v>
                </c:pt>
                <c:pt idx="16303">
                  <c:v>0.58245053207100006</c:v>
                </c:pt>
                <c:pt idx="16304">
                  <c:v>0.59547135338099999</c:v>
                </c:pt>
                <c:pt idx="16305">
                  <c:v>0.59412964004100011</c:v>
                </c:pt>
                <c:pt idx="16306">
                  <c:v>0.59262445328100011</c:v>
                </c:pt>
                <c:pt idx="16307">
                  <c:v>0.59091569612100003</c:v>
                </c:pt>
                <c:pt idx="16308">
                  <c:v>0.58686220629100005</c:v>
                </c:pt>
                <c:pt idx="16309">
                  <c:v>0.58393819773100009</c:v>
                </c:pt>
                <c:pt idx="16310">
                  <c:v>0.58257489315099997</c:v>
                </c:pt>
                <c:pt idx="16311">
                  <c:v>0.58298203395100001</c:v>
                </c:pt>
                <c:pt idx="16312">
                  <c:v>0.53930576442099998</c:v>
                </c:pt>
                <c:pt idx="16313">
                  <c:v>0.53515724796100006</c:v>
                </c:pt>
                <c:pt idx="16314">
                  <c:v>0.530086497331</c:v>
                </c:pt>
                <c:pt idx="16315">
                  <c:v>0.52415211162099995</c:v>
                </c:pt>
                <c:pt idx="16316">
                  <c:v>0.46300481935100002</c:v>
                </c:pt>
                <c:pt idx="16317">
                  <c:v>0.45703650766100001</c:v>
                </c:pt>
                <c:pt idx="16318">
                  <c:v>0.452175494801</c:v>
                </c:pt>
                <c:pt idx="16319">
                  <c:v>0.44744711125100001</c:v>
                </c:pt>
                <c:pt idx="16320">
                  <c:v>0.43952236481100004</c:v>
                </c:pt>
                <c:pt idx="16321">
                  <c:v>0.43538083247100001</c:v>
                </c:pt>
                <c:pt idx="16322">
                  <c:v>0.432342907251</c:v>
                </c:pt>
                <c:pt idx="16323">
                  <c:v>0.42949273289099998</c:v>
                </c:pt>
                <c:pt idx="16324">
                  <c:v>0.444388018971</c:v>
                </c:pt>
                <c:pt idx="16325">
                  <c:v>0.44217190397100004</c:v>
                </c:pt>
                <c:pt idx="16326">
                  <c:v>0.44027589326100003</c:v>
                </c:pt>
                <c:pt idx="16327">
                  <c:v>0.439041638811</c:v>
                </c:pt>
                <c:pt idx="16328">
                  <c:v>0.45216498326100002</c:v>
                </c:pt>
                <c:pt idx="16329">
                  <c:v>0.45160787627100002</c:v>
                </c:pt>
                <c:pt idx="16330">
                  <c:v>0.45106923509100005</c:v>
                </c:pt>
                <c:pt idx="16331">
                  <c:v>0.45067526030100002</c:v>
                </c:pt>
                <c:pt idx="16332">
                  <c:v>0.47542914448099999</c:v>
                </c:pt>
                <c:pt idx="16333">
                  <c:v>0.47518291069099999</c:v>
                </c:pt>
                <c:pt idx="16334">
                  <c:v>0.47531833873099999</c:v>
                </c:pt>
                <c:pt idx="16335">
                  <c:v>0.47526601591099998</c:v>
                </c:pt>
                <c:pt idx="16336">
                  <c:v>0.53573187687099999</c:v>
                </c:pt>
                <c:pt idx="16337">
                  <c:v>0.53605198479100002</c:v>
                </c:pt>
                <c:pt idx="16338">
                  <c:v>0.53673221049099995</c:v>
                </c:pt>
                <c:pt idx="16339">
                  <c:v>0.53732317449100009</c:v>
                </c:pt>
                <c:pt idx="16340">
                  <c:v>0.66409729786100002</c:v>
                </c:pt>
                <c:pt idx="16341">
                  <c:v>0.66503299207100008</c:v>
                </c:pt>
                <c:pt idx="16342">
                  <c:v>0.66841872574100003</c:v>
                </c:pt>
                <c:pt idx="16343">
                  <c:v>0.67101342796100005</c:v>
                </c:pt>
                <c:pt idx="16344">
                  <c:v>0.77534958228099993</c:v>
                </c:pt>
                <c:pt idx="16345">
                  <c:v>0.77955712617099993</c:v>
                </c:pt>
                <c:pt idx="16346">
                  <c:v>0.78277049292099998</c:v>
                </c:pt>
                <c:pt idx="16347">
                  <c:v>0.78480501354100007</c:v>
                </c:pt>
                <c:pt idx="16348">
                  <c:v>0.77490527042099999</c:v>
                </c:pt>
                <c:pt idx="16349">
                  <c:v>0.77546853389100012</c:v>
                </c:pt>
                <c:pt idx="16350">
                  <c:v>0.77467134596099996</c:v>
                </c:pt>
                <c:pt idx="16351">
                  <c:v>0.7730369602410001</c:v>
                </c:pt>
                <c:pt idx="16352">
                  <c:v>0.72134527196100007</c:v>
                </c:pt>
                <c:pt idx="16353">
                  <c:v>0.72088050491100009</c:v>
                </c:pt>
                <c:pt idx="16354">
                  <c:v>0.72001252472100008</c:v>
                </c:pt>
                <c:pt idx="16355">
                  <c:v>0.71930152025100003</c:v>
                </c:pt>
                <c:pt idx="16356">
                  <c:v>0.70524341596100004</c:v>
                </c:pt>
                <c:pt idx="16357">
                  <c:v>0.70523110663099997</c:v>
                </c:pt>
                <c:pt idx="16358">
                  <c:v>0.70482481525100005</c:v>
                </c:pt>
                <c:pt idx="16359">
                  <c:v>0.70421230720100003</c:v>
                </c:pt>
                <c:pt idx="16360">
                  <c:v>0.64921410271100011</c:v>
                </c:pt>
                <c:pt idx="16361">
                  <c:v>0.64971273040099997</c:v>
                </c:pt>
                <c:pt idx="16362">
                  <c:v>0.65016518449100003</c:v>
                </c:pt>
                <c:pt idx="16363">
                  <c:v>0.65201810710100006</c:v>
                </c:pt>
                <c:pt idx="16364">
                  <c:v>0.62412328993099997</c:v>
                </c:pt>
                <c:pt idx="16365">
                  <c:v>0.62657025115100007</c:v>
                </c:pt>
                <c:pt idx="16366">
                  <c:v>0.62902336885100008</c:v>
                </c:pt>
                <c:pt idx="16367">
                  <c:v>0.63058696231099998</c:v>
                </c:pt>
                <c:pt idx="16368">
                  <c:v>0.59194870525099996</c:v>
                </c:pt>
                <c:pt idx="16369">
                  <c:v>0.5925458257309999</c:v>
                </c:pt>
                <c:pt idx="16370">
                  <c:v>0.59202565399100004</c:v>
                </c:pt>
                <c:pt idx="16371">
                  <c:v>0.591539339261</c:v>
                </c:pt>
                <c:pt idx="16372">
                  <c:v>0.57640400845100004</c:v>
                </c:pt>
                <c:pt idx="16373">
                  <c:v>0.57570839518100003</c:v>
                </c:pt>
                <c:pt idx="16374">
                  <c:v>0.57535135564099993</c:v>
                </c:pt>
                <c:pt idx="16375">
                  <c:v>0.574224828701</c:v>
                </c:pt>
                <c:pt idx="16376">
                  <c:v>0.59880548168100001</c:v>
                </c:pt>
                <c:pt idx="16377">
                  <c:v>0.59809140260100002</c:v>
                </c:pt>
                <c:pt idx="16378">
                  <c:v>0.597466577961</c:v>
                </c:pt>
                <c:pt idx="16379">
                  <c:v>0.59810371193099998</c:v>
                </c:pt>
                <c:pt idx="16380">
                  <c:v>0.55869031563100002</c:v>
                </c:pt>
                <c:pt idx="16381">
                  <c:v>0.55878265194099996</c:v>
                </c:pt>
                <c:pt idx="16382">
                  <c:v>0.55953366990100006</c:v>
                </c:pt>
                <c:pt idx="16383">
                  <c:v>0.56065404036100008</c:v>
                </c:pt>
                <c:pt idx="16384">
                  <c:v>0.59528625215100006</c:v>
                </c:pt>
                <c:pt idx="16385">
                  <c:v>0.59712994004099995</c:v>
                </c:pt>
                <c:pt idx="16386">
                  <c:v>0.59918292284099994</c:v>
                </c:pt>
                <c:pt idx="16387">
                  <c:v>0.60243938495099991</c:v>
                </c:pt>
                <c:pt idx="16388">
                  <c:v>0.67416745967099989</c:v>
                </c:pt>
                <c:pt idx="16389">
                  <c:v>0.67809491276099998</c:v>
                </c:pt>
                <c:pt idx="16390">
                  <c:v>0.68200081454099992</c:v>
                </c:pt>
                <c:pt idx="16391">
                  <c:v>0.68660541509099993</c:v>
                </c:pt>
                <c:pt idx="16392">
                  <c:v>0.71887998337100001</c:v>
                </c:pt>
                <c:pt idx="16393">
                  <c:v>0.72242884924100004</c:v>
                </c:pt>
                <c:pt idx="16394">
                  <c:v>0.72547293094099996</c:v>
                </c:pt>
                <c:pt idx="16395">
                  <c:v>0.72758440030100002</c:v>
                </c:pt>
                <c:pt idx="16396">
                  <c:v>0.73713282961100002</c:v>
                </c:pt>
                <c:pt idx="16397">
                  <c:v>0.73752988627100002</c:v>
                </c:pt>
                <c:pt idx="16398">
                  <c:v>0.73760990962100004</c:v>
                </c:pt>
                <c:pt idx="16399">
                  <c:v>0.73733905354100004</c:v>
                </c:pt>
                <c:pt idx="16400">
                  <c:v>0.71002766629100011</c:v>
                </c:pt>
                <c:pt idx="16401">
                  <c:v>0.70868876257100011</c:v>
                </c:pt>
                <c:pt idx="16402">
                  <c:v>0.70718673028099999</c:v>
                </c:pt>
                <c:pt idx="16403">
                  <c:v>0.70548155230100007</c:v>
                </c:pt>
                <c:pt idx="16404">
                  <c:v>0.6638512795610001</c:v>
                </c:pt>
                <c:pt idx="16405">
                  <c:v>0.66093339118100003</c:v>
                </c:pt>
                <c:pt idx="16406">
                  <c:v>0.65957294341100003</c:v>
                </c:pt>
                <c:pt idx="16407">
                  <c:v>0.65997923116099999</c:v>
                </c:pt>
                <c:pt idx="16408">
                  <c:v>0.58335242759100003</c:v>
                </c:pt>
                <c:pt idx="16409">
                  <c:v>0.57921259772099998</c:v>
                </c:pt>
                <c:pt idx="16410">
                  <c:v>0.57415246484099991</c:v>
                </c:pt>
                <c:pt idx="16411">
                  <c:v>0.56823050825099997</c:v>
                </c:pt>
                <c:pt idx="16412">
                  <c:v>0.50722119188100012</c:v>
                </c:pt>
                <c:pt idx="16413">
                  <c:v>0.50126537828100004</c:v>
                </c:pt>
                <c:pt idx="16414">
                  <c:v>0.49641454394100004</c:v>
                </c:pt>
                <c:pt idx="16415">
                  <c:v>0.49169606303100005</c:v>
                </c:pt>
                <c:pt idx="16416">
                  <c:v>0.48075501766100004</c:v>
                </c:pt>
                <c:pt idx="16417">
                  <c:v>0.47628861484100005</c:v>
                </c:pt>
                <c:pt idx="16418">
                  <c:v>0.47278690993100003</c:v>
                </c:pt>
                <c:pt idx="16419">
                  <c:v>0.46932513865100001</c:v>
                </c:pt>
                <c:pt idx="16420">
                  <c:v>0.50292480963099995</c:v>
                </c:pt>
                <c:pt idx="16421">
                  <c:v>0.50043061122099997</c:v>
                </c:pt>
                <c:pt idx="16422">
                  <c:v>0.49811150223099998</c:v>
                </c:pt>
                <c:pt idx="16423">
                  <c:v>0.49642515306099999</c:v>
                </c:pt>
                <c:pt idx="16424">
                  <c:v>0.49705500615100001</c:v>
                </c:pt>
                <c:pt idx="16425">
                  <c:v>0.49620108132099999</c:v>
                </c:pt>
                <c:pt idx="16426">
                  <c:v>0.495310293841</c:v>
                </c:pt>
                <c:pt idx="16427">
                  <c:v>0.49465910088100001</c:v>
                </c:pt>
                <c:pt idx="16428">
                  <c:v>0.51459309171099998</c:v>
                </c:pt>
                <c:pt idx="16429">
                  <c:v>0.51388353561100009</c:v>
                </c:pt>
                <c:pt idx="16430">
                  <c:v>0.51364701570100002</c:v>
                </c:pt>
                <c:pt idx="16431">
                  <c:v>0.51343199991099997</c:v>
                </c:pt>
                <c:pt idx="16432">
                  <c:v>0.57212962835100001</c:v>
                </c:pt>
                <c:pt idx="16433">
                  <c:v>0.57189617942100002</c:v>
                </c:pt>
                <c:pt idx="16434">
                  <c:v>0.57163815902100001</c:v>
                </c:pt>
                <c:pt idx="16435">
                  <c:v>0.57080266370099997</c:v>
                </c:pt>
                <c:pt idx="16436">
                  <c:v>0.69080222088100007</c:v>
                </c:pt>
                <c:pt idx="16437">
                  <c:v>0.69075921627100001</c:v>
                </c:pt>
                <c:pt idx="16438">
                  <c:v>0.69217525749100006</c:v>
                </c:pt>
                <c:pt idx="16439">
                  <c:v>0.69366808773099997</c:v>
                </c:pt>
                <c:pt idx="16440">
                  <c:v>0.81093997780100002</c:v>
                </c:pt>
                <c:pt idx="16441">
                  <c:v>0.81326216140100005</c:v>
                </c:pt>
                <c:pt idx="16442">
                  <c:v>0.81639526522100003</c:v>
                </c:pt>
                <c:pt idx="16443">
                  <c:v>0.82016420710100002</c:v>
                </c:pt>
                <c:pt idx="16444">
                  <c:v>0.79310897581099993</c:v>
                </c:pt>
                <c:pt idx="16445">
                  <c:v>0.79843525303099994</c:v>
                </c:pt>
                <c:pt idx="16446">
                  <c:v>0.80371238731099992</c:v>
                </c:pt>
                <c:pt idx="16447">
                  <c:v>0.80811102166099991</c:v>
                </c:pt>
                <c:pt idx="16448">
                  <c:v>0.76783627765099993</c:v>
                </c:pt>
                <c:pt idx="16449">
                  <c:v>0.772505216321</c:v>
                </c:pt>
                <c:pt idx="16450">
                  <c:v>0.77515607101100015</c:v>
                </c:pt>
                <c:pt idx="16451">
                  <c:v>0.77764105285100005</c:v>
                </c:pt>
                <c:pt idx="16452">
                  <c:v>0.70653842259100008</c:v>
                </c:pt>
                <c:pt idx="16453">
                  <c:v>0.70853808069099999</c:v>
                </c:pt>
                <c:pt idx="16454">
                  <c:v>0.70995105093099997</c:v>
                </c:pt>
                <c:pt idx="16455">
                  <c:v>0.71119507734100007</c:v>
                </c:pt>
                <c:pt idx="16456">
                  <c:v>0.66043270538099996</c:v>
                </c:pt>
                <c:pt idx="16457">
                  <c:v>0.66159686816100005</c:v>
                </c:pt>
                <c:pt idx="16458">
                  <c:v>0.66287161163100006</c:v>
                </c:pt>
                <c:pt idx="16459">
                  <c:v>0.66499413797100004</c:v>
                </c:pt>
                <c:pt idx="16460">
                  <c:v>0.64230923678099994</c:v>
                </c:pt>
                <c:pt idx="16461">
                  <c:v>0.64455462773099992</c:v>
                </c:pt>
                <c:pt idx="16462">
                  <c:v>0.64656657338099999</c:v>
                </c:pt>
                <c:pt idx="16463">
                  <c:v>0.64737442262100009</c:v>
                </c:pt>
                <c:pt idx="16464">
                  <c:v>0.60458463841100007</c:v>
                </c:pt>
                <c:pt idx="16465">
                  <c:v>0.602686344431</c:v>
                </c:pt>
                <c:pt idx="16466">
                  <c:v>0.60106450399100009</c:v>
                </c:pt>
                <c:pt idx="16467">
                  <c:v>0.5992399280509999</c:v>
                </c:pt>
                <c:pt idx="16468">
                  <c:v>0.61015501554100005</c:v>
                </c:pt>
                <c:pt idx="16469">
                  <c:v>0.60859768020100002</c:v>
                </c:pt>
                <c:pt idx="16470">
                  <c:v>0.607301432611</c:v>
                </c:pt>
                <c:pt idx="16471">
                  <c:v>0.60592225404100009</c:v>
                </c:pt>
                <c:pt idx="16472">
                  <c:v>0.60381557168100009</c:v>
                </c:pt>
                <c:pt idx="16473">
                  <c:v>0.60352990520100003</c:v>
                </c:pt>
                <c:pt idx="16474">
                  <c:v>0.60306301097100001</c:v>
                </c:pt>
                <c:pt idx="16475">
                  <c:v>0.60270669743100003</c:v>
                </c:pt>
                <c:pt idx="16476">
                  <c:v>0.581288124711</c:v>
                </c:pt>
                <c:pt idx="16477">
                  <c:v>0.58076901293100003</c:v>
                </c:pt>
                <c:pt idx="16478">
                  <c:v>0.58036354919099997</c:v>
                </c:pt>
                <c:pt idx="16479">
                  <c:v>0.57983829545099996</c:v>
                </c:pt>
                <c:pt idx="16480">
                  <c:v>0.54643277776100008</c:v>
                </c:pt>
                <c:pt idx="16481">
                  <c:v>0.54633755560099995</c:v>
                </c:pt>
                <c:pt idx="16482">
                  <c:v>0.54754165201100002</c:v>
                </c:pt>
                <c:pt idx="16483">
                  <c:v>0.54913277539100003</c:v>
                </c:pt>
                <c:pt idx="16484">
                  <c:v>0.57761004531100002</c:v>
                </c:pt>
                <c:pt idx="16485">
                  <c:v>0.58007045568100002</c:v>
                </c:pt>
                <c:pt idx="16486">
                  <c:v>0.58222677006099999</c:v>
                </c:pt>
                <c:pt idx="16487">
                  <c:v>0.58461038778100005</c:v>
                </c:pt>
                <c:pt idx="16488">
                  <c:v>0.60817250188100003</c:v>
                </c:pt>
                <c:pt idx="16489">
                  <c:v>0.60992949811099995</c:v>
                </c:pt>
                <c:pt idx="16490">
                  <c:v>0.61051311499099992</c:v>
                </c:pt>
                <c:pt idx="16491">
                  <c:v>0.61051311499099992</c:v>
                </c:pt>
                <c:pt idx="16492">
                  <c:v>0.645364411641</c:v>
                </c:pt>
                <c:pt idx="16493">
                  <c:v>0.64421253278099999</c:v>
                </c:pt>
                <c:pt idx="16494">
                  <c:v>0.64346304668099996</c:v>
                </c:pt>
                <c:pt idx="16495">
                  <c:v>0.6424094645909999</c:v>
                </c:pt>
                <c:pt idx="16496">
                  <c:v>0.6355649877809999</c:v>
                </c:pt>
                <c:pt idx="16497">
                  <c:v>0.63362983478099988</c:v>
                </c:pt>
                <c:pt idx="16498">
                  <c:v>0.63250253102099996</c:v>
                </c:pt>
                <c:pt idx="16499">
                  <c:v>0.631304580201</c:v>
                </c:pt>
                <c:pt idx="16500">
                  <c:v>0.61853161882099994</c:v>
                </c:pt>
                <c:pt idx="16501">
                  <c:v>0.61620943522100002</c:v>
                </c:pt>
                <c:pt idx="16502">
                  <c:v>0.61506370195100002</c:v>
                </c:pt>
                <c:pt idx="16503">
                  <c:v>0.61569032344100005</c:v>
                </c:pt>
                <c:pt idx="16504">
                  <c:v>0.55856780765100011</c:v>
                </c:pt>
                <c:pt idx="16505">
                  <c:v>0.55641456425100011</c:v>
                </c:pt>
                <c:pt idx="16506">
                  <c:v>0.55301115248099997</c:v>
                </c:pt>
                <c:pt idx="16507">
                  <c:v>0.54925756913099999</c:v>
                </c:pt>
                <c:pt idx="16508">
                  <c:v>0.49025891233100005</c:v>
                </c:pt>
                <c:pt idx="16509">
                  <c:v>0.48569133778100004</c:v>
                </c:pt>
                <c:pt idx="16510">
                  <c:v>0.48172273864100001</c:v>
                </c:pt>
                <c:pt idx="16511">
                  <c:v>0.47723809870100004</c:v>
                </c:pt>
                <c:pt idx="16512">
                  <c:v>0.462331614901</c:v>
                </c:pt>
                <c:pt idx="16513">
                  <c:v>0.45799455261099997</c:v>
                </c:pt>
                <c:pt idx="16514">
                  <c:v>0.45423613047099998</c:v>
                </c:pt>
                <c:pt idx="16515">
                  <c:v>0.45123491181100001</c:v>
                </c:pt>
                <c:pt idx="16516">
                  <c:v>0.46183896862099999</c:v>
                </c:pt>
                <c:pt idx="16517">
                  <c:v>0.45919642663100002</c:v>
                </c:pt>
                <c:pt idx="16518">
                  <c:v>0.45723137695099997</c:v>
                </c:pt>
                <c:pt idx="16519">
                  <c:v>0.45528166039099999</c:v>
                </c:pt>
                <c:pt idx="16520">
                  <c:v>0.47390947545100004</c:v>
                </c:pt>
                <c:pt idx="16521">
                  <c:v>0.47265871176100005</c:v>
                </c:pt>
                <c:pt idx="16522">
                  <c:v>0.47143860342100002</c:v>
                </c:pt>
                <c:pt idx="16523">
                  <c:v>0.47048213835100006</c:v>
                </c:pt>
                <c:pt idx="16524">
                  <c:v>0.49364363731100003</c:v>
                </c:pt>
                <c:pt idx="16525">
                  <c:v>0.49282205941099999</c:v>
                </c:pt>
                <c:pt idx="16526">
                  <c:v>0.49232543185100003</c:v>
                </c:pt>
                <c:pt idx="16527">
                  <c:v>0.49189624606100002</c:v>
                </c:pt>
                <c:pt idx="16528">
                  <c:v>0.550166991321</c:v>
                </c:pt>
                <c:pt idx="16529">
                  <c:v>0.54963357734099993</c:v>
                </c:pt>
                <c:pt idx="16530">
                  <c:v>0.54899286782099999</c:v>
                </c:pt>
                <c:pt idx="16531">
                  <c:v>0.548370551511</c:v>
                </c:pt>
                <c:pt idx="16532">
                  <c:v>0.67453675856100004</c:v>
                </c:pt>
                <c:pt idx="16533">
                  <c:v>0.67375196345100008</c:v>
                </c:pt>
                <c:pt idx="16534">
                  <c:v>0.67476054443100009</c:v>
                </c:pt>
                <c:pt idx="16535">
                  <c:v>0.67552081163100008</c:v>
                </c:pt>
                <c:pt idx="16536">
                  <c:v>0.77650127890099996</c:v>
                </c:pt>
                <c:pt idx="16537">
                  <c:v>0.77794824046099986</c:v>
                </c:pt>
                <c:pt idx="16538">
                  <c:v>0.78051720961100002</c:v>
                </c:pt>
                <c:pt idx="16539">
                  <c:v>0.78295742266099988</c:v>
                </c:pt>
                <c:pt idx="16540">
                  <c:v>0.75208697285100001</c:v>
                </c:pt>
                <c:pt idx="16541">
                  <c:v>0.756271509801</c:v>
                </c:pt>
                <c:pt idx="16542">
                  <c:v>0.76177118849100012</c:v>
                </c:pt>
                <c:pt idx="16543">
                  <c:v>0.76655351747100009</c:v>
                </c:pt>
                <c:pt idx="16544">
                  <c:v>0.70854834890100005</c:v>
                </c:pt>
                <c:pt idx="16545">
                  <c:v>0.7142963377410001</c:v>
                </c:pt>
                <c:pt idx="16546">
                  <c:v>0.71917983482100012</c:v>
                </c:pt>
                <c:pt idx="16547">
                  <c:v>0.72348699680100004</c:v>
                </c:pt>
                <c:pt idx="16548">
                  <c:v>0.69490512823099992</c:v>
                </c:pt>
                <c:pt idx="16549">
                  <c:v>0.69893332108100004</c:v>
                </c:pt>
                <c:pt idx="16550">
                  <c:v>0.702710136431</c:v>
                </c:pt>
                <c:pt idx="16551">
                  <c:v>0.70561632169100008</c:v>
                </c:pt>
                <c:pt idx="16552">
                  <c:v>0.63249443453100007</c:v>
                </c:pt>
                <c:pt idx="16553">
                  <c:v>0.63519522350100011</c:v>
                </c:pt>
                <c:pt idx="16554">
                  <c:v>0.638079948201</c:v>
                </c:pt>
                <c:pt idx="16555">
                  <c:v>0.64174640066100008</c:v>
                </c:pt>
                <c:pt idx="16556">
                  <c:v>0.59626891161100004</c:v>
                </c:pt>
                <c:pt idx="16557">
                  <c:v>0.60123211260100007</c:v>
                </c:pt>
                <c:pt idx="16558">
                  <c:v>0.60414442893100007</c:v>
                </c:pt>
                <c:pt idx="16559">
                  <c:v>0.60457054737099991</c:v>
                </c:pt>
                <c:pt idx="16560">
                  <c:v>0.56630570473100006</c:v>
                </c:pt>
                <c:pt idx="16561">
                  <c:v>0.5634577664510001</c:v>
                </c:pt>
                <c:pt idx="16562">
                  <c:v>0.55995379279099999</c:v>
                </c:pt>
                <c:pt idx="16563">
                  <c:v>0.55643755336099998</c:v>
                </c:pt>
                <c:pt idx="16564">
                  <c:v>0.51038435421100004</c:v>
                </c:pt>
                <c:pt idx="16565">
                  <c:v>0.50728503480100007</c:v>
                </c:pt>
                <c:pt idx="16566">
                  <c:v>0.50377799379100008</c:v>
                </c:pt>
                <c:pt idx="16567">
                  <c:v>0.50136230502099999</c:v>
                </c:pt>
                <c:pt idx="16568">
                  <c:v>0.49450881571100003</c:v>
                </c:pt>
                <c:pt idx="16569">
                  <c:v>0.493218198251</c:v>
                </c:pt>
                <c:pt idx="16570">
                  <c:v>0.49170072757100003</c:v>
                </c:pt>
                <c:pt idx="16571">
                  <c:v>0.49039785160100002</c:v>
                </c:pt>
                <c:pt idx="16572">
                  <c:v>0.51492360730099995</c:v>
                </c:pt>
                <c:pt idx="16573">
                  <c:v>0.51364525561100005</c:v>
                </c:pt>
                <c:pt idx="16574">
                  <c:v>0.51218909926100009</c:v>
                </c:pt>
                <c:pt idx="16575">
                  <c:v>0.511756849751</c:v>
                </c:pt>
                <c:pt idx="16576">
                  <c:v>0.47879859524099999</c:v>
                </c:pt>
                <c:pt idx="16577">
                  <c:v>0.47948528960100001</c:v>
                </c:pt>
                <c:pt idx="16578">
                  <c:v>0.48127866206100001</c:v>
                </c:pt>
                <c:pt idx="16579">
                  <c:v>0.483446040681</c:v>
                </c:pt>
                <c:pt idx="16580">
                  <c:v>0.483832331831</c:v>
                </c:pt>
                <c:pt idx="16581">
                  <c:v>0.48688566640100001</c:v>
                </c:pt>
                <c:pt idx="16582">
                  <c:v>0.48965696449099999</c:v>
                </c:pt>
                <c:pt idx="16583">
                  <c:v>0.493921208981</c:v>
                </c:pt>
                <c:pt idx="16584">
                  <c:v>0.49115064719099999</c:v>
                </c:pt>
                <c:pt idx="16585">
                  <c:v>0.49282446197099999</c:v>
                </c:pt>
                <c:pt idx="16586">
                  <c:v>0.493465171491</c:v>
                </c:pt>
                <c:pt idx="16587">
                  <c:v>0.49425609404100002</c:v>
                </c:pt>
                <c:pt idx="16588">
                  <c:v>0.53141257419100008</c:v>
                </c:pt>
                <c:pt idx="16589">
                  <c:v>0.53099872152100003</c:v>
                </c:pt>
                <c:pt idx="16590">
                  <c:v>0.53008517394099997</c:v>
                </c:pt>
                <c:pt idx="16591">
                  <c:v>0.52988284500100002</c:v>
                </c:pt>
                <c:pt idx="16592">
                  <c:v>0.54618698298099999</c:v>
                </c:pt>
                <c:pt idx="16593">
                  <c:v>0.54408704976099997</c:v>
                </c:pt>
                <c:pt idx="16594">
                  <c:v>0.54213733320099999</c:v>
                </c:pt>
                <c:pt idx="16595">
                  <c:v>0.54012630231100001</c:v>
                </c:pt>
                <c:pt idx="16596">
                  <c:v>0.55197590326099999</c:v>
                </c:pt>
                <c:pt idx="16597">
                  <c:v>0.54872330347099996</c:v>
                </c:pt>
                <c:pt idx="16598">
                  <c:v>0.54674293156099996</c:v>
                </c:pt>
                <c:pt idx="16599">
                  <c:v>0.54670307779100002</c:v>
                </c:pt>
                <c:pt idx="16600">
                  <c:v>0.521292843211</c:v>
                </c:pt>
                <c:pt idx="16601">
                  <c:v>0.51621621561099995</c:v>
                </c:pt>
                <c:pt idx="16602">
                  <c:v>0.51080237190099997</c:v>
                </c:pt>
                <c:pt idx="16603">
                  <c:v>0.50516780967100006</c:v>
                </c:pt>
                <c:pt idx="16604">
                  <c:v>0.42083090448100002</c:v>
                </c:pt>
                <c:pt idx="16605">
                  <c:v>0.414626141851</c:v>
                </c:pt>
                <c:pt idx="16606">
                  <c:v>0.409641480301</c:v>
                </c:pt>
                <c:pt idx="16607">
                  <c:v>0.404773316341</c:v>
                </c:pt>
                <c:pt idx="16608">
                  <c:v>0.39722529924100003</c:v>
                </c:pt>
                <c:pt idx="16609">
                  <c:v>0.39312152253099997</c:v>
                </c:pt>
                <c:pt idx="16610">
                  <c:v>0.390101587591</c:v>
                </c:pt>
                <c:pt idx="16611">
                  <c:v>0.38726828910100003</c:v>
                </c:pt>
                <c:pt idx="16612">
                  <c:v>0.41748347571100003</c:v>
                </c:pt>
                <c:pt idx="16613">
                  <c:v>0.415280479531</c:v>
                </c:pt>
                <c:pt idx="16614">
                  <c:v>0.41339569641100005</c:v>
                </c:pt>
                <c:pt idx="16615">
                  <c:v>0.41216875278100001</c:v>
                </c:pt>
                <c:pt idx="16616">
                  <c:v>0.421292966411</c:v>
                </c:pt>
                <c:pt idx="16617">
                  <c:v>0.42073915546100005</c:v>
                </c:pt>
                <c:pt idx="16618">
                  <c:v>0.42020370868099999</c:v>
                </c:pt>
                <c:pt idx="16619">
                  <c:v>0.41981206435100005</c:v>
                </c:pt>
                <c:pt idx="16620">
                  <c:v>0.45311613853099997</c:v>
                </c:pt>
                <c:pt idx="16621">
                  <c:v>0.45287136037100001</c:v>
                </c:pt>
                <c:pt idx="16622">
                  <c:v>0.45300598981099999</c:v>
                </c:pt>
                <c:pt idx="16623">
                  <c:v>0.45295397191100001</c:v>
                </c:pt>
                <c:pt idx="16624">
                  <c:v>0.50319404941099999</c:v>
                </c:pt>
                <c:pt idx="16625">
                  <c:v>0.503512262471</c:v>
                </c:pt>
                <c:pt idx="16626">
                  <c:v>0.50418845887100006</c:v>
                </c:pt>
                <c:pt idx="16627">
                  <c:v>0.50477592355100009</c:v>
                </c:pt>
                <c:pt idx="16628">
                  <c:v>0.61547305915100003</c:v>
                </c:pt>
                <c:pt idx="16629">
                  <c:v>0.61640321035099999</c:v>
                </c:pt>
                <c:pt idx="16630">
                  <c:v>0.61976889553100012</c:v>
                </c:pt>
                <c:pt idx="16631">
                  <c:v>0.62234823196100009</c:v>
                </c:pt>
                <c:pt idx="16632">
                  <c:v>0.68856599594099999</c:v>
                </c:pt>
                <c:pt idx="16633">
                  <c:v>0.69274862351100008</c:v>
                </c:pt>
                <c:pt idx="16634">
                  <c:v>0.69594296543100009</c:v>
                </c:pt>
                <c:pt idx="16635">
                  <c:v>0.69796543445100001</c:v>
                </c:pt>
                <c:pt idx="16636">
                  <c:v>0.70361298747099998</c:v>
                </c:pt>
                <c:pt idx="16637">
                  <c:v>0.7041729149710001</c:v>
                </c:pt>
                <c:pt idx="16638">
                  <c:v>0.70338044967100011</c:v>
                </c:pt>
                <c:pt idx="16639">
                  <c:v>0.70175574153100007</c:v>
                </c:pt>
                <c:pt idx="16640">
                  <c:v>0.66587840894099992</c:v>
                </c:pt>
                <c:pt idx="16641">
                  <c:v>0.66541638980099993</c:v>
                </c:pt>
                <c:pt idx="16642">
                  <c:v>0.66455355332099997</c:v>
                </c:pt>
                <c:pt idx="16643">
                  <c:v>0.66384675602099996</c:v>
                </c:pt>
                <c:pt idx="16644">
                  <c:v>0.63656857377100007</c:v>
                </c:pt>
                <c:pt idx="16645">
                  <c:v>0.63655633341100004</c:v>
                </c:pt>
                <c:pt idx="16646">
                  <c:v>0.63615245235100004</c:v>
                </c:pt>
                <c:pt idx="16647">
                  <c:v>0.63554357067099998</c:v>
                </c:pt>
                <c:pt idx="16648">
                  <c:v>0.61099652302100005</c:v>
                </c:pt>
                <c:pt idx="16649">
                  <c:v>0.61149219589100001</c:v>
                </c:pt>
                <c:pt idx="16650">
                  <c:v>0.61194197467099998</c:v>
                </c:pt>
                <c:pt idx="16651">
                  <c:v>0.61378392016100003</c:v>
                </c:pt>
                <c:pt idx="16652">
                  <c:v>0.58679458132100004</c:v>
                </c:pt>
                <c:pt idx="16653">
                  <c:v>0.58922705521099994</c:v>
                </c:pt>
                <c:pt idx="16654">
                  <c:v>0.59166564565099999</c:v>
                </c:pt>
                <c:pt idx="16655">
                  <c:v>0.59321997898099998</c:v>
                </c:pt>
                <c:pt idx="16656">
                  <c:v>0.58076456365099993</c:v>
                </c:pt>
                <c:pt idx="16657">
                  <c:v>0.58135814488100002</c:v>
                </c:pt>
                <c:pt idx="16658">
                  <c:v>0.58084105501099992</c:v>
                </c:pt>
                <c:pt idx="16659">
                  <c:v>0.58035761887100001</c:v>
                </c:pt>
                <c:pt idx="16660">
                  <c:v>0.59788244426100001</c:v>
                </c:pt>
                <c:pt idx="16661">
                  <c:v>0.59719095104100006</c:v>
                </c:pt>
                <c:pt idx="16662">
                  <c:v>0.59683602416100001</c:v>
                </c:pt>
                <c:pt idx="16663">
                  <c:v>0.59571616916100001</c:v>
                </c:pt>
                <c:pt idx="16664">
                  <c:v>0.59431558391099992</c:v>
                </c:pt>
                <c:pt idx="16665">
                  <c:v>0.59360573015100004</c:v>
                </c:pt>
                <c:pt idx="16666">
                  <c:v>0.59298460811099996</c:v>
                </c:pt>
                <c:pt idx="16667">
                  <c:v>0.59361797051100007</c:v>
                </c:pt>
                <c:pt idx="16668">
                  <c:v>0.60446192507099994</c:v>
                </c:pt>
                <c:pt idx="16669">
                  <c:v>0.60455371688100001</c:v>
                </c:pt>
                <c:pt idx="16670">
                  <c:v>0.605300288091</c:v>
                </c:pt>
                <c:pt idx="16671">
                  <c:v>0.60641402291099999</c:v>
                </c:pt>
                <c:pt idx="16672">
                  <c:v>0.62405906305100012</c:v>
                </c:pt>
                <c:pt idx="16673">
                  <c:v>0.62589183190100006</c:v>
                </c:pt>
                <c:pt idx="16674">
                  <c:v>0.62793266146100002</c:v>
                </c:pt>
                <c:pt idx="16675">
                  <c:v>0.63116983738099997</c:v>
                </c:pt>
                <c:pt idx="16676">
                  <c:v>0.64564889612100007</c:v>
                </c:pt>
                <c:pt idx="16677">
                  <c:v>0.64955309180099996</c:v>
                </c:pt>
                <c:pt idx="16678">
                  <c:v>0.65343586685100008</c:v>
                </c:pt>
                <c:pt idx="16679">
                  <c:v>0.65801319884100007</c:v>
                </c:pt>
                <c:pt idx="16680">
                  <c:v>0.68096275721099997</c:v>
                </c:pt>
                <c:pt idx="16681">
                  <c:v>0.68449060538100004</c:v>
                </c:pt>
                <c:pt idx="16682">
                  <c:v>0.68751666413099999</c:v>
                </c:pt>
                <c:pt idx="16683">
                  <c:v>0.689615624511</c:v>
                </c:pt>
                <c:pt idx="16684">
                  <c:v>0.71417474877099996</c:v>
                </c:pt>
                <c:pt idx="16685">
                  <c:v>0.71456945319100007</c:v>
                </c:pt>
                <c:pt idx="16686">
                  <c:v>0.71464900464100001</c:v>
                </c:pt>
                <c:pt idx="16687">
                  <c:v>0.7143797530210001</c:v>
                </c:pt>
                <c:pt idx="16688">
                  <c:v>0.73478851762100006</c:v>
                </c:pt>
                <c:pt idx="16689">
                  <c:v>0.73345754182100009</c:v>
                </c:pt>
                <c:pt idx="16690">
                  <c:v>0.73196440303099997</c:v>
                </c:pt>
                <c:pt idx="16691">
                  <c:v>0.73026932008099998</c:v>
                </c:pt>
                <c:pt idx="16692">
                  <c:v>0.72314439098099992</c:v>
                </c:pt>
                <c:pt idx="16693">
                  <c:v>0.72024378503099995</c:v>
                </c:pt>
                <c:pt idx="16694">
                  <c:v>0.71889139223099996</c:v>
                </c:pt>
                <c:pt idx="16695">
                  <c:v>0.71929527329099996</c:v>
                </c:pt>
                <c:pt idx="16696">
                  <c:v>0.63236709483100007</c:v>
                </c:pt>
                <c:pt idx="16697">
                  <c:v>0.62825177835099999</c:v>
                </c:pt>
                <c:pt idx="16698">
                  <c:v>0.62322161112100005</c:v>
                </c:pt>
                <c:pt idx="16699">
                  <c:v>0.61733472033100001</c:v>
                </c:pt>
                <c:pt idx="16700">
                  <c:v>0.54234707162100004</c:v>
                </c:pt>
                <c:pt idx="16701">
                  <c:v>0.53642652710100003</c:v>
                </c:pt>
                <c:pt idx="16702">
                  <c:v>0.53160441695100003</c:v>
                </c:pt>
                <c:pt idx="16703">
                  <c:v>0.52691387615099994</c:v>
                </c:pt>
                <c:pt idx="16704">
                  <c:v>0.50502630473100008</c:v>
                </c:pt>
                <c:pt idx="16705">
                  <c:v>0.5009346631110001</c:v>
                </c:pt>
                <c:pt idx="16706">
                  <c:v>0.49792034015100006</c:v>
                </c:pt>
                <c:pt idx="16707">
                  <c:v>0.49509231242100005</c:v>
                </c:pt>
                <c:pt idx="16708">
                  <c:v>0.49198504240100005</c:v>
                </c:pt>
                <c:pt idx="16709">
                  <c:v>0.489786144491</c:v>
                </c:pt>
                <c:pt idx="16710">
                  <c:v>0.487904864321</c:v>
                </c:pt>
                <c:pt idx="16711">
                  <c:v>0.48668020033100001</c:v>
                </c:pt>
                <c:pt idx="16712">
                  <c:v>0.495805984561</c:v>
                </c:pt>
                <c:pt idx="16713">
                  <c:v>0.49525320453099997</c:v>
                </c:pt>
                <c:pt idx="16714">
                  <c:v>0.49471875237099999</c:v>
                </c:pt>
                <c:pt idx="16715">
                  <c:v>0.494327834041</c:v>
                </c:pt>
                <c:pt idx="16716">
                  <c:v>0.52592168509100001</c:v>
                </c:pt>
                <c:pt idx="16717">
                  <c:v>0.52567736431099998</c:v>
                </c:pt>
                <c:pt idx="16718">
                  <c:v>0.52581173965100003</c:v>
                </c:pt>
                <c:pt idx="16719">
                  <c:v>0.52575982339100003</c:v>
                </c:pt>
                <c:pt idx="16720">
                  <c:v>0.58680064685100009</c:v>
                </c:pt>
                <c:pt idx="16721">
                  <c:v>0.58711826459100003</c:v>
                </c:pt>
                <c:pt idx="16722">
                  <c:v>0.58779320501100008</c:v>
                </c:pt>
                <c:pt idx="16723">
                  <c:v>0.58837957706100008</c:v>
                </c:pt>
                <c:pt idx="16724">
                  <c:v>0.71638057823099999</c:v>
                </c:pt>
                <c:pt idx="16725">
                  <c:v>0.71730900155099997</c:v>
                </c:pt>
                <c:pt idx="16726">
                  <c:v>0.72066842861099989</c:v>
                </c:pt>
                <c:pt idx="16727">
                  <c:v>0.72324297344099997</c:v>
                </c:pt>
                <c:pt idx="16728">
                  <c:v>0.84963666474099986</c:v>
                </c:pt>
                <c:pt idx="16729">
                  <c:v>0.85381151685099987</c:v>
                </c:pt>
                <c:pt idx="16730">
                  <c:v>0.8569999200909999</c:v>
                </c:pt>
                <c:pt idx="16731">
                  <c:v>0.85901863206100004</c:v>
                </c:pt>
                <c:pt idx="16732">
                  <c:v>0.81561191790099996</c:v>
                </c:pt>
                <c:pt idx="16733">
                  <c:v>0.81617080359100003</c:v>
                </c:pt>
                <c:pt idx="16734">
                  <c:v>0.81537981207100008</c:v>
                </c:pt>
                <c:pt idx="16735">
                  <c:v>0.81375812409100012</c:v>
                </c:pt>
                <c:pt idx="16736">
                  <c:v>0.74292974081100005</c:v>
                </c:pt>
                <c:pt idx="16737">
                  <c:v>0.74246858561100004</c:v>
                </c:pt>
                <c:pt idx="16738">
                  <c:v>0.74160734996099997</c:v>
                </c:pt>
                <c:pt idx="16739">
                  <c:v>0.74090187035099997</c:v>
                </c:pt>
                <c:pt idx="16740">
                  <c:v>0.69206024400099997</c:v>
                </c:pt>
                <c:pt idx="16741">
                  <c:v>0.69204802542099997</c:v>
                </c:pt>
                <c:pt idx="16742">
                  <c:v>0.69164489577099997</c:v>
                </c:pt>
                <c:pt idx="16743">
                  <c:v>0.69103714665099991</c:v>
                </c:pt>
                <c:pt idx="16744">
                  <c:v>0.62561518478100009</c:v>
                </c:pt>
                <c:pt idx="16745">
                  <c:v>0.62610993563100004</c:v>
                </c:pt>
                <c:pt idx="16746">
                  <c:v>0.62655887951099998</c:v>
                </c:pt>
                <c:pt idx="16747">
                  <c:v>0.62839740191100002</c:v>
                </c:pt>
                <c:pt idx="16748">
                  <c:v>0.59014254369099994</c:v>
                </c:pt>
                <c:pt idx="16749">
                  <c:v>0.59257049460099998</c:v>
                </c:pt>
                <c:pt idx="16750">
                  <c:v>0.59500455480100001</c:v>
                </c:pt>
                <c:pt idx="16751">
                  <c:v>0.59655599865100006</c:v>
                </c:pt>
                <c:pt idx="16752">
                  <c:v>0.55398252913099999</c:v>
                </c:pt>
                <c:pt idx="16753">
                  <c:v>0.554575010471</c:v>
                </c:pt>
                <c:pt idx="16754">
                  <c:v>0.55405887892100003</c:v>
                </c:pt>
                <c:pt idx="16755">
                  <c:v>0.55357634302100001</c:v>
                </c:pt>
                <c:pt idx="16756">
                  <c:v>0.55195664225100005</c:v>
                </c:pt>
                <c:pt idx="16757">
                  <c:v>0.55126643042099999</c:v>
                </c:pt>
                <c:pt idx="16758">
                  <c:v>0.55091216420099998</c:v>
                </c:pt>
                <c:pt idx="16759">
                  <c:v>0.54979438919099999</c:v>
                </c:pt>
                <c:pt idx="16760">
                  <c:v>0.62735216279100003</c:v>
                </c:pt>
                <c:pt idx="16761">
                  <c:v>0.62664363035100001</c:v>
                </c:pt>
                <c:pt idx="16762">
                  <c:v>0.62602366265100007</c:v>
                </c:pt>
                <c:pt idx="16763">
                  <c:v>0.62665584530100005</c:v>
                </c:pt>
                <c:pt idx="16764">
                  <c:v>0.60846860155100002</c:v>
                </c:pt>
                <c:pt idx="16765">
                  <c:v>0.60856022275100008</c:v>
                </c:pt>
                <c:pt idx="16766">
                  <c:v>0.60930540730100002</c:v>
                </c:pt>
                <c:pt idx="16767">
                  <c:v>0.61041706939100004</c:v>
                </c:pt>
                <c:pt idx="16768">
                  <c:v>0.64178122627100009</c:v>
                </c:pt>
                <c:pt idx="16769">
                  <c:v>0.64361059018100009</c:v>
                </c:pt>
                <c:pt idx="16770">
                  <c:v>0.64564762276099996</c:v>
                </c:pt>
                <c:pt idx="16771">
                  <c:v>0.64887878377099995</c:v>
                </c:pt>
                <c:pt idx="16772">
                  <c:v>0.65917968584099995</c:v>
                </c:pt>
                <c:pt idx="16773">
                  <c:v>0.66307662515100008</c:v>
                </c:pt>
                <c:pt idx="16774">
                  <c:v>0.66695218013100011</c:v>
                </c:pt>
                <c:pt idx="16775">
                  <c:v>0.67152100340099996</c:v>
                </c:pt>
                <c:pt idx="16776">
                  <c:v>0.66326409395099994</c:v>
                </c:pt>
                <c:pt idx="16777">
                  <c:v>0.66678538634100004</c:v>
                </c:pt>
                <c:pt idx="16778">
                  <c:v>0.66980581859100008</c:v>
                </c:pt>
                <c:pt idx="16779">
                  <c:v>0.67190088035100004</c:v>
                </c:pt>
                <c:pt idx="16780">
                  <c:v>0.68853356872100002</c:v>
                </c:pt>
                <c:pt idx="16781">
                  <c:v>0.68892753625100012</c:v>
                </c:pt>
                <c:pt idx="16782">
                  <c:v>0.68900694250100003</c:v>
                </c:pt>
                <c:pt idx="16783">
                  <c:v>0.68873818819099997</c:v>
                </c:pt>
                <c:pt idx="16784">
                  <c:v>0.68074366524099994</c:v>
                </c:pt>
                <c:pt idx="16785">
                  <c:v>0.67941516510100008</c:v>
                </c:pt>
                <c:pt idx="16786">
                  <c:v>0.67792479963100005</c:v>
                </c:pt>
                <c:pt idx="16787">
                  <c:v>0.67623287115099995</c:v>
                </c:pt>
                <c:pt idx="16788">
                  <c:v>0.64542011759099993</c:v>
                </c:pt>
                <c:pt idx="16789">
                  <c:v>0.642524902191</c:v>
                </c:pt>
                <c:pt idx="16790">
                  <c:v>0.64117502135100002</c:v>
                </c:pt>
                <c:pt idx="16791">
                  <c:v>0.64157815100100002</c:v>
                </c:pt>
                <c:pt idx="16792">
                  <c:v>0.56190783530100008</c:v>
                </c:pt>
                <c:pt idx="16793">
                  <c:v>0.55780017086099998</c:v>
                </c:pt>
                <c:pt idx="16794">
                  <c:v>0.55277935451100002</c:v>
                </c:pt>
                <c:pt idx="16795">
                  <c:v>0.54690340817100003</c:v>
                </c:pt>
                <c:pt idx="16796">
                  <c:v>0.48877791068100002</c:v>
                </c:pt>
                <c:pt idx="16797">
                  <c:v>0.48286837232099999</c:v>
                </c:pt>
                <c:pt idx="16798">
                  <c:v>0.478055228271</c:v>
                </c:pt>
                <c:pt idx="16799">
                  <c:v>0.473373410361</c:v>
                </c:pt>
                <c:pt idx="16800">
                  <c:v>0.45012132539100003</c:v>
                </c:pt>
                <c:pt idx="16801">
                  <c:v>0.44604159743100003</c:v>
                </c:pt>
                <c:pt idx="16802">
                  <c:v>0.44303269406099999</c:v>
                </c:pt>
                <c:pt idx="16803">
                  <c:v>0.44020975559100001</c:v>
                </c:pt>
                <c:pt idx="16804">
                  <c:v>0.45120418359100001</c:v>
                </c:pt>
                <c:pt idx="16805">
                  <c:v>0.44900923875100002</c:v>
                </c:pt>
                <c:pt idx="16806">
                  <c:v>0.447131341741</c:v>
                </c:pt>
                <c:pt idx="16807">
                  <c:v>0.44590888116100003</c:v>
                </c:pt>
                <c:pt idx="16808">
                  <c:v>0.45682970717100002</c:v>
                </c:pt>
                <c:pt idx="16809">
                  <c:v>0.45627792176100002</c:v>
                </c:pt>
                <c:pt idx="16810">
                  <c:v>0.45574442792100001</c:v>
                </c:pt>
                <c:pt idx="16811">
                  <c:v>0.45535421744100002</c:v>
                </c:pt>
                <c:pt idx="16812">
                  <c:v>0.48373628400099999</c:v>
                </c:pt>
                <c:pt idx="16813">
                  <c:v>0.483492402451</c:v>
                </c:pt>
                <c:pt idx="16814">
                  <c:v>0.48362653821099999</c:v>
                </c:pt>
                <c:pt idx="16815">
                  <c:v>0.483574712701</c:v>
                </c:pt>
                <c:pt idx="16816">
                  <c:v>0.53860724959099993</c:v>
                </c:pt>
                <c:pt idx="16817">
                  <c:v>0.53892429742100001</c:v>
                </c:pt>
                <c:pt idx="16818">
                  <c:v>0.53959802179099992</c:v>
                </c:pt>
                <c:pt idx="16819">
                  <c:v>0.54018334114099997</c:v>
                </c:pt>
                <c:pt idx="16820">
                  <c:v>0.66734450534099998</c:v>
                </c:pt>
                <c:pt idx="16821">
                  <c:v>0.66827125886100003</c:v>
                </c:pt>
                <c:pt idx="16822">
                  <c:v>0.67162464560099999</c:v>
                </c:pt>
                <c:pt idx="16823">
                  <c:v>0.67419455855099997</c:v>
                </c:pt>
                <c:pt idx="16824">
                  <c:v>0.77972205410099993</c:v>
                </c:pt>
                <c:pt idx="16825">
                  <c:v>0.78388939937100011</c:v>
                </c:pt>
                <c:pt idx="16826">
                  <c:v>0.78707206721100009</c:v>
                </c:pt>
                <c:pt idx="16827">
                  <c:v>0.78908714918100009</c:v>
                </c:pt>
                <c:pt idx="16828">
                  <c:v>0.75289309880099997</c:v>
                </c:pt>
                <c:pt idx="16829">
                  <c:v>0.753450978981</c:v>
                </c:pt>
                <c:pt idx="16830">
                  <c:v>0.75266141042099999</c:v>
                </c:pt>
                <c:pt idx="16831">
                  <c:v>0.75104263733099996</c:v>
                </c:pt>
                <c:pt idx="16832">
                  <c:v>0.69464781082100002</c:v>
                </c:pt>
                <c:pt idx="16833">
                  <c:v>0.69418748326099999</c:v>
                </c:pt>
                <c:pt idx="16834">
                  <c:v>0.69332779762099994</c:v>
                </c:pt>
                <c:pt idx="16835">
                  <c:v>0.69262358488100007</c:v>
                </c:pt>
                <c:pt idx="16836">
                  <c:v>0.65554477268099998</c:v>
                </c:pt>
                <c:pt idx="16837">
                  <c:v>0.65553257951100008</c:v>
                </c:pt>
                <c:pt idx="16838">
                  <c:v>0.65513017223100001</c:v>
                </c:pt>
                <c:pt idx="16839">
                  <c:v>0.65452351574100009</c:v>
                </c:pt>
                <c:pt idx="16840">
                  <c:v>0.62547354581100001</c:v>
                </c:pt>
                <c:pt idx="16841">
                  <c:v>0.62596740731099998</c:v>
                </c:pt>
                <c:pt idx="16842">
                  <c:v>0.626415541701</c:v>
                </c:pt>
                <c:pt idx="16843">
                  <c:v>0.6282507571710001</c:v>
                </c:pt>
                <c:pt idx="16844">
                  <c:v>0.60446563671099995</c:v>
                </c:pt>
                <c:pt idx="16845">
                  <c:v>0.60688922073100005</c:v>
                </c:pt>
                <c:pt idx="16846">
                  <c:v>0.60931889952100005</c:v>
                </c:pt>
                <c:pt idx="16847">
                  <c:v>0.61086755553100003</c:v>
                </c:pt>
                <c:pt idx="16848">
                  <c:v>0.591064411841</c:v>
                </c:pt>
                <c:pt idx="16849">
                  <c:v>0.59165582596099997</c:v>
                </c:pt>
                <c:pt idx="16850">
                  <c:v>0.59114062369099996</c:v>
                </c:pt>
                <c:pt idx="16851">
                  <c:v>0.59065895536099999</c:v>
                </c:pt>
                <c:pt idx="16852">
                  <c:v>0.56509806312100008</c:v>
                </c:pt>
                <c:pt idx="16853">
                  <c:v>0.56440909638100001</c:v>
                </c:pt>
                <c:pt idx="16854">
                  <c:v>0.56405546541100005</c:v>
                </c:pt>
                <c:pt idx="16855">
                  <c:v>0.56293970142100003</c:v>
                </c:pt>
                <c:pt idx="16856">
                  <c:v>0.53981074764100001</c:v>
                </c:pt>
                <c:pt idx="16857">
                  <c:v>0.53910348570099997</c:v>
                </c:pt>
                <c:pt idx="16858">
                  <c:v>0.53848463604100005</c:v>
                </c:pt>
                <c:pt idx="16859">
                  <c:v>0.53911568250099995</c:v>
                </c:pt>
                <c:pt idx="16860">
                  <c:v>0.52463966727100009</c:v>
                </c:pt>
                <c:pt idx="16861">
                  <c:v>0.52473112512100006</c:v>
                </c:pt>
                <c:pt idx="16862">
                  <c:v>0.52547496657100001</c:v>
                </c:pt>
                <c:pt idx="16863">
                  <c:v>0.52658463216100004</c:v>
                </c:pt>
                <c:pt idx="16864">
                  <c:v>0.49900916389100003</c:v>
                </c:pt>
                <c:pt idx="16865">
                  <c:v>0.50083523539099994</c:v>
                </c:pt>
                <c:pt idx="16866">
                  <c:v>0.50286860530100008</c:v>
                </c:pt>
                <c:pt idx="16867">
                  <c:v>0.50609395468100005</c:v>
                </c:pt>
                <c:pt idx="16868">
                  <c:v>0.48652359439100001</c:v>
                </c:pt>
                <c:pt idx="16869">
                  <c:v>0.49041352417100004</c:v>
                </c:pt>
                <c:pt idx="16870">
                  <c:v>0.49428210955100005</c:v>
                </c:pt>
                <c:pt idx="16871">
                  <c:v>0.49884271813100001</c:v>
                </c:pt>
                <c:pt idx="16872">
                  <c:v>0.50071421000100003</c:v>
                </c:pt>
                <c:pt idx="16873">
                  <c:v>0.50422916804100004</c:v>
                </c:pt>
                <c:pt idx="16874">
                  <c:v>0.5072441661810001</c:v>
                </c:pt>
                <c:pt idx="16875">
                  <c:v>0.50933546000100005</c:v>
                </c:pt>
                <c:pt idx="16876">
                  <c:v>0.51157670633099994</c:v>
                </c:pt>
                <c:pt idx="16877">
                  <c:v>0.51196996601099998</c:v>
                </c:pt>
                <c:pt idx="16878">
                  <c:v>0.51204922706099998</c:v>
                </c:pt>
                <c:pt idx="16879">
                  <c:v>0.511780955541</c:v>
                </c:pt>
                <c:pt idx="16880">
                  <c:v>0.53423591850099994</c:v>
                </c:pt>
                <c:pt idx="16881">
                  <c:v>0.53290980690100009</c:v>
                </c:pt>
                <c:pt idx="16882">
                  <c:v>0.53142212037100001</c:v>
                </c:pt>
                <c:pt idx="16883">
                  <c:v>0.52973323383099991</c:v>
                </c:pt>
                <c:pt idx="16884">
                  <c:v>0.52753689943100002</c:v>
                </c:pt>
                <c:pt idx="16885">
                  <c:v>0.52464688945099991</c:v>
                </c:pt>
                <c:pt idx="16886">
                  <c:v>0.52329944071099999</c:v>
                </c:pt>
                <c:pt idx="16887">
                  <c:v>0.52370184799100006</c:v>
                </c:pt>
                <c:pt idx="16888">
                  <c:v>0.51852593025099991</c:v>
                </c:pt>
                <c:pt idx="16889">
                  <c:v>0.51442565286100006</c:v>
                </c:pt>
                <c:pt idx="16890">
                  <c:v>0.509413864321</c:v>
                </c:pt>
                <c:pt idx="16891">
                  <c:v>0.50354848854099998</c:v>
                </c:pt>
                <c:pt idx="16892">
                  <c:v>0.46395315141100002</c:v>
                </c:pt>
                <c:pt idx="16893">
                  <c:v>0.45805424169100001</c:v>
                </c:pt>
                <c:pt idx="16894">
                  <c:v>0.453249751561</c:v>
                </c:pt>
                <c:pt idx="16895">
                  <c:v>0.44857635162100001</c:v>
                </c:pt>
                <c:pt idx="16896">
                  <c:v>0.44531487677100001</c:v>
                </c:pt>
                <c:pt idx="16897">
                  <c:v>0.44124683015099997</c:v>
                </c:pt>
                <c:pt idx="16898">
                  <c:v>0.438243153981</c:v>
                </c:pt>
                <c:pt idx="16899">
                  <c:v>0.435425119641</c:v>
                </c:pt>
                <c:pt idx="16900">
                  <c:v>0.45363895834099999</c:v>
                </c:pt>
                <c:pt idx="16901">
                  <c:v>0.45144782863099997</c:v>
                </c:pt>
                <c:pt idx="16902">
                  <c:v>0.44957319499100001</c:v>
                </c:pt>
                <c:pt idx="16903">
                  <c:v>0.44835285433099997</c:v>
                </c:pt>
                <c:pt idx="16904">
                  <c:v>0.46757543763100001</c:v>
                </c:pt>
                <c:pt idx="16905">
                  <c:v>0.46702461054100003</c:v>
                </c:pt>
                <c:pt idx="16906">
                  <c:v>0.46649204235100006</c:v>
                </c:pt>
                <c:pt idx="16907">
                  <c:v>0.46610251068100006</c:v>
                </c:pt>
                <c:pt idx="16908">
                  <c:v>0.50562104433100008</c:v>
                </c:pt>
                <c:pt idx="16909">
                  <c:v>0.50537758386099996</c:v>
                </c:pt>
                <c:pt idx="16910">
                  <c:v>0.50551148730100004</c:v>
                </c:pt>
                <c:pt idx="16911">
                  <c:v>0.50545975254100006</c:v>
                </c:pt>
                <c:pt idx="16912">
                  <c:v>0.57400435850099996</c:v>
                </c:pt>
                <c:pt idx="16913">
                  <c:v>0.57432085457100002</c:v>
                </c:pt>
                <c:pt idx="16914">
                  <c:v>0.57499341008100002</c:v>
                </c:pt>
                <c:pt idx="16915">
                  <c:v>0.57557771303100003</c:v>
                </c:pt>
                <c:pt idx="16916">
                  <c:v>0.70285859786100002</c:v>
                </c:pt>
                <c:pt idx="16917">
                  <c:v>0.70378373966100005</c:v>
                </c:pt>
                <c:pt idx="16918">
                  <c:v>0.70713130025100002</c:v>
                </c:pt>
                <c:pt idx="16919">
                  <c:v>0.70969675193100001</c:v>
                </c:pt>
                <c:pt idx="16920">
                  <c:v>0.81045849823099991</c:v>
                </c:pt>
                <c:pt idx="16921">
                  <c:v>0.81461860528100005</c:v>
                </c:pt>
                <c:pt idx="16922">
                  <c:v>0.81779574463100002</c:v>
                </c:pt>
                <c:pt idx="16923">
                  <c:v>0.81980732365099995</c:v>
                </c:pt>
                <c:pt idx="16924">
                  <c:v>0.77818789515099995</c:v>
                </c:pt>
                <c:pt idx="16925">
                  <c:v>0.77874480975100013</c:v>
                </c:pt>
                <c:pt idx="16926">
                  <c:v>0.777956609701</c:v>
                </c:pt>
                <c:pt idx="16927">
                  <c:v>0.77634064986099993</c:v>
                </c:pt>
                <c:pt idx="16928">
                  <c:v>0.63782063358100005</c:v>
                </c:pt>
                <c:pt idx="16929">
                  <c:v>0.63736110462100004</c:v>
                </c:pt>
                <c:pt idx="16930">
                  <c:v>0.63650291091100009</c:v>
                </c:pt>
                <c:pt idx="16931">
                  <c:v>0.63579992511100003</c:v>
                </c:pt>
                <c:pt idx="16932">
                  <c:v>0.51780427020099995</c:v>
                </c:pt>
                <c:pt idx="16933">
                  <c:v>0.517792095181</c:v>
                </c:pt>
                <c:pt idx="16934">
                  <c:v>0.51739038849100005</c:v>
                </c:pt>
                <c:pt idx="16935">
                  <c:v>0.51678478470100009</c:v>
                </c:pt>
                <c:pt idx="16936">
                  <c:v>0.47426330316100002</c:v>
                </c:pt>
                <c:pt idx="16937">
                  <c:v>0.47475630798099999</c:v>
                </c:pt>
                <c:pt idx="16938">
                  <c:v>0.475203661921</c:v>
                </c:pt>
                <c:pt idx="16939">
                  <c:v>0.47703569025100001</c:v>
                </c:pt>
                <c:pt idx="16940">
                  <c:v>0.43355990756100005</c:v>
                </c:pt>
                <c:pt idx="16941">
                  <c:v>0.43597928078100001</c:v>
                </c:pt>
                <c:pt idx="16942">
                  <c:v>0.43840474151100001</c:v>
                </c:pt>
                <c:pt idx="16943">
                  <c:v>0.43995070406100001</c:v>
                </c:pt>
                <c:pt idx="16944">
                  <c:v>0.42602547732099999</c:v>
                </c:pt>
                <c:pt idx="16945">
                  <c:v>0.42661586778100002</c:v>
                </c:pt>
                <c:pt idx="16946">
                  <c:v>0.42610155849100001</c:v>
                </c:pt>
                <c:pt idx="16947">
                  <c:v>0.42562072869099998</c:v>
                </c:pt>
                <c:pt idx="16948">
                  <c:v>0.41023742981100003</c:v>
                </c:pt>
                <c:pt idx="16949">
                  <c:v>0.40954966097099998</c:v>
                </c:pt>
                <c:pt idx="16950">
                  <c:v>0.40919664347100004</c:v>
                </c:pt>
                <c:pt idx="16951">
                  <c:v>0.40808281790099998</c:v>
                </c:pt>
                <c:pt idx="16952">
                  <c:v>0.40213958555100004</c:v>
                </c:pt>
                <c:pt idx="16953">
                  <c:v>0.40143355418100002</c:v>
                </c:pt>
                <c:pt idx="16954">
                  <c:v>0.40081577900100002</c:v>
                </c:pt>
                <c:pt idx="16955">
                  <c:v>0.40144572920100002</c:v>
                </c:pt>
                <c:pt idx="16956">
                  <c:v>0.39226594667100001</c:v>
                </c:pt>
                <c:pt idx="16957">
                  <c:v>0.39235724480099998</c:v>
                </c:pt>
                <c:pt idx="16958">
                  <c:v>0.39309979397100003</c:v>
                </c:pt>
                <c:pt idx="16959">
                  <c:v>0.39420753203100001</c:v>
                </c:pt>
                <c:pt idx="16960">
                  <c:v>0.40237429275100001</c:v>
                </c:pt>
                <c:pt idx="16961">
                  <c:v>0.40419719163099999</c:v>
                </c:pt>
                <c:pt idx="16962">
                  <c:v>0.40622702955100004</c:v>
                </c:pt>
                <c:pt idx="16963">
                  <c:v>0.40944677421100001</c:v>
                </c:pt>
                <c:pt idx="16964">
                  <c:v>0.41839941496099997</c:v>
                </c:pt>
                <c:pt idx="16965">
                  <c:v>0.42228258568100002</c:v>
                </c:pt>
                <c:pt idx="16966">
                  <c:v>0.42614445193100003</c:v>
                </c:pt>
                <c:pt idx="16967">
                  <c:v>0.43069713622100003</c:v>
                </c:pt>
                <c:pt idx="16968">
                  <c:v>0.43489751363100004</c:v>
                </c:pt>
                <c:pt idx="16969">
                  <c:v>0.43840636601100003</c:v>
                </c:pt>
                <c:pt idx="16970">
                  <c:v>0.44141612969100003</c:v>
                </c:pt>
                <c:pt idx="16971">
                  <c:v>0.44350378988100003</c:v>
                </c:pt>
                <c:pt idx="16972">
                  <c:v>0.44933066344100003</c:v>
                </c:pt>
                <c:pt idx="16973">
                  <c:v>0.449723240681</c:v>
                </c:pt>
                <c:pt idx="16974">
                  <c:v>0.44980236742099999</c:v>
                </c:pt>
                <c:pt idx="16975">
                  <c:v>0.44953456054100005</c:v>
                </c:pt>
                <c:pt idx="16976">
                  <c:v>0.45480613134100001</c:v>
                </c:pt>
                <c:pt idx="16977">
                  <c:v>0.45348232116100001</c:v>
                </c:pt>
                <c:pt idx="16978">
                  <c:v>0.45199722282099997</c:v>
                </c:pt>
                <c:pt idx="16979">
                  <c:v>0.45031126932100002</c:v>
                </c:pt>
                <c:pt idx="16980">
                  <c:v>0.46659570728099997</c:v>
                </c:pt>
                <c:pt idx="16981">
                  <c:v>0.46371071759100002</c:v>
                </c:pt>
                <c:pt idx="16982">
                  <c:v>0.46236560657100001</c:v>
                </c:pt>
                <c:pt idx="16983">
                  <c:v>0.46276731326100001</c:v>
                </c:pt>
                <c:pt idx="16984">
                  <c:v>0.45567303090100003</c:v>
                </c:pt>
                <c:pt idx="16985">
                  <c:v>0.45157987557100004</c:v>
                </c:pt>
                <c:pt idx="16986">
                  <c:v>0.44657679540100004</c:v>
                </c:pt>
                <c:pt idx="16987">
                  <c:v>0.44072160903099999</c:v>
                </c:pt>
                <c:pt idx="16988">
                  <c:v>0.419739466261</c:v>
                </c:pt>
                <c:pt idx="16989">
                  <c:v>0.413850804031</c:v>
                </c:pt>
                <c:pt idx="16990">
                  <c:v>0.40905466290100001</c:v>
                </c:pt>
                <c:pt idx="16991">
                  <c:v>0.40438937964100002</c:v>
                </c:pt>
                <c:pt idx="16992">
                  <c:v>0.39667603305100002</c:v>
                </c:pt>
                <c:pt idx="16993">
                  <c:v>0.39261943545099998</c:v>
                </c:pt>
                <c:pt idx="16994">
                  <c:v>0.38962079409100003</c:v>
                </c:pt>
                <c:pt idx="16995">
                  <c:v>0.38680747875100002</c:v>
                </c:pt>
                <c:pt idx="16996">
                  <c:v>0.401938222071</c:v>
                </c:pt>
                <c:pt idx="16997">
                  <c:v>0.39975076229100004</c:v>
                </c:pt>
                <c:pt idx="16998">
                  <c:v>0.39787926860099998</c:v>
                </c:pt>
                <c:pt idx="16999">
                  <c:v>0.39666097526099997</c:v>
                </c:pt>
                <c:pt idx="17000">
                  <c:v>0.40303828041099998</c:v>
                </c:pt>
                <c:pt idx="17001">
                  <c:v>0.40248837534100002</c:v>
                </c:pt>
                <c:pt idx="17002">
                  <c:v>0.40195670013099999</c:v>
                </c:pt>
                <c:pt idx="17003">
                  <c:v>0.40156782186099998</c:v>
                </c:pt>
                <c:pt idx="17004">
                  <c:v>0.41777036051100003</c:v>
                </c:pt>
                <c:pt idx="17005">
                  <c:v>0.41752730660100001</c:v>
                </c:pt>
                <c:pt idx="17006">
                  <c:v>0.41766098498100002</c:v>
                </c:pt>
                <c:pt idx="17007">
                  <c:v>0.41760933734100003</c:v>
                </c:pt>
                <c:pt idx="17008">
                  <c:v>0.47689239621099999</c:v>
                </c:pt>
                <c:pt idx="17009">
                  <c:v>0.47720836593100002</c:v>
                </c:pt>
                <c:pt idx="17010">
                  <c:v>0.47787979251099999</c:v>
                </c:pt>
                <c:pt idx="17011">
                  <c:v>0.478463115361</c:v>
                </c:pt>
                <c:pt idx="17012">
                  <c:v>0.60794943114100009</c:v>
                </c:pt>
                <c:pt idx="17013">
                  <c:v>0.60887302293099999</c:v>
                </c:pt>
                <c:pt idx="17014">
                  <c:v>0.61221497517099999</c:v>
                </c:pt>
                <c:pt idx="17015">
                  <c:v>0.61477612893100009</c:v>
                </c:pt>
                <c:pt idx="17016">
                  <c:v>0.68804058611099994</c:v>
                </c:pt>
                <c:pt idx="17017">
                  <c:v>0.69219372356100006</c:v>
                </c:pt>
                <c:pt idx="17018">
                  <c:v>0.69536554133100004</c:v>
                </c:pt>
                <c:pt idx="17019">
                  <c:v>0.69737374808100006</c:v>
                </c:pt>
                <c:pt idx="17020">
                  <c:v>0.65629361685100007</c:v>
                </c:pt>
                <c:pt idx="17021">
                  <c:v>0.65684959491100003</c:v>
                </c:pt>
                <c:pt idx="17022">
                  <c:v>0.65606271981100006</c:v>
                </c:pt>
                <c:pt idx="17023">
                  <c:v>0.65444946795100001</c:v>
                </c:pt>
                <c:pt idx="17024">
                  <c:v>0.57745345042100005</c:v>
                </c:pt>
                <c:pt idx="17025">
                  <c:v>0.57699469102099998</c:v>
                </c:pt>
                <c:pt idx="17026">
                  <c:v>0.57613793479100006</c:v>
                </c:pt>
                <c:pt idx="17027">
                  <c:v>0.57543612511100006</c:v>
                </c:pt>
                <c:pt idx="17028">
                  <c:v>0.486220932951</c:v>
                </c:pt>
                <c:pt idx="17029">
                  <c:v>0.48620878334100004</c:v>
                </c:pt>
                <c:pt idx="17030">
                  <c:v>0.48580774820100003</c:v>
                </c:pt>
                <c:pt idx="17031">
                  <c:v>0.48520315718100004</c:v>
                </c:pt>
                <c:pt idx="17032">
                  <c:v>0.42445520207100002</c:v>
                </c:pt>
                <c:pt idx="17033">
                  <c:v>0.42494737925100001</c:v>
                </c:pt>
                <c:pt idx="17034">
                  <c:v>0.42539398541099999</c:v>
                </c:pt>
                <c:pt idx="17035">
                  <c:v>0.427222946391</c:v>
                </c:pt>
                <c:pt idx="17036">
                  <c:v>0.411022109641</c:v>
                </c:pt>
                <c:pt idx="17037">
                  <c:v>0.41343743178100001</c:v>
                </c:pt>
                <c:pt idx="17038">
                  <c:v>0.41585882691100001</c:v>
                </c:pt>
                <c:pt idx="17039">
                  <c:v>0.41740220127100003</c:v>
                </c:pt>
                <c:pt idx="17040">
                  <c:v>0.41127366498099999</c:v>
                </c:pt>
                <c:pt idx="17041">
                  <c:v>0.41186306082099999</c:v>
                </c:pt>
                <c:pt idx="17042">
                  <c:v>0.41134961547100002</c:v>
                </c:pt>
                <c:pt idx="17043">
                  <c:v>0.410869591531</c:v>
                </c:pt>
                <c:pt idx="17044">
                  <c:v>0.39769725804100003</c:v>
                </c:pt>
                <c:pt idx="17045">
                  <c:v>0.397010639911</c:v>
                </c:pt>
                <c:pt idx="17046">
                  <c:v>0.396658214101</c:v>
                </c:pt>
                <c:pt idx="17047">
                  <c:v>0.39554625435099999</c:v>
                </c:pt>
                <c:pt idx="17048">
                  <c:v>0.39035495702099998</c:v>
                </c:pt>
                <c:pt idx="17049">
                  <c:v>0.389650109031</c:v>
                </c:pt>
                <c:pt idx="17050">
                  <c:v>0.38903336477100003</c:v>
                </c:pt>
                <c:pt idx="17051">
                  <c:v>0.38966226227100004</c:v>
                </c:pt>
                <c:pt idx="17052">
                  <c:v>0.38669636811100006</c:v>
                </c:pt>
                <c:pt idx="17053">
                  <c:v>0.38678751378100001</c:v>
                </c:pt>
                <c:pt idx="17054">
                  <c:v>0.38752881786100002</c:v>
                </c:pt>
                <c:pt idx="17055">
                  <c:v>0.388634700991</c:v>
                </c:pt>
                <c:pt idx="17056">
                  <c:v>0.39604754834099998</c:v>
                </c:pt>
                <c:pt idx="17057">
                  <c:v>0.397867394391</c:v>
                </c:pt>
                <c:pt idx="17058">
                  <c:v>0.39989383100100001</c:v>
                </c:pt>
                <c:pt idx="17059">
                  <c:v>0.40310818148100003</c:v>
                </c:pt>
                <c:pt idx="17060">
                  <c:v>0.41664252171100002</c:v>
                </c:pt>
                <c:pt idx="17061">
                  <c:v>0.42051918747100003</c:v>
                </c:pt>
                <c:pt idx="17062">
                  <c:v>0.42437458506100001</c:v>
                </c:pt>
                <c:pt idx="17063">
                  <c:v>0.428919639091</c:v>
                </c:pt>
                <c:pt idx="17064">
                  <c:v>0.43348879176099997</c:v>
                </c:pt>
                <c:pt idx="17065">
                  <c:v>0.43699176717100002</c:v>
                </c:pt>
                <c:pt idx="17066">
                  <c:v>0.43999648515099998</c:v>
                </c:pt>
                <c:pt idx="17067">
                  <c:v>0.44208064965100002</c:v>
                </c:pt>
                <c:pt idx="17068">
                  <c:v>0.44607090876100003</c:v>
                </c:pt>
                <c:pt idx="17069">
                  <c:v>0.44646282897100004</c:v>
                </c:pt>
                <c:pt idx="17070">
                  <c:v>0.44654182140100007</c:v>
                </c:pt>
                <c:pt idx="17071">
                  <c:v>0.44627446464100001</c:v>
                </c:pt>
                <c:pt idx="17072">
                  <c:v>0.459513734201</c:v>
                </c:pt>
                <c:pt idx="17073">
                  <c:v>0.45819214558099997</c:v>
                </c:pt>
                <c:pt idx="17074">
                  <c:v>0.45670953379099999</c:v>
                </c:pt>
                <c:pt idx="17075">
                  <c:v>0.45502640443100001</c:v>
                </c:pt>
                <c:pt idx="17076">
                  <c:v>0.45116802010099999</c:v>
                </c:pt>
                <c:pt idx="17077">
                  <c:v>0.44828786557099998</c:v>
                </c:pt>
                <c:pt idx="17078">
                  <c:v>0.44694500878100002</c:v>
                </c:pt>
                <c:pt idx="17079">
                  <c:v>0.44734604392099997</c:v>
                </c:pt>
                <c:pt idx="17080">
                  <c:v>0.43107584273100003</c:v>
                </c:pt>
                <c:pt idx="17081">
                  <c:v>0.42698954447100002</c:v>
                </c:pt>
                <c:pt idx="17082">
                  <c:v>0.42199484597100001</c:v>
                </c:pt>
                <c:pt idx="17083">
                  <c:v>0.41614946423100002</c:v>
                </c:pt>
                <c:pt idx="17084">
                  <c:v>0.38358207985100001</c:v>
                </c:pt>
                <c:pt idx="17085">
                  <c:v>0.377703283961</c:v>
                </c:pt>
                <c:pt idx="17086">
                  <c:v>0.37291517602099999</c:v>
                </c:pt>
                <c:pt idx="17087">
                  <c:v>0.36825770815100001</c:v>
                </c:pt>
                <c:pt idx="17088">
                  <c:v>0.36030700713899999</c:v>
                </c:pt>
                <c:pt idx="17089">
                  <c:v>0.35593129260900003</c:v>
                </c:pt>
                <c:pt idx="17090">
                  <c:v>0.352473401799</c:v>
                </c:pt>
                <c:pt idx="17091">
                  <c:v>0.34905494004900001</c:v>
                </c:pt>
                <c:pt idx="17092">
                  <c:v>0.35520396329100001</c:v>
                </c:pt>
                <c:pt idx="17093">
                  <c:v>0.35274097199100002</c:v>
                </c:pt>
                <c:pt idx="17094">
                  <c:v>0.35045087759100002</c:v>
                </c:pt>
                <c:pt idx="17095">
                  <c:v>0.34878562961100001</c:v>
                </c:pt>
                <c:pt idx="17096">
                  <c:v>0.35218394368100003</c:v>
                </c:pt>
                <c:pt idx="17097">
                  <c:v>0.35134070194099998</c:v>
                </c:pt>
                <c:pt idx="17098">
                  <c:v>0.35046106582100001</c:v>
                </c:pt>
                <c:pt idx="17099">
                  <c:v>0.34981801858100003</c:v>
                </c:pt>
                <c:pt idx="17100">
                  <c:v>0.36137094619100002</c:v>
                </c:pt>
                <c:pt idx="17101">
                  <c:v>0.36067026907100003</c:v>
                </c:pt>
                <c:pt idx="17102">
                  <c:v>0.360436707611</c:v>
                </c:pt>
                <c:pt idx="17103">
                  <c:v>0.36022438165100001</c:v>
                </c:pt>
                <c:pt idx="17104">
                  <c:v>0.39522587787100005</c:v>
                </c:pt>
                <c:pt idx="17105">
                  <c:v>0.39499535109100004</c:v>
                </c:pt>
                <c:pt idx="17106">
                  <c:v>0.394740561391</c:v>
                </c:pt>
                <c:pt idx="17107">
                  <c:v>0.39391552047100004</c:v>
                </c:pt>
                <c:pt idx="17108">
                  <c:v>0.48366174203099999</c:v>
                </c:pt>
                <c:pt idx="17109">
                  <c:v>0.48361927466100002</c:v>
                </c:pt>
                <c:pt idx="17110">
                  <c:v>0.48501759785100002</c:v>
                </c:pt>
                <c:pt idx="17111">
                  <c:v>0.48649175174100001</c:v>
                </c:pt>
                <c:pt idx="17112">
                  <c:v>0.53430935402099999</c:v>
                </c:pt>
                <c:pt idx="17113">
                  <c:v>0.53660247947100004</c:v>
                </c:pt>
                <c:pt idx="17114">
                  <c:v>0.53969638655100005</c:v>
                </c:pt>
                <c:pt idx="17115">
                  <c:v>0.54341816747099991</c:v>
                </c:pt>
                <c:pt idx="17116">
                  <c:v>0.54640953269100001</c:v>
                </c:pt>
                <c:pt idx="17117">
                  <c:v>0.55166916674100008</c:v>
                </c:pt>
                <c:pt idx="17118">
                  <c:v>0.55688027132099993</c:v>
                </c:pt>
                <c:pt idx="17119">
                  <c:v>0.56122386761099996</c:v>
                </c:pt>
                <c:pt idx="17120">
                  <c:v>0.51863761268099995</c:v>
                </c:pt>
                <c:pt idx="17121">
                  <c:v>0.52324813739100007</c:v>
                </c:pt>
                <c:pt idx="17122">
                  <c:v>0.525865821141</c:v>
                </c:pt>
                <c:pt idx="17123">
                  <c:v>0.52831971203099992</c:v>
                </c:pt>
                <c:pt idx="17124">
                  <c:v>0.508818942261</c:v>
                </c:pt>
                <c:pt idx="17125">
                  <c:v>0.51079358240099992</c:v>
                </c:pt>
                <c:pt idx="17126">
                  <c:v>0.51218887091100007</c:v>
                </c:pt>
                <c:pt idx="17127">
                  <c:v>0.51341733188100003</c:v>
                </c:pt>
                <c:pt idx="17128">
                  <c:v>0.48745312363100002</c:v>
                </c:pt>
                <c:pt idx="17129">
                  <c:v>0.48860271922100001</c:v>
                </c:pt>
                <c:pt idx="17130">
                  <c:v>0.48986151247100002</c:v>
                </c:pt>
                <c:pt idx="17131">
                  <c:v>0.49195748173100001</c:v>
                </c:pt>
                <c:pt idx="17132">
                  <c:v>0.48445856411100002</c:v>
                </c:pt>
                <c:pt idx="17133">
                  <c:v>0.48667586249099998</c:v>
                </c:pt>
                <c:pt idx="17134">
                  <c:v>0.48866263409100003</c:v>
                </c:pt>
                <c:pt idx="17135">
                  <c:v>0.48946037378099999</c:v>
                </c:pt>
                <c:pt idx="17136">
                  <c:v>0.48238108932100005</c:v>
                </c:pt>
                <c:pt idx="17137">
                  <c:v>0.48050654643099999</c:v>
                </c:pt>
                <c:pt idx="17138">
                  <c:v>0.47890499769100003</c:v>
                </c:pt>
                <c:pt idx="17139">
                  <c:v>0.47710325082100002</c:v>
                </c:pt>
                <c:pt idx="17140">
                  <c:v>0.45388305209099999</c:v>
                </c:pt>
                <c:pt idx="17141">
                  <c:v>0.45234519896100001</c:v>
                </c:pt>
                <c:pt idx="17142">
                  <c:v>0.45106517384100003</c:v>
                </c:pt>
                <c:pt idx="17143">
                  <c:v>0.44970324866100003</c:v>
                </c:pt>
                <c:pt idx="17144">
                  <c:v>0.44355826712099999</c:v>
                </c:pt>
                <c:pt idx="17145">
                  <c:v>0.44327617619100002</c:v>
                </c:pt>
                <c:pt idx="17146">
                  <c:v>0.442815126261</c:v>
                </c:pt>
                <c:pt idx="17147">
                  <c:v>0.44246327036100003</c:v>
                </c:pt>
                <c:pt idx="17148">
                  <c:v>0.42673108630099998</c:v>
                </c:pt>
                <c:pt idx="17149">
                  <c:v>0.42621846859099999</c:v>
                </c:pt>
                <c:pt idx="17150">
                  <c:v>0.42581808322100001</c:v>
                </c:pt>
                <c:pt idx="17151">
                  <c:v>0.42529939978100001</c:v>
                </c:pt>
                <c:pt idx="17152">
                  <c:v>0.43163929786099997</c:v>
                </c:pt>
                <c:pt idx="17153">
                  <c:v>0.43154526634099999</c:v>
                </c:pt>
                <c:pt idx="17154">
                  <c:v>0.43273429825100002</c:v>
                </c:pt>
                <c:pt idx="17155">
                  <c:v>0.43430551471099998</c:v>
                </c:pt>
                <c:pt idx="17156">
                  <c:v>0.44062185608100002</c:v>
                </c:pt>
                <c:pt idx="17157">
                  <c:v>0.44305148042100001</c:v>
                </c:pt>
                <c:pt idx="17158">
                  <c:v>0.44518081301099999</c:v>
                </c:pt>
                <c:pt idx="17159">
                  <c:v>0.44753460665099998</c:v>
                </c:pt>
                <c:pt idx="17160">
                  <c:v>0.45134601891100001</c:v>
                </c:pt>
                <c:pt idx="17161">
                  <c:v>0.45308103186100002</c:v>
                </c:pt>
                <c:pt idx="17162">
                  <c:v>0.45365734881100001</c:v>
                </c:pt>
                <c:pt idx="17163">
                  <c:v>0.45365734881100001</c:v>
                </c:pt>
                <c:pt idx="17164">
                  <c:v>0.47145313661100002</c:v>
                </c:pt>
                <c:pt idx="17165">
                  <c:v>0.47031566885100001</c:v>
                </c:pt>
                <c:pt idx="17166">
                  <c:v>0.46957555904100001</c:v>
                </c:pt>
                <c:pt idx="17167">
                  <c:v>0.46853516111100002</c:v>
                </c:pt>
                <c:pt idx="17168">
                  <c:v>0.47297017168100003</c:v>
                </c:pt>
                <c:pt idx="17169">
                  <c:v>0.47105923441100001</c:v>
                </c:pt>
                <c:pt idx="17170">
                  <c:v>0.46994603320100004</c:v>
                </c:pt>
                <c:pt idx="17171">
                  <c:v>0.46876307065099998</c:v>
                </c:pt>
                <c:pt idx="17172">
                  <c:v>0.46906424889100001</c:v>
                </c:pt>
                <c:pt idx="17173">
                  <c:v>0.46677111618099998</c:v>
                </c:pt>
                <c:pt idx="17174">
                  <c:v>0.46563972141100002</c:v>
                </c:pt>
                <c:pt idx="17175">
                  <c:v>0.46625850210100001</c:v>
                </c:pt>
                <c:pt idx="17176">
                  <c:v>0.45374614704100003</c:v>
                </c:pt>
                <c:pt idx="17177">
                  <c:v>0.45161984550100004</c:v>
                </c:pt>
                <c:pt idx="17178">
                  <c:v>0.44825901726100004</c:v>
                </c:pt>
                <c:pt idx="17179">
                  <c:v>0.44455239885100001</c:v>
                </c:pt>
                <c:pt idx="17180">
                  <c:v>0.42769733280100003</c:v>
                </c:pt>
                <c:pt idx="17181">
                  <c:v>0.42318690534100001</c:v>
                </c:pt>
                <c:pt idx="17182">
                  <c:v>0.419267960971</c:v>
                </c:pt>
                <c:pt idx="17183">
                  <c:v>0.414839433571</c:v>
                </c:pt>
                <c:pt idx="17184">
                  <c:v>0.42548267930100003</c:v>
                </c:pt>
                <c:pt idx="17185">
                  <c:v>0.42123401114100001</c:v>
                </c:pt>
                <c:pt idx="17186">
                  <c:v>0.41752102208100006</c:v>
                </c:pt>
                <c:pt idx="17187">
                  <c:v>0.41455608527100002</c:v>
                </c:pt>
                <c:pt idx="17188">
                  <c:v>0.41297075318100002</c:v>
                </c:pt>
                <c:pt idx="17189">
                  <c:v>0.41036015156100003</c:v>
                </c:pt>
                <c:pt idx="17190">
                  <c:v>0.40841885660100002</c:v>
                </c:pt>
                <c:pt idx="17191">
                  <c:v>0.40649270963100004</c:v>
                </c:pt>
                <c:pt idx="17192">
                  <c:v>0.42872492628100001</c:v>
                </c:pt>
                <c:pt idx="17193">
                  <c:v>0.42748928517099999</c:v>
                </c:pt>
                <c:pt idx="17194">
                  <c:v>0.42628392552100003</c:v>
                </c:pt>
                <c:pt idx="17195">
                  <c:v>0.42533902200099999</c:v>
                </c:pt>
                <c:pt idx="17196">
                  <c:v>0.47228011909099998</c:v>
                </c:pt>
                <c:pt idx="17197">
                  <c:v>0.47146847287100002</c:v>
                </c:pt>
                <c:pt idx="17198">
                  <c:v>0.47097784933100001</c:v>
                </c:pt>
                <c:pt idx="17199">
                  <c:v>0.47055385444100001</c:v>
                </c:pt>
                <c:pt idx="17200">
                  <c:v>0.53896061194099998</c:v>
                </c:pt>
                <c:pt idx="17201">
                  <c:v>0.53843364484099998</c:v>
                </c:pt>
                <c:pt idx="17202">
                  <c:v>0.53780068174099993</c:v>
                </c:pt>
                <c:pt idx="17203">
                  <c:v>0.53718588679099999</c:v>
                </c:pt>
                <c:pt idx="17204">
                  <c:v>0.69349590491100011</c:v>
                </c:pt>
                <c:pt idx="17205">
                  <c:v>0.69272060225099996</c:v>
                </c:pt>
                <c:pt idx="17206">
                  <c:v>0.69371699006100007</c:v>
                </c:pt>
                <c:pt idx="17207">
                  <c:v>0.69446806610100009</c:v>
                </c:pt>
                <c:pt idx="17208">
                  <c:v>0.8069231577410001</c:v>
                </c:pt>
                <c:pt idx="17209">
                  <c:v>0.80835262996099999</c:v>
                </c:pt>
                <c:pt idx="17210">
                  <c:v>0.81089054446100017</c:v>
                </c:pt>
                <c:pt idx="17211">
                  <c:v>0.81330126013100013</c:v>
                </c:pt>
                <c:pt idx="17212">
                  <c:v>0.77678627206100015</c:v>
                </c:pt>
                <c:pt idx="17213">
                  <c:v>0.78092022496100011</c:v>
                </c:pt>
                <c:pt idx="17214">
                  <c:v>0.78635342383099993</c:v>
                </c:pt>
                <c:pt idx="17215">
                  <c:v>0.79107794506099993</c:v>
                </c:pt>
                <c:pt idx="17216">
                  <c:v>0.66205432370099992</c:v>
                </c:pt>
                <c:pt idx="17217">
                  <c:v>0.66773283071099998</c:v>
                </c:pt>
                <c:pt idx="17218">
                  <c:v>0.67255729310099999</c:v>
                </c:pt>
                <c:pt idx="17219">
                  <c:v>0.67681238999100002</c:v>
                </c:pt>
                <c:pt idx="17220">
                  <c:v>0.54803045619099999</c:v>
                </c:pt>
                <c:pt idx="17221">
                  <c:v>0.55200995259100005</c:v>
                </c:pt>
                <c:pt idx="17222">
                  <c:v>0.55574111343099997</c:v>
                </c:pt>
                <c:pt idx="17223">
                  <c:v>0.55861216755100007</c:v>
                </c:pt>
                <c:pt idx="17224">
                  <c:v>0.47865883141100002</c:v>
                </c:pt>
                <c:pt idx="17225">
                  <c:v>0.48132697216100001</c:v>
                </c:pt>
                <c:pt idx="17226">
                  <c:v>0.48417682708100002</c:v>
                </c:pt>
                <c:pt idx="17227">
                  <c:v>0.487798960871</c:v>
                </c:pt>
                <c:pt idx="17228">
                  <c:v>0.47930566418100001</c:v>
                </c:pt>
                <c:pt idx="17229">
                  <c:v>0.48420886853100004</c:v>
                </c:pt>
                <c:pt idx="17230">
                  <c:v>0.48708597749100002</c:v>
                </c:pt>
                <c:pt idx="17231">
                  <c:v>0.487506944961</c:v>
                </c:pt>
                <c:pt idx="17232">
                  <c:v>0.47529809606099999</c:v>
                </c:pt>
                <c:pt idx="17233">
                  <c:v>0.472484581071</c:v>
                </c:pt>
                <c:pt idx="17234">
                  <c:v>0.46902296225099999</c:v>
                </c:pt>
                <c:pt idx="17235">
                  <c:v>0.46554923012099997</c:v>
                </c:pt>
                <c:pt idx="17236">
                  <c:v>0.44793993834099999</c:v>
                </c:pt>
                <c:pt idx="17237">
                  <c:v>0.44487808779100002</c:v>
                </c:pt>
                <c:pt idx="17238">
                  <c:v>0.44141344155100004</c:v>
                </c:pt>
                <c:pt idx="17239">
                  <c:v>0.43902695250099999</c:v>
                </c:pt>
                <c:pt idx="17240">
                  <c:v>0.42999273689100004</c:v>
                </c:pt>
                <c:pt idx="17241">
                  <c:v>0.42871772117100004</c:v>
                </c:pt>
                <c:pt idx="17242">
                  <c:v>0.42721859651100003</c:v>
                </c:pt>
                <c:pt idx="17243">
                  <c:v>0.42593146748100003</c:v>
                </c:pt>
                <c:pt idx="17244">
                  <c:v>0.41914056467100003</c:v>
                </c:pt>
                <c:pt idx="17245">
                  <c:v>0.41787766589100001</c:v>
                </c:pt>
                <c:pt idx="17246">
                  <c:v>0.41643910778100002</c:v>
                </c:pt>
                <c:pt idx="17247">
                  <c:v>0.41601208547099999</c:v>
                </c:pt>
                <c:pt idx="17248">
                  <c:v>0.42267894048099997</c:v>
                </c:pt>
                <c:pt idx="17249">
                  <c:v>0.42335733303099998</c:v>
                </c:pt>
                <c:pt idx="17250">
                  <c:v>0.42512902713099998</c:v>
                </c:pt>
                <c:pt idx="17251">
                  <c:v>0.42727020441100005</c:v>
                </c:pt>
                <c:pt idx="17252">
                  <c:v>0.438396365821</c:v>
                </c:pt>
                <c:pt idx="17253">
                  <c:v>0.44141279055100002</c:v>
                </c:pt>
                <c:pt idx="17254">
                  <c:v>0.44415059100100002</c:v>
                </c:pt>
                <c:pt idx="17255">
                  <c:v>0.44836328586100005</c:v>
                </c:pt>
                <c:pt idx="17256">
                  <c:v>0.45544594321099996</c:v>
                </c:pt>
                <c:pt idx="17257">
                  <c:v>0.45709952437099999</c:v>
                </c:pt>
                <c:pt idx="17258">
                  <c:v>0.45773248747099998</c:v>
                </c:pt>
                <c:pt idx="17259">
                  <c:v>0.458513852231</c:v>
                </c:pt>
                <c:pt idx="17260">
                  <c:v>0.460205816341</c:v>
                </c:pt>
                <c:pt idx="17261">
                  <c:v>0.45979696581099999</c:v>
                </c:pt>
                <c:pt idx="17262">
                  <c:v>0.45889446069100004</c:v>
                </c:pt>
                <c:pt idx="17263">
                  <c:v>0.45869457474100001</c:v>
                </c:pt>
                <c:pt idx="17264">
                  <c:v>0.46708596675100006</c:v>
                </c:pt>
                <c:pt idx="17265">
                  <c:v>0.46501141812100005</c:v>
                </c:pt>
                <c:pt idx="17266">
                  <c:v>0.46308526752100004</c:v>
                </c:pt>
                <c:pt idx="17267">
                  <c:v>0.46109854674100004</c:v>
                </c:pt>
                <c:pt idx="17268">
                  <c:v>0.47092952537099997</c:v>
                </c:pt>
                <c:pt idx="17269">
                  <c:v>0.46771624574100001</c:v>
                </c:pt>
                <c:pt idx="17270">
                  <c:v>0.46575981005099998</c:v>
                </c:pt>
                <c:pt idx="17271">
                  <c:v>0.46572043907100003</c:v>
                </c:pt>
                <c:pt idx="17272">
                  <c:v>0.44465823929100001</c:v>
                </c:pt>
                <c:pt idx="17273">
                  <c:v>0.43964297684100001</c:v>
                </c:pt>
                <c:pt idx="17274">
                  <c:v>0.43429457840100005</c:v>
                </c:pt>
                <c:pt idx="17275">
                  <c:v>0.42872812586100001</c:v>
                </c:pt>
                <c:pt idx="17276">
                  <c:v>0.39151271075100003</c:v>
                </c:pt>
                <c:pt idx="17277">
                  <c:v>0.385382947551</c:v>
                </c:pt>
                <c:pt idx="17278">
                  <c:v>0.38045854400099999</c:v>
                </c:pt>
                <c:pt idx="17279">
                  <c:v>0.37564922597100003</c:v>
                </c:pt>
                <c:pt idx="17280">
                  <c:v>0.36328062054100002</c:v>
                </c:pt>
                <c:pt idx="17281">
                  <c:v>0.35925696519100003</c:v>
                </c:pt>
                <c:pt idx="17282">
                  <c:v>0.35627223762100002</c:v>
                </c:pt>
                <c:pt idx="17283">
                  <c:v>0.353471979391</c:v>
                </c:pt>
                <c:pt idx="17284">
                  <c:v>0.35209508745100004</c:v>
                </c:pt>
                <c:pt idx="17285">
                  <c:v>0.349917780781</c:v>
                </c:pt>
                <c:pt idx="17286">
                  <c:v>0.34805497368100002</c:v>
                </c:pt>
                <c:pt idx="17287">
                  <c:v>0.34684233225100003</c:v>
                </c:pt>
                <c:pt idx="17288">
                  <c:v>0.34680018728100004</c:v>
                </c:pt>
                <c:pt idx="17289">
                  <c:v>0.34625283773100002</c:v>
                </c:pt>
                <c:pt idx="17290">
                  <c:v>0.345723630921</c:v>
                </c:pt>
                <c:pt idx="17291">
                  <c:v>0.34533655313099998</c:v>
                </c:pt>
                <c:pt idx="17292">
                  <c:v>0.36362431443100002</c:v>
                </c:pt>
                <c:pt idx="17293">
                  <c:v>0.36338238945099999</c:v>
                </c:pt>
                <c:pt idx="17294">
                  <c:v>0.36351544710100003</c:v>
                </c:pt>
                <c:pt idx="17295">
                  <c:v>0.363464039041</c:v>
                </c:pt>
                <c:pt idx="17296">
                  <c:v>0.39704844183100002</c:v>
                </c:pt>
                <c:pt idx="17297">
                  <c:v>0.39736294140100004</c:v>
                </c:pt>
                <c:pt idx="17298">
                  <c:v>0.39803125344099999</c:v>
                </c:pt>
                <c:pt idx="17299">
                  <c:v>0.39861186831100004</c:v>
                </c:pt>
                <c:pt idx="17300">
                  <c:v>0.49354788123100002</c:v>
                </c:pt>
                <c:pt idx="17301">
                  <c:v>0.494467189621</c:v>
                </c:pt>
                <c:pt idx="17302">
                  <c:v>0.49779363087100004</c:v>
                </c:pt>
                <c:pt idx="17303">
                  <c:v>0.50034289275100008</c:v>
                </c:pt>
                <c:pt idx="17304">
                  <c:v>0.56290084676100005</c:v>
                </c:pt>
                <c:pt idx="17305">
                  <c:v>0.56703470528100008</c:v>
                </c:pt>
                <c:pt idx="17306">
                  <c:v>0.57019180340100006</c:v>
                </c:pt>
                <c:pt idx="17307">
                  <c:v>0.57219069194100003</c:v>
                </c:pt>
                <c:pt idx="17308">
                  <c:v>0.56188438877100011</c:v>
                </c:pt>
                <c:pt idx="17309">
                  <c:v>0.56243778953099999</c:v>
                </c:pt>
                <c:pt idx="17310">
                  <c:v>0.56165456258100011</c:v>
                </c:pt>
                <c:pt idx="17311">
                  <c:v>0.56004879941099994</c:v>
                </c:pt>
                <c:pt idx="17312">
                  <c:v>0.48560193192099999</c:v>
                </c:pt>
                <c:pt idx="17313">
                  <c:v>0.48514530333099998</c:v>
                </c:pt>
                <c:pt idx="17314">
                  <c:v>0.484292525581</c:v>
                </c:pt>
                <c:pt idx="17315">
                  <c:v>0.48359397201099996</c:v>
                </c:pt>
                <c:pt idx="17316">
                  <c:v>0.44046988157100003</c:v>
                </c:pt>
                <c:pt idx="17317">
                  <c:v>0.44045778278100001</c:v>
                </c:pt>
                <c:pt idx="17318">
                  <c:v>0.44005860983100004</c:v>
                </c:pt>
                <c:pt idx="17319">
                  <c:v>0.43945682843100004</c:v>
                </c:pt>
                <c:pt idx="17320">
                  <c:v>0.42096332691100002</c:v>
                </c:pt>
                <c:pt idx="17321">
                  <c:v>0.42145322082100001</c:v>
                </c:pt>
                <c:pt idx="17322">
                  <c:v>0.42189775425100001</c:v>
                </c:pt>
                <c:pt idx="17323">
                  <c:v>0.42371822466100001</c:v>
                </c:pt>
                <c:pt idx="17324">
                  <c:v>0.42077177009100003</c:v>
                </c:pt>
                <c:pt idx="17325">
                  <c:v>0.42317587916100002</c:v>
                </c:pt>
                <c:pt idx="17326">
                  <c:v>0.42558603944100004</c:v>
                </c:pt>
                <c:pt idx="17327">
                  <c:v>0.42712224818099997</c:v>
                </c:pt>
                <c:pt idx="17328">
                  <c:v>0.41581313779099999</c:v>
                </c:pt>
                <c:pt idx="17329">
                  <c:v>0.41639980024099998</c:v>
                </c:pt>
                <c:pt idx="17330">
                  <c:v>0.41588873617099997</c:v>
                </c:pt>
                <c:pt idx="17331">
                  <c:v>0.41541094105100002</c:v>
                </c:pt>
                <c:pt idx="17332">
                  <c:v>0.40436675080100004</c:v>
                </c:pt>
                <c:pt idx="17333">
                  <c:v>0.40368331981100003</c:v>
                </c:pt>
                <c:pt idx="17334">
                  <c:v>0.40333253113099998</c:v>
                </c:pt>
                <c:pt idx="17335">
                  <c:v>0.40222573324099997</c:v>
                </c:pt>
                <c:pt idx="17336">
                  <c:v>0.39395107798100004</c:v>
                </c:pt>
                <c:pt idx="17337">
                  <c:v>0.393249500621</c:v>
                </c:pt>
                <c:pt idx="17338">
                  <c:v>0.39263562043099998</c:v>
                </c:pt>
                <c:pt idx="17339">
                  <c:v>0.39326159941100003</c:v>
                </c:pt>
                <c:pt idx="17340">
                  <c:v>0.39046005376100001</c:v>
                </c:pt>
                <c:pt idx="17341">
                  <c:v>0.39055077472099997</c:v>
                </c:pt>
                <c:pt idx="17342">
                  <c:v>0.39128864119099999</c:v>
                </c:pt>
                <c:pt idx="17343">
                  <c:v>0.39238938787100003</c:v>
                </c:pt>
                <c:pt idx="17344">
                  <c:v>0.39812517887100002</c:v>
                </c:pt>
                <c:pt idx="17345">
                  <c:v>0.39993657791100001</c:v>
                </c:pt>
                <c:pt idx="17346">
                  <c:v>0.40195361282100001</c:v>
                </c:pt>
                <c:pt idx="17347">
                  <c:v>0.405153044001</c:v>
                </c:pt>
                <c:pt idx="17348">
                  <c:v>0.41775204802099997</c:v>
                </c:pt>
                <c:pt idx="17349">
                  <c:v>0.42161071987099996</c:v>
                </c:pt>
                <c:pt idx="17350">
                  <c:v>0.42544822519100001</c:v>
                </c:pt>
                <c:pt idx="17351">
                  <c:v>0.42997218529100001</c:v>
                </c:pt>
                <c:pt idx="17352">
                  <c:v>0.43114452366099998</c:v>
                </c:pt>
                <c:pt idx="17353">
                  <c:v>0.43463124030100003</c:v>
                </c:pt>
                <c:pt idx="17354">
                  <c:v>0.43762201182100002</c:v>
                </c:pt>
                <c:pt idx="17355">
                  <c:v>0.439696502371</c:v>
                </c:pt>
                <c:pt idx="17356">
                  <c:v>0.44593529684100003</c:v>
                </c:pt>
                <c:pt idx="17357">
                  <c:v>0.44632539842100005</c:v>
                </c:pt>
                <c:pt idx="17358">
                  <c:v>0.44640402422100001</c:v>
                </c:pt>
                <c:pt idx="17359">
                  <c:v>0.446137905291</c:v>
                </c:pt>
                <c:pt idx="17360">
                  <c:v>0.45600168561100002</c:v>
                </c:pt>
                <c:pt idx="17361">
                  <c:v>0.45468622806100001</c:v>
                </c:pt>
                <c:pt idx="17362">
                  <c:v>0.453210498751</c:v>
                </c:pt>
                <c:pt idx="17363">
                  <c:v>0.451535181151</c:v>
                </c:pt>
                <c:pt idx="17364">
                  <c:v>0.45423388644100005</c:v>
                </c:pt>
                <c:pt idx="17365">
                  <c:v>0.45136709757100002</c:v>
                </c:pt>
                <c:pt idx="17366">
                  <c:v>0.450030473491</c:v>
                </c:pt>
                <c:pt idx="17367">
                  <c:v>0.45042964644100003</c:v>
                </c:pt>
                <c:pt idx="17368">
                  <c:v>0.44442089900100001</c:v>
                </c:pt>
                <c:pt idx="17369">
                  <c:v>0.44035356749100002</c:v>
                </c:pt>
                <c:pt idx="17370">
                  <c:v>0.43538205017100001</c:v>
                </c:pt>
                <c:pt idx="17371">
                  <c:v>0.42956380268100003</c:v>
                </c:pt>
                <c:pt idx="17372">
                  <c:v>0.399735596601</c:v>
                </c:pt>
                <c:pt idx="17373">
                  <c:v>0.39388408016099996</c:v>
                </c:pt>
                <c:pt idx="17374">
                  <c:v>0.38911819871100001</c:v>
                </c:pt>
                <c:pt idx="17375">
                  <c:v>0.38448234749099996</c:v>
                </c:pt>
                <c:pt idx="17376">
                  <c:v>0.38274153670100003</c:v>
                </c:pt>
                <c:pt idx="17377">
                  <c:v>0.37855623382100001</c:v>
                </c:pt>
                <c:pt idx="17378">
                  <c:v>0.375687484751</c:v>
                </c:pt>
                <c:pt idx="17379">
                  <c:v>0.37277041675099998</c:v>
                </c:pt>
                <c:pt idx="17380">
                  <c:v>0.39091803884100002</c:v>
                </c:pt>
                <c:pt idx="17381">
                  <c:v>0.38878610354100002</c:v>
                </c:pt>
                <c:pt idx="17382">
                  <c:v>0.386844409281</c:v>
                </c:pt>
                <c:pt idx="17383">
                  <c:v>0.38547042887100003</c:v>
                </c:pt>
                <c:pt idx="17384">
                  <c:v>0.40286123651100003</c:v>
                </c:pt>
                <c:pt idx="17385">
                  <c:v>0.402151596921</c:v>
                </c:pt>
                <c:pt idx="17386">
                  <c:v>0.401553688731</c:v>
                </c:pt>
                <c:pt idx="17387">
                  <c:v>0.40113092441100001</c:v>
                </c:pt>
                <c:pt idx="17388">
                  <c:v>0.42724800082100001</c:v>
                </c:pt>
                <c:pt idx="17389">
                  <c:v>0.42690676993100002</c:v>
                </c:pt>
                <c:pt idx="17390">
                  <c:v>0.42678899821100003</c:v>
                </c:pt>
                <c:pt idx="17391">
                  <c:v>0.42671350510100003</c:v>
                </c:pt>
                <c:pt idx="17392">
                  <c:v>0.487898700711</c:v>
                </c:pt>
                <c:pt idx="17393">
                  <c:v>0.48853284356100002</c:v>
                </c:pt>
                <c:pt idx="17394">
                  <c:v>0.48939950969099999</c:v>
                </c:pt>
                <c:pt idx="17395">
                  <c:v>0.49022993753099997</c:v>
                </c:pt>
                <c:pt idx="17396">
                  <c:v>0.62149512429100007</c:v>
                </c:pt>
                <c:pt idx="17397">
                  <c:v>0.62208397200100007</c:v>
                </c:pt>
                <c:pt idx="17398">
                  <c:v>0.624300460891</c:v>
                </c:pt>
                <c:pt idx="17399">
                  <c:v>0.62600057502100004</c:v>
                </c:pt>
                <c:pt idx="17400">
                  <c:v>0.7201466930510001</c:v>
                </c:pt>
                <c:pt idx="17401">
                  <c:v>0.72320871058100011</c:v>
                </c:pt>
                <c:pt idx="17402">
                  <c:v>0.725564105051</c:v>
                </c:pt>
                <c:pt idx="17403">
                  <c:v>0.72760847023099995</c:v>
                </c:pt>
                <c:pt idx="17404">
                  <c:v>0.70152727296100004</c:v>
                </c:pt>
                <c:pt idx="17405">
                  <c:v>0.70297675011100003</c:v>
                </c:pt>
                <c:pt idx="17406">
                  <c:v>0.70362901029100011</c:v>
                </c:pt>
                <c:pt idx="17407">
                  <c:v>0.70315793430100004</c:v>
                </c:pt>
                <c:pt idx="17408">
                  <c:v>0.57666410287100001</c:v>
                </c:pt>
                <c:pt idx="17409">
                  <c:v>0.57693588097100001</c:v>
                </c:pt>
                <c:pt idx="17410">
                  <c:v>0.57686642455100001</c:v>
                </c:pt>
                <c:pt idx="17411">
                  <c:v>0.57689360236100007</c:v>
                </c:pt>
                <c:pt idx="17412">
                  <c:v>0.45719436644099998</c:v>
                </c:pt>
                <c:pt idx="17413">
                  <c:v>0.45762618761100005</c:v>
                </c:pt>
                <c:pt idx="17414">
                  <c:v>0.45755975498099999</c:v>
                </c:pt>
                <c:pt idx="17415">
                  <c:v>0.45730911800100005</c:v>
                </c:pt>
                <c:pt idx="17416">
                  <c:v>0.41666601281100002</c:v>
                </c:pt>
                <c:pt idx="17417">
                  <c:v>0.417577974081</c:v>
                </c:pt>
                <c:pt idx="17418">
                  <c:v>0.41879190779100001</c:v>
                </c:pt>
                <c:pt idx="17419">
                  <c:v>0.42005416043100002</c:v>
                </c:pt>
                <c:pt idx="17420">
                  <c:v>0.41541303115100003</c:v>
                </c:pt>
                <c:pt idx="17421">
                  <c:v>0.41843579023099997</c:v>
                </c:pt>
                <c:pt idx="17422">
                  <c:v>0.420969348731</c:v>
                </c:pt>
                <c:pt idx="17423">
                  <c:v>0.422343332771</c:v>
                </c:pt>
                <c:pt idx="17424">
                  <c:v>0.41634615561100002</c:v>
                </c:pt>
                <c:pt idx="17425">
                  <c:v>0.41635823625099999</c:v>
                </c:pt>
                <c:pt idx="17426">
                  <c:v>0.41541909717100001</c:v>
                </c:pt>
                <c:pt idx="17427">
                  <c:v>0.41467321929099998</c:v>
                </c:pt>
                <c:pt idx="17428">
                  <c:v>0.400773779311</c:v>
                </c:pt>
                <c:pt idx="17429">
                  <c:v>0.39996448896100001</c:v>
                </c:pt>
                <c:pt idx="17430">
                  <c:v>0.39879886692100003</c:v>
                </c:pt>
                <c:pt idx="17431">
                  <c:v>0.39799259673100001</c:v>
                </c:pt>
                <c:pt idx="17432">
                  <c:v>0.39327238495100003</c:v>
                </c:pt>
                <c:pt idx="17433">
                  <c:v>0.39291303310100001</c:v>
                </c:pt>
                <c:pt idx="17434">
                  <c:v>0.39188632390100003</c:v>
                </c:pt>
                <c:pt idx="17435">
                  <c:v>0.39196785733100004</c:v>
                </c:pt>
                <c:pt idx="17436">
                  <c:v>0.38560208033100002</c:v>
                </c:pt>
                <c:pt idx="17437">
                  <c:v>0.385725888741</c:v>
                </c:pt>
                <c:pt idx="17438">
                  <c:v>0.38610335792100003</c:v>
                </c:pt>
                <c:pt idx="17439">
                  <c:v>0.387042493371</c:v>
                </c:pt>
                <c:pt idx="17440">
                  <c:v>0.39582198337100005</c:v>
                </c:pt>
                <c:pt idx="17441">
                  <c:v>0.39767308372100002</c:v>
                </c:pt>
                <c:pt idx="17442">
                  <c:v>0.40000734433100005</c:v>
                </c:pt>
                <c:pt idx="17443">
                  <c:v>0.40306331791100003</c:v>
                </c:pt>
                <c:pt idx="17444">
                  <c:v>0.41399399639099999</c:v>
                </c:pt>
                <c:pt idx="17445">
                  <c:v>0.418134058581</c:v>
                </c:pt>
                <c:pt idx="17446">
                  <c:v>0.42160977995100002</c:v>
                </c:pt>
                <c:pt idx="17447">
                  <c:v>0.42534217499100002</c:v>
                </c:pt>
                <c:pt idx="17448">
                  <c:v>0.42718064072100004</c:v>
                </c:pt>
                <c:pt idx="17449">
                  <c:v>0.43024265462100003</c:v>
                </c:pt>
                <c:pt idx="17450">
                  <c:v>0.43312348433100001</c:v>
                </c:pt>
                <c:pt idx="17451">
                  <c:v>0.43525542326099997</c:v>
                </c:pt>
                <c:pt idx="17452">
                  <c:v>0.43866979528100003</c:v>
                </c:pt>
                <c:pt idx="17453">
                  <c:v>0.438986868521</c:v>
                </c:pt>
                <c:pt idx="17454">
                  <c:v>0.43894761370099999</c:v>
                </c:pt>
                <c:pt idx="17455">
                  <c:v>0.43875736903100004</c:v>
                </c:pt>
                <c:pt idx="17456">
                  <c:v>0.44152494197100001</c:v>
                </c:pt>
                <c:pt idx="17457">
                  <c:v>0.43983690848099999</c:v>
                </c:pt>
                <c:pt idx="17458">
                  <c:v>0.43800090893100002</c:v>
                </c:pt>
                <c:pt idx="17459">
                  <c:v>0.43644574070100001</c:v>
                </c:pt>
                <c:pt idx="17460">
                  <c:v>0.43202221244100003</c:v>
                </c:pt>
                <c:pt idx="17461">
                  <c:v>0.42982384451099998</c:v>
                </c:pt>
                <c:pt idx="17462">
                  <c:v>0.42926519114100004</c:v>
                </c:pt>
                <c:pt idx="17463">
                  <c:v>0.430300960821</c:v>
                </c:pt>
                <c:pt idx="17464">
                  <c:v>0.41347899270100003</c:v>
                </c:pt>
                <c:pt idx="17465">
                  <c:v>0.40885577388100003</c:v>
                </c:pt>
                <c:pt idx="17466">
                  <c:v>0.40360444527100003</c:v>
                </c:pt>
                <c:pt idx="17467">
                  <c:v>0.39767065851100003</c:v>
                </c:pt>
                <c:pt idx="17468">
                  <c:v>0.38069164372100001</c:v>
                </c:pt>
                <c:pt idx="17469">
                  <c:v>0.37485448756100004</c:v>
                </c:pt>
                <c:pt idx="17470">
                  <c:v>0.370022903111</c:v>
                </c:pt>
                <c:pt idx="17471">
                  <c:v>0.36546309676100003</c:v>
                </c:pt>
                <c:pt idx="17472">
                  <c:v>0.35831292610499998</c:v>
                </c:pt>
                <c:pt idx="17473">
                  <c:v>0.354138397065</c:v>
                </c:pt>
                <c:pt idx="17474">
                  <c:v>0.351273539355</c:v>
                </c:pt>
                <c:pt idx="17475">
                  <c:v>0.348360428055</c:v>
                </c:pt>
                <c:pt idx="17476">
                  <c:v>0.36346616056100001</c:v>
                </c:pt>
                <c:pt idx="17477">
                  <c:v>0.361337114741</c:v>
                </c:pt>
                <c:pt idx="17478">
                  <c:v>0.35939805586100004</c:v>
                </c:pt>
                <c:pt idx="17479">
                  <c:v>0.35802594127100001</c:v>
                </c:pt>
                <c:pt idx="17480">
                  <c:v>0.36553261306100004</c:v>
                </c:pt>
                <c:pt idx="17481">
                  <c:v>0.364823935421</c:v>
                </c:pt>
                <c:pt idx="17482">
                  <c:v>0.36422683672100004</c:v>
                </c:pt>
                <c:pt idx="17483">
                  <c:v>0.36380464957100001</c:v>
                </c:pt>
                <c:pt idx="17484">
                  <c:v>0.39029704613100002</c:v>
                </c:pt>
                <c:pt idx="17485">
                  <c:v>0.38995627988100001</c:v>
                </c:pt>
                <c:pt idx="17486">
                  <c:v>0.38983866788100002</c:v>
                </c:pt>
                <c:pt idx="17487">
                  <c:v>0.389763276411</c:v>
                </c:pt>
                <c:pt idx="17488">
                  <c:v>0.41632769746100001</c:v>
                </c:pt>
                <c:pt idx="17489">
                  <c:v>0.41696098000100001</c:v>
                </c:pt>
                <c:pt idx="17490">
                  <c:v>0.41782647001099998</c:v>
                </c:pt>
                <c:pt idx="17491">
                  <c:v>0.418655772551</c:v>
                </c:pt>
                <c:pt idx="17492">
                  <c:v>0.51312932908099995</c:v>
                </c:pt>
                <c:pt idx="17493">
                  <c:v>0.51371737819100005</c:v>
                </c:pt>
                <c:pt idx="17494">
                  <c:v>0.51593085781100001</c:v>
                </c:pt>
                <c:pt idx="17495">
                  <c:v>0.51762866689099996</c:v>
                </c:pt>
                <c:pt idx="17496">
                  <c:v>0.57685618834100005</c:v>
                </c:pt>
                <c:pt idx="17497">
                  <c:v>0.57991404952100001</c:v>
                </c:pt>
                <c:pt idx="17498">
                  <c:v>0.58226624959100004</c:v>
                </c:pt>
                <c:pt idx="17499">
                  <c:v>0.58430784145100012</c:v>
                </c:pt>
                <c:pt idx="17500">
                  <c:v>0.52368748905100004</c:v>
                </c:pt>
                <c:pt idx="17501">
                  <c:v>0.52513499511100004</c:v>
                </c:pt>
                <c:pt idx="17502">
                  <c:v>0.52578637320099997</c:v>
                </c:pt>
                <c:pt idx="17503">
                  <c:v>0.52531593609100002</c:v>
                </c:pt>
                <c:pt idx="17504">
                  <c:v>0.43632024105099998</c:v>
                </c:pt>
                <c:pt idx="17505">
                  <c:v>0.43659164889099999</c:v>
                </c:pt>
                <c:pt idx="17506">
                  <c:v>0.436522290481</c:v>
                </c:pt>
                <c:pt idx="17507">
                  <c:v>0.43654943199099999</c:v>
                </c:pt>
                <c:pt idx="17508">
                  <c:v>0.41157276733100001</c:v>
                </c:pt>
                <c:pt idx="17509">
                  <c:v>0.41200400407100002</c:v>
                </c:pt>
                <c:pt idx="17510">
                  <c:v>0.41193766219100003</c:v>
                </c:pt>
                <c:pt idx="17511">
                  <c:v>0.41168736280099999</c:v>
                </c:pt>
                <c:pt idx="17512">
                  <c:v>0.39832257338100002</c:v>
                </c:pt>
                <c:pt idx="17513">
                  <c:v>0.39923329682100001</c:v>
                </c:pt>
                <c:pt idx="17514">
                  <c:v>0.40044558614100001</c:v>
                </c:pt>
                <c:pt idx="17515">
                  <c:v>0.40170612542100004</c:v>
                </c:pt>
                <c:pt idx="17516">
                  <c:v>0.40202510853100004</c:v>
                </c:pt>
                <c:pt idx="17517">
                  <c:v>0.40504376571099998</c:v>
                </c:pt>
                <c:pt idx="17518">
                  <c:v>0.40757389023099999</c:v>
                </c:pt>
                <c:pt idx="17519">
                  <c:v>0.40894600482099996</c:v>
                </c:pt>
                <c:pt idx="17520">
                  <c:v>0.40732655771100001</c:v>
                </c:pt>
                <c:pt idx="17521">
                  <c:v>0.40733862020099998</c:v>
                </c:pt>
                <c:pt idx="17522">
                  <c:v>0.406400755251</c:v>
                </c:pt>
                <c:pt idx="17523">
                  <c:v>0.40565589014100001</c:v>
                </c:pt>
                <c:pt idx="17524">
                  <c:v>0.39421865794100003</c:v>
                </c:pt>
                <c:pt idx="17525">
                  <c:v>0.39341046385099998</c:v>
                </c:pt>
                <c:pt idx="17526">
                  <c:v>0.39224642812100002</c:v>
                </c:pt>
                <c:pt idx="17527">
                  <c:v>0.39144125056099999</c:v>
                </c:pt>
                <c:pt idx="17528">
                  <c:v>0.388641005421</c:v>
                </c:pt>
                <c:pt idx="17529">
                  <c:v>0.388282143621</c:v>
                </c:pt>
                <c:pt idx="17530">
                  <c:v>0.38725682471099998</c:v>
                </c:pt>
                <c:pt idx="17531">
                  <c:v>0.38733824924100002</c:v>
                </c:pt>
                <c:pt idx="17532">
                  <c:v>0.383432660491</c:v>
                </c:pt>
                <c:pt idx="17533">
                  <c:v>0.38355630192099999</c:v>
                </c:pt>
                <c:pt idx="17534">
                  <c:v>0.38393325927100003</c:v>
                </c:pt>
                <c:pt idx="17535">
                  <c:v>0.38487112059100004</c:v>
                </c:pt>
                <c:pt idx="17536">
                  <c:v>0.39318883585100001</c:v>
                </c:pt>
                <c:pt idx="17537">
                  <c:v>0.39503742424099997</c:v>
                </c:pt>
                <c:pt idx="17538">
                  <c:v>0.39736851586099997</c:v>
                </c:pt>
                <c:pt idx="17539">
                  <c:v>0.40042034398100002</c:v>
                </c:pt>
                <c:pt idx="17540">
                  <c:v>0.41130421414100005</c:v>
                </c:pt>
                <c:pt idx="17541">
                  <c:v>0.415438660721</c:v>
                </c:pt>
                <c:pt idx="17542">
                  <c:v>0.41890966309100003</c:v>
                </c:pt>
                <c:pt idx="17543">
                  <c:v>0.42263699791100001</c:v>
                </c:pt>
                <c:pt idx="17544">
                  <c:v>0.42488740389099999</c:v>
                </c:pt>
                <c:pt idx="17545">
                  <c:v>0.427945265071</c:v>
                </c:pt>
                <c:pt idx="17546">
                  <c:v>0.43082218527100002</c:v>
                </c:pt>
                <c:pt idx="17547">
                  <c:v>0.43295123109099998</c:v>
                </c:pt>
                <c:pt idx="17548">
                  <c:v>0.43594788628100001</c:v>
                </c:pt>
                <c:pt idx="17549">
                  <c:v>0.43626452755099998</c:v>
                </c:pt>
                <c:pt idx="17550">
                  <c:v>0.43622532718099999</c:v>
                </c:pt>
                <c:pt idx="17551">
                  <c:v>0.43603534024099999</c:v>
                </c:pt>
                <c:pt idx="17552">
                  <c:v>0.43701061568100003</c:v>
                </c:pt>
                <c:pt idx="17553">
                  <c:v>0.43532487272100001</c:v>
                </c:pt>
                <c:pt idx="17554">
                  <c:v>0.43349136335100003</c:v>
                </c:pt>
                <c:pt idx="17555">
                  <c:v>0.43193830778100001</c:v>
                </c:pt>
                <c:pt idx="17556">
                  <c:v>0.42559815730100004</c:v>
                </c:pt>
                <c:pt idx="17557">
                  <c:v>0.42340276960099998</c:v>
                </c:pt>
                <c:pt idx="17558">
                  <c:v>0.42284487490100003</c:v>
                </c:pt>
                <c:pt idx="17559">
                  <c:v>0.423879239771</c:v>
                </c:pt>
                <c:pt idx="17560">
                  <c:v>0.41168777470099999</c:v>
                </c:pt>
                <c:pt idx="17561">
                  <c:v>0.40707082852100002</c:v>
                </c:pt>
                <c:pt idx="17562">
                  <c:v>0.40182662560100002</c:v>
                </c:pt>
                <c:pt idx="17563">
                  <c:v>0.395900890181</c:v>
                </c:pt>
                <c:pt idx="17564">
                  <c:v>0.37359114830700002</c:v>
                </c:pt>
                <c:pt idx="17565">
                  <c:v>0.36776191280699999</c:v>
                </c:pt>
                <c:pt idx="17566">
                  <c:v>0.36293688413699998</c:v>
                </c:pt>
                <c:pt idx="17567">
                  <c:v>0.35838326693700001</c:v>
                </c:pt>
                <c:pt idx="17568">
                  <c:v>0.34740360770099998</c:v>
                </c:pt>
                <c:pt idx="17569">
                  <c:v>0.34323959840100005</c:v>
                </c:pt>
                <c:pt idx="17570">
                  <c:v>0.34037843603100004</c:v>
                </c:pt>
                <c:pt idx="17571">
                  <c:v>0.33746908904100004</c:v>
                </c:pt>
                <c:pt idx="17572">
                  <c:v>0.33706148663900004</c:v>
                </c:pt>
                <c:pt idx="17573">
                  <c:v>0.33493519598900001</c:v>
                </c:pt>
                <c:pt idx="17574">
                  <c:v>0.33299864180900002</c:v>
                </c:pt>
                <c:pt idx="17575">
                  <c:v>0.33162829502900004</c:v>
                </c:pt>
                <c:pt idx="17576">
                  <c:v>0.33246244143300002</c:v>
                </c:pt>
                <c:pt idx="17577">
                  <c:v>0.33175468218300003</c:v>
                </c:pt>
                <c:pt idx="17578">
                  <c:v>0.33115835667299998</c:v>
                </c:pt>
                <c:pt idx="17579">
                  <c:v>0.33073671039300001</c:v>
                </c:pt>
                <c:pt idx="17580">
                  <c:v>0.34096214279100001</c:v>
                </c:pt>
                <c:pt idx="17581">
                  <c:v>0.34062181577100004</c:v>
                </c:pt>
                <c:pt idx="17582">
                  <c:v>0.340504356231</c:v>
                </c:pt>
                <c:pt idx="17583">
                  <c:v>0.34042906277100005</c:v>
                </c:pt>
                <c:pt idx="17584">
                  <c:v>0.35260213378100003</c:v>
                </c:pt>
                <c:pt idx="17585">
                  <c:v>0.35323459957100001</c:v>
                </c:pt>
                <c:pt idx="17586">
                  <c:v>0.35409897154100001</c:v>
                </c:pt>
                <c:pt idx="17587">
                  <c:v>0.354927199601</c:v>
                </c:pt>
                <c:pt idx="17588">
                  <c:v>0.40134759119100005</c:v>
                </c:pt>
                <c:pt idx="17589">
                  <c:v>0.401934881631</c:v>
                </c:pt>
                <c:pt idx="17590">
                  <c:v>0.404145504441</c:v>
                </c:pt>
                <c:pt idx="17591">
                  <c:v>0.40584111737100004</c:v>
                </c:pt>
                <c:pt idx="17592">
                  <c:v>0.453841710871</c:v>
                </c:pt>
                <c:pt idx="17593">
                  <c:v>0.45689562261100003</c:v>
                </c:pt>
                <c:pt idx="17594">
                  <c:v>0.45924478437100003</c:v>
                </c:pt>
                <c:pt idx="17595">
                  <c:v>0.46128373722100002</c:v>
                </c:pt>
                <c:pt idx="17596">
                  <c:v>0.43974255173100002</c:v>
                </c:pt>
                <c:pt idx="17597">
                  <c:v>0.44118819197100001</c:v>
                </c:pt>
                <c:pt idx="17598">
                  <c:v>0.44183872790099998</c:v>
                </c:pt>
                <c:pt idx="17599">
                  <c:v>0.44136889700100002</c:v>
                </c:pt>
                <c:pt idx="17600">
                  <c:v>0.40530400074100004</c:v>
                </c:pt>
                <c:pt idx="17601">
                  <c:v>0.40557506010100003</c:v>
                </c:pt>
                <c:pt idx="17602">
                  <c:v>0.40550578881100002</c:v>
                </c:pt>
                <c:pt idx="17603">
                  <c:v>0.40553289402100001</c:v>
                </c:pt>
                <c:pt idx="17604">
                  <c:v>0.401243579691</c:v>
                </c:pt>
                <c:pt idx="17605">
                  <c:v>0.40167426104100001</c:v>
                </c:pt>
                <c:pt idx="17606">
                  <c:v>0.401608002651</c:v>
                </c:pt>
                <c:pt idx="17607">
                  <c:v>0.40135802996100001</c:v>
                </c:pt>
                <c:pt idx="17608">
                  <c:v>0.394291418831</c:v>
                </c:pt>
                <c:pt idx="17609">
                  <c:v>0.39520096615099998</c:v>
                </c:pt>
                <c:pt idx="17610">
                  <c:v>0.39641168731100002</c:v>
                </c:pt>
                <c:pt idx="17611">
                  <c:v>0.39767060035099999</c:v>
                </c:pt>
                <c:pt idx="17612">
                  <c:v>0.40019700115099999</c:v>
                </c:pt>
                <c:pt idx="17613">
                  <c:v>0.40321175971099998</c:v>
                </c:pt>
                <c:pt idx="17614">
                  <c:v>0.40573861723100002</c:v>
                </c:pt>
                <c:pt idx="17615">
                  <c:v>0.40710896038100003</c:v>
                </c:pt>
                <c:pt idx="17616">
                  <c:v>0.40603000957099999</c:v>
                </c:pt>
                <c:pt idx="17617">
                  <c:v>0.40604205754100003</c:v>
                </c:pt>
                <c:pt idx="17618">
                  <c:v>0.40510540138099999</c:v>
                </c:pt>
                <c:pt idx="17619">
                  <c:v>0.404361501851</c:v>
                </c:pt>
                <c:pt idx="17620">
                  <c:v>0.39346774737099999</c:v>
                </c:pt>
                <c:pt idx="17621">
                  <c:v>0.39266059872100001</c:v>
                </c:pt>
                <c:pt idx="17622">
                  <c:v>0.39149806218100003</c:v>
                </c:pt>
                <c:pt idx="17623">
                  <c:v>0.39069392643099998</c:v>
                </c:pt>
                <c:pt idx="17624">
                  <c:v>0.38806176745100002</c:v>
                </c:pt>
                <c:pt idx="17625">
                  <c:v>0.38770337029099999</c:v>
                </c:pt>
                <c:pt idx="17626">
                  <c:v>0.386679372701</c:v>
                </c:pt>
                <c:pt idx="17627">
                  <c:v>0.38676069196099999</c:v>
                </c:pt>
                <c:pt idx="17628">
                  <c:v>0.38314640813099998</c:v>
                </c:pt>
                <c:pt idx="17629">
                  <c:v>0.38326989347099999</c:v>
                </c:pt>
                <c:pt idx="17630">
                  <c:v>0.38364636077100001</c:v>
                </c:pt>
                <c:pt idx="17631">
                  <c:v>0.38458301330099998</c:v>
                </c:pt>
                <c:pt idx="17632">
                  <c:v>0.39281448326099999</c:v>
                </c:pt>
                <c:pt idx="17633">
                  <c:v>0.394660683111</c:v>
                </c:pt>
                <c:pt idx="17634">
                  <c:v>0.39698876546100004</c:v>
                </c:pt>
                <c:pt idx="17635">
                  <c:v>0.400036655031</c:v>
                </c:pt>
                <c:pt idx="17636">
                  <c:v>0.41099910030100001</c:v>
                </c:pt>
                <c:pt idx="17637">
                  <c:v>0.41512820715100002</c:v>
                </c:pt>
                <c:pt idx="17638">
                  <c:v>0.41859472647100004</c:v>
                </c:pt>
                <c:pt idx="17639">
                  <c:v>0.422317247911</c:v>
                </c:pt>
                <c:pt idx="17640">
                  <c:v>0.424562755831</c:v>
                </c:pt>
                <c:pt idx="17641">
                  <c:v>0.42761666757100003</c:v>
                </c:pt>
                <c:pt idx="17642">
                  <c:v>0.430489874281</c:v>
                </c:pt>
                <c:pt idx="17643">
                  <c:v>0.43261616856099999</c:v>
                </c:pt>
                <c:pt idx="17644">
                  <c:v>0.43561224295100004</c:v>
                </c:pt>
                <c:pt idx="17645">
                  <c:v>0.43592847403099999</c:v>
                </c:pt>
                <c:pt idx="17646">
                  <c:v>0.43588932085100002</c:v>
                </c:pt>
                <c:pt idx="17647">
                  <c:v>0.43569958438099998</c:v>
                </c:pt>
                <c:pt idx="17648">
                  <c:v>0.43667601654100002</c:v>
                </c:pt>
                <c:pt idx="17649">
                  <c:v>0.43499245158100003</c:v>
                </c:pt>
                <c:pt idx="17650">
                  <c:v>0.43316130897100003</c:v>
                </c:pt>
                <c:pt idx="17651">
                  <c:v>0.43161025716099999</c:v>
                </c:pt>
                <c:pt idx="17652">
                  <c:v>0.42397904149100002</c:v>
                </c:pt>
                <c:pt idx="17653">
                  <c:v>0.42178648882100001</c:v>
                </c:pt>
                <c:pt idx="17654">
                  <c:v>0.42122931286100002</c:v>
                </c:pt>
                <c:pt idx="17655">
                  <c:v>0.422262345521</c:v>
                </c:pt>
                <c:pt idx="17656">
                  <c:v>0.40481607879100001</c:v>
                </c:pt>
                <c:pt idx="17657">
                  <c:v>0.40020509307100005</c:v>
                </c:pt>
                <c:pt idx="17658">
                  <c:v>0.39496766736099997</c:v>
                </c:pt>
                <c:pt idx="17659">
                  <c:v>0.38904958035100001</c:v>
                </c:pt>
                <c:pt idx="17660">
                  <c:v>0.367915468907</c:v>
                </c:pt>
                <c:pt idx="17661">
                  <c:v>0.362093762027</c:v>
                </c:pt>
                <c:pt idx="17662">
                  <c:v>0.35727496606699999</c:v>
                </c:pt>
                <c:pt idx="17663">
                  <c:v>0.352727225837</c:v>
                </c:pt>
                <c:pt idx="17664">
                  <c:v>0.339335831275</c:v>
                </c:pt>
                <c:pt idx="17665">
                  <c:v>0.33518208761500001</c:v>
                </c:pt>
                <c:pt idx="17666">
                  <c:v>0.33232443182500004</c:v>
                </c:pt>
                <c:pt idx="17667">
                  <c:v>0.32941864949499999</c:v>
                </c:pt>
                <c:pt idx="17668">
                  <c:v>0.33481138758100004</c:v>
                </c:pt>
                <c:pt idx="17669">
                  <c:v>0.33268769964100003</c:v>
                </c:pt>
                <c:pt idx="17670">
                  <c:v>0.33075351948100001</c:v>
                </c:pt>
                <c:pt idx="17671">
                  <c:v>0.32938485339099999</c:v>
                </c:pt>
                <c:pt idx="17672">
                  <c:v>0.33418247438699999</c:v>
                </c:pt>
                <c:pt idx="17673">
                  <c:v>0.33347557907699998</c:v>
                </c:pt>
                <c:pt idx="17674">
                  <c:v>0.33287998319700002</c:v>
                </c:pt>
                <c:pt idx="17675">
                  <c:v>0.33245885600699998</c:v>
                </c:pt>
                <c:pt idx="17676">
                  <c:v>0.342809358161</c:v>
                </c:pt>
                <c:pt idx="17677">
                  <c:v>0.34246944496100001</c:v>
                </c:pt>
                <c:pt idx="17678">
                  <c:v>0.34235213425099997</c:v>
                </c:pt>
                <c:pt idx="17679">
                  <c:v>0.34227693154100003</c:v>
                </c:pt>
                <c:pt idx="17680">
                  <c:v>0.37034019264100004</c:v>
                </c:pt>
                <c:pt idx="17681">
                  <c:v>0.370971885241</c:v>
                </c:pt>
                <c:pt idx="17682">
                  <c:v>0.371835197251</c:v>
                </c:pt>
                <c:pt idx="17683">
                  <c:v>0.37266241254100002</c:v>
                </c:pt>
                <c:pt idx="17684">
                  <c:v>0.45023712521100001</c:v>
                </c:pt>
                <c:pt idx="17685">
                  <c:v>0.45082369691099999</c:v>
                </c:pt>
                <c:pt idx="17686">
                  <c:v>0.45303160811100002</c:v>
                </c:pt>
                <c:pt idx="17687">
                  <c:v>0.454725144681</c:v>
                </c:pt>
                <c:pt idx="17688">
                  <c:v>0.50455438960100008</c:v>
                </c:pt>
                <c:pt idx="17689">
                  <c:v>0.50760455881100008</c:v>
                </c:pt>
                <c:pt idx="17690">
                  <c:v>0.50995084198100005</c:v>
                </c:pt>
                <c:pt idx="17691">
                  <c:v>0.51198729739100002</c:v>
                </c:pt>
                <c:pt idx="17692">
                  <c:v>0.494030231491</c:v>
                </c:pt>
                <c:pt idx="17693">
                  <c:v>0.49547410029100003</c:v>
                </c:pt>
                <c:pt idx="17694">
                  <c:v>0.49612384125100001</c:v>
                </c:pt>
                <c:pt idx="17695">
                  <c:v>0.49565458389100003</c:v>
                </c:pt>
                <c:pt idx="17696">
                  <c:v>0.44065409192100002</c:v>
                </c:pt>
                <c:pt idx="17697">
                  <c:v>0.44092481732100003</c:v>
                </c:pt>
                <c:pt idx="17698">
                  <c:v>0.44085562952099999</c:v>
                </c:pt>
                <c:pt idx="17699">
                  <c:v>0.440882702061</c:v>
                </c:pt>
                <c:pt idx="17700">
                  <c:v>0.416613518781</c:v>
                </c:pt>
                <c:pt idx="17701">
                  <c:v>0.41704367015100002</c:v>
                </c:pt>
                <c:pt idx="17702">
                  <c:v>0.41697749162100001</c:v>
                </c:pt>
                <c:pt idx="17703">
                  <c:v>0.41672782385099999</c:v>
                </c:pt>
                <c:pt idx="17704">
                  <c:v>0.403738365471</c:v>
                </c:pt>
                <c:pt idx="17705">
                  <c:v>0.40464679838100004</c:v>
                </c:pt>
                <c:pt idx="17706">
                  <c:v>0.40585603487099997</c:v>
                </c:pt>
                <c:pt idx="17707">
                  <c:v>0.40711340153100001</c:v>
                </c:pt>
                <c:pt idx="17708">
                  <c:v>0.402587768751</c:v>
                </c:pt>
                <c:pt idx="17709">
                  <c:v>0.405598831971</c:v>
                </c:pt>
                <c:pt idx="17710">
                  <c:v>0.40812259310100002</c:v>
                </c:pt>
                <c:pt idx="17711">
                  <c:v>0.40949125919099999</c:v>
                </c:pt>
                <c:pt idx="17712">
                  <c:v>0.408118693591</c:v>
                </c:pt>
                <c:pt idx="17713">
                  <c:v>0.40813072704100001</c:v>
                </c:pt>
                <c:pt idx="17714">
                  <c:v>0.407195217961</c:v>
                </c:pt>
                <c:pt idx="17715">
                  <c:v>0.40645222956100002</c:v>
                </c:pt>
                <c:pt idx="17716">
                  <c:v>0.39409980890100005</c:v>
                </c:pt>
                <c:pt idx="17717">
                  <c:v>0.39329365124100002</c:v>
                </c:pt>
                <c:pt idx="17718">
                  <c:v>0.392132541291</c:v>
                </c:pt>
                <c:pt idx="17719">
                  <c:v>0.39132938927100003</c:v>
                </c:pt>
                <c:pt idx="17720">
                  <c:v>0.38848986080100001</c:v>
                </c:pt>
                <c:pt idx="17721">
                  <c:v>0.38813190287099997</c:v>
                </c:pt>
                <c:pt idx="17722">
                  <c:v>0.38710916126100003</c:v>
                </c:pt>
                <c:pt idx="17723">
                  <c:v>0.38719038251100002</c:v>
                </c:pt>
                <c:pt idx="17724">
                  <c:v>0.38332520602100001</c:v>
                </c:pt>
                <c:pt idx="17725">
                  <c:v>0.383448538901</c:v>
                </c:pt>
                <c:pt idx="17726">
                  <c:v>0.38382454519100001</c:v>
                </c:pt>
                <c:pt idx="17727">
                  <c:v>0.384760050641</c:v>
                </c:pt>
                <c:pt idx="17728">
                  <c:v>0.39303055465100001</c:v>
                </c:pt>
                <c:pt idx="17729">
                  <c:v>0.39487449301099997</c:v>
                </c:pt>
                <c:pt idx="17730">
                  <c:v>0.397199718551</c:v>
                </c:pt>
                <c:pt idx="17731">
                  <c:v>0.40024387285099999</c:v>
                </c:pt>
                <c:pt idx="17732">
                  <c:v>0.411326856691</c:v>
                </c:pt>
                <c:pt idx="17733">
                  <c:v>0.41545090332099999</c:v>
                </c:pt>
                <c:pt idx="17734">
                  <c:v>0.41891317554099999</c:v>
                </c:pt>
                <c:pt idx="17735">
                  <c:v>0.42263113407100006</c:v>
                </c:pt>
                <c:pt idx="17736">
                  <c:v>0.42487199678100002</c:v>
                </c:pt>
                <c:pt idx="17737">
                  <c:v>0.42792216962100005</c:v>
                </c:pt>
                <c:pt idx="17738">
                  <c:v>0.43079185523100005</c:v>
                </c:pt>
                <c:pt idx="17739">
                  <c:v>0.43291554317100001</c:v>
                </c:pt>
                <c:pt idx="17740">
                  <c:v>0.43595277397100002</c:v>
                </c:pt>
                <c:pt idx="17741">
                  <c:v>0.43626861664100003</c:v>
                </c:pt>
                <c:pt idx="17742">
                  <c:v>0.43622951428099999</c:v>
                </c:pt>
                <c:pt idx="17743">
                  <c:v>0.43604000650100005</c:v>
                </c:pt>
                <c:pt idx="17744">
                  <c:v>0.43760148905100005</c:v>
                </c:pt>
                <c:pt idx="17745">
                  <c:v>0.43591998593100001</c:v>
                </c:pt>
                <c:pt idx="17746">
                  <c:v>0.43409108666100005</c:v>
                </c:pt>
                <c:pt idx="17747">
                  <c:v>0.43254193697100002</c:v>
                </c:pt>
                <c:pt idx="17748">
                  <c:v>0.42457887225099999</c:v>
                </c:pt>
                <c:pt idx="17749">
                  <c:v>0.42238900941099999</c:v>
                </c:pt>
                <c:pt idx="17750">
                  <c:v>0.42183251952099998</c:v>
                </c:pt>
                <c:pt idx="17751">
                  <c:v>0.42286428168099999</c:v>
                </c:pt>
                <c:pt idx="17752">
                  <c:v>0.40525180669100003</c:v>
                </c:pt>
                <c:pt idx="17753">
                  <c:v>0.40064647288100003</c:v>
                </c:pt>
                <c:pt idx="17754">
                  <c:v>0.39541546138100003</c:v>
                </c:pt>
                <c:pt idx="17755">
                  <c:v>0.389504630741</c:v>
                </c:pt>
                <c:pt idx="17756">
                  <c:v>0.36645920075100002</c:v>
                </c:pt>
                <c:pt idx="17757">
                  <c:v>0.36064462682100001</c:v>
                </c:pt>
                <c:pt idx="17758">
                  <c:v>0.355831736871</c:v>
                </c:pt>
                <c:pt idx="17759">
                  <c:v>0.351289572321</c:v>
                </c:pt>
                <c:pt idx="17760">
                  <c:v>0.34592847659300002</c:v>
                </c:pt>
                <c:pt idx="17761">
                  <c:v>0.34166261675300003</c:v>
                </c:pt>
                <c:pt idx="17762">
                  <c:v>0.33851382770299998</c:v>
                </c:pt>
                <c:pt idx="17763">
                  <c:v>0.33535903100300002</c:v>
                </c:pt>
                <c:pt idx="17764">
                  <c:v>0.33760939411900004</c:v>
                </c:pt>
                <c:pt idx="17765">
                  <c:v>0.335001427879</c:v>
                </c:pt>
                <c:pt idx="17766">
                  <c:v>0.33287719543900002</c:v>
                </c:pt>
                <c:pt idx="17767">
                  <c:v>0.331203652909</c:v>
                </c:pt>
                <c:pt idx="17768">
                  <c:v>0.33165643679500001</c:v>
                </c:pt>
                <c:pt idx="17769">
                  <c:v>0.33079112102500002</c:v>
                </c:pt>
                <c:pt idx="17770">
                  <c:v>0.32982064415500001</c:v>
                </c:pt>
                <c:pt idx="17771">
                  <c:v>0.32908152170500005</c:v>
                </c:pt>
                <c:pt idx="17772">
                  <c:v>0.33782082416100001</c:v>
                </c:pt>
                <c:pt idx="17773">
                  <c:v>0.33745427039100001</c:v>
                </c:pt>
                <c:pt idx="17774">
                  <c:v>0.33692246087100003</c:v>
                </c:pt>
                <c:pt idx="17775">
                  <c:v>0.33646576331100003</c:v>
                </c:pt>
                <c:pt idx="17776">
                  <c:v>0.36194687832100003</c:v>
                </c:pt>
                <c:pt idx="17777">
                  <c:v>0.36180566406100001</c:v>
                </c:pt>
                <c:pt idx="17778">
                  <c:v>0.36178162983100004</c:v>
                </c:pt>
                <c:pt idx="17779">
                  <c:v>0.361601353141</c:v>
                </c:pt>
                <c:pt idx="17780">
                  <c:v>0.43030853453100004</c:v>
                </c:pt>
                <c:pt idx="17781">
                  <c:v>0.42986085389100004</c:v>
                </c:pt>
                <c:pt idx="17782">
                  <c:v>0.43080128525100003</c:v>
                </c:pt>
                <c:pt idx="17783">
                  <c:v>0.43173871097100003</c:v>
                </c:pt>
                <c:pt idx="17784">
                  <c:v>0.46618539329100001</c:v>
                </c:pt>
                <c:pt idx="17785">
                  <c:v>0.46831563338100002</c:v>
                </c:pt>
                <c:pt idx="17786">
                  <c:v>0.47111889362100001</c:v>
                </c:pt>
                <c:pt idx="17787">
                  <c:v>0.47427669959099999</c:v>
                </c:pt>
                <c:pt idx="17788">
                  <c:v>0.45785485852100005</c:v>
                </c:pt>
                <c:pt idx="17789">
                  <c:v>0.46271925454100005</c:v>
                </c:pt>
                <c:pt idx="17790">
                  <c:v>0.46761069406100003</c:v>
                </c:pt>
                <c:pt idx="17791">
                  <c:v>0.47189821774100005</c:v>
                </c:pt>
                <c:pt idx="17792">
                  <c:v>0.43244042065100002</c:v>
                </c:pt>
                <c:pt idx="17793">
                  <c:v>0.43649058226100002</c:v>
                </c:pt>
                <c:pt idx="17794">
                  <c:v>0.43988874868100003</c:v>
                </c:pt>
                <c:pt idx="17795">
                  <c:v>0.44306157559100001</c:v>
                </c:pt>
                <c:pt idx="17796">
                  <c:v>0.42508564656100001</c:v>
                </c:pt>
                <c:pt idx="17797">
                  <c:v>0.42802711905099999</c:v>
                </c:pt>
                <c:pt idx="17798">
                  <c:v>0.42976376187100002</c:v>
                </c:pt>
                <c:pt idx="17799">
                  <c:v>0.43078831848100002</c:v>
                </c:pt>
                <c:pt idx="17800">
                  <c:v>0.42721541805100005</c:v>
                </c:pt>
                <c:pt idx="17801">
                  <c:v>0.42839020584100002</c:v>
                </c:pt>
                <c:pt idx="17802">
                  <c:v>0.43003670850100001</c:v>
                </c:pt>
                <c:pt idx="17803">
                  <c:v>0.43246440168099998</c:v>
                </c:pt>
                <c:pt idx="17804">
                  <c:v>0.435751925501</c:v>
                </c:pt>
                <c:pt idx="17805">
                  <c:v>0.43915610320100001</c:v>
                </c:pt>
                <c:pt idx="17806">
                  <c:v>0.44028281890100002</c:v>
                </c:pt>
                <c:pt idx="17807">
                  <c:v>0.44161984954100003</c:v>
                </c:pt>
                <c:pt idx="17808">
                  <c:v>0.43864482631099999</c:v>
                </c:pt>
                <c:pt idx="17809">
                  <c:v>0.43737389434099999</c:v>
                </c:pt>
                <c:pt idx="17810">
                  <c:v>0.43601582785100002</c:v>
                </c:pt>
                <c:pt idx="17811">
                  <c:v>0.43418003521100001</c:v>
                </c:pt>
                <c:pt idx="17812">
                  <c:v>0.42232040439100005</c:v>
                </c:pt>
                <c:pt idx="17813">
                  <c:v>0.42108853122099998</c:v>
                </c:pt>
                <c:pt idx="17814">
                  <c:v>0.41921367978099999</c:v>
                </c:pt>
                <c:pt idx="17815">
                  <c:v>0.41787664551100001</c:v>
                </c:pt>
                <c:pt idx="17816">
                  <c:v>0.41571885671100001</c:v>
                </c:pt>
                <c:pt idx="17817">
                  <c:v>0.415403377041</c:v>
                </c:pt>
                <c:pt idx="17818">
                  <c:v>0.414706315401</c:v>
                </c:pt>
                <c:pt idx="17819">
                  <c:v>0.41411742050099998</c:v>
                </c:pt>
                <c:pt idx="17820">
                  <c:v>0.40983524987100001</c:v>
                </c:pt>
                <c:pt idx="17821">
                  <c:v>0.40934550479100001</c:v>
                </c:pt>
                <c:pt idx="17822">
                  <c:v>0.40935752372099998</c:v>
                </c:pt>
                <c:pt idx="17823">
                  <c:v>0.40890082979100001</c:v>
                </c:pt>
                <c:pt idx="17824">
                  <c:v>0.414648323421</c:v>
                </c:pt>
                <c:pt idx="17825">
                  <c:v>0.41491573100099999</c:v>
                </c:pt>
                <c:pt idx="17826">
                  <c:v>0.41528228840100001</c:v>
                </c:pt>
                <c:pt idx="17827">
                  <c:v>0.41675753129100002</c:v>
                </c:pt>
                <c:pt idx="17828">
                  <c:v>0.42577875730100001</c:v>
                </c:pt>
                <c:pt idx="17829">
                  <c:v>0.42714283144100001</c:v>
                </c:pt>
                <c:pt idx="17830">
                  <c:v>0.42896059750100002</c:v>
                </c:pt>
                <c:pt idx="17831">
                  <c:v>0.431102856521</c:v>
                </c:pt>
                <c:pt idx="17832">
                  <c:v>0.43167992331100002</c:v>
                </c:pt>
                <c:pt idx="17833">
                  <c:v>0.43320624393099999</c:v>
                </c:pt>
                <c:pt idx="17834">
                  <c:v>0.433873256431</c:v>
                </c:pt>
                <c:pt idx="17835">
                  <c:v>0.433503697021</c:v>
                </c:pt>
                <c:pt idx="17836">
                  <c:v>0.434692770221</c:v>
                </c:pt>
                <c:pt idx="17837">
                  <c:v>0.43379440330100005</c:v>
                </c:pt>
                <c:pt idx="17838">
                  <c:v>0.43280289421099999</c:v>
                </c:pt>
                <c:pt idx="17839">
                  <c:v>0.43180537747100001</c:v>
                </c:pt>
                <c:pt idx="17840">
                  <c:v>0.43354534883099999</c:v>
                </c:pt>
                <c:pt idx="17841">
                  <c:v>0.43170354491099999</c:v>
                </c:pt>
                <c:pt idx="17842">
                  <c:v>0.42973855694099999</c:v>
                </c:pt>
                <c:pt idx="17843">
                  <c:v>0.428221249611</c:v>
                </c:pt>
                <c:pt idx="17844">
                  <c:v>0.42075938975100002</c:v>
                </c:pt>
                <c:pt idx="17845">
                  <c:v>0.41886951374100001</c:v>
                </c:pt>
                <c:pt idx="17846">
                  <c:v>0.41869524833100003</c:v>
                </c:pt>
                <c:pt idx="17847">
                  <c:v>0.41967173285100001</c:v>
                </c:pt>
                <c:pt idx="17848">
                  <c:v>0.40305153215099998</c:v>
                </c:pt>
                <c:pt idx="17849">
                  <c:v>0.39955421228100002</c:v>
                </c:pt>
                <c:pt idx="17850">
                  <c:v>0.39582253598100003</c:v>
                </c:pt>
                <c:pt idx="17851">
                  <c:v>0.39191659790099997</c:v>
                </c:pt>
                <c:pt idx="17852">
                  <c:v>0.37131834773700001</c:v>
                </c:pt>
                <c:pt idx="17853">
                  <c:v>0.36697373867700001</c:v>
                </c:pt>
                <c:pt idx="17854">
                  <c:v>0.36332919689700005</c:v>
                </c:pt>
                <c:pt idx="17855">
                  <c:v>0.35888243237700002</c:v>
                </c:pt>
                <c:pt idx="17856">
                  <c:v>0.34711131839100001</c:v>
                </c:pt>
                <c:pt idx="17857">
                  <c:v>0.34294125425100003</c:v>
                </c:pt>
                <c:pt idx="17858">
                  <c:v>0.33970286591100002</c:v>
                </c:pt>
                <c:pt idx="17859">
                  <c:v>0.33669857627100003</c:v>
                </c:pt>
                <c:pt idx="17860">
                  <c:v>0.33536607240500005</c:v>
                </c:pt>
                <c:pt idx="17861">
                  <c:v>0.332604887495</c:v>
                </c:pt>
                <c:pt idx="17862">
                  <c:v>0.33074108940500002</c:v>
                </c:pt>
                <c:pt idx="17863">
                  <c:v>0.328841274455</c:v>
                </c:pt>
                <c:pt idx="17864">
                  <c:v>0.32899494826100001</c:v>
                </c:pt>
                <c:pt idx="17865">
                  <c:v>0.32750330866100003</c:v>
                </c:pt>
                <c:pt idx="17866">
                  <c:v>0.32645885965100002</c:v>
                </c:pt>
                <c:pt idx="17867">
                  <c:v>0.32547443632100004</c:v>
                </c:pt>
                <c:pt idx="17868">
                  <c:v>0.33473336876300003</c:v>
                </c:pt>
                <c:pt idx="17869">
                  <c:v>0.33394703090300004</c:v>
                </c:pt>
                <c:pt idx="17870">
                  <c:v>0.33334377209300003</c:v>
                </c:pt>
                <c:pt idx="17871">
                  <c:v>0.33275251769300002</c:v>
                </c:pt>
                <c:pt idx="17872">
                  <c:v>0.34831158255100003</c:v>
                </c:pt>
                <c:pt idx="17873">
                  <c:v>0.347795360251</c:v>
                </c:pt>
                <c:pt idx="17874">
                  <c:v>0.347885398771</c:v>
                </c:pt>
                <c:pt idx="17875">
                  <c:v>0.34762128723100005</c:v>
                </c:pt>
                <c:pt idx="17876">
                  <c:v>0.413131635961</c:v>
                </c:pt>
                <c:pt idx="17877">
                  <c:v>0.41247435549100003</c:v>
                </c:pt>
                <c:pt idx="17878">
                  <c:v>0.41344077039100002</c:v>
                </c:pt>
                <c:pt idx="17879">
                  <c:v>0.41401701837100002</c:v>
                </c:pt>
                <c:pt idx="17880">
                  <c:v>0.46317474026100003</c:v>
                </c:pt>
                <c:pt idx="17881">
                  <c:v>0.46438125788100004</c:v>
                </c:pt>
                <c:pt idx="17882">
                  <c:v>0.46689933806100004</c:v>
                </c:pt>
                <c:pt idx="17883">
                  <c:v>0.46931537531099998</c:v>
                </c:pt>
                <c:pt idx="17884">
                  <c:v>0.44615425709100004</c:v>
                </c:pt>
                <c:pt idx="17885">
                  <c:v>0.45073722284100004</c:v>
                </c:pt>
                <c:pt idx="17886">
                  <c:v>0.45618155855100001</c:v>
                </c:pt>
                <c:pt idx="17887">
                  <c:v>0.46118470406100004</c:v>
                </c:pt>
                <c:pt idx="17888">
                  <c:v>0.45744722094099999</c:v>
                </c:pt>
                <c:pt idx="17889">
                  <c:v>0.46354583874099997</c:v>
                </c:pt>
                <c:pt idx="17890">
                  <c:v>0.468434933281</c:v>
                </c:pt>
                <c:pt idx="17891">
                  <c:v>0.47307192432099998</c:v>
                </c:pt>
                <c:pt idx="17892">
                  <c:v>0.45684313799100001</c:v>
                </c:pt>
                <c:pt idx="17893">
                  <c:v>0.46118600102100005</c:v>
                </c:pt>
                <c:pt idx="17894">
                  <c:v>0.46500664136100001</c:v>
                </c:pt>
                <c:pt idx="17895">
                  <c:v>0.46779483710100001</c:v>
                </c:pt>
                <c:pt idx="17896">
                  <c:v>0.46936090096100003</c:v>
                </c:pt>
                <c:pt idx="17897">
                  <c:v>0.47253626161100004</c:v>
                </c:pt>
                <c:pt idx="17898">
                  <c:v>0.47556456007100001</c:v>
                </c:pt>
                <c:pt idx="17899">
                  <c:v>0.47914209568100002</c:v>
                </c:pt>
                <c:pt idx="17900">
                  <c:v>0.47764286266099998</c:v>
                </c:pt>
                <c:pt idx="17901">
                  <c:v>0.48249594397099999</c:v>
                </c:pt>
                <c:pt idx="17902">
                  <c:v>0.48547922317100001</c:v>
                </c:pt>
                <c:pt idx="17903">
                  <c:v>0.48618452854099997</c:v>
                </c:pt>
                <c:pt idx="17904">
                  <c:v>0.46619264617100004</c:v>
                </c:pt>
                <c:pt idx="17905">
                  <c:v>0.462843208871</c:v>
                </c:pt>
                <c:pt idx="17906">
                  <c:v>0.45991094932100002</c:v>
                </c:pt>
                <c:pt idx="17907">
                  <c:v>0.45600927649099998</c:v>
                </c:pt>
                <c:pt idx="17908">
                  <c:v>0.43621401391100001</c:v>
                </c:pt>
                <c:pt idx="17909">
                  <c:v>0.43272051280099999</c:v>
                </c:pt>
                <c:pt idx="17910">
                  <c:v>0.42941609839100003</c:v>
                </c:pt>
                <c:pt idx="17911">
                  <c:v>0.42696104227100001</c:v>
                </c:pt>
                <c:pt idx="17912">
                  <c:v>0.42049651756100004</c:v>
                </c:pt>
                <c:pt idx="17913">
                  <c:v>0.41826055735099998</c:v>
                </c:pt>
                <c:pt idx="17914">
                  <c:v>0.417147080261</c:v>
                </c:pt>
                <c:pt idx="17915">
                  <c:v>0.41586853255099998</c:v>
                </c:pt>
                <c:pt idx="17916">
                  <c:v>0.40993447143100004</c:v>
                </c:pt>
                <c:pt idx="17917">
                  <c:v>0.40872495180099999</c:v>
                </c:pt>
                <c:pt idx="17918">
                  <c:v>0.40783056699100001</c:v>
                </c:pt>
                <c:pt idx="17919">
                  <c:v>0.40681313244100004</c:v>
                </c:pt>
                <c:pt idx="17920">
                  <c:v>0.41298213235100001</c:v>
                </c:pt>
                <c:pt idx="17921">
                  <c:v>0.41319222223099999</c:v>
                </c:pt>
                <c:pt idx="17922">
                  <c:v>0.41461183174100003</c:v>
                </c:pt>
                <c:pt idx="17923">
                  <c:v>0.41688980920100005</c:v>
                </c:pt>
                <c:pt idx="17924">
                  <c:v>0.426510902681</c:v>
                </c:pt>
                <c:pt idx="17925">
                  <c:v>0.42899296600100001</c:v>
                </c:pt>
                <c:pt idx="17926">
                  <c:v>0.43173914449100004</c:v>
                </c:pt>
                <c:pt idx="17927">
                  <c:v>0.43468040644100003</c:v>
                </c:pt>
                <c:pt idx="17928">
                  <c:v>0.43804954460100004</c:v>
                </c:pt>
                <c:pt idx="17929">
                  <c:v>0.43922004536100001</c:v>
                </c:pt>
                <c:pt idx="17930">
                  <c:v>0.439634224731</c:v>
                </c:pt>
                <c:pt idx="17931">
                  <c:v>0.44072969339099999</c:v>
                </c:pt>
                <c:pt idx="17932">
                  <c:v>0.46552229370100001</c:v>
                </c:pt>
                <c:pt idx="17933">
                  <c:v>0.46427976285100003</c:v>
                </c:pt>
                <c:pt idx="17934">
                  <c:v>0.46326832869100004</c:v>
                </c:pt>
                <c:pt idx="17935">
                  <c:v>0.46313627292100001</c:v>
                </c:pt>
                <c:pt idx="17936">
                  <c:v>0.47367135698099999</c:v>
                </c:pt>
                <c:pt idx="17937">
                  <c:v>0.47139938354100003</c:v>
                </c:pt>
                <c:pt idx="17938">
                  <c:v>0.469454549331</c:v>
                </c:pt>
                <c:pt idx="17939">
                  <c:v>0.467152563051</c:v>
                </c:pt>
                <c:pt idx="17940">
                  <c:v>0.476036168461</c:v>
                </c:pt>
                <c:pt idx="17941">
                  <c:v>0.473626135231</c:v>
                </c:pt>
                <c:pt idx="17942">
                  <c:v>0.47293583991100002</c:v>
                </c:pt>
                <c:pt idx="17943">
                  <c:v>0.47347006701100003</c:v>
                </c:pt>
                <c:pt idx="17944">
                  <c:v>0.44915096638099999</c:v>
                </c:pt>
                <c:pt idx="17945">
                  <c:v>0.44439992800100003</c:v>
                </c:pt>
                <c:pt idx="17946">
                  <c:v>0.439042632431</c:v>
                </c:pt>
                <c:pt idx="17947">
                  <c:v>0.43295001865100002</c:v>
                </c:pt>
                <c:pt idx="17948">
                  <c:v>0.39439085293100001</c:v>
                </c:pt>
                <c:pt idx="17949">
                  <c:v>0.38867640166100004</c:v>
                </c:pt>
                <c:pt idx="17950">
                  <c:v>0.38385633520100004</c:v>
                </c:pt>
                <c:pt idx="17951">
                  <c:v>0.37910529682100003</c:v>
                </c:pt>
                <c:pt idx="17952">
                  <c:v>0.372473846271</c:v>
                </c:pt>
                <c:pt idx="17953">
                  <c:v>0.36834934226100002</c:v>
                </c:pt>
                <c:pt idx="17954">
                  <c:v>0.365501040981</c:v>
                </c:pt>
                <c:pt idx="17955">
                  <c:v>0.36260476925100005</c:v>
                </c:pt>
                <c:pt idx="17956">
                  <c:v>0.37225898490100001</c:v>
                </c:pt>
                <c:pt idx="17957">
                  <c:v>0.37014224841100002</c:v>
                </c:pt>
                <c:pt idx="17958">
                  <c:v>0.36821439897100006</c:v>
                </c:pt>
                <c:pt idx="17959">
                  <c:v>0.36685021230100001</c:v>
                </c:pt>
                <c:pt idx="17960">
                  <c:v>0.38316252115100002</c:v>
                </c:pt>
                <c:pt idx="17961">
                  <c:v>0.38245794178100001</c:v>
                </c:pt>
                <c:pt idx="17962">
                  <c:v>0.38186429521100002</c:v>
                </c:pt>
                <c:pt idx="17963">
                  <c:v>0.38144454742099998</c:v>
                </c:pt>
                <c:pt idx="17964">
                  <c:v>0.39304619115100004</c:v>
                </c:pt>
                <c:pt idx="17965">
                  <c:v>0.39270739236100005</c:v>
                </c:pt>
                <c:pt idx="17966">
                  <c:v>0.39259046280100002</c:v>
                </c:pt>
                <c:pt idx="17967">
                  <c:v>0.39251550693100001</c:v>
                </c:pt>
                <c:pt idx="17968">
                  <c:v>0.422702454821</c:v>
                </c:pt>
                <c:pt idx="17969">
                  <c:v>0.42333208195100003</c:v>
                </c:pt>
                <c:pt idx="17970">
                  <c:v>0.42419256619099999</c:v>
                </c:pt>
                <c:pt idx="17971">
                  <c:v>0.42501707713100001</c:v>
                </c:pt>
                <c:pt idx="17972">
                  <c:v>0.51276085504100011</c:v>
                </c:pt>
                <c:pt idx="17973">
                  <c:v>0.51334550647099997</c:v>
                </c:pt>
                <c:pt idx="17974">
                  <c:v>0.51554619397099999</c:v>
                </c:pt>
                <c:pt idx="17975">
                  <c:v>0.51723418753100003</c:v>
                </c:pt>
                <c:pt idx="17976">
                  <c:v>0.62406346480100006</c:v>
                </c:pt>
                <c:pt idx="17977">
                  <c:v>0.62710364788100004</c:v>
                </c:pt>
                <c:pt idx="17978">
                  <c:v>0.62944225360100003</c:v>
                </c:pt>
                <c:pt idx="17979">
                  <c:v>0.63147204433100002</c:v>
                </c:pt>
                <c:pt idx="17980">
                  <c:v>0.61492526688100002</c:v>
                </c:pt>
                <c:pt idx="17981">
                  <c:v>0.61636440579100005</c:v>
                </c:pt>
                <c:pt idx="17982">
                  <c:v>0.61701201957100005</c:v>
                </c:pt>
                <c:pt idx="17983">
                  <c:v>0.61654429770100005</c:v>
                </c:pt>
                <c:pt idx="17984">
                  <c:v>0.54807347030099995</c:v>
                </c:pt>
                <c:pt idx="17985">
                  <c:v>0.54834330635100004</c:v>
                </c:pt>
                <c:pt idx="17986">
                  <c:v>0.54827435087099996</c:v>
                </c:pt>
                <c:pt idx="17987">
                  <c:v>0.54830133266100001</c:v>
                </c:pt>
                <c:pt idx="17988">
                  <c:v>0.51151707464100005</c:v>
                </c:pt>
                <c:pt idx="17989">
                  <c:v>0.51194582120099996</c:v>
                </c:pt>
                <c:pt idx="17990">
                  <c:v>0.51187986047099998</c:v>
                </c:pt>
                <c:pt idx="17991">
                  <c:v>0.51163100945099993</c:v>
                </c:pt>
                <c:pt idx="17992">
                  <c:v>0.47511702254100002</c:v>
                </c:pt>
                <c:pt idx="17993">
                  <c:v>0.47602248248100004</c:v>
                </c:pt>
                <c:pt idx="17994">
                  <c:v>0.47722776590100002</c:v>
                </c:pt>
                <c:pt idx="17995">
                  <c:v>0.47848101614100003</c:v>
                </c:pt>
                <c:pt idx="17996">
                  <c:v>0.45321738542099999</c:v>
                </c:pt>
                <c:pt idx="17997">
                  <c:v>0.456218593191</c:v>
                </c:pt>
                <c:pt idx="17998">
                  <c:v>0.458734092441</c:v>
                </c:pt>
                <c:pt idx="17999">
                  <c:v>0.46009827911099999</c:v>
                </c:pt>
                <c:pt idx="18000">
                  <c:v>0.433570192741</c:v>
                </c:pt>
                <c:pt idx="18001">
                  <c:v>0.43358218626099998</c:v>
                </c:pt>
                <c:pt idx="18002">
                  <c:v>0.432649740901</c:v>
                </c:pt>
                <c:pt idx="18003">
                  <c:v>0.43190918460100003</c:v>
                </c:pt>
                <c:pt idx="18004">
                  <c:v>0.41447130567099999</c:v>
                </c:pt>
                <c:pt idx="18005">
                  <c:v>0.41366778339100002</c:v>
                </c:pt>
                <c:pt idx="18006">
                  <c:v>0.412510474051</c:v>
                </c:pt>
                <c:pt idx="18007">
                  <c:v>0.411709953781</c:v>
                </c:pt>
                <c:pt idx="18008">
                  <c:v>0.405161382111</c:v>
                </c:pt>
                <c:pt idx="18009">
                  <c:v>0.40480459304100003</c:v>
                </c:pt>
                <c:pt idx="18010">
                  <c:v>0.40378520192099998</c:v>
                </c:pt>
                <c:pt idx="18011">
                  <c:v>0.403866154551</c:v>
                </c:pt>
                <c:pt idx="18012">
                  <c:v>0.40250190045099998</c:v>
                </c:pt>
                <c:pt idx="18013">
                  <c:v>0.40262482677099998</c:v>
                </c:pt>
                <c:pt idx="18014">
                  <c:v>0.40299960249100003</c:v>
                </c:pt>
                <c:pt idx="18015">
                  <c:v>0.40393204785100001</c:v>
                </c:pt>
                <c:pt idx="18016">
                  <c:v>0.40351973057099999</c:v>
                </c:pt>
                <c:pt idx="18017">
                  <c:v>0.40535763224100002</c:v>
                </c:pt>
                <c:pt idx="18018">
                  <c:v>0.40767524930100002</c:v>
                </c:pt>
                <c:pt idx="18019">
                  <c:v>0.41070943925100001</c:v>
                </c:pt>
                <c:pt idx="18020">
                  <c:v>0.42194701291100001</c:v>
                </c:pt>
                <c:pt idx="18021">
                  <c:v>0.426057559571</c:v>
                </c:pt>
                <c:pt idx="18022">
                  <c:v>0.42950850256100004</c:v>
                </c:pt>
                <c:pt idx="18023">
                  <c:v>0.43321428970100001</c:v>
                </c:pt>
                <c:pt idx="18024">
                  <c:v>0.434525149921</c:v>
                </c:pt>
                <c:pt idx="18025">
                  <c:v>0.437565336631</c:v>
                </c:pt>
                <c:pt idx="18026">
                  <c:v>0.44042562780100003</c:v>
                </c:pt>
                <c:pt idx="18027">
                  <c:v>0.44254236429100002</c:v>
                </c:pt>
                <c:pt idx="18028">
                  <c:v>0.44703796724099998</c:v>
                </c:pt>
                <c:pt idx="18029">
                  <c:v>0.44735278262099998</c:v>
                </c:pt>
                <c:pt idx="18030">
                  <c:v>0.44731380368100004</c:v>
                </c:pt>
                <c:pt idx="18031">
                  <c:v>0.44712491663100001</c:v>
                </c:pt>
                <c:pt idx="18032">
                  <c:v>0.45673937647099999</c:v>
                </c:pt>
                <c:pt idx="18033">
                  <c:v>0.45506337643100003</c:v>
                </c:pt>
                <c:pt idx="18034">
                  <c:v>0.45324046303100007</c:v>
                </c:pt>
                <c:pt idx="18035">
                  <c:v>0.45169638445100002</c:v>
                </c:pt>
                <c:pt idx="18036">
                  <c:v>0.45516676662100003</c:v>
                </c:pt>
                <c:pt idx="18037">
                  <c:v>0.452984069401</c:v>
                </c:pt>
                <c:pt idx="18038">
                  <c:v>0.45242940177099999</c:v>
                </c:pt>
                <c:pt idx="18039">
                  <c:v>0.45345778803100001</c:v>
                </c:pt>
                <c:pt idx="18040">
                  <c:v>0.45369887315099999</c:v>
                </c:pt>
                <c:pt idx="18041">
                  <c:v>0.44910861110099998</c:v>
                </c:pt>
                <c:pt idx="18042">
                  <c:v>0.44389472231100002</c:v>
                </c:pt>
                <c:pt idx="18043">
                  <c:v>0.43800323957100001</c:v>
                </c:pt>
                <c:pt idx="18044">
                  <c:v>0.40834550997100005</c:v>
                </c:pt>
                <c:pt idx="18045">
                  <c:v>0.40254996813100002</c:v>
                </c:pt>
                <c:pt idx="18046">
                  <c:v>0.39775283238100001</c:v>
                </c:pt>
                <c:pt idx="18047">
                  <c:v>0.39322553268100002</c:v>
                </c:pt>
                <c:pt idx="18048">
                  <c:v>0.38207065099100002</c:v>
                </c:pt>
                <c:pt idx="18049">
                  <c:v>0.37795536718099998</c:v>
                </c:pt>
                <c:pt idx="18050">
                  <c:v>0.375109795661</c:v>
                </c:pt>
                <c:pt idx="18051">
                  <c:v>0.37221629725100003</c:v>
                </c:pt>
                <c:pt idx="18052">
                  <c:v>0.39659620455100003</c:v>
                </c:pt>
                <c:pt idx="18053">
                  <c:v>0.39448149723100001</c:v>
                </c:pt>
                <c:pt idx="18054">
                  <c:v>0.39255549183100003</c:v>
                </c:pt>
                <c:pt idx="18055">
                  <c:v>0.39119261196100003</c:v>
                </c:pt>
                <c:pt idx="18056">
                  <c:v>0.40237538642100001</c:v>
                </c:pt>
                <c:pt idx="18057">
                  <c:v>0.40167148223100002</c:v>
                </c:pt>
                <c:pt idx="18058">
                  <c:v>0.401078405571</c:v>
                </c:pt>
                <c:pt idx="18059">
                  <c:v>0.40065905708100003</c:v>
                </c:pt>
                <c:pt idx="18060">
                  <c:v>0.422521317221</c:v>
                </c:pt>
                <c:pt idx="18061">
                  <c:v>0.42218284513100002</c:v>
                </c:pt>
                <c:pt idx="18062">
                  <c:v>0.42206602810100002</c:v>
                </c:pt>
                <c:pt idx="18063">
                  <c:v>0.42199114120100001</c:v>
                </c:pt>
                <c:pt idx="18064">
                  <c:v>0.47374114127099998</c:v>
                </c:pt>
                <c:pt idx="18065">
                  <c:v>0.47437016219099998</c:v>
                </c:pt>
                <c:pt idx="18066">
                  <c:v>0.47522982605099995</c:v>
                </c:pt>
                <c:pt idx="18067">
                  <c:v>0.47605354202099998</c:v>
                </c:pt>
                <c:pt idx="18068">
                  <c:v>0.59299194937100008</c:v>
                </c:pt>
                <c:pt idx="18069">
                  <c:v>0.5935760417810001</c:v>
                </c:pt>
                <c:pt idx="18070">
                  <c:v>0.59577462025100003</c:v>
                </c:pt>
                <c:pt idx="18071">
                  <c:v>0.59746099846099998</c:v>
                </c:pt>
                <c:pt idx="18072">
                  <c:v>0.68272105356099999</c:v>
                </c:pt>
                <c:pt idx="18073">
                  <c:v>0.68575832901100009</c:v>
                </c:pt>
                <c:pt idx="18074">
                  <c:v>0.68809469502100007</c:v>
                </c:pt>
                <c:pt idx="18075">
                  <c:v>0.69012254007100005</c:v>
                </c:pt>
                <c:pt idx="18076">
                  <c:v>0.65042443932100003</c:v>
                </c:pt>
                <c:pt idx="18077">
                  <c:v>0.65186220246100002</c:v>
                </c:pt>
                <c:pt idx="18078">
                  <c:v>0.65250919551100006</c:v>
                </c:pt>
                <c:pt idx="18079">
                  <c:v>0.65204192376100001</c:v>
                </c:pt>
                <c:pt idx="18080">
                  <c:v>0.502946221611</c:v>
                </c:pt>
                <c:pt idx="18081">
                  <c:v>0.50321580356100004</c:v>
                </c:pt>
                <c:pt idx="18082">
                  <c:v>0.50314690979099996</c:v>
                </c:pt>
                <c:pt idx="18083">
                  <c:v>0.50317386980099998</c:v>
                </c:pt>
                <c:pt idx="18084">
                  <c:v>0.42930880744099997</c:v>
                </c:pt>
                <c:pt idx="18085">
                  <c:v>0.42973714018100001</c:v>
                </c:pt>
                <c:pt idx="18086">
                  <c:v>0.429671244791</c:v>
                </c:pt>
                <c:pt idx="18087">
                  <c:v>0.42942262972099998</c:v>
                </c:pt>
                <c:pt idx="18088">
                  <c:v>0.40412861455100002</c:v>
                </c:pt>
                <c:pt idx="18089">
                  <c:v>0.40503320692099998</c:v>
                </c:pt>
                <c:pt idx="18090">
                  <c:v>0.40623733600099998</c:v>
                </c:pt>
                <c:pt idx="18091">
                  <c:v>0.40748938834100001</c:v>
                </c:pt>
                <c:pt idx="18092">
                  <c:v>0.40487192351099999</c:v>
                </c:pt>
                <c:pt idx="18093">
                  <c:v>0.40787025995100001</c:v>
                </c:pt>
                <c:pt idx="18094">
                  <c:v>0.410383352511</c:v>
                </c:pt>
                <c:pt idx="18095">
                  <c:v>0.41174622875099998</c:v>
                </c:pt>
                <c:pt idx="18096">
                  <c:v>0.40782369517100003</c:v>
                </c:pt>
                <c:pt idx="18097">
                  <c:v>0.407835677801</c:v>
                </c:pt>
                <c:pt idx="18098">
                  <c:v>0.40690412542100002</c:v>
                </c:pt>
                <c:pt idx="18099">
                  <c:v>0.40616427697099999</c:v>
                </c:pt>
                <c:pt idx="18100">
                  <c:v>0.39414961619099997</c:v>
                </c:pt>
                <c:pt idx="18101">
                  <c:v>0.39334686710099998</c:v>
                </c:pt>
                <c:pt idx="18102">
                  <c:v>0.39219066491100002</c:v>
                </c:pt>
                <c:pt idx="18103">
                  <c:v>0.39139091057100001</c:v>
                </c:pt>
                <c:pt idx="18104">
                  <c:v>0.38826348093099999</c:v>
                </c:pt>
                <c:pt idx="18105">
                  <c:v>0.387907033081</c:v>
                </c:pt>
                <c:pt idx="18106">
                  <c:v>0.38688861843100003</c:v>
                </c:pt>
                <c:pt idx="18107">
                  <c:v>0.38696949120099999</c:v>
                </c:pt>
                <c:pt idx="18108">
                  <c:v>0.38326898629100004</c:v>
                </c:pt>
                <c:pt idx="18109">
                  <c:v>0.38339179645100002</c:v>
                </c:pt>
                <c:pt idx="18110">
                  <c:v>0.38376621280099998</c:v>
                </c:pt>
                <c:pt idx="18111">
                  <c:v>0.38469776518100002</c:v>
                </c:pt>
                <c:pt idx="18112">
                  <c:v>0.39383495775099997</c:v>
                </c:pt>
                <c:pt idx="18113">
                  <c:v>0.39567109887100005</c:v>
                </c:pt>
                <c:pt idx="18114">
                  <c:v>0.39798649800100006</c:v>
                </c:pt>
                <c:pt idx="18115">
                  <c:v>0.40101778395100002</c:v>
                </c:pt>
                <c:pt idx="18116">
                  <c:v>0.41658962989100001</c:v>
                </c:pt>
                <c:pt idx="18117">
                  <c:v>0.42069624163100006</c:v>
                </c:pt>
                <c:pt idx="18118">
                  <c:v>0.42414387769100004</c:v>
                </c:pt>
                <c:pt idx="18119">
                  <c:v>0.42784611832100006</c:v>
                </c:pt>
                <c:pt idx="18120">
                  <c:v>0.452385843771</c:v>
                </c:pt>
                <c:pt idx="18121">
                  <c:v>0.45542311922099998</c:v>
                </c:pt>
                <c:pt idx="18122">
                  <c:v>0.45828067337100004</c:v>
                </c:pt>
                <c:pt idx="18123">
                  <c:v>0.46039538432100002</c:v>
                </c:pt>
                <c:pt idx="18124">
                  <c:v>0.45717420170099998</c:v>
                </c:pt>
                <c:pt idx="18125">
                  <c:v>0.45748871216100001</c:v>
                </c:pt>
                <c:pt idx="18126">
                  <c:v>0.45744977315099999</c:v>
                </c:pt>
                <c:pt idx="18127">
                  <c:v>0.45726106760100005</c:v>
                </c:pt>
                <c:pt idx="18128">
                  <c:v>0.45352917908099999</c:v>
                </c:pt>
                <c:pt idx="18129">
                  <c:v>0.451854783501</c:v>
                </c:pt>
                <c:pt idx="18130">
                  <c:v>0.45003361613100001</c:v>
                </c:pt>
                <c:pt idx="18131">
                  <c:v>0.44849101859100005</c:v>
                </c:pt>
                <c:pt idx="18132">
                  <c:v>0.44020060602099997</c:v>
                </c:pt>
                <c:pt idx="18133">
                  <c:v>0.438019996051</c:v>
                </c:pt>
                <c:pt idx="18134">
                  <c:v>0.437465858401</c:v>
                </c:pt>
                <c:pt idx="18135">
                  <c:v>0.438493260931</c:v>
                </c:pt>
                <c:pt idx="18136">
                  <c:v>0.42096636939100002</c:v>
                </c:pt>
                <c:pt idx="18137">
                  <c:v>0.41638050327100001</c:v>
                </c:pt>
                <c:pt idx="18138">
                  <c:v>0.41117160573100003</c:v>
                </c:pt>
                <c:pt idx="18139">
                  <c:v>0.40528576401100003</c:v>
                </c:pt>
                <c:pt idx="18140">
                  <c:v>0.38130631127100001</c:v>
                </c:pt>
                <c:pt idx="18141">
                  <c:v>0.37551631970100002</c:v>
                </c:pt>
                <c:pt idx="18142">
                  <c:v>0.37072377590100003</c:v>
                </c:pt>
                <c:pt idx="18143">
                  <c:v>0.366200810421</c:v>
                </c:pt>
                <c:pt idx="18144">
                  <c:v>0.35513483625500003</c:v>
                </c:pt>
                <c:pt idx="18145">
                  <c:v>0.35102851491500003</c:v>
                </c:pt>
                <c:pt idx="18146">
                  <c:v>0.34818546987499999</c:v>
                </c:pt>
                <c:pt idx="18147">
                  <c:v>0.34529454513500002</c:v>
                </c:pt>
                <c:pt idx="18148">
                  <c:v>0.36679837544100002</c:v>
                </c:pt>
                <c:pt idx="18149">
                  <c:v>0.36468554483100002</c:v>
                </c:pt>
                <c:pt idx="18150">
                  <c:v>0.36276125642099999</c:v>
                </c:pt>
                <c:pt idx="18151">
                  <c:v>0.36139958534100003</c:v>
                </c:pt>
                <c:pt idx="18152">
                  <c:v>0.38025774212100005</c:v>
                </c:pt>
                <c:pt idx="18153">
                  <c:v>0.37955446229099998</c:v>
                </c:pt>
                <c:pt idx="18154">
                  <c:v>0.37896191198100004</c:v>
                </c:pt>
                <c:pt idx="18155">
                  <c:v>0.37854293738100003</c:v>
                </c:pt>
                <c:pt idx="18156">
                  <c:v>0.40128106635100003</c:v>
                </c:pt>
                <c:pt idx="18157">
                  <c:v>0.40094289192100002</c:v>
                </c:pt>
                <c:pt idx="18158">
                  <c:v>0.40082618016100002</c:v>
                </c:pt>
                <c:pt idx="18159">
                  <c:v>0.40075136223100005</c:v>
                </c:pt>
                <c:pt idx="18160">
                  <c:v>0.44232316273100003</c:v>
                </c:pt>
                <c:pt idx="18161">
                  <c:v>0.44295162463100002</c:v>
                </c:pt>
                <c:pt idx="18162">
                  <c:v>0.44381052256100001</c:v>
                </c:pt>
                <c:pt idx="18163">
                  <c:v>0.44463350527099998</c:v>
                </c:pt>
                <c:pt idx="18164">
                  <c:v>0.56040182035099995</c:v>
                </c:pt>
                <c:pt idx="18165">
                  <c:v>0.56098539367100009</c:v>
                </c:pt>
                <c:pt idx="18166">
                  <c:v>0.56318201920099997</c:v>
                </c:pt>
                <c:pt idx="18167">
                  <c:v>0.56486689459100003</c:v>
                </c:pt>
                <c:pt idx="18168">
                  <c:v>0.64812012922099993</c:v>
                </c:pt>
                <c:pt idx="18169">
                  <c:v>0.65115470395099995</c:v>
                </c:pt>
                <c:pt idx="18170">
                  <c:v>0.65348898997099991</c:v>
                </c:pt>
                <c:pt idx="18171">
                  <c:v>0.65551503091100005</c:v>
                </c:pt>
                <c:pt idx="18172">
                  <c:v>0.65035068861099998</c:v>
                </c:pt>
                <c:pt idx="18173">
                  <c:v>0.65178717399099995</c:v>
                </c:pt>
                <c:pt idx="18174">
                  <c:v>0.65243358987100009</c:v>
                </c:pt>
                <c:pt idx="18175">
                  <c:v>0.65196673557099993</c:v>
                </c:pt>
                <c:pt idx="18176">
                  <c:v>0.60973262720099997</c:v>
                </c:pt>
                <c:pt idx="18177">
                  <c:v>0.61000196594100009</c:v>
                </c:pt>
                <c:pt idx="18178">
                  <c:v>0.60993313388100001</c:v>
                </c:pt>
                <c:pt idx="18179">
                  <c:v>0.60996006848100004</c:v>
                </c:pt>
                <c:pt idx="18180">
                  <c:v>0.57455108214100004</c:v>
                </c:pt>
                <c:pt idx="18181">
                  <c:v>0.57497903736099998</c:v>
                </c:pt>
                <c:pt idx="18182">
                  <c:v>0.57491319642100003</c:v>
                </c:pt>
                <c:pt idx="18183">
                  <c:v>0.57466480278099996</c:v>
                </c:pt>
                <c:pt idx="18184">
                  <c:v>0.51087242750099993</c:v>
                </c:pt>
                <c:pt idx="18185">
                  <c:v>0.51177621401100004</c:v>
                </c:pt>
                <c:pt idx="18186">
                  <c:v>0.51297927224100004</c:v>
                </c:pt>
                <c:pt idx="18187">
                  <c:v>0.51423021017100001</c:v>
                </c:pt>
                <c:pt idx="18188">
                  <c:v>0.49209025883099999</c:v>
                </c:pt>
                <c:pt idx="18189">
                  <c:v>0.49508592722099998</c:v>
                </c:pt>
                <c:pt idx="18190">
                  <c:v>0.49759678370099997</c:v>
                </c:pt>
                <c:pt idx="18191">
                  <c:v>0.49895845115100002</c:v>
                </c:pt>
                <c:pt idx="18192">
                  <c:v>0.477558236691</c:v>
                </c:pt>
                <c:pt idx="18193">
                  <c:v>0.47757020843100001</c:v>
                </c:pt>
                <c:pt idx="18194">
                  <c:v>0.47663948732100003</c:v>
                </c:pt>
                <c:pt idx="18195">
                  <c:v>0.47590029590100003</c:v>
                </c:pt>
                <c:pt idx="18196">
                  <c:v>0.46768209968100005</c:v>
                </c:pt>
                <c:pt idx="18197">
                  <c:v>0.46688006570100005</c:v>
                </c:pt>
                <c:pt idx="18198">
                  <c:v>0.46572489080099999</c:v>
                </c:pt>
                <c:pt idx="18199">
                  <c:v>0.46492584431100004</c:v>
                </c:pt>
                <c:pt idx="18200">
                  <c:v>0.45253964828100002</c:v>
                </c:pt>
                <c:pt idx="18201">
                  <c:v>0.45218351987100003</c:v>
                </c:pt>
                <c:pt idx="18202">
                  <c:v>0.45116601272099999</c:v>
                </c:pt>
                <c:pt idx="18203">
                  <c:v>0.45124681289099999</c:v>
                </c:pt>
                <c:pt idx="18204">
                  <c:v>0.49672195220100002</c:v>
                </c:pt>
                <c:pt idx="18205">
                  <c:v>0.49684465346100004</c:v>
                </c:pt>
                <c:pt idx="18206">
                  <c:v>0.49721873948100004</c:v>
                </c:pt>
                <c:pt idx="18207">
                  <c:v>0.49814946059100002</c:v>
                </c:pt>
                <c:pt idx="18208">
                  <c:v>0.46595009964100004</c:v>
                </c:pt>
                <c:pt idx="18209">
                  <c:v>0.46778461089100004</c:v>
                </c:pt>
                <c:pt idx="18210">
                  <c:v>0.47009794818100004</c:v>
                </c:pt>
                <c:pt idx="18211">
                  <c:v>0.47312653704100005</c:v>
                </c:pt>
                <c:pt idx="18212">
                  <c:v>0.51709958703100001</c:v>
                </c:pt>
                <c:pt idx="18213">
                  <c:v>0.52120254699099999</c:v>
                </c:pt>
                <c:pt idx="18214">
                  <c:v>0.52464711933100006</c:v>
                </c:pt>
                <c:pt idx="18215">
                  <c:v>0.528346067551</c:v>
                </c:pt>
                <c:pt idx="18216">
                  <c:v>0.54403991548100006</c:v>
                </c:pt>
                <c:pt idx="18217">
                  <c:v>0.54707449021100008</c:v>
                </c:pt>
                <c:pt idx="18218">
                  <c:v>0.54992950336099999</c:v>
                </c:pt>
                <c:pt idx="18219">
                  <c:v>0.55204233034100003</c:v>
                </c:pt>
                <c:pt idx="18220">
                  <c:v>0.52825772037099994</c:v>
                </c:pt>
                <c:pt idx="18221">
                  <c:v>0.5285719513210001</c:v>
                </c:pt>
                <c:pt idx="18222">
                  <c:v>0.52853304498099996</c:v>
                </c:pt>
                <c:pt idx="18223">
                  <c:v>0.52834450641099995</c:v>
                </c:pt>
                <c:pt idx="18224">
                  <c:v>0.54496790137100004</c:v>
                </c:pt>
                <c:pt idx="18225">
                  <c:v>0.54329499409100002</c:v>
                </c:pt>
                <c:pt idx="18226">
                  <c:v>0.54147544933100011</c:v>
                </c:pt>
                <c:pt idx="18227">
                  <c:v>0.53993422030100002</c:v>
                </c:pt>
                <c:pt idx="18228">
                  <c:v>0.57769298836100003</c:v>
                </c:pt>
                <c:pt idx="18229">
                  <c:v>0.57551432044100004</c:v>
                </c:pt>
                <c:pt idx="18230">
                  <c:v>0.57496067647100002</c:v>
                </c:pt>
                <c:pt idx="18231">
                  <c:v>0.57598716424100005</c:v>
                </c:pt>
                <c:pt idx="18232">
                  <c:v>0.51896134033100005</c:v>
                </c:pt>
                <c:pt idx="18233">
                  <c:v>0.51437955433100002</c:v>
                </c:pt>
                <c:pt idx="18234">
                  <c:v>0.50917528867100004</c:v>
                </c:pt>
                <c:pt idx="18235">
                  <c:v>0.50329467778100001</c:v>
                </c:pt>
                <c:pt idx="18236">
                  <c:v>0.43177111387099998</c:v>
                </c:pt>
                <c:pt idx="18237">
                  <c:v>0.425986269641</c:v>
                </c:pt>
                <c:pt idx="18238">
                  <c:v>0.42119798746100001</c:v>
                </c:pt>
                <c:pt idx="18239">
                  <c:v>0.416679047651</c:v>
                </c:pt>
                <c:pt idx="18240">
                  <c:v>0.39131163361100002</c:v>
                </c:pt>
                <c:pt idx="18241">
                  <c:v>0.38721400612099999</c:v>
                </c:pt>
                <c:pt idx="18242">
                  <c:v>0.38437329880100002</c:v>
                </c:pt>
                <c:pt idx="18243">
                  <c:v>0.38148474808100002</c:v>
                </c:pt>
                <c:pt idx="18244">
                  <c:v>0.38313637394099997</c:v>
                </c:pt>
                <c:pt idx="18245">
                  <c:v>0.38102527484100002</c:v>
                </c:pt>
                <c:pt idx="18246">
                  <c:v>0.37910256548099996</c:v>
                </c:pt>
                <c:pt idx="18247">
                  <c:v>0.377742016071</c:v>
                </c:pt>
                <c:pt idx="18248">
                  <c:v>0.38158524782100001</c:v>
                </c:pt>
                <c:pt idx="18249">
                  <c:v>0.38088254516100001</c:v>
                </c:pt>
                <c:pt idx="18250">
                  <c:v>0.38029048127100001</c:v>
                </c:pt>
                <c:pt idx="18251">
                  <c:v>0.379871851521</c:v>
                </c:pt>
                <c:pt idx="18252">
                  <c:v>0.39781328852100001</c:v>
                </c:pt>
                <c:pt idx="18253">
                  <c:v>0.39747539360099998</c:v>
                </c:pt>
                <c:pt idx="18254">
                  <c:v>0.39735877622100002</c:v>
                </c:pt>
                <c:pt idx="18255">
                  <c:v>0.39728402000099999</c:v>
                </c:pt>
                <c:pt idx="18256">
                  <c:v>0.48732197357099999</c:v>
                </c:pt>
                <c:pt idx="18257">
                  <c:v>0.48794992001100002</c:v>
                </c:pt>
                <c:pt idx="18258">
                  <c:v>0.48880811372099997</c:v>
                </c:pt>
                <c:pt idx="18259">
                  <c:v>0.489630424881</c:v>
                </c:pt>
                <c:pt idx="18260">
                  <c:v>0.620871105511</c:v>
                </c:pt>
                <c:pt idx="18261">
                  <c:v>0.62145419967100002</c:v>
                </c:pt>
                <c:pt idx="18262">
                  <c:v>0.62364902109099996</c:v>
                </c:pt>
                <c:pt idx="18263">
                  <c:v>0.62533251345099994</c:v>
                </c:pt>
                <c:pt idx="18264">
                  <c:v>0.74353436667100004</c:v>
                </c:pt>
                <c:pt idx="18265">
                  <c:v>0.7465664475910001</c:v>
                </c:pt>
                <c:pt idx="18266">
                  <c:v>0.7488988206010001</c:v>
                </c:pt>
                <c:pt idx="18267">
                  <c:v>0.75092319900100002</c:v>
                </c:pt>
                <c:pt idx="18268">
                  <c:v>0.72936485450099997</c:v>
                </c:pt>
                <c:pt idx="18269">
                  <c:v>0.73080016013099991</c:v>
                </c:pt>
                <c:pt idx="18270">
                  <c:v>0.73144604603099994</c:v>
                </c:pt>
                <c:pt idx="18271">
                  <c:v>0.73097957288100002</c:v>
                </c:pt>
                <c:pt idx="18272">
                  <c:v>0.66688993022099996</c:v>
                </c:pt>
                <c:pt idx="18273">
                  <c:v>0.66715905116099994</c:v>
                </c:pt>
                <c:pt idx="18274">
                  <c:v>0.66709027718099989</c:v>
                </c:pt>
                <c:pt idx="18275">
                  <c:v>0.66711718637099993</c:v>
                </c:pt>
                <c:pt idx="18276">
                  <c:v>0.62219777481100003</c:v>
                </c:pt>
                <c:pt idx="18277">
                  <c:v>0.62262537792100003</c:v>
                </c:pt>
                <c:pt idx="18278">
                  <c:v>0.62255959143100004</c:v>
                </c:pt>
                <c:pt idx="18279">
                  <c:v>0.6223114047010001</c:v>
                </c:pt>
                <c:pt idx="18280">
                  <c:v>0.58892562640099988</c:v>
                </c:pt>
                <c:pt idx="18281">
                  <c:v>0.58982867239100001</c:v>
                </c:pt>
                <c:pt idx="18282">
                  <c:v>0.59103073963099995</c:v>
                </c:pt>
                <c:pt idx="18283">
                  <c:v>0.59228065390099993</c:v>
                </c:pt>
                <c:pt idx="18284">
                  <c:v>0.57994052183099998</c:v>
                </c:pt>
                <c:pt idx="18285">
                  <c:v>0.58293373271100002</c:v>
                </c:pt>
                <c:pt idx="18286">
                  <c:v>0.58544252372099992</c:v>
                </c:pt>
                <c:pt idx="18287">
                  <c:v>0.58680307676099996</c:v>
                </c:pt>
                <c:pt idx="18288">
                  <c:v>0.54859263163100003</c:v>
                </c:pt>
                <c:pt idx="18289">
                  <c:v>0.54860459248100002</c:v>
                </c:pt>
                <c:pt idx="18290">
                  <c:v>0.54767463367100011</c:v>
                </c:pt>
                <c:pt idx="18291">
                  <c:v>0.54693605209100005</c:v>
                </c:pt>
                <c:pt idx="18292">
                  <c:v>0.49371354386099997</c:v>
                </c:pt>
                <c:pt idx="18293">
                  <c:v>0.49291216691100004</c:v>
                </c:pt>
                <c:pt idx="18294">
                  <c:v>0.49175793944099999</c:v>
                </c:pt>
                <c:pt idx="18295">
                  <c:v>0.49095955361100002</c:v>
                </c:pt>
                <c:pt idx="18296">
                  <c:v>0.48370446858100002</c:v>
                </c:pt>
                <c:pt idx="18297">
                  <c:v>0.48334863420100005</c:v>
                </c:pt>
                <c:pt idx="18298">
                  <c:v>0.48233195832100001</c:v>
                </c:pt>
                <c:pt idx="18299">
                  <c:v>0.48241269315099999</c:v>
                </c:pt>
                <c:pt idx="18300">
                  <c:v>0.465280689651</c:v>
                </c:pt>
                <c:pt idx="18301">
                  <c:v>0.465403289271</c:v>
                </c:pt>
                <c:pt idx="18302">
                  <c:v>0.465777066741</c:v>
                </c:pt>
                <c:pt idx="18303">
                  <c:v>0.46670702555100002</c:v>
                </c:pt>
                <c:pt idx="18304">
                  <c:v>0.46587181143100004</c:v>
                </c:pt>
                <c:pt idx="18305">
                  <c:v>0.46770481623100002</c:v>
                </c:pt>
                <c:pt idx="18306">
                  <c:v>0.47001625503100003</c:v>
                </c:pt>
                <c:pt idx="18307">
                  <c:v>0.47304235734100003</c:v>
                </c:pt>
                <c:pt idx="18308">
                  <c:v>0.466126138671</c:v>
                </c:pt>
                <c:pt idx="18309">
                  <c:v>0.47022572999099999</c:v>
                </c:pt>
                <c:pt idx="18310">
                  <c:v>0.47366747093100003</c:v>
                </c:pt>
                <c:pt idx="18311">
                  <c:v>0.47736338447100002</c:v>
                </c:pt>
                <c:pt idx="18312">
                  <c:v>0.49639094331099998</c:v>
                </c:pt>
                <c:pt idx="18313">
                  <c:v>0.49942302423099999</c:v>
                </c:pt>
                <c:pt idx="18314">
                  <c:v>0.50227569240100001</c:v>
                </c:pt>
                <c:pt idx="18315">
                  <c:v>0.504386787871</c:v>
                </c:pt>
                <c:pt idx="18316">
                  <c:v>0.557056255241</c:v>
                </c:pt>
                <c:pt idx="18317">
                  <c:v>0.55737022846100004</c:v>
                </c:pt>
                <c:pt idx="18318">
                  <c:v>0.55733135479099993</c:v>
                </c:pt>
                <c:pt idx="18319">
                  <c:v>0.55714297231099996</c:v>
                </c:pt>
                <c:pt idx="18320">
                  <c:v>0.55274525613100001</c:v>
                </c:pt>
                <c:pt idx="18321">
                  <c:v>0.55107372462100002</c:v>
                </c:pt>
                <c:pt idx="18322">
                  <c:v>0.54925567179099999</c:v>
                </c:pt>
                <c:pt idx="18323">
                  <c:v>0.54771570600100006</c:v>
                </c:pt>
                <c:pt idx="18324">
                  <c:v>0.56161757132099999</c:v>
                </c:pt>
                <c:pt idx="18325">
                  <c:v>0.55944069299100008</c:v>
                </c:pt>
                <c:pt idx="18326">
                  <c:v>0.55888750277100008</c:v>
                </c:pt>
                <c:pt idx="18327">
                  <c:v>0.55991314475099996</c:v>
                </c:pt>
                <c:pt idx="18328">
                  <c:v>0.53362802217100003</c:v>
                </c:pt>
                <c:pt idx="18329">
                  <c:v>0.52904999685100007</c:v>
                </c:pt>
                <c:pt idx="18330">
                  <c:v>0.52385000733099996</c:v>
                </c:pt>
                <c:pt idx="18331">
                  <c:v>0.51797422434099993</c:v>
                </c:pt>
                <c:pt idx="18332">
                  <c:v>0.51077238600100006</c:v>
                </c:pt>
                <c:pt idx="18333">
                  <c:v>0.50499229344100005</c:v>
                </c:pt>
                <c:pt idx="18334">
                  <c:v>0.50020793892100002</c:v>
                </c:pt>
                <c:pt idx="18335">
                  <c:v>0.49569270897100004</c:v>
                </c:pt>
                <c:pt idx="18336">
                  <c:v>0.513041048981</c:v>
                </c:pt>
                <c:pt idx="18337">
                  <c:v>0.50895184672100002</c:v>
                </c:pt>
                <c:pt idx="18338">
                  <c:v>0.50611327384100002</c:v>
                </c:pt>
                <c:pt idx="18339">
                  <c:v>0.50322689386100006</c:v>
                </c:pt>
                <c:pt idx="18340">
                  <c:v>0.53416056207099993</c:v>
                </c:pt>
                <c:pt idx="18341">
                  <c:v>0.53205105291100008</c:v>
                </c:pt>
                <c:pt idx="18342">
                  <c:v>0.53012978829099999</c:v>
                </c:pt>
                <c:pt idx="18343">
                  <c:v>0.52877026254100001</c:v>
                </c:pt>
                <c:pt idx="18344">
                  <c:v>0.55434503318100004</c:v>
                </c:pt>
                <c:pt idx="18345">
                  <c:v>0.55364286050099998</c:v>
                </c:pt>
                <c:pt idx="18346">
                  <c:v>0.55305124310099996</c:v>
                </c:pt>
                <c:pt idx="18347">
                  <c:v>0.55263292916099993</c:v>
                </c:pt>
                <c:pt idx="18348">
                  <c:v>0.5894689676210001</c:v>
                </c:pt>
                <c:pt idx="18349">
                  <c:v>0.58913132680100011</c:v>
                </c:pt>
                <c:pt idx="18350">
                  <c:v>0.58901479654099997</c:v>
                </c:pt>
                <c:pt idx="18351">
                  <c:v>0.58894009477100007</c:v>
                </c:pt>
                <c:pt idx="18352">
                  <c:v>0.68506689563099998</c:v>
                </c:pt>
                <c:pt idx="18353">
                  <c:v>0.68569436654100002</c:v>
                </c:pt>
                <c:pt idx="18354">
                  <c:v>0.68655191411100003</c:v>
                </c:pt>
                <c:pt idx="18355">
                  <c:v>0.68737360817100002</c:v>
                </c:pt>
                <c:pt idx="18356">
                  <c:v>0.88038497334100008</c:v>
                </c:pt>
                <c:pt idx="18357">
                  <c:v>0.88096762827100017</c:v>
                </c:pt>
                <c:pt idx="18358">
                  <c:v>0.88316079804100012</c:v>
                </c:pt>
                <c:pt idx="18359">
                  <c:v>0.88484302716100016</c:v>
                </c:pt>
                <c:pt idx="18360">
                  <c:v>1.0443754660010001</c:v>
                </c:pt>
                <c:pt idx="18361">
                  <c:v>1.0474052672810001</c:v>
                </c:pt>
                <c:pt idx="18362">
                  <c:v>1.049735883371</c:v>
                </c:pt>
                <c:pt idx="18363">
                  <c:v>1.0517587408010001</c:v>
                </c:pt>
                <c:pt idx="18364">
                  <c:v>0.98857200788100008</c:v>
                </c:pt>
                <c:pt idx="18365">
                  <c:v>0.99000623177099989</c:v>
                </c:pt>
                <c:pt idx="18366">
                  <c:v>0.99065163488099994</c:v>
                </c:pt>
                <c:pt idx="18367">
                  <c:v>0.99018551021099999</c:v>
                </c:pt>
                <c:pt idx="18368">
                  <c:v>0.83692032733100019</c:v>
                </c:pt>
                <c:pt idx="18369">
                  <c:v>0.83718924499100011</c:v>
                </c:pt>
                <c:pt idx="18370">
                  <c:v>0.83712052183100005</c:v>
                </c:pt>
                <c:pt idx="18371">
                  <c:v>0.83714741287100014</c:v>
                </c:pt>
                <c:pt idx="18372">
                  <c:v>0.6331872802109999</c:v>
                </c:pt>
                <c:pt idx="18373">
                  <c:v>0.63361456025099994</c:v>
                </c:pt>
                <c:pt idx="18374">
                  <c:v>0.63354882458099993</c:v>
                </c:pt>
                <c:pt idx="18375">
                  <c:v>0.63330082298099999</c:v>
                </c:pt>
                <c:pt idx="18376">
                  <c:v>0.53926864109099992</c:v>
                </c:pt>
                <c:pt idx="18377">
                  <c:v>0.54017100827100006</c:v>
                </c:pt>
                <c:pt idx="18378">
                  <c:v>0.54137217164100004</c:v>
                </c:pt>
                <c:pt idx="18379">
                  <c:v>0.54262114574099996</c:v>
                </c:pt>
                <c:pt idx="18380">
                  <c:v>0.49987256438100003</c:v>
                </c:pt>
                <c:pt idx="18381">
                  <c:v>0.50286352103099996</c:v>
                </c:pt>
                <c:pt idx="18382">
                  <c:v>0.50537042807099997</c:v>
                </c:pt>
                <c:pt idx="18383">
                  <c:v>0.50672995382099995</c:v>
                </c:pt>
                <c:pt idx="18384">
                  <c:v>0.46755918052100004</c:v>
                </c:pt>
                <c:pt idx="18385">
                  <c:v>0.46757113411100004</c:v>
                </c:pt>
                <c:pt idx="18386">
                  <c:v>0.46664187226100001</c:v>
                </c:pt>
                <c:pt idx="18387">
                  <c:v>0.46590384607099999</c:v>
                </c:pt>
                <c:pt idx="18388">
                  <c:v>0.44959542209100001</c:v>
                </c:pt>
                <c:pt idx="18389">
                  <c:v>0.44879464772100003</c:v>
                </c:pt>
                <c:pt idx="18390">
                  <c:v>0.44764129145100001</c:v>
                </c:pt>
                <c:pt idx="18391">
                  <c:v>0.44684350457100003</c:v>
                </c:pt>
                <c:pt idx="18392">
                  <c:v>0.426784164681</c:v>
                </c:pt>
                <c:pt idx="18393">
                  <c:v>0.42642859529100002</c:v>
                </c:pt>
                <c:pt idx="18394">
                  <c:v>0.42541268897100004</c:v>
                </c:pt>
                <c:pt idx="18395">
                  <c:v>0.42549336209100003</c:v>
                </c:pt>
                <c:pt idx="18396">
                  <c:v>0.416035615611</c:v>
                </c:pt>
                <c:pt idx="18397">
                  <c:v>0.41615812085100001</c:v>
                </c:pt>
                <c:pt idx="18398">
                  <c:v>0.41653161881099998</c:v>
                </c:pt>
                <c:pt idx="18399">
                  <c:v>0.41746087703099999</c:v>
                </c:pt>
                <c:pt idx="18400">
                  <c:v>0.41633206264100003</c:v>
                </c:pt>
                <c:pt idx="18401">
                  <c:v>0.41816368804100001</c:v>
                </c:pt>
                <c:pt idx="18402">
                  <c:v>0.42047338807099999</c:v>
                </c:pt>
                <c:pt idx="18403">
                  <c:v>0.42349721437100002</c:v>
                </c:pt>
                <c:pt idx="18404">
                  <c:v>0.43105156937099998</c:v>
                </c:pt>
                <c:pt idx="18405">
                  <c:v>0.43514807882100004</c:v>
                </c:pt>
                <c:pt idx="18406">
                  <c:v>0.43858723157099999</c:v>
                </c:pt>
                <c:pt idx="18407">
                  <c:v>0.44228036090099998</c:v>
                </c:pt>
                <c:pt idx="18408">
                  <c:v>0.44491305973099998</c:v>
                </c:pt>
                <c:pt idx="18409">
                  <c:v>0.447942861011</c:v>
                </c:pt>
                <c:pt idx="18410">
                  <c:v>0.45079338385099998</c:v>
                </c:pt>
                <c:pt idx="18411">
                  <c:v>0.45290288938099998</c:v>
                </c:pt>
                <c:pt idx="18412">
                  <c:v>0.457563796721</c:v>
                </c:pt>
                <c:pt idx="18413">
                  <c:v>0.45787753399100001</c:v>
                </c:pt>
                <c:pt idx="18414">
                  <c:v>0.45783868936100003</c:v>
                </c:pt>
                <c:pt idx="18415">
                  <c:v>0.457650448451</c:v>
                </c:pt>
                <c:pt idx="18416">
                  <c:v>0.46743480826099998</c:v>
                </c:pt>
                <c:pt idx="18417">
                  <c:v>0.46576453636100001</c:v>
                </c:pt>
                <c:pt idx="18418">
                  <c:v>0.46394784841100001</c:v>
                </c:pt>
                <c:pt idx="18419">
                  <c:v>0.46240904422099999</c:v>
                </c:pt>
                <c:pt idx="18420">
                  <c:v>0.48407008810100005</c:v>
                </c:pt>
                <c:pt idx="18421">
                  <c:v>0.48189484690100004</c:v>
                </c:pt>
                <c:pt idx="18422">
                  <c:v>0.48134207050100003</c:v>
                </c:pt>
                <c:pt idx="18423">
                  <c:v>0.48236694655100004</c:v>
                </c:pt>
                <c:pt idx="18424">
                  <c:v>0.48169215232099999</c:v>
                </c:pt>
                <c:pt idx="18425">
                  <c:v>0.47711757187100001</c:v>
                </c:pt>
                <c:pt idx="18426">
                  <c:v>0.47192149186100002</c:v>
                </c:pt>
                <c:pt idx="18427">
                  <c:v>0.466050130211</c:v>
                </c:pt>
                <c:pt idx="18428">
                  <c:v>0.43791434442100002</c:v>
                </c:pt>
                <c:pt idx="18429">
                  <c:v>0.43213859697099999</c:v>
                </c:pt>
                <c:pt idx="18430">
                  <c:v>0.42735784704099999</c:v>
                </c:pt>
                <c:pt idx="18431">
                  <c:v>0.42284601114100001</c:v>
                </c:pt>
                <c:pt idx="18432">
                  <c:v>0.41739412221100003</c:v>
                </c:pt>
                <c:pt idx="18433">
                  <c:v>0.413194963621</c:v>
                </c:pt>
                <c:pt idx="18434">
                  <c:v>0.41006570760100003</c:v>
                </c:pt>
                <c:pt idx="18435">
                  <c:v>0.406930483861</c:v>
                </c:pt>
                <c:pt idx="18436">
                  <c:v>0.42346250754100001</c:v>
                </c:pt>
                <c:pt idx="18437">
                  <c:v>0.42087072021100003</c:v>
                </c:pt>
                <c:pt idx="18438">
                  <c:v>0.41875966830100003</c:v>
                </c:pt>
                <c:pt idx="18439">
                  <c:v>0.41709650757100003</c:v>
                </c:pt>
                <c:pt idx="18440">
                  <c:v>0.43198979016100003</c:v>
                </c:pt>
                <c:pt idx="18441">
                  <c:v>0.431129843161</c:v>
                </c:pt>
                <c:pt idx="18442">
                  <c:v>0.430165388461</c:v>
                </c:pt>
                <c:pt idx="18443">
                  <c:v>0.42943085070100001</c:v>
                </c:pt>
                <c:pt idx="18444">
                  <c:v>0.46607556889099999</c:v>
                </c:pt>
                <c:pt idx="18445">
                  <c:v>0.46571128387100003</c:v>
                </c:pt>
                <c:pt idx="18446">
                  <c:v>0.465182774021</c:v>
                </c:pt>
                <c:pt idx="18447">
                  <c:v>0.46472891512100001</c:v>
                </c:pt>
                <c:pt idx="18448">
                  <c:v>0.52211432716100004</c:v>
                </c:pt>
                <c:pt idx="18449">
                  <c:v>0.52197398773100001</c:v>
                </c:pt>
                <c:pt idx="18450">
                  <c:v>0.52195009870099995</c:v>
                </c:pt>
                <c:pt idx="18451">
                  <c:v>0.52177094368100008</c:v>
                </c:pt>
                <c:pt idx="18452">
                  <c:v>0.6552480129410001</c:v>
                </c:pt>
                <c:pt idx="18453">
                  <c:v>0.65480310925100005</c:v>
                </c:pt>
                <c:pt idx="18454">
                  <c:v>0.65573770357100003</c:v>
                </c:pt>
                <c:pt idx="18455">
                  <c:v>0.65666931403100004</c:v>
                </c:pt>
                <c:pt idx="18456">
                  <c:v>0.73638878790100004</c:v>
                </c:pt>
                <c:pt idx="18457">
                  <c:v>0.738505811161</c:v>
                </c:pt>
                <c:pt idx="18458">
                  <c:v>0.74129168370099996</c:v>
                </c:pt>
                <c:pt idx="18459">
                  <c:v>0.74442989493099998</c:v>
                </c:pt>
                <c:pt idx="18460">
                  <c:v>0.685097222161</c:v>
                </c:pt>
                <c:pt idx="18461">
                  <c:v>0.68993143836100002</c:v>
                </c:pt>
                <c:pt idx="18462">
                  <c:v>0.69479253108099992</c:v>
                </c:pt>
                <c:pt idx="18463">
                  <c:v>0.69905345049099998</c:v>
                </c:pt>
                <c:pt idx="18464">
                  <c:v>0.56175721268099998</c:v>
                </c:pt>
                <c:pt idx="18465">
                  <c:v>0.56578224380100006</c:v>
                </c:pt>
                <c:pt idx="18466">
                  <c:v>0.56915932718100004</c:v>
                </c:pt>
                <c:pt idx="18467">
                  <c:v>0.57231246860099994</c:v>
                </c:pt>
                <c:pt idx="18468">
                  <c:v>0.47578260705100001</c:v>
                </c:pt>
                <c:pt idx="18469">
                  <c:v>0.47870583153099999</c:v>
                </c:pt>
                <c:pt idx="18470">
                  <c:v>0.48043170051100004</c:v>
                </c:pt>
                <c:pt idx="18471">
                  <c:v>0.48144990099100005</c:v>
                </c:pt>
                <c:pt idx="18472">
                  <c:v>0.46184991512100004</c:v>
                </c:pt>
                <c:pt idx="18473">
                  <c:v>0.46301741387100004</c:v>
                </c:pt>
                <c:pt idx="18474">
                  <c:v>0.46465370171100001</c:v>
                </c:pt>
                <c:pt idx="18475">
                  <c:v>0.46706633402100001</c:v>
                </c:pt>
                <c:pt idx="18476">
                  <c:v>0.45953237964100002</c:v>
                </c:pt>
                <c:pt idx="18477">
                  <c:v>0.46291543800099999</c:v>
                </c:pt>
                <c:pt idx="18478">
                  <c:v>0.46403515869100004</c:v>
                </c:pt>
                <c:pt idx="18479">
                  <c:v>0.46536389841100001</c:v>
                </c:pt>
                <c:pt idx="18480">
                  <c:v>0.45434229032099999</c:v>
                </c:pt>
                <c:pt idx="18481">
                  <c:v>0.45307924271099997</c:v>
                </c:pt>
                <c:pt idx="18482">
                  <c:v>0.451729601451</c:v>
                </c:pt>
                <c:pt idx="18483">
                  <c:v>0.44990519975100002</c:v>
                </c:pt>
                <c:pt idx="18484">
                  <c:v>0.43084224276100003</c:v>
                </c:pt>
                <c:pt idx="18485">
                  <c:v>0.429618014371</c:v>
                </c:pt>
                <c:pt idx="18486">
                  <c:v>0.42775479345099998</c:v>
                </c:pt>
                <c:pt idx="18487">
                  <c:v>0.42642605373100001</c:v>
                </c:pt>
                <c:pt idx="18488">
                  <c:v>0.42147647447100001</c:v>
                </c:pt>
                <c:pt idx="18489">
                  <c:v>0.42116295137100002</c:v>
                </c:pt>
                <c:pt idx="18490">
                  <c:v>0.42047021306099996</c:v>
                </c:pt>
                <c:pt idx="18491">
                  <c:v>0.41988497357100002</c:v>
                </c:pt>
                <c:pt idx="18492">
                  <c:v>0.41285063340099998</c:v>
                </c:pt>
                <c:pt idx="18493">
                  <c:v>0.41236392663100002</c:v>
                </c:pt>
                <c:pt idx="18494">
                  <c:v>0.41237586933100001</c:v>
                </c:pt>
                <c:pt idx="18495">
                  <c:v>0.411922006801</c:v>
                </c:pt>
                <c:pt idx="18496">
                  <c:v>0.41708742908099999</c:v>
                </c:pt>
                <c:pt idx="18497">
                  <c:v>0.41735317412100004</c:v>
                </c:pt>
                <c:pt idx="18498">
                  <c:v>0.417717459141</c:v>
                </c:pt>
                <c:pt idx="18499">
                  <c:v>0.419183550801</c:v>
                </c:pt>
                <c:pt idx="18500">
                  <c:v>0.42781843836099998</c:v>
                </c:pt>
                <c:pt idx="18501">
                  <c:v>0.42917405097100003</c:v>
                </c:pt>
                <c:pt idx="18502">
                  <c:v>0.43098053862100005</c:v>
                </c:pt>
                <c:pt idx="18503">
                  <c:v>0.433109504581</c:v>
                </c:pt>
                <c:pt idx="18504">
                  <c:v>0.433384294211</c:v>
                </c:pt>
                <c:pt idx="18505">
                  <c:v>0.43490114416100001</c:v>
                </c:pt>
                <c:pt idx="18506">
                  <c:v>0.43556402209099998</c:v>
                </c:pt>
                <c:pt idx="18507">
                  <c:v>0.43519675321100004</c:v>
                </c:pt>
                <c:pt idx="18508">
                  <c:v>0.437643467151</c:v>
                </c:pt>
                <c:pt idx="18509">
                  <c:v>0.43675067591100003</c:v>
                </c:pt>
                <c:pt idx="18510">
                  <c:v>0.43576531967100002</c:v>
                </c:pt>
                <c:pt idx="18511">
                  <c:v>0.43477399208099998</c:v>
                </c:pt>
                <c:pt idx="18512">
                  <c:v>0.43885625939100004</c:v>
                </c:pt>
                <c:pt idx="18513">
                  <c:v>0.43702588634100004</c:v>
                </c:pt>
                <c:pt idx="18514">
                  <c:v>0.43507309154100005</c:v>
                </c:pt>
                <c:pt idx="18515">
                  <c:v>0.43356519680100003</c:v>
                </c:pt>
                <c:pt idx="18516">
                  <c:v>0.426150709101</c:v>
                </c:pt>
                <c:pt idx="18517">
                  <c:v>0.42427256162100002</c:v>
                </c:pt>
                <c:pt idx="18518">
                  <c:v>0.424099377951</c:v>
                </c:pt>
                <c:pt idx="18519">
                  <c:v>0.42506980400100003</c:v>
                </c:pt>
                <c:pt idx="18520">
                  <c:v>0.412619690421</c:v>
                </c:pt>
                <c:pt idx="18521">
                  <c:v>0.40914407069100001</c:v>
                </c:pt>
                <c:pt idx="18522">
                  <c:v>0.405435546531</c:v>
                </c:pt>
                <c:pt idx="18523">
                  <c:v>0.40155383870100003</c:v>
                </c:pt>
                <c:pt idx="18524">
                  <c:v>0.38444128614100004</c:v>
                </c:pt>
                <c:pt idx="18525">
                  <c:v>0.38012363346099998</c:v>
                </c:pt>
                <c:pt idx="18526">
                  <c:v>0.37650169932099997</c:v>
                </c:pt>
                <c:pt idx="18527">
                  <c:v>0.37208252643100004</c:v>
                </c:pt>
                <c:pt idx="18528">
                  <c:v>0.37114282815099997</c:v>
                </c:pt>
                <c:pt idx="18529">
                  <c:v>0.36703775190100002</c:v>
                </c:pt>
                <c:pt idx="18530">
                  <c:v>0.36381791286100001</c:v>
                </c:pt>
                <c:pt idx="18531">
                  <c:v>0.360830833051</c:v>
                </c:pt>
                <c:pt idx="18532">
                  <c:v>0.377072811221</c:v>
                </c:pt>
                <c:pt idx="18533">
                  <c:v>0.37432744585099997</c:v>
                </c:pt>
                <c:pt idx="18534">
                  <c:v>0.372474319961</c:v>
                </c:pt>
                <c:pt idx="18535">
                  <c:v>0.37058538775100003</c:v>
                </c:pt>
                <c:pt idx="18536">
                  <c:v>0.391518605751</c:v>
                </c:pt>
                <c:pt idx="18537">
                  <c:v>0.39003551117099999</c:v>
                </c:pt>
                <c:pt idx="18538">
                  <c:v>0.38899704440100003</c:v>
                </c:pt>
                <c:pt idx="18539">
                  <c:v>0.38801826209099999</c:v>
                </c:pt>
                <c:pt idx="18540">
                  <c:v>0.41746770650100001</c:v>
                </c:pt>
                <c:pt idx="18541">
                  <c:v>0.41668587347100006</c:v>
                </c:pt>
                <c:pt idx="18542">
                  <c:v>0.41608607042099999</c:v>
                </c:pt>
                <c:pt idx="18543">
                  <c:v>0.41549820281100003</c:v>
                </c:pt>
                <c:pt idx="18544">
                  <c:v>0.44757347409100001</c:v>
                </c:pt>
                <c:pt idx="18545">
                  <c:v>0.44706020661099999</c:v>
                </c:pt>
                <c:pt idx="18546">
                  <c:v>0.44714972967099997</c:v>
                </c:pt>
                <c:pt idx="18547">
                  <c:v>0.44688713184100004</c:v>
                </c:pt>
                <c:pt idx="18548">
                  <c:v>0.53833737708100005</c:v>
                </c:pt>
                <c:pt idx="18549">
                  <c:v>0.53768386092099996</c:v>
                </c:pt>
                <c:pt idx="18550">
                  <c:v>0.53864474007099994</c:v>
                </c:pt>
                <c:pt idx="18551">
                  <c:v>0.53921768475099996</c:v>
                </c:pt>
                <c:pt idx="18552">
                  <c:v>0.63795270613099997</c:v>
                </c:pt>
                <c:pt idx="18553">
                  <c:v>0.639152312231</c:v>
                </c:pt>
                <c:pt idx="18554">
                  <c:v>0.64165597042099998</c:v>
                </c:pt>
                <c:pt idx="18555">
                  <c:v>0.64405816648099989</c:v>
                </c:pt>
                <c:pt idx="18556">
                  <c:v>0.62992262134100008</c:v>
                </c:pt>
                <c:pt idx="18557">
                  <c:v>0.63447933856100003</c:v>
                </c:pt>
                <c:pt idx="18558">
                  <c:v>0.63989248531099996</c:v>
                </c:pt>
                <c:pt idx="18559">
                  <c:v>0.64486697560100004</c:v>
                </c:pt>
                <c:pt idx="18560">
                  <c:v>0.546622536351</c:v>
                </c:pt>
                <c:pt idx="18561">
                  <c:v>0.55268621903100001</c:v>
                </c:pt>
                <c:pt idx="18562">
                  <c:v>0.55754731175100003</c:v>
                </c:pt>
                <c:pt idx="18563">
                  <c:v>0.56215773845100003</c:v>
                </c:pt>
                <c:pt idx="18564">
                  <c:v>0.54782015583100008</c:v>
                </c:pt>
                <c:pt idx="18565">
                  <c:v>0.5521381424709999</c:v>
                </c:pt>
                <c:pt idx="18566">
                  <c:v>0.55593689754099995</c:v>
                </c:pt>
                <c:pt idx="18567">
                  <c:v>0.55870912128100003</c:v>
                </c:pt>
                <c:pt idx="18568">
                  <c:v>0.53439716449099994</c:v>
                </c:pt>
                <c:pt idx="18569">
                  <c:v>0.53755433884100001</c:v>
                </c:pt>
                <c:pt idx="18570">
                  <c:v>0.5405652931610001</c:v>
                </c:pt>
                <c:pt idx="18571">
                  <c:v>0.54412233379099995</c:v>
                </c:pt>
                <c:pt idx="18572">
                  <c:v>0.54209748456100004</c:v>
                </c:pt>
                <c:pt idx="18573">
                  <c:v>0.54692276733099998</c:v>
                </c:pt>
                <c:pt idx="18574">
                  <c:v>0.54988895649100011</c:v>
                </c:pt>
                <c:pt idx="18575">
                  <c:v>0.55059022167100002</c:v>
                </c:pt>
                <c:pt idx="18576">
                  <c:v>0.53620212599099992</c:v>
                </c:pt>
                <c:pt idx="18577">
                  <c:v>0.53287187687099991</c:v>
                </c:pt>
                <c:pt idx="18578">
                  <c:v>0.52995641333099996</c:v>
                </c:pt>
                <c:pt idx="18579">
                  <c:v>0.52607709041099993</c:v>
                </c:pt>
                <c:pt idx="18580">
                  <c:v>0.51748175161099996</c:v>
                </c:pt>
                <c:pt idx="18581">
                  <c:v>0.51400826269100008</c:v>
                </c:pt>
                <c:pt idx="18582">
                  <c:v>0.51072277510099995</c:v>
                </c:pt>
                <c:pt idx="18583">
                  <c:v>0.50828178523099998</c:v>
                </c:pt>
                <c:pt idx="18584">
                  <c:v>0.49803287779100003</c:v>
                </c:pt>
                <c:pt idx="18585">
                  <c:v>0.495809724221</c:v>
                </c:pt>
                <c:pt idx="18586">
                  <c:v>0.49470262504099999</c:v>
                </c:pt>
                <c:pt idx="18587">
                  <c:v>0.493431402671</c:v>
                </c:pt>
                <c:pt idx="18588">
                  <c:v>0.49179760007100004</c:v>
                </c:pt>
                <c:pt idx="18589">
                  <c:v>0.49059501011100004</c:v>
                </c:pt>
                <c:pt idx="18590">
                  <c:v>0.48970574723100002</c:v>
                </c:pt>
                <c:pt idx="18591">
                  <c:v>0.48869413883099999</c:v>
                </c:pt>
                <c:pt idx="18592">
                  <c:v>0.492866578971</c:v>
                </c:pt>
                <c:pt idx="18593">
                  <c:v>0.49307546369100003</c:v>
                </c:pt>
                <c:pt idx="18594">
                  <c:v>0.49448694200100002</c:v>
                </c:pt>
                <c:pt idx="18595">
                  <c:v>0.49675186961100004</c:v>
                </c:pt>
                <c:pt idx="18596">
                  <c:v>0.499934888631</c:v>
                </c:pt>
                <c:pt idx="18597">
                  <c:v>0.50240273324099993</c:v>
                </c:pt>
                <c:pt idx="18598">
                  <c:v>0.50513318294099996</c:v>
                </c:pt>
                <c:pt idx="18599">
                  <c:v>0.50805759443099996</c:v>
                </c:pt>
                <c:pt idx="18600">
                  <c:v>0.5455712789410001</c:v>
                </c:pt>
                <c:pt idx="18601">
                  <c:v>0.54673507509100006</c:v>
                </c:pt>
                <c:pt idx="18602">
                  <c:v>0.54714688044100002</c:v>
                </c:pt>
                <c:pt idx="18603">
                  <c:v>0.54823607646100003</c:v>
                </c:pt>
                <c:pt idx="18604">
                  <c:v>0.55067058266100011</c:v>
                </c:pt>
                <c:pt idx="18605">
                  <c:v>0.54943516298099992</c:v>
                </c:pt>
                <c:pt idx="18606">
                  <c:v>0.54842952593099992</c:v>
                </c:pt>
                <c:pt idx="18607">
                  <c:v>0.54829822520100002</c:v>
                </c:pt>
                <c:pt idx="18608">
                  <c:v>0.53506300149100006</c:v>
                </c:pt>
                <c:pt idx="18609">
                  <c:v>0.53280404160100003</c:v>
                </c:pt>
                <c:pt idx="18610">
                  <c:v>0.53087034786099996</c:v>
                </c:pt>
                <c:pt idx="18611">
                  <c:v>0.52858154574099991</c:v>
                </c:pt>
                <c:pt idx="18612">
                  <c:v>0.51232381767099999</c:v>
                </c:pt>
                <c:pt idx="18613">
                  <c:v>0.50992758933100002</c:v>
                </c:pt>
                <c:pt idx="18614">
                  <c:v>0.50924124708099994</c:v>
                </c:pt>
                <c:pt idx="18615">
                  <c:v>0.5097724177209999</c:v>
                </c:pt>
                <c:pt idx="18616">
                  <c:v>0.464901280621</c:v>
                </c:pt>
                <c:pt idx="18617">
                  <c:v>0.46017745635100005</c:v>
                </c:pt>
                <c:pt idx="18618">
                  <c:v>0.454850845171</c:v>
                </c:pt>
                <c:pt idx="18619">
                  <c:v>0.44879313021100004</c:v>
                </c:pt>
                <c:pt idx="18620">
                  <c:v>0.40334366879100003</c:v>
                </c:pt>
                <c:pt idx="18621">
                  <c:v>0.39766194923100001</c:v>
                </c:pt>
                <c:pt idx="18622">
                  <c:v>0.39286949255100001</c:v>
                </c:pt>
                <c:pt idx="18623">
                  <c:v>0.38814566828100006</c:v>
                </c:pt>
                <c:pt idx="18624">
                  <c:v>0.37290318035100001</c:v>
                </c:pt>
                <c:pt idx="18625">
                  <c:v>0.36883763843100004</c:v>
                </c:pt>
                <c:pt idx="18626">
                  <c:v>0.36600429275099999</c:v>
                </c:pt>
                <c:pt idx="18627">
                  <c:v>0.36312322346100001</c:v>
                </c:pt>
                <c:pt idx="18628">
                  <c:v>0.380338233621</c:v>
                </c:pt>
                <c:pt idx="18629">
                  <c:v>0.37823260856100005</c:v>
                </c:pt>
                <c:pt idx="18630">
                  <c:v>0.37631487956100002</c:v>
                </c:pt>
                <c:pt idx="18631">
                  <c:v>0.37495785488100003</c:v>
                </c:pt>
                <c:pt idx="18632">
                  <c:v>0.37863639208100003</c:v>
                </c:pt>
                <c:pt idx="18633">
                  <c:v>0.37793551168100004</c:v>
                </c:pt>
                <c:pt idx="18634">
                  <c:v>0.37734498328100002</c:v>
                </c:pt>
                <c:pt idx="18635">
                  <c:v>0.37692743527100003</c:v>
                </c:pt>
                <c:pt idx="18636">
                  <c:v>0.39115655969099999</c:v>
                </c:pt>
                <c:pt idx="18637">
                  <c:v>0.39081953960100002</c:v>
                </c:pt>
                <c:pt idx="18638">
                  <c:v>0.39070322351100001</c:v>
                </c:pt>
                <c:pt idx="18639">
                  <c:v>0.39062866331099999</c:v>
                </c:pt>
                <c:pt idx="18640">
                  <c:v>0.418974738761</c:v>
                </c:pt>
                <c:pt idx="18641">
                  <c:v>0.41960105896099997</c:v>
                </c:pt>
                <c:pt idx="18642">
                  <c:v>0.420457027481</c:v>
                </c:pt>
                <c:pt idx="18643">
                  <c:v>0.42127720783099998</c:v>
                </c:pt>
                <c:pt idx="18644">
                  <c:v>0.52114553301099997</c:v>
                </c:pt>
                <c:pt idx="18645">
                  <c:v>0.52172711709100006</c:v>
                </c:pt>
                <c:pt idx="18646">
                  <c:v>0.52391625030099997</c:v>
                </c:pt>
                <c:pt idx="18647">
                  <c:v>0.52559538303100006</c:v>
                </c:pt>
                <c:pt idx="18648">
                  <c:v>0.57316835534100008</c:v>
                </c:pt>
                <c:pt idx="18649">
                  <c:v>0.57619258457100009</c:v>
                </c:pt>
                <c:pt idx="18650">
                  <c:v>0.57851891000099998</c:v>
                </c:pt>
                <c:pt idx="18651">
                  <c:v>0.5805380430510001</c:v>
                </c:pt>
                <c:pt idx="18652">
                  <c:v>0.57177849752100007</c:v>
                </c:pt>
                <c:pt idx="18653">
                  <c:v>0.5732100860310001</c:v>
                </c:pt>
                <c:pt idx="18654">
                  <c:v>0.573854298501</c:v>
                </c:pt>
                <c:pt idx="18655">
                  <c:v>0.57338903414099995</c:v>
                </c:pt>
                <c:pt idx="18656">
                  <c:v>0.53315907950099994</c:v>
                </c:pt>
                <c:pt idx="18657">
                  <c:v>0.53342749985100002</c:v>
                </c:pt>
                <c:pt idx="18658">
                  <c:v>0.53335890374100003</c:v>
                </c:pt>
                <c:pt idx="18659">
                  <c:v>0.53338574759099999</c:v>
                </c:pt>
                <c:pt idx="18660">
                  <c:v>0.53668150712100005</c:v>
                </c:pt>
                <c:pt idx="18661">
                  <c:v>0.53710799945099996</c:v>
                </c:pt>
                <c:pt idx="18662">
                  <c:v>0.53704238720099995</c:v>
                </c:pt>
                <c:pt idx="18663">
                  <c:v>0.536794842981</c:v>
                </c:pt>
                <c:pt idx="18664">
                  <c:v>0.51058310561099995</c:v>
                </c:pt>
                <c:pt idx="18665">
                  <c:v>0.51148381025099998</c:v>
                </c:pt>
                <c:pt idx="18666">
                  <c:v>0.51268276295100002</c:v>
                </c:pt>
                <c:pt idx="18667">
                  <c:v>0.51392943926099999</c:v>
                </c:pt>
                <c:pt idx="18668">
                  <c:v>0.49970596916099996</c:v>
                </c:pt>
                <c:pt idx="18669">
                  <c:v>0.50269142273099998</c:v>
                </c:pt>
                <c:pt idx="18670">
                  <c:v>0.50519371604100005</c:v>
                </c:pt>
                <c:pt idx="18671">
                  <c:v>0.50655074072099993</c:v>
                </c:pt>
                <c:pt idx="18672">
                  <c:v>0.49586546020100003</c:v>
                </c:pt>
                <c:pt idx="18673">
                  <c:v>0.49587738838100004</c:v>
                </c:pt>
                <c:pt idx="18674">
                  <c:v>0.494949839891</c:v>
                </c:pt>
                <c:pt idx="18675">
                  <c:v>0.49421317132100001</c:v>
                </c:pt>
                <c:pt idx="18676">
                  <c:v>0.472901311431</c:v>
                </c:pt>
                <c:pt idx="18677">
                  <c:v>0.47210200721099999</c:v>
                </c:pt>
                <c:pt idx="18678">
                  <c:v>0.47095077449099998</c:v>
                </c:pt>
                <c:pt idx="18679">
                  <c:v>0.47015445413099999</c:v>
                </c:pt>
                <c:pt idx="18680">
                  <c:v>0.46482051311100003</c:v>
                </c:pt>
                <c:pt idx="18681">
                  <c:v>0.46446560075100002</c:v>
                </c:pt>
                <c:pt idx="18682">
                  <c:v>0.46345156025100004</c:v>
                </c:pt>
                <c:pt idx="18683">
                  <c:v>0.46353208454100003</c:v>
                </c:pt>
                <c:pt idx="18684">
                  <c:v>0.45490759485100002</c:v>
                </c:pt>
                <c:pt idx="18685">
                  <c:v>0.45502987866100003</c:v>
                </c:pt>
                <c:pt idx="18686">
                  <c:v>0.455402686921</c:v>
                </c:pt>
                <c:pt idx="18687">
                  <c:v>0.45633023541100004</c:v>
                </c:pt>
                <c:pt idx="18688">
                  <c:v>0.45807542629100001</c:v>
                </c:pt>
                <c:pt idx="18689">
                  <c:v>0.45990368305099999</c:v>
                </c:pt>
                <c:pt idx="18690">
                  <c:v>0.46220913235100003</c:v>
                </c:pt>
                <c:pt idx="18691">
                  <c:v>0.46522739386099998</c:v>
                </c:pt>
                <c:pt idx="18692">
                  <c:v>0.47506896009100003</c:v>
                </c:pt>
                <c:pt idx="18693">
                  <c:v>0.47915792640100002</c:v>
                </c:pt>
                <c:pt idx="18694">
                  <c:v>0.48259075206099999</c:v>
                </c:pt>
                <c:pt idx="18695">
                  <c:v>0.48627708603100001</c:v>
                </c:pt>
                <c:pt idx="18696">
                  <c:v>0.51647318492100003</c:v>
                </c:pt>
                <c:pt idx="18697">
                  <c:v>0.51949741052099996</c:v>
                </c:pt>
                <c:pt idx="18698">
                  <c:v>0.52234268801100003</c:v>
                </c:pt>
                <c:pt idx="18699">
                  <c:v>0.52444831307100004</c:v>
                </c:pt>
                <c:pt idx="18700">
                  <c:v>0.53265374812100008</c:v>
                </c:pt>
                <c:pt idx="18701">
                  <c:v>0.53296690822100001</c:v>
                </c:pt>
                <c:pt idx="18702">
                  <c:v>0.53292813619099999</c:v>
                </c:pt>
                <c:pt idx="18703">
                  <c:v>0.53274024013099996</c:v>
                </c:pt>
                <c:pt idx="18704">
                  <c:v>0.52325621745100004</c:v>
                </c:pt>
                <c:pt idx="18705">
                  <c:v>0.52158901653099998</c:v>
                </c:pt>
                <c:pt idx="18706">
                  <c:v>0.51977567544100001</c:v>
                </c:pt>
                <c:pt idx="18707">
                  <c:v>0.51823970265099994</c:v>
                </c:pt>
                <c:pt idx="18708">
                  <c:v>0.50057094219100007</c:v>
                </c:pt>
                <c:pt idx="18709">
                  <c:v>0.49839970125100003</c:v>
                </c:pt>
                <c:pt idx="18710">
                  <c:v>0.49784794488100004</c:v>
                </c:pt>
                <c:pt idx="18711">
                  <c:v>0.49887093333100002</c:v>
                </c:pt>
                <c:pt idx="18712">
                  <c:v>0.46324408540100004</c:v>
                </c:pt>
                <c:pt idx="18713">
                  <c:v>0.45867792292100001</c:v>
                </c:pt>
                <c:pt idx="18714">
                  <c:v>0.45349140433099999</c:v>
                </c:pt>
                <c:pt idx="18715">
                  <c:v>0.44763084556100002</c:v>
                </c:pt>
                <c:pt idx="18716">
                  <c:v>0.39940177431099999</c:v>
                </c:pt>
                <c:pt idx="18717">
                  <c:v>0.39363665550100002</c:v>
                </c:pt>
                <c:pt idx="18718">
                  <c:v>0.38886470469099998</c:v>
                </c:pt>
                <c:pt idx="18719">
                  <c:v>0.384361170601</c:v>
                </c:pt>
                <c:pt idx="18720">
                  <c:v>0.36948248309100001</c:v>
                </c:pt>
                <c:pt idx="18721">
                  <c:v>0.36542428466100002</c:v>
                </c:pt>
                <c:pt idx="18722">
                  <c:v>0.36259227845100001</c:v>
                </c:pt>
                <c:pt idx="18723">
                  <c:v>0.35971257767100001</c:v>
                </c:pt>
                <c:pt idx="18724">
                  <c:v>0.36362311099099998</c:v>
                </c:pt>
                <c:pt idx="18725">
                  <c:v>0.36151848781100004</c:v>
                </c:pt>
                <c:pt idx="18726">
                  <c:v>0.35960166631099999</c:v>
                </c:pt>
                <c:pt idx="18727">
                  <c:v>0.35824528414099999</c:v>
                </c:pt>
                <c:pt idx="18728">
                  <c:v>0.36054778254100001</c:v>
                </c:pt>
                <c:pt idx="18729">
                  <c:v>0.359847236101</c:v>
                </c:pt>
                <c:pt idx="18730">
                  <c:v>0.35925698721100002</c:v>
                </c:pt>
                <c:pt idx="18731">
                  <c:v>0.35883963885100001</c:v>
                </c:pt>
                <c:pt idx="18732">
                  <c:v>0.370524425421</c:v>
                </c:pt>
                <c:pt idx="18733">
                  <c:v>0.370187568681</c:v>
                </c:pt>
                <c:pt idx="18734">
                  <c:v>0.370071307041</c:v>
                </c:pt>
                <c:pt idx="18735">
                  <c:v>0.36999677951100002</c:v>
                </c:pt>
                <c:pt idx="18736">
                  <c:v>0.40489081995100001</c:v>
                </c:pt>
                <c:pt idx="18737">
                  <c:v>0.40551683886099998</c:v>
                </c:pt>
                <c:pt idx="18738">
                  <c:v>0.40637240445099998</c:v>
                </c:pt>
                <c:pt idx="18739">
                  <c:v>0.40719219276099999</c:v>
                </c:pt>
                <c:pt idx="18740">
                  <c:v>0.49588106736100002</c:v>
                </c:pt>
                <c:pt idx="18741">
                  <c:v>0.49646237193100007</c:v>
                </c:pt>
                <c:pt idx="18742">
                  <c:v>0.49865046696100002</c:v>
                </c:pt>
                <c:pt idx="18743">
                  <c:v>0.50032880109100009</c:v>
                </c:pt>
                <c:pt idx="18744">
                  <c:v>0.54881687230100007</c:v>
                </c:pt>
                <c:pt idx="18745">
                  <c:v>0.55183966405099993</c:v>
                </c:pt>
                <c:pt idx="18746">
                  <c:v>0.554164885961</c:v>
                </c:pt>
                <c:pt idx="18747">
                  <c:v>0.55618306069099999</c:v>
                </c:pt>
                <c:pt idx="18748">
                  <c:v>0.54838172222100001</c:v>
                </c:pt>
                <c:pt idx="18749">
                  <c:v>0.54981262829100008</c:v>
                </c:pt>
                <c:pt idx="18750">
                  <c:v>0.55045653584100007</c:v>
                </c:pt>
                <c:pt idx="18751">
                  <c:v>0.54999149291100002</c:v>
                </c:pt>
                <c:pt idx="18752">
                  <c:v>0.50967840876100001</c:v>
                </c:pt>
                <c:pt idx="18753">
                  <c:v>0.50994670206100001</c:v>
                </c:pt>
                <c:pt idx="18754">
                  <c:v>0.50987813862100007</c:v>
                </c:pt>
                <c:pt idx="18755">
                  <c:v>0.50990496795099993</c:v>
                </c:pt>
                <c:pt idx="18756">
                  <c:v>0.49651642593099998</c:v>
                </c:pt>
                <c:pt idx="18757">
                  <c:v>0.49694271498100001</c:v>
                </c:pt>
                <c:pt idx="18758">
                  <c:v>0.49687713177100001</c:v>
                </c:pt>
                <c:pt idx="18759">
                  <c:v>0.49662970371100001</c:v>
                </c:pt>
                <c:pt idx="18760">
                  <c:v>0.47838456765100001</c:v>
                </c:pt>
                <c:pt idx="18761">
                  <c:v>0.47928484758100004</c:v>
                </c:pt>
                <c:pt idx="18762">
                  <c:v>0.48048323400100001</c:v>
                </c:pt>
                <c:pt idx="18763">
                  <c:v>0.48172931499100002</c:v>
                </c:pt>
                <c:pt idx="18764">
                  <c:v>0.46408445846099999</c:v>
                </c:pt>
                <c:pt idx="18765">
                  <c:v>0.467068496331</c:v>
                </c:pt>
                <c:pt idx="18766">
                  <c:v>0.469569602631</c:v>
                </c:pt>
                <c:pt idx="18767">
                  <c:v>0.47092598117100004</c:v>
                </c:pt>
                <c:pt idx="18768">
                  <c:v>0.45844654334099999</c:v>
                </c:pt>
                <c:pt idx="18769">
                  <c:v>0.45845846789099998</c:v>
                </c:pt>
                <c:pt idx="18770">
                  <c:v>0.45753135863100003</c:v>
                </c:pt>
                <c:pt idx="18771">
                  <c:v>0.45679503854100001</c:v>
                </c:pt>
                <c:pt idx="18772">
                  <c:v>0.44791321325099998</c:v>
                </c:pt>
                <c:pt idx="18773">
                  <c:v>0.44711429018100002</c:v>
                </c:pt>
                <c:pt idx="18774">
                  <c:v>0.44596360559100001</c:v>
                </c:pt>
                <c:pt idx="18775">
                  <c:v>0.445167662751</c:v>
                </c:pt>
                <c:pt idx="18776">
                  <c:v>0.436831050321</c:v>
                </c:pt>
                <c:pt idx="18777">
                  <c:v>0.43647630494100004</c:v>
                </c:pt>
                <c:pt idx="18778">
                  <c:v>0.43546274360100001</c:v>
                </c:pt>
                <c:pt idx="18779">
                  <c:v>0.435543231591</c:v>
                </c:pt>
                <c:pt idx="18780">
                  <c:v>0.43417604201100002</c:v>
                </c:pt>
                <c:pt idx="18781">
                  <c:v>0.434298267741</c:v>
                </c:pt>
                <c:pt idx="18782">
                  <c:v>0.43467089813100002</c:v>
                </c:pt>
                <c:pt idx="18783">
                  <c:v>0.43559800739100002</c:v>
                </c:pt>
                <c:pt idx="18784">
                  <c:v>0.44009503385100002</c:v>
                </c:pt>
                <c:pt idx="18785">
                  <c:v>0.44192242304100005</c:v>
                </c:pt>
                <c:pt idx="18786">
                  <c:v>0.444226779711</c:v>
                </c:pt>
                <c:pt idx="18787">
                  <c:v>0.447243607371</c:v>
                </c:pt>
                <c:pt idx="18788">
                  <c:v>0.44323569325100004</c:v>
                </c:pt>
                <c:pt idx="18789">
                  <c:v>0.44732272114100002</c:v>
                </c:pt>
                <c:pt idx="18790">
                  <c:v>0.45075391693099998</c:v>
                </c:pt>
                <c:pt idx="18791">
                  <c:v>0.45443850487100002</c:v>
                </c:pt>
                <c:pt idx="18792">
                  <c:v>0.46356926279100003</c:v>
                </c:pt>
                <c:pt idx="18793">
                  <c:v>0.46659205454100006</c:v>
                </c:pt>
                <c:pt idx="18794">
                  <c:v>0.46943598167099998</c:v>
                </c:pt>
                <c:pt idx="18795">
                  <c:v>0.47154060848099999</c:v>
                </c:pt>
                <c:pt idx="18796">
                  <c:v>0.482623819121</c:v>
                </c:pt>
                <c:pt idx="18797">
                  <c:v>0.48293683039099999</c:v>
                </c:pt>
                <c:pt idx="18798">
                  <c:v>0.48289807651100003</c:v>
                </c:pt>
                <c:pt idx="18799">
                  <c:v>0.48271027120099996</c:v>
                </c:pt>
                <c:pt idx="18800">
                  <c:v>0.50697007251100001</c:v>
                </c:pt>
                <c:pt idx="18801">
                  <c:v>0.50530365930100007</c:v>
                </c:pt>
                <c:pt idx="18802">
                  <c:v>0.503491178521</c:v>
                </c:pt>
                <c:pt idx="18803">
                  <c:v>0.50195593536100003</c:v>
                </c:pt>
                <c:pt idx="18804">
                  <c:v>0.487249294921</c:v>
                </c:pt>
                <c:pt idx="18805">
                  <c:v>0.48507908490099999</c:v>
                </c:pt>
                <c:pt idx="18806">
                  <c:v>0.48452758989100003</c:v>
                </c:pt>
                <c:pt idx="18807">
                  <c:v>0.48555009192100002</c:v>
                </c:pt>
                <c:pt idx="18808">
                  <c:v>0.45663879664100004</c:v>
                </c:pt>
                <c:pt idx="18809">
                  <c:v>0.452074797641</c:v>
                </c:pt>
                <c:pt idx="18810">
                  <c:v>0.446890740191</c:v>
                </c:pt>
                <c:pt idx="18811">
                  <c:v>0.44103296200100001</c:v>
                </c:pt>
                <c:pt idx="18812">
                  <c:v>0.40294224071100004</c:v>
                </c:pt>
                <c:pt idx="18813">
                  <c:v>0.397179858921</c:v>
                </c:pt>
                <c:pt idx="18814">
                  <c:v>0.39241016597099998</c:v>
                </c:pt>
                <c:pt idx="18815">
                  <c:v>0.38790877358100001</c:v>
                </c:pt>
                <c:pt idx="18816">
                  <c:v>0.37282423874100001</c:v>
                </c:pt>
                <c:pt idx="18817">
                  <c:v>0.36877310792100004</c:v>
                </c:pt>
                <c:pt idx="18818">
                  <c:v>0.36594224879100001</c:v>
                </c:pt>
                <c:pt idx="18819">
                  <c:v>0.36306371324100001</c:v>
                </c:pt>
                <c:pt idx="18820">
                  <c:v>0.36964454983100004</c:v>
                </c:pt>
                <c:pt idx="18821">
                  <c:v>0.367540776071</c:v>
                </c:pt>
                <c:pt idx="18822">
                  <c:v>0.36562473139100005</c:v>
                </c:pt>
                <c:pt idx="18823">
                  <c:v>0.36426890098100001</c:v>
                </c:pt>
                <c:pt idx="18824">
                  <c:v>0.36481990975099998</c:v>
                </c:pt>
                <c:pt idx="18825">
                  <c:v>0.36411964645100003</c:v>
                </c:pt>
                <c:pt idx="18826">
                  <c:v>0.36352963714100001</c:v>
                </c:pt>
                <c:pt idx="18827">
                  <c:v>0.36311245576100004</c:v>
                </c:pt>
                <c:pt idx="18828">
                  <c:v>0.37275343382100001</c:v>
                </c:pt>
                <c:pt idx="18829">
                  <c:v>0.37241671139100002</c:v>
                </c:pt>
                <c:pt idx="18830">
                  <c:v>0.37230049694099998</c:v>
                </c:pt>
                <c:pt idx="18831">
                  <c:v>0.37222600208099998</c:v>
                </c:pt>
                <c:pt idx="18832">
                  <c:v>0.40486726851100002</c:v>
                </c:pt>
                <c:pt idx="18833">
                  <c:v>0.40549303695100003</c:v>
                </c:pt>
                <c:pt idx="18834">
                  <c:v>0.406348254061</c:v>
                </c:pt>
                <c:pt idx="18835">
                  <c:v>0.407167712041</c:v>
                </c:pt>
                <c:pt idx="18836">
                  <c:v>0.49785766576099999</c:v>
                </c:pt>
                <c:pt idx="18837">
                  <c:v>0.498438734381</c:v>
                </c:pt>
                <c:pt idx="18838">
                  <c:v>0.500625943691</c:v>
                </c:pt>
                <c:pt idx="18839">
                  <c:v>0.50230360264099994</c:v>
                </c:pt>
                <c:pt idx="18840">
                  <c:v>0.5647206646609999</c:v>
                </c:pt>
                <c:pt idx="18841">
                  <c:v>0.56774223310100003</c:v>
                </c:pt>
                <c:pt idx="18842">
                  <c:v>0.57006651847099998</c:v>
                </c:pt>
                <c:pt idx="18843">
                  <c:v>0.57208387645100001</c:v>
                </c:pt>
                <c:pt idx="18844">
                  <c:v>0.55681548347099996</c:v>
                </c:pt>
                <c:pt idx="18845">
                  <c:v>0.55824581237100002</c:v>
                </c:pt>
                <c:pt idx="18846">
                  <c:v>0.55888945856100003</c:v>
                </c:pt>
                <c:pt idx="18847">
                  <c:v>0.55842460439099995</c:v>
                </c:pt>
                <c:pt idx="18848">
                  <c:v>0.50964463161099993</c:v>
                </c:pt>
                <c:pt idx="18849">
                  <c:v>0.50991281601100003</c:v>
                </c:pt>
                <c:pt idx="18850">
                  <c:v>0.50984428161100004</c:v>
                </c:pt>
                <c:pt idx="18851">
                  <c:v>0.509871100051</c:v>
                </c:pt>
                <c:pt idx="18852">
                  <c:v>0.49072632197100002</c:v>
                </c:pt>
                <c:pt idx="18853">
                  <c:v>0.49115244041100004</c:v>
                </c:pt>
                <c:pt idx="18854">
                  <c:v>0.49108688261100003</c:v>
                </c:pt>
                <c:pt idx="18855">
                  <c:v>0.490839556191</c:v>
                </c:pt>
                <c:pt idx="18856">
                  <c:v>0.46575396684100001</c:v>
                </c:pt>
                <c:pt idx="18857">
                  <c:v>0.46665388014100001</c:v>
                </c:pt>
                <c:pt idx="18858">
                  <c:v>0.46785178014099998</c:v>
                </c:pt>
                <c:pt idx="18859">
                  <c:v>0.46909736019100001</c:v>
                </c:pt>
                <c:pt idx="18860">
                  <c:v>0.45399582392100002</c:v>
                </c:pt>
                <c:pt idx="18861">
                  <c:v>0.45697865300099999</c:v>
                </c:pt>
                <c:pt idx="18862">
                  <c:v>0.45947875016100004</c:v>
                </c:pt>
                <c:pt idx="18863">
                  <c:v>0.46083458057100002</c:v>
                </c:pt>
                <c:pt idx="18864">
                  <c:v>0.43442345478100003</c:v>
                </c:pt>
                <c:pt idx="18865">
                  <c:v>0.43443537207100003</c:v>
                </c:pt>
                <c:pt idx="18866">
                  <c:v>0.43350864033100001</c:v>
                </c:pt>
                <c:pt idx="18867">
                  <c:v>0.43277261790099997</c:v>
                </c:pt>
                <c:pt idx="18868">
                  <c:v>0.41934479246100004</c:v>
                </c:pt>
                <c:pt idx="18869">
                  <c:v>0.418546192461</c:v>
                </c:pt>
                <c:pt idx="18870">
                  <c:v>0.417395968881</c:v>
                </c:pt>
                <c:pt idx="18871">
                  <c:v>0.41660034911099997</c:v>
                </c:pt>
                <c:pt idx="18872">
                  <c:v>0.40359260357100002</c:v>
                </c:pt>
                <c:pt idx="18873">
                  <c:v>0.40323799976100005</c:v>
                </c:pt>
                <c:pt idx="18874">
                  <c:v>0.40222485224100002</c:v>
                </c:pt>
                <c:pt idx="18875">
                  <c:v>0.40230530756100003</c:v>
                </c:pt>
                <c:pt idx="18876">
                  <c:v>0.39714230075099999</c:v>
                </c:pt>
                <c:pt idx="18877">
                  <c:v>0.39726447566099998</c:v>
                </c:pt>
                <c:pt idx="18878">
                  <c:v>0.39763695722100001</c:v>
                </c:pt>
                <c:pt idx="18879">
                  <c:v>0.39856368896100003</c:v>
                </c:pt>
                <c:pt idx="18880">
                  <c:v>0.40193367323099999</c:v>
                </c:pt>
                <c:pt idx="18881">
                  <c:v>0.40376032553100005</c:v>
                </c:pt>
                <c:pt idx="18882">
                  <c:v>0.40606374929100003</c:v>
                </c:pt>
                <c:pt idx="18883">
                  <c:v>0.40907935727099998</c:v>
                </c:pt>
                <c:pt idx="18884">
                  <c:v>0.42317208680100005</c:v>
                </c:pt>
                <c:pt idx="18885">
                  <c:v>0.42725745941100002</c:v>
                </c:pt>
                <c:pt idx="18886">
                  <c:v>0.43068726854100003</c:v>
                </c:pt>
                <c:pt idx="18887">
                  <c:v>0.434370368181</c:v>
                </c:pt>
                <c:pt idx="18888">
                  <c:v>0.44525142872100004</c:v>
                </c:pt>
                <c:pt idx="18889">
                  <c:v>0.448272997161</c:v>
                </c:pt>
                <c:pt idx="18890">
                  <c:v>0.45111577721100005</c:v>
                </c:pt>
                <c:pt idx="18891">
                  <c:v>0.45321955097100003</c:v>
                </c:pt>
                <c:pt idx="18892">
                  <c:v>0.47489692954099999</c:v>
                </c:pt>
                <c:pt idx="18893">
                  <c:v>0.47520981376100002</c:v>
                </c:pt>
                <c:pt idx="18894">
                  <c:v>0.47517107440099998</c:v>
                </c:pt>
                <c:pt idx="18895">
                  <c:v>0.47498334169099998</c:v>
                </c:pt>
                <c:pt idx="18896">
                  <c:v>0.47646983920100006</c:v>
                </c:pt>
                <c:pt idx="18897">
                  <c:v>0.47480410117100003</c:v>
                </c:pt>
                <c:pt idx="18898">
                  <c:v>0.47299235365100001</c:v>
                </c:pt>
                <c:pt idx="18899">
                  <c:v>0.47145772759100002</c:v>
                </c:pt>
                <c:pt idx="18900">
                  <c:v>0.46179859793099998</c:v>
                </c:pt>
                <c:pt idx="18901">
                  <c:v>0.45962926637099999</c:v>
                </c:pt>
                <c:pt idx="18902">
                  <c:v>0.45907799279100003</c:v>
                </c:pt>
                <c:pt idx="18903">
                  <c:v>0.46010008463099999</c:v>
                </c:pt>
                <c:pt idx="18904">
                  <c:v>0.43936415651099997</c:v>
                </c:pt>
                <c:pt idx="18905">
                  <c:v>0.43480200155100002</c:v>
                </c:pt>
                <c:pt idx="18906">
                  <c:v>0.42962004224100003</c:v>
                </c:pt>
                <c:pt idx="18907">
                  <c:v>0.42376463444099999</c:v>
                </c:pt>
                <c:pt idx="18908">
                  <c:v>0.38713615851100003</c:v>
                </c:pt>
                <c:pt idx="18909">
                  <c:v>0.38137610718100001</c:v>
                </c:pt>
                <c:pt idx="18910">
                  <c:v>0.37660834539100002</c:v>
                </c:pt>
                <c:pt idx="18911">
                  <c:v>0.37210876800100001</c:v>
                </c:pt>
                <c:pt idx="18912">
                  <c:v>0.35727680068500001</c:v>
                </c:pt>
                <c:pt idx="18913">
                  <c:v>0.35323245796500002</c:v>
                </c:pt>
                <c:pt idx="18914">
                  <c:v>0.350402546265</c:v>
                </c:pt>
                <c:pt idx="18915">
                  <c:v>0.34752497266500004</c:v>
                </c:pt>
                <c:pt idx="18916">
                  <c:v>0.34822541408100005</c:v>
                </c:pt>
                <c:pt idx="18917">
                  <c:v>0.34612234454099999</c:v>
                </c:pt>
                <c:pt idx="18918">
                  <c:v>0.344206938741</c:v>
                </c:pt>
                <c:pt idx="18919">
                  <c:v>0.34285155845100002</c:v>
                </c:pt>
                <c:pt idx="18920">
                  <c:v>0.34457072589100002</c:v>
                </c:pt>
                <c:pt idx="18921">
                  <c:v>0.34387069491099997</c:v>
                </c:pt>
                <c:pt idx="18922">
                  <c:v>0.34328088162100001</c:v>
                </c:pt>
                <c:pt idx="18923">
                  <c:v>0.34286384181100005</c:v>
                </c:pt>
                <c:pt idx="18924">
                  <c:v>0.35784368883100004</c:v>
                </c:pt>
                <c:pt idx="18925">
                  <c:v>0.35750707893099998</c:v>
                </c:pt>
                <c:pt idx="18926">
                  <c:v>0.35739090441100002</c:v>
                </c:pt>
                <c:pt idx="18927">
                  <c:v>0.357316431331</c:v>
                </c:pt>
                <c:pt idx="18928">
                  <c:v>0.39275191306099999</c:v>
                </c:pt>
                <c:pt idx="18929">
                  <c:v>0.39337747096100001</c:v>
                </c:pt>
                <c:pt idx="18930">
                  <c:v>0.39423240130100001</c:v>
                </c:pt>
                <c:pt idx="18931">
                  <c:v>0.39505158703100002</c:v>
                </c:pt>
                <c:pt idx="18932">
                  <c:v>0.488118180791</c:v>
                </c:pt>
                <c:pt idx="18933">
                  <c:v>0.48869905702100003</c:v>
                </c:pt>
                <c:pt idx="18934">
                  <c:v>0.49088553670100005</c:v>
                </c:pt>
                <c:pt idx="18935">
                  <c:v>0.49256263300100001</c:v>
                </c:pt>
                <c:pt idx="18936">
                  <c:v>0.55927405235100003</c:v>
                </c:pt>
                <c:pt idx="18937">
                  <c:v>0.56229460802100006</c:v>
                </c:pt>
                <c:pt idx="18938">
                  <c:v>0.56461811657100003</c:v>
                </c:pt>
                <c:pt idx="18939">
                  <c:v>0.566634803001</c:v>
                </c:pt>
                <c:pt idx="18940">
                  <c:v>0.55390992505100001</c:v>
                </c:pt>
                <c:pt idx="18941">
                  <c:v>0.55533977842100002</c:v>
                </c:pt>
                <c:pt idx="18942">
                  <c:v>0.55598321044100008</c:v>
                </c:pt>
                <c:pt idx="18943">
                  <c:v>0.55551850873099995</c:v>
                </c:pt>
                <c:pt idx="18944">
                  <c:v>0.49572729495099999</c:v>
                </c:pt>
                <c:pt idx="18945">
                  <c:v>0.49599538860100001</c:v>
                </c:pt>
                <c:pt idx="18946">
                  <c:v>0.49592687598100005</c:v>
                </c:pt>
                <c:pt idx="18947">
                  <c:v>0.49595368716100002</c:v>
                </c:pt>
                <c:pt idx="18948">
                  <c:v>0.457330124861</c:v>
                </c:pt>
                <c:pt idx="18949">
                  <c:v>0.45775610173100001</c:v>
                </c:pt>
                <c:pt idx="18950">
                  <c:v>0.45769056571100003</c:v>
                </c:pt>
                <c:pt idx="18951">
                  <c:v>0.45744332278100003</c:v>
                </c:pt>
                <c:pt idx="18952">
                  <c:v>0.43273311773099998</c:v>
                </c:pt>
                <c:pt idx="18953">
                  <c:v>0.43363272974099998</c:v>
                </c:pt>
                <c:pt idx="18954">
                  <c:v>0.434830230441</c:v>
                </c:pt>
                <c:pt idx="18955">
                  <c:v>0.43607539304100001</c:v>
                </c:pt>
                <c:pt idx="18956">
                  <c:v>0.42747979659099999</c:v>
                </c:pt>
                <c:pt idx="18957">
                  <c:v>0.43046163105099999</c:v>
                </c:pt>
                <c:pt idx="18958">
                  <c:v>0.43296088968099999</c:v>
                </c:pt>
                <c:pt idx="18959">
                  <c:v>0.43431626997100004</c:v>
                </c:pt>
                <c:pt idx="18960">
                  <c:v>0.41979205317099999</c:v>
                </c:pt>
                <c:pt idx="18961">
                  <c:v>0.41980397046099999</c:v>
                </c:pt>
                <c:pt idx="18962">
                  <c:v>0.41887754364099999</c:v>
                </c:pt>
                <c:pt idx="18963">
                  <c:v>0.41814176805100001</c:v>
                </c:pt>
                <c:pt idx="18964">
                  <c:v>0.40884355332100003</c:v>
                </c:pt>
                <c:pt idx="18965">
                  <c:v>0.40804521831100005</c:v>
                </c:pt>
                <c:pt idx="18966">
                  <c:v>0.40689537951099997</c:v>
                </c:pt>
                <c:pt idx="18967">
                  <c:v>0.40610002473100004</c:v>
                </c:pt>
                <c:pt idx="18968">
                  <c:v>0.39501125728100001</c:v>
                </c:pt>
                <c:pt idx="18969">
                  <c:v>0.39465677326100002</c:v>
                </c:pt>
                <c:pt idx="18970">
                  <c:v>0.39364396333099999</c:v>
                </c:pt>
                <c:pt idx="18971">
                  <c:v>0.393724393241</c:v>
                </c:pt>
                <c:pt idx="18972">
                  <c:v>0.38843608774100002</c:v>
                </c:pt>
                <c:pt idx="18973">
                  <c:v>0.38855822272100005</c:v>
                </c:pt>
                <c:pt idx="18974">
                  <c:v>0.388930577231</c:v>
                </c:pt>
                <c:pt idx="18975">
                  <c:v>0.38985700405099999</c:v>
                </c:pt>
                <c:pt idx="18976">
                  <c:v>0.39639622367100003</c:v>
                </c:pt>
                <c:pt idx="18977">
                  <c:v>0.39822226250100001</c:v>
                </c:pt>
                <c:pt idx="18978">
                  <c:v>0.40052491670099999</c:v>
                </c:pt>
                <c:pt idx="18979">
                  <c:v>0.40353951917100001</c:v>
                </c:pt>
                <c:pt idx="18980">
                  <c:v>0.41425249540100001</c:v>
                </c:pt>
                <c:pt idx="18981">
                  <c:v>0.41833650676099998</c:v>
                </c:pt>
                <c:pt idx="18982">
                  <c:v>0.42176516881100001</c:v>
                </c:pt>
                <c:pt idx="18983">
                  <c:v>0.425447034251</c:v>
                </c:pt>
                <c:pt idx="18984">
                  <c:v>0.42652499519100001</c:v>
                </c:pt>
                <c:pt idx="18985">
                  <c:v>0.42954555449100001</c:v>
                </c:pt>
                <c:pt idx="18986">
                  <c:v>0.43238738348100003</c:v>
                </c:pt>
                <c:pt idx="18987">
                  <c:v>0.43449045302099998</c:v>
                </c:pt>
                <c:pt idx="18988">
                  <c:v>0.43731475680100002</c:v>
                </c:pt>
                <c:pt idx="18989">
                  <c:v>0.437627535751</c:v>
                </c:pt>
                <c:pt idx="18990">
                  <c:v>0.43758881091099999</c:v>
                </c:pt>
                <c:pt idx="18991">
                  <c:v>0.43740114354100001</c:v>
                </c:pt>
                <c:pt idx="18992">
                  <c:v>0.44272525720100003</c:v>
                </c:pt>
                <c:pt idx="18993">
                  <c:v>0.44106007456100005</c:v>
                </c:pt>
                <c:pt idx="18994">
                  <c:v>0.43924893325100001</c:v>
                </c:pt>
                <c:pt idx="18995">
                  <c:v>0.43771482265100004</c:v>
                </c:pt>
                <c:pt idx="18996">
                  <c:v>0.43068391783100002</c:v>
                </c:pt>
                <c:pt idx="18997">
                  <c:v>0.42851531227100004</c:v>
                </c:pt>
                <c:pt idx="18998">
                  <c:v>0.42796422382100002</c:v>
                </c:pt>
                <c:pt idx="18999">
                  <c:v>0.42898597081099998</c:v>
                </c:pt>
                <c:pt idx="19000">
                  <c:v>0.41621681943099997</c:v>
                </c:pt>
                <c:pt idx="19001">
                  <c:v>0.41165619270100001</c:v>
                </c:pt>
                <c:pt idx="19002">
                  <c:v>0.406475961271</c:v>
                </c:pt>
                <c:pt idx="19003">
                  <c:v>0.40062251004100002</c:v>
                </c:pt>
                <c:pt idx="19004">
                  <c:v>0.374256683077</c:v>
                </c:pt>
                <c:pt idx="19005">
                  <c:v>0.36849855564700001</c:v>
                </c:pt>
                <c:pt idx="19006">
                  <c:v>0.36373238742700004</c:v>
                </c:pt>
                <c:pt idx="19007">
                  <c:v>0.35923431648699999</c:v>
                </c:pt>
                <c:pt idx="19008">
                  <c:v>0.342527298157</c:v>
                </c:pt>
                <c:pt idx="19009">
                  <c:v>0.33848947128700002</c:v>
                </c:pt>
                <c:pt idx="19010">
                  <c:v>0.33566030736700003</c:v>
                </c:pt>
                <c:pt idx="19011">
                  <c:v>0.33278349243700001</c:v>
                </c:pt>
                <c:pt idx="19012">
                  <c:v>0.34095058979500004</c:v>
                </c:pt>
                <c:pt idx="19013">
                  <c:v>0.33884807564500002</c:v>
                </c:pt>
                <c:pt idx="19014">
                  <c:v>0.33693317441500004</c:v>
                </c:pt>
                <c:pt idx="19015">
                  <c:v>0.33557815349499998</c:v>
                </c:pt>
                <c:pt idx="19016">
                  <c:v>0.341385120431</c:v>
                </c:pt>
                <c:pt idx="19017">
                  <c:v>0.34068527458100001</c:v>
                </c:pt>
                <c:pt idx="19018">
                  <c:v>0.340095613751</c:v>
                </c:pt>
                <c:pt idx="19019">
                  <c:v>0.33967868647099997</c:v>
                </c:pt>
                <c:pt idx="19020">
                  <c:v>0.34222893205100002</c:v>
                </c:pt>
                <c:pt idx="19021">
                  <c:v>0.34189241290100003</c:v>
                </c:pt>
                <c:pt idx="19022">
                  <c:v>0.34177626742099998</c:v>
                </c:pt>
                <c:pt idx="19023">
                  <c:v>0.34170181612100003</c:v>
                </c:pt>
                <c:pt idx="19024">
                  <c:v>0.354863863921</c:v>
                </c:pt>
                <c:pt idx="19025">
                  <c:v>0.35548926210100001</c:v>
                </c:pt>
                <c:pt idx="19026">
                  <c:v>0.35634396738100005</c:v>
                </c:pt>
                <c:pt idx="19027">
                  <c:v>0.35716293531100002</c:v>
                </c:pt>
                <c:pt idx="19028">
                  <c:v>0.417778490951</c:v>
                </c:pt>
                <c:pt idx="19029">
                  <c:v>0.41835921472100002</c:v>
                </c:pt>
                <c:pt idx="19030">
                  <c:v>0.42054511723100002</c:v>
                </c:pt>
                <c:pt idx="19031">
                  <c:v>0.42222177067100003</c:v>
                </c:pt>
                <c:pt idx="19032">
                  <c:v>0.45798296060100002</c:v>
                </c:pt>
                <c:pt idx="19033">
                  <c:v>0.46100272130100006</c:v>
                </c:pt>
                <c:pt idx="19034">
                  <c:v>0.46332561638100001</c:v>
                </c:pt>
                <c:pt idx="19035">
                  <c:v>0.46534176920100001</c:v>
                </c:pt>
                <c:pt idx="19036">
                  <c:v>0.44093746309100001</c:v>
                </c:pt>
                <c:pt idx="19037">
                  <c:v>0.44236693531100002</c:v>
                </c:pt>
                <c:pt idx="19038">
                  <c:v>0.44301020035100003</c:v>
                </c:pt>
                <c:pt idx="19039">
                  <c:v>0.44254562206100001</c:v>
                </c:pt>
                <c:pt idx="19040">
                  <c:v>0.43213921765100005</c:v>
                </c:pt>
                <c:pt idx="19041">
                  <c:v>0.432407245961</c:v>
                </c:pt>
                <c:pt idx="19042">
                  <c:v>0.43233874786100002</c:v>
                </c:pt>
                <c:pt idx="19043">
                  <c:v>0.432365551781</c:v>
                </c:pt>
                <c:pt idx="19044">
                  <c:v>0.41050924993100002</c:v>
                </c:pt>
                <c:pt idx="19045">
                  <c:v>0.41093511427099999</c:v>
                </c:pt>
                <c:pt idx="19046">
                  <c:v>0.41086959640100001</c:v>
                </c:pt>
                <c:pt idx="19047">
                  <c:v>0.41062241518100001</c:v>
                </c:pt>
                <c:pt idx="19048">
                  <c:v>0.39642312870100005</c:v>
                </c:pt>
                <c:pt idx="19049">
                  <c:v>0.39732250476100001</c:v>
                </c:pt>
                <c:pt idx="19050">
                  <c:v>0.39851968965100004</c:v>
                </c:pt>
                <c:pt idx="19051">
                  <c:v>0.39976452192099998</c:v>
                </c:pt>
                <c:pt idx="19052">
                  <c:v>0.40138722994100001</c:v>
                </c:pt>
                <c:pt idx="19053">
                  <c:v>0.40436827669100001</c:v>
                </c:pt>
                <c:pt idx="19054">
                  <c:v>0.40686687829099999</c:v>
                </c:pt>
                <c:pt idx="19055">
                  <c:v>0.40822189921100005</c:v>
                </c:pt>
                <c:pt idx="19056">
                  <c:v>0.406919408451</c:v>
                </c:pt>
                <c:pt idx="19057">
                  <c:v>0.40693132211100003</c:v>
                </c:pt>
                <c:pt idx="19058">
                  <c:v>0.40600514213100003</c:v>
                </c:pt>
                <c:pt idx="19059">
                  <c:v>0.40526955893100003</c:v>
                </c:pt>
                <c:pt idx="19060">
                  <c:v>0.39334386595100002</c:v>
                </c:pt>
                <c:pt idx="19061">
                  <c:v>0.39254574148100002</c:v>
                </c:pt>
                <c:pt idx="19062">
                  <c:v>0.39139620760100002</c:v>
                </c:pt>
                <c:pt idx="19063">
                  <c:v>0.39060106336100003</c:v>
                </c:pt>
                <c:pt idx="19064">
                  <c:v>0.38747916221099998</c:v>
                </c:pt>
                <c:pt idx="19065">
                  <c:v>0.38712476894100001</c:v>
                </c:pt>
                <c:pt idx="19066">
                  <c:v>0.386112227631</c:v>
                </c:pt>
                <c:pt idx="19067">
                  <c:v>0.38619263576100005</c:v>
                </c:pt>
                <c:pt idx="19068">
                  <c:v>0.38244746179099998</c:v>
                </c:pt>
                <c:pt idx="19069">
                  <c:v>0.38256956410100001</c:v>
                </c:pt>
                <c:pt idx="19070">
                  <c:v>0.38294182060100002</c:v>
                </c:pt>
                <c:pt idx="19071">
                  <c:v>0.38386800058100001</c:v>
                </c:pt>
                <c:pt idx="19072">
                  <c:v>0.39203334580100002</c:v>
                </c:pt>
                <c:pt idx="19073">
                  <c:v>0.39385890184100003</c:v>
                </c:pt>
                <c:pt idx="19074">
                  <c:v>0.39616094983100003</c:v>
                </c:pt>
                <c:pt idx="19075">
                  <c:v>0.39917475733100005</c:v>
                </c:pt>
                <c:pt idx="19076">
                  <c:v>0.41009530514100001</c:v>
                </c:pt>
                <c:pt idx="19077">
                  <c:v>0.41417823839099999</c:v>
                </c:pt>
                <c:pt idx="19078">
                  <c:v>0.417605996571</c:v>
                </c:pt>
                <c:pt idx="19079">
                  <c:v>0.42128689280100001</c:v>
                </c:pt>
                <c:pt idx="19080">
                  <c:v>0.42365687243100003</c:v>
                </c:pt>
                <c:pt idx="19081">
                  <c:v>0.42667663676099998</c:v>
                </c:pt>
                <c:pt idx="19082">
                  <c:v>0.42951771434100006</c:v>
                </c:pt>
                <c:pt idx="19083">
                  <c:v>0.43162023212099998</c:v>
                </c:pt>
                <c:pt idx="19084">
                  <c:v>0.43465296535100006</c:v>
                </c:pt>
                <c:pt idx="19085">
                  <c:v>0.43496566081100002</c:v>
                </c:pt>
                <c:pt idx="19086">
                  <c:v>0.43492694686100003</c:v>
                </c:pt>
                <c:pt idx="19087">
                  <c:v>0.43473932668100002</c:v>
                </c:pt>
                <c:pt idx="19088">
                  <c:v>0.43689371613100003</c:v>
                </c:pt>
                <c:pt idx="19089">
                  <c:v>0.435228976351</c:v>
                </c:pt>
                <c:pt idx="19090">
                  <c:v>0.433418310571</c:v>
                </c:pt>
                <c:pt idx="19091">
                  <c:v>0.431884602901</c:v>
                </c:pt>
                <c:pt idx="19092">
                  <c:v>0.42635565267100001</c:v>
                </c:pt>
                <c:pt idx="19093">
                  <c:v>0.424187617021</c:v>
                </c:pt>
                <c:pt idx="19094">
                  <c:v>0.42363667377100001</c:v>
                </c:pt>
                <c:pt idx="19095">
                  <c:v>0.424658152141</c:v>
                </c:pt>
                <c:pt idx="19096">
                  <c:v>0.41180571879100003</c:v>
                </c:pt>
                <c:pt idx="19097">
                  <c:v>0.40724629359100001</c:v>
                </c:pt>
                <c:pt idx="19098">
                  <c:v>0.40206743067099998</c:v>
                </c:pt>
                <c:pt idx="19099">
                  <c:v>0.39621552219100004</c:v>
                </c:pt>
                <c:pt idx="19100">
                  <c:v>0.37564894961299999</c:v>
                </c:pt>
                <c:pt idx="19101">
                  <c:v>0.36989233952300005</c:v>
                </c:pt>
                <c:pt idx="19102">
                  <c:v>0.36512742728300002</c:v>
                </c:pt>
                <c:pt idx="19103">
                  <c:v>0.36063054335300004</c:v>
                </c:pt>
                <c:pt idx="19104">
                  <c:v>0.356718292489</c:v>
                </c:pt>
                <c:pt idx="19105">
                  <c:v>0.35257224442900004</c:v>
                </c:pt>
                <c:pt idx="19106">
                  <c:v>0.34945183108900002</c:v>
                </c:pt>
                <c:pt idx="19107">
                  <c:v>0.34632546454900004</c:v>
                </c:pt>
                <c:pt idx="19108">
                  <c:v>0.34985157725499999</c:v>
                </c:pt>
                <c:pt idx="19109">
                  <c:v>0.34726711163500001</c:v>
                </c:pt>
                <c:pt idx="19110">
                  <c:v>0.345162023815</c:v>
                </c:pt>
                <c:pt idx="19111">
                  <c:v>0.34350356030500001</c:v>
                </c:pt>
                <c:pt idx="19112">
                  <c:v>0.34722255753100001</c:v>
                </c:pt>
                <c:pt idx="19113">
                  <c:v>0.34636503900100002</c:v>
                </c:pt>
                <c:pt idx="19114">
                  <c:v>0.34540331043100003</c:v>
                </c:pt>
                <c:pt idx="19115">
                  <c:v>0.34467084540100001</c:v>
                </c:pt>
                <c:pt idx="19116">
                  <c:v>0.35520573807099998</c:v>
                </c:pt>
                <c:pt idx="19117">
                  <c:v>0.35484248397100004</c:v>
                </c:pt>
                <c:pt idx="19118">
                  <c:v>0.35431546968100003</c:v>
                </c:pt>
                <c:pt idx="19119">
                  <c:v>0.35386288854100001</c:v>
                </c:pt>
                <c:pt idx="19120">
                  <c:v>0.37299847363100003</c:v>
                </c:pt>
                <c:pt idx="19121">
                  <c:v>0.37285853350100001</c:v>
                </c:pt>
                <c:pt idx="19122">
                  <c:v>0.372834713441</c:v>
                </c:pt>
                <c:pt idx="19123">
                  <c:v>0.37265606299100001</c:v>
                </c:pt>
                <c:pt idx="19124">
                  <c:v>0.44702744291099999</c:v>
                </c:pt>
                <c:pt idx="19125">
                  <c:v>0.446583795201</c:v>
                </c:pt>
                <c:pt idx="19126">
                  <c:v>0.44751575051100001</c:v>
                </c:pt>
                <c:pt idx="19127">
                  <c:v>0.44844472922099998</c:v>
                </c:pt>
                <c:pt idx="19128">
                  <c:v>0.49491032693100001</c:v>
                </c:pt>
                <c:pt idx="19129">
                  <c:v>0.49702137158100002</c:v>
                </c:pt>
                <c:pt idx="19130">
                  <c:v>0.49979937428100002</c:v>
                </c:pt>
                <c:pt idx="19131">
                  <c:v>0.50292872105100006</c:v>
                </c:pt>
                <c:pt idx="19132">
                  <c:v>0.49938913582100003</c:v>
                </c:pt>
                <c:pt idx="19133">
                  <c:v>0.50420969959100004</c:v>
                </c:pt>
                <c:pt idx="19134">
                  <c:v>0.50905706002100004</c:v>
                </c:pt>
                <c:pt idx="19135">
                  <c:v>0.51330594235100002</c:v>
                </c:pt>
                <c:pt idx="19136">
                  <c:v>0.48953148079100001</c:v>
                </c:pt>
                <c:pt idx="19137">
                  <c:v>0.49354514275100003</c:v>
                </c:pt>
                <c:pt idx="19138">
                  <c:v>0.49691269012100003</c:v>
                </c:pt>
                <c:pt idx="19139">
                  <c:v>0.50005692352099995</c:v>
                </c:pt>
                <c:pt idx="19140">
                  <c:v>0.49444856339100002</c:v>
                </c:pt>
                <c:pt idx="19141">
                  <c:v>0.49736352962100006</c:v>
                </c:pt>
                <c:pt idx="19142">
                  <c:v>0.49908452351100002</c:v>
                </c:pt>
                <c:pt idx="19143">
                  <c:v>0.50009984540100005</c:v>
                </c:pt>
                <c:pt idx="19144">
                  <c:v>0.47152748417099999</c:v>
                </c:pt>
                <c:pt idx="19145">
                  <c:v>0.47269168325100003</c:v>
                </c:pt>
                <c:pt idx="19146">
                  <c:v>0.47432335010100002</c:v>
                </c:pt>
                <c:pt idx="19147">
                  <c:v>0.47672916527100001</c:v>
                </c:pt>
                <c:pt idx="19148">
                  <c:v>0.46618368234099999</c:v>
                </c:pt>
                <c:pt idx="19149">
                  <c:v>0.46955718291100002</c:v>
                </c:pt>
                <c:pt idx="19150">
                  <c:v>0.470673745501</c:v>
                </c:pt>
                <c:pt idx="19151">
                  <c:v>0.47199873180099999</c:v>
                </c:pt>
                <c:pt idx="19152">
                  <c:v>0.46268879158100007</c:v>
                </c:pt>
                <c:pt idx="19153">
                  <c:v>0.46142931226100004</c:v>
                </c:pt>
                <c:pt idx="19154">
                  <c:v>0.46008348250100006</c:v>
                </c:pt>
                <c:pt idx="19155">
                  <c:v>0.45826423540100003</c:v>
                </c:pt>
                <c:pt idx="19156">
                  <c:v>0.44075020830100003</c:v>
                </c:pt>
                <c:pt idx="19157">
                  <c:v>0.43952943930100002</c:v>
                </c:pt>
                <c:pt idx="19158">
                  <c:v>0.43767148188100002</c:v>
                </c:pt>
                <c:pt idx="19159">
                  <c:v>0.43634649558100003</c:v>
                </c:pt>
                <c:pt idx="19160">
                  <c:v>0.42881214806099999</c:v>
                </c:pt>
                <c:pt idx="19161">
                  <c:v>0.42849951068100001</c:v>
                </c:pt>
                <c:pt idx="19162">
                  <c:v>0.42780873257100005</c:v>
                </c:pt>
                <c:pt idx="19163">
                  <c:v>0.42722514110099996</c:v>
                </c:pt>
                <c:pt idx="19164">
                  <c:v>0.42027453671100001</c:v>
                </c:pt>
                <c:pt idx="19165">
                  <c:v>0.41978920571099998</c:v>
                </c:pt>
                <c:pt idx="19166">
                  <c:v>0.41980111574099999</c:v>
                </c:pt>
                <c:pt idx="19167">
                  <c:v>0.41934853460099997</c:v>
                </c:pt>
                <c:pt idx="19168">
                  <c:v>0.42338862680099998</c:v>
                </c:pt>
                <c:pt idx="19169">
                  <c:v>0.42365362406100004</c:v>
                </c:pt>
                <c:pt idx="19170">
                  <c:v>0.42401687816100003</c:v>
                </c:pt>
                <c:pt idx="19171">
                  <c:v>0.42547882799100001</c:v>
                </c:pt>
                <c:pt idx="19172">
                  <c:v>0.43394192679100002</c:v>
                </c:pt>
                <c:pt idx="19173">
                  <c:v>0.43529370975100001</c:v>
                </c:pt>
                <c:pt idx="19174">
                  <c:v>0.43709509362100002</c:v>
                </c:pt>
                <c:pt idx="19175">
                  <c:v>0.43921804830100003</c:v>
                </c:pt>
                <c:pt idx="19176">
                  <c:v>0.44194906222100006</c:v>
                </c:pt>
                <c:pt idx="19177">
                  <c:v>0.44346162877100004</c:v>
                </c:pt>
                <c:pt idx="19178">
                  <c:v>0.44412263362100002</c:v>
                </c:pt>
                <c:pt idx="19179">
                  <c:v>0.44375640292100005</c:v>
                </c:pt>
                <c:pt idx="19180">
                  <c:v>0.44933423536099998</c:v>
                </c:pt>
                <c:pt idx="19181">
                  <c:v>0.44844396334100001</c:v>
                </c:pt>
                <c:pt idx="19182">
                  <c:v>0.44746139131099999</c:v>
                </c:pt>
                <c:pt idx="19183">
                  <c:v>0.44647286245100004</c:v>
                </c:pt>
                <c:pt idx="19184">
                  <c:v>0.46703355131099999</c:v>
                </c:pt>
                <c:pt idx="19185">
                  <c:v>0.46520834738100003</c:v>
                </c:pt>
                <c:pt idx="19186">
                  <c:v>0.46326106655100002</c:v>
                </c:pt>
                <c:pt idx="19187">
                  <c:v>0.46175742980099999</c:v>
                </c:pt>
                <c:pt idx="19188">
                  <c:v>0.45075844743100002</c:v>
                </c:pt>
                <c:pt idx="19189">
                  <c:v>0.44888560338100003</c:v>
                </c:pt>
                <c:pt idx="19190">
                  <c:v>0.44871290976099998</c:v>
                </c:pt>
                <c:pt idx="19191">
                  <c:v>0.44968059516100001</c:v>
                </c:pt>
                <c:pt idx="19192">
                  <c:v>0.454206043241</c:v>
                </c:pt>
                <c:pt idx="19193">
                  <c:v>0.45074024266100005</c:v>
                </c:pt>
                <c:pt idx="19194">
                  <c:v>0.44704219105100002</c:v>
                </c:pt>
                <c:pt idx="19195">
                  <c:v>0.44317144945100001</c:v>
                </c:pt>
                <c:pt idx="19196">
                  <c:v>0.41409887475099999</c:v>
                </c:pt>
                <c:pt idx="19197">
                  <c:v>0.40979341887100001</c:v>
                </c:pt>
                <c:pt idx="19198">
                  <c:v>0.40618171770100003</c:v>
                </c:pt>
                <c:pt idx="19199">
                  <c:v>0.40177502838099999</c:v>
                </c:pt>
                <c:pt idx="19200">
                  <c:v>0.39784511447100002</c:v>
                </c:pt>
                <c:pt idx="19201">
                  <c:v>0.39379167497099998</c:v>
                </c:pt>
                <c:pt idx="19202">
                  <c:v>0.39057935366099999</c:v>
                </c:pt>
                <c:pt idx="19203">
                  <c:v>0.38759924708100002</c:v>
                </c:pt>
                <c:pt idx="19204">
                  <c:v>0.400343485271</c:v>
                </c:pt>
                <c:pt idx="19205">
                  <c:v>0.39760452685100001</c:v>
                </c:pt>
                <c:pt idx="19206">
                  <c:v>0.395755727921</c:v>
                </c:pt>
                <c:pt idx="19207">
                  <c:v>0.39387120616100002</c:v>
                </c:pt>
                <c:pt idx="19208">
                  <c:v>0.36221132599100003</c:v>
                </c:pt>
                <c:pt idx="19209">
                  <c:v>0.36073169080099998</c:v>
                </c:pt>
                <c:pt idx="19210">
                  <c:v>0.359695652501</c:v>
                </c:pt>
                <c:pt idx="19211">
                  <c:v>0.35871915346100003</c:v>
                </c:pt>
                <c:pt idx="19212">
                  <c:v>0.360307472671</c:v>
                </c:pt>
                <c:pt idx="19213">
                  <c:v>0.35952746553100001</c:v>
                </c:pt>
                <c:pt idx="19214">
                  <c:v>0.35892906366100003</c:v>
                </c:pt>
                <c:pt idx="19215">
                  <c:v>0.35834256819100002</c:v>
                </c:pt>
                <c:pt idx="19216">
                  <c:v>0.39250294715099998</c:v>
                </c:pt>
                <c:pt idx="19217">
                  <c:v>0.39199088120100001</c:v>
                </c:pt>
                <c:pt idx="19218">
                  <c:v>0.39208019735099997</c:v>
                </c:pt>
                <c:pt idx="19219">
                  <c:v>0.39181820936099998</c:v>
                </c:pt>
                <c:pt idx="19220">
                  <c:v>0.52397591672100008</c:v>
                </c:pt>
                <c:pt idx="19221">
                  <c:v>0.52332392516100001</c:v>
                </c:pt>
                <c:pt idx="19222">
                  <c:v>0.52428256097100001</c:v>
                </c:pt>
                <c:pt idx="19223">
                  <c:v>0.52485416981100008</c:v>
                </c:pt>
                <c:pt idx="19224">
                  <c:v>0.59830647931100001</c:v>
                </c:pt>
                <c:pt idx="19225">
                  <c:v>0.59950328668099995</c:v>
                </c:pt>
                <c:pt idx="19226">
                  <c:v>0.60200109694100001</c:v>
                </c:pt>
                <c:pt idx="19227">
                  <c:v>0.60439768465099997</c:v>
                </c:pt>
                <c:pt idx="19228">
                  <c:v>0.61206614416100003</c:v>
                </c:pt>
                <c:pt idx="19229">
                  <c:v>0.61661221822099999</c:v>
                </c:pt>
                <c:pt idx="19230">
                  <c:v>0.62201272894100001</c:v>
                </c:pt>
                <c:pt idx="19231">
                  <c:v>0.62697560323099999</c:v>
                </c:pt>
                <c:pt idx="19232">
                  <c:v>0.57664228504100001</c:v>
                </c:pt>
                <c:pt idx="19233">
                  <c:v>0.58269181072099996</c:v>
                </c:pt>
                <c:pt idx="19234">
                  <c:v>0.58754155243099992</c:v>
                </c:pt>
                <c:pt idx="19235">
                  <c:v>0.59214121618100002</c:v>
                </c:pt>
                <c:pt idx="19236">
                  <c:v>0.56653080473100004</c:v>
                </c:pt>
                <c:pt idx="19237">
                  <c:v>0.57083871086100002</c:v>
                </c:pt>
                <c:pt idx="19238">
                  <c:v>0.57462859421099999</c:v>
                </c:pt>
                <c:pt idx="19239">
                  <c:v>0.57739434566100001</c:v>
                </c:pt>
                <c:pt idx="19240">
                  <c:v>0.52596366631100011</c:v>
                </c:pt>
                <c:pt idx="19241">
                  <c:v>0.52911346813100002</c:v>
                </c:pt>
                <c:pt idx="19242">
                  <c:v>0.53211739477100006</c:v>
                </c:pt>
                <c:pt idx="19243">
                  <c:v>0.53566612996099994</c:v>
                </c:pt>
                <c:pt idx="19244">
                  <c:v>0.51915773219099992</c:v>
                </c:pt>
                <c:pt idx="19245">
                  <c:v>0.52397175107100002</c:v>
                </c:pt>
                <c:pt idx="19246">
                  <c:v>0.52693101782100005</c:v>
                </c:pt>
                <c:pt idx="19247">
                  <c:v>0.52763064224099998</c:v>
                </c:pt>
                <c:pt idx="19248">
                  <c:v>0.50957800544099996</c:v>
                </c:pt>
                <c:pt idx="19249">
                  <c:v>0.50625552815099994</c:v>
                </c:pt>
                <c:pt idx="19250">
                  <c:v>0.50334687449100002</c:v>
                </c:pt>
                <c:pt idx="19251">
                  <c:v>0.49947660479099998</c:v>
                </c:pt>
                <c:pt idx="19252">
                  <c:v>0.47821019418100003</c:v>
                </c:pt>
                <c:pt idx="19253">
                  <c:v>0.47474481468100005</c:v>
                </c:pt>
                <c:pt idx="19254">
                  <c:v>0.471466997281</c:v>
                </c:pt>
                <c:pt idx="19255">
                  <c:v>0.46903170651100001</c:v>
                </c:pt>
                <c:pt idx="19256">
                  <c:v>0.463834256911</c:v>
                </c:pt>
                <c:pt idx="19257">
                  <c:v>0.461616297871</c:v>
                </c:pt>
                <c:pt idx="19258">
                  <c:v>0.46051178325100001</c:v>
                </c:pt>
                <c:pt idx="19259">
                  <c:v>0.45924352659099998</c:v>
                </c:pt>
                <c:pt idx="19260">
                  <c:v>0.44463958394100001</c:v>
                </c:pt>
                <c:pt idx="19261">
                  <c:v>0.44343979997100003</c:v>
                </c:pt>
                <c:pt idx="19262">
                  <c:v>0.44255261708100002</c:v>
                </c:pt>
                <c:pt idx="19263">
                  <c:v>0.44154336818100004</c:v>
                </c:pt>
                <c:pt idx="19264">
                  <c:v>0.45343439193099999</c:v>
                </c:pt>
                <c:pt idx="19265">
                  <c:v>0.45364279386099998</c:v>
                </c:pt>
                <c:pt idx="19266">
                  <c:v>0.45505097250100002</c:v>
                </c:pt>
                <c:pt idx="19267">
                  <c:v>0.457310614831</c:v>
                </c:pt>
                <c:pt idx="19268">
                  <c:v>0.458986103581</c:v>
                </c:pt>
                <c:pt idx="19269">
                  <c:v>0.46144818738100002</c:v>
                </c:pt>
                <c:pt idx="19270">
                  <c:v>0.46417226280099999</c:v>
                </c:pt>
                <c:pt idx="19271">
                  <c:v>0.467089849891</c:v>
                </c:pt>
                <c:pt idx="19272">
                  <c:v>0.46830935402099999</c:v>
                </c:pt>
                <c:pt idx="19273">
                  <c:v>0.46947043493100005</c:v>
                </c:pt>
                <c:pt idx="19274">
                  <c:v>0.46988127833100002</c:v>
                </c:pt>
                <c:pt idx="19275">
                  <c:v>0.47096792972099999</c:v>
                </c:pt>
                <c:pt idx="19276">
                  <c:v>0.47982515911099999</c:v>
                </c:pt>
                <c:pt idx="19277">
                  <c:v>0.47859262891100002</c:v>
                </c:pt>
                <c:pt idx="19278">
                  <c:v>0.477589333211</c:v>
                </c:pt>
                <c:pt idx="19279">
                  <c:v>0.47745834103099999</c:v>
                </c:pt>
                <c:pt idx="19280">
                  <c:v>0.48266072588100001</c:v>
                </c:pt>
                <c:pt idx="19281">
                  <c:v>0.48040703675100005</c:v>
                </c:pt>
                <c:pt idx="19282">
                  <c:v>0.47847785873100002</c:v>
                </c:pt>
                <c:pt idx="19283">
                  <c:v>0.47619439997099999</c:v>
                </c:pt>
                <c:pt idx="19284">
                  <c:v>0.49360062368099999</c:v>
                </c:pt>
                <c:pt idx="19285">
                  <c:v>0.49120998917100001</c:v>
                </c:pt>
                <c:pt idx="19286">
                  <c:v>0.490525251381</c:v>
                </c:pt>
                <c:pt idx="19287">
                  <c:v>0.491055180561</c:v>
                </c:pt>
                <c:pt idx="19288">
                  <c:v>0.460453330331</c:v>
                </c:pt>
                <c:pt idx="19289">
                  <c:v>0.45574053400100001</c:v>
                </c:pt>
                <c:pt idx="19290">
                  <c:v>0.45042635920100005</c:v>
                </c:pt>
                <c:pt idx="19291">
                  <c:v>0.44438278672100001</c:v>
                </c:pt>
                <c:pt idx="19292">
                  <c:v>0.40407724901100001</c:v>
                </c:pt>
                <c:pt idx="19293">
                  <c:v>0.39840879710100002</c:v>
                </c:pt>
                <c:pt idx="19294">
                  <c:v>0.39362752808099999</c:v>
                </c:pt>
                <c:pt idx="19295">
                  <c:v>0.388914731751</c:v>
                </c:pt>
                <c:pt idx="19296">
                  <c:v>0.38048027329100004</c:v>
                </c:pt>
                <c:pt idx="19297">
                  <c:v>0.37646031328100005</c:v>
                </c:pt>
                <c:pt idx="19298">
                  <c:v>0.37363218754100003</c:v>
                </c:pt>
                <c:pt idx="19299">
                  <c:v>0.37075643257099999</c:v>
                </c:pt>
                <c:pt idx="19300">
                  <c:v>0.37892431471100002</c:v>
                </c:pt>
                <c:pt idx="19301">
                  <c:v>0.37682257012100001</c:v>
                </c:pt>
                <c:pt idx="19302">
                  <c:v>0.37490837674100003</c:v>
                </c:pt>
                <c:pt idx="19303">
                  <c:v>0.37355385313099998</c:v>
                </c:pt>
                <c:pt idx="19304">
                  <c:v>0.38570104070099998</c:v>
                </c:pt>
                <c:pt idx="19305">
                  <c:v>0.38500145258099999</c:v>
                </c:pt>
                <c:pt idx="19306">
                  <c:v>0.38441201318099999</c:v>
                </c:pt>
                <c:pt idx="19307">
                  <c:v>0.383995234731</c:v>
                </c:pt>
                <c:pt idx="19308">
                  <c:v>0.41207199671100003</c:v>
                </c:pt>
                <c:pt idx="19309">
                  <c:v>0.41173559735100002</c:v>
                </c:pt>
                <c:pt idx="19310">
                  <c:v>0.41161949543100002</c:v>
                </c:pt>
                <c:pt idx="19311">
                  <c:v>0.41154507317099998</c:v>
                </c:pt>
                <c:pt idx="19312">
                  <c:v>0.47338231940099995</c:v>
                </c:pt>
                <c:pt idx="19313">
                  <c:v>0.47400748163099998</c:v>
                </c:pt>
                <c:pt idx="19314">
                  <c:v>0.474861874731</c:v>
                </c:pt>
                <c:pt idx="19315">
                  <c:v>0.47568054137100002</c:v>
                </c:pt>
                <c:pt idx="19316">
                  <c:v>0.60290606955100001</c:v>
                </c:pt>
                <c:pt idx="19317">
                  <c:v>0.60348657915100001</c:v>
                </c:pt>
                <c:pt idx="19318">
                  <c:v>0.60567167580100001</c:v>
                </c:pt>
                <c:pt idx="19319">
                  <c:v>0.60734771214100003</c:v>
                </c:pt>
                <c:pt idx="19320">
                  <c:v>0.714389359261</c:v>
                </c:pt>
                <c:pt idx="19321">
                  <c:v>0.71740801281100008</c:v>
                </c:pt>
                <c:pt idx="19322">
                  <c:v>0.71973005121100009</c:v>
                </c:pt>
                <c:pt idx="19323">
                  <c:v>0.721745463511</c:v>
                </c:pt>
                <c:pt idx="19324">
                  <c:v>0.71661030457099995</c:v>
                </c:pt>
                <c:pt idx="19325">
                  <c:v>0.718039254071</c:v>
                </c:pt>
                <c:pt idx="19326">
                  <c:v>0.71868227953099995</c:v>
                </c:pt>
                <c:pt idx="19327">
                  <c:v>0.71821787185099994</c:v>
                </c:pt>
                <c:pt idx="19328">
                  <c:v>0.60574730502100005</c:v>
                </c:pt>
                <c:pt idx="19329">
                  <c:v>0.60601523169100013</c:v>
                </c:pt>
                <c:pt idx="19330">
                  <c:v>0.605946762631</c:v>
                </c:pt>
                <c:pt idx="19331">
                  <c:v>0.60597355566099997</c:v>
                </c:pt>
                <c:pt idx="19332">
                  <c:v>0.48693268769100001</c:v>
                </c:pt>
                <c:pt idx="19333">
                  <c:v>0.487358395941</c:v>
                </c:pt>
                <c:pt idx="19334">
                  <c:v>0.48729290348100002</c:v>
                </c:pt>
                <c:pt idx="19335">
                  <c:v>0.48704581301100003</c:v>
                </c:pt>
                <c:pt idx="19336">
                  <c:v>0.44335753452100002</c:v>
                </c:pt>
                <c:pt idx="19337">
                  <c:v>0.44425658025100001</c:v>
                </c:pt>
                <c:pt idx="19338">
                  <c:v>0.44545332591100001</c:v>
                </c:pt>
                <c:pt idx="19339">
                  <c:v>0.44669770080100002</c:v>
                </c:pt>
                <c:pt idx="19340">
                  <c:v>0.43939356283100001</c:v>
                </c:pt>
                <c:pt idx="19341">
                  <c:v>0.442373513321</c:v>
                </c:pt>
                <c:pt idx="19342">
                  <c:v>0.44487119653099999</c:v>
                </c:pt>
                <c:pt idx="19343">
                  <c:v>0.44622571651099996</c:v>
                </c:pt>
                <c:pt idx="19344">
                  <c:v>0.46565261577100003</c:v>
                </c:pt>
                <c:pt idx="19345">
                  <c:v>0.46566452580100004</c:v>
                </c:pt>
                <c:pt idx="19346">
                  <c:v>0.464738683411</c:v>
                </c:pt>
                <c:pt idx="19347">
                  <c:v>0.46400337246100004</c:v>
                </c:pt>
                <c:pt idx="19348">
                  <c:v>0.44924175119100002</c:v>
                </c:pt>
                <c:pt idx="19349">
                  <c:v>0.44844392075100004</c:v>
                </c:pt>
                <c:pt idx="19350">
                  <c:v>0.44729481158100004</c:v>
                </c:pt>
                <c:pt idx="19351">
                  <c:v>0.44649995774100004</c:v>
                </c:pt>
                <c:pt idx="19352">
                  <c:v>0.41776845787100003</c:v>
                </c:pt>
                <c:pt idx="19353">
                  <c:v>0.41741419891100001</c:v>
                </c:pt>
                <c:pt idx="19354">
                  <c:v>0.416402027861</c:v>
                </c:pt>
                <c:pt idx="19355">
                  <c:v>0.41648240695099997</c:v>
                </c:pt>
                <c:pt idx="19356">
                  <c:v>0.40572976438100006</c:v>
                </c:pt>
                <c:pt idx="19357">
                  <c:v>0.40585181950100002</c:v>
                </c:pt>
                <c:pt idx="19358">
                  <c:v>0.40622394169100001</c:v>
                </c:pt>
                <c:pt idx="19359">
                  <c:v>0.40714978045100003</c:v>
                </c:pt>
                <c:pt idx="19360">
                  <c:v>0.41815060866100001</c:v>
                </c:pt>
                <c:pt idx="19361">
                  <c:v>0.41997549315100002</c:v>
                </c:pt>
                <c:pt idx="19362">
                  <c:v>0.42227669535099999</c:v>
                </c:pt>
                <c:pt idx="19363">
                  <c:v>0.42528939207100003</c:v>
                </c:pt>
                <c:pt idx="19364">
                  <c:v>0.435541221551</c:v>
                </c:pt>
                <c:pt idx="19365">
                  <c:v>0.439622655611</c:v>
                </c:pt>
                <c:pt idx="19366">
                  <c:v>0.44304915055100003</c:v>
                </c:pt>
                <c:pt idx="19367">
                  <c:v>0.44672869279100003</c:v>
                </c:pt>
                <c:pt idx="19368">
                  <c:v>0.44859677094099998</c:v>
                </c:pt>
                <c:pt idx="19369">
                  <c:v>0.45161542449100001</c:v>
                </c:pt>
                <c:pt idx="19370">
                  <c:v>0.45445545663100001</c:v>
                </c:pt>
                <c:pt idx="19371">
                  <c:v>0.45655720122099996</c:v>
                </c:pt>
                <c:pt idx="19372">
                  <c:v>0.46355221767099997</c:v>
                </c:pt>
                <c:pt idx="19373">
                  <c:v>0.46386480060099999</c:v>
                </c:pt>
                <c:pt idx="19374">
                  <c:v>0.46382610117099998</c:v>
                </c:pt>
                <c:pt idx="19375">
                  <c:v>0.46363854996100001</c:v>
                </c:pt>
                <c:pt idx="19376">
                  <c:v>0.46604353078100003</c:v>
                </c:pt>
                <c:pt idx="19377">
                  <c:v>0.46437940084100005</c:v>
                </c:pt>
                <c:pt idx="19378">
                  <c:v>0.462569399351</c:v>
                </c:pt>
                <c:pt idx="19379">
                  <c:v>0.46103625796100001</c:v>
                </c:pt>
                <c:pt idx="19380">
                  <c:v>0.44829202071099999</c:v>
                </c:pt>
                <c:pt idx="19381">
                  <c:v>0.446124783661</c:v>
                </c:pt>
                <c:pt idx="19382">
                  <c:v>0.44557404369100001</c:v>
                </c:pt>
                <c:pt idx="19383">
                  <c:v>0.44659514454100002</c:v>
                </c:pt>
                <c:pt idx="19384">
                  <c:v>0.42736126783100004</c:v>
                </c:pt>
                <c:pt idx="19385">
                  <c:v>0.42280351969100005</c:v>
                </c:pt>
                <c:pt idx="19386">
                  <c:v>0.41762656252100006</c:v>
                </c:pt>
                <c:pt idx="19387">
                  <c:v>0.41177680663100003</c:v>
                </c:pt>
                <c:pt idx="19388">
                  <c:v>0.38166081904100002</c:v>
                </c:pt>
                <c:pt idx="19389">
                  <c:v>0.37590632887100001</c:v>
                </c:pt>
                <c:pt idx="19390">
                  <c:v>0.37114316992099999</c:v>
                </c:pt>
                <c:pt idx="19391">
                  <c:v>0.36664793764100001</c:v>
                </c:pt>
                <c:pt idx="19392">
                  <c:v>0.35194660005100004</c:v>
                </c:pt>
                <c:pt idx="19393">
                  <c:v>0.347932034221</c:v>
                </c:pt>
                <c:pt idx="19394">
                  <c:v>0.34510385766100005</c:v>
                </c:pt>
                <c:pt idx="19395">
                  <c:v>0.34222804461099998</c:v>
                </c:pt>
                <c:pt idx="19396">
                  <c:v>0.34180363053100005</c:v>
                </c:pt>
                <c:pt idx="19397">
                  <c:v>0.33970184601100001</c:v>
                </c:pt>
                <c:pt idx="19398">
                  <c:v>0.33778761633100002</c:v>
                </c:pt>
                <c:pt idx="19399">
                  <c:v>0.33643306731099998</c:v>
                </c:pt>
                <c:pt idx="19400">
                  <c:v>0.33498277842900004</c:v>
                </c:pt>
                <c:pt idx="19401">
                  <c:v>0.33428317578900002</c:v>
                </c:pt>
                <c:pt idx="19402">
                  <c:v>0.333693725499</c:v>
                </c:pt>
                <c:pt idx="19403">
                  <c:v>0.33327693978900003</c:v>
                </c:pt>
                <c:pt idx="19404">
                  <c:v>0.34579586722099998</c:v>
                </c:pt>
                <c:pt idx="19405">
                  <c:v>0.34545946423100005</c:v>
                </c:pt>
                <c:pt idx="19406">
                  <c:v>0.34534335868099997</c:v>
                </c:pt>
                <c:pt idx="19407">
                  <c:v>0.34526893279100002</c:v>
                </c:pt>
                <c:pt idx="19408">
                  <c:v>0.37136071564100004</c:v>
                </c:pt>
                <c:pt idx="19409">
                  <c:v>0.37198588876100003</c:v>
                </c:pt>
                <c:pt idx="19410">
                  <c:v>0.37284030001099999</c:v>
                </c:pt>
                <c:pt idx="19411">
                  <c:v>0.37365898117100005</c:v>
                </c:pt>
                <c:pt idx="19412">
                  <c:v>0.44958124955099998</c:v>
                </c:pt>
                <c:pt idx="19413">
                  <c:v>0.450161770041</c:v>
                </c:pt>
                <c:pt idx="19414">
                  <c:v>0.45234691025099999</c:v>
                </c:pt>
                <c:pt idx="19415">
                  <c:v>0.45402297926099999</c:v>
                </c:pt>
                <c:pt idx="19416">
                  <c:v>0.49282713783100002</c:v>
                </c:pt>
                <c:pt idx="19417">
                  <c:v>0.495845845831</c:v>
                </c:pt>
                <c:pt idx="19418">
                  <c:v>0.49816793142100002</c:v>
                </c:pt>
                <c:pt idx="19419">
                  <c:v>0.50018338002100005</c:v>
                </c:pt>
                <c:pt idx="19420">
                  <c:v>0.48437050500099998</c:v>
                </c:pt>
                <c:pt idx="19421">
                  <c:v>0.48579947991100003</c:v>
                </c:pt>
                <c:pt idx="19422">
                  <c:v>0.48644251989100001</c:v>
                </c:pt>
                <c:pt idx="19423">
                  <c:v>0.485978101321</c:v>
                </c:pt>
                <c:pt idx="19424">
                  <c:v>0.44745936568099998</c:v>
                </c:pt>
                <c:pt idx="19425">
                  <c:v>0.447727299611</c:v>
                </c:pt>
                <c:pt idx="19426">
                  <c:v>0.44765882692100001</c:v>
                </c:pt>
                <c:pt idx="19427">
                  <c:v>0.44768561995099998</c:v>
                </c:pt>
                <c:pt idx="19428">
                  <c:v>0.44259652410099998</c:v>
                </c:pt>
                <c:pt idx="19429">
                  <c:v>0.44302223961100001</c:v>
                </c:pt>
                <c:pt idx="19430">
                  <c:v>0.44295674715099997</c:v>
                </c:pt>
                <c:pt idx="19431">
                  <c:v>0.44270965305100002</c:v>
                </c:pt>
                <c:pt idx="19432">
                  <c:v>0.43159689712100002</c:v>
                </c:pt>
                <c:pt idx="19433">
                  <c:v>0.43249595737099999</c:v>
                </c:pt>
                <c:pt idx="19434">
                  <c:v>0.43369272481100002</c:v>
                </c:pt>
                <c:pt idx="19435">
                  <c:v>0.434937121481</c:v>
                </c:pt>
                <c:pt idx="19436">
                  <c:v>0.42663198898100002</c:v>
                </c:pt>
                <c:pt idx="19437">
                  <c:v>0.42961199755099999</c:v>
                </c:pt>
                <c:pt idx="19438">
                  <c:v>0.43210972432100003</c:v>
                </c:pt>
                <c:pt idx="19439">
                  <c:v>0.43346427334100002</c:v>
                </c:pt>
                <c:pt idx="19440">
                  <c:v>0.42185894861100004</c:v>
                </c:pt>
                <c:pt idx="19441">
                  <c:v>0.42187085501100002</c:v>
                </c:pt>
                <c:pt idx="19442">
                  <c:v>0.420944998101</c:v>
                </c:pt>
                <c:pt idx="19443">
                  <c:v>0.42020967263100001</c:v>
                </c:pt>
                <c:pt idx="19444">
                  <c:v>0.40440528213100002</c:v>
                </c:pt>
                <c:pt idx="19445">
                  <c:v>0.40360743717100001</c:v>
                </c:pt>
                <c:pt idx="19446">
                  <c:v>0.40245830622099998</c:v>
                </c:pt>
                <c:pt idx="19447">
                  <c:v>0.40166343786100001</c:v>
                </c:pt>
                <c:pt idx="19448">
                  <c:v>0.39958461568100001</c:v>
                </c:pt>
                <c:pt idx="19449">
                  <c:v>0.399230349461</c:v>
                </c:pt>
                <c:pt idx="19450">
                  <c:v>0.39821816026099999</c:v>
                </c:pt>
                <c:pt idx="19451">
                  <c:v>0.39829853935100001</c:v>
                </c:pt>
                <c:pt idx="19452">
                  <c:v>0.39705579059099999</c:v>
                </c:pt>
                <c:pt idx="19453">
                  <c:v>0.39717784934099998</c:v>
                </c:pt>
                <c:pt idx="19454">
                  <c:v>0.39754997879100001</c:v>
                </c:pt>
                <c:pt idx="19455">
                  <c:v>0.39847583570099998</c:v>
                </c:pt>
                <c:pt idx="19456">
                  <c:v>0.40551425001100005</c:v>
                </c:pt>
                <c:pt idx="19457">
                  <c:v>0.40733917080100002</c:v>
                </c:pt>
                <c:pt idx="19458">
                  <c:v>0.40964041656100003</c:v>
                </c:pt>
                <c:pt idx="19459">
                  <c:v>0.41265317136099999</c:v>
                </c:pt>
                <c:pt idx="19460">
                  <c:v>0.42273822749099998</c:v>
                </c:pt>
                <c:pt idx="19461">
                  <c:v>0.426819734151</c:v>
                </c:pt>
                <c:pt idx="19462">
                  <c:v>0.43024629806100001</c:v>
                </c:pt>
                <c:pt idx="19463">
                  <c:v>0.43392590564099998</c:v>
                </c:pt>
                <c:pt idx="19464">
                  <c:v>0.43546037907099999</c:v>
                </c:pt>
                <c:pt idx="19465">
                  <c:v>0.43847908707100003</c:v>
                </c:pt>
                <c:pt idx="19466">
                  <c:v>0.44131917366100004</c:v>
                </c:pt>
                <c:pt idx="19467">
                  <c:v>0.443420954551</c:v>
                </c:pt>
                <c:pt idx="19468">
                  <c:v>0.44407606157099999</c:v>
                </c:pt>
                <c:pt idx="19469">
                  <c:v>0.44438865176100001</c:v>
                </c:pt>
                <c:pt idx="19470">
                  <c:v>0.44434994870099997</c:v>
                </c:pt>
                <c:pt idx="19471">
                  <c:v>0.44416239749100006</c:v>
                </c:pt>
                <c:pt idx="19472">
                  <c:v>0.44423159333099999</c:v>
                </c:pt>
                <c:pt idx="19473">
                  <c:v>0.44256743435099999</c:v>
                </c:pt>
                <c:pt idx="19474">
                  <c:v>0.44075740019100001</c:v>
                </c:pt>
                <c:pt idx="19475">
                  <c:v>0.43922422976100001</c:v>
                </c:pt>
                <c:pt idx="19476">
                  <c:v>0.44249660903099997</c:v>
                </c:pt>
                <c:pt idx="19477">
                  <c:v>0.440329332051</c:v>
                </c:pt>
                <c:pt idx="19478">
                  <c:v>0.439778581191</c:v>
                </c:pt>
                <c:pt idx="19479">
                  <c:v>0.44079970382099998</c:v>
                </c:pt>
                <c:pt idx="19480">
                  <c:v>0.43161792451100001</c:v>
                </c:pt>
                <c:pt idx="19481">
                  <c:v>0.427060092881</c:v>
                </c:pt>
                <c:pt idx="19482">
                  <c:v>0.421883037701</c:v>
                </c:pt>
                <c:pt idx="19483">
                  <c:v>0.416033172911</c:v>
                </c:pt>
                <c:pt idx="19484">
                  <c:v>0.38704324866100004</c:v>
                </c:pt>
                <c:pt idx="19485">
                  <c:v>0.38128864959100001</c:v>
                </c:pt>
                <c:pt idx="19486">
                  <c:v>0.37652539989100003</c:v>
                </c:pt>
                <c:pt idx="19487">
                  <c:v>0.37203008775099999</c:v>
                </c:pt>
                <c:pt idx="19488">
                  <c:v>0.36070715310099999</c:v>
                </c:pt>
                <c:pt idx="19489">
                  <c:v>0.35669770194100003</c:v>
                </c:pt>
                <c:pt idx="19490">
                  <c:v>0.35386926765100002</c:v>
                </c:pt>
                <c:pt idx="19491">
                  <c:v>0.35099320050100002</c:v>
                </c:pt>
                <c:pt idx="19492">
                  <c:v>0.35503155780100004</c:v>
                </c:pt>
                <c:pt idx="19493">
                  <c:v>0.35292958815100001</c:v>
                </c:pt>
                <c:pt idx="19494">
                  <c:v>0.351015187861</c:v>
                </c:pt>
                <c:pt idx="19495">
                  <c:v>0.34966051542100002</c:v>
                </c:pt>
                <c:pt idx="19496">
                  <c:v>0.349628294871</c:v>
                </c:pt>
                <c:pt idx="19497">
                  <c:v>0.34892863052099998</c:v>
                </c:pt>
                <c:pt idx="19498">
                  <c:v>0.34833912578100001</c:v>
                </c:pt>
                <c:pt idx="19499">
                  <c:v>0.347922307401</c:v>
                </c:pt>
                <c:pt idx="19500">
                  <c:v>0.36227648129099999</c:v>
                </c:pt>
                <c:pt idx="19501">
                  <c:v>0.36194004563100002</c:v>
                </c:pt>
                <c:pt idx="19502">
                  <c:v>0.361823932821</c:v>
                </c:pt>
                <c:pt idx="19503">
                  <c:v>0.36174949967100001</c:v>
                </c:pt>
                <c:pt idx="19504">
                  <c:v>0.39030226455100003</c:v>
                </c:pt>
                <c:pt idx="19505">
                  <c:v>0.39092749938100002</c:v>
                </c:pt>
                <c:pt idx="19506">
                  <c:v>0.391781983231</c:v>
                </c:pt>
                <c:pt idx="19507">
                  <c:v>0.39260073699100001</c:v>
                </c:pt>
                <c:pt idx="19508">
                  <c:v>0.47895072784100001</c:v>
                </c:pt>
                <c:pt idx="19509">
                  <c:v>0.47953130278100004</c:v>
                </c:pt>
                <c:pt idx="19510">
                  <c:v>0.48171663901100004</c:v>
                </c:pt>
                <c:pt idx="19511">
                  <c:v>0.48339285685099997</c:v>
                </c:pt>
                <c:pt idx="19512">
                  <c:v>0.52244775199100002</c:v>
                </c:pt>
                <c:pt idx="19513">
                  <c:v>0.52546672861099997</c:v>
                </c:pt>
                <c:pt idx="19514">
                  <c:v>0.52778902111100001</c:v>
                </c:pt>
                <c:pt idx="19515">
                  <c:v>0.52980465121099996</c:v>
                </c:pt>
                <c:pt idx="19516">
                  <c:v>0.515702100961</c:v>
                </c:pt>
                <c:pt idx="19517">
                  <c:v>0.51713120292100001</c:v>
                </c:pt>
                <c:pt idx="19518">
                  <c:v>0.517774297351</c:v>
                </c:pt>
                <c:pt idx="19519">
                  <c:v>0.51730983885100001</c:v>
                </c:pt>
                <c:pt idx="19520">
                  <c:v>0.47195060392099997</c:v>
                </c:pt>
                <c:pt idx="19521">
                  <c:v>0.47221856326099998</c:v>
                </c:pt>
                <c:pt idx="19522">
                  <c:v>0.472150083311</c:v>
                </c:pt>
                <c:pt idx="19523">
                  <c:v>0.472176879971</c:v>
                </c:pt>
                <c:pt idx="19524">
                  <c:v>0.45857899737100005</c:v>
                </c:pt>
                <c:pt idx="19525">
                  <c:v>0.45900475281100001</c:v>
                </c:pt>
                <c:pt idx="19526">
                  <c:v>0.45893924946100001</c:v>
                </c:pt>
                <c:pt idx="19527">
                  <c:v>0.45869213358100003</c:v>
                </c:pt>
                <c:pt idx="19528">
                  <c:v>0.436109126721</c:v>
                </c:pt>
                <c:pt idx="19529">
                  <c:v>0.43700827046099999</c:v>
                </c:pt>
                <c:pt idx="19530">
                  <c:v>0.43820514317100001</c:v>
                </c:pt>
                <c:pt idx="19531">
                  <c:v>0.43944965237100003</c:v>
                </c:pt>
                <c:pt idx="19532">
                  <c:v>0.42989343735100005</c:v>
                </c:pt>
                <c:pt idx="19533">
                  <c:v>0.43287371454099999</c:v>
                </c:pt>
                <c:pt idx="19534">
                  <c:v>0.43537166274100003</c:v>
                </c:pt>
                <c:pt idx="19535">
                  <c:v>0.43672633518100001</c:v>
                </c:pt>
                <c:pt idx="19536">
                  <c:v>0.42762372969099999</c:v>
                </c:pt>
                <c:pt idx="19537">
                  <c:v>0.42763563972100005</c:v>
                </c:pt>
                <c:pt idx="19538">
                  <c:v>0.426709699321</c:v>
                </c:pt>
                <c:pt idx="19539">
                  <c:v>0.42597430851099999</c:v>
                </c:pt>
                <c:pt idx="19540">
                  <c:v>0.40979443933100002</c:v>
                </c:pt>
                <c:pt idx="19541">
                  <c:v>0.40899652540100001</c:v>
                </c:pt>
                <c:pt idx="19542">
                  <c:v>0.40784728918099999</c:v>
                </c:pt>
                <c:pt idx="19543">
                  <c:v>0.40705235185099997</c:v>
                </c:pt>
                <c:pt idx="19544">
                  <c:v>0.40038534219100003</c:v>
                </c:pt>
                <c:pt idx="19545">
                  <c:v>0.40003104330100003</c:v>
                </c:pt>
                <c:pt idx="19546">
                  <c:v>0.39901876335100001</c:v>
                </c:pt>
                <c:pt idx="19547">
                  <c:v>0.39909914970100002</c:v>
                </c:pt>
                <c:pt idx="19548">
                  <c:v>0.39180849577100002</c:v>
                </c:pt>
                <c:pt idx="19549">
                  <c:v>0.39193056541100002</c:v>
                </c:pt>
                <c:pt idx="19550">
                  <c:v>0.39230272753100004</c:v>
                </c:pt>
                <c:pt idx="19551">
                  <c:v>0.39322866793099998</c:v>
                </c:pt>
                <c:pt idx="19552">
                  <c:v>0.39959992118100002</c:v>
                </c:pt>
                <c:pt idx="19553">
                  <c:v>0.40142500169100004</c:v>
                </c:pt>
                <c:pt idx="19554">
                  <c:v>0.403726450731</c:v>
                </c:pt>
                <c:pt idx="19555">
                  <c:v>0.406739477781</c:v>
                </c:pt>
                <c:pt idx="19556">
                  <c:v>0.42149638576100001</c:v>
                </c:pt>
                <c:pt idx="19557">
                  <c:v>0.425578259051</c:v>
                </c:pt>
                <c:pt idx="19558">
                  <c:v>0.42900512788099998</c:v>
                </c:pt>
                <c:pt idx="19559">
                  <c:v>0.43268506579099997</c:v>
                </c:pt>
                <c:pt idx="19560">
                  <c:v>0.43509578194100001</c:v>
                </c:pt>
                <c:pt idx="19561">
                  <c:v>0.43811476219099998</c:v>
                </c:pt>
                <c:pt idx="19562">
                  <c:v>0.44095510288100004</c:v>
                </c:pt>
                <c:pt idx="19563">
                  <c:v>0.44305707253100002</c:v>
                </c:pt>
                <c:pt idx="19564">
                  <c:v>0.44900938872100005</c:v>
                </c:pt>
                <c:pt idx="19565">
                  <c:v>0.449322004321</c:v>
                </c:pt>
                <c:pt idx="19566">
                  <c:v>0.44928330126100002</c:v>
                </c:pt>
                <c:pt idx="19567">
                  <c:v>0.44909572827100003</c:v>
                </c:pt>
                <c:pt idx="19568">
                  <c:v>0.46171956044100004</c:v>
                </c:pt>
                <c:pt idx="19569">
                  <c:v>0.460055252631</c:v>
                </c:pt>
                <c:pt idx="19570">
                  <c:v>0.458245055121</c:v>
                </c:pt>
                <c:pt idx="19571">
                  <c:v>0.45671174675100001</c:v>
                </c:pt>
                <c:pt idx="19572">
                  <c:v>0.45339381642100002</c:v>
                </c:pt>
                <c:pt idx="19573">
                  <c:v>0.45122634342099999</c:v>
                </c:pt>
                <c:pt idx="19574">
                  <c:v>0.45067554537100002</c:v>
                </c:pt>
                <c:pt idx="19575">
                  <c:v>0.45169675875100002</c:v>
                </c:pt>
                <c:pt idx="19576">
                  <c:v>0.45169113660100002</c:v>
                </c:pt>
                <c:pt idx="19577">
                  <c:v>0.44713289841100001</c:v>
                </c:pt>
                <c:pt idx="19578">
                  <c:v>0.44195537859099998</c:v>
                </c:pt>
                <c:pt idx="19579">
                  <c:v>0.43610499108099998</c:v>
                </c:pt>
                <c:pt idx="19580">
                  <c:v>0.41078501546099999</c:v>
                </c:pt>
                <c:pt idx="19581">
                  <c:v>0.40502990456100002</c:v>
                </c:pt>
                <c:pt idx="19582">
                  <c:v>0.40026623015100005</c:v>
                </c:pt>
                <c:pt idx="19583">
                  <c:v>0.39577051145100001</c:v>
                </c:pt>
                <c:pt idx="19584">
                  <c:v>0.38261182748100003</c:v>
                </c:pt>
                <c:pt idx="19585">
                  <c:v>0.37860720422100003</c:v>
                </c:pt>
                <c:pt idx="19586">
                  <c:v>0.37577831981100002</c:v>
                </c:pt>
                <c:pt idx="19587">
                  <c:v>0.37290178802100005</c:v>
                </c:pt>
                <c:pt idx="19588">
                  <c:v>0.37410352977100003</c:v>
                </c:pt>
                <c:pt idx="19589">
                  <c:v>0.37200121890100002</c:v>
                </c:pt>
                <c:pt idx="19590">
                  <c:v>0.37008651369099999</c:v>
                </c:pt>
                <c:pt idx="19591">
                  <c:v>0.36873162708099999</c:v>
                </c:pt>
                <c:pt idx="19592">
                  <c:v>0.37320395142099999</c:v>
                </c:pt>
                <c:pt idx="19593">
                  <c:v>0.37250417454099999</c:v>
                </c:pt>
                <c:pt idx="19594">
                  <c:v>0.37191457542100004</c:v>
                </c:pt>
                <c:pt idx="19595">
                  <c:v>0.37149768807100003</c:v>
                </c:pt>
                <c:pt idx="19596">
                  <c:v>0.382598485461</c:v>
                </c:pt>
                <c:pt idx="19597">
                  <c:v>0.382261998981</c:v>
                </c:pt>
                <c:pt idx="19598">
                  <c:v>0.38214586439100001</c:v>
                </c:pt>
                <c:pt idx="19599">
                  <c:v>0.382071420351</c:v>
                </c:pt>
                <c:pt idx="19600">
                  <c:v>0.43986307955100001</c:v>
                </c:pt>
                <c:pt idx="19601">
                  <c:v>0.44048840876100004</c:v>
                </c:pt>
                <c:pt idx="19602">
                  <c:v>0.44134303055099999</c:v>
                </c:pt>
                <c:pt idx="19603">
                  <c:v>0.44216191862100002</c:v>
                </c:pt>
                <c:pt idx="19604">
                  <c:v>0.56008678354099994</c:v>
                </c:pt>
                <c:pt idx="19605">
                  <c:v>0.56066744923099998</c:v>
                </c:pt>
                <c:pt idx="19606">
                  <c:v>0.56285313757099997</c:v>
                </c:pt>
                <c:pt idx="19607">
                  <c:v>0.56452962040099997</c:v>
                </c:pt>
                <c:pt idx="19608">
                  <c:v>0.61968543531099995</c:v>
                </c:pt>
                <c:pt idx="19609">
                  <c:v>0.62270489835099996</c:v>
                </c:pt>
                <c:pt idx="19610">
                  <c:v>0.62502756111100011</c:v>
                </c:pt>
                <c:pt idx="19611">
                  <c:v>0.62704351428100003</c:v>
                </c:pt>
                <c:pt idx="19612">
                  <c:v>0.59421355099100004</c:v>
                </c:pt>
                <c:pt idx="19613">
                  <c:v>0.59564288527100007</c:v>
                </c:pt>
                <c:pt idx="19614">
                  <c:v>0.59628608134100003</c:v>
                </c:pt>
                <c:pt idx="19615">
                  <c:v>0.59582155024100003</c:v>
                </c:pt>
                <c:pt idx="19616">
                  <c:v>0.54157797966100008</c:v>
                </c:pt>
                <c:pt idx="19617">
                  <c:v>0.54184597893099995</c:v>
                </c:pt>
                <c:pt idx="19618">
                  <c:v>0.54177749172099998</c:v>
                </c:pt>
                <c:pt idx="19619">
                  <c:v>0.541804292011</c:v>
                </c:pt>
                <c:pt idx="19620">
                  <c:v>0.50042764297099995</c:v>
                </c:pt>
                <c:pt idx="19621">
                  <c:v>0.50085346375100004</c:v>
                </c:pt>
                <c:pt idx="19622">
                  <c:v>0.500787953141</c:v>
                </c:pt>
                <c:pt idx="19623">
                  <c:v>0.50054079733099999</c:v>
                </c:pt>
                <c:pt idx="19624">
                  <c:v>0.47829147630100005</c:v>
                </c:pt>
                <c:pt idx="19625">
                  <c:v>0.47919076161100005</c:v>
                </c:pt>
                <c:pt idx="19626">
                  <c:v>0.480387826711</c:v>
                </c:pt>
                <c:pt idx="19627">
                  <c:v>0.48163253556100005</c:v>
                </c:pt>
                <c:pt idx="19628">
                  <c:v>0.450012120731</c:v>
                </c:pt>
                <c:pt idx="19629">
                  <c:v>0.45299286982100001</c:v>
                </c:pt>
                <c:pt idx="19630">
                  <c:v>0.455491224581</c:v>
                </c:pt>
                <c:pt idx="19631">
                  <c:v>0.45684611119099999</c:v>
                </c:pt>
                <c:pt idx="19632">
                  <c:v>0.43589806768100003</c:v>
                </c:pt>
                <c:pt idx="19633">
                  <c:v>0.43590998134100001</c:v>
                </c:pt>
                <c:pt idx="19634">
                  <c:v>0.43498389211099997</c:v>
                </c:pt>
                <c:pt idx="19635">
                  <c:v>0.43424838151099998</c:v>
                </c:pt>
                <c:pt idx="19636">
                  <c:v>0.42082122518100001</c:v>
                </c:pt>
                <c:pt idx="19637">
                  <c:v>0.42002318057100002</c:v>
                </c:pt>
                <c:pt idx="19638">
                  <c:v>0.41887375922100001</c:v>
                </c:pt>
                <c:pt idx="19639">
                  <c:v>0.41807869484100002</c:v>
                </c:pt>
                <c:pt idx="19640">
                  <c:v>0.40615607528100001</c:v>
                </c:pt>
                <c:pt idx="19641">
                  <c:v>0.405801721941</c:v>
                </c:pt>
                <c:pt idx="19642">
                  <c:v>0.40478927864100001</c:v>
                </c:pt>
                <c:pt idx="19643">
                  <c:v>0.40486967951100006</c:v>
                </c:pt>
                <c:pt idx="19644">
                  <c:v>0.40129129460099999</c:v>
                </c:pt>
                <c:pt idx="19645">
                  <c:v>0.40141338602100002</c:v>
                </c:pt>
                <c:pt idx="19646">
                  <c:v>0.40178560622100001</c:v>
                </c:pt>
                <c:pt idx="19647">
                  <c:v>0.40271169182099997</c:v>
                </c:pt>
                <c:pt idx="19648">
                  <c:v>0.415339795151</c:v>
                </c:pt>
                <c:pt idx="19649">
                  <c:v>0.41716516969100004</c:v>
                </c:pt>
                <c:pt idx="19650">
                  <c:v>0.41946698899099999</c:v>
                </c:pt>
                <c:pt idx="19651">
                  <c:v>0.42248049520100001</c:v>
                </c:pt>
                <c:pt idx="19652">
                  <c:v>0.428562314981</c:v>
                </c:pt>
                <c:pt idx="19653">
                  <c:v>0.43264484167100004</c:v>
                </c:pt>
                <c:pt idx="19654">
                  <c:v>0.43607225863100002</c:v>
                </c:pt>
                <c:pt idx="19655">
                  <c:v>0.439752788231</c:v>
                </c:pt>
                <c:pt idx="19656">
                  <c:v>0.44862915417100002</c:v>
                </c:pt>
                <c:pt idx="19657">
                  <c:v>0.45164861721100003</c:v>
                </c:pt>
                <c:pt idx="19658">
                  <c:v>0.45448941165099999</c:v>
                </c:pt>
                <c:pt idx="19659">
                  <c:v>0.45659171889100003</c:v>
                </c:pt>
                <c:pt idx="19660">
                  <c:v>0.475974731441</c:v>
                </c:pt>
                <c:pt idx="19661">
                  <c:v>0.47628739786099999</c:v>
                </c:pt>
                <c:pt idx="19662">
                  <c:v>0.476248683911</c:v>
                </c:pt>
                <c:pt idx="19663">
                  <c:v>0.47606108551100002</c:v>
                </c:pt>
                <c:pt idx="19664">
                  <c:v>0.488392808151</c:v>
                </c:pt>
                <c:pt idx="19665">
                  <c:v>0.48672823172099999</c:v>
                </c:pt>
                <c:pt idx="19666">
                  <c:v>0.484917743811</c:v>
                </c:pt>
                <c:pt idx="19667">
                  <c:v>0.48338419223099999</c:v>
                </c:pt>
                <c:pt idx="19668">
                  <c:v>0.49257902552099997</c:v>
                </c:pt>
                <c:pt idx="19669">
                  <c:v>0.49041120767099999</c:v>
                </c:pt>
                <c:pt idx="19670">
                  <c:v>0.48986031887100001</c:v>
                </c:pt>
                <c:pt idx="19671">
                  <c:v>0.49088169560100003</c:v>
                </c:pt>
                <c:pt idx="19672">
                  <c:v>0.47961429071100004</c:v>
                </c:pt>
                <c:pt idx="19673">
                  <c:v>0.47505531926099998</c:v>
                </c:pt>
                <c:pt idx="19674">
                  <c:v>0.46987697180100002</c:v>
                </c:pt>
                <c:pt idx="19675">
                  <c:v>0.46402564775099997</c:v>
                </c:pt>
                <c:pt idx="19676">
                  <c:v>0.429778782581</c:v>
                </c:pt>
                <c:pt idx="19677">
                  <c:v>0.42402274603099999</c:v>
                </c:pt>
                <c:pt idx="19678">
                  <c:v>0.419258309321</c:v>
                </c:pt>
                <c:pt idx="19679">
                  <c:v>0.414761871881</c:v>
                </c:pt>
                <c:pt idx="19680">
                  <c:v>0.40865126598099999</c:v>
                </c:pt>
                <c:pt idx="19681">
                  <c:v>0.40465118385100002</c:v>
                </c:pt>
                <c:pt idx="19682">
                  <c:v>0.40182164604100001</c:v>
                </c:pt>
                <c:pt idx="19683">
                  <c:v>0.398944453591</c:v>
                </c:pt>
                <c:pt idx="19684">
                  <c:v>0.41970769287100002</c:v>
                </c:pt>
                <c:pt idx="19685">
                  <c:v>0.41760489921100002</c:v>
                </c:pt>
                <c:pt idx="19686">
                  <c:v>0.41568974751100002</c:v>
                </c:pt>
                <c:pt idx="19687">
                  <c:v>0.41433454872100001</c:v>
                </c:pt>
                <c:pt idx="19688">
                  <c:v>0.425647129141</c:v>
                </c:pt>
                <c:pt idx="19689">
                  <c:v>0.424947192541</c:v>
                </c:pt>
                <c:pt idx="19690">
                  <c:v>0.42435745548100001</c:v>
                </c:pt>
                <c:pt idx="19691">
                  <c:v>0.423940470121</c:v>
                </c:pt>
                <c:pt idx="19692">
                  <c:v>0.43541667115100002</c:v>
                </c:pt>
                <c:pt idx="19693">
                  <c:v>0.43508010481100001</c:v>
                </c:pt>
                <c:pt idx="19694">
                  <c:v>0.43496394118100001</c:v>
                </c:pt>
                <c:pt idx="19695">
                  <c:v>0.43488948262100002</c:v>
                </c:pt>
                <c:pt idx="19696">
                  <c:v>0.46819761007100003</c:v>
                </c:pt>
                <c:pt idx="19697">
                  <c:v>0.46882308811100004</c:v>
                </c:pt>
                <c:pt idx="19698">
                  <c:v>0.46967790592100001</c:v>
                </c:pt>
                <c:pt idx="19699">
                  <c:v>0.47049698275100005</c:v>
                </c:pt>
                <c:pt idx="19700">
                  <c:v>0.57928792009099994</c:v>
                </c:pt>
                <c:pt idx="19701">
                  <c:v>0.57986871646099991</c:v>
                </c:pt>
                <c:pt idx="19702">
                  <c:v>0.58205490937099991</c:v>
                </c:pt>
                <c:pt idx="19703">
                  <c:v>0.58373178061099995</c:v>
                </c:pt>
                <c:pt idx="19704">
                  <c:v>0.66045290806099999</c:v>
                </c:pt>
                <c:pt idx="19705">
                  <c:v>0.66347306806099993</c:v>
                </c:pt>
                <c:pt idx="19706">
                  <c:v>0.66579626806100001</c:v>
                </c:pt>
                <c:pt idx="19707">
                  <c:v>0.66781268587100007</c:v>
                </c:pt>
                <c:pt idx="19708">
                  <c:v>0.635358664711</c:v>
                </c:pt>
                <c:pt idx="19709">
                  <c:v>0.63678832569099997</c:v>
                </c:pt>
                <c:pt idx="19710">
                  <c:v>0.637431674221</c:v>
                </c:pt>
                <c:pt idx="19711">
                  <c:v>0.63696703422099998</c:v>
                </c:pt>
                <c:pt idx="19712">
                  <c:v>0.56299448366100002</c:v>
                </c:pt>
                <c:pt idx="19713">
                  <c:v>0.56326254464100001</c:v>
                </c:pt>
                <c:pt idx="19714">
                  <c:v>0.56319403928099998</c:v>
                </c:pt>
                <c:pt idx="19715">
                  <c:v>0.56322084683100004</c:v>
                </c:pt>
                <c:pt idx="19716">
                  <c:v>0.481635892871</c:v>
                </c:pt>
                <c:pt idx="19717">
                  <c:v>0.48206181166100004</c:v>
                </c:pt>
                <c:pt idx="19718">
                  <c:v>0.48199628653100002</c:v>
                </c:pt>
                <c:pt idx="19719">
                  <c:v>0.48174907264100003</c:v>
                </c:pt>
                <c:pt idx="19720">
                  <c:v>0.42012550208100002</c:v>
                </c:pt>
                <c:pt idx="19721">
                  <c:v>0.42102499793100001</c:v>
                </c:pt>
                <c:pt idx="19722">
                  <c:v>0.42222233891100003</c:v>
                </c:pt>
                <c:pt idx="19723">
                  <c:v>0.42346733453099999</c:v>
                </c:pt>
                <c:pt idx="19724">
                  <c:v>0.41870873350100002</c:v>
                </c:pt>
                <c:pt idx="19725">
                  <c:v>0.42169017229100003</c:v>
                </c:pt>
                <c:pt idx="19726">
                  <c:v>0.42418910422099998</c:v>
                </c:pt>
                <c:pt idx="19727">
                  <c:v>0.42554430301099999</c:v>
                </c:pt>
                <c:pt idx="19728">
                  <c:v>0.417651802691</c:v>
                </c:pt>
                <c:pt idx="19729">
                  <c:v>0.41766371635100003</c:v>
                </c:pt>
                <c:pt idx="19730">
                  <c:v>0.416737416581</c:v>
                </c:pt>
                <c:pt idx="19731">
                  <c:v>0.41600173537099999</c:v>
                </c:pt>
                <c:pt idx="19732">
                  <c:v>0.40211554614099998</c:v>
                </c:pt>
                <c:pt idx="19733">
                  <c:v>0.40131732003100001</c:v>
                </c:pt>
                <c:pt idx="19734">
                  <c:v>0.400167633691</c:v>
                </c:pt>
                <c:pt idx="19735">
                  <c:v>0.39937238418100002</c:v>
                </c:pt>
                <c:pt idx="19736">
                  <c:v>0.395249316701</c:v>
                </c:pt>
                <c:pt idx="19737">
                  <c:v>0.39489487987100003</c:v>
                </c:pt>
                <c:pt idx="19738">
                  <c:v>0.39388220425100001</c:v>
                </c:pt>
                <c:pt idx="19739">
                  <c:v>0.39396262327100001</c:v>
                </c:pt>
                <c:pt idx="19740">
                  <c:v>0.387965172601</c:v>
                </c:pt>
                <c:pt idx="19741">
                  <c:v>0.38808728943100002</c:v>
                </c:pt>
                <c:pt idx="19742">
                  <c:v>0.38845960038100003</c:v>
                </c:pt>
                <c:pt idx="19743">
                  <c:v>0.38938590015100005</c:v>
                </c:pt>
                <c:pt idx="19744">
                  <c:v>0.39788520827100005</c:v>
                </c:pt>
                <c:pt idx="19745">
                  <c:v>0.39971100389100001</c:v>
                </c:pt>
                <c:pt idx="19746">
                  <c:v>0.40201335317100001</c:v>
                </c:pt>
                <c:pt idx="19747">
                  <c:v>0.40502755634100002</c:v>
                </c:pt>
                <c:pt idx="19748">
                  <c:v>0.41507268788099999</c:v>
                </c:pt>
                <c:pt idx="19749">
                  <c:v>0.41915615474099999</c:v>
                </c:pt>
                <c:pt idx="19750">
                  <c:v>0.422584363041</c:v>
                </c:pt>
                <c:pt idx="19751">
                  <c:v>0.42626574206099999</c:v>
                </c:pt>
                <c:pt idx="19752">
                  <c:v>0.428719634091</c:v>
                </c:pt>
                <c:pt idx="19753">
                  <c:v>0.431739794091</c:v>
                </c:pt>
                <c:pt idx="19754">
                  <c:v>0.43458124556099997</c:v>
                </c:pt>
                <c:pt idx="19755">
                  <c:v>0.43668403922100002</c:v>
                </c:pt>
                <c:pt idx="19756">
                  <c:v>0.44709950193100001</c:v>
                </c:pt>
                <c:pt idx="19757">
                  <c:v>0.44741223732099999</c:v>
                </c:pt>
                <c:pt idx="19758">
                  <c:v>0.44737351974100004</c:v>
                </c:pt>
                <c:pt idx="19759">
                  <c:v>0.44718587415100003</c:v>
                </c:pt>
                <c:pt idx="19760">
                  <c:v>0.458683188041</c:v>
                </c:pt>
                <c:pt idx="19761">
                  <c:v>0.45701823046099999</c:v>
                </c:pt>
                <c:pt idx="19762">
                  <c:v>0.45520732510099998</c:v>
                </c:pt>
                <c:pt idx="19763">
                  <c:v>0.45367341778100001</c:v>
                </c:pt>
                <c:pt idx="19764">
                  <c:v>0.44459892469100004</c:v>
                </c:pt>
                <c:pt idx="19765">
                  <c:v>0.44243060227100001</c:v>
                </c:pt>
                <c:pt idx="19766">
                  <c:v>0.44187959005099997</c:v>
                </c:pt>
                <c:pt idx="19767">
                  <c:v>0.44290120273099998</c:v>
                </c:pt>
                <c:pt idx="19768">
                  <c:v>0.43079947621100001</c:v>
                </c:pt>
                <c:pt idx="19769">
                  <c:v>0.426239452061</c:v>
                </c:pt>
                <c:pt idx="19770">
                  <c:v>0.42105991033099999</c:v>
                </c:pt>
                <c:pt idx="19771">
                  <c:v>0.41520723592100001</c:v>
                </c:pt>
                <c:pt idx="19772">
                  <c:v>0.384796321921</c:v>
                </c:pt>
                <c:pt idx="19773">
                  <c:v>0.37903895679100003</c:v>
                </c:pt>
                <c:pt idx="19774">
                  <c:v>0.37427341656099999</c:v>
                </c:pt>
                <c:pt idx="19775">
                  <c:v>0.36977594094099997</c:v>
                </c:pt>
                <c:pt idx="19776">
                  <c:v>0.36461253809900002</c:v>
                </c:pt>
                <c:pt idx="19777">
                  <c:v>0.36050554520900002</c:v>
                </c:pt>
                <c:pt idx="19778">
                  <c:v>0.35738317529899999</c:v>
                </c:pt>
                <c:pt idx="19779">
                  <c:v>0.35425484855900002</c:v>
                </c:pt>
                <c:pt idx="19780">
                  <c:v>0.35702849602100001</c:v>
                </c:pt>
                <c:pt idx="19781">
                  <c:v>0.35444241505099999</c:v>
                </c:pt>
                <c:pt idx="19782">
                  <c:v>0.35233600591100001</c:v>
                </c:pt>
                <c:pt idx="19783">
                  <c:v>0.350676504221</c:v>
                </c:pt>
                <c:pt idx="19784">
                  <c:v>0.35614644322100003</c:v>
                </c:pt>
                <c:pt idx="19785">
                  <c:v>0.355288387451</c:v>
                </c:pt>
                <c:pt idx="19786">
                  <c:v>0.35432605267100004</c:v>
                </c:pt>
                <c:pt idx="19787">
                  <c:v>0.35359313026100003</c:v>
                </c:pt>
                <c:pt idx="19788">
                  <c:v>0.36521234543100001</c:v>
                </c:pt>
                <c:pt idx="19789">
                  <c:v>0.36484886264100003</c:v>
                </c:pt>
                <c:pt idx="19790">
                  <c:v>0.36432151439100002</c:v>
                </c:pt>
                <c:pt idx="19791">
                  <c:v>0.36386865374100003</c:v>
                </c:pt>
                <c:pt idx="19792">
                  <c:v>0.39564275489099998</c:v>
                </c:pt>
                <c:pt idx="19793">
                  <c:v>0.39550272401100001</c:v>
                </c:pt>
                <c:pt idx="19794">
                  <c:v>0.39547888943100001</c:v>
                </c:pt>
                <c:pt idx="19795">
                  <c:v>0.39530013008100001</c:v>
                </c:pt>
                <c:pt idx="19796">
                  <c:v>0.476429108411</c:v>
                </c:pt>
                <c:pt idx="19797">
                  <c:v>0.47598518119100003</c:v>
                </c:pt>
                <c:pt idx="19798">
                  <c:v>0.47691772093100004</c:v>
                </c:pt>
                <c:pt idx="19799">
                  <c:v>0.477847280441</c:v>
                </c:pt>
                <c:pt idx="19800">
                  <c:v>0.53173968857099996</c:v>
                </c:pt>
                <c:pt idx="19801">
                  <c:v>0.53385205454099993</c:v>
                </c:pt>
                <c:pt idx="19802">
                  <c:v>0.53663179601100008</c:v>
                </c:pt>
                <c:pt idx="19803">
                  <c:v>0.53976310298099994</c:v>
                </c:pt>
                <c:pt idx="19804">
                  <c:v>0.52158660639099996</c:v>
                </c:pt>
                <c:pt idx="19805">
                  <c:v>0.52641018669100004</c:v>
                </c:pt>
                <c:pt idx="19806">
                  <c:v>0.53126058543099997</c:v>
                </c:pt>
                <c:pt idx="19807">
                  <c:v>0.53551212855100006</c:v>
                </c:pt>
                <c:pt idx="19808">
                  <c:v>0.48959249746100003</c:v>
                </c:pt>
                <c:pt idx="19809">
                  <c:v>0.49360867138100001</c:v>
                </c:pt>
                <c:pt idx="19810">
                  <c:v>0.49697832778100004</c:v>
                </c:pt>
                <c:pt idx="19811">
                  <c:v>0.50012453227099996</c:v>
                </c:pt>
                <c:pt idx="19812">
                  <c:v>0.49009630677100002</c:v>
                </c:pt>
                <c:pt idx="19813">
                  <c:v>0.49301309889100003</c:v>
                </c:pt>
                <c:pt idx="19814">
                  <c:v>0.49473516726099998</c:v>
                </c:pt>
                <c:pt idx="19815">
                  <c:v>0.49575112803100002</c:v>
                </c:pt>
                <c:pt idx="19816">
                  <c:v>0.50225793181099998</c:v>
                </c:pt>
                <c:pt idx="19817">
                  <c:v>0.50342286052100005</c:v>
                </c:pt>
                <c:pt idx="19818">
                  <c:v>0.50505555103099997</c:v>
                </c:pt>
                <c:pt idx="19819">
                  <c:v>0.50746287265099999</c:v>
                </c:pt>
                <c:pt idx="19820">
                  <c:v>0.52144473623099996</c:v>
                </c:pt>
                <c:pt idx="19821">
                  <c:v>0.52482034946099998</c:v>
                </c:pt>
                <c:pt idx="19822">
                  <c:v>0.52593760901099995</c:v>
                </c:pt>
                <c:pt idx="19823">
                  <c:v>0.52726342295100004</c:v>
                </c:pt>
                <c:pt idx="19824">
                  <c:v>0.50798444831100009</c:v>
                </c:pt>
                <c:pt idx="19825">
                  <c:v>0.50672417765100009</c:v>
                </c:pt>
                <c:pt idx="19826">
                  <c:v>0.50537750573099993</c:v>
                </c:pt>
                <c:pt idx="19827">
                  <c:v>0.50355711881099996</c:v>
                </c:pt>
                <c:pt idx="19828">
                  <c:v>0.53367467875100005</c:v>
                </c:pt>
                <c:pt idx="19829">
                  <c:v>0.53245314019099999</c:v>
                </c:pt>
                <c:pt idx="19830">
                  <c:v>0.53059402117100007</c:v>
                </c:pt>
                <c:pt idx="19831">
                  <c:v>0.52926820723099999</c:v>
                </c:pt>
                <c:pt idx="19832">
                  <c:v>0.52757298088099991</c:v>
                </c:pt>
                <c:pt idx="19833">
                  <c:v>0.52726014748099992</c:v>
                </c:pt>
                <c:pt idx="19834">
                  <c:v>0.526568933771</c:v>
                </c:pt>
                <c:pt idx="19835">
                  <c:v>0.52598497930099997</c:v>
                </c:pt>
                <c:pt idx="19836">
                  <c:v>0.531297045661</c:v>
                </c:pt>
                <c:pt idx="19837">
                  <c:v>0.53081140974099994</c:v>
                </c:pt>
                <c:pt idx="19838">
                  <c:v>0.5308233270310001</c:v>
                </c:pt>
                <c:pt idx="19839">
                  <c:v>0.53037046638100005</c:v>
                </c:pt>
                <c:pt idx="19840">
                  <c:v>0.56823719514100002</c:v>
                </c:pt>
                <c:pt idx="19841">
                  <c:v>0.56850235938099991</c:v>
                </c:pt>
                <c:pt idx="19842">
                  <c:v>0.56886583854099992</c:v>
                </c:pt>
                <c:pt idx="19843">
                  <c:v>0.57032870313100004</c:v>
                </c:pt>
                <c:pt idx="19844">
                  <c:v>0.57720791930100002</c:v>
                </c:pt>
                <c:pt idx="19845">
                  <c:v>0.5785605480510001</c:v>
                </c:pt>
                <c:pt idx="19846">
                  <c:v>0.58036306085099998</c:v>
                </c:pt>
                <c:pt idx="19847">
                  <c:v>0.582487344111</c:v>
                </c:pt>
                <c:pt idx="19848">
                  <c:v>0.62004724867100003</c:v>
                </c:pt>
                <c:pt idx="19849">
                  <c:v>0.62156076265100002</c:v>
                </c:pt>
                <c:pt idx="19850">
                  <c:v>0.62222218132100005</c:v>
                </c:pt>
                <c:pt idx="19851">
                  <c:v>0.62185571830100006</c:v>
                </c:pt>
                <c:pt idx="19852">
                  <c:v>0.63802726248099995</c:v>
                </c:pt>
                <c:pt idx="19853">
                  <c:v>0.63713643507100004</c:v>
                </c:pt>
                <c:pt idx="19854">
                  <c:v>0.63615324594099998</c:v>
                </c:pt>
                <c:pt idx="19855">
                  <c:v>0.63516409635100002</c:v>
                </c:pt>
                <c:pt idx="19856">
                  <c:v>0.64667307137100005</c:v>
                </c:pt>
                <c:pt idx="19857">
                  <c:v>0.64484672399100007</c:v>
                </c:pt>
                <c:pt idx="19858">
                  <c:v>0.64289822348100001</c:v>
                </c:pt>
                <c:pt idx="19859">
                  <c:v>0.64139364656099995</c:v>
                </c:pt>
                <c:pt idx="19860">
                  <c:v>0.62501349043099996</c:v>
                </c:pt>
                <c:pt idx="19861">
                  <c:v>0.623139473891</c:v>
                </c:pt>
                <c:pt idx="19862">
                  <c:v>0.62296666774099996</c:v>
                </c:pt>
                <c:pt idx="19863">
                  <c:v>0.62393495935099996</c:v>
                </c:pt>
                <c:pt idx="19864">
                  <c:v>0.54449825229100002</c:v>
                </c:pt>
                <c:pt idx="19865">
                  <c:v>0.54103027734100007</c:v>
                </c:pt>
                <c:pt idx="19866">
                  <c:v>0.537329913421</c:v>
                </c:pt>
                <c:pt idx="19867">
                  <c:v>0.53345674698099999</c:v>
                </c:pt>
                <c:pt idx="19868">
                  <c:v>0.46371453423100001</c:v>
                </c:pt>
                <c:pt idx="19869">
                  <c:v>0.45940638126099997</c:v>
                </c:pt>
                <c:pt idx="19870">
                  <c:v>0.455792418601</c:v>
                </c:pt>
                <c:pt idx="19871">
                  <c:v>0.45138296685099999</c:v>
                </c:pt>
                <c:pt idx="19872">
                  <c:v>0.43293511556100001</c:v>
                </c:pt>
                <c:pt idx="19873">
                  <c:v>0.42891950066100004</c:v>
                </c:pt>
                <c:pt idx="19874">
                  <c:v>0.42570357476100001</c:v>
                </c:pt>
                <c:pt idx="19875">
                  <c:v>0.422720128581</c:v>
                </c:pt>
                <c:pt idx="19876">
                  <c:v>0.43325090269099997</c:v>
                </c:pt>
                <c:pt idx="19877">
                  <c:v>0.43050887329100002</c:v>
                </c:pt>
                <c:pt idx="19878">
                  <c:v>0.42865800163099999</c:v>
                </c:pt>
                <c:pt idx="19879">
                  <c:v>0.42677136721100001</c:v>
                </c:pt>
                <c:pt idx="19880">
                  <c:v>0.43352486634100001</c:v>
                </c:pt>
                <c:pt idx="19881">
                  <c:v>0.43204357224099998</c:v>
                </c:pt>
                <c:pt idx="19882">
                  <c:v>0.43100636871100001</c:v>
                </c:pt>
                <c:pt idx="19883">
                  <c:v>0.43002877704100001</c:v>
                </c:pt>
                <c:pt idx="19884">
                  <c:v>0.49534943602100001</c:v>
                </c:pt>
                <c:pt idx="19885">
                  <c:v>0.49456855042100001</c:v>
                </c:pt>
                <c:pt idx="19886">
                  <c:v>0.49396948063099999</c:v>
                </c:pt>
                <c:pt idx="19887">
                  <c:v>0.49338232813100003</c:v>
                </c:pt>
                <c:pt idx="19888">
                  <c:v>0.60545718694100004</c:v>
                </c:pt>
                <c:pt idx="19889">
                  <c:v>0.60494454745100001</c:v>
                </c:pt>
                <c:pt idx="19890">
                  <c:v>0.60503396161100009</c:v>
                </c:pt>
                <c:pt idx="19891">
                  <c:v>0.60477167959100009</c:v>
                </c:pt>
                <c:pt idx="19892">
                  <c:v>0.75507396152100004</c:v>
                </c:pt>
                <c:pt idx="19893">
                  <c:v>0.754421240331</c:v>
                </c:pt>
                <c:pt idx="19894">
                  <c:v>0.75538095062100008</c:v>
                </c:pt>
                <c:pt idx="19895">
                  <c:v>0.75595320197100002</c:v>
                </c:pt>
                <c:pt idx="19896">
                  <c:v>0.89059720772100004</c:v>
                </c:pt>
                <c:pt idx="19897">
                  <c:v>0.89179535819100009</c:v>
                </c:pt>
                <c:pt idx="19898">
                  <c:v>0.8942959708110001</c:v>
                </c:pt>
                <c:pt idx="19899">
                  <c:v>0.89669524472099993</c:v>
                </c:pt>
                <c:pt idx="19900">
                  <c:v>0.87925922192100003</c:v>
                </c:pt>
                <c:pt idx="19901">
                  <c:v>0.88381039613099999</c:v>
                </c:pt>
                <c:pt idx="19902">
                  <c:v>0.88921696532100003</c:v>
                </c:pt>
                <c:pt idx="19903">
                  <c:v>0.89418540440100003</c:v>
                </c:pt>
                <c:pt idx="19904">
                  <c:v>0.76798812662100002</c:v>
                </c:pt>
                <c:pt idx="19905">
                  <c:v>0.77404443677099999</c:v>
                </c:pt>
                <c:pt idx="19906">
                  <c:v>0.77889961985100009</c:v>
                </c:pt>
                <c:pt idx="19907">
                  <c:v>0.78350444183099999</c:v>
                </c:pt>
                <c:pt idx="19908">
                  <c:v>0.63418746986100005</c:v>
                </c:pt>
                <c:pt idx="19909">
                  <c:v>0.63850020752100001</c:v>
                </c:pt>
                <c:pt idx="19910">
                  <c:v>0.64229434523100004</c:v>
                </c:pt>
                <c:pt idx="19911">
                  <c:v>0.6450631967010001</c:v>
                </c:pt>
                <c:pt idx="19912">
                  <c:v>0.56669130074099994</c:v>
                </c:pt>
                <c:pt idx="19913">
                  <c:v>0.56984463455099998</c:v>
                </c:pt>
                <c:pt idx="19914">
                  <c:v>0.57285192983099997</c:v>
                </c:pt>
                <c:pt idx="19915">
                  <c:v>0.57640464713100004</c:v>
                </c:pt>
                <c:pt idx="19916">
                  <c:v>0.53270619354100002</c:v>
                </c:pt>
                <c:pt idx="19917">
                  <c:v>0.53752561023099998</c:v>
                </c:pt>
                <c:pt idx="19918">
                  <c:v>0.54048819480100008</c:v>
                </c:pt>
                <c:pt idx="19919">
                  <c:v>0.5411886069309999</c:v>
                </c:pt>
                <c:pt idx="19920">
                  <c:v>0.51266391137100009</c:v>
                </c:pt>
                <c:pt idx="19921">
                  <c:v>0.50933770970100012</c:v>
                </c:pt>
                <c:pt idx="19922">
                  <c:v>0.50642579267100007</c:v>
                </c:pt>
                <c:pt idx="19923">
                  <c:v>0.50255118512100005</c:v>
                </c:pt>
                <c:pt idx="19924">
                  <c:v>0.47836086822099999</c:v>
                </c:pt>
                <c:pt idx="19925">
                  <c:v>0.474891604621</c:v>
                </c:pt>
                <c:pt idx="19926">
                  <c:v>0.47161011003100001</c:v>
                </c:pt>
                <c:pt idx="19927">
                  <c:v>0.46917208587100001</c:v>
                </c:pt>
                <c:pt idx="19928">
                  <c:v>0.45775766966100001</c:v>
                </c:pt>
                <c:pt idx="19929">
                  <c:v>0.45553722044100003</c:v>
                </c:pt>
                <c:pt idx="19930">
                  <c:v>0.45443146436100001</c:v>
                </c:pt>
                <c:pt idx="19931">
                  <c:v>0.45316178837100002</c:v>
                </c:pt>
                <c:pt idx="19932">
                  <c:v>0.44026715409100003</c:v>
                </c:pt>
                <c:pt idx="19933">
                  <c:v>0.439066027021</c:v>
                </c:pt>
                <c:pt idx="19934">
                  <c:v>0.43817784588100001</c:v>
                </c:pt>
                <c:pt idx="19935">
                  <c:v>0.43716746805100004</c:v>
                </c:pt>
                <c:pt idx="19936">
                  <c:v>0.43958924739100003</c:v>
                </c:pt>
                <c:pt idx="19937">
                  <c:v>0.43979787801100001</c:v>
                </c:pt>
                <c:pt idx="19938">
                  <c:v>0.44120763933100005</c:v>
                </c:pt>
                <c:pt idx="19939">
                  <c:v>0.443469815401</c:v>
                </c:pt>
                <c:pt idx="19940">
                  <c:v>0.45457462879100002</c:v>
                </c:pt>
                <c:pt idx="19941">
                  <c:v>0.45703947502100001</c:v>
                </c:pt>
                <c:pt idx="19942">
                  <c:v>0.459766603271</c:v>
                </c:pt>
                <c:pt idx="19943">
                  <c:v>0.462687460991</c:v>
                </c:pt>
                <c:pt idx="19944">
                  <c:v>0.47271087674099999</c:v>
                </c:pt>
                <c:pt idx="19945">
                  <c:v>0.47387326082100001</c:v>
                </c:pt>
                <c:pt idx="19946">
                  <c:v>0.47428456523100004</c:v>
                </c:pt>
                <c:pt idx="19947">
                  <c:v>0.47537243630100001</c:v>
                </c:pt>
                <c:pt idx="19948">
                  <c:v>0.52368762916099998</c:v>
                </c:pt>
                <c:pt idx="19949">
                  <c:v>0.5224537159310001</c:v>
                </c:pt>
                <c:pt idx="19950">
                  <c:v>0.52144929856099997</c:v>
                </c:pt>
                <c:pt idx="19951">
                  <c:v>0.52131815755099997</c:v>
                </c:pt>
                <c:pt idx="19952">
                  <c:v>0.63217115011099989</c:v>
                </c:pt>
                <c:pt idx="19953">
                  <c:v>0.629914934501</c:v>
                </c:pt>
                <c:pt idx="19954">
                  <c:v>0.62798359300100004</c:v>
                </c:pt>
                <c:pt idx="19955">
                  <c:v>0.62569757146100002</c:v>
                </c:pt>
                <c:pt idx="19956">
                  <c:v>0.60130846285099993</c:v>
                </c:pt>
                <c:pt idx="19957">
                  <c:v>0.59891514940099999</c:v>
                </c:pt>
                <c:pt idx="19958">
                  <c:v>0.59822963842099997</c:v>
                </c:pt>
                <c:pt idx="19959">
                  <c:v>0.59876016292099998</c:v>
                </c:pt>
                <c:pt idx="19960">
                  <c:v>0.52986638434100009</c:v>
                </c:pt>
                <c:pt idx="19961">
                  <c:v>0.52514830636100007</c:v>
                </c:pt>
                <c:pt idx="19962">
                  <c:v>0.51982816747100002</c:v>
                </c:pt>
                <c:pt idx="19963">
                  <c:v>0.51377782141100004</c:v>
                </c:pt>
                <c:pt idx="19964">
                  <c:v>0.45198511073100001</c:v>
                </c:pt>
                <c:pt idx="19965">
                  <c:v>0.446310299061</c:v>
                </c:pt>
                <c:pt idx="19966">
                  <c:v>0.441523668531</c:v>
                </c:pt>
                <c:pt idx="19967">
                  <c:v>0.43680558692100002</c:v>
                </c:pt>
                <c:pt idx="19968">
                  <c:v>0.40546787713100002</c:v>
                </c:pt>
                <c:pt idx="19969">
                  <c:v>0.40147970866100002</c:v>
                </c:pt>
                <c:pt idx="19970">
                  <c:v>0.39864701275100001</c:v>
                </c:pt>
                <c:pt idx="19971">
                  <c:v>0.39576660775100003</c:v>
                </c:pt>
                <c:pt idx="19972">
                  <c:v>0.39792479720100005</c:v>
                </c:pt>
                <c:pt idx="19973">
                  <c:v>0.39581965493100002</c:v>
                </c:pt>
                <c:pt idx="19974">
                  <c:v>0.39390236879100005</c:v>
                </c:pt>
                <c:pt idx="19975">
                  <c:v>0.39254565266100006</c:v>
                </c:pt>
                <c:pt idx="19976">
                  <c:v>0.41332548581099998</c:v>
                </c:pt>
                <c:pt idx="19977">
                  <c:v>0.41262476513099999</c:v>
                </c:pt>
                <c:pt idx="19978">
                  <c:v>0.41203437104099999</c:v>
                </c:pt>
                <c:pt idx="19979">
                  <c:v>0.41161692104100001</c:v>
                </c:pt>
                <c:pt idx="19980">
                  <c:v>0.422258973491</c:v>
                </c:pt>
                <c:pt idx="19981">
                  <c:v>0.42192202963100001</c:v>
                </c:pt>
                <c:pt idx="19982">
                  <c:v>0.42180573895100004</c:v>
                </c:pt>
                <c:pt idx="19983">
                  <c:v>0.42173119690100003</c:v>
                </c:pt>
                <c:pt idx="19984">
                  <c:v>0.465718277071</c:v>
                </c:pt>
                <c:pt idx="19985">
                  <c:v>0.466344452071</c:v>
                </c:pt>
                <c:pt idx="19986">
                  <c:v>0.46720022820100005</c:v>
                </c:pt>
                <c:pt idx="19987">
                  <c:v>0.46802021616099998</c:v>
                </c:pt>
                <c:pt idx="19988">
                  <c:v>0.56646982873099994</c:v>
                </c:pt>
                <c:pt idx="19989">
                  <c:v>0.56705127487100004</c:v>
                </c:pt>
                <c:pt idx="19990">
                  <c:v>0.56923990714100003</c:v>
                </c:pt>
                <c:pt idx="19991">
                  <c:v>0.57091865146100007</c:v>
                </c:pt>
                <c:pt idx="19992">
                  <c:v>0.64372497193099998</c:v>
                </c:pt>
                <c:pt idx="19993">
                  <c:v>0.64674850420099994</c:v>
                </c:pt>
                <c:pt idx="19994">
                  <c:v>0.64907429965099994</c:v>
                </c:pt>
                <c:pt idx="19995">
                  <c:v>0.65109296806100003</c:v>
                </c:pt>
                <c:pt idx="19996">
                  <c:v>0.64270827203100001</c:v>
                </c:pt>
                <c:pt idx="19997">
                  <c:v>0.64413953021100001</c:v>
                </c:pt>
                <c:pt idx="19998">
                  <c:v>0.64478359385100004</c:v>
                </c:pt>
                <c:pt idx="19999">
                  <c:v>0.64431843476100004</c:v>
                </c:pt>
                <c:pt idx="20000">
                  <c:v>0.58206573194100009</c:v>
                </c:pt>
                <c:pt idx="20001">
                  <c:v>0.58233409421100002</c:v>
                </c:pt>
                <c:pt idx="20002">
                  <c:v>0.58226551262100001</c:v>
                </c:pt>
                <c:pt idx="20003">
                  <c:v>0.58229234921099993</c:v>
                </c:pt>
                <c:pt idx="20004">
                  <c:v>0.54708962033100006</c:v>
                </c:pt>
                <c:pt idx="20005">
                  <c:v>0.54751601465099997</c:v>
                </c:pt>
                <c:pt idx="20006">
                  <c:v>0.54745041692099994</c:v>
                </c:pt>
                <c:pt idx="20007">
                  <c:v>0.54720292715099994</c:v>
                </c:pt>
                <c:pt idx="20008">
                  <c:v>0.51294115523099992</c:v>
                </c:pt>
                <c:pt idx="20009">
                  <c:v>0.51384165296099993</c:v>
                </c:pt>
                <c:pt idx="20010">
                  <c:v>0.51504033341100008</c:v>
                </c:pt>
                <c:pt idx="20011">
                  <c:v>0.51628671932100001</c:v>
                </c:pt>
                <c:pt idx="20012">
                  <c:v>0.50172900925100006</c:v>
                </c:pt>
                <c:pt idx="20013">
                  <c:v>0.50471377675100004</c:v>
                </c:pt>
                <c:pt idx="20014">
                  <c:v>0.50721549652100006</c:v>
                </c:pt>
                <c:pt idx="20015">
                  <c:v>0.50857220902100009</c:v>
                </c:pt>
                <c:pt idx="20016">
                  <c:v>0.51056646422099994</c:v>
                </c:pt>
                <c:pt idx="20017">
                  <c:v>0.51057838877100004</c:v>
                </c:pt>
                <c:pt idx="20018">
                  <c:v>0.50965105445100001</c:v>
                </c:pt>
                <c:pt idx="20019">
                  <c:v>0.50891455286099996</c:v>
                </c:pt>
                <c:pt idx="20020">
                  <c:v>0.48906276277100003</c:v>
                </c:pt>
                <c:pt idx="20021">
                  <c:v>0.488263643681</c:v>
                </c:pt>
                <c:pt idx="20022">
                  <c:v>0.487112675951</c:v>
                </c:pt>
                <c:pt idx="20023">
                  <c:v>0.48631653709099998</c:v>
                </c:pt>
                <c:pt idx="20024">
                  <c:v>0.47272423246100004</c:v>
                </c:pt>
                <c:pt idx="20025">
                  <c:v>0.47236939996100002</c:v>
                </c:pt>
                <c:pt idx="20026">
                  <c:v>0.47135559178100001</c:v>
                </c:pt>
                <c:pt idx="20027">
                  <c:v>0.47143610155100002</c:v>
                </c:pt>
                <c:pt idx="20028">
                  <c:v>0.45680525395099997</c:v>
                </c:pt>
                <c:pt idx="20029">
                  <c:v>0.45692750872100002</c:v>
                </c:pt>
                <c:pt idx="20030">
                  <c:v>0.457300229861</c:v>
                </c:pt>
                <c:pt idx="20031">
                  <c:v>0.45822756781099999</c:v>
                </c:pt>
                <c:pt idx="20032">
                  <c:v>0.45626006853099998</c:v>
                </c:pt>
                <c:pt idx="20033">
                  <c:v>0.45808790421100004</c:v>
                </c:pt>
                <c:pt idx="20034">
                  <c:v>0.46039282353100003</c:v>
                </c:pt>
                <c:pt idx="20035">
                  <c:v>0.46341039171100001</c:v>
                </c:pt>
                <c:pt idx="20036">
                  <c:v>0.46073810413100003</c:v>
                </c:pt>
                <c:pt idx="20037">
                  <c:v>0.46482613390100003</c:v>
                </c:pt>
                <c:pt idx="20038">
                  <c:v>0.46825816822099997</c:v>
                </c:pt>
                <c:pt idx="20039">
                  <c:v>0.471943656401</c:v>
                </c:pt>
                <c:pt idx="20040">
                  <c:v>0.47248307642100001</c:v>
                </c:pt>
                <c:pt idx="20041">
                  <c:v>0.47550660869100003</c:v>
                </c:pt>
                <c:pt idx="20042">
                  <c:v>0.478351232781</c:v>
                </c:pt>
                <c:pt idx="20043">
                  <c:v>0.48045637142100001</c:v>
                </c:pt>
                <c:pt idx="20044">
                  <c:v>0.49704541795099999</c:v>
                </c:pt>
                <c:pt idx="20045">
                  <c:v>0.49735850545100002</c:v>
                </c:pt>
                <c:pt idx="20046">
                  <c:v>0.49731974068100004</c:v>
                </c:pt>
                <c:pt idx="20047">
                  <c:v>0.49713188818100001</c:v>
                </c:pt>
                <c:pt idx="20048">
                  <c:v>0.49982739341100002</c:v>
                </c:pt>
                <c:pt idx="20049">
                  <c:v>0.49816057364100003</c:v>
                </c:pt>
                <c:pt idx="20050">
                  <c:v>0.49634765000100001</c:v>
                </c:pt>
                <c:pt idx="20051">
                  <c:v>0.49481202932099999</c:v>
                </c:pt>
                <c:pt idx="20052">
                  <c:v>0.52043860896100003</c:v>
                </c:pt>
                <c:pt idx="20053">
                  <c:v>0.51826786896100008</c:v>
                </c:pt>
                <c:pt idx="20054">
                  <c:v>0.517716239641</c:v>
                </c:pt>
                <c:pt idx="20055">
                  <c:v>0.51873899214099994</c:v>
                </c:pt>
                <c:pt idx="20056">
                  <c:v>0.48311225549100001</c:v>
                </c:pt>
                <c:pt idx="20057">
                  <c:v>0.478547138451</c:v>
                </c:pt>
                <c:pt idx="20058">
                  <c:v>0.47336181413100004</c:v>
                </c:pt>
                <c:pt idx="20059">
                  <c:v>0.46750260209100003</c:v>
                </c:pt>
                <c:pt idx="20060">
                  <c:v>0.42019251509100003</c:v>
                </c:pt>
                <c:pt idx="20061">
                  <c:v>0.414428721231</c:v>
                </c:pt>
                <c:pt idx="20062">
                  <c:v>0.40965786305100005</c:v>
                </c:pt>
                <c:pt idx="20063">
                  <c:v>0.40515536714099998</c:v>
                </c:pt>
                <c:pt idx="20064">
                  <c:v>0.38272847390100001</c:v>
                </c:pt>
                <c:pt idx="20065">
                  <c:v>0.37874370311100003</c:v>
                </c:pt>
                <c:pt idx="20066">
                  <c:v>0.37590955157100003</c:v>
                </c:pt>
                <c:pt idx="20067">
                  <c:v>0.373027669161</c:v>
                </c:pt>
                <c:pt idx="20068">
                  <c:v>0.38573739391100004</c:v>
                </c:pt>
                <c:pt idx="20069">
                  <c:v>0.38363117353100001</c:v>
                </c:pt>
                <c:pt idx="20070">
                  <c:v>0.38171290366100002</c:v>
                </c:pt>
                <c:pt idx="20071">
                  <c:v>0.38035549420100001</c:v>
                </c:pt>
                <c:pt idx="20072">
                  <c:v>0.40759995229099999</c:v>
                </c:pt>
                <c:pt idx="20073">
                  <c:v>0.40689887587100004</c:v>
                </c:pt>
                <c:pt idx="20074">
                  <c:v>0.40630817686100001</c:v>
                </c:pt>
                <c:pt idx="20075">
                  <c:v>0.40589051269100002</c:v>
                </c:pt>
                <c:pt idx="20076">
                  <c:v>0.402893417551</c:v>
                </c:pt>
                <c:pt idx="20077">
                  <c:v>0.40255630308099999</c:v>
                </c:pt>
                <c:pt idx="20078">
                  <c:v>0.40243995432099999</c:v>
                </c:pt>
                <c:pt idx="20079">
                  <c:v>0.40236536871100004</c:v>
                </c:pt>
                <c:pt idx="20080">
                  <c:v>0.455904592921</c:v>
                </c:pt>
                <c:pt idx="20081">
                  <c:v>0.45653108736100001</c:v>
                </c:pt>
                <c:pt idx="20082">
                  <c:v>0.45738729909100001</c:v>
                </c:pt>
                <c:pt idx="20083">
                  <c:v>0.458207711761</c:v>
                </c:pt>
                <c:pt idx="20084">
                  <c:v>0.58268564908099996</c:v>
                </c:pt>
                <c:pt idx="20085">
                  <c:v>0.58326739288099994</c:v>
                </c:pt>
                <c:pt idx="20086">
                  <c:v>0.58545714682099992</c:v>
                </c:pt>
                <c:pt idx="20087">
                  <c:v>0.58713675508100005</c:v>
                </c:pt>
                <c:pt idx="20088">
                  <c:v>0.67354326651099994</c:v>
                </c:pt>
                <c:pt idx="20089">
                  <c:v>0.67656834879099992</c:v>
                </c:pt>
                <c:pt idx="20090">
                  <c:v>0.67889533488100007</c:v>
                </c:pt>
                <c:pt idx="20091">
                  <c:v>0.68091503784100005</c:v>
                </c:pt>
                <c:pt idx="20092">
                  <c:v>0.65380375629099996</c:v>
                </c:pt>
                <c:pt idx="20093">
                  <c:v>0.65523574773100002</c:v>
                </c:pt>
                <c:pt idx="20094">
                  <c:v>0.65588014170100006</c:v>
                </c:pt>
                <c:pt idx="20095">
                  <c:v>0.65541474666100008</c:v>
                </c:pt>
                <c:pt idx="20096">
                  <c:v>0.59895943518099992</c:v>
                </c:pt>
                <c:pt idx="20097">
                  <c:v>0.59922793539099994</c:v>
                </c:pt>
                <c:pt idx="20098">
                  <c:v>0.59915931750099993</c:v>
                </c:pt>
                <c:pt idx="20099">
                  <c:v>0.59918616861100005</c:v>
                </c:pt>
                <c:pt idx="20100">
                  <c:v>0.55885342005100003</c:v>
                </c:pt>
                <c:pt idx="20101">
                  <c:v>0.55928003580099994</c:v>
                </c:pt>
                <c:pt idx="20102">
                  <c:v>0.55921440177100001</c:v>
                </c:pt>
                <c:pt idx="20103">
                  <c:v>0.55896678858099991</c:v>
                </c:pt>
                <c:pt idx="20104">
                  <c:v>0.53083639256100001</c:v>
                </c:pt>
                <c:pt idx="20105">
                  <c:v>0.53173735493100005</c:v>
                </c:pt>
                <c:pt idx="20106">
                  <c:v>0.53293664885099989</c:v>
                </c:pt>
                <c:pt idx="20107">
                  <c:v>0.53418367364099995</c:v>
                </c:pt>
                <c:pt idx="20108">
                  <c:v>0.50177534257100009</c:v>
                </c:pt>
                <c:pt idx="20109">
                  <c:v>0.50476164193100004</c:v>
                </c:pt>
                <c:pt idx="20110">
                  <c:v>0.50726464309099994</c:v>
                </c:pt>
                <c:pt idx="20111">
                  <c:v>0.50862205255100001</c:v>
                </c:pt>
                <c:pt idx="20112">
                  <c:v>0.47900079880099999</c:v>
                </c:pt>
                <c:pt idx="20113">
                  <c:v>0.47901273061100003</c:v>
                </c:pt>
                <c:pt idx="20114">
                  <c:v>0.47808492076100001</c:v>
                </c:pt>
                <c:pt idx="20115">
                  <c:v>0.47734804165100003</c:v>
                </c:pt>
                <c:pt idx="20116">
                  <c:v>0.48698473775099999</c:v>
                </c:pt>
                <c:pt idx="20117">
                  <c:v>0.486185208471</c:v>
                </c:pt>
                <c:pt idx="20118">
                  <c:v>0.48503364905099999</c:v>
                </c:pt>
                <c:pt idx="20119">
                  <c:v>0.48423710363100003</c:v>
                </c:pt>
                <c:pt idx="20120">
                  <c:v>0.52215617375099999</c:v>
                </c:pt>
                <c:pt idx="20121">
                  <c:v>0.52180115975099994</c:v>
                </c:pt>
                <c:pt idx="20122">
                  <c:v>0.52078683248099999</c:v>
                </c:pt>
                <c:pt idx="20123">
                  <c:v>0.52086738218099993</c:v>
                </c:pt>
                <c:pt idx="20124">
                  <c:v>0.499146092501</c:v>
                </c:pt>
                <c:pt idx="20125">
                  <c:v>0.499268408981</c:v>
                </c:pt>
                <c:pt idx="20126">
                  <c:v>0.49964132251100002</c:v>
                </c:pt>
                <c:pt idx="20127">
                  <c:v>0.50056913599100006</c:v>
                </c:pt>
                <c:pt idx="20128">
                  <c:v>0.50748697906100004</c:v>
                </c:pt>
                <c:pt idx="20129">
                  <c:v>0.50931575128100004</c:v>
                </c:pt>
                <c:pt idx="20130">
                  <c:v>0.51162185398100002</c:v>
                </c:pt>
                <c:pt idx="20131">
                  <c:v>0.51464097217100002</c:v>
                </c:pt>
                <c:pt idx="20132">
                  <c:v>0.50375371228100008</c:v>
                </c:pt>
                <c:pt idx="20133">
                  <c:v>0.50784384019099993</c:v>
                </c:pt>
                <c:pt idx="20134">
                  <c:v>0.51127763506099999</c:v>
                </c:pt>
                <c:pt idx="20135">
                  <c:v>0.51496501447100007</c:v>
                </c:pt>
                <c:pt idx="20136">
                  <c:v>0.53782121247100001</c:v>
                </c:pt>
                <c:pt idx="20137">
                  <c:v>0.54084629112100002</c:v>
                </c:pt>
                <c:pt idx="20138">
                  <c:v>0.54369237447100005</c:v>
                </c:pt>
                <c:pt idx="20139">
                  <c:v>0.5457985984810001</c:v>
                </c:pt>
                <c:pt idx="20140">
                  <c:v>0.55104274603100001</c:v>
                </c:pt>
                <c:pt idx="20141">
                  <c:v>0.55135599688100001</c:v>
                </c:pt>
                <c:pt idx="20142">
                  <c:v>0.55131721033100001</c:v>
                </c:pt>
                <c:pt idx="20143">
                  <c:v>0.55112926345100011</c:v>
                </c:pt>
                <c:pt idx="20144">
                  <c:v>0.56074817486099993</c:v>
                </c:pt>
                <c:pt idx="20145">
                  <c:v>0.55908049841100005</c:v>
                </c:pt>
                <c:pt idx="20146">
                  <c:v>0.55726664549100002</c:v>
                </c:pt>
                <c:pt idx="20147">
                  <c:v>0.555730237101</c:v>
                </c:pt>
                <c:pt idx="20148">
                  <c:v>0.52533950919100003</c:v>
                </c:pt>
                <c:pt idx="20149">
                  <c:v>0.52316765115099995</c:v>
                </c:pt>
                <c:pt idx="20150">
                  <c:v>0.52261573869099998</c:v>
                </c:pt>
                <c:pt idx="20151">
                  <c:v>0.52363901754099995</c:v>
                </c:pt>
                <c:pt idx="20152">
                  <c:v>0.49022265221100003</c:v>
                </c:pt>
                <c:pt idx="20153">
                  <c:v>0.485655197451</c:v>
                </c:pt>
                <c:pt idx="20154">
                  <c:v>0.48046720871100002</c:v>
                </c:pt>
                <c:pt idx="20155">
                  <c:v>0.47460499466099998</c:v>
                </c:pt>
                <c:pt idx="20156">
                  <c:v>0.42996130624099999</c:v>
                </c:pt>
                <c:pt idx="20157">
                  <c:v>0.424194557561</c:v>
                </c:pt>
                <c:pt idx="20158">
                  <c:v>0.41942125276100001</c:v>
                </c:pt>
                <c:pt idx="20159">
                  <c:v>0.41491644454100002</c:v>
                </c:pt>
                <c:pt idx="20160">
                  <c:v>0.39941049027100001</c:v>
                </c:pt>
                <c:pt idx="20161">
                  <c:v>0.395428826761</c:v>
                </c:pt>
                <c:pt idx="20162">
                  <c:v>0.39259302720100003</c:v>
                </c:pt>
                <c:pt idx="20163">
                  <c:v>0.38970946047100002</c:v>
                </c:pt>
                <c:pt idx="20164">
                  <c:v>0.42602580877100005</c:v>
                </c:pt>
                <c:pt idx="20165">
                  <c:v>0.42391836145100004</c:v>
                </c:pt>
                <c:pt idx="20166">
                  <c:v>0.421998969911</c:v>
                </c:pt>
                <c:pt idx="20167">
                  <c:v>0.42064076911100001</c:v>
                </c:pt>
                <c:pt idx="20168">
                  <c:v>0.43699843428100005</c:v>
                </c:pt>
                <c:pt idx="20169">
                  <c:v>0.43629694767100002</c:v>
                </c:pt>
                <c:pt idx="20170">
                  <c:v>0.43570590744100002</c:v>
                </c:pt>
                <c:pt idx="20171">
                  <c:v>0.43528799643100002</c:v>
                </c:pt>
                <c:pt idx="20172">
                  <c:v>0.45260370585100002</c:v>
                </c:pt>
                <c:pt idx="20173">
                  <c:v>0.452266395361</c:v>
                </c:pt>
                <c:pt idx="20174">
                  <c:v>0.45214997763100007</c:v>
                </c:pt>
                <c:pt idx="20175">
                  <c:v>0.45207535209100003</c:v>
                </c:pt>
                <c:pt idx="20176">
                  <c:v>0.49293534788100002</c:v>
                </c:pt>
                <c:pt idx="20177">
                  <c:v>0.49356221258099997</c:v>
                </c:pt>
                <c:pt idx="20178">
                  <c:v>0.49441892162099998</c:v>
                </c:pt>
                <c:pt idx="20179">
                  <c:v>0.49523981345099999</c:v>
                </c:pt>
                <c:pt idx="20180">
                  <c:v>0.59961497292100008</c:v>
                </c:pt>
                <c:pt idx="20181">
                  <c:v>0.60019705794099998</c:v>
                </c:pt>
                <c:pt idx="20182">
                  <c:v>0.60238808964099999</c:v>
                </c:pt>
                <c:pt idx="20183">
                  <c:v>0.60406867437099998</c:v>
                </c:pt>
                <c:pt idx="20184">
                  <c:v>0.69602570265100006</c:v>
                </c:pt>
                <c:pt idx="20185">
                  <c:v>0.69905254548100004</c:v>
                </c:pt>
                <c:pt idx="20186">
                  <c:v>0.70138088919100006</c:v>
                </c:pt>
                <c:pt idx="20187">
                  <c:v>0.70340177190100006</c:v>
                </c:pt>
                <c:pt idx="20188">
                  <c:v>0.68855463381100002</c:v>
                </c:pt>
                <c:pt idx="20189">
                  <c:v>0.68998745652100002</c:v>
                </c:pt>
                <c:pt idx="20190">
                  <c:v>0.69063223164100007</c:v>
                </c:pt>
                <c:pt idx="20191">
                  <c:v>0.69016656072099991</c:v>
                </c:pt>
                <c:pt idx="20192">
                  <c:v>0.63913318713099998</c:v>
                </c:pt>
                <c:pt idx="20193">
                  <c:v>0.63940184343100004</c:v>
                </c:pt>
                <c:pt idx="20194">
                  <c:v>0.63933318561100005</c:v>
                </c:pt>
                <c:pt idx="20195">
                  <c:v>0.63936005124100004</c:v>
                </c:pt>
                <c:pt idx="20196">
                  <c:v>0.60082120714099996</c:v>
                </c:pt>
                <c:pt idx="20197">
                  <c:v>0.60124806973099987</c:v>
                </c:pt>
                <c:pt idx="20198">
                  <c:v>0.60118239577099986</c:v>
                </c:pt>
                <c:pt idx="20199">
                  <c:v>0.60093463738099995</c:v>
                </c:pt>
                <c:pt idx="20200">
                  <c:v>0.55979074399099993</c:v>
                </c:pt>
                <c:pt idx="20201">
                  <c:v>0.56069222908100003</c:v>
                </c:pt>
                <c:pt idx="20202">
                  <c:v>0.561892223591</c:v>
                </c:pt>
                <c:pt idx="20203">
                  <c:v>0.56313997438099994</c:v>
                </c:pt>
                <c:pt idx="20204">
                  <c:v>0.51988847520100001</c:v>
                </c:pt>
                <c:pt idx="20205">
                  <c:v>0.52287651333100005</c:v>
                </c:pt>
                <c:pt idx="20206">
                  <c:v>0.52538097738099998</c:v>
                </c:pt>
                <c:pt idx="20207">
                  <c:v>0.52673917455099994</c:v>
                </c:pt>
                <c:pt idx="20208">
                  <c:v>0.50208218710100005</c:v>
                </c:pt>
                <c:pt idx="20209">
                  <c:v>0.50209412617100002</c:v>
                </c:pt>
                <c:pt idx="20210">
                  <c:v>0.50116577545099994</c:v>
                </c:pt>
                <c:pt idx="20211">
                  <c:v>0.50042846437099997</c:v>
                </c:pt>
                <c:pt idx="20212">
                  <c:v>0.46222322496100005</c:v>
                </c:pt>
                <c:pt idx="20213">
                  <c:v>0.46142322741100006</c:v>
                </c:pt>
                <c:pt idx="20214">
                  <c:v>0.46027100007100002</c:v>
                </c:pt>
                <c:pt idx="20215">
                  <c:v>0.45947399001100003</c:v>
                </c:pt>
                <c:pt idx="20216">
                  <c:v>0.51641226451100009</c:v>
                </c:pt>
                <c:pt idx="20217">
                  <c:v>0.51605704360100002</c:v>
                </c:pt>
                <c:pt idx="20218">
                  <c:v>0.51504212464099997</c:v>
                </c:pt>
                <c:pt idx="20219">
                  <c:v>0.51512272153100003</c:v>
                </c:pt>
                <c:pt idx="20220">
                  <c:v>0.48109727555100001</c:v>
                </c:pt>
                <c:pt idx="20221">
                  <c:v>0.48121966463100002</c:v>
                </c:pt>
                <c:pt idx="20222">
                  <c:v>0.48159279596100002</c:v>
                </c:pt>
                <c:pt idx="20223">
                  <c:v>0.48252114668099999</c:v>
                </c:pt>
                <c:pt idx="20224">
                  <c:v>0.494570587231</c:v>
                </c:pt>
                <c:pt idx="20225">
                  <c:v>0.49640042667099998</c:v>
                </c:pt>
                <c:pt idx="20226">
                  <c:v>0.49870787247100001</c:v>
                </c:pt>
                <c:pt idx="20227">
                  <c:v>0.50172874758099995</c:v>
                </c:pt>
                <c:pt idx="20228">
                  <c:v>0.56254316216099998</c:v>
                </c:pt>
                <c:pt idx="20229">
                  <c:v>0.56663567498099998</c:v>
                </c:pt>
                <c:pt idx="20230">
                  <c:v>0.570071469981</c:v>
                </c:pt>
                <c:pt idx="20231">
                  <c:v>0.57376099835100003</c:v>
                </c:pt>
                <c:pt idx="20232">
                  <c:v>0.51657787049100001</c:v>
                </c:pt>
                <c:pt idx="20233">
                  <c:v>0.51960471695100008</c:v>
                </c:pt>
                <c:pt idx="20234">
                  <c:v>0.52245246284100011</c:v>
                </c:pt>
                <c:pt idx="20235">
                  <c:v>0.52455991016100012</c:v>
                </c:pt>
                <c:pt idx="20236">
                  <c:v>0.53526832819100001</c:v>
                </c:pt>
                <c:pt idx="20237">
                  <c:v>0.53558176054100004</c:v>
                </c:pt>
                <c:pt idx="20238">
                  <c:v>0.53554295584100009</c:v>
                </c:pt>
                <c:pt idx="20239">
                  <c:v>0.53535489643099998</c:v>
                </c:pt>
                <c:pt idx="20240">
                  <c:v>0.56657907883099989</c:v>
                </c:pt>
                <c:pt idx="20241">
                  <c:v>0.5649104295409999</c:v>
                </c:pt>
                <c:pt idx="20242">
                  <c:v>0.563095516661</c:v>
                </c:pt>
                <c:pt idx="20243">
                  <c:v>0.56155821529099992</c:v>
                </c:pt>
                <c:pt idx="20244">
                  <c:v>0.56662012725100008</c:v>
                </c:pt>
                <c:pt idx="20245">
                  <c:v>0.56444700597100006</c:v>
                </c:pt>
                <c:pt idx="20246">
                  <c:v>0.563894770441</c:v>
                </c:pt>
                <c:pt idx="20247">
                  <c:v>0.56491864461099994</c:v>
                </c:pt>
                <c:pt idx="20248">
                  <c:v>0.52908280577099998</c:v>
                </c:pt>
                <c:pt idx="20249">
                  <c:v>0.52451268659100003</c:v>
                </c:pt>
                <c:pt idx="20250">
                  <c:v>0.51932167406100005</c:v>
                </c:pt>
                <c:pt idx="20251">
                  <c:v>0.5134560441810001</c:v>
                </c:pt>
                <c:pt idx="20252">
                  <c:v>0.46559721834099999</c:v>
                </c:pt>
                <c:pt idx="20253">
                  <c:v>0.45982710828100004</c:v>
                </c:pt>
                <c:pt idx="20254">
                  <c:v>0.455051019271</c:v>
                </c:pt>
                <c:pt idx="20255">
                  <c:v>0.45054358656100002</c:v>
                </c:pt>
                <c:pt idx="20256">
                  <c:v>0.43282367822099999</c:v>
                </c:pt>
                <c:pt idx="20257">
                  <c:v>0.428844838851</c:v>
                </c:pt>
                <c:pt idx="20258">
                  <c:v>0.42600718436099999</c:v>
                </c:pt>
                <c:pt idx="20259">
                  <c:v>0.423121737291</c:v>
                </c:pt>
                <c:pt idx="20260">
                  <c:v>0.46156389468100001</c:v>
                </c:pt>
                <c:pt idx="20261">
                  <c:v>0.45945507159100002</c:v>
                </c:pt>
                <c:pt idx="20262">
                  <c:v>0.45753442770100006</c:v>
                </c:pt>
                <c:pt idx="20263">
                  <c:v>0.45617534118100006</c:v>
                </c:pt>
                <c:pt idx="20264">
                  <c:v>0.49021751228100002</c:v>
                </c:pt>
                <c:pt idx="20265">
                  <c:v>0.48951556466099999</c:v>
                </c:pt>
                <c:pt idx="20266">
                  <c:v>0.48892413965100001</c:v>
                </c:pt>
                <c:pt idx="20267">
                  <c:v>0.488505960021</c:v>
                </c:pt>
                <c:pt idx="20268">
                  <c:v>0.51683313425099997</c:v>
                </c:pt>
                <c:pt idx="20269">
                  <c:v>0.516495602331</c:v>
                </c:pt>
                <c:pt idx="20270">
                  <c:v>0.51637911200099995</c:v>
                </c:pt>
                <c:pt idx="20271">
                  <c:v>0.51630443564100004</c:v>
                </c:pt>
                <c:pt idx="20272">
                  <c:v>0.56913592086100007</c:v>
                </c:pt>
                <c:pt idx="20273">
                  <c:v>0.56976319212100002</c:v>
                </c:pt>
                <c:pt idx="20274">
                  <c:v>0.57062046381099996</c:v>
                </c:pt>
                <c:pt idx="20275">
                  <c:v>0.57144188925100003</c:v>
                </c:pt>
                <c:pt idx="20276">
                  <c:v>0.70493224262100007</c:v>
                </c:pt>
                <c:pt idx="20277">
                  <c:v>0.70551470879100009</c:v>
                </c:pt>
                <c:pt idx="20278">
                  <c:v>0.70770716708100001</c:v>
                </c:pt>
                <c:pt idx="20279">
                  <c:v>0.70938885170100008</c:v>
                </c:pt>
                <c:pt idx="20280">
                  <c:v>0.814488021891</c:v>
                </c:pt>
                <c:pt idx="20281">
                  <c:v>0.81751684670100011</c:v>
                </c:pt>
                <c:pt idx="20282">
                  <c:v>0.8198467077510001</c:v>
                </c:pt>
                <c:pt idx="20283">
                  <c:v>0.821868908151</c:v>
                </c:pt>
                <c:pt idx="20284">
                  <c:v>0.75442697650099999</c:v>
                </c:pt>
                <c:pt idx="20285">
                  <c:v>0.75586073938099996</c:v>
                </c:pt>
                <c:pt idx="20286">
                  <c:v>0.75650593195099991</c:v>
                </c:pt>
                <c:pt idx="20287">
                  <c:v>0.75603995611100006</c:v>
                </c:pt>
                <c:pt idx="20288">
                  <c:v>0.66679984088099997</c:v>
                </c:pt>
                <c:pt idx="20289">
                  <c:v>0.6670686714209999</c:v>
                </c:pt>
                <c:pt idx="20290">
                  <c:v>0.66699997004099998</c:v>
                </c:pt>
                <c:pt idx="20291">
                  <c:v>0.66702685382100002</c:v>
                </c:pt>
                <c:pt idx="20292">
                  <c:v>0.61489095145099992</c:v>
                </c:pt>
                <c:pt idx="20293">
                  <c:v>0.61531809355099998</c:v>
                </c:pt>
                <c:pt idx="20294">
                  <c:v>0.61525237966099999</c:v>
                </c:pt>
                <c:pt idx="20295">
                  <c:v>0.615004457921</c:v>
                </c:pt>
                <c:pt idx="20296">
                  <c:v>0.54495552653099999</c:v>
                </c:pt>
                <c:pt idx="20297">
                  <c:v>0.54585760331099997</c:v>
                </c:pt>
                <c:pt idx="20298">
                  <c:v>0.54705837827100001</c:v>
                </c:pt>
                <c:pt idx="20299">
                  <c:v>0.54830694581099992</c:v>
                </c:pt>
                <c:pt idx="20300">
                  <c:v>0.51039593576099995</c:v>
                </c:pt>
                <c:pt idx="20301">
                  <c:v>0.51338592683099993</c:v>
                </c:pt>
                <c:pt idx="20302">
                  <c:v>0.51589202075100005</c:v>
                </c:pt>
                <c:pt idx="20303">
                  <c:v>0.51725110727099999</c:v>
                </c:pt>
                <c:pt idx="20304">
                  <c:v>0.56083256419099992</c:v>
                </c:pt>
                <c:pt idx="20305">
                  <c:v>0.56084451052100004</c:v>
                </c:pt>
                <c:pt idx="20306">
                  <c:v>0.55991555359100009</c:v>
                </c:pt>
                <c:pt idx="20307">
                  <c:v>0.559177763351</c:v>
                </c:pt>
                <c:pt idx="20308">
                  <c:v>0.47688441435100004</c:v>
                </c:pt>
                <c:pt idx="20309">
                  <c:v>0.47608389771100001</c:v>
                </c:pt>
                <c:pt idx="20310">
                  <c:v>0.47493091170099999</c:v>
                </c:pt>
                <c:pt idx="20311">
                  <c:v>0.47413338255100002</c:v>
                </c:pt>
                <c:pt idx="20312">
                  <c:v>0.45407435728099999</c:v>
                </c:pt>
                <c:pt idx="20313">
                  <c:v>0.45371890405100002</c:v>
                </c:pt>
                <c:pt idx="20314">
                  <c:v>0.45270332443099998</c:v>
                </c:pt>
                <c:pt idx="20315">
                  <c:v>0.45278397214099997</c:v>
                </c:pt>
                <c:pt idx="20316">
                  <c:v>0.51915485856099997</c:v>
                </c:pt>
                <c:pt idx="20317">
                  <c:v>0.51927732387100001</c:v>
                </c:pt>
                <c:pt idx="20318">
                  <c:v>0.51965070204099995</c:v>
                </c:pt>
                <c:pt idx="20319">
                  <c:v>0.520579658971</c:v>
                </c:pt>
                <c:pt idx="20320">
                  <c:v>0.49463268927100001</c:v>
                </c:pt>
                <c:pt idx="20321">
                  <c:v>0.496463722981</c:v>
                </c:pt>
                <c:pt idx="20322">
                  <c:v>0.49877267886099996</c:v>
                </c:pt>
                <c:pt idx="20323">
                  <c:v>0.501795525061</c:v>
                </c:pt>
                <c:pt idx="20324">
                  <c:v>0.48757605220099998</c:v>
                </c:pt>
                <c:pt idx="20325">
                  <c:v>0.49167123307099997</c:v>
                </c:pt>
                <c:pt idx="20326">
                  <c:v>0.495109275041</c:v>
                </c:pt>
                <c:pt idx="20327">
                  <c:v>0.498801213731</c:v>
                </c:pt>
                <c:pt idx="20328">
                  <c:v>0.54084865540100002</c:v>
                </c:pt>
                <c:pt idx="20329">
                  <c:v>0.54387748021100002</c:v>
                </c:pt>
                <c:pt idx="20330">
                  <c:v>0.5467270810310001</c:v>
                </c:pt>
                <c:pt idx="20331">
                  <c:v>0.54883590412100003</c:v>
                </c:pt>
                <c:pt idx="20332">
                  <c:v>0.6391273194610001</c:v>
                </c:pt>
                <c:pt idx="20333">
                  <c:v>0.63944095509100007</c:v>
                </c:pt>
                <c:pt idx="20334">
                  <c:v>0.63940212498100002</c:v>
                </c:pt>
                <c:pt idx="20335">
                  <c:v>0.63921394578099999</c:v>
                </c:pt>
                <c:pt idx="20336">
                  <c:v>0.61642307587100009</c:v>
                </c:pt>
                <c:pt idx="20337">
                  <c:v>0.61475333758099993</c:v>
                </c:pt>
                <c:pt idx="20338">
                  <c:v>0.61293724132100003</c:v>
                </c:pt>
                <c:pt idx="20339">
                  <c:v>0.61139893444100002</c:v>
                </c:pt>
                <c:pt idx="20340">
                  <c:v>0.58872271728100001</c:v>
                </c:pt>
                <c:pt idx="20341">
                  <c:v>0.58654818030099998</c:v>
                </c:pt>
                <c:pt idx="20342">
                  <c:v>0.58599558177100008</c:v>
                </c:pt>
                <c:pt idx="20343">
                  <c:v>0.58702012749100008</c:v>
                </c:pt>
                <c:pt idx="20344">
                  <c:v>0.52490664797100006</c:v>
                </c:pt>
                <c:pt idx="20345">
                  <c:v>0.52033354493100004</c:v>
                </c:pt>
                <c:pt idx="20346">
                  <c:v>0.51513914561100005</c:v>
                </c:pt>
                <c:pt idx="20347">
                  <c:v>0.50926968245100002</c:v>
                </c:pt>
                <c:pt idx="20348">
                  <c:v>0.45565099781099999</c:v>
                </c:pt>
                <c:pt idx="20349">
                  <c:v>0.44987711981099998</c:v>
                </c:pt>
                <c:pt idx="20350">
                  <c:v>0.44509791263100001</c:v>
                </c:pt>
                <c:pt idx="20351">
                  <c:v>0.44058753599099998</c:v>
                </c:pt>
                <c:pt idx="20352">
                  <c:v>0.42154134053100001</c:v>
                </c:pt>
                <c:pt idx="20353">
                  <c:v>0.41787645986100003</c:v>
                </c:pt>
                <c:pt idx="20354">
                  <c:v>0.415266921831</c:v>
                </c:pt>
                <c:pt idx="20355">
                  <c:v>0.41285167592100003</c:v>
                </c:pt>
                <c:pt idx="20356">
                  <c:v>0.45429012226099996</c:v>
                </c:pt>
                <c:pt idx="20357">
                  <c:v>0.452362113101</c:v>
                </c:pt>
                <c:pt idx="20358">
                  <c:v>0.45077785768099998</c:v>
                </c:pt>
                <c:pt idx="20359">
                  <c:v>0.44943572326100001</c:v>
                </c:pt>
                <c:pt idx="20360">
                  <c:v>0.48880178324099999</c:v>
                </c:pt>
                <c:pt idx="20361">
                  <c:v>0.48816509213100001</c:v>
                </c:pt>
                <c:pt idx="20362">
                  <c:v>0.48760312820100005</c:v>
                </c:pt>
                <c:pt idx="20363">
                  <c:v>0.48720855809100005</c:v>
                </c:pt>
                <c:pt idx="20364">
                  <c:v>0.54442287674099998</c:v>
                </c:pt>
                <c:pt idx="20365">
                  <c:v>0.54412993937099996</c:v>
                </c:pt>
                <c:pt idx="20366">
                  <c:v>0.544094067711</c:v>
                </c:pt>
                <c:pt idx="20367">
                  <c:v>0.54389678447100009</c:v>
                </c:pt>
                <c:pt idx="20368">
                  <c:v>0.62938427498099991</c:v>
                </c:pt>
                <c:pt idx="20369">
                  <c:v>0.62995819250100005</c:v>
                </c:pt>
                <c:pt idx="20370">
                  <c:v>0.63095657318100007</c:v>
                </c:pt>
                <c:pt idx="20371">
                  <c:v>0.63249599447100002</c:v>
                </c:pt>
                <c:pt idx="20372">
                  <c:v>0.828859312701</c:v>
                </c:pt>
                <c:pt idx="20373">
                  <c:v>0.83012372882099994</c:v>
                </c:pt>
                <c:pt idx="20374">
                  <c:v>0.83265256106100005</c:v>
                </c:pt>
                <c:pt idx="20375">
                  <c:v>0.83420692706099997</c:v>
                </c:pt>
                <c:pt idx="20376">
                  <c:v>0.99063494584099998</c:v>
                </c:pt>
                <c:pt idx="20377">
                  <c:v>0.99294556789099997</c:v>
                </c:pt>
                <c:pt idx="20378">
                  <c:v>0.99472411906099989</c:v>
                </c:pt>
                <c:pt idx="20379">
                  <c:v>0.99602141572099989</c:v>
                </c:pt>
                <c:pt idx="20380">
                  <c:v>0.96931732464100007</c:v>
                </c:pt>
                <c:pt idx="20381">
                  <c:v>0.97028581590099994</c:v>
                </c:pt>
                <c:pt idx="20382">
                  <c:v>0.97029478200099994</c:v>
                </c:pt>
                <c:pt idx="20383">
                  <c:v>0.96900645144099995</c:v>
                </c:pt>
                <c:pt idx="20384">
                  <c:v>0.84299434290100006</c:v>
                </c:pt>
                <c:pt idx="20385">
                  <c:v>0.84311689896100006</c:v>
                </c:pt>
                <c:pt idx="20386">
                  <c:v>0.84269841804100021</c:v>
                </c:pt>
                <c:pt idx="20387">
                  <c:v>0.84269841804100021</c:v>
                </c:pt>
                <c:pt idx="20388">
                  <c:v>0.62431368236100004</c:v>
                </c:pt>
                <c:pt idx="20389">
                  <c:v>0.62473515440100003</c:v>
                </c:pt>
                <c:pt idx="20390">
                  <c:v>0.62455580336100003</c:v>
                </c:pt>
                <c:pt idx="20391">
                  <c:v>0.62461259834100002</c:v>
                </c:pt>
                <c:pt idx="20392">
                  <c:v>0.59078617992100002</c:v>
                </c:pt>
                <c:pt idx="20393">
                  <c:v>0.59126743443100005</c:v>
                </c:pt>
                <c:pt idx="20394">
                  <c:v>0.59261255634100007</c:v>
                </c:pt>
                <c:pt idx="20395">
                  <c:v>0.59418485454100001</c:v>
                </c:pt>
                <c:pt idx="20396">
                  <c:v>0.51782511499100004</c:v>
                </c:pt>
                <c:pt idx="20397">
                  <c:v>0.52041074221100003</c:v>
                </c:pt>
                <c:pt idx="20398">
                  <c:v>0.52278114673099996</c:v>
                </c:pt>
                <c:pt idx="20399">
                  <c:v>0.52460154817100002</c:v>
                </c:pt>
                <c:pt idx="20400">
                  <c:v>0.49323121445099999</c:v>
                </c:pt>
                <c:pt idx="20401">
                  <c:v>0.49339860827100002</c:v>
                </c:pt>
                <c:pt idx="20402">
                  <c:v>0.49272604550100002</c:v>
                </c:pt>
                <c:pt idx="20403">
                  <c:v>0.49185321200100002</c:v>
                </c:pt>
                <c:pt idx="20404">
                  <c:v>0.47058431910100001</c:v>
                </c:pt>
                <c:pt idx="20405">
                  <c:v>0.470144911231</c:v>
                </c:pt>
                <c:pt idx="20406">
                  <c:v>0.46929897966100004</c:v>
                </c:pt>
                <c:pt idx="20407">
                  <c:v>0.46813320516099999</c:v>
                </c:pt>
                <c:pt idx="20408">
                  <c:v>0.45375285322100001</c:v>
                </c:pt>
                <c:pt idx="20409">
                  <c:v>0.45305338852100002</c:v>
                </c:pt>
                <c:pt idx="20410">
                  <c:v>0.45210582421100004</c:v>
                </c:pt>
                <c:pt idx="20411">
                  <c:v>0.45255718930100003</c:v>
                </c:pt>
                <c:pt idx="20412">
                  <c:v>0.433897228601</c:v>
                </c:pt>
                <c:pt idx="20413">
                  <c:v>0.433980929141</c:v>
                </c:pt>
                <c:pt idx="20414">
                  <c:v>0.43433962759099998</c:v>
                </c:pt>
                <c:pt idx="20415">
                  <c:v>0.43563692425099998</c:v>
                </c:pt>
                <c:pt idx="20416">
                  <c:v>0.43022195085100001</c:v>
                </c:pt>
                <c:pt idx="20417">
                  <c:v>0.43201245924100001</c:v>
                </c:pt>
                <c:pt idx="20418">
                  <c:v>0.43405704585100002</c:v>
                </c:pt>
                <c:pt idx="20419">
                  <c:v>0.43667854110100002</c:v>
                </c:pt>
                <c:pt idx="20420">
                  <c:v>0.45734125903100004</c:v>
                </c:pt>
                <c:pt idx="20421">
                  <c:v>0.461185320131</c:v>
                </c:pt>
                <c:pt idx="20422">
                  <c:v>0.46504732069100002</c:v>
                </c:pt>
                <c:pt idx="20423">
                  <c:v>0.46920225499099999</c:v>
                </c:pt>
                <c:pt idx="20424">
                  <c:v>0.47441281386099998</c:v>
                </c:pt>
                <c:pt idx="20425">
                  <c:v>0.477629153581</c:v>
                </c:pt>
                <c:pt idx="20426">
                  <c:v>0.480403097941</c:v>
                </c:pt>
                <c:pt idx="20427">
                  <c:v>0.48244469343099999</c:v>
                </c:pt>
                <c:pt idx="20428">
                  <c:v>0.495924528511</c:v>
                </c:pt>
                <c:pt idx="20429">
                  <c:v>0.49629518418099999</c:v>
                </c:pt>
                <c:pt idx="20430">
                  <c:v>0.49663595043100001</c:v>
                </c:pt>
                <c:pt idx="20431">
                  <c:v>0.49679736564100002</c:v>
                </c:pt>
                <c:pt idx="20432">
                  <c:v>0.51134436341099998</c:v>
                </c:pt>
                <c:pt idx="20433">
                  <c:v>0.51124870928100008</c:v>
                </c:pt>
                <c:pt idx="20434">
                  <c:v>0.51132343646099998</c:v>
                </c:pt>
                <c:pt idx="20435">
                  <c:v>0.51162534356100009</c:v>
                </c:pt>
                <c:pt idx="20436">
                  <c:v>0.58213466725100005</c:v>
                </c:pt>
                <c:pt idx="20437">
                  <c:v>0.57936072652100012</c:v>
                </c:pt>
                <c:pt idx="20438">
                  <c:v>0.57650607637100004</c:v>
                </c:pt>
                <c:pt idx="20439">
                  <c:v>0.57404300521100005</c:v>
                </c:pt>
                <c:pt idx="20440">
                  <c:v>0.54238245597099999</c:v>
                </c:pt>
                <c:pt idx="20441">
                  <c:v>0.53606037900100001</c:v>
                </c:pt>
                <c:pt idx="20442">
                  <c:v>0.53055732804100009</c:v>
                </c:pt>
                <c:pt idx="20443">
                  <c:v>0.52486297608099997</c:v>
                </c:pt>
                <c:pt idx="20444">
                  <c:v>0.48427026380100002</c:v>
                </c:pt>
                <c:pt idx="20445">
                  <c:v>0.47917673129100002</c:v>
                </c:pt>
                <c:pt idx="20446">
                  <c:v>0.47509951166100001</c:v>
                </c:pt>
                <c:pt idx="20447">
                  <c:v>0.47112392477100001</c:v>
                </c:pt>
                <c:pt idx="20448">
                  <c:v>0.45984705576100005</c:v>
                </c:pt>
                <c:pt idx="20449">
                  <c:v>0.45587185365100003</c:v>
                </c:pt>
                <c:pt idx="20450">
                  <c:v>0.45332606205100001</c:v>
                </c:pt>
                <c:pt idx="20451">
                  <c:v>0.45022683702100003</c:v>
                </c:pt>
                <c:pt idx="20452">
                  <c:v>0.45902822332099996</c:v>
                </c:pt>
                <c:pt idx="20453">
                  <c:v>0.45681150211099997</c:v>
                </c:pt>
                <c:pt idx="20454">
                  <c:v>0.45464563357099996</c:v>
                </c:pt>
                <c:pt idx="20455">
                  <c:v>0.45317978149100002</c:v>
                </c:pt>
                <c:pt idx="20456">
                  <c:v>0.43215364972100001</c:v>
                </c:pt>
                <c:pt idx="20457">
                  <c:v>0.43113054511100002</c:v>
                </c:pt>
                <c:pt idx="20458">
                  <c:v>0.43032881605099998</c:v>
                </c:pt>
                <c:pt idx="20459">
                  <c:v>0.42985316263099999</c:v>
                </c:pt>
                <c:pt idx="20460">
                  <c:v>0.48385659603100001</c:v>
                </c:pt>
                <c:pt idx="20461">
                  <c:v>0.483360004771</c:v>
                </c:pt>
                <c:pt idx="20462">
                  <c:v>0.48307281732099999</c:v>
                </c:pt>
                <c:pt idx="20463">
                  <c:v>0.48264502908099999</c:v>
                </c:pt>
                <c:pt idx="20464">
                  <c:v>0.55748296233100003</c:v>
                </c:pt>
                <c:pt idx="20465">
                  <c:v>0.55756373346099997</c:v>
                </c:pt>
                <c:pt idx="20466">
                  <c:v>0.55767441942099993</c:v>
                </c:pt>
                <c:pt idx="20467">
                  <c:v>0.55821289725099998</c:v>
                </c:pt>
                <c:pt idx="20468">
                  <c:v>0.72377704961100009</c:v>
                </c:pt>
                <c:pt idx="20469">
                  <c:v>0.72366636002100004</c:v>
                </c:pt>
                <c:pt idx="20470">
                  <c:v>0.72488092172100005</c:v>
                </c:pt>
                <c:pt idx="20471">
                  <c:v>0.72535059290100001</c:v>
                </c:pt>
                <c:pt idx="20472">
                  <c:v>0.84550340021100001</c:v>
                </c:pt>
                <c:pt idx="20473">
                  <c:v>0.84653248706100004</c:v>
                </c:pt>
                <c:pt idx="20474">
                  <c:v>0.84922486169100009</c:v>
                </c:pt>
                <c:pt idx="20475">
                  <c:v>0.85244374967100001</c:v>
                </c:pt>
                <c:pt idx="20476">
                  <c:v>0.83849378319099999</c:v>
                </c:pt>
                <c:pt idx="20477">
                  <c:v>0.84323236704100002</c:v>
                </c:pt>
                <c:pt idx="20478">
                  <c:v>0.84800685159099998</c:v>
                </c:pt>
                <c:pt idx="20479">
                  <c:v>0.85186891386099983</c:v>
                </c:pt>
                <c:pt idx="20480">
                  <c:v>0.75455137820100004</c:v>
                </c:pt>
                <c:pt idx="20481">
                  <c:v>0.75883524647099998</c:v>
                </c:pt>
                <c:pt idx="20482">
                  <c:v>0.76165925216099994</c:v>
                </c:pt>
                <c:pt idx="20483">
                  <c:v>0.76396871261099997</c:v>
                </c:pt>
                <c:pt idx="20484">
                  <c:v>0.56627756996099998</c:v>
                </c:pt>
                <c:pt idx="20485">
                  <c:v>0.568494294801</c:v>
                </c:pt>
                <c:pt idx="20486">
                  <c:v>0.57011869439099994</c:v>
                </c:pt>
                <c:pt idx="20487">
                  <c:v>0.57209310584099993</c:v>
                </c:pt>
                <c:pt idx="20488">
                  <c:v>0.48517193362099997</c:v>
                </c:pt>
                <c:pt idx="20489">
                  <c:v>0.48724805767099999</c:v>
                </c:pt>
                <c:pt idx="20490">
                  <c:v>0.48892331356099999</c:v>
                </c:pt>
                <c:pt idx="20491">
                  <c:v>0.49065840274099998</c:v>
                </c:pt>
                <c:pt idx="20492">
                  <c:v>0.45870351747100002</c:v>
                </c:pt>
                <c:pt idx="20493">
                  <c:v>0.46193736105100003</c:v>
                </c:pt>
                <c:pt idx="20494">
                  <c:v>0.46467161862100004</c:v>
                </c:pt>
                <c:pt idx="20495">
                  <c:v>0.46531480017100002</c:v>
                </c:pt>
                <c:pt idx="20496">
                  <c:v>0.454461811321</c:v>
                </c:pt>
                <c:pt idx="20497">
                  <c:v>0.453205370311</c:v>
                </c:pt>
                <c:pt idx="20498">
                  <c:v>0.451670715211</c:v>
                </c:pt>
                <c:pt idx="20499">
                  <c:v>0.44974716006100002</c:v>
                </c:pt>
                <c:pt idx="20500">
                  <c:v>0.43577975578100003</c:v>
                </c:pt>
                <c:pt idx="20501">
                  <c:v>0.43357799017099996</c:v>
                </c:pt>
                <c:pt idx="20502">
                  <c:v>0.43202837947100003</c:v>
                </c:pt>
                <c:pt idx="20503">
                  <c:v>0.43131040903100004</c:v>
                </c:pt>
                <c:pt idx="20504">
                  <c:v>0.42350012297100004</c:v>
                </c:pt>
                <c:pt idx="20505">
                  <c:v>0.42210307754100002</c:v>
                </c:pt>
                <c:pt idx="20506">
                  <c:v>0.42145391738100002</c:v>
                </c:pt>
                <c:pt idx="20507">
                  <c:v>0.42064620245099998</c:v>
                </c:pt>
                <c:pt idx="20508">
                  <c:v>0.41495978719100002</c:v>
                </c:pt>
                <c:pt idx="20509">
                  <c:v>0.41427173521100003</c:v>
                </c:pt>
                <c:pt idx="20510">
                  <c:v>0.41419993744100003</c:v>
                </c:pt>
                <c:pt idx="20511">
                  <c:v>0.41367044023100003</c:v>
                </c:pt>
                <c:pt idx="20512">
                  <c:v>0.42030036798100001</c:v>
                </c:pt>
                <c:pt idx="20513">
                  <c:v>0.42098542884099999</c:v>
                </c:pt>
                <c:pt idx="20514">
                  <c:v>0.42125466594100003</c:v>
                </c:pt>
                <c:pt idx="20515">
                  <c:v>0.42234956469100005</c:v>
                </c:pt>
                <c:pt idx="20516">
                  <c:v>0.42894736682099999</c:v>
                </c:pt>
                <c:pt idx="20517">
                  <c:v>0.431032464231</c:v>
                </c:pt>
                <c:pt idx="20518">
                  <c:v>0.43354534988100002</c:v>
                </c:pt>
                <c:pt idx="20519">
                  <c:v>0.43528343018100002</c:v>
                </c:pt>
                <c:pt idx="20520">
                  <c:v>0.43772920893099998</c:v>
                </c:pt>
                <c:pt idx="20521">
                  <c:v>0.43953011001100006</c:v>
                </c:pt>
                <c:pt idx="20522">
                  <c:v>0.43994293902100001</c:v>
                </c:pt>
                <c:pt idx="20523">
                  <c:v>0.44013140499100001</c:v>
                </c:pt>
                <c:pt idx="20524">
                  <c:v>0.44787441420100005</c:v>
                </c:pt>
                <c:pt idx="20525">
                  <c:v>0.44762013633100006</c:v>
                </c:pt>
                <c:pt idx="20526">
                  <c:v>0.44677652433100001</c:v>
                </c:pt>
                <c:pt idx="20527">
                  <c:v>0.44601069234099999</c:v>
                </c:pt>
                <c:pt idx="20528">
                  <c:v>0.45193479134100001</c:v>
                </c:pt>
                <c:pt idx="20529">
                  <c:v>0.45150102086100002</c:v>
                </c:pt>
                <c:pt idx="20530">
                  <c:v>0.45149802974100001</c:v>
                </c:pt>
                <c:pt idx="20531">
                  <c:v>0.45198863876100004</c:v>
                </c:pt>
                <c:pt idx="20532">
                  <c:v>0.46465002289099999</c:v>
                </c:pt>
                <c:pt idx="20533">
                  <c:v>0.46287305440100002</c:v>
                </c:pt>
                <c:pt idx="20534">
                  <c:v>0.46084778665100001</c:v>
                </c:pt>
                <c:pt idx="20535">
                  <c:v>0.45921441007100006</c:v>
                </c:pt>
                <c:pt idx="20536">
                  <c:v>0.459252504911</c:v>
                </c:pt>
                <c:pt idx="20537">
                  <c:v>0.45481307299099999</c:v>
                </c:pt>
                <c:pt idx="20538">
                  <c:v>0.45112750858100004</c:v>
                </c:pt>
                <c:pt idx="20539">
                  <c:v>0.44726245156099997</c:v>
                </c:pt>
                <c:pt idx="20540">
                  <c:v>0.40315253024100001</c:v>
                </c:pt>
                <c:pt idx="20541">
                  <c:v>0.39909003026099998</c:v>
                </c:pt>
                <c:pt idx="20542">
                  <c:v>0.39563481476099999</c:v>
                </c:pt>
                <c:pt idx="20543">
                  <c:v>0.39170394221100002</c:v>
                </c:pt>
                <c:pt idx="20544">
                  <c:v>0.39225458239100003</c:v>
                </c:pt>
                <c:pt idx="20545">
                  <c:v>0.38860690429099998</c:v>
                </c:pt>
                <c:pt idx="20546">
                  <c:v>0.38535230800100001</c:v>
                </c:pt>
                <c:pt idx="20547">
                  <c:v>0.38259772969100003</c:v>
                </c:pt>
                <c:pt idx="20548">
                  <c:v>0.40775479912099999</c:v>
                </c:pt>
                <c:pt idx="20549">
                  <c:v>0.40533256546099999</c:v>
                </c:pt>
                <c:pt idx="20550">
                  <c:v>0.40363790359099999</c:v>
                </c:pt>
                <c:pt idx="20551">
                  <c:v>0.40169173354100002</c:v>
                </c:pt>
                <c:pt idx="20552">
                  <c:v>0.431603772331</c:v>
                </c:pt>
                <c:pt idx="20553">
                  <c:v>0.43031630571099999</c:v>
                </c:pt>
                <c:pt idx="20554">
                  <c:v>0.42933124350099999</c:v>
                </c:pt>
                <c:pt idx="20555">
                  <c:v>0.428433010891</c:v>
                </c:pt>
                <c:pt idx="20556">
                  <c:v>0.47301511423100001</c:v>
                </c:pt>
                <c:pt idx="20557">
                  <c:v>0.47240132479100005</c:v>
                </c:pt>
                <c:pt idx="20558">
                  <c:v>0.47176657210100004</c:v>
                </c:pt>
                <c:pt idx="20559">
                  <c:v>0.471398297711</c:v>
                </c:pt>
                <c:pt idx="20560">
                  <c:v>0.532764248361</c:v>
                </c:pt>
                <c:pt idx="20561">
                  <c:v>0.53265645914100002</c:v>
                </c:pt>
                <c:pt idx="20562">
                  <c:v>0.53262352415100001</c:v>
                </c:pt>
                <c:pt idx="20563">
                  <c:v>0.53334211169099999</c:v>
                </c:pt>
                <c:pt idx="20564">
                  <c:v>0.67318423969100005</c:v>
                </c:pt>
                <c:pt idx="20565">
                  <c:v>0.672627335981</c:v>
                </c:pt>
                <c:pt idx="20566">
                  <c:v>0.67353454921100009</c:v>
                </c:pt>
                <c:pt idx="20567">
                  <c:v>0.67379802913100006</c:v>
                </c:pt>
                <c:pt idx="20568">
                  <c:v>0.80365809476099992</c:v>
                </c:pt>
                <c:pt idx="20569">
                  <c:v>0.80418805298099993</c:v>
                </c:pt>
                <c:pt idx="20570">
                  <c:v>0.80628991373100001</c:v>
                </c:pt>
                <c:pt idx="20571">
                  <c:v>0.80876604200100011</c:v>
                </c:pt>
                <c:pt idx="20572">
                  <c:v>0.79144089241099991</c:v>
                </c:pt>
                <c:pt idx="20573">
                  <c:v>0.79563563692100003</c:v>
                </c:pt>
                <c:pt idx="20574">
                  <c:v>0.80127952825099991</c:v>
                </c:pt>
                <c:pt idx="20575">
                  <c:v>0.8067737147509999</c:v>
                </c:pt>
                <c:pt idx="20576">
                  <c:v>0.7136606959009999</c:v>
                </c:pt>
                <c:pt idx="20577">
                  <c:v>0.71934950122100005</c:v>
                </c:pt>
                <c:pt idx="20578">
                  <c:v>0.7243257048709999</c:v>
                </c:pt>
                <c:pt idx="20579">
                  <c:v>0.72860428423099999</c:v>
                </c:pt>
                <c:pt idx="20580">
                  <c:v>0.55284697466100008</c:v>
                </c:pt>
                <c:pt idx="20581">
                  <c:v>0.55683811973099995</c:v>
                </c:pt>
                <c:pt idx="20582">
                  <c:v>0.56014361588100003</c:v>
                </c:pt>
                <c:pt idx="20583">
                  <c:v>0.56280238034100005</c:v>
                </c:pt>
                <c:pt idx="20584">
                  <c:v>0.474733095981</c:v>
                </c:pt>
                <c:pt idx="20585">
                  <c:v>0.477799062951</c:v>
                </c:pt>
                <c:pt idx="20586">
                  <c:v>0.48047579228100001</c:v>
                </c:pt>
                <c:pt idx="20587">
                  <c:v>0.48365253959100002</c:v>
                </c:pt>
                <c:pt idx="20588">
                  <c:v>0.46873233042100004</c:v>
                </c:pt>
                <c:pt idx="20589">
                  <c:v>0.473268403831</c:v>
                </c:pt>
                <c:pt idx="20590">
                  <c:v>0.47578644771099998</c:v>
                </c:pt>
                <c:pt idx="20591">
                  <c:v>0.47544212406099995</c:v>
                </c:pt>
                <c:pt idx="20592">
                  <c:v>0.46482015828099998</c:v>
                </c:pt>
                <c:pt idx="20593">
                  <c:v>0.462143425321</c:v>
                </c:pt>
                <c:pt idx="20594">
                  <c:v>0.45803251566100001</c:v>
                </c:pt>
                <c:pt idx="20595">
                  <c:v>0.454873733221</c:v>
                </c:pt>
                <c:pt idx="20596">
                  <c:v>0.43691830107099999</c:v>
                </c:pt>
                <c:pt idx="20597">
                  <c:v>0.43347208071100002</c:v>
                </c:pt>
                <c:pt idx="20598">
                  <c:v>0.43076840226099999</c:v>
                </c:pt>
                <c:pt idx="20599">
                  <c:v>0.42845994732100001</c:v>
                </c:pt>
                <c:pt idx="20600">
                  <c:v>0.41994402356100002</c:v>
                </c:pt>
                <c:pt idx="20601">
                  <c:v>0.41829726317100002</c:v>
                </c:pt>
                <c:pt idx="20602">
                  <c:v>0.41745591992100001</c:v>
                </c:pt>
                <c:pt idx="20603">
                  <c:v>0.41540795015100002</c:v>
                </c:pt>
                <c:pt idx="20604">
                  <c:v>0.40871997077099997</c:v>
                </c:pt>
                <c:pt idx="20605">
                  <c:v>0.40748639876100001</c:v>
                </c:pt>
                <c:pt idx="20606">
                  <c:v>0.406914524931</c:v>
                </c:pt>
                <c:pt idx="20607">
                  <c:v>0.40595940659099999</c:v>
                </c:pt>
                <c:pt idx="20608">
                  <c:v>0.41123271187100002</c:v>
                </c:pt>
                <c:pt idx="20609">
                  <c:v>0.41174470522099998</c:v>
                </c:pt>
                <c:pt idx="20610">
                  <c:v>0.41355015469099998</c:v>
                </c:pt>
                <c:pt idx="20611">
                  <c:v>0.41554422622100001</c:v>
                </c:pt>
                <c:pt idx="20612">
                  <c:v>0.42498975198100003</c:v>
                </c:pt>
                <c:pt idx="20613">
                  <c:v>0.42820542378100002</c:v>
                </c:pt>
                <c:pt idx="20614">
                  <c:v>0.43116360153100003</c:v>
                </c:pt>
                <c:pt idx="20615">
                  <c:v>0.43409483016100003</c:v>
                </c:pt>
                <c:pt idx="20616">
                  <c:v>0.43592043367099997</c:v>
                </c:pt>
                <c:pt idx="20617">
                  <c:v>0.43797139456099998</c:v>
                </c:pt>
                <c:pt idx="20618">
                  <c:v>0.43906125124100004</c:v>
                </c:pt>
                <c:pt idx="20619">
                  <c:v>0.44007026419099998</c:v>
                </c:pt>
                <c:pt idx="20620">
                  <c:v>0.44550866418099999</c:v>
                </c:pt>
                <c:pt idx="20621">
                  <c:v>0.44484696600099999</c:v>
                </c:pt>
                <c:pt idx="20622">
                  <c:v>0.44441881113100001</c:v>
                </c:pt>
                <c:pt idx="20623">
                  <c:v>0.44415532758100001</c:v>
                </c:pt>
                <c:pt idx="20624">
                  <c:v>0.44971523852100004</c:v>
                </c:pt>
                <c:pt idx="20625">
                  <c:v>0.44846969114099999</c:v>
                </c:pt>
                <c:pt idx="20626">
                  <c:v>0.447718168611</c:v>
                </c:pt>
                <c:pt idx="20627">
                  <c:v>0.44792176805100004</c:v>
                </c:pt>
                <c:pt idx="20628">
                  <c:v>0.44742578452100001</c:v>
                </c:pt>
                <c:pt idx="20629">
                  <c:v>0.444767020061</c:v>
                </c:pt>
                <c:pt idx="20630">
                  <c:v>0.44189567191099999</c:v>
                </c:pt>
                <c:pt idx="20631">
                  <c:v>0.43945247863100001</c:v>
                </c:pt>
                <c:pt idx="20632">
                  <c:v>0.426953203901</c:v>
                </c:pt>
                <c:pt idx="20633">
                  <c:v>0.42001885483099999</c:v>
                </c:pt>
                <c:pt idx="20634">
                  <c:v>0.414740243141</c:v>
                </c:pt>
                <c:pt idx="20635">
                  <c:v>0.40878496315099999</c:v>
                </c:pt>
                <c:pt idx="20636">
                  <c:v>0.39179482011100003</c:v>
                </c:pt>
                <c:pt idx="20637">
                  <c:v>0.38648327343099997</c:v>
                </c:pt>
                <c:pt idx="20638">
                  <c:v>0.38219571345100001</c:v>
                </c:pt>
                <c:pt idx="20639">
                  <c:v>0.378105763411</c:v>
                </c:pt>
                <c:pt idx="20640">
                  <c:v>0.37350106427099999</c:v>
                </c:pt>
                <c:pt idx="20641">
                  <c:v>0.36984213680099998</c:v>
                </c:pt>
                <c:pt idx="20642">
                  <c:v>0.36722585060099999</c:v>
                </c:pt>
                <c:pt idx="20643">
                  <c:v>0.36480436109100001</c:v>
                </c:pt>
                <c:pt idx="20644">
                  <c:v>0.37850062961100001</c:v>
                </c:pt>
                <c:pt idx="20645">
                  <c:v>0.376567636461</c:v>
                </c:pt>
                <c:pt idx="20646">
                  <c:v>0.37497928277100001</c:v>
                </c:pt>
                <c:pt idx="20647">
                  <c:v>0.37363367807100001</c:v>
                </c:pt>
                <c:pt idx="20648">
                  <c:v>0.38763830830099999</c:v>
                </c:pt>
                <c:pt idx="20649">
                  <c:v>0.38699996917099999</c:v>
                </c:pt>
                <c:pt idx="20650">
                  <c:v>0.38643655324100001</c:v>
                </c:pt>
                <c:pt idx="20651">
                  <c:v>0.386040963101</c:v>
                </c:pt>
                <c:pt idx="20652">
                  <c:v>0.400002075781</c:v>
                </c:pt>
                <c:pt idx="20653">
                  <c:v>0.39970837974100004</c:v>
                </c:pt>
                <c:pt idx="20654">
                  <c:v>0.39967241733100001</c:v>
                </c:pt>
                <c:pt idx="20655">
                  <c:v>0.399474622261</c:v>
                </c:pt>
                <c:pt idx="20656">
                  <c:v>0.43232631193100002</c:v>
                </c:pt>
                <c:pt idx="20657">
                  <c:v>0.43290171412100004</c:v>
                </c:pt>
                <c:pt idx="20658">
                  <c:v>0.43390267573100005</c:v>
                </c:pt>
                <c:pt idx="20659">
                  <c:v>0.43544607550100001</c:v>
                </c:pt>
                <c:pt idx="20660">
                  <c:v>0.55427864944100003</c:v>
                </c:pt>
                <c:pt idx="20661">
                  <c:v>0.55554633619100002</c:v>
                </c:pt>
                <c:pt idx="20662">
                  <c:v>0.55808170606099994</c:v>
                </c:pt>
                <c:pt idx="20663">
                  <c:v>0.55964009047099994</c:v>
                </c:pt>
                <c:pt idx="20664">
                  <c:v>0.65681030450099998</c:v>
                </c:pt>
                <c:pt idx="20665">
                  <c:v>0.65912690153099995</c:v>
                </c:pt>
                <c:pt idx="20666">
                  <c:v>0.66091005554099991</c:v>
                </c:pt>
                <c:pt idx="20667">
                  <c:v>0.66221070632099999</c:v>
                </c:pt>
                <c:pt idx="20668">
                  <c:v>0.65528122730100002</c:v>
                </c:pt>
                <c:pt idx="20669">
                  <c:v>0.65625221963099989</c:v>
                </c:pt>
                <c:pt idx="20670">
                  <c:v>0.65626120751099992</c:v>
                </c:pt>
                <c:pt idx="20671">
                  <c:v>0.65496954824100007</c:v>
                </c:pt>
                <c:pt idx="20672">
                  <c:v>0.48282367149099997</c:v>
                </c:pt>
                <c:pt idx="20673">
                  <c:v>0.48294654336099996</c:v>
                </c:pt>
                <c:pt idx="20674">
                  <c:v>0.48252697707100001</c:v>
                </c:pt>
                <c:pt idx="20675">
                  <c:v>0.48252697707100001</c:v>
                </c:pt>
                <c:pt idx="20676">
                  <c:v>0.428315132441</c:v>
                </c:pt>
                <c:pt idx="20677">
                  <c:v>0.42873769348099999</c:v>
                </c:pt>
                <c:pt idx="20678">
                  <c:v>0.42855788143100004</c:v>
                </c:pt>
                <c:pt idx="20679">
                  <c:v>0.42861482161100001</c:v>
                </c:pt>
                <c:pt idx="20680">
                  <c:v>0.39966881410100003</c:v>
                </c:pt>
                <c:pt idx="20681">
                  <c:v>0.40015131370099999</c:v>
                </c:pt>
                <c:pt idx="20682">
                  <c:v>0.40149991315100003</c:v>
                </c:pt>
                <c:pt idx="20683">
                  <c:v>0.40307627695100001</c:v>
                </c:pt>
                <c:pt idx="20684">
                  <c:v>0.399882393211</c:v>
                </c:pt>
                <c:pt idx="20685">
                  <c:v>0.40247470326099999</c:v>
                </c:pt>
                <c:pt idx="20686">
                  <c:v>0.40485123885099999</c:v>
                </c:pt>
                <c:pt idx="20687">
                  <c:v>0.40667634840099998</c:v>
                </c:pt>
                <c:pt idx="20688">
                  <c:v>0.40313014226100002</c:v>
                </c:pt>
                <c:pt idx="20689">
                  <c:v>0.40329796805100004</c:v>
                </c:pt>
                <c:pt idx="20690">
                  <c:v>0.40262366651100001</c:v>
                </c:pt>
                <c:pt idx="20691">
                  <c:v>0.40174857515100004</c:v>
                </c:pt>
                <c:pt idx="20692">
                  <c:v>0.38973715154099997</c:v>
                </c:pt>
                <c:pt idx="20693">
                  <c:v>0.389296611111</c:v>
                </c:pt>
                <c:pt idx="20694">
                  <c:v>0.38844849065100001</c:v>
                </c:pt>
                <c:pt idx="20695">
                  <c:v>0.38727969962100001</c:v>
                </c:pt>
                <c:pt idx="20696">
                  <c:v>0.38465976490100001</c:v>
                </c:pt>
                <c:pt idx="20697">
                  <c:v>0.383958492461</c:v>
                </c:pt>
                <c:pt idx="20698">
                  <c:v>0.38300847790100001</c:v>
                </c:pt>
                <c:pt idx="20699">
                  <c:v>0.38346101185100001</c:v>
                </c:pt>
                <c:pt idx="20700">
                  <c:v>0.379609898971</c:v>
                </c:pt>
                <c:pt idx="20701">
                  <c:v>0.37969381368099997</c:v>
                </c:pt>
                <c:pt idx="20702">
                  <c:v>0.380053441411</c:v>
                </c:pt>
                <c:pt idx="20703">
                  <c:v>0.38135409219100003</c:v>
                </c:pt>
                <c:pt idx="20704">
                  <c:v>0.38962573655100002</c:v>
                </c:pt>
                <c:pt idx="20705">
                  <c:v>0.39142087319100005</c:v>
                </c:pt>
                <c:pt idx="20706">
                  <c:v>0.39347074871100002</c:v>
                </c:pt>
                <c:pt idx="20707">
                  <c:v>0.39609902117100004</c:v>
                </c:pt>
                <c:pt idx="20708">
                  <c:v>0.40722054314100004</c:v>
                </c:pt>
                <c:pt idx="20709">
                  <c:v>0.41107454681100003</c:v>
                </c:pt>
                <c:pt idx="20710">
                  <c:v>0.414946529871</c:v>
                </c:pt>
                <c:pt idx="20711">
                  <c:v>0.41911221260100001</c:v>
                </c:pt>
                <c:pt idx="20712">
                  <c:v>0.42112026044100004</c:v>
                </c:pt>
                <c:pt idx="20713">
                  <c:v>0.42434491649100003</c:v>
                </c:pt>
                <c:pt idx="20714">
                  <c:v>0.42712603010100003</c:v>
                </c:pt>
                <c:pt idx="20715">
                  <c:v>0.42917290724099999</c:v>
                </c:pt>
                <c:pt idx="20716">
                  <c:v>0.432268153361</c:v>
                </c:pt>
                <c:pt idx="20717">
                  <c:v>0.43263976735100002</c:v>
                </c:pt>
                <c:pt idx="20718">
                  <c:v>0.43298141569100002</c:v>
                </c:pt>
                <c:pt idx="20719">
                  <c:v>0.43314324835100004</c:v>
                </c:pt>
                <c:pt idx="20720">
                  <c:v>0.43876362638100003</c:v>
                </c:pt>
                <c:pt idx="20721">
                  <c:v>0.43866772541100002</c:v>
                </c:pt>
                <c:pt idx="20722">
                  <c:v>0.43874264861099999</c:v>
                </c:pt>
                <c:pt idx="20723">
                  <c:v>0.439045336161</c:v>
                </c:pt>
                <c:pt idx="20724">
                  <c:v>0.44027319334100001</c:v>
                </c:pt>
                <c:pt idx="20725">
                  <c:v>0.43749207973100002</c:v>
                </c:pt>
                <c:pt idx="20726">
                  <c:v>0.43463004616099998</c:v>
                </c:pt>
                <c:pt idx="20727">
                  <c:v>0.43216060798100003</c:v>
                </c:pt>
                <c:pt idx="20728">
                  <c:v>0.421054030001</c:v>
                </c:pt>
                <c:pt idx="20729">
                  <c:v>0.41471560714099998</c:v>
                </c:pt>
                <c:pt idx="20730">
                  <c:v>0.40919832658100003</c:v>
                </c:pt>
                <c:pt idx="20731">
                  <c:v>0.40348924771100003</c:v>
                </c:pt>
                <c:pt idx="20732">
                  <c:v>0.377689654461</c:v>
                </c:pt>
                <c:pt idx="20733">
                  <c:v>0.372582948681</c:v>
                </c:pt>
                <c:pt idx="20734">
                  <c:v>0.36849518753100002</c:v>
                </c:pt>
                <c:pt idx="20735">
                  <c:v>0.36450932411100001</c:v>
                </c:pt>
                <c:pt idx="20736">
                  <c:v>0.355468124941</c:v>
                </c:pt>
                <c:pt idx="20737">
                  <c:v>0.35181064584099997</c:v>
                </c:pt>
                <c:pt idx="20738">
                  <c:v>0.34919174604100001</c:v>
                </c:pt>
                <c:pt idx="20739">
                  <c:v>0.346767838951</c:v>
                </c:pt>
                <c:pt idx="20740">
                  <c:v>0.35412224510099999</c:v>
                </c:pt>
                <c:pt idx="20741">
                  <c:v>0.35218732079100001</c:v>
                </c:pt>
                <c:pt idx="20742">
                  <c:v>0.350597380791</c:v>
                </c:pt>
                <c:pt idx="20743">
                  <c:v>0.349250432991</c:v>
                </c:pt>
                <c:pt idx="20744">
                  <c:v>0.35553802837100001</c:v>
                </c:pt>
                <c:pt idx="20745">
                  <c:v>0.35489905399099997</c:v>
                </c:pt>
                <c:pt idx="20746">
                  <c:v>0.35433507541100001</c:v>
                </c:pt>
                <c:pt idx="20747">
                  <c:v>0.35393908960100001</c:v>
                </c:pt>
                <c:pt idx="20748">
                  <c:v>0.36735800232100002</c:v>
                </c:pt>
                <c:pt idx="20749">
                  <c:v>0.36706401588100002</c:v>
                </c:pt>
                <c:pt idx="20750">
                  <c:v>0.36702801717099998</c:v>
                </c:pt>
                <c:pt idx="20751">
                  <c:v>0.36683002245100005</c:v>
                </c:pt>
                <c:pt idx="20752">
                  <c:v>0.40660643236100003</c:v>
                </c:pt>
                <c:pt idx="20753">
                  <c:v>0.407182411721</c:v>
                </c:pt>
                <c:pt idx="20754">
                  <c:v>0.40818437158099996</c:v>
                </c:pt>
                <c:pt idx="20755">
                  <c:v>0.409729314101</c:v>
                </c:pt>
                <c:pt idx="20756">
                  <c:v>0.50428983131100003</c:v>
                </c:pt>
                <c:pt idx="20757">
                  <c:v>0.50555878130100007</c:v>
                </c:pt>
                <c:pt idx="20758">
                  <c:v>0.50809668491100002</c:v>
                </c:pt>
                <c:pt idx="20759">
                  <c:v>0.50965662296100001</c:v>
                </c:pt>
                <c:pt idx="20760">
                  <c:v>0.53942815925099996</c:v>
                </c:pt>
                <c:pt idx="20761">
                  <c:v>0.54174706859099997</c:v>
                </c:pt>
                <c:pt idx="20762">
                  <c:v>0.54353200130099999</c:v>
                </c:pt>
                <c:pt idx="20763">
                  <c:v>0.54483395162100001</c:v>
                </c:pt>
                <c:pt idx="20764">
                  <c:v>0.47746824473100002</c:v>
                </c:pt>
                <c:pt idx="20765">
                  <c:v>0.47844020627099998</c:v>
                </c:pt>
                <c:pt idx="20766">
                  <c:v>0.47844920504099997</c:v>
                </c:pt>
                <c:pt idx="20767">
                  <c:v>0.47715625349099999</c:v>
                </c:pt>
                <c:pt idx="20768">
                  <c:v>0.42988917605100002</c:v>
                </c:pt>
                <c:pt idx="20769">
                  <c:v>0.430012171341</c:v>
                </c:pt>
                <c:pt idx="20770">
                  <c:v>0.42959218760099999</c:v>
                </c:pt>
                <c:pt idx="20771">
                  <c:v>0.42959218760099999</c:v>
                </c:pt>
                <c:pt idx="20772">
                  <c:v>0.41183578029099999</c:v>
                </c:pt>
                <c:pt idx="20773">
                  <c:v>0.41225876604099998</c:v>
                </c:pt>
                <c:pt idx="20774">
                  <c:v>0.412078772491</c:v>
                </c:pt>
                <c:pt idx="20775">
                  <c:v>0.41213576712100003</c:v>
                </c:pt>
                <c:pt idx="20776">
                  <c:v>0.40095835218100001</c:v>
                </c:pt>
                <c:pt idx="20777">
                  <c:v>0.40144133457100001</c:v>
                </c:pt>
                <c:pt idx="20778">
                  <c:v>0.40279128075100001</c:v>
                </c:pt>
                <c:pt idx="20779">
                  <c:v>0.404369219971</c:v>
                </c:pt>
                <c:pt idx="20780">
                  <c:v>0.40501517394100001</c:v>
                </c:pt>
                <c:pt idx="20781">
                  <c:v>0.40761007581100001</c:v>
                </c:pt>
                <c:pt idx="20782">
                  <c:v>0.40998898542100004</c:v>
                </c:pt>
                <c:pt idx="20783">
                  <c:v>0.41181591360100001</c:v>
                </c:pt>
                <c:pt idx="20784">
                  <c:v>0.436842438911</c:v>
                </c:pt>
                <c:pt idx="20785">
                  <c:v>0.43701043168100001</c:v>
                </c:pt>
                <c:pt idx="20786">
                  <c:v>0.43633545496100001</c:v>
                </c:pt>
                <c:pt idx="20787">
                  <c:v>0.43545948877100005</c:v>
                </c:pt>
                <c:pt idx="20788">
                  <c:v>0.43716983412100002</c:v>
                </c:pt>
                <c:pt idx="20789">
                  <c:v>0.43672885083099999</c:v>
                </c:pt>
                <c:pt idx="20790">
                  <c:v>0.43587988458100002</c:v>
                </c:pt>
                <c:pt idx="20791">
                  <c:v>0.43470992832100003</c:v>
                </c:pt>
                <c:pt idx="20792">
                  <c:v>0.42946156185100004</c:v>
                </c:pt>
                <c:pt idx="20793">
                  <c:v>0.42875958882100002</c:v>
                </c:pt>
                <c:pt idx="20794">
                  <c:v>0.42780862683100002</c:v>
                </c:pt>
                <c:pt idx="20795">
                  <c:v>0.42826160727100004</c:v>
                </c:pt>
                <c:pt idx="20796">
                  <c:v>0.422575947791</c:v>
                </c:pt>
                <c:pt idx="20797">
                  <c:v>0.42265994599099999</c:v>
                </c:pt>
                <c:pt idx="20798">
                  <c:v>0.423019933091</c:v>
                </c:pt>
                <c:pt idx="20799">
                  <c:v>0.42432188341100002</c:v>
                </c:pt>
                <c:pt idx="20800">
                  <c:v>0.47322129918099998</c:v>
                </c:pt>
                <c:pt idx="20801">
                  <c:v>0.47501823267100002</c:v>
                </c:pt>
                <c:pt idx="20802">
                  <c:v>0.47707015188099999</c:v>
                </c:pt>
                <c:pt idx="20803">
                  <c:v>0.47970105246100003</c:v>
                </c:pt>
                <c:pt idx="20804">
                  <c:v>0.49341262434100003</c:v>
                </c:pt>
                <c:pt idx="20805">
                  <c:v>0.49727047581100003</c:v>
                </c:pt>
                <c:pt idx="20806">
                  <c:v>0.50114632845100004</c:v>
                </c:pt>
                <c:pt idx="20807">
                  <c:v>0.50531616753100006</c:v>
                </c:pt>
                <c:pt idx="20808">
                  <c:v>0.51896485507099999</c:v>
                </c:pt>
                <c:pt idx="20809">
                  <c:v>0.52219273093100005</c:v>
                </c:pt>
                <c:pt idx="20810">
                  <c:v>0.52497662512099996</c:v>
                </c:pt>
                <c:pt idx="20811">
                  <c:v>0.52702554595100004</c:v>
                </c:pt>
                <c:pt idx="20812">
                  <c:v>0.52303055934100007</c:v>
                </c:pt>
                <c:pt idx="20813">
                  <c:v>0.52340254359100002</c:v>
                </c:pt>
                <c:pt idx="20814">
                  <c:v>0.52374452952100004</c:v>
                </c:pt>
                <c:pt idx="20815">
                  <c:v>0.52390652553100003</c:v>
                </c:pt>
                <c:pt idx="20816">
                  <c:v>0.54349950103099998</c:v>
                </c:pt>
                <c:pt idx="20817">
                  <c:v>0.54340350205099996</c:v>
                </c:pt>
                <c:pt idx="20818">
                  <c:v>0.54347850148099996</c:v>
                </c:pt>
                <c:pt idx="20819">
                  <c:v>0.54378149032100009</c:v>
                </c:pt>
                <c:pt idx="20820">
                  <c:v>0.557605330191</c:v>
                </c:pt>
                <c:pt idx="20821">
                  <c:v>0.55482143600099998</c:v>
                </c:pt>
                <c:pt idx="20822">
                  <c:v>0.55195654562100005</c:v>
                </c:pt>
                <c:pt idx="20823">
                  <c:v>0.54948463904099998</c:v>
                </c:pt>
                <c:pt idx="20824">
                  <c:v>0.49712335084100001</c:v>
                </c:pt>
                <c:pt idx="20825">
                  <c:v>0.49077859363100002</c:v>
                </c:pt>
                <c:pt idx="20826">
                  <c:v>0.485255802731</c:v>
                </c:pt>
                <c:pt idx="20827">
                  <c:v>0.47954102113100006</c:v>
                </c:pt>
                <c:pt idx="20828">
                  <c:v>0.42141077462100002</c:v>
                </c:pt>
                <c:pt idx="20829">
                  <c:v>0.41629896869100003</c:v>
                </c:pt>
                <c:pt idx="20830">
                  <c:v>0.412207123791</c:v>
                </c:pt>
                <c:pt idx="20831">
                  <c:v>0.40821727826100002</c:v>
                </c:pt>
                <c:pt idx="20832">
                  <c:v>0.39796158400100001</c:v>
                </c:pt>
                <c:pt idx="20833">
                  <c:v>0.39430528465100001</c:v>
                </c:pt>
                <c:pt idx="20834">
                  <c:v>0.39168358975100004</c:v>
                </c:pt>
                <c:pt idx="20835">
                  <c:v>0.38925709447099999</c:v>
                </c:pt>
                <c:pt idx="20836">
                  <c:v>0.39957083762099999</c:v>
                </c:pt>
                <c:pt idx="20837">
                  <c:v>0.39763384784099998</c:v>
                </c:pt>
                <c:pt idx="20838">
                  <c:v>0.39604221263100003</c:v>
                </c:pt>
                <c:pt idx="20839">
                  <c:v>0.394693827351</c:v>
                </c:pt>
                <c:pt idx="20840">
                  <c:v>0.41228411504099999</c:v>
                </c:pt>
                <c:pt idx="20841">
                  <c:v>0.41164445459099996</c:v>
                </c:pt>
                <c:pt idx="20842">
                  <c:v>0.41107987706100002</c:v>
                </c:pt>
                <c:pt idx="20843">
                  <c:v>0.41068347017099999</c:v>
                </c:pt>
                <c:pt idx="20844">
                  <c:v>0.44162061760100002</c:v>
                </c:pt>
                <c:pt idx="20845">
                  <c:v>0.44132631535100003</c:v>
                </c:pt>
                <c:pt idx="20846">
                  <c:v>0.44129027671100002</c:v>
                </c:pt>
                <c:pt idx="20847">
                  <c:v>0.44109207145100005</c:v>
                </c:pt>
                <c:pt idx="20848">
                  <c:v>0.50664618683099993</c:v>
                </c:pt>
                <c:pt idx="20849">
                  <c:v>0.50722277966100004</c:v>
                </c:pt>
                <c:pt idx="20850">
                  <c:v>0.50822581037100001</c:v>
                </c:pt>
                <c:pt idx="20851">
                  <c:v>0.50977240091100007</c:v>
                </c:pt>
                <c:pt idx="20852">
                  <c:v>0.64675538527099996</c:v>
                </c:pt>
                <c:pt idx="20853">
                  <c:v>0.64802568925100001</c:v>
                </c:pt>
                <c:pt idx="20854">
                  <c:v>0.65056630084100009</c:v>
                </c:pt>
                <c:pt idx="20855">
                  <c:v>0.65212790506100005</c:v>
                </c:pt>
                <c:pt idx="20856">
                  <c:v>0.74893244629100009</c:v>
                </c:pt>
                <c:pt idx="20857">
                  <c:v>0.75125383129099998</c:v>
                </c:pt>
                <c:pt idx="20858">
                  <c:v>0.75304066612100007</c:v>
                </c:pt>
                <c:pt idx="20859">
                  <c:v>0.75434400673100011</c:v>
                </c:pt>
                <c:pt idx="20860">
                  <c:v>0.74800173188099994</c:v>
                </c:pt>
                <c:pt idx="20861">
                  <c:v>0.74897473160100003</c:v>
                </c:pt>
                <c:pt idx="20862">
                  <c:v>0.74898374126099998</c:v>
                </c:pt>
                <c:pt idx="20863">
                  <c:v>0.747689410311</c:v>
                </c:pt>
                <c:pt idx="20864">
                  <c:v>0.66634423023100009</c:v>
                </c:pt>
                <c:pt idx="20865">
                  <c:v>0.66646735620099995</c:v>
                </c:pt>
                <c:pt idx="20866">
                  <c:v>0.66604692597100001</c:v>
                </c:pt>
                <c:pt idx="20867">
                  <c:v>0.66604692597100001</c:v>
                </c:pt>
                <c:pt idx="20868">
                  <c:v>0.54247315694099996</c:v>
                </c:pt>
                <c:pt idx="20869">
                  <c:v>0.542896592811</c:v>
                </c:pt>
                <c:pt idx="20870">
                  <c:v>0.54271640687099998</c:v>
                </c:pt>
                <c:pt idx="20871">
                  <c:v>0.54277346684100003</c:v>
                </c:pt>
                <c:pt idx="20872">
                  <c:v>0.45489146906100003</c:v>
                </c:pt>
                <c:pt idx="20873">
                  <c:v>0.45537496691099999</c:v>
                </c:pt>
                <c:pt idx="20874">
                  <c:v>0.456726354201</c:v>
                </c:pt>
                <c:pt idx="20875">
                  <c:v>0.45830597774100001</c:v>
                </c:pt>
                <c:pt idx="20876">
                  <c:v>0.43025813897100001</c:v>
                </c:pt>
                <c:pt idx="20877">
                  <c:v>0.43285580690100001</c:v>
                </c:pt>
                <c:pt idx="20878">
                  <c:v>0.43523725388099999</c:v>
                </c:pt>
                <c:pt idx="20879">
                  <c:v>0.437066135001</c:v>
                </c:pt>
                <c:pt idx="20880">
                  <c:v>0.423595787311</c:v>
                </c:pt>
                <c:pt idx="20881">
                  <c:v>0.42376395795100003</c:v>
                </c:pt>
                <c:pt idx="20882">
                  <c:v>0.42308826612100003</c:v>
                </c:pt>
                <c:pt idx="20883">
                  <c:v>0.42221136339100002</c:v>
                </c:pt>
                <c:pt idx="20884">
                  <c:v>0.404650792511</c:v>
                </c:pt>
                <c:pt idx="20885">
                  <c:v>0.40420933732100001</c:v>
                </c:pt>
                <c:pt idx="20886">
                  <c:v>0.403359463571</c:v>
                </c:pt>
                <c:pt idx="20887">
                  <c:v>0.40218826222100001</c:v>
                </c:pt>
                <c:pt idx="20888">
                  <c:v>0.39539587606100002</c:v>
                </c:pt>
                <c:pt idx="20889">
                  <c:v>0.39469315525100002</c:v>
                </c:pt>
                <c:pt idx="20890">
                  <c:v>0.39374117686100002</c:v>
                </c:pt>
                <c:pt idx="20891">
                  <c:v>0.39419464372099999</c:v>
                </c:pt>
                <c:pt idx="20892">
                  <c:v>0.388634855281</c:v>
                </c:pt>
                <c:pt idx="20893">
                  <c:v>0.38871894423100001</c:v>
                </c:pt>
                <c:pt idx="20894">
                  <c:v>0.38907931248100003</c:v>
                </c:pt>
                <c:pt idx="20895">
                  <c:v>0.39038265309100001</c:v>
                </c:pt>
                <c:pt idx="20896">
                  <c:v>0.39878402355100001</c:v>
                </c:pt>
                <c:pt idx="20897">
                  <c:v>0.40058287005100002</c:v>
                </c:pt>
                <c:pt idx="20898">
                  <c:v>0.40263698178099999</c:v>
                </c:pt>
                <c:pt idx="20899">
                  <c:v>0.405270688351</c:v>
                </c:pt>
                <c:pt idx="20900">
                  <c:v>0.41652567169099997</c:v>
                </c:pt>
                <c:pt idx="20901">
                  <c:v>0.42038763958100001</c:v>
                </c:pt>
                <c:pt idx="20902">
                  <c:v>0.424267626791</c:v>
                </c:pt>
                <c:pt idx="20903">
                  <c:v>0.42844191625099998</c:v>
                </c:pt>
                <c:pt idx="20904">
                  <c:v>0.43024875227100001</c:v>
                </c:pt>
                <c:pt idx="20905">
                  <c:v>0.43348007663100002</c:v>
                </c:pt>
                <c:pt idx="20906">
                  <c:v>0.43626694016099998</c:v>
                </c:pt>
                <c:pt idx="20907">
                  <c:v>0.43831804625100002</c:v>
                </c:pt>
                <c:pt idx="20908">
                  <c:v>0.441622807191</c:v>
                </c:pt>
                <c:pt idx="20909">
                  <c:v>0.44199519074100002</c:v>
                </c:pt>
                <c:pt idx="20910">
                  <c:v>0.442337543301</c:v>
                </c:pt>
                <c:pt idx="20911">
                  <c:v>0.44249970992100002</c:v>
                </c:pt>
                <c:pt idx="20912">
                  <c:v>0.44615918151099998</c:v>
                </c:pt>
                <c:pt idx="20913">
                  <c:v>0.44606308452099996</c:v>
                </c:pt>
                <c:pt idx="20914">
                  <c:v>0.446138160181</c:v>
                </c:pt>
                <c:pt idx="20915">
                  <c:v>0.44644147209099999</c:v>
                </c:pt>
                <c:pt idx="20916">
                  <c:v>0.45642751794100006</c:v>
                </c:pt>
                <c:pt idx="20917">
                  <c:v>0.45364065441100004</c:v>
                </c:pt>
                <c:pt idx="20918">
                  <c:v>0.45077270757100002</c:v>
                </c:pt>
                <c:pt idx="20919">
                  <c:v>0.448298165611</c:v>
                </c:pt>
                <c:pt idx="20920">
                  <c:v>0.44560974892100003</c:v>
                </c:pt>
                <c:pt idx="20921">
                  <c:v>0.43925822176099999</c:v>
                </c:pt>
                <c:pt idx="20922">
                  <c:v>0.43372954300099997</c:v>
                </c:pt>
                <c:pt idx="20923">
                  <c:v>0.42800866300099999</c:v>
                </c:pt>
                <c:pt idx="20924">
                  <c:v>0.39310511580100005</c:v>
                </c:pt>
                <c:pt idx="20925">
                  <c:v>0.38798785761100002</c:v>
                </c:pt>
                <c:pt idx="20926">
                  <c:v>0.38389164945100002</c:v>
                </c:pt>
                <c:pt idx="20927">
                  <c:v>0.37989754230100004</c:v>
                </c:pt>
                <c:pt idx="20928">
                  <c:v>0.36913608305099999</c:v>
                </c:pt>
                <c:pt idx="20929">
                  <c:v>0.36548069120100002</c:v>
                </c:pt>
                <c:pt idx="20930">
                  <c:v>0.36285602333099998</c:v>
                </c:pt>
                <c:pt idx="20931">
                  <c:v>0.36042677651099997</c:v>
                </c:pt>
                <c:pt idx="20932">
                  <c:v>0.374951016601</c:v>
                </c:pt>
                <c:pt idx="20933">
                  <c:v>0.373011827041</c:v>
                </c:pt>
                <c:pt idx="20934">
                  <c:v>0.371418387721</c:v>
                </c:pt>
                <c:pt idx="20935">
                  <c:v>0.37006847058100001</c:v>
                </c:pt>
                <c:pt idx="20936">
                  <c:v>0.379065726351</c:v>
                </c:pt>
                <c:pt idx="20937">
                  <c:v>0.37842534353099999</c:v>
                </c:pt>
                <c:pt idx="20938">
                  <c:v>0.37786011986099999</c:v>
                </c:pt>
                <c:pt idx="20939">
                  <c:v>0.37746326285100001</c:v>
                </c:pt>
                <c:pt idx="20940">
                  <c:v>0.38045474106100002</c:v>
                </c:pt>
                <c:pt idx="20941">
                  <c:v>0.38016010485100005</c:v>
                </c:pt>
                <c:pt idx="20942">
                  <c:v>0.380124026281</c:v>
                </c:pt>
                <c:pt idx="20943">
                  <c:v>0.37992559596100001</c:v>
                </c:pt>
                <c:pt idx="20944">
                  <c:v>0.43046508516100002</c:v>
                </c:pt>
                <c:pt idx="20945">
                  <c:v>0.43104233139100001</c:v>
                </c:pt>
                <c:pt idx="20946">
                  <c:v>0.43204650192100003</c:v>
                </c:pt>
                <c:pt idx="20947">
                  <c:v>0.43359484575100005</c:v>
                </c:pt>
                <c:pt idx="20948">
                  <c:v>0.52157217054100002</c:v>
                </c:pt>
                <c:pt idx="20949">
                  <c:v>0.52284391563100008</c:v>
                </c:pt>
                <c:pt idx="20950">
                  <c:v>0.52538740944100004</c:v>
                </c:pt>
                <c:pt idx="20951">
                  <c:v>0.5269507887310001</c:v>
                </c:pt>
                <c:pt idx="20952">
                  <c:v>0.5944802402510001</c:v>
                </c:pt>
                <c:pt idx="20953">
                  <c:v>0.59680426426100008</c:v>
                </c:pt>
                <c:pt idx="20954">
                  <c:v>0.59859312463100012</c:v>
                </c:pt>
                <c:pt idx="20955">
                  <c:v>0.59989794628100013</c:v>
                </c:pt>
                <c:pt idx="20956">
                  <c:v>0.59914660548099996</c:v>
                </c:pt>
                <c:pt idx="20957">
                  <c:v>0.6001207087210001</c:v>
                </c:pt>
                <c:pt idx="20958">
                  <c:v>0.60012972927100006</c:v>
                </c:pt>
                <c:pt idx="20959">
                  <c:v>0.59883392817100001</c:v>
                </c:pt>
                <c:pt idx="20960">
                  <c:v>0.51802987601100003</c:v>
                </c:pt>
                <c:pt idx="20961">
                  <c:v>0.51815314355100006</c:v>
                </c:pt>
                <c:pt idx="20962">
                  <c:v>0.517732234161</c:v>
                </c:pt>
                <c:pt idx="20963">
                  <c:v>0.517732234161</c:v>
                </c:pt>
                <c:pt idx="20964">
                  <c:v>0.43561923322099999</c:v>
                </c:pt>
                <c:pt idx="20965">
                  <c:v>0.43604314825099999</c:v>
                </c:pt>
                <c:pt idx="20966">
                  <c:v>0.43586275903100002</c:v>
                </c:pt>
                <c:pt idx="20967">
                  <c:v>0.43591988071099996</c:v>
                </c:pt>
                <c:pt idx="20968">
                  <c:v>0.39775636361099997</c:v>
                </c:pt>
                <c:pt idx="20969">
                  <c:v>0.39824040959100004</c:v>
                </c:pt>
                <c:pt idx="20970">
                  <c:v>0.39959333237100003</c:v>
                </c:pt>
                <c:pt idx="20971">
                  <c:v>0.40117474550099996</c:v>
                </c:pt>
                <c:pt idx="20972">
                  <c:v>0.40061666604099999</c:v>
                </c:pt>
                <c:pt idx="20973">
                  <c:v>0.40321728516100003</c:v>
                </c:pt>
                <c:pt idx="20974">
                  <c:v>0.405601436491</c:v>
                </c:pt>
                <c:pt idx="20975">
                  <c:v>0.40743239034099998</c:v>
                </c:pt>
                <c:pt idx="20976">
                  <c:v>0.403431780741</c:v>
                </c:pt>
                <c:pt idx="20977">
                  <c:v>0.40360014377100001</c:v>
                </c:pt>
                <c:pt idx="20978">
                  <c:v>0.40292368238100001</c:v>
                </c:pt>
                <c:pt idx="20979">
                  <c:v>0.40204578503100002</c:v>
                </c:pt>
                <c:pt idx="20980">
                  <c:v>0.38990656892100001</c:v>
                </c:pt>
                <c:pt idx="20981">
                  <c:v>0.38946461279100003</c:v>
                </c:pt>
                <c:pt idx="20982">
                  <c:v>0.38861377709099998</c:v>
                </c:pt>
                <c:pt idx="20983">
                  <c:v>0.38744124353100001</c:v>
                </c:pt>
                <c:pt idx="20984">
                  <c:v>0.38456880080099998</c:v>
                </c:pt>
                <c:pt idx="20985">
                  <c:v>0.38386528139100001</c:v>
                </c:pt>
                <c:pt idx="20986">
                  <c:v>0.382912221261</c:v>
                </c:pt>
                <c:pt idx="20987">
                  <c:v>0.38336620358100004</c:v>
                </c:pt>
                <c:pt idx="20988">
                  <c:v>0.379684156961</c:v>
                </c:pt>
                <c:pt idx="20989">
                  <c:v>0.37976834029100004</c:v>
                </c:pt>
                <c:pt idx="20990">
                  <c:v>0.38012911873100003</c:v>
                </c:pt>
                <c:pt idx="20991">
                  <c:v>0.38143393675100001</c:v>
                </c:pt>
                <c:pt idx="20992">
                  <c:v>0.38958757872100003</c:v>
                </c:pt>
                <c:pt idx="20993">
                  <c:v>0.39138846891099999</c:v>
                </c:pt>
                <c:pt idx="20994">
                  <c:v>0.39344491110099999</c:v>
                </c:pt>
                <c:pt idx="20995">
                  <c:v>0.39608160516099999</c:v>
                </c:pt>
                <c:pt idx="20996">
                  <c:v>0.40742459435099998</c:v>
                </c:pt>
                <c:pt idx="20997">
                  <c:v>0.41129094365100005</c:v>
                </c:pt>
                <c:pt idx="20998">
                  <c:v>0.41517533405099999</c:v>
                </c:pt>
                <c:pt idx="20999">
                  <c:v>0.41935436066100001</c:v>
                </c:pt>
                <c:pt idx="21000">
                  <c:v>0.42149891663100003</c:v>
                </c:pt>
                <c:pt idx="21001">
                  <c:v>0.424733903661</c:v>
                </c:pt>
                <c:pt idx="21002">
                  <c:v>0.42752393255100002</c:v>
                </c:pt>
                <c:pt idx="21003">
                  <c:v>0.42957736547100001</c:v>
                </c:pt>
                <c:pt idx="21004">
                  <c:v>0.43313291862100001</c:v>
                </c:pt>
                <c:pt idx="21005">
                  <c:v>0.43350572325100001</c:v>
                </c:pt>
                <c:pt idx="21006">
                  <c:v>0.43384846422099999</c:v>
                </c:pt>
                <c:pt idx="21007">
                  <c:v>0.434010815971</c:v>
                </c:pt>
                <c:pt idx="21008">
                  <c:v>0.43733631258100003</c:v>
                </c:pt>
                <c:pt idx="21009">
                  <c:v>0.437240106691</c:v>
                </c:pt>
                <c:pt idx="21010">
                  <c:v>0.43731526947100002</c:v>
                </c:pt>
                <c:pt idx="21011">
                  <c:v>0.43761892623100002</c:v>
                </c:pt>
                <c:pt idx="21012">
                  <c:v>0.43897049942100003</c:v>
                </c:pt>
                <c:pt idx="21013">
                  <c:v>0.43618047053100001</c:v>
                </c:pt>
                <c:pt idx="21014">
                  <c:v>0.43330927121100005</c:v>
                </c:pt>
                <c:pt idx="21015">
                  <c:v>0.43083191963099998</c:v>
                </c:pt>
                <c:pt idx="21016">
                  <c:v>0.41996433999100002</c:v>
                </c:pt>
                <c:pt idx="21017">
                  <c:v>0.41360560365100002</c:v>
                </c:pt>
                <c:pt idx="21018">
                  <c:v>0.40807064862100001</c:v>
                </c:pt>
                <c:pt idx="21019">
                  <c:v>0.40234327818100002</c:v>
                </c:pt>
                <c:pt idx="21020">
                  <c:v>0.378486745101</c:v>
                </c:pt>
                <c:pt idx="21021">
                  <c:v>0.37336367891100003</c:v>
                </c:pt>
                <c:pt idx="21022">
                  <c:v>0.36926282072100003</c:v>
                </c:pt>
                <c:pt idx="21023">
                  <c:v>0.36526418333100003</c:v>
                </c:pt>
                <c:pt idx="21024">
                  <c:v>0.35750025779100003</c:v>
                </c:pt>
                <c:pt idx="21025">
                  <c:v>0.35384550482100002</c:v>
                </c:pt>
                <c:pt idx="21026">
                  <c:v>0.35121767885099997</c:v>
                </c:pt>
                <c:pt idx="21027">
                  <c:v>0.34878550988099999</c:v>
                </c:pt>
                <c:pt idx="21028">
                  <c:v>0.35137834259100004</c:v>
                </c:pt>
                <c:pt idx="21029">
                  <c:v>0.34943682257100001</c:v>
                </c:pt>
                <c:pt idx="21030">
                  <c:v>0.34784146661100002</c:v>
                </c:pt>
                <c:pt idx="21031">
                  <c:v>0.346489926861</c:v>
                </c:pt>
                <c:pt idx="21032">
                  <c:v>0.34806198024099999</c:v>
                </c:pt>
                <c:pt idx="21033">
                  <c:v>0.34742082423100001</c:v>
                </c:pt>
                <c:pt idx="21034">
                  <c:v>0.34685492538099999</c:v>
                </c:pt>
                <c:pt idx="21035">
                  <c:v>0.34645759284100003</c:v>
                </c:pt>
                <c:pt idx="21036">
                  <c:v>0.34335944444100003</c:v>
                </c:pt>
                <c:pt idx="21037">
                  <c:v>0.34306445249100004</c:v>
                </c:pt>
                <c:pt idx="21038">
                  <c:v>0.343028330361</c:v>
                </c:pt>
                <c:pt idx="21039">
                  <c:v>0.34282966409100002</c:v>
                </c:pt>
                <c:pt idx="21040">
                  <c:v>0.36655065212100002</c:v>
                </c:pt>
                <c:pt idx="21041">
                  <c:v>0.36712859531100001</c:v>
                </c:pt>
                <c:pt idx="21042">
                  <c:v>0.36813397100099998</c:v>
                </c:pt>
                <c:pt idx="21043">
                  <c:v>0.36968417702099998</c:v>
                </c:pt>
                <c:pt idx="21044">
                  <c:v>0.43977172935100001</c:v>
                </c:pt>
                <c:pt idx="21045">
                  <c:v>0.441045002671</c:v>
                </c:pt>
                <c:pt idx="21046">
                  <c:v>0.44359155657100002</c:v>
                </c:pt>
                <c:pt idx="21047">
                  <c:v>0.44515681257099998</c:v>
                </c:pt>
                <c:pt idx="21048">
                  <c:v>0.48712370607100003</c:v>
                </c:pt>
                <c:pt idx="21049">
                  <c:v>0.489450521551</c:v>
                </c:pt>
                <c:pt idx="21050">
                  <c:v>0.491241534511</c:v>
                </c:pt>
                <c:pt idx="21051">
                  <c:v>0.49254792432100003</c:v>
                </c:pt>
                <c:pt idx="21052">
                  <c:v>0.52324783959100007</c:v>
                </c:pt>
                <c:pt idx="21053">
                  <c:v>0.52422311169100011</c:v>
                </c:pt>
                <c:pt idx="21054">
                  <c:v>0.52423214313099997</c:v>
                </c:pt>
                <c:pt idx="21055">
                  <c:v>0.52293478476099997</c:v>
                </c:pt>
                <c:pt idx="21056">
                  <c:v>0.48112841921099997</c:v>
                </c:pt>
                <c:pt idx="21057">
                  <c:v>0.48125183195099996</c:v>
                </c:pt>
                <c:pt idx="21058">
                  <c:v>0.48083041799100001</c:v>
                </c:pt>
                <c:pt idx="21059">
                  <c:v>0.48083041799100001</c:v>
                </c:pt>
                <c:pt idx="21060">
                  <c:v>0.47054312703100004</c:v>
                </c:pt>
                <c:pt idx="21061">
                  <c:v>0.47096755389100003</c:v>
                </c:pt>
                <c:pt idx="21062">
                  <c:v>0.47078694687100003</c:v>
                </c:pt>
                <c:pt idx="21063">
                  <c:v>0.47084413752100002</c:v>
                </c:pt>
                <c:pt idx="21064">
                  <c:v>0.42650768756099999</c:v>
                </c:pt>
                <c:pt idx="21065">
                  <c:v>0.42699231434099999</c:v>
                </c:pt>
                <c:pt idx="21066">
                  <c:v>0.42834686336100003</c:v>
                </c:pt>
                <c:pt idx="21067">
                  <c:v>0.42993018224099999</c:v>
                </c:pt>
                <c:pt idx="21068">
                  <c:v>0.42132511017099999</c:v>
                </c:pt>
                <c:pt idx="21069">
                  <c:v>0.423928854721</c:v>
                </c:pt>
                <c:pt idx="21070">
                  <c:v>0.42631587012100003</c:v>
                </c:pt>
                <c:pt idx="21071">
                  <c:v>0.42814902738100002</c:v>
                </c:pt>
                <c:pt idx="21072">
                  <c:v>0.41113655385100001</c:v>
                </c:pt>
                <c:pt idx="21073">
                  <c:v>0.41130512016100002</c:v>
                </c:pt>
                <c:pt idx="21074">
                  <c:v>0.41062784565100002</c:v>
                </c:pt>
                <c:pt idx="21075">
                  <c:v>0.40974889560100003</c:v>
                </c:pt>
                <c:pt idx="21076">
                  <c:v>0.393103988711</c:v>
                </c:pt>
                <c:pt idx="21077">
                  <c:v>0.39266150260100002</c:v>
                </c:pt>
                <c:pt idx="21078">
                  <c:v>0.39180964324100004</c:v>
                </c:pt>
                <c:pt idx="21079">
                  <c:v>0.390635701241</c:v>
                </c:pt>
                <c:pt idx="21080">
                  <c:v>0.386719664081</c:v>
                </c:pt>
                <c:pt idx="21081">
                  <c:v>0.386015298881</c:v>
                </c:pt>
                <c:pt idx="21082">
                  <c:v>0.38506109530100002</c:v>
                </c:pt>
                <c:pt idx="21083">
                  <c:v>0.38551561849100002</c:v>
                </c:pt>
                <c:pt idx="21084">
                  <c:v>0.38091679347099999</c:v>
                </c:pt>
                <c:pt idx="21085">
                  <c:v>0.38100107844100001</c:v>
                </c:pt>
                <c:pt idx="21086">
                  <c:v>0.38136228885099999</c:v>
                </c:pt>
                <c:pt idx="21087">
                  <c:v>0.38266867866100002</c:v>
                </c:pt>
                <c:pt idx="21088">
                  <c:v>0.39040789865100001</c:v>
                </c:pt>
                <c:pt idx="21089">
                  <c:v>0.39221095232100001</c:v>
                </c:pt>
                <c:pt idx="21090">
                  <c:v>0.39426986654099999</c:v>
                </c:pt>
                <c:pt idx="21091">
                  <c:v>0.39690973322099998</c:v>
                </c:pt>
                <c:pt idx="21092">
                  <c:v>0.40842442042100002</c:v>
                </c:pt>
                <c:pt idx="21093">
                  <c:v>0.41229541975100004</c:v>
                </c:pt>
                <c:pt idx="21094">
                  <c:v>0.416184481961</c:v>
                </c:pt>
                <c:pt idx="21095">
                  <c:v>0.42036853249100004</c:v>
                </c:pt>
                <c:pt idx="21096">
                  <c:v>0.42310131266100004</c:v>
                </c:pt>
                <c:pt idx="21097">
                  <c:v>0.42634018742099999</c:v>
                </c:pt>
                <c:pt idx="21098">
                  <c:v>0.42913357043099998</c:v>
                </c:pt>
                <c:pt idx="21099">
                  <c:v>0.43118947538100005</c:v>
                </c:pt>
                <c:pt idx="21100">
                  <c:v>0.43532953442099998</c:v>
                </c:pt>
                <c:pt idx="21101">
                  <c:v>0.435702785541</c:v>
                </c:pt>
                <c:pt idx="21102">
                  <c:v>0.43604594033099997</c:v>
                </c:pt>
                <c:pt idx="21103">
                  <c:v>0.43620848447100002</c:v>
                </c:pt>
                <c:pt idx="21104">
                  <c:v>0.44091009486100002</c:v>
                </c:pt>
                <c:pt idx="21105">
                  <c:v>0.44081377281099998</c:v>
                </c:pt>
                <c:pt idx="21106">
                  <c:v>0.440889022711</c:v>
                </c:pt>
                <c:pt idx="21107">
                  <c:v>0.44119304610100002</c:v>
                </c:pt>
                <c:pt idx="21108">
                  <c:v>0.43595391039099995</c:v>
                </c:pt>
                <c:pt idx="21109">
                  <c:v>0.43316052738099997</c:v>
                </c:pt>
                <c:pt idx="21110">
                  <c:v>0.43028587593099998</c:v>
                </c:pt>
                <c:pt idx="21111">
                  <c:v>0.42780554412100003</c:v>
                </c:pt>
                <c:pt idx="21112">
                  <c:v>0.40446243080099997</c:v>
                </c:pt>
                <c:pt idx="21113">
                  <c:v>0.39809605331100001</c:v>
                </c:pt>
                <c:pt idx="21114">
                  <c:v>0.392554440861</c:v>
                </c:pt>
                <c:pt idx="21115">
                  <c:v>0.38682018431099996</c:v>
                </c:pt>
                <c:pt idx="21116">
                  <c:v>0.36641906255500001</c:v>
                </c:pt>
                <c:pt idx="21117">
                  <c:v>0.361289836255</c:v>
                </c:pt>
                <c:pt idx="21118">
                  <c:v>0.35718404852500002</c:v>
                </c:pt>
                <c:pt idx="21119">
                  <c:v>0.35318060501500004</c:v>
                </c:pt>
                <c:pt idx="21120">
                  <c:v>0.34487087988499998</c:v>
                </c:pt>
                <c:pt idx="21121">
                  <c:v>0.34090432806500004</c:v>
                </c:pt>
                <c:pt idx="21122">
                  <c:v>0.33833947170500001</c:v>
                </c:pt>
                <c:pt idx="21123">
                  <c:v>0.335217043715</c:v>
                </c:pt>
                <c:pt idx="21124">
                  <c:v>0.33808031257500004</c:v>
                </c:pt>
                <c:pt idx="21125">
                  <c:v>0.33584699137500001</c:v>
                </c:pt>
                <c:pt idx="21126">
                  <c:v>0.33366490399500004</c:v>
                </c:pt>
                <c:pt idx="21127">
                  <c:v>0.33218807842499998</c:v>
                </c:pt>
                <c:pt idx="21128">
                  <c:v>0.33280160407500003</c:v>
                </c:pt>
                <c:pt idx="21129">
                  <c:v>0.33177084016500002</c:v>
                </c:pt>
                <c:pt idx="21130">
                  <c:v>0.33096310708499999</c:v>
                </c:pt>
                <c:pt idx="21131">
                  <c:v>0.330483892635</c:v>
                </c:pt>
                <c:pt idx="21132">
                  <c:v>0.33776828505900003</c:v>
                </c:pt>
                <c:pt idx="21133">
                  <c:v>0.33726797304900002</c:v>
                </c:pt>
                <c:pt idx="21134">
                  <c:v>0.33697863300899999</c:v>
                </c:pt>
                <c:pt idx="21135">
                  <c:v>0.33654764310899998</c:v>
                </c:pt>
                <c:pt idx="21136">
                  <c:v>0.35975084448100003</c:v>
                </c:pt>
                <c:pt idx="21137">
                  <c:v>0.359832221821</c:v>
                </c:pt>
                <c:pt idx="21138">
                  <c:v>0.359943735421</c:v>
                </c:pt>
                <c:pt idx="21139">
                  <c:v>0.360486246181</c:v>
                </c:pt>
                <c:pt idx="21140">
                  <c:v>0.44051265282099999</c:v>
                </c:pt>
                <c:pt idx="21141">
                  <c:v>0.44040113559100003</c:v>
                </c:pt>
                <c:pt idx="21142">
                  <c:v>0.441624790441</c:v>
                </c:pt>
                <c:pt idx="21143">
                  <c:v>0.44209797909100002</c:v>
                </c:pt>
                <c:pt idx="21144">
                  <c:v>0.47376609912099998</c:v>
                </c:pt>
                <c:pt idx="21145">
                  <c:v>0.47480289246099999</c:v>
                </c:pt>
                <c:pt idx="21146">
                  <c:v>0.47751542811100001</c:v>
                </c:pt>
                <c:pt idx="21147">
                  <c:v>0.48075841566099997</c:v>
                </c:pt>
                <c:pt idx="21148">
                  <c:v>0.47552051607099999</c:v>
                </c:pt>
                <c:pt idx="21149">
                  <c:v>0.48029458317099999</c:v>
                </c:pt>
                <c:pt idx="21150">
                  <c:v>0.485104812331</c:v>
                </c:pt>
                <c:pt idx="21151">
                  <c:v>0.48899579481099997</c:v>
                </c:pt>
                <c:pt idx="21152">
                  <c:v>0.464579955361</c:v>
                </c:pt>
                <c:pt idx="21153">
                  <c:v>0.46889590194100006</c:v>
                </c:pt>
                <c:pt idx="21154">
                  <c:v>0.471741052381</c:v>
                </c:pt>
                <c:pt idx="21155">
                  <c:v>0.474067802521</c:v>
                </c:pt>
                <c:pt idx="21156">
                  <c:v>0.47251785039100003</c:v>
                </c:pt>
                <c:pt idx="21157">
                  <c:v>0.474751171591</c:v>
                </c:pt>
                <c:pt idx="21158">
                  <c:v>0.47638773531100004</c:v>
                </c:pt>
                <c:pt idx="21159">
                  <c:v>0.47837692812100002</c:v>
                </c:pt>
                <c:pt idx="21160">
                  <c:v>0.45845204999100003</c:v>
                </c:pt>
                <c:pt idx="21161">
                  <c:v>0.460543717701</c:v>
                </c:pt>
                <c:pt idx="21162">
                  <c:v>0.462231518871</c:v>
                </c:pt>
                <c:pt idx="21163">
                  <c:v>0.46397959619100004</c:v>
                </c:pt>
                <c:pt idx="21164">
                  <c:v>0.46378410416100002</c:v>
                </c:pt>
                <c:pt idx="21165">
                  <c:v>0.46704216347100003</c:v>
                </c:pt>
                <c:pt idx="21166">
                  <c:v>0.46979689424100002</c:v>
                </c:pt>
                <c:pt idx="21167">
                  <c:v>0.47044488917100002</c:v>
                </c:pt>
                <c:pt idx="21168">
                  <c:v>0.46596910021100002</c:v>
                </c:pt>
                <c:pt idx="21169">
                  <c:v>0.46470325024100001</c:v>
                </c:pt>
                <c:pt idx="21170">
                  <c:v>0.46315710256100001</c:v>
                </c:pt>
                <c:pt idx="21171">
                  <c:v>0.46121914720099999</c:v>
                </c:pt>
                <c:pt idx="21172">
                  <c:v>0.44715649766100002</c:v>
                </c:pt>
                <c:pt idx="21173">
                  <c:v>0.44493824459100001</c:v>
                </c:pt>
                <c:pt idx="21174">
                  <c:v>0.44337702878100005</c:v>
                </c:pt>
                <c:pt idx="21175">
                  <c:v>0.44265368594100002</c:v>
                </c:pt>
                <c:pt idx="21176">
                  <c:v>0.43830244096100002</c:v>
                </c:pt>
                <c:pt idx="21177">
                  <c:v>0.43689493387100004</c:v>
                </c:pt>
                <c:pt idx="21178">
                  <c:v>0.436240913141</c:v>
                </c:pt>
                <c:pt idx="21179">
                  <c:v>0.43542715063100002</c:v>
                </c:pt>
                <c:pt idx="21180">
                  <c:v>0.42698433688100002</c:v>
                </c:pt>
                <c:pt idx="21181">
                  <c:v>0.42629113393100004</c:v>
                </c:pt>
                <c:pt idx="21182">
                  <c:v>0.42621879892100001</c:v>
                </c:pt>
                <c:pt idx="21183">
                  <c:v>0.42568533412100001</c:v>
                </c:pt>
                <c:pt idx="21184">
                  <c:v>0.43327645279100002</c:v>
                </c:pt>
                <c:pt idx="21185">
                  <c:v>0.43396664647100003</c:v>
                </c:pt>
                <c:pt idx="21186">
                  <c:v>0.43423789822100001</c:v>
                </c:pt>
                <c:pt idx="21187">
                  <c:v>0.43534099714100005</c:v>
                </c:pt>
                <c:pt idx="21188">
                  <c:v>0.443949364771</c:v>
                </c:pt>
                <c:pt idx="21189">
                  <c:v>0.44605007481100001</c:v>
                </c:pt>
                <c:pt idx="21190">
                  <c:v>0.44858177475100003</c:v>
                </c:pt>
                <c:pt idx="21191">
                  <c:v>0.45033286860099997</c:v>
                </c:pt>
                <c:pt idx="21192">
                  <c:v>0.46192364393099999</c:v>
                </c:pt>
                <c:pt idx="21193">
                  <c:v>0.46373803046100004</c:v>
                </c:pt>
                <c:pt idx="21194">
                  <c:v>0.46415395223099998</c:v>
                </c:pt>
                <c:pt idx="21195">
                  <c:v>0.46434383027100001</c:v>
                </c:pt>
                <c:pt idx="21196">
                  <c:v>0.48033968668100002</c:v>
                </c:pt>
                <c:pt idx="21197">
                  <c:v>0.48008350306100001</c:v>
                </c:pt>
                <c:pt idx="21198">
                  <c:v>0.47923357486100004</c:v>
                </c:pt>
                <c:pt idx="21199">
                  <c:v>0.47846200747100004</c:v>
                </c:pt>
                <c:pt idx="21200">
                  <c:v>0.47487311264100002</c:v>
                </c:pt>
                <c:pt idx="21201">
                  <c:v>0.47443609331100001</c:v>
                </c:pt>
                <c:pt idx="21202">
                  <c:v>0.47443308041100002</c:v>
                </c:pt>
                <c:pt idx="21203">
                  <c:v>0.47492736299100002</c:v>
                </c:pt>
                <c:pt idx="21204">
                  <c:v>0.478411469481</c:v>
                </c:pt>
                <c:pt idx="21205">
                  <c:v>0.47662119341100001</c:v>
                </c:pt>
                <c:pt idx="21206">
                  <c:v>0.47458076315100001</c:v>
                </c:pt>
                <c:pt idx="21207">
                  <c:v>0.47293515710099998</c:v>
                </c:pt>
                <c:pt idx="21208">
                  <c:v>0.45602146744100003</c:v>
                </c:pt>
                <c:pt idx="21209">
                  <c:v>0.451548799241</c:v>
                </c:pt>
                <c:pt idx="21210">
                  <c:v>0.44783563594100007</c:v>
                </c:pt>
                <c:pt idx="21211">
                  <c:v>0.44394163693100003</c:v>
                </c:pt>
                <c:pt idx="21212">
                  <c:v>0.40480677218100003</c:v>
                </c:pt>
                <c:pt idx="21213">
                  <c:v>0.40071385643099999</c:v>
                </c:pt>
                <c:pt idx="21214">
                  <c:v>0.39723276629100002</c:v>
                </c:pt>
                <c:pt idx="21215">
                  <c:v>0.393272461701</c:v>
                </c:pt>
                <c:pt idx="21216">
                  <c:v>0.382152345261</c:v>
                </c:pt>
                <c:pt idx="21217">
                  <c:v>0.37851499088099999</c:v>
                </c:pt>
                <c:pt idx="21218">
                  <c:v>0.37523447639099999</c:v>
                </c:pt>
                <c:pt idx="21219">
                  <c:v>0.37245795473100002</c:v>
                </c:pt>
                <c:pt idx="21220">
                  <c:v>0.37836748579099999</c:v>
                </c:pt>
                <c:pt idx="21221">
                  <c:v>0.37592595868099998</c:v>
                </c:pt>
                <c:pt idx="21222">
                  <c:v>0.37421779684099998</c:v>
                </c:pt>
                <c:pt idx="21223">
                  <c:v>0.37225612306099998</c:v>
                </c:pt>
                <c:pt idx="21224">
                  <c:v>0.38284683634100003</c:v>
                </c:pt>
                <c:pt idx="21225">
                  <c:v>0.38154911497100003</c:v>
                </c:pt>
                <c:pt idx="21226">
                  <c:v>0.38055620833100001</c:v>
                </c:pt>
                <c:pt idx="21227">
                  <c:v>0.379650820991</c:v>
                </c:pt>
                <c:pt idx="21228">
                  <c:v>0.39974445215099996</c:v>
                </c:pt>
                <c:pt idx="21229">
                  <c:v>0.39912576947099998</c:v>
                </c:pt>
                <c:pt idx="21230">
                  <c:v>0.39848596382099999</c:v>
                </c:pt>
                <c:pt idx="21231">
                  <c:v>0.39811475639100002</c:v>
                </c:pt>
                <c:pt idx="21232">
                  <c:v>0.446172972901</c:v>
                </c:pt>
                <c:pt idx="21233">
                  <c:v>0.44606432700100002</c:v>
                </c:pt>
                <c:pt idx="21234">
                  <c:v>0.44603112702100001</c:v>
                </c:pt>
                <c:pt idx="21235">
                  <c:v>0.44675543907100002</c:v>
                </c:pt>
                <c:pt idx="21236">
                  <c:v>0.49067475579100006</c:v>
                </c:pt>
                <c:pt idx="21237">
                  <c:v>0.49011341622100002</c:v>
                </c:pt>
                <c:pt idx="21238">
                  <c:v>0.49102785678100003</c:v>
                </c:pt>
                <c:pt idx="21239">
                  <c:v>0.49129343484100002</c:v>
                </c:pt>
                <c:pt idx="21240">
                  <c:v>0.54913769843100002</c:v>
                </c:pt>
                <c:pt idx="21241">
                  <c:v>0.54967187834099995</c:v>
                </c:pt>
                <c:pt idx="21242">
                  <c:v>0.551790480651</c:v>
                </c:pt>
                <c:pt idx="21243">
                  <c:v>0.55428633071099997</c:v>
                </c:pt>
                <c:pt idx="21244">
                  <c:v>0.56477748676100004</c:v>
                </c:pt>
                <c:pt idx="21245">
                  <c:v>0.56900564542099996</c:v>
                </c:pt>
                <c:pt idx="21246">
                  <c:v>0.57469449067100009</c:v>
                </c:pt>
                <c:pt idx="21247">
                  <c:v>0.58023244045099998</c:v>
                </c:pt>
                <c:pt idx="21248">
                  <c:v>0.54055394697100001</c:v>
                </c:pt>
                <c:pt idx="21249">
                  <c:v>0.54628806195099999</c:v>
                </c:pt>
                <c:pt idx="21250">
                  <c:v>0.55130390520100003</c:v>
                </c:pt>
                <c:pt idx="21251">
                  <c:v>0.55561656663100001</c:v>
                </c:pt>
                <c:pt idx="21252">
                  <c:v>0.50581973081099996</c:v>
                </c:pt>
                <c:pt idx="21253">
                  <c:v>0.50984266379100007</c:v>
                </c:pt>
                <c:pt idx="21254">
                  <c:v>0.5131744883310001</c:v>
                </c:pt>
                <c:pt idx="21255">
                  <c:v>0.51585443384100005</c:v>
                </c:pt>
                <c:pt idx="21256">
                  <c:v>0.48152908330100003</c:v>
                </c:pt>
                <c:pt idx="21257">
                  <c:v>0.48461946928100003</c:v>
                </c:pt>
                <c:pt idx="21258">
                  <c:v>0.48731752123100003</c:v>
                </c:pt>
                <c:pt idx="21259">
                  <c:v>0.49051957327100004</c:v>
                </c:pt>
                <c:pt idx="21260">
                  <c:v>0.471753982721</c:v>
                </c:pt>
                <c:pt idx="21261">
                  <c:v>0.476326189151</c:v>
                </c:pt>
                <c:pt idx="21262">
                  <c:v>0.47886428878100001</c:v>
                </c:pt>
                <c:pt idx="21263">
                  <c:v>0.47851722448100004</c:v>
                </c:pt>
                <c:pt idx="21264">
                  <c:v>0.46912606523099998</c:v>
                </c:pt>
                <c:pt idx="21265">
                  <c:v>0.46642801328100003</c:v>
                </c:pt>
                <c:pt idx="21266">
                  <c:v>0.46228436102100001</c:v>
                </c:pt>
                <c:pt idx="21267">
                  <c:v>0.459100415421</c:v>
                </c:pt>
                <c:pt idx="21268">
                  <c:v>0.44365690885100001</c:v>
                </c:pt>
                <c:pt idx="21269">
                  <c:v>0.44018324206100001</c:v>
                </c:pt>
                <c:pt idx="21270">
                  <c:v>0.43745802682099999</c:v>
                </c:pt>
                <c:pt idx="21271">
                  <c:v>0.43513118230100001</c:v>
                </c:pt>
                <c:pt idx="21272">
                  <c:v>0.42759530672099999</c:v>
                </c:pt>
                <c:pt idx="21273">
                  <c:v>0.42593543477100004</c:v>
                </c:pt>
                <c:pt idx="21274">
                  <c:v>0.42508738691100001</c:v>
                </c:pt>
                <c:pt idx="21275">
                  <c:v>0.42302310392100001</c:v>
                </c:pt>
                <c:pt idx="21276">
                  <c:v>0.41361522517100002</c:v>
                </c:pt>
                <c:pt idx="21277">
                  <c:v>0.41237182675100004</c:v>
                </c:pt>
                <c:pt idx="21278">
                  <c:v>0.41179539727100001</c:v>
                </c:pt>
                <c:pt idx="21279">
                  <c:v>0.41083267045100003</c:v>
                </c:pt>
                <c:pt idx="21280">
                  <c:v>0.41572574538100004</c:v>
                </c:pt>
                <c:pt idx="21281">
                  <c:v>0.41624181522100001</c:v>
                </c:pt>
                <c:pt idx="21282">
                  <c:v>0.41806164312100003</c:v>
                </c:pt>
                <c:pt idx="21283">
                  <c:v>0.42007160316100001</c:v>
                </c:pt>
                <c:pt idx="21284">
                  <c:v>0.431581998691</c:v>
                </c:pt>
                <c:pt idx="21285">
                  <c:v>0.43482328377099999</c:v>
                </c:pt>
                <c:pt idx="21286">
                  <c:v>0.43780502385100001</c:v>
                </c:pt>
                <c:pt idx="21287">
                  <c:v>0.44075960427100003</c:v>
                </c:pt>
                <c:pt idx="21288">
                  <c:v>0.44773838561099999</c:v>
                </c:pt>
                <c:pt idx="21289">
                  <c:v>0.44980568513100005</c:v>
                </c:pt>
                <c:pt idx="21290">
                  <c:v>0.45090422114100004</c:v>
                </c:pt>
                <c:pt idx="21291">
                  <c:v>0.45192127091099998</c:v>
                </c:pt>
                <c:pt idx="21292">
                  <c:v>0.45623063822100002</c:v>
                </c:pt>
                <c:pt idx="21293">
                  <c:v>0.45556367291100003</c:v>
                </c:pt>
                <c:pt idx="21294">
                  <c:v>0.45513210221100003</c:v>
                </c:pt>
                <c:pt idx="21295">
                  <c:v>0.45486652415100004</c:v>
                </c:pt>
                <c:pt idx="21296">
                  <c:v>0.45867072984099999</c:v>
                </c:pt>
                <c:pt idx="21297">
                  <c:v>0.45741525804100003</c:v>
                </c:pt>
                <c:pt idx="21298">
                  <c:v>0.456657753271</c:v>
                </c:pt>
                <c:pt idx="21299">
                  <c:v>0.45686297532100001</c:v>
                </c:pt>
                <c:pt idx="21300">
                  <c:v>0.46278804030100001</c:v>
                </c:pt>
                <c:pt idx="21301">
                  <c:v>0.46010809479100001</c:v>
                </c:pt>
                <c:pt idx="21302">
                  <c:v>0.457213874011</c:v>
                </c:pt>
                <c:pt idx="21303">
                  <c:v>0.45475122393099998</c:v>
                </c:pt>
                <c:pt idx="21304">
                  <c:v>0.438337475591</c:v>
                </c:pt>
                <c:pt idx="21305">
                  <c:v>0.431347888811</c:v>
                </c:pt>
                <c:pt idx="21306">
                  <c:v>0.42602723446099999</c:v>
                </c:pt>
                <c:pt idx="21307">
                  <c:v>0.42002451763100002</c:v>
                </c:pt>
                <c:pt idx="21308">
                  <c:v>0.38430631970099999</c:v>
                </c:pt>
                <c:pt idx="21309">
                  <c:v>0.37895246537100002</c:v>
                </c:pt>
                <c:pt idx="21310">
                  <c:v>0.37463075435100002</c:v>
                </c:pt>
                <c:pt idx="21311">
                  <c:v>0.37050822506100001</c:v>
                </c:pt>
                <c:pt idx="21312">
                  <c:v>0.36312395470100001</c:v>
                </c:pt>
                <c:pt idx="21313">
                  <c:v>0.35946949576100001</c:v>
                </c:pt>
                <c:pt idx="21314">
                  <c:v>0.356831128271</c:v>
                </c:pt>
                <c:pt idx="21315">
                  <c:v>0.35438919823100001</c:v>
                </c:pt>
                <c:pt idx="21316">
                  <c:v>0.361437161171</c:v>
                </c:pt>
                <c:pt idx="21317">
                  <c:v>0.35948785117100002</c:v>
                </c:pt>
                <c:pt idx="21318">
                  <c:v>0.35788609189100001</c:v>
                </c:pt>
                <c:pt idx="21319">
                  <c:v>0.35652912892100003</c:v>
                </c:pt>
                <c:pt idx="21320">
                  <c:v>0.35788990574099999</c:v>
                </c:pt>
                <c:pt idx="21321">
                  <c:v>0.35724617969100003</c:v>
                </c:pt>
                <c:pt idx="21322">
                  <c:v>0.35667800846100001</c:v>
                </c:pt>
                <c:pt idx="21323">
                  <c:v>0.35627907872100001</c:v>
                </c:pt>
                <c:pt idx="21324">
                  <c:v>0.36469301278099997</c:v>
                </c:pt>
                <c:pt idx="21325">
                  <c:v>0.36439683745100004</c:v>
                </c:pt>
                <c:pt idx="21326">
                  <c:v>0.36436057012099998</c:v>
                </c:pt>
                <c:pt idx="21327">
                  <c:v>0.36416110525099998</c:v>
                </c:pt>
                <c:pt idx="21328">
                  <c:v>0.40703045992100001</c:v>
                </c:pt>
                <c:pt idx="21329">
                  <c:v>0.40761071905099999</c:v>
                </c:pt>
                <c:pt idx="21330">
                  <c:v>0.40862012767099998</c:v>
                </c:pt>
                <c:pt idx="21331">
                  <c:v>0.41017655551099996</c:v>
                </c:pt>
                <c:pt idx="21332">
                  <c:v>0.50271687492100003</c:v>
                </c:pt>
                <c:pt idx="21333">
                  <c:v>0.50399525928099997</c:v>
                </c:pt>
                <c:pt idx="21334">
                  <c:v>0.50655202800100008</c:v>
                </c:pt>
                <c:pt idx="21335">
                  <c:v>0.50812356753100008</c:v>
                </c:pt>
                <c:pt idx="21336">
                  <c:v>0.55519802237100002</c:v>
                </c:pt>
                <c:pt idx="21337">
                  <c:v>0.55753417058099997</c:v>
                </c:pt>
                <c:pt idx="21338">
                  <c:v>0.55933237094100008</c:v>
                </c:pt>
                <c:pt idx="21339">
                  <c:v>0.56064400247099999</c:v>
                </c:pt>
                <c:pt idx="21340">
                  <c:v>0.55819082021099997</c:v>
                </c:pt>
                <c:pt idx="21341">
                  <c:v>0.55917000908100001</c:v>
                </c:pt>
                <c:pt idx="21342">
                  <c:v>0.5591790768210001</c:v>
                </c:pt>
                <c:pt idx="21343">
                  <c:v>0.55787651303099994</c:v>
                </c:pt>
                <c:pt idx="21344">
                  <c:v>0.52111315831100002</c:v>
                </c:pt>
                <c:pt idx="21345">
                  <c:v>0.52123706836099992</c:v>
                </c:pt>
                <c:pt idx="21346">
                  <c:v>0.52081395919099993</c:v>
                </c:pt>
                <c:pt idx="21347">
                  <c:v>0.52081395919099993</c:v>
                </c:pt>
                <c:pt idx="21348">
                  <c:v>0.50056155177100004</c:v>
                </c:pt>
                <c:pt idx="21349">
                  <c:v>0.50098767747100004</c:v>
                </c:pt>
                <c:pt idx="21350">
                  <c:v>0.500806348081</c:v>
                </c:pt>
                <c:pt idx="21351">
                  <c:v>0.500863771051</c:v>
                </c:pt>
                <c:pt idx="21352">
                  <c:v>0.48042766714099999</c:v>
                </c:pt>
                <c:pt idx="21353">
                  <c:v>0.48091423960099999</c:v>
                </c:pt>
                <c:pt idx="21354">
                  <c:v>0.48227422273100001</c:v>
                </c:pt>
                <c:pt idx="21355">
                  <c:v>0.483863894111</c:v>
                </c:pt>
                <c:pt idx="21356">
                  <c:v>0.46676013877099998</c:v>
                </c:pt>
                <c:pt idx="21357">
                  <c:v>0.46937433046099997</c:v>
                </c:pt>
                <c:pt idx="21358">
                  <c:v>0.47177092543099997</c:v>
                </c:pt>
                <c:pt idx="21359">
                  <c:v>0.47361143707100001</c:v>
                </c:pt>
                <c:pt idx="21360">
                  <c:v>0.44442518067100001</c:v>
                </c:pt>
                <c:pt idx="21361">
                  <c:v>0.44459442216099998</c:v>
                </c:pt>
                <c:pt idx="21362">
                  <c:v>0.44391443241100004</c:v>
                </c:pt>
                <c:pt idx="21363">
                  <c:v>0.44303195037100002</c:v>
                </c:pt>
                <c:pt idx="21364">
                  <c:v>0.42709275824100001</c:v>
                </c:pt>
                <c:pt idx="21365">
                  <c:v>0.42664849706100005</c:v>
                </c:pt>
                <c:pt idx="21366">
                  <c:v>0.42579321824100003</c:v>
                </c:pt>
                <c:pt idx="21367">
                  <c:v>0.42461456450099999</c:v>
                </c:pt>
                <c:pt idx="21368">
                  <c:v>0.41360500220099999</c:v>
                </c:pt>
                <c:pt idx="21369">
                  <c:v>0.412897809231</c:v>
                </c:pt>
                <c:pt idx="21370">
                  <c:v>0.41193977600100001</c:v>
                </c:pt>
                <c:pt idx="21371">
                  <c:v>0.41239612508099999</c:v>
                </c:pt>
                <c:pt idx="21372">
                  <c:v>0.424567528661</c:v>
                </c:pt>
                <c:pt idx="21373">
                  <c:v>0.42465214759100001</c:v>
                </c:pt>
                <c:pt idx="21374">
                  <c:v>0.42501481363100002</c:v>
                </c:pt>
                <c:pt idx="21375">
                  <c:v>0.42632644153100002</c:v>
                </c:pt>
                <c:pt idx="21376">
                  <c:v>0.45251044903100002</c:v>
                </c:pt>
                <c:pt idx="21377">
                  <c:v>0.454320740921</c:v>
                </c:pt>
                <c:pt idx="21378">
                  <c:v>0.45638791702100001</c:v>
                </c:pt>
                <c:pt idx="21379">
                  <c:v>0.45903837241099998</c:v>
                </c:pt>
                <c:pt idx="21380">
                  <c:v>0.47674239037100002</c:v>
                </c:pt>
                <c:pt idx="21381">
                  <c:v>0.48062892247100003</c:v>
                </c:pt>
                <c:pt idx="21382">
                  <c:v>0.48453358642100003</c:v>
                </c:pt>
                <c:pt idx="21383">
                  <c:v>0.48873442570100001</c:v>
                </c:pt>
                <c:pt idx="21384">
                  <c:v>0.51479741720100003</c:v>
                </c:pt>
                <c:pt idx="21385">
                  <c:v>0.51804929099099994</c:v>
                </c:pt>
                <c:pt idx="21386">
                  <c:v>0.52085387981100006</c:v>
                </c:pt>
                <c:pt idx="21387">
                  <c:v>0.52291803575100004</c:v>
                </c:pt>
                <c:pt idx="21388">
                  <c:v>0.57673660244100011</c:v>
                </c:pt>
                <c:pt idx="21389">
                  <c:v>0.57711135275100012</c:v>
                </c:pt>
                <c:pt idx="21390">
                  <c:v>0.57745588331099995</c:v>
                </c:pt>
                <c:pt idx="21391">
                  <c:v>0.577619080851</c:v>
                </c:pt>
                <c:pt idx="21392">
                  <c:v>0.58161056966100011</c:v>
                </c:pt>
                <c:pt idx="21393">
                  <c:v>0.58151385920100007</c:v>
                </c:pt>
                <c:pt idx="21394">
                  <c:v>0.58158941402100006</c:v>
                </c:pt>
                <c:pt idx="21395">
                  <c:v>0.58189465709099997</c:v>
                </c:pt>
                <c:pt idx="21396">
                  <c:v>0.55855159859100012</c:v>
                </c:pt>
                <c:pt idx="21397">
                  <c:v>0.55574700614100003</c:v>
                </c:pt>
                <c:pt idx="21398">
                  <c:v>0.552860818551</c:v>
                </c:pt>
                <c:pt idx="21399">
                  <c:v>0.55037053691100002</c:v>
                </c:pt>
                <c:pt idx="21400">
                  <c:v>0.49247736638100004</c:v>
                </c:pt>
                <c:pt idx="21401">
                  <c:v>0.48608544095100004</c:v>
                </c:pt>
                <c:pt idx="21402">
                  <c:v>0.48052159475099998</c:v>
                </c:pt>
                <c:pt idx="21403">
                  <c:v>0.47476432763100002</c:v>
                </c:pt>
                <c:pt idx="21404">
                  <c:v>0.41171379722099999</c:v>
                </c:pt>
                <c:pt idx="21405">
                  <c:v>0.406563992451</c:v>
                </c:pt>
                <c:pt idx="21406">
                  <c:v>0.40244172815099999</c:v>
                </c:pt>
                <c:pt idx="21407">
                  <c:v>0.39842221826099999</c:v>
                </c:pt>
                <c:pt idx="21408">
                  <c:v>0.37720194797100004</c:v>
                </c:pt>
                <c:pt idx="21409">
                  <c:v>0.37354704617099999</c:v>
                </c:pt>
                <c:pt idx="21410">
                  <c:v>0.37090480547100002</c:v>
                </c:pt>
                <c:pt idx="21411">
                  <c:v>0.36845929262099997</c:v>
                </c:pt>
                <c:pt idx="21412">
                  <c:v>0.37416966037100002</c:v>
                </c:pt>
                <c:pt idx="21413">
                  <c:v>0.37221748630100004</c:v>
                </c:pt>
                <c:pt idx="21414">
                  <c:v>0.37061337841100001</c:v>
                </c:pt>
                <c:pt idx="21415">
                  <c:v>0.36925442257100005</c:v>
                </c:pt>
                <c:pt idx="21416">
                  <c:v>0.37399270935100004</c:v>
                </c:pt>
                <c:pt idx="21417">
                  <c:v>0.37334803950100004</c:v>
                </c:pt>
                <c:pt idx="21418">
                  <c:v>0.37277903337100005</c:v>
                </c:pt>
                <c:pt idx="21419">
                  <c:v>0.37237951920099999</c:v>
                </c:pt>
                <c:pt idx="21420">
                  <c:v>0.38913550058099999</c:v>
                </c:pt>
                <c:pt idx="21421">
                  <c:v>0.388838889651</c:v>
                </c:pt>
                <c:pt idx="21422">
                  <c:v>0.388802571501</c:v>
                </c:pt>
                <c:pt idx="21423">
                  <c:v>0.38860281260099999</c:v>
                </c:pt>
                <c:pt idx="21424">
                  <c:v>0.43497707525099999</c:v>
                </c:pt>
                <c:pt idx="21425">
                  <c:v>0.435558187431</c:v>
                </c:pt>
                <c:pt idx="21426">
                  <c:v>0.43656908072099998</c:v>
                </c:pt>
                <c:pt idx="21427">
                  <c:v>0.43812779183100004</c:v>
                </c:pt>
                <c:pt idx="21428">
                  <c:v>0.53717956628099994</c:v>
                </c:pt>
                <c:pt idx="21429">
                  <c:v>0.53845982735099995</c:v>
                </c:pt>
                <c:pt idx="21430">
                  <c:v>0.54102035312100005</c:v>
                </c:pt>
                <c:pt idx="21431">
                  <c:v>0.54259419407099996</c:v>
                </c:pt>
                <c:pt idx="21432">
                  <c:v>0.62884130791100001</c:v>
                </c:pt>
                <c:pt idx="21433">
                  <c:v>0.63118088647100001</c:v>
                </c:pt>
                <c:pt idx="21434">
                  <c:v>0.63298172584099999</c:v>
                </c:pt>
                <c:pt idx="21435">
                  <c:v>0.63429528127099999</c:v>
                </c:pt>
                <c:pt idx="21436">
                  <c:v>0.63760040893100001</c:v>
                </c:pt>
                <c:pt idx="21437">
                  <c:v>0.63858103528099996</c:v>
                </c:pt>
                <c:pt idx="21438">
                  <c:v>0.63859011391099996</c:v>
                </c:pt>
                <c:pt idx="21439">
                  <c:v>0.63728564074100003</c:v>
                </c:pt>
                <c:pt idx="21440">
                  <c:v>0.59172004301100012</c:v>
                </c:pt>
                <c:pt idx="21441">
                  <c:v>0.59184413456100005</c:v>
                </c:pt>
                <c:pt idx="21442">
                  <c:v>0.59142040829100007</c:v>
                </c:pt>
                <c:pt idx="21443">
                  <c:v>0.59142040829100007</c:v>
                </c:pt>
                <c:pt idx="21444">
                  <c:v>0.52774919410099996</c:v>
                </c:pt>
                <c:pt idx="21445">
                  <c:v>0.52817594779099997</c:v>
                </c:pt>
                <c:pt idx="21446">
                  <c:v>0.52799434978100002</c:v>
                </c:pt>
                <c:pt idx="21447">
                  <c:v>0.52805185624099993</c:v>
                </c:pt>
                <c:pt idx="21448">
                  <c:v>0.45397685989100001</c:v>
                </c:pt>
                <c:pt idx="21449">
                  <c:v>0.45446414383099998</c:v>
                </c:pt>
                <c:pt idx="21450">
                  <c:v>0.45582612709100001</c:v>
                </c:pt>
                <c:pt idx="21451">
                  <c:v>0.45741812893099998</c:v>
                </c:pt>
                <c:pt idx="21452">
                  <c:v>0.42484368992100002</c:v>
                </c:pt>
                <c:pt idx="21453">
                  <c:v>0.42746171852100001</c:v>
                </c:pt>
                <c:pt idx="21454">
                  <c:v>0.429861830961</c:v>
                </c:pt>
                <c:pt idx="21455">
                  <c:v>0.43170504332100001</c:v>
                </c:pt>
                <c:pt idx="21456">
                  <c:v>0.42258334027099997</c:v>
                </c:pt>
                <c:pt idx="21457">
                  <c:v>0.42275283223100002</c:v>
                </c:pt>
                <c:pt idx="21458">
                  <c:v>0.422071840601</c:v>
                </c:pt>
                <c:pt idx="21459">
                  <c:v>0.42118806628100003</c:v>
                </c:pt>
                <c:pt idx="21460">
                  <c:v>0.40741656202099996</c:v>
                </c:pt>
                <c:pt idx="21461">
                  <c:v>0.40697164744100001</c:v>
                </c:pt>
                <c:pt idx="21462">
                  <c:v>0.40611511264099998</c:v>
                </c:pt>
                <c:pt idx="21463">
                  <c:v>0.40493473102099997</c:v>
                </c:pt>
                <c:pt idx="21464">
                  <c:v>0.39442464899099999</c:v>
                </c:pt>
                <c:pt idx="21465">
                  <c:v>0.393716421471</c:v>
                </c:pt>
                <c:pt idx="21466">
                  <c:v>0.39275697980099999</c:v>
                </c:pt>
                <c:pt idx="21467">
                  <c:v>0.39321400043100002</c:v>
                </c:pt>
                <c:pt idx="21468">
                  <c:v>0.38724257422100006</c:v>
                </c:pt>
                <c:pt idx="21469">
                  <c:v>0.38732732020100002</c:v>
                </c:pt>
                <c:pt idx="21470">
                  <c:v>0.38769051622100004</c:v>
                </c:pt>
                <c:pt idx="21471">
                  <c:v>0.38900406802100002</c:v>
                </c:pt>
                <c:pt idx="21472">
                  <c:v>0.39813197373100001</c:v>
                </c:pt>
                <c:pt idx="21473">
                  <c:v>0.39994492278100002</c:v>
                </c:pt>
                <c:pt idx="21474">
                  <c:v>0.40201512993099997</c:v>
                </c:pt>
                <c:pt idx="21475">
                  <c:v>0.40466948031100003</c:v>
                </c:pt>
                <c:pt idx="21476">
                  <c:v>0.41562243993100001</c:v>
                </c:pt>
                <c:pt idx="21477">
                  <c:v>0.41951467839100004</c:v>
                </c:pt>
                <c:pt idx="21478">
                  <c:v>0.42342507411100005</c:v>
                </c:pt>
                <c:pt idx="21479">
                  <c:v>0.42763208076100001</c:v>
                </c:pt>
                <c:pt idx="21480">
                  <c:v>0.43117691423100002</c:v>
                </c:pt>
                <c:pt idx="21481">
                  <c:v>0.43443356147099998</c:v>
                </c:pt>
                <c:pt idx="21482">
                  <c:v>0.43724226671099997</c:v>
                </c:pt>
                <c:pt idx="21483">
                  <c:v>0.43930945007100003</c:v>
                </c:pt>
                <c:pt idx="21484">
                  <c:v>0.44595468705100005</c:v>
                </c:pt>
                <c:pt idx="21485">
                  <c:v>0.44632998912100003</c:v>
                </c:pt>
                <c:pt idx="21486">
                  <c:v>0.44667502062100006</c:v>
                </c:pt>
                <c:pt idx="21487">
                  <c:v>0.44683846137100003</c:v>
                </c:pt>
                <c:pt idx="21488">
                  <c:v>0.45195573520100002</c:v>
                </c:pt>
                <c:pt idx="21489">
                  <c:v>0.45185888317099998</c:v>
                </c:pt>
                <c:pt idx="21490">
                  <c:v>0.45193454689100004</c:v>
                </c:pt>
                <c:pt idx="21491">
                  <c:v>0.45224023645100003</c:v>
                </c:pt>
                <c:pt idx="21492">
                  <c:v>0.461930854951</c:v>
                </c:pt>
                <c:pt idx="21493">
                  <c:v>0.45912214971100002</c:v>
                </c:pt>
                <c:pt idx="21494">
                  <c:v>0.45623172591100003</c:v>
                </c:pt>
                <c:pt idx="21495">
                  <c:v>0.45373778886100002</c:v>
                </c:pt>
                <c:pt idx="21496">
                  <c:v>0.44121991026099999</c:v>
                </c:pt>
                <c:pt idx="21497">
                  <c:v>0.43481860128100003</c:v>
                </c:pt>
                <c:pt idx="21498">
                  <c:v>0.42924659121100001</c:v>
                </c:pt>
                <c:pt idx="21499">
                  <c:v>0.423480873451</c:v>
                </c:pt>
                <c:pt idx="21500">
                  <c:v>0.38911883235099998</c:v>
                </c:pt>
                <c:pt idx="21501">
                  <c:v>0.383961469921</c:v>
                </c:pt>
                <c:pt idx="21502">
                  <c:v>0.37983315441100002</c:v>
                </c:pt>
                <c:pt idx="21503">
                  <c:v>0.37580774940100004</c:v>
                </c:pt>
                <c:pt idx="21504">
                  <c:v>0.36409009602100001</c:v>
                </c:pt>
                <c:pt idx="21505">
                  <c:v>0.36043447911100002</c:v>
                </c:pt>
                <c:pt idx="21506">
                  <c:v>0.35778818733100004</c:v>
                </c:pt>
                <c:pt idx="21507">
                  <c:v>0.355338928321</c:v>
                </c:pt>
                <c:pt idx="21508">
                  <c:v>0.35979497797100002</c:v>
                </c:pt>
                <c:pt idx="21509">
                  <c:v>0.35783981641100004</c:v>
                </c:pt>
                <c:pt idx="21510">
                  <c:v>0.35623324738100004</c:v>
                </c:pt>
                <c:pt idx="21511">
                  <c:v>0.35487220792099999</c:v>
                </c:pt>
                <c:pt idx="21512">
                  <c:v>0.34922365151099999</c:v>
                </c:pt>
                <c:pt idx="21513">
                  <c:v>0.348577994301</c:v>
                </c:pt>
                <c:pt idx="21514">
                  <c:v>0.34800811697099998</c:v>
                </c:pt>
                <c:pt idx="21515">
                  <c:v>0.34760798933100001</c:v>
                </c:pt>
                <c:pt idx="21516">
                  <c:v>0.35422848726099998</c:v>
                </c:pt>
                <c:pt idx="21517">
                  <c:v>0.35393142258100002</c:v>
                </c:pt>
                <c:pt idx="21518">
                  <c:v>0.353895046351</c:v>
                </c:pt>
                <c:pt idx="21519">
                  <c:v>0.35369498616100004</c:v>
                </c:pt>
                <c:pt idx="21520">
                  <c:v>0.38192672275100004</c:v>
                </c:pt>
                <c:pt idx="21521">
                  <c:v>0.38250872791099999</c:v>
                </c:pt>
                <c:pt idx="21522">
                  <c:v>0.38352116758100002</c:v>
                </c:pt>
                <c:pt idx="21523">
                  <c:v>0.38508226723100003</c:v>
                </c:pt>
                <c:pt idx="21524">
                  <c:v>0.458987813711</c:v>
                </c:pt>
                <c:pt idx="21525">
                  <c:v>0.46027003498100005</c:v>
                </c:pt>
                <c:pt idx="21526">
                  <c:v>0.46283448478100003</c:v>
                </c:pt>
                <c:pt idx="21527">
                  <c:v>0.464410739681</c:v>
                </c:pt>
                <c:pt idx="21528">
                  <c:v>0.50153072485100003</c:v>
                </c:pt>
                <c:pt idx="21529">
                  <c:v>0.50387388985100001</c:v>
                </c:pt>
                <c:pt idx="21530">
                  <c:v>0.50567749165100007</c:v>
                </c:pt>
                <c:pt idx="21531">
                  <c:v>0.50699305810100004</c:v>
                </c:pt>
                <c:pt idx="21532">
                  <c:v>0.49386690054100002</c:v>
                </c:pt>
                <c:pt idx="21533">
                  <c:v>0.49484902971100003</c:v>
                </c:pt>
                <c:pt idx="21534">
                  <c:v>0.49485812286100006</c:v>
                </c:pt>
                <c:pt idx="21535">
                  <c:v>0.49355164956100006</c:v>
                </c:pt>
                <c:pt idx="21536">
                  <c:v>0.456868780521</c:v>
                </c:pt>
                <c:pt idx="21537">
                  <c:v>0.45699306446100002</c:v>
                </c:pt>
                <c:pt idx="21538">
                  <c:v>0.45656868842100001</c:v>
                </c:pt>
                <c:pt idx="21539">
                  <c:v>0.45656868842100001</c:v>
                </c:pt>
                <c:pt idx="21540">
                  <c:v>0.44970787797099998</c:v>
                </c:pt>
                <c:pt idx="21541">
                  <c:v>0.45013528506099998</c:v>
                </c:pt>
                <c:pt idx="21542">
                  <c:v>0.44995340754099999</c:v>
                </c:pt>
                <c:pt idx="21543">
                  <c:v>0.45001100475099998</c:v>
                </c:pt>
                <c:pt idx="21544">
                  <c:v>0.43266182099100003</c:v>
                </c:pt>
                <c:pt idx="21545">
                  <c:v>0.43314985634100001</c:v>
                </c:pt>
                <c:pt idx="21546">
                  <c:v>0.43451392322100002</c:v>
                </c:pt>
                <c:pt idx="21547">
                  <c:v>0.43610836442100004</c:v>
                </c:pt>
                <c:pt idx="21548">
                  <c:v>0.42664517178100003</c:v>
                </c:pt>
                <c:pt idx="21549">
                  <c:v>0.42926721516100003</c:v>
                </c:pt>
                <c:pt idx="21550">
                  <c:v>0.43167100479100001</c:v>
                </c:pt>
                <c:pt idx="21551">
                  <c:v>0.43351704129099999</c:v>
                </c:pt>
                <c:pt idx="21552">
                  <c:v>0.42831821233099998</c:v>
                </c:pt>
                <c:pt idx="21553">
                  <c:v>0.42848796202100004</c:v>
                </c:pt>
                <c:pt idx="21554">
                  <c:v>0.427805932211</c:v>
                </c:pt>
                <c:pt idx="21555">
                  <c:v>0.42692080027099999</c:v>
                </c:pt>
                <c:pt idx="21556">
                  <c:v>0.40755886165099997</c:v>
                </c:pt>
                <c:pt idx="21557">
                  <c:v>0.40711326826100003</c:v>
                </c:pt>
                <c:pt idx="21558">
                  <c:v>0.40625541940100002</c:v>
                </c:pt>
                <c:pt idx="21559">
                  <c:v>0.40507323004100004</c:v>
                </c:pt>
                <c:pt idx="21560">
                  <c:v>0.39769031344100003</c:v>
                </c:pt>
                <c:pt idx="21561">
                  <c:v>0.39698099692100003</c:v>
                </c:pt>
                <c:pt idx="21562">
                  <c:v>0.39602008873100003</c:v>
                </c:pt>
                <c:pt idx="21563">
                  <c:v>0.39647780632100005</c:v>
                </c:pt>
                <c:pt idx="21564">
                  <c:v>0.38850537966100002</c:v>
                </c:pt>
                <c:pt idx="21565">
                  <c:v>0.38859025632100003</c:v>
                </c:pt>
                <c:pt idx="21566">
                  <c:v>0.38895400773099997</c:v>
                </c:pt>
                <c:pt idx="21567">
                  <c:v>0.390269574181</c:v>
                </c:pt>
                <c:pt idx="21568">
                  <c:v>0.39777422681100005</c:v>
                </c:pt>
                <c:pt idx="21569">
                  <c:v>0.39958995281100002</c:v>
                </c:pt>
                <c:pt idx="21570">
                  <c:v>0.40166333621100003</c:v>
                </c:pt>
                <c:pt idx="21571">
                  <c:v>0.40432175219100003</c:v>
                </c:pt>
                <c:pt idx="21572">
                  <c:v>0.41707448110099998</c:v>
                </c:pt>
                <c:pt idx="21573">
                  <c:v>0.42097268365100005</c:v>
                </c:pt>
                <c:pt idx="21574">
                  <c:v>0.42488907613100002</c:v>
                </c:pt>
                <c:pt idx="21575">
                  <c:v>0.42910252966100004</c:v>
                </c:pt>
                <c:pt idx="21576">
                  <c:v>0.43052565594100001</c:v>
                </c:pt>
                <c:pt idx="21577">
                  <c:v>0.433787294431</c:v>
                </c:pt>
                <c:pt idx="21578">
                  <c:v>0.43660030485100004</c:v>
                </c:pt>
                <c:pt idx="21579">
                  <c:v>0.43867065357099999</c:v>
                </c:pt>
                <c:pt idx="21580">
                  <c:v>0.44615081595100003</c:v>
                </c:pt>
                <c:pt idx="21581">
                  <c:v>0.446526691561</c:v>
                </c:pt>
                <c:pt idx="21582">
                  <c:v>0.446872256671</c:v>
                </c:pt>
                <c:pt idx="21583">
                  <c:v>0.44703594426100002</c:v>
                </c:pt>
                <c:pt idx="21584">
                  <c:v>0.45161058616100003</c:v>
                </c:pt>
                <c:pt idx="21585">
                  <c:v>0.451513585301</c:v>
                </c:pt>
                <c:pt idx="21586">
                  <c:v>0.45158936518100001</c:v>
                </c:pt>
                <c:pt idx="21587">
                  <c:v>0.451895523011</c:v>
                </c:pt>
                <c:pt idx="21588">
                  <c:v>0.44811312351100002</c:v>
                </c:pt>
                <c:pt idx="21589">
                  <c:v>0.44530011309100004</c:v>
                </c:pt>
                <c:pt idx="21590">
                  <c:v>0.442405260691</c:v>
                </c:pt>
                <c:pt idx="21591">
                  <c:v>0.43990750125099998</c:v>
                </c:pt>
                <c:pt idx="21592">
                  <c:v>0.41816626269099999</c:v>
                </c:pt>
                <c:pt idx="21593">
                  <c:v>0.411755145451</c:v>
                </c:pt>
                <c:pt idx="21594">
                  <c:v>0.40617459399099998</c:v>
                </c:pt>
                <c:pt idx="21595">
                  <c:v>0.400400040811</c:v>
                </c:pt>
                <c:pt idx="21596">
                  <c:v>0.373162052651</c:v>
                </c:pt>
                <c:pt idx="21597">
                  <c:v>0.36799678045100004</c:v>
                </c:pt>
                <c:pt idx="21598">
                  <c:v>0.36386214148100005</c:v>
                </c:pt>
                <c:pt idx="21599">
                  <c:v>0.35983056184100004</c:v>
                </c:pt>
                <c:pt idx="21600">
                  <c:v>0.34789675360900002</c:v>
                </c:pt>
                <c:pt idx="21601">
                  <c:v>0.34424015296900001</c:v>
                </c:pt>
                <c:pt idx="21602">
                  <c:v>0.34158963586899999</c:v>
                </c:pt>
                <c:pt idx="21603">
                  <c:v>0.33913646371900003</c:v>
                </c:pt>
                <c:pt idx="21604">
                  <c:v>0.34233807407500005</c:v>
                </c:pt>
                <c:pt idx="21605">
                  <c:v>0.340379787085</c:v>
                </c:pt>
                <c:pt idx="21606">
                  <c:v>0.33877065164499998</c:v>
                </c:pt>
                <c:pt idx="21607">
                  <c:v>0.33740744144500001</c:v>
                </c:pt>
                <c:pt idx="21608">
                  <c:v>0.34164306545099998</c:v>
                </c:pt>
                <c:pt idx="21609">
                  <c:v>0.34099637732100002</c:v>
                </c:pt>
                <c:pt idx="21610">
                  <c:v>0.34042558886099999</c:v>
                </c:pt>
                <c:pt idx="21611">
                  <c:v>0.34002482234100001</c:v>
                </c:pt>
                <c:pt idx="21612">
                  <c:v>0.35206766478099999</c:v>
                </c:pt>
                <c:pt idx="21613">
                  <c:v>0.35177012820100001</c:v>
                </c:pt>
                <c:pt idx="21614">
                  <c:v>0.35173369389100001</c:v>
                </c:pt>
                <c:pt idx="21615">
                  <c:v>0.35153331063100002</c:v>
                </c:pt>
                <c:pt idx="21616">
                  <c:v>0.38101774146099998</c:v>
                </c:pt>
                <c:pt idx="21617">
                  <c:v>0.38160067227100003</c:v>
                </c:pt>
                <c:pt idx="21618">
                  <c:v>0.38261473092100001</c:v>
                </c:pt>
                <c:pt idx="21619">
                  <c:v>0.38417832438100002</c:v>
                </c:pt>
                <c:pt idx="21620">
                  <c:v>0.473188017791</c:v>
                </c:pt>
                <c:pt idx="21621">
                  <c:v>0.474472290011</c:v>
                </c:pt>
                <c:pt idx="21622">
                  <c:v>0.47704083082100002</c:v>
                </c:pt>
                <c:pt idx="21623">
                  <c:v>0.47861960494099998</c:v>
                </c:pt>
                <c:pt idx="21624">
                  <c:v>0.526258106271</c:v>
                </c:pt>
                <c:pt idx="21625">
                  <c:v>0.52860501380100011</c:v>
                </c:pt>
                <c:pt idx="21626">
                  <c:v>0.53041149782099994</c:v>
                </c:pt>
                <c:pt idx="21627">
                  <c:v>0.53172916604099996</c:v>
                </c:pt>
                <c:pt idx="21628">
                  <c:v>0.52394444022100006</c:v>
                </c:pt>
                <c:pt idx="21629">
                  <c:v>0.52492813755099998</c:v>
                </c:pt>
                <c:pt idx="21630">
                  <c:v>0.52493724885100002</c:v>
                </c:pt>
                <c:pt idx="21631">
                  <c:v>0.52362868830099996</c:v>
                </c:pt>
                <c:pt idx="21632">
                  <c:v>0.48385771329099997</c:v>
                </c:pt>
                <c:pt idx="21633">
                  <c:v>0.483982193251</c:v>
                </c:pt>
                <c:pt idx="21634">
                  <c:v>0.48355713840099995</c:v>
                </c:pt>
                <c:pt idx="21635">
                  <c:v>0.48355713840099995</c:v>
                </c:pt>
                <c:pt idx="21636">
                  <c:v>0.44983651428100002</c:v>
                </c:pt>
                <c:pt idx="21637">
                  <c:v>0.45026460381099997</c:v>
                </c:pt>
                <c:pt idx="21638">
                  <c:v>0.45008243952100002</c:v>
                </c:pt>
                <c:pt idx="21639">
                  <c:v>0.450140123851</c:v>
                </c:pt>
                <c:pt idx="21640">
                  <c:v>0.41214469172099999</c:v>
                </c:pt>
                <c:pt idx="21641">
                  <c:v>0.41263350389100001</c:v>
                </c:pt>
                <c:pt idx="21642">
                  <c:v>0.41399975240100001</c:v>
                </c:pt>
                <c:pt idx="21643">
                  <c:v>0.41559674186100004</c:v>
                </c:pt>
                <c:pt idx="21644">
                  <c:v>0.40580393869100001</c:v>
                </c:pt>
                <c:pt idx="21645">
                  <c:v>0.40843017109099999</c:v>
                </c:pt>
                <c:pt idx="21646">
                  <c:v>0.410837801261</c:v>
                </c:pt>
                <c:pt idx="21647">
                  <c:v>0.412686785321</c:v>
                </c:pt>
                <c:pt idx="21648">
                  <c:v>0.40786556704100002</c:v>
                </c:pt>
                <c:pt idx="21649">
                  <c:v>0.40803558898100001</c:v>
                </c:pt>
                <c:pt idx="21650">
                  <c:v>0.40735246654099999</c:v>
                </c:pt>
                <c:pt idx="21651">
                  <c:v>0.40646592616100002</c:v>
                </c:pt>
                <c:pt idx="21652">
                  <c:v>0.39198271401100004</c:v>
                </c:pt>
                <c:pt idx="21653">
                  <c:v>0.391536405511</c:v>
                </c:pt>
                <c:pt idx="21654">
                  <c:v>0.390677188141</c:v>
                </c:pt>
                <c:pt idx="21655">
                  <c:v>0.38949310755099997</c:v>
                </c:pt>
                <c:pt idx="21656">
                  <c:v>0.386738868111</c:v>
                </c:pt>
                <c:pt idx="21657">
                  <c:v>0.38602842266100001</c:v>
                </c:pt>
                <c:pt idx="21658">
                  <c:v>0.38506597535100001</c:v>
                </c:pt>
                <c:pt idx="21659">
                  <c:v>0.38552442620100003</c:v>
                </c:pt>
                <c:pt idx="21660">
                  <c:v>0.38122359857100002</c:v>
                </c:pt>
                <c:pt idx="21661">
                  <c:v>0.38130860954099999</c:v>
                </c:pt>
                <c:pt idx="21662">
                  <c:v>0.38167294175099997</c:v>
                </c:pt>
                <c:pt idx="21663">
                  <c:v>0.38299061360100006</c:v>
                </c:pt>
                <c:pt idx="21664">
                  <c:v>0.39141648537099999</c:v>
                </c:pt>
                <c:pt idx="21665">
                  <c:v>0.39323511174100001</c:v>
                </c:pt>
                <c:pt idx="21666">
                  <c:v>0.395311805701</c:v>
                </c:pt>
                <c:pt idx="21667">
                  <c:v>0.39797446878100001</c:v>
                </c:pt>
                <c:pt idx="21668">
                  <c:v>0.40898188995100004</c:v>
                </c:pt>
                <c:pt idx="21669">
                  <c:v>0.412886317951</c:v>
                </c:pt>
                <c:pt idx="21670">
                  <c:v>0.416808964921</c:v>
                </c:pt>
                <c:pt idx="21671">
                  <c:v>0.42102914847100004</c:v>
                </c:pt>
                <c:pt idx="21672">
                  <c:v>0.42320878958100006</c:v>
                </c:pt>
                <c:pt idx="21673">
                  <c:v>0.42647563712100001</c:v>
                </c:pt>
                <c:pt idx="21674">
                  <c:v>0.42929313785099998</c:v>
                </c:pt>
                <c:pt idx="21675">
                  <c:v>0.43136679713100001</c:v>
                </c:pt>
                <c:pt idx="21676">
                  <c:v>0.43467671148100001</c:v>
                </c:pt>
                <c:pt idx="21677">
                  <c:v>0.43505318967099998</c:v>
                </c:pt>
                <c:pt idx="21678">
                  <c:v>0.43539930654100001</c:v>
                </c:pt>
                <c:pt idx="21679">
                  <c:v>0.43556325549100006</c:v>
                </c:pt>
                <c:pt idx="21680">
                  <c:v>0.437801715551</c:v>
                </c:pt>
                <c:pt idx="21681">
                  <c:v>0.43770455860099999</c:v>
                </c:pt>
                <c:pt idx="21682">
                  <c:v>0.43778046190100006</c:v>
                </c:pt>
                <c:pt idx="21683">
                  <c:v>0.43808710978100002</c:v>
                </c:pt>
                <c:pt idx="21684">
                  <c:v>0.43480451844099999</c:v>
                </c:pt>
                <c:pt idx="21685">
                  <c:v>0.43198701408100004</c:v>
                </c:pt>
                <c:pt idx="21686">
                  <c:v>0.429087537061</c:v>
                </c:pt>
                <c:pt idx="21687">
                  <c:v>0.42658578825100002</c:v>
                </c:pt>
                <c:pt idx="21688">
                  <c:v>0.40688266517100002</c:v>
                </c:pt>
                <c:pt idx="21689">
                  <c:v>0.400461304071</c:v>
                </c:pt>
                <c:pt idx="21690">
                  <c:v>0.39487183733099995</c:v>
                </c:pt>
                <c:pt idx="21691">
                  <c:v>0.38908806032099996</c:v>
                </c:pt>
                <c:pt idx="21692">
                  <c:v>0.36234186430500004</c:v>
                </c:pt>
                <c:pt idx="21693">
                  <c:v>0.35716834111500001</c:v>
                </c:pt>
                <c:pt idx="21694">
                  <c:v>0.353027095545</c:v>
                </c:pt>
                <c:pt idx="21695">
                  <c:v>0.348989079915</c:v>
                </c:pt>
                <c:pt idx="21696">
                  <c:v>0.33629655243700002</c:v>
                </c:pt>
                <c:pt idx="21697">
                  <c:v>0.332638703077</c:v>
                </c:pt>
                <c:pt idx="21698">
                  <c:v>0.329983779157</c:v>
                </c:pt>
                <c:pt idx="21699">
                  <c:v>0.32752653051699998</c:v>
                </c:pt>
                <c:pt idx="21700">
                  <c:v>0.33585519963300003</c:v>
                </c:pt>
                <c:pt idx="21701">
                  <c:v>0.33389366016299998</c:v>
                </c:pt>
                <c:pt idx="21702">
                  <c:v>0.33228185304300001</c:v>
                </c:pt>
                <c:pt idx="21703">
                  <c:v>0.33091637772299998</c:v>
                </c:pt>
                <c:pt idx="21704">
                  <c:v>0.33381613969700002</c:v>
                </c:pt>
                <c:pt idx="21705">
                  <c:v>0.33316837708699998</c:v>
                </c:pt>
                <c:pt idx="21706">
                  <c:v>0.332596641197</c:v>
                </c:pt>
                <c:pt idx="21707">
                  <c:v>0.33219521038700001</c:v>
                </c:pt>
                <c:pt idx="21708">
                  <c:v>0.34140181986100004</c:v>
                </c:pt>
                <c:pt idx="21709">
                  <c:v>0.34110378960100002</c:v>
                </c:pt>
                <c:pt idx="21710">
                  <c:v>0.34106729721100004</c:v>
                </c:pt>
                <c:pt idx="21711">
                  <c:v>0.34086657999100001</c:v>
                </c:pt>
                <c:pt idx="21712">
                  <c:v>0.36309491468100002</c:v>
                </c:pt>
                <c:pt idx="21713">
                  <c:v>0.363678814701</c:v>
                </c:pt>
                <c:pt idx="21714">
                  <c:v>0.36469455767100001</c:v>
                </c:pt>
                <c:pt idx="21715">
                  <c:v>0.36626075021100002</c:v>
                </c:pt>
                <c:pt idx="21716">
                  <c:v>0.44956150712100001</c:v>
                </c:pt>
                <c:pt idx="21717">
                  <c:v>0.45084791378100003</c:v>
                </c:pt>
                <c:pt idx="21718">
                  <c:v>0.45342072347100004</c:v>
                </c:pt>
                <c:pt idx="21719">
                  <c:v>0.45500211845100003</c:v>
                </c:pt>
                <c:pt idx="21720">
                  <c:v>0.494556789271</c:v>
                </c:pt>
                <c:pt idx="21721">
                  <c:v>0.49690759542099999</c:v>
                </c:pt>
                <c:pt idx="21722">
                  <c:v>0.498717077821</c:v>
                </c:pt>
                <c:pt idx="21723">
                  <c:v>0.50003693493099999</c:v>
                </c:pt>
                <c:pt idx="21724">
                  <c:v>0.492254867461</c:v>
                </c:pt>
                <c:pt idx="21725">
                  <c:v>0.49324019829100002</c:v>
                </c:pt>
                <c:pt idx="21726">
                  <c:v>0.49324932411100003</c:v>
                </c:pt>
                <c:pt idx="21727">
                  <c:v>0.49193858919100003</c:v>
                </c:pt>
                <c:pt idx="21728">
                  <c:v>0.46029943639100002</c:v>
                </c:pt>
                <c:pt idx="21729">
                  <c:v>0.46042412326100002</c:v>
                </c:pt>
                <c:pt idx="21730">
                  <c:v>0.45999836419100004</c:v>
                </c:pt>
                <c:pt idx="21731">
                  <c:v>0.45999836419100004</c:v>
                </c:pt>
                <c:pt idx="21732">
                  <c:v>0.45380784148100001</c:v>
                </c:pt>
                <c:pt idx="21733">
                  <c:v>0.45423664612100001</c:v>
                </c:pt>
                <c:pt idx="21734">
                  <c:v>0.45405417691100003</c:v>
                </c:pt>
                <c:pt idx="21735">
                  <c:v>0.45411195925100001</c:v>
                </c:pt>
                <c:pt idx="21736">
                  <c:v>0.423249148021</c:v>
                </c:pt>
                <c:pt idx="21737">
                  <c:v>0.42373876968099999</c:v>
                </c:pt>
                <c:pt idx="21738">
                  <c:v>0.42510728694100003</c:v>
                </c:pt>
                <c:pt idx="21739">
                  <c:v>0.42670692993100001</c:v>
                </c:pt>
                <c:pt idx="21740">
                  <c:v>0.41875361379100001</c:v>
                </c:pt>
                <c:pt idx="21741">
                  <c:v>0.42138420945100002</c:v>
                </c:pt>
                <c:pt idx="21742">
                  <c:v>0.42379583625100004</c:v>
                </c:pt>
                <c:pt idx="21743">
                  <c:v>0.42564789492100003</c:v>
                </c:pt>
                <c:pt idx="21744">
                  <c:v>0.41582378642100004</c:v>
                </c:pt>
                <c:pt idx="21745">
                  <c:v>0.41599409150100003</c:v>
                </c:pt>
                <c:pt idx="21746">
                  <c:v>0.41530983287099998</c:v>
                </c:pt>
                <c:pt idx="21747">
                  <c:v>0.41442181871100003</c:v>
                </c:pt>
                <c:pt idx="21748">
                  <c:v>0.40235638367100002</c:v>
                </c:pt>
                <c:pt idx="21749">
                  <c:v>0.40190933828100001</c:v>
                </c:pt>
                <c:pt idx="21750">
                  <c:v>0.40104869432099999</c:v>
                </c:pt>
                <c:pt idx="21751">
                  <c:v>0.39986264627099999</c:v>
                </c:pt>
                <c:pt idx="21752">
                  <c:v>0.392977934561</c:v>
                </c:pt>
                <c:pt idx="21753">
                  <c:v>0.39226630573100002</c:v>
                </c:pt>
                <c:pt idx="21754">
                  <c:v>0.39130226122099998</c:v>
                </c:pt>
                <c:pt idx="21755">
                  <c:v>0.39176147437100001</c:v>
                </c:pt>
                <c:pt idx="21756">
                  <c:v>0.38641906940100001</c:v>
                </c:pt>
                <c:pt idx="21757">
                  <c:v>0.38650422194099998</c:v>
                </c:pt>
                <c:pt idx="21758">
                  <c:v>0.386869160361</c:v>
                </c:pt>
                <c:pt idx="21759">
                  <c:v>0.38818901747099999</c:v>
                </c:pt>
                <c:pt idx="21760">
                  <c:v>0.39545075017100001</c:v>
                </c:pt>
                <c:pt idx="21761">
                  <c:v>0.39727240033099998</c:v>
                </c:pt>
                <c:pt idx="21762">
                  <c:v>0.39935254279100002</c:v>
                </c:pt>
                <c:pt idx="21763">
                  <c:v>0.40201963084100001</c:v>
                </c:pt>
                <c:pt idx="21764">
                  <c:v>0.41295041532100002</c:v>
                </c:pt>
                <c:pt idx="21765">
                  <c:v>0.41686133013100002</c:v>
                </c:pt>
                <c:pt idx="21766">
                  <c:v>0.42079049295100002</c:v>
                </c:pt>
                <c:pt idx="21767">
                  <c:v>0.42501768603099999</c:v>
                </c:pt>
                <c:pt idx="21768">
                  <c:v>0.42841289671100002</c:v>
                </c:pt>
                <c:pt idx="21769">
                  <c:v>0.43168517110100002</c:v>
                </c:pt>
                <c:pt idx="21770">
                  <c:v>0.43450735453099998</c:v>
                </c:pt>
                <c:pt idx="21771">
                  <c:v>0.43658445868100004</c:v>
                </c:pt>
                <c:pt idx="21772">
                  <c:v>0.44127159158100004</c:v>
                </c:pt>
                <c:pt idx="21773">
                  <c:v>0.44164869413100005</c:v>
                </c:pt>
                <c:pt idx="21774">
                  <c:v>0.44199538454100001</c:v>
                </c:pt>
                <c:pt idx="21775">
                  <c:v>0.44215960574099999</c:v>
                </c:pt>
                <c:pt idx="21776">
                  <c:v>0.45257278801099998</c:v>
                </c:pt>
                <c:pt idx="21777">
                  <c:v>0.45247547134100002</c:v>
                </c:pt>
                <c:pt idx="21778">
                  <c:v>0.452551501691</c:v>
                </c:pt>
                <c:pt idx="21779">
                  <c:v>0.45285865777099998</c:v>
                </c:pt>
                <c:pt idx="21780">
                  <c:v>0.45637405895100003</c:v>
                </c:pt>
                <c:pt idx="21781">
                  <c:v>0.45355187189099999</c:v>
                </c:pt>
                <c:pt idx="21782">
                  <c:v>0.45064757786100001</c:v>
                </c:pt>
                <c:pt idx="21783">
                  <c:v>0.44814167270100003</c:v>
                </c:pt>
                <c:pt idx="21784">
                  <c:v>0.43518965396100001</c:v>
                </c:pt>
                <c:pt idx="21785">
                  <c:v>0.42875762792100003</c:v>
                </c:pt>
                <c:pt idx="21786">
                  <c:v>0.42315887564100002</c:v>
                </c:pt>
                <c:pt idx="21787">
                  <c:v>0.41736549002099999</c:v>
                </c:pt>
                <c:pt idx="21788">
                  <c:v>0.38477079386099999</c:v>
                </c:pt>
                <c:pt idx="21789">
                  <c:v>0.37958867846099997</c:v>
                </c:pt>
                <c:pt idx="21790">
                  <c:v>0.375440550411</c:v>
                </c:pt>
                <c:pt idx="21791">
                  <c:v>0.37139582654100001</c:v>
                </c:pt>
                <c:pt idx="21792">
                  <c:v>0.36125936806500003</c:v>
                </c:pt>
                <c:pt idx="21793">
                  <c:v>0.35728710988500001</c:v>
                </c:pt>
                <c:pt idx="21794">
                  <c:v>0.354694629225</c:v>
                </c:pt>
                <c:pt idx="21795">
                  <c:v>0.35153856565500002</c:v>
                </c:pt>
                <c:pt idx="21796">
                  <c:v>0.35108457152100003</c:v>
                </c:pt>
                <c:pt idx="21797">
                  <c:v>0.34882719431100001</c:v>
                </c:pt>
                <c:pt idx="21798">
                  <c:v>0.34662160631100003</c:v>
                </c:pt>
                <c:pt idx="21799">
                  <c:v>0.34512887045100005</c:v>
                </c:pt>
                <c:pt idx="21800">
                  <c:v>0.34848389710100003</c:v>
                </c:pt>
                <c:pt idx="21801">
                  <c:v>0.34744203265100004</c:v>
                </c:pt>
                <c:pt idx="21802">
                  <c:v>0.346625598461</c:v>
                </c:pt>
                <c:pt idx="21803">
                  <c:v>0.34614122215100002</c:v>
                </c:pt>
                <c:pt idx="21804">
                  <c:v>0.35988511371100002</c:v>
                </c:pt>
                <c:pt idx="21805">
                  <c:v>0.359379414781</c:v>
                </c:pt>
                <c:pt idx="21806">
                  <c:v>0.35908696020100001</c:v>
                </c:pt>
                <c:pt idx="21807">
                  <c:v>0.35865132753100004</c:v>
                </c:pt>
                <c:pt idx="21808">
                  <c:v>0.39457935728100002</c:v>
                </c:pt>
                <c:pt idx="21809">
                  <c:v>0.39466160945100004</c:v>
                </c:pt>
                <c:pt idx="21810">
                  <c:v>0.394774328211</c:v>
                </c:pt>
                <c:pt idx="21811">
                  <c:v>0.39532267964099999</c:v>
                </c:pt>
                <c:pt idx="21812">
                  <c:v>0.48975280736100002</c:v>
                </c:pt>
                <c:pt idx="21813">
                  <c:v>0.48964008860100006</c:v>
                </c:pt>
                <c:pt idx="21814">
                  <c:v>0.49087692398100002</c:v>
                </c:pt>
                <c:pt idx="21815">
                  <c:v>0.49135520915100001</c:v>
                </c:pt>
                <c:pt idx="21816">
                  <c:v>0.55221332846100002</c:v>
                </c:pt>
                <c:pt idx="21817">
                  <c:v>0.55326128768100002</c:v>
                </c:pt>
                <c:pt idx="21818">
                  <c:v>0.55600304120099997</c:v>
                </c:pt>
                <c:pt idx="21819">
                  <c:v>0.55928096024100005</c:v>
                </c:pt>
                <c:pt idx="21820">
                  <c:v>0.56385595821099999</c:v>
                </c:pt>
                <c:pt idx="21821">
                  <c:v>0.56868144426099998</c:v>
                </c:pt>
                <c:pt idx="21822">
                  <c:v>0.573543484411</c:v>
                </c:pt>
                <c:pt idx="21823">
                  <c:v>0.57747637887100001</c:v>
                </c:pt>
                <c:pt idx="21824">
                  <c:v>0.52704148027099995</c:v>
                </c:pt>
                <c:pt idx="21825">
                  <c:v>0.53140391263099995</c:v>
                </c:pt>
                <c:pt idx="21826">
                  <c:v>0.53427970753099996</c:v>
                </c:pt>
                <c:pt idx="21827">
                  <c:v>0.53663152282100002</c:v>
                </c:pt>
                <c:pt idx="21828">
                  <c:v>0.49577905669099998</c:v>
                </c:pt>
                <c:pt idx="21829">
                  <c:v>0.498036433901</c:v>
                </c:pt>
                <c:pt idx="21830">
                  <c:v>0.49969062490099997</c:v>
                </c:pt>
                <c:pt idx="21831">
                  <c:v>0.50170124197099997</c:v>
                </c:pt>
                <c:pt idx="21832">
                  <c:v>0.47590975803100005</c:v>
                </c:pt>
                <c:pt idx="21833">
                  <c:v>0.47802395715100005</c:v>
                </c:pt>
                <c:pt idx="21834">
                  <c:v>0.479729937361</c:v>
                </c:pt>
                <c:pt idx="21835">
                  <c:v>0.48149684349100003</c:v>
                </c:pt>
                <c:pt idx="21836">
                  <c:v>0.45792823465100002</c:v>
                </c:pt>
                <c:pt idx="21837">
                  <c:v>0.46122138517099998</c:v>
                </c:pt>
                <c:pt idx="21838">
                  <c:v>0.46400578756099997</c:v>
                </c:pt>
                <c:pt idx="21839">
                  <c:v>0.46466076298100001</c:v>
                </c:pt>
                <c:pt idx="21840">
                  <c:v>0.45575728725100001</c:v>
                </c:pt>
                <c:pt idx="21841">
                  <c:v>0.45447780300100005</c:v>
                </c:pt>
                <c:pt idx="21842">
                  <c:v>0.45291500088100001</c:v>
                </c:pt>
                <c:pt idx="21843">
                  <c:v>0.45095616939100003</c:v>
                </c:pt>
                <c:pt idx="21844">
                  <c:v>0.44275749266100001</c:v>
                </c:pt>
                <c:pt idx="21845">
                  <c:v>0.44051534693100003</c:v>
                </c:pt>
                <c:pt idx="21846">
                  <c:v>0.43893731696100002</c:v>
                </c:pt>
                <c:pt idx="21847">
                  <c:v>0.43820618051100002</c:v>
                </c:pt>
                <c:pt idx="21848">
                  <c:v>0.42851186303099997</c:v>
                </c:pt>
                <c:pt idx="21849">
                  <c:v>0.42708919706100001</c:v>
                </c:pt>
                <c:pt idx="21850">
                  <c:v>0.42642813050100004</c:v>
                </c:pt>
                <c:pt idx="21851">
                  <c:v>0.42560560517099999</c:v>
                </c:pt>
                <c:pt idx="21852">
                  <c:v>0.41594807371100001</c:v>
                </c:pt>
                <c:pt idx="21853">
                  <c:v>0.41524740385100001</c:v>
                </c:pt>
                <c:pt idx="21854">
                  <c:v>0.41517429202099998</c:v>
                </c:pt>
                <c:pt idx="21855">
                  <c:v>0.41463507730100002</c:v>
                </c:pt>
                <c:pt idx="21856">
                  <c:v>0.42385558006099999</c:v>
                </c:pt>
                <c:pt idx="21857">
                  <c:v>0.42455320435100002</c:v>
                </c:pt>
                <c:pt idx="21858">
                  <c:v>0.424827381881</c:v>
                </c:pt>
                <c:pt idx="21859">
                  <c:v>0.42594236179099998</c:v>
                </c:pt>
                <c:pt idx="21860">
                  <c:v>0.434980136041</c:v>
                </c:pt>
                <c:pt idx="21861">
                  <c:v>0.43710347187100002</c:v>
                </c:pt>
                <c:pt idx="21862">
                  <c:v>0.439662440371</c:v>
                </c:pt>
                <c:pt idx="21863">
                  <c:v>0.44143239570100001</c:v>
                </c:pt>
                <c:pt idx="21864">
                  <c:v>0.450285538451</c:v>
                </c:pt>
                <c:pt idx="21865">
                  <c:v>0.452119465271</c:v>
                </c:pt>
                <c:pt idx="21866">
                  <c:v>0.45253986646100003</c:v>
                </c:pt>
                <c:pt idx="21867">
                  <c:v>0.45273179182099998</c:v>
                </c:pt>
                <c:pt idx="21868">
                  <c:v>0.47881316288100001</c:v>
                </c:pt>
                <c:pt idx="21869">
                  <c:v>0.47855421683099997</c:v>
                </c:pt>
                <c:pt idx="21870">
                  <c:v>0.47769513377100004</c:v>
                </c:pt>
                <c:pt idx="21871">
                  <c:v>0.47691525731100004</c:v>
                </c:pt>
                <c:pt idx="21872">
                  <c:v>0.487670092271</c:v>
                </c:pt>
                <c:pt idx="21873">
                  <c:v>0.48722836483100002</c:v>
                </c:pt>
                <c:pt idx="21874">
                  <c:v>0.48722531926099999</c:v>
                </c:pt>
                <c:pt idx="21875">
                  <c:v>0.48772492705100001</c:v>
                </c:pt>
                <c:pt idx="21876">
                  <c:v>0.49521163220100001</c:v>
                </c:pt>
                <c:pt idx="21877">
                  <c:v>0.49340207720099999</c:v>
                </c:pt>
                <c:pt idx="21878">
                  <c:v>0.49133966729099998</c:v>
                </c:pt>
                <c:pt idx="21879">
                  <c:v>0.48967633595100002</c:v>
                </c:pt>
                <c:pt idx="21880">
                  <c:v>0.45217422758100001</c:v>
                </c:pt>
                <c:pt idx="21881">
                  <c:v>0.44765338202100002</c:v>
                </c:pt>
                <c:pt idx="21882">
                  <c:v>0.44390022701100001</c:v>
                </c:pt>
                <c:pt idx="21883">
                  <c:v>0.43996428698099999</c:v>
                </c:pt>
                <c:pt idx="21884">
                  <c:v>0.39582222993100002</c:v>
                </c:pt>
                <c:pt idx="21885">
                  <c:v>0.39168523146099998</c:v>
                </c:pt>
                <c:pt idx="21886">
                  <c:v>0.38816664705100001</c:v>
                </c:pt>
                <c:pt idx="21887">
                  <c:v>0.38416368633100001</c:v>
                </c:pt>
                <c:pt idx="21888">
                  <c:v>0.36994994942100001</c:v>
                </c:pt>
                <c:pt idx="21889">
                  <c:v>0.36630962207100004</c:v>
                </c:pt>
                <c:pt idx="21890">
                  <c:v>0.36299227397099998</c:v>
                </c:pt>
                <c:pt idx="21891">
                  <c:v>0.36018458513100005</c:v>
                </c:pt>
                <c:pt idx="21892">
                  <c:v>0.36444011219100003</c:v>
                </c:pt>
                <c:pt idx="21893">
                  <c:v>0.36197117495100001</c:v>
                </c:pt>
                <c:pt idx="21894">
                  <c:v>0.360243835821</c:v>
                </c:pt>
                <c:pt idx="21895">
                  <c:v>0.358260138831</c:v>
                </c:pt>
                <c:pt idx="21896">
                  <c:v>0.36253902139100003</c:v>
                </c:pt>
                <c:pt idx="21897">
                  <c:v>0.36122673283100004</c:v>
                </c:pt>
                <c:pt idx="21898">
                  <c:v>0.36022267846099998</c:v>
                </c:pt>
                <c:pt idx="21899">
                  <c:v>0.35930712712099999</c:v>
                </c:pt>
                <c:pt idx="21900">
                  <c:v>0.37330441736100001</c:v>
                </c:pt>
                <c:pt idx="21901">
                  <c:v>0.372678790491</c:v>
                </c:pt>
                <c:pt idx="21902">
                  <c:v>0.37203180107099998</c:v>
                </c:pt>
                <c:pt idx="21903">
                  <c:v>0.37165642640100005</c:v>
                </c:pt>
                <c:pt idx="21904">
                  <c:v>0.41274588648100002</c:v>
                </c:pt>
                <c:pt idx="21905">
                  <c:v>0.41263601727100002</c:v>
                </c:pt>
                <c:pt idx="21906">
                  <c:v>0.41260244703100002</c:v>
                </c:pt>
                <c:pt idx="21907">
                  <c:v>0.41333489028100001</c:v>
                </c:pt>
                <c:pt idx="21908">
                  <c:v>0.51199224561099999</c:v>
                </c:pt>
                <c:pt idx="21909">
                  <c:v>0.51142460436100001</c:v>
                </c:pt>
                <c:pt idx="21910">
                  <c:v>0.51234931056099997</c:v>
                </c:pt>
                <c:pt idx="21911">
                  <c:v>0.51261787248099999</c:v>
                </c:pt>
                <c:pt idx="21912">
                  <c:v>0.57228039777100004</c:v>
                </c:pt>
                <c:pt idx="21913">
                  <c:v>0.57282057081100002</c:v>
                </c:pt>
                <c:pt idx="21914">
                  <c:v>0.57496296051100004</c:v>
                </c:pt>
                <c:pt idx="21915">
                  <c:v>0.57748683054100003</c:v>
                </c:pt>
                <c:pt idx="21916">
                  <c:v>0.58844824154099995</c:v>
                </c:pt>
                <c:pt idx="21917">
                  <c:v>0.592723869711</c:v>
                </c:pt>
                <c:pt idx="21918">
                  <c:v>0.598476581181</c:v>
                </c:pt>
                <c:pt idx="21919">
                  <c:v>0.60407670560099991</c:v>
                </c:pt>
                <c:pt idx="21920">
                  <c:v>0.57430673615100003</c:v>
                </c:pt>
                <c:pt idx="21921">
                  <c:v>0.58010522918100005</c:v>
                </c:pt>
                <c:pt idx="21922">
                  <c:v>0.585177384621</c:v>
                </c:pt>
                <c:pt idx="21923">
                  <c:v>0.58953845936100002</c:v>
                </c:pt>
                <c:pt idx="21924">
                  <c:v>0.572120785681</c:v>
                </c:pt>
                <c:pt idx="21925">
                  <c:v>0.57618888675100011</c:v>
                </c:pt>
                <c:pt idx="21926">
                  <c:v>0.57955811844100014</c:v>
                </c:pt>
                <c:pt idx="21927">
                  <c:v>0.58226814939100002</c:v>
                </c:pt>
                <c:pt idx="21928">
                  <c:v>0.56102849526100007</c:v>
                </c:pt>
                <c:pt idx="21929">
                  <c:v>0.56415357678099998</c:v>
                </c:pt>
                <c:pt idx="21930">
                  <c:v>0.566881921081</c:v>
                </c:pt>
                <c:pt idx="21931">
                  <c:v>0.57011992101099995</c:v>
                </c:pt>
                <c:pt idx="21932">
                  <c:v>0.55252831099099997</c:v>
                </c:pt>
                <c:pt idx="21933">
                  <c:v>0.55715184562100006</c:v>
                </c:pt>
                <c:pt idx="21934">
                  <c:v>0.55971844075100008</c:v>
                </c:pt>
                <c:pt idx="21935">
                  <c:v>0.55936747783100005</c:v>
                </c:pt>
                <c:pt idx="21936">
                  <c:v>0.55307546767100002</c:v>
                </c:pt>
                <c:pt idx="21937">
                  <c:v>0.550347123371</c:v>
                </c:pt>
                <c:pt idx="21938">
                  <c:v>0.54615694903100009</c:v>
                </c:pt>
                <c:pt idx="21939">
                  <c:v>0.54293726245100005</c:v>
                </c:pt>
                <c:pt idx="21940">
                  <c:v>0.53545606600100004</c:v>
                </c:pt>
                <c:pt idx="21941">
                  <c:v>0.53194339849100003</c:v>
                </c:pt>
                <c:pt idx="21942">
                  <c:v>0.5291875896110001</c:v>
                </c:pt>
                <c:pt idx="21943">
                  <c:v>0.52683462361099997</c:v>
                </c:pt>
                <c:pt idx="21944">
                  <c:v>0.522689152411</c:v>
                </c:pt>
                <c:pt idx="21945">
                  <c:v>0.52101064404100006</c:v>
                </c:pt>
                <c:pt idx="21946">
                  <c:v>0.52015307469100003</c:v>
                </c:pt>
                <c:pt idx="21947">
                  <c:v>0.51806561778100002</c:v>
                </c:pt>
                <c:pt idx="21948">
                  <c:v>0.51631994564100003</c:v>
                </c:pt>
                <c:pt idx="21949">
                  <c:v>0.5150625862410001</c:v>
                </c:pt>
                <c:pt idx="21950">
                  <c:v>0.51447968447100001</c:v>
                </c:pt>
                <c:pt idx="21951">
                  <c:v>0.51350615114100007</c:v>
                </c:pt>
                <c:pt idx="21952">
                  <c:v>0.53136416314099999</c:v>
                </c:pt>
                <c:pt idx="21953">
                  <c:v>0.53188602646099992</c:v>
                </c:pt>
                <c:pt idx="21954">
                  <c:v>0.53372628400099997</c:v>
                </c:pt>
                <c:pt idx="21955">
                  <c:v>0.53575880812100007</c:v>
                </c:pt>
                <c:pt idx="21956">
                  <c:v>0.55184554941099995</c:v>
                </c:pt>
                <c:pt idx="21957">
                  <c:v>0.55512322161100003</c:v>
                </c:pt>
                <c:pt idx="21958">
                  <c:v>0.55813844118099998</c:v>
                </c:pt>
                <c:pt idx="21959">
                  <c:v>0.56112618891099997</c:v>
                </c:pt>
                <c:pt idx="21960">
                  <c:v>0.58507169583100005</c:v>
                </c:pt>
                <c:pt idx="21961">
                  <c:v>0.58716220557099996</c:v>
                </c:pt>
                <c:pt idx="21962">
                  <c:v>0.58827307269099993</c:v>
                </c:pt>
                <c:pt idx="21963">
                  <c:v>0.58930154244099997</c:v>
                </c:pt>
                <c:pt idx="21964">
                  <c:v>0.60637010595100005</c:v>
                </c:pt>
                <c:pt idx="21965">
                  <c:v>0.60569565195099995</c:v>
                </c:pt>
                <c:pt idx="21966">
                  <c:v>0.60525923883100008</c:v>
                </c:pt>
                <c:pt idx="21967">
                  <c:v>0.60499067691100006</c:v>
                </c:pt>
                <c:pt idx="21968">
                  <c:v>0.59777791346099995</c:v>
                </c:pt>
                <c:pt idx="21969">
                  <c:v>0.596508350001</c:v>
                </c:pt>
                <c:pt idx="21970">
                  <c:v>0.59574234014100003</c:v>
                </c:pt>
                <c:pt idx="21971">
                  <c:v>0.595949863611</c:v>
                </c:pt>
                <c:pt idx="21972">
                  <c:v>0.57167363099099999</c:v>
                </c:pt>
                <c:pt idx="21973">
                  <c:v>0.56896360004100011</c:v>
                </c:pt>
                <c:pt idx="21974">
                  <c:v>0.56603688713099998</c:v>
                </c:pt>
                <c:pt idx="21975">
                  <c:v>0.56354658734099994</c:v>
                </c:pt>
                <c:pt idx="21976">
                  <c:v>0.50036727570100004</c:v>
                </c:pt>
                <c:pt idx="21977">
                  <c:v>0.49329921921100001</c:v>
                </c:pt>
                <c:pt idx="21978">
                  <c:v>0.48791882958100002</c:v>
                </c:pt>
                <c:pt idx="21979">
                  <c:v>0.48184872180100002</c:v>
                </c:pt>
                <c:pt idx="21980">
                  <c:v>0.42342235395100003</c:v>
                </c:pt>
                <c:pt idx="21981">
                  <c:v>0.41800839408099999</c:v>
                </c:pt>
                <c:pt idx="21982">
                  <c:v>0.41363816085100003</c:v>
                </c:pt>
                <c:pt idx="21983">
                  <c:v>0.40946935269100004</c:v>
                </c:pt>
                <c:pt idx="21984">
                  <c:v>0.400754119751</c:v>
                </c:pt>
                <c:pt idx="21985">
                  <c:v>0.39709088347100002</c:v>
                </c:pt>
                <c:pt idx="21986">
                  <c:v>0.39442170091100004</c:v>
                </c:pt>
                <c:pt idx="21987">
                  <c:v>0.39195125359100003</c:v>
                </c:pt>
                <c:pt idx="21988">
                  <c:v>0.39739133603100002</c:v>
                </c:pt>
                <c:pt idx="21989">
                  <c:v>0.39541925867100003</c:v>
                </c:pt>
                <c:pt idx="21990">
                  <c:v>0.39379879037100002</c:v>
                </c:pt>
                <c:pt idx="21991">
                  <c:v>0.39242598245100002</c:v>
                </c:pt>
                <c:pt idx="21992">
                  <c:v>0.40032725253099999</c:v>
                </c:pt>
                <c:pt idx="21993">
                  <c:v>0.39967600875100001</c:v>
                </c:pt>
                <c:pt idx="21994">
                  <c:v>0.39910120188100001</c:v>
                </c:pt>
                <c:pt idx="21995">
                  <c:v>0.39869761485100003</c:v>
                </c:pt>
                <c:pt idx="21996">
                  <c:v>0.42025055438100001</c:v>
                </c:pt>
                <c:pt idx="21997">
                  <c:v>0.41995091966100001</c:v>
                </c:pt>
                <c:pt idx="21998">
                  <c:v>0.41991423125100003</c:v>
                </c:pt>
                <c:pt idx="21999">
                  <c:v>0.41971243592099999</c:v>
                </c:pt>
                <c:pt idx="22000">
                  <c:v>0.47335310153099996</c:v>
                </c:pt>
                <c:pt idx="22001">
                  <c:v>0.47394013787099998</c:v>
                </c:pt>
                <c:pt idx="22002">
                  <c:v>0.47496133673099999</c:v>
                </c:pt>
                <c:pt idx="22003">
                  <c:v>0.47653593998099997</c:v>
                </c:pt>
                <c:pt idx="22004">
                  <c:v>0.59422303483100003</c:v>
                </c:pt>
                <c:pt idx="22005">
                  <c:v>0.59551634938100007</c:v>
                </c:pt>
                <c:pt idx="22006">
                  <c:v>0.59810297848100002</c:v>
                </c:pt>
                <c:pt idx="22007">
                  <c:v>0.59969287129100002</c:v>
                </c:pt>
                <c:pt idx="22008">
                  <c:v>0.67994041823100004</c:v>
                </c:pt>
                <c:pt idx="22009">
                  <c:v>0.68230385315099995</c:v>
                </c:pt>
                <c:pt idx="22010">
                  <c:v>0.68412305306100007</c:v>
                </c:pt>
                <c:pt idx="22011">
                  <c:v>0.68545000319100002</c:v>
                </c:pt>
                <c:pt idx="22012">
                  <c:v>0.67604984325100004</c:v>
                </c:pt>
                <c:pt idx="22013">
                  <c:v>0.677040470251</c:v>
                </c:pt>
                <c:pt idx="22014">
                  <c:v>0.67704964326100003</c:v>
                </c:pt>
                <c:pt idx="22015">
                  <c:v>0.675731866141</c:v>
                </c:pt>
                <c:pt idx="22016">
                  <c:v>0.62848790163099999</c:v>
                </c:pt>
                <c:pt idx="22017">
                  <c:v>0.62861326005099993</c:v>
                </c:pt>
                <c:pt idx="22018">
                  <c:v>0.62818521045099995</c:v>
                </c:pt>
                <c:pt idx="22019">
                  <c:v>0.62818521045099995</c:v>
                </c:pt>
                <c:pt idx="22020">
                  <c:v>0.59755744510099995</c:v>
                </c:pt>
                <c:pt idx="22021">
                  <c:v>0.59798855116099991</c:v>
                </c:pt>
                <c:pt idx="22022">
                  <c:v>0.597805101851</c:v>
                </c:pt>
                <c:pt idx="22023">
                  <c:v>0.59786319637099994</c:v>
                </c:pt>
                <c:pt idx="22024">
                  <c:v>0.57259021698099999</c:v>
                </c:pt>
                <c:pt idx="22025">
                  <c:v>0.5730824740210001</c:v>
                </c:pt>
                <c:pt idx="22026">
                  <c:v>0.57445834203099999</c:v>
                </c:pt>
                <c:pt idx="22027">
                  <c:v>0.57606657723100008</c:v>
                </c:pt>
                <c:pt idx="22028">
                  <c:v>0.554404404041</c:v>
                </c:pt>
                <c:pt idx="22029">
                  <c:v>0.55704912766100001</c:v>
                </c:pt>
                <c:pt idx="22030">
                  <c:v>0.55947370993099999</c:v>
                </c:pt>
                <c:pt idx="22031">
                  <c:v>0.56133571843099994</c:v>
                </c:pt>
                <c:pt idx="22032">
                  <c:v>0.55193620680100008</c:v>
                </c:pt>
                <c:pt idx="22033">
                  <c:v>0.55210742664099999</c:v>
                </c:pt>
                <c:pt idx="22034">
                  <c:v>0.55141949445100003</c:v>
                </c:pt>
                <c:pt idx="22035">
                  <c:v>0.55052670684100002</c:v>
                </c:pt>
                <c:pt idx="22036">
                  <c:v>0.53879041894099999</c:v>
                </c:pt>
                <c:pt idx="22037">
                  <c:v>0.53834097049100005</c:v>
                </c:pt>
                <c:pt idx="22038">
                  <c:v>0.53747570191100003</c:v>
                </c:pt>
                <c:pt idx="22039">
                  <c:v>0.53628328321100005</c:v>
                </c:pt>
                <c:pt idx="22040">
                  <c:v>0.532606418631</c:v>
                </c:pt>
                <c:pt idx="22041">
                  <c:v>0.53189096741099995</c:v>
                </c:pt>
                <c:pt idx="22042">
                  <c:v>0.53092174652099999</c:v>
                </c:pt>
                <c:pt idx="22043">
                  <c:v>0.53138342444100006</c:v>
                </c:pt>
                <c:pt idx="22044">
                  <c:v>0.53609692474100001</c:v>
                </c:pt>
                <c:pt idx="22045">
                  <c:v>0.536182531031</c:v>
                </c:pt>
                <c:pt idx="22046">
                  <c:v>0.53654942965100005</c:v>
                </c:pt>
                <c:pt idx="22047">
                  <c:v>0.537876379781</c:v>
                </c:pt>
                <c:pt idx="22048">
                  <c:v>0.55561944589099999</c:v>
                </c:pt>
                <c:pt idx="22049">
                  <c:v>0.55745087890099998</c:v>
                </c:pt>
                <c:pt idx="22050">
                  <c:v>0.55954219450099996</c:v>
                </c:pt>
                <c:pt idx="22051">
                  <c:v>0.56222361016100009</c:v>
                </c:pt>
                <c:pt idx="22052">
                  <c:v>0.58231085839099994</c:v>
                </c:pt>
                <c:pt idx="22053">
                  <c:v>0.58624278001099994</c:v>
                </c:pt>
                <c:pt idx="22054">
                  <c:v>0.590193047651</c:v>
                </c:pt>
                <c:pt idx="22055">
                  <c:v>0.594442950011</c:v>
                </c:pt>
                <c:pt idx="22056">
                  <c:v>0.60582413049099992</c:v>
                </c:pt>
                <c:pt idx="22057">
                  <c:v>0.60911398134100003</c:v>
                </c:pt>
                <c:pt idx="22058">
                  <c:v>0.61195132728099999</c:v>
                </c:pt>
                <c:pt idx="22059">
                  <c:v>0.61403958642099998</c:v>
                </c:pt>
                <c:pt idx="22060">
                  <c:v>0.63178450097099992</c:v>
                </c:pt>
                <c:pt idx="22061">
                  <c:v>0.63216362543099991</c:v>
                </c:pt>
                <c:pt idx="22062">
                  <c:v>0.63251217803099991</c:v>
                </c:pt>
                <c:pt idx="22063">
                  <c:v>0.63267728495100006</c:v>
                </c:pt>
                <c:pt idx="22064">
                  <c:v>0.62757292078100002</c:v>
                </c:pt>
                <c:pt idx="22065">
                  <c:v>0.62747508139099994</c:v>
                </c:pt>
                <c:pt idx="22066">
                  <c:v>0.62755151830100009</c:v>
                </c:pt>
                <c:pt idx="22067">
                  <c:v>0.62786032603100006</c:v>
                </c:pt>
                <c:pt idx="22068">
                  <c:v>0.59921490739100003</c:v>
                </c:pt>
                <c:pt idx="22069">
                  <c:v>0.59637756508099993</c:v>
                </c:pt>
                <c:pt idx="22070">
                  <c:v>0.59345766931099997</c:v>
                </c:pt>
                <c:pt idx="22071">
                  <c:v>0.59093830048100005</c:v>
                </c:pt>
                <c:pt idx="22072">
                  <c:v>0.51869719728099994</c:v>
                </c:pt>
                <c:pt idx="22073">
                  <c:v>0.51223062090099991</c:v>
                </c:pt>
                <c:pt idx="22074">
                  <c:v>0.50660179407099992</c:v>
                </c:pt>
                <c:pt idx="22075">
                  <c:v>0.500777288461</c:v>
                </c:pt>
                <c:pt idx="22076">
                  <c:v>0.43561932772099998</c:v>
                </c:pt>
                <c:pt idx="22077">
                  <c:v>0.43040937385099998</c:v>
                </c:pt>
                <c:pt idx="22078">
                  <c:v>0.42623896849100001</c:v>
                </c:pt>
                <c:pt idx="22079">
                  <c:v>0.42217251544099998</c:v>
                </c:pt>
                <c:pt idx="22080">
                  <c:v>0.41232293904100004</c:v>
                </c:pt>
                <c:pt idx="22081">
                  <c:v>0.40865737230100002</c:v>
                </c:pt>
                <c:pt idx="22082">
                  <c:v>0.40598308596100002</c:v>
                </c:pt>
                <c:pt idx="22083">
                  <c:v>0.40350791964100002</c:v>
                </c:pt>
                <c:pt idx="22084">
                  <c:v>0.40969498090099998</c:v>
                </c:pt>
                <c:pt idx="22085">
                  <c:v>0.40771913560099998</c:v>
                </c:pt>
                <c:pt idx="22086">
                  <c:v>0.40609557091100001</c:v>
                </c:pt>
                <c:pt idx="22087">
                  <c:v>0.40472013850099997</c:v>
                </c:pt>
                <c:pt idx="22088">
                  <c:v>0.409575257621</c:v>
                </c:pt>
                <c:pt idx="22089">
                  <c:v>0.408922772381</c:v>
                </c:pt>
                <c:pt idx="22090">
                  <c:v>0.40834686562099998</c:v>
                </c:pt>
                <c:pt idx="22091">
                  <c:v>0.40794250540100002</c:v>
                </c:pt>
                <c:pt idx="22092">
                  <c:v>0.428911564651</c:v>
                </c:pt>
                <c:pt idx="22093">
                  <c:v>0.42861136002099998</c:v>
                </c:pt>
                <c:pt idx="22094">
                  <c:v>0.42857459901100003</c:v>
                </c:pt>
                <c:pt idx="22095">
                  <c:v>0.42837241890099997</c:v>
                </c:pt>
                <c:pt idx="22096">
                  <c:v>0.48435052233100001</c:v>
                </c:pt>
                <c:pt idx="22097">
                  <c:v>0.48493868034100002</c:v>
                </c:pt>
                <c:pt idx="22098">
                  <c:v>0.48596183214100003</c:v>
                </c:pt>
                <c:pt idx="22099">
                  <c:v>0.48753944466100002</c:v>
                </c:pt>
                <c:pt idx="22100">
                  <c:v>0.60815241564099998</c:v>
                </c:pt>
                <c:pt idx="22101">
                  <c:v>0.60944820222099994</c:v>
                </c:pt>
                <c:pt idx="22102">
                  <c:v>0.61203977538100007</c:v>
                </c:pt>
                <c:pt idx="22103">
                  <c:v>0.61363270650099999</c:v>
                </c:pt>
                <c:pt idx="22104">
                  <c:v>0.71666308236100007</c:v>
                </c:pt>
                <c:pt idx="22105">
                  <c:v>0.71903103663099999</c:v>
                </c:pt>
                <c:pt idx="22106">
                  <c:v>0.72085371408100007</c:v>
                </c:pt>
                <c:pt idx="22107">
                  <c:v>0.72218319795100006</c:v>
                </c:pt>
                <c:pt idx="22108">
                  <c:v>0.70002287028100008</c:v>
                </c:pt>
                <c:pt idx="22109">
                  <c:v>0.70101538851099998</c:v>
                </c:pt>
                <c:pt idx="22110">
                  <c:v>0.70102457967100007</c:v>
                </c:pt>
                <c:pt idx="22111">
                  <c:v>0.6997042833310001</c:v>
                </c:pt>
                <c:pt idx="22112">
                  <c:v>0.65583692842099994</c:v>
                </c:pt>
                <c:pt idx="22113">
                  <c:v>0.65596252642100006</c:v>
                </c:pt>
                <c:pt idx="22114">
                  <c:v>0.655533660071</c:v>
                </c:pt>
                <c:pt idx="22115">
                  <c:v>0.655533660071</c:v>
                </c:pt>
                <c:pt idx="22116">
                  <c:v>0.622613587031</c:v>
                </c:pt>
                <c:pt idx="22117">
                  <c:v>0.62304551710100009</c:v>
                </c:pt>
                <c:pt idx="22118">
                  <c:v>0.62286171568100002</c:v>
                </c:pt>
                <c:pt idx="22119">
                  <c:v>0.62291991910099997</c:v>
                </c:pt>
                <c:pt idx="22120">
                  <c:v>0.58596838882099989</c:v>
                </c:pt>
                <c:pt idx="22121">
                  <c:v>0.58646158240099999</c:v>
                </c:pt>
                <c:pt idx="22122">
                  <c:v>0.58784007853099995</c:v>
                </c:pt>
                <c:pt idx="22123">
                  <c:v>0.58945138834099997</c:v>
                </c:pt>
                <c:pt idx="22124">
                  <c:v>0.55148550689100007</c:v>
                </c:pt>
                <c:pt idx="22125">
                  <c:v>0.55413528710100002</c:v>
                </c:pt>
                <c:pt idx="22126">
                  <c:v>0.55656450488099996</c:v>
                </c:pt>
                <c:pt idx="22127">
                  <c:v>0.55843007078099993</c:v>
                </c:pt>
                <c:pt idx="22128">
                  <c:v>0.5401073020410001</c:v>
                </c:pt>
                <c:pt idx="22129">
                  <c:v>0.54027884858100006</c:v>
                </c:pt>
                <c:pt idx="22130">
                  <c:v>0.53958960233100006</c:v>
                </c:pt>
                <c:pt idx="22131">
                  <c:v>0.53869510862100012</c:v>
                </c:pt>
                <c:pt idx="22132">
                  <c:v>0.52149317804100004</c:v>
                </c:pt>
                <c:pt idx="22133">
                  <c:v>0.52104286928100008</c:v>
                </c:pt>
                <c:pt idx="22134">
                  <c:v>0.52017594905100006</c:v>
                </c:pt>
                <c:pt idx="22135">
                  <c:v>0.5189812507110001</c:v>
                </c:pt>
                <c:pt idx="22136">
                  <c:v>0.50921335834100001</c:v>
                </c:pt>
                <c:pt idx="22137">
                  <c:v>0.50849654224100005</c:v>
                </c:pt>
                <c:pt idx="22138">
                  <c:v>0.50752546642100005</c:v>
                </c:pt>
                <c:pt idx="22139">
                  <c:v>0.50798803006100002</c:v>
                </c:pt>
                <c:pt idx="22140">
                  <c:v>0.47979368447100001</c:v>
                </c:pt>
                <c:pt idx="22141">
                  <c:v>0.47987945774099999</c:v>
                </c:pt>
                <c:pt idx="22142">
                  <c:v>0.48024705332100004</c:v>
                </c:pt>
                <c:pt idx="22143">
                  <c:v>0.48157653719100002</c:v>
                </c:pt>
                <c:pt idx="22144">
                  <c:v>0.498781709711</c:v>
                </c:pt>
                <c:pt idx="22145">
                  <c:v>0.50061664204099998</c:v>
                </c:pt>
                <c:pt idx="22146">
                  <c:v>0.50271195790099998</c:v>
                </c:pt>
                <c:pt idx="22147">
                  <c:v>0.50539849549100002</c:v>
                </c:pt>
                <c:pt idx="22148">
                  <c:v>0.495587531581</c:v>
                </c:pt>
                <c:pt idx="22149">
                  <c:v>0.49952696730100005</c:v>
                </c:pt>
                <c:pt idx="22150">
                  <c:v>0.50348478897100002</c:v>
                </c:pt>
                <c:pt idx="22151">
                  <c:v>0.5077428116410001</c:v>
                </c:pt>
                <c:pt idx="22152">
                  <c:v>0.51641976584100002</c:v>
                </c:pt>
                <c:pt idx="22153">
                  <c:v>0.51971590385099997</c:v>
                </c:pt>
                <c:pt idx="22154">
                  <c:v>0.52255867301100012</c:v>
                </c:pt>
                <c:pt idx="22155">
                  <c:v>0.52465092515100009</c:v>
                </c:pt>
                <c:pt idx="22156">
                  <c:v>0.53538946492100004</c:v>
                </c:pt>
                <c:pt idx="22157">
                  <c:v>0.53576931538100003</c:v>
                </c:pt>
                <c:pt idx="22158">
                  <c:v>0.53611853590100012</c:v>
                </c:pt>
                <c:pt idx="22159">
                  <c:v>0.53628395500100001</c:v>
                </c:pt>
                <c:pt idx="22160">
                  <c:v>0.58652827318099998</c:v>
                </c:pt>
                <c:pt idx="22161">
                  <c:v>0.58643024503099994</c:v>
                </c:pt>
                <c:pt idx="22162">
                  <c:v>0.58650682714100011</c:v>
                </c:pt>
                <c:pt idx="22163">
                  <c:v>0.58681622293100011</c:v>
                </c:pt>
                <c:pt idx="22164">
                  <c:v>0.59087059581099999</c:v>
                </c:pt>
                <c:pt idx="22165">
                  <c:v>0.58802783028100003</c:v>
                </c:pt>
                <c:pt idx="22166">
                  <c:v>0.58510235157099999</c:v>
                </c:pt>
                <c:pt idx="22167">
                  <c:v>0.58257816936099993</c:v>
                </c:pt>
                <c:pt idx="22168">
                  <c:v>0.51687868228100009</c:v>
                </c:pt>
                <c:pt idx="22169">
                  <c:v>0.51039974212100003</c:v>
                </c:pt>
                <c:pt idx="22170">
                  <c:v>0.50476015960100007</c:v>
                </c:pt>
                <c:pt idx="22171">
                  <c:v>0.49892452078100002</c:v>
                </c:pt>
                <c:pt idx="22172">
                  <c:v>0.43746821619100001</c:v>
                </c:pt>
                <c:pt idx="22173">
                  <c:v>0.43224830886100002</c:v>
                </c:pt>
                <c:pt idx="22174">
                  <c:v>0.42806993202100002</c:v>
                </c:pt>
                <c:pt idx="22175">
                  <c:v>0.42399570714100004</c:v>
                </c:pt>
                <c:pt idx="22176">
                  <c:v>0.40579454741100002</c:v>
                </c:pt>
                <c:pt idx="22177">
                  <c:v>0.40212637796100004</c:v>
                </c:pt>
                <c:pt idx="22178">
                  <c:v>0.39944682086100003</c:v>
                </c:pt>
                <c:pt idx="22179">
                  <c:v>0.39696676856099999</c:v>
                </c:pt>
                <c:pt idx="22180">
                  <c:v>0.42780052914100003</c:v>
                </c:pt>
                <c:pt idx="22181">
                  <c:v>0.425820788851</c:v>
                </c:pt>
                <c:pt idx="22182">
                  <c:v>0.42419402250100002</c:v>
                </c:pt>
                <c:pt idx="22183">
                  <c:v>0.42281587485100003</c:v>
                </c:pt>
                <c:pt idx="22184">
                  <c:v>0.45690834792099999</c:v>
                </c:pt>
                <c:pt idx="22185">
                  <c:v>0.45625457040100004</c:v>
                </c:pt>
                <c:pt idx="22186">
                  <c:v>0.45567753108100001</c:v>
                </c:pt>
                <c:pt idx="22187">
                  <c:v>0.455272375891</c:v>
                </c:pt>
                <c:pt idx="22188">
                  <c:v>0.48929672786099998</c:v>
                </c:pt>
                <c:pt idx="22189">
                  <c:v>0.48899592791099999</c:v>
                </c:pt>
                <c:pt idx="22190">
                  <c:v>0.48895909793100001</c:v>
                </c:pt>
                <c:pt idx="22191">
                  <c:v>0.48875651852099999</c:v>
                </c:pt>
                <c:pt idx="22192">
                  <c:v>0.56913672309100005</c:v>
                </c:pt>
                <c:pt idx="22193">
                  <c:v>0.56972603907099995</c:v>
                </c:pt>
                <c:pt idx="22194">
                  <c:v>0.57075120915099997</c:v>
                </c:pt>
                <c:pt idx="22195">
                  <c:v>0.57233193621099998</c:v>
                </c:pt>
                <c:pt idx="22196">
                  <c:v>0.72435893695100007</c:v>
                </c:pt>
                <c:pt idx="22197">
                  <c:v>0.72565727905100008</c:v>
                </c:pt>
                <c:pt idx="22198">
                  <c:v>0.72825396325100011</c:v>
                </c:pt>
                <c:pt idx="22199">
                  <c:v>0.72985003432100004</c:v>
                </c:pt>
                <c:pt idx="22200">
                  <c:v>0.86767603728099996</c:v>
                </c:pt>
                <c:pt idx="22201">
                  <c:v>0.87004865973099998</c:v>
                </c:pt>
                <c:pt idx="22202">
                  <c:v>0.87187493451099995</c:v>
                </c:pt>
                <c:pt idx="22203">
                  <c:v>0.87320703924100007</c:v>
                </c:pt>
                <c:pt idx="22204">
                  <c:v>0.86076831748099991</c:v>
                </c:pt>
                <c:pt idx="22205">
                  <c:v>0.86176279591099991</c:v>
                </c:pt>
                <c:pt idx="22206">
                  <c:v>0.86177200159099998</c:v>
                </c:pt>
                <c:pt idx="22207">
                  <c:v>0.86044910617100001</c:v>
                </c:pt>
                <c:pt idx="22208">
                  <c:v>0.80173103192100004</c:v>
                </c:pt>
                <c:pt idx="22209">
                  <c:v>0.80185687676099993</c:v>
                </c:pt>
                <c:pt idx="22210">
                  <c:v>0.80142716462100005</c:v>
                </c:pt>
                <c:pt idx="22211">
                  <c:v>0.80142716462100005</c:v>
                </c:pt>
                <c:pt idx="22212">
                  <c:v>0.66490120714099998</c:v>
                </c:pt>
                <c:pt idx="22213">
                  <c:v>0.66533399026100004</c:v>
                </c:pt>
                <c:pt idx="22214">
                  <c:v>0.66514982584100002</c:v>
                </c:pt>
                <c:pt idx="22215">
                  <c:v>0.66520814542099993</c:v>
                </c:pt>
                <c:pt idx="22216">
                  <c:v>0.52031134613100005</c:v>
                </c:pt>
                <c:pt idx="22217">
                  <c:v>0.52080551618100002</c:v>
                </c:pt>
                <c:pt idx="22218">
                  <c:v>0.52218673118100001</c:v>
                </c:pt>
                <c:pt idx="22219">
                  <c:v>0.52380122087100012</c:v>
                </c:pt>
                <c:pt idx="22220">
                  <c:v>0.46974036083100001</c:v>
                </c:pt>
                <c:pt idx="22221">
                  <c:v>0.47239536461100001</c:v>
                </c:pt>
                <c:pt idx="22222">
                  <c:v>0.474829373991</c:v>
                </c:pt>
                <c:pt idx="22223">
                  <c:v>0.476698620711</c:v>
                </c:pt>
                <c:pt idx="22224">
                  <c:v>0.46684575713100002</c:v>
                </c:pt>
                <c:pt idx="22225">
                  <c:v>0.46701764126099998</c:v>
                </c:pt>
                <c:pt idx="22226">
                  <c:v>0.46632703376099999</c:v>
                </c:pt>
                <c:pt idx="22227">
                  <c:v>0.46543077950099998</c:v>
                </c:pt>
                <c:pt idx="22228">
                  <c:v>0.435505615791</c:v>
                </c:pt>
                <c:pt idx="22229">
                  <c:v>0.43505441768100001</c:v>
                </c:pt>
                <c:pt idx="22230">
                  <c:v>0.43418578772100003</c:v>
                </c:pt>
                <c:pt idx="22231">
                  <c:v>0.43298873351100003</c:v>
                </c:pt>
                <c:pt idx="22232">
                  <c:v>0.42647281039100005</c:v>
                </c:pt>
                <c:pt idx="22233">
                  <c:v>0.42575457859100002</c:v>
                </c:pt>
                <c:pt idx="22234">
                  <c:v>0.424781589761</c:v>
                </c:pt>
                <c:pt idx="22235">
                  <c:v>0.42524506453100003</c:v>
                </c:pt>
                <c:pt idx="22236">
                  <c:v>0.42462243652100001</c:v>
                </c:pt>
                <c:pt idx="22237">
                  <c:v>0.42470837677099998</c:v>
                </c:pt>
                <c:pt idx="22238">
                  <c:v>0.425076701981</c:v>
                </c:pt>
                <c:pt idx="22239">
                  <c:v>0.42640880671100001</c:v>
                </c:pt>
                <c:pt idx="22240">
                  <c:v>0.42768524032100003</c:v>
                </c:pt>
                <c:pt idx="22241">
                  <c:v>0.42952379176100003</c:v>
                </c:pt>
                <c:pt idx="22242">
                  <c:v>0.43162323856099999</c:v>
                </c:pt>
                <c:pt idx="22243">
                  <c:v>0.434315075951</c:v>
                </c:pt>
                <c:pt idx="22244">
                  <c:v>0.45683749262099999</c:v>
                </c:pt>
                <c:pt idx="22245">
                  <c:v>0.46078470017099998</c:v>
                </c:pt>
                <c:pt idx="22246">
                  <c:v>0.46475032271099997</c:v>
                </c:pt>
                <c:pt idx="22247">
                  <c:v>0.46901674520100001</c:v>
                </c:pt>
                <c:pt idx="22248">
                  <c:v>0.45913990220099998</c:v>
                </c:pt>
                <c:pt idx="22249">
                  <c:v>0.46244254154100001</c:v>
                </c:pt>
                <c:pt idx="22250">
                  <c:v>0.46529091542099998</c:v>
                </c:pt>
                <c:pt idx="22251">
                  <c:v>0.46738729487100006</c:v>
                </c:pt>
                <c:pt idx="22252">
                  <c:v>0.50682326708100001</c:v>
                </c:pt>
                <c:pt idx="22253">
                  <c:v>0.507203868951</c:v>
                </c:pt>
                <c:pt idx="22254">
                  <c:v>0.50755377554100001</c:v>
                </c:pt>
                <c:pt idx="22255">
                  <c:v>0.50771952134099996</c:v>
                </c:pt>
                <c:pt idx="22256">
                  <c:v>0.53189455569099997</c:v>
                </c:pt>
                <c:pt idx="22257">
                  <c:v>0.531796335151</c:v>
                </c:pt>
                <c:pt idx="22258">
                  <c:v>0.53187306972100001</c:v>
                </c:pt>
                <c:pt idx="22259">
                  <c:v>0.53218307535099996</c:v>
                </c:pt>
                <c:pt idx="22260">
                  <c:v>0.54925008416099996</c:v>
                </c:pt>
                <c:pt idx="22261">
                  <c:v>0.54640171028099993</c:v>
                </c:pt>
                <c:pt idx="22262">
                  <c:v>0.54347046350099992</c:v>
                </c:pt>
                <c:pt idx="22263">
                  <c:v>0.54094130456100009</c:v>
                </c:pt>
                <c:pt idx="22264">
                  <c:v>0.50722630497099996</c:v>
                </c:pt>
                <c:pt idx="22265">
                  <c:v>0.50073459084100003</c:v>
                </c:pt>
                <c:pt idx="22266">
                  <c:v>0.49508388237100004</c:v>
                </c:pt>
                <c:pt idx="22267">
                  <c:v>0.48923673645100002</c:v>
                </c:pt>
                <c:pt idx="22268">
                  <c:v>0.43110634071100001</c:v>
                </c:pt>
                <c:pt idx="22269">
                  <c:v>0.425876138701</c:v>
                </c:pt>
                <c:pt idx="22270">
                  <c:v>0.42168951813099997</c:v>
                </c:pt>
                <c:pt idx="22271">
                  <c:v>0.41760726006100002</c:v>
                </c:pt>
                <c:pt idx="22272">
                  <c:v>0.41090816768100002</c:v>
                </c:pt>
                <c:pt idx="22273">
                  <c:v>0.40723712327100003</c:v>
                </c:pt>
                <c:pt idx="22274">
                  <c:v>0.40455212117100003</c:v>
                </c:pt>
                <c:pt idx="22275">
                  <c:v>0.40206703043100001</c:v>
                </c:pt>
                <c:pt idx="22276">
                  <c:v>0.41567050460099997</c:v>
                </c:pt>
                <c:pt idx="22277">
                  <c:v>0.41368673864100003</c:v>
                </c:pt>
                <c:pt idx="22278">
                  <c:v>0.412056665361</c:v>
                </c:pt>
                <c:pt idx="22279">
                  <c:v>0.41067571898099997</c:v>
                </c:pt>
                <c:pt idx="22280">
                  <c:v>0.42182627330099998</c:v>
                </c:pt>
                <c:pt idx="22281">
                  <c:v>0.42117116720100001</c:v>
                </c:pt>
                <c:pt idx="22282">
                  <c:v>0.420592955391</c:v>
                </c:pt>
                <c:pt idx="22283">
                  <c:v>0.42018697256100002</c:v>
                </c:pt>
                <c:pt idx="22284">
                  <c:v>0.44061392623099999</c:v>
                </c:pt>
                <c:pt idx="22285">
                  <c:v>0.440312516441</c:v>
                </c:pt>
                <c:pt idx="22286">
                  <c:v>0.44027561023100004</c:v>
                </c:pt>
                <c:pt idx="22287">
                  <c:v>0.440072620631</c:v>
                </c:pt>
                <c:pt idx="22288">
                  <c:v>0.50802502055099996</c:v>
                </c:pt>
                <c:pt idx="22289">
                  <c:v>0.50861553443099994</c:v>
                </c:pt>
                <c:pt idx="22290">
                  <c:v>0.50964278813099995</c:v>
                </c:pt>
                <c:pt idx="22291">
                  <c:v>0.51122672411100001</c:v>
                </c:pt>
                <c:pt idx="22292">
                  <c:v>0.63347939338100012</c:v>
                </c:pt>
                <c:pt idx="22293">
                  <c:v>0.63478037449100011</c:v>
                </c:pt>
                <c:pt idx="22294">
                  <c:v>0.63738233671100009</c:v>
                </c:pt>
                <c:pt idx="22295">
                  <c:v>0.63898165300099996</c:v>
                </c:pt>
                <c:pt idx="22296">
                  <c:v>0.75562874721099993</c:v>
                </c:pt>
                <c:pt idx="22297">
                  <c:v>0.75800619030100003</c:v>
                </c:pt>
                <c:pt idx="22298">
                  <c:v>0.75983617494099986</c:v>
                </c:pt>
                <c:pt idx="22299">
                  <c:v>0.761170987651</c:v>
                </c:pt>
                <c:pt idx="22300">
                  <c:v>0.72900671507100001</c:v>
                </c:pt>
                <c:pt idx="22301">
                  <c:v>0.73000321178100003</c:v>
                </c:pt>
                <c:pt idx="22302">
                  <c:v>0.7300124392409999</c:v>
                </c:pt>
                <c:pt idx="22303">
                  <c:v>0.728686850361</c:v>
                </c:pt>
                <c:pt idx="22304">
                  <c:v>0.67234425229100014</c:v>
                </c:pt>
                <c:pt idx="22305">
                  <c:v>0.67247035123100007</c:v>
                </c:pt>
                <c:pt idx="22306">
                  <c:v>0.67203976789100006</c:v>
                </c:pt>
                <c:pt idx="22307">
                  <c:v>0.67203976789100006</c:v>
                </c:pt>
                <c:pt idx="22308">
                  <c:v>0.57155310144100002</c:v>
                </c:pt>
                <c:pt idx="22309">
                  <c:v>0.57198676302100004</c:v>
                </c:pt>
                <c:pt idx="22310">
                  <c:v>0.57180222471099995</c:v>
                </c:pt>
                <c:pt idx="22311">
                  <c:v>0.57186066045100004</c:v>
                </c:pt>
                <c:pt idx="22312">
                  <c:v>0.51297017091099995</c:v>
                </c:pt>
                <c:pt idx="22313">
                  <c:v>0.51346534284099998</c:v>
                </c:pt>
                <c:pt idx="22314">
                  <c:v>0.514849363831</c:v>
                </c:pt>
                <c:pt idx="22315">
                  <c:v>0.51646713504099995</c:v>
                </c:pt>
                <c:pt idx="22316">
                  <c:v>0.441890196781</c:v>
                </c:pt>
                <c:pt idx="22317">
                  <c:v>0.444550594741</c:v>
                </c:pt>
                <c:pt idx="22318">
                  <c:v>0.44698955181099997</c:v>
                </c:pt>
                <c:pt idx="22319">
                  <c:v>0.448862595511</c:v>
                </c:pt>
                <c:pt idx="22320">
                  <c:v>0.42837654328100006</c:v>
                </c:pt>
                <c:pt idx="22321">
                  <c:v>0.42854877952100001</c:v>
                </c:pt>
                <c:pt idx="22322">
                  <c:v>0.42785676721100002</c:v>
                </c:pt>
                <c:pt idx="22323">
                  <c:v>0.42695869069100001</c:v>
                </c:pt>
                <c:pt idx="22324">
                  <c:v>0.41117148448099999</c:v>
                </c:pt>
                <c:pt idx="22325">
                  <c:v>0.41071937161100003</c:v>
                </c:pt>
                <c:pt idx="22326">
                  <c:v>0.409848973841</c:v>
                </c:pt>
                <c:pt idx="22327">
                  <c:v>0.408649487531</c:v>
                </c:pt>
                <c:pt idx="22328">
                  <c:v>0.40113106343100002</c:v>
                </c:pt>
                <c:pt idx="22329">
                  <c:v>0.400411372371</c:v>
                </c:pt>
                <c:pt idx="22330">
                  <c:v>0.39943640519099999</c:v>
                </c:pt>
                <c:pt idx="22331">
                  <c:v>0.39990082013100003</c:v>
                </c:pt>
                <c:pt idx="22332">
                  <c:v>0.39177184101100004</c:v>
                </c:pt>
                <c:pt idx="22333">
                  <c:v>0.39185795913100002</c:v>
                </c:pt>
                <c:pt idx="22334">
                  <c:v>0.392227028491</c:v>
                </c:pt>
                <c:pt idx="22335">
                  <c:v>0.39356184483099999</c:v>
                </c:pt>
                <c:pt idx="22336">
                  <c:v>0.40372713338100003</c:v>
                </c:pt>
                <c:pt idx="22337">
                  <c:v>0.40556942372100002</c:v>
                </c:pt>
                <c:pt idx="22338">
                  <c:v>0.40767313577100001</c:v>
                </c:pt>
                <c:pt idx="22339">
                  <c:v>0.410370443571</c:v>
                </c:pt>
                <c:pt idx="22340">
                  <c:v>0.42180638980099999</c:v>
                </c:pt>
                <c:pt idx="22341">
                  <c:v>0.42576161965100001</c:v>
                </c:pt>
                <c:pt idx="22342">
                  <c:v>0.42973530079100003</c:v>
                </c:pt>
                <c:pt idx="22343">
                  <c:v>0.434010395351</c:v>
                </c:pt>
                <c:pt idx="22344">
                  <c:v>0.436487108791</c:v>
                </c:pt>
                <c:pt idx="22345">
                  <c:v>0.43979646000100003</c:v>
                </c:pt>
                <c:pt idx="22346">
                  <c:v>0.442650623731</c:v>
                </c:pt>
                <c:pt idx="22347">
                  <c:v>0.44475126480100002</c:v>
                </c:pt>
                <c:pt idx="22348">
                  <c:v>0.45595053393099999</c:v>
                </c:pt>
                <c:pt idx="22349">
                  <c:v>0.45633190899100001</c:v>
                </c:pt>
                <c:pt idx="22350">
                  <c:v>0.45668252706099999</c:v>
                </c:pt>
                <c:pt idx="22351">
                  <c:v>0.456848610451</c:v>
                </c:pt>
                <c:pt idx="22352">
                  <c:v>0.49866643286100004</c:v>
                </c:pt>
                <c:pt idx="22353">
                  <c:v>0.49856801267100004</c:v>
                </c:pt>
                <c:pt idx="22354">
                  <c:v>0.49864490333099998</c:v>
                </c:pt>
                <c:pt idx="22355">
                  <c:v>0.498955540581</c:v>
                </c:pt>
                <c:pt idx="22356">
                  <c:v>0.5242802111610001</c:v>
                </c:pt>
                <c:pt idx="22357">
                  <c:v>0.52142605106100004</c:v>
                </c:pt>
                <c:pt idx="22358">
                  <c:v>0.51848884382100002</c:v>
                </c:pt>
                <c:pt idx="22359">
                  <c:v>0.515954544801</c:v>
                </c:pt>
                <c:pt idx="22360">
                  <c:v>0.50004240445100001</c:v>
                </c:pt>
                <c:pt idx="22361">
                  <c:v>0.49353749527100005</c:v>
                </c:pt>
                <c:pt idx="22362">
                  <c:v>0.48787530511100002</c:v>
                </c:pt>
                <c:pt idx="22363">
                  <c:v>0.48201627457100005</c:v>
                </c:pt>
                <c:pt idx="22364">
                  <c:v>0.43784748585100003</c:v>
                </c:pt>
                <c:pt idx="22365">
                  <c:v>0.43260665157100003</c:v>
                </c:pt>
                <c:pt idx="22366">
                  <c:v>0.42841152591100001</c:v>
                </c:pt>
                <c:pt idx="22367">
                  <c:v>0.42432096966100002</c:v>
                </c:pt>
                <c:pt idx="22368">
                  <c:v>0.41452510769100004</c:v>
                </c:pt>
                <c:pt idx="22369">
                  <c:v>0.41085092333100004</c:v>
                </c:pt>
                <c:pt idx="22370">
                  <c:v>0.40816030199100001</c:v>
                </c:pt>
                <c:pt idx="22371">
                  <c:v>0.40567001309100004</c:v>
                </c:pt>
                <c:pt idx="22372">
                  <c:v>0.40467080984100001</c:v>
                </c:pt>
                <c:pt idx="22373">
                  <c:v>0.402682894791</c:v>
                </c:pt>
                <c:pt idx="22374">
                  <c:v>0.40104941294099999</c:v>
                </c:pt>
                <c:pt idx="22375">
                  <c:v>0.39966557708100003</c:v>
                </c:pt>
                <c:pt idx="22376">
                  <c:v>0.41185743173099998</c:v>
                </c:pt>
                <c:pt idx="22377">
                  <c:v>0.41120095712100002</c:v>
                </c:pt>
                <c:pt idx="22378">
                  <c:v>0.41062153289100001</c:v>
                </c:pt>
                <c:pt idx="22379">
                  <c:v>0.41021470427100004</c:v>
                </c:pt>
                <c:pt idx="22380">
                  <c:v>0.43372825621100003</c:v>
                </c:pt>
                <c:pt idx="22381">
                  <c:v>0.43342621843100004</c:v>
                </c:pt>
                <c:pt idx="22382">
                  <c:v>0.43338923236100002</c:v>
                </c:pt>
                <c:pt idx="22383">
                  <c:v>0.43318581805099998</c:v>
                </c:pt>
                <c:pt idx="22384">
                  <c:v>0.490337173041</c:v>
                </c:pt>
                <c:pt idx="22385">
                  <c:v>0.49092892475100003</c:v>
                </c:pt>
                <c:pt idx="22386">
                  <c:v>0.49195832378100002</c:v>
                </c:pt>
                <c:pt idx="22387">
                  <c:v>0.49354557395100002</c:v>
                </c:pt>
                <c:pt idx="22388">
                  <c:v>0.60854749395100005</c:v>
                </c:pt>
                <c:pt idx="22389">
                  <c:v>0.60985119756099992</c:v>
                </c:pt>
                <c:pt idx="22390">
                  <c:v>0.612458604781</c:v>
                </c:pt>
                <c:pt idx="22391">
                  <c:v>0.61406126430099994</c:v>
                </c:pt>
                <c:pt idx="22392">
                  <c:v>0.71712098508100008</c:v>
                </c:pt>
                <c:pt idx="22393">
                  <c:v>0.71950340127099999</c:v>
                </c:pt>
                <c:pt idx="22394">
                  <c:v>0.72133721556100006</c:v>
                </c:pt>
                <c:pt idx="22395">
                  <c:v>0.72267481974100001</c:v>
                </c:pt>
                <c:pt idx="22396">
                  <c:v>0.71270366358100001</c:v>
                </c:pt>
                <c:pt idx="22397">
                  <c:v>0.71370224391100001</c:v>
                </c:pt>
                <c:pt idx="22398">
                  <c:v>0.71371149315100002</c:v>
                </c:pt>
                <c:pt idx="22399">
                  <c:v>0.71238313095100003</c:v>
                </c:pt>
                <c:pt idx="22400">
                  <c:v>0.62166941809100007</c:v>
                </c:pt>
                <c:pt idx="22401">
                  <c:v>0.62179578202100005</c:v>
                </c:pt>
                <c:pt idx="22402">
                  <c:v>0.62136429844099994</c:v>
                </c:pt>
                <c:pt idx="22403">
                  <c:v>0.62136429844099994</c:v>
                </c:pt>
                <c:pt idx="22404">
                  <c:v>0.51516525663099999</c:v>
                </c:pt>
                <c:pt idx="22405">
                  <c:v>0.51559982571099994</c:v>
                </c:pt>
                <c:pt idx="22406">
                  <c:v>0.51541490262099998</c:v>
                </c:pt>
                <c:pt idx="22407">
                  <c:v>0.51547346178099995</c:v>
                </c:pt>
                <c:pt idx="22408">
                  <c:v>0.44256867630100005</c:v>
                </c:pt>
                <c:pt idx="22409">
                  <c:v>0.443064886411</c:v>
                </c:pt>
                <c:pt idx="22410">
                  <c:v>0.44445180414100005</c:v>
                </c:pt>
                <c:pt idx="22411">
                  <c:v>0.44607295488100002</c:v>
                </c:pt>
                <c:pt idx="22412">
                  <c:v>0.42263790463099998</c:v>
                </c:pt>
                <c:pt idx="22413">
                  <c:v>0.42530386738100001</c:v>
                </c:pt>
                <c:pt idx="22414">
                  <c:v>0.427747928231</c:v>
                </c:pt>
                <c:pt idx="22415">
                  <c:v>0.42962488870100002</c:v>
                </c:pt>
                <c:pt idx="22416">
                  <c:v>0.41986126517099998</c:v>
                </c:pt>
                <c:pt idx="22417">
                  <c:v>0.42003386078100002</c:v>
                </c:pt>
                <c:pt idx="22418">
                  <c:v>0.41934040010099999</c:v>
                </c:pt>
                <c:pt idx="22419">
                  <c:v>0.41844044324099999</c:v>
                </c:pt>
                <c:pt idx="22420">
                  <c:v>0.40440327103100004</c:v>
                </c:pt>
                <c:pt idx="22421">
                  <c:v>0.40395021073100001</c:v>
                </c:pt>
                <c:pt idx="22422">
                  <c:v>0.403077994331</c:v>
                </c:pt>
                <c:pt idx="22423">
                  <c:v>0.40187599969099996</c:v>
                </c:pt>
                <c:pt idx="22424">
                  <c:v>0.39606618218099998</c:v>
                </c:pt>
                <c:pt idx="22425">
                  <c:v>0.39534498467099999</c:v>
                </c:pt>
                <c:pt idx="22426">
                  <c:v>0.39436797743100005</c:v>
                </c:pt>
                <c:pt idx="22427">
                  <c:v>0.39483336521099999</c:v>
                </c:pt>
                <c:pt idx="22428">
                  <c:v>0.38912505750100002</c:v>
                </c:pt>
                <c:pt idx="22429">
                  <c:v>0.389211353491</c:v>
                </c:pt>
                <c:pt idx="22430">
                  <c:v>0.38958119967100002</c:v>
                </c:pt>
                <c:pt idx="22431">
                  <c:v>0.39091880385100003</c:v>
                </c:pt>
                <c:pt idx="22432">
                  <c:v>0.39833600780099998</c:v>
                </c:pt>
                <c:pt idx="22433">
                  <c:v>0.40018214957100001</c:v>
                </c:pt>
                <c:pt idx="22434">
                  <c:v>0.402290264811</c:v>
                </c:pt>
                <c:pt idx="22435">
                  <c:v>0.40499321363099999</c:v>
                </c:pt>
                <c:pt idx="22436">
                  <c:v>0.41723030382100001</c:v>
                </c:pt>
                <c:pt idx="22437">
                  <c:v>0.42119380644100002</c:v>
                </c:pt>
                <c:pt idx="22438">
                  <c:v>0.42517580391100002</c:v>
                </c:pt>
                <c:pt idx="22439">
                  <c:v>0.429459839161</c:v>
                </c:pt>
                <c:pt idx="22440">
                  <c:v>0.43490558652100003</c:v>
                </c:pt>
                <c:pt idx="22441">
                  <c:v>0.43822186377100003</c:v>
                </c:pt>
                <c:pt idx="22442">
                  <c:v>0.44108199885100002</c:v>
                </c:pt>
                <c:pt idx="22443">
                  <c:v>0.44318703222100003</c:v>
                </c:pt>
                <c:pt idx="22444">
                  <c:v>0.45622254435100001</c:v>
                </c:pt>
                <c:pt idx="22445">
                  <c:v>0.456604718011</c:v>
                </c:pt>
                <c:pt idx="22446">
                  <c:v>0.45695606934099997</c:v>
                </c:pt>
                <c:pt idx="22447">
                  <c:v>0.45712250121100001</c:v>
                </c:pt>
                <c:pt idx="22448">
                  <c:v>0.48955501220100001</c:v>
                </c:pt>
                <c:pt idx="22449">
                  <c:v>0.48945638510099998</c:v>
                </c:pt>
                <c:pt idx="22450">
                  <c:v>0.48953343548099998</c:v>
                </c:pt>
                <c:pt idx="22451">
                  <c:v>0.48984472250099997</c:v>
                </c:pt>
                <c:pt idx="22452">
                  <c:v>0.50736867696099996</c:v>
                </c:pt>
                <c:pt idx="22453">
                  <c:v>0.504508545511</c:v>
                </c:pt>
                <c:pt idx="22454">
                  <c:v>0.50156519631100005</c:v>
                </c:pt>
                <c:pt idx="22455">
                  <c:v>0.49902559386100004</c:v>
                </c:pt>
                <c:pt idx="22456">
                  <c:v>0.48051988738099999</c:v>
                </c:pt>
                <c:pt idx="22457">
                  <c:v>0.47400137296099998</c:v>
                </c:pt>
                <c:pt idx="22458">
                  <c:v>0.468327334481</c:v>
                </c:pt>
                <c:pt idx="22459">
                  <c:v>0.46245604906100002</c:v>
                </c:pt>
                <c:pt idx="22460">
                  <c:v>0.42111193926099999</c:v>
                </c:pt>
                <c:pt idx="22461">
                  <c:v>0.415860142381</c:v>
                </c:pt>
                <c:pt idx="22462">
                  <c:v>0.41165623938099999</c:v>
                </c:pt>
                <c:pt idx="22463">
                  <c:v>0.40755712722100002</c:v>
                </c:pt>
                <c:pt idx="22464">
                  <c:v>0.398724881551</c:v>
                </c:pt>
                <c:pt idx="22465">
                  <c:v>0.39473256762100001</c:v>
                </c:pt>
                <c:pt idx="22466">
                  <c:v>0.39210411366100001</c:v>
                </c:pt>
                <c:pt idx="22467">
                  <c:v>0.38890425051099997</c:v>
                </c:pt>
                <c:pt idx="22468">
                  <c:v>0.41144531025100001</c:v>
                </c:pt>
                <c:pt idx="22469">
                  <c:v>0.40915660614100002</c:v>
                </c:pt>
                <c:pt idx="22470">
                  <c:v>0.40692040998099999</c:v>
                </c:pt>
                <c:pt idx="22471">
                  <c:v>0.40540696134100002</c:v>
                </c:pt>
                <c:pt idx="22472">
                  <c:v>0.41350212991099999</c:v>
                </c:pt>
                <c:pt idx="22473">
                  <c:v>0.41244580354100002</c:v>
                </c:pt>
                <c:pt idx="22474">
                  <c:v>0.41161804012100001</c:v>
                </c:pt>
                <c:pt idx="22475">
                  <c:v>0.41112694105100001</c:v>
                </c:pt>
                <c:pt idx="22476">
                  <c:v>0.45535362324100004</c:v>
                </c:pt>
                <c:pt idx="22477">
                  <c:v>0.45484090389100001</c:v>
                </c:pt>
                <c:pt idx="22478">
                  <c:v>0.45454439097100002</c:v>
                </c:pt>
                <c:pt idx="22479">
                  <c:v>0.45410271072100006</c:v>
                </c:pt>
                <c:pt idx="22480">
                  <c:v>0.50609337397100007</c:v>
                </c:pt>
                <c:pt idx="22481">
                  <c:v>0.50617676596100003</c:v>
                </c:pt>
                <c:pt idx="22482">
                  <c:v>0.50629104562100002</c:v>
                </c:pt>
                <c:pt idx="22483">
                  <c:v>0.50684700916100001</c:v>
                </c:pt>
                <c:pt idx="22484">
                  <c:v>0.64500715186099999</c:v>
                </c:pt>
                <c:pt idx="22485">
                  <c:v>0.644892872201</c:v>
                </c:pt>
                <c:pt idx="22486">
                  <c:v>0.64614687022100004</c:v>
                </c:pt>
                <c:pt idx="22487">
                  <c:v>0.64663179103099999</c:v>
                </c:pt>
                <c:pt idx="22488">
                  <c:v>0.7322274329209999</c:v>
                </c:pt>
                <c:pt idx="22489">
                  <c:v>0.73328993755100003</c:v>
                </c:pt>
                <c:pt idx="22490">
                  <c:v>0.73606973710099999</c:v>
                </c:pt>
                <c:pt idx="22491">
                  <c:v>0.73939314730100003</c:v>
                </c:pt>
                <c:pt idx="22492">
                  <c:v>0.74207646894099999</c:v>
                </c:pt>
                <c:pt idx="22493">
                  <c:v>0.746968921231</c:v>
                </c:pt>
                <c:pt idx="22494">
                  <c:v>0.75189843582100002</c:v>
                </c:pt>
                <c:pt idx="22495">
                  <c:v>0.75588590733100003</c:v>
                </c:pt>
                <c:pt idx="22496">
                  <c:v>0.668352112341</c:v>
                </c:pt>
                <c:pt idx="22497">
                  <c:v>0.67277508584099999</c:v>
                </c:pt>
                <c:pt idx="22498">
                  <c:v>0.67569078896099999</c:v>
                </c:pt>
                <c:pt idx="22499">
                  <c:v>0.67807524158100008</c:v>
                </c:pt>
                <c:pt idx="22500">
                  <c:v>0.54771048984100001</c:v>
                </c:pt>
                <c:pt idx="22501">
                  <c:v>0.54999919032099998</c:v>
                </c:pt>
                <c:pt idx="22502">
                  <c:v>0.55167634107099994</c:v>
                </c:pt>
                <c:pt idx="22503">
                  <c:v>0.55371486195099995</c:v>
                </c:pt>
                <c:pt idx="22504">
                  <c:v>0.46554409967100002</c:v>
                </c:pt>
                <c:pt idx="22505">
                  <c:v>0.46768763645100003</c:v>
                </c:pt>
                <c:pt idx="22506">
                  <c:v>0.46941729152099998</c:v>
                </c:pt>
                <c:pt idx="22507">
                  <c:v>0.47120871830099997</c:v>
                </c:pt>
                <c:pt idx="22508">
                  <c:v>0.45071905628100001</c:v>
                </c:pt>
                <c:pt idx="22509">
                  <c:v>0.45405790850100003</c:v>
                </c:pt>
                <c:pt idx="22510">
                  <c:v>0.456880952241</c:v>
                </c:pt>
                <c:pt idx="22511">
                  <c:v>0.45754501718100005</c:v>
                </c:pt>
                <c:pt idx="22512">
                  <c:v>0.448007515631</c:v>
                </c:pt>
                <c:pt idx="22513">
                  <c:v>0.446710273421</c:v>
                </c:pt>
                <c:pt idx="22514">
                  <c:v>0.44512578568100003</c:v>
                </c:pt>
                <c:pt idx="22515">
                  <c:v>0.44313977275100003</c:v>
                </c:pt>
                <c:pt idx="22516">
                  <c:v>0.42928792252100001</c:v>
                </c:pt>
                <c:pt idx="22517">
                  <c:v>0.42701466406100003</c:v>
                </c:pt>
                <c:pt idx="22518">
                  <c:v>0.425414730671</c:v>
                </c:pt>
                <c:pt idx="22519">
                  <c:v>0.42467345200100004</c:v>
                </c:pt>
                <c:pt idx="22520">
                  <c:v>0.421855830391</c:v>
                </c:pt>
                <c:pt idx="22521">
                  <c:v>0.42041342448100005</c:v>
                </c:pt>
                <c:pt idx="22522">
                  <c:v>0.41974318128099997</c:v>
                </c:pt>
                <c:pt idx="22523">
                  <c:v>0.41890924323099998</c:v>
                </c:pt>
                <c:pt idx="22524">
                  <c:v>0.41212302233100001</c:v>
                </c:pt>
                <c:pt idx="22525">
                  <c:v>0.41141262770100001</c:v>
                </c:pt>
                <c:pt idx="22526">
                  <c:v>0.41133849947099999</c:v>
                </c:pt>
                <c:pt idx="22527">
                  <c:v>0.41079180332100002</c:v>
                </c:pt>
                <c:pt idx="22528">
                  <c:v>0.41747150629099999</c:v>
                </c:pt>
                <c:pt idx="22529">
                  <c:v>0.41817881179100003</c:v>
                </c:pt>
                <c:pt idx="22530">
                  <c:v>0.41845678993099999</c:v>
                </c:pt>
                <c:pt idx="22531">
                  <c:v>0.41958724453100005</c:v>
                </c:pt>
                <c:pt idx="22532">
                  <c:v>0.430184314761</c:v>
                </c:pt>
                <c:pt idx="22533">
                  <c:v>0.432337115301</c:v>
                </c:pt>
                <c:pt idx="22534">
                  <c:v>0.43493159972100004</c:v>
                </c:pt>
                <c:pt idx="22535">
                  <c:v>0.436726115631</c:v>
                </c:pt>
                <c:pt idx="22536">
                  <c:v>0.44209544064099998</c:v>
                </c:pt>
                <c:pt idx="22537">
                  <c:v>0.44395482102100003</c:v>
                </c:pt>
                <c:pt idx="22538">
                  <c:v>0.444381055621</c:v>
                </c:pt>
                <c:pt idx="22539">
                  <c:v>0.44457564177100001</c:v>
                </c:pt>
                <c:pt idx="22540">
                  <c:v>0.45133445800100003</c:v>
                </c:pt>
                <c:pt idx="22541">
                  <c:v>0.45107191825100001</c:v>
                </c:pt>
                <c:pt idx="22542">
                  <c:v>0.45020091427100001</c:v>
                </c:pt>
                <c:pt idx="22543">
                  <c:v>0.44941021678100002</c:v>
                </c:pt>
                <c:pt idx="22544">
                  <c:v>0.47792763422100004</c:v>
                </c:pt>
                <c:pt idx="22545">
                  <c:v>0.47747977934100005</c:v>
                </c:pt>
                <c:pt idx="22546">
                  <c:v>0.47747669021100003</c:v>
                </c:pt>
                <c:pt idx="22547">
                  <c:v>0.47798323130100001</c:v>
                </c:pt>
                <c:pt idx="22548">
                  <c:v>0.49510292072100004</c:v>
                </c:pt>
                <c:pt idx="22549">
                  <c:v>0.493268253381</c:v>
                </c:pt>
                <c:pt idx="22550">
                  <c:v>0.49117722455099999</c:v>
                </c:pt>
                <c:pt idx="22551">
                  <c:v>0.48949081004100004</c:v>
                </c:pt>
                <c:pt idx="22552">
                  <c:v>0.47814952763099999</c:v>
                </c:pt>
                <c:pt idx="22553">
                  <c:v>0.473565944781</c:v>
                </c:pt>
                <c:pt idx="22554">
                  <c:v>0.46976070290100003</c:v>
                </c:pt>
                <c:pt idx="22555">
                  <c:v>0.465770142261</c:v>
                </c:pt>
                <c:pt idx="22556">
                  <c:v>0.42357326477099999</c:v>
                </c:pt>
                <c:pt idx="22557">
                  <c:v>0.41937885422100002</c:v>
                </c:pt>
                <c:pt idx="22558">
                  <c:v>0.41581144268100001</c:v>
                </c:pt>
                <c:pt idx="22559">
                  <c:v>0.41175292844100003</c:v>
                </c:pt>
                <c:pt idx="22560">
                  <c:v>0.37628695678099999</c:v>
                </c:pt>
                <c:pt idx="22561">
                  <c:v>0.372630348881</c:v>
                </c:pt>
                <c:pt idx="22562">
                  <c:v>0.36926554942099998</c:v>
                </c:pt>
                <c:pt idx="22563">
                  <c:v>0.36641769826100001</c:v>
                </c:pt>
                <c:pt idx="22564">
                  <c:v>0.35049210677499998</c:v>
                </c:pt>
                <c:pt idx="22565">
                  <c:v>0.347987856895</c:v>
                </c:pt>
                <c:pt idx="22566">
                  <c:v>0.34623580835500001</c:v>
                </c:pt>
                <c:pt idx="22567">
                  <c:v>0.34422373928500005</c:v>
                </c:pt>
                <c:pt idx="22568">
                  <c:v>0.343938682479</c:v>
                </c:pt>
                <c:pt idx="22569">
                  <c:v>0.34260762318900001</c:v>
                </c:pt>
                <c:pt idx="22570">
                  <c:v>0.34158920490900002</c:v>
                </c:pt>
                <c:pt idx="22571">
                  <c:v>0.34066056015900004</c:v>
                </c:pt>
                <c:pt idx="22572">
                  <c:v>0.35193809812100002</c:v>
                </c:pt>
                <c:pt idx="22573">
                  <c:v>0.35130352330100001</c:v>
                </c:pt>
                <c:pt idx="22574">
                  <c:v>0.35064728101100001</c:v>
                </c:pt>
                <c:pt idx="22575">
                  <c:v>0.35026653394099999</c:v>
                </c:pt>
                <c:pt idx="22576">
                  <c:v>0.38067412641100001</c:v>
                </c:pt>
                <c:pt idx="22577">
                  <c:v>0.38056268904099999</c:v>
                </c:pt>
                <c:pt idx="22578">
                  <c:v>0.38052863964100003</c:v>
                </c:pt>
                <c:pt idx="22579">
                  <c:v>0.38127155907100002</c:v>
                </c:pt>
                <c:pt idx="22580">
                  <c:v>0.46230425694099997</c:v>
                </c:pt>
                <c:pt idx="22581">
                  <c:v>0.46172849901099999</c:v>
                </c:pt>
                <c:pt idx="22582">
                  <c:v>0.46266643293100002</c:v>
                </c:pt>
                <c:pt idx="22583">
                  <c:v>0.462938835391</c:v>
                </c:pt>
                <c:pt idx="22584">
                  <c:v>0.50745078354100004</c:v>
                </c:pt>
                <c:pt idx="22585">
                  <c:v>0.50799868485100008</c:v>
                </c:pt>
                <c:pt idx="22586">
                  <c:v>0.510171719011</c:v>
                </c:pt>
                <c:pt idx="22587">
                  <c:v>0.51273169302099997</c:v>
                </c:pt>
                <c:pt idx="22588">
                  <c:v>0.54294820790099996</c:v>
                </c:pt>
                <c:pt idx="22589">
                  <c:v>0.54728499068100001</c:v>
                </c:pt>
                <c:pt idx="22590">
                  <c:v>0.55311999062100003</c:v>
                </c:pt>
                <c:pt idx="22591">
                  <c:v>0.55880021825100001</c:v>
                </c:pt>
                <c:pt idx="22592">
                  <c:v>0.49991691315099995</c:v>
                </c:pt>
                <c:pt idx="22593">
                  <c:v>0.50579834805099999</c:v>
                </c:pt>
                <c:pt idx="22594">
                  <c:v>0.51094305267099993</c:v>
                </c:pt>
                <c:pt idx="22595">
                  <c:v>0.515366508961</c:v>
                </c:pt>
                <c:pt idx="22596">
                  <c:v>0.486923425071</c:v>
                </c:pt>
                <c:pt idx="22597">
                  <c:v>0.49104971504099998</c:v>
                </c:pt>
                <c:pt idx="22598">
                  <c:v>0.494467138611</c:v>
                </c:pt>
                <c:pt idx="22599">
                  <c:v>0.49721593433100003</c:v>
                </c:pt>
                <c:pt idx="22600">
                  <c:v>0.46875798081099995</c:v>
                </c:pt>
                <c:pt idx="22601">
                  <c:v>0.47192776578100004</c:v>
                </c:pt>
                <c:pt idx="22602">
                  <c:v>0.47469513258099999</c:v>
                </c:pt>
                <c:pt idx="22603">
                  <c:v>0.477979451311</c:v>
                </c:pt>
                <c:pt idx="22604">
                  <c:v>0.469458794781</c:v>
                </c:pt>
                <c:pt idx="22605">
                  <c:v>0.474148464381</c:v>
                </c:pt>
                <c:pt idx="22606">
                  <c:v>0.47675177333099999</c:v>
                </c:pt>
                <c:pt idx="22607">
                  <c:v>0.47639579012100003</c:v>
                </c:pt>
                <c:pt idx="22608">
                  <c:v>0.46472740102100002</c:v>
                </c:pt>
                <c:pt idx="22609">
                  <c:v>0.46196003059099999</c:v>
                </c:pt>
                <c:pt idx="22610">
                  <c:v>0.45770992132100002</c:v>
                </c:pt>
                <c:pt idx="22611">
                  <c:v>0.45444418093100003</c:v>
                </c:pt>
                <c:pt idx="22612">
                  <c:v>0.43710184963100002</c:v>
                </c:pt>
                <c:pt idx="22613">
                  <c:v>0.43353893929100001</c:v>
                </c:pt>
                <c:pt idx="22614">
                  <c:v>0.43074370861100003</c:v>
                </c:pt>
                <c:pt idx="22615">
                  <c:v>0.42835708525100002</c:v>
                </c:pt>
                <c:pt idx="22616">
                  <c:v>0.42296361287100004</c:v>
                </c:pt>
                <c:pt idx="22617">
                  <c:v>0.42126109205100004</c:v>
                </c:pt>
                <c:pt idx="22618">
                  <c:v>0.42039126056100001</c:v>
                </c:pt>
                <c:pt idx="22619">
                  <c:v>0.41827394327099998</c:v>
                </c:pt>
                <c:pt idx="22620">
                  <c:v>0.41350912803099998</c:v>
                </c:pt>
                <c:pt idx="22621">
                  <c:v>0.41223378561099999</c:v>
                </c:pt>
                <c:pt idx="22622">
                  <c:v>0.41164254936099998</c:v>
                </c:pt>
                <c:pt idx="22623">
                  <c:v>0.41065508772100001</c:v>
                </c:pt>
                <c:pt idx="22624">
                  <c:v>0.41490677281099997</c:v>
                </c:pt>
                <c:pt idx="22625">
                  <c:v>0.41543610304099998</c:v>
                </c:pt>
                <c:pt idx="22626">
                  <c:v>0.41730268171100005</c:v>
                </c:pt>
                <c:pt idx="22627">
                  <c:v>0.419364278501</c:v>
                </c:pt>
                <c:pt idx="22628">
                  <c:v>0.43336239636100005</c:v>
                </c:pt>
                <c:pt idx="22629">
                  <c:v>0.436686950011</c:v>
                </c:pt>
                <c:pt idx="22630">
                  <c:v>0.43974529761100001</c:v>
                </c:pt>
                <c:pt idx="22631">
                  <c:v>0.44277578133100004</c:v>
                </c:pt>
                <c:pt idx="22632">
                  <c:v>0.44444825540099997</c:v>
                </c:pt>
                <c:pt idx="22633">
                  <c:v>0.44656866908100001</c:v>
                </c:pt>
                <c:pt idx="22634">
                  <c:v>0.44769542471099999</c:v>
                </c:pt>
                <c:pt idx="22635">
                  <c:v>0.44873860685099998</c:v>
                </c:pt>
                <c:pt idx="22636">
                  <c:v>0.45725137927100001</c:v>
                </c:pt>
                <c:pt idx="22637">
                  <c:v>0.45656727310099998</c:v>
                </c:pt>
                <c:pt idx="22638">
                  <c:v>0.45612462001100001</c:v>
                </c:pt>
                <c:pt idx="22639">
                  <c:v>0.45585221755100003</c:v>
                </c:pt>
                <c:pt idx="22640">
                  <c:v>0.46006088450100002</c:v>
                </c:pt>
                <c:pt idx="22641">
                  <c:v>0.458773160151</c:v>
                </c:pt>
                <c:pt idx="22642">
                  <c:v>0.457996191321</c:v>
                </c:pt>
                <c:pt idx="22643">
                  <c:v>0.45820668413100002</c:v>
                </c:pt>
                <c:pt idx="22644">
                  <c:v>0.46708572097099998</c:v>
                </c:pt>
                <c:pt idx="22645">
                  <c:v>0.46433692525100001</c:v>
                </c:pt>
                <c:pt idx="22646">
                  <c:v>0.461368351181</c:v>
                </c:pt>
                <c:pt idx="22647">
                  <c:v>0.45884242657099999</c:v>
                </c:pt>
                <c:pt idx="22648">
                  <c:v>0.43176082803100002</c:v>
                </c:pt>
                <c:pt idx="22649">
                  <c:v>0.42459167241100004</c:v>
                </c:pt>
                <c:pt idx="22650">
                  <c:v>0.41913432315099997</c:v>
                </c:pt>
                <c:pt idx="22651">
                  <c:v>0.41297738940099998</c:v>
                </c:pt>
                <c:pt idx="22652">
                  <c:v>0.38179425040100001</c:v>
                </c:pt>
                <c:pt idx="22653">
                  <c:v>0.37630284811100001</c:v>
                </c:pt>
                <c:pt idx="22654">
                  <c:v>0.37187010628099998</c:v>
                </c:pt>
                <c:pt idx="22655">
                  <c:v>0.367641664481</c:v>
                </c:pt>
                <c:pt idx="22656">
                  <c:v>0.36292341287100005</c:v>
                </c:pt>
                <c:pt idx="22657">
                  <c:v>0.35923820420100006</c:v>
                </c:pt>
                <c:pt idx="22658">
                  <c:v>0.35652971600100003</c:v>
                </c:pt>
                <c:pt idx="22659">
                  <c:v>0.35402288882100003</c:v>
                </c:pt>
                <c:pt idx="22660">
                  <c:v>0.353344085601</c:v>
                </c:pt>
                <c:pt idx="22661">
                  <c:v>0.35134296824100003</c:v>
                </c:pt>
                <c:pt idx="22662">
                  <c:v>0.349698643581</c:v>
                </c:pt>
                <c:pt idx="22663">
                  <c:v>0.34830561656100001</c:v>
                </c:pt>
                <c:pt idx="22664">
                  <c:v>0.36045113235100001</c:v>
                </c:pt>
                <c:pt idx="22665">
                  <c:v>0.35979030174100002</c:v>
                </c:pt>
                <c:pt idx="22666">
                  <c:v>0.35920702971100005</c:v>
                </c:pt>
                <c:pt idx="22667">
                  <c:v>0.35879749674100003</c:v>
                </c:pt>
                <c:pt idx="22668">
                  <c:v>0.38097653655100006</c:v>
                </c:pt>
                <c:pt idx="22669">
                  <c:v>0.38067249138100001</c:v>
                </c:pt>
                <c:pt idx="22670">
                  <c:v>0.38063526210100002</c:v>
                </c:pt>
                <c:pt idx="22671">
                  <c:v>0.38043049743099999</c:v>
                </c:pt>
                <c:pt idx="22672">
                  <c:v>0.43433434081100003</c:v>
                </c:pt>
                <c:pt idx="22673">
                  <c:v>0.43493002381099999</c:v>
                </c:pt>
                <c:pt idx="22674">
                  <c:v>0.43596625813100004</c:v>
                </c:pt>
                <c:pt idx="22675">
                  <c:v>0.437564049821</c:v>
                </c:pt>
                <c:pt idx="22676">
                  <c:v>0.53035618985100008</c:v>
                </c:pt>
                <c:pt idx="22677">
                  <c:v>0.531668547381</c:v>
                </c:pt>
                <c:pt idx="22678">
                  <c:v>0.53429326607100003</c:v>
                </c:pt>
                <c:pt idx="22679">
                  <c:v>0.53590656875100007</c:v>
                </c:pt>
                <c:pt idx="22680">
                  <c:v>0.57626652041100002</c:v>
                </c:pt>
                <c:pt idx="22681">
                  <c:v>0.5786647561410001</c:v>
                </c:pt>
                <c:pt idx="22682">
                  <c:v>0.58051074908099998</c:v>
                </c:pt>
                <c:pt idx="22683">
                  <c:v>0.58185723587100002</c:v>
                </c:pt>
                <c:pt idx="22684">
                  <c:v>0.56034319604100002</c:v>
                </c:pt>
                <c:pt idx="22685">
                  <c:v>0.56134840838100009</c:v>
                </c:pt>
                <c:pt idx="22686">
                  <c:v>0.56135771570100002</c:v>
                </c:pt>
                <c:pt idx="22687">
                  <c:v>0.56002053623100001</c:v>
                </c:pt>
                <c:pt idx="22688">
                  <c:v>0.51538975259100006</c:v>
                </c:pt>
                <c:pt idx="22689">
                  <c:v>0.515516958681</c:v>
                </c:pt>
                <c:pt idx="22690">
                  <c:v>0.51508260740099998</c:v>
                </c:pt>
                <c:pt idx="22691">
                  <c:v>0.51508260740099998</c:v>
                </c:pt>
                <c:pt idx="22692">
                  <c:v>0.49068296978100001</c:v>
                </c:pt>
                <c:pt idx="22693">
                  <c:v>0.49112042471100004</c:v>
                </c:pt>
                <c:pt idx="22694">
                  <c:v>0.49093427468100004</c:v>
                </c:pt>
                <c:pt idx="22695">
                  <c:v>0.49099322225100001</c:v>
                </c:pt>
                <c:pt idx="22696">
                  <c:v>0.45917365596100002</c:v>
                </c:pt>
                <c:pt idx="22697">
                  <c:v>0.45967315848099999</c:v>
                </c:pt>
                <c:pt idx="22698">
                  <c:v>0.46106928552100002</c:v>
                </c:pt>
                <c:pt idx="22699">
                  <c:v>0.46270120284100003</c:v>
                </c:pt>
                <c:pt idx="22700">
                  <c:v>0.451379269581</c:v>
                </c:pt>
                <c:pt idx="22701">
                  <c:v>0.45406293584099999</c:v>
                </c:pt>
                <c:pt idx="22702">
                  <c:v>0.45652322279099999</c:v>
                </c:pt>
                <c:pt idx="22703">
                  <c:v>0.45841264868100001</c:v>
                </c:pt>
                <c:pt idx="22704">
                  <c:v>0.43055627431100002</c:v>
                </c:pt>
                <c:pt idx="22705">
                  <c:v>0.43073001337100003</c:v>
                </c:pt>
                <c:pt idx="22706">
                  <c:v>0.43003194985100002</c:v>
                </c:pt>
                <c:pt idx="22707">
                  <c:v>0.42912601801100003</c:v>
                </c:pt>
                <c:pt idx="22708">
                  <c:v>0.41583393827100001</c:v>
                </c:pt>
                <c:pt idx="22709">
                  <c:v>0.41537786870100002</c:v>
                </c:pt>
                <c:pt idx="22710">
                  <c:v>0.41449985882100004</c:v>
                </c:pt>
                <c:pt idx="22711">
                  <c:v>0.41328988181100001</c:v>
                </c:pt>
                <c:pt idx="22712">
                  <c:v>0.40709988477100001</c:v>
                </c:pt>
                <c:pt idx="22713">
                  <c:v>0.40637389929099998</c:v>
                </c:pt>
                <c:pt idx="22714">
                  <c:v>0.40539040524100001</c:v>
                </c:pt>
                <c:pt idx="22715">
                  <c:v>0.40585888215100002</c:v>
                </c:pt>
                <c:pt idx="22716">
                  <c:v>0.400238741201</c:v>
                </c:pt>
                <c:pt idx="22717">
                  <c:v>0.40032561073100004</c:v>
                </c:pt>
                <c:pt idx="22718">
                  <c:v>0.40069791079100003</c:v>
                </c:pt>
                <c:pt idx="22719">
                  <c:v>0.40204440121100005</c:v>
                </c:pt>
                <c:pt idx="22720">
                  <c:v>0.41660920225100001</c:v>
                </c:pt>
                <c:pt idx="22721">
                  <c:v>0.41846760253100002</c:v>
                </c:pt>
                <c:pt idx="22722">
                  <c:v>0.42058971505100001</c:v>
                </c:pt>
                <c:pt idx="22723">
                  <c:v>0.42331061422100003</c:v>
                </c:pt>
                <c:pt idx="22724">
                  <c:v>0.42639902391100004</c:v>
                </c:pt>
                <c:pt idx="22725">
                  <c:v>0.43038884403100003</c:v>
                </c:pt>
                <c:pt idx="22726">
                  <c:v>0.43439728242100001</c:v>
                </c:pt>
                <c:pt idx="22727">
                  <c:v>0.43870976598100003</c:v>
                </c:pt>
                <c:pt idx="22728">
                  <c:v>0.44213597501099999</c:v>
                </c:pt>
                <c:pt idx="22729">
                  <c:v>0.44547427184100002</c:v>
                </c:pt>
                <c:pt idx="22730">
                  <c:v>0.448353395451</c:v>
                </c:pt>
                <c:pt idx="22731">
                  <c:v>0.45047240795099996</c:v>
                </c:pt>
                <c:pt idx="22732">
                  <c:v>0.46751527404100002</c:v>
                </c:pt>
                <c:pt idx="22733">
                  <c:v>0.46789998507100006</c:v>
                </c:pt>
                <c:pt idx="22734">
                  <c:v>0.46825367049100003</c:v>
                </c:pt>
                <c:pt idx="22735">
                  <c:v>0.468421205881</c:v>
                </c:pt>
                <c:pt idx="22736">
                  <c:v>0.47244741630100001</c:v>
                </c:pt>
                <c:pt idx="22737">
                  <c:v>0.47234813580099999</c:v>
                </c:pt>
                <c:pt idx="22738">
                  <c:v>0.47242569801100004</c:v>
                </c:pt>
                <c:pt idx="22739">
                  <c:v>0.47273905413100004</c:v>
                </c:pt>
                <c:pt idx="22740">
                  <c:v>0.464191244281</c:v>
                </c:pt>
                <c:pt idx="22741">
                  <c:v>0.46131212067100003</c:v>
                </c:pt>
                <c:pt idx="22742">
                  <c:v>0.45834922755099999</c:v>
                </c:pt>
                <c:pt idx="22743">
                  <c:v>0.45579276012100001</c:v>
                </c:pt>
                <c:pt idx="22744">
                  <c:v>0.449442371891</c:v>
                </c:pt>
                <c:pt idx="22745">
                  <c:v>0.44288057335100001</c:v>
                </c:pt>
                <c:pt idx="22746">
                  <c:v>0.43716885910100001</c:v>
                </c:pt>
                <c:pt idx="22747">
                  <c:v>0.43125858748099999</c:v>
                </c:pt>
                <c:pt idx="22748">
                  <c:v>0.38541460401100003</c:v>
                </c:pt>
                <c:pt idx="22749">
                  <c:v>0.38012793372100001</c:v>
                </c:pt>
                <c:pt idx="22750">
                  <c:v>0.37589611602100004</c:v>
                </c:pt>
                <c:pt idx="22751">
                  <c:v>0.37176978612099998</c:v>
                </c:pt>
                <c:pt idx="22752">
                  <c:v>0.36046998705100003</c:v>
                </c:pt>
                <c:pt idx="22753">
                  <c:v>0.356780563951</c:v>
                </c:pt>
                <c:pt idx="22754">
                  <c:v>0.35406578859100002</c:v>
                </c:pt>
                <c:pt idx="22755">
                  <c:v>0.35155313889100004</c:v>
                </c:pt>
                <c:pt idx="22756">
                  <c:v>0.35645879987100004</c:v>
                </c:pt>
                <c:pt idx="22757">
                  <c:v>0.35445303611099999</c:v>
                </c:pt>
                <c:pt idx="22758">
                  <c:v>0.35280488906100005</c:v>
                </c:pt>
                <c:pt idx="22759">
                  <c:v>0.35140862771100001</c:v>
                </c:pt>
                <c:pt idx="22760">
                  <c:v>0.35675378303100003</c:v>
                </c:pt>
                <c:pt idx="22761">
                  <c:v>0.35609141693099999</c:v>
                </c:pt>
                <c:pt idx="22762">
                  <c:v>0.35550679091100001</c:v>
                </c:pt>
                <c:pt idx="22763">
                  <c:v>0.35509630688100002</c:v>
                </c:pt>
                <c:pt idx="22764">
                  <c:v>0.37498137033099999</c:v>
                </c:pt>
                <c:pt idx="22765">
                  <c:v>0.37467661731099999</c:v>
                </c:pt>
                <c:pt idx="22766">
                  <c:v>0.37463930454100003</c:v>
                </c:pt>
                <c:pt idx="22767">
                  <c:v>0.37443406071100005</c:v>
                </c:pt>
                <c:pt idx="22768">
                  <c:v>0.41816273438099999</c:v>
                </c:pt>
                <c:pt idx="22769">
                  <c:v>0.418759796781</c:v>
                </c:pt>
                <c:pt idx="22770">
                  <c:v>0.41979844142099998</c:v>
                </c:pt>
                <c:pt idx="22771">
                  <c:v>0.42139994297100003</c:v>
                </c:pt>
                <c:pt idx="22772">
                  <c:v>0.54473142969099997</c:v>
                </c:pt>
                <c:pt idx="22773">
                  <c:v>0.54604684005100002</c:v>
                </c:pt>
                <c:pt idx="22774">
                  <c:v>0.54867765351100006</c:v>
                </c:pt>
                <c:pt idx="22775">
                  <c:v>0.55029470598099994</c:v>
                </c:pt>
                <c:pt idx="22776">
                  <c:v>0.64701618040099995</c:v>
                </c:pt>
                <c:pt idx="22777">
                  <c:v>0.649419988181</c:v>
                </c:pt>
                <c:pt idx="22778">
                  <c:v>0.65127026452100001</c:v>
                </c:pt>
                <c:pt idx="22779">
                  <c:v>0.65261988037099994</c:v>
                </c:pt>
                <c:pt idx="22780">
                  <c:v>0.61525983672100004</c:v>
                </c:pt>
                <c:pt idx="22781">
                  <c:v>0.61626738315099994</c:v>
                </c:pt>
                <c:pt idx="22782">
                  <c:v>0.616276712251</c:v>
                </c:pt>
                <c:pt idx="22783">
                  <c:v>0.614936429131</c:v>
                </c:pt>
                <c:pt idx="22784">
                  <c:v>0.57726888670100007</c:v>
                </c:pt>
                <c:pt idx="22785">
                  <c:v>0.57739638682100003</c:v>
                </c:pt>
                <c:pt idx="22786">
                  <c:v>0.57696102640100011</c:v>
                </c:pt>
                <c:pt idx="22787">
                  <c:v>0.57696102640100011</c:v>
                </c:pt>
                <c:pt idx="22788">
                  <c:v>0.55702649550100003</c:v>
                </c:pt>
                <c:pt idx="22789">
                  <c:v>0.557464966831</c:v>
                </c:pt>
                <c:pt idx="22790">
                  <c:v>0.55727838120100004</c:v>
                </c:pt>
                <c:pt idx="22791">
                  <c:v>0.55733746671100004</c:v>
                </c:pt>
                <c:pt idx="22792">
                  <c:v>0.51884460163099999</c:v>
                </c:pt>
                <c:pt idx="22793">
                  <c:v>0.51934526575100004</c:v>
                </c:pt>
                <c:pt idx="22794">
                  <c:v>0.52074463801100002</c:v>
                </c:pt>
                <c:pt idx="22795">
                  <c:v>0.52238034505100006</c:v>
                </c:pt>
                <c:pt idx="22796">
                  <c:v>0.49654938362099998</c:v>
                </c:pt>
                <c:pt idx="22797">
                  <c:v>0.499239286221</c:v>
                </c:pt>
                <c:pt idx="22798">
                  <c:v>0.50170528679100002</c:v>
                </c:pt>
                <c:pt idx="22799">
                  <c:v>0.50359910135099994</c:v>
                </c:pt>
                <c:pt idx="22800">
                  <c:v>0.48913494224100001</c:v>
                </c:pt>
                <c:pt idx="22801">
                  <c:v>0.48930908786100002</c:v>
                </c:pt>
                <c:pt idx="22802">
                  <c:v>0.48860940173099998</c:v>
                </c:pt>
                <c:pt idx="22803">
                  <c:v>0.48770136449099999</c:v>
                </c:pt>
                <c:pt idx="22804">
                  <c:v>0.46331242043100002</c:v>
                </c:pt>
                <c:pt idx="22805">
                  <c:v>0.46285529453099999</c:v>
                </c:pt>
                <c:pt idx="22806">
                  <c:v>0.46197524459100003</c:v>
                </c:pt>
                <c:pt idx="22807">
                  <c:v>0.46076245796100002</c:v>
                </c:pt>
                <c:pt idx="22808">
                  <c:v>0.46858533753100001</c:v>
                </c:pt>
                <c:pt idx="22809">
                  <c:v>0.46785766410099999</c:v>
                </c:pt>
                <c:pt idx="22810">
                  <c:v>0.466871886781</c:v>
                </c:pt>
                <c:pt idx="22811">
                  <c:v>0.46734145269100003</c:v>
                </c:pt>
                <c:pt idx="22812">
                  <c:v>0.44407964773100006</c:v>
                </c:pt>
                <c:pt idx="22813">
                  <c:v>0.44416671691100001</c:v>
                </c:pt>
                <c:pt idx="22814">
                  <c:v>0.44453988454100002</c:v>
                </c:pt>
                <c:pt idx="22815">
                  <c:v>0.44588949676099998</c:v>
                </c:pt>
                <c:pt idx="22816">
                  <c:v>0.45011556491100002</c:v>
                </c:pt>
                <c:pt idx="22817">
                  <c:v>0.451978284891</c:v>
                </c:pt>
                <c:pt idx="22818">
                  <c:v>0.45410532695100003</c:v>
                </c:pt>
                <c:pt idx="22819">
                  <c:v>0.45683254232100001</c:v>
                </c:pt>
                <c:pt idx="22820">
                  <c:v>0.46481071731100004</c:v>
                </c:pt>
                <c:pt idx="22821">
                  <c:v>0.46880980845100007</c:v>
                </c:pt>
                <c:pt idx="22822">
                  <c:v>0.47282755416100003</c:v>
                </c:pt>
                <c:pt idx="22823">
                  <c:v>0.47715005289100004</c:v>
                </c:pt>
                <c:pt idx="22824">
                  <c:v>0.47587156755100002</c:v>
                </c:pt>
                <c:pt idx="22825">
                  <c:v>0.47921761806099999</c:v>
                </c:pt>
                <c:pt idx="22826">
                  <c:v>0.48210342813100004</c:v>
                </c:pt>
                <c:pt idx="22827">
                  <c:v>0.48422736291099999</c:v>
                </c:pt>
                <c:pt idx="22828">
                  <c:v>0.50852889155100001</c:v>
                </c:pt>
                <c:pt idx="22829">
                  <c:v>0.5089144955610001</c:v>
                </c:pt>
                <c:pt idx="22830">
                  <c:v>0.50926900499100003</c:v>
                </c:pt>
                <c:pt idx="22831">
                  <c:v>0.509436928791</c:v>
                </c:pt>
                <c:pt idx="22832">
                  <c:v>0.52472422017100007</c:v>
                </c:pt>
                <c:pt idx="22833">
                  <c:v>0.52462470735099997</c:v>
                </c:pt>
                <c:pt idx="22834">
                  <c:v>0.52470245106100011</c:v>
                </c:pt>
                <c:pt idx="22835">
                  <c:v>0.52501652955100009</c:v>
                </c:pt>
                <c:pt idx="22836">
                  <c:v>0.54820898165100007</c:v>
                </c:pt>
                <c:pt idx="22837">
                  <c:v>0.54532317158100008</c:v>
                </c:pt>
                <c:pt idx="22838">
                  <c:v>0.54235339598100007</c:v>
                </c:pt>
                <c:pt idx="22839">
                  <c:v>0.53979099350100002</c:v>
                </c:pt>
                <c:pt idx="22840">
                  <c:v>0.488468758201</c:v>
                </c:pt>
                <c:pt idx="22841">
                  <c:v>0.481891717291</c:v>
                </c:pt>
                <c:pt idx="22842">
                  <c:v>0.47616673902099999</c:v>
                </c:pt>
                <c:pt idx="22843">
                  <c:v>0.47024273874099998</c:v>
                </c:pt>
                <c:pt idx="22844">
                  <c:v>0.406659009781</c:v>
                </c:pt>
                <c:pt idx="22845">
                  <c:v>0.40136006283100001</c:v>
                </c:pt>
                <c:pt idx="22846">
                  <c:v>0.39711841509099999</c:v>
                </c:pt>
                <c:pt idx="22847">
                  <c:v>0.39298250199100004</c:v>
                </c:pt>
                <c:pt idx="22848">
                  <c:v>0.37007551189100002</c:v>
                </c:pt>
                <c:pt idx="22849">
                  <c:v>0.36638160937100001</c:v>
                </c:pt>
                <c:pt idx="22850">
                  <c:v>0.36366037624100001</c:v>
                </c:pt>
                <c:pt idx="22851">
                  <c:v>0.361141755191</c:v>
                </c:pt>
                <c:pt idx="22852">
                  <c:v>0.36437421244099999</c:v>
                </c:pt>
                <c:pt idx="22853">
                  <c:v>0.36236367523099999</c:v>
                </c:pt>
                <c:pt idx="22854">
                  <c:v>0.360711611411</c:v>
                </c:pt>
                <c:pt idx="22855">
                  <c:v>0.35931202861099998</c:v>
                </c:pt>
                <c:pt idx="22856">
                  <c:v>0.36386302409100002</c:v>
                </c:pt>
                <c:pt idx="22857">
                  <c:v>0.36319907894100001</c:v>
                </c:pt>
                <c:pt idx="22858">
                  <c:v>0.36261306626099998</c:v>
                </c:pt>
                <c:pt idx="22859">
                  <c:v>0.36220160576100002</c:v>
                </c:pt>
                <c:pt idx="22860">
                  <c:v>0.366487194731</c:v>
                </c:pt>
                <c:pt idx="22861">
                  <c:v>0.36618171934100002</c:v>
                </c:pt>
                <c:pt idx="22862">
                  <c:v>0.36614431219100002</c:v>
                </c:pt>
                <c:pt idx="22863">
                  <c:v>0.36593858557100001</c:v>
                </c:pt>
                <c:pt idx="22864">
                  <c:v>0.39507087380100003</c:v>
                </c:pt>
                <c:pt idx="22865">
                  <c:v>0.39566935553100002</c:v>
                </c:pt>
                <c:pt idx="22866">
                  <c:v>0.39671047220099998</c:v>
                </c:pt>
                <c:pt idx="22867">
                  <c:v>0.39831578162100001</c:v>
                </c:pt>
                <c:pt idx="22868">
                  <c:v>0.48182203606100005</c:v>
                </c:pt>
                <c:pt idx="22869">
                  <c:v>0.48314057185100001</c:v>
                </c:pt>
                <c:pt idx="22870">
                  <c:v>0.48577764706100002</c:v>
                </c:pt>
                <c:pt idx="22871">
                  <c:v>0.48739854007100003</c:v>
                </c:pt>
                <c:pt idx="22872">
                  <c:v>0.53278658861100003</c:v>
                </c:pt>
                <c:pt idx="22873">
                  <c:v>0.53519611001100009</c:v>
                </c:pt>
                <c:pt idx="22874">
                  <c:v>0.53705078954099994</c:v>
                </c:pt>
                <c:pt idx="22875">
                  <c:v>0.53840361431100003</c:v>
                </c:pt>
                <c:pt idx="22876">
                  <c:v>0.54125592184100002</c:v>
                </c:pt>
                <c:pt idx="22877">
                  <c:v>0.54226586407100008</c:v>
                </c:pt>
                <c:pt idx="22878">
                  <c:v>0.54227521495099995</c:v>
                </c:pt>
                <c:pt idx="22879">
                  <c:v>0.54093174106099995</c:v>
                </c:pt>
                <c:pt idx="22880">
                  <c:v>0.50121802580099994</c:v>
                </c:pt>
                <c:pt idx="22881">
                  <c:v>0.50134582721100007</c:v>
                </c:pt>
                <c:pt idx="22882">
                  <c:v>0.50090943224100004</c:v>
                </c:pt>
                <c:pt idx="22883">
                  <c:v>0.50090943224100004</c:v>
                </c:pt>
                <c:pt idx="22884">
                  <c:v>0.48189470591099998</c:v>
                </c:pt>
                <c:pt idx="22885">
                  <c:v>0.48233421905099999</c:v>
                </c:pt>
                <c:pt idx="22886">
                  <c:v>0.48214719056099997</c:v>
                </c:pt>
                <c:pt idx="22887">
                  <c:v>0.48220641764100003</c:v>
                </c:pt>
                <c:pt idx="22888">
                  <c:v>0.44484003942100003</c:v>
                </c:pt>
                <c:pt idx="22889">
                  <c:v>0.44534189055100004</c:v>
                </c:pt>
                <c:pt idx="22890">
                  <c:v>0.44674459152099999</c:v>
                </c:pt>
                <c:pt idx="22891">
                  <c:v>0.44838418992100004</c:v>
                </c:pt>
                <c:pt idx="22892">
                  <c:v>0.43261155979099997</c:v>
                </c:pt>
                <c:pt idx="22893">
                  <c:v>0.43530785482099998</c:v>
                </c:pt>
                <c:pt idx="22894">
                  <c:v>0.43777972147100003</c:v>
                </c:pt>
                <c:pt idx="22895">
                  <c:v>0.43967804086100004</c:v>
                </c:pt>
                <c:pt idx="22896">
                  <c:v>0.425425833551</c:v>
                </c:pt>
                <c:pt idx="22897">
                  <c:v>0.42560038936099998</c:v>
                </c:pt>
                <c:pt idx="22898">
                  <c:v>0.42489904069100004</c:v>
                </c:pt>
                <c:pt idx="22899">
                  <c:v>0.423988847231</c:v>
                </c:pt>
                <c:pt idx="22900">
                  <c:v>0.40718906316100001</c:v>
                </c:pt>
                <c:pt idx="22901">
                  <c:v>0.40673084826100003</c:v>
                </c:pt>
                <c:pt idx="22902">
                  <c:v>0.40584870744099999</c:v>
                </c:pt>
                <c:pt idx="22903">
                  <c:v>0.404633034961</c:v>
                </c:pt>
                <c:pt idx="22904">
                  <c:v>0.39627070365100003</c:v>
                </c:pt>
                <c:pt idx="22905">
                  <c:v>0.39554129871100002</c:v>
                </c:pt>
                <c:pt idx="22906">
                  <c:v>0.39455317641100002</c:v>
                </c:pt>
                <c:pt idx="22907">
                  <c:v>0.39502386036100001</c:v>
                </c:pt>
                <c:pt idx="22908">
                  <c:v>0.38823922460100002</c:v>
                </c:pt>
                <c:pt idx="22909">
                  <c:v>0.388326500691</c:v>
                </c:pt>
                <c:pt idx="22910">
                  <c:v>0.38870055404100001</c:v>
                </c:pt>
                <c:pt idx="22911">
                  <c:v>0.390053378811</c:v>
                </c:pt>
                <c:pt idx="22912">
                  <c:v>0.39866448664100002</c:v>
                </c:pt>
                <c:pt idx="22913">
                  <c:v>0.40053163522099999</c:v>
                </c:pt>
                <c:pt idx="22914">
                  <c:v>0.40266373750100004</c:v>
                </c:pt>
                <c:pt idx="22915">
                  <c:v>0.405397439681</c:v>
                </c:pt>
                <c:pt idx="22916">
                  <c:v>0.41659723039100005</c:v>
                </c:pt>
                <c:pt idx="22917">
                  <c:v>0.420605832131</c:v>
                </c:pt>
                <c:pt idx="22918">
                  <c:v>0.424633132001</c:v>
                </c:pt>
                <c:pt idx="22919">
                  <c:v>0.42896591452099997</c:v>
                </c:pt>
                <c:pt idx="22920">
                  <c:v>0.43074102652099999</c:v>
                </c:pt>
                <c:pt idx="22921">
                  <c:v>0.43409503399100002</c:v>
                </c:pt>
                <c:pt idx="22922">
                  <c:v>0.43698770839099998</c:v>
                </c:pt>
                <c:pt idx="22923">
                  <c:v>0.43911669250099999</c:v>
                </c:pt>
                <c:pt idx="22924">
                  <c:v>0.44419106159100002</c:v>
                </c:pt>
                <c:pt idx="22925">
                  <c:v>0.44457758036100004</c:v>
                </c:pt>
                <c:pt idx="22926">
                  <c:v>0.44493293195100003</c:v>
                </c:pt>
                <c:pt idx="22927">
                  <c:v>0.44510125505100001</c:v>
                </c:pt>
                <c:pt idx="22928">
                  <c:v>0.450627762401</c:v>
                </c:pt>
                <c:pt idx="22929">
                  <c:v>0.45052801363100003</c:v>
                </c:pt>
                <c:pt idx="22930">
                  <c:v>0.45060594247100005</c:v>
                </c:pt>
                <c:pt idx="22931">
                  <c:v>0.45092076874100007</c:v>
                </c:pt>
                <c:pt idx="22932">
                  <c:v>0.44491512356100005</c:v>
                </c:pt>
                <c:pt idx="22933">
                  <c:v>0.44202244916099998</c:v>
                </c:pt>
                <c:pt idx="22934">
                  <c:v>0.43904560958100003</c:v>
                </c:pt>
                <c:pt idx="22935">
                  <c:v>0.43647711596100003</c:v>
                </c:pt>
                <c:pt idx="22936">
                  <c:v>0.41330045972100005</c:v>
                </c:pt>
                <c:pt idx="22937">
                  <c:v>0.40670777714100004</c:v>
                </c:pt>
                <c:pt idx="22938">
                  <c:v>0.40096918274100002</c:v>
                </c:pt>
                <c:pt idx="22939">
                  <c:v>0.39503109443100004</c:v>
                </c:pt>
                <c:pt idx="22940">
                  <c:v>0.36972382181500002</c:v>
                </c:pt>
                <c:pt idx="22941">
                  <c:v>0.364412271505</c:v>
                </c:pt>
                <c:pt idx="22942">
                  <c:v>0.36016053599500003</c:v>
                </c:pt>
                <c:pt idx="22943">
                  <c:v>0.35601478559499999</c:v>
                </c:pt>
                <c:pt idx="22944">
                  <c:v>0.34327291056300002</c:v>
                </c:pt>
                <c:pt idx="22945">
                  <c:v>0.33957427089300002</c:v>
                </c:pt>
                <c:pt idx="22946">
                  <c:v>0.336846413013</c:v>
                </c:pt>
                <c:pt idx="22947">
                  <c:v>0.33432166089300003</c:v>
                </c:pt>
                <c:pt idx="22948">
                  <c:v>0.33600592807099999</c:v>
                </c:pt>
                <c:pt idx="22949">
                  <c:v>0.33399050125099999</c:v>
                </c:pt>
                <c:pt idx="22950">
                  <c:v>0.332334415391</c:v>
                </c:pt>
                <c:pt idx="22951">
                  <c:v>0.33093142765100003</c:v>
                </c:pt>
                <c:pt idx="22952">
                  <c:v>0.33014182775500001</c:v>
                </c:pt>
                <c:pt idx="22953">
                  <c:v>0.32947627088499998</c:v>
                </c:pt>
                <c:pt idx="22954">
                  <c:v>0.32888882798500002</c:v>
                </c:pt>
                <c:pt idx="22955">
                  <c:v>0.32847636560500004</c:v>
                </c:pt>
                <c:pt idx="22956">
                  <c:v>0.35032195050100001</c:v>
                </c:pt>
                <c:pt idx="22957">
                  <c:v>0.35001573096100003</c:v>
                </c:pt>
                <c:pt idx="22958">
                  <c:v>0.34997823669100003</c:v>
                </c:pt>
                <c:pt idx="22959">
                  <c:v>0.34977200550100002</c:v>
                </c:pt>
                <c:pt idx="22960">
                  <c:v>0.38583033041100001</c:v>
                </c:pt>
                <c:pt idx="22961">
                  <c:v>0.386430271401</c:v>
                </c:pt>
                <c:pt idx="22962">
                  <c:v>0.38747391818099997</c:v>
                </c:pt>
                <c:pt idx="22963">
                  <c:v>0.38908313348099999</c:v>
                </c:pt>
                <c:pt idx="22964">
                  <c:v>0.465423291691</c:v>
                </c:pt>
                <c:pt idx="22965">
                  <c:v>0.46674503640100001</c:v>
                </c:pt>
                <c:pt idx="22966">
                  <c:v>0.46938852582099999</c:v>
                </c:pt>
                <c:pt idx="22967">
                  <c:v>0.47101336827099999</c:v>
                </c:pt>
                <c:pt idx="22968">
                  <c:v>0.46978151102100002</c:v>
                </c:pt>
                <c:pt idx="22969">
                  <c:v>0.472196898501</c:v>
                </c:pt>
                <c:pt idx="22970">
                  <c:v>0.47405609012100003</c:v>
                </c:pt>
                <c:pt idx="22971">
                  <c:v>0.47541220730099998</c:v>
                </c:pt>
                <c:pt idx="22972">
                  <c:v>0.47000992886100001</c:v>
                </c:pt>
                <c:pt idx="22973">
                  <c:v>0.47102232860100002</c:v>
                </c:pt>
                <c:pt idx="22974">
                  <c:v>0.47103170126100002</c:v>
                </c:pt>
                <c:pt idx="22975">
                  <c:v>0.46968496037100005</c:v>
                </c:pt>
                <c:pt idx="22976">
                  <c:v>0.46091762310099998</c:v>
                </c:pt>
                <c:pt idx="22977">
                  <c:v>0.461045733061</c:v>
                </c:pt>
                <c:pt idx="22978">
                  <c:v>0.46060827813100003</c:v>
                </c:pt>
                <c:pt idx="22979">
                  <c:v>0.46060827813100003</c:v>
                </c:pt>
                <c:pt idx="22980">
                  <c:v>0.47041742281099996</c:v>
                </c:pt>
                <c:pt idx="22981">
                  <c:v>0.47085800317100002</c:v>
                </c:pt>
                <c:pt idx="22982">
                  <c:v>0.47067052093099998</c:v>
                </c:pt>
                <c:pt idx="22983">
                  <c:v>0.47072988958099998</c:v>
                </c:pt>
                <c:pt idx="22984">
                  <c:v>0.45059006000099999</c:v>
                </c:pt>
                <c:pt idx="22985">
                  <c:v>0.45109313444100002</c:v>
                </c:pt>
                <c:pt idx="22986">
                  <c:v>0.45249924761100002</c:v>
                </c:pt>
                <c:pt idx="22987">
                  <c:v>0.45414283538099998</c:v>
                </c:pt>
                <c:pt idx="22988">
                  <c:v>0.45610334176099998</c:v>
                </c:pt>
                <c:pt idx="22989">
                  <c:v>0.45880619983100002</c:v>
                </c:pt>
                <c:pt idx="22990">
                  <c:v>0.46128408139100002</c:v>
                </c:pt>
                <c:pt idx="22991">
                  <c:v>0.463187018141</c:v>
                </c:pt>
                <c:pt idx="22992">
                  <c:v>0.462452332041</c:v>
                </c:pt>
                <c:pt idx="22993">
                  <c:v>0.46262731256100004</c:v>
                </c:pt>
                <c:pt idx="22994">
                  <c:v>0.46192425779099999</c:v>
                </c:pt>
                <c:pt idx="22995">
                  <c:v>0.46101184640100001</c:v>
                </c:pt>
                <c:pt idx="22996">
                  <c:v>0.45868333177100001</c:v>
                </c:pt>
                <c:pt idx="22997">
                  <c:v>0.45822400246100004</c:v>
                </c:pt>
                <c:pt idx="22998">
                  <c:v>0.45733971268099999</c:v>
                </c:pt>
                <c:pt idx="22999">
                  <c:v>0.45612108175100002</c:v>
                </c:pt>
                <c:pt idx="23000">
                  <c:v>0.47516045189099998</c:v>
                </c:pt>
                <c:pt idx="23001">
                  <c:v>0.474429275511</c:v>
                </c:pt>
                <c:pt idx="23002">
                  <c:v>0.47343874652100004</c:v>
                </c:pt>
                <c:pt idx="23003">
                  <c:v>0.473910573921</c:v>
                </c:pt>
                <c:pt idx="23004">
                  <c:v>0.50817035311100001</c:v>
                </c:pt>
                <c:pt idx="23005">
                  <c:v>0.508257843371</c:v>
                </c:pt>
                <c:pt idx="23006">
                  <c:v>0.50863280785100007</c:v>
                </c:pt>
                <c:pt idx="23007">
                  <c:v>0.50998892503099991</c:v>
                </c:pt>
                <c:pt idx="23008">
                  <c:v>0.55426771848100009</c:v>
                </c:pt>
                <c:pt idx="23009">
                  <c:v>0.55613940819100005</c:v>
                </c:pt>
                <c:pt idx="23010">
                  <c:v>0.55827669774100008</c:v>
                </c:pt>
                <c:pt idx="23011">
                  <c:v>0.56101705371099997</c:v>
                </c:pt>
                <c:pt idx="23012">
                  <c:v>0.59199759243100003</c:v>
                </c:pt>
                <c:pt idx="23013">
                  <c:v>0.59601594435100003</c:v>
                </c:pt>
                <c:pt idx="23014">
                  <c:v>0.60005304885100008</c:v>
                </c:pt>
                <c:pt idx="23015">
                  <c:v>0.60439636926099993</c:v>
                </c:pt>
                <c:pt idx="23016">
                  <c:v>0.62307302346100002</c:v>
                </c:pt>
                <c:pt idx="23017">
                  <c:v>0.62643519480100007</c:v>
                </c:pt>
                <c:pt idx="23018">
                  <c:v>0.62933490777099999</c:v>
                </c:pt>
                <c:pt idx="23019">
                  <c:v>0.63146907189099999</c:v>
                </c:pt>
                <c:pt idx="23020">
                  <c:v>0.65272810736100007</c:v>
                </c:pt>
                <c:pt idx="23021">
                  <c:v>0.65311556993100006</c:v>
                </c:pt>
                <c:pt idx="23022">
                  <c:v>0.65347178183100008</c:v>
                </c:pt>
                <c:pt idx="23023">
                  <c:v>0.65364051512099997</c:v>
                </c:pt>
                <c:pt idx="23024">
                  <c:v>0.637268620851</c:v>
                </c:pt>
                <c:pt idx="23025">
                  <c:v>0.63716863250099998</c:v>
                </c:pt>
                <c:pt idx="23026">
                  <c:v>0.63724675010099996</c:v>
                </c:pt>
                <c:pt idx="23027">
                  <c:v>0.63756234230099995</c:v>
                </c:pt>
                <c:pt idx="23028">
                  <c:v>0.61704048631099995</c:v>
                </c:pt>
                <c:pt idx="23029">
                  <c:v>0.61414077334100003</c:v>
                </c:pt>
                <c:pt idx="23030">
                  <c:v>0.61115669191100008</c:v>
                </c:pt>
                <c:pt idx="23031">
                  <c:v>0.60858194380100006</c:v>
                </c:pt>
                <c:pt idx="23032">
                  <c:v>0.53847262843099997</c:v>
                </c:pt>
                <c:pt idx="23033">
                  <c:v>0.53186390488099999</c:v>
                </c:pt>
                <c:pt idx="23034">
                  <c:v>0.52611134587100006</c:v>
                </c:pt>
                <c:pt idx="23035">
                  <c:v>0.52015881016099996</c:v>
                </c:pt>
                <c:pt idx="23036">
                  <c:v>0.45771595197100001</c:v>
                </c:pt>
                <c:pt idx="23037">
                  <c:v>0.45239147523099998</c:v>
                </c:pt>
                <c:pt idx="23038">
                  <c:v>0.44812939785100003</c:v>
                </c:pt>
                <c:pt idx="23039">
                  <c:v>0.44397355605100003</c:v>
                </c:pt>
                <c:pt idx="23040">
                  <c:v>0.42496275347099999</c:v>
                </c:pt>
                <c:pt idx="23041">
                  <c:v>0.42125910440100001</c:v>
                </c:pt>
                <c:pt idx="23042">
                  <c:v>0.41852446205100002</c:v>
                </c:pt>
                <c:pt idx="23043">
                  <c:v>0.41599343003100003</c:v>
                </c:pt>
                <c:pt idx="23044">
                  <c:v>0.41491979297100001</c:v>
                </c:pt>
                <c:pt idx="23045">
                  <c:v>0.41289935312100001</c:v>
                </c:pt>
                <c:pt idx="23046">
                  <c:v>0.411239143581</c:v>
                </c:pt>
                <c:pt idx="23047">
                  <c:v>0.409832667411</c:v>
                </c:pt>
                <c:pt idx="23048">
                  <c:v>0.41091825961100004</c:v>
                </c:pt>
                <c:pt idx="23049">
                  <c:v>0.41025104383099997</c:v>
                </c:pt>
                <c:pt idx="23050">
                  <c:v>0.40966214167100001</c:v>
                </c:pt>
                <c:pt idx="23051">
                  <c:v>0.40924865563099999</c:v>
                </c:pt>
                <c:pt idx="23052">
                  <c:v>0.42375335737100001</c:v>
                </c:pt>
                <c:pt idx="23053">
                  <c:v>0.42344637553100001</c:v>
                </c:pt>
                <c:pt idx="23054">
                  <c:v>0.42340878688100003</c:v>
                </c:pt>
                <c:pt idx="23055">
                  <c:v>0.42320204386100002</c:v>
                </c:pt>
                <c:pt idx="23056">
                  <c:v>0.46702066299099998</c:v>
                </c:pt>
                <c:pt idx="23057">
                  <c:v>0.46762209591100001</c:v>
                </c:pt>
                <c:pt idx="23058">
                  <c:v>0.46866833814100001</c:v>
                </c:pt>
                <c:pt idx="23059">
                  <c:v>0.47028155733099997</c:v>
                </c:pt>
                <c:pt idx="23060">
                  <c:v>0.58245883036099988</c:v>
                </c:pt>
                <c:pt idx="23061">
                  <c:v>0.58378386022099993</c:v>
                </c:pt>
                <c:pt idx="23062">
                  <c:v>0.58643392720099996</c:v>
                </c:pt>
                <c:pt idx="23063">
                  <c:v>0.5880628098409999</c:v>
                </c:pt>
                <c:pt idx="23064">
                  <c:v>0.66867819602099998</c:v>
                </c:pt>
                <c:pt idx="23065">
                  <c:v>0.67109959115100004</c:v>
                </c:pt>
                <c:pt idx="23066">
                  <c:v>0.67296340739100002</c:v>
                </c:pt>
                <c:pt idx="23067">
                  <c:v>0.674322896841</c:v>
                </c:pt>
                <c:pt idx="23068">
                  <c:v>0.65891430191099998</c:v>
                </c:pt>
                <c:pt idx="23069">
                  <c:v>0.65992922087099992</c:v>
                </c:pt>
                <c:pt idx="23070">
                  <c:v>0.65993861531099995</c:v>
                </c:pt>
                <c:pt idx="23071">
                  <c:v>0.65858852393099998</c:v>
                </c:pt>
                <c:pt idx="23072">
                  <c:v>0.60143507046099998</c:v>
                </c:pt>
                <c:pt idx="23073">
                  <c:v>0.60156350349100007</c:v>
                </c:pt>
                <c:pt idx="23074">
                  <c:v>0.60112495593100002</c:v>
                </c:pt>
                <c:pt idx="23075">
                  <c:v>0.60112495593100002</c:v>
                </c:pt>
                <c:pt idx="23076">
                  <c:v>0.56063412331100004</c:v>
                </c:pt>
                <c:pt idx="23077">
                  <c:v>0.5610757999310001</c:v>
                </c:pt>
                <c:pt idx="23078">
                  <c:v>0.56088785305099997</c:v>
                </c:pt>
                <c:pt idx="23079">
                  <c:v>0.56094737053099997</c:v>
                </c:pt>
                <c:pt idx="23080">
                  <c:v>0.51448885038100001</c:v>
                </c:pt>
                <c:pt idx="23081">
                  <c:v>0.51499317717099991</c:v>
                </c:pt>
                <c:pt idx="23082">
                  <c:v>0.51640278603099998</c:v>
                </c:pt>
                <c:pt idx="23083">
                  <c:v>0.51805046481100003</c:v>
                </c:pt>
                <c:pt idx="23084">
                  <c:v>0.478349200631</c:v>
                </c:pt>
                <c:pt idx="23085">
                  <c:v>0.48105878509099997</c:v>
                </c:pt>
                <c:pt idx="23086">
                  <c:v>0.48354283039099999</c:v>
                </c:pt>
                <c:pt idx="23087">
                  <c:v>0.48545050066099998</c:v>
                </c:pt>
                <c:pt idx="23088">
                  <c:v>0.470412844261</c:v>
                </c:pt>
                <c:pt idx="23089">
                  <c:v>0.47058826401100001</c:v>
                </c:pt>
                <c:pt idx="23090">
                  <c:v>0.46988345958099997</c:v>
                </c:pt>
                <c:pt idx="23091">
                  <c:v>0.46896877944100002</c:v>
                </c:pt>
                <c:pt idx="23092">
                  <c:v>0.44123670825100003</c:v>
                </c:pt>
                <c:pt idx="23093">
                  <c:v>0.44077623549100003</c:v>
                </c:pt>
                <c:pt idx="23094">
                  <c:v>0.43988974956100002</c:v>
                </c:pt>
                <c:pt idx="23095">
                  <c:v>0.43866808758100001</c:v>
                </c:pt>
                <c:pt idx="23096">
                  <c:v>0.43080267977100001</c:v>
                </c:pt>
                <c:pt idx="23097">
                  <c:v>0.43006968113099997</c:v>
                </c:pt>
                <c:pt idx="23098">
                  <c:v>0.42907669100099999</c:v>
                </c:pt>
                <c:pt idx="23099">
                  <c:v>0.42954969089100004</c:v>
                </c:pt>
                <c:pt idx="23100">
                  <c:v>0.42648081139100003</c:v>
                </c:pt>
                <c:pt idx="23101">
                  <c:v>0.42656851945099999</c:v>
                </c:pt>
                <c:pt idx="23102">
                  <c:v>0.42694441684099999</c:v>
                </c:pt>
                <c:pt idx="23103">
                  <c:v>0.42830390629100001</c:v>
                </c:pt>
                <c:pt idx="23104">
                  <c:v>0.43208804729100003</c:v>
                </c:pt>
                <c:pt idx="23105">
                  <c:v>0.43396439429099998</c:v>
                </c:pt>
                <c:pt idx="23106">
                  <c:v>0.43610699816100001</c:v>
                </c:pt>
                <c:pt idx="23107">
                  <c:v>0.43885417127100002</c:v>
                </c:pt>
                <c:pt idx="23108">
                  <c:v>0.43793700016100001</c:v>
                </c:pt>
                <c:pt idx="23109">
                  <c:v>0.44196534910099999</c:v>
                </c:pt>
                <c:pt idx="23110">
                  <c:v>0.44601249418099997</c:v>
                </c:pt>
                <c:pt idx="23111">
                  <c:v>0.45036662110100001</c:v>
                </c:pt>
                <c:pt idx="23112">
                  <c:v>0.45975115944099998</c:v>
                </c:pt>
                <c:pt idx="23113">
                  <c:v>0.46312169067100001</c:v>
                </c:pt>
                <c:pt idx="23114">
                  <c:v>0.46602861645100002</c:v>
                </c:pt>
                <c:pt idx="23115">
                  <c:v>0.46816809126100001</c:v>
                </c:pt>
                <c:pt idx="23116">
                  <c:v>0.49676930000100006</c:v>
                </c:pt>
                <c:pt idx="23117">
                  <c:v>0.49715772452100004</c:v>
                </c:pt>
                <c:pt idx="23118">
                  <c:v>0.49751482577100004</c:v>
                </c:pt>
                <c:pt idx="23119">
                  <c:v>0.49768398014100002</c:v>
                </c:pt>
                <c:pt idx="23120">
                  <c:v>0.56252078514100001</c:v>
                </c:pt>
                <c:pt idx="23121">
                  <c:v>0.56242054632099991</c:v>
                </c:pt>
                <c:pt idx="23122">
                  <c:v>0.56249885994100002</c:v>
                </c:pt>
                <c:pt idx="23123">
                  <c:v>0.56281523985100002</c:v>
                </c:pt>
                <c:pt idx="23124">
                  <c:v>0.59380411497100005</c:v>
                </c:pt>
                <c:pt idx="23125">
                  <c:v>0.59089718556100002</c:v>
                </c:pt>
                <c:pt idx="23126">
                  <c:v>0.58790568078099992</c:v>
                </c:pt>
                <c:pt idx="23127">
                  <c:v>0.58532452935099999</c:v>
                </c:pt>
                <c:pt idx="23128">
                  <c:v>0.52363152153100012</c:v>
                </c:pt>
                <c:pt idx="23129">
                  <c:v>0.51700636134100009</c:v>
                </c:pt>
                <c:pt idx="23130">
                  <c:v>0.51123949287100001</c:v>
                </c:pt>
                <c:pt idx="23131">
                  <c:v>0.50527214676100007</c:v>
                </c:pt>
                <c:pt idx="23132">
                  <c:v>0.45403527029099999</c:v>
                </c:pt>
                <c:pt idx="23133">
                  <c:v>0.44869755131099998</c:v>
                </c:pt>
                <c:pt idx="23134">
                  <c:v>0.44442486707099998</c:v>
                </c:pt>
                <c:pt idx="23135">
                  <c:v>0.44025869066099999</c:v>
                </c:pt>
                <c:pt idx="23136">
                  <c:v>0.43707111465100001</c:v>
                </c:pt>
                <c:pt idx="23137">
                  <c:v>0.43304453352100003</c:v>
                </c:pt>
                <c:pt idx="23138">
                  <c:v>0.43037203314100003</c:v>
                </c:pt>
                <c:pt idx="23139">
                  <c:v>0.42711855489100004</c:v>
                </c:pt>
                <c:pt idx="23140">
                  <c:v>0.44536984265099999</c:v>
                </c:pt>
                <c:pt idx="23141">
                  <c:v>0.44304278759100002</c:v>
                </c:pt>
                <c:pt idx="23142">
                  <c:v>0.44076912257099998</c:v>
                </c:pt>
                <c:pt idx="23143">
                  <c:v>0.43923031475099999</c:v>
                </c:pt>
                <c:pt idx="23144">
                  <c:v>0.45919472147100004</c:v>
                </c:pt>
                <c:pt idx="23145">
                  <c:v>0.45812069885100004</c:v>
                </c:pt>
                <c:pt idx="23146">
                  <c:v>0.45727906520100003</c:v>
                </c:pt>
                <c:pt idx="23147">
                  <c:v>0.45677973692100005</c:v>
                </c:pt>
                <c:pt idx="23148">
                  <c:v>0.49586723737100002</c:v>
                </c:pt>
                <c:pt idx="23149">
                  <c:v>0.49534592581100001</c:v>
                </c:pt>
                <c:pt idx="23150">
                  <c:v>0.49504444705100004</c:v>
                </c:pt>
                <c:pt idx="23151">
                  <c:v>0.49459536523100001</c:v>
                </c:pt>
                <c:pt idx="23152">
                  <c:v>0.56402602561100001</c:v>
                </c:pt>
                <c:pt idx="23153">
                  <c:v>0.564110818781</c:v>
                </c:pt>
                <c:pt idx="23154">
                  <c:v>0.56422701508100004</c:v>
                </c:pt>
                <c:pt idx="23155">
                  <c:v>0.56479228957100003</c:v>
                </c:pt>
                <c:pt idx="23156">
                  <c:v>0.71778144242099995</c:v>
                </c:pt>
                <c:pt idx="23157">
                  <c:v>0.71766524975099988</c:v>
                </c:pt>
                <c:pt idx="23158">
                  <c:v>0.71894025821100005</c:v>
                </c:pt>
                <c:pt idx="23159">
                  <c:v>0.71943330659099991</c:v>
                </c:pt>
                <c:pt idx="23160">
                  <c:v>0.82581414731099989</c:v>
                </c:pt>
                <c:pt idx="23161">
                  <c:v>0.82689445346099988</c:v>
                </c:pt>
                <c:pt idx="23162">
                  <c:v>0.82972083680099984</c:v>
                </c:pt>
                <c:pt idx="23163">
                  <c:v>0.8330999312009999</c:v>
                </c:pt>
                <c:pt idx="23164">
                  <c:v>0.82614893391099997</c:v>
                </c:pt>
                <c:pt idx="23165">
                  <c:v>0.83112336249099994</c:v>
                </c:pt>
                <c:pt idx="23166">
                  <c:v>0.83613548136100002</c:v>
                </c:pt>
                <c:pt idx="23167">
                  <c:v>0.84018976665099987</c:v>
                </c:pt>
                <c:pt idx="23168">
                  <c:v>0.77792803650099995</c:v>
                </c:pt>
                <c:pt idx="23169">
                  <c:v>0.78242512371100004</c:v>
                </c:pt>
                <c:pt idx="23170">
                  <c:v>0.78538967937100002</c:v>
                </c:pt>
                <c:pt idx="23171">
                  <c:v>0.78781408740100001</c:v>
                </c:pt>
                <c:pt idx="23172">
                  <c:v>0.65662131398099999</c:v>
                </c:pt>
                <c:pt idx="23173">
                  <c:v>0.65894836904100007</c:v>
                </c:pt>
                <c:pt idx="23174">
                  <c:v>0.66065361599100003</c:v>
                </c:pt>
                <c:pt idx="23175">
                  <c:v>0.66272629517100001</c:v>
                </c:pt>
                <c:pt idx="23176">
                  <c:v>0.55251406527099989</c:v>
                </c:pt>
                <c:pt idx="23177">
                  <c:v>0.55469351727099991</c:v>
                </c:pt>
                <c:pt idx="23178">
                  <c:v>0.55645215426099992</c:v>
                </c:pt>
                <c:pt idx="23179">
                  <c:v>0.558273601141</c:v>
                </c:pt>
                <c:pt idx="23180">
                  <c:v>0.46804485594099998</c:v>
                </c:pt>
                <c:pt idx="23181">
                  <c:v>0.471439653721</c:v>
                </c:pt>
                <c:pt idx="23182">
                  <c:v>0.47430999999099999</c:v>
                </c:pt>
                <c:pt idx="23183">
                  <c:v>0.474985190881</c:v>
                </c:pt>
                <c:pt idx="23184">
                  <c:v>0.46026540431099999</c:v>
                </c:pt>
                <c:pt idx="23185">
                  <c:v>0.45894642566100002</c:v>
                </c:pt>
                <c:pt idx="23186">
                  <c:v>0.457335388101</c:v>
                </c:pt>
                <c:pt idx="23187">
                  <c:v>0.45531609533099998</c:v>
                </c:pt>
                <c:pt idx="23188">
                  <c:v>0.44181230758099999</c:v>
                </c:pt>
                <c:pt idx="23189">
                  <c:v>0.43950095590100002</c:v>
                </c:pt>
                <c:pt idx="23190">
                  <c:v>0.43787421859100001</c:v>
                </c:pt>
                <c:pt idx="23191">
                  <c:v>0.43712051443099997</c:v>
                </c:pt>
                <c:pt idx="23192">
                  <c:v>0.43087600212100002</c:v>
                </c:pt>
                <c:pt idx="23193">
                  <c:v>0.42940942404100002</c:v>
                </c:pt>
                <c:pt idx="23194">
                  <c:v>0.42872794962100003</c:v>
                </c:pt>
                <c:pt idx="23195">
                  <c:v>0.427880036071</c:v>
                </c:pt>
                <c:pt idx="23196">
                  <c:v>0.41787397089099998</c:v>
                </c:pt>
                <c:pt idx="23197">
                  <c:v>0.41715166986100005</c:v>
                </c:pt>
                <c:pt idx="23198">
                  <c:v>0.417076300171</c:v>
                </c:pt>
                <c:pt idx="23199">
                  <c:v>0.41652044553100004</c:v>
                </c:pt>
                <c:pt idx="23200">
                  <c:v>0.42587388087099998</c:v>
                </c:pt>
                <c:pt idx="23201">
                  <c:v>0.42659303832100004</c:v>
                </c:pt>
                <c:pt idx="23202">
                  <c:v>0.42687567738100002</c:v>
                </c:pt>
                <c:pt idx="23203">
                  <c:v>0.42802507332100004</c:v>
                </c:pt>
                <c:pt idx="23204">
                  <c:v>0.43509640716100006</c:v>
                </c:pt>
                <c:pt idx="23205">
                  <c:v>0.43728528264100003</c:v>
                </c:pt>
                <c:pt idx="23206">
                  <c:v>0.43992323631100005</c:v>
                </c:pt>
                <c:pt idx="23207">
                  <c:v>0.44174782314100003</c:v>
                </c:pt>
                <c:pt idx="23208">
                  <c:v>0.440009009161</c:v>
                </c:pt>
                <c:pt idx="23209">
                  <c:v>0.441899545831</c:v>
                </c:pt>
                <c:pt idx="23210">
                  <c:v>0.44233292427100002</c:v>
                </c:pt>
                <c:pt idx="23211">
                  <c:v>0.44253077016100001</c:v>
                </c:pt>
                <c:pt idx="23212">
                  <c:v>0.45123670609100003</c:v>
                </c:pt>
                <c:pt idx="23213">
                  <c:v>0.450969770411</c:v>
                </c:pt>
                <c:pt idx="23214">
                  <c:v>0.450084170201</c:v>
                </c:pt>
                <c:pt idx="23215">
                  <c:v>0.44928021958100001</c:v>
                </c:pt>
                <c:pt idx="23216">
                  <c:v>0.47099171783100002</c:v>
                </c:pt>
                <c:pt idx="23217">
                  <c:v>0.47053635611100003</c:v>
                </c:pt>
                <c:pt idx="23218">
                  <c:v>0.47053321616100002</c:v>
                </c:pt>
                <c:pt idx="23219">
                  <c:v>0.47104824782100002</c:v>
                </c:pt>
                <c:pt idx="23220">
                  <c:v>0.47335839365100002</c:v>
                </c:pt>
                <c:pt idx="23221">
                  <c:v>0.47149298384100002</c:v>
                </c:pt>
                <c:pt idx="23222">
                  <c:v>0.46936691825100002</c:v>
                </c:pt>
                <c:pt idx="23223">
                  <c:v>0.46765224419099999</c:v>
                </c:pt>
                <c:pt idx="23224">
                  <c:v>0.44667718683099999</c:v>
                </c:pt>
                <c:pt idx="23225">
                  <c:v>0.442016800441</c:v>
                </c:pt>
                <c:pt idx="23226">
                  <c:v>0.43814779761099998</c:v>
                </c:pt>
                <c:pt idx="23227">
                  <c:v>0.43409037237100001</c:v>
                </c:pt>
                <c:pt idx="23228">
                  <c:v>0.39745468299100001</c:v>
                </c:pt>
                <c:pt idx="23229">
                  <c:v>0.393189988381</c:v>
                </c:pt>
                <c:pt idx="23230">
                  <c:v>0.38956279800100002</c:v>
                </c:pt>
                <c:pt idx="23231">
                  <c:v>0.38543628297100002</c:v>
                </c:pt>
                <c:pt idx="23232">
                  <c:v>0.37120634372100003</c:v>
                </c:pt>
                <c:pt idx="23233">
                  <c:v>0.36752023118100002</c:v>
                </c:pt>
                <c:pt idx="23234">
                  <c:v>0.36409774013100005</c:v>
                </c:pt>
                <c:pt idx="23235">
                  <c:v>0.36120105458100005</c:v>
                </c:pt>
                <c:pt idx="23236">
                  <c:v>0.365086652171</c:v>
                </c:pt>
                <c:pt idx="23237">
                  <c:v>0.36253946302099999</c:v>
                </c:pt>
                <c:pt idx="23238">
                  <c:v>0.36075737260100005</c:v>
                </c:pt>
                <c:pt idx="23239">
                  <c:v>0.35871080401100003</c:v>
                </c:pt>
                <c:pt idx="23240">
                  <c:v>0.36361816153100002</c:v>
                </c:pt>
                <c:pt idx="23241">
                  <c:v>0.36226427680100004</c:v>
                </c:pt>
                <c:pt idx="23242">
                  <c:v>0.361228398221</c:v>
                </c:pt>
                <c:pt idx="23243">
                  <c:v>0.36028382866100001</c:v>
                </c:pt>
                <c:pt idx="23244">
                  <c:v>0.37096697679099999</c:v>
                </c:pt>
                <c:pt idx="23245">
                  <c:v>0.37032152286100001</c:v>
                </c:pt>
                <c:pt idx="23246">
                  <c:v>0.369654023941</c:v>
                </c:pt>
                <c:pt idx="23247">
                  <c:v>0.36926675013100002</c:v>
                </c:pt>
                <c:pt idx="23248">
                  <c:v>0.39875172954100002</c:v>
                </c:pt>
                <c:pt idx="23249">
                  <c:v>0.39863838279100006</c:v>
                </c:pt>
                <c:pt idx="23250">
                  <c:v>0.39860374896100004</c:v>
                </c:pt>
                <c:pt idx="23251">
                  <c:v>0.39935940606100007</c:v>
                </c:pt>
                <c:pt idx="23252">
                  <c:v>0.46494041123099999</c:v>
                </c:pt>
                <c:pt idx="23253">
                  <c:v>0.46435477970100003</c:v>
                </c:pt>
                <c:pt idx="23254">
                  <c:v>0.46530879452099999</c:v>
                </c:pt>
                <c:pt idx="23255">
                  <c:v>0.465585868791</c:v>
                </c:pt>
                <c:pt idx="23256">
                  <c:v>0.51726897392100002</c:v>
                </c:pt>
                <c:pt idx="23257">
                  <c:v>0.51782626967100009</c:v>
                </c:pt>
                <c:pt idx="23258">
                  <c:v>0.52003656578099999</c:v>
                </c:pt>
                <c:pt idx="23259">
                  <c:v>0.52264043012100003</c:v>
                </c:pt>
                <c:pt idx="23260">
                  <c:v>0.52816447059100002</c:v>
                </c:pt>
                <c:pt idx="23261">
                  <c:v>0.53257561392100006</c:v>
                </c:pt>
                <c:pt idx="23262">
                  <c:v>0.538510663921</c:v>
                </c:pt>
                <c:pt idx="23263">
                  <c:v>0.54428828445099997</c:v>
                </c:pt>
                <c:pt idx="23264">
                  <c:v>0.49555884505100001</c:v>
                </c:pt>
                <c:pt idx="23265">
                  <c:v>0.50154112135100004</c:v>
                </c:pt>
                <c:pt idx="23266">
                  <c:v>0.50677403860100001</c:v>
                </c:pt>
                <c:pt idx="23267">
                  <c:v>0.51127334374099997</c:v>
                </c:pt>
                <c:pt idx="23268">
                  <c:v>0.47177812611100001</c:v>
                </c:pt>
                <c:pt idx="23269">
                  <c:v>0.47597516841100002</c:v>
                </c:pt>
                <c:pt idx="23270">
                  <c:v>0.47945118744100002</c:v>
                </c:pt>
                <c:pt idx="23271">
                  <c:v>0.48224711508100004</c:v>
                </c:pt>
                <c:pt idx="23272">
                  <c:v>0.44695472615100001</c:v>
                </c:pt>
                <c:pt idx="23273">
                  <c:v>0.450178859481</c:v>
                </c:pt>
                <c:pt idx="23274">
                  <c:v>0.45299367764100007</c:v>
                </c:pt>
                <c:pt idx="23275">
                  <c:v>0.45633430856099999</c:v>
                </c:pt>
                <c:pt idx="23276">
                  <c:v>0.45927537596099999</c:v>
                </c:pt>
                <c:pt idx="23277">
                  <c:v>0.464045457321</c:v>
                </c:pt>
                <c:pt idx="23278">
                  <c:v>0.46669340075100002</c:v>
                </c:pt>
                <c:pt idx="23279">
                  <c:v>0.46633131551100004</c:v>
                </c:pt>
                <c:pt idx="23280">
                  <c:v>0.45908030345100004</c:v>
                </c:pt>
                <c:pt idx="23281">
                  <c:v>0.45626548166100001</c:v>
                </c:pt>
                <c:pt idx="23282">
                  <c:v>0.45194250014100001</c:v>
                </c:pt>
                <c:pt idx="23283">
                  <c:v>0.44862076337099999</c:v>
                </c:pt>
                <c:pt idx="23284">
                  <c:v>0.433041595911</c:v>
                </c:pt>
                <c:pt idx="23285">
                  <c:v>0.42941759630100002</c:v>
                </c:pt>
                <c:pt idx="23286">
                  <c:v>0.42657443873099998</c:v>
                </c:pt>
                <c:pt idx="23287">
                  <c:v>0.42414689438100001</c:v>
                </c:pt>
                <c:pt idx="23288">
                  <c:v>0.41908210391099998</c:v>
                </c:pt>
                <c:pt idx="23289">
                  <c:v>0.41735039063099999</c:v>
                </c:pt>
                <c:pt idx="23290">
                  <c:v>0.41646564347100001</c:v>
                </c:pt>
                <c:pt idx="23291">
                  <c:v>0.41431202255100003</c:v>
                </c:pt>
                <c:pt idx="23292">
                  <c:v>0.40877694805100001</c:v>
                </c:pt>
                <c:pt idx="23293">
                  <c:v>0.407479738511</c:v>
                </c:pt>
                <c:pt idx="23294">
                  <c:v>0.406878363671</c:v>
                </c:pt>
                <c:pt idx="23295">
                  <c:v>0.40587397171100004</c:v>
                </c:pt>
                <c:pt idx="23296">
                  <c:v>0.41115763404100003</c:v>
                </c:pt>
                <c:pt idx="23297">
                  <c:v>0.41169603927100001</c:v>
                </c:pt>
                <c:pt idx="23298">
                  <c:v>0.41359462365099997</c:v>
                </c:pt>
                <c:pt idx="23299">
                  <c:v>0.41569156938099999</c:v>
                </c:pt>
                <c:pt idx="23300">
                  <c:v>0.425690736071</c:v>
                </c:pt>
                <c:pt idx="23301">
                  <c:v>0.42907229524099999</c:v>
                </c:pt>
                <c:pt idx="23302">
                  <c:v>0.43218307819100005</c:v>
                </c:pt>
                <c:pt idx="23303">
                  <c:v>0.43526552536099999</c:v>
                </c:pt>
                <c:pt idx="23304">
                  <c:v>0.43732252823100004</c:v>
                </c:pt>
                <c:pt idx="23305">
                  <c:v>0.43947929636100003</c:v>
                </c:pt>
                <c:pt idx="23306">
                  <c:v>0.44062537448100003</c:v>
                </c:pt>
                <c:pt idx="23307">
                  <c:v>0.44168644163100002</c:v>
                </c:pt>
                <c:pt idx="23308">
                  <c:v>0.44648065180099999</c:v>
                </c:pt>
                <c:pt idx="23309">
                  <c:v>0.44578481710100004</c:v>
                </c:pt>
                <c:pt idx="23310">
                  <c:v>0.44533457368100005</c:v>
                </c:pt>
                <c:pt idx="23311">
                  <c:v>0.44505749941100003</c:v>
                </c:pt>
                <c:pt idx="23312">
                  <c:v>0.45205208711099998</c:v>
                </c:pt>
                <c:pt idx="23313">
                  <c:v>0.45074228510100001</c:v>
                </c:pt>
                <c:pt idx="23314">
                  <c:v>0.44995199417100001</c:v>
                </c:pt>
                <c:pt idx="23315">
                  <c:v>0.45016609520100004</c:v>
                </c:pt>
                <c:pt idx="23316">
                  <c:v>0.44886279308100002</c:v>
                </c:pt>
                <c:pt idx="23317">
                  <c:v>0.44606686544100005</c:v>
                </c:pt>
                <c:pt idx="23318">
                  <c:v>0.44304739151100003</c:v>
                </c:pt>
                <c:pt idx="23319">
                  <c:v>0.44047816100100001</c:v>
                </c:pt>
                <c:pt idx="23320">
                  <c:v>0.42149285370099998</c:v>
                </c:pt>
                <c:pt idx="23321">
                  <c:v>0.41420077176100001</c:v>
                </c:pt>
                <c:pt idx="23322">
                  <c:v>0.40864984836099999</c:v>
                </c:pt>
                <c:pt idx="23323">
                  <c:v>0.40238734695100004</c:v>
                </c:pt>
                <c:pt idx="23324">
                  <c:v>0.37232037936700002</c:v>
                </c:pt>
                <c:pt idx="23325">
                  <c:v>0.36673482213700004</c:v>
                </c:pt>
                <c:pt idx="23326">
                  <c:v>0.36222607536700002</c:v>
                </c:pt>
                <c:pt idx="23327">
                  <c:v>0.35792513157700001</c:v>
                </c:pt>
                <c:pt idx="23328">
                  <c:v>0.33708050850900001</c:v>
                </c:pt>
                <c:pt idx="23329">
                  <c:v>0.33378841794900005</c:v>
                </c:pt>
                <c:pt idx="23330">
                  <c:v>0.331537552959</c:v>
                </c:pt>
                <c:pt idx="23331">
                  <c:v>0.32918566869900001</c:v>
                </c:pt>
                <c:pt idx="23332">
                  <c:v>0.32856607251300002</c:v>
                </c:pt>
                <c:pt idx="23333">
                  <c:v>0.32658670248300004</c:v>
                </c:pt>
                <c:pt idx="23334">
                  <c:v>0.32503982154300004</c:v>
                </c:pt>
                <c:pt idx="23335">
                  <c:v>0.323799163773</c:v>
                </c:pt>
                <c:pt idx="23336">
                  <c:v>0.32502693878300004</c:v>
                </c:pt>
                <c:pt idx="23337">
                  <c:v>0.32452814774299998</c:v>
                </c:pt>
                <c:pt idx="23338">
                  <c:v>0.32428822652300004</c:v>
                </c:pt>
                <c:pt idx="23339">
                  <c:v>0.32401357709299999</c:v>
                </c:pt>
                <c:pt idx="23340">
                  <c:v>0.325178300837</c:v>
                </c:pt>
                <c:pt idx="23341">
                  <c:v>0.32510569357700003</c:v>
                </c:pt>
                <c:pt idx="23342">
                  <c:v>0.32502361201700003</c:v>
                </c:pt>
                <c:pt idx="23343">
                  <c:v>0.32489102263699998</c:v>
                </c:pt>
                <c:pt idx="23344">
                  <c:v>0.35161803628099997</c:v>
                </c:pt>
                <c:pt idx="23345">
                  <c:v>0.352145239331</c:v>
                </c:pt>
                <c:pt idx="23346">
                  <c:v>0.353253307721</c:v>
                </c:pt>
                <c:pt idx="23347">
                  <c:v>0.35562413695100004</c:v>
                </c:pt>
                <c:pt idx="23348">
                  <c:v>0.42081624699100001</c:v>
                </c:pt>
                <c:pt idx="23349">
                  <c:v>0.422732484061</c:v>
                </c:pt>
                <c:pt idx="23350">
                  <c:v>0.42687748668100001</c:v>
                </c:pt>
                <c:pt idx="23351">
                  <c:v>0.43095303651100003</c:v>
                </c:pt>
                <c:pt idx="23352">
                  <c:v>0.47213330273100002</c:v>
                </c:pt>
                <c:pt idx="23353">
                  <c:v>0.47734217849100002</c:v>
                </c:pt>
                <c:pt idx="23354">
                  <c:v>0.48084001745100002</c:v>
                </c:pt>
                <c:pt idx="23355">
                  <c:v>0.48242793554100005</c:v>
                </c:pt>
                <c:pt idx="23356">
                  <c:v>0.48051902351100001</c:v>
                </c:pt>
                <c:pt idx="23357">
                  <c:v>0.47969507522100002</c:v>
                </c:pt>
                <c:pt idx="23358">
                  <c:v>0.478116627801</c:v>
                </c:pt>
                <c:pt idx="23359">
                  <c:v>0.47601098096100003</c:v>
                </c:pt>
                <c:pt idx="23360">
                  <c:v>0.44741343910100001</c:v>
                </c:pt>
                <c:pt idx="23361">
                  <c:v>0.44633062462099998</c:v>
                </c:pt>
                <c:pt idx="23362">
                  <c:v>0.44548457689100002</c:v>
                </c:pt>
                <c:pt idx="23363">
                  <c:v>0.44451856855100003</c:v>
                </c:pt>
                <c:pt idx="23364">
                  <c:v>0.42497014576100001</c:v>
                </c:pt>
                <c:pt idx="23365">
                  <c:v>0.42515640469100002</c:v>
                </c:pt>
                <c:pt idx="23366">
                  <c:v>0.42469865443100002</c:v>
                </c:pt>
                <c:pt idx="23367">
                  <c:v>0.42441453433099996</c:v>
                </c:pt>
                <c:pt idx="23368">
                  <c:v>0.39509957606099999</c:v>
                </c:pt>
                <c:pt idx="23369">
                  <c:v>0.39549418973100003</c:v>
                </c:pt>
                <c:pt idx="23370">
                  <c:v>0.39637812014099999</c:v>
                </c:pt>
                <c:pt idx="23371">
                  <c:v>0.398095469511</c:v>
                </c:pt>
                <c:pt idx="23372">
                  <c:v>0.397068564791</c:v>
                </c:pt>
                <c:pt idx="23373">
                  <c:v>0.399685631441</c:v>
                </c:pt>
                <c:pt idx="23374">
                  <c:v>0.40168394281100001</c:v>
                </c:pt>
                <c:pt idx="23375">
                  <c:v>0.40296564499100002</c:v>
                </c:pt>
                <c:pt idx="23376">
                  <c:v>0.40048129152099998</c:v>
                </c:pt>
                <c:pt idx="23377">
                  <c:v>0.40044656331100004</c:v>
                </c:pt>
                <c:pt idx="23378">
                  <c:v>0.39996987171100001</c:v>
                </c:pt>
                <c:pt idx="23379">
                  <c:v>0.399079628731</c:v>
                </c:pt>
                <c:pt idx="23380">
                  <c:v>0.387026019311</c:v>
                </c:pt>
                <c:pt idx="23381">
                  <c:v>0.38676715312100002</c:v>
                </c:pt>
                <c:pt idx="23382">
                  <c:v>0.386015812091</c:v>
                </c:pt>
                <c:pt idx="23383">
                  <c:v>0.38510662777100002</c:v>
                </c:pt>
                <c:pt idx="23384">
                  <c:v>0.38158636105099997</c:v>
                </c:pt>
                <c:pt idx="23385">
                  <c:v>0.380973921971</c:v>
                </c:pt>
                <c:pt idx="23386">
                  <c:v>0.38025099295100001</c:v>
                </c:pt>
                <c:pt idx="23387">
                  <c:v>0.38032675831100005</c:v>
                </c:pt>
                <c:pt idx="23388">
                  <c:v>0.37696104415100001</c:v>
                </c:pt>
                <c:pt idx="23389">
                  <c:v>0.37739038240100004</c:v>
                </c:pt>
                <c:pt idx="23390">
                  <c:v>0.37808489941099999</c:v>
                </c:pt>
                <c:pt idx="23391">
                  <c:v>0.37944867952100003</c:v>
                </c:pt>
                <c:pt idx="23392">
                  <c:v>0.38800387354099997</c:v>
                </c:pt>
                <c:pt idx="23393">
                  <c:v>0.390055854461</c:v>
                </c:pt>
                <c:pt idx="23394">
                  <c:v>0.39221832895100001</c:v>
                </c:pt>
                <c:pt idx="23395">
                  <c:v>0.39552990898099999</c:v>
                </c:pt>
                <c:pt idx="23396">
                  <c:v>0.40760689037100001</c:v>
                </c:pt>
                <c:pt idx="23397">
                  <c:v>0.41199813041100003</c:v>
                </c:pt>
                <c:pt idx="23398">
                  <c:v>0.416544055641</c:v>
                </c:pt>
                <c:pt idx="23399">
                  <c:v>0.42132990935100001</c:v>
                </c:pt>
                <c:pt idx="23400">
                  <c:v>0.42462615826100003</c:v>
                </c:pt>
                <c:pt idx="23401">
                  <c:v>0.428379705311</c:v>
                </c:pt>
                <c:pt idx="23402">
                  <c:v>0.43203854566099997</c:v>
                </c:pt>
                <c:pt idx="23403">
                  <c:v>0.43512598771099997</c:v>
                </c:pt>
                <c:pt idx="23404">
                  <c:v>0.440331948611</c:v>
                </c:pt>
                <c:pt idx="23405">
                  <c:v>0.44344149010099998</c:v>
                </c:pt>
                <c:pt idx="23406">
                  <c:v>0.44642475478100002</c:v>
                </c:pt>
                <c:pt idx="23407">
                  <c:v>0.44864720776100003</c:v>
                </c:pt>
                <c:pt idx="23408">
                  <c:v>0.46591102179100002</c:v>
                </c:pt>
                <c:pt idx="23409">
                  <c:v>0.46426627968099998</c:v>
                </c:pt>
                <c:pt idx="23410">
                  <c:v>0.46063585134099999</c:v>
                </c:pt>
                <c:pt idx="23411">
                  <c:v>0.45628880655100001</c:v>
                </c:pt>
                <c:pt idx="23412">
                  <c:v>0.44309493760099999</c:v>
                </c:pt>
                <c:pt idx="23413">
                  <c:v>0.43774400179100004</c:v>
                </c:pt>
                <c:pt idx="23414">
                  <c:v>0.432743480771</c:v>
                </c:pt>
                <c:pt idx="23415">
                  <c:v>0.429472937891</c:v>
                </c:pt>
                <c:pt idx="23416">
                  <c:v>0.41292123311100004</c:v>
                </c:pt>
                <c:pt idx="23417">
                  <c:v>0.40574245436099998</c:v>
                </c:pt>
                <c:pt idx="23418">
                  <c:v>0.40029996995100003</c:v>
                </c:pt>
                <c:pt idx="23419">
                  <c:v>0.39427661294100003</c:v>
                </c:pt>
                <c:pt idx="23420">
                  <c:v>0.36465131546700003</c:v>
                </c:pt>
                <c:pt idx="23421">
                  <c:v>0.35936036177700004</c:v>
                </c:pt>
                <c:pt idx="23422">
                  <c:v>0.35515853513700002</c:v>
                </c:pt>
                <c:pt idx="23423">
                  <c:v>0.35092513838700001</c:v>
                </c:pt>
                <c:pt idx="23424">
                  <c:v>0.33938505324700002</c:v>
                </c:pt>
                <c:pt idx="23425">
                  <c:v>0.33608749227700002</c:v>
                </c:pt>
                <c:pt idx="23426">
                  <c:v>0.33383056155700003</c:v>
                </c:pt>
                <c:pt idx="23427">
                  <c:v>0.33147233568700002</c:v>
                </c:pt>
                <c:pt idx="23428">
                  <c:v>0.33013896784899999</c:v>
                </c:pt>
                <c:pt idx="23429">
                  <c:v>0.32815426171900003</c:v>
                </c:pt>
                <c:pt idx="23430">
                  <c:v>0.32660321353900001</c:v>
                </c:pt>
                <c:pt idx="23431">
                  <c:v>0.325359208909</c:v>
                </c:pt>
                <c:pt idx="23432">
                  <c:v>0.327962002689</c:v>
                </c:pt>
                <c:pt idx="23433">
                  <c:v>0.327461868549</c:v>
                </c:pt>
                <c:pt idx="23434">
                  <c:v>0.32722129755899998</c:v>
                </c:pt>
                <c:pt idx="23435">
                  <c:v>0.326945907609</c:v>
                </c:pt>
                <c:pt idx="23436">
                  <c:v>0.33770392622099998</c:v>
                </c:pt>
                <c:pt idx="23437">
                  <c:v>0.33763112294100001</c:v>
                </c:pt>
                <c:pt idx="23438">
                  <c:v>0.33754882358100002</c:v>
                </c:pt>
                <c:pt idx="23439">
                  <c:v>0.337415874831</c:v>
                </c:pt>
                <c:pt idx="23440">
                  <c:v>0.36848329155100001</c:v>
                </c:pt>
                <c:pt idx="23441">
                  <c:v>0.36901191393100002</c:v>
                </c:pt>
                <c:pt idx="23442">
                  <c:v>0.37012296981100001</c:v>
                </c:pt>
                <c:pt idx="23443">
                  <c:v>0.37250018784100003</c:v>
                </c:pt>
                <c:pt idx="23444">
                  <c:v>0.46510488451100002</c:v>
                </c:pt>
                <c:pt idx="23445">
                  <c:v>0.46702628344100006</c:v>
                </c:pt>
                <c:pt idx="23446">
                  <c:v>0.47118245920099999</c:v>
                </c:pt>
                <c:pt idx="23447">
                  <c:v>0.47526899704100001</c:v>
                </c:pt>
                <c:pt idx="23448">
                  <c:v>0.53198767613100006</c:v>
                </c:pt>
                <c:pt idx="23449">
                  <c:v>0.53721059273100003</c:v>
                </c:pt>
                <c:pt idx="23450">
                  <c:v>0.54071786243100006</c:v>
                </c:pt>
                <c:pt idx="23451">
                  <c:v>0.54231006029100004</c:v>
                </c:pt>
                <c:pt idx="23452">
                  <c:v>0.54102783660099996</c:v>
                </c:pt>
                <c:pt idx="23453">
                  <c:v>0.54020166675100001</c:v>
                </c:pt>
                <c:pt idx="23454">
                  <c:v>0.53861896497100004</c:v>
                </c:pt>
                <c:pt idx="23455">
                  <c:v>0.536507640811</c:v>
                </c:pt>
                <c:pt idx="23456">
                  <c:v>0.49447479612099998</c:v>
                </c:pt>
                <c:pt idx="23457">
                  <c:v>0.493389063121</c:v>
                </c:pt>
                <c:pt idx="23458">
                  <c:v>0.49254073575099999</c:v>
                </c:pt>
                <c:pt idx="23459">
                  <c:v>0.49157212107100001</c:v>
                </c:pt>
                <c:pt idx="23460">
                  <c:v>0.49379726841100002</c:v>
                </c:pt>
                <c:pt idx="23461">
                  <c:v>0.493984024651</c:v>
                </c:pt>
                <c:pt idx="23462">
                  <c:v>0.49352504382100004</c:v>
                </c:pt>
                <c:pt idx="23463">
                  <c:v>0.493240157791</c:v>
                </c:pt>
                <c:pt idx="23464">
                  <c:v>0.50250630680100006</c:v>
                </c:pt>
                <c:pt idx="23465">
                  <c:v>0.50290198043099998</c:v>
                </c:pt>
                <c:pt idx="23466">
                  <c:v>0.50378829575100004</c:v>
                </c:pt>
                <c:pt idx="23467">
                  <c:v>0.50551027337100007</c:v>
                </c:pt>
                <c:pt idx="23468">
                  <c:v>0.49944178197099998</c:v>
                </c:pt>
                <c:pt idx="23469">
                  <c:v>0.50206590171100007</c:v>
                </c:pt>
                <c:pt idx="23470">
                  <c:v>0.50406960000099998</c:v>
                </c:pt>
                <c:pt idx="23471">
                  <c:v>0.50535475431099997</c:v>
                </c:pt>
                <c:pt idx="23472">
                  <c:v>0.50108074473100006</c:v>
                </c:pt>
                <c:pt idx="23473">
                  <c:v>0.50104592577100004</c:v>
                </c:pt>
                <c:pt idx="23474">
                  <c:v>0.500567949151</c:v>
                </c:pt>
                <c:pt idx="23475">
                  <c:v>0.49967530674100002</c:v>
                </c:pt>
                <c:pt idx="23476">
                  <c:v>0.488954730851</c:v>
                </c:pt>
                <c:pt idx="23477">
                  <c:v>0.48869516770100002</c:v>
                </c:pt>
                <c:pt idx="23478">
                  <c:v>0.487941801131</c:v>
                </c:pt>
                <c:pt idx="23479">
                  <c:v>0.48703016656100001</c:v>
                </c:pt>
                <c:pt idx="23480">
                  <c:v>0.47512310729099999</c:v>
                </c:pt>
                <c:pt idx="23481">
                  <c:v>0.474509020191</c:v>
                </c:pt>
                <c:pt idx="23482">
                  <c:v>0.47378414186100004</c:v>
                </c:pt>
                <c:pt idx="23483">
                  <c:v>0.47386011050100002</c:v>
                </c:pt>
                <c:pt idx="23484">
                  <c:v>0.49097719769100001</c:v>
                </c:pt>
                <c:pt idx="23485">
                  <c:v>0.49140769391100003</c:v>
                </c:pt>
                <c:pt idx="23486">
                  <c:v>0.49210408037100006</c:v>
                </c:pt>
                <c:pt idx="23487">
                  <c:v>0.49347153404100003</c:v>
                </c:pt>
                <c:pt idx="23488">
                  <c:v>0.52651715562099999</c:v>
                </c:pt>
                <c:pt idx="23489">
                  <c:v>0.528574668661</c:v>
                </c:pt>
                <c:pt idx="23490">
                  <c:v>0.53074296930099996</c:v>
                </c:pt>
                <c:pt idx="23491">
                  <c:v>0.53406347913099994</c:v>
                </c:pt>
                <c:pt idx="23492">
                  <c:v>0.49380704199100001</c:v>
                </c:pt>
                <c:pt idx="23493">
                  <c:v>0.49821011946100002</c:v>
                </c:pt>
                <c:pt idx="23494">
                  <c:v>0.502768299571</c:v>
                </c:pt>
                <c:pt idx="23495">
                  <c:v>0.50756705430100002</c:v>
                </c:pt>
                <c:pt idx="23496">
                  <c:v>0.55375423644099997</c:v>
                </c:pt>
                <c:pt idx="23497">
                  <c:v>0.55751790393100009</c:v>
                </c:pt>
                <c:pt idx="23498">
                  <c:v>0.56118660336100001</c:v>
                </c:pt>
                <c:pt idx="23499">
                  <c:v>0.56428236900099993</c:v>
                </c:pt>
                <c:pt idx="23500">
                  <c:v>0.570954235551</c:v>
                </c:pt>
                <c:pt idx="23501">
                  <c:v>0.57407215871100004</c:v>
                </c:pt>
                <c:pt idx="23502">
                  <c:v>0.57706346384099994</c:v>
                </c:pt>
                <c:pt idx="23503">
                  <c:v>0.57929190995099999</c:v>
                </c:pt>
                <c:pt idx="23504">
                  <c:v>0.64852920755100008</c:v>
                </c:pt>
                <c:pt idx="23505">
                  <c:v>0.64688002958099999</c:v>
                </c:pt>
                <c:pt idx="23506">
                  <c:v>0.6432398147609999</c:v>
                </c:pt>
                <c:pt idx="23507">
                  <c:v>0.63888105596100009</c:v>
                </c:pt>
                <c:pt idx="23508">
                  <c:v>0.5907638302510001</c:v>
                </c:pt>
                <c:pt idx="23509">
                  <c:v>0.58539846882100011</c:v>
                </c:pt>
                <c:pt idx="23510">
                  <c:v>0.58038446961099999</c:v>
                </c:pt>
                <c:pt idx="23511">
                  <c:v>0.57710510946100002</c:v>
                </c:pt>
                <c:pt idx="23512">
                  <c:v>0.52479456600100005</c:v>
                </c:pt>
                <c:pt idx="23513">
                  <c:v>0.517596435721</c:v>
                </c:pt>
                <c:pt idx="23514">
                  <c:v>0.51213927885099997</c:v>
                </c:pt>
                <c:pt idx="23515">
                  <c:v>0.50609968848100007</c:v>
                </c:pt>
                <c:pt idx="23516">
                  <c:v>0.45631336085099999</c:v>
                </c:pt>
                <c:pt idx="23517">
                  <c:v>0.45100814126099997</c:v>
                </c:pt>
                <c:pt idx="23518">
                  <c:v>0.44679498902100001</c:v>
                </c:pt>
                <c:pt idx="23519">
                  <c:v>0.44255018318100003</c:v>
                </c:pt>
                <c:pt idx="23520">
                  <c:v>0.435582722521</c:v>
                </c:pt>
                <c:pt idx="23521">
                  <c:v>0.432279458821</c:v>
                </c:pt>
                <c:pt idx="23522">
                  <c:v>0.43001633169100001</c:v>
                </c:pt>
                <c:pt idx="23523">
                  <c:v>0.42765162990100003</c:v>
                </c:pt>
                <c:pt idx="23524">
                  <c:v>0.45096407612099998</c:v>
                </c:pt>
                <c:pt idx="23525">
                  <c:v>0.44897391773100004</c:v>
                </c:pt>
                <c:pt idx="23526">
                  <c:v>0.44741861156099999</c:v>
                </c:pt>
                <c:pt idx="23527">
                  <c:v>0.44617119110100001</c:v>
                </c:pt>
                <c:pt idx="23528">
                  <c:v>0.46316249745100002</c:v>
                </c:pt>
                <c:pt idx="23529">
                  <c:v>0.46266099117100001</c:v>
                </c:pt>
                <c:pt idx="23530">
                  <c:v>0.46241975952100001</c:v>
                </c:pt>
                <c:pt idx="23531">
                  <c:v>0.46214361453100006</c:v>
                </c:pt>
                <c:pt idx="23532">
                  <c:v>0.50760435072099996</c:v>
                </c:pt>
                <c:pt idx="23533">
                  <c:v>0.50753134779099995</c:v>
                </c:pt>
                <c:pt idx="23534">
                  <c:v>0.50744881974100009</c:v>
                </c:pt>
                <c:pt idx="23535">
                  <c:v>0.507315507991</c:v>
                </c:pt>
                <c:pt idx="23536">
                  <c:v>0.57279630931100001</c:v>
                </c:pt>
                <c:pt idx="23537">
                  <c:v>0.57332638369100009</c:v>
                </c:pt>
                <c:pt idx="23538">
                  <c:v>0.57444049240100004</c:v>
                </c:pt>
                <c:pt idx="23539">
                  <c:v>0.57682423717099995</c:v>
                </c:pt>
                <c:pt idx="23540">
                  <c:v>0.72353611199099999</c:v>
                </c:pt>
                <c:pt idx="23541">
                  <c:v>0.72546278894100003</c:v>
                </c:pt>
                <c:pt idx="23542">
                  <c:v>0.72963037379099993</c:v>
                </c:pt>
                <c:pt idx="23543">
                  <c:v>0.73372812833099998</c:v>
                </c:pt>
                <c:pt idx="23544">
                  <c:v>0.87055281228100001</c:v>
                </c:pt>
                <c:pt idx="23545">
                  <c:v>0.8757900637510001</c:v>
                </c:pt>
                <c:pt idx="23546">
                  <c:v>0.87930696384100004</c:v>
                </c:pt>
                <c:pt idx="23547">
                  <c:v>0.88090353222099993</c:v>
                </c:pt>
                <c:pt idx="23548">
                  <c:v>0.86723449093099991</c:v>
                </c:pt>
                <c:pt idx="23549">
                  <c:v>0.86640605233099999</c:v>
                </c:pt>
                <c:pt idx="23550">
                  <c:v>0.8648190054410001</c:v>
                </c:pt>
                <c:pt idx="23551">
                  <c:v>0.86270188417099991</c:v>
                </c:pt>
                <c:pt idx="23552">
                  <c:v>0.78733794208100005</c:v>
                </c:pt>
                <c:pt idx="23553">
                  <c:v>0.78624922885100013</c:v>
                </c:pt>
                <c:pt idx="23554">
                  <c:v>0.78539857102100008</c:v>
                </c:pt>
                <c:pt idx="23555">
                  <c:v>0.78442729918099996</c:v>
                </c:pt>
                <c:pt idx="23556">
                  <c:v>0.69585072030100004</c:v>
                </c:pt>
                <c:pt idx="23557">
                  <c:v>0.69603799200100003</c:v>
                </c:pt>
                <c:pt idx="23558">
                  <c:v>0.69557774793100002</c:v>
                </c:pt>
                <c:pt idx="23559">
                  <c:v>0.69529208145099997</c:v>
                </c:pt>
                <c:pt idx="23560">
                  <c:v>0.590021850751</c:v>
                </c:pt>
                <c:pt idx="23561">
                  <c:v>0.5904186133810001</c:v>
                </c:pt>
                <c:pt idx="23562">
                  <c:v>0.59130736080099999</c:v>
                </c:pt>
                <c:pt idx="23563">
                  <c:v>0.59303406831100003</c:v>
                </c:pt>
                <c:pt idx="23564">
                  <c:v>0.513519694651</c:v>
                </c:pt>
                <c:pt idx="23565">
                  <c:v>0.51615101994099999</c:v>
                </c:pt>
                <c:pt idx="23566">
                  <c:v>0.51816022131099992</c:v>
                </c:pt>
                <c:pt idx="23567">
                  <c:v>0.51944890398099997</c:v>
                </c:pt>
                <c:pt idx="23568">
                  <c:v>0.50575238327100003</c:v>
                </c:pt>
                <c:pt idx="23569">
                  <c:v>0.50571746630100001</c:v>
                </c:pt>
                <c:pt idx="23570">
                  <c:v>0.50523817925100012</c:v>
                </c:pt>
                <c:pt idx="23571">
                  <c:v>0.50434308296100006</c:v>
                </c:pt>
                <c:pt idx="23572">
                  <c:v>0.48919952716100001</c:v>
                </c:pt>
                <c:pt idx="23573">
                  <c:v>0.48893925253100001</c:v>
                </c:pt>
                <c:pt idx="23574">
                  <c:v>0.48818381686099999</c:v>
                </c:pt>
                <c:pt idx="23575">
                  <c:v>0.48726967759099998</c:v>
                </c:pt>
                <c:pt idx="23576">
                  <c:v>0.466850631101</c:v>
                </c:pt>
                <c:pt idx="23577">
                  <c:v>0.46623485605100001</c:v>
                </c:pt>
                <c:pt idx="23578">
                  <c:v>0.465507988481</c:v>
                </c:pt>
                <c:pt idx="23579">
                  <c:v>0.46558416766100003</c:v>
                </c:pt>
                <c:pt idx="23580">
                  <c:v>0.44045226078100003</c:v>
                </c:pt>
                <c:pt idx="23581">
                  <c:v>0.44088393675100002</c:v>
                </c:pt>
                <c:pt idx="23582">
                  <c:v>0.44158223622100001</c:v>
                </c:pt>
                <c:pt idx="23583">
                  <c:v>0.44295344694100003</c:v>
                </c:pt>
                <c:pt idx="23584">
                  <c:v>0.47650637507100002</c:v>
                </c:pt>
                <c:pt idx="23585">
                  <c:v>0.47856953639100003</c:v>
                </c:pt>
                <c:pt idx="23586">
                  <c:v>0.480743790231</c:v>
                </c:pt>
                <c:pt idx="23587">
                  <c:v>0.48407341499100004</c:v>
                </c:pt>
                <c:pt idx="23588">
                  <c:v>0.49888711717099998</c:v>
                </c:pt>
                <c:pt idx="23589">
                  <c:v>0.50330228254099996</c:v>
                </c:pt>
                <c:pt idx="23590">
                  <c:v>0.50787297889099992</c:v>
                </c:pt>
                <c:pt idx="23591">
                  <c:v>0.51268490326099991</c:v>
                </c:pt>
                <c:pt idx="23592">
                  <c:v>0.57043908441100011</c:v>
                </c:pt>
                <c:pt idx="23593">
                  <c:v>0.57421308288100004</c:v>
                </c:pt>
                <c:pt idx="23594">
                  <c:v>0.57789185556099998</c:v>
                </c:pt>
                <c:pt idx="23595">
                  <c:v>0.58099612266100009</c:v>
                </c:pt>
                <c:pt idx="23596">
                  <c:v>0.59397237599100006</c:v>
                </c:pt>
                <c:pt idx="23597">
                  <c:v>0.59709885869099999</c:v>
                </c:pt>
                <c:pt idx="23598">
                  <c:v>0.60009837488100004</c:v>
                </c:pt>
                <c:pt idx="23599">
                  <c:v>0.60233293754100004</c:v>
                </c:pt>
                <c:pt idx="23600">
                  <c:v>0.65238648254099996</c:v>
                </c:pt>
                <c:pt idx="23601">
                  <c:v>0.65073277796099993</c:v>
                </c:pt>
                <c:pt idx="23602">
                  <c:v>0.64708256975100009</c:v>
                </c:pt>
                <c:pt idx="23603">
                  <c:v>0.64271184284099991</c:v>
                </c:pt>
                <c:pt idx="23604">
                  <c:v>0.63695967160099998</c:v>
                </c:pt>
                <c:pt idx="23605">
                  <c:v>0.63157958326100005</c:v>
                </c:pt>
                <c:pt idx="23606">
                  <c:v>0.62655181546099992</c:v>
                </c:pt>
                <c:pt idx="23607">
                  <c:v>0.62326345654100002</c:v>
                </c:pt>
                <c:pt idx="23608">
                  <c:v>0.543410659681</c:v>
                </c:pt>
                <c:pt idx="23609">
                  <c:v>0.53619276768099999</c:v>
                </c:pt>
                <c:pt idx="23610">
                  <c:v>0.5307206298010001</c:v>
                </c:pt>
                <c:pt idx="23611">
                  <c:v>0.524664457591</c:v>
                </c:pt>
                <c:pt idx="23612">
                  <c:v>0.45863751855099999</c:v>
                </c:pt>
                <c:pt idx="23613">
                  <c:v>0.45331773540100001</c:v>
                </c:pt>
                <c:pt idx="23614">
                  <c:v>0.44909301798099999</c:v>
                </c:pt>
                <c:pt idx="23615">
                  <c:v>0.44483655621099999</c:v>
                </c:pt>
                <c:pt idx="23616">
                  <c:v>0.42705039793100003</c:v>
                </c:pt>
                <c:pt idx="23617">
                  <c:v>0.42374120281100003</c:v>
                </c:pt>
                <c:pt idx="23618">
                  <c:v>0.42147175222100003</c:v>
                </c:pt>
                <c:pt idx="23619">
                  <c:v>0.41910044383099998</c:v>
                </c:pt>
                <c:pt idx="23620">
                  <c:v>0.42697527509099997</c:v>
                </c:pt>
                <c:pt idx="23621">
                  <c:v>0.42497955554099998</c:v>
                </c:pt>
                <c:pt idx="23622">
                  <c:v>0.42341990426100001</c:v>
                </c:pt>
                <c:pt idx="23623">
                  <c:v>0.42216899900100002</c:v>
                </c:pt>
                <c:pt idx="23624">
                  <c:v>0.43010776137100004</c:v>
                </c:pt>
                <c:pt idx="23625">
                  <c:v>0.42960485391100001</c:v>
                </c:pt>
                <c:pt idx="23626">
                  <c:v>0.429362950711</c:v>
                </c:pt>
                <c:pt idx="23627">
                  <c:v>0.42908603253099997</c:v>
                </c:pt>
                <c:pt idx="23628">
                  <c:v>0.44893681426099996</c:v>
                </c:pt>
                <c:pt idx="23629">
                  <c:v>0.44886360442099998</c:v>
                </c:pt>
                <c:pt idx="23630">
                  <c:v>0.44878084768100002</c:v>
                </c:pt>
                <c:pt idx="23631">
                  <c:v>0.44864716567099999</c:v>
                </c:pt>
                <c:pt idx="23632">
                  <c:v>0.50174275016100001</c:v>
                </c:pt>
                <c:pt idx="23633">
                  <c:v>0.50227430558100006</c:v>
                </c:pt>
                <c:pt idx="23634">
                  <c:v>0.50339152520100006</c:v>
                </c:pt>
                <c:pt idx="23635">
                  <c:v>0.505781931021</c:v>
                </c:pt>
                <c:pt idx="23636">
                  <c:v>0.63185684545100007</c:v>
                </c:pt>
                <c:pt idx="23637">
                  <c:v>0.63378890569099999</c:v>
                </c:pt>
                <c:pt idx="23638">
                  <c:v>0.63796813558100007</c:v>
                </c:pt>
                <c:pt idx="23639">
                  <c:v>0.64207734277100004</c:v>
                </c:pt>
                <c:pt idx="23640">
                  <c:v>0.75364898515099998</c:v>
                </c:pt>
                <c:pt idx="23641">
                  <c:v>0.75890087278100005</c:v>
                </c:pt>
                <c:pt idx="23642">
                  <c:v>0.76242759928100012</c:v>
                </c:pt>
                <c:pt idx="23643">
                  <c:v>0.7640286289310001</c:v>
                </c:pt>
                <c:pt idx="23644">
                  <c:v>0.73138262141099997</c:v>
                </c:pt>
                <c:pt idx="23645">
                  <c:v>0.73055186687100004</c:v>
                </c:pt>
                <c:pt idx="23646">
                  <c:v>0.72896038412099995</c:v>
                </c:pt>
                <c:pt idx="23647">
                  <c:v>0.72683734595100002</c:v>
                </c:pt>
                <c:pt idx="23648">
                  <c:v>0.67390854634100006</c:v>
                </c:pt>
                <c:pt idx="23649">
                  <c:v>0.67281679117100013</c:v>
                </c:pt>
                <c:pt idx="23650">
                  <c:v>0.67196375569100009</c:v>
                </c:pt>
                <c:pt idx="23651">
                  <c:v>0.67098976861100001</c:v>
                </c:pt>
                <c:pt idx="23652">
                  <c:v>0.60339429023100011</c:v>
                </c:pt>
                <c:pt idx="23653">
                  <c:v>0.60358208465100005</c:v>
                </c:pt>
                <c:pt idx="23654">
                  <c:v>0.60312055556099997</c:v>
                </c:pt>
                <c:pt idx="23655">
                  <c:v>0.60283408685100004</c:v>
                </c:pt>
                <c:pt idx="23656">
                  <c:v>0.54248486322099998</c:v>
                </c:pt>
                <c:pt idx="23657">
                  <c:v>0.54288273300099998</c:v>
                </c:pt>
                <c:pt idx="23658">
                  <c:v>0.54377396334099992</c:v>
                </c:pt>
                <c:pt idx="23659">
                  <c:v>0.54550549512099999</c:v>
                </c:pt>
                <c:pt idx="23660">
                  <c:v>0.51909351292099992</c:v>
                </c:pt>
                <c:pt idx="23661">
                  <c:v>0.52173218896100004</c:v>
                </c:pt>
                <c:pt idx="23662">
                  <c:v>0.52374700594099999</c:v>
                </c:pt>
                <c:pt idx="23663">
                  <c:v>0.52503928957099999</c:v>
                </c:pt>
                <c:pt idx="23664">
                  <c:v>0.48903194527100002</c:v>
                </c:pt>
                <c:pt idx="23665">
                  <c:v>0.48899693392100002</c:v>
                </c:pt>
                <c:pt idx="23666">
                  <c:v>0.48851630377100003</c:v>
                </c:pt>
                <c:pt idx="23667">
                  <c:v>0.48761871004100005</c:v>
                </c:pt>
                <c:pt idx="23668">
                  <c:v>0.46292180748099998</c:v>
                </c:pt>
                <c:pt idx="23669">
                  <c:v>0.46266080322100001</c:v>
                </c:pt>
                <c:pt idx="23670">
                  <c:v>0.461903258521</c:v>
                </c:pt>
                <c:pt idx="23671">
                  <c:v>0.460986563731</c:v>
                </c:pt>
                <c:pt idx="23672">
                  <c:v>0.45178429696100003</c:v>
                </c:pt>
                <c:pt idx="23673">
                  <c:v>0.45116680129100001</c:v>
                </c:pt>
                <c:pt idx="23674">
                  <c:v>0.450437900921</c:v>
                </c:pt>
                <c:pt idx="23675">
                  <c:v>0.45051429427099998</c:v>
                </c:pt>
                <c:pt idx="23676">
                  <c:v>0.43898317129100001</c:v>
                </c:pt>
                <c:pt idx="23677">
                  <c:v>0.43941605242100001</c:v>
                </c:pt>
                <c:pt idx="23678">
                  <c:v>0.440116304831</c:v>
                </c:pt>
                <c:pt idx="23679">
                  <c:v>0.44149134520099997</c:v>
                </c:pt>
                <c:pt idx="23680">
                  <c:v>0.45636511329099999</c:v>
                </c:pt>
                <c:pt idx="23681">
                  <c:v>0.45843404268100002</c:v>
                </c:pt>
                <c:pt idx="23682">
                  <c:v>0.46061436951099999</c:v>
                </c:pt>
                <c:pt idx="23683">
                  <c:v>0.46395330159100001</c:v>
                </c:pt>
                <c:pt idx="23684">
                  <c:v>0.50163727708100003</c:v>
                </c:pt>
                <c:pt idx="23685">
                  <c:v>0.50606477719099996</c:v>
                </c:pt>
                <c:pt idx="23686">
                  <c:v>0.51064824751099991</c:v>
                </c:pt>
                <c:pt idx="23687">
                  <c:v>0.51547362103100003</c:v>
                </c:pt>
                <c:pt idx="23688">
                  <c:v>0.525775405531</c:v>
                </c:pt>
                <c:pt idx="23689">
                  <c:v>0.52955994915099991</c:v>
                </c:pt>
                <c:pt idx="23690">
                  <c:v>0.53324900562099997</c:v>
                </c:pt>
                <c:pt idx="23691">
                  <c:v>0.536361941161</c:v>
                </c:pt>
                <c:pt idx="23692">
                  <c:v>0.62087717216100002</c:v>
                </c:pt>
                <c:pt idx="23693">
                  <c:v>0.62401239227099992</c:v>
                </c:pt>
                <c:pt idx="23694">
                  <c:v>0.62702029376099999</c:v>
                </c:pt>
                <c:pt idx="23695">
                  <c:v>0.629261100021</c:v>
                </c:pt>
                <c:pt idx="23696">
                  <c:v>0.66701311934100005</c:v>
                </c:pt>
                <c:pt idx="23697">
                  <c:v>0.66535479377100004</c:v>
                </c:pt>
                <c:pt idx="23698">
                  <c:v>0.661694385261</c:v>
                </c:pt>
                <c:pt idx="23699">
                  <c:v>0.65731144340100012</c:v>
                </c:pt>
                <c:pt idx="23700">
                  <c:v>0.66101487384099999</c:v>
                </c:pt>
                <c:pt idx="23701">
                  <c:v>0.65561975004099993</c:v>
                </c:pt>
                <c:pt idx="23702">
                  <c:v>0.65057793414100007</c:v>
                </c:pt>
                <c:pt idx="23703">
                  <c:v>0.64728038406099997</c:v>
                </c:pt>
                <c:pt idx="23704">
                  <c:v>0.57638129936100002</c:v>
                </c:pt>
                <c:pt idx="23705">
                  <c:v>0.56914323908100006</c:v>
                </c:pt>
                <c:pt idx="23706">
                  <c:v>0.56365581164099998</c:v>
                </c:pt>
                <c:pt idx="23707">
                  <c:v>0.55758271637099999</c:v>
                </c:pt>
                <c:pt idx="23708">
                  <c:v>0.49971520272100001</c:v>
                </c:pt>
                <c:pt idx="23709">
                  <c:v>0.49438055472100001</c:v>
                </c:pt>
                <c:pt idx="23710">
                  <c:v>0.49014403254100003</c:v>
                </c:pt>
                <c:pt idx="23711">
                  <c:v>0.48587567526100001</c:v>
                </c:pt>
                <c:pt idx="23712">
                  <c:v>0.46281792175100001</c:v>
                </c:pt>
                <c:pt idx="23713">
                  <c:v>0.45950257378100001</c:v>
                </c:pt>
                <c:pt idx="23714">
                  <c:v>0.45722666905099996</c:v>
                </c:pt>
                <c:pt idx="23715">
                  <c:v>0.45484861975099999</c:v>
                </c:pt>
                <c:pt idx="23716">
                  <c:v>0.46472053231100002</c:v>
                </c:pt>
                <c:pt idx="23717">
                  <c:v>0.46271914270100001</c:v>
                </c:pt>
                <c:pt idx="23718">
                  <c:v>0.461155055561</c:v>
                </c:pt>
                <c:pt idx="23719">
                  <c:v>0.45990059653100002</c:v>
                </c:pt>
                <c:pt idx="23720">
                  <c:v>0.45528314108099999</c:v>
                </c:pt>
                <c:pt idx="23721">
                  <c:v>0.45477880340100002</c:v>
                </c:pt>
                <c:pt idx="23722">
                  <c:v>0.45453621050100002</c:v>
                </c:pt>
                <c:pt idx="23723">
                  <c:v>0.454258508241</c:v>
                </c:pt>
                <c:pt idx="23724">
                  <c:v>0.47690385012100001</c:v>
                </c:pt>
                <c:pt idx="23725">
                  <c:v>0.47683043337100001</c:v>
                </c:pt>
                <c:pt idx="23726">
                  <c:v>0.47674744431100002</c:v>
                </c:pt>
                <c:pt idx="23727">
                  <c:v>0.47661337752099997</c:v>
                </c:pt>
                <c:pt idx="23728">
                  <c:v>0.51774091394100008</c:v>
                </c:pt>
                <c:pt idx="23729">
                  <c:v>0.51827397944100007</c:v>
                </c:pt>
                <c:pt idx="23730">
                  <c:v>0.51939437531099997</c:v>
                </c:pt>
                <c:pt idx="23731">
                  <c:v>0.52179157649099994</c:v>
                </c:pt>
                <c:pt idx="23732">
                  <c:v>0.650712447651</c:v>
                </c:pt>
                <c:pt idx="23733">
                  <c:v>0.65264999645099997</c:v>
                </c:pt>
                <c:pt idx="23734">
                  <c:v>0.6568411073310001</c:v>
                </c:pt>
                <c:pt idx="23735">
                  <c:v>0.66096199223099994</c:v>
                </c:pt>
                <c:pt idx="23736">
                  <c:v>0.75879305451099999</c:v>
                </c:pt>
                <c:pt idx="23737">
                  <c:v>0.76405987233099992</c:v>
                </c:pt>
                <c:pt idx="23738">
                  <c:v>0.76759662126099992</c:v>
                </c:pt>
                <c:pt idx="23739">
                  <c:v>0.76920220293099995</c:v>
                </c:pt>
                <c:pt idx="23740">
                  <c:v>0.76942478213100007</c:v>
                </c:pt>
                <c:pt idx="23741">
                  <c:v>0.76859166446100002</c:v>
                </c:pt>
                <c:pt idx="23742">
                  <c:v>0.76699565873100006</c:v>
                </c:pt>
                <c:pt idx="23743">
                  <c:v>0.76486658750100012</c:v>
                </c:pt>
                <c:pt idx="23744">
                  <c:v>0.712266481161</c:v>
                </c:pt>
                <c:pt idx="23745">
                  <c:v>0.71117162234100006</c:v>
                </c:pt>
                <c:pt idx="23746">
                  <c:v>0.71031616202100001</c:v>
                </c:pt>
                <c:pt idx="23747">
                  <c:v>0.709339408881</c:v>
                </c:pt>
                <c:pt idx="23748">
                  <c:v>0.65575947992100003</c:v>
                </c:pt>
                <c:pt idx="23749">
                  <c:v>0.65594780795099994</c:v>
                </c:pt>
                <c:pt idx="23750">
                  <c:v>0.65548496480099994</c:v>
                </c:pt>
                <c:pt idx="23751">
                  <c:v>0.65519768297100001</c:v>
                </c:pt>
                <c:pt idx="23752">
                  <c:v>0.58366949530099999</c:v>
                </c:pt>
                <c:pt idx="23753">
                  <c:v>0.584068497641</c:v>
                </c:pt>
                <c:pt idx="23754">
                  <c:v>0.58496226172099997</c:v>
                </c:pt>
                <c:pt idx="23755">
                  <c:v>0.58669871215099989</c:v>
                </c:pt>
                <c:pt idx="23756">
                  <c:v>0.54510993927099993</c:v>
                </c:pt>
                <c:pt idx="23757">
                  <c:v>0.54775611852100003</c:v>
                </c:pt>
                <c:pt idx="23758">
                  <c:v>0.54977666001100001</c:v>
                </c:pt>
                <c:pt idx="23759">
                  <c:v>0.55107261720100009</c:v>
                </c:pt>
                <c:pt idx="23760">
                  <c:v>0.53008499923099994</c:v>
                </c:pt>
                <c:pt idx="23761">
                  <c:v>0.53004988624100002</c:v>
                </c:pt>
                <c:pt idx="23762">
                  <c:v>0.52956789121100001</c:v>
                </c:pt>
                <c:pt idx="23763">
                  <c:v>0.52866774559100005</c:v>
                </c:pt>
                <c:pt idx="23764">
                  <c:v>0.50659678097100003</c:v>
                </c:pt>
                <c:pt idx="23765">
                  <c:v>0.50633503619099995</c:v>
                </c:pt>
                <c:pt idx="23766">
                  <c:v>0.50557533890100004</c:v>
                </c:pt>
                <c:pt idx="23767">
                  <c:v>0.50465603777099999</c:v>
                </c:pt>
                <c:pt idx="23768">
                  <c:v>0.50254120018100001</c:v>
                </c:pt>
                <c:pt idx="23769">
                  <c:v>0.50192194759099995</c:v>
                </c:pt>
                <c:pt idx="23770">
                  <c:v>0.501190978121</c:v>
                </c:pt>
                <c:pt idx="23771">
                  <c:v>0.50126758564100005</c:v>
                </c:pt>
                <c:pt idx="23772">
                  <c:v>0.50000050698100007</c:v>
                </c:pt>
                <c:pt idx="23773">
                  <c:v>0.50043461868100003</c:v>
                </c:pt>
                <c:pt idx="23774">
                  <c:v>0.50113686396099999</c:v>
                </c:pt>
                <c:pt idx="23775">
                  <c:v>0.502515810211</c:v>
                </c:pt>
                <c:pt idx="23776">
                  <c:v>0.496249668551</c:v>
                </c:pt>
                <c:pt idx="23777">
                  <c:v>0.49832447491100001</c:v>
                </c:pt>
                <c:pt idx="23778">
                  <c:v>0.50051100541100002</c:v>
                </c:pt>
                <c:pt idx="23779">
                  <c:v>0.50385942268100004</c:v>
                </c:pt>
                <c:pt idx="23780">
                  <c:v>0.55411156958099994</c:v>
                </c:pt>
                <c:pt idx="23781">
                  <c:v>0.55855165490100001</c:v>
                </c:pt>
                <c:pt idx="23782">
                  <c:v>0.5631481532910001</c:v>
                </c:pt>
                <c:pt idx="23783">
                  <c:v>0.56798724095100006</c:v>
                </c:pt>
                <c:pt idx="23784">
                  <c:v>0.571128773521</c:v>
                </c:pt>
                <c:pt idx="23785">
                  <c:v>0.57492407283100011</c:v>
                </c:pt>
                <c:pt idx="23786">
                  <c:v>0.57862361637100002</c:v>
                </c:pt>
                <c:pt idx="23787">
                  <c:v>0.58174540185099999</c:v>
                </c:pt>
                <c:pt idx="23788">
                  <c:v>0.60169996577100004</c:v>
                </c:pt>
                <c:pt idx="23789">
                  <c:v>0.6048440975310001</c:v>
                </c:pt>
                <c:pt idx="23790">
                  <c:v>0.60786054767099995</c:v>
                </c:pt>
                <c:pt idx="23791">
                  <c:v>0.61010772458100004</c:v>
                </c:pt>
                <c:pt idx="23792">
                  <c:v>0.62337892971099995</c:v>
                </c:pt>
                <c:pt idx="23793">
                  <c:v>0.621715892401</c:v>
                </c:pt>
                <c:pt idx="23794">
                  <c:v>0.61804508031100003</c:v>
                </c:pt>
                <c:pt idx="23795">
                  <c:v>0.61364968029100009</c:v>
                </c:pt>
                <c:pt idx="23796">
                  <c:v>0.60044772436100002</c:v>
                </c:pt>
                <c:pt idx="23797">
                  <c:v>0.59503726744100005</c:v>
                </c:pt>
                <c:pt idx="23798">
                  <c:v>0.58998112030099992</c:v>
                </c:pt>
                <c:pt idx="23799">
                  <c:v>0.58667419756099992</c:v>
                </c:pt>
                <c:pt idx="23800">
                  <c:v>0.52356069319099996</c:v>
                </c:pt>
                <c:pt idx="23801">
                  <c:v>0.51630206170100001</c:v>
                </c:pt>
                <c:pt idx="23802">
                  <c:v>0.51079903615099997</c:v>
                </c:pt>
                <c:pt idx="23803">
                  <c:v>0.50470867660100005</c:v>
                </c:pt>
                <c:pt idx="23804">
                  <c:v>0.46346741044099998</c:v>
                </c:pt>
                <c:pt idx="23805">
                  <c:v>0.45811759993099999</c:v>
                </c:pt>
                <c:pt idx="23806">
                  <c:v>0.45386903341099999</c:v>
                </c:pt>
                <c:pt idx="23807">
                  <c:v>0.44958854467100001</c:v>
                </c:pt>
                <c:pt idx="23808">
                  <c:v>0.43249953365100002</c:v>
                </c:pt>
                <c:pt idx="23809">
                  <c:v>0.42865758158100004</c:v>
                </c:pt>
                <c:pt idx="23810">
                  <c:v>0.42601976585099999</c:v>
                </c:pt>
                <c:pt idx="23811">
                  <c:v>0.42277691261100003</c:v>
                </c:pt>
                <c:pt idx="23812">
                  <c:v>0.42570169218100001</c:v>
                </c:pt>
                <c:pt idx="23813">
                  <c:v>0.42334238094100002</c:v>
                </c:pt>
                <c:pt idx="23814">
                  <c:v>0.421040692321</c:v>
                </c:pt>
                <c:pt idx="23815">
                  <c:v>0.41941446684100003</c:v>
                </c:pt>
                <c:pt idx="23816">
                  <c:v>0.43120445964100002</c:v>
                </c:pt>
                <c:pt idx="23817">
                  <c:v>0.43034012760100004</c:v>
                </c:pt>
                <c:pt idx="23818">
                  <c:v>0.429895154941</c:v>
                </c:pt>
                <c:pt idx="23819">
                  <c:v>0.42960384381100003</c:v>
                </c:pt>
                <c:pt idx="23820">
                  <c:v>0.44900907294100001</c:v>
                </c:pt>
                <c:pt idx="23821">
                  <c:v>0.44861531958100004</c:v>
                </c:pt>
                <c:pt idx="23822">
                  <c:v>0.44796226806100004</c:v>
                </c:pt>
                <c:pt idx="23823">
                  <c:v>0.447702969901</c:v>
                </c:pt>
                <c:pt idx="23824">
                  <c:v>0.50273062199100005</c:v>
                </c:pt>
                <c:pt idx="23825">
                  <c:v>0.50262497810100004</c:v>
                </c:pt>
                <c:pt idx="23826">
                  <c:v>0.50270181068099995</c:v>
                </c:pt>
                <c:pt idx="23827">
                  <c:v>0.50376141857099999</c:v>
                </c:pt>
                <c:pt idx="23828">
                  <c:v>0.616571746601</c:v>
                </c:pt>
                <c:pt idx="23829">
                  <c:v>0.61660695760100004</c:v>
                </c:pt>
                <c:pt idx="23830">
                  <c:v>0.61816595911100003</c:v>
                </c:pt>
                <c:pt idx="23831">
                  <c:v>0.62037481411099993</c:v>
                </c:pt>
                <c:pt idx="23832">
                  <c:v>0.71036121856099999</c:v>
                </c:pt>
                <c:pt idx="23833">
                  <c:v>0.71312388451099995</c:v>
                </c:pt>
                <c:pt idx="23834">
                  <c:v>0.71624829085099995</c:v>
                </c:pt>
                <c:pt idx="23835">
                  <c:v>0.71966720998099998</c:v>
                </c:pt>
                <c:pt idx="23836">
                  <c:v>0.70080169558100003</c:v>
                </c:pt>
                <c:pt idx="23837">
                  <c:v>0.70630461586100002</c:v>
                </c:pt>
                <c:pt idx="23838">
                  <c:v>0.71265266548100004</c:v>
                </c:pt>
                <c:pt idx="23839">
                  <c:v>0.71803394083100003</c:v>
                </c:pt>
                <c:pt idx="23840">
                  <c:v>0.67224399506099997</c:v>
                </c:pt>
                <c:pt idx="23841">
                  <c:v>0.67660087715099992</c:v>
                </c:pt>
                <c:pt idx="23842">
                  <c:v>0.67981171379100003</c:v>
                </c:pt>
                <c:pt idx="23843">
                  <c:v>0.68244633149100009</c:v>
                </c:pt>
                <c:pt idx="23844">
                  <c:v>0.64825685369100006</c:v>
                </c:pt>
                <c:pt idx="23845">
                  <c:v>0.65025442454100002</c:v>
                </c:pt>
                <c:pt idx="23846">
                  <c:v>0.65238644696100001</c:v>
                </c:pt>
                <c:pt idx="23847">
                  <c:v>0.65366694035100004</c:v>
                </c:pt>
                <c:pt idx="23848">
                  <c:v>0.59301465279100007</c:v>
                </c:pt>
                <c:pt idx="23849">
                  <c:v>0.59420551059100002</c:v>
                </c:pt>
                <c:pt idx="23850">
                  <c:v>0.59551481529100003</c:v>
                </c:pt>
                <c:pt idx="23851">
                  <c:v>0.59715384741100008</c:v>
                </c:pt>
                <c:pt idx="23852">
                  <c:v>0.59180782277099997</c:v>
                </c:pt>
                <c:pt idx="23853">
                  <c:v>0.59478176924100001</c:v>
                </c:pt>
                <c:pt idx="23854">
                  <c:v>0.59673132245100002</c:v>
                </c:pt>
                <c:pt idx="23855">
                  <c:v>0.59720830808100001</c:v>
                </c:pt>
                <c:pt idx="23856">
                  <c:v>0.56728979076099995</c:v>
                </c:pt>
                <c:pt idx="23857">
                  <c:v>0.56598688938100006</c:v>
                </c:pt>
                <c:pt idx="23858">
                  <c:v>0.56327224107100005</c:v>
                </c:pt>
                <c:pt idx="23859">
                  <c:v>0.56079768822099996</c:v>
                </c:pt>
                <c:pt idx="23860">
                  <c:v>0.60123464305100005</c:v>
                </c:pt>
                <c:pt idx="23861">
                  <c:v>0.59922747085099992</c:v>
                </c:pt>
                <c:pt idx="23862">
                  <c:v>0.59744118052100004</c:v>
                </c:pt>
                <c:pt idx="23863">
                  <c:v>0.59626312573100004</c:v>
                </c:pt>
                <c:pt idx="23864">
                  <c:v>0.57561986325100001</c:v>
                </c:pt>
                <c:pt idx="23865">
                  <c:v>0.57481635549099996</c:v>
                </c:pt>
                <c:pt idx="23866">
                  <c:v>0.57434257152099999</c:v>
                </c:pt>
                <c:pt idx="23867">
                  <c:v>0.573775953931</c:v>
                </c:pt>
                <c:pt idx="23868">
                  <c:v>0.54868987637099997</c:v>
                </c:pt>
                <c:pt idx="23869">
                  <c:v>0.54823530236100004</c:v>
                </c:pt>
                <c:pt idx="23870">
                  <c:v>0.54724291844099993</c:v>
                </c:pt>
                <c:pt idx="23871">
                  <c:v>0.54675953312100001</c:v>
                </c:pt>
                <c:pt idx="23872">
                  <c:v>0.59621508241099996</c:v>
                </c:pt>
                <c:pt idx="23873">
                  <c:v>0.59719786135100006</c:v>
                </c:pt>
                <c:pt idx="23874">
                  <c:v>0.59821265326099993</c:v>
                </c:pt>
                <c:pt idx="23875">
                  <c:v>0.59970122551099991</c:v>
                </c:pt>
                <c:pt idx="23876">
                  <c:v>0.59237835020100005</c:v>
                </c:pt>
                <c:pt idx="23877">
                  <c:v>0.59513141480100007</c:v>
                </c:pt>
                <c:pt idx="23878">
                  <c:v>0.59812776926100009</c:v>
                </c:pt>
                <c:pt idx="23879">
                  <c:v>0.60108890909099988</c:v>
                </c:pt>
                <c:pt idx="23880">
                  <c:v>0.63000657756099998</c:v>
                </c:pt>
                <c:pt idx="23881">
                  <c:v>0.63266680128099995</c:v>
                </c:pt>
                <c:pt idx="23882">
                  <c:v>0.63472199475100011</c:v>
                </c:pt>
                <c:pt idx="23883">
                  <c:v>0.636220171981</c:v>
                </c:pt>
                <c:pt idx="23884">
                  <c:v>0.71422468270099992</c:v>
                </c:pt>
                <c:pt idx="23885">
                  <c:v>0.71664161656100001</c:v>
                </c:pt>
                <c:pt idx="23886">
                  <c:v>0.7189048888909999</c:v>
                </c:pt>
                <c:pt idx="23887">
                  <c:v>0.71935946290100006</c:v>
                </c:pt>
                <c:pt idx="23888">
                  <c:v>0.71983004521100002</c:v>
                </c:pt>
                <c:pt idx="23889">
                  <c:v>0.71690731804099994</c:v>
                </c:pt>
                <c:pt idx="23890">
                  <c:v>0.713232302411</c:v>
                </c:pt>
                <c:pt idx="23891">
                  <c:v>0.7096629234109999</c:v>
                </c:pt>
                <c:pt idx="23892">
                  <c:v>0.68425191460099999</c:v>
                </c:pt>
                <c:pt idx="23893">
                  <c:v>0.67980219889100002</c:v>
                </c:pt>
                <c:pt idx="23894">
                  <c:v>0.67546132147100013</c:v>
                </c:pt>
                <c:pt idx="23895">
                  <c:v>0.67294835233100003</c:v>
                </c:pt>
                <c:pt idx="23896">
                  <c:v>0.59699382624099995</c:v>
                </c:pt>
                <c:pt idx="23897">
                  <c:v>0.59199029595099995</c:v>
                </c:pt>
                <c:pt idx="23898">
                  <c:v>0.58858098180099994</c:v>
                </c:pt>
                <c:pt idx="23899">
                  <c:v>0.58423690635100001</c:v>
                </c:pt>
                <c:pt idx="23900">
                  <c:v>0.54141765368100003</c:v>
                </c:pt>
                <c:pt idx="23901">
                  <c:v>0.53727205211099993</c:v>
                </c:pt>
                <c:pt idx="23902">
                  <c:v>0.53331852836100002</c:v>
                </c:pt>
                <c:pt idx="23903">
                  <c:v>0.52903207553100007</c:v>
                </c:pt>
                <c:pt idx="23904">
                  <c:v>0.49667328530100002</c:v>
                </c:pt>
                <c:pt idx="23905">
                  <c:v>0.49263501557099998</c:v>
                </c:pt>
                <c:pt idx="23906">
                  <c:v>0.48959133680099998</c:v>
                </c:pt>
                <c:pt idx="23907">
                  <c:v>0.48663434606100003</c:v>
                </c:pt>
                <c:pt idx="23908">
                  <c:v>0.49898520360100002</c:v>
                </c:pt>
                <c:pt idx="23909">
                  <c:v>0.49630111626100004</c:v>
                </c:pt>
                <c:pt idx="23910">
                  <c:v>0.49429767933099999</c:v>
                </c:pt>
                <c:pt idx="23911">
                  <c:v>0.49253825463099998</c:v>
                </c:pt>
                <c:pt idx="23912">
                  <c:v>0.50423235266099997</c:v>
                </c:pt>
                <c:pt idx="23913">
                  <c:v>0.50314073543100002</c:v>
                </c:pt>
                <c:pt idx="23914">
                  <c:v>0.50243760806100002</c:v>
                </c:pt>
                <c:pt idx="23915">
                  <c:v>0.50156431718100003</c:v>
                </c:pt>
                <c:pt idx="23916">
                  <c:v>0.52438909794099997</c:v>
                </c:pt>
                <c:pt idx="23917">
                  <c:v>0.52362496842100004</c:v>
                </c:pt>
                <c:pt idx="23918">
                  <c:v>0.52273241313100005</c:v>
                </c:pt>
                <c:pt idx="23919">
                  <c:v>0.52232466249100007</c:v>
                </c:pt>
                <c:pt idx="23920">
                  <c:v>0.58493447837099999</c:v>
                </c:pt>
                <c:pt idx="23921">
                  <c:v>0.58462625507100008</c:v>
                </c:pt>
                <c:pt idx="23922">
                  <c:v>0.58492805690100003</c:v>
                </c:pt>
                <c:pt idx="23923">
                  <c:v>0.58569860789100003</c:v>
                </c:pt>
                <c:pt idx="23924">
                  <c:v>0.71609767042100003</c:v>
                </c:pt>
                <c:pt idx="23925">
                  <c:v>0.71594998024100009</c:v>
                </c:pt>
                <c:pt idx="23926">
                  <c:v>0.71730165793100009</c:v>
                </c:pt>
                <c:pt idx="23927">
                  <c:v>0.71882992060100004</c:v>
                </c:pt>
                <c:pt idx="23928">
                  <c:v>0.86097022437100001</c:v>
                </c:pt>
                <c:pt idx="23929">
                  <c:v>0.86278102083100006</c:v>
                </c:pt>
                <c:pt idx="23930">
                  <c:v>0.86493535323100001</c:v>
                </c:pt>
                <c:pt idx="23931">
                  <c:v>0.86756807244099998</c:v>
                </c:pt>
                <c:pt idx="23932">
                  <c:v>0.87432190098099993</c:v>
                </c:pt>
                <c:pt idx="23933">
                  <c:v>0.87940433295099996</c:v>
                </c:pt>
                <c:pt idx="23934">
                  <c:v>0.88587375888099995</c:v>
                </c:pt>
                <c:pt idx="23935">
                  <c:v>0.89233676334099998</c:v>
                </c:pt>
                <c:pt idx="23936">
                  <c:v>0.81977252033100001</c:v>
                </c:pt>
                <c:pt idx="23937">
                  <c:v>0.82639605428100005</c:v>
                </c:pt>
                <c:pt idx="23938">
                  <c:v>0.83184129023099995</c:v>
                </c:pt>
                <c:pt idx="23939">
                  <c:v>0.8366283418410001</c:v>
                </c:pt>
                <c:pt idx="23940">
                  <c:v>0.737108632381</c:v>
                </c:pt>
                <c:pt idx="23941">
                  <c:v>0.74171268117099998</c:v>
                </c:pt>
                <c:pt idx="23942">
                  <c:v>0.74550122868100011</c:v>
                </c:pt>
                <c:pt idx="23943">
                  <c:v>0.7486027006810001</c:v>
                </c:pt>
                <c:pt idx="23944">
                  <c:v>0.70211770012099994</c:v>
                </c:pt>
                <c:pt idx="23945">
                  <c:v>0.70509395527100005</c:v>
                </c:pt>
                <c:pt idx="23946">
                  <c:v>0.70830779755099993</c:v>
                </c:pt>
                <c:pt idx="23947">
                  <c:v>0.71180096470099996</c:v>
                </c:pt>
                <c:pt idx="23948">
                  <c:v>0.65353518415099998</c:v>
                </c:pt>
                <c:pt idx="23949">
                  <c:v>0.65813602039100005</c:v>
                </c:pt>
                <c:pt idx="23950">
                  <c:v>0.66133381081099996</c:v>
                </c:pt>
                <c:pt idx="23951">
                  <c:v>0.66101916967099994</c:v>
                </c:pt>
                <c:pt idx="23952">
                  <c:v>0.66478670930100003</c:v>
                </c:pt>
                <c:pt idx="23953">
                  <c:v>0.66112016609099999</c:v>
                </c:pt>
                <c:pt idx="23954">
                  <c:v>0.65708119214100003</c:v>
                </c:pt>
                <c:pt idx="23955">
                  <c:v>0.65273399489100004</c:v>
                </c:pt>
                <c:pt idx="23956">
                  <c:v>0.59256613385099999</c:v>
                </c:pt>
                <c:pt idx="23957">
                  <c:v>0.58855284215100001</c:v>
                </c:pt>
                <c:pt idx="23958">
                  <c:v>0.585441739761</c:v>
                </c:pt>
                <c:pt idx="23959">
                  <c:v>0.58245264167100008</c:v>
                </c:pt>
                <c:pt idx="23960">
                  <c:v>0.58764893252099992</c:v>
                </c:pt>
                <c:pt idx="23961">
                  <c:v>0.58591840262100003</c:v>
                </c:pt>
                <c:pt idx="23962">
                  <c:v>0.58395670343100003</c:v>
                </c:pt>
                <c:pt idx="23963">
                  <c:v>0.58244449625100003</c:v>
                </c:pt>
                <c:pt idx="23964">
                  <c:v>0.63151708052099997</c:v>
                </c:pt>
                <c:pt idx="23965">
                  <c:v>0.63010761323099995</c:v>
                </c:pt>
                <c:pt idx="23966">
                  <c:v>0.62899994414100002</c:v>
                </c:pt>
                <c:pt idx="23967">
                  <c:v>0.62853440390100002</c:v>
                </c:pt>
                <c:pt idx="23968">
                  <c:v>0.57106421976100008</c:v>
                </c:pt>
                <c:pt idx="23969">
                  <c:v>0.57155865843099996</c:v>
                </c:pt>
                <c:pt idx="23970">
                  <c:v>0.57325387206099998</c:v>
                </c:pt>
                <c:pt idx="23971">
                  <c:v>0.57582237657099999</c:v>
                </c:pt>
                <c:pt idx="23972">
                  <c:v>0.57422669549100003</c:v>
                </c:pt>
                <c:pt idx="23973">
                  <c:v>0.57829456787100009</c:v>
                </c:pt>
                <c:pt idx="23974">
                  <c:v>0.58245875867099994</c:v>
                </c:pt>
                <c:pt idx="23975">
                  <c:v>0.58679632190099995</c:v>
                </c:pt>
                <c:pt idx="23976">
                  <c:v>0.62230050181099994</c:v>
                </c:pt>
                <c:pt idx="23977">
                  <c:v>0.624856167011</c:v>
                </c:pt>
                <c:pt idx="23978">
                  <c:v>0.62648074810099996</c:v>
                </c:pt>
                <c:pt idx="23979">
                  <c:v>0.62869608265099997</c:v>
                </c:pt>
                <c:pt idx="23980">
                  <c:v>0.65028959120100005</c:v>
                </c:pt>
                <c:pt idx="23981">
                  <c:v>0.6516284259509999</c:v>
                </c:pt>
                <c:pt idx="23982">
                  <c:v>0.65321768714100004</c:v>
                </c:pt>
                <c:pt idx="23983">
                  <c:v>0.65287415120100001</c:v>
                </c:pt>
                <c:pt idx="23984">
                  <c:v>0.68699264854100006</c:v>
                </c:pt>
                <c:pt idx="23985">
                  <c:v>0.68397465565100002</c:v>
                </c:pt>
                <c:pt idx="23986">
                  <c:v>0.67915228414100004</c:v>
                </c:pt>
                <c:pt idx="23987">
                  <c:v>0.67431065185100003</c:v>
                </c:pt>
                <c:pt idx="23988">
                  <c:v>0.64869715490099988</c:v>
                </c:pt>
                <c:pt idx="23989">
                  <c:v>0.64317807749099998</c:v>
                </c:pt>
                <c:pt idx="23990">
                  <c:v>0.63824975717099997</c:v>
                </c:pt>
                <c:pt idx="23991">
                  <c:v>0.63476622041100006</c:v>
                </c:pt>
                <c:pt idx="23992">
                  <c:v>0.55121706316100005</c:v>
                </c:pt>
                <c:pt idx="23993">
                  <c:v>0.54379087087099998</c:v>
                </c:pt>
                <c:pt idx="23994">
                  <c:v>0.53824931650100005</c:v>
                </c:pt>
                <c:pt idx="23995">
                  <c:v>0.53229359365100004</c:v>
                </c:pt>
                <c:pt idx="23996">
                  <c:v>0.46759417938100001</c:v>
                </c:pt>
                <c:pt idx="23997">
                  <c:v>0.46225810842100001</c:v>
                </c:pt>
                <c:pt idx="23998">
                  <c:v>0.457814592751</c:v>
                </c:pt>
                <c:pt idx="23999">
                  <c:v>0.45337749855100001</c:v>
                </c:pt>
                <c:pt idx="24000">
                  <c:v>0.44822471415100001</c:v>
                </c:pt>
                <c:pt idx="24001">
                  <c:v>0.44488953549100002</c:v>
                </c:pt>
                <c:pt idx="24002">
                  <c:v>0.442593531451</c:v>
                </c:pt>
                <c:pt idx="24003">
                  <c:v>0.440194478971</c:v>
                </c:pt>
                <c:pt idx="24004">
                  <c:v>0.45180262064100002</c:v>
                </c:pt>
                <c:pt idx="24005">
                  <c:v>0.44978355293100003</c:v>
                </c:pt>
                <c:pt idx="24006">
                  <c:v>0.44820565364100001</c:v>
                </c:pt>
                <c:pt idx="24007">
                  <c:v>0.44694011585100002</c:v>
                </c:pt>
                <c:pt idx="24008">
                  <c:v>0.44532110161100003</c:v>
                </c:pt>
                <c:pt idx="24009">
                  <c:v>0.44481230629099999</c:v>
                </c:pt>
                <c:pt idx="24010">
                  <c:v>0.44456757169099997</c:v>
                </c:pt>
                <c:pt idx="24011">
                  <c:v>0.44428741555099999</c:v>
                </c:pt>
                <c:pt idx="24012">
                  <c:v>0.45750626782100001</c:v>
                </c:pt>
                <c:pt idx="24013">
                  <c:v>0.45743220130099999</c:v>
                </c:pt>
                <c:pt idx="24014">
                  <c:v>0.45734847535099998</c:v>
                </c:pt>
                <c:pt idx="24015">
                  <c:v>0.45721322881100002</c:v>
                </c:pt>
                <c:pt idx="24016">
                  <c:v>0.51820321622099996</c:v>
                </c:pt>
                <c:pt idx="24017">
                  <c:v>0.518740993461</c:v>
                </c:pt>
                <c:pt idx="24018">
                  <c:v>0.51987128471100008</c:v>
                </c:pt>
                <c:pt idx="24019">
                  <c:v>0.52228965605099997</c:v>
                </c:pt>
                <c:pt idx="24020">
                  <c:v>0.64744507731100009</c:v>
                </c:pt>
                <c:pt idx="24021">
                  <c:v>0.649399741561</c:v>
                </c:pt>
                <c:pt idx="24022">
                  <c:v>0.65362786755100011</c:v>
                </c:pt>
                <c:pt idx="24023">
                  <c:v>0.65778515046099995</c:v>
                </c:pt>
                <c:pt idx="24024">
                  <c:v>0.75948569118099996</c:v>
                </c:pt>
                <c:pt idx="24025">
                  <c:v>0.764799031081</c:v>
                </c:pt>
                <c:pt idx="24026">
                  <c:v>0.76836701616099989</c:v>
                </c:pt>
                <c:pt idx="24027">
                  <c:v>0.76998677661100001</c:v>
                </c:pt>
                <c:pt idx="24028">
                  <c:v>0.74910752542100001</c:v>
                </c:pt>
                <c:pt idx="24029">
                  <c:v>0.74826705337100008</c:v>
                </c:pt>
                <c:pt idx="24030">
                  <c:v>0.74665695235100005</c:v>
                </c:pt>
                <c:pt idx="24031">
                  <c:v>0.74450907409100009</c:v>
                </c:pt>
                <c:pt idx="24032">
                  <c:v>0.69581420242100001</c:v>
                </c:pt>
                <c:pt idx="24033">
                  <c:v>0.69470967328100008</c:v>
                </c:pt>
                <c:pt idx="24034">
                  <c:v>0.69384665893099995</c:v>
                </c:pt>
                <c:pt idx="24035">
                  <c:v>0.692861277281</c:v>
                </c:pt>
                <c:pt idx="24036">
                  <c:v>0.64866920074099998</c:v>
                </c:pt>
                <c:pt idx="24037">
                  <c:v>0.64885919131100001</c:v>
                </c:pt>
                <c:pt idx="24038">
                  <c:v>0.64839226078099998</c:v>
                </c:pt>
                <c:pt idx="24039">
                  <c:v>0.64810244158100005</c:v>
                </c:pt>
                <c:pt idx="24040">
                  <c:v>0.6087305023709999</c:v>
                </c:pt>
                <c:pt idx="24041">
                  <c:v>0.60913302581099993</c:v>
                </c:pt>
                <c:pt idx="24042">
                  <c:v>0.6100346851409999</c:v>
                </c:pt>
                <c:pt idx="24043">
                  <c:v>0.61178647595099989</c:v>
                </c:pt>
                <c:pt idx="24044">
                  <c:v>0.57463661993100001</c:v>
                </c:pt>
                <c:pt idx="24045">
                  <c:v>0.57730616912099997</c:v>
                </c:pt>
                <c:pt idx="24046">
                  <c:v>0.57934455569099996</c:v>
                </c:pt>
                <c:pt idx="24047">
                  <c:v>0.58065195827099991</c:v>
                </c:pt>
                <c:pt idx="24048">
                  <c:v>0.54562089480099996</c:v>
                </c:pt>
                <c:pt idx="24049">
                  <c:v>0.54558546963100008</c:v>
                </c:pt>
                <c:pt idx="24050">
                  <c:v>0.54509922024099999</c:v>
                </c:pt>
                <c:pt idx="24051">
                  <c:v>0.544191121291</c:v>
                </c:pt>
                <c:pt idx="24052">
                  <c:v>0.51823554344099998</c:v>
                </c:pt>
                <c:pt idx="24053">
                  <c:v>0.5179714863510001</c:v>
                </c:pt>
                <c:pt idx="24054">
                  <c:v>0.51720507719100006</c:v>
                </c:pt>
                <c:pt idx="24055">
                  <c:v>0.51627765938100012</c:v>
                </c:pt>
                <c:pt idx="24056">
                  <c:v>0.49050303867099998</c:v>
                </c:pt>
                <c:pt idx="24057">
                  <c:v>0.48987831930100001</c:v>
                </c:pt>
                <c:pt idx="24058">
                  <c:v>0.48914089206099998</c:v>
                </c:pt>
                <c:pt idx="24059">
                  <c:v>0.48921817839100001</c:v>
                </c:pt>
                <c:pt idx="24060">
                  <c:v>0.49517747521100003</c:v>
                </c:pt>
                <c:pt idx="24061">
                  <c:v>0.49561542382100005</c:v>
                </c:pt>
                <c:pt idx="24062">
                  <c:v>0.49632386914100002</c:v>
                </c:pt>
                <c:pt idx="24063">
                  <c:v>0.49771499767100003</c:v>
                </c:pt>
                <c:pt idx="24064">
                  <c:v>0.51053234716100004</c:v>
                </c:pt>
                <c:pt idx="24065">
                  <c:v>0.51262548139100006</c:v>
                </c:pt>
                <c:pt idx="24066">
                  <c:v>0.51483131986099995</c:v>
                </c:pt>
                <c:pt idx="24067">
                  <c:v>0.51820931437100004</c:v>
                </c:pt>
                <c:pt idx="24068">
                  <c:v>0.52141277375100004</c:v>
                </c:pt>
                <c:pt idx="24069">
                  <c:v>0.5258920775910001</c:v>
                </c:pt>
                <c:pt idx="24070">
                  <c:v>0.53052917027099999</c:v>
                </c:pt>
                <c:pt idx="24071">
                  <c:v>0.53541100118100005</c:v>
                </c:pt>
                <c:pt idx="24072">
                  <c:v>0.56883551189100001</c:v>
                </c:pt>
                <c:pt idx="24073">
                  <c:v>0.57266433425100005</c:v>
                </c:pt>
                <c:pt idx="24074">
                  <c:v>0.5763965514210001</c:v>
                </c:pt>
                <c:pt idx="24075">
                  <c:v>0.57954591038100012</c:v>
                </c:pt>
                <c:pt idx="24076">
                  <c:v>0.60957263352100011</c:v>
                </c:pt>
                <c:pt idx="24077">
                  <c:v>0.61274453478099999</c:v>
                </c:pt>
                <c:pt idx="24078">
                  <c:v>0.61578762549099997</c:v>
                </c:pt>
                <c:pt idx="24079">
                  <c:v>0.61805464761100004</c:v>
                </c:pt>
                <c:pt idx="24080">
                  <c:v>0.63425483014100004</c:v>
                </c:pt>
                <c:pt idx="24081">
                  <c:v>0.63257710585100002</c:v>
                </c:pt>
                <c:pt idx="24082">
                  <c:v>0.62887387060099997</c:v>
                </c:pt>
                <c:pt idx="24083">
                  <c:v>0.62443964773100002</c:v>
                </c:pt>
                <c:pt idx="24084">
                  <c:v>0.610488649361</c:v>
                </c:pt>
                <c:pt idx="24085">
                  <c:v>0.6050304034909999</c:v>
                </c:pt>
                <c:pt idx="24086">
                  <c:v>0.59992960009099994</c:v>
                </c:pt>
                <c:pt idx="24087">
                  <c:v>0.59659347037100008</c:v>
                </c:pt>
                <c:pt idx="24088">
                  <c:v>0.5289310237710001</c:v>
                </c:pt>
                <c:pt idx="24089">
                  <c:v>0.52160827922099995</c:v>
                </c:pt>
                <c:pt idx="24090">
                  <c:v>0.51605664797100004</c:v>
                </c:pt>
                <c:pt idx="24091">
                  <c:v>0.509912499081</c:v>
                </c:pt>
                <c:pt idx="24092">
                  <c:v>0.45990382590099999</c:v>
                </c:pt>
                <c:pt idx="24093">
                  <c:v>0.45450676368100001</c:v>
                </c:pt>
                <c:pt idx="24094">
                  <c:v>0.45022067022099999</c:v>
                </c:pt>
                <c:pt idx="24095">
                  <c:v>0.44590237866100002</c:v>
                </c:pt>
                <c:pt idx="24096">
                  <c:v>0.43674973848100002</c:v>
                </c:pt>
                <c:pt idx="24097">
                  <c:v>0.43340750310100001</c:v>
                </c:pt>
                <c:pt idx="24098">
                  <c:v>0.431104551241</c:v>
                </c:pt>
                <c:pt idx="24099">
                  <c:v>0.42869823876099999</c:v>
                </c:pt>
                <c:pt idx="24100">
                  <c:v>0.45197979731100002</c:v>
                </c:pt>
                <c:pt idx="24101">
                  <c:v>0.44995462394100005</c:v>
                </c:pt>
                <c:pt idx="24102">
                  <c:v>0.44837194757100002</c:v>
                </c:pt>
                <c:pt idx="24103">
                  <c:v>0.44710258013100002</c:v>
                </c:pt>
                <c:pt idx="24104">
                  <c:v>0.440476743191</c:v>
                </c:pt>
                <c:pt idx="24105">
                  <c:v>0.43996641238099998</c:v>
                </c:pt>
                <c:pt idx="24106">
                  <c:v>0.43972093726100003</c:v>
                </c:pt>
                <c:pt idx="24107">
                  <c:v>0.43943993170100004</c:v>
                </c:pt>
                <c:pt idx="24108">
                  <c:v>0.45495282692100003</c:v>
                </c:pt>
                <c:pt idx="24109">
                  <c:v>0.454878538971</c:v>
                </c:pt>
                <c:pt idx="24110">
                  <c:v>0.45479455892100001</c:v>
                </c:pt>
                <c:pt idx="24111">
                  <c:v>0.45465890219100003</c:v>
                </c:pt>
                <c:pt idx="24112">
                  <c:v>0.50872796271099996</c:v>
                </c:pt>
                <c:pt idx="24113">
                  <c:v>0.50926736256100003</c:v>
                </c:pt>
                <c:pt idx="24114">
                  <c:v>0.51040107327100004</c:v>
                </c:pt>
                <c:pt idx="24115">
                  <c:v>0.51282676269100003</c:v>
                </c:pt>
                <c:pt idx="24116">
                  <c:v>0.63273715675100006</c:v>
                </c:pt>
                <c:pt idx="24117">
                  <c:v>0.63469773427100007</c:v>
                </c:pt>
                <c:pt idx="24118">
                  <c:v>0.63893865238100012</c:v>
                </c:pt>
                <c:pt idx="24119">
                  <c:v>0.64310851324100005</c:v>
                </c:pt>
                <c:pt idx="24120">
                  <c:v>0.74016302932099998</c:v>
                </c:pt>
                <c:pt idx="24121">
                  <c:v>0.74549243923100006</c:v>
                </c:pt>
                <c:pt idx="24122">
                  <c:v>0.74907121993100001</c:v>
                </c:pt>
                <c:pt idx="24123">
                  <c:v>0.75069588451100011</c:v>
                </c:pt>
                <c:pt idx="24124">
                  <c:v>0.72447895393099992</c:v>
                </c:pt>
                <c:pt idx="24125">
                  <c:v>0.72363594088100003</c:v>
                </c:pt>
                <c:pt idx="24126">
                  <c:v>0.72202096477100008</c:v>
                </c:pt>
                <c:pt idx="24127">
                  <c:v>0.71986659244099993</c:v>
                </c:pt>
                <c:pt idx="24128">
                  <c:v>0.66699537446099999</c:v>
                </c:pt>
                <c:pt idx="24129">
                  <c:v>0.66588750209100001</c:v>
                </c:pt>
                <c:pt idx="24130">
                  <c:v>0.66502187777099997</c:v>
                </c:pt>
                <c:pt idx="24131">
                  <c:v>0.66403351589100001</c:v>
                </c:pt>
                <c:pt idx="24132">
                  <c:v>0.61162563940100001</c:v>
                </c:pt>
                <c:pt idx="24133">
                  <c:v>0.61181620351099997</c:v>
                </c:pt>
                <c:pt idx="24134">
                  <c:v>0.61134786454099999</c:v>
                </c:pt>
                <c:pt idx="24135">
                  <c:v>0.61105716688099998</c:v>
                </c:pt>
                <c:pt idx="24136">
                  <c:v>0.60184080226100001</c:v>
                </c:pt>
                <c:pt idx="24137">
                  <c:v>0.60224454538099992</c:v>
                </c:pt>
                <c:pt idx="24138">
                  <c:v>0.60314893084100007</c:v>
                </c:pt>
                <c:pt idx="24139">
                  <c:v>0.60490602145100003</c:v>
                </c:pt>
                <c:pt idx="24140">
                  <c:v>0.5851136308710001</c:v>
                </c:pt>
                <c:pt idx="24141">
                  <c:v>0.58779125681099997</c:v>
                </c:pt>
                <c:pt idx="24142">
                  <c:v>0.58983581438100008</c:v>
                </c:pt>
                <c:pt idx="24143">
                  <c:v>0.59114717003100004</c:v>
                </c:pt>
                <c:pt idx="24144">
                  <c:v>0.52279423555100002</c:v>
                </c:pt>
                <c:pt idx="24145">
                  <c:v>0.52275870511100009</c:v>
                </c:pt>
                <c:pt idx="24146">
                  <c:v>0.52227098194100008</c:v>
                </c:pt>
                <c:pt idx="24147">
                  <c:v>0.52136013871100007</c:v>
                </c:pt>
                <c:pt idx="24148">
                  <c:v>0.50766537674099999</c:v>
                </c:pt>
                <c:pt idx="24149">
                  <c:v>0.50740052105099998</c:v>
                </c:pt>
                <c:pt idx="24150">
                  <c:v>0.50663179595100005</c:v>
                </c:pt>
                <c:pt idx="24151">
                  <c:v>0.50570156852100001</c:v>
                </c:pt>
                <c:pt idx="24152">
                  <c:v>0.48834884193100003</c:v>
                </c:pt>
                <c:pt idx="24153">
                  <c:v>0.48772223496099998</c:v>
                </c:pt>
                <c:pt idx="24154">
                  <c:v>0.48698257527099997</c:v>
                </c:pt>
                <c:pt idx="24155">
                  <c:v>0.48706009392100003</c:v>
                </c:pt>
                <c:pt idx="24156">
                  <c:v>0.47980096193100003</c:v>
                </c:pt>
                <c:pt idx="24157">
                  <c:v>0.48024023186100001</c:v>
                </c:pt>
                <c:pt idx="24158">
                  <c:v>0.48095082251100002</c:v>
                </c:pt>
                <c:pt idx="24159">
                  <c:v>0.48234615821100002</c:v>
                </c:pt>
                <c:pt idx="24160">
                  <c:v>0.51081237625099996</c:v>
                </c:pt>
                <c:pt idx="24161">
                  <c:v>0.51291184120100008</c:v>
                </c:pt>
                <c:pt idx="24162">
                  <c:v>0.51512435524100009</c:v>
                </c:pt>
                <c:pt idx="24163">
                  <c:v>0.51851256820100011</c:v>
                </c:pt>
                <c:pt idx="24164">
                  <c:v>0.54896715399099993</c:v>
                </c:pt>
                <c:pt idx="24165">
                  <c:v>0.55346000862099998</c:v>
                </c:pt>
                <c:pt idx="24166">
                  <c:v>0.55811113125100009</c:v>
                </c:pt>
                <c:pt idx="24167">
                  <c:v>0.56300772900100005</c:v>
                </c:pt>
                <c:pt idx="24168">
                  <c:v>0.55315218316100001</c:v>
                </c:pt>
                <c:pt idx="24169">
                  <c:v>0.55699258885100011</c:v>
                </c:pt>
                <c:pt idx="24170">
                  <c:v>0.56073609532100011</c:v>
                </c:pt>
                <c:pt idx="24171">
                  <c:v>0.56389498303100005</c:v>
                </c:pt>
                <c:pt idx="24172">
                  <c:v>0.59634781169099993</c:v>
                </c:pt>
                <c:pt idx="24173">
                  <c:v>0.59952931067100002</c:v>
                </c:pt>
                <c:pt idx="24174">
                  <c:v>0.60258161069100002</c:v>
                </c:pt>
                <c:pt idx="24175">
                  <c:v>0.60485548988100002</c:v>
                </c:pt>
                <c:pt idx="24176">
                  <c:v>0.64128823450100003</c:v>
                </c:pt>
                <c:pt idx="24177">
                  <c:v>0.63960543184100005</c:v>
                </c:pt>
                <c:pt idx="24178">
                  <c:v>0.63589099441100005</c:v>
                </c:pt>
                <c:pt idx="24179">
                  <c:v>0.63144335869099999</c:v>
                </c:pt>
                <c:pt idx="24180">
                  <c:v>0.62006456634100005</c:v>
                </c:pt>
                <c:pt idx="24181">
                  <c:v>0.61458980760100002</c:v>
                </c:pt>
                <c:pt idx="24182">
                  <c:v>0.60947357307099992</c:v>
                </c:pt>
                <c:pt idx="24183">
                  <c:v>0.60612734832100001</c:v>
                </c:pt>
                <c:pt idx="24184">
                  <c:v>0.52927340174100002</c:v>
                </c:pt>
                <c:pt idx="24185">
                  <c:v>0.52192850330099994</c:v>
                </c:pt>
                <c:pt idx="24186">
                  <c:v>0.51636007604100009</c:v>
                </c:pt>
                <c:pt idx="24187">
                  <c:v>0.51019733792100008</c:v>
                </c:pt>
                <c:pt idx="24188">
                  <c:v>0.44795034951099999</c:v>
                </c:pt>
                <c:pt idx="24189">
                  <c:v>0.44253695955100003</c:v>
                </c:pt>
                <c:pt idx="24190">
                  <c:v>0.43823789973100002</c:v>
                </c:pt>
                <c:pt idx="24191">
                  <c:v>0.43390654380100002</c:v>
                </c:pt>
                <c:pt idx="24192">
                  <c:v>0.41422525369100005</c:v>
                </c:pt>
                <c:pt idx="24193">
                  <c:v>0.41087574016100004</c:v>
                </c:pt>
                <c:pt idx="24194">
                  <c:v>0.40856572069100006</c:v>
                </c:pt>
                <c:pt idx="24195">
                  <c:v>0.40615202479099999</c:v>
                </c:pt>
                <c:pt idx="24196">
                  <c:v>0.40160752460100002</c:v>
                </c:pt>
                <c:pt idx="24197">
                  <c:v>0.39957613304100004</c:v>
                </c:pt>
                <c:pt idx="24198">
                  <c:v>0.397988603361</c:v>
                </c:pt>
                <c:pt idx="24199">
                  <c:v>0.396715337301</c:v>
                </c:pt>
                <c:pt idx="24200">
                  <c:v>0.40168324468100003</c:v>
                </c:pt>
                <c:pt idx="24201">
                  <c:v>0.40117134571099999</c:v>
                </c:pt>
                <c:pt idx="24202">
                  <c:v>0.40092511555100002</c:v>
                </c:pt>
                <c:pt idx="24203">
                  <c:v>0.40064324968100001</c:v>
                </c:pt>
                <c:pt idx="24204">
                  <c:v>0.41490483125099997</c:v>
                </c:pt>
                <c:pt idx="24205">
                  <c:v>0.41483031461100001</c:v>
                </c:pt>
                <c:pt idx="24206">
                  <c:v>0.41474608046100003</c:v>
                </c:pt>
                <c:pt idx="24207">
                  <c:v>0.41461000628099998</c:v>
                </c:pt>
                <c:pt idx="24208">
                  <c:v>0.47923468347100001</c:v>
                </c:pt>
                <c:pt idx="24209">
                  <c:v>0.47977573860100003</c:v>
                </c:pt>
                <c:pt idx="24210">
                  <c:v>0.48091293048100003</c:v>
                </c:pt>
                <c:pt idx="24211">
                  <c:v>0.48334606503100003</c:v>
                </c:pt>
                <c:pt idx="24212">
                  <c:v>0.60418468044100004</c:v>
                </c:pt>
                <c:pt idx="24213">
                  <c:v>0.60615127650099998</c:v>
                </c:pt>
                <c:pt idx="24214">
                  <c:v>0.61040520816100008</c:v>
                </c:pt>
                <c:pt idx="24215">
                  <c:v>0.61458786477099991</c:v>
                </c:pt>
                <c:pt idx="24216">
                  <c:v>0.77998935390099988</c:v>
                </c:pt>
                <c:pt idx="24217">
                  <c:v>0.78533511696099989</c:v>
                </c:pt>
                <c:pt idx="24218">
                  <c:v>0.78892488204099998</c:v>
                </c:pt>
                <c:pt idx="24219">
                  <c:v>0.79055453061100001</c:v>
                </c:pt>
                <c:pt idx="24220">
                  <c:v>0.7877798400210001</c:v>
                </c:pt>
                <c:pt idx="24221">
                  <c:v>0.78693423878100011</c:v>
                </c:pt>
                <c:pt idx="24222">
                  <c:v>0.78531431135099994</c:v>
                </c:pt>
                <c:pt idx="24223">
                  <c:v>0.78315332516100011</c:v>
                </c:pt>
                <c:pt idx="24224">
                  <c:v>0.74896271172100004</c:v>
                </c:pt>
                <c:pt idx="24225">
                  <c:v>0.74785144167100004</c:v>
                </c:pt>
                <c:pt idx="24226">
                  <c:v>0.74698316019099997</c:v>
                </c:pt>
                <c:pt idx="24227">
                  <c:v>0.74599176363100006</c:v>
                </c:pt>
                <c:pt idx="24228">
                  <c:v>0.64532650974099992</c:v>
                </c:pt>
                <c:pt idx="24229">
                  <c:v>0.64551766191099991</c:v>
                </c:pt>
                <c:pt idx="24230">
                  <c:v>0.64504788183099993</c:v>
                </c:pt>
                <c:pt idx="24231">
                  <c:v>0.64475629482099994</c:v>
                </c:pt>
                <c:pt idx="24232">
                  <c:v>0.51153530814100001</c:v>
                </c:pt>
                <c:pt idx="24233">
                  <c:v>0.51194028909099998</c:v>
                </c:pt>
                <c:pt idx="24234">
                  <c:v>0.51284745150099997</c:v>
                </c:pt>
                <c:pt idx="24235">
                  <c:v>0.51460993266100008</c:v>
                </c:pt>
                <c:pt idx="24236">
                  <c:v>0.49720121587100002</c:v>
                </c:pt>
                <c:pt idx="24237">
                  <c:v>0.49988706013100004</c:v>
                </c:pt>
                <c:pt idx="24238">
                  <c:v>0.501937890341</c:v>
                </c:pt>
                <c:pt idx="24239">
                  <c:v>0.50325327166100009</c:v>
                </c:pt>
                <c:pt idx="24240">
                  <c:v>0.470316646161</c:v>
                </c:pt>
                <c:pt idx="24241">
                  <c:v>0.47028101045100001</c:v>
                </c:pt>
                <c:pt idx="24242">
                  <c:v>0.469791791721</c:v>
                </c:pt>
                <c:pt idx="24243">
                  <c:v>0.46887814976100001</c:v>
                </c:pt>
                <c:pt idx="24244">
                  <c:v>0.45247027164100001</c:v>
                </c:pt>
                <c:pt idx="24245">
                  <c:v>0.45220460646100002</c:v>
                </c:pt>
                <c:pt idx="24246">
                  <c:v>0.45143351823099997</c:v>
                </c:pt>
                <c:pt idx="24247">
                  <c:v>0.45050044125099997</c:v>
                </c:pt>
                <c:pt idx="24248">
                  <c:v>0.444822930831</c:v>
                </c:pt>
                <c:pt idx="24249">
                  <c:v>0.44419439996100002</c:v>
                </c:pt>
                <c:pt idx="24250">
                  <c:v>0.44345247152099998</c:v>
                </c:pt>
                <c:pt idx="24251">
                  <c:v>0.44353022975099998</c:v>
                </c:pt>
                <c:pt idx="24252">
                  <c:v>0.435524022121</c:v>
                </c:pt>
                <c:pt idx="24253">
                  <c:v>0.43596464241100003</c:v>
                </c:pt>
                <c:pt idx="24254">
                  <c:v>0.436677411061</c:v>
                </c:pt>
                <c:pt idx="24255">
                  <c:v>0.43807703016100003</c:v>
                </c:pt>
                <c:pt idx="24256">
                  <c:v>0.45437166267100004</c:v>
                </c:pt>
                <c:pt idx="24257">
                  <c:v>0.45647757087100005</c:v>
                </c:pt>
                <c:pt idx="24258">
                  <c:v>0.45869687301100004</c:v>
                </c:pt>
                <c:pt idx="24259">
                  <c:v>0.462095482291</c:v>
                </c:pt>
                <c:pt idx="24260">
                  <c:v>0.45123018959099997</c:v>
                </c:pt>
                <c:pt idx="24261">
                  <c:v>0.45573683459100001</c:v>
                </c:pt>
                <c:pt idx="24262">
                  <c:v>0.46040223038100003</c:v>
                </c:pt>
                <c:pt idx="24263">
                  <c:v>0.46531385270100001</c:v>
                </c:pt>
                <c:pt idx="24264">
                  <c:v>0.49993637520099998</c:v>
                </c:pt>
                <c:pt idx="24265">
                  <c:v>0.50378856750099998</c:v>
                </c:pt>
                <c:pt idx="24266">
                  <c:v>0.507543562921</c:v>
                </c:pt>
                <c:pt idx="24267">
                  <c:v>0.51071214273099996</c:v>
                </c:pt>
                <c:pt idx="24268">
                  <c:v>0.54367254049100011</c:v>
                </c:pt>
                <c:pt idx="24269">
                  <c:v>0.54686380054100003</c:v>
                </c:pt>
                <c:pt idx="24270">
                  <c:v>0.549925465961</c:v>
                </c:pt>
                <c:pt idx="24271">
                  <c:v>0.55220632564099992</c:v>
                </c:pt>
                <c:pt idx="24272">
                  <c:v>0.60061310420100011</c:v>
                </c:pt>
                <c:pt idx="24273">
                  <c:v>0.59892513968100003</c:v>
                </c:pt>
                <c:pt idx="24274">
                  <c:v>0.59519930405099997</c:v>
                </c:pt>
                <c:pt idx="24275">
                  <c:v>0.59073801953100014</c:v>
                </c:pt>
                <c:pt idx="24276">
                  <c:v>0.65988719651100003</c:v>
                </c:pt>
                <c:pt idx="24277">
                  <c:v>0.65439563813099999</c:v>
                </c:pt>
                <c:pt idx="24278">
                  <c:v>0.649263700221</c:v>
                </c:pt>
                <c:pt idx="24279">
                  <c:v>0.64590720620100006</c:v>
                </c:pt>
                <c:pt idx="24280">
                  <c:v>0.5810501898810001</c:v>
                </c:pt>
                <c:pt idx="24281">
                  <c:v>0.57368274914100004</c:v>
                </c:pt>
                <c:pt idx="24282">
                  <c:v>0.56809723547100011</c:v>
                </c:pt>
                <c:pt idx="24283">
                  <c:v>0.56191558505100003</c:v>
                </c:pt>
                <c:pt idx="24284">
                  <c:v>0.52054772561100005</c:v>
                </c:pt>
                <c:pt idx="24285">
                  <c:v>0.51511772477099993</c:v>
                </c:pt>
                <c:pt idx="24286">
                  <c:v>0.51080547353099992</c:v>
                </c:pt>
                <c:pt idx="24287">
                  <c:v>0.50646082454100005</c:v>
                </c:pt>
                <c:pt idx="24288">
                  <c:v>0.49885740650100008</c:v>
                </c:pt>
                <c:pt idx="24289">
                  <c:v>0.49550038976100003</c:v>
                </c:pt>
                <c:pt idx="24290">
                  <c:v>0.49318318289100005</c:v>
                </c:pt>
                <c:pt idx="24291">
                  <c:v>0.49076198015100003</c:v>
                </c:pt>
                <c:pt idx="24292">
                  <c:v>0.49330260528100001</c:v>
                </c:pt>
                <c:pt idx="24293">
                  <c:v>0.49126489389100003</c:v>
                </c:pt>
                <c:pt idx="24294">
                  <c:v>0.48967242378100001</c:v>
                </c:pt>
                <c:pt idx="24295">
                  <c:v>0.48839520102099998</c:v>
                </c:pt>
                <c:pt idx="24296">
                  <c:v>0.48973266090099998</c:v>
                </c:pt>
                <c:pt idx="24297">
                  <c:v>0.48921916836099999</c:v>
                </c:pt>
                <c:pt idx="24298">
                  <c:v>0.48897217590100001</c:v>
                </c:pt>
                <c:pt idx="24299">
                  <c:v>0.48868943157099998</c:v>
                </c:pt>
                <c:pt idx="24300">
                  <c:v>0.48084469497100002</c:v>
                </c:pt>
                <c:pt idx="24301">
                  <c:v>0.48076994601099998</c:v>
                </c:pt>
                <c:pt idx="24302">
                  <c:v>0.48068545050099998</c:v>
                </c:pt>
                <c:pt idx="24303">
                  <c:v>0.48054895161099997</c:v>
                </c:pt>
                <c:pt idx="24304">
                  <c:v>0.49082851584100007</c:v>
                </c:pt>
                <c:pt idx="24305">
                  <c:v>0.49137125529100001</c:v>
                </c:pt>
                <c:pt idx="24306">
                  <c:v>0.49251198642100003</c:v>
                </c:pt>
                <c:pt idx="24307">
                  <c:v>0.49495268952100002</c:v>
                </c:pt>
                <c:pt idx="24308">
                  <c:v>0.61496788294100013</c:v>
                </c:pt>
                <c:pt idx="24309">
                  <c:v>0.61694059555100011</c:v>
                </c:pt>
                <c:pt idx="24310">
                  <c:v>0.62120776582100001</c:v>
                </c:pt>
                <c:pt idx="24311">
                  <c:v>0.62540343598100012</c:v>
                </c:pt>
                <c:pt idx="24312">
                  <c:v>0.71683779293100014</c:v>
                </c:pt>
                <c:pt idx="24313">
                  <c:v>0.72220019228100008</c:v>
                </c:pt>
                <c:pt idx="24314">
                  <c:v>0.72580112324099999</c:v>
                </c:pt>
                <c:pt idx="24315">
                  <c:v>0.72743584292100005</c:v>
                </c:pt>
                <c:pt idx="24316">
                  <c:v>0.78380715693100012</c:v>
                </c:pt>
                <c:pt idx="24317">
                  <c:v>0.78295892394099997</c:v>
                </c:pt>
                <c:pt idx="24318">
                  <c:v>0.78133395444100007</c:v>
                </c:pt>
                <c:pt idx="24319">
                  <c:v>0.779166245491</c:v>
                </c:pt>
                <c:pt idx="24320">
                  <c:v>0.79990219944100005</c:v>
                </c:pt>
                <c:pt idx="24321">
                  <c:v>0.79878747000100003</c:v>
                </c:pt>
                <c:pt idx="24322">
                  <c:v>0.79791648780099989</c:v>
                </c:pt>
                <c:pt idx="24323">
                  <c:v>0.79692200574100003</c:v>
                </c:pt>
                <c:pt idx="24324">
                  <c:v>0.63794725503100003</c:v>
                </c:pt>
                <c:pt idx="24325">
                  <c:v>0.63813899889100001</c:v>
                </c:pt>
                <c:pt idx="24326">
                  <c:v>0.63766775955100008</c:v>
                </c:pt>
                <c:pt idx="24327">
                  <c:v>0.63737526504100006</c:v>
                </c:pt>
                <c:pt idx="24328">
                  <c:v>0.52721913386099994</c:v>
                </c:pt>
                <c:pt idx="24329">
                  <c:v>0.52762537442099999</c:v>
                </c:pt>
                <c:pt idx="24330">
                  <c:v>0.52853535734099999</c:v>
                </c:pt>
                <c:pt idx="24331">
                  <c:v>0.53030332706100003</c:v>
                </c:pt>
                <c:pt idx="24332">
                  <c:v>0.47285930897100004</c:v>
                </c:pt>
                <c:pt idx="24333">
                  <c:v>0.475553509491</c:v>
                </c:pt>
                <c:pt idx="24334">
                  <c:v>0.47761072124100001</c:v>
                </c:pt>
                <c:pt idx="24335">
                  <c:v>0.47893019357100003</c:v>
                </c:pt>
                <c:pt idx="24336">
                  <c:v>0.45792722123100005</c:v>
                </c:pt>
                <c:pt idx="24337">
                  <c:v>0.457891469361</c:v>
                </c:pt>
                <c:pt idx="24338">
                  <c:v>0.45740072966099998</c:v>
                </c:pt>
                <c:pt idx="24339">
                  <c:v>0.45648424904100005</c:v>
                </c:pt>
                <c:pt idx="24340">
                  <c:v>0.44215987658099998</c:v>
                </c:pt>
                <c:pt idx="24341">
                  <c:v>0.44189338376100001</c:v>
                </c:pt>
                <c:pt idx="24342">
                  <c:v>0.441119896101</c:v>
                </c:pt>
                <c:pt idx="24343">
                  <c:v>0.44018391512099997</c:v>
                </c:pt>
                <c:pt idx="24344">
                  <c:v>0.451812406911</c:v>
                </c:pt>
                <c:pt idx="24345">
                  <c:v>0.451181919471</c:v>
                </c:pt>
                <c:pt idx="24346">
                  <c:v>0.45043768598099998</c:v>
                </c:pt>
                <c:pt idx="24347">
                  <c:v>0.45051568379099999</c:v>
                </c:pt>
                <c:pt idx="24348">
                  <c:v>0.43108470497099999</c:v>
                </c:pt>
                <c:pt idx="24349">
                  <c:v>0.43152669740100003</c:v>
                </c:pt>
                <c:pt idx="24350">
                  <c:v>0.43224168035100002</c:v>
                </c:pt>
                <c:pt idx="24351">
                  <c:v>0.43364565545099998</c:v>
                </c:pt>
                <c:pt idx="24352">
                  <c:v>0.452909571161</c:v>
                </c:pt>
                <c:pt idx="24353">
                  <c:v>0.45502203151100001</c:v>
                </c:pt>
                <c:pt idx="24354">
                  <c:v>0.457248237911</c:v>
                </c:pt>
                <c:pt idx="24355">
                  <c:v>0.46065742501099999</c:v>
                </c:pt>
                <c:pt idx="24356">
                  <c:v>0.47324814690100003</c:v>
                </c:pt>
                <c:pt idx="24357">
                  <c:v>0.47776881096099999</c:v>
                </c:pt>
                <c:pt idx="24358">
                  <c:v>0.48244871949099999</c:v>
                </c:pt>
                <c:pt idx="24359">
                  <c:v>0.48737562774100002</c:v>
                </c:pt>
                <c:pt idx="24360">
                  <c:v>0.52072059347099997</c:v>
                </c:pt>
                <c:pt idx="24361">
                  <c:v>0.5245847684010001</c:v>
                </c:pt>
                <c:pt idx="24362">
                  <c:v>0.52835144516100008</c:v>
                </c:pt>
                <c:pt idx="24363">
                  <c:v>0.53152988768099996</c:v>
                </c:pt>
                <c:pt idx="24364">
                  <c:v>0.54410125438099999</c:v>
                </c:pt>
                <c:pt idx="24365">
                  <c:v>0.54730244248100002</c:v>
                </c:pt>
                <c:pt idx="24366">
                  <c:v>0.55037363665100003</c:v>
                </c:pt>
                <c:pt idx="24367">
                  <c:v>0.55266159298100004</c:v>
                </c:pt>
                <c:pt idx="24368">
                  <c:v>0.60107168573100012</c:v>
                </c:pt>
                <c:pt idx="24369">
                  <c:v>0.59937846860099997</c:v>
                </c:pt>
                <c:pt idx="24370">
                  <c:v>0.59564103875100005</c:v>
                </c:pt>
                <c:pt idx="24371">
                  <c:v>0.59116587311100011</c:v>
                </c:pt>
                <c:pt idx="24372">
                  <c:v>0.65346031638099999</c:v>
                </c:pt>
                <c:pt idx="24373">
                  <c:v>0.64795167159100009</c:v>
                </c:pt>
                <c:pt idx="24374">
                  <c:v>0.642803768941</c:v>
                </c:pt>
                <c:pt idx="24375">
                  <c:v>0.63943683504100002</c:v>
                </c:pt>
                <c:pt idx="24376">
                  <c:v>0.57347952785100009</c:v>
                </c:pt>
                <c:pt idx="24377">
                  <c:v>0.56608916729100001</c:v>
                </c:pt>
                <c:pt idx="24378">
                  <c:v>0.56048627318100008</c:v>
                </c:pt>
                <c:pt idx="24379">
                  <c:v>0.55428539102099994</c:v>
                </c:pt>
                <c:pt idx="24380">
                  <c:v>0.491127022681</c:v>
                </c:pt>
                <c:pt idx="24381">
                  <c:v>0.48568012782100001</c:v>
                </c:pt>
                <c:pt idx="24382">
                  <c:v>0.48135446010100003</c:v>
                </c:pt>
                <c:pt idx="24383">
                  <c:v>0.47699629299099999</c:v>
                </c:pt>
                <c:pt idx="24384">
                  <c:v>0.47229424501099998</c:v>
                </c:pt>
                <c:pt idx="24385">
                  <c:v>0.468929503631</c:v>
                </c:pt>
                <c:pt idx="24386">
                  <c:v>0.46660499320100002</c:v>
                </c:pt>
                <c:pt idx="24387">
                  <c:v>0.46417615294100001</c:v>
                </c:pt>
                <c:pt idx="24388">
                  <c:v>0.49895295563100001</c:v>
                </c:pt>
                <c:pt idx="24389">
                  <c:v>0.49690881914100005</c:v>
                </c:pt>
                <c:pt idx="24390">
                  <c:v>0.49531132874100003</c:v>
                </c:pt>
                <c:pt idx="24391">
                  <c:v>0.49403007668100002</c:v>
                </c:pt>
                <c:pt idx="24392">
                  <c:v>0.49536583409100005</c:v>
                </c:pt>
                <c:pt idx="24393">
                  <c:v>0.49485072620100001</c:v>
                </c:pt>
                <c:pt idx="24394">
                  <c:v>0.49460295329100001</c:v>
                </c:pt>
                <c:pt idx="24395">
                  <c:v>0.49431931598100004</c:v>
                </c:pt>
                <c:pt idx="24396">
                  <c:v>0.52885194556100001</c:v>
                </c:pt>
                <c:pt idx="24397">
                  <c:v>0.52877696065099999</c:v>
                </c:pt>
                <c:pt idx="24398">
                  <c:v>0.52869219652100008</c:v>
                </c:pt>
                <c:pt idx="24399">
                  <c:v>0.52855526929100005</c:v>
                </c:pt>
                <c:pt idx="24400">
                  <c:v>0.61608486154099995</c:v>
                </c:pt>
                <c:pt idx="24401">
                  <c:v>0.61662931072099991</c:v>
                </c:pt>
                <c:pt idx="24402">
                  <c:v>0.61777363555099996</c:v>
                </c:pt>
                <c:pt idx="24403">
                  <c:v>0.62022203425099998</c:v>
                </c:pt>
                <c:pt idx="24404">
                  <c:v>0.77545144518099995</c:v>
                </c:pt>
                <c:pt idx="24405">
                  <c:v>0.77743037961100003</c:v>
                </c:pt>
                <c:pt idx="24406">
                  <c:v>0.78171099903100005</c:v>
                </c:pt>
                <c:pt idx="24407">
                  <c:v>0.78591990054100003</c:v>
                </c:pt>
                <c:pt idx="24408">
                  <c:v>0.96751643374100005</c:v>
                </c:pt>
                <c:pt idx="24409">
                  <c:v>0.97289573800100015</c:v>
                </c:pt>
                <c:pt idx="24410">
                  <c:v>0.9765080236010002</c:v>
                </c:pt>
                <c:pt idx="24411">
                  <c:v>0.97814789425100002</c:v>
                </c:pt>
                <c:pt idx="24412">
                  <c:v>0.94138202138100002</c:v>
                </c:pt>
                <c:pt idx="24413">
                  <c:v>0.94053111308100013</c:v>
                </c:pt>
                <c:pt idx="24414">
                  <c:v>0.93890102165100009</c:v>
                </c:pt>
                <c:pt idx="24415">
                  <c:v>0.93672648104100009</c:v>
                </c:pt>
                <c:pt idx="24416">
                  <c:v>0.89339020560100013</c:v>
                </c:pt>
                <c:pt idx="24417">
                  <c:v>0.89227196232100003</c:v>
                </c:pt>
                <c:pt idx="24418">
                  <c:v>0.89139823221100012</c:v>
                </c:pt>
                <c:pt idx="24419">
                  <c:v>0.89040061746100019</c:v>
                </c:pt>
                <c:pt idx="24420">
                  <c:v>0.75903900805100011</c:v>
                </c:pt>
                <c:pt idx="24421">
                  <c:v>0.75923136175100003</c:v>
                </c:pt>
                <c:pt idx="24422">
                  <c:v>0.75875863411099997</c:v>
                </c:pt>
                <c:pt idx="24423">
                  <c:v>0.75846521758100005</c:v>
                </c:pt>
                <c:pt idx="24424">
                  <c:v>0.57214582149100002</c:v>
                </c:pt>
                <c:pt idx="24425">
                  <c:v>0.57255334344099995</c:v>
                </c:pt>
                <c:pt idx="24426">
                  <c:v>0.57346619406099997</c:v>
                </c:pt>
                <c:pt idx="24427">
                  <c:v>0.57523973583099997</c:v>
                </c:pt>
                <c:pt idx="24428">
                  <c:v>0.48585226443100005</c:v>
                </c:pt>
                <c:pt idx="24429">
                  <c:v>0.488554959151</c:v>
                </c:pt>
                <c:pt idx="24430">
                  <c:v>0.49061865408100003</c:v>
                </c:pt>
                <c:pt idx="24431">
                  <c:v>0.49194229002100004</c:v>
                </c:pt>
                <c:pt idx="24432">
                  <c:v>0.465938774881</c:v>
                </c:pt>
                <c:pt idx="24433">
                  <c:v>0.46590291048099997</c:v>
                </c:pt>
                <c:pt idx="24434">
                  <c:v>0.46541062440100001</c:v>
                </c:pt>
                <c:pt idx="24435">
                  <c:v>0.464491250671</c:v>
                </c:pt>
                <c:pt idx="24436">
                  <c:v>0.434440177511</c:v>
                </c:pt>
                <c:pt idx="24437">
                  <c:v>0.43417284253100003</c:v>
                </c:pt>
                <c:pt idx="24438">
                  <c:v>0.43339691914099998</c:v>
                </c:pt>
                <c:pt idx="24439">
                  <c:v>0.43245798697100002</c:v>
                </c:pt>
                <c:pt idx="24440">
                  <c:v>0.424228806101</c:v>
                </c:pt>
                <c:pt idx="24441">
                  <c:v>0.42359633305099997</c:v>
                </c:pt>
                <c:pt idx="24442">
                  <c:v>0.42284975095100003</c:v>
                </c:pt>
                <c:pt idx="24443">
                  <c:v>0.42292799197100001</c:v>
                </c:pt>
                <c:pt idx="24444">
                  <c:v>0.41413689915100005</c:v>
                </c:pt>
                <c:pt idx="24445">
                  <c:v>0.41458028550100001</c:v>
                </c:pt>
                <c:pt idx="24446">
                  <c:v>0.41529752631100003</c:v>
                </c:pt>
                <c:pt idx="24447">
                  <c:v>0.41670592638100001</c:v>
                </c:pt>
                <c:pt idx="24448">
                  <c:v>0.42346483697100001</c:v>
                </c:pt>
                <c:pt idx="24449">
                  <c:v>0.42558395837099999</c:v>
                </c:pt>
                <c:pt idx="24450">
                  <c:v>0.42781718519099998</c:v>
                </c:pt>
                <c:pt idx="24451">
                  <c:v>0.43123711709099999</c:v>
                </c:pt>
                <c:pt idx="24452">
                  <c:v>0.43971378401100003</c:v>
                </c:pt>
                <c:pt idx="24453">
                  <c:v>0.44424870308100001</c:v>
                </c:pt>
                <c:pt idx="24454">
                  <c:v>0.44894336756100001</c:v>
                </c:pt>
                <c:pt idx="24455">
                  <c:v>0.45388580858100003</c:v>
                </c:pt>
                <c:pt idx="24456">
                  <c:v>0.47873763405100001</c:v>
                </c:pt>
                <c:pt idx="24457">
                  <c:v>0.48261399489099999</c:v>
                </c:pt>
                <c:pt idx="24458">
                  <c:v>0.48639254901100004</c:v>
                </c:pt>
                <c:pt idx="24459">
                  <c:v>0.48958101033099999</c:v>
                </c:pt>
                <c:pt idx="24460">
                  <c:v>0.581200139161</c:v>
                </c:pt>
                <c:pt idx="24461">
                  <c:v>0.5844114186610001</c:v>
                </c:pt>
                <c:pt idx="24462">
                  <c:v>0.58749229404100012</c:v>
                </c:pt>
                <c:pt idx="24463">
                  <c:v>0.58978746318100006</c:v>
                </c:pt>
                <c:pt idx="24464">
                  <c:v>0.66335206387099999</c:v>
                </c:pt>
                <c:pt idx="24465">
                  <c:v>0.66165350701100012</c:v>
                </c:pt>
                <c:pt idx="24466">
                  <c:v>0.65790429418100005</c:v>
                </c:pt>
                <c:pt idx="24467">
                  <c:v>0.65341501873099994</c:v>
                </c:pt>
                <c:pt idx="24468">
                  <c:v>0.68190983342099998</c:v>
                </c:pt>
                <c:pt idx="24469">
                  <c:v>0.67638381908100009</c:v>
                </c:pt>
                <c:pt idx="24470">
                  <c:v>0.67121968670100007</c:v>
                </c:pt>
                <c:pt idx="24471">
                  <c:v>0.66784213505099999</c:v>
                </c:pt>
                <c:pt idx="24472">
                  <c:v>0.59532026401100002</c:v>
                </c:pt>
                <c:pt idx="24473">
                  <c:v>0.5879066061110001</c:v>
                </c:pt>
                <c:pt idx="24474">
                  <c:v>0.58228604842099996</c:v>
                </c:pt>
                <c:pt idx="24475">
                  <c:v>0.57606561508099996</c:v>
                </c:pt>
                <c:pt idx="24476">
                  <c:v>0.52110594701099999</c:v>
                </c:pt>
                <c:pt idx="24477">
                  <c:v>0.51564187862099997</c:v>
                </c:pt>
                <c:pt idx="24478">
                  <c:v>0.51130257299100002</c:v>
                </c:pt>
                <c:pt idx="24479">
                  <c:v>0.50693066270099996</c:v>
                </c:pt>
                <c:pt idx="24480">
                  <c:v>0.50125814218100007</c:v>
                </c:pt>
                <c:pt idx="24481">
                  <c:v>0.49735619347100002</c:v>
                </c:pt>
                <c:pt idx="24482">
                  <c:v>0.49466122339100005</c:v>
                </c:pt>
                <c:pt idx="24483">
                  <c:v>0.491348111501</c:v>
                </c:pt>
                <c:pt idx="24484">
                  <c:v>0.50148173669100005</c:v>
                </c:pt>
                <c:pt idx="24485">
                  <c:v>0.49907130779100001</c:v>
                </c:pt>
                <c:pt idx="24486">
                  <c:v>0.49671975023100001</c:v>
                </c:pt>
                <c:pt idx="24487">
                  <c:v>0.49505828834099996</c:v>
                </c:pt>
                <c:pt idx="24488">
                  <c:v>0.50991463615100008</c:v>
                </c:pt>
                <c:pt idx="24489">
                  <c:v>0.50903157694099999</c:v>
                </c:pt>
                <c:pt idx="24490">
                  <c:v>0.50857696300099997</c:v>
                </c:pt>
                <c:pt idx="24491">
                  <c:v>0.508279339301</c:v>
                </c:pt>
                <c:pt idx="24492">
                  <c:v>0.53439558239100005</c:v>
                </c:pt>
                <c:pt idx="24493">
                  <c:v>0.53399329853099997</c:v>
                </c:pt>
                <c:pt idx="24494">
                  <c:v>0.533326097271</c:v>
                </c:pt>
                <c:pt idx="24495">
                  <c:v>0.53306117987099999</c:v>
                </c:pt>
                <c:pt idx="24496">
                  <c:v>0.57821016057100005</c:v>
                </c:pt>
                <c:pt idx="24497">
                  <c:v>0.57810222978100012</c:v>
                </c:pt>
                <c:pt idx="24498">
                  <c:v>0.57818072490100003</c:v>
                </c:pt>
                <c:pt idx="24499">
                  <c:v>0.57926329254100006</c:v>
                </c:pt>
                <c:pt idx="24500">
                  <c:v>0.69389031167100002</c:v>
                </c:pt>
                <c:pt idx="24501">
                  <c:v>0.69392628860100003</c:v>
                </c:pt>
                <c:pt idx="24502">
                  <c:v>0.6955190672610001</c:v>
                </c:pt>
                <c:pt idx="24503">
                  <c:v>0.69777577655099998</c:v>
                </c:pt>
                <c:pt idx="24504">
                  <c:v>0.82344604784099995</c:v>
                </c:pt>
                <c:pt idx="24505">
                  <c:v>0.82626856886099986</c:v>
                </c:pt>
                <c:pt idx="24506">
                  <c:v>0.82946067107099997</c:v>
                </c:pt>
                <c:pt idx="24507">
                  <c:v>0.83295366398100001</c:v>
                </c:pt>
                <c:pt idx="24508">
                  <c:v>0.79055939976100009</c:v>
                </c:pt>
                <c:pt idx="24509">
                  <c:v>0.79618155102099997</c:v>
                </c:pt>
                <c:pt idx="24510">
                  <c:v>0.80266714134100003</c:v>
                </c:pt>
                <c:pt idx="24511">
                  <c:v>0.80816501229100002</c:v>
                </c:pt>
                <c:pt idx="24512">
                  <c:v>0.6987534973909999</c:v>
                </c:pt>
                <c:pt idx="24513">
                  <c:v>0.70320477400100001</c:v>
                </c:pt>
                <c:pt idx="24514">
                  <c:v>0.70648518322099996</c:v>
                </c:pt>
                <c:pt idx="24515">
                  <c:v>0.70917688267099999</c:v>
                </c:pt>
                <c:pt idx="24516">
                  <c:v>0.58520666025099999</c:v>
                </c:pt>
                <c:pt idx="24517">
                  <c:v>0.58724751159100008</c:v>
                </c:pt>
                <c:pt idx="24518">
                  <c:v>0.58942572576100005</c:v>
                </c:pt>
                <c:pt idx="24519">
                  <c:v>0.59073396687099999</c:v>
                </c:pt>
                <c:pt idx="24520">
                  <c:v>0.55434128091099999</c:v>
                </c:pt>
                <c:pt idx="24521">
                  <c:v>0.55555794075100007</c:v>
                </c:pt>
                <c:pt idx="24522">
                  <c:v>0.55689561753100003</c:v>
                </c:pt>
                <c:pt idx="24523">
                  <c:v>0.55857016194099995</c:v>
                </c:pt>
                <c:pt idx="24524">
                  <c:v>0.54445014348100007</c:v>
                </c:pt>
                <c:pt idx="24525">
                  <c:v>0.54748852608100007</c:v>
                </c:pt>
                <c:pt idx="24526">
                  <c:v>0.54948031797099994</c:v>
                </c:pt>
                <c:pt idx="24527">
                  <c:v>0.54996763821100003</c:v>
                </c:pt>
                <c:pt idx="24528">
                  <c:v>0.49765794415100001</c:v>
                </c:pt>
                <c:pt idx="24529">
                  <c:v>0.49632681226100001</c:v>
                </c:pt>
                <c:pt idx="24530">
                  <c:v>0.49355334706100001</c:v>
                </c:pt>
                <c:pt idx="24531">
                  <c:v>0.491025175481</c:v>
                </c:pt>
                <c:pt idx="24532">
                  <c:v>0.49096589584100003</c:v>
                </c:pt>
                <c:pt idx="24533">
                  <c:v>0.48891523261100001</c:v>
                </c:pt>
                <c:pt idx="24534">
                  <c:v>0.487090242851</c:v>
                </c:pt>
                <c:pt idx="24535">
                  <c:v>0.48588666190099999</c:v>
                </c:pt>
                <c:pt idx="24536">
                  <c:v>0.46187594403100002</c:v>
                </c:pt>
                <c:pt idx="24537">
                  <c:v>0.461055023161</c:v>
                </c:pt>
                <c:pt idx="24538">
                  <c:v>0.46057097718099999</c:v>
                </c:pt>
                <c:pt idx="24539">
                  <c:v>0.459992079301</c:v>
                </c:pt>
                <c:pt idx="24540">
                  <c:v>0.43735836008100004</c:v>
                </c:pt>
                <c:pt idx="24541">
                  <c:v>0.43689393788100001</c:v>
                </c:pt>
                <c:pt idx="24542">
                  <c:v>0.43588005347100001</c:v>
                </c:pt>
                <c:pt idx="24543">
                  <c:v>0.43538619197100004</c:v>
                </c:pt>
                <c:pt idx="24544">
                  <c:v>0.43883261715100003</c:v>
                </c:pt>
                <c:pt idx="24545">
                  <c:v>0.43983668967099998</c:v>
                </c:pt>
                <c:pt idx="24546">
                  <c:v>0.44087346849100001</c:v>
                </c:pt>
                <c:pt idx="24547">
                  <c:v>0.442394293291</c:v>
                </c:pt>
                <c:pt idx="24548">
                  <c:v>0.49025401602099999</c:v>
                </c:pt>
                <c:pt idx="24549">
                  <c:v>0.493066728781</c:v>
                </c:pt>
                <c:pt idx="24550">
                  <c:v>0.49612800579100003</c:v>
                </c:pt>
                <c:pt idx="24551">
                  <c:v>0.49915330587099999</c:v>
                </c:pt>
                <c:pt idx="24552">
                  <c:v>0.49835356240099998</c:v>
                </c:pt>
                <c:pt idx="24553">
                  <c:v>0.50107142689099993</c:v>
                </c:pt>
                <c:pt idx="24554">
                  <c:v>0.50317114957100006</c:v>
                </c:pt>
                <c:pt idx="24555">
                  <c:v>0.50470178989100001</c:v>
                </c:pt>
                <c:pt idx="24556">
                  <c:v>0.53914659144100008</c:v>
                </c:pt>
                <c:pt idx="24557">
                  <c:v>0.54161589168100011</c:v>
                </c:pt>
                <c:pt idx="24558">
                  <c:v>0.54392820168100009</c:v>
                </c:pt>
                <c:pt idx="24559">
                  <c:v>0.54439262388099996</c:v>
                </c:pt>
                <c:pt idx="24560">
                  <c:v>0.57027479838099993</c:v>
                </c:pt>
                <c:pt idx="24561">
                  <c:v>0.56728874586100009</c:v>
                </c:pt>
                <c:pt idx="24562">
                  <c:v>0.563534102551</c:v>
                </c:pt>
                <c:pt idx="24563">
                  <c:v>0.55988739003099997</c:v>
                </c:pt>
                <c:pt idx="24564">
                  <c:v>0.53997311915099999</c:v>
                </c:pt>
                <c:pt idx="24565">
                  <c:v>0.53542699427099993</c:v>
                </c:pt>
                <c:pt idx="24566">
                  <c:v>0.530992067181</c:v>
                </c:pt>
                <c:pt idx="24567">
                  <c:v>0.52842464804099998</c:v>
                </c:pt>
                <c:pt idx="24568">
                  <c:v>0.47273784995099999</c:v>
                </c:pt>
                <c:pt idx="24569">
                  <c:v>0.46762591334100001</c:v>
                </c:pt>
                <c:pt idx="24570">
                  <c:v>0.46414272869100004</c:v>
                </c:pt>
                <c:pt idx="24571">
                  <c:v>0.45970453097100006</c:v>
                </c:pt>
                <c:pt idx="24572">
                  <c:v>0.41307223441100005</c:v>
                </c:pt>
                <c:pt idx="24573">
                  <c:v>0.40883681212099998</c:v>
                </c:pt>
                <c:pt idx="24574">
                  <c:v>0.40479762763100002</c:v>
                </c:pt>
                <c:pt idx="24575">
                  <c:v>0.40041830125100003</c:v>
                </c:pt>
                <c:pt idx="24576">
                  <c:v>0.385999784771</c:v>
                </c:pt>
                <c:pt idx="24577">
                  <c:v>0.38189702446099999</c:v>
                </c:pt>
                <c:pt idx="24578">
                  <c:v>0.37878647746100003</c:v>
                </c:pt>
                <c:pt idx="24579">
                  <c:v>0.37576452061100002</c:v>
                </c:pt>
                <c:pt idx="24580">
                  <c:v>0.37759038072100004</c:v>
                </c:pt>
                <c:pt idx="24581">
                  <c:v>0.37484732403100002</c:v>
                </c:pt>
                <c:pt idx="24582">
                  <c:v>0.37279987698100003</c:v>
                </c:pt>
                <c:pt idx="24583">
                  <c:v>0.37100179641100001</c:v>
                </c:pt>
                <c:pt idx="24584">
                  <c:v>0.372619369521</c:v>
                </c:pt>
                <c:pt idx="24585">
                  <c:v>0.37150377251100003</c:v>
                </c:pt>
                <c:pt idx="24586">
                  <c:v>0.37078519586100001</c:v>
                </c:pt>
                <c:pt idx="24587">
                  <c:v>0.36989272043100002</c:v>
                </c:pt>
                <c:pt idx="24588">
                  <c:v>0.38053105206100002</c:v>
                </c:pt>
                <c:pt idx="24589">
                  <c:v>0.37975013742100006</c:v>
                </c:pt>
                <c:pt idx="24590">
                  <c:v>0.37883796924099999</c:v>
                </c:pt>
                <c:pt idx="24591">
                  <c:v>0.37842126339100002</c:v>
                </c:pt>
                <c:pt idx="24592">
                  <c:v>0.41495873666100003</c:v>
                </c:pt>
                <c:pt idx="24593">
                  <c:v>0.41464374341100002</c:v>
                </c:pt>
                <c:pt idx="24594">
                  <c:v>0.41495217362100001</c:v>
                </c:pt>
                <c:pt idx="24595">
                  <c:v>0.41573965493100001</c:v>
                </c:pt>
                <c:pt idx="24596">
                  <c:v>0.50716304293100001</c:v>
                </c:pt>
                <c:pt idx="24597">
                  <c:v>0.50701210753100001</c:v>
                </c:pt>
                <c:pt idx="24598">
                  <c:v>0.50839348225100001</c:v>
                </c:pt>
                <c:pt idx="24599">
                  <c:v>0.50995531516100001</c:v>
                </c:pt>
                <c:pt idx="24600">
                  <c:v>0.57004085491100009</c:v>
                </c:pt>
                <c:pt idx="24601">
                  <c:v>0.57189143254100006</c:v>
                </c:pt>
                <c:pt idx="24602">
                  <c:v>0.57409309651100005</c:v>
                </c:pt>
                <c:pt idx="24603">
                  <c:v>0.57678365614100002</c:v>
                </c:pt>
                <c:pt idx="24604">
                  <c:v>0.59069084102099989</c:v>
                </c:pt>
                <c:pt idx="24605">
                  <c:v>0.59588493179099999</c:v>
                </c:pt>
                <c:pt idx="24606">
                  <c:v>0.60249648674099998</c:v>
                </c:pt>
                <c:pt idx="24607">
                  <c:v>0.60910147502099998</c:v>
                </c:pt>
                <c:pt idx="24608">
                  <c:v>0.57439820847099998</c:v>
                </c:pt>
                <c:pt idx="24609">
                  <c:v>0.58116725823099991</c:v>
                </c:pt>
                <c:pt idx="24610">
                  <c:v>0.5867321208309999</c:v>
                </c:pt>
                <c:pt idx="24611">
                  <c:v>0.59162434080100001</c:v>
                </c:pt>
                <c:pt idx="24612">
                  <c:v>0.56396223068100004</c:v>
                </c:pt>
                <c:pt idx="24613">
                  <c:v>0.56866742579100005</c:v>
                </c:pt>
                <c:pt idx="24614">
                  <c:v>0.57253920557100002</c:v>
                </c:pt>
                <c:pt idx="24615">
                  <c:v>0.57570881267099994</c:v>
                </c:pt>
                <c:pt idx="24616">
                  <c:v>0.54093927218100002</c:v>
                </c:pt>
                <c:pt idx="24617">
                  <c:v>0.54398091452099995</c:v>
                </c:pt>
                <c:pt idx="24618">
                  <c:v>0.547265363931</c:v>
                </c:pt>
                <c:pt idx="24619">
                  <c:v>0.55083527291099998</c:v>
                </c:pt>
                <c:pt idx="24620">
                  <c:v>0.51486008273099992</c:v>
                </c:pt>
                <c:pt idx="24621">
                  <c:v>0.51956199632099997</c:v>
                </c:pt>
                <c:pt idx="24622">
                  <c:v>0.52283003813100004</c:v>
                </c:pt>
                <c:pt idx="24623">
                  <c:v>0.52250848547100004</c:v>
                </c:pt>
                <c:pt idx="24624">
                  <c:v>0.51105771657099996</c:v>
                </c:pt>
                <c:pt idx="24625">
                  <c:v>0.50731062366099999</c:v>
                </c:pt>
                <c:pt idx="24626">
                  <c:v>0.50318291436100004</c:v>
                </c:pt>
                <c:pt idx="24627">
                  <c:v>0.49874021181100003</c:v>
                </c:pt>
                <c:pt idx="24628">
                  <c:v>0.47789802305100004</c:v>
                </c:pt>
                <c:pt idx="24629">
                  <c:v>0.47379656228099998</c:v>
                </c:pt>
                <c:pt idx="24630">
                  <c:v>0.47061711062100003</c:v>
                </c:pt>
                <c:pt idx="24631">
                  <c:v>0.46756234583099998</c:v>
                </c:pt>
                <c:pt idx="24632">
                  <c:v>0.465621728161</c:v>
                </c:pt>
                <c:pt idx="24633">
                  <c:v>0.46385317764099998</c:v>
                </c:pt>
                <c:pt idx="24634">
                  <c:v>0.46184838672100004</c:v>
                </c:pt>
                <c:pt idx="24635">
                  <c:v>0.46030295415099998</c:v>
                </c:pt>
                <c:pt idx="24636">
                  <c:v>0.463466586081</c:v>
                </c:pt>
                <c:pt idx="24637">
                  <c:v>0.462026151261</c:v>
                </c:pt>
                <c:pt idx="24638">
                  <c:v>0.460894150281</c:v>
                </c:pt>
                <c:pt idx="24639">
                  <c:v>0.46041838070100005</c:v>
                </c:pt>
                <c:pt idx="24640">
                  <c:v>0.48748812162100003</c:v>
                </c:pt>
                <c:pt idx="24641">
                  <c:v>0.48799342125100004</c:v>
                </c:pt>
                <c:pt idx="24642">
                  <c:v>0.48972587868100004</c:v>
                </c:pt>
                <c:pt idx="24643">
                  <c:v>0.49235081517099999</c:v>
                </c:pt>
                <c:pt idx="24644">
                  <c:v>0.500084161571</c:v>
                </c:pt>
                <c:pt idx="24645">
                  <c:v>0.504241400921</c:v>
                </c:pt>
                <c:pt idx="24646">
                  <c:v>0.50849707861100002</c:v>
                </c:pt>
                <c:pt idx="24647">
                  <c:v>0.51292993660100006</c:v>
                </c:pt>
                <c:pt idx="24648">
                  <c:v>0.52749493810100001</c:v>
                </c:pt>
                <c:pt idx="24649">
                  <c:v>0.53010674851100004</c:v>
                </c:pt>
                <c:pt idx="24650">
                  <c:v>0.53176701976100005</c:v>
                </c:pt>
                <c:pt idx="24651">
                  <c:v>0.534031025351</c:v>
                </c:pt>
                <c:pt idx="24652">
                  <c:v>0.542670776041</c:v>
                </c:pt>
                <c:pt idx="24653">
                  <c:v>0.54403902468100007</c:v>
                </c:pt>
                <c:pt idx="24654">
                  <c:v>0.54566320284100001</c:v>
                </c:pt>
                <c:pt idx="24655">
                  <c:v>0.54531211650099998</c:v>
                </c:pt>
                <c:pt idx="24656">
                  <c:v>0.550182740211</c:v>
                </c:pt>
                <c:pt idx="24657">
                  <c:v>0.54709844174100009</c:v>
                </c:pt>
                <c:pt idx="24658">
                  <c:v>0.54217012868100001</c:v>
                </c:pt>
                <c:pt idx="24659">
                  <c:v>0.53722212650099999</c:v>
                </c:pt>
                <c:pt idx="24660">
                  <c:v>0.51766616947100008</c:v>
                </c:pt>
                <c:pt idx="24661">
                  <c:v>0.51202583917099997</c:v>
                </c:pt>
                <c:pt idx="24662">
                  <c:v>0.506989246841</c:v>
                </c:pt>
                <c:pt idx="24663">
                  <c:v>0.50342917879100002</c:v>
                </c:pt>
                <c:pt idx="24664">
                  <c:v>0.45945774148099999</c:v>
                </c:pt>
                <c:pt idx="24665">
                  <c:v>0.451868398841</c:v>
                </c:pt>
                <c:pt idx="24666">
                  <c:v>0.44620510516099998</c:v>
                </c:pt>
                <c:pt idx="24667">
                  <c:v>0.44011853896100001</c:v>
                </c:pt>
                <c:pt idx="24668">
                  <c:v>0.39218231063100001</c:v>
                </c:pt>
                <c:pt idx="24669">
                  <c:v>0.38672900882100003</c:v>
                </c:pt>
                <c:pt idx="24670">
                  <c:v>0.38218787156100004</c:v>
                </c:pt>
                <c:pt idx="24671">
                  <c:v>0.377653297341</c:v>
                </c:pt>
                <c:pt idx="24672">
                  <c:v>0.36897625475100004</c:v>
                </c:pt>
                <c:pt idx="24673">
                  <c:v>0.36558704354100002</c:v>
                </c:pt>
                <c:pt idx="24674">
                  <c:v>0.36323991458100002</c:v>
                </c:pt>
                <c:pt idx="24675">
                  <c:v>0.36078745028100001</c:v>
                </c:pt>
                <c:pt idx="24676">
                  <c:v>0.362929477261</c:v>
                </c:pt>
                <c:pt idx="24677">
                  <c:v>0.36086545563100003</c:v>
                </c:pt>
                <c:pt idx="24678">
                  <c:v>0.35925242157100001</c:v>
                </c:pt>
                <c:pt idx="24679">
                  <c:v>0.35795870772100002</c:v>
                </c:pt>
                <c:pt idx="24680">
                  <c:v>0.36329336119099997</c:v>
                </c:pt>
                <c:pt idx="24681">
                  <c:v>0.362773240271</c:v>
                </c:pt>
                <c:pt idx="24682">
                  <c:v>0.362523053411</c:v>
                </c:pt>
                <c:pt idx="24683">
                  <c:v>0.36223666093100004</c:v>
                </c:pt>
                <c:pt idx="24684">
                  <c:v>0.37562228292100003</c:v>
                </c:pt>
                <c:pt idx="24685">
                  <c:v>0.37554656838099998</c:v>
                </c:pt>
                <c:pt idx="24686">
                  <c:v>0.37546098024100005</c:v>
                </c:pt>
                <c:pt idx="24687">
                  <c:v>0.37532271717100002</c:v>
                </c:pt>
                <c:pt idx="24688">
                  <c:v>0.411391703321</c:v>
                </c:pt>
                <c:pt idx="24689">
                  <c:v>0.41194145230099999</c:v>
                </c:pt>
                <c:pt idx="24690">
                  <c:v>0.41309691034099999</c:v>
                </c:pt>
                <c:pt idx="24691">
                  <c:v>0.41556912910099997</c:v>
                </c:pt>
                <c:pt idx="24692">
                  <c:v>0.50893482530099998</c:v>
                </c:pt>
                <c:pt idx="24693">
                  <c:v>0.51093300962100008</c:v>
                </c:pt>
                <c:pt idx="24694">
                  <c:v>0.51525527603100008</c:v>
                </c:pt>
                <c:pt idx="24695">
                  <c:v>0.51950512031099993</c:v>
                </c:pt>
                <c:pt idx="24696">
                  <c:v>0.58698274009100004</c:v>
                </c:pt>
                <c:pt idx="24697">
                  <c:v>0.59241437806100006</c:v>
                </c:pt>
                <c:pt idx="24698">
                  <c:v>0.59606180569100009</c:v>
                </c:pt>
                <c:pt idx="24699">
                  <c:v>0.5977176301910001</c:v>
                </c:pt>
                <c:pt idx="24700">
                  <c:v>0.60379180330100013</c:v>
                </c:pt>
                <c:pt idx="24701">
                  <c:v>0.602932618601</c:v>
                </c:pt>
                <c:pt idx="24702">
                  <c:v>0.60128666770100003</c:v>
                </c:pt>
                <c:pt idx="24703">
                  <c:v>0.59909096782100002</c:v>
                </c:pt>
                <c:pt idx="24704">
                  <c:v>0.55874036319099996</c:v>
                </c:pt>
                <c:pt idx="24705">
                  <c:v>0.557611240801</c:v>
                </c:pt>
                <c:pt idx="24706">
                  <c:v>0.55672901286100007</c:v>
                </c:pt>
                <c:pt idx="24707">
                  <c:v>0.55572168786100007</c:v>
                </c:pt>
                <c:pt idx="24708">
                  <c:v>0.53760626655099997</c:v>
                </c:pt>
                <c:pt idx="24709">
                  <c:v>0.53780048970100003</c:v>
                </c:pt>
                <c:pt idx="24710">
                  <c:v>0.53732316285100001</c:v>
                </c:pt>
                <c:pt idx="24711">
                  <c:v>0.53702688951099997</c:v>
                </c:pt>
                <c:pt idx="24712">
                  <c:v>0.50565774575100009</c:v>
                </c:pt>
                <c:pt idx="24713">
                  <c:v>0.50606923529100001</c:v>
                </c:pt>
                <c:pt idx="24714">
                  <c:v>0.50699096852100012</c:v>
                </c:pt>
                <c:pt idx="24715">
                  <c:v>0.50878176005100006</c:v>
                </c:pt>
                <c:pt idx="24716">
                  <c:v>0.48669239526100005</c:v>
                </c:pt>
                <c:pt idx="24717">
                  <c:v>0.48942138207100006</c:v>
                </c:pt>
                <c:pt idx="24718">
                  <c:v>0.49150515453100002</c:v>
                </c:pt>
                <c:pt idx="24719">
                  <c:v>0.49284166608100005</c:v>
                </c:pt>
                <c:pt idx="24720">
                  <c:v>0.46063779402100002</c:v>
                </c:pt>
                <c:pt idx="24721">
                  <c:v>0.46060158114100003</c:v>
                </c:pt>
                <c:pt idx="24722">
                  <c:v>0.46010450346100001</c:v>
                </c:pt>
                <c:pt idx="24723">
                  <c:v>0.45917618904099999</c:v>
                </c:pt>
                <c:pt idx="24724">
                  <c:v>0.43533362578099999</c:v>
                </c:pt>
                <c:pt idx="24725">
                  <c:v>0.43506368809099999</c:v>
                </c:pt>
                <c:pt idx="24726">
                  <c:v>0.434280214301</c:v>
                </c:pt>
                <c:pt idx="24727">
                  <c:v>0.43333214905100004</c:v>
                </c:pt>
                <c:pt idx="24728">
                  <c:v>0.42634278681100002</c:v>
                </c:pt>
                <c:pt idx="24729">
                  <c:v>0.42570415728099997</c:v>
                </c:pt>
                <c:pt idx="24730">
                  <c:v>0.42495031518100002</c:v>
                </c:pt>
                <c:pt idx="24731">
                  <c:v>0.42502931850100001</c:v>
                </c:pt>
                <c:pt idx="24732">
                  <c:v>0.41616666980100003</c:v>
                </c:pt>
                <c:pt idx="24733">
                  <c:v>0.41661436859099998</c:v>
                </c:pt>
                <c:pt idx="24734">
                  <c:v>0.41733858626100001</c:v>
                </c:pt>
                <c:pt idx="24735">
                  <c:v>0.41876068958099999</c:v>
                </c:pt>
                <c:pt idx="24736">
                  <c:v>0.43284362397100001</c:v>
                </c:pt>
                <c:pt idx="24737">
                  <c:v>0.43498336014100003</c:v>
                </c:pt>
                <c:pt idx="24738">
                  <c:v>0.43723831251099998</c:v>
                </c:pt>
                <c:pt idx="24739">
                  <c:v>0.44069151699100001</c:v>
                </c:pt>
                <c:pt idx="24740">
                  <c:v>0.51286482738099992</c:v>
                </c:pt>
                <c:pt idx="24741">
                  <c:v>0.517443861841</c:v>
                </c:pt>
                <c:pt idx="24742">
                  <c:v>0.52218420261099996</c:v>
                </c:pt>
                <c:pt idx="24743">
                  <c:v>0.52717472661100007</c:v>
                </c:pt>
                <c:pt idx="24744">
                  <c:v>0.515120104691</c:v>
                </c:pt>
                <c:pt idx="24745">
                  <c:v>0.51903417760100012</c:v>
                </c:pt>
                <c:pt idx="24746">
                  <c:v>0.52284948910100004</c:v>
                </c:pt>
                <c:pt idx="24747">
                  <c:v>0.52606896877100007</c:v>
                </c:pt>
                <c:pt idx="24748">
                  <c:v>0.54838860623099994</c:v>
                </c:pt>
                <c:pt idx="24749">
                  <c:v>0.5516311291410001</c:v>
                </c:pt>
                <c:pt idx="24750">
                  <c:v>0.55474197743100007</c:v>
                </c:pt>
                <c:pt idx="24751">
                  <c:v>0.55705947470100003</c:v>
                </c:pt>
                <c:pt idx="24752">
                  <c:v>0.6612496662509999</c:v>
                </c:pt>
                <c:pt idx="24753">
                  <c:v>0.65953458563099998</c:v>
                </c:pt>
                <c:pt idx="24754">
                  <c:v>0.65574889856100005</c:v>
                </c:pt>
                <c:pt idx="24755">
                  <c:v>0.65121595058100001</c:v>
                </c:pt>
                <c:pt idx="24756">
                  <c:v>0.66898800434100003</c:v>
                </c:pt>
                <c:pt idx="24757">
                  <c:v>0.66340823333100007</c:v>
                </c:pt>
                <c:pt idx="24758">
                  <c:v>0.65819385812100006</c:v>
                </c:pt>
                <c:pt idx="24759">
                  <c:v>0.65478344771099994</c:v>
                </c:pt>
                <c:pt idx="24760">
                  <c:v>0.56978220805099999</c:v>
                </c:pt>
                <c:pt idx="24761">
                  <c:v>0.56229642568099991</c:v>
                </c:pt>
                <c:pt idx="24762">
                  <c:v>0.55662118567099994</c:v>
                </c:pt>
                <c:pt idx="24763">
                  <c:v>0.55034023660099995</c:v>
                </c:pt>
                <c:pt idx="24764">
                  <c:v>0.45978736886100002</c:v>
                </c:pt>
                <c:pt idx="24765">
                  <c:v>0.45427014275100003</c:v>
                </c:pt>
                <c:pt idx="24766">
                  <c:v>0.44988862022100001</c:v>
                </c:pt>
                <c:pt idx="24767">
                  <c:v>0.44547418085099999</c:v>
                </c:pt>
                <c:pt idx="24768">
                  <c:v>0.42334443663100002</c:v>
                </c:pt>
                <c:pt idx="24769">
                  <c:v>0.41994662958099999</c:v>
                </c:pt>
                <c:pt idx="24770">
                  <c:v>0.417591739681</c:v>
                </c:pt>
                <c:pt idx="24771">
                  <c:v>0.41513115507100001</c:v>
                </c:pt>
                <c:pt idx="24772">
                  <c:v>0.45076030663099997</c:v>
                </c:pt>
                <c:pt idx="24773">
                  <c:v>0.44868945334099997</c:v>
                </c:pt>
                <c:pt idx="24774">
                  <c:v>0.44707108318099997</c:v>
                </c:pt>
                <c:pt idx="24775">
                  <c:v>0.44577308593099996</c:v>
                </c:pt>
                <c:pt idx="24776">
                  <c:v>0.45181500054099999</c:v>
                </c:pt>
                <c:pt idx="24777">
                  <c:v>0.45129315900099998</c:v>
                </c:pt>
                <c:pt idx="24778">
                  <c:v>0.45104214813100002</c:v>
                </c:pt>
                <c:pt idx="24779">
                  <c:v>0.45075480459100004</c:v>
                </c:pt>
                <c:pt idx="24780">
                  <c:v>0.45613209413100003</c:v>
                </c:pt>
                <c:pt idx="24781">
                  <c:v>0.45605612912100002</c:v>
                </c:pt>
                <c:pt idx="24782">
                  <c:v>0.45597025784099998</c:v>
                </c:pt>
                <c:pt idx="24783">
                  <c:v>0.45583154102099999</c:v>
                </c:pt>
                <c:pt idx="24784">
                  <c:v>0.53974518518100001</c:v>
                </c:pt>
                <c:pt idx="24785">
                  <c:v>0.54029674916100001</c:v>
                </c:pt>
                <c:pt idx="24786">
                  <c:v>0.54145602959100003</c:v>
                </c:pt>
                <c:pt idx="24787">
                  <c:v>0.54393643037100003</c:v>
                </c:pt>
                <c:pt idx="24788">
                  <c:v>0.65278819418100009</c:v>
                </c:pt>
                <c:pt idx="24789">
                  <c:v>0.654792988731</c:v>
                </c:pt>
                <c:pt idx="24790">
                  <c:v>0.65912955734100009</c:v>
                </c:pt>
                <c:pt idx="24791">
                  <c:v>0.66339346424099999</c:v>
                </c:pt>
                <c:pt idx="24792">
                  <c:v>0.77148347089099989</c:v>
                </c:pt>
                <c:pt idx="24793">
                  <c:v>0.77693308462100008</c:v>
                </c:pt>
                <c:pt idx="24794">
                  <c:v>0.78059257837099993</c:v>
                </c:pt>
                <c:pt idx="24795">
                  <c:v>0.78225388417100006</c:v>
                </c:pt>
                <c:pt idx="24796">
                  <c:v>0.76405414306099995</c:v>
                </c:pt>
                <c:pt idx="24797">
                  <c:v>0.76319211244099994</c:v>
                </c:pt>
                <c:pt idx="24798">
                  <c:v>0.76154071654099997</c:v>
                </c:pt>
                <c:pt idx="24799">
                  <c:v>0.75933775303099993</c:v>
                </c:pt>
                <c:pt idx="24800">
                  <c:v>0.68532120274100006</c:v>
                </c:pt>
                <c:pt idx="24801">
                  <c:v>0.68418834145099994</c:v>
                </c:pt>
                <c:pt idx="24802">
                  <c:v>0.68330319499100001</c:v>
                </c:pt>
                <c:pt idx="24803">
                  <c:v>0.68229254128100003</c:v>
                </c:pt>
                <c:pt idx="24804">
                  <c:v>0.64691035860099988</c:v>
                </c:pt>
                <c:pt idx="24805">
                  <c:v>0.64710522426099992</c:v>
                </c:pt>
                <c:pt idx="24806">
                  <c:v>0.64662631836099993</c:v>
                </c:pt>
                <c:pt idx="24807">
                  <c:v>0.64632906855099992</c:v>
                </c:pt>
                <c:pt idx="24808">
                  <c:v>0.618045616751</c:v>
                </c:pt>
                <c:pt idx="24809">
                  <c:v>0.61845846754100009</c:v>
                </c:pt>
                <c:pt idx="24810">
                  <c:v>0.61938324997100003</c:v>
                </c:pt>
                <c:pt idx="24811">
                  <c:v>0.62117996929100006</c:v>
                </c:pt>
                <c:pt idx="24812">
                  <c:v>0.61594828368099996</c:v>
                </c:pt>
                <c:pt idx="24813">
                  <c:v>0.61868629830099997</c:v>
                </c:pt>
                <c:pt idx="24814">
                  <c:v>0.620776967761</c:v>
                </c:pt>
                <c:pt idx="24815">
                  <c:v>0.622117904281</c:v>
                </c:pt>
                <c:pt idx="24816">
                  <c:v>0.624579983861</c:v>
                </c:pt>
                <c:pt idx="24817">
                  <c:v>0.62454365482100005</c:v>
                </c:pt>
                <c:pt idx="24818">
                  <c:v>0.62404493275100004</c:v>
                </c:pt>
                <c:pt idx="24819">
                  <c:v>0.62311354372100003</c:v>
                </c:pt>
                <c:pt idx="24820">
                  <c:v>0.57048892420100006</c:v>
                </c:pt>
                <c:pt idx="24821">
                  <c:v>0.57021809353099995</c:v>
                </c:pt>
                <c:pt idx="24822">
                  <c:v>0.56943202792100001</c:v>
                </c:pt>
                <c:pt idx="24823">
                  <c:v>0.56848082635099995</c:v>
                </c:pt>
                <c:pt idx="24824">
                  <c:v>0.51393810733100009</c:v>
                </c:pt>
                <c:pt idx="24825">
                  <c:v>0.51329736514099999</c:v>
                </c:pt>
                <c:pt idx="24826">
                  <c:v>0.51254102560100001</c:v>
                </c:pt>
                <c:pt idx="24827">
                  <c:v>0.51262029028099998</c:v>
                </c:pt>
                <c:pt idx="24828">
                  <c:v>0.47456470372100001</c:v>
                </c:pt>
                <c:pt idx="24829">
                  <c:v>0.47501388355099999</c:v>
                </c:pt>
                <c:pt idx="24830">
                  <c:v>0.47574050065099999</c:v>
                </c:pt>
                <c:pt idx="24831">
                  <c:v>0.47716730845099997</c:v>
                </c:pt>
                <c:pt idx="24832">
                  <c:v>0.47365713080100003</c:v>
                </c:pt>
                <c:pt idx="24833">
                  <c:v>0.47580394547100002</c:v>
                </c:pt>
                <c:pt idx="24834">
                  <c:v>0.47806636112099998</c:v>
                </c:pt>
                <c:pt idx="24835">
                  <c:v>0.48153099284099998</c:v>
                </c:pt>
                <c:pt idx="24836">
                  <c:v>0.48923681350100001</c:v>
                </c:pt>
                <c:pt idx="24837">
                  <c:v>0.49383100321099999</c:v>
                </c:pt>
                <c:pt idx="24838">
                  <c:v>0.49858702558099999</c:v>
                </c:pt>
                <c:pt idx="24839">
                  <c:v>0.50359406245100002</c:v>
                </c:pt>
                <c:pt idx="24840">
                  <c:v>0.52525783089100009</c:v>
                </c:pt>
                <c:pt idx="24841">
                  <c:v>0.52918485564099993</c:v>
                </c:pt>
                <c:pt idx="24842">
                  <c:v>0.53301279228099996</c:v>
                </c:pt>
                <c:pt idx="24843">
                  <c:v>0.53624292600099999</c:v>
                </c:pt>
                <c:pt idx="24844">
                  <c:v>0.56503536197100002</c:v>
                </c:pt>
                <c:pt idx="24845">
                  <c:v>0.56828861516100004</c:v>
                </c:pt>
                <c:pt idx="24846">
                  <c:v>0.57140975450099996</c:v>
                </c:pt>
                <c:pt idx="24847">
                  <c:v>0.57373492196099996</c:v>
                </c:pt>
                <c:pt idx="24848">
                  <c:v>0.60347631752100006</c:v>
                </c:pt>
                <c:pt idx="24849">
                  <c:v>0.6017555632110001</c:v>
                </c:pt>
                <c:pt idx="24850">
                  <c:v>0.59795734901100006</c:v>
                </c:pt>
                <c:pt idx="24851">
                  <c:v>0.59340940187100011</c:v>
                </c:pt>
                <c:pt idx="24852">
                  <c:v>0.66593128050100003</c:v>
                </c:pt>
                <c:pt idx="24853">
                  <c:v>0.66033304368099999</c:v>
                </c:pt>
                <c:pt idx="24854">
                  <c:v>0.65510141871100003</c:v>
                </c:pt>
                <c:pt idx="24855">
                  <c:v>0.65167972626100001</c:v>
                </c:pt>
                <c:pt idx="24856">
                  <c:v>0.59406483904100005</c:v>
                </c:pt>
                <c:pt idx="24857">
                  <c:v>0.58655428555099998</c:v>
                </c:pt>
                <c:pt idx="24858">
                  <c:v>0.58086026755099995</c:v>
                </c:pt>
                <c:pt idx="24859">
                  <c:v>0.57455853673099999</c:v>
                </c:pt>
                <c:pt idx="24860">
                  <c:v>0.51393413546100009</c:v>
                </c:pt>
                <c:pt idx="24861">
                  <c:v>0.50839865408099993</c:v>
                </c:pt>
                <c:pt idx="24862">
                  <c:v>0.50400263333100004</c:v>
                </c:pt>
                <c:pt idx="24863">
                  <c:v>0.49957358684100001</c:v>
                </c:pt>
                <c:pt idx="24864">
                  <c:v>0.47341986445100004</c:v>
                </c:pt>
                <c:pt idx="24865">
                  <c:v>0.47001325828099999</c:v>
                </c:pt>
                <c:pt idx="24866">
                  <c:v>0.46765048765100004</c:v>
                </c:pt>
                <c:pt idx="24867">
                  <c:v>0.46518167383100001</c:v>
                </c:pt>
                <c:pt idx="24868">
                  <c:v>0.46693617904100004</c:v>
                </c:pt>
                <c:pt idx="24869">
                  <c:v>0.46485839971100001</c:v>
                </c:pt>
                <c:pt idx="24870">
                  <c:v>0.46323461722100001</c:v>
                </c:pt>
                <c:pt idx="24871">
                  <c:v>0.46193227849100005</c:v>
                </c:pt>
                <c:pt idx="24872">
                  <c:v>0.436981818721</c:v>
                </c:pt>
                <c:pt idx="24873">
                  <c:v>0.43645823478099999</c:v>
                </c:pt>
                <c:pt idx="24874">
                  <c:v>0.43620638175100002</c:v>
                </c:pt>
                <c:pt idx="24875">
                  <c:v>0.43591807626099999</c:v>
                </c:pt>
                <c:pt idx="24876">
                  <c:v>0.43612331131100002</c:v>
                </c:pt>
                <c:pt idx="24877">
                  <c:v>0.43604709220100002</c:v>
                </c:pt>
                <c:pt idx="24878">
                  <c:v>0.43596093415100001</c:v>
                </c:pt>
                <c:pt idx="24879">
                  <c:v>0.43582175269099999</c:v>
                </c:pt>
                <c:pt idx="24880">
                  <c:v>0.49187643513100004</c:v>
                </c:pt>
                <c:pt idx="24881">
                  <c:v>0.49242984678100005</c:v>
                </c:pt>
                <c:pt idx="24882">
                  <c:v>0.49359300768100001</c:v>
                </c:pt>
                <c:pt idx="24883">
                  <c:v>0.49608170301100007</c:v>
                </c:pt>
                <c:pt idx="24884">
                  <c:v>0.60907458957100002</c:v>
                </c:pt>
                <c:pt idx="24885">
                  <c:v>0.61108609236099998</c:v>
                </c:pt>
                <c:pt idx="24886">
                  <c:v>0.61543717008099996</c:v>
                </c:pt>
                <c:pt idx="24887">
                  <c:v>0.61971533925099997</c:v>
                </c:pt>
                <c:pt idx="24888">
                  <c:v>0.69546730475100005</c:v>
                </c:pt>
                <c:pt idx="24889">
                  <c:v>0.70093514834100001</c:v>
                </c:pt>
                <c:pt idx="24890">
                  <c:v>0.70460688608099997</c:v>
                </c:pt>
                <c:pt idx="24891">
                  <c:v>0.70627374941100007</c:v>
                </c:pt>
                <c:pt idx="24892">
                  <c:v>0.6828616154610001</c:v>
                </c:pt>
                <c:pt idx="24893">
                  <c:v>0.68199669899100002</c:v>
                </c:pt>
                <c:pt idx="24894">
                  <c:v>0.68033977823100011</c:v>
                </c:pt>
                <c:pt idx="24895">
                  <c:v>0.6781294458210001</c:v>
                </c:pt>
                <c:pt idx="24896">
                  <c:v>0.61194829208099999</c:v>
                </c:pt>
                <c:pt idx="24897">
                  <c:v>0.61081164470100002</c:v>
                </c:pt>
                <c:pt idx="24898">
                  <c:v>0.60992353616100003</c:v>
                </c:pt>
                <c:pt idx="24899">
                  <c:v>0.60890949929100002</c:v>
                </c:pt>
                <c:pt idx="24900">
                  <c:v>0.5796599135010001</c:v>
                </c:pt>
                <c:pt idx="24901">
                  <c:v>0.57985543256100003</c:v>
                </c:pt>
                <c:pt idx="24902">
                  <c:v>0.57937492583100003</c:v>
                </c:pt>
                <c:pt idx="24903">
                  <c:v>0.57907667777100003</c:v>
                </c:pt>
                <c:pt idx="24904">
                  <c:v>0.5428257692309999</c:v>
                </c:pt>
                <c:pt idx="24905">
                  <c:v>0.54324000305100006</c:v>
                </c:pt>
                <c:pt idx="24906">
                  <c:v>0.54416787824099999</c:v>
                </c:pt>
                <c:pt idx="24907">
                  <c:v>0.5459706088409999</c:v>
                </c:pt>
                <c:pt idx="24908">
                  <c:v>0.50983870486100002</c:v>
                </c:pt>
                <c:pt idx="24909">
                  <c:v>0.51258588160100005</c:v>
                </c:pt>
                <c:pt idx="24910">
                  <c:v>0.51468354607099998</c:v>
                </c:pt>
                <c:pt idx="24911">
                  <c:v>0.51602896564099998</c:v>
                </c:pt>
                <c:pt idx="24912">
                  <c:v>0.50535744012100003</c:v>
                </c:pt>
                <c:pt idx="24913">
                  <c:v>0.50532098766100009</c:v>
                </c:pt>
                <c:pt idx="24914">
                  <c:v>0.50482059579100003</c:v>
                </c:pt>
                <c:pt idx="24915">
                  <c:v>0.503886092221</c:v>
                </c:pt>
                <c:pt idx="24916">
                  <c:v>0.49313612785100003</c:v>
                </c:pt>
                <c:pt idx="24917">
                  <c:v>0.49286439331100002</c:v>
                </c:pt>
                <c:pt idx="24918">
                  <c:v>0.49207569595099998</c:v>
                </c:pt>
                <c:pt idx="24919">
                  <c:v>0.49112131087099997</c:v>
                </c:pt>
                <c:pt idx="24920">
                  <c:v>0.48591753795100001</c:v>
                </c:pt>
                <c:pt idx="24921">
                  <c:v>0.48527465406100001</c:v>
                </c:pt>
                <c:pt idx="24922">
                  <c:v>0.48451578441100002</c:v>
                </c:pt>
                <c:pt idx="24923">
                  <c:v>0.48459531408099998</c:v>
                </c:pt>
                <c:pt idx="24924">
                  <c:v>0.47720071993099999</c:v>
                </c:pt>
                <c:pt idx="24925">
                  <c:v>0.47765140258100003</c:v>
                </c:pt>
                <c:pt idx="24926">
                  <c:v>0.478380448151</c:v>
                </c:pt>
                <c:pt idx="24927">
                  <c:v>0.47981202577100002</c:v>
                </c:pt>
                <c:pt idx="24928">
                  <c:v>0.47614363794100001</c:v>
                </c:pt>
                <c:pt idx="24929">
                  <c:v>0.47829763638099998</c:v>
                </c:pt>
                <c:pt idx="24930">
                  <c:v>0.480567620581</c:v>
                </c:pt>
                <c:pt idx="24931">
                  <c:v>0.484043842891</c:v>
                </c:pt>
                <c:pt idx="24932">
                  <c:v>0.485301048161</c:v>
                </c:pt>
                <c:pt idx="24933">
                  <c:v>0.48991060366100003</c:v>
                </c:pt>
                <c:pt idx="24934">
                  <c:v>0.49468253632100001</c:v>
                </c:pt>
                <c:pt idx="24935">
                  <c:v>0.49970632564099998</c:v>
                </c:pt>
                <c:pt idx="24936">
                  <c:v>0.50278436430100004</c:v>
                </c:pt>
                <c:pt idx="24937">
                  <c:v>0.50672452602100004</c:v>
                </c:pt>
                <c:pt idx="24938">
                  <c:v>0.51056526930099999</c:v>
                </c:pt>
                <c:pt idx="24939">
                  <c:v>0.51380620953100009</c:v>
                </c:pt>
                <c:pt idx="24940">
                  <c:v>0.534848437861</c:v>
                </c:pt>
                <c:pt idx="24941">
                  <c:v>0.53811257379099997</c:v>
                </c:pt>
                <c:pt idx="24942">
                  <c:v>0.54124415664100001</c:v>
                </c:pt>
                <c:pt idx="24943">
                  <c:v>0.54357710319099994</c:v>
                </c:pt>
                <c:pt idx="24944">
                  <c:v>0.54996452722100009</c:v>
                </c:pt>
                <c:pt idx="24945">
                  <c:v>0.54823801573100006</c:v>
                </c:pt>
                <c:pt idx="24946">
                  <c:v>0.54442709653100008</c:v>
                </c:pt>
                <c:pt idx="24947">
                  <c:v>0.53986393243099995</c:v>
                </c:pt>
                <c:pt idx="24948">
                  <c:v>0.51873116065100011</c:v>
                </c:pt>
                <c:pt idx="24949">
                  <c:v>0.51311419303100003</c:v>
                </c:pt>
                <c:pt idx="24950">
                  <c:v>0.50786506783099994</c:v>
                </c:pt>
                <c:pt idx="24951">
                  <c:v>0.50443192273100002</c:v>
                </c:pt>
                <c:pt idx="24952">
                  <c:v>0.45722720461100003</c:v>
                </c:pt>
                <c:pt idx="24953">
                  <c:v>0.44969152426100001</c:v>
                </c:pt>
                <c:pt idx="24954">
                  <c:v>0.44397845965100002</c:v>
                </c:pt>
                <c:pt idx="24955">
                  <c:v>0.43765564579100003</c:v>
                </c:pt>
                <c:pt idx="24956">
                  <c:v>0.39306999500100004</c:v>
                </c:pt>
                <c:pt idx="24957">
                  <c:v>0.38751599336100001</c:v>
                </c:pt>
                <c:pt idx="24958">
                  <c:v>0.38310526748100004</c:v>
                </c:pt>
                <c:pt idx="24959">
                  <c:v>0.37866140333100001</c:v>
                </c:pt>
                <c:pt idx="24960">
                  <c:v>0.36424981266099998</c:v>
                </c:pt>
                <c:pt idx="24961">
                  <c:v>0.36083418594100003</c:v>
                </c:pt>
                <c:pt idx="24962">
                  <c:v>0.358463429311</c:v>
                </c:pt>
                <c:pt idx="24963">
                  <c:v>0.35598626649100001</c:v>
                </c:pt>
                <c:pt idx="24964">
                  <c:v>0.36248951672099999</c:v>
                </c:pt>
                <c:pt idx="24965">
                  <c:v>0.36040471334099999</c:v>
                </c:pt>
                <c:pt idx="24966">
                  <c:v>0.35877543866100003</c:v>
                </c:pt>
                <c:pt idx="24967">
                  <c:v>0.35746869674100001</c:v>
                </c:pt>
                <c:pt idx="24968">
                  <c:v>0.365050191611</c:v>
                </c:pt>
                <c:pt idx="24969">
                  <c:v>0.36452483260099999</c:v>
                </c:pt>
                <c:pt idx="24970">
                  <c:v>0.36427213015100002</c:v>
                </c:pt>
                <c:pt idx="24971">
                  <c:v>0.36398285182099999</c:v>
                </c:pt>
                <c:pt idx="24972">
                  <c:v>0.37878657890099998</c:v>
                </c:pt>
                <c:pt idx="24973">
                  <c:v>0.37871010206099998</c:v>
                </c:pt>
                <c:pt idx="24974">
                  <c:v>0.37862364998100001</c:v>
                </c:pt>
                <c:pt idx="24975">
                  <c:v>0.37848400025100004</c:v>
                </c:pt>
                <c:pt idx="24976">
                  <c:v>0.415230321161</c:v>
                </c:pt>
                <c:pt idx="24977">
                  <c:v>0.415785605891</c:v>
                </c:pt>
                <c:pt idx="24978">
                  <c:v>0.41695269445100003</c:v>
                </c:pt>
                <c:pt idx="24979">
                  <c:v>0.41944980775099999</c:v>
                </c:pt>
                <c:pt idx="24980">
                  <c:v>0.52490516441099999</c:v>
                </c:pt>
                <c:pt idx="24981">
                  <c:v>0.52692346982099991</c:v>
                </c:pt>
                <c:pt idx="24982">
                  <c:v>0.53128925630099999</c:v>
                </c:pt>
                <c:pt idx="24983">
                  <c:v>0.53558189465100003</c:v>
                </c:pt>
                <c:pt idx="24984">
                  <c:v>0.58779706525100006</c:v>
                </c:pt>
                <c:pt idx="24985">
                  <c:v>0.59328339643100003</c:v>
                </c:pt>
                <c:pt idx="24986">
                  <c:v>0.596967548771</c:v>
                </c:pt>
                <c:pt idx="24987">
                  <c:v>0.59864004586100006</c:v>
                </c:pt>
                <c:pt idx="24988">
                  <c:v>0.591579604551</c:v>
                </c:pt>
                <c:pt idx="24989">
                  <c:v>0.59071176956100002</c:v>
                </c:pt>
                <c:pt idx="24990">
                  <c:v>0.58904924408100001</c:v>
                </c:pt>
                <c:pt idx="24991">
                  <c:v>0.58683143750099998</c:v>
                </c:pt>
                <c:pt idx="24992">
                  <c:v>0.54162424893100003</c:v>
                </c:pt>
                <c:pt idx="24993">
                  <c:v>0.54048375738099996</c:v>
                </c:pt>
                <c:pt idx="24994">
                  <c:v>0.53959264320100009</c:v>
                </c:pt>
                <c:pt idx="24995">
                  <c:v>0.5385751796110001</c:v>
                </c:pt>
                <c:pt idx="24996">
                  <c:v>0.52859685246100008</c:v>
                </c:pt>
                <c:pt idx="24997">
                  <c:v>0.52879303218100004</c:v>
                </c:pt>
                <c:pt idx="24998">
                  <c:v>0.52831089921099994</c:v>
                </c:pt>
                <c:pt idx="24999">
                  <c:v>0.528011645641</c:v>
                </c:pt>
                <c:pt idx="25000">
                  <c:v>0.50886097916099993</c:v>
                </c:pt>
                <c:pt idx="25001">
                  <c:v>0.50927661053100004</c:v>
                </c:pt>
                <c:pt idx="25002">
                  <c:v>0.51020762567099998</c:v>
                </c:pt>
                <c:pt idx="25003">
                  <c:v>0.51201645104100002</c:v>
                </c:pt>
                <c:pt idx="25004">
                  <c:v>0.50367042342099999</c:v>
                </c:pt>
                <c:pt idx="25005">
                  <c:v>0.506426889331</c:v>
                </c:pt>
                <c:pt idx="25006">
                  <c:v>0.50853164319100008</c:v>
                </c:pt>
                <c:pt idx="25007">
                  <c:v>0.50988161115100006</c:v>
                </c:pt>
                <c:pt idx="25008">
                  <c:v>0.479778323901</c:v>
                </c:pt>
                <c:pt idx="25009">
                  <c:v>0.479741748021</c:v>
                </c:pt>
                <c:pt idx="25010">
                  <c:v>0.47923966457100003</c:v>
                </c:pt>
                <c:pt idx="25011">
                  <c:v>0.478302002901</c:v>
                </c:pt>
                <c:pt idx="25012">
                  <c:v>0.47063635841099999</c:v>
                </c:pt>
                <c:pt idx="25013">
                  <c:v>0.47036370548099998</c:v>
                </c:pt>
                <c:pt idx="25014">
                  <c:v>0.46957234370099998</c:v>
                </c:pt>
                <c:pt idx="25015">
                  <c:v>0.46861473155099997</c:v>
                </c:pt>
                <c:pt idx="25016">
                  <c:v>0.46891262484100005</c:v>
                </c:pt>
                <c:pt idx="25017">
                  <c:v>0.46826756658099999</c:v>
                </c:pt>
                <c:pt idx="25018">
                  <c:v>0.46750613052099999</c:v>
                </c:pt>
                <c:pt idx="25019">
                  <c:v>0.46758592881100003</c:v>
                </c:pt>
                <c:pt idx="25020">
                  <c:v>0.468328978201</c:v>
                </c:pt>
                <c:pt idx="25021">
                  <c:v>0.468781185451</c:v>
                </c:pt>
                <c:pt idx="25022">
                  <c:v>0.46951269579100002</c:v>
                </c:pt>
                <c:pt idx="25023">
                  <c:v>0.47094911583100002</c:v>
                </c:pt>
                <c:pt idx="25024">
                  <c:v>0.51921844202099998</c:v>
                </c:pt>
                <c:pt idx="25025">
                  <c:v>0.52137972224100004</c:v>
                </c:pt>
                <c:pt idx="25026">
                  <c:v>0.52365738026100006</c:v>
                </c:pt>
                <c:pt idx="25027">
                  <c:v>0.52714535651100003</c:v>
                </c:pt>
                <c:pt idx="25028">
                  <c:v>0.56837741256100005</c:v>
                </c:pt>
                <c:pt idx="25029">
                  <c:v>0.573002551651</c:v>
                </c:pt>
                <c:pt idx="25030">
                  <c:v>0.57779061966100009</c:v>
                </c:pt>
                <c:pt idx="25031">
                  <c:v>0.58283139375100002</c:v>
                </c:pt>
                <c:pt idx="25032">
                  <c:v>0.6028191638910001</c:v>
                </c:pt>
                <c:pt idx="25033">
                  <c:v>0.60677264771100003</c:v>
                </c:pt>
                <c:pt idx="25034">
                  <c:v>0.61062637550099996</c:v>
                </c:pt>
                <c:pt idx="25035">
                  <c:v>0.61387827470100009</c:v>
                </c:pt>
                <c:pt idx="25036">
                  <c:v>0.65465731292100005</c:v>
                </c:pt>
                <c:pt idx="25037">
                  <c:v>0.65793248405099991</c:v>
                </c:pt>
                <c:pt idx="25038">
                  <c:v>0.66107465198100002</c:v>
                </c:pt>
                <c:pt idx="25039">
                  <c:v>0.66341548652100002</c:v>
                </c:pt>
                <c:pt idx="25040">
                  <c:v>0.67714755335100008</c:v>
                </c:pt>
                <c:pt idx="25041">
                  <c:v>0.67541520482100004</c:v>
                </c:pt>
                <c:pt idx="25042">
                  <c:v>0.67159139912100008</c:v>
                </c:pt>
                <c:pt idx="25043">
                  <c:v>0.66701280752100001</c:v>
                </c:pt>
                <c:pt idx="25044">
                  <c:v>0.63343456519100005</c:v>
                </c:pt>
                <c:pt idx="25045">
                  <c:v>0.62779860904099993</c:v>
                </c:pt>
                <c:pt idx="25046">
                  <c:v>0.62253173314100008</c:v>
                </c:pt>
                <c:pt idx="25047">
                  <c:v>0.61908698293099995</c:v>
                </c:pt>
                <c:pt idx="25048">
                  <c:v>0.553512269951</c:v>
                </c:pt>
                <c:pt idx="25049">
                  <c:v>0.54595111063099999</c:v>
                </c:pt>
                <c:pt idx="25050">
                  <c:v>0.54021873079100002</c:v>
                </c:pt>
                <c:pt idx="25051">
                  <c:v>0.53387453986100009</c:v>
                </c:pt>
                <c:pt idx="25052">
                  <c:v>0.483262768191</c:v>
                </c:pt>
                <c:pt idx="25053">
                  <c:v>0.477689992191</c:v>
                </c:pt>
                <c:pt idx="25054">
                  <c:v>0.47326435064100003</c:v>
                </c:pt>
                <c:pt idx="25055">
                  <c:v>0.46880546192100003</c:v>
                </c:pt>
                <c:pt idx="25056">
                  <c:v>0.44590635452100003</c:v>
                </c:pt>
                <c:pt idx="25057">
                  <c:v>0.442481503971</c:v>
                </c:pt>
                <c:pt idx="25058">
                  <c:v>0.44010264881100003</c:v>
                </c:pt>
                <c:pt idx="25059">
                  <c:v>0.437617028091</c:v>
                </c:pt>
                <c:pt idx="25060">
                  <c:v>0.44632462503100001</c:v>
                </c:pt>
                <c:pt idx="25061">
                  <c:v>0.44423269959099998</c:v>
                </c:pt>
                <c:pt idx="25062">
                  <c:v>0.44259786375099996</c:v>
                </c:pt>
                <c:pt idx="25063">
                  <c:v>0.441286656931</c:v>
                </c:pt>
                <c:pt idx="25064">
                  <c:v>0.45499763891100004</c:v>
                </c:pt>
                <c:pt idx="25065">
                  <c:v>0.45447048668099999</c:v>
                </c:pt>
                <c:pt idx="25066">
                  <c:v>0.45421692029100003</c:v>
                </c:pt>
                <c:pt idx="25067">
                  <c:v>0.45392665097100005</c:v>
                </c:pt>
                <c:pt idx="25068">
                  <c:v>0.47052389892099999</c:v>
                </c:pt>
                <c:pt idx="25069">
                  <c:v>0.47044716072100001</c:v>
                </c:pt>
                <c:pt idx="25070">
                  <c:v>0.47036041461099998</c:v>
                </c:pt>
                <c:pt idx="25071">
                  <c:v>0.470220285721</c:v>
                </c:pt>
                <c:pt idx="25072">
                  <c:v>0.54734531609100001</c:v>
                </c:pt>
                <c:pt idx="25073">
                  <c:v>0.54790249568099991</c:v>
                </c:pt>
                <c:pt idx="25074">
                  <c:v>0.54907357361099995</c:v>
                </c:pt>
                <c:pt idx="25075">
                  <c:v>0.55157921378100006</c:v>
                </c:pt>
                <c:pt idx="25076">
                  <c:v>0.69992461676100004</c:v>
                </c:pt>
                <c:pt idx="25077">
                  <c:v>0.701949815541</c:v>
                </c:pt>
                <c:pt idx="25078">
                  <c:v>0.70633051406100011</c:v>
                </c:pt>
                <c:pt idx="25079">
                  <c:v>0.71063781398100001</c:v>
                </c:pt>
                <c:pt idx="25080">
                  <c:v>0.84576052877099994</c:v>
                </c:pt>
                <c:pt idx="25081">
                  <c:v>0.85126559801099999</c:v>
                </c:pt>
                <c:pt idx="25082">
                  <c:v>0.8549623355610001</c:v>
                </c:pt>
                <c:pt idx="25083">
                  <c:v>0.85664054627100006</c:v>
                </c:pt>
                <c:pt idx="25084">
                  <c:v>0.83932084266099993</c:v>
                </c:pt>
                <c:pt idx="25085">
                  <c:v>0.83845003833100007</c:v>
                </c:pt>
                <c:pt idx="25086">
                  <c:v>0.83678183553099994</c:v>
                </c:pt>
                <c:pt idx="25087">
                  <c:v>0.83455645314099991</c:v>
                </c:pt>
                <c:pt idx="25088">
                  <c:v>0.78633988849100001</c:v>
                </c:pt>
                <c:pt idx="25089">
                  <c:v>0.78519550195099996</c:v>
                </c:pt>
                <c:pt idx="25090">
                  <c:v>0.78430134220100012</c:v>
                </c:pt>
                <c:pt idx="25091">
                  <c:v>0.78328040470100002</c:v>
                </c:pt>
                <c:pt idx="25092">
                  <c:v>0.69993542499099992</c:v>
                </c:pt>
                <c:pt idx="25093">
                  <c:v>0.70013227263099997</c:v>
                </c:pt>
                <c:pt idx="25094">
                  <c:v>0.69964849527100004</c:v>
                </c:pt>
                <c:pt idx="25095">
                  <c:v>0.699348218041</c:v>
                </c:pt>
                <c:pt idx="25096">
                  <c:v>0.57729807396100008</c:v>
                </c:pt>
                <c:pt idx="25097">
                  <c:v>0.57771512466099995</c:v>
                </c:pt>
                <c:pt idx="25098">
                  <c:v>0.57864931605100001</c:v>
                </c:pt>
                <c:pt idx="25099">
                  <c:v>0.58046431968099998</c:v>
                </c:pt>
                <c:pt idx="25100">
                  <c:v>0.53141643347100009</c:v>
                </c:pt>
                <c:pt idx="25101">
                  <c:v>0.53418231560099994</c:v>
                </c:pt>
                <c:pt idx="25102">
                  <c:v>0.53629425686100007</c:v>
                </c:pt>
                <c:pt idx="25103">
                  <c:v>0.5376488385510001</c:v>
                </c:pt>
                <c:pt idx="25104">
                  <c:v>0.49545481088100002</c:v>
                </c:pt>
                <c:pt idx="25105">
                  <c:v>0.49541811158100002</c:v>
                </c:pt>
                <c:pt idx="25106">
                  <c:v>0.49491431477100001</c:v>
                </c:pt>
                <c:pt idx="25107">
                  <c:v>0.493973447811</c:v>
                </c:pt>
                <c:pt idx="25108">
                  <c:v>0.46019509314100004</c:v>
                </c:pt>
                <c:pt idx="25109">
                  <c:v>0.45992150730100001</c:v>
                </c:pt>
                <c:pt idx="25110">
                  <c:v>0.45912744117100002</c:v>
                </c:pt>
                <c:pt idx="25111">
                  <c:v>0.45816655839100001</c:v>
                </c:pt>
                <c:pt idx="25112">
                  <c:v>0.44423722628100004</c:v>
                </c:pt>
                <c:pt idx="25113">
                  <c:v>0.44358996098100001</c:v>
                </c:pt>
                <c:pt idx="25114">
                  <c:v>0.442825925841</c:v>
                </c:pt>
                <c:pt idx="25115">
                  <c:v>0.442906000011</c:v>
                </c:pt>
                <c:pt idx="25116">
                  <c:v>0.43343434226100003</c:v>
                </c:pt>
                <c:pt idx="25117">
                  <c:v>0.433888092261</c:v>
                </c:pt>
                <c:pt idx="25118">
                  <c:v>0.43462210004099999</c:v>
                </c:pt>
                <c:pt idx="25119">
                  <c:v>0.436063427841</c:v>
                </c:pt>
                <c:pt idx="25120">
                  <c:v>0.45539487244100002</c:v>
                </c:pt>
                <c:pt idx="25121">
                  <c:v>0.45756353608100003</c:v>
                </c:pt>
                <c:pt idx="25122">
                  <c:v>0.45984897319099999</c:v>
                </c:pt>
                <c:pt idx="25123">
                  <c:v>0.46334886310100004</c:v>
                </c:pt>
                <c:pt idx="25124">
                  <c:v>0.47798681943100002</c:v>
                </c:pt>
                <c:pt idx="25125">
                  <c:v>0.48262775628099996</c:v>
                </c:pt>
                <c:pt idx="25126">
                  <c:v>0.487432181071</c:v>
                </c:pt>
                <c:pt idx="25127">
                  <c:v>0.49249016862100004</c:v>
                </c:pt>
                <c:pt idx="25128">
                  <c:v>0.52404902759100003</c:v>
                </c:pt>
                <c:pt idx="25129">
                  <c:v>0.52801601138099996</c:v>
                </c:pt>
                <c:pt idx="25130">
                  <c:v>0.53188290518100012</c:v>
                </c:pt>
                <c:pt idx="25131">
                  <c:v>0.53514590855099997</c:v>
                </c:pt>
                <c:pt idx="25132">
                  <c:v>0.60784117073100008</c:v>
                </c:pt>
                <c:pt idx="25133">
                  <c:v>0.61112752952100002</c:v>
                </c:pt>
                <c:pt idx="25134">
                  <c:v>0.61428043136099997</c:v>
                </c:pt>
                <c:pt idx="25135">
                  <c:v>0.61662926279099994</c:v>
                </c:pt>
                <c:pt idx="25136">
                  <c:v>0.63311793389100002</c:v>
                </c:pt>
                <c:pt idx="25137">
                  <c:v>0.63137966483099994</c:v>
                </c:pt>
                <c:pt idx="25138">
                  <c:v>0.6275428020210001</c:v>
                </c:pt>
                <c:pt idx="25139">
                  <c:v>0.62294857238099999</c:v>
                </c:pt>
                <c:pt idx="25140">
                  <c:v>0.60929160526100001</c:v>
                </c:pt>
                <c:pt idx="25141">
                  <c:v>0.6036363992210001</c:v>
                </c:pt>
                <c:pt idx="25142">
                  <c:v>0.59835153667099994</c:v>
                </c:pt>
                <c:pt idx="25143">
                  <c:v>0.59489502163100005</c:v>
                </c:pt>
                <c:pt idx="25144">
                  <c:v>0.53080403826099998</c:v>
                </c:pt>
                <c:pt idx="25145">
                  <c:v>0.52321705512100003</c:v>
                </c:pt>
                <c:pt idx="25146">
                  <c:v>0.51746509506100002</c:v>
                </c:pt>
                <c:pt idx="25147">
                  <c:v>0.51109923303100002</c:v>
                </c:pt>
                <c:pt idx="25148">
                  <c:v>0.45892404777100004</c:v>
                </c:pt>
                <c:pt idx="25149">
                  <c:v>0.45333223605100004</c:v>
                </c:pt>
                <c:pt idx="25150">
                  <c:v>0.44889147918100003</c:v>
                </c:pt>
                <c:pt idx="25151">
                  <c:v>0.44441736261100001</c:v>
                </c:pt>
                <c:pt idx="25152">
                  <c:v>0.41491987008100001</c:v>
                </c:pt>
                <c:pt idx="25153">
                  <c:v>0.41094572067099999</c:v>
                </c:pt>
                <c:pt idx="25154">
                  <c:v>0.40818704046100002</c:v>
                </c:pt>
                <c:pt idx="25155">
                  <c:v>0.40479560769100004</c:v>
                </c:pt>
                <c:pt idx="25156">
                  <c:v>0.41437443629100001</c:v>
                </c:pt>
                <c:pt idx="25157">
                  <c:v>0.41190702728100004</c:v>
                </c:pt>
                <c:pt idx="25158">
                  <c:v>0.40949987627100004</c:v>
                </c:pt>
                <c:pt idx="25159">
                  <c:v>0.40779913778100002</c:v>
                </c:pt>
                <c:pt idx="25160">
                  <c:v>0.41650161696100002</c:v>
                </c:pt>
                <c:pt idx="25161">
                  <c:v>0.415597677991</c:v>
                </c:pt>
                <c:pt idx="25162">
                  <c:v>0.41513231925100003</c:v>
                </c:pt>
                <c:pt idx="25163">
                  <c:v>0.41482766061100002</c:v>
                </c:pt>
                <c:pt idx="25164">
                  <c:v>0.43914557671100002</c:v>
                </c:pt>
                <c:pt idx="25165">
                  <c:v>0.43873378225100002</c:v>
                </c:pt>
                <c:pt idx="25166">
                  <c:v>0.43805080864099999</c:v>
                </c:pt>
                <c:pt idx="25167">
                  <c:v>0.437779625861</c:v>
                </c:pt>
                <c:pt idx="25168">
                  <c:v>0.49023519416100003</c:v>
                </c:pt>
                <c:pt idx="25169">
                  <c:v>0.49012471148100001</c:v>
                </c:pt>
                <c:pt idx="25170">
                  <c:v>0.49020506153099996</c:v>
                </c:pt>
                <c:pt idx="25171">
                  <c:v>0.49131322067099997</c:v>
                </c:pt>
                <c:pt idx="25172">
                  <c:v>0.60479819910100008</c:v>
                </c:pt>
                <c:pt idx="25173">
                  <c:v>0.60483502545099999</c:v>
                </c:pt>
                <c:pt idx="25174">
                  <c:v>0.60646546173100002</c:v>
                </c:pt>
                <c:pt idx="25175">
                  <c:v>0.60877551750100001</c:v>
                </c:pt>
                <c:pt idx="25176">
                  <c:v>0.69923468372099995</c:v>
                </c:pt>
                <c:pt idx="25177">
                  <c:v>0.70212393140099993</c:v>
                </c:pt>
                <c:pt idx="25178">
                  <c:v>0.70539149405099999</c:v>
                </c:pt>
                <c:pt idx="25179">
                  <c:v>0.708967065831</c:v>
                </c:pt>
                <c:pt idx="25180">
                  <c:v>0.70441334230099995</c:v>
                </c:pt>
                <c:pt idx="25181">
                  <c:v>0.71016840238099999</c:v>
                </c:pt>
                <c:pt idx="25182">
                  <c:v>0.71680731301099998</c:v>
                </c:pt>
                <c:pt idx="25183">
                  <c:v>0.72243515248099999</c:v>
                </c:pt>
                <c:pt idx="25184">
                  <c:v>0.68488895436100017</c:v>
                </c:pt>
                <c:pt idx="25185">
                  <c:v>0.68944546104100013</c:v>
                </c:pt>
                <c:pt idx="25186">
                  <c:v>0.69280341795100009</c:v>
                </c:pt>
                <c:pt idx="25187">
                  <c:v>0.69555875130100009</c:v>
                </c:pt>
                <c:pt idx="25188">
                  <c:v>0.66442142531100012</c:v>
                </c:pt>
                <c:pt idx="25189">
                  <c:v>0.666510522981</c:v>
                </c:pt>
                <c:pt idx="25190">
                  <c:v>0.66874023233100011</c:v>
                </c:pt>
                <c:pt idx="25191">
                  <c:v>0.67007939741099998</c:v>
                </c:pt>
                <c:pt idx="25192">
                  <c:v>0.62391391860100009</c:v>
                </c:pt>
                <c:pt idx="25193">
                  <c:v>0.62515934256100003</c:v>
                </c:pt>
                <c:pt idx="25194">
                  <c:v>0.62652864027099997</c:v>
                </c:pt>
                <c:pt idx="25195">
                  <c:v>0.62824276983100003</c:v>
                </c:pt>
                <c:pt idx="25196">
                  <c:v>0.59163402597100001</c:v>
                </c:pt>
                <c:pt idx="25197">
                  <c:v>0.59474423901100004</c:v>
                </c:pt>
                <c:pt idx="25198">
                  <c:v>0.59678311563099995</c:v>
                </c:pt>
                <c:pt idx="25199">
                  <c:v>0.59728195386099991</c:v>
                </c:pt>
                <c:pt idx="25200">
                  <c:v>0.57054362980100004</c:v>
                </c:pt>
                <c:pt idx="25201">
                  <c:v>0.56918102944100002</c:v>
                </c:pt>
                <c:pt idx="25202">
                  <c:v>0.56634199918100003</c:v>
                </c:pt>
                <c:pt idx="25203">
                  <c:v>0.56375406328100008</c:v>
                </c:pt>
                <c:pt idx="25204">
                  <c:v>0.53854352515100001</c:v>
                </c:pt>
                <c:pt idx="25205">
                  <c:v>0.53644438327099997</c:v>
                </c:pt>
                <c:pt idx="25206">
                  <c:v>0.53457625096099992</c:v>
                </c:pt>
                <c:pt idx="25207">
                  <c:v>0.53334421807099996</c:v>
                </c:pt>
                <c:pt idx="25208">
                  <c:v>0.52569135843100001</c:v>
                </c:pt>
                <c:pt idx="25209">
                  <c:v>0.52485103158099999</c:v>
                </c:pt>
                <c:pt idx="25210">
                  <c:v>0.52435554021100006</c:v>
                </c:pt>
                <c:pt idx="25211">
                  <c:v>0.52376296086099994</c:v>
                </c:pt>
                <c:pt idx="25212">
                  <c:v>0.520097787521</c:v>
                </c:pt>
                <c:pt idx="25213">
                  <c:v>0.51962238457099996</c:v>
                </c:pt>
                <c:pt idx="25214">
                  <c:v>0.51858453127100002</c:v>
                </c:pt>
                <c:pt idx="25215">
                  <c:v>0.51807899569100002</c:v>
                </c:pt>
                <c:pt idx="25216">
                  <c:v>0.51772648791099996</c:v>
                </c:pt>
                <c:pt idx="25217">
                  <c:v>0.51875429700099995</c:v>
                </c:pt>
                <c:pt idx="25218">
                  <c:v>0.51981558558100005</c:v>
                </c:pt>
                <c:pt idx="25219">
                  <c:v>0.52137236553099997</c:v>
                </c:pt>
                <c:pt idx="25220">
                  <c:v>0.54896608648099998</c:v>
                </c:pt>
                <c:pt idx="25221">
                  <c:v>0.55184528995100002</c:v>
                </c:pt>
                <c:pt idx="25222">
                  <c:v>0.55497893827099998</c:v>
                </c:pt>
                <c:pt idx="25223">
                  <c:v>0.55807575661099995</c:v>
                </c:pt>
                <c:pt idx="25224">
                  <c:v>0.59446874312100006</c:v>
                </c:pt>
                <c:pt idx="25225">
                  <c:v>0.59725085861099991</c:v>
                </c:pt>
                <c:pt idx="25226">
                  <c:v>0.59940021791100007</c:v>
                </c:pt>
                <c:pt idx="25227">
                  <c:v>0.60096704207100005</c:v>
                </c:pt>
                <c:pt idx="25228">
                  <c:v>0.61341934423100009</c:v>
                </c:pt>
                <c:pt idx="25229">
                  <c:v>0.61594701850100009</c:v>
                </c:pt>
                <c:pt idx="25230">
                  <c:v>0.61831399267099996</c:v>
                </c:pt>
                <c:pt idx="25231">
                  <c:v>0.61878939562099999</c:v>
                </c:pt>
                <c:pt idx="25232">
                  <c:v>0.650856012461</c:v>
                </c:pt>
                <c:pt idx="25233">
                  <c:v>0.64779937096099993</c:v>
                </c:pt>
                <c:pt idx="25234">
                  <c:v>0.64395596689099999</c:v>
                </c:pt>
                <c:pt idx="25235">
                  <c:v>0.64022304550100007</c:v>
                </c:pt>
                <c:pt idx="25236">
                  <c:v>0.6349294396009999</c:v>
                </c:pt>
                <c:pt idx="25237">
                  <c:v>0.63027584131100001</c:v>
                </c:pt>
                <c:pt idx="25238">
                  <c:v>0.62573607256099995</c:v>
                </c:pt>
                <c:pt idx="25239">
                  <c:v>0.62310795982100009</c:v>
                </c:pt>
                <c:pt idx="25240">
                  <c:v>0.5651972154710001</c:v>
                </c:pt>
                <c:pt idx="25241">
                  <c:v>0.55996442890099996</c:v>
                </c:pt>
                <c:pt idx="25242">
                  <c:v>0.55639890133100001</c:v>
                </c:pt>
                <c:pt idx="25243">
                  <c:v>0.55185578572100003</c:v>
                </c:pt>
                <c:pt idx="25244">
                  <c:v>0.49001204425100003</c:v>
                </c:pt>
                <c:pt idx="25245">
                  <c:v>0.48567649567100002</c:v>
                </c:pt>
                <c:pt idx="25246">
                  <c:v>0.48154182403100004</c:v>
                </c:pt>
                <c:pt idx="25247">
                  <c:v>0.47705897005100006</c:v>
                </c:pt>
                <c:pt idx="25248">
                  <c:v>0.45191695659100001</c:v>
                </c:pt>
                <c:pt idx="25249">
                  <c:v>0.447736942621</c:v>
                </c:pt>
                <c:pt idx="25250">
                  <c:v>0.444552071371</c:v>
                </c:pt>
                <c:pt idx="25251">
                  <c:v>0.441457910191</c:v>
                </c:pt>
                <c:pt idx="25252">
                  <c:v>0.45135520502100002</c:v>
                </c:pt>
                <c:pt idx="25253">
                  <c:v>0.44854660505100002</c:v>
                </c:pt>
                <c:pt idx="25254">
                  <c:v>0.446450232861</c:v>
                </c:pt>
                <c:pt idx="25255">
                  <c:v>0.44460919124100001</c:v>
                </c:pt>
                <c:pt idx="25256">
                  <c:v>0.462633383841</c:v>
                </c:pt>
                <c:pt idx="25257">
                  <c:v>0.46149113174099998</c:v>
                </c:pt>
                <c:pt idx="25258">
                  <c:v>0.46075538519100001</c:v>
                </c:pt>
                <c:pt idx="25259">
                  <c:v>0.45984158351100002</c:v>
                </c:pt>
                <c:pt idx="25260">
                  <c:v>0.50016952847100005</c:v>
                </c:pt>
                <c:pt idx="25261">
                  <c:v>0.49936995200099998</c:v>
                </c:pt>
                <c:pt idx="25262">
                  <c:v>0.49843599293099999</c:v>
                </c:pt>
                <c:pt idx="25263">
                  <c:v>0.49800932636100004</c:v>
                </c:pt>
                <c:pt idx="25264">
                  <c:v>0.54989208416099999</c:v>
                </c:pt>
                <c:pt idx="25265">
                  <c:v>0.54956956592100004</c:v>
                </c:pt>
                <c:pt idx="25266">
                  <c:v>0.54988536503100005</c:v>
                </c:pt>
                <c:pt idx="25267">
                  <c:v>0.55069166063099995</c:v>
                </c:pt>
                <c:pt idx="25268">
                  <c:v>0.67692699377100007</c:v>
                </c:pt>
                <c:pt idx="25269">
                  <c:v>0.67677245378100004</c:v>
                </c:pt>
                <c:pt idx="25270">
                  <c:v>0.67818683246099998</c:v>
                </c:pt>
                <c:pt idx="25271">
                  <c:v>0.67978598540099999</c:v>
                </c:pt>
                <c:pt idx="25272">
                  <c:v>0.80702151119099996</c:v>
                </c:pt>
                <c:pt idx="25273">
                  <c:v>0.80891630948099991</c:v>
                </c:pt>
                <c:pt idx="25274">
                  <c:v>0.81117057941100001</c:v>
                </c:pt>
                <c:pt idx="25275">
                  <c:v>0.81392542634100007</c:v>
                </c:pt>
                <c:pt idx="25276">
                  <c:v>0.81806337457099998</c:v>
                </c:pt>
                <c:pt idx="25277">
                  <c:v>0.82338157141099999</c:v>
                </c:pt>
                <c:pt idx="25278">
                  <c:v>0.83015110396100011</c:v>
                </c:pt>
                <c:pt idx="25279">
                  <c:v>0.83691391375099999</c:v>
                </c:pt>
                <c:pt idx="25280">
                  <c:v>0.78257077746100001</c:v>
                </c:pt>
                <c:pt idx="25281">
                  <c:v>0.78950156913100011</c:v>
                </c:pt>
                <c:pt idx="25282">
                  <c:v>0.79519939500100012</c:v>
                </c:pt>
                <c:pt idx="25283">
                  <c:v>0.80020851186100006</c:v>
                </c:pt>
                <c:pt idx="25284">
                  <c:v>0.74272799217099994</c:v>
                </c:pt>
                <c:pt idx="25285">
                  <c:v>0.74754561564100008</c:v>
                </c:pt>
                <c:pt idx="25286">
                  <c:v>0.75150990597099998</c:v>
                </c:pt>
                <c:pt idx="25287">
                  <c:v>0.75475524576100006</c:v>
                </c:pt>
                <c:pt idx="25288">
                  <c:v>0.68194985672099995</c:v>
                </c:pt>
                <c:pt idx="25289">
                  <c:v>0.68506417892099991</c:v>
                </c:pt>
                <c:pt idx="25290">
                  <c:v>0.68842710530100004</c:v>
                </c:pt>
                <c:pt idx="25291">
                  <c:v>0.69208231565099987</c:v>
                </c:pt>
                <c:pt idx="25292">
                  <c:v>0.64679276894100002</c:v>
                </c:pt>
                <c:pt idx="25293">
                  <c:v>0.65160703103100004</c:v>
                </c:pt>
                <c:pt idx="25294">
                  <c:v>0.65495316140100002</c:v>
                </c:pt>
                <c:pt idx="25295">
                  <c:v>0.65462392040100004</c:v>
                </c:pt>
                <c:pt idx="25296">
                  <c:v>0.62373346555100007</c:v>
                </c:pt>
                <c:pt idx="25297">
                  <c:v>0.61989683869099999</c:v>
                </c:pt>
                <c:pt idx="25298">
                  <c:v>0.61567050229100007</c:v>
                </c:pt>
                <c:pt idx="25299">
                  <c:v>0.61112164765099997</c:v>
                </c:pt>
                <c:pt idx="25300">
                  <c:v>0.55877146539100009</c:v>
                </c:pt>
                <c:pt idx="25301">
                  <c:v>0.55457200551099994</c:v>
                </c:pt>
                <c:pt idx="25302">
                  <c:v>0.55131658521100002</c:v>
                </c:pt>
                <c:pt idx="25303">
                  <c:v>0.54818882475100006</c:v>
                </c:pt>
                <c:pt idx="25304">
                  <c:v>0.55316243246100005</c:v>
                </c:pt>
                <c:pt idx="25305">
                  <c:v>0.551351625111</c:v>
                </c:pt>
                <c:pt idx="25306">
                  <c:v>0.54929892908099998</c:v>
                </c:pt>
                <c:pt idx="25307">
                  <c:v>0.547716572151</c:v>
                </c:pt>
                <c:pt idx="25308">
                  <c:v>0.53837785434100005</c:v>
                </c:pt>
                <c:pt idx="25309">
                  <c:v>0.53690300349100006</c:v>
                </c:pt>
                <c:pt idx="25310">
                  <c:v>0.53574395538099995</c:v>
                </c:pt>
                <c:pt idx="25311">
                  <c:v>0.535256816641</c:v>
                </c:pt>
                <c:pt idx="25312">
                  <c:v>0.55122472014099999</c:v>
                </c:pt>
                <c:pt idx="25313">
                  <c:v>0.55174209678100006</c:v>
                </c:pt>
                <c:pt idx="25314">
                  <c:v>0.55351594710100005</c:v>
                </c:pt>
                <c:pt idx="25315">
                  <c:v>0.556203602731</c:v>
                </c:pt>
                <c:pt idx="25316">
                  <c:v>0.57677736420100012</c:v>
                </c:pt>
                <c:pt idx="25317">
                  <c:v>0.58103393850099994</c:v>
                </c:pt>
                <c:pt idx="25318">
                  <c:v>0.58539129975100002</c:v>
                </c:pt>
                <c:pt idx="25319">
                  <c:v>0.58993007388100005</c:v>
                </c:pt>
                <c:pt idx="25320">
                  <c:v>0.60863283656100009</c:v>
                </c:pt>
                <c:pt idx="25321">
                  <c:v>0.61130705030100008</c:v>
                </c:pt>
                <c:pt idx="25322">
                  <c:v>0.61300699382099999</c:v>
                </c:pt>
                <c:pt idx="25323">
                  <c:v>0.61532509730100005</c:v>
                </c:pt>
                <c:pt idx="25324">
                  <c:v>0.69827045230099993</c:v>
                </c:pt>
                <c:pt idx="25325">
                  <c:v>0.6996713927210001</c:v>
                </c:pt>
                <c:pt idx="25326">
                  <c:v>0.70133437921100006</c:v>
                </c:pt>
                <c:pt idx="25327">
                  <c:v>0.70097490394100004</c:v>
                </c:pt>
                <c:pt idx="25328">
                  <c:v>0.69394796449100005</c:v>
                </c:pt>
                <c:pt idx="25329">
                  <c:v>0.69078996976100004</c:v>
                </c:pt>
                <c:pt idx="25330">
                  <c:v>0.68574389950100012</c:v>
                </c:pt>
                <c:pt idx="25331">
                  <c:v>0.68067766822100007</c:v>
                </c:pt>
                <c:pt idx="25332">
                  <c:v>0.6514834158909999</c:v>
                </c:pt>
                <c:pt idx="25333">
                  <c:v>0.64570831821099994</c:v>
                </c:pt>
                <c:pt idx="25334">
                  <c:v>0.64055138049099991</c:v>
                </c:pt>
                <c:pt idx="25335">
                  <c:v>0.63690625065099993</c:v>
                </c:pt>
                <c:pt idx="25336">
                  <c:v>0.55641895480100001</c:v>
                </c:pt>
                <c:pt idx="25337">
                  <c:v>0.54864827188099996</c:v>
                </c:pt>
                <c:pt idx="25338">
                  <c:v>0.54284965543100006</c:v>
                </c:pt>
                <c:pt idx="25339">
                  <c:v>0.53661765691099994</c:v>
                </c:pt>
                <c:pt idx="25340">
                  <c:v>0.48820396696099999</c:v>
                </c:pt>
                <c:pt idx="25341">
                  <c:v>0.482620362671</c:v>
                </c:pt>
                <c:pt idx="25342">
                  <c:v>0.47797072108099997</c:v>
                </c:pt>
                <c:pt idx="25343">
                  <c:v>0.47332779499099997</c:v>
                </c:pt>
                <c:pt idx="25344">
                  <c:v>0.45385734816099998</c:v>
                </c:pt>
                <c:pt idx="25345">
                  <c:v>0.45040356288100003</c:v>
                </c:pt>
                <c:pt idx="25346">
                  <c:v>0.44799977688100001</c:v>
                </c:pt>
                <c:pt idx="25347">
                  <c:v>0.445488103651</c:v>
                </c:pt>
                <c:pt idx="25348">
                  <c:v>0.45980722353100001</c:v>
                </c:pt>
                <c:pt idx="25349">
                  <c:v>0.45769337289099998</c:v>
                </c:pt>
                <c:pt idx="25350">
                  <c:v>0.45604140345099997</c:v>
                </c:pt>
                <c:pt idx="25351">
                  <c:v>0.45471645345099998</c:v>
                </c:pt>
                <c:pt idx="25352">
                  <c:v>0.46641954762100002</c:v>
                </c:pt>
                <c:pt idx="25353">
                  <c:v>0.46588687053100003</c:v>
                </c:pt>
                <c:pt idx="25354">
                  <c:v>0.46563064698100004</c:v>
                </c:pt>
                <c:pt idx="25355">
                  <c:v>0.465337335721</c:v>
                </c:pt>
                <c:pt idx="25356">
                  <c:v>0.49198665929100005</c:v>
                </c:pt>
                <c:pt idx="25357">
                  <c:v>0.49190911886100003</c:v>
                </c:pt>
                <c:pt idx="25358">
                  <c:v>0.49182146162100004</c:v>
                </c:pt>
                <c:pt idx="25359">
                  <c:v>0.49167986621100002</c:v>
                </c:pt>
                <c:pt idx="25360">
                  <c:v>0.55872159010100009</c:v>
                </c:pt>
                <c:pt idx="25361">
                  <c:v>0.559284606731</c:v>
                </c:pt>
                <c:pt idx="25362">
                  <c:v>0.56046795769100011</c:v>
                </c:pt>
                <c:pt idx="25363">
                  <c:v>0.56299985728099999</c:v>
                </c:pt>
                <c:pt idx="25364">
                  <c:v>0.70057979546100002</c:v>
                </c:pt>
                <c:pt idx="25365">
                  <c:v>0.70262621522100011</c:v>
                </c:pt>
                <c:pt idx="25366">
                  <c:v>0.70705282598100005</c:v>
                </c:pt>
                <c:pt idx="25367">
                  <c:v>0.71140526858099995</c:v>
                </c:pt>
                <c:pt idx="25368">
                  <c:v>0.84094703651099989</c:v>
                </c:pt>
                <c:pt idx="25369">
                  <c:v>0.84650980097099993</c:v>
                </c:pt>
                <c:pt idx="25370">
                  <c:v>0.85024528151099998</c:v>
                </c:pt>
                <c:pt idx="25371">
                  <c:v>0.85194107957099985</c:v>
                </c:pt>
                <c:pt idx="25372">
                  <c:v>0.86186226321100001</c:v>
                </c:pt>
                <c:pt idx="25373">
                  <c:v>0.86098233669100011</c:v>
                </c:pt>
                <c:pt idx="25374">
                  <c:v>0.85929665181100012</c:v>
                </c:pt>
                <c:pt idx="25375">
                  <c:v>0.85704794304100007</c:v>
                </c:pt>
                <c:pt idx="25376">
                  <c:v>0.84076204345100014</c:v>
                </c:pt>
                <c:pt idx="25377">
                  <c:v>0.83960566339100007</c:v>
                </c:pt>
                <c:pt idx="25378">
                  <c:v>0.83870213461100018</c:v>
                </c:pt>
                <c:pt idx="25379">
                  <c:v>0.83767049587100018</c:v>
                </c:pt>
                <c:pt idx="25380">
                  <c:v>0.756665099131</c:v>
                </c:pt>
                <c:pt idx="25381">
                  <c:v>0.75686401224099997</c:v>
                </c:pt>
                <c:pt idx="25382">
                  <c:v>0.75637516377100011</c:v>
                </c:pt>
                <c:pt idx="25383">
                  <c:v>0.75607173933100003</c:v>
                </c:pt>
                <c:pt idx="25384">
                  <c:v>0.61249654751100002</c:v>
                </c:pt>
                <c:pt idx="25385">
                  <c:v>0.61291796873100002</c:v>
                </c:pt>
                <c:pt idx="25386">
                  <c:v>0.61386195386099995</c:v>
                </c:pt>
                <c:pt idx="25387">
                  <c:v>0.6156959786909999</c:v>
                </c:pt>
                <c:pt idx="25388">
                  <c:v>0.51874517766099992</c:v>
                </c:pt>
                <c:pt idx="25389">
                  <c:v>0.52154004534099996</c:v>
                </c:pt>
                <c:pt idx="25390">
                  <c:v>0.52367412234099997</c:v>
                </c:pt>
                <c:pt idx="25391">
                  <c:v>0.52504290096100004</c:v>
                </c:pt>
                <c:pt idx="25392">
                  <c:v>0.49850603270100002</c:v>
                </c:pt>
                <c:pt idx="25393">
                  <c:v>0.498468948621</c:v>
                </c:pt>
                <c:pt idx="25394">
                  <c:v>0.49795987016100002</c:v>
                </c:pt>
                <c:pt idx="25395">
                  <c:v>0.497009144121</c:v>
                </c:pt>
                <c:pt idx="25396">
                  <c:v>0.47778065941100001</c:v>
                </c:pt>
                <c:pt idx="25397">
                  <c:v>0.47750420950100003</c:v>
                </c:pt>
                <c:pt idx="25398">
                  <c:v>0.47670181978100001</c:v>
                </c:pt>
                <c:pt idx="25399">
                  <c:v>0.47573086738100001</c:v>
                </c:pt>
                <c:pt idx="25400">
                  <c:v>0.470172586951</c:v>
                </c:pt>
                <c:pt idx="25401">
                  <c:v>0.46951854081100003</c:v>
                </c:pt>
                <c:pt idx="25402">
                  <c:v>0.46874649789100004</c:v>
                </c:pt>
                <c:pt idx="25403">
                  <c:v>0.46882741059100003</c:v>
                </c:pt>
                <c:pt idx="25404">
                  <c:v>0.45123537965100002</c:v>
                </c:pt>
                <c:pt idx="25405">
                  <c:v>0.45169388495099999</c:v>
                </c:pt>
                <c:pt idx="25406">
                  <c:v>0.45243558470099998</c:v>
                </c:pt>
                <c:pt idx="25407">
                  <c:v>0.45389201693100001</c:v>
                </c:pt>
                <c:pt idx="25408">
                  <c:v>0.47562824621099997</c:v>
                </c:pt>
                <c:pt idx="25409">
                  <c:v>0.47781963728100002</c:v>
                </c:pt>
                <c:pt idx="25410">
                  <c:v>0.480129028761</c:v>
                </c:pt>
                <c:pt idx="25411">
                  <c:v>0.48366559619100002</c:v>
                </c:pt>
                <c:pt idx="25412">
                  <c:v>0.48930447356100004</c:v>
                </c:pt>
                <c:pt idx="25413">
                  <c:v>0.49399405241100003</c:v>
                </c:pt>
                <c:pt idx="25414">
                  <c:v>0.498848825301</c:v>
                </c:pt>
                <c:pt idx="25415">
                  <c:v>0.50395982537100004</c:v>
                </c:pt>
                <c:pt idx="25416">
                  <c:v>0.55254826159100001</c:v>
                </c:pt>
                <c:pt idx="25417">
                  <c:v>0.55655681977100002</c:v>
                </c:pt>
                <c:pt idx="25418">
                  <c:v>0.56046424252100002</c:v>
                </c:pt>
                <c:pt idx="25419">
                  <c:v>0.56376144049100008</c:v>
                </c:pt>
                <c:pt idx="25420">
                  <c:v>0.62559525566100005</c:v>
                </c:pt>
                <c:pt idx="25421">
                  <c:v>0.62891605952099994</c:v>
                </c:pt>
                <c:pt idx="25422">
                  <c:v>0.63210200525100002</c:v>
                </c:pt>
                <c:pt idx="25423">
                  <c:v>0.63447545171100006</c:v>
                </c:pt>
                <c:pt idx="25424">
                  <c:v>0.6613614179609999</c:v>
                </c:pt>
                <c:pt idx="25425">
                  <c:v>0.65960493356099992</c:v>
                </c:pt>
                <c:pt idx="25426">
                  <c:v>0.65572785761099994</c:v>
                </c:pt>
                <c:pt idx="25427">
                  <c:v>0.65108547965099994</c:v>
                </c:pt>
                <c:pt idx="25428">
                  <c:v>0.62278042381099996</c:v>
                </c:pt>
                <c:pt idx="25429">
                  <c:v>0.6170659507609999</c:v>
                </c:pt>
                <c:pt idx="25430">
                  <c:v>0.61172569804099997</c:v>
                </c:pt>
                <c:pt idx="25431">
                  <c:v>0.60823295923100007</c:v>
                </c:pt>
                <c:pt idx="25432">
                  <c:v>0.54100053549100002</c:v>
                </c:pt>
                <c:pt idx="25433">
                  <c:v>0.53333403720100003</c:v>
                </c:pt>
                <c:pt idx="25434">
                  <c:v>0.52752179373099994</c:v>
                </c:pt>
                <c:pt idx="25435">
                  <c:v>0.52108921593099999</c:v>
                </c:pt>
                <c:pt idx="25436">
                  <c:v>0.46196984828100002</c:v>
                </c:pt>
                <c:pt idx="25437">
                  <c:v>0.45631943021100002</c:v>
                </c:pt>
                <c:pt idx="25438">
                  <c:v>0.45183213311100001</c:v>
                </c:pt>
                <c:pt idx="25439">
                  <c:v>0.447311124201</c:v>
                </c:pt>
                <c:pt idx="25440">
                  <c:v>0.42912440321099998</c:v>
                </c:pt>
                <c:pt idx="25441">
                  <c:v>0.42566056646100003</c:v>
                </c:pt>
                <c:pt idx="25442">
                  <c:v>0.42324826085099998</c:v>
                </c:pt>
                <c:pt idx="25443">
                  <c:v>0.42072768686100004</c:v>
                </c:pt>
                <c:pt idx="25444">
                  <c:v>0.42190154434100002</c:v>
                </c:pt>
                <c:pt idx="25445">
                  <c:v>0.419780205011</c:v>
                </c:pt>
                <c:pt idx="25446">
                  <c:v>0.418122376751</c:v>
                </c:pt>
                <c:pt idx="25447">
                  <c:v>0.41679273316100002</c:v>
                </c:pt>
                <c:pt idx="25448">
                  <c:v>0.42002671351100002</c:v>
                </c:pt>
                <c:pt idx="25449">
                  <c:v>0.419492148821</c:v>
                </c:pt>
                <c:pt idx="25450">
                  <c:v>0.41923501414100001</c:v>
                </c:pt>
                <c:pt idx="25451">
                  <c:v>0.41894066833100002</c:v>
                </c:pt>
                <c:pt idx="25452">
                  <c:v>0.454807898411</c:v>
                </c:pt>
                <c:pt idx="25453">
                  <c:v>0.45473008210100002</c:v>
                </c:pt>
                <c:pt idx="25454">
                  <c:v>0.45464211268100002</c:v>
                </c:pt>
                <c:pt idx="25455">
                  <c:v>0.45450001633100001</c:v>
                </c:pt>
                <c:pt idx="25456">
                  <c:v>0.51441292844099995</c:v>
                </c:pt>
                <c:pt idx="25457">
                  <c:v>0.51497794157100008</c:v>
                </c:pt>
                <c:pt idx="25458">
                  <c:v>0.516165488811</c:v>
                </c:pt>
                <c:pt idx="25459">
                  <c:v>0.51870635813100008</c:v>
                </c:pt>
                <c:pt idx="25460">
                  <c:v>0.64674747550100009</c:v>
                </c:pt>
                <c:pt idx="25461">
                  <c:v>0.64880115163099994</c:v>
                </c:pt>
                <c:pt idx="25462">
                  <c:v>0.65324344762100006</c:v>
                </c:pt>
                <c:pt idx="25463">
                  <c:v>0.65761131409100004</c:v>
                </c:pt>
                <c:pt idx="25464">
                  <c:v>0.75364953591100003</c:v>
                </c:pt>
                <c:pt idx="25465">
                  <c:v>0.75923201490100012</c:v>
                </c:pt>
                <c:pt idx="25466">
                  <c:v>0.76298073042100012</c:v>
                </c:pt>
                <c:pt idx="25467">
                  <c:v>0.76468253976099998</c:v>
                </c:pt>
                <c:pt idx="25468">
                  <c:v>0.74115375503099989</c:v>
                </c:pt>
                <c:pt idx="25469">
                  <c:v>0.740270710341</c:v>
                </c:pt>
                <c:pt idx="25470">
                  <c:v>0.73857905048099992</c:v>
                </c:pt>
                <c:pt idx="25471">
                  <c:v>0.73632237749099994</c:v>
                </c:pt>
                <c:pt idx="25472">
                  <c:v>0.68741266717100002</c:v>
                </c:pt>
                <c:pt idx="25473">
                  <c:v>0.68625218884100003</c:v>
                </c:pt>
                <c:pt idx="25474">
                  <c:v>0.68534545840099992</c:v>
                </c:pt>
                <c:pt idx="25475">
                  <c:v>0.68431016425100011</c:v>
                </c:pt>
                <c:pt idx="25476">
                  <c:v>0.64130391240100004</c:v>
                </c:pt>
                <c:pt idx="25477">
                  <c:v>0.64150352610100003</c:v>
                </c:pt>
                <c:pt idx="25478">
                  <c:v>0.64101294612100002</c:v>
                </c:pt>
                <c:pt idx="25479">
                  <c:v>0.64070844720100006</c:v>
                </c:pt>
                <c:pt idx="25480">
                  <c:v>0.60215813176100008</c:v>
                </c:pt>
                <c:pt idx="25481">
                  <c:v>0.60258104854100003</c:v>
                </c:pt>
                <c:pt idx="25482">
                  <c:v>0.60352837690100003</c:v>
                </c:pt>
                <c:pt idx="25483">
                  <c:v>0.605368903061</c:v>
                </c:pt>
                <c:pt idx="25484">
                  <c:v>0.58571423778100007</c:v>
                </c:pt>
                <c:pt idx="25485">
                  <c:v>0.588519008101</c:v>
                </c:pt>
                <c:pt idx="25486">
                  <c:v>0.5906606500210001</c:v>
                </c:pt>
                <c:pt idx="25487">
                  <c:v>0.59203427469100001</c:v>
                </c:pt>
                <c:pt idx="25488">
                  <c:v>0.58623272305100005</c:v>
                </c:pt>
                <c:pt idx="25489">
                  <c:v>0.58619550829099998</c:v>
                </c:pt>
                <c:pt idx="25490">
                  <c:v>0.585684625721</c:v>
                </c:pt>
                <c:pt idx="25491">
                  <c:v>0.58473053104100003</c:v>
                </c:pt>
                <c:pt idx="25492">
                  <c:v>0.60178739861100006</c:v>
                </c:pt>
                <c:pt idx="25493">
                  <c:v>0.60150996497100007</c:v>
                </c:pt>
                <c:pt idx="25494">
                  <c:v>0.6007047365910001</c:v>
                </c:pt>
                <c:pt idx="25495">
                  <c:v>0.59973033932100006</c:v>
                </c:pt>
                <c:pt idx="25496">
                  <c:v>0.60580481655099994</c:v>
                </c:pt>
                <c:pt idx="25497">
                  <c:v>0.60514845084099989</c:v>
                </c:pt>
                <c:pt idx="25498">
                  <c:v>0.60437367090099992</c:v>
                </c:pt>
                <c:pt idx="25499">
                  <c:v>0.60445487037099999</c:v>
                </c:pt>
                <c:pt idx="25500">
                  <c:v>0.55124696189100009</c:v>
                </c:pt>
                <c:pt idx="25501">
                  <c:v>0.551707093431</c:v>
                </c:pt>
                <c:pt idx="25502">
                  <c:v>0.55245142493099997</c:v>
                </c:pt>
                <c:pt idx="25503">
                  <c:v>0.55391301902099999</c:v>
                </c:pt>
                <c:pt idx="25504">
                  <c:v>0.51801533908100006</c:v>
                </c:pt>
                <c:pt idx="25505">
                  <c:v>0.52021449472100001</c:v>
                </c:pt>
                <c:pt idx="25506">
                  <c:v>0.52253206822099996</c:v>
                </c:pt>
                <c:pt idx="25507">
                  <c:v>0.52608117004099997</c:v>
                </c:pt>
                <c:pt idx="25508">
                  <c:v>0.55713921666100008</c:v>
                </c:pt>
                <c:pt idx="25509">
                  <c:v>0.56184541002099997</c:v>
                </c:pt>
                <c:pt idx="25510">
                  <c:v>0.56671739274100008</c:v>
                </c:pt>
                <c:pt idx="25511">
                  <c:v>0.57184650288100003</c:v>
                </c:pt>
                <c:pt idx="25512">
                  <c:v>0.61907682161100008</c:v>
                </c:pt>
                <c:pt idx="25513">
                  <c:v>0.62309958761099993</c:v>
                </c:pt>
                <c:pt idx="25514">
                  <c:v>0.62702085518099993</c:v>
                </c:pt>
                <c:pt idx="25515">
                  <c:v>0.63032974175100009</c:v>
                </c:pt>
                <c:pt idx="25516">
                  <c:v>0.66451830380100008</c:v>
                </c:pt>
                <c:pt idx="25517">
                  <c:v>0.66785087249099995</c:v>
                </c:pt>
                <c:pt idx="25518">
                  <c:v>0.67104810752099997</c:v>
                </c:pt>
                <c:pt idx="25519">
                  <c:v>0.67342996469100003</c:v>
                </c:pt>
                <c:pt idx="25520">
                  <c:v>0.71829688675100001</c:v>
                </c:pt>
                <c:pt idx="25521">
                  <c:v>0.71653418053100004</c:v>
                </c:pt>
                <c:pt idx="25522">
                  <c:v>0.71264336140099993</c:v>
                </c:pt>
                <c:pt idx="25523">
                  <c:v>0.707984532281</c:v>
                </c:pt>
                <c:pt idx="25524">
                  <c:v>0.69793151914100005</c:v>
                </c:pt>
                <c:pt idx="25525">
                  <c:v>0.6921967943209999</c:v>
                </c:pt>
                <c:pt idx="25526">
                  <c:v>0.68683761478100003</c:v>
                </c:pt>
                <c:pt idx="25527">
                  <c:v>0.68333249767100002</c:v>
                </c:pt>
                <c:pt idx="25528">
                  <c:v>0.58342238132099999</c:v>
                </c:pt>
                <c:pt idx="25529">
                  <c:v>0.57572871611100007</c:v>
                </c:pt>
                <c:pt idx="25530">
                  <c:v>0.56989587239099992</c:v>
                </c:pt>
                <c:pt idx="25531">
                  <c:v>0.56344050182100003</c:v>
                </c:pt>
                <c:pt idx="25532">
                  <c:v>0.48974314504100003</c:v>
                </c:pt>
                <c:pt idx="25533">
                  <c:v>0.48407270389099999</c:v>
                </c:pt>
                <c:pt idx="25534">
                  <c:v>0.47956950376099999</c:v>
                </c:pt>
                <c:pt idx="25535">
                  <c:v>0.47503247566099999</c:v>
                </c:pt>
                <c:pt idx="25536">
                  <c:v>0.469712416621</c:v>
                </c:pt>
                <c:pt idx="25537">
                  <c:v>0.46623832149100003</c:v>
                </c:pt>
                <c:pt idx="25538">
                  <c:v>0.46381739463100002</c:v>
                </c:pt>
                <c:pt idx="25539">
                  <c:v>0.46128781461099999</c:v>
                </c:pt>
                <c:pt idx="25540">
                  <c:v>0.47688665230100002</c:v>
                </c:pt>
                <c:pt idx="25541">
                  <c:v>0.47475772990100001</c:v>
                </c:pt>
                <c:pt idx="25542">
                  <c:v>0.47309398111100004</c:v>
                </c:pt>
                <c:pt idx="25543">
                  <c:v>0.47175958222100001</c:v>
                </c:pt>
                <c:pt idx="25544">
                  <c:v>0.47536694430100002</c:v>
                </c:pt>
                <c:pt idx="25545">
                  <c:v>0.474830470231</c:v>
                </c:pt>
                <c:pt idx="25546">
                  <c:v>0.47457242079100004</c:v>
                </c:pt>
                <c:pt idx="25547">
                  <c:v>0.47427701865100003</c:v>
                </c:pt>
                <c:pt idx="25548">
                  <c:v>0.50192736460100007</c:v>
                </c:pt>
                <c:pt idx="25549">
                  <c:v>0.501849268781</c:v>
                </c:pt>
                <c:pt idx="25550">
                  <c:v>0.50176099081100001</c:v>
                </c:pt>
                <c:pt idx="25551">
                  <c:v>0.501618382631</c:v>
                </c:pt>
                <c:pt idx="25552">
                  <c:v>0.57329717279100001</c:v>
                </c:pt>
                <c:pt idx="25553">
                  <c:v>0.57386420420100004</c:v>
                </c:pt>
                <c:pt idx="25554">
                  <c:v>0.57505599128100005</c:v>
                </c:pt>
                <c:pt idx="25555">
                  <c:v>0.57760594286100009</c:v>
                </c:pt>
                <c:pt idx="25556">
                  <c:v>0.70540972919099998</c:v>
                </c:pt>
                <c:pt idx="25557">
                  <c:v>0.70747074155099998</c:v>
                </c:pt>
                <c:pt idx="25558">
                  <c:v>0.71192891153100013</c:v>
                </c:pt>
                <c:pt idx="25559">
                  <c:v>0.71631238700099997</c:v>
                </c:pt>
                <c:pt idx="25560">
                  <c:v>0.82497871100100006</c:v>
                </c:pt>
                <c:pt idx="25561">
                  <c:v>0.83058113321100002</c:v>
                </c:pt>
                <c:pt idx="25562">
                  <c:v>0.83434324706099994</c:v>
                </c:pt>
                <c:pt idx="25563">
                  <c:v>0.83605113665099995</c:v>
                </c:pt>
                <c:pt idx="25564">
                  <c:v>0.78787319253100008</c:v>
                </c:pt>
                <c:pt idx="25565">
                  <c:v>0.78698698974100001</c:v>
                </c:pt>
                <c:pt idx="25566">
                  <c:v>0.78528928593100011</c:v>
                </c:pt>
                <c:pt idx="25567">
                  <c:v>0.783024547081</c:v>
                </c:pt>
                <c:pt idx="25568">
                  <c:v>0.73953050463100012</c:v>
                </c:pt>
                <c:pt idx="25569">
                  <c:v>0.738365877211</c:v>
                </c:pt>
                <c:pt idx="25570">
                  <c:v>0.73745590881099998</c:v>
                </c:pt>
                <c:pt idx="25571">
                  <c:v>0.73641691206100002</c:v>
                </c:pt>
                <c:pt idx="25572">
                  <c:v>0.69312002202099998</c:v>
                </c:pt>
                <c:pt idx="25573">
                  <c:v>0.69332035083099997</c:v>
                </c:pt>
                <c:pt idx="25574">
                  <c:v>0.69282801393099991</c:v>
                </c:pt>
                <c:pt idx="25575">
                  <c:v>0.69252242964099997</c:v>
                </c:pt>
                <c:pt idx="25576">
                  <c:v>0.64667192492100001</c:v>
                </c:pt>
                <c:pt idx="25577">
                  <c:v>0.647096351781</c:v>
                </c:pt>
                <c:pt idx="25578">
                  <c:v>0.648047066931</c:v>
                </c:pt>
                <c:pt idx="25579">
                  <c:v>0.649894167021</c:v>
                </c:pt>
                <c:pt idx="25580">
                  <c:v>0.61840144494100002</c:v>
                </c:pt>
                <c:pt idx="25581">
                  <c:v>0.62121624132099995</c:v>
                </c:pt>
                <c:pt idx="25582">
                  <c:v>0.62336553528099992</c:v>
                </c:pt>
                <c:pt idx="25583">
                  <c:v>0.62474407134099996</c:v>
                </c:pt>
                <c:pt idx="25584">
                  <c:v>0.59721709123099997</c:v>
                </c:pt>
                <c:pt idx="25585">
                  <c:v>0.597179742161</c:v>
                </c:pt>
                <c:pt idx="25586">
                  <c:v>0.59666703370100005</c:v>
                </c:pt>
                <c:pt idx="25587">
                  <c:v>0.59570952682099998</c:v>
                </c:pt>
                <c:pt idx="25588">
                  <c:v>0.57660141245099994</c:v>
                </c:pt>
                <c:pt idx="25589">
                  <c:v>0.576322987821</c:v>
                </c:pt>
                <c:pt idx="25590">
                  <c:v>0.575514880851</c:v>
                </c:pt>
                <c:pt idx="25591">
                  <c:v>0.57453700241099992</c:v>
                </c:pt>
                <c:pt idx="25592">
                  <c:v>0.51645711679100004</c:v>
                </c:pt>
                <c:pt idx="25593">
                  <c:v>0.515798409731</c:v>
                </c:pt>
                <c:pt idx="25594">
                  <c:v>0.51502086010100001</c:v>
                </c:pt>
                <c:pt idx="25595">
                  <c:v>0.51510234997100002</c:v>
                </c:pt>
                <c:pt idx="25596">
                  <c:v>0.49455789599100003</c:v>
                </c:pt>
                <c:pt idx="25597">
                  <c:v>0.49501967192100005</c:v>
                </c:pt>
                <c:pt idx="25598">
                  <c:v>0.49576666058100005</c:v>
                </c:pt>
                <c:pt idx="25599">
                  <c:v>0.49723347824100006</c:v>
                </c:pt>
                <c:pt idx="25600">
                  <c:v>0.53621471477100002</c:v>
                </c:pt>
                <c:pt idx="25601">
                  <c:v>0.53842173299099993</c:v>
                </c:pt>
                <c:pt idx="25602">
                  <c:v>0.54074758652100008</c:v>
                </c:pt>
                <c:pt idx="25603">
                  <c:v>0.54430936793100004</c:v>
                </c:pt>
                <c:pt idx="25604">
                  <c:v>0.563998554471</c:v>
                </c:pt>
                <c:pt idx="25605">
                  <c:v>0.56872156562100007</c:v>
                </c:pt>
                <c:pt idx="25606">
                  <c:v>0.57361095419099994</c:v>
                </c:pt>
                <c:pt idx="25607">
                  <c:v>0.57875839583099997</c:v>
                </c:pt>
                <c:pt idx="25608">
                  <c:v>0.60214911847099994</c:v>
                </c:pt>
                <c:pt idx="25609">
                  <c:v>0.60618625927100001</c:v>
                </c:pt>
                <c:pt idx="25610">
                  <c:v>0.61012153864099994</c:v>
                </c:pt>
                <c:pt idx="25611">
                  <c:v>0.61344224812100001</c:v>
                </c:pt>
                <c:pt idx="25612">
                  <c:v>0.66503248241099999</c:v>
                </c:pt>
                <c:pt idx="25613">
                  <c:v>0.66837696113099998</c:v>
                </c:pt>
                <c:pt idx="25614">
                  <c:v>0.67158561977099995</c:v>
                </c:pt>
                <c:pt idx="25615">
                  <c:v>0.673975989291</c:v>
                </c:pt>
                <c:pt idx="25616">
                  <c:v>0.6803485454310001</c:v>
                </c:pt>
                <c:pt idx="25617">
                  <c:v>0.67857953753099998</c:v>
                </c:pt>
                <c:pt idx="25618">
                  <c:v>0.67467481550100006</c:v>
                </c:pt>
                <c:pt idx="25619">
                  <c:v>0.66999933920099997</c:v>
                </c:pt>
                <c:pt idx="25620">
                  <c:v>0.6662691104009999</c:v>
                </c:pt>
                <c:pt idx="25621">
                  <c:v>0.66051389060099996</c:v>
                </c:pt>
                <c:pt idx="25622">
                  <c:v>0.65513556281100005</c:v>
                </c:pt>
                <c:pt idx="25623">
                  <c:v>0.6516179222009999</c:v>
                </c:pt>
                <c:pt idx="25624">
                  <c:v>0.55840413646099996</c:v>
                </c:pt>
                <c:pt idx="25625">
                  <c:v>0.55068297763100005</c:v>
                </c:pt>
                <c:pt idx="25626">
                  <c:v>0.544829294081</c:v>
                </c:pt>
                <c:pt idx="25627">
                  <c:v>0.53835085486100009</c:v>
                </c:pt>
                <c:pt idx="25628">
                  <c:v>0.456456888161</c:v>
                </c:pt>
                <c:pt idx="25629">
                  <c:v>0.45076618435100002</c:v>
                </c:pt>
                <c:pt idx="25630">
                  <c:v>0.44624689606099999</c:v>
                </c:pt>
                <c:pt idx="25631">
                  <c:v>0.44169365275100003</c:v>
                </c:pt>
                <c:pt idx="25632">
                  <c:v>0.42354663201100001</c:v>
                </c:pt>
                <c:pt idx="25633">
                  <c:v>0.420062078851</c:v>
                </c:pt>
                <c:pt idx="25634">
                  <c:v>0.41763243273100004</c:v>
                </c:pt>
                <c:pt idx="25635">
                  <c:v>0.41509374141100003</c:v>
                </c:pt>
                <c:pt idx="25636">
                  <c:v>0.46864192693100004</c:v>
                </c:pt>
                <c:pt idx="25637">
                  <c:v>0.466505334341</c:v>
                </c:pt>
                <c:pt idx="25638">
                  <c:v>0.46483559242100003</c:v>
                </c:pt>
                <c:pt idx="25639">
                  <c:v>0.46349639104100004</c:v>
                </c:pt>
                <c:pt idx="25640">
                  <c:v>0.464265445991</c:v>
                </c:pt>
                <c:pt idx="25641">
                  <c:v>0.463727037131</c:v>
                </c:pt>
                <c:pt idx="25642">
                  <c:v>0.46346805841100003</c:v>
                </c:pt>
                <c:pt idx="25643">
                  <c:v>0.46317159268100005</c:v>
                </c:pt>
                <c:pt idx="25644">
                  <c:v>0.508673803471</c:v>
                </c:pt>
                <c:pt idx="25645">
                  <c:v>0.50859542814100001</c:v>
                </c:pt>
                <c:pt idx="25646">
                  <c:v>0.508506830731</c:v>
                </c:pt>
                <c:pt idx="25647">
                  <c:v>0.50836371072099995</c:v>
                </c:pt>
                <c:pt idx="25648">
                  <c:v>0.58292416414100001</c:v>
                </c:pt>
                <c:pt idx="25649">
                  <c:v>0.58349323924099994</c:v>
                </c:pt>
                <c:pt idx="25650">
                  <c:v>0.58468932061099999</c:v>
                </c:pt>
                <c:pt idx="25651">
                  <c:v>0.58724845609100007</c:v>
                </c:pt>
                <c:pt idx="25652">
                  <c:v>0.73241670174099993</c:v>
                </c:pt>
                <c:pt idx="25653">
                  <c:v>0.73448513745099997</c:v>
                </c:pt>
                <c:pt idx="25654">
                  <c:v>0.73895936655099992</c:v>
                </c:pt>
                <c:pt idx="25655">
                  <c:v>0.74335862526099994</c:v>
                </c:pt>
                <c:pt idx="25656">
                  <c:v>0.83053460890100017</c:v>
                </c:pt>
                <c:pt idx="25657">
                  <c:v>0.83615721028099999</c:v>
                </c:pt>
                <c:pt idx="25658">
                  <c:v>0.83993287492099999</c:v>
                </c:pt>
                <c:pt idx="25659">
                  <c:v>0.84164691373100009</c:v>
                </c:pt>
                <c:pt idx="25660">
                  <c:v>0.80101999234099996</c:v>
                </c:pt>
                <c:pt idx="25661">
                  <c:v>0.80013059878100012</c:v>
                </c:pt>
                <c:pt idx="25662">
                  <c:v>0.79842678205100004</c:v>
                </c:pt>
                <c:pt idx="25663">
                  <c:v>0.79615388659100006</c:v>
                </c:pt>
                <c:pt idx="25664">
                  <c:v>0.74881577492100004</c:v>
                </c:pt>
                <c:pt idx="25665">
                  <c:v>0.74764695485099997</c:v>
                </c:pt>
                <c:pt idx="25666">
                  <c:v>0.74673370856099996</c:v>
                </c:pt>
                <c:pt idx="25667">
                  <c:v>0.74569096928099998</c:v>
                </c:pt>
                <c:pt idx="25668">
                  <c:v>0.68521091714099991</c:v>
                </c:pt>
                <c:pt idx="25669">
                  <c:v>0.68541196832100004</c:v>
                </c:pt>
                <c:pt idx="25670">
                  <c:v>0.68491785998099997</c:v>
                </c:pt>
                <c:pt idx="25671">
                  <c:v>0.68461117217099998</c:v>
                </c:pt>
                <c:pt idx="25672">
                  <c:v>0.62799854648100006</c:v>
                </c:pt>
                <c:pt idx="25673">
                  <c:v>0.62842450157099994</c:v>
                </c:pt>
                <c:pt idx="25674">
                  <c:v>0.62937863981099995</c:v>
                </c:pt>
                <c:pt idx="25675">
                  <c:v>0.63123239369100004</c:v>
                </c:pt>
                <c:pt idx="25676">
                  <c:v>0.55695284191099992</c:v>
                </c:pt>
                <c:pt idx="25677">
                  <c:v>0.55977777325100009</c:v>
                </c:pt>
                <c:pt idx="25678">
                  <c:v>0.56193480637100002</c:v>
                </c:pt>
                <c:pt idx="25679">
                  <c:v>0.56331830827100005</c:v>
                </c:pt>
                <c:pt idx="25680">
                  <c:v>0.55102106067099998</c:v>
                </c:pt>
                <c:pt idx="25681">
                  <c:v>0.550983577291</c:v>
                </c:pt>
                <c:pt idx="25682">
                  <c:v>0.55046902479100002</c:v>
                </c:pt>
                <c:pt idx="25683">
                  <c:v>0.54950806941099994</c:v>
                </c:pt>
                <c:pt idx="25684">
                  <c:v>0.51267077648100001</c:v>
                </c:pt>
                <c:pt idx="25685">
                  <c:v>0.512391349971</c:v>
                </c:pt>
                <c:pt idx="25686">
                  <c:v>0.51158033174099993</c:v>
                </c:pt>
                <c:pt idx="25687">
                  <c:v>0.51059893220100006</c:v>
                </c:pt>
                <c:pt idx="25688">
                  <c:v>0.48846865113100002</c:v>
                </c:pt>
                <c:pt idx="25689">
                  <c:v>0.48780757005100001</c:v>
                </c:pt>
                <c:pt idx="25690">
                  <c:v>0.48702722169099999</c:v>
                </c:pt>
                <c:pt idx="25691">
                  <c:v>0.48710900559100001</c:v>
                </c:pt>
                <c:pt idx="25692">
                  <c:v>0.46836265717100001</c:v>
                </c:pt>
                <c:pt idx="25693">
                  <c:v>0.46882609564100003</c:v>
                </c:pt>
                <c:pt idx="25694">
                  <c:v>0.46957577413099999</c:v>
                </c:pt>
                <c:pt idx="25695">
                  <c:v>0.47104787344100002</c:v>
                </c:pt>
                <c:pt idx="25696">
                  <c:v>0.46469987489100001</c:v>
                </c:pt>
                <c:pt idx="25697">
                  <c:v>0.46691483918100002</c:v>
                </c:pt>
                <c:pt idx="25698">
                  <c:v>0.46924907075099997</c:v>
                </c:pt>
                <c:pt idx="25699">
                  <c:v>0.47282368421099996</c:v>
                </c:pt>
                <c:pt idx="25700">
                  <c:v>0.48631626606099998</c:v>
                </c:pt>
                <c:pt idx="25701">
                  <c:v>0.49105629102100001</c:v>
                </c:pt>
                <c:pt idx="25702">
                  <c:v>0.49596328872099998</c:v>
                </c:pt>
                <c:pt idx="25703">
                  <c:v>0.50112926877100006</c:v>
                </c:pt>
                <c:pt idx="25704">
                  <c:v>0.529293683041</c:v>
                </c:pt>
                <c:pt idx="25705">
                  <c:v>0.5333453656210001</c:v>
                </c:pt>
                <c:pt idx="25706">
                  <c:v>0.53729481651100008</c:v>
                </c:pt>
                <c:pt idx="25707">
                  <c:v>0.54062748684099993</c:v>
                </c:pt>
                <c:pt idx="25708">
                  <c:v>0.61441614586100002</c:v>
                </c:pt>
                <c:pt idx="25709">
                  <c:v>0.61777267255099999</c:v>
                </c:pt>
                <c:pt idx="25710">
                  <c:v>0.62099288911099992</c:v>
                </c:pt>
                <c:pt idx="25711">
                  <c:v>0.623391865361</c:v>
                </c:pt>
                <c:pt idx="25712">
                  <c:v>0.64937214649100006</c:v>
                </c:pt>
                <c:pt idx="25713">
                  <c:v>0.64759676431099999</c:v>
                </c:pt>
                <c:pt idx="25714">
                  <c:v>0.64367798329100001</c:v>
                </c:pt>
                <c:pt idx="25715">
                  <c:v>0.63898566379100008</c:v>
                </c:pt>
                <c:pt idx="25716">
                  <c:v>0.61517557637100007</c:v>
                </c:pt>
                <c:pt idx="25717">
                  <c:v>0.609399629271</c:v>
                </c:pt>
                <c:pt idx="25718">
                  <c:v>0.60400193180099992</c:v>
                </c:pt>
                <c:pt idx="25719">
                  <c:v>0.60047161886099998</c:v>
                </c:pt>
                <c:pt idx="25720">
                  <c:v>0.53998099161099999</c:v>
                </c:pt>
                <c:pt idx="25721">
                  <c:v>0.53223202335100006</c:v>
                </c:pt>
                <c:pt idx="25722">
                  <c:v>0.52635725676099998</c:v>
                </c:pt>
                <c:pt idx="25723">
                  <c:v>0.519855483901</c:v>
                </c:pt>
                <c:pt idx="25724">
                  <c:v>0.43814836993099998</c:v>
                </c:pt>
                <c:pt idx="25725">
                  <c:v>0.432437171141</c:v>
                </c:pt>
                <c:pt idx="25726">
                  <c:v>0.42790160593100002</c:v>
                </c:pt>
                <c:pt idx="25727">
                  <c:v>0.42333196228100001</c:v>
                </c:pt>
                <c:pt idx="25728">
                  <c:v>0.41613242938099998</c:v>
                </c:pt>
                <c:pt idx="25729">
                  <c:v>0.41263721491099997</c:v>
                </c:pt>
                <c:pt idx="25730">
                  <c:v>0.41019875152099999</c:v>
                </c:pt>
                <c:pt idx="25731">
                  <c:v>0.40765084726099998</c:v>
                </c:pt>
                <c:pt idx="25732">
                  <c:v>0.41439355875100004</c:v>
                </c:pt>
                <c:pt idx="25733">
                  <c:v>0.41224921611100002</c:v>
                </c:pt>
                <c:pt idx="25734">
                  <c:v>0.41057341209100001</c:v>
                </c:pt>
                <c:pt idx="25735">
                  <c:v>0.40922935014100004</c:v>
                </c:pt>
                <c:pt idx="25736">
                  <c:v>0.42497024862100002</c:v>
                </c:pt>
                <c:pt idx="25737">
                  <c:v>0.42442988682100002</c:v>
                </c:pt>
                <c:pt idx="25738">
                  <c:v>0.42416996430100001</c:v>
                </c:pt>
                <c:pt idx="25739">
                  <c:v>0.42387242409100001</c:v>
                </c:pt>
                <c:pt idx="25740">
                  <c:v>0.44268021635099997</c:v>
                </c:pt>
                <c:pt idx="25741">
                  <c:v>0.44260155788099997</c:v>
                </c:pt>
                <c:pt idx="25742">
                  <c:v>0.442512637401</c:v>
                </c:pt>
                <c:pt idx="25743">
                  <c:v>0.44236899467099999</c:v>
                </c:pt>
                <c:pt idx="25744">
                  <c:v>0.48781958291100003</c:v>
                </c:pt>
                <c:pt idx="25745">
                  <c:v>0.48839072348099999</c:v>
                </c:pt>
                <c:pt idx="25746">
                  <c:v>0.48959114270100001</c:v>
                </c:pt>
                <c:pt idx="25747">
                  <c:v>0.49215956735100003</c:v>
                </c:pt>
                <c:pt idx="25748">
                  <c:v>0.60059452842099992</c:v>
                </c:pt>
                <c:pt idx="25749">
                  <c:v>0.60267047097100002</c:v>
                </c:pt>
                <c:pt idx="25750">
                  <c:v>0.60716093706100005</c:v>
                </c:pt>
                <c:pt idx="25751">
                  <c:v>0.61157616414100002</c:v>
                </c:pt>
                <c:pt idx="25752">
                  <c:v>0.70258016436100001</c:v>
                </c:pt>
                <c:pt idx="25753">
                  <c:v>0.70822317360100007</c:v>
                </c:pt>
                <c:pt idx="25754">
                  <c:v>0.71201253786100005</c:v>
                </c:pt>
                <c:pt idx="25755">
                  <c:v>0.71373279849100002</c:v>
                </c:pt>
                <c:pt idx="25756">
                  <c:v>0.70947851518100002</c:v>
                </c:pt>
                <c:pt idx="25757">
                  <c:v>0.70858589092100011</c:v>
                </c:pt>
                <c:pt idx="25758">
                  <c:v>0.70687588867100004</c:v>
                </c:pt>
                <c:pt idx="25759">
                  <c:v>0.70459474585100001</c:v>
                </c:pt>
                <c:pt idx="25760">
                  <c:v>0.66788589279100008</c:v>
                </c:pt>
                <c:pt idx="25761">
                  <c:v>0.66671282925100006</c:v>
                </c:pt>
                <c:pt idx="25762">
                  <c:v>0.66579626877100007</c:v>
                </c:pt>
                <c:pt idx="25763">
                  <c:v>0.66474974703100009</c:v>
                </c:pt>
                <c:pt idx="25764">
                  <c:v>0.64602277091100002</c:v>
                </c:pt>
                <c:pt idx="25765">
                  <c:v>0.64622455172100002</c:v>
                </c:pt>
                <c:pt idx="25766">
                  <c:v>0.64572865379100008</c:v>
                </c:pt>
                <c:pt idx="25767">
                  <c:v>0.64542085157100004</c:v>
                </c:pt>
                <c:pt idx="25768">
                  <c:v>0.606575745221</c:v>
                </c:pt>
                <c:pt idx="25769">
                  <c:v>0.60700324306099995</c:v>
                </c:pt>
                <c:pt idx="25770">
                  <c:v>0.60796084432100006</c:v>
                </c:pt>
                <c:pt idx="25771">
                  <c:v>0.60982132822099999</c:v>
                </c:pt>
                <c:pt idx="25772">
                  <c:v>0.57655045088099999</c:v>
                </c:pt>
                <c:pt idx="25773">
                  <c:v>0.57938563334099991</c:v>
                </c:pt>
                <c:pt idx="25774">
                  <c:v>0.58155050000099995</c:v>
                </c:pt>
                <c:pt idx="25775">
                  <c:v>0.58293901856099994</c:v>
                </c:pt>
                <c:pt idx="25776">
                  <c:v>0.53102288689100008</c:v>
                </c:pt>
                <c:pt idx="25777">
                  <c:v>0.53098526557100001</c:v>
                </c:pt>
                <c:pt idx="25778">
                  <c:v>0.53046884725099996</c:v>
                </c:pt>
                <c:pt idx="25779">
                  <c:v>0.52950440344100003</c:v>
                </c:pt>
                <c:pt idx="25780">
                  <c:v>0.50784710761100005</c:v>
                </c:pt>
                <c:pt idx="25781">
                  <c:v>0.50756666470099998</c:v>
                </c:pt>
                <c:pt idx="25782">
                  <c:v>0.50675270254099991</c:v>
                </c:pt>
                <c:pt idx="25783">
                  <c:v>0.50576774197100005</c:v>
                </c:pt>
                <c:pt idx="25784">
                  <c:v>0.49114078947100004</c:v>
                </c:pt>
                <c:pt idx="25785">
                  <c:v>0.490477308961</c:v>
                </c:pt>
                <c:pt idx="25786">
                  <c:v>0.48969412557100001</c:v>
                </c:pt>
                <c:pt idx="25787">
                  <c:v>0.48977620713100001</c:v>
                </c:pt>
                <c:pt idx="25788">
                  <c:v>0.51758285621100009</c:v>
                </c:pt>
                <c:pt idx="25789">
                  <c:v>0.51804797900099997</c:v>
                </c:pt>
                <c:pt idx="25790">
                  <c:v>0.51880037999100004</c:v>
                </c:pt>
                <c:pt idx="25791">
                  <c:v>0.52027781903100001</c:v>
                </c:pt>
                <c:pt idx="25792">
                  <c:v>0.53692170083099999</c:v>
                </c:pt>
                <c:pt idx="25793">
                  <c:v>0.53914470194100006</c:v>
                </c:pt>
                <c:pt idx="25794">
                  <c:v>0.54148740593099998</c:v>
                </c:pt>
                <c:pt idx="25795">
                  <c:v>0.54507499301099993</c:v>
                </c:pt>
                <c:pt idx="25796">
                  <c:v>0.51704279040099999</c:v>
                </c:pt>
                <c:pt idx="25797">
                  <c:v>0.52180001793100006</c:v>
                </c:pt>
                <c:pt idx="25798">
                  <c:v>0.52672482441099999</c:v>
                </c:pt>
                <c:pt idx="25799">
                  <c:v>0.5319095534110001</c:v>
                </c:pt>
                <c:pt idx="25800">
                  <c:v>0.58336711117099993</c:v>
                </c:pt>
                <c:pt idx="25801">
                  <c:v>0.58743349888099994</c:v>
                </c:pt>
                <c:pt idx="25802">
                  <c:v>0.59139728464100005</c:v>
                </c:pt>
                <c:pt idx="25803">
                  <c:v>0.59474205013100001</c:v>
                </c:pt>
                <c:pt idx="25804">
                  <c:v>0.68126106565100009</c:v>
                </c:pt>
                <c:pt idx="25805">
                  <c:v>0.68462977099100009</c:v>
                </c:pt>
                <c:pt idx="25806">
                  <c:v>0.68786167615099991</c:v>
                </c:pt>
                <c:pt idx="25807">
                  <c:v>0.69026936077099998</c:v>
                </c:pt>
                <c:pt idx="25808">
                  <c:v>0.70803682938099999</c:v>
                </c:pt>
                <c:pt idx="25809">
                  <c:v>0.70625500758099991</c:v>
                </c:pt>
                <c:pt idx="25810">
                  <c:v>0.70232200059100003</c:v>
                </c:pt>
                <c:pt idx="25811">
                  <c:v>0.6976126563909999</c:v>
                </c:pt>
                <c:pt idx="25812">
                  <c:v>0.67424383052100012</c:v>
                </c:pt>
                <c:pt idx="25813">
                  <c:v>0.66844692017100005</c:v>
                </c:pt>
                <c:pt idx="25814">
                  <c:v>0.66302963159100003</c:v>
                </c:pt>
                <c:pt idx="25815">
                  <c:v>0.65948650838099998</c:v>
                </c:pt>
                <c:pt idx="25816">
                  <c:v>0.57945618854100001</c:v>
                </c:pt>
                <c:pt idx="25817">
                  <c:v>0.57167909504100001</c:v>
                </c:pt>
                <c:pt idx="25818">
                  <c:v>0.56578300583100005</c:v>
                </c:pt>
                <c:pt idx="25819">
                  <c:v>0.55925763797100003</c:v>
                </c:pt>
                <c:pt idx="25820">
                  <c:v>0.49325326307100004</c:v>
                </c:pt>
                <c:pt idx="25821">
                  <c:v>0.48752133335100001</c:v>
                </c:pt>
                <c:pt idx="25822">
                  <c:v>0.48296930609100003</c:v>
                </c:pt>
                <c:pt idx="25823">
                  <c:v>0.47838307697100002</c:v>
                </c:pt>
                <c:pt idx="25824">
                  <c:v>0.47294691809099998</c:v>
                </c:pt>
                <c:pt idx="25825">
                  <c:v>0.468888933831</c:v>
                </c:pt>
                <c:pt idx="25826">
                  <c:v>0.46606054673099995</c:v>
                </c:pt>
                <c:pt idx="25827">
                  <c:v>0.46258341692099997</c:v>
                </c:pt>
                <c:pt idx="25828">
                  <c:v>0.47168576387100003</c:v>
                </c:pt>
                <c:pt idx="25829">
                  <c:v>0.46915600598100005</c:v>
                </c:pt>
                <c:pt idx="25830">
                  <c:v>0.46668803069100001</c:v>
                </c:pt>
                <c:pt idx="25831">
                  <c:v>0.46494432026100002</c:v>
                </c:pt>
                <c:pt idx="25832">
                  <c:v>0.48517585162100002</c:v>
                </c:pt>
                <c:pt idx="25833">
                  <c:v>0.48424907269100004</c:v>
                </c:pt>
                <c:pt idx="25834">
                  <c:v>0.48377195275100005</c:v>
                </c:pt>
                <c:pt idx="25835">
                  <c:v>0.48345959488100004</c:v>
                </c:pt>
                <c:pt idx="25836">
                  <c:v>0.53417470531099998</c:v>
                </c:pt>
                <c:pt idx="25837">
                  <c:v>0.5337525072710001</c:v>
                </c:pt>
                <c:pt idx="25838">
                  <c:v>0.53305227664099997</c:v>
                </c:pt>
                <c:pt idx="25839">
                  <c:v>0.53277424405100005</c:v>
                </c:pt>
                <c:pt idx="25840">
                  <c:v>0.62294370478100003</c:v>
                </c:pt>
                <c:pt idx="25841">
                  <c:v>0.62283043426100004</c:v>
                </c:pt>
                <c:pt idx="25842">
                  <c:v>0.62291281348100003</c:v>
                </c:pt>
                <c:pt idx="25843">
                  <c:v>0.62404897444100005</c:v>
                </c:pt>
                <c:pt idx="25844">
                  <c:v>0.78757250128099998</c:v>
                </c:pt>
                <c:pt idx="25845">
                  <c:v>0.78761026054100003</c:v>
                </c:pt>
                <c:pt idx="25846">
                  <c:v>0.78928189006099991</c:v>
                </c:pt>
                <c:pt idx="25847">
                  <c:v>0.7916503198610001</c:v>
                </c:pt>
                <c:pt idx="25848">
                  <c:v>0.97399984907100001</c:v>
                </c:pt>
                <c:pt idx="25849">
                  <c:v>0.97696210331100009</c:v>
                </c:pt>
                <c:pt idx="25850">
                  <c:v>0.9803122303109999</c:v>
                </c:pt>
                <c:pt idx="25851">
                  <c:v>0.98397814916100002</c:v>
                </c:pt>
                <c:pt idx="25852">
                  <c:v>0.95704837234099993</c:v>
                </c:pt>
                <c:pt idx="25853">
                  <c:v>0.96294885385100004</c:v>
                </c:pt>
                <c:pt idx="25854">
                  <c:v>0.96975551404099991</c:v>
                </c:pt>
                <c:pt idx="25855">
                  <c:v>0.97552556239099997</c:v>
                </c:pt>
                <c:pt idx="25856">
                  <c:v>0.94545612116099997</c:v>
                </c:pt>
                <c:pt idx="25857">
                  <c:v>0.95012776418099998</c:v>
                </c:pt>
                <c:pt idx="25858">
                  <c:v>0.95357056871099988</c:v>
                </c:pt>
                <c:pt idx="25859">
                  <c:v>0.95639552183100007</c:v>
                </c:pt>
                <c:pt idx="25860">
                  <c:v>0.85305112639100011</c:v>
                </c:pt>
                <c:pt idx="25861">
                  <c:v>0.85519301152100002</c:v>
                </c:pt>
                <c:pt idx="25862">
                  <c:v>0.857479062101</c:v>
                </c:pt>
                <c:pt idx="25863">
                  <c:v>0.85885206604099995</c:v>
                </c:pt>
                <c:pt idx="25864">
                  <c:v>0.71532551513100007</c:v>
                </c:pt>
                <c:pt idx="25865">
                  <c:v>0.71660240756100002</c:v>
                </c:pt>
                <c:pt idx="25866">
                  <c:v>0.71800630280099997</c:v>
                </c:pt>
                <c:pt idx="25867">
                  <c:v>0.71976374915100005</c:v>
                </c:pt>
                <c:pt idx="25868">
                  <c:v>0.658504557361</c:v>
                </c:pt>
                <c:pt idx="25869">
                  <c:v>0.66169335627100012</c:v>
                </c:pt>
                <c:pt idx="25870">
                  <c:v>0.66378375348100005</c:v>
                </c:pt>
                <c:pt idx="25871">
                  <c:v>0.66429519870099996</c:v>
                </c:pt>
                <c:pt idx="25872">
                  <c:v>0.57403200898100004</c:v>
                </c:pt>
                <c:pt idx="25873">
                  <c:v>0.57263497807100006</c:v>
                </c:pt>
                <c:pt idx="25874">
                  <c:v>0.56972421175099996</c:v>
                </c:pt>
                <c:pt idx="25875">
                  <c:v>0.567070885031</c:v>
                </c:pt>
                <c:pt idx="25876">
                  <c:v>0.52588135546100001</c:v>
                </c:pt>
                <c:pt idx="25877">
                  <c:v>0.523729172021</c:v>
                </c:pt>
                <c:pt idx="25878">
                  <c:v>0.521813835191</c:v>
                </c:pt>
                <c:pt idx="25879">
                  <c:v>0.52055067142099998</c:v>
                </c:pt>
                <c:pt idx="25880">
                  <c:v>0.53888746727100001</c:v>
                </c:pt>
                <c:pt idx="25881">
                  <c:v>0.53802590855099997</c:v>
                </c:pt>
                <c:pt idx="25882">
                  <c:v>0.53751789731099997</c:v>
                </c:pt>
                <c:pt idx="25883">
                  <c:v>0.53691034421100003</c:v>
                </c:pt>
                <c:pt idx="25884">
                  <c:v>0.54812524061099999</c:v>
                </c:pt>
                <c:pt idx="25885">
                  <c:v>0.547637822361</c:v>
                </c:pt>
                <c:pt idx="25886">
                  <c:v>0.54657374594100006</c:v>
                </c:pt>
                <c:pt idx="25887">
                  <c:v>0.54605543639099996</c:v>
                </c:pt>
                <c:pt idx="25888">
                  <c:v>0.53923423807100002</c:v>
                </c:pt>
                <c:pt idx="25889">
                  <c:v>0.54028801618099997</c:v>
                </c:pt>
                <c:pt idx="25890">
                  <c:v>0.54137612320100004</c:v>
                </c:pt>
                <c:pt idx="25891">
                  <c:v>0.54297223783100002</c:v>
                </c:pt>
                <c:pt idx="25892">
                  <c:v>0.56757231214100001</c:v>
                </c:pt>
                <c:pt idx="25893">
                  <c:v>0.5705242680710001</c:v>
                </c:pt>
                <c:pt idx="25894">
                  <c:v>0.57373709395100003</c:v>
                </c:pt>
                <c:pt idx="25895">
                  <c:v>0.576912164201</c:v>
                </c:pt>
                <c:pt idx="25896">
                  <c:v>0.594738266041</c:v>
                </c:pt>
                <c:pt idx="25897">
                  <c:v>0.59759068374099999</c:v>
                </c:pt>
                <c:pt idx="25898">
                  <c:v>0.59979435147100002</c:v>
                </c:pt>
                <c:pt idx="25899">
                  <c:v>0.60140076804100007</c:v>
                </c:pt>
                <c:pt idx="25900">
                  <c:v>0.69121667986099999</c:v>
                </c:pt>
                <c:pt idx="25901">
                  <c:v>0.69380822398099995</c:v>
                </c:pt>
                <c:pt idx="25902">
                  <c:v>0.69623500603100008</c:v>
                </c:pt>
                <c:pt idx="25903">
                  <c:v>0.6967224206510001</c:v>
                </c:pt>
                <c:pt idx="25904">
                  <c:v>0.79545408154100006</c:v>
                </c:pt>
                <c:pt idx="25905">
                  <c:v>0.79232020090099997</c:v>
                </c:pt>
                <c:pt idx="25906">
                  <c:v>0.78837968344099996</c:v>
                </c:pt>
                <c:pt idx="25907">
                  <c:v>0.78455243650099993</c:v>
                </c:pt>
                <c:pt idx="25908">
                  <c:v>0.78740471854100003</c:v>
                </c:pt>
                <c:pt idx="25909">
                  <c:v>0.78263353366099997</c:v>
                </c:pt>
                <c:pt idx="25910">
                  <c:v>0.77797905328100003</c:v>
                </c:pt>
                <c:pt idx="25911">
                  <c:v>0.77528453332100011</c:v>
                </c:pt>
                <c:pt idx="25912">
                  <c:v>0.67739318715099994</c:v>
                </c:pt>
                <c:pt idx="25913">
                  <c:v>0.672028177831</c:v>
                </c:pt>
                <c:pt idx="25914">
                  <c:v>0.66837255729099998</c:v>
                </c:pt>
                <c:pt idx="25915">
                  <c:v>0.66371464656099999</c:v>
                </c:pt>
                <c:pt idx="25916">
                  <c:v>0.59987095331100004</c:v>
                </c:pt>
                <c:pt idx="25917">
                  <c:v>0.59542585859099995</c:v>
                </c:pt>
                <c:pt idx="25918">
                  <c:v>0.59118671192099992</c:v>
                </c:pt>
                <c:pt idx="25919">
                  <c:v>0.58659058016100007</c:v>
                </c:pt>
                <c:pt idx="25920">
                  <c:v>0.532531271631</c:v>
                </c:pt>
                <c:pt idx="25921">
                  <c:v>0.52826185802100001</c:v>
                </c:pt>
                <c:pt idx="25922">
                  <c:v>0.52499585990100006</c:v>
                </c:pt>
                <c:pt idx="25923">
                  <c:v>0.52182288416099998</c:v>
                </c:pt>
                <c:pt idx="25924">
                  <c:v>0.49861815879100002</c:v>
                </c:pt>
                <c:pt idx="25925">
                  <c:v>0.49573801878100004</c:v>
                </c:pt>
                <c:pt idx="25926">
                  <c:v>0.49358824929100004</c:v>
                </c:pt>
                <c:pt idx="25927">
                  <c:v>0.49170031170100004</c:v>
                </c:pt>
                <c:pt idx="25928">
                  <c:v>0.505857575901</c:v>
                </c:pt>
                <c:pt idx="25929">
                  <c:v>0.50468622572100008</c:v>
                </c:pt>
                <c:pt idx="25930">
                  <c:v>0.50393174111100003</c:v>
                </c:pt>
                <c:pt idx="25931">
                  <c:v>0.50299466024100004</c:v>
                </c:pt>
                <c:pt idx="25932">
                  <c:v>0.52291776912100008</c:v>
                </c:pt>
                <c:pt idx="25933">
                  <c:v>0.52209782472099997</c:v>
                </c:pt>
                <c:pt idx="25934">
                  <c:v>0.52114007463099998</c:v>
                </c:pt>
                <c:pt idx="25935">
                  <c:v>0.52070253984100001</c:v>
                </c:pt>
                <c:pt idx="25936">
                  <c:v>0.59848284591099998</c:v>
                </c:pt>
                <c:pt idx="25937">
                  <c:v>0.59815211298099991</c:v>
                </c:pt>
                <c:pt idx="25938">
                  <c:v>0.59847595617100002</c:v>
                </c:pt>
                <c:pt idx="25939">
                  <c:v>0.59930279031099998</c:v>
                </c:pt>
                <c:pt idx="25940">
                  <c:v>0.75196871009099997</c:v>
                </c:pt>
                <c:pt idx="25941">
                  <c:v>0.75181023155100002</c:v>
                </c:pt>
                <c:pt idx="25942">
                  <c:v>0.75326063798099996</c:v>
                </c:pt>
                <c:pt idx="25943">
                  <c:v>0.75490052678099995</c:v>
                </c:pt>
                <c:pt idx="25944">
                  <c:v>0.88898069957100012</c:v>
                </c:pt>
                <c:pt idx="25945">
                  <c:v>0.89092376234100001</c:v>
                </c:pt>
                <c:pt idx="25946">
                  <c:v>0.89323545161099993</c:v>
                </c:pt>
                <c:pt idx="25947">
                  <c:v>0.89606047007099998</c:v>
                </c:pt>
                <c:pt idx="25948">
                  <c:v>0.87421460823100006</c:v>
                </c:pt>
                <c:pt idx="25949">
                  <c:v>0.87966826941100007</c:v>
                </c:pt>
                <c:pt idx="25950">
                  <c:v>0.88661023422100005</c:v>
                </c:pt>
                <c:pt idx="25951">
                  <c:v>0.89354530566099988</c:v>
                </c:pt>
                <c:pt idx="25952">
                  <c:v>0.87038091057100009</c:v>
                </c:pt>
                <c:pt idx="25953">
                  <c:v>0.87748824366100009</c:v>
                </c:pt>
                <c:pt idx="25954">
                  <c:v>0.8833312041910002</c:v>
                </c:pt>
                <c:pt idx="25955">
                  <c:v>0.88846791555100002</c:v>
                </c:pt>
                <c:pt idx="25956">
                  <c:v>0.80180642877100006</c:v>
                </c:pt>
                <c:pt idx="25957">
                  <c:v>0.80674676439100002</c:v>
                </c:pt>
                <c:pt idx="25958">
                  <c:v>0.81081203406100011</c:v>
                </c:pt>
                <c:pt idx="25959">
                  <c:v>0.814140043471</c:v>
                </c:pt>
                <c:pt idx="25960">
                  <c:v>0.71206588573100005</c:v>
                </c:pt>
                <c:pt idx="25961">
                  <c:v>0.71525953432099998</c:v>
                </c:pt>
                <c:pt idx="25962">
                  <c:v>0.71870812507100001</c:v>
                </c:pt>
                <c:pt idx="25963">
                  <c:v>0.72245644129099995</c:v>
                </c:pt>
                <c:pt idx="25964">
                  <c:v>0.62815487083100008</c:v>
                </c:pt>
                <c:pt idx="25965">
                  <c:v>0.63309175795100003</c:v>
                </c:pt>
                <c:pt idx="25966">
                  <c:v>0.636523124351</c:v>
                </c:pt>
                <c:pt idx="25967">
                  <c:v>0.636185498051</c:v>
                </c:pt>
                <c:pt idx="25968">
                  <c:v>0.58480471580099991</c:v>
                </c:pt>
                <c:pt idx="25969">
                  <c:v>0.58087036208100007</c:v>
                </c:pt>
                <c:pt idx="25970">
                  <c:v>0.57653637077100006</c:v>
                </c:pt>
                <c:pt idx="25971">
                  <c:v>0.57187165016099994</c:v>
                </c:pt>
                <c:pt idx="25972">
                  <c:v>0.54589778861099991</c:v>
                </c:pt>
                <c:pt idx="25973">
                  <c:v>0.54159135989100005</c:v>
                </c:pt>
                <c:pt idx="25974">
                  <c:v>0.53825301587099994</c:v>
                </c:pt>
                <c:pt idx="25975">
                  <c:v>0.53504558780100009</c:v>
                </c:pt>
                <c:pt idx="25976">
                  <c:v>0.52211125437100003</c:v>
                </c:pt>
                <c:pt idx="25977">
                  <c:v>0.52025432424100004</c:v>
                </c:pt>
                <c:pt idx="25978">
                  <c:v>0.51814934169100013</c:v>
                </c:pt>
                <c:pt idx="25979">
                  <c:v>0.51652667724099999</c:v>
                </c:pt>
                <c:pt idx="25980">
                  <c:v>0.52283704162099998</c:v>
                </c:pt>
                <c:pt idx="25981">
                  <c:v>0.52132462390100009</c:v>
                </c:pt>
                <c:pt idx="25982">
                  <c:v>0.52013604937100011</c:v>
                </c:pt>
                <c:pt idx="25983">
                  <c:v>0.51963650329099997</c:v>
                </c:pt>
                <c:pt idx="25984">
                  <c:v>0.499392498051</c:v>
                </c:pt>
                <c:pt idx="25985">
                  <c:v>0.49992305159100003</c:v>
                </c:pt>
                <c:pt idx="25986">
                  <c:v>0.50174208815099997</c:v>
                </c:pt>
                <c:pt idx="25987">
                  <c:v>0.50449820195100004</c:v>
                </c:pt>
                <c:pt idx="25988">
                  <c:v>0.56131874729099995</c:v>
                </c:pt>
                <c:pt idx="25989">
                  <c:v>0.56568374606100003</c:v>
                </c:pt>
                <c:pt idx="25990">
                  <c:v>0.57015209819099999</c:v>
                </c:pt>
                <c:pt idx="25991">
                  <c:v>0.574806484191</c:v>
                </c:pt>
                <c:pt idx="25992">
                  <c:v>0.59907355170099996</c:v>
                </c:pt>
                <c:pt idx="25993">
                  <c:v>0.60181588602100011</c:v>
                </c:pt>
                <c:pt idx="25994">
                  <c:v>0.60355912818099999</c:v>
                </c:pt>
                <c:pt idx="25995">
                  <c:v>0.60593627724099997</c:v>
                </c:pt>
                <c:pt idx="25996">
                  <c:v>0.69048851937099998</c:v>
                </c:pt>
                <c:pt idx="25997">
                  <c:v>0.691925146321</c:v>
                </c:pt>
                <c:pt idx="25998">
                  <c:v>0.69363049128100007</c:v>
                </c:pt>
                <c:pt idx="25999">
                  <c:v>0.69326186115099997</c:v>
                </c:pt>
                <c:pt idx="26000">
                  <c:v>0.81652589575099999</c:v>
                </c:pt>
                <c:pt idx="26001">
                  <c:v>0.81328746022100007</c:v>
                </c:pt>
                <c:pt idx="26002">
                  <c:v>0.80811285529099997</c:v>
                </c:pt>
                <c:pt idx="26003">
                  <c:v>0.80291757751100001</c:v>
                </c:pt>
                <c:pt idx="26004">
                  <c:v>0.80932861956100011</c:v>
                </c:pt>
                <c:pt idx="26005">
                  <c:v>0.80340641613099995</c:v>
                </c:pt>
                <c:pt idx="26006">
                  <c:v>0.79811812323099995</c:v>
                </c:pt>
                <c:pt idx="26007">
                  <c:v>0.79438014162100012</c:v>
                </c:pt>
                <c:pt idx="26008">
                  <c:v>0.69050239103099997</c:v>
                </c:pt>
                <c:pt idx="26009">
                  <c:v>0.68253377510100011</c:v>
                </c:pt>
                <c:pt idx="26010">
                  <c:v>0.67658745758100003</c:v>
                </c:pt>
                <c:pt idx="26011">
                  <c:v>0.67019671553100002</c:v>
                </c:pt>
                <c:pt idx="26012">
                  <c:v>0.610322665411</c:v>
                </c:pt>
                <c:pt idx="26013">
                  <c:v>0.60459683409099996</c:v>
                </c:pt>
                <c:pt idx="26014">
                  <c:v>0.59982875649100009</c:v>
                </c:pt>
                <c:pt idx="26015">
                  <c:v>0.59506756863100008</c:v>
                </c:pt>
                <c:pt idx="26016">
                  <c:v>0.58268674685099997</c:v>
                </c:pt>
                <c:pt idx="26017">
                  <c:v>0.57915837596099995</c:v>
                </c:pt>
                <c:pt idx="26018">
                  <c:v>0.57669288722099998</c:v>
                </c:pt>
                <c:pt idx="26019">
                  <c:v>0.57411674519099998</c:v>
                </c:pt>
                <c:pt idx="26020">
                  <c:v>0.62379980767100007</c:v>
                </c:pt>
                <c:pt idx="26021">
                  <c:v>0.62163169942100005</c:v>
                </c:pt>
                <c:pt idx="26022">
                  <c:v>0.61993732432100002</c:v>
                </c:pt>
                <c:pt idx="26023">
                  <c:v>0.61857836485099993</c:v>
                </c:pt>
                <c:pt idx="26024">
                  <c:v>0.60861957615100004</c:v>
                </c:pt>
                <c:pt idx="26025">
                  <c:v>0.60807322485100002</c:v>
                </c:pt>
                <c:pt idx="26026">
                  <c:v>0.60781042374100003</c:v>
                </c:pt>
                <c:pt idx="26027">
                  <c:v>0.60750958386100007</c:v>
                </c:pt>
                <c:pt idx="26028">
                  <c:v>0.64462804410100005</c:v>
                </c:pt>
                <c:pt idx="26029">
                  <c:v>0.64454851080100006</c:v>
                </c:pt>
                <c:pt idx="26030">
                  <c:v>0.64445860659100007</c:v>
                </c:pt>
                <c:pt idx="26031">
                  <c:v>0.64431337392100008</c:v>
                </c:pt>
                <c:pt idx="26032">
                  <c:v>0.70387335822099995</c:v>
                </c:pt>
                <c:pt idx="26033">
                  <c:v>0.70445082951100002</c:v>
                </c:pt>
                <c:pt idx="26034">
                  <c:v>0.705664556311</c:v>
                </c:pt>
                <c:pt idx="26035">
                  <c:v>0.70826144742100006</c:v>
                </c:pt>
                <c:pt idx="26036">
                  <c:v>0.90512047404100016</c:v>
                </c:pt>
                <c:pt idx="26037">
                  <c:v>0.90721942353100005</c:v>
                </c:pt>
                <c:pt idx="26038">
                  <c:v>0.91175966055100011</c:v>
                </c:pt>
                <c:pt idx="26039">
                  <c:v>0.91622382003100022</c:v>
                </c:pt>
                <c:pt idx="26040">
                  <c:v>1.1037189881909999</c:v>
                </c:pt>
                <c:pt idx="26041">
                  <c:v>1.109424538701</c:v>
                </c:pt>
                <c:pt idx="26042">
                  <c:v>1.113255902061</c:v>
                </c:pt>
                <c:pt idx="26043">
                  <c:v>1.1149952310810001</c:v>
                </c:pt>
                <c:pt idx="26044">
                  <c:v>1.057356761991</c:v>
                </c:pt>
                <c:pt idx="26045">
                  <c:v>1.056454245981</c:v>
                </c:pt>
                <c:pt idx="26046">
                  <c:v>1.0547252915010001</c:v>
                </c:pt>
                <c:pt idx="26047">
                  <c:v>1.0524188657310001</c:v>
                </c:pt>
                <c:pt idx="26048">
                  <c:v>1.012227216751</c:v>
                </c:pt>
                <c:pt idx="26049">
                  <c:v>1.011041154181</c:v>
                </c:pt>
                <c:pt idx="26050">
                  <c:v>1.0101144333309999</c:v>
                </c:pt>
                <c:pt idx="26051">
                  <c:v>1.009056313741</c:v>
                </c:pt>
                <c:pt idx="26052">
                  <c:v>0.85085520289100014</c:v>
                </c:pt>
                <c:pt idx="26053">
                  <c:v>0.85105921978100008</c:v>
                </c:pt>
                <c:pt idx="26054">
                  <c:v>0.85055782240099997</c:v>
                </c:pt>
                <c:pt idx="26055">
                  <c:v>0.85024661161100012</c:v>
                </c:pt>
                <c:pt idx="26056">
                  <c:v>0.64055439471099995</c:v>
                </c:pt>
                <c:pt idx="26057">
                  <c:v>0.64098663333100003</c:v>
                </c:pt>
                <c:pt idx="26058">
                  <c:v>0.64195484871100006</c:v>
                </c:pt>
                <c:pt idx="26059">
                  <c:v>0.64383595101100011</c:v>
                </c:pt>
                <c:pt idx="26060">
                  <c:v>0.55519790426100002</c:v>
                </c:pt>
                <c:pt idx="26061">
                  <c:v>0.55806451163100002</c:v>
                </c:pt>
                <c:pt idx="26062">
                  <c:v>0.56025336896100009</c:v>
                </c:pt>
                <c:pt idx="26063">
                  <c:v>0.56165728235099999</c:v>
                </c:pt>
                <c:pt idx="26064">
                  <c:v>0.53211496150100002</c:v>
                </c:pt>
                <c:pt idx="26065">
                  <c:v>0.53207692636100001</c:v>
                </c:pt>
                <c:pt idx="26066">
                  <c:v>0.53155477990100009</c:v>
                </c:pt>
                <c:pt idx="26067">
                  <c:v>0.530579649371</c:v>
                </c:pt>
                <c:pt idx="26068">
                  <c:v>0.48021836050100003</c:v>
                </c:pt>
                <c:pt idx="26069">
                  <c:v>0.47993481031099999</c:v>
                </c:pt>
                <c:pt idx="26070">
                  <c:v>0.47911182760100002</c:v>
                </c:pt>
                <c:pt idx="26071">
                  <c:v>0.47811595162100001</c:v>
                </c:pt>
                <c:pt idx="26072">
                  <c:v>0.48754194813099999</c:v>
                </c:pt>
                <c:pt idx="26073">
                  <c:v>0.48687111324100002</c:v>
                </c:pt>
                <c:pt idx="26074">
                  <c:v>0.48607925415100001</c:v>
                </c:pt>
                <c:pt idx="26075">
                  <c:v>0.48616224321099999</c:v>
                </c:pt>
                <c:pt idx="26076">
                  <c:v>0.49892575424100005</c:v>
                </c:pt>
                <c:pt idx="26077">
                  <c:v>0.49939603163100005</c:v>
                </c:pt>
                <c:pt idx="26078">
                  <c:v>0.50015677073100007</c:v>
                </c:pt>
                <c:pt idx="26079">
                  <c:v>0.50165058833100007</c:v>
                </c:pt>
                <c:pt idx="26080">
                  <c:v>0.47811562022100002</c:v>
                </c:pt>
                <c:pt idx="26081">
                  <c:v>0.48036326177099997</c:v>
                </c:pt>
                <c:pt idx="26082">
                  <c:v>0.48273192752100003</c:v>
                </c:pt>
                <c:pt idx="26083">
                  <c:v>0.48635927762100001</c:v>
                </c:pt>
                <c:pt idx="26084">
                  <c:v>0.51565128597100007</c:v>
                </c:pt>
                <c:pt idx="26085">
                  <c:v>0.52046123925099996</c:v>
                </c:pt>
                <c:pt idx="26086">
                  <c:v>0.52544062641100009</c:v>
                </c:pt>
                <c:pt idx="26087">
                  <c:v>0.53068281831099995</c:v>
                </c:pt>
                <c:pt idx="26088">
                  <c:v>0.56501396283100003</c:v>
                </c:pt>
                <c:pt idx="26089">
                  <c:v>0.56912541699100005</c:v>
                </c:pt>
                <c:pt idx="26090">
                  <c:v>0.57313313664099996</c:v>
                </c:pt>
                <c:pt idx="26091">
                  <c:v>0.57651497169100008</c:v>
                </c:pt>
                <c:pt idx="26092">
                  <c:v>0.64612666408099995</c:v>
                </c:pt>
                <c:pt idx="26093">
                  <c:v>0.64953270760100001</c:v>
                </c:pt>
                <c:pt idx="26094">
                  <c:v>0.65280042997099996</c:v>
                </c:pt>
                <c:pt idx="26095">
                  <c:v>0.6552347987210001</c:v>
                </c:pt>
                <c:pt idx="26096">
                  <c:v>0.79009475817100006</c:v>
                </c:pt>
                <c:pt idx="26097">
                  <c:v>0.78829318554100003</c:v>
                </c:pt>
                <c:pt idx="26098">
                  <c:v>0.78431659314100011</c:v>
                </c:pt>
                <c:pt idx="26099">
                  <c:v>0.77955504954099997</c:v>
                </c:pt>
                <c:pt idx="26100">
                  <c:v>0.77310845706100007</c:v>
                </c:pt>
                <c:pt idx="26101">
                  <c:v>0.767247299341</c:v>
                </c:pt>
                <c:pt idx="26102">
                  <c:v>0.76176997056099993</c:v>
                </c:pt>
                <c:pt idx="26103">
                  <c:v>0.75818757438100004</c:v>
                </c:pt>
                <c:pt idx="26104">
                  <c:v>0.62591850411100003</c:v>
                </c:pt>
                <c:pt idx="26105">
                  <c:v>0.61805521626100002</c:v>
                </c:pt>
                <c:pt idx="26106">
                  <c:v>0.61209377616100002</c:v>
                </c:pt>
                <c:pt idx="26107">
                  <c:v>0.60549608781100006</c:v>
                </c:pt>
                <c:pt idx="26108">
                  <c:v>0.49429424180100001</c:v>
                </c:pt>
                <c:pt idx="26109">
                  <c:v>0.48849878345100001</c:v>
                </c:pt>
                <c:pt idx="26110">
                  <c:v>0.48389630645100001</c:v>
                </c:pt>
                <c:pt idx="26111">
                  <c:v>0.47925924644099999</c:v>
                </c:pt>
                <c:pt idx="26112">
                  <c:v>0.45349073337099999</c:v>
                </c:pt>
                <c:pt idx="26113">
                  <c:v>0.44995092435100004</c:v>
                </c:pt>
                <c:pt idx="26114">
                  <c:v>0.44747624445099998</c:v>
                </c:pt>
                <c:pt idx="26115">
                  <c:v>0.44489049381099999</c:v>
                </c:pt>
                <c:pt idx="26116">
                  <c:v>0.47258524777100003</c:v>
                </c:pt>
                <c:pt idx="26117">
                  <c:v>0.47040905188100002</c:v>
                </c:pt>
                <c:pt idx="26118">
                  <c:v>0.46870835695099999</c:v>
                </c:pt>
                <c:pt idx="26119">
                  <c:v>0.46734433000100001</c:v>
                </c:pt>
                <c:pt idx="26120">
                  <c:v>0.54276381979100008</c:v>
                </c:pt>
                <c:pt idx="26121">
                  <c:v>0.54221543206099998</c:v>
                </c:pt>
                <c:pt idx="26122">
                  <c:v>0.54195165085100006</c:v>
                </c:pt>
                <c:pt idx="26123">
                  <c:v>0.54164968930099999</c:v>
                </c:pt>
                <c:pt idx="26124">
                  <c:v>0.60421124722099995</c:v>
                </c:pt>
                <c:pt idx="26125">
                  <c:v>0.60413141989099994</c:v>
                </c:pt>
                <c:pt idx="26126">
                  <c:v>0.604041178091</c:v>
                </c:pt>
                <c:pt idx="26127">
                  <c:v>0.60389540455099999</c:v>
                </c:pt>
                <c:pt idx="26128">
                  <c:v>0.69044562052099989</c:v>
                </c:pt>
                <c:pt idx="26129">
                  <c:v>0.69102524440099988</c:v>
                </c:pt>
                <c:pt idx="26130">
                  <c:v>0.69224349781099992</c:v>
                </c:pt>
                <c:pt idx="26131">
                  <c:v>0.69485007376099994</c:v>
                </c:pt>
                <c:pt idx="26132">
                  <c:v>0.87291168998100011</c:v>
                </c:pt>
                <c:pt idx="26133">
                  <c:v>0.87501846938099992</c:v>
                </c:pt>
                <c:pt idx="26134">
                  <c:v>0.87957563672099992</c:v>
                </c:pt>
                <c:pt idx="26135">
                  <c:v>0.88405644701099995</c:v>
                </c:pt>
                <c:pt idx="26136">
                  <c:v>1.0447658431510001</c:v>
                </c:pt>
                <c:pt idx="26137">
                  <c:v>1.050492672721</c:v>
                </c:pt>
                <c:pt idx="26138">
                  <c:v>1.054338323761</c:v>
                </c:pt>
                <c:pt idx="26139">
                  <c:v>1.0560841395910001</c:v>
                </c:pt>
                <c:pt idx="26140">
                  <c:v>1.0083742322609999</c:v>
                </c:pt>
                <c:pt idx="26141">
                  <c:v>1.0074683548709999</c:v>
                </c:pt>
                <c:pt idx="26142">
                  <c:v>1.0057329498809999</c:v>
                </c:pt>
                <c:pt idx="26143">
                  <c:v>1.003417924641</c:v>
                </c:pt>
                <c:pt idx="26144">
                  <c:v>0.96121711384099995</c:v>
                </c:pt>
                <c:pt idx="26145">
                  <c:v>0.96002662993100008</c:v>
                </c:pt>
                <c:pt idx="26146">
                  <c:v>0.95909645332100002</c:v>
                </c:pt>
                <c:pt idx="26147">
                  <c:v>0.95803438792100004</c:v>
                </c:pt>
                <c:pt idx="26148">
                  <c:v>0.85117971400100001</c:v>
                </c:pt>
                <c:pt idx="26149">
                  <c:v>0.8513844895610001</c:v>
                </c:pt>
                <c:pt idx="26150">
                  <c:v>0.85088122273100009</c:v>
                </c:pt>
                <c:pt idx="26151">
                  <c:v>0.85056885034100005</c:v>
                </c:pt>
                <c:pt idx="26152">
                  <c:v>0.68024989805100011</c:v>
                </c:pt>
                <c:pt idx="26153">
                  <c:v>0.68068374839099999</c:v>
                </c:pt>
                <c:pt idx="26154">
                  <c:v>0.6816555756210001</c:v>
                </c:pt>
                <c:pt idx="26155">
                  <c:v>0.68354369108099999</c:v>
                </c:pt>
                <c:pt idx="26156">
                  <c:v>0.51620692049100003</c:v>
                </c:pt>
                <c:pt idx="26157">
                  <c:v>0.51908421821100004</c:v>
                </c:pt>
                <c:pt idx="26158">
                  <c:v>0.52128123578099994</c:v>
                </c:pt>
                <c:pt idx="26159">
                  <c:v>0.52269038363099996</c:v>
                </c:pt>
                <c:pt idx="26160">
                  <c:v>0.48952515961100007</c:v>
                </c:pt>
                <c:pt idx="26161">
                  <c:v>0.48948697927100004</c:v>
                </c:pt>
                <c:pt idx="26162">
                  <c:v>0.48896288713100006</c:v>
                </c:pt>
                <c:pt idx="26163">
                  <c:v>0.48798411934100006</c:v>
                </c:pt>
                <c:pt idx="26164">
                  <c:v>0.46919475698099999</c:v>
                </c:pt>
                <c:pt idx="26165">
                  <c:v>0.46891015046100004</c:v>
                </c:pt>
                <c:pt idx="26166">
                  <c:v>0.46808410040100001</c:v>
                </c:pt>
                <c:pt idx="26167">
                  <c:v>0.46708450730100004</c:v>
                </c:pt>
                <c:pt idx="26168">
                  <c:v>0.46891461862100003</c:v>
                </c:pt>
                <c:pt idx="26169">
                  <c:v>0.46824127903099999</c:v>
                </c:pt>
                <c:pt idx="26170">
                  <c:v>0.46744646875100004</c:v>
                </c:pt>
                <c:pt idx="26171">
                  <c:v>0.46752976636100002</c:v>
                </c:pt>
                <c:pt idx="26172">
                  <c:v>0.45210213266100002</c:v>
                </c:pt>
                <c:pt idx="26173">
                  <c:v>0.45257416334099998</c:v>
                </c:pt>
                <c:pt idx="26174">
                  <c:v>0.45333773747100004</c:v>
                </c:pt>
                <c:pt idx="26175">
                  <c:v>0.454837127121</c:v>
                </c:pt>
                <c:pt idx="26176">
                  <c:v>0.46651547747100003</c:v>
                </c:pt>
                <c:pt idx="26177">
                  <c:v>0.46877150069100004</c:v>
                </c:pt>
                <c:pt idx="26178">
                  <c:v>0.47114900186100001</c:v>
                </c:pt>
                <c:pt idx="26179">
                  <c:v>0.47478987371100001</c:v>
                </c:pt>
                <c:pt idx="26180">
                  <c:v>0.48633259264100004</c:v>
                </c:pt>
                <c:pt idx="26181">
                  <c:v>0.49116048538099999</c:v>
                </c:pt>
                <c:pt idx="26182">
                  <c:v>0.49615843999100001</c:v>
                </c:pt>
                <c:pt idx="26183">
                  <c:v>0.50142018307100011</c:v>
                </c:pt>
                <c:pt idx="26184">
                  <c:v>0.54490558674099998</c:v>
                </c:pt>
                <c:pt idx="26185">
                  <c:v>0.54903237402099991</c:v>
                </c:pt>
                <c:pt idx="26186">
                  <c:v>0.55305503838100001</c:v>
                </c:pt>
                <c:pt idx="26187">
                  <c:v>0.55644948405099992</c:v>
                </c:pt>
                <c:pt idx="26188">
                  <c:v>0.629824249221</c:v>
                </c:pt>
                <c:pt idx="26189">
                  <c:v>0.63324299048099997</c:v>
                </c:pt>
                <c:pt idx="26190">
                  <c:v>0.63652290239099996</c:v>
                </c:pt>
                <c:pt idx="26191">
                  <c:v>0.63896634977100009</c:v>
                </c:pt>
                <c:pt idx="26192">
                  <c:v>0.74701100358100003</c:v>
                </c:pt>
                <c:pt idx="26193">
                  <c:v>0.74520271545100003</c:v>
                </c:pt>
                <c:pt idx="26194">
                  <c:v>0.74121129087100002</c:v>
                </c:pt>
                <c:pt idx="26195">
                  <c:v>0.73643199294100004</c:v>
                </c:pt>
                <c:pt idx="26196">
                  <c:v>0.75599415695100003</c:v>
                </c:pt>
                <c:pt idx="26197">
                  <c:v>0.7501111430009999</c:v>
                </c:pt>
                <c:pt idx="26198">
                  <c:v>0.74461338821099998</c:v>
                </c:pt>
                <c:pt idx="26199">
                  <c:v>0.74101763363099993</c:v>
                </c:pt>
                <c:pt idx="26200">
                  <c:v>0.62962506082100012</c:v>
                </c:pt>
                <c:pt idx="26201">
                  <c:v>0.62173244983099996</c:v>
                </c:pt>
                <c:pt idx="26202">
                  <c:v>0.61574878324100002</c:v>
                </c:pt>
                <c:pt idx="26203">
                  <c:v>0.60912648712100004</c:v>
                </c:pt>
                <c:pt idx="26204">
                  <c:v>0.54924677388100007</c:v>
                </c:pt>
                <c:pt idx="26205">
                  <c:v>0.54342970614100006</c:v>
                </c:pt>
                <c:pt idx="26206">
                  <c:v>0.53881006287099997</c:v>
                </c:pt>
                <c:pt idx="26207">
                  <c:v>0.53415571317099997</c:v>
                </c:pt>
                <c:pt idx="26208">
                  <c:v>0.52369265841099999</c:v>
                </c:pt>
                <c:pt idx="26209">
                  <c:v>0.51961188138100001</c:v>
                </c:pt>
                <c:pt idx="26210">
                  <c:v>0.51723939687100007</c:v>
                </c:pt>
                <c:pt idx="26211">
                  <c:v>0.51444885252100003</c:v>
                </c:pt>
                <c:pt idx="26212">
                  <c:v>0.52531992210100009</c:v>
                </c:pt>
                <c:pt idx="26213">
                  <c:v>0.52334807706099995</c:v>
                </c:pt>
                <c:pt idx="26214">
                  <c:v>0.52173158361100003</c:v>
                </c:pt>
                <c:pt idx="26215">
                  <c:v>0.52033108605099998</c:v>
                </c:pt>
                <c:pt idx="26216">
                  <c:v>0.53373994063099994</c:v>
                </c:pt>
                <c:pt idx="26217">
                  <c:v>0.533290528481</c:v>
                </c:pt>
                <c:pt idx="26218">
                  <c:v>0.53293169572099997</c:v>
                </c:pt>
                <c:pt idx="26219">
                  <c:v>0.53279234002099995</c:v>
                </c:pt>
                <c:pt idx="26220">
                  <c:v>0.56950149659100002</c:v>
                </c:pt>
                <c:pt idx="26221">
                  <c:v>0.56942485277099997</c:v>
                </c:pt>
                <c:pt idx="26222">
                  <c:v>0.56956768964100002</c:v>
                </c:pt>
                <c:pt idx="26223">
                  <c:v>0.56973142805099997</c:v>
                </c:pt>
                <c:pt idx="26224">
                  <c:v>0.66505561031100002</c:v>
                </c:pt>
                <c:pt idx="26225">
                  <c:v>0.66591960113100002</c:v>
                </c:pt>
                <c:pt idx="26226">
                  <c:v>0.66747338633100006</c:v>
                </c:pt>
                <c:pt idx="26227">
                  <c:v>0.67056005519100004</c:v>
                </c:pt>
                <c:pt idx="26228">
                  <c:v>0.839152153161</c:v>
                </c:pt>
                <c:pt idx="26229">
                  <c:v>0.84109612706100001</c:v>
                </c:pt>
                <c:pt idx="26230">
                  <c:v>0.84467749958100002</c:v>
                </c:pt>
                <c:pt idx="26231">
                  <c:v>0.84904970027100002</c:v>
                </c:pt>
                <c:pt idx="26232">
                  <c:v>1.046793033141</c:v>
                </c:pt>
                <c:pt idx="26233">
                  <c:v>1.0525657277609999</c:v>
                </c:pt>
                <c:pt idx="26234">
                  <c:v>1.0565581941510001</c:v>
                </c:pt>
                <c:pt idx="26235">
                  <c:v>1.0598364725609999</c:v>
                </c:pt>
                <c:pt idx="26236">
                  <c:v>1.0129896030309999</c:v>
                </c:pt>
                <c:pt idx="26237">
                  <c:v>1.013045345311</c:v>
                </c:pt>
                <c:pt idx="26238">
                  <c:v>1.0112860113609998</c:v>
                </c:pt>
                <c:pt idx="26239">
                  <c:v>1.0092201021309999</c:v>
                </c:pt>
                <c:pt idx="26240">
                  <c:v>0.98992815352100005</c:v>
                </c:pt>
                <c:pt idx="26241">
                  <c:v>0.9891930676309999</c:v>
                </c:pt>
                <c:pt idx="26242">
                  <c:v>0.98767063474100003</c:v>
                </c:pt>
                <c:pt idx="26243">
                  <c:v>0.98658019726099999</c:v>
                </c:pt>
                <c:pt idx="26244">
                  <c:v>0.87902016362099999</c:v>
                </c:pt>
                <c:pt idx="26245">
                  <c:v>0.87898184171100002</c:v>
                </c:pt>
                <c:pt idx="26246">
                  <c:v>0.8791107430109999</c:v>
                </c:pt>
                <c:pt idx="26247">
                  <c:v>0.87867875123099992</c:v>
                </c:pt>
                <c:pt idx="26248">
                  <c:v>0.65983928776099998</c:v>
                </c:pt>
                <c:pt idx="26249">
                  <c:v>0.66036185893100008</c:v>
                </c:pt>
                <c:pt idx="26250">
                  <c:v>0.66158816731100001</c:v>
                </c:pt>
                <c:pt idx="26251">
                  <c:v>0.66279357052099996</c:v>
                </c:pt>
                <c:pt idx="26252">
                  <c:v>0.53712638403099999</c:v>
                </c:pt>
                <c:pt idx="26253">
                  <c:v>0.54038724570099994</c:v>
                </c:pt>
                <c:pt idx="26254">
                  <c:v>0.543156884881</c:v>
                </c:pt>
                <c:pt idx="26255">
                  <c:v>0.54479428350100001</c:v>
                </c:pt>
                <c:pt idx="26256">
                  <c:v>0.50986459332099998</c:v>
                </c:pt>
                <c:pt idx="26257">
                  <c:v>0.50970433971100004</c:v>
                </c:pt>
                <c:pt idx="26258">
                  <c:v>0.5092897610410001</c:v>
                </c:pt>
                <c:pt idx="26259">
                  <c:v>0.50854770918100001</c:v>
                </c:pt>
                <c:pt idx="26260">
                  <c:v>0.47318324174100002</c:v>
                </c:pt>
                <c:pt idx="26261">
                  <c:v>0.47258402312100001</c:v>
                </c:pt>
                <c:pt idx="26262">
                  <c:v>0.47177577821100003</c:v>
                </c:pt>
                <c:pt idx="26263">
                  <c:v>0.470476310811</c:v>
                </c:pt>
                <c:pt idx="26264">
                  <c:v>0.459671306861</c:v>
                </c:pt>
                <c:pt idx="26265">
                  <c:v>0.45906860344100003</c:v>
                </c:pt>
                <c:pt idx="26266">
                  <c:v>0.45864357763100005</c:v>
                </c:pt>
                <c:pt idx="26267">
                  <c:v>0.45883518718100003</c:v>
                </c:pt>
                <c:pt idx="26268">
                  <c:v>0.46022485552100001</c:v>
                </c:pt>
                <c:pt idx="26269">
                  <c:v>0.46033633645100003</c:v>
                </c:pt>
                <c:pt idx="26270">
                  <c:v>0.460670782871</c:v>
                </c:pt>
                <c:pt idx="26271">
                  <c:v>0.461848318571</c:v>
                </c:pt>
                <c:pt idx="26272">
                  <c:v>0.46437872307100003</c:v>
                </c:pt>
                <c:pt idx="26273">
                  <c:v>0.46662230628099999</c:v>
                </c:pt>
                <c:pt idx="26274">
                  <c:v>0.46958355864100004</c:v>
                </c:pt>
                <c:pt idx="26275">
                  <c:v>0.47377111575100006</c:v>
                </c:pt>
                <c:pt idx="26276">
                  <c:v>0.50345883714100004</c:v>
                </c:pt>
                <c:pt idx="26277">
                  <c:v>0.50941617534100003</c:v>
                </c:pt>
                <c:pt idx="26278">
                  <c:v>0.51565570611100009</c:v>
                </c:pt>
                <c:pt idx="26279">
                  <c:v>0.52224013770099997</c:v>
                </c:pt>
                <c:pt idx="26280">
                  <c:v>0.55514115321099999</c:v>
                </c:pt>
                <c:pt idx="26281">
                  <c:v>0.56121346077099998</c:v>
                </c:pt>
                <c:pt idx="26282">
                  <c:v>0.56771079777100009</c:v>
                </c:pt>
                <c:pt idx="26283">
                  <c:v>0.57384232878100006</c:v>
                </c:pt>
                <c:pt idx="26284">
                  <c:v>0.66201074185099995</c:v>
                </c:pt>
                <c:pt idx="26285">
                  <c:v>0.66260996047100007</c:v>
                </c:pt>
                <c:pt idx="26286">
                  <c:v>0.66104223607099999</c:v>
                </c:pt>
                <c:pt idx="26287">
                  <c:v>0.65723790169099994</c:v>
                </c:pt>
                <c:pt idx="26288">
                  <c:v>0.78681793902099995</c:v>
                </c:pt>
                <c:pt idx="26289">
                  <c:v>0.78149813772099996</c:v>
                </c:pt>
                <c:pt idx="26290">
                  <c:v>0.77589962865100004</c:v>
                </c:pt>
                <c:pt idx="26291">
                  <c:v>0.77112678849100003</c:v>
                </c:pt>
                <c:pt idx="26292">
                  <c:v>0.75632359583099995</c:v>
                </c:pt>
                <c:pt idx="26293">
                  <c:v>0.75172842965099984</c:v>
                </c:pt>
                <c:pt idx="26294">
                  <c:v>0.74713326347099995</c:v>
                </c:pt>
                <c:pt idx="26295">
                  <c:v>0.74479213127099997</c:v>
                </c:pt>
                <c:pt idx="26296">
                  <c:v>0.62998447356100007</c:v>
                </c:pt>
                <c:pt idx="26297">
                  <c:v>0.62269282359100009</c:v>
                </c:pt>
                <c:pt idx="26298">
                  <c:v>0.61722670425100001</c:v>
                </c:pt>
                <c:pt idx="26299">
                  <c:v>0.61087568892100008</c:v>
                </c:pt>
                <c:pt idx="26300">
                  <c:v>0.55988595670099994</c:v>
                </c:pt>
                <c:pt idx="26301">
                  <c:v>0.55404009943099997</c:v>
                </c:pt>
                <c:pt idx="26302">
                  <c:v>0.54912441877100004</c:v>
                </c:pt>
                <c:pt idx="26303">
                  <c:v>0.54410074561100008</c:v>
                </c:pt>
                <c:pt idx="26304">
                  <c:v>0.54510667309100003</c:v>
                </c:pt>
                <c:pt idx="26305">
                  <c:v>0.54101202583100005</c:v>
                </c:pt>
                <c:pt idx="26306">
                  <c:v>0.53863058974099998</c:v>
                </c:pt>
                <c:pt idx="26307">
                  <c:v>0.53582951839100001</c:v>
                </c:pt>
                <c:pt idx="26308">
                  <c:v>0.56621293821100005</c:v>
                </c:pt>
                <c:pt idx="26309">
                  <c:v>0.564233655301</c:v>
                </c:pt>
                <c:pt idx="26310">
                  <c:v>0.56261105982100001</c:v>
                </c:pt>
                <c:pt idx="26311">
                  <c:v>0.56120528061099995</c:v>
                </c:pt>
                <c:pt idx="26312">
                  <c:v>0.5992215475510001</c:v>
                </c:pt>
                <c:pt idx="26313">
                  <c:v>0.59877043656100004</c:v>
                </c:pt>
                <c:pt idx="26314">
                  <c:v>0.59841024981099999</c:v>
                </c:pt>
                <c:pt idx="26315">
                  <c:v>0.59827037139100003</c:v>
                </c:pt>
                <c:pt idx="26316">
                  <c:v>0.63243665794100012</c:v>
                </c:pt>
                <c:pt idx="26317">
                  <c:v>0.63235972372100002</c:v>
                </c:pt>
                <c:pt idx="26318">
                  <c:v>0.63250310146100008</c:v>
                </c:pt>
                <c:pt idx="26319">
                  <c:v>0.63266745697100002</c:v>
                </c:pt>
                <c:pt idx="26320">
                  <c:v>0.70618209520100006</c:v>
                </c:pt>
                <c:pt idx="26321">
                  <c:v>0.70704934213100001</c:v>
                </c:pt>
                <c:pt idx="26322">
                  <c:v>0.70860898978100006</c:v>
                </c:pt>
                <c:pt idx="26323">
                  <c:v>0.71170730368099999</c:v>
                </c:pt>
                <c:pt idx="26324">
                  <c:v>0.90458642481100004</c:v>
                </c:pt>
                <c:pt idx="26325">
                  <c:v>0.90653773494100021</c:v>
                </c:pt>
                <c:pt idx="26326">
                  <c:v>0.91013261832100012</c:v>
                </c:pt>
                <c:pt idx="26327">
                  <c:v>0.91452131373100021</c:v>
                </c:pt>
                <c:pt idx="26328">
                  <c:v>1.1298942643609999</c:v>
                </c:pt>
                <c:pt idx="26329">
                  <c:v>1.1356887426110001</c:v>
                </c:pt>
                <c:pt idx="26330">
                  <c:v>1.139696269871</c:v>
                </c:pt>
                <c:pt idx="26331">
                  <c:v>1.142986915691</c:v>
                </c:pt>
                <c:pt idx="26332">
                  <c:v>1.1010682720910001</c:v>
                </c:pt>
                <c:pt idx="26333">
                  <c:v>1.101124221281</c:v>
                </c:pt>
                <c:pt idx="26334">
                  <c:v>1.0993582516910001</c:v>
                </c:pt>
                <c:pt idx="26335">
                  <c:v>1.0972845488509999</c:v>
                </c:pt>
                <c:pt idx="26336">
                  <c:v>1.058715100441</c:v>
                </c:pt>
                <c:pt idx="26337">
                  <c:v>1.0579772376010002</c:v>
                </c:pt>
                <c:pt idx="26338">
                  <c:v>1.0564490620510001</c:v>
                </c:pt>
                <c:pt idx="26339">
                  <c:v>1.0553545117810001</c:v>
                </c:pt>
                <c:pt idx="26340">
                  <c:v>0.93144354405100005</c:v>
                </c:pt>
                <c:pt idx="26341">
                  <c:v>0.93140507694100005</c:v>
                </c:pt>
                <c:pt idx="26342">
                  <c:v>0.93153446466099998</c:v>
                </c:pt>
                <c:pt idx="26343">
                  <c:v>0.93110084301099993</c:v>
                </c:pt>
                <c:pt idx="26344">
                  <c:v>0.74546103254100005</c:v>
                </c:pt>
                <c:pt idx="26345">
                  <c:v>0.745985578431</c:v>
                </c:pt>
                <c:pt idx="26346">
                  <c:v>0.74721651143099999</c:v>
                </c:pt>
                <c:pt idx="26347">
                  <c:v>0.74842646303100002</c:v>
                </c:pt>
                <c:pt idx="26348">
                  <c:v>0.60174577739099999</c:v>
                </c:pt>
                <c:pt idx="26349">
                  <c:v>0.60501894113100008</c:v>
                </c:pt>
                <c:pt idx="26350">
                  <c:v>0.60779903108099997</c:v>
                </c:pt>
                <c:pt idx="26351">
                  <c:v>0.60944260796100003</c:v>
                </c:pt>
                <c:pt idx="26352">
                  <c:v>0.54719688327100002</c:v>
                </c:pt>
                <c:pt idx="26353">
                  <c:v>0.547036023451</c:v>
                </c:pt>
                <c:pt idx="26354">
                  <c:v>0.54661988388099991</c:v>
                </c:pt>
                <c:pt idx="26355">
                  <c:v>0.54587502966099999</c:v>
                </c:pt>
                <c:pt idx="26356">
                  <c:v>0.50996615278099999</c:v>
                </c:pt>
                <c:pt idx="26357">
                  <c:v>0.50936467267099994</c:v>
                </c:pt>
                <c:pt idx="26358">
                  <c:v>0.50855337493100006</c:v>
                </c:pt>
                <c:pt idx="26359">
                  <c:v>0.50724900703100007</c:v>
                </c:pt>
                <c:pt idx="26360">
                  <c:v>0.50015272684099998</c:v>
                </c:pt>
                <c:pt idx="26361">
                  <c:v>0.49954775104100002</c:v>
                </c:pt>
                <c:pt idx="26362">
                  <c:v>0.49912112077100002</c:v>
                </c:pt>
                <c:pt idx="26363">
                  <c:v>0.49931345269100003</c:v>
                </c:pt>
                <c:pt idx="26364">
                  <c:v>0.48477450548099998</c:v>
                </c:pt>
                <c:pt idx="26365">
                  <c:v>0.48488640749100004</c:v>
                </c:pt>
                <c:pt idx="26366">
                  <c:v>0.485222117151</c:v>
                </c:pt>
                <c:pt idx="26367">
                  <c:v>0.48640409234100002</c:v>
                </c:pt>
                <c:pt idx="26368">
                  <c:v>0.49203247885099999</c:v>
                </c:pt>
                <c:pt idx="26369">
                  <c:v>0.49428452722100003</c:v>
                </c:pt>
                <c:pt idx="26370">
                  <c:v>0.49725694909099999</c:v>
                </c:pt>
                <c:pt idx="26371">
                  <c:v>0.50146030759100002</c:v>
                </c:pt>
                <c:pt idx="26372">
                  <c:v>0.52116150456100008</c:v>
                </c:pt>
                <c:pt idx="26373">
                  <c:v>0.52714132335100006</c:v>
                </c:pt>
                <c:pt idx="26374">
                  <c:v>0.53340439467100009</c:v>
                </c:pt>
                <c:pt idx="26375">
                  <c:v>0.54001366635100001</c:v>
                </c:pt>
                <c:pt idx="26376">
                  <c:v>0.58645528868099994</c:v>
                </c:pt>
                <c:pt idx="26377">
                  <c:v>0.59255050880100002</c:v>
                </c:pt>
                <c:pt idx="26378">
                  <c:v>0.59907235556100003</c:v>
                </c:pt>
                <c:pt idx="26379">
                  <c:v>0.60522702056099997</c:v>
                </c:pt>
                <c:pt idx="26380">
                  <c:v>0.68790180299100001</c:v>
                </c:pt>
                <c:pt idx="26381">
                  <c:v>0.68850327947099998</c:v>
                </c:pt>
                <c:pt idx="26382">
                  <c:v>0.6869296454310001</c:v>
                </c:pt>
                <c:pt idx="26383">
                  <c:v>0.683110954401</c:v>
                </c:pt>
                <c:pt idx="26384">
                  <c:v>0.81997461482100009</c:v>
                </c:pt>
                <c:pt idx="26385">
                  <c:v>0.81463473962100008</c:v>
                </c:pt>
                <c:pt idx="26386">
                  <c:v>0.809015111211</c:v>
                </c:pt>
                <c:pt idx="26387">
                  <c:v>0.80422426262100011</c:v>
                </c:pt>
                <c:pt idx="26388">
                  <c:v>0.84458691752100012</c:v>
                </c:pt>
                <c:pt idx="26389">
                  <c:v>0.83997441446099996</c:v>
                </c:pt>
                <c:pt idx="26390">
                  <c:v>0.83536191140100002</c:v>
                </c:pt>
                <c:pt idx="26391">
                  <c:v>0.83301194741100004</c:v>
                </c:pt>
                <c:pt idx="26392">
                  <c:v>0.71927591565100002</c:v>
                </c:pt>
                <c:pt idx="26393">
                  <c:v>0.71195675754100007</c:v>
                </c:pt>
                <c:pt idx="26394">
                  <c:v>0.70647001617100003</c:v>
                </c:pt>
                <c:pt idx="26395">
                  <c:v>0.70009503921100014</c:v>
                </c:pt>
                <c:pt idx="26396">
                  <c:v>0.63869787807099998</c:v>
                </c:pt>
                <c:pt idx="26397">
                  <c:v>0.63282996492100008</c:v>
                </c:pt>
                <c:pt idx="26398">
                  <c:v>0.62789573859100001</c:v>
                </c:pt>
                <c:pt idx="26399">
                  <c:v>0.62285310957100004</c:v>
                </c:pt>
                <c:pt idx="26400">
                  <c:v>0.622873455031</c:v>
                </c:pt>
                <c:pt idx="26401">
                  <c:v>0.61876473063100002</c:v>
                </c:pt>
                <c:pt idx="26402">
                  <c:v>0.61637426310100007</c:v>
                </c:pt>
                <c:pt idx="26403">
                  <c:v>0.61356256311099999</c:v>
                </c:pt>
                <c:pt idx="26404">
                  <c:v>0.63196721916099996</c:v>
                </c:pt>
                <c:pt idx="26405">
                  <c:v>0.62998042941100008</c:v>
                </c:pt>
                <c:pt idx="26406">
                  <c:v>0.62835168108099992</c:v>
                </c:pt>
                <c:pt idx="26407">
                  <c:v>0.62694056577099999</c:v>
                </c:pt>
                <c:pt idx="26408">
                  <c:v>0.65711381780100009</c:v>
                </c:pt>
                <c:pt idx="26409">
                  <c:v>0.65666099708100001</c:v>
                </c:pt>
                <c:pt idx="26410">
                  <c:v>0.65629944545100005</c:v>
                </c:pt>
                <c:pt idx="26411">
                  <c:v>0.65615903342100002</c:v>
                </c:pt>
                <c:pt idx="26412">
                  <c:v>0.68682312354100006</c:v>
                </c:pt>
                <c:pt idx="26413">
                  <c:v>0.68674589892100002</c:v>
                </c:pt>
                <c:pt idx="26414">
                  <c:v>0.68688981753100009</c:v>
                </c:pt>
                <c:pt idx="26415">
                  <c:v>0.68705480103100003</c:v>
                </c:pt>
                <c:pt idx="26416">
                  <c:v>0.78046995033099997</c:v>
                </c:pt>
                <c:pt idx="26417">
                  <c:v>0.78134048967099989</c:v>
                </c:pt>
                <c:pt idx="26418">
                  <c:v>0.78290605422100001</c:v>
                </c:pt>
                <c:pt idx="26419">
                  <c:v>0.78601611843099994</c:v>
                </c:pt>
                <c:pt idx="26420">
                  <c:v>1.0084378351910002</c:v>
                </c:pt>
                <c:pt idx="26421">
                  <c:v>1.0103965468910001</c:v>
                </c:pt>
                <c:pt idx="26422">
                  <c:v>1.014005068181</c:v>
                </c:pt>
                <c:pt idx="26423">
                  <c:v>1.0184104107710001</c:v>
                </c:pt>
                <c:pt idx="26424">
                  <c:v>1.2446145221209999</c:v>
                </c:pt>
                <c:pt idx="26425">
                  <c:v>1.2504309800210001</c:v>
                </c:pt>
                <c:pt idx="26426">
                  <c:v>1.2544537060909999</c:v>
                </c:pt>
                <c:pt idx="26427">
                  <c:v>1.2577568391110001</c:v>
                </c:pt>
                <c:pt idx="26428">
                  <c:v>1.2105474874910001</c:v>
                </c:pt>
                <c:pt idx="26429">
                  <c:v>1.2106036508510001</c:v>
                </c:pt>
                <c:pt idx="26430">
                  <c:v>1.2088309839110001</c:v>
                </c:pt>
                <c:pt idx="26431">
                  <c:v>1.2067494148610001</c:v>
                </c:pt>
                <c:pt idx="26432">
                  <c:v>1.181936724451</c:v>
                </c:pt>
                <c:pt idx="26433">
                  <c:v>1.1811960628809999</c:v>
                </c:pt>
                <c:pt idx="26434">
                  <c:v>1.1796620938509998</c:v>
                </c:pt>
                <c:pt idx="26435">
                  <c:v>1.178563387231</c:v>
                </c:pt>
                <c:pt idx="26436">
                  <c:v>1.0928998977810001</c:v>
                </c:pt>
                <c:pt idx="26437">
                  <c:v>1.092861285471</c:v>
                </c:pt>
                <c:pt idx="26438">
                  <c:v>1.0929911632410001</c:v>
                </c:pt>
                <c:pt idx="26439">
                  <c:v>1.092555893571</c:v>
                </c:pt>
                <c:pt idx="26440">
                  <c:v>0.84831196961099997</c:v>
                </c:pt>
                <c:pt idx="26441">
                  <c:v>0.84883850474100009</c:v>
                </c:pt>
                <c:pt idx="26442">
                  <c:v>0.85007410592099997</c:v>
                </c:pt>
                <c:pt idx="26443">
                  <c:v>0.85128864584100006</c:v>
                </c:pt>
                <c:pt idx="26444">
                  <c:v>0.64351126035100004</c:v>
                </c:pt>
                <c:pt idx="26445">
                  <c:v>0.64679683869099991</c:v>
                </c:pt>
                <c:pt idx="26446">
                  <c:v>0.6495874737909999</c:v>
                </c:pt>
                <c:pt idx="26447">
                  <c:v>0.65123728338099995</c:v>
                </c:pt>
                <c:pt idx="26448">
                  <c:v>0.50419915954100003</c:v>
                </c:pt>
                <c:pt idx="26449">
                  <c:v>0.50403768988099995</c:v>
                </c:pt>
                <c:pt idx="26450">
                  <c:v>0.503619971261</c:v>
                </c:pt>
                <c:pt idx="26451">
                  <c:v>0.50287229290100011</c:v>
                </c:pt>
                <c:pt idx="26452">
                  <c:v>0.45382255925100001</c:v>
                </c:pt>
                <c:pt idx="26453">
                  <c:v>0.45321879950100002</c:v>
                </c:pt>
                <c:pt idx="26454">
                  <c:v>0.45240442352100002</c:v>
                </c:pt>
                <c:pt idx="26455">
                  <c:v>0.45109510793100005</c:v>
                </c:pt>
                <c:pt idx="26456">
                  <c:v>0.44266060575100002</c:v>
                </c:pt>
                <c:pt idx="26457">
                  <c:v>0.44205333579100003</c:v>
                </c:pt>
                <c:pt idx="26458">
                  <c:v>0.44162508654100002</c:v>
                </c:pt>
                <c:pt idx="26459">
                  <c:v>0.44181814809100001</c:v>
                </c:pt>
                <c:pt idx="26460">
                  <c:v>0.43249760506100005</c:v>
                </c:pt>
                <c:pt idx="26461">
                  <c:v>0.43260993541100001</c:v>
                </c:pt>
                <c:pt idx="26462">
                  <c:v>0.43294691557100001</c:v>
                </c:pt>
                <c:pt idx="26463">
                  <c:v>0.434133377441</c:v>
                </c:pt>
                <c:pt idx="26464">
                  <c:v>0.44114973093100002</c:v>
                </c:pt>
                <c:pt idx="26465">
                  <c:v>0.44341032432100003</c:v>
                </c:pt>
                <c:pt idx="26466">
                  <c:v>0.44639402097100001</c:v>
                </c:pt>
                <c:pt idx="26467">
                  <c:v>0.45061332243100005</c:v>
                </c:pt>
                <c:pt idx="26468">
                  <c:v>0.477804712721</c:v>
                </c:pt>
                <c:pt idx="26469">
                  <c:v>0.48380721538100002</c:v>
                </c:pt>
                <c:pt idx="26470">
                  <c:v>0.49009404505100002</c:v>
                </c:pt>
                <c:pt idx="26471">
                  <c:v>0.49672838551100001</c:v>
                </c:pt>
                <c:pt idx="26472">
                  <c:v>0.53051697838099998</c:v>
                </c:pt>
                <c:pt idx="26473">
                  <c:v>0.53663531434100009</c:v>
                </c:pt>
                <c:pt idx="26474">
                  <c:v>0.54318190318100001</c:v>
                </c:pt>
                <c:pt idx="26475">
                  <c:v>0.54935991634100001</c:v>
                </c:pt>
                <c:pt idx="26476">
                  <c:v>0.61315226876100004</c:v>
                </c:pt>
                <c:pt idx="26477">
                  <c:v>0.61375602851099997</c:v>
                </c:pt>
                <c:pt idx="26478">
                  <c:v>0.61217642312100007</c:v>
                </c:pt>
                <c:pt idx="26479">
                  <c:v>0.60834324476099999</c:v>
                </c:pt>
                <c:pt idx="26480">
                  <c:v>0.73180221718099991</c:v>
                </c:pt>
                <c:pt idx="26481">
                  <c:v>0.72644208658099996</c:v>
                </c:pt>
                <c:pt idx="26482">
                  <c:v>0.72080114281099994</c:v>
                </c:pt>
                <c:pt idx="26483">
                  <c:v>0.71599212244099997</c:v>
                </c:pt>
                <c:pt idx="26484">
                  <c:v>0.75733914641099997</c:v>
                </c:pt>
                <c:pt idx="26485">
                  <c:v>0.75270915038099995</c:v>
                </c:pt>
                <c:pt idx="26486">
                  <c:v>0.74807915072099995</c:v>
                </c:pt>
                <c:pt idx="26487">
                  <c:v>0.74572027145099995</c:v>
                </c:pt>
                <c:pt idx="26488">
                  <c:v>0.65804005991100001</c:v>
                </c:pt>
                <c:pt idx="26489">
                  <c:v>0.65069313956100006</c:v>
                </c:pt>
                <c:pt idx="26490">
                  <c:v>0.64518558014100003</c:v>
                </c:pt>
                <c:pt idx="26491">
                  <c:v>0.63878642375099992</c:v>
                </c:pt>
                <c:pt idx="26492">
                  <c:v>0.60155922296100006</c:v>
                </c:pt>
                <c:pt idx="26493">
                  <c:v>0.59566905065100006</c:v>
                </c:pt>
                <c:pt idx="26494">
                  <c:v>0.59071610804099994</c:v>
                </c:pt>
                <c:pt idx="26495">
                  <c:v>0.58565435255100007</c:v>
                </c:pt>
                <c:pt idx="26496">
                  <c:v>0.57303913932099992</c:v>
                </c:pt>
                <c:pt idx="26497">
                  <c:v>0.56863766268099991</c:v>
                </c:pt>
                <c:pt idx="26498">
                  <c:v>0.56591390670099995</c:v>
                </c:pt>
                <c:pt idx="26499">
                  <c:v>0.56256294480099989</c:v>
                </c:pt>
                <c:pt idx="26500">
                  <c:v>0.58634037334100009</c:v>
                </c:pt>
                <c:pt idx="26501">
                  <c:v>0.58379984524100004</c:v>
                </c:pt>
                <c:pt idx="26502">
                  <c:v>0.58163634346100013</c:v>
                </c:pt>
                <c:pt idx="26503">
                  <c:v>0.57958560037100004</c:v>
                </c:pt>
                <c:pt idx="26504">
                  <c:v>0.59363744562100007</c:v>
                </c:pt>
                <c:pt idx="26505">
                  <c:v>0.59282349072099993</c:v>
                </c:pt>
                <c:pt idx="26506">
                  <c:v>0.59228437401099998</c:v>
                </c:pt>
                <c:pt idx="26507">
                  <c:v>0.59176992678099993</c:v>
                </c:pt>
                <c:pt idx="26508">
                  <c:v>0.63917602772100002</c:v>
                </c:pt>
                <c:pt idx="26509">
                  <c:v>0.63886947422099993</c:v>
                </c:pt>
                <c:pt idx="26510">
                  <c:v>0.63874614860099999</c:v>
                </c:pt>
                <c:pt idx="26511">
                  <c:v>0.63877433555100005</c:v>
                </c:pt>
                <c:pt idx="26512">
                  <c:v>0.71500768218100008</c:v>
                </c:pt>
                <c:pt idx="26513">
                  <c:v>0.71517329004099994</c:v>
                </c:pt>
                <c:pt idx="26514">
                  <c:v>0.71557498584099999</c:v>
                </c:pt>
                <c:pt idx="26515">
                  <c:v>0.71731917543099999</c:v>
                </c:pt>
                <c:pt idx="26516">
                  <c:v>0.87332962594099994</c:v>
                </c:pt>
                <c:pt idx="26517">
                  <c:v>0.87343181044099993</c:v>
                </c:pt>
                <c:pt idx="26518">
                  <c:v>0.87456993886099998</c:v>
                </c:pt>
                <c:pt idx="26519">
                  <c:v>0.87643393297099981</c:v>
                </c:pt>
                <c:pt idx="26520">
                  <c:v>1.045049206861</c:v>
                </c:pt>
                <c:pt idx="26521">
                  <c:v>1.0479033379209999</c:v>
                </c:pt>
                <c:pt idx="26522">
                  <c:v>1.0516454214309998</c:v>
                </c:pt>
                <c:pt idx="26523">
                  <c:v>1.0562155515009999</c:v>
                </c:pt>
                <c:pt idx="26524">
                  <c:v>1.0234888925810002</c:v>
                </c:pt>
                <c:pt idx="26525">
                  <c:v>1.028147115491</c:v>
                </c:pt>
                <c:pt idx="26526">
                  <c:v>1.033746143651</c:v>
                </c:pt>
                <c:pt idx="26527">
                  <c:v>1.0384995016010001</c:v>
                </c:pt>
                <c:pt idx="26528">
                  <c:v>1.0048499836309999</c:v>
                </c:pt>
                <c:pt idx="26529">
                  <c:v>1.010079031301</c:v>
                </c:pt>
                <c:pt idx="26530">
                  <c:v>1.013521603511</c:v>
                </c:pt>
                <c:pt idx="26531">
                  <c:v>1.015625203031</c:v>
                </c:pt>
                <c:pt idx="26532">
                  <c:v>0.93400837215099997</c:v>
                </c:pt>
                <c:pt idx="26533">
                  <c:v>0.93733818930099999</c:v>
                </c:pt>
                <c:pt idx="26534">
                  <c:v>0.93944531355100014</c:v>
                </c:pt>
                <c:pt idx="26535">
                  <c:v>0.94114722090100011</c:v>
                </c:pt>
                <c:pt idx="26536">
                  <c:v>0.70541926194100002</c:v>
                </c:pt>
                <c:pt idx="26537">
                  <c:v>0.70666309959099993</c:v>
                </c:pt>
                <c:pt idx="26538">
                  <c:v>0.70800559701099997</c:v>
                </c:pt>
                <c:pt idx="26539">
                  <c:v>0.70996120506100002</c:v>
                </c:pt>
                <c:pt idx="26540">
                  <c:v>0.56739654382100002</c:v>
                </c:pt>
                <c:pt idx="26541">
                  <c:v>0.570116775071</c:v>
                </c:pt>
                <c:pt idx="26542">
                  <c:v>0.57247055056099994</c:v>
                </c:pt>
                <c:pt idx="26543">
                  <c:v>0.57293919082099998</c:v>
                </c:pt>
                <c:pt idx="26544">
                  <c:v>0.52413577682099999</c:v>
                </c:pt>
                <c:pt idx="26545">
                  <c:v>0.52184894942100002</c:v>
                </c:pt>
                <c:pt idx="26546">
                  <c:v>0.51990743666100003</c:v>
                </c:pt>
                <c:pt idx="26547">
                  <c:v>0.518075157861</c:v>
                </c:pt>
                <c:pt idx="26548">
                  <c:v>0.48538992644100004</c:v>
                </c:pt>
                <c:pt idx="26549">
                  <c:v>0.48325813634100007</c:v>
                </c:pt>
                <c:pt idx="26550">
                  <c:v>0.48170069573100005</c:v>
                </c:pt>
                <c:pt idx="26551">
                  <c:v>0.480065740101</c:v>
                </c:pt>
                <c:pt idx="26552">
                  <c:v>0.45951434645100003</c:v>
                </c:pt>
                <c:pt idx="26553">
                  <c:v>0.45851716004100002</c:v>
                </c:pt>
                <c:pt idx="26554">
                  <c:v>0.45809785148100002</c:v>
                </c:pt>
                <c:pt idx="26555">
                  <c:v>0.45780186854100002</c:v>
                </c:pt>
                <c:pt idx="26556">
                  <c:v>0.45354810345100005</c:v>
                </c:pt>
                <c:pt idx="26557">
                  <c:v>0.45292089753100001</c:v>
                </c:pt>
                <c:pt idx="26558">
                  <c:v>0.45239940447100002</c:v>
                </c:pt>
                <c:pt idx="26559">
                  <c:v>0.45190257363100006</c:v>
                </c:pt>
                <c:pt idx="26560">
                  <c:v>0.455319678911</c:v>
                </c:pt>
                <c:pt idx="26561">
                  <c:v>0.45666922216099998</c:v>
                </c:pt>
                <c:pt idx="26562">
                  <c:v>0.458607213821</c:v>
                </c:pt>
                <c:pt idx="26563">
                  <c:v>0.46001313823099999</c:v>
                </c:pt>
                <c:pt idx="26564">
                  <c:v>0.47131432070099999</c:v>
                </c:pt>
                <c:pt idx="26565">
                  <c:v>0.47489783855099998</c:v>
                </c:pt>
                <c:pt idx="26566">
                  <c:v>0.47977805048100003</c:v>
                </c:pt>
                <c:pt idx="26567">
                  <c:v>0.48485558195099998</c:v>
                </c:pt>
                <c:pt idx="26568">
                  <c:v>0.5549095249310001</c:v>
                </c:pt>
                <c:pt idx="26569">
                  <c:v>0.56093138638099993</c:v>
                </c:pt>
                <c:pt idx="26570">
                  <c:v>0.56576579134100002</c:v>
                </c:pt>
                <c:pt idx="26571">
                  <c:v>0.56931759751100008</c:v>
                </c:pt>
                <c:pt idx="26572">
                  <c:v>0.65713429214099994</c:v>
                </c:pt>
                <c:pt idx="26573">
                  <c:v>0.65629567139099998</c:v>
                </c:pt>
                <c:pt idx="26574">
                  <c:v>0.65414978600099993</c:v>
                </c:pt>
                <c:pt idx="26575">
                  <c:v>0.64910044511100007</c:v>
                </c:pt>
                <c:pt idx="26576">
                  <c:v>0.67135205352100003</c:v>
                </c:pt>
                <c:pt idx="26577">
                  <c:v>0.66576712065100008</c:v>
                </c:pt>
                <c:pt idx="26578">
                  <c:v>0.66021037473099997</c:v>
                </c:pt>
                <c:pt idx="26579">
                  <c:v>0.65583051837100004</c:v>
                </c:pt>
                <c:pt idx="26580">
                  <c:v>0.67821472170100006</c:v>
                </c:pt>
                <c:pt idx="26581">
                  <c:v>0.67459596744100003</c:v>
                </c:pt>
                <c:pt idx="26582">
                  <c:v>0.670642469101</c:v>
                </c:pt>
                <c:pt idx="26583">
                  <c:v>0.66863400825100006</c:v>
                </c:pt>
                <c:pt idx="26584">
                  <c:v>0.58932747560100007</c:v>
                </c:pt>
                <c:pt idx="26585">
                  <c:v>0.584334508611</c:v>
                </c:pt>
                <c:pt idx="26586">
                  <c:v>0.58033520330100008</c:v>
                </c:pt>
                <c:pt idx="26587">
                  <c:v>0.57551137253099993</c:v>
                </c:pt>
                <c:pt idx="26588">
                  <c:v>0.51839965392100007</c:v>
                </c:pt>
                <c:pt idx="26589">
                  <c:v>0.51373438518100001</c:v>
                </c:pt>
                <c:pt idx="26590">
                  <c:v>0.50996763582100002</c:v>
                </c:pt>
                <c:pt idx="26591">
                  <c:v>0.50460821670099998</c:v>
                </c:pt>
                <c:pt idx="26592">
                  <c:v>0.50219300169100001</c:v>
                </c:pt>
                <c:pt idx="26593">
                  <c:v>0.49768992135099999</c:v>
                </c:pt>
                <c:pt idx="26594">
                  <c:v>0.49406083974100001</c:v>
                </c:pt>
                <c:pt idx="26595">
                  <c:v>0.49072180239099999</c:v>
                </c:pt>
                <c:pt idx="26596">
                  <c:v>0.502981993021</c:v>
                </c:pt>
                <c:pt idx="26597">
                  <c:v>0.50039989779100003</c:v>
                </c:pt>
                <c:pt idx="26598">
                  <c:v>0.49911946248100003</c:v>
                </c:pt>
                <c:pt idx="26599">
                  <c:v>0.49680618690099998</c:v>
                </c:pt>
                <c:pt idx="26600">
                  <c:v>0.51630118967100003</c:v>
                </c:pt>
                <c:pt idx="26601">
                  <c:v>0.51537092957100006</c:v>
                </c:pt>
                <c:pt idx="26602">
                  <c:v>0.51437346365100001</c:v>
                </c:pt>
                <c:pt idx="26603">
                  <c:v>0.51358114718100012</c:v>
                </c:pt>
                <c:pt idx="26604">
                  <c:v>0.54016751652100004</c:v>
                </c:pt>
                <c:pt idx="26605">
                  <c:v>0.53977135647100005</c:v>
                </c:pt>
                <c:pt idx="26606">
                  <c:v>0.53915943648099995</c:v>
                </c:pt>
                <c:pt idx="26607">
                  <c:v>0.53883048588100002</c:v>
                </c:pt>
                <c:pt idx="26608">
                  <c:v>0.61649259586099991</c:v>
                </c:pt>
                <c:pt idx="26609">
                  <c:v>0.61607521483100003</c:v>
                </c:pt>
                <c:pt idx="26610">
                  <c:v>0.61658455828099989</c:v>
                </c:pt>
                <c:pt idx="26611">
                  <c:v>0.61810198177099995</c:v>
                </c:pt>
                <c:pt idx="26612">
                  <c:v>0.77396578056100007</c:v>
                </c:pt>
                <c:pt idx="26613">
                  <c:v>0.77369695728099996</c:v>
                </c:pt>
                <c:pt idx="26614">
                  <c:v>0.77507996913099997</c:v>
                </c:pt>
                <c:pt idx="26615">
                  <c:v>0.77724468696099991</c:v>
                </c:pt>
                <c:pt idx="26616">
                  <c:v>0.91240900182100004</c:v>
                </c:pt>
                <c:pt idx="26617">
                  <c:v>0.91523516010100003</c:v>
                </c:pt>
                <c:pt idx="26618">
                  <c:v>0.91849284189099989</c:v>
                </c:pt>
                <c:pt idx="26619">
                  <c:v>0.92239074678099997</c:v>
                </c:pt>
                <c:pt idx="26620">
                  <c:v>0.88286332365099995</c:v>
                </c:pt>
                <c:pt idx="26621">
                  <c:v>0.88793908368099994</c:v>
                </c:pt>
                <c:pt idx="26622">
                  <c:v>0.89420331660099994</c:v>
                </c:pt>
                <c:pt idx="26623">
                  <c:v>0.90095213274099994</c:v>
                </c:pt>
                <c:pt idx="26624">
                  <c:v>0.87762210176099997</c:v>
                </c:pt>
                <c:pt idx="26625">
                  <c:v>0.88470694700100005</c:v>
                </c:pt>
                <c:pt idx="26626">
                  <c:v>0.88969781585100005</c:v>
                </c:pt>
                <c:pt idx="26627">
                  <c:v>0.89447646038100004</c:v>
                </c:pt>
                <c:pt idx="26628">
                  <c:v>0.84958584841100016</c:v>
                </c:pt>
                <c:pt idx="26629">
                  <c:v>0.85459794187100013</c:v>
                </c:pt>
                <c:pt idx="26630">
                  <c:v>0.85883186860100014</c:v>
                </c:pt>
                <c:pt idx="26631">
                  <c:v>0.86222042641100005</c:v>
                </c:pt>
                <c:pt idx="26632">
                  <c:v>0.71975894272100005</c:v>
                </c:pt>
                <c:pt idx="26633">
                  <c:v>0.72315103615100007</c:v>
                </c:pt>
                <c:pt idx="26634">
                  <c:v>0.72636627598100001</c:v>
                </c:pt>
                <c:pt idx="26635">
                  <c:v>0.73032784744099999</c:v>
                </c:pt>
                <c:pt idx="26636">
                  <c:v>0.6102579495810001</c:v>
                </c:pt>
                <c:pt idx="26637">
                  <c:v>0.61503305486100002</c:v>
                </c:pt>
                <c:pt idx="26638">
                  <c:v>0.61821292397099992</c:v>
                </c:pt>
                <c:pt idx="26639">
                  <c:v>0.61791580484100006</c:v>
                </c:pt>
                <c:pt idx="26640">
                  <c:v>0.58966352855100002</c:v>
                </c:pt>
                <c:pt idx="26641">
                  <c:v>0.58544375156100004</c:v>
                </c:pt>
                <c:pt idx="26642">
                  <c:v>0.58117445048099992</c:v>
                </c:pt>
                <c:pt idx="26643">
                  <c:v>0.57735436553100006</c:v>
                </c:pt>
                <c:pt idx="26644">
                  <c:v>0.53521563423099994</c:v>
                </c:pt>
                <c:pt idx="26645">
                  <c:v>0.53170681452099999</c:v>
                </c:pt>
                <c:pt idx="26646">
                  <c:v>0.52870380264100003</c:v>
                </c:pt>
                <c:pt idx="26647">
                  <c:v>0.525584068111</c:v>
                </c:pt>
                <c:pt idx="26648">
                  <c:v>0.50652490393100003</c:v>
                </c:pt>
                <c:pt idx="26649">
                  <c:v>0.50470329007100001</c:v>
                </c:pt>
                <c:pt idx="26650">
                  <c:v>0.50289936157100001</c:v>
                </c:pt>
                <c:pt idx="26651">
                  <c:v>0.50155172044100005</c:v>
                </c:pt>
                <c:pt idx="26652">
                  <c:v>0.489387913851</c:v>
                </c:pt>
                <c:pt idx="26653">
                  <c:v>0.48813931001099997</c:v>
                </c:pt>
                <c:pt idx="26654">
                  <c:v>0.48731162645100001</c:v>
                </c:pt>
                <c:pt idx="26655">
                  <c:v>0.48671385257100003</c:v>
                </c:pt>
                <c:pt idx="26656">
                  <c:v>0.496310375611</c:v>
                </c:pt>
                <c:pt idx="26657">
                  <c:v>0.49768631622100001</c:v>
                </c:pt>
                <c:pt idx="26658">
                  <c:v>0.50006325837100007</c:v>
                </c:pt>
                <c:pt idx="26659">
                  <c:v>0.503621594911</c:v>
                </c:pt>
                <c:pt idx="26660">
                  <c:v>0.51114690313100009</c:v>
                </c:pt>
                <c:pt idx="26661">
                  <c:v>0.516820437041</c:v>
                </c:pt>
                <c:pt idx="26662">
                  <c:v>0.52256825164099996</c:v>
                </c:pt>
                <c:pt idx="26663">
                  <c:v>0.52752374977100003</c:v>
                </c:pt>
                <c:pt idx="26664">
                  <c:v>0.57200931207099992</c:v>
                </c:pt>
                <c:pt idx="26665">
                  <c:v>0.57563839005100004</c:v>
                </c:pt>
                <c:pt idx="26666">
                  <c:v>0.578531754151</c:v>
                </c:pt>
                <c:pt idx="26667">
                  <c:v>0.58197336804099997</c:v>
                </c:pt>
                <c:pt idx="26668">
                  <c:v>0.69289054352099999</c:v>
                </c:pt>
                <c:pt idx="26669">
                  <c:v>0.69233875085099994</c:v>
                </c:pt>
                <c:pt idx="26670">
                  <c:v>0.68953381718099993</c:v>
                </c:pt>
                <c:pt idx="26671">
                  <c:v>0.684362555481</c:v>
                </c:pt>
                <c:pt idx="26672">
                  <c:v>0.71561236794100003</c:v>
                </c:pt>
                <c:pt idx="26673">
                  <c:v>0.70931983917100005</c:v>
                </c:pt>
                <c:pt idx="26674">
                  <c:v>0.70255686966100006</c:v>
                </c:pt>
                <c:pt idx="26675">
                  <c:v>0.69706372860100008</c:v>
                </c:pt>
                <c:pt idx="26676">
                  <c:v>0.710263714381</c:v>
                </c:pt>
                <c:pt idx="26677">
                  <c:v>0.70564423809099996</c:v>
                </c:pt>
                <c:pt idx="26678">
                  <c:v>0.70067812584099998</c:v>
                </c:pt>
                <c:pt idx="26679">
                  <c:v>0.69866904789100004</c:v>
                </c:pt>
                <c:pt idx="26680">
                  <c:v>0.58451907692100002</c:v>
                </c:pt>
                <c:pt idx="26681">
                  <c:v>0.57692135261099997</c:v>
                </c:pt>
                <c:pt idx="26682">
                  <c:v>0.57086227277099999</c:v>
                </c:pt>
                <c:pt idx="26683">
                  <c:v>0.56459096498099992</c:v>
                </c:pt>
                <c:pt idx="26684">
                  <c:v>0.51184997387100006</c:v>
                </c:pt>
                <c:pt idx="26685">
                  <c:v>0.50634268307100005</c:v>
                </c:pt>
                <c:pt idx="26686">
                  <c:v>0.50130583301100007</c:v>
                </c:pt>
                <c:pt idx="26687">
                  <c:v>0.496180548891</c:v>
                </c:pt>
                <c:pt idx="26688">
                  <c:v>0.507909826181</c:v>
                </c:pt>
                <c:pt idx="26689">
                  <c:v>0.5037576869810001</c:v>
                </c:pt>
                <c:pt idx="26690">
                  <c:v>0.50133963871100007</c:v>
                </c:pt>
                <c:pt idx="26691">
                  <c:v>0.49849550467100001</c:v>
                </c:pt>
                <c:pt idx="26692">
                  <c:v>0.52054622514100002</c:v>
                </c:pt>
                <c:pt idx="26693">
                  <c:v>0.51853651194099992</c:v>
                </c:pt>
                <c:pt idx="26694">
                  <c:v>0.51688897473099993</c:v>
                </c:pt>
                <c:pt idx="26695">
                  <c:v>0.51546158250100005</c:v>
                </c:pt>
                <c:pt idx="26696">
                  <c:v>0.54404525661100001</c:v>
                </c:pt>
                <c:pt idx="26697">
                  <c:v>0.54358721232099994</c:v>
                </c:pt>
                <c:pt idx="26698">
                  <c:v>0.54322148982099994</c:v>
                </c:pt>
                <c:pt idx="26699">
                  <c:v>0.54307945881099995</c:v>
                </c:pt>
                <c:pt idx="26700">
                  <c:v>0.58655293417100007</c:v>
                </c:pt>
                <c:pt idx="26701">
                  <c:v>0.58647481657100009</c:v>
                </c:pt>
                <c:pt idx="26702">
                  <c:v>0.58662039772100005</c:v>
                </c:pt>
                <c:pt idx="26703">
                  <c:v>0.58678728334100005</c:v>
                </c:pt>
                <c:pt idx="26704">
                  <c:v>0.66949769287100003</c:v>
                </c:pt>
                <c:pt idx="26705">
                  <c:v>0.67037827279100004</c:v>
                </c:pt>
                <c:pt idx="26706">
                  <c:v>0.67196189659100003</c:v>
                </c:pt>
                <c:pt idx="26707">
                  <c:v>0.67510784335100005</c:v>
                </c:pt>
                <c:pt idx="26708">
                  <c:v>0.84038149622100011</c:v>
                </c:pt>
                <c:pt idx="26709">
                  <c:v>0.84236280467100011</c:v>
                </c:pt>
                <c:pt idx="26710">
                  <c:v>0.84601295117099995</c:v>
                </c:pt>
                <c:pt idx="26711">
                  <c:v>0.85046911739099995</c:v>
                </c:pt>
                <c:pt idx="26712">
                  <c:v>0.97632175754100015</c:v>
                </c:pt>
                <c:pt idx="26713">
                  <c:v>0.98220531599100003</c:v>
                </c:pt>
                <c:pt idx="26714">
                  <c:v>0.98627444798100017</c:v>
                </c:pt>
                <c:pt idx="26715">
                  <c:v>0.98961568511100007</c:v>
                </c:pt>
                <c:pt idx="26716">
                  <c:v>0.87097690834099994</c:v>
                </c:pt>
                <c:pt idx="26717">
                  <c:v>0.871033721471</c:v>
                </c:pt>
                <c:pt idx="26718">
                  <c:v>0.86924060311100004</c:v>
                </c:pt>
                <c:pt idx="26719">
                  <c:v>0.86713502161100009</c:v>
                </c:pt>
                <c:pt idx="26720">
                  <c:v>0.8235714827609999</c:v>
                </c:pt>
                <c:pt idx="26721">
                  <c:v>0.82282227980100009</c:v>
                </c:pt>
                <c:pt idx="26722">
                  <c:v>0.82127061452100003</c:v>
                </c:pt>
                <c:pt idx="26723">
                  <c:v>0.8201592355709999</c:v>
                </c:pt>
                <c:pt idx="26724">
                  <c:v>0.68389966623099996</c:v>
                </c:pt>
                <c:pt idx="26725">
                  <c:v>0.68386061106099993</c:v>
                </c:pt>
                <c:pt idx="26726">
                  <c:v>0.68399198802099992</c:v>
                </c:pt>
                <c:pt idx="26727">
                  <c:v>0.68355169806099991</c:v>
                </c:pt>
                <c:pt idx="26728">
                  <c:v>0.57865624101099999</c:v>
                </c:pt>
                <c:pt idx="26729">
                  <c:v>0.57918884913099999</c:v>
                </c:pt>
                <c:pt idx="26730">
                  <c:v>0.58043870532100006</c:v>
                </c:pt>
                <c:pt idx="26731">
                  <c:v>0.58166725704099997</c:v>
                </c:pt>
                <c:pt idx="26732">
                  <c:v>0.53604242561100002</c:v>
                </c:pt>
                <c:pt idx="26733">
                  <c:v>0.53936590841100007</c:v>
                </c:pt>
                <c:pt idx="26734">
                  <c:v>0.54218873798099998</c:v>
                </c:pt>
                <c:pt idx="26735">
                  <c:v>0.54385757966100001</c:v>
                </c:pt>
                <c:pt idx="26736">
                  <c:v>0.51841653624100004</c:v>
                </c:pt>
                <c:pt idx="26737">
                  <c:v>0.51825320076100001</c:v>
                </c:pt>
                <c:pt idx="26738">
                  <c:v>0.51783066513100007</c:v>
                </c:pt>
                <c:pt idx="26739">
                  <c:v>0.51707435826100001</c:v>
                </c:pt>
                <c:pt idx="26740">
                  <c:v>0.48278324953100005</c:v>
                </c:pt>
                <c:pt idx="26741">
                  <c:v>0.48217252381100001</c:v>
                </c:pt>
                <c:pt idx="26742">
                  <c:v>0.481348757021</c:v>
                </c:pt>
                <c:pt idx="26743">
                  <c:v>0.48002433337100003</c:v>
                </c:pt>
                <c:pt idx="26744">
                  <c:v>0.45134978767099998</c:v>
                </c:pt>
                <c:pt idx="26745">
                  <c:v>0.45073551181099997</c:v>
                </c:pt>
                <c:pt idx="26746">
                  <c:v>0.45030232213100002</c:v>
                </c:pt>
                <c:pt idx="26747">
                  <c:v>0.45049761250100001</c:v>
                </c:pt>
                <c:pt idx="26748">
                  <c:v>0.48623809607099999</c:v>
                </c:pt>
                <c:pt idx="26749">
                  <c:v>0.48635171870100002</c:v>
                </c:pt>
                <c:pt idx="26750">
                  <c:v>0.48669258659100001</c:v>
                </c:pt>
                <c:pt idx="26751">
                  <c:v>0.48789273356099999</c:v>
                </c:pt>
                <c:pt idx="26752">
                  <c:v>0.50086714167099999</c:v>
                </c:pt>
                <c:pt idx="26753">
                  <c:v>0.50315381298100004</c:v>
                </c:pt>
                <c:pt idx="26754">
                  <c:v>0.50617192929099997</c:v>
                </c:pt>
                <c:pt idx="26755">
                  <c:v>0.51043990542100004</c:v>
                </c:pt>
                <c:pt idx="26756">
                  <c:v>0.53103127329100008</c:v>
                </c:pt>
                <c:pt idx="26757">
                  <c:v>0.53710301820099993</c:v>
                </c:pt>
                <c:pt idx="26758">
                  <c:v>0.54346237164100009</c:v>
                </c:pt>
                <c:pt idx="26759">
                  <c:v>0.55017324702100001</c:v>
                </c:pt>
                <c:pt idx="26760">
                  <c:v>0.56652547132099995</c:v>
                </c:pt>
                <c:pt idx="26761">
                  <c:v>0.57271439263099999</c:v>
                </c:pt>
                <c:pt idx="26762">
                  <c:v>0.57933649999100001</c:v>
                </c:pt>
                <c:pt idx="26763">
                  <c:v>0.58558578094100011</c:v>
                </c:pt>
                <c:pt idx="26764">
                  <c:v>0.61179295973100012</c:v>
                </c:pt>
                <c:pt idx="26765">
                  <c:v>0.61240368545099999</c:v>
                </c:pt>
                <c:pt idx="26766">
                  <c:v>0.61080585746100002</c:v>
                </c:pt>
                <c:pt idx="26767">
                  <c:v>0.60692846207100004</c:v>
                </c:pt>
                <c:pt idx="26768">
                  <c:v>0.61663778842100003</c:v>
                </c:pt>
                <c:pt idx="26769">
                  <c:v>0.61121582803100005</c:v>
                </c:pt>
                <c:pt idx="26770">
                  <c:v>0.60550980562099999</c:v>
                </c:pt>
                <c:pt idx="26771">
                  <c:v>0.60064530796100002</c:v>
                </c:pt>
                <c:pt idx="26772">
                  <c:v>0.57587281727099993</c:v>
                </c:pt>
                <c:pt idx="26773">
                  <c:v>0.57118940579100008</c:v>
                </c:pt>
                <c:pt idx="26774">
                  <c:v>0.56650599431100002</c:v>
                </c:pt>
                <c:pt idx="26775">
                  <c:v>0.56411990456099992</c:v>
                </c:pt>
                <c:pt idx="26776">
                  <c:v>0.49541993786100003</c:v>
                </c:pt>
                <c:pt idx="26777">
                  <c:v>0.48798826427100001</c:v>
                </c:pt>
                <c:pt idx="26778">
                  <c:v>0.48241716896100001</c:v>
                </c:pt>
                <c:pt idx="26779">
                  <c:v>0.47594419289099998</c:v>
                </c:pt>
                <c:pt idx="26780">
                  <c:v>0.42922388116100002</c:v>
                </c:pt>
                <c:pt idx="26781">
                  <c:v>0.42326575888100004</c:v>
                </c:pt>
                <c:pt idx="26782">
                  <c:v>0.41825568370100003</c:v>
                </c:pt>
                <c:pt idx="26783">
                  <c:v>0.41313553240099998</c:v>
                </c:pt>
                <c:pt idx="26784">
                  <c:v>0.39774088216100001</c:v>
                </c:pt>
                <c:pt idx="26785">
                  <c:v>0.393573881741</c:v>
                </c:pt>
                <c:pt idx="26786">
                  <c:v>0.391146493481</c:v>
                </c:pt>
                <c:pt idx="26787">
                  <c:v>0.38829136780100004</c:v>
                </c:pt>
                <c:pt idx="26788">
                  <c:v>0.38876973847099999</c:v>
                </c:pt>
                <c:pt idx="26789">
                  <c:v>0.38675225707100003</c:v>
                </c:pt>
                <c:pt idx="26790">
                  <c:v>0.38509835284100002</c:v>
                </c:pt>
                <c:pt idx="26791">
                  <c:v>0.38366544301100003</c:v>
                </c:pt>
                <c:pt idx="26792">
                  <c:v>0.38672102411100001</c:v>
                </c:pt>
                <c:pt idx="26793">
                  <c:v>0.386261212011</c:v>
                </c:pt>
                <c:pt idx="26794">
                  <c:v>0.38589407381099999</c:v>
                </c:pt>
                <c:pt idx="26795">
                  <c:v>0.38575149467100001</c:v>
                </c:pt>
                <c:pt idx="26796">
                  <c:v>0.39339756171100004</c:v>
                </c:pt>
                <c:pt idx="26797">
                  <c:v>0.393319142821</c:v>
                </c:pt>
                <c:pt idx="26798">
                  <c:v>0.393465286621</c:v>
                </c:pt>
                <c:pt idx="26799">
                  <c:v>0.39363281475099998</c:v>
                </c:pt>
                <c:pt idx="26800">
                  <c:v>0.43835039684100002</c:v>
                </c:pt>
                <c:pt idx="26801">
                  <c:v>0.43923438170100004</c:v>
                </c:pt>
                <c:pt idx="26802">
                  <c:v>0.44082412568100005</c:v>
                </c:pt>
                <c:pt idx="26803">
                  <c:v>0.44398222931100001</c:v>
                </c:pt>
                <c:pt idx="26804">
                  <c:v>0.53877829451100001</c:v>
                </c:pt>
                <c:pt idx="26805">
                  <c:v>0.54076725863099995</c:v>
                </c:pt>
                <c:pt idx="26806">
                  <c:v>0.54443151494099995</c:v>
                </c:pt>
                <c:pt idx="26807">
                  <c:v>0.54890490188099994</c:v>
                </c:pt>
                <c:pt idx="26808">
                  <c:v>0.60112690399099988</c:v>
                </c:pt>
                <c:pt idx="26809">
                  <c:v>0.6070331971309999</c:v>
                </c:pt>
                <c:pt idx="26810">
                  <c:v>0.61111805791100005</c:v>
                </c:pt>
                <c:pt idx="26811">
                  <c:v>0.61447220695100002</c:v>
                </c:pt>
                <c:pt idx="26812">
                  <c:v>0.61688256405100006</c:v>
                </c:pt>
                <c:pt idx="26813">
                  <c:v>0.61693959498100004</c:v>
                </c:pt>
                <c:pt idx="26814">
                  <c:v>0.61513954695100004</c:v>
                </c:pt>
                <c:pt idx="26815">
                  <c:v>0.61302582699100006</c:v>
                </c:pt>
                <c:pt idx="26816">
                  <c:v>0.556482677481</c:v>
                </c:pt>
                <c:pt idx="26817">
                  <c:v>0.55573057778099999</c:v>
                </c:pt>
                <c:pt idx="26818">
                  <c:v>0.55417291211099995</c:v>
                </c:pt>
                <c:pt idx="26819">
                  <c:v>0.55305724250100008</c:v>
                </c:pt>
                <c:pt idx="26820">
                  <c:v>0.53617112806099998</c:v>
                </c:pt>
                <c:pt idx="26821">
                  <c:v>0.536131920431</c:v>
                </c:pt>
                <c:pt idx="26822">
                  <c:v>0.53626380559100006</c:v>
                </c:pt>
                <c:pt idx="26823">
                  <c:v>0.53582181316099997</c:v>
                </c:pt>
                <c:pt idx="26824">
                  <c:v>0.51409451714100007</c:v>
                </c:pt>
                <c:pt idx="26825">
                  <c:v>0.51462918710100003</c:v>
                </c:pt>
                <c:pt idx="26826">
                  <c:v>0.51588387119099999</c:v>
                </c:pt>
                <c:pt idx="26827">
                  <c:v>0.51711717458099993</c:v>
                </c:pt>
                <c:pt idx="26828">
                  <c:v>0.49869599695100003</c:v>
                </c:pt>
                <c:pt idx="26829">
                  <c:v>0.50203232269100007</c:v>
                </c:pt>
                <c:pt idx="26830">
                  <c:v>0.50486606041100002</c:v>
                </c:pt>
                <c:pt idx="26831">
                  <c:v>0.50654135260100008</c:v>
                </c:pt>
                <c:pt idx="26832">
                  <c:v>0.499623755291</c:v>
                </c:pt>
                <c:pt idx="26833">
                  <c:v>0.49945978819100001</c:v>
                </c:pt>
                <c:pt idx="26834">
                  <c:v>0.49903561906100002</c:v>
                </c:pt>
                <c:pt idx="26835">
                  <c:v>0.49827639004099999</c:v>
                </c:pt>
                <c:pt idx="26836">
                  <c:v>0.45096948002100001</c:v>
                </c:pt>
                <c:pt idx="26837">
                  <c:v>0.45035639480099998</c:v>
                </c:pt>
                <c:pt idx="26838">
                  <c:v>0.449529440871</c:v>
                </c:pt>
                <c:pt idx="26839">
                  <c:v>0.44819990255099995</c:v>
                </c:pt>
                <c:pt idx="26840">
                  <c:v>0.43724848176100001</c:v>
                </c:pt>
                <c:pt idx="26841">
                  <c:v>0.43663183188100002</c:v>
                </c:pt>
                <c:pt idx="26842">
                  <c:v>0.436196968771</c:v>
                </c:pt>
                <c:pt idx="26843">
                  <c:v>0.43639301418100002</c:v>
                </c:pt>
                <c:pt idx="26844">
                  <c:v>0.42738347001100002</c:v>
                </c:pt>
                <c:pt idx="26845">
                  <c:v>0.427497535501</c:v>
                </c:pt>
                <c:pt idx="26846">
                  <c:v>0.42783972108100005</c:v>
                </c:pt>
                <c:pt idx="26847">
                  <c:v>0.42904450719100001</c:v>
                </c:pt>
                <c:pt idx="26848">
                  <c:v>0.44269821270100002</c:v>
                </c:pt>
                <c:pt idx="26849">
                  <c:v>0.44499371943100002</c:v>
                </c:pt>
                <c:pt idx="26850">
                  <c:v>0.44802350256099999</c:v>
                </c:pt>
                <c:pt idx="26851">
                  <c:v>0.45230797341100004</c:v>
                </c:pt>
                <c:pt idx="26852">
                  <c:v>0.47609423835100001</c:v>
                </c:pt>
                <c:pt idx="26853">
                  <c:v>0.48218944758100002</c:v>
                </c:pt>
                <c:pt idx="26854">
                  <c:v>0.48857337975100001</c:v>
                </c:pt>
                <c:pt idx="26855">
                  <c:v>0.49531019148100003</c:v>
                </c:pt>
                <c:pt idx="26856">
                  <c:v>0.53271199219099996</c:v>
                </c:pt>
                <c:pt idx="26857">
                  <c:v>0.53892483157100002</c:v>
                </c:pt>
                <c:pt idx="26858">
                  <c:v>0.54557253043099996</c:v>
                </c:pt>
                <c:pt idx="26859">
                  <c:v>0.55184596540099995</c:v>
                </c:pt>
                <c:pt idx="26860">
                  <c:v>0.57510435353100009</c:v>
                </c:pt>
                <c:pt idx="26861">
                  <c:v>0.57571743875100001</c:v>
                </c:pt>
                <c:pt idx="26862">
                  <c:v>0.57411343613100008</c:v>
                </c:pt>
                <c:pt idx="26863">
                  <c:v>0.57022105610099993</c:v>
                </c:pt>
                <c:pt idx="26864">
                  <c:v>0.58154076111099995</c:v>
                </c:pt>
                <c:pt idx="26865">
                  <c:v>0.57609784473100001</c:v>
                </c:pt>
                <c:pt idx="26866">
                  <c:v>0.57036977007099998</c:v>
                </c:pt>
                <c:pt idx="26867">
                  <c:v>0.56548647264100005</c:v>
                </c:pt>
                <c:pt idx="26868">
                  <c:v>0.55333488287100008</c:v>
                </c:pt>
                <c:pt idx="26869">
                  <c:v>0.54863336858100009</c:v>
                </c:pt>
                <c:pt idx="26870">
                  <c:v>0.54393185792099996</c:v>
                </c:pt>
                <c:pt idx="26871">
                  <c:v>0.54153654797099993</c:v>
                </c:pt>
                <c:pt idx="26872">
                  <c:v>0.49221833909099999</c:v>
                </c:pt>
                <c:pt idx="26873">
                  <c:v>0.484757944941</c:v>
                </c:pt>
                <c:pt idx="26874">
                  <c:v>0.47916532010099999</c:v>
                </c:pt>
                <c:pt idx="26875">
                  <c:v>0.47266732607100004</c:v>
                </c:pt>
                <c:pt idx="26876">
                  <c:v>0.425131938441</c:v>
                </c:pt>
                <c:pt idx="26877">
                  <c:v>0.41915079107100001</c:v>
                </c:pt>
                <c:pt idx="26878">
                  <c:v>0.41412134984100002</c:v>
                </c:pt>
                <c:pt idx="26879">
                  <c:v>0.40898141141099997</c:v>
                </c:pt>
                <c:pt idx="26880">
                  <c:v>0.39072306582100003</c:v>
                </c:pt>
                <c:pt idx="26881">
                  <c:v>0.38654101905100002</c:v>
                </c:pt>
                <c:pt idx="26882">
                  <c:v>0.38410420731100003</c:v>
                </c:pt>
                <c:pt idx="26883">
                  <c:v>0.38123800650100004</c:v>
                </c:pt>
                <c:pt idx="26884">
                  <c:v>0.392177245831</c:v>
                </c:pt>
                <c:pt idx="26885">
                  <c:v>0.39015193815100002</c:v>
                </c:pt>
                <c:pt idx="26886">
                  <c:v>0.38849161608100002</c:v>
                </c:pt>
                <c:pt idx="26887">
                  <c:v>0.38705314509100003</c:v>
                </c:pt>
                <c:pt idx="26888">
                  <c:v>0.39010715440100002</c:v>
                </c:pt>
                <c:pt idx="26889">
                  <c:v>0.38964555634100001</c:v>
                </c:pt>
                <c:pt idx="26890">
                  <c:v>0.38927699155100004</c:v>
                </c:pt>
                <c:pt idx="26891">
                  <c:v>0.38913386065099997</c:v>
                </c:pt>
                <c:pt idx="26892">
                  <c:v>0.39361147398099999</c:v>
                </c:pt>
                <c:pt idx="26893">
                  <c:v>0.393532753801</c:v>
                </c:pt>
                <c:pt idx="26894">
                  <c:v>0.39367946025099998</c:v>
                </c:pt>
                <c:pt idx="26895">
                  <c:v>0.39384764178100001</c:v>
                </c:pt>
                <c:pt idx="26896">
                  <c:v>0.43857025868100002</c:v>
                </c:pt>
                <c:pt idx="26897">
                  <c:v>0.43945767026100002</c:v>
                </c:pt>
                <c:pt idx="26898">
                  <c:v>0.44105358524100002</c:v>
                </c:pt>
                <c:pt idx="26899">
                  <c:v>0.44422394012100003</c:v>
                </c:pt>
                <c:pt idx="26900">
                  <c:v>0.55675918090099996</c:v>
                </c:pt>
                <c:pt idx="26901">
                  <c:v>0.55875586240100006</c:v>
                </c:pt>
                <c:pt idx="26902">
                  <c:v>0.56243433379100005</c:v>
                </c:pt>
                <c:pt idx="26903">
                  <c:v>0.56692507576100004</c:v>
                </c:pt>
                <c:pt idx="26904">
                  <c:v>0.626642614431</c:v>
                </c:pt>
                <c:pt idx="26905">
                  <c:v>0.63257182739099993</c:v>
                </c:pt>
                <c:pt idx="26906">
                  <c:v>0.636672536751</c:v>
                </c:pt>
                <c:pt idx="26907">
                  <c:v>0.64003969934100002</c:v>
                </c:pt>
                <c:pt idx="26908">
                  <c:v>0.637493346731</c:v>
                </c:pt>
                <c:pt idx="26909">
                  <c:v>0.63755059909099998</c:v>
                </c:pt>
                <c:pt idx="26910">
                  <c:v>0.63574356694099998</c:v>
                </c:pt>
                <c:pt idx="26911">
                  <c:v>0.63362164681099997</c:v>
                </c:pt>
                <c:pt idx="26912">
                  <c:v>0.59129374370099996</c:v>
                </c:pt>
                <c:pt idx="26913">
                  <c:v>0.59053872548099995</c:v>
                </c:pt>
                <c:pt idx="26914">
                  <c:v>0.5889750158610001</c:v>
                </c:pt>
                <c:pt idx="26915">
                  <c:v>0.58785501566100007</c:v>
                </c:pt>
                <c:pt idx="26916">
                  <c:v>0.5727200980110001</c:v>
                </c:pt>
                <c:pt idx="26917">
                  <c:v>0.57268073792100005</c:v>
                </c:pt>
                <c:pt idx="26918">
                  <c:v>0.57281313128100009</c:v>
                </c:pt>
                <c:pt idx="26919">
                  <c:v>0.57236942549100012</c:v>
                </c:pt>
                <c:pt idx="26920">
                  <c:v>0.53466559244099998</c:v>
                </c:pt>
                <c:pt idx="26921">
                  <c:v>0.53520233513100002</c:v>
                </c:pt>
                <c:pt idx="26922">
                  <c:v>0.53646188705100006</c:v>
                </c:pt>
                <c:pt idx="26923">
                  <c:v>0.53769997478100007</c:v>
                </c:pt>
                <c:pt idx="26924">
                  <c:v>0.50510619064100004</c:v>
                </c:pt>
                <c:pt idx="26925">
                  <c:v>0.50845546459099999</c:v>
                </c:pt>
                <c:pt idx="26926">
                  <c:v>0.51130019758100009</c:v>
                </c:pt>
                <c:pt idx="26927">
                  <c:v>0.51298198747099999</c:v>
                </c:pt>
                <c:pt idx="26928">
                  <c:v>0.50827925298100007</c:v>
                </c:pt>
                <c:pt idx="26929">
                  <c:v>0.50811465063099992</c:v>
                </c:pt>
                <c:pt idx="26930">
                  <c:v>0.50768883348099991</c:v>
                </c:pt>
                <c:pt idx="26931">
                  <c:v>0.506926660531</c:v>
                </c:pt>
                <c:pt idx="26932">
                  <c:v>0.50053497172099992</c:v>
                </c:pt>
                <c:pt idx="26933">
                  <c:v>0.49991950885100001</c:v>
                </c:pt>
                <c:pt idx="26934">
                  <c:v>0.49908934600099997</c:v>
                </c:pt>
                <c:pt idx="26935">
                  <c:v>0.49775464945100001</c:v>
                </c:pt>
                <c:pt idx="26936">
                  <c:v>0.49280582232100001</c:v>
                </c:pt>
                <c:pt idx="26937">
                  <c:v>0.49218678027099999</c:v>
                </c:pt>
                <c:pt idx="26938">
                  <c:v>0.49175022921099998</c:v>
                </c:pt>
                <c:pt idx="26939">
                  <c:v>0.49194703329099998</c:v>
                </c:pt>
                <c:pt idx="26940">
                  <c:v>0.49195170934100002</c:v>
                </c:pt>
                <c:pt idx="26941">
                  <c:v>0.49206621769100001</c:v>
                </c:pt>
                <c:pt idx="26942">
                  <c:v>0.49240973185100001</c:v>
                </c:pt>
                <c:pt idx="26943">
                  <c:v>0.493619189771</c:v>
                </c:pt>
                <c:pt idx="26944">
                  <c:v>0.50932872028099996</c:v>
                </c:pt>
                <c:pt idx="26945">
                  <c:v>0.51163313140100009</c:v>
                </c:pt>
                <c:pt idx="26946">
                  <c:v>0.51467467210100004</c:v>
                </c:pt>
                <c:pt idx="26947">
                  <c:v>0.51897576472100004</c:v>
                </c:pt>
                <c:pt idx="26948">
                  <c:v>0.53194255212099995</c:v>
                </c:pt>
                <c:pt idx="26949">
                  <c:v>0.53806141443100008</c:v>
                </c:pt>
                <c:pt idx="26950">
                  <c:v>0.54447011409099999</c:v>
                </c:pt>
                <c:pt idx="26951">
                  <c:v>0.55123306545100004</c:v>
                </c:pt>
                <c:pt idx="26952">
                  <c:v>0.59312579307100011</c:v>
                </c:pt>
                <c:pt idx="26953">
                  <c:v>0.59936273565100007</c:v>
                </c:pt>
                <c:pt idx="26954">
                  <c:v>0.60603622929099998</c:v>
                </c:pt>
                <c:pt idx="26955">
                  <c:v>0.61233400704099994</c:v>
                </c:pt>
                <c:pt idx="26956">
                  <c:v>0.65620986668100001</c:v>
                </c:pt>
                <c:pt idx="26957">
                  <c:v>0.65682532955100004</c:v>
                </c:pt>
                <c:pt idx="26958">
                  <c:v>0.65521510511100001</c:v>
                </c:pt>
                <c:pt idx="26959">
                  <c:v>0.65130762065100001</c:v>
                </c:pt>
                <c:pt idx="26960">
                  <c:v>0.66619794284099998</c:v>
                </c:pt>
                <c:pt idx="26961">
                  <c:v>0.66073390349100003</c:v>
                </c:pt>
                <c:pt idx="26962">
                  <c:v>0.65498360597099992</c:v>
                </c:pt>
                <c:pt idx="26963">
                  <c:v>0.65008136357099988</c:v>
                </c:pt>
                <c:pt idx="26964">
                  <c:v>0.63461730994099996</c:v>
                </c:pt>
                <c:pt idx="26965">
                  <c:v>0.62989755490099997</c:v>
                </c:pt>
                <c:pt idx="26966">
                  <c:v>0.62517780349100005</c:v>
                </c:pt>
                <c:pt idx="26967">
                  <c:v>0.62277319711099999</c:v>
                </c:pt>
                <c:pt idx="26968">
                  <c:v>0.54249266121099993</c:v>
                </c:pt>
                <c:pt idx="26969">
                  <c:v>0.53500331781100008</c:v>
                </c:pt>
                <c:pt idx="26970">
                  <c:v>0.52938899646100002</c:v>
                </c:pt>
                <c:pt idx="26971">
                  <c:v>0.52286578845099996</c:v>
                </c:pt>
                <c:pt idx="26972">
                  <c:v>0.45403553165100002</c:v>
                </c:pt>
                <c:pt idx="26973">
                  <c:v>0.44803117406100001</c:v>
                </c:pt>
                <c:pt idx="26974">
                  <c:v>0.44298222158099998</c:v>
                </c:pt>
                <c:pt idx="26975">
                  <c:v>0.437822339931</c:v>
                </c:pt>
                <c:pt idx="26976">
                  <c:v>0.41507339294100004</c:v>
                </c:pt>
                <c:pt idx="26977">
                  <c:v>0.41087610380100004</c:v>
                </c:pt>
                <c:pt idx="26978">
                  <c:v>0.40842980324100003</c:v>
                </c:pt>
                <c:pt idx="26979">
                  <c:v>0.40555244018100001</c:v>
                </c:pt>
                <c:pt idx="26980">
                  <c:v>0.41790141382099999</c:v>
                </c:pt>
                <c:pt idx="26981">
                  <c:v>0.41586822178100002</c:v>
                </c:pt>
                <c:pt idx="26982">
                  <c:v>0.41420143105100005</c:v>
                </c:pt>
                <c:pt idx="26983">
                  <c:v>0.41275736260100004</c:v>
                </c:pt>
                <c:pt idx="26984">
                  <c:v>0.42465230418099997</c:v>
                </c:pt>
                <c:pt idx="26985">
                  <c:v>0.424188909271</c:v>
                </c:pt>
                <c:pt idx="26986">
                  <c:v>0.42381891063100002</c:v>
                </c:pt>
                <c:pt idx="26987">
                  <c:v>0.423675220711</c:v>
                </c:pt>
                <c:pt idx="26988">
                  <c:v>0.45297180973099999</c:v>
                </c:pt>
                <c:pt idx="26989">
                  <c:v>0.452892781001</c:v>
                </c:pt>
                <c:pt idx="26990">
                  <c:v>0.45304006099100003</c:v>
                </c:pt>
                <c:pt idx="26991">
                  <c:v>0.453208895921</c:v>
                </c:pt>
                <c:pt idx="26992">
                  <c:v>0.50360914717100003</c:v>
                </c:pt>
                <c:pt idx="26993">
                  <c:v>0.50450001814099998</c:v>
                </c:pt>
                <c:pt idx="26994">
                  <c:v>0.50610214405100007</c:v>
                </c:pt>
                <c:pt idx="26995">
                  <c:v>0.50928484819099995</c:v>
                </c:pt>
                <c:pt idx="26996">
                  <c:v>0.62729660338100002</c:v>
                </c:pt>
                <c:pt idx="26997">
                  <c:v>0.62930106034100008</c:v>
                </c:pt>
                <c:pt idx="26998">
                  <c:v>0.63299385934100005</c:v>
                </c:pt>
                <c:pt idx="26999">
                  <c:v>0.63750209065100005</c:v>
                </c:pt>
                <c:pt idx="27000">
                  <c:v>0.73503859955100004</c:v>
                </c:pt>
                <c:pt idx="27001">
                  <c:v>0.74099090294100001</c:v>
                </c:pt>
                <c:pt idx="27002">
                  <c:v>0.74510758067100014</c:v>
                </c:pt>
                <c:pt idx="27003">
                  <c:v>0.74848785845100008</c:v>
                </c:pt>
                <c:pt idx="27004">
                  <c:v>0.73326846895100006</c:v>
                </c:pt>
                <c:pt idx="27005">
                  <c:v>0.73332594274099994</c:v>
                </c:pt>
                <c:pt idx="27006">
                  <c:v>0.73151187565099995</c:v>
                </c:pt>
                <c:pt idx="27007">
                  <c:v>0.72938169001099995</c:v>
                </c:pt>
                <c:pt idx="27008">
                  <c:v>0.68028883167100007</c:v>
                </c:pt>
                <c:pt idx="27009">
                  <c:v>0.67953087678099999</c:v>
                </c:pt>
                <c:pt idx="27010">
                  <c:v>0.67796107602099998</c:v>
                </c:pt>
                <c:pt idx="27011">
                  <c:v>0.67683671256099998</c:v>
                </c:pt>
                <c:pt idx="27012">
                  <c:v>0.65715477223100005</c:v>
                </c:pt>
                <c:pt idx="27013">
                  <c:v>0.65711525605100007</c:v>
                </c:pt>
                <c:pt idx="27014">
                  <c:v>0.6572481685010001</c:v>
                </c:pt>
                <c:pt idx="27015">
                  <c:v>0.65680273483100005</c:v>
                </c:pt>
                <c:pt idx="27016">
                  <c:v>0.63186054704100003</c:v>
                </c:pt>
                <c:pt idx="27017">
                  <c:v>0.63239938061099998</c:v>
                </c:pt>
                <c:pt idx="27018">
                  <c:v>0.63366384029099998</c:v>
                </c:pt>
                <c:pt idx="27019">
                  <c:v>0.63490674866100005</c:v>
                </c:pt>
                <c:pt idx="27020">
                  <c:v>0.60782755966099999</c:v>
                </c:pt>
                <c:pt idx="27021">
                  <c:v>0.6111898725710001</c:v>
                </c:pt>
                <c:pt idx="27022">
                  <c:v>0.61404568432100004</c:v>
                </c:pt>
                <c:pt idx="27023">
                  <c:v>0.61573402636100005</c:v>
                </c:pt>
                <c:pt idx="27024">
                  <c:v>0.59889793453099993</c:v>
                </c:pt>
                <c:pt idx="27025">
                  <c:v>0.59873269330099999</c:v>
                </c:pt>
                <c:pt idx="27026">
                  <c:v>0.59830521724099994</c:v>
                </c:pt>
                <c:pt idx="27027">
                  <c:v>0.597540078581</c:v>
                </c:pt>
                <c:pt idx="27028">
                  <c:v>0.592772768151</c:v>
                </c:pt>
                <c:pt idx="27029">
                  <c:v>0.59215490948100002</c:v>
                </c:pt>
                <c:pt idx="27030">
                  <c:v>0.59132151230100005</c:v>
                </c:pt>
                <c:pt idx="27031">
                  <c:v>0.58998161759099998</c:v>
                </c:pt>
                <c:pt idx="27032">
                  <c:v>0.58769855135100002</c:v>
                </c:pt>
                <c:pt idx="27033">
                  <c:v>0.58707709535100006</c:v>
                </c:pt>
                <c:pt idx="27034">
                  <c:v>0.58663884545099998</c:v>
                </c:pt>
                <c:pt idx="27035">
                  <c:v>0.58683641909100004</c:v>
                </c:pt>
                <c:pt idx="27036">
                  <c:v>0.609744797901</c:v>
                </c:pt>
                <c:pt idx="27037">
                  <c:v>0.60985974548099997</c:v>
                </c:pt>
                <c:pt idx="27038">
                  <c:v>0.610204599111</c:v>
                </c:pt>
                <c:pt idx="27039">
                  <c:v>0.61141876877099999</c:v>
                </c:pt>
                <c:pt idx="27040">
                  <c:v>0.6344396578910001</c:v>
                </c:pt>
                <c:pt idx="27041">
                  <c:v>0.63675304600100002</c:v>
                </c:pt>
                <c:pt idx="27042">
                  <c:v>0.63980643139100013</c:v>
                </c:pt>
                <c:pt idx="27043">
                  <c:v>0.64412427646100001</c:v>
                </c:pt>
                <c:pt idx="27044">
                  <c:v>0.67968150067099997</c:v>
                </c:pt>
                <c:pt idx="27045">
                  <c:v>0.68582419030100006</c:v>
                </c:pt>
                <c:pt idx="27046">
                  <c:v>0.69225784984099992</c:v>
                </c:pt>
                <c:pt idx="27047">
                  <c:v>0.69904714048099992</c:v>
                </c:pt>
                <c:pt idx="27048">
                  <c:v>0.73450296660100001</c:v>
                </c:pt>
                <c:pt idx="27049">
                  <c:v>0.74076419751099998</c:v>
                </c:pt>
                <c:pt idx="27050">
                  <c:v>0.74746368195099999</c:v>
                </c:pt>
                <c:pt idx="27051">
                  <c:v>0.75378598398099994</c:v>
                </c:pt>
                <c:pt idx="27052">
                  <c:v>0.77089685550100007</c:v>
                </c:pt>
                <c:pt idx="27053">
                  <c:v>0.77151471780100001</c:v>
                </c:pt>
                <c:pt idx="27054">
                  <c:v>0.76989822072100011</c:v>
                </c:pt>
                <c:pt idx="27055">
                  <c:v>0.76597551930100005</c:v>
                </c:pt>
                <c:pt idx="27056">
                  <c:v>0.75215277458099994</c:v>
                </c:pt>
                <c:pt idx="27057">
                  <c:v>0.74666745980099991</c:v>
                </c:pt>
                <c:pt idx="27058">
                  <c:v>0.74089476881099992</c:v>
                </c:pt>
                <c:pt idx="27059">
                  <c:v>0.73597342898100004</c:v>
                </c:pt>
                <c:pt idx="27060">
                  <c:v>0.6827025996010001</c:v>
                </c:pt>
                <c:pt idx="27061">
                  <c:v>0.67796446587100001</c:v>
                </c:pt>
                <c:pt idx="27062">
                  <c:v>0.67322633214100014</c:v>
                </c:pt>
                <c:pt idx="27063">
                  <c:v>0.67081236399099997</c:v>
                </c:pt>
                <c:pt idx="27064">
                  <c:v>0.57942336836099995</c:v>
                </c:pt>
                <c:pt idx="27065">
                  <c:v>0.57190485791099999</c:v>
                </c:pt>
                <c:pt idx="27066">
                  <c:v>0.56626866944099996</c:v>
                </c:pt>
                <c:pt idx="27067">
                  <c:v>0.55972005869100006</c:v>
                </c:pt>
                <c:pt idx="27068">
                  <c:v>0.493953407801</c:v>
                </c:pt>
                <c:pt idx="27069">
                  <c:v>0.48792566938100002</c:v>
                </c:pt>
                <c:pt idx="27070">
                  <c:v>0.48285704956100001</c:v>
                </c:pt>
                <c:pt idx="27071">
                  <c:v>0.477677075861</c:v>
                </c:pt>
                <c:pt idx="27072">
                  <c:v>0.45114637974100003</c:v>
                </c:pt>
                <c:pt idx="27073">
                  <c:v>0.44693367399100004</c:v>
                </c:pt>
                <c:pt idx="27074">
                  <c:v>0.44447781201100001</c:v>
                </c:pt>
                <c:pt idx="27075">
                  <c:v>0.44158920321099998</c:v>
                </c:pt>
                <c:pt idx="27076">
                  <c:v>0.45009239808099999</c:v>
                </c:pt>
                <c:pt idx="27077">
                  <c:v>0.44805125634100001</c:v>
                </c:pt>
                <c:pt idx="27078">
                  <c:v>0.44637795702100003</c:v>
                </c:pt>
                <c:pt idx="27079">
                  <c:v>0.44492824029100003</c:v>
                </c:pt>
                <c:pt idx="27080">
                  <c:v>0.44852128783099998</c:v>
                </c:pt>
                <c:pt idx="27081">
                  <c:v>0.44805608155099996</c:v>
                </c:pt>
                <c:pt idx="27082">
                  <c:v>0.44768463817100002</c:v>
                </c:pt>
                <c:pt idx="27083">
                  <c:v>0.44754038923099998</c:v>
                </c:pt>
                <c:pt idx="27084">
                  <c:v>0.47517010405100002</c:v>
                </c:pt>
                <c:pt idx="27085">
                  <c:v>0.47509076677100004</c:v>
                </c:pt>
                <c:pt idx="27086">
                  <c:v>0.47523862393100003</c:v>
                </c:pt>
                <c:pt idx="27087">
                  <c:v>0.47540811589099996</c:v>
                </c:pt>
                <c:pt idx="27088">
                  <c:v>0.53265391814099994</c:v>
                </c:pt>
                <c:pt idx="27089">
                  <c:v>0.53354827028099994</c:v>
                </c:pt>
                <c:pt idx="27090">
                  <c:v>0.53515666157099995</c:v>
                </c:pt>
                <c:pt idx="27091">
                  <c:v>0.53835180209100009</c:v>
                </c:pt>
                <c:pt idx="27092">
                  <c:v>0.65716865312100003</c:v>
                </c:pt>
                <c:pt idx="27093">
                  <c:v>0.6591809436210001</c:v>
                </c:pt>
                <c:pt idx="27094">
                  <c:v>0.66288817187100002</c:v>
                </c:pt>
                <c:pt idx="27095">
                  <c:v>0.66741402320099996</c:v>
                </c:pt>
                <c:pt idx="27096">
                  <c:v>0.77953722478099996</c:v>
                </c:pt>
                <c:pt idx="27097">
                  <c:v>0.7855127892110001</c:v>
                </c:pt>
                <c:pt idx="27098">
                  <c:v>0.78964555510099999</c:v>
                </c:pt>
                <c:pt idx="27099">
                  <c:v>0.7930390424510001</c:v>
                </c:pt>
                <c:pt idx="27100">
                  <c:v>0.77119462168099995</c:v>
                </c:pt>
                <c:pt idx="27101">
                  <c:v>0.77125232053100001</c:v>
                </c:pt>
                <c:pt idx="27102">
                  <c:v>0.76943116405100009</c:v>
                </c:pt>
                <c:pt idx="27103">
                  <c:v>0.76729265482099995</c:v>
                </c:pt>
                <c:pt idx="27104">
                  <c:v>0.74042323608100002</c:v>
                </c:pt>
                <c:pt idx="27105">
                  <c:v>0.73966231548100003</c:v>
                </c:pt>
                <c:pt idx="27106">
                  <c:v>0.7380863836510001</c:v>
                </c:pt>
                <c:pt idx="27107">
                  <c:v>0.73695762426100009</c:v>
                </c:pt>
                <c:pt idx="27108">
                  <c:v>0.69345865151100006</c:v>
                </c:pt>
                <c:pt idx="27109">
                  <c:v>0.69341898287100001</c:v>
                </c:pt>
                <c:pt idx="27110">
                  <c:v>0.69355241441100013</c:v>
                </c:pt>
                <c:pt idx="27111">
                  <c:v>0.69310523834100013</c:v>
                </c:pt>
                <c:pt idx="27112">
                  <c:v>0.63596130551100005</c:v>
                </c:pt>
                <c:pt idx="27113">
                  <c:v>0.63650224085099993</c:v>
                </c:pt>
                <c:pt idx="27114">
                  <c:v>0.637771644591</c:v>
                </c:pt>
                <c:pt idx="27115">
                  <c:v>0.63901940627099996</c:v>
                </c:pt>
                <c:pt idx="27116">
                  <c:v>0.59751747427099999</c:v>
                </c:pt>
                <c:pt idx="27117">
                  <c:v>0.60089292778100001</c:v>
                </c:pt>
                <c:pt idx="27118">
                  <c:v>0.60375989815099995</c:v>
                </c:pt>
                <c:pt idx="27119">
                  <c:v>0.60545483953099999</c:v>
                </c:pt>
                <c:pt idx="27120">
                  <c:v>0.58536965579099998</c:v>
                </c:pt>
                <c:pt idx="27121">
                  <c:v>0.58520376842100008</c:v>
                </c:pt>
                <c:pt idx="27122">
                  <c:v>0.58477462256099999</c:v>
                </c:pt>
                <c:pt idx="27123">
                  <c:v>0.58400649278100003</c:v>
                </c:pt>
                <c:pt idx="27124">
                  <c:v>0.56880935204100003</c:v>
                </c:pt>
                <c:pt idx="27125">
                  <c:v>0.56818907579099998</c:v>
                </c:pt>
                <c:pt idx="27126">
                  <c:v>0.5673524261309999</c:v>
                </c:pt>
                <c:pt idx="27127">
                  <c:v>0.566007289701</c:v>
                </c:pt>
                <c:pt idx="27128">
                  <c:v>0.54294893506099995</c:v>
                </c:pt>
                <c:pt idx="27129">
                  <c:v>0.542325050591</c:v>
                </c:pt>
                <c:pt idx="27130">
                  <c:v>0.54188508733100005</c:v>
                </c:pt>
                <c:pt idx="27131">
                  <c:v>0.54208343053100005</c:v>
                </c:pt>
                <c:pt idx="27132">
                  <c:v>0.54747851857100005</c:v>
                </c:pt>
                <c:pt idx="27133">
                  <c:v>0.54759391990100004</c:v>
                </c:pt>
                <c:pt idx="27134">
                  <c:v>0.54794012026100003</c:v>
                </c:pt>
                <c:pt idx="27135">
                  <c:v>0.549159034331</c:v>
                </c:pt>
                <c:pt idx="27136">
                  <c:v>0.56451750880099993</c:v>
                </c:pt>
                <c:pt idx="27137">
                  <c:v>0.56683993561099999</c:v>
                </c:pt>
                <c:pt idx="27138">
                  <c:v>0.56990525281100002</c:v>
                </c:pt>
                <c:pt idx="27139">
                  <c:v>0.57423997012099992</c:v>
                </c:pt>
                <c:pt idx="27140">
                  <c:v>0.55977068710099998</c:v>
                </c:pt>
                <c:pt idx="27141">
                  <c:v>0.56593738192100007</c:v>
                </c:pt>
                <c:pt idx="27142">
                  <c:v>0.57239618284100002</c:v>
                </c:pt>
                <c:pt idx="27143">
                  <c:v>0.57921200152100005</c:v>
                </c:pt>
                <c:pt idx="27144">
                  <c:v>0.64214140024099997</c:v>
                </c:pt>
                <c:pt idx="27145">
                  <c:v>0.64842710098100009</c:v>
                </c:pt>
                <c:pt idx="27146">
                  <c:v>0.65515276498100006</c:v>
                </c:pt>
                <c:pt idx="27147">
                  <c:v>0.66149976916100006</c:v>
                </c:pt>
                <c:pt idx="27148">
                  <c:v>0.71628766950099998</c:v>
                </c:pt>
                <c:pt idx="27149">
                  <c:v>0.71690794575099992</c:v>
                </c:pt>
                <c:pt idx="27150">
                  <c:v>0.7152851324709999</c:v>
                </c:pt>
                <c:pt idx="27151">
                  <c:v>0.71134710156100001</c:v>
                </c:pt>
                <c:pt idx="27152">
                  <c:v>0.692711040901</c:v>
                </c:pt>
                <c:pt idx="27153">
                  <c:v>0.687204290971</c:v>
                </c:pt>
                <c:pt idx="27154">
                  <c:v>0.68140903953099996</c:v>
                </c:pt>
                <c:pt idx="27155">
                  <c:v>0.6764684715910001</c:v>
                </c:pt>
                <c:pt idx="27156">
                  <c:v>0.642158059271</c:v>
                </c:pt>
                <c:pt idx="27157">
                  <c:v>0.63740141254099991</c:v>
                </c:pt>
                <c:pt idx="27158">
                  <c:v>0.63264476218100008</c:v>
                </c:pt>
                <c:pt idx="27159">
                  <c:v>0.63022135966100001</c:v>
                </c:pt>
                <c:pt idx="27160">
                  <c:v>0.54574252065100004</c:v>
                </c:pt>
                <c:pt idx="27161">
                  <c:v>0.53819462898100001</c:v>
                </c:pt>
                <c:pt idx="27162">
                  <c:v>0.53253641730099999</c:v>
                </c:pt>
                <c:pt idx="27163">
                  <c:v>0.52596221505099994</c:v>
                </c:pt>
                <c:pt idx="27164">
                  <c:v>0.460714685771</c:v>
                </c:pt>
                <c:pt idx="27165">
                  <c:v>0.454663392281</c:v>
                </c:pt>
                <c:pt idx="27166">
                  <c:v>0.44957496718099998</c:v>
                </c:pt>
                <c:pt idx="27167">
                  <c:v>0.44437474897100004</c:v>
                </c:pt>
                <c:pt idx="27168">
                  <c:v>0.43371304596100002</c:v>
                </c:pt>
                <c:pt idx="27169">
                  <c:v>0.42919951848100002</c:v>
                </c:pt>
                <c:pt idx="27170">
                  <c:v>0.42640095546100004</c:v>
                </c:pt>
                <c:pt idx="27171">
                  <c:v>0.42295796217100001</c:v>
                </c:pt>
                <c:pt idx="27172">
                  <c:v>0.42913821433100002</c:v>
                </c:pt>
                <c:pt idx="27173">
                  <c:v>0.42652791400099999</c:v>
                </c:pt>
                <c:pt idx="27174">
                  <c:v>0.42430499275099998</c:v>
                </c:pt>
                <c:pt idx="27175">
                  <c:v>0.42219792658099997</c:v>
                </c:pt>
                <c:pt idx="27176">
                  <c:v>0.43393269540099999</c:v>
                </c:pt>
                <c:pt idx="27177">
                  <c:v>0.43309638333099998</c:v>
                </c:pt>
                <c:pt idx="27178">
                  <c:v>0.43254246348100001</c:v>
                </c:pt>
                <c:pt idx="27179">
                  <c:v>0.43201388829100001</c:v>
                </c:pt>
                <c:pt idx="27180">
                  <c:v>0.46436102188099998</c:v>
                </c:pt>
                <c:pt idx="27181">
                  <c:v>0.46404604678100003</c:v>
                </c:pt>
                <c:pt idx="27182">
                  <c:v>0.46391933437099997</c:v>
                </c:pt>
                <c:pt idx="27183">
                  <c:v>0.46394829814100003</c:v>
                </c:pt>
                <c:pt idx="27184">
                  <c:v>0.55896800259099999</c:v>
                </c:pt>
                <c:pt idx="27185">
                  <c:v>0.5591381624709999</c:v>
                </c:pt>
                <c:pt idx="27186">
                  <c:v>0.55955088621099991</c:v>
                </c:pt>
                <c:pt idx="27187">
                  <c:v>0.56134298091099999</c:v>
                </c:pt>
                <c:pt idx="27188">
                  <c:v>0.73101591741099992</c:v>
                </c:pt>
                <c:pt idx="27189">
                  <c:v>0.73112090790099993</c:v>
                </c:pt>
                <c:pt idx="27190">
                  <c:v>0.7322902942509999</c:v>
                </c:pt>
                <c:pt idx="27191">
                  <c:v>0.73420548225100002</c:v>
                </c:pt>
                <c:pt idx="27192">
                  <c:v>0.75485395191100002</c:v>
                </c:pt>
                <c:pt idx="27193">
                  <c:v>0.7577864691909999</c:v>
                </c:pt>
                <c:pt idx="27194">
                  <c:v>0.76163132526100008</c:v>
                </c:pt>
                <c:pt idx="27195">
                  <c:v>0.76632696984100002</c:v>
                </c:pt>
                <c:pt idx="27196">
                  <c:v>0.76287241776100001</c:v>
                </c:pt>
                <c:pt idx="27197">
                  <c:v>0.76765857639099999</c:v>
                </c:pt>
                <c:pt idx="27198">
                  <c:v>0.77341137861099996</c:v>
                </c:pt>
                <c:pt idx="27199">
                  <c:v>0.77829528588099994</c:v>
                </c:pt>
                <c:pt idx="27200">
                  <c:v>0.74183929634099999</c:v>
                </c:pt>
                <c:pt idx="27201">
                  <c:v>0.74721195770100002</c:v>
                </c:pt>
                <c:pt idx="27202">
                  <c:v>0.75074908052099998</c:v>
                </c:pt>
                <c:pt idx="27203">
                  <c:v>0.752910451491</c:v>
                </c:pt>
                <c:pt idx="27204">
                  <c:v>0.73385108364099993</c:v>
                </c:pt>
                <c:pt idx="27205">
                  <c:v>0.737272351381</c:v>
                </c:pt>
                <c:pt idx="27206">
                  <c:v>0.73943734509100001</c:v>
                </c:pt>
                <c:pt idx="27207">
                  <c:v>0.74118599595099999</c:v>
                </c:pt>
                <c:pt idx="27208">
                  <c:v>0.70104316648099996</c:v>
                </c:pt>
                <c:pt idx="27209">
                  <c:v>0.70232116606100004</c:v>
                </c:pt>
                <c:pt idx="27210">
                  <c:v>0.70370053339100003</c:v>
                </c:pt>
                <c:pt idx="27211">
                  <c:v>0.70570985092100003</c:v>
                </c:pt>
                <c:pt idx="27212">
                  <c:v>0.69061232535099992</c:v>
                </c:pt>
                <c:pt idx="27213">
                  <c:v>0.69340726926100005</c:v>
                </c:pt>
                <c:pt idx="27214">
                  <c:v>0.69582568779099996</c:v>
                </c:pt>
                <c:pt idx="27215">
                  <c:v>0.696307200031</c:v>
                </c:pt>
                <c:pt idx="27216">
                  <c:v>0.66954884128100001</c:v>
                </c:pt>
                <c:pt idx="27217">
                  <c:v>0.66719920762100005</c:v>
                </c:pt>
                <c:pt idx="27218">
                  <c:v>0.66520437379100006</c:v>
                </c:pt>
                <c:pt idx="27219">
                  <c:v>0.66332176867100001</c:v>
                </c:pt>
                <c:pt idx="27220">
                  <c:v>0.6655292197410001</c:v>
                </c:pt>
                <c:pt idx="27221">
                  <c:v>0.66333888500100002</c:v>
                </c:pt>
                <c:pt idx="27222">
                  <c:v>0.66173867210100012</c:v>
                </c:pt>
                <c:pt idx="27223">
                  <c:v>0.66005880974100006</c:v>
                </c:pt>
                <c:pt idx="27224">
                  <c:v>0.64643321998100001</c:v>
                </c:pt>
                <c:pt idx="27225">
                  <c:v>0.64540864885100002</c:v>
                </c:pt>
                <c:pt idx="27226">
                  <c:v>0.64497782230100009</c:v>
                </c:pt>
                <c:pt idx="27227">
                  <c:v>0.644673708161</c:v>
                </c:pt>
                <c:pt idx="27228">
                  <c:v>0.64266658607100002</c:v>
                </c:pt>
                <c:pt idx="27229">
                  <c:v>0.64202215580099997</c:v>
                </c:pt>
                <c:pt idx="27230">
                  <c:v>0.64148633513100006</c:v>
                </c:pt>
                <c:pt idx="27231">
                  <c:v>0.64097586275100005</c:v>
                </c:pt>
                <c:pt idx="27232">
                  <c:v>0.590476720761</c:v>
                </c:pt>
                <c:pt idx="27233">
                  <c:v>0.59186332994099999</c:v>
                </c:pt>
                <c:pt idx="27234">
                  <c:v>0.59385454466099996</c:v>
                </c:pt>
                <c:pt idx="27235">
                  <c:v>0.59529908138099996</c:v>
                </c:pt>
                <c:pt idx="27236">
                  <c:v>0.62987803178099999</c:v>
                </c:pt>
                <c:pt idx="27237">
                  <c:v>0.63355996982099994</c:v>
                </c:pt>
                <c:pt idx="27238">
                  <c:v>0.63857421224099997</c:v>
                </c:pt>
                <c:pt idx="27239">
                  <c:v>0.64379119379099992</c:v>
                </c:pt>
                <c:pt idx="27240">
                  <c:v>0.70573840564099988</c:v>
                </c:pt>
                <c:pt idx="27241">
                  <c:v>0.7119256535209999</c:v>
                </c:pt>
                <c:pt idx="27242">
                  <c:v>0.71689283299100004</c:v>
                </c:pt>
                <c:pt idx="27243">
                  <c:v>0.72054218452100005</c:v>
                </c:pt>
                <c:pt idx="27244">
                  <c:v>0.79059039589100011</c:v>
                </c:pt>
                <c:pt idx="27245">
                  <c:v>0.78972874279100003</c:v>
                </c:pt>
                <c:pt idx="27246">
                  <c:v>0.78752392435099994</c:v>
                </c:pt>
                <c:pt idx="27247">
                  <c:v>0.78233590657100005</c:v>
                </c:pt>
                <c:pt idx="27248">
                  <c:v>0.8079771645110001</c:v>
                </c:pt>
                <c:pt idx="27249">
                  <c:v>0.80223884599099993</c:v>
                </c:pt>
                <c:pt idx="27250">
                  <c:v>0.79652948761100006</c:v>
                </c:pt>
                <c:pt idx="27251">
                  <c:v>0.79202934031100014</c:v>
                </c:pt>
                <c:pt idx="27252">
                  <c:v>0.76855876026100001</c:v>
                </c:pt>
                <c:pt idx="27253">
                  <c:v>0.76484062023100008</c:v>
                </c:pt>
                <c:pt idx="27254">
                  <c:v>0.76077854133099998</c:v>
                </c:pt>
                <c:pt idx="27255">
                  <c:v>0.75871491900100008</c:v>
                </c:pt>
                <c:pt idx="27256">
                  <c:v>0.67764514219099992</c:v>
                </c:pt>
                <c:pt idx="27257">
                  <c:v>0.67251504832100006</c:v>
                </c:pt>
                <c:pt idx="27258">
                  <c:v>0.66840590647099996</c:v>
                </c:pt>
                <c:pt idx="27259">
                  <c:v>0.66344958796100006</c:v>
                </c:pt>
                <c:pt idx="27260">
                  <c:v>0.62626606901100002</c:v>
                </c:pt>
                <c:pt idx="27261">
                  <c:v>0.62147266853100003</c:v>
                </c:pt>
                <c:pt idx="27262">
                  <c:v>0.617602471431</c:v>
                </c:pt>
                <c:pt idx="27263">
                  <c:v>0.61209585581100012</c:v>
                </c:pt>
                <c:pt idx="27264">
                  <c:v>0.61170924838100005</c:v>
                </c:pt>
                <c:pt idx="27265">
                  <c:v>0.607090574321</c:v>
                </c:pt>
                <c:pt idx="27266">
                  <c:v>0.60336144991100005</c:v>
                </c:pt>
                <c:pt idx="27267">
                  <c:v>0.599930363021</c:v>
                </c:pt>
                <c:pt idx="27268">
                  <c:v>0.63159317083100008</c:v>
                </c:pt>
                <c:pt idx="27269">
                  <c:v>0.628939894931</c:v>
                </c:pt>
                <c:pt idx="27270">
                  <c:v>0.62762416150100009</c:v>
                </c:pt>
                <c:pt idx="27271">
                  <c:v>0.62524711771099994</c:v>
                </c:pt>
                <c:pt idx="27272">
                  <c:v>0.61745417361099997</c:v>
                </c:pt>
                <c:pt idx="27273">
                  <c:v>0.61649826756100001</c:v>
                </c:pt>
                <c:pt idx="27274">
                  <c:v>0.61547330439100001</c:v>
                </c:pt>
                <c:pt idx="27275">
                  <c:v>0.61465914621100004</c:v>
                </c:pt>
                <c:pt idx="27276">
                  <c:v>0.65885220379100007</c:v>
                </c:pt>
                <c:pt idx="27277">
                  <c:v>0.658445128331</c:v>
                </c:pt>
                <c:pt idx="27278">
                  <c:v>0.6578163361010001</c:v>
                </c:pt>
                <c:pt idx="27279">
                  <c:v>0.65747831776100008</c:v>
                </c:pt>
                <c:pt idx="27280">
                  <c:v>0.744157796481</c:v>
                </c:pt>
                <c:pt idx="27281">
                  <c:v>0.743728911981</c:v>
                </c:pt>
                <c:pt idx="27282">
                  <c:v>0.74425229627100009</c:v>
                </c:pt>
                <c:pt idx="27283">
                  <c:v>0.74581155188100001</c:v>
                </c:pt>
                <c:pt idx="27284">
                  <c:v>0.93865323402100009</c:v>
                </c:pt>
                <c:pt idx="27285">
                  <c:v>0.93837700191100004</c:v>
                </c:pt>
                <c:pt idx="27286">
                  <c:v>0.93979813965100001</c:v>
                </c:pt>
                <c:pt idx="27287">
                  <c:v>0.94202253105099998</c:v>
                </c:pt>
                <c:pt idx="27288">
                  <c:v>1.166055644531</c:v>
                </c:pt>
                <c:pt idx="27289">
                  <c:v>1.1689597098710001</c:v>
                </c:pt>
                <c:pt idx="27290">
                  <c:v>1.172307197861</c:v>
                </c:pt>
                <c:pt idx="27291">
                  <c:v>1.176312554381</c:v>
                </c:pt>
                <c:pt idx="27292">
                  <c:v>1.1505370453210002</c:v>
                </c:pt>
                <c:pt idx="27293">
                  <c:v>1.1557527345910001</c:v>
                </c:pt>
                <c:pt idx="27294">
                  <c:v>1.1621896538710002</c:v>
                </c:pt>
                <c:pt idx="27295">
                  <c:v>1.1691245184010002</c:v>
                </c:pt>
                <c:pt idx="27296">
                  <c:v>1.1525889616709999</c:v>
                </c:pt>
                <c:pt idx="27297">
                  <c:v>1.1598691154309999</c:v>
                </c:pt>
                <c:pt idx="27298">
                  <c:v>1.164997572171</c:v>
                </c:pt>
                <c:pt idx="27299">
                  <c:v>1.1699079494009998</c:v>
                </c:pt>
                <c:pt idx="27300">
                  <c:v>1.1334610396209999</c:v>
                </c:pt>
                <c:pt idx="27301">
                  <c:v>1.1386113054010001</c:v>
                </c:pt>
                <c:pt idx="27302">
                  <c:v>1.1429619511509999</c:v>
                </c:pt>
                <c:pt idx="27303">
                  <c:v>1.1464439197509999</c:v>
                </c:pt>
                <c:pt idx="27304">
                  <c:v>1.033605682021</c:v>
                </c:pt>
                <c:pt idx="27305">
                  <c:v>1.0370912878810001</c:v>
                </c:pt>
                <c:pt idx="27306">
                  <c:v>1.0403951614210001</c:v>
                </c:pt>
                <c:pt idx="27307">
                  <c:v>1.044465941431</c:v>
                </c:pt>
                <c:pt idx="27308">
                  <c:v>0.90092537322100008</c:v>
                </c:pt>
                <c:pt idx="27309">
                  <c:v>0.90583211682099996</c:v>
                </c:pt>
                <c:pt idx="27310">
                  <c:v>0.90909964317100012</c:v>
                </c:pt>
                <c:pt idx="27311">
                  <c:v>0.90879433476100013</c:v>
                </c:pt>
                <c:pt idx="27312">
                  <c:v>0.7666926531510001</c:v>
                </c:pt>
                <c:pt idx="27313">
                  <c:v>0.76235654555099996</c:v>
                </c:pt>
                <c:pt idx="27314">
                  <c:v>0.75796955261099996</c:v>
                </c:pt>
                <c:pt idx="27315">
                  <c:v>0.75404415773099998</c:v>
                </c:pt>
                <c:pt idx="27316">
                  <c:v>0.70748019552099994</c:v>
                </c:pt>
                <c:pt idx="27317">
                  <c:v>0.70387464720100001</c:v>
                </c:pt>
                <c:pt idx="27318">
                  <c:v>0.70078884954099996</c:v>
                </c:pt>
                <c:pt idx="27319">
                  <c:v>0.69758311305099996</c:v>
                </c:pt>
                <c:pt idx="27320">
                  <c:v>0.68737062637099999</c:v>
                </c:pt>
                <c:pt idx="27321">
                  <c:v>0.68549879509099998</c:v>
                </c:pt>
                <c:pt idx="27322">
                  <c:v>0.68364513559100004</c:v>
                </c:pt>
                <c:pt idx="27323">
                  <c:v>0.68226034504099997</c:v>
                </c:pt>
                <c:pt idx="27324">
                  <c:v>0.67527966504100001</c:v>
                </c:pt>
                <c:pt idx="27325">
                  <c:v>0.67399664154100014</c:v>
                </c:pt>
                <c:pt idx="27326">
                  <c:v>0.67314613980100013</c:v>
                </c:pt>
                <c:pt idx="27327">
                  <c:v>0.67253188572100009</c:v>
                </c:pt>
                <c:pt idx="27328">
                  <c:v>0.64181102768100007</c:v>
                </c:pt>
                <c:pt idx="27329">
                  <c:v>0.64322489816100004</c:v>
                </c:pt>
                <c:pt idx="27330">
                  <c:v>0.64566736544100012</c:v>
                </c:pt>
                <c:pt idx="27331">
                  <c:v>0.64932379547100005</c:v>
                </c:pt>
                <c:pt idx="27332">
                  <c:v>0.70474552537099999</c:v>
                </c:pt>
                <c:pt idx="27333">
                  <c:v>0.71057546146100004</c:v>
                </c:pt>
                <c:pt idx="27334">
                  <c:v>0.71648172919099995</c:v>
                </c:pt>
                <c:pt idx="27335">
                  <c:v>0.72157383874100001</c:v>
                </c:pt>
                <c:pt idx="27336">
                  <c:v>0.79875396939099996</c:v>
                </c:pt>
                <c:pt idx="27337">
                  <c:v>0.80248309380099991</c:v>
                </c:pt>
                <c:pt idx="27338">
                  <c:v>0.80545621989100002</c:v>
                </c:pt>
                <c:pt idx="27339">
                  <c:v>0.80899270746099994</c:v>
                </c:pt>
                <c:pt idx="27340">
                  <c:v>0.88658585511099997</c:v>
                </c:pt>
                <c:pt idx="27341">
                  <c:v>0.88601885274100001</c:v>
                </c:pt>
                <c:pt idx="27342">
                  <c:v>0.88313659644100007</c:v>
                </c:pt>
                <c:pt idx="27343">
                  <c:v>0.87782277375100004</c:v>
                </c:pt>
                <c:pt idx="27344">
                  <c:v>0.92037719958100017</c:v>
                </c:pt>
                <c:pt idx="27345">
                  <c:v>0.91391120037100015</c:v>
                </c:pt>
                <c:pt idx="27346">
                  <c:v>0.90696179769100005</c:v>
                </c:pt>
                <c:pt idx="27347">
                  <c:v>0.90131722755099997</c:v>
                </c:pt>
                <c:pt idx="27348">
                  <c:v>0.9327459794709998</c:v>
                </c:pt>
                <c:pt idx="27349">
                  <c:v>0.92799915915099995</c:v>
                </c:pt>
                <c:pt idx="27350">
                  <c:v>0.92289614508099982</c:v>
                </c:pt>
                <c:pt idx="27351">
                  <c:v>0.92083168059099996</c:v>
                </c:pt>
                <c:pt idx="27352">
                  <c:v>0.80822275707100011</c:v>
                </c:pt>
                <c:pt idx="27353">
                  <c:v>0.80041558176100014</c:v>
                </c:pt>
                <c:pt idx="27354">
                  <c:v>0.79418946747099994</c:v>
                </c:pt>
                <c:pt idx="27355">
                  <c:v>0.78774527730100008</c:v>
                </c:pt>
                <c:pt idx="27356">
                  <c:v>0.73638374590100009</c:v>
                </c:pt>
                <c:pt idx="27357">
                  <c:v>0.73072463398100007</c:v>
                </c:pt>
                <c:pt idx="27358">
                  <c:v>0.725548929161</c:v>
                </c:pt>
                <c:pt idx="27359">
                  <c:v>0.72028235818100006</c:v>
                </c:pt>
                <c:pt idx="27360">
                  <c:v>0.74632198588099996</c:v>
                </c:pt>
                <c:pt idx="27361">
                  <c:v>0.74206193404099996</c:v>
                </c:pt>
                <c:pt idx="27362">
                  <c:v>0.73957699939099997</c:v>
                </c:pt>
                <c:pt idx="27363">
                  <c:v>0.73665418873100008</c:v>
                </c:pt>
                <c:pt idx="27364">
                  <c:v>0.77065814866100002</c:v>
                </c:pt>
                <c:pt idx="27365">
                  <c:v>0.76859284201099998</c:v>
                </c:pt>
                <c:pt idx="27366">
                  <c:v>0.7668997301510001</c:v>
                </c:pt>
                <c:pt idx="27367">
                  <c:v>0.76543285078099998</c:v>
                </c:pt>
                <c:pt idx="27368">
                  <c:v>0.79417216253100009</c:v>
                </c:pt>
                <c:pt idx="27369">
                  <c:v>0.79370144591099989</c:v>
                </c:pt>
                <c:pt idx="27370">
                  <c:v>0.79332560660099993</c:v>
                </c:pt>
                <c:pt idx="27371">
                  <c:v>0.79317964793100004</c:v>
                </c:pt>
                <c:pt idx="27372">
                  <c:v>0.846799371001</c:v>
                </c:pt>
                <c:pt idx="27373">
                  <c:v>0.84671909355100006</c:v>
                </c:pt>
                <c:pt idx="27374">
                  <c:v>0.84686870037100004</c:v>
                </c:pt>
                <c:pt idx="27375">
                  <c:v>0.84704019972099998</c:v>
                </c:pt>
                <c:pt idx="27376">
                  <c:v>0.93195528075099987</c:v>
                </c:pt>
                <c:pt idx="27377">
                  <c:v>0.93286022160100002</c:v>
                </c:pt>
                <c:pt idx="27378">
                  <c:v>0.93448765224099994</c:v>
                </c:pt>
                <c:pt idx="27379">
                  <c:v>0.93772062462099992</c:v>
                </c:pt>
                <c:pt idx="27380">
                  <c:v>1.146752870861</c:v>
                </c:pt>
                <c:pt idx="27381">
                  <c:v>1.1487889886809999</c:v>
                </c:pt>
                <c:pt idx="27382">
                  <c:v>1.1525401108909998</c:v>
                </c:pt>
                <c:pt idx="27383">
                  <c:v>1.1571195446509999</c:v>
                </c:pt>
                <c:pt idx="27384">
                  <c:v>1.3967577670810001</c:v>
                </c:pt>
                <c:pt idx="27385">
                  <c:v>1.402804080211</c:v>
                </c:pt>
                <c:pt idx="27386">
                  <c:v>1.4069857821309999</c:v>
                </c:pt>
                <c:pt idx="27387">
                  <c:v>1.410419446321</c:v>
                </c:pt>
                <c:pt idx="27388">
                  <c:v>1.361359283311</c:v>
                </c:pt>
                <c:pt idx="27389">
                  <c:v>1.3614176646009999</c:v>
                </c:pt>
                <c:pt idx="27390">
                  <c:v>1.359574945921</c:v>
                </c:pt>
                <c:pt idx="27391">
                  <c:v>1.357411117441</c:v>
                </c:pt>
                <c:pt idx="27392">
                  <c:v>1.327806245911</c:v>
                </c:pt>
                <c:pt idx="27393">
                  <c:v>1.3270363156510001</c:v>
                </c:pt>
                <c:pt idx="27394">
                  <c:v>1.325441725621</c:v>
                </c:pt>
                <c:pt idx="27395">
                  <c:v>1.324299604201</c:v>
                </c:pt>
                <c:pt idx="27396">
                  <c:v>1.254437972351</c:v>
                </c:pt>
                <c:pt idx="27397">
                  <c:v>1.2543978318109998</c:v>
                </c:pt>
                <c:pt idx="27398">
                  <c:v>1.2545328424009998</c:v>
                </c:pt>
                <c:pt idx="27399">
                  <c:v>1.254080373791</c:v>
                </c:pt>
                <c:pt idx="27400">
                  <c:v>1.0471091176110001</c:v>
                </c:pt>
                <c:pt idx="27401">
                  <c:v>1.0476564599010001</c:v>
                </c:pt>
                <c:pt idx="27402">
                  <c:v>1.0489408918409999</c:v>
                </c:pt>
                <c:pt idx="27403">
                  <c:v>1.050203431251</c:v>
                </c:pt>
                <c:pt idx="27404">
                  <c:v>0.80868744765099998</c:v>
                </c:pt>
                <c:pt idx="27405">
                  <c:v>0.81210286746100002</c:v>
                </c:pt>
                <c:pt idx="27406">
                  <c:v>0.81500378559099995</c:v>
                </c:pt>
                <c:pt idx="27407">
                  <c:v>0.81671879361100008</c:v>
                </c:pt>
                <c:pt idx="27408">
                  <c:v>0.67510369112099999</c:v>
                </c:pt>
                <c:pt idx="27409">
                  <c:v>0.67493583992099992</c:v>
                </c:pt>
                <c:pt idx="27410">
                  <c:v>0.67450161569099998</c:v>
                </c:pt>
                <c:pt idx="27411">
                  <c:v>0.67372438913099997</c:v>
                </c:pt>
                <c:pt idx="27412">
                  <c:v>0.64508955232100007</c:v>
                </c:pt>
                <c:pt idx="27413">
                  <c:v>0.64446193258100004</c:v>
                </c:pt>
                <c:pt idx="27414">
                  <c:v>0.64361537665099999</c:v>
                </c:pt>
                <c:pt idx="27415">
                  <c:v>0.64225431541100009</c:v>
                </c:pt>
                <c:pt idx="27416">
                  <c:v>0.64671328327099997</c:v>
                </c:pt>
                <c:pt idx="27417">
                  <c:v>0.64608201538100007</c:v>
                </c:pt>
                <c:pt idx="27418">
                  <c:v>0.645636843071</c:v>
                </c:pt>
                <c:pt idx="27419">
                  <c:v>0.64583753488099993</c:v>
                </c:pt>
                <c:pt idx="27420">
                  <c:v>0.6368576550709999</c:v>
                </c:pt>
                <c:pt idx="27421">
                  <c:v>0.63697442128100001</c:v>
                </c:pt>
                <c:pt idx="27422">
                  <c:v>0.63732471991099993</c:v>
                </c:pt>
                <c:pt idx="27423">
                  <c:v>0.63855806686100003</c:v>
                </c:pt>
                <c:pt idx="27424">
                  <c:v>0.64043964952100008</c:v>
                </c:pt>
                <c:pt idx="27425">
                  <c:v>0.64278957358100008</c:v>
                </c:pt>
                <c:pt idx="27426">
                  <c:v>0.64589118352099995</c:v>
                </c:pt>
                <c:pt idx="27427">
                  <c:v>0.65027722540100008</c:v>
                </c:pt>
                <c:pt idx="27428">
                  <c:v>0.73644836838100003</c:v>
                </c:pt>
                <c:pt idx="27429">
                  <c:v>0.74268807702100004</c:v>
                </c:pt>
                <c:pt idx="27430">
                  <c:v>0.74922335115100003</c:v>
                </c:pt>
                <c:pt idx="27431">
                  <c:v>0.75611987199100006</c:v>
                </c:pt>
                <c:pt idx="27432">
                  <c:v>0.83886439535099999</c:v>
                </c:pt>
                <c:pt idx="27433">
                  <c:v>0.8452245183510001</c:v>
                </c:pt>
                <c:pt idx="27434">
                  <c:v>0.85202981366100006</c:v>
                </c:pt>
                <c:pt idx="27435">
                  <c:v>0.85845196973100002</c:v>
                </c:pt>
                <c:pt idx="27436">
                  <c:v>0.96575034865099996</c:v>
                </c:pt>
                <c:pt idx="27437">
                  <c:v>0.96637796839099988</c:v>
                </c:pt>
                <c:pt idx="27438">
                  <c:v>0.96473593789099987</c:v>
                </c:pt>
                <c:pt idx="27439">
                  <c:v>0.9607512832609999</c:v>
                </c:pt>
                <c:pt idx="27440">
                  <c:v>1.0514698078210001</c:v>
                </c:pt>
                <c:pt idx="27441">
                  <c:v>1.045897859461</c:v>
                </c:pt>
                <c:pt idx="27442">
                  <c:v>1.0400339901310001</c:v>
                </c:pt>
                <c:pt idx="27443">
                  <c:v>1.035034924741</c:v>
                </c:pt>
                <c:pt idx="27444">
                  <c:v>1.019607238431</c:v>
                </c:pt>
                <c:pt idx="27445">
                  <c:v>1.0147942686210001</c:v>
                </c:pt>
                <c:pt idx="27446">
                  <c:v>1.009981302441</c:v>
                </c:pt>
                <c:pt idx="27447">
                  <c:v>1.0075292047710001</c:v>
                </c:pt>
                <c:pt idx="27448">
                  <c:v>0.87700254829099999</c:v>
                </c:pt>
                <c:pt idx="27449">
                  <c:v>0.8693652932810001</c:v>
                </c:pt>
                <c:pt idx="27450">
                  <c:v>0.86364008632100009</c:v>
                </c:pt>
                <c:pt idx="27451">
                  <c:v>0.85698804598099998</c:v>
                </c:pt>
                <c:pt idx="27452">
                  <c:v>0.77648779136099999</c:v>
                </c:pt>
                <c:pt idx="27453">
                  <c:v>0.77036484893099999</c:v>
                </c:pt>
                <c:pt idx="27454">
                  <c:v>0.76521618035100003</c:v>
                </c:pt>
                <c:pt idx="27455">
                  <c:v>0.75995439008099996</c:v>
                </c:pt>
                <c:pt idx="27456">
                  <c:v>0.75837804232100003</c:v>
                </c:pt>
                <c:pt idx="27457">
                  <c:v>0.75410186239100008</c:v>
                </c:pt>
                <c:pt idx="27458">
                  <c:v>0.75160710859099999</c:v>
                </c:pt>
                <c:pt idx="27459">
                  <c:v>0.74867274727099997</c:v>
                </c:pt>
                <c:pt idx="27460">
                  <c:v>0.75926870615099995</c:v>
                </c:pt>
                <c:pt idx="27461">
                  <c:v>0.75719523926099996</c:v>
                </c:pt>
                <c:pt idx="27462">
                  <c:v>0.755495437311</c:v>
                </c:pt>
                <c:pt idx="27463">
                  <c:v>0.75402276083099995</c:v>
                </c:pt>
                <c:pt idx="27464">
                  <c:v>0.79844340619099996</c:v>
                </c:pt>
                <c:pt idx="27465">
                  <c:v>0.79797083101100008</c:v>
                </c:pt>
                <c:pt idx="27466">
                  <c:v>0.79759350340099999</c:v>
                </c:pt>
                <c:pt idx="27467">
                  <c:v>0.79744697119099994</c:v>
                </c:pt>
                <c:pt idx="27468">
                  <c:v>0.85106824165100003</c:v>
                </c:pt>
                <c:pt idx="27469">
                  <c:v>0.85098764476100008</c:v>
                </c:pt>
                <c:pt idx="27470">
                  <c:v>0.85113784327100017</c:v>
                </c:pt>
                <c:pt idx="27471">
                  <c:v>0.8513100214310001</c:v>
                </c:pt>
                <c:pt idx="27472">
                  <c:v>0.96797167704100007</c:v>
                </c:pt>
                <c:pt idx="27473">
                  <c:v>0.96888019344100007</c:v>
                </c:pt>
                <c:pt idx="27474">
                  <c:v>0.97051405644099997</c:v>
                </c:pt>
                <c:pt idx="27475">
                  <c:v>0.97375980279099994</c:v>
                </c:pt>
                <c:pt idx="27476">
                  <c:v>1.1507717012410001</c:v>
                </c:pt>
                <c:pt idx="27477">
                  <c:v>1.1528158631409999</c:v>
                </c:pt>
                <c:pt idx="27478">
                  <c:v>1.1565818066410001</c:v>
                </c:pt>
                <c:pt idx="27479">
                  <c:v>1.1611793395809999</c:v>
                </c:pt>
                <c:pt idx="27480">
                  <c:v>1.4142789102110003</c:v>
                </c:pt>
                <c:pt idx="27481">
                  <c:v>1.4203491123710001</c:v>
                </c:pt>
                <c:pt idx="27482">
                  <c:v>1.4245473380510001</c:v>
                </c:pt>
                <c:pt idx="27483">
                  <c:v>1.4279945675510002</c:v>
                </c:pt>
                <c:pt idx="27484">
                  <c:v>1.3299321788310001</c:v>
                </c:pt>
                <c:pt idx="27485">
                  <c:v>1.3299907924410002</c:v>
                </c:pt>
                <c:pt idx="27486">
                  <c:v>1.3281407883510001</c:v>
                </c:pt>
                <c:pt idx="27487">
                  <c:v>1.3259684112210002</c:v>
                </c:pt>
                <c:pt idx="27488">
                  <c:v>1.288013341891</c:v>
                </c:pt>
                <c:pt idx="27489">
                  <c:v>1.287240369691</c:v>
                </c:pt>
                <c:pt idx="27490">
                  <c:v>1.2856394779810001</c:v>
                </c:pt>
                <c:pt idx="27491">
                  <c:v>1.284492844471</c:v>
                </c:pt>
                <c:pt idx="27492">
                  <c:v>1.2349850672510001</c:v>
                </c:pt>
                <c:pt idx="27493">
                  <c:v>1.2349447706210002</c:v>
                </c:pt>
                <c:pt idx="27494">
                  <c:v>1.2350803148210001</c:v>
                </c:pt>
                <c:pt idx="27495">
                  <c:v>1.2346260566210001</c:v>
                </c:pt>
                <c:pt idx="27496">
                  <c:v>1.0808333662110001</c:v>
                </c:pt>
                <c:pt idx="27497">
                  <c:v>1.0813828719809999</c:v>
                </c:pt>
                <c:pt idx="27498">
                  <c:v>1.082672378661</c:v>
                </c:pt>
                <c:pt idx="27499">
                  <c:v>1.083939905691</c:v>
                </c:pt>
                <c:pt idx="27500">
                  <c:v>1.0153211007010001</c:v>
                </c:pt>
                <c:pt idx="27501">
                  <c:v>1.018750016851</c:v>
                </c:pt>
                <c:pt idx="27502">
                  <c:v>1.021662394891</c:v>
                </c:pt>
                <c:pt idx="27503">
                  <c:v>1.023384180121</c:v>
                </c:pt>
                <c:pt idx="27504">
                  <c:v>1.0105740157109999</c:v>
                </c:pt>
                <c:pt idx="27505">
                  <c:v>1.010405500221</c:v>
                </c:pt>
                <c:pt idx="27506">
                  <c:v>1.0099695590010001</c:v>
                </c:pt>
                <c:pt idx="27507">
                  <c:v>1.0091892614610001</c:v>
                </c:pt>
                <c:pt idx="27508">
                  <c:v>0.97525484128100004</c:v>
                </c:pt>
                <c:pt idx="27509">
                  <c:v>0.97462474225099993</c:v>
                </c:pt>
                <c:pt idx="27510">
                  <c:v>0.97377483946099996</c:v>
                </c:pt>
                <c:pt idx="27511">
                  <c:v>0.972408402191</c:v>
                </c:pt>
                <c:pt idx="27512">
                  <c:v>0.94015876418100008</c:v>
                </c:pt>
                <c:pt idx="27513">
                  <c:v>0.93952500248100002</c:v>
                </c:pt>
                <c:pt idx="27514">
                  <c:v>0.93907806962099993</c:v>
                </c:pt>
                <c:pt idx="27515">
                  <c:v>0.93927955640100014</c:v>
                </c:pt>
                <c:pt idx="27516">
                  <c:v>0.93455916598099997</c:v>
                </c:pt>
                <c:pt idx="27517">
                  <c:v>0.9346763968309999</c:v>
                </c:pt>
                <c:pt idx="27518">
                  <c:v>0.93502807849099989</c:v>
                </c:pt>
                <c:pt idx="27519">
                  <c:v>0.93626629690100005</c:v>
                </c:pt>
                <c:pt idx="27520">
                  <c:v>0.99834795364100004</c:v>
                </c:pt>
                <c:pt idx="27521">
                  <c:v>1.0007071632410001</c:v>
                </c:pt>
                <c:pt idx="27522">
                  <c:v>1.0038210316910001</c:v>
                </c:pt>
                <c:pt idx="27523">
                  <c:v>1.0082244031909999</c:v>
                </c:pt>
                <c:pt idx="27524">
                  <c:v>1.0653915754809999</c:v>
                </c:pt>
                <c:pt idx="27525">
                  <c:v>1.071655942711</c:v>
                </c:pt>
                <c:pt idx="27526">
                  <c:v>1.078217037031</c:v>
                </c:pt>
                <c:pt idx="27527">
                  <c:v>1.0851408082810001</c:v>
                </c:pt>
                <c:pt idx="27528">
                  <c:v>1.116235757651</c:v>
                </c:pt>
                <c:pt idx="27529">
                  <c:v>1.1226210147710001</c:v>
                </c:pt>
                <c:pt idx="27530">
                  <c:v>1.1294532011210001</c:v>
                </c:pt>
                <c:pt idx="27531">
                  <c:v>1.1359007308910001</c:v>
                </c:pt>
                <c:pt idx="27532">
                  <c:v>1.1534524354310001</c:v>
                </c:pt>
                <c:pt idx="27533">
                  <c:v>1.154082534461</c:v>
                </c:pt>
                <c:pt idx="27534">
                  <c:v>1.1524340171510001</c:v>
                </c:pt>
                <c:pt idx="27535">
                  <c:v>1.1484336192110001</c:v>
                </c:pt>
                <c:pt idx="27536">
                  <c:v>1.1207619860810001</c:v>
                </c:pt>
                <c:pt idx="27537">
                  <c:v>1.1151680181410002</c:v>
                </c:pt>
                <c:pt idx="27538">
                  <c:v>1.1092809821510001</c:v>
                </c:pt>
                <c:pt idx="27539">
                  <c:v>1.1042621659310001</c:v>
                </c:pt>
                <c:pt idx="27540">
                  <c:v>1.024791497921</c:v>
                </c:pt>
                <c:pt idx="27541">
                  <c:v>1.019959510541</c:v>
                </c:pt>
                <c:pt idx="27542">
                  <c:v>1.0151275267909998</c:v>
                </c:pt>
                <c:pt idx="27543">
                  <c:v>1.012665740651</c:v>
                </c:pt>
                <c:pt idx="27544">
                  <c:v>0.84183314789099994</c:v>
                </c:pt>
                <c:pt idx="27545">
                  <c:v>0.83416571306100007</c:v>
                </c:pt>
                <c:pt idx="27546">
                  <c:v>0.82841788394099991</c:v>
                </c:pt>
                <c:pt idx="27547">
                  <c:v>0.82173955877099991</c:v>
                </c:pt>
                <c:pt idx="27548">
                  <c:v>0.73491734561100008</c:v>
                </c:pt>
                <c:pt idx="27549">
                  <c:v>0.728770209231</c:v>
                </c:pt>
                <c:pt idx="27550">
                  <c:v>0.72360119450100002</c:v>
                </c:pt>
                <c:pt idx="27551">
                  <c:v>0.71831861522099993</c:v>
                </c:pt>
                <c:pt idx="27552">
                  <c:v>0.69289705898099996</c:v>
                </c:pt>
                <c:pt idx="27553">
                  <c:v>0.68860457672100006</c:v>
                </c:pt>
                <c:pt idx="27554">
                  <c:v>0.686099942061</c:v>
                </c:pt>
                <c:pt idx="27555">
                  <c:v>0.68315396474099999</c:v>
                </c:pt>
                <c:pt idx="27556">
                  <c:v>0.69415827255100004</c:v>
                </c:pt>
                <c:pt idx="27557">
                  <c:v>0.69207659460099991</c:v>
                </c:pt>
                <c:pt idx="27558">
                  <c:v>0.69037005900100001</c:v>
                </c:pt>
                <c:pt idx="27559">
                  <c:v>0.688891552741</c:v>
                </c:pt>
                <c:pt idx="27560">
                  <c:v>0.69456195202100002</c:v>
                </c:pt>
                <c:pt idx="27561">
                  <c:v>0.694087507391</c:v>
                </c:pt>
                <c:pt idx="27562">
                  <c:v>0.69370868422100007</c:v>
                </c:pt>
                <c:pt idx="27563">
                  <c:v>0.69356157121100015</c:v>
                </c:pt>
                <c:pt idx="27564">
                  <c:v>0.72524496552100004</c:v>
                </c:pt>
                <c:pt idx="27565">
                  <c:v>0.72516405282099994</c:v>
                </c:pt>
                <c:pt idx="27566">
                  <c:v>0.72531484665099999</c:v>
                </c:pt>
                <c:pt idx="27567">
                  <c:v>0.72548770725099998</c:v>
                </c:pt>
                <c:pt idx="27568">
                  <c:v>0.80073659248100015</c:v>
                </c:pt>
                <c:pt idx="27569">
                  <c:v>0.80164870621100004</c:v>
                </c:pt>
                <c:pt idx="27570">
                  <c:v>0.80328903787100003</c:v>
                </c:pt>
                <c:pt idx="27571">
                  <c:v>0.80654763805100016</c:v>
                </c:pt>
                <c:pt idx="27572">
                  <c:v>1.0161480773710001</c:v>
                </c:pt>
                <c:pt idx="27573">
                  <c:v>1.0182003305410001</c:v>
                </c:pt>
                <c:pt idx="27574">
                  <c:v>1.021981189711</c:v>
                </c:pt>
                <c:pt idx="27575">
                  <c:v>1.0265969234710002</c:v>
                </c:pt>
                <c:pt idx="27576">
                  <c:v>1.2542842962910001</c:v>
                </c:pt>
                <c:pt idx="27577">
                  <c:v>1.2603785363110001</c:v>
                </c:pt>
                <c:pt idx="27578">
                  <c:v>1.2645933837610002</c:v>
                </c:pt>
                <c:pt idx="27579">
                  <c:v>1.2680542656910001</c:v>
                </c:pt>
                <c:pt idx="27580">
                  <c:v>1.2357339607909998</c:v>
                </c:pt>
                <c:pt idx="27581">
                  <c:v>1.235792806721</c:v>
                </c:pt>
                <c:pt idx="27582">
                  <c:v>1.2339354772909998</c:v>
                </c:pt>
                <c:pt idx="27583">
                  <c:v>1.2317544970609999</c:v>
                </c:pt>
                <c:pt idx="27584">
                  <c:v>1.2023000143109999</c:v>
                </c:pt>
                <c:pt idx="27585">
                  <c:v>1.201523982021</c:v>
                </c:pt>
                <c:pt idx="27586">
                  <c:v>1.1999167487009998</c:v>
                </c:pt>
                <c:pt idx="27587">
                  <c:v>1.1987655740609999</c:v>
                </c:pt>
                <c:pt idx="27588">
                  <c:v>1.1356596614709999</c:v>
                </c:pt>
                <c:pt idx="27589">
                  <c:v>1.1356192051209999</c:v>
                </c:pt>
                <c:pt idx="27590">
                  <c:v>1.1357552865609999</c:v>
                </c:pt>
                <c:pt idx="27591">
                  <c:v>1.1352992278809999</c:v>
                </c:pt>
                <c:pt idx="27592">
                  <c:v>1.0756443755810001</c:v>
                </c:pt>
                <c:pt idx="27593">
                  <c:v>1.076196059351</c:v>
                </c:pt>
                <c:pt idx="27594">
                  <c:v>1.0774906698110001</c:v>
                </c:pt>
                <c:pt idx="27595">
                  <c:v>1.078763217131</c:v>
                </c:pt>
                <c:pt idx="27596">
                  <c:v>1.0833546851710001</c:v>
                </c:pt>
                <c:pt idx="27597">
                  <c:v>1.0867971775209999</c:v>
                </c:pt>
                <c:pt idx="27598">
                  <c:v>1.0897210917010001</c:v>
                </c:pt>
                <c:pt idx="27599">
                  <c:v>1.0914496940709999</c:v>
                </c:pt>
                <c:pt idx="27600">
                  <c:v>1.113930639151</c:v>
                </c:pt>
                <c:pt idx="27601">
                  <c:v>1.1137614557409998</c:v>
                </c:pt>
                <c:pt idx="27602">
                  <c:v>1.113323786641</c:v>
                </c:pt>
                <c:pt idx="27603">
                  <c:v>1.112540399971</c:v>
                </c:pt>
                <c:pt idx="27604">
                  <c:v>1.1071332243009999</c:v>
                </c:pt>
                <c:pt idx="27605">
                  <c:v>1.1065006278309999</c:v>
                </c:pt>
                <c:pt idx="27606">
                  <c:v>1.1056473600309999</c:v>
                </c:pt>
                <c:pt idx="27607">
                  <c:v>1.1042755140610001</c:v>
                </c:pt>
                <c:pt idx="27608">
                  <c:v>1.1073921400010001</c:v>
                </c:pt>
                <c:pt idx="27609">
                  <c:v>1.1067558663410002</c:v>
                </c:pt>
                <c:pt idx="27610">
                  <c:v>1.1063071656710002</c:v>
                </c:pt>
                <c:pt idx="27611">
                  <c:v>1.1065094474210002</c:v>
                </c:pt>
                <c:pt idx="27612">
                  <c:v>1.071846349921</c:v>
                </c:pt>
                <c:pt idx="27613">
                  <c:v>1.0719640417809999</c:v>
                </c:pt>
                <c:pt idx="27614">
                  <c:v>1.072317117361</c:v>
                </c:pt>
                <c:pt idx="27615">
                  <c:v>1.073560239901</c:v>
                </c:pt>
                <c:pt idx="27616">
                  <c:v>1.119471043721</c:v>
                </c:pt>
                <c:pt idx="27617">
                  <c:v>1.121839596941</c:v>
                </c:pt>
                <c:pt idx="27618">
                  <c:v>1.124965792871</c:v>
                </c:pt>
                <c:pt idx="27619">
                  <c:v>1.129386602891</c:v>
                </c:pt>
                <c:pt idx="27620">
                  <c:v>1.171647942611</c:v>
                </c:pt>
                <c:pt idx="27621">
                  <c:v>1.177937113631</c:v>
                </c:pt>
                <c:pt idx="27622">
                  <c:v>1.1845241914909999</c:v>
                </c:pt>
                <c:pt idx="27623">
                  <c:v>1.1914753801309999</c:v>
                </c:pt>
                <c:pt idx="27624">
                  <c:v>1.210336912981</c:v>
                </c:pt>
                <c:pt idx="27625">
                  <c:v>1.2167474530509998</c:v>
                </c:pt>
                <c:pt idx="27626">
                  <c:v>1.223606693791</c:v>
                </c:pt>
                <c:pt idx="27627">
                  <c:v>1.230079756981</c:v>
                </c:pt>
                <c:pt idx="27628">
                  <c:v>1.2226605230010001</c:v>
                </c:pt>
                <c:pt idx="27629">
                  <c:v>1.2232931194710002</c:v>
                </c:pt>
                <c:pt idx="27630">
                  <c:v>1.2216380754210001</c:v>
                </c:pt>
                <c:pt idx="27631">
                  <c:v>1.217621832531</c:v>
                </c:pt>
                <c:pt idx="27632">
                  <c:v>1.177545048871</c:v>
                </c:pt>
                <c:pt idx="27633">
                  <c:v>1.1719289306709999</c:v>
                </c:pt>
                <c:pt idx="27634">
                  <c:v>1.1660185828210001</c:v>
                </c:pt>
                <c:pt idx="27635">
                  <c:v>1.160979892351</c:v>
                </c:pt>
                <c:pt idx="27636">
                  <c:v>1.066350268571</c:v>
                </c:pt>
                <c:pt idx="27637">
                  <c:v>1.061499147461</c:v>
                </c:pt>
                <c:pt idx="27638">
                  <c:v>1.0566480299810002</c:v>
                </c:pt>
                <c:pt idx="27639">
                  <c:v>1.0541764972910002</c:v>
                </c:pt>
                <c:pt idx="27640">
                  <c:v>0.87402841510100004</c:v>
                </c:pt>
                <c:pt idx="27641">
                  <c:v>0.86633061895100005</c:v>
                </c:pt>
                <c:pt idx="27642">
                  <c:v>0.86056002973099988</c:v>
                </c:pt>
                <c:pt idx="27643">
                  <c:v>0.85385526001099987</c:v>
                </c:pt>
                <c:pt idx="27644">
                  <c:v>0.75049202791100011</c:v>
                </c:pt>
                <c:pt idx="27645">
                  <c:v>0.74432055238100003</c:v>
                </c:pt>
                <c:pt idx="27646">
                  <c:v>0.73913106445100007</c:v>
                </c:pt>
                <c:pt idx="27647">
                  <c:v>0.73382756911100011</c:v>
                </c:pt>
                <c:pt idx="27648">
                  <c:v>0.72385143412100006</c:v>
                </c:pt>
                <c:pt idx="27649">
                  <c:v>0.71954248618100003</c:v>
                </c:pt>
                <c:pt idx="27650">
                  <c:v>0.71702791621100004</c:v>
                </c:pt>
                <c:pt idx="27651">
                  <c:v>0.71407025029100002</c:v>
                </c:pt>
                <c:pt idx="27652">
                  <c:v>0.74813139618100011</c:v>
                </c:pt>
                <c:pt idx="27653">
                  <c:v>0.74604145635100005</c:v>
                </c:pt>
                <c:pt idx="27654">
                  <c:v>0.74432815443100009</c:v>
                </c:pt>
                <c:pt idx="27655">
                  <c:v>0.7428437820910001</c:v>
                </c:pt>
                <c:pt idx="27656">
                  <c:v>0.80294406323100009</c:v>
                </c:pt>
                <c:pt idx="27657">
                  <c:v>0.80246773463100007</c:v>
                </c:pt>
                <c:pt idx="27658">
                  <c:v>0.80208740864099992</c:v>
                </c:pt>
                <c:pt idx="27659">
                  <c:v>0.80193971120100005</c:v>
                </c:pt>
                <c:pt idx="27660">
                  <c:v>0.8515182926810001</c:v>
                </c:pt>
                <c:pt idx="27661">
                  <c:v>0.85143705691100013</c:v>
                </c:pt>
                <c:pt idx="27662">
                  <c:v>0.851588449691</c:v>
                </c:pt>
                <c:pt idx="27663">
                  <c:v>0.85176199636100014</c:v>
                </c:pt>
                <c:pt idx="27664">
                  <c:v>0.88914351268100011</c:v>
                </c:pt>
                <c:pt idx="27665">
                  <c:v>0.89005924189100005</c:v>
                </c:pt>
                <c:pt idx="27666">
                  <c:v>0.89170608577100019</c:v>
                </c:pt>
                <c:pt idx="27667">
                  <c:v>0.89497761238100004</c:v>
                </c:pt>
                <c:pt idx="27668">
                  <c:v>1.095748641171</c:v>
                </c:pt>
                <c:pt idx="27669">
                  <c:v>1.0978090400609999</c:v>
                </c:pt>
                <c:pt idx="27670">
                  <c:v>1.1016048983909998</c:v>
                </c:pt>
                <c:pt idx="27671">
                  <c:v>1.106238945501</c:v>
                </c:pt>
                <c:pt idx="27672">
                  <c:v>1.310683186351</c:v>
                </c:pt>
                <c:pt idx="27673">
                  <c:v>1.3168016058010001</c:v>
                </c:pt>
                <c:pt idx="27674">
                  <c:v>1.3210331730310001</c:v>
                </c:pt>
                <c:pt idx="27675">
                  <c:v>1.324507787251</c:v>
                </c:pt>
                <c:pt idx="27676">
                  <c:v>1.251235384501</c:v>
                </c:pt>
                <c:pt idx="27677">
                  <c:v>1.2512944627510001</c:v>
                </c:pt>
                <c:pt idx="27678">
                  <c:v>1.249429768051</c:v>
                </c:pt>
                <c:pt idx="27679">
                  <c:v>1.2472401339010002</c:v>
                </c:pt>
                <c:pt idx="27680">
                  <c:v>1.186661688541</c:v>
                </c:pt>
                <c:pt idx="27681">
                  <c:v>1.1858825780109998</c:v>
                </c:pt>
                <c:pt idx="27682">
                  <c:v>1.1842689704109999</c:v>
                </c:pt>
                <c:pt idx="27683">
                  <c:v>1.183113225601</c:v>
                </c:pt>
                <c:pt idx="27684">
                  <c:v>1.1360233039809999</c:v>
                </c:pt>
                <c:pt idx="27685">
                  <c:v>1.1359826842809999</c:v>
                </c:pt>
                <c:pt idx="27686">
                  <c:v>1.136119306591</c:v>
                </c:pt>
                <c:pt idx="27687">
                  <c:v>1.1356614401709999</c:v>
                </c:pt>
                <c:pt idx="27688">
                  <c:v>1.1090809262910002</c:v>
                </c:pt>
                <c:pt idx="27689">
                  <c:v>1.1096347953210002</c:v>
                </c:pt>
                <c:pt idx="27690">
                  <c:v>1.110934545861</c:v>
                </c:pt>
                <c:pt idx="27691">
                  <c:v>1.112212138881</c:v>
                </c:pt>
                <c:pt idx="27692">
                  <c:v>1.109138259231</c:v>
                </c:pt>
                <c:pt idx="27693">
                  <c:v>1.112594411271</c:v>
                </c:pt>
                <c:pt idx="27694">
                  <c:v>1.1155299233009999</c:v>
                </c:pt>
                <c:pt idx="27695">
                  <c:v>1.117265382741</c:v>
                </c:pt>
                <c:pt idx="27696">
                  <c:v>1.0788958995210001</c:v>
                </c:pt>
                <c:pt idx="27697">
                  <c:v>1.0787260445610001</c:v>
                </c:pt>
                <c:pt idx="27698">
                  <c:v>1.0782866403210001</c:v>
                </c:pt>
                <c:pt idx="27699">
                  <c:v>1.0775001463710001</c:v>
                </c:pt>
                <c:pt idx="27700">
                  <c:v>1.0326328666609998</c:v>
                </c:pt>
                <c:pt idx="27701">
                  <c:v>1.0319977618609999</c:v>
                </c:pt>
                <c:pt idx="27702">
                  <c:v>1.031141110901</c:v>
                </c:pt>
                <c:pt idx="27703">
                  <c:v>1.029763819931</c:v>
                </c:pt>
                <c:pt idx="27704">
                  <c:v>0.99617177204099994</c:v>
                </c:pt>
                <c:pt idx="27705">
                  <c:v>0.99553297553100006</c:v>
                </c:pt>
                <c:pt idx="27706">
                  <c:v>0.99508249253100001</c:v>
                </c:pt>
                <c:pt idx="27707">
                  <c:v>0.99528558014099988</c:v>
                </c:pt>
                <c:pt idx="27708">
                  <c:v>0.98048156374100004</c:v>
                </c:pt>
                <c:pt idx="27709">
                  <c:v>0.98059972387100003</c:v>
                </c:pt>
                <c:pt idx="27710">
                  <c:v>0.98095420063100014</c:v>
                </c:pt>
                <c:pt idx="27711">
                  <c:v>0.98220225271100015</c:v>
                </c:pt>
                <c:pt idx="27712">
                  <c:v>0.98750021787099995</c:v>
                </c:pt>
                <c:pt idx="27713">
                  <c:v>0.98987816553100005</c:v>
                </c:pt>
                <c:pt idx="27714">
                  <c:v>0.99301676517100002</c:v>
                </c:pt>
                <c:pt idx="27715">
                  <c:v>0.99745511172099999</c:v>
                </c:pt>
                <c:pt idx="27716">
                  <c:v>0.99682336859099996</c:v>
                </c:pt>
                <c:pt idx="27717">
                  <c:v>1.003137488601</c:v>
                </c:pt>
                <c:pt idx="27718">
                  <c:v>1.0097506988310001</c:v>
                </c:pt>
                <c:pt idx="27719">
                  <c:v>1.0167294645810001</c:v>
                </c:pt>
                <c:pt idx="27720">
                  <c:v>1.0271116219509999</c:v>
                </c:pt>
                <c:pt idx="27721">
                  <c:v>1.0335475938009999</c:v>
                </c:pt>
                <c:pt idx="27722">
                  <c:v>1.040434048651</c:v>
                </c:pt>
                <c:pt idx="27723">
                  <c:v>1.046932790461</c:v>
                </c:pt>
                <c:pt idx="27724">
                  <c:v>1.0505801314209999</c:v>
                </c:pt>
                <c:pt idx="27725">
                  <c:v>1.0512152362209999</c:v>
                </c:pt>
                <c:pt idx="27726">
                  <c:v>1.0495536255009998</c:v>
                </c:pt>
                <c:pt idx="27727">
                  <c:v>1.045521450541</c:v>
                </c:pt>
                <c:pt idx="27728">
                  <c:v>1.0158965539110001</c:v>
                </c:pt>
                <c:pt idx="27729">
                  <c:v>1.0102581547710001</c:v>
                </c:pt>
                <c:pt idx="27730">
                  <c:v>1.0043243571210001</c:v>
                </c:pt>
                <c:pt idx="27731">
                  <c:v>0.99926567624100016</c:v>
                </c:pt>
                <c:pt idx="27732">
                  <c:v>0.92005043542099996</c:v>
                </c:pt>
                <c:pt idx="27733">
                  <c:v>0.91518006805099983</c:v>
                </c:pt>
                <c:pt idx="27734">
                  <c:v>0.91030970068099992</c:v>
                </c:pt>
                <c:pt idx="27735">
                  <c:v>0.90782836336099981</c:v>
                </c:pt>
                <c:pt idx="27736">
                  <c:v>0.75260862348100011</c:v>
                </c:pt>
                <c:pt idx="27737">
                  <c:v>0.74488028814100005</c:v>
                </c:pt>
                <c:pt idx="27738">
                  <c:v>0.73908680451099995</c:v>
                </c:pt>
                <c:pt idx="27739">
                  <c:v>0.73235543778099998</c:v>
                </c:pt>
                <c:pt idx="27740">
                  <c:v>0.64398377880100011</c:v>
                </c:pt>
                <c:pt idx="27741">
                  <c:v>0.63778781529100004</c:v>
                </c:pt>
                <c:pt idx="27742">
                  <c:v>0.63257774163100011</c:v>
                </c:pt>
                <c:pt idx="27743">
                  <c:v>0.62725320318100009</c:v>
                </c:pt>
                <c:pt idx="27744">
                  <c:v>0.60214890649099995</c:v>
                </c:pt>
                <c:pt idx="27745">
                  <c:v>0.59782332589099996</c:v>
                </c:pt>
                <c:pt idx="27746">
                  <c:v>0.595298762531</c:v>
                </c:pt>
                <c:pt idx="27747">
                  <c:v>0.5923293426709999</c:v>
                </c:pt>
                <c:pt idx="27748">
                  <c:v>0.60006263105099999</c:v>
                </c:pt>
                <c:pt idx="27749">
                  <c:v>0.59796438941100005</c:v>
                </c:pt>
                <c:pt idx="27750">
                  <c:v>0.59624427398099999</c:v>
                </c:pt>
                <c:pt idx="27751">
                  <c:v>0.59475400289100011</c:v>
                </c:pt>
                <c:pt idx="27752">
                  <c:v>0.60596848303099993</c:v>
                </c:pt>
                <c:pt idx="27753">
                  <c:v>0.605490259571</c:v>
                </c:pt>
                <c:pt idx="27754">
                  <c:v>0.60510842350100003</c:v>
                </c:pt>
                <c:pt idx="27755">
                  <c:v>0.6049601380009999</c:v>
                </c:pt>
                <c:pt idx="27756">
                  <c:v>0.63226717071099992</c:v>
                </c:pt>
                <c:pt idx="27757">
                  <c:v>0.63218561187099998</c:v>
                </c:pt>
                <c:pt idx="27758">
                  <c:v>0.632337603601</c:v>
                </c:pt>
                <c:pt idx="27759">
                  <c:v>0.63251183997099991</c:v>
                </c:pt>
                <c:pt idx="27760">
                  <c:v>0.70610297682100009</c:v>
                </c:pt>
                <c:pt idx="27761">
                  <c:v>0.70702235055100005</c:v>
                </c:pt>
                <c:pt idx="27762">
                  <c:v>0.70867573569100006</c:v>
                </c:pt>
                <c:pt idx="27763">
                  <c:v>0.7119602613310001</c:v>
                </c:pt>
                <c:pt idx="27764">
                  <c:v>0.90844833825100024</c:v>
                </c:pt>
                <c:pt idx="27765">
                  <c:v>0.91051692279100016</c:v>
                </c:pt>
                <c:pt idx="27766">
                  <c:v>0.91432786377100017</c:v>
                </c:pt>
                <c:pt idx="27767">
                  <c:v>0.91898032587100009</c:v>
                </c:pt>
                <c:pt idx="27768">
                  <c:v>1.0935914654210002</c:v>
                </c:pt>
                <c:pt idx="27769">
                  <c:v>1.0997341986110001</c:v>
                </c:pt>
                <c:pt idx="27770">
                  <c:v>1.103982583631</c:v>
                </c:pt>
                <c:pt idx="27771">
                  <c:v>1.107471002741</c:v>
                </c:pt>
                <c:pt idx="27772">
                  <c:v>1.068324564901</c:v>
                </c:pt>
                <c:pt idx="27773">
                  <c:v>1.0683838791010001</c:v>
                </c:pt>
                <c:pt idx="27774">
                  <c:v>1.066511771941</c:v>
                </c:pt>
                <c:pt idx="27775">
                  <c:v>1.0643134366810001</c:v>
                </c:pt>
                <c:pt idx="27776">
                  <c:v>1.0299205059210002</c:v>
                </c:pt>
                <c:pt idx="27777">
                  <c:v>1.0291382990010001</c:v>
                </c:pt>
                <c:pt idx="27778">
                  <c:v>1.0275182771910001</c:v>
                </c:pt>
                <c:pt idx="27779">
                  <c:v>1.0263579440610002</c:v>
                </c:pt>
                <c:pt idx="27780">
                  <c:v>0.99549255295100014</c:v>
                </c:pt>
                <c:pt idx="27781">
                  <c:v>0.99545177716100008</c:v>
                </c:pt>
                <c:pt idx="27782">
                  <c:v>0.99558894034100009</c:v>
                </c:pt>
                <c:pt idx="27783">
                  <c:v>0.99512925529100005</c:v>
                </c:pt>
                <c:pt idx="27784">
                  <c:v>0.96333329574099991</c:v>
                </c:pt>
                <c:pt idx="27785">
                  <c:v>0.96388936455099983</c:v>
                </c:pt>
                <c:pt idx="27786">
                  <c:v>0.96519428058099987</c:v>
                </c:pt>
                <c:pt idx="27787">
                  <c:v>0.96647695197099992</c:v>
                </c:pt>
                <c:pt idx="27788">
                  <c:v>0.922620017821</c:v>
                </c:pt>
                <c:pt idx="27789">
                  <c:v>0.92608990215099984</c:v>
                </c:pt>
                <c:pt idx="27790">
                  <c:v>0.92903708100100002</c:v>
                </c:pt>
                <c:pt idx="27791">
                  <c:v>0.93077943744099989</c:v>
                </c:pt>
                <c:pt idx="27792">
                  <c:v>0.89208075013099997</c:v>
                </c:pt>
                <c:pt idx="27793">
                  <c:v>0.89191021999100006</c:v>
                </c:pt>
                <c:pt idx="27794">
                  <c:v>0.89146906972099993</c:v>
                </c:pt>
                <c:pt idx="27795">
                  <c:v>0.89067945034100005</c:v>
                </c:pt>
                <c:pt idx="27796">
                  <c:v>0.85027271450100006</c:v>
                </c:pt>
                <c:pt idx="27797">
                  <c:v>0.84963508685099987</c:v>
                </c:pt>
                <c:pt idx="27798">
                  <c:v>0.84877503095100004</c:v>
                </c:pt>
                <c:pt idx="27799">
                  <c:v>0.84739226594100003</c:v>
                </c:pt>
                <c:pt idx="27800">
                  <c:v>0.89066791044100002</c:v>
                </c:pt>
                <c:pt idx="27801">
                  <c:v>0.89002657293099996</c:v>
                </c:pt>
                <c:pt idx="27802">
                  <c:v>0.88957430397100001</c:v>
                </c:pt>
                <c:pt idx="27803">
                  <c:v>0.88977819744100017</c:v>
                </c:pt>
                <c:pt idx="27804">
                  <c:v>0.86909822441099993</c:v>
                </c:pt>
                <c:pt idx="27805">
                  <c:v>0.86921685281099981</c:v>
                </c:pt>
                <c:pt idx="27806">
                  <c:v>0.86957273801099988</c:v>
                </c:pt>
                <c:pt idx="27807">
                  <c:v>0.8708257523009999</c:v>
                </c:pt>
                <c:pt idx="27808">
                  <c:v>0.9069184469410001</c:v>
                </c:pt>
                <c:pt idx="27809">
                  <c:v>0.90930584712100004</c:v>
                </c:pt>
                <c:pt idx="27810">
                  <c:v>0.91245691581100008</c:v>
                </c:pt>
                <c:pt idx="27811">
                  <c:v>0.91691290053100016</c:v>
                </c:pt>
                <c:pt idx="27812">
                  <c:v>0.96840362172099992</c:v>
                </c:pt>
                <c:pt idx="27813">
                  <c:v>0.97474283592099997</c:v>
                </c:pt>
                <c:pt idx="27814">
                  <c:v>0.98138232372099998</c:v>
                </c:pt>
                <c:pt idx="27815">
                  <c:v>0.98838882267100003</c:v>
                </c:pt>
                <c:pt idx="27816">
                  <c:v>1.0107297203109999</c:v>
                </c:pt>
                <c:pt idx="27817">
                  <c:v>1.0171912691409999</c:v>
                </c:pt>
                <c:pt idx="27818">
                  <c:v>1.024105086931</c:v>
                </c:pt>
                <c:pt idx="27819">
                  <c:v>1.030629656191</c:v>
                </c:pt>
                <c:pt idx="27820">
                  <c:v>1.0401716047209999</c:v>
                </c:pt>
                <c:pt idx="27821">
                  <c:v>1.0408092323710001</c:v>
                </c:pt>
                <c:pt idx="27822">
                  <c:v>1.039141018681</c:v>
                </c:pt>
                <c:pt idx="27823">
                  <c:v>1.035092820901</c:v>
                </c:pt>
                <c:pt idx="27824">
                  <c:v>1.0111647388909999</c:v>
                </c:pt>
                <c:pt idx="27825">
                  <c:v>1.0055039317609999</c:v>
                </c:pt>
                <c:pt idx="27826">
                  <c:v>0.99954655726100006</c:v>
                </c:pt>
                <c:pt idx="27827">
                  <c:v>0.9944677734409999</c:v>
                </c:pt>
                <c:pt idx="27828">
                  <c:v>0.91573461668099987</c:v>
                </c:pt>
                <c:pt idx="27829">
                  <c:v>0.91084489778099997</c:v>
                </c:pt>
                <c:pt idx="27830">
                  <c:v>0.90595517888099986</c:v>
                </c:pt>
                <c:pt idx="27831">
                  <c:v>0.90346397885099994</c:v>
                </c:pt>
                <c:pt idx="27832">
                  <c:v>0.74927267702100009</c:v>
                </c:pt>
                <c:pt idx="27833">
                  <c:v>0.74151363188100006</c:v>
                </c:pt>
                <c:pt idx="27834">
                  <c:v>0.73569712679099997</c:v>
                </c:pt>
                <c:pt idx="27835">
                  <c:v>0.728939006961</c:v>
                </c:pt>
                <c:pt idx="27836">
                  <c:v>0.64438051239100003</c:v>
                </c:pt>
                <c:pt idx="27837">
                  <c:v>0.63815992659100007</c:v>
                </c:pt>
                <c:pt idx="27838">
                  <c:v>0.632929151041</c:v>
                </c:pt>
                <c:pt idx="27839">
                  <c:v>0.62758345332100007</c:v>
                </c:pt>
                <c:pt idx="27840">
                  <c:v>0.61120239874100002</c:v>
                </c:pt>
                <c:pt idx="27841">
                  <c:v>0.60656732797099999</c:v>
                </c:pt>
                <c:pt idx="27842">
                  <c:v>0.60369030613099994</c:v>
                </c:pt>
                <c:pt idx="27843">
                  <c:v>0.60015078388099996</c:v>
                </c:pt>
                <c:pt idx="27844">
                  <c:v>0.60708241217100001</c:v>
                </c:pt>
                <c:pt idx="27845">
                  <c:v>0.60439892741099999</c:v>
                </c:pt>
                <c:pt idx="27846">
                  <c:v>0.60211368632100004</c:v>
                </c:pt>
                <c:pt idx="27847">
                  <c:v>0.59994754553099994</c:v>
                </c:pt>
                <c:pt idx="27848">
                  <c:v>0.60723687795100001</c:v>
                </c:pt>
                <c:pt idx="27849">
                  <c:v>0.60637712334100002</c:v>
                </c:pt>
                <c:pt idx="27850">
                  <c:v>0.60580767435100014</c:v>
                </c:pt>
                <c:pt idx="27851">
                  <c:v>0.60526427787100001</c:v>
                </c:pt>
                <c:pt idx="27852">
                  <c:v>0.63218737894099997</c:v>
                </c:pt>
                <c:pt idx="27853">
                  <c:v>0.63186357568100004</c:v>
                </c:pt>
                <c:pt idx="27854">
                  <c:v>0.63173330950100004</c:v>
                </c:pt>
                <c:pt idx="27855">
                  <c:v>0.63176308276100002</c:v>
                </c:pt>
                <c:pt idx="27856">
                  <c:v>0.70803095331100008</c:v>
                </c:pt>
                <c:pt idx="27857">
                  <c:v>0.70820588301100007</c:v>
                </c:pt>
                <c:pt idx="27858">
                  <c:v>0.70863017919100002</c:v>
                </c:pt>
                <c:pt idx="27859">
                  <c:v>0.71047251672099998</c:v>
                </c:pt>
                <c:pt idx="27860">
                  <c:v>0.89531065015099998</c:v>
                </c:pt>
                <c:pt idx="27861">
                  <c:v>0.89541858457099988</c:v>
                </c:pt>
                <c:pt idx="27862">
                  <c:v>0.89662075708099986</c:v>
                </c:pt>
                <c:pt idx="27863">
                  <c:v>0.89858963641099998</c:v>
                </c:pt>
                <c:pt idx="27864">
                  <c:v>1.0666667013510001</c:v>
                </c:pt>
                <c:pt idx="27865">
                  <c:v>1.0696814345010002</c:v>
                </c:pt>
                <c:pt idx="27866">
                  <c:v>1.0736340870510002</c:v>
                </c:pt>
                <c:pt idx="27867">
                  <c:v>1.0784613808410002</c:v>
                </c:pt>
                <c:pt idx="27868">
                  <c:v>1.044641345621</c:v>
                </c:pt>
                <c:pt idx="27869">
                  <c:v>1.0495616908309999</c:v>
                </c:pt>
                <c:pt idx="27870">
                  <c:v>1.055475777581</c:v>
                </c:pt>
                <c:pt idx="27871">
                  <c:v>1.060496612081</c:v>
                </c:pt>
                <c:pt idx="27872">
                  <c:v>1.027873594351</c:v>
                </c:pt>
                <c:pt idx="27873">
                  <c:v>1.0333968861909999</c:v>
                </c:pt>
                <c:pt idx="27874">
                  <c:v>1.0370331769809999</c:v>
                </c:pt>
                <c:pt idx="27875">
                  <c:v>1.0392551471710001</c:v>
                </c:pt>
                <c:pt idx="27876">
                  <c:v>1.010848904181</c:v>
                </c:pt>
                <c:pt idx="27877">
                  <c:v>1.014366091041</c:v>
                </c:pt>
                <c:pt idx="27878">
                  <c:v>1.0165917856110001</c:v>
                </c:pt>
                <c:pt idx="27879">
                  <c:v>1.0183894596209999</c:v>
                </c:pt>
                <c:pt idx="27880">
                  <c:v>0.965409187261</c:v>
                </c:pt>
                <c:pt idx="27881">
                  <c:v>0.96672301494099999</c:v>
                </c:pt>
                <c:pt idx="27882">
                  <c:v>0.968141056291</c:v>
                </c:pt>
                <c:pt idx="27883">
                  <c:v>0.97020670779100016</c:v>
                </c:pt>
                <c:pt idx="27884">
                  <c:v>0.93392598387100012</c:v>
                </c:pt>
                <c:pt idx="27885">
                  <c:v>0.93679928496100007</c:v>
                </c:pt>
                <c:pt idx="27886">
                  <c:v>0.93928551189099996</c:v>
                </c:pt>
                <c:pt idx="27887">
                  <c:v>0.93978052047099991</c:v>
                </c:pt>
                <c:pt idx="27888">
                  <c:v>0.92822581988100006</c:v>
                </c:pt>
                <c:pt idx="27889">
                  <c:v>0.925810312611</c:v>
                </c:pt>
                <c:pt idx="27890">
                  <c:v>0.92375954774100011</c:v>
                </c:pt>
                <c:pt idx="27891">
                  <c:v>0.92182416242099996</c:v>
                </c:pt>
                <c:pt idx="27892">
                  <c:v>0.89606439249100012</c:v>
                </c:pt>
                <c:pt idx="27893">
                  <c:v>0.89381264541100003</c:v>
                </c:pt>
                <c:pt idx="27894">
                  <c:v>0.89216756934100006</c:v>
                </c:pt>
                <c:pt idx="27895">
                  <c:v>0.89044061136100017</c:v>
                </c:pt>
                <c:pt idx="27896">
                  <c:v>0.87823315401099999</c:v>
                </c:pt>
                <c:pt idx="27897">
                  <c:v>0.87717985869100001</c:v>
                </c:pt>
                <c:pt idx="27898">
                  <c:v>0.87673695513100003</c:v>
                </c:pt>
                <c:pt idx="27899">
                  <c:v>0.87642431412099997</c:v>
                </c:pt>
                <c:pt idx="27900">
                  <c:v>0.84980228973100003</c:v>
                </c:pt>
                <c:pt idx="27901">
                  <c:v>0.84913978932099998</c:v>
                </c:pt>
                <c:pt idx="27902">
                  <c:v>0.8485889513410001</c:v>
                </c:pt>
                <c:pt idx="27903">
                  <c:v>0.84806416224100012</c:v>
                </c:pt>
                <c:pt idx="27904">
                  <c:v>0.86289841606100004</c:v>
                </c:pt>
                <c:pt idx="27905">
                  <c:v>0.86432389891100003</c:v>
                </c:pt>
                <c:pt idx="27906">
                  <c:v>0.86637094303100004</c:v>
                </c:pt>
                <c:pt idx="27907">
                  <c:v>0.86785597603100006</c:v>
                </c:pt>
                <c:pt idx="27908">
                  <c:v>0.91470552277099992</c:v>
                </c:pt>
                <c:pt idx="27909">
                  <c:v>0.91849069075099998</c:v>
                </c:pt>
                <c:pt idx="27910">
                  <c:v>0.92364551218100011</c:v>
                </c:pt>
                <c:pt idx="27911">
                  <c:v>0.92900876095100005</c:v>
                </c:pt>
                <c:pt idx="27912">
                  <c:v>0.97301306092100015</c:v>
                </c:pt>
                <c:pt idx="27913">
                  <c:v>0.979373779241</c:v>
                </c:pt>
                <c:pt idx="27914">
                  <c:v>0.98448021640100003</c:v>
                </c:pt>
                <c:pt idx="27915">
                  <c:v>0.98823188311099996</c:v>
                </c:pt>
                <c:pt idx="27916">
                  <c:v>1.0188661884410002</c:v>
                </c:pt>
                <c:pt idx="27917">
                  <c:v>1.0179803776910001</c:v>
                </c:pt>
                <c:pt idx="27918">
                  <c:v>1.015713743981</c:v>
                </c:pt>
                <c:pt idx="27919">
                  <c:v>1.010380272101</c:v>
                </c:pt>
                <c:pt idx="27920">
                  <c:v>1.0515015158709999</c:v>
                </c:pt>
                <c:pt idx="27921">
                  <c:v>1.0456023157509999</c:v>
                </c:pt>
                <c:pt idx="27922">
                  <c:v>1.039732888891</c:v>
                </c:pt>
                <c:pt idx="27923">
                  <c:v>1.0351065736810001</c:v>
                </c:pt>
                <c:pt idx="27924">
                  <c:v>0.96832066432100006</c:v>
                </c:pt>
                <c:pt idx="27925">
                  <c:v>0.96449828158100015</c:v>
                </c:pt>
                <c:pt idx="27926">
                  <c:v>0.96032231506100008</c:v>
                </c:pt>
                <c:pt idx="27927">
                  <c:v>0.95820083779100007</c:v>
                </c:pt>
                <c:pt idx="27928">
                  <c:v>0.7864394872510001</c:v>
                </c:pt>
                <c:pt idx="27929">
                  <c:v>0.78116556189100006</c:v>
                </c:pt>
                <c:pt idx="27930">
                  <c:v>0.77694121473099997</c:v>
                </c:pt>
                <c:pt idx="27931">
                  <c:v>0.77184594345099988</c:v>
                </c:pt>
                <c:pt idx="27932">
                  <c:v>0.67116402971099998</c:v>
                </c:pt>
                <c:pt idx="27933">
                  <c:v>0.66623624663100012</c:v>
                </c:pt>
                <c:pt idx="27934">
                  <c:v>0.66225754157100014</c:v>
                </c:pt>
                <c:pt idx="27935">
                  <c:v>0.65659654205100004</c:v>
                </c:pt>
                <c:pt idx="27936">
                  <c:v>0.63524740951100012</c:v>
                </c:pt>
                <c:pt idx="27937">
                  <c:v>0.63050357305100002</c:v>
                </c:pt>
                <c:pt idx="27938">
                  <c:v>0.62666969773100001</c:v>
                </c:pt>
                <c:pt idx="27939">
                  <c:v>0.62314223071100006</c:v>
                </c:pt>
                <c:pt idx="27940">
                  <c:v>0.62648782805100001</c:v>
                </c:pt>
                <c:pt idx="27941">
                  <c:v>0.62376002099100014</c:v>
                </c:pt>
                <c:pt idx="27942">
                  <c:v>0.62240732690099998</c:v>
                </c:pt>
                <c:pt idx="27943">
                  <c:v>0.61996351289100005</c:v>
                </c:pt>
                <c:pt idx="27944">
                  <c:v>0.61570393134099999</c:v>
                </c:pt>
                <c:pt idx="27945">
                  <c:v>0.61472117418099992</c:v>
                </c:pt>
                <c:pt idx="27946">
                  <c:v>0.61366742148100006</c:v>
                </c:pt>
                <c:pt idx="27947">
                  <c:v>0.61283039430100006</c:v>
                </c:pt>
                <c:pt idx="27948">
                  <c:v>0.65014662057100003</c:v>
                </c:pt>
                <c:pt idx="27949">
                  <c:v>0.64972810698100003</c:v>
                </c:pt>
                <c:pt idx="27950">
                  <c:v>0.64908165480100011</c:v>
                </c:pt>
                <c:pt idx="27951">
                  <c:v>0.64873414038100008</c:v>
                </c:pt>
                <c:pt idx="27952">
                  <c:v>0.71097992428099999</c:v>
                </c:pt>
                <c:pt idx="27953">
                  <c:v>0.71053899181100011</c:v>
                </c:pt>
                <c:pt idx="27954">
                  <c:v>0.71107708123100011</c:v>
                </c:pt>
                <c:pt idx="27955">
                  <c:v>0.71268013279100006</c:v>
                </c:pt>
                <c:pt idx="27956">
                  <c:v>0.89407546279099992</c:v>
                </c:pt>
                <c:pt idx="27957">
                  <c:v>0.89379146974099988</c:v>
                </c:pt>
                <c:pt idx="27958">
                  <c:v>0.89525253022099993</c:v>
                </c:pt>
                <c:pt idx="27959">
                  <c:v>0.89753940481099992</c:v>
                </c:pt>
                <c:pt idx="27960">
                  <c:v>1.106922235601</c:v>
                </c:pt>
                <c:pt idx="27961">
                  <c:v>1.1099078779309999</c:v>
                </c:pt>
                <c:pt idx="27962">
                  <c:v>1.113349397441</c:v>
                </c:pt>
                <c:pt idx="27963">
                  <c:v>1.1174672658109999</c:v>
                </c:pt>
                <c:pt idx="27964">
                  <c:v>1.047807694881</c:v>
                </c:pt>
                <c:pt idx="27965">
                  <c:v>1.053169887321</c:v>
                </c:pt>
                <c:pt idx="27966">
                  <c:v>1.059787624161</c:v>
                </c:pt>
                <c:pt idx="27967">
                  <c:v>1.0669172890110001</c:v>
                </c:pt>
                <c:pt idx="27968">
                  <c:v>1.0820866775710001</c:v>
                </c:pt>
                <c:pt idx="27969">
                  <c:v>1.089571331011</c:v>
                </c:pt>
                <c:pt idx="27970">
                  <c:v>1.094843844301</c:v>
                </c:pt>
                <c:pt idx="27971">
                  <c:v>1.0998921542710001</c:v>
                </c:pt>
                <c:pt idx="27972">
                  <c:v>1.0581731421110001</c:v>
                </c:pt>
                <c:pt idx="27973">
                  <c:v>1.0634680742810001</c:v>
                </c:pt>
                <c:pt idx="27974">
                  <c:v>1.0679409312410002</c:v>
                </c:pt>
                <c:pt idx="27975">
                  <c:v>1.071520710191</c:v>
                </c:pt>
                <c:pt idx="27976">
                  <c:v>0.99064578519099999</c:v>
                </c:pt>
                <c:pt idx="27977">
                  <c:v>0.99422930304099988</c:v>
                </c:pt>
                <c:pt idx="27978">
                  <c:v>0.99762598116099999</c:v>
                </c:pt>
                <c:pt idx="27979">
                  <c:v>1.0018111098010001</c:v>
                </c:pt>
                <c:pt idx="27980">
                  <c:v>0.867715516751</c:v>
                </c:pt>
                <c:pt idx="27981">
                  <c:v>0.87276009145100009</c:v>
                </c:pt>
                <c:pt idx="27982">
                  <c:v>0.87611940598100002</c:v>
                </c:pt>
                <c:pt idx="27983">
                  <c:v>0.87580551988099997</c:v>
                </c:pt>
                <c:pt idx="27984">
                  <c:v>0.79945279340100006</c:v>
                </c:pt>
                <c:pt idx="27985">
                  <c:v>0.79499488115100014</c:v>
                </c:pt>
                <c:pt idx="27986">
                  <c:v>0.79048466060100009</c:v>
                </c:pt>
                <c:pt idx="27987">
                  <c:v>0.78644900084100011</c:v>
                </c:pt>
                <c:pt idx="27988">
                  <c:v>0.76573520589100008</c:v>
                </c:pt>
                <c:pt idx="27989">
                  <c:v>0.7620283769409999</c:v>
                </c:pt>
                <c:pt idx="27990">
                  <c:v>0.75885590214099996</c:v>
                </c:pt>
                <c:pt idx="27991">
                  <c:v>0.75556011261099987</c:v>
                </c:pt>
                <c:pt idx="27992">
                  <c:v>0.74751693755100002</c:v>
                </c:pt>
                <c:pt idx="27993">
                  <c:v>0.7455925257210001</c:v>
                </c:pt>
                <c:pt idx="27994">
                  <c:v>0.74368679750099997</c:v>
                </c:pt>
                <c:pt idx="27995">
                  <c:v>0.74226310787100003</c:v>
                </c:pt>
                <c:pt idx="27996">
                  <c:v>0.77053706211099993</c:v>
                </c:pt>
                <c:pt idx="27997">
                  <c:v>0.76921799997100004</c:v>
                </c:pt>
                <c:pt idx="27998">
                  <c:v>0.76834360920100009</c:v>
                </c:pt>
                <c:pt idx="27999">
                  <c:v>0.76771210173100002</c:v>
                </c:pt>
                <c:pt idx="28000">
                  <c:v>0.78981303373100009</c:v>
                </c:pt>
                <c:pt idx="28001">
                  <c:v>0.7912666200409999</c:v>
                </c:pt>
                <c:pt idx="28002">
                  <c:v>0.79377769795100006</c:v>
                </c:pt>
                <c:pt idx="28003">
                  <c:v>0.79753683883100002</c:v>
                </c:pt>
                <c:pt idx="28004">
                  <c:v>0.84359366807100011</c:v>
                </c:pt>
                <c:pt idx="28005">
                  <c:v>0.84958736798099999</c:v>
                </c:pt>
                <c:pt idx="28006">
                  <c:v>0.85565954123099996</c:v>
                </c:pt>
                <c:pt idx="28007">
                  <c:v>0.86089468730099994</c:v>
                </c:pt>
                <c:pt idx="28008">
                  <c:v>0.90837682341100012</c:v>
                </c:pt>
                <c:pt idx="28009">
                  <c:v>0.91221069873099991</c:v>
                </c:pt>
                <c:pt idx="28010">
                  <c:v>0.91526733660100001</c:v>
                </c:pt>
                <c:pt idx="28011">
                  <c:v>0.91890316638100011</c:v>
                </c:pt>
                <c:pt idx="28012">
                  <c:v>0.97159977778100015</c:v>
                </c:pt>
                <c:pt idx="28013">
                  <c:v>0.9710168469710001</c:v>
                </c:pt>
                <c:pt idx="28014">
                  <c:v>0.96805362715100007</c:v>
                </c:pt>
                <c:pt idx="28015">
                  <c:v>0.96259054249100018</c:v>
                </c:pt>
                <c:pt idx="28016">
                  <c:v>0.94603722745100005</c:v>
                </c:pt>
                <c:pt idx="28017">
                  <c:v>0.9393896011909999</c:v>
                </c:pt>
                <c:pt idx="28018">
                  <c:v>0.93224499163100005</c:v>
                </c:pt>
                <c:pt idx="28019">
                  <c:v>0.92644186309099985</c:v>
                </c:pt>
                <c:pt idx="28020">
                  <c:v>0.873236687121</c:v>
                </c:pt>
                <c:pt idx="28021">
                  <c:v>0.86835652964100007</c:v>
                </c:pt>
                <c:pt idx="28022">
                  <c:v>0.86311017050100003</c:v>
                </c:pt>
                <c:pt idx="28023">
                  <c:v>0.86098771313099998</c:v>
                </c:pt>
                <c:pt idx="28024">
                  <c:v>0.71904843685099995</c:v>
                </c:pt>
                <c:pt idx="28025">
                  <c:v>0.71102195872100005</c:v>
                </c:pt>
                <c:pt idx="28026">
                  <c:v>0.70462095466100005</c:v>
                </c:pt>
                <c:pt idx="28027">
                  <c:v>0.69799574728100011</c:v>
                </c:pt>
                <c:pt idx="28028">
                  <c:v>0.61271930035099997</c:v>
                </c:pt>
                <c:pt idx="28029">
                  <c:v>0.60690122347099995</c:v>
                </c:pt>
                <c:pt idx="28030">
                  <c:v>0.60158013352100004</c:v>
                </c:pt>
                <c:pt idx="28031">
                  <c:v>0.59616562552099994</c:v>
                </c:pt>
                <c:pt idx="28032">
                  <c:v>0.569396503291</c:v>
                </c:pt>
                <c:pt idx="28033">
                  <c:v>0.56502007365100004</c:v>
                </c:pt>
                <c:pt idx="28034">
                  <c:v>0.56246522157099998</c:v>
                </c:pt>
                <c:pt idx="28035">
                  <c:v>0.55946016963099998</c:v>
                </c:pt>
                <c:pt idx="28036">
                  <c:v>0.567333478261</c:v>
                </c:pt>
                <c:pt idx="28037">
                  <c:v>0.56521005894099996</c:v>
                </c:pt>
                <c:pt idx="28038">
                  <c:v>0.56346930696099995</c:v>
                </c:pt>
                <c:pt idx="28039">
                  <c:v>0.56196115449099993</c:v>
                </c:pt>
                <c:pt idx="28040">
                  <c:v>0.56958349512099993</c:v>
                </c:pt>
                <c:pt idx="28041">
                  <c:v>0.56909953626100007</c:v>
                </c:pt>
                <c:pt idx="28042">
                  <c:v>0.56871311913099998</c:v>
                </c:pt>
                <c:pt idx="28043">
                  <c:v>0.56856305493100001</c:v>
                </c:pt>
                <c:pt idx="28044">
                  <c:v>0.59946200209099998</c:v>
                </c:pt>
                <c:pt idx="28045">
                  <c:v>0.59937946678100007</c:v>
                </c:pt>
                <c:pt idx="28046">
                  <c:v>0.5995332807710001</c:v>
                </c:pt>
                <c:pt idx="28047">
                  <c:v>0.59970960802100004</c:v>
                </c:pt>
                <c:pt idx="28048">
                  <c:v>0.66931277630100006</c:v>
                </c:pt>
                <c:pt idx="28049">
                  <c:v>0.67024317797100008</c:v>
                </c:pt>
                <c:pt idx="28050">
                  <c:v>0.67191640106100003</c:v>
                </c:pt>
                <c:pt idx="28051">
                  <c:v>0.67524033761100011</c:v>
                </c:pt>
                <c:pt idx="28052">
                  <c:v>0.83468816342099994</c:v>
                </c:pt>
                <c:pt idx="28053">
                  <c:v>0.83678156990099994</c:v>
                </c:pt>
                <c:pt idx="28054">
                  <c:v>0.84063823436099994</c:v>
                </c:pt>
                <c:pt idx="28055">
                  <c:v>0.84534652223099993</c:v>
                </c:pt>
                <c:pt idx="28056">
                  <c:v>0.99903056038100013</c:v>
                </c:pt>
                <c:pt idx="28057">
                  <c:v>1.0052469970910001</c:v>
                </c:pt>
                <c:pt idx="28058">
                  <c:v>1.0095463545710002</c:v>
                </c:pt>
                <c:pt idx="28059">
                  <c:v>1.013076631211</c:v>
                </c:pt>
                <c:pt idx="28060">
                  <c:v>0.97040657553100007</c:v>
                </c:pt>
                <c:pt idx="28061">
                  <c:v>0.97046660121099992</c:v>
                </c:pt>
                <c:pt idx="28062">
                  <c:v>0.96857203161100003</c:v>
                </c:pt>
                <c:pt idx="28063">
                  <c:v>0.96634732077100005</c:v>
                </c:pt>
                <c:pt idx="28064">
                  <c:v>0.91724718685099993</c:v>
                </c:pt>
                <c:pt idx="28065">
                  <c:v>0.91645559275099986</c:v>
                </c:pt>
                <c:pt idx="28066">
                  <c:v>0.91481613592100008</c:v>
                </c:pt>
                <c:pt idx="28067">
                  <c:v>0.91364187811100006</c:v>
                </c:pt>
                <c:pt idx="28068">
                  <c:v>0.86863478447100007</c:v>
                </c:pt>
                <c:pt idx="28069">
                  <c:v>0.86859351500100002</c:v>
                </c:pt>
                <c:pt idx="28070">
                  <c:v>0.86873232620100005</c:v>
                </c:pt>
                <c:pt idx="28071">
                  <c:v>0.86826712718100008</c:v>
                </c:pt>
                <c:pt idx="28072">
                  <c:v>0.8263721893710001</c:v>
                </c:pt>
                <c:pt idx="28073">
                  <c:v>0.82693493375099991</c:v>
                </c:pt>
                <c:pt idx="28074">
                  <c:v>0.82825550597099995</c:v>
                </c:pt>
                <c:pt idx="28075">
                  <c:v>0.82955356493099996</c:v>
                </c:pt>
                <c:pt idx="28076">
                  <c:v>0.78997933140099996</c:v>
                </c:pt>
                <c:pt idx="28077">
                  <c:v>0.79349084820099991</c:v>
                </c:pt>
                <c:pt idx="28078">
                  <c:v>0.79647339051099997</c:v>
                </c:pt>
                <c:pt idx="28079">
                  <c:v>0.79823665212100003</c:v>
                </c:pt>
                <c:pt idx="28080">
                  <c:v>0.76660056288099998</c:v>
                </c:pt>
                <c:pt idx="28081">
                  <c:v>0.76642798905100018</c:v>
                </c:pt>
                <c:pt idx="28082">
                  <c:v>0.76598154624100001</c:v>
                </c:pt>
                <c:pt idx="28083">
                  <c:v>0.76518244893100018</c:v>
                </c:pt>
                <c:pt idx="28084">
                  <c:v>0.733569144901</c:v>
                </c:pt>
                <c:pt idx="28085">
                  <c:v>0.73292386521099995</c:v>
                </c:pt>
                <c:pt idx="28086">
                  <c:v>0.732053489221</c:v>
                </c:pt>
                <c:pt idx="28087">
                  <c:v>0.730654131481</c:v>
                </c:pt>
                <c:pt idx="28088">
                  <c:v>0.73904845653100004</c:v>
                </c:pt>
                <c:pt idx="28089">
                  <c:v>0.73839942705099992</c:v>
                </c:pt>
                <c:pt idx="28090">
                  <c:v>0.73794172761100008</c:v>
                </c:pt>
                <c:pt idx="28091">
                  <c:v>0.73814806770099994</c:v>
                </c:pt>
                <c:pt idx="28092">
                  <c:v>0.701175088901</c:v>
                </c:pt>
                <c:pt idx="28093">
                  <c:v>0.70129514026100004</c:v>
                </c:pt>
                <c:pt idx="28094">
                  <c:v>0.70165529797100001</c:v>
                </c:pt>
                <c:pt idx="28095">
                  <c:v>0.7029233440910001</c:v>
                </c:pt>
                <c:pt idx="28096">
                  <c:v>0.710399991791</c:v>
                </c:pt>
                <c:pt idx="28097">
                  <c:v>0.71281603267100002</c:v>
                </c:pt>
                <c:pt idx="28098">
                  <c:v>0.71600491144100009</c:v>
                </c:pt>
                <c:pt idx="28099">
                  <c:v>0.72051436243099998</c:v>
                </c:pt>
                <c:pt idx="28100">
                  <c:v>0.77805043677099994</c:v>
                </c:pt>
                <c:pt idx="28101">
                  <c:v>0.78446571036099999</c:v>
                </c:pt>
                <c:pt idx="28102">
                  <c:v>0.79118486577100011</c:v>
                </c:pt>
                <c:pt idx="28103">
                  <c:v>0.79827543189099992</c:v>
                </c:pt>
                <c:pt idx="28104">
                  <c:v>0.87442870688100016</c:v>
                </c:pt>
                <c:pt idx="28105">
                  <c:v>0.88096778162099998</c:v>
                </c:pt>
                <c:pt idx="28106">
                  <c:v>0.88796455580100009</c:v>
                </c:pt>
                <c:pt idx="28107">
                  <c:v>0.89456740964100012</c:v>
                </c:pt>
                <c:pt idx="28108">
                  <c:v>0.91657986239099998</c:v>
                </c:pt>
                <c:pt idx="28109">
                  <c:v>0.91722514208100003</c:v>
                </c:pt>
                <c:pt idx="28110">
                  <c:v>0.91553691257100001</c:v>
                </c:pt>
                <c:pt idx="28111">
                  <c:v>0.911440138131</c:v>
                </c:pt>
                <c:pt idx="28112">
                  <c:v>0.97563413022099987</c:v>
                </c:pt>
                <c:pt idx="28113">
                  <c:v>0.96990540579099993</c:v>
                </c:pt>
                <c:pt idx="28114">
                  <c:v>0.96387654933099998</c:v>
                </c:pt>
                <c:pt idx="28115">
                  <c:v>0.958736825071</c:v>
                </c:pt>
                <c:pt idx="28116">
                  <c:v>0.91252334344100006</c:v>
                </c:pt>
                <c:pt idx="28117">
                  <c:v>0.90757495285099998</c:v>
                </c:pt>
                <c:pt idx="28118">
                  <c:v>0.90262656226099991</c:v>
                </c:pt>
                <c:pt idx="28119">
                  <c:v>0.90010547281100006</c:v>
                </c:pt>
                <c:pt idx="28120">
                  <c:v>0.781699646611</c:v>
                </c:pt>
                <c:pt idx="28121">
                  <c:v>0.77384749923100005</c:v>
                </c:pt>
                <c:pt idx="28122">
                  <c:v>0.76796120376099997</c:v>
                </c:pt>
                <c:pt idx="28123">
                  <c:v>0.76112200062099999</c:v>
                </c:pt>
                <c:pt idx="28124">
                  <c:v>0.68153720935100004</c:v>
                </c:pt>
                <c:pt idx="28125">
                  <c:v>0.67524198712100003</c:v>
                </c:pt>
                <c:pt idx="28126">
                  <c:v>0.66994844887100002</c:v>
                </c:pt>
                <c:pt idx="28127">
                  <c:v>0.66453860905100004</c:v>
                </c:pt>
                <c:pt idx="28128">
                  <c:v>0.60336208879100006</c:v>
                </c:pt>
                <c:pt idx="28129">
                  <c:v>0.598968402131</c:v>
                </c:pt>
                <c:pt idx="28130">
                  <c:v>0.59640335338100003</c:v>
                </c:pt>
                <c:pt idx="28131">
                  <c:v>0.59338631518099993</c:v>
                </c:pt>
                <c:pt idx="28132">
                  <c:v>0.60108375368100009</c:v>
                </c:pt>
                <c:pt idx="28133">
                  <c:v>0.59895186194100003</c:v>
                </c:pt>
                <c:pt idx="28134">
                  <c:v>0.59720416214100003</c:v>
                </c:pt>
                <c:pt idx="28135">
                  <c:v>0.59568999113100007</c:v>
                </c:pt>
                <c:pt idx="28136">
                  <c:v>0.5897965880610001</c:v>
                </c:pt>
                <c:pt idx="28137">
                  <c:v>0.58931069804100011</c:v>
                </c:pt>
                <c:pt idx="28138">
                  <c:v>0.58892273816100005</c:v>
                </c:pt>
                <c:pt idx="28139">
                  <c:v>0.58877207501100004</c:v>
                </c:pt>
                <c:pt idx="28140">
                  <c:v>0.60628373764099996</c:v>
                </c:pt>
                <c:pt idx="28141">
                  <c:v>0.60620087200099992</c:v>
                </c:pt>
                <c:pt idx="28142">
                  <c:v>0.60635530309100005</c:v>
                </c:pt>
                <c:pt idx="28143">
                  <c:v>0.60653233456099998</c:v>
                </c:pt>
                <c:pt idx="28144">
                  <c:v>0.66955075547100007</c:v>
                </c:pt>
                <c:pt idx="28145">
                  <c:v>0.67048486700099996</c:v>
                </c:pt>
                <c:pt idx="28146">
                  <c:v>0.672164769291</c:v>
                </c:pt>
                <c:pt idx="28147">
                  <c:v>0.67550196986100008</c:v>
                </c:pt>
                <c:pt idx="28148">
                  <c:v>0.83029171116099998</c:v>
                </c:pt>
                <c:pt idx="28149">
                  <c:v>0.83239347027100008</c:v>
                </c:pt>
                <c:pt idx="28150">
                  <c:v>0.8362655259309999</c:v>
                </c:pt>
                <c:pt idx="28151">
                  <c:v>0.8409925990510001</c:v>
                </c:pt>
                <c:pt idx="28152">
                  <c:v>0.99337379432099993</c:v>
                </c:pt>
                <c:pt idx="28153">
                  <c:v>0.99961503845100008</c:v>
                </c:pt>
                <c:pt idx="28154">
                  <c:v>1.0039315513110001</c:v>
                </c:pt>
                <c:pt idx="28155">
                  <c:v>1.0074759159810001</c:v>
                </c:pt>
                <c:pt idx="28156">
                  <c:v>0.95413544558100005</c:v>
                </c:pt>
                <c:pt idx="28157">
                  <c:v>0.95419571084100019</c:v>
                </c:pt>
                <c:pt idx="28158">
                  <c:v>0.95229358358100002</c:v>
                </c:pt>
                <c:pt idx="28159">
                  <c:v>0.95005999376100014</c:v>
                </c:pt>
                <c:pt idx="28160">
                  <c:v>0.90074276903099992</c:v>
                </c:pt>
                <c:pt idx="28161">
                  <c:v>0.89994802046099998</c:v>
                </c:pt>
                <c:pt idx="28162">
                  <c:v>0.89830201874100002</c:v>
                </c:pt>
                <c:pt idx="28163">
                  <c:v>0.89712307460099994</c:v>
                </c:pt>
                <c:pt idx="28164">
                  <c:v>0.84652617221100002</c:v>
                </c:pt>
                <c:pt idx="28165">
                  <c:v>0.846484739391</c:v>
                </c:pt>
                <c:pt idx="28166">
                  <c:v>0.84662410235100016</c:v>
                </c:pt>
                <c:pt idx="28167">
                  <c:v>0.84615704477100007</c:v>
                </c:pt>
                <c:pt idx="28168">
                  <c:v>0.79946372222099993</c:v>
                </c:pt>
                <c:pt idx="28169">
                  <c:v>0.80002871357100003</c:v>
                </c:pt>
                <c:pt idx="28170">
                  <c:v>0.801354552921</c:v>
                </c:pt>
                <c:pt idx="28171">
                  <c:v>0.80265779552099992</c:v>
                </c:pt>
                <c:pt idx="28172">
                  <c:v>0.75408369705099998</c:v>
                </c:pt>
                <c:pt idx="28173">
                  <c:v>0.75760922928099994</c:v>
                </c:pt>
                <c:pt idx="28174">
                  <c:v>0.76060367073099999</c:v>
                </c:pt>
                <c:pt idx="28175">
                  <c:v>0.76237396728099993</c:v>
                </c:pt>
                <c:pt idx="28176">
                  <c:v>0.75714491830099995</c:v>
                </c:pt>
                <c:pt idx="28177">
                  <c:v>0.75697165477100015</c:v>
                </c:pt>
                <c:pt idx="28178">
                  <c:v>0.75652343326100002</c:v>
                </c:pt>
                <c:pt idx="28179">
                  <c:v>0.75572114881100005</c:v>
                </c:pt>
                <c:pt idx="28180">
                  <c:v>0.71505430023099992</c:v>
                </c:pt>
                <c:pt idx="28181">
                  <c:v>0.714406443241</c:v>
                </c:pt>
                <c:pt idx="28182">
                  <c:v>0.71353259334099994</c:v>
                </c:pt>
                <c:pt idx="28183">
                  <c:v>0.71212765629099994</c:v>
                </c:pt>
                <c:pt idx="28184">
                  <c:v>0.720184333871</c:v>
                </c:pt>
                <c:pt idx="28185">
                  <c:v>0.71953271257100004</c:v>
                </c:pt>
                <c:pt idx="28186">
                  <c:v>0.71907319087099997</c:v>
                </c:pt>
                <c:pt idx="28187">
                  <c:v>0.71928035134099999</c:v>
                </c:pt>
                <c:pt idx="28188">
                  <c:v>0.74083178318100007</c:v>
                </c:pt>
                <c:pt idx="28189">
                  <c:v>0.74095231370100001</c:v>
                </c:pt>
                <c:pt idx="28190">
                  <c:v>0.74131390526100005</c:v>
                </c:pt>
                <c:pt idx="28191">
                  <c:v>0.7425870152309999</c:v>
                </c:pt>
                <c:pt idx="28192">
                  <c:v>0.762506238941</c:v>
                </c:pt>
                <c:pt idx="28193">
                  <c:v>0.76493192473100002</c:v>
                </c:pt>
                <c:pt idx="28194">
                  <c:v>0.76813352665099988</c:v>
                </c:pt>
                <c:pt idx="28195">
                  <c:v>0.77266096792099992</c:v>
                </c:pt>
                <c:pt idx="28196">
                  <c:v>0.80461429828100006</c:v>
                </c:pt>
                <c:pt idx="28197">
                  <c:v>0.81105517063100008</c:v>
                </c:pt>
                <c:pt idx="28198">
                  <c:v>0.81780113722100012</c:v>
                </c:pt>
                <c:pt idx="28199">
                  <c:v>0.82491999556100004</c:v>
                </c:pt>
                <c:pt idx="28200">
                  <c:v>0.84879919497100009</c:v>
                </c:pt>
                <c:pt idx="28201">
                  <c:v>0.85536436578100017</c:v>
                </c:pt>
                <c:pt idx="28202">
                  <c:v>0.8623890582910001</c:v>
                </c:pt>
                <c:pt idx="28203">
                  <c:v>0.8690182623010001</c:v>
                </c:pt>
                <c:pt idx="28204">
                  <c:v>0.90143027044099999</c:v>
                </c:pt>
                <c:pt idx="28205">
                  <c:v>0.90207812380100005</c:v>
                </c:pt>
                <c:pt idx="28206">
                  <c:v>0.90038316064099999</c:v>
                </c:pt>
                <c:pt idx="28207">
                  <c:v>0.89627004031099999</c:v>
                </c:pt>
                <c:pt idx="28208">
                  <c:v>0.88695319051099997</c:v>
                </c:pt>
                <c:pt idx="28209">
                  <c:v>0.88120160434100003</c:v>
                </c:pt>
                <c:pt idx="28210">
                  <c:v>0.87514868824100001</c:v>
                </c:pt>
                <c:pt idx="28211">
                  <c:v>0.86998845811100001</c:v>
                </c:pt>
                <c:pt idx="28212">
                  <c:v>0.80790634425099994</c:v>
                </c:pt>
                <c:pt idx="28213">
                  <c:v>0.80293821009100008</c:v>
                </c:pt>
                <c:pt idx="28214">
                  <c:v>0.797970075931</c:v>
                </c:pt>
                <c:pt idx="28215">
                  <c:v>0.79543892775100011</c:v>
                </c:pt>
                <c:pt idx="28216">
                  <c:v>0.67026146837099998</c:v>
                </c:pt>
                <c:pt idx="28217">
                  <c:v>0.6623779904610001</c:v>
                </c:pt>
                <c:pt idx="28218">
                  <c:v>0.6564682088910001</c:v>
                </c:pt>
                <c:pt idx="28219">
                  <c:v>0.64960171178100001</c:v>
                </c:pt>
                <c:pt idx="28220">
                  <c:v>0.57053452127100002</c:v>
                </c:pt>
                <c:pt idx="28221">
                  <c:v>0.56421418307100002</c:v>
                </c:pt>
                <c:pt idx="28222">
                  <c:v>0.55889951822099992</c:v>
                </c:pt>
                <c:pt idx="28223">
                  <c:v>0.55346809442099998</c:v>
                </c:pt>
                <c:pt idx="28224">
                  <c:v>0.52391955764100007</c:v>
                </c:pt>
                <c:pt idx="28225">
                  <c:v>0.51950846513100002</c:v>
                </c:pt>
                <c:pt idx="28226">
                  <c:v>0.51693317978099995</c:v>
                </c:pt>
                <c:pt idx="28227">
                  <c:v>0.51390409361099998</c:v>
                </c:pt>
                <c:pt idx="28228">
                  <c:v>0.52747357685099994</c:v>
                </c:pt>
                <c:pt idx="28229">
                  <c:v>0.52533317639100008</c:v>
                </c:pt>
                <c:pt idx="28230">
                  <c:v>0.52357849973100001</c:v>
                </c:pt>
                <c:pt idx="28231">
                  <c:v>0.52205828477100003</c:v>
                </c:pt>
                <c:pt idx="28232">
                  <c:v>0.53230493835100001</c:v>
                </c:pt>
                <c:pt idx="28233">
                  <c:v>0.53181710991100006</c:v>
                </c:pt>
                <c:pt idx="28234">
                  <c:v>0.53142760002100009</c:v>
                </c:pt>
                <c:pt idx="28235">
                  <c:v>0.53127633792099993</c:v>
                </c:pt>
                <c:pt idx="28236">
                  <c:v>0.55241841056100005</c:v>
                </c:pt>
                <c:pt idx="28237">
                  <c:v>0.55233521822099996</c:v>
                </c:pt>
                <c:pt idx="28238">
                  <c:v>0.552490262781</c:v>
                </c:pt>
                <c:pt idx="28239">
                  <c:v>0.55266799847100001</c:v>
                </c:pt>
                <c:pt idx="28240">
                  <c:v>0.61615070614100009</c:v>
                </c:pt>
                <c:pt idx="28241">
                  <c:v>0.6170885493110001</c:v>
                </c:pt>
                <c:pt idx="28242">
                  <c:v>0.61877515621099999</c:v>
                </c:pt>
                <c:pt idx="28243">
                  <c:v>0.62212567888100001</c:v>
                </c:pt>
                <c:pt idx="28244">
                  <c:v>0.76078715258099994</c:v>
                </c:pt>
                <c:pt idx="28245">
                  <c:v>0.76289730425099989</c:v>
                </c:pt>
                <c:pt idx="28246">
                  <c:v>0.76678481645100005</c:v>
                </c:pt>
                <c:pt idx="28247">
                  <c:v>0.7715307619409999</c:v>
                </c:pt>
                <c:pt idx="28248">
                  <c:v>0.92198361550099994</c:v>
                </c:pt>
                <c:pt idx="28249">
                  <c:v>0.92824977232099992</c:v>
                </c:pt>
                <c:pt idx="28250">
                  <c:v>0.93258351679099993</c:v>
                </c:pt>
                <c:pt idx="28251">
                  <c:v>0.93614203120100004</c:v>
                </c:pt>
                <c:pt idx="28252">
                  <c:v>0.91571809798100001</c:v>
                </c:pt>
                <c:pt idx="28253">
                  <c:v>0.91577860282099999</c:v>
                </c:pt>
                <c:pt idx="28254">
                  <c:v>0.9138688816010001</c:v>
                </c:pt>
                <c:pt idx="28255">
                  <c:v>0.91162637650099998</c:v>
                </c:pt>
                <c:pt idx="28256">
                  <c:v>0.85671148306100009</c:v>
                </c:pt>
                <c:pt idx="28257">
                  <c:v>0.85591355824100002</c:v>
                </c:pt>
                <c:pt idx="28258">
                  <c:v>0.854260986221</c:v>
                </c:pt>
                <c:pt idx="28259">
                  <c:v>0.85307733760100013</c:v>
                </c:pt>
                <c:pt idx="28260">
                  <c:v>0.84131177080100006</c:v>
                </c:pt>
                <c:pt idx="28261">
                  <c:v>0.84127017463100007</c:v>
                </c:pt>
                <c:pt idx="28262">
                  <c:v>0.84141009661100008</c:v>
                </c:pt>
                <c:pt idx="28263">
                  <c:v>0.84094117321099993</c:v>
                </c:pt>
                <c:pt idx="28264">
                  <c:v>0.778479703031</c:v>
                </c:pt>
                <c:pt idx="28265">
                  <c:v>0.7790469486110001</c:v>
                </c:pt>
                <c:pt idx="28266">
                  <c:v>0.78037808413099996</c:v>
                </c:pt>
                <c:pt idx="28267">
                  <c:v>0.7816865248910001</c:v>
                </c:pt>
                <c:pt idx="28268">
                  <c:v>0.74438371387099989</c:v>
                </c:pt>
                <c:pt idx="28269">
                  <c:v>0.747923319611</c:v>
                </c:pt>
                <c:pt idx="28270">
                  <c:v>0.75092971465099989</c:v>
                </c:pt>
                <c:pt idx="28271">
                  <c:v>0.75270707881099996</c:v>
                </c:pt>
                <c:pt idx="28272">
                  <c:v>0.71449000187100009</c:v>
                </c:pt>
                <c:pt idx="28273">
                  <c:v>0.71431604864100007</c:v>
                </c:pt>
                <c:pt idx="28274">
                  <c:v>0.71386603391100001</c:v>
                </c:pt>
                <c:pt idx="28275">
                  <c:v>0.71306054780099992</c:v>
                </c:pt>
                <c:pt idx="28276">
                  <c:v>0.66580100578099999</c:v>
                </c:pt>
                <c:pt idx="28277">
                  <c:v>0.66515056423100005</c:v>
                </c:pt>
                <c:pt idx="28278">
                  <c:v>0.66427322590100002</c:v>
                </c:pt>
                <c:pt idx="28279">
                  <c:v>0.66286268050100006</c:v>
                </c:pt>
                <c:pt idx="28280">
                  <c:v>0.64150984886100004</c:v>
                </c:pt>
                <c:pt idx="28281">
                  <c:v>0.64085562848100008</c:v>
                </c:pt>
                <c:pt idx="28282">
                  <c:v>0.64039427000100002</c:v>
                </c:pt>
                <c:pt idx="28283">
                  <c:v>0.64060225811100002</c:v>
                </c:pt>
                <c:pt idx="28284">
                  <c:v>0.64489101477100008</c:v>
                </c:pt>
                <c:pt idx="28285">
                  <c:v>0.64501202808100011</c:v>
                </c:pt>
                <c:pt idx="28286">
                  <c:v>0.64537506438100012</c:v>
                </c:pt>
                <c:pt idx="28287">
                  <c:v>0.64665325272100005</c:v>
                </c:pt>
                <c:pt idx="28288">
                  <c:v>0.64869198975099995</c:v>
                </c:pt>
                <c:pt idx="28289">
                  <c:v>0.65112735675099986</c:v>
                </c:pt>
                <c:pt idx="28290">
                  <c:v>0.65434174353099994</c:v>
                </c:pt>
                <c:pt idx="28291">
                  <c:v>0.65888725857099995</c:v>
                </c:pt>
                <c:pt idx="28292">
                  <c:v>0.69065933711099992</c:v>
                </c:pt>
                <c:pt idx="28293">
                  <c:v>0.69712592075099999</c:v>
                </c:pt>
                <c:pt idx="28294">
                  <c:v>0.70389881831099999</c:v>
                </c:pt>
                <c:pt idx="28295">
                  <c:v>0.71104609592099999</c:v>
                </c:pt>
                <c:pt idx="28296">
                  <c:v>0.74692644769100003</c:v>
                </c:pt>
                <c:pt idx="28297">
                  <c:v>0.75351782710100013</c:v>
                </c:pt>
                <c:pt idx="28298">
                  <c:v>0.7605705613610001</c:v>
                </c:pt>
                <c:pt idx="28299">
                  <c:v>0.76722622807100005</c:v>
                </c:pt>
                <c:pt idx="28300">
                  <c:v>0.82150812614099999</c:v>
                </c:pt>
                <c:pt idx="28301">
                  <c:v>0.82215856769099993</c:v>
                </c:pt>
                <c:pt idx="28302">
                  <c:v>0.82045683458099994</c:v>
                </c:pt>
                <c:pt idx="28303">
                  <c:v>0.81632729576099994</c:v>
                </c:pt>
                <c:pt idx="28304">
                  <c:v>0.827680742611</c:v>
                </c:pt>
                <c:pt idx="28305">
                  <c:v>0.8219061930610001</c:v>
                </c:pt>
                <c:pt idx="28306">
                  <c:v>0.81582911931100011</c:v>
                </c:pt>
                <c:pt idx="28307">
                  <c:v>0.81064828893100005</c:v>
                </c:pt>
                <c:pt idx="28308">
                  <c:v>0.73862031898100011</c:v>
                </c:pt>
                <c:pt idx="28309">
                  <c:v>0.73363235050100006</c:v>
                </c:pt>
                <c:pt idx="28310">
                  <c:v>0.72864438565100009</c:v>
                </c:pt>
                <c:pt idx="28311">
                  <c:v>0.72610313155100004</c:v>
                </c:pt>
                <c:pt idx="28312">
                  <c:v>0.60996206140099996</c:v>
                </c:pt>
                <c:pt idx="28313">
                  <c:v>0.60204711139099998</c:v>
                </c:pt>
                <c:pt idx="28314">
                  <c:v>0.59611373845100002</c:v>
                </c:pt>
                <c:pt idx="28315">
                  <c:v>0.58921983121099997</c:v>
                </c:pt>
                <c:pt idx="28316">
                  <c:v>0.52547716520099996</c:v>
                </c:pt>
                <c:pt idx="28317">
                  <c:v>0.51913159124099995</c:v>
                </c:pt>
                <c:pt idx="28318">
                  <c:v>0.51379571267099999</c:v>
                </c:pt>
                <c:pt idx="28319">
                  <c:v>0.50834260688099997</c:v>
                </c:pt>
                <c:pt idx="28320">
                  <c:v>0.50203821103099999</c:v>
                </c:pt>
                <c:pt idx="28321">
                  <c:v>0.49760957110100001</c:v>
                </c:pt>
                <c:pt idx="28322">
                  <c:v>0.49502400196100005</c:v>
                </c:pt>
                <c:pt idx="28323">
                  <c:v>0.49198282063100002</c:v>
                </c:pt>
                <c:pt idx="28324">
                  <c:v>0.51042327059100001</c:v>
                </c:pt>
                <c:pt idx="28325">
                  <c:v>0.50827432148099994</c:v>
                </c:pt>
                <c:pt idx="28326">
                  <c:v>0.50651264255100004</c:v>
                </c:pt>
                <c:pt idx="28327">
                  <c:v>0.50498635823100002</c:v>
                </c:pt>
                <c:pt idx="28328">
                  <c:v>0.51777560244100007</c:v>
                </c:pt>
                <c:pt idx="28329">
                  <c:v>0.51728582469100004</c:v>
                </c:pt>
                <c:pt idx="28330">
                  <c:v>0.51689476479100005</c:v>
                </c:pt>
                <c:pt idx="28331">
                  <c:v>0.51674289285100006</c:v>
                </c:pt>
                <c:pt idx="28332">
                  <c:v>0.54068118330100001</c:v>
                </c:pt>
                <c:pt idx="28333">
                  <c:v>0.54059765337099996</c:v>
                </c:pt>
                <c:pt idx="28334">
                  <c:v>0.54075332229099993</c:v>
                </c:pt>
                <c:pt idx="28335">
                  <c:v>0.540931765831</c:v>
                </c:pt>
                <c:pt idx="28336">
                  <c:v>0.60337722312100006</c:v>
                </c:pt>
                <c:pt idx="28337">
                  <c:v>0.60431881245100005</c:v>
                </c:pt>
                <c:pt idx="28338">
                  <c:v>0.60601215300100009</c:v>
                </c:pt>
                <c:pt idx="28339">
                  <c:v>0.60937605222100011</c:v>
                </c:pt>
                <c:pt idx="28340">
                  <c:v>0.74738372320099999</c:v>
                </c:pt>
                <c:pt idx="28341">
                  <c:v>0.74950229647099997</c:v>
                </c:pt>
                <c:pt idx="28342">
                  <c:v>0.75340533418100009</c:v>
                </c:pt>
                <c:pt idx="28343">
                  <c:v>0.75817022827100011</c:v>
                </c:pt>
                <c:pt idx="28344">
                  <c:v>0.88121007483100011</c:v>
                </c:pt>
                <c:pt idx="28345">
                  <c:v>0.88750125324100004</c:v>
                </c:pt>
                <c:pt idx="28346">
                  <c:v>0.89185230192100007</c:v>
                </c:pt>
                <c:pt idx="28347">
                  <c:v>0.895425024151</c:v>
                </c:pt>
                <c:pt idx="28348">
                  <c:v>0.86149441235099999</c:v>
                </c:pt>
                <c:pt idx="28349">
                  <c:v>0.86155516040099989</c:v>
                </c:pt>
                <c:pt idx="28350">
                  <c:v>0.85963781255100002</c:v>
                </c:pt>
                <c:pt idx="28351">
                  <c:v>0.8573863522409999</c:v>
                </c:pt>
                <c:pt idx="28352">
                  <c:v>0.80863594459100008</c:v>
                </c:pt>
                <c:pt idx="28353">
                  <c:v>0.80783483626099994</c:v>
                </c:pt>
                <c:pt idx="28354">
                  <c:v>0.8061756649009999</c:v>
                </c:pt>
                <c:pt idx="28355">
                  <c:v>0.804987290021</c:v>
                </c:pt>
                <c:pt idx="28356">
                  <c:v>0.76644321561099993</c:v>
                </c:pt>
                <c:pt idx="28357">
                  <c:v>0.76640145246100011</c:v>
                </c:pt>
                <c:pt idx="28358">
                  <c:v>0.76654192983100011</c:v>
                </c:pt>
                <c:pt idx="28359">
                  <c:v>0.76607113698100004</c:v>
                </c:pt>
                <c:pt idx="28360">
                  <c:v>0.72279453994100007</c:v>
                </c:pt>
                <c:pt idx="28361">
                  <c:v>0.72336405064099996</c:v>
                </c:pt>
                <c:pt idx="28362">
                  <c:v>0.72470049685100002</c:v>
                </c:pt>
                <c:pt idx="28363">
                  <c:v>0.72601416481100012</c:v>
                </c:pt>
                <c:pt idx="28364">
                  <c:v>0.69643731237100004</c:v>
                </c:pt>
                <c:pt idx="28365">
                  <c:v>0.69999104970100001</c:v>
                </c:pt>
                <c:pt idx="28366">
                  <c:v>0.70300944915099994</c:v>
                </c:pt>
                <c:pt idx="28367">
                  <c:v>0.70479390996100011</c:v>
                </c:pt>
                <c:pt idx="28368">
                  <c:v>0.68364083601100001</c:v>
                </c:pt>
                <c:pt idx="28369">
                  <c:v>0.68346618582100005</c:v>
                </c:pt>
                <c:pt idx="28370">
                  <c:v>0.68301437424099998</c:v>
                </c:pt>
                <c:pt idx="28371">
                  <c:v>0.68220567195100001</c:v>
                </c:pt>
                <c:pt idx="28372">
                  <c:v>0.66193000083100006</c:v>
                </c:pt>
                <c:pt idx="28373">
                  <c:v>0.66127696383099999</c:v>
                </c:pt>
                <c:pt idx="28374">
                  <c:v>0.660396122551</c:v>
                </c:pt>
                <c:pt idx="28375">
                  <c:v>0.65897994339099997</c:v>
                </c:pt>
                <c:pt idx="28376">
                  <c:v>0.64629881441100001</c:v>
                </c:pt>
                <c:pt idx="28377">
                  <c:v>0.64564198043100007</c:v>
                </c:pt>
                <c:pt idx="28378">
                  <c:v>0.64517877791100009</c:v>
                </c:pt>
                <c:pt idx="28379">
                  <c:v>0.645387600921</c:v>
                </c:pt>
                <c:pt idx="28380">
                  <c:v>0.61944190415099998</c:v>
                </c:pt>
                <c:pt idx="28381">
                  <c:v>0.61956340025099998</c:v>
                </c:pt>
                <c:pt idx="28382">
                  <c:v>0.61992788492100004</c:v>
                </c:pt>
                <c:pt idx="28383">
                  <c:v>0.62121118067100001</c:v>
                </c:pt>
                <c:pt idx="28384">
                  <c:v>0.62322130264100006</c:v>
                </c:pt>
                <c:pt idx="28385">
                  <c:v>0.62566639804099999</c:v>
                </c:pt>
                <c:pt idx="28386">
                  <c:v>0.62889361687099998</c:v>
                </c:pt>
                <c:pt idx="28387">
                  <c:v>0.63345728191100004</c:v>
                </c:pt>
                <c:pt idx="28388">
                  <c:v>0.65482933399100007</c:v>
                </c:pt>
                <c:pt idx="28389">
                  <c:v>0.6613217378209999</c:v>
                </c:pt>
                <c:pt idx="28390">
                  <c:v>0.66812167888100005</c:v>
                </c:pt>
                <c:pt idx="28391">
                  <c:v>0.67529749555100005</c:v>
                </c:pt>
                <c:pt idx="28392">
                  <c:v>0.68505617270100005</c:v>
                </c:pt>
                <c:pt idx="28393">
                  <c:v>0.69167386961100008</c:v>
                </c:pt>
                <c:pt idx="28394">
                  <c:v>0.69875476904100009</c:v>
                </c:pt>
                <c:pt idx="28395">
                  <c:v>0.70543700735100012</c:v>
                </c:pt>
                <c:pt idx="28396">
                  <c:v>0.7373762278610001</c:v>
                </c:pt>
                <c:pt idx="28397">
                  <c:v>0.73802926486100007</c:v>
                </c:pt>
                <c:pt idx="28398">
                  <c:v>0.73632073639100004</c:v>
                </c:pt>
                <c:pt idx="28399">
                  <c:v>0.7321747101110001</c:v>
                </c:pt>
                <c:pt idx="28400">
                  <c:v>0.72824433935099997</c:v>
                </c:pt>
                <c:pt idx="28401">
                  <c:v>0.72244673567100004</c:v>
                </c:pt>
                <c:pt idx="28402">
                  <c:v>0.71634539537099995</c:v>
                </c:pt>
                <c:pt idx="28403">
                  <c:v>0.71114387762099995</c:v>
                </c:pt>
                <c:pt idx="28404">
                  <c:v>0.67296546215099995</c:v>
                </c:pt>
                <c:pt idx="28405">
                  <c:v>0.66795757949099999</c:v>
                </c:pt>
                <c:pt idx="28406">
                  <c:v>0.66294969683100002</c:v>
                </c:pt>
                <c:pt idx="28407">
                  <c:v>0.66039829325099997</c:v>
                </c:pt>
                <c:pt idx="28408">
                  <c:v>0.58382529865099997</c:v>
                </c:pt>
                <c:pt idx="28409">
                  <c:v>0.57587874586099996</c:v>
                </c:pt>
                <c:pt idx="28410">
                  <c:v>0.56992167991100007</c:v>
                </c:pt>
                <c:pt idx="28411">
                  <c:v>0.56300024638099999</c:v>
                </c:pt>
                <c:pt idx="28412">
                  <c:v>0.51762684144100013</c:v>
                </c:pt>
                <c:pt idx="28413">
                  <c:v>0.51125593371100009</c:v>
                </c:pt>
                <c:pt idx="28414">
                  <c:v>0.50589875067099999</c:v>
                </c:pt>
                <c:pt idx="28415">
                  <c:v>0.50042386851100007</c:v>
                </c:pt>
                <c:pt idx="28416">
                  <c:v>0.489334364681</c:v>
                </c:pt>
                <c:pt idx="28417">
                  <c:v>0.48488803213100001</c:v>
                </c:pt>
                <c:pt idx="28418">
                  <c:v>0.48229213564099999</c:v>
                </c:pt>
                <c:pt idx="28419">
                  <c:v>0.47923881559100001</c:v>
                </c:pt>
                <c:pt idx="28420">
                  <c:v>0.494291609741</c:v>
                </c:pt>
                <c:pt idx="28421">
                  <c:v>0.49213408294100003</c:v>
                </c:pt>
                <c:pt idx="28422">
                  <c:v>0.49036536544100001</c:v>
                </c:pt>
                <c:pt idx="28423">
                  <c:v>0.488832989981</c:v>
                </c:pt>
                <c:pt idx="28424">
                  <c:v>0.49565597511100001</c:v>
                </c:pt>
                <c:pt idx="28425">
                  <c:v>0.49516424442100004</c:v>
                </c:pt>
                <c:pt idx="28426">
                  <c:v>0.494771619991</c:v>
                </c:pt>
                <c:pt idx="28427">
                  <c:v>0.49461914184099998</c:v>
                </c:pt>
                <c:pt idx="28428">
                  <c:v>0.52076971662100002</c:v>
                </c:pt>
                <c:pt idx="28429">
                  <c:v>0.52068585636099995</c:v>
                </c:pt>
                <c:pt idx="28430">
                  <c:v>0.52084214238100002</c:v>
                </c:pt>
                <c:pt idx="28431">
                  <c:v>0.52102130103100008</c:v>
                </c:pt>
                <c:pt idx="28432">
                  <c:v>0.59398321276100008</c:v>
                </c:pt>
                <c:pt idx="28433">
                  <c:v>0.59492855914100007</c:v>
                </c:pt>
                <c:pt idx="28434">
                  <c:v>0.59662866238099999</c:v>
                </c:pt>
                <c:pt idx="28435">
                  <c:v>0.60000599623100004</c:v>
                </c:pt>
                <c:pt idx="28436">
                  <c:v>0.76134315968099986</c:v>
                </c:pt>
                <c:pt idx="28437">
                  <c:v>0.76347019448100006</c:v>
                </c:pt>
                <c:pt idx="28438">
                  <c:v>0.76738881215099997</c:v>
                </c:pt>
                <c:pt idx="28439">
                  <c:v>0.77217273107100004</c:v>
                </c:pt>
                <c:pt idx="28440">
                  <c:v>0.96444175731100001</c:v>
                </c:pt>
                <c:pt idx="28441">
                  <c:v>0.97075805169100016</c:v>
                </c:pt>
                <c:pt idx="28442">
                  <c:v>0.97512647718099998</c:v>
                </c:pt>
                <c:pt idx="28443">
                  <c:v>0.97871346168100004</c:v>
                </c:pt>
                <c:pt idx="28444">
                  <c:v>0.97206863274099997</c:v>
                </c:pt>
                <c:pt idx="28445">
                  <c:v>0.972129624001</c:v>
                </c:pt>
                <c:pt idx="28446">
                  <c:v>0.97020462048099998</c:v>
                </c:pt>
                <c:pt idx="28447">
                  <c:v>0.96794417229100005</c:v>
                </c:pt>
                <c:pt idx="28448">
                  <c:v>0.93578572856100006</c:v>
                </c:pt>
                <c:pt idx="28449">
                  <c:v>0.934981422201</c:v>
                </c:pt>
                <c:pt idx="28450">
                  <c:v>0.93331562609100005</c:v>
                </c:pt>
                <c:pt idx="28451">
                  <c:v>0.93212250680099995</c:v>
                </c:pt>
                <c:pt idx="28452">
                  <c:v>0.87580927955099996</c:v>
                </c:pt>
                <c:pt idx="28453">
                  <c:v>0.8757673494210001</c:v>
                </c:pt>
                <c:pt idx="28454">
                  <c:v>0.87590838944100002</c:v>
                </c:pt>
                <c:pt idx="28455">
                  <c:v>0.87543571262099995</c:v>
                </c:pt>
                <c:pt idx="28456">
                  <c:v>0.800582880261</c:v>
                </c:pt>
                <c:pt idx="28457">
                  <c:v>0.80115466334100005</c:v>
                </c:pt>
                <c:pt idx="28458">
                  <c:v>0.80249644928100006</c:v>
                </c:pt>
                <c:pt idx="28459">
                  <c:v>0.80381535896099998</c:v>
                </c:pt>
                <c:pt idx="28460">
                  <c:v>0.72540571620100003</c:v>
                </c:pt>
                <c:pt idx="28461">
                  <c:v>0.72897364320100011</c:v>
                </c:pt>
                <c:pt idx="28462">
                  <c:v>0.73200409425099999</c:v>
                </c:pt>
                <c:pt idx="28463">
                  <c:v>0.73379568075099999</c:v>
                </c:pt>
                <c:pt idx="28464">
                  <c:v>0.60520226806100008</c:v>
                </c:pt>
                <c:pt idx="28465">
                  <c:v>0.60502692091099997</c:v>
                </c:pt>
                <c:pt idx="28466">
                  <c:v>0.60457330522100006</c:v>
                </c:pt>
                <c:pt idx="28467">
                  <c:v>0.60376137223100002</c:v>
                </c:pt>
                <c:pt idx="28468">
                  <c:v>0.54932268776100002</c:v>
                </c:pt>
                <c:pt idx="28469">
                  <c:v>0.54866704079099993</c:v>
                </c:pt>
                <c:pt idx="28470">
                  <c:v>0.54778268567099997</c:v>
                </c:pt>
                <c:pt idx="28471">
                  <c:v>0.54636085097099996</c:v>
                </c:pt>
                <c:pt idx="28472">
                  <c:v>0.53033890949100004</c:v>
                </c:pt>
                <c:pt idx="28473">
                  <c:v>0.529679451021</c:v>
                </c:pt>
                <c:pt idx="28474">
                  <c:v>0.52921440083100002</c:v>
                </c:pt>
                <c:pt idx="28475">
                  <c:v>0.5294240551110001</c:v>
                </c:pt>
                <c:pt idx="28476">
                  <c:v>0.56654921556100002</c:v>
                </c:pt>
                <c:pt idx="28477">
                  <c:v>0.56667119808099997</c:v>
                </c:pt>
                <c:pt idx="28478">
                  <c:v>0.56703713838100001</c:v>
                </c:pt>
                <c:pt idx="28479">
                  <c:v>0.5683255560610001</c:v>
                </c:pt>
                <c:pt idx="28480">
                  <c:v>0.54749180345100001</c:v>
                </c:pt>
                <c:pt idx="28481">
                  <c:v>0.549946659921</c:v>
                </c:pt>
                <c:pt idx="28482">
                  <c:v>0.553186761621</c:v>
                </c:pt>
                <c:pt idx="28483">
                  <c:v>0.55776865289099997</c:v>
                </c:pt>
                <c:pt idx="28484">
                  <c:v>0.61474686178100002</c:v>
                </c:pt>
                <c:pt idx="28485">
                  <c:v>0.62126519107100009</c:v>
                </c:pt>
                <c:pt idx="28486">
                  <c:v>0.62809228090100011</c:v>
                </c:pt>
                <c:pt idx="28487">
                  <c:v>0.63529674916099999</c:v>
                </c:pt>
                <c:pt idx="28488">
                  <c:v>0.70260417375100004</c:v>
                </c:pt>
                <c:pt idx="28489">
                  <c:v>0.70924829343100004</c:v>
                </c:pt>
                <c:pt idx="28490">
                  <c:v>0.71635746330099992</c:v>
                </c:pt>
                <c:pt idx="28491">
                  <c:v>0.72306638574100002</c:v>
                </c:pt>
                <c:pt idx="28492">
                  <c:v>0.79022279548099994</c:v>
                </c:pt>
                <c:pt idx="28493">
                  <c:v>0.79087843882099995</c:v>
                </c:pt>
                <c:pt idx="28494">
                  <c:v>0.78916308958100001</c:v>
                </c:pt>
                <c:pt idx="28495">
                  <c:v>0.78500051050100006</c:v>
                </c:pt>
                <c:pt idx="28496">
                  <c:v>0.78351300319100003</c:v>
                </c:pt>
                <c:pt idx="28497">
                  <c:v>0.77769225100100003</c:v>
                </c:pt>
                <c:pt idx="28498">
                  <c:v>0.77156654977100003</c:v>
                </c:pt>
                <c:pt idx="28499">
                  <c:v>0.76634426116100007</c:v>
                </c:pt>
                <c:pt idx="28500">
                  <c:v>0.72823025434099997</c:v>
                </c:pt>
                <c:pt idx="28501">
                  <c:v>0.72320237764100004</c:v>
                </c:pt>
                <c:pt idx="28502">
                  <c:v>0.71817449731100003</c:v>
                </c:pt>
                <c:pt idx="28503">
                  <c:v>0.71561291158100004</c:v>
                </c:pt>
                <c:pt idx="28504">
                  <c:v>0.61933797991100004</c:v>
                </c:pt>
                <c:pt idx="28505">
                  <c:v>0.61135970092100012</c:v>
                </c:pt>
                <c:pt idx="28506">
                  <c:v>0.6053788512110001</c:v>
                </c:pt>
                <c:pt idx="28507">
                  <c:v>0.59842977886100002</c:v>
                </c:pt>
                <c:pt idx="28508">
                  <c:v>0.52354244262100003</c:v>
                </c:pt>
                <c:pt idx="28509">
                  <c:v>0.51714609585100002</c:v>
                </c:pt>
                <c:pt idx="28510">
                  <c:v>0.51176752485100008</c:v>
                </c:pt>
                <c:pt idx="28511">
                  <c:v>0.50627078283100002</c:v>
                </c:pt>
                <c:pt idx="28512">
                  <c:v>0.49580885278100001</c:v>
                </c:pt>
                <c:pt idx="28513">
                  <c:v>0.49104383164100002</c:v>
                </c:pt>
                <c:pt idx="28514">
                  <c:v>0.48808547965100002</c:v>
                </c:pt>
                <c:pt idx="28515">
                  <c:v>0.48444590371100005</c:v>
                </c:pt>
                <c:pt idx="28516">
                  <c:v>0.49366915262100003</c:v>
                </c:pt>
                <c:pt idx="28517">
                  <c:v>0.49090981175100001</c:v>
                </c:pt>
                <c:pt idx="28518">
                  <c:v>0.48855996755100001</c:v>
                </c:pt>
                <c:pt idx="28519">
                  <c:v>0.48633259592100003</c:v>
                </c:pt>
                <c:pt idx="28520">
                  <c:v>0.50052077043099996</c:v>
                </c:pt>
                <c:pt idx="28521">
                  <c:v>0.49963670934100002</c:v>
                </c:pt>
                <c:pt idx="28522">
                  <c:v>0.49905116130100002</c:v>
                </c:pt>
                <c:pt idx="28523">
                  <c:v>0.49849240266100003</c:v>
                </c:pt>
                <c:pt idx="28524">
                  <c:v>0.53267126353100003</c:v>
                </c:pt>
                <c:pt idx="28525">
                  <c:v>0.53233830541100002</c:v>
                </c:pt>
                <c:pt idx="28526">
                  <c:v>0.532204358411</c:v>
                </c:pt>
                <c:pt idx="28527">
                  <c:v>0.53223497383100005</c:v>
                </c:pt>
                <c:pt idx="28528">
                  <c:v>0.59279645579100015</c:v>
                </c:pt>
                <c:pt idx="28529">
                  <c:v>0.59297632955099999</c:v>
                </c:pt>
                <c:pt idx="28530">
                  <c:v>0.59341261925100008</c:v>
                </c:pt>
                <c:pt idx="28531">
                  <c:v>0.59530703639100002</c:v>
                </c:pt>
                <c:pt idx="28532">
                  <c:v>0.72557213377100005</c:v>
                </c:pt>
                <c:pt idx="28533">
                  <c:v>0.72568312102099997</c:v>
                </c:pt>
                <c:pt idx="28534">
                  <c:v>0.72691927396099998</c:v>
                </c:pt>
                <c:pt idx="28535">
                  <c:v>0.72894381208100012</c:v>
                </c:pt>
                <c:pt idx="28536">
                  <c:v>0.84875002272099986</c:v>
                </c:pt>
                <c:pt idx="28537">
                  <c:v>0.85184997375099991</c:v>
                </c:pt>
                <c:pt idx="28538">
                  <c:v>0.85591435770099999</c:v>
                </c:pt>
                <c:pt idx="28539">
                  <c:v>0.86087811045099993</c:v>
                </c:pt>
                <c:pt idx="28540">
                  <c:v>0.84866937188099989</c:v>
                </c:pt>
                <c:pt idx="28541">
                  <c:v>0.85372880054099998</c:v>
                </c:pt>
                <c:pt idx="28542">
                  <c:v>0.8598100705709999</c:v>
                </c:pt>
                <c:pt idx="28543">
                  <c:v>0.86497283081099985</c:v>
                </c:pt>
                <c:pt idx="28544">
                  <c:v>0.80878527877099993</c:v>
                </c:pt>
                <c:pt idx="28545">
                  <c:v>0.81446470054099995</c:v>
                </c:pt>
                <c:pt idx="28546">
                  <c:v>0.81820377841100012</c:v>
                </c:pt>
                <c:pt idx="28547">
                  <c:v>0.82048856212100008</c:v>
                </c:pt>
                <c:pt idx="28548">
                  <c:v>0.78544948442100004</c:v>
                </c:pt>
                <c:pt idx="28549">
                  <c:v>0.78906609335100009</c:v>
                </c:pt>
                <c:pt idx="28550">
                  <c:v>0.79135470308099998</c:v>
                </c:pt>
                <c:pt idx="28551">
                  <c:v>0.79320319346099999</c:v>
                </c:pt>
                <c:pt idx="28552">
                  <c:v>0.74478041680099993</c:v>
                </c:pt>
                <c:pt idx="28553">
                  <c:v>0.7461313830109999</c:v>
                </c:pt>
                <c:pt idx="28554">
                  <c:v>0.74758951045099997</c:v>
                </c:pt>
                <c:pt idx="28555">
                  <c:v>0.74971355050099997</c:v>
                </c:pt>
                <c:pt idx="28556">
                  <c:v>0.694630364281</c:v>
                </c:pt>
                <c:pt idx="28557">
                  <c:v>0.69758488662099993</c:v>
                </c:pt>
                <c:pt idx="28558">
                  <c:v>0.70014139398099995</c:v>
                </c:pt>
                <c:pt idx="28559">
                  <c:v>0.700650396211</c:v>
                </c:pt>
                <c:pt idx="28560">
                  <c:v>0.67009636597099997</c:v>
                </c:pt>
                <c:pt idx="28561">
                  <c:v>0.667612574771</c:v>
                </c:pt>
                <c:pt idx="28562">
                  <c:v>0.66550384243100003</c:v>
                </c:pt>
                <c:pt idx="28563">
                  <c:v>0.66351374938099994</c:v>
                </c:pt>
                <c:pt idx="28564">
                  <c:v>0.63852263926099995</c:v>
                </c:pt>
                <c:pt idx="28565">
                  <c:v>0.63620724013099994</c:v>
                </c:pt>
                <c:pt idx="28566">
                  <c:v>0.63451566013100003</c:v>
                </c:pt>
                <c:pt idx="28567">
                  <c:v>0.63273988591100006</c:v>
                </c:pt>
                <c:pt idx="28568">
                  <c:v>0.62244955232100008</c:v>
                </c:pt>
                <c:pt idx="28569">
                  <c:v>0.62136648374100001</c:v>
                </c:pt>
                <c:pt idx="28570">
                  <c:v>0.62091105668100011</c:v>
                </c:pt>
                <c:pt idx="28571">
                  <c:v>0.62058958025099997</c:v>
                </c:pt>
                <c:pt idx="28572">
                  <c:v>0.62586950428100008</c:v>
                </c:pt>
                <c:pt idx="28573">
                  <c:v>0.62518828033100005</c:v>
                </c:pt>
                <c:pt idx="28574">
                  <c:v>0.62462186602100001</c:v>
                </c:pt>
                <c:pt idx="28575">
                  <c:v>0.62408224474099994</c:v>
                </c:pt>
                <c:pt idx="28576">
                  <c:v>0.65157074722099995</c:v>
                </c:pt>
                <c:pt idx="28577">
                  <c:v>0.6530365267010001</c:v>
                </c:pt>
                <c:pt idx="28578">
                  <c:v>0.65514143302100003</c:v>
                </c:pt>
                <c:pt idx="28579">
                  <c:v>0.65666844697100002</c:v>
                </c:pt>
                <c:pt idx="28580">
                  <c:v>0.67479093462100004</c:v>
                </c:pt>
                <c:pt idx="28581">
                  <c:v>0.67868309685100003</c:v>
                </c:pt>
                <c:pt idx="28582">
                  <c:v>0.68398363374100013</c:v>
                </c:pt>
                <c:pt idx="28583">
                  <c:v>0.68949848946100012</c:v>
                </c:pt>
                <c:pt idx="28584">
                  <c:v>0.75569077051100009</c:v>
                </c:pt>
                <c:pt idx="28585">
                  <c:v>0.76223128636100013</c:v>
                </c:pt>
                <c:pt idx="28586">
                  <c:v>0.767482074101</c:v>
                </c:pt>
                <c:pt idx="28587">
                  <c:v>0.77133979489100013</c:v>
                </c:pt>
                <c:pt idx="28588">
                  <c:v>0.86817152695099997</c:v>
                </c:pt>
                <c:pt idx="28589">
                  <c:v>0.86726067646100002</c:v>
                </c:pt>
                <c:pt idx="28590">
                  <c:v>0.86492997325100007</c:v>
                </c:pt>
                <c:pt idx="28591">
                  <c:v>0.85944573295099991</c:v>
                </c:pt>
                <c:pt idx="28592">
                  <c:v>0.88125641483100003</c:v>
                </c:pt>
                <c:pt idx="28593">
                  <c:v>0.87519045977100007</c:v>
                </c:pt>
                <c:pt idx="28594">
                  <c:v>0.86915511650100008</c:v>
                </c:pt>
                <c:pt idx="28595">
                  <c:v>0.86439802691100009</c:v>
                </c:pt>
                <c:pt idx="28596">
                  <c:v>0.79900616932099999</c:v>
                </c:pt>
                <c:pt idx="28597">
                  <c:v>0.7950757360009999</c:v>
                </c:pt>
                <c:pt idx="28598">
                  <c:v>0.7907817255109999</c:v>
                </c:pt>
                <c:pt idx="28599">
                  <c:v>0.78860027701099988</c:v>
                </c:pt>
                <c:pt idx="28600">
                  <c:v>0.67421583791099993</c:v>
                </c:pt>
                <c:pt idx="28601">
                  <c:v>0.66879283208099993</c:v>
                </c:pt>
                <c:pt idx="28602">
                  <c:v>0.66444907244100004</c:v>
                </c:pt>
                <c:pt idx="28603">
                  <c:v>0.65920976639099993</c:v>
                </c:pt>
                <c:pt idx="28604">
                  <c:v>0.569143015571</c:v>
                </c:pt>
                <c:pt idx="28605">
                  <c:v>0.56407593124099997</c:v>
                </c:pt>
                <c:pt idx="28606">
                  <c:v>0.559984757891</c:v>
                </c:pt>
                <c:pt idx="28607">
                  <c:v>0.55416373345100001</c:v>
                </c:pt>
                <c:pt idx="28608">
                  <c:v>0.52552600201099997</c:v>
                </c:pt>
                <c:pt idx="28609">
                  <c:v>0.520648559771</c:v>
                </c:pt>
                <c:pt idx="28610">
                  <c:v>0.51670628539100005</c:v>
                </c:pt>
                <c:pt idx="28611">
                  <c:v>0.51307908775100008</c:v>
                </c:pt>
                <c:pt idx="28612">
                  <c:v>0.51162915122100006</c:v>
                </c:pt>
                <c:pt idx="28613">
                  <c:v>0.50882421755100005</c:v>
                </c:pt>
                <c:pt idx="28614">
                  <c:v>0.507433277781</c:v>
                </c:pt>
                <c:pt idx="28615">
                  <c:v>0.50492036672100005</c:v>
                </c:pt>
                <c:pt idx="28616">
                  <c:v>0.52442164965100002</c:v>
                </c:pt>
                <c:pt idx="28617">
                  <c:v>0.52341110484099995</c:v>
                </c:pt>
                <c:pt idx="28618">
                  <c:v>0.52232755710099998</c:v>
                </c:pt>
                <c:pt idx="28619">
                  <c:v>0.521466865951</c:v>
                </c:pt>
                <c:pt idx="28620">
                  <c:v>0.54815252437099993</c:v>
                </c:pt>
                <c:pt idx="28621">
                  <c:v>0.54772217698100001</c:v>
                </c:pt>
                <c:pt idx="28622">
                  <c:v>0.54705744775099996</c:v>
                </c:pt>
                <c:pt idx="28623">
                  <c:v>0.54670010692100002</c:v>
                </c:pt>
                <c:pt idx="28624">
                  <c:v>0.60186384243099988</c:v>
                </c:pt>
                <c:pt idx="28625">
                  <c:v>0.60141044454100001</c:v>
                </c:pt>
                <c:pt idx="28626">
                  <c:v>0.601963747291</c:v>
                </c:pt>
                <c:pt idx="28627">
                  <c:v>0.60361212303099998</c:v>
                </c:pt>
                <c:pt idx="28628">
                  <c:v>0.73331176173099988</c:v>
                </c:pt>
                <c:pt idx="28629">
                  <c:v>0.7330197427509999</c:v>
                </c:pt>
                <c:pt idx="28630">
                  <c:v>0.7345221090009999</c:v>
                </c:pt>
                <c:pt idx="28631">
                  <c:v>0.73687364115099996</c:v>
                </c:pt>
                <c:pt idx="28632">
                  <c:v>0.8536541768010002</c:v>
                </c:pt>
                <c:pt idx="28633">
                  <c:v>0.85672423115100016</c:v>
                </c:pt>
                <c:pt idx="28634">
                  <c:v>0.8602630564410001</c:v>
                </c:pt>
                <c:pt idx="28635">
                  <c:v>0.86449734980100001</c:v>
                </c:pt>
                <c:pt idx="28636">
                  <c:v>0.83563069356100006</c:v>
                </c:pt>
                <c:pt idx="28637">
                  <c:v>0.84114449658099999</c:v>
                </c:pt>
                <c:pt idx="28638">
                  <c:v>0.84794933814099993</c:v>
                </c:pt>
                <c:pt idx="28639">
                  <c:v>0.85528058415100006</c:v>
                </c:pt>
                <c:pt idx="28640">
                  <c:v>0.81694881079100012</c:v>
                </c:pt>
                <c:pt idx="28641">
                  <c:v>0.82464508234100009</c:v>
                </c:pt>
                <c:pt idx="28642">
                  <c:v>0.83006666884100011</c:v>
                </c:pt>
                <c:pt idx="28643">
                  <c:v>0.83525771404100002</c:v>
                </c:pt>
                <c:pt idx="28644">
                  <c:v>0.79765657547099988</c:v>
                </c:pt>
                <c:pt idx="28645">
                  <c:v>0.80310121610100005</c:v>
                </c:pt>
                <c:pt idx="28646">
                  <c:v>0.80770053500100003</c:v>
                </c:pt>
                <c:pt idx="28647">
                  <c:v>0.81138152924100004</c:v>
                </c:pt>
                <c:pt idx="28648">
                  <c:v>0.75646708647099992</c:v>
                </c:pt>
                <c:pt idx="28649">
                  <c:v>0.76015192125099995</c:v>
                </c:pt>
                <c:pt idx="28650">
                  <c:v>0.76364463828100004</c:v>
                </c:pt>
                <c:pt idx="28651">
                  <c:v>0.76794809403099995</c:v>
                </c:pt>
                <c:pt idx="28652">
                  <c:v>0.735064513511</c:v>
                </c:pt>
                <c:pt idx="28653">
                  <c:v>0.74025171454099992</c:v>
                </c:pt>
                <c:pt idx="28654">
                  <c:v>0.74370600802099995</c:v>
                </c:pt>
                <c:pt idx="28655">
                  <c:v>0.74338325020100005</c:v>
                </c:pt>
                <c:pt idx="28656">
                  <c:v>0.73319265044100002</c:v>
                </c:pt>
                <c:pt idx="28657">
                  <c:v>0.72860870096100006</c:v>
                </c:pt>
                <c:pt idx="28658">
                  <c:v>0.72397095851100013</c:v>
                </c:pt>
                <c:pt idx="28659">
                  <c:v>0.719821196961</c:v>
                </c:pt>
                <c:pt idx="28660">
                  <c:v>0.75181410993100006</c:v>
                </c:pt>
                <c:pt idx="28661">
                  <c:v>0.74800247562099997</c:v>
                </c:pt>
                <c:pt idx="28662">
                  <c:v>0.74474030352100007</c:v>
                </c:pt>
                <c:pt idx="28663">
                  <c:v>0.74135133189100011</c:v>
                </c:pt>
                <c:pt idx="28664">
                  <c:v>0.66135591534100002</c:v>
                </c:pt>
                <c:pt idx="28665">
                  <c:v>0.65937709344099993</c:v>
                </c:pt>
                <c:pt idx="28666">
                  <c:v>0.65741748513099996</c:v>
                </c:pt>
                <c:pt idx="28667">
                  <c:v>0.6559535424309999</c:v>
                </c:pt>
                <c:pt idx="28668">
                  <c:v>0.65704109930100008</c:v>
                </c:pt>
                <c:pt idx="28669">
                  <c:v>0.65568474254099995</c:v>
                </c:pt>
                <c:pt idx="28670">
                  <c:v>0.65478562784100003</c:v>
                </c:pt>
                <c:pt idx="28671">
                  <c:v>0.65413626803100011</c:v>
                </c:pt>
                <c:pt idx="28672">
                  <c:v>0.6705404761610001</c:v>
                </c:pt>
                <c:pt idx="28673">
                  <c:v>0.67203516133100005</c:v>
                </c:pt>
                <c:pt idx="28674">
                  <c:v>0.674617234781</c:v>
                </c:pt>
                <c:pt idx="28675">
                  <c:v>0.67848266206100005</c:v>
                </c:pt>
                <c:pt idx="28676">
                  <c:v>0.70829747357099992</c:v>
                </c:pt>
                <c:pt idx="28677">
                  <c:v>0.71446063640099999</c:v>
                </c:pt>
                <c:pt idx="28678">
                  <c:v>0.72070449050100005</c:v>
                </c:pt>
                <c:pt idx="28679">
                  <c:v>0.72608765708099998</c:v>
                </c:pt>
                <c:pt idx="28680">
                  <c:v>0.75893344970100007</c:v>
                </c:pt>
                <c:pt idx="28681">
                  <c:v>0.76287572408100002</c:v>
                </c:pt>
                <c:pt idx="28682">
                  <c:v>0.76601878499100007</c:v>
                </c:pt>
                <c:pt idx="28683">
                  <c:v>0.76975741274100007</c:v>
                </c:pt>
                <c:pt idx="28684">
                  <c:v>0.81753817109100013</c:v>
                </c:pt>
                <c:pt idx="28685">
                  <c:v>0.81693876371099994</c:v>
                </c:pt>
                <c:pt idx="28686">
                  <c:v>0.81389175986100004</c:v>
                </c:pt>
                <c:pt idx="28687">
                  <c:v>0.80827421507100006</c:v>
                </c:pt>
                <c:pt idx="28688">
                  <c:v>0.82399530907099994</c:v>
                </c:pt>
                <c:pt idx="28689">
                  <c:v>0.81715972867099995</c:v>
                </c:pt>
                <c:pt idx="28690">
                  <c:v>0.80981311324100003</c:v>
                </c:pt>
                <c:pt idx="28691">
                  <c:v>0.80384590870100014</c:v>
                </c:pt>
                <c:pt idx="28692">
                  <c:v>0.77478198598100012</c:v>
                </c:pt>
                <c:pt idx="28693">
                  <c:v>0.76976384857100011</c:v>
                </c:pt>
                <c:pt idx="28694">
                  <c:v>0.76436915674100003</c:v>
                </c:pt>
                <c:pt idx="28695">
                  <c:v>0.762186688211</c:v>
                </c:pt>
                <c:pt idx="28696">
                  <c:v>0.68605296960100004</c:v>
                </c:pt>
                <c:pt idx="28697">
                  <c:v>0.67779955476100007</c:v>
                </c:pt>
                <c:pt idx="28698">
                  <c:v>0.671217569791</c:v>
                </c:pt>
                <c:pt idx="28699">
                  <c:v>0.66440504352100005</c:v>
                </c:pt>
                <c:pt idx="28700">
                  <c:v>0.59909703368099998</c:v>
                </c:pt>
                <c:pt idx="28701">
                  <c:v>0.59311445972100008</c:v>
                </c:pt>
                <c:pt idx="28702">
                  <c:v>0.587642920791</c:v>
                </c:pt>
                <c:pt idx="28703">
                  <c:v>0.58207532480099999</c:v>
                </c:pt>
                <c:pt idx="28704">
                  <c:v>0.55558836372099996</c:v>
                </c:pt>
                <c:pt idx="28705">
                  <c:v>0.55108814382100002</c:v>
                </c:pt>
                <c:pt idx="28706">
                  <c:v>0.54846105474100004</c:v>
                </c:pt>
                <c:pt idx="28707">
                  <c:v>0.54537104265100012</c:v>
                </c:pt>
                <c:pt idx="28708">
                  <c:v>0.55947859920100007</c:v>
                </c:pt>
                <c:pt idx="28709">
                  <c:v>0.55729514694100002</c:v>
                </c:pt>
                <c:pt idx="28710">
                  <c:v>0.55550517942099997</c:v>
                </c:pt>
                <c:pt idx="28711">
                  <c:v>0.55395438534100006</c:v>
                </c:pt>
                <c:pt idx="28712">
                  <c:v>0.53653863536099999</c:v>
                </c:pt>
                <c:pt idx="28713">
                  <c:v>0.53604099140100003</c:v>
                </c:pt>
                <c:pt idx="28714">
                  <c:v>0.53564364797100006</c:v>
                </c:pt>
                <c:pt idx="28715">
                  <c:v>0.53548934030100004</c:v>
                </c:pt>
                <c:pt idx="28716">
                  <c:v>0.59130072733100003</c:v>
                </c:pt>
                <c:pt idx="28717">
                  <c:v>0.59121585793100007</c:v>
                </c:pt>
                <c:pt idx="28718">
                  <c:v>0.59137402429100006</c:v>
                </c:pt>
                <c:pt idx="28719">
                  <c:v>0.59155533553100004</c:v>
                </c:pt>
                <c:pt idx="28720">
                  <c:v>0.67437748009100007</c:v>
                </c:pt>
                <c:pt idx="28721">
                  <c:v>0.67533418837100001</c:v>
                </c:pt>
                <c:pt idx="28722">
                  <c:v>0.677054717621</c:v>
                </c:pt>
                <c:pt idx="28723">
                  <c:v>0.6804726312410001</c:v>
                </c:pt>
                <c:pt idx="28724">
                  <c:v>0.84602193905099998</c:v>
                </c:pt>
                <c:pt idx="28725">
                  <c:v>0.84817453268099996</c:v>
                </c:pt>
                <c:pt idx="28726">
                  <c:v>0.85214023871099998</c:v>
                </c:pt>
                <c:pt idx="28727">
                  <c:v>0.85698164231099994</c:v>
                </c:pt>
                <c:pt idx="28728">
                  <c:v>1.0075547860309999</c:v>
                </c:pt>
                <c:pt idx="28729">
                  <c:v>1.0139469800809999</c:v>
                </c:pt>
                <c:pt idx="28730">
                  <c:v>1.018367891741</c:v>
                </c:pt>
                <c:pt idx="28731">
                  <c:v>1.0219979824909999</c:v>
                </c:pt>
                <c:pt idx="28732">
                  <c:v>0.96223701105100012</c:v>
                </c:pt>
                <c:pt idx="28733">
                  <c:v>0.96229873194100013</c:v>
                </c:pt>
                <c:pt idx="28734">
                  <c:v>0.96035060169099995</c:v>
                </c:pt>
                <c:pt idx="28735">
                  <c:v>0.95806298658099998</c:v>
                </c:pt>
                <c:pt idx="28736">
                  <c:v>0.83691100788100004</c:v>
                </c:pt>
                <c:pt idx="28737">
                  <c:v>0.83609703483099995</c:v>
                </c:pt>
                <c:pt idx="28738">
                  <c:v>0.83441122653099997</c:v>
                </c:pt>
                <c:pt idx="28739">
                  <c:v>0.83320376511100003</c:v>
                </c:pt>
                <c:pt idx="28740">
                  <c:v>0.73321811605100007</c:v>
                </c:pt>
                <c:pt idx="28741">
                  <c:v>0.73317568135100009</c:v>
                </c:pt>
                <c:pt idx="28742">
                  <c:v>0.73331841658100005</c:v>
                </c:pt>
                <c:pt idx="28743">
                  <c:v>0.73284006244100008</c:v>
                </c:pt>
                <c:pt idx="28744">
                  <c:v>0.6612352897610001</c:v>
                </c:pt>
                <c:pt idx="28745">
                  <c:v>0.66181394080099998</c:v>
                </c:pt>
                <c:pt idx="28746">
                  <c:v>0.66317185120100008</c:v>
                </c:pt>
                <c:pt idx="28747">
                  <c:v>0.66450661309100001</c:v>
                </c:pt>
                <c:pt idx="28748">
                  <c:v>0.59713753197099995</c:v>
                </c:pt>
                <c:pt idx="28749">
                  <c:v>0.60074833290099994</c:v>
                </c:pt>
                <c:pt idx="28750">
                  <c:v>0.60381519648100002</c:v>
                </c:pt>
                <c:pt idx="28751">
                  <c:v>0.60562831251100002</c:v>
                </c:pt>
                <c:pt idx="28752">
                  <c:v>0.540448137971</c:v>
                </c:pt>
                <c:pt idx="28753">
                  <c:v>0.54027068179099991</c:v>
                </c:pt>
                <c:pt idx="28754">
                  <c:v>0.53981161747099993</c:v>
                </c:pt>
                <c:pt idx="28755">
                  <c:v>0.53898993067099998</c:v>
                </c:pt>
                <c:pt idx="28756">
                  <c:v>0.51532562608099997</c:v>
                </c:pt>
                <c:pt idx="28757">
                  <c:v>0.51466210564100001</c:v>
                </c:pt>
                <c:pt idx="28758">
                  <c:v>0.51376712188100004</c:v>
                </c:pt>
                <c:pt idx="28759">
                  <c:v>0.51232820077099994</c:v>
                </c:pt>
                <c:pt idx="28760">
                  <c:v>0.489328594841</c:v>
                </c:pt>
                <c:pt idx="28761">
                  <c:v>0.488661212081</c:v>
                </c:pt>
                <c:pt idx="28762">
                  <c:v>0.48819057532100002</c:v>
                </c:pt>
                <c:pt idx="28763">
                  <c:v>0.48840274882099999</c:v>
                </c:pt>
                <c:pt idx="28764">
                  <c:v>0.47862022454100001</c:v>
                </c:pt>
                <c:pt idx="28765">
                  <c:v>0.47874367358100001</c:v>
                </c:pt>
                <c:pt idx="28766">
                  <c:v>0.479114009811</c:v>
                </c:pt>
                <c:pt idx="28767">
                  <c:v>0.48041790944100005</c:v>
                </c:pt>
                <c:pt idx="28768">
                  <c:v>0.48890443397100003</c:v>
                </c:pt>
                <c:pt idx="28769">
                  <c:v>0.49138878782100004</c:v>
                </c:pt>
                <c:pt idx="28770">
                  <c:v>0.49466782490100003</c:v>
                </c:pt>
                <c:pt idx="28771">
                  <c:v>0.49930476875099999</c:v>
                </c:pt>
                <c:pt idx="28772">
                  <c:v>0.52053730728100001</c:v>
                </c:pt>
                <c:pt idx="28773">
                  <c:v>0.52713396108099997</c:v>
                </c:pt>
                <c:pt idx="28774">
                  <c:v>0.53404308528100009</c:v>
                </c:pt>
                <c:pt idx="28775">
                  <c:v>0.54133412178099993</c:v>
                </c:pt>
                <c:pt idx="28776">
                  <c:v>0.617743486791</c:v>
                </c:pt>
                <c:pt idx="28777">
                  <c:v>0.62446744106100005</c:v>
                </c:pt>
                <c:pt idx="28778">
                  <c:v>0.6316620357210001</c:v>
                </c:pt>
                <c:pt idx="28779">
                  <c:v>0.63845157320099999</c:v>
                </c:pt>
                <c:pt idx="28780">
                  <c:v>0.78781885357100001</c:v>
                </c:pt>
                <c:pt idx="28781">
                  <c:v>0.78848237401100008</c:v>
                </c:pt>
                <c:pt idx="28782">
                  <c:v>0.78674641363100006</c:v>
                </c:pt>
                <c:pt idx="28783">
                  <c:v>0.78253381678100009</c:v>
                </c:pt>
                <c:pt idx="28784">
                  <c:v>0.85561105018099992</c:v>
                </c:pt>
                <c:pt idx="28785">
                  <c:v>0.84972035515099997</c:v>
                </c:pt>
                <c:pt idx="28786">
                  <c:v>0.84352104478099998</c:v>
                </c:pt>
                <c:pt idx="28787">
                  <c:v>0.83823600799100006</c:v>
                </c:pt>
                <c:pt idx="28788">
                  <c:v>0.78408952090100015</c:v>
                </c:pt>
                <c:pt idx="28789">
                  <c:v>0.77900122648100001</c:v>
                </c:pt>
                <c:pt idx="28790">
                  <c:v>0.77391293206100009</c:v>
                </c:pt>
                <c:pt idx="28791">
                  <c:v>0.77132056393100012</c:v>
                </c:pt>
                <c:pt idx="28792">
                  <c:v>0.67337424056099993</c:v>
                </c:pt>
                <c:pt idx="28793">
                  <c:v>0.66530008964099996</c:v>
                </c:pt>
                <c:pt idx="28794">
                  <c:v>0.65924737319100002</c:v>
                </c:pt>
                <c:pt idx="28795">
                  <c:v>0.65221480358100004</c:v>
                </c:pt>
                <c:pt idx="28796">
                  <c:v>0.58843036735100007</c:v>
                </c:pt>
                <c:pt idx="28797">
                  <c:v>0.58195715896099998</c:v>
                </c:pt>
                <c:pt idx="28798">
                  <c:v>0.57651395944100003</c:v>
                </c:pt>
                <c:pt idx="28799">
                  <c:v>0.57095116594100004</c:v>
                </c:pt>
                <c:pt idx="28800">
                  <c:v>0.50626762590099994</c:v>
                </c:pt>
                <c:pt idx="28801">
                  <c:v>0.50174917977099998</c:v>
                </c:pt>
                <c:pt idx="28802">
                  <c:v>0.49911162903100004</c:v>
                </c:pt>
                <c:pt idx="28803">
                  <c:v>0.49600931124100001</c:v>
                </c:pt>
                <c:pt idx="28804">
                  <c:v>0.50618685956099996</c:v>
                </c:pt>
                <c:pt idx="28805">
                  <c:v>0.50399470982100003</c:v>
                </c:pt>
                <c:pt idx="28806">
                  <c:v>0.50219761298099996</c:v>
                </c:pt>
                <c:pt idx="28807">
                  <c:v>0.50064064427100008</c:v>
                </c:pt>
                <c:pt idx="28808">
                  <c:v>0.50482892864100004</c:v>
                </c:pt>
                <c:pt idx="28809">
                  <c:v>0.50432930270100007</c:v>
                </c:pt>
                <c:pt idx="28810">
                  <c:v>0.50393037659100004</c:v>
                </c:pt>
                <c:pt idx="28811">
                  <c:v>0.50377545545100011</c:v>
                </c:pt>
                <c:pt idx="28812">
                  <c:v>0.527346676741</c:v>
                </c:pt>
                <c:pt idx="28813">
                  <c:v>0.527261466121</c:v>
                </c:pt>
                <c:pt idx="28814">
                  <c:v>0.52742026410099996</c:v>
                </c:pt>
                <c:pt idx="28815">
                  <c:v>0.52760229771099998</c:v>
                </c:pt>
                <c:pt idx="28816">
                  <c:v>0.57918924359099999</c:v>
                </c:pt>
                <c:pt idx="28817">
                  <c:v>0.58014976337099999</c:v>
                </c:pt>
                <c:pt idx="28818">
                  <c:v>0.58187714606099994</c:v>
                </c:pt>
                <c:pt idx="28819">
                  <c:v>0.58530867581099999</c:v>
                </c:pt>
                <c:pt idx="28820">
                  <c:v>0.72179988885099999</c:v>
                </c:pt>
                <c:pt idx="28821">
                  <c:v>0.72396105291099999</c:v>
                </c:pt>
                <c:pt idx="28822">
                  <c:v>0.72794255670100005</c:v>
                </c:pt>
                <c:pt idx="28823">
                  <c:v>0.73280324286100007</c:v>
                </c:pt>
                <c:pt idx="28824">
                  <c:v>0.91227246026099995</c:v>
                </c:pt>
                <c:pt idx="28825">
                  <c:v>0.91869011513100007</c:v>
                </c:pt>
                <c:pt idx="28826">
                  <c:v>0.92312863592100003</c:v>
                </c:pt>
                <c:pt idx="28827">
                  <c:v>0.92677318133100006</c:v>
                </c:pt>
                <c:pt idx="28828">
                  <c:v>0.86359948202100001</c:v>
                </c:pt>
                <c:pt idx="28829">
                  <c:v>0.86366144975100001</c:v>
                </c:pt>
                <c:pt idx="28830">
                  <c:v>0.86170555493099998</c:v>
                </c:pt>
                <c:pt idx="28831">
                  <c:v>0.85940883578099991</c:v>
                </c:pt>
                <c:pt idx="28832">
                  <c:v>0.85361802241100015</c:v>
                </c:pt>
                <c:pt idx="28833">
                  <c:v>0.85280080777100009</c:v>
                </c:pt>
                <c:pt idx="28834">
                  <c:v>0.85110828034100017</c:v>
                </c:pt>
                <c:pt idx="28835">
                  <c:v>0.84989601280100002</c:v>
                </c:pt>
                <c:pt idx="28836">
                  <c:v>0.78398673481100012</c:v>
                </c:pt>
                <c:pt idx="28837">
                  <c:v>0.78394413313099998</c:v>
                </c:pt>
                <c:pt idx="28838">
                  <c:v>0.78408743464100006</c:v>
                </c:pt>
                <c:pt idx="28839">
                  <c:v>0.78360717475100006</c:v>
                </c:pt>
                <c:pt idx="28840">
                  <c:v>0.69356480934100007</c:v>
                </c:pt>
                <c:pt idx="28841">
                  <c:v>0.69414576906100001</c:v>
                </c:pt>
                <c:pt idx="28842">
                  <c:v>0.69550908453099991</c:v>
                </c:pt>
                <c:pt idx="28843">
                  <c:v>0.69684916074100001</c:v>
                </c:pt>
                <c:pt idx="28844">
                  <c:v>0.59753998281099996</c:v>
                </c:pt>
                <c:pt idx="28845">
                  <c:v>0.60116516580099999</c:v>
                </c:pt>
                <c:pt idx="28846">
                  <c:v>0.60424424433099999</c:v>
                </c:pt>
                <c:pt idx="28847">
                  <c:v>0.60606458043100009</c:v>
                </c:pt>
                <c:pt idx="28848">
                  <c:v>0.54643653702100003</c:v>
                </c:pt>
                <c:pt idx="28849">
                  <c:v>0.54625837662100007</c:v>
                </c:pt>
                <c:pt idx="28850">
                  <c:v>0.54579748278099993</c:v>
                </c:pt>
                <c:pt idx="28851">
                  <c:v>0.54497252172099997</c:v>
                </c:pt>
                <c:pt idx="28852">
                  <c:v>0.50220248431100001</c:v>
                </c:pt>
                <c:pt idx="28853">
                  <c:v>0.501536321231</c:v>
                </c:pt>
                <c:pt idx="28854">
                  <c:v>0.50063777281099997</c:v>
                </c:pt>
                <c:pt idx="28855">
                  <c:v>0.49919311993100002</c:v>
                </c:pt>
                <c:pt idx="28856">
                  <c:v>0.47568893965100001</c:v>
                </c:pt>
                <c:pt idx="28857">
                  <c:v>0.47501889973100003</c:v>
                </c:pt>
                <c:pt idx="28858">
                  <c:v>0.47454638626099999</c:v>
                </c:pt>
                <c:pt idx="28859">
                  <c:v>0.47475940555099999</c:v>
                </c:pt>
                <c:pt idx="28860">
                  <c:v>0.46506569417100002</c:v>
                </c:pt>
                <c:pt idx="28861">
                  <c:v>0.46518962963099997</c:v>
                </c:pt>
                <c:pt idx="28862">
                  <c:v>0.46556144327100002</c:v>
                </c:pt>
                <c:pt idx="28863">
                  <c:v>0.46687053743099999</c:v>
                </c:pt>
                <c:pt idx="28864">
                  <c:v>0.47549555814100003</c:v>
                </c:pt>
                <c:pt idx="28865">
                  <c:v>0.477989807371</c:v>
                </c:pt>
                <c:pt idx="28866">
                  <c:v>0.481281905191</c:v>
                </c:pt>
                <c:pt idx="28867">
                  <c:v>0.48593731848100002</c:v>
                </c:pt>
                <c:pt idx="28868">
                  <c:v>0.50961695845099997</c:v>
                </c:pt>
                <c:pt idx="28869">
                  <c:v>0.51623988256099995</c:v>
                </c:pt>
                <c:pt idx="28870">
                  <c:v>0.52317652942100001</c:v>
                </c:pt>
                <c:pt idx="28871">
                  <c:v>0.5304966059209999</c:v>
                </c:pt>
                <c:pt idx="28872">
                  <c:v>0.63504956979100002</c:v>
                </c:pt>
                <c:pt idx="28873">
                  <c:v>0.64180030983100012</c:v>
                </c:pt>
                <c:pt idx="28874">
                  <c:v>0.6490235597109999</c:v>
                </c:pt>
                <c:pt idx="28875">
                  <c:v>0.65584014069099994</c:v>
                </c:pt>
                <c:pt idx="28876">
                  <c:v>0.76200997124100001</c:v>
                </c:pt>
                <c:pt idx="28877">
                  <c:v>0.76267613795100009</c:v>
                </c:pt>
                <c:pt idx="28878">
                  <c:v>0.76093326242100012</c:v>
                </c:pt>
                <c:pt idx="28879">
                  <c:v>0.75670388408100009</c:v>
                </c:pt>
                <c:pt idx="28880">
                  <c:v>0.76886625489100013</c:v>
                </c:pt>
                <c:pt idx="28881">
                  <c:v>0.76295209554100007</c:v>
                </c:pt>
                <c:pt idx="28882">
                  <c:v>0.75672809391100015</c:v>
                </c:pt>
                <c:pt idx="28883">
                  <c:v>0.75142200675100002</c:v>
                </c:pt>
                <c:pt idx="28884">
                  <c:v>0.70438863538100005</c:v>
                </c:pt>
                <c:pt idx="28885">
                  <c:v>0.69928007467099995</c:v>
                </c:pt>
                <c:pt idx="28886">
                  <c:v>0.69417151396100008</c:v>
                </c:pt>
                <c:pt idx="28887">
                  <c:v>0.69156881848100005</c:v>
                </c:pt>
                <c:pt idx="28888">
                  <c:v>0.61308607207100008</c:v>
                </c:pt>
                <c:pt idx="28889">
                  <c:v>0.60497976661099995</c:v>
                </c:pt>
                <c:pt idx="28890">
                  <c:v>0.59890293970099995</c:v>
                </c:pt>
                <c:pt idx="28891">
                  <c:v>0.59184235738100011</c:v>
                </c:pt>
                <c:pt idx="28892">
                  <c:v>0.51969061986100007</c:v>
                </c:pt>
                <c:pt idx="28893">
                  <c:v>0.51319162758100001</c:v>
                </c:pt>
                <c:pt idx="28894">
                  <c:v>0.50772674607099999</c:v>
                </c:pt>
                <c:pt idx="28895">
                  <c:v>0.50214179868100006</c:v>
                </c:pt>
                <c:pt idx="28896">
                  <c:v>0.48251607454099998</c:v>
                </c:pt>
                <c:pt idx="28897">
                  <c:v>0.47797928239100002</c:v>
                </c:pt>
                <c:pt idx="28898">
                  <c:v>0.47533123732100002</c:v>
                </c:pt>
                <c:pt idx="28899">
                  <c:v>0.47221657753099999</c:v>
                </c:pt>
                <c:pt idx="28900">
                  <c:v>0.49560691120100003</c:v>
                </c:pt>
                <c:pt idx="28901">
                  <c:v>0.49340603857100002</c:v>
                </c:pt>
                <c:pt idx="28902">
                  <c:v>0.49160179063100007</c:v>
                </c:pt>
                <c:pt idx="28903">
                  <c:v>0.49003862914100005</c:v>
                </c:pt>
                <c:pt idx="28904">
                  <c:v>0.513495181031</c:v>
                </c:pt>
                <c:pt idx="28905">
                  <c:v>0.51299356948099994</c:v>
                </c:pt>
                <c:pt idx="28906">
                  <c:v>0.512593057061</c:v>
                </c:pt>
                <c:pt idx="28907">
                  <c:v>0.51243751882099997</c:v>
                </c:pt>
                <c:pt idx="28908">
                  <c:v>0.56020222417100007</c:v>
                </c:pt>
                <c:pt idx="28909">
                  <c:v>0.56011667596100001</c:v>
                </c:pt>
                <c:pt idx="28910">
                  <c:v>0.56027610556099994</c:v>
                </c:pt>
                <c:pt idx="28911">
                  <c:v>0.560458861541</c:v>
                </c:pt>
                <c:pt idx="28912">
                  <c:v>0.64103987356100012</c:v>
                </c:pt>
                <c:pt idx="28913">
                  <c:v>0.64200421210100012</c:v>
                </c:pt>
                <c:pt idx="28914">
                  <c:v>0.64373847001100004</c:v>
                </c:pt>
                <c:pt idx="28915">
                  <c:v>0.64718364856100008</c:v>
                </c:pt>
                <c:pt idx="28916">
                  <c:v>0.80909009956099998</c:v>
                </c:pt>
                <c:pt idx="28917">
                  <c:v>0.81125986309099996</c:v>
                </c:pt>
                <c:pt idx="28918">
                  <c:v>0.81525720457100004</c:v>
                </c:pt>
                <c:pt idx="28919">
                  <c:v>0.82013722774099995</c:v>
                </c:pt>
                <c:pt idx="28920">
                  <c:v>0.97820032597100015</c:v>
                </c:pt>
                <c:pt idx="28921">
                  <c:v>0.98464351426100016</c:v>
                </c:pt>
                <c:pt idx="28922">
                  <c:v>0.98909969500100003</c:v>
                </c:pt>
                <c:pt idx="28923">
                  <c:v>0.99275873863100017</c:v>
                </c:pt>
                <c:pt idx="28924">
                  <c:v>0.96308571957100009</c:v>
                </c:pt>
                <c:pt idx="28925">
                  <c:v>0.96314793777100016</c:v>
                </c:pt>
                <c:pt idx="28926">
                  <c:v>0.96118426023100012</c:v>
                </c:pt>
                <c:pt idx="28927">
                  <c:v>0.95887840074100006</c:v>
                </c:pt>
                <c:pt idx="28928">
                  <c:v>0.91516439292100005</c:v>
                </c:pt>
                <c:pt idx="28929">
                  <c:v>0.91434392580099999</c:v>
                </c:pt>
                <c:pt idx="28930">
                  <c:v>0.91264466835099989</c:v>
                </c:pt>
                <c:pt idx="28931">
                  <c:v>0.9114275801709999</c:v>
                </c:pt>
                <c:pt idx="28932">
                  <c:v>0.86637262682100014</c:v>
                </c:pt>
                <c:pt idx="28933">
                  <c:v>0.86632985453100009</c:v>
                </c:pt>
                <c:pt idx="28934">
                  <c:v>0.86647372595100003</c:v>
                </c:pt>
                <c:pt idx="28935">
                  <c:v>0.86599155668100014</c:v>
                </c:pt>
                <c:pt idx="28936">
                  <c:v>0.77586398171100002</c:v>
                </c:pt>
                <c:pt idx="28937">
                  <c:v>0.77644725011100002</c:v>
                </c:pt>
                <c:pt idx="28938">
                  <c:v>0.77781599243099997</c:v>
                </c:pt>
                <c:pt idx="28939">
                  <c:v>0.77916140111099996</c:v>
                </c:pt>
                <c:pt idx="28940">
                  <c:v>0.7623644156310001</c:v>
                </c:pt>
                <c:pt idx="28941">
                  <c:v>0.76600402061099993</c:v>
                </c:pt>
                <c:pt idx="28942">
                  <c:v>0.76909535039100008</c:v>
                </c:pt>
                <c:pt idx="28943">
                  <c:v>0.77092292834099996</c:v>
                </c:pt>
                <c:pt idx="28944">
                  <c:v>0.71755610678100001</c:v>
                </c:pt>
                <c:pt idx="28945">
                  <c:v>0.71737723853099999</c:v>
                </c:pt>
                <c:pt idx="28946">
                  <c:v>0.71691451154100005</c:v>
                </c:pt>
                <c:pt idx="28947">
                  <c:v>0.71608626896099992</c:v>
                </c:pt>
                <c:pt idx="28948">
                  <c:v>0.65183303236099999</c:v>
                </c:pt>
                <c:pt idx="28949">
                  <c:v>0.65116421575100003</c:v>
                </c:pt>
                <c:pt idx="28950">
                  <c:v>0.65026209178100003</c:v>
                </c:pt>
                <c:pt idx="28951">
                  <c:v>0.64881169624099999</c:v>
                </c:pt>
                <c:pt idx="28952">
                  <c:v>0.6358143531010001</c:v>
                </c:pt>
                <c:pt idx="28953">
                  <c:v>0.63514164876099999</c:v>
                </c:pt>
                <c:pt idx="28954">
                  <c:v>0.63466725495099996</c:v>
                </c:pt>
                <c:pt idx="28955">
                  <c:v>0.63488112366100014</c:v>
                </c:pt>
                <c:pt idx="28956">
                  <c:v>0.63466099942099996</c:v>
                </c:pt>
                <c:pt idx="28957">
                  <c:v>0.63478542856099995</c:v>
                </c:pt>
                <c:pt idx="28958">
                  <c:v>0.63515871961100001</c:v>
                </c:pt>
                <c:pt idx="28959">
                  <c:v>0.63647302282100005</c:v>
                </c:pt>
                <c:pt idx="28960">
                  <c:v>0.64290081400099997</c:v>
                </c:pt>
                <c:pt idx="28961">
                  <c:v>0.64540498765099996</c:v>
                </c:pt>
                <c:pt idx="28962">
                  <c:v>0.64871018251099999</c:v>
                </c:pt>
                <c:pt idx="28963">
                  <c:v>0.65338411606100011</c:v>
                </c:pt>
                <c:pt idx="28964">
                  <c:v>0.68480809931099995</c:v>
                </c:pt>
                <c:pt idx="28965">
                  <c:v>0.69145737359100001</c:v>
                </c:pt>
                <c:pt idx="28966">
                  <c:v>0.69842161571099992</c:v>
                </c:pt>
                <c:pt idx="28967">
                  <c:v>0.70577081570100009</c:v>
                </c:pt>
                <c:pt idx="28968">
                  <c:v>0.74649688590099994</c:v>
                </c:pt>
                <c:pt idx="28969">
                  <c:v>0.753274480681</c:v>
                </c:pt>
                <c:pt idx="28970">
                  <c:v>0.76052646564100002</c:v>
                </c:pt>
                <c:pt idx="28971">
                  <c:v>0.76737016635099997</c:v>
                </c:pt>
                <c:pt idx="28972">
                  <c:v>0.82650530393099997</c:v>
                </c:pt>
                <c:pt idx="28973">
                  <c:v>0.82717412054099992</c:v>
                </c:pt>
                <c:pt idx="28974">
                  <c:v>0.82542431171100006</c:v>
                </c:pt>
                <c:pt idx="28975">
                  <c:v>0.82117810832099991</c:v>
                </c:pt>
                <c:pt idx="28976">
                  <c:v>0.79574142492099997</c:v>
                </c:pt>
                <c:pt idx="28977">
                  <c:v>0.78980373954100003</c:v>
                </c:pt>
                <c:pt idx="28978">
                  <c:v>0.78355497405099994</c:v>
                </c:pt>
                <c:pt idx="28979">
                  <c:v>0.77822777844100011</c:v>
                </c:pt>
                <c:pt idx="28980">
                  <c:v>0.74272872031100001</c:v>
                </c:pt>
                <c:pt idx="28981">
                  <c:v>0.73759983886100011</c:v>
                </c:pt>
                <c:pt idx="28982">
                  <c:v>0.73247095015100006</c:v>
                </c:pt>
                <c:pt idx="28983">
                  <c:v>0.72985790191100008</c:v>
                </c:pt>
                <c:pt idx="28984">
                  <c:v>0.61915999636099994</c:v>
                </c:pt>
                <c:pt idx="28985">
                  <c:v>0.61102143835099998</c:v>
                </c:pt>
                <c:pt idx="28986">
                  <c:v>0.60492043564100006</c:v>
                </c:pt>
                <c:pt idx="28987">
                  <c:v>0.59783176438100005</c:v>
                </c:pt>
                <c:pt idx="28988">
                  <c:v>0.52836581393100002</c:v>
                </c:pt>
                <c:pt idx="28989">
                  <c:v>0.52184096879099995</c:v>
                </c:pt>
                <c:pt idx="28990">
                  <c:v>0.51635434358100007</c:v>
                </c:pt>
                <c:pt idx="28991">
                  <c:v>0.51074717696100003</c:v>
                </c:pt>
                <c:pt idx="28992">
                  <c:v>0.48283208782100001</c:v>
                </c:pt>
                <c:pt idx="28993">
                  <c:v>0.47827682623099999</c:v>
                </c:pt>
                <c:pt idx="28994">
                  <c:v>0.475618261421</c:v>
                </c:pt>
                <c:pt idx="28995">
                  <c:v>0.47249122696099999</c:v>
                </c:pt>
                <c:pt idx="28996">
                  <c:v>0.48219136006100005</c:v>
                </c:pt>
                <c:pt idx="28997">
                  <c:v>0.479981746391</c:v>
                </c:pt>
                <c:pt idx="28998">
                  <c:v>0.478170329201</c:v>
                </c:pt>
                <c:pt idx="28999">
                  <c:v>0.47660096041100003</c:v>
                </c:pt>
                <c:pt idx="29000">
                  <c:v>0.480326910961</c:v>
                </c:pt>
                <c:pt idx="29001">
                  <c:v>0.47982330654100003</c:v>
                </c:pt>
                <c:pt idx="29002">
                  <c:v>0.47942120418099998</c:v>
                </c:pt>
                <c:pt idx="29003">
                  <c:v>0.47926504884100002</c:v>
                </c:pt>
                <c:pt idx="29004">
                  <c:v>0.50096267984100007</c:v>
                </c:pt>
                <c:pt idx="29005">
                  <c:v>0.50087679404099994</c:v>
                </c:pt>
                <c:pt idx="29006">
                  <c:v>0.50103685526100006</c:v>
                </c:pt>
                <c:pt idx="29007">
                  <c:v>0.50122034087099998</c:v>
                </c:pt>
                <c:pt idx="29008">
                  <c:v>0.565498339091</c:v>
                </c:pt>
                <c:pt idx="29009">
                  <c:v>0.56646651091100009</c:v>
                </c:pt>
                <c:pt idx="29010">
                  <c:v>0.56820765493100001</c:v>
                </c:pt>
                <c:pt idx="29011">
                  <c:v>0.57166652221100001</c:v>
                </c:pt>
                <c:pt idx="29012">
                  <c:v>0.68949938987100001</c:v>
                </c:pt>
                <c:pt idx="29013">
                  <c:v>0.69167777102100003</c:v>
                </c:pt>
                <c:pt idx="29014">
                  <c:v>0.69569099375100008</c:v>
                </c:pt>
                <c:pt idx="29015">
                  <c:v>0.70059040475099998</c:v>
                </c:pt>
                <c:pt idx="29016">
                  <c:v>0.81710151333100001</c:v>
                </c:pt>
                <c:pt idx="29017">
                  <c:v>0.82357029675099991</c:v>
                </c:pt>
                <c:pt idx="29018">
                  <c:v>0.82804418100099997</c:v>
                </c:pt>
                <c:pt idx="29019">
                  <c:v>0.83171776278099996</c:v>
                </c:pt>
                <c:pt idx="29020">
                  <c:v>0.79212530415100013</c:v>
                </c:pt>
                <c:pt idx="29021">
                  <c:v>0.79218776556100012</c:v>
                </c:pt>
                <c:pt idx="29022">
                  <c:v>0.79021629078099997</c:v>
                </c:pt>
                <c:pt idx="29023">
                  <c:v>0.78790126917100012</c:v>
                </c:pt>
                <c:pt idx="29024">
                  <c:v>0.74814093552100003</c:v>
                </c:pt>
                <c:pt idx="29025">
                  <c:v>0.74731720866100004</c:v>
                </c:pt>
                <c:pt idx="29026">
                  <c:v>0.74561119941099996</c:v>
                </c:pt>
                <c:pt idx="29027">
                  <c:v>0.74438927607100003</c:v>
                </c:pt>
                <c:pt idx="29028">
                  <c:v>0.70909377579099997</c:v>
                </c:pt>
                <c:pt idx="29029">
                  <c:v>0.7090508328909999</c:v>
                </c:pt>
                <c:pt idx="29030">
                  <c:v>0.70919527785100001</c:v>
                </c:pt>
                <c:pt idx="29031">
                  <c:v>0.70871119194100007</c:v>
                </c:pt>
                <c:pt idx="29032">
                  <c:v>0.67021881175099995</c:v>
                </c:pt>
                <c:pt idx="29033">
                  <c:v>0.67080439972100003</c:v>
                </c:pt>
                <c:pt idx="29034">
                  <c:v>0.67217857615099996</c:v>
                </c:pt>
                <c:pt idx="29035">
                  <c:v>0.67352932819099998</c:v>
                </c:pt>
                <c:pt idx="29036">
                  <c:v>0.63830636235099991</c:v>
                </c:pt>
                <c:pt idx="29037">
                  <c:v>0.64196042199100001</c:v>
                </c:pt>
                <c:pt idx="29038">
                  <c:v>0.64506403569100002</c:v>
                </c:pt>
                <c:pt idx="29039">
                  <c:v>0.64689887364099996</c:v>
                </c:pt>
                <c:pt idx="29040">
                  <c:v>0.62611229114099998</c:v>
                </c:pt>
                <c:pt idx="29041">
                  <c:v>0.62593271141100004</c:v>
                </c:pt>
                <c:pt idx="29042">
                  <c:v>0.62546814764100001</c:v>
                </c:pt>
                <c:pt idx="29043">
                  <c:v>0.62463661265100001</c:v>
                </c:pt>
                <c:pt idx="29044">
                  <c:v>0.59087081903099992</c:v>
                </c:pt>
                <c:pt idx="29045">
                  <c:v>0.59019934526099993</c:v>
                </c:pt>
                <c:pt idx="29046">
                  <c:v>0.58929363848099992</c:v>
                </c:pt>
                <c:pt idx="29047">
                  <c:v>0.58783747850099999</c:v>
                </c:pt>
                <c:pt idx="29048">
                  <c:v>0.54789140483099996</c:v>
                </c:pt>
                <c:pt idx="29049">
                  <c:v>0.54721602881099995</c:v>
                </c:pt>
                <c:pt idx="29050">
                  <c:v>0.54673975103099992</c:v>
                </c:pt>
                <c:pt idx="29051">
                  <c:v>0.54695446553099991</c:v>
                </c:pt>
                <c:pt idx="29052">
                  <c:v>0.53981589851099998</c:v>
                </c:pt>
                <c:pt idx="29053">
                  <c:v>0.53994082496100004</c:v>
                </c:pt>
                <c:pt idx="29054">
                  <c:v>0.54031560068100004</c:v>
                </c:pt>
                <c:pt idx="29055">
                  <c:v>0.54163512383099999</c:v>
                </c:pt>
                <c:pt idx="29056">
                  <c:v>0.5266791197509999</c:v>
                </c:pt>
                <c:pt idx="29057">
                  <c:v>0.52919323960099995</c:v>
                </c:pt>
                <c:pt idx="29058">
                  <c:v>0.53251156417099998</c:v>
                </c:pt>
                <c:pt idx="29059">
                  <c:v>0.53720406880100002</c:v>
                </c:pt>
                <c:pt idx="29060">
                  <c:v>0.58905232077100012</c:v>
                </c:pt>
                <c:pt idx="29061">
                  <c:v>0.59572801419099997</c:v>
                </c:pt>
                <c:pt idx="29062">
                  <c:v>0.6027199205410001</c:v>
                </c:pt>
                <c:pt idx="29063">
                  <c:v>0.61009831662100011</c:v>
                </c:pt>
                <c:pt idx="29064">
                  <c:v>0.77143925189100004</c:v>
                </c:pt>
                <c:pt idx="29065">
                  <c:v>0.77824377038100012</c:v>
                </c:pt>
                <c:pt idx="29066">
                  <c:v>0.78552457028100009</c:v>
                </c:pt>
                <c:pt idx="29067">
                  <c:v>0.79239545606100004</c:v>
                </c:pt>
                <c:pt idx="29068">
                  <c:v>0.89738410909099997</c:v>
                </c:pt>
                <c:pt idx="29069">
                  <c:v>0.89805558286100018</c:v>
                </c:pt>
                <c:pt idx="29070">
                  <c:v>0.89629882258100002</c:v>
                </c:pt>
                <c:pt idx="29071">
                  <c:v>0.89203575058100015</c:v>
                </c:pt>
                <c:pt idx="29072">
                  <c:v>0.89819687738100007</c:v>
                </c:pt>
                <c:pt idx="29073">
                  <c:v>0.89223560426100001</c:v>
                </c:pt>
                <c:pt idx="29074">
                  <c:v>0.88596201320099999</c:v>
                </c:pt>
                <c:pt idx="29075">
                  <c:v>0.88061365469099995</c:v>
                </c:pt>
                <c:pt idx="29076">
                  <c:v>0.831789703411</c:v>
                </c:pt>
                <c:pt idx="29077">
                  <c:v>0.82664044314099994</c:v>
                </c:pt>
                <c:pt idx="29078">
                  <c:v>0.82149118287100009</c:v>
                </c:pt>
                <c:pt idx="29079">
                  <c:v>0.818867752831</c:v>
                </c:pt>
                <c:pt idx="29080">
                  <c:v>0.692680359021</c:v>
                </c:pt>
                <c:pt idx="29081">
                  <c:v>0.68450946860100004</c:v>
                </c:pt>
                <c:pt idx="29082">
                  <c:v>0.67838422838099999</c:v>
                </c:pt>
                <c:pt idx="29083">
                  <c:v>0.67126739558100001</c:v>
                </c:pt>
                <c:pt idx="29084">
                  <c:v>0.62217220146100005</c:v>
                </c:pt>
                <c:pt idx="29085">
                  <c:v>0.61562143812100001</c:v>
                </c:pt>
                <c:pt idx="29086">
                  <c:v>0.61011301476100011</c:v>
                </c:pt>
                <c:pt idx="29087">
                  <c:v>0.60448357083100002</c:v>
                </c:pt>
                <c:pt idx="29088">
                  <c:v>0.58600579668099995</c:v>
                </c:pt>
                <c:pt idx="29089">
                  <c:v>0.58143194949099997</c:v>
                </c:pt>
                <c:pt idx="29090">
                  <c:v>0.57876283953100005</c:v>
                </c:pt>
                <c:pt idx="29091">
                  <c:v>0.57562340499100006</c:v>
                </c:pt>
                <c:pt idx="29092">
                  <c:v>0.61763945837099998</c:v>
                </c:pt>
                <c:pt idx="29093">
                  <c:v>0.63781935468100004</c:v>
                </c:pt>
                <c:pt idx="29094">
                  <c:v>0.61360248092099989</c:v>
                </c:pt>
                <c:pt idx="29095">
                  <c:v>0.63442515585100001</c:v>
                </c:pt>
                <c:pt idx="29096">
                  <c:v>0.63397834641100004</c:v>
                </c:pt>
                <c:pt idx="29097">
                  <c:v>0.61107446906099994</c:v>
                </c:pt>
                <c:pt idx="29098">
                  <c:v>0.61067077313099993</c:v>
                </c:pt>
                <c:pt idx="29099">
                  <c:v>0.63291226986100002</c:v>
                </c:pt>
                <c:pt idx="29100">
                  <c:v>0.67054482053100006</c:v>
                </c:pt>
                <c:pt idx="29101">
                  <c:v>0.67045859714099998</c:v>
                </c:pt>
                <c:pt idx="29102">
                  <c:v>0.67061928998099996</c:v>
                </c:pt>
                <c:pt idx="29103">
                  <c:v>0.67080350159100011</c:v>
                </c:pt>
                <c:pt idx="29104">
                  <c:v>0.71464924699099996</c:v>
                </c:pt>
                <c:pt idx="29105">
                  <c:v>0.71562125572099999</c:v>
                </c:pt>
                <c:pt idx="29106">
                  <c:v>0.71736930763100004</c:v>
                </c:pt>
                <c:pt idx="29107">
                  <c:v>0.72084189268100007</c:v>
                </c:pt>
                <c:pt idx="29108">
                  <c:v>0.79668667404099991</c:v>
                </c:pt>
                <c:pt idx="29109">
                  <c:v>0.79887369822100007</c:v>
                </c:pt>
                <c:pt idx="29110">
                  <c:v>0.80290283850099997</c:v>
                </c:pt>
                <c:pt idx="29111">
                  <c:v>0.80782168089099993</c:v>
                </c:pt>
                <c:pt idx="29112">
                  <c:v>1.0354395212210001</c:v>
                </c:pt>
                <c:pt idx="29113">
                  <c:v>1.0419339614810001</c:v>
                </c:pt>
                <c:pt idx="29114">
                  <c:v>1.046425592801</c:v>
                </c:pt>
                <c:pt idx="29115">
                  <c:v>1.050113741771</c:v>
                </c:pt>
                <c:pt idx="29116">
                  <c:v>1.2414354981210001</c:v>
                </c:pt>
                <c:pt idx="29117">
                  <c:v>1.2414982100009999</c:v>
                </c:pt>
                <c:pt idx="29118">
                  <c:v>1.239518912571</c:v>
                </c:pt>
                <c:pt idx="29119">
                  <c:v>1.237194710691</c:v>
                </c:pt>
                <c:pt idx="29120">
                  <c:v>1.1782806682310001</c:v>
                </c:pt>
                <c:pt idx="29121">
                  <c:v>1.177453674371</c:v>
                </c:pt>
                <c:pt idx="29122">
                  <c:v>1.1757408988010001</c:v>
                </c:pt>
                <c:pt idx="29123">
                  <c:v>1.1745141257810001</c:v>
                </c:pt>
                <c:pt idx="29124">
                  <c:v>1.0886236781710001</c:v>
                </c:pt>
                <c:pt idx="29125">
                  <c:v>1.0885805646610001</c:v>
                </c:pt>
                <c:pt idx="29126">
                  <c:v>1.088725579531</c:v>
                </c:pt>
                <c:pt idx="29127">
                  <c:v>1.088239576981</c:v>
                </c:pt>
                <c:pt idx="29128">
                  <c:v>0.77904740794100014</c:v>
                </c:pt>
                <c:pt idx="29129">
                  <c:v>0.77963531548100007</c:v>
                </c:pt>
                <c:pt idx="29130">
                  <c:v>0.78101494417100015</c:v>
                </c:pt>
                <c:pt idx="29131">
                  <c:v>0.78237105772100013</c:v>
                </c:pt>
                <c:pt idx="29132">
                  <c:v>0.63841994644100009</c:v>
                </c:pt>
                <c:pt idx="29133">
                  <c:v>0.64208850067099998</c:v>
                </c:pt>
                <c:pt idx="29134">
                  <c:v>0.6452044200710001</c:v>
                </c:pt>
                <c:pt idx="29135">
                  <c:v>0.64704653980100013</c:v>
                </c:pt>
                <c:pt idx="29136">
                  <c:v>0.58547230841100006</c:v>
                </c:pt>
                <c:pt idx="29137">
                  <c:v>0.58529201357100002</c:v>
                </c:pt>
                <c:pt idx="29138">
                  <c:v>0.58482560576099996</c:v>
                </c:pt>
                <c:pt idx="29139">
                  <c:v>0.58399077473100003</c:v>
                </c:pt>
                <c:pt idx="29140">
                  <c:v>0.56623904931100011</c:v>
                </c:pt>
                <c:pt idx="29141">
                  <c:v>0.56556491475100001</c:v>
                </c:pt>
                <c:pt idx="29142">
                  <c:v>0.56465561427099997</c:v>
                </c:pt>
                <c:pt idx="29143">
                  <c:v>0.56319367896099992</c:v>
                </c:pt>
                <c:pt idx="29144">
                  <c:v>0.56374393843100001</c:v>
                </c:pt>
                <c:pt idx="29145">
                  <c:v>0.56306588347100006</c:v>
                </c:pt>
                <c:pt idx="29146">
                  <c:v>0.56258771446100009</c:v>
                </c:pt>
                <c:pt idx="29147">
                  <c:v>0.56280328201100005</c:v>
                </c:pt>
                <c:pt idx="29148">
                  <c:v>0.57519043458099994</c:v>
                </c:pt>
                <c:pt idx="29149">
                  <c:v>0.575315854711</c:v>
                </c:pt>
                <c:pt idx="29150">
                  <c:v>0.57569211873100001</c:v>
                </c:pt>
                <c:pt idx="29151">
                  <c:v>0.577016872711</c:v>
                </c:pt>
                <c:pt idx="29152">
                  <c:v>0.5853068227110001</c:v>
                </c:pt>
                <c:pt idx="29153">
                  <c:v>0.58783091417100009</c:v>
                </c:pt>
                <c:pt idx="29154">
                  <c:v>0.59116240112099994</c:v>
                </c:pt>
                <c:pt idx="29155">
                  <c:v>0.59587351676100009</c:v>
                </c:pt>
                <c:pt idx="29156">
                  <c:v>0.61650910622099997</c:v>
                </c:pt>
                <c:pt idx="29157">
                  <c:v>0.62321127323100001</c:v>
                </c:pt>
                <c:pt idx="29158">
                  <c:v>0.63023091278099996</c:v>
                </c:pt>
                <c:pt idx="29159">
                  <c:v>0.63763857392099998</c:v>
                </c:pt>
                <c:pt idx="29160">
                  <c:v>0.71955323191099996</c:v>
                </c:pt>
                <c:pt idx="29161">
                  <c:v>0.72638474308099998</c:v>
                </c:pt>
                <c:pt idx="29162">
                  <c:v>0.73369441600099994</c:v>
                </c:pt>
                <c:pt idx="29163">
                  <c:v>0.74059255582100003</c:v>
                </c:pt>
                <c:pt idx="29164">
                  <c:v>0.869286734201</c:v>
                </c:pt>
                <c:pt idx="29165">
                  <c:v>0.86996086876099987</c:v>
                </c:pt>
                <c:pt idx="29166">
                  <c:v>0.868197142511</c:v>
                </c:pt>
                <c:pt idx="29167">
                  <c:v>0.86391715834099991</c:v>
                </c:pt>
                <c:pt idx="29168">
                  <c:v>0.92507538701100001</c:v>
                </c:pt>
                <c:pt idx="29169">
                  <c:v>0.91909046807100014</c:v>
                </c:pt>
                <c:pt idx="29170">
                  <c:v>0.91279199699100011</c:v>
                </c:pt>
                <c:pt idx="29171">
                  <c:v>0.90742242113100002</c:v>
                </c:pt>
                <c:pt idx="29172">
                  <c:v>0.91271862597100006</c:v>
                </c:pt>
                <c:pt idx="29173">
                  <c:v>0.90754893969099992</c:v>
                </c:pt>
                <c:pt idx="29174">
                  <c:v>0.90237925704100008</c:v>
                </c:pt>
                <c:pt idx="29175">
                  <c:v>0.89974541979099998</c:v>
                </c:pt>
                <c:pt idx="29176">
                  <c:v>0.88265629829100001</c:v>
                </c:pt>
                <c:pt idx="29177">
                  <c:v>0.87445299923099995</c:v>
                </c:pt>
                <c:pt idx="29178">
                  <c:v>0.86830346705099992</c:v>
                </c:pt>
                <c:pt idx="29179">
                  <c:v>0.86115840737099991</c:v>
                </c:pt>
                <c:pt idx="29180">
                  <c:v>0.74008795862100007</c:v>
                </c:pt>
                <c:pt idx="29181">
                  <c:v>0.73351121174100009</c:v>
                </c:pt>
                <c:pt idx="29182">
                  <c:v>0.72798094304100003</c:v>
                </c:pt>
                <c:pt idx="29183">
                  <c:v>0.72232917098100002</c:v>
                </c:pt>
                <c:pt idx="29184">
                  <c:v>0.66150871041100001</c:v>
                </c:pt>
                <c:pt idx="29185">
                  <c:v>0.65643895440100009</c:v>
                </c:pt>
                <c:pt idx="29186">
                  <c:v>0.65235844962099998</c:v>
                </c:pt>
                <c:pt idx="29187">
                  <c:v>0.64875407016100006</c:v>
                </c:pt>
                <c:pt idx="29188">
                  <c:v>0.55288714831100005</c:v>
                </c:pt>
                <c:pt idx="29189">
                  <c:v>0.55061276818100002</c:v>
                </c:pt>
                <c:pt idx="29190">
                  <c:v>0.54889714669099998</c:v>
                </c:pt>
                <c:pt idx="29191">
                  <c:v>0.54680770780100008</c:v>
                </c:pt>
                <c:pt idx="29192">
                  <c:v>0.46693933196100001</c:v>
                </c:pt>
                <c:pt idx="29193">
                  <c:v>0.46594773212100005</c:v>
                </c:pt>
                <c:pt idx="29194">
                  <c:v>0.46520010095100006</c:v>
                </c:pt>
                <c:pt idx="29195">
                  <c:v>0.46453116455100002</c:v>
                </c:pt>
                <c:pt idx="29196">
                  <c:v>0.46073161595099998</c:v>
                </c:pt>
                <c:pt idx="29197">
                  <c:v>0.46018859699100001</c:v>
                </c:pt>
                <c:pt idx="29198">
                  <c:v>0.45985806734099999</c:v>
                </c:pt>
                <c:pt idx="29199">
                  <c:v>0.45986593355100003</c:v>
                </c:pt>
                <c:pt idx="29200">
                  <c:v>0.49807938923100004</c:v>
                </c:pt>
                <c:pt idx="29201">
                  <c:v>0.49766622263100002</c:v>
                </c:pt>
                <c:pt idx="29202">
                  <c:v>0.49817382731100002</c:v>
                </c:pt>
                <c:pt idx="29203">
                  <c:v>0.499291344591</c:v>
                </c:pt>
                <c:pt idx="29204">
                  <c:v>0.55117859884100007</c:v>
                </c:pt>
                <c:pt idx="29205">
                  <c:v>0.55084413064100002</c:v>
                </c:pt>
                <c:pt idx="29206">
                  <c:v>0.55176883684100009</c:v>
                </c:pt>
                <c:pt idx="29207">
                  <c:v>0.55406682649100003</c:v>
                </c:pt>
                <c:pt idx="29208">
                  <c:v>0.73893977544099987</c:v>
                </c:pt>
                <c:pt idx="29209">
                  <c:v>0.74294945529099987</c:v>
                </c:pt>
                <c:pt idx="29210">
                  <c:v>0.74776972140099995</c:v>
                </c:pt>
                <c:pt idx="29211">
                  <c:v>0.75220436898099996</c:v>
                </c:pt>
                <c:pt idx="29212">
                  <c:v>0.95418785385100002</c:v>
                </c:pt>
                <c:pt idx="29213">
                  <c:v>0.9603538626010002</c:v>
                </c:pt>
                <c:pt idx="29214">
                  <c:v>0.9672202834810002</c:v>
                </c:pt>
                <c:pt idx="29215">
                  <c:v>0.97464153171100021</c:v>
                </c:pt>
                <c:pt idx="29216">
                  <c:v>0.83680569574099994</c:v>
                </c:pt>
                <c:pt idx="29217">
                  <c:v>0.84218078920100004</c:v>
                </c:pt>
                <c:pt idx="29218">
                  <c:v>0.84515951638099995</c:v>
                </c:pt>
                <c:pt idx="29219">
                  <c:v>0.84802019959099995</c:v>
                </c:pt>
                <c:pt idx="29220">
                  <c:v>0.84634709112100004</c:v>
                </c:pt>
                <c:pt idx="29221">
                  <c:v>0.84890871678099988</c:v>
                </c:pt>
                <c:pt idx="29222">
                  <c:v>0.85054170495100001</c:v>
                </c:pt>
                <c:pt idx="29223">
                  <c:v>0.85185596823100007</c:v>
                </c:pt>
                <c:pt idx="29224">
                  <c:v>0.78479650484099994</c:v>
                </c:pt>
                <c:pt idx="29225">
                  <c:v>0.78667345805099997</c:v>
                </c:pt>
                <c:pt idx="29226">
                  <c:v>0.78854647634099995</c:v>
                </c:pt>
                <c:pt idx="29227">
                  <c:v>0.79048245335099998</c:v>
                </c:pt>
                <c:pt idx="29228">
                  <c:v>0.73292657564099994</c:v>
                </c:pt>
                <c:pt idx="29229">
                  <c:v>0.736959861381</c:v>
                </c:pt>
                <c:pt idx="29230">
                  <c:v>0.73965134303100011</c:v>
                </c:pt>
                <c:pt idx="29231">
                  <c:v>0.74079246620099992</c:v>
                </c:pt>
                <c:pt idx="29232">
                  <c:v>0.68538032027100004</c:v>
                </c:pt>
                <c:pt idx="29233">
                  <c:v>0.68365289402100005</c:v>
                </c:pt>
                <c:pt idx="29234">
                  <c:v>0.68219303870100001</c:v>
                </c:pt>
                <c:pt idx="29235">
                  <c:v>0.68002096649100008</c:v>
                </c:pt>
                <c:pt idx="29236">
                  <c:v>0.63776085159100004</c:v>
                </c:pt>
                <c:pt idx="29237">
                  <c:v>0.63636395499100007</c:v>
                </c:pt>
                <c:pt idx="29238">
                  <c:v>0.63495132234100005</c:v>
                </c:pt>
                <c:pt idx="29239">
                  <c:v>0.63356623413099999</c:v>
                </c:pt>
                <c:pt idx="29240">
                  <c:v>0.59383547225099997</c:v>
                </c:pt>
                <c:pt idx="29241">
                  <c:v>0.59406369761100009</c:v>
                </c:pt>
                <c:pt idx="29242">
                  <c:v>0.59410304681100001</c:v>
                </c:pt>
                <c:pt idx="29243">
                  <c:v>0.59414239601099994</c:v>
                </c:pt>
                <c:pt idx="29244">
                  <c:v>0.5789835633310001</c:v>
                </c:pt>
                <c:pt idx="29245">
                  <c:v>0.57964462989100007</c:v>
                </c:pt>
                <c:pt idx="29246">
                  <c:v>0.58023093297100004</c:v>
                </c:pt>
                <c:pt idx="29247">
                  <c:v>0.58163569578100005</c:v>
                </c:pt>
                <c:pt idx="29248">
                  <c:v>0.59193571192100003</c:v>
                </c:pt>
                <c:pt idx="29249">
                  <c:v>0.59629166110100007</c:v>
                </c:pt>
                <c:pt idx="29250">
                  <c:v>0.60196974340100007</c:v>
                </c:pt>
                <c:pt idx="29251">
                  <c:v>0.60863154844099998</c:v>
                </c:pt>
                <c:pt idx="29252">
                  <c:v>0.6510577274810001</c:v>
                </c:pt>
                <c:pt idx="29253">
                  <c:v>0.65745196159099994</c:v>
                </c:pt>
                <c:pt idx="29254">
                  <c:v>0.66159149017100005</c:v>
                </c:pt>
                <c:pt idx="29255">
                  <c:v>0.66373601794100001</c:v>
                </c:pt>
                <c:pt idx="29256">
                  <c:v>0.75498492662100003</c:v>
                </c:pt>
                <c:pt idx="29257">
                  <c:v>0.75463865366099991</c:v>
                </c:pt>
                <c:pt idx="29258">
                  <c:v>0.75220687673099995</c:v>
                </c:pt>
                <c:pt idx="29259">
                  <c:v>0.74910223211099991</c:v>
                </c:pt>
                <c:pt idx="29260">
                  <c:v>0.84632592034100007</c:v>
                </c:pt>
                <c:pt idx="29261">
                  <c:v>0.84330390904099994</c:v>
                </c:pt>
                <c:pt idx="29262">
                  <c:v>0.83912896618099997</c:v>
                </c:pt>
                <c:pt idx="29263">
                  <c:v>0.83515863553099989</c:v>
                </c:pt>
                <c:pt idx="29264">
                  <c:v>0.87028631295100012</c:v>
                </c:pt>
                <c:pt idx="29265">
                  <c:v>0.86447838192100002</c:v>
                </c:pt>
                <c:pt idx="29266">
                  <c:v>0.85915051113100005</c:v>
                </c:pt>
                <c:pt idx="29267">
                  <c:v>0.85508968095100002</c:v>
                </c:pt>
                <c:pt idx="29268">
                  <c:v>0.842235126981</c:v>
                </c:pt>
                <c:pt idx="29269">
                  <c:v>0.83866616180100007</c:v>
                </c:pt>
                <c:pt idx="29270">
                  <c:v>0.83496340934100011</c:v>
                </c:pt>
                <c:pt idx="29271">
                  <c:v>0.83375145398100003</c:v>
                </c:pt>
                <c:pt idx="29272">
                  <c:v>0.7767480270910001</c:v>
                </c:pt>
                <c:pt idx="29273">
                  <c:v>0.77149098123100002</c:v>
                </c:pt>
                <c:pt idx="29274">
                  <c:v>0.76710749124100008</c:v>
                </c:pt>
                <c:pt idx="29275">
                  <c:v>0.76126414230100004</c:v>
                </c:pt>
                <c:pt idx="29276">
                  <c:v>0.64204904923100004</c:v>
                </c:pt>
                <c:pt idx="29277">
                  <c:v>0.63631588168099995</c:v>
                </c:pt>
                <c:pt idx="29278">
                  <c:v>0.63122410246099991</c:v>
                </c:pt>
                <c:pt idx="29279">
                  <c:v>0.62643925063099992</c:v>
                </c:pt>
                <c:pt idx="29280">
                  <c:v>0.56041151020100011</c:v>
                </c:pt>
                <c:pt idx="29281">
                  <c:v>0.55561042501100011</c:v>
                </c:pt>
                <c:pt idx="29282">
                  <c:v>0.55182983446099998</c:v>
                </c:pt>
                <c:pt idx="29283">
                  <c:v>0.54831787843099999</c:v>
                </c:pt>
                <c:pt idx="29284">
                  <c:v>0.53210089650100001</c:v>
                </c:pt>
                <c:pt idx="29285">
                  <c:v>0.52967926542100008</c:v>
                </c:pt>
                <c:pt idx="29286">
                  <c:v>0.52768823220100003</c:v>
                </c:pt>
                <c:pt idx="29287">
                  <c:v>0.52528635558100012</c:v>
                </c:pt>
                <c:pt idx="29288">
                  <c:v>0.543826829091</c:v>
                </c:pt>
                <c:pt idx="29289">
                  <c:v>0.54240466406100007</c:v>
                </c:pt>
                <c:pt idx="29290">
                  <c:v>0.54157901693099997</c:v>
                </c:pt>
                <c:pt idx="29291">
                  <c:v>0.54090744152100001</c:v>
                </c:pt>
                <c:pt idx="29292">
                  <c:v>0.53645677989100005</c:v>
                </c:pt>
                <c:pt idx="29293">
                  <c:v>0.53578520085100001</c:v>
                </c:pt>
                <c:pt idx="29294">
                  <c:v>0.53508992154099999</c:v>
                </c:pt>
                <c:pt idx="29295">
                  <c:v>0.53492400150099995</c:v>
                </c:pt>
                <c:pt idx="29296">
                  <c:v>0.58048933080099996</c:v>
                </c:pt>
                <c:pt idx="29297">
                  <c:v>0.58008243321099995</c:v>
                </c:pt>
                <c:pt idx="29298">
                  <c:v>0.58036291605099999</c:v>
                </c:pt>
                <c:pt idx="29299">
                  <c:v>0.58157175687100005</c:v>
                </c:pt>
                <c:pt idx="29300">
                  <c:v>0.66257077412100007</c:v>
                </c:pt>
                <c:pt idx="29301">
                  <c:v>0.66197425622100003</c:v>
                </c:pt>
                <c:pt idx="29302">
                  <c:v>0.66283545557099999</c:v>
                </c:pt>
                <c:pt idx="29303">
                  <c:v>0.66429317645100006</c:v>
                </c:pt>
                <c:pt idx="29304">
                  <c:v>0.87199702845099991</c:v>
                </c:pt>
                <c:pt idx="29305">
                  <c:v>0.87511394247099994</c:v>
                </c:pt>
                <c:pt idx="29306">
                  <c:v>0.87833356371099991</c:v>
                </c:pt>
                <c:pt idx="29307">
                  <c:v>0.88184552337100008</c:v>
                </c:pt>
                <c:pt idx="29308">
                  <c:v>1.1088558651509999</c:v>
                </c:pt>
                <c:pt idx="29309">
                  <c:v>1.113892700691</c:v>
                </c:pt>
                <c:pt idx="29310">
                  <c:v>1.121114139201</c:v>
                </c:pt>
                <c:pt idx="29311">
                  <c:v>1.129240231791</c:v>
                </c:pt>
                <c:pt idx="29312">
                  <c:v>1.122795117731</c:v>
                </c:pt>
                <c:pt idx="29313">
                  <c:v>1.130692084721</c:v>
                </c:pt>
                <c:pt idx="29314">
                  <c:v>1.1359066922509999</c:v>
                </c:pt>
                <c:pt idx="29315">
                  <c:v>1.1409751305710001</c:v>
                </c:pt>
                <c:pt idx="29316">
                  <c:v>1.154944069061</c:v>
                </c:pt>
                <c:pt idx="29317">
                  <c:v>1.161067280111</c:v>
                </c:pt>
                <c:pt idx="29318">
                  <c:v>1.1655866047010002</c:v>
                </c:pt>
                <c:pt idx="29319">
                  <c:v>1.169754334751</c:v>
                </c:pt>
                <c:pt idx="29320">
                  <c:v>1.097926053271</c:v>
                </c:pt>
                <c:pt idx="29321">
                  <c:v>1.101584174881</c:v>
                </c:pt>
                <c:pt idx="29322">
                  <c:v>1.1056966018809999</c:v>
                </c:pt>
                <c:pt idx="29323">
                  <c:v>1.1100381581109999</c:v>
                </c:pt>
                <c:pt idx="29324">
                  <c:v>0.86835953367100016</c:v>
                </c:pt>
                <c:pt idx="29325">
                  <c:v>0.87494099592100016</c:v>
                </c:pt>
                <c:pt idx="29326">
                  <c:v>0.879128480431</c:v>
                </c:pt>
                <c:pt idx="29327">
                  <c:v>0.87937736049100002</c:v>
                </c:pt>
                <c:pt idx="29328">
                  <c:v>0.71520836247099995</c:v>
                </c:pt>
                <c:pt idx="29329">
                  <c:v>0.71153048640099992</c:v>
                </c:pt>
                <c:pt idx="29330">
                  <c:v>0.70748126859099991</c:v>
                </c:pt>
                <c:pt idx="29331">
                  <c:v>0.70296984288100006</c:v>
                </c:pt>
                <c:pt idx="29332">
                  <c:v>0.62051142281100002</c:v>
                </c:pt>
                <c:pt idx="29333">
                  <c:v>0.61692835871099994</c:v>
                </c:pt>
                <c:pt idx="29334">
                  <c:v>0.61421044340100006</c:v>
                </c:pt>
                <c:pt idx="29335">
                  <c:v>0.61072218764100006</c:v>
                </c:pt>
                <c:pt idx="29336">
                  <c:v>0.55564461325100001</c:v>
                </c:pt>
                <c:pt idx="29337">
                  <c:v>0.55355877169099998</c:v>
                </c:pt>
                <c:pt idx="29338">
                  <c:v>0.55216426000099994</c:v>
                </c:pt>
                <c:pt idx="29339">
                  <c:v>0.55154008513099995</c:v>
                </c:pt>
                <c:pt idx="29340">
                  <c:v>0.52778328776100003</c:v>
                </c:pt>
                <c:pt idx="29341">
                  <c:v>0.52722627515099996</c:v>
                </c:pt>
                <c:pt idx="29342">
                  <c:v>0.52693788980099998</c:v>
                </c:pt>
                <c:pt idx="29343">
                  <c:v>0.52787809973099997</c:v>
                </c:pt>
                <c:pt idx="29344">
                  <c:v>0.51712727060099994</c:v>
                </c:pt>
                <c:pt idx="29345">
                  <c:v>0.52074193748100006</c:v>
                </c:pt>
                <c:pt idx="29346">
                  <c:v>0.52723254083100002</c:v>
                </c:pt>
                <c:pt idx="29347">
                  <c:v>0.53502679697099997</c:v>
                </c:pt>
                <c:pt idx="29348">
                  <c:v>0.61094220369099994</c:v>
                </c:pt>
                <c:pt idx="29349">
                  <c:v>0.61841647170100011</c:v>
                </c:pt>
                <c:pt idx="29350">
                  <c:v>0.62243013729099994</c:v>
                </c:pt>
                <c:pt idx="29351">
                  <c:v>0.62559445548100001</c:v>
                </c:pt>
                <c:pt idx="29352">
                  <c:v>0.77139785572100017</c:v>
                </c:pt>
                <c:pt idx="29353">
                  <c:v>0.77071442473100005</c:v>
                </c:pt>
                <c:pt idx="29354">
                  <c:v>0.76820983363100015</c:v>
                </c:pt>
                <c:pt idx="29355">
                  <c:v>0.76595017315100011</c:v>
                </c:pt>
                <c:pt idx="29356">
                  <c:v>0.88915670655099999</c:v>
                </c:pt>
                <c:pt idx="29357">
                  <c:v>0.88552228521100007</c:v>
                </c:pt>
                <c:pt idx="29358">
                  <c:v>0.88120443651100011</c:v>
                </c:pt>
                <c:pt idx="29359">
                  <c:v>0.87745149930100008</c:v>
                </c:pt>
                <c:pt idx="29360">
                  <c:v>0.93988059696100001</c:v>
                </c:pt>
                <c:pt idx="29361">
                  <c:v>0.93335049195100006</c:v>
                </c:pt>
                <c:pt idx="29362">
                  <c:v>0.92590387728099999</c:v>
                </c:pt>
                <c:pt idx="29363">
                  <c:v>0.92069322282100008</c:v>
                </c:pt>
                <c:pt idx="29364">
                  <c:v>0.91525326152100006</c:v>
                </c:pt>
                <c:pt idx="29365">
                  <c:v>0.910516663281</c:v>
                </c:pt>
                <c:pt idx="29366">
                  <c:v>0.90559439417100007</c:v>
                </c:pt>
                <c:pt idx="29367">
                  <c:v>0.90382853711099997</c:v>
                </c:pt>
                <c:pt idx="29368">
                  <c:v>0.84739492997099997</c:v>
                </c:pt>
                <c:pt idx="29369">
                  <c:v>0.83963227661100004</c:v>
                </c:pt>
                <c:pt idx="29370">
                  <c:v>0.8327229237210001</c:v>
                </c:pt>
                <c:pt idx="29371">
                  <c:v>0.82598739338100002</c:v>
                </c:pt>
                <c:pt idx="29372">
                  <c:v>0.71936049606100005</c:v>
                </c:pt>
                <c:pt idx="29373">
                  <c:v>0.71271977406100007</c:v>
                </c:pt>
                <c:pt idx="29374">
                  <c:v>0.70708247118099998</c:v>
                </c:pt>
                <c:pt idx="29375">
                  <c:v>0.70124764548099994</c:v>
                </c:pt>
                <c:pt idx="29376">
                  <c:v>0.6356900503209999</c:v>
                </c:pt>
                <c:pt idx="29377">
                  <c:v>0.63114451350099998</c:v>
                </c:pt>
                <c:pt idx="29378">
                  <c:v>0.627285569401</c:v>
                </c:pt>
                <c:pt idx="29379">
                  <c:v>0.624168270601</c:v>
                </c:pt>
                <c:pt idx="29380">
                  <c:v>0.65507694454100007</c:v>
                </c:pt>
                <c:pt idx="29381">
                  <c:v>0.65299874413100001</c:v>
                </c:pt>
                <c:pt idx="29382">
                  <c:v>0.65200327108099998</c:v>
                </c:pt>
                <c:pt idx="29383">
                  <c:v>0.65036927014099999</c:v>
                </c:pt>
                <c:pt idx="29384">
                  <c:v>0.67487875573100009</c:v>
                </c:pt>
                <c:pt idx="29385">
                  <c:v>0.67432747852100006</c:v>
                </c:pt>
                <c:pt idx="29386">
                  <c:v>0.6740300254310001</c:v>
                </c:pt>
                <c:pt idx="29387">
                  <c:v>0.67412521129100011</c:v>
                </c:pt>
                <c:pt idx="29388">
                  <c:v>0.70749062595099999</c:v>
                </c:pt>
                <c:pt idx="29389">
                  <c:v>0.70745096457099998</c:v>
                </c:pt>
                <c:pt idx="29390">
                  <c:v>0.70795068489099999</c:v>
                </c:pt>
                <c:pt idx="29391">
                  <c:v>0.70820847660099995</c:v>
                </c:pt>
                <c:pt idx="29392">
                  <c:v>0.7574418128810001</c:v>
                </c:pt>
                <c:pt idx="29393">
                  <c:v>0.75820725646100007</c:v>
                </c:pt>
                <c:pt idx="29394">
                  <c:v>0.75978970051100014</c:v>
                </c:pt>
                <c:pt idx="29395">
                  <c:v>0.76216535401100005</c:v>
                </c:pt>
                <c:pt idx="29396">
                  <c:v>0.85039923769100012</c:v>
                </c:pt>
                <c:pt idx="29397">
                  <c:v>0.85226723569100016</c:v>
                </c:pt>
                <c:pt idx="29398">
                  <c:v>0.85628482168100017</c:v>
                </c:pt>
                <c:pt idx="29399">
                  <c:v>0.86144462710100012</c:v>
                </c:pt>
                <c:pt idx="29400">
                  <c:v>1.073441940211</c:v>
                </c:pt>
                <c:pt idx="29401">
                  <c:v>1.080759261541</c:v>
                </c:pt>
                <c:pt idx="29402">
                  <c:v>1.0864624126210001</c:v>
                </c:pt>
                <c:pt idx="29403">
                  <c:v>1.089690760381</c:v>
                </c:pt>
                <c:pt idx="29404">
                  <c:v>1.314875959641</c:v>
                </c:pt>
                <c:pt idx="29405">
                  <c:v>1.3140986205509999</c:v>
                </c:pt>
                <c:pt idx="29406">
                  <c:v>1.3116000225809998</c:v>
                </c:pt>
                <c:pt idx="29407">
                  <c:v>1.3088475968609998</c:v>
                </c:pt>
                <c:pt idx="29408">
                  <c:v>1.2623729524910001</c:v>
                </c:pt>
                <c:pt idx="29409">
                  <c:v>1.2605366806910001</c:v>
                </c:pt>
                <c:pt idx="29410">
                  <c:v>1.2576295806710001</c:v>
                </c:pt>
                <c:pt idx="29411">
                  <c:v>1.255638634571</c:v>
                </c:pt>
                <c:pt idx="29412">
                  <c:v>1.2236921484209999</c:v>
                </c:pt>
                <c:pt idx="29413">
                  <c:v>1.223355033951</c:v>
                </c:pt>
                <c:pt idx="29414">
                  <c:v>1.2227046069209999</c:v>
                </c:pt>
                <c:pt idx="29415">
                  <c:v>1.222081938501</c:v>
                </c:pt>
                <c:pt idx="29416">
                  <c:v>1.1485622065309999</c:v>
                </c:pt>
                <c:pt idx="29417">
                  <c:v>1.1492443633910001</c:v>
                </c:pt>
                <c:pt idx="29418">
                  <c:v>1.1505769472810001</c:v>
                </c:pt>
                <c:pt idx="29419">
                  <c:v>1.152195088751</c:v>
                </c:pt>
                <c:pt idx="29420">
                  <c:v>0.931002630961</c:v>
                </c:pt>
                <c:pt idx="29421">
                  <c:v>0.93438565302099996</c:v>
                </c:pt>
                <c:pt idx="29422">
                  <c:v>0.93718566804100001</c:v>
                </c:pt>
                <c:pt idx="29423">
                  <c:v>0.93908539587099993</c:v>
                </c:pt>
                <c:pt idx="29424">
                  <c:v>0.67133137501099993</c:v>
                </c:pt>
                <c:pt idx="29425">
                  <c:v>0.671922309971</c:v>
                </c:pt>
                <c:pt idx="29426">
                  <c:v>0.67232684806100007</c:v>
                </c:pt>
                <c:pt idx="29427">
                  <c:v>0.67231098133099998</c:v>
                </c:pt>
                <c:pt idx="29428">
                  <c:v>0.52315690496099998</c:v>
                </c:pt>
                <c:pt idx="29429">
                  <c:v>0.52340279753100005</c:v>
                </c:pt>
                <c:pt idx="29430">
                  <c:v>0.52352574563100007</c:v>
                </c:pt>
                <c:pt idx="29431">
                  <c:v>0.52211780294100008</c:v>
                </c:pt>
                <c:pt idx="29432">
                  <c:v>0.48081076236100001</c:v>
                </c:pt>
                <c:pt idx="29433">
                  <c:v>0.48062039427100001</c:v>
                </c:pt>
                <c:pt idx="29434">
                  <c:v>0.48056090220100001</c:v>
                </c:pt>
                <c:pt idx="29435">
                  <c:v>0.48159207267100002</c:v>
                </c:pt>
                <c:pt idx="29436">
                  <c:v>0.468683677701</c:v>
                </c:pt>
                <c:pt idx="29437">
                  <c:v>0.46940945990100003</c:v>
                </c:pt>
                <c:pt idx="29438">
                  <c:v>0.47082929810099999</c:v>
                </c:pt>
                <c:pt idx="29439">
                  <c:v>0.473704668291</c:v>
                </c:pt>
                <c:pt idx="29440">
                  <c:v>0.47971921839100001</c:v>
                </c:pt>
                <c:pt idx="29441">
                  <c:v>0.48499007277100004</c:v>
                </c:pt>
                <c:pt idx="29442">
                  <c:v>0.49270399701100004</c:v>
                </c:pt>
                <c:pt idx="29443">
                  <c:v>0.501334078801</c:v>
                </c:pt>
                <c:pt idx="29444">
                  <c:v>0.58200047608100003</c:v>
                </c:pt>
                <c:pt idx="29445">
                  <c:v>0.58999599031099992</c:v>
                </c:pt>
                <c:pt idx="29446">
                  <c:v>0.59529857089100002</c:v>
                </c:pt>
                <c:pt idx="29447">
                  <c:v>0.6004504411310001</c:v>
                </c:pt>
                <c:pt idx="29448">
                  <c:v>0.78785684583100002</c:v>
                </c:pt>
                <c:pt idx="29449">
                  <c:v>0.79007782140100002</c:v>
                </c:pt>
                <c:pt idx="29450">
                  <c:v>0.79118831100100007</c:v>
                </c:pt>
                <c:pt idx="29451">
                  <c:v>0.79188236337100015</c:v>
                </c:pt>
                <c:pt idx="29452">
                  <c:v>0.83509539428099999</c:v>
                </c:pt>
                <c:pt idx="29453">
                  <c:v>0.83328688472099999</c:v>
                </c:pt>
                <c:pt idx="29454">
                  <c:v>0.83099848553099998</c:v>
                </c:pt>
                <c:pt idx="29455">
                  <c:v>0.82817467223099994</c:v>
                </c:pt>
                <c:pt idx="29456">
                  <c:v>0.98168721669100001</c:v>
                </c:pt>
                <c:pt idx="29457">
                  <c:v>0.97657500420100019</c:v>
                </c:pt>
                <c:pt idx="29458">
                  <c:v>0.97030868040100016</c:v>
                </c:pt>
                <c:pt idx="29459">
                  <c:v>0.96539476755100018</c:v>
                </c:pt>
                <c:pt idx="29460">
                  <c:v>0.85442299315100012</c:v>
                </c:pt>
                <c:pt idx="29461">
                  <c:v>0.85017141010100006</c:v>
                </c:pt>
                <c:pt idx="29462">
                  <c:v>0.84547563121100011</c:v>
                </c:pt>
                <c:pt idx="29463">
                  <c:v>0.84342916063100004</c:v>
                </c:pt>
                <c:pt idx="29464">
                  <c:v>0.81198844182099994</c:v>
                </c:pt>
                <c:pt idx="29465">
                  <c:v>0.80465128980100009</c:v>
                </c:pt>
                <c:pt idx="29466">
                  <c:v>0.7980200892910001</c:v>
                </c:pt>
                <c:pt idx="29467">
                  <c:v>0.79154356308099993</c:v>
                </c:pt>
                <c:pt idx="29468">
                  <c:v>0.65972149410100001</c:v>
                </c:pt>
                <c:pt idx="29469">
                  <c:v>0.65303080515100009</c:v>
                </c:pt>
                <c:pt idx="29470">
                  <c:v>0.64715711667099995</c:v>
                </c:pt>
                <c:pt idx="29471">
                  <c:v>0.64129929129100005</c:v>
                </c:pt>
                <c:pt idx="29472">
                  <c:v>0.58761135269100007</c:v>
                </c:pt>
                <c:pt idx="29473">
                  <c:v>0.583047172191</c:v>
                </c:pt>
                <c:pt idx="29474">
                  <c:v>0.57917305469100011</c:v>
                </c:pt>
                <c:pt idx="29475">
                  <c:v>0.57604349738100002</c:v>
                </c:pt>
                <c:pt idx="29476">
                  <c:v>0.55664120964100006</c:v>
                </c:pt>
                <c:pt idx="29477">
                  <c:v>0.554554841731</c:v>
                </c:pt>
                <c:pt idx="29478">
                  <c:v>0.55355545554100005</c:v>
                </c:pt>
                <c:pt idx="29479">
                  <c:v>0.55191502587099994</c:v>
                </c:pt>
                <c:pt idx="29480">
                  <c:v>0.56866672200099999</c:v>
                </c:pt>
                <c:pt idx="29481">
                  <c:v>0.56811327768100006</c:v>
                </c:pt>
                <c:pt idx="29482">
                  <c:v>0.56781465573099998</c:v>
                </c:pt>
                <c:pt idx="29483">
                  <c:v>0.56791021548100007</c:v>
                </c:pt>
                <c:pt idx="29484">
                  <c:v>0.61737716463100001</c:v>
                </c:pt>
                <c:pt idx="29485">
                  <c:v>0.61733734716099997</c:v>
                </c:pt>
                <c:pt idx="29486">
                  <c:v>0.61783903494100001</c:v>
                </c:pt>
                <c:pt idx="29487">
                  <c:v>0.61809783942099994</c:v>
                </c:pt>
                <c:pt idx="29488">
                  <c:v>0.68965182564100003</c:v>
                </c:pt>
                <c:pt idx="29489">
                  <c:v>0.69042027849100007</c:v>
                </c:pt>
                <c:pt idx="29490">
                  <c:v>0.69200894436100002</c:v>
                </c:pt>
                <c:pt idx="29491">
                  <c:v>0.69439393422099993</c:v>
                </c:pt>
                <c:pt idx="29492">
                  <c:v>0.84182572038100001</c:v>
                </c:pt>
                <c:pt idx="29493">
                  <c:v>0.84370106187099991</c:v>
                </c:pt>
                <c:pt idx="29494">
                  <c:v>0.84773444562099987</c:v>
                </c:pt>
                <c:pt idx="29495">
                  <c:v>0.85291453548099994</c:v>
                </c:pt>
                <c:pt idx="29496">
                  <c:v>1.0737903730210001</c:v>
                </c:pt>
                <c:pt idx="29497">
                  <c:v>1.0811364657310001</c:v>
                </c:pt>
                <c:pt idx="29498">
                  <c:v>1.0868620356910002</c:v>
                </c:pt>
                <c:pt idx="29499">
                  <c:v>1.0901030775610001</c:v>
                </c:pt>
                <c:pt idx="29500">
                  <c:v>1.2641179264510001</c:v>
                </c:pt>
                <c:pt idx="29501">
                  <c:v>1.2633375272710001</c:v>
                </c:pt>
                <c:pt idx="29502">
                  <c:v>1.260829106521</c:v>
                </c:pt>
                <c:pt idx="29503">
                  <c:v>1.258065863401</c:v>
                </c:pt>
                <c:pt idx="29504">
                  <c:v>1.201862425721</c:v>
                </c:pt>
                <c:pt idx="29505">
                  <c:v>1.2000189338509999</c:v>
                </c:pt>
                <c:pt idx="29506">
                  <c:v>1.197100406591</c:v>
                </c:pt>
                <c:pt idx="29507">
                  <c:v>1.1951016342109999</c:v>
                </c:pt>
                <c:pt idx="29508">
                  <c:v>1.1710766144810001</c:v>
                </c:pt>
                <c:pt idx="29509">
                  <c:v>1.1707381786910001</c:v>
                </c:pt>
                <c:pt idx="29510">
                  <c:v>1.1700851925110001</c:v>
                </c:pt>
                <c:pt idx="29511">
                  <c:v>1.169460077471</c:v>
                </c:pt>
                <c:pt idx="29512">
                  <c:v>1.105155545341</c:v>
                </c:pt>
                <c:pt idx="29513">
                  <c:v>1.1058403847710001</c:v>
                </c:pt>
                <c:pt idx="29514">
                  <c:v>1.1071782067510001</c:v>
                </c:pt>
                <c:pt idx="29515">
                  <c:v>1.1088027079810001</c:v>
                </c:pt>
                <c:pt idx="29516">
                  <c:v>0.85654674440099998</c:v>
                </c:pt>
                <c:pt idx="29517">
                  <c:v>0.85994306678099997</c:v>
                </c:pt>
                <c:pt idx="29518">
                  <c:v>0.86275409159099992</c:v>
                </c:pt>
                <c:pt idx="29519">
                  <c:v>0.86466128633099992</c:v>
                </c:pt>
                <c:pt idx="29520">
                  <c:v>0.62143662062100002</c:v>
                </c:pt>
                <c:pt idx="29521">
                  <c:v>0.62202988241099999</c:v>
                </c:pt>
                <c:pt idx="29522">
                  <c:v>0.62243600681099998</c:v>
                </c:pt>
                <c:pt idx="29523">
                  <c:v>0.62242008200099996</c:v>
                </c:pt>
                <c:pt idx="29524">
                  <c:v>0.53695490584100003</c:v>
                </c:pt>
                <c:pt idx="29525">
                  <c:v>0.53720176762100003</c:v>
                </c:pt>
                <c:pt idx="29526">
                  <c:v>0.53732519851100002</c:v>
                </c:pt>
                <c:pt idx="29527">
                  <c:v>0.53591172370100004</c:v>
                </c:pt>
                <c:pt idx="29528">
                  <c:v>0.483130108861</c:v>
                </c:pt>
                <c:pt idx="29529">
                  <c:v>0.48293899299100002</c:v>
                </c:pt>
                <c:pt idx="29530">
                  <c:v>0.48287926497100003</c:v>
                </c:pt>
                <c:pt idx="29531">
                  <c:v>0.483914486521</c:v>
                </c:pt>
                <c:pt idx="29532">
                  <c:v>0.47451982168100004</c:v>
                </c:pt>
                <c:pt idx="29533">
                  <c:v>0.47524846069100002</c:v>
                </c:pt>
                <c:pt idx="29534">
                  <c:v>0.47667387820099999</c:v>
                </c:pt>
                <c:pt idx="29535">
                  <c:v>0.47956055584099999</c:v>
                </c:pt>
                <c:pt idx="29536">
                  <c:v>0.46749644069099999</c:v>
                </c:pt>
                <c:pt idx="29537">
                  <c:v>0.47278801511099999</c:v>
                </c:pt>
                <c:pt idx="29538">
                  <c:v>0.48053226800100002</c:v>
                </c:pt>
                <c:pt idx="29539">
                  <c:v>0.489196275771</c:v>
                </c:pt>
                <c:pt idx="29540">
                  <c:v>0.62951202583100008</c:v>
                </c:pt>
                <c:pt idx="29541">
                  <c:v>0.63753897586099995</c:v>
                </c:pt>
                <c:pt idx="29542">
                  <c:v>0.64286240353099999</c:v>
                </c:pt>
                <c:pt idx="29543">
                  <c:v>0.64803452917099991</c:v>
                </c:pt>
                <c:pt idx="29544">
                  <c:v>0.783277948921</c:v>
                </c:pt>
                <c:pt idx="29545">
                  <c:v>0.78550765827100011</c:v>
                </c:pt>
                <c:pt idx="29546">
                  <c:v>0.7866225111309999</c:v>
                </c:pt>
                <c:pt idx="29547">
                  <c:v>0.78731929326100003</c:v>
                </c:pt>
                <c:pt idx="29548">
                  <c:v>0.89313546321100001</c:v>
                </c:pt>
                <c:pt idx="29549">
                  <c:v>0.89131984248100005</c:v>
                </c:pt>
                <c:pt idx="29550">
                  <c:v>0.88902244815100007</c:v>
                </c:pt>
                <c:pt idx="29551">
                  <c:v>0.88618753431099995</c:v>
                </c:pt>
                <c:pt idx="29552">
                  <c:v>0.8905725810709999</c:v>
                </c:pt>
                <c:pt idx="29553">
                  <c:v>0.88544027290100003</c:v>
                </c:pt>
                <c:pt idx="29554">
                  <c:v>0.87914931229099991</c:v>
                </c:pt>
                <c:pt idx="29555">
                  <c:v>0.87421608421100006</c:v>
                </c:pt>
                <c:pt idx="29556">
                  <c:v>0.84994309327100015</c:v>
                </c:pt>
                <c:pt idx="29557">
                  <c:v>0.8456747940710001</c:v>
                </c:pt>
                <c:pt idx="29558">
                  <c:v>0.84096055663100011</c:v>
                </c:pt>
                <c:pt idx="29559">
                  <c:v>0.83890603834100008</c:v>
                </c:pt>
                <c:pt idx="29560">
                  <c:v>0.78013383217100007</c:v>
                </c:pt>
                <c:pt idx="29561">
                  <c:v>0.77276783254100012</c:v>
                </c:pt>
                <c:pt idx="29562">
                  <c:v>0.76611056500100005</c:v>
                </c:pt>
                <c:pt idx="29563">
                  <c:v>0.75960857797100001</c:v>
                </c:pt>
                <c:pt idx="29564">
                  <c:v>0.64599074387099997</c:v>
                </c:pt>
                <c:pt idx="29565">
                  <c:v>0.63927374831100003</c:v>
                </c:pt>
                <c:pt idx="29566">
                  <c:v>0.633376965771</c:v>
                </c:pt>
                <c:pt idx="29567">
                  <c:v>0.62749611167100006</c:v>
                </c:pt>
                <c:pt idx="29568">
                  <c:v>0.52902215513099993</c:v>
                </c:pt>
                <c:pt idx="29569">
                  <c:v>0.52443923294099992</c:v>
                </c:pt>
                <c:pt idx="29570">
                  <c:v>0.52054992752099993</c:v>
                </c:pt>
                <c:pt idx="29571">
                  <c:v>0.51740810081100008</c:v>
                </c:pt>
                <c:pt idx="29572">
                  <c:v>0.47814315398099999</c:v>
                </c:pt>
                <c:pt idx="29573">
                  <c:v>0.47604860405100002</c:v>
                </c:pt>
                <c:pt idx="29574">
                  <c:v>0.47504530109099996</c:v>
                </c:pt>
                <c:pt idx="29575">
                  <c:v>0.47339844269099995</c:v>
                </c:pt>
                <c:pt idx="29576">
                  <c:v>0.48564571854100003</c:v>
                </c:pt>
                <c:pt idx="29577">
                  <c:v>0.48509010348100001</c:v>
                </c:pt>
                <c:pt idx="29578">
                  <c:v>0.48479031267100003</c:v>
                </c:pt>
                <c:pt idx="29579">
                  <c:v>0.48488624631100002</c:v>
                </c:pt>
                <c:pt idx="29580">
                  <c:v>0.50061127121100002</c:v>
                </c:pt>
                <c:pt idx="29581">
                  <c:v>0.50057129765100006</c:v>
                </c:pt>
                <c:pt idx="29582">
                  <c:v>0.50107494926100005</c:v>
                </c:pt>
                <c:pt idx="29583">
                  <c:v>0.50133477014100003</c:v>
                </c:pt>
                <c:pt idx="29584">
                  <c:v>0.54920327093099996</c:v>
                </c:pt>
                <c:pt idx="29585">
                  <c:v>0.54997473668099994</c:v>
                </c:pt>
                <c:pt idx="29586">
                  <c:v>0.55156963163099992</c:v>
                </c:pt>
                <c:pt idx="29587">
                  <c:v>0.55396397237100004</c:v>
                </c:pt>
                <c:pt idx="29588">
                  <c:v>0.63158458402099993</c:v>
                </c:pt>
                <c:pt idx="29589">
                  <c:v>0.63346727989099993</c:v>
                </c:pt>
                <c:pt idx="29590">
                  <c:v>0.63751647592099991</c:v>
                </c:pt>
                <c:pt idx="29591">
                  <c:v>0.64271687200099992</c:v>
                </c:pt>
                <c:pt idx="29592">
                  <c:v>0.82229417319100007</c:v>
                </c:pt>
                <c:pt idx="29593">
                  <c:v>0.82966906269099994</c:v>
                </c:pt>
                <c:pt idx="29594">
                  <c:v>0.83541708057099995</c:v>
                </c:pt>
                <c:pt idx="29595">
                  <c:v>0.83867082744099997</c:v>
                </c:pt>
                <c:pt idx="29596">
                  <c:v>0.97715658722099996</c:v>
                </c:pt>
                <c:pt idx="29597">
                  <c:v>0.97637313158100003</c:v>
                </c:pt>
                <c:pt idx="29598">
                  <c:v>0.97385487353099998</c:v>
                </c:pt>
                <c:pt idx="29599">
                  <c:v>0.97108079849099993</c:v>
                </c:pt>
                <c:pt idx="29600">
                  <c:v>0.89388683421100001</c:v>
                </c:pt>
                <c:pt idx="29601">
                  <c:v>0.89203611864099996</c:v>
                </c:pt>
                <c:pt idx="29602">
                  <c:v>0.88910614962099999</c:v>
                </c:pt>
                <c:pt idx="29603">
                  <c:v>0.88709953644099993</c:v>
                </c:pt>
                <c:pt idx="29604">
                  <c:v>0.80680429596100001</c:v>
                </c:pt>
                <c:pt idx="29605">
                  <c:v>0.80646453159099996</c:v>
                </c:pt>
                <c:pt idx="29606">
                  <c:v>0.80580898626100006</c:v>
                </c:pt>
                <c:pt idx="29607">
                  <c:v>0.80518142097099998</c:v>
                </c:pt>
                <c:pt idx="29608">
                  <c:v>0.73536841745100001</c:v>
                </c:pt>
                <c:pt idx="29609">
                  <c:v>0.73605593945100001</c:v>
                </c:pt>
                <c:pt idx="29610">
                  <c:v>0.73739901041099998</c:v>
                </c:pt>
                <c:pt idx="29611">
                  <c:v>0.73902987866099989</c:v>
                </c:pt>
                <c:pt idx="29612">
                  <c:v>0.63477154895099996</c:v>
                </c:pt>
                <c:pt idx="29613">
                  <c:v>0.63818118980099992</c:v>
                </c:pt>
                <c:pt idx="29614">
                  <c:v>0.64100323529100001</c:v>
                </c:pt>
                <c:pt idx="29615">
                  <c:v>0.64291790783099989</c:v>
                </c:pt>
                <c:pt idx="29616">
                  <c:v>0.600572510221</c:v>
                </c:pt>
                <c:pt idx="29617">
                  <c:v>0.60116809884099998</c:v>
                </c:pt>
                <c:pt idx="29618">
                  <c:v>0.60157581681100003</c:v>
                </c:pt>
                <c:pt idx="29619">
                  <c:v>0.60155982666100005</c:v>
                </c:pt>
                <c:pt idx="29620">
                  <c:v>0.55467412309099995</c:v>
                </c:pt>
                <c:pt idx="29621">
                  <c:v>0.55492195045100001</c:v>
                </c:pt>
                <c:pt idx="29622">
                  <c:v>0.5550458641310001</c:v>
                </c:pt>
                <c:pt idx="29623">
                  <c:v>0.55362684631100001</c:v>
                </c:pt>
                <c:pt idx="29624">
                  <c:v>0.51681584190100005</c:v>
                </c:pt>
                <c:pt idx="29625">
                  <c:v>0.51662397462099996</c:v>
                </c:pt>
                <c:pt idx="29626">
                  <c:v>0.51656401791100004</c:v>
                </c:pt>
                <c:pt idx="29627">
                  <c:v>0.51760329780100012</c:v>
                </c:pt>
                <c:pt idx="29628">
                  <c:v>0.50901122166099999</c:v>
                </c:pt>
                <c:pt idx="29629">
                  <c:v>0.50974271385100001</c:v>
                </c:pt>
                <c:pt idx="29630">
                  <c:v>0.51117372519100002</c:v>
                </c:pt>
                <c:pt idx="29631">
                  <c:v>0.51407171754100001</c:v>
                </c:pt>
                <c:pt idx="29632">
                  <c:v>0.53610819419099998</c:v>
                </c:pt>
                <c:pt idx="29633">
                  <c:v>0.541420514061</c:v>
                </c:pt>
                <c:pt idx="29634">
                  <c:v>0.54919512827099992</c:v>
                </c:pt>
                <c:pt idx="29635">
                  <c:v>0.55789310195100006</c:v>
                </c:pt>
                <c:pt idx="29636">
                  <c:v>0.59243635471099998</c:v>
                </c:pt>
                <c:pt idx="29637">
                  <c:v>0.60049477321099998</c:v>
                </c:pt>
                <c:pt idx="29638">
                  <c:v>0.60583906975099999</c:v>
                </c:pt>
                <c:pt idx="29639">
                  <c:v>0.61103147257099999</c:v>
                </c:pt>
                <c:pt idx="29640">
                  <c:v>0.65094206686099998</c:v>
                </c:pt>
                <c:pt idx="29641">
                  <c:v>0.65318051362100005</c:v>
                </c:pt>
                <c:pt idx="29642">
                  <c:v>0.65429974063100005</c:v>
                </c:pt>
                <c:pt idx="29643">
                  <c:v>0.65499925615100008</c:v>
                </c:pt>
                <c:pt idx="29644">
                  <c:v>0.72056164745099993</c:v>
                </c:pt>
                <c:pt idx="29645">
                  <c:v>0.71873891192099992</c:v>
                </c:pt>
                <c:pt idx="29646">
                  <c:v>0.716432507931</c:v>
                </c:pt>
                <c:pt idx="29647">
                  <c:v>0.71358648266099989</c:v>
                </c:pt>
                <c:pt idx="29648">
                  <c:v>0.70569459283100011</c:v>
                </c:pt>
                <c:pt idx="29649">
                  <c:v>0.700542159941</c:v>
                </c:pt>
                <c:pt idx="29650">
                  <c:v>0.69422653711100002</c:v>
                </c:pt>
                <c:pt idx="29651">
                  <c:v>0.68927396839100008</c:v>
                </c:pt>
                <c:pt idx="29652">
                  <c:v>0.66394187679100003</c:v>
                </c:pt>
                <c:pt idx="29653">
                  <c:v>0.65965684329100005</c:v>
                </c:pt>
                <c:pt idx="29654">
                  <c:v>0.65492412189100002</c:v>
                </c:pt>
                <c:pt idx="29655">
                  <c:v>0.65286155226100007</c:v>
                </c:pt>
                <c:pt idx="29656">
                  <c:v>0.62836351690100001</c:v>
                </c:pt>
                <c:pt idx="29657">
                  <c:v>0.62096864062099999</c:v>
                </c:pt>
                <c:pt idx="29658">
                  <c:v>0.61428526975099995</c:v>
                </c:pt>
                <c:pt idx="29659">
                  <c:v>0.60775779286100007</c:v>
                </c:pt>
                <c:pt idx="29660">
                  <c:v>0.53198960988099997</c:v>
                </c:pt>
                <c:pt idx="29661">
                  <c:v>0.52524628230100001</c:v>
                </c:pt>
                <c:pt idx="29662">
                  <c:v>0.51932638392100006</c:v>
                </c:pt>
                <c:pt idx="29663">
                  <c:v>0.513422472061</c:v>
                </c:pt>
                <c:pt idx="29664">
                  <c:v>0.44765964413100001</c:v>
                </c:pt>
                <c:pt idx="29665">
                  <c:v>0.443057889501</c:v>
                </c:pt>
                <c:pt idx="29666">
                  <c:v>0.43915338164100004</c:v>
                </c:pt>
                <c:pt idx="29667">
                  <c:v>0.43599927827099999</c:v>
                </c:pt>
                <c:pt idx="29668">
                  <c:v>0.42813326522100004</c:v>
                </c:pt>
                <c:pt idx="29669">
                  <c:v>0.42603052964100002</c:v>
                </c:pt>
                <c:pt idx="29670">
                  <c:v>0.42502330265099997</c:v>
                </c:pt>
                <c:pt idx="29671">
                  <c:v>0.42337000826100002</c:v>
                </c:pt>
                <c:pt idx="29672">
                  <c:v>0.43799502041100002</c:v>
                </c:pt>
                <c:pt idx="29673">
                  <c:v>0.43743723098100001</c:v>
                </c:pt>
                <c:pt idx="29674">
                  <c:v>0.437136267681</c:v>
                </c:pt>
                <c:pt idx="29675">
                  <c:v>0.43723257884099997</c:v>
                </c:pt>
                <c:pt idx="29676">
                  <c:v>0.441572236861</c:v>
                </c:pt>
                <c:pt idx="29677">
                  <c:v>0.441532107211</c:v>
                </c:pt>
                <c:pt idx="29678">
                  <c:v>0.44203772628100002</c:v>
                </c:pt>
                <c:pt idx="29679">
                  <c:v>0.442298563561</c:v>
                </c:pt>
                <c:pt idx="29680">
                  <c:v>0.46418753966100001</c:v>
                </c:pt>
                <c:pt idx="29681">
                  <c:v>0.464962021941</c:v>
                </c:pt>
                <c:pt idx="29682">
                  <c:v>0.46656314960099998</c:v>
                </c:pt>
                <c:pt idx="29683">
                  <c:v>0.46896685211100003</c:v>
                </c:pt>
                <c:pt idx="29684">
                  <c:v>0.52816304174099993</c:v>
                </c:pt>
                <c:pt idx="29685">
                  <c:v>0.530053095621</c:v>
                </c:pt>
                <c:pt idx="29686">
                  <c:v>0.53411811845099999</c:v>
                </c:pt>
                <c:pt idx="29687">
                  <c:v>0.53933884253099995</c:v>
                </c:pt>
                <c:pt idx="29688">
                  <c:v>0.66931731154100005</c:v>
                </c:pt>
                <c:pt idx="29689">
                  <c:v>0.67672103050100008</c:v>
                </c:pt>
                <c:pt idx="29690">
                  <c:v>0.68249151445099998</c:v>
                </c:pt>
                <c:pt idx="29691">
                  <c:v>0.68575798084100004</c:v>
                </c:pt>
                <c:pt idx="29692">
                  <c:v>0.77866256637100006</c:v>
                </c:pt>
                <c:pt idx="29693">
                  <c:v>0.77787604701099999</c:v>
                </c:pt>
                <c:pt idx="29694">
                  <c:v>0.77534794803099993</c:v>
                </c:pt>
                <c:pt idx="29695">
                  <c:v>0.77256302655099995</c:v>
                </c:pt>
                <c:pt idx="29696">
                  <c:v>0.75429492121099995</c:v>
                </c:pt>
                <c:pt idx="29697">
                  <c:v>0.75243697105099994</c:v>
                </c:pt>
                <c:pt idx="29698">
                  <c:v>0.74949554938100005</c:v>
                </c:pt>
                <c:pt idx="29699">
                  <c:v>0.74748109540100005</c:v>
                </c:pt>
                <c:pt idx="29700">
                  <c:v>0.71669218528099998</c:v>
                </c:pt>
                <c:pt idx="29701">
                  <c:v>0.71635109233100003</c:v>
                </c:pt>
                <c:pt idx="29702">
                  <c:v>0.71569298422100003</c:v>
                </c:pt>
                <c:pt idx="29703">
                  <c:v>0.71506296868099994</c:v>
                </c:pt>
                <c:pt idx="29704">
                  <c:v>0.66872995894100007</c:v>
                </c:pt>
                <c:pt idx="29705">
                  <c:v>0.66942017077100002</c:v>
                </c:pt>
                <c:pt idx="29706">
                  <c:v>0.67076849071100009</c:v>
                </c:pt>
                <c:pt idx="29707">
                  <c:v>0.67240573687100003</c:v>
                </c:pt>
                <c:pt idx="29708">
                  <c:v>0.60665624952099995</c:v>
                </c:pt>
                <c:pt idx="29709">
                  <c:v>0.61007921610100002</c:v>
                </c:pt>
                <c:pt idx="29710">
                  <c:v>0.61291229316100004</c:v>
                </c:pt>
                <c:pt idx="29711">
                  <c:v>0.61483445076099996</c:v>
                </c:pt>
                <c:pt idx="29712">
                  <c:v>0.56544394692099997</c:v>
                </c:pt>
                <c:pt idx="29713">
                  <c:v>0.56604186237099996</c:v>
                </c:pt>
                <c:pt idx="29714">
                  <c:v>0.56645117391100008</c:v>
                </c:pt>
                <c:pt idx="29715">
                  <c:v>0.566435122051</c:v>
                </c:pt>
                <c:pt idx="29716">
                  <c:v>0.526971503891</c:v>
                </c:pt>
                <c:pt idx="29717">
                  <c:v>0.5272203004610001</c:v>
                </c:pt>
                <c:pt idx="29718">
                  <c:v>0.52734470056100002</c:v>
                </c:pt>
                <c:pt idx="29719">
                  <c:v>0.52592013610099997</c:v>
                </c:pt>
                <c:pt idx="29720">
                  <c:v>0.49844784777099999</c:v>
                </c:pt>
                <c:pt idx="29721">
                  <c:v>0.49825522908100001</c:v>
                </c:pt>
                <c:pt idx="29722">
                  <c:v>0.49819503642100005</c:v>
                </c:pt>
                <c:pt idx="29723">
                  <c:v>0.49923838191100001</c:v>
                </c:pt>
                <c:pt idx="29724">
                  <c:v>0.48702764488100003</c:v>
                </c:pt>
                <c:pt idx="29725">
                  <c:v>0.48776199751100002</c:v>
                </c:pt>
                <c:pt idx="29726">
                  <c:v>0.48919859905100005</c:v>
                </c:pt>
                <c:pt idx="29727">
                  <c:v>0.49210791700099998</c:v>
                </c:pt>
                <c:pt idx="29728">
                  <c:v>0.51471015350099991</c:v>
                </c:pt>
                <c:pt idx="29729">
                  <c:v>0.52004323697099997</c:v>
                </c:pt>
                <c:pt idx="29730">
                  <c:v>0.52784824154099996</c:v>
                </c:pt>
                <c:pt idx="29731">
                  <c:v>0.53658021380100007</c:v>
                </c:pt>
                <c:pt idx="29732">
                  <c:v>0.561033773121</c:v>
                </c:pt>
                <c:pt idx="29733">
                  <c:v>0.56912368913100009</c:v>
                </c:pt>
                <c:pt idx="29734">
                  <c:v>0.5744888763210001</c:v>
                </c:pt>
                <c:pt idx="29735">
                  <c:v>0.5797015744709999</c:v>
                </c:pt>
                <c:pt idx="29736">
                  <c:v>0.61775149764100001</c:v>
                </c:pt>
                <c:pt idx="29737">
                  <c:v>0.61999869996099999</c:v>
                </c:pt>
                <c:pt idx="29738">
                  <c:v>0.62112229749100001</c:v>
                </c:pt>
                <c:pt idx="29739">
                  <c:v>0.62182454640099993</c:v>
                </c:pt>
                <c:pt idx="29740">
                  <c:v>0.66252417147099996</c:v>
                </c:pt>
                <c:pt idx="29741">
                  <c:v>0.66069430662100004</c:v>
                </c:pt>
                <c:pt idx="29742">
                  <c:v>0.65837888934100008</c:v>
                </c:pt>
                <c:pt idx="29743">
                  <c:v>0.65552173812100001</c:v>
                </c:pt>
                <c:pt idx="29744">
                  <c:v>0.69474793225099996</c:v>
                </c:pt>
                <c:pt idx="29745">
                  <c:v>0.68957536012099996</c:v>
                </c:pt>
                <c:pt idx="29746">
                  <c:v>0.68323504966100002</c:v>
                </c:pt>
                <c:pt idx="29747">
                  <c:v>0.67826312215100004</c:v>
                </c:pt>
                <c:pt idx="29748">
                  <c:v>0.65045380814100007</c:v>
                </c:pt>
                <c:pt idx="29749">
                  <c:v>0.64615202945099992</c:v>
                </c:pt>
                <c:pt idx="29750">
                  <c:v>0.64140080957099999</c:v>
                </c:pt>
                <c:pt idx="29751">
                  <c:v>0.63933017408100001</c:v>
                </c:pt>
                <c:pt idx="29752">
                  <c:v>0.61632221095100004</c:v>
                </c:pt>
                <c:pt idx="29753">
                  <c:v>0.608898428981</c:v>
                </c:pt>
                <c:pt idx="29754">
                  <c:v>0.60218893663100004</c:v>
                </c:pt>
                <c:pt idx="29755">
                  <c:v>0.59563594447099999</c:v>
                </c:pt>
                <c:pt idx="29756">
                  <c:v>0.51663301606099998</c:v>
                </c:pt>
                <c:pt idx="29757">
                  <c:v>0.50986333105100001</c:v>
                </c:pt>
                <c:pt idx="29758">
                  <c:v>0.50392029142100003</c:v>
                </c:pt>
                <c:pt idx="29759">
                  <c:v>0.49799330365100003</c:v>
                </c:pt>
                <c:pt idx="29760">
                  <c:v>0.43586970848099998</c:v>
                </c:pt>
                <c:pt idx="29761">
                  <c:v>0.431249037921</c:v>
                </c:pt>
                <c:pt idx="29762">
                  <c:v>0.427329316731</c:v>
                </c:pt>
                <c:pt idx="29763">
                  <c:v>0.42416292218099999</c:v>
                </c:pt>
                <c:pt idx="29764">
                  <c:v>0.40819646167099999</c:v>
                </c:pt>
                <c:pt idx="29765">
                  <c:v>0.40608552955099997</c:v>
                </c:pt>
                <c:pt idx="29766">
                  <c:v>0.405074382161</c:v>
                </c:pt>
                <c:pt idx="29767">
                  <c:v>0.40341464452099995</c:v>
                </c:pt>
                <c:pt idx="29768">
                  <c:v>0.41411918082100002</c:v>
                </c:pt>
                <c:pt idx="29769">
                  <c:v>0.41355922065100004</c:v>
                </c:pt>
                <c:pt idx="29770">
                  <c:v>0.41325708123100002</c:v>
                </c:pt>
                <c:pt idx="29771">
                  <c:v>0.41335376628100001</c:v>
                </c:pt>
                <c:pt idx="29772">
                  <c:v>0.42161563529099999</c:v>
                </c:pt>
                <c:pt idx="29773">
                  <c:v>0.42157534955100001</c:v>
                </c:pt>
                <c:pt idx="29774">
                  <c:v>0.42208293971100003</c:v>
                </c:pt>
                <c:pt idx="29775">
                  <c:v>0.42234479339100001</c:v>
                </c:pt>
                <c:pt idx="29776">
                  <c:v>0.43497996894099999</c:v>
                </c:pt>
                <c:pt idx="29777">
                  <c:v>0.43575746775100005</c:v>
                </c:pt>
                <c:pt idx="29778">
                  <c:v>0.43736483175100005</c:v>
                </c:pt>
                <c:pt idx="29779">
                  <c:v>0.439777899661</c:v>
                </c:pt>
                <c:pt idx="29780">
                  <c:v>0.47950692589100002</c:v>
                </c:pt>
                <c:pt idx="29781">
                  <c:v>0.48140434504100005</c:v>
                </c:pt>
                <c:pt idx="29782">
                  <c:v>0.48548520193100003</c:v>
                </c:pt>
                <c:pt idx="29783">
                  <c:v>0.49072626853100004</c:v>
                </c:pt>
                <c:pt idx="29784">
                  <c:v>0.60309751741100004</c:v>
                </c:pt>
                <c:pt idx="29785">
                  <c:v>0.61053008398099995</c:v>
                </c:pt>
                <c:pt idx="29786">
                  <c:v>0.61632305215100003</c:v>
                </c:pt>
                <c:pt idx="29787">
                  <c:v>0.61960224169100009</c:v>
                </c:pt>
                <c:pt idx="29788">
                  <c:v>0.69203506583099994</c:v>
                </c:pt>
                <c:pt idx="29789">
                  <c:v>0.69124547912099998</c:v>
                </c:pt>
                <c:pt idx="29790">
                  <c:v>0.68870753195099998</c:v>
                </c:pt>
                <c:pt idx="29791">
                  <c:v>0.68591176040099999</c:v>
                </c:pt>
                <c:pt idx="29792">
                  <c:v>0.67097008074099995</c:v>
                </c:pt>
                <c:pt idx="29793">
                  <c:v>0.6691048923609999</c:v>
                </c:pt>
                <c:pt idx="29794">
                  <c:v>0.66615200715099998</c:v>
                </c:pt>
                <c:pt idx="29795">
                  <c:v>0.664129705111</c:v>
                </c:pt>
                <c:pt idx="29796">
                  <c:v>0.61085566098100008</c:v>
                </c:pt>
                <c:pt idx="29797">
                  <c:v>0.61051324308100008</c:v>
                </c:pt>
                <c:pt idx="29798">
                  <c:v>0.60985256856100001</c:v>
                </c:pt>
                <c:pt idx="29799">
                  <c:v>0.60922009551099998</c:v>
                </c:pt>
                <c:pt idx="29800">
                  <c:v>0.59917205678099994</c:v>
                </c:pt>
                <c:pt idx="29801">
                  <c:v>0.59986495844100007</c:v>
                </c:pt>
                <c:pt idx="29802">
                  <c:v>0.60121853099100009</c:v>
                </c:pt>
                <c:pt idx="29803">
                  <c:v>0.60286215506100005</c:v>
                </c:pt>
                <c:pt idx="29804">
                  <c:v>0.58700835192100009</c:v>
                </c:pt>
                <c:pt idx="29805">
                  <c:v>0.59044465149100001</c:v>
                </c:pt>
                <c:pt idx="29806">
                  <c:v>0.593288767381</c:v>
                </c:pt>
                <c:pt idx="29807">
                  <c:v>0.59521841367100004</c:v>
                </c:pt>
                <c:pt idx="29808">
                  <c:v>0.56284946907099997</c:v>
                </c:pt>
                <c:pt idx="29809">
                  <c:v>0.56344971498100005</c:v>
                </c:pt>
                <c:pt idx="29810">
                  <c:v>0.56386062372099999</c:v>
                </c:pt>
                <c:pt idx="29811">
                  <c:v>0.56384450652100004</c:v>
                </c:pt>
                <c:pt idx="29812">
                  <c:v>0.54097916961100001</c:v>
                </c:pt>
                <c:pt idx="29813">
                  <c:v>0.54122893539100003</c:v>
                </c:pt>
                <c:pt idx="29814">
                  <c:v>0.54135381828100004</c:v>
                </c:pt>
                <c:pt idx="29815">
                  <c:v>0.53992370718099991</c:v>
                </c:pt>
                <c:pt idx="29816">
                  <c:v>0.50790069970100005</c:v>
                </c:pt>
                <c:pt idx="29817">
                  <c:v>0.50770732960099996</c:v>
                </c:pt>
                <c:pt idx="29818">
                  <c:v>0.50764690099100007</c:v>
                </c:pt>
                <c:pt idx="29819">
                  <c:v>0.50869430845100005</c:v>
                </c:pt>
                <c:pt idx="29820">
                  <c:v>0.49816208703100001</c:v>
                </c:pt>
                <c:pt idx="29821">
                  <c:v>0.49889930010100003</c:v>
                </c:pt>
                <c:pt idx="29822">
                  <c:v>0.50034149910100001</c:v>
                </c:pt>
                <c:pt idx="29823">
                  <c:v>0.50326215354100001</c:v>
                </c:pt>
                <c:pt idx="29824">
                  <c:v>0.49385464798099998</c:v>
                </c:pt>
                <c:pt idx="29825">
                  <c:v>0.49920851320100001</c:v>
                </c:pt>
                <c:pt idx="29826">
                  <c:v>0.50704392265099996</c:v>
                </c:pt>
                <c:pt idx="29827">
                  <c:v>0.51580991890099992</c:v>
                </c:pt>
                <c:pt idx="29828">
                  <c:v>0.54402154213099996</c:v>
                </c:pt>
                <c:pt idx="29829">
                  <c:v>0.55214297743100005</c:v>
                </c:pt>
                <c:pt idx="29830">
                  <c:v>0.55752906616099995</c:v>
                </c:pt>
                <c:pt idx="29831">
                  <c:v>0.56276207416099999</c:v>
                </c:pt>
                <c:pt idx="29832">
                  <c:v>0.58293469636100004</c:v>
                </c:pt>
                <c:pt idx="29833">
                  <c:v>0.58519065061100006</c:v>
                </c:pt>
                <c:pt idx="29834">
                  <c:v>0.58631862592100004</c:v>
                </c:pt>
                <c:pt idx="29835">
                  <c:v>0.58702361185099994</c:v>
                </c:pt>
                <c:pt idx="29836">
                  <c:v>0.64940882899100005</c:v>
                </c:pt>
                <c:pt idx="29837">
                  <c:v>0.647571834821</c:v>
                </c:pt>
                <c:pt idx="29838">
                  <c:v>0.64524739699099998</c:v>
                </c:pt>
                <c:pt idx="29839">
                  <c:v>0.642379112561</c:v>
                </c:pt>
                <c:pt idx="29840">
                  <c:v>0.63988106805099998</c:v>
                </c:pt>
                <c:pt idx="29841">
                  <c:v>0.63468834579099997</c:v>
                </c:pt>
                <c:pt idx="29842">
                  <c:v>0.62832333318100009</c:v>
                </c:pt>
                <c:pt idx="29843">
                  <c:v>0.6233320323610001</c:v>
                </c:pt>
                <c:pt idx="29844">
                  <c:v>0.62153338660099999</c:v>
                </c:pt>
                <c:pt idx="29845">
                  <c:v>0.61721484457099995</c:v>
                </c:pt>
                <c:pt idx="29846">
                  <c:v>0.61244511532099999</c:v>
                </c:pt>
                <c:pt idx="29847">
                  <c:v>0.61036641397100011</c:v>
                </c:pt>
                <c:pt idx="29848">
                  <c:v>0.59610608841099999</c:v>
                </c:pt>
                <c:pt idx="29849">
                  <c:v>0.58865338260100009</c:v>
                </c:pt>
                <c:pt idx="29850">
                  <c:v>0.58191774699099996</c:v>
                </c:pt>
                <c:pt idx="29851">
                  <c:v>0.5753392250410001</c:v>
                </c:pt>
                <c:pt idx="29852">
                  <c:v>0.49456138017099999</c:v>
                </c:pt>
                <c:pt idx="29853">
                  <c:v>0.487765319581</c:v>
                </c:pt>
                <c:pt idx="29854">
                  <c:v>0.48179912418100002</c:v>
                </c:pt>
                <c:pt idx="29855">
                  <c:v>0.47584904598100003</c:v>
                </c:pt>
                <c:pt idx="29856">
                  <c:v>0.41478460082099999</c:v>
                </c:pt>
                <c:pt idx="29857">
                  <c:v>0.40956748859100001</c:v>
                </c:pt>
                <c:pt idx="29858">
                  <c:v>0.40537372418100004</c:v>
                </c:pt>
                <c:pt idx="29859">
                  <c:v>0.40166930192100003</c:v>
                </c:pt>
                <c:pt idx="29860">
                  <c:v>0.379182606581</c:v>
                </c:pt>
                <c:pt idx="29861">
                  <c:v>0.37684510075100003</c:v>
                </c:pt>
                <c:pt idx="29862">
                  <c:v>0.37508186092100004</c:v>
                </c:pt>
                <c:pt idx="29863">
                  <c:v>0.37293442552099998</c:v>
                </c:pt>
                <c:pt idx="29864">
                  <c:v>0.37108713015100003</c:v>
                </c:pt>
                <c:pt idx="29865">
                  <c:v>0.37006801128100003</c:v>
                </c:pt>
                <c:pt idx="29866">
                  <c:v>0.36929962740099997</c:v>
                </c:pt>
                <c:pt idx="29867">
                  <c:v>0.36861212355100004</c:v>
                </c:pt>
                <c:pt idx="29868">
                  <c:v>0.36798822094100003</c:v>
                </c:pt>
                <c:pt idx="29869">
                  <c:v>0.36743013022100002</c:v>
                </c:pt>
                <c:pt idx="29870">
                  <c:v>0.36709042030100003</c:v>
                </c:pt>
                <c:pt idx="29871">
                  <c:v>0.36709851157100004</c:v>
                </c:pt>
                <c:pt idx="29872">
                  <c:v>0.37625996130100003</c:v>
                </c:pt>
                <c:pt idx="29873">
                  <c:v>0.37583532753100002</c:v>
                </c:pt>
                <c:pt idx="29874">
                  <c:v>0.37635702024100004</c:v>
                </c:pt>
                <c:pt idx="29875">
                  <c:v>0.37750555587099999</c:v>
                </c:pt>
                <c:pt idx="29876">
                  <c:v>0.41046225285100002</c:v>
                </c:pt>
                <c:pt idx="29877">
                  <c:v>0.41011850274100003</c:v>
                </c:pt>
                <c:pt idx="29878">
                  <c:v>0.41106887304100004</c:v>
                </c:pt>
                <c:pt idx="29879">
                  <c:v>0.413430645421</c:v>
                </c:pt>
                <c:pt idx="29880">
                  <c:v>0.50322937578100002</c:v>
                </c:pt>
                <c:pt idx="29881">
                  <c:v>0.507350344171</c:v>
                </c:pt>
                <c:pt idx="29882">
                  <c:v>0.51230440482100004</c:v>
                </c:pt>
                <c:pt idx="29883">
                  <c:v>0.51686213844100004</c:v>
                </c:pt>
                <c:pt idx="29884">
                  <c:v>0.57189017969099998</c:v>
                </c:pt>
                <c:pt idx="29885">
                  <c:v>0.57822733205100008</c:v>
                </c:pt>
                <c:pt idx="29886">
                  <c:v>0.58528434245099992</c:v>
                </c:pt>
                <c:pt idx="29887">
                  <c:v>0.59291157140100004</c:v>
                </c:pt>
                <c:pt idx="29888">
                  <c:v>0.60973792298100005</c:v>
                </c:pt>
                <c:pt idx="29889">
                  <c:v>0.615262205811</c:v>
                </c:pt>
                <c:pt idx="29890">
                  <c:v>0.61832361350099996</c:v>
                </c:pt>
                <c:pt idx="29891">
                  <c:v>0.62126369570100004</c:v>
                </c:pt>
                <c:pt idx="29892">
                  <c:v>0.64639255112100003</c:v>
                </c:pt>
                <c:pt idx="29893">
                  <c:v>0.64902528122100001</c:v>
                </c:pt>
                <c:pt idx="29894">
                  <c:v>0.65070359357100005</c:v>
                </c:pt>
                <c:pt idx="29895">
                  <c:v>0.65205433472100005</c:v>
                </c:pt>
                <c:pt idx="29896">
                  <c:v>0.5970226583110001</c:v>
                </c:pt>
                <c:pt idx="29897">
                  <c:v>0.59895170565100009</c:v>
                </c:pt>
                <c:pt idx="29898">
                  <c:v>0.60087671280099997</c:v>
                </c:pt>
                <c:pt idx="29899">
                  <c:v>0.60286642470100005</c:v>
                </c:pt>
                <c:pt idx="29900">
                  <c:v>0.57034007198100001</c:v>
                </c:pt>
                <c:pt idx="29901">
                  <c:v>0.57448530692100008</c:v>
                </c:pt>
                <c:pt idx="29902">
                  <c:v>0.57725149397100006</c:v>
                </c:pt>
                <c:pt idx="29903">
                  <c:v>0.57842429252100003</c:v>
                </c:pt>
                <c:pt idx="29904">
                  <c:v>0.54948586205099992</c:v>
                </c:pt>
                <c:pt idx="29905">
                  <c:v>0.54771049076099998</c:v>
                </c:pt>
                <c:pt idx="29906">
                  <c:v>0.546210117381</c:v>
                </c:pt>
                <c:pt idx="29907">
                  <c:v>0.54397775813099991</c:v>
                </c:pt>
                <c:pt idx="29908">
                  <c:v>0.52317611933100006</c:v>
                </c:pt>
                <c:pt idx="29909">
                  <c:v>0.52174045070099995</c:v>
                </c:pt>
                <c:pt idx="29910">
                  <c:v>0.52028861042100005</c:v>
                </c:pt>
                <c:pt idx="29911">
                  <c:v>0.51886507325100006</c:v>
                </c:pt>
                <c:pt idx="29912">
                  <c:v>0.50790668113100002</c:v>
                </c:pt>
                <c:pt idx="29913">
                  <c:v>0.50814124084099999</c:v>
                </c:pt>
                <c:pt idx="29914">
                  <c:v>0.50818167904100009</c:v>
                </c:pt>
                <c:pt idx="29915">
                  <c:v>0.50822212087100005</c:v>
                </c:pt>
                <c:pt idx="29916">
                  <c:v>0.499034266271</c:v>
                </c:pt>
                <c:pt idx="29917">
                  <c:v>0.49971367885099999</c:v>
                </c:pt>
                <c:pt idx="29918">
                  <c:v>0.50031625522099998</c:v>
                </c:pt>
                <c:pt idx="29919">
                  <c:v>0.50176000786100006</c:v>
                </c:pt>
                <c:pt idx="29920">
                  <c:v>0.50413961979099997</c:v>
                </c:pt>
                <c:pt idx="29921">
                  <c:v>0.50861647338100002</c:v>
                </c:pt>
                <c:pt idx="29922">
                  <c:v>0.51445215213099993</c:v>
                </c:pt>
                <c:pt idx="29923">
                  <c:v>0.52129886937100001</c:v>
                </c:pt>
                <c:pt idx="29924">
                  <c:v>0.539450983961</c:v>
                </c:pt>
                <c:pt idx="29925">
                  <c:v>0.54602269603099995</c:v>
                </c:pt>
                <c:pt idx="29926">
                  <c:v>0.55027712137100004</c:v>
                </c:pt>
                <c:pt idx="29927">
                  <c:v>0.55248117025099996</c:v>
                </c:pt>
                <c:pt idx="29928">
                  <c:v>0.56490591489100006</c:v>
                </c:pt>
                <c:pt idx="29929">
                  <c:v>0.56455003332100007</c:v>
                </c:pt>
                <c:pt idx="29930">
                  <c:v>0.56205076017099997</c:v>
                </c:pt>
                <c:pt idx="29931">
                  <c:v>0.55885994298099995</c:v>
                </c:pt>
                <c:pt idx="29932">
                  <c:v>0.56215034828099997</c:v>
                </c:pt>
                <c:pt idx="29933">
                  <c:v>0.55904445857099994</c:v>
                </c:pt>
                <c:pt idx="29934">
                  <c:v>0.55475363522100007</c:v>
                </c:pt>
                <c:pt idx="29935">
                  <c:v>0.55067310503100009</c:v>
                </c:pt>
                <c:pt idx="29936">
                  <c:v>0.56137989036100011</c:v>
                </c:pt>
                <c:pt idx="29937">
                  <c:v>0.55541075103100002</c:v>
                </c:pt>
                <c:pt idx="29938">
                  <c:v>0.54993499767099996</c:v>
                </c:pt>
                <c:pt idx="29939">
                  <c:v>0.54576145599100001</c:v>
                </c:pt>
                <c:pt idx="29940">
                  <c:v>0.54307472468099993</c:v>
                </c:pt>
                <c:pt idx="29941">
                  <c:v>0.53940670043099992</c:v>
                </c:pt>
                <c:pt idx="29942">
                  <c:v>0.53560117178099997</c:v>
                </c:pt>
                <c:pt idx="29943">
                  <c:v>0.5343555808410001</c:v>
                </c:pt>
                <c:pt idx="29944">
                  <c:v>0.512258072791</c:v>
                </c:pt>
                <c:pt idx="29945">
                  <c:v>0.50685511182100007</c:v>
                </c:pt>
                <c:pt idx="29946">
                  <c:v>0.50234995149100004</c:v>
                </c:pt>
                <c:pt idx="29947">
                  <c:v>0.49634441778100002</c:v>
                </c:pt>
                <c:pt idx="29948">
                  <c:v>0.44162333423100003</c:v>
                </c:pt>
                <c:pt idx="29949">
                  <c:v>0.43573103474100006</c:v>
                </c:pt>
                <c:pt idx="29950">
                  <c:v>0.43049792873100001</c:v>
                </c:pt>
                <c:pt idx="29951">
                  <c:v>0.42558026609100003</c:v>
                </c:pt>
                <c:pt idx="29952">
                  <c:v>0.38606398606100001</c:v>
                </c:pt>
                <c:pt idx="29953">
                  <c:v>0.38112257596099997</c:v>
                </c:pt>
                <c:pt idx="29954">
                  <c:v>0.37723737244099997</c:v>
                </c:pt>
                <c:pt idx="29955">
                  <c:v>0.37362823042100002</c:v>
                </c:pt>
                <c:pt idx="29956">
                  <c:v>0.36608978651099999</c:v>
                </c:pt>
                <c:pt idx="29957">
                  <c:v>0.36360114563099999</c:v>
                </c:pt>
                <c:pt idx="29958">
                  <c:v>0.36155501990100003</c:v>
                </c:pt>
                <c:pt idx="29959">
                  <c:v>0.359086674351</c:v>
                </c:pt>
                <c:pt idx="29960">
                  <c:v>0.37669280877099998</c:v>
                </c:pt>
                <c:pt idx="29961">
                  <c:v>0.37523128728100003</c:v>
                </c:pt>
                <c:pt idx="29962">
                  <c:v>0.37438279656099999</c:v>
                </c:pt>
                <c:pt idx="29963">
                  <c:v>0.373692631921</c:v>
                </c:pt>
                <c:pt idx="29964">
                  <c:v>0.381544459231</c:v>
                </c:pt>
                <c:pt idx="29965">
                  <c:v>0.38085429822100003</c:v>
                </c:pt>
                <c:pt idx="29966">
                  <c:v>0.38013977991100001</c:v>
                </c:pt>
                <c:pt idx="29967">
                  <c:v>0.37996926792100005</c:v>
                </c:pt>
                <c:pt idx="29968">
                  <c:v>0.40167582390099998</c:v>
                </c:pt>
                <c:pt idx="29969">
                  <c:v>0.40125766605099999</c:v>
                </c:pt>
                <c:pt idx="29970">
                  <c:v>0.40154590983100003</c:v>
                </c:pt>
                <c:pt idx="29971">
                  <c:v>0.402788201101</c:v>
                </c:pt>
                <c:pt idx="29972">
                  <c:v>0.45543357873100004</c:v>
                </c:pt>
                <c:pt idx="29973">
                  <c:v>0.45482055522100001</c:v>
                </c:pt>
                <c:pt idx="29974">
                  <c:v>0.45570558552100005</c:v>
                </c:pt>
                <c:pt idx="29975">
                  <c:v>0.45720364296100002</c:v>
                </c:pt>
                <c:pt idx="29976">
                  <c:v>0.57096074649100004</c:v>
                </c:pt>
                <c:pt idx="29977">
                  <c:v>0.57416390931100003</c:v>
                </c:pt>
                <c:pt idx="29978">
                  <c:v>0.57747262527100007</c:v>
                </c:pt>
                <c:pt idx="29979">
                  <c:v>0.58108176366100006</c:v>
                </c:pt>
                <c:pt idx="29980">
                  <c:v>0.68290886886100011</c:v>
                </c:pt>
                <c:pt idx="29981">
                  <c:v>0.68808508188100004</c:v>
                </c:pt>
                <c:pt idx="29982">
                  <c:v>0.695506348261</c:v>
                </c:pt>
                <c:pt idx="29983">
                  <c:v>0.70385730483099995</c:v>
                </c:pt>
                <c:pt idx="29984">
                  <c:v>0.77470982104100017</c:v>
                </c:pt>
                <c:pt idx="29985">
                  <c:v>0.78282531040100012</c:v>
                </c:pt>
                <c:pt idx="29986">
                  <c:v>0.78818421406100003</c:v>
                </c:pt>
                <c:pt idx="29987">
                  <c:v>0.79339290469099999</c:v>
                </c:pt>
                <c:pt idx="29988">
                  <c:v>0.81842824416100002</c:v>
                </c:pt>
                <c:pt idx="29989">
                  <c:v>0.82472089272099991</c:v>
                </c:pt>
                <c:pt idx="29990">
                  <c:v>0.82936527444100006</c:v>
                </c:pt>
                <c:pt idx="29991">
                  <c:v>0.83364833685100015</c:v>
                </c:pt>
                <c:pt idx="29992">
                  <c:v>0.80501376443100003</c:v>
                </c:pt>
                <c:pt idx="29993">
                  <c:v>0.80877311585099987</c:v>
                </c:pt>
                <c:pt idx="29994">
                  <c:v>0.81299934335099988</c:v>
                </c:pt>
                <c:pt idx="29995">
                  <c:v>0.81746103443100004</c:v>
                </c:pt>
                <c:pt idx="29996">
                  <c:v>0.74342092912100011</c:v>
                </c:pt>
                <c:pt idx="29997">
                  <c:v>0.75018451573100009</c:v>
                </c:pt>
                <c:pt idx="29998">
                  <c:v>0.7544878734710001</c:v>
                </c:pt>
                <c:pt idx="29999">
                  <c:v>0.754743639641</c:v>
                </c:pt>
                <c:pt idx="30000">
                  <c:v>0.64166762277100009</c:v>
                </c:pt>
                <c:pt idx="30001">
                  <c:v>0.637887976021</c:v>
                </c:pt>
                <c:pt idx="30002">
                  <c:v>0.63372670374099993</c:v>
                </c:pt>
                <c:pt idx="30003">
                  <c:v>0.62909044233099998</c:v>
                </c:pt>
                <c:pt idx="30004">
                  <c:v>0.56942254579100005</c:v>
                </c:pt>
                <c:pt idx="30005">
                  <c:v>0.56574032824100007</c:v>
                </c:pt>
                <c:pt idx="30006">
                  <c:v>0.56294720296100009</c:v>
                </c:pt>
                <c:pt idx="30007">
                  <c:v>0.55936242187100005</c:v>
                </c:pt>
                <c:pt idx="30008">
                  <c:v>0.53786808496100003</c:v>
                </c:pt>
                <c:pt idx="30009">
                  <c:v>0.53572452277100002</c:v>
                </c:pt>
                <c:pt idx="30010">
                  <c:v>0.5342914205510001</c:v>
                </c:pt>
                <c:pt idx="30011">
                  <c:v>0.53364997777099998</c:v>
                </c:pt>
                <c:pt idx="30012">
                  <c:v>0.53180066684100002</c:v>
                </c:pt>
                <c:pt idx="30013">
                  <c:v>0.53122824125099999</c:v>
                </c:pt>
                <c:pt idx="30014">
                  <c:v>0.5309318771610001</c:v>
                </c:pt>
                <c:pt idx="30015">
                  <c:v>0.53189810330099996</c:v>
                </c:pt>
                <c:pt idx="30016">
                  <c:v>0.52755442453099999</c:v>
                </c:pt>
                <c:pt idx="30017">
                  <c:v>0.53126911606100002</c:v>
                </c:pt>
                <c:pt idx="30018">
                  <c:v>0.53793932818099999</c:v>
                </c:pt>
                <c:pt idx="30019">
                  <c:v>0.545949264401</c:v>
                </c:pt>
                <c:pt idx="30020">
                  <c:v>0.57008189923099994</c:v>
                </c:pt>
                <c:pt idx="30021">
                  <c:v>0.57776299375100004</c:v>
                </c:pt>
                <c:pt idx="30022">
                  <c:v>0.58188772282099999</c:v>
                </c:pt>
                <c:pt idx="30023">
                  <c:v>0.58513960387099995</c:v>
                </c:pt>
                <c:pt idx="30024">
                  <c:v>0.61018502049099999</c:v>
                </c:pt>
                <c:pt idx="30025">
                  <c:v>0.60948267720100002</c:v>
                </c:pt>
                <c:pt idx="30026">
                  <c:v>0.60690878214099997</c:v>
                </c:pt>
                <c:pt idx="30027">
                  <c:v>0.60458658765099993</c:v>
                </c:pt>
                <c:pt idx="30028">
                  <c:v>0.62901247337100008</c:v>
                </c:pt>
                <c:pt idx="30029">
                  <c:v>0.62527747925100008</c:v>
                </c:pt>
                <c:pt idx="30030">
                  <c:v>0.62084014547099997</c:v>
                </c:pt>
                <c:pt idx="30031">
                  <c:v>0.61698335759099998</c:v>
                </c:pt>
                <c:pt idx="30032">
                  <c:v>0.637129070691</c:v>
                </c:pt>
                <c:pt idx="30033">
                  <c:v>0.63041826428100001</c:v>
                </c:pt>
                <c:pt idx="30034">
                  <c:v>0.62276558903099999</c:v>
                </c:pt>
                <c:pt idx="30035">
                  <c:v>0.61741074371100002</c:v>
                </c:pt>
                <c:pt idx="30036">
                  <c:v>0.59987023922100002</c:v>
                </c:pt>
                <c:pt idx="30037">
                  <c:v>0.59500256894100012</c:v>
                </c:pt>
                <c:pt idx="30038">
                  <c:v>0.58994409134100012</c:v>
                </c:pt>
                <c:pt idx="30039">
                  <c:v>0.58812937085100003</c:v>
                </c:pt>
                <c:pt idx="30040">
                  <c:v>0.56154429764100011</c:v>
                </c:pt>
                <c:pt idx="30041">
                  <c:v>0.55356684266100009</c:v>
                </c:pt>
                <c:pt idx="30042">
                  <c:v>0.54646629404100011</c:v>
                </c:pt>
                <c:pt idx="30043">
                  <c:v>0.53954437772100006</c:v>
                </c:pt>
                <c:pt idx="30044">
                  <c:v>0.47021566365099998</c:v>
                </c:pt>
                <c:pt idx="30045">
                  <c:v>0.46339118379099997</c:v>
                </c:pt>
                <c:pt idx="30046">
                  <c:v>0.45759788529100004</c:v>
                </c:pt>
                <c:pt idx="30047">
                  <c:v>0.45160159719100001</c:v>
                </c:pt>
                <c:pt idx="30048">
                  <c:v>0.39670521448100005</c:v>
                </c:pt>
                <c:pt idx="30049">
                  <c:v>0.39202731334100005</c:v>
                </c:pt>
                <c:pt idx="30050">
                  <c:v>0.38806193401100003</c:v>
                </c:pt>
                <c:pt idx="30051">
                  <c:v>0.38485865503100003</c:v>
                </c:pt>
                <c:pt idx="30052">
                  <c:v>0.36352717141099999</c:v>
                </c:pt>
                <c:pt idx="30053">
                  <c:v>0.36139165330099998</c:v>
                </c:pt>
                <c:pt idx="30054">
                  <c:v>0.36036872293100003</c:v>
                </c:pt>
                <c:pt idx="30055">
                  <c:v>0.35868964828100003</c:v>
                </c:pt>
                <c:pt idx="30056">
                  <c:v>0.35775789118099999</c:v>
                </c:pt>
                <c:pt idx="30057">
                  <c:v>0.35719140790100001</c:v>
                </c:pt>
                <c:pt idx="30058">
                  <c:v>0.35688575101100001</c:v>
                </c:pt>
                <c:pt idx="30059">
                  <c:v>0.35698356136100001</c:v>
                </c:pt>
                <c:pt idx="30060">
                  <c:v>0.35386301349100002</c:v>
                </c:pt>
                <c:pt idx="30061">
                  <c:v>0.35382225585100002</c:v>
                </c:pt>
                <c:pt idx="30062">
                  <c:v>0.35433575928100003</c:v>
                </c:pt>
                <c:pt idx="30063">
                  <c:v>0.354600662161</c:v>
                </c:pt>
                <c:pt idx="30064">
                  <c:v>0.36904681882099999</c:v>
                </c:pt>
                <c:pt idx="30065">
                  <c:v>0.36983337448100001</c:v>
                </c:pt>
                <c:pt idx="30066">
                  <c:v>0.37145946565100002</c:v>
                </c:pt>
                <c:pt idx="30067">
                  <c:v>0.37390064065100004</c:v>
                </c:pt>
                <c:pt idx="30068">
                  <c:v>0.42142199222100002</c:v>
                </c:pt>
                <c:pt idx="30069">
                  <c:v>0.42334151444099999</c:v>
                </c:pt>
                <c:pt idx="30070">
                  <c:v>0.42746990981099997</c:v>
                </c:pt>
                <c:pt idx="30071">
                  <c:v>0.43277202938100001</c:v>
                </c:pt>
                <c:pt idx="30072">
                  <c:v>0.542623953421</c:v>
                </c:pt>
                <c:pt idx="30073">
                  <c:v>0.55014309912100001</c:v>
                </c:pt>
                <c:pt idx="30074">
                  <c:v>0.55600354899100002</c:v>
                </c:pt>
                <c:pt idx="30075">
                  <c:v>0.55932093702099994</c:v>
                </c:pt>
                <c:pt idx="30076">
                  <c:v>0.61304957161100004</c:v>
                </c:pt>
                <c:pt idx="30077">
                  <c:v>0.61225079011100014</c:v>
                </c:pt>
                <c:pt idx="30078">
                  <c:v>0.60968327659100008</c:v>
                </c:pt>
                <c:pt idx="30079">
                  <c:v>0.6068549366810001</c:v>
                </c:pt>
                <c:pt idx="30080">
                  <c:v>0.60935854991100014</c:v>
                </c:pt>
                <c:pt idx="30081">
                  <c:v>0.6074716323510001</c:v>
                </c:pt>
                <c:pt idx="30082">
                  <c:v>0.604484352891</c:v>
                </c:pt>
                <c:pt idx="30083">
                  <c:v>0.60243849215099998</c:v>
                </c:pt>
                <c:pt idx="30084">
                  <c:v>0.57572339410100004</c:v>
                </c:pt>
                <c:pt idx="30085">
                  <c:v>0.57537698320100006</c:v>
                </c:pt>
                <c:pt idx="30086">
                  <c:v>0.57470861308099996</c:v>
                </c:pt>
                <c:pt idx="30087">
                  <c:v>0.57406877476100004</c:v>
                </c:pt>
                <c:pt idx="30088">
                  <c:v>0.54799588917100006</c:v>
                </c:pt>
                <c:pt idx="30089">
                  <c:v>0.54869686032100007</c:v>
                </c:pt>
                <c:pt idx="30090">
                  <c:v>0.55006620159100006</c:v>
                </c:pt>
                <c:pt idx="30091">
                  <c:v>0.55172897028099999</c:v>
                </c:pt>
                <c:pt idx="30092">
                  <c:v>0.54345621098099994</c:v>
                </c:pt>
                <c:pt idx="30093">
                  <c:v>0.54693254219099996</c:v>
                </c:pt>
                <c:pt idx="30094">
                  <c:v>0.54980978546100001</c:v>
                </c:pt>
                <c:pt idx="30095">
                  <c:v>0.55176191234100003</c:v>
                </c:pt>
                <c:pt idx="30096">
                  <c:v>0.53859120880100009</c:v>
                </c:pt>
                <c:pt idx="30097">
                  <c:v>0.53919844609099998</c:v>
                </c:pt>
                <c:pt idx="30098">
                  <c:v>0.5396141391710001</c:v>
                </c:pt>
                <c:pt idx="30099">
                  <c:v>0.53959783684099993</c:v>
                </c:pt>
                <c:pt idx="30100">
                  <c:v>0.53666299177099996</c:v>
                </c:pt>
                <c:pt idx="30101">
                  <c:v>0.53691566518099998</c:v>
                </c:pt>
                <c:pt idx="30102">
                  <c:v>0.53704200370099997</c:v>
                </c:pt>
                <c:pt idx="30103">
                  <c:v>0.53559523090099992</c:v>
                </c:pt>
                <c:pt idx="30104">
                  <c:v>0.53225571059099996</c:v>
                </c:pt>
                <c:pt idx="30105">
                  <c:v>0.53206008989099995</c:v>
                </c:pt>
                <c:pt idx="30106">
                  <c:v>0.53199896069100006</c:v>
                </c:pt>
                <c:pt idx="30107">
                  <c:v>0.53305856858100009</c:v>
                </c:pt>
                <c:pt idx="30108">
                  <c:v>0.53807283440099996</c:v>
                </c:pt>
                <c:pt idx="30109">
                  <c:v>0.538818636051</c:v>
                </c:pt>
                <c:pt idx="30110">
                  <c:v>0.54027763469099999</c:v>
                </c:pt>
                <c:pt idx="30111">
                  <c:v>0.54323231312099995</c:v>
                </c:pt>
                <c:pt idx="30112">
                  <c:v>0.56229999583099999</c:v>
                </c:pt>
                <c:pt idx="30113">
                  <c:v>0.56771622445100001</c:v>
                </c:pt>
                <c:pt idx="30114">
                  <c:v>0.57564291388099997</c:v>
                </c:pt>
                <c:pt idx="30115">
                  <c:v>0.58451102203100003</c:v>
                </c:pt>
                <c:pt idx="30116">
                  <c:v>0.61173416136100001</c:v>
                </c:pt>
                <c:pt idx="30117">
                  <c:v>0.61995020535099998</c:v>
                </c:pt>
                <c:pt idx="30118">
                  <c:v>0.62539903863099999</c:v>
                </c:pt>
                <c:pt idx="30119">
                  <c:v>0.63069300522100002</c:v>
                </c:pt>
                <c:pt idx="30120">
                  <c:v>0.65070597428099997</c:v>
                </c:pt>
                <c:pt idx="30121">
                  <c:v>0.65298820973100002</c:v>
                </c:pt>
                <c:pt idx="30122">
                  <c:v>0.6541293256409999</c:v>
                </c:pt>
                <c:pt idx="30123">
                  <c:v>0.65484252263099996</c:v>
                </c:pt>
                <c:pt idx="30124">
                  <c:v>0.67617424744099996</c:v>
                </c:pt>
                <c:pt idx="30125">
                  <c:v>0.67431585805100003</c:v>
                </c:pt>
                <c:pt idx="30126">
                  <c:v>0.67196434405099992</c:v>
                </c:pt>
                <c:pt idx="30127">
                  <c:v>0.66906264547100003</c:v>
                </c:pt>
                <c:pt idx="30128">
                  <c:v>0.68983778612099989</c:v>
                </c:pt>
                <c:pt idx="30129">
                  <c:v>0.68458457354099989</c:v>
                </c:pt>
                <c:pt idx="30130">
                  <c:v>0.67814541092099989</c:v>
                </c:pt>
                <c:pt idx="30131">
                  <c:v>0.67309596839100005</c:v>
                </c:pt>
                <c:pt idx="30132">
                  <c:v>0.65619088226100009</c:v>
                </c:pt>
                <c:pt idx="30133">
                  <c:v>0.65182203206099998</c:v>
                </c:pt>
                <c:pt idx="30134">
                  <c:v>0.64699673840100003</c:v>
                </c:pt>
                <c:pt idx="30135">
                  <c:v>0.64489382132100004</c:v>
                </c:pt>
                <c:pt idx="30136">
                  <c:v>0.61228835617099997</c:v>
                </c:pt>
                <c:pt idx="30137">
                  <c:v>0.60474883528099999</c:v>
                </c:pt>
                <c:pt idx="30138">
                  <c:v>0.59793473722099999</c:v>
                </c:pt>
                <c:pt idx="30139">
                  <c:v>0.59127957871100001</c:v>
                </c:pt>
                <c:pt idx="30140">
                  <c:v>0.50772127518100008</c:v>
                </c:pt>
                <c:pt idx="30141">
                  <c:v>0.50084604792099996</c:v>
                </c:pt>
                <c:pt idx="30142">
                  <c:v>0.49481035254100003</c:v>
                </c:pt>
                <c:pt idx="30143">
                  <c:v>0.48879095949099999</c:v>
                </c:pt>
                <c:pt idx="30144">
                  <c:v>0.41932640670100002</c:v>
                </c:pt>
                <c:pt idx="30145">
                  <c:v>0.41462928471100002</c:v>
                </c:pt>
                <c:pt idx="30146">
                  <c:v>0.41064868479100003</c:v>
                </c:pt>
                <c:pt idx="30147">
                  <c:v>0.40743311826100004</c:v>
                </c:pt>
                <c:pt idx="30148">
                  <c:v>0.38755276857100002</c:v>
                </c:pt>
                <c:pt idx="30149">
                  <c:v>0.38540905755100002</c:v>
                </c:pt>
                <c:pt idx="30150">
                  <c:v>0.38438220315100002</c:v>
                </c:pt>
                <c:pt idx="30151">
                  <c:v>0.38269668525100003</c:v>
                </c:pt>
                <c:pt idx="30152">
                  <c:v>0.38839708993099997</c:v>
                </c:pt>
                <c:pt idx="30153">
                  <c:v>0.387828432281</c:v>
                </c:pt>
                <c:pt idx="30154">
                  <c:v>0.38752160290100002</c:v>
                </c:pt>
                <c:pt idx="30155">
                  <c:v>0.38761979077100001</c:v>
                </c:pt>
                <c:pt idx="30156">
                  <c:v>0.39797304010099999</c:v>
                </c:pt>
                <c:pt idx="30157">
                  <c:v>0.39793212637100001</c:v>
                </c:pt>
                <c:pt idx="30158">
                  <c:v>0.39844760089100001</c:v>
                </c:pt>
                <c:pt idx="30159">
                  <c:v>0.39871352017100004</c:v>
                </c:pt>
                <c:pt idx="30160">
                  <c:v>0.41149709936099998</c:v>
                </c:pt>
                <c:pt idx="30161">
                  <c:v>0.41228667155100002</c:v>
                </c:pt>
                <c:pt idx="30162">
                  <c:v>0.41391900269100002</c:v>
                </c:pt>
                <c:pt idx="30163">
                  <c:v>0.41636954309099999</c:v>
                </c:pt>
                <c:pt idx="30164">
                  <c:v>0.468198440971</c:v>
                </c:pt>
                <c:pt idx="30165">
                  <c:v>0.47012532846099997</c:v>
                </c:pt>
                <c:pt idx="30166">
                  <c:v>0.47426956515099999</c:v>
                </c:pt>
                <c:pt idx="30167">
                  <c:v>0.479592030871</c:v>
                </c:pt>
                <c:pt idx="30168">
                  <c:v>0.64549661128100011</c:v>
                </c:pt>
                <c:pt idx="30169">
                  <c:v>0.65304460822099997</c:v>
                </c:pt>
                <c:pt idx="30170">
                  <c:v>0.658927545941</c:v>
                </c:pt>
                <c:pt idx="30171">
                  <c:v>0.66225766438100009</c:v>
                </c:pt>
                <c:pt idx="30172">
                  <c:v>0.76621303619100001</c:v>
                </c:pt>
                <c:pt idx="30173">
                  <c:v>0.76541119097099997</c:v>
                </c:pt>
                <c:pt idx="30174">
                  <c:v>0.76283382563100011</c:v>
                </c:pt>
                <c:pt idx="30175">
                  <c:v>0.75999463202100004</c:v>
                </c:pt>
                <c:pt idx="30176">
                  <c:v>0.71518866853100005</c:v>
                </c:pt>
                <c:pt idx="30177">
                  <c:v>0.71329450912100012</c:v>
                </c:pt>
                <c:pt idx="30178">
                  <c:v>0.71029576612100009</c:v>
                </c:pt>
                <c:pt idx="30179">
                  <c:v>0.70824205732099998</c:v>
                </c:pt>
                <c:pt idx="30180">
                  <c:v>0.64131508743100007</c:v>
                </c:pt>
                <c:pt idx="30181">
                  <c:v>0.64096734795099997</c:v>
                </c:pt>
                <c:pt idx="30182">
                  <c:v>0.64029641505099999</c:v>
                </c:pt>
                <c:pt idx="30183">
                  <c:v>0.63965411922099991</c:v>
                </c:pt>
                <c:pt idx="30184">
                  <c:v>0.61787461681099998</c:v>
                </c:pt>
                <c:pt idx="30185">
                  <c:v>0.61857827779100005</c:v>
                </c:pt>
                <c:pt idx="30186">
                  <c:v>0.61995287167099999</c:v>
                </c:pt>
                <c:pt idx="30187">
                  <c:v>0.62162202190100002</c:v>
                </c:pt>
                <c:pt idx="30188">
                  <c:v>0.59834417249100003</c:v>
                </c:pt>
                <c:pt idx="30189">
                  <c:v>0.60183384032099996</c:v>
                </c:pt>
                <c:pt idx="30190">
                  <c:v>0.60472212605100006</c:v>
                </c:pt>
                <c:pt idx="30191">
                  <c:v>0.60668174162099997</c:v>
                </c:pt>
                <c:pt idx="30192">
                  <c:v>0.58959418015100007</c:v>
                </c:pt>
                <c:pt idx="30193">
                  <c:v>0.59020374790100005</c:v>
                </c:pt>
                <c:pt idx="30194">
                  <c:v>0.59062103455100001</c:v>
                </c:pt>
                <c:pt idx="30195">
                  <c:v>0.59060467051099996</c:v>
                </c:pt>
                <c:pt idx="30196">
                  <c:v>0.57590530394100004</c:v>
                </c:pt>
                <c:pt idx="30197">
                  <c:v>0.57615895019100005</c:v>
                </c:pt>
                <c:pt idx="30198">
                  <c:v>0.57628577513099999</c:v>
                </c:pt>
                <c:pt idx="30199">
                  <c:v>0.57483344843100004</c:v>
                </c:pt>
                <c:pt idx="30200">
                  <c:v>0.56911212497100006</c:v>
                </c:pt>
                <c:pt idx="30201">
                  <c:v>0.56891575286100005</c:v>
                </c:pt>
                <c:pt idx="30202">
                  <c:v>0.56885438771099994</c:v>
                </c:pt>
                <c:pt idx="30203">
                  <c:v>0.56991806120099997</c:v>
                </c:pt>
                <c:pt idx="30204">
                  <c:v>0.57706965291099999</c:v>
                </c:pt>
                <c:pt idx="30205">
                  <c:v>0.57781831863099997</c:v>
                </c:pt>
                <c:pt idx="30206">
                  <c:v>0.57928291473100002</c:v>
                </c:pt>
                <c:pt idx="30207">
                  <c:v>0.58224892965100006</c:v>
                </c:pt>
                <c:pt idx="30208">
                  <c:v>0.608138894401</c:v>
                </c:pt>
                <c:pt idx="30209">
                  <c:v>0.61357590840099996</c:v>
                </c:pt>
                <c:pt idx="30210">
                  <c:v>0.62153300997099992</c:v>
                </c:pt>
                <c:pt idx="30211">
                  <c:v>0.63043514937100009</c:v>
                </c:pt>
                <c:pt idx="30212">
                  <c:v>0.63734968702100003</c:v>
                </c:pt>
                <c:pt idx="30213">
                  <c:v>0.64559725393099998</c:v>
                </c:pt>
                <c:pt idx="30214">
                  <c:v>0.65106699601100004</c:v>
                </c:pt>
                <c:pt idx="30215">
                  <c:v>0.65638127608099994</c:v>
                </c:pt>
                <c:pt idx="30216">
                  <c:v>0.65138453381100003</c:v>
                </c:pt>
                <c:pt idx="30217">
                  <c:v>0.653675524821</c:v>
                </c:pt>
                <c:pt idx="30218">
                  <c:v>0.65482101851099994</c:v>
                </c:pt>
                <c:pt idx="30219">
                  <c:v>0.65553695615100005</c:v>
                </c:pt>
                <c:pt idx="30220">
                  <c:v>0.65897147307100001</c:v>
                </c:pt>
                <c:pt idx="30221">
                  <c:v>0.65710595073099998</c:v>
                </c:pt>
                <c:pt idx="30222">
                  <c:v>0.65474541255099994</c:v>
                </c:pt>
                <c:pt idx="30223">
                  <c:v>0.65183258076099992</c:v>
                </c:pt>
                <c:pt idx="30224">
                  <c:v>0.67238494382099989</c:v>
                </c:pt>
                <c:pt idx="30225">
                  <c:v>0.66711157385100006</c:v>
                </c:pt>
                <c:pt idx="30226">
                  <c:v>0.66064770545100004</c:v>
                </c:pt>
                <c:pt idx="30227">
                  <c:v>0.65557888961099997</c:v>
                </c:pt>
                <c:pt idx="30228">
                  <c:v>0.653297648151</c:v>
                </c:pt>
                <c:pt idx="30229">
                  <c:v>0.648912034611</c:v>
                </c:pt>
                <c:pt idx="30230">
                  <c:v>0.64406822432100008</c:v>
                </c:pt>
                <c:pt idx="30231">
                  <c:v>0.64195724138099997</c:v>
                </c:pt>
                <c:pt idx="30232">
                  <c:v>0.61280221897100007</c:v>
                </c:pt>
                <c:pt idx="30233">
                  <c:v>0.60523376335099999</c:v>
                </c:pt>
                <c:pt idx="30234">
                  <c:v>0.59839351840100008</c:v>
                </c:pt>
                <c:pt idx="30235">
                  <c:v>0.59171282647099999</c:v>
                </c:pt>
                <c:pt idx="30236">
                  <c:v>0.51651513593100007</c:v>
                </c:pt>
                <c:pt idx="30237">
                  <c:v>0.50961352583099995</c:v>
                </c:pt>
                <c:pt idx="30238">
                  <c:v>0.50355467468100001</c:v>
                </c:pt>
                <c:pt idx="30239">
                  <c:v>0.497512183941</c:v>
                </c:pt>
                <c:pt idx="30240">
                  <c:v>0.43364720895100001</c:v>
                </c:pt>
                <c:pt idx="30241">
                  <c:v>0.42893079714100002</c:v>
                </c:pt>
                <c:pt idx="30242">
                  <c:v>0.42493499115100003</c:v>
                </c:pt>
                <c:pt idx="30243">
                  <c:v>0.42170713707100005</c:v>
                </c:pt>
                <c:pt idx="30244">
                  <c:v>0.40757407067100004</c:v>
                </c:pt>
                <c:pt idx="30245">
                  <c:v>0.40542216674100001</c:v>
                </c:pt>
                <c:pt idx="30246">
                  <c:v>0.40439138831100002</c:v>
                </c:pt>
                <c:pt idx="30247">
                  <c:v>0.40269943442099998</c:v>
                </c:pt>
                <c:pt idx="30248">
                  <c:v>0.411319800771</c:v>
                </c:pt>
                <c:pt idx="30249">
                  <c:v>0.41074896875099998</c:v>
                </c:pt>
                <c:pt idx="30250">
                  <c:v>0.41044097051099998</c:v>
                </c:pt>
                <c:pt idx="30251">
                  <c:v>0.41053952864099996</c:v>
                </c:pt>
                <c:pt idx="30252">
                  <c:v>0.42068570132100003</c:v>
                </c:pt>
                <c:pt idx="30253">
                  <c:v>0.42064463513100003</c:v>
                </c:pt>
                <c:pt idx="30254">
                  <c:v>0.42116207711100001</c:v>
                </c:pt>
                <c:pt idx="30255">
                  <c:v>0.42142901279099998</c:v>
                </c:pt>
                <c:pt idx="30256">
                  <c:v>0.45273764737100003</c:v>
                </c:pt>
                <c:pt idx="30257">
                  <c:v>0.45353023609100002</c:v>
                </c:pt>
                <c:pt idx="30258">
                  <c:v>0.45516880357099998</c:v>
                </c:pt>
                <c:pt idx="30259">
                  <c:v>0.45762870937100003</c:v>
                </c:pt>
                <c:pt idx="30260">
                  <c:v>0.52039703339099996</c:v>
                </c:pt>
                <c:pt idx="30261">
                  <c:v>0.52233128252100003</c:v>
                </c:pt>
                <c:pt idx="30262">
                  <c:v>0.52649135327100005</c:v>
                </c:pt>
                <c:pt idx="30263">
                  <c:v>0.53183415062100003</c:v>
                </c:pt>
                <c:pt idx="30264">
                  <c:v>0.66031926853099998</c:v>
                </c:pt>
                <c:pt idx="30265">
                  <c:v>0.66789609856100007</c:v>
                </c:pt>
                <c:pt idx="30266">
                  <c:v>0.67380151324100002</c:v>
                </c:pt>
                <c:pt idx="30267">
                  <c:v>0.67714435483100011</c:v>
                </c:pt>
                <c:pt idx="30268">
                  <c:v>0.77147254162099999</c:v>
                </c:pt>
                <c:pt idx="30269">
                  <c:v>0.77066762905099995</c:v>
                </c:pt>
                <c:pt idx="30270">
                  <c:v>0.768080419151</c:v>
                </c:pt>
                <c:pt idx="30271">
                  <c:v>0.765230379101</c:v>
                </c:pt>
                <c:pt idx="30272">
                  <c:v>0.74827633412099992</c:v>
                </c:pt>
                <c:pt idx="30273">
                  <c:v>0.74637493649099995</c:v>
                </c:pt>
                <c:pt idx="30274">
                  <c:v>0.74336473721099994</c:v>
                </c:pt>
                <c:pt idx="30275">
                  <c:v>0.74130318398100004</c:v>
                </c:pt>
                <c:pt idx="30276">
                  <c:v>0.70173452168100003</c:v>
                </c:pt>
                <c:pt idx="30277">
                  <c:v>0.70138545362100002</c:v>
                </c:pt>
                <c:pt idx="30278">
                  <c:v>0.70071195431100008</c:v>
                </c:pt>
                <c:pt idx="30279">
                  <c:v>0.70006720460100014</c:v>
                </c:pt>
                <c:pt idx="30280">
                  <c:v>0.67478134840100001</c:v>
                </c:pt>
                <c:pt idx="30281">
                  <c:v>0.67548769558100008</c:v>
                </c:pt>
                <c:pt idx="30282">
                  <c:v>0.67686754207099997</c:v>
                </c:pt>
                <c:pt idx="30283">
                  <c:v>0.67854307021100002</c:v>
                </c:pt>
                <c:pt idx="30284">
                  <c:v>0.65235601839099999</c:v>
                </c:pt>
                <c:pt idx="30285">
                  <c:v>0.65585901921100009</c:v>
                </c:pt>
                <c:pt idx="30286">
                  <c:v>0.65875834014099999</c:v>
                </c:pt>
                <c:pt idx="30287">
                  <c:v>0.66072544077100004</c:v>
                </c:pt>
                <c:pt idx="30288">
                  <c:v>0.63955417298100015</c:v>
                </c:pt>
                <c:pt idx="30289">
                  <c:v>0.64016606756100014</c:v>
                </c:pt>
                <c:pt idx="30290">
                  <c:v>0.64058495141100003</c:v>
                </c:pt>
                <c:pt idx="30291">
                  <c:v>0.64056852203100001</c:v>
                </c:pt>
                <c:pt idx="30292">
                  <c:v>0.62561659294100003</c:v>
                </c:pt>
                <c:pt idx="30293">
                  <c:v>0.625871204771</c:v>
                </c:pt>
                <c:pt idx="30294">
                  <c:v>0.62599851250100003</c:v>
                </c:pt>
                <c:pt idx="30295">
                  <c:v>0.624540639161</c:v>
                </c:pt>
                <c:pt idx="30296">
                  <c:v>0.60822065151100002</c:v>
                </c:pt>
                <c:pt idx="30297">
                  <c:v>0.60802353162100009</c:v>
                </c:pt>
                <c:pt idx="30298">
                  <c:v>0.607961930521</c:v>
                </c:pt>
                <c:pt idx="30299">
                  <c:v>0.60902966961100002</c:v>
                </c:pt>
                <c:pt idx="30300">
                  <c:v>0.61081078410099998</c:v>
                </c:pt>
                <c:pt idx="30301">
                  <c:v>0.61156230663099997</c:v>
                </c:pt>
                <c:pt idx="30302">
                  <c:v>0.61303250019099997</c:v>
                </c:pt>
                <c:pt idx="30303">
                  <c:v>0.61600984434100003</c:v>
                </c:pt>
                <c:pt idx="30304">
                  <c:v>0.63645933689100009</c:v>
                </c:pt>
                <c:pt idx="30305">
                  <c:v>0.64191712175100002</c:v>
                </c:pt>
                <c:pt idx="30306">
                  <c:v>0.64990462457100007</c:v>
                </c:pt>
                <c:pt idx="30307">
                  <c:v>0.65884076981099993</c:v>
                </c:pt>
                <c:pt idx="30308">
                  <c:v>0.69103571482100001</c:v>
                </c:pt>
                <c:pt idx="30309">
                  <c:v>0.69931479013099995</c:v>
                </c:pt>
                <c:pt idx="30310">
                  <c:v>0.70480542649099998</c:v>
                </c:pt>
                <c:pt idx="30311">
                  <c:v>0.71014001278100003</c:v>
                </c:pt>
                <c:pt idx="30312">
                  <c:v>0.73906978897099995</c:v>
                </c:pt>
                <c:pt idx="30313">
                  <c:v>0.74136953191099997</c:v>
                </c:pt>
                <c:pt idx="30314">
                  <c:v>0.74251940338099998</c:v>
                </c:pt>
                <c:pt idx="30315">
                  <c:v>0.74323807441099998</c:v>
                </c:pt>
                <c:pt idx="30316">
                  <c:v>0.81503168436099993</c:v>
                </c:pt>
                <c:pt idx="30317">
                  <c:v>0.81315903633099995</c:v>
                </c:pt>
                <c:pt idx="30318">
                  <c:v>0.81078948123099992</c:v>
                </c:pt>
                <c:pt idx="30319">
                  <c:v>0.80786551986100008</c:v>
                </c:pt>
                <c:pt idx="30320">
                  <c:v>0.7824392296910001</c:v>
                </c:pt>
                <c:pt idx="30321">
                  <c:v>0.77714571322100001</c:v>
                </c:pt>
                <c:pt idx="30322">
                  <c:v>0.77065715356100006</c:v>
                </c:pt>
                <c:pt idx="30323">
                  <c:v>0.76556896804100005</c:v>
                </c:pt>
                <c:pt idx="30324">
                  <c:v>0.738453902941</c:v>
                </c:pt>
                <c:pt idx="30325">
                  <c:v>0.73405153695100012</c:v>
                </c:pt>
                <c:pt idx="30326">
                  <c:v>0.7291892245510001</c:v>
                </c:pt>
                <c:pt idx="30327">
                  <c:v>0.72707017575100008</c:v>
                </c:pt>
                <c:pt idx="30328">
                  <c:v>0.69406636411099998</c:v>
                </c:pt>
                <c:pt idx="30329">
                  <c:v>0.68646899917100002</c:v>
                </c:pt>
                <c:pt idx="30330">
                  <c:v>0.67960262185100007</c:v>
                </c:pt>
                <c:pt idx="30331">
                  <c:v>0.67289640739099998</c:v>
                </c:pt>
                <c:pt idx="30332">
                  <c:v>0.56697706892100008</c:v>
                </c:pt>
                <c:pt idx="30333">
                  <c:v>0.56004909050100005</c:v>
                </c:pt>
                <c:pt idx="30334">
                  <c:v>0.55396709084099993</c:v>
                </c:pt>
                <c:pt idx="30335">
                  <c:v>0.54790152056100005</c:v>
                </c:pt>
                <c:pt idx="30336">
                  <c:v>0.47236819076100001</c:v>
                </c:pt>
                <c:pt idx="30337">
                  <c:v>0.46763242379100001</c:v>
                </c:pt>
                <c:pt idx="30338">
                  <c:v>0.463621426251</c:v>
                </c:pt>
                <c:pt idx="30339">
                  <c:v>0.46038129914100001</c:v>
                </c:pt>
                <c:pt idx="30340">
                  <c:v>0.43431046923100003</c:v>
                </c:pt>
                <c:pt idx="30341">
                  <c:v>0.43215038328100003</c:v>
                </c:pt>
                <c:pt idx="30342">
                  <c:v>0.43111568808099998</c:v>
                </c:pt>
                <c:pt idx="30343">
                  <c:v>0.429417298201</c:v>
                </c:pt>
                <c:pt idx="30344">
                  <c:v>0.43728715130100004</c:v>
                </c:pt>
                <c:pt idx="30345">
                  <c:v>0.43671415217100001</c:v>
                </c:pt>
                <c:pt idx="30346">
                  <c:v>0.43640497781100002</c:v>
                </c:pt>
                <c:pt idx="30347">
                  <c:v>0.43650391346100004</c:v>
                </c:pt>
                <c:pt idx="30348">
                  <c:v>0.43847638878100004</c:v>
                </c:pt>
                <c:pt idx="30349">
                  <c:v>0.43843516650100001</c:v>
                </c:pt>
                <c:pt idx="30350">
                  <c:v>0.43895457594100001</c:v>
                </c:pt>
                <c:pt idx="30351">
                  <c:v>0.43922252802100004</c:v>
                </c:pt>
                <c:pt idx="30352">
                  <c:v>0.45802396740100004</c:v>
                </c:pt>
                <c:pt idx="30353">
                  <c:v>0.45881957265100004</c:v>
                </c:pt>
                <c:pt idx="30354">
                  <c:v>0.46046436921100004</c:v>
                </c:pt>
                <c:pt idx="30355">
                  <c:v>0.46293362952100003</c:v>
                </c:pt>
                <c:pt idx="30356">
                  <c:v>0.52066644110100002</c:v>
                </c:pt>
                <c:pt idx="30357">
                  <c:v>0.52260804461099997</c:v>
                </c:pt>
                <c:pt idx="30358">
                  <c:v>0.52678393490099995</c:v>
                </c:pt>
                <c:pt idx="30359">
                  <c:v>0.5321470493610001</c:v>
                </c:pt>
                <c:pt idx="30360">
                  <c:v>0.65703944618100008</c:v>
                </c:pt>
                <c:pt idx="30361">
                  <c:v>0.66464509115100001</c:v>
                </c:pt>
                <c:pt idx="30362">
                  <c:v>0.67057296101100006</c:v>
                </c:pt>
                <c:pt idx="30363">
                  <c:v>0.67392851123100006</c:v>
                </c:pt>
                <c:pt idx="30364">
                  <c:v>0.76225834694100003</c:v>
                </c:pt>
                <c:pt idx="30365">
                  <c:v>0.76145037428100015</c:v>
                </c:pt>
                <c:pt idx="30366">
                  <c:v>0.75885332708100006</c:v>
                </c:pt>
                <c:pt idx="30367">
                  <c:v>0.75599245148100014</c:v>
                </c:pt>
                <c:pt idx="30368">
                  <c:v>0.73627513624100005</c:v>
                </c:pt>
                <c:pt idx="30369">
                  <c:v>0.73436651128100006</c:v>
                </c:pt>
                <c:pt idx="30370">
                  <c:v>0.73134486661100007</c:v>
                </c:pt>
                <c:pt idx="30371">
                  <c:v>0.72927547258100001</c:v>
                </c:pt>
                <c:pt idx="30372">
                  <c:v>0.68953654987099999</c:v>
                </c:pt>
                <c:pt idx="30373">
                  <c:v>0.68918615323099996</c:v>
                </c:pt>
                <c:pt idx="30374">
                  <c:v>0.68851009840099997</c:v>
                </c:pt>
                <c:pt idx="30375">
                  <c:v>0.68786289481099994</c:v>
                </c:pt>
                <c:pt idx="30376">
                  <c:v>0.66720410762100002</c:v>
                </c:pt>
                <c:pt idx="30377">
                  <c:v>0.66791314463100004</c:v>
                </c:pt>
                <c:pt idx="30378">
                  <c:v>0.66929823647100006</c:v>
                </c:pt>
                <c:pt idx="30379">
                  <c:v>0.67098013526100009</c:v>
                </c:pt>
                <c:pt idx="30380">
                  <c:v>0.62323948854099998</c:v>
                </c:pt>
                <c:pt idx="30381">
                  <c:v>0.6267558114609999</c:v>
                </c:pt>
                <c:pt idx="30382">
                  <c:v>0.62966615670100001</c:v>
                </c:pt>
                <c:pt idx="30383">
                  <c:v>0.63164073876099991</c:v>
                </c:pt>
                <c:pt idx="30384">
                  <c:v>0.59708443466100003</c:v>
                </c:pt>
                <c:pt idx="30385">
                  <c:v>0.59769865607100003</c:v>
                </c:pt>
                <c:pt idx="30386">
                  <c:v>0.59811912986100002</c:v>
                </c:pt>
                <c:pt idx="30387">
                  <c:v>0.59810264240099997</c:v>
                </c:pt>
                <c:pt idx="30388">
                  <c:v>0.567173484201</c:v>
                </c:pt>
                <c:pt idx="30389">
                  <c:v>0.56742906524100001</c:v>
                </c:pt>
                <c:pt idx="30390">
                  <c:v>0.56755685576100001</c:v>
                </c:pt>
                <c:pt idx="30391">
                  <c:v>0.56609343941099999</c:v>
                </c:pt>
                <c:pt idx="30392">
                  <c:v>0.55711008315099997</c:v>
                </c:pt>
                <c:pt idx="30393">
                  <c:v>0.55691221185099993</c:v>
                </c:pt>
                <c:pt idx="30394">
                  <c:v>0.55685037843099994</c:v>
                </c:pt>
                <c:pt idx="30395">
                  <c:v>0.55792217586100001</c:v>
                </c:pt>
                <c:pt idx="30396">
                  <c:v>0.55145481248099992</c:v>
                </c:pt>
                <c:pt idx="30397">
                  <c:v>0.55220919182099992</c:v>
                </c:pt>
                <c:pt idx="30398">
                  <c:v>0.55368497558100005</c:v>
                </c:pt>
                <c:pt idx="30399">
                  <c:v>0.55667364533099994</c:v>
                </c:pt>
                <c:pt idx="30400">
                  <c:v>0.57343445898100009</c:v>
                </c:pt>
                <c:pt idx="30401">
                  <c:v>0.57891300018100011</c:v>
                </c:pt>
                <c:pt idx="30402">
                  <c:v>0.58693087158099999</c:v>
                </c:pt>
                <c:pt idx="30403">
                  <c:v>0.59590100088099995</c:v>
                </c:pt>
                <c:pt idx="30404">
                  <c:v>0.62392905132100007</c:v>
                </c:pt>
                <c:pt idx="30405">
                  <c:v>0.63223960962100001</c:v>
                </c:pt>
                <c:pt idx="30406">
                  <c:v>0.63775112574100001</c:v>
                </c:pt>
                <c:pt idx="30407">
                  <c:v>0.64310599647099997</c:v>
                </c:pt>
                <c:pt idx="30408">
                  <c:v>0.67914275427100002</c:v>
                </c:pt>
                <c:pt idx="30409">
                  <c:v>0.68145124188100004</c:v>
                </c:pt>
                <c:pt idx="30410">
                  <c:v>0.68260548387100006</c:v>
                </c:pt>
                <c:pt idx="30411">
                  <c:v>0.68332688829099997</c:v>
                </c:pt>
                <c:pt idx="30412">
                  <c:v>0.71344859885099998</c:v>
                </c:pt>
                <c:pt idx="30413">
                  <c:v>0.71156882876100003</c:v>
                </c:pt>
                <c:pt idx="30414">
                  <c:v>0.70919026037100008</c:v>
                </c:pt>
                <c:pt idx="30415">
                  <c:v>0.70625518394100006</c:v>
                </c:pt>
                <c:pt idx="30416">
                  <c:v>0.73095011872099991</c:v>
                </c:pt>
                <c:pt idx="30417">
                  <c:v>0.72563647390099995</c:v>
                </c:pt>
                <c:pt idx="30418">
                  <c:v>0.71912323750100005</c:v>
                </c:pt>
                <c:pt idx="30419">
                  <c:v>0.71401570771100009</c:v>
                </c:pt>
                <c:pt idx="30420">
                  <c:v>0.70235869989100008</c:v>
                </c:pt>
                <c:pt idx="30421">
                  <c:v>0.69793959234099989</c:v>
                </c:pt>
                <c:pt idx="30422">
                  <c:v>0.69305878872100002</c:v>
                </c:pt>
                <c:pt idx="30423">
                  <c:v>0.69093168132100002</c:v>
                </c:pt>
                <c:pt idx="30424">
                  <c:v>0.63893835817099998</c:v>
                </c:pt>
                <c:pt idx="30425">
                  <c:v>0.63131210206099997</c:v>
                </c:pt>
                <c:pt idx="30426">
                  <c:v>0.624419614151</c:v>
                </c:pt>
                <c:pt idx="30427">
                  <c:v>0.61768789894099996</c:v>
                </c:pt>
                <c:pt idx="30428">
                  <c:v>0.52834607205100004</c:v>
                </c:pt>
                <c:pt idx="30429">
                  <c:v>0.52139175072099997</c:v>
                </c:pt>
                <c:pt idx="30430">
                  <c:v>0.51528662433100003</c:v>
                </c:pt>
                <c:pt idx="30431">
                  <c:v>0.50919798540100003</c:v>
                </c:pt>
                <c:pt idx="30432">
                  <c:v>0.43997334828099999</c:v>
                </c:pt>
                <c:pt idx="30433">
                  <c:v>0.43521817533100005</c:v>
                </c:pt>
                <c:pt idx="30434">
                  <c:v>0.431192000761</c:v>
                </c:pt>
                <c:pt idx="30435">
                  <c:v>0.42793961151100002</c:v>
                </c:pt>
                <c:pt idx="30436">
                  <c:v>0.41182878577100002</c:v>
                </c:pt>
                <c:pt idx="30437">
                  <c:v>0.40966052506100004</c:v>
                </c:pt>
                <c:pt idx="30438">
                  <c:v>0.40862191309100004</c:v>
                </c:pt>
                <c:pt idx="30439">
                  <c:v>0.40691709811100002</c:v>
                </c:pt>
                <c:pt idx="30440">
                  <c:v>0.40606981969099998</c:v>
                </c:pt>
                <c:pt idx="30441">
                  <c:v>0.405494653451</c:v>
                </c:pt>
                <c:pt idx="30442">
                  <c:v>0.40518431023099999</c:v>
                </c:pt>
                <c:pt idx="30443">
                  <c:v>0.40528361977100003</c:v>
                </c:pt>
                <c:pt idx="30444">
                  <c:v>0.41705941737100005</c:v>
                </c:pt>
                <c:pt idx="30445">
                  <c:v>0.41701803900100004</c:v>
                </c:pt>
                <c:pt idx="30446">
                  <c:v>0.41753941590100002</c:v>
                </c:pt>
                <c:pt idx="30447">
                  <c:v>0.41780838075100002</c:v>
                </c:pt>
                <c:pt idx="30448">
                  <c:v>0.44120372242100003</c:v>
                </c:pt>
                <c:pt idx="30449">
                  <c:v>0.442002336941</c:v>
                </c:pt>
                <c:pt idx="30450">
                  <c:v>0.443653358951</c:v>
                </c:pt>
                <c:pt idx="30451">
                  <c:v>0.44613195925100002</c:v>
                </c:pt>
                <c:pt idx="30452">
                  <c:v>0.503125383531</c:v>
                </c:pt>
                <c:pt idx="30453">
                  <c:v>0.505074334161</c:v>
                </c:pt>
                <c:pt idx="30454">
                  <c:v>0.509266025841</c:v>
                </c:pt>
                <c:pt idx="30455">
                  <c:v>0.514649432001</c:v>
                </c:pt>
                <c:pt idx="30456">
                  <c:v>0.63594910071099997</c:v>
                </c:pt>
                <c:pt idx="30457">
                  <c:v>0.64358352795100005</c:v>
                </c:pt>
                <c:pt idx="30458">
                  <c:v>0.64953382758099998</c:v>
                </c:pt>
                <c:pt idx="30459">
                  <c:v>0.65290207554099999</c:v>
                </c:pt>
                <c:pt idx="30460">
                  <c:v>0.73464956331100006</c:v>
                </c:pt>
                <c:pt idx="30461">
                  <c:v>0.73383853419100009</c:v>
                </c:pt>
                <c:pt idx="30462">
                  <c:v>0.73123165695100001</c:v>
                </c:pt>
                <c:pt idx="30463">
                  <c:v>0.72835995669099995</c:v>
                </c:pt>
                <c:pt idx="30464">
                  <c:v>0.70838202051100008</c:v>
                </c:pt>
                <c:pt idx="30465">
                  <c:v>0.70646617548099999</c:v>
                </c:pt>
                <c:pt idx="30466">
                  <c:v>0.70343309268099996</c:v>
                </c:pt>
                <c:pt idx="30467">
                  <c:v>0.70135586874099998</c:v>
                </c:pt>
                <c:pt idx="30468">
                  <c:v>0.6461808084809999</c:v>
                </c:pt>
                <c:pt idx="30469">
                  <c:v>0.64582908689099994</c:v>
                </c:pt>
                <c:pt idx="30470">
                  <c:v>0.64515047291100003</c:v>
                </c:pt>
                <c:pt idx="30471">
                  <c:v>0.64450082270100006</c:v>
                </c:pt>
                <c:pt idx="30472">
                  <c:v>0.60844829452099991</c:v>
                </c:pt>
                <c:pt idx="30473">
                  <c:v>0.60916001410099996</c:v>
                </c:pt>
                <c:pt idx="30474">
                  <c:v>0.61055034766099991</c:v>
                </c:pt>
                <c:pt idx="30475">
                  <c:v>0.61223860984099998</c:v>
                </c:pt>
                <c:pt idx="30476">
                  <c:v>0.57693804687100003</c:v>
                </c:pt>
                <c:pt idx="30477">
                  <c:v>0.58046767374099995</c:v>
                </c:pt>
                <c:pt idx="30478">
                  <c:v>0.58338903240100004</c:v>
                </c:pt>
                <c:pt idx="30479">
                  <c:v>0.58537108500099999</c:v>
                </c:pt>
                <c:pt idx="30480">
                  <c:v>0.59411363960100005</c:v>
                </c:pt>
                <c:pt idx="30481">
                  <c:v>0.59473018421099999</c:v>
                </c:pt>
                <c:pt idx="30482">
                  <c:v>0.59515225157099994</c:v>
                </c:pt>
                <c:pt idx="30483">
                  <c:v>0.59513569877099992</c:v>
                </c:pt>
                <c:pt idx="30484">
                  <c:v>0.58038773185100001</c:v>
                </c:pt>
                <c:pt idx="30485">
                  <c:v>0.58064428210100005</c:v>
                </c:pt>
                <c:pt idx="30486">
                  <c:v>0.580772559041</c:v>
                </c:pt>
                <c:pt idx="30487">
                  <c:v>0.57930360331099995</c:v>
                </c:pt>
                <c:pt idx="30488">
                  <c:v>0.66136887180100001</c:v>
                </c:pt>
                <c:pt idx="30489">
                  <c:v>0.66117025272099994</c:v>
                </c:pt>
                <c:pt idx="30490">
                  <c:v>0.66110818335099997</c:v>
                </c:pt>
                <c:pt idx="30491">
                  <c:v>0.66218403912099999</c:v>
                </c:pt>
                <c:pt idx="30492">
                  <c:v>0.63599793730100007</c:v>
                </c:pt>
                <c:pt idx="30493">
                  <c:v>0.63675517345099997</c:v>
                </c:pt>
                <c:pt idx="30494">
                  <c:v>0.63823654015099995</c:v>
                </c:pt>
                <c:pt idx="30495">
                  <c:v>0.64123651735099996</c:v>
                </c:pt>
                <c:pt idx="30496">
                  <c:v>0.629157509231</c:v>
                </c:pt>
                <c:pt idx="30497">
                  <c:v>0.63465677773099993</c:v>
                </c:pt>
                <c:pt idx="30498">
                  <c:v>0.64270499230099998</c:v>
                </c:pt>
                <c:pt idx="30499">
                  <c:v>0.65170906210099999</c:v>
                </c:pt>
                <c:pt idx="30500">
                  <c:v>0.68349507481100003</c:v>
                </c:pt>
                <c:pt idx="30501">
                  <c:v>0.69183707980100007</c:v>
                </c:pt>
                <c:pt idx="30502">
                  <c:v>0.69736945390100002</c:v>
                </c:pt>
                <c:pt idx="30503">
                  <c:v>0.70274458366100001</c:v>
                </c:pt>
                <c:pt idx="30504">
                  <c:v>0.72657654428099994</c:v>
                </c:pt>
                <c:pt idx="30505">
                  <c:v>0.72889376930100003</c:v>
                </c:pt>
                <c:pt idx="30506">
                  <c:v>0.73005238181100007</c:v>
                </c:pt>
                <c:pt idx="30507">
                  <c:v>0.73077651236099994</c:v>
                </c:pt>
                <c:pt idx="30508">
                  <c:v>0.75326168833099993</c:v>
                </c:pt>
                <c:pt idx="30509">
                  <c:v>0.75137480707100002</c:v>
                </c:pt>
                <c:pt idx="30510">
                  <c:v>0.74898723991100002</c:v>
                </c:pt>
                <c:pt idx="30511">
                  <c:v>0.74604105568099999</c:v>
                </c:pt>
                <c:pt idx="30512">
                  <c:v>0.85576850593100007</c:v>
                </c:pt>
                <c:pt idx="30513">
                  <c:v>0.85043475091099996</c:v>
                </c:pt>
                <c:pt idx="30514">
                  <c:v>0.84389687044100015</c:v>
                </c:pt>
                <c:pt idx="30515">
                  <c:v>0.83877001453099997</c:v>
                </c:pt>
                <c:pt idx="30516">
                  <c:v>0.9072216113110001</c:v>
                </c:pt>
                <c:pt idx="30517">
                  <c:v>0.90278578398100007</c:v>
                </c:pt>
                <c:pt idx="30518">
                  <c:v>0.89788651092100014</c:v>
                </c:pt>
                <c:pt idx="30519">
                  <c:v>0.89575135581099996</c:v>
                </c:pt>
                <c:pt idx="30520">
                  <c:v>0.84608234684099992</c:v>
                </c:pt>
                <c:pt idx="30521">
                  <c:v>0.83842723223100002</c:v>
                </c:pt>
                <c:pt idx="30522">
                  <c:v>0.831508662771</c:v>
                </c:pt>
                <c:pt idx="30523">
                  <c:v>0.82475147222100009</c:v>
                </c:pt>
                <c:pt idx="30524">
                  <c:v>0.65713863368100001</c:v>
                </c:pt>
                <c:pt idx="30525">
                  <c:v>0.65015799848099998</c:v>
                </c:pt>
                <c:pt idx="30526">
                  <c:v>0.64402976714100002</c:v>
                </c:pt>
                <c:pt idx="30527">
                  <c:v>0.63791808860100008</c:v>
                </c:pt>
                <c:pt idx="30528">
                  <c:v>0.57081924782100002</c:v>
                </c:pt>
                <c:pt idx="30529">
                  <c:v>0.56545052501100002</c:v>
                </c:pt>
                <c:pt idx="30530">
                  <c:v>0.56114336666099995</c:v>
                </c:pt>
                <c:pt idx="30531">
                  <c:v>0.55733878181100005</c:v>
                </c:pt>
                <c:pt idx="30532">
                  <c:v>0.52906663201100002</c:v>
                </c:pt>
                <c:pt idx="30533">
                  <c:v>0.52666592062100004</c:v>
                </c:pt>
                <c:pt idx="30534">
                  <c:v>0.52485500437100008</c:v>
                </c:pt>
                <c:pt idx="30535">
                  <c:v>0.52264951075100008</c:v>
                </c:pt>
                <c:pt idx="30536">
                  <c:v>0.54718628482100007</c:v>
                </c:pt>
                <c:pt idx="30537">
                  <c:v>0.54613960699100006</c:v>
                </c:pt>
                <c:pt idx="30538">
                  <c:v>0.54535044499100005</c:v>
                </c:pt>
                <c:pt idx="30539">
                  <c:v>0.5446443555410001</c:v>
                </c:pt>
                <c:pt idx="30540">
                  <c:v>0.57188842431100007</c:v>
                </c:pt>
                <c:pt idx="30541">
                  <c:v>0.57131524368100006</c:v>
                </c:pt>
                <c:pt idx="30542">
                  <c:v>0.57096634986100003</c:v>
                </c:pt>
                <c:pt idx="30543">
                  <c:v>0.57097465893100008</c:v>
                </c:pt>
                <c:pt idx="30544">
                  <c:v>0.60876908431100007</c:v>
                </c:pt>
                <c:pt idx="30545">
                  <c:v>0.60833296885099997</c:v>
                </c:pt>
                <c:pt idx="30546">
                  <c:v>0.60886876774100007</c:v>
                </c:pt>
                <c:pt idx="30547">
                  <c:v>0.61004835439100003</c:v>
                </c:pt>
                <c:pt idx="30548">
                  <c:v>0.66841224888100004</c:v>
                </c:pt>
                <c:pt idx="30549">
                  <c:v>0.66805920234100002</c:v>
                </c:pt>
                <c:pt idx="30550">
                  <c:v>0.669035269411</c:v>
                </c:pt>
                <c:pt idx="30551">
                  <c:v>0.67146090075099996</c:v>
                </c:pt>
                <c:pt idx="30552">
                  <c:v>0.81192035248099992</c:v>
                </c:pt>
                <c:pt idx="30553">
                  <c:v>0.81615274372099988</c:v>
                </c:pt>
                <c:pt idx="30554">
                  <c:v>0.82124075500099991</c:v>
                </c:pt>
                <c:pt idx="30555">
                  <c:v>0.8259217234909999</c:v>
                </c:pt>
                <c:pt idx="30556">
                  <c:v>0.97119939619100015</c:v>
                </c:pt>
                <c:pt idx="30557">
                  <c:v>0.97770789544100012</c:v>
                </c:pt>
                <c:pt idx="30558">
                  <c:v>0.98495571316100006</c:v>
                </c:pt>
                <c:pt idx="30559">
                  <c:v>0.99278917330100014</c:v>
                </c:pt>
                <c:pt idx="30560">
                  <c:v>0.95184882808100002</c:v>
                </c:pt>
                <c:pt idx="30561">
                  <c:v>0.95752247815099989</c:v>
                </c:pt>
                <c:pt idx="30562">
                  <c:v>0.96066666073099993</c:v>
                </c:pt>
                <c:pt idx="30563">
                  <c:v>0.963686239931</c:v>
                </c:pt>
                <c:pt idx="30564">
                  <c:v>0.91334419387100008</c:v>
                </c:pt>
                <c:pt idx="30565">
                  <c:v>0.91604810464100006</c:v>
                </c:pt>
                <c:pt idx="30566">
                  <c:v>0.91777179925100016</c:v>
                </c:pt>
                <c:pt idx="30567">
                  <c:v>0.91915906183100016</c:v>
                </c:pt>
                <c:pt idx="30568">
                  <c:v>0.89876205734100001</c:v>
                </c:pt>
                <c:pt idx="30569">
                  <c:v>0.90074326415100003</c:v>
                </c:pt>
                <c:pt idx="30570">
                  <c:v>0.90272032187100004</c:v>
                </c:pt>
                <c:pt idx="30571">
                  <c:v>0.90476383400100002</c:v>
                </c:pt>
                <c:pt idx="30572">
                  <c:v>0.82998885490099994</c:v>
                </c:pt>
                <c:pt idx="30573">
                  <c:v>0.83424616972099996</c:v>
                </c:pt>
                <c:pt idx="30574">
                  <c:v>0.83708714566100006</c:v>
                </c:pt>
                <c:pt idx="30575">
                  <c:v>0.83829165589100008</c:v>
                </c:pt>
                <c:pt idx="30576">
                  <c:v>0.79707830664099988</c:v>
                </c:pt>
                <c:pt idx="30577">
                  <c:v>0.795254928601</c:v>
                </c:pt>
                <c:pt idx="30578">
                  <c:v>0.79371398997099996</c:v>
                </c:pt>
                <c:pt idx="30579">
                  <c:v>0.79142127108100002</c:v>
                </c:pt>
                <c:pt idx="30580">
                  <c:v>0.77360047942100008</c:v>
                </c:pt>
                <c:pt idx="30581">
                  <c:v>0.772125995201</c:v>
                </c:pt>
                <c:pt idx="30582">
                  <c:v>0.77063489284100006</c:v>
                </c:pt>
                <c:pt idx="30583">
                  <c:v>0.76917287041099991</c:v>
                </c:pt>
                <c:pt idx="30584">
                  <c:v>0.75628822527099993</c:v>
                </c:pt>
                <c:pt idx="30585">
                  <c:v>0.75652912659099991</c:v>
                </c:pt>
                <c:pt idx="30586">
                  <c:v>0.7565706610509999</c:v>
                </c:pt>
                <c:pt idx="30587">
                  <c:v>0.7566121955109999</c:v>
                </c:pt>
                <c:pt idx="30588">
                  <c:v>0.7611950851810001</c:v>
                </c:pt>
                <c:pt idx="30589">
                  <c:v>0.761892865561</c:v>
                </c:pt>
                <c:pt idx="30590">
                  <c:v>0.76251173700100017</c:v>
                </c:pt>
                <c:pt idx="30591">
                  <c:v>0.76399452666099998</c:v>
                </c:pt>
                <c:pt idx="30592">
                  <c:v>0.77313576010100005</c:v>
                </c:pt>
                <c:pt idx="30593">
                  <c:v>0.77773365967100005</c:v>
                </c:pt>
                <c:pt idx="30594">
                  <c:v>0.78372713089099988</c:v>
                </c:pt>
                <c:pt idx="30595">
                  <c:v>0.79075896724100003</c:v>
                </c:pt>
                <c:pt idx="30596">
                  <c:v>0.85654536551100002</c:v>
                </c:pt>
                <c:pt idx="30597">
                  <c:v>0.86329476608099998</c:v>
                </c:pt>
                <c:pt idx="30598">
                  <c:v>0.86766422249100006</c:v>
                </c:pt>
                <c:pt idx="30599">
                  <c:v>0.86992786871099992</c:v>
                </c:pt>
                <c:pt idx="30600">
                  <c:v>0.90646877108099999</c:v>
                </c:pt>
                <c:pt idx="30601">
                  <c:v>0.90610326638100003</c:v>
                </c:pt>
                <c:pt idx="30602">
                  <c:v>0.90353641715100008</c:v>
                </c:pt>
                <c:pt idx="30603">
                  <c:v>0.90025932212100002</c:v>
                </c:pt>
                <c:pt idx="30604">
                  <c:v>0.92936580760100007</c:v>
                </c:pt>
                <c:pt idx="30605">
                  <c:v>0.92617593784099994</c:v>
                </c:pt>
                <c:pt idx="30606">
                  <c:v>0.9217690960610001</c:v>
                </c:pt>
                <c:pt idx="30607">
                  <c:v>0.91757823928100013</c:v>
                </c:pt>
                <c:pt idx="30608">
                  <c:v>0.92676279547100004</c:v>
                </c:pt>
                <c:pt idx="30609">
                  <c:v>0.92063226271099996</c:v>
                </c:pt>
                <c:pt idx="30610">
                  <c:v>0.91500845254099983</c:v>
                </c:pt>
                <c:pt idx="30611">
                  <c:v>0.91072206505099995</c:v>
                </c:pt>
                <c:pt idx="30612">
                  <c:v>0.87048678451100003</c:v>
                </c:pt>
                <c:pt idx="30613">
                  <c:v>0.86671958140100003</c:v>
                </c:pt>
                <c:pt idx="30614">
                  <c:v>0.86281115677099995</c:v>
                </c:pt>
                <c:pt idx="30615">
                  <c:v>0.861531886691</c:v>
                </c:pt>
                <c:pt idx="30616">
                  <c:v>0.788626180871</c:v>
                </c:pt>
                <c:pt idx="30617">
                  <c:v>0.78307713418100011</c:v>
                </c:pt>
                <c:pt idx="30618">
                  <c:v>0.77845016194100003</c:v>
                </c:pt>
                <c:pt idx="30619">
                  <c:v>0.77228224381099997</c:v>
                </c:pt>
                <c:pt idx="30620">
                  <c:v>0.67632010148100008</c:v>
                </c:pt>
                <c:pt idx="30621">
                  <c:v>0.670268484921</c:v>
                </c:pt>
                <c:pt idx="30622">
                  <c:v>0.66489388514100001</c:v>
                </c:pt>
                <c:pt idx="30623">
                  <c:v>0.6598432556010001</c:v>
                </c:pt>
                <c:pt idx="30624">
                  <c:v>0.59695305870100002</c:v>
                </c:pt>
                <c:pt idx="30625">
                  <c:v>0.59186713467100005</c:v>
                </c:pt>
                <c:pt idx="30626">
                  <c:v>0.58787736900099996</c:v>
                </c:pt>
                <c:pt idx="30627">
                  <c:v>0.58417110270099992</c:v>
                </c:pt>
                <c:pt idx="30628">
                  <c:v>0.54522790494100004</c:v>
                </c:pt>
                <c:pt idx="30629">
                  <c:v>0.54267229056099997</c:v>
                </c:pt>
                <c:pt idx="30630">
                  <c:v>0.54057109773100009</c:v>
                </c:pt>
                <c:pt idx="30631">
                  <c:v>0.538036326811</c:v>
                </c:pt>
                <c:pt idx="30632">
                  <c:v>0.50957788940100002</c:v>
                </c:pt>
                <c:pt idx="30633">
                  <c:v>0.50807703686100003</c:v>
                </c:pt>
                <c:pt idx="30634">
                  <c:v>0.5072057098110001</c:v>
                </c:pt>
                <c:pt idx="30635">
                  <c:v>0.50649697409100003</c:v>
                </c:pt>
                <c:pt idx="30636">
                  <c:v>0.483189454021</c:v>
                </c:pt>
                <c:pt idx="30637">
                  <c:v>0.48248071830100003</c:v>
                </c:pt>
                <c:pt idx="30638">
                  <c:v>0.48174697188100002</c:v>
                </c:pt>
                <c:pt idx="30639">
                  <c:v>0.48157187157100001</c:v>
                </c:pt>
                <c:pt idx="30640">
                  <c:v>0.50252699228100006</c:v>
                </c:pt>
                <c:pt idx="30641">
                  <c:v>0.50209758143100003</c:v>
                </c:pt>
                <c:pt idx="30642">
                  <c:v>0.50239358252099997</c:v>
                </c:pt>
                <c:pt idx="30643">
                  <c:v>0.50366930609100002</c:v>
                </c:pt>
                <c:pt idx="30644">
                  <c:v>0.55219456784100007</c:v>
                </c:pt>
                <c:pt idx="30645">
                  <c:v>0.55156504598099998</c:v>
                </c:pt>
                <c:pt idx="30646">
                  <c:v>0.55247389634100008</c:v>
                </c:pt>
                <c:pt idx="30647">
                  <c:v>0.55401226856100005</c:v>
                </c:pt>
                <c:pt idx="30648">
                  <c:v>0.65970345663100005</c:v>
                </c:pt>
                <c:pt idx="30649">
                  <c:v>0.6629928210610001</c:v>
                </c:pt>
                <c:pt idx="30650">
                  <c:v>0.66639058092100001</c:v>
                </c:pt>
                <c:pt idx="30651">
                  <c:v>0.67009685085100001</c:v>
                </c:pt>
                <c:pt idx="30652">
                  <c:v>0.74008763552099999</c:v>
                </c:pt>
                <c:pt idx="30653">
                  <c:v>0.74540314979100009</c:v>
                </c:pt>
                <c:pt idx="30654">
                  <c:v>0.75302413877100005</c:v>
                </c:pt>
                <c:pt idx="30655">
                  <c:v>0.76159983590100011</c:v>
                </c:pt>
                <c:pt idx="30656">
                  <c:v>0.73665332733100009</c:v>
                </c:pt>
                <c:pt idx="30657">
                  <c:v>0.74498722290100006</c:v>
                </c:pt>
                <c:pt idx="30658">
                  <c:v>0.75049034283100002</c:v>
                </c:pt>
                <c:pt idx="30659">
                  <c:v>0.75583920954100003</c:v>
                </c:pt>
                <c:pt idx="30660">
                  <c:v>0.70251462613100002</c:v>
                </c:pt>
                <c:pt idx="30661">
                  <c:v>0.70897662145100004</c:v>
                </c:pt>
                <c:pt idx="30662">
                  <c:v>0.71374599496099989</c:v>
                </c:pt>
                <c:pt idx="30663">
                  <c:v>0.71814432076099999</c:v>
                </c:pt>
                <c:pt idx="30664">
                  <c:v>0.68269306172100008</c:v>
                </c:pt>
                <c:pt idx="30665">
                  <c:v>0.68655358487100004</c:v>
                </c:pt>
                <c:pt idx="30666">
                  <c:v>0.690893543901</c:v>
                </c:pt>
                <c:pt idx="30667">
                  <c:v>0.69547531175099997</c:v>
                </c:pt>
                <c:pt idx="30668">
                  <c:v>0.66365162147099999</c:v>
                </c:pt>
                <c:pt idx="30669">
                  <c:v>0.6705972271709999</c:v>
                </c:pt>
                <c:pt idx="30670">
                  <c:v>0.67501640006099994</c:v>
                </c:pt>
                <c:pt idx="30671">
                  <c:v>0.67527904871099997</c:v>
                </c:pt>
                <c:pt idx="30672">
                  <c:v>0.64069956580099996</c:v>
                </c:pt>
                <c:pt idx="30673">
                  <c:v>0.63681819919100002</c:v>
                </c:pt>
                <c:pt idx="30674">
                  <c:v>0.63254494141100004</c:v>
                </c:pt>
                <c:pt idx="30675">
                  <c:v>0.62778390964100006</c:v>
                </c:pt>
                <c:pt idx="30676">
                  <c:v>0.59745509093099991</c:v>
                </c:pt>
                <c:pt idx="30677">
                  <c:v>0.59367377801099996</c:v>
                </c:pt>
                <c:pt idx="30678">
                  <c:v>0.59080548632099994</c:v>
                </c:pt>
                <c:pt idx="30679">
                  <c:v>0.58712423072100006</c:v>
                </c:pt>
                <c:pt idx="30680">
                  <c:v>0.57385348994099994</c:v>
                </c:pt>
                <c:pt idx="30681">
                  <c:v>0.57165223979099999</c:v>
                </c:pt>
                <c:pt idx="30682">
                  <c:v>0.57018057245100007</c:v>
                </c:pt>
                <c:pt idx="30683">
                  <c:v>0.56952186539099992</c:v>
                </c:pt>
                <c:pt idx="30684">
                  <c:v>0.57731729023099998</c:v>
                </c:pt>
                <c:pt idx="30685">
                  <c:v>0.57672945892100003</c:v>
                </c:pt>
                <c:pt idx="30686">
                  <c:v>0.57642511609100011</c:v>
                </c:pt>
                <c:pt idx="30687">
                  <c:v>0.57741734755100005</c:v>
                </c:pt>
                <c:pt idx="30688">
                  <c:v>0.62210841488099999</c:v>
                </c:pt>
                <c:pt idx="30689">
                  <c:v>0.62592308024100007</c:v>
                </c:pt>
                <c:pt idx="30690">
                  <c:v>0.6327727958610001</c:v>
                </c:pt>
                <c:pt idx="30691">
                  <c:v>0.640998296001</c:v>
                </c:pt>
                <c:pt idx="30692">
                  <c:v>0.65363987532099999</c:v>
                </c:pt>
                <c:pt idx="30693">
                  <c:v>0.66152768382100002</c:v>
                </c:pt>
                <c:pt idx="30694">
                  <c:v>0.66576341829099994</c:v>
                </c:pt>
                <c:pt idx="30695">
                  <c:v>0.66910281138100003</c:v>
                </c:pt>
                <c:pt idx="30696">
                  <c:v>0.70214903724099997</c:v>
                </c:pt>
                <c:pt idx="30697">
                  <c:v>0.70142779617100004</c:v>
                </c:pt>
                <c:pt idx="30698">
                  <c:v>0.69878463345099995</c:v>
                </c:pt>
                <c:pt idx="30699">
                  <c:v>0.6963999448810001</c:v>
                </c:pt>
                <c:pt idx="30700">
                  <c:v>0.711721749791</c:v>
                </c:pt>
                <c:pt idx="30701">
                  <c:v>0.70788624097100006</c:v>
                </c:pt>
                <c:pt idx="30702">
                  <c:v>0.7033294874510001</c:v>
                </c:pt>
                <c:pt idx="30703">
                  <c:v>0.69936891061100004</c:v>
                </c:pt>
                <c:pt idx="30704">
                  <c:v>0.71944183198100009</c:v>
                </c:pt>
                <c:pt idx="30705">
                  <c:v>0.71255042218099995</c:v>
                </c:pt>
                <c:pt idx="30706">
                  <c:v>0.70469179888099998</c:v>
                </c:pt>
                <c:pt idx="30707">
                  <c:v>0.69919284619099997</c:v>
                </c:pt>
                <c:pt idx="30708">
                  <c:v>0.67647573836100006</c:v>
                </c:pt>
                <c:pt idx="30709">
                  <c:v>0.6714770686410001</c:v>
                </c:pt>
                <c:pt idx="30710">
                  <c:v>0.66628245878100001</c:v>
                </c:pt>
                <c:pt idx="30711">
                  <c:v>0.66441890027100003</c:v>
                </c:pt>
                <c:pt idx="30712">
                  <c:v>0.64148852131099998</c:v>
                </c:pt>
                <c:pt idx="30713">
                  <c:v>0.63329637724100007</c:v>
                </c:pt>
                <c:pt idx="30714">
                  <c:v>0.62600474179099996</c:v>
                </c:pt>
                <c:pt idx="30715">
                  <c:v>0.6188965411309999</c:v>
                </c:pt>
                <c:pt idx="30716">
                  <c:v>0.5356462005910001</c:v>
                </c:pt>
                <c:pt idx="30717">
                  <c:v>0.52863806088099996</c:v>
                </c:pt>
                <c:pt idx="30718">
                  <c:v>0.52268885388099995</c:v>
                </c:pt>
                <c:pt idx="30719">
                  <c:v>0.51653119413100002</c:v>
                </c:pt>
                <c:pt idx="30720">
                  <c:v>0.45310950408100004</c:v>
                </c:pt>
                <c:pt idx="30721">
                  <c:v>0.44829579738100001</c:v>
                </c:pt>
                <c:pt idx="30722">
                  <c:v>0.44422422240100001</c:v>
                </c:pt>
                <c:pt idx="30723">
                  <c:v>0.44093516289099999</c:v>
                </c:pt>
                <c:pt idx="30724">
                  <c:v>0.422420882301</c:v>
                </c:pt>
                <c:pt idx="30725">
                  <c:v>0.42022817717099997</c:v>
                </c:pt>
                <c:pt idx="30726">
                  <c:v>0.41917785482100001</c:v>
                </c:pt>
                <c:pt idx="30727">
                  <c:v>0.41745381899099998</c:v>
                </c:pt>
                <c:pt idx="30728">
                  <c:v>0.42907862694100002</c:v>
                </c:pt>
                <c:pt idx="30729">
                  <c:v>0.428496973891</c:v>
                </c:pt>
                <c:pt idx="30730">
                  <c:v>0.428183131351</c:v>
                </c:pt>
                <c:pt idx="30731">
                  <c:v>0.42828355893100001</c:v>
                </c:pt>
                <c:pt idx="30732">
                  <c:v>0.43706062248099997</c:v>
                </c:pt>
                <c:pt idx="30733">
                  <c:v>0.43701877584100002</c:v>
                </c:pt>
                <c:pt idx="30734">
                  <c:v>0.43754602971099998</c:v>
                </c:pt>
                <c:pt idx="30735">
                  <c:v>0.43781802561100003</c:v>
                </c:pt>
                <c:pt idx="30736">
                  <c:v>0.44900969314100003</c:v>
                </c:pt>
                <c:pt idx="30737">
                  <c:v>0.44981731006100001</c:v>
                </c:pt>
                <c:pt idx="30738">
                  <c:v>0.45148694671100004</c:v>
                </c:pt>
                <c:pt idx="30739">
                  <c:v>0.45399349801100003</c:v>
                </c:pt>
                <c:pt idx="30740">
                  <c:v>0.50109399755100004</c:v>
                </c:pt>
                <c:pt idx="30741">
                  <c:v>0.50306492057100005</c:v>
                </c:pt>
                <c:pt idx="30742">
                  <c:v>0.50730387485099993</c:v>
                </c:pt>
                <c:pt idx="30743">
                  <c:v>0.5127479818709999</c:v>
                </c:pt>
                <c:pt idx="30744">
                  <c:v>0.64404069488100002</c:v>
                </c:pt>
                <c:pt idx="30745">
                  <c:v>0.65176119668099997</c:v>
                </c:pt>
                <c:pt idx="30746">
                  <c:v>0.65777858597100003</c:v>
                </c:pt>
                <c:pt idx="30747">
                  <c:v>0.66118481462099998</c:v>
                </c:pt>
                <c:pt idx="30748">
                  <c:v>0.75446773551099999</c:v>
                </c:pt>
                <c:pt idx="30749">
                  <c:v>0.75364756242099995</c:v>
                </c:pt>
                <c:pt idx="30750">
                  <c:v>0.75101129307100001</c:v>
                </c:pt>
                <c:pt idx="30751">
                  <c:v>0.74810721321100004</c:v>
                </c:pt>
                <c:pt idx="30752">
                  <c:v>0.73372909185099999</c:v>
                </c:pt>
                <c:pt idx="30753">
                  <c:v>0.73179164106099992</c:v>
                </c:pt>
                <c:pt idx="30754">
                  <c:v>0.72872436366099991</c:v>
                </c:pt>
                <c:pt idx="30755">
                  <c:v>0.72662371533100001</c:v>
                </c:pt>
                <c:pt idx="30756">
                  <c:v>0.69095868586099995</c:v>
                </c:pt>
                <c:pt idx="30757">
                  <c:v>0.690602996681</c:v>
                </c:pt>
                <c:pt idx="30758">
                  <c:v>0.68991673066100001</c:v>
                </c:pt>
                <c:pt idx="30759">
                  <c:v>0.68925975511100002</c:v>
                </c:pt>
                <c:pt idx="30760">
                  <c:v>0.66859007429100004</c:v>
                </c:pt>
                <c:pt idx="30761">
                  <c:v>0.66930981617100005</c:v>
                </c:pt>
                <c:pt idx="30762">
                  <c:v>0.67071582770100002</c:v>
                </c:pt>
                <c:pt idx="30763">
                  <c:v>0.67242312560100004</c:v>
                </c:pt>
                <c:pt idx="30764">
                  <c:v>0.65041768543099998</c:v>
                </c:pt>
                <c:pt idx="30765">
                  <c:v>0.65398711162099998</c:v>
                </c:pt>
                <c:pt idx="30766">
                  <c:v>0.65694140890099995</c:v>
                </c:pt>
                <c:pt idx="30767">
                  <c:v>0.65894580778099998</c:v>
                </c:pt>
                <c:pt idx="30768">
                  <c:v>0.6378355755909999</c:v>
                </c:pt>
                <c:pt idx="30769">
                  <c:v>0.63845907528099999</c:v>
                </c:pt>
                <c:pt idx="30770">
                  <c:v>0.638885901571</c:v>
                </c:pt>
                <c:pt idx="30771">
                  <c:v>0.63886916001099991</c:v>
                </c:pt>
                <c:pt idx="30772">
                  <c:v>0.63533432710100002</c:v>
                </c:pt>
                <c:pt idx="30773">
                  <c:v>0.63559377046099996</c:v>
                </c:pt>
                <c:pt idx="30774">
                  <c:v>0.63572349214099999</c:v>
                </c:pt>
                <c:pt idx="30775">
                  <c:v>0.63423797635099999</c:v>
                </c:pt>
                <c:pt idx="30776">
                  <c:v>0.63754180721099996</c:v>
                </c:pt>
                <c:pt idx="30777">
                  <c:v>0.63734094842099998</c:v>
                </c:pt>
                <c:pt idx="30778">
                  <c:v>0.63727818209100007</c:v>
                </c:pt>
                <c:pt idx="30779">
                  <c:v>0.63836616569100002</c:v>
                </c:pt>
                <c:pt idx="30780">
                  <c:v>0.62484837735099985</c:v>
                </c:pt>
                <c:pt idx="30781">
                  <c:v>0.62561415126099995</c:v>
                </c:pt>
                <c:pt idx="30782">
                  <c:v>0.62711222322100002</c:v>
                </c:pt>
                <c:pt idx="30783">
                  <c:v>0.63014602476100001</c:v>
                </c:pt>
                <c:pt idx="30784">
                  <c:v>0.6781996845210001</c:v>
                </c:pt>
                <c:pt idx="30785">
                  <c:v>0.68376095705100004</c:v>
                </c:pt>
                <c:pt idx="30786">
                  <c:v>0.69189991436100007</c:v>
                </c:pt>
                <c:pt idx="30787">
                  <c:v>0.70100550800100003</c:v>
                </c:pt>
                <c:pt idx="30788">
                  <c:v>0.73588983238099992</c:v>
                </c:pt>
                <c:pt idx="30789">
                  <c:v>0.74432589430100005</c:v>
                </c:pt>
                <c:pt idx="30790">
                  <c:v>0.74992064632099997</c:v>
                </c:pt>
                <c:pt idx="30791">
                  <c:v>0.75535638256099991</c:v>
                </c:pt>
                <c:pt idx="30792">
                  <c:v>0.79733912094100012</c:v>
                </c:pt>
                <c:pt idx="30793">
                  <c:v>0.79968247107099999</c:v>
                </c:pt>
                <c:pt idx="30794">
                  <c:v>0.80085414795100007</c:v>
                </c:pt>
                <c:pt idx="30795">
                  <c:v>0.80158644600100004</c:v>
                </c:pt>
                <c:pt idx="30796">
                  <c:v>0.81334136330100004</c:v>
                </c:pt>
                <c:pt idx="30797">
                  <c:v>0.81143320661100016</c:v>
                </c:pt>
                <c:pt idx="30798">
                  <c:v>0.80901871937100012</c:v>
                </c:pt>
                <c:pt idx="30799">
                  <c:v>0.80603931338099999</c:v>
                </c:pt>
                <c:pt idx="30800">
                  <c:v>0.804150015981</c:v>
                </c:pt>
                <c:pt idx="30801">
                  <c:v>0.79875612275100005</c:v>
                </c:pt>
                <c:pt idx="30802">
                  <c:v>0.79214452787099998</c:v>
                </c:pt>
                <c:pt idx="30803">
                  <c:v>0.78695986421100006</c:v>
                </c:pt>
                <c:pt idx="30804">
                  <c:v>0.75842854051100006</c:v>
                </c:pt>
                <c:pt idx="30805">
                  <c:v>0.75394269904100009</c:v>
                </c:pt>
                <c:pt idx="30806">
                  <c:v>0.74898818464100003</c:v>
                </c:pt>
                <c:pt idx="30807">
                  <c:v>0.74682895537100003</c:v>
                </c:pt>
                <c:pt idx="30808">
                  <c:v>0.68565545618099999</c:v>
                </c:pt>
                <c:pt idx="30809">
                  <c:v>0.67791402743100004</c:v>
                </c:pt>
                <c:pt idx="30810">
                  <c:v>0.67091745290100002</c:v>
                </c:pt>
                <c:pt idx="30811">
                  <c:v>0.66408407591100005</c:v>
                </c:pt>
                <c:pt idx="30812">
                  <c:v>0.55375358117099993</c:v>
                </c:pt>
                <c:pt idx="30813">
                  <c:v>0.546694240311</c:v>
                </c:pt>
                <c:pt idx="30814">
                  <c:v>0.54049691192099991</c:v>
                </c:pt>
                <c:pt idx="30815">
                  <c:v>0.53431632509099991</c:v>
                </c:pt>
                <c:pt idx="30816">
                  <c:v>0.46221431973100002</c:v>
                </c:pt>
                <c:pt idx="30817">
                  <c:v>0.45738101829099997</c:v>
                </c:pt>
                <c:pt idx="30818">
                  <c:v>0.453294371551</c:v>
                </c:pt>
                <c:pt idx="30819">
                  <c:v>0.44999313702099997</c:v>
                </c:pt>
                <c:pt idx="30820">
                  <c:v>0.43330546416100002</c:v>
                </c:pt>
                <c:pt idx="30821">
                  <c:v>0.43110464235099999</c:v>
                </c:pt>
                <c:pt idx="30822">
                  <c:v>0.43005042864100002</c:v>
                </c:pt>
                <c:pt idx="30823">
                  <c:v>0.42832001127100006</c:v>
                </c:pt>
                <c:pt idx="30824">
                  <c:v>0.43844352773100004</c:v>
                </c:pt>
                <c:pt idx="30825">
                  <c:v>0.43785972209099999</c:v>
                </c:pt>
                <c:pt idx="30826">
                  <c:v>0.43754471795100003</c:v>
                </c:pt>
                <c:pt idx="30827">
                  <c:v>0.43764551942100005</c:v>
                </c:pt>
                <c:pt idx="30828">
                  <c:v>0.444338532811</c:v>
                </c:pt>
                <c:pt idx="30829">
                  <c:v>0.44429653371099997</c:v>
                </c:pt>
                <c:pt idx="30830">
                  <c:v>0.44482573689100002</c:v>
                </c:pt>
                <c:pt idx="30831">
                  <c:v>0.44509874193100002</c:v>
                </c:pt>
                <c:pt idx="30832">
                  <c:v>0.46976850583099999</c:v>
                </c:pt>
                <c:pt idx="30833">
                  <c:v>0.47057911387099999</c:v>
                </c:pt>
                <c:pt idx="30834">
                  <c:v>0.47225493241100003</c:v>
                </c:pt>
                <c:pt idx="30835">
                  <c:v>0.47477075836100002</c:v>
                </c:pt>
                <c:pt idx="30836">
                  <c:v>0.53139244946100006</c:v>
                </c:pt>
                <c:pt idx="30837">
                  <c:v>0.53337066878100003</c:v>
                </c:pt>
                <c:pt idx="30838">
                  <c:v>0.53762531555100002</c:v>
                </c:pt>
                <c:pt idx="30839">
                  <c:v>0.54308957270100011</c:v>
                </c:pt>
                <c:pt idx="30840">
                  <c:v>0.655148039741</c:v>
                </c:pt>
                <c:pt idx="30841">
                  <c:v>0.662897124161</c:v>
                </c:pt>
                <c:pt idx="30842">
                  <c:v>0.66893679076099999</c:v>
                </c:pt>
                <c:pt idx="30843">
                  <c:v>0.67235562640099999</c:v>
                </c:pt>
                <c:pt idx="30844">
                  <c:v>0.76435333610099998</c:v>
                </c:pt>
                <c:pt idx="30845">
                  <c:v>0.76353012833100009</c:v>
                </c:pt>
                <c:pt idx="30846">
                  <c:v>0.76088409791100009</c:v>
                </c:pt>
                <c:pt idx="30847">
                  <c:v>0.75796926599100001</c:v>
                </c:pt>
                <c:pt idx="30848">
                  <c:v>0.73820025592099991</c:v>
                </c:pt>
                <c:pt idx="30849">
                  <c:v>0.73625563225099999</c:v>
                </c:pt>
                <c:pt idx="30850">
                  <c:v>0.73317700021100007</c:v>
                </c:pt>
                <c:pt idx="30851">
                  <c:v>0.73106857642100009</c:v>
                </c:pt>
                <c:pt idx="30852">
                  <c:v>0.67099977238099995</c:v>
                </c:pt>
                <c:pt idx="30853">
                  <c:v>0.67064276914099996</c:v>
                </c:pt>
                <c:pt idx="30854">
                  <c:v>0.669953962121</c:v>
                </c:pt>
                <c:pt idx="30855">
                  <c:v>0.66929455447100006</c:v>
                </c:pt>
                <c:pt idx="30856">
                  <c:v>0.606411622411</c:v>
                </c:pt>
                <c:pt idx="30857">
                  <c:v>0.60713403234099994</c:v>
                </c:pt>
                <c:pt idx="30858">
                  <c:v>0.60854524566099999</c:v>
                </c:pt>
                <c:pt idx="30859">
                  <c:v>0.61025886702099996</c:v>
                </c:pt>
                <c:pt idx="30860">
                  <c:v>0.57228891006100002</c:v>
                </c:pt>
                <c:pt idx="30861">
                  <c:v>0.57587154945100005</c:v>
                </c:pt>
                <c:pt idx="30862">
                  <c:v>0.57883678392100002</c:v>
                </c:pt>
                <c:pt idx="30863">
                  <c:v>0.58084860252100001</c:v>
                </c:pt>
                <c:pt idx="30864">
                  <c:v>0.54727090602099993</c:v>
                </c:pt>
                <c:pt idx="30865">
                  <c:v>0.54789671076099999</c:v>
                </c:pt>
                <c:pt idx="30866">
                  <c:v>0.5483251161010001</c:v>
                </c:pt>
                <c:pt idx="30867">
                  <c:v>0.54830831646100009</c:v>
                </c:pt>
                <c:pt idx="30868">
                  <c:v>0.53451054275099996</c:v>
                </c:pt>
                <c:pt idx="30869">
                  <c:v>0.53477094806100001</c:v>
                </c:pt>
                <c:pt idx="30870">
                  <c:v>0.53490114890100005</c:v>
                </c:pt>
                <c:pt idx="30871">
                  <c:v>0.53341013366099999</c:v>
                </c:pt>
                <c:pt idx="30872">
                  <c:v>0.51944174506100005</c:v>
                </c:pt>
                <c:pt idx="30873">
                  <c:v>0.51924014575100008</c:v>
                </c:pt>
                <c:pt idx="30874">
                  <c:v>0.51917714347099997</c:v>
                </c:pt>
                <c:pt idx="30875">
                  <c:v>0.52026915637100002</c:v>
                </c:pt>
                <c:pt idx="30876">
                  <c:v>0.52448814662100007</c:v>
                </c:pt>
                <c:pt idx="30877">
                  <c:v>0.52525675556099993</c:v>
                </c:pt>
                <c:pt idx="30878">
                  <c:v>0.526760370531</c:v>
                </c:pt>
                <c:pt idx="30879">
                  <c:v>0.52980540329100001</c:v>
                </c:pt>
                <c:pt idx="30880">
                  <c:v>0.55068746703100002</c:v>
                </c:pt>
                <c:pt idx="30881">
                  <c:v>0.55626932892100001</c:v>
                </c:pt>
                <c:pt idx="30882">
                  <c:v>0.56443841523100002</c:v>
                </c:pt>
                <c:pt idx="30883">
                  <c:v>0.57357771342100006</c:v>
                </c:pt>
                <c:pt idx="30884">
                  <c:v>0.590822428781</c:v>
                </c:pt>
                <c:pt idx="30885">
                  <c:v>0.59928971959100008</c:v>
                </c:pt>
                <c:pt idx="30886">
                  <c:v>0.60490518076099997</c:v>
                </c:pt>
                <c:pt idx="30887">
                  <c:v>0.61036104172099992</c:v>
                </c:pt>
                <c:pt idx="30888">
                  <c:v>0.6355090716809999</c:v>
                </c:pt>
                <c:pt idx="30889">
                  <c:v>0.63786109751099995</c:v>
                </c:pt>
                <c:pt idx="30890">
                  <c:v>0.63903710861100005</c:v>
                </c:pt>
                <c:pt idx="30891">
                  <c:v>0.639772118271</c:v>
                </c:pt>
                <c:pt idx="30892">
                  <c:v>0.65365067035100011</c:v>
                </c:pt>
                <c:pt idx="30893">
                  <c:v>0.65173544968099995</c:v>
                </c:pt>
                <c:pt idx="30894">
                  <c:v>0.64931202538100008</c:v>
                </c:pt>
                <c:pt idx="30895">
                  <c:v>0.64632159145099999</c:v>
                </c:pt>
                <c:pt idx="30896">
                  <c:v>0.64700423520099992</c:v>
                </c:pt>
                <c:pt idx="30897">
                  <c:v>0.641590373341</c:v>
                </c:pt>
                <c:pt idx="30898">
                  <c:v>0.63495430137099995</c:v>
                </c:pt>
                <c:pt idx="30899">
                  <c:v>0.62975044590099993</c:v>
                </c:pt>
                <c:pt idx="30900">
                  <c:v>0.67131742332099997</c:v>
                </c:pt>
                <c:pt idx="30901">
                  <c:v>0.66681497460100014</c:v>
                </c:pt>
                <c:pt idx="30902">
                  <c:v>0.66184212144099996</c:v>
                </c:pt>
                <c:pt idx="30903">
                  <c:v>0.65967489891100006</c:v>
                </c:pt>
                <c:pt idx="30904">
                  <c:v>0.57992907137100003</c:v>
                </c:pt>
                <c:pt idx="30905">
                  <c:v>0.57215898740100002</c:v>
                </c:pt>
                <c:pt idx="30906">
                  <c:v>0.56513651282099997</c:v>
                </c:pt>
                <c:pt idx="30907">
                  <c:v>0.55827783836100009</c:v>
                </c:pt>
                <c:pt idx="30908">
                  <c:v>0.48237693796100001</c:v>
                </c:pt>
                <c:pt idx="30909">
                  <c:v>0.47529146110100001</c:v>
                </c:pt>
                <c:pt idx="30910">
                  <c:v>0.46907119474100001</c:v>
                </c:pt>
                <c:pt idx="30911">
                  <c:v>0.46286772802100001</c:v>
                </c:pt>
                <c:pt idx="30912">
                  <c:v>0.40178789181100005</c:v>
                </c:pt>
                <c:pt idx="30913">
                  <c:v>0.39693495570100001</c:v>
                </c:pt>
                <c:pt idx="30914">
                  <c:v>0.39283327713100002</c:v>
                </c:pt>
                <c:pt idx="30915">
                  <c:v>0.38951989299100004</c:v>
                </c:pt>
                <c:pt idx="30916">
                  <c:v>0.38120732896100001</c:v>
                </c:pt>
                <c:pt idx="30917">
                  <c:v>0.37899840862099998</c:v>
                </c:pt>
                <c:pt idx="30918">
                  <c:v>0.37794031807100004</c:v>
                </c:pt>
                <c:pt idx="30919">
                  <c:v>0.37620353368100001</c:v>
                </c:pt>
                <c:pt idx="30920">
                  <c:v>0.38144723830100002</c:v>
                </c:pt>
                <c:pt idx="30921">
                  <c:v>0.38086128370100003</c:v>
                </c:pt>
                <c:pt idx="30922">
                  <c:v>0.38054512159100001</c:v>
                </c:pt>
                <c:pt idx="30923">
                  <c:v>0.38064629332099997</c:v>
                </c:pt>
                <c:pt idx="30924">
                  <c:v>0.393305295981</c:v>
                </c:pt>
                <c:pt idx="30925">
                  <c:v>0.393263140791</c:v>
                </c:pt>
                <c:pt idx="30926">
                  <c:v>0.39379429328100002</c:v>
                </c:pt>
                <c:pt idx="30927">
                  <c:v>0.39406830020100003</c:v>
                </c:pt>
                <c:pt idx="30928">
                  <c:v>0.41524017047099998</c:v>
                </c:pt>
                <c:pt idx="30929">
                  <c:v>0.416053762371</c:v>
                </c:pt>
                <c:pt idx="30930">
                  <c:v>0.41773574828100002</c:v>
                </c:pt>
                <c:pt idx="30931">
                  <c:v>0.42026083073100001</c:v>
                </c:pt>
                <c:pt idx="30932">
                  <c:v>0.46796785812100006</c:v>
                </c:pt>
                <c:pt idx="30933">
                  <c:v>0.46995335559100004</c:v>
                </c:pt>
                <c:pt idx="30934">
                  <c:v>0.47422365855100002</c:v>
                </c:pt>
                <c:pt idx="30935">
                  <c:v>0.47970801864100004</c:v>
                </c:pt>
                <c:pt idx="30936">
                  <c:v>0.60081155370099992</c:v>
                </c:pt>
                <c:pt idx="30937">
                  <c:v>0.60858914814099996</c:v>
                </c:pt>
                <c:pt idx="30938">
                  <c:v>0.61465103760099993</c:v>
                </c:pt>
                <c:pt idx="30939">
                  <c:v>0.61808245119099992</c:v>
                </c:pt>
                <c:pt idx="30940">
                  <c:v>0.69286167912100005</c:v>
                </c:pt>
                <c:pt idx="30941">
                  <c:v>0.69203544393100003</c:v>
                </c:pt>
                <c:pt idx="30942">
                  <c:v>0.68937967785099996</c:v>
                </c:pt>
                <c:pt idx="30943">
                  <c:v>0.68645412291099994</c:v>
                </c:pt>
                <c:pt idx="30944">
                  <c:v>0.69462054308099996</c:v>
                </c:pt>
                <c:pt idx="30945">
                  <c:v>0.69266876831099999</c:v>
                </c:pt>
                <c:pt idx="30946">
                  <c:v>0.68957880704100005</c:v>
                </c:pt>
                <c:pt idx="30947">
                  <c:v>0.68746262594100005</c:v>
                </c:pt>
                <c:pt idx="30948">
                  <c:v>0.65179079022100006</c:v>
                </c:pt>
                <c:pt idx="30949">
                  <c:v>0.65143247292100004</c:v>
                </c:pt>
                <c:pt idx="30950">
                  <c:v>0.65074112853100008</c:v>
                </c:pt>
                <c:pt idx="30951">
                  <c:v>0.65007929604100001</c:v>
                </c:pt>
                <c:pt idx="30952">
                  <c:v>0.635076760061</c:v>
                </c:pt>
                <c:pt idx="30953">
                  <c:v>0.63580182352100001</c:v>
                </c:pt>
                <c:pt idx="30954">
                  <c:v>0.63721823137099998</c:v>
                </c:pt>
                <c:pt idx="30955">
                  <c:v>0.63893815441099999</c:v>
                </c:pt>
                <c:pt idx="30956">
                  <c:v>0.61490971771099989</c:v>
                </c:pt>
                <c:pt idx="30957">
                  <c:v>0.61850553763100002</c:v>
                </c:pt>
                <c:pt idx="30958">
                  <c:v>0.62148168025099992</c:v>
                </c:pt>
                <c:pt idx="30959">
                  <c:v>0.623500904051</c:v>
                </c:pt>
                <c:pt idx="30960">
                  <c:v>0.60289885800099996</c:v>
                </c:pt>
                <c:pt idx="30961">
                  <c:v>0.60352696779100001</c:v>
                </c:pt>
                <c:pt idx="30962">
                  <c:v>0.60395694855100002</c:v>
                </c:pt>
                <c:pt idx="30963">
                  <c:v>0.60394008720100012</c:v>
                </c:pt>
                <c:pt idx="30964">
                  <c:v>0.58571878063100002</c:v>
                </c:pt>
                <c:pt idx="30965">
                  <c:v>0.58598014426099998</c:v>
                </c:pt>
                <c:pt idx="30966">
                  <c:v>0.58611082426100003</c:v>
                </c:pt>
                <c:pt idx="30967">
                  <c:v>0.58461432046099993</c:v>
                </c:pt>
                <c:pt idx="30968">
                  <c:v>0.56905667564100004</c:v>
                </c:pt>
                <c:pt idx="30969">
                  <c:v>0.56885433218100001</c:v>
                </c:pt>
                <c:pt idx="30970">
                  <c:v>0.56879109758099999</c:v>
                </c:pt>
                <c:pt idx="30971">
                  <c:v>0.56988712889100002</c:v>
                </c:pt>
                <c:pt idx="30972">
                  <c:v>0.56026839148100005</c:v>
                </c:pt>
                <c:pt idx="30973">
                  <c:v>0.56103982819100007</c:v>
                </c:pt>
                <c:pt idx="30974">
                  <c:v>0.56254897528100001</c:v>
                </c:pt>
                <c:pt idx="30975">
                  <c:v>0.56560521385099993</c:v>
                </c:pt>
                <c:pt idx="30976">
                  <c:v>0.5795032672410001</c:v>
                </c:pt>
                <c:pt idx="30977">
                  <c:v>0.58510566404099995</c:v>
                </c:pt>
                <c:pt idx="30978">
                  <c:v>0.59330481038100003</c:v>
                </c:pt>
                <c:pt idx="30979">
                  <c:v>0.60247773326100007</c:v>
                </c:pt>
                <c:pt idx="30980">
                  <c:v>0.64204093204099999</c:v>
                </c:pt>
                <c:pt idx="30981">
                  <c:v>0.65053937551100005</c:v>
                </c:pt>
                <c:pt idx="30982">
                  <c:v>0.656175498641</c:v>
                </c:pt>
                <c:pt idx="30983">
                  <c:v>0.66165142987100001</c:v>
                </c:pt>
                <c:pt idx="30984">
                  <c:v>0.71655479610100004</c:v>
                </c:pt>
                <c:pt idx="30985">
                  <c:v>0.71891547222100005</c:v>
                </c:pt>
                <c:pt idx="30986">
                  <c:v>0.72009581391100008</c:v>
                </c:pt>
                <c:pt idx="30987">
                  <c:v>0.72083352429100001</c:v>
                </c:pt>
                <c:pt idx="30988">
                  <c:v>0.76127779252099992</c:v>
                </c:pt>
                <c:pt idx="30989">
                  <c:v>0.75935552602100009</c:v>
                </c:pt>
                <c:pt idx="30990">
                  <c:v>0.75692318281099991</c:v>
                </c:pt>
                <c:pt idx="30991">
                  <c:v>0.75392174998100003</c:v>
                </c:pt>
                <c:pt idx="30992">
                  <c:v>0.77340155384099996</c:v>
                </c:pt>
                <c:pt idx="30993">
                  <c:v>0.76796777417100004</c:v>
                </c:pt>
                <c:pt idx="30994">
                  <c:v>0.7613072904510001</c:v>
                </c:pt>
                <c:pt idx="30995">
                  <c:v>0.75608428673100003</c:v>
                </c:pt>
                <c:pt idx="30996">
                  <c:v>0.73819832248100004</c:v>
                </c:pt>
                <c:pt idx="30997">
                  <c:v>0.7336793064410001</c:v>
                </c:pt>
                <c:pt idx="30998">
                  <c:v>0.72868815808100007</c:v>
                </c:pt>
                <c:pt idx="30999">
                  <c:v>0.726512960441</c:v>
                </c:pt>
                <c:pt idx="31000">
                  <c:v>0.65522290754099999</c:v>
                </c:pt>
                <c:pt idx="31001">
                  <c:v>0.647424233691</c:v>
                </c:pt>
                <c:pt idx="31002">
                  <c:v>0.64037592077100003</c:v>
                </c:pt>
                <c:pt idx="31003">
                  <c:v>0.63349201055100002</c:v>
                </c:pt>
                <c:pt idx="31004">
                  <c:v>0.52632749702100001</c:v>
                </c:pt>
                <c:pt idx="31005">
                  <c:v>0.51921594950100003</c:v>
                </c:pt>
                <c:pt idx="31006">
                  <c:v>0.51297279599099999</c:v>
                </c:pt>
                <c:pt idx="31007">
                  <c:v>0.50674650746100003</c:v>
                </c:pt>
                <c:pt idx="31008">
                  <c:v>0.44179844331100004</c:v>
                </c:pt>
                <c:pt idx="31009">
                  <c:v>0.43692583986100003</c:v>
                </c:pt>
                <c:pt idx="31010">
                  <c:v>0.43280916576100004</c:v>
                </c:pt>
                <c:pt idx="31011">
                  <c:v>0.42948366831099999</c:v>
                </c:pt>
                <c:pt idx="31012">
                  <c:v>0.39755465432100001</c:v>
                </c:pt>
                <c:pt idx="31013">
                  <c:v>0.39533765723100001</c:v>
                </c:pt>
                <c:pt idx="31014">
                  <c:v>0.39427569710100002</c:v>
                </c:pt>
                <c:pt idx="31015">
                  <c:v>0.39253256384099999</c:v>
                </c:pt>
                <c:pt idx="31016">
                  <c:v>0.43890260294100003</c:v>
                </c:pt>
                <c:pt idx="31017">
                  <c:v>0.43831450664100002</c:v>
                </c:pt>
                <c:pt idx="31018">
                  <c:v>0.43799718656100001</c:v>
                </c:pt>
                <c:pt idx="31019">
                  <c:v>0.43809872855100002</c:v>
                </c:pt>
                <c:pt idx="31020">
                  <c:v>0.42886142154099999</c:v>
                </c:pt>
                <c:pt idx="31021">
                  <c:v>0.42881911389100003</c:v>
                </c:pt>
                <c:pt idx="31022">
                  <c:v>0.42935220843100003</c:v>
                </c:pt>
                <c:pt idx="31023">
                  <c:v>0.429627217231</c:v>
                </c:pt>
                <c:pt idx="31024">
                  <c:v>0.44262965902099999</c:v>
                </c:pt>
                <c:pt idx="31025">
                  <c:v>0.44344622389099997</c:v>
                </c:pt>
                <c:pt idx="31026">
                  <c:v>0.44513435539099999</c:v>
                </c:pt>
                <c:pt idx="31027">
                  <c:v>0.44766867256100001</c:v>
                </c:pt>
                <c:pt idx="31028">
                  <c:v>0.48821282960099999</c:v>
                </c:pt>
                <c:pt idx="31029">
                  <c:v>0.49020558707099998</c:v>
                </c:pt>
                <c:pt idx="31030">
                  <c:v>0.49449149903099998</c:v>
                </c:pt>
                <c:pt idx="31031">
                  <c:v>0.49999591124099996</c:v>
                </c:pt>
                <c:pt idx="31032">
                  <c:v>0.62084306918100007</c:v>
                </c:pt>
                <c:pt idx="31033">
                  <c:v>0.62864909741099995</c:v>
                </c:pt>
                <c:pt idx="31034">
                  <c:v>0.63473314439100004</c:v>
                </c:pt>
                <c:pt idx="31035">
                  <c:v>0.63817710326099997</c:v>
                </c:pt>
                <c:pt idx="31036">
                  <c:v>0.714715931671</c:v>
                </c:pt>
                <c:pt idx="31037">
                  <c:v>0.71388667269100003</c:v>
                </c:pt>
                <c:pt idx="31038">
                  <c:v>0.71122119999099997</c:v>
                </c:pt>
                <c:pt idx="31039">
                  <c:v>0.70828494744100001</c:v>
                </c:pt>
                <c:pt idx="31040">
                  <c:v>0.70280193492099996</c:v>
                </c:pt>
                <c:pt idx="31041">
                  <c:v>0.70084302357100003</c:v>
                </c:pt>
                <c:pt idx="31042">
                  <c:v>0.697741765741</c:v>
                </c:pt>
                <c:pt idx="31043">
                  <c:v>0.69561785274099996</c:v>
                </c:pt>
                <c:pt idx="31044">
                  <c:v>0.6598591993709999</c:v>
                </c:pt>
                <c:pt idx="31045">
                  <c:v>0.65949957164099993</c:v>
                </c:pt>
                <c:pt idx="31046">
                  <c:v>0.65880570077099998</c:v>
                </c:pt>
                <c:pt idx="31047">
                  <c:v>0.65814145070099994</c:v>
                </c:pt>
                <c:pt idx="31048">
                  <c:v>0.66962207240100002</c:v>
                </c:pt>
                <c:pt idx="31049">
                  <c:v>0.67034978939099998</c:v>
                </c:pt>
                <c:pt idx="31050">
                  <c:v>0.67177137362100003</c:v>
                </c:pt>
                <c:pt idx="31051">
                  <c:v>0.67349758745100008</c:v>
                </c:pt>
                <c:pt idx="31052">
                  <c:v>0.64776940511100001</c:v>
                </c:pt>
                <c:pt idx="31053">
                  <c:v>0.65137837289100009</c:v>
                </c:pt>
                <c:pt idx="31054">
                  <c:v>0.65436539462099996</c:v>
                </c:pt>
                <c:pt idx="31055">
                  <c:v>0.65639200184100011</c:v>
                </c:pt>
                <c:pt idx="31056">
                  <c:v>0.63162277386100008</c:v>
                </c:pt>
                <c:pt idx="31057">
                  <c:v>0.6322531778110001</c:v>
                </c:pt>
                <c:pt idx="31058">
                  <c:v>0.63268473036100004</c:v>
                </c:pt>
                <c:pt idx="31059">
                  <c:v>0.63266780730100003</c:v>
                </c:pt>
                <c:pt idx="31060">
                  <c:v>0.60681129097099995</c:v>
                </c:pt>
                <c:pt idx="31061">
                  <c:v>0.60707360929100007</c:v>
                </c:pt>
                <c:pt idx="31062">
                  <c:v>0.60720476845100002</c:v>
                </c:pt>
                <c:pt idx="31063">
                  <c:v>0.60570279424100004</c:v>
                </c:pt>
                <c:pt idx="31064">
                  <c:v>0.6039886015910001</c:v>
                </c:pt>
                <c:pt idx="31065">
                  <c:v>0.60378552124099993</c:v>
                </c:pt>
                <c:pt idx="31066">
                  <c:v>0.60372205432100001</c:v>
                </c:pt>
                <c:pt idx="31067">
                  <c:v>0.604822093151</c:v>
                </c:pt>
                <c:pt idx="31068">
                  <c:v>0.60639161151099996</c:v>
                </c:pt>
                <c:pt idx="31069">
                  <c:v>0.60716586873099998</c:v>
                </c:pt>
                <c:pt idx="31070">
                  <c:v>0.60868053342099993</c:v>
                </c:pt>
                <c:pt idx="31071">
                  <c:v>0.61174794513099995</c:v>
                </c:pt>
                <c:pt idx="31072">
                  <c:v>0.72306207226100006</c:v>
                </c:pt>
                <c:pt idx="31073">
                  <c:v>0.72868494952100005</c:v>
                </c:pt>
                <c:pt idx="31074">
                  <c:v>0.73691406877100007</c:v>
                </c:pt>
                <c:pt idx="31075">
                  <c:v>0.74612052922100003</c:v>
                </c:pt>
                <c:pt idx="31076">
                  <c:v>0.83486334284099994</c:v>
                </c:pt>
                <c:pt idx="31077">
                  <c:v>0.84339285548099996</c:v>
                </c:pt>
                <c:pt idx="31078">
                  <c:v>0.84904958249100004</c:v>
                </c:pt>
                <c:pt idx="31079">
                  <c:v>0.85454553317100013</c:v>
                </c:pt>
                <c:pt idx="31080">
                  <c:v>0.90591962876100007</c:v>
                </c:pt>
                <c:pt idx="31081">
                  <c:v>0.90828893702100011</c:v>
                </c:pt>
                <c:pt idx="31082">
                  <c:v>0.90947359478099998</c:v>
                </c:pt>
                <c:pt idx="31083">
                  <c:v>0.91021400225100013</c:v>
                </c:pt>
                <c:pt idx="31084">
                  <c:v>0.93630646025100006</c:v>
                </c:pt>
                <c:pt idx="31085">
                  <c:v>0.93437716607100008</c:v>
                </c:pt>
                <c:pt idx="31086">
                  <c:v>0.93193593299099997</c:v>
                </c:pt>
                <c:pt idx="31087">
                  <c:v>0.92892352304100001</c:v>
                </c:pt>
                <c:pt idx="31088">
                  <c:v>0.93817034021099999</c:v>
                </c:pt>
                <c:pt idx="31089">
                  <c:v>0.93271669718099992</c:v>
                </c:pt>
                <c:pt idx="31090">
                  <c:v>0.926031859791</c:v>
                </c:pt>
                <c:pt idx="31091">
                  <c:v>0.92078976227099996</c:v>
                </c:pt>
                <c:pt idx="31092">
                  <c:v>0.9158594834710001</c:v>
                </c:pt>
                <c:pt idx="31093">
                  <c:v>0.91132394730099997</c:v>
                </c:pt>
                <c:pt idx="31094">
                  <c:v>0.906314550931</c:v>
                </c:pt>
                <c:pt idx="31095">
                  <c:v>0.90413139996099989</c:v>
                </c:pt>
                <c:pt idx="31096">
                  <c:v>0.85873195358100007</c:v>
                </c:pt>
                <c:pt idx="31097">
                  <c:v>0.85090476971099993</c:v>
                </c:pt>
                <c:pt idx="31098">
                  <c:v>0.84383069105100006</c:v>
                </c:pt>
                <c:pt idx="31099">
                  <c:v>0.83692161404100007</c:v>
                </c:pt>
                <c:pt idx="31100">
                  <c:v>0.67747169618100012</c:v>
                </c:pt>
                <c:pt idx="31101">
                  <c:v>0.6703341506010001</c:v>
                </c:pt>
                <c:pt idx="31102">
                  <c:v>0.66406817165099996</c:v>
                </c:pt>
                <c:pt idx="31103">
                  <c:v>0.65781911939100002</c:v>
                </c:pt>
                <c:pt idx="31104">
                  <c:v>0.57648989783100002</c:v>
                </c:pt>
                <c:pt idx="31105">
                  <c:v>0.57159760163100004</c:v>
                </c:pt>
                <c:pt idx="31106">
                  <c:v>0.56746597919099995</c:v>
                </c:pt>
                <c:pt idx="31107">
                  <c:v>0.56412840473100001</c:v>
                </c:pt>
                <c:pt idx="31108">
                  <c:v>0.54178413772099998</c:v>
                </c:pt>
                <c:pt idx="31109">
                  <c:v>0.53955908929100005</c:v>
                </c:pt>
                <c:pt idx="31110">
                  <c:v>0.53849327410100001</c:v>
                </c:pt>
                <c:pt idx="31111">
                  <c:v>0.53674380649099995</c:v>
                </c:pt>
                <c:pt idx="31112">
                  <c:v>0.53769190143099999</c:v>
                </c:pt>
                <c:pt idx="31113">
                  <c:v>0.5371016706909999</c:v>
                </c:pt>
                <c:pt idx="31114">
                  <c:v>0.53678319990099999</c:v>
                </c:pt>
                <c:pt idx="31115">
                  <c:v>0.53688511215099999</c:v>
                </c:pt>
                <c:pt idx="31116">
                  <c:v>0.535949538211</c:v>
                </c:pt>
                <c:pt idx="31117">
                  <c:v>0.53590707810100002</c:v>
                </c:pt>
                <c:pt idx="31118">
                  <c:v>0.53644210743099996</c:v>
                </c:pt>
                <c:pt idx="31119">
                  <c:v>0.53671811448100004</c:v>
                </c:pt>
                <c:pt idx="31120">
                  <c:v>0.56207244172100002</c:v>
                </c:pt>
                <c:pt idx="31121">
                  <c:v>0.56289197230099997</c:v>
                </c:pt>
                <c:pt idx="31122">
                  <c:v>0.56458623487100001</c:v>
                </c:pt>
                <c:pt idx="31123">
                  <c:v>0.56712975409100008</c:v>
                </c:pt>
                <c:pt idx="31124">
                  <c:v>0.62599582235099993</c:v>
                </c:pt>
                <c:pt idx="31125">
                  <c:v>0.62799581804099991</c:v>
                </c:pt>
                <c:pt idx="31126">
                  <c:v>0.632297295441</c:v>
                </c:pt>
                <c:pt idx="31127">
                  <c:v>0.63782169806099986</c:v>
                </c:pt>
                <c:pt idx="31128">
                  <c:v>0.78160313651100011</c:v>
                </c:pt>
                <c:pt idx="31129">
                  <c:v>0.78943751504100002</c:v>
                </c:pt>
                <c:pt idx="31130">
                  <c:v>0.79554365783100001</c:v>
                </c:pt>
                <c:pt idx="31131">
                  <c:v>0.79900012568099998</c:v>
                </c:pt>
                <c:pt idx="31132">
                  <c:v>0.91283542116100014</c:v>
                </c:pt>
                <c:pt idx="31133">
                  <c:v>0.91200314928100013</c:v>
                </c:pt>
                <c:pt idx="31134">
                  <c:v>0.90932799537100006</c:v>
                </c:pt>
                <c:pt idx="31135">
                  <c:v>0.90638108151100005</c:v>
                </c:pt>
                <c:pt idx="31136">
                  <c:v>0.87819763174100007</c:v>
                </c:pt>
                <c:pt idx="31137">
                  <c:v>0.87623160922100007</c:v>
                </c:pt>
                <c:pt idx="31138">
                  <c:v>0.87311908750099998</c:v>
                </c:pt>
                <c:pt idx="31139">
                  <c:v>0.87098745712100012</c:v>
                </c:pt>
                <c:pt idx="31140">
                  <c:v>0.86116904142100004</c:v>
                </c:pt>
                <c:pt idx="31141">
                  <c:v>0.86080811052100015</c:v>
                </c:pt>
                <c:pt idx="31142">
                  <c:v>0.86011172043100004</c:v>
                </c:pt>
                <c:pt idx="31143">
                  <c:v>0.85944505278100003</c:v>
                </c:pt>
                <c:pt idx="31144">
                  <c:v>0.80869164228099999</c:v>
                </c:pt>
                <c:pt idx="31145">
                  <c:v>0.80942200191099989</c:v>
                </c:pt>
                <c:pt idx="31146">
                  <c:v>0.8108487516309999</c:v>
                </c:pt>
                <c:pt idx="31147">
                  <c:v>0.81258123084099987</c:v>
                </c:pt>
                <c:pt idx="31148">
                  <c:v>0.79161832585099989</c:v>
                </c:pt>
                <c:pt idx="31149">
                  <c:v>0.79524040156099995</c:v>
                </c:pt>
                <c:pt idx="31150">
                  <c:v>0.79823826973099998</c:v>
                </c:pt>
                <c:pt idx="31151">
                  <c:v>0.80027223496100008</c:v>
                </c:pt>
                <c:pt idx="31152">
                  <c:v>0.78180501968100002</c:v>
                </c:pt>
                <c:pt idx="31153">
                  <c:v>0.78243771416099994</c:v>
                </c:pt>
                <c:pt idx="31154">
                  <c:v>0.78287083487100007</c:v>
                </c:pt>
                <c:pt idx="31155">
                  <c:v>0.78285385010100006</c:v>
                </c:pt>
                <c:pt idx="31156">
                  <c:v>0.76537881099100002</c:v>
                </c:pt>
                <c:pt idx="31157">
                  <c:v>0.76564208037100001</c:v>
                </c:pt>
                <c:pt idx="31158">
                  <c:v>0.765773715061</c:v>
                </c:pt>
                <c:pt idx="31159">
                  <c:v>0.7642662885910001</c:v>
                </c:pt>
                <c:pt idx="31160">
                  <c:v>0.78152588098099995</c:v>
                </c:pt>
                <c:pt idx="31161">
                  <c:v>0.78132206011100003</c:v>
                </c:pt>
                <c:pt idx="31162">
                  <c:v>0.78125836450100006</c:v>
                </c:pt>
                <c:pt idx="31163">
                  <c:v>0.78236239633100002</c:v>
                </c:pt>
                <c:pt idx="31164">
                  <c:v>0.81076140762100013</c:v>
                </c:pt>
                <c:pt idx="31165">
                  <c:v>0.81153847446100014</c:v>
                </c:pt>
                <c:pt idx="31166">
                  <c:v>0.81305864223099999</c:v>
                </c:pt>
                <c:pt idx="31167">
                  <c:v>0.816137190781</c:v>
                </c:pt>
                <c:pt idx="31168">
                  <c:v>0.84943503392099995</c:v>
                </c:pt>
                <c:pt idx="31169">
                  <c:v>0.85507833356100016</c:v>
                </c:pt>
                <c:pt idx="31170">
                  <c:v>0.86333733860100015</c:v>
                </c:pt>
                <c:pt idx="31171">
                  <c:v>0.87257723135100007</c:v>
                </c:pt>
                <c:pt idx="31172">
                  <c:v>0.91606803874100007</c:v>
                </c:pt>
                <c:pt idx="31173">
                  <c:v>0.92462852980099997</c:v>
                </c:pt>
                <c:pt idx="31174">
                  <c:v>0.93030579898099997</c:v>
                </c:pt>
                <c:pt idx="31175">
                  <c:v>0.93582171103100009</c:v>
                </c:pt>
                <c:pt idx="31176">
                  <c:v>0.99559550852099998</c:v>
                </c:pt>
                <c:pt idx="31177">
                  <c:v>0.99797342351100005</c:v>
                </c:pt>
                <c:pt idx="31178">
                  <c:v>0.99916237919100004</c:v>
                </c:pt>
                <c:pt idx="31179">
                  <c:v>0.99990548012099989</c:v>
                </c:pt>
                <c:pt idx="31180">
                  <c:v>1.1047846231809999</c:v>
                </c:pt>
                <c:pt idx="31181">
                  <c:v>1.102848323101</c:v>
                </c:pt>
                <c:pt idx="31182">
                  <c:v>1.100398221931</c:v>
                </c:pt>
                <c:pt idx="31183">
                  <c:v>1.0973748747909999</c:v>
                </c:pt>
                <c:pt idx="31184">
                  <c:v>1.1038548280010001</c:v>
                </c:pt>
                <c:pt idx="31185">
                  <c:v>1.0983813760609999</c:v>
                </c:pt>
                <c:pt idx="31186">
                  <c:v>1.0916722612309999</c:v>
                </c:pt>
                <c:pt idx="31187">
                  <c:v>1.086411127991</c:v>
                </c:pt>
                <c:pt idx="31188">
                  <c:v>1.0498902826310001</c:v>
                </c:pt>
                <c:pt idx="31189">
                  <c:v>1.045338277151</c:v>
                </c:pt>
                <c:pt idx="31190">
                  <c:v>1.0403106872210002</c:v>
                </c:pt>
                <c:pt idx="31191">
                  <c:v>1.038119608331</c:v>
                </c:pt>
                <c:pt idx="31192">
                  <c:v>1.0048465171410002</c:v>
                </c:pt>
                <c:pt idx="31193">
                  <c:v>0.9969909067410001</c:v>
                </c:pt>
                <c:pt idx="31194">
                  <c:v>0.98989113494100001</c:v>
                </c:pt>
                <c:pt idx="31195">
                  <c:v>0.98295696737100013</c:v>
                </c:pt>
                <c:pt idx="31196">
                  <c:v>0.77268155395099991</c:v>
                </c:pt>
                <c:pt idx="31197">
                  <c:v>0.76551808654100006</c:v>
                </c:pt>
                <c:pt idx="31198">
                  <c:v>0.75922935475100006</c:v>
                </c:pt>
                <c:pt idx="31199">
                  <c:v>0.75295760773100007</c:v>
                </c:pt>
                <c:pt idx="31200">
                  <c:v>0.67227474526100006</c:v>
                </c:pt>
                <c:pt idx="31201">
                  <c:v>0.66675176560100002</c:v>
                </c:pt>
                <c:pt idx="31202">
                  <c:v>0.66233249470100009</c:v>
                </c:pt>
                <c:pt idx="31203">
                  <c:v>0.65842887982100007</c:v>
                </c:pt>
                <c:pt idx="31204">
                  <c:v>0.63033660655099999</c:v>
                </c:pt>
                <c:pt idx="31205">
                  <c:v>0.62787340834100003</c:v>
                </c:pt>
                <c:pt idx="31206">
                  <c:v>0.62601535654100005</c:v>
                </c:pt>
                <c:pt idx="31207">
                  <c:v>0.62375245084099995</c:v>
                </c:pt>
                <c:pt idx="31208">
                  <c:v>0.63275492834100011</c:v>
                </c:pt>
                <c:pt idx="31209">
                  <c:v>0.63168100736099997</c:v>
                </c:pt>
                <c:pt idx="31210">
                  <c:v>0.63087130319100004</c:v>
                </c:pt>
                <c:pt idx="31211">
                  <c:v>0.630146835051</c:v>
                </c:pt>
                <c:pt idx="31212">
                  <c:v>0.64934648726099997</c:v>
                </c:pt>
                <c:pt idx="31213">
                  <c:v>0.64875838733099989</c:v>
                </c:pt>
                <c:pt idx="31214">
                  <c:v>0.64840041488099998</c:v>
                </c:pt>
                <c:pt idx="31215">
                  <c:v>0.64840893812099998</c:v>
                </c:pt>
                <c:pt idx="31216">
                  <c:v>0.69039405093100004</c:v>
                </c:pt>
                <c:pt idx="31217">
                  <c:v>0.68994658083100013</c:v>
                </c:pt>
                <c:pt idx="31218">
                  <c:v>0.69049632618099999</c:v>
                </c:pt>
                <c:pt idx="31219">
                  <c:v>0.69170661900100006</c:v>
                </c:pt>
                <c:pt idx="31220">
                  <c:v>0.76567577526100017</c:v>
                </c:pt>
                <c:pt idx="31221">
                  <c:v>0.76531353756100007</c:v>
                </c:pt>
                <c:pt idx="31222">
                  <c:v>0.76631501100099997</c:v>
                </c:pt>
                <c:pt idx="31223">
                  <c:v>0.76880377893100005</c:v>
                </c:pt>
                <c:pt idx="31224">
                  <c:v>0.96330080282100017</c:v>
                </c:pt>
                <c:pt idx="31225">
                  <c:v>0.96764336456100009</c:v>
                </c:pt>
                <c:pt idx="31226">
                  <c:v>0.97286380913100023</c:v>
                </c:pt>
                <c:pt idx="31227">
                  <c:v>0.9776666222010002</c:v>
                </c:pt>
                <c:pt idx="31228">
                  <c:v>1.1773627815109999</c:v>
                </c:pt>
                <c:pt idx="31229">
                  <c:v>1.1840406928610001</c:v>
                </c:pt>
                <c:pt idx="31230">
                  <c:v>1.191477168941</c:v>
                </c:pt>
                <c:pt idx="31231">
                  <c:v>1.1995145261810001</c:v>
                </c:pt>
                <c:pt idx="31232">
                  <c:v>1.1597417898110001</c:v>
                </c:pt>
                <c:pt idx="31233">
                  <c:v>1.1655631228009999</c:v>
                </c:pt>
                <c:pt idx="31234">
                  <c:v>1.1687891473609999</c:v>
                </c:pt>
                <c:pt idx="31235">
                  <c:v>1.1718873233209999</c:v>
                </c:pt>
                <c:pt idx="31236">
                  <c:v>1.1497230260309999</c:v>
                </c:pt>
                <c:pt idx="31237">
                  <c:v>1.152497322501</c:v>
                </c:pt>
                <c:pt idx="31238">
                  <c:v>1.154265880281</c:v>
                </c:pt>
                <c:pt idx="31239">
                  <c:v>1.1556892504709999</c:v>
                </c:pt>
                <c:pt idx="31240">
                  <c:v>1.1386020799909999</c:v>
                </c:pt>
                <c:pt idx="31241">
                  <c:v>1.140634858211</c:v>
                </c:pt>
                <c:pt idx="31242">
                  <c:v>1.142663374811</c:v>
                </c:pt>
                <c:pt idx="31243">
                  <c:v>1.144760077331</c:v>
                </c:pt>
                <c:pt idx="31244">
                  <c:v>1.122000113041</c:v>
                </c:pt>
                <c:pt idx="31245">
                  <c:v>1.1263682445009999</c:v>
                </c:pt>
                <c:pt idx="31246">
                  <c:v>1.129283170801</c:v>
                </c:pt>
                <c:pt idx="31247">
                  <c:v>1.130519033341</c:v>
                </c:pt>
                <c:pt idx="31248">
                  <c:v>1.053506897201</c:v>
                </c:pt>
                <c:pt idx="31249">
                  <c:v>1.051636060541</c:v>
                </c:pt>
                <c:pt idx="31250">
                  <c:v>1.050055010411</c:v>
                </c:pt>
                <c:pt idx="31251">
                  <c:v>1.0477026106910001</c:v>
                </c:pt>
                <c:pt idx="31252">
                  <c:v>1.0155954719410001</c:v>
                </c:pt>
                <c:pt idx="31253">
                  <c:v>1.0140826077309999</c:v>
                </c:pt>
                <c:pt idx="31254">
                  <c:v>1.0125526970409999</c:v>
                </c:pt>
                <c:pt idx="31255">
                  <c:v>1.011052617691</c:v>
                </c:pt>
                <c:pt idx="31256">
                  <c:v>0.94639877839099995</c:v>
                </c:pt>
                <c:pt idx="31257">
                  <c:v>0.94664594872099994</c:v>
                </c:pt>
                <c:pt idx="31258">
                  <c:v>0.94668856492099995</c:v>
                </c:pt>
                <c:pt idx="31259">
                  <c:v>0.94673118112099997</c:v>
                </c:pt>
                <c:pt idx="31260">
                  <c:v>0.98685738950099999</c:v>
                </c:pt>
                <c:pt idx="31261">
                  <c:v>0.98757333440100004</c:v>
                </c:pt>
                <c:pt idx="31262">
                  <c:v>0.98820831215099991</c:v>
                </c:pt>
                <c:pt idx="31263">
                  <c:v>0.9897296996010001</c:v>
                </c:pt>
                <c:pt idx="31264">
                  <c:v>1.0322842630910001</c:v>
                </c:pt>
                <c:pt idx="31265">
                  <c:v>1.037001843761</c:v>
                </c:pt>
                <c:pt idx="31266">
                  <c:v>1.0431513178610001</c:v>
                </c:pt>
                <c:pt idx="31267">
                  <c:v>1.0503661897009999</c:v>
                </c:pt>
                <c:pt idx="31268">
                  <c:v>1.114482815571</c:v>
                </c:pt>
                <c:pt idx="31269">
                  <c:v>1.1214079008810001</c:v>
                </c:pt>
                <c:pt idx="31270">
                  <c:v>1.1258910924509999</c:v>
                </c:pt>
                <c:pt idx="31271">
                  <c:v>1.128213657201</c:v>
                </c:pt>
                <c:pt idx="31272">
                  <c:v>1.1668060298209999</c:v>
                </c:pt>
                <c:pt idx="31273">
                  <c:v>1.1664310108909999</c:v>
                </c:pt>
                <c:pt idx="31274">
                  <c:v>1.163797347881</c:v>
                </c:pt>
                <c:pt idx="31275">
                  <c:v>1.160434951481</c:v>
                </c:pt>
                <c:pt idx="31276">
                  <c:v>1.169352337591</c:v>
                </c:pt>
                <c:pt idx="31277">
                  <c:v>1.166079435211</c:v>
                </c:pt>
                <c:pt idx="31278">
                  <c:v>1.1615578890610001</c:v>
                </c:pt>
                <c:pt idx="31279">
                  <c:v>1.157257943521</c:v>
                </c:pt>
                <c:pt idx="31280">
                  <c:v>1.193492776721</c:v>
                </c:pt>
                <c:pt idx="31281">
                  <c:v>1.187202669161</c:v>
                </c:pt>
                <c:pt idx="31282">
                  <c:v>1.181432479241</c:v>
                </c:pt>
                <c:pt idx="31283">
                  <c:v>1.1770345164410001</c:v>
                </c:pt>
                <c:pt idx="31284">
                  <c:v>1.153850172451</c:v>
                </c:pt>
                <c:pt idx="31285">
                  <c:v>1.149984912151</c:v>
                </c:pt>
                <c:pt idx="31286">
                  <c:v>1.1459747567709999</c:v>
                </c:pt>
                <c:pt idx="31287">
                  <c:v>1.1446621850709999</c:v>
                </c:pt>
                <c:pt idx="31288">
                  <c:v>1.0987379597710001</c:v>
                </c:pt>
                <c:pt idx="31289">
                  <c:v>1.0930444717509999</c:v>
                </c:pt>
                <c:pt idx="31290">
                  <c:v>1.0882970633710001</c:v>
                </c:pt>
                <c:pt idx="31291">
                  <c:v>1.0819686012309999</c:v>
                </c:pt>
                <c:pt idx="31292">
                  <c:v>0.92316139493100002</c:v>
                </c:pt>
                <c:pt idx="31293">
                  <c:v>0.9169522581509999</c:v>
                </c:pt>
                <c:pt idx="31294">
                  <c:v>0.91143776180099989</c:v>
                </c:pt>
                <c:pt idx="31295">
                  <c:v>0.9062556681809999</c:v>
                </c:pt>
                <c:pt idx="31296">
                  <c:v>0.78157870027099996</c:v>
                </c:pt>
                <c:pt idx="31297">
                  <c:v>0.77634557974099994</c:v>
                </c:pt>
                <c:pt idx="31298">
                  <c:v>0.77225263495099994</c:v>
                </c:pt>
                <c:pt idx="31299">
                  <c:v>0.76845051487099991</c:v>
                </c:pt>
                <c:pt idx="31300">
                  <c:v>0.70511092377100004</c:v>
                </c:pt>
                <c:pt idx="31301">
                  <c:v>0.70248921435099998</c:v>
                </c:pt>
                <c:pt idx="31302">
                  <c:v>0.70033368042100008</c:v>
                </c:pt>
                <c:pt idx="31303">
                  <c:v>0.69773335533100012</c:v>
                </c:pt>
                <c:pt idx="31304">
                  <c:v>0.72940423901100004</c:v>
                </c:pt>
                <c:pt idx="31305">
                  <c:v>0.72786457451100006</c:v>
                </c:pt>
                <c:pt idx="31306">
                  <c:v>0.72697071242100009</c:v>
                </c:pt>
                <c:pt idx="31307">
                  <c:v>0.72624364883100001</c:v>
                </c:pt>
                <c:pt idx="31308">
                  <c:v>0.76120308739100007</c:v>
                </c:pt>
                <c:pt idx="31309">
                  <c:v>0.76047602380099999</c:v>
                </c:pt>
                <c:pt idx="31310">
                  <c:v>0.75972329974099995</c:v>
                </c:pt>
                <c:pt idx="31311">
                  <c:v>0.75954367282099988</c:v>
                </c:pt>
                <c:pt idx="31312">
                  <c:v>0.78783911312100008</c:v>
                </c:pt>
                <c:pt idx="31313">
                  <c:v>0.7873985981010001</c:v>
                </c:pt>
                <c:pt idx="31314">
                  <c:v>0.78770225486099998</c:v>
                </c:pt>
                <c:pt idx="31315">
                  <c:v>0.78901097150100008</c:v>
                </c:pt>
                <c:pt idx="31316">
                  <c:v>0.86357233334099992</c:v>
                </c:pt>
                <c:pt idx="31317">
                  <c:v>0.86292653093099991</c:v>
                </c:pt>
                <c:pt idx="31318">
                  <c:v>0.86385888191100002</c:v>
                </c:pt>
                <c:pt idx="31319">
                  <c:v>0.86543704256099985</c:v>
                </c:pt>
                <c:pt idx="31320">
                  <c:v>1.0811419400110001</c:v>
                </c:pt>
                <c:pt idx="31321">
                  <c:v>1.084516377121</c:v>
                </c:pt>
                <c:pt idx="31322">
                  <c:v>1.088002008391</c:v>
                </c:pt>
                <c:pt idx="31323">
                  <c:v>1.0918041284710001</c:v>
                </c:pt>
                <c:pt idx="31324">
                  <c:v>1.3318329781509999</c:v>
                </c:pt>
                <c:pt idx="31325">
                  <c:v>1.337285964151</c:v>
                </c:pt>
                <c:pt idx="31326">
                  <c:v>1.345104043981</c:v>
                </c:pt>
                <c:pt idx="31327">
                  <c:v>1.353901526851</c:v>
                </c:pt>
                <c:pt idx="31328">
                  <c:v>1.3004313823210001</c:v>
                </c:pt>
                <c:pt idx="31329">
                  <c:v>1.3089808055110002</c:v>
                </c:pt>
                <c:pt idx="31330">
                  <c:v>1.314626250481</c:v>
                </c:pt>
                <c:pt idx="31331">
                  <c:v>1.320113449231</c:v>
                </c:pt>
                <c:pt idx="31332">
                  <c:v>1.295371613081</c:v>
                </c:pt>
                <c:pt idx="31333">
                  <c:v>1.302000733601</c:v>
                </c:pt>
                <c:pt idx="31334">
                  <c:v>1.3068934508810002</c:v>
                </c:pt>
                <c:pt idx="31335">
                  <c:v>1.3114055263610001</c:v>
                </c:pt>
                <c:pt idx="31336">
                  <c:v>1.295622006261</c:v>
                </c:pt>
                <c:pt idx="31337">
                  <c:v>1.299582368931</c:v>
                </c:pt>
                <c:pt idx="31338">
                  <c:v>1.304034571191</c:v>
                </c:pt>
                <c:pt idx="31339">
                  <c:v>1.3087348295010002</c:v>
                </c:pt>
                <c:pt idx="31340">
                  <c:v>1.2849648085110001</c:v>
                </c:pt>
                <c:pt idx="31341">
                  <c:v>1.2920900411310001</c:v>
                </c:pt>
                <c:pt idx="31342">
                  <c:v>1.2966235045710002</c:v>
                </c:pt>
                <c:pt idx="31343">
                  <c:v>1.2968929449510003</c:v>
                </c:pt>
                <c:pt idx="31344">
                  <c:v>1.1758485484010002</c:v>
                </c:pt>
                <c:pt idx="31345">
                  <c:v>1.1718668014010001</c:v>
                </c:pt>
                <c:pt idx="31346">
                  <c:v>1.167483028271</c:v>
                </c:pt>
                <c:pt idx="31347">
                  <c:v>1.1625988669010001</c:v>
                </c:pt>
                <c:pt idx="31348">
                  <c:v>1.1220282971510001</c:v>
                </c:pt>
                <c:pt idx="31349">
                  <c:v>1.1181491956610001</c:v>
                </c:pt>
                <c:pt idx="31350">
                  <c:v>1.115206721291</c:v>
                </c:pt>
                <c:pt idx="31351">
                  <c:v>1.1114302616810001</c:v>
                </c:pt>
                <c:pt idx="31352">
                  <c:v>1.0539963452909999</c:v>
                </c:pt>
                <c:pt idx="31353">
                  <c:v>1.051738169481</c:v>
                </c:pt>
                <c:pt idx="31354">
                  <c:v>1.0502284415909999</c:v>
                </c:pt>
                <c:pt idx="31355">
                  <c:v>1.049552698941</c:v>
                </c:pt>
                <c:pt idx="31356">
                  <c:v>1.0262003599110001</c:v>
                </c:pt>
                <c:pt idx="31357">
                  <c:v>1.0255973261610001</c:v>
                </c:pt>
                <c:pt idx="31358">
                  <c:v>1.0252851134910002</c:v>
                </c:pt>
                <c:pt idx="31359">
                  <c:v>1.0263030054210001</c:v>
                </c:pt>
                <c:pt idx="31360">
                  <c:v>1.0670562175210001</c:v>
                </c:pt>
                <c:pt idx="31361">
                  <c:v>1.070969535391</c:v>
                </c:pt>
                <c:pt idx="31362">
                  <c:v>1.077996402271</c:v>
                </c:pt>
                <c:pt idx="31363">
                  <c:v>1.086434627671</c:v>
                </c:pt>
                <c:pt idx="31364">
                  <c:v>1.1530245877009999</c:v>
                </c:pt>
                <c:pt idx="31365">
                  <c:v>1.1611163913110001</c:v>
                </c:pt>
                <c:pt idx="31366">
                  <c:v>1.165461668291</c:v>
                </c:pt>
                <c:pt idx="31367">
                  <c:v>1.1688874263410001</c:v>
                </c:pt>
                <c:pt idx="31368">
                  <c:v>1.257108037991</c:v>
                </c:pt>
                <c:pt idx="31369">
                  <c:v>1.2563681459809999</c:v>
                </c:pt>
                <c:pt idx="31370">
                  <c:v>1.253656623101</c:v>
                </c:pt>
                <c:pt idx="31371">
                  <c:v>1.2512102644609999</c:v>
                </c:pt>
                <c:pt idx="31372">
                  <c:v>1.3162403279810002</c:v>
                </c:pt>
                <c:pt idx="31373">
                  <c:v>1.3123056257810002</c:v>
                </c:pt>
                <c:pt idx="31374">
                  <c:v>1.3076310279410002</c:v>
                </c:pt>
                <c:pt idx="31375">
                  <c:v>1.3035680197610002</c:v>
                </c:pt>
                <c:pt idx="31376">
                  <c:v>1.266301821291</c:v>
                </c:pt>
                <c:pt idx="31377">
                  <c:v>1.2592321893810001</c:v>
                </c:pt>
                <c:pt idx="31378">
                  <c:v>1.2511703260110001</c:v>
                </c:pt>
                <c:pt idx="31379">
                  <c:v>1.245529160811</c:v>
                </c:pt>
                <c:pt idx="31380">
                  <c:v>1.2276058636409999</c:v>
                </c:pt>
                <c:pt idx="31381">
                  <c:v>1.2224779223609998</c:v>
                </c:pt>
                <c:pt idx="31382">
                  <c:v>1.217148966201</c:v>
                </c:pt>
                <c:pt idx="31383">
                  <c:v>1.2152372158109999</c:v>
                </c:pt>
                <c:pt idx="31384">
                  <c:v>1.132104806151</c:v>
                </c:pt>
                <c:pt idx="31385">
                  <c:v>1.1237007935009999</c:v>
                </c:pt>
                <c:pt idx="31386">
                  <c:v>1.1162205831809999</c:v>
                </c:pt>
                <c:pt idx="31387">
                  <c:v>1.1089285520609999</c:v>
                </c:pt>
                <c:pt idx="31388">
                  <c:v>0.92733757483099999</c:v>
                </c:pt>
                <c:pt idx="31389">
                  <c:v>0.92014818922099995</c:v>
                </c:pt>
                <c:pt idx="31390">
                  <c:v>0.91404512467099996</c:v>
                </c:pt>
                <c:pt idx="31391">
                  <c:v>0.90772821319100006</c:v>
                </c:pt>
                <c:pt idx="31392">
                  <c:v>0.80400006136100011</c:v>
                </c:pt>
                <c:pt idx="31393">
                  <c:v>0.799048570751</c:v>
                </c:pt>
                <c:pt idx="31394">
                  <c:v>0.79487240458100006</c:v>
                </c:pt>
                <c:pt idx="31395">
                  <c:v>0.79149884956100003</c:v>
                </c:pt>
                <c:pt idx="31396">
                  <c:v>0.76416557155100007</c:v>
                </c:pt>
                <c:pt idx="31397">
                  <c:v>0.76191653608100007</c:v>
                </c:pt>
                <c:pt idx="31398">
                  <c:v>0.760839231941</c:v>
                </c:pt>
                <c:pt idx="31399">
                  <c:v>0.75907090648099995</c:v>
                </c:pt>
                <c:pt idx="31400">
                  <c:v>0.76018662788100011</c:v>
                </c:pt>
                <c:pt idx="31401">
                  <c:v>0.75959003375099998</c:v>
                </c:pt>
                <c:pt idx="31402">
                  <c:v>0.75926812898099993</c:v>
                </c:pt>
                <c:pt idx="31403">
                  <c:v>0.75937113749099994</c:v>
                </c:pt>
                <c:pt idx="31404">
                  <c:v>0.7762917590409999</c:v>
                </c:pt>
                <c:pt idx="31405">
                  <c:v>0.77624883792099997</c:v>
                </c:pt>
                <c:pt idx="31406">
                  <c:v>0.77678963532099998</c:v>
                </c:pt>
                <c:pt idx="31407">
                  <c:v>0.77706861897099988</c:v>
                </c:pt>
                <c:pt idx="31408">
                  <c:v>0.79497387835100009</c:v>
                </c:pt>
                <c:pt idx="31409">
                  <c:v>0.795802244351</c:v>
                </c:pt>
                <c:pt idx="31410">
                  <c:v>0.79751477308099994</c:v>
                </c:pt>
                <c:pt idx="31411">
                  <c:v>0.80008571332099998</c:v>
                </c:pt>
                <c:pt idx="31412">
                  <c:v>0.86928757232099985</c:v>
                </c:pt>
                <c:pt idx="31413">
                  <c:v>0.87130912658100002</c:v>
                </c:pt>
                <c:pt idx="31414">
                  <c:v>0.87565697723099989</c:v>
                </c:pt>
                <c:pt idx="31415">
                  <c:v>0.88124093726099995</c:v>
                </c:pt>
                <c:pt idx="31416">
                  <c:v>1.080727568011</c:v>
                </c:pt>
                <c:pt idx="31417">
                  <c:v>1.0886464021210001</c:v>
                </c:pt>
                <c:pt idx="31418">
                  <c:v>1.0948183749610001</c:v>
                </c:pt>
                <c:pt idx="31419">
                  <c:v>1.0983121047610001</c:v>
                </c:pt>
                <c:pt idx="31420">
                  <c:v>1.3125247217310001</c:v>
                </c:pt>
                <c:pt idx="31421">
                  <c:v>1.311683480121</c:v>
                </c:pt>
                <c:pt idx="31422">
                  <c:v>1.308979485861</c:v>
                </c:pt>
                <c:pt idx="31423">
                  <c:v>1.3060008022410001</c:v>
                </c:pt>
                <c:pt idx="31424">
                  <c:v>1.250675388091</c:v>
                </c:pt>
                <c:pt idx="31425">
                  <c:v>1.2486881663710001</c:v>
                </c:pt>
                <c:pt idx="31426">
                  <c:v>1.2455420925609999</c:v>
                </c:pt>
                <c:pt idx="31427">
                  <c:v>1.243387484281</c:v>
                </c:pt>
                <c:pt idx="31428">
                  <c:v>1.266635028961</c:v>
                </c:pt>
                <c:pt idx="31429">
                  <c:v>1.266270203071</c:v>
                </c:pt>
                <c:pt idx="31430">
                  <c:v>1.2655663061410001</c:v>
                </c:pt>
                <c:pt idx="31431">
                  <c:v>1.2648924547210001</c:v>
                </c:pt>
                <c:pt idx="31432">
                  <c:v>1.2137973628109999</c:v>
                </c:pt>
                <c:pt idx="31433">
                  <c:v>1.214535595911</c:v>
                </c:pt>
                <c:pt idx="31434">
                  <c:v>1.2159777259410001</c:v>
                </c:pt>
                <c:pt idx="31435">
                  <c:v>1.2177288815010001</c:v>
                </c:pt>
                <c:pt idx="31436">
                  <c:v>1.1311034739610002</c:v>
                </c:pt>
                <c:pt idx="31437">
                  <c:v>1.134764593951</c:v>
                </c:pt>
                <c:pt idx="31438">
                  <c:v>1.1377947800110002</c:v>
                </c:pt>
                <c:pt idx="31439">
                  <c:v>1.1398506740710002</c:v>
                </c:pt>
                <c:pt idx="31440">
                  <c:v>1.0578287594009999</c:v>
                </c:pt>
                <c:pt idx="31441">
                  <c:v>1.0584682746509999</c:v>
                </c:pt>
                <c:pt idx="31442">
                  <c:v>1.0589060635409999</c:v>
                </c:pt>
                <c:pt idx="31443">
                  <c:v>1.058888897271</c:v>
                </c:pt>
                <c:pt idx="31444">
                  <c:v>0.98647502137100007</c:v>
                </c:pt>
                <c:pt idx="31445">
                  <c:v>0.98674112578100015</c:v>
                </c:pt>
                <c:pt idx="31446">
                  <c:v>0.98687417980100012</c:v>
                </c:pt>
                <c:pt idx="31447">
                  <c:v>0.98535050182100004</c:v>
                </c:pt>
                <c:pt idx="31448">
                  <c:v>0.95600734702099999</c:v>
                </c:pt>
                <c:pt idx="31449">
                  <c:v>0.9558013263709999</c:v>
                </c:pt>
                <c:pt idx="31450">
                  <c:v>0.95573694832099987</c:v>
                </c:pt>
                <c:pt idx="31451">
                  <c:v>0.95685287929100005</c:v>
                </c:pt>
                <c:pt idx="31452">
                  <c:v>0.93777378055100002</c:v>
                </c:pt>
                <c:pt idx="31453">
                  <c:v>0.93855922543100001</c:v>
                </c:pt>
                <c:pt idx="31454">
                  <c:v>0.94009578265099991</c:v>
                </c:pt>
                <c:pt idx="31455">
                  <c:v>0.94320752029099997</c:v>
                </c:pt>
                <c:pt idx="31456">
                  <c:v>1.0000987555610001</c:v>
                </c:pt>
                <c:pt idx="31457">
                  <c:v>1.0058028903710001</c:v>
                </c:pt>
                <c:pt idx="31458">
                  <c:v>1.014150932051</c:v>
                </c:pt>
                <c:pt idx="31459">
                  <c:v>1.023490435631</c:v>
                </c:pt>
                <c:pt idx="31460">
                  <c:v>1.1192113830210002</c:v>
                </c:pt>
                <c:pt idx="31461">
                  <c:v>1.1278641595710002</c:v>
                </c:pt>
                <c:pt idx="31462">
                  <c:v>1.1336026341810002</c:v>
                </c:pt>
                <c:pt idx="31463">
                  <c:v>1.1391780092610002</c:v>
                </c:pt>
                <c:pt idx="31464">
                  <c:v>1.2841296409510001</c:v>
                </c:pt>
                <c:pt idx="31465">
                  <c:v>1.2865331910010001</c:v>
                </c:pt>
                <c:pt idx="31466">
                  <c:v>1.2877349642110001</c:v>
                </c:pt>
                <c:pt idx="31467">
                  <c:v>1.2884860729210001</c:v>
                </c:pt>
                <c:pt idx="31468">
                  <c:v>1.3133965286210001</c:v>
                </c:pt>
                <c:pt idx="31469">
                  <c:v>1.3114393524110002</c:v>
                </c:pt>
                <c:pt idx="31470">
                  <c:v>1.3089628393610002</c:v>
                </c:pt>
                <c:pt idx="31471">
                  <c:v>1.3059068984510001</c:v>
                </c:pt>
                <c:pt idx="31472">
                  <c:v>1.3075068445810001</c:v>
                </c:pt>
                <c:pt idx="31473">
                  <c:v>1.301974390621</c:v>
                </c:pt>
                <c:pt idx="31474">
                  <c:v>1.295192948041</c:v>
                </c:pt>
                <c:pt idx="31475">
                  <c:v>1.2898750960509999</c:v>
                </c:pt>
                <c:pt idx="31476">
                  <c:v>1.256851692601</c:v>
                </c:pt>
                <c:pt idx="31477">
                  <c:v>1.252250609521</c:v>
                </c:pt>
                <c:pt idx="31478">
                  <c:v>1.2471688236909999</c:v>
                </c:pt>
                <c:pt idx="31479">
                  <c:v>1.2449541243909998</c:v>
                </c:pt>
                <c:pt idx="31480">
                  <c:v>1.1511678822909999</c:v>
                </c:pt>
                <c:pt idx="31481">
                  <c:v>1.1432275876210001</c:v>
                </c:pt>
                <c:pt idx="31482">
                  <c:v>1.1360512772710001</c:v>
                </c:pt>
                <c:pt idx="31483">
                  <c:v>1.129042357111</c:v>
                </c:pt>
                <c:pt idx="31484">
                  <c:v>0.92720817251099996</c:v>
                </c:pt>
                <c:pt idx="31485">
                  <c:v>0.91996748048100008</c:v>
                </c:pt>
                <c:pt idx="31486">
                  <c:v>0.913610951181</c:v>
                </c:pt>
                <c:pt idx="31487">
                  <c:v>0.90727159178100014</c:v>
                </c:pt>
                <c:pt idx="31488">
                  <c:v>0.78886504320100004</c:v>
                </c:pt>
                <c:pt idx="31489">
                  <c:v>0.78389379450100005</c:v>
                </c:pt>
                <c:pt idx="31490">
                  <c:v>0.7797028977910001</c:v>
                </c:pt>
                <c:pt idx="31491">
                  <c:v>0.77631744726099994</c:v>
                </c:pt>
                <c:pt idx="31492">
                  <c:v>0.76048770556099998</c:v>
                </c:pt>
                <c:pt idx="31493">
                  <c:v>0.75823073854100009</c:v>
                </c:pt>
                <c:pt idx="31494">
                  <c:v>0.75714963379099998</c:v>
                </c:pt>
                <c:pt idx="31495">
                  <c:v>0.75537507199099996</c:v>
                </c:pt>
                <c:pt idx="31496">
                  <c:v>0.77204888152100004</c:v>
                </c:pt>
                <c:pt idx="31497">
                  <c:v>0.77145018199100002</c:v>
                </c:pt>
                <c:pt idx="31498">
                  <c:v>0.77112714466099996</c:v>
                </c:pt>
                <c:pt idx="31499">
                  <c:v>0.77123051617100002</c:v>
                </c:pt>
                <c:pt idx="31500">
                  <c:v>0.78865307425100006</c:v>
                </c:pt>
                <c:pt idx="31501">
                  <c:v>0.78861000067099996</c:v>
                </c:pt>
                <c:pt idx="31502">
                  <c:v>0.78915270745100008</c:v>
                </c:pt>
                <c:pt idx="31503">
                  <c:v>0.7894326748310001</c:v>
                </c:pt>
                <c:pt idx="31504">
                  <c:v>0.81155627677100006</c:v>
                </c:pt>
                <c:pt idx="31505">
                  <c:v>0.81238756492100017</c:v>
                </c:pt>
                <c:pt idx="31506">
                  <c:v>0.81410613397100007</c:v>
                </c:pt>
                <c:pt idx="31507">
                  <c:v>0.81668613832100001</c:v>
                </c:pt>
                <c:pt idx="31508">
                  <c:v>0.93528369544099998</c:v>
                </c:pt>
                <c:pt idx="31509">
                  <c:v>0.93731238265100014</c:v>
                </c:pt>
                <c:pt idx="31510">
                  <c:v>0.94167556642100014</c:v>
                </c:pt>
                <c:pt idx="31511">
                  <c:v>0.947279219201</c:v>
                </c:pt>
                <c:pt idx="31512">
                  <c:v>1.1566026917710002</c:v>
                </c:pt>
                <c:pt idx="31513">
                  <c:v>1.1645494551010001</c:v>
                </c:pt>
                <c:pt idx="31514">
                  <c:v>1.1707431970510001</c:v>
                </c:pt>
                <c:pt idx="31515">
                  <c:v>1.174249247071</c:v>
                </c:pt>
                <c:pt idx="31516">
                  <c:v>1.3777499985809998</c:v>
                </c:pt>
                <c:pt idx="31517">
                  <c:v>1.3769057876309998</c:v>
                </c:pt>
                <c:pt idx="31518">
                  <c:v>1.3741922573609999</c:v>
                </c:pt>
                <c:pt idx="31519">
                  <c:v>1.3712030685209999</c:v>
                </c:pt>
                <c:pt idx="31520">
                  <c:v>1.2708207719810001</c:v>
                </c:pt>
                <c:pt idx="31521">
                  <c:v>1.2688265443610001</c:v>
                </c:pt>
                <c:pt idx="31522">
                  <c:v>1.2656693736410001</c:v>
                </c:pt>
                <c:pt idx="31523">
                  <c:v>1.2635071641410001</c:v>
                </c:pt>
                <c:pt idx="31524">
                  <c:v>1.2210998336810002</c:v>
                </c:pt>
                <c:pt idx="31525">
                  <c:v>1.220733722771</c:v>
                </c:pt>
                <c:pt idx="31526">
                  <c:v>1.220027342921</c:v>
                </c:pt>
                <c:pt idx="31527">
                  <c:v>1.219351113851</c:v>
                </c:pt>
                <c:pt idx="31528">
                  <c:v>1.1722158380709999</c:v>
                </c:pt>
                <c:pt idx="31529">
                  <c:v>1.172956673881</c:v>
                </c:pt>
                <c:pt idx="31530">
                  <c:v>1.1744038895410001</c:v>
                </c:pt>
                <c:pt idx="31531">
                  <c:v>1.1761612233609999</c:v>
                </c:pt>
                <c:pt idx="31532">
                  <c:v>1.1314645282810001</c:v>
                </c:pt>
                <c:pt idx="31533">
                  <c:v>1.1351385601810002</c:v>
                </c:pt>
                <c:pt idx="31534">
                  <c:v>1.1381794365910001</c:v>
                </c:pt>
                <c:pt idx="31535">
                  <c:v>1.1402425797610001</c:v>
                </c:pt>
                <c:pt idx="31536">
                  <c:v>1.099600742911</c:v>
                </c:pt>
                <c:pt idx="31537">
                  <c:v>1.1002425160210001</c:v>
                </c:pt>
                <c:pt idx="31538">
                  <c:v>1.1006818476610001</c:v>
                </c:pt>
                <c:pt idx="31539">
                  <c:v>1.1006646196809999</c:v>
                </c:pt>
                <c:pt idx="31540">
                  <c:v>1.0859334821610001</c:v>
                </c:pt>
                <c:pt idx="31541">
                  <c:v>1.0862005303710001</c:v>
                </c:pt>
                <c:pt idx="31542">
                  <c:v>1.0863340526610001</c:v>
                </c:pt>
                <c:pt idx="31543">
                  <c:v>1.084804998651</c:v>
                </c:pt>
                <c:pt idx="31544">
                  <c:v>1.054581740001</c:v>
                </c:pt>
                <c:pt idx="31545">
                  <c:v>1.0543749969809999</c:v>
                </c:pt>
                <c:pt idx="31546">
                  <c:v>1.054310386611</c:v>
                </c:pt>
                <c:pt idx="31547">
                  <c:v>1.0554302561310001</c:v>
                </c:pt>
                <c:pt idx="31548">
                  <c:v>1.0640563907310001</c:v>
                </c:pt>
                <c:pt idx="31549">
                  <c:v>1.064844608931</c:v>
                </c:pt>
                <c:pt idx="31550">
                  <c:v>1.0663865821109999</c:v>
                </c:pt>
                <c:pt idx="31551">
                  <c:v>1.069509293241</c:v>
                </c:pt>
                <c:pt idx="31552">
                  <c:v>1.165881007741</c:v>
                </c:pt>
                <c:pt idx="31553">
                  <c:v>1.1716052600110001</c:v>
                </c:pt>
                <c:pt idx="31554">
                  <c:v>1.1799827446210001</c:v>
                </c:pt>
                <c:pt idx="31555">
                  <c:v>1.189355190451</c:v>
                </c:pt>
                <c:pt idx="31556">
                  <c:v>1.2811580884910001</c:v>
                </c:pt>
                <c:pt idx="31557">
                  <c:v>1.289841382451</c:v>
                </c:pt>
                <c:pt idx="31558">
                  <c:v>1.2956000943110002</c:v>
                </c:pt>
                <c:pt idx="31559">
                  <c:v>1.3011951331010001</c:v>
                </c:pt>
                <c:pt idx="31560">
                  <c:v>1.3405110775710001</c:v>
                </c:pt>
                <c:pt idx="31561">
                  <c:v>1.3429231036710001</c:v>
                </c:pt>
                <c:pt idx="31562">
                  <c:v>1.3441291167210001</c:v>
                </c:pt>
                <c:pt idx="31563">
                  <c:v>1.344882875331</c:v>
                </c:pt>
                <c:pt idx="31564">
                  <c:v>1.3582361633110001</c:v>
                </c:pt>
                <c:pt idx="31565">
                  <c:v>1.3562720864710001</c:v>
                </c:pt>
                <c:pt idx="31566">
                  <c:v>1.3537868360110001</c:v>
                </c:pt>
                <c:pt idx="31567">
                  <c:v>1.3507201176310002</c:v>
                </c:pt>
                <c:pt idx="31568">
                  <c:v>1.340126979111</c:v>
                </c:pt>
                <c:pt idx="31569">
                  <c:v>1.334575013901</c:v>
                </c:pt>
                <c:pt idx="31570">
                  <c:v>1.3277696532509999</c:v>
                </c:pt>
                <c:pt idx="31571">
                  <c:v>1.322433045051</c:v>
                </c:pt>
                <c:pt idx="31572">
                  <c:v>1.2707911110210002</c:v>
                </c:pt>
                <c:pt idx="31573">
                  <c:v>1.266173801841</c:v>
                </c:pt>
                <c:pt idx="31574">
                  <c:v>1.2610740910710001</c:v>
                </c:pt>
                <c:pt idx="31575">
                  <c:v>1.2588515800110001</c:v>
                </c:pt>
                <c:pt idx="31576">
                  <c:v>1.1596319401110002</c:v>
                </c:pt>
                <c:pt idx="31577">
                  <c:v>1.1516636399910001</c:v>
                </c:pt>
                <c:pt idx="31578">
                  <c:v>1.1444620176510001</c:v>
                </c:pt>
                <c:pt idx="31579">
                  <c:v>1.1374283771910001</c:v>
                </c:pt>
                <c:pt idx="31580">
                  <c:v>0.94658326262100001</c:v>
                </c:pt>
                <c:pt idx="31581">
                  <c:v>0.93931702991100008</c:v>
                </c:pt>
                <c:pt idx="31582">
                  <c:v>0.93293808536100009</c:v>
                </c:pt>
                <c:pt idx="31583">
                  <c:v>0.92657636516099995</c:v>
                </c:pt>
                <c:pt idx="31584">
                  <c:v>0.82390591595100005</c:v>
                </c:pt>
                <c:pt idx="31585">
                  <c:v>0.81891490916100018</c:v>
                </c:pt>
                <c:pt idx="31586">
                  <c:v>0.81470935088100016</c:v>
                </c:pt>
                <c:pt idx="31587">
                  <c:v>0.81131205203099999</c:v>
                </c:pt>
                <c:pt idx="31588">
                  <c:v>0.7883415293710001</c:v>
                </c:pt>
                <c:pt idx="31589">
                  <c:v>0.78607666347100014</c:v>
                </c:pt>
                <c:pt idx="31590">
                  <c:v>0.78499177626100014</c:v>
                </c:pt>
                <c:pt idx="31591">
                  <c:v>0.78321100716100012</c:v>
                </c:pt>
                <c:pt idx="31592">
                  <c:v>0.7839518500210001</c:v>
                </c:pt>
                <c:pt idx="31593">
                  <c:v>0.78335105598099997</c:v>
                </c:pt>
                <c:pt idx="31594">
                  <c:v>0.78302688609100013</c:v>
                </c:pt>
                <c:pt idx="31595">
                  <c:v>0.78313062060100003</c:v>
                </c:pt>
                <c:pt idx="31596">
                  <c:v>0.78887577838100009</c:v>
                </c:pt>
                <c:pt idx="31597">
                  <c:v>0.7888325559710001</c:v>
                </c:pt>
                <c:pt idx="31598">
                  <c:v>0.7893771612410001</c:v>
                </c:pt>
                <c:pt idx="31599">
                  <c:v>0.78965810872099995</c:v>
                </c:pt>
                <c:pt idx="31600">
                  <c:v>0.81996248658100002</c:v>
                </c:pt>
                <c:pt idx="31601">
                  <c:v>0.82079668236100001</c:v>
                </c:pt>
                <c:pt idx="31602">
                  <c:v>0.82252126632099998</c:v>
                </c:pt>
                <c:pt idx="31603">
                  <c:v>0.82511029848099993</c:v>
                </c:pt>
                <c:pt idx="31604">
                  <c:v>0.90501196693100017</c:v>
                </c:pt>
                <c:pt idx="31605">
                  <c:v>0.9070477507910002</c:v>
                </c:pt>
                <c:pt idx="31606">
                  <c:v>0.91142619871100017</c:v>
                </c:pt>
                <c:pt idx="31607">
                  <c:v>0.91704945712100017</c:v>
                </c:pt>
                <c:pt idx="31608">
                  <c:v>1.1118509453909999</c:v>
                </c:pt>
                <c:pt idx="31609">
                  <c:v>1.1198255145210001</c:v>
                </c:pt>
                <c:pt idx="31610">
                  <c:v>1.1260409239410001</c:v>
                </c:pt>
                <c:pt idx="31611">
                  <c:v>1.129559243361</c:v>
                </c:pt>
                <c:pt idx="31612">
                  <c:v>1.3354867367110002</c:v>
                </c:pt>
                <c:pt idx="31613">
                  <c:v>1.3346395709410002</c:v>
                </c:pt>
                <c:pt idx="31614">
                  <c:v>1.331916548221</c:v>
                </c:pt>
                <c:pt idx="31615">
                  <c:v>1.328916901351</c:v>
                </c:pt>
                <c:pt idx="31616">
                  <c:v>1.2463764763810001</c:v>
                </c:pt>
                <c:pt idx="31617">
                  <c:v>1.2443752719009999</c:v>
                </c:pt>
                <c:pt idx="31618">
                  <c:v>1.2412070550909999</c:v>
                </c:pt>
                <c:pt idx="31619">
                  <c:v>1.2390372806709999</c:v>
                </c:pt>
                <c:pt idx="31620">
                  <c:v>1.194999936821</c:v>
                </c:pt>
                <c:pt idx="31621">
                  <c:v>1.194632544521</c:v>
                </c:pt>
                <c:pt idx="31622">
                  <c:v>1.193923692641</c:v>
                </c:pt>
                <c:pt idx="31623">
                  <c:v>1.193245096811</c:v>
                </c:pt>
                <c:pt idx="31624">
                  <c:v>1.1564929688209999</c:v>
                </c:pt>
                <c:pt idx="31625">
                  <c:v>1.157236396451</c:v>
                </c:pt>
                <c:pt idx="31626">
                  <c:v>1.158688675961</c:v>
                </c:pt>
                <c:pt idx="31627">
                  <c:v>1.160452159001</c:v>
                </c:pt>
                <c:pt idx="31628">
                  <c:v>1.0878616052209999</c:v>
                </c:pt>
                <c:pt idx="31629">
                  <c:v>1.091548490951</c:v>
                </c:pt>
                <c:pt idx="31630">
                  <c:v>1.094600006891</c:v>
                </c:pt>
                <c:pt idx="31631">
                  <c:v>1.0966703701310001</c:v>
                </c:pt>
                <c:pt idx="31632">
                  <c:v>1.0164911901510001</c:v>
                </c:pt>
                <c:pt idx="31633">
                  <c:v>1.0171352102310001</c:v>
                </c:pt>
                <c:pt idx="31634">
                  <c:v>1.0175760773610001</c:v>
                </c:pt>
                <c:pt idx="31635">
                  <c:v>1.017558791301</c:v>
                </c:pt>
                <c:pt idx="31636">
                  <c:v>0.93241892228099998</c:v>
                </c:pt>
                <c:pt idx="31637">
                  <c:v>0.93268690340100013</c:v>
                </c:pt>
                <c:pt idx="31638">
                  <c:v>0.9328208939610001</c:v>
                </c:pt>
                <c:pt idx="31639">
                  <c:v>0.931286489331</c:v>
                </c:pt>
                <c:pt idx="31640">
                  <c:v>0.91745109818100001</c:v>
                </c:pt>
                <c:pt idx="31641">
                  <c:v>0.917243629161</c:v>
                </c:pt>
                <c:pt idx="31642">
                  <c:v>0.91717879373100009</c:v>
                </c:pt>
                <c:pt idx="31643">
                  <c:v>0.91830258365099993</c:v>
                </c:pt>
                <c:pt idx="31644">
                  <c:v>0.94420642163099999</c:v>
                </c:pt>
                <c:pt idx="31645">
                  <c:v>0.944997395001</c:v>
                </c:pt>
                <c:pt idx="31646">
                  <c:v>0.94654476599100001</c:v>
                </c:pt>
                <c:pt idx="31647">
                  <c:v>0.94967840342099996</c:v>
                </c:pt>
                <c:pt idx="31648">
                  <c:v>0.96152661748099999</c:v>
                </c:pt>
                <c:pt idx="31649">
                  <c:v>0.96727090009100003</c:v>
                </c:pt>
                <c:pt idx="31650">
                  <c:v>0.97567769332100007</c:v>
                </c:pt>
                <c:pt idx="31651">
                  <c:v>0.98508293257099999</c:v>
                </c:pt>
                <c:pt idx="31652">
                  <c:v>1.0274619720110001</c:v>
                </c:pt>
                <c:pt idx="31653">
                  <c:v>1.0361756490710001</c:v>
                </c:pt>
                <c:pt idx="31654">
                  <c:v>1.0419545074309999</c:v>
                </c:pt>
                <c:pt idx="31655">
                  <c:v>1.047569122811</c:v>
                </c:pt>
                <c:pt idx="31656">
                  <c:v>1.1086734030609999</c:v>
                </c:pt>
                <c:pt idx="31657">
                  <c:v>1.1110938689109999</c:v>
                </c:pt>
                <c:pt idx="31658">
                  <c:v>1.1123041000209999</c:v>
                </c:pt>
                <c:pt idx="31659">
                  <c:v>1.1130604976409999</c:v>
                </c:pt>
                <c:pt idx="31660">
                  <c:v>1.164491530851</c:v>
                </c:pt>
                <c:pt idx="31661">
                  <c:v>1.162520578791</c:v>
                </c:pt>
                <c:pt idx="31662">
                  <c:v>1.160026638111</c:v>
                </c:pt>
                <c:pt idx="31663">
                  <c:v>1.1569491858210001</c:v>
                </c:pt>
                <c:pt idx="31664">
                  <c:v>1.123443546791</c:v>
                </c:pt>
                <c:pt idx="31665">
                  <c:v>1.1178721538209999</c:v>
                </c:pt>
                <c:pt idx="31666">
                  <c:v>1.1110429840010001</c:v>
                </c:pt>
                <c:pt idx="31667">
                  <c:v>1.105687703081</c:v>
                </c:pt>
                <c:pt idx="31668">
                  <c:v>1.0739256518410001</c:v>
                </c:pt>
                <c:pt idx="31669">
                  <c:v>1.0692921891610001</c:v>
                </c:pt>
                <c:pt idx="31670">
                  <c:v>1.064174633311</c:v>
                </c:pt>
                <c:pt idx="31671">
                  <c:v>1.0619443504210002</c:v>
                </c:pt>
                <c:pt idx="31672">
                  <c:v>0.99328709028100004</c:v>
                </c:pt>
                <c:pt idx="31673">
                  <c:v>0.98529091176100003</c:v>
                </c:pt>
                <c:pt idx="31674">
                  <c:v>0.97806409359100011</c:v>
                </c:pt>
                <c:pt idx="31675">
                  <c:v>0.97100584173100013</c:v>
                </c:pt>
                <c:pt idx="31676">
                  <c:v>0.81016969520100002</c:v>
                </c:pt>
                <c:pt idx="31677">
                  <c:v>0.80287804160099996</c:v>
                </c:pt>
                <c:pt idx="31678">
                  <c:v>0.7964767761810001</c:v>
                </c:pt>
                <c:pt idx="31679">
                  <c:v>0.79009279682100009</c:v>
                </c:pt>
                <c:pt idx="31680">
                  <c:v>0.70174043252099993</c:v>
                </c:pt>
                <c:pt idx="31681">
                  <c:v>0.69672966764099997</c:v>
                </c:pt>
                <c:pt idx="31682">
                  <c:v>0.69250951676100003</c:v>
                </c:pt>
                <c:pt idx="31683">
                  <c:v>0.68910043130100007</c:v>
                </c:pt>
                <c:pt idx="31684">
                  <c:v>0.66103293238100003</c:v>
                </c:pt>
                <c:pt idx="31685">
                  <c:v>0.65876021116100003</c:v>
                </c:pt>
                <c:pt idx="31686">
                  <c:v>0.6576715596410001</c:v>
                </c:pt>
                <c:pt idx="31687">
                  <c:v>0.65588460865099996</c:v>
                </c:pt>
                <c:pt idx="31688">
                  <c:v>0.66546821681099999</c:v>
                </c:pt>
                <c:pt idx="31689">
                  <c:v>0.66486533915099999</c:v>
                </c:pt>
                <c:pt idx="31690">
                  <c:v>0.66454004396100008</c:v>
                </c:pt>
                <c:pt idx="31691">
                  <c:v>0.66464413784099996</c:v>
                </c:pt>
                <c:pt idx="31692">
                  <c:v>0.67785681489100003</c:v>
                </c:pt>
                <c:pt idx="31693">
                  <c:v>0.67781344002100008</c:v>
                </c:pt>
                <c:pt idx="31694">
                  <c:v>0.67835993652100002</c:v>
                </c:pt>
                <c:pt idx="31695">
                  <c:v>0.67864185684099998</c:v>
                </c:pt>
                <c:pt idx="31696">
                  <c:v>0.71883708724100004</c:v>
                </c:pt>
                <c:pt idx="31697">
                  <c:v>0.71967417613100004</c:v>
                </c:pt>
                <c:pt idx="31698">
                  <c:v>0.72140474233100005</c:v>
                </c:pt>
                <c:pt idx="31699">
                  <c:v>0.72400275874100006</c:v>
                </c:pt>
                <c:pt idx="31700">
                  <c:v>0.8038736756710001</c:v>
                </c:pt>
                <c:pt idx="31701">
                  <c:v>0.80591652351099996</c:v>
                </c:pt>
                <c:pt idx="31702">
                  <c:v>0.81031016298100011</c:v>
                </c:pt>
                <c:pt idx="31703">
                  <c:v>0.81595293627100007</c:v>
                </c:pt>
                <c:pt idx="31704">
                  <c:v>1.031560642861</c:v>
                </c:pt>
                <c:pt idx="31705">
                  <c:v>1.039562883481</c:v>
                </c:pt>
                <c:pt idx="31706">
                  <c:v>1.045799858731</c:v>
                </c:pt>
                <c:pt idx="31707">
                  <c:v>1.0493303858409999</c:v>
                </c:pt>
                <c:pt idx="31708">
                  <c:v>1.2561413335310001</c:v>
                </c:pt>
                <c:pt idx="31709">
                  <c:v>1.255291231091</c:v>
                </c:pt>
                <c:pt idx="31710">
                  <c:v>1.2525587594809999</c:v>
                </c:pt>
                <c:pt idx="31711">
                  <c:v>1.2495487017710001</c:v>
                </c:pt>
                <c:pt idx="31712">
                  <c:v>1.210668693191</c:v>
                </c:pt>
                <c:pt idx="31713">
                  <c:v>1.2086605408910001</c:v>
                </c:pt>
                <c:pt idx="31714">
                  <c:v>1.2054813324410001</c:v>
                </c:pt>
                <c:pt idx="31715">
                  <c:v>1.203304029401</c:v>
                </c:pt>
                <c:pt idx="31716">
                  <c:v>1.1737784822810002</c:v>
                </c:pt>
                <c:pt idx="31717">
                  <c:v>1.1734098158510002</c:v>
                </c:pt>
                <c:pt idx="31718">
                  <c:v>1.1726985028310002</c:v>
                </c:pt>
                <c:pt idx="31719">
                  <c:v>1.1720175547610001</c:v>
                </c:pt>
                <c:pt idx="31720">
                  <c:v>1.1568268634809999</c:v>
                </c:pt>
                <c:pt idx="31721">
                  <c:v>1.157572868411</c:v>
                </c:pt>
                <c:pt idx="31722">
                  <c:v>1.159030189991</c:v>
                </c:pt>
                <c:pt idx="31723">
                  <c:v>1.1607997895810001</c:v>
                </c:pt>
                <c:pt idx="31724">
                  <c:v>1.099314163481</c:v>
                </c:pt>
                <c:pt idx="31725">
                  <c:v>1.1030138449610001</c:v>
                </c:pt>
                <c:pt idx="31726">
                  <c:v>1.106075949611</c:v>
                </c:pt>
                <c:pt idx="31727">
                  <c:v>1.108153492991</c:v>
                </c:pt>
                <c:pt idx="31728">
                  <c:v>1.016883186591</c:v>
                </c:pt>
                <c:pt idx="31729">
                  <c:v>1.0175294391210001</c:v>
                </c:pt>
                <c:pt idx="31730">
                  <c:v>1.0179718381110001</c:v>
                </c:pt>
                <c:pt idx="31731">
                  <c:v>1.0179544903410001</c:v>
                </c:pt>
                <c:pt idx="31732">
                  <c:v>0.91608670591100005</c:v>
                </c:pt>
                <c:pt idx="31733">
                  <c:v>0.91635561631100004</c:v>
                </c:pt>
                <c:pt idx="31734">
                  <c:v>0.91649006788099996</c:v>
                </c:pt>
                <c:pt idx="31735">
                  <c:v>0.91495034530099995</c:v>
                </c:pt>
                <c:pt idx="31736">
                  <c:v>0.85735698620099998</c:v>
                </c:pt>
                <c:pt idx="31737">
                  <c:v>0.857148798441</c:v>
                </c:pt>
                <c:pt idx="31738">
                  <c:v>0.8570837379509999</c:v>
                </c:pt>
                <c:pt idx="31739">
                  <c:v>0.85821142649099991</c:v>
                </c:pt>
                <c:pt idx="31740">
                  <c:v>0.85038157306100004</c:v>
                </c:pt>
                <c:pt idx="31741">
                  <c:v>0.85117529071099995</c:v>
                </c:pt>
                <c:pt idx="31742">
                  <c:v>0.85272802684100002</c:v>
                </c:pt>
                <c:pt idx="31743">
                  <c:v>0.85587253975100008</c:v>
                </c:pt>
                <c:pt idx="31744">
                  <c:v>0.87354102367099995</c:v>
                </c:pt>
                <c:pt idx="31745">
                  <c:v>0.87930523861100007</c:v>
                </c:pt>
                <c:pt idx="31746">
                  <c:v>0.88774120615099994</c:v>
                </c:pt>
                <c:pt idx="31747">
                  <c:v>0.89717907547100006</c:v>
                </c:pt>
                <c:pt idx="31748">
                  <c:v>1.074784270201</c:v>
                </c:pt>
                <c:pt idx="31749">
                  <c:v>1.0835281815310001</c:v>
                </c:pt>
                <c:pt idx="31750">
                  <c:v>1.0893270956409999</c:v>
                </c:pt>
                <c:pt idx="31751">
                  <c:v>1.0949611932310002</c:v>
                </c:pt>
                <c:pt idx="31752">
                  <c:v>1.205382321801</c:v>
                </c:pt>
                <c:pt idx="31753">
                  <c:v>1.207811187471</c:v>
                </c:pt>
                <c:pt idx="31754">
                  <c:v>1.209025618491</c:v>
                </c:pt>
                <c:pt idx="31755">
                  <c:v>1.209784640601</c:v>
                </c:pt>
                <c:pt idx="31756">
                  <c:v>1.268970284761</c:v>
                </c:pt>
                <c:pt idx="31757">
                  <c:v>1.2669924974110001</c:v>
                </c:pt>
                <c:pt idx="31758">
                  <c:v>1.2644898991810001</c:v>
                </c:pt>
                <c:pt idx="31759">
                  <c:v>1.2614017710609999</c:v>
                </c:pt>
                <c:pt idx="31760">
                  <c:v>1.2952024248310001</c:v>
                </c:pt>
                <c:pt idx="31761">
                  <c:v>1.2896116984810002</c:v>
                </c:pt>
                <c:pt idx="31762">
                  <c:v>1.2827588320210002</c:v>
                </c:pt>
                <c:pt idx="31763">
                  <c:v>1.2773849727610003</c:v>
                </c:pt>
                <c:pt idx="31764">
                  <c:v>1.2584956397409999</c:v>
                </c:pt>
                <c:pt idx="31765">
                  <c:v>1.2538460997909999</c:v>
                </c:pt>
                <c:pt idx="31766">
                  <c:v>1.2487107859809998</c:v>
                </c:pt>
                <c:pt idx="31767">
                  <c:v>1.246472760301</c:v>
                </c:pt>
                <c:pt idx="31768">
                  <c:v>1.176219494401</c:v>
                </c:pt>
                <c:pt idx="31769">
                  <c:v>1.1681955681610001</c:v>
                </c:pt>
                <c:pt idx="31770">
                  <c:v>1.1609436739510002</c:v>
                </c:pt>
                <c:pt idx="31771">
                  <c:v>1.153860934111</c:v>
                </c:pt>
                <c:pt idx="31772">
                  <c:v>0.984493792491</c:v>
                </c:pt>
                <c:pt idx="31773">
                  <c:v>0.97717684142100003</c:v>
                </c:pt>
                <c:pt idx="31774">
                  <c:v>0.97075336403099999</c:v>
                </c:pt>
                <c:pt idx="31775">
                  <c:v>0.96434723441100001</c:v>
                </c:pt>
                <c:pt idx="31776">
                  <c:v>0.87004206459100009</c:v>
                </c:pt>
                <c:pt idx="31777">
                  <c:v>0.8650115452510001</c:v>
                </c:pt>
                <c:pt idx="31778">
                  <c:v>0.86077687800100011</c:v>
                </c:pt>
                <c:pt idx="31779">
                  <c:v>0.85735606401100006</c:v>
                </c:pt>
                <c:pt idx="31780">
                  <c:v>0.84262744642099996</c:v>
                </c:pt>
                <c:pt idx="31781">
                  <c:v>0.84034690255099997</c:v>
                </c:pt>
                <c:pt idx="31782">
                  <c:v>0.83925450850099992</c:v>
                </c:pt>
                <c:pt idx="31783">
                  <c:v>0.83746141192099999</c:v>
                </c:pt>
                <c:pt idx="31784">
                  <c:v>0.85113285978099995</c:v>
                </c:pt>
                <c:pt idx="31785">
                  <c:v>0.85052790576100001</c:v>
                </c:pt>
                <c:pt idx="31786">
                  <c:v>0.85020149253099997</c:v>
                </c:pt>
                <c:pt idx="31787">
                  <c:v>0.85030594578099983</c:v>
                </c:pt>
                <c:pt idx="31788">
                  <c:v>0.85000598641099989</c:v>
                </c:pt>
                <c:pt idx="31789">
                  <c:v>0.84996246271100007</c:v>
                </c:pt>
                <c:pt idx="31790">
                  <c:v>0.85051083592100007</c:v>
                </c:pt>
                <c:pt idx="31791">
                  <c:v>0.85079372908099993</c:v>
                </c:pt>
                <c:pt idx="31792">
                  <c:v>0.88140121055100007</c:v>
                </c:pt>
                <c:pt idx="31793">
                  <c:v>0.882241178031</c:v>
                </c:pt>
                <c:pt idx="31794">
                  <c:v>0.88397769743100008</c:v>
                </c:pt>
                <c:pt idx="31795">
                  <c:v>0.8865846545310001</c:v>
                </c:pt>
                <c:pt idx="31796">
                  <c:v>0.98235796186099988</c:v>
                </c:pt>
                <c:pt idx="31797">
                  <c:v>0.98440783738099991</c:v>
                </c:pt>
                <c:pt idx="31798">
                  <c:v>0.98881659580100001</c:v>
                </c:pt>
                <c:pt idx="31799">
                  <c:v>0.99447877870099988</c:v>
                </c:pt>
                <c:pt idx="31800">
                  <c:v>1.169328568541</c:v>
                </c:pt>
                <c:pt idx="31801">
                  <c:v>1.177358335451</c:v>
                </c:pt>
                <c:pt idx="31802">
                  <c:v>1.1836167676310001</c:v>
                </c:pt>
                <c:pt idx="31803">
                  <c:v>1.187159440721</c:v>
                </c:pt>
                <c:pt idx="31804">
                  <c:v>1.3943532856209999</c:v>
                </c:pt>
                <c:pt idx="31805">
                  <c:v>1.3935002610309999</c:v>
                </c:pt>
                <c:pt idx="31806">
                  <c:v>1.3907583877209999</c:v>
                </c:pt>
                <c:pt idx="31807">
                  <c:v>1.3877379772509999</c:v>
                </c:pt>
                <c:pt idx="31808">
                  <c:v>1.3052193802510001</c:v>
                </c:pt>
                <c:pt idx="31809">
                  <c:v>1.3032043200610002</c:v>
                </c:pt>
                <c:pt idx="31810">
                  <c:v>1.3000141744210001</c:v>
                </c:pt>
                <c:pt idx="31811">
                  <c:v>1.2978293826910001</c:v>
                </c:pt>
                <c:pt idx="31812">
                  <c:v>1.2580398624210001</c:v>
                </c:pt>
                <c:pt idx="31813">
                  <c:v>1.2576699291210001</c:v>
                </c:pt>
                <c:pt idx="31814">
                  <c:v>1.2569561694810001</c:v>
                </c:pt>
                <c:pt idx="31815">
                  <c:v>1.2562728800610001</c:v>
                </c:pt>
                <c:pt idx="31816">
                  <c:v>1.2151359579809999</c:v>
                </c:pt>
                <c:pt idx="31817">
                  <c:v>1.215884532951</c:v>
                </c:pt>
                <c:pt idx="31818">
                  <c:v>1.2173468639310001</c:v>
                </c:pt>
                <c:pt idx="31819">
                  <c:v>1.2191225546610001</c:v>
                </c:pt>
                <c:pt idx="31820">
                  <c:v>1.154185033821</c:v>
                </c:pt>
                <c:pt idx="31821">
                  <c:v>1.157897442081</c:v>
                </c:pt>
                <c:pt idx="31822">
                  <c:v>1.160970080991</c:v>
                </c:pt>
                <c:pt idx="31823">
                  <c:v>1.163054771841</c:v>
                </c:pt>
                <c:pt idx="31824">
                  <c:v>1.0646140276110001</c:v>
                </c:pt>
                <c:pt idx="31825">
                  <c:v>1.065262501701</c:v>
                </c:pt>
                <c:pt idx="31826">
                  <c:v>1.065706425291</c:v>
                </c:pt>
                <c:pt idx="31827">
                  <c:v>1.065689015811</c:v>
                </c:pt>
                <c:pt idx="31828">
                  <c:v>0.98275539086100006</c:v>
                </c:pt>
                <c:pt idx="31829">
                  <c:v>0.98302522691100003</c:v>
                </c:pt>
                <c:pt idx="31830">
                  <c:v>0.98316014312099997</c:v>
                </c:pt>
                <c:pt idx="31831">
                  <c:v>0.98161512074099999</c:v>
                </c:pt>
                <c:pt idx="31832">
                  <c:v>0.92943991707099993</c:v>
                </c:pt>
                <c:pt idx="31833">
                  <c:v>0.92923101420100007</c:v>
                </c:pt>
                <c:pt idx="31834">
                  <c:v>0.92916573228100008</c:v>
                </c:pt>
                <c:pt idx="31835">
                  <c:v>0.930297297661</c:v>
                </c:pt>
                <c:pt idx="31836">
                  <c:v>0.93369709843100002</c:v>
                </c:pt>
                <c:pt idx="31837">
                  <c:v>0.93449354584099997</c:v>
                </c:pt>
                <c:pt idx="31838">
                  <c:v>0.93605162533100006</c:v>
                </c:pt>
                <c:pt idx="31839">
                  <c:v>0.9392069556410001</c:v>
                </c:pt>
                <c:pt idx="31840">
                  <c:v>0.95677278606100002</c:v>
                </c:pt>
                <c:pt idx="31841">
                  <c:v>0.96255683169100004</c:v>
                </c:pt>
                <c:pt idx="31842">
                  <c:v>0.97102181745100014</c:v>
                </c:pt>
                <c:pt idx="31843">
                  <c:v>0.98049215712100013</c:v>
                </c:pt>
                <c:pt idx="31844">
                  <c:v>1.0519474252510002</c:v>
                </c:pt>
                <c:pt idx="31845">
                  <c:v>1.060721414761</c:v>
                </c:pt>
                <c:pt idx="31846">
                  <c:v>1.0665402793510002</c:v>
                </c:pt>
                <c:pt idx="31847">
                  <c:v>1.0721937575110001</c:v>
                </c:pt>
                <c:pt idx="31848">
                  <c:v>1.161358346201</c:v>
                </c:pt>
                <c:pt idx="31849">
                  <c:v>1.1637955681309999</c:v>
                </c:pt>
                <c:pt idx="31850">
                  <c:v>1.1650141772809999</c:v>
                </c:pt>
                <c:pt idx="31851">
                  <c:v>1.1657758057309999</c:v>
                </c:pt>
                <c:pt idx="31852">
                  <c:v>1.2267098310510001</c:v>
                </c:pt>
                <c:pt idx="31853">
                  <c:v>1.224725237451</c:v>
                </c:pt>
                <c:pt idx="31854">
                  <c:v>1.2222140288609999</c:v>
                </c:pt>
                <c:pt idx="31855">
                  <c:v>1.2191152793610001</c:v>
                </c:pt>
                <c:pt idx="31856">
                  <c:v>1.236468611701</c:v>
                </c:pt>
                <c:pt idx="31857">
                  <c:v>1.230858653611</c:v>
                </c:pt>
                <c:pt idx="31858">
                  <c:v>1.2239822139310002</c:v>
                </c:pt>
                <c:pt idx="31859">
                  <c:v>1.2185898634510002</c:v>
                </c:pt>
                <c:pt idx="31860">
                  <c:v>1.2076097829110002</c:v>
                </c:pt>
                <c:pt idx="31861">
                  <c:v>1.2029442491810001</c:v>
                </c:pt>
                <c:pt idx="31862">
                  <c:v>1.1977912717910002</c:v>
                </c:pt>
                <c:pt idx="31863">
                  <c:v>1.1955455468810001</c:v>
                </c:pt>
                <c:pt idx="31864">
                  <c:v>1.1285764516710002</c:v>
                </c:pt>
                <c:pt idx="31865">
                  <c:v>1.1205249229110001</c:v>
                </c:pt>
                <c:pt idx="31866">
                  <c:v>1.113248079711</c:v>
                </c:pt>
                <c:pt idx="31867">
                  <c:v>1.1061409716810002</c:v>
                </c:pt>
                <c:pt idx="31868">
                  <c:v>0.91723149953100003</c:v>
                </c:pt>
                <c:pt idx="31869">
                  <c:v>0.90988937804100001</c:v>
                </c:pt>
                <c:pt idx="31870">
                  <c:v>0.90344380121099999</c:v>
                </c:pt>
                <c:pt idx="31871">
                  <c:v>0.89701563386100003</c:v>
                </c:pt>
                <c:pt idx="31872">
                  <c:v>0.80700287996100006</c:v>
                </c:pt>
                <c:pt idx="31873">
                  <c:v>0.80132471780100012</c:v>
                </c:pt>
                <c:pt idx="31874">
                  <c:v>0.79679611856099997</c:v>
                </c:pt>
                <c:pt idx="31875">
                  <c:v>0.792795931161</c:v>
                </c:pt>
                <c:pt idx="31876">
                  <c:v>0.74920231828100003</c:v>
                </c:pt>
                <c:pt idx="31877">
                  <c:v>0.74667818326100011</c:v>
                </c:pt>
                <c:pt idx="31878">
                  <c:v>0.74477416114100004</c:v>
                </c:pt>
                <c:pt idx="31879">
                  <c:v>0.74245527721100002</c:v>
                </c:pt>
                <c:pt idx="31880">
                  <c:v>0.74689366151100001</c:v>
                </c:pt>
                <c:pt idx="31881">
                  <c:v>0.74579317256100008</c:v>
                </c:pt>
                <c:pt idx="31882">
                  <c:v>0.74496343805099996</c:v>
                </c:pt>
                <c:pt idx="31883">
                  <c:v>0.74422104497100006</c:v>
                </c:pt>
                <c:pt idx="31884">
                  <c:v>0.77231041731100003</c:v>
                </c:pt>
                <c:pt idx="31885">
                  <c:v>0.77170776834100008</c:v>
                </c:pt>
                <c:pt idx="31886">
                  <c:v>0.77134093869099996</c:v>
                </c:pt>
                <c:pt idx="31887">
                  <c:v>0.77134967247100006</c:v>
                </c:pt>
                <c:pt idx="31888">
                  <c:v>0.78428208106100006</c:v>
                </c:pt>
                <c:pt idx="31889">
                  <c:v>0.78382354309100011</c:v>
                </c:pt>
                <c:pt idx="31890">
                  <c:v>0.78438689005100004</c:v>
                </c:pt>
                <c:pt idx="31891">
                  <c:v>0.78562712311099991</c:v>
                </c:pt>
                <c:pt idx="31892">
                  <c:v>0.87294908074099986</c:v>
                </c:pt>
                <c:pt idx="31893">
                  <c:v>0.87257788420099991</c:v>
                </c:pt>
                <c:pt idx="31894">
                  <c:v>0.87360413239099999</c:v>
                </c:pt>
                <c:pt idx="31895">
                  <c:v>0.87615446875099989</c:v>
                </c:pt>
                <c:pt idx="31896">
                  <c:v>1.0629128311810001</c:v>
                </c:pt>
                <c:pt idx="31897">
                  <c:v>1.0673628227710001</c:v>
                </c:pt>
                <c:pt idx="31898">
                  <c:v>1.072712419111</c:v>
                </c:pt>
                <c:pt idx="31899">
                  <c:v>1.0776340493410002</c:v>
                </c:pt>
                <c:pt idx="31900">
                  <c:v>1.2281361471509999</c:v>
                </c:pt>
                <c:pt idx="31901">
                  <c:v>1.234979263431</c:v>
                </c:pt>
                <c:pt idx="31902">
                  <c:v>1.2425997115409999</c:v>
                </c:pt>
                <c:pt idx="31903">
                  <c:v>1.2508359056609999</c:v>
                </c:pt>
                <c:pt idx="31904">
                  <c:v>1.129098649571</c:v>
                </c:pt>
                <c:pt idx="31905">
                  <c:v>1.135063995551</c:v>
                </c:pt>
                <c:pt idx="31906">
                  <c:v>1.1383698292910001</c:v>
                </c:pt>
                <c:pt idx="31907">
                  <c:v>1.141544649071</c:v>
                </c:pt>
                <c:pt idx="31908">
                  <c:v>1.0790269099710001</c:v>
                </c:pt>
                <c:pt idx="31909">
                  <c:v>1.0818698388510002</c:v>
                </c:pt>
                <c:pt idx="31910">
                  <c:v>1.0836821526510001</c:v>
                </c:pt>
                <c:pt idx="31911">
                  <c:v>1.085140737471</c:v>
                </c:pt>
                <c:pt idx="31912">
                  <c:v>1.0626028597910002</c:v>
                </c:pt>
                <c:pt idx="31913">
                  <c:v>1.0646859280310002</c:v>
                </c:pt>
                <c:pt idx="31914">
                  <c:v>1.066764629381</c:v>
                </c:pt>
                <c:pt idx="31915">
                  <c:v>1.0689132009710001</c:v>
                </c:pt>
                <c:pt idx="31916">
                  <c:v>1.035142307851</c:v>
                </c:pt>
                <c:pt idx="31917">
                  <c:v>1.0396185007809999</c:v>
                </c:pt>
                <c:pt idx="31918">
                  <c:v>1.042605540661</c:v>
                </c:pt>
                <c:pt idx="31919">
                  <c:v>1.0438719750609999</c:v>
                </c:pt>
                <c:pt idx="31920">
                  <c:v>1.0013020469809999</c:v>
                </c:pt>
                <c:pt idx="31921">
                  <c:v>0.999384924191</c:v>
                </c:pt>
                <c:pt idx="31922">
                  <c:v>0.99776476081100007</c:v>
                </c:pt>
                <c:pt idx="31923">
                  <c:v>0.9953541685609999</c:v>
                </c:pt>
                <c:pt idx="31924">
                  <c:v>0.9749058680810001</c:v>
                </c:pt>
                <c:pt idx="31925">
                  <c:v>0.97335557857100019</c:v>
                </c:pt>
                <c:pt idx="31926">
                  <c:v>0.97178781787100021</c:v>
                </c:pt>
                <c:pt idx="31927">
                  <c:v>0.97025062903100001</c:v>
                </c:pt>
                <c:pt idx="31928">
                  <c:v>0.92252522316100016</c:v>
                </c:pt>
                <c:pt idx="31929">
                  <c:v>0.9227785100410002</c:v>
                </c:pt>
                <c:pt idx="31930">
                  <c:v>0.92282217894100005</c:v>
                </c:pt>
                <c:pt idx="31931">
                  <c:v>0.9228658514710002</c:v>
                </c:pt>
                <c:pt idx="31932">
                  <c:v>0.94560520164100015</c:v>
                </c:pt>
                <c:pt idx="31933">
                  <c:v>0.94633886094100017</c:v>
                </c:pt>
                <c:pt idx="31934">
                  <c:v>0.94698954570100002</c:v>
                </c:pt>
                <c:pt idx="31935">
                  <c:v>0.94854857262100012</c:v>
                </c:pt>
                <c:pt idx="31936">
                  <c:v>0.9743371703110002</c:v>
                </c:pt>
                <c:pt idx="31937">
                  <c:v>0.97917145911100012</c:v>
                </c:pt>
                <c:pt idx="31938">
                  <c:v>0.98547306288100023</c:v>
                </c:pt>
                <c:pt idx="31939">
                  <c:v>0.99286642545100001</c:v>
                </c:pt>
                <c:pt idx="31940">
                  <c:v>1.0434197134610002</c:v>
                </c:pt>
                <c:pt idx="31941">
                  <c:v>1.0505161166210002</c:v>
                </c:pt>
                <c:pt idx="31942">
                  <c:v>1.055110219211</c:v>
                </c:pt>
                <c:pt idx="31943">
                  <c:v>1.057490243231</c:v>
                </c:pt>
                <c:pt idx="31944">
                  <c:v>1.120198468481</c:v>
                </c:pt>
                <c:pt idx="31945">
                  <c:v>1.1198141712710001</c:v>
                </c:pt>
                <c:pt idx="31946">
                  <c:v>1.117115357021</c:v>
                </c:pt>
                <c:pt idx="31947">
                  <c:v>1.113669779171</c:v>
                </c:pt>
                <c:pt idx="31948">
                  <c:v>1.145903732881</c:v>
                </c:pt>
                <c:pt idx="31949">
                  <c:v>1.1425498633510001</c:v>
                </c:pt>
                <c:pt idx="31950">
                  <c:v>1.137916458751</c:v>
                </c:pt>
                <c:pt idx="31951">
                  <c:v>1.1335101396909999</c:v>
                </c:pt>
                <c:pt idx="31952">
                  <c:v>1.116881457791</c:v>
                </c:pt>
                <c:pt idx="31953">
                  <c:v>1.110435739391</c:v>
                </c:pt>
                <c:pt idx="31954">
                  <c:v>1.1045227997209999</c:v>
                </c:pt>
                <c:pt idx="31955">
                  <c:v>1.100016034931</c:v>
                </c:pt>
                <c:pt idx="31956">
                  <c:v>1.0692342739610001</c:v>
                </c:pt>
                <c:pt idx="31957">
                  <c:v>1.0652733885710002</c:v>
                </c:pt>
                <c:pt idx="31958">
                  <c:v>1.0611640252910002</c:v>
                </c:pt>
                <c:pt idx="31959">
                  <c:v>1.0598189832410001</c:v>
                </c:pt>
                <c:pt idx="31960">
                  <c:v>0.96379730480100001</c:v>
                </c:pt>
                <c:pt idx="31961">
                  <c:v>0.9579629691510001</c:v>
                </c:pt>
                <c:pt idx="31962">
                  <c:v>0.95309811212100004</c:v>
                </c:pt>
                <c:pt idx="31963">
                  <c:v>0.94661308808099998</c:v>
                </c:pt>
                <c:pt idx="31964">
                  <c:v>0.76492283761099999</c:v>
                </c:pt>
                <c:pt idx="31965">
                  <c:v>0.75856009375099998</c:v>
                </c:pt>
                <c:pt idx="31966">
                  <c:v>0.75290917111100009</c:v>
                </c:pt>
                <c:pt idx="31967">
                  <c:v>0.74759888041099998</c:v>
                </c:pt>
                <c:pt idx="31968">
                  <c:v>0.64960655189099992</c:v>
                </c:pt>
                <c:pt idx="31969">
                  <c:v>0.64422519305100001</c:v>
                </c:pt>
                <c:pt idx="31970">
                  <c:v>0.64003183520099993</c:v>
                </c:pt>
                <c:pt idx="31971">
                  <c:v>0.63613644227100008</c:v>
                </c:pt>
                <c:pt idx="31972">
                  <c:v>0.60813134251099998</c:v>
                </c:pt>
                <c:pt idx="31973">
                  <c:v>0.60544531675099988</c:v>
                </c:pt>
                <c:pt idx="31974">
                  <c:v>0.60323690461099999</c:v>
                </c:pt>
                <c:pt idx="31975">
                  <c:v>0.60057278590099994</c:v>
                </c:pt>
                <c:pt idx="31976">
                  <c:v>0.63085118932100004</c:v>
                </c:pt>
                <c:pt idx="31977">
                  <c:v>0.62927375104100003</c:v>
                </c:pt>
                <c:pt idx="31978">
                  <c:v>0.62835796012100009</c:v>
                </c:pt>
                <c:pt idx="31979">
                  <c:v>0.62761305871100004</c:v>
                </c:pt>
                <c:pt idx="31980">
                  <c:v>0.63220571247099988</c:v>
                </c:pt>
                <c:pt idx="31981">
                  <c:v>0.63146081469099991</c:v>
                </c:pt>
                <c:pt idx="31982">
                  <c:v>0.63068962119100003</c:v>
                </c:pt>
                <c:pt idx="31983">
                  <c:v>0.63050558745099994</c:v>
                </c:pt>
                <c:pt idx="31984">
                  <c:v>0.66055222216100007</c:v>
                </c:pt>
                <c:pt idx="31985">
                  <c:v>0.66010090063100002</c:v>
                </c:pt>
                <c:pt idx="31986">
                  <c:v>0.66041200615100004</c:v>
                </c:pt>
                <c:pt idx="31987">
                  <c:v>0.66175283014100006</c:v>
                </c:pt>
                <c:pt idx="31988">
                  <c:v>0.72059832802099999</c:v>
                </c:pt>
                <c:pt idx="31989">
                  <c:v>0.71993668066100014</c:v>
                </c:pt>
                <c:pt idx="31990">
                  <c:v>0.72089190790100011</c:v>
                </c:pt>
                <c:pt idx="31991">
                  <c:v>0.72250877887100007</c:v>
                </c:pt>
                <c:pt idx="31992">
                  <c:v>0.85143664307100009</c:v>
                </c:pt>
                <c:pt idx="31993">
                  <c:v>0.85489385870099999</c:v>
                </c:pt>
                <c:pt idx="31994">
                  <c:v>0.85846500188100006</c:v>
                </c:pt>
                <c:pt idx="31995">
                  <c:v>0.86236039844099999</c:v>
                </c:pt>
                <c:pt idx="31996">
                  <c:v>0.96889946628099999</c:v>
                </c:pt>
                <c:pt idx="31997">
                  <c:v>0.97448622504100002</c:v>
                </c:pt>
                <c:pt idx="31998">
                  <c:v>0.982496103181</c:v>
                </c:pt>
                <c:pt idx="31999">
                  <c:v>0.99150940407099997</c:v>
                </c:pt>
                <c:pt idx="32000">
                  <c:v>0.93620426071099994</c:v>
                </c:pt>
                <c:pt idx="32001">
                  <c:v>0.94496342167099989</c:v>
                </c:pt>
                <c:pt idx="32002">
                  <c:v>0.950747358401</c:v>
                </c:pt>
                <c:pt idx="32003">
                  <c:v>0.95636917207099992</c:v>
                </c:pt>
                <c:pt idx="32004">
                  <c:v>0.91465906251100004</c:v>
                </c:pt>
                <c:pt idx="32005">
                  <c:v>0.92145080703100013</c:v>
                </c:pt>
                <c:pt idx="32006">
                  <c:v>0.92646355389100021</c:v>
                </c:pt>
                <c:pt idx="32007">
                  <c:v>0.93108632259100021</c:v>
                </c:pt>
                <c:pt idx="32008">
                  <c:v>0.91828373191099999</c:v>
                </c:pt>
                <c:pt idx="32009">
                  <c:v>0.92234125153099988</c:v>
                </c:pt>
                <c:pt idx="32010">
                  <c:v>0.92690267686100003</c:v>
                </c:pt>
                <c:pt idx="32011">
                  <c:v>0.93171824212099996</c:v>
                </c:pt>
                <c:pt idx="32012">
                  <c:v>0.87136757924100006</c:v>
                </c:pt>
                <c:pt idx="32013">
                  <c:v>0.87866761088100009</c:v>
                </c:pt>
                <c:pt idx="32014">
                  <c:v>0.88331228663099992</c:v>
                </c:pt>
                <c:pt idx="32015">
                  <c:v>0.88358834087099991</c:v>
                </c:pt>
                <c:pt idx="32016">
                  <c:v>0.82427808078099996</c:v>
                </c:pt>
                <c:pt idx="32017">
                  <c:v>0.82019865411100001</c:v>
                </c:pt>
                <c:pt idx="32018">
                  <c:v>0.81570733860100009</c:v>
                </c:pt>
                <c:pt idx="32019">
                  <c:v>0.81070335456100007</c:v>
                </c:pt>
                <c:pt idx="32020">
                  <c:v>0.77136526556099994</c:v>
                </c:pt>
                <c:pt idx="32021">
                  <c:v>0.76739099999100002</c:v>
                </c:pt>
                <c:pt idx="32022">
                  <c:v>0.76437633944099992</c:v>
                </c:pt>
                <c:pt idx="32023">
                  <c:v>0.76050723497100003</c:v>
                </c:pt>
                <c:pt idx="32024">
                  <c:v>0.75125815305099997</c:v>
                </c:pt>
                <c:pt idx="32025">
                  <c:v>0.74894457981099993</c:v>
                </c:pt>
                <c:pt idx="32026">
                  <c:v>0.74739781503099989</c:v>
                </c:pt>
                <c:pt idx="32027">
                  <c:v>0.74670549417100007</c:v>
                </c:pt>
                <c:pt idx="32028">
                  <c:v>0.78863864393100003</c:v>
                </c:pt>
                <c:pt idx="32029">
                  <c:v>0.78802081430100013</c:v>
                </c:pt>
                <c:pt idx="32030">
                  <c:v>0.78770094596100004</c:v>
                </c:pt>
                <c:pt idx="32031">
                  <c:v>0.78874380503100006</c:v>
                </c:pt>
                <c:pt idx="32032">
                  <c:v>0.78297145201100005</c:v>
                </c:pt>
                <c:pt idx="32033">
                  <c:v>0.78698077612099993</c:v>
                </c:pt>
                <c:pt idx="32034">
                  <c:v>0.794180024441</c:v>
                </c:pt>
                <c:pt idx="32035">
                  <c:v>0.80282525785100001</c:v>
                </c:pt>
                <c:pt idx="32036">
                  <c:v>0.79780931368100005</c:v>
                </c:pt>
                <c:pt idx="32037">
                  <c:v>0.80609962384100009</c:v>
                </c:pt>
                <c:pt idx="32038">
                  <c:v>0.81055150303099999</c:v>
                </c:pt>
                <c:pt idx="32039">
                  <c:v>0.81406130284099998</c:v>
                </c:pt>
                <c:pt idx="32040">
                  <c:v>0.84400414750100006</c:v>
                </c:pt>
                <c:pt idx="32041">
                  <c:v>0.84324610186100002</c:v>
                </c:pt>
                <c:pt idx="32042">
                  <c:v>0.8404680592310001</c:v>
                </c:pt>
                <c:pt idx="32043">
                  <c:v>0.83796168580099994</c:v>
                </c:pt>
                <c:pt idx="32044">
                  <c:v>0.86223352475100001</c:v>
                </c:pt>
                <c:pt idx="32045">
                  <c:v>0.85820229359100009</c:v>
                </c:pt>
                <c:pt idx="32046">
                  <c:v>0.85341301679100012</c:v>
                </c:pt>
                <c:pt idx="32047">
                  <c:v>0.84925033607099998</c:v>
                </c:pt>
                <c:pt idx="32048">
                  <c:v>0.81516925487100012</c:v>
                </c:pt>
                <c:pt idx="32049">
                  <c:v>0.80792618519100001</c:v>
                </c:pt>
                <c:pt idx="32050">
                  <c:v>0.79966654853099994</c:v>
                </c:pt>
                <c:pt idx="32051">
                  <c:v>0.79388699321099998</c:v>
                </c:pt>
                <c:pt idx="32052">
                  <c:v>0.80015609677099997</c:v>
                </c:pt>
                <c:pt idx="32053">
                  <c:v>0.79490235421100008</c:v>
                </c:pt>
                <c:pt idx="32054">
                  <c:v>0.78944266723099998</c:v>
                </c:pt>
                <c:pt idx="32055">
                  <c:v>0.78748401724100003</c:v>
                </c:pt>
                <c:pt idx="32056">
                  <c:v>0.727113432261</c:v>
                </c:pt>
                <c:pt idx="32057">
                  <c:v>0.71850325013100003</c:v>
                </c:pt>
                <c:pt idx="32058">
                  <c:v>0.71083953242099995</c:v>
                </c:pt>
                <c:pt idx="32059">
                  <c:v>0.70336861490099989</c:v>
                </c:pt>
                <c:pt idx="32060">
                  <c:v>0.59507787957100011</c:v>
                </c:pt>
                <c:pt idx="32061">
                  <c:v>0.587712119521</c:v>
                </c:pt>
                <c:pt idx="32062">
                  <c:v>0.58145933199099997</c:v>
                </c:pt>
                <c:pt idx="32063">
                  <c:v>0.57498745944100005</c:v>
                </c:pt>
                <c:pt idx="32064">
                  <c:v>0.49187404708100002</c:v>
                </c:pt>
                <c:pt idx="32065">
                  <c:v>0.48667555675099999</c:v>
                </c:pt>
                <c:pt idx="32066">
                  <c:v>0.48229670953100001</c:v>
                </c:pt>
                <c:pt idx="32067">
                  <c:v>0.47888947174099999</c:v>
                </c:pt>
                <c:pt idx="32068">
                  <c:v>0.472205741091</c:v>
                </c:pt>
                <c:pt idx="32069">
                  <c:v>0.46984925399100003</c:v>
                </c:pt>
                <c:pt idx="32070">
                  <c:v>0.468345671691</c:v>
                </c:pt>
                <c:pt idx="32071">
                  <c:v>0.466239781641</c:v>
                </c:pt>
                <c:pt idx="32072">
                  <c:v>0.51376924048099992</c:v>
                </c:pt>
                <c:pt idx="32073">
                  <c:v>0.513219687521</c:v>
                </c:pt>
                <c:pt idx="32074">
                  <c:v>0.51279323149099998</c:v>
                </c:pt>
                <c:pt idx="32075">
                  <c:v>0.51246789637099999</c:v>
                </c:pt>
                <c:pt idx="32076">
                  <c:v>0.52309549812100009</c:v>
                </c:pt>
                <c:pt idx="32077">
                  <c:v>0.52275257565100008</c:v>
                </c:pt>
                <c:pt idx="32078">
                  <c:v>0.52294162242099995</c:v>
                </c:pt>
                <c:pt idx="32079">
                  <c:v>0.52294601835099996</c:v>
                </c:pt>
                <c:pt idx="32080">
                  <c:v>0.54489167294100005</c:v>
                </c:pt>
                <c:pt idx="32081">
                  <c:v>0.54551157167099995</c:v>
                </c:pt>
                <c:pt idx="32082">
                  <c:v>0.5470151503409999</c:v>
                </c:pt>
                <c:pt idx="32083">
                  <c:v>0.54925733237099994</c:v>
                </c:pt>
                <c:pt idx="32084">
                  <c:v>0.62905013257100006</c:v>
                </c:pt>
                <c:pt idx="32085">
                  <c:v>0.63060207373100008</c:v>
                </c:pt>
                <c:pt idx="32086">
                  <c:v>0.63437421727100007</c:v>
                </c:pt>
                <c:pt idx="32087">
                  <c:v>0.63947847643099998</c:v>
                </c:pt>
                <c:pt idx="32088">
                  <c:v>0.79320552218099993</c:v>
                </c:pt>
                <c:pt idx="32089">
                  <c:v>0.80025300383100006</c:v>
                </c:pt>
                <c:pt idx="32090">
                  <c:v>0.80594638658099993</c:v>
                </c:pt>
                <c:pt idx="32091">
                  <c:v>0.81013179110099998</c:v>
                </c:pt>
                <c:pt idx="32092">
                  <c:v>0.95245942225099989</c:v>
                </c:pt>
                <c:pt idx="32093">
                  <c:v>0.95412127255099999</c:v>
                </c:pt>
                <c:pt idx="32094">
                  <c:v>0.95370361201100007</c:v>
                </c:pt>
                <c:pt idx="32095">
                  <c:v>0.95242425118099994</c:v>
                </c:pt>
                <c:pt idx="32096">
                  <c:v>0.965950032781</c:v>
                </c:pt>
                <c:pt idx="32097">
                  <c:v>0.96513229905100006</c:v>
                </c:pt>
                <c:pt idx="32098">
                  <c:v>0.96266150325099997</c:v>
                </c:pt>
                <c:pt idx="32099">
                  <c:v>0.96100404525100003</c:v>
                </c:pt>
                <c:pt idx="32100">
                  <c:v>0.9524785298609999</c:v>
                </c:pt>
                <c:pt idx="32101">
                  <c:v>0.95181027227100001</c:v>
                </c:pt>
                <c:pt idx="32102">
                  <c:v>0.95165200064100008</c:v>
                </c:pt>
                <c:pt idx="32103">
                  <c:v>0.9518234636909999</c:v>
                </c:pt>
                <c:pt idx="32104">
                  <c:v>0.88955198012100012</c:v>
                </c:pt>
                <c:pt idx="32105">
                  <c:v>0.889956452871</c:v>
                </c:pt>
                <c:pt idx="32106">
                  <c:v>0.89137650161100002</c:v>
                </c:pt>
                <c:pt idx="32107">
                  <c:v>0.89293723463100005</c:v>
                </c:pt>
                <c:pt idx="32108">
                  <c:v>0.87673152795099996</c:v>
                </c:pt>
                <c:pt idx="32109">
                  <c:v>0.88001126925100004</c:v>
                </c:pt>
                <c:pt idx="32110">
                  <c:v>0.88283817531099995</c:v>
                </c:pt>
                <c:pt idx="32111">
                  <c:v>0.88451761296099995</c:v>
                </c:pt>
                <c:pt idx="32112">
                  <c:v>0.82534250000099996</c:v>
                </c:pt>
                <c:pt idx="32113">
                  <c:v>0.8256282681210001</c:v>
                </c:pt>
                <c:pt idx="32114">
                  <c:v>0.82622178764100007</c:v>
                </c:pt>
                <c:pt idx="32115">
                  <c:v>0.82576456010099997</c:v>
                </c:pt>
                <c:pt idx="32116">
                  <c:v>0.86986376936100007</c:v>
                </c:pt>
                <c:pt idx="32117">
                  <c:v>0.87009677906100014</c:v>
                </c:pt>
                <c:pt idx="32118">
                  <c:v>0.87027703397099998</c:v>
                </c:pt>
                <c:pt idx="32119">
                  <c:v>0.86919990770099997</c:v>
                </c:pt>
                <c:pt idx="32120">
                  <c:v>0.83957983248099999</c:v>
                </c:pt>
                <c:pt idx="32121">
                  <c:v>0.83967655383100004</c:v>
                </c:pt>
                <c:pt idx="32122">
                  <c:v>0.83969413755100009</c:v>
                </c:pt>
                <c:pt idx="32123">
                  <c:v>0.84095591466099995</c:v>
                </c:pt>
                <c:pt idx="32124">
                  <c:v>0.76108662860100007</c:v>
                </c:pt>
                <c:pt idx="32125">
                  <c:v>0.76237917722100002</c:v>
                </c:pt>
                <c:pt idx="32126">
                  <c:v>0.76481480195099993</c:v>
                </c:pt>
                <c:pt idx="32127">
                  <c:v>0.76824841895099993</c:v>
                </c:pt>
                <c:pt idx="32128">
                  <c:v>0.74784677208100003</c:v>
                </c:pt>
                <c:pt idx="32129">
                  <c:v>0.75475796538099993</c:v>
                </c:pt>
                <c:pt idx="32130">
                  <c:v>0.76268473467099995</c:v>
                </c:pt>
                <c:pt idx="32131">
                  <c:v>0.77084012136100011</c:v>
                </c:pt>
                <c:pt idx="32132">
                  <c:v>0.80119615931099997</c:v>
                </c:pt>
                <c:pt idx="32133">
                  <c:v>0.806792820711</c:v>
                </c:pt>
                <c:pt idx="32134">
                  <c:v>0.81031436357099995</c:v>
                </c:pt>
                <c:pt idx="32135">
                  <c:v>0.81476795249099987</c:v>
                </c:pt>
                <c:pt idx="32136">
                  <c:v>0.84795636297100008</c:v>
                </c:pt>
                <c:pt idx="32137">
                  <c:v>0.85009302816099996</c:v>
                </c:pt>
                <c:pt idx="32138">
                  <c:v>0.85119653364100012</c:v>
                </c:pt>
                <c:pt idx="32139">
                  <c:v>0.85221210963100003</c:v>
                </c:pt>
                <c:pt idx="32140">
                  <c:v>0.83620560286099987</c:v>
                </c:pt>
                <c:pt idx="32141">
                  <c:v>0.83449099414099992</c:v>
                </c:pt>
                <c:pt idx="32142">
                  <c:v>0.83234553346099993</c:v>
                </c:pt>
                <c:pt idx="32143">
                  <c:v>0.8299758549409999</c:v>
                </c:pt>
                <c:pt idx="32144">
                  <c:v>0.85103684567100002</c:v>
                </c:pt>
                <c:pt idx="32145">
                  <c:v>0.84610844186100009</c:v>
                </c:pt>
                <c:pt idx="32146">
                  <c:v>0.8400809321310001</c:v>
                </c:pt>
                <c:pt idx="32147">
                  <c:v>0.835117357251</c:v>
                </c:pt>
                <c:pt idx="32148">
                  <c:v>0.81754303833100006</c:v>
                </c:pt>
                <c:pt idx="32149">
                  <c:v>0.81364340193099993</c:v>
                </c:pt>
                <c:pt idx="32150">
                  <c:v>0.80881172310100014</c:v>
                </c:pt>
                <c:pt idx="32151">
                  <c:v>0.80673660456100005</c:v>
                </c:pt>
                <c:pt idx="32152">
                  <c:v>0.7404577124809999</c:v>
                </c:pt>
                <c:pt idx="32153">
                  <c:v>0.73291343266100006</c:v>
                </c:pt>
                <c:pt idx="32154">
                  <c:v>0.72597586015100002</c:v>
                </c:pt>
                <c:pt idx="32155">
                  <c:v>0.71905587136100002</c:v>
                </c:pt>
                <c:pt idx="32156">
                  <c:v>0.607826929051</c:v>
                </c:pt>
                <c:pt idx="32157">
                  <c:v>0.600709101631</c:v>
                </c:pt>
                <c:pt idx="32158">
                  <c:v>0.59436944457099994</c:v>
                </c:pt>
                <c:pt idx="32159">
                  <c:v>0.58821443472099999</c:v>
                </c:pt>
                <c:pt idx="32160">
                  <c:v>0.51097792154099997</c:v>
                </c:pt>
                <c:pt idx="32161">
                  <c:v>0.50575933553100005</c:v>
                </c:pt>
                <c:pt idx="32162">
                  <c:v>0.50136597557100004</c:v>
                </c:pt>
                <c:pt idx="32163">
                  <c:v>0.49794744848100003</c:v>
                </c:pt>
                <c:pt idx="32164">
                  <c:v>0.47244376019099998</c:v>
                </c:pt>
                <c:pt idx="32165">
                  <c:v>0.470079464961</c:v>
                </c:pt>
                <c:pt idx="32166">
                  <c:v>0.46857090230100001</c:v>
                </c:pt>
                <c:pt idx="32167">
                  <c:v>0.46645803176099998</c:v>
                </c:pt>
                <c:pt idx="32168">
                  <c:v>0.46985782292100003</c:v>
                </c:pt>
                <c:pt idx="32169">
                  <c:v>0.46930644770100005</c:v>
                </c:pt>
                <c:pt idx="32170">
                  <c:v>0.46887857960100005</c:v>
                </c:pt>
                <c:pt idx="32171">
                  <c:v>0.46855216637100006</c:v>
                </c:pt>
                <c:pt idx="32172">
                  <c:v>0.47288235451100002</c:v>
                </c:pt>
                <c:pt idx="32173">
                  <c:v>0.47253829585100005</c:v>
                </c:pt>
                <c:pt idx="32174">
                  <c:v>0.472727966981</c:v>
                </c:pt>
                <c:pt idx="32175">
                  <c:v>0.47273237743099999</c:v>
                </c:pt>
                <c:pt idx="32176">
                  <c:v>0.50348329037100004</c:v>
                </c:pt>
                <c:pt idx="32177">
                  <c:v>0.50410524005099999</c:v>
                </c:pt>
                <c:pt idx="32178">
                  <c:v>0.50561380271099998</c:v>
                </c:pt>
                <c:pt idx="32179">
                  <c:v>0.50786341535099999</c:v>
                </c:pt>
                <c:pt idx="32180">
                  <c:v>0.58403673327099992</c:v>
                </c:pt>
                <c:pt idx="32181">
                  <c:v>0.58559381814099998</c:v>
                </c:pt>
                <c:pt idx="32182">
                  <c:v>0.58937845614100004</c:v>
                </c:pt>
                <c:pt idx="32183">
                  <c:v>0.59449963110100001</c:v>
                </c:pt>
                <c:pt idx="32184">
                  <c:v>0.78433657430100001</c:v>
                </c:pt>
                <c:pt idx="32185">
                  <c:v>0.7914074113709999</c:v>
                </c:pt>
                <c:pt idx="32186">
                  <c:v>0.79711965923099992</c:v>
                </c:pt>
                <c:pt idx="32187">
                  <c:v>0.80131893035099999</c:v>
                </c:pt>
                <c:pt idx="32188">
                  <c:v>1.012645471451</c:v>
                </c:pt>
                <c:pt idx="32189">
                  <c:v>1.014312832091</c:v>
                </c:pt>
                <c:pt idx="32190">
                  <c:v>1.0138937848910001</c:v>
                </c:pt>
                <c:pt idx="32191">
                  <c:v>1.012610184221</c:v>
                </c:pt>
                <c:pt idx="32192">
                  <c:v>0.98854629153099993</c:v>
                </c:pt>
                <c:pt idx="32193">
                  <c:v>0.9877258461909999</c:v>
                </c:pt>
                <c:pt idx="32194">
                  <c:v>0.98524686111099991</c:v>
                </c:pt>
                <c:pt idx="32195">
                  <c:v>0.98358391455099992</c:v>
                </c:pt>
                <c:pt idx="32196">
                  <c:v>0.94147861763099994</c:v>
                </c:pt>
                <c:pt idx="32197">
                  <c:v>0.94080814574100002</c:v>
                </c:pt>
                <c:pt idx="32198">
                  <c:v>0.94064935139099992</c:v>
                </c:pt>
                <c:pt idx="32199">
                  <c:v>0.94082138072099997</c:v>
                </c:pt>
                <c:pt idx="32200">
                  <c:v>0.9244294114410001</c:v>
                </c:pt>
                <c:pt idx="32201">
                  <c:v>0.92483522366100002</c:v>
                </c:pt>
                <c:pt idx="32202">
                  <c:v>0.92625997688100004</c:v>
                </c:pt>
                <c:pt idx="32203">
                  <c:v>0.92782588265099997</c:v>
                </c:pt>
                <c:pt idx="32204">
                  <c:v>0.88843954428100003</c:v>
                </c:pt>
                <c:pt idx="32205">
                  <c:v>0.89173015017099999</c:v>
                </c:pt>
                <c:pt idx="32206">
                  <c:v>0.89456642526099994</c:v>
                </c:pt>
                <c:pt idx="32207">
                  <c:v>0.89625142770100008</c:v>
                </c:pt>
                <c:pt idx="32208">
                  <c:v>0.8529271210510001</c:v>
                </c:pt>
                <c:pt idx="32209">
                  <c:v>0.85321383660100003</c:v>
                </c:pt>
                <c:pt idx="32210">
                  <c:v>0.85380932358100003</c:v>
                </c:pt>
                <c:pt idx="32211">
                  <c:v>0.85335057870100006</c:v>
                </c:pt>
                <c:pt idx="32212">
                  <c:v>0.84339005939099998</c:v>
                </c:pt>
                <c:pt idx="32213">
                  <c:v>0.84362384228100007</c:v>
                </c:pt>
                <c:pt idx="32214">
                  <c:v>0.8438046925110001</c:v>
                </c:pt>
                <c:pt idx="32215">
                  <c:v>0.84272399795099995</c:v>
                </c:pt>
                <c:pt idx="32216">
                  <c:v>0.82936692577099991</c:v>
                </c:pt>
                <c:pt idx="32217">
                  <c:v>0.82946397019100004</c:v>
                </c:pt>
                <c:pt idx="32218">
                  <c:v>0.82948161199100001</c:v>
                </c:pt>
                <c:pt idx="32219">
                  <c:v>0.83074757086099993</c:v>
                </c:pt>
                <c:pt idx="32220">
                  <c:v>0.83313833242099999</c:v>
                </c:pt>
                <c:pt idx="32221">
                  <c:v>0.83443516807100004</c:v>
                </c:pt>
                <c:pt idx="32222">
                  <c:v>0.83687886229099995</c:v>
                </c:pt>
                <c:pt idx="32223">
                  <c:v>0.84032385571099999</c:v>
                </c:pt>
                <c:pt idx="32224">
                  <c:v>0.85352322486100007</c:v>
                </c:pt>
                <c:pt idx="32225">
                  <c:v>0.86045731620100008</c:v>
                </c:pt>
                <c:pt idx="32226">
                  <c:v>0.86841035217100004</c:v>
                </c:pt>
                <c:pt idx="32227">
                  <c:v>0.876592760581</c:v>
                </c:pt>
                <c:pt idx="32228">
                  <c:v>0.90064116319100007</c:v>
                </c:pt>
                <c:pt idx="32229">
                  <c:v>0.90625636663099995</c:v>
                </c:pt>
                <c:pt idx="32230">
                  <c:v>0.90978957994100007</c:v>
                </c:pt>
                <c:pt idx="32231">
                  <c:v>0.9142579248110001</c:v>
                </c:pt>
                <c:pt idx="32232">
                  <c:v>0.92802133518100005</c:v>
                </c:pt>
                <c:pt idx="32233">
                  <c:v>0.93016508250099994</c:v>
                </c:pt>
                <c:pt idx="32234">
                  <c:v>0.93127224339100012</c:v>
                </c:pt>
                <c:pt idx="32235">
                  <c:v>0.93229118439100001</c:v>
                </c:pt>
                <c:pt idx="32236">
                  <c:v>0.91544844673100001</c:v>
                </c:pt>
                <c:pt idx="32237">
                  <c:v>0.91372815706100008</c:v>
                </c:pt>
                <c:pt idx="32238">
                  <c:v>0.91157558884099998</c:v>
                </c:pt>
                <c:pt idx="32239">
                  <c:v>0.90919805863100001</c:v>
                </c:pt>
                <c:pt idx="32240">
                  <c:v>0.79886073742099994</c:v>
                </c:pt>
                <c:pt idx="32241">
                  <c:v>0.7939160022409999</c:v>
                </c:pt>
                <c:pt idx="32242">
                  <c:v>0.78786852025100007</c:v>
                </c:pt>
                <c:pt idx="32243">
                  <c:v>0.78288849784100001</c:v>
                </c:pt>
                <c:pt idx="32244">
                  <c:v>0.74248494592100001</c:v>
                </c:pt>
                <c:pt idx="32245">
                  <c:v>0.73857238672100001</c:v>
                </c:pt>
                <c:pt idx="32246">
                  <c:v>0.73372469596099998</c:v>
                </c:pt>
                <c:pt idx="32247">
                  <c:v>0.73164270220099992</c:v>
                </c:pt>
                <c:pt idx="32248">
                  <c:v>0.69200697608099992</c:v>
                </c:pt>
                <c:pt idx="32249">
                  <c:v>0.68443769645099994</c:v>
                </c:pt>
                <c:pt idx="32250">
                  <c:v>0.67747713878099991</c:v>
                </c:pt>
                <c:pt idx="32251">
                  <c:v>0.67053421928099999</c:v>
                </c:pt>
                <c:pt idx="32252">
                  <c:v>0.57300785519100006</c:v>
                </c:pt>
                <c:pt idx="32253">
                  <c:v>0.56586644366099992</c:v>
                </c:pt>
                <c:pt idx="32254">
                  <c:v>0.55950577979099991</c:v>
                </c:pt>
                <c:pt idx="32255">
                  <c:v>0.55333037660100004</c:v>
                </c:pt>
                <c:pt idx="32256">
                  <c:v>0.48991314705099998</c:v>
                </c:pt>
                <c:pt idx="32257">
                  <c:v>0.48467449803099999</c:v>
                </c:pt>
                <c:pt idx="32258">
                  <c:v>0.480266730601</c:v>
                </c:pt>
                <c:pt idx="32259">
                  <c:v>0.47683699044099997</c:v>
                </c:pt>
                <c:pt idx="32260">
                  <c:v>0.45958320542100001</c:v>
                </c:pt>
                <c:pt idx="32261">
                  <c:v>0.457211152881</c:v>
                </c:pt>
                <c:pt idx="32262">
                  <c:v>0.45569764253100004</c:v>
                </c:pt>
                <c:pt idx="32263">
                  <c:v>0.45357784232100001</c:v>
                </c:pt>
                <c:pt idx="32264">
                  <c:v>0.46465179975100002</c:v>
                </c:pt>
                <c:pt idx="32265">
                  <c:v>0.46409861316099998</c:v>
                </c:pt>
                <c:pt idx="32266">
                  <c:v>0.46366934388100001</c:v>
                </c:pt>
                <c:pt idx="32267">
                  <c:v>0.46334185980099996</c:v>
                </c:pt>
                <c:pt idx="32268">
                  <c:v>0.47038398672100001</c:v>
                </c:pt>
                <c:pt idx="32269">
                  <c:v>0.47003880276100002</c:v>
                </c:pt>
                <c:pt idx="32270">
                  <c:v>0.47022909825100001</c:v>
                </c:pt>
                <c:pt idx="32271">
                  <c:v>0.47023352322100004</c:v>
                </c:pt>
                <c:pt idx="32272">
                  <c:v>0.49452379821100001</c:v>
                </c:pt>
                <c:pt idx="32273">
                  <c:v>0.49514778795100001</c:v>
                </c:pt>
                <c:pt idx="32274">
                  <c:v>0.49666129830100003</c:v>
                </c:pt>
                <c:pt idx="32275">
                  <c:v>0.498918287101</c:v>
                </c:pt>
                <c:pt idx="32276">
                  <c:v>0.60054390826100001</c:v>
                </c:pt>
                <c:pt idx="32277">
                  <c:v>0.60210609691099992</c:v>
                </c:pt>
                <c:pt idx="32278">
                  <c:v>0.60590314951099999</c:v>
                </c:pt>
                <c:pt idx="32279">
                  <c:v>0.61104112048100001</c:v>
                </c:pt>
                <c:pt idx="32280">
                  <c:v>0.72286919822100004</c:v>
                </c:pt>
                <c:pt idx="32281">
                  <c:v>0.72996322736099994</c:v>
                </c:pt>
                <c:pt idx="32282">
                  <c:v>0.73569420965099996</c:v>
                </c:pt>
                <c:pt idx="32283">
                  <c:v>0.73990725662099999</c:v>
                </c:pt>
                <c:pt idx="32284">
                  <c:v>0.84993064270100005</c:v>
                </c:pt>
                <c:pt idx="32285">
                  <c:v>0.85160346649099994</c:v>
                </c:pt>
                <c:pt idx="32286">
                  <c:v>0.85118304715100002</c:v>
                </c:pt>
                <c:pt idx="32287">
                  <c:v>0.84989523568099989</c:v>
                </c:pt>
                <c:pt idx="32288">
                  <c:v>0.81660455518099995</c:v>
                </c:pt>
                <c:pt idx="32289">
                  <c:v>0.81578141638099999</c:v>
                </c:pt>
                <c:pt idx="32290">
                  <c:v>0.81329430373100009</c:v>
                </c:pt>
                <c:pt idx="32291">
                  <c:v>0.8116259012810001</c:v>
                </c:pt>
                <c:pt idx="32292">
                  <c:v>0.77873530064100005</c:v>
                </c:pt>
                <c:pt idx="32293">
                  <c:v>0.77806262897099998</c:v>
                </c:pt>
                <c:pt idx="32294">
                  <c:v>0.77790331190099993</c:v>
                </c:pt>
                <c:pt idx="32295">
                  <c:v>0.77807590388100012</c:v>
                </c:pt>
                <c:pt idx="32296">
                  <c:v>0.74512356698100002</c:v>
                </c:pt>
                <c:pt idx="32297">
                  <c:v>0.74553071141100002</c:v>
                </c:pt>
                <c:pt idx="32298">
                  <c:v>0.74696013644100001</c:v>
                </c:pt>
                <c:pt idx="32299">
                  <c:v>0.74853117866100005</c:v>
                </c:pt>
                <c:pt idx="32300">
                  <c:v>0.72050004603100004</c:v>
                </c:pt>
                <c:pt idx="32301">
                  <c:v>0.72380144391099999</c:v>
                </c:pt>
                <c:pt idx="32302">
                  <c:v>0.72664701906099993</c:v>
                </c:pt>
                <c:pt idx="32303">
                  <c:v>0.72833754999099998</c:v>
                </c:pt>
                <c:pt idx="32304">
                  <c:v>0.71537914242100009</c:v>
                </c:pt>
                <c:pt idx="32305">
                  <c:v>0.71566679814100009</c:v>
                </c:pt>
                <c:pt idx="32306">
                  <c:v>0.71626423443099996</c:v>
                </c:pt>
                <c:pt idx="32307">
                  <c:v>0.71580398673099999</c:v>
                </c:pt>
                <c:pt idx="32308">
                  <c:v>0.70112668503100006</c:v>
                </c:pt>
                <c:pt idx="32309">
                  <c:v>0.7013612374810001</c:v>
                </c:pt>
                <c:pt idx="32310">
                  <c:v>0.70154267940100001</c:v>
                </c:pt>
                <c:pt idx="32311">
                  <c:v>0.70045843833099997</c:v>
                </c:pt>
                <c:pt idx="32312">
                  <c:v>0.69739989506100009</c:v>
                </c:pt>
                <c:pt idx="32313">
                  <c:v>0.69749725529099993</c:v>
                </c:pt>
                <c:pt idx="32314">
                  <c:v>0.69751495517100004</c:v>
                </c:pt>
                <c:pt idx="32315">
                  <c:v>0.69878506676100005</c:v>
                </c:pt>
                <c:pt idx="32316">
                  <c:v>0.70439534352099997</c:v>
                </c:pt>
                <c:pt idx="32317">
                  <c:v>0.70569643353099998</c:v>
                </c:pt>
                <c:pt idx="32318">
                  <c:v>0.70814814279099991</c:v>
                </c:pt>
                <c:pt idx="32319">
                  <c:v>0.71160443277100005</c:v>
                </c:pt>
                <c:pt idx="32320">
                  <c:v>0.72833169976099998</c:v>
                </c:pt>
                <c:pt idx="32321">
                  <c:v>0.73528853668100003</c:v>
                </c:pt>
                <c:pt idx="32322">
                  <c:v>0.74326765783100002</c:v>
                </c:pt>
                <c:pt idx="32323">
                  <c:v>0.75147690283099999</c:v>
                </c:pt>
                <c:pt idx="32324">
                  <c:v>0.78619347664100014</c:v>
                </c:pt>
                <c:pt idx="32325">
                  <c:v>0.7918270987010001</c:v>
                </c:pt>
                <c:pt idx="32326">
                  <c:v>0.79537190260099999</c:v>
                </c:pt>
                <c:pt idx="32327">
                  <c:v>0.79985490178100016</c:v>
                </c:pt>
                <c:pt idx="32328">
                  <c:v>0.86973001655100002</c:v>
                </c:pt>
                <c:pt idx="32329">
                  <c:v>0.87188079518100015</c:v>
                </c:pt>
                <c:pt idx="32330">
                  <c:v>0.87299158607100003</c:v>
                </c:pt>
                <c:pt idx="32331">
                  <c:v>0.87401387030100008</c:v>
                </c:pt>
                <c:pt idx="32332">
                  <c:v>1.003779801101</c:v>
                </c:pt>
                <c:pt idx="32333">
                  <c:v>1.002053870411</c:v>
                </c:pt>
                <c:pt idx="32334">
                  <c:v>0.99989424184099995</c:v>
                </c:pt>
                <c:pt idx="32335">
                  <c:v>0.99750891439100009</c:v>
                </c:pt>
                <c:pt idx="32336">
                  <c:v>1.1058872250709999</c:v>
                </c:pt>
                <c:pt idx="32337">
                  <c:v>1.1009262710509999</c:v>
                </c:pt>
                <c:pt idx="32338">
                  <c:v>1.0948589547409999</c:v>
                </c:pt>
                <c:pt idx="32339">
                  <c:v>1.089862600961</c:v>
                </c:pt>
                <c:pt idx="32340">
                  <c:v>1.0906964743910001</c:v>
                </c:pt>
                <c:pt idx="32341">
                  <c:v>1.086771083141</c:v>
                </c:pt>
                <c:pt idx="32342">
                  <c:v>1.0819074929810002</c:v>
                </c:pt>
                <c:pt idx="32343">
                  <c:v>1.0798186711910001</c:v>
                </c:pt>
                <c:pt idx="32344">
                  <c:v>1.0049702207410001</c:v>
                </c:pt>
                <c:pt idx="32345">
                  <c:v>0.99737611554099992</c:v>
                </c:pt>
                <c:pt idx="32346">
                  <c:v>0.99039272517100008</c:v>
                </c:pt>
                <c:pt idx="32347">
                  <c:v>0.9834270346809999</c:v>
                </c:pt>
                <c:pt idx="32348">
                  <c:v>0.80558904483100013</c:v>
                </c:pt>
                <c:pt idx="32349">
                  <c:v>0.79842420891100008</c:v>
                </c:pt>
                <c:pt idx="32350">
                  <c:v>0.79204268343100015</c:v>
                </c:pt>
                <c:pt idx="32351">
                  <c:v>0.78584702484100011</c:v>
                </c:pt>
                <c:pt idx="32352">
                  <c:v>0.68319413936099993</c:v>
                </c:pt>
                <c:pt idx="32353">
                  <c:v>0.67793546000099991</c:v>
                </c:pt>
                <c:pt idx="32354">
                  <c:v>0.67351338674099992</c:v>
                </c:pt>
                <c:pt idx="32355">
                  <c:v>0.67007251700100001</c:v>
                </c:pt>
                <c:pt idx="32356">
                  <c:v>0.61652239169099998</c:v>
                </c:pt>
                <c:pt idx="32357">
                  <c:v>0.61414264355100001</c:v>
                </c:pt>
                <c:pt idx="32358">
                  <c:v>0.61262421818099999</c:v>
                </c:pt>
                <c:pt idx="32359">
                  <c:v>0.61049753912099991</c:v>
                </c:pt>
                <c:pt idx="32360">
                  <c:v>0.60968366066099999</c:v>
                </c:pt>
                <c:pt idx="32361">
                  <c:v>0.60912868085099992</c:v>
                </c:pt>
                <c:pt idx="32362">
                  <c:v>0.60869801765099996</c:v>
                </c:pt>
                <c:pt idx="32363">
                  <c:v>0.60836946998100006</c:v>
                </c:pt>
                <c:pt idx="32364">
                  <c:v>0.61683053451100001</c:v>
                </c:pt>
                <c:pt idx="32365">
                  <c:v>0.616484225251</c:v>
                </c:pt>
                <c:pt idx="32366">
                  <c:v>0.61667513784100003</c:v>
                </c:pt>
                <c:pt idx="32367">
                  <c:v>0.61667957733099998</c:v>
                </c:pt>
                <c:pt idx="32368">
                  <c:v>0.63463431585099994</c:v>
                </c:pt>
                <c:pt idx="32369">
                  <c:v>0.635260331131</c:v>
                </c:pt>
                <c:pt idx="32370">
                  <c:v>0.63677875650099991</c:v>
                </c:pt>
                <c:pt idx="32371">
                  <c:v>0.639043067011</c:v>
                </c:pt>
                <c:pt idx="32372">
                  <c:v>0.70726809685099989</c:v>
                </c:pt>
                <c:pt idx="32373">
                  <c:v>0.70883536024100002</c:v>
                </c:pt>
                <c:pt idx="32374">
                  <c:v>0.71264473669100004</c:v>
                </c:pt>
                <c:pt idx="32375">
                  <c:v>0.71779938025099987</c:v>
                </c:pt>
                <c:pt idx="32376">
                  <c:v>0.88750960830100012</c:v>
                </c:pt>
                <c:pt idx="32377">
                  <c:v>0.89462665890100013</c:v>
                </c:pt>
                <c:pt idx="32378">
                  <c:v>0.90037624131100014</c:v>
                </c:pt>
                <c:pt idx="32379">
                  <c:v>0.90460296249100014</c:v>
                </c:pt>
                <c:pt idx="32380">
                  <c:v>1.013385439691</c:v>
                </c:pt>
                <c:pt idx="32381">
                  <c:v>1.0150636975910001</c:v>
                </c:pt>
                <c:pt idx="32382">
                  <c:v>1.0146419133710001</c:v>
                </c:pt>
                <c:pt idx="32383">
                  <c:v>1.013349923771</c:v>
                </c:pt>
                <c:pt idx="32384">
                  <c:v>0.95035288957100006</c:v>
                </c:pt>
                <c:pt idx="32385">
                  <c:v>0.9495270790910002</c:v>
                </c:pt>
                <c:pt idx="32386">
                  <c:v>0.94703189332100002</c:v>
                </c:pt>
                <c:pt idx="32387">
                  <c:v>0.94535807854100007</c:v>
                </c:pt>
                <c:pt idx="32388">
                  <c:v>0.93081667393099998</c:v>
                </c:pt>
                <c:pt idx="32389">
                  <c:v>0.93014181700100007</c:v>
                </c:pt>
                <c:pt idx="32390">
                  <c:v>0.929981984471</c:v>
                </c:pt>
                <c:pt idx="32391">
                  <c:v>0.93015513910100012</c:v>
                </c:pt>
                <c:pt idx="32392">
                  <c:v>0.94254009344099998</c:v>
                </c:pt>
                <c:pt idx="32393">
                  <c:v>0.94294855919100007</c:v>
                </c:pt>
                <c:pt idx="32394">
                  <c:v>0.94438262336099998</c:v>
                </c:pt>
                <c:pt idx="32395">
                  <c:v>0.94595876210099994</c:v>
                </c:pt>
                <c:pt idx="32396">
                  <c:v>0.85537262501100009</c:v>
                </c:pt>
                <c:pt idx="32397">
                  <c:v>0.858684742281</c:v>
                </c:pt>
                <c:pt idx="32398">
                  <c:v>0.86153955215100009</c:v>
                </c:pt>
                <c:pt idx="32399">
                  <c:v>0.86323556801099999</c:v>
                </c:pt>
                <c:pt idx="32400">
                  <c:v>0.76410525703100007</c:v>
                </c:pt>
                <c:pt idx="32401">
                  <c:v>0.76439384566099999</c:v>
                </c:pt>
                <c:pt idx="32402">
                  <c:v>0.76499322400100001</c:v>
                </c:pt>
                <c:pt idx="32403">
                  <c:v>0.76453148074099997</c:v>
                </c:pt>
                <c:pt idx="32404">
                  <c:v>0.69712925449099994</c:v>
                </c:pt>
                <c:pt idx="32405">
                  <c:v>0.69736456561100002</c:v>
                </c:pt>
                <c:pt idx="32406">
                  <c:v>0.69754659922099993</c:v>
                </c:pt>
                <c:pt idx="32407">
                  <c:v>0.69645883705100009</c:v>
                </c:pt>
                <c:pt idx="32408">
                  <c:v>0.67996581847100002</c:v>
                </c:pt>
                <c:pt idx="32409">
                  <c:v>0.68006349451100001</c:v>
                </c:pt>
                <c:pt idx="32410">
                  <c:v>0.68008125610100012</c:v>
                </c:pt>
                <c:pt idx="32411">
                  <c:v>0.68135548774099997</c:v>
                </c:pt>
                <c:pt idx="32412">
                  <c:v>0.66782865205099995</c:v>
                </c:pt>
                <c:pt idx="32413">
                  <c:v>0.66913396375099998</c:v>
                </c:pt>
                <c:pt idx="32414">
                  <c:v>0.67159362997099992</c:v>
                </c:pt>
                <c:pt idx="32415">
                  <c:v>0.67506113665099998</c:v>
                </c:pt>
                <c:pt idx="32416">
                  <c:v>0.71396052961100009</c:v>
                </c:pt>
                <c:pt idx="32417">
                  <c:v>0.72093994876099998</c:v>
                </c:pt>
                <c:pt idx="32418">
                  <c:v>0.72894496633100014</c:v>
                </c:pt>
                <c:pt idx="32419">
                  <c:v>0.73718085553099999</c:v>
                </c:pt>
                <c:pt idx="32420">
                  <c:v>0.79741408582099993</c:v>
                </c:pt>
                <c:pt idx="32421">
                  <c:v>0.80306598856100009</c:v>
                </c:pt>
                <c:pt idx="32422">
                  <c:v>0.8066222959310001</c:v>
                </c:pt>
                <c:pt idx="32423">
                  <c:v>0.81111984778099999</c:v>
                </c:pt>
                <c:pt idx="32424">
                  <c:v>0.93472914143099994</c:v>
                </c:pt>
                <c:pt idx="32425">
                  <c:v>0.9368869005510001</c:v>
                </c:pt>
                <c:pt idx="32426">
                  <c:v>0.93800129966099988</c:v>
                </c:pt>
                <c:pt idx="32427">
                  <c:v>0.93902690171100001</c:v>
                </c:pt>
                <c:pt idx="32428">
                  <c:v>0.95454709349100009</c:v>
                </c:pt>
                <c:pt idx="32429">
                  <c:v>0.95281555808100005</c:v>
                </c:pt>
                <c:pt idx="32430">
                  <c:v>0.95064891998099998</c:v>
                </c:pt>
                <c:pt idx="32431">
                  <c:v>0.94825585337099993</c:v>
                </c:pt>
                <c:pt idx="32432">
                  <c:v>0.97945906186099996</c:v>
                </c:pt>
                <c:pt idx="32433">
                  <c:v>0.974482008791</c:v>
                </c:pt>
                <c:pt idx="32434">
                  <c:v>0.96839499973099996</c:v>
                </c:pt>
                <c:pt idx="32435">
                  <c:v>0.96338242711100008</c:v>
                </c:pt>
                <c:pt idx="32436">
                  <c:v>0.93642374236100001</c:v>
                </c:pt>
                <c:pt idx="32437">
                  <c:v>0.93248560981099993</c:v>
                </c:pt>
                <c:pt idx="32438">
                  <c:v>0.92760623278099996</c:v>
                </c:pt>
                <c:pt idx="32439">
                  <c:v>0.92551063378099996</c:v>
                </c:pt>
                <c:pt idx="32440">
                  <c:v>0.86933885557099999</c:v>
                </c:pt>
                <c:pt idx="32441">
                  <c:v>0.86172010267099997</c:v>
                </c:pt>
                <c:pt idx="32442">
                  <c:v>0.854714050211</c:v>
                </c:pt>
                <c:pt idx="32443">
                  <c:v>0.84772575208099998</c:v>
                </c:pt>
                <c:pt idx="32444">
                  <c:v>0.709367419241</c:v>
                </c:pt>
                <c:pt idx="32445">
                  <c:v>0.70217932954100004</c:v>
                </c:pt>
                <c:pt idx="32446">
                  <c:v>0.69577709128100007</c:v>
                </c:pt>
                <c:pt idx="32447">
                  <c:v>0.68956132612100007</c:v>
                </c:pt>
                <c:pt idx="32448">
                  <c:v>0.59855921852100002</c:v>
                </c:pt>
                <c:pt idx="32449">
                  <c:v>0.59328055238100008</c:v>
                </c:pt>
                <c:pt idx="32450">
                  <c:v>0.58884428582100001</c:v>
                </c:pt>
                <c:pt idx="32451">
                  <c:v>0.585392366361</c:v>
                </c:pt>
                <c:pt idx="32452">
                  <c:v>0.56228201076100004</c:v>
                </c:pt>
                <c:pt idx="32453">
                  <c:v>0.55989462147100011</c:v>
                </c:pt>
                <c:pt idx="32454">
                  <c:v>0.55837132101099995</c:v>
                </c:pt>
                <c:pt idx="32455">
                  <c:v>0.5562378175510001</c:v>
                </c:pt>
                <c:pt idx="32456">
                  <c:v>0.56622636467099996</c:v>
                </c:pt>
                <c:pt idx="32457">
                  <c:v>0.56566960253099996</c:v>
                </c:pt>
                <c:pt idx="32458">
                  <c:v>0.56523755630100003</c:v>
                </c:pt>
                <c:pt idx="32459">
                  <c:v>0.56490795593099996</c:v>
                </c:pt>
                <c:pt idx="32460">
                  <c:v>0.57320296347100008</c:v>
                </c:pt>
                <c:pt idx="32461">
                  <c:v>0.57285554343100009</c:v>
                </c:pt>
                <c:pt idx="32462">
                  <c:v>0.57304706949100004</c:v>
                </c:pt>
                <c:pt idx="32463">
                  <c:v>0.57305152350100008</c:v>
                </c:pt>
                <c:pt idx="32464">
                  <c:v>0.59835157036100006</c:v>
                </c:pt>
                <c:pt idx="32465">
                  <c:v>0.59897959303100001</c:v>
                </c:pt>
                <c:pt idx="32466">
                  <c:v>0.60050289349100006</c:v>
                </c:pt>
                <c:pt idx="32467">
                  <c:v>0.602774474891</c:v>
                </c:pt>
                <c:pt idx="32468">
                  <c:v>0.656576896041</c:v>
                </c:pt>
                <c:pt idx="32469">
                  <c:v>0.65814919061099997</c:v>
                </c:pt>
                <c:pt idx="32470">
                  <c:v>0.66197079653099999</c:v>
                </c:pt>
                <c:pt idx="32471">
                  <c:v>0.66714198926099999</c:v>
                </c:pt>
                <c:pt idx="32472">
                  <c:v>0.78983341130100015</c:v>
                </c:pt>
                <c:pt idx="32473">
                  <c:v>0.79697330912100006</c:v>
                </c:pt>
                <c:pt idx="32474">
                  <c:v>0.80274135008100012</c:v>
                </c:pt>
                <c:pt idx="32475">
                  <c:v>0.80698164020100016</c:v>
                </c:pt>
                <c:pt idx="32476">
                  <c:v>1.001738785091</c:v>
                </c:pt>
                <c:pt idx="32477">
                  <c:v>1.0034224299110002</c:v>
                </c:pt>
                <c:pt idx="32478">
                  <c:v>1.002999291701</c:v>
                </c:pt>
                <c:pt idx="32479">
                  <c:v>1.0017031530110001</c:v>
                </c:pt>
                <c:pt idx="32480">
                  <c:v>0.97294130288100011</c:v>
                </c:pt>
                <c:pt idx="32481">
                  <c:v>0.97211284613100002</c:v>
                </c:pt>
                <c:pt idx="32482">
                  <c:v>0.96960964895099999</c:v>
                </c:pt>
                <c:pt idx="32483">
                  <c:v>0.96793045814099998</c:v>
                </c:pt>
                <c:pt idx="32484">
                  <c:v>0.91989274017099998</c:v>
                </c:pt>
                <c:pt idx="32485">
                  <c:v>0.91921571976100003</c:v>
                </c:pt>
                <c:pt idx="32486">
                  <c:v>0.91905537177099994</c:v>
                </c:pt>
                <c:pt idx="32487">
                  <c:v>0.91922908179100005</c:v>
                </c:pt>
                <c:pt idx="32488">
                  <c:v>0.86266588989100002</c:v>
                </c:pt>
                <c:pt idx="32489">
                  <c:v>0.86307566607099995</c:v>
                </c:pt>
                <c:pt idx="32490">
                  <c:v>0.86451433671099998</c:v>
                </c:pt>
                <c:pt idx="32491">
                  <c:v>0.86609553567099984</c:v>
                </c:pt>
                <c:pt idx="32492">
                  <c:v>0.77514396429100008</c:v>
                </c:pt>
                <c:pt idx="32493">
                  <c:v>0.77846671020099989</c:v>
                </c:pt>
                <c:pt idx="32494">
                  <c:v>0.78133068945099993</c:v>
                </c:pt>
                <c:pt idx="32495">
                  <c:v>0.78303215031100004</c:v>
                </c:pt>
                <c:pt idx="32496">
                  <c:v>0.74959608623100005</c:v>
                </c:pt>
                <c:pt idx="32497">
                  <c:v>0.74988560051099995</c:v>
                </c:pt>
                <c:pt idx="32498">
                  <c:v>0.75048690275099994</c:v>
                </c:pt>
                <c:pt idx="32499">
                  <c:v>0.75002367845099993</c:v>
                </c:pt>
                <c:pt idx="32500">
                  <c:v>0.74326432106100015</c:v>
                </c:pt>
                <c:pt idx="32501">
                  <c:v>0.74350038722100009</c:v>
                </c:pt>
                <c:pt idx="32502">
                  <c:v>0.74368300526100006</c:v>
                </c:pt>
                <c:pt idx="32503">
                  <c:v>0.74259175466100014</c:v>
                </c:pt>
                <c:pt idx="32504">
                  <c:v>0.74457246261099996</c:v>
                </c:pt>
                <c:pt idx="32505">
                  <c:v>0.744670454461</c:v>
                </c:pt>
                <c:pt idx="32506">
                  <c:v>0.74468827050100006</c:v>
                </c:pt>
                <c:pt idx="32507">
                  <c:v>0.745966593151</c:v>
                </c:pt>
                <c:pt idx="32508">
                  <c:v>0.76756730490100011</c:v>
                </c:pt>
                <c:pt idx="32509">
                  <c:v>0.76887680562100003</c:v>
                </c:pt>
                <c:pt idx="32510">
                  <c:v>0.77134437072100015</c:v>
                </c:pt>
                <c:pt idx="32511">
                  <c:v>0.77482301061100012</c:v>
                </c:pt>
                <c:pt idx="32512">
                  <c:v>0.80819890844099995</c:v>
                </c:pt>
                <c:pt idx="32513">
                  <c:v>0.81520073195099996</c:v>
                </c:pt>
                <c:pt idx="32514">
                  <c:v>0.82323144992100006</c:v>
                </c:pt>
                <c:pt idx="32515">
                  <c:v>0.83149377641099997</c:v>
                </c:pt>
                <c:pt idx="32516">
                  <c:v>0.90226953400100007</c:v>
                </c:pt>
                <c:pt idx="32517">
                  <c:v>0.90793958311099998</c:v>
                </c:pt>
                <c:pt idx="32518">
                  <c:v>0.91150730683100001</c:v>
                </c:pt>
                <c:pt idx="32519">
                  <c:v>0.916019295191</c:v>
                </c:pt>
                <c:pt idx="32520">
                  <c:v>0.99705424943099996</c:v>
                </c:pt>
                <c:pt idx="32521">
                  <c:v>0.99921893459100009</c:v>
                </c:pt>
                <c:pt idx="32522">
                  <c:v>1.0003369092509999</c:v>
                </c:pt>
                <c:pt idx="32523">
                  <c:v>1.001365803711</c:v>
                </c:pt>
                <c:pt idx="32524">
                  <c:v>1.0783228610210001</c:v>
                </c:pt>
                <c:pt idx="32525">
                  <c:v>1.076585768081</c:v>
                </c:pt>
                <c:pt idx="32526">
                  <c:v>1.074412174901</c:v>
                </c:pt>
                <c:pt idx="32527">
                  <c:v>1.072011419951</c:v>
                </c:pt>
                <c:pt idx="32528">
                  <c:v>1.145330241001</c:v>
                </c:pt>
                <c:pt idx="32529">
                  <c:v>1.140337208671</c:v>
                </c:pt>
                <c:pt idx="32530">
                  <c:v>1.1342306593210001</c:v>
                </c:pt>
                <c:pt idx="32531">
                  <c:v>1.1292019949110002</c:v>
                </c:pt>
                <c:pt idx="32532">
                  <c:v>1.0864633603909999</c:v>
                </c:pt>
                <c:pt idx="32533">
                  <c:v>1.082512588181</c:v>
                </c:pt>
                <c:pt idx="32534">
                  <c:v>1.0776175477009999</c:v>
                </c:pt>
                <c:pt idx="32535">
                  <c:v>1.075515218681</c:v>
                </c:pt>
                <c:pt idx="32536">
                  <c:v>1.0152465185109998</c:v>
                </c:pt>
                <c:pt idx="32537">
                  <c:v>1.0076033103009998</c:v>
                </c:pt>
                <c:pt idx="32538">
                  <c:v>1.000574762731</c:v>
                </c:pt>
                <c:pt idx="32539">
                  <c:v>0.9935640312009999</c:v>
                </c:pt>
                <c:pt idx="32540">
                  <c:v>0.81823105660100004</c:v>
                </c:pt>
                <c:pt idx="32541">
                  <c:v>0.81101989099100003</c:v>
                </c:pt>
                <c:pt idx="32542">
                  <c:v>0.80459709967100013</c:v>
                </c:pt>
                <c:pt idx="32543">
                  <c:v>0.79836138040099991</c:v>
                </c:pt>
                <c:pt idx="32544">
                  <c:v>0.73229808644100003</c:v>
                </c:pt>
                <c:pt idx="32545">
                  <c:v>0.7262369810610001</c:v>
                </c:pt>
                <c:pt idx="32546">
                  <c:v>0.72134874320099995</c:v>
                </c:pt>
                <c:pt idx="32547">
                  <c:v>0.71734074404100001</c:v>
                </c:pt>
                <c:pt idx="32548">
                  <c:v>0.69226608141099999</c:v>
                </c:pt>
                <c:pt idx="32549">
                  <c:v>0.68933492538099994</c:v>
                </c:pt>
                <c:pt idx="32550">
                  <c:v>0.68706059970099997</c:v>
                </c:pt>
                <c:pt idx="32551">
                  <c:v>0.6842902998610001</c:v>
                </c:pt>
                <c:pt idx="32552">
                  <c:v>0.68530638811099998</c:v>
                </c:pt>
                <c:pt idx="32553">
                  <c:v>0.68410443340100002</c:v>
                </c:pt>
                <c:pt idx="32554">
                  <c:v>0.68326440784100007</c:v>
                </c:pt>
                <c:pt idx="32555">
                  <c:v>0.682518214151</c:v>
                </c:pt>
                <c:pt idx="32556">
                  <c:v>0.68790628202100002</c:v>
                </c:pt>
                <c:pt idx="32557">
                  <c:v>0.68746392659100009</c:v>
                </c:pt>
                <c:pt idx="32558">
                  <c:v>0.68729413334100009</c:v>
                </c:pt>
                <c:pt idx="32559">
                  <c:v>0.686999232141</c:v>
                </c:pt>
                <c:pt idx="32560">
                  <c:v>0.71061740828099995</c:v>
                </c:pt>
                <c:pt idx="32561">
                  <c:v>0.71050570229099996</c:v>
                </c:pt>
                <c:pt idx="32562">
                  <c:v>0.71076485888100005</c:v>
                </c:pt>
                <c:pt idx="32563">
                  <c:v>0.71175233504099999</c:v>
                </c:pt>
                <c:pt idx="32564">
                  <c:v>0.75338926400100004</c:v>
                </c:pt>
                <c:pt idx="32565">
                  <c:v>0.75309883133100008</c:v>
                </c:pt>
                <c:pt idx="32566">
                  <c:v>0.75405503141099994</c:v>
                </c:pt>
                <c:pt idx="32567">
                  <c:v>0.7565661710310001</c:v>
                </c:pt>
                <c:pt idx="32568">
                  <c:v>0.95337856860100012</c:v>
                </c:pt>
                <c:pt idx="32569">
                  <c:v>0.95736869364099997</c:v>
                </c:pt>
                <c:pt idx="32570">
                  <c:v>0.96147052467100003</c:v>
                </c:pt>
                <c:pt idx="32571">
                  <c:v>0.96550533138100003</c:v>
                </c:pt>
                <c:pt idx="32572">
                  <c:v>1.137042642061</c:v>
                </c:pt>
                <c:pt idx="32573">
                  <c:v>1.143293687191</c:v>
                </c:pt>
                <c:pt idx="32574">
                  <c:v>1.150174755121</c:v>
                </c:pt>
                <c:pt idx="32575">
                  <c:v>1.1571139066809999</c:v>
                </c:pt>
                <c:pt idx="32576">
                  <c:v>1.1138552852210002</c:v>
                </c:pt>
                <c:pt idx="32577">
                  <c:v>1.1200616486810002</c:v>
                </c:pt>
                <c:pt idx="32578">
                  <c:v>1.123913260181</c:v>
                </c:pt>
                <c:pt idx="32579">
                  <c:v>1.1277872107010001</c:v>
                </c:pt>
                <c:pt idx="32580">
                  <c:v>1.122534273721</c:v>
                </c:pt>
                <c:pt idx="32581">
                  <c:v>1.126448437381</c:v>
                </c:pt>
                <c:pt idx="32582">
                  <c:v>1.128481480591</c:v>
                </c:pt>
                <c:pt idx="32583">
                  <c:v>1.1306128242010001</c:v>
                </c:pt>
                <c:pt idx="32584">
                  <c:v>1.1088695387210001</c:v>
                </c:pt>
                <c:pt idx="32585">
                  <c:v>1.1116487756210001</c:v>
                </c:pt>
                <c:pt idx="32586">
                  <c:v>1.1144012013410001</c:v>
                </c:pt>
                <c:pt idx="32587">
                  <c:v>1.1171670326510001</c:v>
                </c:pt>
                <c:pt idx="32588">
                  <c:v>1.061368827601</c:v>
                </c:pt>
                <c:pt idx="32589">
                  <c:v>1.065390228721</c:v>
                </c:pt>
                <c:pt idx="32590">
                  <c:v>1.0688665091110001</c:v>
                </c:pt>
                <c:pt idx="32591">
                  <c:v>1.0702650609910001</c:v>
                </c:pt>
                <c:pt idx="32592">
                  <c:v>0.98683647892100002</c:v>
                </c:pt>
                <c:pt idx="32593">
                  <c:v>0.98558984617099998</c:v>
                </c:pt>
                <c:pt idx="32594">
                  <c:v>0.98422256674099984</c:v>
                </c:pt>
                <c:pt idx="32595">
                  <c:v>0.98302955272100001</c:v>
                </c:pt>
                <c:pt idx="32596">
                  <c:v>0.89798018432100002</c:v>
                </c:pt>
                <c:pt idx="32597">
                  <c:v>0.89663971607100001</c:v>
                </c:pt>
                <c:pt idx="32598">
                  <c:v>0.89595160964100007</c:v>
                </c:pt>
                <c:pt idx="32599">
                  <c:v>0.89417325812100001</c:v>
                </c:pt>
                <c:pt idx="32600">
                  <c:v>0.86019757757100002</c:v>
                </c:pt>
                <c:pt idx="32601">
                  <c:v>0.86019310904099999</c:v>
                </c:pt>
                <c:pt idx="32602">
                  <c:v>0.86048354534100002</c:v>
                </c:pt>
                <c:pt idx="32603">
                  <c:v>0.86044333220099989</c:v>
                </c:pt>
                <c:pt idx="32604">
                  <c:v>0.85621853637099998</c:v>
                </c:pt>
                <c:pt idx="32605">
                  <c:v>0.85629449775100008</c:v>
                </c:pt>
                <c:pt idx="32606">
                  <c:v>0.85743389304100015</c:v>
                </c:pt>
                <c:pt idx="32607">
                  <c:v>0.85899777327100013</c:v>
                </c:pt>
                <c:pt idx="32608">
                  <c:v>0.88508072061100007</c:v>
                </c:pt>
                <c:pt idx="32609">
                  <c:v>0.89016109074100003</c:v>
                </c:pt>
                <c:pt idx="32610">
                  <c:v>0.89573743866099997</c:v>
                </c:pt>
                <c:pt idx="32611">
                  <c:v>0.901715921611</c:v>
                </c:pt>
                <c:pt idx="32612">
                  <c:v>0.93758719883100006</c:v>
                </c:pt>
                <c:pt idx="32613">
                  <c:v>0.94133156924100003</c:v>
                </c:pt>
                <c:pt idx="32614">
                  <c:v>0.94348078697100002</c:v>
                </c:pt>
                <c:pt idx="32615">
                  <c:v>0.9448704054210002</c:v>
                </c:pt>
                <c:pt idx="32616">
                  <c:v>0.98909786015099987</c:v>
                </c:pt>
                <c:pt idx="32617">
                  <c:v>0.98807016722099994</c:v>
                </c:pt>
                <c:pt idx="32618">
                  <c:v>0.98584946027099996</c:v>
                </c:pt>
                <c:pt idx="32619">
                  <c:v>0.98288255963100002</c:v>
                </c:pt>
                <c:pt idx="32620">
                  <c:v>0.99536628795099991</c:v>
                </c:pt>
                <c:pt idx="32621">
                  <c:v>0.99138509997099988</c:v>
                </c:pt>
                <c:pt idx="32622">
                  <c:v>0.98739497493100004</c:v>
                </c:pt>
                <c:pt idx="32623">
                  <c:v>0.982998242701</c:v>
                </c:pt>
                <c:pt idx="32624">
                  <c:v>1.008707047161</c:v>
                </c:pt>
                <c:pt idx="32625">
                  <c:v>1.003631141931</c:v>
                </c:pt>
                <c:pt idx="32626">
                  <c:v>0.99801905303100003</c:v>
                </c:pt>
                <c:pt idx="32627">
                  <c:v>0.99432382919099993</c:v>
                </c:pt>
                <c:pt idx="32628">
                  <c:v>0.9836137161309999</c:v>
                </c:pt>
                <c:pt idx="32629">
                  <c:v>0.98030276046099996</c:v>
                </c:pt>
                <c:pt idx="32630">
                  <c:v>0.97702308450099995</c:v>
                </c:pt>
                <c:pt idx="32631">
                  <c:v>0.97564240311099981</c:v>
                </c:pt>
                <c:pt idx="32632">
                  <c:v>0.92212554670099989</c:v>
                </c:pt>
                <c:pt idx="32633">
                  <c:v>0.91719709570099983</c:v>
                </c:pt>
                <c:pt idx="32634">
                  <c:v>0.91259035708099989</c:v>
                </c:pt>
                <c:pt idx="32635">
                  <c:v>0.90638845852099981</c:v>
                </c:pt>
                <c:pt idx="32636">
                  <c:v>0.76119671619100004</c:v>
                </c:pt>
                <c:pt idx="32637">
                  <c:v>0.75573207789100005</c:v>
                </c:pt>
                <c:pt idx="32638">
                  <c:v>0.75065617266100004</c:v>
                </c:pt>
                <c:pt idx="32639">
                  <c:v>0.745937728051</c:v>
                </c:pt>
                <c:pt idx="32640">
                  <c:v>0.6674314872610001</c:v>
                </c:pt>
                <c:pt idx="32641">
                  <c:v>0.661628569261</c:v>
                </c:pt>
                <c:pt idx="32642">
                  <c:v>0.65690876340100002</c:v>
                </c:pt>
                <c:pt idx="32643">
                  <c:v>0.65302265964100004</c:v>
                </c:pt>
                <c:pt idx="32644">
                  <c:v>0.62102102965099992</c:v>
                </c:pt>
                <c:pt idx="32645">
                  <c:v>0.61787449483099999</c:v>
                </c:pt>
                <c:pt idx="32646">
                  <c:v>0.61509998419099998</c:v>
                </c:pt>
                <c:pt idx="32647">
                  <c:v>0.61212825565099993</c:v>
                </c:pt>
                <c:pt idx="32648">
                  <c:v>0.61068198551099995</c:v>
                </c:pt>
                <c:pt idx="32649">
                  <c:v>0.609028037721</c:v>
                </c:pt>
                <c:pt idx="32650">
                  <c:v>0.60780438287100003</c:v>
                </c:pt>
                <c:pt idx="32651">
                  <c:v>0.60673760936099996</c:v>
                </c:pt>
                <c:pt idx="32652">
                  <c:v>0.61456762302099999</c:v>
                </c:pt>
                <c:pt idx="32653">
                  <c:v>0.61383253350099998</c:v>
                </c:pt>
                <c:pt idx="32654">
                  <c:v>0.61304365827100005</c:v>
                </c:pt>
                <c:pt idx="32655">
                  <c:v>0.61241614380100007</c:v>
                </c:pt>
                <c:pt idx="32656">
                  <c:v>0.64636710601100011</c:v>
                </c:pt>
                <c:pt idx="32657">
                  <c:v>0.64561857097100006</c:v>
                </c:pt>
                <c:pt idx="32658">
                  <c:v>0.64596818716100013</c:v>
                </c:pt>
                <c:pt idx="32659">
                  <c:v>0.64705737229100002</c:v>
                </c:pt>
                <c:pt idx="32660">
                  <c:v>0.71647054722100001</c:v>
                </c:pt>
                <c:pt idx="32661">
                  <c:v>0.71569063446100001</c:v>
                </c:pt>
                <c:pt idx="32662">
                  <c:v>0.71657363559099996</c:v>
                </c:pt>
                <c:pt idx="32663">
                  <c:v>0.71797657977100005</c:v>
                </c:pt>
                <c:pt idx="32664">
                  <c:v>0.86864196819100004</c:v>
                </c:pt>
                <c:pt idx="32665">
                  <c:v>0.87187366644100006</c:v>
                </c:pt>
                <c:pt idx="32666">
                  <c:v>0.8750650245010001</c:v>
                </c:pt>
                <c:pt idx="32667">
                  <c:v>0.878574624661</c:v>
                </c:pt>
                <c:pt idx="32668">
                  <c:v>1.0325928402109998</c:v>
                </c:pt>
                <c:pt idx="32669">
                  <c:v>1.0377563845309998</c:v>
                </c:pt>
                <c:pt idx="32670">
                  <c:v>1.045089340271</c:v>
                </c:pt>
                <c:pt idx="32671">
                  <c:v>1.0530901470409999</c:v>
                </c:pt>
                <c:pt idx="32672">
                  <c:v>1.008087372661</c:v>
                </c:pt>
                <c:pt idx="32673">
                  <c:v>1.0164467580909999</c:v>
                </c:pt>
                <c:pt idx="32674">
                  <c:v>1.022959460881</c:v>
                </c:pt>
                <c:pt idx="32675">
                  <c:v>1.029745582531</c:v>
                </c:pt>
                <c:pt idx="32676">
                  <c:v>0.97228296616099996</c:v>
                </c:pt>
                <c:pt idx="32677">
                  <c:v>0.97896151276100007</c:v>
                </c:pt>
                <c:pt idx="32678">
                  <c:v>0.98449708489099996</c:v>
                </c:pt>
                <c:pt idx="32679">
                  <c:v>0.98976372121099998</c:v>
                </c:pt>
                <c:pt idx="32680">
                  <c:v>0.92731011690099985</c:v>
                </c:pt>
                <c:pt idx="32681">
                  <c:v>0.93240194694099987</c:v>
                </c:pt>
                <c:pt idx="32682">
                  <c:v>0.93717105546099999</c:v>
                </c:pt>
                <c:pt idx="32683">
                  <c:v>0.94211497026099988</c:v>
                </c:pt>
                <c:pt idx="32684">
                  <c:v>0.90223892598099997</c:v>
                </c:pt>
                <c:pt idx="32685">
                  <c:v>0.90909676191099997</c:v>
                </c:pt>
                <c:pt idx="32686">
                  <c:v>0.91349384625100005</c:v>
                </c:pt>
                <c:pt idx="32687">
                  <c:v>0.91398689463100014</c:v>
                </c:pt>
                <c:pt idx="32688">
                  <c:v>0.84229412845099993</c:v>
                </c:pt>
                <c:pt idx="32689">
                  <c:v>0.83816597992099995</c:v>
                </c:pt>
                <c:pt idx="32690">
                  <c:v>0.83388991978099991</c:v>
                </c:pt>
                <c:pt idx="32691">
                  <c:v>0.82915666840099989</c:v>
                </c:pt>
                <c:pt idx="32692">
                  <c:v>0.78908421088099989</c:v>
                </c:pt>
                <c:pt idx="32693">
                  <c:v>0.78532360348100005</c:v>
                </c:pt>
                <c:pt idx="32694">
                  <c:v>0.7833200431309999</c:v>
                </c:pt>
                <c:pt idx="32695">
                  <c:v>0.78005696716100004</c:v>
                </c:pt>
                <c:pt idx="32696">
                  <c:v>0.73449172633100002</c:v>
                </c:pt>
                <c:pt idx="32697">
                  <c:v>0.73320084025099996</c:v>
                </c:pt>
                <c:pt idx="32698">
                  <c:v>0.73211165512100007</c:v>
                </c:pt>
                <c:pt idx="32699">
                  <c:v>0.73070423152099995</c:v>
                </c:pt>
                <c:pt idx="32700">
                  <c:v>0.73783664432100005</c:v>
                </c:pt>
                <c:pt idx="32701">
                  <c:v>0.73739738165099999</c:v>
                </c:pt>
                <c:pt idx="32702">
                  <c:v>0.73748254508100008</c:v>
                </c:pt>
                <c:pt idx="32703">
                  <c:v>0.73807420241100008</c:v>
                </c:pt>
                <c:pt idx="32704">
                  <c:v>0.7168737801509999</c:v>
                </c:pt>
                <c:pt idx="32705">
                  <c:v>0.72086297954099998</c:v>
                </c:pt>
                <c:pt idx="32706">
                  <c:v>0.72595032653099989</c:v>
                </c:pt>
                <c:pt idx="32707">
                  <c:v>0.73200135866099991</c:v>
                </c:pt>
                <c:pt idx="32708">
                  <c:v>0.75086496745099995</c:v>
                </c:pt>
                <c:pt idx="32709">
                  <c:v>0.75444179884099993</c:v>
                </c:pt>
                <c:pt idx="32710">
                  <c:v>0.75670084948100014</c:v>
                </c:pt>
                <c:pt idx="32711">
                  <c:v>0.75934089403100002</c:v>
                </c:pt>
                <c:pt idx="32712">
                  <c:v>0.77631562726100012</c:v>
                </c:pt>
                <c:pt idx="32713">
                  <c:v>0.77632458973100005</c:v>
                </c:pt>
                <c:pt idx="32714">
                  <c:v>0.77501129566100002</c:v>
                </c:pt>
                <c:pt idx="32715">
                  <c:v>0.77334838177100007</c:v>
                </c:pt>
                <c:pt idx="32716">
                  <c:v>0.79913701667100012</c:v>
                </c:pt>
                <c:pt idx="32717">
                  <c:v>0.79614287651099991</c:v>
                </c:pt>
                <c:pt idx="32718">
                  <c:v>0.79274533445100004</c:v>
                </c:pt>
                <c:pt idx="32719">
                  <c:v>0.78876958421100007</c:v>
                </c:pt>
                <c:pt idx="32720">
                  <c:v>0.79370444708099996</c:v>
                </c:pt>
                <c:pt idx="32721">
                  <c:v>0.78823610618099993</c:v>
                </c:pt>
                <c:pt idx="32722">
                  <c:v>0.78179063825100004</c:v>
                </c:pt>
                <c:pt idx="32723">
                  <c:v>0.77672121983100006</c:v>
                </c:pt>
                <c:pt idx="32724">
                  <c:v>0.76686435836099998</c:v>
                </c:pt>
                <c:pt idx="32725">
                  <c:v>0.76290653669099995</c:v>
                </c:pt>
                <c:pt idx="32726">
                  <c:v>0.75811053350100011</c:v>
                </c:pt>
                <c:pt idx="32727">
                  <c:v>0.75673000457099993</c:v>
                </c:pt>
                <c:pt idx="32728">
                  <c:v>0.71761473663099995</c:v>
                </c:pt>
                <c:pt idx="32729">
                  <c:v>0.71053727118100007</c:v>
                </c:pt>
                <c:pt idx="32730">
                  <c:v>0.70423971486100001</c:v>
                </c:pt>
                <c:pt idx="32731">
                  <c:v>0.69769563798099998</c:v>
                </c:pt>
                <c:pt idx="32732">
                  <c:v>0.61911201351099998</c:v>
                </c:pt>
                <c:pt idx="32733">
                  <c:v>0.61246484100100007</c:v>
                </c:pt>
                <c:pt idx="32734">
                  <c:v>0.606037301641</c:v>
                </c:pt>
                <c:pt idx="32735">
                  <c:v>0.59973078285100001</c:v>
                </c:pt>
                <c:pt idx="32736">
                  <c:v>0.52920779697100007</c:v>
                </c:pt>
                <c:pt idx="32737">
                  <c:v>0.52386947178099996</c:v>
                </c:pt>
                <c:pt idx="32738">
                  <c:v>0.519391315021</c:v>
                </c:pt>
                <c:pt idx="32739">
                  <c:v>0.51590680542099998</c:v>
                </c:pt>
                <c:pt idx="32740">
                  <c:v>0.49527381226100003</c:v>
                </c:pt>
                <c:pt idx="32741">
                  <c:v>0.49286388067100001</c:v>
                </c:pt>
                <c:pt idx="32742">
                  <c:v>0.49132619815100004</c:v>
                </c:pt>
                <c:pt idx="32743">
                  <c:v>0.48917254819100003</c:v>
                </c:pt>
                <c:pt idx="32744">
                  <c:v>0.50141205069100003</c:v>
                </c:pt>
                <c:pt idx="32745">
                  <c:v>0.500850032311</c:v>
                </c:pt>
                <c:pt idx="32746">
                  <c:v>0.50041390596099999</c:v>
                </c:pt>
                <c:pt idx="32747">
                  <c:v>0.50008119105100002</c:v>
                </c:pt>
                <c:pt idx="32748">
                  <c:v>0.51042230489100004</c:v>
                </c:pt>
                <c:pt idx="32749">
                  <c:v>0.51007160333099999</c:v>
                </c:pt>
                <c:pt idx="32750">
                  <c:v>0.51026493713099996</c:v>
                </c:pt>
                <c:pt idx="32751">
                  <c:v>0.51026943470099995</c:v>
                </c:pt>
                <c:pt idx="32752">
                  <c:v>0.53766780607100007</c:v>
                </c:pt>
                <c:pt idx="32753">
                  <c:v>0.53830176379100003</c:v>
                </c:pt>
                <c:pt idx="32754">
                  <c:v>0.53983944268100004</c:v>
                </c:pt>
                <c:pt idx="32755">
                  <c:v>0.54213247375100004</c:v>
                </c:pt>
                <c:pt idx="32756">
                  <c:v>0.60805756129099997</c:v>
                </c:pt>
                <c:pt idx="32757">
                  <c:v>0.60964469893100004</c:v>
                </c:pt>
                <c:pt idx="32758">
                  <c:v>0.61350238705100002</c:v>
                </c:pt>
                <c:pt idx="32759">
                  <c:v>0.61872241054100008</c:v>
                </c:pt>
                <c:pt idx="32760">
                  <c:v>0.76340040702099987</c:v>
                </c:pt>
                <c:pt idx="32761">
                  <c:v>0.77060772483099993</c:v>
                </c:pt>
                <c:pt idx="32762">
                  <c:v>0.77643022668099992</c:v>
                </c:pt>
                <c:pt idx="32763">
                  <c:v>0.7807105557009999</c:v>
                </c:pt>
                <c:pt idx="32764">
                  <c:v>0.90217192783100009</c:v>
                </c:pt>
                <c:pt idx="32765">
                  <c:v>0.90387146842100008</c:v>
                </c:pt>
                <c:pt idx="32766">
                  <c:v>0.90344433358100007</c:v>
                </c:pt>
                <c:pt idx="32767">
                  <c:v>0.90213595816100001</c:v>
                </c:pt>
                <c:pt idx="32768">
                  <c:v>0.86938582544099985</c:v>
                </c:pt>
                <c:pt idx="32769">
                  <c:v>0.86854954241099991</c:v>
                </c:pt>
                <c:pt idx="32770">
                  <c:v>0.86602271030099987</c:v>
                </c:pt>
                <c:pt idx="32771">
                  <c:v>0.864327663651</c:v>
                </c:pt>
                <c:pt idx="32772">
                  <c:v>0.82203662175100001</c:v>
                </c:pt>
                <c:pt idx="32773">
                  <c:v>0.82135320528099998</c:v>
                </c:pt>
                <c:pt idx="32774">
                  <c:v>0.82119134358099988</c:v>
                </c:pt>
                <c:pt idx="32775">
                  <c:v>0.82136669436100007</c:v>
                </c:pt>
                <c:pt idx="32776">
                  <c:v>0.78240075151100008</c:v>
                </c:pt>
                <c:pt idx="32777">
                  <c:v>0.782814397271</c:v>
                </c:pt>
                <c:pt idx="32778">
                  <c:v>0.78426665137100016</c:v>
                </c:pt>
                <c:pt idx="32779">
                  <c:v>0.78586278052100011</c:v>
                </c:pt>
                <c:pt idx="32780">
                  <c:v>0.75087364179100002</c:v>
                </c:pt>
                <c:pt idx="32781">
                  <c:v>0.75422776179100004</c:v>
                </c:pt>
                <c:pt idx="32782">
                  <c:v>0.75711878091100004</c:v>
                </c:pt>
                <c:pt idx="32783">
                  <c:v>0.75883630815100012</c:v>
                </c:pt>
                <c:pt idx="32784">
                  <c:v>0.71297356847100002</c:v>
                </c:pt>
                <c:pt idx="32785">
                  <c:v>0.71326581614100004</c:v>
                </c:pt>
                <c:pt idx="32786">
                  <c:v>0.71387279570100004</c:v>
                </c:pt>
                <c:pt idx="32787">
                  <c:v>0.71340519725100005</c:v>
                </c:pt>
                <c:pt idx="32788">
                  <c:v>0.66496725865100004</c:v>
                </c:pt>
                <c:pt idx="32789">
                  <c:v>0.66520555363099998</c:v>
                </c:pt>
                <c:pt idx="32790">
                  <c:v>0.66538989592100006</c:v>
                </c:pt>
                <c:pt idx="32791">
                  <c:v>0.66428833975099999</c:v>
                </c:pt>
                <c:pt idx="32792">
                  <c:v>0.66425575494099998</c:v>
                </c:pt>
                <c:pt idx="32793">
                  <c:v>0.66435466881100003</c:v>
                </c:pt>
                <c:pt idx="32794">
                  <c:v>0.66437265183100003</c:v>
                </c:pt>
                <c:pt idx="32795">
                  <c:v>0.66566304423099998</c:v>
                </c:pt>
                <c:pt idx="32796">
                  <c:v>0.643574464781</c:v>
                </c:pt>
                <c:pt idx="32797">
                  <c:v>0.64489633291100001</c:v>
                </c:pt>
                <c:pt idx="32798">
                  <c:v>0.6473871917209999</c:v>
                </c:pt>
                <c:pt idx="32799">
                  <c:v>0.650898679481</c:v>
                </c:pt>
                <c:pt idx="32800">
                  <c:v>0.61710859354100012</c:v>
                </c:pt>
                <c:pt idx="32801">
                  <c:v>0.62417652661099998</c:v>
                </c:pt>
                <c:pt idx="32802">
                  <c:v>0.63228307165099995</c:v>
                </c:pt>
                <c:pt idx="32803">
                  <c:v>0.6406234141010001</c:v>
                </c:pt>
                <c:pt idx="32804">
                  <c:v>0.74323378597099998</c:v>
                </c:pt>
                <c:pt idx="32805">
                  <c:v>0.74895737395100004</c:v>
                </c:pt>
                <c:pt idx="32806">
                  <c:v>0.75255878407099996</c:v>
                </c:pt>
                <c:pt idx="32807">
                  <c:v>0.75711337774099996</c:v>
                </c:pt>
                <c:pt idx="32808">
                  <c:v>0.86237434215099995</c:v>
                </c:pt>
                <c:pt idx="32809">
                  <c:v>0.86455946421099994</c:v>
                </c:pt>
                <c:pt idx="32810">
                  <c:v>0.86568799854099998</c:v>
                </c:pt>
                <c:pt idx="32811">
                  <c:v>0.86672660688100001</c:v>
                </c:pt>
                <c:pt idx="32812">
                  <c:v>0.91906886353100004</c:v>
                </c:pt>
                <c:pt idx="32813">
                  <c:v>0.91731536662100011</c:v>
                </c:pt>
                <c:pt idx="32814">
                  <c:v>0.91512124942099993</c:v>
                </c:pt>
                <c:pt idx="32815">
                  <c:v>0.91269782875100014</c:v>
                </c:pt>
                <c:pt idx="32816">
                  <c:v>0.94911103970099986</c:v>
                </c:pt>
                <c:pt idx="32817">
                  <c:v>0.94407086456099987</c:v>
                </c:pt>
                <c:pt idx="32818">
                  <c:v>0.9379066562909999</c:v>
                </c:pt>
                <c:pt idx="32819">
                  <c:v>0.93283051148099982</c:v>
                </c:pt>
                <c:pt idx="32820">
                  <c:v>0.91737190806100011</c:v>
                </c:pt>
                <c:pt idx="32821">
                  <c:v>0.91338383034100001</c:v>
                </c:pt>
                <c:pt idx="32822">
                  <c:v>0.90844257270100015</c:v>
                </c:pt>
                <c:pt idx="32823">
                  <c:v>0.90632039121100005</c:v>
                </c:pt>
                <c:pt idx="32824">
                  <c:v>0.82829740020099996</c:v>
                </c:pt>
                <c:pt idx="32825">
                  <c:v>0.820582023961</c:v>
                </c:pt>
                <c:pt idx="32826">
                  <c:v>0.81348710910100008</c:v>
                </c:pt>
                <c:pt idx="32827">
                  <c:v>0.80641018452100011</c:v>
                </c:pt>
                <c:pt idx="32828">
                  <c:v>0.63952830871099997</c:v>
                </c:pt>
                <c:pt idx="32829">
                  <c:v>0.63224905519100005</c:v>
                </c:pt>
                <c:pt idx="32830">
                  <c:v>0.62576562109100009</c:v>
                </c:pt>
                <c:pt idx="32831">
                  <c:v>0.61947101959100004</c:v>
                </c:pt>
                <c:pt idx="32832">
                  <c:v>0.50203995999100004</c:v>
                </c:pt>
                <c:pt idx="32833">
                  <c:v>0.49668186945100001</c:v>
                </c:pt>
                <c:pt idx="32834">
                  <c:v>0.49219000218100001</c:v>
                </c:pt>
                <c:pt idx="32835">
                  <c:v>0.48869482038099998</c:v>
                </c:pt>
                <c:pt idx="32836">
                  <c:v>0.45846026977100002</c:v>
                </c:pt>
                <c:pt idx="32837">
                  <c:v>0.45604295839100001</c:v>
                </c:pt>
                <c:pt idx="32838">
                  <c:v>0.45450056776100001</c:v>
                </c:pt>
                <c:pt idx="32839">
                  <c:v>0.45234032209100006</c:v>
                </c:pt>
                <c:pt idx="32840">
                  <c:v>0.458114320001</c:v>
                </c:pt>
                <c:pt idx="32841">
                  <c:v>0.45755058100099999</c:v>
                </c:pt>
                <c:pt idx="32842">
                  <c:v>0.45711311881099997</c:v>
                </c:pt>
                <c:pt idx="32843">
                  <c:v>0.456779387501</c:v>
                </c:pt>
                <c:pt idx="32844">
                  <c:v>0.49973848342100002</c:v>
                </c:pt>
                <c:pt idx="32845">
                  <c:v>0.49938670738099999</c:v>
                </c:pt>
                <c:pt idx="32846">
                  <c:v>0.49958063650099999</c:v>
                </c:pt>
                <c:pt idx="32847">
                  <c:v>0.49958514496099998</c:v>
                </c:pt>
                <c:pt idx="32848">
                  <c:v>0.51776980128100003</c:v>
                </c:pt>
                <c:pt idx="32849">
                  <c:v>0.51840569742100007</c:v>
                </c:pt>
                <c:pt idx="32850">
                  <c:v>0.51994808805100001</c:v>
                </c:pt>
                <c:pt idx="32851">
                  <c:v>0.52224813954100002</c:v>
                </c:pt>
                <c:pt idx="32852">
                  <c:v>0.59564808496099997</c:v>
                </c:pt>
                <c:pt idx="32853">
                  <c:v>0.59724008317100008</c:v>
                </c:pt>
                <c:pt idx="32854">
                  <c:v>0.60110958694100003</c:v>
                </c:pt>
                <c:pt idx="32855">
                  <c:v>0.60634558969099994</c:v>
                </c:pt>
                <c:pt idx="32856">
                  <c:v>0.75468143410099997</c:v>
                </c:pt>
                <c:pt idx="32857">
                  <c:v>0.76191081868099997</c:v>
                </c:pt>
                <c:pt idx="32858">
                  <c:v>0.76775115109100001</c:v>
                </c:pt>
                <c:pt idx="32859">
                  <c:v>0.77204458441099999</c:v>
                </c:pt>
                <c:pt idx="32860">
                  <c:v>0.91416237492100016</c:v>
                </c:pt>
                <c:pt idx="32861">
                  <c:v>0.91586712093100009</c:v>
                </c:pt>
                <c:pt idx="32862">
                  <c:v>0.91543867929100009</c:v>
                </c:pt>
                <c:pt idx="32863">
                  <c:v>0.91412629635099996</c:v>
                </c:pt>
                <c:pt idx="32864">
                  <c:v>0.92991817056100001</c:v>
                </c:pt>
                <c:pt idx="32865">
                  <c:v>0.92907932475100008</c:v>
                </c:pt>
                <c:pt idx="32866">
                  <c:v>0.92654475711100015</c:v>
                </c:pt>
                <c:pt idx="32867">
                  <c:v>0.92484452319100008</c:v>
                </c:pt>
                <c:pt idx="32868">
                  <c:v>0.9836554812010001</c:v>
                </c:pt>
                <c:pt idx="32869">
                  <c:v>0.98296997385100005</c:v>
                </c:pt>
                <c:pt idx="32870">
                  <c:v>0.98280761847099996</c:v>
                </c:pt>
                <c:pt idx="32871">
                  <c:v>0.98298350649099997</c:v>
                </c:pt>
                <c:pt idx="32872">
                  <c:v>0.92095049259099993</c:v>
                </c:pt>
                <c:pt idx="32873">
                  <c:v>0.92136540522100008</c:v>
                </c:pt>
                <c:pt idx="32874">
                  <c:v>0.92282210607100001</c:v>
                </c:pt>
                <c:pt idx="32875">
                  <c:v>0.92442312120100012</c:v>
                </c:pt>
                <c:pt idx="32876">
                  <c:v>0.84602346299099995</c:v>
                </c:pt>
                <c:pt idx="32877">
                  <c:v>0.84938785589099997</c:v>
                </c:pt>
                <c:pt idx="32878">
                  <c:v>0.85228772495100014</c:v>
                </c:pt>
                <c:pt idx="32879">
                  <c:v>0.85401051206099998</c:v>
                </c:pt>
                <c:pt idx="32880">
                  <c:v>0.67621994501100002</c:v>
                </c:pt>
                <c:pt idx="32881">
                  <c:v>0.67651308929100007</c:v>
                </c:pt>
                <c:pt idx="32882">
                  <c:v>0.67712192741100008</c:v>
                </c:pt>
                <c:pt idx="32883">
                  <c:v>0.6766528987410001</c:v>
                </c:pt>
                <c:pt idx="32884">
                  <c:v>0.61223667720099995</c:v>
                </c:pt>
                <c:pt idx="32885">
                  <c:v>0.61247570181100008</c:v>
                </c:pt>
                <c:pt idx="32886">
                  <c:v>0.61266061038099995</c:v>
                </c:pt>
                <c:pt idx="32887">
                  <c:v>0.61155568194099996</c:v>
                </c:pt>
                <c:pt idx="32888">
                  <c:v>0.572395421751</c:v>
                </c:pt>
                <c:pt idx="32889">
                  <c:v>0.57249464054100008</c:v>
                </c:pt>
                <c:pt idx="32890">
                  <c:v>0.572512681641</c:v>
                </c:pt>
                <c:pt idx="32891">
                  <c:v>0.57380702348099999</c:v>
                </c:pt>
                <c:pt idx="32892">
                  <c:v>0.56711690515100011</c:v>
                </c:pt>
                <c:pt idx="32893">
                  <c:v>0.56844281710100009</c:v>
                </c:pt>
                <c:pt idx="32894">
                  <c:v>0.57094130617100003</c:v>
                </c:pt>
                <c:pt idx="32895">
                  <c:v>0.57446354599100002</c:v>
                </c:pt>
                <c:pt idx="32896">
                  <c:v>0.59617086905099992</c:v>
                </c:pt>
                <c:pt idx="32897">
                  <c:v>0.60326044418100011</c:v>
                </c:pt>
                <c:pt idx="32898">
                  <c:v>0.61139181116099994</c:v>
                </c:pt>
                <c:pt idx="32899">
                  <c:v>0.61975769429099992</c:v>
                </c:pt>
                <c:pt idx="32900">
                  <c:v>0.68940598312099999</c:v>
                </c:pt>
                <c:pt idx="32901">
                  <c:v>0.69514709674100006</c:v>
                </c:pt>
                <c:pt idx="32902">
                  <c:v>0.69875953480100006</c:v>
                </c:pt>
                <c:pt idx="32903">
                  <c:v>0.70332807130099995</c:v>
                </c:pt>
                <c:pt idx="32904">
                  <c:v>0.78820402663099998</c:v>
                </c:pt>
                <c:pt idx="32905">
                  <c:v>0.79039584241100003</c:v>
                </c:pt>
                <c:pt idx="32906">
                  <c:v>0.79152782887100015</c:v>
                </c:pt>
                <c:pt idx="32907">
                  <c:v>0.79256962072100001</c:v>
                </c:pt>
                <c:pt idx="32908">
                  <c:v>0.83056170064099999</c:v>
                </c:pt>
                <c:pt idx="32909">
                  <c:v>0.82880283496100016</c:v>
                </c:pt>
                <c:pt idx="32910">
                  <c:v>0.82660199863100003</c:v>
                </c:pt>
                <c:pt idx="32911">
                  <c:v>0.82417115824100007</c:v>
                </c:pt>
                <c:pt idx="32912">
                  <c:v>0.8028466153610001</c:v>
                </c:pt>
                <c:pt idx="32913">
                  <c:v>0.79779100546100001</c:v>
                </c:pt>
                <c:pt idx="32914">
                  <c:v>0.7916079211910001</c:v>
                </c:pt>
                <c:pt idx="32915">
                  <c:v>0.78651623272100002</c:v>
                </c:pt>
                <c:pt idx="32916">
                  <c:v>0.77609142100099993</c:v>
                </c:pt>
                <c:pt idx="32917">
                  <c:v>0.77209113196099999</c:v>
                </c:pt>
                <c:pt idx="32918">
                  <c:v>0.76713474085100009</c:v>
                </c:pt>
                <c:pt idx="32919">
                  <c:v>0.76500606529100001</c:v>
                </c:pt>
                <c:pt idx="32920">
                  <c:v>0.76505520053100007</c:v>
                </c:pt>
                <c:pt idx="32921">
                  <c:v>0.75731619662100003</c:v>
                </c:pt>
                <c:pt idx="32922">
                  <c:v>0.75019956347099992</c:v>
                </c:pt>
                <c:pt idx="32923">
                  <c:v>0.74310096416100002</c:v>
                </c:pt>
                <c:pt idx="32924">
                  <c:v>0.629880967741</c:v>
                </c:pt>
                <c:pt idx="32925">
                  <c:v>0.62257942602100003</c:v>
                </c:pt>
                <c:pt idx="32926">
                  <c:v>0.61607613582100007</c:v>
                </c:pt>
                <c:pt idx="32927">
                  <c:v>0.60976226265099998</c:v>
                </c:pt>
                <c:pt idx="32928">
                  <c:v>0.532554509161</c:v>
                </c:pt>
                <c:pt idx="32929">
                  <c:v>0.52717671861100002</c:v>
                </c:pt>
                <c:pt idx="32930">
                  <c:v>0.52267127151100001</c:v>
                </c:pt>
                <c:pt idx="32931">
                  <c:v>0.519165526411</c:v>
                </c:pt>
                <c:pt idx="32932">
                  <c:v>0.47428257299100002</c:v>
                </c:pt>
                <c:pt idx="32933">
                  <c:v>0.47185795442100004</c:v>
                </c:pt>
                <c:pt idx="32934">
                  <c:v>0.47031090287100003</c:v>
                </c:pt>
                <c:pt idx="32935">
                  <c:v>0.46814412683100004</c:v>
                </c:pt>
                <c:pt idx="32936">
                  <c:v>0.47708763478100003</c:v>
                </c:pt>
                <c:pt idx="32937">
                  <c:v>0.47652219331099999</c:v>
                </c:pt>
                <c:pt idx="32938">
                  <c:v>0.47608340617100003</c:v>
                </c:pt>
                <c:pt idx="32939">
                  <c:v>0.475748665721</c:v>
                </c:pt>
                <c:pt idx="32940">
                  <c:v>0.49993900825100002</c:v>
                </c:pt>
                <c:pt idx="32941">
                  <c:v>0.49958616862100003</c:v>
                </c:pt>
                <c:pt idx="32942">
                  <c:v>0.49978068217100002</c:v>
                </c:pt>
                <c:pt idx="32943">
                  <c:v>0.499785205151</c:v>
                </c:pt>
                <c:pt idx="32944">
                  <c:v>0.53807825017099997</c:v>
                </c:pt>
                <c:pt idx="32945">
                  <c:v>0.53871606658100002</c:v>
                </c:pt>
                <c:pt idx="32946">
                  <c:v>0.54026311813100003</c:v>
                </c:pt>
                <c:pt idx="32947">
                  <c:v>0.54257012470099997</c:v>
                </c:pt>
                <c:pt idx="32948">
                  <c:v>0.61814763867100009</c:v>
                </c:pt>
                <c:pt idx="32949">
                  <c:v>0.61974445026100011</c:v>
                </c:pt>
                <c:pt idx="32950">
                  <c:v>0.623625649891</c:v>
                </c:pt>
                <c:pt idx="32951">
                  <c:v>0.628877483071</c:v>
                </c:pt>
                <c:pt idx="32952">
                  <c:v>0.77757581504099993</c:v>
                </c:pt>
                <c:pt idx="32953">
                  <c:v>0.78482705585099999</c:v>
                </c:pt>
                <c:pt idx="32954">
                  <c:v>0.79068504458100008</c:v>
                </c:pt>
                <c:pt idx="32955">
                  <c:v>0.794991455151</c:v>
                </c:pt>
                <c:pt idx="32956">
                  <c:v>0.95572180126100004</c:v>
                </c:pt>
                <c:pt idx="32957">
                  <c:v>0.95743169824100005</c:v>
                </c:pt>
                <c:pt idx="32958">
                  <c:v>0.95700196069100008</c:v>
                </c:pt>
                <c:pt idx="32959">
                  <c:v>0.95568561016100007</c:v>
                </c:pt>
                <c:pt idx="32960">
                  <c:v>0.92471217439100006</c:v>
                </c:pt>
                <c:pt idx="32961">
                  <c:v>0.9238707948410001</c:v>
                </c:pt>
                <c:pt idx="32962">
                  <c:v>0.92132856427100007</c:v>
                </c:pt>
                <c:pt idx="32963">
                  <c:v>0.91962319027099992</c:v>
                </c:pt>
                <c:pt idx="32964">
                  <c:v>0.89350955606100002</c:v>
                </c:pt>
                <c:pt idx="32965">
                  <c:v>0.89282197961099996</c:v>
                </c:pt>
                <c:pt idx="32966">
                  <c:v>0.8926591305510001</c:v>
                </c:pt>
                <c:pt idx="32967">
                  <c:v>0.892835548551</c:v>
                </c:pt>
                <c:pt idx="32968">
                  <c:v>0.88118680175100006</c:v>
                </c:pt>
                <c:pt idx="32969">
                  <c:v>0.88160296673100014</c:v>
                </c:pt>
                <c:pt idx="32970">
                  <c:v>0.88306407077100002</c:v>
                </c:pt>
                <c:pt idx="32971">
                  <c:v>0.884669928321</c:v>
                </c:pt>
                <c:pt idx="32972">
                  <c:v>0.90267160745099995</c:v>
                </c:pt>
                <c:pt idx="32973">
                  <c:v>0.90604616798100013</c:v>
                </c:pt>
                <c:pt idx="32974">
                  <c:v>0.90895480712100007</c:v>
                </c:pt>
                <c:pt idx="32975">
                  <c:v>0.91068279965100007</c:v>
                </c:pt>
                <c:pt idx="32976">
                  <c:v>0.85593771600099999</c:v>
                </c:pt>
                <c:pt idx="32977">
                  <c:v>0.85623174600100005</c:v>
                </c:pt>
                <c:pt idx="32978">
                  <c:v>0.85684242453100001</c:v>
                </c:pt>
                <c:pt idx="32979">
                  <c:v>0.85637197653100006</c:v>
                </c:pt>
                <c:pt idx="32980">
                  <c:v>0.78932469387100013</c:v>
                </c:pt>
                <c:pt idx="32981">
                  <c:v>0.78956444085100008</c:v>
                </c:pt>
                <c:pt idx="32982">
                  <c:v>0.78974990481099994</c:v>
                </c:pt>
                <c:pt idx="32983">
                  <c:v>0.78864163677100008</c:v>
                </c:pt>
                <c:pt idx="32984">
                  <c:v>0.77079156388100012</c:v>
                </c:pt>
                <c:pt idx="32985">
                  <c:v>0.77089108033100007</c:v>
                </c:pt>
                <c:pt idx="32986">
                  <c:v>0.77090917588100005</c:v>
                </c:pt>
                <c:pt idx="32987">
                  <c:v>0.77220743086100008</c:v>
                </c:pt>
                <c:pt idx="32988">
                  <c:v>0.78946623697099993</c:v>
                </c:pt>
                <c:pt idx="32989">
                  <c:v>0.79079615644099999</c:v>
                </c:pt>
                <c:pt idx="32990">
                  <c:v>0.7933021995409999</c:v>
                </c:pt>
                <c:pt idx="32991">
                  <c:v>0.79683508615099985</c:v>
                </c:pt>
                <c:pt idx="32992">
                  <c:v>0.81535361839099996</c:v>
                </c:pt>
                <c:pt idx="32993">
                  <c:v>0.82246462867100001</c:v>
                </c:pt>
                <c:pt idx="32994">
                  <c:v>0.83062057801100009</c:v>
                </c:pt>
                <c:pt idx="32995">
                  <c:v>0.83901174772099996</c:v>
                </c:pt>
                <c:pt idx="32996">
                  <c:v>0.96633352128100003</c:v>
                </c:pt>
                <c:pt idx="32997">
                  <c:v>0.97209199356100018</c:v>
                </c:pt>
                <c:pt idx="32998">
                  <c:v>0.97571535066100012</c:v>
                </c:pt>
                <c:pt idx="32999">
                  <c:v>0.98029769931100019</c:v>
                </c:pt>
                <c:pt idx="33000">
                  <c:v>1.109731036231</c:v>
                </c:pt>
                <c:pt idx="33001">
                  <c:v>1.111929476761</c:v>
                </c:pt>
                <c:pt idx="33002">
                  <c:v>1.113064886311</c:v>
                </c:pt>
                <c:pt idx="33003">
                  <c:v>1.114109825371</c:v>
                </c:pt>
                <c:pt idx="33004">
                  <c:v>1.182715139511</c:v>
                </c:pt>
                <c:pt idx="33005">
                  <c:v>1.1809509595110002</c:v>
                </c:pt>
                <c:pt idx="33006">
                  <c:v>1.1787434693910002</c:v>
                </c:pt>
                <c:pt idx="33007">
                  <c:v>1.176305281881</c:v>
                </c:pt>
                <c:pt idx="33008">
                  <c:v>1.227795412441</c:v>
                </c:pt>
                <c:pt idx="33009">
                  <c:v>1.2227245238710001</c:v>
                </c:pt>
                <c:pt idx="33010">
                  <c:v>1.2165227451010001</c:v>
                </c:pt>
                <c:pt idx="33011">
                  <c:v>1.211415665431</c:v>
                </c:pt>
                <c:pt idx="33012">
                  <c:v>1.1815410280309999</c:v>
                </c:pt>
                <c:pt idx="33013">
                  <c:v>1.1775286474610001</c:v>
                </c:pt>
                <c:pt idx="33014">
                  <c:v>1.172557271711</c:v>
                </c:pt>
                <c:pt idx="33015">
                  <c:v>1.1704221601610001</c:v>
                </c:pt>
                <c:pt idx="33016">
                  <c:v>1.103309226031</c:v>
                </c:pt>
                <c:pt idx="33017">
                  <c:v>1.095546826771</c:v>
                </c:pt>
                <c:pt idx="33018">
                  <c:v>1.088408674981</c:v>
                </c:pt>
                <c:pt idx="33019">
                  <c:v>1.081288618741</c:v>
                </c:pt>
                <c:pt idx="33020">
                  <c:v>0.91854013081099994</c:v>
                </c:pt>
                <c:pt idx="33021">
                  <c:v>0.9112165150610001</c:v>
                </c:pt>
                <c:pt idx="33022">
                  <c:v>0.90469356478099994</c:v>
                </c:pt>
                <c:pt idx="33023">
                  <c:v>0.89836060507100002</c:v>
                </c:pt>
                <c:pt idx="33024">
                  <c:v>0.77195012625100001</c:v>
                </c:pt>
                <c:pt idx="33025">
                  <c:v>0.76655271192100005</c:v>
                </c:pt>
                <c:pt idx="33026">
                  <c:v>0.76203381930099989</c:v>
                </c:pt>
                <c:pt idx="33027">
                  <c:v>0.75851761617099989</c:v>
                </c:pt>
                <c:pt idx="33028">
                  <c:v>0.76159307968099998</c:v>
                </c:pt>
                <c:pt idx="33029">
                  <c:v>0.75916122652099993</c:v>
                </c:pt>
                <c:pt idx="33030">
                  <c:v>0.75760955761100002</c:v>
                </c:pt>
                <c:pt idx="33031">
                  <c:v>0.75543631654100007</c:v>
                </c:pt>
                <c:pt idx="33032">
                  <c:v>0.74477568356099999</c:v>
                </c:pt>
                <c:pt idx="33033">
                  <c:v>0.74420855414099996</c:v>
                </c:pt>
                <c:pt idx="33034">
                  <c:v>0.74376846383100004</c:v>
                </c:pt>
                <c:pt idx="33035">
                  <c:v>0.74343272150100004</c:v>
                </c:pt>
                <c:pt idx="33036">
                  <c:v>0.75144031179100002</c:v>
                </c:pt>
                <c:pt idx="33037">
                  <c:v>0.75108642309100004</c:v>
                </c:pt>
                <c:pt idx="33038">
                  <c:v>0.75128151744100002</c:v>
                </c:pt>
                <c:pt idx="33039">
                  <c:v>0.75128605131100001</c:v>
                </c:pt>
                <c:pt idx="33040">
                  <c:v>0.77677824647100002</c:v>
                </c:pt>
                <c:pt idx="33041">
                  <c:v>0.7774179686310001</c:v>
                </c:pt>
                <c:pt idx="33042">
                  <c:v>0.77896963391099994</c:v>
                </c:pt>
                <c:pt idx="33043">
                  <c:v>0.78128352296100001</c:v>
                </c:pt>
                <c:pt idx="33044">
                  <c:v>0.85290717293100005</c:v>
                </c:pt>
                <c:pt idx="33045">
                  <c:v>0.854508747081</c:v>
                </c:pt>
                <c:pt idx="33046">
                  <c:v>0.85840152641100009</c:v>
                </c:pt>
                <c:pt idx="33047">
                  <c:v>0.8636690266710001</c:v>
                </c:pt>
                <c:pt idx="33048">
                  <c:v>1.076045335401</c:v>
                </c:pt>
                <c:pt idx="33049">
                  <c:v>1.0833182073809999</c:v>
                </c:pt>
                <c:pt idx="33050">
                  <c:v>1.0891936709309999</c:v>
                </c:pt>
                <c:pt idx="33051">
                  <c:v>1.0935129317009999</c:v>
                </c:pt>
                <c:pt idx="33052">
                  <c:v>1.3076835561410001</c:v>
                </c:pt>
                <c:pt idx="33053">
                  <c:v>1.309398556901</c:v>
                </c:pt>
                <c:pt idx="33054">
                  <c:v>1.3089675379610002</c:v>
                </c:pt>
                <c:pt idx="33055">
                  <c:v>1.307647259771</c:v>
                </c:pt>
                <c:pt idx="33056">
                  <c:v>1.2325363555110003</c:v>
                </c:pt>
                <c:pt idx="33057">
                  <c:v>1.2316924676310002</c:v>
                </c:pt>
                <c:pt idx="33058">
                  <c:v>1.2291426503610001</c:v>
                </c:pt>
                <c:pt idx="33059">
                  <c:v>1.2274321871010001</c:v>
                </c:pt>
                <c:pt idx="33060">
                  <c:v>1.171284334571</c:v>
                </c:pt>
                <c:pt idx="33061">
                  <c:v>1.1705947035409998</c:v>
                </c:pt>
                <c:pt idx="33062">
                  <c:v>1.1704313680609999</c:v>
                </c:pt>
                <c:pt idx="33063">
                  <c:v>1.1706083160409999</c:v>
                </c:pt>
                <c:pt idx="33064">
                  <c:v>1.150365924031</c:v>
                </c:pt>
                <c:pt idx="33065">
                  <c:v>1.150783330471</c:v>
                </c:pt>
                <c:pt idx="33066">
                  <c:v>1.152248794141</c:v>
                </c:pt>
                <c:pt idx="33067">
                  <c:v>1.1538594432909999</c:v>
                </c:pt>
                <c:pt idx="33068">
                  <c:v>1.0755620893210001</c:v>
                </c:pt>
                <c:pt idx="33069">
                  <c:v>1.0789467194710001</c:v>
                </c:pt>
                <c:pt idx="33070">
                  <c:v>1.081864034311</c:v>
                </c:pt>
                <c:pt idx="33071">
                  <c:v>1.083597185071</c:v>
                </c:pt>
                <c:pt idx="33072">
                  <c:v>0.99836301030100016</c:v>
                </c:pt>
                <c:pt idx="33073">
                  <c:v>0.998657915131</c:v>
                </c:pt>
                <c:pt idx="33074">
                  <c:v>0.99927041592099997</c:v>
                </c:pt>
                <c:pt idx="33075">
                  <c:v>0.99879856311100013</c:v>
                </c:pt>
                <c:pt idx="33076">
                  <c:v>0.92857804127100008</c:v>
                </c:pt>
                <c:pt idx="33077">
                  <c:v>0.92881850336099991</c:v>
                </c:pt>
                <c:pt idx="33078">
                  <c:v>0.92900452271099998</c:v>
                </c:pt>
                <c:pt idx="33079">
                  <c:v>0.92789294774100006</c:v>
                </c:pt>
                <c:pt idx="33080">
                  <c:v>0.89197882946100004</c:v>
                </c:pt>
                <c:pt idx="33081">
                  <c:v>0.89207864357099997</c:v>
                </c:pt>
                <c:pt idx="33082">
                  <c:v>0.89209678994099995</c:v>
                </c:pt>
                <c:pt idx="33083">
                  <c:v>0.89339892176099989</c:v>
                </c:pt>
                <c:pt idx="33084">
                  <c:v>0.87967450109100009</c:v>
                </c:pt>
                <c:pt idx="33085">
                  <c:v>0.88100838815100002</c:v>
                </c:pt>
                <c:pt idx="33086">
                  <c:v>0.88352190905100003</c:v>
                </c:pt>
                <c:pt idx="33087">
                  <c:v>0.88706533355099992</c:v>
                </c:pt>
                <c:pt idx="33088">
                  <c:v>0.90585678416099991</c:v>
                </c:pt>
                <c:pt idx="33089">
                  <c:v>0.91298900816099993</c:v>
                </c:pt>
                <c:pt idx="33090">
                  <c:v>0.92116928576099988</c:v>
                </c:pt>
                <c:pt idx="33091">
                  <c:v>0.92958549158099979</c:v>
                </c:pt>
                <c:pt idx="33092">
                  <c:v>1.0012126208909999</c:v>
                </c:pt>
                <c:pt idx="33093">
                  <c:v>1.006988270331</c:v>
                </c:pt>
                <c:pt idx="33094">
                  <c:v>1.010622437571</c:v>
                </c:pt>
                <c:pt idx="33095">
                  <c:v>1.0152184568010001</c:v>
                </c:pt>
                <c:pt idx="33096">
                  <c:v>1.116091392011</c:v>
                </c:pt>
                <c:pt idx="33097">
                  <c:v>1.1182963919510001</c:v>
                </c:pt>
                <c:pt idx="33098">
                  <c:v>1.1194351882910001</c:v>
                </c:pt>
                <c:pt idx="33099">
                  <c:v>1.1204832455210001</c:v>
                </c:pt>
                <c:pt idx="33100">
                  <c:v>1.166479848831</c:v>
                </c:pt>
                <c:pt idx="33101">
                  <c:v>1.164710405331</c:v>
                </c:pt>
                <c:pt idx="33102">
                  <c:v>1.1624963303910001</c:v>
                </c:pt>
                <c:pt idx="33103">
                  <c:v>1.160050868361</c:v>
                </c:pt>
                <c:pt idx="33104">
                  <c:v>1.181040092151</c:v>
                </c:pt>
                <c:pt idx="33105">
                  <c:v>1.1759540701110001</c:v>
                </c:pt>
                <c:pt idx="33106">
                  <c:v>1.1697337928609999</c:v>
                </c:pt>
                <c:pt idx="33107">
                  <c:v>1.164611478081</c:v>
                </c:pt>
                <c:pt idx="33108">
                  <c:v>1.1517833761109999</c:v>
                </c:pt>
                <c:pt idx="33109">
                  <c:v>1.147759023801</c:v>
                </c:pt>
                <c:pt idx="33110">
                  <c:v>1.1427728195010001</c:v>
                </c:pt>
                <c:pt idx="33111">
                  <c:v>1.140631337301</c:v>
                </c:pt>
                <c:pt idx="33112">
                  <c:v>1.0593698824910001</c:v>
                </c:pt>
                <c:pt idx="33113">
                  <c:v>1.0515843274609999</c:v>
                </c:pt>
                <c:pt idx="33114">
                  <c:v>1.044424882091</c:v>
                </c:pt>
                <c:pt idx="33115">
                  <c:v>1.0372835830909999</c:v>
                </c:pt>
                <c:pt idx="33116">
                  <c:v>0.87197225764100006</c:v>
                </c:pt>
                <c:pt idx="33117">
                  <c:v>0.86462679292100009</c:v>
                </c:pt>
                <c:pt idx="33118">
                  <c:v>0.85808438584100011</c:v>
                </c:pt>
                <c:pt idx="33119">
                  <c:v>0.85173253198100007</c:v>
                </c:pt>
                <c:pt idx="33120">
                  <c:v>0.75687018865100009</c:v>
                </c:pt>
                <c:pt idx="33121">
                  <c:v>0.75145322677100002</c:v>
                </c:pt>
                <c:pt idx="33122">
                  <c:v>0.74692104109099999</c:v>
                </c:pt>
                <c:pt idx="33123">
                  <c:v>0.74339448883100001</c:v>
                </c:pt>
                <c:pt idx="33124">
                  <c:v>0.73052871290099997</c:v>
                </c:pt>
                <c:pt idx="33125">
                  <c:v>0.72808970501100001</c:v>
                </c:pt>
                <c:pt idx="33126">
                  <c:v>0.72653347319100003</c:v>
                </c:pt>
                <c:pt idx="33127">
                  <c:v>0.72435383606100001</c:v>
                </c:pt>
                <c:pt idx="33128">
                  <c:v>0.72954256465100009</c:v>
                </c:pt>
                <c:pt idx="33129">
                  <c:v>0.72897376543100001</c:v>
                </c:pt>
                <c:pt idx="33130">
                  <c:v>0.72853237921100011</c:v>
                </c:pt>
                <c:pt idx="33131">
                  <c:v>0.72819564952100002</c:v>
                </c:pt>
                <c:pt idx="33132">
                  <c:v>0.74362835627099999</c:v>
                </c:pt>
                <c:pt idx="33133">
                  <c:v>0.74327342576100008</c:v>
                </c:pt>
                <c:pt idx="33134">
                  <c:v>0.743469093651</c:v>
                </c:pt>
                <c:pt idx="33135">
                  <c:v>0.74347364567100005</c:v>
                </c:pt>
                <c:pt idx="33136">
                  <c:v>0.75666545366100002</c:v>
                </c:pt>
                <c:pt idx="33137">
                  <c:v>0.75730705616100003</c:v>
                </c:pt>
                <c:pt idx="33138">
                  <c:v>0.75886329161100008</c:v>
                </c:pt>
                <c:pt idx="33139">
                  <c:v>0.76118398691099998</c:v>
                </c:pt>
                <c:pt idx="33140">
                  <c:v>0.83106430868100012</c:v>
                </c:pt>
                <c:pt idx="33141">
                  <c:v>0.83267059457100001</c:v>
                </c:pt>
                <c:pt idx="33142">
                  <c:v>0.8365748301810001</c:v>
                </c:pt>
                <c:pt idx="33143">
                  <c:v>0.84185783054100005</c:v>
                </c:pt>
                <c:pt idx="33144">
                  <c:v>1.0352842855109998</c:v>
                </c:pt>
                <c:pt idx="33145">
                  <c:v>1.0425785599709998</c:v>
                </c:pt>
                <c:pt idx="33146">
                  <c:v>1.048471313211</c:v>
                </c:pt>
                <c:pt idx="33147">
                  <c:v>1.0528032826109999</c:v>
                </c:pt>
                <c:pt idx="33148">
                  <c:v>1.2560555457410001</c:v>
                </c:pt>
                <c:pt idx="33149">
                  <c:v>1.2577755922010001</c:v>
                </c:pt>
                <c:pt idx="33150">
                  <c:v>1.257343306391</c:v>
                </c:pt>
                <c:pt idx="33151">
                  <c:v>1.2560191404709999</c:v>
                </c:pt>
                <c:pt idx="33152">
                  <c:v>1.1797738820710002</c:v>
                </c:pt>
                <c:pt idx="33153">
                  <c:v>1.178927511271</c:v>
                </c:pt>
                <c:pt idx="33154">
                  <c:v>1.176370190791</c:v>
                </c:pt>
                <c:pt idx="33155">
                  <c:v>1.1746546963510001</c:v>
                </c:pt>
                <c:pt idx="33156">
                  <c:v>1.132726979711</c:v>
                </c:pt>
                <c:pt idx="33157">
                  <c:v>1.132035319511</c:v>
                </c:pt>
                <c:pt idx="33158">
                  <c:v>1.131871504871</c:v>
                </c:pt>
                <c:pt idx="33159">
                  <c:v>1.132048968311</c:v>
                </c:pt>
                <c:pt idx="33160">
                  <c:v>1.0559137688409999</c:v>
                </c:pt>
                <c:pt idx="33161">
                  <c:v>1.056332405851</c:v>
                </c:pt>
                <c:pt idx="33162">
                  <c:v>1.057802181961</c:v>
                </c:pt>
                <c:pt idx="33163">
                  <c:v>1.0594175682609999</c:v>
                </c:pt>
                <c:pt idx="33164">
                  <c:v>0.990973091611</c:v>
                </c:pt>
                <c:pt idx="33165">
                  <c:v>0.99436768248099994</c:v>
                </c:pt>
                <c:pt idx="33166">
                  <c:v>0.99729358227100007</c:v>
                </c:pt>
                <c:pt idx="33167">
                  <c:v>0.99903182955099989</c:v>
                </c:pt>
                <c:pt idx="33168">
                  <c:v>0.96468480120100009</c:v>
                </c:pt>
                <c:pt idx="33169">
                  <c:v>0.96498057723100006</c:v>
                </c:pt>
                <c:pt idx="33170">
                  <c:v>0.96559487850100001</c:v>
                </c:pt>
                <c:pt idx="33171">
                  <c:v>0.96512163903100001</c:v>
                </c:pt>
                <c:pt idx="33172">
                  <c:v>0.91779664745099998</c:v>
                </c:pt>
                <c:pt idx="33173">
                  <c:v>0.91803781739099999</c:v>
                </c:pt>
                <c:pt idx="33174">
                  <c:v>0.91822438124100003</c:v>
                </c:pt>
                <c:pt idx="33175">
                  <c:v>0.91710953564099995</c:v>
                </c:pt>
                <c:pt idx="33176">
                  <c:v>0.89783414110100002</c:v>
                </c:pt>
                <c:pt idx="33177">
                  <c:v>0.89793425287099993</c:v>
                </c:pt>
                <c:pt idx="33178">
                  <c:v>0.89795245369099996</c:v>
                </c:pt>
                <c:pt idx="33179">
                  <c:v>0.89925841516099991</c:v>
                </c:pt>
                <c:pt idx="33180">
                  <c:v>0.88003551548100001</c:v>
                </c:pt>
                <c:pt idx="33181">
                  <c:v>0.88137333020100006</c:v>
                </c:pt>
                <c:pt idx="33182">
                  <c:v>0.88389424541099992</c:v>
                </c:pt>
                <c:pt idx="33183">
                  <c:v>0.88744809890100007</c:v>
                </c:pt>
                <c:pt idx="33184">
                  <c:v>0.90626195024099987</c:v>
                </c:pt>
                <c:pt idx="33185">
                  <c:v>0.91341516290099989</c:v>
                </c:pt>
                <c:pt idx="33186">
                  <c:v>0.92161951466099978</c:v>
                </c:pt>
                <c:pt idx="33187">
                  <c:v>0.93006048434099986</c:v>
                </c:pt>
                <c:pt idx="33188">
                  <c:v>0.96734817162100017</c:v>
                </c:pt>
                <c:pt idx="33189">
                  <c:v>0.97314081672100006</c:v>
                </c:pt>
                <c:pt idx="33190">
                  <c:v>0.97678567794100002</c:v>
                </c:pt>
                <c:pt idx="33191">
                  <c:v>0.98139522255100009</c:v>
                </c:pt>
                <c:pt idx="33192">
                  <c:v>1.018254143461</c:v>
                </c:pt>
                <c:pt idx="33193">
                  <c:v>1.020465630211</c:v>
                </c:pt>
                <c:pt idx="33194">
                  <c:v>1.0216077770410001</c:v>
                </c:pt>
                <c:pt idx="33195">
                  <c:v>1.0226589197710001</c:v>
                </c:pt>
                <c:pt idx="33196">
                  <c:v>1.048507720431</c:v>
                </c:pt>
                <c:pt idx="33197">
                  <c:v>1.0467330715109999</c:v>
                </c:pt>
                <c:pt idx="33198">
                  <c:v>1.044512480721</c:v>
                </c:pt>
                <c:pt idx="33199">
                  <c:v>1.0420598204010001</c:v>
                </c:pt>
                <c:pt idx="33200">
                  <c:v>1.0335493087509999</c:v>
                </c:pt>
                <c:pt idx="33201">
                  <c:v>1.028448323851</c:v>
                </c:pt>
                <c:pt idx="33202">
                  <c:v>1.022209740511</c:v>
                </c:pt>
                <c:pt idx="33203">
                  <c:v>1.017072350341</c:v>
                </c:pt>
                <c:pt idx="33204">
                  <c:v>0.99372060534099993</c:v>
                </c:pt>
                <c:pt idx="33205">
                  <c:v>0.98968440834099991</c:v>
                </c:pt>
                <c:pt idx="33206">
                  <c:v>0.98468353158099986</c:v>
                </c:pt>
                <c:pt idx="33207">
                  <c:v>0.98253574770099994</c:v>
                </c:pt>
                <c:pt idx="33208">
                  <c:v>0.90689640942099992</c:v>
                </c:pt>
                <c:pt idx="33209">
                  <c:v>0.89908794183100005</c:v>
                </c:pt>
                <c:pt idx="33210">
                  <c:v>0.89190742794099998</c:v>
                </c:pt>
                <c:pt idx="33211">
                  <c:v>0.88474511487099994</c:v>
                </c:pt>
                <c:pt idx="33212">
                  <c:v>0.71228302072100003</c:v>
                </c:pt>
                <c:pt idx="33213">
                  <c:v>0.70491594298100013</c:v>
                </c:pt>
                <c:pt idx="33214">
                  <c:v>0.69835428238100006</c:v>
                </c:pt>
                <c:pt idx="33215">
                  <c:v>0.69198373765100007</c:v>
                </c:pt>
                <c:pt idx="33216">
                  <c:v>0.59215191398099998</c:v>
                </c:pt>
                <c:pt idx="33217">
                  <c:v>0.58593462785100003</c:v>
                </c:pt>
                <c:pt idx="33218">
                  <c:v>0.58094206016100003</c:v>
                </c:pt>
                <c:pt idx="33219">
                  <c:v>0.57684851642099999</c:v>
                </c:pt>
                <c:pt idx="33220">
                  <c:v>0.57927637030099999</c:v>
                </c:pt>
                <c:pt idx="33221">
                  <c:v>0.57628265485100005</c:v>
                </c:pt>
                <c:pt idx="33222">
                  <c:v>0.5739597851810001</c:v>
                </c:pt>
                <c:pt idx="33223">
                  <c:v>0.57113035990100003</c:v>
                </c:pt>
                <c:pt idx="33224">
                  <c:v>0.59702805962100003</c:v>
                </c:pt>
                <c:pt idx="33225">
                  <c:v>0.59580045170100004</c:v>
                </c:pt>
                <c:pt idx="33226">
                  <c:v>0.59494249757100004</c:v>
                </c:pt>
                <c:pt idx="33227">
                  <c:v>0.59418037907100008</c:v>
                </c:pt>
                <c:pt idx="33228">
                  <c:v>0.66630015345100002</c:v>
                </c:pt>
                <c:pt idx="33229">
                  <c:v>0.66584836002100012</c:v>
                </c:pt>
                <c:pt idx="33230">
                  <c:v>0.66567494403100014</c:v>
                </c:pt>
                <c:pt idx="33231">
                  <c:v>0.66537374478099998</c:v>
                </c:pt>
                <c:pt idx="33232">
                  <c:v>0.71603537542100004</c:v>
                </c:pt>
                <c:pt idx="33233">
                  <c:v>0.71592128452100001</c:v>
                </c:pt>
                <c:pt idx="33234">
                  <c:v>0.71618597323100008</c:v>
                </c:pt>
                <c:pt idx="33235">
                  <c:v>0.71719452517100002</c:v>
                </c:pt>
                <c:pt idx="33236">
                  <c:v>0.83375533375099997</c:v>
                </c:pt>
                <c:pt idx="33237">
                  <c:v>0.83345870104099995</c:v>
                </c:pt>
                <c:pt idx="33238">
                  <c:v>0.83443530898100016</c:v>
                </c:pt>
                <c:pt idx="33239">
                  <c:v>0.83700004555100005</c:v>
                </c:pt>
                <c:pt idx="33240">
                  <c:v>1.021527462731</c:v>
                </c:pt>
                <c:pt idx="33241">
                  <c:v>1.0256027512010002</c:v>
                </c:pt>
                <c:pt idx="33242">
                  <c:v>1.0297921269410002</c:v>
                </c:pt>
                <c:pt idx="33243">
                  <c:v>1.033913051771</c:v>
                </c:pt>
                <c:pt idx="33244">
                  <c:v>1.1883298453310001</c:v>
                </c:pt>
                <c:pt idx="33245">
                  <c:v>1.194714307481</c:v>
                </c:pt>
                <c:pt idx="33246">
                  <c:v>1.2017422379509999</c:v>
                </c:pt>
                <c:pt idx="33247">
                  <c:v>1.2088294971410001</c:v>
                </c:pt>
                <c:pt idx="33248">
                  <c:v>1.0892338222810001</c:v>
                </c:pt>
                <c:pt idx="33249">
                  <c:v>1.095572651701</c:v>
                </c:pt>
                <c:pt idx="33250">
                  <c:v>1.099506464551</c:v>
                </c:pt>
                <c:pt idx="33251">
                  <c:v>1.1034630992109999</c:v>
                </c:pt>
                <c:pt idx="33252">
                  <c:v>1.1025242940110001</c:v>
                </c:pt>
                <c:pt idx="33253">
                  <c:v>1.1065219984910002</c:v>
                </c:pt>
                <c:pt idx="33254">
                  <c:v>1.108598431091</c:v>
                </c:pt>
                <c:pt idx="33255">
                  <c:v>1.1107752658610002</c:v>
                </c:pt>
                <c:pt idx="33256">
                  <c:v>1.112035414181</c:v>
                </c:pt>
                <c:pt idx="33257">
                  <c:v>1.114873965281</c:v>
                </c:pt>
                <c:pt idx="33258">
                  <c:v>1.1176851389210001</c:v>
                </c:pt>
                <c:pt idx="33259">
                  <c:v>1.1205100012910001</c:v>
                </c:pt>
                <c:pt idx="33260">
                  <c:v>1.0985399936910001</c:v>
                </c:pt>
                <c:pt idx="33261">
                  <c:v>1.1026472261610001</c:v>
                </c:pt>
                <c:pt idx="33262">
                  <c:v>1.1061977001210002</c:v>
                </c:pt>
                <c:pt idx="33263">
                  <c:v>1.1076261051210001</c:v>
                </c:pt>
                <c:pt idx="33264">
                  <c:v>1.042332161781</c:v>
                </c:pt>
                <c:pt idx="33265">
                  <c:v>1.0410589175009999</c:v>
                </c:pt>
                <c:pt idx="33266">
                  <c:v>1.0396624601309998</c:v>
                </c:pt>
                <c:pt idx="33267">
                  <c:v>1.0384439816609998</c:v>
                </c:pt>
                <c:pt idx="33268">
                  <c:v>0.92845005390100011</c:v>
                </c:pt>
                <c:pt idx="33269">
                  <c:v>0.92708097399099998</c:v>
                </c:pt>
                <c:pt idx="33270">
                  <c:v>0.92637818421100016</c:v>
                </c:pt>
                <c:pt idx="33271">
                  <c:v>0.92456187378099997</c:v>
                </c:pt>
                <c:pt idx="33272">
                  <c:v>0.89532814884100009</c:v>
                </c:pt>
                <c:pt idx="33273">
                  <c:v>0.89532358593100003</c:v>
                </c:pt>
                <c:pt idx="33274">
                  <c:v>0.89562021864100005</c:v>
                </c:pt>
                <c:pt idx="33275">
                  <c:v>0.89557914882100009</c:v>
                </c:pt>
                <c:pt idx="33276">
                  <c:v>0.88603835297100009</c:v>
                </c:pt>
                <c:pt idx="33277">
                  <c:v>0.88611593333100003</c:v>
                </c:pt>
                <c:pt idx="33278">
                  <c:v>0.88727964962100003</c:v>
                </c:pt>
                <c:pt idx="33279">
                  <c:v>0.88887690407100006</c:v>
                </c:pt>
                <c:pt idx="33280">
                  <c:v>0.90458619713100008</c:v>
                </c:pt>
                <c:pt idx="33281">
                  <c:v>0.90977500262100008</c:v>
                </c:pt>
                <c:pt idx="33282">
                  <c:v>0.91547036372099999</c:v>
                </c:pt>
                <c:pt idx="33283">
                  <c:v>0.92157644843100006</c:v>
                </c:pt>
                <c:pt idx="33284">
                  <c:v>0.9526762973409999</c:v>
                </c:pt>
                <c:pt idx="33285">
                  <c:v>0.95650058583100006</c:v>
                </c:pt>
                <c:pt idx="33286">
                  <c:v>0.95869567587099991</c:v>
                </c:pt>
                <c:pt idx="33287">
                  <c:v>0.96011495142100012</c:v>
                </c:pt>
                <c:pt idx="33288">
                  <c:v>0.98758241165100014</c:v>
                </c:pt>
                <c:pt idx="33289">
                  <c:v>0.98653278626100005</c:v>
                </c:pt>
                <c:pt idx="33290">
                  <c:v>0.9842646787710001</c:v>
                </c:pt>
                <c:pt idx="33291">
                  <c:v>0.98123445641100004</c:v>
                </c:pt>
                <c:pt idx="33292">
                  <c:v>0.97154359840100013</c:v>
                </c:pt>
                <c:pt idx="33293">
                  <c:v>0.96747743938099995</c:v>
                </c:pt>
                <c:pt idx="33294">
                  <c:v>0.96340215091100001</c:v>
                </c:pt>
                <c:pt idx="33295">
                  <c:v>0.95891157955100015</c:v>
                </c:pt>
                <c:pt idx="33296">
                  <c:v>0.91964693584099999</c:v>
                </c:pt>
                <c:pt idx="33297">
                  <c:v>0.91446269326100005</c:v>
                </c:pt>
                <c:pt idx="33298">
                  <c:v>0.90873082525100002</c:v>
                </c:pt>
                <c:pt idx="33299">
                  <c:v>0.90495673240099994</c:v>
                </c:pt>
                <c:pt idx="33300">
                  <c:v>0.85076794661100008</c:v>
                </c:pt>
                <c:pt idx="33301">
                  <c:v>0.84738632573099992</c:v>
                </c:pt>
                <c:pt idx="33302">
                  <c:v>0.84403664885100005</c:v>
                </c:pt>
                <c:pt idx="33303">
                  <c:v>0.84262649912099996</c:v>
                </c:pt>
                <c:pt idx="33304">
                  <c:v>0.77838120267099997</c:v>
                </c:pt>
                <c:pt idx="33305">
                  <c:v>0.77334756153099993</c:v>
                </c:pt>
                <c:pt idx="33306">
                  <c:v>0.76864249710099997</c:v>
                </c:pt>
                <c:pt idx="33307">
                  <c:v>0.76230823422099991</c:v>
                </c:pt>
                <c:pt idx="33308">
                  <c:v>0.63022907466099998</c:v>
                </c:pt>
                <c:pt idx="33309">
                  <c:v>0.62464780446099999</c:v>
                </c:pt>
                <c:pt idx="33310">
                  <c:v>0.61946356188100005</c:v>
                </c:pt>
                <c:pt idx="33311">
                  <c:v>0.61464441018100002</c:v>
                </c:pt>
                <c:pt idx="33312">
                  <c:v>0.53017042292100003</c:v>
                </c:pt>
                <c:pt idx="33313">
                  <c:v>0.52421639165100009</c:v>
                </c:pt>
                <c:pt idx="33314">
                  <c:v>0.51939718913100008</c:v>
                </c:pt>
                <c:pt idx="33315">
                  <c:v>0.51542924339099994</c:v>
                </c:pt>
                <c:pt idx="33316">
                  <c:v>0.48627593690100002</c:v>
                </c:pt>
                <c:pt idx="33317">
                  <c:v>0.48306313643100002</c:v>
                </c:pt>
                <c:pt idx="33318">
                  <c:v>0.48023019368100001</c:v>
                </c:pt>
                <c:pt idx="33319">
                  <c:v>0.47719588394099999</c:v>
                </c:pt>
                <c:pt idx="33320">
                  <c:v>0.49391525755099996</c:v>
                </c:pt>
                <c:pt idx="33321">
                  <c:v>0.49222647628100002</c:v>
                </c:pt>
                <c:pt idx="33322">
                  <c:v>0.49097705569100003</c:v>
                </c:pt>
                <c:pt idx="33323">
                  <c:v>0.489887812481</c:v>
                </c:pt>
                <c:pt idx="33324">
                  <c:v>0.49958752644100002</c:v>
                </c:pt>
                <c:pt idx="33325">
                  <c:v>0.49883695860100002</c:v>
                </c:pt>
                <c:pt idx="33326">
                  <c:v>0.49803146886100003</c:v>
                </c:pt>
                <c:pt idx="33327">
                  <c:v>0.49739074119100002</c:v>
                </c:pt>
                <c:pt idx="33328">
                  <c:v>0.52567262127100001</c:v>
                </c:pt>
                <c:pt idx="33329">
                  <c:v>0.52490832477100002</c:v>
                </c:pt>
                <c:pt idx="33330">
                  <c:v>0.52526530260100002</c:v>
                </c:pt>
                <c:pt idx="33331">
                  <c:v>0.52637742570099999</c:v>
                </c:pt>
                <c:pt idx="33332">
                  <c:v>0.59780514223100001</c:v>
                </c:pt>
                <c:pt idx="33333">
                  <c:v>0.59700880735100004</c:v>
                </c:pt>
                <c:pt idx="33334">
                  <c:v>0.59791040497100001</c:v>
                </c:pt>
                <c:pt idx="33335">
                  <c:v>0.59934289372099991</c:v>
                </c:pt>
                <c:pt idx="33336">
                  <c:v>0.75851733131100008</c:v>
                </c:pt>
                <c:pt idx="33337">
                  <c:v>0.76181708843100004</c:v>
                </c:pt>
                <c:pt idx="33338">
                  <c:v>0.76507565594100013</c:v>
                </c:pt>
                <c:pt idx="33339">
                  <c:v>0.76865916653100008</c:v>
                </c:pt>
                <c:pt idx="33340">
                  <c:v>0.90308260826099995</c:v>
                </c:pt>
                <c:pt idx="33341">
                  <c:v>0.90835489649099999</c:v>
                </c:pt>
                <c:pt idx="33342">
                  <c:v>0.91584227969099996</c:v>
                </c:pt>
                <c:pt idx="33343">
                  <c:v>0.92401158017100005</c:v>
                </c:pt>
                <c:pt idx="33344">
                  <c:v>0.89989245022099995</c:v>
                </c:pt>
                <c:pt idx="33345">
                  <c:v>0.908427883391</c:v>
                </c:pt>
                <c:pt idx="33346">
                  <c:v>0.91507773847100005</c:v>
                </c:pt>
                <c:pt idx="33347">
                  <c:v>0.922006773221</c:v>
                </c:pt>
                <c:pt idx="33348">
                  <c:v>0.97537192918100013</c:v>
                </c:pt>
                <c:pt idx="33349">
                  <c:v>0.98219112376100015</c:v>
                </c:pt>
                <c:pt idx="33350">
                  <c:v>0.98784327334100008</c:v>
                </c:pt>
                <c:pt idx="33351">
                  <c:v>0.99322082431100012</c:v>
                </c:pt>
                <c:pt idx="33352">
                  <c:v>1.005239535821</c:v>
                </c:pt>
                <c:pt idx="33353">
                  <c:v>1.0104385996910001</c:v>
                </c:pt>
                <c:pt idx="33354">
                  <c:v>1.015308143051</c:v>
                </c:pt>
                <c:pt idx="33355">
                  <c:v>1.0203561771410001</c:v>
                </c:pt>
                <c:pt idx="33356">
                  <c:v>0.99021219244100012</c:v>
                </c:pt>
                <c:pt idx="33357">
                  <c:v>0.99721445155099997</c:v>
                </c:pt>
                <c:pt idx="33358">
                  <c:v>1.0017041335610002</c:v>
                </c:pt>
                <c:pt idx="33359">
                  <c:v>1.002207563741</c:v>
                </c:pt>
                <c:pt idx="33360">
                  <c:v>0.95822485126099988</c:v>
                </c:pt>
                <c:pt idx="33361">
                  <c:v>0.954009767861</c:v>
                </c:pt>
                <c:pt idx="33362">
                  <c:v>0.94964365105100002</c:v>
                </c:pt>
                <c:pt idx="33363">
                  <c:v>0.94481071987099985</c:v>
                </c:pt>
                <c:pt idx="33364">
                  <c:v>0.92431229256100012</c:v>
                </c:pt>
                <c:pt idx="33365">
                  <c:v>0.92047249308099999</c:v>
                </c:pt>
                <c:pt idx="33366">
                  <c:v>0.91842673398100017</c:v>
                </c:pt>
                <c:pt idx="33367">
                  <c:v>0.91509494211100018</c:v>
                </c:pt>
                <c:pt idx="33368">
                  <c:v>0.89970582787100017</c:v>
                </c:pt>
                <c:pt idx="33369">
                  <c:v>0.89838775672100013</c:v>
                </c:pt>
                <c:pt idx="33370">
                  <c:v>0.89727563362100016</c:v>
                </c:pt>
                <c:pt idx="33371">
                  <c:v>0.8958385674410001</c:v>
                </c:pt>
                <c:pt idx="33372">
                  <c:v>0.906683171841</c:v>
                </c:pt>
                <c:pt idx="33373">
                  <c:v>0.90623466356100013</c:v>
                </c:pt>
                <c:pt idx="33374">
                  <c:v>0.90632161658099997</c:v>
                </c:pt>
                <c:pt idx="33375">
                  <c:v>0.9069257357010001</c:v>
                </c:pt>
                <c:pt idx="33376">
                  <c:v>0.93212991098099995</c:v>
                </c:pt>
                <c:pt idx="33377">
                  <c:v>0.93620312309099996</c:v>
                </c:pt>
                <c:pt idx="33378">
                  <c:v>0.94139760590100008</c:v>
                </c:pt>
                <c:pt idx="33379">
                  <c:v>0.94757607281100009</c:v>
                </c:pt>
                <c:pt idx="33380">
                  <c:v>1.0093209037310003</c:v>
                </c:pt>
                <c:pt idx="33381">
                  <c:v>1.0129730612510002</c:v>
                </c:pt>
                <c:pt idx="33382">
                  <c:v>1.0152796903010002</c:v>
                </c:pt>
                <c:pt idx="33383">
                  <c:v>1.0179753319310001</c:v>
                </c:pt>
                <c:pt idx="33384">
                  <c:v>1.063450261761</c:v>
                </c:pt>
                <c:pt idx="33385">
                  <c:v>1.0634594166209999</c:v>
                </c:pt>
                <c:pt idx="33386">
                  <c:v>1.062118461951</c:v>
                </c:pt>
                <c:pt idx="33387">
                  <c:v>1.0604205294510001</c:v>
                </c:pt>
                <c:pt idx="33388">
                  <c:v>1.0949983399610002</c:v>
                </c:pt>
                <c:pt idx="33389">
                  <c:v>1.0919411467010001</c:v>
                </c:pt>
                <c:pt idx="33390">
                  <c:v>1.0884720537110002</c:v>
                </c:pt>
                <c:pt idx="33391">
                  <c:v>1.0844125738910002</c:v>
                </c:pt>
                <c:pt idx="33392">
                  <c:v>1.0532860977710001</c:v>
                </c:pt>
                <c:pt idx="33393">
                  <c:v>1.047702598751</c:v>
                </c:pt>
                <c:pt idx="33394">
                  <c:v>1.041121390601</c:v>
                </c:pt>
                <c:pt idx="33395">
                  <c:v>1.0359452102510001</c:v>
                </c:pt>
                <c:pt idx="33396">
                  <c:v>1.0014374340310002</c:v>
                </c:pt>
                <c:pt idx="33397">
                  <c:v>0.99739626030100004</c:v>
                </c:pt>
                <c:pt idx="33398">
                  <c:v>0.9924992559910002</c:v>
                </c:pt>
                <c:pt idx="33399">
                  <c:v>0.99108965076100008</c:v>
                </c:pt>
                <c:pt idx="33400">
                  <c:v>0.93444361069100013</c:v>
                </c:pt>
                <c:pt idx="33401">
                  <c:v>0.92721709381100004</c:v>
                </c:pt>
                <c:pt idx="33402">
                  <c:v>0.920786915441</c:v>
                </c:pt>
                <c:pt idx="33403">
                  <c:v>0.91410502198100008</c:v>
                </c:pt>
                <c:pt idx="33404">
                  <c:v>0.7507305758809999</c:v>
                </c:pt>
                <c:pt idx="33405">
                  <c:v>0.74394341605100001</c:v>
                </c:pt>
                <c:pt idx="33406">
                  <c:v>0.73738051762099999</c:v>
                </c:pt>
                <c:pt idx="33407">
                  <c:v>0.73094118439099998</c:v>
                </c:pt>
                <c:pt idx="33408">
                  <c:v>0.625022764201</c:v>
                </c:pt>
                <c:pt idx="33409">
                  <c:v>0.61954770417100002</c:v>
                </c:pt>
                <c:pt idx="33410">
                  <c:v>0.61497653229099991</c:v>
                </c:pt>
                <c:pt idx="33411">
                  <c:v>0.61141964775099999</c:v>
                </c:pt>
                <c:pt idx="33412">
                  <c:v>0.58092876615099998</c:v>
                </c:pt>
                <c:pt idx="33413">
                  <c:v>0.57846877686099996</c:v>
                </c:pt>
                <c:pt idx="33414">
                  <c:v>0.57689915760099997</c:v>
                </c:pt>
                <c:pt idx="33415">
                  <c:v>0.57470077515100004</c:v>
                </c:pt>
                <c:pt idx="33416">
                  <c:v>0.5947369778610001</c:v>
                </c:pt>
                <c:pt idx="33417">
                  <c:v>0.59416328540100005</c:v>
                </c:pt>
                <c:pt idx="33418">
                  <c:v>0.59371810220100008</c:v>
                </c:pt>
                <c:pt idx="33419">
                  <c:v>0.593378475771</c:v>
                </c:pt>
                <c:pt idx="33420">
                  <c:v>0.601806049141</c:v>
                </c:pt>
                <c:pt idx="33421">
                  <c:v>0.60144806580099996</c:v>
                </c:pt>
                <c:pt idx="33422">
                  <c:v>0.60164541438099994</c:v>
                </c:pt>
                <c:pt idx="33423">
                  <c:v>0.601650002701</c:v>
                </c:pt>
                <c:pt idx="33424">
                  <c:v>0.63349813136099997</c:v>
                </c:pt>
                <c:pt idx="33425">
                  <c:v>0.63414525509100006</c:v>
                </c:pt>
                <c:pt idx="33426">
                  <c:v>0.63571487435099994</c:v>
                </c:pt>
                <c:pt idx="33427">
                  <c:v>0.63805553465099996</c:v>
                </c:pt>
                <c:pt idx="33428">
                  <c:v>0.70291382330100005</c:v>
                </c:pt>
                <c:pt idx="33429">
                  <c:v>0.70453392860099995</c:v>
                </c:pt>
                <c:pt idx="33430">
                  <c:v>0.7084717453410001</c:v>
                </c:pt>
                <c:pt idx="33431">
                  <c:v>0.71380018967100001</c:v>
                </c:pt>
                <c:pt idx="33432">
                  <c:v>0.88132396580100014</c:v>
                </c:pt>
                <c:pt idx="33433">
                  <c:v>0.88868098118100014</c:v>
                </c:pt>
                <c:pt idx="33434">
                  <c:v>0.89462442011100007</c:v>
                </c:pt>
                <c:pt idx="33435">
                  <c:v>0.89899365509100004</c:v>
                </c:pt>
                <c:pt idx="33436">
                  <c:v>1.0473004684009999</c:v>
                </c:pt>
                <c:pt idx="33437">
                  <c:v>1.049035310741</c:v>
                </c:pt>
                <c:pt idx="33438">
                  <c:v>1.048599304181</c:v>
                </c:pt>
                <c:pt idx="33439">
                  <c:v>1.0472637509509999</c:v>
                </c:pt>
                <c:pt idx="33440">
                  <c:v>0.9985647783510001</c:v>
                </c:pt>
                <c:pt idx="33441">
                  <c:v>0.99771112577100007</c:v>
                </c:pt>
                <c:pt idx="33442">
                  <c:v>0.99513180749100005</c:v>
                </c:pt>
                <c:pt idx="33443">
                  <c:v>0.99340155710099998</c:v>
                </c:pt>
                <c:pt idx="33444">
                  <c:v>0.94003662944100008</c:v>
                </c:pt>
                <c:pt idx="33445">
                  <c:v>0.93933901967100009</c:v>
                </c:pt>
                <c:pt idx="33446">
                  <c:v>0.93917379659100009</c:v>
                </c:pt>
                <c:pt idx="33447">
                  <c:v>0.93935278826099999</c:v>
                </c:pt>
                <c:pt idx="33448">
                  <c:v>0.92861481596100015</c:v>
                </c:pt>
                <c:pt idx="33449">
                  <c:v>0.92903705030100014</c:v>
                </c:pt>
                <c:pt idx="33450">
                  <c:v>0.93051946970099997</c:v>
                </c:pt>
                <c:pt idx="33451">
                  <c:v>0.93214875164100008</c:v>
                </c:pt>
                <c:pt idx="33452">
                  <c:v>0.88154172444099999</c:v>
                </c:pt>
                <c:pt idx="33453">
                  <c:v>0.88496551503100007</c:v>
                </c:pt>
                <c:pt idx="33454">
                  <c:v>0.88791658161099996</c:v>
                </c:pt>
                <c:pt idx="33455">
                  <c:v>0.8896697808609999</c:v>
                </c:pt>
                <c:pt idx="33456">
                  <c:v>0.80398041123100006</c:v>
                </c:pt>
                <c:pt idx="33457">
                  <c:v>0.80427873189100008</c:v>
                </c:pt>
                <c:pt idx="33458">
                  <c:v>0.80489831844100013</c:v>
                </c:pt>
                <c:pt idx="33459">
                  <c:v>0.80442100611099998</c:v>
                </c:pt>
                <c:pt idx="33460">
                  <c:v>0.76622097000100009</c:v>
                </c:pt>
                <c:pt idx="33461">
                  <c:v>0.76646421630100003</c:v>
                </c:pt>
                <c:pt idx="33462">
                  <c:v>0.76665238461100005</c:v>
                </c:pt>
                <c:pt idx="33463">
                  <c:v>0.76552795218099989</c:v>
                </c:pt>
                <c:pt idx="33464">
                  <c:v>0.76759762127100006</c:v>
                </c:pt>
                <c:pt idx="33465">
                  <c:v>0.76769858972100002</c:v>
                </c:pt>
                <c:pt idx="33466">
                  <c:v>0.7677169466310001</c:v>
                </c:pt>
                <c:pt idx="33467">
                  <c:v>0.76903414295099992</c:v>
                </c:pt>
                <c:pt idx="33468">
                  <c:v>0.78620360939100009</c:v>
                </c:pt>
                <c:pt idx="33469">
                  <c:v>0.78755293121100012</c:v>
                </c:pt>
                <c:pt idx="33470">
                  <c:v>0.79009553204100014</c:v>
                </c:pt>
                <c:pt idx="33471">
                  <c:v>0.79367995376099998</c:v>
                </c:pt>
                <c:pt idx="33472">
                  <c:v>0.81230921189100003</c:v>
                </c:pt>
                <c:pt idx="33473">
                  <c:v>0.81952395305100012</c:v>
                </c:pt>
                <c:pt idx="33474">
                  <c:v>0.82779887201100011</c:v>
                </c:pt>
                <c:pt idx="33475">
                  <c:v>0.8363124489510001</c:v>
                </c:pt>
                <c:pt idx="33476">
                  <c:v>0.88036054288099996</c:v>
                </c:pt>
                <c:pt idx="33477">
                  <c:v>0.88620301336099994</c:v>
                </c:pt>
                <c:pt idx="33478">
                  <c:v>0.88987922689100007</c:v>
                </c:pt>
                <c:pt idx="33479">
                  <c:v>0.89452841836100006</c:v>
                </c:pt>
                <c:pt idx="33480">
                  <c:v>0.98568388145100005</c:v>
                </c:pt>
                <c:pt idx="33481">
                  <c:v>0.98791439303099993</c:v>
                </c:pt>
                <c:pt idx="33482">
                  <c:v>0.98906636627099997</c:v>
                </c:pt>
                <c:pt idx="33483">
                  <c:v>0.99012654770099995</c:v>
                </c:pt>
                <c:pt idx="33484">
                  <c:v>1.0501720826909999</c:v>
                </c:pt>
                <c:pt idx="33485">
                  <c:v>1.048382165991</c:v>
                </c:pt>
                <c:pt idx="33486">
                  <c:v>1.046142477771</c:v>
                </c:pt>
                <c:pt idx="33487">
                  <c:v>1.043668719891</c:v>
                </c:pt>
                <c:pt idx="33488">
                  <c:v>1.0904757995809999</c:v>
                </c:pt>
                <c:pt idx="33489">
                  <c:v>1.085330938871</c:v>
                </c:pt>
                <c:pt idx="33490">
                  <c:v>1.0790386932410001</c:v>
                </c:pt>
                <c:pt idx="33491">
                  <c:v>1.0738571150810001</c:v>
                </c:pt>
                <c:pt idx="33492">
                  <c:v>1.1175378277310002</c:v>
                </c:pt>
                <c:pt idx="33493">
                  <c:v>1.113466913411</c:v>
                </c:pt>
                <c:pt idx="33494">
                  <c:v>1.1084230211510002</c:v>
                </c:pt>
                <c:pt idx="33495">
                  <c:v>1.1062567642010002</c:v>
                </c:pt>
                <c:pt idx="33496">
                  <c:v>1.005649183661</c:v>
                </c:pt>
                <c:pt idx="33497">
                  <c:v>0.99777355018099989</c:v>
                </c:pt>
                <c:pt idx="33498">
                  <c:v>0.99053127547100006</c:v>
                </c:pt>
                <c:pt idx="33499">
                  <c:v>0.983307354041</c:v>
                </c:pt>
                <c:pt idx="33500">
                  <c:v>0.82180297297099991</c:v>
                </c:pt>
                <c:pt idx="33501">
                  <c:v>0.81437252632099999</c:v>
                </c:pt>
                <c:pt idx="33502">
                  <c:v>0.80775442285100008</c:v>
                </c:pt>
                <c:pt idx="33503">
                  <c:v>0.80132908327100005</c:v>
                </c:pt>
                <c:pt idx="33504">
                  <c:v>0.68279812153099995</c:v>
                </c:pt>
                <c:pt idx="33505">
                  <c:v>0.67730388784100004</c:v>
                </c:pt>
                <c:pt idx="33506">
                  <c:v>0.67272004363100002</c:v>
                </c:pt>
                <c:pt idx="33507">
                  <c:v>0.66915329638100007</c:v>
                </c:pt>
                <c:pt idx="33508">
                  <c:v>0.64820638049099999</c:v>
                </c:pt>
                <c:pt idx="33509">
                  <c:v>0.64573957043100005</c:v>
                </c:pt>
                <c:pt idx="33510">
                  <c:v>0.64416559880099999</c:v>
                </c:pt>
                <c:pt idx="33511">
                  <c:v>0.64196111795100008</c:v>
                </c:pt>
                <c:pt idx="33512">
                  <c:v>0.65870180521100008</c:v>
                </c:pt>
                <c:pt idx="33513">
                  <c:v>0.65812652281100004</c:v>
                </c:pt>
                <c:pt idx="33514">
                  <c:v>0.65768010541099997</c:v>
                </c:pt>
                <c:pt idx="33515">
                  <c:v>0.65733953518100008</c:v>
                </c:pt>
                <c:pt idx="33516">
                  <c:v>0.65116931354099994</c:v>
                </c:pt>
                <c:pt idx="33517">
                  <c:v>0.65081033558099999</c:v>
                </c:pt>
                <c:pt idx="33518">
                  <c:v>0.65100823229100002</c:v>
                </c:pt>
                <c:pt idx="33519">
                  <c:v>0.65101283513100006</c:v>
                </c:pt>
                <c:pt idx="33520">
                  <c:v>0.67493994386099998</c:v>
                </c:pt>
                <c:pt idx="33521">
                  <c:v>0.67558886081100011</c:v>
                </c:pt>
                <c:pt idx="33522">
                  <c:v>0.67716283244099995</c:v>
                </c:pt>
                <c:pt idx="33523">
                  <c:v>0.67950998318100009</c:v>
                </c:pt>
                <c:pt idx="33524">
                  <c:v>0.75413651313099994</c:v>
                </c:pt>
                <c:pt idx="33525">
                  <c:v>0.75576110874099989</c:v>
                </c:pt>
                <c:pt idx="33526">
                  <c:v>0.75970984452099999</c:v>
                </c:pt>
                <c:pt idx="33527">
                  <c:v>0.76505305932099987</c:v>
                </c:pt>
                <c:pt idx="33528">
                  <c:v>0.95116467360100021</c:v>
                </c:pt>
                <c:pt idx="33529">
                  <c:v>0.9585420859510001</c:v>
                </c:pt>
                <c:pt idx="33530">
                  <c:v>0.96450200871100011</c:v>
                </c:pt>
                <c:pt idx="33531">
                  <c:v>0.96888335337100018</c:v>
                </c:pt>
                <c:pt idx="33532">
                  <c:v>1.1192431724210001</c:v>
                </c:pt>
                <c:pt idx="33533">
                  <c:v>1.1209828245110001</c:v>
                </c:pt>
                <c:pt idx="33534">
                  <c:v>1.1205456127910001</c:v>
                </c:pt>
                <c:pt idx="33535">
                  <c:v>1.1192063533309999</c:v>
                </c:pt>
                <c:pt idx="33536">
                  <c:v>1.070541264941</c:v>
                </c:pt>
                <c:pt idx="33537">
                  <c:v>1.069685245601</c:v>
                </c:pt>
                <c:pt idx="33538">
                  <c:v>1.0670987798509999</c:v>
                </c:pt>
                <c:pt idx="33539">
                  <c:v>1.065363730601</c:v>
                </c:pt>
                <c:pt idx="33540">
                  <c:v>1.0428196692010001</c:v>
                </c:pt>
                <c:pt idx="33541">
                  <c:v>1.0421201246410001</c:v>
                </c:pt>
                <c:pt idx="33542">
                  <c:v>1.041954444181</c:v>
                </c:pt>
                <c:pt idx="33543">
                  <c:v>1.0421339331610002</c:v>
                </c:pt>
                <c:pt idx="33544">
                  <c:v>1.0228023674809998</c:v>
                </c:pt>
                <c:pt idx="33545">
                  <c:v>1.0232257779409999</c:v>
                </c:pt>
                <c:pt idx="33546">
                  <c:v>1.024712306501</c:v>
                </c:pt>
                <c:pt idx="33547">
                  <c:v>1.026346104161</c:v>
                </c:pt>
                <c:pt idx="33548">
                  <c:v>0.98046119908099993</c:v>
                </c:pt>
                <c:pt idx="33549">
                  <c:v>0.98389447849099998</c:v>
                </c:pt>
                <c:pt idx="33550">
                  <c:v>0.98685373072099991</c:v>
                </c:pt>
                <c:pt idx="33551">
                  <c:v>0.9886117905409999</c:v>
                </c:pt>
                <c:pt idx="33552">
                  <c:v>0.83622899817100005</c:v>
                </c:pt>
                <c:pt idx="33553">
                  <c:v>0.83652814647099993</c:v>
                </c:pt>
                <c:pt idx="33554">
                  <c:v>0.83714945001099994</c:v>
                </c:pt>
                <c:pt idx="33555">
                  <c:v>0.83667081273100008</c:v>
                </c:pt>
                <c:pt idx="33556">
                  <c:v>0.75200270417100001</c:v>
                </c:pt>
                <c:pt idx="33557">
                  <c:v>0.75224662202100001</c:v>
                </c:pt>
                <c:pt idx="33558">
                  <c:v>0.75243531668100005</c:v>
                </c:pt>
                <c:pt idx="33559">
                  <c:v>0.75130776245100006</c:v>
                </c:pt>
                <c:pt idx="33560">
                  <c:v>0.71570990106099996</c:v>
                </c:pt>
                <c:pt idx="33561">
                  <c:v>0.71581115265100004</c:v>
                </c:pt>
                <c:pt idx="33562">
                  <c:v>0.71582956038099999</c:v>
                </c:pt>
                <c:pt idx="33563">
                  <c:v>0.71715040848100009</c:v>
                </c:pt>
                <c:pt idx="33564">
                  <c:v>0.70442066792100011</c:v>
                </c:pt>
                <c:pt idx="33565">
                  <c:v>0.70577373227100004</c:v>
                </c:pt>
                <c:pt idx="33566">
                  <c:v>0.70832338256100003</c:v>
                </c:pt>
                <c:pt idx="33567">
                  <c:v>0.71191774322099999</c:v>
                </c:pt>
                <c:pt idx="33568">
                  <c:v>0.83834703261100008</c:v>
                </c:pt>
                <c:pt idx="33569">
                  <c:v>0.84558177870100004</c:v>
                </c:pt>
                <c:pt idx="33570">
                  <c:v>0.85387964289100005</c:v>
                </c:pt>
                <c:pt idx="33571">
                  <c:v>0.86241682209100001</c:v>
                </c:pt>
                <c:pt idx="33572">
                  <c:v>0.90240558170099994</c:v>
                </c:pt>
                <c:pt idx="33573">
                  <c:v>0.90826424924100002</c:v>
                </c:pt>
                <c:pt idx="33574">
                  <c:v>0.91195065581099999</c:v>
                </c:pt>
                <c:pt idx="33575">
                  <c:v>0.91661274104099988</c:v>
                </c:pt>
                <c:pt idx="33576">
                  <c:v>1.0261309608310001</c:v>
                </c:pt>
                <c:pt idx="33577">
                  <c:v>1.0283676543010001</c:v>
                </c:pt>
                <c:pt idx="33578">
                  <c:v>1.029522821941</c:v>
                </c:pt>
                <c:pt idx="33579">
                  <c:v>1.0305859436710001</c:v>
                </c:pt>
                <c:pt idx="33580">
                  <c:v>1.0789926043310001</c:v>
                </c:pt>
                <c:pt idx="33581">
                  <c:v>1.0771977254209999</c:v>
                </c:pt>
                <c:pt idx="33582">
                  <c:v>1.0749518262710001</c:v>
                </c:pt>
                <c:pt idx="33583">
                  <c:v>1.072471211321</c:v>
                </c:pt>
                <c:pt idx="33584">
                  <c:v>1.063334876941</c:v>
                </c:pt>
                <c:pt idx="33585">
                  <c:v>1.0581757503309999</c:v>
                </c:pt>
                <c:pt idx="33586">
                  <c:v>1.0518660589209998</c:v>
                </c:pt>
                <c:pt idx="33587">
                  <c:v>1.0466701132209999</c:v>
                </c:pt>
                <c:pt idx="33588">
                  <c:v>0.97417631133100002</c:v>
                </c:pt>
                <c:pt idx="33589">
                  <c:v>0.97009411497100007</c:v>
                </c:pt>
                <c:pt idx="33590">
                  <c:v>0.96503623632099989</c:v>
                </c:pt>
                <c:pt idx="33591">
                  <c:v>0.96286397172099991</c:v>
                </c:pt>
                <c:pt idx="33592">
                  <c:v>0.91834804870100006</c:v>
                </c:pt>
                <c:pt idx="33593">
                  <c:v>0.91045057714100008</c:v>
                </c:pt>
                <c:pt idx="33594">
                  <c:v>0.90318822127100007</c:v>
                </c:pt>
                <c:pt idx="33595">
                  <c:v>0.89594427313100011</c:v>
                </c:pt>
                <c:pt idx="33596">
                  <c:v>0.72495424124100005</c:v>
                </c:pt>
                <c:pt idx="33597">
                  <c:v>0.71750319071100011</c:v>
                </c:pt>
                <c:pt idx="33598">
                  <c:v>0.71086674122100002</c:v>
                </c:pt>
                <c:pt idx="33599">
                  <c:v>0.70442358560100005</c:v>
                </c:pt>
                <c:pt idx="33600">
                  <c:v>0.60180100817100002</c:v>
                </c:pt>
                <c:pt idx="33601">
                  <c:v>0.59628771335100006</c:v>
                </c:pt>
                <c:pt idx="33602">
                  <c:v>0.5916913601610001</c:v>
                </c:pt>
                <c:pt idx="33603">
                  <c:v>0.58811488088099995</c:v>
                </c:pt>
                <c:pt idx="33604">
                  <c:v>0.53683725222100009</c:v>
                </c:pt>
                <c:pt idx="33605">
                  <c:v>0.53436371214100009</c:v>
                </c:pt>
                <c:pt idx="33606">
                  <c:v>0.53278544985100007</c:v>
                </c:pt>
                <c:pt idx="33607">
                  <c:v>0.53057495409100008</c:v>
                </c:pt>
                <c:pt idx="33608">
                  <c:v>0.52854571422099994</c:v>
                </c:pt>
                <c:pt idx="33609">
                  <c:v>0.52796886366100004</c:v>
                </c:pt>
                <c:pt idx="33610">
                  <c:v>0.52752122658100009</c:v>
                </c:pt>
                <c:pt idx="33611">
                  <c:v>0.52717973070099999</c:v>
                </c:pt>
                <c:pt idx="33612">
                  <c:v>0.5263073802010001</c:v>
                </c:pt>
                <c:pt idx="33613">
                  <c:v>0.5259474221410001</c:v>
                </c:pt>
                <c:pt idx="33614">
                  <c:v>0.52614585972100003</c:v>
                </c:pt>
                <c:pt idx="33615">
                  <c:v>0.52615047345100008</c:v>
                </c:pt>
                <c:pt idx="33616">
                  <c:v>0.55108243647100008</c:v>
                </c:pt>
                <c:pt idx="33617">
                  <c:v>0.55173312486100001</c:v>
                </c:pt>
                <c:pt idx="33618">
                  <c:v>0.553311390781</c:v>
                </c:pt>
                <c:pt idx="33619">
                  <c:v>0.55566494484100004</c:v>
                </c:pt>
                <c:pt idx="33620">
                  <c:v>0.6164100365109999</c:v>
                </c:pt>
                <c:pt idx="33621">
                  <c:v>0.61803906435099998</c:v>
                </c:pt>
                <c:pt idx="33622">
                  <c:v>0.62199857034100003</c:v>
                </c:pt>
                <c:pt idx="33623">
                  <c:v>0.62735636685100005</c:v>
                </c:pt>
                <c:pt idx="33624">
                  <c:v>0.78404720825099994</c:v>
                </c:pt>
                <c:pt idx="33625">
                  <c:v>0.791444752581</c:v>
                </c:pt>
                <c:pt idx="33626">
                  <c:v>0.79742093048100005</c:v>
                </c:pt>
                <c:pt idx="33627">
                  <c:v>0.80181422873099994</c:v>
                </c:pt>
                <c:pt idx="33628">
                  <c:v>0.93441469493100016</c:v>
                </c:pt>
                <c:pt idx="33629">
                  <c:v>0.93615909143100007</c:v>
                </c:pt>
                <c:pt idx="33630">
                  <c:v>0.93572068544100007</c:v>
                </c:pt>
                <c:pt idx="33631">
                  <c:v>0.93437777420099999</c:v>
                </c:pt>
                <c:pt idx="33632">
                  <c:v>0.88862468332100009</c:v>
                </c:pt>
                <c:pt idx="33633">
                  <c:v>0.88776632626100005</c:v>
                </c:pt>
                <c:pt idx="33634">
                  <c:v>0.88517280379100005</c:v>
                </c:pt>
                <c:pt idx="33635">
                  <c:v>0.88343302102099996</c:v>
                </c:pt>
                <c:pt idx="33636">
                  <c:v>0.83014588058100003</c:v>
                </c:pt>
                <c:pt idx="33637">
                  <c:v>0.82944443027100001</c:v>
                </c:pt>
                <c:pt idx="33638">
                  <c:v>0.8292782960609999</c:v>
                </c:pt>
                <c:pt idx="33639">
                  <c:v>0.82945827146099993</c:v>
                </c:pt>
                <c:pt idx="33640">
                  <c:v>0.78001077984100009</c:v>
                </c:pt>
                <c:pt idx="33641">
                  <c:v>0.78043534101100009</c:v>
                </c:pt>
                <c:pt idx="33642">
                  <c:v>0.78192592428099994</c:v>
                </c:pt>
                <c:pt idx="33643">
                  <c:v>0.78356418321100008</c:v>
                </c:pt>
                <c:pt idx="33644">
                  <c:v>0.74886630083099992</c:v>
                </c:pt>
                <c:pt idx="33645">
                  <c:v>0.752308949271</c:v>
                </c:pt>
                <c:pt idx="33646">
                  <c:v>0.755276274621</c:v>
                </c:pt>
                <c:pt idx="33647">
                  <c:v>0.75703912967099996</c:v>
                </c:pt>
                <c:pt idx="33648">
                  <c:v>0.73454218687100004</c:v>
                </c:pt>
                <c:pt idx="33649">
                  <c:v>0.73484214829099992</c:v>
                </c:pt>
                <c:pt idx="33650">
                  <c:v>0.73546514704100008</c:v>
                </c:pt>
                <c:pt idx="33651">
                  <c:v>0.73498520659100008</c:v>
                </c:pt>
                <c:pt idx="33652">
                  <c:v>0.72414074831100006</c:v>
                </c:pt>
                <c:pt idx="33653">
                  <c:v>0.72438533045099995</c:v>
                </c:pt>
                <c:pt idx="33654">
                  <c:v>0.72457454057100001</c:v>
                </c:pt>
                <c:pt idx="33655">
                  <c:v>0.72344391173099998</c:v>
                </c:pt>
                <c:pt idx="33656">
                  <c:v>0.70690419582100006</c:v>
                </c:pt>
                <c:pt idx="33657">
                  <c:v>0.70700572329099998</c:v>
                </c:pt>
                <c:pt idx="33658">
                  <c:v>0.70702418184099991</c:v>
                </c:pt>
                <c:pt idx="33659">
                  <c:v>0.70834863453099994</c:v>
                </c:pt>
                <c:pt idx="33660">
                  <c:v>0.69066220342100004</c:v>
                </c:pt>
                <c:pt idx="33661">
                  <c:v>0.69201895585100015</c:v>
                </c:pt>
                <c:pt idx="33662">
                  <c:v>0.69457556122100006</c:v>
                </c:pt>
                <c:pt idx="33663">
                  <c:v>0.69817973014099999</c:v>
                </c:pt>
                <c:pt idx="33664">
                  <c:v>0.70492234605100001</c:v>
                </c:pt>
                <c:pt idx="33665">
                  <c:v>0.71217682845099994</c:v>
                </c:pt>
                <c:pt idx="33666">
                  <c:v>0.72049733295100005</c:v>
                </c:pt>
                <c:pt idx="33667">
                  <c:v>0.729057805861</c:v>
                </c:pt>
                <c:pt idx="33668">
                  <c:v>0.74288052320100006</c:v>
                </c:pt>
                <c:pt idx="33669">
                  <c:v>0.74875517726099994</c:v>
                </c:pt>
                <c:pt idx="33670">
                  <c:v>0.75245163893100009</c:v>
                </c:pt>
                <c:pt idx="33671">
                  <c:v>0.75712644368100013</c:v>
                </c:pt>
                <c:pt idx="33672">
                  <c:v>0.77743714943099995</c:v>
                </c:pt>
                <c:pt idx="33673">
                  <c:v>0.7796799449309999</c:v>
                </c:pt>
                <c:pt idx="33674">
                  <c:v>0.78083826341100004</c:v>
                </c:pt>
                <c:pt idx="33675">
                  <c:v>0.78190428551099989</c:v>
                </c:pt>
                <c:pt idx="33676">
                  <c:v>0.78530407245100009</c:v>
                </c:pt>
                <c:pt idx="33677">
                  <c:v>0.78350429667099997</c:v>
                </c:pt>
                <c:pt idx="33678">
                  <c:v>0.78125227008100007</c:v>
                </c:pt>
                <c:pt idx="33679">
                  <c:v>0.77876488518100007</c:v>
                </c:pt>
                <c:pt idx="33680">
                  <c:v>0.77554127547100005</c:v>
                </c:pt>
                <c:pt idx="33681">
                  <c:v>0.77036807172099997</c:v>
                </c:pt>
                <c:pt idx="33682">
                  <c:v>0.7640411668510001</c:v>
                </c:pt>
                <c:pt idx="33683">
                  <c:v>0.75883104600100015</c:v>
                </c:pt>
                <c:pt idx="33684">
                  <c:v>0.733290755751</c:v>
                </c:pt>
                <c:pt idx="33685">
                  <c:v>0.72919741892099998</c:v>
                </c:pt>
                <c:pt idx="33686">
                  <c:v>0.72412574264100005</c:v>
                </c:pt>
                <c:pt idx="33687">
                  <c:v>0.72194755025099999</c:v>
                </c:pt>
                <c:pt idx="33688">
                  <c:v>0.68092705008100007</c:v>
                </c:pt>
                <c:pt idx="33689">
                  <c:v>0.67300803447100011</c:v>
                </c:pt>
                <c:pt idx="33690">
                  <c:v>0.66572586243100007</c:v>
                </c:pt>
                <c:pt idx="33691">
                  <c:v>0.65846215257099994</c:v>
                </c:pt>
                <c:pt idx="33692">
                  <c:v>0.55118777697100008</c:v>
                </c:pt>
                <c:pt idx="33693">
                  <c:v>0.54371639844100006</c:v>
                </c:pt>
                <c:pt idx="33694">
                  <c:v>0.53706184251100009</c:v>
                </c:pt>
                <c:pt idx="33695">
                  <c:v>0.53060110680100003</c:v>
                </c:pt>
                <c:pt idx="33696">
                  <c:v>0.45940336749100003</c:v>
                </c:pt>
                <c:pt idx="33697">
                  <c:v>0.453871124071</c:v>
                </c:pt>
                <c:pt idx="33698">
                  <c:v>0.44926244340100002</c:v>
                </c:pt>
                <c:pt idx="33699">
                  <c:v>0.44567637003100002</c:v>
                </c:pt>
                <c:pt idx="33700">
                  <c:v>0.43088757053100002</c:v>
                </c:pt>
                <c:pt idx="33701">
                  <c:v>0.42840739844099995</c:v>
                </c:pt>
                <c:pt idx="33702">
                  <c:v>0.42682489994099998</c:v>
                </c:pt>
                <c:pt idx="33703">
                  <c:v>0.424608472761</c:v>
                </c:pt>
                <c:pt idx="33704">
                  <c:v>0.42745889709099999</c:v>
                </c:pt>
                <c:pt idx="33705">
                  <c:v>0.42688049652100002</c:v>
                </c:pt>
                <c:pt idx="33706">
                  <c:v>0.42643166154099998</c:v>
                </c:pt>
                <c:pt idx="33707">
                  <c:v>0.426089247271</c:v>
                </c:pt>
                <c:pt idx="33708">
                  <c:v>0.43656269718100005</c:v>
                </c:pt>
                <c:pt idx="33709">
                  <c:v>0.436201777171</c:v>
                </c:pt>
                <c:pt idx="33710">
                  <c:v>0.43640074473099999</c:v>
                </c:pt>
                <c:pt idx="33711">
                  <c:v>0.43640537298100002</c:v>
                </c:pt>
                <c:pt idx="33712">
                  <c:v>0.45908877160100003</c:v>
                </c:pt>
                <c:pt idx="33713">
                  <c:v>0.45974120602099999</c:v>
                </c:pt>
                <c:pt idx="33714">
                  <c:v>0.46132370452100002</c:v>
                </c:pt>
                <c:pt idx="33715">
                  <c:v>0.46368357115100001</c:v>
                </c:pt>
                <c:pt idx="33716">
                  <c:v>0.52335208192100002</c:v>
                </c:pt>
                <c:pt idx="33717">
                  <c:v>0.52498548028100001</c:v>
                </c:pt>
                <c:pt idx="33718">
                  <c:v>0.5289556112810001</c:v>
                </c:pt>
                <c:pt idx="33719">
                  <c:v>0.53432777896100003</c:v>
                </c:pt>
                <c:pt idx="33720">
                  <c:v>0.65525758731100003</c:v>
                </c:pt>
                <c:pt idx="33721">
                  <c:v>0.662674973221</c:v>
                </c:pt>
                <c:pt idx="33722">
                  <c:v>0.66866718846100004</c:v>
                </c:pt>
                <c:pt idx="33723">
                  <c:v>0.67307227332099995</c:v>
                </c:pt>
                <c:pt idx="33724">
                  <c:v>0.76518126439100009</c:v>
                </c:pt>
                <c:pt idx="33725">
                  <c:v>0.76693034359099999</c:v>
                </c:pt>
                <c:pt idx="33726">
                  <c:v>0.76649076148099993</c:v>
                </c:pt>
                <c:pt idx="33727">
                  <c:v>0.76514424928100011</c:v>
                </c:pt>
                <c:pt idx="33728">
                  <c:v>0.73786108795100003</c:v>
                </c:pt>
                <c:pt idx="33729">
                  <c:v>0.73700042947099997</c:v>
                </c:pt>
                <c:pt idx="33730">
                  <c:v>0.73439994829099997</c:v>
                </c:pt>
                <c:pt idx="33731">
                  <c:v>0.73265549734099999</c:v>
                </c:pt>
                <c:pt idx="33732">
                  <c:v>0.700887991361</c:v>
                </c:pt>
                <c:pt idx="33733">
                  <c:v>0.70018466071100005</c:v>
                </c:pt>
                <c:pt idx="33734">
                  <c:v>0.70001808001100008</c:v>
                </c:pt>
                <c:pt idx="33735">
                  <c:v>0.70019854183100005</c:v>
                </c:pt>
                <c:pt idx="33736">
                  <c:v>0.66843480473100003</c:v>
                </c:pt>
                <c:pt idx="33737">
                  <c:v>0.66886050572099998</c:v>
                </c:pt>
                <c:pt idx="33738">
                  <c:v>0.67035508925099996</c:v>
                </c:pt>
                <c:pt idx="33739">
                  <c:v>0.67199774411099999</c:v>
                </c:pt>
                <c:pt idx="33740">
                  <c:v>0.64377353864099995</c:v>
                </c:pt>
                <c:pt idx="33741">
                  <c:v>0.64722542543099992</c:v>
                </c:pt>
                <c:pt idx="33742">
                  <c:v>0.65020070774099992</c:v>
                </c:pt>
                <c:pt idx="33743">
                  <c:v>0.65196829631100006</c:v>
                </c:pt>
                <c:pt idx="33744">
                  <c:v>0.60319488520100006</c:v>
                </c:pt>
                <c:pt idx="33745">
                  <c:v>0.60349565248100001</c:v>
                </c:pt>
                <c:pt idx="33746">
                  <c:v>0.60412032466100007</c:v>
                </c:pt>
                <c:pt idx="33747">
                  <c:v>0.60363909556100004</c:v>
                </c:pt>
                <c:pt idx="33748">
                  <c:v>0.56993454261100007</c:v>
                </c:pt>
                <c:pt idx="33749">
                  <c:v>0.57017978541100001</c:v>
                </c:pt>
                <c:pt idx="33750">
                  <c:v>0.57036950010100007</c:v>
                </c:pt>
                <c:pt idx="33751">
                  <c:v>0.56923583658099997</c:v>
                </c:pt>
                <c:pt idx="33752">
                  <c:v>0.56015889529099994</c:v>
                </c:pt>
                <c:pt idx="33753">
                  <c:v>0.56026069501100006</c:v>
                </c:pt>
                <c:pt idx="33754">
                  <c:v>0.56027920075100002</c:v>
                </c:pt>
                <c:pt idx="33755">
                  <c:v>0.5616072072110001</c:v>
                </c:pt>
                <c:pt idx="33756">
                  <c:v>0.54922466941100001</c:v>
                </c:pt>
                <c:pt idx="33757">
                  <c:v>0.55058506273100005</c:v>
                </c:pt>
                <c:pt idx="33758">
                  <c:v>0.55314852517099999</c:v>
                </c:pt>
                <c:pt idx="33759">
                  <c:v>0.55676236441100002</c:v>
                </c:pt>
                <c:pt idx="33760">
                  <c:v>0.55368218481100007</c:v>
                </c:pt>
                <c:pt idx="33761">
                  <c:v>0.56095613127100008</c:v>
                </c:pt>
                <c:pt idx="33762">
                  <c:v>0.56929896027100002</c:v>
                </c:pt>
                <c:pt idx="33763">
                  <c:v>0.57788240019100001</c:v>
                </c:pt>
                <c:pt idx="33764">
                  <c:v>0.64699833936100004</c:v>
                </c:pt>
                <c:pt idx="33765">
                  <c:v>0.65288875488100007</c:v>
                </c:pt>
                <c:pt idx="33766">
                  <c:v>0.65659513371100009</c:v>
                </c:pt>
                <c:pt idx="33767">
                  <c:v>0.66128248011099999</c:v>
                </c:pt>
                <c:pt idx="33768">
                  <c:v>0.72218711305100003</c:v>
                </c:pt>
                <c:pt idx="33769">
                  <c:v>0.72443592709099991</c:v>
                </c:pt>
                <c:pt idx="33770">
                  <c:v>0.72559735285100002</c:v>
                </c:pt>
                <c:pt idx="33771">
                  <c:v>0.72666623539100006</c:v>
                </c:pt>
                <c:pt idx="33772">
                  <c:v>0.74503818042100001</c:v>
                </c:pt>
                <c:pt idx="33773">
                  <c:v>0.74323357311100002</c:v>
                </c:pt>
                <c:pt idx="33774">
                  <c:v>0.74097550620099994</c:v>
                </c:pt>
                <c:pt idx="33775">
                  <c:v>0.73848144936099991</c:v>
                </c:pt>
                <c:pt idx="33776">
                  <c:v>0.73011750226100003</c:v>
                </c:pt>
                <c:pt idx="33777">
                  <c:v>0.72493042102100014</c:v>
                </c:pt>
                <c:pt idx="33778">
                  <c:v>0.71858654227100005</c:v>
                </c:pt>
                <c:pt idx="33779">
                  <c:v>0.7133624422910001</c:v>
                </c:pt>
                <c:pt idx="33780">
                  <c:v>0.69485937540099996</c:v>
                </c:pt>
                <c:pt idx="33781">
                  <c:v>0.690755057821</c:v>
                </c:pt>
                <c:pt idx="33782">
                  <c:v>0.68566977267099993</c:v>
                </c:pt>
                <c:pt idx="33783">
                  <c:v>0.68348573961100001</c:v>
                </c:pt>
                <c:pt idx="33784">
                  <c:v>0.65763953839100009</c:v>
                </c:pt>
                <c:pt idx="33785">
                  <c:v>0.64969927639099989</c:v>
                </c:pt>
                <c:pt idx="33786">
                  <c:v>0.64239756769100009</c:v>
                </c:pt>
                <c:pt idx="33787">
                  <c:v>0.63511436836099988</c:v>
                </c:pt>
                <c:pt idx="33788">
                  <c:v>0.55868841763100008</c:v>
                </c:pt>
                <c:pt idx="33789">
                  <c:v>0.55119699424099999</c:v>
                </c:pt>
                <c:pt idx="33790">
                  <c:v>0.54452458597099995</c:v>
                </c:pt>
                <c:pt idx="33791">
                  <c:v>0.53804651701100004</c:v>
                </c:pt>
                <c:pt idx="33792">
                  <c:v>0.47036996088100003</c:v>
                </c:pt>
                <c:pt idx="33793">
                  <c:v>0.46481888865100002</c:v>
                </c:pt>
                <c:pt idx="33794">
                  <c:v>0.46019805111100004</c:v>
                </c:pt>
                <c:pt idx="33795">
                  <c:v>0.45660252159100001</c:v>
                </c:pt>
                <c:pt idx="33796">
                  <c:v>0.42704106240100004</c:v>
                </c:pt>
                <c:pt idx="33797">
                  <c:v>0.42455434542100001</c:v>
                </c:pt>
                <c:pt idx="33798">
                  <c:v>0.42296767242100003</c:v>
                </c:pt>
                <c:pt idx="33799">
                  <c:v>0.42074540457100001</c:v>
                </c:pt>
                <c:pt idx="33800">
                  <c:v>0.42764129370100001</c:v>
                </c:pt>
                <c:pt idx="33801">
                  <c:v>0.42706137216099999</c:v>
                </c:pt>
                <c:pt idx="33802">
                  <c:v>0.42661135017099999</c:v>
                </c:pt>
                <c:pt idx="33803">
                  <c:v>0.42626803566100002</c:v>
                </c:pt>
                <c:pt idx="33804">
                  <c:v>0.43457323380099999</c:v>
                </c:pt>
                <c:pt idx="33805">
                  <c:v>0.43421135910100001</c:v>
                </c:pt>
                <c:pt idx="33806">
                  <c:v>0.43441085301100002</c:v>
                </c:pt>
                <c:pt idx="33807">
                  <c:v>0.434415492151</c:v>
                </c:pt>
                <c:pt idx="33808">
                  <c:v>0.46953220207099999</c:v>
                </c:pt>
                <c:pt idx="33809">
                  <c:v>0.47018635348100002</c:v>
                </c:pt>
                <c:pt idx="33810">
                  <c:v>0.471773026481</c:v>
                </c:pt>
                <c:pt idx="33811">
                  <c:v>0.47413911856099999</c:v>
                </c:pt>
                <c:pt idx="33812">
                  <c:v>0.50315852880100009</c:v>
                </c:pt>
                <c:pt idx="33813">
                  <c:v>0.5047962359710001</c:v>
                </c:pt>
                <c:pt idx="33814">
                  <c:v>0.50877683589100009</c:v>
                </c:pt>
                <c:pt idx="33815">
                  <c:v>0.51416317146099999</c:v>
                </c:pt>
                <c:pt idx="33816">
                  <c:v>0.67007173579099999</c:v>
                </c:pt>
                <c:pt idx="33817">
                  <c:v>0.67750868377100004</c:v>
                </c:pt>
                <c:pt idx="33818">
                  <c:v>0.68351669677100002</c:v>
                </c:pt>
                <c:pt idx="33819">
                  <c:v>0.68793339763100003</c:v>
                </c:pt>
                <c:pt idx="33820">
                  <c:v>0.78960282372099999</c:v>
                </c:pt>
                <c:pt idx="33821">
                  <c:v>0.79135651302100007</c:v>
                </c:pt>
                <c:pt idx="33822">
                  <c:v>0.79091577294100013</c:v>
                </c:pt>
                <c:pt idx="33823">
                  <c:v>0.78956570697100004</c:v>
                </c:pt>
                <c:pt idx="33824">
                  <c:v>0.76694658335100008</c:v>
                </c:pt>
                <c:pt idx="33825">
                  <c:v>0.76608365249099997</c:v>
                </c:pt>
                <c:pt idx="33826">
                  <c:v>0.76347631424099993</c:v>
                </c:pt>
                <c:pt idx="33827">
                  <c:v>0.761727264081</c:v>
                </c:pt>
                <c:pt idx="33828">
                  <c:v>0.70947742615099996</c:v>
                </c:pt>
                <c:pt idx="33829">
                  <c:v>0.708772236941</c:v>
                </c:pt>
                <c:pt idx="33830">
                  <c:v>0.70860522064100007</c:v>
                </c:pt>
                <c:pt idx="33831">
                  <c:v>0.70878615436100001</c:v>
                </c:pt>
                <c:pt idx="33832">
                  <c:v>0.66872085599100006</c:v>
                </c:pt>
                <c:pt idx="33833">
                  <c:v>0.669147678651</c:v>
                </c:pt>
                <c:pt idx="33834">
                  <c:v>0.67064620436099998</c:v>
                </c:pt>
                <c:pt idx="33835">
                  <c:v>0.67229318981100006</c:v>
                </c:pt>
                <c:pt idx="33836">
                  <c:v>0.65500551743099988</c:v>
                </c:pt>
                <c:pt idx="33837">
                  <c:v>0.65846650463099987</c:v>
                </c:pt>
                <c:pt idx="33838">
                  <c:v>0.66144963500099996</c:v>
                </c:pt>
                <c:pt idx="33839">
                  <c:v>0.66322188449099995</c:v>
                </c:pt>
                <c:pt idx="33840">
                  <c:v>0.64147740050099999</c:v>
                </c:pt>
                <c:pt idx="33841">
                  <c:v>0.64177895912100003</c:v>
                </c:pt>
                <c:pt idx="33842">
                  <c:v>0.642405279321</c:v>
                </c:pt>
                <c:pt idx="33843">
                  <c:v>0.64192277972100009</c:v>
                </c:pt>
                <c:pt idx="33844">
                  <c:v>0.6337834782509999</c:v>
                </c:pt>
                <c:pt idx="33845">
                  <c:v>0.634029367191</c:v>
                </c:pt>
                <c:pt idx="33846">
                  <c:v>0.63421958282099999</c:v>
                </c:pt>
                <c:pt idx="33847">
                  <c:v>0.63308293181100006</c:v>
                </c:pt>
                <c:pt idx="33848">
                  <c:v>0.62796519806100004</c:v>
                </c:pt>
                <c:pt idx="33849">
                  <c:v>0.62806726640100008</c:v>
                </c:pt>
                <c:pt idx="33850">
                  <c:v>0.62808582296100002</c:v>
                </c:pt>
                <c:pt idx="33851">
                  <c:v>0.62941732874100009</c:v>
                </c:pt>
                <c:pt idx="33852">
                  <c:v>0.63518525456099995</c:v>
                </c:pt>
                <c:pt idx="33853">
                  <c:v>0.63654923432099997</c:v>
                </c:pt>
                <c:pt idx="33854">
                  <c:v>0.63911945945100002</c:v>
                </c:pt>
                <c:pt idx="33855">
                  <c:v>0.64274282381100001</c:v>
                </c:pt>
                <c:pt idx="33856">
                  <c:v>0.67392703264100007</c:v>
                </c:pt>
                <c:pt idx="33857">
                  <c:v>0.68122016002099994</c:v>
                </c:pt>
                <c:pt idx="33858">
                  <c:v>0.689584986821</c:v>
                </c:pt>
                <c:pt idx="33859">
                  <c:v>0.69819105979099993</c:v>
                </c:pt>
                <c:pt idx="33860">
                  <c:v>0.72053544496099997</c:v>
                </c:pt>
                <c:pt idx="33861">
                  <c:v>0.72644138962100002</c:v>
                </c:pt>
                <c:pt idx="33862">
                  <c:v>0.73015754404099997</c:v>
                </c:pt>
                <c:pt idx="33863">
                  <c:v>0.73485725059100004</c:v>
                </c:pt>
                <c:pt idx="33864">
                  <c:v>0.84177793112100008</c:v>
                </c:pt>
                <c:pt idx="33865">
                  <c:v>0.84403267658100001</c:v>
                </c:pt>
                <c:pt idx="33866">
                  <c:v>0.84519716243099996</c:v>
                </c:pt>
                <c:pt idx="33867">
                  <c:v>0.84626886185099992</c:v>
                </c:pt>
                <c:pt idx="33868">
                  <c:v>0.867975922781</c:v>
                </c:pt>
                <c:pt idx="33869">
                  <c:v>0.86616655654099994</c:v>
                </c:pt>
                <c:pt idx="33870">
                  <c:v>0.86390253280099993</c:v>
                </c:pt>
                <c:pt idx="33871">
                  <c:v>0.86140190203099998</c:v>
                </c:pt>
                <c:pt idx="33872">
                  <c:v>0.86082785954100016</c:v>
                </c:pt>
                <c:pt idx="33873">
                  <c:v>0.8556271004610001</c:v>
                </c:pt>
                <c:pt idx="33874">
                  <c:v>0.84926649467100002</c:v>
                </c:pt>
                <c:pt idx="33875">
                  <c:v>0.844028618841</c:v>
                </c:pt>
                <c:pt idx="33876">
                  <c:v>0.85579540955100009</c:v>
                </c:pt>
                <c:pt idx="33877">
                  <c:v>0.85168027094100007</c:v>
                </c:pt>
                <c:pt idx="33878">
                  <c:v>0.84658157657100008</c:v>
                </c:pt>
                <c:pt idx="33879">
                  <c:v>0.84439178270100013</c:v>
                </c:pt>
                <c:pt idx="33880">
                  <c:v>0.79605589182099989</c:v>
                </c:pt>
                <c:pt idx="33881">
                  <c:v>0.78809469561099998</c:v>
                </c:pt>
                <c:pt idx="33882">
                  <c:v>0.78077373339100009</c:v>
                </c:pt>
                <c:pt idx="33883">
                  <c:v>0.77347132773099991</c:v>
                </c:pt>
                <c:pt idx="33884">
                  <c:v>0.61423424931100001</c:v>
                </c:pt>
                <c:pt idx="33885">
                  <c:v>0.60672307146100002</c:v>
                </c:pt>
                <c:pt idx="33886">
                  <c:v>0.60003306858100003</c:v>
                </c:pt>
                <c:pt idx="33887">
                  <c:v>0.59353791684099999</c:v>
                </c:pt>
                <c:pt idx="33888">
                  <c:v>0.50231683164100005</c:v>
                </c:pt>
                <c:pt idx="33889">
                  <c:v>0.49594872627100001</c:v>
                </c:pt>
                <c:pt idx="33890">
                  <c:v>0.49086008337100001</c:v>
                </c:pt>
                <c:pt idx="33891">
                  <c:v>0.486687768631</c:v>
                </c:pt>
                <c:pt idx="33892">
                  <c:v>0.46381861992100004</c:v>
                </c:pt>
                <c:pt idx="33893">
                  <c:v>0.460767296371</c:v>
                </c:pt>
                <c:pt idx="33894">
                  <c:v>0.458399726881</c:v>
                </c:pt>
                <c:pt idx="33895">
                  <c:v>0.45551585523100002</c:v>
                </c:pt>
                <c:pt idx="33896">
                  <c:v>0.46813202394100006</c:v>
                </c:pt>
                <c:pt idx="33897">
                  <c:v>0.46688079561100004</c:v>
                </c:pt>
                <c:pt idx="33898">
                  <c:v>0.466006328611</c:v>
                </c:pt>
                <c:pt idx="33899">
                  <c:v>0.46522954491100005</c:v>
                </c:pt>
                <c:pt idx="33900">
                  <c:v>0.48558326841100002</c:v>
                </c:pt>
                <c:pt idx="33901">
                  <c:v>0.48512277750100002</c:v>
                </c:pt>
                <c:pt idx="33902">
                  <c:v>0.48494602554100003</c:v>
                </c:pt>
                <c:pt idx="33903">
                  <c:v>0.48463903281100001</c:v>
                </c:pt>
                <c:pt idx="33904">
                  <c:v>0.50023667303099995</c:v>
                </c:pt>
                <c:pt idx="33905">
                  <c:v>0.50012038598099995</c:v>
                </c:pt>
                <c:pt idx="33906">
                  <c:v>0.50039016758100008</c:v>
                </c:pt>
                <c:pt idx="33907">
                  <c:v>0.50141812913100003</c:v>
                </c:pt>
                <c:pt idx="33908">
                  <c:v>0.55288127353100003</c:v>
                </c:pt>
                <c:pt idx="33909">
                  <c:v>0.55257893083100007</c:v>
                </c:pt>
                <c:pt idx="33910">
                  <c:v>0.55357433128099998</c:v>
                </c:pt>
                <c:pt idx="33911">
                  <c:v>0.55618842496100007</c:v>
                </c:pt>
                <c:pt idx="33912">
                  <c:v>0.69296921347100005</c:v>
                </c:pt>
                <c:pt idx="33913">
                  <c:v>0.69712292083100014</c:v>
                </c:pt>
                <c:pt idx="33914">
                  <c:v>0.70139291524100011</c:v>
                </c:pt>
                <c:pt idx="33915">
                  <c:v>0.70559313742100005</c:v>
                </c:pt>
                <c:pt idx="33916">
                  <c:v>0.84045858464099998</c:v>
                </c:pt>
                <c:pt idx="33917">
                  <c:v>0.84696590414100004</c:v>
                </c:pt>
                <c:pt idx="33918">
                  <c:v>0.85412907752099998</c:v>
                </c:pt>
                <c:pt idx="33919">
                  <c:v>0.86135271581099992</c:v>
                </c:pt>
                <c:pt idx="33920">
                  <c:v>0.84505569838100003</c:v>
                </c:pt>
                <c:pt idx="33921">
                  <c:v>0.85151650669099999</c:v>
                </c:pt>
                <c:pt idx="33922">
                  <c:v>0.85552601956099994</c:v>
                </c:pt>
                <c:pt idx="33923">
                  <c:v>0.85955879347100006</c:v>
                </c:pt>
                <c:pt idx="33924">
                  <c:v>0.83218910259099999</c:v>
                </c:pt>
                <c:pt idx="33925">
                  <c:v>0.83626373403099996</c:v>
                </c:pt>
                <c:pt idx="33926">
                  <c:v>0.83838012567099995</c:v>
                </c:pt>
                <c:pt idx="33927">
                  <c:v>0.84059885064100004</c:v>
                </c:pt>
                <c:pt idx="33928">
                  <c:v>0.7914895731410001</c:v>
                </c:pt>
                <c:pt idx="33929">
                  <c:v>0.79438275211100007</c:v>
                </c:pt>
                <c:pt idx="33930">
                  <c:v>0.79724802001100015</c:v>
                </c:pt>
                <c:pt idx="33931">
                  <c:v>0.80012724163100013</c:v>
                </c:pt>
                <c:pt idx="33932">
                  <c:v>0.75287560364100004</c:v>
                </c:pt>
                <c:pt idx="33933">
                  <c:v>0.75706187210100007</c:v>
                </c:pt>
                <c:pt idx="33934">
                  <c:v>0.76068066992100003</c:v>
                </c:pt>
                <c:pt idx="33935">
                  <c:v>0.76213655765099997</c:v>
                </c:pt>
                <c:pt idx="33936">
                  <c:v>0.6950021999710001</c:v>
                </c:pt>
                <c:pt idx="33937">
                  <c:v>0.69370445319100005</c:v>
                </c:pt>
                <c:pt idx="33938">
                  <c:v>0.69228112293099997</c:v>
                </c:pt>
                <c:pt idx="33939">
                  <c:v>0.69103919829100002</c:v>
                </c:pt>
                <c:pt idx="33940">
                  <c:v>0.66012893337100009</c:v>
                </c:pt>
                <c:pt idx="33941">
                  <c:v>0.65873351055099993</c:v>
                </c:pt>
                <c:pt idx="33942">
                  <c:v>0.65801719176100004</c:v>
                </c:pt>
                <c:pt idx="33943">
                  <c:v>0.65616593169100002</c:v>
                </c:pt>
                <c:pt idx="33944">
                  <c:v>0.6207471860510001</c:v>
                </c:pt>
                <c:pt idx="33945">
                  <c:v>0.62074253602099994</c:v>
                </c:pt>
                <c:pt idx="33946">
                  <c:v>0.62104487509100004</c:v>
                </c:pt>
                <c:pt idx="33947">
                  <c:v>0.62100301393099999</c:v>
                </c:pt>
                <c:pt idx="33948">
                  <c:v>0.6066866491409999</c:v>
                </c:pt>
                <c:pt idx="33949">
                  <c:v>0.60676572506099991</c:v>
                </c:pt>
                <c:pt idx="33950">
                  <c:v>0.60795183482100001</c:v>
                </c:pt>
                <c:pt idx="33951">
                  <c:v>0.60957982811099998</c:v>
                </c:pt>
                <c:pt idx="33952">
                  <c:v>0.61503303124099995</c:v>
                </c:pt>
                <c:pt idx="33953">
                  <c:v>0.62032168351100003</c:v>
                </c:pt>
                <c:pt idx="33954">
                  <c:v>0.62612664157100006</c:v>
                </c:pt>
                <c:pt idx="33955">
                  <c:v>0.63235022575100008</c:v>
                </c:pt>
                <c:pt idx="33956">
                  <c:v>0.65633426779100001</c:v>
                </c:pt>
                <c:pt idx="33957">
                  <c:v>0.66023215090100007</c:v>
                </c:pt>
                <c:pt idx="33958">
                  <c:v>0.662469479621</c:v>
                </c:pt>
                <c:pt idx="33959">
                  <c:v>0.66391606729100006</c:v>
                </c:pt>
                <c:pt idx="33960">
                  <c:v>0.69143209282100004</c:v>
                </c:pt>
                <c:pt idx="33961">
                  <c:v>0.69036227011100004</c:v>
                </c:pt>
                <c:pt idx="33962">
                  <c:v>0.68805051913100002</c:v>
                </c:pt>
                <c:pt idx="33963">
                  <c:v>0.68496198445099998</c:v>
                </c:pt>
                <c:pt idx="33964">
                  <c:v>0.72021333385100006</c:v>
                </c:pt>
                <c:pt idx="33965">
                  <c:v>0.71606892655100007</c:v>
                </c:pt>
                <c:pt idx="33966">
                  <c:v>0.71191521919100009</c:v>
                </c:pt>
                <c:pt idx="33967">
                  <c:v>0.70733823205099999</c:v>
                </c:pt>
                <c:pt idx="33968">
                  <c:v>0.74888237249100009</c:v>
                </c:pt>
                <c:pt idx="33969">
                  <c:v>0.74359837025100006</c:v>
                </c:pt>
                <c:pt idx="33970">
                  <c:v>0.73775620106099993</c:v>
                </c:pt>
                <c:pt idx="33971">
                  <c:v>0.73390948643100007</c:v>
                </c:pt>
                <c:pt idx="33972">
                  <c:v>0.74360824579100004</c:v>
                </c:pt>
                <c:pt idx="33973">
                  <c:v>0.74016155353099999</c:v>
                </c:pt>
                <c:pt idx="33974">
                  <c:v>0.73674741874099992</c:v>
                </c:pt>
                <c:pt idx="33975">
                  <c:v>0.73531013113099997</c:v>
                </c:pt>
                <c:pt idx="33976">
                  <c:v>0.69453931086100007</c:v>
                </c:pt>
                <c:pt idx="33977">
                  <c:v>0.68940880680100003</c:v>
                </c:pt>
                <c:pt idx="33978">
                  <c:v>0.68461320291100014</c:v>
                </c:pt>
                <c:pt idx="33979">
                  <c:v>0.67815704463100013</c:v>
                </c:pt>
                <c:pt idx="33980">
                  <c:v>0.58234821535100001</c:v>
                </c:pt>
                <c:pt idx="33981">
                  <c:v>0.57665954071100001</c:v>
                </c:pt>
                <c:pt idx="33982">
                  <c:v>0.57137554210100006</c:v>
                </c:pt>
                <c:pt idx="33983">
                  <c:v>0.56646365116099995</c:v>
                </c:pt>
                <c:pt idx="33984">
                  <c:v>0.50047411781100004</c:v>
                </c:pt>
                <c:pt idx="33985">
                  <c:v>0.49437391007100001</c:v>
                </c:pt>
                <c:pt idx="33986">
                  <c:v>0.48946352195100001</c:v>
                </c:pt>
                <c:pt idx="33987">
                  <c:v>0.48542049692100003</c:v>
                </c:pt>
                <c:pt idx="33988">
                  <c:v>0.46028930654099998</c:v>
                </c:pt>
                <c:pt idx="33989">
                  <c:v>0.45701571446099998</c:v>
                </c:pt>
                <c:pt idx="33990">
                  <c:v>0.45412917113100004</c:v>
                </c:pt>
                <c:pt idx="33991">
                  <c:v>0.45103744568100002</c:v>
                </c:pt>
                <c:pt idx="33992">
                  <c:v>0.45802011734100001</c:v>
                </c:pt>
                <c:pt idx="33993">
                  <c:v>0.456299381181</c:v>
                </c:pt>
                <c:pt idx="33994">
                  <c:v>0.455026318401</c:v>
                </c:pt>
                <c:pt idx="33995">
                  <c:v>0.45391647131099999</c:v>
                </c:pt>
                <c:pt idx="33996">
                  <c:v>0.46248334109099998</c:v>
                </c:pt>
                <c:pt idx="33997">
                  <c:v>0.46171857269099997</c:v>
                </c:pt>
                <c:pt idx="33998">
                  <c:v>0.460897844211</c:v>
                </c:pt>
                <c:pt idx="33999">
                  <c:v>0.460244988711</c:v>
                </c:pt>
                <c:pt idx="34000">
                  <c:v>0.48164792595100003</c:v>
                </c:pt>
                <c:pt idx="34001">
                  <c:v>0.48086916390099999</c:v>
                </c:pt>
                <c:pt idx="34002">
                  <c:v>0.48123289716100004</c:v>
                </c:pt>
                <c:pt idx="34003">
                  <c:v>0.48236606337100002</c:v>
                </c:pt>
                <c:pt idx="34004">
                  <c:v>0.53749659725099996</c:v>
                </c:pt>
                <c:pt idx="34005">
                  <c:v>0.53668519424100003</c:v>
                </c:pt>
                <c:pt idx="34006">
                  <c:v>0.5376038528610001</c:v>
                </c:pt>
                <c:pt idx="34007">
                  <c:v>0.53906344682100005</c:v>
                </c:pt>
                <c:pt idx="34008">
                  <c:v>0.66490487637100004</c:v>
                </c:pt>
                <c:pt idx="34009">
                  <c:v>0.66826706949100001</c:v>
                </c:pt>
                <c:pt idx="34010">
                  <c:v>0.67158729255100003</c:v>
                </c:pt>
                <c:pt idx="34011">
                  <c:v>0.67523860428100002</c:v>
                </c:pt>
                <c:pt idx="34012">
                  <c:v>0.77020220986099996</c:v>
                </c:pt>
                <c:pt idx="34013">
                  <c:v>0.77557425775100008</c:v>
                </c:pt>
                <c:pt idx="34014">
                  <c:v>0.78320330896099999</c:v>
                </c:pt>
                <c:pt idx="34015">
                  <c:v>0.79152718210099993</c:v>
                </c:pt>
                <c:pt idx="34016">
                  <c:v>0.7911986919509999</c:v>
                </c:pt>
                <c:pt idx="34017">
                  <c:v>0.79989562745100007</c:v>
                </c:pt>
                <c:pt idx="34018">
                  <c:v>0.80667130922100005</c:v>
                </c:pt>
                <c:pt idx="34019">
                  <c:v>0.81373144505100004</c:v>
                </c:pt>
                <c:pt idx="34020">
                  <c:v>0.78629792462100001</c:v>
                </c:pt>
                <c:pt idx="34021">
                  <c:v>0.79324614392100012</c:v>
                </c:pt>
                <c:pt idx="34022">
                  <c:v>0.79900524056099997</c:v>
                </c:pt>
                <c:pt idx="34023">
                  <c:v>0.80448454043099993</c:v>
                </c:pt>
                <c:pt idx="34024">
                  <c:v>0.78769302960100007</c:v>
                </c:pt>
                <c:pt idx="34025">
                  <c:v>0.79299046284100005</c:v>
                </c:pt>
                <c:pt idx="34026">
                  <c:v>0.79795214649099999</c:v>
                </c:pt>
                <c:pt idx="34027">
                  <c:v>0.8030956967709999</c:v>
                </c:pt>
                <c:pt idx="34028">
                  <c:v>0.77587356168099997</c:v>
                </c:pt>
                <c:pt idx="34029">
                  <c:v>0.78300831216100009</c:v>
                </c:pt>
                <c:pt idx="34030">
                  <c:v>0.78758294706100007</c:v>
                </c:pt>
                <c:pt idx="34031">
                  <c:v>0.78809590236099991</c:v>
                </c:pt>
                <c:pt idx="34032">
                  <c:v>0.74096695863099993</c:v>
                </c:pt>
                <c:pt idx="34033">
                  <c:v>0.73667212050100006</c:v>
                </c:pt>
                <c:pt idx="34034">
                  <c:v>0.73222339215099996</c:v>
                </c:pt>
                <c:pt idx="34035">
                  <c:v>0.72729901764100002</c:v>
                </c:pt>
                <c:pt idx="34036">
                  <c:v>0.70732250973100008</c:v>
                </c:pt>
                <c:pt idx="34037">
                  <c:v>0.70341005580100013</c:v>
                </c:pt>
                <c:pt idx="34038">
                  <c:v>0.70132559001100003</c:v>
                </c:pt>
                <c:pt idx="34039">
                  <c:v>0.69793075593099996</c:v>
                </c:pt>
                <c:pt idx="34040">
                  <c:v>0.68727992815100003</c:v>
                </c:pt>
                <c:pt idx="34041">
                  <c:v>0.68593691527099998</c:v>
                </c:pt>
                <c:pt idx="34042">
                  <c:v>0.68480374906099994</c:v>
                </c:pt>
                <c:pt idx="34043">
                  <c:v>0.68333949418100004</c:v>
                </c:pt>
                <c:pt idx="34044">
                  <c:v>0.67891823858099998</c:v>
                </c:pt>
                <c:pt idx="34045">
                  <c:v>0.67846123973100014</c:v>
                </c:pt>
                <c:pt idx="34046">
                  <c:v>0.67854984440100008</c:v>
                </c:pt>
                <c:pt idx="34047">
                  <c:v>0.67916539076100002</c:v>
                </c:pt>
                <c:pt idx="34048">
                  <c:v>0.69287527819099992</c:v>
                </c:pt>
                <c:pt idx="34049">
                  <c:v>0.69702555883099993</c:v>
                </c:pt>
                <c:pt idx="34050">
                  <c:v>0.70231833115099995</c:v>
                </c:pt>
                <c:pt idx="34051">
                  <c:v>0.7086136985810001</c:v>
                </c:pt>
                <c:pt idx="34052">
                  <c:v>0.73539828954100006</c:v>
                </c:pt>
                <c:pt idx="34053">
                  <c:v>0.73911955137099994</c:v>
                </c:pt>
                <c:pt idx="34054">
                  <c:v>0.74146982028099995</c:v>
                </c:pt>
                <c:pt idx="34055">
                  <c:v>0.74421646704099997</c:v>
                </c:pt>
                <c:pt idx="34056">
                  <c:v>0.77935856993099994</c:v>
                </c:pt>
                <c:pt idx="34057">
                  <c:v>0.77936789540099993</c:v>
                </c:pt>
                <c:pt idx="34058">
                  <c:v>0.7780015670310001</c:v>
                </c:pt>
                <c:pt idx="34059">
                  <c:v>0.77627150903099995</c:v>
                </c:pt>
                <c:pt idx="34060">
                  <c:v>0.80191616283100009</c:v>
                </c:pt>
                <c:pt idx="34061">
                  <c:v>0.79880111826099998</c:v>
                </c:pt>
                <c:pt idx="34062">
                  <c:v>0.79526638761099999</c:v>
                </c:pt>
                <c:pt idx="34063">
                  <c:v>0.79113009699100001</c:v>
                </c:pt>
                <c:pt idx="34064">
                  <c:v>0.81012059950100013</c:v>
                </c:pt>
                <c:pt idx="34065">
                  <c:v>0.80443145296099994</c:v>
                </c:pt>
                <c:pt idx="34066">
                  <c:v>0.79772572129100006</c:v>
                </c:pt>
                <c:pt idx="34067">
                  <c:v>0.792451599911</c:v>
                </c:pt>
                <c:pt idx="34068">
                  <c:v>0.77317457249099997</c:v>
                </c:pt>
                <c:pt idx="34069">
                  <c:v>0.76905693644100004</c:v>
                </c:pt>
                <c:pt idx="34070">
                  <c:v>0.76406727638100014</c:v>
                </c:pt>
                <c:pt idx="34071">
                  <c:v>0.76263099791099997</c:v>
                </c:pt>
                <c:pt idx="34072">
                  <c:v>0.71965777393099994</c:v>
                </c:pt>
                <c:pt idx="34073">
                  <c:v>0.71229452584100006</c:v>
                </c:pt>
                <c:pt idx="34074">
                  <c:v>0.70574267713100003</c:v>
                </c:pt>
                <c:pt idx="34075">
                  <c:v>0.69893435440100005</c:v>
                </c:pt>
                <c:pt idx="34076">
                  <c:v>0.58462636563100001</c:v>
                </c:pt>
                <c:pt idx="34077">
                  <c:v>0.57771078729100001</c:v>
                </c:pt>
                <c:pt idx="34078">
                  <c:v>0.57102370656099999</c:v>
                </c:pt>
                <c:pt idx="34079">
                  <c:v>0.56446253601100005</c:v>
                </c:pt>
                <c:pt idx="34080">
                  <c:v>0.48990057088100003</c:v>
                </c:pt>
                <c:pt idx="34081">
                  <c:v>0.48429378904099996</c:v>
                </c:pt>
                <c:pt idx="34082">
                  <c:v>0.47963762071100002</c:v>
                </c:pt>
                <c:pt idx="34083">
                  <c:v>0.47601460120099998</c:v>
                </c:pt>
                <c:pt idx="34084">
                  <c:v>0.44455490277100002</c:v>
                </c:pt>
                <c:pt idx="34085">
                  <c:v>0.44204917548099998</c:v>
                </c:pt>
                <c:pt idx="34086">
                  <c:v>0.44045037102099999</c:v>
                </c:pt>
                <c:pt idx="34087">
                  <c:v>0.43821111114099998</c:v>
                </c:pt>
                <c:pt idx="34088">
                  <c:v>0.44585661209100003</c:v>
                </c:pt>
                <c:pt idx="34089">
                  <c:v>0.44527225469100001</c:v>
                </c:pt>
                <c:pt idx="34090">
                  <c:v>0.44481879146100001</c:v>
                </c:pt>
                <c:pt idx="34091">
                  <c:v>0.44447285246099999</c:v>
                </c:pt>
                <c:pt idx="34092">
                  <c:v>0.45102817995099997</c:v>
                </c:pt>
                <c:pt idx="34093">
                  <c:v>0.45066354282100002</c:v>
                </c:pt>
                <c:pt idx="34094">
                  <c:v>0.450864561331</c:v>
                </c:pt>
                <c:pt idx="34095">
                  <c:v>0.45086923677099999</c:v>
                </c:pt>
                <c:pt idx="34096">
                  <c:v>0.49825950018100001</c:v>
                </c:pt>
                <c:pt idx="34097">
                  <c:v>0.498918657361</c:v>
                </c:pt>
                <c:pt idx="34098">
                  <c:v>0.50051746182099999</c:v>
                </c:pt>
                <c:pt idx="34099">
                  <c:v>0.50290164219099998</c:v>
                </c:pt>
                <c:pt idx="34100">
                  <c:v>0.58107799780100011</c:v>
                </c:pt>
                <c:pt idx="34101">
                  <c:v>0.58272822847100003</c:v>
                </c:pt>
                <c:pt idx="34102">
                  <c:v>0.58673926231099993</c:v>
                </c:pt>
                <c:pt idx="34103">
                  <c:v>0.592166780231</c:v>
                </c:pt>
                <c:pt idx="34104">
                  <c:v>0.7492347282609999</c:v>
                </c:pt>
                <c:pt idx="34105">
                  <c:v>0.756728540191</c:v>
                </c:pt>
                <c:pt idx="34106">
                  <c:v>0.76278249084099992</c:v>
                </c:pt>
                <c:pt idx="34107">
                  <c:v>0.76723296159100007</c:v>
                </c:pt>
                <c:pt idx="34108">
                  <c:v>0.9010030619010001</c:v>
                </c:pt>
                <c:pt idx="34109">
                  <c:v>0.90277016042100011</c:v>
                </c:pt>
                <c:pt idx="34110">
                  <c:v>0.90232604807100003</c:v>
                </c:pt>
                <c:pt idx="34111">
                  <c:v>0.90096566201100003</c:v>
                </c:pt>
                <c:pt idx="34112">
                  <c:v>0.83140099639100007</c:v>
                </c:pt>
                <c:pt idx="34113">
                  <c:v>0.83053146982100001</c:v>
                </c:pt>
                <c:pt idx="34114">
                  <c:v>0.82790419561100004</c:v>
                </c:pt>
                <c:pt idx="34115">
                  <c:v>0.82614177253100007</c:v>
                </c:pt>
                <c:pt idx="34116">
                  <c:v>0.79490590190100008</c:v>
                </c:pt>
                <c:pt idx="34117">
                  <c:v>0.79419532214100008</c:v>
                </c:pt>
                <c:pt idx="34118">
                  <c:v>0.79402702808100001</c:v>
                </c:pt>
                <c:pt idx="34119">
                  <c:v>0.794209348461</c:v>
                </c:pt>
                <c:pt idx="34120">
                  <c:v>0.77624666078099991</c:v>
                </c:pt>
                <c:pt idx="34121">
                  <c:v>0.77667674681100007</c:v>
                </c:pt>
                <c:pt idx="34122">
                  <c:v>0.77818672880100004</c:v>
                </c:pt>
                <c:pt idx="34123">
                  <c:v>0.77984630672099997</c:v>
                </c:pt>
                <c:pt idx="34124">
                  <c:v>0.730883760301</c:v>
                </c:pt>
                <c:pt idx="34125">
                  <c:v>0.73437121020100005</c:v>
                </c:pt>
                <c:pt idx="34126">
                  <c:v>0.73737714786100006</c:v>
                </c:pt>
                <c:pt idx="34127">
                  <c:v>0.73916294451099995</c:v>
                </c:pt>
                <c:pt idx="34128">
                  <c:v>0.70928745994099995</c:v>
                </c:pt>
                <c:pt idx="34129">
                  <c:v>0.70959132724099994</c:v>
                </c:pt>
                <c:pt idx="34130">
                  <c:v>0.71022243541100005</c:v>
                </c:pt>
                <c:pt idx="34131">
                  <c:v>0.70973624773099997</c:v>
                </c:pt>
                <c:pt idx="34132">
                  <c:v>0.67380942914099995</c:v>
                </c:pt>
                <c:pt idx="34133">
                  <c:v>0.67405719479100001</c:v>
                </c:pt>
                <c:pt idx="34134">
                  <c:v>0.67424886605099998</c:v>
                </c:pt>
                <c:pt idx="34135">
                  <c:v>0.673103524821</c:v>
                </c:pt>
                <c:pt idx="34136">
                  <c:v>0.65650605120099992</c:v>
                </c:pt>
                <c:pt idx="34137">
                  <c:v>0.65660889999100003</c:v>
                </c:pt>
                <c:pt idx="34138">
                  <c:v>0.65662759812100002</c:v>
                </c:pt>
                <c:pt idx="34139">
                  <c:v>0.65796928605100002</c:v>
                </c:pt>
                <c:pt idx="34140">
                  <c:v>0.66538313555100004</c:v>
                </c:pt>
                <c:pt idx="34141">
                  <c:v>0.66675754430100009</c:v>
                </c:pt>
                <c:pt idx="34142">
                  <c:v>0.669347418621</c:v>
                </c:pt>
                <c:pt idx="34143">
                  <c:v>0.67299849077100005</c:v>
                </c:pt>
                <c:pt idx="34144">
                  <c:v>0.68830899631100007</c:v>
                </c:pt>
                <c:pt idx="34145">
                  <c:v>0.69565788412099994</c:v>
                </c:pt>
                <c:pt idx="34146">
                  <c:v>0.70408666789100005</c:v>
                </c:pt>
                <c:pt idx="34147">
                  <c:v>0.71275854187100007</c:v>
                </c:pt>
                <c:pt idx="34148">
                  <c:v>0.74998864606100002</c:v>
                </c:pt>
                <c:pt idx="34149">
                  <c:v>0.75593974792099994</c:v>
                </c:pt>
                <c:pt idx="34150">
                  <c:v>0.75968431435099992</c:v>
                </c:pt>
                <c:pt idx="34151">
                  <c:v>0.76441995427099996</c:v>
                </c:pt>
                <c:pt idx="34152">
                  <c:v>0.78999325112100016</c:v>
                </c:pt>
                <c:pt idx="34153">
                  <c:v>0.79226523545100003</c:v>
                </c:pt>
                <c:pt idx="34154">
                  <c:v>0.79343862932100007</c:v>
                </c:pt>
                <c:pt idx="34155">
                  <c:v>0.79451852165100001</c:v>
                </c:pt>
                <c:pt idx="34156">
                  <c:v>0.802289457511</c:v>
                </c:pt>
                <c:pt idx="34157">
                  <c:v>0.80046626097100004</c:v>
                </c:pt>
                <c:pt idx="34158">
                  <c:v>0.79818492576100009</c:v>
                </c:pt>
                <c:pt idx="34159">
                  <c:v>0.79566517215099997</c:v>
                </c:pt>
                <c:pt idx="34160">
                  <c:v>0.81879550871099993</c:v>
                </c:pt>
                <c:pt idx="34161">
                  <c:v>0.81355498661100012</c:v>
                </c:pt>
                <c:pt idx="34162">
                  <c:v>0.80714574608100009</c:v>
                </c:pt>
                <c:pt idx="34163">
                  <c:v>0.80186782409099999</c:v>
                </c:pt>
                <c:pt idx="34164">
                  <c:v>0.76892942251100016</c:v>
                </c:pt>
                <c:pt idx="34165">
                  <c:v>0.76478281906099999</c:v>
                </c:pt>
                <c:pt idx="34166">
                  <c:v>0.75964514212100021</c:v>
                </c:pt>
                <c:pt idx="34167">
                  <c:v>0.75743860306100008</c:v>
                </c:pt>
                <c:pt idx="34168">
                  <c:v>0.7379428257809999</c:v>
                </c:pt>
                <c:pt idx="34169">
                  <c:v>0.72992075810099999</c:v>
                </c:pt>
                <c:pt idx="34170">
                  <c:v>0.72254382128100003</c:v>
                </c:pt>
                <c:pt idx="34171">
                  <c:v>0.71518558259100007</c:v>
                </c:pt>
                <c:pt idx="34172">
                  <c:v>0.59047739426099999</c:v>
                </c:pt>
                <c:pt idx="34173">
                  <c:v>0.58290878981100003</c:v>
                </c:pt>
                <c:pt idx="34174">
                  <c:v>0.57616763297099993</c:v>
                </c:pt>
                <c:pt idx="34175">
                  <c:v>0.56962282283100008</c:v>
                </c:pt>
                <c:pt idx="34176">
                  <c:v>0.50827654950099999</c:v>
                </c:pt>
                <c:pt idx="34177">
                  <c:v>0.50265147246100006</c:v>
                </c:pt>
                <c:pt idx="34178">
                  <c:v>0.49798392408100001</c:v>
                </c:pt>
                <c:pt idx="34179">
                  <c:v>0.49435204737100003</c:v>
                </c:pt>
                <c:pt idx="34180">
                  <c:v>0.47160288475099998</c:v>
                </c:pt>
                <c:pt idx="34181">
                  <c:v>0.469091030021</c:v>
                </c:pt>
                <c:pt idx="34182">
                  <c:v>0.467488316051</c:v>
                </c:pt>
                <c:pt idx="34183">
                  <c:v>0.46524358213099998</c:v>
                </c:pt>
                <c:pt idx="34184">
                  <c:v>0.46592313627100002</c:v>
                </c:pt>
                <c:pt idx="34185">
                  <c:v>0.46533734865100002</c:v>
                </c:pt>
                <c:pt idx="34186">
                  <c:v>0.46488277827100005</c:v>
                </c:pt>
                <c:pt idx="34187">
                  <c:v>0.46453598985100003</c:v>
                </c:pt>
                <c:pt idx="34188">
                  <c:v>0.47150905232099999</c:v>
                </c:pt>
                <c:pt idx="34189">
                  <c:v>0.47114352221100003</c:v>
                </c:pt>
                <c:pt idx="34190">
                  <c:v>0.47134503077099998</c:v>
                </c:pt>
                <c:pt idx="34191">
                  <c:v>0.47134971710099999</c:v>
                </c:pt>
                <c:pt idx="34192">
                  <c:v>0.49843069098100001</c:v>
                </c:pt>
                <c:pt idx="34193">
                  <c:v>0.49909145988100001</c:v>
                </c:pt>
                <c:pt idx="34194">
                  <c:v>0.50069417022099993</c:v>
                </c:pt>
                <c:pt idx="34195">
                  <c:v>0.503084180371</c:v>
                </c:pt>
                <c:pt idx="34196">
                  <c:v>0.55995400183100008</c:v>
                </c:pt>
                <c:pt idx="34197">
                  <c:v>0.56160826543099995</c:v>
                </c:pt>
                <c:pt idx="34198">
                  <c:v>0.56562910390099996</c:v>
                </c:pt>
                <c:pt idx="34199">
                  <c:v>0.57106988947100001</c:v>
                </c:pt>
                <c:pt idx="34200">
                  <c:v>0.69354266527099995</c:v>
                </c:pt>
                <c:pt idx="34201">
                  <c:v>0.70105479418099992</c:v>
                </c:pt>
                <c:pt idx="34202">
                  <c:v>0.707123544341</c:v>
                </c:pt>
                <c:pt idx="34203">
                  <c:v>0.71158489420100002</c:v>
                </c:pt>
                <c:pt idx="34204">
                  <c:v>0.85145292531099992</c:v>
                </c:pt>
                <c:pt idx="34205">
                  <c:v>0.85322434353099985</c:v>
                </c:pt>
                <c:pt idx="34206">
                  <c:v>0.85277914581099989</c:v>
                </c:pt>
                <c:pt idx="34207">
                  <c:v>0.85141543467099989</c:v>
                </c:pt>
                <c:pt idx="34208">
                  <c:v>0.81884054143100005</c:v>
                </c:pt>
                <c:pt idx="34209">
                  <c:v>0.81796889131099992</c:v>
                </c:pt>
                <c:pt idx="34210">
                  <c:v>0.81533519563099999</c:v>
                </c:pt>
                <c:pt idx="34211">
                  <c:v>0.81356846011100004</c:v>
                </c:pt>
                <c:pt idx="34212">
                  <c:v>0.766897348541</c:v>
                </c:pt>
                <c:pt idx="34213">
                  <c:v>0.76618503001100002</c:v>
                </c:pt>
                <c:pt idx="34214">
                  <c:v>0.76601632576099998</c:v>
                </c:pt>
                <c:pt idx="34215">
                  <c:v>0.76619908900099998</c:v>
                </c:pt>
                <c:pt idx="34216">
                  <c:v>0.74268777671100006</c:v>
                </c:pt>
                <c:pt idx="34217">
                  <c:v>0.74311891544099995</c:v>
                </c:pt>
                <c:pt idx="34218">
                  <c:v>0.74463258914099995</c:v>
                </c:pt>
                <c:pt idx="34219">
                  <c:v>0.74629622177099997</c:v>
                </c:pt>
                <c:pt idx="34220">
                  <c:v>0.71460959640099997</c:v>
                </c:pt>
                <c:pt idx="34221">
                  <c:v>0.71810556954099991</c:v>
                </c:pt>
                <c:pt idx="34222">
                  <c:v>0.72111885795099995</c:v>
                </c:pt>
                <c:pt idx="34223">
                  <c:v>0.72290902149099989</c:v>
                </c:pt>
                <c:pt idx="34224">
                  <c:v>0.67693425303099997</c:v>
                </c:pt>
                <c:pt idx="34225">
                  <c:v>0.6772388644809999</c:v>
                </c:pt>
                <c:pt idx="34226">
                  <c:v>0.67787151177099991</c:v>
                </c:pt>
                <c:pt idx="34227">
                  <c:v>0.67738413708099998</c:v>
                </c:pt>
                <c:pt idx="34228">
                  <c:v>0.62764852265100002</c:v>
                </c:pt>
                <c:pt idx="34229">
                  <c:v>0.62789689451099995</c:v>
                </c:pt>
                <c:pt idx="34230">
                  <c:v>0.62808903404099992</c:v>
                </c:pt>
                <c:pt idx="34231">
                  <c:v>0.62694089045099999</c:v>
                </c:pt>
                <c:pt idx="34232">
                  <c:v>0.59336438483099996</c:v>
                </c:pt>
                <c:pt idx="34233">
                  <c:v>0.59346748409100003</c:v>
                </c:pt>
                <c:pt idx="34234">
                  <c:v>0.59348622941099993</c:v>
                </c:pt>
                <c:pt idx="34235">
                  <c:v>0.59483119523100003</c:v>
                </c:pt>
                <c:pt idx="34236">
                  <c:v>0.59520224343100003</c:v>
                </c:pt>
                <c:pt idx="34237">
                  <c:v>0.59658001719100007</c:v>
                </c:pt>
                <c:pt idx="34238">
                  <c:v>0.59917622223099998</c:v>
                </c:pt>
                <c:pt idx="34239">
                  <c:v>0.60283621692099998</c:v>
                </c:pt>
                <c:pt idx="34240">
                  <c:v>0.61920866422099996</c:v>
                </c:pt>
                <c:pt idx="34241">
                  <c:v>0.62657551690100011</c:v>
                </c:pt>
                <c:pt idx="34242">
                  <c:v>0.63502490455100002</c:v>
                </c:pt>
                <c:pt idx="34243">
                  <c:v>0.64371798136100011</c:v>
                </c:pt>
                <c:pt idx="34244">
                  <c:v>0.67563455036099995</c:v>
                </c:pt>
                <c:pt idx="34245">
                  <c:v>0.68160020126100007</c:v>
                </c:pt>
                <c:pt idx="34246">
                  <c:v>0.68535392255099992</c:v>
                </c:pt>
                <c:pt idx="34247">
                  <c:v>0.69010113854100008</c:v>
                </c:pt>
                <c:pt idx="34248">
                  <c:v>0.72035524971100007</c:v>
                </c:pt>
                <c:pt idx="34249">
                  <c:v>0.72263278794100005</c:v>
                </c:pt>
                <c:pt idx="34250">
                  <c:v>0.72380904951100011</c:v>
                </c:pt>
                <c:pt idx="34251">
                  <c:v>0.72489158085100014</c:v>
                </c:pt>
                <c:pt idx="34252">
                  <c:v>0.73478813591100001</c:v>
                </c:pt>
                <c:pt idx="34253">
                  <c:v>0.73296048173100004</c:v>
                </c:pt>
                <c:pt idx="34254">
                  <c:v>0.73067357084100015</c:v>
                </c:pt>
                <c:pt idx="34255">
                  <c:v>0.72814765712100005</c:v>
                </c:pt>
                <c:pt idx="34256">
                  <c:v>0.72465778825099991</c:v>
                </c:pt>
                <c:pt idx="34257">
                  <c:v>0.71940445225099992</c:v>
                </c:pt>
                <c:pt idx="34258">
                  <c:v>0.71297954464100011</c:v>
                </c:pt>
                <c:pt idx="34259">
                  <c:v>0.70768871800100008</c:v>
                </c:pt>
                <c:pt idx="34260">
                  <c:v>0.7006830545110001</c:v>
                </c:pt>
                <c:pt idx="34261">
                  <c:v>0.69652631247099994</c:v>
                </c:pt>
                <c:pt idx="34262">
                  <c:v>0.69137607573100002</c:v>
                </c:pt>
                <c:pt idx="34263">
                  <c:v>0.68916414612100008</c:v>
                </c:pt>
                <c:pt idx="34264">
                  <c:v>0.65956703935100003</c:v>
                </c:pt>
                <c:pt idx="34265">
                  <c:v>0.65152535878099993</c:v>
                </c:pt>
                <c:pt idx="34266">
                  <c:v>0.64413038812099999</c:v>
                </c:pt>
                <c:pt idx="34267">
                  <c:v>0.63675416278100005</c:v>
                </c:pt>
                <c:pt idx="34268">
                  <c:v>0.54840141972099998</c:v>
                </c:pt>
                <c:pt idx="34269">
                  <c:v>0.54081430953100007</c:v>
                </c:pt>
                <c:pt idx="34270">
                  <c:v>0.53405667612099994</c:v>
                </c:pt>
                <c:pt idx="34271">
                  <c:v>0.52749586494099998</c:v>
                </c:pt>
                <c:pt idx="34272">
                  <c:v>0.46291561211100002</c:v>
                </c:pt>
                <c:pt idx="34273">
                  <c:v>0.45727239233100003</c:v>
                </c:pt>
                <c:pt idx="34274">
                  <c:v>0.45259366718100003</c:v>
                </c:pt>
                <c:pt idx="34275">
                  <c:v>0.448953092991</c:v>
                </c:pt>
                <c:pt idx="34276">
                  <c:v>0.436207599281</c:v>
                </c:pt>
                <c:pt idx="34277">
                  <c:v>0.433689729641</c:v>
                </c:pt>
                <c:pt idx="34278">
                  <c:v>0.43208318239100002</c:v>
                </c:pt>
                <c:pt idx="34279">
                  <c:v>0.429833072441</c:v>
                </c:pt>
                <c:pt idx="34280">
                  <c:v>0.43706072469099999</c:v>
                </c:pt>
                <c:pt idx="34281">
                  <c:v>0.43647353589100002</c:v>
                </c:pt>
                <c:pt idx="34282">
                  <c:v>0.43601787651099999</c:v>
                </c:pt>
                <c:pt idx="34283">
                  <c:v>0.43567026045099999</c:v>
                </c:pt>
                <c:pt idx="34284">
                  <c:v>0.44664809595100002</c:v>
                </c:pt>
                <c:pt idx="34285">
                  <c:v>0.44628169101100001</c:v>
                </c:pt>
                <c:pt idx="34286">
                  <c:v>0.446483682361</c:v>
                </c:pt>
                <c:pt idx="34287">
                  <c:v>0.44648837958100002</c:v>
                </c:pt>
                <c:pt idx="34288">
                  <c:v>0.46777508767099996</c:v>
                </c:pt>
                <c:pt idx="34289">
                  <c:v>0.46843743925100001</c:v>
                </c:pt>
                <c:pt idx="34290">
                  <c:v>0.47004399013100001</c:v>
                </c:pt>
                <c:pt idx="34291">
                  <c:v>0.47243972116099997</c:v>
                </c:pt>
                <c:pt idx="34292">
                  <c:v>0.53065139824099994</c:v>
                </c:pt>
                <c:pt idx="34293">
                  <c:v>0.53230962217099997</c:v>
                </c:pt>
                <c:pt idx="34294">
                  <c:v>0.53634009103100011</c:v>
                </c:pt>
                <c:pt idx="34295">
                  <c:v>0.54179390830100005</c:v>
                </c:pt>
                <c:pt idx="34296">
                  <c:v>0.67129766302100013</c:v>
                </c:pt>
                <c:pt idx="34297">
                  <c:v>0.67882777858099996</c:v>
                </c:pt>
                <c:pt idx="34298">
                  <c:v>0.68491106326100004</c:v>
                </c:pt>
                <c:pt idx="34299">
                  <c:v>0.68938309984099999</c:v>
                </c:pt>
                <c:pt idx="34300">
                  <c:v>0.78621453169099986</c:v>
                </c:pt>
                <c:pt idx="34301">
                  <c:v>0.78799019338100007</c:v>
                </c:pt>
                <c:pt idx="34302">
                  <c:v>0.78754392844099996</c:v>
                </c:pt>
                <c:pt idx="34303">
                  <c:v>0.78617695030099988</c:v>
                </c:pt>
                <c:pt idx="34304">
                  <c:v>0.79784947172100007</c:v>
                </c:pt>
                <c:pt idx="34305">
                  <c:v>0.796975734351</c:v>
                </c:pt>
                <c:pt idx="34306">
                  <c:v>0.79433572973100008</c:v>
                </c:pt>
                <c:pt idx="34307">
                  <c:v>0.79256476526099995</c:v>
                </c:pt>
                <c:pt idx="34308">
                  <c:v>0.73633956028100001</c:v>
                </c:pt>
                <c:pt idx="34309">
                  <c:v>0.73562553928100005</c:v>
                </c:pt>
                <c:pt idx="34310">
                  <c:v>0.73545642847100001</c:v>
                </c:pt>
                <c:pt idx="34311">
                  <c:v>0.73563963094100004</c:v>
                </c:pt>
                <c:pt idx="34312">
                  <c:v>0.70958286419100003</c:v>
                </c:pt>
                <c:pt idx="34313">
                  <c:v>0.71001503747099992</c:v>
                </c:pt>
                <c:pt idx="34314">
                  <c:v>0.71153233391100001</c:v>
                </c:pt>
                <c:pt idx="34315">
                  <c:v>0.71319995228099997</c:v>
                </c:pt>
                <c:pt idx="34316">
                  <c:v>0.69474318873100005</c:v>
                </c:pt>
                <c:pt idx="34317">
                  <c:v>0.698247536281</c:v>
                </c:pt>
                <c:pt idx="34318">
                  <c:v>0.70126803750100009</c:v>
                </c:pt>
                <c:pt idx="34319">
                  <c:v>0.70306249170099999</c:v>
                </c:pt>
                <c:pt idx="34320">
                  <c:v>0.65788100843100006</c:v>
                </c:pt>
                <c:pt idx="34321">
                  <c:v>0.65818634951100008</c:v>
                </c:pt>
                <c:pt idx="34322">
                  <c:v>0.6588205105110001</c:v>
                </c:pt>
                <c:pt idx="34323">
                  <c:v>0.65833197059100002</c:v>
                </c:pt>
                <c:pt idx="34324">
                  <c:v>0.63904191191100002</c:v>
                </c:pt>
                <c:pt idx="34325">
                  <c:v>0.63929087909100002</c:v>
                </c:pt>
                <c:pt idx="34326">
                  <c:v>0.63948347963100005</c:v>
                </c:pt>
                <c:pt idx="34327">
                  <c:v>0.63833258813100002</c:v>
                </c:pt>
                <c:pt idx="34328">
                  <c:v>0.64104081293100001</c:v>
                </c:pt>
                <c:pt idx="34329">
                  <c:v>0.64114415903100008</c:v>
                </c:pt>
                <c:pt idx="34330">
                  <c:v>0.64116294791099993</c:v>
                </c:pt>
                <c:pt idx="34331">
                  <c:v>0.64251113354100009</c:v>
                </c:pt>
                <c:pt idx="34332">
                  <c:v>0.65319063733100013</c:v>
                </c:pt>
                <c:pt idx="34333">
                  <c:v>0.65457170713099999</c:v>
                </c:pt>
                <c:pt idx="34334">
                  <c:v>0.65717413036100003</c:v>
                </c:pt>
                <c:pt idx="34335">
                  <c:v>0.66084288787099998</c:v>
                </c:pt>
                <c:pt idx="34336">
                  <c:v>0.68007044194099997</c:v>
                </c:pt>
                <c:pt idx="34337">
                  <c:v>0.68745493642100008</c:v>
                </c:pt>
                <c:pt idx="34338">
                  <c:v>0.69592455769100003</c:v>
                </c:pt>
                <c:pt idx="34339">
                  <c:v>0.70463845255099988</c:v>
                </c:pt>
                <c:pt idx="34340">
                  <c:v>0.75568310434099994</c:v>
                </c:pt>
                <c:pt idx="34341">
                  <c:v>0.76166303929099999</c:v>
                </c:pt>
                <c:pt idx="34342">
                  <c:v>0.76542575209099994</c:v>
                </c:pt>
                <c:pt idx="34343">
                  <c:v>0.77018433361099992</c:v>
                </c:pt>
                <c:pt idx="34344">
                  <c:v>0.83314821148100004</c:v>
                </c:pt>
                <c:pt idx="34345">
                  <c:v>0.83543120197099996</c:v>
                </c:pt>
                <c:pt idx="34346">
                  <c:v>0.83661028042100005</c:v>
                </c:pt>
                <c:pt idx="34347">
                  <c:v>0.83769540358100003</c:v>
                </c:pt>
                <c:pt idx="34348">
                  <c:v>0.98752746125099988</c:v>
                </c:pt>
                <c:pt idx="34349">
                  <c:v>0.98569542929100007</c:v>
                </c:pt>
                <c:pt idx="34350">
                  <c:v>0.98340304073099993</c:v>
                </c:pt>
                <c:pt idx="34351">
                  <c:v>0.9808710830609999</c:v>
                </c:pt>
                <c:pt idx="34352">
                  <c:v>1.056078968941</c:v>
                </c:pt>
                <c:pt idx="34353">
                  <c:v>1.0508130513609999</c:v>
                </c:pt>
                <c:pt idx="34354">
                  <c:v>1.044372759811</c:v>
                </c:pt>
                <c:pt idx="34355">
                  <c:v>1.039069264471</c:v>
                </c:pt>
                <c:pt idx="34356">
                  <c:v>1.020457525491</c:v>
                </c:pt>
                <c:pt idx="34357">
                  <c:v>1.016290826361</c:v>
                </c:pt>
                <c:pt idx="34358">
                  <c:v>1.011128258511</c:v>
                </c:pt>
                <c:pt idx="34359">
                  <c:v>1.008911032731</c:v>
                </c:pt>
                <c:pt idx="34360">
                  <c:v>0.91657473641099996</c:v>
                </c:pt>
                <c:pt idx="34361">
                  <c:v>0.90851379869100013</c:v>
                </c:pt>
                <c:pt idx="34362">
                  <c:v>0.90110112089100003</c:v>
                </c:pt>
                <c:pt idx="34363">
                  <c:v>0.89370722834100014</c:v>
                </c:pt>
                <c:pt idx="34364">
                  <c:v>0.78911388232099999</c:v>
                </c:pt>
                <c:pt idx="34365">
                  <c:v>0.78150860398099997</c:v>
                </c:pt>
                <c:pt idx="34366">
                  <c:v>0.77473478803100004</c:v>
                </c:pt>
                <c:pt idx="34367">
                  <c:v>0.76815826621100003</c:v>
                </c:pt>
                <c:pt idx="34368">
                  <c:v>0.66651761637100004</c:v>
                </c:pt>
                <c:pt idx="34369">
                  <c:v>0.660856413571</c:v>
                </c:pt>
                <c:pt idx="34370">
                  <c:v>0.65616672219099992</c:v>
                </c:pt>
                <c:pt idx="34371">
                  <c:v>0.65251761387100005</c:v>
                </c:pt>
                <c:pt idx="34372">
                  <c:v>0.61736723463099996</c:v>
                </c:pt>
                <c:pt idx="34373">
                  <c:v>0.61484346261099998</c:v>
                </c:pt>
                <c:pt idx="34374">
                  <c:v>0.61323314742099999</c:v>
                </c:pt>
                <c:pt idx="34375">
                  <c:v>0.61097776308099994</c:v>
                </c:pt>
                <c:pt idx="34376">
                  <c:v>0.64932072533100005</c:v>
                </c:pt>
                <c:pt idx="34377">
                  <c:v>0.64873216076100004</c:v>
                </c:pt>
                <c:pt idx="34378">
                  <c:v>0.64827543416099997</c:v>
                </c:pt>
                <c:pt idx="34379">
                  <c:v>0.64792700498099998</c:v>
                </c:pt>
                <c:pt idx="34380">
                  <c:v>0.64914530761100009</c:v>
                </c:pt>
                <c:pt idx="34381">
                  <c:v>0.64877804236100012</c:v>
                </c:pt>
                <c:pt idx="34382">
                  <c:v>0.64898050924100004</c:v>
                </c:pt>
                <c:pt idx="34383">
                  <c:v>0.64898521735100001</c:v>
                </c:pt>
                <c:pt idx="34384">
                  <c:v>0.67302813755100011</c:v>
                </c:pt>
                <c:pt idx="34385">
                  <c:v>0.67369203914099995</c:v>
                </c:pt>
                <c:pt idx="34386">
                  <c:v>0.67530235433100005</c:v>
                </c:pt>
                <c:pt idx="34387">
                  <c:v>0.67770370097100008</c:v>
                </c:pt>
                <c:pt idx="34388">
                  <c:v>0.74918617152099998</c:v>
                </c:pt>
                <c:pt idx="34389">
                  <c:v>0.75084828318099994</c:v>
                </c:pt>
                <c:pt idx="34390">
                  <c:v>0.75488819730099999</c:v>
                </c:pt>
                <c:pt idx="34391">
                  <c:v>0.76035479580099996</c:v>
                </c:pt>
                <c:pt idx="34392">
                  <c:v>0.90251992338099996</c:v>
                </c:pt>
                <c:pt idx="34393">
                  <c:v>0.91006769163099999</c:v>
                </c:pt>
                <c:pt idx="34394">
                  <c:v>0.91616523132100003</c:v>
                </c:pt>
                <c:pt idx="34395">
                  <c:v>0.920647747711</c:v>
                </c:pt>
                <c:pt idx="34396">
                  <c:v>1.014275476641</c:v>
                </c:pt>
                <c:pt idx="34397">
                  <c:v>1.0160552983110001</c:v>
                </c:pt>
                <c:pt idx="34398">
                  <c:v>1.015607987931</c:v>
                </c:pt>
                <c:pt idx="34399">
                  <c:v>1.0142378081310002</c:v>
                </c:pt>
                <c:pt idx="34400">
                  <c:v>0.94598720209099985</c:v>
                </c:pt>
                <c:pt idx="34401">
                  <c:v>0.94511141740100002</c:v>
                </c:pt>
                <c:pt idx="34402">
                  <c:v>0.94246522363099983</c:v>
                </c:pt>
                <c:pt idx="34403">
                  <c:v>0.9406901100709999</c:v>
                </c:pt>
                <c:pt idx="34404">
                  <c:v>0.86477534287100011</c:v>
                </c:pt>
                <c:pt idx="34405">
                  <c:v>0.86405964844100014</c:v>
                </c:pt>
                <c:pt idx="34406">
                  <c:v>0.86389014196100011</c:v>
                </c:pt>
                <c:pt idx="34407">
                  <c:v>0.86407377277100017</c:v>
                </c:pt>
                <c:pt idx="34408">
                  <c:v>0.79784909497099998</c:v>
                </c:pt>
                <c:pt idx="34409">
                  <c:v>0.79828228102099996</c:v>
                </c:pt>
                <c:pt idx="34410">
                  <c:v>0.79980313486099996</c:v>
                </c:pt>
                <c:pt idx="34411">
                  <c:v>0.8014746627410001</c:v>
                </c:pt>
                <c:pt idx="34412">
                  <c:v>0.73172227578100002</c:v>
                </c:pt>
                <c:pt idx="34413">
                  <c:v>0.73523483802100009</c:v>
                </c:pt>
                <c:pt idx="34414">
                  <c:v>0.73826242137100007</c:v>
                </c:pt>
                <c:pt idx="34415">
                  <c:v>0.74006107548099997</c:v>
                </c:pt>
                <c:pt idx="34416">
                  <c:v>0.689541463711</c:v>
                </c:pt>
                <c:pt idx="34417">
                  <c:v>0.68984751990100002</c:v>
                </c:pt>
                <c:pt idx="34418">
                  <c:v>0.69048316920100006</c:v>
                </c:pt>
                <c:pt idx="34419">
                  <c:v>0.6899934822010001</c:v>
                </c:pt>
                <c:pt idx="34420">
                  <c:v>0.65080507492099993</c:v>
                </c:pt>
                <c:pt idx="34421">
                  <c:v>0.65105463016100007</c:v>
                </c:pt>
                <c:pt idx="34422">
                  <c:v>0.65124767719100007</c:v>
                </c:pt>
                <c:pt idx="34423">
                  <c:v>0.65009408860100004</c:v>
                </c:pt>
                <c:pt idx="34424">
                  <c:v>0.62597982393099993</c:v>
                </c:pt>
                <c:pt idx="34425">
                  <c:v>0.62608340961099995</c:v>
                </c:pt>
                <c:pt idx="34426">
                  <c:v>0.62610224205100007</c:v>
                </c:pt>
                <c:pt idx="34427">
                  <c:v>0.62745358941100005</c:v>
                </c:pt>
                <c:pt idx="34428">
                  <c:v>0.61015163997100008</c:v>
                </c:pt>
                <c:pt idx="34429">
                  <c:v>0.61153594773100006</c:v>
                </c:pt>
                <c:pt idx="34430">
                  <c:v>0.61414447299099995</c:v>
                </c:pt>
                <c:pt idx="34431">
                  <c:v>0.6178218299710001</c:v>
                </c:pt>
                <c:pt idx="34432">
                  <c:v>0.63494064559100005</c:v>
                </c:pt>
                <c:pt idx="34433">
                  <c:v>0.64234244791100004</c:v>
                </c:pt>
                <c:pt idx="34434">
                  <c:v>0.65083192165100001</c:v>
                </c:pt>
                <c:pt idx="34435">
                  <c:v>0.659566235261</c:v>
                </c:pt>
                <c:pt idx="34436">
                  <c:v>0.68448312010099999</c:v>
                </c:pt>
                <c:pt idx="34437">
                  <c:v>0.69047707411100001</c:v>
                </c:pt>
                <c:pt idx="34438">
                  <c:v>0.69424860418099998</c:v>
                </c:pt>
                <c:pt idx="34439">
                  <c:v>0.699018340691</c:v>
                </c:pt>
                <c:pt idx="34440">
                  <c:v>0.72995787051100003</c:v>
                </c:pt>
                <c:pt idx="34441">
                  <c:v>0.73224621525100009</c:v>
                </c:pt>
                <c:pt idx="34442">
                  <c:v>0.73342805250099996</c:v>
                </c:pt>
                <c:pt idx="34443">
                  <c:v>0.73451572392100006</c:v>
                </c:pt>
                <c:pt idx="34444">
                  <c:v>0.75283460644100009</c:v>
                </c:pt>
                <c:pt idx="34445">
                  <c:v>0.75099828019100001</c:v>
                </c:pt>
                <c:pt idx="34446">
                  <c:v>0.74870051923099989</c:v>
                </c:pt>
                <c:pt idx="34447">
                  <c:v>0.74616262651099996</c:v>
                </c:pt>
                <c:pt idx="34448">
                  <c:v>0.75366624175100005</c:v>
                </c:pt>
                <c:pt idx="34449">
                  <c:v>0.74838798580099997</c:v>
                </c:pt>
                <c:pt idx="34450">
                  <c:v>0.74193259708100001</c:v>
                </c:pt>
                <c:pt idx="34451">
                  <c:v>0.73661666899099987</c:v>
                </c:pt>
                <c:pt idx="34452">
                  <c:v>0.71674316940100002</c:v>
                </c:pt>
                <c:pt idx="34453">
                  <c:v>0.71256670920099996</c:v>
                </c:pt>
                <c:pt idx="34454">
                  <c:v>0.707392038931</c:v>
                </c:pt>
                <c:pt idx="34455">
                  <c:v>0.70516961499100006</c:v>
                </c:pt>
                <c:pt idx="34456">
                  <c:v>0.66029208829099995</c:v>
                </c:pt>
                <c:pt idx="34457">
                  <c:v>0.652212256421</c:v>
                </c:pt>
                <c:pt idx="34458">
                  <c:v>0.64478220181099999</c:v>
                </c:pt>
                <c:pt idx="34459">
                  <c:v>0.63737098327099995</c:v>
                </c:pt>
                <c:pt idx="34460">
                  <c:v>0.54898771917099998</c:v>
                </c:pt>
                <c:pt idx="34461">
                  <c:v>0.54136461390099999</c:v>
                </c:pt>
                <c:pt idx="34462">
                  <c:v>0.53457492033099996</c:v>
                </c:pt>
                <c:pt idx="34463">
                  <c:v>0.52798298553100009</c:v>
                </c:pt>
                <c:pt idx="34464">
                  <c:v>0.51445410237100009</c:v>
                </c:pt>
                <c:pt idx="34465">
                  <c:v>0.50877507627099994</c:v>
                </c:pt>
                <c:pt idx="34466">
                  <c:v>0.50407463646100004</c:v>
                </c:pt>
                <c:pt idx="34467">
                  <c:v>0.50041716462100005</c:v>
                </c:pt>
                <c:pt idx="34468">
                  <c:v>0.49892028883100004</c:v>
                </c:pt>
                <c:pt idx="34469">
                  <c:v>0.49639073422100005</c:v>
                </c:pt>
                <c:pt idx="34470">
                  <c:v>0.49477672732100003</c:v>
                </c:pt>
                <c:pt idx="34471">
                  <c:v>0.49251617386100005</c:v>
                </c:pt>
                <c:pt idx="34472">
                  <c:v>0.50745946097099992</c:v>
                </c:pt>
                <c:pt idx="34473">
                  <c:v>0.50686954604099999</c:v>
                </c:pt>
                <c:pt idx="34474">
                  <c:v>0.50641177400100001</c:v>
                </c:pt>
                <c:pt idx="34475">
                  <c:v>0.506062546221</c:v>
                </c:pt>
                <c:pt idx="34476">
                  <c:v>0.52213019962099994</c:v>
                </c:pt>
                <c:pt idx="34477">
                  <c:v>0.52176209584100008</c:v>
                </c:pt>
                <c:pt idx="34478">
                  <c:v>0.52196502373100007</c:v>
                </c:pt>
                <c:pt idx="34479">
                  <c:v>0.52196974273099994</c:v>
                </c:pt>
                <c:pt idx="34480">
                  <c:v>0.55560926674099997</c:v>
                </c:pt>
                <c:pt idx="34481">
                  <c:v>0.55627468930099999</c:v>
                </c:pt>
                <c:pt idx="34482">
                  <c:v>0.5578886962009999</c:v>
                </c:pt>
                <c:pt idx="34483">
                  <c:v>0.56029554955100003</c:v>
                </c:pt>
                <c:pt idx="34484">
                  <c:v>0.63111752003099997</c:v>
                </c:pt>
                <c:pt idx="34485">
                  <c:v>0.63278343956099992</c:v>
                </c:pt>
                <c:pt idx="34486">
                  <c:v>0.63683261381099987</c:v>
                </c:pt>
                <c:pt idx="34487">
                  <c:v>0.64231173944099995</c:v>
                </c:pt>
                <c:pt idx="34488">
                  <c:v>0.80464562102100001</c:v>
                </c:pt>
                <c:pt idx="34489">
                  <c:v>0.8122106862209999</c:v>
                </c:pt>
                <c:pt idx="34490">
                  <c:v>0.81832220141099987</c:v>
                </c:pt>
                <c:pt idx="34491">
                  <c:v>0.82281499433099992</c:v>
                </c:pt>
                <c:pt idx="34492">
                  <c:v>0.94890092462100006</c:v>
                </c:pt>
                <c:pt idx="34493">
                  <c:v>0.95068482641099994</c:v>
                </c:pt>
                <c:pt idx="34494">
                  <c:v>0.95023649237100005</c:v>
                </c:pt>
                <c:pt idx="34495">
                  <c:v>0.94886316899100009</c:v>
                </c:pt>
                <c:pt idx="34496">
                  <c:v>0.9296151682010001</c:v>
                </c:pt>
                <c:pt idx="34497">
                  <c:v>0.92873737249099997</c:v>
                </c:pt>
                <c:pt idx="34498">
                  <c:v>0.92608511662100002</c:v>
                </c:pt>
                <c:pt idx="34499">
                  <c:v>0.92430593383100002</c:v>
                </c:pt>
                <c:pt idx="34500">
                  <c:v>0.96584417686099999</c:v>
                </c:pt>
                <c:pt idx="34501">
                  <c:v>0.96512683804100008</c:v>
                </c:pt>
                <c:pt idx="34502">
                  <c:v>0.96495694315099989</c:v>
                </c:pt>
                <c:pt idx="34503">
                  <c:v>0.96514099867100001</c:v>
                </c:pt>
                <c:pt idx="34504">
                  <c:v>0.85770571837099996</c:v>
                </c:pt>
                <c:pt idx="34505">
                  <c:v>0.85813989904100008</c:v>
                </c:pt>
                <c:pt idx="34506">
                  <c:v>0.85966423768099998</c:v>
                </c:pt>
                <c:pt idx="34507">
                  <c:v>0.8613395952109999</c:v>
                </c:pt>
                <c:pt idx="34508">
                  <c:v>0.85674575884100013</c:v>
                </c:pt>
                <c:pt idx="34509">
                  <c:v>0.86026636879099994</c:v>
                </c:pt>
                <c:pt idx="34510">
                  <c:v>0.86330089270099997</c:v>
                </c:pt>
                <c:pt idx="34511">
                  <c:v>0.86510367049100001</c:v>
                </c:pt>
                <c:pt idx="34512">
                  <c:v>0.807452390071</c:v>
                </c:pt>
                <c:pt idx="34513">
                  <c:v>0.80775914685100014</c:v>
                </c:pt>
                <c:pt idx="34514">
                  <c:v>0.80839625541100002</c:v>
                </c:pt>
                <c:pt idx="34515">
                  <c:v>0.80790544674100007</c:v>
                </c:pt>
                <c:pt idx="34516">
                  <c:v>0.81492910208100011</c:v>
                </c:pt>
                <c:pt idx="34517">
                  <c:v>0.81517922723099989</c:v>
                </c:pt>
                <c:pt idx="34518">
                  <c:v>0.81537271712100012</c:v>
                </c:pt>
                <c:pt idx="34519">
                  <c:v>0.81421648589099993</c:v>
                </c:pt>
                <c:pt idx="34520">
                  <c:v>0.8269292846009999</c:v>
                </c:pt>
                <c:pt idx="34521">
                  <c:v>0.82703310986099998</c:v>
                </c:pt>
                <c:pt idx="34522">
                  <c:v>0.82705198586099993</c:v>
                </c:pt>
                <c:pt idx="34523">
                  <c:v>0.82840642961100008</c:v>
                </c:pt>
                <c:pt idx="34524">
                  <c:v>0.84677237865099997</c:v>
                </c:pt>
                <c:pt idx="34525">
                  <c:v>0.84815985540100014</c:v>
                </c:pt>
                <c:pt idx="34526">
                  <c:v>0.85077435927099998</c:v>
                </c:pt>
                <c:pt idx="34527">
                  <c:v>0.8544601451110001</c:v>
                </c:pt>
                <c:pt idx="34528">
                  <c:v>0.85762423512099994</c:v>
                </c:pt>
                <c:pt idx="34529">
                  <c:v>0.86504300406099999</c:v>
                </c:pt>
                <c:pt idx="34530">
                  <c:v>0.87355193460100011</c:v>
                </c:pt>
                <c:pt idx="34531">
                  <c:v>0.88230626766100007</c:v>
                </c:pt>
                <c:pt idx="34532">
                  <c:v>0.8383421487110001</c:v>
                </c:pt>
                <c:pt idx="34533">
                  <c:v>0.84434983864099999</c:v>
                </c:pt>
                <c:pt idx="34534">
                  <c:v>0.848130011741</c:v>
                </c:pt>
                <c:pt idx="34535">
                  <c:v>0.85291068181099994</c:v>
                </c:pt>
                <c:pt idx="34536">
                  <c:v>0.86654933254100008</c:v>
                </c:pt>
                <c:pt idx="34537">
                  <c:v>0.86884292263099994</c:v>
                </c:pt>
                <c:pt idx="34538">
                  <c:v>0.87002747149100013</c:v>
                </c:pt>
                <c:pt idx="34539">
                  <c:v>0.87111763309099999</c:v>
                </c:pt>
                <c:pt idx="34540">
                  <c:v>0.84993560233100007</c:v>
                </c:pt>
                <c:pt idx="34541">
                  <c:v>0.84809506528099998</c:v>
                </c:pt>
                <c:pt idx="34542">
                  <c:v>0.84579204082100001</c:v>
                </c:pt>
                <c:pt idx="34543">
                  <c:v>0.84324832558099994</c:v>
                </c:pt>
                <c:pt idx="34544">
                  <c:v>0.82530016048099997</c:v>
                </c:pt>
                <c:pt idx="34545">
                  <c:v>0.82000980574099991</c:v>
                </c:pt>
                <c:pt idx="34546">
                  <c:v>0.81353962114099998</c:v>
                </c:pt>
                <c:pt idx="34547">
                  <c:v>0.80821151077099995</c:v>
                </c:pt>
                <c:pt idx="34548">
                  <c:v>0.77051754025100005</c:v>
                </c:pt>
                <c:pt idx="34549">
                  <c:v>0.76633150774100001</c:v>
                </c:pt>
                <c:pt idx="34550">
                  <c:v>0.76114497463100017</c:v>
                </c:pt>
                <c:pt idx="34551">
                  <c:v>0.75891745780100006</c:v>
                </c:pt>
                <c:pt idx="34552">
                  <c:v>0.70569086949100002</c:v>
                </c:pt>
                <c:pt idx="34553">
                  <c:v>0.69759251736100003</c:v>
                </c:pt>
                <c:pt idx="34554">
                  <c:v>0.69014543442100007</c:v>
                </c:pt>
                <c:pt idx="34555">
                  <c:v>0.68271722748100006</c:v>
                </c:pt>
                <c:pt idx="34556">
                  <c:v>0.563537152481</c:v>
                </c:pt>
                <c:pt idx="34557">
                  <c:v>0.55589657602099996</c:v>
                </c:pt>
                <c:pt idx="34558">
                  <c:v>0.54909132064099997</c:v>
                </c:pt>
                <c:pt idx="34559">
                  <c:v>0.54248427415100009</c:v>
                </c:pt>
                <c:pt idx="34560">
                  <c:v>0.471555102861</c:v>
                </c:pt>
                <c:pt idx="34561">
                  <c:v>0.46504383392100002</c:v>
                </c:pt>
                <c:pt idx="34562">
                  <c:v>0.45986933789100004</c:v>
                </c:pt>
                <c:pt idx="34563">
                  <c:v>0.455626626561</c:v>
                </c:pt>
                <c:pt idx="34564">
                  <c:v>0.43816569512100001</c:v>
                </c:pt>
                <c:pt idx="34565">
                  <c:v>0.43506289091100003</c:v>
                </c:pt>
                <c:pt idx="34566">
                  <c:v>0.43265537690099998</c:v>
                </c:pt>
                <c:pt idx="34567">
                  <c:v>0.42972284510100001</c:v>
                </c:pt>
                <c:pt idx="34568">
                  <c:v>0.42568086951100004</c:v>
                </c:pt>
                <c:pt idx="34569">
                  <c:v>0.42440852910100002</c:v>
                </c:pt>
                <c:pt idx="34570">
                  <c:v>0.42351930978100005</c:v>
                </c:pt>
                <c:pt idx="34571">
                  <c:v>0.42272941815100001</c:v>
                </c:pt>
                <c:pt idx="34572">
                  <c:v>0.430316345421</c:v>
                </c:pt>
                <c:pt idx="34573">
                  <c:v>0.42984808631100002</c:v>
                </c:pt>
                <c:pt idx="34574">
                  <c:v>0.429668350491</c:v>
                </c:pt>
                <c:pt idx="34575">
                  <c:v>0.42935618138100001</c:v>
                </c:pt>
                <c:pt idx="34576">
                  <c:v>0.42849100060099998</c:v>
                </c:pt>
                <c:pt idx="34577">
                  <c:v>0.428372753351</c:v>
                </c:pt>
                <c:pt idx="34578">
                  <c:v>0.42864708697100001</c:v>
                </c:pt>
                <c:pt idx="34579">
                  <c:v>0.42969239266100001</c:v>
                </c:pt>
                <c:pt idx="34580">
                  <c:v>0.47194805835100001</c:v>
                </c:pt>
                <c:pt idx="34581">
                  <c:v>0.471640615501</c:v>
                </c:pt>
                <c:pt idx="34582">
                  <c:v>0.47265281196100001</c:v>
                </c:pt>
                <c:pt idx="34583">
                  <c:v>0.475311006511</c:v>
                </c:pt>
                <c:pt idx="34584">
                  <c:v>0.59023702171100001</c:v>
                </c:pt>
                <c:pt idx="34585">
                  <c:v>0.59446081348099999</c:v>
                </c:pt>
                <c:pt idx="34586">
                  <c:v>0.59880284887099999</c:v>
                </c:pt>
                <c:pt idx="34587">
                  <c:v>0.603073935911</c:v>
                </c:pt>
                <c:pt idx="34588">
                  <c:v>0.66740392062100007</c:v>
                </c:pt>
                <c:pt idx="34589">
                  <c:v>0.67402102947100007</c:v>
                </c:pt>
                <c:pt idx="34590">
                  <c:v>0.68130505644099992</c:v>
                </c:pt>
                <c:pt idx="34591">
                  <c:v>0.68865057198099999</c:v>
                </c:pt>
                <c:pt idx="34592">
                  <c:v>0.68779946774099998</c:v>
                </c:pt>
                <c:pt idx="34593">
                  <c:v>0.69436928132100006</c:v>
                </c:pt>
                <c:pt idx="34594">
                  <c:v>0.698446442871</c:v>
                </c:pt>
                <c:pt idx="34595">
                  <c:v>0.70254725387100003</c:v>
                </c:pt>
                <c:pt idx="34596">
                  <c:v>0.65387115261100004</c:v>
                </c:pt>
                <c:pt idx="34597">
                  <c:v>0.65801453262100007</c:v>
                </c:pt>
                <c:pt idx="34598">
                  <c:v>0.66016662894099998</c:v>
                </c:pt>
                <c:pt idx="34599">
                  <c:v>0.66242278647100006</c:v>
                </c:pt>
                <c:pt idx="34600">
                  <c:v>0.70562785787100002</c:v>
                </c:pt>
                <c:pt idx="34601">
                  <c:v>0.70856984582099991</c:v>
                </c:pt>
                <c:pt idx="34602">
                  <c:v>0.71148345443100003</c:v>
                </c:pt>
                <c:pt idx="34603">
                  <c:v>0.71441125634100011</c:v>
                </c:pt>
                <c:pt idx="34604">
                  <c:v>0.72441380892099994</c:v>
                </c:pt>
                <c:pt idx="34605">
                  <c:v>0.72867070629100006</c:v>
                </c:pt>
                <c:pt idx="34606">
                  <c:v>0.73235056071100002</c:v>
                </c:pt>
                <c:pt idx="34607">
                  <c:v>0.733831016281</c:v>
                </c:pt>
                <c:pt idx="34608">
                  <c:v>0.66285912410100001</c:v>
                </c:pt>
                <c:pt idx="34609">
                  <c:v>0.661539484791</c:v>
                </c:pt>
                <c:pt idx="34610">
                  <c:v>0.6600921384509999</c:v>
                </c:pt>
                <c:pt idx="34611">
                  <c:v>0.65882926145100007</c:v>
                </c:pt>
                <c:pt idx="34612">
                  <c:v>0.61457756879100001</c:v>
                </c:pt>
                <c:pt idx="34613">
                  <c:v>0.61315860179100001</c:v>
                </c:pt>
                <c:pt idx="34614">
                  <c:v>0.61243019873100013</c:v>
                </c:pt>
                <c:pt idx="34615">
                  <c:v>0.61054770614100007</c:v>
                </c:pt>
                <c:pt idx="34616">
                  <c:v>0.57753747022099999</c:v>
                </c:pt>
                <c:pt idx="34617">
                  <c:v>0.57753274033099999</c:v>
                </c:pt>
                <c:pt idx="34618">
                  <c:v>0.57784018318100006</c:v>
                </c:pt>
                <c:pt idx="34619">
                  <c:v>0.57779761417099995</c:v>
                </c:pt>
                <c:pt idx="34620">
                  <c:v>0.575262305531</c:v>
                </c:pt>
                <c:pt idx="34621">
                  <c:v>0.57534271366099998</c:v>
                </c:pt>
                <c:pt idx="34622">
                  <c:v>0.57654883198099993</c:v>
                </c:pt>
                <c:pt idx="34623">
                  <c:v>0.578204293481</c:v>
                </c:pt>
                <c:pt idx="34624">
                  <c:v>0.58006565231100005</c:v>
                </c:pt>
                <c:pt idx="34625">
                  <c:v>0.58544353361099999</c:v>
                </c:pt>
                <c:pt idx="34626">
                  <c:v>0.59134643270100007</c:v>
                </c:pt>
                <c:pt idx="34627">
                  <c:v>0.59767502189100008</c:v>
                </c:pt>
                <c:pt idx="34628">
                  <c:v>0.61887045685099995</c:v>
                </c:pt>
                <c:pt idx="34629">
                  <c:v>0.6228341010409999</c:v>
                </c:pt>
                <c:pt idx="34630">
                  <c:v>0.62510917813100009</c:v>
                </c:pt>
                <c:pt idx="34631">
                  <c:v>0.62658017392099996</c:v>
                </c:pt>
                <c:pt idx="34632">
                  <c:v>0.65618782298100009</c:v>
                </c:pt>
                <c:pt idx="34633">
                  <c:v>0.65509994828100004</c:v>
                </c:pt>
                <c:pt idx="34634">
                  <c:v>0.65274919295100009</c:v>
                </c:pt>
                <c:pt idx="34635">
                  <c:v>0.64960854962100001</c:v>
                </c:pt>
                <c:pt idx="34636">
                  <c:v>0.67796326666100004</c:v>
                </c:pt>
                <c:pt idx="34637">
                  <c:v>0.67374893830100002</c:v>
                </c:pt>
                <c:pt idx="34638">
                  <c:v>0.669525150161</c:v>
                </c:pt>
                <c:pt idx="34639">
                  <c:v>0.66487094203099995</c:v>
                </c:pt>
                <c:pt idx="34640">
                  <c:v>0.71924369125100007</c:v>
                </c:pt>
                <c:pt idx="34641">
                  <c:v>0.71387053984100002</c:v>
                </c:pt>
                <c:pt idx="34642">
                  <c:v>0.70792980163100006</c:v>
                </c:pt>
                <c:pt idx="34643">
                  <c:v>0.70401818623099999</c:v>
                </c:pt>
                <c:pt idx="34644">
                  <c:v>0.70991484900099999</c:v>
                </c:pt>
                <c:pt idx="34645">
                  <c:v>0.70641000051099989</c:v>
                </c:pt>
                <c:pt idx="34646">
                  <c:v>0.70293826488099997</c:v>
                </c:pt>
                <c:pt idx="34647">
                  <c:v>0.70147672887099999</c:v>
                </c:pt>
                <c:pt idx="34648">
                  <c:v>0.70065672521100009</c:v>
                </c:pt>
                <c:pt idx="34649">
                  <c:v>0.69543966017100001</c:v>
                </c:pt>
                <c:pt idx="34650">
                  <c:v>0.69056314721100009</c:v>
                </c:pt>
                <c:pt idx="34651">
                  <c:v>0.6839980635209999</c:v>
                </c:pt>
                <c:pt idx="34652">
                  <c:v>0.60294790035099999</c:v>
                </c:pt>
                <c:pt idx="34653">
                  <c:v>0.597163248511</c:v>
                </c:pt>
                <c:pt idx="34654">
                  <c:v>0.59179009710099995</c:v>
                </c:pt>
                <c:pt idx="34655">
                  <c:v>0.58679533689099994</c:v>
                </c:pt>
                <c:pt idx="34656">
                  <c:v>0.52019964846100009</c:v>
                </c:pt>
                <c:pt idx="34657">
                  <c:v>0.513960379051</c:v>
                </c:pt>
                <c:pt idx="34658">
                  <c:v>0.50896891851100001</c:v>
                </c:pt>
                <c:pt idx="34659">
                  <c:v>0.50485914141099997</c:v>
                </c:pt>
                <c:pt idx="34660">
                  <c:v>0.48934647041099999</c:v>
                </c:pt>
                <c:pt idx="34661">
                  <c:v>0.48601882763100002</c:v>
                </c:pt>
                <c:pt idx="34662">
                  <c:v>0.48308462966100002</c:v>
                </c:pt>
                <c:pt idx="34663">
                  <c:v>0.47994185915100002</c:v>
                </c:pt>
                <c:pt idx="34664">
                  <c:v>0.50213243601099999</c:v>
                </c:pt>
                <c:pt idx="34665">
                  <c:v>0.50038329147100002</c:v>
                </c:pt>
                <c:pt idx="34666">
                  <c:v>0.49908921099100001</c:v>
                </c:pt>
                <c:pt idx="34667">
                  <c:v>0.497961036031</c:v>
                </c:pt>
                <c:pt idx="34668">
                  <c:v>0.51832591841100006</c:v>
                </c:pt>
                <c:pt idx="34669">
                  <c:v>0.51754852124100004</c:v>
                </c:pt>
                <c:pt idx="34670">
                  <c:v>0.51671423834099994</c:v>
                </c:pt>
                <c:pt idx="34671">
                  <c:v>0.51605060900099997</c:v>
                </c:pt>
                <c:pt idx="34672">
                  <c:v>0.55685154712100005</c:v>
                </c:pt>
                <c:pt idx="34673">
                  <c:v>0.55605993124099995</c:v>
                </c:pt>
                <c:pt idx="34674">
                  <c:v>0.55642966852099995</c:v>
                </c:pt>
                <c:pt idx="34675">
                  <c:v>0.557581543751</c:v>
                </c:pt>
                <c:pt idx="34676">
                  <c:v>0.62932281091100006</c:v>
                </c:pt>
                <c:pt idx="34677">
                  <c:v>0.62849800957099999</c:v>
                </c:pt>
                <c:pt idx="34678">
                  <c:v>0.62943183433100003</c:v>
                </c:pt>
                <c:pt idx="34679">
                  <c:v>0.63091552423100006</c:v>
                </c:pt>
                <c:pt idx="34680">
                  <c:v>0.79807640166100002</c:v>
                </c:pt>
                <c:pt idx="34681">
                  <c:v>0.8014941083710001</c:v>
                </c:pt>
                <c:pt idx="34682">
                  <c:v>0.80486914806100018</c:v>
                </c:pt>
                <c:pt idx="34683">
                  <c:v>0.80858074683100001</c:v>
                </c:pt>
                <c:pt idx="34684">
                  <c:v>0.9597536203210002</c:v>
                </c:pt>
                <c:pt idx="34685">
                  <c:v>0.96521436363100022</c:v>
                </c:pt>
                <c:pt idx="34686">
                  <c:v>0.97296937584100007</c:v>
                </c:pt>
                <c:pt idx="34687">
                  <c:v>0.98143068078100004</c:v>
                </c:pt>
                <c:pt idx="34688">
                  <c:v>0.94268756676100018</c:v>
                </c:pt>
                <c:pt idx="34689">
                  <c:v>0.95152809054100018</c:v>
                </c:pt>
                <c:pt idx="34690">
                  <c:v>0.95841563802100005</c:v>
                </c:pt>
                <c:pt idx="34691">
                  <c:v>0.96559234404100014</c:v>
                </c:pt>
                <c:pt idx="34692">
                  <c:v>0.90285258355099995</c:v>
                </c:pt>
                <c:pt idx="34693">
                  <c:v>0.90991552174099999</c:v>
                </c:pt>
                <c:pt idx="34694">
                  <c:v>0.9157697026010001</c:v>
                </c:pt>
                <c:pt idx="34695">
                  <c:v>0.92133946933099997</c:v>
                </c:pt>
                <c:pt idx="34696">
                  <c:v>0.90383977402100002</c:v>
                </c:pt>
                <c:pt idx="34697">
                  <c:v>0.909224672111</c:v>
                </c:pt>
                <c:pt idx="34698">
                  <c:v>0.91426827034100011</c:v>
                </c:pt>
                <c:pt idx="34699">
                  <c:v>0.91949674447100005</c:v>
                </c:pt>
                <c:pt idx="34700">
                  <c:v>0.86560996035099991</c:v>
                </c:pt>
                <c:pt idx="34701">
                  <c:v>0.87286250433099988</c:v>
                </c:pt>
                <c:pt idx="34702">
                  <c:v>0.87751266864099997</c:v>
                </c:pt>
                <c:pt idx="34703">
                  <c:v>0.87803409273099997</c:v>
                </c:pt>
                <c:pt idx="34704">
                  <c:v>0.79673790552099999</c:v>
                </c:pt>
                <c:pt idx="34705">
                  <c:v>0.79237215534099992</c:v>
                </c:pt>
                <c:pt idx="34706">
                  <c:v>0.78784997757099995</c:v>
                </c:pt>
                <c:pt idx="34707">
                  <c:v>0.782844298321</c:v>
                </c:pt>
                <c:pt idx="34708">
                  <c:v>0.72206657497100002</c:v>
                </c:pt>
                <c:pt idx="34709">
                  <c:v>0.71808952156099992</c:v>
                </c:pt>
                <c:pt idx="34710">
                  <c:v>0.71597064337100003</c:v>
                </c:pt>
                <c:pt idx="34711">
                  <c:v>0.71251975846100002</c:v>
                </c:pt>
                <c:pt idx="34712">
                  <c:v>0.68625920580099997</c:v>
                </c:pt>
                <c:pt idx="34713">
                  <c:v>0.68489402088099993</c:v>
                </c:pt>
                <c:pt idx="34714">
                  <c:v>0.683742145651</c:v>
                </c:pt>
                <c:pt idx="34715">
                  <c:v>0.68225371497099996</c:v>
                </c:pt>
                <c:pt idx="34716">
                  <c:v>0.66607024173100005</c:v>
                </c:pt>
                <c:pt idx="34717">
                  <c:v>0.66560569974100003</c:v>
                </c:pt>
                <c:pt idx="34718">
                  <c:v>0.66569576367099992</c:v>
                </c:pt>
                <c:pt idx="34719">
                  <c:v>0.66632147403099995</c:v>
                </c:pt>
                <c:pt idx="34720">
                  <c:v>0.66369215304100004</c:v>
                </c:pt>
                <c:pt idx="34721">
                  <c:v>0.66791095719100002</c:v>
                </c:pt>
                <c:pt idx="34722">
                  <c:v>0.6732911145010001</c:v>
                </c:pt>
                <c:pt idx="34723">
                  <c:v>0.67969041972100008</c:v>
                </c:pt>
                <c:pt idx="34724">
                  <c:v>0.696444247731</c:v>
                </c:pt>
                <c:pt idx="34725">
                  <c:v>0.70022694731099999</c:v>
                </c:pt>
                <c:pt idx="34726">
                  <c:v>0.70261602092099995</c:v>
                </c:pt>
                <c:pt idx="34727">
                  <c:v>0.705408017271</c:v>
                </c:pt>
                <c:pt idx="34728">
                  <c:v>0.70777606359099998</c:v>
                </c:pt>
                <c:pt idx="34729">
                  <c:v>0.70778554515100001</c:v>
                </c:pt>
                <c:pt idx="34730">
                  <c:v>0.70639665633100002</c:v>
                </c:pt>
                <c:pt idx="34731">
                  <c:v>0.7046380338610001</c:v>
                </c:pt>
                <c:pt idx="34732">
                  <c:v>0.72089615734099999</c:v>
                </c:pt>
                <c:pt idx="34733">
                  <c:v>0.717729686561</c:v>
                </c:pt>
                <c:pt idx="34734">
                  <c:v>0.71413659277099995</c:v>
                </c:pt>
                <c:pt idx="34735">
                  <c:v>0.709932010961</c:v>
                </c:pt>
                <c:pt idx="34736">
                  <c:v>0.73908794324100002</c:v>
                </c:pt>
                <c:pt idx="34737">
                  <c:v>0.73330486682100005</c:v>
                </c:pt>
                <c:pt idx="34738">
                  <c:v>0.72648842015100001</c:v>
                </c:pt>
                <c:pt idx="34739">
                  <c:v>0.72112722233099991</c:v>
                </c:pt>
                <c:pt idx="34740">
                  <c:v>0.72964419052100005</c:v>
                </c:pt>
                <c:pt idx="34741">
                  <c:v>0.72545857183100004</c:v>
                </c:pt>
                <c:pt idx="34742">
                  <c:v>0.72038652892100008</c:v>
                </c:pt>
                <c:pt idx="34743">
                  <c:v>0.71892653929100003</c:v>
                </c:pt>
                <c:pt idx="34744">
                  <c:v>0.7183698262310001</c:v>
                </c:pt>
                <c:pt idx="34745">
                  <c:v>0.71088500581100011</c:v>
                </c:pt>
                <c:pt idx="34746">
                  <c:v>0.70422498673099998</c:v>
                </c:pt>
                <c:pt idx="34747">
                  <c:v>0.697304257421</c:v>
                </c:pt>
                <c:pt idx="34748">
                  <c:v>0.64571409370099997</c:v>
                </c:pt>
                <c:pt idx="34749">
                  <c:v>0.63868433734100005</c:v>
                </c:pt>
                <c:pt idx="34750">
                  <c:v>0.63188685379100007</c:v>
                </c:pt>
                <c:pt idx="34751">
                  <c:v>0.62521735315100002</c:v>
                </c:pt>
                <c:pt idx="34752">
                  <c:v>0.54853825233100006</c:v>
                </c:pt>
                <c:pt idx="34753">
                  <c:v>0.54280678725100007</c:v>
                </c:pt>
                <c:pt idx="34754">
                  <c:v>0.53807545614099994</c:v>
                </c:pt>
                <c:pt idx="34755">
                  <c:v>0.53439394644100002</c:v>
                </c:pt>
                <c:pt idx="34756">
                  <c:v>0.49942704046100006</c:v>
                </c:pt>
                <c:pt idx="34757">
                  <c:v>0.49688086045099999</c:v>
                </c:pt>
                <c:pt idx="34758">
                  <c:v>0.49525624669100005</c:v>
                </c:pt>
                <c:pt idx="34759">
                  <c:v>0.492980839271</c:v>
                </c:pt>
                <c:pt idx="34760">
                  <c:v>0.52477395012100003</c:v>
                </c:pt>
                <c:pt idx="34761">
                  <c:v>0.52418015835099996</c:v>
                </c:pt>
                <c:pt idx="34762">
                  <c:v>0.52371937341099994</c:v>
                </c:pt>
                <c:pt idx="34763">
                  <c:v>0.52336785147100007</c:v>
                </c:pt>
                <c:pt idx="34764">
                  <c:v>0.58410863337099994</c:v>
                </c:pt>
                <c:pt idx="34765">
                  <c:v>0.58373810838100004</c:v>
                </c:pt>
                <c:pt idx="34766">
                  <c:v>0.58394237211099997</c:v>
                </c:pt>
                <c:pt idx="34767">
                  <c:v>0.583947123781</c:v>
                </c:pt>
                <c:pt idx="34768">
                  <c:v>0.64270552537100001</c:v>
                </c:pt>
                <c:pt idx="34769">
                  <c:v>0.64337532208100001</c:v>
                </c:pt>
                <c:pt idx="34770">
                  <c:v>0.64499993584100002</c:v>
                </c:pt>
                <c:pt idx="34771">
                  <c:v>0.64742260510099991</c:v>
                </c:pt>
                <c:pt idx="34772">
                  <c:v>0.73970323537100002</c:v>
                </c:pt>
                <c:pt idx="34773">
                  <c:v>0.7413801029810001</c:v>
                </c:pt>
                <c:pt idx="34774">
                  <c:v>0.74545588876100011</c:v>
                </c:pt>
                <c:pt idx="34775">
                  <c:v>0.75097102762099999</c:v>
                </c:pt>
                <c:pt idx="34776">
                  <c:v>0.96338071849100015</c:v>
                </c:pt>
                <c:pt idx="34777">
                  <c:v>0.97099550380100008</c:v>
                </c:pt>
                <c:pt idx="34778">
                  <c:v>0.97714718494100006</c:v>
                </c:pt>
                <c:pt idx="34779">
                  <c:v>0.98166950065100012</c:v>
                </c:pt>
                <c:pt idx="34780">
                  <c:v>1.140687093321</c:v>
                </c:pt>
                <c:pt idx="34781">
                  <c:v>1.1424827200109999</c:v>
                </c:pt>
                <c:pt idx="34782">
                  <c:v>1.142031438411</c:v>
                </c:pt>
                <c:pt idx="34783">
                  <c:v>1.1406490908509999</c:v>
                </c:pt>
                <c:pt idx="34784">
                  <c:v>1.074249734651</c:v>
                </c:pt>
                <c:pt idx="34785">
                  <c:v>1.0733661745009999</c:v>
                </c:pt>
                <c:pt idx="34786">
                  <c:v>1.0706964873710001</c:v>
                </c:pt>
                <c:pt idx="34787">
                  <c:v>1.0689056123509999</c:v>
                </c:pt>
                <c:pt idx="34788">
                  <c:v>1.0577154988709998</c:v>
                </c:pt>
                <c:pt idx="34789">
                  <c:v>1.056993448311</c:v>
                </c:pt>
                <c:pt idx="34790">
                  <c:v>1.0568224353809998</c:v>
                </c:pt>
                <c:pt idx="34791">
                  <c:v>1.0570076996909998</c:v>
                </c:pt>
                <c:pt idx="34792">
                  <c:v>1.116784640751</c:v>
                </c:pt>
                <c:pt idx="34793">
                  <c:v>1.1172216709710001</c:v>
                </c:pt>
                <c:pt idx="34794">
                  <c:v>1.1187560284110001</c:v>
                </c:pt>
                <c:pt idx="34795">
                  <c:v>1.1204423957310001</c:v>
                </c:pt>
                <c:pt idx="34796">
                  <c:v>1.0359955072109999</c:v>
                </c:pt>
                <c:pt idx="34797">
                  <c:v>1.0395392547810001</c:v>
                </c:pt>
                <c:pt idx="34798">
                  <c:v>1.042593721911</c:v>
                </c:pt>
                <c:pt idx="34799">
                  <c:v>1.044408348021</c:v>
                </c:pt>
                <c:pt idx="34800">
                  <c:v>0.8401902393009999</c:v>
                </c:pt>
                <c:pt idx="34801">
                  <c:v>0.8404990071009999</c:v>
                </c:pt>
                <c:pt idx="34802">
                  <c:v>0.84114030468099998</c:v>
                </c:pt>
                <c:pt idx="34803">
                  <c:v>0.84064626894099992</c:v>
                </c:pt>
                <c:pt idx="34804">
                  <c:v>0.65191726336099998</c:v>
                </c:pt>
                <c:pt idx="34805">
                  <c:v>0.65216903290099992</c:v>
                </c:pt>
                <c:pt idx="34806">
                  <c:v>0.65236379329100003</c:v>
                </c:pt>
                <c:pt idx="34807">
                  <c:v>0.65119996447100004</c:v>
                </c:pt>
                <c:pt idx="34808">
                  <c:v>0.55758564948100009</c:v>
                </c:pt>
                <c:pt idx="34809">
                  <c:v>0.55769015718100001</c:v>
                </c:pt>
                <c:pt idx="34810">
                  <c:v>0.55770915660099996</c:v>
                </c:pt>
                <c:pt idx="34811">
                  <c:v>0.55907250474100012</c:v>
                </c:pt>
                <c:pt idx="34812">
                  <c:v>0.55255439944100004</c:v>
                </c:pt>
                <c:pt idx="34813">
                  <c:v>0.55395099838100004</c:v>
                </c:pt>
                <c:pt idx="34814">
                  <c:v>0.55658268304100011</c:v>
                </c:pt>
                <c:pt idx="34815">
                  <c:v>0.56029269187100006</c:v>
                </c:pt>
                <c:pt idx="34816">
                  <c:v>0.59020321819099997</c:v>
                </c:pt>
                <c:pt idx="34817">
                  <c:v>0.59767074166100009</c:v>
                </c:pt>
                <c:pt idx="34818">
                  <c:v>0.60623558872100003</c:v>
                </c:pt>
                <c:pt idx="34819">
                  <c:v>0.61504745728100008</c:v>
                </c:pt>
                <c:pt idx="34820">
                  <c:v>0.67413414951100004</c:v>
                </c:pt>
                <c:pt idx="34821">
                  <c:v>0.68018132295100009</c:v>
                </c:pt>
                <c:pt idx="34822">
                  <c:v>0.68398633977099998</c:v>
                </c:pt>
                <c:pt idx="34823">
                  <c:v>0.6887984238610001</c:v>
                </c:pt>
                <c:pt idx="34824">
                  <c:v>0.75893765380099998</c:v>
                </c:pt>
                <c:pt idx="34825">
                  <c:v>0.76124631565100009</c:v>
                </c:pt>
                <c:pt idx="34826">
                  <c:v>0.76243865086099993</c:v>
                </c:pt>
                <c:pt idx="34827">
                  <c:v>0.76353597445099997</c:v>
                </c:pt>
                <c:pt idx="34828">
                  <c:v>0.78635366021099995</c:v>
                </c:pt>
                <c:pt idx="34829">
                  <c:v>0.78450102800100008</c:v>
                </c:pt>
                <c:pt idx="34830">
                  <c:v>0.78218286644099999</c:v>
                </c:pt>
                <c:pt idx="34831">
                  <c:v>0.77962243868100001</c:v>
                </c:pt>
                <c:pt idx="34832">
                  <c:v>0.78538221830099997</c:v>
                </c:pt>
                <c:pt idx="34833">
                  <c:v>0.78005709542099999</c:v>
                </c:pt>
                <c:pt idx="34834">
                  <c:v>0.77354438900100009</c:v>
                </c:pt>
                <c:pt idx="34835">
                  <c:v>0.76818126365100015</c:v>
                </c:pt>
                <c:pt idx="34836">
                  <c:v>0.77162557234100015</c:v>
                </c:pt>
                <c:pt idx="34837">
                  <c:v>0.76741202806100017</c:v>
                </c:pt>
                <c:pt idx="34838">
                  <c:v>0.76219141288100012</c:v>
                </c:pt>
                <c:pt idx="34839">
                  <c:v>0.75994925626100018</c:v>
                </c:pt>
                <c:pt idx="34840">
                  <c:v>0.71775550204100003</c:v>
                </c:pt>
                <c:pt idx="34841">
                  <c:v>0.70960393048100001</c:v>
                </c:pt>
                <c:pt idx="34842">
                  <c:v>0.702107904251</c:v>
                </c:pt>
                <c:pt idx="34843">
                  <c:v>0.69463088107100002</c:v>
                </c:pt>
                <c:pt idx="34844">
                  <c:v>0.603270511781</c:v>
                </c:pt>
                <c:pt idx="34845">
                  <c:v>0.595579725161</c:v>
                </c:pt>
                <c:pt idx="34846">
                  <c:v>0.58872974455100002</c:v>
                </c:pt>
                <c:pt idx="34847">
                  <c:v>0.58207927963100003</c:v>
                </c:pt>
                <c:pt idx="34848">
                  <c:v>0.50978280348100002</c:v>
                </c:pt>
                <c:pt idx="34849">
                  <c:v>0.50403422295099998</c:v>
                </c:pt>
                <c:pt idx="34850">
                  <c:v>0.49929306543100005</c:v>
                </c:pt>
                <c:pt idx="34851">
                  <c:v>0.49560391095100004</c:v>
                </c:pt>
                <c:pt idx="34852">
                  <c:v>0.47814928529100004</c:v>
                </c:pt>
                <c:pt idx="34853">
                  <c:v>0.47559782000100004</c:v>
                </c:pt>
                <c:pt idx="34854">
                  <c:v>0.47396983397100001</c:v>
                </c:pt>
                <c:pt idx="34855">
                  <c:v>0.47168969666100002</c:v>
                </c:pt>
                <c:pt idx="34856">
                  <c:v>0.47783082544100003</c:v>
                </c:pt>
                <c:pt idx="34857">
                  <c:v>0.47723579947100003</c:v>
                </c:pt>
                <c:pt idx="34858">
                  <c:v>0.47677405984100002</c:v>
                </c:pt>
                <c:pt idx="34859">
                  <c:v>0.476421808271</c:v>
                </c:pt>
                <c:pt idx="34860">
                  <c:v>0.48644375991100003</c:v>
                </c:pt>
                <c:pt idx="34861">
                  <c:v>0.48607246173100005</c:v>
                </c:pt>
                <c:pt idx="34862">
                  <c:v>0.48627715017100004</c:v>
                </c:pt>
                <c:pt idx="34863">
                  <c:v>0.48628191273100002</c:v>
                </c:pt>
                <c:pt idx="34864">
                  <c:v>0.533114264881</c:v>
                </c:pt>
                <c:pt idx="34865">
                  <c:v>0.53378545551099998</c:v>
                </c:pt>
                <c:pt idx="34866">
                  <c:v>0.53541344154100001</c:v>
                </c:pt>
                <c:pt idx="34867">
                  <c:v>0.53784114198100008</c:v>
                </c:pt>
                <c:pt idx="34868">
                  <c:v>0.62207801028100007</c:v>
                </c:pt>
                <c:pt idx="34869">
                  <c:v>0.62375836269100005</c:v>
                </c:pt>
                <c:pt idx="34870">
                  <c:v>0.62784261363100002</c:v>
                </c:pt>
                <c:pt idx="34871">
                  <c:v>0.63336920151100007</c:v>
                </c:pt>
                <c:pt idx="34872">
                  <c:v>0.80087803901099996</c:v>
                </c:pt>
                <c:pt idx="34873">
                  <c:v>0.80850863660099992</c:v>
                </c:pt>
                <c:pt idx="34874">
                  <c:v>0.81467309171100011</c:v>
                </c:pt>
                <c:pt idx="34875">
                  <c:v>0.81920480186100009</c:v>
                </c:pt>
                <c:pt idx="34876">
                  <c:v>0.97368313517100002</c:v>
                </c:pt>
                <c:pt idx="34877">
                  <c:v>0.97548248987099995</c:v>
                </c:pt>
                <c:pt idx="34878">
                  <c:v>0.97503027173099999</c:v>
                </c:pt>
                <c:pt idx="34879">
                  <c:v>0.97364505284099989</c:v>
                </c:pt>
                <c:pt idx="34880">
                  <c:v>0.94173384860100007</c:v>
                </c:pt>
                <c:pt idx="34881">
                  <c:v>0.94084845167100006</c:v>
                </c:pt>
                <c:pt idx="34882">
                  <c:v>0.93817322153099991</c:v>
                </c:pt>
                <c:pt idx="34883">
                  <c:v>0.93637862576100006</c:v>
                </c:pt>
                <c:pt idx="34884">
                  <c:v>0.92151585216100007</c:v>
                </c:pt>
                <c:pt idx="34885">
                  <c:v>0.92079230241100007</c:v>
                </c:pt>
                <c:pt idx="34886">
                  <c:v>0.92062093737100015</c:v>
                </c:pt>
                <c:pt idx="34887">
                  <c:v>0.92080658283100014</c:v>
                </c:pt>
                <c:pt idx="34888">
                  <c:v>0.91526460303099988</c:v>
                </c:pt>
                <c:pt idx="34889">
                  <c:v>0.91570254075099999</c:v>
                </c:pt>
                <c:pt idx="34890">
                  <c:v>0.9172400853310001</c:v>
                </c:pt>
                <c:pt idx="34891">
                  <c:v>0.91892995560099999</c:v>
                </c:pt>
                <c:pt idx="34892">
                  <c:v>0.89713838190099993</c:v>
                </c:pt>
                <c:pt idx="34893">
                  <c:v>0.90068949111099994</c:v>
                </c:pt>
                <c:pt idx="34894">
                  <c:v>0.90375029985100008</c:v>
                </c:pt>
                <c:pt idx="34895">
                  <c:v>0.90556869390099992</c:v>
                </c:pt>
                <c:pt idx="34896">
                  <c:v>0.80854597839100006</c:v>
                </c:pt>
                <c:pt idx="34897">
                  <c:v>0.80885539233100001</c:v>
                </c:pt>
                <c:pt idx="34898">
                  <c:v>0.80949801849100012</c:v>
                </c:pt>
                <c:pt idx="34899">
                  <c:v>0.80900295909100017</c:v>
                </c:pt>
                <c:pt idx="34900">
                  <c:v>0.75140783039100012</c:v>
                </c:pt>
                <c:pt idx="34901">
                  <c:v>0.75166012265100002</c:v>
                </c:pt>
                <c:pt idx="34902">
                  <c:v>0.75185528960100001</c:v>
                </c:pt>
                <c:pt idx="34903">
                  <c:v>0.75068904320100005</c:v>
                </c:pt>
                <c:pt idx="34904">
                  <c:v>0.71529927927100001</c:v>
                </c:pt>
                <c:pt idx="34905">
                  <c:v>0.71540400477099997</c:v>
                </c:pt>
                <c:pt idx="34906">
                  <c:v>0.71542304412100011</c:v>
                </c:pt>
                <c:pt idx="34907">
                  <c:v>0.71678922366100006</c:v>
                </c:pt>
                <c:pt idx="34908">
                  <c:v>0.70869146819100004</c:v>
                </c:pt>
                <c:pt idx="34909">
                  <c:v>0.71009096750100009</c:v>
                </c:pt>
                <c:pt idx="34910">
                  <c:v>0.71272811894099997</c:v>
                </c:pt>
                <c:pt idx="34911">
                  <c:v>0.71644583063099998</c:v>
                </c:pt>
                <c:pt idx="34912">
                  <c:v>0.72368267875100001</c:v>
                </c:pt>
                <c:pt idx="34913">
                  <c:v>0.7311657132110001</c:v>
                </c:pt>
                <c:pt idx="34914">
                  <c:v>0.73974835090100011</c:v>
                </c:pt>
                <c:pt idx="34915">
                  <c:v>0.74857851829100008</c:v>
                </c:pt>
                <c:pt idx="34916">
                  <c:v>0.78316161028100018</c:v>
                </c:pt>
                <c:pt idx="34917">
                  <c:v>0.78922133989099996</c:v>
                </c:pt>
                <c:pt idx="34918">
                  <c:v>0.79303425922100002</c:v>
                </c:pt>
                <c:pt idx="34919">
                  <c:v>0.79785634033099995</c:v>
                </c:pt>
                <c:pt idx="34920">
                  <c:v>0.85244575854100013</c:v>
                </c:pt>
                <c:pt idx="34921">
                  <c:v>0.85475921562099999</c:v>
                </c:pt>
                <c:pt idx="34922">
                  <c:v>0.85595402649099994</c:v>
                </c:pt>
                <c:pt idx="34923">
                  <c:v>0.85705363335099993</c:v>
                </c:pt>
                <c:pt idx="34924">
                  <c:v>0.86231000885100006</c:v>
                </c:pt>
                <c:pt idx="34925">
                  <c:v>0.86045353247100009</c:v>
                </c:pt>
                <c:pt idx="34926">
                  <c:v>0.85813055753100009</c:v>
                </c:pt>
                <c:pt idx="34927">
                  <c:v>0.85556480819099989</c:v>
                </c:pt>
                <c:pt idx="34928">
                  <c:v>0.8707431072509999</c:v>
                </c:pt>
                <c:pt idx="34929">
                  <c:v>0.86540692376100004</c:v>
                </c:pt>
                <c:pt idx="34930">
                  <c:v>0.85888069196100014</c:v>
                </c:pt>
                <c:pt idx="34931">
                  <c:v>0.85350642614099992</c:v>
                </c:pt>
                <c:pt idx="34932">
                  <c:v>0.84522080402100008</c:v>
                </c:pt>
                <c:pt idx="34933">
                  <c:v>0.84099850781100005</c:v>
                </c:pt>
                <c:pt idx="34934">
                  <c:v>0.83576704982099992</c:v>
                </c:pt>
                <c:pt idx="34935">
                  <c:v>0.83352023591099988</c:v>
                </c:pt>
                <c:pt idx="34936">
                  <c:v>0.78648167109100009</c:v>
                </c:pt>
                <c:pt idx="34937">
                  <c:v>0.77831317284099999</c:v>
                </c:pt>
                <c:pt idx="34938">
                  <c:v>0.77080157754099998</c:v>
                </c:pt>
                <c:pt idx="34939">
                  <c:v>0.76330902522099997</c:v>
                </c:pt>
                <c:pt idx="34940">
                  <c:v>0.66017289476100005</c:v>
                </c:pt>
                <c:pt idx="34941">
                  <c:v>0.65246613251100005</c:v>
                </c:pt>
                <c:pt idx="34942">
                  <c:v>0.64560192593099996</c:v>
                </c:pt>
                <c:pt idx="34943">
                  <c:v>0.63893764886100002</c:v>
                </c:pt>
                <c:pt idx="34944">
                  <c:v>0.57287840496100007</c:v>
                </c:pt>
                <c:pt idx="34945">
                  <c:v>0.56711290500099998</c:v>
                </c:pt>
                <c:pt idx="34946">
                  <c:v>0.56236216428099994</c:v>
                </c:pt>
                <c:pt idx="34947">
                  <c:v>0.55866555741099999</c:v>
                </c:pt>
                <c:pt idx="34948">
                  <c:v>0.56744075985100006</c:v>
                </c:pt>
                <c:pt idx="34949">
                  <c:v>0.56488413633099999</c:v>
                </c:pt>
                <c:pt idx="34950">
                  <c:v>0.56325286152099996</c:v>
                </c:pt>
                <c:pt idx="34951">
                  <c:v>0.56096811774099997</c:v>
                </c:pt>
                <c:pt idx="34952">
                  <c:v>0.61115469932099997</c:v>
                </c:pt>
                <c:pt idx="34953">
                  <c:v>0.61055847182099998</c:v>
                </c:pt>
                <c:pt idx="34954">
                  <c:v>0.610095799281</c:v>
                </c:pt>
                <c:pt idx="34955">
                  <c:v>0.60974283260099993</c:v>
                </c:pt>
                <c:pt idx="34956">
                  <c:v>0.64641800030100005</c:v>
                </c:pt>
                <c:pt idx="34957">
                  <c:v>0.64604595434099998</c:v>
                </c:pt>
                <c:pt idx="34958">
                  <c:v>0.64625105660100002</c:v>
                </c:pt>
                <c:pt idx="34959">
                  <c:v>0.6462558264210001</c:v>
                </c:pt>
                <c:pt idx="34960">
                  <c:v>0.69221522112099998</c:v>
                </c:pt>
                <c:pt idx="34961">
                  <c:v>0.69288776574099997</c:v>
                </c:pt>
                <c:pt idx="34962">
                  <c:v>0.69451904418100008</c:v>
                </c:pt>
                <c:pt idx="34963">
                  <c:v>0.69695164875100002</c:v>
                </c:pt>
                <c:pt idx="34964">
                  <c:v>0.78636669547100002</c:v>
                </c:pt>
                <c:pt idx="34965">
                  <c:v>0.78805044193099993</c:v>
                </c:pt>
                <c:pt idx="34966">
                  <c:v>0.79214294386099993</c:v>
                </c:pt>
                <c:pt idx="34967">
                  <c:v>0.79768070488099996</c:v>
                </c:pt>
                <c:pt idx="34968">
                  <c:v>1.0719874802910001</c:v>
                </c:pt>
                <c:pt idx="34969">
                  <c:v>1.0796334981210001</c:v>
                </c:pt>
                <c:pt idx="34970">
                  <c:v>1.0858104113910001</c:v>
                </c:pt>
                <c:pt idx="34971">
                  <c:v>1.090351280031</c:v>
                </c:pt>
                <c:pt idx="34972">
                  <c:v>1.219768845281</c:v>
                </c:pt>
                <c:pt idx="34973">
                  <c:v>1.221571837241</c:v>
                </c:pt>
                <c:pt idx="34974">
                  <c:v>1.2211187043410001</c:v>
                </c:pt>
                <c:pt idx="34975">
                  <c:v>1.219730686721</c:v>
                </c:pt>
                <c:pt idx="34976">
                  <c:v>1.1184081144410001</c:v>
                </c:pt>
                <c:pt idx="34977">
                  <c:v>1.117520931551</c:v>
                </c:pt>
                <c:pt idx="34978">
                  <c:v>1.1148402927109999</c:v>
                </c:pt>
                <c:pt idx="34979">
                  <c:v>1.113042070571</c:v>
                </c:pt>
                <c:pt idx="34980">
                  <c:v>1.018344193331</c:v>
                </c:pt>
                <c:pt idx="34981">
                  <c:v>1.017619180691</c:v>
                </c:pt>
                <c:pt idx="34982">
                  <c:v>1.0174474671710001</c:v>
                </c:pt>
                <c:pt idx="34983">
                  <c:v>1.017633490151</c:v>
                </c:pt>
                <c:pt idx="34984">
                  <c:v>1.0149267888710001</c:v>
                </c:pt>
                <c:pt idx="34985">
                  <c:v>1.015365612311</c:v>
                </c:pt>
                <c:pt idx="34986">
                  <c:v>1.0169062641710001</c:v>
                </c:pt>
                <c:pt idx="34987">
                  <c:v>1.0185995502710001</c:v>
                </c:pt>
                <c:pt idx="34988">
                  <c:v>0.95522981361100001</c:v>
                </c:pt>
                <c:pt idx="34989">
                  <c:v>0.95878809570099999</c:v>
                </c:pt>
                <c:pt idx="34990">
                  <c:v>0.96185508996099989</c:v>
                </c:pt>
                <c:pt idx="34991">
                  <c:v>0.963677161201</c:v>
                </c:pt>
                <c:pt idx="34992">
                  <c:v>0.87357897598099998</c:v>
                </c:pt>
                <c:pt idx="34993">
                  <c:v>0.87388901428100008</c:v>
                </c:pt>
                <c:pt idx="34994">
                  <c:v>0.87453293998100001</c:v>
                </c:pt>
                <c:pt idx="34995">
                  <c:v>0.874036878701</c:v>
                </c:pt>
                <c:pt idx="34996">
                  <c:v>0.78086076462099996</c:v>
                </c:pt>
                <c:pt idx="34997">
                  <c:v>0.78111356508099994</c:v>
                </c:pt>
                <c:pt idx="34998">
                  <c:v>0.78130912770100003</c:v>
                </c:pt>
                <c:pt idx="34999">
                  <c:v>0.78014052180100002</c:v>
                </c:pt>
                <c:pt idx="35000">
                  <c:v>0.75767828826100003</c:v>
                </c:pt>
                <c:pt idx="35001">
                  <c:v>0.75778322430100009</c:v>
                </c:pt>
                <c:pt idx="35002">
                  <c:v>0.75780230358099998</c:v>
                </c:pt>
                <c:pt idx="35003">
                  <c:v>0.75917124192099994</c:v>
                </c:pt>
                <c:pt idx="35004">
                  <c:v>0.75658443713099999</c:v>
                </c:pt>
                <c:pt idx="35005">
                  <c:v>0.75798676421100009</c:v>
                </c:pt>
                <c:pt idx="35006">
                  <c:v>0.76062924449100011</c:v>
                </c:pt>
                <c:pt idx="35007">
                  <c:v>0.76435447391099998</c:v>
                </c:pt>
                <c:pt idx="35008">
                  <c:v>0.79279613184099995</c:v>
                </c:pt>
                <c:pt idx="35009">
                  <c:v>0.80029428525099999</c:v>
                </c:pt>
                <c:pt idx="35010">
                  <c:v>0.80889426708099998</c:v>
                </c:pt>
                <c:pt idx="35011">
                  <c:v>0.8177422795510001</c:v>
                </c:pt>
                <c:pt idx="35012">
                  <c:v>0.90873864668099991</c:v>
                </c:pt>
                <c:pt idx="35013">
                  <c:v>0.91481062391099988</c:v>
                </c:pt>
                <c:pt idx="35014">
                  <c:v>0.918631246101</c:v>
                </c:pt>
                <c:pt idx="35015">
                  <c:v>0.9234630737609999</c:v>
                </c:pt>
                <c:pt idx="35016">
                  <c:v>1.015932994221</c:v>
                </c:pt>
                <c:pt idx="35017">
                  <c:v>1.0182511231110001</c:v>
                </c:pt>
                <c:pt idx="35018">
                  <c:v>1.0194483479310001</c:v>
                </c:pt>
                <c:pt idx="35019">
                  <c:v>1.0205501763510001</c:v>
                </c:pt>
                <c:pt idx="35020">
                  <c:v>1.074772763551</c:v>
                </c:pt>
                <c:pt idx="35021">
                  <c:v>1.0729125337509999</c:v>
                </c:pt>
                <c:pt idx="35022">
                  <c:v>1.0705848615910001</c:v>
                </c:pt>
                <c:pt idx="35023">
                  <c:v>1.0680139322410001</c:v>
                </c:pt>
                <c:pt idx="35024">
                  <c:v>1.1032469727009999</c:v>
                </c:pt>
                <c:pt idx="35025">
                  <c:v>1.097900008111</c:v>
                </c:pt>
                <c:pt idx="35026">
                  <c:v>1.091360588521</c:v>
                </c:pt>
                <c:pt idx="35027">
                  <c:v>1.085975461741</c:v>
                </c:pt>
                <c:pt idx="35028">
                  <c:v>1.0711739331310002</c:v>
                </c:pt>
                <c:pt idx="35029">
                  <c:v>1.0669431027910001</c:v>
                </c:pt>
                <c:pt idx="35030">
                  <c:v>1.061701074241</c:v>
                </c:pt>
                <c:pt idx="35031">
                  <c:v>1.0594497192010002</c:v>
                </c:pt>
                <c:pt idx="35032">
                  <c:v>0.99246746630100002</c:v>
                </c:pt>
                <c:pt idx="35033">
                  <c:v>0.98428245881099996</c:v>
                </c:pt>
                <c:pt idx="35034">
                  <c:v>0.97675568648099986</c:v>
                </c:pt>
                <c:pt idx="35035">
                  <c:v>0.96924799343099988</c:v>
                </c:pt>
                <c:pt idx="35036">
                  <c:v>0.79886211100100013</c:v>
                </c:pt>
                <c:pt idx="35037">
                  <c:v>0.79113977605099994</c:v>
                </c:pt>
                <c:pt idx="35038">
                  <c:v>0.78426169561100001</c:v>
                </c:pt>
              </c:numCache>
            </c:numRef>
          </c:val>
          <c:smooth val="0"/>
          <c:extLst>
            <c:ext xmlns:c16="http://schemas.microsoft.com/office/drawing/2014/chart" uri="{C3380CC4-5D6E-409C-BE32-E72D297353CC}">
              <c16:uniqueId val="{00000000-B139-4501-AB7A-B460EDCC990A}"/>
            </c:ext>
          </c:extLst>
        </c:ser>
        <c:dLbls>
          <c:showLegendKey val="0"/>
          <c:showVal val="0"/>
          <c:showCatName val="0"/>
          <c:showSerName val="0"/>
          <c:showPercent val="0"/>
          <c:showBubbleSize val="0"/>
        </c:dLbls>
        <c:smooth val="0"/>
        <c:axId val="1636390655"/>
        <c:axId val="1636398143"/>
      </c:lineChart>
      <c:catAx>
        <c:axId val="163639065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mn-lt"/>
                <a:ea typeface="+mn-ea"/>
                <a:cs typeface="+mn-cs"/>
              </a:defRPr>
            </a:pPr>
            <a:endParaRPr lang="de-DE"/>
          </a:p>
        </c:txPr>
        <c:crossAx val="1636398143"/>
        <c:crosses val="autoZero"/>
        <c:auto val="1"/>
        <c:lblAlgn val="ctr"/>
        <c:lblOffset val="100"/>
        <c:tickLblSkip val="2980"/>
        <c:tickMarkSkip val="2980"/>
        <c:noMultiLvlLbl val="0"/>
      </c:catAx>
      <c:valAx>
        <c:axId val="163639814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de-DE"/>
                  <a:t>CO</a:t>
                </a:r>
                <a:r>
                  <a:rPr lang="de-DE" baseline="-25000"/>
                  <a:t>2</a:t>
                </a:r>
                <a:r>
                  <a:rPr lang="de-DE"/>
                  <a:t> emissions</a:t>
                </a:r>
                <a:r>
                  <a:rPr lang="de-DE" baseline="0"/>
                  <a:t> [kg/h]</a:t>
                </a:r>
                <a:endParaRPr lang="de-DE"/>
              </a:p>
            </c:rich>
          </c:tx>
          <c:layout>
            <c:manualLayout>
              <c:xMode val="edge"/>
              <c:yMode val="edge"/>
              <c:x val="4.0138851118967254E-3"/>
              <c:y val="7.0981268960654612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de-D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de-DE"/>
          </a:p>
        </c:txPr>
        <c:crossAx val="16363906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defRPr>
      </a:pPr>
      <a:endParaRPr lang="de-D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450810139085825"/>
          <c:y val="3.8684542543014407E-2"/>
          <c:w val="0.78363566842449062"/>
          <c:h val="0.65445783132530122"/>
        </c:manualLayout>
      </c:layout>
      <c:lineChart>
        <c:grouping val="standard"/>
        <c:varyColors val="0"/>
        <c:ser>
          <c:idx val="7"/>
          <c:order val="0"/>
          <c:tx>
            <c:strRef>
              <c:f>Plots!$AA$5</c:f>
              <c:strCache>
                <c:ptCount val="1"/>
                <c:pt idx="0">
                  <c:v>HS8</c:v>
                </c:pt>
              </c:strCache>
            </c:strRef>
          </c:tx>
          <c:spPr>
            <a:ln w="19050" cap="rnd">
              <a:solidFill>
                <a:srgbClr val="008B95"/>
              </a:solidFill>
              <a:round/>
            </a:ln>
            <a:effectLst/>
          </c:spPr>
          <c:marker>
            <c:symbol val="none"/>
          </c:marker>
          <c:cat>
            <c:strRef>
              <c:f>Plots!$S$6:$S$35045</c:f>
              <c:strCache>
                <c:ptCount val="35039"/>
                <c:pt idx="0">
                  <c:v>Jan 2025</c:v>
                </c:pt>
                <c:pt idx="1">
                  <c:v>Jan 2025</c:v>
                </c:pt>
                <c:pt idx="2">
                  <c:v>Jan 2025</c:v>
                </c:pt>
                <c:pt idx="3">
                  <c:v>Jan 2025</c:v>
                </c:pt>
                <c:pt idx="4">
                  <c:v>Jan 2025</c:v>
                </c:pt>
                <c:pt idx="5">
                  <c:v>Jan 2025</c:v>
                </c:pt>
                <c:pt idx="6">
                  <c:v>Jan 2025</c:v>
                </c:pt>
                <c:pt idx="7">
                  <c:v>Jan 2025</c:v>
                </c:pt>
                <c:pt idx="8">
                  <c:v>Jan 2025</c:v>
                </c:pt>
                <c:pt idx="9">
                  <c:v>Jan 2025</c:v>
                </c:pt>
                <c:pt idx="10">
                  <c:v>Jan 2025</c:v>
                </c:pt>
                <c:pt idx="11">
                  <c:v>Jan 2025</c:v>
                </c:pt>
                <c:pt idx="12">
                  <c:v>Jan 2025</c:v>
                </c:pt>
                <c:pt idx="13">
                  <c:v>Jan 2025</c:v>
                </c:pt>
                <c:pt idx="14">
                  <c:v>Jan 2025</c:v>
                </c:pt>
                <c:pt idx="15">
                  <c:v>Jan 2025</c:v>
                </c:pt>
                <c:pt idx="16">
                  <c:v>Jan 2025</c:v>
                </c:pt>
                <c:pt idx="17">
                  <c:v>Jan 2025</c:v>
                </c:pt>
                <c:pt idx="18">
                  <c:v>Jan 2025</c:v>
                </c:pt>
                <c:pt idx="19">
                  <c:v>Jan 2025</c:v>
                </c:pt>
                <c:pt idx="20">
                  <c:v>Jan 2025</c:v>
                </c:pt>
                <c:pt idx="21">
                  <c:v>Jan 2025</c:v>
                </c:pt>
                <c:pt idx="22">
                  <c:v>Jan 2025</c:v>
                </c:pt>
                <c:pt idx="23">
                  <c:v>Jan 2025</c:v>
                </c:pt>
                <c:pt idx="24">
                  <c:v>Jan 2025</c:v>
                </c:pt>
                <c:pt idx="25">
                  <c:v>Jan 2025</c:v>
                </c:pt>
                <c:pt idx="26">
                  <c:v>Jan 2025</c:v>
                </c:pt>
                <c:pt idx="27">
                  <c:v>Jan 2025</c:v>
                </c:pt>
                <c:pt idx="28">
                  <c:v>Jan 2025</c:v>
                </c:pt>
                <c:pt idx="29">
                  <c:v>Jan 2025</c:v>
                </c:pt>
                <c:pt idx="30">
                  <c:v>Jan 2025</c:v>
                </c:pt>
                <c:pt idx="31">
                  <c:v>Jan 2025</c:v>
                </c:pt>
                <c:pt idx="32">
                  <c:v>Jan 2025</c:v>
                </c:pt>
                <c:pt idx="33">
                  <c:v>Jan 2025</c:v>
                </c:pt>
                <c:pt idx="34">
                  <c:v>Jan 2025</c:v>
                </c:pt>
                <c:pt idx="35">
                  <c:v>Jan 2025</c:v>
                </c:pt>
                <c:pt idx="36">
                  <c:v>Jan 2025</c:v>
                </c:pt>
                <c:pt idx="37">
                  <c:v>Jan 2025</c:v>
                </c:pt>
                <c:pt idx="38">
                  <c:v>Jan 2025</c:v>
                </c:pt>
                <c:pt idx="39">
                  <c:v>Jan 2025</c:v>
                </c:pt>
                <c:pt idx="40">
                  <c:v>Jan 2025</c:v>
                </c:pt>
                <c:pt idx="41">
                  <c:v>Jan 2025</c:v>
                </c:pt>
                <c:pt idx="42">
                  <c:v>Jan 2025</c:v>
                </c:pt>
                <c:pt idx="43">
                  <c:v>Jan 2025</c:v>
                </c:pt>
                <c:pt idx="44">
                  <c:v>Jan 2025</c:v>
                </c:pt>
                <c:pt idx="45">
                  <c:v>Jan 2025</c:v>
                </c:pt>
                <c:pt idx="46">
                  <c:v>Jan 2025</c:v>
                </c:pt>
                <c:pt idx="47">
                  <c:v>Jan 2025</c:v>
                </c:pt>
                <c:pt idx="48">
                  <c:v>Jan 2025</c:v>
                </c:pt>
                <c:pt idx="49">
                  <c:v>Jan 2025</c:v>
                </c:pt>
                <c:pt idx="50">
                  <c:v>Jan 2025</c:v>
                </c:pt>
                <c:pt idx="51">
                  <c:v>Jan 2025</c:v>
                </c:pt>
                <c:pt idx="52">
                  <c:v>Jan 2025</c:v>
                </c:pt>
                <c:pt idx="53">
                  <c:v>Jan 2025</c:v>
                </c:pt>
                <c:pt idx="54">
                  <c:v>Jan 2025</c:v>
                </c:pt>
                <c:pt idx="55">
                  <c:v>Jan 2025</c:v>
                </c:pt>
                <c:pt idx="56">
                  <c:v>Jan 2025</c:v>
                </c:pt>
                <c:pt idx="57">
                  <c:v>Jan 2025</c:v>
                </c:pt>
                <c:pt idx="58">
                  <c:v>Jan 2025</c:v>
                </c:pt>
                <c:pt idx="59">
                  <c:v>Jan 2025</c:v>
                </c:pt>
                <c:pt idx="60">
                  <c:v>Jan 2025</c:v>
                </c:pt>
                <c:pt idx="61">
                  <c:v>Jan 2025</c:v>
                </c:pt>
                <c:pt idx="62">
                  <c:v>Jan 2025</c:v>
                </c:pt>
                <c:pt idx="63">
                  <c:v>Jan 2025</c:v>
                </c:pt>
                <c:pt idx="64">
                  <c:v>Jan 2025</c:v>
                </c:pt>
                <c:pt idx="65">
                  <c:v>Jan 2025</c:v>
                </c:pt>
                <c:pt idx="66">
                  <c:v>Jan 2025</c:v>
                </c:pt>
                <c:pt idx="67">
                  <c:v>Jan 2025</c:v>
                </c:pt>
                <c:pt idx="68">
                  <c:v>Jan 2025</c:v>
                </c:pt>
                <c:pt idx="69">
                  <c:v>Jan 2025</c:v>
                </c:pt>
                <c:pt idx="70">
                  <c:v>Jan 2025</c:v>
                </c:pt>
                <c:pt idx="71">
                  <c:v>Jan 2025</c:v>
                </c:pt>
                <c:pt idx="72">
                  <c:v>Jan 2025</c:v>
                </c:pt>
                <c:pt idx="73">
                  <c:v>Jan 2025</c:v>
                </c:pt>
                <c:pt idx="74">
                  <c:v>Jan 2025</c:v>
                </c:pt>
                <c:pt idx="75">
                  <c:v>Jan 2025</c:v>
                </c:pt>
                <c:pt idx="76">
                  <c:v>Jan 2025</c:v>
                </c:pt>
                <c:pt idx="77">
                  <c:v>Jan 2025</c:v>
                </c:pt>
                <c:pt idx="78">
                  <c:v>Jan 2025</c:v>
                </c:pt>
                <c:pt idx="79">
                  <c:v>Jan 2025</c:v>
                </c:pt>
                <c:pt idx="80">
                  <c:v>Jan 2025</c:v>
                </c:pt>
                <c:pt idx="81">
                  <c:v>Jan 2025</c:v>
                </c:pt>
                <c:pt idx="82">
                  <c:v>Jan 2025</c:v>
                </c:pt>
                <c:pt idx="83">
                  <c:v>Jan 2025</c:v>
                </c:pt>
                <c:pt idx="84">
                  <c:v>Jan 2025</c:v>
                </c:pt>
                <c:pt idx="85">
                  <c:v>Jan 2025</c:v>
                </c:pt>
                <c:pt idx="86">
                  <c:v>Jan 2025</c:v>
                </c:pt>
                <c:pt idx="87">
                  <c:v>Jan 2025</c:v>
                </c:pt>
                <c:pt idx="88">
                  <c:v>Jan 2025</c:v>
                </c:pt>
                <c:pt idx="89">
                  <c:v>Jan 2025</c:v>
                </c:pt>
                <c:pt idx="90">
                  <c:v>Jan 2025</c:v>
                </c:pt>
                <c:pt idx="91">
                  <c:v>Jan 2025</c:v>
                </c:pt>
                <c:pt idx="92">
                  <c:v>Jan 2025</c:v>
                </c:pt>
                <c:pt idx="93">
                  <c:v>Jan 2025</c:v>
                </c:pt>
                <c:pt idx="94">
                  <c:v>Jan 2025</c:v>
                </c:pt>
                <c:pt idx="95">
                  <c:v>Jan 2025</c:v>
                </c:pt>
                <c:pt idx="96">
                  <c:v>Jan 2025</c:v>
                </c:pt>
                <c:pt idx="97">
                  <c:v>Jan 2025</c:v>
                </c:pt>
                <c:pt idx="98">
                  <c:v>Jan 2025</c:v>
                </c:pt>
                <c:pt idx="99">
                  <c:v>Jan 2025</c:v>
                </c:pt>
                <c:pt idx="100">
                  <c:v>Jan 2025</c:v>
                </c:pt>
                <c:pt idx="101">
                  <c:v>Jan 2025</c:v>
                </c:pt>
                <c:pt idx="102">
                  <c:v>Jan 2025</c:v>
                </c:pt>
                <c:pt idx="103">
                  <c:v>Jan 2025</c:v>
                </c:pt>
                <c:pt idx="104">
                  <c:v>Jan 2025</c:v>
                </c:pt>
                <c:pt idx="105">
                  <c:v>Jan 2025</c:v>
                </c:pt>
                <c:pt idx="106">
                  <c:v>Jan 2025</c:v>
                </c:pt>
                <c:pt idx="107">
                  <c:v>Jan 2025</c:v>
                </c:pt>
                <c:pt idx="108">
                  <c:v>Jan 2025</c:v>
                </c:pt>
                <c:pt idx="109">
                  <c:v>Jan 2025</c:v>
                </c:pt>
                <c:pt idx="110">
                  <c:v>Jan 2025</c:v>
                </c:pt>
                <c:pt idx="111">
                  <c:v>Jan 2025</c:v>
                </c:pt>
                <c:pt idx="112">
                  <c:v>Jan 2025</c:v>
                </c:pt>
                <c:pt idx="113">
                  <c:v>Jan 2025</c:v>
                </c:pt>
                <c:pt idx="114">
                  <c:v>Jan 2025</c:v>
                </c:pt>
                <c:pt idx="115">
                  <c:v>Jan 2025</c:v>
                </c:pt>
                <c:pt idx="116">
                  <c:v>Jan 2025</c:v>
                </c:pt>
                <c:pt idx="117">
                  <c:v>Jan 2025</c:v>
                </c:pt>
                <c:pt idx="118">
                  <c:v>Jan 2025</c:v>
                </c:pt>
                <c:pt idx="119">
                  <c:v>Jan 2025</c:v>
                </c:pt>
                <c:pt idx="120">
                  <c:v>Jan 2025</c:v>
                </c:pt>
                <c:pt idx="121">
                  <c:v>Jan 2025</c:v>
                </c:pt>
                <c:pt idx="122">
                  <c:v>Jan 2025</c:v>
                </c:pt>
                <c:pt idx="123">
                  <c:v>Jan 2025</c:v>
                </c:pt>
                <c:pt idx="124">
                  <c:v>Jan 2025</c:v>
                </c:pt>
                <c:pt idx="125">
                  <c:v>Jan 2025</c:v>
                </c:pt>
                <c:pt idx="126">
                  <c:v>Jan 2025</c:v>
                </c:pt>
                <c:pt idx="127">
                  <c:v>Jan 2025</c:v>
                </c:pt>
                <c:pt idx="128">
                  <c:v>Jan 2025</c:v>
                </c:pt>
                <c:pt idx="129">
                  <c:v>Jan 2025</c:v>
                </c:pt>
                <c:pt idx="130">
                  <c:v>Jan 2025</c:v>
                </c:pt>
                <c:pt idx="131">
                  <c:v>Jan 2025</c:v>
                </c:pt>
                <c:pt idx="132">
                  <c:v>Jan 2025</c:v>
                </c:pt>
                <c:pt idx="133">
                  <c:v>Jan 2025</c:v>
                </c:pt>
                <c:pt idx="134">
                  <c:v>Jan 2025</c:v>
                </c:pt>
                <c:pt idx="135">
                  <c:v>Jan 2025</c:v>
                </c:pt>
                <c:pt idx="136">
                  <c:v>Jan 2025</c:v>
                </c:pt>
                <c:pt idx="137">
                  <c:v>Jan 2025</c:v>
                </c:pt>
                <c:pt idx="138">
                  <c:v>Jan 2025</c:v>
                </c:pt>
                <c:pt idx="139">
                  <c:v>Jan 2025</c:v>
                </c:pt>
                <c:pt idx="140">
                  <c:v>Jan 2025</c:v>
                </c:pt>
                <c:pt idx="141">
                  <c:v>Jan 2025</c:v>
                </c:pt>
                <c:pt idx="142">
                  <c:v>Jan 2025</c:v>
                </c:pt>
                <c:pt idx="143">
                  <c:v>Jan 2025</c:v>
                </c:pt>
                <c:pt idx="144">
                  <c:v>Jan 2025</c:v>
                </c:pt>
                <c:pt idx="145">
                  <c:v>Jan 2025</c:v>
                </c:pt>
                <c:pt idx="146">
                  <c:v>Jan 2025</c:v>
                </c:pt>
                <c:pt idx="147">
                  <c:v>Jan 2025</c:v>
                </c:pt>
                <c:pt idx="148">
                  <c:v>Jan 2025</c:v>
                </c:pt>
                <c:pt idx="149">
                  <c:v>Jan 2025</c:v>
                </c:pt>
                <c:pt idx="150">
                  <c:v>Jan 2025</c:v>
                </c:pt>
                <c:pt idx="151">
                  <c:v>Jan 2025</c:v>
                </c:pt>
                <c:pt idx="152">
                  <c:v>Jan 2025</c:v>
                </c:pt>
                <c:pt idx="153">
                  <c:v>Jan 2025</c:v>
                </c:pt>
                <c:pt idx="154">
                  <c:v>Jan 2025</c:v>
                </c:pt>
                <c:pt idx="155">
                  <c:v>Jan 2025</c:v>
                </c:pt>
                <c:pt idx="156">
                  <c:v>Jan 2025</c:v>
                </c:pt>
                <c:pt idx="157">
                  <c:v>Jan 2025</c:v>
                </c:pt>
                <c:pt idx="158">
                  <c:v>Jan 2025</c:v>
                </c:pt>
                <c:pt idx="159">
                  <c:v>Jan 2025</c:v>
                </c:pt>
                <c:pt idx="160">
                  <c:v>Jan 2025</c:v>
                </c:pt>
                <c:pt idx="161">
                  <c:v>Jan 2025</c:v>
                </c:pt>
                <c:pt idx="162">
                  <c:v>Jan 2025</c:v>
                </c:pt>
                <c:pt idx="163">
                  <c:v>Jan 2025</c:v>
                </c:pt>
                <c:pt idx="164">
                  <c:v>Jan 2025</c:v>
                </c:pt>
                <c:pt idx="165">
                  <c:v>Jan 2025</c:v>
                </c:pt>
                <c:pt idx="166">
                  <c:v>Jan 2025</c:v>
                </c:pt>
                <c:pt idx="167">
                  <c:v>Jan 2025</c:v>
                </c:pt>
                <c:pt idx="168">
                  <c:v>Jan 2025</c:v>
                </c:pt>
                <c:pt idx="169">
                  <c:v>Jan 2025</c:v>
                </c:pt>
                <c:pt idx="170">
                  <c:v>Jan 2025</c:v>
                </c:pt>
                <c:pt idx="171">
                  <c:v>Jan 2025</c:v>
                </c:pt>
                <c:pt idx="172">
                  <c:v>Jan 2025</c:v>
                </c:pt>
                <c:pt idx="173">
                  <c:v>Jan 2025</c:v>
                </c:pt>
                <c:pt idx="174">
                  <c:v>Jan 2025</c:v>
                </c:pt>
                <c:pt idx="175">
                  <c:v>Jan 2025</c:v>
                </c:pt>
                <c:pt idx="176">
                  <c:v>Jan 2025</c:v>
                </c:pt>
                <c:pt idx="177">
                  <c:v>Jan 2025</c:v>
                </c:pt>
                <c:pt idx="178">
                  <c:v>Jan 2025</c:v>
                </c:pt>
                <c:pt idx="179">
                  <c:v>Jan 2025</c:v>
                </c:pt>
                <c:pt idx="180">
                  <c:v>Jan 2025</c:v>
                </c:pt>
                <c:pt idx="181">
                  <c:v>Jan 2025</c:v>
                </c:pt>
                <c:pt idx="182">
                  <c:v>Jan 2025</c:v>
                </c:pt>
                <c:pt idx="183">
                  <c:v>Jan 2025</c:v>
                </c:pt>
                <c:pt idx="184">
                  <c:v>Jan 2025</c:v>
                </c:pt>
                <c:pt idx="185">
                  <c:v>Jan 2025</c:v>
                </c:pt>
                <c:pt idx="186">
                  <c:v>Jan 2025</c:v>
                </c:pt>
                <c:pt idx="187">
                  <c:v>Jan 2025</c:v>
                </c:pt>
                <c:pt idx="188">
                  <c:v>Jan 2025</c:v>
                </c:pt>
                <c:pt idx="189">
                  <c:v>Jan 2025</c:v>
                </c:pt>
                <c:pt idx="190">
                  <c:v>Jan 2025</c:v>
                </c:pt>
                <c:pt idx="191">
                  <c:v>Jan 2025</c:v>
                </c:pt>
                <c:pt idx="192">
                  <c:v>Jan 2025</c:v>
                </c:pt>
                <c:pt idx="193">
                  <c:v>Jan 2025</c:v>
                </c:pt>
                <c:pt idx="194">
                  <c:v>Jan 2025</c:v>
                </c:pt>
                <c:pt idx="195">
                  <c:v>Jan 2025</c:v>
                </c:pt>
                <c:pt idx="196">
                  <c:v>Jan 2025</c:v>
                </c:pt>
                <c:pt idx="197">
                  <c:v>Jan 2025</c:v>
                </c:pt>
                <c:pt idx="198">
                  <c:v>Jan 2025</c:v>
                </c:pt>
                <c:pt idx="199">
                  <c:v>Jan 2025</c:v>
                </c:pt>
                <c:pt idx="200">
                  <c:v>Jan 2025</c:v>
                </c:pt>
                <c:pt idx="201">
                  <c:v>Jan 2025</c:v>
                </c:pt>
                <c:pt idx="202">
                  <c:v>Jan 2025</c:v>
                </c:pt>
                <c:pt idx="203">
                  <c:v>Jan 2025</c:v>
                </c:pt>
                <c:pt idx="204">
                  <c:v>Jan 2025</c:v>
                </c:pt>
                <c:pt idx="205">
                  <c:v>Jan 2025</c:v>
                </c:pt>
                <c:pt idx="206">
                  <c:v>Jan 2025</c:v>
                </c:pt>
                <c:pt idx="207">
                  <c:v>Jan 2025</c:v>
                </c:pt>
                <c:pt idx="208">
                  <c:v>Jan 2025</c:v>
                </c:pt>
                <c:pt idx="209">
                  <c:v>Jan 2025</c:v>
                </c:pt>
                <c:pt idx="210">
                  <c:v>Jan 2025</c:v>
                </c:pt>
                <c:pt idx="211">
                  <c:v>Jan 2025</c:v>
                </c:pt>
                <c:pt idx="212">
                  <c:v>Jan 2025</c:v>
                </c:pt>
                <c:pt idx="213">
                  <c:v>Jan 2025</c:v>
                </c:pt>
                <c:pt idx="214">
                  <c:v>Jan 2025</c:v>
                </c:pt>
                <c:pt idx="215">
                  <c:v>Jan 2025</c:v>
                </c:pt>
                <c:pt idx="216">
                  <c:v>Jan 2025</c:v>
                </c:pt>
                <c:pt idx="217">
                  <c:v>Jan 2025</c:v>
                </c:pt>
                <c:pt idx="218">
                  <c:v>Jan 2025</c:v>
                </c:pt>
                <c:pt idx="219">
                  <c:v>Jan 2025</c:v>
                </c:pt>
                <c:pt idx="220">
                  <c:v>Jan 2025</c:v>
                </c:pt>
                <c:pt idx="221">
                  <c:v>Jan 2025</c:v>
                </c:pt>
                <c:pt idx="222">
                  <c:v>Jan 2025</c:v>
                </c:pt>
                <c:pt idx="223">
                  <c:v>Jan 2025</c:v>
                </c:pt>
                <c:pt idx="224">
                  <c:v>Jan 2025</c:v>
                </c:pt>
                <c:pt idx="225">
                  <c:v>Jan 2025</c:v>
                </c:pt>
                <c:pt idx="226">
                  <c:v>Jan 2025</c:v>
                </c:pt>
                <c:pt idx="227">
                  <c:v>Jan 2025</c:v>
                </c:pt>
                <c:pt idx="228">
                  <c:v>Jan 2025</c:v>
                </c:pt>
                <c:pt idx="229">
                  <c:v>Jan 2025</c:v>
                </c:pt>
                <c:pt idx="230">
                  <c:v>Jan 2025</c:v>
                </c:pt>
                <c:pt idx="231">
                  <c:v>Jan 2025</c:v>
                </c:pt>
                <c:pt idx="232">
                  <c:v>Jan 2025</c:v>
                </c:pt>
                <c:pt idx="233">
                  <c:v>Jan 2025</c:v>
                </c:pt>
                <c:pt idx="234">
                  <c:v>Jan 2025</c:v>
                </c:pt>
                <c:pt idx="235">
                  <c:v>Jan 2025</c:v>
                </c:pt>
                <c:pt idx="236">
                  <c:v>Jan 2025</c:v>
                </c:pt>
                <c:pt idx="237">
                  <c:v>Jan 2025</c:v>
                </c:pt>
                <c:pt idx="238">
                  <c:v>Jan 2025</c:v>
                </c:pt>
                <c:pt idx="239">
                  <c:v>Jan 2025</c:v>
                </c:pt>
                <c:pt idx="240">
                  <c:v>Jan 2025</c:v>
                </c:pt>
                <c:pt idx="241">
                  <c:v>Jan 2025</c:v>
                </c:pt>
                <c:pt idx="242">
                  <c:v>Jan 2025</c:v>
                </c:pt>
                <c:pt idx="243">
                  <c:v>Jan 2025</c:v>
                </c:pt>
                <c:pt idx="244">
                  <c:v>Jan 2025</c:v>
                </c:pt>
                <c:pt idx="245">
                  <c:v>Jan 2025</c:v>
                </c:pt>
                <c:pt idx="246">
                  <c:v>Jan 2025</c:v>
                </c:pt>
                <c:pt idx="247">
                  <c:v>Jan 2025</c:v>
                </c:pt>
                <c:pt idx="248">
                  <c:v>Jan 2025</c:v>
                </c:pt>
                <c:pt idx="249">
                  <c:v>Jan 2025</c:v>
                </c:pt>
                <c:pt idx="250">
                  <c:v>Jan 2025</c:v>
                </c:pt>
                <c:pt idx="251">
                  <c:v>Jan 2025</c:v>
                </c:pt>
                <c:pt idx="252">
                  <c:v>Jan 2025</c:v>
                </c:pt>
                <c:pt idx="253">
                  <c:v>Jan 2025</c:v>
                </c:pt>
                <c:pt idx="254">
                  <c:v>Jan 2025</c:v>
                </c:pt>
                <c:pt idx="255">
                  <c:v>Jan 2025</c:v>
                </c:pt>
                <c:pt idx="256">
                  <c:v>Jan 2025</c:v>
                </c:pt>
                <c:pt idx="257">
                  <c:v>Jan 2025</c:v>
                </c:pt>
                <c:pt idx="258">
                  <c:v>Jan 2025</c:v>
                </c:pt>
                <c:pt idx="259">
                  <c:v>Jan 2025</c:v>
                </c:pt>
                <c:pt idx="260">
                  <c:v>Jan 2025</c:v>
                </c:pt>
                <c:pt idx="261">
                  <c:v>Jan 2025</c:v>
                </c:pt>
                <c:pt idx="262">
                  <c:v>Jan 2025</c:v>
                </c:pt>
                <c:pt idx="263">
                  <c:v>Jan 2025</c:v>
                </c:pt>
                <c:pt idx="264">
                  <c:v>Jan 2025</c:v>
                </c:pt>
                <c:pt idx="265">
                  <c:v>Jan 2025</c:v>
                </c:pt>
                <c:pt idx="266">
                  <c:v>Jan 2025</c:v>
                </c:pt>
                <c:pt idx="267">
                  <c:v>Jan 2025</c:v>
                </c:pt>
                <c:pt idx="268">
                  <c:v>Jan 2025</c:v>
                </c:pt>
                <c:pt idx="269">
                  <c:v>Jan 2025</c:v>
                </c:pt>
                <c:pt idx="270">
                  <c:v>Jan 2025</c:v>
                </c:pt>
                <c:pt idx="271">
                  <c:v>Jan 2025</c:v>
                </c:pt>
                <c:pt idx="272">
                  <c:v>Jan 2025</c:v>
                </c:pt>
                <c:pt idx="273">
                  <c:v>Jan 2025</c:v>
                </c:pt>
                <c:pt idx="274">
                  <c:v>Jan 2025</c:v>
                </c:pt>
                <c:pt idx="275">
                  <c:v>Jan 2025</c:v>
                </c:pt>
                <c:pt idx="276">
                  <c:v>Jan 2025</c:v>
                </c:pt>
                <c:pt idx="277">
                  <c:v>Jan 2025</c:v>
                </c:pt>
                <c:pt idx="278">
                  <c:v>Jan 2025</c:v>
                </c:pt>
                <c:pt idx="279">
                  <c:v>Jan 2025</c:v>
                </c:pt>
                <c:pt idx="280">
                  <c:v>Jan 2025</c:v>
                </c:pt>
                <c:pt idx="281">
                  <c:v>Jan 2025</c:v>
                </c:pt>
                <c:pt idx="282">
                  <c:v>Jan 2025</c:v>
                </c:pt>
                <c:pt idx="283">
                  <c:v>Jan 2025</c:v>
                </c:pt>
                <c:pt idx="284">
                  <c:v>Jan 2025</c:v>
                </c:pt>
                <c:pt idx="285">
                  <c:v>Jan 2025</c:v>
                </c:pt>
                <c:pt idx="286">
                  <c:v>Jan 2025</c:v>
                </c:pt>
                <c:pt idx="287">
                  <c:v>Jan 2025</c:v>
                </c:pt>
                <c:pt idx="288">
                  <c:v>Jan 2025</c:v>
                </c:pt>
                <c:pt idx="289">
                  <c:v>Jan 2025</c:v>
                </c:pt>
                <c:pt idx="290">
                  <c:v>Jan 2025</c:v>
                </c:pt>
                <c:pt idx="291">
                  <c:v>Jan 2025</c:v>
                </c:pt>
                <c:pt idx="292">
                  <c:v>Jan 2025</c:v>
                </c:pt>
                <c:pt idx="293">
                  <c:v>Jan 2025</c:v>
                </c:pt>
                <c:pt idx="294">
                  <c:v>Jan 2025</c:v>
                </c:pt>
                <c:pt idx="295">
                  <c:v>Jan 2025</c:v>
                </c:pt>
                <c:pt idx="296">
                  <c:v>Jan 2025</c:v>
                </c:pt>
                <c:pt idx="297">
                  <c:v>Jan 2025</c:v>
                </c:pt>
                <c:pt idx="298">
                  <c:v>Jan 2025</c:v>
                </c:pt>
                <c:pt idx="299">
                  <c:v>Jan 2025</c:v>
                </c:pt>
                <c:pt idx="300">
                  <c:v>Jan 2025</c:v>
                </c:pt>
                <c:pt idx="301">
                  <c:v>Jan 2025</c:v>
                </c:pt>
                <c:pt idx="302">
                  <c:v>Jan 2025</c:v>
                </c:pt>
                <c:pt idx="303">
                  <c:v>Jan 2025</c:v>
                </c:pt>
                <c:pt idx="304">
                  <c:v>Jan 2025</c:v>
                </c:pt>
                <c:pt idx="305">
                  <c:v>Jan 2025</c:v>
                </c:pt>
                <c:pt idx="306">
                  <c:v>Jan 2025</c:v>
                </c:pt>
                <c:pt idx="307">
                  <c:v>Jan 2025</c:v>
                </c:pt>
                <c:pt idx="308">
                  <c:v>Jan 2025</c:v>
                </c:pt>
                <c:pt idx="309">
                  <c:v>Jan 2025</c:v>
                </c:pt>
                <c:pt idx="310">
                  <c:v>Jan 2025</c:v>
                </c:pt>
                <c:pt idx="311">
                  <c:v>Jan 2025</c:v>
                </c:pt>
                <c:pt idx="312">
                  <c:v>Jan 2025</c:v>
                </c:pt>
                <c:pt idx="313">
                  <c:v>Jan 2025</c:v>
                </c:pt>
                <c:pt idx="314">
                  <c:v>Jan 2025</c:v>
                </c:pt>
                <c:pt idx="315">
                  <c:v>Jan 2025</c:v>
                </c:pt>
                <c:pt idx="316">
                  <c:v>Jan 2025</c:v>
                </c:pt>
                <c:pt idx="317">
                  <c:v>Jan 2025</c:v>
                </c:pt>
                <c:pt idx="318">
                  <c:v>Jan 2025</c:v>
                </c:pt>
                <c:pt idx="319">
                  <c:v>Jan 2025</c:v>
                </c:pt>
                <c:pt idx="320">
                  <c:v>Jan 2025</c:v>
                </c:pt>
                <c:pt idx="321">
                  <c:v>Jan 2025</c:v>
                </c:pt>
                <c:pt idx="322">
                  <c:v>Jan 2025</c:v>
                </c:pt>
                <c:pt idx="323">
                  <c:v>Jan 2025</c:v>
                </c:pt>
                <c:pt idx="324">
                  <c:v>Jan 2025</c:v>
                </c:pt>
                <c:pt idx="325">
                  <c:v>Jan 2025</c:v>
                </c:pt>
                <c:pt idx="326">
                  <c:v>Jan 2025</c:v>
                </c:pt>
                <c:pt idx="327">
                  <c:v>Jan 2025</c:v>
                </c:pt>
                <c:pt idx="328">
                  <c:v>Jan 2025</c:v>
                </c:pt>
                <c:pt idx="329">
                  <c:v>Jan 2025</c:v>
                </c:pt>
                <c:pt idx="330">
                  <c:v>Jan 2025</c:v>
                </c:pt>
                <c:pt idx="331">
                  <c:v>Jan 2025</c:v>
                </c:pt>
                <c:pt idx="332">
                  <c:v>Jan 2025</c:v>
                </c:pt>
                <c:pt idx="333">
                  <c:v>Jan 2025</c:v>
                </c:pt>
                <c:pt idx="334">
                  <c:v>Jan 2025</c:v>
                </c:pt>
                <c:pt idx="335">
                  <c:v>Jan 2025</c:v>
                </c:pt>
                <c:pt idx="336">
                  <c:v>Jan 2025</c:v>
                </c:pt>
                <c:pt idx="337">
                  <c:v>Jan 2025</c:v>
                </c:pt>
                <c:pt idx="338">
                  <c:v>Jan 2025</c:v>
                </c:pt>
                <c:pt idx="339">
                  <c:v>Jan 2025</c:v>
                </c:pt>
                <c:pt idx="340">
                  <c:v>Jan 2025</c:v>
                </c:pt>
                <c:pt idx="341">
                  <c:v>Jan 2025</c:v>
                </c:pt>
                <c:pt idx="342">
                  <c:v>Jan 2025</c:v>
                </c:pt>
                <c:pt idx="343">
                  <c:v>Jan 2025</c:v>
                </c:pt>
                <c:pt idx="344">
                  <c:v>Jan 2025</c:v>
                </c:pt>
                <c:pt idx="345">
                  <c:v>Jan 2025</c:v>
                </c:pt>
                <c:pt idx="346">
                  <c:v>Jan 2025</c:v>
                </c:pt>
                <c:pt idx="347">
                  <c:v>Jan 2025</c:v>
                </c:pt>
                <c:pt idx="348">
                  <c:v>Jan 2025</c:v>
                </c:pt>
                <c:pt idx="349">
                  <c:v>Jan 2025</c:v>
                </c:pt>
                <c:pt idx="350">
                  <c:v>Jan 2025</c:v>
                </c:pt>
                <c:pt idx="351">
                  <c:v>Jan 2025</c:v>
                </c:pt>
                <c:pt idx="352">
                  <c:v>Jan 2025</c:v>
                </c:pt>
                <c:pt idx="353">
                  <c:v>Jan 2025</c:v>
                </c:pt>
                <c:pt idx="354">
                  <c:v>Jan 2025</c:v>
                </c:pt>
                <c:pt idx="355">
                  <c:v>Jan 2025</c:v>
                </c:pt>
                <c:pt idx="356">
                  <c:v>Jan 2025</c:v>
                </c:pt>
                <c:pt idx="357">
                  <c:v>Jan 2025</c:v>
                </c:pt>
                <c:pt idx="358">
                  <c:v>Jan 2025</c:v>
                </c:pt>
                <c:pt idx="359">
                  <c:v>Jan 2025</c:v>
                </c:pt>
                <c:pt idx="360">
                  <c:v>Jan 2025</c:v>
                </c:pt>
                <c:pt idx="361">
                  <c:v>Jan 2025</c:v>
                </c:pt>
                <c:pt idx="362">
                  <c:v>Jan 2025</c:v>
                </c:pt>
                <c:pt idx="363">
                  <c:v>Jan 2025</c:v>
                </c:pt>
                <c:pt idx="364">
                  <c:v>Jan 2025</c:v>
                </c:pt>
                <c:pt idx="365">
                  <c:v>Jan 2025</c:v>
                </c:pt>
                <c:pt idx="366">
                  <c:v>Jan 2025</c:v>
                </c:pt>
                <c:pt idx="367">
                  <c:v>Jan 2025</c:v>
                </c:pt>
                <c:pt idx="368">
                  <c:v>Jan 2025</c:v>
                </c:pt>
                <c:pt idx="369">
                  <c:v>Jan 2025</c:v>
                </c:pt>
                <c:pt idx="370">
                  <c:v>Jan 2025</c:v>
                </c:pt>
                <c:pt idx="371">
                  <c:v>Jan 2025</c:v>
                </c:pt>
                <c:pt idx="372">
                  <c:v>Jan 2025</c:v>
                </c:pt>
                <c:pt idx="373">
                  <c:v>Jan 2025</c:v>
                </c:pt>
                <c:pt idx="374">
                  <c:v>Jan 2025</c:v>
                </c:pt>
                <c:pt idx="375">
                  <c:v>Jan 2025</c:v>
                </c:pt>
                <c:pt idx="376">
                  <c:v>Jan 2025</c:v>
                </c:pt>
                <c:pt idx="377">
                  <c:v>Jan 2025</c:v>
                </c:pt>
                <c:pt idx="378">
                  <c:v>Jan 2025</c:v>
                </c:pt>
                <c:pt idx="379">
                  <c:v>Jan 2025</c:v>
                </c:pt>
                <c:pt idx="380">
                  <c:v>Jan 2025</c:v>
                </c:pt>
                <c:pt idx="381">
                  <c:v>Jan 2025</c:v>
                </c:pt>
                <c:pt idx="382">
                  <c:v>Jan 2025</c:v>
                </c:pt>
                <c:pt idx="383">
                  <c:v>Jan 2025</c:v>
                </c:pt>
                <c:pt idx="384">
                  <c:v>Jan 2025</c:v>
                </c:pt>
                <c:pt idx="385">
                  <c:v>Jan 2025</c:v>
                </c:pt>
                <c:pt idx="386">
                  <c:v>Jan 2025</c:v>
                </c:pt>
                <c:pt idx="387">
                  <c:v>Jan 2025</c:v>
                </c:pt>
                <c:pt idx="388">
                  <c:v>Jan 2025</c:v>
                </c:pt>
                <c:pt idx="389">
                  <c:v>Jan 2025</c:v>
                </c:pt>
                <c:pt idx="390">
                  <c:v>Jan 2025</c:v>
                </c:pt>
                <c:pt idx="391">
                  <c:v>Jan 2025</c:v>
                </c:pt>
                <c:pt idx="392">
                  <c:v>Jan 2025</c:v>
                </c:pt>
                <c:pt idx="393">
                  <c:v>Jan 2025</c:v>
                </c:pt>
                <c:pt idx="394">
                  <c:v>Jan 2025</c:v>
                </c:pt>
                <c:pt idx="395">
                  <c:v>Jan 2025</c:v>
                </c:pt>
                <c:pt idx="396">
                  <c:v>Jan 2025</c:v>
                </c:pt>
                <c:pt idx="397">
                  <c:v>Jan 2025</c:v>
                </c:pt>
                <c:pt idx="398">
                  <c:v>Jan 2025</c:v>
                </c:pt>
                <c:pt idx="399">
                  <c:v>Jan 2025</c:v>
                </c:pt>
                <c:pt idx="400">
                  <c:v>Jan 2025</c:v>
                </c:pt>
                <c:pt idx="401">
                  <c:v>Jan 2025</c:v>
                </c:pt>
                <c:pt idx="402">
                  <c:v>Jan 2025</c:v>
                </c:pt>
                <c:pt idx="403">
                  <c:v>Jan 2025</c:v>
                </c:pt>
                <c:pt idx="404">
                  <c:v>Jan 2025</c:v>
                </c:pt>
                <c:pt idx="405">
                  <c:v>Jan 2025</c:v>
                </c:pt>
                <c:pt idx="406">
                  <c:v>Jan 2025</c:v>
                </c:pt>
                <c:pt idx="407">
                  <c:v>Jan 2025</c:v>
                </c:pt>
                <c:pt idx="408">
                  <c:v>Jan 2025</c:v>
                </c:pt>
                <c:pt idx="409">
                  <c:v>Jan 2025</c:v>
                </c:pt>
                <c:pt idx="410">
                  <c:v>Jan 2025</c:v>
                </c:pt>
                <c:pt idx="411">
                  <c:v>Jan 2025</c:v>
                </c:pt>
                <c:pt idx="412">
                  <c:v>Jan 2025</c:v>
                </c:pt>
                <c:pt idx="413">
                  <c:v>Jan 2025</c:v>
                </c:pt>
                <c:pt idx="414">
                  <c:v>Jan 2025</c:v>
                </c:pt>
                <c:pt idx="415">
                  <c:v>Jan 2025</c:v>
                </c:pt>
                <c:pt idx="416">
                  <c:v>Jan 2025</c:v>
                </c:pt>
                <c:pt idx="417">
                  <c:v>Jan 2025</c:v>
                </c:pt>
                <c:pt idx="418">
                  <c:v>Jan 2025</c:v>
                </c:pt>
                <c:pt idx="419">
                  <c:v>Jan 2025</c:v>
                </c:pt>
                <c:pt idx="420">
                  <c:v>Jan 2025</c:v>
                </c:pt>
                <c:pt idx="421">
                  <c:v>Jan 2025</c:v>
                </c:pt>
                <c:pt idx="422">
                  <c:v>Jan 2025</c:v>
                </c:pt>
                <c:pt idx="423">
                  <c:v>Jan 2025</c:v>
                </c:pt>
                <c:pt idx="424">
                  <c:v>Jan 2025</c:v>
                </c:pt>
                <c:pt idx="425">
                  <c:v>Jan 2025</c:v>
                </c:pt>
                <c:pt idx="426">
                  <c:v>Jan 2025</c:v>
                </c:pt>
                <c:pt idx="427">
                  <c:v>Jan 2025</c:v>
                </c:pt>
                <c:pt idx="428">
                  <c:v>Jan 2025</c:v>
                </c:pt>
                <c:pt idx="429">
                  <c:v>Jan 2025</c:v>
                </c:pt>
                <c:pt idx="430">
                  <c:v>Jan 2025</c:v>
                </c:pt>
                <c:pt idx="431">
                  <c:v>Jan 2025</c:v>
                </c:pt>
                <c:pt idx="432">
                  <c:v>Jan 2025</c:v>
                </c:pt>
                <c:pt idx="433">
                  <c:v>Jan 2025</c:v>
                </c:pt>
                <c:pt idx="434">
                  <c:v>Jan 2025</c:v>
                </c:pt>
                <c:pt idx="435">
                  <c:v>Jan 2025</c:v>
                </c:pt>
                <c:pt idx="436">
                  <c:v>Jan 2025</c:v>
                </c:pt>
                <c:pt idx="437">
                  <c:v>Jan 2025</c:v>
                </c:pt>
                <c:pt idx="438">
                  <c:v>Jan 2025</c:v>
                </c:pt>
                <c:pt idx="439">
                  <c:v>Jan 2025</c:v>
                </c:pt>
                <c:pt idx="440">
                  <c:v>Jan 2025</c:v>
                </c:pt>
                <c:pt idx="441">
                  <c:v>Jan 2025</c:v>
                </c:pt>
                <c:pt idx="442">
                  <c:v>Jan 2025</c:v>
                </c:pt>
                <c:pt idx="443">
                  <c:v>Jan 2025</c:v>
                </c:pt>
                <c:pt idx="444">
                  <c:v>Jan 2025</c:v>
                </c:pt>
                <c:pt idx="445">
                  <c:v>Jan 2025</c:v>
                </c:pt>
                <c:pt idx="446">
                  <c:v>Jan 2025</c:v>
                </c:pt>
                <c:pt idx="447">
                  <c:v>Jan 2025</c:v>
                </c:pt>
                <c:pt idx="448">
                  <c:v>Jan 2025</c:v>
                </c:pt>
                <c:pt idx="449">
                  <c:v>Jan 2025</c:v>
                </c:pt>
                <c:pt idx="450">
                  <c:v>Jan 2025</c:v>
                </c:pt>
                <c:pt idx="451">
                  <c:v>Jan 2025</c:v>
                </c:pt>
                <c:pt idx="452">
                  <c:v>Jan 2025</c:v>
                </c:pt>
                <c:pt idx="453">
                  <c:v>Jan 2025</c:v>
                </c:pt>
                <c:pt idx="454">
                  <c:v>Jan 2025</c:v>
                </c:pt>
                <c:pt idx="455">
                  <c:v>Jan 2025</c:v>
                </c:pt>
                <c:pt idx="456">
                  <c:v>Jan 2025</c:v>
                </c:pt>
                <c:pt idx="457">
                  <c:v>Jan 2025</c:v>
                </c:pt>
                <c:pt idx="458">
                  <c:v>Jan 2025</c:v>
                </c:pt>
                <c:pt idx="459">
                  <c:v>Jan 2025</c:v>
                </c:pt>
                <c:pt idx="460">
                  <c:v>Jan 2025</c:v>
                </c:pt>
                <c:pt idx="461">
                  <c:v>Jan 2025</c:v>
                </c:pt>
                <c:pt idx="462">
                  <c:v>Jan 2025</c:v>
                </c:pt>
                <c:pt idx="463">
                  <c:v>Jan 2025</c:v>
                </c:pt>
                <c:pt idx="464">
                  <c:v>Jan 2025</c:v>
                </c:pt>
                <c:pt idx="465">
                  <c:v>Jan 2025</c:v>
                </c:pt>
                <c:pt idx="466">
                  <c:v>Jan 2025</c:v>
                </c:pt>
                <c:pt idx="467">
                  <c:v>Jan 2025</c:v>
                </c:pt>
                <c:pt idx="468">
                  <c:v>Jan 2025</c:v>
                </c:pt>
                <c:pt idx="469">
                  <c:v>Jan 2025</c:v>
                </c:pt>
                <c:pt idx="470">
                  <c:v>Jan 2025</c:v>
                </c:pt>
                <c:pt idx="471">
                  <c:v>Jan 2025</c:v>
                </c:pt>
                <c:pt idx="472">
                  <c:v>Jan 2025</c:v>
                </c:pt>
                <c:pt idx="473">
                  <c:v>Jan 2025</c:v>
                </c:pt>
                <c:pt idx="474">
                  <c:v>Jan 2025</c:v>
                </c:pt>
                <c:pt idx="475">
                  <c:v>Jan 2025</c:v>
                </c:pt>
                <c:pt idx="476">
                  <c:v>Jan 2025</c:v>
                </c:pt>
                <c:pt idx="477">
                  <c:v>Jan 2025</c:v>
                </c:pt>
                <c:pt idx="478">
                  <c:v>Jan 2025</c:v>
                </c:pt>
                <c:pt idx="479">
                  <c:v>Jan 2025</c:v>
                </c:pt>
                <c:pt idx="480">
                  <c:v>Jan 2025</c:v>
                </c:pt>
                <c:pt idx="481">
                  <c:v>Jan 2025</c:v>
                </c:pt>
                <c:pt idx="482">
                  <c:v>Jan 2025</c:v>
                </c:pt>
                <c:pt idx="483">
                  <c:v>Jan 2025</c:v>
                </c:pt>
                <c:pt idx="484">
                  <c:v>Jan 2025</c:v>
                </c:pt>
                <c:pt idx="485">
                  <c:v>Jan 2025</c:v>
                </c:pt>
                <c:pt idx="486">
                  <c:v>Jan 2025</c:v>
                </c:pt>
                <c:pt idx="487">
                  <c:v>Jan 2025</c:v>
                </c:pt>
                <c:pt idx="488">
                  <c:v>Jan 2025</c:v>
                </c:pt>
                <c:pt idx="489">
                  <c:v>Jan 2025</c:v>
                </c:pt>
                <c:pt idx="490">
                  <c:v>Jan 2025</c:v>
                </c:pt>
                <c:pt idx="491">
                  <c:v>Jan 2025</c:v>
                </c:pt>
                <c:pt idx="492">
                  <c:v>Jan 2025</c:v>
                </c:pt>
                <c:pt idx="493">
                  <c:v>Jan 2025</c:v>
                </c:pt>
                <c:pt idx="494">
                  <c:v>Jan 2025</c:v>
                </c:pt>
                <c:pt idx="495">
                  <c:v>Jan 2025</c:v>
                </c:pt>
                <c:pt idx="496">
                  <c:v>Jan 2025</c:v>
                </c:pt>
                <c:pt idx="497">
                  <c:v>Jan 2025</c:v>
                </c:pt>
                <c:pt idx="498">
                  <c:v>Jan 2025</c:v>
                </c:pt>
                <c:pt idx="499">
                  <c:v>Jan 2025</c:v>
                </c:pt>
                <c:pt idx="500">
                  <c:v>Jan 2025</c:v>
                </c:pt>
                <c:pt idx="501">
                  <c:v>Jan 2025</c:v>
                </c:pt>
                <c:pt idx="502">
                  <c:v>Jan 2025</c:v>
                </c:pt>
                <c:pt idx="503">
                  <c:v>Jan 2025</c:v>
                </c:pt>
                <c:pt idx="504">
                  <c:v>Jan 2025</c:v>
                </c:pt>
                <c:pt idx="505">
                  <c:v>Jan 2025</c:v>
                </c:pt>
                <c:pt idx="506">
                  <c:v>Jan 2025</c:v>
                </c:pt>
                <c:pt idx="507">
                  <c:v>Jan 2025</c:v>
                </c:pt>
                <c:pt idx="508">
                  <c:v>Jan 2025</c:v>
                </c:pt>
                <c:pt idx="509">
                  <c:v>Jan 2025</c:v>
                </c:pt>
                <c:pt idx="510">
                  <c:v>Jan 2025</c:v>
                </c:pt>
                <c:pt idx="511">
                  <c:v>Jan 2025</c:v>
                </c:pt>
                <c:pt idx="512">
                  <c:v>Jan 2025</c:v>
                </c:pt>
                <c:pt idx="513">
                  <c:v>Jan 2025</c:v>
                </c:pt>
                <c:pt idx="514">
                  <c:v>Jan 2025</c:v>
                </c:pt>
                <c:pt idx="515">
                  <c:v>Jan 2025</c:v>
                </c:pt>
                <c:pt idx="516">
                  <c:v>Jan 2025</c:v>
                </c:pt>
                <c:pt idx="517">
                  <c:v>Jan 2025</c:v>
                </c:pt>
                <c:pt idx="518">
                  <c:v>Jan 2025</c:v>
                </c:pt>
                <c:pt idx="519">
                  <c:v>Jan 2025</c:v>
                </c:pt>
                <c:pt idx="520">
                  <c:v>Jan 2025</c:v>
                </c:pt>
                <c:pt idx="521">
                  <c:v>Jan 2025</c:v>
                </c:pt>
                <c:pt idx="522">
                  <c:v>Jan 2025</c:v>
                </c:pt>
                <c:pt idx="523">
                  <c:v>Jan 2025</c:v>
                </c:pt>
                <c:pt idx="524">
                  <c:v>Jan 2025</c:v>
                </c:pt>
                <c:pt idx="525">
                  <c:v>Jan 2025</c:v>
                </c:pt>
                <c:pt idx="526">
                  <c:v>Jan 2025</c:v>
                </c:pt>
                <c:pt idx="527">
                  <c:v>Jan 2025</c:v>
                </c:pt>
                <c:pt idx="528">
                  <c:v>Jan 2025</c:v>
                </c:pt>
                <c:pt idx="529">
                  <c:v>Jan 2025</c:v>
                </c:pt>
                <c:pt idx="530">
                  <c:v>Jan 2025</c:v>
                </c:pt>
                <c:pt idx="531">
                  <c:v>Jan 2025</c:v>
                </c:pt>
                <c:pt idx="532">
                  <c:v>Jan 2025</c:v>
                </c:pt>
                <c:pt idx="533">
                  <c:v>Jan 2025</c:v>
                </c:pt>
                <c:pt idx="534">
                  <c:v>Jan 2025</c:v>
                </c:pt>
                <c:pt idx="535">
                  <c:v>Jan 2025</c:v>
                </c:pt>
                <c:pt idx="536">
                  <c:v>Jan 2025</c:v>
                </c:pt>
                <c:pt idx="537">
                  <c:v>Jan 2025</c:v>
                </c:pt>
                <c:pt idx="538">
                  <c:v>Jan 2025</c:v>
                </c:pt>
                <c:pt idx="539">
                  <c:v>Jan 2025</c:v>
                </c:pt>
                <c:pt idx="540">
                  <c:v>Jan 2025</c:v>
                </c:pt>
                <c:pt idx="541">
                  <c:v>Jan 2025</c:v>
                </c:pt>
                <c:pt idx="542">
                  <c:v>Jan 2025</c:v>
                </c:pt>
                <c:pt idx="543">
                  <c:v>Jan 2025</c:v>
                </c:pt>
                <c:pt idx="544">
                  <c:v>Jan 2025</c:v>
                </c:pt>
                <c:pt idx="545">
                  <c:v>Jan 2025</c:v>
                </c:pt>
                <c:pt idx="546">
                  <c:v>Jan 2025</c:v>
                </c:pt>
                <c:pt idx="547">
                  <c:v>Jan 2025</c:v>
                </c:pt>
                <c:pt idx="548">
                  <c:v>Jan 2025</c:v>
                </c:pt>
                <c:pt idx="549">
                  <c:v>Jan 2025</c:v>
                </c:pt>
                <c:pt idx="550">
                  <c:v>Jan 2025</c:v>
                </c:pt>
                <c:pt idx="551">
                  <c:v>Jan 2025</c:v>
                </c:pt>
                <c:pt idx="552">
                  <c:v>Jan 2025</c:v>
                </c:pt>
                <c:pt idx="553">
                  <c:v>Jan 2025</c:v>
                </c:pt>
                <c:pt idx="554">
                  <c:v>Jan 2025</c:v>
                </c:pt>
                <c:pt idx="555">
                  <c:v>Jan 2025</c:v>
                </c:pt>
                <c:pt idx="556">
                  <c:v>Jan 2025</c:v>
                </c:pt>
                <c:pt idx="557">
                  <c:v>Jan 2025</c:v>
                </c:pt>
                <c:pt idx="558">
                  <c:v>Jan 2025</c:v>
                </c:pt>
                <c:pt idx="559">
                  <c:v>Jan 2025</c:v>
                </c:pt>
                <c:pt idx="560">
                  <c:v>Jan 2025</c:v>
                </c:pt>
                <c:pt idx="561">
                  <c:v>Jan 2025</c:v>
                </c:pt>
                <c:pt idx="562">
                  <c:v>Jan 2025</c:v>
                </c:pt>
                <c:pt idx="563">
                  <c:v>Jan 2025</c:v>
                </c:pt>
                <c:pt idx="564">
                  <c:v>Jan 2025</c:v>
                </c:pt>
                <c:pt idx="565">
                  <c:v>Jan 2025</c:v>
                </c:pt>
                <c:pt idx="566">
                  <c:v>Jan 2025</c:v>
                </c:pt>
                <c:pt idx="567">
                  <c:v>Jan 2025</c:v>
                </c:pt>
                <c:pt idx="568">
                  <c:v>Jan 2025</c:v>
                </c:pt>
                <c:pt idx="569">
                  <c:v>Jan 2025</c:v>
                </c:pt>
                <c:pt idx="570">
                  <c:v>Jan 2025</c:v>
                </c:pt>
                <c:pt idx="571">
                  <c:v>Jan 2025</c:v>
                </c:pt>
                <c:pt idx="572">
                  <c:v>Jan 2025</c:v>
                </c:pt>
                <c:pt idx="573">
                  <c:v>Jan 2025</c:v>
                </c:pt>
                <c:pt idx="574">
                  <c:v>Jan 2025</c:v>
                </c:pt>
                <c:pt idx="575">
                  <c:v>Jan 2025</c:v>
                </c:pt>
                <c:pt idx="576">
                  <c:v>Jan 2025</c:v>
                </c:pt>
                <c:pt idx="577">
                  <c:v>Jan 2025</c:v>
                </c:pt>
                <c:pt idx="578">
                  <c:v>Jan 2025</c:v>
                </c:pt>
                <c:pt idx="579">
                  <c:v>Jan 2025</c:v>
                </c:pt>
                <c:pt idx="580">
                  <c:v>Jan 2025</c:v>
                </c:pt>
                <c:pt idx="581">
                  <c:v>Jan 2025</c:v>
                </c:pt>
                <c:pt idx="582">
                  <c:v>Jan 2025</c:v>
                </c:pt>
                <c:pt idx="583">
                  <c:v>Jan 2025</c:v>
                </c:pt>
                <c:pt idx="584">
                  <c:v>Jan 2025</c:v>
                </c:pt>
                <c:pt idx="585">
                  <c:v>Jan 2025</c:v>
                </c:pt>
                <c:pt idx="586">
                  <c:v>Jan 2025</c:v>
                </c:pt>
                <c:pt idx="587">
                  <c:v>Jan 2025</c:v>
                </c:pt>
                <c:pt idx="588">
                  <c:v>Jan 2025</c:v>
                </c:pt>
                <c:pt idx="589">
                  <c:v>Jan 2025</c:v>
                </c:pt>
                <c:pt idx="590">
                  <c:v>Jan 2025</c:v>
                </c:pt>
                <c:pt idx="591">
                  <c:v>Jan 2025</c:v>
                </c:pt>
                <c:pt idx="592">
                  <c:v>Jan 2025</c:v>
                </c:pt>
                <c:pt idx="593">
                  <c:v>Jan 2025</c:v>
                </c:pt>
                <c:pt idx="594">
                  <c:v>Jan 2025</c:v>
                </c:pt>
                <c:pt idx="595">
                  <c:v>Jan 2025</c:v>
                </c:pt>
                <c:pt idx="596">
                  <c:v>Jan 2025</c:v>
                </c:pt>
                <c:pt idx="597">
                  <c:v>Jan 2025</c:v>
                </c:pt>
                <c:pt idx="598">
                  <c:v>Jan 2025</c:v>
                </c:pt>
                <c:pt idx="599">
                  <c:v>Jan 2025</c:v>
                </c:pt>
                <c:pt idx="600">
                  <c:v>Jan 2025</c:v>
                </c:pt>
                <c:pt idx="601">
                  <c:v>Jan 2025</c:v>
                </c:pt>
                <c:pt idx="602">
                  <c:v>Jan 2025</c:v>
                </c:pt>
                <c:pt idx="603">
                  <c:v>Jan 2025</c:v>
                </c:pt>
                <c:pt idx="604">
                  <c:v>Jan 2025</c:v>
                </c:pt>
                <c:pt idx="605">
                  <c:v>Jan 2025</c:v>
                </c:pt>
                <c:pt idx="606">
                  <c:v>Jan 2025</c:v>
                </c:pt>
                <c:pt idx="607">
                  <c:v>Jan 2025</c:v>
                </c:pt>
                <c:pt idx="608">
                  <c:v>Jan 2025</c:v>
                </c:pt>
                <c:pt idx="609">
                  <c:v>Jan 2025</c:v>
                </c:pt>
                <c:pt idx="610">
                  <c:v>Jan 2025</c:v>
                </c:pt>
                <c:pt idx="611">
                  <c:v>Jan 2025</c:v>
                </c:pt>
                <c:pt idx="612">
                  <c:v>Jan 2025</c:v>
                </c:pt>
                <c:pt idx="613">
                  <c:v>Jan 2025</c:v>
                </c:pt>
                <c:pt idx="614">
                  <c:v>Jan 2025</c:v>
                </c:pt>
                <c:pt idx="615">
                  <c:v>Jan 2025</c:v>
                </c:pt>
                <c:pt idx="616">
                  <c:v>Jan 2025</c:v>
                </c:pt>
                <c:pt idx="617">
                  <c:v>Jan 2025</c:v>
                </c:pt>
                <c:pt idx="618">
                  <c:v>Jan 2025</c:v>
                </c:pt>
                <c:pt idx="619">
                  <c:v>Jan 2025</c:v>
                </c:pt>
                <c:pt idx="620">
                  <c:v>Jan 2025</c:v>
                </c:pt>
                <c:pt idx="621">
                  <c:v>Jan 2025</c:v>
                </c:pt>
                <c:pt idx="622">
                  <c:v>Jan 2025</c:v>
                </c:pt>
                <c:pt idx="623">
                  <c:v>Jan 2025</c:v>
                </c:pt>
                <c:pt idx="624">
                  <c:v>Jan 2025</c:v>
                </c:pt>
                <c:pt idx="625">
                  <c:v>Jan 2025</c:v>
                </c:pt>
                <c:pt idx="626">
                  <c:v>Jan 2025</c:v>
                </c:pt>
                <c:pt idx="627">
                  <c:v>Jan 2025</c:v>
                </c:pt>
                <c:pt idx="628">
                  <c:v>Jan 2025</c:v>
                </c:pt>
                <c:pt idx="629">
                  <c:v>Jan 2025</c:v>
                </c:pt>
                <c:pt idx="630">
                  <c:v>Jan 2025</c:v>
                </c:pt>
                <c:pt idx="631">
                  <c:v>Jan 2025</c:v>
                </c:pt>
                <c:pt idx="632">
                  <c:v>Jan 2025</c:v>
                </c:pt>
                <c:pt idx="633">
                  <c:v>Jan 2025</c:v>
                </c:pt>
                <c:pt idx="634">
                  <c:v>Jan 2025</c:v>
                </c:pt>
                <c:pt idx="635">
                  <c:v>Jan 2025</c:v>
                </c:pt>
                <c:pt idx="636">
                  <c:v>Jan 2025</c:v>
                </c:pt>
                <c:pt idx="637">
                  <c:v>Jan 2025</c:v>
                </c:pt>
                <c:pt idx="638">
                  <c:v>Jan 2025</c:v>
                </c:pt>
                <c:pt idx="639">
                  <c:v>Jan 2025</c:v>
                </c:pt>
                <c:pt idx="640">
                  <c:v>Jan 2025</c:v>
                </c:pt>
                <c:pt idx="641">
                  <c:v>Jan 2025</c:v>
                </c:pt>
                <c:pt idx="642">
                  <c:v>Jan 2025</c:v>
                </c:pt>
                <c:pt idx="643">
                  <c:v>Jan 2025</c:v>
                </c:pt>
                <c:pt idx="644">
                  <c:v>Jan 2025</c:v>
                </c:pt>
                <c:pt idx="645">
                  <c:v>Jan 2025</c:v>
                </c:pt>
                <c:pt idx="646">
                  <c:v>Jan 2025</c:v>
                </c:pt>
                <c:pt idx="647">
                  <c:v>Jan 2025</c:v>
                </c:pt>
                <c:pt idx="648">
                  <c:v>Jan 2025</c:v>
                </c:pt>
                <c:pt idx="649">
                  <c:v>Jan 2025</c:v>
                </c:pt>
                <c:pt idx="650">
                  <c:v>Jan 2025</c:v>
                </c:pt>
                <c:pt idx="651">
                  <c:v>Jan 2025</c:v>
                </c:pt>
                <c:pt idx="652">
                  <c:v>Jan 2025</c:v>
                </c:pt>
                <c:pt idx="653">
                  <c:v>Jan 2025</c:v>
                </c:pt>
                <c:pt idx="654">
                  <c:v>Jan 2025</c:v>
                </c:pt>
                <c:pt idx="655">
                  <c:v>Jan 2025</c:v>
                </c:pt>
                <c:pt idx="656">
                  <c:v>Jan 2025</c:v>
                </c:pt>
                <c:pt idx="657">
                  <c:v>Jan 2025</c:v>
                </c:pt>
                <c:pt idx="658">
                  <c:v>Jan 2025</c:v>
                </c:pt>
                <c:pt idx="659">
                  <c:v>Jan 2025</c:v>
                </c:pt>
                <c:pt idx="660">
                  <c:v>Jan 2025</c:v>
                </c:pt>
                <c:pt idx="661">
                  <c:v>Jan 2025</c:v>
                </c:pt>
                <c:pt idx="662">
                  <c:v>Jan 2025</c:v>
                </c:pt>
                <c:pt idx="663">
                  <c:v>Jan 2025</c:v>
                </c:pt>
                <c:pt idx="664">
                  <c:v>Jan 2025</c:v>
                </c:pt>
                <c:pt idx="665">
                  <c:v>Jan 2025</c:v>
                </c:pt>
                <c:pt idx="666">
                  <c:v>Jan 2025</c:v>
                </c:pt>
                <c:pt idx="667">
                  <c:v>Jan 2025</c:v>
                </c:pt>
                <c:pt idx="668">
                  <c:v>Jan 2025</c:v>
                </c:pt>
                <c:pt idx="669">
                  <c:v>Jan 2025</c:v>
                </c:pt>
                <c:pt idx="670">
                  <c:v>Jan 2025</c:v>
                </c:pt>
                <c:pt idx="671">
                  <c:v>Jan 2025</c:v>
                </c:pt>
                <c:pt idx="672">
                  <c:v>Jan 2025</c:v>
                </c:pt>
                <c:pt idx="673">
                  <c:v>Jan 2025</c:v>
                </c:pt>
                <c:pt idx="674">
                  <c:v>Jan 2025</c:v>
                </c:pt>
                <c:pt idx="675">
                  <c:v>Jan 2025</c:v>
                </c:pt>
                <c:pt idx="676">
                  <c:v>Jan 2025</c:v>
                </c:pt>
                <c:pt idx="677">
                  <c:v>Jan 2025</c:v>
                </c:pt>
                <c:pt idx="678">
                  <c:v>Jan 2025</c:v>
                </c:pt>
                <c:pt idx="679">
                  <c:v>Jan 2025</c:v>
                </c:pt>
                <c:pt idx="680">
                  <c:v>Jan 2025</c:v>
                </c:pt>
                <c:pt idx="681">
                  <c:v>Jan 2025</c:v>
                </c:pt>
                <c:pt idx="682">
                  <c:v>Jan 2025</c:v>
                </c:pt>
                <c:pt idx="683">
                  <c:v>Jan 2025</c:v>
                </c:pt>
                <c:pt idx="684">
                  <c:v>Jan 2025</c:v>
                </c:pt>
                <c:pt idx="685">
                  <c:v>Jan 2025</c:v>
                </c:pt>
                <c:pt idx="686">
                  <c:v>Jan 2025</c:v>
                </c:pt>
                <c:pt idx="687">
                  <c:v>Jan 2025</c:v>
                </c:pt>
                <c:pt idx="688">
                  <c:v>Jan 2025</c:v>
                </c:pt>
                <c:pt idx="689">
                  <c:v>Jan 2025</c:v>
                </c:pt>
                <c:pt idx="690">
                  <c:v>Jan 2025</c:v>
                </c:pt>
                <c:pt idx="691">
                  <c:v>Jan 2025</c:v>
                </c:pt>
                <c:pt idx="692">
                  <c:v>Jan 2025</c:v>
                </c:pt>
                <c:pt idx="693">
                  <c:v>Jan 2025</c:v>
                </c:pt>
                <c:pt idx="694">
                  <c:v>Jan 2025</c:v>
                </c:pt>
                <c:pt idx="695">
                  <c:v>Jan 2025</c:v>
                </c:pt>
                <c:pt idx="696">
                  <c:v>Jan 2025</c:v>
                </c:pt>
                <c:pt idx="697">
                  <c:v>Jan 2025</c:v>
                </c:pt>
                <c:pt idx="698">
                  <c:v>Jan 2025</c:v>
                </c:pt>
                <c:pt idx="699">
                  <c:v>Jan 2025</c:v>
                </c:pt>
                <c:pt idx="700">
                  <c:v>Jan 2025</c:v>
                </c:pt>
                <c:pt idx="701">
                  <c:v>Jan 2025</c:v>
                </c:pt>
                <c:pt idx="702">
                  <c:v>Jan 2025</c:v>
                </c:pt>
                <c:pt idx="703">
                  <c:v>Jan 2025</c:v>
                </c:pt>
                <c:pt idx="704">
                  <c:v>Jan 2025</c:v>
                </c:pt>
                <c:pt idx="705">
                  <c:v>Jan 2025</c:v>
                </c:pt>
                <c:pt idx="706">
                  <c:v>Jan 2025</c:v>
                </c:pt>
                <c:pt idx="707">
                  <c:v>Jan 2025</c:v>
                </c:pt>
                <c:pt idx="708">
                  <c:v>Jan 2025</c:v>
                </c:pt>
                <c:pt idx="709">
                  <c:v>Jan 2025</c:v>
                </c:pt>
                <c:pt idx="710">
                  <c:v>Jan 2025</c:v>
                </c:pt>
                <c:pt idx="711">
                  <c:v>Jan 2025</c:v>
                </c:pt>
                <c:pt idx="712">
                  <c:v>Jan 2025</c:v>
                </c:pt>
                <c:pt idx="713">
                  <c:v>Jan 2025</c:v>
                </c:pt>
                <c:pt idx="714">
                  <c:v>Jan 2025</c:v>
                </c:pt>
                <c:pt idx="715">
                  <c:v>Jan 2025</c:v>
                </c:pt>
                <c:pt idx="716">
                  <c:v>Jan 2025</c:v>
                </c:pt>
                <c:pt idx="717">
                  <c:v>Jan 2025</c:v>
                </c:pt>
                <c:pt idx="718">
                  <c:v>Jan 2025</c:v>
                </c:pt>
                <c:pt idx="719">
                  <c:v>Jan 2025</c:v>
                </c:pt>
                <c:pt idx="720">
                  <c:v>Jan 2025</c:v>
                </c:pt>
                <c:pt idx="721">
                  <c:v>Jan 2025</c:v>
                </c:pt>
                <c:pt idx="722">
                  <c:v>Jan 2025</c:v>
                </c:pt>
                <c:pt idx="723">
                  <c:v>Jan 2025</c:v>
                </c:pt>
                <c:pt idx="724">
                  <c:v>Jan 2025</c:v>
                </c:pt>
                <c:pt idx="725">
                  <c:v>Jan 2025</c:v>
                </c:pt>
                <c:pt idx="726">
                  <c:v>Jan 2025</c:v>
                </c:pt>
                <c:pt idx="727">
                  <c:v>Jan 2025</c:v>
                </c:pt>
                <c:pt idx="728">
                  <c:v>Jan 2025</c:v>
                </c:pt>
                <c:pt idx="729">
                  <c:v>Jan 2025</c:v>
                </c:pt>
                <c:pt idx="730">
                  <c:v>Jan 2025</c:v>
                </c:pt>
                <c:pt idx="731">
                  <c:v>Jan 2025</c:v>
                </c:pt>
                <c:pt idx="732">
                  <c:v>Jan 2025</c:v>
                </c:pt>
                <c:pt idx="733">
                  <c:v>Jan 2025</c:v>
                </c:pt>
                <c:pt idx="734">
                  <c:v>Jan 2025</c:v>
                </c:pt>
                <c:pt idx="735">
                  <c:v>Jan 2025</c:v>
                </c:pt>
                <c:pt idx="736">
                  <c:v>Jan 2025</c:v>
                </c:pt>
                <c:pt idx="737">
                  <c:v>Jan 2025</c:v>
                </c:pt>
                <c:pt idx="738">
                  <c:v>Jan 2025</c:v>
                </c:pt>
                <c:pt idx="739">
                  <c:v>Jan 2025</c:v>
                </c:pt>
                <c:pt idx="740">
                  <c:v>Jan 2025</c:v>
                </c:pt>
                <c:pt idx="741">
                  <c:v>Jan 2025</c:v>
                </c:pt>
                <c:pt idx="742">
                  <c:v>Jan 2025</c:v>
                </c:pt>
                <c:pt idx="743">
                  <c:v>Jan 2025</c:v>
                </c:pt>
                <c:pt idx="744">
                  <c:v>Jan 2025</c:v>
                </c:pt>
                <c:pt idx="745">
                  <c:v>Jan 2025</c:v>
                </c:pt>
                <c:pt idx="746">
                  <c:v>Jan 2025</c:v>
                </c:pt>
                <c:pt idx="747">
                  <c:v>Jan 2025</c:v>
                </c:pt>
                <c:pt idx="748">
                  <c:v>Jan 2025</c:v>
                </c:pt>
                <c:pt idx="749">
                  <c:v>Jan 2025</c:v>
                </c:pt>
                <c:pt idx="750">
                  <c:v>Jan 2025</c:v>
                </c:pt>
                <c:pt idx="751">
                  <c:v>Jan 2025</c:v>
                </c:pt>
                <c:pt idx="752">
                  <c:v>Jan 2025</c:v>
                </c:pt>
                <c:pt idx="753">
                  <c:v>Jan 2025</c:v>
                </c:pt>
                <c:pt idx="754">
                  <c:v>Jan 2025</c:v>
                </c:pt>
                <c:pt idx="755">
                  <c:v>Jan 2025</c:v>
                </c:pt>
                <c:pt idx="756">
                  <c:v>Jan 2025</c:v>
                </c:pt>
                <c:pt idx="757">
                  <c:v>Jan 2025</c:v>
                </c:pt>
                <c:pt idx="758">
                  <c:v>Jan 2025</c:v>
                </c:pt>
                <c:pt idx="759">
                  <c:v>Jan 2025</c:v>
                </c:pt>
                <c:pt idx="760">
                  <c:v>Jan 2025</c:v>
                </c:pt>
                <c:pt idx="761">
                  <c:v>Jan 2025</c:v>
                </c:pt>
                <c:pt idx="762">
                  <c:v>Jan 2025</c:v>
                </c:pt>
                <c:pt idx="763">
                  <c:v>Jan 2025</c:v>
                </c:pt>
                <c:pt idx="764">
                  <c:v>Jan 2025</c:v>
                </c:pt>
                <c:pt idx="765">
                  <c:v>Jan 2025</c:v>
                </c:pt>
                <c:pt idx="766">
                  <c:v>Jan 2025</c:v>
                </c:pt>
                <c:pt idx="767">
                  <c:v>Jan 2025</c:v>
                </c:pt>
                <c:pt idx="768">
                  <c:v>Jan 2025</c:v>
                </c:pt>
                <c:pt idx="769">
                  <c:v>Jan 2025</c:v>
                </c:pt>
                <c:pt idx="770">
                  <c:v>Jan 2025</c:v>
                </c:pt>
                <c:pt idx="771">
                  <c:v>Jan 2025</c:v>
                </c:pt>
                <c:pt idx="772">
                  <c:v>Jan 2025</c:v>
                </c:pt>
                <c:pt idx="773">
                  <c:v>Jan 2025</c:v>
                </c:pt>
                <c:pt idx="774">
                  <c:v>Jan 2025</c:v>
                </c:pt>
                <c:pt idx="775">
                  <c:v>Jan 2025</c:v>
                </c:pt>
                <c:pt idx="776">
                  <c:v>Jan 2025</c:v>
                </c:pt>
                <c:pt idx="777">
                  <c:v>Jan 2025</c:v>
                </c:pt>
                <c:pt idx="778">
                  <c:v>Jan 2025</c:v>
                </c:pt>
                <c:pt idx="779">
                  <c:v>Jan 2025</c:v>
                </c:pt>
                <c:pt idx="780">
                  <c:v>Jan 2025</c:v>
                </c:pt>
                <c:pt idx="781">
                  <c:v>Jan 2025</c:v>
                </c:pt>
                <c:pt idx="782">
                  <c:v>Jan 2025</c:v>
                </c:pt>
                <c:pt idx="783">
                  <c:v>Jan 2025</c:v>
                </c:pt>
                <c:pt idx="784">
                  <c:v>Jan 2025</c:v>
                </c:pt>
                <c:pt idx="785">
                  <c:v>Jan 2025</c:v>
                </c:pt>
                <c:pt idx="786">
                  <c:v>Jan 2025</c:v>
                </c:pt>
                <c:pt idx="787">
                  <c:v>Jan 2025</c:v>
                </c:pt>
                <c:pt idx="788">
                  <c:v>Jan 2025</c:v>
                </c:pt>
                <c:pt idx="789">
                  <c:v>Jan 2025</c:v>
                </c:pt>
                <c:pt idx="790">
                  <c:v>Jan 2025</c:v>
                </c:pt>
                <c:pt idx="791">
                  <c:v>Jan 2025</c:v>
                </c:pt>
                <c:pt idx="792">
                  <c:v>Jan 2025</c:v>
                </c:pt>
                <c:pt idx="793">
                  <c:v>Jan 2025</c:v>
                </c:pt>
                <c:pt idx="794">
                  <c:v>Jan 2025</c:v>
                </c:pt>
                <c:pt idx="795">
                  <c:v>Jan 2025</c:v>
                </c:pt>
                <c:pt idx="796">
                  <c:v>Jan 2025</c:v>
                </c:pt>
                <c:pt idx="797">
                  <c:v>Jan 2025</c:v>
                </c:pt>
                <c:pt idx="798">
                  <c:v>Jan 2025</c:v>
                </c:pt>
                <c:pt idx="799">
                  <c:v>Jan 2025</c:v>
                </c:pt>
                <c:pt idx="800">
                  <c:v>Jan 2025</c:v>
                </c:pt>
                <c:pt idx="801">
                  <c:v>Jan 2025</c:v>
                </c:pt>
                <c:pt idx="802">
                  <c:v>Jan 2025</c:v>
                </c:pt>
                <c:pt idx="803">
                  <c:v>Jan 2025</c:v>
                </c:pt>
                <c:pt idx="804">
                  <c:v>Jan 2025</c:v>
                </c:pt>
                <c:pt idx="805">
                  <c:v>Jan 2025</c:v>
                </c:pt>
                <c:pt idx="806">
                  <c:v>Jan 2025</c:v>
                </c:pt>
                <c:pt idx="807">
                  <c:v>Jan 2025</c:v>
                </c:pt>
                <c:pt idx="808">
                  <c:v>Jan 2025</c:v>
                </c:pt>
                <c:pt idx="809">
                  <c:v>Jan 2025</c:v>
                </c:pt>
                <c:pt idx="810">
                  <c:v>Jan 2025</c:v>
                </c:pt>
                <c:pt idx="811">
                  <c:v>Jan 2025</c:v>
                </c:pt>
                <c:pt idx="812">
                  <c:v>Jan 2025</c:v>
                </c:pt>
                <c:pt idx="813">
                  <c:v>Jan 2025</c:v>
                </c:pt>
                <c:pt idx="814">
                  <c:v>Jan 2025</c:v>
                </c:pt>
                <c:pt idx="815">
                  <c:v>Jan 2025</c:v>
                </c:pt>
                <c:pt idx="816">
                  <c:v>Jan 2025</c:v>
                </c:pt>
                <c:pt idx="817">
                  <c:v>Jan 2025</c:v>
                </c:pt>
                <c:pt idx="818">
                  <c:v>Jan 2025</c:v>
                </c:pt>
                <c:pt idx="819">
                  <c:v>Jan 2025</c:v>
                </c:pt>
                <c:pt idx="820">
                  <c:v>Jan 2025</c:v>
                </c:pt>
                <c:pt idx="821">
                  <c:v>Jan 2025</c:v>
                </c:pt>
                <c:pt idx="822">
                  <c:v>Jan 2025</c:v>
                </c:pt>
                <c:pt idx="823">
                  <c:v>Jan 2025</c:v>
                </c:pt>
                <c:pt idx="824">
                  <c:v>Jan 2025</c:v>
                </c:pt>
                <c:pt idx="825">
                  <c:v>Jan 2025</c:v>
                </c:pt>
                <c:pt idx="826">
                  <c:v>Jan 2025</c:v>
                </c:pt>
                <c:pt idx="827">
                  <c:v>Jan 2025</c:v>
                </c:pt>
                <c:pt idx="828">
                  <c:v>Jan 2025</c:v>
                </c:pt>
                <c:pt idx="829">
                  <c:v>Jan 2025</c:v>
                </c:pt>
                <c:pt idx="830">
                  <c:v>Jan 2025</c:v>
                </c:pt>
                <c:pt idx="831">
                  <c:v>Jan 2025</c:v>
                </c:pt>
                <c:pt idx="832">
                  <c:v>Jan 2025</c:v>
                </c:pt>
                <c:pt idx="833">
                  <c:v>Jan 2025</c:v>
                </c:pt>
                <c:pt idx="834">
                  <c:v>Jan 2025</c:v>
                </c:pt>
                <c:pt idx="835">
                  <c:v>Jan 2025</c:v>
                </c:pt>
                <c:pt idx="836">
                  <c:v>Jan 2025</c:v>
                </c:pt>
                <c:pt idx="837">
                  <c:v>Jan 2025</c:v>
                </c:pt>
                <c:pt idx="838">
                  <c:v>Jan 2025</c:v>
                </c:pt>
                <c:pt idx="839">
                  <c:v>Jan 2025</c:v>
                </c:pt>
                <c:pt idx="840">
                  <c:v>Jan 2025</c:v>
                </c:pt>
                <c:pt idx="841">
                  <c:v>Jan 2025</c:v>
                </c:pt>
                <c:pt idx="842">
                  <c:v>Jan 2025</c:v>
                </c:pt>
                <c:pt idx="843">
                  <c:v>Jan 2025</c:v>
                </c:pt>
                <c:pt idx="844">
                  <c:v>Jan 2025</c:v>
                </c:pt>
                <c:pt idx="845">
                  <c:v>Jan 2025</c:v>
                </c:pt>
                <c:pt idx="846">
                  <c:v>Jan 2025</c:v>
                </c:pt>
                <c:pt idx="847">
                  <c:v>Jan 2025</c:v>
                </c:pt>
                <c:pt idx="848">
                  <c:v>Jan 2025</c:v>
                </c:pt>
                <c:pt idx="849">
                  <c:v>Jan 2025</c:v>
                </c:pt>
                <c:pt idx="850">
                  <c:v>Jan 2025</c:v>
                </c:pt>
                <c:pt idx="851">
                  <c:v>Jan 2025</c:v>
                </c:pt>
                <c:pt idx="852">
                  <c:v>Jan 2025</c:v>
                </c:pt>
                <c:pt idx="853">
                  <c:v>Jan 2025</c:v>
                </c:pt>
                <c:pt idx="854">
                  <c:v>Jan 2025</c:v>
                </c:pt>
                <c:pt idx="855">
                  <c:v>Jan 2025</c:v>
                </c:pt>
                <c:pt idx="856">
                  <c:v>Jan 2025</c:v>
                </c:pt>
                <c:pt idx="857">
                  <c:v>Jan 2025</c:v>
                </c:pt>
                <c:pt idx="858">
                  <c:v>Jan 2025</c:v>
                </c:pt>
                <c:pt idx="859">
                  <c:v>Jan 2025</c:v>
                </c:pt>
                <c:pt idx="860">
                  <c:v>Jan 2025</c:v>
                </c:pt>
                <c:pt idx="861">
                  <c:v>Jan 2025</c:v>
                </c:pt>
                <c:pt idx="862">
                  <c:v>Jan 2025</c:v>
                </c:pt>
                <c:pt idx="863">
                  <c:v>Jan 2025</c:v>
                </c:pt>
                <c:pt idx="864">
                  <c:v>Jan 2025</c:v>
                </c:pt>
                <c:pt idx="865">
                  <c:v>Jan 2025</c:v>
                </c:pt>
                <c:pt idx="866">
                  <c:v>Jan 2025</c:v>
                </c:pt>
                <c:pt idx="867">
                  <c:v>Jan 2025</c:v>
                </c:pt>
                <c:pt idx="868">
                  <c:v>Jan 2025</c:v>
                </c:pt>
                <c:pt idx="869">
                  <c:v>Jan 2025</c:v>
                </c:pt>
                <c:pt idx="870">
                  <c:v>Jan 2025</c:v>
                </c:pt>
                <c:pt idx="871">
                  <c:v>Jan 2025</c:v>
                </c:pt>
                <c:pt idx="872">
                  <c:v>Jan 2025</c:v>
                </c:pt>
                <c:pt idx="873">
                  <c:v>Jan 2025</c:v>
                </c:pt>
                <c:pt idx="874">
                  <c:v>Jan 2025</c:v>
                </c:pt>
                <c:pt idx="875">
                  <c:v>Jan 2025</c:v>
                </c:pt>
                <c:pt idx="876">
                  <c:v>Jan 2025</c:v>
                </c:pt>
                <c:pt idx="877">
                  <c:v>Jan 2025</c:v>
                </c:pt>
                <c:pt idx="878">
                  <c:v>Jan 2025</c:v>
                </c:pt>
                <c:pt idx="879">
                  <c:v>Jan 2025</c:v>
                </c:pt>
                <c:pt idx="880">
                  <c:v>Jan 2025</c:v>
                </c:pt>
                <c:pt idx="881">
                  <c:v>Jan 2025</c:v>
                </c:pt>
                <c:pt idx="882">
                  <c:v>Jan 2025</c:v>
                </c:pt>
                <c:pt idx="883">
                  <c:v>Jan 2025</c:v>
                </c:pt>
                <c:pt idx="884">
                  <c:v>Jan 2025</c:v>
                </c:pt>
                <c:pt idx="885">
                  <c:v>Jan 2025</c:v>
                </c:pt>
                <c:pt idx="886">
                  <c:v>Jan 2025</c:v>
                </c:pt>
                <c:pt idx="887">
                  <c:v>Jan 2025</c:v>
                </c:pt>
                <c:pt idx="888">
                  <c:v>Jan 2025</c:v>
                </c:pt>
                <c:pt idx="889">
                  <c:v>Jan 2025</c:v>
                </c:pt>
                <c:pt idx="890">
                  <c:v>Jan 2025</c:v>
                </c:pt>
                <c:pt idx="891">
                  <c:v>Jan 2025</c:v>
                </c:pt>
                <c:pt idx="892">
                  <c:v>Jan 2025</c:v>
                </c:pt>
                <c:pt idx="893">
                  <c:v>Jan 2025</c:v>
                </c:pt>
                <c:pt idx="894">
                  <c:v>Jan 2025</c:v>
                </c:pt>
                <c:pt idx="895">
                  <c:v>Jan 2025</c:v>
                </c:pt>
                <c:pt idx="896">
                  <c:v>Jan 2025</c:v>
                </c:pt>
                <c:pt idx="897">
                  <c:v>Jan 2025</c:v>
                </c:pt>
                <c:pt idx="898">
                  <c:v>Jan 2025</c:v>
                </c:pt>
                <c:pt idx="899">
                  <c:v>Jan 2025</c:v>
                </c:pt>
                <c:pt idx="900">
                  <c:v>Jan 2025</c:v>
                </c:pt>
                <c:pt idx="901">
                  <c:v>Jan 2025</c:v>
                </c:pt>
                <c:pt idx="902">
                  <c:v>Jan 2025</c:v>
                </c:pt>
                <c:pt idx="903">
                  <c:v>Jan 2025</c:v>
                </c:pt>
                <c:pt idx="904">
                  <c:v>Jan 2025</c:v>
                </c:pt>
                <c:pt idx="905">
                  <c:v>Jan 2025</c:v>
                </c:pt>
                <c:pt idx="906">
                  <c:v>Jan 2025</c:v>
                </c:pt>
                <c:pt idx="907">
                  <c:v>Jan 2025</c:v>
                </c:pt>
                <c:pt idx="908">
                  <c:v>Jan 2025</c:v>
                </c:pt>
                <c:pt idx="909">
                  <c:v>Jan 2025</c:v>
                </c:pt>
                <c:pt idx="910">
                  <c:v>Jan 2025</c:v>
                </c:pt>
                <c:pt idx="911">
                  <c:v>Jan 2025</c:v>
                </c:pt>
                <c:pt idx="912">
                  <c:v>Jan 2025</c:v>
                </c:pt>
                <c:pt idx="913">
                  <c:v>Jan 2025</c:v>
                </c:pt>
                <c:pt idx="914">
                  <c:v>Jan 2025</c:v>
                </c:pt>
                <c:pt idx="915">
                  <c:v>Jan 2025</c:v>
                </c:pt>
                <c:pt idx="916">
                  <c:v>Jan 2025</c:v>
                </c:pt>
                <c:pt idx="917">
                  <c:v>Jan 2025</c:v>
                </c:pt>
                <c:pt idx="918">
                  <c:v>Jan 2025</c:v>
                </c:pt>
                <c:pt idx="919">
                  <c:v>Jan 2025</c:v>
                </c:pt>
                <c:pt idx="920">
                  <c:v>Jan 2025</c:v>
                </c:pt>
                <c:pt idx="921">
                  <c:v>Jan 2025</c:v>
                </c:pt>
                <c:pt idx="922">
                  <c:v>Jan 2025</c:v>
                </c:pt>
                <c:pt idx="923">
                  <c:v>Jan 2025</c:v>
                </c:pt>
                <c:pt idx="924">
                  <c:v>Jan 2025</c:v>
                </c:pt>
                <c:pt idx="925">
                  <c:v>Jan 2025</c:v>
                </c:pt>
                <c:pt idx="926">
                  <c:v>Jan 2025</c:v>
                </c:pt>
                <c:pt idx="927">
                  <c:v>Jan 2025</c:v>
                </c:pt>
                <c:pt idx="928">
                  <c:v>Jan 2025</c:v>
                </c:pt>
                <c:pt idx="929">
                  <c:v>Jan 2025</c:v>
                </c:pt>
                <c:pt idx="930">
                  <c:v>Jan 2025</c:v>
                </c:pt>
                <c:pt idx="931">
                  <c:v>Jan 2025</c:v>
                </c:pt>
                <c:pt idx="932">
                  <c:v>Jan 2025</c:v>
                </c:pt>
                <c:pt idx="933">
                  <c:v>Jan 2025</c:v>
                </c:pt>
                <c:pt idx="934">
                  <c:v>Jan 2025</c:v>
                </c:pt>
                <c:pt idx="935">
                  <c:v>Jan 2025</c:v>
                </c:pt>
                <c:pt idx="936">
                  <c:v>Jan 2025</c:v>
                </c:pt>
                <c:pt idx="937">
                  <c:v>Jan 2025</c:v>
                </c:pt>
                <c:pt idx="938">
                  <c:v>Jan 2025</c:v>
                </c:pt>
                <c:pt idx="939">
                  <c:v>Jan 2025</c:v>
                </c:pt>
                <c:pt idx="940">
                  <c:v>Jan 2025</c:v>
                </c:pt>
                <c:pt idx="941">
                  <c:v>Jan 2025</c:v>
                </c:pt>
                <c:pt idx="942">
                  <c:v>Jan 2025</c:v>
                </c:pt>
                <c:pt idx="943">
                  <c:v>Jan 2025</c:v>
                </c:pt>
                <c:pt idx="944">
                  <c:v>Jan 2025</c:v>
                </c:pt>
                <c:pt idx="945">
                  <c:v>Jan 2025</c:v>
                </c:pt>
                <c:pt idx="946">
                  <c:v>Jan 2025</c:v>
                </c:pt>
                <c:pt idx="947">
                  <c:v>Jan 2025</c:v>
                </c:pt>
                <c:pt idx="948">
                  <c:v>Jan 2025</c:v>
                </c:pt>
                <c:pt idx="949">
                  <c:v>Jan 2025</c:v>
                </c:pt>
                <c:pt idx="950">
                  <c:v>Jan 2025</c:v>
                </c:pt>
                <c:pt idx="951">
                  <c:v>Jan 2025</c:v>
                </c:pt>
                <c:pt idx="952">
                  <c:v>Jan 2025</c:v>
                </c:pt>
                <c:pt idx="953">
                  <c:v>Jan 2025</c:v>
                </c:pt>
                <c:pt idx="954">
                  <c:v>Jan 2025</c:v>
                </c:pt>
                <c:pt idx="955">
                  <c:v>Jan 2025</c:v>
                </c:pt>
                <c:pt idx="956">
                  <c:v>Jan 2025</c:v>
                </c:pt>
                <c:pt idx="957">
                  <c:v>Jan 2025</c:v>
                </c:pt>
                <c:pt idx="958">
                  <c:v>Jan 2025</c:v>
                </c:pt>
                <c:pt idx="959">
                  <c:v>Jan 2025</c:v>
                </c:pt>
                <c:pt idx="960">
                  <c:v>Jan 2025</c:v>
                </c:pt>
                <c:pt idx="961">
                  <c:v>Jan 2025</c:v>
                </c:pt>
                <c:pt idx="962">
                  <c:v>Jan 2025</c:v>
                </c:pt>
                <c:pt idx="963">
                  <c:v>Jan 2025</c:v>
                </c:pt>
                <c:pt idx="964">
                  <c:v>Jan 2025</c:v>
                </c:pt>
                <c:pt idx="965">
                  <c:v>Jan 2025</c:v>
                </c:pt>
                <c:pt idx="966">
                  <c:v>Jan 2025</c:v>
                </c:pt>
                <c:pt idx="967">
                  <c:v>Jan 2025</c:v>
                </c:pt>
                <c:pt idx="968">
                  <c:v>Jan 2025</c:v>
                </c:pt>
                <c:pt idx="969">
                  <c:v>Jan 2025</c:v>
                </c:pt>
                <c:pt idx="970">
                  <c:v>Jan 2025</c:v>
                </c:pt>
                <c:pt idx="971">
                  <c:v>Jan 2025</c:v>
                </c:pt>
                <c:pt idx="972">
                  <c:v>Jan 2025</c:v>
                </c:pt>
                <c:pt idx="973">
                  <c:v>Jan 2025</c:v>
                </c:pt>
                <c:pt idx="974">
                  <c:v>Jan 2025</c:v>
                </c:pt>
                <c:pt idx="975">
                  <c:v>Jan 2025</c:v>
                </c:pt>
                <c:pt idx="976">
                  <c:v>Jan 2025</c:v>
                </c:pt>
                <c:pt idx="977">
                  <c:v>Jan 2025</c:v>
                </c:pt>
                <c:pt idx="978">
                  <c:v>Jan 2025</c:v>
                </c:pt>
                <c:pt idx="979">
                  <c:v>Jan 2025</c:v>
                </c:pt>
                <c:pt idx="980">
                  <c:v>Jan 2025</c:v>
                </c:pt>
                <c:pt idx="981">
                  <c:v>Jan 2025</c:v>
                </c:pt>
                <c:pt idx="982">
                  <c:v>Jan 2025</c:v>
                </c:pt>
                <c:pt idx="983">
                  <c:v>Jan 2025</c:v>
                </c:pt>
                <c:pt idx="984">
                  <c:v>Jan 2025</c:v>
                </c:pt>
                <c:pt idx="985">
                  <c:v>Jan 2025</c:v>
                </c:pt>
                <c:pt idx="986">
                  <c:v>Jan 2025</c:v>
                </c:pt>
                <c:pt idx="987">
                  <c:v>Jan 2025</c:v>
                </c:pt>
                <c:pt idx="988">
                  <c:v>Jan 2025</c:v>
                </c:pt>
                <c:pt idx="989">
                  <c:v>Jan 2025</c:v>
                </c:pt>
                <c:pt idx="990">
                  <c:v>Jan 2025</c:v>
                </c:pt>
                <c:pt idx="991">
                  <c:v>Jan 2025</c:v>
                </c:pt>
                <c:pt idx="992">
                  <c:v>Jan 2025</c:v>
                </c:pt>
                <c:pt idx="993">
                  <c:v>Jan 2025</c:v>
                </c:pt>
                <c:pt idx="994">
                  <c:v>Jan 2025</c:v>
                </c:pt>
                <c:pt idx="995">
                  <c:v>Jan 2025</c:v>
                </c:pt>
                <c:pt idx="996">
                  <c:v>Jan 2025</c:v>
                </c:pt>
                <c:pt idx="997">
                  <c:v>Jan 2025</c:v>
                </c:pt>
                <c:pt idx="998">
                  <c:v>Jan 2025</c:v>
                </c:pt>
                <c:pt idx="999">
                  <c:v>Jan 2025</c:v>
                </c:pt>
                <c:pt idx="1000">
                  <c:v>Jan 2025</c:v>
                </c:pt>
                <c:pt idx="1001">
                  <c:v>Jan 2025</c:v>
                </c:pt>
                <c:pt idx="1002">
                  <c:v>Jan 2025</c:v>
                </c:pt>
                <c:pt idx="1003">
                  <c:v>Jan 2025</c:v>
                </c:pt>
                <c:pt idx="1004">
                  <c:v>Jan 2025</c:v>
                </c:pt>
                <c:pt idx="1005">
                  <c:v>Jan 2025</c:v>
                </c:pt>
                <c:pt idx="1006">
                  <c:v>Jan 2025</c:v>
                </c:pt>
                <c:pt idx="1007">
                  <c:v>Jan 2025</c:v>
                </c:pt>
                <c:pt idx="1008">
                  <c:v>Jan 2025</c:v>
                </c:pt>
                <c:pt idx="1009">
                  <c:v>Jan 2025</c:v>
                </c:pt>
                <c:pt idx="1010">
                  <c:v>Jan 2025</c:v>
                </c:pt>
                <c:pt idx="1011">
                  <c:v>Jan 2025</c:v>
                </c:pt>
                <c:pt idx="1012">
                  <c:v>Jan 2025</c:v>
                </c:pt>
                <c:pt idx="1013">
                  <c:v>Jan 2025</c:v>
                </c:pt>
                <c:pt idx="1014">
                  <c:v>Jan 2025</c:v>
                </c:pt>
                <c:pt idx="1015">
                  <c:v>Jan 2025</c:v>
                </c:pt>
                <c:pt idx="1016">
                  <c:v>Jan 2025</c:v>
                </c:pt>
                <c:pt idx="1017">
                  <c:v>Jan 2025</c:v>
                </c:pt>
                <c:pt idx="1018">
                  <c:v>Jan 2025</c:v>
                </c:pt>
                <c:pt idx="1019">
                  <c:v>Jan 2025</c:v>
                </c:pt>
                <c:pt idx="1020">
                  <c:v>Jan 2025</c:v>
                </c:pt>
                <c:pt idx="1021">
                  <c:v>Jan 2025</c:v>
                </c:pt>
                <c:pt idx="1022">
                  <c:v>Jan 2025</c:v>
                </c:pt>
                <c:pt idx="1023">
                  <c:v>Jan 2025</c:v>
                </c:pt>
                <c:pt idx="1024">
                  <c:v>Jan 2025</c:v>
                </c:pt>
                <c:pt idx="1025">
                  <c:v>Jan 2025</c:v>
                </c:pt>
                <c:pt idx="1026">
                  <c:v>Jan 2025</c:v>
                </c:pt>
                <c:pt idx="1027">
                  <c:v>Jan 2025</c:v>
                </c:pt>
                <c:pt idx="1028">
                  <c:v>Jan 2025</c:v>
                </c:pt>
                <c:pt idx="1029">
                  <c:v>Jan 2025</c:v>
                </c:pt>
                <c:pt idx="1030">
                  <c:v>Jan 2025</c:v>
                </c:pt>
                <c:pt idx="1031">
                  <c:v>Jan 2025</c:v>
                </c:pt>
                <c:pt idx="1032">
                  <c:v>Jan 2025</c:v>
                </c:pt>
                <c:pt idx="1033">
                  <c:v>Jan 2025</c:v>
                </c:pt>
                <c:pt idx="1034">
                  <c:v>Jan 2025</c:v>
                </c:pt>
                <c:pt idx="1035">
                  <c:v>Jan 2025</c:v>
                </c:pt>
                <c:pt idx="1036">
                  <c:v>Jan 2025</c:v>
                </c:pt>
                <c:pt idx="1037">
                  <c:v>Jan 2025</c:v>
                </c:pt>
                <c:pt idx="1038">
                  <c:v>Jan 2025</c:v>
                </c:pt>
                <c:pt idx="1039">
                  <c:v>Jan 2025</c:v>
                </c:pt>
                <c:pt idx="1040">
                  <c:v>Jan 2025</c:v>
                </c:pt>
                <c:pt idx="1041">
                  <c:v>Jan 2025</c:v>
                </c:pt>
                <c:pt idx="1042">
                  <c:v>Jan 2025</c:v>
                </c:pt>
                <c:pt idx="1043">
                  <c:v>Jan 2025</c:v>
                </c:pt>
                <c:pt idx="1044">
                  <c:v>Jan 2025</c:v>
                </c:pt>
                <c:pt idx="1045">
                  <c:v>Jan 2025</c:v>
                </c:pt>
                <c:pt idx="1046">
                  <c:v>Jan 2025</c:v>
                </c:pt>
                <c:pt idx="1047">
                  <c:v>Jan 2025</c:v>
                </c:pt>
                <c:pt idx="1048">
                  <c:v>Jan 2025</c:v>
                </c:pt>
                <c:pt idx="1049">
                  <c:v>Jan 2025</c:v>
                </c:pt>
                <c:pt idx="1050">
                  <c:v>Jan 2025</c:v>
                </c:pt>
                <c:pt idx="1051">
                  <c:v>Jan 2025</c:v>
                </c:pt>
                <c:pt idx="1052">
                  <c:v>Jan 2025</c:v>
                </c:pt>
                <c:pt idx="1053">
                  <c:v>Jan 2025</c:v>
                </c:pt>
                <c:pt idx="1054">
                  <c:v>Jan 2025</c:v>
                </c:pt>
                <c:pt idx="1055">
                  <c:v>Jan 2025</c:v>
                </c:pt>
                <c:pt idx="1056">
                  <c:v>Jan 2025</c:v>
                </c:pt>
                <c:pt idx="1057">
                  <c:v>Jan 2025</c:v>
                </c:pt>
                <c:pt idx="1058">
                  <c:v>Jan 2025</c:v>
                </c:pt>
                <c:pt idx="1059">
                  <c:v>Jan 2025</c:v>
                </c:pt>
                <c:pt idx="1060">
                  <c:v>Jan 2025</c:v>
                </c:pt>
                <c:pt idx="1061">
                  <c:v>Jan 2025</c:v>
                </c:pt>
                <c:pt idx="1062">
                  <c:v>Jan 2025</c:v>
                </c:pt>
                <c:pt idx="1063">
                  <c:v>Jan 2025</c:v>
                </c:pt>
                <c:pt idx="1064">
                  <c:v>Jan 2025</c:v>
                </c:pt>
                <c:pt idx="1065">
                  <c:v>Jan 2025</c:v>
                </c:pt>
                <c:pt idx="1066">
                  <c:v>Jan 2025</c:v>
                </c:pt>
                <c:pt idx="1067">
                  <c:v>Jan 2025</c:v>
                </c:pt>
                <c:pt idx="1068">
                  <c:v>Jan 2025</c:v>
                </c:pt>
                <c:pt idx="1069">
                  <c:v>Jan 2025</c:v>
                </c:pt>
                <c:pt idx="1070">
                  <c:v>Jan 2025</c:v>
                </c:pt>
                <c:pt idx="1071">
                  <c:v>Jan 2025</c:v>
                </c:pt>
                <c:pt idx="1072">
                  <c:v>Jan 2025</c:v>
                </c:pt>
                <c:pt idx="1073">
                  <c:v>Jan 2025</c:v>
                </c:pt>
                <c:pt idx="1074">
                  <c:v>Jan 2025</c:v>
                </c:pt>
                <c:pt idx="1075">
                  <c:v>Jan 2025</c:v>
                </c:pt>
                <c:pt idx="1076">
                  <c:v>Jan 2025</c:v>
                </c:pt>
                <c:pt idx="1077">
                  <c:v>Jan 2025</c:v>
                </c:pt>
                <c:pt idx="1078">
                  <c:v>Jan 2025</c:v>
                </c:pt>
                <c:pt idx="1079">
                  <c:v>Jan 2025</c:v>
                </c:pt>
                <c:pt idx="1080">
                  <c:v>Jan 2025</c:v>
                </c:pt>
                <c:pt idx="1081">
                  <c:v>Jan 2025</c:v>
                </c:pt>
                <c:pt idx="1082">
                  <c:v>Jan 2025</c:v>
                </c:pt>
                <c:pt idx="1083">
                  <c:v>Jan 2025</c:v>
                </c:pt>
                <c:pt idx="1084">
                  <c:v>Jan 2025</c:v>
                </c:pt>
                <c:pt idx="1085">
                  <c:v>Jan 2025</c:v>
                </c:pt>
                <c:pt idx="1086">
                  <c:v>Jan 2025</c:v>
                </c:pt>
                <c:pt idx="1087">
                  <c:v>Jan 2025</c:v>
                </c:pt>
                <c:pt idx="1088">
                  <c:v>Jan 2025</c:v>
                </c:pt>
                <c:pt idx="1089">
                  <c:v>Jan 2025</c:v>
                </c:pt>
                <c:pt idx="1090">
                  <c:v>Jan 2025</c:v>
                </c:pt>
                <c:pt idx="1091">
                  <c:v>Jan 2025</c:v>
                </c:pt>
                <c:pt idx="1092">
                  <c:v>Jan 2025</c:v>
                </c:pt>
                <c:pt idx="1093">
                  <c:v>Jan 2025</c:v>
                </c:pt>
                <c:pt idx="1094">
                  <c:v>Jan 2025</c:v>
                </c:pt>
                <c:pt idx="1095">
                  <c:v>Jan 2025</c:v>
                </c:pt>
                <c:pt idx="1096">
                  <c:v>Jan 2025</c:v>
                </c:pt>
                <c:pt idx="1097">
                  <c:v>Jan 2025</c:v>
                </c:pt>
                <c:pt idx="1098">
                  <c:v>Jan 2025</c:v>
                </c:pt>
                <c:pt idx="1099">
                  <c:v>Jan 2025</c:v>
                </c:pt>
                <c:pt idx="1100">
                  <c:v>Jan 2025</c:v>
                </c:pt>
                <c:pt idx="1101">
                  <c:v>Jan 2025</c:v>
                </c:pt>
                <c:pt idx="1102">
                  <c:v>Jan 2025</c:v>
                </c:pt>
                <c:pt idx="1103">
                  <c:v>Jan 2025</c:v>
                </c:pt>
                <c:pt idx="1104">
                  <c:v>Jan 2025</c:v>
                </c:pt>
                <c:pt idx="1105">
                  <c:v>Jan 2025</c:v>
                </c:pt>
                <c:pt idx="1106">
                  <c:v>Jan 2025</c:v>
                </c:pt>
                <c:pt idx="1107">
                  <c:v>Jan 2025</c:v>
                </c:pt>
                <c:pt idx="1108">
                  <c:v>Jan 2025</c:v>
                </c:pt>
                <c:pt idx="1109">
                  <c:v>Jan 2025</c:v>
                </c:pt>
                <c:pt idx="1110">
                  <c:v>Jan 2025</c:v>
                </c:pt>
                <c:pt idx="1111">
                  <c:v>Jan 2025</c:v>
                </c:pt>
                <c:pt idx="1112">
                  <c:v>Jan 2025</c:v>
                </c:pt>
                <c:pt idx="1113">
                  <c:v>Jan 2025</c:v>
                </c:pt>
                <c:pt idx="1114">
                  <c:v>Jan 2025</c:v>
                </c:pt>
                <c:pt idx="1115">
                  <c:v>Jan 2025</c:v>
                </c:pt>
                <c:pt idx="1116">
                  <c:v>Jan 2025</c:v>
                </c:pt>
                <c:pt idx="1117">
                  <c:v>Jan 2025</c:v>
                </c:pt>
                <c:pt idx="1118">
                  <c:v>Jan 2025</c:v>
                </c:pt>
                <c:pt idx="1119">
                  <c:v>Jan 2025</c:v>
                </c:pt>
                <c:pt idx="1120">
                  <c:v>Jan 2025</c:v>
                </c:pt>
                <c:pt idx="1121">
                  <c:v>Jan 2025</c:v>
                </c:pt>
                <c:pt idx="1122">
                  <c:v>Jan 2025</c:v>
                </c:pt>
                <c:pt idx="1123">
                  <c:v>Jan 2025</c:v>
                </c:pt>
                <c:pt idx="1124">
                  <c:v>Jan 2025</c:v>
                </c:pt>
                <c:pt idx="1125">
                  <c:v>Jan 2025</c:v>
                </c:pt>
                <c:pt idx="1126">
                  <c:v>Jan 2025</c:v>
                </c:pt>
                <c:pt idx="1127">
                  <c:v>Jan 2025</c:v>
                </c:pt>
                <c:pt idx="1128">
                  <c:v>Jan 2025</c:v>
                </c:pt>
                <c:pt idx="1129">
                  <c:v>Jan 2025</c:v>
                </c:pt>
                <c:pt idx="1130">
                  <c:v>Jan 2025</c:v>
                </c:pt>
                <c:pt idx="1131">
                  <c:v>Jan 2025</c:v>
                </c:pt>
                <c:pt idx="1132">
                  <c:v>Jan 2025</c:v>
                </c:pt>
                <c:pt idx="1133">
                  <c:v>Jan 2025</c:v>
                </c:pt>
                <c:pt idx="1134">
                  <c:v>Jan 2025</c:v>
                </c:pt>
                <c:pt idx="1135">
                  <c:v>Jan 2025</c:v>
                </c:pt>
                <c:pt idx="1136">
                  <c:v>Jan 2025</c:v>
                </c:pt>
                <c:pt idx="1137">
                  <c:v>Jan 2025</c:v>
                </c:pt>
                <c:pt idx="1138">
                  <c:v>Jan 2025</c:v>
                </c:pt>
                <c:pt idx="1139">
                  <c:v>Jan 2025</c:v>
                </c:pt>
                <c:pt idx="1140">
                  <c:v>Jan 2025</c:v>
                </c:pt>
                <c:pt idx="1141">
                  <c:v>Jan 2025</c:v>
                </c:pt>
                <c:pt idx="1142">
                  <c:v>Jan 2025</c:v>
                </c:pt>
                <c:pt idx="1143">
                  <c:v>Jan 2025</c:v>
                </c:pt>
                <c:pt idx="1144">
                  <c:v>Jan 2025</c:v>
                </c:pt>
                <c:pt idx="1145">
                  <c:v>Jan 2025</c:v>
                </c:pt>
                <c:pt idx="1146">
                  <c:v>Jan 2025</c:v>
                </c:pt>
                <c:pt idx="1147">
                  <c:v>Jan 2025</c:v>
                </c:pt>
                <c:pt idx="1148">
                  <c:v>Jan 2025</c:v>
                </c:pt>
                <c:pt idx="1149">
                  <c:v>Jan 2025</c:v>
                </c:pt>
                <c:pt idx="1150">
                  <c:v>Jan 2025</c:v>
                </c:pt>
                <c:pt idx="1151">
                  <c:v>Jan 2025</c:v>
                </c:pt>
                <c:pt idx="1152">
                  <c:v>Jan 2025</c:v>
                </c:pt>
                <c:pt idx="1153">
                  <c:v>Jan 2025</c:v>
                </c:pt>
                <c:pt idx="1154">
                  <c:v>Jan 2025</c:v>
                </c:pt>
                <c:pt idx="1155">
                  <c:v>Jan 2025</c:v>
                </c:pt>
                <c:pt idx="1156">
                  <c:v>Jan 2025</c:v>
                </c:pt>
                <c:pt idx="1157">
                  <c:v>Jan 2025</c:v>
                </c:pt>
                <c:pt idx="1158">
                  <c:v>Jan 2025</c:v>
                </c:pt>
                <c:pt idx="1159">
                  <c:v>Jan 2025</c:v>
                </c:pt>
                <c:pt idx="1160">
                  <c:v>Jan 2025</c:v>
                </c:pt>
                <c:pt idx="1161">
                  <c:v>Jan 2025</c:v>
                </c:pt>
                <c:pt idx="1162">
                  <c:v>Jan 2025</c:v>
                </c:pt>
                <c:pt idx="1163">
                  <c:v>Jan 2025</c:v>
                </c:pt>
                <c:pt idx="1164">
                  <c:v>Jan 2025</c:v>
                </c:pt>
                <c:pt idx="1165">
                  <c:v>Jan 2025</c:v>
                </c:pt>
                <c:pt idx="1166">
                  <c:v>Jan 2025</c:v>
                </c:pt>
                <c:pt idx="1167">
                  <c:v>Jan 2025</c:v>
                </c:pt>
                <c:pt idx="1168">
                  <c:v>Jan 2025</c:v>
                </c:pt>
                <c:pt idx="1169">
                  <c:v>Jan 2025</c:v>
                </c:pt>
                <c:pt idx="1170">
                  <c:v>Jan 2025</c:v>
                </c:pt>
                <c:pt idx="1171">
                  <c:v>Jan 2025</c:v>
                </c:pt>
                <c:pt idx="1172">
                  <c:v>Jan 2025</c:v>
                </c:pt>
                <c:pt idx="1173">
                  <c:v>Jan 2025</c:v>
                </c:pt>
                <c:pt idx="1174">
                  <c:v>Jan 2025</c:v>
                </c:pt>
                <c:pt idx="1175">
                  <c:v>Jan 2025</c:v>
                </c:pt>
                <c:pt idx="1176">
                  <c:v>Jan 2025</c:v>
                </c:pt>
                <c:pt idx="1177">
                  <c:v>Jan 2025</c:v>
                </c:pt>
                <c:pt idx="1178">
                  <c:v>Jan 2025</c:v>
                </c:pt>
                <c:pt idx="1179">
                  <c:v>Jan 2025</c:v>
                </c:pt>
                <c:pt idx="1180">
                  <c:v>Jan 2025</c:v>
                </c:pt>
                <c:pt idx="1181">
                  <c:v>Jan 2025</c:v>
                </c:pt>
                <c:pt idx="1182">
                  <c:v>Jan 2025</c:v>
                </c:pt>
                <c:pt idx="1183">
                  <c:v>Jan 2025</c:v>
                </c:pt>
                <c:pt idx="1184">
                  <c:v>Jan 2025</c:v>
                </c:pt>
                <c:pt idx="1185">
                  <c:v>Jan 2025</c:v>
                </c:pt>
                <c:pt idx="1186">
                  <c:v>Jan 2025</c:v>
                </c:pt>
                <c:pt idx="1187">
                  <c:v>Jan 2025</c:v>
                </c:pt>
                <c:pt idx="1188">
                  <c:v>Jan 2025</c:v>
                </c:pt>
                <c:pt idx="1189">
                  <c:v>Jan 2025</c:v>
                </c:pt>
                <c:pt idx="1190">
                  <c:v>Jan 2025</c:v>
                </c:pt>
                <c:pt idx="1191">
                  <c:v>Jan 2025</c:v>
                </c:pt>
                <c:pt idx="1192">
                  <c:v>Jan 2025</c:v>
                </c:pt>
                <c:pt idx="1193">
                  <c:v>Jan 2025</c:v>
                </c:pt>
                <c:pt idx="1194">
                  <c:v>Jan 2025</c:v>
                </c:pt>
                <c:pt idx="1195">
                  <c:v>Jan 2025</c:v>
                </c:pt>
                <c:pt idx="1196">
                  <c:v>Jan 2025</c:v>
                </c:pt>
                <c:pt idx="1197">
                  <c:v>Jan 2025</c:v>
                </c:pt>
                <c:pt idx="1198">
                  <c:v>Jan 2025</c:v>
                </c:pt>
                <c:pt idx="1199">
                  <c:v>Jan 2025</c:v>
                </c:pt>
                <c:pt idx="1200">
                  <c:v>Jan 2025</c:v>
                </c:pt>
                <c:pt idx="1201">
                  <c:v>Jan 2025</c:v>
                </c:pt>
                <c:pt idx="1202">
                  <c:v>Jan 2025</c:v>
                </c:pt>
                <c:pt idx="1203">
                  <c:v>Jan 2025</c:v>
                </c:pt>
                <c:pt idx="1204">
                  <c:v>Jan 2025</c:v>
                </c:pt>
                <c:pt idx="1205">
                  <c:v>Jan 2025</c:v>
                </c:pt>
                <c:pt idx="1206">
                  <c:v>Jan 2025</c:v>
                </c:pt>
                <c:pt idx="1207">
                  <c:v>Jan 2025</c:v>
                </c:pt>
                <c:pt idx="1208">
                  <c:v>Jan 2025</c:v>
                </c:pt>
                <c:pt idx="1209">
                  <c:v>Jan 2025</c:v>
                </c:pt>
                <c:pt idx="1210">
                  <c:v>Jan 2025</c:v>
                </c:pt>
                <c:pt idx="1211">
                  <c:v>Jan 2025</c:v>
                </c:pt>
                <c:pt idx="1212">
                  <c:v>Jan 2025</c:v>
                </c:pt>
                <c:pt idx="1213">
                  <c:v>Jan 2025</c:v>
                </c:pt>
                <c:pt idx="1214">
                  <c:v>Jan 2025</c:v>
                </c:pt>
                <c:pt idx="1215">
                  <c:v>Jan 2025</c:v>
                </c:pt>
                <c:pt idx="1216">
                  <c:v>Jan 2025</c:v>
                </c:pt>
                <c:pt idx="1217">
                  <c:v>Jan 2025</c:v>
                </c:pt>
                <c:pt idx="1218">
                  <c:v>Jan 2025</c:v>
                </c:pt>
                <c:pt idx="1219">
                  <c:v>Jan 2025</c:v>
                </c:pt>
                <c:pt idx="1220">
                  <c:v>Jan 2025</c:v>
                </c:pt>
                <c:pt idx="1221">
                  <c:v>Jan 2025</c:v>
                </c:pt>
                <c:pt idx="1222">
                  <c:v>Jan 2025</c:v>
                </c:pt>
                <c:pt idx="1223">
                  <c:v>Jan 2025</c:v>
                </c:pt>
                <c:pt idx="1224">
                  <c:v>Jan 2025</c:v>
                </c:pt>
                <c:pt idx="1225">
                  <c:v>Jan 2025</c:v>
                </c:pt>
                <c:pt idx="1226">
                  <c:v>Jan 2025</c:v>
                </c:pt>
                <c:pt idx="1227">
                  <c:v>Jan 2025</c:v>
                </c:pt>
                <c:pt idx="1228">
                  <c:v>Jan 2025</c:v>
                </c:pt>
                <c:pt idx="1229">
                  <c:v>Jan 2025</c:v>
                </c:pt>
                <c:pt idx="1230">
                  <c:v>Jan 2025</c:v>
                </c:pt>
                <c:pt idx="1231">
                  <c:v>Jan 2025</c:v>
                </c:pt>
                <c:pt idx="1232">
                  <c:v>Jan 2025</c:v>
                </c:pt>
                <c:pt idx="1233">
                  <c:v>Jan 2025</c:v>
                </c:pt>
                <c:pt idx="1234">
                  <c:v>Jan 2025</c:v>
                </c:pt>
                <c:pt idx="1235">
                  <c:v>Jan 2025</c:v>
                </c:pt>
                <c:pt idx="1236">
                  <c:v>Jan 2025</c:v>
                </c:pt>
                <c:pt idx="1237">
                  <c:v>Jan 2025</c:v>
                </c:pt>
                <c:pt idx="1238">
                  <c:v>Jan 2025</c:v>
                </c:pt>
                <c:pt idx="1239">
                  <c:v>Jan 2025</c:v>
                </c:pt>
                <c:pt idx="1240">
                  <c:v>Jan 2025</c:v>
                </c:pt>
                <c:pt idx="1241">
                  <c:v>Jan 2025</c:v>
                </c:pt>
                <c:pt idx="1242">
                  <c:v>Jan 2025</c:v>
                </c:pt>
                <c:pt idx="1243">
                  <c:v>Jan 2025</c:v>
                </c:pt>
                <c:pt idx="1244">
                  <c:v>Jan 2025</c:v>
                </c:pt>
                <c:pt idx="1245">
                  <c:v>Jan 2025</c:v>
                </c:pt>
                <c:pt idx="1246">
                  <c:v>Jan 2025</c:v>
                </c:pt>
                <c:pt idx="1247">
                  <c:v>Jan 2025</c:v>
                </c:pt>
                <c:pt idx="1248">
                  <c:v>Jan 2025</c:v>
                </c:pt>
                <c:pt idx="1249">
                  <c:v>Jan 2025</c:v>
                </c:pt>
                <c:pt idx="1250">
                  <c:v>Jan 2025</c:v>
                </c:pt>
                <c:pt idx="1251">
                  <c:v>Jan 2025</c:v>
                </c:pt>
                <c:pt idx="1252">
                  <c:v>Jan 2025</c:v>
                </c:pt>
                <c:pt idx="1253">
                  <c:v>Jan 2025</c:v>
                </c:pt>
                <c:pt idx="1254">
                  <c:v>Jan 2025</c:v>
                </c:pt>
                <c:pt idx="1255">
                  <c:v>Jan 2025</c:v>
                </c:pt>
                <c:pt idx="1256">
                  <c:v>Jan 2025</c:v>
                </c:pt>
                <c:pt idx="1257">
                  <c:v>Jan 2025</c:v>
                </c:pt>
                <c:pt idx="1258">
                  <c:v>Jan 2025</c:v>
                </c:pt>
                <c:pt idx="1259">
                  <c:v>Jan 2025</c:v>
                </c:pt>
                <c:pt idx="1260">
                  <c:v>Jan 2025</c:v>
                </c:pt>
                <c:pt idx="1261">
                  <c:v>Jan 2025</c:v>
                </c:pt>
                <c:pt idx="1262">
                  <c:v>Jan 2025</c:v>
                </c:pt>
                <c:pt idx="1263">
                  <c:v>Jan 2025</c:v>
                </c:pt>
                <c:pt idx="1264">
                  <c:v>Jan 2025</c:v>
                </c:pt>
                <c:pt idx="1265">
                  <c:v>Jan 2025</c:v>
                </c:pt>
                <c:pt idx="1266">
                  <c:v>Jan 2025</c:v>
                </c:pt>
                <c:pt idx="1267">
                  <c:v>Jan 2025</c:v>
                </c:pt>
                <c:pt idx="1268">
                  <c:v>Jan 2025</c:v>
                </c:pt>
                <c:pt idx="1269">
                  <c:v>Jan 2025</c:v>
                </c:pt>
                <c:pt idx="1270">
                  <c:v>Jan 2025</c:v>
                </c:pt>
                <c:pt idx="1271">
                  <c:v>Jan 2025</c:v>
                </c:pt>
                <c:pt idx="1272">
                  <c:v>Jan 2025</c:v>
                </c:pt>
                <c:pt idx="1273">
                  <c:v>Jan 2025</c:v>
                </c:pt>
                <c:pt idx="1274">
                  <c:v>Jan 2025</c:v>
                </c:pt>
                <c:pt idx="1275">
                  <c:v>Jan 2025</c:v>
                </c:pt>
                <c:pt idx="1276">
                  <c:v>Jan 2025</c:v>
                </c:pt>
                <c:pt idx="1277">
                  <c:v>Jan 2025</c:v>
                </c:pt>
                <c:pt idx="1278">
                  <c:v>Jan 2025</c:v>
                </c:pt>
                <c:pt idx="1279">
                  <c:v>Jan 2025</c:v>
                </c:pt>
                <c:pt idx="1280">
                  <c:v>Jan 2025</c:v>
                </c:pt>
                <c:pt idx="1281">
                  <c:v>Jan 2025</c:v>
                </c:pt>
                <c:pt idx="1282">
                  <c:v>Jan 2025</c:v>
                </c:pt>
                <c:pt idx="1283">
                  <c:v>Jan 2025</c:v>
                </c:pt>
                <c:pt idx="1284">
                  <c:v>Jan 2025</c:v>
                </c:pt>
                <c:pt idx="1285">
                  <c:v>Jan 2025</c:v>
                </c:pt>
                <c:pt idx="1286">
                  <c:v>Jan 2025</c:v>
                </c:pt>
                <c:pt idx="1287">
                  <c:v>Jan 2025</c:v>
                </c:pt>
                <c:pt idx="1288">
                  <c:v>Jan 2025</c:v>
                </c:pt>
                <c:pt idx="1289">
                  <c:v>Jan 2025</c:v>
                </c:pt>
                <c:pt idx="1290">
                  <c:v>Jan 2025</c:v>
                </c:pt>
                <c:pt idx="1291">
                  <c:v>Jan 2025</c:v>
                </c:pt>
                <c:pt idx="1292">
                  <c:v>Jan 2025</c:v>
                </c:pt>
                <c:pt idx="1293">
                  <c:v>Jan 2025</c:v>
                </c:pt>
                <c:pt idx="1294">
                  <c:v>Jan 2025</c:v>
                </c:pt>
                <c:pt idx="1295">
                  <c:v>Jan 2025</c:v>
                </c:pt>
                <c:pt idx="1296">
                  <c:v>Jan 2025</c:v>
                </c:pt>
                <c:pt idx="1297">
                  <c:v>Jan 2025</c:v>
                </c:pt>
                <c:pt idx="1298">
                  <c:v>Jan 2025</c:v>
                </c:pt>
                <c:pt idx="1299">
                  <c:v>Jan 2025</c:v>
                </c:pt>
                <c:pt idx="1300">
                  <c:v>Jan 2025</c:v>
                </c:pt>
                <c:pt idx="1301">
                  <c:v>Jan 2025</c:v>
                </c:pt>
                <c:pt idx="1302">
                  <c:v>Jan 2025</c:v>
                </c:pt>
                <c:pt idx="1303">
                  <c:v>Jan 2025</c:v>
                </c:pt>
                <c:pt idx="1304">
                  <c:v>Jan 2025</c:v>
                </c:pt>
                <c:pt idx="1305">
                  <c:v>Jan 2025</c:v>
                </c:pt>
                <c:pt idx="1306">
                  <c:v>Jan 2025</c:v>
                </c:pt>
                <c:pt idx="1307">
                  <c:v>Jan 2025</c:v>
                </c:pt>
                <c:pt idx="1308">
                  <c:v>Jan 2025</c:v>
                </c:pt>
                <c:pt idx="1309">
                  <c:v>Jan 2025</c:v>
                </c:pt>
                <c:pt idx="1310">
                  <c:v>Jan 2025</c:v>
                </c:pt>
                <c:pt idx="1311">
                  <c:v>Jan 2025</c:v>
                </c:pt>
                <c:pt idx="1312">
                  <c:v>Jan 2025</c:v>
                </c:pt>
                <c:pt idx="1313">
                  <c:v>Jan 2025</c:v>
                </c:pt>
                <c:pt idx="1314">
                  <c:v>Jan 2025</c:v>
                </c:pt>
                <c:pt idx="1315">
                  <c:v>Jan 2025</c:v>
                </c:pt>
                <c:pt idx="1316">
                  <c:v>Jan 2025</c:v>
                </c:pt>
                <c:pt idx="1317">
                  <c:v>Jan 2025</c:v>
                </c:pt>
                <c:pt idx="1318">
                  <c:v>Jan 2025</c:v>
                </c:pt>
                <c:pt idx="1319">
                  <c:v>Jan 2025</c:v>
                </c:pt>
                <c:pt idx="1320">
                  <c:v>Jan 2025</c:v>
                </c:pt>
                <c:pt idx="1321">
                  <c:v>Jan 2025</c:v>
                </c:pt>
                <c:pt idx="1322">
                  <c:v>Jan 2025</c:v>
                </c:pt>
                <c:pt idx="1323">
                  <c:v>Jan 2025</c:v>
                </c:pt>
                <c:pt idx="1324">
                  <c:v>Jan 2025</c:v>
                </c:pt>
                <c:pt idx="1325">
                  <c:v>Jan 2025</c:v>
                </c:pt>
                <c:pt idx="1326">
                  <c:v>Jan 2025</c:v>
                </c:pt>
                <c:pt idx="1327">
                  <c:v>Jan 2025</c:v>
                </c:pt>
                <c:pt idx="1328">
                  <c:v>Jan 2025</c:v>
                </c:pt>
                <c:pt idx="1329">
                  <c:v>Jan 2025</c:v>
                </c:pt>
                <c:pt idx="1330">
                  <c:v>Jan 2025</c:v>
                </c:pt>
                <c:pt idx="1331">
                  <c:v>Jan 2025</c:v>
                </c:pt>
                <c:pt idx="1332">
                  <c:v>Jan 2025</c:v>
                </c:pt>
                <c:pt idx="1333">
                  <c:v>Jan 2025</c:v>
                </c:pt>
                <c:pt idx="1334">
                  <c:v>Jan 2025</c:v>
                </c:pt>
                <c:pt idx="1335">
                  <c:v>Jan 2025</c:v>
                </c:pt>
                <c:pt idx="1336">
                  <c:v>Jan 2025</c:v>
                </c:pt>
                <c:pt idx="1337">
                  <c:v>Jan 2025</c:v>
                </c:pt>
                <c:pt idx="1338">
                  <c:v>Jan 2025</c:v>
                </c:pt>
                <c:pt idx="1339">
                  <c:v>Jan 2025</c:v>
                </c:pt>
                <c:pt idx="1340">
                  <c:v>Jan 2025</c:v>
                </c:pt>
                <c:pt idx="1341">
                  <c:v>Jan 2025</c:v>
                </c:pt>
                <c:pt idx="1342">
                  <c:v>Jan 2025</c:v>
                </c:pt>
                <c:pt idx="1343">
                  <c:v>Jan 2025</c:v>
                </c:pt>
                <c:pt idx="1344">
                  <c:v>Jan 2025</c:v>
                </c:pt>
                <c:pt idx="1345">
                  <c:v>Jan 2025</c:v>
                </c:pt>
                <c:pt idx="1346">
                  <c:v>Jan 2025</c:v>
                </c:pt>
                <c:pt idx="1347">
                  <c:v>Jan 2025</c:v>
                </c:pt>
                <c:pt idx="1348">
                  <c:v>Jan 2025</c:v>
                </c:pt>
                <c:pt idx="1349">
                  <c:v>Jan 2025</c:v>
                </c:pt>
                <c:pt idx="1350">
                  <c:v>Jan 2025</c:v>
                </c:pt>
                <c:pt idx="1351">
                  <c:v>Jan 2025</c:v>
                </c:pt>
                <c:pt idx="1352">
                  <c:v>Jan 2025</c:v>
                </c:pt>
                <c:pt idx="1353">
                  <c:v>Jan 2025</c:v>
                </c:pt>
                <c:pt idx="1354">
                  <c:v>Jan 2025</c:v>
                </c:pt>
                <c:pt idx="1355">
                  <c:v>Jan 2025</c:v>
                </c:pt>
                <c:pt idx="1356">
                  <c:v>Jan 2025</c:v>
                </c:pt>
                <c:pt idx="1357">
                  <c:v>Jan 2025</c:v>
                </c:pt>
                <c:pt idx="1358">
                  <c:v>Jan 2025</c:v>
                </c:pt>
                <c:pt idx="1359">
                  <c:v>Jan 2025</c:v>
                </c:pt>
                <c:pt idx="1360">
                  <c:v>Jan 2025</c:v>
                </c:pt>
                <c:pt idx="1361">
                  <c:v>Jan 2025</c:v>
                </c:pt>
                <c:pt idx="1362">
                  <c:v>Jan 2025</c:v>
                </c:pt>
                <c:pt idx="1363">
                  <c:v>Jan 2025</c:v>
                </c:pt>
                <c:pt idx="1364">
                  <c:v>Jan 2025</c:v>
                </c:pt>
                <c:pt idx="1365">
                  <c:v>Jan 2025</c:v>
                </c:pt>
                <c:pt idx="1366">
                  <c:v>Jan 2025</c:v>
                </c:pt>
                <c:pt idx="1367">
                  <c:v>Jan 2025</c:v>
                </c:pt>
                <c:pt idx="1368">
                  <c:v>Jan 2025</c:v>
                </c:pt>
                <c:pt idx="1369">
                  <c:v>Jan 2025</c:v>
                </c:pt>
                <c:pt idx="1370">
                  <c:v>Jan 2025</c:v>
                </c:pt>
                <c:pt idx="1371">
                  <c:v>Jan 2025</c:v>
                </c:pt>
                <c:pt idx="1372">
                  <c:v>Jan 2025</c:v>
                </c:pt>
                <c:pt idx="1373">
                  <c:v>Jan 2025</c:v>
                </c:pt>
                <c:pt idx="1374">
                  <c:v>Jan 2025</c:v>
                </c:pt>
                <c:pt idx="1375">
                  <c:v>Jan 2025</c:v>
                </c:pt>
                <c:pt idx="1376">
                  <c:v>Jan 2025</c:v>
                </c:pt>
                <c:pt idx="1377">
                  <c:v>Jan 2025</c:v>
                </c:pt>
                <c:pt idx="1378">
                  <c:v>Jan 2025</c:v>
                </c:pt>
                <c:pt idx="1379">
                  <c:v>Jan 2025</c:v>
                </c:pt>
                <c:pt idx="1380">
                  <c:v>Jan 2025</c:v>
                </c:pt>
                <c:pt idx="1381">
                  <c:v>Jan 2025</c:v>
                </c:pt>
                <c:pt idx="1382">
                  <c:v>Jan 2025</c:v>
                </c:pt>
                <c:pt idx="1383">
                  <c:v>Jan 2025</c:v>
                </c:pt>
                <c:pt idx="1384">
                  <c:v>Jan 2025</c:v>
                </c:pt>
                <c:pt idx="1385">
                  <c:v>Jan 2025</c:v>
                </c:pt>
                <c:pt idx="1386">
                  <c:v>Jan 2025</c:v>
                </c:pt>
                <c:pt idx="1387">
                  <c:v>Jan 2025</c:v>
                </c:pt>
                <c:pt idx="1388">
                  <c:v>Jan 2025</c:v>
                </c:pt>
                <c:pt idx="1389">
                  <c:v>Jan 2025</c:v>
                </c:pt>
                <c:pt idx="1390">
                  <c:v>Jan 2025</c:v>
                </c:pt>
                <c:pt idx="1391">
                  <c:v>Jan 2025</c:v>
                </c:pt>
                <c:pt idx="1392">
                  <c:v>Jan 2025</c:v>
                </c:pt>
                <c:pt idx="1393">
                  <c:v>Jan 2025</c:v>
                </c:pt>
                <c:pt idx="1394">
                  <c:v>Jan 2025</c:v>
                </c:pt>
                <c:pt idx="1395">
                  <c:v>Jan 2025</c:v>
                </c:pt>
                <c:pt idx="1396">
                  <c:v>Jan 2025</c:v>
                </c:pt>
                <c:pt idx="1397">
                  <c:v>Jan 2025</c:v>
                </c:pt>
                <c:pt idx="1398">
                  <c:v>Jan 2025</c:v>
                </c:pt>
                <c:pt idx="1399">
                  <c:v>Jan 2025</c:v>
                </c:pt>
                <c:pt idx="1400">
                  <c:v>Jan 2025</c:v>
                </c:pt>
                <c:pt idx="1401">
                  <c:v>Jan 2025</c:v>
                </c:pt>
                <c:pt idx="1402">
                  <c:v>Jan 2025</c:v>
                </c:pt>
                <c:pt idx="1403">
                  <c:v>Jan 2025</c:v>
                </c:pt>
                <c:pt idx="1404">
                  <c:v>Jan 2025</c:v>
                </c:pt>
                <c:pt idx="1405">
                  <c:v>Jan 2025</c:v>
                </c:pt>
                <c:pt idx="1406">
                  <c:v>Jan 2025</c:v>
                </c:pt>
                <c:pt idx="1407">
                  <c:v>Jan 2025</c:v>
                </c:pt>
                <c:pt idx="1408">
                  <c:v>Jan 2025</c:v>
                </c:pt>
                <c:pt idx="1409">
                  <c:v>Jan 2025</c:v>
                </c:pt>
                <c:pt idx="1410">
                  <c:v>Jan 2025</c:v>
                </c:pt>
                <c:pt idx="1411">
                  <c:v>Jan 2025</c:v>
                </c:pt>
                <c:pt idx="1412">
                  <c:v>Jan 2025</c:v>
                </c:pt>
                <c:pt idx="1413">
                  <c:v>Jan 2025</c:v>
                </c:pt>
                <c:pt idx="1414">
                  <c:v>Jan 2025</c:v>
                </c:pt>
                <c:pt idx="1415">
                  <c:v>Jan 2025</c:v>
                </c:pt>
                <c:pt idx="1416">
                  <c:v>Jan 2025</c:v>
                </c:pt>
                <c:pt idx="1417">
                  <c:v>Jan 2025</c:v>
                </c:pt>
                <c:pt idx="1418">
                  <c:v>Jan 2025</c:v>
                </c:pt>
                <c:pt idx="1419">
                  <c:v>Jan 2025</c:v>
                </c:pt>
                <c:pt idx="1420">
                  <c:v>Jan 2025</c:v>
                </c:pt>
                <c:pt idx="1421">
                  <c:v>Jan 2025</c:v>
                </c:pt>
                <c:pt idx="1422">
                  <c:v>Jan 2025</c:v>
                </c:pt>
                <c:pt idx="1423">
                  <c:v>Jan 2025</c:v>
                </c:pt>
                <c:pt idx="1424">
                  <c:v>Jan 2025</c:v>
                </c:pt>
                <c:pt idx="1425">
                  <c:v>Jan 2025</c:v>
                </c:pt>
                <c:pt idx="1426">
                  <c:v>Jan 2025</c:v>
                </c:pt>
                <c:pt idx="1427">
                  <c:v>Jan 2025</c:v>
                </c:pt>
                <c:pt idx="1428">
                  <c:v>Jan 2025</c:v>
                </c:pt>
                <c:pt idx="1429">
                  <c:v>Jan 2025</c:v>
                </c:pt>
                <c:pt idx="1430">
                  <c:v>Jan 2025</c:v>
                </c:pt>
                <c:pt idx="1431">
                  <c:v>Jan 2025</c:v>
                </c:pt>
                <c:pt idx="1432">
                  <c:v>Jan 2025</c:v>
                </c:pt>
                <c:pt idx="1433">
                  <c:v>Jan 2025</c:v>
                </c:pt>
                <c:pt idx="1434">
                  <c:v>Jan 2025</c:v>
                </c:pt>
                <c:pt idx="1435">
                  <c:v>Jan 2025</c:v>
                </c:pt>
                <c:pt idx="1436">
                  <c:v>Jan 2025</c:v>
                </c:pt>
                <c:pt idx="1437">
                  <c:v>Jan 2025</c:v>
                </c:pt>
                <c:pt idx="1438">
                  <c:v>Jan 2025</c:v>
                </c:pt>
                <c:pt idx="1439">
                  <c:v>Jan 2025</c:v>
                </c:pt>
                <c:pt idx="1440">
                  <c:v>Jan 2025</c:v>
                </c:pt>
                <c:pt idx="1441">
                  <c:v>Jan 2025</c:v>
                </c:pt>
                <c:pt idx="1442">
                  <c:v>Jan 2025</c:v>
                </c:pt>
                <c:pt idx="1443">
                  <c:v>Jan 2025</c:v>
                </c:pt>
                <c:pt idx="1444">
                  <c:v>Jan 2025</c:v>
                </c:pt>
                <c:pt idx="1445">
                  <c:v>Jan 2025</c:v>
                </c:pt>
                <c:pt idx="1446">
                  <c:v>Jan 2025</c:v>
                </c:pt>
                <c:pt idx="1447">
                  <c:v>Jan 2025</c:v>
                </c:pt>
                <c:pt idx="1448">
                  <c:v>Jan 2025</c:v>
                </c:pt>
                <c:pt idx="1449">
                  <c:v>Jan 2025</c:v>
                </c:pt>
                <c:pt idx="1450">
                  <c:v>Jan 2025</c:v>
                </c:pt>
                <c:pt idx="1451">
                  <c:v>Jan 2025</c:v>
                </c:pt>
                <c:pt idx="1452">
                  <c:v>Jan 2025</c:v>
                </c:pt>
                <c:pt idx="1453">
                  <c:v>Jan 2025</c:v>
                </c:pt>
                <c:pt idx="1454">
                  <c:v>Jan 2025</c:v>
                </c:pt>
                <c:pt idx="1455">
                  <c:v>Jan 2025</c:v>
                </c:pt>
                <c:pt idx="1456">
                  <c:v>Jan 2025</c:v>
                </c:pt>
                <c:pt idx="1457">
                  <c:v>Jan 2025</c:v>
                </c:pt>
                <c:pt idx="1458">
                  <c:v>Jan 2025</c:v>
                </c:pt>
                <c:pt idx="1459">
                  <c:v>Jan 2025</c:v>
                </c:pt>
                <c:pt idx="1460">
                  <c:v>Jan 2025</c:v>
                </c:pt>
                <c:pt idx="1461">
                  <c:v>Jan 2025</c:v>
                </c:pt>
                <c:pt idx="1462">
                  <c:v>Jan 2025</c:v>
                </c:pt>
                <c:pt idx="1463">
                  <c:v>Jan 2025</c:v>
                </c:pt>
                <c:pt idx="1464">
                  <c:v>Jan 2025</c:v>
                </c:pt>
                <c:pt idx="1465">
                  <c:v>Jan 2025</c:v>
                </c:pt>
                <c:pt idx="1466">
                  <c:v>Jan 2025</c:v>
                </c:pt>
                <c:pt idx="1467">
                  <c:v>Jan 2025</c:v>
                </c:pt>
                <c:pt idx="1468">
                  <c:v>Jan 2025</c:v>
                </c:pt>
                <c:pt idx="1469">
                  <c:v>Jan 2025</c:v>
                </c:pt>
                <c:pt idx="1470">
                  <c:v>Jan 2025</c:v>
                </c:pt>
                <c:pt idx="1471">
                  <c:v>Jan 2025</c:v>
                </c:pt>
                <c:pt idx="1472">
                  <c:v>Jan 2025</c:v>
                </c:pt>
                <c:pt idx="1473">
                  <c:v>Jan 2025</c:v>
                </c:pt>
                <c:pt idx="1474">
                  <c:v>Jan 2025</c:v>
                </c:pt>
                <c:pt idx="1475">
                  <c:v>Jan 2025</c:v>
                </c:pt>
                <c:pt idx="1476">
                  <c:v>Jan 2025</c:v>
                </c:pt>
                <c:pt idx="1477">
                  <c:v>Jan 2025</c:v>
                </c:pt>
                <c:pt idx="1478">
                  <c:v>Jan 2025</c:v>
                </c:pt>
                <c:pt idx="1479">
                  <c:v>Jan 2025</c:v>
                </c:pt>
                <c:pt idx="1480">
                  <c:v>Jan 2025</c:v>
                </c:pt>
                <c:pt idx="1481">
                  <c:v>Jan 2025</c:v>
                </c:pt>
                <c:pt idx="1482">
                  <c:v>Jan 2025</c:v>
                </c:pt>
                <c:pt idx="1483">
                  <c:v>Jan 2025</c:v>
                </c:pt>
                <c:pt idx="1484">
                  <c:v>Jan 2025</c:v>
                </c:pt>
                <c:pt idx="1485">
                  <c:v>Jan 2025</c:v>
                </c:pt>
                <c:pt idx="1486">
                  <c:v>Jan 2025</c:v>
                </c:pt>
                <c:pt idx="1487">
                  <c:v>Jan 2025</c:v>
                </c:pt>
                <c:pt idx="1488">
                  <c:v>Jan 2025</c:v>
                </c:pt>
                <c:pt idx="1489">
                  <c:v>Jan 2025</c:v>
                </c:pt>
                <c:pt idx="1490">
                  <c:v>Jan 2025</c:v>
                </c:pt>
                <c:pt idx="1491">
                  <c:v>Jan 2025</c:v>
                </c:pt>
                <c:pt idx="1492">
                  <c:v>Jan 2025</c:v>
                </c:pt>
                <c:pt idx="1493">
                  <c:v>Jan 2025</c:v>
                </c:pt>
                <c:pt idx="1494">
                  <c:v>Jan 2025</c:v>
                </c:pt>
                <c:pt idx="1495">
                  <c:v>Jan 2025</c:v>
                </c:pt>
                <c:pt idx="1496">
                  <c:v>Jan 2025</c:v>
                </c:pt>
                <c:pt idx="1497">
                  <c:v>Jan 2025</c:v>
                </c:pt>
                <c:pt idx="1498">
                  <c:v>Jan 2025</c:v>
                </c:pt>
                <c:pt idx="1499">
                  <c:v>Jan 2025</c:v>
                </c:pt>
                <c:pt idx="1500">
                  <c:v>Jan 2025</c:v>
                </c:pt>
                <c:pt idx="1501">
                  <c:v>Jan 2025</c:v>
                </c:pt>
                <c:pt idx="1502">
                  <c:v>Jan 2025</c:v>
                </c:pt>
                <c:pt idx="1503">
                  <c:v>Jan 2025</c:v>
                </c:pt>
                <c:pt idx="1504">
                  <c:v>Jan 2025</c:v>
                </c:pt>
                <c:pt idx="1505">
                  <c:v>Jan 2025</c:v>
                </c:pt>
                <c:pt idx="1506">
                  <c:v>Jan 2025</c:v>
                </c:pt>
                <c:pt idx="1507">
                  <c:v>Jan 2025</c:v>
                </c:pt>
                <c:pt idx="1508">
                  <c:v>Jan 2025</c:v>
                </c:pt>
                <c:pt idx="1509">
                  <c:v>Jan 2025</c:v>
                </c:pt>
                <c:pt idx="1510">
                  <c:v>Jan 2025</c:v>
                </c:pt>
                <c:pt idx="1511">
                  <c:v>Jan 2025</c:v>
                </c:pt>
                <c:pt idx="1512">
                  <c:v>Jan 2025</c:v>
                </c:pt>
                <c:pt idx="1513">
                  <c:v>Jan 2025</c:v>
                </c:pt>
                <c:pt idx="1514">
                  <c:v>Jan 2025</c:v>
                </c:pt>
                <c:pt idx="1515">
                  <c:v>Jan 2025</c:v>
                </c:pt>
                <c:pt idx="1516">
                  <c:v>Jan 2025</c:v>
                </c:pt>
                <c:pt idx="1517">
                  <c:v>Jan 2025</c:v>
                </c:pt>
                <c:pt idx="1518">
                  <c:v>Jan 2025</c:v>
                </c:pt>
                <c:pt idx="1519">
                  <c:v>Jan 2025</c:v>
                </c:pt>
                <c:pt idx="1520">
                  <c:v>Jan 2025</c:v>
                </c:pt>
                <c:pt idx="1521">
                  <c:v>Jan 2025</c:v>
                </c:pt>
                <c:pt idx="1522">
                  <c:v>Jan 2025</c:v>
                </c:pt>
                <c:pt idx="1523">
                  <c:v>Jan 2025</c:v>
                </c:pt>
                <c:pt idx="1524">
                  <c:v>Jan 2025</c:v>
                </c:pt>
                <c:pt idx="1525">
                  <c:v>Jan 2025</c:v>
                </c:pt>
                <c:pt idx="1526">
                  <c:v>Jan 2025</c:v>
                </c:pt>
                <c:pt idx="1527">
                  <c:v>Jan 2025</c:v>
                </c:pt>
                <c:pt idx="1528">
                  <c:v>Jan 2025</c:v>
                </c:pt>
                <c:pt idx="1529">
                  <c:v>Jan 2025</c:v>
                </c:pt>
                <c:pt idx="1530">
                  <c:v>Jan 2025</c:v>
                </c:pt>
                <c:pt idx="1531">
                  <c:v>Jan 2025</c:v>
                </c:pt>
                <c:pt idx="1532">
                  <c:v>Jan 2025</c:v>
                </c:pt>
                <c:pt idx="1533">
                  <c:v>Jan 2025</c:v>
                </c:pt>
                <c:pt idx="1534">
                  <c:v>Jan 2025</c:v>
                </c:pt>
                <c:pt idx="1535">
                  <c:v>Jan 2025</c:v>
                </c:pt>
                <c:pt idx="1536">
                  <c:v>Jan 2025</c:v>
                </c:pt>
                <c:pt idx="1537">
                  <c:v>Jan 2025</c:v>
                </c:pt>
                <c:pt idx="1538">
                  <c:v>Jan 2025</c:v>
                </c:pt>
                <c:pt idx="1539">
                  <c:v>Jan 2025</c:v>
                </c:pt>
                <c:pt idx="1540">
                  <c:v>Jan 2025</c:v>
                </c:pt>
                <c:pt idx="1541">
                  <c:v>Jan 2025</c:v>
                </c:pt>
                <c:pt idx="1542">
                  <c:v>Jan 2025</c:v>
                </c:pt>
                <c:pt idx="1543">
                  <c:v>Jan 2025</c:v>
                </c:pt>
                <c:pt idx="1544">
                  <c:v>Jan 2025</c:v>
                </c:pt>
                <c:pt idx="1545">
                  <c:v>Jan 2025</c:v>
                </c:pt>
                <c:pt idx="1546">
                  <c:v>Jan 2025</c:v>
                </c:pt>
                <c:pt idx="1547">
                  <c:v>Jan 2025</c:v>
                </c:pt>
                <c:pt idx="1548">
                  <c:v>Jan 2025</c:v>
                </c:pt>
                <c:pt idx="1549">
                  <c:v>Jan 2025</c:v>
                </c:pt>
                <c:pt idx="1550">
                  <c:v>Jan 2025</c:v>
                </c:pt>
                <c:pt idx="1551">
                  <c:v>Jan 2025</c:v>
                </c:pt>
                <c:pt idx="1552">
                  <c:v>Jan 2025</c:v>
                </c:pt>
                <c:pt idx="1553">
                  <c:v>Jan 2025</c:v>
                </c:pt>
                <c:pt idx="1554">
                  <c:v>Jan 2025</c:v>
                </c:pt>
                <c:pt idx="1555">
                  <c:v>Jan 2025</c:v>
                </c:pt>
                <c:pt idx="1556">
                  <c:v>Jan 2025</c:v>
                </c:pt>
                <c:pt idx="1557">
                  <c:v>Jan 2025</c:v>
                </c:pt>
                <c:pt idx="1558">
                  <c:v>Jan 2025</c:v>
                </c:pt>
                <c:pt idx="1559">
                  <c:v>Jan 2025</c:v>
                </c:pt>
                <c:pt idx="1560">
                  <c:v>Jan 2025</c:v>
                </c:pt>
                <c:pt idx="1561">
                  <c:v>Jan 2025</c:v>
                </c:pt>
                <c:pt idx="1562">
                  <c:v>Jan 2025</c:v>
                </c:pt>
                <c:pt idx="1563">
                  <c:v>Jan 2025</c:v>
                </c:pt>
                <c:pt idx="1564">
                  <c:v>Jan 2025</c:v>
                </c:pt>
                <c:pt idx="1565">
                  <c:v>Jan 2025</c:v>
                </c:pt>
                <c:pt idx="1566">
                  <c:v>Jan 2025</c:v>
                </c:pt>
                <c:pt idx="1567">
                  <c:v>Jan 2025</c:v>
                </c:pt>
                <c:pt idx="1568">
                  <c:v>Jan 2025</c:v>
                </c:pt>
                <c:pt idx="1569">
                  <c:v>Jan 2025</c:v>
                </c:pt>
                <c:pt idx="1570">
                  <c:v>Jan 2025</c:v>
                </c:pt>
                <c:pt idx="1571">
                  <c:v>Jan 2025</c:v>
                </c:pt>
                <c:pt idx="1572">
                  <c:v>Jan 2025</c:v>
                </c:pt>
                <c:pt idx="1573">
                  <c:v>Jan 2025</c:v>
                </c:pt>
                <c:pt idx="1574">
                  <c:v>Jan 2025</c:v>
                </c:pt>
                <c:pt idx="1575">
                  <c:v>Jan 2025</c:v>
                </c:pt>
                <c:pt idx="1576">
                  <c:v>Jan 2025</c:v>
                </c:pt>
                <c:pt idx="1577">
                  <c:v>Jan 2025</c:v>
                </c:pt>
                <c:pt idx="1578">
                  <c:v>Jan 2025</c:v>
                </c:pt>
                <c:pt idx="1579">
                  <c:v>Jan 2025</c:v>
                </c:pt>
                <c:pt idx="1580">
                  <c:v>Jan 2025</c:v>
                </c:pt>
                <c:pt idx="1581">
                  <c:v>Jan 2025</c:v>
                </c:pt>
                <c:pt idx="1582">
                  <c:v>Jan 2025</c:v>
                </c:pt>
                <c:pt idx="1583">
                  <c:v>Jan 2025</c:v>
                </c:pt>
                <c:pt idx="1584">
                  <c:v>Jan 2025</c:v>
                </c:pt>
                <c:pt idx="1585">
                  <c:v>Jan 2025</c:v>
                </c:pt>
                <c:pt idx="1586">
                  <c:v>Jan 2025</c:v>
                </c:pt>
                <c:pt idx="1587">
                  <c:v>Jan 2025</c:v>
                </c:pt>
                <c:pt idx="1588">
                  <c:v>Jan 2025</c:v>
                </c:pt>
                <c:pt idx="1589">
                  <c:v>Jan 2025</c:v>
                </c:pt>
                <c:pt idx="1590">
                  <c:v>Jan 2025</c:v>
                </c:pt>
                <c:pt idx="1591">
                  <c:v>Jan 2025</c:v>
                </c:pt>
                <c:pt idx="1592">
                  <c:v>Jan 2025</c:v>
                </c:pt>
                <c:pt idx="1593">
                  <c:v>Jan 2025</c:v>
                </c:pt>
                <c:pt idx="1594">
                  <c:v>Jan 2025</c:v>
                </c:pt>
                <c:pt idx="1595">
                  <c:v>Jan 2025</c:v>
                </c:pt>
                <c:pt idx="1596">
                  <c:v>Jan 2025</c:v>
                </c:pt>
                <c:pt idx="1597">
                  <c:v>Jan 2025</c:v>
                </c:pt>
                <c:pt idx="1598">
                  <c:v>Jan 2025</c:v>
                </c:pt>
                <c:pt idx="1599">
                  <c:v>Jan 2025</c:v>
                </c:pt>
                <c:pt idx="1600">
                  <c:v>Jan 2025</c:v>
                </c:pt>
                <c:pt idx="1601">
                  <c:v>Jan 2025</c:v>
                </c:pt>
                <c:pt idx="1602">
                  <c:v>Jan 2025</c:v>
                </c:pt>
                <c:pt idx="1603">
                  <c:v>Jan 2025</c:v>
                </c:pt>
                <c:pt idx="1604">
                  <c:v>Jan 2025</c:v>
                </c:pt>
                <c:pt idx="1605">
                  <c:v>Jan 2025</c:v>
                </c:pt>
                <c:pt idx="1606">
                  <c:v>Jan 2025</c:v>
                </c:pt>
                <c:pt idx="1607">
                  <c:v>Jan 2025</c:v>
                </c:pt>
                <c:pt idx="1608">
                  <c:v>Jan 2025</c:v>
                </c:pt>
                <c:pt idx="1609">
                  <c:v>Jan 2025</c:v>
                </c:pt>
                <c:pt idx="1610">
                  <c:v>Jan 2025</c:v>
                </c:pt>
                <c:pt idx="1611">
                  <c:v>Jan 2025</c:v>
                </c:pt>
                <c:pt idx="1612">
                  <c:v>Jan 2025</c:v>
                </c:pt>
                <c:pt idx="1613">
                  <c:v>Jan 2025</c:v>
                </c:pt>
                <c:pt idx="1614">
                  <c:v>Jan 2025</c:v>
                </c:pt>
                <c:pt idx="1615">
                  <c:v>Jan 2025</c:v>
                </c:pt>
                <c:pt idx="1616">
                  <c:v>Jan 2025</c:v>
                </c:pt>
                <c:pt idx="1617">
                  <c:v>Jan 2025</c:v>
                </c:pt>
                <c:pt idx="1618">
                  <c:v>Jan 2025</c:v>
                </c:pt>
                <c:pt idx="1619">
                  <c:v>Jan 2025</c:v>
                </c:pt>
                <c:pt idx="1620">
                  <c:v>Jan 2025</c:v>
                </c:pt>
                <c:pt idx="1621">
                  <c:v>Jan 2025</c:v>
                </c:pt>
                <c:pt idx="1622">
                  <c:v>Jan 2025</c:v>
                </c:pt>
                <c:pt idx="1623">
                  <c:v>Jan 2025</c:v>
                </c:pt>
                <c:pt idx="1624">
                  <c:v>Jan 2025</c:v>
                </c:pt>
                <c:pt idx="1625">
                  <c:v>Jan 2025</c:v>
                </c:pt>
                <c:pt idx="1626">
                  <c:v>Jan 2025</c:v>
                </c:pt>
                <c:pt idx="1627">
                  <c:v>Jan 2025</c:v>
                </c:pt>
                <c:pt idx="1628">
                  <c:v>Jan 2025</c:v>
                </c:pt>
                <c:pt idx="1629">
                  <c:v>Jan 2025</c:v>
                </c:pt>
                <c:pt idx="1630">
                  <c:v>Jan 2025</c:v>
                </c:pt>
                <c:pt idx="1631">
                  <c:v>Jan 2025</c:v>
                </c:pt>
                <c:pt idx="1632">
                  <c:v>Jan 2025</c:v>
                </c:pt>
                <c:pt idx="1633">
                  <c:v>Jan 2025</c:v>
                </c:pt>
                <c:pt idx="1634">
                  <c:v>Jan 2025</c:v>
                </c:pt>
                <c:pt idx="1635">
                  <c:v>Jan 2025</c:v>
                </c:pt>
                <c:pt idx="1636">
                  <c:v>Jan 2025</c:v>
                </c:pt>
                <c:pt idx="1637">
                  <c:v>Jan 2025</c:v>
                </c:pt>
                <c:pt idx="1638">
                  <c:v>Jan 2025</c:v>
                </c:pt>
                <c:pt idx="1639">
                  <c:v>Jan 2025</c:v>
                </c:pt>
                <c:pt idx="1640">
                  <c:v>Jan 2025</c:v>
                </c:pt>
                <c:pt idx="1641">
                  <c:v>Jan 2025</c:v>
                </c:pt>
                <c:pt idx="1642">
                  <c:v>Jan 2025</c:v>
                </c:pt>
                <c:pt idx="1643">
                  <c:v>Jan 2025</c:v>
                </c:pt>
                <c:pt idx="1644">
                  <c:v>Jan 2025</c:v>
                </c:pt>
                <c:pt idx="1645">
                  <c:v>Jan 2025</c:v>
                </c:pt>
                <c:pt idx="1646">
                  <c:v>Jan 2025</c:v>
                </c:pt>
                <c:pt idx="1647">
                  <c:v>Jan 2025</c:v>
                </c:pt>
                <c:pt idx="1648">
                  <c:v>Jan 2025</c:v>
                </c:pt>
                <c:pt idx="1649">
                  <c:v>Jan 2025</c:v>
                </c:pt>
                <c:pt idx="1650">
                  <c:v>Jan 2025</c:v>
                </c:pt>
                <c:pt idx="1651">
                  <c:v>Jan 2025</c:v>
                </c:pt>
                <c:pt idx="1652">
                  <c:v>Jan 2025</c:v>
                </c:pt>
                <c:pt idx="1653">
                  <c:v>Jan 2025</c:v>
                </c:pt>
                <c:pt idx="1654">
                  <c:v>Jan 2025</c:v>
                </c:pt>
                <c:pt idx="1655">
                  <c:v>Jan 2025</c:v>
                </c:pt>
                <c:pt idx="1656">
                  <c:v>Jan 2025</c:v>
                </c:pt>
                <c:pt idx="1657">
                  <c:v>Jan 2025</c:v>
                </c:pt>
                <c:pt idx="1658">
                  <c:v>Jan 2025</c:v>
                </c:pt>
                <c:pt idx="1659">
                  <c:v>Jan 2025</c:v>
                </c:pt>
                <c:pt idx="1660">
                  <c:v>Jan 2025</c:v>
                </c:pt>
                <c:pt idx="1661">
                  <c:v>Jan 2025</c:v>
                </c:pt>
                <c:pt idx="1662">
                  <c:v>Jan 2025</c:v>
                </c:pt>
                <c:pt idx="1663">
                  <c:v>Jan 2025</c:v>
                </c:pt>
                <c:pt idx="1664">
                  <c:v>Jan 2025</c:v>
                </c:pt>
                <c:pt idx="1665">
                  <c:v>Jan 2025</c:v>
                </c:pt>
                <c:pt idx="1666">
                  <c:v>Jan 2025</c:v>
                </c:pt>
                <c:pt idx="1667">
                  <c:v>Jan 2025</c:v>
                </c:pt>
                <c:pt idx="1668">
                  <c:v>Jan 2025</c:v>
                </c:pt>
                <c:pt idx="1669">
                  <c:v>Jan 2025</c:v>
                </c:pt>
                <c:pt idx="1670">
                  <c:v>Jan 2025</c:v>
                </c:pt>
                <c:pt idx="1671">
                  <c:v>Jan 2025</c:v>
                </c:pt>
                <c:pt idx="1672">
                  <c:v>Jan 2025</c:v>
                </c:pt>
                <c:pt idx="1673">
                  <c:v>Jan 2025</c:v>
                </c:pt>
                <c:pt idx="1674">
                  <c:v>Jan 2025</c:v>
                </c:pt>
                <c:pt idx="1675">
                  <c:v>Jan 2025</c:v>
                </c:pt>
                <c:pt idx="1676">
                  <c:v>Jan 2025</c:v>
                </c:pt>
                <c:pt idx="1677">
                  <c:v>Jan 2025</c:v>
                </c:pt>
                <c:pt idx="1678">
                  <c:v>Jan 2025</c:v>
                </c:pt>
                <c:pt idx="1679">
                  <c:v>Jan 2025</c:v>
                </c:pt>
                <c:pt idx="1680">
                  <c:v>Jan 2025</c:v>
                </c:pt>
                <c:pt idx="1681">
                  <c:v>Jan 2025</c:v>
                </c:pt>
                <c:pt idx="1682">
                  <c:v>Jan 2025</c:v>
                </c:pt>
                <c:pt idx="1683">
                  <c:v>Jan 2025</c:v>
                </c:pt>
                <c:pt idx="1684">
                  <c:v>Jan 2025</c:v>
                </c:pt>
                <c:pt idx="1685">
                  <c:v>Jan 2025</c:v>
                </c:pt>
                <c:pt idx="1686">
                  <c:v>Jan 2025</c:v>
                </c:pt>
                <c:pt idx="1687">
                  <c:v>Jan 2025</c:v>
                </c:pt>
                <c:pt idx="1688">
                  <c:v>Jan 2025</c:v>
                </c:pt>
                <c:pt idx="1689">
                  <c:v>Jan 2025</c:v>
                </c:pt>
                <c:pt idx="1690">
                  <c:v>Jan 2025</c:v>
                </c:pt>
                <c:pt idx="1691">
                  <c:v>Jan 2025</c:v>
                </c:pt>
                <c:pt idx="1692">
                  <c:v>Jan 2025</c:v>
                </c:pt>
                <c:pt idx="1693">
                  <c:v>Jan 2025</c:v>
                </c:pt>
                <c:pt idx="1694">
                  <c:v>Jan 2025</c:v>
                </c:pt>
                <c:pt idx="1695">
                  <c:v>Jan 2025</c:v>
                </c:pt>
                <c:pt idx="1696">
                  <c:v>Jan 2025</c:v>
                </c:pt>
                <c:pt idx="1697">
                  <c:v>Jan 2025</c:v>
                </c:pt>
                <c:pt idx="1698">
                  <c:v>Jan 2025</c:v>
                </c:pt>
                <c:pt idx="1699">
                  <c:v>Jan 2025</c:v>
                </c:pt>
                <c:pt idx="1700">
                  <c:v>Jan 2025</c:v>
                </c:pt>
                <c:pt idx="1701">
                  <c:v>Jan 2025</c:v>
                </c:pt>
                <c:pt idx="1702">
                  <c:v>Jan 2025</c:v>
                </c:pt>
                <c:pt idx="1703">
                  <c:v>Jan 2025</c:v>
                </c:pt>
                <c:pt idx="1704">
                  <c:v>Jan 2025</c:v>
                </c:pt>
                <c:pt idx="1705">
                  <c:v>Jan 2025</c:v>
                </c:pt>
                <c:pt idx="1706">
                  <c:v>Jan 2025</c:v>
                </c:pt>
                <c:pt idx="1707">
                  <c:v>Jan 2025</c:v>
                </c:pt>
                <c:pt idx="1708">
                  <c:v>Jan 2025</c:v>
                </c:pt>
                <c:pt idx="1709">
                  <c:v>Jan 2025</c:v>
                </c:pt>
                <c:pt idx="1710">
                  <c:v>Jan 2025</c:v>
                </c:pt>
                <c:pt idx="1711">
                  <c:v>Jan 2025</c:v>
                </c:pt>
                <c:pt idx="1712">
                  <c:v>Jan 2025</c:v>
                </c:pt>
                <c:pt idx="1713">
                  <c:v>Jan 2025</c:v>
                </c:pt>
                <c:pt idx="1714">
                  <c:v>Jan 2025</c:v>
                </c:pt>
                <c:pt idx="1715">
                  <c:v>Jan 2025</c:v>
                </c:pt>
                <c:pt idx="1716">
                  <c:v>Jan 2025</c:v>
                </c:pt>
                <c:pt idx="1717">
                  <c:v>Jan 2025</c:v>
                </c:pt>
                <c:pt idx="1718">
                  <c:v>Jan 2025</c:v>
                </c:pt>
                <c:pt idx="1719">
                  <c:v>Jan 2025</c:v>
                </c:pt>
                <c:pt idx="1720">
                  <c:v>Jan 2025</c:v>
                </c:pt>
                <c:pt idx="1721">
                  <c:v>Jan 2025</c:v>
                </c:pt>
                <c:pt idx="1722">
                  <c:v>Jan 2025</c:v>
                </c:pt>
                <c:pt idx="1723">
                  <c:v>Jan 2025</c:v>
                </c:pt>
                <c:pt idx="1724">
                  <c:v>Jan 2025</c:v>
                </c:pt>
                <c:pt idx="1725">
                  <c:v>Jan 2025</c:v>
                </c:pt>
                <c:pt idx="1726">
                  <c:v>Jan 2025</c:v>
                </c:pt>
                <c:pt idx="1727">
                  <c:v>Jan 2025</c:v>
                </c:pt>
                <c:pt idx="1728">
                  <c:v>Jan 2025</c:v>
                </c:pt>
                <c:pt idx="1729">
                  <c:v>Jan 2025</c:v>
                </c:pt>
                <c:pt idx="1730">
                  <c:v>Jan 2025</c:v>
                </c:pt>
                <c:pt idx="1731">
                  <c:v>Jan 2025</c:v>
                </c:pt>
                <c:pt idx="1732">
                  <c:v>Jan 2025</c:v>
                </c:pt>
                <c:pt idx="1733">
                  <c:v>Jan 2025</c:v>
                </c:pt>
                <c:pt idx="1734">
                  <c:v>Jan 2025</c:v>
                </c:pt>
                <c:pt idx="1735">
                  <c:v>Jan 2025</c:v>
                </c:pt>
                <c:pt idx="1736">
                  <c:v>Jan 2025</c:v>
                </c:pt>
                <c:pt idx="1737">
                  <c:v>Jan 2025</c:v>
                </c:pt>
                <c:pt idx="1738">
                  <c:v>Jan 2025</c:v>
                </c:pt>
                <c:pt idx="1739">
                  <c:v>Jan 2025</c:v>
                </c:pt>
                <c:pt idx="1740">
                  <c:v>Jan 2025</c:v>
                </c:pt>
                <c:pt idx="1741">
                  <c:v>Jan 2025</c:v>
                </c:pt>
                <c:pt idx="1742">
                  <c:v>Jan 2025</c:v>
                </c:pt>
                <c:pt idx="1743">
                  <c:v>Jan 2025</c:v>
                </c:pt>
                <c:pt idx="1744">
                  <c:v>Jan 2025</c:v>
                </c:pt>
                <c:pt idx="1745">
                  <c:v>Jan 2025</c:v>
                </c:pt>
                <c:pt idx="1746">
                  <c:v>Jan 2025</c:v>
                </c:pt>
                <c:pt idx="1747">
                  <c:v>Jan 2025</c:v>
                </c:pt>
                <c:pt idx="1748">
                  <c:v>Jan 2025</c:v>
                </c:pt>
                <c:pt idx="1749">
                  <c:v>Jan 2025</c:v>
                </c:pt>
                <c:pt idx="1750">
                  <c:v>Jan 2025</c:v>
                </c:pt>
                <c:pt idx="1751">
                  <c:v>Jan 2025</c:v>
                </c:pt>
                <c:pt idx="1752">
                  <c:v>Jan 2025</c:v>
                </c:pt>
                <c:pt idx="1753">
                  <c:v>Jan 2025</c:v>
                </c:pt>
                <c:pt idx="1754">
                  <c:v>Jan 2025</c:v>
                </c:pt>
                <c:pt idx="1755">
                  <c:v>Jan 2025</c:v>
                </c:pt>
                <c:pt idx="1756">
                  <c:v>Jan 2025</c:v>
                </c:pt>
                <c:pt idx="1757">
                  <c:v>Jan 2025</c:v>
                </c:pt>
                <c:pt idx="1758">
                  <c:v>Jan 2025</c:v>
                </c:pt>
                <c:pt idx="1759">
                  <c:v>Jan 2025</c:v>
                </c:pt>
                <c:pt idx="1760">
                  <c:v>Jan 2025</c:v>
                </c:pt>
                <c:pt idx="1761">
                  <c:v>Jan 2025</c:v>
                </c:pt>
                <c:pt idx="1762">
                  <c:v>Jan 2025</c:v>
                </c:pt>
                <c:pt idx="1763">
                  <c:v>Jan 2025</c:v>
                </c:pt>
                <c:pt idx="1764">
                  <c:v>Jan 2025</c:v>
                </c:pt>
                <c:pt idx="1765">
                  <c:v>Jan 2025</c:v>
                </c:pt>
                <c:pt idx="1766">
                  <c:v>Jan 2025</c:v>
                </c:pt>
                <c:pt idx="1767">
                  <c:v>Jan 2025</c:v>
                </c:pt>
                <c:pt idx="1768">
                  <c:v>Jan 2025</c:v>
                </c:pt>
                <c:pt idx="1769">
                  <c:v>Jan 2025</c:v>
                </c:pt>
                <c:pt idx="1770">
                  <c:v>Jan 2025</c:v>
                </c:pt>
                <c:pt idx="1771">
                  <c:v>Jan 2025</c:v>
                </c:pt>
                <c:pt idx="1772">
                  <c:v>Jan 2025</c:v>
                </c:pt>
                <c:pt idx="1773">
                  <c:v>Jan 2025</c:v>
                </c:pt>
                <c:pt idx="1774">
                  <c:v>Jan 2025</c:v>
                </c:pt>
                <c:pt idx="1775">
                  <c:v>Jan 2025</c:v>
                </c:pt>
                <c:pt idx="1776">
                  <c:v>Jan 2025</c:v>
                </c:pt>
                <c:pt idx="1777">
                  <c:v>Jan 2025</c:v>
                </c:pt>
                <c:pt idx="1778">
                  <c:v>Jan 2025</c:v>
                </c:pt>
                <c:pt idx="1779">
                  <c:v>Jan 2025</c:v>
                </c:pt>
                <c:pt idx="1780">
                  <c:v>Jan 2025</c:v>
                </c:pt>
                <c:pt idx="1781">
                  <c:v>Jan 2025</c:v>
                </c:pt>
                <c:pt idx="1782">
                  <c:v>Jan 2025</c:v>
                </c:pt>
                <c:pt idx="1783">
                  <c:v>Jan 2025</c:v>
                </c:pt>
                <c:pt idx="1784">
                  <c:v>Jan 2025</c:v>
                </c:pt>
                <c:pt idx="1785">
                  <c:v>Jan 2025</c:v>
                </c:pt>
                <c:pt idx="1786">
                  <c:v>Jan 2025</c:v>
                </c:pt>
                <c:pt idx="1787">
                  <c:v>Jan 2025</c:v>
                </c:pt>
                <c:pt idx="1788">
                  <c:v>Jan 2025</c:v>
                </c:pt>
                <c:pt idx="1789">
                  <c:v>Jan 2025</c:v>
                </c:pt>
                <c:pt idx="1790">
                  <c:v>Jan 2025</c:v>
                </c:pt>
                <c:pt idx="1791">
                  <c:v>Jan 2025</c:v>
                </c:pt>
                <c:pt idx="1792">
                  <c:v>Jan 2025</c:v>
                </c:pt>
                <c:pt idx="1793">
                  <c:v>Jan 2025</c:v>
                </c:pt>
                <c:pt idx="1794">
                  <c:v>Jan 2025</c:v>
                </c:pt>
                <c:pt idx="1795">
                  <c:v>Jan 2025</c:v>
                </c:pt>
                <c:pt idx="1796">
                  <c:v>Jan 2025</c:v>
                </c:pt>
                <c:pt idx="1797">
                  <c:v>Jan 2025</c:v>
                </c:pt>
                <c:pt idx="1798">
                  <c:v>Jan 2025</c:v>
                </c:pt>
                <c:pt idx="1799">
                  <c:v>Jan 2025</c:v>
                </c:pt>
                <c:pt idx="1800">
                  <c:v>Jan 2025</c:v>
                </c:pt>
                <c:pt idx="1801">
                  <c:v>Jan 2025</c:v>
                </c:pt>
                <c:pt idx="1802">
                  <c:v>Jan 2025</c:v>
                </c:pt>
                <c:pt idx="1803">
                  <c:v>Jan 2025</c:v>
                </c:pt>
                <c:pt idx="1804">
                  <c:v>Jan 2025</c:v>
                </c:pt>
                <c:pt idx="1805">
                  <c:v>Jan 2025</c:v>
                </c:pt>
                <c:pt idx="1806">
                  <c:v>Jan 2025</c:v>
                </c:pt>
                <c:pt idx="1807">
                  <c:v>Jan 2025</c:v>
                </c:pt>
                <c:pt idx="1808">
                  <c:v>Jan 2025</c:v>
                </c:pt>
                <c:pt idx="1809">
                  <c:v>Jan 2025</c:v>
                </c:pt>
                <c:pt idx="1810">
                  <c:v>Jan 2025</c:v>
                </c:pt>
                <c:pt idx="1811">
                  <c:v>Jan 2025</c:v>
                </c:pt>
                <c:pt idx="1812">
                  <c:v>Jan 2025</c:v>
                </c:pt>
                <c:pt idx="1813">
                  <c:v>Jan 2025</c:v>
                </c:pt>
                <c:pt idx="1814">
                  <c:v>Jan 2025</c:v>
                </c:pt>
                <c:pt idx="1815">
                  <c:v>Jan 2025</c:v>
                </c:pt>
                <c:pt idx="1816">
                  <c:v>Jan 2025</c:v>
                </c:pt>
                <c:pt idx="1817">
                  <c:v>Jan 2025</c:v>
                </c:pt>
                <c:pt idx="1818">
                  <c:v>Jan 2025</c:v>
                </c:pt>
                <c:pt idx="1819">
                  <c:v>Jan 2025</c:v>
                </c:pt>
                <c:pt idx="1820">
                  <c:v>Jan 2025</c:v>
                </c:pt>
                <c:pt idx="1821">
                  <c:v>Jan 2025</c:v>
                </c:pt>
                <c:pt idx="1822">
                  <c:v>Jan 2025</c:v>
                </c:pt>
                <c:pt idx="1823">
                  <c:v>Jan 2025</c:v>
                </c:pt>
                <c:pt idx="1824">
                  <c:v>Jan 2025</c:v>
                </c:pt>
                <c:pt idx="1825">
                  <c:v>Jan 2025</c:v>
                </c:pt>
                <c:pt idx="1826">
                  <c:v>Jan 2025</c:v>
                </c:pt>
                <c:pt idx="1827">
                  <c:v>Jan 2025</c:v>
                </c:pt>
                <c:pt idx="1828">
                  <c:v>Jan 2025</c:v>
                </c:pt>
                <c:pt idx="1829">
                  <c:v>Jan 2025</c:v>
                </c:pt>
                <c:pt idx="1830">
                  <c:v>Jan 2025</c:v>
                </c:pt>
                <c:pt idx="1831">
                  <c:v>Jan 2025</c:v>
                </c:pt>
                <c:pt idx="1832">
                  <c:v>Jan 2025</c:v>
                </c:pt>
                <c:pt idx="1833">
                  <c:v>Jan 2025</c:v>
                </c:pt>
                <c:pt idx="1834">
                  <c:v>Jan 2025</c:v>
                </c:pt>
                <c:pt idx="1835">
                  <c:v>Jan 2025</c:v>
                </c:pt>
                <c:pt idx="1836">
                  <c:v>Jan 2025</c:v>
                </c:pt>
                <c:pt idx="1837">
                  <c:v>Jan 2025</c:v>
                </c:pt>
                <c:pt idx="1838">
                  <c:v>Jan 2025</c:v>
                </c:pt>
                <c:pt idx="1839">
                  <c:v>Jan 2025</c:v>
                </c:pt>
                <c:pt idx="1840">
                  <c:v>Jan 2025</c:v>
                </c:pt>
                <c:pt idx="1841">
                  <c:v>Jan 2025</c:v>
                </c:pt>
                <c:pt idx="1842">
                  <c:v>Jan 2025</c:v>
                </c:pt>
                <c:pt idx="1843">
                  <c:v>Jan 2025</c:v>
                </c:pt>
                <c:pt idx="1844">
                  <c:v>Jan 2025</c:v>
                </c:pt>
                <c:pt idx="1845">
                  <c:v>Jan 2025</c:v>
                </c:pt>
                <c:pt idx="1846">
                  <c:v>Jan 2025</c:v>
                </c:pt>
                <c:pt idx="1847">
                  <c:v>Jan 2025</c:v>
                </c:pt>
                <c:pt idx="1848">
                  <c:v>Jan 2025</c:v>
                </c:pt>
                <c:pt idx="1849">
                  <c:v>Jan 2025</c:v>
                </c:pt>
                <c:pt idx="1850">
                  <c:v>Jan 2025</c:v>
                </c:pt>
                <c:pt idx="1851">
                  <c:v>Jan 2025</c:v>
                </c:pt>
                <c:pt idx="1852">
                  <c:v>Jan 2025</c:v>
                </c:pt>
                <c:pt idx="1853">
                  <c:v>Jan 2025</c:v>
                </c:pt>
                <c:pt idx="1854">
                  <c:v>Jan 2025</c:v>
                </c:pt>
                <c:pt idx="1855">
                  <c:v>Jan 2025</c:v>
                </c:pt>
                <c:pt idx="1856">
                  <c:v>Jan 2025</c:v>
                </c:pt>
                <c:pt idx="1857">
                  <c:v>Jan 2025</c:v>
                </c:pt>
                <c:pt idx="1858">
                  <c:v>Jan 2025</c:v>
                </c:pt>
                <c:pt idx="1859">
                  <c:v>Jan 2025</c:v>
                </c:pt>
                <c:pt idx="1860">
                  <c:v>Jan 2025</c:v>
                </c:pt>
                <c:pt idx="1861">
                  <c:v>Jan 2025</c:v>
                </c:pt>
                <c:pt idx="1862">
                  <c:v>Jan 2025</c:v>
                </c:pt>
                <c:pt idx="1863">
                  <c:v>Jan 2025</c:v>
                </c:pt>
                <c:pt idx="1864">
                  <c:v>Jan 2025</c:v>
                </c:pt>
                <c:pt idx="1865">
                  <c:v>Jan 2025</c:v>
                </c:pt>
                <c:pt idx="1866">
                  <c:v>Jan 2025</c:v>
                </c:pt>
                <c:pt idx="1867">
                  <c:v>Jan 2025</c:v>
                </c:pt>
                <c:pt idx="1868">
                  <c:v>Jan 2025</c:v>
                </c:pt>
                <c:pt idx="1869">
                  <c:v>Jan 2025</c:v>
                </c:pt>
                <c:pt idx="1870">
                  <c:v>Jan 2025</c:v>
                </c:pt>
                <c:pt idx="1871">
                  <c:v>Jan 2025</c:v>
                </c:pt>
                <c:pt idx="1872">
                  <c:v>Jan 2025</c:v>
                </c:pt>
                <c:pt idx="1873">
                  <c:v>Jan 2025</c:v>
                </c:pt>
                <c:pt idx="1874">
                  <c:v>Jan 2025</c:v>
                </c:pt>
                <c:pt idx="1875">
                  <c:v>Jan 2025</c:v>
                </c:pt>
                <c:pt idx="1876">
                  <c:v>Jan 2025</c:v>
                </c:pt>
                <c:pt idx="1877">
                  <c:v>Jan 2025</c:v>
                </c:pt>
                <c:pt idx="1878">
                  <c:v>Jan 2025</c:v>
                </c:pt>
                <c:pt idx="1879">
                  <c:v>Jan 2025</c:v>
                </c:pt>
                <c:pt idx="1880">
                  <c:v>Jan 2025</c:v>
                </c:pt>
                <c:pt idx="1881">
                  <c:v>Jan 2025</c:v>
                </c:pt>
                <c:pt idx="1882">
                  <c:v>Jan 2025</c:v>
                </c:pt>
                <c:pt idx="1883">
                  <c:v>Jan 2025</c:v>
                </c:pt>
                <c:pt idx="1884">
                  <c:v>Jan 2025</c:v>
                </c:pt>
                <c:pt idx="1885">
                  <c:v>Jan 2025</c:v>
                </c:pt>
                <c:pt idx="1886">
                  <c:v>Jan 2025</c:v>
                </c:pt>
                <c:pt idx="1887">
                  <c:v>Jan 2025</c:v>
                </c:pt>
                <c:pt idx="1888">
                  <c:v>Jan 2025</c:v>
                </c:pt>
                <c:pt idx="1889">
                  <c:v>Jan 2025</c:v>
                </c:pt>
                <c:pt idx="1890">
                  <c:v>Jan 2025</c:v>
                </c:pt>
                <c:pt idx="1891">
                  <c:v>Jan 2025</c:v>
                </c:pt>
                <c:pt idx="1892">
                  <c:v>Jan 2025</c:v>
                </c:pt>
                <c:pt idx="1893">
                  <c:v>Jan 2025</c:v>
                </c:pt>
                <c:pt idx="1894">
                  <c:v>Jan 2025</c:v>
                </c:pt>
                <c:pt idx="1895">
                  <c:v>Jan 2025</c:v>
                </c:pt>
                <c:pt idx="1896">
                  <c:v>Jan 2025</c:v>
                </c:pt>
                <c:pt idx="1897">
                  <c:v>Jan 2025</c:v>
                </c:pt>
                <c:pt idx="1898">
                  <c:v>Jan 2025</c:v>
                </c:pt>
                <c:pt idx="1899">
                  <c:v>Jan 2025</c:v>
                </c:pt>
                <c:pt idx="1900">
                  <c:v>Jan 2025</c:v>
                </c:pt>
                <c:pt idx="1901">
                  <c:v>Jan 2025</c:v>
                </c:pt>
                <c:pt idx="1902">
                  <c:v>Jan 2025</c:v>
                </c:pt>
                <c:pt idx="1903">
                  <c:v>Jan 2025</c:v>
                </c:pt>
                <c:pt idx="1904">
                  <c:v>Jan 2025</c:v>
                </c:pt>
                <c:pt idx="1905">
                  <c:v>Jan 2025</c:v>
                </c:pt>
                <c:pt idx="1906">
                  <c:v>Jan 2025</c:v>
                </c:pt>
                <c:pt idx="1907">
                  <c:v>Jan 2025</c:v>
                </c:pt>
                <c:pt idx="1908">
                  <c:v>Jan 2025</c:v>
                </c:pt>
                <c:pt idx="1909">
                  <c:v>Jan 2025</c:v>
                </c:pt>
                <c:pt idx="1910">
                  <c:v>Jan 2025</c:v>
                </c:pt>
                <c:pt idx="1911">
                  <c:v>Jan 2025</c:v>
                </c:pt>
                <c:pt idx="1912">
                  <c:v>Jan 2025</c:v>
                </c:pt>
                <c:pt idx="1913">
                  <c:v>Jan 2025</c:v>
                </c:pt>
                <c:pt idx="1914">
                  <c:v>Jan 2025</c:v>
                </c:pt>
                <c:pt idx="1915">
                  <c:v>Jan 2025</c:v>
                </c:pt>
                <c:pt idx="1916">
                  <c:v>Jan 2025</c:v>
                </c:pt>
                <c:pt idx="1917">
                  <c:v>Jan 2025</c:v>
                </c:pt>
                <c:pt idx="1918">
                  <c:v>Jan 2025</c:v>
                </c:pt>
                <c:pt idx="1919">
                  <c:v>Jan 2025</c:v>
                </c:pt>
                <c:pt idx="1920">
                  <c:v>Jan 2025</c:v>
                </c:pt>
                <c:pt idx="1921">
                  <c:v>Jan 2025</c:v>
                </c:pt>
                <c:pt idx="1922">
                  <c:v>Jan 2025</c:v>
                </c:pt>
                <c:pt idx="1923">
                  <c:v>Jan 2025</c:v>
                </c:pt>
                <c:pt idx="1924">
                  <c:v>Jan 2025</c:v>
                </c:pt>
                <c:pt idx="1925">
                  <c:v>Jan 2025</c:v>
                </c:pt>
                <c:pt idx="1926">
                  <c:v>Jan 2025</c:v>
                </c:pt>
                <c:pt idx="1927">
                  <c:v>Jan 2025</c:v>
                </c:pt>
                <c:pt idx="1928">
                  <c:v>Jan 2025</c:v>
                </c:pt>
                <c:pt idx="1929">
                  <c:v>Jan 2025</c:v>
                </c:pt>
                <c:pt idx="1930">
                  <c:v>Jan 2025</c:v>
                </c:pt>
                <c:pt idx="1931">
                  <c:v>Jan 2025</c:v>
                </c:pt>
                <c:pt idx="1932">
                  <c:v>Jan 2025</c:v>
                </c:pt>
                <c:pt idx="1933">
                  <c:v>Jan 2025</c:v>
                </c:pt>
                <c:pt idx="1934">
                  <c:v>Jan 2025</c:v>
                </c:pt>
                <c:pt idx="1935">
                  <c:v>Jan 2025</c:v>
                </c:pt>
                <c:pt idx="1936">
                  <c:v>Jan 2025</c:v>
                </c:pt>
                <c:pt idx="1937">
                  <c:v>Jan 2025</c:v>
                </c:pt>
                <c:pt idx="1938">
                  <c:v>Jan 2025</c:v>
                </c:pt>
                <c:pt idx="1939">
                  <c:v>Jan 2025</c:v>
                </c:pt>
                <c:pt idx="1940">
                  <c:v>Jan 2025</c:v>
                </c:pt>
                <c:pt idx="1941">
                  <c:v>Jan 2025</c:v>
                </c:pt>
                <c:pt idx="1942">
                  <c:v>Jan 2025</c:v>
                </c:pt>
                <c:pt idx="1943">
                  <c:v>Jan 2025</c:v>
                </c:pt>
                <c:pt idx="1944">
                  <c:v>Jan 2025</c:v>
                </c:pt>
                <c:pt idx="1945">
                  <c:v>Jan 2025</c:v>
                </c:pt>
                <c:pt idx="1946">
                  <c:v>Jan 2025</c:v>
                </c:pt>
                <c:pt idx="1947">
                  <c:v>Jan 2025</c:v>
                </c:pt>
                <c:pt idx="1948">
                  <c:v>Jan 2025</c:v>
                </c:pt>
                <c:pt idx="1949">
                  <c:v>Jan 2025</c:v>
                </c:pt>
                <c:pt idx="1950">
                  <c:v>Jan 2025</c:v>
                </c:pt>
                <c:pt idx="1951">
                  <c:v>Jan 2025</c:v>
                </c:pt>
                <c:pt idx="1952">
                  <c:v>Jan 2025</c:v>
                </c:pt>
                <c:pt idx="1953">
                  <c:v>Jan 2025</c:v>
                </c:pt>
                <c:pt idx="1954">
                  <c:v>Jan 2025</c:v>
                </c:pt>
                <c:pt idx="1955">
                  <c:v>Jan 2025</c:v>
                </c:pt>
                <c:pt idx="1956">
                  <c:v>Jan 2025</c:v>
                </c:pt>
                <c:pt idx="1957">
                  <c:v>Jan 2025</c:v>
                </c:pt>
                <c:pt idx="1958">
                  <c:v>Jan 2025</c:v>
                </c:pt>
                <c:pt idx="1959">
                  <c:v>Jan 2025</c:v>
                </c:pt>
                <c:pt idx="1960">
                  <c:v>Jan 2025</c:v>
                </c:pt>
                <c:pt idx="1961">
                  <c:v>Jan 2025</c:v>
                </c:pt>
                <c:pt idx="1962">
                  <c:v>Jan 2025</c:v>
                </c:pt>
                <c:pt idx="1963">
                  <c:v>Jan 2025</c:v>
                </c:pt>
                <c:pt idx="1964">
                  <c:v>Jan 2025</c:v>
                </c:pt>
                <c:pt idx="1965">
                  <c:v>Jan 2025</c:v>
                </c:pt>
                <c:pt idx="1966">
                  <c:v>Jan 2025</c:v>
                </c:pt>
                <c:pt idx="1967">
                  <c:v>Jan 2025</c:v>
                </c:pt>
                <c:pt idx="1968">
                  <c:v>Jan 2025</c:v>
                </c:pt>
                <c:pt idx="1969">
                  <c:v>Jan 2025</c:v>
                </c:pt>
                <c:pt idx="1970">
                  <c:v>Jan 2025</c:v>
                </c:pt>
                <c:pt idx="1971">
                  <c:v>Jan 2025</c:v>
                </c:pt>
                <c:pt idx="1972">
                  <c:v>Jan 2025</c:v>
                </c:pt>
                <c:pt idx="1973">
                  <c:v>Jan 2025</c:v>
                </c:pt>
                <c:pt idx="1974">
                  <c:v>Jan 2025</c:v>
                </c:pt>
                <c:pt idx="1975">
                  <c:v>Jan 2025</c:v>
                </c:pt>
                <c:pt idx="1976">
                  <c:v>Jan 2025</c:v>
                </c:pt>
                <c:pt idx="1977">
                  <c:v>Jan 2025</c:v>
                </c:pt>
                <c:pt idx="1978">
                  <c:v>Jan 2025</c:v>
                </c:pt>
                <c:pt idx="1979">
                  <c:v>Jan 2025</c:v>
                </c:pt>
                <c:pt idx="1980">
                  <c:v>Jan 2025</c:v>
                </c:pt>
                <c:pt idx="1981">
                  <c:v>Jan 2025</c:v>
                </c:pt>
                <c:pt idx="1982">
                  <c:v>Jan 2025</c:v>
                </c:pt>
                <c:pt idx="1983">
                  <c:v>Jan 2025</c:v>
                </c:pt>
                <c:pt idx="1984">
                  <c:v>Jan 2025</c:v>
                </c:pt>
                <c:pt idx="1985">
                  <c:v>Jan 2025</c:v>
                </c:pt>
                <c:pt idx="1986">
                  <c:v>Jan 2025</c:v>
                </c:pt>
                <c:pt idx="1987">
                  <c:v>Jan 2025</c:v>
                </c:pt>
                <c:pt idx="1988">
                  <c:v>Jan 2025</c:v>
                </c:pt>
                <c:pt idx="1989">
                  <c:v>Jan 2025</c:v>
                </c:pt>
                <c:pt idx="1990">
                  <c:v>Jan 2025</c:v>
                </c:pt>
                <c:pt idx="1991">
                  <c:v>Jan 2025</c:v>
                </c:pt>
                <c:pt idx="1992">
                  <c:v>Jan 2025</c:v>
                </c:pt>
                <c:pt idx="1993">
                  <c:v>Jan 2025</c:v>
                </c:pt>
                <c:pt idx="1994">
                  <c:v>Jan 2025</c:v>
                </c:pt>
                <c:pt idx="1995">
                  <c:v>Jan 2025</c:v>
                </c:pt>
                <c:pt idx="1996">
                  <c:v>Jan 2025</c:v>
                </c:pt>
                <c:pt idx="1997">
                  <c:v>Jan 2025</c:v>
                </c:pt>
                <c:pt idx="1998">
                  <c:v>Jan 2025</c:v>
                </c:pt>
                <c:pt idx="1999">
                  <c:v>Jan 2025</c:v>
                </c:pt>
                <c:pt idx="2000">
                  <c:v>Jan 2025</c:v>
                </c:pt>
                <c:pt idx="2001">
                  <c:v>Jan 2025</c:v>
                </c:pt>
                <c:pt idx="2002">
                  <c:v>Jan 2025</c:v>
                </c:pt>
                <c:pt idx="2003">
                  <c:v>Jan 2025</c:v>
                </c:pt>
                <c:pt idx="2004">
                  <c:v>Jan 2025</c:v>
                </c:pt>
                <c:pt idx="2005">
                  <c:v>Jan 2025</c:v>
                </c:pt>
                <c:pt idx="2006">
                  <c:v>Jan 2025</c:v>
                </c:pt>
                <c:pt idx="2007">
                  <c:v>Jan 2025</c:v>
                </c:pt>
                <c:pt idx="2008">
                  <c:v>Jan 2025</c:v>
                </c:pt>
                <c:pt idx="2009">
                  <c:v>Jan 2025</c:v>
                </c:pt>
                <c:pt idx="2010">
                  <c:v>Jan 2025</c:v>
                </c:pt>
                <c:pt idx="2011">
                  <c:v>Jan 2025</c:v>
                </c:pt>
                <c:pt idx="2012">
                  <c:v>Jan 2025</c:v>
                </c:pt>
                <c:pt idx="2013">
                  <c:v>Jan 2025</c:v>
                </c:pt>
                <c:pt idx="2014">
                  <c:v>Jan 2025</c:v>
                </c:pt>
                <c:pt idx="2015">
                  <c:v>Jan 2025</c:v>
                </c:pt>
                <c:pt idx="2016">
                  <c:v>Jan 2025</c:v>
                </c:pt>
                <c:pt idx="2017">
                  <c:v>Jan 2025</c:v>
                </c:pt>
                <c:pt idx="2018">
                  <c:v>Jan 2025</c:v>
                </c:pt>
                <c:pt idx="2019">
                  <c:v>Jan 2025</c:v>
                </c:pt>
                <c:pt idx="2020">
                  <c:v>Jan 2025</c:v>
                </c:pt>
                <c:pt idx="2021">
                  <c:v>Jan 2025</c:v>
                </c:pt>
                <c:pt idx="2022">
                  <c:v>Jan 2025</c:v>
                </c:pt>
                <c:pt idx="2023">
                  <c:v>Jan 2025</c:v>
                </c:pt>
                <c:pt idx="2024">
                  <c:v>Jan 2025</c:v>
                </c:pt>
                <c:pt idx="2025">
                  <c:v>Jan 2025</c:v>
                </c:pt>
                <c:pt idx="2026">
                  <c:v>Jan 2025</c:v>
                </c:pt>
                <c:pt idx="2027">
                  <c:v>Jan 2025</c:v>
                </c:pt>
                <c:pt idx="2028">
                  <c:v>Jan 2025</c:v>
                </c:pt>
                <c:pt idx="2029">
                  <c:v>Jan 2025</c:v>
                </c:pt>
                <c:pt idx="2030">
                  <c:v>Jan 2025</c:v>
                </c:pt>
                <c:pt idx="2031">
                  <c:v>Jan 2025</c:v>
                </c:pt>
                <c:pt idx="2032">
                  <c:v>Jan 2025</c:v>
                </c:pt>
                <c:pt idx="2033">
                  <c:v>Jan 2025</c:v>
                </c:pt>
                <c:pt idx="2034">
                  <c:v>Jan 2025</c:v>
                </c:pt>
                <c:pt idx="2035">
                  <c:v>Jan 2025</c:v>
                </c:pt>
                <c:pt idx="2036">
                  <c:v>Jan 2025</c:v>
                </c:pt>
                <c:pt idx="2037">
                  <c:v>Jan 2025</c:v>
                </c:pt>
                <c:pt idx="2038">
                  <c:v>Jan 2025</c:v>
                </c:pt>
                <c:pt idx="2039">
                  <c:v>Jan 2025</c:v>
                </c:pt>
                <c:pt idx="2040">
                  <c:v>Jan 2025</c:v>
                </c:pt>
                <c:pt idx="2041">
                  <c:v>Jan 2025</c:v>
                </c:pt>
                <c:pt idx="2042">
                  <c:v>Jan 2025</c:v>
                </c:pt>
                <c:pt idx="2043">
                  <c:v>Jan 2025</c:v>
                </c:pt>
                <c:pt idx="2044">
                  <c:v>Jan 2025</c:v>
                </c:pt>
                <c:pt idx="2045">
                  <c:v>Jan 2025</c:v>
                </c:pt>
                <c:pt idx="2046">
                  <c:v>Jan 2025</c:v>
                </c:pt>
                <c:pt idx="2047">
                  <c:v>Jan 2025</c:v>
                </c:pt>
                <c:pt idx="2048">
                  <c:v>Jan 2025</c:v>
                </c:pt>
                <c:pt idx="2049">
                  <c:v>Jan 2025</c:v>
                </c:pt>
                <c:pt idx="2050">
                  <c:v>Jan 2025</c:v>
                </c:pt>
                <c:pt idx="2051">
                  <c:v>Jan 2025</c:v>
                </c:pt>
                <c:pt idx="2052">
                  <c:v>Jan 2025</c:v>
                </c:pt>
                <c:pt idx="2053">
                  <c:v>Jan 2025</c:v>
                </c:pt>
                <c:pt idx="2054">
                  <c:v>Jan 2025</c:v>
                </c:pt>
                <c:pt idx="2055">
                  <c:v>Jan 2025</c:v>
                </c:pt>
                <c:pt idx="2056">
                  <c:v>Jan 2025</c:v>
                </c:pt>
                <c:pt idx="2057">
                  <c:v>Jan 2025</c:v>
                </c:pt>
                <c:pt idx="2058">
                  <c:v>Jan 2025</c:v>
                </c:pt>
                <c:pt idx="2059">
                  <c:v>Jan 2025</c:v>
                </c:pt>
                <c:pt idx="2060">
                  <c:v>Jan 2025</c:v>
                </c:pt>
                <c:pt idx="2061">
                  <c:v>Jan 2025</c:v>
                </c:pt>
                <c:pt idx="2062">
                  <c:v>Jan 2025</c:v>
                </c:pt>
                <c:pt idx="2063">
                  <c:v>Jan 2025</c:v>
                </c:pt>
                <c:pt idx="2064">
                  <c:v>Jan 2025</c:v>
                </c:pt>
                <c:pt idx="2065">
                  <c:v>Jan 2025</c:v>
                </c:pt>
                <c:pt idx="2066">
                  <c:v>Jan 2025</c:v>
                </c:pt>
                <c:pt idx="2067">
                  <c:v>Jan 2025</c:v>
                </c:pt>
                <c:pt idx="2068">
                  <c:v>Jan 2025</c:v>
                </c:pt>
                <c:pt idx="2069">
                  <c:v>Jan 2025</c:v>
                </c:pt>
                <c:pt idx="2070">
                  <c:v>Jan 2025</c:v>
                </c:pt>
                <c:pt idx="2071">
                  <c:v>Jan 2025</c:v>
                </c:pt>
                <c:pt idx="2072">
                  <c:v>Jan 2025</c:v>
                </c:pt>
                <c:pt idx="2073">
                  <c:v>Jan 2025</c:v>
                </c:pt>
                <c:pt idx="2074">
                  <c:v>Jan 2025</c:v>
                </c:pt>
                <c:pt idx="2075">
                  <c:v>Jan 2025</c:v>
                </c:pt>
                <c:pt idx="2076">
                  <c:v>Jan 2025</c:v>
                </c:pt>
                <c:pt idx="2077">
                  <c:v>Jan 2025</c:v>
                </c:pt>
                <c:pt idx="2078">
                  <c:v>Jan 2025</c:v>
                </c:pt>
                <c:pt idx="2079">
                  <c:v>Jan 2025</c:v>
                </c:pt>
                <c:pt idx="2080">
                  <c:v>Jan 2025</c:v>
                </c:pt>
                <c:pt idx="2081">
                  <c:v>Jan 2025</c:v>
                </c:pt>
                <c:pt idx="2082">
                  <c:v>Jan 2025</c:v>
                </c:pt>
                <c:pt idx="2083">
                  <c:v>Jan 2025</c:v>
                </c:pt>
                <c:pt idx="2084">
                  <c:v>Jan 2025</c:v>
                </c:pt>
                <c:pt idx="2085">
                  <c:v>Jan 2025</c:v>
                </c:pt>
                <c:pt idx="2086">
                  <c:v>Jan 2025</c:v>
                </c:pt>
                <c:pt idx="2087">
                  <c:v>Jan 2025</c:v>
                </c:pt>
                <c:pt idx="2088">
                  <c:v>Jan 2025</c:v>
                </c:pt>
                <c:pt idx="2089">
                  <c:v>Jan 2025</c:v>
                </c:pt>
                <c:pt idx="2090">
                  <c:v>Jan 2025</c:v>
                </c:pt>
                <c:pt idx="2091">
                  <c:v>Jan 2025</c:v>
                </c:pt>
                <c:pt idx="2092">
                  <c:v>Jan 2025</c:v>
                </c:pt>
                <c:pt idx="2093">
                  <c:v>Jan 2025</c:v>
                </c:pt>
                <c:pt idx="2094">
                  <c:v>Jan 2025</c:v>
                </c:pt>
                <c:pt idx="2095">
                  <c:v>Jan 2025</c:v>
                </c:pt>
                <c:pt idx="2096">
                  <c:v>Jan 2025</c:v>
                </c:pt>
                <c:pt idx="2097">
                  <c:v>Jan 2025</c:v>
                </c:pt>
                <c:pt idx="2098">
                  <c:v>Jan 2025</c:v>
                </c:pt>
                <c:pt idx="2099">
                  <c:v>Jan 2025</c:v>
                </c:pt>
                <c:pt idx="2100">
                  <c:v>Jan 2025</c:v>
                </c:pt>
                <c:pt idx="2101">
                  <c:v>Jan 2025</c:v>
                </c:pt>
                <c:pt idx="2102">
                  <c:v>Jan 2025</c:v>
                </c:pt>
                <c:pt idx="2103">
                  <c:v>Jan 2025</c:v>
                </c:pt>
                <c:pt idx="2104">
                  <c:v>Jan 2025</c:v>
                </c:pt>
                <c:pt idx="2105">
                  <c:v>Jan 2025</c:v>
                </c:pt>
                <c:pt idx="2106">
                  <c:v>Jan 2025</c:v>
                </c:pt>
                <c:pt idx="2107">
                  <c:v>Jan 2025</c:v>
                </c:pt>
                <c:pt idx="2108">
                  <c:v>Jan 2025</c:v>
                </c:pt>
                <c:pt idx="2109">
                  <c:v>Jan 2025</c:v>
                </c:pt>
                <c:pt idx="2110">
                  <c:v>Jan 2025</c:v>
                </c:pt>
                <c:pt idx="2111">
                  <c:v>Jan 2025</c:v>
                </c:pt>
                <c:pt idx="2112">
                  <c:v>Jan 2025</c:v>
                </c:pt>
                <c:pt idx="2113">
                  <c:v>Jan 2025</c:v>
                </c:pt>
                <c:pt idx="2114">
                  <c:v>Jan 2025</c:v>
                </c:pt>
                <c:pt idx="2115">
                  <c:v>Jan 2025</c:v>
                </c:pt>
                <c:pt idx="2116">
                  <c:v>Jan 2025</c:v>
                </c:pt>
                <c:pt idx="2117">
                  <c:v>Jan 2025</c:v>
                </c:pt>
                <c:pt idx="2118">
                  <c:v>Jan 2025</c:v>
                </c:pt>
                <c:pt idx="2119">
                  <c:v>Jan 2025</c:v>
                </c:pt>
                <c:pt idx="2120">
                  <c:v>Jan 2025</c:v>
                </c:pt>
                <c:pt idx="2121">
                  <c:v>Jan 2025</c:v>
                </c:pt>
                <c:pt idx="2122">
                  <c:v>Jan 2025</c:v>
                </c:pt>
                <c:pt idx="2123">
                  <c:v>Jan 2025</c:v>
                </c:pt>
                <c:pt idx="2124">
                  <c:v>Jan 2025</c:v>
                </c:pt>
                <c:pt idx="2125">
                  <c:v>Jan 2025</c:v>
                </c:pt>
                <c:pt idx="2126">
                  <c:v>Jan 2025</c:v>
                </c:pt>
                <c:pt idx="2127">
                  <c:v>Jan 2025</c:v>
                </c:pt>
                <c:pt idx="2128">
                  <c:v>Jan 2025</c:v>
                </c:pt>
                <c:pt idx="2129">
                  <c:v>Jan 2025</c:v>
                </c:pt>
                <c:pt idx="2130">
                  <c:v>Jan 2025</c:v>
                </c:pt>
                <c:pt idx="2131">
                  <c:v>Jan 2025</c:v>
                </c:pt>
                <c:pt idx="2132">
                  <c:v>Jan 2025</c:v>
                </c:pt>
                <c:pt idx="2133">
                  <c:v>Jan 2025</c:v>
                </c:pt>
                <c:pt idx="2134">
                  <c:v>Jan 2025</c:v>
                </c:pt>
                <c:pt idx="2135">
                  <c:v>Jan 2025</c:v>
                </c:pt>
                <c:pt idx="2136">
                  <c:v>Jan 2025</c:v>
                </c:pt>
                <c:pt idx="2137">
                  <c:v>Jan 2025</c:v>
                </c:pt>
                <c:pt idx="2138">
                  <c:v>Jan 2025</c:v>
                </c:pt>
                <c:pt idx="2139">
                  <c:v>Jan 2025</c:v>
                </c:pt>
                <c:pt idx="2140">
                  <c:v>Jan 2025</c:v>
                </c:pt>
                <c:pt idx="2141">
                  <c:v>Jan 2025</c:v>
                </c:pt>
                <c:pt idx="2142">
                  <c:v>Jan 2025</c:v>
                </c:pt>
                <c:pt idx="2143">
                  <c:v>Jan 2025</c:v>
                </c:pt>
                <c:pt idx="2144">
                  <c:v>Jan 2025</c:v>
                </c:pt>
                <c:pt idx="2145">
                  <c:v>Jan 2025</c:v>
                </c:pt>
                <c:pt idx="2146">
                  <c:v>Jan 2025</c:v>
                </c:pt>
                <c:pt idx="2147">
                  <c:v>Jan 2025</c:v>
                </c:pt>
                <c:pt idx="2148">
                  <c:v>Jan 2025</c:v>
                </c:pt>
                <c:pt idx="2149">
                  <c:v>Jan 2025</c:v>
                </c:pt>
                <c:pt idx="2150">
                  <c:v>Jan 2025</c:v>
                </c:pt>
                <c:pt idx="2151">
                  <c:v>Jan 2025</c:v>
                </c:pt>
                <c:pt idx="2152">
                  <c:v>Jan 2025</c:v>
                </c:pt>
                <c:pt idx="2153">
                  <c:v>Jan 2025</c:v>
                </c:pt>
                <c:pt idx="2154">
                  <c:v>Jan 2025</c:v>
                </c:pt>
                <c:pt idx="2155">
                  <c:v>Jan 2025</c:v>
                </c:pt>
                <c:pt idx="2156">
                  <c:v>Jan 2025</c:v>
                </c:pt>
                <c:pt idx="2157">
                  <c:v>Jan 2025</c:v>
                </c:pt>
                <c:pt idx="2158">
                  <c:v>Jan 2025</c:v>
                </c:pt>
                <c:pt idx="2159">
                  <c:v>Jan 2025</c:v>
                </c:pt>
                <c:pt idx="2160">
                  <c:v>Jan 2025</c:v>
                </c:pt>
                <c:pt idx="2161">
                  <c:v>Jan 2025</c:v>
                </c:pt>
                <c:pt idx="2162">
                  <c:v>Jan 2025</c:v>
                </c:pt>
                <c:pt idx="2163">
                  <c:v>Jan 2025</c:v>
                </c:pt>
                <c:pt idx="2164">
                  <c:v>Jan 2025</c:v>
                </c:pt>
                <c:pt idx="2165">
                  <c:v>Jan 2025</c:v>
                </c:pt>
                <c:pt idx="2166">
                  <c:v>Jan 2025</c:v>
                </c:pt>
                <c:pt idx="2167">
                  <c:v>Jan 2025</c:v>
                </c:pt>
                <c:pt idx="2168">
                  <c:v>Jan 2025</c:v>
                </c:pt>
                <c:pt idx="2169">
                  <c:v>Jan 2025</c:v>
                </c:pt>
                <c:pt idx="2170">
                  <c:v>Jan 2025</c:v>
                </c:pt>
                <c:pt idx="2171">
                  <c:v>Jan 2025</c:v>
                </c:pt>
                <c:pt idx="2172">
                  <c:v>Jan 2025</c:v>
                </c:pt>
                <c:pt idx="2173">
                  <c:v>Jan 2025</c:v>
                </c:pt>
                <c:pt idx="2174">
                  <c:v>Jan 2025</c:v>
                </c:pt>
                <c:pt idx="2175">
                  <c:v>Jan 2025</c:v>
                </c:pt>
                <c:pt idx="2176">
                  <c:v>Jan 2025</c:v>
                </c:pt>
                <c:pt idx="2177">
                  <c:v>Jan 2025</c:v>
                </c:pt>
                <c:pt idx="2178">
                  <c:v>Jan 2025</c:v>
                </c:pt>
                <c:pt idx="2179">
                  <c:v>Jan 2025</c:v>
                </c:pt>
                <c:pt idx="2180">
                  <c:v>Jan 2025</c:v>
                </c:pt>
                <c:pt idx="2181">
                  <c:v>Jan 2025</c:v>
                </c:pt>
                <c:pt idx="2182">
                  <c:v>Jan 2025</c:v>
                </c:pt>
                <c:pt idx="2183">
                  <c:v>Jan 2025</c:v>
                </c:pt>
                <c:pt idx="2184">
                  <c:v>Jan 2025</c:v>
                </c:pt>
                <c:pt idx="2185">
                  <c:v>Jan 2025</c:v>
                </c:pt>
                <c:pt idx="2186">
                  <c:v>Jan 2025</c:v>
                </c:pt>
                <c:pt idx="2187">
                  <c:v>Jan 2025</c:v>
                </c:pt>
                <c:pt idx="2188">
                  <c:v>Jan 2025</c:v>
                </c:pt>
                <c:pt idx="2189">
                  <c:v>Jan 2025</c:v>
                </c:pt>
                <c:pt idx="2190">
                  <c:v>Jan 2025</c:v>
                </c:pt>
                <c:pt idx="2191">
                  <c:v>Jan 2025</c:v>
                </c:pt>
                <c:pt idx="2192">
                  <c:v>Jan 2025</c:v>
                </c:pt>
                <c:pt idx="2193">
                  <c:v>Jan 2025</c:v>
                </c:pt>
                <c:pt idx="2194">
                  <c:v>Jan 2025</c:v>
                </c:pt>
                <c:pt idx="2195">
                  <c:v>Jan 2025</c:v>
                </c:pt>
                <c:pt idx="2196">
                  <c:v>Jan 2025</c:v>
                </c:pt>
                <c:pt idx="2197">
                  <c:v>Jan 2025</c:v>
                </c:pt>
                <c:pt idx="2198">
                  <c:v>Jan 2025</c:v>
                </c:pt>
                <c:pt idx="2199">
                  <c:v>Jan 2025</c:v>
                </c:pt>
                <c:pt idx="2200">
                  <c:v>Jan 2025</c:v>
                </c:pt>
                <c:pt idx="2201">
                  <c:v>Jan 2025</c:v>
                </c:pt>
                <c:pt idx="2202">
                  <c:v>Jan 2025</c:v>
                </c:pt>
                <c:pt idx="2203">
                  <c:v>Jan 2025</c:v>
                </c:pt>
                <c:pt idx="2204">
                  <c:v>Jan 2025</c:v>
                </c:pt>
                <c:pt idx="2205">
                  <c:v>Jan 2025</c:v>
                </c:pt>
                <c:pt idx="2206">
                  <c:v>Jan 2025</c:v>
                </c:pt>
                <c:pt idx="2207">
                  <c:v>Jan 2025</c:v>
                </c:pt>
                <c:pt idx="2208">
                  <c:v>Jan 2025</c:v>
                </c:pt>
                <c:pt idx="2209">
                  <c:v>Jan 2025</c:v>
                </c:pt>
                <c:pt idx="2210">
                  <c:v>Jan 2025</c:v>
                </c:pt>
                <c:pt idx="2211">
                  <c:v>Jan 2025</c:v>
                </c:pt>
                <c:pt idx="2212">
                  <c:v>Jan 2025</c:v>
                </c:pt>
                <c:pt idx="2213">
                  <c:v>Jan 2025</c:v>
                </c:pt>
                <c:pt idx="2214">
                  <c:v>Jan 2025</c:v>
                </c:pt>
                <c:pt idx="2215">
                  <c:v>Jan 2025</c:v>
                </c:pt>
                <c:pt idx="2216">
                  <c:v>Jan 2025</c:v>
                </c:pt>
                <c:pt idx="2217">
                  <c:v>Jan 2025</c:v>
                </c:pt>
                <c:pt idx="2218">
                  <c:v>Jan 2025</c:v>
                </c:pt>
                <c:pt idx="2219">
                  <c:v>Jan 2025</c:v>
                </c:pt>
                <c:pt idx="2220">
                  <c:v>Jan 2025</c:v>
                </c:pt>
                <c:pt idx="2221">
                  <c:v>Jan 2025</c:v>
                </c:pt>
                <c:pt idx="2222">
                  <c:v>Jan 2025</c:v>
                </c:pt>
                <c:pt idx="2223">
                  <c:v>Jan 2025</c:v>
                </c:pt>
                <c:pt idx="2224">
                  <c:v>Jan 2025</c:v>
                </c:pt>
                <c:pt idx="2225">
                  <c:v>Jan 2025</c:v>
                </c:pt>
                <c:pt idx="2226">
                  <c:v>Jan 2025</c:v>
                </c:pt>
                <c:pt idx="2227">
                  <c:v>Jan 2025</c:v>
                </c:pt>
                <c:pt idx="2228">
                  <c:v>Jan 2025</c:v>
                </c:pt>
                <c:pt idx="2229">
                  <c:v>Jan 2025</c:v>
                </c:pt>
                <c:pt idx="2230">
                  <c:v>Jan 2025</c:v>
                </c:pt>
                <c:pt idx="2231">
                  <c:v>Jan 2025</c:v>
                </c:pt>
                <c:pt idx="2232">
                  <c:v>Jan 2025</c:v>
                </c:pt>
                <c:pt idx="2233">
                  <c:v>Jan 2025</c:v>
                </c:pt>
                <c:pt idx="2234">
                  <c:v>Jan 2025</c:v>
                </c:pt>
                <c:pt idx="2235">
                  <c:v>Jan 2025</c:v>
                </c:pt>
                <c:pt idx="2236">
                  <c:v>Jan 2025</c:v>
                </c:pt>
                <c:pt idx="2237">
                  <c:v>Jan 2025</c:v>
                </c:pt>
                <c:pt idx="2238">
                  <c:v>Jan 2025</c:v>
                </c:pt>
                <c:pt idx="2239">
                  <c:v>Jan 2025</c:v>
                </c:pt>
                <c:pt idx="2240">
                  <c:v>Jan 2025</c:v>
                </c:pt>
                <c:pt idx="2241">
                  <c:v>Jan 2025</c:v>
                </c:pt>
                <c:pt idx="2242">
                  <c:v>Jan 2025</c:v>
                </c:pt>
                <c:pt idx="2243">
                  <c:v>Jan 2025</c:v>
                </c:pt>
                <c:pt idx="2244">
                  <c:v>Jan 2025</c:v>
                </c:pt>
                <c:pt idx="2245">
                  <c:v>Jan 2025</c:v>
                </c:pt>
                <c:pt idx="2246">
                  <c:v>Jan 2025</c:v>
                </c:pt>
                <c:pt idx="2247">
                  <c:v>Jan 2025</c:v>
                </c:pt>
                <c:pt idx="2248">
                  <c:v>Jan 2025</c:v>
                </c:pt>
                <c:pt idx="2249">
                  <c:v>Jan 2025</c:v>
                </c:pt>
                <c:pt idx="2250">
                  <c:v>Jan 2025</c:v>
                </c:pt>
                <c:pt idx="2251">
                  <c:v>Jan 2025</c:v>
                </c:pt>
                <c:pt idx="2252">
                  <c:v>Jan 2025</c:v>
                </c:pt>
                <c:pt idx="2253">
                  <c:v>Jan 2025</c:v>
                </c:pt>
                <c:pt idx="2254">
                  <c:v>Jan 2025</c:v>
                </c:pt>
                <c:pt idx="2255">
                  <c:v>Jan 2025</c:v>
                </c:pt>
                <c:pt idx="2256">
                  <c:v>Jan 2025</c:v>
                </c:pt>
                <c:pt idx="2257">
                  <c:v>Jan 2025</c:v>
                </c:pt>
                <c:pt idx="2258">
                  <c:v>Jan 2025</c:v>
                </c:pt>
                <c:pt idx="2259">
                  <c:v>Jan 2025</c:v>
                </c:pt>
                <c:pt idx="2260">
                  <c:v>Jan 2025</c:v>
                </c:pt>
                <c:pt idx="2261">
                  <c:v>Jan 2025</c:v>
                </c:pt>
                <c:pt idx="2262">
                  <c:v>Jan 2025</c:v>
                </c:pt>
                <c:pt idx="2263">
                  <c:v>Jan 2025</c:v>
                </c:pt>
                <c:pt idx="2264">
                  <c:v>Jan 2025</c:v>
                </c:pt>
                <c:pt idx="2265">
                  <c:v>Jan 2025</c:v>
                </c:pt>
                <c:pt idx="2266">
                  <c:v>Jan 2025</c:v>
                </c:pt>
                <c:pt idx="2267">
                  <c:v>Jan 2025</c:v>
                </c:pt>
                <c:pt idx="2268">
                  <c:v>Jan 2025</c:v>
                </c:pt>
                <c:pt idx="2269">
                  <c:v>Jan 2025</c:v>
                </c:pt>
                <c:pt idx="2270">
                  <c:v>Jan 2025</c:v>
                </c:pt>
                <c:pt idx="2271">
                  <c:v>Jan 2025</c:v>
                </c:pt>
                <c:pt idx="2272">
                  <c:v>Jan 2025</c:v>
                </c:pt>
                <c:pt idx="2273">
                  <c:v>Jan 2025</c:v>
                </c:pt>
                <c:pt idx="2274">
                  <c:v>Jan 2025</c:v>
                </c:pt>
                <c:pt idx="2275">
                  <c:v>Jan 2025</c:v>
                </c:pt>
                <c:pt idx="2276">
                  <c:v>Jan 2025</c:v>
                </c:pt>
                <c:pt idx="2277">
                  <c:v>Jan 2025</c:v>
                </c:pt>
                <c:pt idx="2278">
                  <c:v>Jan 2025</c:v>
                </c:pt>
                <c:pt idx="2279">
                  <c:v>Jan 2025</c:v>
                </c:pt>
                <c:pt idx="2280">
                  <c:v>Jan 2025</c:v>
                </c:pt>
                <c:pt idx="2281">
                  <c:v>Jan 2025</c:v>
                </c:pt>
                <c:pt idx="2282">
                  <c:v>Jan 2025</c:v>
                </c:pt>
                <c:pt idx="2283">
                  <c:v>Jan 2025</c:v>
                </c:pt>
                <c:pt idx="2284">
                  <c:v>Jan 2025</c:v>
                </c:pt>
                <c:pt idx="2285">
                  <c:v>Jan 2025</c:v>
                </c:pt>
                <c:pt idx="2286">
                  <c:v>Jan 2025</c:v>
                </c:pt>
                <c:pt idx="2287">
                  <c:v>Jan 2025</c:v>
                </c:pt>
                <c:pt idx="2288">
                  <c:v>Jan 2025</c:v>
                </c:pt>
                <c:pt idx="2289">
                  <c:v>Jan 2025</c:v>
                </c:pt>
                <c:pt idx="2290">
                  <c:v>Jan 2025</c:v>
                </c:pt>
                <c:pt idx="2291">
                  <c:v>Jan 2025</c:v>
                </c:pt>
                <c:pt idx="2292">
                  <c:v>Jan 2025</c:v>
                </c:pt>
                <c:pt idx="2293">
                  <c:v>Jan 2025</c:v>
                </c:pt>
                <c:pt idx="2294">
                  <c:v>Jan 2025</c:v>
                </c:pt>
                <c:pt idx="2295">
                  <c:v>Jan 2025</c:v>
                </c:pt>
                <c:pt idx="2296">
                  <c:v>Jan 2025</c:v>
                </c:pt>
                <c:pt idx="2297">
                  <c:v>Jan 2025</c:v>
                </c:pt>
                <c:pt idx="2298">
                  <c:v>Jan 2025</c:v>
                </c:pt>
                <c:pt idx="2299">
                  <c:v>Jan 2025</c:v>
                </c:pt>
                <c:pt idx="2300">
                  <c:v>Jan 2025</c:v>
                </c:pt>
                <c:pt idx="2301">
                  <c:v>Jan 2025</c:v>
                </c:pt>
                <c:pt idx="2302">
                  <c:v>Jan 2025</c:v>
                </c:pt>
                <c:pt idx="2303">
                  <c:v>Jan 2025</c:v>
                </c:pt>
                <c:pt idx="2304">
                  <c:v>Jan 2025</c:v>
                </c:pt>
                <c:pt idx="2305">
                  <c:v>Jan 2025</c:v>
                </c:pt>
                <c:pt idx="2306">
                  <c:v>Jan 2025</c:v>
                </c:pt>
                <c:pt idx="2307">
                  <c:v>Jan 2025</c:v>
                </c:pt>
                <c:pt idx="2308">
                  <c:v>Jan 2025</c:v>
                </c:pt>
                <c:pt idx="2309">
                  <c:v>Jan 2025</c:v>
                </c:pt>
                <c:pt idx="2310">
                  <c:v>Jan 2025</c:v>
                </c:pt>
                <c:pt idx="2311">
                  <c:v>Jan 2025</c:v>
                </c:pt>
                <c:pt idx="2312">
                  <c:v>Jan 2025</c:v>
                </c:pt>
                <c:pt idx="2313">
                  <c:v>Jan 2025</c:v>
                </c:pt>
                <c:pt idx="2314">
                  <c:v>Jan 2025</c:v>
                </c:pt>
                <c:pt idx="2315">
                  <c:v>Jan 2025</c:v>
                </c:pt>
                <c:pt idx="2316">
                  <c:v>Jan 2025</c:v>
                </c:pt>
                <c:pt idx="2317">
                  <c:v>Jan 2025</c:v>
                </c:pt>
                <c:pt idx="2318">
                  <c:v>Jan 2025</c:v>
                </c:pt>
                <c:pt idx="2319">
                  <c:v>Jan 2025</c:v>
                </c:pt>
                <c:pt idx="2320">
                  <c:v>Jan 2025</c:v>
                </c:pt>
                <c:pt idx="2321">
                  <c:v>Jan 2025</c:v>
                </c:pt>
                <c:pt idx="2322">
                  <c:v>Jan 2025</c:v>
                </c:pt>
                <c:pt idx="2323">
                  <c:v>Jan 2025</c:v>
                </c:pt>
                <c:pt idx="2324">
                  <c:v>Jan 2025</c:v>
                </c:pt>
                <c:pt idx="2325">
                  <c:v>Jan 2025</c:v>
                </c:pt>
                <c:pt idx="2326">
                  <c:v>Jan 2025</c:v>
                </c:pt>
                <c:pt idx="2327">
                  <c:v>Jan 2025</c:v>
                </c:pt>
                <c:pt idx="2328">
                  <c:v>Jan 2025</c:v>
                </c:pt>
                <c:pt idx="2329">
                  <c:v>Jan 2025</c:v>
                </c:pt>
                <c:pt idx="2330">
                  <c:v>Jan 2025</c:v>
                </c:pt>
                <c:pt idx="2331">
                  <c:v>Jan 2025</c:v>
                </c:pt>
                <c:pt idx="2332">
                  <c:v>Jan 2025</c:v>
                </c:pt>
                <c:pt idx="2333">
                  <c:v>Jan 2025</c:v>
                </c:pt>
                <c:pt idx="2334">
                  <c:v>Jan 2025</c:v>
                </c:pt>
                <c:pt idx="2335">
                  <c:v>Jan 2025</c:v>
                </c:pt>
                <c:pt idx="2336">
                  <c:v>Jan 2025</c:v>
                </c:pt>
                <c:pt idx="2337">
                  <c:v>Jan 2025</c:v>
                </c:pt>
                <c:pt idx="2338">
                  <c:v>Jan 2025</c:v>
                </c:pt>
                <c:pt idx="2339">
                  <c:v>Jan 2025</c:v>
                </c:pt>
                <c:pt idx="2340">
                  <c:v>Jan 2025</c:v>
                </c:pt>
                <c:pt idx="2341">
                  <c:v>Jan 2025</c:v>
                </c:pt>
                <c:pt idx="2342">
                  <c:v>Jan 2025</c:v>
                </c:pt>
                <c:pt idx="2343">
                  <c:v>Jan 2025</c:v>
                </c:pt>
                <c:pt idx="2344">
                  <c:v>Jan 2025</c:v>
                </c:pt>
                <c:pt idx="2345">
                  <c:v>Jan 2025</c:v>
                </c:pt>
                <c:pt idx="2346">
                  <c:v>Jan 2025</c:v>
                </c:pt>
                <c:pt idx="2347">
                  <c:v>Jan 2025</c:v>
                </c:pt>
                <c:pt idx="2348">
                  <c:v>Jan 2025</c:v>
                </c:pt>
                <c:pt idx="2349">
                  <c:v>Jan 2025</c:v>
                </c:pt>
                <c:pt idx="2350">
                  <c:v>Jan 2025</c:v>
                </c:pt>
                <c:pt idx="2351">
                  <c:v>Jan 2025</c:v>
                </c:pt>
                <c:pt idx="2352">
                  <c:v>Jan 2025</c:v>
                </c:pt>
                <c:pt idx="2353">
                  <c:v>Jan 2025</c:v>
                </c:pt>
                <c:pt idx="2354">
                  <c:v>Jan 2025</c:v>
                </c:pt>
                <c:pt idx="2355">
                  <c:v>Jan 2025</c:v>
                </c:pt>
                <c:pt idx="2356">
                  <c:v>Jan 2025</c:v>
                </c:pt>
                <c:pt idx="2357">
                  <c:v>Jan 2025</c:v>
                </c:pt>
                <c:pt idx="2358">
                  <c:v>Jan 2025</c:v>
                </c:pt>
                <c:pt idx="2359">
                  <c:v>Jan 2025</c:v>
                </c:pt>
                <c:pt idx="2360">
                  <c:v>Jan 2025</c:v>
                </c:pt>
                <c:pt idx="2361">
                  <c:v>Jan 2025</c:v>
                </c:pt>
                <c:pt idx="2362">
                  <c:v>Jan 2025</c:v>
                </c:pt>
                <c:pt idx="2363">
                  <c:v>Jan 2025</c:v>
                </c:pt>
                <c:pt idx="2364">
                  <c:v>Jan 2025</c:v>
                </c:pt>
                <c:pt idx="2365">
                  <c:v>Jan 2025</c:v>
                </c:pt>
                <c:pt idx="2366">
                  <c:v>Jan 2025</c:v>
                </c:pt>
                <c:pt idx="2367">
                  <c:v>Jan 2025</c:v>
                </c:pt>
                <c:pt idx="2368">
                  <c:v>Jan 2025</c:v>
                </c:pt>
                <c:pt idx="2369">
                  <c:v>Jan 2025</c:v>
                </c:pt>
                <c:pt idx="2370">
                  <c:v>Jan 2025</c:v>
                </c:pt>
                <c:pt idx="2371">
                  <c:v>Jan 2025</c:v>
                </c:pt>
                <c:pt idx="2372">
                  <c:v>Jan 2025</c:v>
                </c:pt>
                <c:pt idx="2373">
                  <c:v>Jan 2025</c:v>
                </c:pt>
                <c:pt idx="2374">
                  <c:v>Jan 2025</c:v>
                </c:pt>
                <c:pt idx="2375">
                  <c:v>Jan 2025</c:v>
                </c:pt>
                <c:pt idx="2376">
                  <c:v>Jan 2025</c:v>
                </c:pt>
                <c:pt idx="2377">
                  <c:v>Jan 2025</c:v>
                </c:pt>
                <c:pt idx="2378">
                  <c:v>Jan 2025</c:v>
                </c:pt>
                <c:pt idx="2379">
                  <c:v>Jan 2025</c:v>
                </c:pt>
                <c:pt idx="2380">
                  <c:v>Jan 2025</c:v>
                </c:pt>
                <c:pt idx="2381">
                  <c:v>Jan 2025</c:v>
                </c:pt>
                <c:pt idx="2382">
                  <c:v>Jan 2025</c:v>
                </c:pt>
                <c:pt idx="2383">
                  <c:v>Jan 2025</c:v>
                </c:pt>
                <c:pt idx="2384">
                  <c:v>Jan 2025</c:v>
                </c:pt>
                <c:pt idx="2385">
                  <c:v>Jan 2025</c:v>
                </c:pt>
                <c:pt idx="2386">
                  <c:v>Jan 2025</c:v>
                </c:pt>
                <c:pt idx="2387">
                  <c:v>Jan 2025</c:v>
                </c:pt>
                <c:pt idx="2388">
                  <c:v>Jan 2025</c:v>
                </c:pt>
                <c:pt idx="2389">
                  <c:v>Jan 2025</c:v>
                </c:pt>
                <c:pt idx="2390">
                  <c:v>Jan 2025</c:v>
                </c:pt>
                <c:pt idx="2391">
                  <c:v>Jan 2025</c:v>
                </c:pt>
                <c:pt idx="2392">
                  <c:v>Jan 2025</c:v>
                </c:pt>
                <c:pt idx="2393">
                  <c:v>Jan 2025</c:v>
                </c:pt>
                <c:pt idx="2394">
                  <c:v>Jan 2025</c:v>
                </c:pt>
                <c:pt idx="2395">
                  <c:v>Jan 2025</c:v>
                </c:pt>
                <c:pt idx="2396">
                  <c:v>Jan 2025</c:v>
                </c:pt>
                <c:pt idx="2397">
                  <c:v>Jan 2025</c:v>
                </c:pt>
                <c:pt idx="2398">
                  <c:v>Jan 2025</c:v>
                </c:pt>
                <c:pt idx="2399">
                  <c:v>Jan 2025</c:v>
                </c:pt>
                <c:pt idx="2400">
                  <c:v>Jan 2025</c:v>
                </c:pt>
                <c:pt idx="2401">
                  <c:v>Jan 2025</c:v>
                </c:pt>
                <c:pt idx="2402">
                  <c:v>Jan 2025</c:v>
                </c:pt>
                <c:pt idx="2403">
                  <c:v>Jan 2025</c:v>
                </c:pt>
                <c:pt idx="2404">
                  <c:v>Jan 2025</c:v>
                </c:pt>
                <c:pt idx="2405">
                  <c:v>Jan 2025</c:v>
                </c:pt>
                <c:pt idx="2406">
                  <c:v>Jan 2025</c:v>
                </c:pt>
                <c:pt idx="2407">
                  <c:v>Jan 2025</c:v>
                </c:pt>
                <c:pt idx="2408">
                  <c:v>Jan 2025</c:v>
                </c:pt>
                <c:pt idx="2409">
                  <c:v>Jan 2025</c:v>
                </c:pt>
                <c:pt idx="2410">
                  <c:v>Jan 2025</c:v>
                </c:pt>
                <c:pt idx="2411">
                  <c:v>Jan 2025</c:v>
                </c:pt>
                <c:pt idx="2412">
                  <c:v>Jan 2025</c:v>
                </c:pt>
                <c:pt idx="2413">
                  <c:v>Jan 2025</c:v>
                </c:pt>
                <c:pt idx="2414">
                  <c:v>Jan 2025</c:v>
                </c:pt>
                <c:pt idx="2415">
                  <c:v>Jan 2025</c:v>
                </c:pt>
                <c:pt idx="2416">
                  <c:v>Jan 2025</c:v>
                </c:pt>
                <c:pt idx="2417">
                  <c:v>Jan 2025</c:v>
                </c:pt>
                <c:pt idx="2418">
                  <c:v>Jan 2025</c:v>
                </c:pt>
                <c:pt idx="2419">
                  <c:v>Jan 2025</c:v>
                </c:pt>
                <c:pt idx="2420">
                  <c:v>Jan 2025</c:v>
                </c:pt>
                <c:pt idx="2421">
                  <c:v>Jan 2025</c:v>
                </c:pt>
                <c:pt idx="2422">
                  <c:v>Jan 2025</c:v>
                </c:pt>
                <c:pt idx="2423">
                  <c:v>Jan 2025</c:v>
                </c:pt>
                <c:pt idx="2424">
                  <c:v>Jan 2025</c:v>
                </c:pt>
                <c:pt idx="2425">
                  <c:v>Jan 2025</c:v>
                </c:pt>
                <c:pt idx="2426">
                  <c:v>Jan 2025</c:v>
                </c:pt>
                <c:pt idx="2427">
                  <c:v>Jan 2025</c:v>
                </c:pt>
                <c:pt idx="2428">
                  <c:v>Jan 2025</c:v>
                </c:pt>
                <c:pt idx="2429">
                  <c:v>Jan 2025</c:v>
                </c:pt>
                <c:pt idx="2430">
                  <c:v>Jan 2025</c:v>
                </c:pt>
                <c:pt idx="2431">
                  <c:v>Jan 2025</c:v>
                </c:pt>
                <c:pt idx="2432">
                  <c:v>Jan 2025</c:v>
                </c:pt>
                <c:pt idx="2433">
                  <c:v>Jan 2025</c:v>
                </c:pt>
                <c:pt idx="2434">
                  <c:v>Jan 2025</c:v>
                </c:pt>
                <c:pt idx="2435">
                  <c:v>Jan 2025</c:v>
                </c:pt>
                <c:pt idx="2436">
                  <c:v>Jan 2025</c:v>
                </c:pt>
                <c:pt idx="2437">
                  <c:v>Jan 2025</c:v>
                </c:pt>
                <c:pt idx="2438">
                  <c:v>Jan 2025</c:v>
                </c:pt>
                <c:pt idx="2439">
                  <c:v>Jan 2025</c:v>
                </c:pt>
                <c:pt idx="2440">
                  <c:v>Jan 2025</c:v>
                </c:pt>
                <c:pt idx="2441">
                  <c:v>Jan 2025</c:v>
                </c:pt>
                <c:pt idx="2442">
                  <c:v>Jan 2025</c:v>
                </c:pt>
                <c:pt idx="2443">
                  <c:v>Jan 2025</c:v>
                </c:pt>
                <c:pt idx="2444">
                  <c:v>Jan 2025</c:v>
                </c:pt>
                <c:pt idx="2445">
                  <c:v>Jan 2025</c:v>
                </c:pt>
                <c:pt idx="2446">
                  <c:v>Jan 2025</c:v>
                </c:pt>
                <c:pt idx="2447">
                  <c:v>Jan 2025</c:v>
                </c:pt>
                <c:pt idx="2448">
                  <c:v>Jan 2025</c:v>
                </c:pt>
                <c:pt idx="2449">
                  <c:v>Jan 2025</c:v>
                </c:pt>
                <c:pt idx="2450">
                  <c:v>Jan 2025</c:v>
                </c:pt>
                <c:pt idx="2451">
                  <c:v>Jan 2025</c:v>
                </c:pt>
                <c:pt idx="2452">
                  <c:v>Jan 2025</c:v>
                </c:pt>
                <c:pt idx="2453">
                  <c:v>Jan 2025</c:v>
                </c:pt>
                <c:pt idx="2454">
                  <c:v>Jan 2025</c:v>
                </c:pt>
                <c:pt idx="2455">
                  <c:v>Jan 2025</c:v>
                </c:pt>
                <c:pt idx="2456">
                  <c:v>Jan 2025</c:v>
                </c:pt>
                <c:pt idx="2457">
                  <c:v>Jan 2025</c:v>
                </c:pt>
                <c:pt idx="2458">
                  <c:v>Jan 2025</c:v>
                </c:pt>
                <c:pt idx="2459">
                  <c:v>Jan 2025</c:v>
                </c:pt>
                <c:pt idx="2460">
                  <c:v>Jan 2025</c:v>
                </c:pt>
                <c:pt idx="2461">
                  <c:v>Jan 2025</c:v>
                </c:pt>
                <c:pt idx="2462">
                  <c:v>Jan 2025</c:v>
                </c:pt>
                <c:pt idx="2463">
                  <c:v>Jan 2025</c:v>
                </c:pt>
                <c:pt idx="2464">
                  <c:v>Jan 2025</c:v>
                </c:pt>
                <c:pt idx="2465">
                  <c:v>Jan 2025</c:v>
                </c:pt>
                <c:pt idx="2466">
                  <c:v>Jan 2025</c:v>
                </c:pt>
                <c:pt idx="2467">
                  <c:v>Jan 2025</c:v>
                </c:pt>
                <c:pt idx="2468">
                  <c:v>Jan 2025</c:v>
                </c:pt>
                <c:pt idx="2469">
                  <c:v>Jan 2025</c:v>
                </c:pt>
                <c:pt idx="2470">
                  <c:v>Jan 2025</c:v>
                </c:pt>
                <c:pt idx="2471">
                  <c:v>Jan 2025</c:v>
                </c:pt>
                <c:pt idx="2472">
                  <c:v>Jan 2025</c:v>
                </c:pt>
                <c:pt idx="2473">
                  <c:v>Jan 2025</c:v>
                </c:pt>
                <c:pt idx="2474">
                  <c:v>Jan 2025</c:v>
                </c:pt>
                <c:pt idx="2475">
                  <c:v>Jan 2025</c:v>
                </c:pt>
                <c:pt idx="2476">
                  <c:v>Jan 2025</c:v>
                </c:pt>
                <c:pt idx="2477">
                  <c:v>Jan 2025</c:v>
                </c:pt>
                <c:pt idx="2478">
                  <c:v>Jan 2025</c:v>
                </c:pt>
                <c:pt idx="2479">
                  <c:v>Jan 2025</c:v>
                </c:pt>
                <c:pt idx="2480">
                  <c:v>Jan 2025</c:v>
                </c:pt>
                <c:pt idx="2481">
                  <c:v>Jan 2025</c:v>
                </c:pt>
                <c:pt idx="2482">
                  <c:v>Jan 2025</c:v>
                </c:pt>
                <c:pt idx="2483">
                  <c:v>Jan 2025</c:v>
                </c:pt>
                <c:pt idx="2484">
                  <c:v>Jan 2025</c:v>
                </c:pt>
                <c:pt idx="2485">
                  <c:v>Jan 2025</c:v>
                </c:pt>
                <c:pt idx="2486">
                  <c:v>Jan 2025</c:v>
                </c:pt>
                <c:pt idx="2487">
                  <c:v>Jan 2025</c:v>
                </c:pt>
                <c:pt idx="2488">
                  <c:v>Jan 2025</c:v>
                </c:pt>
                <c:pt idx="2489">
                  <c:v>Jan 2025</c:v>
                </c:pt>
                <c:pt idx="2490">
                  <c:v>Jan 2025</c:v>
                </c:pt>
                <c:pt idx="2491">
                  <c:v>Jan 2025</c:v>
                </c:pt>
                <c:pt idx="2492">
                  <c:v>Jan 2025</c:v>
                </c:pt>
                <c:pt idx="2493">
                  <c:v>Jan 2025</c:v>
                </c:pt>
                <c:pt idx="2494">
                  <c:v>Jan 2025</c:v>
                </c:pt>
                <c:pt idx="2495">
                  <c:v>Jan 2025</c:v>
                </c:pt>
                <c:pt idx="2496">
                  <c:v>Jan 2025</c:v>
                </c:pt>
                <c:pt idx="2497">
                  <c:v>Jan 2025</c:v>
                </c:pt>
                <c:pt idx="2498">
                  <c:v>Jan 2025</c:v>
                </c:pt>
                <c:pt idx="2499">
                  <c:v>Jan 2025</c:v>
                </c:pt>
                <c:pt idx="2500">
                  <c:v>Jan 2025</c:v>
                </c:pt>
                <c:pt idx="2501">
                  <c:v>Jan 2025</c:v>
                </c:pt>
                <c:pt idx="2502">
                  <c:v>Jan 2025</c:v>
                </c:pt>
                <c:pt idx="2503">
                  <c:v>Jan 2025</c:v>
                </c:pt>
                <c:pt idx="2504">
                  <c:v>Jan 2025</c:v>
                </c:pt>
                <c:pt idx="2505">
                  <c:v>Jan 2025</c:v>
                </c:pt>
                <c:pt idx="2506">
                  <c:v>Jan 2025</c:v>
                </c:pt>
                <c:pt idx="2507">
                  <c:v>Jan 2025</c:v>
                </c:pt>
                <c:pt idx="2508">
                  <c:v>Jan 2025</c:v>
                </c:pt>
                <c:pt idx="2509">
                  <c:v>Jan 2025</c:v>
                </c:pt>
                <c:pt idx="2510">
                  <c:v>Jan 2025</c:v>
                </c:pt>
                <c:pt idx="2511">
                  <c:v>Jan 2025</c:v>
                </c:pt>
                <c:pt idx="2512">
                  <c:v>Jan 2025</c:v>
                </c:pt>
                <c:pt idx="2513">
                  <c:v>Jan 2025</c:v>
                </c:pt>
                <c:pt idx="2514">
                  <c:v>Jan 2025</c:v>
                </c:pt>
                <c:pt idx="2515">
                  <c:v>Jan 2025</c:v>
                </c:pt>
                <c:pt idx="2516">
                  <c:v>Jan 2025</c:v>
                </c:pt>
                <c:pt idx="2517">
                  <c:v>Jan 2025</c:v>
                </c:pt>
                <c:pt idx="2518">
                  <c:v>Jan 2025</c:v>
                </c:pt>
                <c:pt idx="2519">
                  <c:v>Jan 2025</c:v>
                </c:pt>
                <c:pt idx="2520">
                  <c:v>Jan 2025</c:v>
                </c:pt>
                <c:pt idx="2521">
                  <c:v>Jan 2025</c:v>
                </c:pt>
                <c:pt idx="2522">
                  <c:v>Jan 2025</c:v>
                </c:pt>
                <c:pt idx="2523">
                  <c:v>Jan 2025</c:v>
                </c:pt>
                <c:pt idx="2524">
                  <c:v>Jan 2025</c:v>
                </c:pt>
                <c:pt idx="2525">
                  <c:v>Jan 2025</c:v>
                </c:pt>
                <c:pt idx="2526">
                  <c:v>Jan 2025</c:v>
                </c:pt>
                <c:pt idx="2527">
                  <c:v>Jan 2025</c:v>
                </c:pt>
                <c:pt idx="2528">
                  <c:v>Jan 2025</c:v>
                </c:pt>
                <c:pt idx="2529">
                  <c:v>Jan 2025</c:v>
                </c:pt>
                <c:pt idx="2530">
                  <c:v>Jan 2025</c:v>
                </c:pt>
                <c:pt idx="2531">
                  <c:v>Jan 2025</c:v>
                </c:pt>
                <c:pt idx="2532">
                  <c:v>Jan 2025</c:v>
                </c:pt>
                <c:pt idx="2533">
                  <c:v>Jan 2025</c:v>
                </c:pt>
                <c:pt idx="2534">
                  <c:v>Jan 2025</c:v>
                </c:pt>
                <c:pt idx="2535">
                  <c:v>Jan 2025</c:v>
                </c:pt>
                <c:pt idx="2536">
                  <c:v>Jan 2025</c:v>
                </c:pt>
                <c:pt idx="2537">
                  <c:v>Jan 2025</c:v>
                </c:pt>
                <c:pt idx="2538">
                  <c:v>Jan 2025</c:v>
                </c:pt>
                <c:pt idx="2539">
                  <c:v>Jan 2025</c:v>
                </c:pt>
                <c:pt idx="2540">
                  <c:v>Jan 2025</c:v>
                </c:pt>
                <c:pt idx="2541">
                  <c:v>Jan 2025</c:v>
                </c:pt>
                <c:pt idx="2542">
                  <c:v>Jan 2025</c:v>
                </c:pt>
                <c:pt idx="2543">
                  <c:v>Jan 2025</c:v>
                </c:pt>
                <c:pt idx="2544">
                  <c:v>Jan 2025</c:v>
                </c:pt>
                <c:pt idx="2545">
                  <c:v>Jan 2025</c:v>
                </c:pt>
                <c:pt idx="2546">
                  <c:v>Jan 2025</c:v>
                </c:pt>
                <c:pt idx="2547">
                  <c:v>Jan 2025</c:v>
                </c:pt>
                <c:pt idx="2548">
                  <c:v>Jan 2025</c:v>
                </c:pt>
                <c:pt idx="2549">
                  <c:v>Jan 2025</c:v>
                </c:pt>
                <c:pt idx="2550">
                  <c:v>Jan 2025</c:v>
                </c:pt>
                <c:pt idx="2551">
                  <c:v>Jan 2025</c:v>
                </c:pt>
                <c:pt idx="2552">
                  <c:v>Jan 2025</c:v>
                </c:pt>
                <c:pt idx="2553">
                  <c:v>Jan 2025</c:v>
                </c:pt>
                <c:pt idx="2554">
                  <c:v>Jan 2025</c:v>
                </c:pt>
                <c:pt idx="2555">
                  <c:v>Jan 2025</c:v>
                </c:pt>
                <c:pt idx="2556">
                  <c:v>Jan 2025</c:v>
                </c:pt>
                <c:pt idx="2557">
                  <c:v>Jan 2025</c:v>
                </c:pt>
                <c:pt idx="2558">
                  <c:v>Jan 2025</c:v>
                </c:pt>
                <c:pt idx="2559">
                  <c:v>Jan 2025</c:v>
                </c:pt>
                <c:pt idx="2560">
                  <c:v>Jan 2025</c:v>
                </c:pt>
                <c:pt idx="2561">
                  <c:v>Jan 2025</c:v>
                </c:pt>
                <c:pt idx="2562">
                  <c:v>Jan 2025</c:v>
                </c:pt>
                <c:pt idx="2563">
                  <c:v>Jan 2025</c:v>
                </c:pt>
                <c:pt idx="2564">
                  <c:v>Jan 2025</c:v>
                </c:pt>
                <c:pt idx="2565">
                  <c:v>Jan 2025</c:v>
                </c:pt>
                <c:pt idx="2566">
                  <c:v>Jan 2025</c:v>
                </c:pt>
                <c:pt idx="2567">
                  <c:v>Jan 2025</c:v>
                </c:pt>
                <c:pt idx="2568">
                  <c:v>Jan 2025</c:v>
                </c:pt>
                <c:pt idx="2569">
                  <c:v>Jan 2025</c:v>
                </c:pt>
                <c:pt idx="2570">
                  <c:v>Jan 2025</c:v>
                </c:pt>
                <c:pt idx="2571">
                  <c:v>Jan 2025</c:v>
                </c:pt>
                <c:pt idx="2572">
                  <c:v>Jan 2025</c:v>
                </c:pt>
                <c:pt idx="2573">
                  <c:v>Jan 2025</c:v>
                </c:pt>
                <c:pt idx="2574">
                  <c:v>Jan 2025</c:v>
                </c:pt>
                <c:pt idx="2575">
                  <c:v>Jan 2025</c:v>
                </c:pt>
                <c:pt idx="2576">
                  <c:v>Jan 2025</c:v>
                </c:pt>
                <c:pt idx="2577">
                  <c:v>Jan 2025</c:v>
                </c:pt>
                <c:pt idx="2578">
                  <c:v>Jan 2025</c:v>
                </c:pt>
                <c:pt idx="2579">
                  <c:v>Jan 2025</c:v>
                </c:pt>
                <c:pt idx="2580">
                  <c:v>Jan 2025</c:v>
                </c:pt>
                <c:pt idx="2581">
                  <c:v>Jan 2025</c:v>
                </c:pt>
                <c:pt idx="2582">
                  <c:v>Jan 2025</c:v>
                </c:pt>
                <c:pt idx="2583">
                  <c:v>Jan 2025</c:v>
                </c:pt>
                <c:pt idx="2584">
                  <c:v>Jan 2025</c:v>
                </c:pt>
                <c:pt idx="2585">
                  <c:v>Jan 2025</c:v>
                </c:pt>
                <c:pt idx="2586">
                  <c:v>Jan 2025</c:v>
                </c:pt>
                <c:pt idx="2587">
                  <c:v>Jan 2025</c:v>
                </c:pt>
                <c:pt idx="2588">
                  <c:v>Jan 2025</c:v>
                </c:pt>
                <c:pt idx="2589">
                  <c:v>Jan 2025</c:v>
                </c:pt>
                <c:pt idx="2590">
                  <c:v>Jan 2025</c:v>
                </c:pt>
                <c:pt idx="2591">
                  <c:v>Jan 2025</c:v>
                </c:pt>
                <c:pt idx="2592">
                  <c:v>Jan 2025</c:v>
                </c:pt>
                <c:pt idx="2593">
                  <c:v>Jan 2025</c:v>
                </c:pt>
                <c:pt idx="2594">
                  <c:v>Jan 2025</c:v>
                </c:pt>
                <c:pt idx="2595">
                  <c:v>Jan 2025</c:v>
                </c:pt>
                <c:pt idx="2596">
                  <c:v>Jan 2025</c:v>
                </c:pt>
                <c:pt idx="2597">
                  <c:v>Jan 2025</c:v>
                </c:pt>
                <c:pt idx="2598">
                  <c:v>Jan 2025</c:v>
                </c:pt>
                <c:pt idx="2599">
                  <c:v>Jan 2025</c:v>
                </c:pt>
                <c:pt idx="2600">
                  <c:v>Jan 2025</c:v>
                </c:pt>
                <c:pt idx="2601">
                  <c:v>Jan 2025</c:v>
                </c:pt>
                <c:pt idx="2602">
                  <c:v>Jan 2025</c:v>
                </c:pt>
                <c:pt idx="2603">
                  <c:v>Jan 2025</c:v>
                </c:pt>
                <c:pt idx="2604">
                  <c:v>Jan 2025</c:v>
                </c:pt>
                <c:pt idx="2605">
                  <c:v>Jan 2025</c:v>
                </c:pt>
                <c:pt idx="2606">
                  <c:v>Jan 2025</c:v>
                </c:pt>
                <c:pt idx="2607">
                  <c:v>Jan 2025</c:v>
                </c:pt>
                <c:pt idx="2608">
                  <c:v>Jan 2025</c:v>
                </c:pt>
                <c:pt idx="2609">
                  <c:v>Jan 2025</c:v>
                </c:pt>
                <c:pt idx="2610">
                  <c:v>Jan 2025</c:v>
                </c:pt>
                <c:pt idx="2611">
                  <c:v>Jan 2025</c:v>
                </c:pt>
                <c:pt idx="2612">
                  <c:v>Jan 2025</c:v>
                </c:pt>
                <c:pt idx="2613">
                  <c:v>Jan 2025</c:v>
                </c:pt>
                <c:pt idx="2614">
                  <c:v>Jan 2025</c:v>
                </c:pt>
                <c:pt idx="2615">
                  <c:v>Jan 2025</c:v>
                </c:pt>
                <c:pt idx="2616">
                  <c:v>Jan 2025</c:v>
                </c:pt>
                <c:pt idx="2617">
                  <c:v>Jan 2025</c:v>
                </c:pt>
                <c:pt idx="2618">
                  <c:v>Jan 2025</c:v>
                </c:pt>
                <c:pt idx="2619">
                  <c:v>Jan 2025</c:v>
                </c:pt>
                <c:pt idx="2620">
                  <c:v>Jan 2025</c:v>
                </c:pt>
                <c:pt idx="2621">
                  <c:v>Jan 2025</c:v>
                </c:pt>
                <c:pt idx="2622">
                  <c:v>Jan 2025</c:v>
                </c:pt>
                <c:pt idx="2623">
                  <c:v>Jan 2025</c:v>
                </c:pt>
                <c:pt idx="2624">
                  <c:v>Jan 2025</c:v>
                </c:pt>
                <c:pt idx="2625">
                  <c:v>Jan 2025</c:v>
                </c:pt>
                <c:pt idx="2626">
                  <c:v>Jan 2025</c:v>
                </c:pt>
                <c:pt idx="2627">
                  <c:v>Jan 2025</c:v>
                </c:pt>
                <c:pt idx="2628">
                  <c:v>Jan 2025</c:v>
                </c:pt>
                <c:pt idx="2629">
                  <c:v>Jan 2025</c:v>
                </c:pt>
                <c:pt idx="2630">
                  <c:v>Jan 2025</c:v>
                </c:pt>
                <c:pt idx="2631">
                  <c:v>Jan 2025</c:v>
                </c:pt>
                <c:pt idx="2632">
                  <c:v>Jan 2025</c:v>
                </c:pt>
                <c:pt idx="2633">
                  <c:v>Jan 2025</c:v>
                </c:pt>
                <c:pt idx="2634">
                  <c:v>Jan 2025</c:v>
                </c:pt>
                <c:pt idx="2635">
                  <c:v>Jan 2025</c:v>
                </c:pt>
                <c:pt idx="2636">
                  <c:v>Jan 2025</c:v>
                </c:pt>
                <c:pt idx="2637">
                  <c:v>Jan 2025</c:v>
                </c:pt>
                <c:pt idx="2638">
                  <c:v>Jan 2025</c:v>
                </c:pt>
                <c:pt idx="2639">
                  <c:v>Jan 2025</c:v>
                </c:pt>
                <c:pt idx="2640">
                  <c:v>Jan 2025</c:v>
                </c:pt>
                <c:pt idx="2641">
                  <c:v>Jan 2025</c:v>
                </c:pt>
                <c:pt idx="2642">
                  <c:v>Jan 2025</c:v>
                </c:pt>
                <c:pt idx="2643">
                  <c:v>Jan 2025</c:v>
                </c:pt>
                <c:pt idx="2644">
                  <c:v>Jan 2025</c:v>
                </c:pt>
                <c:pt idx="2645">
                  <c:v>Jan 2025</c:v>
                </c:pt>
                <c:pt idx="2646">
                  <c:v>Jan 2025</c:v>
                </c:pt>
                <c:pt idx="2647">
                  <c:v>Jan 2025</c:v>
                </c:pt>
                <c:pt idx="2648">
                  <c:v>Jan 2025</c:v>
                </c:pt>
                <c:pt idx="2649">
                  <c:v>Jan 2025</c:v>
                </c:pt>
                <c:pt idx="2650">
                  <c:v>Jan 2025</c:v>
                </c:pt>
                <c:pt idx="2651">
                  <c:v>Jan 2025</c:v>
                </c:pt>
                <c:pt idx="2652">
                  <c:v>Jan 2025</c:v>
                </c:pt>
                <c:pt idx="2653">
                  <c:v>Jan 2025</c:v>
                </c:pt>
                <c:pt idx="2654">
                  <c:v>Jan 2025</c:v>
                </c:pt>
                <c:pt idx="2655">
                  <c:v>Jan 2025</c:v>
                </c:pt>
                <c:pt idx="2656">
                  <c:v>Jan 2025</c:v>
                </c:pt>
                <c:pt idx="2657">
                  <c:v>Jan 2025</c:v>
                </c:pt>
                <c:pt idx="2658">
                  <c:v>Jan 2025</c:v>
                </c:pt>
                <c:pt idx="2659">
                  <c:v>Jan 2025</c:v>
                </c:pt>
                <c:pt idx="2660">
                  <c:v>Jan 2025</c:v>
                </c:pt>
                <c:pt idx="2661">
                  <c:v>Jan 2025</c:v>
                </c:pt>
                <c:pt idx="2662">
                  <c:v>Jan 2025</c:v>
                </c:pt>
                <c:pt idx="2663">
                  <c:v>Jan 2025</c:v>
                </c:pt>
                <c:pt idx="2664">
                  <c:v>Jan 2025</c:v>
                </c:pt>
                <c:pt idx="2665">
                  <c:v>Jan 2025</c:v>
                </c:pt>
                <c:pt idx="2666">
                  <c:v>Jan 2025</c:v>
                </c:pt>
                <c:pt idx="2667">
                  <c:v>Jan 2025</c:v>
                </c:pt>
                <c:pt idx="2668">
                  <c:v>Jan 2025</c:v>
                </c:pt>
                <c:pt idx="2669">
                  <c:v>Jan 2025</c:v>
                </c:pt>
                <c:pt idx="2670">
                  <c:v>Jan 2025</c:v>
                </c:pt>
                <c:pt idx="2671">
                  <c:v>Jan 2025</c:v>
                </c:pt>
                <c:pt idx="2672">
                  <c:v>Jan 2025</c:v>
                </c:pt>
                <c:pt idx="2673">
                  <c:v>Jan 2025</c:v>
                </c:pt>
                <c:pt idx="2674">
                  <c:v>Jan 2025</c:v>
                </c:pt>
                <c:pt idx="2675">
                  <c:v>Jan 2025</c:v>
                </c:pt>
                <c:pt idx="2676">
                  <c:v>Jan 2025</c:v>
                </c:pt>
                <c:pt idx="2677">
                  <c:v>Jan 2025</c:v>
                </c:pt>
                <c:pt idx="2678">
                  <c:v>Jan 2025</c:v>
                </c:pt>
                <c:pt idx="2679">
                  <c:v>Jan 2025</c:v>
                </c:pt>
                <c:pt idx="2680">
                  <c:v>Jan 2025</c:v>
                </c:pt>
                <c:pt idx="2681">
                  <c:v>Jan 2025</c:v>
                </c:pt>
                <c:pt idx="2682">
                  <c:v>Jan 2025</c:v>
                </c:pt>
                <c:pt idx="2683">
                  <c:v>Jan 2025</c:v>
                </c:pt>
                <c:pt idx="2684">
                  <c:v>Jan 2025</c:v>
                </c:pt>
                <c:pt idx="2685">
                  <c:v>Jan 2025</c:v>
                </c:pt>
                <c:pt idx="2686">
                  <c:v>Jan 2025</c:v>
                </c:pt>
                <c:pt idx="2687">
                  <c:v>Jan 2025</c:v>
                </c:pt>
                <c:pt idx="2688">
                  <c:v>Jan 2025</c:v>
                </c:pt>
                <c:pt idx="2689">
                  <c:v>Jan 2025</c:v>
                </c:pt>
                <c:pt idx="2690">
                  <c:v>Jan 2025</c:v>
                </c:pt>
                <c:pt idx="2691">
                  <c:v>Jan 2025</c:v>
                </c:pt>
                <c:pt idx="2692">
                  <c:v>Jan 2025</c:v>
                </c:pt>
                <c:pt idx="2693">
                  <c:v>Jan 2025</c:v>
                </c:pt>
                <c:pt idx="2694">
                  <c:v>Jan 2025</c:v>
                </c:pt>
                <c:pt idx="2695">
                  <c:v>Jan 2025</c:v>
                </c:pt>
                <c:pt idx="2696">
                  <c:v>Jan 2025</c:v>
                </c:pt>
                <c:pt idx="2697">
                  <c:v>Jan 2025</c:v>
                </c:pt>
                <c:pt idx="2698">
                  <c:v>Jan 2025</c:v>
                </c:pt>
                <c:pt idx="2699">
                  <c:v>Jan 2025</c:v>
                </c:pt>
                <c:pt idx="2700">
                  <c:v>Jan 2025</c:v>
                </c:pt>
                <c:pt idx="2701">
                  <c:v>Jan 2025</c:v>
                </c:pt>
                <c:pt idx="2702">
                  <c:v>Jan 2025</c:v>
                </c:pt>
                <c:pt idx="2703">
                  <c:v>Jan 2025</c:v>
                </c:pt>
                <c:pt idx="2704">
                  <c:v>Jan 2025</c:v>
                </c:pt>
                <c:pt idx="2705">
                  <c:v>Jan 2025</c:v>
                </c:pt>
                <c:pt idx="2706">
                  <c:v>Jan 2025</c:v>
                </c:pt>
                <c:pt idx="2707">
                  <c:v>Jan 2025</c:v>
                </c:pt>
                <c:pt idx="2708">
                  <c:v>Jan 2025</c:v>
                </c:pt>
                <c:pt idx="2709">
                  <c:v>Jan 2025</c:v>
                </c:pt>
                <c:pt idx="2710">
                  <c:v>Jan 2025</c:v>
                </c:pt>
                <c:pt idx="2711">
                  <c:v>Jan 2025</c:v>
                </c:pt>
                <c:pt idx="2712">
                  <c:v>Jan 2025</c:v>
                </c:pt>
                <c:pt idx="2713">
                  <c:v>Jan 2025</c:v>
                </c:pt>
                <c:pt idx="2714">
                  <c:v>Jan 2025</c:v>
                </c:pt>
                <c:pt idx="2715">
                  <c:v>Jan 2025</c:v>
                </c:pt>
                <c:pt idx="2716">
                  <c:v>Jan 2025</c:v>
                </c:pt>
                <c:pt idx="2717">
                  <c:v>Jan 2025</c:v>
                </c:pt>
                <c:pt idx="2718">
                  <c:v>Jan 2025</c:v>
                </c:pt>
                <c:pt idx="2719">
                  <c:v>Jan 2025</c:v>
                </c:pt>
                <c:pt idx="2720">
                  <c:v>Jan 2025</c:v>
                </c:pt>
                <c:pt idx="2721">
                  <c:v>Jan 2025</c:v>
                </c:pt>
                <c:pt idx="2722">
                  <c:v>Jan 2025</c:v>
                </c:pt>
                <c:pt idx="2723">
                  <c:v>Jan 2025</c:v>
                </c:pt>
                <c:pt idx="2724">
                  <c:v>Jan 2025</c:v>
                </c:pt>
                <c:pt idx="2725">
                  <c:v>Jan 2025</c:v>
                </c:pt>
                <c:pt idx="2726">
                  <c:v>Jan 2025</c:v>
                </c:pt>
                <c:pt idx="2727">
                  <c:v>Jan 2025</c:v>
                </c:pt>
                <c:pt idx="2728">
                  <c:v>Jan 2025</c:v>
                </c:pt>
                <c:pt idx="2729">
                  <c:v>Jan 2025</c:v>
                </c:pt>
                <c:pt idx="2730">
                  <c:v>Jan 2025</c:v>
                </c:pt>
                <c:pt idx="2731">
                  <c:v>Jan 2025</c:v>
                </c:pt>
                <c:pt idx="2732">
                  <c:v>Jan 2025</c:v>
                </c:pt>
                <c:pt idx="2733">
                  <c:v>Jan 2025</c:v>
                </c:pt>
                <c:pt idx="2734">
                  <c:v>Jan 2025</c:v>
                </c:pt>
                <c:pt idx="2735">
                  <c:v>Jan 2025</c:v>
                </c:pt>
                <c:pt idx="2736">
                  <c:v>Jan 2025</c:v>
                </c:pt>
                <c:pt idx="2737">
                  <c:v>Jan 2025</c:v>
                </c:pt>
                <c:pt idx="2738">
                  <c:v>Jan 2025</c:v>
                </c:pt>
                <c:pt idx="2739">
                  <c:v>Jan 2025</c:v>
                </c:pt>
                <c:pt idx="2740">
                  <c:v>Jan 2025</c:v>
                </c:pt>
                <c:pt idx="2741">
                  <c:v>Jan 2025</c:v>
                </c:pt>
                <c:pt idx="2742">
                  <c:v>Jan 2025</c:v>
                </c:pt>
                <c:pt idx="2743">
                  <c:v>Jan 2025</c:v>
                </c:pt>
                <c:pt idx="2744">
                  <c:v>Jan 2025</c:v>
                </c:pt>
                <c:pt idx="2745">
                  <c:v>Jan 2025</c:v>
                </c:pt>
                <c:pt idx="2746">
                  <c:v>Jan 2025</c:v>
                </c:pt>
                <c:pt idx="2747">
                  <c:v>Jan 2025</c:v>
                </c:pt>
                <c:pt idx="2748">
                  <c:v>Jan 2025</c:v>
                </c:pt>
                <c:pt idx="2749">
                  <c:v>Jan 2025</c:v>
                </c:pt>
                <c:pt idx="2750">
                  <c:v>Jan 2025</c:v>
                </c:pt>
                <c:pt idx="2751">
                  <c:v>Jan 2025</c:v>
                </c:pt>
                <c:pt idx="2752">
                  <c:v>Jan 2025</c:v>
                </c:pt>
                <c:pt idx="2753">
                  <c:v>Jan 2025</c:v>
                </c:pt>
                <c:pt idx="2754">
                  <c:v>Jan 2025</c:v>
                </c:pt>
                <c:pt idx="2755">
                  <c:v>Jan 2025</c:v>
                </c:pt>
                <c:pt idx="2756">
                  <c:v>Jan 2025</c:v>
                </c:pt>
                <c:pt idx="2757">
                  <c:v>Jan 2025</c:v>
                </c:pt>
                <c:pt idx="2758">
                  <c:v>Jan 2025</c:v>
                </c:pt>
                <c:pt idx="2759">
                  <c:v>Jan 2025</c:v>
                </c:pt>
                <c:pt idx="2760">
                  <c:v>Jan 2025</c:v>
                </c:pt>
                <c:pt idx="2761">
                  <c:v>Jan 2025</c:v>
                </c:pt>
                <c:pt idx="2762">
                  <c:v>Jan 2025</c:v>
                </c:pt>
                <c:pt idx="2763">
                  <c:v>Jan 2025</c:v>
                </c:pt>
                <c:pt idx="2764">
                  <c:v>Jan 2025</c:v>
                </c:pt>
                <c:pt idx="2765">
                  <c:v>Jan 2025</c:v>
                </c:pt>
                <c:pt idx="2766">
                  <c:v>Jan 2025</c:v>
                </c:pt>
                <c:pt idx="2767">
                  <c:v>Jan 2025</c:v>
                </c:pt>
                <c:pt idx="2768">
                  <c:v>Jan 2025</c:v>
                </c:pt>
                <c:pt idx="2769">
                  <c:v>Jan 2025</c:v>
                </c:pt>
                <c:pt idx="2770">
                  <c:v>Jan 2025</c:v>
                </c:pt>
                <c:pt idx="2771">
                  <c:v>Jan 2025</c:v>
                </c:pt>
                <c:pt idx="2772">
                  <c:v>Jan 2025</c:v>
                </c:pt>
                <c:pt idx="2773">
                  <c:v>Jan 2025</c:v>
                </c:pt>
                <c:pt idx="2774">
                  <c:v>Jan 2025</c:v>
                </c:pt>
                <c:pt idx="2775">
                  <c:v>Jan 2025</c:v>
                </c:pt>
                <c:pt idx="2776">
                  <c:v>Jan 2025</c:v>
                </c:pt>
                <c:pt idx="2777">
                  <c:v>Jan 2025</c:v>
                </c:pt>
                <c:pt idx="2778">
                  <c:v>Jan 2025</c:v>
                </c:pt>
                <c:pt idx="2779">
                  <c:v>Jan 2025</c:v>
                </c:pt>
                <c:pt idx="2780">
                  <c:v>Jan 2025</c:v>
                </c:pt>
                <c:pt idx="2781">
                  <c:v>Jan 2025</c:v>
                </c:pt>
                <c:pt idx="2782">
                  <c:v>Jan 2025</c:v>
                </c:pt>
                <c:pt idx="2783">
                  <c:v>Jan 2025</c:v>
                </c:pt>
                <c:pt idx="2784">
                  <c:v>Jan 2025</c:v>
                </c:pt>
                <c:pt idx="2785">
                  <c:v>Jan 2025</c:v>
                </c:pt>
                <c:pt idx="2786">
                  <c:v>Jan 2025</c:v>
                </c:pt>
                <c:pt idx="2787">
                  <c:v>Jan 2025</c:v>
                </c:pt>
                <c:pt idx="2788">
                  <c:v>Jan 2025</c:v>
                </c:pt>
                <c:pt idx="2789">
                  <c:v>Jan 2025</c:v>
                </c:pt>
                <c:pt idx="2790">
                  <c:v>Jan 2025</c:v>
                </c:pt>
                <c:pt idx="2791">
                  <c:v>Jan 2025</c:v>
                </c:pt>
                <c:pt idx="2792">
                  <c:v>Jan 2025</c:v>
                </c:pt>
                <c:pt idx="2793">
                  <c:v>Jan 2025</c:v>
                </c:pt>
                <c:pt idx="2794">
                  <c:v>Jan 2025</c:v>
                </c:pt>
                <c:pt idx="2795">
                  <c:v>Jan 2025</c:v>
                </c:pt>
                <c:pt idx="2796">
                  <c:v>Jan 2025</c:v>
                </c:pt>
                <c:pt idx="2797">
                  <c:v>Jan 2025</c:v>
                </c:pt>
                <c:pt idx="2798">
                  <c:v>Jan 2025</c:v>
                </c:pt>
                <c:pt idx="2799">
                  <c:v>Jan 2025</c:v>
                </c:pt>
                <c:pt idx="2800">
                  <c:v>Jan 2025</c:v>
                </c:pt>
                <c:pt idx="2801">
                  <c:v>Jan 2025</c:v>
                </c:pt>
                <c:pt idx="2802">
                  <c:v>Jan 2025</c:v>
                </c:pt>
                <c:pt idx="2803">
                  <c:v>Jan 2025</c:v>
                </c:pt>
                <c:pt idx="2804">
                  <c:v>Jan 2025</c:v>
                </c:pt>
                <c:pt idx="2805">
                  <c:v>Jan 2025</c:v>
                </c:pt>
                <c:pt idx="2806">
                  <c:v>Jan 2025</c:v>
                </c:pt>
                <c:pt idx="2807">
                  <c:v>Jan 2025</c:v>
                </c:pt>
                <c:pt idx="2808">
                  <c:v>Jan 2025</c:v>
                </c:pt>
                <c:pt idx="2809">
                  <c:v>Jan 2025</c:v>
                </c:pt>
                <c:pt idx="2810">
                  <c:v>Jan 2025</c:v>
                </c:pt>
                <c:pt idx="2811">
                  <c:v>Jan 2025</c:v>
                </c:pt>
                <c:pt idx="2812">
                  <c:v>Jan 2025</c:v>
                </c:pt>
                <c:pt idx="2813">
                  <c:v>Jan 2025</c:v>
                </c:pt>
                <c:pt idx="2814">
                  <c:v>Jan 2025</c:v>
                </c:pt>
                <c:pt idx="2815">
                  <c:v>Jan 2025</c:v>
                </c:pt>
                <c:pt idx="2816">
                  <c:v>Jan 2025</c:v>
                </c:pt>
                <c:pt idx="2817">
                  <c:v>Jan 2025</c:v>
                </c:pt>
                <c:pt idx="2818">
                  <c:v>Jan 2025</c:v>
                </c:pt>
                <c:pt idx="2819">
                  <c:v>Jan 2025</c:v>
                </c:pt>
                <c:pt idx="2820">
                  <c:v>Jan 2025</c:v>
                </c:pt>
                <c:pt idx="2821">
                  <c:v>Jan 2025</c:v>
                </c:pt>
                <c:pt idx="2822">
                  <c:v>Jan 2025</c:v>
                </c:pt>
                <c:pt idx="2823">
                  <c:v>Jan 2025</c:v>
                </c:pt>
                <c:pt idx="2824">
                  <c:v>Jan 2025</c:v>
                </c:pt>
                <c:pt idx="2825">
                  <c:v>Jan 2025</c:v>
                </c:pt>
                <c:pt idx="2826">
                  <c:v>Jan 2025</c:v>
                </c:pt>
                <c:pt idx="2827">
                  <c:v>Jan 2025</c:v>
                </c:pt>
                <c:pt idx="2828">
                  <c:v>Jan 2025</c:v>
                </c:pt>
                <c:pt idx="2829">
                  <c:v>Jan 2025</c:v>
                </c:pt>
                <c:pt idx="2830">
                  <c:v>Jan 2025</c:v>
                </c:pt>
                <c:pt idx="2831">
                  <c:v>Jan 2025</c:v>
                </c:pt>
                <c:pt idx="2832">
                  <c:v>Jan 2025</c:v>
                </c:pt>
                <c:pt idx="2833">
                  <c:v>Jan 2025</c:v>
                </c:pt>
                <c:pt idx="2834">
                  <c:v>Jan 2025</c:v>
                </c:pt>
                <c:pt idx="2835">
                  <c:v>Jan 2025</c:v>
                </c:pt>
                <c:pt idx="2836">
                  <c:v>Jan 2025</c:v>
                </c:pt>
                <c:pt idx="2837">
                  <c:v>Jan 2025</c:v>
                </c:pt>
                <c:pt idx="2838">
                  <c:v>Jan 2025</c:v>
                </c:pt>
                <c:pt idx="2839">
                  <c:v>Jan 2025</c:v>
                </c:pt>
                <c:pt idx="2840">
                  <c:v>Jan 2025</c:v>
                </c:pt>
                <c:pt idx="2841">
                  <c:v>Jan 2025</c:v>
                </c:pt>
                <c:pt idx="2842">
                  <c:v>Jan 2025</c:v>
                </c:pt>
                <c:pt idx="2843">
                  <c:v>Jan 2025</c:v>
                </c:pt>
                <c:pt idx="2844">
                  <c:v>Jan 2025</c:v>
                </c:pt>
                <c:pt idx="2845">
                  <c:v>Jan 2025</c:v>
                </c:pt>
                <c:pt idx="2846">
                  <c:v>Jan 2025</c:v>
                </c:pt>
                <c:pt idx="2847">
                  <c:v>Jan 2025</c:v>
                </c:pt>
                <c:pt idx="2848">
                  <c:v>Jan 2025</c:v>
                </c:pt>
                <c:pt idx="2849">
                  <c:v>Jan 2025</c:v>
                </c:pt>
                <c:pt idx="2850">
                  <c:v>Jan 2025</c:v>
                </c:pt>
                <c:pt idx="2851">
                  <c:v>Jan 2025</c:v>
                </c:pt>
                <c:pt idx="2852">
                  <c:v>Jan 2025</c:v>
                </c:pt>
                <c:pt idx="2853">
                  <c:v>Jan 2025</c:v>
                </c:pt>
                <c:pt idx="2854">
                  <c:v>Jan 2025</c:v>
                </c:pt>
                <c:pt idx="2855">
                  <c:v>Jan 2025</c:v>
                </c:pt>
                <c:pt idx="2856">
                  <c:v>Jan 2025</c:v>
                </c:pt>
                <c:pt idx="2857">
                  <c:v>Jan 2025</c:v>
                </c:pt>
                <c:pt idx="2858">
                  <c:v>Jan 2025</c:v>
                </c:pt>
                <c:pt idx="2859">
                  <c:v>Jan 2025</c:v>
                </c:pt>
                <c:pt idx="2860">
                  <c:v>Jan 2025</c:v>
                </c:pt>
                <c:pt idx="2861">
                  <c:v>Jan 2025</c:v>
                </c:pt>
                <c:pt idx="2862">
                  <c:v>Jan 2025</c:v>
                </c:pt>
                <c:pt idx="2863">
                  <c:v>Jan 2025</c:v>
                </c:pt>
                <c:pt idx="2864">
                  <c:v>Jan 2025</c:v>
                </c:pt>
                <c:pt idx="2865">
                  <c:v>Jan 2025</c:v>
                </c:pt>
                <c:pt idx="2866">
                  <c:v>Jan 2025</c:v>
                </c:pt>
                <c:pt idx="2867">
                  <c:v>Jan 2025</c:v>
                </c:pt>
                <c:pt idx="2868">
                  <c:v>Jan 2025</c:v>
                </c:pt>
                <c:pt idx="2869">
                  <c:v>Jan 2025</c:v>
                </c:pt>
                <c:pt idx="2870">
                  <c:v>Jan 2025</c:v>
                </c:pt>
                <c:pt idx="2871">
                  <c:v>Jan 2025</c:v>
                </c:pt>
                <c:pt idx="2872">
                  <c:v>Jan 2025</c:v>
                </c:pt>
                <c:pt idx="2873">
                  <c:v>Jan 2025</c:v>
                </c:pt>
                <c:pt idx="2874">
                  <c:v>Jan 2025</c:v>
                </c:pt>
                <c:pt idx="2875">
                  <c:v>Jan 2025</c:v>
                </c:pt>
                <c:pt idx="2876">
                  <c:v>Jan 2025</c:v>
                </c:pt>
                <c:pt idx="2877">
                  <c:v>Jan 2025</c:v>
                </c:pt>
                <c:pt idx="2878">
                  <c:v>Jan 2025</c:v>
                </c:pt>
                <c:pt idx="2879">
                  <c:v>Jan 2025</c:v>
                </c:pt>
                <c:pt idx="2880">
                  <c:v>Jan 2025</c:v>
                </c:pt>
                <c:pt idx="2881">
                  <c:v>Jan 2025</c:v>
                </c:pt>
                <c:pt idx="2882">
                  <c:v>Jan 2025</c:v>
                </c:pt>
                <c:pt idx="2883">
                  <c:v>Jan 2025</c:v>
                </c:pt>
                <c:pt idx="2884">
                  <c:v>Jan 2025</c:v>
                </c:pt>
                <c:pt idx="2885">
                  <c:v>Jan 2025</c:v>
                </c:pt>
                <c:pt idx="2886">
                  <c:v>Jan 2025</c:v>
                </c:pt>
                <c:pt idx="2887">
                  <c:v>Jan 2025</c:v>
                </c:pt>
                <c:pt idx="2888">
                  <c:v>Jan 2025</c:v>
                </c:pt>
                <c:pt idx="2889">
                  <c:v>Jan 2025</c:v>
                </c:pt>
                <c:pt idx="2890">
                  <c:v>Jan 2025</c:v>
                </c:pt>
                <c:pt idx="2891">
                  <c:v>Jan 2025</c:v>
                </c:pt>
                <c:pt idx="2892">
                  <c:v>Jan 2025</c:v>
                </c:pt>
                <c:pt idx="2893">
                  <c:v>Jan 2025</c:v>
                </c:pt>
                <c:pt idx="2894">
                  <c:v>Jan 2025</c:v>
                </c:pt>
                <c:pt idx="2895">
                  <c:v>Jan 2025</c:v>
                </c:pt>
                <c:pt idx="2896">
                  <c:v>Jan 2025</c:v>
                </c:pt>
                <c:pt idx="2897">
                  <c:v>Jan 2025</c:v>
                </c:pt>
                <c:pt idx="2898">
                  <c:v>Jan 2025</c:v>
                </c:pt>
                <c:pt idx="2899">
                  <c:v>Jan 2025</c:v>
                </c:pt>
                <c:pt idx="2900">
                  <c:v>Jan 2025</c:v>
                </c:pt>
                <c:pt idx="2901">
                  <c:v>Jan 2025</c:v>
                </c:pt>
                <c:pt idx="2902">
                  <c:v>Jan 2025</c:v>
                </c:pt>
                <c:pt idx="2903">
                  <c:v>Jan 2025</c:v>
                </c:pt>
                <c:pt idx="2904">
                  <c:v>Jan 2025</c:v>
                </c:pt>
                <c:pt idx="2905">
                  <c:v>Jan 2025</c:v>
                </c:pt>
                <c:pt idx="2906">
                  <c:v>Jan 2025</c:v>
                </c:pt>
                <c:pt idx="2907">
                  <c:v>Jan 2025</c:v>
                </c:pt>
                <c:pt idx="2908">
                  <c:v>Jan 2025</c:v>
                </c:pt>
                <c:pt idx="2909">
                  <c:v>Jan 2025</c:v>
                </c:pt>
                <c:pt idx="2910">
                  <c:v>Jan 2025</c:v>
                </c:pt>
                <c:pt idx="2911">
                  <c:v>Jan 2025</c:v>
                </c:pt>
                <c:pt idx="2912">
                  <c:v>Jan 2025</c:v>
                </c:pt>
                <c:pt idx="2913">
                  <c:v>Jan 2025</c:v>
                </c:pt>
                <c:pt idx="2914">
                  <c:v>Jan 2025</c:v>
                </c:pt>
                <c:pt idx="2915">
                  <c:v>Jan 2025</c:v>
                </c:pt>
                <c:pt idx="2916">
                  <c:v>Jan 2025</c:v>
                </c:pt>
                <c:pt idx="2917">
                  <c:v>Jan 2025</c:v>
                </c:pt>
                <c:pt idx="2918">
                  <c:v>Jan 2025</c:v>
                </c:pt>
                <c:pt idx="2919">
                  <c:v>Jan 2025</c:v>
                </c:pt>
                <c:pt idx="2920">
                  <c:v>Jan 2025</c:v>
                </c:pt>
                <c:pt idx="2921">
                  <c:v>Jan 2025</c:v>
                </c:pt>
                <c:pt idx="2922">
                  <c:v>Jan 2025</c:v>
                </c:pt>
                <c:pt idx="2923">
                  <c:v>Jan 2025</c:v>
                </c:pt>
                <c:pt idx="2924">
                  <c:v>Jan 2025</c:v>
                </c:pt>
                <c:pt idx="2925">
                  <c:v>Jan 2025</c:v>
                </c:pt>
                <c:pt idx="2926">
                  <c:v>Jan 2025</c:v>
                </c:pt>
                <c:pt idx="2927">
                  <c:v>Jan 2025</c:v>
                </c:pt>
                <c:pt idx="2928">
                  <c:v>Jan 2025</c:v>
                </c:pt>
                <c:pt idx="2929">
                  <c:v>Jan 2025</c:v>
                </c:pt>
                <c:pt idx="2930">
                  <c:v>Jan 2025</c:v>
                </c:pt>
                <c:pt idx="2931">
                  <c:v>Jan 2025</c:v>
                </c:pt>
                <c:pt idx="2932">
                  <c:v>Jan 2025</c:v>
                </c:pt>
                <c:pt idx="2933">
                  <c:v>Jan 2025</c:v>
                </c:pt>
                <c:pt idx="2934">
                  <c:v>Jan 2025</c:v>
                </c:pt>
                <c:pt idx="2935">
                  <c:v>Jan 2025</c:v>
                </c:pt>
                <c:pt idx="2936">
                  <c:v>Jan 2025</c:v>
                </c:pt>
                <c:pt idx="2937">
                  <c:v>Jan 2025</c:v>
                </c:pt>
                <c:pt idx="2938">
                  <c:v>Jan 2025</c:v>
                </c:pt>
                <c:pt idx="2939">
                  <c:v>Jan 2025</c:v>
                </c:pt>
                <c:pt idx="2940">
                  <c:v>Jan 2025</c:v>
                </c:pt>
                <c:pt idx="2941">
                  <c:v>Jan 2025</c:v>
                </c:pt>
                <c:pt idx="2942">
                  <c:v>Jan 2025</c:v>
                </c:pt>
                <c:pt idx="2943">
                  <c:v>Jan 2025</c:v>
                </c:pt>
                <c:pt idx="2944">
                  <c:v>Jan 2025</c:v>
                </c:pt>
                <c:pt idx="2945">
                  <c:v>Jan 2025</c:v>
                </c:pt>
                <c:pt idx="2946">
                  <c:v>Jan 2025</c:v>
                </c:pt>
                <c:pt idx="2947">
                  <c:v>Jan 2025</c:v>
                </c:pt>
                <c:pt idx="2948">
                  <c:v>Jan 2025</c:v>
                </c:pt>
                <c:pt idx="2949">
                  <c:v>Jan 2025</c:v>
                </c:pt>
                <c:pt idx="2950">
                  <c:v>Jan 2025</c:v>
                </c:pt>
                <c:pt idx="2951">
                  <c:v>Jan 2025</c:v>
                </c:pt>
                <c:pt idx="2952">
                  <c:v>Jan 2025</c:v>
                </c:pt>
                <c:pt idx="2953">
                  <c:v>Jan 2025</c:v>
                </c:pt>
                <c:pt idx="2954">
                  <c:v>Jan 2025</c:v>
                </c:pt>
                <c:pt idx="2955">
                  <c:v>Jan 2025</c:v>
                </c:pt>
                <c:pt idx="2956">
                  <c:v>Jan 2025</c:v>
                </c:pt>
                <c:pt idx="2957">
                  <c:v>Jan 2025</c:v>
                </c:pt>
                <c:pt idx="2958">
                  <c:v>Jan 2025</c:v>
                </c:pt>
                <c:pt idx="2959">
                  <c:v>Jan 2025</c:v>
                </c:pt>
                <c:pt idx="2960">
                  <c:v>Jan 2025</c:v>
                </c:pt>
                <c:pt idx="2961">
                  <c:v>Jan 2025</c:v>
                </c:pt>
                <c:pt idx="2962">
                  <c:v>Jan 2025</c:v>
                </c:pt>
                <c:pt idx="2963">
                  <c:v>Jan 2025</c:v>
                </c:pt>
                <c:pt idx="2964">
                  <c:v>Jan 2025</c:v>
                </c:pt>
                <c:pt idx="2965">
                  <c:v>Jan 2025</c:v>
                </c:pt>
                <c:pt idx="2966">
                  <c:v>Jan 2025</c:v>
                </c:pt>
                <c:pt idx="2967">
                  <c:v>Jan 2025</c:v>
                </c:pt>
                <c:pt idx="2968">
                  <c:v>Jan 2025</c:v>
                </c:pt>
                <c:pt idx="2969">
                  <c:v>Jan 2025</c:v>
                </c:pt>
                <c:pt idx="2970">
                  <c:v>Jan 2025</c:v>
                </c:pt>
                <c:pt idx="2971">
                  <c:v>Jan 2025</c:v>
                </c:pt>
                <c:pt idx="2972">
                  <c:v>Jan 2025</c:v>
                </c:pt>
                <c:pt idx="2973">
                  <c:v>Jan 2025</c:v>
                </c:pt>
                <c:pt idx="2974">
                  <c:v>Jan 2025</c:v>
                </c:pt>
                <c:pt idx="2975">
                  <c:v>Jan 2025</c:v>
                </c:pt>
                <c:pt idx="2976">
                  <c:v>Feb 2025</c:v>
                </c:pt>
                <c:pt idx="2977">
                  <c:v>Feb 2025</c:v>
                </c:pt>
                <c:pt idx="2978">
                  <c:v>Feb 2025</c:v>
                </c:pt>
                <c:pt idx="2979">
                  <c:v>Feb 2025</c:v>
                </c:pt>
                <c:pt idx="2980">
                  <c:v>Feb 2025</c:v>
                </c:pt>
                <c:pt idx="2981">
                  <c:v>Feb 2025</c:v>
                </c:pt>
                <c:pt idx="2982">
                  <c:v>Feb 2025</c:v>
                </c:pt>
                <c:pt idx="2983">
                  <c:v>Feb 2025</c:v>
                </c:pt>
                <c:pt idx="2984">
                  <c:v>Feb 2025</c:v>
                </c:pt>
                <c:pt idx="2985">
                  <c:v>Feb 2025</c:v>
                </c:pt>
                <c:pt idx="2986">
                  <c:v>Feb 2025</c:v>
                </c:pt>
                <c:pt idx="2987">
                  <c:v>Feb 2025</c:v>
                </c:pt>
                <c:pt idx="2988">
                  <c:v>Feb 2025</c:v>
                </c:pt>
                <c:pt idx="2989">
                  <c:v>Feb 2025</c:v>
                </c:pt>
                <c:pt idx="2990">
                  <c:v>Feb 2025</c:v>
                </c:pt>
                <c:pt idx="2991">
                  <c:v>Feb 2025</c:v>
                </c:pt>
                <c:pt idx="2992">
                  <c:v>Feb 2025</c:v>
                </c:pt>
                <c:pt idx="2993">
                  <c:v>Feb 2025</c:v>
                </c:pt>
                <c:pt idx="2994">
                  <c:v>Feb 2025</c:v>
                </c:pt>
                <c:pt idx="2995">
                  <c:v>Feb 2025</c:v>
                </c:pt>
                <c:pt idx="2996">
                  <c:v>Feb 2025</c:v>
                </c:pt>
                <c:pt idx="2997">
                  <c:v>Feb 2025</c:v>
                </c:pt>
                <c:pt idx="2998">
                  <c:v>Feb 2025</c:v>
                </c:pt>
                <c:pt idx="2999">
                  <c:v>Feb 2025</c:v>
                </c:pt>
                <c:pt idx="3000">
                  <c:v>Feb 2025</c:v>
                </c:pt>
                <c:pt idx="3001">
                  <c:v>Feb 2025</c:v>
                </c:pt>
                <c:pt idx="3002">
                  <c:v>Feb 2025</c:v>
                </c:pt>
                <c:pt idx="3003">
                  <c:v>Feb 2025</c:v>
                </c:pt>
                <c:pt idx="3004">
                  <c:v>Feb 2025</c:v>
                </c:pt>
                <c:pt idx="3005">
                  <c:v>Feb 2025</c:v>
                </c:pt>
                <c:pt idx="3006">
                  <c:v>Feb 2025</c:v>
                </c:pt>
                <c:pt idx="3007">
                  <c:v>Feb 2025</c:v>
                </c:pt>
                <c:pt idx="3008">
                  <c:v>Feb 2025</c:v>
                </c:pt>
                <c:pt idx="3009">
                  <c:v>Feb 2025</c:v>
                </c:pt>
                <c:pt idx="3010">
                  <c:v>Feb 2025</c:v>
                </c:pt>
                <c:pt idx="3011">
                  <c:v>Feb 2025</c:v>
                </c:pt>
                <c:pt idx="3012">
                  <c:v>Feb 2025</c:v>
                </c:pt>
                <c:pt idx="3013">
                  <c:v>Feb 2025</c:v>
                </c:pt>
                <c:pt idx="3014">
                  <c:v>Feb 2025</c:v>
                </c:pt>
                <c:pt idx="3015">
                  <c:v>Feb 2025</c:v>
                </c:pt>
                <c:pt idx="3016">
                  <c:v>Feb 2025</c:v>
                </c:pt>
                <c:pt idx="3017">
                  <c:v>Feb 2025</c:v>
                </c:pt>
                <c:pt idx="3018">
                  <c:v>Feb 2025</c:v>
                </c:pt>
                <c:pt idx="3019">
                  <c:v>Feb 2025</c:v>
                </c:pt>
                <c:pt idx="3020">
                  <c:v>Feb 2025</c:v>
                </c:pt>
                <c:pt idx="3021">
                  <c:v>Feb 2025</c:v>
                </c:pt>
                <c:pt idx="3022">
                  <c:v>Feb 2025</c:v>
                </c:pt>
                <c:pt idx="3023">
                  <c:v>Feb 2025</c:v>
                </c:pt>
                <c:pt idx="3024">
                  <c:v>Feb 2025</c:v>
                </c:pt>
                <c:pt idx="3025">
                  <c:v>Feb 2025</c:v>
                </c:pt>
                <c:pt idx="3026">
                  <c:v>Feb 2025</c:v>
                </c:pt>
                <c:pt idx="3027">
                  <c:v>Feb 2025</c:v>
                </c:pt>
                <c:pt idx="3028">
                  <c:v>Feb 2025</c:v>
                </c:pt>
                <c:pt idx="3029">
                  <c:v>Feb 2025</c:v>
                </c:pt>
                <c:pt idx="3030">
                  <c:v>Feb 2025</c:v>
                </c:pt>
                <c:pt idx="3031">
                  <c:v>Feb 2025</c:v>
                </c:pt>
                <c:pt idx="3032">
                  <c:v>Feb 2025</c:v>
                </c:pt>
                <c:pt idx="3033">
                  <c:v>Feb 2025</c:v>
                </c:pt>
                <c:pt idx="3034">
                  <c:v>Feb 2025</c:v>
                </c:pt>
                <c:pt idx="3035">
                  <c:v>Feb 2025</c:v>
                </c:pt>
                <c:pt idx="3036">
                  <c:v>Feb 2025</c:v>
                </c:pt>
                <c:pt idx="3037">
                  <c:v>Feb 2025</c:v>
                </c:pt>
                <c:pt idx="3038">
                  <c:v>Feb 2025</c:v>
                </c:pt>
                <c:pt idx="3039">
                  <c:v>Feb 2025</c:v>
                </c:pt>
                <c:pt idx="3040">
                  <c:v>Feb 2025</c:v>
                </c:pt>
                <c:pt idx="3041">
                  <c:v>Feb 2025</c:v>
                </c:pt>
                <c:pt idx="3042">
                  <c:v>Feb 2025</c:v>
                </c:pt>
                <c:pt idx="3043">
                  <c:v>Feb 2025</c:v>
                </c:pt>
                <c:pt idx="3044">
                  <c:v>Feb 2025</c:v>
                </c:pt>
                <c:pt idx="3045">
                  <c:v>Feb 2025</c:v>
                </c:pt>
                <c:pt idx="3046">
                  <c:v>Feb 2025</c:v>
                </c:pt>
                <c:pt idx="3047">
                  <c:v>Feb 2025</c:v>
                </c:pt>
                <c:pt idx="3048">
                  <c:v>Feb 2025</c:v>
                </c:pt>
                <c:pt idx="3049">
                  <c:v>Feb 2025</c:v>
                </c:pt>
                <c:pt idx="3050">
                  <c:v>Feb 2025</c:v>
                </c:pt>
                <c:pt idx="3051">
                  <c:v>Feb 2025</c:v>
                </c:pt>
                <c:pt idx="3052">
                  <c:v>Feb 2025</c:v>
                </c:pt>
                <c:pt idx="3053">
                  <c:v>Feb 2025</c:v>
                </c:pt>
                <c:pt idx="3054">
                  <c:v>Feb 2025</c:v>
                </c:pt>
                <c:pt idx="3055">
                  <c:v>Feb 2025</c:v>
                </c:pt>
                <c:pt idx="3056">
                  <c:v>Feb 2025</c:v>
                </c:pt>
                <c:pt idx="3057">
                  <c:v>Feb 2025</c:v>
                </c:pt>
                <c:pt idx="3058">
                  <c:v>Feb 2025</c:v>
                </c:pt>
                <c:pt idx="3059">
                  <c:v>Feb 2025</c:v>
                </c:pt>
                <c:pt idx="3060">
                  <c:v>Feb 2025</c:v>
                </c:pt>
                <c:pt idx="3061">
                  <c:v>Feb 2025</c:v>
                </c:pt>
                <c:pt idx="3062">
                  <c:v>Feb 2025</c:v>
                </c:pt>
                <c:pt idx="3063">
                  <c:v>Feb 2025</c:v>
                </c:pt>
                <c:pt idx="3064">
                  <c:v>Feb 2025</c:v>
                </c:pt>
                <c:pt idx="3065">
                  <c:v>Feb 2025</c:v>
                </c:pt>
                <c:pt idx="3066">
                  <c:v>Feb 2025</c:v>
                </c:pt>
                <c:pt idx="3067">
                  <c:v>Feb 2025</c:v>
                </c:pt>
                <c:pt idx="3068">
                  <c:v>Feb 2025</c:v>
                </c:pt>
                <c:pt idx="3069">
                  <c:v>Feb 2025</c:v>
                </c:pt>
                <c:pt idx="3070">
                  <c:v>Feb 2025</c:v>
                </c:pt>
                <c:pt idx="3071">
                  <c:v>Feb 2025</c:v>
                </c:pt>
                <c:pt idx="3072">
                  <c:v>Feb 2025</c:v>
                </c:pt>
                <c:pt idx="3073">
                  <c:v>Feb 2025</c:v>
                </c:pt>
                <c:pt idx="3074">
                  <c:v>Feb 2025</c:v>
                </c:pt>
                <c:pt idx="3075">
                  <c:v>Feb 2025</c:v>
                </c:pt>
                <c:pt idx="3076">
                  <c:v>Feb 2025</c:v>
                </c:pt>
                <c:pt idx="3077">
                  <c:v>Feb 2025</c:v>
                </c:pt>
                <c:pt idx="3078">
                  <c:v>Feb 2025</c:v>
                </c:pt>
                <c:pt idx="3079">
                  <c:v>Feb 2025</c:v>
                </c:pt>
                <c:pt idx="3080">
                  <c:v>Feb 2025</c:v>
                </c:pt>
                <c:pt idx="3081">
                  <c:v>Feb 2025</c:v>
                </c:pt>
                <c:pt idx="3082">
                  <c:v>Feb 2025</c:v>
                </c:pt>
                <c:pt idx="3083">
                  <c:v>Feb 2025</c:v>
                </c:pt>
                <c:pt idx="3084">
                  <c:v>Feb 2025</c:v>
                </c:pt>
                <c:pt idx="3085">
                  <c:v>Feb 2025</c:v>
                </c:pt>
                <c:pt idx="3086">
                  <c:v>Feb 2025</c:v>
                </c:pt>
                <c:pt idx="3087">
                  <c:v>Feb 2025</c:v>
                </c:pt>
                <c:pt idx="3088">
                  <c:v>Feb 2025</c:v>
                </c:pt>
                <c:pt idx="3089">
                  <c:v>Feb 2025</c:v>
                </c:pt>
                <c:pt idx="3090">
                  <c:v>Feb 2025</c:v>
                </c:pt>
                <c:pt idx="3091">
                  <c:v>Feb 2025</c:v>
                </c:pt>
                <c:pt idx="3092">
                  <c:v>Feb 2025</c:v>
                </c:pt>
                <c:pt idx="3093">
                  <c:v>Feb 2025</c:v>
                </c:pt>
                <c:pt idx="3094">
                  <c:v>Feb 2025</c:v>
                </c:pt>
                <c:pt idx="3095">
                  <c:v>Feb 2025</c:v>
                </c:pt>
                <c:pt idx="3096">
                  <c:v>Feb 2025</c:v>
                </c:pt>
                <c:pt idx="3097">
                  <c:v>Feb 2025</c:v>
                </c:pt>
                <c:pt idx="3098">
                  <c:v>Feb 2025</c:v>
                </c:pt>
                <c:pt idx="3099">
                  <c:v>Feb 2025</c:v>
                </c:pt>
                <c:pt idx="3100">
                  <c:v>Feb 2025</c:v>
                </c:pt>
                <c:pt idx="3101">
                  <c:v>Feb 2025</c:v>
                </c:pt>
                <c:pt idx="3102">
                  <c:v>Feb 2025</c:v>
                </c:pt>
                <c:pt idx="3103">
                  <c:v>Feb 2025</c:v>
                </c:pt>
                <c:pt idx="3104">
                  <c:v>Feb 2025</c:v>
                </c:pt>
                <c:pt idx="3105">
                  <c:v>Feb 2025</c:v>
                </c:pt>
                <c:pt idx="3106">
                  <c:v>Feb 2025</c:v>
                </c:pt>
                <c:pt idx="3107">
                  <c:v>Feb 2025</c:v>
                </c:pt>
                <c:pt idx="3108">
                  <c:v>Feb 2025</c:v>
                </c:pt>
                <c:pt idx="3109">
                  <c:v>Feb 2025</c:v>
                </c:pt>
                <c:pt idx="3110">
                  <c:v>Feb 2025</c:v>
                </c:pt>
                <c:pt idx="3111">
                  <c:v>Feb 2025</c:v>
                </c:pt>
                <c:pt idx="3112">
                  <c:v>Feb 2025</c:v>
                </c:pt>
                <c:pt idx="3113">
                  <c:v>Feb 2025</c:v>
                </c:pt>
                <c:pt idx="3114">
                  <c:v>Feb 2025</c:v>
                </c:pt>
                <c:pt idx="3115">
                  <c:v>Feb 2025</c:v>
                </c:pt>
                <c:pt idx="3116">
                  <c:v>Feb 2025</c:v>
                </c:pt>
                <c:pt idx="3117">
                  <c:v>Feb 2025</c:v>
                </c:pt>
                <c:pt idx="3118">
                  <c:v>Feb 2025</c:v>
                </c:pt>
                <c:pt idx="3119">
                  <c:v>Feb 2025</c:v>
                </c:pt>
                <c:pt idx="3120">
                  <c:v>Feb 2025</c:v>
                </c:pt>
                <c:pt idx="3121">
                  <c:v>Feb 2025</c:v>
                </c:pt>
                <c:pt idx="3122">
                  <c:v>Feb 2025</c:v>
                </c:pt>
                <c:pt idx="3123">
                  <c:v>Feb 2025</c:v>
                </c:pt>
                <c:pt idx="3124">
                  <c:v>Feb 2025</c:v>
                </c:pt>
                <c:pt idx="3125">
                  <c:v>Feb 2025</c:v>
                </c:pt>
                <c:pt idx="3126">
                  <c:v>Feb 2025</c:v>
                </c:pt>
                <c:pt idx="3127">
                  <c:v>Feb 2025</c:v>
                </c:pt>
                <c:pt idx="3128">
                  <c:v>Feb 2025</c:v>
                </c:pt>
                <c:pt idx="3129">
                  <c:v>Feb 2025</c:v>
                </c:pt>
                <c:pt idx="3130">
                  <c:v>Feb 2025</c:v>
                </c:pt>
                <c:pt idx="3131">
                  <c:v>Feb 2025</c:v>
                </c:pt>
                <c:pt idx="3132">
                  <c:v>Feb 2025</c:v>
                </c:pt>
                <c:pt idx="3133">
                  <c:v>Feb 2025</c:v>
                </c:pt>
                <c:pt idx="3134">
                  <c:v>Feb 2025</c:v>
                </c:pt>
                <c:pt idx="3135">
                  <c:v>Feb 2025</c:v>
                </c:pt>
                <c:pt idx="3136">
                  <c:v>Feb 2025</c:v>
                </c:pt>
                <c:pt idx="3137">
                  <c:v>Feb 2025</c:v>
                </c:pt>
                <c:pt idx="3138">
                  <c:v>Feb 2025</c:v>
                </c:pt>
                <c:pt idx="3139">
                  <c:v>Feb 2025</c:v>
                </c:pt>
                <c:pt idx="3140">
                  <c:v>Feb 2025</c:v>
                </c:pt>
                <c:pt idx="3141">
                  <c:v>Feb 2025</c:v>
                </c:pt>
                <c:pt idx="3142">
                  <c:v>Feb 2025</c:v>
                </c:pt>
                <c:pt idx="3143">
                  <c:v>Feb 2025</c:v>
                </c:pt>
                <c:pt idx="3144">
                  <c:v>Feb 2025</c:v>
                </c:pt>
                <c:pt idx="3145">
                  <c:v>Feb 2025</c:v>
                </c:pt>
                <c:pt idx="3146">
                  <c:v>Feb 2025</c:v>
                </c:pt>
                <c:pt idx="3147">
                  <c:v>Feb 2025</c:v>
                </c:pt>
                <c:pt idx="3148">
                  <c:v>Feb 2025</c:v>
                </c:pt>
                <c:pt idx="3149">
                  <c:v>Feb 2025</c:v>
                </c:pt>
                <c:pt idx="3150">
                  <c:v>Feb 2025</c:v>
                </c:pt>
                <c:pt idx="3151">
                  <c:v>Feb 2025</c:v>
                </c:pt>
                <c:pt idx="3152">
                  <c:v>Feb 2025</c:v>
                </c:pt>
                <c:pt idx="3153">
                  <c:v>Feb 2025</c:v>
                </c:pt>
                <c:pt idx="3154">
                  <c:v>Feb 2025</c:v>
                </c:pt>
                <c:pt idx="3155">
                  <c:v>Feb 2025</c:v>
                </c:pt>
                <c:pt idx="3156">
                  <c:v>Feb 2025</c:v>
                </c:pt>
                <c:pt idx="3157">
                  <c:v>Feb 2025</c:v>
                </c:pt>
                <c:pt idx="3158">
                  <c:v>Feb 2025</c:v>
                </c:pt>
                <c:pt idx="3159">
                  <c:v>Feb 2025</c:v>
                </c:pt>
                <c:pt idx="3160">
                  <c:v>Feb 2025</c:v>
                </c:pt>
                <c:pt idx="3161">
                  <c:v>Feb 2025</c:v>
                </c:pt>
                <c:pt idx="3162">
                  <c:v>Feb 2025</c:v>
                </c:pt>
                <c:pt idx="3163">
                  <c:v>Feb 2025</c:v>
                </c:pt>
                <c:pt idx="3164">
                  <c:v>Feb 2025</c:v>
                </c:pt>
                <c:pt idx="3165">
                  <c:v>Feb 2025</c:v>
                </c:pt>
                <c:pt idx="3166">
                  <c:v>Feb 2025</c:v>
                </c:pt>
                <c:pt idx="3167">
                  <c:v>Feb 2025</c:v>
                </c:pt>
                <c:pt idx="3168">
                  <c:v>Feb 2025</c:v>
                </c:pt>
                <c:pt idx="3169">
                  <c:v>Feb 2025</c:v>
                </c:pt>
                <c:pt idx="3170">
                  <c:v>Feb 2025</c:v>
                </c:pt>
                <c:pt idx="3171">
                  <c:v>Feb 2025</c:v>
                </c:pt>
                <c:pt idx="3172">
                  <c:v>Feb 2025</c:v>
                </c:pt>
                <c:pt idx="3173">
                  <c:v>Feb 2025</c:v>
                </c:pt>
                <c:pt idx="3174">
                  <c:v>Feb 2025</c:v>
                </c:pt>
                <c:pt idx="3175">
                  <c:v>Feb 2025</c:v>
                </c:pt>
                <c:pt idx="3176">
                  <c:v>Feb 2025</c:v>
                </c:pt>
                <c:pt idx="3177">
                  <c:v>Feb 2025</c:v>
                </c:pt>
                <c:pt idx="3178">
                  <c:v>Feb 2025</c:v>
                </c:pt>
                <c:pt idx="3179">
                  <c:v>Feb 2025</c:v>
                </c:pt>
                <c:pt idx="3180">
                  <c:v>Feb 2025</c:v>
                </c:pt>
                <c:pt idx="3181">
                  <c:v>Feb 2025</c:v>
                </c:pt>
                <c:pt idx="3182">
                  <c:v>Feb 2025</c:v>
                </c:pt>
                <c:pt idx="3183">
                  <c:v>Feb 2025</c:v>
                </c:pt>
                <c:pt idx="3184">
                  <c:v>Feb 2025</c:v>
                </c:pt>
                <c:pt idx="3185">
                  <c:v>Feb 2025</c:v>
                </c:pt>
                <c:pt idx="3186">
                  <c:v>Feb 2025</c:v>
                </c:pt>
                <c:pt idx="3187">
                  <c:v>Feb 2025</c:v>
                </c:pt>
                <c:pt idx="3188">
                  <c:v>Feb 2025</c:v>
                </c:pt>
                <c:pt idx="3189">
                  <c:v>Feb 2025</c:v>
                </c:pt>
                <c:pt idx="3190">
                  <c:v>Feb 2025</c:v>
                </c:pt>
                <c:pt idx="3191">
                  <c:v>Feb 2025</c:v>
                </c:pt>
                <c:pt idx="3192">
                  <c:v>Feb 2025</c:v>
                </c:pt>
                <c:pt idx="3193">
                  <c:v>Feb 2025</c:v>
                </c:pt>
                <c:pt idx="3194">
                  <c:v>Feb 2025</c:v>
                </c:pt>
                <c:pt idx="3195">
                  <c:v>Feb 2025</c:v>
                </c:pt>
                <c:pt idx="3196">
                  <c:v>Feb 2025</c:v>
                </c:pt>
                <c:pt idx="3197">
                  <c:v>Feb 2025</c:v>
                </c:pt>
                <c:pt idx="3198">
                  <c:v>Feb 2025</c:v>
                </c:pt>
                <c:pt idx="3199">
                  <c:v>Feb 2025</c:v>
                </c:pt>
                <c:pt idx="3200">
                  <c:v>Feb 2025</c:v>
                </c:pt>
                <c:pt idx="3201">
                  <c:v>Feb 2025</c:v>
                </c:pt>
                <c:pt idx="3202">
                  <c:v>Feb 2025</c:v>
                </c:pt>
                <c:pt idx="3203">
                  <c:v>Feb 2025</c:v>
                </c:pt>
                <c:pt idx="3204">
                  <c:v>Feb 2025</c:v>
                </c:pt>
                <c:pt idx="3205">
                  <c:v>Feb 2025</c:v>
                </c:pt>
                <c:pt idx="3206">
                  <c:v>Feb 2025</c:v>
                </c:pt>
                <c:pt idx="3207">
                  <c:v>Feb 2025</c:v>
                </c:pt>
                <c:pt idx="3208">
                  <c:v>Feb 2025</c:v>
                </c:pt>
                <c:pt idx="3209">
                  <c:v>Feb 2025</c:v>
                </c:pt>
                <c:pt idx="3210">
                  <c:v>Feb 2025</c:v>
                </c:pt>
                <c:pt idx="3211">
                  <c:v>Feb 2025</c:v>
                </c:pt>
                <c:pt idx="3212">
                  <c:v>Feb 2025</c:v>
                </c:pt>
                <c:pt idx="3213">
                  <c:v>Feb 2025</c:v>
                </c:pt>
                <c:pt idx="3214">
                  <c:v>Feb 2025</c:v>
                </c:pt>
                <c:pt idx="3215">
                  <c:v>Feb 2025</c:v>
                </c:pt>
                <c:pt idx="3216">
                  <c:v>Feb 2025</c:v>
                </c:pt>
                <c:pt idx="3217">
                  <c:v>Feb 2025</c:v>
                </c:pt>
                <c:pt idx="3218">
                  <c:v>Feb 2025</c:v>
                </c:pt>
                <c:pt idx="3219">
                  <c:v>Feb 2025</c:v>
                </c:pt>
                <c:pt idx="3220">
                  <c:v>Feb 2025</c:v>
                </c:pt>
                <c:pt idx="3221">
                  <c:v>Feb 2025</c:v>
                </c:pt>
                <c:pt idx="3222">
                  <c:v>Feb 2025</c:v>
                </c:pt>
                <c:pt idx="3223">
                  <c:v>Feb 2025</c:v>
                </c:pt>
                <c:pt idx="3224">
                  <c:v>Feb 2025</c:v>
                </c:pt>
                <c:pt idx="3225">
                  <c:v>Feb 2025</c:v>
                </c:pt>
                <c:pt idx="3226">
                  <c:v>Feb 2025</c:v>
                </c:pt>
                <c:pt idx="3227">
                  <c:v>Feb 2025</c:v>
                </c:pt>
                <c:pt idx="3228">
                  <c:v>Feb 2025</c:v>
                </c:pt>
                <c:pt idx="3229">
                  <c:v>Feb 2025</c:v>
                </c:pt>
                <c:pt idx="3230">
                  <c:v>Feb 2025</c:v>
                </c:pt>
                <c:pt idx="3231">
                  <c:v>Feb 2025</c:v>
                </c:pt>
                <c:pt idx="3232">
                  <c:v>Feb 2025</c:v>
                </c:pt>
                <c:pt idx="3233">
                  <c:v>Feb 2025</c:v>
                </c:pt>
                <c:pt idx="3234">
                  <c:v>Feb 2025</c:v>
                </c:pt>
                <c:pt idx="3235">
                  <c:v>Feb 2025</c:v>
                </c:pt>
                <c:pt idx="3236">
                  <c:v>Feb 2025</c:v>
                </c:pt>
                <c:pt idx="3237">
                  <c:v>Feb 2025</c:v>
                </c:pt>
                <c:pt idx="3238">
                  <c:v>Feb 2025</c:v>
                </c:pt>
                <c:pt idx="3239">
                  <c:v>Feb 2025</c:v>
                </c:pt>
                <c:pt idx="3240">
                  <c:v>Feb 2025</c:v>
                </c:pt>
                <c:pt idx="3241">
                  <c:v>Feb 2025</c:v>
                </c:pt>
                <c:pt idx="3242">
                  <c:v>Feb 2025</c:v>
                </c:pt>
                <c:pt idx="3243">
                  <c:v>Feb 2025</c:v>
                </c:pt>
                <c:pt idx="3244">
                  <c:v>Feb 2025</c:v>
                </c:pt>
                <c:pt idx="3245">
                  <c:v>Feb 2025</c:v>
                </c:pt>
                <c:pt idx="3246">
                  <c:v>Feb 2025</c:v>
                </c:pt>
                <c:pt idx="3247">
                  <c:v>Feb 2025</c:v>
                </c:pt>
                <c:pt idx="3248">
                  <c:v>Feb 2025</c:v>
                </c:pt>
                <c:pt idx="3249">
                  <c:v>Feb 2025</c:v>
                </c:pt>
                <c:pt idx="3250">
                  <c:v>Feb 2025</c:v>
                </c:pt>
                <c:pt idx="3251">
                  <c:v>Feb 2025</c:v>
                </c:pt>
                <c:pt idx="3252">
                  <c:v>Feb 2025</c:v>
                </c:pt>
                <c:pt idx="3253">
                  <c:v>Feb 2025</c:v>
                </c:pt>
                <c:pt idx="3254">
                  <c:v>Feb 2025</c:v>
                </c:pt>
                <c:pt idx="3255">
                  <c:v>Feb 2025</c:v>
                </c:pt>
                <c:pt idx="3256">
                  <c:v>Feb 2025</c:v>
                </c:pt>
                <c:pt idx="3257">
                  <c:v>Feb 2025</c:v>
                </c:pt>
                <c:pt idx="3258">
                  <c:v>Feb 2025</c:v>
                </c:pt>
                <c:pt idx="3259">
                  <c:v>Feb 2025</c:v>
                </c:pt>
                <c:pt idx="3260">
                  <c:v>Feb 2025</c:v>
                </c:pt>
                <c:pt idx="3261">
                  <c:v>Feb 2025</c:v>
                </c:pt>
                <c:pt idx="3262">
                  <c:v>Feb 2025</c:v>
                </c:pt>
                <c:pt idx="3263">
                  <c:v>Feb 2025</c:v>
                </c:pt>
                <c:pt idx="3264">
                  <c:v>Feb 2025</c:v>
                </c:pt>
                <c:pt idx="3265">
                  <c:v>Feb 2025</c:v>
                </c:pt>
                <c:pt idx="3266">
                  <c:v>Feb 2025</c:v>
                </c:pt>
                <c:pt idx="3267">
                  <c:v>Feb 2025</c:v>
                </c:pt>
                <c:pt idx="3268">
                  <c:v>Feb 2025</c:v>
                </c:pt>
                <c:pt idx="3269">
                  <c:v>Feb 2025</c:v>
                </c:pt>
                <c:pt idx="3270">
                  <c:v>Feb 2025</c:v>
                </c:pt>
                <c:pt idx="3271">
                  <c:v>Feb 2025</c:v>
                </c:pt>
                <c:pt idx="3272">
                  <c:v>Feb 2025</c:v>
                </c:pt>
                <c:pt idx="3273">
                  <c:v>Feb 2025</c:v>
                </c:pt>
                <c:pt idx="3274">
                  <c:v>Feb 2025</c:v>
                </c:pt>
                <c:pt idx="3275">
                  <c:v>Feb 2025</c:v>
                </c:pt>
                <c:pt idx="3276">
                  <c:v>Feb 2025</c:v>
                </c:pt>
                <c:pt idx="3277">
                  <c:v>Feb 2025</c:v>
                </c:pt>
                <c:pt idx="3278">
                  <c:v>Feb 2025</c:v>
                </c:pt>
                <c:pt idx="3279">
                  <c:v>Feb 2025</c:v>
                </c:pt>
                <c:pt idx="3280">
                  <c:v>Feb 2025</c:v>
                </c:pt>
                <c:pt idx="3281">
                  <c:v>Feb 2025</c:v>
                </c:pt>
                <c:pt idx="3282">
                  <c:v>Feb 2025</c:v>
                </c:pt>
                <c:pt idx="3283">
                  <c:v>Feb 2025</c:v>
                </c:pt>
                <c:pt idx="3284">
                  <c:v>Feb 2025</c:v>
                </c:pt>
                <c:pt idx="3285">
                  <c:v>Feb 2025</c:v>
                </c:pt>
                <c:pt idx="3286">
                  <c:v>Feb 2025</c:v>
                </c:pt>
                <c:pt idx="3287">
                  <c:v>Feb 2025</c:v>
                </c:pt>
                <c:pt idx="3288">
                  <c:v>Feb 2025</c:v>
                </c:pt>
                <c:pt idx="3289">
                  <c:v>Feb 2025</c:v>
                </c:pt>
                <c:pt idx="3290">
                  <c:v>Feb 2025</c:v>
                </c:pt>
                <c:pt idx="3291">
                  <c:v>Feb 2025</c:v>
                </c:pt>
                <c:pt idx="3292">
                  <c:v>Feb 2025</c:v>
                </c:pt>
                <c:pt idx="3293">
                  <c:v>Feb 2025</c:v>
                </c:pt>
                <c:pt idx="3294">
                  <c:v>Feb 2025</c:v>
                </c:pt>
                <c:pt idx="3295">
                  <c:v>Feb 2025</c:v>
                </c:pt>
                <c:pt idx="3296">
                  <c:v>Feb 2025</c:v>
                </c:pt>
                <c:pt idx="3297">
                  <c:v>Feb 2025</c:v>
                </c:pt>
                <c:pt idx="3298">
                  <c:v>Feb 2025</c:v>
                </c:pt>
                <c:pt idx="3299">
                  <c:v>Feb 2025</c:v>
                </c:pt>
                <c:pt idx="3300">
                  <c:v>Feb 2025</c:v>
                </c:pt>
                <c:pt idx="3301">
                  <c:v>Feb 2025</c:v>
                </c:pt>
                <c:pt idx="3302">
                  <c:v>Feb 2025</c:v>
                </c:pt>
                <c:pt idx="3303">
                  <c:v>Feb 2025</c:v>
                </c:pt>
                <c:pt idx="3304">
                  <c:v>Feb 2025</c:v>
                </c:pt>
                <c:pt idx="3305">
                  <c:v>Feb 2025</c:v>
                </c:pt>
                <c:pt idx="3306">
                  <c:v>Feb 2025</c:v>
                </c:pt>
                <c:pt idx="3307">
                  <c:v>Feb 2025</c:v>
                </c:pt>
                <c:pt idx="3308">
                  <c:v>Feb 2025</c:v>
                </c:pt>
                <c:pt idx="3309">
                  <c:v>Feb 2025</c:v>
                </c:pt>
                <c:pt idx="3310">
                  <c:v>Feb 2025</c:v>
                </c:pt>
                <c:pt idx="3311">
                  <c:v>Feb 2025</c:v>
                </c:pt>
                <c:pt idx="3312">
                  <c:v>Feb 2025</c:v>
                </c:pt>
                <c:pt idx="3313">
                  <c:v>Feb 2025</c:v>
                </c:pt>
                <c:pt idx="3314">
                  <c:v>Feb 2025</c:v>
                </c:pt>
                <c:pt idx="3315">
                  <c:v>Feb 2025</c:v>
                </c:pt>
                <c:pt idx="3316">
                  <c:v>Feb 2025</c:v>
                </c:pt>
                <c:pt idx="3317">
                  <c:v>Feb 2025</c:v>
                </c:pt>
                <c:pt idx="3318">
                  <c:v>Feb 2025</c:v>
                </c:pt>
                <c:pt idx="3319">
                  <c:v>Feb 2025</c:v>
                </c:pt>
                <c:pt idx="3320">
                  <c:v>Feb 2025</c:v>
                </c:pt>
                <c:pt idx="3321">
                  <c:v>Feb 2025</c:v>
                </c:pt>
                <c:pt idx="3322">
                  <c:v>Feb 2025</c:v>
                </c:pt>
                <c:pt idx="3323">
                  <c:v>Feb 2025</c:v>
                </c:pt>
                <c:pt idx="3324">
                  <c:v>Feb 2025</c:v>
                </c:pt>
                <c:pt idx="3325">
                  <c:v>Feb 2025</c:v>
                </c:pt>
                <c:pt idx="3326">
                  <c:v>Feb 2025</c:v>
                </c:pt>
                <c:pt idx="3327">
                  <c:v>Feb 2025</c:v>
                </c:pt>
                <c:pt idx="3328">
                  <c:v>Feb 2025</c:v>
                </c:pt>
                <c:pt idx="3329">
                  <c:v>Feb 2025</c:v>
                </c:pt>
                <c:pt idx="3330">
                  <c:v>Feb 2025</c:v>
                </c:pt>
                <c:pt idx="3331">
                  <c:v>Feb 2025</c:v>
                </c:pt>
                <c:pt idx="3332">
                  <c:v>Feb 2025</c:v>
                </c:pt>
                <c:pt idx="3333">
                  <c:v>Feb 2025</c:v>
                </c:pt>
                <c:pt idx="3334">
                  <c:v>Feb 2025</c:v>
                </c:pt>
                <c:pt idx="3335">
                  <c:v>Feb 2025</c:v>
                </c:pt>
                <c:pt idx="3336">
                  <c:v>Feb 2025</c:v>
                </c:pt>
                <c:pt idx="3337">
                  <c:v>Feb 2025</c:v>
                </c:pt>
                <c:pt idx="3338">
                  <c:v>Feb 2025</c:v>
                </c:pt>
                <c:pt idx="3339">
                  <c:v>Feb 2025</c:v>
                </c:pt>
                <c:pt idx="3340">
                  <c:v>Feb 2025</c:v>
                </c:pt>
                <c:pt idx="3341">
                  <c:v>Feb 2025</c:v>
                </c:pt>
                <c:pt idx="3342">
                  <c:v>Feb 2025</c:v>
                </c:pt>
                <c:pt idx="3343">
                  <c:v>Feb 2025</c:v>
                </c:pt>
                <c:pt idx="3344">
                  <c:v>Feb 2025</c:v>
                </c:pt>
                <c:pt idx="3345">
                  <c:v>Feb 2025</c:v>
                </c:pt>
                <c:pt idx="3346">
                  <c:v>Feb 2025</c:v>
                </c:pt>
                <c:pt idx="3347">
                  <c:v>Feb 2025</c:v>
                </c:pt>
                <c:pt idx="3348">
                  <c:v>Feb 2025</c:v>
                </c:pt>
                <c:pt idx="3349">
                  <c:v>Feb 2025</c:v>
                </c:pt>
                <c:pt idx="3350">
                  <c:v>Feb 2025</c:v>
                </c:pt>
                <c:pt idx="3351">
                  <c:v>Feb 2025</c:v>
                </c:pt>
                <c:pt idx="3352">
                  <c:v>Feb 2025</c:v>
                </c:pt>
                <c:pt idx="3353">
                  <c:v>Feb 2025</c:v>
                </c:pt>
                <c:pt idx="3354">
                  <c:v>Feb 2025</c:v>
                </c:pt>
                <c:pt idx="3355">
                  <c:v>Feb 2025</c:v>
                </c:pt>
                <c:pt idx="3356">
                  <c:v>Feb 2025</c:v>
                </c:pt>
                <c:pt idx="3357">
                  <c:v>Feb 2025</c:v>
                </c:pt>
                <c:pt idx="3358">
                  <c:v>Feb 2025</c:v>
                </c:pt>
                <c:pt idx="3359">
                  <c:v>Feb 2025</c:v>
                </c:pt>
                <c:pt idx="3360">
                  <c:v>Feb 2025</c:v>
                </c:pt>
                <c:pt idx="3361">
                  <c:v>Feb 2025</c:v>
                </c:pt>
                <c:pt idx="3362">
                  <c:v>Feb 2025</c:v>
                </c:pt>
                <c:pt idx="3363">
                  <c:v>Feb 2025</c:v>
                </c:pt>
                <c:pt idx="3364">
                  <c:v>Feb 2025</c:v>
                </c:pt>
                <c:pt idx="3365">
                  <c:v>Feb 2025</c:v>
                </c:pt>
                <c:pt idx="3366">
                  <c:v>Feb 2025</c:v>
                </c:pt>
                <c:pt idx="3367">
                  <c:v>Feb 2025</c:v>
                </c:pt>
                <c:pt idx="3368">
                  <c:v>Feb 2025</c:v>
                </c:pt>
                <c:pt idx="3369">
                  <c:v>Feb 2025</c:v>
                </c:pt>
                <c:pt idx="3370">
                  <c:v>Feb 2025</c:v>
                </c:pt>
                <c:pt idx="3371">
                  <c:v>Feb 2025</c:v>
                </c:pt>
                <c:pt idx="3372">
                  <c:v>Feb 2025</c:v>
                </c:pt>
                <c:pt idx="3373">
                  <c:v>Feb 2025</c:v>
                </c:pt>
                <c:pt idx="3374">
                  <c:v>Feb 2025</c:v>
                </c:pt>
                <c:pt idx="3375">
                  <c:v>Feb 2025</c:v>
                </c:pt>
                <c:pt idx="3376">
                  <c:v>Feb 2025</c:v>
                </c:pt>
                <c:pt idx="3377">
                  <c:v>Feb 2025</c:v>
                </c:pt>
                <c:pt idx="3378">
                  <c:v>Feb 2025</c:v>
                </c:pt>
                <c:pt idx="3379">
                  <c:v>Feb 2025</c:v>
                </c:pt>
                <c:pt idx="3380">
                  <c:v>Feb 2025</c:v>
                </c:pt>
                <c:pt idx="3381">
                  <c:v>Feb 2025</c:v>
                </c:pt>
                <c:pt idx="3382">
                  <c:v>Feb 2025</c:v>
                </c:pt>
                <c:pt idx="3383">
                  <c:v>Feb 2025</c:v>
                </c:pt>
                <c:pt idx="3384">
                  <c:v>Feb 2025</c:v>
                </c:pt>
                <c:pt idx="3385">
                  <c:v>Feb 2025</c:v>
                </c:pt>
                <c:pt idx="3386">
                  <c:v>Feb 2025</c:v>
                </c:pt>
                <c:pt idx="3387">
                  <c:v>Feb 2025</c:v>
                </c:pt>
                <c:pt idx="3388">
                  <c:v>Feb 2025</c:v>
                </c:pt>
                <c:pt idx="3389">
                  <c:v>Feb 2025</c:v>
                </c:pt>
                <c:pt idx="3390">
                  <c:v>Feb 2025</c:v>
                </c:pt>
                <c:pt idx="3391">
                  <c:v>Feb 2025</c:v>
                </c:pt>
                <c:pt idx="3392">
                  <c:v>Feb 2025</c:v>
                </c:pt>
                <c:pt idx="3393">
                  <c:v>Feb 2025</c:v>
                </c:pt>
                <c:pt idx="3394">
                  <c:v>Feb 2025</c:v>
                </c:pt>
                <c:pt idx="3395">
                  <c:v>Feb 2025</c:v>
                </c:pt>
                <c:pt idx="3396">
                  <c:v>Feb 2025</c:v>
                </c:pt>
                <c:pt idx="3397">
                  <c:v>Feb 2025</c:v>
                </c:pt>
                <c:pt idx="3398">
                  <c:v>Feb 2025</c:v>
                </c:pt>
                <c:pt idx="3399">
                  <c:v>Feb 2025</c:v>
                </c:pt>
                <c:pt idx="3400">
                  <c:v>Feb 2025</c:v>
                </c:pt>
                <c:pt idx="3401">
                  <c:v>Feb 2025</c:v>
                </c:pt>
                <c:pt idx="3402">
                  <c:v>Feb 2025</c:v>
                </c:pt>
                <c:pt idx="3403">
                  <c:v>Feb 2025</c:v>
                </c:pt>
                <c:pt idx="3404">
                  <c:v>Feb 2025</c:v>
                </c:pt>
                <c:pt idx="3405">
                  <c:v>Feb 2025</c:v>
                </c:pt>
                <c:pt idx="3406">
                  <c:v>Feb 2025</c:v>
                </c:pt>
                <c:pt idx="3407">
                  <c:v>Feb 2025</c:v>
                </c:pt>
                <c:pt idx="3408">
                  <c:v>Feb 2025</c:v>
                </c:pt>
                <c:pt idx="3409">
                  <c:v>Feb 2025</c:v>
                </c:pt>
                <c:pt idx="3410">
                  <c:v>Feb 2025</c:v>
                </c:pt>
                <c:pt idx="3411">
                  <c:v>Feb 2025</c:v>
                </c:pt>
                <c:pt idx="3412">
                  <c:v>Feb 2025</c:v>
                </c:pt>
                <c:pt idx="3413">
                  <c:v>Feb 2025</c:v>
                </c:pt>
                <c:pt idx="3414">
                  <c:v>Feb 2025</c:v>
                </c:pt>
                <c:pt idx="3415">
                  <c:v>Feb 2025</c:v>
                </c:pt>
                <c:pt idx="3416">
                  <c:v>Feb 2025</c:v>
                </c:pt>
                <c:pt idx="3417">
                  <c:v>Feb 2025</c:v>
                </c:pt>
                <c:pt idx="3418">
                  <c:v>Feb 2025</c:v>
                </c:pt>
                <c:pt idx="3419">
                  <c:v>Feb 2025</c:v>
                </c:pt>
                <c:pt idx="3420">
                  <c:v>Feb 2025</c:v>
                </c:pt>
                <c:pt idx="3421">
                  <c:v>Feb 2025</c:v>
                </c:pt>
                <c:pt idx="3422">
                  <c:v>Feb 2025</c:v>
                </c:pt>
                <c:pt idx="3423">
                  <c:v>Feb 2025</c:v>
                </c:pt>
                <c:pt idx="3424">
                  <c:v>Feb 2025</c:v>
                </c:pt>
                <c:pt idx="3425">
                  <c:v>Feb 2025</c:v>
                </c:pt>
                <c:pt idx="3426">
                  <c:v>Feb 2025</c:v>
                </c:pt>
                <c:pt idx="3427">
                  <c:v>Feb 2025</c:v>
                </c:pt>
                <c:pt idx="3428">
                  <c:v>Feb 2025</c:v>
                </c:pt>
                <c:pt idx="3429">
                  <c:v>Feb 2025</c:v>
                </c:pt>
                <c:pt idx="3430">
                  <c:v>Feb 2025</c:v>
                </c:pt>
                <c:pt idx="3431">
                  <c:v>Feb 2025</c:v>
                </c:pt>
                <c:pt idx="3432">
                  <c:v>Feb 2025</c:v>
                </c:pt>
                <c:pt idx="3433">
                  <c:v>Feb 2025</c:v>
                </c:pt>
                <c:pt idx="3434">
                  <c:v>Feb 2025</c:v>
                </c:pt>
                <c:pt idx="3435">
                  <c:v>Feb 2025</c:v>
                </c:pt>
                <c:pt idx="3436">
                  <c:v>Feb 2025</c:v>
                </c:pt>
                <c:pt idx="3437">
                  <c:v>Feb 2025</c:v>
                </c:pt>
                <c:pt idx="3438">
                  <c:v>Feb 2025</c:v>
                </c:pt>
                <c:pt idx="3439">
                  <c:v>Feb 2025</c:v>
                </c:pt>
                <c:pt idx="3440">
                  <c:v>Feb 2025</c:v>
                </c:pt>
                <c:pt idx="3441">
                  <c:v>Feb 2025</c:v>
                </c:pt>
                <c:pt idx="3442">
                  <c:v>Feb 2025</c:v>
                </c:pt>
                <c:pt idx="3443">
                  <c:v>Feb 2025</c:v>
                </c:pt>
                <c:pt idx="3444">
                  <c:v>Feb 2025</c:v>
                </c:pt>
                <c:pt idx="3445">
                  <c:v>Feb 2025</c:v>
                </c:pt>
                <c:pt idx="3446">
                  <c:v>Feb 2025</c:v>
                </c:pt>
                <c:pt idx="3447">
                  <c:v>Feb 2025</c:v>
                </c:pt>
                <c:pt idx="3448">
                  <c:v>Feb 2025</c:v>
                </c:pt>
                <c:pt idx="3449">
                  <c:v>Feb 2025</c:v>
                </c:pt>
                <c:pt idx="3450">
                  <c:v>Feb 2025</c:v>
                </c:pt>
                <c:pt idx="3451">
                  <c:v>Feb 2025</c:v>
                </c:pt>
                <c:pt idx="3452">
                  <c:v>Feb 2025</c:v>
                </c:pt>
                <c:pt idx="3453">
                  <c:v>Feb 2025</c:v>
                </c:pt>
                <c:pt idx="3454">
                  <c:v>Feb 2025</c:v>
                </c:pt>
                <c:pt idx="3455">
                  <c:v>Feb 2025</c:v>
                </c:pt>
                <c:pt idx="3456">
                  <c:v>Feb 2025</c:v>
                </c:pt>
                <c:pt idx="3457">
                  <c:v>Feb 2025</c:v>
                </c:pt>
                <c:pt idx="3458">
                  <c:v>Feb 2025</c:v>
                </c:pt>
                <c:pt idx="3459">
                  <c:v>Feb 2025</c:v>
                </c:pt>
                <c:pt idx="3460">
                  <c:v>Feb 2025</c:v>
                </c:pt>
                <c:pt idx="3461">
                  <c:v>Feb 2025</c:v>
                </c:pt>
                <c:pt idx="3462">
                  <c:v>Feb 2025</c:v>
                </c:pt>
                <c:pt idx="3463">
                  <c:v>Feb 2025</c:v>
                </c:pt>
                <c:pt idx="3464">
                  <c:v>Feb 2025</c:v>
                </c:pt>
                <c:pt idx="3465">
                  <c:v>Feb 2025</c:v>
                </c:pt>
                <c:pt idx="3466">
                  <c:v>Feb 2025</c:v>
                </c:pt>
                <c:pt idx="3467">
                  <c:v>Feb 2025</c:v>
                </c:pt>
                <c:pt idx="3468">
                  <c:v>Feb 2025</c:v>
                </c:pt>
                <c:pt idx="3469">
                  <c:v>Feb 2025</c:v>
                </c:pt>
                <c:pt idx="3470">
                  <c:v>Feb 2025</c:v>
                </c:pt>
                <c:pt idx="3471">
                  <c:v>Feb 2025</c:v>
                </c:pt>
                <c:pt idx="3472">
                  <c:v>Feb 2025</c:v>
                </c:pt>
                <c:pt idx="3473">
                  <c:v>Feb 2025</c:v>
                </c:pt>
                <c:pt idx="3474">
                  <c:v>Feb 2025</c:v>
                </c:pt>
                <c:pt idx="3475">
                  <c:v>Feb 2025</c:v>
                </c:pt>
                <c:pt idx="3476">
                  <c:v>Feb 2025</c:v>
                </c:pt>
                <c:pt idx="3477">
                  <c:v>Feb 2025</c:v>
                </c:pt>
                <c:pt idx="3478">
                  <c:v>Feb 2025</c:v>
                </c:pt>
                <c:pt idx="3479">
                  <c:v>Feb 2025</c:v>
                </c:pt>
                <c:pt idx="3480">
                  <c:v>Feb 2025</c:v>
                </c:pt>
                <c:pt idx="3481">
                  <c:v>Feb 2025</c:v>
                </c:pt>
                <c:pt idx="3482">
                  <c:v>Feb 2025</c:v>
                </c:pt>
                <c:pt idx="3483">
                  <c:v>Feb 2025</c:v>
                </c:pt>
                <c:pt idx="3484">
                  <c:v>Feb 2025</c:v>
                </c:pt>
                <c:pt idx="3485">
                  <c:v>Feb 2025</c:v>
                </c:pt>
                <c:pt idx="3486">
                  <c:v>Feb 2025</c:v>
                </c:pt>
                <c:pt idx="3487">
                  <c:v>Feb 2025</c:v>
                </c:pt>
                <c:pt idx="3488">
                  <c:v>Feb 2025</c:v>
                </c:pt>
                <c:pt idx="3489">
                  <c:v>Feb 2025</c:v>
                </c:pt>
                <c:pt idx="3490">
                  <c:v>Feb 2025</c:v>
                </c:pt>
                <c:pt idx="3491">
                  <c:v>Feb 2025</c:v>
                </c:pt>
                <c:pt idx="3492">
                  <c:v>Feb 2025</c:v>
                </c:pt>
                <c:pt idx="3493">
                  <c:v>Feb 2025</c:v>
                </c:pt>
                <c:pt idx="3494">
                  <c:v>Feb 2025</c:v>
                </c:pt>
                <c:pt idx="3495">
                  <c:v>Feb 2025</c:v>
                </c:pt>
                <c:pt idx="3496">
                  <c:v>Feb 2025</c:v>
                </c:pt>
                <c:pt idx="3497">
                  <c:v>Feb 2025</c:v>
                </c:pt>
                <c:pt idx="3498">
                  <c:v>Feb 2025</c:v>
                </c:pt>
                <c:pt idx="3499">
                  <c:v>Feb 2025</c:v>
                </c:pt>
                <c:pt idx="3500">
                  <c:v>Feb 2025</c:v>
                </c:pt>
                <c:pt idx="3501">
                  <c:v>Feb 2025</c:v>
                </c:pt>
                <c:pt idx="3502">
                  <c:v>Feb 2025</c:v>
                </c:pt>
                <c:pt idx="3503">
                  <c:v>Feb 2025</c:v>
                </c:pt>
                <c:pt idx="3504">
                  <c:v>Feb 2025</c:v>
                </c:pt>
                <c:pt idx="3505">
                  <c:v>Feb 2025</c:v>
                </c:pt>
                <c:pt idx="3506">
                  <c:v>Feb 2025</c:v>
                </c:pt>
                <c:pt idx="3507">
                  <c:v>Feb 2025</c:v>
                </c:pt>
                <c:pt idx="3508">
                  <c:v>Feb 2025</c:v>
                </c:pt>
                <c:pt idx="3509">
                  <c:v>Feb 2025</c:v>
                </c:pt>
                <c:pt idx="3510">
                  <c:v>Feb 2025</c:v>
                </c:pt>
                <c:pt idx="3511">
                  <c:v>Feb 2025</c:v>
                </c:pt>
                <c:pt idx="3512">
                  <c:v>Feb 2025</c:v>
                </c:pt>
                <c:pt idx="3513">
                  <c:v>Feb 2025</c:v>
                </c:pt>
                <c:pt idx="3514">
                  <c:v>Feb 2025</c:v>
                </c:pt>
                <c:pt idx="3515">
                  <c:v>Feb 2025</c:v>
                </c:pt>
                <c:pt idx="3516">
                  <c:v>Feb 2025</c:v>
                </c:pt>
                <c:pt idx="3517">
                  <c:v>Feb 2025</c:v>
                </c:pt>
                <c:pt idx="3518">
                  <c:v>Feb 2025</c:v>
                </c:pt>
                <c:pt idx="3519">
                  <c:v>Feb 2025</c:v>
                </c:pt>
                <c:pt idx="3520">
                  <c:v>Feb 2025</c:v>
                </c:pt>
                <c:pt idx="3521">
                  <c:v>Feb 2025</c:v>
                </c:pt>
                <c:pt idx="3522">
                  <c:v>Feb 2025</c:v>
                </c:pt>
                <c:pt idx="3523">
                  <c:v>Feb 2025</c:v>
                </c:pt>
                <c:pt idx="3524">
                  <c:v>Feb 2025</c:v>
                </c:pt>
                <c:pt idx="3525">
                  <c:v>Feb 2025</c:v>
                </c:pt>
                <c:pt idx="3526">
                  <c:v>Feb 2025</c:v>
                </c:pt>
                <c:pt idx="3527">
                  <c:v>Feb 2025</c:v>
                </c:pt>
                <c:pt idx="3528">
                  <c:v>Feb 2025</c:v>
                </c:pt>
                <c:pt idx="3529">
                  <c:v>Feb 2025</c:v>
                </c:pt>
                <c:pt idx="3530">
                  <c:v>Feb 2025</c:v>
                </c:pt>
                <c:pt idx="3531">
                  <c:v>Feb 2025</c:v>
                </c:pt>
                <c:pt idx="3532">
                  <c:v>Feb 2025</c:v>
                </c:pt>
                <c:pt idx="3533">
                  <c:v>Feb 2025</c:v>
                </c:pt>
                <c:pt idx="3534">
                  <c:v>Feb 2025</c:v>
                </c:pt>
                <c:pt idx="3535">
                  <c:v>Feb 2025</c:v>
                </c:pt>
                <c:pt idx="3536">
                  <c:v>Feb 2025</c:v>
                </c:pt>
                <c:pt idx="3537">
                  <c:v>Feb 2025</c:v>
                </c:pt>
                <c:pt idx="3538">
                  <c:v>Feb 2025</c:v>
                </c:pt>
                <c:pt idx="3539">
                  <c:v>Feb 2025</c:v>
                </c:pt>
                <c:pt idx="3540">
                  <c:v>Feb 2025</c:v>
                </c:pt>
                <c:pt idx="3541">
                  <c:v>Feb 2025</c:v>
                </c:pt>
                <c:pt idx="3542">
                  <c:v>Feb 2025</c:v>
                </c:pt>
                <c:pt idx="3543">
                  <c:v>Feb 2025</c:v>
                </c:pt>
                <c:pt idx="3544">
                  <c:v>Feb 2025</c:v>
                </c:pt>
                <c:pt idx="3545">
                  <c:v>Feb 2025</c:v>
                </c:pt>
                <c:pt idx="3546">
                  <c:v>Feb 2025</c:v>
                </c:pt>
                <c:pt idx="3547">
                  <c:v>Feb 2025</c:v>
                </c:pt>
                <c:pt idx="3548">
                  <c:v>Feb 2025</c:v>
                </c:pt>
                <c:pt idx="3549">
                  <c:v>Feb 2025</c:v>
                </c:pt>
                <c:pt idx="3550">
                  <c:v>Feb 2025</c:v>
                </c:pt>
                <c:pt idx="3551">
                  <c:v>Feb 2025</c:v>
                </c:pt>
                <c:pt idx="3552">
                  <c:v>Feb 2025</c:v>
                </c:pt>
                <c:pt idx="3553">
                  <c:v>Feb 2025</c:v>
                </c:pt>
                <c:pt idx="3554">
                  <c:v>Feb 2025</c:v>
                </c:pt>
                <c:pt idx="3555">
                  <c:v>Feb 2025</c:v>
                </c:pt>
                <c:pt idx="3556">
                  <c:v>Feb 2025</c:v>
                </c:pt>
                <c:pt idx="3557">
                  <c:v>Feb 2025</c:v>
                </c:pt>
                <c:pt idx="3558">
                  <c:v>Feb 2025</c:v>
                </c:pt>
                <c:pt idx="3559">
                  <c:v>Feb 2025</c:v>
                </c:pt>
                <c:pt idx="3560">
                  <c:v>Feb 2025</c:v>
                </c:pt>
                <c:pt idx="3561">
                  <c:v>Feb 2025</c:v>
                </c:pt>
                <c:pt idx="3562">
                  <c:v>Feb 2025</c:v>
                </c:pt>
                <c:pt idx="3563">
                  <c:v>Feb 2025</c:v>
                </c:pt>
                <c:pt idx="3564">
                  <c:v>Feb 2025</c:v>
                </c:pt>
                <c:pt idx="3565">
                  <c:v>Feb 2025</c:v>
                </c:pt>
                <c:pt idx="3566">
                  <c:v>Feb 2025</c:v>
                </c:pt>
                <c:pt idx="3567">
                  <c:v>Feb 2025</c:v>
                </c:pt>
                <c:pt idx="3568">
                  <c:v>Feb 2025</c:v>
                </c:pt>
                <c:pt idx="3569">
                  <c:v>Feb 2025</c:v>
                </c:pt>
                <c:pt idx="3570">
                  <c:v>Feb 2025</c:v>
                </c:pt>
                <c:pt idx="3571">
                  <c:v>Feb 2025</c:v>
                </c:pt>
                <c:pt idx="3572">
                  <c:v>Feb 2025</c:v>
                </c:pt>
                <c:pt idx="3573">
                  <c:v>Feb 2025</c:v>
                </c:pt>
                <c:pt idx="3574">
                  <c:v>Feb 2025</c:v>
                </c:pt>
                <c:pt idx="3575">
                  <c:v>Feb 2025</c:v>
                </c:pt>
                <c:pt idx="3576">
                  <c:v>Feb 2025</c:v>
                </c:pt>
                <c:pt idx="3577">
                  <c:v>Feb 2025</c:v>
                </c:pt>
                <c:pt idx="3578">
                  <c:v>Feb 2025</c:v>
                </c:pt>
                <c:pt idx="3579">
                  <c:v>Feb 2025</c:v>
                </c:pt>
                <c:pt idx="3580">
                  <c:v>Feb 2025</c:v>
                </c:pt>
                <c:pt idx="3581">
                  <c:v>Feb 2025</c:v>
                </c:pt>
                <c:pt idx="3582">
                  <c:v>Feb 2025</c:v>
                </c:pt>
                <c:pt idx="3583">
                  <c:v>Feb 2025</c:v>
                </c:pt>
                <c:pt idx="3584">
                  <c:v>Feb 2025</c:v>
                </c:pt>
                <c:pt idx="3585">
                  <c:v>Feb 2025</c:v>
                </c:pt>
                <c:pt idx="3586">
                  <c:v>Feb 2025</c:v>
                </c:pt>
                <c:pt idx="3587">
                  <c:v>Feb 2025</c:v>
                </c:pt>
                <c:pt idx="3588">
                  <c:v>Feb 2025</c:v>
                </c:pt>
                <c:pt idx="3589">
                  <c:v>Feb 2025</c:v>
                </c:pt>
                <c:pt idx="3590">
                  <c:v>Feb 2025</c:v>
                </c:pt>
                <c:pt idx="3591">
                  <c:v>Feb 2025</c:v>
                </c:pt>
                <c:pt idx="3592">
                  <c:v>Feb 2025</c:v>
                </c:pt>
                <c:pt idx="3593">
                  <c:v>Feb 2025</c:v>
                </c:pt>
                <c:pt idx="3594">
                  <c:v>Feb 2025</c:v>
                </c:pt>
                <c:pt idx="3595">
                  <c:v>Feb 2025</c:v>
                </c:pt>
                <c:pt idx="3596">
                  <c:v>Feb 2025</c:v>
                </c:pt>
                <c:pt idx="3597">
                  <c:v>Feb 2025</c:v>
                </c:pt>
                <c:pt idx="3598">
                  <c:v>Feb 2025</c:v>
                </c:pt>
                <c:pt idx="3599">
                  <c:v>Feb 2025</c:v>
                </c:pt>
                <c:pt idx="3600">
                  <c:v>Feb 2025</c:v>
                </c:pt>
                <c:pt idx="3601">
                  <c:v>Feb 2025</c:v>
                </c:pt>
                <c:pt idx="3602">
                  <c:v>Feb 2025</c:v>
                </c:pt>
                <c:pt idx="3603">
                  <c:v>Feb 2025</c:v>
                </c:pt>
                <c:pt idx="3604">
                  <c:v>Feb 2025</c:v>
                </c:pt>
                <c:pt idx="3605">
                  <c:v>Feb 2025</c:v>
                </c:pt>
                <c:pt idx="3606">
                  <c:v>Feb 2025</c:v>
                </c:pt>
                <c:pt idx="3607">
                  <c:v>Feb 2025</c:v>
                </c:pt>
                <c:pt idx="3608">
                  <c:v>Feb 2025</c:v>
                </c:pt>
                <c:pt idx="3609">
                  <c:v>Feb 2025</c:v>
                </c:pt>
                <c:pt idx="3610">
                  <c:v>Feb 2025</c:v>
                </c:pt>
                <c:pt idx="3611">
                  <c:v>Feb 2025</c:v>
                </c:pt>
                <c:pt idx="3612">
                  <c:v>Feb 2025</c:v>
                </c:pt>
                <c:pt idx="3613">
                  <c:v>Feb 2025</c:v>
                </c:pt>
                <c:pt idx="3614">
                  <c:v>Feb 2025</c:v>
                </c:pt>
                <c:pt idx="3615">
                  <c:v>Feb 2025</c:v>
                </c:pt>
                <c:pt idx="3616">
                  <c:v>Feb 2025</c:v>
                </c:pt>
                <c:pt idx="3617">
                  <c:v>Feb 2025</c:v>
                </c:pt>
                <c:pt idx="3618">
                  <c:v>Feb 2025</c:v>
                </c:pt>
                <c:pt idx="3619">
                  <c:v>Feb 2025</c:v>
                </c:pt>
                <c:pt idx="3620">
                  <c:v>Feb 2025</c:v>
                </c:pt>
                <c:pt idx="3621">
                  <c:v>Feb 2025</c:v>
                </c:pt>
                <c:pt idx="3622">
                  <c:v>Feb 2025</c:v>
                </c:pt>
                <c:pt idx="3623">
                  <c:v>Feb 2025</c:v>
                </c:pt>
                <c:pt idx="3624">
                  <c:v>Feb 2025</c:v>
                </c:pt>
                <c:pt idx="3625">
                  <c:v>Feb 2025</c:v>
                </c:pt>
                <c:pt idx="3626">
                  <c:v>Feb 2025</c:v>
                </c:pt>
                <c:pt idx="3627">
                  <c:v>Feb 2025</c:v>
                </c:pt>
                <c:pt idx="3628">
                  <c:v>Feb 2025</c:v>
                </c:pt>
                <c:pt idx="3629">
                  <c:v>Feb 2025</c:v>
                </c:pt>
                <c:pt idx="3630">
                  <c:v>Feb 2025</c:v>
                </c:pt>
                <c:pt idx="3631">
                  <c:v>Feb 2025</c:v>
                </c:pt>
                <c:pt idx="3632">
                  <c:v>Feb 2025</c:v>
                </c:pt>
                <c:pt idx="3633">
                  <c:v>Feb 2025</c:v>
                </c:pt>
                <c:pt idx="3634">
                  <c:v>Feb 2025</c:v>
                </c:pt>
                <c:pt idx="3635">
                  <c:v>Feb 2025</c:v>
                </c:pt>
                <c:pt idx="3636">
                  <c:v>Feb 2025</c:v>
                </c:pt>
                <c:pt idx="3637">
                  <c:v>Feb 2025</c:v>
                </c:pt>
                <c:pt idx="3638">
                  <c:v>Feb 2025</c:v>
                </c:pt>
                <c:pt idx="3639">
                  <c:v>Feb 2025</c:v>
                </c:pt>
                <c:pt idx="3640">
                  <c:v>Feb 2025</c:v>
                </c:pt>
                <c:pt idx="3641">
                  <c:v>Feb 2025</c:v>
                </c:pt>
                <c:pt idx="3642">
                  <c:v>Feb 2025</c:v>
                </c:pt>
                <c:pt idx="3643">
                  <c:v>Feb 2025</c:v>
                </c:pt>
                <c:pt idx="3644">
                  <c:v>Feb 2025</c:v>
                </c:pt>
                <c:pt idx="3645">
                  <c:v>Feb 2025</c:v>
                </c:pt>
                <c:pt idx="3646">
                  <c:v>Feb 2025</c:v>
                </c:pt>
                <c:pt idx="3647">
                  <c:v>Feb 2025</c:v>
                </c:pt>
                <c:pt idx="3648">
                  <c:v>Feb 2025</c:v>
                </c:pt>
                <c:pt idx="3649">
                  <c:v>Feb 2025</c:v>
                </c:pt>
                <c:pt idx="3650">
                  <c:v>Feb 2025</c:v>
                </c:pt>
                <c:pt idx="3651">
                  <c:v>Feb 2025</c:v>
                </c:pt>
                <c:pt idx="3652">
                  <c:v>Feb 2025</c:v>
                </c:pt>
                <c:pt idx="3653">
                  <c:v>Feb 2025</c:v>
                </c:pt>
                <c:pt idx="3654">
                  <c:v>Feb 2025</c:v>
                </c:pt>
                <c:pt idx="3655">
                  <c:v>Feb 2025</c:v>
                </c:pt>
                <c:pt idx="3656">
                  <c:v>Feb 2025</c:v>
                </c:pt>
                <c:pt idx="3657">
                  <c:v>Feb 2025</c:v>
                </c:pt>
                <c:pt idx="3658">
                  <c:v>Feb 2025</c:v>
                </c:pt>
                <c:pt idx="3659">
                  <c:v>Feb 2025</c:v>
                </c:pt>
                <c:pt idx="3660">
                  <c:v>Feb 2025</c:v>
                </c:pt>
                <c:pt idx="3661">
                  <c:v>Feb 2025</c:v>
                </c:pt>
                <c:pt idx="3662">
                  <c:v>Feb 2025</c:v>
                </c:pt>
                <c:pt idx="3663">
                  <c:v>Feb 2025</c:v>
                </c:pt>
                <c:pt idx="3664">
                  <c:v>Feb 2025</c:v>
                </c:pt>
                <c:pt idx="3665">
                  <c:v>Feb 2025</c:v>
                </c:pt>
                <c:pt idx="3666">
                  <c:v>Feb 2025</c:v>
                </c:pt>
                <c:pt idx="3667">
                  <c:v>Feb 2025</c:v>
                </c:pt>
                <c:pt idx="3668">
                  <c:v>Feb 2025</c:v>
                </c:pt>
                <c:pt idx="3669">
                  <c:v>Feb 2025</c:v>
                </c:pt>
                <c:pt idx="3670">
                  <c:v>Feb 2025</c:v>
                </c:pt>
                <c:pt idx="3671">
                  <c:v>Feb 2025</c:v>
                </c:pt>
                <c:pt idx="3672">
                  <c:v>Feb 2025</c:v>
                </c:pt>
                <c:pt idx="3673">
                  <c:v>Feb 2025</c:v>
                </c:pt>
                <c:pt idx="3674">
                  <c:v>Feb 2025</c:v>
                </c:pt>
                <c:pt idx="3675">
                  <c:v>Feb 2025</c:v>
                </c:pt>
                <c:pt idx="3676">
                  <c:v>Feb 2025</c:v>
                </c:pt>
                <c:pt idx="3677">
                  <c:v>Feb 2025</c:v>
                </c:pt>
                <c:pt idx="3678">
                  <c:v>Feb 2025</c:v>
                </c:pt>
                <c:pt idx="3679">
                  <c:v>Feb 2025</c:v>
                </c:pt>
                <c:pt idx="3680">
                  <c:v>Feb 2025</c:v>
                </c:pt>
                <c:pt idx="3681">
                  <c:v>Feb 2025</c:v>
                </c:pt>
                <c:pt idx="3682">
                  <c:v>Feb 2025</c:v>
                </c:pt>
                <c:pt idx="3683">
                  <c:v>Feb 2025</c:v>
                </c:pt>
                <c:pt idx="3684">
                  <c:v>Feb 2025</c:v>
                </c:pt>
                <c:pt idx="3685">
                  <c:v>Feb 2025</c:v>
                </c:pt>
                <c:pt idx="3686">
                  <c:v>Feb 2025</c:v>
                </c:pt>
                <c:pt idx="3687">
                  <c:v>Feb 2025</c:v>
                </c:pt>
                <c:pt idx="3688">
                  <c:v>Feb 2025</c:v>
                </c:pt>
                <c:pt idx="3689">
                  <c:v>Feb 2025</c:v>
                </c:pt>
                <c:pt idx="3690">
                  <c:v>Feb 2025</c:v>
                </c:pt>
                <c:pt idx="3691">
                  <c:v>Feb 2025</c:v>
                </c:pt>
                <c:pt idx="3692">
                  <c:v>Feb 2025</c:v>
                </c:pt>
                <c:pt idx="3693">
                  <c:v>Feb 2025</c:v>
                </c:pt>
                <c:pt idx="3694">
                  <c:v>Feb 2025</c:v>
                </c:pt>
                <c:pt idx="3695">
                  <c:v>Feb 2025</c:v>
                </c:pt>
                <c:pt idx="3696">
                  <c:v>Feb 2025</c:v>
                </c:pt>
                <c:pt idx="3697">
                  <c:v>Feb 2025</c:v>
                </c:pt>
                <c:pt idx="3698">
                  <c:v>Feb 2025</c:v>
                </c:pt>
                <c:pt idx="3699">
                  <c:v>Feb 2025</c:v>
                </c:pt>
                <c:pt idx="3700">
                  <c:v>Feb 2025</c:v>
                </c:pt>
                <c:pt idx="3701">
                  <c:v>Feb 2025</c:v>
                </c:pt>
                <c:pt idx="3702">
                  <c:v>Feb 2025</c:v>
                </c:pt>
                <c:pt idx="3703">
                  <c:v>Feb 2025</c:v>
                </c:pt>
                <c:pt idx="3704">
                  <c:v>Feb 2025</c:v>
                </c:pt>
                <c:pt idx="3705">
                  <c:v>Feb 2025</c:v>
                </c:pt>
                <c:pt idx="3706">
                  <c:v>Feb 2025</c:v>
                </c:pt>
                <c:pt idx="3707">
                  <c:v>Feb 2025</c:v>
                </c:pt>
                <c:pt idx="3708">
                  <c:v>Feb 2025</c:v>
                </c:pt>
                <c:pt idx="3709">
                  <c:v>Feb 2025</c:v>
                </c:pt>
                <c:pt idx="3710">
                  <c:v>Feb 2025</c:v>
                </c:pt>
                <c:pt idx="3711">
                  <c:v>Feb 2025</c:v>
                </c:pt>
                <c:pt idx="3712">
                  <c:v>Feb 2025</c:v>
                </c:pt>
                <c:pt idx="3713">
                  <c:v>Feb 2025</c:v>
                </c:pt>
                <c:pt idx="3714">
                  <c:v>Feb 2025</c:v>
                </c:pt>
                <c:pt idx="3715">
                  <c:v>Feb 2025</c:v>
                </c:pt>
                <c:pt idx="3716">
                  <c:v>Feb 2025</c:v>
                </c:pt>
                <c:pt idx="3717">
                  <c:v>Feb 2025</c:v>
                </c:pt>
                <c:pt idx="3718">
                  <c:v>Feb 2025</c:v>
                </c:pt>
                <c:pt idx="3719">
                  <c:v>Feb 2025</c:v>
                </c:pt>
                <c:pt idx="3720">
                  <c:v>Feb 2025</c:v>
                </c:pt>
                <c:pt idx="3721">
                  <c:v>Feb 2025</c:v>
                </c:pt>
                <c:pt idx="3722">
                  <c:v>Feb 2025</c:v>
                </c:pt>
                <c:pt idx="3723">
                  <c:v>Feb 2025</c:v>
                </c:pt>
                <c:pt idx="3724">
                  <c:v>Feb 2025</c:v>
                </c:pt>
                <c:pt idx="3725">
                  <c:v>Feb 2025</c:v>
                </c:pt>
                <c:pt idx="3726">
                  <c:v>Feb 2025</c:v>
                </c:pt>
                <c:pt idx="3727">
                  <c:v>Feb 2025</c:v>
                </c:pt>
                <c:pt idx="3728">
                  <c:v>Feb 2025</c:v>
                </c:pt>
                <c:pt idx="3729">
                  <c:v>Feb 2025</c:v>
                </c:pt>
                <c:pt idx="3730">
                  <c:v>Feb 2025</c:v>
                </c:pt>
                <c:pt idx="3731">
                  <c:v>Feb 2025</c:v>
                </c:pt>
                <c:pt idx="3732">
                  <c:v>Feb 2025</c:v>
                </c:pt>
                <c:pt idx="3733">
                  <c:v>Feb 2025</c:v>
                </c:pt>
                <c:pt idx="3734">
                  <c:v>Feb 2025</c:v>
                </c:pt>
                <c:pt idx="3735">
                  <c:v>Feb 2025</c:v>
                </c:pt>
                <c:pt idx="3736">
                  <c:v>Feb 2025</c:v>
                </c:pt>
                <c:pt idx="3737">
                  <c:v>Feb 2025</c:v>
                </c:pt>
                <c:pt idx="3738">
                  <c:v>Feb 2025</c:v>
                </c:pt>
                <c:pt idx="3739">
                  <c:v>Feb 2025</c:v>
                </c:pt>
                <c:pt idx="3740">
                  <c:v>Feb 2025</c:v>
                </c:pt>
                <c:pt idx="3741">
                  <c:v>Feb 2025</c:v>
                </c:pt>
                <c:pt idx="3742">
                  <c:v>Feb 2025</c:v>
                </c:pt>
                <c:pt idx="3743">
                  <c:v>Feb 2025</c:v>
                </c:pt>
                <c:pt idx="3744">
                  <c:v>Feb 2025</c:v>
                </c:pt>
                <c:pt idx="3745">
                  <c:v>Feb 2025</c:v>
                </c:pt>
                <c:pt idx="3746">
                  <c:v>Feb 2025</c:v>
                </c:pt>
                <c:pt idx="3747">
                  <c:v>Feb 2025</c:v>
                </c:pt>
                <c:pt idx="3748">
                  <c:v>Feb 2025</c:v>
                </c:pt>
                <c:pt idx="3749">
                  <c:v>Feb 2025</c:v>
                </c:pt>
                <c:pt idx="3750">
                  <c:v>Feb 2025</c:v>
                </c:pt>
                <c:pt idx="3751">
                  <c:v>Feb 2025</c:v>
                </c:pt>
                <c:pt idx="3752">
                  <c:v>Feb 2025</c:v>
                </c:pt>
                <c:pt idx="3753">
                  <c:v>Feb 2025</c:v>
                </c:pt>
                <c:pt idx="3754">
                  <c:v>Feb 2025</c:v>
                </c:pt>
                <c:pt idx="3755">
                  <c:v>Feb 2025</c:v>
                </c:pt>
                <c:pt idx="3756">
                  <c:v>Feb 2025</c:v>
                </c:pt>
                <c:pt idx="3757">
                  <c:v>Feb 2025</c:v>
                </c:pt>
                <c:pt idx="3758">
                  <c:v>Feb 2025</c:v>
                </c:pt>
                <c:pt idx="3759">
                  <c:v>Feb 2025</c:v>
                </c:pt>
                <c:pt idx="3760">
                  <c:v>Feb 2025</c:v>
                </c:pt>
                <c:pt idx="3761">
                  <c:v>Feb 2025</c:v>
                </c:pt>
                <c:pt idx="3762">
                  <c:v>Feb 2025</c:v>
                </c:pt>
                <c:pt idx="3763">
                  <c:v>Feb 2025</c:v>
                </c:pt>
                <c:pt idx="3764">
                  <c:v>Feb 2025</c:v>
                </c:pt>
                <c:pt idx="3765">
                  <c:v>Feb 2025</c:v>
                </c:pt>
                <c:pt idx="3766">
                  <c:v>Feb 2025</c:v>
                </c:pt>
                <c:pt idx="3767">
                  <c:v>Feb 2025</c:v>
                </c:pt>
                <c:pt idx="3768">
                  <c:v>Feb 2025</c:v>
                </c:pt>
                <c:pt idx="3769">
                  <c:v>Feb 2025</c:v>
                </c:pt>
                <c:pt idx="3770">
                  <c:v>Feb 2025</c:v>
                </c:pt>
                <c:pt idx="3771">
                  <c:v>Feb 2025</c:v>
                </c:pt>
                <c:pt idx="3772">
                  <c:v>Feb 2025</c:v>
                </c:pt>
                <c:pt idx="3773">
                  <c:v>Feb 2025</c:v>
                </c:pt>
                <c:pt idx="3774">
                  <c:v>Feb 2025</c:v>
                </c:pt>
                <c:pt idx="3775">
                  <c:v>Feb 2025</c:v>
                </c:pt>
                <c:pt idx="3776">
                  <c:v>Feb 2025</c:v>
                </c:pt>
                <c:pt idx="3777">
                  <c:v>Feb 2025</c:v>
                </c:pt>
                <c:pt idx="3778">
                  <c:v>Feb 2025</c:v>
                </c:pt>
                <c:pt idx="3779">
                  <c:v>Feb 2025</c:v>
                </c:pt>
                <c:pt idx="3780">
                  <c:v>Feb 2025</c:v>
                </c:pt>
                <c:pt idx="3781">
                  <c:v>Feb 2025</c:v>
                </c:pt>
                <c:pt idx="3782">
                  <c:v>Feb 2025</c:v>
                </c:pt>
                <c:pt idx="3783">
                  <c:v>Feb 2025</c:v>
                </c:pt>
                <c:pt idx="3784">
                  <c:v>Feb 2025</c:v>
                </c:pt>
                <c:pt idx="3785">
                  <c:v>Feb 2025</c:v>
                </c:pt>
                <c:pt idx="3786">
                  <c:v>Feb 2025</c:v>
                </c:pt>
                <c:pt idx="3787">
                  <c:v>Feb 2025</c:v>
                </c:pt>
                <c:pt idx="3788">
                  <c:v>Feb 2025</c:v>
                </c:pt>
                <c:pt idx="3789">
                  <c:v>Feb 2025</c:v>
                </c:pt>
                <c:pt idx="3790">
                  <c:v>Feb 2025</c:v>
                </c:pt>
                <c:pt idx="3791">
                  <c:v>Feb 2025</c:v>
                </c:pt>
                <c:pt idx="3792">
                  <c:v>Feb 2025</c:v>
                </c:pt>
                <c:pt idx="3793">
                  <c:v>Feb 2025</c:v>
                </c:pt>
                <c:pt idx="3794">
                  <c:v>Feb 2025</c:v>
                </c:pt>
                <c:pt idx="3795">
                  <c:v>Feb 2025</c:v>
                </c:pt>
                <c:pt idx="3796">
                  <c:v>Feb 2025</c:v>
                </c:pt>
                <c:pt idx="3797">
                  <c:v>Feb 2025</c:v>
                </c:pt>
                <c:pt idx="3798">
                  <c:v>Feb 2025</c:v>
                </c:pt>
                <c:pt idx="3799">
                  <c:v>Feb 2025</c:v>
                </c:pt>
                <c:pt idx="3800">
                  <c:v>Feb 2025</c:v>
                </c:pt>
                <c:pt idx="3801">
                  <c:v>Feb 2025</c:v>
                </c:pt>
                <c:pt idx="3802">
                  <c:v>Feb 2025</c:v>
                </c:pt>
                <c:pt idx="3803">
                  <c:v>Feb 2025</c:v>
                </c:pt>
                <c:pt idx="3804">
                  <c:v>Feb 2025</c:v>
                </c:pt>
                <c:pt idx="3805">
                  <c:v>Feb 2025</c:v>
                </c:pt>
                <c:pt idx="3806">
                  <c:v>Feb 2025</c:v>
                </c:pt>
                <c:pt idx="3807">
                  <c:v>Feb 2025</c:v>
                </c:pt>
                <c:pt idx="3808">
                  <c:v>Feb 2025</c:v>
                </c:pt>
                <c:pt idx="3809">
                  <c:v>Feb 2025</c:v>
                </c:pt>
                <c:pt idx="3810">
                  <c:v>Feb 2025</c:v>
                </c:pt>
                <c:pt idx="3811">
                  <c:v>Feb 2025</c:v>
                </c:pt>
                <c:pt idx="3812">
                  <c:v>Feb 2025</c:v>
                </c:pt>
                <c:pt idx="3813">
                  <c:v>Feb 2025</c:v>
                </c:pt>
                <c:pt idx="3814">
                  <c:v>Feb 2025</c:v>
                </c:pt>
                <c:pt idx="3815">
                  <c:v>Feb 2025</c:v>
                </c:pt>
                <c:pt idx="3816">
                  <c:v>Feb 2025</c:v>
                </c:pt>
                <c:pt idx="3817">
                  <c:v>Feb 2025</c:v>
                </c:pt>
                <c:pt idx="3818">
                  <c:v>Feb 2025</c:v>
                </c:pt>
                <c:pt idx="3819">
                  <c:v>Feb 2025</c:v>
                </c:pt>
                <c:pt idx="3820">
                  <c:v>Feb 2025</c:v>
                </c:pt>
                <c:pt idx="3821">
                  <c:v>Feb 2025</c:v>
                </c:pt>
                <c:pt idx="3822">
                  <c:v>Feb 2025</c:v>
                </c:pt>
                <c:pt idx="3823">
                  <c:v>Feb 2025</c:v>
                </c:pt>
                <c:pt idx="3824">
                  <c:v>Feb 2025</c:v>
                </c:pt>
                <c:pt idx="3825">
                  <c:v>Feb 2025</c:v>
                </c:pt>
                <c:pt idx="3826">
                  <c:v>Feb 2025</c:v>
                </c:pt>
                <c:pt idx="3827">
                  <c:v>Feb 2025</c:v>
                </c:pt>
                <c:pt idx="3828">
                  <c:v>Feb 2025</c:v>
                </c:pt>
                <c:pt idx="3829">
                  <c:v>Feb 2025</c:v>
                </c:pt>
                <c:pt idx="3830">
                  <c:v>Feb 2025</c:v>
                </c:pt>
                <c:pt idx="3831">
                  <c:v>Feb 2025</c:v>
                </c:pt>
                <c:pt idx="3832">
                  <c:v>Feb 2025</c:v>
                </c:pt>
                <c:pt idx="3833">
                  <c:v>Feb 2025</c:v>
                </c:pt>
                <c:pt idx="3834">
                  <c:v>Feb 2025</c:v>
                </c:pt>
                <c:pt idx="3835">
                  <c:v>Feb 2025</c:v>
                </c:pt>
                <c:pt idx="3836">
                  <c:v>Feb 2025</c:v>
                </c:pt>
                <c:pt idx="3837">
                  <c:v>Feb 2025</c:v>
                </c:pt>
                <c:pt idx="3838">
                  <c:v>Feb 2025</c:v>
                </c:pt>
                <c:pt idx="3839">
                  <c:v>Feb 2025</c:v>
                </c:pt>
                <c:pt idx="3840">
                  <c:v>Feb 2025</c:v>
                </c:pt>
                <c:pt idx="3841">
                  <c:v>Feb 2025</c:v>
                </c:pt>
                <c:pt idx="3842">
                  <c:v>Feb 2025</c:v>
                </c:pt>
                <c:pt idx="3843">
                  <c:v>Feb 2025</c:v>
                </c:pt>
                <c:pt idx="3844">
                  <c:v>Feb 2025</c:v>
                </c:pt>
                <c:pt idx="3845">
                  <c:v>Feb 2025</c:v>
                </c:pt>
                <c:pt idx="3846">
                  <c:v>Feb 2025</c:v>
                </c:pt>
                <c:pt idx="3847">
                  <c:v>Feb 2025</c:v>
                </c:pt>
                <c:pt idx="3848">
                  <c:v>Feb 2025</c:v>
                </c:pt>
                <c:pt idx="3849">
                  <c:v>Feb 2025</c:v>
                </c:pt>
                <c:pt idx="3850">
                  <c:v>Feb 2025</c:v>
                </c:pt>
                <c:pt idx="3851">
                  <c:v>Feb 2025</c:v>
                </c:pt>
                <c:pt idx="3852">
                  <c:v>Feb 2025</c:v>
                </c:pt>
                <c:pt idx="3853">
                  <c:v>Feb 2025</c:v>
                </c:pt>
                <c:pt idx="3854">
                  <c:v>Feb 2025</c:v>
                </c:pt>
                <c:pt idx="3855">
                  <c:v>Feb 2025</c:v>
                </c:pt>
                <c:pt idx="3856">
                  <c:v>Feb 2025</c:v>
                </c:pt>
                <c:pt idx="3857">
                  <c:v>Feb 2025</c:v>
                </c:pt>
                <c:pt idx="3858">
                  <c:v>Feb 2025</c:v>
                </c:pt>
                <c:pt idx="3859">
                  <c:v>Feb 2025</c:v>
                </c:pt>
                <c:pt idx="3860">
                  <c:v>Feb 2025</c:v>
                </c:pt>
                <c:pt idx="3861">
                  <c:v>Feb 2025</c:v>
                </c:pt>
                <c:pt idx="3862">
                  <c:v>Feb 2025</c:v>
                </c:pt>
                <c:pt idx="3863">
                  <c:v>Feb 2025</c:v>
                </c:pt>
                <c:pt idx="3864">
                  <c:v>Feb 2025</c:v>
                </c:pt>
                <c:pt idx="3865">
                  <c:v>Feb 2025</c:v>
                </c:pt>
                <c:pt idx="3866">
                  <c:v>Feb 2025</c:v>
                </c:pt>
                <c:pt idx="3867">
                  <c:v>Feb 2025</c:v>
                </c:pt>
                <c:pt idx="3868">
                  <c:v>Feb 2025</c:v>
                </c:pt>
                <c:pt idx="3869">
                  <c:v>Feb 2025</c:v>
                </c:pt>
                <c:pt idx="3870">
                  <c:v>Feb 2025</c:v>
                </c:pt>
                <c:pt idx="3871">
                  <c:v>Feb 2025</c:v>
                </c:pt>
                <c:pt idx="3872">
                  <c:v>Feb 2025</c:v>
                </c:pt>
                <c:pt idx="3873">
                  <c:v>Feb 2025</c:v>
                </c:pt>
                <c:pt idx="3874">
                  <c:v>Feb 2025</c:v>
                </c:pt>
                <c:pt idx="3875">
                  <c:v>Feb 2025</c:v>
                </c:pt>
                <c:pt idx="3876">
                  <c:v>Feb 2025</c:v>
                </c:pt>
                <c:pt idx="3877">
                  <c:v>Feb 2025</c:v>
                </c:pt>
                <c:pt idx="3878">
                  <c:v>Feb 2025</c:v>
                </c:pt>
                <c:pt idx="3879">
                  <c:v>Feb 2025</c:v>
                </c:pt>
                <c:pt idx="3880">
                  <c:v>Feb 2025</c:v>
                </c:pt>
                <c:pt idx="3881">
                  <c:v>Feb 2025</c:v>
                </c:pt>
                <c:pt idx="3882">
                  <c:v>Feb 2025</c:v>
                </c:pt>
                <c:pt idx="3883">
                  <c:v>Feb 2025</c:v>
                </c:pt>
                <c:pt idx="3884">
                  <c:v>Feb 2025</c:v>
                </c:pt>
                <c:pt idx="3885">
                  <c:v>Feb 2025</c:v>
                </c:pt>
                <c:pt idx="3886">
                  <c:v>Feb 2025</c:v>
                </c:pt>
                <c:pt idx="3887">
                  <c:v>Feb 2025</c:v>
                </c:pt>
                <c:pt idx="3888">
                  <c:v>Feb 2025</c:v>
                </c:pt>
                <c:pt idx="3889">
                  <c:v>Feb 2025</c:v>
                </c:pt>
                <c:pt idx="3890">
                  <c:v>Feb 2025</c:v>
                </c:pt>
                <c:pt idx="3891">
                  <c:v>Feb 2025</c:v>
                </c:pt>
                <c:pt idx="3892">
                  <c:v>Feb 2025</c:v>
                </c:pt>
                <c:pt idx="3893">
                  <c:v>Feb 2025</c:v>
                </c:pt>
                <c:pt idx="3894">
                  <c:v>Feb 2025</c:v>
                </c:pt>
                <c:pt idx="3895">
                  <c:v>Feb 2025</c:v>
                </c:pt>
                <c:pt idx="3896">
                  <c:v>Feb 2025</c:v>
                </c:pt>
                <c:pt idx="3897">
                  <c:v>Feb 2025</c:v>
                </c:pt>
                <c:pt idx="3898">
                  <c:v>Feb 2025</c:v>
                </c:pt>
                <c:pt idx="3899">
                  <c:v>Feb 2025</c:v>
                </c:pt>
                <c:pt idx="3900">
                  <c:v>Feb 2025</c:v>
                </c:pt>
                <c:pt idx="3901">
                  <c:v>Feb 2025</c:v>
                </c:pt>
                <c:pt idx="3902">
                  <c:v>Feb 2025</c:v>
                </c:pt>
                <c:pt idx="3903">
                  <c:v>Feb 2025</c:v>
                </c:pt>
                <c:pt idx="3904">
                  <c:v>Feb 2025</c:v>
                </c:pt>
                <c:pt idx="3905">
                  <c:v>Feb 2025</c:v>
                </c:pt>
                <c:pt idx="3906">
                  <c:v>Feb 2025</c:v>
                </c:pt>
                <c:pt idx="3907">
                  <c:v>Feb 2025</c:v>
                </c:pt>
                <c:pt idx="3908">
                  <c:v>Feb 2025</c:v>
                </c:pt>
                <c:pt idx="3909">
                  <c:v>Feb 2025</c:v>
                </c:pt>
                <c:pt idx="3910">
                  <c:v>Feb 2025</c:v>
                </c:pt>
                <c:pt idx="3911">
                  <c:v>Feb 2025</c:v>
                </c:pt>
                <c:pt idx="3912">
                  <c:v>Feb 2025</c:v>
                </c:pt>
                <c:pt idx="3913">
                  <c:v>Feb 2025</c:v>
                </c:pt>
                <c:pt idx="3914">
                  <c:v>Feb 2025</c:v>
                </c:pt>
                <c:pt idx="3915">
                  <c:v>Feb 2025</c:v>
                </c:pt>
                <c:pt idx="3916">
                  <c:v>Feb 2025</c:v>
                </c:pt>
                <c:pt idx="3917">
                  <c:v>Feb 2025</c:v>
                </c:pt>
                <c:pt idx="3918">
                  <c:v>Feb 2025</c:v>
                </c:pt>
                <c:pt idx="3919">
                  <c:v>Feb 2025</c:v>
                </c:pt>
                <c:pt idx="3920">
                  <c:v>Feb 2025</c:v>
                </c:pt>
                <c:pt idx="3921">
                  <c:v>Feb 2025</c:v>
                </c:pt>
                <c:pt idx="3922">
                  <c:v>Feb 2025</c:v>
                </c:pt>
                <c:pt idx="3923">
                  <c:v>Feb 2025</c:v>
                </c:pt>
                <c:pt idx="3924">
                  <c:v>Feb 2025</c:v>
                </c:pt>
                <c:pt idx="3925">
                  <c:v>Feb 2025</c:v>
                </c:pt>
                <c:pt idx="3926">
                  <c:v>Feb 2025</c:v>
                </c:pt>
                <c:pt idx="3927">
                  <c:v>Feb 2025</c:v>
                </c:pt>
                <c:pt idx="3928">
                  <c:v>Feb 2025</c:v>
                </c:pt>
                <c:pt idx="3929">
                  <c:v>Feb 2025</c:v>
                </c:pt>
                <c:pt idx="3930">
                  <c:v>Feb 2025</c:v>
                </c:pt>
                <c:pt idx="3931">
                  <c:v>Feb 2025</c:v>
                </c:pt>
                <c:pt idx="3932">
                  <c:v>Feb 2025</c:v>
                </c:pt>
                <c:pt idx="3933">
                  <c:v>Feb 2025</c:v>
                </c:pt>
                <c:pt idx="3934">
                  <c:v>Feb 2025</c:v>
                </c:pt>
                <c:pt idx="3935">
                  <c:v>Feb 2025</c:v>
                </c:pt>
                <c:pt idx="3936">
                  <c:v>Feb 2025</c:v>
                </c:pt>
                <c:pt idx="3937">
                  <c:v>Feb 2025</c:v>
                </c:pt>
                <c:pt idx="3938">
                  <c:v>Feb 2025</c:v>
                </c:pt>
                <c:pt idx="3939">
                  <c:v>Feb 2025</c:v>
                </c:pt>
                <c:pt idx="3940">
                  <c:v>Feb 2025</c:v>
                </c:pt>
                <c:pt idx="3941">
                  <c:v>Feb 2025</c:v>
                </c:pt>
                <c:pt idx="3942">
                  <c:v>Feb 2025</c:v>
                </c:pt>
                <c:pt idx="3943">
                  <c:v>Feb 2025</c:v>
                </c:pt>
                <c:pt idx="3944">
                  <c:v>Feb 2025</c:v>
                </c:pt>
                <c:pt idx="3945">
                  <c:v>Feb 2025</c:v>
                </c:pt>
                <c:pt idx="3946">
                  <c:v>Feb 2025</c:v>
                </c:pt>
                <c:pt idx="3947">
                  <c:v>Feb 2025</c:v>
                </c:pt>
                <c:pt idx="3948">
                  <c:v>Feb 2025</c:v>
                </c:pt>
                <c:pt idx="3949">
                  <c:v>Feb 2025</c:v>
                </c:pt>
                <c:pt idx="3950">
                  <c:v>Feb 2025</c:v>
                </c:pt>
                <c:pt idx="3951">
                  <c:v>Feb 2025</c:v>
                </c:pt>
                <c:pt idx="3952">
                  <c:v>Feb 2025</c:v>
                </c:pt>
                <c:pt idx="3953">
                  <c:v>Feb 2025</c:v>
                </c:pt>
                <c:pt idx="3954">
                  <c:v>Feb 2025</c:v>
                </c:pt>
                <c:pt idx="3955">
                  <c:v>Feb 2025</c:v>
                </c:pt>
                <c:pt idx="3956">
                  <c:v>Feb 2025</c:v>
                </c:pt>
                <c:pt idx="3957">
                  <c:v>Feb 2025</c:v>
                </c:pt>
                <c:pt idx="3958">
                  <c:v>Feb 2025</c:v>
                </c:pt>
                <c:pt idx="3959">
                  <c:v>Feb 2025</c:v>
                </c:pt>
                <c:pt idx="3960">
                  <c:v>Feb 2025</c:v>
                </c:pt>
                <c:pt idx="3961">
                  <c:v>Feb 2025</c:v>
                </c:pt>
                <c:pt idx="3962">
                  <c:v>Feb 2025</c:v>
                </c:pt>
                <c:pt idx="3963">
                  <c:v>Feb 2025</c:v>
                </c:pt>
                <c:pt idx="3964">
                  <c:v>Feb 2025</c:v>
                </c:pt>
                <c:pt idx="3965">
                  <c:v>Feb 2025</c:v>
                </c:pt>
                <c:pt idx="3966">
                  <c:v>Feb 2025</c:v>
                </c:pt>
                <c:pt idx="3967">
                  <c:v>Feb 2025</c:v>
                </c:pt>
                <c:pt idx="3968">
                  <c:v>Feb 2025</c:v>
                </c:pt>
                <c:pt idx="3969">
                  <c:v>Feb 2025</c:v>
                </c:pt>
                <c:pt idx="3970">
                  <c:v>Feb 2025</c:v>
                </c:pt>
                <c:pt idx="3971">
                  <c:v>Feb 2025</c:v>
                </c:pt>
                <c:pt idx="3972">
                  <c:v>Feb 2025</c:v>
                </c:pt>
                <c:pt idx="3973">
                  <c:v>Feb 2025</c:v>
                </c:pt>
                <c:pt idx="3974">
                  <c:v>Feb 2025</c:v>
                </c:pt>
                <c:pt idx="3975">
                  <c:v>Feb 2025</c:v>
                </c:pt>
                <c:pt idx="3976">
                  <c:v>Feb 2025</c:v>
                </c:pt>
                <c:pt idx="3977">
                  <c:v>Feb 2025</c:v>
                </c:pt>
                <c:pt idx="3978">
                  <c:v>Feb 2025</c:v>
                </c:pt>
                <c:pt idx="3979">
                  <c:v>Feb 2025</c:v>
                </c:pt>
                <c:pt idx="3980">
                  <c:v>Feb 2025</c:v>
                </c:pt>
                <c:pt idx="3981">
                  <c:v>Feb 2025</c:v>
                </c:pt>
                <c:pt idx="3982">
                  <c:v>Feb 2025</c:v>
                </c:pt>
                <c:pt idx="3983">
                  <c:v>Feb 2025</c:v>
                </c:pt>
                <c:pt idx="3984">
                  <c:v>Feb 2025</c:v>
                </c:pt>
                <c:pt idx="3985">
                  <c:v>Feb 2025</c:v>
                </c:pt>
                <c:pt idx="3986">
                  <c:v>Feb 2025</c:v>
                </c:pt>
                <c:pt idx="3987">
                  <c:v>Feb 2025</c:v>
                </c:pt>
                <c:pt idx="3988">
                  <c:v>Feb 2025</c:v>
                </c:pt>
                <c:pt idx="3989">
                  <c:v>Feb 2025</c:v>
                </c:pt>
                <c:pt idx="3990">
                  <c:v>Feb 2025</c:v>
                </c:pt>
                <c:pt idx="3991">
                  <c:v>Feb 2025</c:v>
                </c:pt>
                <c:pt idx="3992">
                  <c:v>Feb 2025</c:v>
                </c:pt>
                <c:pt idx="3993">
                  <c:v>Feb 2025</c:v>
                </c:pt>
                <c:pt idx="3994">
                  <c:v>Feb 2025</c:v>
                </c:pt>
                <c:pt idx="3995">
                  <c:v>Feb 2025</c:v>
                </c:pt>
                <c:pt idx="3996">
                  <c:v>Feb 2025</c:v>
                </c:pt>
                <c:pt idx="3997">
                  <c:v>Feb 2025</c:v>
                </c:pt>
                <c:pt idx="3998">
                  <c:v>Feb 2025</c:v>
                </c:pt>
                <c:pt idx="3999">
                  <c:v>Feb 2025</c:v>
                </c:pt>
                <c:pt idx="4000">
                  <c:v>Feb 2025</c:v>
                </c:pt>
                <c:pt idx="4001">
                  <c:v>Feb 2025</c:v>
                </c:pt>
                <c:pt idx="4002">
                  <c:v>Feb 2025</c:v>
                </c:pt>
                <c:pt idx="4003">
                  <c:v>Feb 2025</c:v>
                </c:pt>
                <c:pt idx="4004">
                  <c:v>Feb 2025</c:v>
                </c:pt>
                <c:pt idx="4005">
                  <c:v>Feb 2025</c:v>
                </c:pt>
                <c:pt idx="4006">
                  <c:v>Feb 2025</c:v>
                </c:pt>
                <c:pt idx="4007">
                  <c:v>Feb 2025</c:v>
                </c:pt>
                <c:pt idx="4008">
                  <c:v>Feb 2025</c:v>
                </c:pt>
                <c:pt idx="4009">
                  <c:v>Feb 2025</c:v>
                </c:pt>
                <c:pt idx="4010">
                  <c:v>Feb 2025</c:v>
                </c:pt>
                <c:pt idx="4011">
                  <c:v>Feb 2025</c:v>
                </c:pt>
                <c:pt idx="4012">
                  <c:v>Feb 2025</c:v>
                </c:pt>
                <c:pt idx="4013">
                  <c:v>Feb 2025</c:v>
                </c:pt>
                <c:pt idx="4014">
                  <c:v>Feb 2025</c:v>
                </c:pt>
                <c:pt idx="4015">
                  <c:v>Feb 2025</c:v>
                </c:pt>
                <c:pt idx="4016">
                  <c:v>Feb 2025</c:v>
                </c:pt>
                <c:pt idx="4017">
                  <c:v>Feb 2025</c:v>
                </c:pt>
                <c:pt idx="4018">
                  <c:v>Feb 2025</c:v>
                </c:pt>
                <c:pt idx="4019">
                  <c:v>Feb 2025</c:v>
                </c:pt>
                <c:pt idx="4020">
                  <c:v>Feb 2025</c:v>
                </c:pt>
                <c:pt idx="4021">
                  <c:v>Feb 2025</c:v>
                </c:pt>
                <c:pt idx="4022">
                  <c:v>Feb 2025</c:v>
                </c:pt>
                <c:pt idx="4023">
                  <c:v>Feb 2025</c:v>
                </c:pt>
                <c:pt idx="4024">
                  <c:v>Feb 2025</c:v>
                </c:pt>
                <c:pt idx="4025">
                  <c:v>Feb 2025</c:v>
                </c:pt>
                <c:pt idx="4026">
                  <c:v>Feb 2025</c:v>
                </c:pt>
                <c:pt idx="4027">
                  <c:v>Feb 2025</c:v>
                </c:pt>
                <c:pt idx="4028">
                  <c:v>Feb 2025</c:v>
                </c:pt>
                <c:pt idx="4029">
                  <c:v>Feb 2025</c:v>
                </c:pt>
                <c:pt idx="4030">
                  <c:v>Feb 2025</c:v>
                </c:pt>
                <c:pt idx="4031">
                  <c:v>Feb 2025</c:v>
                </c:pt>
                <c:pt idx="4032">
                  <c:v>Feb 2025</c:v>
                </c:pt>
                <c:pt idx="4033">
                  <c:v>Feb 2025</c:v>
                </c:pt>
                <c:pt idx="4034">
                  <c:v>Feb 2025</c:v>
                </c:pt>
                <c:pt idx="4035">
                  <c:v>Feb 2025</c:v>
                </c:pt>
                <c:pt idx="4036">
                  <c:v>Feb 2025</c:v>
                </c:pt>
                <c:pt idx="4037">
                  <c:v>Feb 2025</c:v>
                </c:pt>
                <c:pt idx="4038">
                  <c:v>Feb 2025</c:v>
                </c:pt>
                <c:pt idx="4039">
                  <c:v>Feb 2025</c:v>
                </c:pt>
                <c:pt idx="4040">
                  <c:v>Feb 2025</c:v>
                </c:pt>
                <c:pt idx="4041">
                  <c:v>Feb 2025</c:v>
                </c:pt>
                <c:pt idx="4042">
                  <c:v>Feb 2025</c:v>
                </c:pt>
                <c:pt idx="4043">
                  <c:v>Feb 2025</c:v>
                </c:pt>
                <c:pt idx="4044">
                  <c:v>Feb 2025</c:v>
                </c:pt>
                <c:pt idx="4045">
                  <c:v>Feb 2025</c:v>
                </c:pt>
                <c:pt idx="4046">
                  <c:v>Feb 2025</c:v>
                </c:pt>
                <c:pt idx="4047">
                  <c:v>Feb 2025</c:v>
                </c:pt>
                <c:pt idx="4048">
                  <c:v>Feb 2025</c:v>
                </c:pt>
                <c:pt idx="4049">
                  <c:v>Feb 2025</c:v>
                </c:pt>
                <c:pt idx="4050">
                  <c:v>Feb 2025</c:v>
                </c:pt>
                <c:pt idx="4051">
                  <c:v>Feb 2025</c:v>
                </c:pt>
                <c:pt idx="4052">
                  <c:v>Feb 2025</c:v>
                </c:pt>
                <c:pt idx="4053">
                  <c:v>Feb 2025</c:v>
                </c:pt>
                <c:pt idx="4054">
                  <c:v>Feb 2025</c:v>
                </c:pt>
                <c:pt idx="4055">
                  <c:v>Feb 2025</c:v>
                </c:pt>
                <c:pt idx="4056">
                  <c:v>Feb 2025</c:v>
                </c:pt>
                <c:pt idx="4057">
                  <c:v>Feb 2025</c:v>
                </c:pt>
                <c:pt idx="4058">
                  <c:v>Feb 2025</c:v>
                </c:pt>
                <c:pt idx="4059">
                  <c:v>Feb 2025</c:v>
                </c:pt>
                <c:pt idx="4060">
                  <c:v>Feb 2025</c:v>
                </c:pt>
                <c:pt idx="4061">
                  <c:v>Feb 2025</c:v>
                </c:pt>
                <c:pt idx="4062">
                  <c:v>Feb 2025</c:v>
                </c:pt>
                <c:pt idx="4063">
                  <c:v>Feb 2025</c:v>
                </c:pt>
                <c:pt idx="4064">
                  <c:v>Feb 2025</c:v>
                </c:pt>
                <c:pt idx="4065">
                  <c:v>Feb 2025</c:v>
                </c:pt>
                <c:pt idx="4066">
                  <c:v>Feb 2025</c:v>
                </c:pt>
                <c:pt idx="4067">
                  <c:v>Feb 2025</c:v>
                </c:pt>
                <c:pt idx="4068">
                  <c:v>Feb 2025</c:v>
                </c:pt>
                <c:pt idx="4069">
                  <c:v>Feb 2025</c:v>
                </c:pt>
                <c:pt idx="4070">
                  <c:v>Feb 2025</c:v>
                </c:pt>
                <c:pt idx="4071">
                  <c:v>Feb 2025</c:v>
                </c:pt>
                <c:pt idx="4072">
                  <c:v>Feb 2025</c:v>
                </c:pt>
                <c:pt idx="4073">
                  <c:v>Feb 2025</c:v>
                </c:pt>
                <c:pt idx="4074">
                  <c:v>Feb 2025</c:v>
                </c:pt>
                <c:pt idx="4075">
                  <c:v>Feb 2025</c:v>
                </c:pt>
                <c:pt idx="4076">
                  <c:v>Feb 2025</c:v>
                </c:pt>
                <c:pt idx="4077">
                  <c:v>Feb 2025</c:v>
                </c:pt>
                <c:pt idx="4078">
                  <c:v>Feb 2025</c:v>
                </c:pt>
                <c:pt idx="4079">
                  <c:v>Feb 2025</c:v>
                </c:pt>
                <c:pt idx="4080">
                  <c:v>Feb 2025</c:v>
                </c:pt>
                <c:pt idx="4081">
                  <c:v>Feb 2025</c:v>
                </c:pt>
                <c:pt idx="4082">
                  <c:v>Feb 2025</c:v>
                </c:pt>
                <c:pt idx="4083">
                  <c:v>Feb 2025</c:v>
                </c:pt>
                <c:pt idx="4084">
                  <c:v>Feb 2025</c:v>
                </c:pt>
                <c:pt idx="4085">
                  <c:v>Feb 2025</c:v>
                </c:pt>
                <c:pt idx="4086">
                  <c:v>Feb 2025</c:v>
                </c:pt>
                <c:pt idx="4087">
                  <c:v>Feb 2025</c:v>
                </c:pt>
                <c:pt idx="4088">
                  <c:v>Feb 2025</c:v>
                </c:pt>
                <c:pt idx="4089">
                  <c:v>Feb 2025</c:v>
                </c:pt>
                <c:pt idx="4090">
                  <c:v>Feb 2025</c:v>
                </c:pt>
                <c:pt idx="4091">
                  <c:v>Feb 2025</c:v>
                </c:pt>
                <c:pt idx="4092">
                  <c:v>Feb 2025</c:v>
                </c:pt>
                <c:pt idx="4093">
                  <c:v>Feb 2025</c:v>
                </c:pt>
                <c:pt idx="4094">
                  <c:v>Feb 2025</c:v>
                </c:pt>
                <c:pt idx="4095">
                  <c:v>Feb 2025</c:v>
                </c:pt>
                <c:pt idx="4096">
                  <c:v>Feb 2025</c:v>
                </c:pt>
                <c:pt idx="4097">
                  <c:v>Feb 2025</c:v>
                </c:pt>
                <c:pt idx="4098">
                  <c:v>Feb 2025</c:v>
                </c:pt>
                <c:pt idx="4099">
                  <c:v>Feb 2025</c:v>
                </c:pt>
                <c:pt idx="4100">
                  <c:v>Feb 2025</c:v>
                </c:pt>
                <c:pt idx="4101">
                  <c:v>Feb 2025</c:v>
                </c:pt>
                <c:pt idx="4102">
                  <c:v>Feb 2025</c:v>
                </c:pt>
                <c:pt idx="4103">
                  <c:v>Feb 2025</c:v>
                </c:pt>
                <c:pt idx="4104">
                  <c:v>Feb 2025</c:v>
                </c:pt>
                <c:pt idx="4105">
                  <c:v>Feb 2025</c:v>
                </c:pt>
                <c:pt idx="4106">
                  <c:v>Feb 2025</c:v>
                </c:pt>
                <c:pt idx="4107">
                  <c:v>Feb 2025</c:v>
                </c:pt>
                <c:pt idx="4108">
                  <c:v>Feb 2025</c:v>
                </c:pt>
                <c:pt idx="4109">
                  <c:v>Feb 2025</c:v>
                </c:pt>
                <c:pt idx="4110">
                  <c:v>Feb 2025</c:v>
                </c:pt>
                <c:pt idx="4111">
                  <c:v>Feb 2025</c:v>
                </c:pt>
                <c:pt idx="4112">
                  <c:v>Feb 2025</c:v>
                </c:pt>
                <c:pt idx="4113">
                  <c:v>Feb 2025</c:v>
                </c:pt>
                <c:pt idx="4114">
                  <c:v>Feb 2025</c:v>
                </c:pt>
                <c:pt idx="4115">
                  <c:v>Feb 2025</c:v>
                </c:pt>
                <c:pt idx="4116">
                  <c:v>Feb 2025</c:v>
                </c:pt>
                <c:pt idx="4117">
                  <c:v>Feb 2025</c:v>
                </c:pt>
                <c:pt idx="4118">
                  <c:v>Feb 2025</c:v>
                </c:pt>
                <c:pt idx="4119">
                  <c:v>Feb 2025</c:v>
                </c:pt>
                <c:pt idx="4120">
                  <c:v>Feb 2025</c:v>
                </c:pt>
                <c:pt idx="4121">
                  <c:v>Feb 2025</c:v>
                </c:pt>
                <c:pt idx="4122">
                  <c:v>Feb 2025</c:v>
                </c:pt>
                <c:pt idx="4123">
                  <c:v>Feb 2025</c:v>
                </c:pt>
                <c:pt idx="4124">
                  <c:v>Feb 2025</c:v>
                </c:pt>
                <c:pt idx="4125">
                  <c:v>Feb 2025</c:v>
                </c:pt>
                <c:pt idx="4126">
                  <c:v>Feb 2025</c:v>
                </c:pt>
                <c:pt idx="4127">
                  <c:v>Feb 2025</c:v>
                </c:pt>
                <c:pt idx="4128">
                  <c:v>Feb 2025</c:v>
                </c:pt>
                <c:pt idx="4129">
                  <c:v>Feb 2025</c:v>
                </c:pt>
                <c:pt idx="4130">
                  <c:v>Feb 2025</c:v>
                </c:pt>
                <c:pt idx="4131">
                  <c:v>Feb 2025</c:v>
                </c:pt>
                <c:pt idx="4132">
                  <c:v>Feb 2025</c:v>
                </c:pt>
                <c:pt idx="4133">
                  <c:v>Feb 2025</c:v>
                </c:pt>
                <c:pt idx="4134">
                  <c:v>Feb 2025</c:v>
                </c:pt>
                <c:pt idx="4135">
                  <c:v>Feb 2025</c:v>
                </c:pt>
                <c:pt idx="4136">
                  <c:v>Feb 2025</c:v>
                </c:pt>
                <c:pt idx="4137">
                  <c:v>Feb 2025</c:v>
                </c:pt>
                <c:pt idx="4138">
                  <c:v>Feb 2025</c:v>
                </c:pt>
                <c:pt idx="4139">
                  <c:v>Feb 2025</c:v>
                </c:pt>
                <c:pt idx="4140">
                  <c:v>Feb 2025</c:v>
                </c:pt>
                <c:pt idx="4141">
                  <c:v>Feb 2025</c:v>
                </c:pt>
                <c:pt idx="4142">
                  <c:v>Feb 2025</c:v>
                </c:pt>
                <c:pt idx="4143">
                  <c:v>Feb 2025</c:v>
                </c:pt>
                <c:pt idx="4144">
                  <c:v>Feb 2025</c:v>
                </c:pt>
                <c:pt idx="4145">
                  <c:v>Feb 2025</c:v>
                </c:pt>
                <c:pt idx="4146">
                  <c:v>Feb 2025</c:v>
                </c:pt>
                <c:pt idx="4147">
                  <c:v>Feb 2025</c:v>
                </c:pt>
                <c:pt idx="4148">
                  <c:v>Feb 2025</c:v>
                </c:pt>
                <c:pt idx="4149">
                  <c:v>Feb 2025</c:v>
                </c:pt>
                <c:pt idx="4150">
                  <c:v>Feb 2025</c:v>
                </c:pt>
                <c:pt idx="4151">
                  <c:v>Feb 2025</c:v>
                </c:pt>
                <c:pt idx="4152">
                  <c:v>Feb 2025</c:v>
                </c:pt>
                <c:pt idx="4153">
                  <c:v>Feb 2025</c:v>
                </c:pt>
                <c:pt idx="4154">
                  <c:v>Feb 2025</c:v>
                </c:pt>
                <c:pt idx="4155">
                  <c:v>Feb 2025</c:v>
                </c:pt>
                <c:pt idx="4156">
                  <c:v>Feb 2025</c:v>
                </c:pt>
                <c:pt idx="4157">
                  <c:v>Feb 2025</c:v>
                </c:pt>
                <c:pt idx="4158">
                  <c:v>Feb 2025</c:v>
                </c:pt>
                <c:pt idx="4159">
                  <c:v>Feb 2025</c:v>
                </c:pt>
                <c:pt idx="4160">
                  <c:v>Feb 2025</c:v>
                </c:pt>
                <c:pt idx="4161">
                  <c:v>Feb 2025</c:v>
                </c:pt>
                <c:pt idx="4162">
                  <c:v>Feb 2025</c:v>
                </c:pt>
                <c:pt idx="4163">
                  <c:v>Feb 2025</c:v>
                </c:pt>
                <c:pt idx="4164">
                  <c:v>Feb 2025</c:v>
                </c:pt>
                <c:pt idx="4165">
                  <c:v>Feb 2025</c:v>
                </c:pt>
                <c:pt idx="4166">
                  <c:v>Feb 2025</c:v>
                </c:pt>
                <c:pt idx="4167">
                  <c:v>Feb 2025</c:v>
                </c:pt>
                <c:pt idx="4168">
                  <c:v>Feb 2025</c:v>
                </c:pt>
                <c:pt idx="4169">
                  <c:v>Feb 2025</c:v>
                </c:pt>
                <c:pt idx="4170">
                  <c:v>Feb 2025</c:v>
                </c:pt>
                <c:pt idx="4171">
                  <c:v>Feb 2025</c:v>
                </c:pt>
                <c:pt idx="4172">
                  <c:v>Feb 2025</c:v>
                </c:pt>
                <c:pt idx="4173">
                  <c:v>Feb 2025</c:v>
                </c:pt>
                <c:pt idx="4174">
                  <c:v>Feb 2025</c:v>
                </c:pt>
                <c:pt idx="4175">
                  <c:v>Feb 2025</c:v>
                </c:pt>
                <c:pt idx="4176">
                  <c:v>Feb 2025</c:v>
                </c:pt>
                <c:pt idx="4177">
                  <c:v>Feb 2025</c:v>
                </c:pt>
                <c:pt idx="4178">
                  <c:v>Feb 2025</c:v>
                </c:pt>
                <c:pt idx="4179">
                  <c:v>Feb 2025</c:v>
                </c:pt>
                <c:pt idx="4180">
                  <c:v>Feb 2025</c:v>
                </c:pt>
                <c:pt idx="4181">
                  <c:v>Feb 2025</c:v>
                </c:pt>
                <c:pt idx="4182">
                  <c:v>Feb 2025</c:v>
                </c:pt>
                <c:pt idx="4183">
                  <c:v>Feb 2025</c:v>
                </c:pt>
                <c:pt idx="4184">
                  <c:v>Feb 2025</c:v>
                </c:pt>
                <c:pt idx="4185">
                  <c:v>Feb 2025</c:v>
                </c:pt>
                <c:pt idx="4186">
                  <c:v>Feb 2025</c:v>
                </c:pt>
                <c:pt idx="4187">
                  <c:v>Feb 2025</c:v>
                </c:pt>
                <c:pt idx="4188">
                  <c:v>Feb 2025</c:v>
                </c:pt>
                <c:pt idx="4189">
                  <c:v>Feb 2025</c:v>
                </c:pt>
                <c:pt idx="4190">
                  <c:v>Feb 2025</c:v>
                </c:pt>
                <c:pt idx="4191">
                  <c:v>Feb 2025</c:v>
                </c:pt>
                <c:pt idx="4192">
                  <c:v>Feb 2025</c:v>
                </c:pt>
                <c:pt idx="4193">
                  <c:v>Feb 2025</c:v>
                </c:pt>
                <c:pt idx="4194">
                  <c:v>Feb 2025</c:v>
                </c:pt>
                <c:pt idx="4195">
                  <c:v>Feb 2025</c:v>
                </c:pt>
                <c:pt idx="4196">
                  <c:v>Feb 2025</c:v>
                </c:pt>
                <c:pt idx="4197">
                  <c:v>Feb 2025</c:v>
                </c:pt>
                <c:pt idx="4198">
                  <c:v>Feb 2025</c:v>
                </c:pt>
                <c:pt idx="4199">
                  <c:v>Feb 2025</c:v>
                </c:pt>
                <c:pt idx="4200">
                  <c:v>Feb 2025</c:v>
                </c:pt>
                <c:pt idx="4201">
                  <c:v>Feb 2025</c:v>
                </c:pt>
                <c:pt idx="4202">
                  <c:v>Feb 2025</c:v>
                </c:pt>
                <c:pt idx="4203">
                  <c:v>Feb 2025</c:v>
                </c:pt>
                <c:pt idx="4204">
                  <c:v>Feb 2025</c:v>
                </c:pt>
                <c:pt idx="4205">
                  <c:v>Feb 2025</c:v>
                </c:pt>
                <c:pt idx="4206">
                  <c:v>Feb 2025</c:v>
                </c:pt>
                <c:pt idx="4207">
                  <c:v>Feb 2025</c:v>
                </c:pt>
                <c:pt idx="4208">
                  <c:v>Feb 2025</c:v>
                </c:pt>
                <c:pt idx="4209">
                  <c:v>Feb 2025</c:v>
                </c:pt>
                <c:pt idx="4210">
                  <c:v>Feb 2025</c:v>
                </c:pt>
                <c:pt idx="4211">
                  <c:v>Feb 2025</c:v>
                </c:pt>
                <c:pt idx="4212">
                  <c:v>Feb 2025</c:v>
                </c:pt>
                <c:pt idx="4213">
                  <c:v>Feb 2025</c:v>
                </c:pt>
                <c:pt idx="4214">
                  <c:v>Feb 2025</c:v>
                </c:pt>
                <c:pt idx="4215">
                  <c:v>Feb 2025</c:v>
                </c:pt>
                <c:pt idx="4216">
                  <c:v>Feb 2025</c:v>
                </c:pt>
                <c:pt idx="4217">
                  <c:v>Feb 2025</c:v>
                </c:pt>
                <c:pt idx="4218">
                  <c:v>Feb 2025</c:v>
                </c:pt>
                <c:pt idx="4219">
                  <c:v>Feb 2025</c:v>
                </c:pt>
                <c:pt idx="4220">
                  <c:v>Feb 2025</c:v>
                </c:pt>
                <c:pt idx="4221">
                  <c:v>Feb 2025</c:v>
                </c:pt>
                <c:pt idx="4222">
                  <c:v>Feb 2025</c:v>
                </c:pt>
                <c:pt idx="4223">
                  <c:v>Feb 2025</c:v>
                </c:pt>
                <c:pt idx="4224">
                  <c:v>Feb 2025</c:v>
                </c:pt>
                <c:pt idx="4225">
                  <c:v>Feb 2025</c:v>
                </c:pt>
                <c:pt idx="4226">
                  <c:v>Feb 2025</c:v>
                </c:pt>
                <c:pt idx="4227">
                  <c:v>Feb 2025</c:v>
                </c:pt>
                <c:pt idx="4228">
                  <c:v>Feb 2025</c:v>
                </c:pt>
                <c:pt idx="4229">
                  <c:v>Feb 2025</c:v>
                </c:pt>
                <c:pt idx="4230">
                  <c:v>Feb 2025</c:v>
                </c:pt>
                <c:pt idx="4231">
                  <c:v>Feb 2025</c:v>
                </c:pt>
                <c:pt idx="4232">
                  <c:v>Feb 2025</c:v>
                </c:pt>
                <c:pt idx="4233">
                  <c:v>Feb 2025</c:v>
                </c:pt>
                <c:pt idx="4234">
                  <c:v>Feb 2025</c:v>
                </c:pt>
                <c:pt idx="4235">
                  <c:v>Feb 2025</c:v>
                </c:pt>
                <c:pt idx="4236">
                  <c:v>Feb 2025</c:v>
                </c:pt>
                <c:pt idx="4237">
                  <c:v>Feb 2025</c:v>
                </c:pt>
                <c:pt idx="4238">
                  <c:v>Feb 2025</c:v>
                </c:pt>
                <c:pt idx="4239">
                  <c:v>Feb 2025</c:v>
                </c:pt>
                <c:pt idx="4240">
                  <c:v>Feb 2025</c:v>
                </c:pt>
                <c:pt idx="4241">
                  <c:v>Feb 2025</c:v>
                </c:pt>
                <c:pt idx="4242">
                  <c:v>Feb 2025</c:v>
                </c:pt>
                <c:pt idx="4243">
                  <c:v>Feb 2025</c:v>
                </c:pt>
                <c:pt idx="4244">
                  <c:v>Feb 2025</c:v>
                </c:pt>
                <c:pt idx="4245">
                  <c:v>Feb 2025</c:v>
                </c:pt>
                <c:pt idx="4246">
                  <c:v>Feb 2025</c:v>
                </c:pt>
                <c:pt idx="4247">
                  <c:v>Feb 2025</c:v>
                </c:pt>
                <c:pt idx="4248">
                  <c:v>Feb 2025</c:v>
                </c:pt>
                <c:pt idx="4249">
                  <c:v>Feb 2025</c:v>
                </c:pt>
                <c:pt idx="4250">
                  <c:v>Feb 2025</c:v>
                </c:pt>
                <c:pt idx="4251">
                  <c:v>Feb 2025</c:v>
                </c:pt>
                <c:pt idx="4252">
                  <c:v>Feb 2025</c:v>
                </c:pt>
                <c:pt idx="4253">
                  <c:v>Feb 2025</c:v>
                </c:pt>
                <c:pt idx="4254">
                  <c:v>Feb 2025</c:v>
                </c:pt>
                <c:pt idx="4255">
                  <c:v>Feb 2025</c:v>
                </c:pt>
                <c:pt idx="4256">
                  <c:v>Feb 2025</c:v>
                </c:pt>
                <c:pt idx="4257">
                  <c:v>Feb 2025</c:v>
                </c:pt>
                <c:pt idx="4258">
                  <c:v>Feb 2025</c:v>
                </c:pt>
                <c:pt idx="4259">
                  <c:v>Feb 2025</c:v>
                </c:pt>
                <c:pt idx="4260">
                  <c:v>Feb 2025</c:v>
                </c:pt>
                <c:pt idx="4261">
                  <c:v>Feb 2025</c:v>
                </c:pt>
                <c:pt idx="4262">
                  <c:v>Feb 2025</c:v>
                </c:pt>
                <c:pt idx="4263">
                  <c:v>Feb 2025</c:v>
                </c:pt>
                <c:pt idx="4264">
                  <c:v>Feb 2025</c:v>
                </c:pt>
                <c:pt idx="4265">
                  <c:v>Feb 2025</c:v>
                </c:pt>
                <c:pt idx="4266">
                  <c:v>Feb 2025</c:v>
                </c:pt>
                <c:pt idx="4267">
                  <c:v>Feb 2025</c:v>
                </c:pt>
                <c:pt idx="4268">
                  <c:v>Feb 2025</c:v>
                </c:pt>
                <c:pt idx="4269">
                  <c:v>Feb 2025</c:v>
                </c:pt>
                <c:pt idx="4270">
                  <c:v>Feb 2025</c:v>
                </c:pt>
                <c:pt idx="4271">
                  <c:v>Feb 2025</c:v>
                </c:pt>
                <c:pt idx="4272">
                  <c:v>Feb 2025</c:v>
                </c:pt>
                <c:pt idx="4273">
                  <c:v>Feb 2025</c:v>
                </c:pt>
                <c:pt idx="4274">
                  <c:v>Feb 2025</c:v>
                </c:pt>
                <c:pt idx="4275">
                  <c:v>Feb 2025</c:v>
                </c:pt>
                <c:pt idx="4276">
                  <c:v>Feb 2025</c:v>
                </c:pt>
                <c:pt idx="4277">
                  <c:v>Feb 2025</c:v>
                </c:pt>
                <c:pt idx="4278">
                  <c:v>Feb 2025</c:v>
                </c:pt>
                <c:pt idx="4279">
                  <c:v>Feb 2025</c:v>
                </c:pt>
                <c:pt idx="4280">
                  <c:v>Feb 2025</c:v>
                </c:pt>
                <c:pt idx="4281">
                  <c:v>Feb 2025</c:v>
                </c:pt>
                <c:pt idx="4282">
                  <c:v>Feb 2025</c:v>
                </c:pt>
                <c:pt idx="4283">
                  <c:v>Feb 2025</c:v>
                </c:pt>
                <c:pt idx="4284">
                  <c:v>Feb 2025</c:v>
                </c:pt>
                <c:pt idx="4285">
                  <c:v>Feb 2025</c:v>
                </c:pt>
                <c:pt idx="4286">
                  <c:v>Feb 2025</c:v>
                </c:pt>
                <c:pt idx="4287">
                  <c:v>Feb 2025</c:v>
                </c:pt>
                <c:pt idx="4288">
                  <c:v>Feb 2025</c:v>
                </c:pt>
                <c:pt idx="4289">
                  <c:v>Feb 2025</c:v>
                </c:pt>
                <c:pt idx="4290">
                  <c:v>Feb 2025</c:v>
                </c:pt>
                <c:pt idx="4291">
                  <c:v>Feb 2025</c:v>
                </c:pt>
                <c:pt idx="4292">
                  <c:v>Feb 2025</c:v>
                </c:pt>
                <c:pt idx="4293">
                  <c:v>Feb 2025</c:v>
                </c:pt>
                <c:pt idx="4294">
                  <c:v>Feb 2025</c:v>
                </c:pt>
                <c:pt idx="4295">
                  <c:v>Feb 2025</c:v>
                </c:pt>
                <c:pt idx="4296">
                  <c:v>Feb 2025</c:v>
                </c:pt>
                <c:pt idx="4297">
                  <c:v>Feb 2025</c:v>
                </c:pt>
                <c:pt idx="4298">
                  <c:v>Feb 2025</c:v>
                </c:pt>
                <c:pt idx="4299">
                  <c:v>Feb 2025</c:v>
                </c:pt>
                <c:pt idx="4300">
                  <c:v>Feb 2025</c:v>
                </c:pt>
                <c:pt idx="4301">
                  <c:v>Feb 2025</c:v>
                </c:pt>
                <c:pt idx="4302">
                  <c:v>Feb 2025</c:v>
                </c:pt>
                <c:pt idx="4303">
                  <c:v>Feb 2025</c:v>
                </c:pt>
                <c:pt idx="4304">
                  <c:v>Feb 2025</c:v>
                </c:pt>
                <c:pt idx="4305">
                  <c:v>Feb 2025</c:v>
                </c:pt>
                <c:pt idx="4306">
                  <c:v>Feb 2025</c:v>
                </c:pt>
                <c:pt idx="4307">
                  <c:v>Feb 2025</c:v>
                </c:pt>
                <c:pt idx="4308">
                  <c:v>Feb 2025</c:v>
                </c:pt>
                <c:pt idx="4309">
                  <c:v>Feb 2025</c:v>
                </c:pt>
                <c:pt idx="4310">
                  <c:v>Feb 2025</c:v>
                </c:pt>
                <c:pt idx="4311">
                  <c:v>Feb 2025</c:v>
                </c:pt>
                <c:pt idx="4312">
                  <c:v>Feb 2025</c:v>
                </c:pt>
                <c:pt idx="4313">
                  <c:v>Feb 2025</c:v>
                </c:pt>
                <c:pt idx="4314">
                  <c:v>Feb 2025</c:v>
                </c:pt>
                <c:pt idx="4315">
                  <c:v>Feb 2025</c:v>
                </c:pt>
                <c:pt idx="4316">
                  <c:v>Feb 2025</c:v>
                </c:pt>
                <c:pt idx="4317">
                  <c:v>Feb 2025</c:v>
                </c:pt>
                <c:pt idx="4318">
                  <c:v>Feb 2025</c:v>
                </c:pt>
                <c:pt idx="4319">
                  <c:v>Feb 2025</c:v>
                </c:pt>
                <c:pt idx="4320">
                  <c:v>Feb 2025</c:v>
                </c:pt>
                <c:pt idx="4321">
                  <c:v>Feb 2025</c:v>
                </c:pt>
                <c:pt idx="4322">
                  <c:v>Feb 2025</c:v>
                </c:pt>
                <c:pt idx="4323">
                  <c:v>Feb 2025</c:v>
                </c:pt>
                <c:pt idx="4324">
                  <c:v>Feb 2025</c:v>
                </c:pt>
                <c:pt idx="4325">
                  <c:v>Feb 2025</c:v>
                </c:pt>
                <c:pt idx="4326">
                  <c:v>Feb 2025</c:v>
                </c:pt>
                <c:pt idx="4327">
                  <c:v>Feb 2025</c:v>
                </c:pt>
                <c:pt idx="4328">
                  <c:v>Feb 2025</c:v>
                </c:pt>
                <c:pt idx="4329">
                  <c:v>Feb 2025</c:v>
                </c:pt>
                <c:pt idx="4330">
                  <c:v>Feb 2025</c:v>
                </c:pt>
                <c:pt idx="4331">
                  <c:v>Feb 2025</c:v>
                </c:pt>
                <c:pt idx="4332">
                  <c:v>Feb 2025</c:v>
                </c:pt>
                <c:pt idx="4333">
                  <c:v>Feb 2025</c:v>
                </c:pt>
                <c:pt idx="4334">
                  <c:v>Feb 2025</c:v>
                </c:pt>
                <c:pt idx="4335">
                  <c:v>Feb 2025</c:v>
                </c:pt>
                <c:pt idx="4336">
                  <c:v>Feb 2025</c:v>
                </c:pt>
                <c:pt idx="4337">
                  <c:v>Feb 2025</c:v>
                </c:pt>
                <c:pt idx="4338">
                  <c:v>Feb 2025</c:v>
                </c:pt>
                <c:pt idx="4339">
                  <c:v>Feb 2025</c:v>
                </c:pt>
                <c:pt idx="4340">
                  <c:v>Feb 2025</c:v>
                </c:pt>
                <c:pt idx="4341">
                  <c:v>Feb 2025</c:v>
                </c:pt>
                <c:pt idx="4342">
                  <c:v>Feb 2025</c:v>
                </c:pt>
                <c:pt idx="4343">
                  <c:v>Feb 2025</c:v>
                </c:pt>
                <c:pt idx="4344">
                  <c:v>Feb 2025</c:v>
                </c:pt>
                <c:pt idx="4345">
                  <c:v>Feb 2025</c:v>
                </c:pt>
                <c:pt idx="4346">
                  <c:v>Feb 2025</c:v>
                </c:pt>
                <c:pt idx="4347">
                  <c:v>Feb 2025</c:v>
                </c:pt>
                <c:pt idx="4348">
                  <c:v>Feb 2025</c:v>
                </c:pt>
                <c:pt idx="4349">
                  <c:v>Feb 2025</c:v>
                </c:pt>
                <c:pt idx="4350">
                  <c:v>Feb 2025</c:v>
                </c:pt>
                <c:pt idx="4351">
                  <c:v>Feb 2025</c:v>
                </c:pt>
                <c:pt idx="4352">
                  <c:v>Feb 2025</c:v>
                </c:pt>
                <c:pt idx="4353">
                  <c:v>Feb 2025</c:v>
                </c:pt>
                <c:pt idx="4354">
                  <c:v>Feb 2025</c:v>
                </c:pt>
                <c:pt idx="4355">
                  <c:v>Feb 2025</c:v>
                </c:pt>
                <c:pt idx="4356">
                  <c:v>Feb 2025</c:v>
                </c:pt>
                <c:pt idx="4357">
                  <c:v>Feb 2025</c:v>
                </c:pt>
                <c:pt idx="4358">
                  <c:v>Feb 2025</c:v>
                </c:pt>
                <c:pt idx="4359">
                  <c:v>Feb 2025</c:v>
                </c:pt>
                <c:pt idx="4360">
                  <c:v>Feb 2025</c:v>
                </c:pt>
                <c:pt idx="4361">
                  <c:v>Feb 2025</c:v>
                </c:pt>
                <c:pt idx="4362">
                  <c:v>Feb 2025</c:v>
                </c:pt>
                <c:pt idx="4363">
                  <c:v>Feb 2025</c:v>
                </c:pt>
                <c:pt idx="4364">
                  <c:v>Feb 2025</c:v>
                </c:pt>
                <c:pt idx="4365">
                  <c:v>Feb 2025</c:v>
                </c:pt>
                <c:pt idx="4366">
                  <c:v>Feb 2025</c:v>
                </c:pt>
                <c:pt idx="4367">
                  <c:v>Feb 2025</c:v>
                </c:pt>
                <c:pt idx="4368">
                  <c:v>Feb 2025</c:v>
                </c:pt>
                <c:pt idx="4369">
                  <c:v>Feb 2025</c:v>
                </c:pt>
                <c:pt idx="4370">
                  <c:v>Feb 2025</c:v>
                </c:pt>
                <c:pt idx="4371">
                  <c:v>Feb 2025</c:v>
                </c:pt>
                <c:pt idx="4372">
                  <c:v>Feb 2025</c:v>
                </c:pt>
                <c:pt idx="4373">
                  <c:v>Feb 2025</c:v>
                </c:pt>
                <c:pt idx="4374">
                  <c:v>Feb 2025</c:v>
                </c:pt>
                <c:pt idx="4375">
                  <c:v>Feb 2025</c:v>
                </c:pt>
                <c:pt idx="4376">
                  <c:v>Feb 2025</c:v>
                </c:pt>
                <c:pt idx="4377">
                  <c:v>Feb 2025</c:v>
                </c:pt>
                <c:pt idx="4378">
                  <c:v>Feb 2025</c:v>
                </c:pt>
                <c:pt idx="4379">
                  <c:v>Feb 2025</c:v>
                </c:pt>
                <c:pt idx="4380">
                  <c:v>Feb 2025</c:v>
                </c:pt>
                <c:pt idx="4381">
                  <c:v>Feb 2025</c:v>
                </c:pt>
                <c:pt idx="4382">
                  <c:v>Feb 2025</c:v>
                </c:pt>
                <c:pt idx="4383">
                  <c:v>Feb 2025</c:v>
                </c:pt>
                <c:pt idx="4384">
                  <c:v>Feb 2025</c:v>
                </c:pt>
                <c:pt idx="4385">
                  <c:v>Feb 2025</c:v>
                </c:pt>
                <c:pt idx="4386">
                  <c:v>Feb 2025</c:v>
                </c:pt>
                <c:pt idx="4387">
                  <c:v>Feb 2025</c:v>
                </c:pt>
                <c:pt idx="4388">
                  <c:v>Feb 2025</c:v>
                </c:pt>
                <c:pt idx="4389">
                  <c:v>Feb 2025</c:v>
                </c:pt>
                <c:pt idx="4390">
                  <c:v>Feb 2025</c:v>
                </c:pt>
                <c:pt idx="4391">
                  <c:v>Feb 2025</c:v>
                </c:pt>
                <c:pt idx="4392">
                  <c:v>Feb 2025</c:v>
                </c:pt>
                <c:pt idx="4393">
                  <c:v>Feb 2025</c:v>
                </c:pt>
                <c:pt idx="4394">
                  <c:v>Feb 2025</c:v>
                </c:pt>
                <c:pt idx="4395">
                  <c:v>Feb 2025</c:v>
                </c:pt>
                <c:pt idx="4396">
                  <c:v>Feb 2025</c:v>
                </c:pt>
                <c:pt idx="4397">
                  <c:v>Feb 2025</c:v>
                </c:pt>
                <c:pt idx="4398">
                  <c:v>Feb 2025</c:v>
                </c:pt>
                <c:pt idx="4399">
                  <c:v>Feb 2025</c:v>
                </c:pt>
                <c:pt idx="4400">
                  <c:v>Feb 2025</c:v>
                </c:pt>
                <c:pt idx="4401">
                  <c:v>Feb 2025</c:v>
                </c:pt>
                <c:pt idx="4402">
                  <c:v>Feb 2025</c:v>
                </c:pt>
                <c:pt idx="4403">
                  <c:v>Feb 2025</c:v>
                </c:pt>
                <c:pt idx="4404">
                  <c:v>Feb 2025</c:v>
                </c:pt>
                <c:pt idx="4405">
                  <c:v>Feb 2025</c:v>
                </c:pt>
                <c:pt idx="4406">
                  <c:v>Feb 2025</c:v>
                </c:pt>
                <c:pt idx="4407">
                  <c:v>Feb 2025</c:v>
                </c:pt>
                <c:pt idx="4408">
                  <c:v>Feb 2025</c:v>
                </c:pt>
                <c:pt idx="4409">
                  <c:v>Feb 2025</c:v>
                </c:pt>
                <c:pt idx="4410">
                  <c:v>Feb 2025</c:v>
                </c:pt>
                <c:pt idx="4411">
                  <c:v>Feb 2025</c:v>
                </c:pt>
                <c:pt idx="4412">
                  <c:v>Feb 2025</c:v>
                </c:pt>
                <c:pt idx="4413">
                  <c:v>Feb 2025</c:v>
                </c:pt>
                <c:pt idx="4414">
                  <c:v>Feb 2025</c:v>
                </c:pt>
                <c:pt idx="4415">
                  <c:v>Feb 2025</c:v>
                </c:pt>
                <c:pt idx="4416">
                  <c:v>Feb 2025</c:v>
                </c:pt>
                <c:pt idx="4417">
                  <c:v>Feb 2025</c:v>
                </c:pt>
                <c:pt idx="4418">
                  <c:v>Feb 2025</c:v>
                </c:pt>
                <c:pt idx="4419">
                  <c:v>Feb 2025</c:v>
                </c:pt>
                <c:pt idx="4420">
                  <c:v>Feb 2025</c:v>
                </c:pt>
                <c:pt idx="4421">
                  <c:v>Feb 2025</c:v>
                </c:pt>
                <c:pt idx="4422">
                  <c:v>Feb 2025</c:v>
                </c:pt>
                <c:pt idx="4423">
                  <c:v>Feb 2025</c:v>
                </c:pt>
                <c:pt idx="4424">
                  <c:v>Feb 2025</c:v>
                </c:pt>
                <c:pt idx="4425">
                  <c:v>Feb 2025</c:v>
                </c:pt>
                <c:pt idx="4426">
                  <c:v>Feb 2025</c:v>
                </c:pt>
                <c:pt idx="4427">
                  <c:v>Feb 2025</c:v>
                </c:pt>
                <c:pt idx="4428">
                  <c:v>Feb 2025</c:v>
                </c:pt>
                <c:pt idx="4429">
                  <c:v>Feb 2025</c:v>
                </c:pt>
                <c:pt idx="4430">
                  <c:v>Feb 2025</c:v>
                </c:pt>
                <c:pt idx="4431">
                  <c:v>Feb 2025</c:v>
                </c:pt>
                <c:pt idx="4432">
                  <c:v>Feb 2025</c:v>
                </c:pt>
                <c:pt idx="4433">
                  <c:v>Feb 2025</c:v>
                </c:pt>
                <c:pt idx="4434">
                  <c:v>Feb 2025</c:v>
                </c:pt>
                <c:pt idx="4435">
                  <c:v>Feb 2025</c:v>
                </c:pt>
                <c:pt idx="4436">
                  <c:v>Feb 2025</c:v>
                </c:pt>
                <c:pt idx="4437">
                  <c:v>Feb 2025</c:v>
                </c:pt>
                <c:pt idx="4438">
                  <c:v>Feb 2025</c:v>
                </c:pt>
                <c:pt idx="4439">
                  <c:v>Feb 2025</c:v>
                </c:pt>
                <c:pt idx="4440">
                  <c:v>Feb 2025</c:v>
                </c:pt>
                <c:pt idx="4441">
                  <c:v>Feb 2025</c:v>
                </c:pt>
                <c:pt idx="4442">
                  <c:v>Feb 2025</c:v>
                </c:pt>
                <c:pt idx="4443">
                  <c:v>Feb 2025</c:v>
                </c:pt>
                <c:pt idx="4444">
                  <c:v>Feb 2025</c:v>
                </c:pt>
                <c:pt idx="4445">
                  <c:v>Feb 2025</c:v>
                </c:pt>
                <c:pt idx="4446">
                  <c:v>Feb 2025</c:v>
                </c:pt>
                <c:pt idx="4447">
                  <c:v>Feb 2025</c:v>
                </c:pt>
                <c:pt idx="4448">
                  <c:v>Feb 2025</c:v>
                </c:pt>
                <c:pt idx="4449">
                  <c:v>Feb 2025</c:v>
                </c:pt>
                <c:pt idx="4450">
                  <c:v>Feb 2025</c:v>
                </c:pt>
                <c:pt idx="4451">
                  <c:v>Feb 2025</c:v>
                </c:pt>
                <c:pt idx="4452">
                  <c:v>Feb 2025</c:v>
                </c:pt>
                <c:pt idx="4453">
                  <c:v>Feb 2025</c:v>
                </c:pt>
                <c:pt idx="4454">
                  <c:v>Feb 2025</c:v>
                </c:pt>
                <c:pt idx="4455">
                  <c:v>Feb 2025</c:v>
                </c:pt>
                <c:pt idx="4456">
                  <c:v>Feb 2025</c:v>
                </c:pt>
                <c:pt idx="4457">
                  <c:v>Feb 2025</c:v>
                </c:pt>
                <c:pt idx="4458">
                  <c:v>Feb 2025</c:v>
                </c:pt>
                <c:pt idx="4459">
                  <c:v>Feb 2025</c:v>
                </c:pt>
                <c:pt idx="4460">
                  <c:v>Feb 2025</c:v>
                </c:pt>
                <c:pt idx="4461">
                  <c:v>Feb 2025</c:v>
                </c:pt>
                <c:pt idx="4462">
                  <c:v>Feb 2025</c:v>
                </c:pt>
                <c:pt idx="4463">
                  <c:v>Feb 2025</c:v>
                </c:pt>
                <c:pt idx="4464">
                  <c:v>Feb 2025</c:v>
                </c:pt>
                <c:pt idx="4465">
                  <c:v>Feb 2025</c:v>
                </c:pt>
                <c:pt idx="4466">
                  <c:v>Feb 2025</c:v>
                </c:pt>
                <c:pt idx="4467">
                  <c:v>Feb 2025</c:v>
                </c:pt>
                <c:pt idx="4468">
                  <c:v>Feb 2025</c:v>
                </c:pt>
                <c:pt idx="4469">
                  <c:v>Feb 2025</c:v>
                </c:pt>
                <c:pt idx="4470">
                  <c:v>Feb 2025</c:v>
                </c:pt>
                <c:pt idx="4471">
                  <c:v>Feb 2025</c:v>
                </c:pt>
                <c:pt idx="4472">
                  <c:v>Feb 2025</c:v>
                </c:pt>
                <c:pt idx="4473">
                  <c:v>Feb 2025</c:v>
                </c:pt>
                <c:pt idx="4474">
                  <c:v>Feb 2025</c:v>
                </c:pt>
                <c:pt idx="4475">
                  <c:v>Feb 2025</c:v>
                </c:pt>
                <c:pt idx="4476">
                  <c:v>Feb 2025</c:v>
                </c:pt>
                <c:pt idx="4477">
                  <c:v>Feb 2025</c:v>
                </c:pt>
                <c:pt idx="4478">
                  <c:v>Feb 2025</c:v>
                </c:pt>
                <c:pt idx="4479">
                  <c:v>Feb 2025</c:v>
                </c:pt>
                <c:pt idx="4480">
                  <c:v>Feb 2025</c:v>
                </c:pt>
                <c:pt idx="4481">
                  <c:v>Feb 2025</c:v>
                </c:pt>
                <c:pt idx="4482">
                  <c:v>Feb 2025</c:v>
                </c:pt>
                <c:pt idx="4483">
                  <c:v>Feb 2025</c:v>
                </c:pt>
                <c:pt idx="4484">
                  <c:v>Feb 2025</c:v>
                </c:pt>
                <c:pt idx="4485">
                  <c:v>Feb 2025</c:v>
                </c:pt>
                <c:pt idx="4486">
                  <c:v>Feb 2025</c:v>
                </c:pt>
                <c:pt idx="4487">
                  <c:v>Feb 2025</c:v>
                </c:pt>
                <c:pt idx="4488">
                  <c:v>Feb 2025</c:v>
                </c:pt>
                <c:pt idx="4489">
                  <c:v>Feb 2025</c:v>
                </c:pt>
                <c:pt idx="4490">
                  <c:v>Feb 2025</c:v>
                </c:pt>
                <c:pt idx="4491">
                  <c:v>Feb 2025</c:v>
                </c:pt>
                <c:pt idx="4492">
                  <c:v>Feb 2025</c:v>
                </c:pt>
                <c:pt idx="4493">
                  <c:v>Feb 2025</c:v>
                </c:pt>
                <c:pt idx="4494">
                  <c:v>Feb 2025</c:v>
                </c:pt>
                <c:pt idx="4495">
                  <c:v>Feb 2025</c:v>
                </c:pt>
                <c:pt idx="4496">
                  <c:v>Feb 2025</c:v>
                </c:pt>
                <c:pt idx="4497">
                  <c:v>Feb 2025</c:v>
                </c:pt>
                <c:pt idx="4498">
                  <c:v>Feb 2025</c:v>
                </c:pt>
                <c:pt idx="4499">
                  <c:v>Feb 2025</c:v>
                </c:pt>
                <c:pt idx="4500">
                  <c:v>Feb 2025</c:v>
                </c:pt>
                <c:pt idx="4501">
                  <c:v>Feb 2025</c:v>
                </c:pt>
                <c:pt idx="4502">
                  <c:v>Feb 2025</c:v>
                </c:pt>
                <c:pt idx="4503">
                  <c:v>Feb 2025</c:v>
                </c:pt>
                <c:pt idx="4504">
                  <c:v>Feb 2025</c:v>
                </c:pt>
                <c:pt idx="4505">
                  <c:v>Feb 2025</c:v>
                </c:pt>
                <c:pt idx="4506">
                  <c:v>Feb 2025</c:v>
                </c:pt>
                <c:pt idx="4507">
                  <c:v>Feb 2025</c:v>
                </c:pt>
                <c:pt idx="4508">
                  <c:v>Feb 2025</c:v>
                </c:pt>
                <c:pt idx="4509">
                  <c:v>Feb 2025</c:v>
                </c:pt>
                <c:pt idx="4510">
                  <c:v>Feb 2025</c:v>
                </c:pt>
                <c:pt idx="4511">
                  <c:v>Feb 2025</c:v>
                </c:pt>
                <c:pt idx="4512">
                  <c:v>Feb 2025</c:v>
                </c:pt>
                <c:pt idx="4513">
                  <c:v>Feb 2025</c:v>
                </c:pt>
                <c:pt idx="4514">
                  <c:v>Feb 2025</c:v>
                </c:pt>
                <c:pt idx="4515">
                  <c:v>Feb 2025</c:v>
                </c:pt>
                <c:pt idx="4516">
                  <c:v>Feb 2025</c:v>
                </c:pt>
                <c:pt idx="4517">
                  <c:v>Feb 2025</c:v>
                </c:pt>
                <c:pt idx="4518">
                  <c:v>Feb 2025</c:v>
                </c:pt>
                <c:pt idx="4519">
                  <c:v>Feb 2025</c:v>
                </c:pt>
                <c:pt idx="4520">
                  <c:v>Feb 2025</c:v>
                </c:pt>
                <c:pt idx="4521">
                  <c:v>Feb 2025</c:v>
                </c:pt>
                <c:pt idx="4522">
                  <c:v>Feb 2025</c:v>
                </c:pt>
                <c:pt idx="4523">
                  <c:v>Feb 2025</c:v>
                </c:pt>
                <c:pt idx="4524">
                  <c:v>Feb 2025</c:v>
                </c:pt>
                <c:pt idx="4525">
                  <c:v>Feb 2025</c:v>
                </c:pt>
                <c:pt idx="4526">
                  <c:v>Feb 2025</c:v>
                </c:pt>
                <c:pt idx="4527">
                  <c:v>Feb 2025</c:v>
                </c:pt>
                <c:pt idx="4528">
                  <c:v>Feb 2025</c:v>
                </c:pt>
                <c:pt idx="4529">
                  <c:v>Feb 2025</c:v>
                </c:pt>
                <c:pt idx="4530">
                  <c:v>Feb 2025</c:v>
                </c:pt>
                <c:pt idx="4531">
                  <c:v>Feb 2025</c:v>
                </c:pt>
                <c:pt idx="4532">
                  <c:v>Feb 2025</c:v>
                </c:pt>
                <c:pt idx="4533">
                  <c:v>Feb 2025</c:v>
                </c:pt>
                <c:pt idx="4534">
                  <c:v>Feb 2025</c:v>
                </c:pt>
                <c:pt idx="4535">
                  <c:v>Feb 2025</c:v>
                </c:pt>
                <c:pt idx="4536">
                  <c:v>Feb 2025</c:v>
                </c:pt>
                <c:pt idx="4537">
                  <c:v>Feb 2025</c:v>
                </c:pt>
                <c:pt idx="4538">
                  <c:v>Feb 2025</c:v>
                </c:pt>
                <c:pt idx="4539">
                  <c:v>Feb 2025</c:v>
                </c:pt>
                <c:pt idx="4540">
                  <c:v>Feb 2025</c:v>
                </c:pt>
                <c:pt idx="4541">
                  <c:v>Feb 2025</c:v>
                </c:pt>
                <c:pt idx="4542">
                  <c:v>Feb 2025</c:v>
                </c:pt>
                <c:pt idx="4543">
                  <c:v>Feb 2025</c:v>
                </c:pt>
                <c:pt idx="4544">
                  <c:v>Feb 2025</c:v>
                </c:pt>
                <c:pt idx="4545">
                  <c:v>Feb 2025</c:v>
                </c:pt>
                <c:pt idx="4546">
                  <c:v>Feb 2025</c:v>
                </c:pt>
                <c:pt idx="4547">
                  <c:v>Feb 2025</c:v>
                </c:pt>
                <c:pt idx="4548">
                  <c:v>Feb 2025</c:v>
                </c:pt>
                <c:pt idx="4549">
                  <c:v>Feb 2025</c:v>
                </c:pt>
                <c:pt idx="4550">
                  <c:v>Feb 2025</c:v>
                </c:pt>
                <c:pt idx="4551">
                  <c:v>Feb 2025</c:v>
                </c:pt>
                <c:pt idx="4552">
                  <c:v>Feb 2025</c:v>
                </c:pt>
                <c:pt idx="4553">
                  <c:v>Feb 2025</c:v>
                </c:pt>
                <c:pt idx="4554">
                  <c:v>Feb 2025</c:v>
                </c:pt>
                <c:pt idx="4555">
                  <c:v>Feb 2025</c:v>
                </c:pt>
                <c:pt idx="4556">
                  <c:v>Feb 2025</c:v>
                </c:pt>
                <c:pt idx="4557">
                  <c:v>Feb 2025</c:v>
                </c:pt>
                <c:pt idx="4558">
                  <c:v>Feb 2025</c:v>
                </c:pt>
                <c:pt idx="4559">
                  <c:v>Feb 2025</c:v>
                </c:pt>
                <c:pt idx="4560">
                  <c:v>Feb 2025</c:v>
                </c:pt>
                <c:pt idx="4561">
                  <c:v>Feb 2025</c:v>
                </c:pt>
                <c:pt idx="4562">
                  <c:v>Feb 2025</c:v>
                </c:pt>
                <c:pt idx="4563">
                  <c:v>Feb 2025</c:v>
                </c:pt>
                <c:pt idx="4564">
                  <c:v>Feb 2025</c:v>
                </c:pt>
                <c:pt idx="4565">
                  <c:v>Feb 2025</c:v>
                </c:pt>
                <c:pt idx="4566">
                  <c:v>Feb 2025</c:v>
                </c:pt>
                <c:pt idx="4567">
                  <c:v>Feb 2025</c:v>
                </c:pt>
                <c:pt idx="4568">
                  <c:v>Feb 2025</c:v>
                </c:pt>
                <c:pt idx="4569">
                  <c:v>Feb 2025</c:v>
                </c:pt>
                <c:pt idx="4570">
                  <c:v>Feb 2025</c:v>
                </c:pt>
                <c:pt idx="4571">
                  <c:v>Feb 2025</c:v>
                </c:pt>
                <c:pt idx="4572">
                  <c:v>Feb 2025</c:v>
                </c:pt>
                <c:pt idx="4573">
                  <c:v>Feb 2025</c:v>
                </c:pt>
                <c:pt idx="4574">
                  <c:v>Feb 2025</c:v>
                </c:pt>
                <c:pt idx="4575">
                  <c:v>Feb 2025</c:v>
                </c:pt>
                <c:pt idx="4576">
                  <c:v>Feb 2025</c:v>
                </c:pt>
                <c:pt idx="4577">
                  <c:v>Feb 2025</c:v>
                </c:pt>
                <c:pt idx="4578">
                  <c:v>Feb 2025</c:v>
                </c:pt>
                <c:pt idx="4579">
                  <c:v>Feb 2025</c:v>
                </c:pt>
                <c:pt idx="4580">
                  <c:v>Feb 2025</c:v>
                </c:pt>
                <c:pt idx="4581">
                  <c:v>Feb 2025</c:v>
                </c:pt>
                <c:pt idx="4582">
                  <c:v>Feb 2025</c:v>
                </c:pt>
                <c:pt idx="4583">
                  <c:v>Feb 2025</c:v>
                </c:pt>
                <c:pt idx="4584">
                  <c:v>Feb 2025</c:v>
                </c:pt>
                <c:pt idx="4585">
                  <c:v>Feb 2025</c:v>
                </c:pt>
                <c:pt idx="4586">
                  <c:v>Feb 2025</c:v>
                </c:pt>
                <c:pt idx="4587">
                  <c:v>Feb 2025</c:v>
                </c:pt>
                <c:pt idx="4588">
                  <c:v>Feb 2025</c:v>
                </c:pt>
                <c:pt idx="4589">
                  <c:v>Feb 2025</c:v>
                </c:pt>
                <c:pt idx="4590">
                  <c:v>Feb 2025</c:v>
                </c:pt>
                <c:pt idx="4591">
                  <c:v>Feb 2025</c:v>
                </c:pt>
                <c:pt idx="4592">
                  <c:v>Feb 2025</c:v>
                </c:pt>
                <c:pt idx="4593">
                  <c:v>Feb 2025</c:v>
                </c:pt>
                <c:pt idx="4594">
                  <c:v>Feb 2025</c:v>
                </c:pt>
                <c:pt idx="4595">
                  <c:v>Feb 2025</c:v>
                </c:pt>
                <c:pt idx="4596">
                  <c:v>Feb 2025</c:v>
                </c:pt>
                <c:pt idx="4597">
                  <c:v>Feb 2025</c:v>
                </c:pt>
                <c:pt idx="4598">
                  <c:v>Feb 2025</c:v>
                </c:pt>
                <c:pt idx="4599">
                  <c:v>Feb 2025</c:v>
                </c:pt>
                <c:pt idx="4600">
                  <c:v>Feb 2025</c:v>
                </c:pt>
                <c:pt idx="4601">
                  <c:v>Feb 2025</c:v>
                </c:pt>
                <c:pt idx="4602">
                  <c:v>Feb 2025</c:v>
                </c:pt>
                <c:pt idx="4603">
                  <c:v>Feb 2025</c:v>
                </c:pt>
                <c:pt idx="4604">
                  <c:v>Feb 2025</c:v>
                </c:pt>
                <c:pt idx="4605">
                  <c:v>Feb 2025</c:v>
                </c:pt>
                <c:pt idx="4606">
                  <c:v>Feb 2025</c:v>
                </c:pt>
                <c:pt idx="4607">
                  <c:v>Feb 2025</c:v>
                </c:pt>
                <c:pt idx="4608">
                  <c:v>Feb 2025</c:v>
                </c:pt>
                <c:pt idx="4609">
                  <c:v>Feb 2025</c:v>
                </c:pt>
                <c:pt idx="4610">
                  <c:v>Feb 2025</c:v>
                </c:pt>
                <c:pt idx="4611">
                  <c:v>Feb 2025</c:v>
                </c:pt>
                <c:pt idx="4612">
                  <c:v>Feb 2025</c:v>
                </c:pt>
                <c:pt idx="4613">
                  <c:v>Feb 2025</c:v>
                </c:pt>
                <c:pt idx="4614">
                  <c:v>Feb 2025</c:v>
                </c:pt>
                <c:pt idx="4615">
                  <c:v>Feb 2025</c:v>
                </c:pt>
                <c:pt idx="4616">
                  <c:v>Feb 2025</c:v>
                </c:pt>
                <c:pt idx="4617">
                  <c:v>Feb 2025</c:v>
                </c:pt>
                <c:pt idx="4618">
                  <c:v>Feb 2025</c:v>
                </c:pt>
                <c:pt idx="4619">
                  <c:v>Feb 2025</c:v>
                </c:pt>
                <c:pt idx="4620">
                  <c:v>Feb 2025</c:v>
                </c:pt>
                <c:pt idx="4621">
                  <c:v>Feb 2025</c:v>
                </c:pt>
                <c:pt idx="4622">
                  <c:v>Feb 2025</c:v>
                </c:pt>
                <c:pt idx="4623">
                  <c:v>Feb 2025</c:v>
                </c:pt>
                <c:pt idx="4624">
                  <c:v>Feb 2025</c:v>
                </c:pt>
                <c:pt idx="4625">
                  <c:v>Feb 2025</c:v>
                </c:pt>
                <c:pt idx="4626">
                  <c:v>Feb 2025</c:v>
                </c:pt>
                <c:pt idx="4627">
                  <c:v>Feb 2025</c:v>
                </c:pt>
                <c:pt idx="4628">
                  <c:v>Feb 2025</c:v>
                </c:pt>
                <c:pt idx="4629">
                  <c:v>Feb 2025</c:v>
                </c:pt>
                <c:pt idx="4630">
                  <c:v>Feb 2025</c:v>
                </c:pt>
                <c:pt idx="4631">
                  <c:v>Feb 2025</c:v>
                </c:pt>
                <c:pt idx="4632">
                  <c:v>Feb 2025</c:v>
                </c:pt>
                <c:pt idx="4633">
                  <c:v>Feb 2025</c:v>
                </c:pt>
                <c:pt idx="4634">
                  <c:v>Feb 2025</c:v>
                </c:pt>
                <c:pt idx="4635">
                  <c:v>Feb 2025</c:v>
                </c:pt>
                <c:pt idx="4636">
                  <c:v>Feb 2025</c:v>
                </c:pt>
                <c:pt idx="4637">
                  <c:v>Feb 2025</c:v>
                </c:pt>
                <c:pt idx="4638">
                  <c:v>Feb 2025</c:v>
                </c:pt>
                <c:pt idx="4639">
                  <c:v>Feb 2025</c:v>
                </c:pt>
                <c:pt idx="4640">
                  <c:v>Feb 2025</c:v>
                </c:pt>
                <c:pt idx="4641">
                  <c:v>Feb 2025</c:v>
                </c:pt>
                <c:pt idx="4642">
                  <c:v>Feb 2025</c:v>
                </c:pt>
                <c:pt idx="4643">
                  <c:v>Feb 2025</c:v>
                </c:pt>
                <c:pt idx="4644">
                  <c:v>Feb 2025</c:v>
                </c:pt>
                <c:pt idx="4645">
                  <c:v>Feb 2025</c:v>
                </c:pt>
                <c:pt idx="4646">
                  <c:v>Feb 2025</c:v>
                </c:pt>
                <c:pt idx="4647">
                  <c:v>Feb 2025</c:v>
                </c:pt>
                <c:pt idx="4648">
                  <c:v>Feb 2025</c:v>
                </c:pt>
                <c:pt idx="4649">
                  <c:v>Feb 2025</c:v>
                </c:pt>
                <c:pt idx="4650">
                  <c:v>Feb 2025</c:v>
                </c:pt>
                <c:pt idx="4651">
                  <c:v>Feb 2025</c:v>
                </c:pt>
                <c:pt idx="4652">
                  <c:v>Feb 2025</c:v>
                </c:pt>
                <c:pt idx="4653">
                  <c:v>Feb 2025</c:v>
                </c:pt>
                <c:pt idx="4654">
                  <c:v>Feb 2025</c:v>
                </c:pt>
                <c:pt idx="4655">
                  <c:v>Feb 2025</c:v>
                </c:pt>
                <c:pt idx="4656">
                  <c:v>Feb 2025</c:v>
                </c:pt>
                <c:pt idx="4657">
                  <c:v>Feb 2025</c:v>
                </c:pt>
                <c:pt idx="4658">
                  <c:v>Feb 2025</c:v>
                </c:pt>
                <c:pt idx="4659">
                  <c:v>Feb 2025</c:v>
                </c:pt>
                <c:pt idx="4660">
                  <c:v>Feb 2025</c:v>
                </c:pt>
                <c:pt idx="4661">
                  <c:v>Feb 2025</c:v>
                </c:pt>
                <c:pt idx="4662">
                  <c:v>Feb 2025</c:v>
                </c:pt>
                <c:pt idx="4663">
                  <c:v>Feb 2025</c:v>
                </c:pt>
                <c:pt idx="4664">
                  <c:v>Feb 2025</c:v>
                </c:pt>
                <c:pt idx="4665">
                  <c:v>Feb 2025</c:v>
                </c:pt>
                <c:pt idx="4666">
                  <c:v>Feb 2025</c:v>
                </c:pt>
                <c:pt idx="4667">
                  <c:v>Feb 2025</c:v>
                </c:pt>
                <c:pt idx="4668">
                  <c:v>Feb 2025</c:v>
                </c:pt>
                <c:pt idx="4669">
                  <c:v>Feb 2025</c:v>
                </c:pt>
                <c:pt idx="4670">
                  <c:v>Feb 2025</c:v>
                </c:pt>
                <c:pt idx="4671">
                  <c:v>Feb 2025</c:v>
                </c:pt>
                <c:pt idx="4672">
                  <c:v>Feb 2025</c:v>
                </c:pt>
                <c:pt idx="4673">
                  <c:v>Feb 2025</c:v>
                </c:pt>
                <c:pt idx="4674">
                  <c:v>Feb 2025</c:v>
                </c:pt>
                <c:pt idx="4675">
                  <c:v>Feb 2025</c:v>
                </c:pt>
                <c:pt idx="4676">
                  <c:v>Feb 2025</c:v>
                </c:pt>
                <c:pt idx="4677">
                  <c:v>Feb 2025</c:v>
                </c:pt>
                <c:pt idx="4678">
                  <c:v>Feb 2025</c:v>
                </c:pt>
                <c:pt idx="4679">
                  <c:v>Feb 2025</c:v>
                </c:pt>
                <c:pt idx="4680">
                  <c:v>Feb 2025</c:v>
                </c:pt>
                <c:pt idx="4681">
                  <c:v>Feb 2025</c:v>
                </c:pt>
                <c:pt idx="4682">
                  <c:v>Feb 2025</c:v>
                </c:pt>
                <c:pt idx="4683">
                  <c:v>Feb 2025</c:v>
                </c:pt>
                <c:pt idx="4684">
                  <c:v>Feb 2025</c:v>
                </c:pt>
                <c:pt idx="4685">
                  <c:v>Feb 2025</c:v>
                </c:pt>
                <c:pt idx="4686">
                  <c:v>Feb 2025</c:v>
                </c:pt>
                <c:pt idx="4687">
                  <c:v>Feb 2025</c:v>
                </c:pt>
                <c:pt idx="4688">
                  <c:v>Feb 2025</c:v>
                </c:pt>
                <c:pt idx="4689">
                  <c:v>Feb 2025</c:v>
                </c:pt>
                <c:pt idx="4690">
                  <c:v>Feb 2025</c:v>
                </c:pt>
                <c:pt idx="4691">
                  <c:v>Feb 2025</c:v>
                </c:pt>
                <c:pt idx="4692">
                  <c:v>Feb 2025</c:v>
                </c:pt>
                <c:pt idx="4693">
                  <c:v>Feb 2025</c:v>
                </c:pt>
                <c:pt idx="4694">
                  <c:v>Feb 2025</c:v>
                </c:pt>
                <c:pt idx="4695">
                  <c:v>Feb 2025</c:v>
                </c:pt>
                <c:pt idx="4696">
                  <c:v>Feb 2025</c:v>
                </c:pt>
                <c:pt idx="4697">
                  <c:v>Feb 2025</c:v>
                </c:pt>
                <c:pt idx="4698">
                  <c:v>Feb 2025</c:v>
                </c:pt>
                <c:pt idx="4699">
                  <c:v>Feb 2025</c:v>
                </c:pt>
                <c:pt idx="4700">
                  <c:v>Feb 2025</c:v>
                </c:pt>
                <c:pt idx="4701">
                  <c:v>Feb 2025</c:v>
                </c:pt>
                <c:pt idx="4702">
                  <c:v>Feb 2025</c:v>
                </c:pt>
                <c:pt idx="4703">
                  <c:v>Feb 2025</c:v>
                </c:pt>
                <c:pt idx="4704">
                  <c:v>Feb 2025</c:v>
                </c:pt>
                <c:pt idx="4705">
                  <c:v>Feb 2025</c:v>
                </c:pt>
                <c:pt idx="4706">
                  <c:v>Feb 2025</c:v>
                </c:pt>
                <c:pt idx="4707">
                  <c:v>Feb 2025</c:v>
                </c:pt>
                <c:pt idx="4708">
                  <c:v>Feb 2025</c:v>
                </c:pt>
                <c:pt idx="4709">
                  <c:v>Feb 2025</c:v>
                </c:pt>
                <c:pt idx="4710">
                  <c:v>Feb 2025</c:v>
                </c:pt>
                <c:pt idx="4711">
                  <c:v>Feb 2025</c:v>
                </c:pt>
                <c:pt idx="4712">
                  <c:v>Feb 2025</c:v>
                </c:pt>
                <c:pt idx="4713">
                  <c:v>Feb 2025</c:v>
                </c:pt>
                <c:pt idx="4714">
                  <c:v>Feb 2025</c:v>
                </c:pt>
                <c:pt idx="4715">
                  <c:v>Feb 2025</c:v>
                </c:pt>
                <c:pt idx="4716">
                  <c:v>Feb 2025</c:v>
                </c:pt>
                <c:pt idx="4717">
                  <c:v>Feb 2025</c:v>
                </c:pt>
                <c:pt idx="4718">
                  <c:v>Feb 2025</c:v>
                </c:pt>
                <c:pt idx="4719">
                  <c:v>Feb 2025</c:v>
                </c:pt>
                <c:pt idx="4720">
                  <c:v>Feb 2025</c:v>
                </c:pt>
                <c:pt idx="4721">
                  <c:v>Feb 2025</c:v>
                </c:pt>
                <c:pt idx="4722">
                  <c:v>Feb 2025</c:v>
                </c:pt>
                <c:pt idx="4723">
                  <c:v>Feb 2025</c:v>
                </c:pt>
                <c:pt idx="4724">
                  <c:v>Feb 2025</c:v>
                </c:pt>
                <c:pt idx="4725">
                  <c:v>Feb 2025</c:v>
                </c:pt>
                <c:pt idx="4726">
                  <c:v>Feb 2025</c:v>
                </c:pt>
                <c:pt idx="4727">
                  <c:v>Feb 2025</c:v>
                </c:pt>
                <c:pt idx="4728">
                  <c:v>Feb 2025</c:v>
                </c:pt>
                <c:pt idx="4729">
                  <c:v>Feb 2025</c:v>
                </c:pt>
                <c:pt idx="4730">
                  <c:v>Feb 2025</c:v>
                </c:pt>
                <c:pt idx="4731">
                  <c:v>Feb 2025</c:v>
                </c:pt>
                <c:pt idx="4732">
                  <c:v>Feb 2025</c:v>
                </c:pt>
                <c:pt idx="4733">
                  <c:v>Feb 2025</c:v>
                </c:pt>
                <c:pt idx="4734">
                  <c:v>Feb 2025</c:v>
                </c:pt>
                <c:pt idx="4735">
                  <c:v>Feb 2025</c:v>
                </c:pt>
                <c:pt idx="4736">
                  <c:v>Feb 2025</c:v>
                </c:pt>
                <c:pt idx="4737">
                  <c:v>Feb 2025</c:v>
                </c:pt>
                <c:pt idx="4738">
                  <c:v>Feb 2025</c:v>
                </c:pt>
                <c:pt idx="4739">
                  <c:v>Feb 2025</c:v>
                </c:pt>
                <c:pt idx="4740">
                  <c:v>Feb 2025</c:v>
                </c:pt>
                <c:pt idx="4741">
                  <c:v>Feb 2025</c:v>
                </c:pt>
                <c:pt idx="4742">
                  <c:v>Feb 2025</c:v>
                </c:pt>
                <c:pt idx="4743">
                  <c:v>Feb 2025</c:v>
                </c:pt>
                <c:pt idx="4744">
                  <c:v>Feb 2025</c:v>
                </c:pt>
                <c:pt idx="4745">
                  <c:v>Feb 2025</c:v>
                </c:pt>
                <c:pt idx="4746">
                  <c:v>Feb 2025</c:v>
                </c:pt>
                <c:pt idx="4747">
                  <c:v>Feb 2025</c:v>
                </c:pt>
                <c:pt idx="4748">
                  <c:v>Feb 2025</c:v>
                </c:pt>
                <c:pt idx="4749">
                  <c:v>Feb 2025</c:v>
                </c:pt>
                <c:pt idx="4750">
                  <c:v>Feb 2025</c:v>
                </c:pt>
                <c:pt idx="4751">
                  <c:v>Feb 2025</c:v>
                </c:pt>
                <c:pt idx="4752">
                  <c:v>Feb 2025</c:v>
                </c:pt>
                <c:pt idx="4753">
                  <c:v>Feb 2025</c:v>
                </c:pt>
                <c:pt idx="4754">
                  <c:v>Feb 2025</c:v>
                </c:pt>
                <c:pt idx="4755">
                  <c:v>Feb 2025</c:v>
                </c:pt>
                <c:pt idx="4756">
                  <c:v>Feb 2025</c:v>
                </c:pt>
                <c:pt idx="4757">
                  <c:v>Feb 2025</c:v>
                </c:pt>
                <c:pt idx="4758">
                  <c:v>Feb 2025</c:v>
                </c:pt>
                <c:pt idx="4759">
                  <c:v>Feb 2025</c:v>
                </c:pt>
                <c:pt idx="4760">
                  <c:v>Feb 2025</c:v>
                </c:pt>
                <c:pt idx="4761">
                  <c:v>Feb 2025</c:v>
                </c:pt>
                <c:pt idx="4762">
                  <c:v>Feb 2025</c:v>
                </c:pt>
                <c:pt idx="4763">
                  <c:v>Feb 2025</c:v>
                </c:pt>
                <c:pt idx="4764">
                  <c:v>Feb 2025</c:v>
                </c:pt>
                <c:pt idx="4765">
                  <c:v>Feb 2025</c:v>
                </c:pt>
                <c:pt idx="4766">
                  <c:v>Feb 2025</c:v>
                </c:pt>
                <c:pt idx="4767">
                  <c:v>Feb 2025</c:v>
                </c:pt>
                <c:pt idx="4768">
                  <c:v>Feb 2025</c:v>
                </c:pt>
                <c:pt idx="4769">
                  <c:v>Feb 2025</c:v>
                </c:pt>
                <c:pt idx="4770">
                  <c:v>Feb 2025</c:v>
                </c:pt>
                <c:pt idx="4771">
                  <c:v>Feb 2025</c:v>
                </c:pt>
                <c:pt idx="4772">
                  <c:v>Feb 2025</c:v>
                </c:pt>
                <c:pt idx="4773">
                  <c:v>Feb 2025</c:v>
                </c:pt>
                <c:pt idx="4774">
                  <c:v>Feb 2025</c:v>
                </c:pt>
                <c:pt idx="4775">
                  <c:v>Feb 2025</c:v>
                </c:pt>
                <c:pt idx="4776">
                  <c:v>Feb 2025</c:v>
                </c:pt>
                <c:pt idx="4777">
                  <c:v>Feb 2025</c:v>
                </c:pt>
                <c:pt idx="4778">
                  <c:v>Feb 2025</c:v>
                </c:pt>
                <c:pt idx="4779">
                  <c:v>Feb 2025</c:v>
                </c:pt>
                <c:pt idx="4780">
                  <c:v>Feb 2025</c:v>
                </c:pt>
                <c:pt idx="4781">
                  <c:v>Feb 2025</c:v>
                </c:pt>
                <c:pt idx="4782">
                  <c:v>Feb 2025</c:v>
                </c:pt>
                <c:pt idx="4783">
                  <c:v>Feb 2025</c:v>
                </c:pt>
                <c:pt idx="4784">
                  <c:v>Feb 2025</c:v>
                </c:pt>
                <c:pt idx="4785">
                  <c:v>Feb 2025</c:v>
                </c:pt>
                <c:pt idx="4786">
                  <c:v>Feb 2025</c:v>
                </c:pt>
                <c:pt idx="4787">
                  <c:v>Feb 2025</c:v>
                </c:pt>
                <c:pt idx="4788">
                  <c:v>Feb 2025</c:v>
                </c:pt>
                <c:pt idx="4789">
                  <c:v>Feb 2025</c:v>
                </c:pt>
                <c:pt idx="4790">
                  <c:v>Feb 2025</c:v>
                </c:pt>
                <c:pt idx="4791">
                  <c:v>Feb 2025</c:v>
                </c:pt>
                <c:pt idx="4792">
                  <c:v>Feb 2025</c:v>
                </c:pt>
                <c:pt idx="4793">
                  <c:v>Feb 2025</c:v>
                </c:pt>
                <c:pt idx="4794">
                  <c:v>Feb 2025</c:v>
                </c:pt>
                <c:pt idx="4795">
                  <c:v>Feb 2025</c:v>
                </c:pt>
                <c:pt idx="4796">
                  <c:v>Feb 2025</c:v>
                </c:pt>
                <c:pt idx="4797">
                  <c:v>Feb 2025</c:v>
                </c:pt>
                <c:pt idx="4798">
                  <c:v>Feb 2025</c:v>
                </c:pt>
                <c:pt idx="4799">
                  <c:v>Feb 2025</c:v>
                </c:pt>
                <c:pt idx="4800">
                  <c:v>Feb 2025</c:v>
                </c:pt>
                <c:pt idx="4801">
                  <c:v>Feb 2025</c:v>
                </c:pt>
                <c:pt idx="4802">
                  <c:v>Feb 2025</c:v>
                </c:pt>
                <c:pt idx="4803">
                  <c:v>Feb 2025</c:v>
                </c:pt>
                <c:pt idx="4804">
                  <c:v>Feb 2025</c:v>
                </c:pt>
                <c:pt idx="4805">
                  <c:v>Feb 2025</c:v>
                </c:pt>
                <c:pt idx="4806">
                  <c:v>Feb 2025</c:v>
                </c:pt>
                <c:pt idx="4807">
                  <c:v>Feb 2025</c:v>
                </c:pt>
                <c:pt idx="4808">
                  <c:v>Feb 2025</c:v>
                </c:pt>
                <c:pt idx="4809">
                  <c:v>Feb 2025</c:v>
                </c:pt>
                <c:pt idx="4810">
                  <c:v>Feb 2025</c:v>
                </c:pt>
                <c:pt idx="4811">
                  <c:v>Feb 2025</c:v>
                </c:pt>
                <c:pt idx="4812">
                  <c:v>Feb 2025</c:v>
                </c:pt>
                <c:pt idx="4813">
                  <c:v>Feb 2025</c:v>
                </c:pt>
                <c:pt idx="4814">
                  <c:v>Feb 2025</c:v>
                </c:pt>
                <c:pt idx="4815">
                  <c:v>Feb 2025</c:v>
                </c:pt>
                <c:pt idx="4816">
                  <c:v>Feb 2025</c:v>
                </c:pt>
                <c:pt idx="4817">
                  <c:v>Feb 2025</c:v>
                </c:pt>
                <c:pt idx="4818">
                  <c:v>Feb 2025</c:v>
                </c:pt>
                <c:pt idx="4819">
                  <c:v>Feb 2025</c:v>
                </c:pt>
                <c:pt idx="4820">
                  <c:v>Feb 2025</c:v>
                </c:pt>
                <c:pt idx="4821">
                  <c:v>Feb 2025</c:v>
                </c:pt>
                <c:pt idx="4822">
                  <c:v>Feb 2025</c:v>
                </c:pt>
                <c:pt idx="4823">
                  <c:v>Feb 2025</c:v>
                </c:pt>
                <c:pt idx="4824">
                  <c:v>Feb 2025</c:v>
                </c:pt>
                <c:pt idx="4825">
                  <c:v>Feb 2025</c:v>
                </c:pt>
                <c:pt idx="4826">
                  <c:v>Feb 2025</c:v>
                </c:pt>
                <c:pt idx="4827">
                  <c:v>Feb 2025</c:v>
                </c:pt>
                <c:pt idx="4828">
                  <c:v>Feb 2025</c:v>
                </c:pt>
                <c:pt idx="4829">
                  <c:v>Feb 2025</c:v>
                </c:pt>
                <c:pt idx="4830">
                  <c:v>Feb 2025</c:v>
                </c:pt>
                <c:pt idx="4831">
                  <c:v>Feb 2025</c:v>
                </c:pt>
                <c:pt idx="4832">
                  <c:v>Feb 2025</c:v>
                </c:pt>
                <c:pt idx="4833">
                  <c:v>Feb 2025</c:v>
                </c:pt>
                <c:pt idx="4834">
                  <c:v>Feb 2025</c:v>
                </c:pt>
                <c:pt idx="4835">
                  <c:v>Feb 2025</c:v>
                </c:pt>
                <c:pt idx="4836">
                  <c:v>Feb 2025</c:v>
                </c:pt>
                <c:pt idx="4837">
                  <c:v>Feb 2025</c:v>
                </c:pt>
                <c:pt idx="4838">
                  <c:v>Feb 2025</c:v>
                </c:pt>
                <c:pt idx="4839">
                  <c:v>Feb 2025</c:v>
                </c:pt>
                <c:pt idx="4840">
                  <c:v>Feb 2025</c:v>
                </c:pt>
                <c:pt idx="4841">
                  <c:v>Feb 2025</c:v>
                </c:pt>
                <c:pt idx="4842">
                  <c:v>Feb 2025</c:v>
                </c:pt>
                <c:pt idx="4843">
                  <c:v>Feb 2025</c:v>
                </c:pt>
                <c:pt idx="4844">
                  <c:v>Feb 2025</c:v>
                </c:pt>
                <c:pt idx="4845">
                  <c:v>Feb 2025</c:v>
                </c:pt>
                <c:pt idx="4846">
                  <c:v>Feb 2025</c:v>
                </c:pt>
                <c:pt idx="4847">
                  <c:v>Feb 2025</c:v>
                </c:pt>
                <c:pt idx="4848">
                  <c:v>Feb 2025</c:v>
                </c:pt>
                <c:pt idx="4849">
                  <c:v>Feb 2025</c:v>
                </c:pt>
                <c:pt idx="4850">
                  <c:v>Feb 2025</c:v>
                </c:pt>
                <c:pt idx="4851">
                  <c:v>Feb 2025</c:v>
                </c:pt>
                <c:pt idx="4852">
                  <c:v>Feb 2025</c:v>
                </c:pt>
                <c:pt idx="4853">
                  <c:v>Feb 2025</c:v>
                </c:pt>
                <c:pt idx="4854">
                  <c:v>Feb 2025</c:v>
                </c:pt>
                <c:pt idx="4855">
                  <c:v>Feb 2025</c:v>
                </c:pt>
                <c:pt idx="4856">
                  <c:v>Feb 2025</c:v>
                </c:pt>
                <c:pt idx="4857">
                  <c:v>Feb 2025</c:v>
                </c:pt>
                <c:pt idx="4858">
                  <c:v>Feb 2025</c:v>
                </c:pt>
                <c:pt idx="4859">
                  <c:v>Feb 2025</c:v>
                </c:pt>
                <c:pt idx="4860">
                  <c:v>Feb 2025</c:v>
                </c:pt>
                <c:pt idx="4861">
                  <c:v>Feb 2025</c:v>
                </c:pt>
                <c:pt idx="4862">
                  <c:v>Feb 2025</c:v>
                </c:pt>
                <c:pt idx="4863">
                  <c:v>Feb 2025</c:v>
                </c:pt>
                <c:pt idx="4864">
                  <c:v>Feb 2025</c:v>
                </c:pt>
                <c:pt idx="4865">
                  <c:v>Feb 2025</c:v>
                </c:pt>
                <c:pt idx="4866">
                  <c:v>Feb 2025</c:v>
                </c:pt>
                <c:pt idx="4867">
                  <c:v>Feb 2025</c:v>
                </c:pt>
                <c:pt idx="4868">
                  <c:v>Feb 2025</c:v>
                </c:pt>
                <c:pt idx="4869">
                  <c:v>Feb 2025</c:v>
                </c:pt>
                <c:pt idx="4870">
                  <c:v>Feb 2025</c:v>
                </c:pt>
                <c:pt idx="4871">
                  <c:v>Feb 2025</c:v>
                </c:pt>
                <c:pt idx="4872">
                  <c:v>Feb 2025</c:v>
                </c:pt>
                <c:pt idx="4873">
                  <c:v>Feb 2025</c:v>
                </c:pt>
                <c:pt idx="4874">
                  <c:v>Feb 2025</c:v>
                </c:pt>
                <c:pt idx="4875">
                  <c:v>Feb 2025</c:v>
                </c:pt>
                <c:pt idx="4876">
                  <c:v>Feb 2025</c:v>
                </c:pt>
                <c:pt idx="4877">
                  <c:v>Feb 2025</c:v>
                </c:pt>
                <c:pt idx="4878">
                  <c:v>Feb 2025</c:v>
                </c:pt>
                <c:pt idx="4879">
                  <c:v>Feb 2025</c:v>
                </c:pt>
                <c:pt idx="4880">
                  <c:v>Feb 2025</c:v>
                </c:pt>
                <c:pt idx="4881">
                  <c:v>Feb 2025</c:v>
                </c:pt>
                <c:pt idx="4882">
                  <c:v>Feb 2025</c:v>
                </c:pt>
                <c:pt idx="4883">
                  <c:v>Feb 2025</c:v>
                </c:pt>
                <c:pt idx="4884">
                  <c:v>Feb 2025</c:v>
                </c:pt>
                <c:pt idx="4885">
                  <c:v>Feb 2025</c:v>
                </c:pt>
                <c:pt idx="4886">
                  <c:v>Feb 2025</c:v>
                </c:pt>
                <c:pt idx="4887">
                  <c:v>Feb 2025</c:v>
                </c:pt>
                <c:pt idx="4888">
                  <c:v>Feb 2025</c:v>
                </c:pt>
                <c:pt idx="4889">
                  <c:v>Feb 2025</c:v>
                </c:pt>
                <c:pt idx="4890">
                  <c:v>Feb 2025</c:v>
                </c:pt>
                <c:pt idx="4891">
                  <c:v>Feb 2025</c:v>
                </c:pt>
                <c:pt idx="4892">
                  <c:v>Feb 2025</c:v>
                </c:pt>
                <c:pt idx="4893">
                  <c:v>Feb 2025</c:v>
                </c:pt>
                <c:pt idx="4894">
                  <c:v>Feb 2025</c:v>
                </c:pt>
                <c:pt idx="4895">
                  <c:v>Feb 2025</c:v>
                </c:pt>
                <c:pt idx="4896">
                  <c:v>Feb 2025</c:v>
                </c:pt>
                <c:pt idx="4897">
                  <c:v>Feb 2025</c:v>
                </c:pt>
                <c:pt idx="4898">
                  <c:v>Feb 2025</c:v>
                </c:pt>
                <c:pt idx="4899">
                  <c:v>Feb 2025</c:v>
                </c:pt>
                <c:pt idx="4900">
                  <c:v>Feb 2025</c:v>
                </c:pt>
                <c:pt idx="4901">
                  <c:v>Feb 2025</c:v>
                </c:pt>
                <c:pt idx="4902">
                  <c:v>Feb 2025</c:v>
                </c:pt>
                <c:pt idx="4903">
                  <c:v>Feb 2025</c:v>
                </c:pt>
                <c:pt idx="4904">
                  <c:v>Feb 2025</c:v>
                </c:pt>
                <c:pt idx="4905">
                  <c:v>Feb 2025</c:v>
                </c:pt>
                <c:pt idx="4906">
                  <c:v>Feb 2025</c:v>
                </c:pt>
                <c:pt idx="4907">
                  <c:v>Feb 2025</c:v>
                </c:pt>
                <c:pt idx="4908">
                  <c:v>Feb 2025</c:v>
                </c:pt>
                <c:pt idx="4909">
                  <c:v>Feb 2025</c:v>
                </c:pt>
                <c:pt idx="4910">
                  <c:v>Feb 2025</c:v>
                </c:pt>
                <c:pt idx="4911">
                  <c:v>Feb 2025</c:v>
                </c:pt>
                <c:pt idx="4912">
                  <c:v>Feb 2025</c:v>
                </c:pt>
                <c:pt idx="4913">
                  <c:v>Feb 2025</c:v>
                </c:pt>
                <c:pt idx="4914">
                  <c:v>Feb 2025</c:v>
                </c:pt>
                <c:pt idx="4915">
                  <c:v>Feb 2025</c:v>
                </c:pt>
                <c:pt idx="4916">
                  <c:v>Feb 2025</c:v>
                </c:pt>
                <c:pt idx="4917">
                  <c:v>Feb 2025</c:v>
                </c:pt>
                <c:pt idx="4918">
                  <c:v>Feb 2025</c:v>
                </c:pt>
                <c:pt idx="4919">
                  <c:v>Feb 2025</c:v>
                </c:pt>
                <c:pt idx="4920">
                  <c:v>Feb 2025</c:v>
                </c:pt>
                <c:pt idx="4921">
                  <c:v>Feb 2025</c:v>
                </c:pt>
                <c:pt idx="4922">
                  <c:v>Feb 2025</c:v>
                </c:pt>
                <c:pt idx="4923">
                  <c:v>Feb 2025</c:v>
                </c:pt>
                <c:pt idx="4924">
                  <c:v>Feb 2025</c:v>
                </c:pt>
                <c:pt idx="4925">
                  <c:v>Feb 2025</c:v>
                </c:pt>
                <c:pt idx="4926">
                  <c:v>Feb 2025</c:v>
                </c:pt>
                <c:pt idx="4927">
                  <c:v>Feb 2025</c:v>
                </c:pt>
                <c:pt idx="4928">
                  <c:v>Feb 2025</c:v>
                </c:pt>
                <c:pt idx="4929">
                  <c:v>Feb 2025</c:v>
                </c:pt>
                <c:pt idx="4930">
                  <c:v>Feb 2025</c:v>
                </c:pt>
                <c:pt idx="4931">
                  <c:v>Feb 2025</c:v>
                </c:pt>
                <c:pt idx="4932">
                  <c:v>Feb 2025</c:v>
                </c:pt>
                <c:pt idx="4933">
                  <c:v>Feb 2025</c:v>
                </c:pt>
                <c:pt idx="4934">
                  <c:v>Feb 2025</c:v>
                </c:pt>
                <c:pt idx="4935">
                  <c:v>Feb 2025</c:v>
                </c:pt>
                <c:pt idx="4936">
                  <c:v>Feb 2025</c:v>
                </c:pt>
                <c:pt idx="4937">
                  <c:v>Feb 2025</c:v>
                </c:pt>
                <c:pt idx="4938">
                  <c:v>Feb 2025</c:v>
                </c:pt>
                <c:pt idx="4939">
                  <c:v>Feb 2025</c:v>
                </c:pt>
                <c:pt idx="4940">
                  <c:v>Feb 2025</c:v>
                </c:pt>
                <c:pt idx="4941">
                  <c:v>Feb 2025</c:v>
                </c:pt>
                <c:pt idx="4942">
                  <c:v>Feb 2025</c:v>
                </c:pt>
                <c:pt idx="4943">
                  <c:v>Feb 2025</c:v>
                </c:pt>
                <c:pt idx="4944">
                  <c:v>Feb 2025</c:v>
                </c:pt>
                <c:pt idx="4945">
                  <c:v>Feb 2025</c:v>
                </c:pt>
                <c:pt idx="4946">
                  <c:v>Feb 2025</c:v>
                </c:pt>
                <c:pt idx="4947">
                  <c:v>Feb 2025</c:v>
                </c:pt>
                <c:pt idx="4948">
                  <c:v>Feb 2025</c:v>
                </c:pt>
                <c:pt idx="4949">
                  <c:v>Feb 2025</c:v>
                </c:pt>
                <c:pt idx="4950">
                  <c:v>Feb 2025</c:v>
                </c:pt>
                <c:pt idx="4951">
                  <c:v>Feb 2025</c:v>
                </c:pt>
                <c:pt idx="4952">
                  <c:v>Feb 2025</c:v>
                </c:pt>
                <c:pt idx="4953">
                  <c:v>Feb 2025</c:v>
                </c:pt>
                <c:pt idx="4954">
                  <c:v>Feb 2025</c:v>
                </c:pt>
                <c:pt idx="4955">
                  <c:v>Feb 2025</c:v>
                </c:pt>
                <c:pt idx="4956">
                  <c:v>Feb 2025</c:v>
                </c:pt>
                <c:pt idx="4957">
                  <c:v>Feb 2025</c:v>
                </c:pt>
                <c:pt idx="4958">
                  <c:v>Feb 2025</c:v>
                </c:pt>
                <c:pt idx="4959">
                  <c:v>Feb 2025</c:v>
                </c:pt>
                <c:pt idx="4960">
                  <c:v>Feb 2025</c:v>
                </c:pt>
                <c:pt idx="4961">
                  <c:v>Feb 2025</c:v>
                </c:pt>
                <c:pt idx="4962">
                  <c:v>Feb 2025</c:v>
                </c:pt>
                <c:pt idx="4963">
                  <c:v>Feb 2025</c:v>
                </c:pt>
                <c:pt idx="4964">
                  <c:v>Feb 2025</c:v>
                </c:pt>
                <c:pt idx="4965">
                  <c:v>Feb 2025</c:v>
                </c:pt>
                <c:pt idx="4966">
                  <c:v>Feb 2025</c:v>
                </c:pt>
                <c:pt idx="4967">
                  <c:v>Feb 2025</c:v>
                </c:pt>
                <c:pt idx="4968">
                  <c:v>Feb 2025</c:v>
                </c:pt>
                <c:pt idx="4969">
                  <c:v>Feb 2025</c:v>
                </c:pt>
                <c:pt idx="4970">
                  <c:v>Feb 2025</c:v>
                </c:pt>
                <c:pt idx="4971">
                  <c:v>Feb 2025</c:v>
                </c:pt>
                <c:pt idx="4972">
                  <c:v>Feb 2025</c:v>
                </c:pt>
                <c:pt idx="4973">
                  <c:v>Feb 2025</c:v>
                </c:pt>
                <c:pt idx="4974">
                  <c:v>Feb 2025</c:v>
                </c:pt>
                <c:pt idx="4975">
                  <c:v>Feb 2025</c:v>
                </c:pt>
                <c:pt idx="4976">
                  <c:v>Feb 2025</c:v>
                </c:pt>
                <c:pt idx="4977">
                  <c:v>Feb 2025</c:v>
                </c:pt>
                <c:pt idx="4978">
                  <c:v>Feb 2025</c:v>
                </c:pt>
                <c:pt idx="4979">
                  <c:v>Feb 2025</c:v>
                </c:pt>
                <c:pt idx="4980">
                  <c:v>Feb 2025</c:v>
                </c:pt>
                <c:pt idx="4981">
                  <c:v>Feb 2025</c:v>
                </c:pt>
                <c:pt idx="4982">
                  <c:v>Feb 2025</c:v>
                </c:pt>
                <c:pt idx="4983">
                  <c:v>Feb 2025</c:v>
                </c:pt>
                <c:pt idx="4984">
                  <c:v>Feb 2025</c:v>
                </c:pt>
                <c:pt idx="4985">
                  <c:v>Feb 2025</c:v>
                </c:pt>
                <c:pt idx="4986">
                  <c:v>Feb 2025</c:v>
                </c:pt>
                <c:pt idx="4987">
                  <c:v>Feb 2025</c:v>
                </c:pt>
                <c:pt idx="4988">
                  <c:v>Feb 2025</c:v>
                </c:pt>
                <c:pt idx="4989">
                  <c:v>Feb 2025</c:v>
                </c:pt>
                <c:pt idx="4990">
                  <c:v>Feb 2025</c:v>
                </c:pt>
                <c:pt idx="4991">
                  <c:v>Feb 2025</c:v>
                </c:pt>
                <c:pt idx="4992">
                  <c:v>Feb 2025</c:v>
                </c:pt>
                <c:pt idx="4993">
                  <c:v>Feb 2025</c:v>
                </c:pt>
                <c:pt idx="4994">
                  <c:v>Feb 2025</c:v>
                </c:pt>
                <c:pt idx="4995">
                  <c:v>Feb 2025</c:v>
                </c:pt>
                <c:pt idx="4996">
                  <c:v>Feb 2025</c:v>
                </c:pt>
                <c:pt idx="4997">
                  <c:v>Feb 2025</c:v>
                </c:pt>
                <c:pt idx="4998">
                  <c:v>Feb 2025</c:v>
                </c:pt>
                <c:pt idx="4999">
                  <c:v>Feb 2025</c:v>
                </c:pt>
                <c:pt idx="5000">
                  <c:v>Feb 2025</c:v>
                </c:pt>
                <c:pt idx="5001">
                  <c:v>Feb 2025</c:v>
                </c:pt>
                <c:pt idx="5002">
                  <c:v>Feb 2025</c:v>
                </c:pt>
                <c:pt idx="5003">
                  <c:v>Feb 2025</c:v>
                </c:pt>
                <c:pt idx="5004">
                  <c:v>Feb 2025</c:v>
                </c:pt>
                <c:pt idx="5005">
                  <c:v>Feb 2025</c:v>
                </c:pt>
                <c:pt idx="5006">
                  <c:v>Feb 2025</c:v>
                </c:pt>
                <c:pt idx="5007">
                  <c:v>Feb 2025</c:v>
                </c:pt>
                <c:pt idx="5008">
                  <c:v>Feb 2025</c:v>
                </c:pt>
                <c:pt idx="5009">
                  <c:v>Feb 2025</c:v>
                </c:pt>
                <c:pt idx="5010">
                  <c:v>Feb 2025</c:v>
                </c:pt>
                <c:pt idx="5011">
                  <c:v>Feb 2025</c:v>
                </c:pt>
                <c:pt idx="5012">
                  <c:v>Feb 2025</c:v>
                </c:pt>
                <c:pt idx="5013">
                  <c:v>Feb 2025</c:v>
                </c:pt>
                <c:pt idx="5014">
                  <c:v>Feb 2025</c:v>
                </c:pt>
                <c:pt idx="5015">
                  <c:v>Feb 2025</c:v>
                </c:pt>
                <c:pt idx="5016">
                  <c:v>Feb 2025</c:v>
                </c:pt>
                <c:pt idx="5017">
                  <c:v>Feb 2025</c:v>
                </c:pt>
                <c:pt idx="5018">
                  <c:v>Feb 2025</c:v>
                </c:pt>
                <c:pt idx="5019">
                  <c:v>Feb 2025</c:v>
                </c:pt>
                <c:pt idx="5020">
                  <c:v>Feb 2025</c:v>
                </c:pt>
                <c:pt idx="5021">
                  <c:v>Feb 2025</c:v>
                </c:pt>
                <c:pt idx="5022">
                  <c:v>Feb 2025</c:v>
                </c:pt>
                <c:pt idx="5023">
                  <c:v>Feb 2025</c:v>
                </c:pt>
                <c:pt idx="5024">
                  <c:v>Feb 2025</c:v>
                </c:pt>
                <c:pt idx="5025">
                  <c:v>Feb 2025</c:v>
                </c:pt>
                <c:pt idx="5026">
                  <c:v>Feb 2025</c:v>
                </c:pt>
                <c:pt idx="5027">
                  <c:v>Feb 2025</c:v>
                </c:pt>
                <c:pt idx="5028">
                  <c:v>Feb 2025</c:v>
                </c:pt>
                <c:pt idx="5029">
                  <c:v>Feb 2025</c:v>
                </c:pt>
                <c:pt idx="5030">
                  <c:v>Feb 2025</c:v>
                </c:pt>
                <c:pt idx="5031">
                  <c:v>Feb 2025</c:v>
                </c:pt>
                <c:pt idx="5032">
                  <c:v>Feb 2025</c:v>
                </c:pt>
                <c:pt idx="5033">
                  <c:v>Feb 2025</c:v>
                </c:pt>
                <c:pt idx="5034">
                  <c:v>Feb 2025</c:v>
                </c:pt>
                <c:pt idx="5035">
                  <c:v>Feb 2025</c:v>
                </c:pt>
                <c:pt idx="5036">
                  <c:v>Feb 2025</c:v>
                </c:pt>
                <c:pt idx="5037">
                  <c:v>Feb 2025</c:v>
                </c:pt>
                <c:pt idx="5038">
                  <c:v>Feb 2025</c:v>
                </c:pt>
                <c:pt idx="5039">
                  <c:v>Feb 2025</c:v>
                </c:pt>
                <c:pt idx="5040">
                  <c:v>Feb 2025</c:v>
                </c:pt>
                <c:pt idx="5041">
                  <c:v>Feb 2025</c:v>
                </c:pt>
                <c:pt idx="5042">
                  <c:v>Feb 2025</c:v>
                </c:pt>
                <c:pt idx="5043">
                  <c:v>Feb 2025</c:v>
                </c:pt>
                <c:pt idx="5044">
                  <c:v>Feb 2025</c:v>
                </c:pt>
                <c:pt idx="5045">
                  <c:v>Feb 2025</c:v>
                </c:pt>
                <c:pt idx="5046">
                  <c:v>Feb 2025</c:v>
                </c:pt>
                <c:pt idx="5047">
                  <c:v>Feb 2025</c:v>
                </c:pt>
                <c:pt idx="5048">
                  <c:v>Feb 2025</c:v>
                </c:pt>
                <c:pt idx="5049">
                  <c:v>Feb 2025</c:v>
                </c:pt>
                <c:pt idx="5050">
                  <c:v>Feb 2025</c:v>
                </c:pt>
                <c:pt idx="5051">
                  <c:v>Feb 2025</c:v>
                </c:pt>
                <c:pt idx="5052">
                  <c:v>Feb 2025</c:v>
                </c:pt>
                <c:pt idx="5053">
                  <c:v>Feb 2025</c:v>
                </c:pt>
                <c:pt idx="5054">
                  <c:v>Feb 2025</c:v>
                </c:pt>
                <c:pt idx="5055">
                  <c:v>Feb 2025</c:v>
                </c:pt>
                <c:pt idx="5056">
                  <c:v>Feb 2025</c:v>
                </c:pt>
                <c:pt idx="5057">
                  <c:v>Feb 2025</c:v>
                </c:pt>
                <c:pt idx="5058">
                  <c:v>Feb 2025</c:v>
                </c:pt>
                <c:pt idx="5059">
                  <c:v>Feb 2025</c:v>
                </c:pt>
                <c:pt idx="5060">
                  <c:v>Feb 2025</c:v>
                </c:pt>
                <c:pt idx="5061">
                  <c:v>Feb 2025</c:v>
                </c:pt>
                <c:pt idx="5062">
                  <c:v>Feb 2025</c:v>
                </c:pt>
                <c:pt idx="5063">
                  <c:v>Feb 2025</c:v>
                </c:pt>
                <c:pt idx="5064">
                  <c:v>Feb 2025</c:v>
                </c:pt>
                <c:pt idx="5065">
                  <c:v>Feb 2025</c:v>
                </c:pt>
                <c:pt idx="5066">
                  <c:v>Feb 2025</c:v>
                </c:pt>
                <c:pt idx="5067">
                  <c:v>Feb 2025</c:v>
                </c:pt>
                <c:pt idx="5068">
                  <c:v>Feb 2025</c:v>
                </c:pt>
                <c:pt idx="5069">
                  <c:v>Feb 2025</c:v>
                </c:pt>
                <c:pt idx="5070">
                  <c:v>Feb 2025</c:v>
                </c:pt>
                <c:pt idx="5071">
                  <c:v>Feb 2025</c:v>
                </c:pt>
                <c:pt idx="5072">
                  <c:v>Feb 2025</c:v>
                </c:pt>
                <c:pt idx="5073">
                  <c:v>Feb 2025</c:v>
                </c:pt>
                <c:pt idx="5074">
                  <c:v>Feb 2025</c:v>
                </c:pt>
                <c:pt idx="5075">
                  <c:v>Feb 2025</c:v>
                </c:pt>
                <c:pt idx="5076">
                  <c:v>Feb 2025</c:v>
                </c:pt>
                <c:pt idx="5077">
                  <c:v>Feb 2025</c:v>
                </c:pt>
                <c:pt idx="5078">
                  <c:v>Feb 2025</c:v>
                </c:pt>
                <c:pt idx="5079">
                  <c:v>Feb 2025</c:v>
                </c:pt>
                <c:pt idx="5080">
                  <c:v>Feb 2025</c:v>
                </c:pt>
                <c:pt idx="5081">
                  <c:v>Feb 2025</c:v>
                </c:pt>
                <c:pt idx="5082">
                  <c:v>Feb 2025</c:v>
                </c:pt>
                <c:pt idx="5083">
                  <c:v>Feb 2025</c:v>
                </c:pt>
                <c:pt idx="5084">
                  <c:v>Feb 2025</c:v>
                </c:pt>
                <c:pt idx="5085">
                  <c:v>Feb 2025</c:v>
                </c:pt>
                <c:pt idx="5086">
                  <c:v>Feb 2025</c:v>
                </c:pt>
                <c:pt idx="5087">
                  <c:v>Feb 2025</c:v>
                </c:pt>
                <c:pt idx="5088">
                  <c:v>Feb 2025</c:v>
                </c:pt>
                <c:pt idx="5089">
                  <c:v>Feb 2025</c:v>
                </c:pt>
                <c:pt idx="5090">
                  <c:v>Feb 2025</c:v>
                </c:pt>
                <c:pt idx="5091">
                  <c:v>Feb 2025</c:v>
                </c:pt>
                <c:pt idx="5092">
                  <c:v>Feb 2025</c:v>
                </c:pt>
                <c:pt idx="5093">
                  <c:v>Feb 2025</c:v>
                </c:pt>
                <c:pt idx="5094">
                  <c:v>Feb 2025</c:v>
                </c:pt>
                <c:pt idx="5095">
                  <c:v>Feb 2025</c:v>
                </c:pt>
                <c:pt idx="5096">
                  <c:v>Feb 2025</c:v>
                </c:pt>
                <c:pt idx="5097">
                  <c:v>Feb 2025</c:v>
                </c:pt>
                <c:pt idx="5098">
                  <c:v>Feb 2025</c:v>
                </c:pt>
                <c:pt idx="5099">
                  <c:v>Feb 2025</c:v>
                </c:pt>
                <c:pt idx="5100">
                  <c:v>Feb 2025</c:v>
                </c:pt>
                <c:pt idx="5101">
                  <c:v>Feb 2025</c:v>
                </c:pt>
                <c:pt idx="5102">
                  <c:v>Feb 2025</c:v>
                </c:pt>
                <c:pt idx="5103">
                  <c:v>Feb 2025</c:v>
                </c:pt>
                <c:pt idx="5104">
                  <c:v>Feb 2025</c:v>
                </c:pt>
                <c:pt idx="5105">
                  <c:v>Feb 2025</c:v>
                </c:pt>
                <c:pt idx="5106">
                  <c:v>Feb 2025</c:v>
                </c:pt>
                <c:pt idx="5107">
                  <c:v>Feb 2025</c:v>
                </c:pt>
                <c:pt idx="5108">
                  <c:v>Feb 2025</c:v>
                </c:pt>
                <c:pt idx="5109">
                  <c:v>Feb 2025</c:v>
                </c:pt>
                <c:pt idx="5110">
                  <c:v>Feb 2025</c:v>
                </c:pt>
                <c:pt idx="5111">
                  <c:v>Feb 2025</c:v>
                </c:pt>
                <c:pt idx="5112">
                  <c:v>Feb 2025</c:v>
                </c:pt>
                <c:pt idx="5113">
                  <c:v>Feb 2025</c:v>
                </c:pt>
                <c:pt idx="5114">
                  <c:v>Feb 2025</c:v>
                </c:pt>
                <c:pt idx="5115">
                  <c:v>Feb 2025</c:v>
                </c:pt>
                <c:pt idx="5116">
                  <c:v>Feb 2025</c:v>
                </c:pt>
                <c:pt idx="5117">
                  <c:v>Feb 2025</c:v>
                </c:pt>
                <c:pt idx="5118">
                  <c:v>Feb 2025</c:v>
                </c:pt>
                <c:pt idx="5119">
                  <c:v>Feb 2025</c:v>
                </c:pt>
                <c:pt idx="5120">
                  <c:v>Feb 2025</c:v>
                </c:pt>
                <c:pt idx="5121">
                  <c:v>Feb 2025</c:v>
                </c:pt>
                <c:pt idx="5122">
                  <c:v>Feb 2025</c:v>
                </c:pt>
                <c:pt idx="5123">
                  <c:v>Feb 2025</c:v>
                </c:pt>
                <c:pt idx="5124">
                  <c:v>Feb 2025</c:v>
                </c:pt>
                <c:pt idx="5125">
                  <c:v>Feb 2025</c:v>
                </c:pt>
                <c:pt idx="5126">
                  <c:v>Feb 2025</c:v>
                </c:pt>
                <c:pt idx="5127">
                  <c:v>Feb 2025</c:v>
                </c:pt>
                <c:pt idx="5128">
                  <c:v>Feb 2025</c:v>
                </c:pt>
                <c:pt idx="5129">
                  <c:v>Feb 2025</c:v>
                </c:pt>
                <c:pt idx="5130">
                  <c:v>Feb 2025</c:v>
                </c:pt>
                <c:pt idx="5131">
                  <c:v>Feb 2025</c:v>
                </c:pt>
                <c:pt idx="5132">
                  <c:v>Feb 2025</c:v>
                </c:pt>
                <c:pt idx="5133">
                  <c:v>Feb 2025</c:v>
                </c:pt>
                <c:pt idx="5134">
                  <c:v>Feb 2025</c:v>
                </c:pt>
                <c:pt idx="5135">
                  <c:v>Feb 2025</c:v>
                </c:pt>
                <c:pt idx="5136">
                  <c:v>Feb 2025</c:v>
                </c:pt>
                <c:pt idx="5137">
                  <c:v>Feb 2025</c:v>
                </c:pt>
                <c:pt idx="5138">
                  <c:v>Feb 2025</c:v>
                </c:pt>
                <c:pt idx="5139">
                  <c:v>Feb 2025</c:v>
                </c:pt>
                <c:pt idx="5140">
                  <c:v>Feb 2025</c:v>
                </c:pt>
                <c:pt idx="5141">
                  <c:v>Feb 2025</c:v>
                </c:pt>
                <c:pt idx="5142">
                  <c:v>Feb 2025</c:v>
                </c:pt>
                <c:pt idx="5143">
                  <c:v>Feb 2025</c:v>
                </c:pt>
                <c:pt idx="5144">
                  <c:v>Feb 2025</c:v>
                </c:pt>
                <c:pt idx="5145">
                  <c:v>Feb 2025</c:v>
                </c:pt>
                <c:pt idx="5146">
                  <c:v>Feb 2025</c:v>
                </c:pt>
                <c:pt idx="5147">
                  <c:v>Feb 2025</c:v>
                </c:pt>
                <c:pt idx="5148">
                  <c:v>Feb 2025</c:v>
                </c:pt>
                <c:pt idx="5149">
                  <c:v>Feb 2025</c:v>
                </c:pt>
                <c:pt idx="5150">
                  <c:v>Feb 2025</c:v>
                </c:pt>
                <c:pt idx="5151">
                  <c:v>Feb 2025</c:v>
                </c:pt>
                <c:pt idx="5152">
                  <c:v>Feb 2025</c:v>
                </c:pt>
                <c:pt idx="5153">
                  <c:v>Feb 2025</c:v>
                </c:pt>
                <c:pt idx="5154">
                  <c:v>Feb 2025</c:v>
                </c:pt>
                <c:pt idx="5155">
                  <c:v>Feb 2025</c:v>
                </c:pt>
                <c:pt idx="5156">
                  <c:v>Feb 2025</c:v>
                </c:pt>
                <c:pt idx="5157">
                  <c:v>Feb 2025</c:v>
                </c:pt>
                <c:pt idx="5158">
                  <c:v>Feb 2025</c:v>
                </c:pt>
                <c:pt idx="5159">
                  <c:v>Feb 2025</c:v>
                </c:pt>
                <c:pt idx="5160">
                  <c:v>Feb 2025</c:v>
                </c:pt>
                <c:pt idx="5161">
                  <c:v>Feb 2025</c:v>
                </c:pt>
                <c:pt idx="5162">
                  <c:v>Feb 2025</c:v>
                </c:pt>
                <c:pt idx="5163">
                  <c:v>Feb 2025</c:v>
                </c:pt>
                <c:pt idx="5164">
                  <c:v>Feb 2025</c:v>
                </c:pt>
                <c:pt idx="5165">
                  <c:v>Feb 2025</c:v>
                </c:pt>
                <c:pt idx="5166">
                  <c:v>Feb 2025</c:v>
                </c:pt>
                <c:pt idx="5167">
                  <c:v>Feb 2025</c:v>
                </c:pt>
                <c:pt idx="5168">
                  <c:v>Feb 2025</c:v>
                </c:pt>
                <c:pt idx="5169">
                  <c:v>Feb 2025</c:v>
                </c:pt>
                <c:pt idx="5170">
                  <c:v>Feb 2025</c:v>
                </c:pt>
                <c:pt idx="5171">
                  <c:v>Feb 2025</c:v>
                </c:pt>
                <c:pt idx="5172">
                  <c:v>Feb 2025</c:v>
                </c:pt>
                <c:pt idx="5173">
                  <c:v>Feb 2025</c:v>
                </c:pt>
                <c:pt idx="5174">
                  <c:v>Feb 2025</c:v>
                </c:pt>
                <c:pt idx="5175">
                  <c:v>Feb 2025</c:v>
                </c:pt>
                <c:pt idx="5176">
                  <c:v>Feb 2025</c:v>
                </c:pt>
                <c:pt idx="5177">
                  <c:v>Feb 2025</c:v>
                </c:pt>
                <c:pt idx="5178">
                  <c:v>Feb 2025</c:v>
                </c:pt>
                <c:pt idx="5179">
                  <c:v>Feb 2025</c:v>
                </c:pt>
                <c:pt idx="5180">
                  <c:v>Feb 2025</c:v>
                </c:pt>
                <c:pt idx="5181">
                  <c:v>Feb 2025</c:v>
                </c:pt>
                <c:pt idx="5182">
                  <c:v>Feb 2025</c:v>
                </c:pt>
                <c:pt idx="5183">
                  <c:v>Feb 2025</c:v>
                </c:pt>
                <c:pt idx="5184">
                  <c:v>Feb 2025</c:v>
                </c:pt>
                <c:pt idx="5185">
                  <c:v>Feb 2025</c:v>
                </c:pt>
                <c:pt idx="5186">
                  <c:v>Feb 2025</c:v>
                </c:pt>
                <c:pt idx="5187">
                  <c:v>Feb 2025</c:v>
                </c:pt>
                <c:pt idx="5188">
                  <c:v>Feb 2025</c:v>
                </c:pt>
                <c:pt idx="5189">
                  <c:v>Feb 2025</c:v>
                </c:pt>
                <c:pt idx="5190">
                  <c:v>Feb 2025</c:v>
                </c:pt>
                <c:pt idx="5191">
                  <c:v>Feb 2025</c:v>
                </c:pt>
                <c:pt idx="5192">
                  <c:v>Feb 2025</c:v>
                </c:pt>
                <c:pt idx="5193">
                  <c:v>Feb 2025</c:v>
                </c:pt>
                <c:pt idx="5194">
                  <c:v>Feb 2025</c:v>
                </c:pt>
                <c:pt idx="5195">
                  <c:v>Feb 2025</c:v>
                </c:pt>
                <c:pt idx="5196">
                  <c:v>Feb 2025</c:v>
                </c:pt>
                <c:pt idx="5197">
                  <c:v>Feb 2025</c:v>
                </c:pt>
                <c:pt idx="5198">
                  <c:v>Feb 2025</c:v>
                </c:pt>
                <c:pt idx="5199">
                  <c:v>Feb 2025</c:v>
                </c:pt>
                <c:pt idx="5200">
                  <c:v>Feb 2025</c:v>
                </c:pt>
                <c:pt idx="5201">
                  <c:v>Feb 2025</c:v>
                </c:pt>
                <c:pt idx="5202">
                  <c:v>Feb 2025</c:v>
                </c:pt>
                <c:pt idx="5203">
                  <c:v>Feb 2025</c:v>
                </c:pt>
                <c:pt idx="5204">
                  <c:v>Feb 2025</c:v>
                </c:pt>
                <c:pt idx="5205">
                  <c:v>Feb 2025</c:v>
                </c:pt>
                <c:pt idx="5206">
                  <c:v>Feb 2025</c:v>
                </c:pt>
                <c:pt idx="5207">
                  <c:v>Feb 2025</c:v>
                </c:pt>
                <c:pt idx="5208">
                  <c:v>Feb 2025</c:v>
                </c:pt>
                <c:pt idx="5209">
                  <c:v>Feb 2025</c:v>
                </c:pt>
                <c:pt idx="5210">
                  <c:v>Feb 2025</c:v>
                </c:pt>
                <c:pt idx="5211">
                  <c:v>Feb 2025</c:v>
                </c:pt>
                <c:pt idx="5212">
                  <c:v>Feb 2025</c:v>
                </c:pt>
                <c:pt idx="5213">
                  <c:v>Feb 2025</c:v>
                </c:pt>
                <c:pt idx="5214">
                  <c:v>Feb 2025</c:v>
                </c:pt>
                <c:pt idx="5215">
                  <c:v>Feb 2025</c:v>
                </c:pt>
                <c:pt idx="5216">
                  <c:v>Feb 2025</c:v>
                </c:pt>
                <c:pt idx="5217">
                  <c:v>Feb 2025</c:v>
                </c:pt>
                <c:pt idx="5218">
                  <c:v>Feb 2025</c:v>
                </c:pt>
                <c:pt idx="5219">
                  <c:v>Feb 2025</c:v>
                </c:pt>
                <c:pt idx="5220">
                  <c:v>Feb 2025</c:v>
                </c:pt>
                <c:pt idx="5221">
                  <c:v>Feb 2025</c:v>
                </c:pt>
                <c:pt idx="5222">
                  <c:v>Feb 2025</c:v>
                </c:pt>
                <c:pt idx="5223">
                  <c:v>Feb 2025</c:v>
                </c:pt>
                <c:pt idx="5224">
                  <c:v>Feb 2025</c:v>
                </c:pt>
                <c:pt idx="5225">
                  <c:v>Feb 2025</c:v>
                </c:pt>
                <c:pt idx="5226">
                  <c:v>Feb 2025</c:v>
                </c:pt>
                <c:pt idx="5227">
                  <c:v>Feb 2025</c:v>
                </c:pt>
                <c:pt idx="5228">
                  <c:v>Feb 2025</c:v>
                </c:pt>
                <c:pt idx="5229">
                  <c:v>Feb 2025</c:v>
                </c:pt>
                <c:pt idx="5230">
                  <c:v>Feb 2025</c:v>
                </c:pt>
                <c:pt idx="5231">
                  <c:v>Feb 2025</c:v>
                </c:pt>
                <c:pt idx="5232">
                  <c:v>Feb 2025</c:v>
                </c:pt>
                <c:pt idx="5233">
                  <c:v>Feb 2025</c:v>
                </c:pt>
                <c:pt idx="5234">
                  <c:v>Feb 2025</c:v>
                </c:pt>
                <c:pt idx="5235">
                  <c:v>Feb 2025</c:v>
                </c:pt>
                <c:pt idx="5236">
                  <c:v>Feb 2025</c:v>
                </c:pt>
                <c:pt idx="5237">
                  <c:v>Feb 2025</c:v>
                </c:pt>
                <c:pt idx="5238">
                  <c:v>Feb 2025</c:v>
                </c:pt>
                <c:pt idx="5239">
                  <c:v>Feb 2025</c:v>
                </c:pt>
                <c:pt idx="5240">
                  <c:v>Feb 2025</c:v>
                </c:pt>
                <c:pt idx="5241">
                  <c:v>Feb 2025</c:v>
                </c:pt>
                <c:pt idx="5242">
                  <c:v>Feb 2025</c:v>
                </c:pt>
                <c:pt idx="5243">
                  <c:v>Feb 2025</c:v>
                </c:pt>
                <c:pt idx="5244">
                  <c:v>Feb 2025</c:v>
                </c:pt>
                <c:pt idx="5245">
                  <c:v>Feb 2025</c:v>
                </c:pt>
                <c:pt idx="5246">
                  <c:v>Feb 2025</c:v>
                </c:pt>
                <c:pt idx="5247">
                  <c:v>Feb 2025</c:v>
                </c:pt>
                <c:pt idx="5248">
                  <c:v>Feb 2025</c:v>
                </c:pt>
                <c:pt idx="5249">
                  <c:v>Feb 2025</c:v>
                </c:pt>
                <c:pt idx="5250">
                  <c:v>Feb 2025</c:v>
                </c:pt>
                <c:pt idx="5251">
                  <c:v>Feb 2025</c:v>
                </c:pt>
                <c:pt idx="5252">
                  <c:v>Feb 2025</c:v>
                </c:pt>
                <c:pt idx="5253">
                  <c:v>Feb 2025</c:v>
                </c:pt>
                <c:pt idx="5254">
                  <c:v>Feb 2025</c:v>
                </c:pt>
                <c:pt idx="5255">
                  <c:v>Feb 2025</c:v>
                </c:pt>
                <c:pt idx="5256">
                  <c:v>Feb 2025</c:v>
                </c:pt>
                <c:pt idx="5257">
                  <c:v>Feb 2025</c:v>
                </c:pt>
                <c:pt idx="5258">
                  <c:v>Feb 2025</c:v>
                </c:pt>
                <c:pt idx="5259">
                  <c:v>Feb 2025</c:v>
                </c:pt>
                <c:pt idx="5260">
                  <c:v>Feb 2025</c:v>
                </c:pt>
                <c:pt idx="5261">
                  <c:v>Feb 2025</c:v>
                </c:pt>
                <c:pt idx="5262">
                  <c:v>Feb 2025</c:v>
                </c:pt>
                <c:pt idx="5263">
                  <c:v>Feb 2025</c:v>
                </c:pt>
                <c:pt idx="5264">
                  <c:v>Feb 2025</c:v>
                </c:pt>
                <c:pt idx="5265">
                  <c:v>Feb 2025</c:v>
                </c:pt>
                <c:pt idx="5266">
                  <c:v>Feb 2025</c:v>
                </c:pt>
                <c:pt idx="5267">
                  <c:v>Feb 2025</c:v>
                </c:pt>
                <c:pt idx="5268">
                  <c:v>Feb 2025</c:v>
                </c:pt>
                <c:pt idx="5269">
                  <c:v>Feb 2025</c:v>
                </c:pt>
                <c:pt idx="5270">
                  <c:v>Feb 2025</c:v>
                </c:pt>
                <c:pt idx="5271">
                  <c:v>Feb 2025</c:v>
                </c:pt>
                <c:pt idx="5272">
                  <c:v>Feb 2025</c:v>
                </c:pt>
                <c:pt idx="5273">
                  <c:v>Feb 2025</c:v>
                </c:pt>
                <c:pt idx="5274">
                  <c:v>Feb 2025</c:v>
                </c:pt>
                <c:pt idx="5275">
                  <c:v>Feb 2025</c:v>
                </c:pt>
                <c:pt idx="5276">
                  <c:v>Feb 2025</c:v>
                </c:pt>
                <c:pt idx="5277">
                  <c:v>Feb 2025</c:v>
                </c:pt>
                <c:pt idx="5278">
                  <c:v>Feb 2025</c:v>
                </c:pt>
                <c:pt idx="5279">
                  <c:v>Feb 2025</c:v>
                </c:pt>
                <c:pt idx="5280">
                  <c:v>Feb 2025</c:v>
                </c:pt>
                <c:pt idx="5281">
                  <c:v>Feb 2025</c:v>
                </c:pt>
                <c:pt idx="5282">
                  <c:v>Feb 2025</c:v>
                </c:pt>
                <c:pt idx="5283">
                  <c:v>Feb 2025</c:v>
                </c:pt>
                <c:pt idx="5284">
                  <c:v>Feb 2025</c:v>
                </c:pt>
                <c:pt idx="5285">
                  <c:v>Feb 2025</c:v>
                </c:pt>
                <c:pt idx="5286">
                  <c:v>Feb 2025</c:v>
                </c:pt>
                <c:pt idx="5287">
                  <c:v>Feb 2025</c:v>
                </c:pt>
                <c:pt idx="5288">
                  <c:v>Feb 2025</c:v>
                </c:pt>
                <c:pt idx="5289">
                  <c:v>Feb 2025</c:v>
                </c:pt>
                <c:pt idx="5290">
                  <c:v>Feb 2025</c:v>
                </c:pt>
                <c:pt idx="5291">
                  <c:v>Feb 2025</c:v>
                </c:pt>
                <c:pt idx="5292">
                  <c:v>Feb 2025</c:v>
                </c:pt>
                <c:pt idx="5293">
                  <c:v>Feb 2025</c:v>
                </c:pt>
                <c:pt idx="5294">
                  <c:v>Feb 2025</c:v>
                </c:pt>
                <c:pt idx="5295">
                  <c:v>Feb 2025</c:v>
                </c:pt>
                <c:pt idx="5296">
                  <c:v>Feb 2025</c:v>
                </c:pt>
                <c:pt idx="5297">
                  <c:v>Feb 2025</c:v>
                </c:pt>
                <c:pt idx="5298">
                  <c:v>Feb 2025</c:v>
                </c:pt>
                <c:pt idx="5299">
                  <c:v>Feb 2025</c:v>
                </c:pt>
                <c:pt idx="5300">
                  <c:v>Feb 2025</c:v>
                </c:pt>
                <c:pt idx="5301">
                  <c:v>Feb 2025</c:v>
                </c:pt>
                <c:pt idx="5302">
                  <c:v>Feb 2025</c:v>
                </c:pt>
                <c:pt idx="5303">
                  <c:v>Feb 2025</c:v>
                </c:pt>
                <c:pt idx="5304">
                  <c:v>Feb 2025</c:v>
                </c:pt>
                <c:pt idx="5305">
                  <c:v>Feb 2025</c:v>
                </c:pt>
                <c:pt idx="5306">
                  <c:v>Feb 2025</c:v>
                </c:pt>
                <c:pt idx="5307">
                  <c:v>Feb 2025</c:v>
                </c:pt>
                <c:pt idx="5308">
                  <c:v>Feb 2025</c:v>
                </c:pt>
                <c:pt idx="5309">
                  <c:v>Feb 2025</c:v>
                </c:pt>
                <c:pt idx="5310">
                  <c:v>Feb 2025</c:v>
                </c:pt>
                <c:pt idx="5311">
                  <c:v>Feb 2025</c:v>
                </c:pt>
                <c:pt idx="5312">
                  <c:v>Feb 2025</c:v>
                </c:pt>
                <c:pt idx="5313">
                  <c:v>Feb 2025</c:v>
                </c:pt>
                <c:pt idx="5314">
                  <c:v>Feb 2025</c:v>
                </c:pt>
                <c:pt idx="5315">
                  <c:v>Feb 2025</c:v>
                </c:pt>
                <c:pt idx="5316">
                  <c:v>Feb 2025</c:v>
                </c:pt>
                <c:pt idx="5317">
                  <c:v>Feb 2025</c:v>
                </c:pt>
                <c:pt idx="5318">
                  <c:v>Feb 2025</c:v>
                </c:pt>
                <c:pt idx="5319">
                  <c:v>Feb 2025</c:v>
                </c:pt>
                <c:pt idx="5320">
                  <c:v>Feb 2025</c:v>
                </c:pt>
                <c:pt idx="5321">
                  <c:v>Feb 2025</c:v>
                </c:pt>
                <c:pt idx="5322">
                  <c:v>Feb 2025</c:v>
                </c:pt>
                <c:pt idx="5323">
                  <c:v>Feb 2025</c:v>
                </c:pt>
                <c:pt idx="5324">
                  <c:v>Feb 2025</c:v>
                </c:pt>
                <c:pt idx="5325">
                  <c:v>Feb 2025</c:v>
                </c:pt>
                <c:pt idx="5326">
                  <c:v>Feb 2025</c:v>
                </c:pt>
                <c:pt idx="5327">
                  <c:v>Feb 2025</c:v>
                </c:pt>
                <c:pt idx="5328">
                  <c:v>Feb 2025</c:v>
                </c:pt>
                <c:pt idx="5329">
                  <c:v>Feb 2025</c:v>
                </c:pt>
                <c:pt idx="5330">
                  <c:v>Feb 2025</c:v>
                </c:pt>
                <c:pt idx="5331">
                  <c:v>Feb 2025</c:v>
                </c:pt>
                <c:pt idx="5332">
                  <c:v>Feb 2025</c:v>
                </c:pt>
                <c:pt idx="5333">
                  <c:v>Feb 2025</c:v>
                </c:pt>
                <c:pt idx="5334">
                  <c:v>Feb 2025</c:v>
                </c:pt>
                <c:pt idx="5335">
                  <c:v>Feb 2025</c:v>
                </c:pt>
                <c:pt idx="5336">
                  <c:v>Feb 2025</c:v>
                </c:pt>
                <c:pt idx="5337">
                  <c:v>Feb 2025</c:v>
                </c:pt>
                <c:pt idx="5338">
                  <c:v>Feb 2025</c:v>
                </c:pt>
                <c:pt idx="5339">
                  <c:v>Feb 2025</c:v>
                </c:pt>
                <c:pt idx="5340">
                  <c:v>Feb 2025</c:v>
                </c:pt>
                <c:pt idx="5341">
                  <c:v>Feb 2025</c:v>
                </c:pt>
                <c:pt idx="5342">
                  <c:v>Feb 2025</c:v>
                </c:pt>
                <c:pt idx="5343">
                  <c:v>Feb 2025</c:v>
                </c:pt>
                <c:pt idx="5344">
                  <c:v>Feb 2025</c:v>
                </c:pt>
                <c:pt idx="5345">
                  <c:v>Feb 2025</c:v>
                </c:pt>
                <c:pt idx="5346">
                  <c:v>Feb 2025</c:v>
                </c:pt>
                <c:pt idx="5347">
                  <c:v>Feb 2025</c:v>
                </c:pt>
                <c:pt idx="5348">
                  <c:v>Feb 2025</c:v>
                </c:pt>
                <c:pt idx="5349">
                  <c:v>Feb 2025</c:v>
                </c:pt>
                <c:pt idx="5350">
                  <c:v>Feb 2025</c:v>
                </c:pt>
                <c:pt idx="5351">
                  <c:v>Feb 2025</c:v>
                </c:pt>
                <c:pt idx="5352">
                  <c:v>Feb 2025</c:v>
                </c:pt>
                <c:pt idx="5353">
                  <c:v>Feb 2025</c:v>
                </c:pt>
                <c:pt idx="5354">
                  <c:v>Feb 2025</c:v>
                </c:pt>
                <c:pt idx="5355">
                  <c:v>Feb 2025</c:v>
                </c:pt>
                <c:pt idx="5356">
                  <c:v>Feb 2025</c:v>
                </c:pt>
                <c:pt idx="5357">
                  <c:v>Feb 2025</c:v>
                </c:pt>
                <c:pt idx="5358">
                  <c:v>Feb 2025</c:v>
                </c:pt>
                <c:pt idx="5359">
                  <c:v>Feb 2025</c:v>
                </c:pt>
                <c:pt idx="5360">
                  <c:v>Feb 2025</c:v>
                </c:pt>
                <c:pt idx="5361">
                  <c:v>Feb 2025</c:v>
                </c:pt>
                <c:pt idx="5362">
                  <c:v>Feb 2025</c:v>
                </c:pt>
                <c:pt idx="5363">
                  <c:v>Feb 2025</c:v>
                </c:pt>
                <c:pt idx="5364">
                  <c:v>Feb 2025</c:v>
                </c:pt>
                <c:pt idx="5365">
                  <c:v>Feb 2025</c:v>
                </c:pt>
                <c:pt idx="5366">
                  <c:v>Feb 2025</c:v>
                </c:pt>
                <c:pt idx="5367">
                  <c:v>Feb 2025</c:v>
                </c:pt>
                <c:pt idx="5368">
                  <c:v>Feb 2025</c:v>
                </c:pt>
                <c:pt idx="5369">
                  <c:v>Feb 2025</c:v>
                </c:pt>
                <c:pt idx="5370">
                  <c:v>Feb 2025</c:v>
                </c:pt>
                <c:pt idx="5371">
                  <c:v>Feb 2025</c:v>
                </c:pt>
                <c:pt idx="5372">
                  <c:v>Feb 2025</c:v>
                </c:pt>
                <c:pt idx="5373">
                  <c:v>Feb 2025</c:v>
                </c:pt>
                <c:pt idx="5374">
                  <c:v>Feb 2025</c:v>
                </c:pt>
                <c:pt idx="5375">
                  <c:v>Feb 2025</c:v>
                </c:pt>
                <c:pt idx="5376">
                  <c:v>Feb 2025</c:v>
                </c:pt>
                <c:pt idx="5377">
                  <c:v>Feb 2025</c:v>
                </c:pt>
                <c:pt idx="5378">
                  <c:v>Feb 2025</c:v>
                </c:pt>
                <c:pt idx="5379">
                  <c:v>Feb 2025</c:v>
                </c:pt>
                <c:pt idx="5380">
                  <c:v>Feb 2025</c:v>
                </c:pt>
                <c:pt idx="5381">
                  <c:v>Feb 2025</c:v>
                </c:pt>
                <c:pt idx="5382">
                  <c:v>Feb 2025</c:v>
                </c:pt>
                <c:pt idx="5383">
                  <c:v>Feb 2025</c:v>
                </c:pt>
                <c:pt idx="5384">
                  <c:v>Feb 2025</c:v>
                </c:pt>
                <c:pt idx="5385">
                  <c:v>Feb 2025</c:v>
                </c:pt>
                <c:pt idx="5386">
                  <c:v>Feb 2025</c:v>
                </c:pt>
                <c:pt idx="5387">
                  <c:v>Feb 2025</c:v>
                </c:pt>
                <c:pt idx="5388">
                  <c:v>Feb 2025</c:v>
                </c:pt>
                <c:pt idx="5389">
                  <c:v>Feb 2025</c:v>
                </c:pt>
                <c:pt idx="5390">
                  <c:v>Feb 2025</c:v>
                </c:pt>
                <c:pt idx="5391">
                  <c:v>Feb 2025</c:v>
                </c:pt>
                <c:pt idx="5392">
                  <c:v>Feb 2025</c:v>
                </c:pt>
                <c:pt idx="5393">
                  <c:v>Feb 2025</c:v>
                </c:pt>
                <c:pt idx="5394">
                  <c:v>Feb 2025</c:v>
                </c:pt>
                <c:pt idx="5395">
                  <c:v>Feb 2025</c:v>
                </c:pt>
                <c:pt idx="5396">
                  <c:v>Feb 2025</c:v>
                </c:pt>
                <c:pt idx="5397">
                  <c:v>Feb 2025</c:v>
                </c:pt>
                <c:pt idx="5398">
                  <c:v>Feb 2025</c:v>
                </c:pt>
                <c:pt idx="5399">
                  <c:v>Feb 2025</c:v>
                </c:pt>
                <c:pt idx="5400">
                  <c:v>Feb 2025</c:v>
                </c:pt>
                <c:pt idx="5401">
                  <c:v>Feb 2025</c:v>
                </c:pt>
                <c:pt idx="5402">
                  <c:v>Feb 2025</c:v>
                </c:pt>
                <c:pt idx="5403">
                  <c:v>Feb 2025</c:v>
                </c:pt>
                <c:pt idx="5404">
                  <c:v>Feb 2025</c:v>
                </c:pt>
                <c:pt idx="5405">
                  <c:v>Feb 2025</c:v>
                </c:pt>
                <c:pt idx="5406">
                  <c:v>Feb 2025</c:v>
                </c:pt>
                <c:pt idx="5407">
                  <c:v>Feb 2025</c:v>
                </c:pt>
                <c:pt idx="5408">
                  <c:v>Feb 2025</c:v>
                </c:pt>
                <c:pt idx="5409">
                  <c:v>Feb 2025</c:v>
                </c:pt>
                <c:pt idx="5410">
                  <c:v>Feb 2025</c:v>
                </c:pt>
                <c:pt idx="5411">
                  <c:v>Feb 2025</c:v>
                </c:pt>
                <c:pt idx="5412">
                  <c:v>Feb 2025</c:v>
                </c:pt>
                <c:pt idx="5413">
                  <c:v>Feb 2025</c:v>
                </c:pt>
                <c:pt idx="5414">
                  <c:v>Feb 2025</c:v>
                </c:pt>
                <c:pt idx="5415">
                  <c:v>Feb 2025</c:v>
                </c:pt>
                <c:pt idx="5416">
                  <c:v>Feb 2025</c:v>
                </c:pt>
                <c:pt idx="5417">
                  <c:v>Feb 2025</c:v>
                </c:pt>
                <c:pt idx="5418">
                  <c:v>Feb 2025</c:v>
                </c:pt>
                <c:pt idx="5419">
                  <c:v>Feb 2025</c:v>
                </c:pt>
                <c:pt idx="5420">
                  <c:v>Feb 2025</c:v>
                </c:pt>
                <c:pt idx="5421">
                  <c:v>Feb 2025</c:v>
                </c:pt>
                <c:pt idx="5422">
                  <c:v>Feb 2025</c:v>
                </c:pt>
                <c:pt idx="5423">
                  <c:v>Feb 2025</c:v>
                </c:pt>
                <c:pt idx="5424">
                  <c:v>Feb 2025</c:v>
                </c:pt>
                <c:pt idx="5425">
                  <c:v>Feb 2025</c:v>
                </c:pt>
                <c:pt idx="5426">
                  <c:v>Feb 2025</c:v>
                </c:pt>
                <c:pt idx="5427">
                  <c:v>Feb 2025</c:v>
                </c:pt>
                <c:pt idx="5428">
                  <c:v>Feb 2025</c:v>
                </c:pt>
                <c:pt idx="5429">
                  <c:v>Feb 2025</c:v>
                </c:pt>
                <c:pt idx="5430">
                  <c:v>Feb 2025</c:v>
                </c:pt>
                <c:pt idx="5431">
                  <c:v>Feb 2025</c:v>
                </c:pt>
                <c:pt idx="5432">
                  <c:v>Feb 2025</c:v>
                </c:pt>
                <c:pt idx="5433">
                  <c:v>Feb 2025</c:v>
                </c:pt>
                <c:pt idx="5434">
                  <c:v>Feb 2025</c:v>
                </c:pt>
                <c:pt idx="5435">
                  <c:v>Feb 2025</c:v>
                </c:pt>
                <c:pt idx="5436">
                  <c:v>Feb 2025</c:v>
                </c:pt>
                <c:pt idx="5437">
                  <c:v>Feb 2025</c:v>
                </c:pt>
                <c:pt idx="5438">
                  <c:v>Feb 2025</c:v>
                </c:pt>
                <c:pt idx="5439">
                  <c:v>Feb 2025</c:v>
                </c:pt>
                <c:pt idx="5440">
                  <c:v>Feb 2025</c:v>
                </c:pt>
                <c:pt idx="5441">
                  <c:v>Feb 2025</c:v>
                </c:pt>
                <c:pt idx="5442">
                  <c:v>Feb 2025</c:v>
                </c:pt>
                <c:pt idx="5443">
                  <c:v>Feb 2025</c:v>
                </c:pt>
                <c:pt idx="5444">
                  <c:v>Feb 2025</c:v>
                </c:pt>
                <c:pt idx="5445">
                  <c:v>Feb 2025</c:v>
                </c:pt>
                <c:pt idx="5446">
                  <c:v>Feb 2025</c:v>
                </c:pt>
                <c:pt idx="5447">
                  <c:v>Feb 2025</c:v>
                </c:pt>
                <c:pt idx="5448">
                  <c:v>Feb 2025</c:v>
                </c:pt>
                <c:pt idx="5449">
                  <c:v>Feb 2025</c:v>
                </c:pt>
                <c:pt idx="5450">
                  <c:v>Feb 2025</c:v>
                </c:pt>
                <c:pt idx="5451">
                  <c:v>Feb 2025</c:v>
                </c:pt>
                <c:pt idx="5452">
                  <c:v>Feb 2025</c:v>
                </c:pt>
                <c:pt idx="5453">
                  <c:v>Feb 2025</c:v>
                </c:pt>
                <c:pt idx="5454">
                  <c:v>Feb 2025</c:v>
                </c:pt>
                <c:pt idx="5455">
                  <c:v>Feb 2025</c:v>
                </c:pt>
                <c:pt idx="5456">
                  <c:v>Feb 2025</c:v>
                </c:pt>
                <c:pt idx="5457">
                  <c:v>Feb 2025</c:v>
                </c:pt>
                <c:pt idx="5458">
                  <c:v>Feb 2025</c:v>
                </c:pt>
                <c:pt idx="5459">
                  <c:v>Feb 2025</c:v>
                </c:pt>
                <c:pt idx="5460">
                  <c:v>Feb 2025</c:v>
                </c:pt>
                <c:pt idx="5461">
                  <c:v>Feb 2025</c:v>
                </c:pt>
                <c:pt idx="5462">
                  <c:v>Feb 2025</c:v>
                </c:pt>
                <c:pt idx="5463">
                  <c:v>Feb 2025</c:v>
                </c:pt>
                <c:pt idx="5464">
                  <c:v>Feb 2025</c:v>
                </c:pt>
                <c:pt idx="5465">
                  <c:v>Feb 2025</c:v>
                </c:pt>
                <c:pt idx="5466">
                  <c:v>Feb 2025</c:v>
                </c:pt>
                <c:pt idx="5467">
                  <c:v>Feb 2025</c:v>
                </c:pt>
                <c:pt idx="5468">
                  <c:v>Feb 2025</c:v>
                </c:pt>
                <c:pt idx="5469">
                  <c:v>Feb 2025</c:v>
                </c:pt>
                <c:pt idx="5470">
                  <c:v>Feb 2025</c:v>
                </c:pt>
                <c:pt idx="5471">
                  <c:v>Feb 2025</c:v>
                </c:pt>
                <c:pt idx="5472">
                  <c:v>Feb 2025</c:v>
                </c:pt>
                <c:pt idx="5473">
                  <c:v>Feb 2025</c:v>
                </c:pt>
                <c:pt idx="5474">
                  <c:v>Feb 2025</c:v>
                </c:pt>
                <c:pt idx="5475">
                  <c:v>Feb 2025</c:v>
                </c:pt>
                <c:pt idx="5476">
                  <c:v>Feb 2025</c:v>
                </c:pt>
                <c:pt idx="5477">
                  <c:v>Feb 2025</c:v>
                </c:pt>
                <c:pt idx="5478">
                  <c:v>Feb 2025</c:v>
                </c:pt>
                <c:pt idx="5479">
                  <c:v>Feb 2025</c:v>
                </c:pt>
                <c:pt idx="5480">
                  <c:v>Feb 2025</c:v>
                </c:pt>
                <c:pt idx="5481">
                  <c:v>Feb 2025</c:v>
                </c:pt>
                <c:pt idx="5482">
                  <c:v>Feb 2025</c:v>
                </c:pt>
                <c:pt idx="5483">
                  <c:v>Feb 2025</c:v>
                </c:pt>
                <c:pt idx="5484">
                  <c:v>Feb 2025</c:v>
                </c:pt>
                <c:pt idx="5485">
                  <c:v>Feb 2025</c:v>
                </c:pt>
                <c:pt idx="5486">
                  <c:v>Feb 2025</c:v>
                </c:pt>
                <c:pt idx="5487">
                  <c:v>Feb 2025</c:v>
                </c:pt>
                <c:pt idx="5488">
                  <c:v>Feb 2025</c:v>
                </c:pt>
                <c:pt idx="5489">
                  <c:v>Feb 2025</c:v>
                </c:pt>
                <c:pt idx="5490">
                  <c:v>Feb 2025</c:v>
                </c:pt>
                <c:pt idx="5491">
                  <c:v>Feb 2025</c:v>
                </c:pt>
                <c:pt idx="5492">
                  <c:v>Feb 2025</c:v>
                </c:pt>
                <c:pt idx="5493">
                  <c:v>Feb 2025</c:v>
                </c:pt>
                <c:pt idx="5494">
                  <c:v>Feb 2025</c:v>
                </c:pt>
                <c:pt idx="5495">
                  <c:v>Feb 2025</c:v>
                </c:pt>
                <c:pt idx="5496">
                  <c:v>Feb 2025</c:v>
                </c:pt>
                <c:pt idx="5497">
                  <c:v>Feb 2025</c:v>
                </c:pt>
                <c:pt idx="5498">
                  <c:v>Feb 2025</c:v>
                </c:pt>
                <c:pt idx="5499">
                  <c:v>Feb 2025</c:v>
                </c:pt>
                <c:pt idx="5500">
                  <c:v>Feb 2025</c:v>
                </c:pt>
                <c:pt idx="5501">
                  <c:v>Feb 2025</c:v>
                </c:pt>
                <c:pt idx="5502">
                  <c:v>Feb 2025</c:v>
                </c:pt>
                <c:pt idx="5503">
                  <c:v>Feb 2025</c:v>
                </c:pt>
                <c:pt idx="5504">
                  <c:v>Feb 2025</c:v>
                </c:pt>
                <c:pt idx="5505">
                  <c:v>Feb 2025</c:v>
                </c:pt>
                <c:pt idx="5506">
                  <c:v>Feb 2025</c:v>
                </c:pt>
                <c:pt idx="5507">
                  <c:v>Feb 2025</c:v>
                </c:pt>
                <c:pt idx="5508">
                  <c:v>Feb 2025</c:v>
                </c:pt>
                <c:pt idx="5509">
                  <c:v>Feb 2025</c:v>
                </c:pt>
                <c:pt idx="5510">
                  <c:v>Feb 2025</c:v>
                </c:pt>
                <c:pt idx="5511">
                  <c:v>Feb 2025</c:v>
                </c:pt>
                <c:pt idx="5512">
                  <c:v>Feb 2025</c:v>
                </c:pt>
                <c:pt idx="5513">
                  <c:v>Feb 2025</c:v>
                </c:pt>
                <c:pt idx="5514">
                  <c:v>Feb 2025</c:v>
                </c:pt>
                <c:pt idx="5515">
                  <c:v>Feb 2025</c:v>
                </c:pt>
                <c:pt idx="5516">
                  <c:v>Feb 2025</c:v>
                </c:pt>
                <c:pt idx="5517">
                  <c:v>Feb 2025</c:v>
                </c:pt>
                <c:pt idx="5518">
                  <c:v>Feb 2025</c:v>
                </c:pt>
                <c:pt idx="5519">
                  <c:v>Feb 2025</c:v>
                </c:pt>
                <c:pt idx="5520">
                  <c:v>Feb 2025</c:v>
                </c:pt>
                <c:pt idx="5521">
                  <c:v>Feb 2025</c:v>
                </c:pt>
                <c:pt idx="5522">
                  <c:v>Feb 2025</c:v>
                </c:pt>
                <c:pt idx="5523">
                  <c:v>Feb 2025</c:v>
                </c:pt>
                <c:pt idx="5524">
                  <c:v>Feb 2025</c:v>
                </c:pt>
                <c:pt idx="5525">
                  <c:v>Feb 2025</c:v>
                </c:pt>
                <c:pt idx="5526">
                  <c:v>Feb 2025</c:v>
                </c:pt>
                <c:pt idx="5527">
                  <c:v>Feb 2025</c:v>
                </c:pt>
                <c:pt idx="5528">
                  <c:v>Feb 2025</c:v>
                </c:pt>
                <c:pt idx="5529">
                  <c:v>Feb 2025</c:v>
                </c:pt>
                <c:pt idx="5530">
                  <c:v>Feb 2025</c:v>
                </c:pt>
                <c:pt idx="5531">
                  <c:v>Feb 2025</c:v>
                </c:pt>
                <c:pt idx="5532">
                  <c:v>Feb 2025</c:v>
                </c:pt>
                <c:pt idx="5533">
                  <c:v>Feb 2025</c:v>
                </c:pt>
                <c:pt idx="5534">
                  <c:v>Feb 2025</c:v>
                </c:pt>
                <c:pt idx="5535">
                  <c:v>Feb 2025</c:v>
                </c:pt>
                <c:pt idx="5536">
                  <c:v>Feb 2025</c:v>
                </c:pt>
                <c:pt idx="5537">
                  <c:v>Feb 2025</c:v>
                </c:pt>
                <c:pt idx="5538">
                  <c:v>Feb 2025</c:v>
                </c:pt>
                <c:pt idx="5539">
                  <c:v>Feb 2025</c:v>
                </c:pt>
                <c:pt idx="5540">
                  <c:v>Feb 2025</c:v>
                </c:pt>
                <c:pt idx="5541">
                  <c:v>Feb 2025</c:v>
                </c:pt>
                <c:pt idx="5542">
                  <c:v>Feb 2025</c:v>
                </c:pt>
                <c:pt idx="5543">
                  <c:v>Feb 2025</c:v>
                </c:pt>
                <c:pt idx="5544">
                  <c:v>Feb 2025</c:v>
                </c:pt>
                <c:pt idx="5545">
                  <c:v>Feb 2025</c:v>
                </c:pt>
                <c:pt idx="5546">
                  <c:v>Feb 2025</c:v>
                </c:pt>
                <c:pt idx="5547">
                  <c:v>Feb 2025</c:v>
                </c:pt>
                <c:pt idx="5548">
                  <c:v>Feb 2025</c:v>
                </c:pt>
                <c:pt idx="5549">
                  <c:v>Feb 2025</c:v>
                </c:pt>
                <c:pt idx="5550">
                  <c:v>Feb 2025</c:v>
                </c:pt>
                <c:pt idx="5551">
                  <c:v>Feb 2025</c:v>
                </c:pt>
                <c:pt idx="5552">
                  <c:v>Feb 2025</c:v>
                </c:pt>
                <c:pt idx="5553">
                  <c:v>Feb 2025</c:v>
                </c:pt>
                <c:pt idx="5554">
                  <c:v>Feb 2025</c:v>
                </c:pt>
                <c:pt idx="5555">
                  <c:v>Feb 2025</c:v>
                </c:pt>
                <c:pt idx="5556">
                  <c:v>Feb 2025</c:v>
                </c:pt>
                <c:pt idx="5557">
                  <c:v>Feb 2025</c:v>
                </c:pt>
                <c:pt idx="5558">
                  <c:v>Feb 2025</c:v>
                </c:pt>
                <c:pt idx="5559">
                  <c:v>Feb 2025</c:v>
                </c:pt>
                <c:pt idx="5560">
                  <c:v>Feb 2025</c:v>
                </c:pt>
                <c:pt idx="5561">
                  <c:v>Feb 2025</c:v>
                </c:pt>
                <c:pt idx="5562">
                  <c:v>Feb 2025</c:v>
                </c:pt>
                <c:pt idx="5563">
                  <c:v>Feb 2025</c:v>
                </c:pt>
                <c:pt idx="5564">
                  <c:v>Feb 2025</c:v>
                </c:pt>
                <c:pt idx="5565">
                  <c:v>Feb 2025</c:v>
                </c:pt>
                <c:pt idx="5566">
                  <c:v>Feb 2025</c:v>
                </c:pt>
                <c:pt idx="5567">
                  <c:v>Feb 2025</c:v>
                </c:pt>
                <c:pt idx="5568">
                  <c:v>Feb 2025</c:v>
                </c:pt>
                <c:pt idx="5569">
                  <c:v>Feb 2025</c:v>
                </c:pt>
                <c:pt idx="5570">
                  <c:v>Feb 2025</c:v>
                </c:pt>
                <c:pt idx="5571">
                  <c:v>Feb 2025</c:v>
                </c:pt>
                <c:pt idx="5572">
                  <c:v>Feb 2025</c:v>
                </c:pt>
                <c:pt idx="5573">
                  <c:v>Feb 2025</c:v>
                </c:pt>
                <c:pt idx="5574">
                  <c:v>Feb 2025</c:v>
                </c:pt>
                <c:pt idx="5575">
                  <c:v>Feb 2025</c:v>
                </c:pt>
                <c:pt idx="5576">
                  <c:v>Feb 2025</c:v>
                </c:pt>
                <c:pt idx="5577">
                  <c:v>Feb 2025</c:v>
                </c:pt>
                <c:pt idx="5578">
                  <c:v>Feb 2025</c:v>
                </c:pt>
                <c:pt idx="5579">
                  <c:v>Feb 2025</c:v>
                </c:pt>
                <c:pt idx="5580">
                  <c:v>Feb 2025</c:v>
                </c:pt>
                <c:pt idx="5581">
                  <c:v>Feb 2025</c:v>
                </c:pt>
                <c:pt idx="5582">
                  <c:v>Feb 2025</c:v>
                </c:pt>
                <c:pt idx="5583">
                  <c:v>Feb 2025</c:v>
                </c:pt>
                <c:pt idx="5584">
                  <c:v>Feb 2025</c:v>
                </c:pt>
                <c:pt idx="5585">
                  <c:v>Feb 2025</c:v>
                </c:pt>
                <c:pt idx="5586">
                  <c:v>Feb 2025</c:v>
                </c:pt>
                <c:pt idx="5587">
                  <c:v>Feb 2025</c:v>
                </c:pt>
                <c:pt idx="5588">
                  <c:v>Feb 2025</c:v>
                </c:pt>
                <c:pt idx="5589">
                  <c:v>Feb 2025</c:v>
                </c:pt>
                <c:pt idx="5590">
                  <c:v>Feb 2025</c:v>
                </c:pt>
                <c:pt idx="5591">
                  <c:v>Feb 2025</c:v>
                </c:pt>
                <c:pt idx="5592">
                  <c:v>Feb 2025</c:v>
                </c:pt>
                <c:pt idx="5593">
                  <c:v>Feb 2025</c:v>
                </c:pt>
                <c:pt idx="5594">
                  <c:v>Feb 2025</c:v>
                </c:pt>
                <c:pt idx="5595">
                  <c:v>Feb 2025</c:v>
                </c:pt>
                <c:pt idx="5596">
                  <c:v>Feb 2025</c:v>
                </c:pt>
                <c:pt idx="5597">
                  <c:v>Feb 2025</c:v>
                </c:pt>
                <c:pt idx="5598">
                  <c:v>Feb 2025</c:v>
                </c:pt>
                <c:pt idx="5599">
                  <c:v>Feb 2025</c:v>
                </c:pt>
                <c:pt idx="5600">
                  <c:v>Feb 2025</c:v>
                </c:pt>
                <c:pt idx="5601">
                  <c:v>Feb 2025</c:v>
                </c:pt>
                <c:pt idx="5602">
                  <c:v>Feb 2025</c:v>
                </c:pt>
                <c:pt idx="5603">
                  <c:v>Feb 2025</c:v>
                </c:pt>
                <c:pt idx="5604">
                  <c:v>Feb 2025</c:v>
                </c:pt>
                <c:pt idx="5605">
                  <c:v>Feb 2025</c:v>
                </c:pt>
                <c:pt idx="5606">
                  <c:v>Feb 2025</c:v>
                </c:pt>
                <c:pt idx="5607">
                  <c:v>Feb 2025</c:v>
                </c:pt>
                <c:pt idx="5608">
                  <c:v>Feb 2025</c:v>
                </c:pt>
                <c:pt idx="5609">
                  <c:v>Feb 2025</c:v>
                </c:pt>
                <c:pt idx="5610">
                  <c:v>Feb 2025</c:v>
                </c:pt>
                <c:pt idx="5611">
                  <c:v>Feb 2025</c:v>
                </c:pt>
                <c:pt idx="5612">
                  <c:v>Feb 2025</c:v>
                </c:pt>
                <c:pt idx="5613">
                  <c:v>Feb 2025</c:v>
                </c:pt>
                <c:pt idx="5614">
                  <c:v>Feb 2025</c:v>
                </c:pt>
                <c:pt idx="5615">
                  <c:v>Feb 2025</c:v>
                </c:pt>
                <c:pt idx="5616">
                  <c:v>Feb 2025</c:v>
                </c:pt>
                <c:pt idx="5617">
                  <c:v>Feb 2025</c:v>
                </c:pt>
                <c:pt idx="5618">
                  <c:v>Feb 2025</c:v>
                </c:pt>
                <c:pt idx="5619">
                  <c:v>Feb 2025</c:v>
                </c:pt>
                <c:pt idx="5620">
                  <c:v>Feb 2025</c:v>
                </c:pt>
                <c:pt idx="5621">
                  <c:v>Feb 2025</c:v>
                </c:pt>
                <c:pt idx="5622">
                  <c:v>Feb 2025</c:v>
                </c:pt>
                <c:pt idx="5623">
                  <c:v>Feb 2025</c:v>
                </c:pt>
                <c:pt idx="5624">
                  <c:v>Feb 2025</c:v>
                </c:pt>
                <c:pt idx="5625">
                  <c:v>Feb 2025</c:v>
                </c:pt>
                <c:pt idx="5626">
                  <c:v>Feb 2025</c:v>
                </c:pt>
                <c:pt idx="5627">
                  <c:v>Feb 2025</c:v>
                </c:pt>
                <c:pt idx="5628">
                  <c:v>Feb 2025</c:v>
                </c:pt>
                <c:pt idx="5629">
                  <c:v>Feb 2025</c:v>
                </c:pt>
                <c:pt idx="5630">
                  <c:v>Feb 2025</c:v>
                </c:pt>
                <c:pt idx="5631">
                  <c:v>Feb 2025</c:v>
                </c:pt>
                <c:pt idx="5632">
                  <c:v>Feb 2025</c:v>
                </c:pt>
                <c:pt idx="5633">
                  <c:v>Feb 2025</c:v>
                </c:pt>
                <c:pt idx="5634">
                  <c:v>Feb 2025</c:v>
                </c:pt>
                <c:pt idx="5635">
                  <c:v>Feb 2025</c:v>
                </c:pt>
                <c:pt idx="5636">
                  <c:v>Feb 2025</c:v>
                </c:pt>
                <c:pt idx="5637">
                  <c:v>Feb 2025</c:v>
                </c:pt>
                <c:pt idx="5638">
                  <c:v>Feb 2025</c:v>
                </c:pt>
                <c:pt idx="5639">
                  <c:v>Feb 2025</c:v>
                </c:pt>
                <c:pt idx="5640">
                  <c:v>Feb 2025</c:v>
                </c:pt>
                <c:pt idx="5641">
                  <c:v>Feb 2025</c:v>
                </c:pt>
                <c:pt idx="5642">
                  <c:v>Feb 2025</c:v>
                </c:pt>
                <c:pt idx="5643">
                  <c:v>Feb 2025</c:v>
                </c:pt>
                <c:pt idx="5644">
                  <c:v>Feb 2025</c:v>
                </c:pt>
                <c:pt idx="5645">
                  <c:v>Feb 2025</c:v>
                </c:pt>
                <c:pt idx="5646">
                  <c:v>Feb 2025</c:v>
                </c:pt>
                <c:pt idx="5647">
                  <c:v>Feb 2025</c:v>
                </c:pt>
                <c:pt idx="5648">
                  <c:v>Feb 2025</c:v>
                </c:pt>
                <c:pt idx="5649">
                  <c:v>Feb 2025</c:v>
                </c:pt>
                <c:pt idx="5650">
                  <c:v>Feb 2025</c:v>
                </c:pt>
                <c:pt idx="5651">
                  <c:v>Feb 2025</c:v>
                </c:pt>
                <c:pt idx="5652">
                  <c:v>Feb 2025</c:v>
                </c:pt>
                <c:pt idx="5653">
                  <c:v>Feb 2025</c:v>
                </c:pt>
                <c:pt idx="5654">
                  <c:v>Feb 2025</c:v>
                </c:pt>
                <c:pt idx="5655">
                  <c:v>Feb 2025</c:v>
                </c:pt>
                <c:pt idx="5656">
                  <c:v>Feb 2025</c:v>
                </c:pt>
                <c:pt idx="5657">
                  <c:v>Feb 2025</c:v>
                </c:pt>
                <c:pt idx="5658">
                  <c:v>Feb 2025</c:v>
                </c:pt>
                <c:pt idx="5659">
                  <c:v>Feb 2025</c:v>
                </c:pt>
                <c:pt idx="5660">
                  <c:v>Feb 2025</c:v>
                </c:pt>
                <c:pt idx="5661">
                  <c:v>Feb 2025</c:v>
                </c:pt>
                <c:pt idx="5662">
                  <c:v>Feb 2025</c:v>
                </c:pt>
                <c:pt idx="5663">
                  <c:v>Feb 2025</c:v>
                </c:pt>
                <c:pt idx="5664">
                  <c:v>Mar 2025</c:v>
                </c:pt>
                <c:pt idx="5665">
                  <c:v>Mar 2025</c:v>
                </c:pt>
                <c:pt idx="5666">
                  <c:v>Mar 2025</c:v>
                </c:pt>
                <c:pt idx="5667">
                  <c:v>Mar 2025</c:v>
                </c:pt>
                <c:pt idx="5668">
                  <c:v>Mar 2025</c:v>
                </c:pt>
                <c:pt idx="5669">
                  <c:v>Mar 2025</c:v>
                </c:pt>
                <c:pt idx="5670">
                  <c:v>Mar 2025</c:v>
                </c:pt>
                <c:pt idx="5671">
                  <c:v>Mar 2025</c:v>
                </c:pt>
                <c:pt idx="5672">
                  <c:v>Mar 2025</c:v>
                </c:pt>
                <c:pt idx="5673">
                  <c:v>Mar 2025</c:v>
                </c:pt>
                <c:pt idx="5674">
                  <c:v>Mar 2025</c:v>
                </c:pt>
                <c:pt idx="5675">
                  <c:v>Mar 2025</c:v>
                </c:pt>
                <c:pt idx="5676">
                  <c:v>Mar 2025</c:v>
                </c:pt>
                <c:pt idx="5677">
                  <c:v>Mar 2025</c:v>
                </c:pt>
                <c:pt idx="5678">
                  <c:v>Mar 2025</c:v>
                </c:pt>
                <c:pt idx="5679">
                  <c:v>Mar 2025</c:v>
                </c:pt>
                <c:pt idx="5680">
                  <c:v>Mar 2025</c:v>
                </c:pt>
                <c:pt idx="5681">
                  <c:v>Mar 2025</c:v>
                </c:pt>
                <c:pt idx="5682">
                  <c:v>Mar 2025</c:v>
                </c:pt>
                <c:pt idx="5683">
                  <c:v>Mar 2025</c:v>
                </c:pt>
                <c:pt idx="5684">
                  <c:v>Mar 2025</c:v>
                </c:pt>
                <c:pt idx="5685">
                  <c:v>Mar 2025</c:v>
                </c:pt>
                <c:pt idx="5686">
                  <c:v>Mar 2025</c:v>
                </c:pt>
                <c:pt idx="5687">
                  <c:v>Mar 2025</c:v>
                </c:pt>
                <c:pt idx="5688">
                  <c:v>Mar 2025</c:v>
                </c:pt>
                <c:pt idx="5689">
                  <c:v>Mar 2025</c:v>
                </c:pt>
                <c:pt idx="5690">
                  <c:v>Mar 2025</c:v>
                </c:pt>
                <c:pt idx="5691">
                  <c:v>Mar 2025</c:v>
                </c:pt>
                <c:pt idx="5692">
                  <c:v>Mar 2025</c:v>
                </c:pt>
                <c:pt idx="5693">
                  <c:v>Mar 2025</c:v>
                </c:pt>
                <c:pt idx="5694">
                  <c:v>Mar 2025</c:v>
                </c:pt>
                <c:pt idx="5695">
                  <c:v>Mar 2025</c:v>
                </c:pt>
                <c:pt idx="5696">
                  <c:v>Mar 2025</c:v>
                </c:pt>
                <c:pt idx="5697">
                  <c:v>Mar 2025</c:v>
                </c:pt>
                <c:pt idx="5698">
                  <c:v>Mar 2025</c:v>
                </c:pt>
                <c:pt idx="5699">
                  <c:v>Mar 2025</c:v>
                </c:pt>
                <c:pt idx="5700">
                  <c:v>Mar 2025</c:v>
                </c:pt>
                <c:pt idx="5701">
                  <c:v>Mar 2025</c:v>
                </c:pt>
                <c:pt idx="5702">
                  <c:v>Mar 2025</c:v>
                </c:pt>
                <c:pt idx="5703">
                  <c:v>Mar 2025</c:v>
                </c:pt>
                <c:pt idx="5704">
                  <c:v>Mar 2025</c:v>
                </c:pt>
                <c:pt idx="5705">
                  <c:v>Mar 2025</c:v>
                </c:pt>
                <c:pt idx="5706">
                  <c:v>Mar 2025</c:v>
                </c:pt>
                <c:pt idx="5707">
                  <c:v>Mar 2025</c:v>
                </c:pt>
                <c:pt idx="5708">
                  <c:v>Mar 2025</c:v>
                </c:pt>
                <c:pt idx="5709">
                  <c:v>Mar 2025</c:v>
                </c:pt>
                <c:pt idx="5710">
                  <c:v>Mar 2025</c:v>
                </c:pt>
                <c:pt idx="5711">
                  <c:v>Mar 2025</c:v>
                </c:pt>
                <c:pt idx="5712">
                  <c:v>Mar 2025</c:v>
                </c:pt>
                <c:pt idx="5713">
                  <c:v>Mar 2025</c:v>
                </c:pt>
                <c:pt idx="5714">
                  <c:v>Mar 2025</c:v>
                </c:pt>
                <c:pt idx="5715">
                  <c:v>Mar 2025</c:v>
                </c:pt>
                <c:pt idx="5716">
                  <c:v>Mar 2025</c:v>
                </c:pt>
                <c:pt idx="5717">
                  <c:v>Mar 2025</c:v>
                </c:pt>
                <c:pt idx="5718">
                  <c:v>Mar 2025</c:v>
                </c:pt>
                <c:pt idx="5719">
                  <c:v>Mar 2025</c:v>
                </c:pt>
                <c:pt idx="5720">
                  <c:v>Mar 2025</c:v>
                </c:pt>
                <c:pt idx="5721">
                  <c:v>Mar 2025</c:v>
                </c:pt>
                <c:pt idx="5722">
                  <c:v>Mar 2025</c:v>
                </c:pt>
                <c:pt idx="5723">
                  <c:v>Mar 2025</c:v>
                </c:pt>
                <c:pt idx="5724">
                  <c:v>Mar 2025</c:v>
                </c:pt>
                <c:pt idx="5725">
                  <c:v>Mar 2025</c:v>
                </c:pt>
                <c:pt idx="5726">
                  <c:v>Mar 2025</c:v>
                </c:pt>
                <c:pt idx="5727">
                  <c:v>Mar 2025</c:v>
                </c:pt>
                <c:pt idx="5728">
                  <c:v>Mar 2025</c:v>
                </c:pt>
                <c:pt idx="5729">
                  <c:v>Mar 2025</c:v>
                </c:pt>
                <c:pt idx="5730">
                  <c:v>Mar 2025</c:v>
                </c:pt>
                <c:pt idx="5731">
                  <c:v>Mar 2025</c:v>
                </c:pt>
                <c:pt idx="5732">
                  <c:v>Mar 2025</c:v>
                </c:pt>
                <c:pt idx="5733">
                  <c:v>Mar 2025</c:v>
                </c:pt>
                <c:pt idx="5734">
                  <c:v>Mar 2025</c:v>
                </c:pt>
                <c:pt idx="5735">
                  <c:v>Mar 2025</c:v>
                </c:pt>
                <c:pt idx="5736">
                  <c:v>Mar 2025</c:v>
                </c:pt>
                <c:pt idx="5737">
                  <c:v>Mar 2025</c:v>
                </c:pt>
                <c:pt idx="5738">
                  <c:v>Mar 2025</c:v>
                </c:pt>
                <c:pt idx="5739">
                  <c:v>Mar 2025</c:v>
                </c:pt>
                <c:pt idx="5740">
                  <c:v>Mar 2025</c:v>
                </c:pt>
                <c:pt idx="5741">
                  <c:v>Mar 2025</c:v>
                </c:pt>
                <c:pt idx="5742">
                  <c:v>Mar 2025</c:v>
                </c:pt>
                <c:pt idx="5743">
                  <c:v>Mar 2025</c:v>
                </c:pt>
                <c:pt idx="5744">
                  <c:v>Mar 2025</c:v>
                </c:pt>
                <c:pt idx="5745">
                  <c:v>Mar 2025</c:v>
                </c:pt>
                <c:pt idx="5746">
                  <c:v>Mar 2025</c:v>
                </c:pt>
                <c:pt idx="5747">
                  <c:v>Mar 2025</c:v>
                </c:pt>
                <c:pt idx="5748">
                  <c:v>Mar 2025</c:v>
                </c:pt>
                <c:pt idx="5749">
                  <c:v>Mar 2025</c:v>
                </c:pt>
                <c:pt idx="5750">
                  <c:v>Mar 2025</c:v>
                </c:pt>
                <c:pt idx="5751">
                  <c:v>Mar 2025</c:v>
                </c:pt>
                <c:pt idx="5752">
                  <c:v>Mar 2025</c:v>
                </c:pt>
                <c:pt idx="5753">
                  <c:v>Mar 2025</c:v>
                </c:pt>
                <c:pt idx="5754">
                  <c:v>Mar 2025</c:v>
                </c:pt>
                <c:pt idx="5755">
                  <c:v>Mar 2025</c:v>
                </c:pt>
                <c:pt idx="5756">
                  <c:v>Mar 2025</c:v>
                </c:pt>
                <c:pt idx="5757">
                  <c:v>Mar 2025</c:v>
                </c:pt>
                <c:pt idx="5758">
                  <c:v>Mar 2025</c:v>
                </c:pt>
                <c:pt idx="5759">
                  <c:v>Mar 2025</c:v>
                </c:pt>
                <c:pt idx="5760">
                  <c:v>Mar 2025</c:v>
                </c:pt>
                <c:pt idx="5761">
                  <c:v>Mar 2025</c:v>
                </c:pt>
                <c:pt idx="5762">
                  <c:v>Mar 2025</c:v>
                </c:pt>
                <c:pt idx="5763">
                  <c:v>Mar 2025</c:v>
                </c:pt>
                <c:pt idx="5764">
                  <c:v>Mar 2025</c:v>
                </c:pt>
                <c:pt idx="5765">
                  <c:v>Mar 2025</c:v>
                </c:pt>
                <c:pt idx="5766">
                  <c:v>Mar 2025</c:v>
                </c:pt>
                <c:pt idx="5767">
                  <c:v>Mar 2025</c:v>
                </c:pt>
                <c:pt idx="5768">
                  <c:v>Mar 2025</c:v>
                </c:pt>
                <c:pt idx="5769">
                  <c:v>Mar 2025</c:v>
                </c:pt>
                <c:pt idx="5770">
                  <c:v>Mar 2025</c:v>
                </c:pt>
                <c:pt idx="5771">
                  <c:v>Mar 2025</c:v>
                </c:pt>
                <c:pt idx="5772">
                  <c:v>Mar 2025</c:v>
                </c:pt>
                <c:pt idx="5773">
                  <c:v>Mar 2025</c:v>
                </c:pt>
                <c:pt idx="5774">
                  <c:v>Mar 2025</c:v>
                </c:pt>
                <c:pt idx="5775">
                  <c:v>Mar 2025</c:v>
                </c:pt>
                <c:pt idx="5776">
                  <c:v>Mar 2025</c:v>
                </c:pt>
                <c:pt idx="5777">
                  <c:v>Mar 2025</c:v>
                </c:pt>
                <c:pt idx="5778">
                  <c:v>Mar 2025</c:v>
                </c:pt>
                <c:pt idx="5779">
                  <c:v>Mar 2025</c:v>
                </c:pt>
                <c:pt idx="5780">
                  <c:v>Mar 2025</c:v>
                </c:pt>
                <c:pt idx="5781">
                  <c:v>Mar 2025</c:v>
                </c:pt>
                <c:pt idx="5782">
                  <c:v>Mar 2025</c:v>
                </c:pt>
                <c:pt idx="5783">
                  <c:v>Mar 2025</c:v>
                </c:pt>
                <c:pt idx="5784">
                  <c:v>Mar 2025</c:v>
                </c:pt>
                <c:pt idx="5785">
                  <c:v>Mar 2025</c:v>
                </c:pt>
                <c:pt idx="5786">
                  <c:v>Mar 2025</c:v>
                </c:pt>
                <c:pt idx="5787">
                  <c:v>Mar 2025</c:v>
                </c:pt>
                <c:pt idx="5788">
                  <c:v>Mar 2025</c:v>
                </c:pt>
                <c:pt idx="5789">
                  <c:v>Mar 2025</c:v>
                </c:pt>
                <c:pt idx="5790">
                  <c:v>Mar 2025</c:v>
                </c:pt>
                <c:pt idx="5791">
                  <c:v>Mar 2025</c:v>
                </c:pt>
                <c:pt idx="5792">
                  <c:v>Mar 2025</c:v>
                </c:pt>
                <c:pt idx="5793">
                  <c:v>Mar 2025</c:v>
                </c:pt>
                <c:pt idx="5794">
                  <c:v>Mar 2025</c:v>
                </c:pt>
                <c:pt idx="5795">
                  <c:v>Mar 2025</c:v>
                </c:pt>
                <c:pt idx="5796">
                  <c:v>Mar 2025</c:v>
                </c:pt>
                <c:pt idx="5797">
                  <c:v>Mar 2025</c:v>
                </c:pt>
                <c:pt idx="5798">
                  <c:v>Mar 2025</c:v>
                </c:pt>
                <c:pt idx="5799">
                  <c:v>Mar 2025</c:v>
                </c:pt>
                <c:pt idx="5800">
                  <c:v>Mar 2025</c:v>
                </c:pt>
                <c:pt idx="5801">
                  <c:v>Mar 2025</c:v>
                </c:pt>
                <c:pt idx="5802">
                  <c:v>Mar 2025</c:v>
                </c:pt>
                <c:pt idx="5803">
                  <c:v>Mar 2025</c:v>
                </c:pt>
                <c:pt idx="5804">
                  <c:v>Mar 2025</c:v>
                </c:pt>
                <c:pt idx="5805">
                  <c:v>Mar 2025</c:v>
                </c:pt>
                <c:pt idx="5806">
                  <c:v>Mar 2025</c:v>
                </c:pt>
                <c:pt idx="5807">
                  <c:v>Mar 2025</c:v>
                </c:pt>
                <c:pt idx="5808">
                  <c:v>Mar 2025</c:v>
                </c:pt>
                <c:pt idx="5809">
                  <c:v>Mar 2025</c:v>
                </c:pt>
                <c:pt idx="5810">
                  <c:v>Mar 2025</c:v>
                </c:pt>
                <c:pt idx="5811">
                  <c:v>Mar 2025</c:v>
                </c:pt>
                <c:pt idx="5812">
                  <c:v>Mar 2025</c:v>
                </c:pt>
                <c:pt idx="5813">
                  <c:v>Mar 2025</c:v>
                </c:pt>
                <c:pt idx="5814">
                  <c:v>Mar 2025</c:v>
                </c:pt>
                <c:pt idx="5815">
                  <c:v>Mar 2025</c:v>
                </c:pt>
                <c:pt idx="5816">
                  <c:v>Mar 2025</c:v>
                </c:pt>
                <c:pt idx="5817">
                  <c:v>Mar 2025</c:v>
                </c:pt>
                <c:pt idx="5818">
                  <c:v>Mar 2025</c:v>
                </c:pt>
                <c:pt idx="5819">
                  <c:v>Mar 2025</c:v>
                </c:pt>
                <c:pt idx="5820">
                  <c:v>Mar 2025</c:v>
                </c:pt>
                <c:pt idx="5821">
                  <c:v>Mar 2025</c:v>
                </c:pt>
                <c:pt idx="5822">
                  <c:v>Mar 2025</c:v>
                </c:pt>
                <c:pt idx="5823">
                  <c:v>Mar 2025</c:v>
                </c:pt>
                <c:pt idx="5824">
                  <c:v>Mar 2025</c:v>
                </c:pt>
                <c:pt idx="5825">
                  <c:v>Mar 2025</c:v>
                </c:pt>
                <c:pt idx="5826">
                  <c:v>Mar 2025</c:v>
                </c:pt>
                <c:pt idx="5827">
                  <c:v>Mar 2025</c:v>
                </c:pt>
                <c:pt idx="5828">
                  <c:v>Mar 2025</c:v>
                </c:pt>
                <c:pt idx="5829">
                  <c:v>Mar 2025</c:v>
                </c:pt>
                <c:pt idx="5830">
                  <c:v>Mar 2025</c:v>
                </c:pt>
                <c:pt idx="5831">
                  <c:v>Mar 2025</c:v>
                </c:pt>
                <c:pt idx="5832">
                  <c:v>Mar 2025</c:v>
                </c:pt>
                <c:pt idx="5833">
                  <c:v>Mar 2025</c:v>
                </c:pt>
                <c:pt idx="5834">
                  <c:v>Mar 2025</c:v>
                </c:pt>
                <c:pt idx="5835">
                  <c:v>Mar 2025</c:v>
                </c:pt>
                <c:pt idx="5836">
                  <c:v>Mar 2025</c:v>
                </c:pt>
                <c:pt idx="5837">
                  <c:v>Mar 2025</c:v>
                </c:pt>
                <c:pt idx="5838">
                  <c:v>Mar 2025</c:v>
                </c:pt>
                <c:pt idx="5839">
                  <c:v>Mar 2025</c:v>
                </c:pt>
                <c:pt idx="5840">
                  <c:v>Mar 2025</c:v>
                </c:pt>
                <c:pt idx="5841">
                  <c:v>Mar 2025</c:v>
                </c:pt>
                <c:pt idx="5842">
                  <c:v>Mar 2025</c:v>
                </c:pt>
                <c:pt idx="5843">
                  <c:v>Mar 2025</c:v>
                </c:pt>
                <c:pt idx="5844">
                  <c:v>Mar 2025</c:v>
                </c:pt>
                <c:pt idx="5845">
                  <c:v>Mar 2025</c:v>
                </c:pt>
                <c:pt idx="5846">
                  <c:v>Mar 2025</c:v>
                </c:pt>
                <c:pt idx="5847">
                  <c:v>Mar 2025</c:v>
                </c:pt>
                <c:pt idx="5848">
                  <c:v>Mar 2025</c:v>
                </c:pt>
                <c:pt idx="5849">
                  <c:v>Mar 2025</c:v>
                </c:pt>
                <c:pt idx="5850">
                  <c:v>Mar 2025</c:v>
                </c:pt>
                <c:pt idx="5851">
                  <c:v>Mar 2025</c:v>
                </c:pt>
                <c:pt idx="5852">
                  <c:v>Mar 2025</c:v>
                </c:pt>
                <c:pt idx="5853">
                  <c:v>Mar 2025</c:v>
                </c:pt>
                <c:pt idx="5854">
                  <c:v>Mar 2025</c:v>
                </c:pt>
                <c:pt idx="5855">
                  <c:v>Mar 2025</c:v>
                </c:pt>
                <c:pt idx="5856">
                  <c:v>Mar 2025</c:v>
                </c:pt>
                <c:pt idx="5857">
                  <c:v>Mar 2025</c:v>
                </c:pt>
                <c:pt idx="5858">
                  <c:v>Mar 2025</c:v>
                </c:pt>
                <c:pt idx="5859">
                  <c:v>Mar 2025</c:v>
                </c:pt>
                <c:pt idx="5860">
                  <c:v>Mar 2025</c:v>
                </c:pt>
                <c:pt idx="5861">
                  <c:v>Mar 2025</c:v>
                </c:pt>
                <c:pt idx="5862">
                  <c:v>Mar 2025</c:v>
                </c:pt>
                <c:pt idx="5863">
                  <c:v>Mar 2025</c:v>
                </c:pt>
                <c:pt idx="5864">
                  <c:v>Mar 2025</c:v>
                </c:pt>
                <c:pt idx="5865">
                  <c:v>Mar 2025</c:v>
                </c:pt>
                <c:pt idx="5866">
                  <c:v>Mar 2025</c:v>
                </c:pt>
                <c:pt idx="5867">
                  <c:v>Mar 2025</c:v>
                </c:pt>
                <c:pt idx="5868">
                  <c:v>Mar 2025</c:v>
                </c:pt>
                <c:pt idx="5869">
                  <c:v>Mar 2025</c:v>
                </c:pt>
                <c:pt idx="5870">
                  <c:v>Mar 2025</c:v>
                </c:pt>
                <c:pt idx="5871">
                  <c:v>Mar 2025</c:v>
                </c:pt>
                <c:pt idx="5872">
                  <c:v>Mar 2025</c:v>
                </c:pt>
                <c:pt idx="5873">
                  <c:v>Mar 2025</c:v>
                </c:pt>
                <c:pt idx="5874">
                  <c:v>Mar 2025</c:v>
                </c:pt>
                <c:pt idx="5875">
                  <c:v>Mar 2025</c:v>
                </c:pt>
                <c:pt idx="5876">
                  <c:v>Mar 2025</c:v>
                </c:pt>
                <c:pt idx="5877">
                  <c:v>Mar 2025</c:v>
                </c:pt>
                <c:pt idx="5878">
                  <c:v>Mar 2025</c:v>
                </c:pt>
                <c:pt idx="5879">
                  <c:v>Mar 2025</c:v>
                </c:pt>
                <c:pt idx="5880">
                  <c:v>Mar 2025</c:v>
                </c:pt>
                <c:pt idx="5881">
                  <c:v>Mar 2025</c:v>
                </c:pt>
                <c:pt idx="5882">
                  <c:v>Mar 2025</c:v>
                </c:pt>
                <c:pt idx="5883">
                  <c:v>Mar 2025</c:v>
                </c:pt>
                <c:pt idx="5884">
                  <c:v>Mar 2025</c:v>
                </c:pt>
                <c:pt idx="5885">
                  <c:v>Mar 2025</c:v>
                </c:pt>
                <c:pt idx="5886">
                  <c:v>Mar 2025</c:v>
                </c:pt>
                <c:pt idx="5887">
                  <c:v>Mar 2025</c:v>
                </c:pt>
                <c:pt idx="5888">
                  <c:v>Mar 2025</c:v>
                </c:pt>
                <c:pt idx="5889">
                  <c:v>Mar 2025</c:v>
                </c:pt>
                <c:pt idx="5890">
                  <c:v>Mar 2025</c:v>
                </c:pt>
                <c:pt idx="5891">
                  <c:v>Mar 2025</c:v>
                </c:pt>
                <c:pt idx="5892">
                  <c:v>Mar 2025</c:v>
                </c:pt>
                <c:pt idx="5893">
                  <c:v>Mar 2025</c:v>
                </c:pt>
                <c:pt idx="5894">
                  <c:v>Mar 2025</c:v>
                </c:pt>
                <c:pt idx="5895">
                  <c:v>Mar 2025</c:v>
                </c:pt>
                <c:pt idx="5896">
                  <c:v>Mar 2025</c:v>
                </c:pt>
                <c:pt idx="5897">
                  <c:v>Mar 2025</c:v>
                </c:pt>
                <c:pt idx="5898">
                  <c:v>Mar 2025</c:v>
                </c:pt>
                <c:pt idx="5899">
                  <c:v>Mar 2025</c:v>
                </c:pt>
                <c:pt idx="5900">
                  <c:v>Mar 2025</c:v>
                </c:pt>
                <c:pt idx="5901">
                  <c:v>Mar 2025</c:v>
                </c:pt>
                <c:pt idx="5902">
                  <c:v>Mar 2025</c:v>
                </c:pt>
                <c:pt idx="5903">
                  <c:v>Mar 2025</c:v>
                </c:pt>
                <c:pt idx="5904">
                  <c:v>Mar 2025</c:v>
                </c:pt>
                <c:pt idx="5905">
                  <c:v>Mar 2025</c:v>
                </c:pt>
                <c:pt idx="5906">
                  <c:v>Mar 2025</c:v>
                </c:pt>
                <c:pt idx="5907">
                  <c:v>Mar 2025</c:v>
                </c:pt>
                <c:pt idx="5908">
                  <c:v>Mar 2025</c:v>
                </c:pt>
                <c:pt idx="5909">
                  <c:v>Mar 2025</c:v>
                </c:pt>
                <c:pt idx="5910">
                  <c:v>Mar 2025</c:v>
                </c:pt>
                <c:pt idx="5911">
                  <c:v>Mar 2025</c:v>
                </c:pt>
                <c:pt idx="5912">
                  <c:v>Mar 2025</c:v>
                </c:pt>
                <c:pt idx="5913">
                  <c:v>Mar 2025</c:v>
                </c:pt>
                <c:pt idx="5914">
                  <c:v>Mar 2025</c:v>
                </c:pt>
                <c:pt idx="5915">
                  <c:v>Mar 2025</c:v>
                </c:pt>
                <c:pt idx="5916">
                  <c:v>Mar 2025</c:v>
                </c:pt>
                <c:pt idx="5917">
                  <c:v>Mar 2025</c:v>
                </c:pt>
                <c:pt idx="5918">
                  <c:v>Mar 2025</c:v>
                </c:pt>
                <c:pt idx="5919">
                  <c:v>Mar 2025</c:v>
                </c:pt>
                <c:pt idx="5920">
                  <c:v>Mar 2025</c:v>
                </c:pt>
                <c:pt idx="5921">
                  <c:v>Mar 2025</c:v>
                </c:pt>
                <c:pt idx="5922">
                  <c:v>Mar 2025</c:v>
                </c:pt>
                <c:pt idx="5923">
                  <c:v>Mar 2025</c:v>
                </c:pt>
                <c:pt idx="5924">
                  <c:v>Mar 2025</c:v>
                </c:pt>
                <c:pt idx="5925">
                  <c:v>Mar 2025</c:v>
                </c:pt>
                <c:pt idx="5926">
                  <c:v>Mar 2025</c:v>
                </c:pt>
                <c:pt idx="5927">
                  <c:v>Mar 2025</c:v>
                </c:pt>
                <c:pt idx="5928">
                  <c:v>Mar 2025</c:v>
                </c:pt>
                <c:pt idx="5929">
                  <c:v>Mar 2025</c:v>
                </c:pt>
                <c:pt idx="5930">
                  <c:v>Mar 2025</c:v>
                </c:pt>
                <c:pt idx="5931">
                  <c:v>Mar 2025</c:v>
                </c:pt>
                <c:pt idx="5932">
                  <c:v>Mar 2025</c:v>
                </c:pt>
                <c:pt idx="5933">
                  <c:v>Mar 2025</c:v>
                </c:pt>
                <c:pt idx="5934">
                  <c:v>Mar 2025</c:v>
                </c:pt>
                <c:pt idx="5935">
                  <c:v>Mar 2025</c:v>
                </c:pt>
                <c:pt idx="5936">
                  <c:v>Mar 2025</c:v>
                </c:pt>
                <c:pt idx="5937">
                  <c:v>Mar 2025</c:v>
                </c:pt>
                <c:pt idx="5938">
                  <c:v>Mar 2025</c:v>
                </c:pt>
                <c:pt idx="5939">
                  <c:v>Mar 2025</c:v>
                </c:pt>
                <c:pt idx="5940">
                  <c:v>Mar 2025</c:v>
                </c:pt>
                <c:pt idx="5941">
                  <c:v>Mar 2025</c:v>
                </c:pt>
                <c:pt idx="5942">
                  <c:v>Mar 2025</c:v>
                </c:pt>
                <c:pt idx="5943">
                  <c:v>Mar 2025</c:v>
                </c:pt>
                <c:pt idx="5944">
                  <c:v>Mar 2025</c:v>
                </c:pt>
                <c:pt idx="5945">
                  <c:v>Mar 2025</c:v>
                </c:pt>
                <c:pt idx="5946">
                  <c:v>Mar 2025</c:v>
                </c:pt>
                <c:pt idx="5947">
                  <c:v>Mar 2025</c:v>
                </c:pt>
                <c:pt idx="5948">
                  <c:v>Mar 2025</c:v>
                </c:pt>
                <c:pt idx="5949">
                  <c:v>Mar 2025</c:v>
                </c:pt>
                <c:pt idx="5950">
                  <c:v>Mar 2025</c:v>
                </c:pt>
                <c:pt idx="5951">
                  <c:v>Mar 2025</c:v>
                </c:pt>
                <c:pt idx="5952">
                  <c:v>Mar 2025</c:v>
                </c:pt>
                <c:pt idx="5953">
                  <c:v>Mar 2025</c:v>
                </c:pt>
                <c:pt idx="5954">
                  <c:v>Mar 2025</c:v>
                </c:pt>
                <c:pt idx="5955">
                  <c:v>Mar 2025</c:v>
                </c:pt>
                <c:pt idx="5956">
                  <c:v>Mar 2025</c:v>
                </c:pt>
                <c:pt idx="5957">
                  <c:v>Mar 2025</c:v>
                </c:pt>
                <c:pt idx="5958">
                  <c:v>Mar 2025</c:v>
                </c:pt>
                <c:pt idx="5959">
                  <c:v>Mar 2025</c:v>
                </c:pt>
                <c:pt idx="5960">
                  <c:v>Mar 2025</c:v>
                </c:pt>
                <c:pt idx="5961">
                  <c:v>Mar 2025</c:v>
                </c:pt>
                <c:pt idx="5962">
                  <c:v>Mar 2025</c:v>
                </c:pt>
                <c:pt idx="5963">
                  <c:v>Mar 2025</c:v>
                </c:pt>
                <c:pt idx="5964">
                  <c:v>Mar 2025</c:v>
                </c:pt>
                <c:pt idx="5965">
                  <c:v>Mar 2025</c:v>
                </c:pt>
                <c:pt idx="5966">
                  <c:v>Mar 2025</c:v>
                </c:pt>
                <c:pt idx="5967">
                  <c:v>Mar 2025</c:v>
                </c:pt>
                <c:pt idx="5968">
                  <c:v>Mar 2025</c:v>
                </c:pt>
                <c:pt idx="5969">
                  <c:v>Mar 2025</c:v>
                </c:pt>
                <c:pt idx="5970">
                  <c:v>Mar 2025</c:v>
                </c:pt>
                <c:pt idx="5971">
                  <c:v>Mar 2025</c:v>
                </c:pt>
                <c:pt idx="5972">
                  <c:v>Mar 2025</c:v>
                </c:pt>
                <c:pt idx="5973">
                  <c:v>Mar 2025</c:v>
                </c:pt>
                <c:pt idx="5974">
                  <c:v>Mar 2025</c:v>
                </c:pt>
                <c:pt idx="5975">
                  <c:v>Mar 2025</c:v>
                </c:pt>
                <c:pt idx="5976">
                  <c:v>Mar 2025</c:v>
                </c:pt>
                <c:pt idx="5977">
                  <c:v>Mar 2025</c:v>
                </c:pt>
                <c:pt idx="5978">
                  <c:v>Mar 2025</c:v>
                </c:pt>
                <c:pt idx="5979">
                  <c:v>Mar 2025</c:v>
                </c:pt>
                <c:pt idx="5980">
                  <c:v>Mar 2025</c:v>
                </c:pt>
                <c:pt idx="5981">
                  <c:v>Mar 2025</c:v>
                </c:pt>
                <c:pt idx="5982">
                  <c:v>Mar 2025</c:v>
                </c:pt>
                <c:pt idx="5983">
                  <c:v>Mar 2025</c:v>
                </c:pt>
                <c:pt idx="5984">
                  <c:v>Mar 2025</c:v>
                </c:pt>
                <c:pt idx="5985">
                  <c:v>Mar 2025</c:v>
                </c:pt>
                <c:pt idx="5986">
                  <c:v>Mar 2025</c:v>
                </c:pt>
                <c:pt idx="5987">
                  <c:v>Mar 2025</c:v>
                </c:pt>
                <c:pt idx="5988">
                  <c:v>Mar 2025</c:v>
                </c:pt>
                <c:pt idx="5989">
                  <c:v>Mar 2025</c:v>
                </c:pt>
                <c:pt idx="5990">
                  <c:v>Mar 2025</c:v>
                </c:pt>
                <c:pt idx="5991">
                  <c:v>Mar 2025</c:v>
                </c:pt>
                <c:pt idx="5992">
                  <c:v>Mar 2025</c:v>
                </c:pt>
                <c:pt idx="5993">
                  <c:v>Mar 2025</c:v>
                </c:pt>
                <c:pt idx="5994">
                  <c:v>Mar 2025</c:v>
                </c:pt>
                <c:pt idx="5995">
                  <c:v>Mar 2025</c:v>
                </c:pt>
                <c:pt idx="5996">
                  <c:v>Mar 2025</c:v>
                </c:pt>
                <c:pt idx="5997">
                  <c:v>Mar 2025</c:v>
                </c:pt>
                <c:pt idx="5998">
                  <c:v>Mar 2025</c:v>
                </c:pt>
                <c:pt idx="5999">
                  <c:v>Mar 2025</c:v>
                </c:pt>
                <c:pt idx="6000">
                  <c:v>Mar 2025</c:v>
                </c:pt>
                <c:pt idx="6001">
                  <c:v>Mar 2025</c:v>
                </c:pt>
                <c:pt idx="6002">
                  <c:v>Mar 2025</c:v>
                </c:pt>
                <c:pt idx="6003">
                  <c:v>Mar 2025</c:v>
                </c:pt>
                <c:pt idx="6004">
                  <c:v>Mar 2025</c:v>
                </c:pt>
                <c:pt idx="6005">
                  <c:v>Mar 2025</c:v>
                </c:pt>
                <c:pt idx="6006">
                  <c:v>Mar 2025</c:v>
                </c:pt>
                <c:pt idx="6007">
                  <c:v>Mar 2025</c:v>
                </c:pt>
                <c:pt idx="6008">
                  <c:v>Mar 2025</c:v>
                </c:pt>
                <c:pt idx="6009">
                  <c:v>Mar 2025</c:v>
                </c:pt>
                <c:pt idx="6010">
                  <c:v>Mar 2025</c:v>
                </c:pt>
                <c:pt idx="6011">
                  <c:v>Mar 2025</c:v>
                </c:pt>
                <c:pt idx="6012">
                  <c:v>Mar 2025</c:v>
                </c:pt>
                <c:pt idx="6013">
                  <c:v>Mar 2025</c:v>
                </c:pt>
                <c:pt idx="6014">
                  <c:v>Mar 2025</c:v>
                </c:pt>
                <c:pt idx="6015">
                  <c:v>Mar 2025</c:v>
                </c:pt>
                <c:pt idx="6016">
                  <c:v>Mar 2025</c:v>
                </c:pt>
                <c:pt idx="6017">
                  <c:v>Mar 2025</c:v>
                </c:pt>
                <c:pt idx="6018">
                  <c:v>Mar 2025</c:v>
                </c:pt>
                <c:pt idx="6019">
                  <c:v>Mar 2025</c:v>
                </c:pt>
                <c:pt idx="6020">
                  <c:v>Mar 2025</c:v>
                </c:pt>
                <c:pt idx="6021">
                  <c:v>Mar 2025</c:v>
                </c:pt>
                <c:pt idx="6022">
                  <c:v>Mar 2025</c:v>
                </c:pt>
                <c:pt idx="6023">
                  <c:v>Mar 2025</c:v>
                </c:pt>
                <c:pt idx="6024">
                  <c:v>Mar 2025</c:v>
                </c:pt>
                <c:pt idx="6025">
                  <c:v>Mar 2025</c:v>
                </c:pt>
                <c:pt idx="6026">
                  <c:v>Mar 2025</c:v>
                </c:pt>
                <c:pt idx="6027">
                  <c:v>Mar 2025</c:v>
                </c:pt>
                <c:pt idx="6028">
                  <c:v>Mar 2025</c:v>
                </c:pt>
                <c:pt idx="6029">
                  <c:v>Mar 2025</c:v>
                </c:pt>
                <c:pt idx="6030">
                  <c:v>Mar 2025</c:v>
                </c:pt>
                <c:pt idx="6031">
                  <c:v>Mar 2025</c:v>
                </c:pt>
                <c:pt idx="6032">
                  <c:v>Mar 2025</c:v>
                </c:pt>
                <c:pt idx="6033">
                  <c:v>Mar 2025</c:v>
                </c:pt>
                <c:pt idx="6034">
                  <c:v>Mar 2025</c:v>
                </c:pt>
                <c:pt idx="6035">
                  <c:v>Mar 2025</c:v>
                </c:pt>
                <c:pt idx="6036">
                  <c:v>Mar 2025</c:v>
                </c:pt>
                <c:pt idx="6037">
                  <c:v>Mar 2025</c:v>
                </c:pt>
                <c:pt idx="6038">
                  <c:v>Mar 2025</c:v>
                </c:pt>
                <c:pt idx="6039">
                  <c:v>Mar 2025</c:v>
                </c:pt>
                <c:pt idx="6040">
                  <c:v>Mar 2025</c:v>
                </c:pt>
                <c:pt idx="6041">
                  <c:v>Mar 2025</c:v>
                </c:pt>
                <c:pt idx="6042">
                  <c:v>Mar 2025</c:v>
                </c:pt>
                <c:pt idx="6043">
                  <c:v>Mar 2025</c:v>
                </c:pt>
                <c:pt idx="6044">
                  <c:v>Mar 2025</c:v>
                </c:pt>
                <c:pt idx="6045">
                  <c:v>Mar 2025</c:v>
                </c:pt>
                <c:pt idx="6046">
                  <c:v>Mar 2025</c:v>
                </c:pt>
                <c:pt idx="6047">
                  <c:v>Mar 2025</c:v>
                </c:pt>
                <c:pt idx="6048">
                  <c:v>Mar 2025</c:v>
                </c:pt>
                <c:pt idx="6049">
                  <c:v>Mar 2025</c:v>
                </c:pt>
                <c:pt idx="6050">
                  <c:v>Mar 2025</c:v>
                </c:pt>
                <c:pt idx="6051">
                  <c:v>Mar 2025</c:v>
                </c:pt>
                <c:pt idx="6052">
                  <c:v>Mar 2025</c:v>
                </c:pt>
                <c:pt idx="6053">
                  <c:v>Mar 2025</c:v>
                </c:pt>
                <c:pt idx="6054">
                  <c:v>Mar 2025</c:v>
                </c:pt>
                <c:pt idx="6055">
                  <c:v>Mar 2025</c:v>
                </c:pt>
                <c:pt idx="6056">
                  <c:v>Mar 2025</c:v>
                </c:pt>
                <c:pt idx="6057">
                  <c:v>Mar 2025</c:v>
                </c:pt>
                <c:pt idx="6058">
                  <c:v>Mar 2025</c:v>
                </c:pt>
                <c:pt idx="6059">
                  <c:v>Mar 2025</c:v>
                </c:pt>
                <c:pt idx="6060">
                  <c:v>Mar 2025</c:v>
                </c:pt>
                <c:pt idx="6061">
                  <c:v>Mar 2025</c:v>
                </c:pt>
                <c:pt idx="6062">
                  <c:v>Mar 2025</c:v>
                </c:pt>
                <c:pt idx="6063">
                  <c:v>Mar 2025</c:v>
                </c:pt>
                <c:pt idx="6064">
                  <c:v>Mar 2025</c:v>
                </c:pt>
                <c:pt idx="6065">
                  <c:v>Mar 2025</c:v>
                </c:pt>
                <c:pt idx="6066">
                  <c:v>Mar 2025</c:v>
                </c:pt>
                <c:pt idx="6067">
                  <c:v>Mar 2025</c:v>
                </c:pt>
                <c:pt idx="6068">
                  <c:v>Mar 2025</c:v>
                </c:pt>
                <c:pt idx="6069">
                  <c:v>Mar 2025</c:v>
                </c:pt>
                <c:pt idx="6070">
                  <c:v>Mar 2025</c:v>
                </c:pt>
                <c:pt idx="6071">
                  <c:v>Mar 2025</c:v>
                </c:pt>
                <c:pt idx="6072">
                  <c:v>Mar 2025</c:v>
                </c:pt>
                <c:pt idx="6073">
                  <c:v>Mar 2025</c:v>
                </c:pt>
                <c:pt idx="6074">
                  <c:v>Mar 2025</c:v>
                </c:pt>
                <c:pt idx="6075">
                  <c:v>Mar 2025</c:v>
                </c:pt>
                <c:pt idx="6076">
                  <c:v>Mar 2025</c:v>
                </c:pt>
                <c:pt idx="6077">
                  <c:v>Mar 2025</c:v>
                </c:pt>
                <c:pt idx="6078">
                  <c:v>Mar 2025</c:v>
                </c:pt>
                <c:pt idx="6079">
                  <c:v>Mar 2025</c:v>
                </c:pt>
                <c:pt idx="6080">
                  <c:v>Mar 2025</c:v>
                </c:pt>
                <c:pt idx="6081">
                  <c:v>Mar 2025</c:v>
                </c:pt>
                <c:pt idx="6082">
                  <c:v>Mar 2025</c:v>
                </c:pt>
                <c:pt idx="6083">
                  <c:v>Mar 2025</c:v>
                </c:pt>
                <c:pt idx="6084">
                  <c:v>Mar 2025</c:v>
                </c:pt>
                <c:pt idx="6085">
                  <c:v>Mar 2025</c:v>
                </c:pt>
                <c:pt idx="6086">
                  <c:v>Mar 2025</c:v>
                </c:pt>
                <c:pt idx="6087">
                  <c:v>Mar 2025</c:v>
                </c:pt>
                <c:pt idx="6088">
                  <c:v>Mar 2025</c:v>
                </c:pt>
                <c:pt idx="6089">
                  <c:v>Mar 2025</c:v>
                </c:pt>
                <c:pt idx="6090">
                  <c:v>Mar 2025</c:v>
                </c:pt>
                <c:pt idx="6091">
                  <c:v>Mar 2025</c:v>
                </c:pt>
                <c:pt idx="6092">
                  <c:v>Mar 2025</c:v>
                </c:pt>
                <c:pt idx="6093">
                  <c:v>Mar 2025</c:v>
                </c:pt>
                <c:pt idx="6094">
                  <c:v>Mar 2025</c:v>
                </c:pt>
                <c:pt idx="6095">
                  <c:v>Mar 2025</c:v>
                </c:pt>
                <c:pt idx="6096">
                  <c:v>Mar 2025</c:v>
                </c:pt>
                <c:pt idx="6097">
                  <c:v>Mar 2025</c:v>
                </c:pt>
                <c:pt idx="6098">
                  <c:v>Mar 2025</c:v>
                </c:pt>
                <c:pt idx="6099">
                  <c:v>Mar 2025</c:v>
                </c:pt>
                <c:pt idx="6100">
                  <c:v>Mar 2025</c:v>
                </c:pt>
                <c:pt idx="6101">
                  <c:v>Mar 2025</c:v>
                </c:pt>
                <c:pt idx="6102">
                  <c:v>Mar 2025</c:v>
                </c:pt>
                <c:pt idx="6103">
                  <c:v>Mar 2025</c:v>
                </c:pt>
                <c:pt idx="6104">
                  <c:v>Mar 2025</c:v>
                </c:pt>
                <c:pt idx="6105">
                  <c:v>Mar 2025</c:v>
                </c:pt>
                <c:pt idx="6106">
                  <c:v>Mar 2025</c:v>
                </c:pt>
                <c:pt idx="6107">
                  <c:v>Mar 2025</c:v>
                </c:pt>
                <c:pt idx="6108">
                  <c:v>Mar 2025</c:v>
                </c:pt>
                <c:pt idx="6109">
                  <c:v>Mar 2025</c:v>
                </c:pt>
                <c:pt idx="6110">
                  <c:v>Mar 2025</c:v>
                </c:pt>
                <c:pt idx="6111">
                  <c:v>Mar 2025</c:v>
                </c:pt>
                <c:pt idx="6112">
                  <c:v>Mar 2025</c:v>
                </c:pt>
                <c:pt idx="6113">
                  <c:v>Mar 2025</c:v>
                </c:pt>
                <c:pt idx="6114">
                  <c:v>Mar 2025</c:v>
                </c:pt>
                <c:pt idx="6115">
                  <c:v>Mar 2025</c:v>
                </c:pt>
                <c:pt idx="6116">
                  <c:v>Mar 2025</c:v>
                </c:pt>
                <c:pt idx="6117">
                  <c:v>Mar 2025</c:v>
                </c:pt>
                <c:pt idx="6118">
                  <c:v>Mar 2025</c:v>
                </c:pt>
                <c:pt idx="6119">
                  <c:v>Mar 2025</c:v>
                </c:pt>
                <c:pt idx="6120">
                  <c:v>Mar 2025</c:v>
                </c:pt>
                <c:pt idx="6121">
                  <c:v>Mar 2025</c:v>
                </c:pt>
                <c:pt idx="6122">
                  <c:v>Mar 2025</c:v>
                </c:pt>
                <c:pt idx="6123">
                  <c:v>Mar 2025</c:v>
                </c:pt>
                <c:pt idx="6124">
                  <c:v>Mar 2025</c:v>
                </c:pt>
                <c:pt idx="6125">
                  <c:v>Mar 2025</c:v>
                </c:pt>
                <c:pt idx="6126">
                  <c:v>Mar 2025</c:v>
                </c:pt>
                <c:pt idx="6127">
                  <c:v>Mar 2025</c:v>
                </c:pt>
                <c:pt idx="6128">
                  <c:v>Mar 2025</c:v>
                </c:pt>
                <c:pt idx="6129">
                  <c:v>Mar 2025</c:v>
                </c:pt>
                <c:pt idx="6130">
                  <c:v>Mar 2025</c:v>
                </c:pt>
                <c:pt idx="6131">
                  <c:v>Mar 2025</c:v>
                </c:pt>
                <c:pt idx="6132">
                  <c:v>Mar 2025</c:v>
                </c:pt>
                <c:pt idx="6133">
                  <c:v>Mar 2025</c:v>
                </c:pt>
                <c:pt idx="6134">
                  <c:v>Mar 2025</c:v>
                </c:pt>
                <c:pt idx="6135">
                  <c:v>Mar 2025</c:v>
                </c:pt>
                <c:pt idx="6136">
                  <c:v>Mar 2025</c:v>
                </c:pt>
                <c:pt idx="6137">
                  <c:v>Mar 2025</c:v>
                </c:pt>
                <c:pt idx="6138">
                  <c:v>Mar 2025</c:v>
                </c:pt>
                <c:pt idx="6139">
                  <c:v>Mar 2025</c:v>
                </c:pt>
                <c:pt idx="6140">
                  <c:v>Mar 2025</c:v>
                </c:pt>
                <c:pt idx="6141">
                  <c:v>Mar 2025</c:v>
                </c:pt>
                <c:pt idx="6142">
                  <c:v>Mar 2025</c:v>
                </c:pt>
                <c:pt idx="6143">
                  <c:v>Mar 2025</c:v>
                </c:pt>
                <c:pt idx="6144">
                  <c:v>Mar 2025</c:v>
                </c:pt>
                <c:pt idx="6145">
                  <c:v>Mar 2025</c:v>
                </c:pt>
                <c:pt idx="6146">
                  <c:v>Mar 2025</c:v>
                </c:pt>
                <c:pt idx="6147">
                  <c:v>Mar 2025</c:v>
                </c:pt>
                <c:pt idx="6148">
                  <c:v>Mar 2025</c:v>
                </c:pt>
                <c:pt idx="6149">
                  <c:v>Mar 2025</c:v>
                </c:pt>
                <c:pt idx="6150">
                  <c:v>Mar 2025</c:v>
                </c:pt>
                <c:pt idx="6151">
                  <c:v>Mar 2025</c:v>
                </c:pt>
                <c:pt idx="6152">
                  <c:v>Mar 2025</c:v>
                </c:pt>
                <c:pt idx="6153">
                  <c:v>Mar 2025</c:v>
                </c:pt>
                <c:pt idx="6154">
                  <c:v>Mar 2025</c:v>
                </c:pt>
                <c:pt idx="6155">
                  <c:v>Mar 2025</c:v>
                </c:pt>
                <c:pt idx="6156">
                  <c:v>Mar 2025</c:v>
                </c:pt>
                <c:pt idx="6157">
                  <c:v>Mar 2025</c:v>
                </c:pt>
                <c:pt idx="6158">
                  <c:v>Mar 2025</c:v>
                </c:pt>
                <c:pt idx="6159">
                  <c:v>Mar 2025</c:v>
                </c:pt>
                <c:pt idx="6160">
                  <c:v>Mar 2025</c:v>
                </c:pt>
                <c:pt idx="6161">
                  <c:v>Mar 2025</c:v>
                </c:pt>
                <c:pt idx="6162">
                  <c:v>Mar 2025</c:v>
                </c:pt>
                <c:pt idx="6163">
                  <c:v>Mar 2025</c:v>
                </c:pt>
                <c:pt idx="6164">
                  <c:v>Mar 2025</c:v>
                </c:pt>
                <c:pt idx="6165">
                  <c:v>Mar 2025</c:v>
                </c:pt>
                <c:pt idx="6166">
                  <c:v>Mar 2025</c:v>
                </c:pt>
                <c:pt idx="6167">
                  <c:v>Mar 2025</c:v>
                </c:pt>
                <c:pt idx="6168">
                  <c:v>Mar 2025</c:v>
                </c:pt>
                <c:pt idx="6169">
                  <c:v>Mar 2025</c:v>
                </c:pt>
                <c:pt idx="6170">
                  <c:v>Mar 2025</c:v>
                </c:pt>
                <c:pt idx="6171">
                  <c:v>Mar 2025</c:v>
                </c:pt>
                <c:pt idx="6172">
                  <c:v>Mar 2025</c:v>
                </c:pt>
                <c:pt idx="6173">
                  <c:v>Mar 2025</c:v>
                </c:pt>
                <c:pt idx="6174">
                  <c:v>Mar 2025</c:v>
                </c:pt>
                <c:pt idx="6175">
                  <c:v>Mar 2025</c:v>
                </c:pt>
                <c:pt idx="6176">
                  <c:v>Mar 2025</c:v>
                </c:pt>
                <c:pt idx="6177">
                  <c:v>Mar 2025</c:v>
                </c:pt>
                <c:pt idx="6178">
                  <c:v>Mar 2025</c:v>
                </c:pt>
                <c:pt idx="6179">
                  <c:v>Mar 2025</c:v>
                </c:pt>
                <c:pt idx="6180">
                  <c:v>Mar 2025</c:v>
                </c:pt>
                <c:pt idx="6181">
                  <c:v>Mar 2025</c:v>
                </c:pt>
                <c:pt idx="6182">
                  <c:v>Mar 2025</c:v>
                </c:pt>
                <c:pt idx="6183">
                  <c:v>Mar 2025</c:v>
                </c:pt>
                <c:pt idx="6184">
                  <c:v>Mar 2025</c:v>
                </c:pt>
                <c:pt idx="6185">
                  <c:v>Mar 2025</c:v>
                </c:pt>
                <c:pt idx="6186">
                  <c:v>Mar 2025</c:v>
                </c:pt>
                <c:pt idx="6187">
                  <c:v>Mar 2025</c:v>
                </c:pt>
                <c:pt idx="6188">
                  <c:v>Mar 2025</c:v>
                </c:pt>
                <c:pt idx="6189">
                  <c:v>Mar 2025</c:v>
                </c:pt>
                <c:pt idx="6190">
                  <c:v>Mar 2025</c:v>
                </c:pt>
                <c:pt idx="6191">
                  <c:v>Mar 2025</c:v>
                </c:pt>
                <c:pt idx="6192">
                  <c:v>Mar 2025</c:v>
                </c:pt>
                <c:pt idx="6193">
                  <c:v>Mar 2025</c:v>
                </c:pt>
                <c:pt idx="6194">
                  <c:v>Mar 2025</c:v>
                </c:pt>
                <c:pt idx="6195">
                  <c:v>Mar 2025</c:v>
                </c:pt>
                <c:pt idx="6196">
                  <c:v>Mar 2025</c:v>
                </c:pt>
                <c:pt idx="6197">
                  <c:v>Mar 2025</c:v>
                </c:pt>
                <c:pt idx="6198">
                  <c:v>Mar 2025</c:v>
                </c:pt>
                <c:pt idx="6199">
                  <c:v>Mar 2025</c:v>
                </c:pt>
                <c:pt idx="6200">
                  <c:v>Mar 2025</c:v>
                </c:pt>
                <c:pt idx="6201">
                  <c:v>Mar 2025</c:v>
                </c:pt>
                <c:pt idx="6202">
                  <c:v>Mar 2025</c:v>
                </c:pt>
                <c:pt idx="6203">
                  <c:v>Mar 2025</c:v>
                </c:pt>
                <c:pt idx="6204">
                  <c:v>Mar 2025</c:v>
                </c:pt>
                <c:pt idx="6205">
                  <c:v>Mar 2025</c:v>
                </c:pt>
                <c:pt idx="6206">
                  <c:v>Mar 2025</c:v>
                </c:pt>
                <c:pt idx="6207">
                  <c:v>Mar 2025</c:v>
                </c:pt>
                <c:pt idx="6208">
                  <c:v>Mar 2025</c:v>
                </c:pt>
                <c:pt idx="6209">
                  <c:v>Mar 2025</c:v>
                </c:pt>
                <c:pt idx="6210">
                  <c:v>Mar 2025</c:v>
                </c:pt>
                <c:pt idx="6211">
                  <c:v>Mar 2025</c:v>
                </c:pt>
                <c:pt idx="6212">
                  <c:v>Mar 2025</c:v>
                </c:pt>
                <c:pt idx="6213">
                  <c:v>Mar 2025</c:v>
                </c:pt>
                <c:pt idx="6214">
                  <c:v>Mar 2025</c:v>
                </c:pt>
                <c:pt idx="6215">
                  <c:v>Mar 2025</c:v>
                </c:pt>
                <c:pt idx="6216">
                  <c:v>Mar 2025</c:v>
                </c:pt>
                <c:pt idx="6217">
                  <c:v>Mar 2025</c:v>
                </c:pt>
                <c:pt idx="6218">
                  <c:v>Mar 2025</c:v>
                </c:pt>
                <c:pt idx="6219">
                  <c:v>Mar 2025</c:v>
                </c:pt>
                <c:pt idx="6220">
                  <c:v>Mar 2025</c:v>
                </c:pt>
                <c:pt idx="6221">
                  <c:v>Mar 2025</c:v>
                </c:pt>
                <c:pt idx="6222">
                  <c:v>Mar 2025</c:v>
                </c:pt>
                <c:pt idx="6223">
                  <c:v>Mar 2025</c:v>
                </c:pt>
                <c:pt idx="6224">
                  <c:v>Mar 2025</c:v>
                </c:pt>
                <c:pt idx="6225">
                  <c:v>Mar 2025</c:v>
                </c:pt>
                <c:pt idx="6226">
                  <c:v>Mar 2025</c:v>
                </c:pt>
                <c:pt idx="6227">
                  <c:v>Mar 2025</c:v>
                </c:pt>
                <c:pt idx="6228">
                  <c:v>Mar 2025</c:v>
                </c:pt>
                <c:pt idx="6229">
                  <c:v>Mar 2025</c:v>
                </c:pt>
                <c:pt idx="6230">
                  <c:v>Mar 2025</c:v>
                </c:pt>
                <c:pt idx="6231">
                  <c:v>Mar 2025</c:v>
                </c:pt>
                <c:pt idx="6232">
                  <c:v>Mar 2025</c:v>
                </c:pt>
                <c:pt idx="6233">
                  <c:v>Mar 2025</c:v>
                </c:pt>
                <c:pt idx="6234">
                  <c:v>Mar 2025</c:v>
                </c:pt>
                <c:pt idx="6235">
                  <c:v>Mar 2025</c:v>
                </c:pt>
                <c:pt idx="6236">
                  <c:v>Mar 2025</c:v>
                </c:pt>
                <c:pt idx="6237">
                  <c:v>Mar 2025</c:v>
                </c:pt>
                <c:pt idx="6238">
                  <c:v>Mar 2025</c:v>
                </c:pt>
                <c:pt idx="6239">
                  <c:v>Mar 2025</c:v>
                </c:pt>
                <c:pt idx="6240">
                  <c:v>Mar 2025</c:v>
                </c:pt>
                <c:pt idx="6241">
                  <c:v>Mar 2025</c:v>
                </c:pt>
                <c:pt idx="6242">
                  <c:v>Mar 2025</c:v>
                </c:pt>
                <c:pt idx="6243">
                  <c:v>Mar 2025</c:v>
                </c:pt>
                <c:pt idx="6244">
                  <c:v>Mar 2025</c:v>
                </c:pt>
                <c:pt idx="6245">
                  <c:v>Mar 2025</c:v>
                </c:pt>
                <c:pt idx="6246">
                  <c:v>Mar 2025</c:v>
                </c:pt>
                <c:pt idx="6247">
                  <c:v>Mar 2025</c:v>
                </c:pt>
                <c:pt idx="6248">
                  <c:v>Mar 2025</c:v>
                </c:pt>
                <c:pt idx="6249">
                  <c:v>Mar 2025</c:v>
                </c:pt>
                <c:pt idx="6250">
                  <c:v>Mar 2025</c:v>
                </c:pt>
                <c:pt idx="6251">
                  <c:v>Mar 2025</c:v>
                </c:pt>
                <c:pt idx="6252">
                  <c:v>Mar 2025</c:v>
                </c:pt>
                <c:pt idx="6253">
                  <c:v>Mar 2025</c:v>
                </c:pt>
                <c:pt idx="6254">
                  <c:v>Mar 2025</c:v>
                </c:pt>
                <c:pt idx="6255">
                  <c:v>Mar 2025</c:v>
                </c:pt>
                <c:pt idx="6256">
                  <c:v>Mar 2025</c:v>
                </c:pt>
                <c:pt idx="6257">
                  <c:v>Mar 2025</c:v>
                </c:pt>
                <c:pt idx="6258">
                  <c:v>Mar 2025</c:v>
                </c:pt>
                <c:pt idx="6259">
                  <c:v>Mar 2025</c:v>
                </c:pt>
                <c:pt idx="6260">
                  <c:v>Mar 2025</c:v>
                </c:pt>
                <c:pt idx="6261">
                  <c:v>Mar 2025</c:v>
                </c:pt>
                <c:pt idx="6262">
                  <c:v>Mar 2025</c:v>
                </c:pt>
                <c:pt idx="6263">
                  <c:v>Mar 2025</c:v>
                </c:pt>
                <c:pt idx="6264">
                  <c:v>Mar 2025</c:v>
                </c:pt>
                <c:pt idx="6265">
                  <c:v>Mar 2025</c:v>
                </c:pt>
                <c:pt idx="6266">
                  <c:v>Mar 2025</c:v>
                </c:pt>
                <c:pt idx="6267">
                  <c:v>Mar 2025</c:v>
                </c:pt>
                <c:pt idx="6268">
                  <c:v>Mar 2025</c:v>
                </c:pt>
                <c:pt idx="6269">
                  <c:v>Mar 2025</c:v>
                </c:pt>
                <c:pt idx="6270">
                  <c:v>Mar 2025</c:v>
                </c:pt>
                <c:pt idx="6271">
                  <c:v>Mar 2025</c:v>
                </c:pt>
                <c:pt idx="6272">
                  <c:v>Mar 2025</c:v>
                </c:pt>
                <c:pt idx="6273">
                  <c:v>Mar 2025</c:v>
                </c:pt>
                <c:pt idx="6274">
                  <c:v>Mar 2025</c:v>
                </c:pt>
                <c:pt idx="6275">
                  <c:v>Mar 2025</c:v>
                </c:pt>
                <c:pt idx="6276">
                  <c:v>Mar 2025</c:v>
                </c:pt>
                <c:pt idx="6277">
                  <c:v>Mar 2025</c:v>
                </c:pt>
                <c:pt idx="6278">
                  <c:v>Mar 2025</c:v>
                </c:pt>
                <c:pt idx="6279">
                  <c:v>Mar 2025</c:v>
                </c:pt>
                <c:pt idx="6280">
                  <c:v>Mar 2025</c:v>
                </c:pt>
                <c:pt idx="6281">
                  <c:v>Mar 2025</c:v>
                </c:pt>
                <c:pt idx="6282">
                  <c:v>Mar 2025</c:v>
                </c:pt>
                <c:pt idx="6283">
                  <c:v>Mar 2025</c:v>
                </c:pt>
                <c:pt idx="6284">
                  <c:v>Mar 2025</c:v>
                </c:pt>
                <c:pt idx="6285">
                  <c:v>Mar 2025</c:v>
                </c:pt>
                <c:pt idx="6286">
                  <c:v>Mar 2025</c:v>
                </c:pt>
                <c:pt idx="6287">
                  <c:v>Mar 2025</c:v>
                </c:pt>
                <c:pt idx="6288">
                  <c:v>Mar 2025</c:v>
                </c:pt>
                <c:pt idx="6289">
                  <c:v>Mar 2025</c:v>
                </c:pt>
                <c:pt idx="6290">
                  <c:v>Mar 2025</c:v>
                </c:pt>
                <c:pt idx="6291">
                  <c:v>Mar 2025</c:v>
                </c:pt>
                <c:pt idx="6292">
                  <c:v>Mar 2025</c:v>
                </c:pt>
                <c:pt idx="6293">
                  <c:v>Mar 2025</c:v>
                </c:pt>
                <c:pt idx="6294">
                  <c:v>Mar 2025</c:v>
                </c:pt>
                <c:pt idx="6295">
                  <c:v>Mar 2025</c:v>
                </c:pt>
                <c:pt idx="6296">
                  <c:v>Mar 2025</c:v>
                </c:pt>
                <c:pt idx="6297">
                  <c:v>Mar 2025</c:v>
                </c:pt>
                <c:pt idx="6298">
                  <c:v>Mar 2025</c:v>
                </c:pt>
                <c:pt idx="6299">
                  <c:v>Mar 2025</c:v>
                </c:pt>
                <c:pt idx="6300">
                  <c:v>Mar 2025</c:v>
                </c:pt>
                <c:pt idx="6301">
                  <c:v>Mar 2025</c:v>
                </c:pt>
                <c:pt idx="6302">
                  <c:v>Mar 2025</c:v>
                </c:pt>
                <c:pt idx="6303">
                  <c:v>Mar 2025</c:v>
                </c:pt>
                <c:pt idx="6304">
                  <c:v>Mar 2025</c:v>
                </c:pt>
                <c:pt idx="6305">
                  <c:v>Mar 2025</c:v>
                </c:pt>
                <c:pt idx="6306">
                  <c:v>Mar 2025</c:v>
                </c:pt>
                <c:pt idx="6307">
                  <c:v>Mar 2025</c:v>
                </c:pt>
                <c:pt idx="6308">
                  <c:v>Mar 2025</c:v>
                </c:pt>
                <c:pt idx="6309">
                  <c:v>Mar 2025</c:v>
                </c:pt>
                <c:pt idx="6310">
                  <c:v>Mar 2025</c:v>
                </c:pt>
                <c:pt idx="6311">
                  <c:v>Mar 2025</c:v>
                </c:pt>
                <c:pt idx="6312">
                  <c:v>Mar 2025</c:v>
                </c:pt>
                <c:pt idx="6313">
                  <c:v>Mar 2025</c:v>
                </c:pt>
                <c:pt idx="6314">
                  <c:v>Mar 2025</c:v>
                </c:pt>
                <c:pt idx="6315">
                  <c:v>Mar 2025</c:v>
                </c:pt>
                <c:pt idx="6316">
                  <c:v>Mar 2025</c:v>
                </c:pt>
                <c:pt idx="6317">
                  <c:v>Mar 2025</c:v>
                </c:pt>
                <c:pt idx="6318">
                  <c:v>Mar 2025</c:v>
                </c:pt>
                <c:pt idx="6319">
                  <c:v>Mar 2025</c:v>
                </c:pt>
                <c:pt idx="6320">
                  <c:v>Mar 2025</c:v>
                </c:pt>
                <c:pt idx="6321">
                  <c:v>Mar 2025</c:v>
                </c:pt>
                <c:pt idx="6322">
                  <c:v>Mar 2025</c:v>
                </c:pt>
                <c:pt idx="6323">
                  <c:v>Mar 2025</c:v>
                </c:pt>
                <c:pt idx="6324">
                  <c:v>Mar 2025</c:v>
                </c:pt>
                <c:pt idx="6325">
                  <c:v>Mar 2025</c:v>
                </c:pt>
                <c:pt idx="6326">
                  <c:v>Mar 2025</c:v>
                </c:pt>
                <c:pt idx="6327">
                  <c:v>Mar 2025</c:v>
                </c:pt>
                <c:pt idx="6328">
                  <c:v>Mar 2025</c:v>
                </c:pt>
                <c:pt idx="6329">
                  <c:v>Mar 2025</c:v>
                </c:pt>
                <c:pt idx="6330">
                  <c:v>Mar 2025</c:v>
                </c:pt>
                <c:pt idx="6331">
                  <c:v>Mar 2025</c:v>
                </c:pt>
                <c:pt idx="6332">
                  <c:v>Mar 2025</c:v>
                </c:pt>
                <c:pt idx="6333">
                  <c:v>Mar 2025</c:v>
                </c:pt>
                <c:pt idx="6334">
                  <c:v>Mar 2025</c:v>
                </c:pt>
                <c:pt idx="6335">
                  <c:v>Mar 2025</c:v>
                </c:pt>
                <c:pt idx="6336">
                  <c:v>Mar 2025</c:v>
                </c:pt>
                <c:pt idx="6337">
                  <c:v>Mar 2025</c:v>
                </c:pt>
                <c:pt idx="6338">
                  <c:v>Mar 2025</c:v>
                </c:pt>
                <c:pt idx="6339">
                  <c:v>Mar 2025</c:v>
                </c:pt>
                <c:pt idx="6340">
                  <c:v>Mar 2025</c:v>
                </c:pt>
                <c:pt idx="6341">
                  <c:v>Mar 2025</c:v>
                </c:pt>
                <c:pt idx="6342">
                  <c:v>Mar 2025</c:v>
                </c:pt>
                <c:pt idx="6343">
                  <c:v>Mar 2025</c:v>
                </c:pt>
                <c:pt idx="6344">
                  <c:v>Mar 2025</c:v>
                </c:pt>
                <c:pt idx="6345">
                  <c:v>Mar 2025</c:v>
                </c:pt>
                <c:pt idx="6346">
                  <c:v>Mar 2025</c:v>
                </c:pt>
                <c:pt idx="6347">
                  <c:v>Mar 2025</c:v>
                </c:pt>
                <c:pt idx="6348">
                  <c:v>Mar 2025</c:v>
                </c:pt>
                <c:pt idx="6349">
                  <c:v>Mar 2025</c:v>
                </c:pt>
                <c:pt idx="6350">
                  <c:v>Mar 2025</c:v>
                </c:pt>
                <c:pt idx="6351">
                  <c:v>Mar 2025</c:v>
                </c:pt>
                <c:pt idx="6352">
                  <c:v>Mar 2025</c:v>
                </c:pt>
                <c:pt idx="6353">
                  <c:v>Mar 2025</c:v>
                </c:pt>
                <c:pt idx="6354">
                  <c:v>Mar 2025</c:v>
                </c:pt>
                <c:pt idx="6355">
                  <c:v>Mar 2025</c:v>
                </c:pt>
                <c:pt idx="6356">
                  <c:v>Mar 2025</c:v>
                </c:pt>
                <c:pt idx="6357">
                  <c:v>Mar 2025</c:v>
                </c:pt>
                <c:pt idx="6358">
                  <c:v>Mar 2025</c:v>
                </c:pt>
                <c:pt idx="6359">
                  <c:v>Mar 2025</c:v>
                </c:pt>
                <c:pt idx="6360">
                  <c:v>Mar 2025</c:v>
                </c:pt>
                <c:pt idx="6361">
                  <c:v>Mar 2025</c:v>
                </c:pt>
                <c:pt idx="6362">
                  <c:v>Mar 2025</c:v>
                </c:pt>
                <c:pt idx="6363">
                  <c:v>Mar 2025</c:v>
                </c:pt>
                <c:pt idx="6364">
                  <c:v>Mar 2025</c:v>
                </c:pt>
                <c:pt idx="6365">
                  <c:v>Mar 2025</c:v>
                </c:pt>
                <c:pt idx="6366">
                  <c:v>Mar 2025</c:v>
                </c:pt>
                <c:pt idx="6367">
                  <c:v>Mar 2025</c:v>
                </c:pt>
                <c:pt idx="6368">
                  <c:v>Mar 2025</c:v>
                </c:pt>
                <c:pt idx="6369">
                  <c:v>Mar 2025</c:v>
                </c:pt>
                <c:pt idx="6370">
                  <c:v>Mar 2025</c:v>
                </c:pt>
                <c:pt idx="6371">
                  <c:v>Mar 2025</c:v>
                </c:pt>
                <c:pt idx="6372">
                  <c:v>Mar 2025</c:v>
                </c:pt>
                <c:pt idx="6373">
                  <c:v>Mar 2025</c:v>
                </c:pt>
                <c:pt idx="6374">
                  <c:v>Mar 2025</c:v>
                </c:pt>
                <c:pt idx="6375">
                  <c:v>Mar 2025</c:v>
                </c:pt>
                <c:pt idx="6376">
                  <c:v>Mar 2025</c:v>
                </c:pt>
                <c:pt idx="6377">
                  <c:v>Mar 2025</c:v>
                </c:pt>
                <c:pt idx="6378">
                  <c:v>Mar 2025</c:v>
                </c:pt>
                <c:pt idx="6379">
                  <c:v>Mar 2025</c:v>
                </c:pt>
                <c:pt idx="6380">
                  <c:v>Mar 2025</c:v>
                </c:pt>
                <c:pt idx="6381">
                  <c:v>Mar 2025</c:v>
                </c:pt>
                <c:pt idx="6382">
                  <c:v>Mar 2025</c:v>
                </c:pt>
                <c:pt idx="6383">
                  <c:v>Mar 2025</c:v>
                </c:pt>
                <c:pt idx="6384">
                  <c:v>Mar 2025</c:v>
                </c:pt>
                <c:pt idx="6385">
                  <c:v>Mar 2025</c:v>
                </c:pt>
                <c:pt idx="6386">
                  <c:v>Mar 2025</c:v>
                </c:pt>
                <c:pt idx="6387">
                  <c:v>Mar 2025</c:v>
                </c:pt>
                <c:pt idx="6388">
                  <c:v>Mar 2025</c:v>
                </c:pt>
                <c:pt idx="6389">
                  <c:v>Mar 2025</c:v>
                </c:pt>
                <c:pt idx="6390">
                  <c:v>Mar 2025</c:v>
                </c:pt>
                <c:pt idx="6391">
                  <c:v>Mar 2025</c:v>
                </c:pt>
                <c:pt idx="6392">
                  <c:v>Mar 2025</c:v>
                </c:pt>
                <c:pt idx="6393">
                  <c:v>Mar 2025</c:v>
                </c:pt>
                <c:pt idx="6394">
                  <c:v>Mar 2025</c:v>
                </c:pt>
                <c:pt idx="6395">
                  <c:v>Mar 2025</c:v>
                </c:pt>
                <c:pt idx="6396">
                  <c:v>Mar 2025</c:v>
                </c:pt>
                <c:pt idx="6397">
                  <c:v>Mar 2025</c:v>
                </c:pt>
                <c:pt idx="6398">
                  <c:v>Mar 2025</c:v>
                </c:pt>
                <c:pt idx="6399">
                  <c:v>Mar 2025</c:v>
                </c:pt>
                <c:pt idx="6400">
                  <c:v>Mar 2025</c:v>
                </c:pt>
                <c:pt idx="6401">
                  <c:v>Mar 2025</c:v>
                </c:pt>
                <c:pt idx="6402">
                  <c:v>Mar 2025</c:v>
                </c:pt>
                <c:pt idx="6403">
                  <c:v>Mar 2025</c:v>
                </c:pt>
                <c:pt idx="6404">
                  <c:v>Mar 2025</c:v>
                </c:pt>
                <c:pt idx="6405">
                  <c:v>Mar 2025</c:v>
                </c:pt>
                <c:pt idx="6406">
                  <c:v>Mar 2025</c:v>
                </c:pt>
                <c:pt idx="6407">
                  <c:v>Mar 2025</c:v>
                </c:pt>
                <c:pt idx="6408">
                  <c:v>Mar 2025</c:v>
                </c:pt>
                <c:pt idx="6409">
                  <c:v>Mar 2025</c:v>
                </c:pt>
                <c:pt idx="6410">
                  <c:v>Mar 2025</c:v>
                </c:pt>
                <c:pt idx="6411">
                  <c:v>Mar 2025</c:v>
                </c:pt>
                <c:pt idx="6412">
                  <c:v>Mar 2025</c:v>
                </c:pt>
                <c:pt idx="6413">
                  <c:v>Mar 2025</c:v>
                </c:pt>
                <c:pt idx="6414">
                  <c:v>Mar 2025</c:v>
                </c:pt>
                <c:pt idx="6415">
                  <c:v>Mar 2025</c:v>
                </c:pt>
                <c:pt idx="6416">
                  <c:v>Mar 2025</c:v>
                </c:pt>
                <c:pt idx="6417">
                  <c:v>Mar 2025</c:v>
                </c:pt>
                <c:pt idx="6418">
                  <c:v>Mar 2025</c:v>
                </c:pt>
                <c:pt idx="6419">
                  <c:v>Mar 2025</c:v>
                </c:pt>
                <c:pt idx="6420">
                  <c:v>Mar 2025</c:v>
                </c:pt>
                <c:pt idx="6421">
                  <c:v>Mar 2025</c:v>
                </c:pt>
                <c:pt idx="6422">
                  <c:v>Mar 2025</c:v>
                </c:pt>
                <c:pt idx="6423">
                  <c:v>Mar 2025</c:v>
                </c:pt>
                <c:pt idx="6424">
                  <c:v>Mar 2025</c:v>
                </c:pt>
                <c:pt idx="6425">
                  <c:v>Mar 2025</c:v>
                </c:pt>
                <c:pt idx="6426">
                  <c:v>Mar 2025</c:v>
                </c:pt>
                <c:pt idx="6427">
                  <c:v>Mar 2025</c:v>
                </c:pt>
                <c:pt idx="6428">
                  <c:v>Mar 2025</c:v>
                </c:pt>
                <c:pt idx="6429">
                  <c:v>Mar 2025</c:v>
                </c:pt>
                <c:pt idx="6430">
                  <c:v>Mar 2025</c:v>
                </c:pt>
                <c:pt idx="6431">
                  <c:v>Mar 2025</c:v>
                </c:pt>
                <c:pt idx="6432">
                  <c:v>Mar 2025</c:v>
                </c:pt>
                <c:pt idx="6433">
                  <c:v>Mar 2025</c:v>
                </c:pt>
                <c:pt idx="6434">
                  <c:v>Mar 2025</c:v>
                </c:pt>
                <c:pt idx="6435">
                  <c:v>Mar 2025</c:v>
                </c:pt>
                <c:pt idx="6436">
                  <c:v>Mar 2025</c:v>
                </c:pt>
                <c:pt idx="6437">
                  <c:v>Mar 2025</c:v>
                </c:pt>
                <c:pt idx="6438">
                  <c:v>Mar 2025</c:v>
                </c:pt>
                <c:pt idx="6439">
                  <c:v>Mar 2025</c:v>
                </c:pt>
                <c:pt idx="6440">
                  <c:v>Mar 2025</c:v>
                </c:pt>
                <c:pt idx="6441">
                  <c:v>Mar 2025</c:v>
                </c:pt>
                <c:pt idx="6442">
                  <c:v>Mar 2025</c:v>
                </c:pt>
                <c:pt idx="6443">
                  <c:v>Mar 2025</c:v>
                </c:pt>
                <c:pt idx="6444">
                  <c:v>Mar 2025</c:v>
                </c:pt>
                <c:pt idx="6445">
                  <c:v>Mar 2025</c:v>
                </c:pt>
                <c:pt idx="6446">
                  <c:v>Mar 2025</c:v>
                </c:pt>
                <c:pt idx="6447">
                  <c:v>Mar 2025</c:v>
                </c:pt>
                <c:pt idx="6448">
                  <c:v>Mar 2025</c:v>
                </c:pt>
                <c:pt idx="6449">
                  <c:v>Mar 2025</c:v>
                </c:pt>
                <c:pt idx="6450">
                  <c:v>Mar 2025</c:v>
                </c:pt>
                <c:pt idx="6451">
                  <c:v>Mar 2025</c:v>
                </c:pt>
                <c:pt idx="6452">
                  <c:v>Mar 2025</c:v>
                </c:pt>
                <c:pt idx="6453">
                  <c:v>Mar 2025</c:v>
                </c:pt>
                <c:pt idx="6454">
                  <c:v>Mar 2025</c:v>
                </c:pt>
                <c:pt idx="6455">
                  <c:v>Mar 2025</c:v>
                </c:pt>
                <c:pt idx="6456">
                  <c:v>Mar 2025</c:v>
                </c:pt>
                <c:pt idx="6457">
                  <c:v>Mar 2025</c:v>
                </c:pt>
                <c:pt idx="6458">
                  <c:v>Mar 2025</c:v>
                </c:pt>
                <c:pt idx="6459">
                  <c:v>Mar 2025</c:v>
                </c:pt>
                <c:pt idx="6460">
                  <c:v>Mar 2025</c:v>
                </c:pt>
                <c:pt idx="6461">
                  <c:v>Mar 2025</c:v>
                </c:pt>
                <c:pt idx="6462">
                  <c:v>Mar 2025</c:v>
                </c:pt>
                <c:pt idx="6463">
                  <c:v>Mar 2025</c:v>
                </c:pt>
                <c:pt idx="6464">
                  <c:v>Mar 2025</c:v>
                </c:pt>
                <c:pt idx="6465">
                  <c:v>Mar 2025</c:v>
                </c:pt>
                <c:pt idx="6466">
                  <c:v>Mar 2025</c:v>
                </c:pt>
                <c:pt idx="6467">
                  <c:v>Mar 2025</c:v>
                </c:pt>
                <c:pt idx="6468">
                  <c:v>Mar 2025</c:v>
                </c:pt>
                <c:pt idx="6469">
                  <c:v>Mar 2025</c:v>
                </c:pt>
                <c:pt idx="6470">
                  <c:v>Mar 2025</c:v>
                </c:pt>
                <c:pt idx="6471">
                  <c:v>Mar 2025</c:v>
                </c:pt>
                <c:pt idx="6472">
                  <c:v>Mar 2025</c:v>
                </c:pt>
                <c:pt idx="6473">
                  <c:v>Mar 2025</c:v>
                </c:pt>
                <c:pt idx="6474">
                  <c:v>Mar 2025</c:v>
                </c:pt>
                <c:pt idx="6475">
                  <c:v>Mar 2025</c:v>
                </c:pt>
                <c:pt idx="6476">
                  <c:v>Mar 2025</c:v>
                </c:pt>
                <c:pt idx="6477">
                  <c:v>Mar 2025</c:v>
                </c:pt>
                <c:pt idx="6478">
                  <c:v>Mar 2025</c:v>
                </c:pt>
                <c:pt idx="6479">
                  <c:v>Mar 2025</c:v>
                </c:pt>
                <c:pt idx="6480">
                  <c:v>Mar 2025</c:v>
                </c:pt>
                <c:pt idx="6481">
                  <c:v>Mar 2025</c:v>
                </c:pt>
                <c:pt idx="6482">
                  <c:v>Mar 2025</c:v>
                </c:pt>
                <c:pt idx="6483">
                  <c:v>Mar 2025</c:v>
                </c:pt>
                <c:pt idx="6484">
                  <c:v>Mar 2025</c:v>
                </c:pt>
                <c:pt idx="6485">
                  <c:v>Mar 2025</c:v>
                </c:pt>
                <c:pt idx="6486">
                  <c:v>Mar 2025</c:v>
                </c:pt>
                <c:pt idx="6487">
                  <c:v>Mar 2025</c:v>
                </c:pt>
                <c:pt idx="6488">
                  <c:v>Mar 2025</c:v>
                </c:pt>
                <c:pt idx="6489">
                  <c:v>Mar 2025</c:v>
                </c:pt>
                <c:pt idx="6490">
                  <c:v>Mar 2025</c:v>
                </c:pt>
                <c:pt idx="6491">
                  <c:v>Mar 2025</c:v>
                </c:pt>
                <c:pt idx="6492">
                  <c:v>Mar 2025</c:v>
                </c:pt>
                <c:pt idx="6493">
                  <c:v>Mar 2025</c:v>
                </c:pt>
                <c:pt idx="6494">
                  <c:v>Mar 2025</c:v>
                </c:pt>
                <c:pt idx="6495">
                  <c:v>Mar 2025</c:v>
                </c:pt>
                <c:pt idx="6496">
                  <c:v>Mar 2025</c:v>
                </c:pt>
                <c:pt idx="6497">
                  <c:v>Mar 2025</c:v>
                </c:pt>
                <c:pt idx="6498">
                  <c:v>Mar 2025</c:v>
                </c:pt>
                <c:pt idx="6499">
                  <c:v>Mar 2025</c:v>
                </c:pt>
                <c:pt idx="6500">
                  <c:v>Mar 2025</c:v>
                </c:pt>
                <c:pt idx="6501">
                  <c:v>Mar 2025</c:v>
                </c:pt>
                <c:pt idx="6502">
                  <c:v>Mar 2025</c:v>
                </c:pt>
                <c:pt idx="6503">
                  <c:v>Mar 2025</c:v>
                </c:pt>
                <c:pt idx="6504">
                  <c:v>Mar 2025</c:v>
                </c:pt>
                <c:pt idx="6505">
                  <c:v>Mar 2025</c:v>
                </c:pt>
                <c:pt idx="6506">
                  <c:v>Mar 2025</c:v>
                </c:pt>
                <c:pt idx="6507">
                  <c:v>Mar 2025</c:v>
                </c:pt>
                <c:pt idx="6508">
                  <c:v>Mar 2025</c:v>
                </c:pt>
                <c:pt idx="6509">
                  <c:v>Mar 2025</c:v>
                </c:pt>
                <c:pt idx="6510">
                  <c:v>Mar 2025</c:v>
                </c:pt>
                <c:pt idx="6511">
                  <c:v>Mar 2025</c:v>
                </c:pt>
                <c:pt idx="6512">
                  <c:v>Mar 2025</c:v>
                </c:pt>
                <c:pt idx="6513">
                  <c:v>Mar 2025</c:v>
                </c:pt>
                <c:pt idx="6514">
                  <c:v>Mar 2025</c:v>
                </c:pt>
                <c:pt idx="6515">
                  <c:v>Mar 2025</c:v>
                </c:pt>
                <c:pt idx="6516">
                  <c:v>Mar 2025</c:v>
                </c:pt>
                <c:pt idx="6517">
                  <c:v>Mar 2025</c:v>
                </c:pt>
                <c:pt idx="6518">
                  <c:v>Mar 2025</c:v>
                </c:pt>
                <c:pt idx="6519">
                  <c:v>Mar 2025</c:v>
                </c:pt>
                <c:pt idx="6520">
                  <c:v>Mar 2025</c:v>
                </c:pt>
                <c:pt idx="6521">
                  <c:v>Mar 2025</c:v>
                </c:pt>
                <c:pt idx="6522">
                  <c:v>Mar 2025</c:v>
                </c:pt>
                <c:pt idx="6523">
                  <c:v>Mar 2025</c:v>
                </c:pt>
                <c:pt idx="6524">
                  <c:v>Mar 2025</c:v>
                </c:pt>
                <c:pt idx="6525">
                  <c:v>Mar 2025</c:v>
                </c:pt>
                <c:pt idx="6526">
                  <c:v>Mar 2025</c:v>
                </c:pt>
                <c:pt idx="6527">
                  <c:v>Mar 2025</c:v>
                </c:pt>
                <c:pt idx="6528">
                  <c:v>Mar 2025</c:v>
                </c:pt>
                <c:pt idx="6529">
                  <c:v>Mar 2025</c:v>
                </c:pt>
                <c:pt idx="6530">
                  <c:v>Mar 2025</c:v>
                </c:pt>
                <c:pt idx="6531">
                  <c:v>Mar 2025</c:v>
                </c:pt>
                <c:pt idx="6532">
                  <c:v>Mar 2025</c:v>
                </c:pt>
                <c:pt idx="6533">
                  <c:v>Mar 2025</c:v>
                </c:pt>
                <c:pt idx="6534">
                  <c:v>Mar 2025</c:v>
                </c:pt>
                <c:pt idx="6535">
                  <c:v>Mar 2025</c:v>
                </c:pt>
                <c:pt idx="6536">
                  <c:v>Mar 2025</c:v>
                </c:pt>
                <c:pt idx="6537">
                  <c:v>Mar 2025</c:v>
                </c:pt>
                <c:pt idx="6538">
                  <c:v>Mar 2025</c:v>
                </c:pt>
                <c:pt idx="6539">
                  <c:v>Mar 2025</c:v>
                </c:pt>
                <c:pt idx="6540">
                  <c:v>Mar 2025</c:v>
                </c:pt>
                <c:pt idx="6541">
                  <c:v>Mar 2025</c:v>
                </c:pt>
                <c:pt idx="6542">
                  <c:v>Mar 2025</c:v>
                </c:pt>
                <c:pt idx="6543">
                  <c:v>Mar 2025</c:v>
                </c:pt>
                <c:pt idx="6544">
                  <c:v>Mar 2025</c:v>
                </c:pt>
                <c:pt idx="6545">
                  <c:v>Mar 2025</c:v>
                </c:pt>
                <c:pt idx="6546">
                  <c:v>Mar 2025</c:v>
                </c:pt>
                <c:pt idx="6547">
                  <c:v>Mar 2025</c:v>
                </c:pt>
                <c:pt idx="6548">
                  <c:v>Mar 2025</c:v>
                </c:pt>
                <c:pt idx="6549">
                  <c:v>Mar 2025</c:v>
                </c:pt>
                <c:pt idx="6550">
                  <c:v>Mar 2025</c:v>
                </c:pt>
                <c:pt idx="6551">
                  <c:v>Mar 2025</c:v>
                </c:pt>
                <c:pt idx="6552">
                  <c:v>Mar 2025</c:v>
                </c:pt>
                <c:pt idx="6553">
                  <c:v>Mar 2025</c:v>
                </c:pt>
                <c:pt idx="6554">
                  <c:v>Mar 2025</c:v>
                </c:pt>
                <c:pt idx="6555">
                  <c:v>Mar 2025</c:v>
                </c:pt>
                <c:pt idx="6556">
                  <c:v>Mar 2025</c:v>
                </c:pt>
                <c:pt idx="6557">
                  <c:v>Mar 2025</c:v>
                </c:pt>
                <c:pt idx="6558">
                  <c:v>Mar 2025</c:v>
                </c:pt>
                <c:pt idx="6559">
                  <c:v>Mar 2025</c:v>
                </c:pt>
                <c:pt idx="6560">
                  <c:v>Mar 2025</c:v>
                </c:pt>
                <c:pt idx="6561">
                  <c:v>Mar 2025</c:v>
                </c:pt>
                <c:pt idx="6562">
                  <c:v>Mar 2025</c:v>
                </c:pt>
                <c:pt idx="6563">
                  <c:v>Mar 2025</c:v>
                </c:pt>
                <c:pt idx="6564">
                  <c:v>Mar 2025</c:v>
                </c:pt>
                <c:pt idx="6565">
                  <c:v>Mar 2025</c:v>
                </c:pt>
                <c:pt idx="6566">
                  <c:v>Mar 2025</c:v>
                </c:pt>
                <c:pt idx="6567">
                  <c:v>Mar 2025</c:v>
                </c:pt>
                <c:pt idx="6568">
                  <c:v>Mar 2025</c:v>
                </c:pt>
                <c:pt idx="6569">
                  <c:v>Mar 2025</c:v>
                </c:pt>
                <c:pt idx="6570">
                  <c:v>Mar 2025</c:v>
                </c:pt>
                <c:pt idx="6571">
                  <c:v>Mar 2025</c:v>
                </c:pt>
                <c:pt idx="6572">
                  <c:v>Mar 2025</c:v>
                </c:pt>
                <c:pt idx="6573">
                  <c:v>Mar 2025</c:v>
                </c:pt>
                <c:pt idx="6574">
                  <c:v>Mar 2025</c:v>
                </c:pt>
                <c:pt idx="6575">
                  <c:v>Mar 2025</c:v>
                </c:pt>
                <c:pt idx="6576">
                  <c:v>Mar 2025</c:v>
                </c:pt>
                <c:pt idx="6577">
                  <c:v>Mar 2025</c:v>
                </c:pt>
                <c:pt idx="6578">
                  <c:v>Mar 2025</c:v>
                </c:pt>
                <c:pt idx="6579">
                  <c:v>Mar 2025</c:v>
                </c:pt>
                <c:pt idx="6580">
                  <c:v>Mar 2025</c:v>
                </c:pt>
                <c:pt idx="6581">
                  <c:v>Mar 2025</c:v>
                </c:pt>
                <c:pt idx="6582">
                  <c:v>Mar 2025</c:v>
                </c:pt>
                <c:pt idx="6583">
                  <c:v>Mar 2025</c:v>
                </c:pt>
                <c:pt idx="6584">
                  <c:v>Mar 2025</c:v>
                </c:pt>
                <c:pt idx="6585">
                  <c:v>Mar 2025</c:v>
                </c:pt>
                <c:pt idx="6586">
                  <c:v>Mar 2025</c:v>
                </c:pt>
                <c:pt idx="6587">
                  <c:v>Mar 2025</c:v>
                </c:pt>
                <c:pt idx="6588">
                  <c:v>Mar 2025</c:v>
                </c:pt>
                <c:pt idx="6589">
                  <c:v>Mar 2025</c:v>
                </c:pt>
                <c:pt idx="6590">
                  <c:v>Mar 2025</c:v>
                </c:pt>
                <c:pt idx="6591">
                  <c:v>Mar 2025</c:v>
                </c:pt>
                <c:pt idx="6592">
                  <c:v>Mar 2025</c:v>
                </c:pt>
                <c:pt idx="6593">
                  <c:v>Mar 2025</c:v>
                </c:pt>
                <c:pt idx="6594">
                  <c:v>Mar 2025</c:v>
                </c:pt>
                <c:pt idx="6595">
                  <c:v>Mar 2025</c:v>
                </c:pt>
                <c:pt idx="6596">
                  <c:v>Mar 2025</c:v>
                </c:pt>
                <c:pt idx="6597">
                  <c:v>Mar 2025</c:v>
                </c:pt>
                <c:pt idx="6598">
                  <c:v>Mar 2025</c:v>
                </c:pt>
                <c:pt idx="6599">
                  <c:v>Mar 2025</c:v>
                </c:pt>
                <c:pt idx="6600">
                  <c:v>Mar 2025</c:v>
                </c:pt>
                <c:pt idx="6601">
                  <c:v>Mar 2025</c:v>
                </c:pt>
                <c:pt idx="6602">
                  <c:v>Mar 2025</c:v>
                </c:pt>
                <c:pt idx="6603">
                  <c:v>Mar 2025</c:v>
                </c:pt>
                <c:pt idx="6604">
                  <c:v>Mar 2025</c:v>
                </c:pt>
                <c:pt idx="6605">
                  <c:v>Mar 2025</c:v>
                </c:pt>
                <c:pt idx="6606">
                  <c:v>Mar 2025</c:v>
                </c:pt>
                <c:pt idx="6607">
                  <c:v>Mar 2025</c:v>
                </c:pt>
                <c:pt idx="6608">
                  <c:v>Mar 2025</c:v>
                </c:pt>
                <c:pt idx="6609">
                  <c:v>Mar 2025</c:v>
                </c:pt>
                <c:pt idx="6610">
                  <c:v>Mar 2025</c:v>
                </c:pt>
                <c:pt idx="6611">
                  <c:v>Mar 2025</c:v>
                </c:pt>
                <c:pt idx="6612">
                  <c:v>Mar 2025</c:v>
                </c:pt>
                <c:pt idx="6613">
                  <c:v>Mar 2025</c:v>
                </c:pt>
                <c:pt idx="6614">
                  <c:v>Mar 2025</c:v>
                </c:pt>
                <c:pt idx="6615">
                  <c:v>Mar 2025</c:v>
                </c:pt>
                <c:pt idx="6616">
                  <c:v>Mar 2025</c:v>
                </c:pt>
                <c:pt idx="6617">
                  <c:v>Mar 2025</c:v>
                </c:pt>
                <c:pt idx="6618">
                  <c:v>Mar 2025</c:v>
                </c:pt>
                <c:pt idx="6619">
                  <c:v>Mar 2025</c:v>
                </c:pt>
                <c:pt idx="6620">
                  <c:v>Mar 2025</c:v>
                </c:pt>
                <c:pt idx="6621">
                  <c:v>Mar 2025</c:v>
                </c:pt>
                <c:pt idx="6622">
                  <c:v>Mar 2025</c:v>
                </c:pt>
                <c:pt idx="6623">
                  <c:v>Mar 2025</c:v>
                </c:pt>
                <c:pt idx="6624">
                  <c:v>Mar 2025</c:v>
                </c:pt>
                <c:pt idx="6625">
                  <c:v>Mar 2025</c:v>
                </c:pt>
                <c:pt idx="6626">
                  <c:v>Mar 2025</c:v>
                </c:pt>
                <c:pt idx="6627">
                  <c:v>Mar 2025</c:v>
                </c:pt>
                <c:pt idx="6628">
                  <c:v>Mar 2025</c:v>
                </c:pt>
                <c:pt idx="6629">
                  <c:v>Mar 2025</c:v>
                </c:pt>
                <c:pt idx="6630">
                  <c:v>Mar 2025</c:v>
                </c:pt>
                <c:pt idx="6631">
                  <c:v>Mar 2025</c:v>
                </c:pt>
                <c:pt idx="6632">
                  <c:v>Mar 2025</c:v>
                </c:pt>
                <c:pt idx="6633">
                  <c:v>Mar 2025</c:v>
                </c:pt>
                <c:pt idx="6634">
                  <c:v>Mar 2025</c:v>
                </c:pt>
                <c:pt idx="6635">
                  <c:v>Mar 2025</c:v>
                </c:pt>
                <c:pt idx="6636">
                  <c:v>Mar 2025</c:v>
                </c:pt>
                <c:pt idx="6637">
                  <c:v>Mar 2025</c:v>
                </c:pt>
                <c:pt idx="6638">
                  <c:v>Mar 2025</c:v>
                </c:pt>
                <c:pt idx="6639">
                  <c:v>Mar 2025</c:v>
                </c:pt>
                <c:pt idx="6640">
                  <c:v>Mar 2025</c:v>
                </c:pt>
                <c:pt idx="6641">
                  <c:v>Mar 2025</c:v>
                </c:pt>
                <c:pt idx="6642">
                  <c:v>Mar 2025</c:v>
                </c:pt>
                <c:pt idx="6643">
                  <c:v>Mar 2025</c:v>
                </c:pt>
                <c:pt idx="6644">
                  <c:v>Mar 2025</c:v>
                </c:pt>
                <c:pt idx="6645">
                  <c:v>Mar 2025</c:v>
                </c:pt>
                <c:pt idx="6646">
                  <c:v>Mar 2025</c:v>
                </c:pt>
                <c:pt idx="6647">
                  <c:v>Mar 2025</c:v>
                </c:pt>
                <c:pt idx="6648">
                  <c:v>Mar 2025</c:v>
                </c:pt>
                <c:pt idx="6649">
                  <c:v>Mar 2025</c:v>
                </c:pt>
                <c:pt idx="6650">
                  <c:v>Mar 2025</c:v>
                </c:pt>
                <c:pt idx="6651">
                  <c:v>Mar 2025</c:v>
                </c:pt>
                <c:pt idx="6652">
                  <c:v>Mar 2025</c:v>
                </c:pt>
                <c:pt idx="6653">
                  <c:v>Mar 2025</c:v>
                </c:pt>
                <c:pt idx="6654">
                  <c:v>Mar 2025</c:v>
                </c:pt>
                <c:pt idx="6655">
                  <c:v>Mar 2025</c:v>
                </c:pt>
                <c:pt idx="6656">
                  <c:v>Mar 2025</c:v>
                </c:pt>
                <c:pt idx="6657">
                  <c:v>Mar 2025</c:v>
                </c:pt>
                <c:pt idx="6658">
                  <c:v>Mar 2025</c:v>
                </c:pt>
                <c:pt idx="6659">
                  <c:v>Mar 2025</c:v>
                </c:pt>
                <c:pt idx="6660">
                  <c:v>Mar 2025</c:v>
                </c:pt>
                <c:pt idx="6661">
                  <c:v>Mar 2025</c:v>
                </c:pt>
                <c:pt idx="6662">
                  <c:v>Mar 2025</c:v>
                </c:pt>
                <c:pt idx="6663">
                  <c:v>Mar 2025</c:v>
                </c:pt>
                <c:pt idx="6664">
                  <c:v>Mar 2025</c:v>
                </c:pt>
                <c:pt idx="6665">
                  <c:v>Mar 2025</c:v>
                </c:pt>
                <c:pt idx="6666">
                  <c:v>Mar 2025</c:v>
                </c:pt>
                <c:pt idx="6667">
                  <c:v>Mar 2025</c:v>
                </c:pt>
                <c:pt idx="6668">
                  <c:v>Mar 2025</c:v>
                </c:pt>
                <c:pt idx="6669">
                  <c:v>Mar 2025</c:v>
                </c:pt>
                <c:pt idx="6670">
                  <c:v>Mar 2025</c:v>
                </c:pt>
                <c:pt idx="6671">
                  <c:v>Mar 2025</c:v>
                </c:pt>
                <c:pt idx="6672">
                  <c:v>Mar 2025</c:v>
                </c:pt>
                <c:pt idx="6673">
                  <c:v>Mar 2025</c:v>
                </c:pt>
                <c:pt idx="6674">
                  <c:v>Mar 2025</c:v>
                </c:pt>
                <c:pt idx="6675">
                  <c:v>Mar 2025</c:v>
                </c:pt>
                <c:pt idx="6676">
                  <c:v>Mar 2025</c:v>
                </c:pt>
                <c:pt idx="6677">
                  <c:v>Mar 2025</c:v>
                </c:pt>
                <c:pt idx="6678">
                  <c:v>Mar 2025</c:v>
                </c:pt>
                <c:pt idx="6679">
                  <c:v>Mar 2025</c:v>
                </c:pt>
                <c:pt idx="6680">
                  <c:v>Mar 2025</c:v>
                </c:pt>
                <c:pt idx="6681">
                  <c:v>Mar 2025</c:v>
                </c:pt>
                <c:pt idx="6682">
                  <c:v>Mar 2025</c:v>
                </c:pt>
                <c:pt idx="6683">
                  <c:v>Mar 2025</c:v>
                </c:pt>
                <c:pt idx="6684">
                  <c:v>Mar 2025</c:v>
                </c:pt>
                <c:pt idx="6685">
                  <c:v>Mar 2025</c:v>
                </c:pt>
                <c:pt idx="6686">
                  <c:v>Mar 2025</c:v>
                </c:pt>
                <c:pt idx="6687">
                  <c:v>Mar 2025</c:v>
                </c:pt>
                <c:pt idx="6688">
                  <c:v>Mar 2025</c:v>
                </c:pt>
                <c:pt idx="6689">
                  <c:v>Mar 2025</c:v>
                </c:pt>
                <c:pt idx="6690">
                  <c:v>Mar 2025</c:v>
                </c:pt>
                <c:pt idx="6691">
                  <c:v>Mar 2025</c:v>
                </c:pt>
                <c:pt idx="6692">
                  <c:v>Mar 2025</c:v>
                </c:pt>
                <c:pt idx="6693">
                  <c:v>Mar 2025</c:v>
                </c:pt>
                <c:pt idx="6694">
                  <c:v>Mar 2025</c:v>
                </c:pt>
                <c:pt idx="6695">
                  <c:v>Mar 2025</c:v>
                </c:pt>
                <c:pt idx="6696">
                  <c:v>Mar 2025</c:v>
                </c:pt>
                <c:pt idx="6697">
                  <c:v>Mar 2025</c:v>
                </c:pt>
                <c:pt idx="6698">
                  <c:v>Mar 2025</c:v>
                </c:pt>
                <c:pt idx="6699">
                  <c:v>Mar 2025</c:v>
                </c:pt>
                <c:pt idx="6700">
                  <c:v>Mar 2025</c:v>
                </c:pt>
                <c:pt idx="6701">
                  <c:v>Mar 2025</c:v>
                </c:pt>
                <c:pt idx="6702">
                  <c:v>Mar 2025</c:v>
                </c:pt>
                <c:pt idx="6703">
                  <c:v>Mar 2025</c:v>
                </c:pt>
                <c:pt idx="6704">
                  <c:v>Mar 2025</c:v>
                </c:pt>
                <c:pt idx="6705">
                  <c:v>Mar 2025</c:v>
                </c:pt>
                <c:pt idx="6706">
                  <c:v>Mar 2025</c:v>
                </c:pt>
                <c:pt idx="6707">
                  <c:v>Mar 2025</c:v>
                </c:pt>
                <c:pt idx="6708">
                  <c:v>Mar 2025</c:v>
                </c:pt>
                <c:pt idx="6709">
                  <c:v>Mar 2025</c:v>
                </c:pt>
                <c:pt idx="6710">
                  <c:v>Mar 2025</c:v>
                </c:pt>
                <c:pt idx="6711">
                  <c:v>Mar 2025</c:v>
                </c:pt>
                <c:pt idx="6712">
                  <c:v>Mar 2025</c:v>
                </c:pt>
                <c:pt idx="6713">
                  <c:v>Mar 2025</c:v>
                </c:pt>
                <c:pt idx="6714">
                  <c:v>Mar 2025</c:v>
                </c:pt>
                <c:pt idx="6715">
                  <c:v>Mar 2025</c:v>
                </c:pt>
                <c:pt idx="6716">
                  <c:v>Mar 2025</c:v>
                </c:pt>
                <c:pt idx="6717">
                  <c:v>Mar 2025</c:v>
                </c:pt>
                <c:pt idx="6718">
                  <c:v>Mar 2025</c:v>
                </c:pt>
                <c:pt idx="6719">
                  <c:v>Mar 2025</c:v>
                </c:pt>
                <c:pt idx="6720">
                  <c:v>Mar 2025</c:v>
                </c:pt>
                <c:pt idx="6721">
                  <c:v>Mar 2025</c:v>
                </c:pt>
                <c:pt idx="6722">
                  <c:v>Mar 2025</c:v>
                </c:pt>
                <c:pt idx="6723">
                  <c:v>Mar 2025</c:v>
                </c:pt>
                <c:pt idx="6724">
                  <c:v>Mar 2025</c:v>
                </c:pt>
                <c:pt idx="6725">
                  <c:v>Mar 2025</c:v>
                </c:pt>
                <c:pt idx="6726">
                  <c:v>Mar 2025</c:v>
                </c:pt>
                <c:pt idx="6727">
                  <c:v>Mar 2025</c:v>
                </c:pt>
                <c:pt idx="6728">
                  <c:v>Mar 2025</c:v>
                </c:pt>
                <c:pt idx="6729">
                  <c:v>Mar 2025</c:v>
                </c:pt>
                <c:pt idx="6730">
                  <c:v>Mar 2025</c:v>
                </c:pt>
                <c:pt idx="6731">
                  <c:v>Mar 2025</c:v>
                </c:pt>
                <c:pt idx="6732">
                  <c:v>Mar 2025</c:v>
                </c:pt>
                <c:pt idx="6733">
                  <c:v>Mar 2025</c:v>
                </c:pt>
                <c:pt idx="6734">
                  <c:v>Mar 2025</c:v>
                </c:pt>
                <c:pt idx="6735">
                  <c:v>Mar 2025</c:v>
                </c:pt>
                <c:pt idx="6736">
                  <c:v>Mar 2025</c:v>
                </c:pt>
                <c:pt idx="6737">
                  <c:v>Mar 2025</c:v>
                </c:pt>
                <c:pt idx="6738">
                  <c:v>Mar 2025</c:v>
                </c:pt>
                <c:pt idx="6739">
                  <c:v>Mar 2025</c:v>
                </c:pt>
                <c:pt idx="6740">
                  <c:v>Mar 2025</c:v>
                </c:pt>
                <c:pt idx="6741">
                  <c:v>Mar 2025</c:v>
                </c:pt>
                <c:pt idx="6742">
                  <c:v>Mar 2025</c:v>
                </c:pt>
                <c:pt idx="6743">
                  <c:v>Mar 2025</c:v>
                </c:pt>
                <c:pt idx="6744">
                  <c:v>Mar 2025</c:v>
                </c:pt>
                <c:pt idx="6745">
                  <c:v>Mar 2025</c:v>
                </c:pt>
                <c:pt idx="6746">
                  <c:v>Mar 2025</c:v>
                </c:pt>
                <c:pt idx="6747">
                  <c:v>Mar 2025</c:v>
                </c:pt>
                <c:pt idx="6748">
                  <c:v>Mar 2025</c:v>
                </c:pt>
                <c:pt idx="6749">
                  <c:v>Mar 2025</c:v>
                </c:pt>
                <c:pt idx="6750">
                  <c:v>Mar 2025</c:v>
                </c:pt>
                <c:pt idx="6751">
                  <c:v>Mar 2025</c:v>
                </c:pt>
                <c:pt idx="6752">
                  <c:v>Mar 2025</c:v>
                </c:pt>
                <c:pt idx="6753">
                  <c:v>Mar 2025</c:v>
                </c:pt>
                <c:pt idx="6754">
                  <c:v>Mar 2025</c:v>
                </c:pt>
                <c:pt idx="6755">
                  <c:v>Mar 2025</c:v>
                </c:pt>
                <c:pt idx="6756">
                  <c:v>Mar 2025</c:v>
                </c:pt>
                <c:pt idx="6757">
                  <c:v>Mar 2025</c:v>
                </c:pt>
                <c:pt idx="6758">
                  <c:v>Mar 2025</c:v>
                </c:pt>
                <c:pt idx="6759">
                  <c:v>Mar 2025</c:v>
                </c:pt>
                <c:pt idx="6760">
                  <c:v>Mar 2025</c:v>
                </c:pt>
                <c:pt idx="6761">
                  <c:v>Mar 2025</c:v>
                </c:pt>
                <c:pt idx="6762">
                  <c:v>Mar 2025</c:v>
                </c:pt>
                <c:pt idx="6763">
                  <c:v>Mar 2025</c:v>
                </c:pt>
                <c:pt idx="6764">
                  <c:v>Mar 2025</c:v>
                </c:pt>
                <c:pt idx="6765">
                  <c:v>Mar 2025</c:v>
                </c:pt>
                <c:pt idx="6766">
                  <c:v>Mar 2025</c:v>
                </c:pt>
                <c:pt idx="6767">
                  <c:v>Mar 2025</c:v>
                </c:pt>
                <c:pt idx="6768">
                  <c:v>Mar 2025</c:v>
                </c:pt>
                <c:pt idx="6769">
                  <c:v>Mar 2025</c:v>
                </c:pt>
                <c:pt idx="6770">
                  <c:v>Mar 2025</c:v>
                </c:pt>
                <c:pt idx="6771">
                  <c:v>Mar 2025</c:v>
                </c:pt>
                <c:pt idx="6772">
                  <c:v>Mar 2025</c:v>
                </c:pt>
                <c:pt idx="6773">
                  <c:v>Mar 2025</c:v>
                </c:pt>
                <c:pt idx="6774">
                  <c:v>Mar 2025</c:v>
                </c:pt>
                <c:pt idx="6775">
                  <c:v>Mar 2025</c:v>
                </c:pt>
                <c:pt idx="6776">
                  <c:v>Mar 2025</c:v>
                </c:pt>
                <c:pt idx="6777">
                  <c:v>Mar 2025</c:v>
                </c:pt>
                <c:pt idx="6778">
                  <c:v>Mar 2025</c:v>
                </c:pt>
                <c:pt idx="6779">
                  <c:v>Mar 2025</c:v>
                </c:pt>
                <c:pt idx="6780">
                  <c:v>Mar 2025</c:v>
                </c:pt>
                <c:pt idx="6781">
                  <c:v>Mar 2025</c:v>
                </c:pt>
                <c:pt idx="6782">
                  <c:v>Mar 2025</c:v>
                </c:pt>
                <c:pt idx="6783">
                  <c:v>Mar 2025</c:v>
                </c:pt>
                <c:pt idx="6784">
                  <c:v>Mar 2025</c:v>
                </c:pt>
                <c:pt idx="6785">
                  <c:v>Mar 2025</c:v>
                </c:pt>
                <c:pt idx="6786">
                  <c:v>Mar 2025</c:v>
                </c:pt>
                <c:pt idx="6787">
                  <c:v>Mar 2025</c:v>
                </c:pt>
                <c:pt idx="6788">
                  <c:v>Mar 2025</c:v>
                </c:pt>
                <c:pt idx="6789">
                  <c:v>Mar 2025</c:v>
                </c:pt>
                <c:pt idx="6790">
                  <c:v>Mar 2025</c:v>
                </c:pt>
                <c:pt idx="6791">
                  <c:v>Mar 2025</c:v>
                </c:pt>
                <c:pt idx="6792">
                  <c:v>Mar 2025</c:v>
                </c:pt>
                <c:pt idx="6793">
                  <c:v>Mar 2025</c:v>
                </c:pt>
                <c:pt idx="6794">
                  <c:v>Mar 2025</c:v>
                </c:pt>
                <c:pt idx="6795">
                  <c:v>Mar 2025</c:v>
                </c:pt>
                <c:pt idx="6796">
                  <c:v>Mar 2025</c:v>
                </c:pt>
                <c:pt idx="6797">
                  <c:v>Mar 2025</c:v>
                </c:pt>
                <c:pt idx="6798">
                  <c:v>Mar 2025</c:v>
                </c:pt>
                <c:pt idx="6799">
                  <c:v>Mar 2025</c:v>
                </c:pt>
                <c:pt idx="6800">
                  <c:v>Mar 2025</c:v>
                </c:pt>
                <c:pt idx="6801">
                  <c:v>Mar 2025</c:v>
                </c:pt>
                <c:pt idx="6802">
                  <c:v>Mar 2025</c:v>
                </c:pt>
                <c:pt idx="6803">
                  <c:v>Mar 2025</c:v>
                </c:pt>
                <c:pt idx="6804">
                  <c:v>Mar 2025</c:v>
                </c:pt>
                <c:pt idx="6805">
                  <c:v>Mar 2025</c:v>
                </c:pt>
                <c:pt idx="6806">
                  <c:v>Mar 2025</c:v>
                </c:pt>
                <c:pt idx="6807">
                  <c:v>Mar 2025</c:v>
                </c:pt>
                <c:pt idx="6808">
                  <c:v>Mar 2025</c:v>
                </c:pt>
                <c:pt idx="6809">
                  <c:v>Mar 2025</c:v>
                </c:pt>
                <c:pt idx="6810">
                  <c:v>Mar 2025</c:v>
                </c:pt>
                <c:pt idx="6811">
                  <c:v>Mar 2025</c:v>
                </c:pt>
                <c:pt idx="6812">
                  <c:v>Mar 2025</c:v>
                </c:pt>
                <c:pt idx="6813">
                  <c:v>Mar 2025</c:v>
                </c:pt>
                <c:pt idx="6814">
                  <c:v>Mar 2025</c:v>
                </c:pt>
                <c:pt idx="6815">
                  <c:v>Mar 2025</c:v>
                </c:pt>
                <c:pt idx="6816">
                  <c:v>Mar 2025</c:v>
                </c:pt>
                <c:pt idx="6817">
                  <c:v>Mar 2025</c:v>
                </c:pt>
                <c:pt idx="6818">
                  <c:v>Mar 2025</c:v>
                </c:pt>
                <c:pt idx="6819">
                  <c:v>Mar 2025</c:v>
                </c:pt>
                <c:pt idx="6820">
                  <c:v>Mar 2025</c:v>
                </c:pt>
                <c:pt idx="6821">
                  <c:v>Mar 2025</c:v>
                </c:pt>
                <c:pt idx="6822">
                  <c:v>Mar 2025</c:v>
                </c:pt>
                <c:pt idx="6823">
                  <c:v>Mar 2025</c:v>
                </c:pt>
                <c:pt idx="6824">
                  <c:v>Mar 2025</c:v>
                </c:pt>
                <c:pt idx="6825">
                  <c:v>Mar 2025</c:v>
                </c:pt>
                <c:pt idx="6826">
                  <c:v>Mar 2025</c:v>
                </c:pt>
                <c:pt idx="6827">
                  <c:v>Mar 2025</c:v>
                </c:pt>
                <c:pt idx="6828">
                  <c:v>Mar 2025</c:v>
                </c:pt>
                <c:pt idx="6829">
                  <c:v>Mar 2025</c:v>
                </c:pt>
                <c:pt idx="6830">
                  <c:v>Mar 2025</c:v>
                </c:pt>
                <c:pt idx="6831">
                  <c:v>Mar 2025</c:v>
                </c:pt>
                <c:pt idx="6832">
                  <c:v>Mar 2025</c:v>
                </c:pt>
                <c:pt idx="6833">
                  <c:v>Mar 2025</c:v>
                </c:pt>
                <c:pt idx="6834">
                  <c:v>Mar 2025</c:v>
                </c:pt>
                <c:pt idx="6835">
                  <c:v>Mar 2025</c:v>
                </c:pt>
                <c:pt idx="6836">
                  <c:v>Mar 2025</c:v>
                </c:pt>
                <c:pt idx="6837">
                  <c:v>Mar 2025</c:v>
                </c:pt>
                <c:pt idx="6838">
                  <c:v>Mar 2025</c:v>
                </c:pt>
                <c:pt idx="6839">
                  <c:v>Mar 2025</c:v>
                </c:pt>
                <c:pt idx="6840">
                  <c:v>Mar 2025</c:v>
                </c:pt>
                <c:pt idx="6841">
                  <c:v>Mar 2025</c:v>
                </c:pt>
                <c:pt idx="6842">
                  <c:v>Mar 2025</c:v>
                </c:pt>
                <c:pt idx="6843">
                  <c:v>Mar 2025</c:v>
                </c:pt>
                <c:pt idx="6844">
                  <c:v>Mar 2025</c:v>
                </c:pt>
                <c:pt idx="6845">
                  <c:v>Mar 2025</c:v>
                </c:pt>
                <c:pt idx="6846">
                  <c:v>Mar 2025</c:v>
                </c:pt>
                <c:pt idx="6847">
                  <c:v>Mar 2025</c:v>
                </c:pt>
                <c:pt idx="6848">
                  <c:v>Mar 2025</c:v>
                </c:pt>
                <c:pt idx="6849">
                  <c:v>Mar 2025</c:v>
                </c:pt>
                <c:pt idx="6850">
                  <c:v>Mar 2025</c:v>
                </c:pt>
                <c:pt idx="6851">
                  <c:v>Mar 2025</c:v>
                </c:pt>
                <c:pt idx="6852">
                  <c:v>Mar 2025</c:v>
                </c:pt>
                <c:pt idx="6853">
                  <c:v>Mar 2025</c:v>
                </c:pt>
                <c:pt idx="6854">
                  <c:v>Mar 2025</c:v>
                </c:pt>
                <c:pt idx="6855">
                  <c:v>Mar 2025</c:v>
                </c:pt>
                <c:pt idx="6856">
                  <c:v>Mar 2025</c:v>
                </c:pt>
                <c:pt idx="6857">
                  <c:v>Mar 2025</c:v>
                </c:pt>
                <c:pt idx="6858">
                  <c:v>Mar 2025</c:v>
                </c:pt>
                <c:pt idx="6859">
                  <c:v>Mar 2025</c:v>
                </c:pt>
                <c:pt idx="6860">
                  <c:v>Mar 2025</c:v>
                </c:pt>
                <c:pt idx="6861">
                  <c:v>Mar 2025</c:v>
                </c:pt>
                <c:pt idx="6862">
                  <c:v>Mar 2025</c:v>
                </c:pt>
                <c:pt idx="6863">
                  <c:v>Mar 2025</c:v>
                </c:pt>
                <c:pt idx="6864">
                  <c:v>Mar 2025</c:v>
                </c:pt>
                <c:pt idx="6865">
                  <c:v>Mar 2025</c:v>
                </c:pt>
                <c:pt idx="6866">
                  <c:v>Mar 2025</c:v>
                </c:pt>
                <c:pt idx="6867">
                  <c:v>Mar 2025</c:v>
                </c:pt>
                <c:pt idx="6868">
                  <c:v>Mar 2025</c:v>
                </c:pt>
                <c:pt idx="6869">
                  <c:v>Mar 2025</c:v>
                </c:pt>
                <c:pt idx="6870">
                  <c:v>Mar 2025</c:v>
                </c:pt>
                <c:pt idx="6871">
                  <c:v>Mar 2025</c:v>
                </c:pt>
                <c:pt idx="6872">
                  <c:v>Mar 2025</c:v>
                </c:pt>
                <c:pt idx="6873">
                  <c:v>Mar 2025</c:v>
                </c:pt>
                <c:pt idx="6874">
                  <c:v>Mar 2025</c:v>
                </c:pt>
                <c:pt idx="6875">
                  <c:v>Mar 2025</c:v>
                </c:pt>
                <c:pt idx="6876">
                  <c:v>Mar 2025</c:v>
                </c:pt>
                <c:pt idx="6877">
                  <c:v>Mar 2025</c:v>
                </c:pt>
                <c:pt idx="6878">
                  <c:v>Mar 2025</c:v>
                </c:pt>
                <c:pt idx="6879">
                  <c:v>Mar 2025</c:v>
                </c:pt>
                <c:pt idx="6880">
                  <c:v>Mar 2025</c:v>
                </c:pt>
                <c:pt idx="6881">
                  <c:v>Mar 2025</c:v>
                </c:pt>
                <c:pt idx="6882">
                  <c:v>Mar 2025</c:v>
                </c:pt>
                <c:pt idx="6883">
                  <c:v>Mar 2025</c:v>
                </c:pt>
                <c:pt idx="6884">
                  <c:v>Mar 2025</c:v>
                </c:pt>
                <c:pt idx="6885">
                  <c:v>Mar 2025</c:v>
                </c:pt>
                <c:pt idx="6886">
                  <c:v>Mar 2025</c:v>
                </c:pt>
                <c:pt idx="6887">
                  <c:v>Mar 2025</c:v>
                </c:pt>
                <c:pt idx="6888">
                  <c:v>Mar 2025</c:v>
                </c:pt>
                <c:pt idx="6889">
                  <c:v>Mar 2025</c:v>
                </c:pt>
                <c:pt idx="6890">
                  <c:v>Mar 2025</c:v>
                </c:pt>
                <c:pt idx="6891">
                  <c:v>Mar 2025</c:v>
                </c:pt>
                <c:pt idx="6892">
                  <c:v>Mar 2025</c:v>
                </c:pt>
                <c:pt idx="6893">
                  <c:v>Mar 2025</c:v>
                </c:pt>
                <c:pt idx="6894">
                  <c:v>Mar 2025</c:v>
                </c:pt>
                <c:pt idx="6895">
                  <c:v>Mar 2025</c:v>
                </c:pt>
                <c:pt idx="6896">
                  <c:v>Mar 2025</c:v>
                </c:pt>
                <c:pt idx="6897">
                  <c:v>Mar 2025</c:v>
                </c:pt>
                <c:pt idx="6898">
                  <c:v>Mar 2025</c:v>
                </c:pt>
                <c:pt idx="6899">
                  <c:v>Mar 2025</c:v>
                </c:pt>
                <c:pt idx="6900">
                  <c:v>Mar 2025</c:v>
                </c:pt>
                <c:pt idx="6901">
                  <c:v>Mar 2025</c:v>
                </c:pt>
                <c:pt idx="6902">
                  <c:v>Mar 2025</c:v>
                </c:pt>
                <c:pt idx="6903">
                  <c:v>Mar 2025</c:v>
                </c:pt>
                <c:pt idx="6904">
                  <c:v>Mar 2025</c:v>
                </c:pt>
                <c:pt idx="6905">
                  <c:v>Mar 2025</c:v>
                </c:pt>
                <c:pt idx="6906">
                  <c:v>Mar 2025</c:v>
                </c:pt>
                <c:pt idx="6907">
                  <c:v>Mar 2025</c:v>
                </c:pt>
                <c:pt idx="6908">
                  <c:v>Mar 2025</c:v>
                </c:pt>
                <c:pt idx="6909">
                  <c:v>Mar 2025</c:v>
                </c:pt>
                <c:pt idx="6910">
                  <c:v>Mar 2025</c:v>
                </c:pt>
                <c:pt idx="6911">
                  <c:v>Mar 2025</c:v>
                </c:pt>
                <c:pt idx="6912">
                  <c:v>Mar 2025</c:v>
                </c:pt>
                <c:pt idx="6913">
                  <c:v>Mar 2025</c:v>
                </c:pt>
                <c:pt idx="6914">
                  <c:v>Mar 2025</c:v>
                </c:pt>
                <c:pt idx="6915">
                  <c:v>Mar 2025</c:v>
                </c:pt>
                <c:pt idx="6916">
                  <c:v>Mar 2025</c:v>
                </c:pt>
                <c:pt idx="6917">
                  <c:v>Mar 2025</c:v>
                </c:pt>
                <c:pt idx="6918">
                  <c:v>Mar 2025</c:v>
                </c:pt>
                <c:pt idx="6919">
                  <c:v>Mar 2025</c:v>
                </c:pt>
                <c:pt idx="6920">
                  <c:v>Mar 2025</c:v>
                </c:pt>
                <c:pt idx="6921">
                  <c:v>Mar 2025</c:v>
                </c:pt>
                <c:pt idx="6922">
                  <c:v>Mar 2025</c:v>
                </c:pt>
                <c:pt idx="6923">
                  <c:v>Mar 2025</c:v>
                </c:pt>
                <c:pt idx="6924">
                  <c:v>Mar 2025</c:v>
                </c:pt>
                <c:pt idx="6925">
                  <c:v>Mar 2025</c:v>
                </c:pt>
                <c:pt idx="6926">
                  <c:v>Mar 2025</c:v>
                </c:pt>
                <c:pt idx="6927">
                  <c:v>Mar 2025</c:v>
                </c:pt>
                <c:pt idx="6928">
                  <c:v>Mar 2025</c:v>
                </c:pt>
                <c:pt idx="6929">
                  <c:v>Mar 2025</c:v>
                </c:pt>
                <c:pt idx="6930">
                  <c:v>Mar 2025</c:v>
                </c:pt>
                <c:pt idx="6931">
                  <c:v>Mar 2025</c:v>
                </c:pt>
                <c:pt idx="6932">
                  <c:v>Mar 2025</c:v>
                </c:pt>
                <c:pt idx="6933">
                  <c:v>Mar 2025</c:v>
                </c:pt>
                <c:pt idx="6934">
                  <c:v>Mar 2025</c:v>
                </c:pt>
                <c:pt idx="6935">
                  <c:v>Mar 2025</c:v>
                </c:pt>
                <c:pt idx="6936">
                  <c:v>Mar 2025</c:v>
                </c:pt>
                <c:pt idx="6937">
                  <c:v>Mar 2025</c:v>
                </c:pt>
                <c:pt idx="6938">
                  <c:v>Mar 2025</c:v>
                </c:pt>
                <c:pt idx="6939">
                  <c:v>Mar 2025</c:v>
                </c:pt>
                <c:pt idx="6940">
                  <c:v>Mar 2025</c:v>
                </c:pt>
                <c:pt idx="6941">
                  <c:v>Mar 2025</c:v>
                </c:pt>
                <c:pt idx="6942">
                  <c:v>Mar 2025</c:v>
                </c:pt>
                <c:pt idx="6943">
                  <c:v>Mar 2025</c:v>
                </c:pt>
                <c:pt idx="6944">
                  <c:v>Mar 2025</c:v>
                </c:pt>
                <c:pt idx="6945">
                  <c:v>Mar 2025</c:v>
                </c:pt>
                <c:pt idx="6946">
                  <c:v>Mar 2025</c:v>
                </c:pt>
                <c:pt idx="6947">
                  <c:v>Mar 2025</c:v>
                </c:pt>
                <c:pt idx="6948">
                  <c:v>Mar 2025</c:v>
                </c:pt>
                <c:pt idx="6949">
                  <c:v>Mar 2025</c:v>
                </c:pt>
                <c:pt idx="6950">
                  <c:v>Mar 2025</c:v>
                </c:pt>
                <c:pt idx="6951">
                  <c:v>Mar 2025</c:v>
                </c:pt>
                <c:pt idx="6952">
                  <c:v>Mar 2025</c:v>
                </c:pt>
                <c:pt idx="6953">
                  <c:v>Mar 2025</c:v>
                </c:pt>
                <c:pt idx="6954">
                  <c:v>Mar 2025</c:v>
                </c:pt>
                <c:pt idx="6955">
                  <c:v>Mar 2025</c:v>
                </c:pt>
                <c:pt idx="6956">
                  <c:v>Mar 2025</c:v>
                </c:pt>
                <c:pt idx="6957">
                  <c:v>Mar 2025</c:v>
                </c:pt>
                <c:pt idx="6958">
                  <c:v>Mar 2025</c:v>
                </c:pt>
                <c:pt idx="6959">
                  <c:v>Mar 2025</c:v>
                </c:pt>
                <c:pt idx="6960">
                  <c:v>Mar 2025</c:v>
                </c:pt>
                <c:pt idx="6961">
                  <c:v>Mar 2025</c:v>
                </c:pt>
                <c:pt idx="6962">
                  <c:v>Mar 2025</c:v>
                </c:pt>
                <c:pt idx="6963">
                  <c:v>Mar 2025</c:v>
                </c:pt>
                <c:pt idx="6964">
                  <c:v>Mar 2025</c:v>
                </c:pt>
                <c:pt idx="6965">
                  <c:v>Mar 2025</c:v>
                </c:pt>
                <c:pt idx="6966">
                  <c:v>Mar 2025</c:v>
                </c:pt>
                <c:pt idx="6967">
                  <c:v>Mar 2025</c:v>
                </c:pt>
                <c:pt idx="6968">
                  <c:v>Mar 2025</c:v>
                </c:pt>
                <c:pt idx="6969">
                  <c:v>Mar 2025</c:v>
                </c:pt>
                <c:pt idx="6970">
                  <c:v>Mar 2025</c:v>
                </c:pt>
                <c:pt idx="6971">
                  <c:v>Mar 2025</c:v>
                </c:pt>
                <c:pt idx="6972">
                  <c:v>Mar 2025</c:v>
                </c:pt>
                <c:pt idx="6973">
                  <c:v>Mar 2025</c:v>
                </c:pt>
                <c:pt idx="6974">
                  <c:v>Mar 2025</c:v>
                </c:pt>
                <c:pt idx="6975">
                  <c:v>Mar 2025</c:v>
                </c:pt>
                <c:pt idx="6976">
                  <c:v>Mar 2025</c:v>
                </c:pt>
                <c:pt idx="6977">
                  <c:v>Mar 2025</c:v>
                </c:pt>
                <c:pt idx="6978">
                  <c:v>Mar 2025</c:v>
                </c:pt>
                <c:pt idx="6979">
                  <c:v>Mar 2025</c:v>
                </c:pt>
                <c:pt idx="6980">
                  <c:v>Mar 2025</c:v>
                </c:pt>
                <c:pt idx="6981">
                  <c:v>Mar 2025</c:v>
                </c:pt>
                <c:pt idx="6982">
                  <c:v>Mar 2025</c:v>
                </c:pt>
                <c:pt idx="6983">
                  <c:v>Mar 2025</c:v>
                </c:pt>
                <c:pt idx="6984">
                  <c:v>Mar 2025</c:v>
                </c:pt>
                <c:pt idx="6985">
                  <c:v>Mar 2025</c:v>
                </c:pt>
                <c:pt idx="6986">
                  <c:v>Mar 2025</c:v>
                </c:pt>
                <c:pt idx="6987">
                  <c:v>Mar 2025</c:v>
                </c:pt>
                <c:pt idx="6988">
                  <c:v>Mar 2025</c:v>
                </c:pt>
                <c:pt idx="6989">
                  <c:v>Mar 2025</c:v>
                </c:pt>
                <c:pt idx="6990">
                  <c:v>Mar 2025</c:v>
                </c:pt>
                <c:pt idx="6991">
                  <c:v>Mar 2025</c:v>
                </c:pt>
                <c:pt idx="6992">
                  <c:v>Mar 2025</c:v>
                </c:pt>
                <c:pt idx="6993">
                  <c:v>Mar 2025</c:v>
                </c:pt>
                <c:pt idx="6994">
                  <c:v>Mar 2025</c:v>
                </c:pt>
                <c:pt idx="6995">
                  <c:v>Mar 2025</c:v>
                </c:pt>
                <c:pt idx="6996">
                  <c:v>Mar 2025</c:v>
                </c:pt>
                <c:pt idx="6997">
                  <c:v>Mar 2025</c:v>
                </c:pt>
                <c:pt idx="6998">
                  <c:v>Mar 2025</c:v>
                </c:pt>
                <c:pt idx="6999">
                  <c:v>Mar 2025</c:v>
                </c:pt>
                <c:pt idx="7000">
                  <c:v>Mar 2025</c:v>
                </c:pt>
                <c:pt idx="7001">
                  <c:v>Mar 2025</c:v>
                </c:pt>
                <c:pt idx="7002">
                  <c:v>Mar 2025</c:v>
                </c:pt>
                <c:pt idx="7003">
                  <c:v>Mar 2025</c:v>
                </c:pt>
                <c:pt idx="7004">
                  <c:v>Mar 2025</c:v>
                </c:pt>
                <c:pt idx="7005">
                  <c:v>Mar 2025</c:v>
                </c:pt>
                <c:pt idx="7006">
                  <c:v>Mar 2025</c:v>
                </c:pt>
                <c:pt idx="7007">
                  <c:v>Mar 2025</c:v>
                </c:pt>
                <c:pt idx="7008">
                  <c:v>Mar 2025</c:v>
                </c:pt>
                <c:pt idx="7009">
                  <c:v>Mar 2025</c:v>
                </c:pt>
                <c:pt idx="7010">
                  <c:v>Mar 2025</c:v>
                </c:pt>
                <c:pt idx="7011">
                  <c:v>Mar 2025</c:v>
                </c:pt>
                <c:pt idx="7012">
                  <c:v>Mar 2025</c:v>
                </c:pt>
                <c:pt idx="7013">
                  <c:v>Mar 2025</c:v>
                </c:pt>
                <c:pt idx="7014">
                  <c:v>Mar 2025</c:v>
                </c:pt>
                <c:pt idx="7015">
                  <c:v>Mar 2025</c:v>
                </c:pt>
                <c:pt idx="7016">
                  <c:v>Mar 2025</c:v>
                </c:pt>
                <c:pt idx="7017">
                  <c:v>Mar 2025</c:v>
                </c:pt>
                <c:pt idx="7018">
                  <c:v>Mar 2025</c:v>
                </c:pt>
                <c:pt idx="7019">
                  <c:v>Mar 2025</c:v>
                </c:pt>
                <c:pt idx="7020">
                  <c:v>Mar 2025</c:v>
                </c:pt>
                <c:pt idx="7021">
                  <c:v>Mar 2025</c:v>
                </c:pt>
                <c:pt idx="7022">
                  <c:v>Mar 2025</c:v>
                </c:pt>
                <c:pt idx="7023">
                  <c:v>Mar 2025</c:v>
                </c:pt>
                <c:pt idx="7024">
                  <c:v>Mar 2025</c:v>
                </c:pt>
                <c:pt idx="7025">
                  <c:v>Mar 2025</c:v>
                </c:pt>
                <c:pt idx="7026">
                  <c:v>Mar 2025</c:v>
                </c:pt>
                <c:pt idx="7027">
                  <c:v>Mar 2025</c:v>
                </c:pt>
                <c:pt idx="7028">
                  <c:v>Mar 2025</c:v>
                </c:pt>
                <c:pt idx="7029">
                  <c:v>Mar 2025</c:v>
                </c:pt>
                <c:pt idx="7030">
                  <c:v>Mar 2025</c:v>
                </c:pt>
                <c:pt idx="7031">
                  <c:v>Mar 2025</c:v>
                </c:pt>
                <c:pt idx="7032">
                  <c:v>Mar 2025</c:v>
                </c:pt>
                <c:pt idx="7033">
                  <c:v>Mar 2025</c:v>
                </c:pt>
                <c:pt idx="7034">
                  <c:v>Mar 2025</c:v>
                </c:pt>
                <c:pt idx="7035">
                  <c:v>Mar 2025</c:v>
                </c:pt>
                <c:pt idx="7036">
                  <c:v>Mar 2025</c:v>
                </c:pt>
                <c:pt idx="7037">
                  <c:v>Mar 2025</c:v>
                </c:pt>
                <c:pt idx="7038">
                  <c:v>Mar 2025</c:v>
                </c:pt>
                <c:pt idx="7039">
                  <c:v>Mar 2025</c:v>
                </c:pt>
                <c:pt idx="7040">
                  <c:v>Mar 2025</c:v>
                </c:pt>
                <c:pt idx="7041">
                  <c:v>Mar 2025</c:v>
                </c:pt>
                <c:pt idx="7042">
                  <c:v>Mar 2025</c:v>
                </c:pt>
                <c:pt idx="7043">
                  <c:v>Mar 2025</c:v>
                </c:pt>
                <c:pt idx="7044">
                  <c:v>Mar 2025</c:v>
                </c:pt>
                <c:pt idx="7045">
                  <c:v>Mar 2025</c:v>
                </c:pt>
                <c:pt idx="7046">
                  <c:v>Mar 2025</c:v>
                </c:pt>
                <c:pt idx="7047">
                  <c:v>Mar 2025</c:v>
                </c:pt>
                <c:pt idx="7048">
                  <c:v>Mar 2025</c:v>
                </c:pt>
                <c:pt idx="7049">
                  <c:v>Mar 2025</c:v>
                </c:pt>
                <c:pt idx="7050">
                  <c:v>Mar 2025</c:v>
                </c:pt>
                <c:pt idx="7051">
                  <c:v>Mar 2025</c:v>
                </c:pt>
                <c:pt idx="7052">
                  <c:v>Mar 2025</c:v>
                </c:pt>
                <c:pt idx="7053">
                  <c:v>Mar 2025</c:v>
                </c:pt>
                <c:pt idx="7054">
                  <c:v>Mar 2025</c:v>
                </c:pt>
                <c:pt idx="7055">
                  <c:v>Mar 2025</c:v>
                </c:pt>
                <c:pt idx="7056">
                  <c:v>Mar 2025</c:v>
                </c:pt>
                <c:pt idx="7057">
                  <c:v>Mar 2025</c:v>
                </c:pt>
                <c:pt idx="7058">
                  <c:v>Mar 2025</c:v>
                </c:pt>
                <c:pt idx="7059">
                  <c:v>Mar 2025</c:v>
                </c:pt>
                <c:pt idx="7060">
                  <c:v>Mar 2025</c:v>
                </c:pt>
                <c:pt idx="7061">
                  <c:v>Mar 2025</c:v>
                </c:pt>
                <c:pt idx="7062">
                  <c:v>Mar 2025</c:v>
                </c:pt>
                <c:pt idx="7063">
                  <c:v>Mar 2025</c:v>
                </c:pt>
                <c:pt idx="7064">
                  <c:v>Mar 2025</c:v>
                </c:pt>
                <c:pt idx="7065">
                  <c:v>Mar 2025</c:v>
                </c:pt>
                <c:pt idx="7066">
                  <c:v>Mar 2025</c:v>
                </c:pt>
                <c:pt idx="7067">
                  <c:v>Mar 2025</c:v>
                </c:pt>
                <c:pt idx="7068">
                  <c:v>Mar 2025</c:v>
                </c:pt>
                <c:pt idx="7069">
                  <c:v>Mar 2025</c:v>
                </c:pt>
                <c:pt idx="7070">
                  <c:v>Mar 2025</c:v>
                </c:pt>
                <c:pt idx="7071">
                  <c:v>Mar 2025</c:v>
                </c:pt>
                <c:pt idx="7072">
                  <c:v>Mar 2025</c:v>
                </c:pt>
                <c:pt idx="7073">
                  <c:v>Mar 2025</c:v>
                </c:pt>
                <c:pt idx="7074">
                  <c:v>Mar 2025</c:v>
                </c:pt>
                <c:pt idx="7075">
                  <c:v>Mar 2025</c:v>
                </c:pt>
                <c:pt idx="7076">
                  <c:v>Mar 2025</c:v>
                </c:pt>
                <c:pt idx="7077">
                  <c:v>Mar 2025</c:v>
                </c:pt>
                <c:pt idx="7078">
                  <c:v>Mar 2025</c:v>
                </c:pt>
                <c:pt idx="7079">
                  <c:v>Mar 2025</c:v>
                </c:pt>
                <c:pt idx="7080">
                  <c:v>Mar 2025</c:v>
                </c:pt>
                <c:pt idx="7081">
                  <c:v>Mar 2025</c:v>
                </c:pt>
                <c:pt idx="7082">
                  <c:v>Mar 2025</c:v>
                </c:pt>
                <c:pt idx="7083">
                  <c:v>Mar 2025</c:v>
                </c:pt>
                <c:pt idx="7084">
                  <c:v>Mar 2025</c:v>
                </c:pt>
                <c:pt idx="7085">
                  <c:v>Mar 2025</c:v>
                </c:pt>
                <c:pt idx="7086">
                  <c:v>Mar 2025</c:v>
                </c:pt>
                <c:pt idx="7087">
                  <c:v>Mar 2025</c:v>
                </c:pt>
                <c:pt idx="7088">
                  <c:v>Mar 2025</c:v>
                </c:pt>
                <c:pt idx="7089">
                  <c:v>Mar 2025</c:v>
                </c:pt>
                <c:pt idx="7090">
                  <c:v>Mar 2025</c:v>
                </c:pt>
                <c:pt idx="7091">
                  <c:v>Mar 2025</c:v>
                </c:pt>
                <c:pt idx="7092">
                  <c:v>Mar 2025</c:v>
                </c:pt>
                <c:pt idx="7093">
                  <c:v>Mar 2025</c:v>
                </c:pt>
                <c:pt idx="7094">
                  <c:v>Mar 2025</c:v>
                </c:pt>
                <c:pt idx="7095">
                  <c:v>Mar 2025</c:v>
                </c:pt>
                <c:pt idx="7096">
                  <c:v>Mar 2025</c:v>
                </c:pt>
                <c:pt idx="7097">
                  <c:v>Mar 2025</c:v>
                </c:pt>
                <c:pt idx="7098">
                  <c:v>Mar 2025</c:v>
                </c:pt>
                <c:pt idx="7099">
                  <c:v>Mar 2025</c:v>
                </c:pt>
                <c:pt idx="7100">
                  <c:v>Mar 2025</c:v>
                </c:pt>
                <c:pt idx="7101">
                  <c:v>Mar 2025</c:v>
                </c:pt>
                <c:pt idx="7102">
                  <c:v>Mar 2025</c:v>
                </c:pt>
                <c:pt idx="7103">
                  <c:v>Mar 2025</c:v>
                </c:pt>
                <c:pt idx="7104">
                  <c:v>Mar 2025</c:v>
                </c:pt>
                <c:pt idx="7105">
                  <c:v>Mar 2025</c:v>
                </c:pt>
                <c:pt idx="7106">
                  <c:v>Mar 2025</c:v>
                </c:pt>
                <c:pt idx="7107">
                  <c:v>Mar 2025</c:v>
                </c:pt>
                <c:pt idx="7108">
                  <c:v>Mar 2025</c:v>
                </c:pt>
                <c:pt idx="7109">
                  <c:v>Mar 2025</c:v>
                </c:pt>
                <c:pt idx="7110">
                  <c:v>Mar 2025</c:v>
                </c:pt>
                <c:pt idx="7111">
                  <c:v>Mar 2025</c:v>
                </c:pt>
                <c:pt idx="7112">
                  <c:v>Mar 2025</c:v>
                </c:pt>
                <c:pt idx="7113">
                  <c:v>Mar 2025</c:v>
                </c:pt>
                <c:pt idx="7114">
                  <c:v>Mar 2025</c:v>
                </c:pt>
                <c:pt idx="7115">
                  <c:v>Mar 2025</c:v>
                </c:pt>
                <c:pt idx="7116">
                  <c:v>Mar 2025</c:v>
                </c:pt>
                <c:pt idx="7117">
                  <c:v>Mar 2025</c:v>
                </c:pt>
                <c:pt idx="7118">
                  <c:v>Mar 2025</c:v>
                </c:pt>
                <c:pt idx="7119">
                  <c:v>Mar 2025</c:v>
                </c:pt>
                <c:pt idx="7120">
                  <c:v>Mar 2025</c:v>
                </c:pt>
                <c:pt idx="7121">
                  <c:v>Mar 2025</c:v>
                </c:pt>
                <c:pt idx="7122">
                  <c:v>Mar 2025</c:v>
                </c:pt>
                <c:pt idx="7123">
                  <c:v>Mar 2025</c:v>
                </c:pt>
                <c:pt idx="7124">
                  <c:v>Mar 2025</c:v>
                </c:pt>
                <c:pt idx="7125">
                  <c:v>Mar 2025</c:v>
                </c:pt>
                <c:pt idx="7126">
                  <c:v>Mar 2025</c:v>
                </c:pt>
                <c:pt idx="7127">
                  <c:v>Mar 2025</c:v>
                </c:pt>
                <c:pt idx="7128">
                  <c:v>Mar 2025</c:v>
                </c:pt>
                <c:pt idx="7129">
                  <c:v>Mar 2025</c:v>
                </c:pt>
                <c:pt idx="7130">
                  <c:v>Mar 2025</c:v>
                </c:pt>
                <c:pt idx="7131">
                  <c:v>Mar 2025</c:v>
                </c:pt>
                <c:pt idx="7132">
                  <c:v>Mar 2025</c:v>
                </c:pt>
                <c:pt idx="7133">
                  <c:v>Mar 2025</c:v>
                </c:pt>
                <c:pt idx="7134">
                  <c:v>Mar 2025</c:v>
                </c:pt>
                <c:pt idx="7135">
                  <c:v>Mar 2025</c:v>
                </c:pt>
                <c:pt idx="7136">
                  <c:v>Mar 2025</c:v>
                </c:pt>
                <c:pt idx="7137">
                  <c:v>Mar 2025</c:v>
                </c:pt>
                <c:pt idx="7138">
                  <c:v>Mar 2025</c:v>
                </c:pt>
                <c:pt idx="7139">
                  <c:v>Mar 2025</c:v>
                </c:pt>
                <c:pt idx="7140">
                  <c:v>Mar 2025</c:v>
                </c:pt>
                <c:pt idx="7141">
                  <c:v>Mar 2025</c:v>
                </c:pt>
                <c:pt idx="7142">
                  <c:v>Mar 2025</c:v>
                </c:pt>
                <c:pt idx="7143">
                  <c:v>Mar 2025</c:v>
                </c:pt>
                <c:pt idx="7144">
                  <c:v>Mar 2025</c:v>
                </c:pt>
                <c:pt idx="7145">
                  <c:v>Mar 2025</c:v>
                </c:pt>
                <c:pt idx="7146">
                  <c:v>Mar 2025</c:v>
                </c:pt>
                <c:pt idx="7147">
                  <c:v>Mar 2025</c:v>
                </c:pt>
                <c:pt idx="7148">
                  <c:v>Mar 2025</c:v>
                </c:pt>
                <c:pt idx="7149">
                  <c:v>Mar 2025</c:v>
                </c:pt>
                <c:pt idx="7150">
                  <c:v>Mar 2025</c:v>
                </c:pt>
                <c:pt idx="7151">
                  <c:v>Mar 2025</c:v>
                </c:pt>
                <c:pt idx="7152">
                  <c:v>Mar 2025</c:v>
                </c:pt>
                <c:pt idx="7153">
                  <c:v>Mar 2025</c:v>
                </c:pt>
                <c:pt idx="7154">
                  <c:v>Mar 2025</c:v>
                </c:pt>
                <c:pt idx="7155">
                  <c:v>Mar 2025</c:v>
                </c:pt>
                <c:pt idx="7156">
                  <c:v>Mar 2025</c:v>
                </c:pt>
                <c:pt idx="7157">
                  <c:v>Mar 2025</c:v>
                </c:pt>
                <c:pt idx="7158">
                  <c:v>Mar 2025</c:v>
                </c:pt>
                <c:pt idx="7159">
                  <c:v>Mar 2025</c:v>
                </c:pt>
                <c:pt idx="7160">
                  <c:v>Mar 2025</c:v>
                </c:pt>
                <c:pt idx="7161">
                  <c:v>Mar 2025</c:v>
                </c:pt>
                <c:pt idx="7162">
                  <c:v>Mar 2025</c:v>
                </c:pt>
                <c:pt idx="7163">
                  <c:v>Mar 2025</c:v>
                </c:pt>
                <c:pt idx="7164">
                  <c:v>Mar 2025</c:v>
                </c:pt>
                <c:pt idx="7165">
                  <c:v>Mar 2025</c:v>
                </c:pt>
                <c:pt idx="7166">
                  <c:v>Mar 2025</c:v>
                </c:pt>
                <c:pt idx="7167">
                  <c:v>Mar 2025</c:v>
                </c:pt>
                <c:pt idx="7168">
                  <c:v>Mar 2025</c:v>
                </c:pt>
                <c:pt idx="7169">
                  <c:v>Mar 2025</c:v>
                </c:pt>
                <c:pt idx="7170">
                  <c:v>Mar 2025</c:v>
                </c:pt>
                <c:pt idx="7171">
                  <c:v>Mar 2025</c:v>
                </c:pt>
                <c:pt idx="7172">
                  <c:v>Mar 2025</c:v>
                </c:pt>
                <c:pt idx="7173">
                  <c:v>Mar 2025</c:v>
                </c:pt>
                <c:pt idx="7174">
                  <c:v>Mar 2025</c:v>
                </c:pt>
                <c:pt idx="7175">
                  <c:v>Mar 2025</c:v>
                </c:pt>
                <c:pt idx="7176">
                  <c:v>Mar 2025</c:v>
                </c:pt>
                <c:pt idx="7177">
                  <c:v>Mar 2025</c:v>
                </c:pt>
                <c:pt idx="7178">
                  <c:v>Mar 2025</c:v>
                </c:pt>
                <c:pt idx="7179">
                  <c:v>Mar 2025</c:v>
                </c:pt>
                <c:pt idx="7180">
                  <c:v>Mar 2025</c:v>
                </c:pt>
                <c:pt idx="7181">
                  <c:v>Mar 2025</c:v>
                </c:pt>
                <c:pt idx="7182">
                  <c:v>Mar 2025</c:v>
                </c:pt>
                <c:pt idx="7183">
                  <c:v>Mar 2025</c:v>
                </c:pt>
                <c:pt idx="7184">
                  <c:v>Mar 2025</c:v>
                </c:pt>
                <c:pt idx="7185">
                  <c:v>Mar 2025</c:v>
                </c:pt>
                <c:pt idx="7186">
                  <c:v>Mar 2025</c:v>
                </c:pt>
                <c:pt idx="7187">
                  <c:v>Mar 2025</c:v>
                </c:pt>
                <c:pt idx="7188">
                  <c:v>Mar 2025</c:v>
                </c:pt>
                <c:pt idx="7189">
                  <c:v>Mar 2025</c:v>
                </c:pt>
                <c:pt idx="7190">
                  <c:v>Mar 2025</c:v>
                </c:pt>
                <c:pt idx="7191">
                  <c:v>Mar 2025</c:v>
                </c:pt>
                <c:pt idx="7192">
                  <c:v>Mar 2025</c:v>
                </c:pt>
                <c:pt idx="7193">
                  <c:v>Mar 2025</c:v>
                </c:pt>
                <c:pt idx="7194">
                  <c:v>Mar 2025</c:v>
                </c:pt>
                <c:pt idx="7195">
                  <c:v>Mar 2025</c:v>
                </c:pt>
                <c:pt idx="7196">
                  <c:v>Mar 2025</c:v>
                </c:pt>
                <c:pt idx="7197">
                  <c:v>Mar 2025</c:v>
                </c:pt>
                <c:pt idx="7198">
                  <c:v>Mar 2025</c:v>
                </c:pt>
                <c:pt idx="7199">
                  <c:v>Mar 2025</c:v>
                </c:pt>
                <c:pt idx="7200">
                  <c:v>Mar 2025</c:v>
                </c:pt>
                <c:pt idx="7201">
                  <c:v>Mar 2025</c:v>
                </c:pt>
                <c:pt idx="7202">
                  <c:v>Mar 2025</c:v>
                </c:pt>
                <c:pt idx="7203">
                  <c:v>Mar 2025</c:v>
                </c:pt>
                <c:pt idx="7204">
                  <c:v>Mar 2025</c:v>
                </c:pt>
                <c:pt idx="7205">
                  <c:v>Mar 2025</c:v>
                </c:pt>
                <c:pt idx="7206">
                  <c:v>Mar 2025</c:v>
                </c:pt>
                <c:pt idx="7207">
                  <c:v>Mar 2025</c:v>
                </c:pt>
                <c:pt idx="7208">
                  <c:v>Mar 2025</c:v>
                </c:pt>
                <c:pt idx="7209">
                  <c:v>Mar 2025</c:v>
                </c:pt>
                <c:pt idx="7210">
                  <c:v>Mar 2025</c:v>
                </c:pt>
                <c:pt idx="7211">
                  <c:v>Mar 2025</c:v>
                </c:pt>
                <c:pt idx="7212">
                  <c:v>Mar 2025</c:v>
                </c:pt>
                <c:pt idx="7213">
                  <c:v>Mar 2025</c:v>
                </c:pt>
                <c:pt idx="7214">
                  <c:v>Mar 2025</c:v>
                </c:pt>
                <c:pt idx="7215">
                  <c:v>Mar 2025</c:v>
                </c:pt>
                <c:pt idx="7216">
                  <c:v>Mar 2025</c:v>
                </c:pt>
                <c:pt idx="7217">
                  <c:v>Mar 2025</c:v>
                </c:pt>
                <c:pt idx="7218">
                  <c:v>Mar 2025</c:v>
                </c:pt>
                <c:pt idx="7219">
                  <c:v>Mar 2025</c:v>
                </c:pt>
                <c:pt idx="7220">
                  <c:v>Mar 2025</c:v>
                </c:pt>
                <c:pt idx="7221">
                  <c:v>Mar 2025</c:v>
                </c:pt>
                <c:pt idx="7222">
                  <c:v>Mar 2025</c:v>
                </c:pt>
                <c:pt idx="7223">
                  <c:v>Mar 2025</c:v>
                </c:pt>
                <c:pt idx="7224">
                  <c:v>Mar 2025</c:v>
                </c:pt>
                <c:pt idx="7225">
                  <c:v>Mar 2025</c:v>
                </c:pt>
                <c:pt idx="7226">
                  <c:v>Mar 2025</c:v>
                </c:pt>
                <c:pt idx="7227">
                  <c:v>Mar 2025</c:v>
                </c:pt>
                <c:pt idx="7228">
                  <c:v>Mar 2025</c:v>
                </c:pt>
                <c:pt idx="7229">
                  <c:v>Mar 2025</c:v>
                </c:pt>
                <c:pt idx="7230">
                  <c:v>Mar 2025</c:v>
                </c:pt>
                <c:pt idx="7231">
                  <c:v>Mar 2025</c:v>
                </c:pt>
                <c:pt idx="7232">
                  <c:v>Mar 2025</c:v>
                </c:pt>
                <c:pt idx="7233">
                  <c:v>Mar 2025</c:v>
                </c:pt>
                <c:pt idx="7234">
                  <c:v>Mar 2025</c:v>
                </c:pt>
                <c:pt idx="7235">
                  <c:v>Mar 2025</c:v>
                </c:pt>
                <c:pt idx="7236">
                  <c:v>Mar 2025</c:v>
                </c:pt>
                <c:pt idx="7237">
                  <c:v>Mar 2025</c:v>
                </c:pt>
                <c:pt idx="7238">
                  <c:v>Mar 2025</c:v>
                </c:pt>
                <c:pt idx="7239">
                  <c:v>Mar 2025</c:v>
                </c:pt>
                <c:pt idx="7240">
                  <c:v>Mar 2025</c:v>
                </c:pt>
                <c:pt idx="7241">
                  <c:v>Mar 2025</c:v>
                </c:pt>
                <c:pt idx="7242">
                  <c:v>Mar 2025</c:v>
                </c:pt>
                <c:pt idx="7243">
                  <c:v>Mar 2025</c:v>
                </c:pt>
                <c:pt idx="7244">
                  <c:v>Mar 2025</c:v>
                </c:pt>
                <c:pt idx="7245">
                  <c:v>Mar 2025</c:v>
                </c:pt>
                <c:pt idx="7246">
                  <c:v>Mar 2025</c:v>
                </c:pt>
                <c:pt idx="7247">
                  <c:v>Mar 2025</c:v>
                </c:pt>
                <c:pt idx="7248">
                  <c:v>Mar 2025</c:v>
                </c:pt>
                <c:pt idx="7249">
                  <c:v>Mar 2025</c:v>
                </c:pt>
                <c:pt idx="7250">
                  <c:v>Mar 2025</c:v>
                </c:pt>
                <c:pt idx="7251">
                  <c:v>Mar 2025</c:v>
                </c:pt>
                <c:pt idx="7252">
                  <c:v>Mar 2025</c:v>
                </c:pt>
                <c:pt idx="7253">
                  <c:v>Mar 2025</c:v>
                </c:pt>
                <c:pt idx="7254">
                  <c:v>Mar 2025</c:v>
                </c:pt>
                <c:pt idx="7255">
                  <c:v>Mar 2025</c:v>
                </c:pt>
                <c:pt idx="7256">
                  <c:v>Mar 2025</c:v>
                </c:pt>
                <c:pt idx="7257">
                  <c:v>Mar 2025</c:v>
                </c:pt>
                <c:pt idx="7258">
                  <c:v>Mar 2025</c:v>
                </c:pt>
                <c:pt idx="7259">
                  <c:v>Mar 2025</c:v>
                </c:pt>
                <c:pt idx="7260">
                  <c:v>Mar 2025</c:v>
                </c:pt>
                <c:pt idx="7261">
                  <c:v>Mar 2025</c:v>
                </c:pt>
                <c:pt idx="7262">
                  <c:v>Mar 2025</c:v>
                </c:pt>
                <c:pt idx="7263">
                  <c:v>Mar 2025</c:v>
                </c:pt>
                <c:pt idx="7264">
                  <c:v>Mar 2025</c:v>
                </c:pt>
                <c:pt idx="7265">
                  <c:v>Mar 2025</c:v>
                </c:pt>
                <c:pt idx="7266">
                  <c:v>Mar 2025</c:v>
                </c:pt>
                <c:pt idx="7267">
                  <c:v>Mar 2025</c:v>
                </c:pt>
                <c:pt idx="7268">
                  <c:v>Mar 2025</c:v>
                </c:pt>
                <c:pt idx="7269">
                  <c:v>Mar 2025</c:v>
                </c:pt>
                <c:pt idx="7270">
                  <c:v>Mar 2025</c:v>
                </c:pt>
                <c:pt idx="7271">
                  <c:v>Mar 2025</c:v>
                </c:pt>
                <c:pt idx="7272">
                  <c:v>Mar 2025</c:v>
                </c:pt>
                <c:pt idx="7273">
                  <c:v>Mar 2025</c:v>
                </c:pt>
                <c:pt idx="7274">
                  <c:v>Mar 2025</c:v>
                </c:pt>
                <c:pt idx="7275">
                  <c:v>Mar 2025</c:v>
                </c:pt>
                <c:pt idx="7276">
                  <c:v>Mar 2025</c:v>
                </c:pt>
                <c:pt idx="7277">
                  <c:v>Mar 2025</c:v>
                </c:pt>
                <c:pt idx="7278">
                  <c:v>Mar 2025</c:v>
                </c:pt>
                <c:pt idx="7279">
                  <c:v>Mar 2025</c:v>
                </c:pt>
                <c:pt idx="7280">
                  <c:v>Mar 2025</c:v>
                </c:pt>
                <c:pt idx="7281">
                  <c:v>Mar 2025</c:v>
                </c:pt>
                <c:pt idx="7282">
                  <c:v>Mar 2025</c:v>
                </c:pt>
                <c:pt idx="7283">
                  <c:v>Mar 2025</c:v>
                </c:pt>
                <c:pt idx="7284">
                  <c:v>Mar 2025</c:v>
                </c:pt>
                <c:pt idx="7285">
                  <c:v>Mar 2025</c:v>
                </c:pt>
                <c:pt idx="7286">
                  <c:v>Mar 2025</c:v>
                </c:pt>
                <c:pt idx="7287">
                  <c:v>Mar 2025</c:v>
                </c:pt>
                <c:pt idx="7288">
                  <c:v>Mar 2025</c:v>
                </c:pt>
                <c:pt idx="7289">
                  <c:v>Mar 2025</c:v>
                </c:pt>
                <c:pt idx="7290">
                  <c:v>Mar 2025</c:v>
                </c:pt>
                <c:pt idx="7291">
                  <c:v>Mar 2025</c:v>
                </c:pt>
                <c:pt idx="7292">
                  <c:v>Mar 2025</c:v>
                </c:pt>
                <c:pt idx="7293">
                  <c:v>Mar 2025</c:v>
                </c:pt>
                <c:pt idx="7294">
                  <c:v>Mar 2025</c:v>
                </c:pt>
                <c:pt idx="7295">
                  <c:v>Mar 2025</c:v>
                </c:pt>
                <c:pt idx="7296">
                  <c:v>Mar 2025</c:v>
                </c:pt>
                <c:pt idx="7297">
                  <c:v>Mar 2025</c:v>
                </c:pt>
                <c:pt idx="7298">
                  <c:v>Mar 2025</c:v>
                </c:pt>
                <c:pt idx="7299">
                  <c:v>Mar 2025</c:v>
                </c:pt>
                <c:pt idx="7300">
                  <c:v>Mar 2025</c:v>
                </c:pt>
                <c:pt idx="7301">
                  <c:v>Mar 2025</c:v>
                </c:pt>
                <c:pt idx="7302">
                  <c:v>Mar 2025</c:v>
                </c:pt>
                <c:pt idx="7303">
                  <c:v>Mar 2025</c:v>
                </c:pt>
                <c:pt idx="7304">
                  <c:v>Mar 2025</c:v>
                </c:pt>
                <c:pt idx="7305">
                  <c:v>Mar 2025</c:v>
                </c:pt>
                <c:pt idx="7306">
                  <c:v>Mar 2025</c:v>
                </c:pt>
                <c:pt idx="7307">
                  <c:v>Mar 2025</c:v>
                </c:pt>
                <c:pt idx="7308">
                  <c:v>Mar 2025</c:v>
                </c:pt>
                <c:pt idx="7309">
                  <c:v>Mar 2025</c:v>
                </c:pt>
                <c:pt idx="7310">
                  <c:v>Mar 2025</c:v>
                </c:pt>
                <c:pt idx="7311">
                  <c:v>Mar 2025</c:v>
                </c:pt>
                <c:pt idx="7312">
                  <c:v>Mar 2025</c:v>
                </c:pt>
                <c:pt idx="7313">
                  <c:v>Mar 2025</c:v>
                </c:pt>
                <c:pt idx="7314">
                  <c:v>Mar 2025</c:v>
                </c:pt>
                <c:pt idx="7315">
                  <c:v>Mar 2025</c:v>
                </c:pt>
                <c:pt idx="7316">
                  <c:v>Mar 2025</c:v>
                </c:pt>
                <c:pt idx="7317">
                  <c:v>Mar 2025</c:v>
                </c:pt>
                <c:pt idx="7318">
                  <c:v>Mar 2025</c:v>
                </c:pt>
                <c:pt idx="7319">
                  <c:v>Mar 2025</c:v>
                </c:pt>
                <c:pt idx="7320">
                  <c:v>Mar 2025</c:v>
                </c:pt>
                <c:pt idx="7321">
                  <c:v>Mar 2025</c:v>
                </c:pt>
                <c:pt idx="7322">
                  <c:v>Mar 2025</c:v>
                </c:pt>
                <c:pt idx="7323">
                  <c:v>Mar 2025</c:v>
                </c:pt>
                <c:pt idx="7324">
                  <c:v>Mar 2025</c:v>
                </c:pt>
                <c:pt idx="7325">
                  <c:v>Mar 2025</c:v>
                </c:pt>
                <c:pt idx="7326">
                  <c:v>Mar 2025</c:v>
                </c:pt>
                <c:pt idx="7327">
                  <c:v>Mar 2025</c:v>
                </c:pt>
                <c:pt idx="7328">
                  <c:v>Mar 2025</c:v>
                </c:pt>
                <c:pt idx="7329">
                  <c:v>Mar 2025</c:v>
                </c:pt>
                <c:pt idx="7330">
                  <c:v>Mar 2025</c:v>
                </c:pt>
                <c:pt idx="7331">
                  <c:v>Mar 2025</c:v>
                </c:pt>
                <c:pt idx="7332">
                  <c:v>Mar 2025</c:v>
                </c:pt>
                <c:pt idx="7333">
                  <c:v>Mar 2025</c:v>
                </c:pt>
                <c:pt idx="7334">
                  <c:v>Mar 2025</c:v>
                </c:pt>
                <c:pt idx="7335">
                  <c:v>Mar 2025</c:v>
                </c:pt>
                <c:pt idx="7336">
                  <c:v>Mar 2025</c:v>
                </c:pt>
                <c:pt idx="7337">
                  <c:v>Mar 2025</c:v>
                </c:pt>
                <c:pt idx="7338">
                  <c:v>Mar 2025</c:v>
                </c:pt>
                <c:pt idx="7339">
                  <c:v>Mar 2025</c:v>
                </c:pt>
                <c:pt idx="7340">
                  <c:v>Mar 2025</c:v>
                </c:pt>
                <c:pt idx="7341">
                  <c:v>Mar 2025</c:v>
                </c:pt>
                <c:pt idx="7342">
                  <c:v>Mar 2025</c:v>
                </c:pt>
                <c:pt idx="7343">
                  <c:v>Mar 2025</c:v>
                </c:pt>
                <c:pt idx="7344">
                  <c:v>Mar 2025</c:v>
                </c:pt>
                <c:pt idx="7345">
                  <c:v>Mar 2025</c:v>
                </c:pt>
                <c:pt idx="7346">
                  <c:v>Mar 2025</c:v>
                </c:pt>
                <c:pt idx="7347">
                  <c:v>Mar 2025</c:v>
                </c:pt>
                <c:pt idx="7348">
                  <c:v>Mar 2025</c:v>
                </c:pt>
                <c:pt idx="7349">
                  <c:v>Mar 2025</c:v>
                </c:pt>
                <c:pt idx="7350">
                  <c:v>Mar 2025</c:v>
                </c:pt>
                <c:pt idx="7351">
                  <c:v>Mar 2025</c:v>
                </c:pt>
                <c:pt idx="7352">
                  <c:v>Mar 2025</c:v>
                </c:pt>
                <c:pt idx="7353">
                  <c:v>Mar 2025</c:v>
                </c:pt>
                <c:pt idx="7354">
                  <c:v>Mar 2025</c:v>
                </c:pt>
                <c:pt idx="7355">
                  <c:v>Mar 2025</c:v>
                </c:pt>
                <c:pt idx="7356">
                  <c:v>Mar 2025</c:v>
                </c:pt>
                <c:pt idx="7357">
                  <c:v>Mar 2025</c:v>
                </c:pt>
                <c:pt idx="7358">
                  <c:v>Mar 2025</c:v>
                </c:pt>
                <c:pt idx="7359">
                  <c:v>Mar 2025</c:v>
                </c:pt>
                <c:pt idx="7360">
                  <c:v>Mar 2025</c:v>
                </c:pt>
                <c:pt idx="7361">
                  <c:v>Mar 2025</c:v>
                </c:pt>
                <c:pt idx="7362">
                  <c:v>Mar 2025</c:v>
                </c:pt>
                <c:pt idx="7363">
                  <c:v>Mar 2025</c:v>
                </c:pt>
                <c:pt idx="7364">
                  <c:v>Mar 2025</c:v>
                </c:pt>
                <c:pt idx="7365">
                  <c:v>Mar 2025</c:v>
                </c:pt>
                <c:pt idx="7366">
                  <c:v>Mar 2025</c:v>
                </c:pt>
                <c:pt idx="7367">
                  <c:v>Mar 2025</c:v>
                </c:pt>
                <c:pt idx="7368">
                  <c:v>Mar 2025</c:v>
                </c:pt>
                <c:pt idx="7369">
                  <c:v>Mar 2025</c:v>
                </c:pt>
                <c:pt idx="7370">
                  <c:v>Mar 2025</c:v>
                </c:pt>
                <c:pt idx="7371">
                  <c:v>Mar 2025</c:v>
                </c:pt>
                <c:pt idx="7372">
                  <c:v>Mar 2025</c:v>
                </c:pt>
                <c:pt idx="7373">
                  <c:v>Mar 2025</c:v>
                </c:pt>
                <c:pt idx="7374">
                  <c:v>Mar 2025</c:v>
                </c:pt>
                <c:pt idx="7375">
                  <c:v>Mar 2025</c:v>
                </c:pt>
                <c:pt idx="7376">
                  <c:v>Mar 2025</c:v>
                </c:pt>
                <c:pt idx="7377">
                  <c:v>Mar 2025</c:v>
                </c:pt>
                <c:pt idx="7378">
                  <c:v>Mar 2025</c:v>
                </c:pt>
                <c:pt idx="7379">
                  <c:v>Mar 2025</c:v>
                </c:pt>
                <c:pt idx="7380">
                  <c:v>Mar 2025</c:v>
                </c:pt>
                <c:pt idx="7381">
                  <c:v>Mar 2025</c:v>
                </c:pt>
                <c:pt idx="7382">
                  <c:v>Mar 2025</c:v>
                </c:pt>
                <c:pt idx="7383">
                  <c:v>Mar 2025</c:v>
                </c:pt>
                <c:pt idx="7384">
                  <c:v>Mar 2025</c:v>
                </c:pt>
                <c:pt idx="7385">
                  <c:v>Mar 2025</c:v>
                </c:pt>
                <c:pt idx="7386">
                  <c:v>Mar 2025</c:v>
                </c:pt>
                <c:pt idx="7387">
                  <c:v>Mar 2025</c:v>
                </c:pt>
                <c:pt idx="7388">
                  <c:v>Mar 2025</c:v>
                </c:pt>
                <c:pt idx="7389">
                  <c:v>Mar 2025</c:v>
                </c:pt>
                <c:pt idx="7390">
                  <c:v>Mar 2025</c:v>
                </c:pt>
                <c:pt idx="7391">
                  <c:v>Mar 2025</c:v>
                </c:pt>
                <c:pt idx="7392">
                  <c:v>Mar 2025</c:v>
                </c:pt>
                <c:pt idx="7393">
                  <c:v>Mar 2025</c:v>
                </c:pt>
                <c:pt idx="7394">
                  <c:v>Mar 2025</c:v>
                </c:pt>
                <c:pt idx="7395">
                  <c:v>Mar 2025</c:v>
                </c:pt>
                <c:pt idx="7396">
                  <c:v>Mar 2025</c:v>
                </c:pt>
                <c:pt idx="7397">
                  <c:v>Mar 2025</c:v>
                </c:pt>
                <c:pt idx="7398">
                  <c:v>Mar 2025</c:v>
                </c:pt>
                <c:pt idx="7399">
                  <c:v>Mar 2025</c:v>
                </c:pt>
                <c:pt idx="7400">
                  <c:v>Mar 2025</c:v>
                </c:pt>
                <c:pt idx="7401">
                  <c:v>Mar 2025</c:v>
                </c:pt>
                <c:pt idx="7402">
                  <c:v>Mar 2025</c:v>
                </c:pt>
                <c:pt idx="7403">
                  <c:v>Mar 2025</c:v>
                </c:pt>
                <c:pt idx="7404">
                  <c:v>Mar 2025</c:v>
                </c:pt>
                <c:pt idx="7405">
                  <c:v>Mar 2025</c:v>
                </c:pt>
                <c:pt idx="7406">
                  <c:v>Mar 2025</c:v>
                </c:pt>
                <c:pt idx="7407">
                  <c:v>Mar 2025</c:v>
                </c:pt>
                <c:pt idx="7408">
                  <c:v>Mar 2025</c:v>
                </c:pt>
                <c:pt idx="7409">
                  <c:v>Mar 2025</c:v>
                </c:pt>
                <c:pt idx="7410">
                  <c:v>Mar 2025</c:v>
                </c:pt>
                <c:pt idx="7411">
                  <c:v>Mar 2025</c:v>
                </c:pt>
                <c:pt idx="7412">
                  <c:v>Mar 2025</c:v>
                </c:pt>
                <c:pt idx="7413">
                  <c:v>Mar 2025</c:v>
                </c:pt>
                <c:pt idx="7414">
                  <c:v>Mar 2025</c:v>
                </c:pt>
                <c:pt idx="7415">
                  <c:v>Mar 2025</c:v>
                </c:pt>
                <c:pt idx="7416">
                  <c:v>Mar 2025</c:v>
                </c:pt>
                <c:pt idx="7417">
                  <c:v>Mar 2025</c:v>
                </c:pt>
                <c:pt idx="7418">
                  <c:v>Mar 2025</c:v>
                </c:pt>
                <c:pt idx="7419">
                  <c:v>Mar 2025</c:v>
                </c:pt>
                <c:pt idx="7420">
                  <c:v>Mar 2025</c:v>
                </c:pt>
                <c:pt idx="7421">
                  <c:v>Mar 2025</c:v>
                </c:pt>
                <c:pt idx="7422">
                  <c:v>Mar 2025</c:v>
                </c:pt>
                <c:pt idx="7423">
                  <c:v>Mar 2025</c:v>
                </c:pt>
                <c:pt idx="7424">
                  <c:v>Mar 2025</c:v>
                </c:pt>
                <c:pt idx="7425">
                  <c:v>Mar 2025</c:v>
                </c:pt>
                <c:pt idx="7426">
                  <c:v>Mar 2025</c:v>
                </c:pt>
                <c:pt idx="7427">
                  <c:v>Mar 2025</c:v>
                </c:pt>
                <c:pt idx="7428">
                  <c:v>Mar 2025</c:v>
                </c:pt>
                <c:pt idx="7429">
                  <c:v>Mar 2025</c:v>
                </c:pt>
                <c:pt idx="7430">
                  <c:v>Mar 2025</c:v>
                </c:pt>
                <c:pt idx="7431">
                  <c:v>Mar 2025</c:v>
                </c:pt>
                <c:pt idx="7432">
                  <c:v>Mar 2025</c:v>
                </c:pt>
                <c:pt idx="7433">
                  <c:v>Mar 2025</c:v>
                </c:pt>
                <c:pt idx="7434">
                  <c:v>Mar 2025</c:v>
                </c:pt>
                <c:pt idx="7435">
                  <c:v>Mar 2025</c:v>
                </c:pt>
                <c:pt idx="7436">
                  <c:v>Mar 2025</c:v>
                </c:pt>
                <c:pt idx="7437">
                  <c:v>Mar 2025</c:v>
                </c:pt>
                <c:pt idx="7438">
                  <c:v>Mar 2025</c:v>
                </c:pt>
                <c:pt idx="7439">
                  <c:v>Mar 2025</c:v>
                </c:pt>
                <c:pt idx="7440">
                  <c:v>Mar 2025</c:v>
                </c:pt>
                <c:pt idx="7441">
                  <c:v>Mar 2025</c:v>
                </c:pt>
                <c:pt idx="7442">
                  <c:v>Mar 2025</c:v>
                </c:pt>
                <c:pt idx="7443">
                  <c:v>Mar 2025</c:v>
                </c:pt>
                <c:pt idx="7444">
                  <c:v>Mar 2025</c:v>
                </c:pt>
                <c:pt idx="7445">
                  <c:v>Mar 2025</c:v>
                </c:pt>
                <c:pt idx="7446">
                  <c:v>Mar 2025</c:v>
                </c:pt>
                <c:pt idx="7447">
                  <c:v>Mar 2025</c:v>
                </c:pt>
                <c:pt idx="7448">
                  <c:v>Mar 2025</c:v>
                </c:pt>
                <c:pt idx="7449">
                  <c:v>Mar 2025</c:v>
                </c:pt>
                <c:pt idx="7450">
                  <c:v>Mar 2025</c:v>
                </c:pt>
                <c:pt idx="7451">
                  <c:v>Mar 2025</c:v>
                </c:pt>
                <c:pt idx="7452">
                  <c:v>Mar 2025</c:v>
                </c:pt>
                <c:pt idx="7453">
                  <c:v>Mar 2025</c:v>
                </c:pt>
                <c:pt idx="7454">
                  <c:v>Mar 2025</c:v>
                </c:pt>
                <c:pt idx="7455">
                  <c:v>Mar 2025</c:v>
                </c:pt>
                <c:pt idx="7456">
                  <c:v>Mar 2025</c:v>
                </c:pt>
                <c:pt idx="7457">
                  <c:v>Mar 2025</c:v>
                </c:pt>
                <c:pt idx="7458">
                  <c:v>Mar 2025</c:v>
                </c:pt>
                <c:pt idx="7459">
                  <c:v>Mar 2025</c:v>
                </c:pt>
                <c:pt idx="7460">
                  <c:v>Mar 2025</c:v>
                </c:pt>
                <c:pt idx="7461">
                  <c:v>Mar 2025</c:v>
                </c:pt>
                <c:pt idx="7462">
                  <c:v>Mar 2025</c:v>
                </c:pt>
                <c:pt idx="7463">
                  <c:v>Mar 2025</c:v>
                </c:pt>
                <c:pt idx="7464">
                  <c:v>Mar 2025</c:v>
                </c:pt>
                <c:pt idx="7465">
                  <c:v>Mar 2025</c:v>
                </c:pt>
                <c:pt idx="7466">
                  <c:v>Mar 2025</c:v>
                </c:pt>
                <c:pt idx="7467">
                  <c:v>Mar 2025</c:v>
                </c:pt>
                <c:pt idx="7468">
                  <c:v>Mar 2025</c:v>
                </c:pt>
                <c:pt idx="7469">
                  <c:v>Mar 2025</c:v>
                </c:pt>
                <c:pt idx="7470">
                  <c:v>Mar 2025</c:v>
                </c:pt>
                <c:pt idx="7471">
                  <c:v>Mar 2025</c:v>
                </c:pt>
                <c:pt idx="7472">
                  <c:v>Mar 2025</c:v>
                </c:pt>
                <c:pt idx="7473">
                  <c:v>Mar 2025</c:v>
                </c:pt>
                <c:pt idx="7474">
                  <c:v>Mar 2025</c:v>
                </c:pt>
                <c:pt idx="7475">
                  <c:v>Mar 2025</c:v>
                </c:pt>
                <c:pt idx="7476">
                  <c:v>Mar 2025</c:v>
                </c:pt>
                <c:pt idx="7477">
                  <c:v>Mar 2025</c:v>
                </c:pt>
                <c:pt idx="7478">
                  <c:v>Mar 2025</c:v>
                </c:pt>
                <c:pt idx="7479">
                  <c:v>Mar 2025</c:v>
                </c:pt>
                <c:pt idx="7480">
                  <c:v>Mar 2025</c:v>
                </c:pt>
                <c:pt idx="7481">
                  <c:v>Mar 2025</c:v>
                </c:pt>
                <c:pt idx="7482">
                  <c:v>Mar 2025</c:v>
                </c:pt>
                <c:pt idx="7483">
                  <c:v>Mar 2025</c:v>
                </c:pt>
                <c:pt idx="7484">
                  <c:v>Mar 2025</c:v>
                </c:pt>
                <c:pt idx="7485">
                  <c:v>Mar 2025</c:v>
                </c:pt>
                <c:pt idx="7486">
                  <c:v>Mar 2025</c:v>
                </c:pt>
                <c:pt idx="7487">
                  <c:v>Mar 2025</c:v>
                </c:pt>
                <c:pt idx="7488">
                  <c:v>Mar 2025</c:v>
                </c:pt>
                <c:pt idx="7489">
                  <c:v>Mar 2025</c:v>
                </c:pt>
                <c:pt idx="7490">
                  <c:v>Mar 2025</c:v>
                </c:pt>
                <c:pt idx="7491">
                  <c:v>Mar 2025</c:v>
                </c:pt>
                <c:pt idx="7492">
                  <c:v>Mar 2025</c:v>
                </c:pt>
                <c:pt idx="7493">
                  <c:v>Mar 2025</c:v>
                </c:pt>
                <c:pt idx="7494">
                  <c:v>Mar 2025</c:v>
                </c:pt>
                <c:pt idx="7495">
                  <c:v>Mar 2025</c:v>
                </c:pt>
                <c:pt idx="7496">
                  <c:v>Mar 2025</c:v>
                </c:pt>
                <c:pt idx="7497">
                  <c:v>Mar 2025</c:v>
                </c:pt>
                <c:pt idx="7498">
                  <c:v>Mar 2025</c:v>
                </c:pt>
                <c:pt idx="7499">
                  <c:v>Mar 2025</c:v>
                </c:pt>
                <c:pt idx="7500">
                  <c:v>Mar 2025</c:v>
                </c:pt>
                <c:pt idx="7501">
                  <c:v>Mar 2025</c:v>
                </c:pt>
                <c:pt idx="7502">
                  <c:v>Mar 2025</c:v>
                </c:pt>
                <c:pt idx="7503">
                  <c:v>Mar 2025</c:v>
                </c:pt>
                <c:pt idx="7504">
                  <c:v>Mar 2025</c:v>
                </c:pt>
                <c:pt idx="7505">
                  <c:v>Mar 2025</c:v>
                </c:pt>
                <c:pt idx="7506">
                  <c:v>Mar 2025</c:v>
                </c:pt>
                <c:pt idx="7507">
                  <c:v>Mar 2025</c:v>
                </c:pt>
                <c:pt idx="7508">
                  <c:v>Mar 2025</c:v>
                </c:pt>
                <c:pt idx="7509">
                  <c:v>Mar 2025</c:v>
                </c:pt>
                <c:pt idx="7510">
                  <c:v>Mar 2025</c:v>
                </c:pt>
                <c:pt idx="7511">
                  <c:v>Mar 2025</c:v>
                </c:pt>
                <c:pt idx="7512">
                  <c:v>Mar 2025</c:v>
                </c:pt>
                <c:pt idx="7513">
                  <c:v>Mar 2025</c:v>
                </c:pt>
                <c:pt idx="7514">
                  <c:v>Mar 2025</c:v>
                </c:pt>
                <c:pt idx="7515">
                  <c:v>Mar 2025</c:v>
                </c:pt>
                <c:pt idx="7516">
                  <c:v>Mar 2025</c:v>
                </c:pt>
                <c:pt idx="7517">
                  <c:v>Mar 2025</c:v>
                </c:pt>
                <c:pt idx="7518">
                  <c:v>Mar 2025</c:v>
                </c:pt>
                <c:pt idx="7519">
                  <c:v>Mar 2025</c:v>
                </c:pt>
                <c:pt idx="7520">
                  <c:v>Mar 2025</c:v>
                </c:pt>
                <c:pt idx="7521">
                  <c:v>Mar 2025</c:v>
                </c:pt>
                <c:pt idx="7522">
                  <c:v>Mar 2025</c:v>
                </c:pt>
                <c:pt idx="7523">
                  <c:v>Mar 2025</c:v>
                </c:pt>
                <c:pt idx="7524">
                  <c:v>Mar 2025</c:v>
                </c:pt>
                <c:pt idx="7525">
                  <c:v>Mar 2025</c:v>
                </c:pt>
                <c:pt idx="7526">
                  <c:v>Mar 2025</c:v>
                </c:pt>
                <c:pt idx="7527">
                  <c:v>Mar 2025</c:v>
                </c:pt>
                <c:pt idx="7528">
                  <c:v>Mar 2025</c:v>
                </c:pt>
                <c:pt idx="7529">
                  <c:v>Mar 2025</c:v>
                </c:pt>
                <c:pt idx="7530">
                  <c:v>Mar 2025</c:v>
                </c:pt>
                <c:pt idx="7531">
                  <c:v>Mar 2025</c:v>
                </c:pt>
                <c:pt idx="7532">
                  <c:v>Mar 2025</c:v>
                </c:pt>
                <c:pt idx="7533">
                  <c:v>Mar 2025</c:v>
                </c:pt>
                <c:pt idx="7534">
                  <c:v>Mar 2025</c:v>
                </c:pt>
                <c:pt idx="7535">
                  <c:v>Mar 2025</c:v>
                </c:pt>
                <c:pt idx="7536">
                  <c:v>Mar 2025</c:v>
                </c:pt>
                <c:pt idx="7537">
                  <c:v>Mar 2025</c:v>
                </c:pt>
                <c:pt idx="7538">
                  <c:v>Mar 2025</c:v>
                </c:pt>
                <c:pt idx="7539">
                  <c:v>Mar 2025</c:v>
                </c:pt>
                <c:pt idx="7540">
                  <c:v>Mar 2025</c:v>
                </c:pt>
                <c:pt idx="7541">
                  <c:v>Mar 2025</c:v>
                </c:pt>
                <c:pt idx="7542">
                  <c:v>Mar 2025</c:v>
                </c:pt>
                <c:pt idx="7543">
                  <c:v>Mar 2025</c:v>
                </c:pt>
                <c:pt idx="7544">
                  <c:v>Mar 2025</c:v>
                </c:pt>
                <c:pt idx="7545">
                  <c:v>Mar 2025</c:v>
                </c:pt>
                <c:pt idx="7546">
                  <c:v>Mar 2025</c:v>
                </c:pt>
                <c:pt idx="7547">
                  <c:v>Mar 2025</c:v>
                </c:pt>
                <c:pt idx="7548">
                  <c:v>Mar 2025</c:v>
                </c:pt>
                <c:pt idx="7549">
                  <c:v>Mar 2025</c:v>
                </c:pt>
                <c:pt idx="7550">
                  <c:v>Mar 2025</c:v>
                </c:pt>
                <c:pt idx="7551">
                  <c:v>Mar 2025</c:v>
                </c:pt>
                <c:pt idx="7552">
                  <c:v>Mar 2025</c:v>
                </c:pt>
                <c:pt idx="7553">
                  <c:v>Mar 2025</c:v>
                </c:pt>
                <c:pt idx="7554">
                  <c:v>Mar 2025</c:v>
                </c:pt>
                <c:pt idx="7555">
                  <c:v>Mar 2025</c:v>
                </c:pt>
                <c:pt idx="7556">
                  <c:v>Mar 2025</c:v>
                </c:pt>
                <c:pt idx="7557">
                  <c:v>Mar 2025</c:v>
                </c:pt>
                <c:pt idx="7558">
                  <c:v>Mar 2025</c:v>
                </c:pt>
                <c:pt idx="7559">
                  <c:v>Mar 2025</c:v>
                </c:pt>
                <c:pt idx="7560">
                  <c:v>Mar 2025</c:v>
                </c:pt>
                <c:pt idx="7561">
                  <c:v>Mar 2025</c:v>
                </c:pt>
                <c:pt idx="7562">
                  <c:v>Mar 2025</c:v>
                </c:pt>
                <c:pt idx="7563">
                  <c:v>Mar 2025</c:v>
                </c:pt>
                <c:pt idx="7564">
                  <c:v>Mar 2025</c:v>
                </c:pt>
                <c:pt idx="7565">
                  <c:v>Mar 2025</c:v>
                </c:pt>
                <c:pt idx="7566">
                  <c:v>Mar 2025</c:v>
                </c:pt>
                <c:pt idx="7567">
                  <c:v>Mar 2025</c:v>
                </c:pt>
                <c:pt idx="7568">
                  <c:v>Mar 2025</c:v>
                </c:pt>
                <c:pt idx="7569">
                  <c:v>Mar 2025</c:v>
                </c:pt>
                <c:pt idx="7570">
                  <c:v>Mar 2025</c:v>
                </c:pt>
                <c:pt idx="7571">
                  <c:v>Mar 2025</c:v>
                </c:pt>
                <c:pt idx="7572">
                  <c:v>Mar 2025</c:v>
                </c:pt>
                <c:pt idx="7573">
                  <c:v>Mar 2025</c:v>
                </c:pt>
                <c:pt idx="7574">
                  <c:v>Mar 2025</c:v>
                </c:pt>
                <c:pt idx="7575">
                  <c:v>Mar 2025</c:v>
                </c:pt>
                <c:pt idx="7576">
                  <c:v>Mar 2025</c:v>
                </c:pt>
                <c:pt idx="7577">
                  <c:v>Mar 2025</c:v>
                </c:pt>
                <c:pt idx="7578">
                  <c:v>Mar 2025</c:v>
                </c:pt>
                <c:pt idx="7579">
                  <c:v>Mar 2025</c:v>
                </c:pt>
                <c:pt idx="7580">
                  <c:v>Mar 2025</c:v>
                </c:pt>
                <c:pt idx="7581">
                  <c:v>Mar 2025</c:v>
                </c:pt>
                <c:pt idx="7582">
                  <c:v>Mar 2025</c:v>
                </c:pt>
                <c:pt idx="7583">
                  <c:v>Mar 2025</c:v>
                </c:pt>
                <c:pt idx="7584">
                  <c:v>Mar 2025</c:v>
                </c:pt>
                <c:pt idx="7585">
                  <c:v>Mar 2025</c:v>
                </c:pt>
                <c:pt idx="7586">
                  <c:v>Mar 2025</c:v>
                </c:pt>
                <c:pt idx="7587">
                  <c:v>Mar 2025</c:v>
                </c:pt>
                <c:pt idx="7588">
                  <c:v>Mar 2025</c:v>
                </c:pt>
                <c:pt idx="7589">
                  <c:v>Mar 2025</c:v>
                </c:pt>
                <c:pt idx="7590">
                  <c:v>Mar 2025</c:v>
                </c:pt>
                <c:pt idx="7591">
                  <c:v>Mar 2025</c:v>
                </c:pt>
                <c:pt idx="7592">
                  <c:v>Mar 2025</c:v>
                </c:pt>
                <c:pt idx="7593">
                  <c:v>Mar 2025</c:v>
                </c:pt>
                <c:pt idx="7594">
                  <c:v>Mar 2025</c:v>
                </c:pt>
                <c:pt idx="7595">
                  <c:v>Mar 2025</c:v>
                </c:pt>
                <c:pt idx="7596">
                  <c:v>Mar 2025</c:v>
                </c:pt>
                <c:pt idx="7597">
                  <c:v>Mar 2025</c:v>
                </c:pt>
                <c:pt idx="7598">
                  <c:v>Mar 2025</c:v>
                </c:pt>
                <c:pt idx="7599">
                  <c:v>Mar 2025</c:v>
                </c:pt>
                <c:pt idx="7600">
                  <c:v>Mar 2025</c:v>
                </c:pt>
                <c:pt idx="7601">
                  <c:v>Mar 2025</c:v>
                </c:pt>
                <c:pt idx="7602">
                  <c:v>Mar 2025</c:v>
                </c:pt>
                <c:pt idx="7603">
                  <c:v>Mar 2025</c:v>
                </c:pt>
                <c:pt idx="7604">
                  <c:v>Mar 2025</c:v>
                </c:pt>
                <c:pt idx="7605">
                  <c:v>Mar 2025</c:v>
                </c:pt>
                <c:pt idx="7606">
                  <c:v>Mar 2025</c:v>
                </c:pt>
                <c:pt idx="7607">
                  <c:v>Mar 2025</c:v>
                </c:pt>
                <c:pt idx="7608">
                  <c:v>Mar 2025</c:v>
                </c:pt>
                <c:pt idx="7609">
                  <c:v>Mar 2025</c:v>
                </c:pt>
                <c:pt idx="7610">
                  <c:v>Mar 2025</c:v>
                </c:pt>
                <c:pt idx="7611">
                  <c:v>Mar 2025</c:v>
                </c:pt>
                <c:pt idx="7612">
                  <c:v>Mar 2025</c:v>
                </c:pt>
                <c:pt idx="7613">
                  <c:v>Mar 2025</c:v>
                </c:pt>
                <c:pt idx="7614">
                  <c:v>Mar 2025</c:v>
                </c:pt>
                <c:pt idx="7615">
                  <c:v>Mar 2025</c:v>
                </c:pt>
                <c:pt idx="7616">
                  <c:v>Mar 2025</c:v>
                </c:pt>
                <c:pt idx="7617">
                  <c:v>Mar 2025</c:v>
                </c:pt>
                <c:pt idx="7618">
                  <c:v>Mar 2025</c:v>
                </c:pt>
                <c:pt idx="7619">
                  <c:v>Mar 2025</c:v>
                </c:pt>
                <c:pt idx="7620">
                  <c:v>Mar 2025</c:v>
                </c:pt>
                <c:pt idx="7621">
                  <c:v>Mar 2025</c:v>
                </c:pt>
                <c:pt idx="7622">
                  <c:v>Mar 2025</c:v>
                </c:pt>
                <c:pt idx="7623">
                  <c:v>Mar 2025</c:v>
                </c:pt>
                <c:pt idx="7624">
                  <c:v>Mar 2025</c:v>
                </c:pt>
                <c:pt idx="7625">
                  <c:v>Mar 2025</c:v>
                </c:pt>
                <c:pt idx="7626">
                  <c:v>Mar 2025</c:v>
                </c:pt>
                <c:pt idx="7627">
                  <c:v>Mar 2025</c:v>
                </c:pt>
                <c:pt idx="7628">
                  <c:v>Mar 2025</c:v>
                </c:pt>
                <c:pt idx="7629">
                  <c:v>Mar 2025</c:v>
                </c:pt>
                <c:pt idx="7630">
                  <c:v>Mar 2025</c:v>
                </c:pt>
                <c:pt idx="7631">
                  <c:v>Mar 2025</c:v>
                </c:pt>
                <c:pt idx="7632">
                  <c:v>Mar 2025</c:v>
                </c:pt>
                <c:pt idx="7633">
                  <c:v>Mar 2025</c:v>
                </c:pt>
                <c:pt idx="7634">
                  <c:v>Mar 2025</c:v>
                </c:pt>
                <c:pt idx="7635">
                  <c:v>Mar 2025</c:v>
                </c:pt>
                <c:pt idx="7636">
                  <c:v>Mar 2025</c:v>
                </c:pt>
                <c:pt idx="7637">
                  <c:v>Mar 2025</c:v>
                </c:pt>
                <c:pt idx="7638">
                  <c:v>Mar 2025</c:v>
                </c:pt>
                <c:pt idx="7639">
                  <c:v>Mar 2025</c:v>
                </c:pt>
                <c:pt idx="7640">
                  <c:v>Mar 2025</c:v>
                </c:pt>
                <c:pt idx="7641">
                  <c:v>Mar 2025</c:v>
                </c:pt>
                <c:pt idx="7642">
                  <c:v>Mar 2025</c:v>
                </c:pt>
                <c:pt idx="7643">
                  <c:v>Mar 2025</c:v>
                </c:pt>
                <c:pt idx="7644">
                  <c:v>Mar 2025</c:v>
                </c:pt>
                <c:pt idx="7645">
                  <c:v>Mar 2025</c:v>
                </c:pt>
                <c:pt idx="7646">
                  <c:v>Mar 2025</c:v>
                </c:pt>
                <c:pt idx="7647">
                  <c:v>Mar 2025</c:v>
                </c:pt>
                <c:pt idx="7648">
                  <c:v>Mar 2025</c:v>
                </c:pt>
                <c:pt idx="7649">
                  <c:v>Mar 2025</c:v>
                </c:pt>
                <c:pt idx="7650">
                  <c:v>Mar 2025</c:v>
                </c:pt>
                <c:pt idx="7651">
                  <c:v>Mar 2025</c:v>
                </c:pt>
                <c:pt idx="7652">
                  <c:v>Mar 2025</c:v>
                </c:pt>
                <c:pt idx="7653">
                  <c:v>Mar 2025</c:v>
                </c:pt>
                <c:pt idx="7654">
                  <c:v>Mar 2025</c:v>
                </c:pt>
                <c:pt idx="7655">
                  <c:v>Mar 2025</c:v>
                </c:pt>
                <c:pt idx="7656">
                  <c:v>Mar 2025</c:v>
                </c:pt>
                <c:pt idx="7657">
                  <c:v>Mar 2025</c:v>
                </c:pt>
                <c:pt idx="7658">
                  <c:v>Mar 2025</c:v>
                </c:pt>
                <c:pt idx="7659">
                  <c:v>Mar 2025</c:v>
                </c:pt>
                <c:pt idx="7660">
                  <c:v>Mar 2025</c:v>
                </c:pt>
                <c:pt idx="7661">
                  <c:v>Mar 2025</c:v>
                </c:pt>
                <c:pt idx="7662">
                  <c:v>Mar 2025</c:v>
                </c:pt>
                <c:pt idx="7663">
                  <c:v>Mar 2025</c:v>
                </c:pt>
                <c:pt idx="7664">
                  <c:v>Mar 2025</c:v>
                </c:pt>
                <c:pt idx="7665">
                  <c:v>Mar 2025</c:v>
                </c:pt>
                <c:pt idx="7666">
                  <c:v>Mar 2025</c:v>
                </c:pt>
                <c:pt idx="7667">
                  <c:v>Mar 2025</c:v>
                </c:pt>
                <c:pt idx="7668">
                  <c:v>Mar 2025</c:v>
                </c:pt>
                <c:pt idx="7669">
                  <c:v>Mar 2025</c:v>
                </c:pt>
                <c:pt idx="7670">
                  <c:v>Mar 2025</c:v>
                </c:pt>
                <c:pt idx="7671">
                  <c:v>Mar 2025</c:v>
                </c:pt>
                <c:pt idx="7672">
                  <c:v>Mar 2025</c:v>
                </c:pt>
                <c:pt idx="7673">
                  <c:v>Mar 2025</c:v>
                </c:pt>
                <c:pt idx="7674">
                  <c:v>Mar 2025</c:v>
                </c:pt>
                <c:pt idx="7675">
                  <c:v>Mar 2025</c:v>
                </c:pt>
                <c:pt idx="7676">
                  <c:v>Mar 2025</c:v>
                </c:pt>
                <c:pt idx="7677">
                  <c:v>Mar 2025</c:v>
                </c:pt>
                <c:pt idx="7678">
                  <c:v>Mar 2025</c:v>
                </c:pt>
                <c:pt idx="7679">
                  <c:v>Mar 2025</c:v>
                </c:pt>
                <c:pt idx="7680">
                  <c:v>Mar 2025</c:v>
                </c:pt>
                <c:pt idx="7681">
                  <c:v>Mar 2025</c:v>
                </c:pt>
                <c:pt idx="7682">
                  <c:v>Mar 2025</c:v>
                </c:pt>
                <c:pt idx="7683">
                  <c:v>Mar 2025</c:v>
                </c:pt>
                <c:pt idx="7684">
                  <c:v>Mar 2025</c:v>
                </c:pt>
                <c:pt idx="7685">
                  <c:v>Mar 2025</c:v>
                </c:pt>
                <c:pt idx="7686">
                  <c:v>Mar 2025</c:v>
                </c:pt>
                <c:pt idx="7687">
                  <c:v>Mar 2025</c:v>
                </c:pt>
                <c:pt idx="7688">
                  <c:v>Mar 2025</c:v>
                </c:pt>
                <c:pt idx="7689">
                  <c:v>Mar 2025</c:v>
                </c:pt>
                <c:pt idx="7690">
                  <c:v>Mar 2025</c:v>
                </c:pt>
                <c:pt idx="7691">
                  <c:v>Mar 2025</c:v>
                </c:pt>
                <c:pt idx="7692">
                  <c:v>Mar 2025</c:v>
                </c:pt>
                <c:pt idx="7693">
                  <c:v>Mar 2025</c:v>
                </c:pt>
                <c:pt idx="7694">
                  <c:v>Mar 2025</c:v>
                </c:pt>
                <c:pt idx="7695">
                  <c:v>Mar 2025</c:v>
                </c:pt>
                <c:pt idx="7696">
                  <c:v>Mar 2025</c:v>
                </c:pt>
                <c:pt idx="7697">
                  <c:v>Mar 2025</c:v>
                </c:pt>
                <c:pt idx="7698">
                  <c:v>Mar 2025</c:v>
                </c:pt>
                <c:pt idx="7699">
                  <c:v>Mar 2025</c:v>
                </c:pt>
                <c:pt idx="7700">
                  <c:v>Mar 2025</c:v>
                </c:pt>
                <c:pt idx="7701">
                  <c:v>Mar 2025</c:v>
                </c:pt>
                <c:pt idx="7702">
                  <c:v>Mar 2025</c:v>
                </c:pt>
                <c:pt idx="7703">
                  <c:v>Mar 2025</c:v>
                </c:pt>
                <c:pt idx="7704">
                  <c:v>Mar 2025</c:v>
                </c:pt>
                <c:pt idx="7705">
                  <c:v>Mar 2025</c:v>
                </c:pt>
                <c:pt idx="7706">
                  <c:v>Mar 2025</c:v>
                </c:pt>
                <c:pt idx="7707">
                  <c:v>Mar 2025</c:v>
                </c:pt>
                <c:pt idx="7708">
                  <c:v>Mar 2025</c:v>
                </c:pt>
                <c:pt idx="7709">
                  <c:v>Mar 2025</c:v>
                </c:pt>
                <c:pt idx="7710">
                  <c:v>Mar 2025</c:v>
                </c:pt>
                <c:pt idx="7711">
                  <c:v>Mar 2025</c:v>
                </c:pt>
                <c:pt idx="7712">
                  <c:v>Mar 2025</c:v>
                </c:pt>
                <c:pt idx="7713">
                  <c:v>Mar 2025</c:v>
                </c:pt>
                <c:pt idx="7714">
                  <c:v>Mar 2025</c:v>
                </c:pt>
                <c:pt idx="7715">
                  <c:v>Mar 2025</c:v>
                </c:pt>
                <c:pt idx="7716">
                  <c:v>Mar 2025</c:v>
                </c:pt>
                <c:pt idx="7717">
                  <c:v>Mar 2025</c:v>
                </c:pt>
                <c:pt idx="7718">
                  <c:v>Mar 2025</c:v>
                </c:pt>
                <c:pt idx="7719">
                  <c:v>Mar 2025</c:v>
                </c:pt>
                <c:pt idx="7720">
                  <c:v>Mar 2025</c:v>
                </c:pt>
                <c:pt idx="7721">
                  <c:v>Mar 2025</c:v>
                </c:pt>
                <c:pt idx="7722">
                  <c:v>Mar 2025</c:v>
                </c:pt>
                <c:pt idx="7723">
                  <c:v>Mar 2025</c:v>
                </c:pt>
                <c:pt idx="7724">
                  <c:v>Mar 2025</c:v>
                </c:pt>
                <c:pt idx="7725">
                  <c:v>Mar 2025</c:v>
                </c:pt>
                <c:pt idx="7726">
                  <c:v>Mar 2025</c:v>
                </c:pt>
                <c:pt idx="7727">
                  <c:v>Mar 2025</c:v>
                </c:pt>
                <c:pt idx="7728">
                  <c:v>Mar 2025</c:v>
                </c:pt>
                <c:pt idx="7729">
                  <c:v>Mar 2025</c:v>
                </c:pt>
                <c:pt idx="7730">
                  <c:v>Mar 2025</c:v>
                </c:pt>
                <c:pt idx="7731">
                  <c:v>Mar 2025</c:v>
                </c:pt>
                <c:pt idx="7732">
                  <c:v>Mar 2025</c:v>
                </c:pt>
                <c:pt idx="7733">
                  <c:v>Mar 2025</c:v>
                </c:pt>
                <c:pt idx="7734">
                  <c:v>Mar 2025</c:v>
                </c:pt>
                <c:pt idx="7735">
                  <c:v>Mar 2025</c:v>
                </c:pt>
                <c:pt idx="7736">
                  <c:v>Mar 2025</c:v>
                </c:pt>
                <c:pt idx="7737">
                  <c:v>Mar 2025</c:v>
                </c:pt>
                <c:pt idx="7738">
                  <c:v>Mar 2025</c:v>
                </c:pt>
                <c:pt idx="7739">
                  <c:v>Mar 2025</c:v>
                </c:pt>
                <c:pt idx="7740">
                  <c:v>Mar 2025</c:v>
                </c:pt>
                <c:pt idx="7741">
                  <c:v>Mar 2025</c:v>
                </c:pt>
                <c:pt idx="7742">
                  <c:v>Mar 2025</c:v>
                </c:pt>
                <c:pt idx="7743">
                  <c:v>Mar 2025</c:v>
                </c:pt>
                <c:pt idx="7744">
                  <c:v>Mar 2025</c:v>
                </c:pt>
                <c:pt idx="7745">
                  <c:v>Mar 2025</c:v>
                </c:pt>
                <c:pt idx="7746">
                  <c:v>Mar 2025</c:v>
                </c:pt>
                <c:pt idx="7747">
                  <c:v>Mar 2025</c:v>
                </c:pt>
                <c:pt idx="7748">
                  <c:v>Mar 2025</c:v>
                </c:pt>
                <c:pt idx="7749">
                  <c:v>Mar 2025</c:v>
                </c:pt>
                <c:pt idx="7750">
                  <c:v>Mar 2025</c:v>
                </c:pt>
                <c:pt idx="7751">
                  <c:v>Mar 2025</c:v>
                </c:pt>
                <c:pt idx="7752">
                  <c:v>Mar 2025</c:v>
                </c:pt>
                <c:pt idx="7753">
                  <c:v>Mar 2025</c:v>
                </c:pt>
                <c:pt idx="7754">
                  <c:v>Mar 2025</c:v>
                </c:pt>
                <c:pt idx="7755">
                  <c:v>Mar 2025</c:v>
                </c:pt>
                <c:pt idx="7756">
                  <c:v>Mar 2025</c:v>
                </c:pt>
                <c:pt idx="7757">
                  <c:v>Mar 2025</c:v>
                </c:pt>
                <c:pt idx="7758">
                  <c:v>Mar 2025</c:v>
                </c:pt>
                <c:pt idx="7759">
                  <c:v>Mar 2025</c:v>
                </c:pt>
                <c:pt idx="7760">
                  <c:v>Mar 2025</c:v>
                </c:pt>
                <c:pt idx="7761">
                  <c:v>Mar 2025</c:v>
                </c:pt>
                <c:pt idx="7762">
                  <c:v>Mar 2025</c:v>
                </c:pt>
                <c:pt idx="7763">
                  <c:v>Mar 2025</c:v>
                </c:pt>
                <c:pt idx="7764">
                  <c:v>Mar 2025</c:v>
                </c:pt>
                <c:pt idx="7765">
                  <c:v>Mar 2025</c:v>
                </c:pt>
                <c:pt idx="7766">
                  <c:v>Mar 2025</c:v>
                </c:pt>
                <c:pt idx="7767">
                  <c:v>Mar 2025</c:v>
                </c:pt>
                <c:pt idx="7768">
                  <c:v>Mar 2025</c:v>
                </c:pt>
                <c:pt idx="7769">
                  <c:v>Mar 2025</c:v>
                </c:pt>
                <c:pt idx="7770">
                  <c:v>Mar 2025</c:v>
                </c:pt>
                <c:pt idx="7771">
                  <c:v>Mar 2025</c:v>
                </c:pt>
                <c:pt idx="7772">
                  <c:v>Mar 2025</c:v>
                </c:pt>
                <c:pt idx="7773">
                  <c:v>Mar 2025</c:v>
                </c:pt>
                <c:pt idx="7774">
                  <c:v>Mar 2025</c:v>
                </c:pt>
                <c:pt idx="7775">
                  <c:v>Mar 2025</c:v>
                </c:pt>
                <c:pt idx="7776">
                  <c:v>Mar 2025</c:v>
                </c:pt>
                <c:pt idx="7777">
                  <c:v>Mar 2025</c:v>
                </c:pt>
                <c:pt idx="7778">
                  <c:v>Mar 2025</c:v>
                </c:pt>
                <c:pt idx="7779">
                  <c:v>Mar 2025</c:v>
                </c:pt>
                <c:pt idx="7780">
                  <c:v>Mar 2025</c:v>
                </c:pt>
                <c:pt idx="7781">
                  <c:v>Mar 2025</c:v>
                </c:pt>
                <c:pt idx="7782">
                  <c:v>Mar 2025</c:v>
                </c:pt>
                <c:pt idx="7783">
                  <c:v>Mar 2025</c:v>
                </c:pt>
                <c:pt idx="7784">
                  <c:v>Mar 2025</c:v>
                </c:pt>
                <c:pt idx="7785">
                  <c:v>Mar 2025</c:v>
                </c:pt>
                <c:pt idx="7786">
                  <c:v>Mar 2025</c:v>
                </c:pt>
                <c:pt idx="7787">
                  <c:v>Mar 2025</c:v>
                </c:pt>
                <c:pt idx="7788">
                  <c:v>Mar 2025</c:v>
                </c:pt>
                <c:pt idx="7789">
                  <c:v>Mar 2025</c:v>
                </c:pt>
                <c:pt idx="7790">
                  <c:v>Mar 2025</c:v>
                </c:pt>
                <c:pt idx="7791">
                  <c:v>Mar 2025</c:v>
                </c:pt>
                <c:pt idx="7792">
                  <c:v>Mar 2025</c:v>
                </c:pt>
                <c:pt idx="7793">
                  <c:v>Mar 2025</c:v>
                </c:pt>
                <c:pt idx="7794">
                  <c:v>Mar 2025</c:v>
                </c:pt>
                <c:pt idx="7795">
                  <c:v>Mar 2025</c:v>
                </c:pt>
                <c:pt idx="7796">
                  <c:v>Mar 2025</c:v>
                </c:pt>
                <c:pt idx="7797">
                  <c:v>Mar 2025</c:v>
                </c:pt>
                <c:pt idx="7798">
                  <c:v>Mar 2025</c:v>
                </c:pt>
                <c:pt idx="7799">
                  <c:v>Mar 2025</c:v>
                </c:pt>
                <c:pt idx="7800">
                  <c:v>Mar 2025</c:v>
                </c:pt>
                <c:pt idx="7801">
                  <c:v>Mar 2025</c:v>
                </c:pt>
                <c:pt idx="7802">
                  <c:v>Mar 2025</c:v>
                </c:pt>
                <c:pt idx="7803">
                  <c:v>Mar 2025</c:v>
                </c:pt>
                <c:pt idx="7804">
                  <c:v>Mar 2025</c:v>
                </c:pt>
                <c:pt idx="7805">
                  <c:v>Mar 2025</c:v>
                </c:pt>
                <c:pt idx="7806">
                  <c:v>Mar 2025</c:v>
                </c:pt>
                <c:pt idx="7807">
                  <c:v>Mar 2025</c:v>
                </c:pt>
                <c:pt idx="7808">
                  <c:v>Mar 2025</c:v>
                </c:pt>
                <c:pt idx="7809">
                  <c:v>Mar 2025</c:v>
                </c:pt>
                <c:pt idx="7810">
                  <c:v>Mar 2025</c:v>
                </c:pt>
                <c:pt idx="7811">
                  <c:v>Mar 2025</c:v>
                </c:pt>
                <c:pt idx="7812">
                  <c:v>Mar 2025</c:v>
                </c:pt>
                <c:pt idx="7813">
                  <c:v>Mar 2025</c:v>
                </c:pt>
                <c:pt idx="7814">
                  <c:v>Mar 2025</c:v>
                </c:pt>
                <c:pt idx="7815">
                  <c:v>Mar 2025</c:v>
                </c:pt>
                <c:pt idx="7816">
                  <c:v>Mar 2025</c:v>
                </c:pt>
                <c:pt idx="7817">
                  <c:v>Mar 2025</c:v>
                </c:pt>
                <c:pt idx="7818">
                  <c:v>Mar 2025</c:v>
                </c:pt>
                <c:pt idx="7819">
                  <c:v>Mar 2025</c:v>
                </c:pt>
                <c:pt idx="7820">
                  <c:v>Mar 2025</c:v>
                </c:pt>
                <c:pt idx="7821">
                  <c:v>Mar 2025</c:v>
                </c:pt>
                <c:pt idx="7822">
                  <c:v>Mar 2025</c:v>
                </c:pt>
                <c:pt idx="7823">
                  <c:v>Mar 2025</c:v>
                </c:pt>
                <c:pt idx="7824">
                  <c:v>Mar 2025</c:v>
                </c:pt>
                <c:pt idx="7825">
                  <c:v>Mar 2025</c:v>
                </c:pt>
                <c:pt idx="7826">
                  <c:v>Mar 2025</c:v>
                </c:pt>
                <c:pt idx="7827">
                  <c:v>Mar 2025</c:v>
                </c:pt>
                <c:pt idx="7828">
                  <c:v>Mar 2025</c:v>
                </c:pt>
                <c:pt idx="7829">
                  <c:v>Mar 2025</c:v>
                </c:pt>
                <c:pt idx="7830">
                  <c:v>Mar 2025</c:v>
                </c:pt>
                <c:pt idx="7831">
                  <c:v>Mar 2025</c:v>
                </c:pt>
                <c:pt idx="7832">
                  <c:v>Mar 2025</c:v>
                </c:pt>
                <c:pt idx="7833">
                  <c:v>Mar 2025</c:v>
                </c:pt>
                <c:pt idx="7834">
                  <c:v>Mar 2025</c:v>
                </c:pt>
                <c:pt idx="7835">
                  <c:v>Mar 2025</c:v>
                </c:pt>
                <c:pt idx="7836">
                  <c:v>Mar 2025</c:v>
                </c:pt>
                <c:pt idx="7837">
                  <c:v>Mar 2025</c:v>
                </c:pt>
                <c:pt idx="7838">
                  <c:v>Mar 2025</c:v>
                </c:pt>
                <c:pt idx="7839">
                  <c:v>Mar 2025</c:v>
                </c:pt>
                <c:pt idx="7840">
                  <c:v>Mar 2025</c:v>
                </c:pt>
                <c:pt idx="7841">
                  <c:v>Mar 2025</c:v>
                </c:pt>
                <c:pt idx="7842">
                  <c:v>Mar 2025</c:v>
                </c:pt>
                <c:pt idx="7843">
                  <c:v>Mar 2025</c:v>
                </c:pt>
                <c:pt idx="7844">
                  <c:v>Mar 2025</c:v>
                </c:pt>
                <c:pt idx="7845">
                  <c:v>Mar 2025</c:v>
                </c:pt>
                <c:pt idx="7846">
                  <c:v>Mar 2025</c:v>
                </c:pt>
                <c:pt idx="7847">
                  <c:v>Mar 2025</c:v>
                </c:pt>
                <c:pt idx="7848">
                  <c:v>Mar 2025</c:v>
                </c:pt>
                <c:pt idx="7849">
                  <c:v>Mar 2025</c:v>
                </c:pt>
                <c:pt idx="7850">
                  <c:v>Mar 2025</c:v>
                </c:pt>
                <c:pt idx="7851">
                  <c:v>Mar 2025</c:v>
                </c:pt>
                <c:pt idx="7852">
                  <c:v>Mar 2025</c:v>
                </c:pt>
                <c:pt idx="7853">
                  <c:v>Mar 2025</c:v>
                </c:pt>
                <c:pt idx="7854">
                  <c:v>Mar 2025</c:v>
                </c:pt>
                <c:pt idx="7855">
                  <c:v>Mar 2025</c:v>
                </c:pt>
                <c:pt idx="7856">
                  <c:v>Mar 2025</c:v>
                </c:pt>
                <c:pt idx="7857">
                  <c:v>Mar 2025</c:v>
                </c:pt>
                <c:pt idx="7858">
                  <c:v>Mar 2025</c:v>
                </c:pt>
                <c:pt idx="7859">
                  <c:v>Mar 2025</c:v>
                </c:pt>
                <c:pt idx="7860">
                  <c:v>Mar 2025</c:v>
                </c:pt>
                <c:pt idx="7861">
                  <c:v>Mar 2025</c:v>
                </c:pt>
                <c:pt idx="7862">
                  <c:v>Mar 2025</c:v>
                </c:pt>
                <c:pt idx="7863">
                  <c:v>Mar 2025</c:v>
                </c:pt>
                <c:pt idx="7864">
                  <c:v>Mar 2025</c:v>
                </c:pt>
                <c:pt idx="7865">
                  <c:v>Mar 2025</c:v>
                </c:pt>
                <c:pt idx="7866">
                  <c:v>Mar 2025</c:v>
                </c:pt>
                <c:pt idx="7867">
                  <c:v>Mar 2025</c:v>
                </c:pt>
                <c:pt idx="7868">
                  <c:v>Mar 2025</c:v>
                </c:pt>
                <c:pt idx="7869">
                  <c:v>Mar 2025</c:v>
                </c:pt>
                <c:pt idx="7870">
                  <c:v>Mar 2025</c:v>
                </c:pt>
                <c:pt idx="7871">
                  <c:v>Mar 2025</c:v>
                </c:pt>
                <c:pt idx="7872">
                  <c:v>Mar 2025</c:v>
                </c:pt>
                <c:pt idx="7873">
                  <c:v>Mar 2025</c:v>
                </c:pt>
                <c:pt idx="7874">
                  <c:v>Mar 2025</c:v>
                </c:pt>
                <c:pt idx="7875">
                  <c:v>Mar 2025</c:v>
                </c:pt>
                <c:pt idx="7876">
                  <c:v>Mar 2025</c:v>
                </c:pt>
                <c:pt idx="7877">
                  <c:v>Mar 2025</c:v>
                </c:pt>
                <c:pt idx="7878">
                  <c:v>Mar 2025</c:v>
                </c:pt>
                <c:pt idx="7879">
                  <c:v>Mar 2025</c:v>
                </c:pt>
                <c:pt idx="7880">
                  <c:v>Mar 2025</c:v>
                </c:pt>
                <c:pt idx="7881">
                  <c:v>Mar 2025</c:v>
                </c:pt>
                <c:pt idx="7882">
                  <c:v>Mar 2025</c:v>
                </c:pt>
                <c:pt idx="7883">
                  <c:v>Mar 2025</c:v>
                </c:pt>
                <c:pt idx="7884">
                  <c:v>Mar 2025</c:v>
                </c:pt>
                <c:pt idx="7885">
                  <c:v>Mar 2025</c:v>
                </c:pt>
                <c:pt idx="7886">
                  <c:v>Mar 2025</c:v>
                </c:pt>
                <c:pt idx="7887">
                  <c:v>Mar 2025</c:v>
                </c:pt>
                <c:pt idx="7888">
                  <c:v>Mar 2025</c:v>
                </c:pt>
                <c:pt idx="7889">
                  <c:v>Mar 2025</c:v>
                </c:pt>
                <c:pt idx="7890">
                  <c:v>Mar 2025</c:v>
                </c:pt>
                <c:pt idx="7891">
                  <c:v>Mar 2025</c:v>
                </c:pt>
                <c:pt idx="7892">
                  <c:v>Mar 2025</c:v>
                </c:pt>
                <c:pt idx="7893">
                  <c:v>Mar 2025</c:v>
                </c:pt>
                <c:pt idx="7894">
                  <c:v>Mar 2025</c:v>
                </c:pt>
                <c:pt idx="7895">
                  <c:v>Mar 2025</c:v>
                </c:pt>
                <c:pt idx="7896">
                  <c:v>Mar 2025</c:v>
                </c:pt>
                <c:pt idx="7897">
                  <c:v>Mar 2025</c:v>
                </c:pt>
                <c:pt idx="7898">
                  <c:v>Mar 2025</c:v>
                </c:pt>
                <c:pt idx="7899">
                  <c:v>Mar 2025</c:v>
                </c:pt>
                <c:pt idx="7900">
                  <c:v>Mar 2025</c:v>
                </c:pt>
                <c:pt idx="7901">
                  <c:v>Mar 2025</c:v>
                </c:pt>
                <c:pt idx="7902">
                  <c:v>Mar 2025</c:v>
                </c:pt>
                <c:pt idx="7903">
                  <c:v>Mar 2025</c:v>
                </c:pt>
                <c:pt idx="7904">
                  <c:v>Mar 2025</c:v>
                </c:pt>
                <c:pt idx="7905">
                  <c:v>Mar 2025</c:v>
                </c:pt>
                <c:pt idx="7906">
                  <c:v>Mar 2025</c:v>
                </c:pt>
                <c:pt idx="7907">
                  <c:v>Mar 2025</c:v>
                </c:pt>
                <c:pt idx="7908">
                  <c:v>Mar 2025</c:v>
                </c:pt>
                <c:pt idx="7909">
                  <c:v>Mar 2025</c:v>
                </c:pt>
                <c:pt idx="7910">
                  <c:v>Mar 2025</c:v>
                </c:pt>
                <c:pt idx="7911">
                  <c:v>Mar 2025</c:v>
                </c:pt>
                <c:pt idx="7912">
                  <c:v>Mar 2025</c:v>
                </c:pt>
                <c:pt idx="7913">
                  <c:v>Mar 2025</c:v>
                </c:pt>
                <c:pt idx="7914">
                  <c:v>Mar 2025</c:v>
                </c:pt>
                <c:pt idx="7915">
                  <c:v>Mar 2025</c:v>
                </c:pt>
                <c:pt idx="7916">
                  <c:v>Mar 2025</c:v>
                </c:pt>
                <c:pt idx="7917">
                  <c:v>Mar 2025</c:v>
                </c:pt>
                <c:pt idx="7918">
                  <c:v>Mar 2025</c:v>
                </c:pt>
                <c:pt idx="7919">
                  <c:v>Mar 2025</c:v>
                </c:pt>
                <c:pt idx="7920">
                  <c:v>Mar 2025</c:v>
                </c:pt>
                <c:pt idx="7921">
                  <c:v>Mar 2025</c:v>
                </c:pt>
                <c:pt idx="7922">
                  <c:v>Mar 2025</c:v>
                </c:pt>
                <c:pt idx="7923">
                  <c:v>Mar 2025</c:v>
                </c:pt>
                <c:pt idx="7924">
                  <c:v>Mar 2025</c:v>
                </c:pt>
                <c:pt idx="7925">
                  <c:v>Mar 2025</c:v>
                </c:pt>
                <c:pt idx="7926">
                  <c:v>Mar 2025</c:v>
                </c:pt>
                <c:pt idx="7927">
                  <c:v>Mar 2025</c:v>
                </c:pt>
                <c:pt idx="7928">
                  <c:v>Mar 2025</c:v>
                </c:pt>
                <c:pt idx="7929">
                  <c:v>Mar 2025</c:v>
                </c:pt>
                <c:pt idx="7930">
                  <c:v>Mar 2025</c:v>
                </c:pt>
                <c:pt idx="7931">
                  <c:v>Mar 2025</c:v>
                </c:pt>
                <c:pt idx="7932">
                  <c:v>Mar 2025</c:v>
                </c:pt>
                <c:pt idx="7933">
                  <c:v>Mar 2025</c:v>
                </c:pt>
                <c:pt idx="7934">
                  <c:v>Mar 2025</c:v>
                </c:pt>
                <c:pt idx="7935">
                  <c:v>Mar 2025</c:v>
                </c:pt>
                <c:pt idx="7936">
                  <c:v>Mar 2025</c:v>
                </c:pt>
                <c:pt idx="7937">
                  <c:v>Mar 2025</c:v>
                </c:pt>
                <c:pt idx="7938">
                  <c:v>Mar 2025</c:v>
                </c:pt>
                <c:pt idx="7939">
                  <c:v>Mar 2025</c:v>
                </c:pt>
                <c:pt idx="7940">
                  <c:v>Mar 2025</c:v>
                </c:pt>
                <c:pt idx="7941">
                  <c:v>Mar 2025</c:v>
                </c:pt>
                <c:pt idx="7942">
                  <c:v>Mar 2025</c:v>
                </c:pt>
                <c:pt idx="7943">
                  <c:v>Mar 2025</c:v>
                </c:pt>
                <c:pt idx="7944">
                  <c:v>Mar 2025</c:v>
                </c:pt>
                <c:pt idx="7945">
                  <c:v>Mar 2025</c:v>
                </c:pt>
                <c:pt idx="7946">
                  <c:v>Mar 2025</c:v>
                </c:pt>
                <c:pt idx="7947">
                  <c:v>Mar 2025</c:v>
                </c:pt>
                <c:pt idx="7948">
                  <c:v>Mar 2025</c:v>
                </c:pt>
                <c:pt idx="7949">
                  <c:v>Mar 2025</c:v>
                </c:pt>
                <c:pt idx="7950">
                  <c:v>Mar 2025</c:v>
                </c:pt>
                <c:pt idx="7951">
                  <c:v>Mar 2025</c:v>
                </c:pt>
                <c:pt idx="7952">
                  <c:v>Mar 2025</c:v>
                </c:pt>
                <c:pt idx="7953">
                  <c:v>Mar 2025</c:v>
                </c:pt>
                <c:pt idx="7954">
                  <c:v>Mar 2025</c:v>
                </c:pt>
                <c:pt idx="7955">
                  <c:v>Mar 2025</c:v>
                </c:pt>
                <c:pt idx="7956">
                  <c:v>Mar 2025</c:v>
                </c:pt>
                <c:pt idx="7957">
                  <c:v>Mar 2025</c:v>
                </c:pt>
                <c:pt idx="7958">
                  <c:v>Mar 2025</c:v>
                </c:pt>
                <c:pt idx="7959">
                  <c:v>Mar 2025</c:v>
                </c:pt>
                <c:pt idx="7960">
                  <c:v>Mar 2025</c:v>
                </c:pt>
                <c:pt idx="7961">
                  <c:v>Mar 2025</c:v>
                </c:pt>
                <c:pt idx="7962">
                  <c:v>Mar 2025</c:v>
                </c:pt>
                <c:pt idx="7963">
                  <c:v>Mar 2025</c:v>
                </c:pt>
                <c:pt idx="7964">
                  <c:v>Mar 2025</c:v>
                </c:pt>
                <c:pt idx="7965">
                  <c:v>Mar 2025</c:v>
                </c:pt>
                <c:pt idx="7966">
                  <c:v>Mar 2025</c:v>
                </c:pt>
                <c:pt idx="7967">
                  <c:v>Mar 2025</c:v>
                </c:pt>
                <c:pt idx="7968">
                  <c:v>Mar 2025</c:v>
                </c:pt>
                <c:pt idx="7969">
                  <c:v>Mar 2025</c:v>
                </c:pt>
                <c:pt idx="7970">
                  <c:v>Mar 2025</c:v>
                </c:pt>
                <c:pt idx="7971">
                  <c:v>Mar 2025</c:v>
                </c:pt>
                <c:pt idx="7972">
                  <c:v>Mar 2025</c:v>
                </c:pt>
                <c:pt idx="7973">
                  <c:v>Mar 2025</c:v>
                </c:pt>
                <c:pt idx="7974">
                  <c:v>Mar 2025</c:v>
                </c:pt>
                <c:pt idx="7975">
                  <c:v>Mar 2025</c:v>
                </c:pt>
                <c:pt idx="7976">
                  <c:v>Mar 2025</c:v>
                </c:pt>
                <c:pt idx="7977">
                  <c:v>Mar 2025</c:v>
                </c:pt>
                <c:pt idx="7978">
                  <c:v>Mar 2025</c:v>
                </c:pt>
                <c:pt idx="7979">
                  <c:v>Mar 2025</c:v>
                </c:pt>
                <c:pt idx="7980">
                  <c:v>Mar 2025</c:v>
                </c:pt>
                <c:pt idx="7981">
                  <c:v>Mar 2025</c:v>
                </c:pt>
                <c:pt idx="7982">
                  <c:v>Mar 2025</c:v>
                </c:pt>
                <c:pt idx="7983">
                  <c:v>Mar 2025</c:v>
                </c:pt>
                <c:pt idx="7984">
                  <c:v>Mar 2025</c:v>
                </c:pt>
                <c:pt idx="7985">
                  <c:v>Mar 2025</c:v>
                </c:pt>
                <c:pt idx="7986">
                  <c:v>Mar 2025</c:v>
                </c:pt>
                <c:pt idx="7987">
                  <c:v>Mar 2025</c:v>
                </c:pt>
                <c:pt idx="7988">
                  <c:v>Mar 2025</c:v>
                </c:pt>
                <c:pt idx="7989">
                  <c:v>Mar 2025</c:v>
                </c:pt>
                <c:pt idx="7990">
                  <c:v>Mar 2025</c:v>
                </c:pt>
                <c:pt idx="7991">
                  <c:v>Mar 2025</c:v>
                </c:pt>
                <c:pt idx="7992">
                  <c:v>Mar 2025</c:v>
                </c:pt>
                <c:pt idx="7993">
                  <c:v>Mar 2025</c:v>
                </c:pt>
                <c:pt idx="7994">
                  <c:v>Mar 2025</c:v>
                </c:pt>
                <c:pt idx="7995">
                  <c:v>Mar 2025</c:v>
                </c:pt>
                <c:pt idx="7996">
                  <c:v>Mar 2025</c:v>
                </c:pt>
                <c:pt idx="7997">
                  <c:v>Mar 2025</c:v>
                </c:pt>
                <c:pt idx="7998">
                  <c:v>Mar 2025</c:v>
                </c:pt>
                <c:pt idx="7999">
                  <c:v>Mar 2025</c:v>
                </c:pt>
                <c:pt idx="8000">
                  <c:v>Mar 2025</c:v>
                </c:pt>
                <c:pt idx="8001">
                  <c:v>Mar 2025</c:v>
                </c:pt>
                <c:pt idx="8002">
                  <c:v>Mar 2025</c:v>
                </c:pt>
                <c:pt idx="8003">
                  <c:v>Mar 2025</c:v>
                </c:pt>
                <c:pt idx="8004">
                  <c:v>Mar 2025</c:v>
                </c:pt>
                <c:pt idx="8005">
                  <c:v>Mar 2025</c:v>
                </c:pt>
                <c:pt idx="8006">
                  <c:v>Mar 2025</c:v>
                </c:pt>
                <c:pt idx="8007">
                  <c:v>Mar 2025</c:v>
                </c:pt>
                <c:pt idx="8008">
                  <c:v>Mar 2025</c:v>
                </c:pt>
                <c:pt idx="8009">
                  <c:v>Mar 2025</c:v>
                </c:pt>
                <c:pt idx="8010">
                  <c:v>Mar 2025</c:v>
                </c:pt>
                <c:pt idx="8011">
                  <c:v>Mar 2025</c:v>
                </c:pt>
                <c:pt idx="8012">
                  <c:v>Mar 2025</c:v>
                </c:pt>
                <c:pt idx="8013">
                  <c:v>Mar 2025</c:v>
                </c:pt>
                <c:pt idx="8014">
                  <c:v>Mar 2025</c:v>
                </c:pt>
                <c:pt idx="8015">
                  <c:v>Mar 2025</c:v>
                </c:pt>
                <c:pt idx="8016">
                  <c:v>Mar 2025</c:v>
                </c:pt>
                <c:pt idx="8017">
                  <c:v>Mar 2025</c:v>
                </c:pt>
                <c:pt idx="8018">
                  <c:v>Mar 2025</c:v>
                </c:pt>
                <c:pt idx="8019">
                  <c:v>Mar 2025</c:v>
                </c:pt>
                <c:pt idx="8020">
                  <c:v>Mar 2025</c:v>
                </c:pt>
                <c:pt idx="8021">
                  <c:v>Mar 2025</c:v>
                </c:pt>
                <c:pt idx="8022">
                  <c:v>Mar 2025</c:v>
                </c:pt>
                <c:pt idx="8023">
                  <c:v>Mar 2025</c:v>
                </c:pt>
                <c:pt idx="8024">
                  <c:v>Mar 2025</c:v>
                </c:pt>
                <c:pt idx="8025">
                  <c:v>Mar 2025</c:v>
                </c:pt>
                <c:pt idx="8026">
                  <c:v>Mar 2025</c:v>
                </c:pt>
                <c:pt idx="8027">
                  <c:v>Mar 2025</c:v>
                </c:pt>
                <c:pt idx="8028">
                  <c:v>Mar 2025</c:v>
                </c:pt>
                <c:pt idx="8029">
                  <c:v>Mar 2025</c:v>
                </c:pt>
                <c:pt idx="8030">
                  <c:v>Mar 2025</c:v>
                </c:pt>
                <c:pt idx="8031">
                  <c:v>Mar 2025</c:v>
                </c:pt>
                <c:pt idx="8032">
                  <c:v>Mar 2025</c:v>
                </c:pt>
                <c:pt idx="8033">
                  <c:v>Mar 2025</c:v>
                </c:pt>
                <c:pt idx="8034">
                  <c:v>Mar 2025</c:v>
                </c:pt>
                <c:pt idx="8035">
                  <c:v>Mar 2025</c:v>
                </c:pt>
                <c:pt idx="8036">
                  <c:v>Mar 2025</c:v>
                </c:pt>
                <c:pt idx="8037">
                  <c:v>Mar 2025</c:v>
                </c:pt>
                <c:pt idx="8038">
                  <c:v>Mar 2025</c:v>
                </c:pt>
                <c:pt idx="8039">
                  <c:v>Mar 2025</c:v>
                </c:pt>
                <c:pt idx="8040">
                  <c:v>Mar 2025</c:v>
                </c:pt>
                <c:pt idx="8041">
                  <c:v>Mar 2025</c:v>
                </c:pt>
                <c:pt idx="8042">
                  <c:v>Mar 2025</c:v>
                </c:pt>
                <c:pt idx="8043">
                  <c:v>Mar 2025</c:v>
                </c:pt>
                <c:pt idx="8044">
                  <c:v>Mar 2025</c:v>
                </c:pt>
                <c:pt idx="8045">
                  <c:v>Mar 2025</c:v>
                </c:pt>
                <c:pt idx="8046">
                  <c:v>Mar 2025</c:v>
                </c:pt>
                <c:pt idx="8047">
                  <c:v>Mar 2025</c:v>
                </c:pt>
                <c:pt idx="8048">
                  <c:v>Mar 2025</c:v>
                </c:pt>
                <c:pt idx="8049">
                  <c:v>Mar 2025</c:v>
                </c:pt>
                <c:pt idx="8050">
                  <c:v>Mar 2025</c:v>
                </c:pt>
                <c:pt idx="8051">
                  <c:v>Mar 2025</c:v>
                </c:pt>
                <c:pt idx="8052">
                  <c:v>Mar 2025</c:v>
                </c:pt>
                <c:pt idx="8053">
                  <c:v>Mar 2025</c:v>
                </c:pt>
                <c:pt idx="8054">
                  <c:v>Mar 2025</c:v>
                </c:pt>
                <c:pt idx="8055">
                  <c:v>Mar 2025</c:v>
                </c:pt>
                <c:pt idx="8056">
                  <c:v>Mar 2025</c:v>
                </c:pt>
                <c:pt idx="8057">
                  <c:v>Mar 2025</c:v>
                </c:pt>
                <c:pt idx="8058">
                  <c:v>Mar 2025</c:v>
                </c:pt>
                <c:pt idx="8059">
                  <c:v>Mar 2025</c:v>
                </c:pt>
                <c:pt idx="8060">
                  <c:v>Mar 2025</c:v>
                </c:pt>
                <c:pt idx="8061">
                  <c:v>Mar 2025</c:v>
                </c:pt>
                <c:pt idx="8062">
                  <c:v>Mar 2025</c:v>
                </c:pt>
                <c:pt idx="8063">
                  <c:v>Mar 2025</c:v>
                </c:pt>
                <c:pt idx="8064">
                  <c:v>Mar 2025</c:v>
                </c:pt>
                <c:pt idx="8065">
                  <c:v>Mar 2025</c:v>
                </c:pt>
                <c:pt idx="8066">
                  <c:v>Mar 2025</c:v>
                </c:pt>
                <c:pt idx="8067">
                  <c:v>Mar 2025</c:v>
                </c:pt>
                <c:pt idx="8068">
                  <c:v>Mar 2025</c:v>
                </c:pt>
                <c:pt idx="8069">
                  <c:v>Mar 2025</c:v>
                </c:pt>
                <c:pt idx="8070">
                  <c:v>Mar 2025</c:v>
                </c:pt>
                <c:pt idx="8071">
                  <c:v>Mar 2025</c:v>
                </c:pt>
                <c:pt idx="8072">
                  <c:v>Mar 2025</c:v>
                </c:pt>
                <c:pt idx="8073">
                  <c:v>Mar 2025</c:v>
                </c:pt>
                <c:pt idx="8074">
                  <c:v>Mar 2025</c:v>
                </c:pt>
                <c:pt idx="8075">
                  <c:v>Mar 2025</c:v>
                </c:pt>
                <c:pt idx="8076">
                  <c:v>Mar 2025</c:v>
                </c:pt>
                <c:pt idx="8077">
                  <c:v>Mar 2025</c:v>
                </c:pt>
                <c:pt idx="8078">
                  <c:v>Mar 2025</c:v>
                </c:pt>
                <c:pt idx="8079">
                  <c:v>Mar 2025</c:v>
                </c:pt>
                <c:pt idx="8080">
                  <c:v>Mar 2025</c:v>
                </c:pt>
                <c:pt idx="8081">
                  <c:v>Mar 2025</c:v>
                </c:pt>
                <c:pt idx="8082">
                  <c:v>Mar 2025</c:v>
                </c:pt>
                <c:pt idx="8083">
                  <c:v>Mar 2025</c:v>
                </c:pt>
                <c:pt idx="8084">
                  <c:v>Mar 2025</c:v>
                </c:pt>
                <c:pt idx="8085">
                  <c:v>Mar 2025</c:v>
                </c:pt>
                <c:pt idx="8086">
                  <c:v>Mar 2025</c:v>
                </c:pt>
                <c:pt idx="8087">
                  <c:v>Mar 2025</c:v>
                </c:pt>
                <c:pt idx="8088">
                  <c:v>Mar 2025</c:v>
                </c:pt>
                <c:pt idx="8089">
                  <c:v>Mar 2025</c:v>
                </c:pt>
                <c:pt idx="8090">
                  <c:v>Mar 2025</c:v>
                </c:pt>
                <c:pt idx="8091">
                  <c:v>Mar 2025</c:v>
                </c:pt>
                <c:pt idx="8092">
                  <c:v>Mar 2025</c:v>
                </c:pt>
                <c:pt idx="8093">
                  <c:v>Mar 2025</c:v>
                </c:pt>
                <c:pt idx="8094">
                  <c:v>Mar 2025</c:v>
                </c:pt>
                <c:pt idx="8095">
                  <c:v>Mar 2025</c:v>
                </c:pt>
                <c:pt idx="8096">
                  <c:v>Mar 2025</c:v>
                </c:pt>
                <c:pt idx="8097">
                  <c:v>Mar 2025</c:v>
                </c:pt>
                <c:pt idx="8098">
                  <c:v>Mar 2025</c:v>
                </c:pt>
                <c:pt idx="8099">
                  <c:v>Mar 2025</c:v>
                </c:pt>
                <c:pt idx="8100">
                  <c:v>Mar 2025</c:v>
                </c:pt>
                <c:pt idx="8101">
                  <c:v>Mar 2025</c:v>
                </c:pt>
                <c:pt idx="8102">
                  <c:v>Mar 2025</c:v>
                </c:pt>
                <c:pt idx="8103">
                  <c:v>Mar 2025</c:v>
                </c:pt>
                <c:pt idx="8104">
                  <c:v>Mar 2025</c:v>
                </c:pt>
                <c:pt idx="8105">
                  <c:v>Mar 2025</c:v>
                </c:pt>
                <c:pt idx="8106">
                  <c:v>Mar 2025</c:v>
                </c:pt>
                <c:pt idx="8107">
                  <c:v>Mar 2025</c:v>
                </c:pt>
                <c:pt idx="8108">
                  <c:v>Mar 2025</c:v>
                </c:pt>
                <c:pt idx="8109">
                  <c:v>Mar 2025</c:v>
                </c:pt>
                <c:pt idx="8110">
                  <c:v>Mar 2025</c:v>
                </c:pt>
                <c:pt idx="8111">
                  <c:v>Mar 2025</c:v>
                </c:pt>
                <c:pt idx="8112">
                  <c:v>Mar 2025</c:v>
                </c:pt>
                <c:pt idx="8113">
                  <c:v>Mar 2025</c:v>
                </c:pt>
                <c:pt idx="8114">
                  <c:v>Mar 2025</c:v>
                </c:pt>
                <c:pt idx="8115">
                  <c:v>Mar 2025</c:v>
                </c:pt>
                <c:pt idx="8116">
                  <c:v>Mar 2025</c:v>
                </c:pt>
                <c:pt idx="8117">
                  <c:v>Mar 2025</c:v>
                </c:pt>
                <c:pt idx="8118">
                  <c:v>Mar 2025</c:v>
                </c:pt>
                <c:pt idx="8119">
                  <c:v>Mar 2025</c:v>
                </c:pt>
                <c:pt idx="8120">
                  <c:v>Mar 2025</c:v>
                </c:pt>
                <c:pt idx="8121">
                  <c:v>Mar 2025</c:v>
                </c:pt>
                <c:pt idx="8122">
                  <c:v>Mar 2025</c:v>
                </c:pt>
                <c:pt idx="8123">
                  <c:v>Mar 2025</c:v>
                </c:pt>
                <c:pt idx="8124">
                  <c:v>Mar 2025</c:v>
                </c:pt>
                <c:pt idx="8125">
                  <c:v>Mar 2025</c:v>
                </c:pt>
                <c:pt idx="8126">
                  <c:v>Mar 2025</c:v>
                </c:pt>
                <c:pt idx="8127">
                  <c:v>Mar 2025</c:v>
                </c:pt>
                <c:pt idx="8128">
                  <c:v>Mar 2025</c:v>
                </c:pt>
                <c:pt idx="8129">
                  <c:v>Mar 2025</c:v>
                </c:pt>
                <c:pt idx="8130">
                  <c:v>Mar 2025</c:v>
                </c:pt>
                <c:pt idx="8131">
                  <c:v>Mar 2025</c:v>
                </c:pt>
                <c:pt idx="8132">
                  <c:v>Mar 2025</c:v>
                </c:pt>
                <c:pt idx="8133">
                  <c:v>Mar 2025</c:v>
                </c:pt>
                <c:pt idx="8134">
                  <c:v>Mar 2025</c:v>
                </c:pt>
                <c:pt idx="8135">
                  <c:v>Mar 2025</c:v>
                </c:pt>
                <c:pt idx="8136">
                  <c:v>Mar 2025</c:v>
                </c:pt>
                <c:pt idx="8137">
                  <c:v>Mar 2025</c:v>
                </c:pt>
                <c:pt idx="8138">
                  <c:v>Mar 2025</c:v>
                </c:pt>
                <c:pt idx="8139">
                  <c:v>Mar 2025</c:v>
                </c:pt>
                <c:pt idx="8140">
                  <c:v>Mar 2025</c:v>
                </c:pt>
                <c:pt idx="8141">
                  <c:v>Mar 2025</c:v>
                </c:pt>
                <c:pt idx="8142">
                  <c:v>Mar 2025</c:v>
                </c:pt>
                <c:pt idx="8143">
                  <c:v>Mar 2025</c:v>
                </c:pt>
                <c:pt idx="8144">
                  <c:v>Mar 2025</c:v>
                </c:pt>
                <c:pt idx="8145">
                  <c:v>Mar 2025</c:v>
                </c:pt>
                <c:pt idx="8146">
                  <c:v>Mar 2025</c:v>
                </c:pt>
                <c:pt idx="8147">
                  <c:v>Mar 2025</c:v>
                </c:pt>
                <c:pt idx="8148">
                  <c:v>Mar 2025</c:v>
                </c:pt>
                <c:pt idx="8149">
                  <c:v>Mar 2025</c:v>
                </c:pt>
                <c:pt idx="8150">
                  <c:v>Mar 2025</c:v>
                </c:pt>
                <c:pt idx="8151">
                  <c:v>Mar 2025</c:v>
                </c:pt>
                <c:pt idx="8152">
                  <c:v>Mar 2025</c:v>
                </c:pt>
                <c:pt idx="8153">
                  <c:v>Mar 2025</c:v>
                </c:pt>
                <c:pt idx="8154">
                  <c:v>Mar 2025</c:v>
                </c:pt>
                <c:pt idx="8155">
                  <c:v>Mar 2025</c:v>
                </c:pt>
                <c:pt idx="8156">
                  <c:v>Mar 2025</c:v>
                </c:pt>
                <c:pt idx="8157">
                  <c:v>Mar 2025</c:v>
                </c:pt>
                <c:pt idx="8158">
                  <c:v>Mar 2025</c:v>
                </c:pt>
                <c:pt idx="8159">
                  <c:v>Mar 2025</c:v>
                </c:pt>
                <c:pt idx="8160">
                  <c:v>Mar 2025</c:v>
                </c:pt>
                <c:pt idx="8161">
                  <c:v>Mar 2025</c:v>
                </c:pt>
                <c:pt idx="8162">
                  <c:v>Mar 2025</c:v>
                </c:pt>
                <c:pt idx="8163">
                  <c:v>Mar 2025</c:v>
                </c:pt>
                <c:pt idx="8164">
                  <c:v>Mar 2025</c:v>
                </c:pt>
                <c:pt idx="8165">
                  <c:v>Mar 2025</c:v>
                </c:pt>
                <c:pt idx="8166">
                  <c:v>Mar 2025</c:v>
                </c:pt>
                <c:pt idx="8167">
                  <c:v>Mar 2025</c:v>
                </c:pt>
                <c:pt idx="8168">
                  <c:v>Mar 2025</c:v>
                </c:pt>
                <c:pt idx="8169">
                  <c:v>Mar 2025</c:v>
                </c:pt>
                <c:pt idx="8170">
                  <c:v>Mar 2025</c:v>
                </c:pt>
                <c:pt idx="8171">
                  <c:v>Mar 2025</c:v>
                </c:pt>
                <c:pt idx="8172">
                  <c:v>Mar 2025</c:v>
                </c:pt>
                <c:pt idx="8173">
                  <c:v>Mar 2025</c:v>
                </c:pt>
                <c:pt idx="8174">
                  <c:v>Mar 2025</c:v>
                </c:pt>
                <c:pt idx="8175">
                  <c:v>Mar 2025</c:v>
                </c:pt>
                <c:pt idx="8176">
                  <c:v>Mar 2025</c:v>
                </c:pt>
                <c:pt idx="8177">
                  <c:v>Mar 2025</c:v>
                </c:pt>
                <c:pt idx="8178">
                  <c:v>Mar 2025</c:v>
                </c:pt>
                <c:pt idx="8179">
                  <c:v>Mar 2025</c:v>
                </c:pt>
                <c:pt idx="8180">
                  <c:v>Mar 2025</c:v>
                </c:pt>
                <c:pt idx="8181">
                  <c:v>Mar 2025</c:v>
                </c:pt>
                <c:pt idx="8182">
                  <c:v>Mar 2025</c:v>
                </c:pt>
                <c:pt idx="8183">
                  <c:v>Mar 2025</c:v>
                </c:pt>
                <c:pt idx="8184">
                  <c:v>Mar 2025</c:v>
                </c:pt>
                <c:pt idx="8185">
                  <c:v>Mar 2025</c:v>
                </c:pt>
                <c:pt idx="8186">
                  <c:v>Mar 2025</c:v>
                </c:pt>
                <c:pt idx="8187">
                  <c:v>Mar 2025</c:v>
                </c:pt>
                <c:pt idx="8188">
                  <c:v>Mar 2025</c:v>
                </c:pt>
                <c:pt idx="8189">
                  <c:v>Mar 2025</c:v>
                </c:pt>
                <c:pt idx="8190">
                  <c:v>Mar 2025</c:v>
                </c:pt>
                <c:pt idx="8191">
                  <c:v>Mar 2025</c:v>
                </c:pt>
                <c:pt idx="8192">
                  <c:v>Mar 2025</c:v>
                </c:pt>
                <c:pt idx="8193">
                  <c:v>Mar 2025</c:v>
                </c:pt>
                <c:pt idx="8194">
                  <c:v>Mar 2025</c:v>
                </c:pt>
                <c:pt idx="8195">
                  <c:v>Mar 2025</c:v>
                </c:pt>
                <c:pt idx="8196">
                  <c:v>Mar 2025</c:v>
                </c:pt>
                <c:pt idx="8197">
                  <c:v>Mar 2025</c:v>
                </c:pt>
                <c:pt idx="8198">
                  <c:v>Mar 2025</c:v>
                </c:pt>
                <c:pt idx="8199">
                  <c:v>Mar 2025</c:v>
                </c:pt>
                <c:pt idx="8200">
                  <c:v>Mar 2025</c:v>
                </c:pt>
                <c:pt idx="8201">
                  <c:v>Mar 2025</c:v>
                </c:pt>
                <c:pt idx="8202">
                  <c:v>Mar 2025</c:v>
                </c:pt>
                <c:pt idx="8203">
                  <c:v>Mar 2025</c:v>
                </c:pt>
                <c:pt idx="8204">
                  <c:v>Mar 2025</c:v>
                </c:pt>
                <c:pt idx="8205">
                  <c:v>Mar 2025</c:v>
                </c:pt>
                <c:pt idx="8206">
                  <c:v>Mar 2025</c:v>
                </c:pt>
                <c:pt idx="8207">
                  <c:v>Mar 2025</c:v>
                </c:pt>
                <c:pt idx="8208">
                  <c:v>Mar 2025</c:v>
                </c:pt>
                <c:pt idx="8209">
                  <c:v>Mar 2025</c:v>
                </c:pt>
                <c:pt idx="8210">
                  <c:v>Mar 2025</c:v>
                </c:pt>
                <c:pt idx="8211">
                  <c:v>Mar 2025</c:v>
                </c:pt>
                <c:pt idx="8212">
                  <c:v>Mar 2025</c:v>
                </c:pt>
                <c:pt idx="8213">
                  <c:v>Mar 2025</c:v>
                </c:pt>
                <c:pt idx="8214">
                  <c:v>Mar 2025</c:v>
                </c:pt>
                <c:pt idx="8215">
                  <c:v>Mar 2025</c:v>
                </c:pt>
                <c:pt idx="8216">
                  <c:v>Mar 2025</c:v>
                </c:pt>
                <c:pt idx="8217">
                  <c:v>Mar 2025</c:v>
                </c:pt>
                <c:pt idx="8218">
                  <c:v>Mar 2025</c:v>
                </c:pt>
                <c:pt idx="8219">
                  <c:v>Mar 2025</c:v>
                </c:pt>
                <c:pt idx="8220">
                  <c:v>Mar 2025</c:v>
                </c:pt>
                <c:pt idx="8221">
                  <c:v>Mar 2025</c:v>
                </c:pt>
                <c:pt idx="8222">
                  <c:v>Mar 2025</c:v>
                </c:pt>
                <c:pt idx="8223">
                  <c:v>Mar 2025</c:v>
                </c:pt>
                <c:pt idx="8224">
                  <c:v>Mar 2025</c:v>
                </c:pt>
                <c:pt idx="8225">
                  <c:v>Mar 2025</c:v>
                </c:pt>
                <c:pt idx="8226">
                  <c:v>Mar 2025</c:v>
                </c:pt>
                <c:pt idx="8227">
                  <c:v>Mar 2025</c:v>
                </c:pt>
                <c:pt idx="8228">
                  <c:v>Mar 2025</c:v>
                </c:pt>
                <c:pt idx="8229">
                  <c:v>Mar 2025</c:v>
                </c:pt>
                <c:pt idx="8230">
                  <c:v>Mar 2025</c:v>
                </c:pt>
                <c:pt idx="8231">
                  <c:v>Mar 2025</c:v>
                </c:pt>
                <c:pt idx="8232">
                  <c:v>Mar 2025</c:v>
                </c:pt>
                <c:pt idx="8233">
                  <c:v>Mar 2025</c:v>
                </c:pt>
                <c:pt idx="8234">
                  <c:v>Mar 2025</c:v>
                </c:pt>
                <c:pt idx="8235">
                  <c:v>Mar 2025</c:v>
                </c:pt>
                <c:pt idx="8236">
                  <c:v>Mar 2025</c:v>
                </c:pt>
                <c:pt idx="8237">
                  <c:v>Mar 2025</c:v>
                </c:pt>
                <c:pt idx="8238">
                  <c:v>Mar 2025</c:v>
                </c:pt>
                <c:pt idx="8239">
                  <c:v>Mar 2025</c:v>
                </c:pt>
                <c:pt idx="8240">
                  <c:v>Mar 2025</c:v>
                </c:pt>
                <c:pt idx="8241">
                  <c:v>Mar 2025</c:v>
                </c:pt>
                <c:pt idx="8242">
                  <c:v>Mar 2025</c:v>
                </c:pt>
                <c:pt idx="8243">
                  <c:v>Mar 2025</c:v>
                </c:pt>
                <c:pt idx="8244">
                  <c:v>Mar 2025</c:v>
                </c:pt>
                <c:pt idx="8245">
                  <c:v>Mar 2025</c:v>
                </c:pt>
                <c:pt idx="8246">
                  <c:v>Mar 2025</c:v>
                </c:pt>
                <c:pt idx="8247">
                  <c:v>Mar 2025</c:v>
                </c:pt>
                <c:pt idx="8248">
                  <c:v>Mar 2025</c:v>
                </c:pt>
                <c:pt idx="8249">
                  <c:v>Mar 2025</c:v>
                </c:pt>
                <c:pt idx="8250">
                  <c:v>Mar 2025</c:v>
                </c:pt>
                <c:pt idx="8251">
                  <c:v>Mar 2025</c:v>
                </c:pt>
                <c:pt idx="8252">
                  <c:v>Mar 2025</c:v>
                </c:pt>
                <c:pt idx="8253">
                  <c:v>Mar 2025</c:v>
                </c:pt>
                <c:pt idx="8254">
                  <c:v>Mar 2025</c:v>
                </c:pt>
                <c:pt idx="8255">
                  <c:v>Mar 2025</c:v>
                </c:pt>
                <c:pt idx="8256">
                  <c:v>Mar 2025</c:v>
                </c:pt>
                <c:pt idx="8257">
                  <c:v>Mar 2025</c:v>
                </c:pt>
                <c:pt idx="8258">
                  <c:v>Mar 2025</c:v>
                </c:pt>
                <c:pt idx="8259">
                  <c:v>Mar 2025</c:v>
                </c:pt>
                <c:pt idx="8260">
                  <c:v>Mar 2025</c:v>
                </c:pt>
                <c:pt idx="8261">
                  <c:v>Mar 2025</c:v>
                </c:pt>
                <c:pt idx="8262">
                  <c:v>Mar 2025</c:v>
                </c:pt>
                <c:pt idx="8263">
                  <c:v>Mar 2025</c:v>
                </c:pt>
                <c:pt idx="8264">
                  <c:v>Mar 2025</c:v>
                </c:pt>
                <c:pt idx="8265">
                  <c:v>Mar 2025</c:v>
                </c:pt>
                <c:pt idx="8266">
                  <c:v>Mar 2025</c:v>
                </c:pt>
                <c:pt idx="8267">
                  <c:v>Mar 2025</c:v>
                </c:pt>
                <c:pt idx="8268">
                  <c:v>Mar 2025</c:v>
                </c:pt>
                <c:pt idx="8269">
                  <c:v>Mar 2025</c:v>
                </c:pt>
                <c:pt idx="8270">
                  <c:v>Mar 2025</c:v>
                </c:pt>
                <c:pt idx="8271">
                  <c:v>Mar 2025</c:v>
                </c:pt>
                <c:pt idx="8272">
                  <c:v>Mar 2025</c:v>
                </c:pt>
                <c:pt idx="8273">
                  <c:v>Mar 2025</c:v>
                </c:pt>
                <c:pt idx="8274">
                  <c:v>Mar 2025</c:v>
                </c:pt>
                <c:pt idx="8275">
                  <c:v>Mar 2025</c:v>
                </c:pt>
                <c:pt idx="8276">
                  <c:v>Mar 2025</c:v>
                </c:pt>
                <c:pt idx="8277">
                  <c:v>Mar 2025</c:v>
                </c:pt>
                <c:pt idx="8278">
                  <c:v>Mar 2025</c:v>
                </c:pt>
                <c:pt idx="8279">
                  <c:v>Mar 2025</c:v>
                </c:pt>
                <c:pt idx="8280">
                  <c:v>Mar 2025</c:v>
                </c:pt>
                <c:pt idx="8281">
                  <c:v>Mar 2025</c:v>
                </c:pt>
                <c:pt idx="8282">
                  <c:v>Mar 2025</c:v>
                </c:pt>
                <c:pt idx="8283">
                  <c:v>Mar 2025</c:v>
                </c:pt>
                <c:pt idx="8284">
                  <c:v>Mar 2025</c:v>
                </c:pt>
                <c:pt idx="8285">
                  <c:v>Mar 2025</c:v>
                </c:pt>
                <c:pt idx="8286">
                  <c:v>Mar 2025</c:v>
                </c:pt>
                <c:pt idx="8287">
                  <c:v>Mar 2025</c:v>
                </c:pt>
                <c:pt idx="8288">
                  <c:v>Mar 2025</c:v>
                </c:pt>
                <c:pt idx="8289">
                  <c:v>Mar 2025</c:v>
                </c:pt>
                <c:pt idx="8290">
                  <c:v>Mar 2025</c:v>
                </c:pt>
                <c:pt idx="8291">
                  <c:v>Mar 2025</c:v>
                </c:pt>
                <c:pt idx="8292">
                  <c:v>Mar 2025</c:v>
                </c:pt>
                <c:pt idx="8293">
                  <c:v>Mar 2025</c:v>
                </c:pt>
                <c:pt idx="8294">
                  <c:v>Mar 2025</c:v>
                </c:pt>
                <c:pt idx="8295">
                  <c:v>Mar 2025</c:v>
                </c:pt>
                <c:pt idx="8296">
                  <c:v>Mar 2025</c:v>
                </c:pt>
                <c:pt idx="8297">
                  <c:v>Mar 2025</c:v>
                </c:pt>
                <c:pt idx="8298">
                  <c:v>Mar 2025</c:v>
                </c:pt>
                <c:pt idx="8299">
                  <c:v>Mar 2025</c:v>
                </c:pt>
                <c:pt idx="8300">
                  <c:v>Mar 2025</c:v>
                </c:pt>
                <c:pt idx="8301">
                  <c:v>Mar 2025</c:v>
                </c:pt>
                <c:pt idx="8302">
                  <c:v>Mar 2025</c:v>
                </c:pt>
                <c:pt idx="8303">
                  <c:v>Mar 2025</c:v>
                </c:pt>
                <c:pt idx="8304">
                  <c:v>Mar 2025</c:v>
                </c:pt>
                <c:pt idx="8305">
                  <c:v>Mar 2025</c:v>
                </c:pt>
                <c:pt idx="8306">
                  <c:v>Mar 2025</c:v>
                </c:pt>
                <c:pt idx="8307">
                  <c:v>Mar 2025</c:v>
                </c:pt>
                <c:pt idx="8308">
                  <c:v>Mar 2025</c:v>
                </c:pt>
                <c:pt idx="8309">
                  <c:v>Mar 2025</c:v>
                </c:pt>
                <c:pt idx="8310">
                  <c:v>Mar 2025</c:v>
                </c:pt>
                <c:pt idx="8311">
                  <c:v>Mar 2025</c:v>
                </c:pt>
                <c:pt idx="8312">
                  <c:v>Mar 2025</c:v>
                </c:pt>
                <c:pt idx="8313">
                  <c:v>Mar 2025</c:v>
                </c:pt>
                <c:pt idx="8314">
                  <c:v>Mar 2025</c:v>
                </c:pt>
                <c:pt idx="8315">
                  <c:v>Mar 2025</c:v>
                </c:pt>
                <c:pt idx="8316">
                  <c:v>Mar 2025</c:v>
                </c:pt>
                <c:pt idx="8317">
                  <c:v>Mar 2025</c:v>
                </c:pt>
                <c:pt idx="8318">
                  <c:v>Mar 2025</c:v>
                </c:pt>
                <c:pt idx="8319">
                  <c:v>Mar 2025</c:v>
                </c:pt>
                <c:pt idx="8320">
                  <c:v>Mar 2025</c:v>
                </c:pt>
                <c:pt idx="8321">
                  <c:v>Mar 2025</c:v>
                </c:pt>
                <c:pt idx="8322">
                  <c:v>Mar 2025</c:v>
                </c:pt>
                <c:pt idx="8323">
                  <c:v>Mar 2025</c:v>
                </c:pt>
                <c:pt idx="8324">
                  <c:v>Mar 2025</c:v>
                </c:pt>
                <c:pt idx="8325">
                  <c:v>Mar 2025</c:v>
                </c:pt>
                <c:pt idx="8326">
                  <c:v>Mar 2025</c:v>
                </c:pt>
                <c:pt idx="8327">
                  <c:v>Mar 2025</c:v>
                </c:pt>
                <c:pt idx="8328">
                  <c:v>Mar 2025</c:v>
                </c:pt>
                <c:pt idx="8329">
                  <c:v>Mar 2025</c:v>
                </c:pt>
                <c:pt idx="8330">
                  <c:v>Mar 2025</c:v>
                </c:pt>
                <c:pt idx="8331">
                  <c:v>Mar 2025</c:v>
                </c:pt>
                <c:pt idx="8332">
                  <c:v>Mar 2025</c:v>
                </c:pt>
                <c:pt idx="8333">
                  <c:v>Mar 2025</c:v>
                </c:pt>
                <c:pt idx="8334">
                  <c:v>Mar 2025</c:v>
                </c:pt>
                <c:pt idx="8335">
                  <c:v>Mar 2025</c:v>
                </c:pt>
                <c:pt idx="8336">
                  <c:v>Mar 2025</c:v>
                </c:pt>
                <c:pt idx="8337">
                  <c:v>Mar 2025</c:v>
                </c:pt>
                <c:pt idx="8338">
                  <c:v>Mar 2025</c:v>
                </c:pt>
                <c:pt idx="8339">
                  <c:v>Mar 2025</c:v>
                </c:pt>
                <c:pt idx="8340">
                  <c:v>Mar 2025</c:v>
                </c:pt>
                <c:pt idx="8341">
                  <c:v>Mar 2025</c:v>
                </c:pt>
                <c:pt idx="8342">
                  <c:v>Mar 2025</c:v>
                </c:pt>
                <c:pt idx="8343">
                  <c:v>Mar 2025</c:v>
                </c:pt>
                <c:pt idx="8344">
                  <c:v>Mar 2025</c:v>
                </c:pt>
                <c:pt idx="8345">
                  <c:v>Mar 2025</c:v>
                </c:pt>
                <c:pt idx="8346">
                  <c:v>Mar 2025</c:v>
                </c:pt>
                <c:pt idx="8347">
                  <c:v>Mar 2025</c:v>
                </c:pt>
                <c:pt idx="8348">
                  <c:v>Mar 2025</c:v>
                </c:pt>
                <c:pt idx="8349">
                  <c:v>Mar 2025</c:v>
                </c:pt>
                <c:pt idx="8350">
                  <c:v>Mar 2025</c:v>
                </c:pt>
                <c:pt idx="8351">
                  <c:v>Mar 2025</c:v>
                </c:pt>
                <c:pt idx="8352">
                  <c:v>Mar 2025</c:v>
                </c:pt>
                <c:pt idx="8353">
                  <c:v>Mar 2025</c:v>
                </c:pt>
                <c:pt idx="8354">
                  <c:v>Mar 2025</c:v>
                </c:pt>
                <c:pt idx="8355">
                  <c:v>Mar 2025</c:v>
                </c:pt>
                <c:pt idx="8356">
                  <c:v>Mar 2025</c:v>
                </c:pt>
                <c:pt idx="8357">
                  <c:v>Mar 2025</c:v>
                </c:pt>
                <c:pt idx="8358">
                  <c:v>Mar 2025</c:v>
                </c:pt>
                <c:pt idx="8359">
                  <c:v>Mar 2025</c:v>
                </c:pt>
                <c:pt idx="8360">
                  <c:v>Mar 2025</c:v>
                </c:pt>
                <c:pt idx="8361">
                  <c:v>Mar 2025</c:v>
                </c:pt>
                <c:pt idx="8362">
                  <c:v>Mar 2025</c:v>
                </c:pt>
                <c:pt idx="8363">
                  <c:v>Mar 2025</c:v>
                </c:pt>
                <c:pt idx="8364">
                  <c:v>Mar 2025</c:v>
                </c:pt>
                <c:pt idx="8365">
                  <c:v>Mar 2025</c:v>
                </c:pt>
                <c:pt idx="8366">
                  <c:v>Mar 2025</c:v>
                </c:pt>
                <c:pt idx="8367">
                  <c:v>Mar 2025</c:v>
                </c:pt>
                <c:pt idx="8368">
                  <c:v>Mar 2025</c:v>
                </c:pt>
                <c:pt idx="8369">
                  <c:v>Mar 2025</c:v>
                </c:pt>
                <c:pt idx="8370">
                  <c:v>Mar 2025</c:v>
                </c:pt>
                <c:pt idx="8371">
                  <c:v>Mar 2025</c:v>
                </c:pt>
                <c:pt idx="8372">
                  <c:v>Mar 2025</c:v>
                </c:pt>
                <c:pt idx="8373">
                  <c:v>Mar 2025</c:v>
                </c:pt>
                <c:pt idx="8374">
                  <c:v>Mar 2025</c:v>
                </c:pt>
                <c:pt idx="8375">
                  <c:v>Mar 2025</c:v>
                </c:pt>
                <c:pt idx="8376">
                  <c:v>Mar 2025</c:v>
                </c:pt>
                <c:pt idx="8377">
                  <c:v>Mar 2025</c:v>
                </c:pt>
                <c:pt idx="8378">
                  <c:v>Mar 2025</c:v>
                </c:pt>
                <c:pt idx="8379">
                  <c:v>Mar 2025</c:v>
                </c:pt>
                <c:pt idx="8380">
                  <c:v>Mar 2025</c:v>
                </c:pt>
                <c:pt idx="8381">
                  <c:v>Mar 2025</c:v>
                </c:pt>
                <c:pt idx="8382">
                  <c:v>Mar 2025</c:v>
                </c:pt>
                <c:pt idx="8383">
                  <c:v>Mar 2025</c:v>
                </c:pt>
                <c:pt idx="8384">
                  <c:v>Mar 2025</c:v>
                </c:pt>
                <c:pt idx="8385">
                  <c:v>Mar 2025</c:v>
                </c:pt>
                <c:pt idx="8386">
                  <c:v>Mar 2025</c:v>
                </c:pt>
                <c:pt idx="8387">
                  <c:v>Mar 2025</c:v>
                </c:pt>
                <c:pt idx="8388">
                  <c:v>Mar 2025</c:v>
                </c:pt>
                <c:pt idx="8389">
                  <c:v>Mar 2025</c:v>
                </c:pt>
                <c:pt idx="8390">
                  <c:v>Mar 2025</c:v>
                </c:pt>
                <c:pt idx="8391">
                  <c:v>Mar 2025</c:v>
                </c:pt>
                <c:pt idx="8392">
                  <c:v>Mar 2025</c:v>
                </c:pt>
                <c:pt idx="8393">
                  <c:v>Mar 2025</c:v>
                </c:pt>
                <c:pt idx="8394">
                  <c:v>Mar 2025</c:v>
                </c:pt>
                <c:pt idx="8395">
                  <c:v>Mar 2025</c:v>
                </c:pt>
                <c:pt idx="8396">
                  <c:v>Mar 2025</c:v>
                </c:pt>
                <c:pt idx="8397">
                  <c:v>Mar 2025</c:v>
                </c:pt>
                <c:pt idx="8398">
                  <c:v>Mar 2025</c:v>
                </c:pt>
                <c:pt idx="8399">
                  <c:v>Mar 2025</c:v>
                </c:pt>
                <c:pt idx="8400">
                  <c:v>Mar 2025</c:v>
                </c:pt>
                <c:pt idx="8401">
                  <c:v>Mar 2025</c:v>
                </c:pt>
                <c:pt idx="8402">
                  <c:v>Mar 2025</c:v>
                </c:pt>
                <c:pt idx="8403">
                  <c:v>Mar 2025</c:v>
                </c:pt>
                <c:pt idx="8404">
                  <c:v>Mar 2025</c:v>
                </c:pt>
                <c:pt idx="8405">
                  <c:v>Mar 2025</c:v>
                </c:pt>
                <c:pt idx="8406">
                  <c:v>Mar 2025</c:v>
                </c:pt>
                <c:pt idx="8407">
                  <c:v>Mar 2025</c:v>
                </c:pt>
                <c:pt idx="8408">
                  <c:v>Mar 2025</c:v>
                </c:pt>
                <c:pt idx="8409">
                  <c:v>Mar 2025</c:v>
                </c:pt>
                <c:pt idx="8410">
                  <c:v>Mar 2025</c:v>
                </c:pt>
                <c:pt idx="8411">
                  <c:v>Mar 2025</c:v>
                </c:pt>
                <c:pt idx="8412">
                  <c:v>Mar 2025</c:v>
                </c:pt>
                <c:pt idx="8413">
                  <c:v>Mar 2025</c:v>
                </c:pt>
                <c:pt idx="8414">
                  <c:v>Mar 2025</c:v>
                </c:pt>
                <c:pt idx="8415">
                  <c:v>Mar 2025</c:v>
                </c:pt>
                <c:pt idx="8416">
                  <c:v>Mar 2025</c:v>
                </c:pt>
                <c:pt idx="8417">
                  <c:v>Mar 2025</c:v>
                </c:pt>
                <c:pt idx="8418">
                  <c:v>Mar 2025</c:v>
                </c:pt>
                <c:pt idx="8419">
                  <c:v>Mar 2025</c:v>
                </c:pt>
                <c:pt idx="8420">
                  <c:v>Mar 2025</c:v>
                </c:pt>
                <c:pt idx="8421">
                  <c:v>Mar 2025</c:v>
                </c:pt>
                <c:pt idx="8422">
                  <c:v>Mar 2025</c:v>
                </c:pt>
                <c:pt idx="8423">
                  <c:v>Mar 2025</c:v>
                </c:pt>
                <c:pt idx="8424">
                  <c:v>Mar 2025</c:v>
                </c:pt>
                <c:pt idx="8425">
                  <c:v>Mar 2025</c:v>
                </c:pt>
                <c:pt idx="8426">
                  <c:v>Mar 2025</c:v>
                </c:pt>
                <c:pt idx="8427">
                  <c:v>Mar 2025</c:v>
                </c:pt>
                <c:pt idx="8428">
                  <c:v>Mar 2025</c:v>
                </c:pt>
                <c:pt idx="8429">
                  <c:v>Mar 2025</c:v>
                </c:pt>
                <c:pt idx="8430">
                  <c:v>Mar 2025</c:v>
                </c:pt>
                <c:pt idx="8431">
                  <c:v>Mar 2025</c:v>
                </c:pt>
                <c:pt idx="8432">
                  <c:v>Mar 2025</c:v>
                </c:pt>
                <c:pt idx="8433">
                  <c:v>Mar 2025</c:v>
                </c:pt>
                <c:pt idx="8434">
                  <c:v>Mar 2025</c:v>
                </c:pt>
                <c:pt idx="8435">
                  <c:v>Mar 2025</c:v>
                </c:pt>
                <c:pt idx="8436">
                  <c:v>Mar 2025</c:v>
                </c:pt>
                <c:pt idx="8437">
                  <c:v>Mar 2025</c:v>
                </c:pt>
                <c:pt idx="8438">
                  <c:v>Mar 2025</c:v>
                </c:pt>
                <c:pt idx="8439">
                  <c:v>Mar 2025</c:v>
                </c:pt>
                <c:pt idx="8440">
                  <c:v>Mar 2025</c:v>
                </c:pt>
                <c:pt idx="8441">
                  <c:v>Mar 2025</c:v>
                </c:pt>
                <c:pt idx="8442">
                  <c:v>Mar 2025</c:v>
                </c:pt>
                <c:pt idx="8443">
                  <c:v>Mar 2025</c:v>
                </c:pt>
                <c:pt idx="8444">
                  <c:v>Mar 2025</c:v>
                </c:pt>
                <c:pt idx="8445">
                  <c:v>Mar 2025</c:v>
                </c:pt>
                <c:pt idx="8446">
                  <c:v>Mar 2025</c:v>
                </c:pt>
                <c:pt idx="8447">
                  <c:v>Mar 2025</c:v>
                </c:pt>
                <c:pt idx="8448">
                  <c:v>Mar 2025</c:v>
                </c:pt>
                <c:pt idx="8449">
                  <c:v>Mar 2025</c:v>
                </c:pt>
                <c:pt idx="8450">
                  <c:v>Mar 2025</c:v>
                </c:pt>
                <c:pt idx="8451">
                  <c:v>Mar 2025</c:v>
                </c:pt>
                <c:pt idx="8452">
                  <c:v>Mar 2025</c:v>
                </c:pt>
                <c:pt idx="8453">
                  <c:v>Mar 2025</c:v>
                </c:pt>
                <c:pt idx="8454">
                  <c:v>Mar 2025</c:v>
                </c:pt>
                <c:pt idx="8455">
                  <c:v>Mar 2025</c:v>
                </c:pt>
                <c:pt idx="8456">
                  <c:v>Mar 2025</c:v>
                </c:pt>
                <c:pt idx="8457">
                  <c:v>Mar 2025</c:v>
                </c:pt>
                <c:pt idx="8458">
                  <c:v>Mar 2025</c:v>
                </c:pt>
                <c:pt idx="8459">
                  <c:v>Mar 2025</c:v>
                </c:pt>
                <c:pt idx="8460">
                  <c:v>Mar 2025</c:v>
                </c:pt>
                <c:pt idx="8461">
                  <c:v>Mar 2025</c:v>
                </c:pt>
                <c:pt idx="8462">
                  <c:v>Mar 2025</c:v>
                </c:pt>
                <c:pt idx="8463">
                  <c:v>Mar 2025</c:v>
                </c:pt>
                <c:pt idx="8464">
                  <c:v>Mar 2025</c:v>
                </c:pt>
                <c:pt idx="8465">
                  <c:v>Mar 2025</c:v>
                </c:pt>
                <c:pt idx="8466">
                  <c:v>Mar 2025</c:v>
                </c:pt>
                <c:pt idx="8467">
                  <c:v>Mar 2025</c:v>
                </c:pt>
                <c:pt idx="8468">
                  <c:v>Mar 2025</c:v>
                </c:pt>
                <c:pt idx="8469">
                  <c:v>Mar 2025</c:v>
                </c:pt>
                <c:pt idx="8470">
                  <c:v>Mar 2025</c:v>
                </c:pt>
                <c:pt idx="8471">
                  <c:v>Mar 2025</c:v>
                </c:pt>
                <c:pt idx="8472">
                  <c:v>Mar 2025</c:v>
                </c:pt>
                <c:pt idx="8473">
                  <c:v>Mar 2025</c:v>
                </c:pt>
                <c:pt idx="8474">
                  <c:v>Mar 2025</c:v>
                </c:pt>
                <c:pt idx="8475">
                  <c:v>Mar 2025</c:v>
                </c:pt>
                <c:pt idx="8476">
                  <c:v>Mar 2025</c:v>
                </c:pt>
                <c:pt idx="8477">
                  <c:v>Mar 2025</c:v>
                </c:pt>
                <c:pt idx="8478">
                  <c:v>Mar 2025</c:v>
                </c:pt>
                <c:pt idx="8479">
                  <c:v>Mar 2025</c:v>
                </c:pt>
                <c:pt idx="8480">
                  <c:v>Mar 2025</c:v>
                </c:pt>
                <c:pt idx="8481">
                  <c:v>Mar 2025</c:v>
                </c:pt>
                <c:pt idx="8482">
                  <c:v>Mar 2025</c:v>
                </c:pt>
                <c:pt idx="8483">
                  <c:v>Mar 2025</c:v>
                </c:pt>
                <c:pt idx="8484">
                  <c:v>Mar 2025</c:v>
                </c:pt>
                <c:pt idx="8485">
                  <c:v>Mar 2025</c:v>
                </c:pt>
                <c:pt idx="8486">
                  <c:v>Mar 2025</c:v>
                </c:pt>
                <c:pt idx="8487">
                  <c:v>Mar 2025</c:v>
                </c:pt>
                <c:pt idx="8488">
                  <c:v>Mar 2025</c:v>
                </c:pt>
                <c:pt idx="8489">
                  <c:v>Mar 2025</c:v>
                </c:pt>
                <c:pt idx="8490">
                  <c:v>Mar 2025</c:v>
                </c:pt>
                <c:pt idx="8491">
                  <c:v>Mar 2025</c:v>
                </c:pt>
                <c:pt idx="8492">
                  <c:v>Mar 2025</c:v>
                </c:pt>
                <c:pt idx="8493">
                  <c:v>Mar 2025</c:v>
                </c:pt>
                <c:pt idx="8494">
                  <c:v>Mar 2025</c:v>
                </c:pt>
                <c:pt idx="8495">
                  <c:v>Mar 2025</c:v>
                </c:pt>
                <c:pt idx="8496">
                  <c:v>Mar 2025</c:v>
                </c:pt>
                <c:pt idx="8497">
                  <c:v>Mar 2025</c:v>
                </c:pt>
                <c:pt idx="8498">
                  <c:v>Mar 2025</c:v>
                </c:pt>
                <c:pt idx="8499">
                  <c:v>Mar 2025</c:v>
                </c:pt>
                <c:pt idx="8500">
                  <c:v>Mar 2025</c:v>
                </c:pt>
                <c:pt idx="8501">
                  <c:v>Mar 2025</c:v>
                </c:pt>
                <c:pt idx="8502">
                  <c:v>Mar 2025</c:v>
                </c:pt>
                <c:pt idx="8503">
                  <c:v>Mar 2025</c:v>
                </c:pt>
                <c:pt idx="8504">
                  <c:v>Mar 2025</c:v>
                </c:pt>
                <c:pt idx="8505">
                  <c:v>Mar 2025</c:v>
                </c:pt>
                <c:pt idx="8506">
                  <c:v>Mar 2025</c:v>
                </c:pt>
                <c:pt idx="8507">
                  <c:v>Mar 2025</c:v>
                </c:pt>
                <c:pt idx="8508">
                  <c:v>Mar 2025</c:v>
                </c:pt>
                <c:pt idx="8509">
                  <c:v>Mar 2025</c:v>
                </c:pt>
                <c:pt idx="8510">
                  <c:v>Mar 2025</c:v>
                </c:pt>
                <c:pt idx="8511">
                  <c:v>Mar 2025</c:v>
                </c:pt>
                <c:pt idx="8512">
                  <c:v>Mar 2025</c:v>
                </c:pt>
                <c:pt idx="8513">
                  <c:v>Mar 2025</c:v>
                </c:pt>
                <c:pt idx="8514">
                  <c:v>Mar 2025</c:v>
                </c:pt>
                <c:pt idx="8515">
                  <c:v>Mar 2025</c:v>
                </c:pt>
                <c:pt idx="8516">
                  <c:v>Mar 2025</c:v>
                </c:pt>
                <c:pt idx="8517">
                  <c:v>Mar 2025</c:v>
                </c:pt>
                <c:pt idx="8518">
                  <c:v>Mar 2025</c:v>
                </c:pt>
                <c:pt idx="8519">
                  <c:v>Mar 2025</c:v>
                </c:pt>
                <c:pt idx="8520">
                  <c:v>Mar 2025</c:v>
                </c:pt>
                <c:pt idx="8521">
                  <c:v>Mar 2025</c:v>
                </c:pt>
                <c:pt idx="8522">
                  <c:v>Mar 2025</c:v>
                </c:pt>
                <c:pt idx="8523">
                  <c:v>Mar 2025</c:v>
                </c:pt>
                <c:pt idx="8524">
                  <c:v>Mar 2025</c:v>
                </c:pt>
                <c:pt idx="8525">
                  <c:v>Mar 2025</c:v>
                </c:pt>
                <c:pt idx="8526">
                  <c:v>Mar 2025</c:v>
                </c:pt>
                <c:pt idx="8527">
                  <c:v>Mar 2025</c:v>
                </c:pt>
                <c:pt idx="8528">
                  <c:v>Mar 2025</c:v>
                </c:pt>
                <c:pt idx="8529">
                  <c:v>Mar 2025</c:v>
                </c:pt>
                <c:pt idx="8530">
                  <c:v>Mar 2025</c:v>
                </c:pt>
                <c:pt idx="8531">
                  <c:v>Mar 2025</c:v>
                </c:pt>
                <c:pt idx="8532">
                  <c:v>Mar 2025</c:v>
                </c:pt>
                <c:pt idx="8533">
                  <c:v>Mar 2025</c:v>
                </c:pt>
                <c:pt idx="8534">
                  <c:v>Mar 2025</c:v>
                </c:pt>
                <c:pt idx="8535">
                  <c:v>Mar 2025</c:v>
                </c:pt>
                <c:pt idx="8536">
                  <c:v>Mar 2025</c:v>
                </c:pt>
                <c:pt idx="8537">
                  <c:v>Mar 2025</c:v>
                </c:pt>
                <c:pt idx="8538">
                  <c:v>Mar 2025</c:v>
                </c:pt>
                <c:pt idx="8539">
                  <c:v>Mar 2025</c:v>
                </c:pt>
                <c:pt idx="8540">
                  <c:v>Mar 2025</c:v>
                </c:pt>
                <c:pt idx="8541">
                  <c:v>Mar 2025</c:v>
                </c:pt>
                <c:pt idx="8542">
                  <c:v>Mar 2025</c:v>
                </c:pt>
                <c:pt idx="8543">
                  <c:v>Mar 2025</c:v>
                </c:pt>
                <c:pt idx="8544">
                  <c:v>Mar 2025</c:v>
                </c:pt>
                <c:pt idx="8545">
                  <c:v>Mar 2025</c:v>
                </c:pt>
                <c:pt idx="8546">
                  <c:v>Mar 2025</c:v>
                </c:pt>
                <c:pt idx="8547">
                  <c:v>Mar 2025</c:v>
                </c:pt>
                <c:pt idx="8548">
                  <c:v>Mar 2025</c:v>
                </c:pt>
                <c:pt idx="8549">
                  <c:v>Mar 2025</c:v>
                </c:pt>
                <c:pt idx="8550">
                  <c:v>Mar 2025</c:v>
                </c:pt>
                <c:pt idx="8551">
                  <c:v>Mar 2025</c:v>
                </c:pt>
                <c:pt idx="8552">
                  <c:v>Mar 2025</c:v>
                </c:pt>
                <c:pt idx="8553">
                  <c:v>Mar 2025</c:v>
                </c:pt>
                <c:pt idx="8554">
                  <c:v>Mar 2025</c:v>
                </c:pt>
                <c:pt idx="8555">
                  <c:v>Mar 2025</c:v>
                </c:pt>
                <c:pt idx="8556">
                  <c:v>Mar 2025</c:v>
                </c:pt>
                <c:pt idx="8557">
                  <c:v>Mar 2025</c:v>
                </c:pt>
                <c:pt idx="8558">
                  <c:v>Mar 2025</c:v>
                </c:pt>
                <c:pt idx="8559">
                  <c:v>Mar 2025</c:v>
                </c:pt>
                <c:pt idx="8560">
                  <c:v>Mar 2025</c:v>
                </c:pt>
                <c:pt idx="8561">
                  <c:v>Mar 2025</c:v>
                </c:pt>
                <c:pt idx="8562">
                  <c:v>Mar 2025</c:v>
                </c:pt>
                <c:pt idx="8563">
                  <c:v>Mar 2025</c:v>
                </c:pt>
                <c:pt idx="8564">
                  <c:v>Mar 2025</c:v>
                </c:pt>
                <c:pt idx="8565">
                  <c:v>Mar 2025</c:v>
                </c:pt>
                <c:pt idx="8566">
                  <c:v>Mar 2025</c:v>
                </c:pt>
                <c:pt idx="8567">
                  <c:v>Mar 2025</c:v>
                </c:pt>
                <c:pt idx="8568">
                  <c:v>Mar 2025</c:v>
                </c:pt>
                <c:pt idx="8569">
                  <c:v>Mar 2025</c:v>
                </c:pt>
                <c:pt idx="8570">
                  <c:v>Mar 2025</c:v>
                </c:pt>
                <c:pt idx="8571">
                  <c:v>Mar 2025</c:v>
                </c:pt>
                <c:pt idx="8572">
                  <c:v>Mar 2025</c:v>
                </c:pt>
                <c:pt idx="8573">
                  <c:v>Mar 2025</c:v>
                </c:pt>
                <c:pt idx="8574">
                  <c:v>Mar 2025</c:v>
                </c:pt>
                <c:pt idx="8575">
                  <c:v>Mar 2025</c:v>
                </c:pt>
                <c:pt idx="8576">
                  <c:v>Mar 2025</c:v>
                </c:pt>
                <c:pt idx="8577">
                  <c:v>Mar 2025</c:v>
                </c:pt>
                <c:pt idx="8578">
                  <c:v>Mar 2025</c:v>
                </c:pt>
                <c:pt idx="8579">
                  <c:v>Mar 2025</c:v>
                </c:pt>
                <c:pt idx="8580">
                  <c:v>Mar 2025</c:v>
                </c:pt>
                <c:pt idx="8581">
                  <c:v>Mar 2025</c:v>
                </c:pt>
                <c:pt idx="8582">
                  <c:v>Mar 2025</c:v>
                </c:pt>
                <c:pt idx="8583">
                  <c:v>Mar 2025</c:v>
                </c:pt>
                <c:pt idx="8584">
                  <c:v>Mar 2025</c:v>
                </c:pt>
                <c:pt idx="8585">
                  <c:v>Mar 2025</c:v>
                </c:pt>
                <c:pt idx="8586">
                  <c:v>Mar 2025</c:v>
                </c:pt>
                <c:pt idx="8587">
                  <c:v>Mar 2025</c:v>
                </c:pt>
                <c:pt idx="8588">
                  <c:v>Mar 2025</c:v>
                </c:pt>
                <c:pt idx="8589">
                  <c:v>Mar 2025</c:v>
                </c:pt>
                <c:pt idx="8590">
                  <c:v>Mar 2025</c:v>
                </c:pt>
                <c:pt idx="8591">
                  <c:v>Mar 2025</c:v>
                </c:pt>
                <c:pt idx="8592">
                  <c:v>Mar 2025</c:v>
                </c:pt>
                <c:pt idx="8593">
                  <c:v>Mar 2025</c:v>
                </c:pt>
                <c:pt idx="8594">
                  <c:v>Mar 2025</c:v>
                </c:pt>
                <c:pt idx="8595">
                  <c:v>Mar 2025</c:v>
                </c:pt>
                <c:pt idx="8596">
                  <c:v>Mar 2025</c:v>
                </c:pt>
                <c:pt idx="8597">
                  <c:v>Mar 2025</c:v>
                </c:pt>
                <c:pt idx="8598">
                  <c:v>Mar 2025</c:v>
                </c:pt>
                <c:pt idx="8599">
                  <c:v>Mar 2025</c:v>
                </c:pt>
                <c:pt idx="8600">
                  <c:v>Mar 2025</c:v>
                </c:pt>
                <c:pt idx="8601">
                  <c:v>Mar 2025</c:v>
                </c:pt>
                <c:pt idx="8602">
                  <c:v>Mar 2025</c:v>
                </c:pt>
                <c:pt idx="8603">
                  <c:v>Mar 2025</c:v>
                </c:pt>
                <c:pt idx="8604">
                  <c:v>Mar 2025</c:v>
                </c:pt>
                <c:pt idx="8605">
                  <c:v>Mar 2025</c:v>
                </c:pt>
                <c:pt idx="8606">
                  <c:v>Mar 2025</c:v>
                </c:pt>
                <c:pt idx="8607">
                  <c:v>Mar 2025</c:v>
                </c:pt>
                <c:pt idx="8608">
                  <c:v>Mar 2025</c:v>
                </c:pt>
                <c:pt idx="8609">
                  <c:v>Mar 2025</c:v>
                </c:pt>
                <c:pt idx="8610">
                  <c:v>Mar 2025</c:v>
                </c:pt>
                <c:pt idx="8611">
                  <c:v>Mar 2025</c:v>
                </c:pt>
                <c:pt idx="8612">
                  <c:v>Mar 2025</c:v>
                </c:pt>
                <c:pt idx="8613">
                  <c:v>Mar 2025</c:v>
                </c:pt>
                <c:pt idx="8614">
                  <c:v>Mar 2025</c:v>
                </c:pt>
                <c:pt idx="8615">
                  <c:v>Mar 2025</c:v>
                </c:pt>
                <c:pt idx="8616">
                  <c:v>Mar 2025</c:v>
                </c:pt>
                <c:pt idx="8617">
                  <c:v>Mar 2025</c:v>
                </c:pt>
                <c:pt idx="8618">
                  <c:v>Mar 2025</c:v>
                </c:pt>
                <c:pt idx="8619">
                  <c:v>Mar 2025</c:v>
                </c:pt>
                <c:pt idx="8620">
                  <c:v>Mar 2025</c:v>
                </c:pt>
                <c:pt idx="8621">
                  <c:v>Mar 2025</c:v>
                </c:pt>
                <c:pt idx="8622">
                  <c:v>Mar 2025</c:v>
                </c:pt>
                <c:pt idx="8623">
                  <c:v>Mar 2025</c:v>
                </c:pt>
                <c:pt idx="8624">
                  <c:v>Mar 2025</c:v>
                </c:pt>
                <c:pt idx="8625">
                  <c:v>Mar 2025</c:v>
                </c:pt>
                <c:pt idx="8626">
                  <c:v>Mar 2025</c:v>
                </c:pt>
                <c:pt idx="8627">
                  <c:v>Mar 2025</c:v>
                </c:pt>
                <c:pt idx="8628">
                  <c:v>Mar 2025</c:v>
                </c:pt>
                <c:pt idx="8629">
                  <c:v>Mar 2025</c:v>
                </c:pt>
                <c:pt idx="8630">
                  <c:v>Mar 2025</c:v>
                </c:pt>
                <c:pt idx="8631">
                  <c:v>Mar 2025</c:v>
                </c:pt>
                <c:pt idx="8632">
                  <c:v>Mar 2025</c:v>
                </c:pt>
                <c:pt idx="8633">
                  <c:v>Mar 2025</c:v>
                </c:pt>
                <c:pt idx="8634">
                  <c:v>Mar 2025</c:v>
                </c:pt>
                <c:pt idx="8635">
                  <c:v>Mar 2025</c:v>
                </c:pt>
                <c:pt idx="8636">
                  <c:v>Mar 2025</c:v>
                </c:pt>
                <c:pt idx="8637">
                  <c:v>Mar 2025</c:v>
                </c:pt>
                <c:pt idx="8638">
                  <c:v>Mar 2025</c:v>
                </c:pt>
                <c:pt idx="8639">
                  <c:v>Mar 2025</c:v>
                </c:pt>
                <c:pt idx="8640">
                  <c:v>Apr 2025</c:v>
                </c:pt>
                <c:pt idx="8641">
                  <c:v>Apr 2025</c:v>
                </c:pt>
                <c:pt idx="8642">
                  <c:v>Apr 2025</c:v>
                </c:pt>
                <c:pt idx="8643">
                  <c:v>Apr 2025</c:v>
                </c:pt>
                <c:pt idx="8644">
                  <c:v>Apr 2025</c:v>
                </c:pt>
                <c:pt idx="8645">
                  <c:v>Apr 2025</c:v>
                </c:pt>
                <c:pt idx="8646">
                  <c:v>Apr 2025</c:v>
                </c:pt>
                <c:pt idx="8647">
                  <c:v>Apr 2025</c:v>
                </c:pt>
                <c:pt idx="8648">
                  <c:v>Apr 2025</c:v>
                </c:pt>
                <c:pt idx="8649">
                  <c:v>Apr 2025</c:v>
                </c:pt>
                <c:pt idx="8650">
                  <c:v>Apr 2025</c:v>
                </c:pt>
                <c:pt idx="8651">
                  <c:v>Apr 2025</c:v>
                </c:pt>
                <c:pt idx="8652">
                  <c:v>Apr 2025</c:v>
                </c:pt>
                <c:pt idx="8653">
                  <c:v>Apr 2025</c:v>
                </c:pt>
                <c:pt idx="8654">
                  <c:v>Apr 2025</c:v>
                </c:pt>
                <c:pt idx="8655">
                  <c:v>Apr 2025</c:v>
                </c:pt>
                <c:pt idx="8656">
                  <c:v>Apr 2025</c:v>
                </c:pt>
                <c:pt idx="8657">
                  <c:v>Apr 2025</c:v>
                </c:pt>
                <c:pt idx="8658">
                  <c:v>Apr 2025</c:v>
                </c:pt>
                <c:pt idx="8659">
                  <c:v>Apr 2025</c:v>
                </c:pt>
                <c:pt idx="8660">
                  <c:v>Apr 2025</c:v>
                </c:pt>
                <c:pt idx="8661">
                  <c:v>Apr 2025</c:v>
                </c:pt>
                <c:pt idx="8662">
                  <c:v>Apr 2025</c:v>
                </c:pt>
                <c:pt idx="8663">
                  <c:v>Apr 2025</c:v>
                </c:pt>
                <c:pt idx="8664">
                  <c:v>Apr 2025</c:v>
                </c:pt>
                <c:pt idx="8665">
                  <c:v>Apr 2025</c:v>
                </c:pt>
                <c:pt idx="8666">
                  <c:v>Apr 2025</c:v>
                </c:pt>
                <c:pt idx="8667">
                  <c:v>Apr 2025</c:v>
                </c:pt>
                <c:pt idx="8668">
                  <c:v>Apr 2025</c:v>
                </c:pt>
                <c:pt idx="8669">
                  <c:v>Apr 2025</c:v>
                </c:pt>
                <c:pt idx="8670">
                  <c:v>Apr 2025</c:v>
                </c:pt>
                <c:pt idx="8671">
                  <c:v>Apr 2025</c:v>
                </c:pt>
                <c:pt idx="8672">
                  <c:v>Apr 2025</c:v>
                </c:pt>
                <c:pt idx="8673">
                  <c:v>Apr 2025</c:v>
                </c:pt>
                <c:pt idx="8674">
                  <c:v>Apr 2025</c:v>
                </c:pt>
                <c:pt idx="8675">
                  <c:v>Apr 2025</c:v>
                </c:pt>
                <c:pt idx="8676">
                  <c:v>Apr 2025</c:v>
                </c:pt>
                <c:pt idx="8677">
                  <c:v>Apr 2025</c:v>
                </c:pt>
                <c:pt idx="8678">
                  <c:v>Apr 2025</c:v>
                </c:pt>
                <c:pt idx="8679">
                  <c:v>Apr 2025</c:v>
                </c:pt>
                <c:pt idx="8680">
                  <c:v>Apr 2025</c:v>
                </c:pt>
                <c:pt idx="8681">
                  <c:v>Apr 2025</c:v>
                </c:pt>
                <c:pt idx="8682">
                  <c:v>Apr 2025</c:v>
                </c:pt>
                <c:pt idx="8683">
                  <c:v>Apr 2025</c:v>
                </c:pt>
                <c:pt idx="8684">
                  <c:v>Apr 2025</c:v>
                </c:pt>
                <c:pt idx="8685">
                  <c:v>Apr 2025</c:v>
                </c:pt>
                <c:pt idx="8686">
                  <c:v>Apr 2025</c:v>
                </c:pt>
                <c:pt idx="8687">
                  <c:v>Apr 2025</c:v>
                </c:pt>
                <c:pt idx="8688">
                  <c:v>Apr 2025</c:v>
                </c:pt>
                <c:pt idx="8689">
                  <c:v>Apr 2025</c:v>
                </c:pt>
                <c:pt idx="8690">
                  <c:v>Apr 2025</c:v>
                </c:pt>
                <c:pt idx="8691">
                  <c:v>Apr 2025</c:v>
                </c:pt>
                <c:pt idx="8692">
                  <c:v>Apr 2025</c:v>
                </c:pt>
                <c:pt idx="8693">
                  <c:v>Apr 2025</c:v>
                </c:pt>
                <c:pt idx="8694">
                  <c:v>Apr 2025</c:v>
                </c:pt>
                <c:pt idx="8695">
                  <c:v>Apr 2025</c:v>
                </c:pt>
                <c:pt idx="8696">
                  <c:v>Apr 2025</c:v>
                </c:pt>
                <c:pt idx="8697">
                  <c:v>Apr 2025</c:v>
                </c:pt>
                <c:pt idx="8698">
                  <c:v>Apr 2025</c:v>
                </c:pt>
                <c:pt idx="8699">
                  <c:v>Apr 2025</c:v>
                </c:pt>
                <c:pt idx="8700">
                  <c:v>Apr 2025</c:v>
                </c:pt>
                <c:pt idx="8701">
                  <c:v>Apr 2025</c:v>
                </c:pt>
                <c:pt idx="8702">
                  <c:v>Apr 2025</c:v>
                </c:pt>
                <c:pt idx="8703">
                  <c:v>Apr 2025</c:v>
                </c:pt>
                <c:pt idx="8704">
                  <c:v>Apr 2025</c:v>
                </c:pt>
                <c:pt idx="8705">
                  <c:v>Apr 2025</c:v>
                </c:pt>
                <c:pt idx="8706">
                  <c:v>Apr 2025</c:v>
                </c:pt>
                <c:pt idx="8707">
                  <c:v>Apr 2025</c:v>
                </c:pt>
                <c:pt idx="8708">
                  <c:v>Apr 2025</c:v>
                </c:pt>
                <c:pt idx="8709">
                  <c:v>Apr 2025</c:v>
                </c:pt>
                <c:pt idx="8710">
                  <c:v>Apr 2025</c:v>
                </c:pt>
                <c:pt idx="8711">
                  <c:v>Apr 2025</c:v>
                </c:pt>
                <c:pt idx="8712">
                  <c:v>Apr 2025</c:v>
                </c:pt>
                <c:pt idx="8713">
                  <c:v>Apr 2025</c:v>
                </c:pt>
                <c:pt idx="8714">
                  <c:v>Apr 2025</c:v>
                </c:pt>
                <c:pt idx="8715">
                  <c:v>Apr 2025</c:v>
                </c:pt>
                <c:pt idx="8716">
                  <c:v>Apr 2025</c:v>
                </c:pt>
                <c:pt idx="8717">
                  <c:v>Apr 2025</c:v>
                </c:pt>
                <c:pt idx="8718">
                  <c:v>Apr 2025</c:v>
                </c:pt>
                <c:pt idx="8719">
                  <c:v>Apr 2025</c:v>
                </c:pt>
                <c:pt idx="8720">
                  <c:v>Apr 2025</c:v>
                </c:pt>
                <c:pt idx="8721">
                  <c:v>Apr 2025</c:v>
                </c:pt>
                <c:pt idx="8722">
                  <c:v>Apr 2025</c:v>
                </c:pt>
                <c:pt idx="8723">
                  <c:v>Apr 2025</c:v>
                </c:pt>
                <c:pt idx="8724">
                  <c:v>Apr 2025</c:v>
                </c:pt>
                <c:pt idx="8725">
                  <c:v>Apr 2025</c:v>
                </c:pt>
                <c:pt idx="8726">
                  <c:v>Apr 2025</c:v>
                </c:pt>
                <c:pt idx="8727">
                  <c:v>Apr 2025</c:v>
                </c:pt>
                <c:pt idx="8728">
                  <c:v>Apr 2025</c:v>
                </c:pt>
                <c:pt idx="8729">
                  <c:v>Apr 2025</c:v>
                </c:pt>
                <c:pt idx="8730">
                  <c:v>Apr 2025</c:v>
                </c:pt>
                <c:pt idx="8731">
                  <c:v>Apr 2025</c:v>
                </c:pt>
                <c:pt idx="8732">
                  <c:v>Apr 2025</c:v>
                </c:pt>
                <c:pt idx="8733">
                  <c:v>Apr 2025</c:v>
                </c:pt>
                <c:pt idx="8734">
                  <c:v>Apr 2025</c:v>
                </c:pt>
                <c:pt idx="8735">
                  <c:v>Apr 2025</c:v>
                </c:pt>
                <c:pt idx="8736">
                  <c:v>Apr 2025</c:v>
                </c:pt>
                <c:pt idx="8737">
                  <c:v>Apr 2025</c:v>
                </c:pt>
                <c:pt idx="8738">
                  <c:v>Apr 2025</c:v>
                </c:pt>
                <c:pt idx="8739">
                  <c:v>Apr 2025</c:v>
                </c:pt>
                <c:pt idx="8740">
                  <c:v>Apr 2025</c:v>
                </c:pt>
                <c:pt idx="8741">
                  <c:v>Apr 2025</c:v>
                </c:pt>
                <c:pt idx="8742">
                  <c:v>Apr 2025</c:v>
                </c:pt>
                <c:pt idx="8743">
                  <c:v>Apr 2025</c:v>
                </c:pt>
                <c:pt idx="8744">
                  <c:v>Apr 2025</c:v>
                </c:pt>
                <c:pt idx="8745">
                  <c:v>Apr 2025</c:v>
                </c:pt>
                <c:pt idx="8746">
                  <c:v>Apr 2025</c:v>
                </c:pt>
                <c:pt idx="8747">
                  <c:v>Apr 2025</c:v>
                </c:pt>
                <c:pt idx="8748">
                  <c:v>Apr 2025</c:v>
                </c:pt>
                <c:pt idx="8749">
                  <c:v>Apr 2025</c:v>
                </c:pt>
                <c:pt idx="8750">
                  <c:v>Apr 2025</c:v>
                </c:pt>
                <c:pt idx="8751">
                  <c:v>Apr 2025</c:v>
                </c:pt>
                <c:pt idx="8752">
                  <c:v>Apr 2025</c:v>
                </c:pt>
                <c:pt idx="8753">
                  <c:v>Apr 2025</c:v>
                </c:pt>
                <c:pt idx="8754">
                  <c:v>Apr 2025</c:v>
                </c:pt>
                <c:pt idx="8755">
                  <c:v>Apr 2025</c:v>
                </c:pt>
                <c:pt idx="8756">
                  <c:v>Apr 2025</c:v>
                </c:pt>
                <c:pt idx="8757">
                  <c:v>Apr 2025</c:v>
                </c:pt>
                <c:pt idx="8758">
                  <c:v>Apr 2025</c:v>
                </c:pt>
                <c:pt idx="8759">
                  <c:v>Apr 2025</c:v>
                </c:pt>
                <c:pt idx="8760">
                  <c:v>Apr 2025</c:v>
                </c:pt>
                <c:pt idx="8761">
                  <c:v>Apr 2025</c:v>
                </c:pt>
                <c:pt idx="8762">
                  <c:v>Apr 2025</c:v>
                </c:pt>
                <c:pt idx="8763">
                  <c:v>Apr 2025</c:v>
                </c:pt>
                <c:pt idx="8764">
                  <c:v>Apr 2025</c:v>
                </c:pt>
                <c:pt idx="8765">
                  <c:v>Apr 2025</c:v>
                </c:pt>
                <c:pt idx="8766">
                  <c:v>Apr 2025</c:v>
                </c:pt>
                <c:pt idx="8767">
                  <c:v>Apr 2025</c:v>
                </c:pt>
                <c:pt idx="8768">
                  <c:v>Apr 2025</c:v>
                </c:pt>
                <c:pt idx="8769">
                  <c:v>Apr 2025</c:v>
                </c:pt>
                <c:pt idx="8770">
                  <c:v>Apr 2025</c:v>
                </c:pt>
                <c:pt idx="8771">
                  <c:v>Apr 2025</c:v>
                </c:pt>
                <c:pt idx="8772">
                  <c:v>Apr 2025</c:v>
                </c:pt>
                <c:pt idx="8773">
                  <c:v>Apr 2025</c:v>
                </c:pt>
                <c:pt idx="8774">
                  <c:v>Apr 2025</c:v>
                </c:pt>
                <c:pt idx="8775">
                  <c:v>Apr 2025</c:v>
                </c:pt>
                <c:pt idx="8776">
                  <c:v>Apr 2025</c:v>
                </c:pt>
                <c:pt idx="8777">
                  <c:v>Apr 2025</c:v>
                </c:pt>
                <c:pt idx="8778">
                  <c:v>Apr 2025</c:v>
                </c:pt>
                <c:pt idx="8779">
                  <c:v>Apr 2025</c:v>
                </c:pt>
                <c:pt idx="8780">
                  <c:v>Apr 2025</c:v>
                </c:pt>
                <c:pt idx="8781">
                  <c:v>Apr 2025</c:v>
                </c:pt>
                <c:pt idx="8782">
                  <c:v>Apr 2025</c:v>
                </c:pt>
                <c:pt idx="8783">
                  <c:v>Apr 2025</c:v>
                </c:pt>
                <c:pt idx="8784">
                  <c:v>Apr 2025</c:v>
                </c:pt>
                <c:pt idx="8785">
                  <c:v>Apr 2025</c:v>
                </c:pt>
                <c:pt idx="8786">
                  <c:v>Apr 2025</c:v>
                </c:pt>
                <c:pt idx="8787">
                  <c:v>Apr 2025</c:v>
                </c:pt>
                <c:pt idx="8788">
                  <c:v>Apr 2025</c:v>
                </c:pt>
                <c:pt idx="8789">
                  <c:v>Apr 2025</c:v>
                </c:pt>
                <c:pt idx="8790">
                  <c:v>Apr 2025</c:v>
                </c:pt>
                <c:pt idx="8791">
                  <c:v>Apr 2025</c:v>
                </c:pt>
                <c:pt idx="8792">
                  <c:v>Apr 2025</c:v>
                </c:pt>
                <c:pt idx="8793">
                  <c:v>Apr 2025</c:v>
                </c:pt>
                <c:pt idx="8794">
                  <c:v>Apr 2025</c:v>
                </c:pt>
                <c:pt idx="8795">
                  <c:v>Apr 2025</c:v>
                </c:pt>
                <c:pt idx="8796">
                  <c:v>Apr 2025</c:v>
                </c:pt>
                <c:pt idx="8797">
                  <c:v>Apr 2025</c:v>
                </c:pt>
                <c:pt idx="8798">
                  <c:v>Apr 2025</c:v>
                </c:pt>
                <c:pt idx="8799">
                  <c:v>Apr 2025</c:v>
                </c:pt>
                <c:pt idx="8800">
                  <c:v>Apr 2025</c:v>
                </c:pt>
                <c:pt idx="8801">
                  <c:v>Apr 2025</c:v>
                </c:pt>
                <c:pt idx="8802">
                  <c:v>Apr 2025</c:v>
                </c:pt>
                <c:pt idx="8803">
                  <c:v>Apr 2025</c:v>
                </c:pt>
                <c:pt idx="8804">
                  <c:v>Apr 2025</c:v>
                </c:pt>
                <c:pt idx="8805">
                  <c:v>Apr 2025</c:v>
                </c:pt>
                <c:pt idx="8806">
                  <c:v>Apr 2025</c:v>
                </c:pt>
                <c:pt idx="8807">
                  <c:v>Apr 2025</c:v>
                </c:pt>
                <c:pt idx="8808">
                  <c:v>Apr 2025</c:v>
                </c:pt>
                <c:pt idx="8809">
                  <c:v>Apr 2025</c:v>
                </c:pt>
                <c:pt idx="8810">
                  <c:v>Apr 2025</c:v>
                </c:pt>
                <c:pt idx="8811">
                  <c:v>Apr 2025</c:v>
                </c:pt>
                <c:pt idx="8812">
                  <c:v>Apr 2025</c:v>
                </c:pt>
                <c:pt idx="8813">
                  <c:v>Apr 2025</c:v>
                </c:pt>
                <c:pt idx="8814">
                  <c:v>Apr 2025</c:v>
                </c:pt>
                <c:pt idx="8815">
                  <c:v>Apr 2025</c:v>
                </c:pt>
                <c:pt idx="8816">
                  <c:v>Apr 2025</c:v>
                </c:pt>
                <c:pt idx="8817">
                  <c:v>Apr 2025</c:v>
                </c:pt>
                <c:pt idx="8818">
                  <c:v>Apr 2025</c:v>
                </c:pt>
                <c:pt idx="8819">
                  <c:v>Apr 2025</c:v>
                </c:pt>
                <c:pt idx="8820">
                  <c:v>Apr 2025</c:v>
                </c:pt>
                <c:pt idx="8821">
                  <c:v>Apr 2025</c:v>
                </c:pt>
                <c:pt idx="8822">
                  <c:v>Apr 2025</c:v>
                </c:pt>
                <c:pt idx="8823">
                  <c:v>Apr 2025</c:v>
                </c:pt>
                <c:pt idx="8824">
                  <c:v>Apr 2025</c:v>
                </c:pt>
                <c:pt idx="8825">
                  <c:v>Apr 2025</c:v>
                </c:pt>
                <c:pt idx="8826">
                  <c:v>Apr 2025</c:v>
                </c:pt>
                <c:pt idx="8827">
                  <c:v>Apr 2025</c:v>
                </c:pt>
                <c:pt idx="8828">
                  <c:v>Apr 2025</c:v>
                </c:pt>
                <c:pt idx="8829">
                  <c:v>Apr 2025</c:v>
                </c:pt>
                <c:pt idx="8830">
                  <c:v>Apr 2025</c:v>
                </c:pt>
                <c:pt idx="8831">
                  <c:v>Apr 2025</c:v>
                </c:pt>
                <c:pt idx="8832">
                  <c:v>Apr 2025</c:v>
                </c:pt>
                <c:pt idx="8833">
                  <c:v>Apr 2025</c:v>
                </c:pt>
                <c:pt idx="8834">
                  <c:v>Apr 2025</c:v>
                </c:pt>
                <c:pt idx="8835">
                  <c:v>Apr 2025</c:v>
                </c:pt>
                <c:pt idx="8836">
                  <c:v>Apr 2025</c:v>
                </c:pt>
                <c:pt idx="8837">
                  <c:v>Apr 2025</c:v>
                </c:pt>
                <c:pt idx="8838">
                  <c:v>Apr 2025</c:v>
                </c:pt>
                <c:pt idx="8839">
                  <c:v>Apr 2025</c:v>
                </c:pt>
                <c:pt idx="8840">
                  <c:v>Apr 2025</c:v>
                </c:pt>
                <c:pt idx="8841">
                  <c:v>Apr 2025</c:v>
                </c:pt>
                <c:pt idx="8842">
                  <c:v>Apr 2025</c:v>
                </c:pt>
                <c:pt idx="8843">
                  <c:v>Apr 2025</c:v>
                </c:pt>
                <c:pt idx="8844">
                  <c:v>Apr 2025</c:v>
                </c:pt>
                <c:pt idx="8845">
                  <c:v>Apr 2025</c:v>
                </c:pt>
                <c:pt idx="8846">
                  <c:v>Apr 2025</c:v>
                </c:pt>
                <c:pt idx="8847">
                  <c:v>Apr 2025</c:v>
                </c:pt>
                <c:pt idx="8848">
                  <c:v>Apr 2025</c:v>
                </c:pt>
                <c:pt idx="8849">
                  <c:v>Apr 2025</c:v>
                </c:pt>
                <c:pt idx="8850">
                  <c:v>Apr 2025</c:v>
                </c:pt>
                <c:pt idx="8851">
                  <c:v>Apr 2025</c:v>
                </c:pt>
                <c:pt idx="8852">
                  <c:v>Apr 2025</c:v>
                </c:pt>
                <c:pt idx="8853">
                  <c:v>Apr 2025</c:v>
                </c:pt>
                <c:pt idx="8854">
                  <c:v>Apr 2025</c:v>
                </c:pt>
                <c:pt idx="8855">
                  <c:v>Apr 2025</c:v>
                </c:pt>
                <c:pt idx="8856">
                  <c:v>Apr 2025</c:v>
                </c:pt>
                <c:pt idx="8857">
                  <c:v>Apr 2025</c:v>
                </c:pt>
                <c:pt idx="8858">
                  <c:v>Apr 2025</c:v>
                </c:pt>
                <c:pt idx="8859">
                  <c:v>Apr 2025</c:v>
                </c:pt>
                <c:pt idx="8860">
                  <c:v>Apr 2025</c:v>
                </c:pt>
                <c:pt idx="8861">
                  <c:v>Apr 2025</c:v>
                </c:pt>
                <c:pt idx="8862">
                  <c:v>Apr 2025</c:v>
                </c:pt>
                <c:pt idx="8863">
                  <c:v>Apr 2025</c:v>
                </c:pt>
                <c:pt idx="8864">
                  <c:v>Apr 2025</c:v>
                </c:pt>
                <c:pt idx="8865">
                  <c:v>Apr 2025</c:v>
                </c:pt>
                <c:pt idx="8866">
                  <c:v>Apr 2025</c:v>
                </c:pt>
                <c:pt idx="8867">
                  <c:v>Apr 2025</c:v>
                </c:pt>
                <c:pt idx="8868">
                  <c:v>Apr 2025</c:v>
                </c:pt>
                <c:pt idx="8869">
                  <c:v>Apr 2025</c:v>
                </c:pt>
                <c:pt idx="8870">
                  <c:v>Apr 2025</c:v>
                </c:pt>
                <c:pt idx="8871">
                  <c:v>Apr 2025</c:v>
                </c:pt>
                <c:pt idx="8872">
                  <c:v>Apr 2025</c:v>
                </c:pt>
                <c:pt idx="8873">
                  <c:v>Apr 2025</c:v>
                </c:pt>
                <c:pt idx="8874">
                  <c:v>Apr 2025</c:v>
                </c:pt>
                <c:pt idx="8875">
                  <c:v>Apr 2025</c:v>
                </c:pt>
                <c:pt idx="8876">
                  <c:v>Apr 2025</c:v>
                </c:pt>
                <c:pt idx="8877">
                  <c:v>Apr 2025</c:v>
                </c:pt>
                <c:pt idx="8878">
                  <c:v>Apr 2025</c:v>
                </c:pt>
                <c:pt idx="8879">
                  <c:v>Apr 2025</c:v>
                </c:pt>
                <c:pt idx="8880">
                  <c:v>Apr 2025</c:v>
                </c:pt>
                <c:pt idx="8881">
                  <c:v>Apr 2025</c:v>
                </c:pt>
                <c:pt idx="8882">
                  <c:v>Apr 2025</c:v>
                </c:pt>
                <c:pt idx="8883">
                  <c:v>Apr 2025</c:v>
                </c:pt>
                <c:pt idx="8884">
                  <c:v>Apr 2025</c:v>
                </c:pt>
                <c:pt idx="8885">
                  <c:v>Apr 2025</c:v>
                </c:pt>
                <c:pt idx="8886">
                  <c:v>Apr 2025</c:v>
                </c:pt>
                <c:pt idx="8887">
                  <c:v>Apr 2025</c:v>
                </c:pt>
                <c:pt idx="8888">
                  <c:v>Apr 2025</c:v>
                </c:pt>
                <c:pt idx="8889">
                  <c:v>Apr 2025</c:v>
                </c:pt>
                <c:pt idx="8890">
                  <c:v>Apr 2025</c:v>
                </c:pt>
                <c:pt idx="8891">
                  <c:v>Apr 2025</c:v>
                </c:pt>
                <c:pt idx="8892">
                  <c:v>Apr 2025</c:v>
                </c:pt>
                <c:pt idx="8893">
                  <c:v>Apr 2025</c:v>
                </c:pt>
                <c:pt idx="8894">
                  <c:v>Apr 2025</c:v>
                </c:pt>
                <c:pt idx="8895">
                  <c:v>Apr 2025</c:v>
                </c:pt>
                <c:pt idx="8896">
                  <c:v>Apr 2025</c:v>
                </c:pt>
                <c:pt idx="8897">
                  <c:v>Apr 2025</c:v>
                </c:pt>
                <c:pt idx="8898">
                  <c:v>Apr 2025</c:v>
                </c:pt>
                <c:pt idx="8899">
                  <c:v>Apr 2025</c:v>
                </c:pt>
                <c:pt idx="8900">
                  <c:v>Apr 2025</c:v>
                </c:pt>
                <c:pt idx="8901">
                  <c:v>Apr 2025</c:v>
                </c:pt>
                <c:pt idx="8902">
                  <c:v>Apr 2025</c:v>
                </c:pt>
                <c:pt idx="8903">
                  <c:v>Apr 2025</c:v>
                </c:pt>
                <c:pt idx="8904">
                  <c:v>Apr 2025</c:v>
                </c:pt>
                <c:pt idx="8905">
                  <c:v>Apr 2025</c:v>
                </c:pt>
                <c:pt idx="8906">
                  <c:v>Apr 2025</c:v>
                </c:pt>
                <c:pt idx="8907">
                  <c:v>Apr 2025</c:v>
                </c:pt>
                <c:pt idx="8908">
                  <c:v>Apr 2025</c:v>
                </c:pt>
                <c:pt idx="8909">
                  <c:v>Apr 2025</c:v>
                </c:pt>
                <c:pt idx="8910">
                  <c:v>Apr 2025</c:v>
                </c:pt>
                <c:pt idx="8911">
                  <c:v>Apr 2025</c:v>
                </c:pt>
                <c:pt idx="8912">
                  <c:v>Apr 2025</c:v>
                </c:pt>
                <c:pt idx="8913">
                  <c:v>Apr 2025</c:v>
                </c:pt>
                <c:pt idx="8914">
                  <c:v>Apr 2025</c:v>
                </c:pt>
                <c:pt idx="8915">
                  <c:v>Apr 2025</c:v>
                </c:pt>
                <c:pt idx="8916">
                  <c:v>Apr 2025</c:v>
                </c:pt>
                <c:pt idx="8917">
                  <c:v>Apr 2025</c:v>
                </c:pt>
                <c:pt idx="8918">
                  <c:v>Apr 2025</c:v>
                </c:pt>
                <c:pt idx="8919">
                  <c:v>Apr 2025</c:v>
                </c:pt>
                <c:pt idx="8920">
                  <c:v>Apr 2025</c:v>
                </c:pt>
                <c:pt idx="8921">
                  <c:v>Apr 2025</c:v>
                </c:pt>
                <c:pt idx="8922">
                  <c:v>Apr 2025</c:v>
                </c:pt>
                <c:pt idx="8923">
                  <c:v>Apr 2025</c:v>
                </c:pt>
                <c:pt idx="8924">
                  <c:v>Apr 2025</c:v>
                </c:pt>
                <c:pt idx="8925">
                  <c:v>Apr 2025</c:v>
                </c:pt>
                <c:pt idx="8926">
                  <c:v>Apr 2025</c:v>
                </c:pt>
                <c:pt idx="8927">
                  <c:v>Apr 2025</c:v>
                </c:pt>
                <c:pt idx="8928">
                  <c:v>Apr 2025</c:v>
                </c:pt>
                <c:pt idx="8929">
                  <c:v>Apr 2025</c:v>
                </c:pt>
                <c:pt idx="8930">
                  <c:v>Apr 2025</c:v>
                </c:pt>
                <c:pt idx="8931">
                  <c:v>Apr 2025</c:v>
                </c:pt>
                <c:pt idx="8932">
                  <c:v>Apr 2025</c:v>
                </c:pt>
                <c:pt idx="8933">
                  <c:v>Apr 2025</c:v>
                </c:pt>
                <c:pt idx="8934">
                  <c:v>Apr 2025</c:v>
                </c:pt>
                <c:pt idx="8935">
                  <c:v>Apr 2025</c:v>
                </c:pt>
                <c:pt idx="8936">
                  <c:v>Apr 2025</c:v>
                </c:pt>
                <c:pt idx="8937">
                  <c:v>Apr 2025</c:v>
                </c:pt>
                <c:pt idx="8938">
                  <c:v>Apr 2025</c:v>
                </c:pt>
                <c:pt idx="8939">
                  <c:v>Apr 2025</c:v>
                </c:pt>
                <c:pt idx="8940">
                  <c:v>Apr 2025</c:v>
                </c:pt>
                <c:pt idx="8941">
                  <c:v>Apr 2025</c:v>
                </c:pt>
                <c:pt idx="8942">
                  <c:v>Apr 2025</c:v>
                </c:pt>
                <c:pt idx="8943">
                  <c:v>Apr 2025</c:v>
                </c:pt>
                <c:pt idx="8944">
                  <c:v>Apr 2025</c:v>
                </c:pt>
                <c:pt idx="8945">
                  <c:v>Apr 2025</c:v>
                </c:pt>
                <c:pt idx="8946">
                  <c:v>Apr 2025</c:v>
                </c:pt>
                <c:pt idx="8947">
                  <c:v>Apr 2025</c:v>
                </c:pt>
                <c:pt idx="8948">
                  <c:v>Apr 2025</c:v>
                </c:pt>
                <c:pt idx="8949">
                  <c:v>Apr 2025</c:v>
                </c:pt>
                <c:pt idx="8950">
                  <c:v>Apr 2025</c:v>
                </c:pt>
                <c:pt idx="8951">
                  <c:v>Apr 2025</c:v>
                </c:pt>
                <c:pt idx="8952">
                  <c:v>Apr 2025</c:v>
                </c:pt>
                <c:pt idx="8953">
                  <c:v>Apr 2025</c:v>
                </c:pt>
                <c:pt idx="8954">
                  <c:v>Apr 2025</c:v>
                </c:pt>
                <c:pt idx="8955">
                  <c:v>Apr 2025</c:v>
                </c:pt>
                <c:pt idx="8956">
                  <c:v>Apr 2025</c:v>
                </c:pt>
                <c:pt idx="8957">
                  <c:v>Apr 2025</c:v>
                </c:pt>
                <c:pt idx="8958">
                  <c:v>Apr 2025</c:v>
                </c:pt>
                <c:pt idx="8959">
                  <c:v>Apr 2025</c:v>
                </c:pt>
                <c:pt idx="8960">
                  <c:v>Apr 2025</c:v>
                </c:pt>
                <c:pt idx="8961">
                  <c:v>Apr 2025</c:v>
                </c:pt>
                <c:pt idx="8962">
                  <c:v>Apr 2025</c:v>
                </c:pt>
                <c:pt idx="8963">
                  <c:v>Apr 2025</c:v>
                </c:pt>
                <c:pt idx="8964">
                  <c:v>Apr 2025</c:v>
                </c:pt>
                <c:pt idx="8965">
                  <c:v>Apr 2025</c:v>
                </c:pt>
                <c:pt idx="8966">
                  <c:v>Apr 2025</c:v>
                </c:pt>
                <c:pt idx="8967">
                  <c:v>Apr 2025</c:v>
                </c:pt>
                <c:pt idx="8968">
                  <c:v>Apr 2025</c:v>
                </c:pt>
                <c:pt idx="8969">
                  <c:v>Apr 2025</c:v>
                </c:pt>
                <c:pt idx="8970">
                  <c:v>Apr 2025</c:v>
                </c:pt>
                <c:pt idx="8971">
                  <c:v>Apr 2025</c:v>
                </c:pt>
                <c:pt idx="8972">
                  <c:v>Apr 2025</c:v>
                </c:pt>
                <c:pt idx="8973">
                  <c:v>Apr 2025</c:v>
                </c:pt>
                <c:pt idx="8974">
                  <c:v>Apr 2025</c:v>
                </c:pt>
                <c:pt idx="8975">
                  <c:v>Apr 2025</c:v>
                </c:pt>
                <c:pt idx="8976">
                  <c:v>Apr 2025</c:v>
                </c:pt>
                <c:pt idx="8977">
                  <c:v>Apr 2025</c:v>
                </c:pt>
                <c:pt idx="8978">
                  <c:v>Apr 2025</c:v>
                </c:pt>
                <c:pt idx="8979">
                  <c:v>Apr 2025</c:v>
                </c:pt>
                <c:pt idx="8980">
                  <c:v>Apr 2025</c:v>
                </c:pt>
                <c:pt idx="8981">
                  <c:v>Apr 2025</c:v>
                </c:pt>
                <c:pt idx="8982">
                  <c:v>Apr 2025</c:v>
                </c:pt>
                <c:pt idx="8983">
                  <c:v>Apr 2025</c:v>
                </c:pt>
                <c:pt idx="8984">
                  <c:v>Apr 2025</c:v>
                </c:pt>
                <c:pt idx="8985">
                  <c:v>Apr 2025</c:v>
                </c:pt>
                <c:pt idx="8986">
                  <c:v>Apr 2025</c:v>
                </c:pt>
                <c:pt idx="8987">
                  <c:v>Apr 2025</c:v>
                </c:pt>
                <c:pt idx="8988">
                  <c:v>Apr 2025</c:v>
                </c:pt>
                <c:pt idx="8989">
                  <c:v>Apr 2025</c:v>
                </c:pt>
                <c:pt idx="8990">
                  <c:v>Apr 2025</c:v>
                </c:pt>
                <c:pt idx="8991">
                  <c:v>Apr 2025</c:v>
                </c:pt>
                <c:pt idx="8992">
                  <c:v>Apr 2025</c:v>
                </c:pt>
                <c:pt idx="8993">
                  <c:v>Apr 2025</c:v>
                </c:pt>
                <c:pt idx="8994">
                  <c:v>Apr 2025</c:v>
                </c:pt>
                <c:pt idx="8995">
                  <c:v>Apr 2025</c:v>
                </c:pt>
                <c:pt idx="8996">
                  <c:v>Apr 2025</c:v>
                </c:pt>
                <c:pt idx="8997">
                  <c:v>Apr 2025</c:v>
                </c:pt>
                <c:pt idx="8998">
                  <c:v>Apr 2025</c:v>
                </c:pt>
                <c:pt idx="8999">
                  <c:v>Apr 2025</c:v>
                </c:pt>
                <c:pt idx="9000">
                  <c:v>Apr 2025</c:v>
                </c:pt>
                <c:pt idx="9001">
                  <c:v>Apr 2025</c:v>
                </c:pt>
                <c:pt idx="9002">
                  <c:v>Apr 2025</c:v>
                </c:pt>
                <c:pt idx="9003">
                  <c:v>Apr 2025</c:v>
                </c:pt>
                <c:pt idx="9004">
                  <c:v>Apr 2025</c:v>
                </c:pt>
                <c:pt idx="9005">
                  <c:v>Apr 2025</c:v>
                </c:pt>
                <c:pt idx="9006">
                  <c:v>Apr 2025</c:v>
                </c:pt>
                <c:pt idx="9007">
                  <c:v>Apr 2025</c:v>
                </c:pt>
                <c:pt idx="9008">
                  <c:v>Apr 2025</c:v>
                </c:pt>
                <c:pt idx="9009">
                  <c:v>Apr 2025</c:v>
                </c:pt>
                <c:pt idx="9010">
                  <c:v>Apr 2025</c:v>
                </c:pt>
                <c:pt idx="9011">
                  <c:v>Apr 2025</c:v>
                </c:pt>
                <c:pt idx="9012">
                  <c:v>Apr 2025</c:v>
                </c:pt>
                <c:pt idx="9013">
                  <c:v>Apr 2025</c:v>
                </c:pt>
                <c:pt idx="9014">
                  <c:v>Apr 2025</c:v>
                </c:pt>
                <c:pt idx="9015">
                  <c:v>Apr 2025</c:v>
                </c:pt>
                <c:pt idx="9016">
                  <c:v>Apr 2025</c:v>
                </c:pt>
                <c:pt idx="9017">
                  <c:v>Apr 2025</c:v>
                </c:pt>
                <c:pt idx="9018">
                  <c:v>Apr 2025</c:v>
                </c:pt>
                <c:pt idx="9019">
                  <c:v>Apr 2025</c:v>
                </c:pt>
                <c:pt idx="9020">
                  <c:v>Apr 2025</c:v>
                </c:pt>
                <c:pt idx="9021">
                  <c:v>Apr 2025</c:v>
                </c:pt>
                <c:pt idx="9022">
                  <c:v>Apr 2025</c:v>
                </c:pt>
                <c:pt idx="9023">
                  <c:v>Apr 2025</c:v>
                </c:pt>
                <c:pt idx="9024">
                  <c:v>Apr 2025</c:v>
                </c:pt>
                <c:pt idx="9025">
                  <c:v>Apr 2025</c:v>
                </c:pt>
                <c:pt idx="9026">
                  <c:v>Apr 2025</c:v>
                </c:pt>
                <c:pt idx="9027">
                  <c:v>Apr 2025</c:v>
                </c:pt>
                <c:pt idx="9028">
                  <c:v>Apr 2025</c:v>
                </c:pt>
                <c:pt idx="9029">
                  <c:v>Apr 2025</c:v>
                </c:pt>
                <c:pt idx="9030">
                  <c:v>Apr 2025</c:v>
                </c:pt>
                <c:pt idx="9031">
                  <c:v>Apr 2025</c:v>
                </c:pt>
                <c:pt idx="9032">
                  <c:v>Apr 2025</c:v>
                </c:pt>
                <c:pt idx="9033">
                  <c:v>Apr 2025</c:v>
                </c:pt>
                <c:pt idx="9034">
                  <c:v>Apr 2025</c:v>
                </c:pt>
                <c:pt idx="9035">
                  <c:v>Apr 2025</c:v>
                </c:pt>
                <c:pt idx="9036">
                  <c:v>Apr 2025</c:v>
                </c:pt>
                <c:pt idx="9037">
                  <c:v>Apr 2025</c:v>
                </c:pt>
                <c:pt idx="9038">
                  <c:v>Apr 2025</c:v>
                </c:pt>
                <c:pt idx="9039">
                  <c:v>Apr 2025</c:v>
                </c:pt>
                <c:pt idx="9040">
                  <c:v>Apr 2025</c:v>
                </c:pt>
                <c:pt idx="9041">
                  <c:v>Apr 2025</c:v>
                </c:pt>
                <c:pt idx="9042">
                  <c:v>Apr 2025</c:v>
                </c:pt>
                <c:pt idx="9043">
                  <c:v>Apr 2025</c:v>
                </c:pt>
                <c:pt idx="9044">
                  <c:v>Apr 2025</c:v>
                </c:pt>
                <c:pt idx="9045">
                  <c:v>Apr 2025</c:v>
                </c:pt>
                <c:pt idx="9046">
                  <c:v>Apr 2025</c:v>
                </c:pt>
                <c:pt idx="9047">
                  <c:v>Apr 2025</c:v>
                </c:pt>
                <c:pt idx="9048">
                  <c:v>Apr 2025</c:v>
                </c:pt>
                <c:pt idx="9049">
                  <c:v>Apr 2025</c:v>
                </c:pt>
                <c:pt idx="9050">
                  <c:v>Apr 2025</c:v>
                </c:pt>
                <c:pt idx="9051">
                  <c:v>Apr 2025</c:v>
                </c:pt>
                <c:pt idx="9052">
                  <c:v>Apr 2025</c:v>
                </c:pt>
                <c:pt idx="9053">
                  <c:v>Apr 2025</c:v>
                </c:pt>
                <c:pt idx="9054">
                  <c:v>Apr 2025</c:v>
                </c:pt>
                <c:pt idx="9055">
                  <c:v>Apr 2025</c:v>
                </c:pt>
                <c:pt idx="9056">
                  <c:v>Apr 2025</c:v>
                </c:pt>
                <c:pt idx="9057">
                  <c:v>Apr 2025</c:v>
                </c:pt>
                <c:pt idx="9058">
                  <c:v>Apr 2025</c:v>
                </c:pt>
                <c:pt idx="9059">
                  <c:v>Apr 2025</c:v>
                </c:pt>
                <c:pt idx="9060">
                  <c:v>Apr 2025</c:v>
                </c:pt>
                <c:pt idx="9061">
                  <c:v>Apr 2025</c:v>
                </c:pt>
                <c:pt idx="9062">
                  <c:v>Apr 2025</c:v>
                </c:pt>
                <c:pt idx="9063">
                  <c:v>Apr 2025</c:v>
                </c:pt>
                <c:pt idx="9064">
                  <c:v>Apr 2025</c:v>
                </c:pt>
                <c:pt idx="9065">
                  <c:v>Apr 2025</c:v>
                </c:pt>
                <c:pt idx="9066">
                  <c:v>Apr 2025</c:v>
                </c:pt>
                <c:pt idx="9067">
                  <c:v>Apr 2025</c:v>
                </c:pt>
                <c:pt idx="9068">
                  <c:v>Apr 2025</c:v>
                </c:pt>
                <c:pt idx="9069">
                  <c:v>Apr 2025</c:v>
                </c:pt>
                <c:pt idx="9070">
                  <c:v>Apr 2025</c:v>
                </c:pt>
                <c:pt idx="9071">
                  <c:v>Apr 2025</c:v>
                </c:pt>
                <c:pt idx="9072">
                  <c:v>Apr 2025</c:v>
                </c:pt>
                <c:pt idx="9073">
                  <c:v>Apr 2025</c:v>
                </c:pt>
                <c:pt idx="9074">
                  <c:v>Apr 2025</c:v>
                </c:pt>
                <c:pt idx="9075">
                  <c:v>Apr 2025</c:v>
                </c:pt>
                <c:pt idx="9076">
                  <c:v>Apr 2025</c:v>
                </c:pt>
                <c:pt idx="9077">
                  <c:v>Apr 2025</c:v>
                </c:pt>
                <c:pt idx="9078">
                  <c:v>Apr 2025</c:v>
                </c:pt>
                <c:pt idx="9079">
                  <c:v>Apr 2025</c:v>
                </c:pt>
                <c:pt idx="9080">
                  <c:v>Apr 2025</c:v>
                </c:pt>
                <c:pt idx="9081">
                  <c:v>Apr 2025</c:v>
                </c:pt>
                <c:pt idx="9082">
                  <c:v>Apr 2025</c:v>
                </c:pt>
                <c:pt idx="9083">
                  <c:v>Apr 2025</c:v>
                </c:pt>
                <c:pt idx="9084">
                  <c:v>Apr 2025</c:v>
                </c:pt>
                <c:pt idx="9085">
                  <c:v>Apr 2025</c:v>
                </c:pt>
                <c:pt idx="9086">
                  <c:v>Apr 2025</c:v>
                </c:pt>
                <c:pt idx="9087">
                  <c:v>Apr 2025</c:v>
                </c:pt>
                <c:pt idx="9088">
                  <c:v>Apr 2025</c:v>
                </c:pt>
                <c:pt idx="9089">
                  <c:v>Apr 2025</c:v>
                </c:pt>
                <c:pt idx="9090">
                  <c:v>Apr 2025</c:v>
                </c:pt>
                <c:pt idx="9091">
                  <c:v>Apr 2025</c:v>
                </c:pt>
                <c:pt idx="9092">
                  <c:v>Apr 2025</c:v>
                </c:pt>
                <c:pt idx="9093">
                  <c:v>Apr 2025</c:v>
                </c:pt>
                <c:pt idx="9094">
                  <c:v>Apr 2025</c:v>
                </c:pt>
                <c:pt idx="9095">
                  <c:v>Apr 2025</c:v>
                </c:pt>
                <c:pt idx="9096">
                  <c:v>Apr 2025</c:v>
                </c:pt>
                <c:pt idx="9097">
                  <c:v>Apr 2025</c:v>
                </c:pt>
                <c:pt idx="9098">
                  <c:v>Apr 2025</c:v>
                </c:pt>
                <c:pt idx="9099">
                  <c:v>Apr 2025</c:v>
                </c:pt>
                <c:pt idx="9100">
                  <c:v>Apr 2025</c:v>
                </c:pt>
                <c:pt idx="9101">
                  <c:v>Apr 2025</c:v>
                </c:pt>
                <c:pt idx="9102">
                  <c:v>Apr 2025</c:v>
                </c:pt>
                <c:pt idx="9103">
                  <c:v>Apr 2025</c:v>
                </c:pt>
                <c:pt idx="9104">
                  <c:v>Apr 2025</c:v>
                </c:pt>
                <c:pt idx="9105">
                  <c:v>Apr 2025</c:v>
                </c:pt>
                <c:pt idx="9106">
                  <c:v>Apr 2025</c:v>
                </c:pt>
                <c:pt idx="9107">
                  <c:v>Apr 2025</c:v>
                </c:pt>
                <c:pt idx="9108">
                  <c:v>Apr 2025</c:v>
                </c:pt>
                <c:pt idx="9109">
                  <c:v>Apr 2025</c:v>
                </c:pt>
                <c:pt idx="9110">
                  <c:v>Apr 2025</c:v>
                </c:pt>
                <c:pt idx="9111">
                  <c:v>Apr 2025</c:v>
                </c:pt>
                <c:pt idx="9112">
                  <c:v>Apr 2025</c:v>
                </c:pt>
                <c:pt idx="9113">
                  <c:v>Apr 2025</c:v>
                </c:pt>
                <c:pt idx="9114">
                  <c:v>Apr 2025</c:v>
                </c:pt>
                <c:pt idx="9115">
                  <c:v>Apr 2025</c:v>
                </c:pt>
                <c:pt idx="9116">
                  <c:v>Apr 2025</c:v>
                </c:pt>
                <c:pt idx="9117">
                  <c:v>Apr 2025</c:v>
                </c:pt>
                <c:pt idx="9118">
                  <c:v>Apr 2025</c:v>
                </c:pt>
                <c:pt idx="9119">
                  <c:v>Apr 2025</c:v>
                </c:pt>
                <c:pt idx="9120">
                  <c:v>Apr 2025</c:v>
                </c:pt>
                <c:pt idx="9121">
                  <c:v>Apr 2025</c:v>
                </c:pt>
                <c:pt idx="9122">
                  <c:v>Apr 2025</c:v>
                </c:pt>
                <c:pt idx="9123">
                  <c:v>Apr 2025</c:v>
                </c:pt>
                <c:pt idx="9124">
                  <c:v>Apr 2025</c:v>
                </c:pt>
                <c:pt idx="9125">
                  <c:v>Apr 2025</c:v>
                </c:pt>
                <c:pt idx="9126">
                  <c:v>Apr 2025</c:v>
                </c:pt>
                <c:pt idx="9127">
                  <c:v>Apr 2025</c:v>
                </c:pt>
                <c:pt idx="9128">
                  <c:v>Apr 2025</c:v>
                </c:pt>
                <c:pt idx="9129">
                  <c:v>Apr 2025</c:v>
                </c:pt>
                <c:pt idx="9130">
                  <c:v>Apr 2025</c:v>
                </c:pt>
                <c:pt idx="9131">
                  <c:v>Apr 2025</c:v>
                </c:pt>
                <c:pt idx="9132">
                  <c:v>Apr 2025</c:v>
                </c:pt>
                <c:pt idx="9133">
                  <c:v>Apr 2025</c:v>
                </c:pt>
                <c:pt idx="9134">
                  <c:v>Apr 2025</c:v>
                </c:pt>
                <c:pt idx="9135">
                  <c:v>Apr 2025</c:v>
                </c:pt>
                <c:pt idx="9136">
                  <c:v>Apr 2025</c:v>
                </c:pt>
                <c:pt idx="9137">
                  <c:v>Apr 2025</c:v>
                </c:pt>
                <c:pt idx="9138">
                  <c:v>Apr 2025</c:v>
                </c:pt>
                <c:pt idx="9139">
                  <c:v>Apr 2025</c:v>
                </c:pt>
                <c:pt idx="9140">
                  <c:v>Apr 2025</c:v>
                </c:pt>
                <c:pt idx="9141">
                  <c:v>Apr 2025</c:v>
                </c:pt>
                <c:pt idx="9142">
                  <c:v>Apr 2025</c:v>
                </c:pt>
                <c:pt idx="9143">
                  <c:v>Apr 2025</c:v>
                </c:pt>
                <c:pt idx="9144">
                  <c:v>Apr 2025</c:v>
                </c:pt>
                <c:pt idx="9145">
                  <c:v>Apr 2025</c:v>
                </c:pt>
                <c:pt idx="9146">
                  <c:v>Apr 2025</c:v>
                </c:pt>
                <c:pt idx="9147">
                  <c:v>Apr 2025</c:v>
                </c:pt>
                <c:pt idx="9148">
                  <c:v>Apr 2025</c:v>
                </c:pt>
                <c:pt idx="9149">
                  <c:v>Apr 2025</c:v>
                </c:pt>
                <c:pt idx="9150">
                  <c:v>Apr 2025</c:v>
                </c:pt>
                <c:pt idx="9151">
                  <c:v>Apr 2025</c:v>
                </c:pt>
                <c:pt idx="9152">
                  <c:v>Apr 2025</c:v>
                </c:pt>
                <c:pt idx="9153">
                  <c:v>Apr 2025</c:v>
                </c:pt>
                <c:pt idx="9154">
                  <c:v>Apr 2025</c:v>
                </c:pt>
                <c:pt idx="9155">
                  <c:v>Apr 2025</c:v>
                </c:pt>
                <c:pt idx="9156">
                  <c:v>Apr 2025</c:v>
                </c:pt>
                <c:pt idx="9157">
                  <c:v>Apr 2025</c:v>
                </c:pt>
                <c:pt idx="9158">
                  <c:v>Apr 2025</c:v>
                </c:pt>
                <c:pt idx="9159">
                  <c:v>Apr 2025</c:v>
                </c:pt>
                <c:pt idx="9160">
                  <c:v>Apr 2025</c:v>
                </c:pt>
                <c:pt idx="9161">
                  <c:v>Apr 2025</c:v>
                </c:pt>
                <c:pt idx="9162">
                  <c:v>Apr 2025</c:v>
                </c:pt>
                <c:pt idx="9163">
                  <c:v>Apr 2025</c:v>
                </c:pt>
                <c:pt idx="9164">
                  <c:v>Apr 2025</c:v>
                </c:pt>
                <c:pt idx="9165">
                  <c:v>Apr 2025</c:v>
                </c:pt>
                <c:pt idx="9166">
                  <c:v>Apr 2025</c:v>
                </c:pt>
                <c:pt idx="9167">
                  <c:v>Apr 2025</c:v>
                </c:pt>
                <c:pt idx="9168">
                  <c:v>Apr 2025</c:v>
                </c:pt>
                <c:pt idx="9169">
                  <c:v>Apr 2025</c:v>
                </c:pt>
                <c:pt idx="9170">
                  <c:v>Apr 2025</c:v>
                </c:pt>
                <c:pt idx="9171">
                  <c:v>Apr 2025</c:v>
                </c:pt>
                <c:pt idx="9172">
                  <c:v>Apr 2025</c:v>
                </c:pt>
                <c:pt idx="9173">
                  <c:v>Apr 2025</c:v>
                </c:pt>
                <c:pt idx="9174">
                  <c:v>Apr 2025</c:v>
                </c:pt>
                <c:pt idx="9175">
                  <c:v>Apr 2025</c:v>
                </c:pt>
                <c:pt idx="9176">
                  <c:v>Apr 2025</c:v>
                </c:pt>
                <c:pt idx="9177">
                  <c:v>Apr 2025</c:v>
                </c:pt>
                <c:pt idx="9178">
                  <c:v>Apr 2025</c:v>
                </c:pt>
                <c:pt idx="9179">
                  <c:v>Apr 2025</c:v>
                </c:pt>
                <c:pt idx="9180">
                  <c:v>Apr 2025</c:v>
                </c:pt>
                <c:pt idx="9181">
                  <c:v>Apr 2025</c:v>
                </c:pt>
                <c:pt idx="9182">
                  <c:v>Apr 2025</c:v>
                </c:pt>
                <c:pt idx="9183">
                  <c:v>Apr 2025</c:v>
                </c:pt>
                <c:pt idx="9184">
                  <c:v>Apr 2025</c:v>
                </c:pt>
                <c:pt idx="9185">
                  <c:v>Apr 2025</c:v>
                </c:pt>
                <c:pt idx="9186">
                  <c:v>Apr 2025</c:v>
                </c:pt>
                <c:pt idx="9187">
                  <c:v>Apr 2025</c:v>
                </c:pt>
                <c:pt idx="9188">
                  <c:v>Apr 2025</c:v>
                </c:pt>
                <c:pt idx="9189">
                  <c:v>Apr 2025</c:v>
                </c:pt>
                <c:pt idx="9190">
                  <c:v>Apr 2025</c:v>
                </c:pt>
                <c:pt idx="9191">
                  <c:v>Apr 2025</c:v>
                </c:pt>
                <c:pt idx="9192">
                  <c:v>Apr 2025</c:v>
                </c:pt>
                <c:pt idx="9193">
                  <c:v>Apr 2025</c:v>
                </c:pt>
                <c:pt idx="9194">
                  <c:v>Apr 2025</c:v>
                </c:pt>
                <c:pt idx="9195">
                  <c:v>Apr 2025</c:v>
                </c:pt>
                <c:pt idx="9196">
                  <c:v>Apr 2025</c:v>
                </c:pt>
                <c:pt idx="9197">
                  <c:v>Apr 2025</c:v>
                </c:pt>
                <c:pt idx="9198">
                  <c:v>Apr 2025</c:v>
                </c:pt>
                <c:pt idx="9199">
                  <c:v>Apr 2025</c:v>
                </c:pt>
                <c:pt idx="9200">
                  <c:v>Apr 2025</c:v>
                </c:pt>
                <c:pt idx="9201">
                  <c:v>Apr 2025</c:v>
                </c:pt>
                <c:pt idx="9202">
                  <c:v>Apr 2025</c:v>
                </c:pt>
                <c:pt idx="9203">
                  <c:v>Apr 2025</c:v>
                </c:pt>
                <c:pt idx="9204">
                  <c:v>Apr 2025</c:v>
                </c:pt>
                <c:pt idx="9205">
                  <c:v>Apr 2025</c:v>
                </c:pt>
                <c:pt idx="9206">
                  <c:v>Apr 2025</c:v>
                </c:pt>
                <c:pt idx="9207">
                  <c:v>Apr 2025</c:v>
                </c:pt>
                <c:pt idx="9208">
                  <c:v>Apr 2025</c:v>
                </c:pt>
                <c:pt idx="9209">
                  <c:v>Apr 2025</c:v>
                </c:pt>
                <c:pt idx="9210">
                  <c:v>Apr 2025</c:v>
                </c:pt>
                <c:pt idx="9211">
                  <c:v>Apr 2025</c:v>
                </c:pt>
                <c:pt idx="9212">
                  <c:v>Apr 2025</c:v>
                </c:pt>
                <c:pt idx="9213">
                  <c:v>Apr 2025</c:v>
                </c:pt>
                <c:pt idx="9214">
                  <c:v>Apr 2025</c:v>
                </c:pt>
                <c:pt idx="9215">
                  <c:v>Apr 2025</c:v>
                </c:pt>
                <c:pt idx="9216">
                  <c:v>Apr 2025</c:v>
                </c:pt>
                <c:pt idx="9217">
                  <c:v>Apr 2025</c:v>
                </c:pt>
                <c:pt idx="9218">
                  <c:v>Apr 2025</c:v>
                </c:pt>
                <c:pt idx="9219">
                  <c:v>Apr 2025</c:v>
                </c:pt>
                <c:pt idx="9220">
                  <c:v>Apr 2025</c:v>
                </c:pt>
                <c:pt idx="9221">
                  <c:v>Apr 2025</c:v>
                </c:pt>
                <c:pt idx="9222">
                  <c:v>Apr 2025</c:v>
                </c:pt>
                <c:pt idx="9223">
                  <c:v>Apr 2025</c:v>
                </c:pt>
                <c:pt idx="9224">
                  <c:v>Apr 2025</c:v>
                </c:pt>
                <c:pt idx="9225">
                  <c:v>Apr 2025</c:v>
                </c:pt>
                <c:pt idx="9226">
                  <c:v>Apr 2025</c:v>
                </c:pt>
                <c:pt idx="9227">
                  <c:v>Apr 2025</c:v>
                </c:pt>
                <c:pt idx="9228">
                  <c:v>Apr 2025</c:v>
                </c:pt>
                <c:pt idx="9229">
                  <c:v>Apr 2025</c:v>
                </c:pt>
                <c:pt idx="9230">
                  <c:v>Apr 2025</c:v>
                </c:pt>
                <c:pt idx="9231">
                  <c:v>Apr 2025</c:v>
                </c:pt>
                <c:pt idx="9232">
                  <c:v>Apr 2025</c:v>
                </c:pt>
                <c:pt idx="9233">
                  <c:v>Apr 2025</c:v>
                </c:pt>
                <c:pt idx="9234">
                  <c:v>Apr 2025</c:v>
                </c:pt>
                <c:pt idx="9235">
                  <c:v>Apr 2025</c:v>
                </c:pt>
                <c:pt idx="9236">
                  <c:v>Apr 2025</c:v>
                </c:pt>
                <c:pt idx="9237">
                  <c:v>Apr 2025</c:v>
                </c:pt>
                <c:pt idx="9238">
                  <c:v>Apr 2025</c:v>
                </c:pt>
                <c:pt idx="9239">
                  <c:v>Apr 2025</c:v>
                </c:pt>
                <c:pt idx="9240">
                  <c:v>Apr 2025</c:v>
                </c:pt>
                <c:pt idx="9241">
                  <c:v>Apr 2025</c:v>
                </c:pt>
                <c:pt idx="9242">
                  <c:v>Apr 2025</c:v>
                </c:pt>
                <c:pt idx="9243">
                  <c:v>Apr 2025</c:v>
                </c:pt>
                <c:pt idx="9244">
                  <c:v>Apr 2025</c:v>
                </c:pt>
                <c:pt idx="9245">
                  <c:v>Apr 2025</c:v>
                </c:pt>
                <c:pt idx="9246">
                  <c:v>Apr 2025</c:v>
                </c:pt>
                <c:pt idx="9247">
                  <c:v>Apr 2025</c:v>
                </c:pt>
                <c:pt idx="9248">
                  <c:v>Apr 2025</c:v>
                </c:pt>
                <c:pt idx="9249">
                  <c:v>Apr 2025</c:v>
                </c:pt>
                <c:pt idx="9250">
                  <c:v>Apr 2025</c:v>
                </c:pt>
                <c:pt idx="9251">
                  <c:v>Apr 2025</c:v>
                </c:pt>
                <c:pt idx="9252">
                  <c:v>Apr 2025</c:v>
                </c:pt>
                <c:pt idx="9253">
                  <c:v>Apr 2025</c:v>
                </c:pt>
                <c:pt idx="9254">
                  <c:v>Apr 2025</c:v>
                </c:pt>
                <c:pt idx="9255">
                  <c:v>Apr 2025</c:v>
                </c:pt>
                <c:pt idx="9256">
                  <c:v>Apr 2025</c:v>
                </c:pt>
                <c:pt idx="9257">
                  <c:v>Apr 2025</c:v>
                </c:pt>
                <c:pt idx="9258">
                  <c:v>Apr 2025</c:v>
                </c:pt>
                <c:pt idx="9259">
                  <c:v>Apr 2025</c:v>
                </c:pt>
                <c:pt idx="9260">
                  <c:v>Apr 2025</c:v>
                </c:pt>
                <c:pt idx="9261">
                  <c:v>Apr 2025</c:v>
                </c:pt>
                <c:pt idx="9262">
                  <c:v>Apr 2025</c:v>
                </c:pt>
                <c:pt idx="9263">
                  <c:v>Apr 2025</c:v>
                </c:pt>
                <c:pt idx="9264">
                  <c:v>Apr 2025</c:v>
                </c:pt>
                <c:pt idx="9265">
                  <c:v>Apr 2025</c:v>
                </c:pt>
                <c:pt idx="9266">
                  <c:v>Apr 2025</c:v>
                </c:pt>
                <c:pt idx="9267">
                  <c:v>Apr 2025</c:v>
                </c:pt>
                <c:pt idx="9268">
                  <c:v>Apr 2025</c:v>
                </c:pt>
                <c:pt idx="9269">
                  <c:v>Apr 2025</c:v>
                </c:pt>
                <c:pt idx="9270">
                  <c:v>Apr 2025</c:v>
                </c:pt>
                <c:pt idx="9271">
                  <c:v>Apr 2025</c:v>
                </c:pt>
                <c:pt idx="9272">
                  <c:v>Apr 2025</c:v>
                </c:pt>
                <c:pt idx="9273">
                  <c:v>Apr 2025</c:v>
                </c:pt>
                <c:pt idx="9274">
                  <c:v>Apr 2025</c:v>
                </c:pt>
                <c:pt idx="9275">
                  <c:v>Apr 2025</c:v>
                </c:pt>
                <c:pt idx="9276">
                  <c:v>Apr 2025</c:v>
                </c:pt>
                <c:pt idx="9277">
                  <c:v>Apr 2025</c:v>
                </c:pt>
                <c:pt idx="9278">
                  <c:v>Apr 2025</c:v>
                </c:pt>
                <c:pt idx="9279">
                  <c:v>Apr 2025</c:v>
                </c:pt>
                <c:pt idx="9280">
                  <c:v>Apr 2025</c:v>
                </c:pt>
                <c:pt idx="9281">
                  <c:v>Apr 2025</c:v>
                </c:pt>
                <c:pt idx="9282">
                  <c:v>Apr 2025</c:v>
                </c:pt>
                <c:pt idx="9283">
                  <c:v>Apr 2025</c:v>
                </c:pt>
                <c:pt idx="9284">
                  <c:v>Apr 2025</c:v>
                </c:pt>
                <c:pt idx="9285">
                  <c:v>Apr 2025</c:v>
                </c:pt>
                <c:pt idx="9286">
                  <c:v>Apr 2025</c:v>
                </c:pt>
                <c:pt idx="9287">
                  <c:v>Apr 2025</c:v>
                </c:pt>
                <c:pt idx="9288">
                  <c:v>Apr 2025</c:v>
                </c:pt>
                <c:pt idx="9289">
                  <c:v>Apr 2025</c:v>
                </c:pt>
                <c:pt idx="9290">
                  <c:v>Apr 2025</c:v>
                </c:pt>
                <c:pt idx="9291">
                  <c:v>Apr 2025</c:v>
                </c:pt>
                <c:pt idx="9292">
                  <c:v>Apr 2025</c:v>
                </c:pt>
                <c:pt idx="9293">
                  <c:v>Apr 2025</c:v>
                </c:pt>
                <c:pt idx="9294">
                  <c:v>Apr 2025</c:v>
                </c:pt>
                <c:pt idx="9295">
                  <c:v>Apr 2025</c:v>
                </c:pt>
                <c:pt idx="9296">
                  <c:v>Apr 2025</c:v>
                </c:pt>
                <c:pt idx="9297">
                  <c:v>Apr 2025</c:v>
                </c:pt>
                <c:pt idx="9298">
                  <c:v>Apr 2025</c:v>
                </c:pt>
                <c:pt idx="9299">
                  <c:v>Apr 2025</c:v>
                </c:pt>
                <c:pt idx="9300">
                  <c:v>Apr 2025</c:v>
                </c:pt>
                <c:pt idx="9301">
                  <c:v>Apr 2025</c:v>
                </c:pt>
                <c:pt idx="9302">
                  <c:v>Apr 2025</c:v>
                </c:pt>
                <c:pt idx="9303">
                  <c:v>Apr 2025</c:v>
                </c:pt>
                <c:pt idx="9304">
                  <c:v>Apr 2025</c:v>
                </c:pt>
                <c:pt idx="9305">
                  <c:v>Apr 2025</c:v>
                </c:pt>
                <c:pt idx="9306">
                  <c:v>Apr 2025</c:v>
                </c:pt>
                <c:pt idx="9307">
                  <c:v>Apr 2025</c:v>
                </c:pt>
                <c:pt idx="9308">
                  <c:v>Apr 2025</c:v>
                </c:pt>
                <c:pt idx="9309">
                  <c:v>Apr 2025</c:v>
                </c:pt>
                <c:pt idx="9310">
                  <c:v>Apr 2025</c:v>
                </c:pt>
                <c:pt idx="9311">
                  <c:v>Apr 2025</c:v>
                </c:pt>
                <c:pt idx="9312">
                  <c:v>Apr 2025</c:v>
                </c:pt>
                <c:pt idx="9313">
                  <c:v>Apr 2025</c:v>
                </c:pt>
                <c:pt idx="9314">
                  <c:v>Apr 2025</c:v>
                </c:pt>
                <c:pt idx="9315">
                  <c:v>Apr 2025</c:v>
                </c:pt>
                <c:pt idx="9316">
                  <c:v>Apr 2025</c:v>
                </c:pt>
                <c:pt idx="9317">
                  <c:v>Apr 2025</c:v>
                </c:pt>
                <c:pt idx="9318">
                  <c:v>Apr 2025</c:v>
                </c:pt>
                <c:pt idx="9319">
                  <c:v>Apr 2025</c:v>
                </c:pt>
                <c:pt idx="9320">
                  <c:v>Apr 2025</c:v>
                </c:pt>
                <c:pt idx="9321">
                  <c:v>Apr 2025</c:v>
                </c:pt>
                <c:pt idx="9322">
                  <c:v>Apr 2025</c:v>
                </c:pt>
                <c:pt idx="9323">
                  <c:v>Apr 2025</c:v>
                </c:pt>
                <c:pt idx="9324">
                  <c:v>Apr 2025</c:v>
                </c:pt>
                <c:pt idx="9325">
                  <c:v>Apr 2025</c:v>
                </c:pt>
                <c:pt idx="9326">
                  <c:v>Apr 2025</c:v>
                </c:pt>
                <c:pt idx="9327">
                  <c:v>Apr 2025</c:v>
                </c:pt>
                <c:pt idx="9328">
                  <c:v>Apr 2025</c:v>
                </c:pt>
                <c:pt idx="9329">
                  <c:v>Apr 2025</c:v>
                </c:pt>
                <c:pt idx="9330">
                  <c:v>Apr 2025</c:v>
                </c:pt>
                <c:pt idx="9331">
                  <c:v>Apr 2025</c:v>
                </c:pt>
                <c:pt idx="9332">
                  <c:v>Apr 2025</c:v>
                </c:pt>
                <c:pt idx="9333">
                  <c:v>Apr 2025</c:v>
                </c:pt>
                <c:pt idx="9334">
                  <c:v>Apr 2025</c:v>
                </c:pt>
                <c:pt idx="9335">
                  <c:v>Apr 2025</c:v>
                </c:pt>
                <c:pt idx="9336">
                  <c:v>Apr 2025</c:v>
                </c:pt>
                <c:pt idx="9337">
                  <c:v>Apr 2025</c:v>
                </c:pt>
                <c:pt idx="9338">
                  <c:v>Apr 2025</c:v>
                </c:pt>
                <c:pt idx="9339">
                  <c:v>Apr 2025</c:v>
                </c:pt>
                <c:pt idx="9340">
                  <c:v>Apr 2025</c:v>
                </c:pt>
                <c:pt idx="9341">
                  <c:v>Apr 2025</c:v>
                </c:pt>
                <c:pt idx="9342">
                  <c:v>Apr 2025</c:v>
                </c:pt>
                <c:pt idx="9343">
                  <c:v>Apr 2025</c:v>
                </c:pt>
                <c:pt idx="9344">
                  <c:v>Apr 2025</c:v>
                </c:pt>
                <c:pt idx="9345">
                  <c:v>Apr 2025</c:v>
                </c:pt>
                <c:pt idx="9346">
                  <c:v>Apr 2025</c:v>
                </c:pt>
                <c:pt idx="9347">
                  <c:v>Apr 2025</c:v>
                </c:pt>
                <c:pt idx="9348">
                  <c:v>Apr 2025</c:v>
                </c:pt>
                <c:pt idx="9349">
                  <c:v>Apr 2025</c:v>
                </c:pt>
                <c:pt idx="9350">
                  <c:v>Apr 2025</c:v>
                </c:pt>
                <c:pt idx="9351">
                  <c:v>Apr 2025</c:v>
                </c:pt>
                <c:pt idx="9352">
                  <c:v>Apr 2025</c:v>
                </c:pt>
                <c:pt idx="9353">
                  <c:v>Apr 2025</c:v>
                </c:pt>
                <c:pt idx="9354">
                  <c:v>Apr 2025</c:v>
                </c:pt>
                <c:pt idx="9355">
                  <c:v>Apr 2025</c:v>
                </c:pt>
                <c:pt idx="9356">
                  <c:v>Apr 2025</c:v>
                </c:pt>
                <c:pt idx="9357">
                  <c:v>Apr 2025</c:v>
                </c:pt>
                <c:pt idx="9358">
                  <c:v>Apr 2025</c:v>
                </c:pt>
                <c:pt idx="9359">
                  <c:v>Apr 2025</c:v>
                </c:pt>
                <c:pt idx="9360">
                  <c:v>Apr 2025</c:v>
                </c:pt>
                <c:pt idx="9361">
                  <c:v>Apr 2025</c:v>
                </c:pt>
                <c:pt idx="9362">
                  <c:v>Apr 2025</c:v>
                </c:pt>
                <c:pt idx="9363">
                  <c:v>Apr 2025</c:v>
                </c:pt>
                <c:pt idx="9364">
                  <c:v>Apr 2025</c:v>
                </c:pt>
                <c:pt idx="9365">
                  <c:v>Apr 2025</c:v>
                </c:pt>
                <c:pt idx="9366">
                  <c:v>Apr 2025</c:v>
                </c:pt>
                <c:pt idx="9367">
                  <c:v>Apr 2025</c:v>
                </c:pt>
                <c:pt idx="9368">
                  <c:v>Apr 2025</c:v>
                </c:pt>
                <c:pt idx="9369">
                  <c:v>Apr 2025</c:v>
                </c:pt>
                <c:pt idx="9370">
                  <c:v>Apr 2025</c:v>
                </c:pt>
                <c:pt idx="9371">
                  <c:v>Apr 2025</c:v>
                </c:pt>
                <c:pt idx="9372">
                  <c:v>Apr 2025</c:v>
                </c:pt>
                <c:pt idx="9373">
                  <c:v>Apr 2025</c:v>
                </c:pt>
                <c:pt idx="9374">
                  <c:v>Apr 2025</c:v>
                </c:pt>
                <c:pt idx="9375">
                  <c:v>Apr 2025</c:v>
                </c:pt>
                <c:pt idx="9376">
                  <c:v>Apr 2025</c:v>
                </c:pt>
                <c:pt idx="9377">
                  <c:v>Apr 2025</c:v>
                </c:pt>
                <c:pt idx="9378">
                  <c:v>Apr 2025</c:v>
                </c:pt>
                <c:pt idx="9379">
                  <c:v>Apr 2025</c:v>
                </c:pt>
                <c:pt idx="9380">
                  <c:v>Apr 2025</c:v>
                </c:pt>
                <c:pt idx="9381">
                  <c:v>Apr 2025</c:v>
                </c:pt>
                <c:pt idx="9382">
                  <c:v>Apr 2025</c:v>
                </c:pt>
                <c:pt idx="9383">
                  <c:v>Apr 2025</c:v>
                </c:pt>
                <c:pt idx="9384">
                  <c:v>Apr 2025</c:v>
                </c:pt>
                <c:pt idx="9385">
                  <c:v>Apr 2025</c:v>
                </c:pt>
                <c:pt idx="9386">
                  <c:v>Apr 2025</c:v>
                </c:pt>
                <c:pt idx="9387">
                  <c:v>Apr 2025</c:v>
                </c:pt>
                <c:pt idx="9388">
                  <c:v>Apr 2025</c:v>
                </c:pt>
                <c:pt idx="9389">
                  <c:v>Apr 2025</c:v>
                </c:pt>
                <c:pt idx="9390">
                  <c:v>Apr 2025</c:v>
                </c:pt>
                <c:pt idx="9391">
                  <c:v>Apr 2025</c:v>
                </c:pt>
                <c:pt idx="9392">
                  <c:v>Apr 2025</c:v>
                </c:pt>
                <c:pt idx="9393">
                  <c:v>Apr 2025</c:v>
                </c:pt>
                <c:pt idx="9394">
                  <c:v>Apr 2025</c:v>
                </c:pt>
                <c:pt idx="9395">
                  <c:v>Apr 2025</c:v>
                </c:pt>
                <c:pt idx="9396">
                  <c:v>Apr 2025</c:v>
                </c:pt>
                <c:pt idx="9397">
                  <c:v>Apr 2025</c:v>
                </c:pt>
                <c:pt idx="9398">
                  <c:v>Apr 2025</c:v>
                </c:pt>
                <c:pt idx="9399">
                  <c:v>Apr 2025</c:v>
                </c:pt>
                <c:pt idx="9400">
                  <c:v>Apr 2025</c:v>
                </c:pt>
                <c:pt idx="9401">
                  <c:v>Apr 2025</c:v>
                </c:pt>
                <c:pt idx="9402">
                  <c:v>Apr 2025</c:v>
                </c:pt>
                <c:pt idx="9403">
                  <c:v>Apr 2025</c:v>
                </c:pt>
                <c:pt idx="9404">
                  <c:v>Apr 2025</c:v>
                </c:pt>
                <c:pt idx="9405">
                  <c:v>Apr 2025</c:v>
                </c:pt>
                <c:pt idx="9406">
                  <c:v>Apr 2025</c:v>
                </c:pt>
                <c:pt idx="9407">
                  <c:v>Apr 2025</c:v>
                </c:pt>
                <c:pt idx="9408">
                  <c:v>Apr 2025</c:v>
                </c:pt>
                <c:pt idx="9409">
                  <c:v>Apr 2025</c:v>
                </c:pt>
                <c:pt idx="9410">
                  <c:v>Apr 2025</c:v>
                </c:pt>
                <c:pt idx="9411">
                  <c:v>Apr 2025</c:v>
                </c:pt>
                <c:pt idx="9412">
                  <c:v>Apr 2025</c:v>
                </c:pt>
                <c:pt idx="9413">
                  <c:v>Apr 2025</c:v>
                </c:pt>
                <c:pt idx="9414">
                  <c:v>Apr 2025</c:v>
                </c:pt>
                <c:pt idx="9415">
                  <c:v>Apr 2025</c:v>
                </c:pt>
                <c:pt idx="9416">
                  <c:v>Apr 2025</c:v>
                </c:pt>
                <c:pt idx="9417">
                  <c:v>Apr 2025</c:v>
                </c:pt>
                <c:pt idx="9418">
                  <c:v>Apr 2025</c:v>
                </c:pt>
                <c:pt idx="9419">
                  <c:v>Apr 2025</c:v>
                </c:pt>
                <c:pt idx="9420">
                  <c:v>Apr 2025</c:v>
                </c:pt>
                <c:pt idx="9421">
                  <c:v>Apr 2025</c:v>
                </c:pt>
                <c:pt idx="9422">
                  <c:v>Apr 2025</c:v>
                </c:pt>
                <c:pt idx="9423">
                  <c:v>Apr 2025</c:v>
                </c:pt>
                <c:pt idx="9424">
                  <c:v>Apr 2025</c:v>
                </c:pt>
                <c:pt idx="9425">
                  <c:v>Apr 2025</c:v>
                </c:pt>
                <c:pt idx="9426">
                  <c:v>Apr 2025</c:v>
                </c:pt>
                <c:pt idx="9427">
                  <c:v>Apr 2025</c:v>
                </c:pt>
                <c:pt idx="9428">
                  <c:v>Apr 2025</c:v>
                </c:pt>
                <c:pt idx="9429">
                  <c:v>Apr 2025</c:v>
                </c:pt>
                <c:pt idx="9430">
                  <c:v>Apr 2025</c:v>
                </c:pt>
                <c:pt idx="9431">
                  <c:v>Apr 2025</c:v>
                </c:pt>
                <c:pt idx="9432">
                  <c:v>Apr 2025</c:v>
                </c:pt>
                <c:pt idx="9433">
                  <c:v>Apr 2025</c:v>
                </c:pt>
                <c:pt idx="9434">
                  <c:v>Apr 2025</c:v>
                </c:pt>
                <c:pt idx="9435">
                  <c:v>Apr 2025</c:v>
                </c:pt>
                <c:pt idx="9436">
                  <c:v>Apr 2025</c:v>
                </c:pt>
                <c:pt idx="9437">
                  <c:v>Apr 2025</c:v>
                </c:pt>
                <c:pt idx="9438">
                  <c:v>Apr 2025</c:v>
                </c:pt>
                <c:pt idx="9439">
                  <c:v>Apr 2025</c:v>
                </c:pt>
                <c:pt idx="9440">
                  <c:v>Apr 2025</c:v>
                </c:pt>
                <c:pt idx="9441">
                  <c:v>Apr 2025</c:v>
                </c:pt>
                <c:pt idx="9442">
                  <c:v>Apr 2025</c:v>
                </c:pt>
                <c:pt idx="9443">
                  <c:v>Apr 2025</c:v>
                </c:pt>
                <c:pt idx="9444">
                  <c:v>Apr 2025</c:v>
                </c:pt>
                <c:pt idx="9445">
                  <c:v>Apr 2025</c:v>
                </c:pt>
                <c:pt idx="9446">
                  <c:v>Apr 2025</c:v>
                </c:pt>
                <c:pt idx="9447">
                  <c:v>Apr 2025</c:v>
                </c:pt>
                <c:pt idx="9448">
                  <c:v>Apr 2025</c:v>
                </c:pt>
                <c:pt idx="9449">
                  <c:v>Apr 2025</c:v>
                </c:pt>
                <c:pt idx="9450">
                  <c:v>Apr 2025</c:v>
                </c:pt>
                <c:pt idx="9451">
                  <c:v>Apr 2025</c:v>
                </c:pt>
                <c:pt idx="9452">
                  <c:v>Apr 2025</c:v>
                </c:pt>
                <c:pt idx="9453">
                  <c:v>Apr 2025</c:v>
                </c:pt>
                <c:pt idx="9454">
                  <c:v>Apr 2025</c:v>
                </c:pt>
                <c:pt idx="9455">
                  <c:v>Apr 2025</c:v>
                </c:pt>
                <c:pt idx="9456">
                  <c:v>Apr 2025</c:v>
                </c:pt>
                <c:pt idx="9457">
                  <c:v>Apr 2025</c:v>
                </c:pt>
                <c:pt idx="9458">
                  <c:v>Apr 2025</c:v>
                </c:pt>
                <c:pt idx="9459">
                  <c:v>Apr 2025</c:v>
                </c:pt>
                <c:pt idx="9460">
                  <c:v>Apr 2025</c:v>
                </c:pt>
                <c:pt idx="9461">
                  <c:v>Apr 2025</c:v>
                </c:pt>
                <c:pt idx="9462">
                  <c:v>Apr 2025</c:v>
                </c:pt>
                <c:pt idx="9463">
                  <c:v>Apr 2025</c:v>
                </c:pt>
                <c:pt idx="9464">
                  <c:v>Apr 2025</c:v>
                </c:pt>
                <c:pt idx="9465">
                  <c:v>Apr 2025</c:v>
                </c:pt>
                <c:pt idx="9466">
                  <c:v>Apr 2025</c:v>
                </c:pt>
                <c:pt idx="9467">
                  <c:v>Apr 2025</c:v>
                </c:pt>
                <c:pt idx="9468">
                  <c:v>Apr 2025</c:v>
                </c:pt>
                <c:pt idx="9469">
                  <c:v>Apr 2025</c:v>
                </c:pt>
                <c:pt idx="9470">
                  <c:v>Apr 2025</c:v>
                </c:pt>
                <c:pt idx="9471">
                  <c:v>Apr 2025</c:v>
                </c:pt>
                <c:pt idx="9472">
                  <c:v>Apr 2025</c:v>
                </c:pt>
                <c:pt idx="9473">
                  <c:v>Apr 2025</c:v>
                </c:pt>
                <c:pt idx="9474">
                  <c:v>Apr 2025</c:v>
                </c:pt>
                <c:pt idx="9475">
                  <c:v>Apr 2025</c:v>
                </c:pt>
                <c:pt idx="9476">
                  <c:v>Apr 2025</c:v>
                </c:pt>
                <c:pt idx="9477">
                  <c:v>Apr 2025</c:v>
                </c:pt>
                <c:pt idx="9478">
                  <c:v>Apr 2025</c:v>
                </c:pt>
                <c:pt idx="9479">
                  <c:v>Apr 2025</c:v>
                </c:pt>
                <c:pt idx="9480">
                  <c:v>Apr 2025</c:v>
                </c:pt>
                <c:pt idx="9481">
                  <c:v>Apr 2025</c:v>
                </c:pt>
                <c:pt idx="9482">
                  <c:v>Apr 2025</c:v>
                </c:pt>
                <c:pt idx="9483">
                  <c:v>Apr 2025</c:v>
                </c:pt>
                <c:pt idx="9484">
                  <c:v>Apr 2025</c:v>
                </c:pt>
                <c:pt idx="9485">
                  <c:v>Apr 2025</c:v>
                </c:pt>
                <c:pt idx="9486">
                  <c:v>Apr 2025</c:v>
                </c:pt>
                <c:pt idx="9487">
                  <c:v>Apr 2025</c:v>
                </c:pt>
                <c:pt idx="9488">
                  <c:v>Apr 2025</c:v>
                </c:pt>
                <c:pt idx="9489">
                  <c:v>Apr 2025</c:v>
                </c:pt>
                <c:pt idx="9490">
                  <c:v>Apr 2025</c:v>
                </c:pt>
                <c:pt idx="9491">
                  <c:v>Apr 2025</c:v>
                </c:pt>
                <c:pt idx="9492">
                  <c:v>Apr 2025</c:v>
                </c:pt>
                <c:pt idx="9493">
                  <c:v>Apr 2025</c:v>
                </c:pt>
                <c:pt idx="9494">
                  <c:v>Apr 2025</c:v>
                </c:pt>
                <c:pt idx="9495">
                  <c:v>Apr 2025</c:v>
                </c:pt>
                <c:pt idx="9496">
                  <c:v>Apr 2025</c:v>
                </c:pt>
                <c:pt idx="9497">
                  <c:v>Apr 2025</c:v>
                </c:pt>
                <c:pt idx="9498">
                  <c:v>Apr 2025</c:v>
                </c:pt>
                <c:pt idx="9499">
                  <c:v>Apr 2025</c:v>
                </c:pt>
                <c:pt idx="9500">
                  <c:v>Apr 2025</c:v>
                </c:pt>
                <c:pt idx="9501">
                  <c:v>Apr 2025</c:v>
                </c:pt>
                <c:pt idx="9502">
                  <c:v>Apr 2025</c:v>
                </c:pt>
                <c:pt idx="9503">
                  <c:v>Apr 2025</c:v>
                </c:pt>
                <c:pt idx="9504">
                  <c:v>Apr 2025</c:v>
                </c:pt>
                <c:pt idx="9505">
                  <c:v>Apr 2025</c:v>
                </c:pt>
                <c:pt idx="9506">
                  <c:v>Apr 2025</c:v>
                </c:pt>
                <c:pt idx="9507">
                  <c:v>Apr 2025</c:v>
                </c:pt>
                <c:pt idx="9508">
                  <c:v>Apr 2025</c:v>
                </c:pt>
                <c:pt idx="9509">
                  <c:v>Apr 2025</c:v>
                </c:pt>
                <c:pt idx="9510">
                  <c:v>Apr 2025</c:v>
                </c:pt>
                <c:pt idx="9511">
                  <c:v>Apr 2025</c:v>
                </c:pt>
                <c:pt idx="9512">
                  <c:v>Apr 2025</c:v>
                </c:pt>
                <c:pt idx="9513">
                  <c:v>Apr 2025</c:v>
                </c:pt>
                <c:pt idx="9514">
                  <c:v>Apr 2025</c:v>
                </c:pt>
                <c:pt idx="9515">
                  <c:v>Apr 2025</c:v>
                </c:pt>
                <c:pt idx="9516">
                  <c:v>Apr 2025</c:v>
                </c:pt>
                <c:pt idx="9517">
                  <c:v>Apr 2025</c:v>
                </c:pt>
                <c:pt idx="9518">
                  <c:v>Apr 2025</c:v>
                </c:pt>
                <c:pt idx="9519">
                  <c:v>Apr 2025</c:v>
                </c:pt>
                <c:pt idx="9520">
                  <c:v>Apr 2025</c:v>
                </c:pt>
                <c:pt idx="9521">
                  <c:v>Apr 2025</c:v>
                </c:pt>
                <c:pt idx="9522">
                  <c:v>Apr 2025</c:v>
                </c:pt>
                <c:pt idx="9523">
                  <c:v>Apr 2025</c:v>
                </c:pt>
                <c:pt idx="9524">
                  <c:v>Apr 2025</c:v>
                </c:pt>
                <c:pt idx="9525">
                  <c:v>Apr 2025</c:v>
                </c:pt>
                <c:pt idx="9526">
                  <c:v>Apr 2025</c:v>
                </c:pt>
                <c:pt idx="9527">
                  <c:v>Apr 2025</c:v>
                </c:pt>
                <c:pt idx="9528">
                  <c:v>Apr 2025</c:v>
                </c:pt>
                <c:pt idx="9529">
                  <c:v>Apr 2025</c:v>
                </c:pt>
                <c:pt idx="9530">
                  <c:v>Apr 2025</c:v>
                </c:pt>
                <c:pt idx="9531">
                  <c:v>Apr 2025</c:v>
                </c:pt>
                <c:pt idx="9532">
                  <c:v>Apr 2025</c:v>
                </c:pt>
                <c:pt idx="9533">
                  <c:v>Apr 2025</c:v>
                </c:pt>
                <c:pt idx="9534">
                  <c:v>Apr 2025</c:v>
                </c:pt>
                <c:pt idx="9535">
                  <c:v>Apr 2025</c:v>
                </c:pt>
                <c:pt idx="9536">
                  <c:v>Apr 2025</c:v>
                </c:pt>
                <c:pt idx="9537">
                  <c:v>Apr 2025</c:v>
                </c:pt>
                <c:pt idx="9538">
                  <c:v>Apr 2025</c:v>
                </c:pt>
                <c:pt idx="9539">
                  <c:v>Apr 2025</c:v>
                </c:pt>
                <c:pt idx="9540">
                  <c:v>Apr 2025</c:v>
                </c:pt>
                <c:pt idx="9541">
                  <c:v>Apr 2025</c:v>
                </c:pt>
                <c:pt idx="9542">
                  <c:v>Apr 2025</c:v>
                </c:pt>
                <c:pt idx="9543">
                  <c:v>Apr 2025</c:v>
                </c:pt>
                <c:pt idx="9544">
                  <c:v>Apr 2025</c:v>
                </c:pt>
                <c:pt idx="9545">
                  <c:v>Apr 2025</c:v>
                </c:pt>
                <c:pt idx="9546">
                  <c:v>Apr 2025</c:v>
                </c:pt>
                <c:pt idx="9547">
                  <c:v>Apr 2025</c:v>
                </c:pt>
                <c:pt idx="9548">
                  <c:v>Apr 2025</c:v>
                </c:pt>
                <c:pt idx="9549">
                  <c:v>Apr 2025</c:v>
                </c:pt>
                <c:pt idx="9550">
                  <c:v>Apr 2025</c:v>
                </c:pt>
                <c:pt idx="9551">
                  <c:v>Apr 2025</c:v>
                </c:pt>
                <c:pt idx="9552">
                  <c:v>Apr 2025</c:v>
                </c:pt>
                <c:pt idx="9553">
                  <c:v>Apr 2025</c:v>
                </c:pt>
                <c:pt idx="9554">
                  <c:v>Apr 2025</c:v>
                </c:pt>
                <c:pt idx="9555">
                  <c:v>Apr 2025</c:v>
                </c:pt>
                <c:pt idx="9556">
                  <c:v>Apr 2025</c:v>
                </c:pt>
                <c:pt idx="9557">
                  <c:v>Apr 2025</c:v>
                </c:pt>
                <c:pt idx="9558">
                  <c:v>Apr 2025</c:v>
                </c:pt>
                <c:pt idx="9559">
                  <c:v>Apr 2025</c:v>
                </c:pt>
                <c:pt idx="9560">
                  <c:v>Apr 2025</c:v>
                </c:pt>
                <c:pt idx="9561">
                  <c:v>Apr 2025</c:v>
                </c:pt>
                <c:pt idx="9562">
                  <c:v>Apr 2025</c:v>
                </c:pt>
                <c:pt idx="9563">
                  <c:v>Apr 2025</c:v>
                </c:pt>
                <c:pt idx="9564">
                  <c:v>Apr 2025</c:v>
                </c:pt>
                <c:pt idx="9565">
                  <c:v>Apr 2025</c:v>
                </c:pt>
                <c:pt idx="9566">
                  <c:v>Apr 2025</c:v>
                </c:pt>
                <c:pt idx="9567">
                  <c:v>Apr 2025</c:v>
                </c:pt>
                <c:pt idx="9568">
                  <c:v>Apr 2025</c:v>
                </c:pt>
                <c:pt idx="9569">
                  <c:v>Apr 2025</c:v>
                </c:pt>
                <c:pt idx="9570">
                  <c:v>Apr 2025</c:v>
                </c:pt>
                <c:pt idx="9571">
                  <c:v>Apr 2025</c:v>
                </c:pt>
                <c:pt idx="9572">
                  <c:v>Apr 2025</c:v>
                </c:pt>
                <c:pt idx="9573">
                  <c:v>Apr 2025</c:v>
                </c:pt>
                <c:pt idx="9574">
                  <c:v>Apr 2025</c:v>
                </c:pt>
                <c:pt idx="9575">
                  <c:v>Apr 2025</c:v>
                </c:pt>
                <c:pt idx="9576">
                  <c:v>Apr 2025</c:v>
                </c:pt>
                <c:pt idx="9577">
                  <c:v>Apr 2025</c:v>
                </c:pt>
                <c:pt idx="9578">
                  <c:v>Apr 2025</c:v>
                </c:pt>
                <c:pt idx="9579">
                  <c:v>Apr 2025</c:v>
                </c:pt>
                <c:pt idx="9580">
                  <c:v>Apr 2025</c:v>
                </c:pt>
                <c:pt idx="9581">
                  <c:v>Apr 2025</c:v>
                </c:pt>
                <c:pt idx="9582">
                  <c:v>Apr 2025</c:v>
                </c:pt>
                <c:pt idx="9583">
                  <c:v>Apr 2025</c:v>
                </c:pt>
                <c:pt idx="9584">
                  <c:v>Apr 2025</c:v>
                </c:pt>
                <c:pt idx="9585">
                  <c:v>Apr 2025</c:v>
                </c:pt>
                <c:pt idx="9586">
                  <c:v>Apr 2025</c:v>
                </c:pt>
                <c:pt idx="9587">
                  <c:v>Apr 2025</c:v>
                </c:pt>
                <c:pt idx="9588">
                  <c:v>Apr 2025</c:v>
                </c:pt>
                <c:pt idx="9589">
                  <c:v>Apr 2025</c:v>
                </c:pt>
                <c:pt idx="9590">
                  <c:v>Apr 2025</c:v>
                </c:pt>
                <c:pt idx="9591">
                  <c:v>Apr 2025</c:v>
                </c:pt>
                <c:pt idx="9592">
                  <c:v>Apr 2025</c:v>
                </c:pt>
                <c:pt idx="9593">
                  <c:v>Apr 2025</c:v>
                </c:pt>
                <c:pt idx="9594">
                  <c:v>Apr 2025</c:v>
                </c:pt>
                <c:pt idx="9595">
                  <c:v>Apr 2025</c:v>
                </c:pt>
                <c:pt idx="9596">
                  <c:v>Apr 2025</c:v>
                </c:pt>
                <c:pt idx="9597">
                  <c:v>Apr 2025</c:v>
                </c:pt>
                <c:pt idx="9598">
                  <c:v>Apr 2025</c:v>
                </c:pt>
                <c:pt idx="9599">
                  <c:v>Apr 2025</c:v>
                </c:pt>
                <c:pt idx="9600">
                  <c:v>Apr 2025</c:v>
                </c:pt>
                <c:pt idx="9601">
                  <c:v>Apr 2025</c:v>
                </c:pt>
                <c:pt idx="9602">
                  <c:v>Apr 2025</c:v>
                </c:pt>
                <c:pt idx="9603">
                  <c:v>Apr 2025</c:v>
                </c:pt>
                <c:pt idx="9604">
                  <c:v>Apr 2025</c:v>
                </c:pt>
                <c:pt idx="9605">
                  <c:v>Apr 2025</c:v>
                </c:pt>
                <c:pt idx="9606">
                  <c:v>Apr 2025</c:v>
                </c:pt>
                <c:pt idx="9607">
                  <c:v>Apr 2025</c:v>
                </c:pt>
                <c:pt idx="9608">
                  <c:v>Apr 2025</c:v>
                </c:pt>
                <c:pt idx="9609">
                  <c:v>Apr 2025</c:v>
                </c:pt>
                <c:pt idx="9610">
                  <c:v>Apr 2025</c:v>
                </c:pt>
                <c:pt idx="9611">
                  <c:v>Apr 2025</c:v>
                </c:pt>
                <c:pt idx="9612">
                  <c:v>Apr 2025</c:v>
                </c:pt>
                <c:pt idx="9613">
                  <c:v>Apr 2025</c:v>
                </c:pt>
                <c:pt idx="9614">
                  <c:v>Apr 2025</c:v>
                </c:pt>
                <c:pt idx="9615">
                  <c:v>Apr 2025</c:v>
                </c:pt>
                <c:pt idx="9616">
                  <c:v>Apr 2025</c:v>
                </c:pt>
                <c:pt idx="9617">
                  <c:v>Apr 2025</c:v>
                </c:pt>
                <c:pt idx="9618">
                  <c:v>Apr 2025</c:v>
                </c:pt>
                <c:pt idx="9619">
                  <c:v>Apr 2025</c:v>
                </c:pt>
                <c:pt idx="9620">
                  <c:v>Apr 2025</c:v>
                </c:pt>
                <c:pt idx="9621">
                  <c:v>Apr 2025</c:v>
                </c:pt>
                <c:pt idx="9622">
                  <c:v>Apr 2025</c:v>
                </c:pt>
                <c:pt idx="9623">
                  <c:v>Apr 2025</c:v>
                </c:pt>
                <c:pt idx="9624">
                  <c:v>Apr 2025</c:v>
                </c:pt>
                <c:pt idx="9625">
                  <c:v>Apr 2025</c:v>
                </c:pt>
                <c:pt idx="9626">
                  <c:v>Apr 2025</c:v>
                </c:pt>
                <c:pt idx="9627">
                  <c:v>Apr 2025</c:v>
                </c:pt>
                <c:pt idx="9628">
                  <c:v>Apr 2025</c:v>
                </c:pt>
                <c:pt idx="9629">
                  <c:v>Apr 2025</c:v>
                </c:pt>
                <c:pt idx="9630">
                  <c:v>Apr 2025</c:v>
                </c:pt>
                <c:pt idx="9631">
                  <c:v>Apr 2025</c:v>
                </c:pt>
                <c:pt idx="9632">
                  <c:v>Apr 2025</c:v>
                </c:pt>
                <c:pt idx="9633">
                  <c:v>Apr 2025</c:v>
                </c:pt>
                <c:pt idx="9634">
                  <c:v>Apr 2025</c:v>
                </c:pt>
                <c:pt idx="9635">
                  <c:v>Apr 2025</c:v>
                </c:pt>
                <c:pt idx="9636">
                  <c:v>Apr 2025</c:v>
                </c:pt>
                <c:pt idx="9637">
                  <c:v>Apr 2025</c:v>
                </c:pt>
                <c:pt idx="9638">
                  <c:v>Apr 2025</c:v>
                </c:pt>
                <c:pt idx="9639">
                  <c:v>Apr 2025</c:v>
                </c:pt>
                <c:pt idx="9640">
                  <c:v>Apr 2025</c:v>
                </c:pt>
                <c:pt idx="9641">
                  <c:v>Apr 2025</c:v>
                </c:pt>
                <c:pt idx="9642">
                  <c:v>Apr 2025</c:v>
                </c:pt>
                <c:pt idx="9643">
                  <c:v>Apr 2025</c:v>
                </c:pt>
                <c:pt idx="9644">
                  <c:v>Apr 2025</c:v>
                </c:pt>
                <c:pt idx="9645">
                  <c:v>Apr 2025</c:v>
                </c:pt>
                <c:pt idx="9646">
                  <c:v>Apr 2025</c:v>
                </c:pt>
                <c:pt idx="9647">
                  <c:v>Apr 2025</c:v>
                </c:pt>
                <c:pt idx="9648">
                  <c:v>Apr 2025</c:v>
                </c:pt>
                <c:pt idx="9649">
                  <c:v>Apr 2025</c:v>
                </c:pt>
                <c:pt idx="9650">
                  <c:v>Apr 2025</c:v>
                </c:pt>
                <c:pt idx="9651">
                  <c:v>Apr 2025</c:v>
                </c:pt>
                <c:pt idx="9652">
                  <c:v>Apr 2025</c:v>
                </c:pt>
                <c:pt idx="9653">
                  <c:v>Apr 2025</c:v>
                </c:pt>
                <c:pt idx="9654">
                  <c:v>Apr 2025</c:v>
                </c:pt>
                <c:pt idx="9655">
                  <c:v>Apr 2025</c:v>
                </c:pt>
                <c:pt idx="9656">
                  <c:v>Apr 2025</c:v>
                </c:pt>
                <c:pt idx="9657">
                  <c:v>Apr 2025</c:v>
                </c:pt>
                <c:pt idx="9658">
                  <c:v>Apr 2025</c:v>
                </c:pt>
                <c:pt idx="9659">
                  <c:v>Apr 2025</c:v>
                </c:pt>
                <c:pt idx="9660">
                  <c:v>Apr 2025</c:v>
                </c:pt>
                <c:pt idx="9661">
                  <c:v>Apr 2025</c:v>
                </c:pt>
                <c:pt idx="9662">
                  <c:v>Apr 2025</c:v>
                </c:pt>
                <c:pt idx="9663">
                  <c:v>Apr 2025</c:v>
                </c:pt>
                <c:pt idx="9664">
                  <c:v>Apr 2025</c:v>
                </c:pt>
                <c:pt idx="9665">
                  <c:v>Apr 2025</c:v>
                </c:pt>
                <c:pt idx="9666">
                  <c:v>Apr 2025</c:v>
                </c:pt>
                <c:pt idx="9667">
                  <c:v>Apr 2025</c:v>
                </c:pt>
                <c:pt idx="9668">
                  <c:v>Apr 2025</c:v>
                </c:pt>
                <c:pt idx="9669">
                  <c:v>Apr 2025</c:v>
                </c:pt>
                <c:pt idx="9670">
                  <c:v>Apr 2025</c:v>
                </c:pt>
                <c:pt idx="9671">
                  <c:v>Apr 2025</c:v>
                </c:pt>
                <c:pt idx="9672">
                  <c:v>Apr 2025</c:v>
                </c:pt>
                <c:pt idx="9673">
                  <c:v>Apr 2025</c:v>
                </c:pt>
                <c:pt idx="9674">
                  <c:v>Apr 2025</c:v>
                </c:pt>
                <c:pt idx="9675">
                  <c:v>Apr 2025</c:v>
                </c:pt>
                <c:pt idx="9676">
                  <c:v>Apr 2025</c:v>
                </c:pt>
                <c:pt idx="9677">
                  <c:v>Apr 2025</c:v>
                </c:pt>
                <c:pt idx="9678">
                  <c:v>Apr 2025</c:v>
                </c:pt>
                <c:pt idx="9679">
                  <c:v>Apr 2025</c:v>
                </c:pt>
                <c:pt idx="9680">
                  <c:v>Apr 2025</c:v>
                </c:pt>
                <c:pt idx="9681">
                  <c:v>Apr 2025</c:v>
                </c:pt>
                <c:pt idx="9682">
                  <c:v>Apr 2025</c:v>
                </c:pt>
                <c:pt idx="9683">
                  <c:v>Apr 2025</c:v>
                </c:pt>
                <c:pt idx="9684">
                  <c:v>Apr 2025</c:v>
                </c:pt>
                <c:pt idx="9685">
                  <c:v>Apr 2025</c:v>
                </c:pt>
                <c:pt idx="9686">
                  <c:v>Apr 2025</c:v>
                </c:pt>
                <c:pt idx="9687">
                  <c:v>Apr 2025</c:v>
                </c:pt>
                <c:pt idx="9688">
                  <c:v>Apr 2025</c:v>
                </c:pt>
                <c:pt idx="9689">
                  <c:v>Apr 2025</c:v>
                </c:pt>
                <c:pt idx="9690">
                  <c:v>Apr 2025</c:v>
                </c:pt>
                <c:pt idx="9691">
                  <c:v>Apr 2025</c:v>
                </c:pt>
                <c:pt idx="9692">
                  <c:v>Apr 2025</c:v>
                </c:pt>
                <c:pt idx="9693">
                  <c:v>Apr 2025</c:v>
                </c:pt>
                <c:pt idx="9694">
                  <c:v>Apr 2025</c:v>
                </c:pt>
                <c:pt idx="9695">
                  <c:v>Apr 2025</c:v>
                </c:pt>
                <c:pt idx="9696">
                  <c:v>Apr 2025</c:v>
                </c:pt>
                <c:pt idx="9697">
                  <c:v>Apr 2025</c:v>
                </c:pt>
                <c:pt idx="9698">
                  <c:v>Apr 2025</c:v>
                </c:pt>
                <c:pt idx="9699">
                  <c:v>Apr 2025</c:v>
                </c:pt>
                <c:pt idx="9700">
                  <c:v>Apr 2025</c:v>
                </c:pt>
                <c:pt idx="9701">
                  <c:v>Apr 2025</c:v>
                </c:pt>
                <c:pt idx="9702">
                  <c:v>Apr 2025</c:v>
                </c:pt>
                <c:pt idx="9703">
                  <c:v>Apr 2025</c:v>
                </c:pt>
                <c:pt idx="9704">
                  <c:v>Apr 2025</c:v>
                </c:pt>
                <c:pt idx="9705">
                  <c:v>Apr 2025</c:v>
                </c:pt>
                <c:pt idx="9706">
                  <c:v>Apr 2025</c:v>
                </c:pt>
                <c:pt idx="9707">
                  <c:v>Apr 2025</c:v>
                </c:pt>
                <c:pt idx="9708">
                  <c:v>Apr 2025</c:v>
                </c:pt>
                <c:pt idx="9709">
                  <c:v>Apr 2025</c:v>
                </c:pt>
                <c:pt idx="9710">
                  <c:v>Apr 2025</c:v>
                </c:pt>
                <c:pt idx="9711">
                  <c:v>Apr 2025</c:v>
                </c:pt>
                <c:pt idx="9712">
                  <c:v>Apr 2025</c:v>
                </c:pt>
                <c:pt idx="9713">
                  <c:v>Apr 2025</c:v>
                </c:pt>
                <c:pt idx="9714">
                  <c:v>Apr 2025</c:v>
                </c:pt>
                <c:pt idx="9715">
                  <c:v>Apr 2025</c:v>
                </c:pt>
                <c:pt idx="9716">
                  <c:v>Apr 2025</c:v>
                </c:pt>
                <c:pt idx="9717">
                  <c:v>Apr 2025</c:v>
                </c:pt>
                <c:pt idx="9718">
                  <c:v>Apr 2025</c:v>
                </c:pt>
                <c:pt idx="9719">
                  <c:v>Apr 2025</c:v>
                </c:pt>
                <c:pt idx="9720">
                  <c:v>Apr 2025</c:v>
                </c:pt>
                <c:pt idx="9721">
                  <c:v>Apr 2025</c:v>
                </c:pt>
                <c:pt idx="9722">
                  <c:v>Apr 2025</c:v>
                </c:pt>
                <c:pt idx="9723">
                  <c:v>Apr 2025</c:v>
                </c:pt>
                <c:pt idx="9724">
                  <c:v>Apr 2025</c:v>
                </c:pt>
                <c:pt idx="9725">
                  <c:v>Apr 2025</c:v>
                </c:pt>
                <c:pt idx="9726">
                  <c:v>Apr 2025</c:v>
                </c:pt>
                <c:pt idx="9727">
                  <c:v>Apr 2025</c:v>
                </c:pt>
                <c:pt idx="9728">
                  <c:v>Apr 2025</c:v>
                </c:pt>
                <c:pt idx="9729">
                  <c:v>Apr 2025</c:v>
                </c:pt>
                <c:pt idx="9730">
                  <c:v>Apr 2025</c:v>
                </c:pt>
                <c:pt idx="9731">
                  <c:v>Apr 2025</c:v>
                </c:pt>
                <c:pt idx="9732">
                  <c:v>Apr 2025</c:v>
                </c:pt>
                <c:pt idx="9733">
                  <c:v>Apr 2025</c:v>
                </c:pt>
                <c:pt idx="9734">
                  <c:v>Apr 2025</c:v>
                </c:pt>
                <c:pt idx="9735">
                  <c:v>Apr 2025</c:v>
                </c:pt>
                <c:pt idx="9736">
                  <c:v>Apr 2025</c:v>
                </c:pt>
                <c:pt idx="9737">
                  <c:v>Apr 2025</c:v>
                </c:pt>
                <c:pt idx="9738">
                  <c:v>Apr 2025</c:v>
                </c:pt>
                <c:pt idx="9739">
                  <c:v>Apr 2025</c:v>
                </c:pt>
                <c:pt idx="9740">
                  <c:v>Apr 2025</c:v>
                </c:pt>
                <c:pt idx="9741">
                  <c:v>Apr 2025</c:v>
                </c:pt>
                <c:pt idx="9742">
                  <c:v>Apr 2025</c:v>
                </c:pt>
                <c:pt idx="9743">
                  <c:v>Apr 2025</c:v>
                </c:pt>
                <c:pt idx="9744">
                  <c:v>Apr 2025</c:v>
                </c:pt>
                <c:pt idx="9745">
                  <c:v>Apr 2025</c:v>
                </c:pt>
                <c:pt idx="9746">
                  <c:v>Apr 2025</c:v>
                </c:pt>
                <c:pt idx="9747">
                  <c:v>Apr 2025</c:v>
                </c:pt>
                <c:pt idx="9748">
                  <c:v>Apr 2025</c:v>
                </c:pt>
                <c:pt idx="9749">
                  <c:v>Apr 2025</c:v>
                </c:pt>
                <c:pt idx="9750">
                  <c:v>Apr 2025</c:v>
                </c:pt>
                <c:pt idx="9751">
                  <c:v>Apr 2025</c:v>
                </c:pt>
                <c:pt idx="9752">
                  <c:v>Apr 2025</c:v>
                </c:pt>
                <c:pt idx="9753">
                  <c:v>Apr 2025</c:v>
                </c:pt>
                <c:pt idx="9754">
                  <c:v>Apr 2025</c:v>
                </c:pt>
                <c:pt idx="9755">
                  <c:v>Apr 2025</c:v>
                </c:pt>
                <c:pt idx="9756">
                  <c:v>Apr 2025</c:v>
                </c:pt>
                <c:pt idx="9757">
                  <c:v>Apr 2025</c:v>
                </c:pt>
                <c:pt idx="9758">
                  <c:v>Apr 2025</c:v>
                </c:pt>
                <c:pt idx="9759">
                  <c:v>Apr 2025</c:v>
                </c:pt>
                <c:pt idx="9760">
                  <c:v>Apr 2025</c:v>
                </c:pt>
                <c:pt idx="9761">
                  <c:v>Apr 2025</c:v>
                </c:pt>
                <c:pt idx="9762">
                  <c:v>Apr 2025</c:v>
                </c:pt>
                <c:pt idx="9763">
                  <c:v>Apr 2025</c:v>
                </c:pt>
                <c:pt idx="9764">
                  <c:v>Apr 2025</c:v>
                </c:pt>
                <c:pt idx="9765">
                  <c:v>Apr 2025</c:v>
                </c:pt>
                <c:pt idx="9766">
                  <c:v>Apr 2025</c:v>
                </c:pt>
                <c:pt idx="9767">
                  <c:v>Apr 2025</c:v>
                </c:pt>
                <c:pt idx="9768">
                  <c:v>Apr 2025</c:v>
                </c:pt>
                <c:pt idx="9769">
                  <c:v>Apr 2025</c:v>
                </c:pt>
                <c:pt idx="9770">
                  <c:v>Apr 2025</c:v>
                </c:pt>
                <c:pt idx="9771">
                  <c:v>Apr 2025</c:v>
                </c:pt>
                <c:pt idx="9772">
                  <c:v>Apr 2025</c:v>
                </c:pt>
                <c:pt idx="9773">
                  <c:v>Apr 2025</c:v>
                </c:pt>
                <c:pt idx="9774">
                  <c:v>Apr 2025</c:v>
                </c:pt>
                <c:pt idx="9775">
                  <c:v>Apr 2025</c:v>
                </c:pt>
                <c:pt idx="9776">
                  <c:v>Apr 2025</c:v>
                </c:pt>
                <c:pt idx="9777">
                  <c:v>Apr 2025</c:v>
                </c:pt>
                <c:pt idx="9778">
                  <c:v>Apr 2025</c:v>
                </c:pt>
                <c:pt idx="9779">
                  <c:v>Apr 2025</c:v>
                </c:pt>
                <c:pt idx="9780">
                  <c:v>Apr 2025</c:v>
                </c:pt>
                <c:pt idx="9781">
                  <c:v>Apr 2025</c:v>
                </c:pt>
                <c:pt idx="9782">
                  <c:v>Apr 2025</c:v>
                </c:pt>
                <c:pt idx="9783">
                  <c:v>Apr 2025</c:v>
                </c:pt>
                <c:pt idx="9784">
                  <c:v>Apr 2025</c:v>
                </c:pt>
                <c:pt idx="9785">
                  <c:v>Apr 2025</c:v>
                </c:pt>
                <c:pt idx="9786">
                  <c:v>Apr 2025</c:v>
                </c:pt>
                <c:pt idx="9787">
                  <c:v>Apr 2025</c:v>
                </c:pt>
                <c:pt idx="9788">
                  <c:v>Apr 2025</c:v>
                </c:pt>
                <c:pt idx="9789">
                  <c:v>Apr 2025</c:v>
                </c:pt>
                <c:pt idx="9790">
                  <c:v>Apr 2025</c:v>
                </c:pt>
                <c:pt idx="9791">
                  <c:v>Apr 2025</c:v>
                </c:pt>
                <c:pt idx="9792">
                  <c:v>Apr 2025</c:v>
                </c:pt>
                <c:pt idx="9793">
                  <c:v>Apr 2025</c:v>
                </c:pt>
                <c:pt idx="9794">
                  <c:v>Apr 2025</c:v>
                </c:pt>
                <c:pt idx="9795">
                  <c:v>Apr 2025</c:v>
                </c:pt>
                <c:pt idx="9796">
                  <c:v>Apr 2025</c:v>
                </c:pt>
                <c:pt idx="9797">
                  <c:v>Apr 2025</c:v>
                </c:pt>
                <c:pt idx="9798">
                  <c:v>Apr 2025</c:v>
                </c:pt>
                <c:pt idx="9799">
                  <c:v>Apr 2025</c:v>
                </c:pt>
                <c:pt idx="9800">
                  <c:v>Apr 2025</c:v>
                </c:pt>
                <c:pt idx="9801">
                  <c:v>Apr 2025</c:v>
                </c:pt>
                <c:pt idx="9802">
                  <c:v>Apr 2025</c:v>
                </c:pt>
                <c:pt idx="9803">
                  <c:v>Apr 2025</c:v>
                </c:pt>
                <c:pt idx="9804">
                  <c:v>Apr 2025</c:v>
                </c:pt>
                <c:pt idx="9805">
                  <c:v>Apr 2025</c:v>
                </c:pt>
                <c:pt idx="9806">
                  <c:v>Apr 2025</c:v>
                </c:pt>
                <c:pt idx="9807">
                  <c:v>Apr 2025</c:v>
                </c:pt>
                <c:pt idx="9808">
                  <c:v>Apr 2025</c:v>
                </c:pt>
                <c:pt idx="9809">
                  <c:v>Apr 2025</c:v>
                </c:pt>
                <c:pt idx="9810">
                  <c:v>Apr 2025</c:v>
                </c:pt>
                <c:pt idx="9811">
                  <c:v>Apr 2025</c:v>
                </c:pt>
                <c:pt idx="9812">
                  <c:v>Apr 2025</c:v>
                </c:pt>
                <c:pt idx="9813">
                  <c:v>Apr 2025</c:v>
                </c:pt>
                <c:pt idx="9814">
                  <c:v>Apr 2025</c:v>
                </c:pt>
                <c:pt idx="9815">
                  <c:v>Apr 2025</c:v>
                </c:pt>
                <c:pt idx="9816">
                  <c:v>Apr 2025</c:v>
                </c:pt>
                <c:pt idx="9817">
                  <c:v>Apr 2025</c:v>
                </c:pt>
                <c:pt idx="9818">
                  <c:v>Apr 2025</c:v>
                </c:pt>
                <c:pt idx="9819">
                  <c:v>Apr 2025</c:v>
                </c:pt>
                <c:pt idx="9820">
                  <c:v>Apr 2025</c:v>
                </c:pt>
                <c:pt idx="9821">
                  <c:v>Apr 2025</c:v>
                </c:pt>
                <c:pt idx="9822">
                  <c:v>Apr 2025</c:v>
                </c:pt>
                <c:pt idx="9823">
                  <c:v>Apr 2025</c:v>
                </c:pt>
                <c:pt idx="9824">
                  <c:v>Apr 2025</c:v>
                </c:pt>
                <c:pt idx="9825">
                  <c:v>Apr 2025</c:v>
                </c:pt>
                <c:pt idx="9826">
                  <c:v>Apr 2025</c:v>
                </c:pt>
                <c:pt idx="9827">
                  <c:v>Apr 2025</c:v>
                </c:pt>
                <c:pt idx="9828">
                  <c:v>Apr 2025</c:v>
                </c:pt>
                <c:pt idx="9829">
                  <c:v>Apr 2025</c:v>
                </c:pt>
                <c:pt idx="9830">
                  <c:v>Apr 2025</c:v>
                </c:pt>
                <c:pt idx="9831">
                  <c:v>Apr 2025</c:v>
                </c:pt>
                <c:pt idx="9832">
                  <c:v>Apr 2025</c:v>
                </c:pt>
                <c:pt idx="9833">
                  <c:v>Apr 2025</c:v>
                </c:pt>
                <c:pt idx="9834">
                  <c:v>Apr 2025</c:v>
                </c:pt>
                <c:pt idx="9835">
                  <c:v>Apr 2025</c:v>
                </c:pt>
                <c:pt idx="9836">
                  <c:v>Apr 2025</c:v>
                </c:pt>
                <c:pt idx="9837">
                  <c:v>Apr 2025</c:v>
                </c:pt>
                <c:pt idx="9838">
                  <c:v>Apr 2025</c:v>
                </c:pt>
                <c:pt idx="9839">
                  <c:v>Apr 2025</c:v>
                </c:pt>
                <c:pt idx="9840">
                  <c:v>Apr 2025</c:v>
                </c:pt>
                <c:pt idx="9841">
                  <c:v>Apr 2025</c:v>
                </c:pt>
                <c:pt idx="9842">
                  <c:v>Apr 2025</c:v>
                </c:pt>
                <c:pt idx="9843">
                  <c:v>Apr 2025</c:v>
                </c:pt>
                <c:pt idx="9844">
                  <c:v>Apr 2025</c:v>
                </c:pt>
                <c:pt idx="9845">
                  <c:v>Apr 2025</c:v>
                </c:pt>
                <c:pt idx="9846">
                  <c:v>Apr 2025</c:v>
                </c:pt>
                <c:pt idx="9847">
                  <c:v>Apr 2025</c:v>
                </c:pt>
                <c:pt idx="9848">
                  <c:v>Apr 2025</c:v>
                </c:pt>
                <c:pt idx="9849">
                  <c:v>Apr 2025</c:v>
                </c:pt>
                <c:pt idx="9850">
                  <c:v>Apr 2025</c:v>
                </c:pt>
                <c:pt idx="9851">
                  <c:v>Apr 2025</c:v>
                </c:pt>
                <c:pt idx="9852">
                  <c:v>Apr 2025</c:v>
                </c:pt>
                <c:pt idx="9853">
                  <c:v>Apr 2025</c:v>
                </c:pt>
                <c:pt idx="9854">
                  <c:v>Apr 2025</c:v>
                </c:pt>
                <c:pt idx="9855">
                  <c:v>Apr 2025</c:v>
                </c:pt>
                <c:pt idx="9856">
                  <c:v>Apr 2025</c:v>
                </c:pt>
                <c:pt idx="9857">
                  <c:v>Apr 2025</c:v>
                </c:pt>
                <c:pt idx="9858">
                  <c:v>Apr 2025</c:v>
                </c:pt>
                <c:pt idx="9859">
                  <c:v>Apr 2025</c:v>
                </c:pt>
                <c:pt idx="9860">
                  <c:v>Apr 2025</c:v>
                </c:pt>
                <c:pt idx="9861">
                  <c:v>Apr 2025</c:v>
                </c:pt>
                <c:pt idx="9862">
                  <c:v>Apr 2025</c:v>
                </c:pt>
                <c:pt idx="9863">
                  <c:v>Apr 2025</c:v>
                </c:pt>
                <c:pt idx="9864">
                  <c:v>Apr 2025</c:v>
                </c:pt>
                <c:pt idx="9865">
                  <c:v>Apr 2025</c:v>
                </c:pt>
                <c:pt idx="9866">
                  <c:v>Apr 2025</c:v>
                </c:pt>
                <c:pt idx="9867">
                  <c:v>Apr 2025</c:v>
                </c:pt>
                <c:pt idx="9868">
                  <c:v>Apr 2025</c:v>
                </c:pt>
                <c:pt idx="9869">
                  <c:v>Apr 2025</c:v>
                </c:pt>
                <c:pt idx="9870">
                  <c:v>Apr 2025</c:v>
                </c:pt>
                <c:pt idx="9871">
                  <c:v>Apr 2025</c:v>
                </c:pt>
                <c:pt idx="9872">
                  <c:v>Apr 2025</c:v>
                </c:pt>
                <c:pt idx="9873">
                  <c:v>Apr 2025</c:v>
                </c:pt>
                <c:pt idx="9874">
                  <c:v>Apr 2025</c:v>
                </c:pt>
                <c:pt idx="9875">
                  <c:v>Apr 2025</c:v>
                </c:pt>
                <c:pt idx="9876">
                  <c:v>Apr 2025</c:v>
                </c:pt>
                <c:pt idx="9877">
                  <c:v>Apr 2025</c:v>
                </c:pt>
                <c:pt idx="9878">
                  <c:v>Apr 2025</c:v>
                </c:pt>
                <c:pt idx="9879">
                  <c:v>Apr 2025</c:v>
                </c:pt>
                <c:pt idx="9880">
                  <c:v>Apr 2025</c:v>
                </c:pt>
                <c:pt idx="9881">
                  <c:v>Apr 2025</c:v>
                </c:pt>
                <c:pt idx="9882">
                  <c:v>Apr 2025</c:v>
                </c:pt>
                <c:pt idx="9883">
                  <c:v>Apr 2025</c:v>
                </c:pt>
                <c:pt idx="9884">
                  <c:v>Apr 2025</c:v>
                </c:pt>
                <c:pt idx="9885">
                  <c:v>Apr 2025</c:v>
                </c:pt>
                <c:pt idx="9886">
                  <c:v>Apr 2025</c:v>
                </c:pt>
                <c:pt idx="9887">
                  <c:v>Apr 2025</c:v>
                </c:pt>
                <c:pt idx="9888">
                  <c:v>Apr 2025</c:v>
                </c:pt>
                <c:pt idx="9889">
                  <c:v>Apr 2025</c:v>
                </c:pt>
                <c:pt idx="9890">
                  <c:v>Apr 2025</c:v>
                </c:pt>
                <c:pt idx="9891">
                  <c:v>Apr 2025</c:v>
                </c:pt>
                <c:pt idx="9892">
                  <c:v>Apr 2025</c:v>
                </c:pt>
                <c:pt idx="9893">
                  <c:v>Apr 2025</c:v>
                </c:pt>
                <c:pt idx="9894">
                  <c:v>Apr 2025</c:v>
                </c:pt>
                <c:pt idx="9895">
                  <c:v>Apr 2025</c:v>
                </c:pt>
                <c:pt idx="9896">
                  <c:v>Apr 2025</c:v>
                </c:pt>
                <c:pt idx="9897">
                  <c:v>Apr 2025</c:v>
                </c:pt>
                <c:pt idx="9898">
                  <c:v>Apr 2025</c:v>
                </c:pt>
                <c:pt idx="9899">
                  <c:v>Apr 2025</c:v>
                </c:pt>
                <c:pt idx="9900">
                  <c:v>Apr 2025</c:v>
                </c:pt>
                <c:pt idx="9901">
                  <c:v>Apr 2025</c:v>
                </c:pt>
                <c:pt idx="9902">
                  <c:v>Apr 2025</c:v>
                </c:pt>
                <c:pt idx="9903">
                  <c:v>Apr 2025</c:v>
                </c:pt>
                <c:pt idx="9904">
                  <c:v>Apr 2025</c:v>
                </c:pt>
                <c:pt idx="9905">
                  <c:v>Apr 2025</c:v>
                </c:pt>
                <c:pt idx="9906">
                  <c:v>Apr 2025</c:v>
                </c:pt>
                <c:pt idx="9907">
                  <c:v>Apr 2025</c:v>
                </c:pt>
                <c:pt idx="9908">
                  <c:v>Apr 2025</c:v>
                </c:pt>
                <c:pt idx="9909">
                  <c:v>Apr 2025</c:v>
                </c:pt>
                <c:pt idx="9910">
                  <c:v>Apr 2025</c:v>
                </c:pt>
                <c:pt idx="9911">
                  <c:v>Apr 2025</c:v>
                </c:pt>
                <c:pt idx="9912">
                  <c:v>Apr 2025</c:v>
                </c:pt>
                <c:pt idx="9913">
                  <c:v>Apr 2025</c:v>
                </c:pt>
                <c:pt idx="9914">
                  <c:v>Apr 2025</c:v>
                </c:pt>
                <c:pt idx="9915">
                  <c:v>Apr 2025</c:v>
                </c:pt>
                <c:pt idx="9916">
                  <c:v>Apr 2025</c:v>
                </c:pt>
                <c:pt idx="9917">
                  <c:v>Apr 2025</c:v>
                </c:pt>
                <c:pt idx="9918">
                  <c:v>Apr 2025</c:v>
                </c:pt>
                <c:pt idx="9919">
                  <c:v>Apr 2025</c:v>
                </c:pt>
                <c:pt idx="9920">
                  <c:v>Apr 2025</c:v>
                </c:pt>
                <c:pt idx="9921">
                  <c:v>Apr 2025</c:v>
                </c:pt>
                <c:pt idx="9922">
                  <c:v>Apr 2025</c:v>
                </c:pt>
                <c:pt idx="9923">
                  <c:v>Apr 2025</c:v>
                </c:pt>
                <c:pt idx="9924">
                  <c:v>Apr 2025</c:v>
                </c:pt>
                <c:pt idx="9925">
                  <c:v>Apr 2025</c:v>
                </c:pt>
                <c:pt idx="9926">
                  <c:v>Apr 2025</c:v>
                </c:pt>
                <c:pt idx="9927">
                  <c:v>Apr 2025</c:v>
                </c:pt>
                <c:pt idx="9928">
                  <c:v>Apr 2025</c:v>
                </c:pt>
                <c:pt idx="9929">
                  <c:v>Apr 2025</c:v>
                </c:pt>
                <c:pt idx="9930">
                  <c:v>Apr 2025</c:v>
                </c:pt>
                <c:pt idx="9931">
                  <c:v>Apr 2025</c:v>
                </c:pt>
                <c:pt idx="9932">
                  <c:v>Apr 2025</c:v>
                </c:pt>
                <c:pt idx="9933">
                  <c:v>Apr 2025</c:v>
                </c:pt>
                <c:pt idx="9934">
                  <c:v>Apr 2025</c:v>
                </c:pt>
                <c:pt idx="9935">
                  <c:v>Apr 2025</c:v>
                </c:pt>
                <c:pt idx="9936">
                  <c:v>Apr 2025</c:v>
                </c:pt>
                <c:pt idx="9937">
                  <c:v>Apr 2025</c:v>
                </c:pt>
                <c:pt idx="9938">
                  <c:v>Apr 2025</c:v>
                </c:pt>
                <c:pt idx="9939">
                  <c:v>Apr 2025</c:v>
                </c:pt>
                <c:pt idx="9940">
                  <c:v>Apr 2025</c:v>
                </c:pt>
                <c:pt idx="9941">
                  <c:v>Apr 2025</c:v>
                </c:pt>
                <c:pt idx="9942">
                  <c:v>Apr 2025</c:v>
                </c:pt>
                <c:pt idx="9943">
                  <c:v>Apr 2025</c:v>
                </c:pt>
                <c:pt idx="9944">
                  <c:v>Apr 2025</c:v>
                </c:pt>
                <c:pt idx="9945">
                  <c:v>Apr 2025</c:v>
                </c:pt>
                <c:pt idx="9946">
                  <c:v>Apr 2025</c:v>
                </c:pt>
                <c:pt idx="9947">
                  <c:v>Apr 2025</c:v>
                </c:pt>
                <c:pt idx="9948">
                  <c:v>Apr 2025</c:v>
                </c:pt>
                <c:pt idx="9949">
                  <c:v>Apr 2025</c:v>
                </c:pt>
                <c:pt idx="9950">
                  <c:v>Apr 2025</c:v>
                </c:pt>
                <c:pt idx="9951">
                  <c:v>Apr 2025</c:v>
                </c:pt>
                <c:pt idx="9952">
                  <c:v>Apr 2025</c:v>
                </c:pt>
                <c:pt idx="9953">
                  <c:v>Apr 2025</c:v>
                </c:pt>
                <c:pt idx="9954">
                  <c:v>Apr 2025</c:v>
                </c:pt>
                <c:pt idx="9955">
                  <c:v>Apr 2025</c:v>
                </c:pt>
                <c:pt idx="9956">
                  <c:v>Apr 2025</c:v>
                </c:pt>
                <c:pt idx="9957">
                  <c:v>Apr 2025</c:v>
                </c:pt>
                <c:pt idx="9958">
                  <c:v>Apr 2025</c:v>
                </c:pt>
                <c:pt idx="9959">
                  <c:v>Apr 2025</c:v>
                </c:pt>
                <c:pt idx="9960">
                  <c:v>Apr 2025</c:v>
                </c:pt>
                <c:pt idx="9961">
                  <c:v>Apr 2025</c:v>
                </c:pt>
                <c:pt idx="9962">
                  <c:v>Apr 2025</c:v>
                </c:pt>
                <c:pt idx="9963">
                  <c:v>Apr 2025</c:v>
                </c:pt>
                <c:pt idx="9964">
                  <c:v>Apr 2025</c:v>
                </c:pt>
                <c:pt idx="9965">
                  <c:v>Apr 2025</c:v>
                </c:pt>
                <c:pt idx="9966">
                  <c:v>Apr 2025</c:v>
                </c:pt>
                <c:pt idx="9967">
                  <c:v>Apr 2025</c:v>
                </c:pt>
                <c:pt idx="9968">
                  <c:v>Apr 2025</c:v>
                </c:pt>
                <c:pt idx="9969">
                  <c:v>Apr 2025</c:v>
                </c:pt>
                <c:pt idx="9970">
                  <c:v>Apr 2025</c:v>
                </c:pt>
                <c:pt idx="9971">
                  <c:v>Apr 2025</c:v>
                </c:pt>
                <c:pt idx="9972">
                  <c:v>Apr 2025</c:v>
                </c:pt>
                <c:pt idx="9973">
                  <c:v>Apr 2025</c:v>
                </c:pt>
                <c:pt idx="9974">
                  <c:v>Apr 2025</c:v>
                </c:pt>
                <c:pt idx="9975">
                  <c:v>Apr 2025</c:v>
                </c:pt>
                <c:pt idx="9976">
                  <c:v>Apr 2025</c:v>
                </c:pt>
                <c:pt idx="9977">
                  <c:v>Apr 2025</c:v>
                </c:pt>
                <c:pt idx="9978">
                  <c:v>Apr 2025</c:v>
                </c:pt>
                <c:pt idx="9979">
                  <c:v>Apr 2025</c:v>
                </c:pt>
                <c:pt idx="9980">
                  <c:v>Apr 2025</c:v>
                </c:pt>
                <c:pt idx="9981">
                  <c:v>Apr 2025</c:v>
                </c:pt>
                <c:pt idx="9982">
                  <c:v>Apr 2025</c:v>
                </c:pt>
                <c:pt idx="9983">
                  <c:v>Apr 2025</c:v>
                </c:pt>
                <c:pt idx="9984">
                  <c:v>Apr 2025</c:v>
                </c:pt>
                <c:pt idx="9985">
                  <c:v>Apr 2025</c:v>
                </c:pt>
                <c:pt idx="9986">
                  <c:v>Apr 2025</c:v>
                </c:pt>
                <c:pt idx="9987">
                  <c:v>Apr 2025</c:v>
                </c:pt>
                <c:pt idx="9988">
                  <c:v>Apr 2025</c:v>
                </c:pt>
                <c:pt idx="9989">
                  <c:v>Apr 2025</c:v>
                </c:pt>
                <c:pt idx="9990">
                  <c:v>Apr 2025</c:v>
                </c:pt>
                <c:pt idx="9991">
                  <c:v>Apr 2025</c:v>
                </c:pt>
                <c:pt idx="9992">
                  <c:v>Apr 2025</c:v>
                </c:pt>
                <c:pt idx="9993">
                  <c:v>Apr 2025</c:v>
                </c:pt>
                <c:pt idx="9994">
                  <c:v>Apr 2025</c:v>
                </c:pt>
                <c:pt idx="9995">
                  <c:v>Apr 2025</c:v>
                </c:pt>
                <c:pt idx="9996">
                  <c:v>Apr 2025</c:v>
                </c:pt>
                <c:pt idx="9997">
                  <c:v>Apr 2025</c:v>
                </c:pt>
                <c:pt idx="9998">
                  <c:v>Apr 2025</c:v>
                </c:pt>
                <c:pt idx="9999">
                  <c:v>Apr 2025</c:v>
                </c:pt>
                <c:pt idx="10000">
                  <c:v>Apr 2025</c:v>
                </c:pt>
                <c:pt idx="10001">
                  <c:v>Apr 2025</c:v>
                </c:pt>
                <c:pt idx="10002">
                  <c:v>Apr 2025</c:v>
                </c:pt>
                <c:pt idx="10003">
                  <c:v>Apr 2025</c:v>
                </c:pt>
                <c:pt idx="10004">
                  <c:v>Apr 2025</c:v>
                </c:pt>
                <c:pt idx="10005">
                  <c:v>Apr 2025</c:v>
                </c:pt>
                <c:pt idx="10006">
                  <c:v>Apr 2025</c:v>
                </c:pt>
                <c:pt idx="10007">
                  <c:v>Apr 2025</c:v>
                </c:pt>
                <c:pt idx="10008">
                  <c:v>Apr 2025</c:v>
                </c:pt>
                <c:pt idx="10009">
                  <c:v>Apr 2025</c:v>
                </c:pt>
                <c:pt idx="10010">
                  <c:v>Apr 2025</c:v>
                </c:pt>
                <c:pt idx="10011">
                  <c:v>Apr 2025</c:v>
                </c:pt>
                <c:pt idx="10012">
                  <c:v>Apr 2025</c:v>
                </c:pt>
                <c:pt idx="10013">
                  <c:v>Apr 2025</c:v>
                </c:pt>
                <c:pt idx="10014">
                  <c:v>Apr 2025</c:v>
                </c:pt>
                <c:pt idx="10015">
                  <c:v>Apr 2025</c:v>
                </c:pt>
                <c:pt idx="10016">
                  <c:v>Apr 2025</c:v>
                </c:pt>
                <c:pt idx="10017">
                  <c:v>Apr 2025</c:v>
                </c:pt>
                <c:pt idx="10018">
                  <c:v>Apr 2025</c:v>
                </c:pt>
                <c:pt idx="10019">
                  <c:v>Apr 2025</c:v>
                </c:pt>
                <c:pt idx="10020">
                  <c:v>Apr 2025</c:v>
                </c:pt>
                <c:pt idx="10021">
                  <c:v>Apr 2025</c:v>
                </c:pt>
                <c:pt idx="10022">
                  <c:v>Apr 2025</c:v>
                </c:pt>
                <c:pt idx="10023">
                  <c:v>Apr 2025</c:v>
                </c:pt>
                <c:pt idx="10024">
                  <c:v>Apr 2025</c:v>
                </c:pt>
                <c:pt idx="10025">
                  <c:v>Apr 2025</c:v>
                </c:pt>
                <c:pt idx="10026">
                  <c:v>Apr 2025</c:v>
                </c:pt>
                <c:pt idx="10027">
                  <c:v>Apr 2025</c:v>
                </c:pt>
                <c:pt idx="10028">
                  <c:v>Apr 2025</c:v>
                </c:pt>
                <c:pt idx="10029">
                  <c:v>Apr 2025</c:v>
                </c:pt>
                <c:pt idx="10030">
                  <c:v>Apr 2025</c:v>
                </c:pt>
                <c:pt idx="10031">
                  <c:v>Apr 2025</c:v>
                </c:pt>
                <c:pt idx="10032">
                  <c:v>Apr 2025</c:v>
                </c:pt>
                <c:pt idx="10033">
                  <c:v>Apr 2025</c:v>
                </c:pt>
                <c:pt idx="10034">
                  <c:v>Apr 2025</c:v>
                </c:pt>
                <c:pt idx="10035">
                  <c:v>Apr 2025</c:v>
                </c:pt>
                <c:pt idx="10036">
                  <c:v>Apr 2025</c:v>
                </c:pt>
                <c:pt idx="10037">
                  <c:v>Apr 2025</c:v>
                </c:pt>
                <c:pt idx="10038">
                  <c:v>Apr 2025</c:v>
                </c:pt>
                <c:pt idx="10039">
                  <c:v>Apr 2025</c:v>
                </c:pt>
                <c:pt idx="10040">
                  <c:v>Apr 2025</c:v>
                </c:pt>
                <c:pt idx="10041">
                  <c:v>Apr 2025</c:v>
                </c:pt>
                <c:pt idx="10042">
                  <c:v>Apr 2025</c:v>
                </c:pt>
                <c:pt idx="10043">
                  <c:v>Apr 2025</c:v>
                </c:pt>
                <c:pt idx="10044">
                  <c:v>Apr 2025</c:v>
                </c:pt>
                <c:pt idx="10045">
                  <c:v>Apr 2025</c:v>
                </c:pt>
                <c:pt idx="10046">
                  <c:v>Apr 2025</c:v>
                </c:pt>
                <c:pt idx="10047">
                  <c:v>Apr 2025</c:v>
                </c:pt>
                <c:pt idx="10048">
                  <c:v>Apr 2025</c:v>
                </c:pt>
                <c:pt idx="10049">
                  <c:v>Apr 2025</c:v>
                </c:pt>
                <c:pt idx="10050">
                  <c:v>Apr 2025</c:v>
                </c:pt>
                <c:pt idx="10051">
                  <c:v>Apr 2025</c:v>
                </c:pt>
                <c:pt idx="10052">
                  <c:v>Apr 2025</c:v>
                </c:pt>
                <c:pt idx="10053">
                  <c:v>Apr 2025</c:v>
                </c:pt>
                <c:pt idx="10054">
                  <c:v>Apr 2025</c:v>
                </c:pt>
                <c:pt idx="10055">
                  <c:v>Apr 2025</c:v>
                </c:pt>
                <c:pt idx="10056">
                  <c:v>Apr 2025</c:v>
                </c:pt>
                <c:pt idx="10057">
                  <c:v>Apr 2025</c:v>
                </c:pt>
                <c:pt idx="10058">
                  <c:v>Apr 2025</c:v>
                </c:pt>
                <c:pt idx="10059">
                  <c:v>Apr 2025</c:v>
                </c:pt>
                <c:pt idx="10060">
                  <c:v>Apr 2025</c:v>
                </c:pt>
                <c:pt idx="10061">
                  <c:v>Apr 2025</c:v>
                </c:pt>
                <c:pt idx="10062">
                  <c:v>Apr 2025</c:v>
                </c:pt>
                <c:pt idx="10063">
                  <c:v>Apr 2025</c:v>
                </c:pt>
                <c:pt idx="10064">
                  <c:v>Apr 2025</c:v>
                </c:pt>
                <c:pt idx="10065">
                  <c:v>Apr 2025</c:v>
                </c:pt>
                <c:pt idx="10066">
                  <c:v>Apr 2025</c:v>
                </c:pt>
                <c:pt idx="10067">
                  <c:v>Apr 2025</c:v>
                </c:pt>
                <c:pt idx="10068">
                  <c:v>Apr 2025</c:v>
                </c:pt>
                <c:pt idx="10069">
                  <c:v>Apr 2025</c:v>
                </c:pt>
                <c:pt idx="10070">
                  <c:v>Apr 2025</c:v>
                </c:pt>
                <c:pt idx="10071">
                  <c:v>Apr 2025</c:v>
                </c:pt>
                <c:pt idx="10072">
                  <c:v>Apr 2025</c:v>
                </c:pt>
                <c:pt idx="10073">
                  <c:v>Apr 2025</c:v>
                </c:pt>
                <c:pt idx="10074">
                  <c:v>Apr 2025</c:v>
                </c:pt>
                <c:pt idx="10075">
                  <c:v>Apr 2025</c:v>
                </c:pt>
                <c:pt idx="10076">
                  <c:v>Apr 2025</c:v>
                </c:pt>
                <c:pt idx="10077">
                  <c:v>Apr 2025</c:v>
                </c:pt>
                <c:pt idx="10078">
                  <c:v>Apr 2025</c:v>
                </c:pt>
                <c:pt idx="10079">
                  <c:v>Apr 2025</c:v>
                </c:pt>
                <c:pt idx="10080">
                  <c:v>Apr 2025</c:v>
                </c:pt>
                <c:pt idx="10081">
                  <c:v>Apr 2025</c:v>
                </c:pt>
                <c:pt idx="10082">
                  <c:v>Apr 2025</c:v>
                </c:pt>
                <c:pt idx="10083">
                  <c:v>Apr 2025</c:v>
                </c:pt>
                <c:pt idx="10084">
                  <c:v>Apr 2025</c:v>
                </c:pt>
                <c:pt idx="10085">
                  <c:v>Apr 2025</c:v>
                </c:pt>
                <c:pt idx="10086">
                  <c:v>Apr 2025</c:v>
                </c:pt>
                <c:pt idx="10087">
                  <c:v>Apr 2025</c:v>
                </c:pt>
                <c:pt idx="10088">
                  <c:v>Apr 2025</c:v>
                </c:pt>
                <c:pt idx="10089">
                  <c:v>Apr 2025</c:v>
                </c:pt>
                <c:pt idx="10090">
                  <c:v>Apr 2025</c:v>
                </c:pt>
                <c:pt idx="10091">
                  <c:v>Apr 2025</c:v>
                </c:pt>
                <c:pt idx="10092">
                  <c:v>Apr 2025</c:v>
                </c:pt>
                <c:pt idx="10093">
                  <c:v>Apr 2025</c:v>
                </c:pt>
                <c:pt idx="10094">
                  <c:v>Apr 2025</c:v>
                </c:pt>
                <c:pt idx="10095">
                  <c:v>Apr 2025</c:v>
                </c:pt>
                <c:pt idx="10096">
                  <c:v>Apr 2025</c:v>
                </c:pt>
                <c:pt idx="10097">
                  <c:v>Apr 2025</c:v>
                </c:pt>
                <c:pt idx="10098">
                  <c:v>Apr 2025</c:v>
                </c:pt>
                <c:pt idx="10099">
                  <c:v>Apr 2025</c:v>
                </c:pt>
                <c:pt idx="10100">
                  <c:v>Apr 2025</c:v>
                </c:pt>
                <c:pt idx="10101">
                  <c:v>Apr 2025</c:v>
                </c:pt>
                <c:pt idx="10102">
                  <c:v>Apr 2025</c:v>
                </c:pt>
                <c:pt idx="10103">
                  <c:v>Apr 2025</c:v>
                </c:pt>
                <c:pt idx="10104">
                  <c:v>Apr 2025</c:v>
                </c:pt>
                <c:pt idx="10105">
                  <c:v>Apr 2025</c:v>
                </c:pt>
                <c:pt idx="10106">
                  <c:v>Apr 2025</c:v>
                </c:pt>
                <c:pt idx="10107">
                  <c:v>Apr 2025</c:v>
                </c:pt>
                <c:pt idx="10108">
                  <c:v>Apr 2025</c:v>
                </c:pt>
                <c:pt idx="10109">
                  <c:v>Apr 2025</c:v>
                </c:pt>
                <c:pt idx="10110">
                  <c:v>Apr 2025</c:v>
                </c:pt>
                <c:pt idx="10111">
                  <c:v>Apr 2025</c:v>
                </c:pt>
                <c:pt idx="10112">
                  <c:v>Apr 2025</c:v>
                </c:pt>
                <c:pt idx="10113">
                  <c:v>Apr 2025</c:v>
                </c:pt>
                <c:pt idx="10114">
                  <c:v>Apr 2025</c:v>
                </c:pt>
                <c:pt idx="10115">
                  <c:v>Apr 2025</c:v>
                </c:pt>
                <c:pt idx="10116">
                  <c:v>Apr 2025</c:v>
                </c:pt>
                <c:pt idx="10117">
                  <c:v>Apr 2025</c:v>
                </c:pt>
                <c:pt idx="10118">
                  <c:v>Apr 2025</c:v>
                </c:pt>
                <c:pt idx="10119">
                  <c:v>Apr 2025</c:v>
                </c:pt>
                <c:pt idx="10120">
                  <c:v>Apr 2025</c:v>
                </c:pt>
                <c:pt idx="10121">
                  <c:v>Apr 2025</c:v>
                </c:pt>
                <c:pt idx="10122">
                  <c:v>Apr 2025</c:v>
                </c:pt>
                <c:pt idx="10123">
                  <c:v>Apr 2025</c:v>
                </c:pt>
                <c:pt idx="10124">
                  <c:v>Apr 2025</c:v>
                </c:pt>
                <c:pt idx="10125">
                  <c:v>Apr 2025</c:v>
                </c:pt>
                <c:pt idx="10126">
                  <c:v>Apr 2025</c:v>
                </c:pt>
                <c:pt idx="10127">
                  <c:v>Apr 2025</c:v>
                </c:pt>
                <c:pt idx="10128">
                  <c:v>Apr 2025</c:v>
                </c:pt>
                <c:pt idx="10129">
                  <c:v>Apr 2025</c:v>
                </c:pt>
                <c:pt idx="10130">
                  <c:v>Apr 2025</c:v>
                </c:pt>
                <c:pt idx="10131">
                  <c:v>Apr 2025</c:v>
                </c:pt>
                <c:pt idx="10132">
                  <c:v>Apr 2025</c:v>
                </c:pt>
                <c:pt idx="10133">
                  <c:v>Apr 2025</c:v>
                </c:pt>
                <c:pt idx="10134">
                  <c:v>Apr 2025</c:v>
                </c:pt>
                <c:pt idx="10135">
                  <c:v>Apr 2025</c:v>
                </c:pt>
                <c:pt idx="10136">
                  <c:v>Apr 2025</c:v>
                </c:pt>
                <c:pt idx="10137">
                  <c:v>Apr 2025</c:v>
                </c:pt>
                <c:pt idx="10138">
                  <c:v>Apr 2025</c:v>
                </c:pt>
                <c:pt idx="10139">
                  <c:v>Apr 2025</c:v>
                </c:pt>
                <c:pt idx="10140">
                  <c:v>Apr 2025</c:v>
                </c:pt>
                <c:pt idx="10141">
                  <c:v>Apr 2025</c:v>
                </c:pt>
                <c:pt idx="10142">
                  <c:v>Apr 2025</c:v>
                </c:pt>
                <c:pt idx="10143">
                  <c:v>Apr 2025</c:v>
                </c:pt>
                <c:pt idx="10144">
                  <c:v>Apr 2025</c:v>
                </c:pt>
                <c:pt idx="10145">
                  <c:v>Apr 2025</c:v>
                </c:pt>
                <c:pt idx="10146">
                  <c:v>Apr 2025</c:v>
                </c:pt>
                <c:pt idx="10147">
                  <c:v>Apr 2025</c:v>
                </c:pt>
                <c:pt idx="10148">
                  <c:v>Apr 2025</c:v>
                </c:pt>
                <c:pt idx="10149">
                  <c:v>Apr 2025</c:v>
                </c:pt>
                <c:pt idx="10150">
                  <c:v>Apr 2025</c:v>
                </c:pt>
                <c:pt idx="10151">
                  <c:v>Apr 2025</c:v>
                </c:pt>
                <c:pt idx="10152">
                  <c:v>Apr 2025</c:v>
                </c:pt>
                <c:pt idx="10153">
                  <c:v>Apr 2025</c:v>
                </c:pt>
                <c:pt idx="10154">
                  <c:v>Apr 2025</c:v>
                </c:pt>
                <c:pt idx="10155">
                  <c:v>Apr 2025</c:v>
                </c:pt>
                <c:pt idx="10156">
                  <c:v>Apr 2025</c:v>
                </c:pt>
                <c:pt idx="10157">
                  <c:v>Apr 2025</c:v>
                </c:pt>
                <c:pt idx="10158">
                  <c:v>Apr 2025</c:v>
                </c:pt>
                <c:pt idx="10159">
                  <c:v>Apr 2025</c:v>
                </c:pt>
                <c:pt idx="10160">
                  <c:v>Apr 2025</c:v>
                </c:pt>
                <c:pt idx="10161">
                  <c:v>Apr 2025</c:v>
                </c:pt>
                <c:pt idx="10162">
                  <c:v>Apr 2025</c:v>
                </c:pt>
                <c:pt idx="10163">
                  <c:v>Apr 2025</c:v>
                </c:pt>
                <c:pt idx="10164">
                  <c:v>Apr 2025</c:v>
                </c:pt>
                <c:pt idx="10165">
                  <c:v>Apr 2025</c:v>
                </c:pt>
                <c:pt idx="10166">
                  <c:v>Apr 2025</c:v>
                </c:pt>
                <c:pt idx="10167">
                  <c:v>Apr 2025</c:v>
                </c:pt>
                <c:pt idx="10168">
                  <c:v>Apr 2025</c:v>
                </c:pt>
                <c:pt idx="10169">
                  <c:v>Apr 2025</c:v>
                </c:pt>
                <c:pt idx="10170">
                  <c:v>Apr 2025</c:v>
                </c:pt>
                <c:pt idx="10171">
                  <c:v>Apr 2025</c:v>
                </c:pt>
                <c:pt idx="10172">
                  <c:v>Apr 2025</c:v>
                </c:pt>
                <c:pt idx="10173">
                  <c:v>Apr 2025</c:v>
                </c:pt>
                <c:pt idx="10174">
                  <c:v>Apr 2025</c:v>
                </c:pt>
                <c:pt idx="10175">
                  <c:v>Apr 2025</c:v>
                </c:pt>
                <c:pt idx="10176">
                  <c:v>Apr 2025</c:v>
                </c:pt>
                <c:pt idx="10177">
                  <c:v>Apr 2025</c:v>
                </c:pt>
                <c:pt idx="10178">
                  <c:v>Apr 2025</c:v>
                </c:pt>
                <c:pt idx="10179">
                  <c:v>Apr 2025</c:v>
                </c:pt>
                <c:pt idx="10180">
                  <c:v>Apr 2025</c:v>
                </c:pt>
                <c:pt idx="10181">
                  <c:v>Apr 2025</c:v>
                </c:pt>
                <c:pt idx="10182">
                  <c:v>Apr 2025</c:v>
                </c:pt>
                <c:pt idx="10183">
                  <c:v>Apr 2025</c:v>
                </c:pt>
                <c:pt idx="10184">
                  <c:v>Apr 2025</c:v>
                </c:pt>
                <c:pt idx="10185">
                  <c:v>Apr 2025</c:v>
                </c:pt>
                <c:pt idx="10186">
                  <c:v>Apr 2025</c:v>
                </c:pt>
                <c:pt idx="10187">
                  <c:v>Apr 2025</c:v>
                </c:pt>
                <c:pt idx="10188">
                  <c:v>Apr 2025</c:v>
                </c:pt>
                <c:pt idx="10189">
                  <c:v>Apr 2025</c:v>
                </c:pt>
                <c:pt idx="10190">
                  <c:v>Apr 2025</c:v>
                </c:pt>
                <c:pt idx="10191">
                  <c:v>Apr 2025</c:v>
                </c:pt>
                <c:pt idx="10192">
                  <c:v>Apr 2025</c:v>
                </c:pt>
                <c:pt idx="10193">
                  <c:v>Apr 2025</c:v>
                </c:pt>
                <c:pt idx="10194">
                  <c:v>Apr 2025</c:v>
                </c:pt>
                <c:pt idx="10195">
                  <c:v>Apr 2025</c:v>
                </c:pt>
                <c:pt idx="10196">
                  <c:v>Apr 2025</c:v>
                </c:pt>
                <c:pt idx="10197">
                  <c:v>Apr 2025</c:v>
                </c:pt>
                <c:pt idx="10198">
                  <c:v>Apr 2025</c:v>
                </c:pt>
                <c:pt idx="10199">
                  <c:v>Apr 2025</c:v>
                </c:pt>
                <c:pt idx="10200">
                  <c:v>Apr 2025</c:v>
                </c:pt>
                <c:pt idx="10201">
                  <c:v>Apr 2025</c:v>
                </c:pt>
                <c:pt idx="10202">
                  <c:v>Apr 2025</c:v>
                </c:pt>
                <c:pt idx="10203">
                  <c:v>Apr 2025</c:v>
                </c:pt>
                <c:pt idx="10204">
                  <c:v>Apr 2025</c:v>
                </c:pt>
                <c:pt idx="10205">
                  <c:v>Apr 2025</c:v>
                </c:pt>
                <c:pt idx="10206">
                  <c:v>Apr 2025</c:v>
                </c:pt>
                <c:pt idx="10207">
                  <c:v>Apr 2025</c:v>
                </c:pt>
                <c:pt idx="10208">
                  <c:v>Apr 2025</c:v>
                </c:pt>
                <c:pt idx="10209">
                  <c:v>Apr 2025</c:v>
                </c:pt>
                <c:pt idx="10210">
                  <c:v>Apr 2025</c:v>
                </c:pt>
                <c:pt idx="10211">
                  <c:v>Apr 2025</c:v>
                </c:pt>
                <c:pt idx="10212">
                  <c:v>Apr 2025</c:v>
                </c:pt>
                <c:pt idx="10213">
                  <c:v>Apr 2025</c:v>
                </c:pt>
                <c:pt idx="10214">
                  <c:v>Apr 2025</c:v>
                </c:pt>
                <c:pt idx="10215">
                  <c:v>Apr 2025</c:v>
                </c:pt>
                <c:pt idx="10216">
                  <c:v>Apr 2025</c:v>
                </c:pt>
                <c:pt idx="10217">
                  <c:v>Apr 2025</c:v>
                </c:pt>
                <c:pt idx="10218">
                  <c:v>Apr 2025</c:v>
                </c:pt>
                <c:pt idx="10219">
                  <c:v>Apr 2025</c:v>
                </c:pt>
                <c:pt idx="10220">
                  <c:v>Apr 2025</c:v>
                </c:pt>
                <c:pt idx="10221">
                  <c:v>Apr 2025</c:v>
                </c:pt>
                <c:pt idx="10222">
                  <c:v>Apr 2025</c:v>
                </c:pt>
                <c:pt idx="10223">
                  <c:v>Apr 2025</c:v>
                </c:pt>
                <c:pt idx="10224">
                  <c:v>Apr 2025</c:v>
                </c:pt>
                <c:pt idx="10225">
                  <c:v>Apr 2025</c:v>
                </c:pt>
                <c:pt idx="10226">
                  <c:v>Apr 2025</c:v>
                </c:pt>
                <c:pt idx="10227">
                  <c:v>Apr 2025</c:v>
                </c:pt>
                <c:pt idx="10228">
                  <c:v>Apr 2025</c:v>
                </c:pt>
                <c:pt idx="10229">
                  <c:v>Apr 2025</c:v>
                </c:pt>
                <c:pt idx="10230">
                  <c:v>Apr 2025</c:v>
                </c:pt>
                <c:pt idx="10231">
                  <c:v>Apr 2025</c:v>
                </c:pt>
                <c:pt idx="10232">
                  <c:v>Apr 2025</c:v>
                </c:pt>
                <c:pt idx="10233">
                  <c:v>Apr 2025</c:v>
                </c:pt>
                <c:pt idx="10234">
                  <c:v>Apr 2025</c:v>
                </c:pt>
                <c:pt idx="10235">
                  <c:v>Apr 2025</c:v>
                </c:pt>
                <c:pt idx="10236">
                  <c:v>Apr 2025</c:v>
                </c:pt>
                <c:pt idx="10237">
                  <c:v>Apr 2025</c:v>
                </c:pt>
                <c:pt idx="10238">
                  <c:v>Apr 2025</c:v>
                </c:pt>
                <c:pt idx="10239">
                  <c:v>Apr 2025</c:v>
                </c:pt>
                <c:pt idx="10240">
                  <c:v>Apr 2025</c:v>
                </c:pt>
                <c:pt idx="10241">
                  <c:v>Apr 2025</c:v>
                </c:pt>
                <c:pt idx="10242">
                  <c:v>Apr 2025</c:v>
                </c:pt>
                <c:pt idx="10243">
                  <c:v>Apr 2025</c:v>
                </c:pt>
                <c:pt idx="10244">
                  <c:v>Apr 2025</c:v>
                </c:pt>
                <c:pt idx="10245">
                  <c:v>Apr 2025</c:v>
                </c:pt>
                <c:pt idx="10246">
                  <c:v>Apr 2025</c:v>
                </c:pt>
                <c:pt idx="10247">
                  <c:v>Apr 2025</c:v>
                </c:pt>
                <c:pt idx="10248">
                  <c:v>Apr 2025</c:v>
                </c:pt>
                <c:pt idx="10249">
                  <c:v>Apr 2025</c:v>
                </c:pt>
                <c:pt idx="10250">
                  <c:v>Apr 2025</c:v>
                </c:pt>
                <c:pt idx="10251">
                  <c:v>Apr 2025</c:v>
                </c:pt>
                <c:pt idx="10252">
                  <c:v>Apr 2025</c:v>
                </c:pt>
                <c:pt idx="10253">
                  <c:v>Apr 2025</c:v>
                </c:pt>
                <c:pt idx="10254">
                  <c:v>Apr 2025</c:v>
                </c:pt>
                <c:pt idx="10255">
                  <c:v>Apr 2025</c:v>
                </c:pt>
                <c:pt idx="10256">
                  <c:v>Apr 2025</c:v>
                </c:pt>
                <c:pt idx="10257">
                  <c:v>Apr 2025</c:v>
                </c:pt>
                <c:pt idx="10258">
                  <c:v>Apr 2025</c:v>
                </c:pt>
                <c:pt idx="10259">
                  <c:v>Apr 2025</c:v>
                </c:pt>
                <c:pt idx="10260">
                  <c:v>Apr 2025</c:v>
                </c:pt>
                <c:pt idx="10261">
                  <c:v>Apr 2025</c:v>
                </c:pt>
                <c:pt idx="10262">
                  <c:v>Apr 2025</c:v>
                </c:pt>
                <c:pt idx="10263">
                  <c:v>Apr 2025</c:v>
                </c:pt>
                <c:pt idx="10264">
                  <c:v>Apr 2025</c:v>
                </c:pt>
                <c:pt idx="10265">
                  <c:v>Apr 2025</c:v>
                </c:pt>
                <c:pt idx="10266">
                  <c:v>Apr 2025</c:v>
                </c:pt>
                <c:pt idx="10267">
                  <c:v>Apr 2025</c:v>
                </c:pt>
                <c:pt idx="10268">
                  <c:v>Apr 2025</c:v>
                </c:pt>
                <c:pt idx="10269">
                  <c:v>Apr 2025</c:v>
                </c:pt>
                <c:pt idx="10270">
                  <c:v>Apr 2025</c:v>
                </c:pt>
                <c:pt idx="10271">
                  <c:v>Apr 2025</c:v>
                </c:pt>
                <c:pt idx="10272">
                  <c:v>Apr 2025</c:v>
                </c:pt>
                <c:pt idx="10273">
                  <c:v>Apr 2025</c:v>
                </c:pt>
                <c:pt idx="10274">
                  <c:v>Apr 2025</c:v>
                </c:pt>
                <c:pt idx="10275">
                  <c:v>Apr 2025</c:v>
                </c:pt>
                <c:pt idx="10276">
                  <c:v>Apr 2025</c:v>
                </c:pt>
                <c:pt idx="10277">
                  <c:v>Apr 2025</c:v>
                </c:pt>
                <c:pt idx="10278">
                  <c:v>Apr 2025</c:v>
                </c:pt>
                <c:pt idx="10279">
                  <c:v>Apr 2025</c:v>
                </c:pt>
                <c:pt idx="10280">
                  <c:v>Apr 2025</c:v>
                </c:pt>
                <c:pt idx="10281">
                  <c:v>Apr 2025</c:v>
                </c:pt>
                <c:pt idx="10282">
                  <c:v>Apr 2025</c:v>
                </c:pt>
                <c:pt idx="10283">
                  <c:v>Apr 2025</c:v>
                </c:pt>
                <c:pt idx="10284">
                  <c:v>Apr 2025</c:v>
                </c:pt>
                <c:pt idx="10285">
                  <c:v>Apr 2025</c:v>
                </c:pt>
                <c:pt idx="10286">
                  <c:v>Apr 2025</c:v>
                </c:pt>
                <c:pt idx="10287">
                  <c:v>Apr 2025</c:v>
                </c:pt>
                <c:pt idx="10288">
                  <c:v>Apr 2025</c:v>
                </c:pt>
                <c:pt idx="10289">
                  <c:v>Apr 2025</c:v>
                </c:pt>
                <c:pt idx="10290">
                  <c:v>Apr 2025</c:v>
                </c:pt>
                <c:pt idx="10291">
                  <c:v>Apr 2025</c:v>
                </c:pt>
                <c:pt idx="10292">
                  <c:v>Apr 2025</c:v>
                </c:pt>
                <c:pt idx="10293">
                  <c:v>Apr 2025</c:v>
                </c:pt>
                <c:pt idx="10294">
                  <c:v>Apr 2025</c:v>
                </c:pt>
                <c:pt idx="10295">
                  <c:v>Apr 2025</c:v>
                </c:pt>
                <c:pt idx="10296">
                  <c:v>Apr 2025</c:v>
                </c:pt>
                <c:pt idx="10297">
                  <c:v>Apr 2025</c:v>
                </c:pt>
                <c:pt idx="10298">
                  <c:v>Apr 2025</c:v>
                </c:pt>
                <c:pt idx="10299">
                  <c:v>Apr 2025</c:v>
                </c:pt>
                <c:pt idx="10300">
                  <c:v>Apr 2025</c:v>
                </c:pt>
                <c:pt idx="10301">
                  <c:v>Apr 2025</c:v>
                </c:pt>
                <c:pt idx="10302">
                  <c:v>Apr 2025</c:v>
                </c:pt>
                <c:pt idx="10303">
                  <c:v>Apr 2025</c:v>
                </c:pt>
                <c:pt idx="10304">
                  <c:v>Apr 2025</c:v>
                </c:pt>
                <c:pt idx="10305">
                  <c:v>Apr 2025</c:v>
                </c:pt>
                <c:pt idx="10306">
                  <c:v>Apr 2025</c:v>
                </c:pt>
                <c:pt idx="10307">
                  <c:v>Apr 2025</c:v>
                </c:pt>
                <c:pt idx="10308">
                  <c:v>Apr 2025</c:v>
                </c:pt>
                <c:pt idx="10309">
                  <c:v>Apr 2025</c:v>
                </c:pt>
                <c:pt idx="10310">
                  <c:v>Apr 2025</c:v>
                </c:pt>
                <c:pt idx="10311">
                  <c:v>Apr 2025</c:v>
                </c:pt>
                <c:pt idx="10312">
                  <c:v>Apr 2025</c:v>
                </c:pt>
                <c:pt idx="10313">
                  <c:v>Apr 2025</c:v>
                </c:pt>
                <c:pt idx="10314">
                  <c:v>Apr 2025</c:v>
                </c:pt>
                <c:pt idx="10315">
                  <c:v>Apr 2025</c:v>
                </c:pt>
                <c:pt idx="10316">
                  <c:v>Apr 2025</c:v>
                </c:pt>
                <c:pt idx="10317">
                  <c:v>Apr 2025</c:v>
                </c:pt>
                <c:pt idx="10318">
                  <c:v>Apr 2025</c:v>
                </c:pt>
                <c:pt idx="10319">
                  <c:v>Apr 2025</c:v>
                </c:pt>
                <c:pt idx="10320">
                  <c:v>Apr 2025</c:v>
                </c:pt>
                <c:pt idx="10321">
                  <c:v>Apr 2025</c:v>
                </c:pt>
                <c:pt idx="10322">
                  <c:v>Apr 2025</c:v>
                </c:pt>
                <c:pt idx="10323">
                  <c:v>Apr 2025</c:v>
                </c:pt>
                <c:pt idx="10324">
                  <c:v>Apr 2025</c:v>
                </c:pt>
                <c:pt idx="10325">
                  <c:v>Apr 2025</c:v>
                </c:pt>
                <c:pt idx="10326">
                  <c:v>Apr 2025</c:v>
                </c:pt>
                <c:pt idx="10327">
                  <c:v>Apr 2025</c:v>
                </c:pt>
                <c:pt idx="10328">
                  <c:v>Apr 2025</c:v>
                </c:pt>
                <c:pt idx="10329">
                  <c:v>Apr 2025</c:v>
                </c:pt>
                <c:pt idx="10330">
                  <c:v>Apr 2025</c:v>
                </c:pt>
                <c:pt idx="10331">
                  <c:v>Apr 2025</c:v>
                </c:pt>
                <c:pt idx="10332">
                  <c:v>Apr 2025</c:v>
                </c:pt>
                <c:pt idx="10333">
                  <c:v>Apr 2025</c:v>
                </c:pt>
                <c:pt idx="10334">
                  <c:v>Apr 2025</c:v>
                </c:pt>
                <c:pt idx="10335">
                  <c:v>Apr 2025</c:v>
                </c:pt>
                <c:pt idx="10336">
                  <c:v>Apr 2025</c:v>
                </c:pt>
                <c:pt idx="10337">
                  <c:v>Apr 2025</c:v>
                </c:pt>
                <c:pt idx="10338">
                  <c:v>Apr 2025</c:v>
                </c:pt>
                <c:pt idx="10339">
                  <c:v>Apr 2025</c:v>
                </c:pt>
                <c:pt idx="10340">
                  <c:v>Apr 2025</c:v>
                </c:pt>
                <c:pt idx="10341">
                  <c:v>Apr 2025</c:v>
                </c:pt>
                <c:pt idx="10342">
                  <c:v>Apr 2025</c:v>
                </c:pt>
                <c:pt idx="10343">
                  <c:v>Apr 2025</c:v>
                </c:pt>
                <c:pt idx="10344">
                  <c:v>Apr 2025</c:v>
                </c:pt>
                <c:pt idx="10345">
                  <c:v>Apr 2025</c:v>
                </c:pt>
                <c:pt idx="10346">
                  <c:v>Apr 2025</c:v>
                </c:pt>
                <c:pt idx="10347">
                  <c:v>Apr 2025</c:v>
                </c:pt>
                <c:pt idx="10348">
                  <c:v>Apr 2025</c:v>
                </c:pt>
                <c:pt idx="10349">
                  <c:v>Apr 2025</c:v>
                </c:pt>
                <c:pt idx="10350">
                  <c:v>Apr 2025</c:v>
                </c:pt>
                <c:pt idx="10351">
                  <c:v>Apr 2025</c:v>
                </c:pt>
                <c:pt idx="10352">
                  <c:v>Apr 2025</c:v>
                </c:pt>
                <c:pt idx="10353">
                  <c:v>Apr 2025</c:v>
                </c:pt>
                <c:pt idx="10354">
                  <c:v>Apr 2025</c:v>
                </c:pt>
                <c:pt idx="10355">
                  <c:v>Apr 2025</c:v>
                </c:pt>
                <c:pt idx="10356">
                  <c:v>Apr 2025</c:v>
                </c:pt>
                <c:pt idx="10357">
                  <c:v>Apr 2025</c:v>
                </c:pt>
                <c:pt idx="10358">
                  <c:v>Apr 2025</c:v>
                </c:pt>
                <c:pt idx="10359">
                  <c:v>Apr 2025</c:v>
                </c:pt>
                <c:pt idx="10360">
                  <c:v>Apr 2025</c:v>
                </c:pt>
                <c:pt idx="10361">
                  <c:v>Apr 2025</c:v>
                </c:pt>
                <c:pt idx="10362">
                  <c:v>Apr 2025</c:v>
                </c:pt>
                <c:pt idx="10363">
                  <c:v>Apr 2025</c:v>
                </c:pt>
                <c:pt idx="10364">
                  <c:v>Apr 2025</c:v>
                </c:pt>
                <c:pt idx="10365">
                  <c:v>Apr 2025</c:v>
                </c:pt>
                <c:pt idx="10366">
                  <c:v>Apr 2025</c:v>
                </c:pt>
                <c:pt idx="10367">
                  <c:v>Apr 2025</c:v>
                </c:pt>
                <c:pt idx="10368">
                  <c:v>Apr 2025</c:v>
                </c:pt>
                <c:pt idx="10369">
                  <c:v>Apr 2025</c:v>
                </c:pt>
                <c:pt idx="10370">
                  <c:v>Apr 2025</c:v>
                </c:pt>
                <c:pt idx="10371">
                  <c:v>Apr 2025</c:v>
                </c:pt>
                <c:pt idx="10372">
                  <c:v>Apr 2025</c:v>
                </c:pt>
                <c:pt idx="10373">
                  <c:v>Apr 2025</c:v>
                </c:pt>
                <c:pt idx="10374">
                  <c:v>Apr 2025</c:v>
                </c:pt>
                <c:pt idx="10375">
                  <c:v>Apr 2025</c:v>
                </c:pt>
                <c:pt idx="10376">
                  <c:v>Apr 2025</c:v>
                </c:pt>
                <c:pt idx="10377">
                  <c:v>Apr 2025</c:v>
                </c:pt>
                <c:pt idx="10378">
                  <c:v>Apr 2025</c:v>
                </c:pt>
                <c:pt idx="10379">
                  <c:v>Apr 2025</c:v>
                </c:pt>
                <c:pt idx="10380">
                  <c:v>Apr 2025</c:v>
                </c:pt>
                <c:pt idx="10381">
                  <c:v>Apr 2025</c:v>
                </c:pt>
                <c:pt idx="10382">
                  <c:v>Apr 2025</c:v>
                </c:pt>
                <c:pt idx="10383">
                  <c:v>Apr 2025</c:v>
                </c:pt>
                <c:pt idx="10384">
                  <c:v>Apr 2025</c:v>
                </c:pt>
                <c:pt idx="10385">
                  <c:v>Apr 2025</c:v>
                </c:pt>
                <c:pt idx="10386">
                  <c:v>Apr 2025</c:v>
                </c:pt>
                <c:pt idx="10387">
                  <c:v>Apr 2025</c:v>
                </c:pt>
                <c:pt idx="10388">
                  <c:v>Apr 2025</c:v>
                </c:pt>
                <c:pt idx="10389">
                  <c:v>Apr 2025</c:v>
                </c:pt>
                <c:pt idx="10390">
                  <c:v>Apr 2025</c:v>
                </c:pt>
                <c:pt idx="10391">
                  <c:v>Apr 2025</c:v>
                </c:pt>
                <c:pt idx="10392">
                  <c:v>Apr 2025</c:v>
                </c:pt>
                <c:pt idx="10393">
                  <c:v>Apr 2025</c:v>
                </c:pt>
                <c:pt idx="10394">
                  <c:v>Apr 2025</c:v>
                </c:pt>
                <c:pt idx="10395">
                  <c:v>Apr 2025</c:v>
                </c:pt>
                <c:pt idx="10396">
                  <c:v>Apr 2025</c:v>
                </c:pt>
                <c:pt idx="10397">
                  <c:v>Apr 2025</c:v>
                </c:pt>
                <c:pt idx="10398">
                  <c:v>Apr 2025</c:v>
                </c:pt>
                <c:pt idx="10399">
                  <c:v>Apr 2025</c:v>
                </c:pt>
                <c:pt idx="10400">
                  <c:v>Apr 2025</c:v>
                </c:pt>
                <c:pt idx="10401">
                  <c:v>Apr 2025</c:v>
                </c:pt>
                <c:pt idx="10402">
                  <c:v>Apr 2025</c:v>
                </c:pt>
                <c:pt idx="10403">
                  <c:v>Apr 2025</c:v>
                </c:pt>
                <c:pt idx="10404">
                  <c:v>Apr 2025</c:v>
                </c:pt>
                <c:pt idx="10405">
                  <c:v>Apr 2025</c:v>
                </c:pt>
                <c:pt idx="10406">
                  <c:v>Apr 2025</c:v>
                </c:pt>
                <c:pt idx="10407">
                  <c:v>Apr 2025</c:v>
                </c:pt>
                <c:pt idx="10408">
                  <c:v>Apr 2025</c:v>
                </c:pt>
                <c:pt idx="10409">
                  <c:v>Apr 2025</c:v>
                </c:pt>
                <c:pt idx="10410">
                  <c:v>Apr 2025</c:v>
                </c:pt>
                <c:pt idx="10411">
                  <c:v>Apr 2025</c:v>
                </c:pt>
                <c:pt idx="10412">
                  <c:v>Apr 2025</c:v>
                </c:pt>
                <c:pt idx="10413">
                  <c:v>Apr 2025</c:v>
                </c:pt>
                <c:pt idx="10414">
                  <c:v>Apr 2025</c:v>
                </c:pt>
                <c:pt idx="10415">
                  <c:v>Apr 2025</c:v>
                </c:pt>
                <c:pt idx="10416">
                  <c:v>Apr 2025</c:v>
                </c:pt>
                <c:pt idx="10417">
                  <c:v>Apr 2025</c:v>
                </c:pt>
                <c:pt idx="10418">
                  <c:v>Apr 2025</c:v>
                </c:pt>
                <c:pt idx="10419">
                  <c:v>Apr 2025</c:v>
                </c:pt>
                <c:pt idx="10420">
                  <c:v>Apr 2025</c:v>
                </c:pt>
                <c:pt idx="10421">
                  <c:v>Apr 2025</c:v>
                </c:pt>
                <c:pt idx="10422">
                  <c:v>Apr 2025</c:v>
                </c:pt>
                <c:pt idx="10423">
                  <c:v>Apr 2025</c:v>
                </c:pt>
                <c:pt idx="10424">
                  <c:v>Apr 2025</c:v>
                </c:pt>
                <c:pt idx="10425">
                  <c:v>Apr 2025</c:v>
                </c:pt>
                <c:pt idx="10426">
                  <c:v>Apr 2025</c:v>
                </c:pt>
                <c:pt idx="10427">
                  <c:v>Apr 2025</c:v>
                </c:pt>
                <c:pt idx="10428">
                  <c:v>Apr 2025</c:v>
                </c:pt>
                <c:pt idx="10429">
                  <c:v>Apr 2025</c:v>
                </c:pt>
                <c:pt idx="10430">
                  <c:v>Apr 2025</c:v>
                </c:pt>
                <c:pt idx="10431">
                  <c:v>Apr 2025</c:v>
                </c:pt>
                <c:pt idx="10432">
                  <c:v>Apr 2025</c:v>
                </c:pt>
                <c:pt idx="10433">
                  <c:v>Apr 2025</c:v>
                </c:pt>
                <c:pt idx="10434">
                  <c:v>Apr 2025</c:v>
                </c:pt>
                <c:pt idx="10435">
                  <c:v>Apr 2025</c:v>
                </c:pt>
                <c:pt idx="10436">
                  <c:v>Apr 2025</c:v>
                </c:pt>
                <c:pt idx="10437">
                  <c:v>Apr 2025</c:v>
                </c:pt>
                <c:pt idx="10438">
                  <c:v>Apr 2025</c:v>
                </c:pt>
                <c:pt idx="10439">
                  <c:v>Apr 2025</c:v>
                </c:pt>
                <c:pt idx="10440">
                  <c:v>Apr 2025</c:v>
                </c:pt>
                <c:pt idx="10441">
                  <c:v>Apr 2025</c:v>
                </c:pt>
                <c:pt idx="10442">
                  <c:v>Apr 2025</c:v>
                </c:pt>
                <c:pt idx="10443">
                  <c:v>Apr 2025</c:v>
                </c:pt>
                <c:pt idx="10444">
                  <c:v>Apr 2025</c:v>
                </c:pt>
                <c:pt idx="10445">
                  <c:v>Apr 2025</c:v>
                </c:pt>
                <c:pt idx="10446">
                  <c:v>Apr 2025</c:v>
                </c:pt>
                <c:pt idx="10447">
                  <c:v>Apr 2025</c:v>
                </c:pt>
                <c:pt idx="10448">
                  <c:v>Apr 2025</c:v>
                </c:pt>
                <c:pt idx="10449">
                  <c:v>Apr 2025</c:v>
                </c:pt>
                <c:pt idx="10450">
                  <c:v>Apr 2025</c:v>
                </c:pt>
                <c:pt idx="10451">
                  <c:v>Apr 2025</c:v>
                </c:pt>
                <c:pt idx="10452">
                  <c:v>Apr 2025</c:v>
                </c:pt>
                <c:pt idx="10453">
                  <c:v>Apr 2025</c:v>
                </c:pt>
                <c:pt idx="10454">
                  <c:v>Apr 2025</c:v>
                </c:pt>
                <c:pt idx="10455">
                  <c:v>Apr 2025</c:v>
                </c:pt>
                <c:pt idx="10456">
                  <c:v>Apr 2025</c:v>
                </c:pt>
                <c:pt idx="10457">
                  <c:v>Apr 2025</c:v>
                </c:pt>
                <c:pt idx="10458">
                  <c:v>Apr 2025</c:v>
                </c:pt>
                <c:pt idx="10459">
                  <c:v>Apr 2025</c:v>
                </c:pt>
                <c:pt idx="10460">
                  <c:v>Apr 2025</c:v>
                </c:pt>
                <c:pt idx="10461">
                  <c:v>Apr 2025</c:v>
                </c:pt>
                <c:pt idx="10462">
                  <c:v>Apr 2025</c:v>
                </c:pt>
                <c:pt idx="10463">
                  <c:v>Apr 2025</c:v>
                </c:pt>
                <c:pt idx="10464">
                  <c:v>Apr 2025</c:v>
                </c:pt>
                <c:pt idx="10465">
                  <c:v>Apr 2025</c:v>
                </c:pt>
                <c:pt idx="10466">
                  <c:v>Apr 2025</c:v>
                </c:pt>
                <c:pt idx="10467">
                  <c:v>Apr 2025</c:v>
                </c:pt>
                <c:pt idx="10468">
                  <c:v>Apr 2025</c:v>
                </c:pt>
                <c:pt idx="10469">
                  <c:v>Apr 2025</c:v>
                </c:pt>
                <c:pt idx="10470">
                  <c:v>Apr 2025</c:v>
                </c:pt>
                <c:pt idx="10471">
                  <c:v>Apr 2025</c:v>
                </c:pt>
                <c:pt idx="10472">
                  <c:v>Apr 2025</c:v>
                </c:pt>
                <c:pt idx="10473">
                  <c:v>Apr 2025</c:v>
                </c:pt>
                <c:pt idx="10474">
                  <c:v>Apr 2025</c:v>
                </c:pt>
                <c:pt idx="10475">
                  <c:v>Apr 2025</c:v>
                </c:pt>
                <c:pt idx="10476">
                  <c:v>Apr 2025</c:v>
                </c:pt>
                <c:pt idx="10477">
                  <c:v>Apr 2025</c:v>
                </c:pt>
                <c:pt idx="10478">
                  <c:v>Apr 2025</c:v>
                </c:pt>
                <c:pt idx="10479">
                  <c:v>Apr 2025</c:v>
                </c:pt>
                <c:pt idx="10480">
                  <c:v>Apr 2025</c:v>
                </c:pt>
                <c:pt idx="10481">
                  <c:v>Apr 2025</c:v>
                </c:pt>
                <c:pt idx="10482">
                  <c:v>Apr 2025</c:v>
                </c:pt>
                <c:pt idx="10483">
                  <c:v>Apr 2025</c:v>
                </c:pt>
                <c:pt idx="10484">
                  <c:v>Apr 2025</c:v>
                </c:pt>
                <c:pt idx="10485">
                  <c:v>Apr 2025</c:v>
                </c:pt>
                <c:pt idx="10486">
                  <c:v>Apr 2025</c:v>
                </c:pt>
                <c:pt idx="10487">
                  <c:v>Apr 2025</c:v>
                </c:pt>
                <c:pt idx="10488">
                  <c:v>Apr 2025</c:v>
                </c:pt>
                <c:pt idx="10489">
                  <c:v>Apr 2025</c:v>
                </c:pt>
                <c:pt idx="10490">
                  <c:v>Apr 2025</c:v>
                </c:pt>
                <c:pt idx="10491">
                  <c:v>Apr 2025</c:v>
                </c:pt>
                <c:pt idx="10492">
                  <c:v>Apr 2025</c:v>
                </c:pt>
                <c:pt idx="10493">
                  <c:v>Apr 2025</c:v>
                </c:pt>
                <c:pt idx="10494">
                  <c:v>Apr 2025</c:v>
                </c:pt>
                <c:pt idx="10495">
                  <c:v>Apr 2025</c:v>
                </c:pt>
                <c:pt idx="10496">
                  <c:v>Apr 2025</c:v>
                </c:pt>
                <c:pt idx="10497">
                  <c:v>Apr 2025</c:v>
                </c:pt>
                <c:pt idx="10498">
                  <c:v>Apr 2025</c:v>
                </c:pt>
                <c:pt idx="10499">
                  <c:v>Apr 2025</c:v>
                </c:pt>
                <c:pt idx="10500">
                  <c:v>Apr 2025</c:v>
                </c:pt>
                <c:pt idx="10501">
                  <c:v>Apr 2025</c:v>
                </c:pt>
                <c:pt idx="10502">
                  <c:v>Apr 2025</c:v>
                </c:pt>
                <c:pt idx="10503">
                  <c:v>Apr 2025</c:v>
                </c:pt>
                <c:pt idx="10504">
                  <c:v>Apr 2025</c:v>
                </c:pt>
                <c:pt idx="10505">
                  <c:v>Apr 2025</c:v>
                </c:pt>
                <c:pt idx="10506">
                  <c:v>Apr 2025</c:v>
                </c:pt>
                <c:pt idx="10507">
                  <c:v>Apr 2025</c:v>
                </c:pt>
                <c:pt idx="10508">
                  <c:v>Apr 2025</c:v>
                </c:pt>
                <c:pt idx="10509">
                  <c:v>Apr 2025</c:v>
                </c:pt>
                <c:pt idx="10510">
                  <c:v>Apr 2025</c:v>
                </c:pt>
                <c:pt idx="10511">
                  <c:v>Apr 2025</c:v>
                </c:pt>
                <c:pt idx="10512">
                  <c:v>Apr 2025</c:v>
                </c:pt>
                <c:pt idx="10513">
                  <c:v>Apr 2025</c:v>
                </c:pt>
                <c:pt idx="10514">
                  <c:v>Apr 2025</c:v>
                </c:pt>
                <c:pt idx="10515">
                  <c:v>Apr 2025</c:v>
                </c:pt>
                <c:pt idx="10516">
                  <c:v>Apr 2025</c:v>
                </c:pt>
                <c:pt idx="10517">
                  <c:v>Apr 2025</c:v>
                </c:pt>
                <c:pt idx="10518">
                  <c:v>Apr 2025</c:v>
                </c:pt>
                <c:pt idx="10519">
                  <c:v>Apr 2025</c:v>
                </c:pt>
                <c:pt idx="10520">
                  <c:v>Apr 2025</c:v>
                </c:pt>
                <c:pt idx="10521">
                  <c:v>Apr 2025</c:v>
                </c:pt>
                <c:pt idx="10522">
                  <c:v>Apr 2025</c:v>
                </c:pt>
                <c:pt idx="10523">
                  <c:v>Apr 2025</c:v>
                </c:pt>
                <c:pt idx="10524">
                  <c:v>Apr 2025</c:v>
                </c:pt>
                <c:pt idx="10525">
                  <c:v>Apr 2025</c:v>
                </c:pt>
                <c:pt idx="10526">
                  <c:v>Apr 2025</c:v>
                </c:pt>
                <c:pt idx="10527">
                  <c:v>Apr 2025</c:v>
                </c:pt>
                <c:pt idx="10528">
                  <c:v>Apr 2025</c:v>
                </c:pt>
                <c:pt idx="10529">
                  <c:v>Apr 2025</c:v>
                </c:pt>
                <c:pt idx="10530">
                  <c:v>Apr 2025</c:v>
                </c:pt>
                <c:pt idx="10531">
                  <c:v>Apr 2025</c:v>
                </c:pt>
                <c:pt idx="10532">
                  <c:v>Apr 2025</c:v>
                </c:pt>
                <c:pt idx="10533">
                  <c:v>Apr 2025</c:v>
                </c:pt>
                <c:pt idx="10534">
                  <c:v>Apr 2025</c:v>
                </c:pt>
                <c:pt idx="10535">
                  <c:v>Apr 2025</c:v>
                </c:pt>
                <c:pt idx="10536">
                  <c:v>Apr 2025</c:v>
                </c:pt>
                <c:pt idx="10537">
                  <c:v>Apr 2025</c:v>
                </c:pt>
                <c:pt idx="10538">
                  <c:v>Apr 2025</c:v>
                </c:pt>
                <c:pt idx="10539">
                  <c:v>Apr 2025</c:v>
                </c:pt>
                <c:pt idx="10540">
                  <c:v>Apr 2025</c:v>
                </c:pt>
                <c:pt idx="10541">
                  <c:v>Apr 2025</c:v>
                </c:pt>
                <c:pt idx="10542">
                  <c:v>Apr 2025</c:v>
                </c:pt>
                <c:pt idx="10543">
                  <c:v>Apr 2025</c:v>
                </c:pt>
                <c:pt idx="10544">
                  <c:v>Apr 2025</c:v>
                </c:pt>
                <c:pt idx="10545">
                  <c:v>Apr 2025</c:v>
                </c:pt>
                <c:pt idx="10546">
                  <c:v>Apr 2025</c:v>
                </c:pt>
                <c:pt idx="10547">
                  <c:v>Apr 2025</c:v>
                </c:pt>
                <c:pt idx="10548">
                  <c:v>Apr 2025</c:v>
                </c:pt>
                <c:pt idx="10549">
                  <c:v>Apr 2025</c:v>
                </c:pt>
                <c:pt idx="10550">
                  <c:v>Apr 2025</c:v>
                </c:pt>
                <c:pt idx="10551">
                  <c:v>Apr 2025</c:v>
                </c:pt>
                <c:pt idx="10552">
                  <c:v>Apr 2025</c:v>
                </c:pt>
                <c:pt idx="10553">
                  <c:v>Apr 2025</c:v>
                </c:pt>
                <c:pt idx="10554">
                  <c:v>Apr 2025</c:v>
                </c:pt>
                <c:pt idx="10555">
                  <c:v>Apr 2025</c:v>
                </c:pt>
                <c:pt idx="10556">
                  <c:v>Apr 2025</c:v>
                </c:pt>
                <c:pt idx="10557">
                  <c:v>Apr 2025</c:v>
                </c:pt>
                <c:pt idx="10558">
                  <c:v>Apr 2025</c:v>
                </c:pt>
                <c:pt idx="10559">
                  <c:v>Apr 2025</c:v>
                </c:pt>
                <c:pt idx="10560">
                  <c:v>Apr 2025</c:v>
                </c:pt>
                <c:pt idx="10561">
                  <c:v>Apr 2025</c:v>
                </c:pt>
                <c:pt idx="10562">
                  <c:v>Apr 2025</c:v>
                </c:pt>
                <c:pt idx="10563">
                  <c:v>Apr 2025</c:v>
                </c:pt>
                <c:pt idx="10564">
                  <c:v>Apr 2025</c:v>
                </c:pt>
                <c:pt idx="10565">
                  <c:v>Apr 2025</c:v>
                </c:pt>
                <c:pt idx="10566">
                  <c:v>Apr 2025</c:v>
                </c:pt>
                <c:pt idx="10567">
                  <c:v>Apr 2025</c:v>
                </c:pt>
                <c:pt idx="10568">
                  <c:v>Apr 2025</c:v>
                </c:pt>
                <c:pt idx="10569">
                  <c:v>Apr 2025</c:v>
                </c:pt>
                <c:pt idx="10570">
                  <c:v>Apr 2025</c:v>
                </c:pt>
                <c:pt idx="10571">
                  <c:v>Apr 2025</c:v>
                </c:pt>
                <c:pt idx="10572">
                  <c:v>Apr 2025</c:v>
                </c:pt>
                <c:pt idx="10573">
                  <c:v>Apr 2025</c:v>
                </c:pt>
                <c:pt idx="10574">
                  <c:v>Apr 2025</c:v>
                </c:pt>
                <c:pt idx="10575">
                  <c:v>Apr 2025</c:v>
                </c:pt>
                <c:pt idx="10576">
                  <c:v>Apr 2025</c:v>
                </c:pt>
                <c:pt idx="10577">
                  <c:v>Apr 2025</c:v>
                </c:pt>
                <c:pt idx="10578">
                  <c:v>Apr 2025</c:v>
                </c:pt>
                <c:pt idx="10579">
                  <c:v>Apr 2025</c:v>
                </c:pt>
                <c:pt idx="10580">
                  <c:v>Apr 2025</c:v>
                </c:pt>
                <c:pt idx="10581">
                  <c:v>Apr 2025</c:v>
                </c:pt>
                <c:pt idx="10582">
                  <c:v>Apr 2025</c:v>
                </c:pt>
                <c:pt idx="10583">
                  <c:v>Apr 2025</c:v>
                </c:pt>
                <c:pt idx="10584">
                  <c:v>Apr 2025</c:v>
                </c:pt>
                <c:pt idx="10585">
                  <c:v>Apr 2025</c:v>
                </c:pt>
                <c:pt idx="10586">
                  <c:v>Apr 2025</c:v>
                </c:pt>
                <c:pt idx="10587">
                  <c:v>Apr 2025</c:v>
                </c:pt>
                <c:pt idx="10588">
                  <c:v>Apr 2025</c:v>
                </c:pt>
                <c:pt idx="10589">
                  <c:v>Apr 2025</c:v>
                </c:pt>
                <c:pt idx="10590">
                  <c:v>Apr 2025</c:v>
                </c:pt>
                <c:pt idx="10591">
                  <c:v>Apr 2025</c:v>
                </c:pt>
                <c:pt idx="10592">
                  <c:v>Apr 2025</c:v>
                </c:pt>
                <c:pt idx="10593">
                  <c:v>Apr 2025</c:v>
                </c:pt>
                <c:pt idx="10594">
                  <c:v>Apr 2025</c:v>
                </c:pt>
                <c:pt idx="10595">
                  <c:v>Apr 2025</c:v>
                </c:pt>
                <c:pt idx="10596">
                  <c:v>Apr 2025</c:v>
                </c:pt>
                <c:pt idx="10597">
                  <c:v>Apr 2025</c:v>
                </c:pt>
                <c:pt idx="10598">
                  <c:v>Apr 2025</c:v>
                </c:pt>
                <c:pt idx="10599">
                  <c:v>Apr 2025</c:v>
                </c:pt>
                <c:pt idx="10600">
                  <c:v>Apr 2025</c:v>
                </c:pt>
                <c:pt idx="10601">
                  <c:v>Apr 2025</c:v>
                </c:pt>
                <c:pt idx="10602">
                  <c:v>Apr 2025</c:v>
                </c:pt>
                <c:pt idx="10603">
                  <c:v>Apr 2025</c:v>
                </c:pt>
                <c:pt idx="10604">
                  <c:v>Apr 2025</c:v>
                </c:pt>
                <c:pt idx="10605">
                  <c:v>Apr 2025</c:v>
                </c:pt>
                <c:pt idx="10606">
                  <c:v>Apr 2025</c:v>
                </c:pt>
                <c:pt idx="10607">
                  <c:v>Apr 2025</c:v>
                </c:pt>
                <c:pt idx="10608">
                  <c:v>Apr 2025</c:v>
                </c:pt>
                <c:pt idx="10609">
                  <c:v>Apr 2025</c:v>
                </c:pt>
                <c:pt idx="10610">
                  <c:v>Apr 2025</c:v>
                </c:pt>
                <c:pt idx="10611">
                  <c:v>Apr 2025</c:v>
                </c:pt>
                <c:pt idx="10612">
                  <c:v>Apr 2025</c:v>
                </c:pt>
                <c:pt idx="10613">
                  <c:v>Apr 2025</c:v>
                </c:pt>
                <c:pt idx="10614">
                  <c:v>Apr 2025</c:v>
                </c:pt>
                <c:pt idx="10615">
                  <c:v>Apr 2025</c:v>
                </c:pt>
                <c:pt idx="10616">
                  <c:v>Apr 2025</c:v>
                </c:pt>
                <c:pt idx="10617">
                  <c:v>Apr 2025</c:v>
                </c:pt>
                <c:pt idx="10618">
                  <c:v>Apr 2025</c:v>
                </c:pt>
                <c:pt idx="10619">
                  <c:v>Apr 2025</c:v>
                </c:pt>
                <c:pt idx="10620">
                  <c:v>Apr 2025</c:v>
                </c:pt>
                <c:pt idx="10621">
                  <c:v>Apr 2025</c:v>
                </c:pt>
                <c:pt idx="10622">
                  <c:v>Apr 2025</c:v>
                </c:pt>
                <c:pt idx="10623">
                  <c:v>Apr 2025</c:v>
                </c:pt>
                <c:pt idx="10624">
                  <c:v>Apr 2025</c:v>
                </c:pt>
                <c:pt idx="10625">
                  <c:v>Apr 2025</c:v>
                </c:pt>
                <c:pt idx="10626">
                  <c:v>Apr 2025</c:v>
                </c:pt>
                <c:pt idx="10627">
                  <c:v>Apr 2025</c:v>
                </c:pt>
                <c:pt idx="10628">
                  <c:v>Apr 2025</c:v>
                </c:pt>
                <c:pt idx="10629">
                  <c:v>Apr 2025</c:v>
                </c:pt>
                <c:pt idx="10630">
                  <c:v>Apr 2025</c:v>
                </c:pt>
                <c:pt idx="10631">
                  <c:v>Apr 2025</c:v>
                </c:pt>
                <c:pt idx="10632">
                  <c:v>Apr 2025</c:v>
                </c:pt>
                <c:pt idx="10633">
                  <c:v>Apr 2025</c:v>
                </c:pt>
                <c:pt idx="10634">
                  <c:v>Apr 2025</c:v>
                </c:pt>
                <c:pt idx="10635">
                  <c:v>Apr 2025</c:v>
                </c:pt>
                <c:pt idx="10636">
                  <c:v>Apr 2025</c:v>
                </c:pt>
                <c:pt idx="10637">
                  <c:v>Apr 2025</c:v>
                </c:pt>
                <c:pt idx="10638">
                  <c:v>Apr 2025</c:v>
                </c:pt>
                <c:pt idx="10639">
                  <c:v>Apr 2025</c:v>
                </c:pt>
                <c:pt idx="10640">
                  <c:v>Apr 2025</c:v>
                </c:pt>
                <c:pt idx="10641">
                  <c:v>Apr 2025</c:v>
                </c:pt>
                <c:pt idx="10642">
                  <c:v>Apr 2025</c:v>
                </c:pt>
                <c:pt idx="10643">
                  <c:v>Apr 2025</c:v>
                </c:pt>
                <c:pt idx="10644">
                  <c:v>Apr 2025</c:v>
                </c:pt>
                <c:pt idx="10645">
                  <c:v>Apr 2025</c:v>
                </c:pt>
                <c:pt idx="10646">
                  <c:v>Apr 2025</c:v>
                </c:pt>
                <c:pt idx="10647">
                  <c:v>Apr 2025</c:v>
                </c:pt>
                <c:pt idx="10648">
                  <c:v>Apr 2025</c:v>
                </c:pt>
                <c:pt idx="10649">
                  <c:v>Apr 2025</c:v>
                </c:pt>
                <c:pt idx="10650">
                  <c:v>Apr 2025</c:v>
                </c:pt>
                <c:pt idx="10651">
                  <c:v>Apr 2025</c:v>
                </c:pt>
                <c:pt idx="10652">
                  <c:v>Apr 2025</c:v>
                </c:pt>
                <c:pt idx="10653">
                  <c:v>Apr 2025</c:v>
                </c:pt>
                <c:pt idx="10654">
                  <c:v>Apr 2025</c:v>
                </c:pt>
                <c:pt idx="10655">
                  <c:v>Apr 2025</c:v>
                </c:pt>
                <c:pt idx="10656">
                  <c:v>Apr 2025</c:v>
                </c:pt>
                <c:pt idx="10657">
                  <c:v>Apr 2025</c:v>
                </c:pt>
                <c:pt idx="10658">
                  <c:v>Apr 2025</c:v>
                </c:pt>
                <c:pt idx="10659">
                  <c:v>Apr 2025</c:v>
                </c:pt>
                <c:pt idx="10660">
                  <c:v>Apr 2025</c:v>
                </c:pt>
                <c:pt idx="10661">
                  <c:v>Apr 2025</c:v>
                </c:pt>
                <c:pt idx="10662">
                  <c:v>Apr 2025</c:v>
                </c:pt>
                <c:pt idx="10663">
                  <c:v>Apr 2025</c:v>
                </c:pt>
                <c:pt idx="10664">
                  <c:v>Apr 2025</c:v>
                </c:pt>
                <c:pt idx="10665">
                  <c:v>Apr 2025</c:v>
                </c:pt>
                <c:pt idx="10666">
                  <c:v>Apr 2025</c:v>
                </c:pt>
                <c:pt idx="10667">
                  <c:v>Apr 2025</c:v>
                </c:pt>
                <c:pt idx="10668">
                  <c:v>Apr 2025</c:v>
                </c:pt>
                <c:pt idx="10669">
                  <c:v>Apr 2025</c:v>
                </c:pt>
                <c:pt idx="10670">
                  <c:v>Apr 2025</c:v>
                </c:pt>
                <c:pt idx="10671">
                  <c:v>Apr 2025</c:v>
                </c:pt>
                <c:pt idx="10672">
                  <c:v>Apr 2025</c:v>
                </c:pt>
                <c:pt idx="10673">
                  <c:v>Apr 2025</c:v>
                </c:pt>
                <c:pt idx="10674">
                  <c:v>Apr 2025</c:v>
                </c:pt>
                <c:pt idx="10675">
                  <c:v>Apr 2025</c:v>
                </c:pt>
                <c:pt idx="10676">
                  <c:v>Apr 2025</c:v>
                </c:pt>
                <c:pt idx="10677">
                  <c:v>Apr 2025</c:v>
                </c:pt>
                <c:pt idx="10678">
                  <c:v>Apr 2025</c:v>
                </c:pt>
                <c:pt idx="10679">
                  <c:v>Apr 2025</c:v>
                </c:pt>
                <c:pt idx="10680">
                  <c:v>Apr 2025</c:v>
                </c:pt>
                <c:pt idx="10681">
                  <c:v>Apr 2025</c:v>
                </c:pt>
                <c:pt idx="10682">
                  <c:v>Apr 2025</c:v>
                </c:pt>
                <c:pt idx="10683">
                  <c:v>Apr 2025</c:v>
                </c:pt>
                <c:pt idx="10684">
                  <c:v>Apr 2025</c:v>
                </c:pt>
                <c:pt idx="10685">
                  <c:v>Apr 2025</c:v>
                </c:pt>
                <c:pt idx="10686">
                  <c:v>Apr 2025</c:v>
                </c:pt>
                <c:pt idx="10687">
                  <c:v>Apr 2025</c:v>
                </c:pt>
                <c:pt idx="10688">
                  <c:v>Apr 2025</c:v>
                </c:pt>
                <c:pt idx="10689">
                  <c:v>Apr 2025</c:v>
                </c:pt>
                <c:pt idx="10690">
                  <c:v>Apr 2025</c:v>
                </c:pt>
                <c:pt idx="10691">
                  <c:v>Apr 2025</c:v>
                </c:pt>
                <c:pt idx="10692">
                  <c:v>Apr 2025</c:v>
                </c:pt>
                <c:pt idx="10693">
                  <c:v>Apr 2025</c:v>
                </c:pt>
                <c:pt idx="10694">
                  <c:v>Apr 2025</c:v>
                </c:pt>
                <c:pt idx="10695">
                  <c:v>Apr 2025</c:v>
                </c:pt>
                <c:pt idx="10696">
                  <c:v>Apr 2025</c:v>
                </c:pt>
                <c:pt idx="10697">
                  <c:v>Apr 2025</c:v>
                </c:pt>
                <c:pt idx="10698">
                  <c:v>Apr 2025</c:v>
                </c:pt>
                <c:pt idx="10699">
                  <c:v>Apr 2025</c:v>
                </c:pt>
                <c:pt idx="10700">
                  <c:v>Apr 2025</c:v>
                </c:pt>
                <c:pt idx="10701">
                  <c:v>Apr 2025</c:v>
                </c:pt>
                <c:pt idx="10702">
                  <c:v>Apr 2025</c:v>
                </c:pt>
                <c:pt idx="10703">
                  <c:v>Apr 2025</c:v>
                </c:pt>
                <c:pt idx="10704">
                  <c:v>Apr 2025</c:v>
                </c:pt>
                <c:pt idx="10705">
                  <c:v>Apr 2025</c:v>
                </c:pt>
                <c:pt idx="10706">
                  <c:v>Apr 2025</c:v>
                </c:pt>
                <c:pt idx="10707">
                  <c:v>Apr 2025</c:v>
                </c:pt>
                <c:pt idx="10708">
                  <c:v>Apr 2025</c:v>
                </c:pt>
                <c:pt idx="10709">
                  <c:v>Apr 2025</c:v>
                </c:pt>
                <c:pt idx="10710">
                  <c:v>Apr 2025</c:v>
                </c:pt>
                <c:pt idx="10711">
                  <c:v>Apr 2025</c:v>
                </c:pt>
                <c:pt idx="10712">
                  <c:v>Apr 2025</c:v>
                </c:pt>
                <c:pt idx="10713">
                  <c:v>Apr 2025</c:v>
                </c:pt>
                <c:pt idx="10714">
                  <c:v>Apr 2025</c:v>
                </c:pt>
                <c:pt idx="10715">
                  <c:v>Apr 2025</c:v>
                </c:pt>
                <c:pt idx="10716">
                  <c:v>Apr 2025</c:v>
                </c:pt>
                <c:pt idx="10717">
                  <c:v>Apr 2025</c:v>
                </c:pt>
                <c:pt idx="10718">
                  <c:v>Apr 2025</c:v>
                </c:pt>
                <c:pt idx="10719">
                  <c:v>Apr 2025</c:v>
                </c:pt>
                <c:pt idx="10720">
                  <c:v>Apr 2025</c:v>
                </c:pt>
                <c:pt idx="10721">
                  <c:v>Apr 2025</c:v>
                </c:pt>
                <c:pt idx="10722">
                  <c:v>Apr 2025</c:v>
                </c:pt>
                <c:pt idx="10723">
                  <c:v>Apr 2025</c:v>
                </c:pt>
                <c:pt idx="10724">
                  <c:v>Apr 2025</c:v>
                </c:pt>
                <c:pt idx="10725">
                  <c:v>Apr 2025</c:v>
                </c:pt>
                <c:pt idx="10726">
                  <c:v>Apr 2025</c:v>
                </c:pt>
                <c:pt idx="10727">
                  <c:v>Apr 2025</c:v>
                </c:pt>
                <c:pt idx="10728">
                  <c:v>Apr 2025</c:v>
                </c:pt>
                <c:pt idx="10729">
                  <c:v>Apr 2025</c:v>
                </c:pt>
                <c:pt idx="10730">
                  <c:v>Apr 2025</c:v>
                </c:pt>
                <c:pt idx="10731">
                  <c:v>Apr 2025</c:v>
                </c:pt>
                <c:pt idx="10732">
                  <c:v>Apr 2025</c:v>
                </c:pt>
                <c:pt idx="10733">
                  <c:v>Apr 2025</c:v>
                </c:pt>
                <c:pt idx="10734">
                  <c:v>Apr 2025</c:v>
                </c:pt>
                <c:pt idx="10735">
                  <c:v>Apr 2025</c:v>
                </c:pt>
                <c:pt idx="10736">
                  <c:v>Apr 2025</c:v>
                </c:pt>
                <c:pt idx="10737">
                  <c:v>Apr 2025</c:v>
                </c:pt>
                <c:pt idx="10738">
                  <c:v>Apr 2025</c:v>
                </c:pt>
                <c:pt idx="10739">
                  <c:v>Apr 2025</c:v>
                </c:pt>
                <c:pt idx="10740">
                  <c:v>Apr 2025</c:v>
                </c:pt>
                <c:pt idx="10741">
                  <c:v>Apr 2025</c:v>
                </c:pt>
                <c:pt idx="10742">
                  <c:v>Apr 2025</c:v>
                </c:pt>
                <c:pt idx="10743">
                  <c:v>Apr 2025</c:v>
                </c:pt>
                <c:pt idx="10744">
                  <c:v>Apr 2025</c:v>
                </c:pt>
                <c:pt idx="10745">
                  <c:v>Apr 2025</c:v>
                </c:pt>
                <c:pt idx="10746">
                  <c:v>Apr 2025</c:v>
                </c:pt>
                <c:pt idx="10747">
                  <c:v>Apr 2025</c:v>
                </c:pt>
                <c:pt idx="10748">
                  <c:v>Apr 2025</c:v>
                </c:pt>
                <c:pt idx="10749">
                  <c:v>Apr 2025</c:v>
                </c:pt>
                <c:pt idx="10750">
                  <c:v>Apr 2025</c:v>
                </c:pt>
                <c:pt idx="10751">
                  <c:v>Apr 2025</c:v>
                </c:pt>
                <c:pt idx="10752">
                  <c:v>Apr 2025</c:v>
                </c:pt>
                <c:pt idx="10753">
                  <c:v>Apr 2025</c:v>
                </c:pt>
                <c:pt idx="10754">
                  <c:v>Apr 2025</c:v>
                </c:pt>
                <c:pt idx="10755">
                  <c:v>Apr 2025</c:v>
                </c:pt>
                <c:pt idx="10756">
                  <c:v>Apr 2025</c:v>
                </c:pt>
                <c:pt idx="10757">
                  <c:v>Apr 2025</c:v>
                </c:pt>
                <c:pt idx="10758">
                  <c:v>Apr 2025</c:v>
                </c:pt>
                <c:pt idx="10759">
                  <c:v>Apr 2025</c:v>
                </c:pt>
                <c:pt idx="10760">
                  <c:v>Apr 2025</c:v>
                </c:pt>
                <c:pt idx="10761">
                  <c:v>Apr 2025</c:v>
                </c:pt>
                <c:pt idx="10762">
                  <c:v>Apr 2025</c:v>
                </c:pt>
                <c:pt idx="10763">
                  <c:v>Apr 2025</c:v>
                </c:pt>
                <c:pt idx="10764">
                  <c:v>Apr 2025</c:v>
                </c:pt>
                <c:pt idx="10765">
                  <c:v>Apr 2025</c:v>
                </c:pt>
                <c:pt idx="10766">
                  <c:v>Apr 2025</c:v>
                </c:pt>
                <c:pt idx="10767">
                  <c:v>Apr 2025</c:v>
                </c:pt>
                <c:pt idx="10768">
                  <c:v>Apr 2025</c:v>
                </c:pt>
                <c:pt idx="10769">
                  <c:v>Apr 2025</c:v>
                </c:pt>
                <c:pt idx="10770">
                  <c:v>Apr 2025</c:v>
                </c:pt>
                <c:pt idx="10771">
                  <c:v>Apr 2025</c:v>
                </c:pt>
                <c:pt idx="10772">
                  <c:v>Apr 2025</c:v>
                </c:pt>
                <c:pt idx="10773">
                  <c:v>Apr 2025</c:v>
                </c:pt>
                <c:pt idx="10774">
                  <c:v>Apr 2025</c:v>
                </c:pt>
                <c:pt idx="10775">
                  <c:v>Apr 2025</c:v>
                </c:pt>
                <c:pt idx="10776">
                  <c:v>Apr 2025</c:v>
                </c:pt>
                <c:pt idx="10777">
                  <c:v>Apr 2025</c:v>
                </c:pt>
                <c:pt idx="10778">
                  <c:v>Apr 2025</c:v>
                </c:pt>
                <c:pt idx="10779">
                  <c:v>Apr 2025</c:v>
                </c:pt>
                <c:pt idx="10780">
                  <c:v>Apr 2025</c:v>
                </c:pt>
                <c:pt idx="10781">
                  <c:v>Apr 2025</c:v>
                </c:pt>
                <c:pt idx="10782">
                  <c:v>Apr 2025</c:v>
                </c:pt>
                <c:pt idx="10783">
                  <c:v>Apr 2025</c:v>
                </c:pt>
                <c:pt idx="10784">
                  <c:v>Apr 2025</c:v>
                </c:pt>
                <c:pt idx="10785">
                  <c:v>Apr 2025</c:v>
                </c:pt>
                <c:pt idx="10786">
                  <c:v>Apr 2025</c:v>
                </c:pt>
                <c:pt idx="10787">
                  <c:v>Apr 2025</c:v>
                </c:pt>
                <c:pt idx="10788">
                  <c:v>Apr 2025</c:v>
                </c:pt>
                <c:pt idx="10789">
                  <c:v>Apr 2025</c:v>
                </c:pt>
                <c:pt idx="10790">
                  <c:v>Apr 2025</c:v>
                </c:pt>
                <c:pt idx="10791">
                  <c:v>Apr 2025</c:v>
                </c:pt>
                <c:pt idx="10792">
                  <c:v>Apr 2025</c:v>
                </c:pt>
                <c:pt idx="10793">
                  <c:v>Apr 2025</c:v>
                </c:pt>
                <c:pt idx="10794">
                  <c:v>Apr 2025</c:v>
                </c:pt>
                <c:pt idx="10795">
                  <c:v>Apr 2025</c:v>
                </c:pt>
                <c:pt idx="10796">
                  <c:v>Apr 2025</c:v>
                </c:pt>
                <c:pt idx="10797">
                  <c:v>Apr 2025</c:v>
                </c:pt>
                <c:pt idx="10798">
                  <c:v>Apr 2025</c:v>
                </c:pt>
                <c:pt idx="10799">
                  <c:v>Apr 2025</c:v>
                </c:pt>
                <c:pt idx="10800">
                  <c:v>Apr 2025</c:v>
                </c:pt>
                <c:pt idx="10801">
                  <c:v>Apr 2025</c:v>
                </c:pt>
                <c:pt idx="10802">
                  <c:v>Apr 2025</c:v>
                </c:pt>
                <c:pt idx="10803">
                  <c:v>Apr 2025</c:v>
                </c:pt>
                <c:pt idx="10804">
                  <c:v>Apr 2025</c:v>
                </c:pt>
                <c:pt idx="10805">
                  <c:v>Apr 2025</c:v>
                </c:pt>
                <c:pt idx="10806">
                  <c:v>Apr 2025</c:v>
                </c:pt>
                <c:pt idx="10807">
                  <c:v>Apr 2025</c:v>
                </c:pt>
                <c:pt idx="10808">
                  <c:v>Apr 2025</c:v>
                </c:pt>
                <c:pt idx="10809">
                  <c:v>Apr 2025</c:v>
                </c:pt>
                <c:pt idx="10810">
                  <c:v>Apr 2025</c:v>
                </c:pt>
                <c:pt idx="10811">
                  <c:v>Apr 2025</c:v>
                </c:pt>
                <c:pt idx="10812">
                  <c:v>Apr 2025</c:v>
                </c:pt>
                <c:pt idx="10813">
                  <c:v>Apr 2025</c:v>
                </c:pt>
                <c:pt idx="10814">
                  <c:v>Apr 2025</c:v>
                </c:pt>
                <c:pt idx="10815">
                  <c:v>Apr 2025</c:v>
                </c:pt>
                <c:pt idx="10816">
                  <c:v>Apr 2025</c:v>
                </c:pt>
                <c:pt idx="10817">
                  <c:v>Apr 2025</c:v>
                </c:pt>
                <c:pt idx="10818">
                  <c:v>Apr 2025</c:v>
                </c:pt>
                <c:pt idx="10819">
                  <c:v>Apr 2025</c:v>
                </c:pt>
                <c:pt idx="10820">
                  <c:v>Apr 2025</c:v>
                </c:pt>
                <c:pt idx="10821">
                  <c:v>Apr 2025</c:v>
                </c:pt>
                <c:pt idx="10822">
                  <c:v>Apr 2025</c:v>
                </c:pt>
                <c:pt idx="10823">
                  <c:v>Apr 2025</c:v>
                </c:pt>
                <c:pt idx="10824">
                  <c:v>Apr 2025</c:v>
                </c:pt>
                <c:pt idx="10825">
                  <c:v>Apr 2025</c:v>
                </c:pt>
                <c:pt idx="10826">
                  <c:v>Apr 2025</c:v>
                </c:pt>
                <c:pt idx="10827">
                  <c:v>Apr 2025</c:v>
                </c:pt>
                <c:pt idx="10828">
                  <c:v>Apr 2025</c:v>
                </c:pt>
                <c:pt idx="10829">
                  <c:v>Apr 2025</c:v>
                </c:pt>
                <c:pt idx="10830">
                  <c:v>Apr 2025</c:v>
                </c:pt>
                <c:pt idx="10831">
                  <c:v>Apr 2025</c:v>
                </c:pt>
                <c:pt idx="10832">
                  <c:v>Apr 2025</c:v>
                </c:pt>
                <c:pt idx="10833">
                  <c:v>Apr 2025</c:v>
                </c:pt>
                <c:pt idx="10834">
                  <c:v>Apr 2025</c:v>
                </c:pt>
                <c:pt idx="10835">
                  <c:v>Apr 2025</c:v>
                </c:pt>
                <c:pt idx="10836">
                  <c:v>Apr 2025</c:v>
                </c:pt>
                <c:pt idx="10837">
                  <c:v>Apr 2025</c:v>
                </c:pt>
                <c:pt idx="10838">
                  <c:v>Apr 2025</c:v>
                </c:pt>
                <c:pt idx="10839">
                  <c:v>Apr 2025</c:v>
                </c:pt>
                <c:pt idx="10840">
                  <c:v>Apr 2025</c:v>
                </c:pt>
                <c:pt idx="10841">
                  <c:v>Apr 2025</c:v>
                </c:pt>
                <c:pt idx="10842">
                  <c:v>Apr 2025</c:v>
                </c:pt>
                <c:pt idx="10843">
                  <c:v>Apr 2025</c:v>
                </c:pt>
                <c:pt idx="10844">
                  <c:v>Apr 2025</c:v>
                </c:pt>
                <c:pt idx="10845">
                  <c:v>Apr 2025</c:v>
                </c:pt>
                <c:pt idx="10846">
                  <c:v>Apr 2025</c:v>
                </c:pt>
                <c:pt idx="10847">
                  <c:v>Apr 2025</c:v>
                </c:pt>
                <c:pt idx="10848">
                  <c:v>Apr 2025</c:v>
                </c:pt>
                <c:pt idx="10849">
                  <c:v>Apr 2025</c:v>
                </c:pt>
                <c:pt idx="10850">
                  <c:v>Apr 2025</c:v>
                </c:pt>
                <c:pt idx="10851">
                  <c:v>Apr 2025</c:v>
                </c:pt>
                <c:pt idx="10852">
                  <c:v>Apr 2025</c:v>
                </c:pt>
                <c:pt idx="10853">
                  <c:v>Apr 2025</c:v>
                </c:pt>
                <c:pt idx="10854">
                  <c:v>Apr 2025</c:v>
                </c:pt>
                <c:pt idx="10855">
                  <c:v>Apr 2025</c:v>
                </c:pt>
                <c:pt idx="10856">
                  <c:v>Apr 2025</c:v>
                </c:pt>
                <c:pt idx="10857">
                  <c:v>Apr 2025</c:v>
                </c:pt>
                <c:pt idx="10858">
                  <c:v>Apr 2025</c:v>
                </c:pt>
                <c:pt idx="10859">
                  <c:v>Apr 2025</c:v>
                </c:pt>
                <c:pt idx="10860">
                  <c:v>Apr 2025</c:v>
                </c:pt>
                <c:pt idx="10861">
                  <c:v>Apr 2025</c:v>
                </c:pt>
                <c:pt idx="10862">
                  <c:v>Apr 2025</c:v>
                </c:pt>
                <c:pt idx="10863">
                  <c:v>Apr 2025</c:v>
                </c:pt>
                <c:pt idx="10864">
                  <c:v>Apr 2025</c:v>
                </c:pt>
                <c:pt idx="10865">
                  <c:v>Apr 2025</c:v>
                </c:pt>
                <c:pt idx="10866">
                  <c:v>Apr 2025</c:v>
                </c:pt>
                <c:pt idx="10867">
                  <c:v>Apr 2025</c:v>
                </c:pt>
                <c:pt idx="10868">
                  <c:v>Apr 2025</c:v>
                </c:pt>
                <c:pt idx="10869">
                  <c:v>Apr 2025</c:v>
                </c:pt>
                <c:pt idx="10870">
                  <c:v>Apr 2025</c:v>
                </c:pt>
                <c:pt idx="10871">
                  <c:v>Apr 2025</c:v>
                </c:pt>
                <c:pt idx="10872">
                  <c:v>Apr 2025</c:v>
                </c:pt>
                <c:pt idx="10873">
                  <c:v>Apr 2025</c:v>
                </c:pt>
                <c:pt idx="10874">
                  <c:v>Apr 2025</c:v>
                </c:pt>
                <c:pt idx="10875">
                  <c:v>Apr 2025</c:v>
                </c:pt>
                <c:pt idx="10876">
                  <c:v>Apr 2025</c:v>
                </c:pt>
                <c:pt idx="10877">
                  <c:v>Apr 2025</c:v>
                </c:pt>
                <c:pt idx="10878">
                  <c:v>Apr 2025</c:v>
                </c:pt>
                <c:pt idx="10879">
                  <c:v>Apr 2025</c:v>
                </c:pt>
                <c:pt idx="10880">
                  <c:v>Apr 2025</c:v>
                </c:pt>
                <c:pt idx="10881">
                  <c:v>Apr 2025</c:v>
                </c:pt>
                <c:pt idx="10882">
                  <c:v>Apr 2025</c:v>
                </c:pt>
                <c:pt idx="10883">
                  <c:v>Apr 2025</c:v>
                </c:pt>
                <c:pt idx="10884">
                  <c:v>Apr 2025</c:v>
                </c:pt>
                <c:pt idx="10885">
                  <c:v>Apr 2025</c:v>
                </c:pt>
                <c:pt idx="10886">
                  <c:v>Apr 2025</c:v>
                </c:pt>
                <c:pt idx="10887">
                  <c:v>Apr 2025</c:v>
                </c:pt>
                <c:pt idx="10888">
                  <c:v>Apr 2025</c:v>
                </c:pt>
                <c:pt idx="10889">
                  <c:v>Apr 2025</c:v>
                </c:pt>
                <c:pt idx="10890">
                  <c:v>Apr 2025</c:v>
                </c:pt>
                <c:pt idx="10891">
                  <c:v>Apr 2025</c:v>
                </c:pt>
                <c:pt idx="10892">
                  <c:v>Apr 2025</c:v>
                </c:pt>
                <c:pt idx="10893">
                  <c:v>Apr 2025</c:v>
                </c:pt>
                <c:pt idx="10894">
                  <c:v>Apr 2025</c:v>
                </c:pt>
                <c:pt idx="10895">
                  <c:v>Apr 2025</c:v>
                </c:pt>
                <c:pt idx="10896">
                  <c:v>Apr 2025</c:v>
                </c:pt>
                <c:pt idx="10897">
                  <c:v>Apr 2025</c:v>
                </c:pt>
                <c:pt idx="10898">
                  <c:v>Apr 2025</c:v>
                </c:pt>
                <c:pt idx="10899">
                  <c:v>Apr 2025</c:v>
                </c:pt>
                <c:pt idx="10900">
                  <c:v>Apr 2025</c:v>
                </c:pt>
                <c:pt idx="10901">
                  <c:v>Apr 2025</c:v>
                </c:pt>
                <c:pt idx="10902">
                  <c:v>Apr 2025</c:v>
                </c:pt>
                <c:pt idx="10903">
                  <c:v>Apr 2025</c:v>
                </c:pt>
                <c:pt idx="10904">
                  <c:v>Apr 2025</c:v>
                </c:pt>
                <c:pt idx="10905">
                  <c:v>Apr 2025</c:v>
                </c:pt>
                <c:pt idx="10906">
                  <c:v>Apr 2025</c:v>
                </c:pt>
                <c:pt idx="10907">
                  <c:v>Apr 2025</c:v>
                </c:pt>
                <c:pt idx="10908">
                  <c:v>Apr 2025</c:v>
                </c:pt>
                <c:pt idx="10909">
                  <c:v>Apr 2025</c:v>
                </c:pt>
                <c:pt idx="10910">
                  <c:v>Apr 2025</c:v>
                </c:pt>
                <c:pt idx="10911">
                  <c:v>Apr 2025</c:v>
                </c:pt>
                <c:pt idx="10912">
                  <c:v>Apr 2025</c:v>
                </c:pt>
                <c:pt idx="10913">
                  <c:v>Apr 2025</c:v>
                </c:pt>
                <c:pt idx="10914">
                  <c:v>Apr 2025</c:v>
                </c:pt>
                <c:pt idx="10915">
                  <c:v>Apr 2025</c:v>
                </c:pt>
                <c:pt idx="10916">
                  <c:v>Apr 2025</c:v>
                </c:pt>
                <c:pt idx="10917">
                  <c:v>Apr 2025</c:v>
                </c:pt>
                <c:pt idx="10918">
                  <c:v>Apr 2025</c:v>
                </c:pt>
                <c:pt idx="10919">
                  <c:v>Apr 2025</c:v>
                </c:pt>
                <c:pt idx="10920">
                  <c:v>Apr 2025</c:v>
                </c:pt>
                <c:pt idx="10921">
                  <c:v>Apr 2025</c:v>
                </c:pt>
                <c:pt idx="10922">
                  <c:v>Apr 2025</c:v>
                </c:pt>
                <c:pt idx="10923">
                  <c:v>Apr 2025</c:v>
                </c:pt>
                <c:pt idx="10924">
                  <c:v>Apr 2025</c:v>
                </c:pt>
                <c:pt idx="10925">
                  <c:v>Apr 2025</c:v>
                </c:pt>
                <c:pt idx="10926">
                  <c:v>Apr 2025</c:v>
                </c:pt>
                <c:pt idx="10927">
                  <c:v>Apr 2025</c:v>
                </c:pt>
                <c:pt idx="10928">
                  <c:v>Apr 2025</c:v>
                </c:pt>
                <c:pt idx="10929">
                  <c:v>Apr 2025</c:v>
                </c:pt>
                <c:pt idx="10930">
                  <c:v>Apr 2025</c:v>
                </c:pt>
                <c:pt idx="10931">
                  <c:v>Apr 2025</c:v>
                </c:pt>
                <c:pt idx="10932">
                  <c:v>Apr 2025</c:v>
                </c:pt>
                <c:pt idx="10933">
                  <c:v>Apr 2025</c:v>
                </c:pt>
                <c:pt idx="10934">
                  <c:v>Apr 2025</c:v>
                </c:pt>
                <c:pt idx="10935">
                  <c:v>Apr 2025</c:v>
                </c:pt>
                <c:pt idx="10936">
                  <c:v>Apr 2025</c:v>
                </c:pt>
                <c:pt idx="10937">
                  <c:v>Apr 2025</c:v>
                </c:pt>
                <c:pt idx="10938">
                  <c:v>Apr 2025</c:v>
                </c:pt>
                <c:pt idx="10939">
                  <c:v>Apr 2025</c:v>
                </c:pt>
                <c:pt idx="10940">
                  <c:v>Apr 2025</c:v>
                </c:pt>
                <c:pt idx="10941">
                  <c:v>Apr 2025</c:v>
                </c:pt>
                <c:pt idx="10942">
                  <c:v>Apr 2025</c:v>
                </c:pt>
                <c:pt idx="10943">
                  <c:v>Apr 2025</c:v>
                </c:pt>
                <c:pt idx="10944">
                  <c:v>Apr 2025</c:v>
                </c:pt>
                <c:pt idx="10945">
                  <c:v>Apr 2025</c:v>
                </c:pt>
                <c:pt idx="10946">
                  <c:v>Apr 2025</c:v>
                </c:pt>
                <c:pt idx="10947">
                  <c:v>Apr 2025</c:v>
                </c:pt>
                <c:pt idx="10948">
                  <c:v>Apr 2025</c:v>
                </c:pt>
                <c:pt idx="10949">
                  <c:v>Apr 2025</c:v>
                </c:pt>
                <c:pt idx="10950">
                  <c:v>Apr 2025</c:v>
                </c:pt>
                <c:pt idx="10951">
                  <c:v>Apr 2025</c:v>
                </c:pt>
                <c:pt idx="10952">
                  <c:v>Apr 2025</c:v>
                </c:pt>
                <c:pt idx="10953">
                  <c:v>Apr 2025</c:v>
                </c:pt>
                <c:pt idx="10954">
                  <c:v>Apr 2025</c:v>
                </c:pt>
                <c:pt idx="10955">
                  <c:v>Apr 2025</c:v>
                </c:pt>
                <c:pt idx="10956">
                  <c:v>Apr 2025</c:v>
                </c:pt>
                <c:pt idx="10957">
                  <c:v>Apr 2025</c:v>
                </c:pt>
                <c:pt idx="10958">
                  <c:v>Apr 2025</c:v>
                </c:pt>
                <c:pt idx="10959">
                  <c:v>Apr 2025</c:v>
                </c:pt>
                <c:pt idx="10960">
                  <c:v>Apr 2025</c:v>
                </c:pt>
                <c:pt idx="10961">
                  <c:v>Apr 2025</c:v>
                </c:pt>
                <c:pt idx="10962">
                  <c:v>Apr 2025</c:v>
                </c:pt>
                <c:pt idx="10963">
                  <c:v>Apr 2025</c:v>
                </c:pt>
                <c:pt idx="10964">
                  <c:v>Apr 2025</c:v>
                </c:pt>
                <c:pt idx="10965">
                  <c:v>Apr 2025</c:v>
                </c:pt>
                <c:pt idx="10966">
                  <c:v>Apr 2025</c:v>
                </c:pt>
                <c:pt idx="10967">
                  <c:v>Apr 2025</c:v>
                </c:pt>
                <c:pt idx="10968">
                  <c:v>Apr 2025</c:v>
                </c:pt>
                <c:pt idx="10969">
                  <c:v>Apr 2025</c:v>
                </c:pt>
                <c:pt idx="10970">
                  <c:v>Apr 2025</c:v>
                </c:pt>
                <c:pt idx="10971">
                  <c:v>Apr 2025</c:v>
                </c:pt>
                <c:pt idx="10972">
                  <c:v>Apr 2025</c:v>
                </c:pt>
                <c:pt idx="10973">
                  <c:v>Apr 2025</c:v>
                </c:pt>
                <c:pt idx="10974">
                  <c:v>Apr 2025</c:v>
                </c:pt>
                <c:pt idx="10975">
                  <c:v>Apr 2025</c:v>
                </c:pt>
                <c:pt idx="10976">
                  <c:v>Apr 2025</c:v>
                </c:pt>
                <c:pt idx="10977">
                  <c:v>Apr 2025</c:v>
                </c:pt>
                <c:pt idx="10978">
                  <c:v>Apr 2025</c:v>
                </c:pt>
                <c:pt idx="10979">
                  <c:v>Apr 2025</c:v>
                </c:pt>
                <c:pt idx="10980">
                  <c:v>Apr 2025</c:v>
                </c:pt>
                <c:pt idx="10981">
                  <c:v>Apr 2025</c:v>
                </c:pt>
                <c:pt idx="10982">
                  <c:v>Apr 2025</c:v>
                </c:pt>
                <c:pt idx="10983">
                  <c:v>Apr 2025</c:v>
                </c:pt>
                <c:pt idx="10984">
                  <c:v>Apr 2025</c:v>
                </c:pt>
                <c:pt idx="10985">
                  <c:v>Apr 2025</c:v>
                </c:pt>
                <c:pt idx="10986">
                  <c:v>Apr 2025</c:v>
                </c:pt>
                <c:pt idx="10987">
                  <c:v>Apr 2025</c:v>
                </c:pt>
                <c:pt idx="10988">
                  <c:v>Apr 2025</c:v>
                </c:pt>
                <c:pt idx="10989">
                  <c:v>Apr 2025</c:v>
                </c:pt>
                <c:pt idx="10990">
                  <c:v>Apr 2025</c:v>
                </c:pt>
                <c:pt idx="10991">
                  <c:v>Apr 2025</c:v>
                </c:pt>
                <c:pt idx="10992">
                  <c:v>Apr 2025</c:v>
                </c:pt>
                <c:pt idx="10993">
                  <c:v>Apr 2025</c:v>
                </c:pt>
                <c:pt idx="10994">
                  <c:v>Apr 2025</c:v>
                </c:pt>
                <c:pt idx="10995">
                  <c:v>Apr 2025</c:v>
                </c:pt>
                <c:pt idx="10996">
                  <c:v>Apr 2025</c:v>
                </c:pt>
                <c:pt idx="10997">
                  <c:v>Apr 2025</c:v>
                </c:pt>
                <c:pt idx="10998">
                  <c:v>Apr 2025</c:v>
                </c:pt>
                <c:pt idx="10999">
                  <c:v>Apr 2025</c:v>
                </c:pt>
                <c:pt idx="11000">
                  <c:v>Apr 2025</c:v>
                </c:pt>
                <c:pt idx="11001">
                  <c:v>Apr 2025</c:v>
                </c:pt>
                <c:pt idx="11002">
                  <c:v>Apr 2025</c:v>
                </c:pt>
                <c:pt idx="11003">
                  <c:v>Apr 2025</c:v>
                </c:pt>
                <c:pt idx="11004">
                  <c:v>Apr 2025</c:v>
                </c:pt>
                <c:pt idx="11005">
                  <c:v>Apr 2025</c:v>
                </c:pt>
                <c:pt idx="11006">
                  <c:v>Apr 2025</c:v>
                </c:pt>
                <c:pt idx="11007">
                  <c:v>Apr 2025</c:v>
                </c:pt>
                <c:pt idx="11008">
                  <c:v>Apr 2025</c:v>
                </c:pt>
                <c:pt idx="11009">
                  <c:v>Apr 2025</c:v>
                </c:pt>
                <c:pt idx="11010">
                  <c:v>Apr 2025</c:v>
                </c:pt>
                <c:pt idx="11011">
                  <c:v>Apr 2025</c:v>
                </c:pt>
                <c:pt idx="11012">
                  <c:v>Apr 2025</c:v>
                </c:pt>
                <c:pt idx="11013">
                  <c:v>Apr 2025</c:v>
                </c:pt>
                <c:pt idx="11014">
                  <c:v>Apr 2025</c:v>
                </c:pt>
                <c:pt idx="11015">
                  <c:v>Apr 2025</c:v>
                </c:pt>
                <c:pt idx="11016">
                  <c:v>Apr 2025</c:v>
                </c:pt>
                <c:pt idx="11017">
                  <c:v>Apr 2025</c:v>
                </c:pt>
                <c:pt idx="11018">
                  <c:v>Apr 2025</c:v>
                </c:pt>
                <c:pt idx="11019">
                  <c:v>Apr 2025</c:v>
                </c:pt>
                <c:pt idx="11020">
                  <c:v>Apr 2025</c:v>
                </c:pt>
                <c:pt idx="11021">
                  <c:v>Apr 2025</c:v>
                </c:pt>
                <c:pt idx="11022">
                  <c:v>Apr 2025</c:v>
                </c:pt>
                <c:pt idx="11023">
                  <c:v>Apr 2025</c:v>
                </c:pt>
                <c:pt idx="11024">
                  <c:v>Apr 2025</c:v>
                </c:pt>
                <c:pt idx="11025">
                  <c:v>Apr 2025</c:v>
                </c:pt>
                <c:pt idx="11026">
                  <c:v>Apr 2025</c:v>
                </c:pt>
                <c:pt idx="11027">
                  <c:v>Apr 2025</c:v>
                </c:pt>
                <c:pt idx="11028">
                  <c:v>Apr 2025</c:v>
                </c:pt>
                <c:pt idx="11029">
                  <c:v>Apr 2025</c:v>
                </c:pt>
                <c:pt idx="11030">
                  <c:v>Apr 2025</c:v>
                </c:pt>
                <c:pt idx="11031">
                  <c:v>Apr 2025</c:v>
                </c:pt>
                <c:pt idx="11032">
                  <c:v>Apr 2025</c:v>
                </c:pt>
                <c:pt idx="11033">
                  <c:v>Apr 2025</c:v>
                </c:pt>
                <c:pt idx="11034">
                  <c:v>Apr 2025</c:v>
                </c:pt>
                <c:pt idx="11035">
                  <c:v>Apr 2025</c:v>
                </c:pt>
                <c:pt idx="11036">
                  <c:v>Apr 2025</c:v>
                </c:pt>
                <c:pt idx="11037">
                  <c:v>Apr 2025</c:v>
                </c:pt>
                <c:pt idx="11038">
                  <c:v>Apr 2025</c:v>
                </c:pt>
                <c:pt idx="11039">
                  <c:v>Apr 2025</c:v>
                </c:pt>
                <c:pt idx="11040">
                  <c:v>Apr 2025</c:v>
                </c:pt>
                <c:pt idx="11041">
                  <c:v>Apr 2025</c:v>
                </c:pt>
                <c:pt idx="11042">
                  <c:v>Apr 2025</c:v>
                </c:pt>
                <c:pt idx="11043">
                  <c:v>Apr 2025</c:v>
                </c:pt>
                <c:pt idx="11044">
                  <c:v>Apr 2025</c:v>
                </c:pt>
                <c:pt idx="11045">
                  <c:v>Apr 2025</c:v>
                </c:pt>
                <c:pt idx="11046">
                  <c:v>Apr 2025</c:v>
                </c:pt>
                <c:pt idx="11047">
                  <c:v>Apr 2025</c:v>
                </c:pt>
                <c:pt idx="11048">
                  <c:v>Apr 2025</c:v>
                </c:pt>
                <c:pt idx="11049">
                  <c:v>Apr 2025</c:v>
                </c:pt>
                <c:pt idx="11050">
                  <c:v>Apr 2025</c:v>
                </c:pt>
                <c:pt idx="11051">
                  <c:v>Apr 2025</c:v>
                </c:pt>
                <c:pt idx="11052">
                  <c:v>Apr 2025</c:v>
                </c:pt>
                <c:pt idx="11053">
                  <c:v>Apr 2025</c:v>
                </c:pt>
                <c:pt idx="11054">
                  <c:v>Apr 2025</c:v>
                </c:pt>
                <c:pt idx="11055">
                  <c:v>Apr 2025</c:v>
                </c:pt>
                <c:pt idx="11056">
                  <c:v>Apr 2025</c:v>
                </c:pt>
                <c:pt idx="11057">
                  <c:v>Apr 2025</c:v>
                </c:pt>
                <c:pt idx="11058">
                  <c:v>Apr 2025</c:v>
                </c:pt>
                <c:pt idx="11059">
                  <c:v>Apr 2025</c:v>
                </c:pt>
                <c:pt idx="11060">
                  <c:v>Apr 2025</c:v>
                </c:pt>
                <c:pt idx="11061">
                  <c:v>Apr 2025</c:v>
                </c:pt>
                <c:pt idx="11062">
                  <c:v>Apr 2025</c:v>
                </c:pt>
                <c:pt idx="11063">
                  <c:v>Apr 2025</c:v>
                </c:pt>
                <c:pt idx="11064">
                  <c:v>Apr 2025</c:v>
                </c:pt>
                <c:pt idx="11065">
                  <c:v>Apr 2025</c:v>
                </c:pt>
                <c:pt idx="11066">
                  <c:v>Apr 2025</c:v>
                </c:pt>
                <c:pt idx="11067">
                  <c:v>Apr 2025</c:v>
                </c:pt>
                <c:pt idx="11068">
                  <c:v>Apr 2025</c:v>
                </c:pt>
                <c:pt idx="11069">
                  <c:v>Apr 2025</c:v>
                </c:pt>
                <c:pt idx="11070">
                  <c:v>Apr 2025</c:v>
                </c:pt>
                <c:pt idx="11071">
                  <c:v>Apr 2025</c:v>
                </c:pt>
                <c:pt idx="11072">
                  <c:v>Apr 2025</c:v>
                </c:pt>
                <c:pt idx="11073">
                  <c:v>Apr 2025</c:v>
                </c:pt>
                <c:pt idx="11074">
                  <c:v>Apr 2025</c:v>
                </c:pt>
                <c:pt idx="11075">
                  <c:v>Apr 2025</c:v>
                </c:pt>
                <c:pt idx="11076">
                  <c:v>Apr 2025</c:v>
                </c:pt>
                <c:pt idx="11077">
                  <c:v>Apr 2025</c:v>
                </c:pt>
                <c:pt idx="11078">
                  <c:v>Apr 2025</c:v>
                </c:pt>
                <c:pt idx="11079">
                  <c:v>Apr 2025</c:v>
                </c:pt>
                <c:pt idx="11080">
                  <c:v>Apr 2025</c:v>
                </c:pt>
                <c:pt idx="11081">
                  <c:v>Apr 2025</c:v>
                </c:pt>
                <c:pt idx="11082">
                  <c:v>Apr 2025</c:v>
                </c:pt>
                <c:pt idx="11083">
                  <c:v>Apr 2025</c:v>
                </c:pt>
                <c:pt idx="11084">
                  <c:v>Apr 2025</c:v>
                </c:pt>
                <c:pt idx="11085">
                  <c:v>Apr 2025</c:v>
                </c:pt>
                <c:pt idx="11086">
                  <c:v>Apr 2025</c:v>
                </c:pt>
                <c:pt idx="11087">
                  <c:v>Apr 2025</c:v>
                </c:pt>
                <c:pt idx="11088">
                  <c:v>Apr 2025</c:v>
                </c:pt>
                <c:pt idx="11089">
                  <c:v>Apr 2025</c:v>
                </c:pt>
                <c:pt idx="11090">
                  <c:v>Apr 2025</c:v>
                </c:pt>
                <c:pt idx="11091">
                  <c:v>Apr 2025</c:v>
                </c:pt>
                <c:pt idx="11092">
                  <c:v>Apr 2025</c:v>
                </c:pt>
                <c:pt idx="11093">
                  <c:v>Apr 2025</c:v>
                </c:pt>
                <c:pt idx="11094">
                  <c:v>Apr 2025</c:v>
                </c:pt>
                <c:pt idx="11095">
                  <c:v>Apr 2025</c:v>
                </c:pt>
                <c:pt idx="11096">
                  <c:v>Apr 2025</c:v>
                </c:pt>
                <c:pt idx="11097">
                  <c:v>Apr 2025</c:v>
                </c:pt>
                <c:pt idx="11098">
                  <c:v>Apr 2025</c:v>
                </c:pt>
                <c:pt idx="11099">
                  <c:v>Apr 2025</c:v>
                </c:pt>
                <c:pt idx="11100">
                  <c:v>Apr 2025</c:v>
                </c:pt>
                <c:pt idx="11101">
                  <c:v>Apr 2025</c:v>
                </c:pt>
                <c:pt idx="11102">
                  <c:v>Apr 2025</c:v>
                </c:pt>
                <c:pt idx="11103">
                  <c:v>Apr 2025</c:v>
                </c:pt>
                <c:pt idx="11104">
                  <c:v>Apr 2025</c:v>
                </c:pt>
                <c:pt idx="11105">
                  <c:v>Apr 2025</c:v>
                </c:pt>
                <c:pt idx="11106">
                  <c:v>Apr 2025</c:v>
                </c:pt>
                <c:pt idx="11107">
                  <c:v>Apr 2025</c:v>
                </c:pt>
                <c:pt idx="11108">
                  <c:v>Apr 2025</c:v>
                </c:pt>
                <c:pt idx="11109">
                  <c:v>Apr 2025</c:v>
                </c:pt>
                <c:pt idx="11110">
                  <c:v>Apr 2025</c:v>
                </c:pt>
                <c:pt idx="11111">
                  <c:v>Apr 2025</c:v>
                </c:pt>
                <c:pt idx="11112">
                  <c:v>Apr 2025</c:v>
                </c:pt>
                <c:pt idx="11113">
                  <c:v>Apr 2025</c:v>
                </c:pt>
                <c:pt idx="11114">
                  <c:v>Apr 2025</c:v>
                </c:pt>
                <c:pt idx="11115">
                  <c:v>Apr 2025</c:v>
                </c:pt>
                <c:pt idx="11116">
                  <c:v>Apr 2025</c:v>
                </c:pt>
                <c:pt idx="11117">
                  <c:v>Apr 2025</c:v>
                </c:pt>
                <c:pt idx="11118">
                  <c:v>Apr 2025</c:v>
                </c:pt>
                <c:pt idx="11119">
                  <c:v>Apr 2025</c:v>
                </c:pt>
                <c:pt idx="11120">
                  <c:v>Apr 2025</c:v>
                </c:pt>
                <c:pt idx="11121">
                  <c:v>Apr 2025</c:v>
                </c:pt>
                <c:pt idx="11122">
                  <c:v>Apr 2025</c:v>
                </c:pt>
                <c:pt idx="11123">
                  <c:v>Apr 2025</c:v>
                </c:pt>
                <c:pt idx="11124">
                  <c:v>Apr 2025</c:v>
                </c:pt>
                <c:pt idx="11125">
                  <c:v>Apr 2025</c:v>
                </c:pt>
                <c:pt idx="11126">
                  <c:v>Apr 2025</c:v>
                </c:pt>
                <c:pt idx="11127">
                  <c:v>Apr 2025</c:v>
                </c:pt>
                <c:pt idx="11128">
                  <c:v>Apr 2025</c:v>
                </c:pt>
                <c:pt idx="11129">
                  <c:v>Apr 2025</c:v>
                </c:pt>
                <c:pt idx="11130">
                  <c:v>Apr 2025</c:v>
                </c:pt>
                <c:pt idx="11131">
                  <c:v>Apr 2025</c:v>
                </c:pt>
                <c:pt idx="11132">
                  <c:v>Apr 2025</c:v>
                </c:pt>
                <c:pt idx="11133">
                  <c:v>Apr 2025</c:v>
                </c:pt>
                <c:pt idx="11134">
                  <c:v>Apr 2025</c:v>
                </c:pt>
                <c:pt idx="11135">
                  <c:v>Apr 2025</c:v>
                </c:pt>
                <c:pt idx="11136">
                  <c:v>Apr 2025</c:v>
                </c:pt>
                <c:pt idx="11137">
                  <c:v>Apr 2025</c:v>
                </c:pt>
                <c:pt idx="11138">
                  <c:v>Apr 2025</c:v>
                </c:pt>
                <c:pt idx="11139">
                  <c:v>Apr 2025</c:v>
                </c:pt>
                <c:pt idx="11140">
                  <c:v>Apr 2025</c:v>
                </c:pt>
                <c:pt idx="11141">
                  <c:v>Apr 2025</c:v>
                </c:pt>
                <c:pt idx="11142">
                  <c:v>Apr 2025</c:v>
                </c:pt>
                <c:pt idx="11143">
                  <c:v>Apr 2025</c:v>
                </c:pt>
                <c:pt idx="11144">
                  <c:v>Apr 2025</c:v>
                </c:pt>
                <c:pt idx="11145">
                  <c:v>Apr 2025</c:v>
                </c:pt>
                <c:pt idx="11146">
                  <c:v>Apr 2025</c:v>
                </c:pt>
                <c:pt idx="11147">
                  <c:v>Apr 2025</c:v>
                </c:pt>
                <c:pt idx="11148">
                  <c:v>Apr 2025</c:v>
                </c:pt>
                <c:pt idx="11149">
                  <c:v>Apr 2025</c:v>
                </c:pt>
                <c:pt idx="11150">
                  <c:v>Apr 2025</c:v>
                </c:pt>
                <c:pt idx="11151">
                  <c:v>Apr 2025</c:v>
                </c:pt>
                <c:pt idx="11152">
                  <c:v>Apr 2025</c:v>
                </c:pt>
                <c:pt idx="11153">
                  <c:v>Apr 2025</c:v>
                </c:pt>
                <c:pt idx="11154">
                  <c:v>Apr 2025</c:v>
                </c:pt>
                <c:pt idx="11155">
                  <c:v>Apr 2025</c:v>
                </c:pt>
                <c:pt idx="11156">
                  <c:v>Apr 2025</c:v>
                </c:pt>
                <c:pt idx="11157">
                  <c:v>Apr 2025</c:v>
                </c:pt>
                <c:pt idx="11158">
                  <c:v>Apr 2025</c:v>
                </c:pt>
                <c:pt idx="11159">
                  <c:v>Apr 2025</c:v>
                </c:pt>
                <c:pt idx="11160">
                  <c:v>Apr 2025</c:v>
                </c:pt>
                <c:pt idx="11161">
                  <c:v>Apr 2025</c:v>
                </c:pt>
                <c:pt idx="11162">
                  <c:v>Apr 2025</c:v>
                </c:pt>
                <c:pt idx="11163">
                  <c:v>Apr 2025</c:v>
                </c:pt>
                <c:pt idx="11164">
                  <c:v>Apr 2025</c:v>
                </c:pt>
                <c:pt idx="11165">
                  <c:v>Apr 2025</c:v>
                </c:pt>
                <c:pt idx="11166">
                  <c:v>Apr 2025</c:v>
                </c:pt>
                <c:pt idx="11167">
                  <c:v>Apr 2025</c:v>
                </c:pt>
                <c:pt idx="11168">
                  <c:v>Apr 2025</c:v>
                </c:pt>
                <c:pt idx="11169">
                  <c:v>Apr 2025</c:v>
                </c:pt>
                <c:pt idx="11170">
                  <c:v>Apr 2025</c:v>
                </c:pt>
                <c:pt idx="11171">
                  <c:v>Apr 2025</c:v>
                </c:pt>
                <c:pt idx="11172">
                  <c:v>Apr 2025</c:v>
                </c:pt>
                <c:pt idx="11173">
                  <c:v>Apr 2025</c:v>
                </c:pt>
                <c:pt idx="11174">
                  <c:v>Apr 2025</c:v>
                </c:pt>
                <c:pt idx="11175">
                  <c:v>Apr 2025</c:v>
                </c:pt>
                <c:pt idx="11176">
                  <c:v>Apr 2025</c:v>
                </c:pt>
                <c:pt idx="11177">
                  <c:v>Apr 2025</c:v>
                </c:pt>
                <c:pt idx="11178">
                  <c:v>Apr 2025</c:v>
                </c:pt>
                <c:pt idx="11179">
                  <c:v>Apr 2025</c:v>
                </c:pt>
                <c:pt idx="11180">
                  <c:v>Apr 2025</c:v>
                </c:pt>
                <c:pt idx="11181">
                  <c:v>Apr 2025</c:v>
                </c:pt>
                <c:pt idx="11182">
                  <c:v>Apr 2025</c:v>
                </c:pt>
                <c:pt idx="11183">
                  <c:v>Apr 2025</c:v>
                </c:pt>
                <c:pt idx="11184">
                  <c:v>Apr 2025</c:v>
                </c:pt>
                <c:pt idx="11185">
                  <c:v>Apr 2025</c:v>
                </c:pt>
                <c:pt idx="11186">
                  <c:v>Apr 2025</c:v>
                </c:pt>
                <c:pt idx="11187">
                  <c:v>Apr 2025</c:v>
                </c:pt>
                <c:pt idx="11188">
                  <c:v>Apr 2025</c:v>
                </c:pt>
                <c:pt idx="11189">
                  <c:v>Apr 2025</c:v>
                </c:pt>
                <c:pt idx="11190">
                  <c:v>Apr 2025</c:v>
                </c:pt>
                <c:pt idx="11191">
                  <c:v>Apr 2025</c:v>
                </c:pt>
                <c:pt idx="11192">
                  <c:v>Apr 2025</c:v>
                </c:pt>
                <c:pt idx="11193">
                  <c:v>Apr 2025</c:v>
                </c:pt>
                <c:pt idx="11194">
                  <c:v>Apr 2025</c:v>
                </c:pt>
                <c:pt idx="11195">
                  <c:v>Apr 2025</c:v>
                </c:pt>
                <c:pt idx="11196">
                  <c:v>Apr 2025</c:v>
                </c:pt>
                <c:pt idx="11197">
                  <c:v>Apr 2025</c:v>
                </c:pt>
                <c:pt idx="11198">
                  <c:v>Apr 2025</c:v>
                </c:pt>
                <c:pt idx="11199">
                  <c:v>Apr 2025</c:v>
                </c:pt>
                <c:pt idx="11200">
                  <c:v>Apr 2025</c:v>
                </c:pt>
                <c:pt idx="11201">
                  <c:v>Apr 2025</c:v>
                </c:pt>
                <c:pt idx="11202">
                  <c:v>Apr 2025</c:v>
                </c:pt>
                <c:pt idx="11203">
                  <c:v>Apr 2025</c:v>
                </c:pt>
                <c:pt idx="11204">
                  <c:v>Apr 2025</c:v>
                </c:pt>
                <c:pt idx="11205">
                  <c:v>Apr 2025</c:v>
                </c:pt>
                <c:pt idx="11206">
                  <c:v>Apr 2025</c:v>
                </c:pt>
                <c:pt idx="11207">
                  <c:v>Apr 2025</c:v>
                </c:pt>
                <c:pt idx="11208">
                  <c:v>Apr 2025</c:v>
                </c:pt>
                <c:pt idx="11209">
                  <c:v>Apr 2025</c:v>
                </c:pt>
                <c:pt idx="11210">
                  <c:v>Apr 2025</c:v>
                </c:pt>
                <c:pt idx="11211">
                  <c:v>Apr 2025</c:v>
                </c:pt>
                <c:pt idx="11212">
                  <c:v>Apr 2025</c:v>
                </c:pt>
                <c:pt idx="11213">
                  <c:v>Apr 2025</c:v>
                </c:pt>
                <c:pt idx="11214">
                  <c:v>Apr 2025</c:v>
                </c:pt>
                <c:pt idx="11215">
                  <c:v>Apr 2025</c:v>
                </c:pt>
                <c:pt idx="11216">
                  <c:v>Apr 2025</c:v>
                </c:pt>
                <c:pt idx="11217">
                  <c:v>Apr 2025</c:v>
                </c:pt>
                <c:pt idx="11218">
                  <c:v>Apr 2025</c:v>
                </c:pt>
                <c:pt idx="11219">
                  <c:v>Apr 2025</c:v>
                </c:pt>
                <c:pt idx="11220">
                  <c:v>Apr 2025</c:v>
                </c:pt>
                <c:pt idx="11221">
                  <c:v>Apr 2025</c:v>
                </c:pt>
                <c:pt idx="11222">
                  <c:v>Apr 2025</c:v>
                </c:pt>
                <c:pt idx="11223">
                  <c:v>Apr 2025</c:v>
                </c:pt>
                <c:pt idx="11224">
                  <c:v>Apr 2025</c:v>
                </c:pt>
                <c:pt idx="11225">
                  <c:v>Apr 2025</c:v>
                </c:pt>
                <c:pt idx="11226">
                  <c:v>Apr 2025</c:v>
                </c:pt>
                <c:pt idx="11227">
                  <c:v>Apr 2025</c:v>
                </c:pt>
                <c:pt idx="11228">
                  <c:v>Apr 2025</c:v>
                </c:pt>
                <c:pt idx="11229">
                  <c:v>Apr 2025</c:v>
                </c:pt>
                <c:pt idx="11230">
                  <c:v>Apr 2025</c:v>
                </c:pt>
                <c:pt idx="11231">
                  <c:v>Apr 2025</c:v>
                </c:pt>
                <c:pt idx="11232">
                  <c:v>Apr 2025</c:v>
                </c:pt>
                <c:pt idx="11233">
                  <c:v>Apr 2025</c:v>
                </c:pt>
                <c:pt idx="11234">
                  <c:v>Apr 2025</c:v>
                </c:pt>
                <c:pt idx="11235">
                  <c:v>Apr 2025</c:v>
                </c:pt>
                <c:pt idx="11236">
                  <c:v>Apr 2025</c:v>
                </c:pt>
                <c:pt idx="11237">
                  <c:v>Apr 2025</c:v>
                </c:pt>
                <c:pt idx="11238">
                  <c:v>Apr 2025</c:v>
                </c:pt>
                <c:pt idx="11239">
                  <c:v>Apr 2025</c:v>
                </c:pt>
                <c:pt idx="11240">
                  <c:v>Apr 2025</c:v>
                </c:pt>
                <c:pt idx="11241">
                  <c:v>Apr 2025</c:v>
                </c:pt>
                <c:pt idx="11242">
                  <c:v>Apr 2025</c:v>
                </c:pt>
                <c:pt idx="11243">
                  <c:v>Apr 2025</c:v>
                </c:pt>
                <c:pt idx="11244">
                  <c:v>Apr 2025</c:v>
                </c:pt>
                <c:pt idx="11245">
                  <c:v>Apr 2025</c:v>
                </c:pt>
                <c:pt idx="11246">
                  <c:v>Apr 2025</c:v>
                </c:pt>
                <c:pt idx="11247">
                  <c:v>Apr 2025</c:v>
                </c:pt>
                <c:pt idx="11248">
                  <c:v>Apr 2025</c:v>
                </c:pt>
                <c:pt idx="11249">
                  <c:v>Apr 2025</c:v>
                </c:pt>
                <c:pt idx="11250">
                  <c:v>Apr 2025</c:v>
                </c:pt>
                <c:pt idx="11251">
                  <c:v>Apr 2025</c:v>
                </c:pt>
                <c:pt idx="11252">
                  <c:v>Apr 2025</c:v>
                </c:pt>
                <c:pt idx="11253">
                  <c:v>Apr 2025</c:v>
                </c:pt>
                <c:pt idx="11254">
                  <c:v>Apr 2025</c:v>
                </c:pt>
                <c:pt idx="11255">
                  <c:v>Apr 2025</c:v>
                </c:pt>
                <c:pt idx="11256">
                  <c:v>Apr 2025</c:v>
                </c:pt>
                <c:pt idx="11257">
                  <c:v>Apr 2025</c:v>
                </c:pt>
                <c:pt idx="11258">
                  <c:v>Apr 2025</c:v>
                </c:pt>
                <c:pt idx="11259">
                  <c:v>Apr 2025</c:v>
                </c:pt>
                <c:pt idx="11260">
                  <c:v>Apr 2025</c:v>
                </c:pt>
                <c:pt idx="11261">
                  <c:v>Apr 2025</c:v>
                </c:pt>
                <c:pt idx="11262">
                  <c:v>Apr 2025</c:v>
                </c:pt>
                <c:pt idx="11263">
                  <c:v>Apr 2025</c:v>
                </c:pt>
                <c:pt idx="11264">
                  <c:v>Apr 2025</c:v>
                </c:pt>
                <c:pt idx="11265">
                  <c:v>Apr 2025</c:v>
                </c:pt>
                <c:pt idx="11266">
                  <c:v>Apr 2025</c:v>
                </c:pt>
                <c:pt idx="11267">
                  <c:v>Apr 2025</c:v>
                </c:pt>
                <c:pt idx="11268">
                  <c:v>Apr 2025</c:v>
                </c:pt>
                <c:pt idx="11269">
                  <c:v>Apr 2025</c:v>
                </c:pt>
                <c:pt idx="11270">
                  <c:v>Apr 2025</c:v>
                </c:pt>
                <c:pt idx="11271">
                  <c:v>Apr 2025</c:v>
                </c:pt>
                <c:pt idx="11272">
                  <c:v>Apr 2025</c:v>
                </c:pt>
                <c:pt idx="11273">
                  <c:v>Apr 2025</c:v>
                </c:pt>
                <c:pt idx="11274">
                  <c:v>Apr 2025</c:v>
                </c:pt>
                <c:pt idx="11275">
                  <c:v>Apr 2025</c:v>
                </c:pt>
                <c:pt idx="11276">
                  <c:v>Apr 2025</c:v>
                </c:pt>
                <c:pt idx="11277">
                  <c:v>Apr 2025</c:v>
                </c:pt>
                <c:pt idx="11278">
                  <c:v>Apr 2025</c:v>
                </c:pt>
                <c:pt idx="11279">
                  <c:v>Apr 2025</c:v>
                </c:pt>
                <c:pt idx="11280">
                  <c:v>Apr 2025</c:v>
                </c:pt>
                <c:pt idx="11281">
                  <c:v>Apr 2025</c:v>
                </c:pt>
                <c:pt idx="11282">
                  <c:v>Apr 2025</c:v>
                </c:pt>
                <c:pt idx="11283">
                  <c:v>Apr 2025</c:v>
                </c:pt>
                <c:pt idx="11284">
                  <c:v>Apr 2025</c:v>
                </c:pt>
                <c:pt idx="11285">
                  <c:v>Apr 2025</c:v>
                </c:pt>
                <c:pt idx="11286">
                  <c:v>Apr 2025</c:v>
                </c:pt>
                <c:pt idx="11287">
                  <c:v>Apr 2025</c:v>
                </c:pt>
                <c:pt idx="11288">
                  <c:v>Apr 2025</c:v>
                </c:pt>
                <c:pt idx="11289">
                  <c:v>Apr 2025</c:v>
                </c:pt>
                <c:pt idx="11290">
                  <c:v>Apr 2025</c:v>
                </c:pt>
                <c:pt idx="11291">
                  <c:v>Apr 2025</c:v>
                </c:pt>
                <c:pt idx="11292">
                  <c:v>Apr 2025</c:v>
                </c:pt>
                <c:pt idx="11293">
                  <c:v>Apr 2025</c:v>
                </c:pt>
                <c:pt idx="11294">
                  <c:v>Apr 2025</c:v>
                </c:pt>
                <c:pt idx="11295">
                  <c:v>Apr 2025</c:v>
                </c:pt>
                <c:pt idx="11296">
                  <c:v>Apr 2025</c:v>
                </c:pt>
                <c:pt idx="11297">
                  <c:v>Apr 2025</c:v>
                </c:pt>
                <c:pt idx="11298">
                  <c:v>Apr 2025</c:v>
                </c:pt>
                <c:pt idx="11299">
                  <c:v>Apr 2025</c:v>
                </c:pt>
                <c:pt idx="11300">
                  <c:v>Apr 2025</c:v>
                </c:pt>
                <c:pt idx="11301">
                  <c:v>Apr 2025</c:v>
                </c:pt>
                <c:pt idx="11302">
                  <c:v>Apr 2025</c:v>
                </c:pt>
                <c:pt idx="11303">
                  <c:v>Apr 2025</c:v>
                </c:pt>
                <c:pt idx="11304">
                  <c:v>Apr 2025</c:v>
                </c:pt>
                <c:pt idx="11305">
                  <c:v>Apr 2025</c:v>
                </c:pt>
                <c:pt idx="11306">
                  <c:v>Apr 2025</c:v>
                </c:pt>
                <c:pt idx="11307">
                  <c:v>Apr 2025</c:v>
                </c:pt>
                <c:pt idx="11308">
                  <c:v>Apr 2025</c:v>
                </c:pt>
                <c:pt idx="11309">
                  <c:v>Apr 2025</c:v>
                </c:pt>
                <c:pt idx="11310">
                  <c:v>Apr 2025</c:v>
                </c:pt>
                <c:pt idx="11311">
                  <c:v>Apr 2025</c:v>
                </c:pt>
                <c:pt idx="11312">
                  <c:v>Apr 2025</c:v>
                </c:pt>
                <c:pt idx="11313">
                  <c:v>Apr 2025</c:v>
                </c:pt>
                <c:pt idx="11314">
                  <c:v>Apr 2025</c:v>
                </c:pt>
                <c:pt idx="11315">
                  <c:v>Apr 2025</c:v>
                </c:pt>
                <c:pt idx="11316">
                  <c:v>Apr 2025</c:v>
                </c:pt>
                <c:pt idx="11317">
                  <c:v>Apr 2025</c:v>
                </c:pt>
                <c:pt idx="11318">
                  <c:v>Apr 2025</c:v>
                </c:pt>
                <c:pt idx="11319">
                  <c:v>Apr 2025</c:v>
                </c:pt>
                <c:pt idx="11320">
                  <c:v>Apr 2025</c:v>
                </c:pt>
                <c:pt idx="11321">
                  <c:v>Apr 2025</c:v>
                </c:pt>
                <c:pt idx="11322">
                  <c:v>Apr 2025</c:v>
                </c:pt>
                <c:pt idx="11323">
                  <c:v>Apr 2025</c:v>
                </c:pt>
                <c:pt idx="11324">
                  <c:v>Apr 2025</c:v>
                </c:pt>
                <c:pt idx="11325">
                  <c:v>Apr 2025</c:v>
                </c:pt>
                <c:pt idx="11326">
                  <c:v>Apr 2025</c:v>
                </c:pt>
                <c:pt idx="11327">
                  <c:v>Apr 2025</c:v>
                </c:pt>
                <c:pt idx="11328">
                  <c:v>Apr 2025</c:v>
                </c:pt>
                <c:pt idx="11329">
                  <c:v>Apr 2025</c:v>
                </c:pt>
                <c:pt idx="11330">
                  <c:v>Apr 2025</c:v>
                </c:pt>
                <c:pt idx="11331">
                  <c:v>Apr 2025</c:v>
                </c:pt>
                <c:pt idx="11332">
                  <c:v>Apr 2025</c:v>
                </c:pt>
                <c:pt idx="11333">
                  <c:v>Apr 2025</c:v>
                </c:pt>
                <c:pt idx="11334">
                  <c:v>Apr 2025</c:v>
                </c:pt>
                <c:pt idx="11335">
                  <c:v>Apr 2025</c:v>
                </c:pt>
                <c:pt idx="11336">
                  <c:v>Apr 2025</c:v>
                </c:pt>
                <c:pt idx="11337">
                  <c:v>Apr 2025</c:v>
                </c:pt>
                <c:pt idx="11338">
                  <c:v>Apr 2025</c:v>
                </c:pt>
                <c:pt idx="11339">
                  <c:v>Apr 2025</c:v>
                </c:pt>
                <c:pt idx="11340">
                  <c:v>Apr 2025</c:v>
                </c:pt>
                <c:pt idx="11341">
                  <c:v>Apr 2025</c:v>
                </c:pt>
                <c:pt idx="11342">
                  <c:v>Apr 2025</c:v>
                </c:pt>
                <c:pt idx="11343">
                  <c:v>Apr 2025</c:v>
                </c:pt>
                <c:pt idx="11344">
                  <c:v>Apr 2025</c:v>
                </c:pt>
                <c:pt idx="11345">
                  <c:v>Apr 2025</c:v>
                </c:pt>
                <c:pt idx="11346">
                  <c:v>Apr 2025</c:v>
                </c:pt>
                <c:pt idx="11347">
                  <c:v>Apr 2025</c:v>
                </c:pt>
                <c:pt idx="11348">
                  <c:v>Apr 2025</c:v>
                </c:pt>
                <c:pt idx="11349">
                  <c:v>Apr 2025</c:v>
                </c:pt>
                <c:pt idx="11350">
                  <c:v>Apr 2025</c:v>
                </c:pt>
                <c:pt idx="11351">
                  <c:v>Apr 2025</c:v>
                </c:pt>
                <c:pt idx="11352">
                  <c:v>Apr 2025</c:v>
                </c:pt>
                <c:pt idx="11353">
                  <c:v>Apr 2025</c:v>
                </c:pt>
                <c:pt idx="11354">
                  <c:v>Apr 2025</c:v>
                </c:pt>
                <c:pt idx="11355">
                  <c:v>Apr 2025</c:v>
                </c:pt>
                <c:pt idx="11356">
                  <c:v>Apr 2025</c:v>
                </c:pt>
                <c:pt idx="11357">
                  <c:v>Apr 2025</c:v>
                </c:pt>
                <c:pt idx="11358">
                  <c:v>Apr 2025</c:v>
                </c:pt>
                <c:pt idx="11359">
                  <c:v>Apr 2025</c:v>
                </c:pt>
                <c:pt idx="11360">
                  <c:v>Apr 2025</c:v>
                </c:pt>
                <c:pt idx="11361">
                  <c:v>Apr 2025</c:v>
                </c:pt>
                <c:pt idx="11362">
                  <c:v>Apr 2025</c:v>
                </c:pt>
                <c:pt idx="11363">
                  <c:v>Apr 2025</c:v>
                </c:pt>
                <c:pt idx="11364">
                  <c:v>Apr 2025</c:v>
                </c:pt>
                <c:pt idx="11365">
                  <c:v>Apr 2025</c:v>
                </c:pt>
                <c:pt idx="11366">
                  <c:v>Apr 2025</c:v>
                </c:pt>
                <c:pt idx="11367">
                  <c:v>Apr 2025</c:v>
                </c:pt>
                <c:pt idx="11368">
                  <c:v>Apr 2025</c:v>
                </c:pt>
                <c:pt idx="11369">
                  <c:v>Apr 2025</c:v>
                </c:pt>
                <c:pt idx="11370">
                  <c:v>Apr 2025</c:v>
                </c:pt>
                <c:pt idx="11371">
                  <c:v>Apr 2025</c:v>
                </c:pt>
                <c:pt idx="11372">
                  <c:v>Apr 2025</c:v>
                </c:pt>
                <c:pt idx="11373">
                  <c:v>Apr 2025</c:v>
                </c:pt>
                <c:pt idx="11374">
                  <c:v>Apr 2025</c:v>
                </c:pt>
                <c:pt idx="11375">
                  <c:v>Apr 2025</c:v>
                </c:pt>
                <c:pt idx="11376">
                  <c:v>Apr 2025</c:v>
                </c:pt>
                <c:pt idx="11377">
                  <c:v>Apr 2025</c:v>
                </c:pt>
                <c:pt idx="11378">
                  <c:v>Apr 2025</c:v>
                </c:pt>
                <c:pt idx="11379">
                  <c:v>Apr 2025</c:v>
                </c:pt>
                <c:pt idx="11380">
                  <c:v>Apr 2025</c:v>
                </c:pt>
                <c:pt idx="11381">
                  <c:v>Apr 2025</c:v>
                </c:pt>
                <c:pt idx="11382">
                  <c:v>Apr 2025</c:v>
                </c:pt>
                <c:pt idx="11383">
                  <c:v>Apr 2025</c:v>
                </c:pt>
                <c:pt idx="11384">
                  <c:v>Apr 2025</c:v>
                </c:pt>
                <c:pt idx="11385">
                  <c:v>Apr 2025</c:v>
                </c:pt>
                <c:pt idx="11386">
                  <c:v>Apr 2025</c:v>
                </c:pt>
                <c:pt idx="11387">
                  <c:v>Apr 2025</c:v>
                </c:pt>
                <c:pt idx="11388">
                  <c:v>Apr 2025</c:v>
                </c:pt>
                <c:pt idx="11389">
                  <c:v>Apr 2025</c:v>
                </c:pt>
                <c:pt idx="11390">
                  <c:v>Apr 2025</c:v>
                </c:pt>
                <c:pt idx="11391">
                  <c:v>Apr 2025</c:v>
                </c:pt>
                <c:pt idx="11392">
                  <c:v>Apr 2025</c:v>
                </c:pt>
                <c:pt idx="11393">
                  <c:v>Apr 2025</c:v>
                </c:pt>
                <c:pt idx="11394">
                  <c:v>Apr 2025</c:v>
                </c:pt>
                <c:pt idx="11395">
                  <c:v>Apr 2025</c:v>
                </c:pt>
                <c:pt idx="11396">
                  <c:v>Apr 2025</c:v>
                </c:pt>
                <c:pt idx="11397">
                  <c:v>Apr 2025</c:v>
                </c:pt>
                <c:pt idx="11398">
                  <c:v>Apr 2025</c:v>
                </c:pt>
                <c:pt idx="11399">
                  <c:v>Apr 2025</c:v>
                </c:pt>
                <c:pt idx="11400">
                  <c:v>Apr 2025</c:v>
                </c:pt>
                <c:pt idx="11401">
                  <c:v>Apr 2025</c:v>
                </c:pt>
                <c:pt idx="11402">
                  <c:v>Apr 2025</c:v>
                </c:pt>
                <c:pt idx="11403">
                  <c:v>Apr 2025</c:v>
                </c:pt>
                <c:pt idx="11404">
                  <c:v>Apr 2025</c:v>
                </c:pt>
                <c:pt idx="11405">
                  <c:v>Apr 2025</c:v>
                </c:pt>
                <c:pt idx="11406">
                  <c:v>Apr 2025</c:v>
                </c:pt>
                <c:pt idx="11407">
                  <c:v>Apr 2025</c:v>
                </c:pt>
                <c:pt idx="11408">
                  <c:v>Apr 2025</c:v>
                </c:pt>
                <c:pt idx="11409">
                  <c:v>Apr 2025</c:v>
                </c:pt>
                <c:pt idx="11410">
                  <c:v>Apr 2025</c:v>
                </c:pt>
                <c:pt idx="11411">
                  <c:v>Apr 2025</c:v>
                </c:pt>
                <c:pt idx="11412">
                  <c:v>Apr 2025</c:v>
                </c:pt>
                <c:pt idx="11413">
                  <c:v>Apr 2025</c:v>
                </c:pt>
                <c:pt idx="11414">
                  <c:v>Apr 2025</c:v>
                </c:pt>
                <c:pt idx="11415">
                  <c:v>Apr 2025</c:v>
                </c:pt>
                <c:pt idx="11416">
                  <c:v>Apr 2025</c:v>
                </c:pt>
                <c:pt idx="11417">
                  <c:v>Apr 2025</c:v>
                </c:pt>
                <c:pt idx="11418">
                  <c:v>Apr 2025</c:v>
                </c:pt>
                <c:pt idx="11419">
                  <c:v>Apr 2025</c:v>
                </c:pt>
                <c:pt idx="11420">
                  <c:v>Apr 2025</c:v>
                </c:pt>
                <c:pt idx="11421">
                  <c:v>Apr 2025</c:v>
                </c:pt>
                <c:pt idx="11422">
                  <c:v>Apr 2025</c:v>
                </c:pt>
                <c:pt idx="11423">
                  <c:v>Apr 2025</c:v>
                </c:pt>
                <c:pt idx="11424">
                  <c:v>Apr 2025</c:v>
                </c:pt>
                <c:pt idx="11425">
                  <c:v>Apr 2025</c:v>
                </c:pt>
                <c:pt idx="11426">
                  <c:v>Apr 2025</c:v>
                </c:pt>
                <c:pt idx="11427">
                  <c:v>Apr 2025</c:v>
                </c:pt>
                <c:pt idx="11428">
                  <c:v>Apr 2025</c:v>
                </c:pt>
                <c:pt idx="11429">
                  <c:v>Apr 2025</c:v>
                </c:pt>
                <c:pt idx="11430">
                  <c:v>Apr 2025</c:v>
                </c:pt>
                <c:pt idx="11431">
                  <c:v>Apr 2025</c:v>
                </c:pt>
                <c:pt idx="11432">
                  <c:v>Apr 2025</c:v>
                </c:pt>
                <c:pt idx="11433">
                  <c:v>Apr 2025</c:v>
                </c:pt>
                <c:pt idx="11434">
                  <c:v>Apr 2025</c:v>
                </c:pt>
                <c:pt idx="11435">
                  <c:v>Apr 2025</c:v>
                </c:pt>
                <c:pt idx="11436">
                  <c:v>Apr 2025</c:v>
                </c:pt>
                <c:pt idx="11437">
                  <c:v>Apr 2025</c:v>
                </c:pt>
                <c:pt idx="11438">
                  <c:v>Apr 2025</c:v>
                </c:pt>
                <c:pt idx="11439">
                  <c:v>Apr 2025</c:v>
                </c:pt>
                <c:pt idx="11440">
                  <c:v>Apr 2025</c:v>
                </c:pt>
                <c:pt idx="11441">
                  <c:v>Apr 2025</c:v>
                </c:pt>
                <c:pt idx="11442">
                  <c:v>Apr 2025</c:v>
                </c:pt>
                <c:pt idx="11443">
                  <c:v>Apr 2025</c:v>
                </c:pt>
                <c:pt idx="11444">
                  <c:v>Apr 2025</c:v>
                </c:pt>
                <c:pt idx="11445">
                  <c:v>Apr 2025</c:v>
                </c:pt>
                <c:pt idx="11446">
                  <c:v>Apr 2025</c:v>
                </c:pt>
                <c:pt idx="11447">
                  <c:v>Apr 2025</c:v>
                </c:pt>
                <c:pt idx="11448">
                  <c:v>Apr 2025</c:v>
                </c:pt>
                <c:pt idx="11449">
                  <c:v>Apr 2025</c:v>
                </c:pt>
                <c:pt idx="11450">
                  <c:v>Apr 2025</c:v>
                </c:pt>
                <c:pt idx="11451">
                  <c:v>Apr 2025</c:v>
                </c:pt>
                <c:pt idx="11452">
                  <c:v>Apr 2025</c:v>
                </c:pt>
                <c:pt idx="11453">
                  <c:v>Apr 2025</c:v>
                </c:pt>
                <c:pt idx="11454">
                  <c:v>Apr 2025</c:v>
                </c:pt>
                <c:pt idx="11455">
                  <c:v>Apr 2025</c:v>
                </c:pt>
                <c:pt idx="11456">
                  <c:v>Apr 2025</c:v>
                </c:pt>
                <c:pt idx="11457">
                  <c:v>Apr 2025</c:v>
                </c:pt>
                <c:pt idx="11458">
                  <c:v>Apr 2025</c:v>
                </c:pt>
                <c:pt idx="11459">
                  <c:v>Apr 2025</c:v>
                </c:pt>
                <c:pt idx="11460">
                  <c:v>Apr 2025</c:v>
                </c:pt>
                <c:pt idx="11461">
                  <c:v>Apr 2025</c:v>
                </c:pt>
                <c:pt idx="11462">
                  <c:v>Apr 2025</c:v>
                </c:pt>
                <c:pt idx="11463">
                  <c:v>Apr 2025</c:v>
                </c:pt>
                <c:pt idx="11464">
                  <c:v>Apr 2025</c:v>
                </c:pt>
                <c:pt idx="11465">
                  <c:v>Apr 2025</c:v>
                </c:pt>
                <c:pt idx="11466">
                  <c:v>Apr 2025</c:v>
                </c:pt>
                <c:pt idx="11467">
                  <c:v>Apr 2025</c:v>
                </c:pt>
                <c:pt idx="11468">
                  <c:v>Apr 2025</c:v>
                </c:pt>
                <c:pt idx="11469">
                  <c:v>Apr 2025</c:v>
                </c:pt>
                <c:pt idx="11470">
                  <c:v>Apr 2025</c:v>
                </c:pt>
                <c:pt idx="11471">
                  <c:v>Apr 2025</c:v>
                </c:pt>
                <c:pt idx="11472">
                  <c:v>Apr 2025</c:v>
                </c:pt>
                <c:pt idx="11473">
                  <c:v>Apr 2025</c:v>
                </c:pt>
                <c:pt idx="11474">
                  <c:v>Apr 2025</c:v>
                </c:pt>
                <c:pt idx="11475">
                  <c:v>Apr 2025</c:v>
                </c:pt>
                <c:pt idx="11476">
                  <c:v>Apr 2025</c:v>
                </c:pt>
                <c:pt idx="11477">
                  <c:v>Apr 2025</c:v>
                </c:pt>
                <c:pt idx="11478">
                  <c:v>Apr 2025</c:v>
                </c:pt>
                <c:pt idx="11479">
                  <c:v>Apr 2025</c:v>
                </c:pt>
                <c:pt idx="11480">
                  <c:v>Apr 2025</c:v>
                </c:pt>
                <c:pt idx="11481">
                  <c:v>Apr 2025</c:v>
                </c:pt>
                <c:pt idx="11482">
                  <c:v>Apr 2025</c:v>
                </c:pt>
                <c:pt idx="11483">
                  <c:v>Apr 2025</c:v>
                </c:pt>
                <c:pt idx="11484">
                  <c:v>Apr 2025</c:v>
                </c:pt>
                <c:pt idx="11485">
                  <c:v>Apr 2025</c:v>
                </c:pt>
                <c:pt idx="11486">
                  <c:v>Apr 2025</c:v>
                </c:pt>
                <c:pt idx="11487">
                  <c:v>Apr 2025</c:v>
                </c:pt>
                <c:pt idx="11488">
                  <c:v>Apr 2025</c:v>
                </c:pt>
                <c:pt idx="11489">
                  <c:v>Apr 2025</c:v>
                </c:pt>
                <c:pt idx="11490">
                  <c:v>Apr 2025</c:v>
                </c:pt>
                <c:pt idx="11491">
                  <c:v>Apr 2025</c:v>
                </c:pt>
                <c:pt idx="11492">
                  <c:v>Apr 2025</c:v>
                </c:pt>
                <c:pt idx="11493">
                  <c:v>Apr 2025</c:v>
                </c:pt>
                <c:pt idx="11494">
                  <c:v>Apr 2025</c:v>
                </c:pt>
                <c:pt idx="11495">
                  <c:v>Apr 2025</c:v>
                </c:pt>
                <c:pt idx="11496">
                  <c:v>Apr 2025</c:v>
                </c:pt>
                <c:pt idx="11497">
                  <c:v>Apr 2025</c:v>
                </c:pt>
                <c:pt idx="11498">
                  <c:v>Apr 2025</c:v>
                </c:pt>
                <c:pt idx="11499">
                  <c:v>Apr 2025</c:v>
                </c:pt>
                <c:pt idx="11500">
                  <c:v>Apr 2025</c:v>
                </c:pt>
                <c:pt idx="11501">
                  <c:v>Apr 2025</c:v>
                </c:pt>
                <c:pt idx="11502">
                  <c:v>Apr 2025</c:v>
                </c:pt>
                <c:pt idx="11503">
                  <c:v>Apr 2025</c:v>
                </c:pt>
                <c:pt idx="11504">
                  <c:v>Apr 2025</c:v>
                </c:pt>
                <c:pt idx="11505">
                  <c:v>Apr 2025</c:v>
                </c:pt>
                <c:pt idx="11506">
                  <c:v>Apr 2025</c:v>
                </c:pt>
                <c:pt idx="11507">
                  <c:v>Apr 2025</c:v>
                </c:pt>
                <c:pt idx="11508">
                  <c:v>Apr 2025</c:v>
                </c:pt>
                <c:pt idx="11509">
                  <c:v>Apr 2025</c:v>
                </c:pt>
                <c:pt idx="11510">
                  <c:v>Apr 2025</c:v>
                </c:pt>
                <c:pt idx="11511">
                  <c:v>Apr 2025</c:v>
                </c:pt>
                <c:pt idx="11512">
                  <c:v>Apr 2025</c:v>
                </c:pt>
                <c:pt idx="11513">
                  <c:v>Apr 2025</c:v>
                </c:pt>
                <c:pt idx="11514">
                  <c:v>Apr 2025</c:v>
                </c:pt>
                <c:pt idx="11515">
                  <c:v>Apr 2025</c:v>
                </c:pt>
                <c:pt idx="11516">
                  <c:v>Apr 2025</c:v>
                </c:pt>
                <c:pt idx="11517">
                  <c:v>Apr 2025</c:v>
                </c:pt>
                <c:pt idx="11518">
                  <c:v>Apr 2025</c:v>
                </c:pt>
                <c:pt idx="11519">
                  <c:v>Apr 2025</c:v>
                </c:pt>
                <c:pt idx="11520">
                  <c:v>May 2025</c:v>
                </c:pt>
                <c:pt idx="11521">
                  <c:v>May 2025</c:v>
                </c:pt>
                <c:pt idx="11522">
                  <c:v>May 2025</c:v>
                </c:pt>
                <c:pt idx="11523">
                  <c:v>May 2025</c:v>
                </c:pt>
                <c:pt idx="11524">
                  <c:v>May 2025</c:v>
                </c:pt>
                <c:pt idx="11525">
                  <c:v>May 2025</c:v>
                </c:pt>
                <c:pt idx="11526">
                  <c:v>May 2025</c:v>
                </c:pt>
                <c:pt idx="11527">
                  <c:v>May 2025</c:v>
                </c:pt>
                <c:pt idx="11528">
                  <c:v>May 2025</c:v>
                </c:pt>
                <c:pt idx="11529">
                  <c:v>May 2025</c:v>
                </c:pt>
                <c:pt idx="11530">
                  <c:v>May 2025</c:v>
                </c:pt>
                <c:pt idx="11531">
                  <c:v>May 2025</c:v>
                </c:pt>
                <c:pt idx="11532">
                  <c:v>May 2025</c:v>
                </c:pt>
                <c:pt idx="11533">
                  <c:v>May 2025</c:v>
                </c:pt>
                <c:pt idx="11534">
                  <c:v>May 2025</c:v>
                </c:pt>
                <c:pt idx="11535">
                  <c:v>May 2025</c:v>
                </c:pt>
                <c:pt idx="11536">
                  <c:v>May 2025</c:v>
                </c:pt>
                <c:pt idx="11537">
                  <c:v>May 2025</c:v>
                </c:pt>
                <c:pt idx="11538">
                  <c:v>May 2025</c:v>
                </c:pt>
                <c:pt idx="11539">
                  <c:v>May 2025</c:v>
                </c:pt>
                <c:pt idx="11540">
                  <c:v>May 2025</c:v>
                </c:pt>
                <c:pt idx="11541">
                  <c:v>May 2025</c:v>
                </c:pt>
                <c:pt idx="11542">
                  <c:v>May 2025</c:v>
                </c:pt>
                <c:pt idx="11543">
                  <c:v>May 2025</c:v>
                </c:pt>
                <c:pt idx="11544">
                  <c:v>May 2025</c:v>
                </c:pt>
                <c:pt idx="11545">
                  <c:v>May 2025</c:v>
                </c:pt>
                <c:pt idx="11546">
                  <c:v>May 2025</c:v>
                </c:pt>
                <c:pt idx="11547">
                  <c:v>May 2025</c:v>
                </c:pt>
                <c:pt idx="11548">
                  <c:v>May 2025</c:v>
                </c:pt>
                <c:pt idx="11549">
                  <c:v>May 2025</c:v>
                </c:pt>
                <c:pt idx="11550">
                  <c:v>May 2025</c:v>
                </c:pt>
                <c:pt idx="11551">
                  <c:v>May 2025</c:v>
                </c:pt>
                <c:pt idx="11552">
                  <c:v>May 2025</c:v>
                </c:pt>
                <c:pt idx="11553">
                  <c:v>May 2025</c:v>
                </c:pt>
                <c:pt idx="11554">
                  <c:v>May 2025</c:v>
                </c:pt>
                <c:pt idx="11555">
                  <c:v>May 2025</c:v>
                </c:pt>
                <c:pt idx="11556">
                  <c:v>May 2025</c:v>
                </c:pt>
                <c:pt idx="11557">
                  <c:v>May 2025</c:v>
                </c:pt>
                <c:pt idx="11558">
                  <c:v>May 2025</c:v>
                </c:pt>
                <c:pt idx="11559">
                  <c:v>May 2025</c:v>
                </c:pt>
                <c:pt idx="11560">
                  <c:v>May 2025</c:v>
                </c:pt>
                <c:pt idx="11561">
                  <c:v>May 2025</c:v>
                </c:pt>
                <c:pt idx="11562">
                  <c:v>May 2025</c:v>
                </c:pt>
                <c:pt idx="11563">
                  <c:v>May 2025</c:v>
                </c:pt>
                <c:pt idx="11564">
                  <c:v>May 2025</c:v>
                </c:pt>
                <c:pt idx="11565">
                  <c:v>May 2025</c:v>
                </c:pt>
                <c:pt idx="11566">
                  <c:v>May 2025</c:v>
                </c:pt>
                <c:pt idx="11567">
                  <c:v>May 2025</c:v>
                </c:pt>
                <c:pt idx="11568">
                  <c:v>May 2025</c:v>
                </c:pt>
                <c:pt idx="11569">
                  <c:v>May 2025</c:v>
                </c:pt>
                <c:pt idx="11570">
                  <c:v>May 2025</c:v>
                </c:pt>
                <c:pt idx="11571">
                  <c:v>May 2025</c:v>
                </c:pt>
                <c:pt idx="11572">
                  <c:v>May 2025</c:v>
                </c:pt>
                <c:pt idx="11573">
                  <c:v>May 2025</c:v>
                </c:pt>
                <c:pt idx="11574">
                  <c:v>May 2025</c:v>
                </c:pt>
                <c:pt idx="11575">
                  <c:v>May 2025</c:v>
                </c:pt>
                <c:pt idx="11576">
                  <c:v>May 2025</c:v>
                </c:pt>
                <c:pt idx="11577">
                  <c:v>May 2025</c:v>
                </c:pt>
                <c:pt idx="11578">
                  <c:v>May 2025</c:v>
                </c:pt>
                <c:pt idx="11579">
                  <c:v>May 2025</c:v>
                </c:pt>
                <c:pt idx="11580">
                  <c:v>May 2025</c:v>
                </c:pt>
                <c:pt idx="11581">
                  <c:v>May 2025</c:v>
                </c:pt>
                <c:pt idx="11582">
                  <c:v>May 2025</c:v>
                </c:pt>
                <c:pt idx="11583">
                  <c:v>May 2025</c:v>
                </c:pt>
                <c:pt idx="11584">
                  <c:v>May 2025</c:v>
                </c:pt>
                <c:pt idx="11585">
                  <c:v>May 2025</c:v>
                </c:pt>
                <c:pt idx="11586">
                  <c:v>May 2025</c:v>
                </c:pt>
                <c:pt idx="11587">
                  <c:v>May 2025</c:v>
                </c:pt>
                <c:pt idx="11588">
                  <c:v>May 2025</c:v>
                </c:pt>
                <c:pt idx="11589">
                  <c:v>May 2025</c:v>
                </c:pt>
                <c:pt idx="11590">
                  <c:v>May 2025</c:v>
                </c:pt>
                <c:pt idx="11591">
                  <c:v>May 2025</c:v>
                </c:pt>
                <c:pt idx="11592">
                  <c:v>May 2025</c:v>
                </c:pt>
                <c:pt idx="11593">
                  <c:v>May 2025</c:v>
                </c:pt>
                <c:pt idx="11594">
                  <c:v>May 2025</c:v>
                </c:pt>
                <c:pt idx="11595">
                  <c:v>May 2025</c:v>
                </c:pt>
                <c:pt idx="11596">
                  <c:v>May 2025</c:v>
                </c:pt>
                <c:pt idx="11597">
                  <c:v>May 2025</c:v>
                </c:pt>
                <c:pt idx="11598">
                  <c:v>May 2025</c:v>
                </c:pt>
                <c:pt idx="11599">
                  <c:v>May 2025</c:v>
                </c:pt>
                <c:pt idx="11600">
                  <c:v>May 2025</c:v>
                </c:pt>
                <c:pt idx="11601">
                  <c:v>May 2025</c:v>
                </c:pt>
                <c:pt idx="11602">
                  <c:v>May 2025</c:v>
                </c:pt>
                <c:pt idx="11603">
                  <c:v>May 2025</c:v>
                </c:pt>
                <c:pt idx="11604">
                  <c:v>May 2025</c:v>
                </c:pt>
                <c:pt idx="11605">
                  <c:v>May 2025</c:v>
                </c:pt>
                <c:pt idx="11606">
                  <c:v>May 2025</c:v>
                </c:pt>
                <c:pt idx="11607">
                  <c:v>May 2025</c:v>
                </c:pt>
                <c:pt idx="11608">
                  <c:v>May 2025</c:v>
                </c:pt>
                <c:pt idx="11609">
                  <c:v>May 2025</c:v>
                </c:pt>
                <c:pt idx="11610">
                  <c:v>May 2025</c:v>
                </c:pt>
                <c:pt idx="11611">
                  <c:v>May 2025</c:v>
                </c:pt>
                <c:pt idx="11612">
                  <c:v>May 2025</c:v>
                </c:pt>
                <c:pt idx="11613">
                  <c:v>May 2025</c:v>
                </c:pt>
                <c:pt idx="11614">
                  <c:v>May 2025</c:v>
                </c:pt>
                <c:pt idx="11615">
                  <c:v>May 2025</c:v>
                </c:pt>
                <c:pt idx="11616">
                  <c:v>May 2025</c:v>
                </c:pt>
                <c:pt idx="11617">
                  <c:v>May 2025</c:v>
                </c:pt>
                <c:pt idx="11618">
                  <c:v>May 2025</c:v>
                </c:pt>
                <c:pt idx="11619">
                  <c:v>May 2025</c:v>
                </c:pt>
                <c:pt idx="11620">
                  <c:v>May 2025</c:v>
                </c:pt>
                <c:pt idx="11621">
                  <c:v>May 2025</c:v>
                </c:pt>
                <c:pt idx="11622">
                  <c:v>May 2025</c:v>
                </c:pt>
                <c:pt idx="11623">
                  <c:v>May 2025</c:v>
                </c:pt>
                <c:pt idx="11624">
                  <c:v>May 2025</c:v>
                </c:pt>
                <c:pt idx="11625">
                  <c:v>May 2025</c:v>
                </c:pt>
                <c:pt idx="11626">
                  <c:v>May 2025</c:v>
                </c:pt>
                <c:pt idx="11627">
                  <c:v>May 2025</c:v>
                </c:pt>
                <c:pt idx="11628">
                  <c:v>May 2025</c:v>
                </c:pt>
                <c:pt idx="11629">
                  <c:v>May 2025</c:v>
                </c:pt>
                <c:pt idx="11630">
                  <c:v>May 2025</c:v>
                </c:pt>
                <c:pt idx="11631">
                  <c:v>May 2025</c:v>
                </c:pt>
                <c:pt idx="11632">
                  <c:v>May 2025</c:v>
                </c:pt>
                <c:pt idx="11633">
                  <c:v>May 2025</c:v>
                </c:pt>
                <c:pt idx="11634">
                  <c:v>May 2025</c:v>
                </c:pt>
                <c:pt idx="11635">
                  <c:v>May 2025</c:v>
                </c:pt>
                <c:pt idx="11636">
                  <c:v>May 2025</c:v>
                </c:pt>
                <c:pt idx="11637">
                  <c:v>May 2025</c:v>
                </c:pt>
                <c:pt idx="11638">
                  <c:v>May 2025</c:v>
                </c:pt>
                <c:pt idx="11639">
                  <c:v>May 2025</c:v>
                </c:pt>
                <c:pt idx="11640">
                  <c:v>May 2025</c:v>
                </c:pt>
                <c:pt idx="11641">
                  <c:v>May 2025</c:v>
                </c:pt>
                <c:pt idx="11642">
                  <c:v>May 2025</c:v>
                </c:pt>
                <c:pt idx="11643">
                  <c:v>May 2025</c:v>
                </c:pt>
                <c:pt idx="11644">
                  <c:v>May 2025</c:v>
                </c:pt>
                <c:pt idx="11645">
                  <c:v>May 2025</c:v>
                </c:pt>
                <c:pt idx="11646">
                  <c:v>May 2025</c:v>
                </c:pt>
                <c:pt idx="11647">
                  <c:v>May 2025</c:v>
                </c:pt>
                <c:pt idx="11648">
                  <c:v>May 2025</c:v>
                </c:pt>
                <c:pt idx="11649">
                  <c:v>May 2025</c:v>
                </c:pt>
                <c:pt idx="11650">
                  <c:v>May 2025</c:v>
                </c:pt>
                <c:pt idx="11651">
                  <c:v>May 2025</c:v>
                </c:pt>
                <c:pt idx="11652">
                  <c:v>May 2025</c:v>
                </c:pt>
                <c:pt idx="11653">
                  <c:v>May 2025</c:v>
                </c:pt>
                <c:pt idx="11654">
                  <c:v>May 2025</c:v>
                </c:pt>
                <c:pt idx="11655">
                  <c:v>May 2025</c:v>
                </c:pt>
                <c:pt idx="11656">
                  <c:v>May 2025</c:v>
                </c:pt>
                <c:pt idx="11657">
                  <c:v>May 2025</c:v>
                </c:pt>
                <c:pt idx="11658">
                  <c:v>May 2025</c:v>
                </c:pt>
                <c:pt idx="11659">
                  <c:v>May 2025</c:v>
                </c:pt>
                <c:pt idx="11660">
                  <c:v>May 2025</c:v>
                </c:pt>
                <c:pt idx="11661">
                  <c:v>May 2025</c:v>
                </c:pt>
                <c:pt idx="11662">
                  <c:v>May 2025</c:v>
                </c:pt>
                <c:pt idx="11663">
                  <c:v>May 2025</c:v>
                </c:pt>
                <c:pt idx="11664">
                  <c:v>May 2025</c:v>
                </c:pt>
                <c:pt idx="11665">
                  <c:v>May 2025</c:v>
                </c:pt>
                <c:pt idx="11666">
                  <c:v>May 2025</c:v>
                </c:pt>
                <c:pt idx="11667">
                  <c:v>May 2025</c:v>
                </c:pt>
                <c:pt idx="11668">
                  <c:v>May 2025</c:v>
                </c:pt>
                <c:pt idx="11669">
                  <c:v>May 2025</c:v>
                </c:pt>
                <c:pt idx="11670">
                  <c:v>May 2025</c:v>
                </c:pt>
                <c:pt idx="11671">
                  <c:v>May 2025</c:v>
                </c:pt>
                <c:pt idx="11672">
                  <c:v>May 2025</c:v>
                </c:pt>
                <c:pt idx="11673">
                  <c:v>May 2025</c:v>
                </c:pt>
                <c:pt idx="11674">
                  <c:v>May 2025</c:v>
                </c:pt>
                <c:pt idx="11675">
                  <c:v>May 2025</c:v>
                </c:pt>
                <c:pt idx="11676">
                  <c:v>May 2025</c:v>
                </c:pt>
                <c:pt idx="11677">
                  <c:v>May 2025</c:v>
                </c:pt>
                <c:pt idx="11678">
                  <c:v>May 2025</c:v>
                </c:pt>
                <c:pt idx="11679">
                  <c:v>May 2025</c:v>
                </c:pt>
                <c:pt idx="11680">
                  <c:v>May 2025</c:v>
                </c:pt>
                <c:pt idx="11681">
                  <c:v>May 2025</c:v>
                </c:pt>
                <c:pt idx="11682">
                  <c:v>May 2025</c:v>
                </c:pt>
                <c:pt idx="11683">
                  <c:v>May 2025</c:v>
                </c:pt>
                <c:pt idx="11684">
                  <c:v>May 2025</c:v>
                </c:pt>
                <c:pt idx="11685">
                  <c:v>May 2025</c:v>
                </c:pt>
                <c:pt idx="11686">
                  <c:v>May 2025</c:v>
                </c:pt>
                <c:pt idx="11687">
                  <c:v>May 2025</c:v>
                </c:pt>
                <c:pt idx="11688">
                  <c:v>May 2025</c:v>
                </c:pt>
                <c:pt idx="11689">
                  <c:v>May 2025</c:v>
                </c:pt>
                <c:pt idx="11690">
                  <c:v>May 2025</c:v>
                </c:pt>
                <c:pt idx="11691">
                  <c:v>May 2025</c:v>
                </c:pt>
                <c:pt idx="11692">
                  <c:v>May 2025</c:v>
                </c:pt>
                <c:pt idx="11693">
                  <c:v>May 2025</c:v>
                </c:pt>
                <c:pt idx="11694">
                  <c:v>May 2025</c:v>
                </c:pt>
                <c:pt idx="11695">
                  <c:v>May 2025</c:v>
                </c:pt>
                <c:pt idx="11696">
                  <c:v>May 2025</c:v>
                </c:pt>
                <c:pt idx="11697">
                  <c:v>May 2025</c:v>
                </c:pt>
                <c:pt idx="11698">
                  <c:v>May 2025</c:v>
                </c:pt>
                <c:pt idx="11699">
                  <c:v>May 2025</c:v>
                </c:pt>
                <c:pt idx="11700">
                  <c:v>May 2025</c:v>
                </c:pt>
                <c:pt idx="11701">
                  <c:v>May 2025</c:v>
                </c:pt>
                <c:pt idx="11702">
                  <c:v>May 2025</c:v>
                </c:pt>
                <c:pt idx="11703">
                  <c:v>May 2025</c:v>
                </c:pt>
                <c:pt idx="11704">
                  <c:v>May 2025</c:v>
                </c:pt>
                <c:pt idx="11705">
                  <c:v>May 2025</c:v>
                </c:pt>
                <c:pt idx="11706">
                  <c:v>May 2025</c:v>
                </c:pt>
                <c:pt idx="11707">
                  <c:v>May 2025</c:v>
                </c:pt>
                <c:pt idx="11708">
                  <c:v>May 2025</c:v>
                </c:pt>
                <c:pt idx="11709">
                  <c:v>May 2025</c:v>
                </c:pt>
                <c:pt idx="11710">
                  <c:v>May 2025</c:v>
                </c:pt>
                <c:pt idx="11711">
                  <c:v>May 2025</c:v>
                </c:pt>
                <c:pt idx="11712">
                  <c:v>May 2025</c:v>
                </c:pt>
                <c:pt idx="11713">
                  <c:v>May 2025</c:v>
                </c:pt>
                <c:pt idx="11714">
                  <c:v>May 2025</c:v>
                </c:pt>
                <c:pt idx="11715">
                  <c:v>May 2025</c:v>
                </c:pt>
                <c:pt idx="11716">
                  <c:v>May 2025</c:v>
                </c:pt>
                <c:pt idx="11717">
                  <c:v>May 2025</c:v>
                </c:pt>
                <c:pt idx="11718">
                  <c:v>May 2025</c:v>
                </c:pt>
                <c:pt idx="11719">
                  <c:v>May 2025</c:v>
                </c:pt>
                <c:pt idx="11720">
                  <c:v>May 2025</c:v>
                </c:pt>
                <c:pt idx="11721">
                  <c:v>May 2025</c:v>
                </c:pt>
                <c:pt idx="11722">
                  <c:v>May 2025</c:v>
                </c:pt>
                <c:pt idx="11723">
                  <c:v>May 2025</c:v>
                </c:pt>
                <c:pt idx="11724">
                  <c:v>May 2025</c:v>
                </c:pt>
                <c:pt idx="11725">
                  <c:v>May 2025</c:v>
                </c:pt>
                <c:pt idx="11726">
                  <c:v>May 2025</c:v>
                </c:pt>
                <c:pt idx="11727">
                  <c:v>May 2025</c:v>
                </c:pt>
                <c:pt idx="11728">
                  <c:v>May 2025</c:v>
                </c:pt>
                <c:pt idx="11729">
                  <c:v>May 2025</c:v>
                </c:pt>
                <c:pt idx="11730">
                  <c:v>May 2025</c:v>
                </c:pt>
                <c:pt idx="11731">
                  <c:v>May 2025</c:v>
                </c:pt>
                <c:pt idx="11732">
                  <c:v>May 2025</c:v>
                </c:pt>
                <c:pt idx="11733">
                  <c:v>May 2025</c:v>
                </c:pt>
                <c:pt idx="11734">
                  <c:v>May 2025</c:v>
                </c:pt>
                <c:pt idx="11735">
                  <c:v>May 2025</c:v>
                </c:pt>
                <c:pt idx="11736">
                  <c:v>May 2025</c:v>
                </c:pt>
                <c:pt idx="11737">
                  <c:v>May 2025</c:v>
                </c:pt>
                <c:pt idx="11738">
                  <c:v>May 2025</c:v>
                </c:pt>
                <c:pt idx="11739">
                  <c:v>May 2025</c:v>
                </c:pt>
                <c:pt idx="11740">
                  <c:v>May 2025</c:v>
                </c:pt>
                <c:pt idx="11741">
                  <c:v>May 2025</c:v>
                </c:pt>
                <c:pt idx="11742">
                  <c:v>May 2025</c:v>
                </c:pt>
                <c:pt idx="11743">
                  <c:v>May 2025</c:v>
                </c:pt>
                <c:pt idx="11744">
                  <c:v>May 2025</c:v>
                </c:pt>
                <c:pt idx="11745">
                  <c:v>May 2025</c:v>
                </c:pt>
                <c:pt idx="11746">
                  <c:v>May 2025</c:v>
                </c:pt>
                <c:pt idx="11747">
                  <c:v>May 2025</c:v>
                </c:pt>
                <c:pt idx="11748">
                  <c:v>May 2025</c:v>
                </c:pt>
                <c:pt idx="11749">
                  <c:v>May 2025</c:v>
                </c:pt>
                <c:pt idx="11750">
                  <c:v>May 2025</c:v>
                </c:pt>
                <c:pt idx="11751">
                  <c:v>May 2025</c:v>
                </c:pt>
                <c:pt idx="11752">
                  <c:v>May 2025</c:v>
                </c:pt>
                <c:pt idx="11753">
                  <c:v>May 2025</c:v>
                </c:pt>
                <c:pt idx="11754">
                  <c:v>May 2025</c:v>
                </c:pt>
                <c:pt idx="11755">
                  <c:v>May 2025</c:v>
                </c:pt>
                <c:pt idx="11756">
                  <c:v>May 2025</c:v>
                </c:pt>
                <c:pt idx="11757">
                  <c:v>May 2025</c:v>
                </c:pt>
                <c:pt idx="11758">
                  <c:v>May 2025</c:v>
                </c:pt>
                <c:pt idx="11759">
                  <c:v>May 2025</c:v>
                </c:pt>
                <c:pt idx="11760">
                  <c:v>May 2025</c:v>
                </c:pt>
                <c:pt idx="11761">
                  <c:v>May 2025</c:v>
                </c:pt>
                <c:pt idx="11762">
                  <c:v>May 2025</c:v>
                </c:pt>
                <c:pt idx="11763">
                  <c:v>May 2025</c:v>
                </c:pt>
                <c:pt idx="11764">
                  <c:v>May 2025</c:v>
                </c:pt>
                <c:pt idx="11765">
                  <c:v>May 2025</c:v>
                </c:pt>
                <c:pt idx="11766">
                  <c:v>May 2025</c:v>
                </c:pt>
                <c:pt idx="11767">
                  <c:v>May 2025</c:v>
                </c:pt>
                <c:pt idx="11768">
                  <c:v>May 2025</c:v>
                </c:pt>
                <c:pt idx="11769">
                  <c:v>May 2025</c:v>
                </c:pt>
                <c:pt idx="11770">
                  <c:v>May 2025</c:v>
                </c:pt>
                <c:pt idx="11771">
                  <c:v>May 2025</c:v>
                </c:pt>
                <c:pt idx="11772">
                  <c:v>May 2025</c:v>
                </c:pt>
                <c:pt idx="11773">
                  <c:v>May 2025</c:v>
                </c:pt>
                <c:pt idx="11774">
                  <c:v>May 2025</c:v>
                </c:pt>
                <c:pt idx="11775">
                  <c:v>May 2025</c:v>
                </c:pt>
                <c:pt idx="11776">
                  <c:v>May 2025</c:v>
                </c:pt>
                <c:pt idx="11777">
                  <c:v>May 2025</c:v>
                </c:pt>
                <c:pt idx="11778">
                  <c:v>May 2025</c:v>
                </c:pt>
                <c:pt idx="11779">
                  <c:v>May 2025</c:v>
                </c:pt>
                <c:pt idx="11780">
                  <c:v>May 2025</c:v>
                </c:pt>
                <c:pt idx="11781">
                  <c:v>May 2025</c:v>
                </c:pt>
                <c:pt idx="11782">
                  <c:v>May 2025</c:v>
                </c:pt>
                <c:pt idx="11783">
                  <c:v>May 2025</c:v>
                </c:pt>
                <c:pt idx="11784">
                  <c:v>May 2025</c:v>
                </c:pt>
                <c:pt idx="11785">
                  <c:v>May 2025</c:v>
                </c:pt>
                <c:pt idx="11786">
                  <c:v>May 2025</c:v>
                </c:pt>
                <c:pt idx="11787">
                  <c:v>May 2025</c:v>
                </c:pt>
                <c:pt idx="11788">
                  <c:v>May 2025</c:v>
                </c:pt>
                <c:pt idx="11789">
                  <c:v>May 2025</c:v>
                </c:pt>
                <c:pt idx="11790">
                  <c:v>May 2025</c:v>
                </c:pt>
                <c:pt idx="11791">
                  <c:v>May 2025</c:v>
                </c:pt>
                <c:pt idx="11792">
                  <c:v>May 2025</c:v>
                </c:pt>
                <c:pt idx="11793">
                  <c:v>May 2025</c:v>
                </c:pt>
                <c:pt idx="11794">
                  <c:v>May 2025</c:v>
                </c:pt>
                <c:pt idx="11795">
                  <c:v>May 2025</c:v>
                </c:pt>
                <c:pt idx="11796">
                  <c:v>May 2025</c:v>
                </c:pt>
                <c:pt idx="11797">
                  <c:v>May 2025</c:v>
                </c:pt>
                <c:pt idx="11798">
                  <c:v>May 2025</c:v>
                </c:pt>
                <c:pt idx="11799">
                  <c:v>May 2025</c:v>
                </c:pt>
                <c:pt idx="11800">
                  <c:v>May 2025</c:v>
                </c:pt>
                <c:pt idx="11801">
                  <c:v>May 2025</c:v>
                </c:pt>
                <c:pt idx="11802">
                  <c:v>May 2025</c:v>
                </c:pt>
                <c:pt idx="11803">
                  <c:v>May 2025</c:v>
                </c:pt>
                <c:pt idx="11804">
                  <c:v>May 2025</c:v>
                </c:pt>
                <c:pt idx="11805">
                  <c:v>May 2025</c:v>
                </c:pt>
                <c:pt idx="11806">
                  <c:v>May 2025</c:v>
                </c:pt>
                <c:pt idx="11807">
                  <c:v>May 2025</c:v>
                </c:pt>
                <c:pt idx="11808">
                  <c:v>May 2025</c:v>
                </c:pt>
                <c:pt idx="11809">
                  <c:v>May 2025</c:v>
                </c:pt>
                <c:pt idx="11810">
                  <c:v>May 2025</c:v>
                </c:pt>
                <c:pt idx="11811">
                  <c:v>May 2025</c:v>
                </c:pt>
                <c:pt idx="11812">
                  <c:v>May 2025</c:v>
                </c:pt>
                <c:pt idx="11813">
                  <c:v>May 2025</c:v>
                </c:pt>
                <c:pt idx="11814">
                  <c:v>May 2025</c:v>
                </c:pt>
                <c:pt idx="11815">
                  <c:v>May 2025</c:v>
                </c:pt>
                <c:pt idx="11816">
                  <c:v>May 2025</c:v>
                </c:pt>
                <c:pt idx="11817">
                  <c:v>May 2025</c:v>
                </c:pt>
                <c:pt idx="11818">
                  <c:v>May 2025</c:v>
                </c:pt>
                <c:pt idx="11819">
                  <c:v>May 2025</c:v>
                </c:pt>
                <c:pt idx="11820">
                  <c:v>May 2025</c:v>
                </c:pt>
                <c:pt idx="11821">
                  <c:v>May 2025</c:v>
                </c:pt>
                <c:pt idx="11822">
                  <c:v>May 2025</c:v>
                </c:pt>
                <c:pt idx="11823">
                  <c:v>May 2025</c:v>
                </c:pt>
                <c:pt idx="11824">
                  <c:v>May 2025</c:v>
                </c:pt>
                <c:pt idx="11825">
                  <c:v>May 2025</c:v>
                </c:pt>
                <c:pt idx="11826">
                  <c:v>May 2025</c:v>
                </c:pt>
                <c:pt idx="11827">
                  <c:v>May 2025</c:v>
                </c:pt>
                <c:pt idx="11828">
                  <c:v>May 2025</c:v>
                </c:pt>
                <c:pt idx="11829">
                  <c:v>May 2025</c:v>
                </c:pt>
                <c:pt idx="11830">
                  <c:v>May 2025</c:v>
                </c:pt>
                <c:pt idx="11831">
                  <c:v>May 2025</c:v>
                </c:pt>
                <c:pt idx="11832">
                  <c:v>May 2025</c:v>
                </c:pt>
                <c:pt idx="11833">
                  <c:v>May 2025</c:v>
                </c:pt>
                <c:pt idx="11834">
                  <c:v>May 2025</c:v>
                </c:pt>
                <c:pt idx="11835">
                  <c:v>May 2025</c:v>
                </c:pt>
                <c:pt idx="11836">
                  <c:v>May 2025</c:v>
                </c:pt>
                <c:pt idx="11837">
                  <c:v>May 2025</c:v>
                </c:pt>
                <c:pt idx="11838">
                  <c:v>May 2025</c:v>
                </c:pt>
                <c:pt idx="11839">
                  <c:v>May 2025</c:v>
                </c:pt>
                <c:pt idx="11840">
                  <c:v>May 2025</c:v>
                </c:pt>
                <c:pt idx="11841">
                  <c:v>May 2025</c:v>
                </c:pt>
                <c:pt idx="11842">
                  <c:v>May 2025</c:v>
                </c:pt>
                <c:pt idx="11843">
                  <c:v>May 2025</c:v>
                </c:pt>
                <c:pt idx="11844">
                  <c:v>May 2025</c:v>
                </c:pt>
                <c:pt idx="11845">
                  <c:v>May 2025</c:v>
                </c:pt>
                <c:pt idx="11846">
                  <c:v>May 2025</c:v>
                </c:pt>
                <c:pt idx="11847">
                  <c:v>May 2025</c:v>
                </c:pt>
                <c:pt idx="11848">
                  <c:v>May 2025</c:v>
                </c:pt>
                <c:pt idx="11849">
                  <c:v>May 2025</c:v>
                </c:pt>
                <c:pt idx="11850">
                  <c:v>May 2025</c:v>
                </c:pt>
                <c:pt idx="11851">
                  <c:v>May 2025</c:v>
                </c:pt>
                <c:pt idx="11852">
                  <c:v>May 2025</c:v>
                </c:pt>
                <c:pt idx="11853">
                  <c:v>May 2025</c:v>
                </c:pt>
                <c:pt idx="11854">
                  <c:v>May 2025</c:v>
                </c:pt>
                <c:pt idx="11855">
                  <c:v>May 2025</c:v>
                </c:pt>
                <c:pt idx="11856">
                  <c:v>May 2025</c:v>
                </c:pt>
                <c:pt idx="11857">
                  <c:v>May 2025</c:v>
                </c:pt>
                <c:pt idx="11858">
                  <c:v>May 2025</c:v>
                </c:pt>
                <c:pt idx="11859">
                  <c:v>May 2025</c:v>
                </c:pt>
                <c:pt idx="11860">
                  <c:v>May 2025</c:v>
                </c:pt>
                <c:pt idx="11861">
                  <c:v>May 2025</c:v>
                </c:pt>
                <c:pt idx="11862">
                  <c:v>May 2025</c:v>
                </c:pt>
                <c:pt idx="11863">
                  <c:v>May 2025</c:v>
                </c:pt>
                <c:pt idx="11864">
                  <c:v>May 2025</c:v>
                </c:pt>
                <c:pt idx="11865">
                  <c:v>May 2025</c:v>
                </c:pt>
                <c:pt idx="11866">
                  <c:v>May 2025</c:v>
                </c:pt>
                <c:pt idx="11867">
                  <c:v>May 2025</c:v>
                </c:pt>
                <c:pt idx="11868">
                  <c:v>May 2025</c:v>
                </c:pt>
                <c:pt idx="11869">
                  <c:v>May 2025</c:v>
                </c:pt>
                <c:pt idx="11870">
                  <c:v>May 2025</c:v>
                </c:pt>
                <c:pt idx="11871">
                  <c:v>May 2025</c:v>
                </c:pt>
                <c:pt idx="11872">
                  <c:v>May 2025</c:v>
                </c:pt>
                <c:pt idx="11873">
                  <c:v>May 2025</c:v>
                </c:pt>
                <c:pt idx="11874">
                  <c:v>May 2025</c:v>
                </c:pt>
                <c:pt idx="11875">
                  <c:v>May 2025</c:v>
                </c:pt>
                <c:pt idx="11876">
                  <c:v>May 2025</c:v>
                </c:pt>
                <c:pt idx="11877">
                  <c:v>May 2025</c:v>
                </c:pt>
                <c:pt idx="11878">
                  <c:v>May 2025</c:v>
                </c:pt>
                <c:pt idx="11879">
                  <c:v>May 2025</c:v>
                </c:pt>
                <c:pt idx="11880">
                  <c:v>May 2025</c:v>
                </c:pt>
                <c:pt idx="11881">
                  <c:v>May 2025</c:v>
                </c:pt>
                <c:pt idx="11882">
                  <c:v>May 2025</c:v>
                </c:pt>
                <c:pt idx="11883">
                  <c:v>May 2025</c:v>
                </c:pt>
                <c:pt idx="11884">
                  <c:v>May 2025</c:v>
                </c:pt>
                <c:pt idx="11885">
                  <c:v>May 2025</c:v>
                </c:pt>
                <c:pt idx="11886">
                  <c:v>May 2025</c:v>
                </c:pt>
                <c:pt idx="11887">
                  <c:v>May 2025</c:v>
                </c:pt>
                <c:pt idx="11888">
                  <c:v>May 2025</c:v>
                </c:pt>
                <c:pt idx="11889">
                  <c:v>May 2025</c:v>
                </c:pt>
                <c:pt idx="11890">
                  <c:v>May 2025</c:v>
                </c:pt>
                <c:pt idx="11891">
                  <c:v>May 2025</c:v>
                </c:pt>
                <c:pt idx="11892">
                  <c:v>May 2025</c:v>
                </c:pt>
                <c:pt idx="11893">
                  <c:v>May 2025</c:v>
                </c:pt>
                <c:pt idx="11894">
                  <c:v>May 2025</c:v>
                </c:pt>
                <c:pt idx="11895">
                  <c:v>May 2025</c:v>
                </c:pt>
                <c:pt idx="11896">
                  <c:v>May 2025</c:v>
                </c:pt>
                <c:pt idx="11897">
                  <c:v>May 2025</c:v>
                </c:pt>
                <c:pt idx="11898">
                  <c:v>May 2025</c:v>
                </c:pt>
                <c:pt idx="11899">
                  <c:v>May 2025</c:v>
                </c:pt>
                <c:pt idx="11900">
                  <c:v>May 2025</c:v>
                </c:pt>
                <c:pt idx="11901">
                  <c:v>May 2025</c:v>
                </c:pt>
                <c:pt idx="11902">
                  <c:v>May 2025</c:v>
                </c:pt>
                <c:pt idx="11903">
                  <c:v>May 2025</c:v>
                </c:pt>
                <c:pt idx="11904">
                  <c:v>May 2025</c:v>
                </c:pt>
                <c:pt idx="11905">
                  <c:v>May 2025</c:v>
                </c:pt>
                <c:pt idx="11906">
                  <c:v>May 2025</c:v>
                </c:pt>
                <c:pt idx="11907">
                  <c:v>May 2025</c:v>
                </c:pt>
                <c:pt idx="11908">
                  <c:v>May 2025</c:v>
                </c:pt>
                <c:pt idx="11909">
                  <c:v>May 2025</c:v>
                </c:pt>
                <c:pt idx="11910">
                  <c:v>May 2025</c:v>
                </c:pt>
                <c:pt idx="11911">
                  <c:v>May 2025</c:v>
                </c:pt>
                <c:pt idx="11912">
                  <c:v>May 2025</c:v>
                </c:pt>
                <c:pt idx="11913">
                  <c:v>May 2025</c:v>
                </c:pt>
                <c:pt idx="11914">
                  <c:v>May 2025</c:v>
                </c:pt>
                <c:pt idx="11915">
                  <c:v>May 2025</c:v>
                </c:pt>
                <c:pt idx="11916">
                  <c:v>May 2025</c:v>
                </c:pt>
                <c:pt idx="11917">
                  <c:v>May 2025</c:v>
                </c:pt>
                <c:pt idx="11918">
                  <c:v>May 2025</c:v>
                </c:pt>
                <c:pt idx="11919">
                  <c:v>May 2025</c:v>
                </c:pt>
                <c:pt idx="11920">
                  <c:v>May 2025</c:v>
                </c:pt>
                <c:pt idx="11921">
                  <c:v>May 2025</c:v>
                </c:pt>
                <c:pt idx="11922">
                  <c:v>May 2025</c:v>
                </c:pt>
                <c:pt idx="11923">
                  <c:v>May 2025</c:v>
                </c:pt>
                <c:pt idx="11924">
                  <c:v>May 2025</c:v>
                </c:pt>
                <c:pt idx="11925">
                  <c:v>May 2025</c:v>
                </c:pt>
                <c:pt idx="11926">
                  <c:v>May 2025</c:v>
                </c:pt>
                <c:pt idx="11927">
                  <c:v>May 2025</c:v>
                </c:pt>
                <c:pt idx="11928">
                  <c:v>May 2025</c:v>
                </c:pt>
                <c:pt idx="11929">
                  <c:v>May 2025</c:v>
                </c:pt>
                <c:pt idx="11930">
                  <c:v>May 2025</c:v>
                </c:pt>
                <c:pt idx="11931">
                  <c:v>May 2025</c:v>
                </c:pt>
                <c:pt idx="11932">
                  <c:v>May 2025</c:v>
                </c:pt>
                <c:pt idx="11933">
                  <c:v>May 2025</c:v>
                </c:pt>
                <c:pt idx="11934">
                  <c:v>May 2025</c:v>
                </c:pt>
                <c:pt idx="11935">
                  <c:v>May 2025</c:v>
                </c:pt>
                <c:pt idx="11936">
                  <c:v>May 2025</c:v>
                </c:pt>
                <c:pt idx="11937">
                  <c:v>May 2025</c:v>
                </c:pt>
                <c:pt idx="11938">
                  <c:v>May 2025</c:v>
                </c:pt>
                <c:pt idx="11939">
                  <c:v>May 2025</c:v>
                </c:pt>
                <c:pt idx="11940">
                  <c:v>May 2025</c:v>
                </c:pt>
                <c:pt idx="11941">
                  <c:v>May 2025</c:v>
                </c:pt>
                <c:pt idx="11942">
                  <c:v>May 2025</c:v>
                </c:pt>
                <c:pt idx="11943">
                  <c:v>May 2025</c:v>
                </c:pt>
                <c:pt idx="11944">
                  <c:v>May 2025</c:v>
                </c:pt>
                <c:pt idx="11945">
                  <c:v>May 2025</c:v>
                </c:pt>
                <c:pt idx="11946">
                  <c:v>May 2025</c:v>
                </c:pt>
                <c:pt idx="11947">
                  <c:v>May 2025</c:v>
                </c:pt>
                <c:pt idx="11948">
                  <c:v>May 2025</c:v>
                </c:pt>
                <c:pt idx="11949">
                  <c:v>May 2025</c:v>
                </c:pt>
                <c:pt idx="11950">
                  <c:v>May 2025</c:v>
                </c:pt>
                <c:pt idx="11951">
                  <c:v>May 2025</c:v>
                </c:pt>
                <c:pt idx="11952">
                  <c:v>May 2025</c:v>
                </c:pt>
                <c:pt idx="11953">
                  <c:v>May 2025</c:v>
                </c:pt>
                <c:pt idx="11954">
                  <c:v>May 2025</c:v>
                </c:pt>
                <c:pt idx="11955">
                  <c:v>May 2025</c:v>
                </c:pt>
                <c:pt idx="11956">
                  <c:v>May 2025</c:v>
                </c:pt>
                <c:pt idx="11957">
                  <c:v>May 2025</c:v>
                </c:pt>
                <c:pt idx="11958">
                  <c:v>May 2025</c:v>
                </c:pt>
                <c:pt idx="11959">
                  <c:v>May 2025</c:v>
                </c:pt>
                <c:pt idx="11960">
                  <c:v>May 2025</c:v>
                </c:pt>
                <c:pt idx="11961">
                  <c:v>May 2025</c:v>
                </c:pt>
                <c:pt idx="11962">
                  <c:v>May 2025</c:v>
                </c:pt>
                <c:pt idx="11963">
                  <c:v>May 2025</c:v>
                </c:pt>
                <c:pt idx="11964">
                  <c:v>May 2025</c:v>
                </c:pt>
                <c:pt idx="11965">
                  <c:v>May 2025</c:v>
                </c:pt>
                <c:pt idx="11966">
                  <c:v>May 2025</c:v>
                </c:pt>
                <c:pt idx="11967">
                  <c:v>May 2025</c:v>
                </c:pt>
                <c:pt idx="11968">
                  <c:v>May 2025</c:v>
                </c:pt>
                <c:pt idx="11969">
                  <c:v>May 2025</c:v>
                </c:pt>
                <c:pt idx="11970">
                  <c:v>May 2025</c:v>
                </c:pt>
                <c:pt idx="11971">
                  <c:v>May 2025</c:v>
                </c:pt>
                <c:pt idx="11972">
                  <c:v>May 2025</c:v>
                </c:pt>
                <c:pt idx="11973">
                  <c:v>May 2025</c:v>
                </c:pt>
                <c:pt idx="11974">
                  <c:v>May 2025</c:v>
                </c:pt>
                <c:pt idx="11975">
                  <c:v>May 2025</c:v>
                </c:pt>
                <c:pt idx="11976">
                  <c:v>May 2025</c:v>
                </c:pt>
                <c:pt idx="11977">
                  <c:v>May 2025</c:v>
                </c:pt>
                <c:pt idx="11978">
                  <c:v>May 2025</c:v>
                </c:pt>
                <c:pt idx="11979">
                  <c:v>May 2025</c:v>
                </c:pt>
                <c:pt idx="11980">
                  <c:v>May 2025</c:v>
                </c:pt>
                <c:pt idx="11981">
                  <c:v>May 2025</c:v>
                </c:pt>
                <c:pt idx="11982">
                  <c:v>May 2025</c:v>
                </c:pt>
                <c:pt idx="11983">
                  <c:v>May 2025</c:v>
                </c:pt>
                <c:pt idx="11984">
                  <c:v>May 2025</c:v>
                </c:pt>
                <c:pt idx="11985">
                  <c:v>May 2025</c:v>
                </c:pt>
                <c:pt idx="11986">
                  <c:v>May 2025</c:v>
                </c:pt>
                <c:pt idx="11987">
                  <c:v>May 2025</c:v>
                </c:pt>
                <c:pt idx="11988">
                  <c:v>May 2025</c:v>
                </c:pt>
                <c:pt idx="11989">
                  <c:v>May 2025</c:v>
                </c:pt>
                <c:pt idx="11990">
                  <c:v>May 2025</c:v>
                </c:pt>
                <c:pt idx="11991">
                  <c:v>May 2025</c:v>
                </c:pt>
                <c:pt idx="11992">
                  <c:v>May 2025</c:v>
                </c:pt>
                <c:pt idx="11993">
                  <c:v>May 2025</c:v>
                </c:pt>
                <c:pt idx="11994">
                  <c:v>May 2025</c:v>
                </c:pt>
                <c:pt idx="11995">
                  <c:v>May 2025</c:v>
                </c:pt>
                <c:pt idx="11996">
                  <c:v>May 2025</c:v>
                </c:pt>
                <c:pt idx="11997">
                  <c:v>May 2025</c:v>
                </c:pt>
                <c:pt idx="11998">
                  <c:v>May 2025</c:v>
                </c:pt>
                <c:pt idx="11999">
                  <c:v>May 2025</c:v>
                </c:pt>
                <c:pt idx="12000">
                  <c:v>May 2025</c:v>
                </c:pt>
                <c:pt idx="12001">
                  <c:v>May 2025</c:v>
                </c:pt>
                <c:pt idx="12002">
                  <c:v>May 2025</c:v>
                </c:pt>
                <c:pt idx="12003">
                  <c:v>May 2025</c:v>
                </c:pt>
                <c:pt idx="12004">
                  <c:v>May 2025</c:v>
                </c:pt>
                <c:pt idx="12005">
                  <c:v>May 2025</c:v>
                </c:pt>
                <c:pt idx="12006">
                  <c:v>May 2025</c:v>
                </c:pt>
                <c:pt idx="12007">
                  <c:v>May 2025</c:v>
                </c:pt>
                <c:pt idx="12008">
                  <c:v>May 2025</c:v>
                </c:pt>
                <c:pt idx="12009">
                  <c:v>May 2025</c:v>
                </c:pt>
                <c:pt idx="12010">
                  <c:v>May 2025</c:v>
                </c:pt>
                <c:pt idx="12011">
                  <c:v>May 2025</c:v>
                </c:pt>
                <c:pt idx="12012">
                  <c:v>May 2025</c:v>
                </c:pt>
                <c:pt idx="12013">
                  <c:v>May 2025</c:v>
                </c:pt>
                <c:pt idx="12014">
                  <c:v>May 2025</c:v>
                </c:pt>
                <c:pt idx="12015">
                  <c:v>May 2025</c:v>
                </c:pt>
                <c:pt idx="12016">
                  <c:v>May 2025</c:v>
                </c:pt>
                <c:pt idx="12017">
                  <c:v>May 2025</c:v>
                </c:pt>
                <c:pt idx="12018">
                  <c:v>May 2025</c:v>
                </c:pt>
                <c:pt idx="12019">
                  <c:v>May 2025</c:v>
                </c:pt>
                <c:pt idx="12020">
                  <c:v>May 2025</c:v>
                </c:pt>
                <c:pt idx="12021">
                  <c:v>May 2025</c:v>
                </c:pt>
                <c:pt idx="12022">
                  <c:v>May 2025</c:v>
                </c:pt>
                <c:pt idx="12023">
                  <c:v>May 2025</c:v>
                </c:pt>
                <c:pt idx="12024">
                  <c:v>May 2025</c:v>
                </c:pt>
                <c:pt idx="12025">
                  <c:v>May 2025</c:v>
                </c:pt>
                <c:pt idx="12026">
                  <c:v>May 2025</c:v>
                </c:pt>
                <c:pt idx="12027">
                  <c:v>May 2025</c:v>
                </c:pt>
                <c:pt idx="12028">
                  <c:v>May 2025</c:v>
                </c:pt>
                <c:pt idx="12029">
                  <c:v>May 2025</c:v>
                </c:pt>
                <c:pt idx="12030">
                  <c:v>May 2025</c:v>
                </c:pt>
                <c:pt idx="12031">
                  <c:v>May 2025</c:v>
                </c:pt>
                <c:pt idx="12032">
                  <c:v>May 2025</c:v>
                </c:pt>
                <c:pt idx="12033">
                  <c:v>May 2025</c:v>
                </c:pt>
                <c:pt idx="12034">
                  <c:v>May 2025</c:v>
                </c:pt>
                <c:pt idx="12035">
                  <c:v>May 2025</c:v>
                </c:pt>
                <c:pt idx="12036">
                  <c:v>May 2025</c:v>
                </c:pt>
                <c:pt idx="12037">
                  <c:v>May 2025</c:v>
                </c:pt>
                <c:pt idx="12038">
                  <c:v>May 2025</c:v>
                </c:pt>
                <c:pt idx="12039">
                  <c:v>May 2025</c:v>
                </c:pt>
                <c:pt idx="12040">
                  <c:v>May 2025</c:v>
                </c:pt>
                <c:pt idx="12041">
                  <c:v>May 2025</c:v>
                </c:pt>
                <c:pt idx="12042">
                  <c:v>May 2025</c:v>
                </c:pt>
                <c:pt idx="12043">
                  <c:v>May 2025</c:v>
                </c:pt>
                <c:pt idx="12044">
                  <c:v>May 2025</c:v>
                </c:pt>
                <c:pt idx="12045">
                  <c:v>May 2025</c:v>
                </c:pt>
                <c:pt idx="12046">
                  <c:v>May 2025</c:v>
                </c:pt>
                <c:pt idx="12047">
                  <c:v>May 2025</c:v>
                </c:pt>
                <c:pt idx="12048">
                  <c:v>May 2025</c:v>
                </c:pt>
                <c:pt idx="12049">
                  <c:v>May 2025</c:v>
                </c:pt>
                <c:pt idx="12050">
                  <c:v>May 2025</c:v>
                </c:pt>
                <c:pt idx="12051">
                  <c:v>May 2025</c:v>
                </c:pt>
                <c:pt idx="12052">
                  <c:v>May 2025</c:v>
                </c:pt>
                <c:pt idx="12053">
                  <c:v>May 2025</c:v>
                </c:pt>
                <c:pt idx="12054">
                  <c:v>May 2025</c:v>
                </c:pt>
                <c:pt idx="12055">
                  <c:v>May 2025</c:v>
                </c:pt>
                <c:pt idx="12056">
                  <c:v>May 2025</c:v>
                </c:pt>
                <c:pt idx="12057">
                  <c:v>May 2025</c:v>
                </c:pt>
                <c:pt idx="12058">
                  <c:v>May 2025</c:v>
                </c:pt>
                <c:pt idx="12059">
                  <c:v>May 2025</c:v>
                </c:pt>
                <c:pt idx="12060">
                  <c:v>May 2025</c:v>
                </c:pt>
                <c:pt idx="12061">
                  <c:v>May 2025</c:v>
                </c:pt>
                <c:pt idx="12062">
                  <c:v>May 2025</c:v>
                </c:pt>
                <c:pt idx="12063">
                  <c:v>May 2025</c:v>
                </c:pt>
                <c:pt idx="12064">
                  <c:v>May 2025</c:v>
                </c:pt>
                <c:pt idx="12065">
                  <c:v>May 2025</c:v>
                </c:pt>
                <c:pt idx="12066">
                  <c:v>May 2025</c:v>
                </c:pt>
                <c:pt idx="12067">
                  <c:v>May 2025</c:v>
                </c:pt>
                <c:pt idx="12068">
                  <c:v>May 2025</c:v>
                </c:pt>
                <c:pt idx="12069">
                  <c:v>May 2025</c:v>
                </c:pt>
                <c:pt idx="12070">
                  <c:v>May 2025</c:v>
                </c:pt>
                <c:pt idx="12071">
                  <c:v>May 2025</c:v>
                </c:pt>
                <c:pt idx="12072">
                  <c:v>May 2025</c:v>
                </c:pt>
                <c:pt idx="12073">
                  <c:v>May 2025</c:v>
                </c:pt>
                <c:pt idx="12074">
                  <c:v>May 2025</c:v>
                </c:pt>
                <c:pt idx="12075">
                  <c:v>May 2025</c:v>
                </c:pt>
                <c:pt idx="12076">
                  <c:v>May 2025</c:v>
                </c:pt>
                <c:pt idx="12077">
                  <c:v>May 2025</c:v>
                </c:pt>
                <c:pt idx="12078">
                  <c:v>May 2025</c:v>
                </c:pt>
                <c:pt idx="12079">
                  <c:v>May 2025</c:v>
                </c:pt>
                <c:pt idx="12080">
                  <c:v>May 2025</c:v>
                </c:pt>
                <c:pt idx="12081">
                  <c:v>May 2025</c:v>
                </c:pt>
                <c:pt idx="12082">
                  <c:v>May 2025</c:v>
                </c:pt>
                <c:pt idx="12083">
                  <c:v>May 2025</c:v>
                </c:pt>
                <c:pt idx="12084">
                  <c:v>May 2025</c:v>
                </c:pt>
                <c:pt idx="12085">
                  <c:v>May 2025</c:v>
                </c:pt>
                <c:pt idx="12086">
                  <c:v>May 2025</c:v>
                </c:pt>
                <c:pt idx="12087">
                  <c:v>May 2025</c:v>
                </c:pt>
                <c:pt idx="12088">
                  <c:v>May 2025</c:v>
                </c:pt>
                <c:pt idx="12089">
                  <c:v>May 2025</c:v>
                </c:pt>
                <c:pt idx="12090">
                  <c:v>May 2025</c:v>
                </c:pt>
                <c:pt idx="12091">
                  <c:v>May 2025</c:v>
                </c:pt>
                <c:pt idx="12092">
                  <c:v>May 2025</c:v>
                </c:pt>
                <c:pt idx="12093">
                  <c:v>May 2025</c:v>
                </c:pt>
                <c:pt idx="12094">
                  <c:v>May 2025</c:v>
                </c:pt>
                <c:pt idx="12095">
                  <c:v>May 2025</c:v>
                </c:pt>
                <c:pt idx="12096">
                  <c:v>May 2025</c:v>
                </c:pt>
                <c:pt idx="12097">
                  <c:v>May 2025</c:v>
                </c:pt>
                <c:pt idx="12098">
                  <c:v>May 2025</c:v>
                </c:pt>
                <c:pt idx="12099">
                  <c:v>May 2025</c:v>
                </c:pt>
                <c:pt idx="12100">
                  <c:v>May 2025</c:v>
                </c:pt>
                <c:pt idx="12101">
                  <c:v>May 2025</c:v>
                </c:pt>
                <c:pt idx="12102">
                  <c:v>May 2025</c:v>
                </c:pt>
                <c:pt idx="12103">
                  <c:v>May 2025</c:v>
                </c:pt>
                <c:pt idx="12104">
                  <c:v>May 2025</c:v>
                </c:pt>
                <c:pt idx="12105">
                  <c:v>May 2025</c:v>
                </c:pt>
                <c:pt idx="12106">
                  <c:v>May 2025</c:v>
                </c:pt>
                <c:pt idx="12107">
                  <c:v>May 2025</c:v>
                </c:pt>
                <c:pt idx="12108">
                  <c:v>May 2025</c:v>
                </c:pt>
                <c:pt idx="12109">
                  <c:v>May 2025</c:v>
                </c:pt>
                <c:pt idx="12110">
                  <c:v>May 2025</c:v>
                </c:pt>
                <c:pt idx="12111">
                  <c:v>May 2025</c:v>
                </c:pt>
                <c:pt idx="12112">
                  <c:v>May 2025</c:v>
                </c:pt>
                <c:pt idx="12113">
                  <c:v>May 2025</c:v>
                </c:pt>
                <c:pt idx="12114">
                  <c:v>May 2025</c:v>
                </c:pt>
                <c:pt idx="12115">
                  <c:v>May 2025</c:v>
                </c:pt>
                <c:pt idx="12116">
                  <c:v>May 2025</c:v>
                </c:pt>
                <c:pt idx="12117">
                  <c:v>May 2025</c:v>
                </c:pt>
                <c:pt idx="12118">
                  <c:v>May 2025</c:v>
                </c:pt>
                <c:pt idx="12119">
                  <c:v>May 2025</c:v>
                </c:pt>
                <c:pt idx="12120">
                  <c:v>May 2025</c:v>
                </c:pt>
                <c:pt idx="12121">
                  <c:v>May 2025</c:v>
                </c:pt>
                <c:pt idx="12122">
                  <c:v>May 2025</c:v>
                </c:pt>
                <c:pt idx="12123">
                  <c:v>May 2025</c:v>
                </c:pt>
                <c:pt idx="12124">
                  <c:v>May 2025</c:v>
                </c:pt>
                <c:pt idx="12125">
                  <c:v>May 2025</c:v>
                </c:pt>
                <c:pt idx="12126">
                  <c:v>May 2025</c:v>
                </c:pt>
                <c:pt idx="12127">
                  <c:v>May 2025</c:v>
                </c:pt>
                <c:pt idx="12128">
                  <c:v>May 2025</c:v>
                </c:pt>
                <c:pt idx="12129">
                  <c:v>May 2025</c:v>
                </c:pt>
                <c:pt idx="12130">
                  <c:v>May 2025</c:v>
                </c:pt>
                <c:pt idx="12131">
                  <c:v>May 2025</c:v>
                </c:pt>
                <c:pt idx="12132">
                  <c:v>May 2025</c:v>
                </c:pt>
                <c:pt idx="12133">
                  <c:v>May 2025</c:v>
                </c:pt>
                <c:pt idx="12134">
                  <c:v>May 2025</c:v>
                </c:pt>
                <c:pt idx="12135">
                  <c:v>May 2025</c:v>
                </c:pt>
                <c:pt idx="12136">
                  <c:v>May 2025</c:v>
                </c:pt>
                <c:pt idx="12137">
                  <c:v>May 2025</c:v>
                </c:pt>
                <c:pt idx="12138">
                  <c:v>May 2025</c:v>
                </c:pt>
                <c:pt idx="12139">
                  <c:v>May 2025</c:v>
                </c:pt>
                <c:pt idx="12140">
                  <c:v>May 2025</c:v>
                </c:pt>
                <c:pt idx="12141">
                  <c:v>May 2025</c:v>
                </c:pt>
                <c:pt idx="12142">
                  <c:v>May 2025</c:v>
                </c:pt>
                <c:pt idx="12143">
                  <c:v>May 2025</c:v>
                </c:pt>
                <c:pt idx="12144">
                  <c:v>May 2025</c:v>
                </c:pt>
                <c:pt idx="12145">
                  <c:v>May 2025</c:v>
                </c:pt>
                <c:pt idx="12146">
                  <c:v>May 2025</c:v>
                </c:pt>
                <c:pt idx="12147">
                  <c:v>May 2025</c:v>
                </c:pt>
                <c:pt idx="12148">
                  <c:v>May 2025</c:v>
                </c:pt>
                <c:pt idx="12149">
                  <c:v>May 2025</c:v>
                </c:pt>
                <c:pt idx="12150">
                  <c:v>May 2025</c:v>
                </c:pt>
                <c:pt idx="12151">
                  <c:v>May 2025</c:v>
                </c:pt>
                <c:pt idx="12152">
                  <c:v>May 2025</c:v>
                </c:pt>
                <c:pt idx="12153">
                  <c:v>May 2025</c:v>
                </c:pt>
                <c:pt idx="12154">
                  <c:v>May 2025</c:v>
                </c:pt>
                <c:pt idx="12155">
                  <c:v>May 2025</c:v>
                </c:pt>
                <c:pt idx="12156">
                  <c:v>May 2025</c:v>
                </c:pt>
                <c:pt idx="12157">
                  <c:v>May 2025</c:v>
                </c:pt>
                <c:pt idx="12158">
                  <c:v>May 2025</c:v>
                </c:pt>
                <c:pt idx="12159">
                  <c:v>May 2025</c:v>
                </c:pt>
                <c:pt idx="12160">
                  <c:v>May 2025</c:v>
                </c:pt>
                <c:pt idx="12161">
                  <c:v>May 2025</c:v>
                </c:pt>
                <c:pt idx="12162">
                  <c:v>May 2025</c:v>
                </c:pt>
                <c:pt idx="12163">
                  <c:v>May 2025</c:v>
                </c:pt>
                <c:pt idx="12164">
                  <c:v>May 2025</c:v>
                </c:pt>
                <c:pt idx="12165">
                  <c:v>May 2025</c:v>
                </c:pt>
                <c:pt idx="12166">
                  <c:v>May 2025</c:v>
                </c:pt>
                <c:pt idx="12167">
                  <c:v>May 2025</c:v>
                </c:pt>
                <c:pt idx="12168">
                  <c:v>May 2025</c:v>
                </c:pt>
                <c:pt idx="12169">
                  <c:v>May 2025</c:v>
                </c:pt>
                <c:pt idx="12170">
                  <c:v>May 2025</c:v>
                </c:pt>
                <c:pt idx="12171">
                  <c:v>May 2025</c:v>
                </c:pt>
                <c:pt idx="12172">
                  <c:v>May 2025</c:v>
                </c:pt>
                <c:pt idx="12173">
                  <c:v>May 2025</c:v>
                </c:pt>
                <c:pt idx="12174">
                  <c:v>May 2025</c:v>
                </c:pt>
                <c:pt idx="12175">
                  <c:v>May 2025</c:v>
                </c:pt>
                <c:pt idx="12176">
                  <c:v>May 2025</c:v>
                </c:pt>
                <c:pt idx="12177">
                  <c:v>May 2025</c:v>
                </c:pt>
                <c:pt idx="12178">
                  <c:v>May 2025</c:v>
                </c:pt>
                <c:pt idx="12179">
                  <c:v>May 2025</c:v>
                </c:pt>
                <c:pt idx="12180">
                  <c:v>May 2025</c:v>
                </c:pt>
                <c:pt idx="12181">
                  <c:v>May 2025</c:v>
                </c:pt>
                <c:pt idx="12182">
                  <c:v>May 2025</c:v>
                </c:pt>
                <c:pt idx="12183">
                  <c:v>May 2025</c:v>
                </c:pt>
                <c:pt idx="12184">
                  <c:v>May 2025</c:v>
                </c:pt>
                <c:pt idx="12185">
                  <c:v>May 2025</c:v>
                </c:pt>
                <c:pt idx="12186">
                  <c:v>May 2025</c:v>
                </c:pt>
                <c:pt idx="12187">
                  <c:v>May 2025</c:v>
                </c:pt>
                <c:pt idx="12188">
                  <c:v>May 2025</c:v>
                </c:pt>
                <c:pt idx="12189">
                  <c:v>May 2025</c:v>
                </c:pt>
                <c:pt idx="12190">
                  <c:v>May 2025</c:v>
                </c:pt>
                <c:pt idx="12191">
                  <c:v>May 2025</c:v>
                </c:pt>
                <c:pt idx="12192">
                  <c:v>May 2025</c:v>
                </c:pt>
                <c:pt idx="12193">
                  <c:v>May 2025</c:v>
                </c:pt>
                <c:pt idx="12194">
                  <c:v>May 2025</c:v>
                </c:pt>
                <c:pt idx="12195">
                  <c:v>May 2025</c:v>
                </c:pt>
                <c:pt idx="12196">
                  <c:v>May 2025</c:v>
                </c:pt>
                <c:pt idx="12197">
                  <c:v>May 2025</c:v>
                </c:pt>
                <c:pt idx="12198">
                  <c:v>May 2025</c:v>
                </c:pt>
                <c:pt idx="12199">
                  <c:v>May 2025</c:v>
                </c:pt>
                <c:pt idx="12200">
                  <c:v>May 2025</c:v>
                </c:pt>
                <c:pt idx="12201">
                  <c:v>May 2025</c:v>
                </c:pt>
                <c:pt idx="12202">
                  <c:v>May 2025</c:v>
                </c:pt>
                <c:pt idx="12203">
                  <c:v>May 2025</c:v>
                </c:pt>
                <c:pt idx="12204">
                  <c:v>May 2025</c:v>
                </c:pt>
                <c:pt idx="12205">
                  <c:v>May 2025</c:v>
                </c:pt>
                <c:pt idx="12206">
                  <c:v>May 2025</c:v>
                </c:pt>
                <c:pt idx="12207">
                  <c:v>May 2025</c:v>
                </c:pt>
                <c:pt idx="12208">
                  <c:v>May 2025</c:v>
                </c:pt>
                <c:pt idx="12209">
                  <c:v>May 2025</c:v>
                </c:pt>
                <c:pt idx="12210">
                  <c:v>May 2025</c:v>
                </c:pt>
                <c:pt idx="12211">
                  <c:v>May 2025</c:v>
                </c:pt>
                <c:pt idx="12212">
                  <c:v>May 2025</c:v>
                </c:pt>
                <c:pt idx="12213">
                  <c:v>May 2025</c:v>
                </c:pt>
                <c:pt idx="12214">
                  <c:v>May 2025</c:v>
                </c:pt>
                <c:pt idx="12215">
                  <c:v>May 2025</c:v>
                </c:pt>
                <c:pt idx="12216">
                  <c:v>May 2025</c:v>
                </c:pt>
                <c:pt idx="12217">
                  <c:v>May 2025</c:v>
                </c:pt>
                <c:pt idx="12218">
                  <c:v>May 2025</c:v>
                </c:pt>
                <c:pt idx="12219">
                  <c:v>May 2025</c:v>
                </c:pt>
                <c:pt idx="12220">
                  <c:v>May 2025</c:v>
                </c:pt>
                <c:pt idx="12221">
                  <c:v>May 2025</c:v>
                </c:pt>
                <c:pt idx="12222">
                  <c:v>May 2025</c:v>
                </c:pt>
                <c:pt idx="12223">
                  <c:v>May 2025</c:v>
                </c:pt>
                <c:pt idx="12224">
                  <c:v>May 2025</c:v>
                </c:pt>
                <c:pt idx="12225">
                  <c:v>May 2025</c:v>
                </c:pt>
                <c:pt idx="12226">
                  <c:v>May 2025</c:v>
                </c:pt>
                <c:pt idx="12227">
                  <c:v>May 2025</c:v>
                </c:pt>
                <c:pt idx="12228">
                  <c:v>May 2025</c:v>
                </c:pt>
                <c:pt idx="12229">
                  <c:v>May 2025</c:v>
                </c:pt>
                <c:pt idx="12230">
                  <c:v>May 2025</c:v>
                </c:pt>
                <c:pt idx="12231">
                  <c:v>May 2025</c:v>
                </c:pt>
                <c:pt idx="12232">
                  <c:v>May 2025</c:v>
                </c:pt>
                <c:pt idx="12233">
                  <c:v>May 2025</c:v>
                </c:pt>
                <c:pt idx="12234">
                  <c:v>May 2025</c:v>
                </c:pt>
                <c:pt idx="12235">
                  <c:v>May 2025</c:v>
                </c:pt>
                <c:pt idx="12236">
                  <c:v>May 2025</c:v>
                </c:pt>
                <c:pt idx="12237">
                  <c:v>May 2025</c:v>
                </c:pt>
                <c:pt idx="12238">
                  <c:v>May 2025</c:v>
                </c:pt>
                <c:pt idx="12239">
                  <c:v>May 2025</c:v>
                </c:pt>
                <c:pt idx="12240">
                  <c:v>May 2025</c:v>
                </c:pt>
                <c:pt idx="12241">
                  <c:v>May 2025</c:v>
                </c:pt>
                <c:pt idx="12242">
                  <c:v>May 2025</c:v>
                </c:pt>
                <c:pt idx="12243">
                  <c:v>May 2025</c:v>
                </c:pt>
                <c:pt idx="12244">
                  <c:v>May 2025</c:v>
                </c:pt>
                <c:pt idx="12245">
                  <c:v>May 2025</c:v>
                </c:pt>
                <c:pt idx="12246">
                  <c:v>May 2025</c:v>
                </c:pt>
                <c:pt idx="12247">
                  <c:v>May 2025</c:v>
                </c:pt>
                <c:pt idx="12248">
                  <c:v>May 2025</c:v>
                </c:pt>
                <c:pt idx="12249">
                  <c:v>May 2025</c:v>
                </c:pt>
                <c:pt idx="12250">
                  <c:v>May 2025</c:v>
                </c:pt>
                <c:pt idx="12251">
                  <c:v>May 2025</c:v>
                </c:pt>
                <c:pt idx="12252">
                  <c:v>May 2025</c:v>
                </c:pt>
                <c:pt idx="12253">
                  <c:v>May 2025</c:v>
                </c:pt>
                <c:pt idx="12254">
                  <c:v>May 2025</c:v>
                </c:pt>
                <c:pt idx="12255">
                  <c:v>May 2025</c:v>
                </c:pt>
                <c:pt idx="12256">
                  <c:v>May 2025</c:v>
                </c:pt>
                <c:pt idx="12257">
                  <c:v>May 2025</c:v>
                </c:pt>
                <c:pt idx="12258">
                  <c:v>May 2025</c:v>
                </c:pt>
                <c:pt idx="12259">
                  <c:v>May 2025</c:v>
                </c:pt>
                <c:pt idx="12260">
                  <c:v>May 2025</c:v>
                </c:pt>
                <c:pt idx="12261">
                  <c:v>May 2025</c:v>
                </c:pt>
                <c:pt idx="12262">
                  <c:v>May 2025</c:v>
                </c:pt>
                <c:pt idx="12263">
                  <c:v>May 2025</c:v>
                </c:pt>
                <c:pt idx="12264">
                  <c:v>May 2025</c:v>
                </c:pt>
                <c:pt idx="12265">
                  <c:v>May 2025</c:v>
                </c:pt>
                <c:pt idx="12266">
                  <c:v>May 2025</c:v>
                </c:pt>
                <c:pt idx="12267">
                  <c:v>May 2025</c:v>
                </c:pt>
                <c:pt idx="12268">
                  <c:v>May 2025</c:v>
                </c:pt>
                <c:pt idx="12269">
                  <c:v>May 2025</c:v>
                </c:pt>
                <c:pt idx="12270">
                  <c:v>May 2025</c:v>
                </c:pt>
                <c:pt idx="12271">
                  <c:v>May 2025</c:v>
                </c:pt>
                <c:pt idx="12272">
                  <c:v>May 2025</c:v>
                </c:pt>
                <c:pt idx="12273">
                  <c:v>May 2025</c:v>
                </c:pt>
                <c:pt idx="12274">
                  <c:v>May 2025</c:v>
                </c:pt>
                <c:pt idx="12275">
                  <c:v>May 2025</c:v>
                </c:pt>
                <c:pt idx="12276">
                  <c:v>May 2025</c:v>
                </c:pt>
                <c:pt idx="12277">
                  <c:v>May 2025</c:v>
                </c:pt>
                <c:pt idx="12278">
                  <c:v>May 2025</c:v>
                </c:pt>
                <c:pt idx="12279">
                  <c:v>May 2025</c:v>
                </c:pt>
                <c:pt idx="12280">
                  <c:v>May 2025</c:v>
                </c:pt>
                <c:pt idx="12281">
                  <c:v>May 2025</c:v>
                </c:pt>
                <c:pt idx="12282">
                  <c:v>May 2025</c:v>
                </c:pt>
                <c:pt idx="12283">
                  <c:v>May 2025</c:v>
                </c:pt>
                <c:pt idx="12284">
                  <c:v>May 2025</c:v>
                </c:pt>
                <c:pt idx="12285">
                  <c:v>May 2025</c:v>
                </c:pt>
                <c:pt idx="12286">
                  <c:v>May 2025</c:v>
                </c:pt>
                <c:pt idx="12287">
                  <c:v>May 2025</c:v>
                </c:pt>
                <c:pt idx="12288">
                  <c:v>May 2025</c:v>
                </c:pt>
                <c:pt idx="12289">
                  <c:v>May 2025</c:v>
                </c:pt>
                <c:pt idx="12290">
                  <c:v>May 2025</c:v>
                </c:pt>
                <c:pt idx="12291">
                  <c:v>May 2025</c:v>
                </c:pt>
                <c:pt idx="12292">
                  <c:v>May 2025</c:v>
                </c:pt>
                <c:pt idx="12293">
                  <c:v>May 2025</c:v>
                </c:pt>
                <c:pt idx="12294">
                  <c:v>May 2025</c:v>
                </c:pt>
                <c:pt idx="12295">
                  <c:v>May 2025</c:v>
                </c:pt>
                <c:pt idx="12296">
                  <c:v>May 2025</c:v>
                </c:pt>
                <c:pt idx="12297">
                  <c:v>May 2025</c:v>
                </c:pt>
                <c:pt idx="12298">
                  <c:v>May 2025</c:v>
                </c:pt>
                <c:pt idx="12299">
                  <c:v>May 2025</c:v>
                </c:pt>
                <c:pt idx="12300">
                  <c:v>May 2025</c:v>
                </c:pt>
                <c:pt idx="12301">
                  <c:v>May 2025</c:v>
                </c:pt>
                <c:pt idx="12302">
                  <c:v>May 2025</c:v>
                </c:pt>
                <c:pt idx="12303">
                  <c:v>May 2025</c:v>
                </c:pt>
                <c:pt idx="12304">
                  <c:v>May 2025</c:v>
                </c:pt>
                <c:pt idx="12305">
                  <c:v>May 2025</c:v>
                </c:pt>
                <c:pt idx="12306">
                  <c:v>May 2025</c:v>
                </c:pt>
                <c:pt idx="12307">
                  <c:v>May 2025</c:v>
                </c:pt>
                <c:pt idx="12308">
                  <c:v>May 2025</c:v>
                </c:pt>
                <c:pt idx="12309">
                  <c:v>May 2025</c:v>
                </c:pt>
                <c:pt idx="12310">
                  <c:v>May 2025</c:v>
                </c:pt>
                <c:pt idx="12311">
                  <c:v>May 2025</c:v>
                </c:pt>
                <c:pt idx="12312">
                  <c:v>May 2025</c:v>
                </c:pt>
                <c:pt idx="12313">
                  <c:v>May 2025</c:v>
                </c:pt>
                <c:pt idx="12314">
                  <c:v>May 2025</c:v>
                </c:pt>
                <c:pt idx="12315">
                  <c:v>May 2025</c:v>
                </c:pt>
                <c:pt idx="12316">
                  <c:v>May 2025</c:v>
                </c:pt>
                <c:pt idx="12317">
                  <c:v>May 2025</c:v>
                </c:pt>
                <c:pt idx="12318">
                  <c:v>May 2025</c:v>
                </c:pt>
                <c:pt idx="12319">
                  <c:v>May 2025</c:v>
                </c:pt>
                <c:pt idx="12320">
                  <c:v>May 2025</c:v>
                </c:pt>
                <c:pt idx="12321">
                  <c:v>May 2025</c:v>
                </c:pt>
                <c:pt idx="12322">
                  <c:v>May 2025</c:v>
                </c:pt>
                <c:pt idx="12323">
                  <c:v>May 2025</c:v>
                </c:pt>
                <c:pt idx="12324">
                  <c:v>May 2025</c:v>
                </c:pt>
                <c:pt idx="12325">
                  <c:v>May 2025</c:v>
                </c:pt>
                <c:pt idx="12326">
                  <c:v>May 2025</c:v>
                </c:pt>
                <c:pt idx="12327">
                  <c:v>May 2025</c:v>
                </c:pt>
                <c:pt idx="12328">
                  <c:v>May 2025</c:v>
                </c:pt>
                <c:pt idx="12329">
                  <c:v>May 2025</c:v>
                </c:pt>
                <c:pt idx="12330">
                  <c:v>May 2025</c:v>
                </c:pt>
                <c:pt idx="12331">
                  <c:v>May 2025</c:v>
                </c:pt>
                <c:pt idx="12332">
                  <c:v>May 2025</c:v>
                </c:pt>
                <c:pt idx="12333">
                  <c:v>May 2025</c:v>
                </c:pt>
                <c:pt idx="12334">
                  <c:v>May 2025</c:v>
                </c:pt>
                <c:pt idx="12335">
                  <c:v>May 2025</c:v>
                </c:pt>
                <c:pt idx="12336">
                  <c:v>May 2025</c:v>
                </c:pt>
                <c:pt idx="12337">
                  <c:v>May 2025</c:v>
                </c:pt>
                <c:pt idx="12338">
                  <c:v>May 2025</c:v>
                </c:pt>
                <c:pt idx="12339">
                  <c:v>May 2025</c:v>
                </c:pt>
                <c:pt idx="12340">
                  <c:v>May 2025</c:v>
                </c:pt>
                <c:pt idx="12341">
                  <c:v>May 2025</c:v>
                </c:pt>
                <c:pt idx="12342">
                  <c:v>May 2025</c:v>
                </c:pt>
                <c:pt idx="12343">
                  <c:v>May 2025</c:v>
                </c:pt>
                <c:pt idx="12344">
                  <c:v>May 2025</c:v>
                </c:pt>
                <c:pt idx="12345">
                  <c:v>May 2025</c:v>
                </c:pt>
                <c:pt idx="12346">
                  <c:v>May 2025</c:v>
                </c:pt>
                <c:pt idx="12347">
                  <c:v>May 2025</c:v>
                </c:pt>
                <c:pt idx="12348">
                  <c:v>May 2025</c:v>
                </c:pt>
                <c:pt idx="12349">
                  <c:v>May 2025</c:v>
                </c:pt>
                <c:pt idx="12350">
                  <c:v>May 2025</c:v>
                </c:pt>
                <c:pt idx="12351">
                  <c:v>May 2025</c:v>
                </c:pt>
                <c:pt idx="12352">
                  <c:v>May 2025</c:v>
                </c:pt>
                <c:pt idx="12353">
                  <c:v>May 2025</c:v>
                </c:pt>
                <c:pt idx="12354">
                  <c:v>May 2025</c:v>
                </c:pt>
                <c:pt idx="12355">
                  <c:v>May 2025</c:v>
                </c:pt>
                <c:pt idx="12356">
                  <c:v>May 2025</c:v>
                </c:pt>
                <c:pt idx="12357">
                  <c:v>May 2025</c:v>
                </c:pt>
                <c:pt idx="12358">
                  <c:v>May 2025</c:v>
                </c:pt>
                <c:pt idx="12359">
                  <c:v>May 2025</c:v>
                </c:pt>
                <c:pt idx="12360">
                  <c:v>May 2025</c:v>
                </c:pt>
                <c:pt idx="12361">
                  <c:v>May 2025</c:v>
                </c:pt>
                <c:pt idx="12362">
                  <c:v>May 2025</c:v>
                </c:pt>
                <c:pt idx="12363">
                  <c:v>May 2025</c:v>
                </c:pt>
                <c:pt idx="12364">
                  <c:v>May 2025</c:v>
                </c:pt>
                <c:pt idx="12365">
                  <c:v>May 2025</c:v>
                </c:pt>
                <c:pt idx="12366">
                  <c:v>May 2025</c:v>
                </c:pt>
                <c:pt idx="12367">
                  <c:v>May 2025</c:v>
                </c:pt>
                <c:pt idx="12368">
                  <c:v>May 2025</c:v>
                </c:pt>
                <c:pt idx="12369">
                  <c:v>May 2025</c:v>
                </c:pt>
                <c:pt idx="12370">
                  <c:v>May 2025</c:v>
                </c:pt>
                <c:pt idx="12371">
                  <c:v>May 2025</c:v>
                </c:pt>
                <c:pt idx="12372">
                  <c:v>May 2025</c:v>
                </c:pt>
                <c:pt idx="12373">
                  <c:v>May 2025</c:v>
                </c:pt>
                <c:pt idx="12374">
                  <c:v>May 2025</c:v>
                </c:pt>
                <c:pt idx="12375">
                  <c:v>May 2025</c:v>
                </c:pt>
                <c:pt idx="12376">
                  <c:v>May 2025</c:v>
                </c:pt>
                <c:pt idx="12377">
                  <c:v>May 2025</c:v>
                </c:pt>
                <c:pt idx="12378">
                  <c:v>May 2025</c:v>
                </c:pt>
                <c:pt idx="12379">
                  <c:v>May 2025</c:v>
                </c:pt>
                <c:pt idx="12380">
                  <c:v>May 2025</c:v>
                </c:pt>
                <c:pt idx="12381">
                  <c:v>May 2025</c:v>
                </c:pt>
                <c:pt idx="12382">
                  <c:v>May 2025</c:v>
                </c:pt>
                <c:pt idx="12383">
                  <c:v>May 2025</c:v>
                </c:pt>
                <c:pt idx="12384">
                  <c:v>May 2025</c:v>
                </c:pt>
                <c:pt idx="12385">
                  <c:v>May 2025</c:v>
                </c:pt>
                <c:pt idx="12386">
                  <c:v>May 2025</c:v>
                </c:pt>
                <c:pt idx="12387">
                  <c:v>May 2025</c:v>
                </c:pt>
                <c:pt idx="12388">
                  <c:v>May 2025</c:v>
                </c:pt>
                <c:pt idx="12389">
                  <c:v>May 2025</c:v>
                </c:pt>
                <c:pt idx="12390">
                  <c:v>May 2025</c:v>
                </c:pt>
                <c:pt idx="12391">
                  <c:v>May 2025</c:v>
                </c:pt>
                <c:pt idx="12392">
                  <c:v>May 2025</c:v>
                </c:pt>
                <c:pt idx="12393">
                  <c:v>May 2025</c:v>
                </c:pt>
                <c:pt idx="12394">
                  <c:v>May 2025</c:v>
                </c:pt>
                <c:pt idx="12395">
                  <c:v>May 2025</c:v>
                </c:pt>
                <c:pt idx="12396">
                  <c:v>May 2025</c:v>
                </c:pt>
                <c:pt idx="12397">
                  <c:v>May 2025</c:v>
                </c:pt>
                <c:pt idx="12398">
                  <c:v>May 2025</c:v>
                </c:pt>
                <c:pt idx="12399">
                  <c:v>May 2025</c:v>
                </c:pt>
                <c:pt idx="12400">
                  <c:v>May 2025</c:v>
                </c:pt>
                <c:pt idx="12401">
                  <c:v>May 2025</c:v>
                </c:pt>
                <c:pt idx="12402">
                  <c:v>May 2025</c:v>
                </c:pt>
                <c:pt idx="12403">
                  <c:v>May 2025</c:v>
                </c:pt>
                <c:pt idx="12404">
                  <c:v>May 2025</c:v>
                </c:pt>
                <c:pt idx="12405">
                  <c:v>May 2025</c:v>
                </c:pt>
                <c:pt idx="12406">
                  <c:v>May 2025</c:v>
                </c:pt>
                <c:pt idx="12407">
                  <c:v>May 2025</c:v>
                </c:pt>
                <c:pt idx="12408">
                  <c:v>May 2025</c:v>
                </c:pt>
                <c:pt idx="12409">
                  <c:v>May 2025</c:v>
                </c:pt>
                <c:pt idx="12410">
                  <c:v>May 2025</c:v>
                </c:pt>
                <c:pt idx="12411">
                  <c:v>May 2025</c:v>
                </c:pt>
                <c:pt idx="12412">
                  <c:v>May 2025</c:v>
                </c:pt>
                <c:pt idx="12413">
                  <c:v>May 2025</c:v>
                </c:pt>
                <c:pt idx="12414">
                  <c:v>May 2025</c:v>
                </c:pt>
                <c:pt idx="12415">
                  <c:v>May 2025</c:v>
                </c:pt>
                <c:pt idx="12416">
                  <c:v>May 2025</c:v>
                </c:pt>
                <c:pt idx="12417">
                  <c:v>May 2025</c:v>
                </c:pt>
                <c:pt idx="12418">
                  <c:v>May 2025</c:v>
                </c:pt>
                <c:pt idx="12419">
                  <c:v>May 2025</c:v>
                </c:pt>
                <c:pt idx="12420">
                  <c:v>May 2025</c:v>
                </c:pt>
                <c:pt idx="12421">
                  <c:v>May 2025</c:v>
                </c:pt>
                <c:pt idx="12422">
                  <c:v>May 2025</c:v>
                </c:pt>
                <c:pt idx="12423">
                  <c:v>May 2025</c:v>
                </c:pt>
                <c:pt idx="12424">
                  <c:v>May 2025</c:v>
                </c:pt>
                <c:pt idx="12425">
                  <c:v>May 2025</c:v>
                </c:pt>
                <c:pt idx="12426">
                  <c:v>May 2025</c:v>
                </c:pt>
                <c:pt idx="12427">
                  <c:v>May 2025</c:v>
                </c:pt>
                <c:pt idx="12428">
                  <c:v>May 2025</c:v>
                </c:pt>
                <c:pt idx="12429">
                  <c:v>May 2025</c:v>
                </c:pt>
                <c:pt idx="12430">
                  <c:v>May 2025</c:v>
                </c:pt>
                <c:pt idx="12431">
                  <c:v>May 2025</c:v>
                </c:pt>
                <c:pt idx="12432">
                  <c:v>May 2025</c:v>
                </c:pt>
                <c:pt idx="12433">
                  <c:v>May 2025</c:v>
                </c:pt>
                <c:pt idx="12434">
                  <c:v>May 2025</c:v>
                </c:pt>
                <c:pt idx="12435">
                  <c:v>May 2025</c:v>
                </c:pt>
                <c:pt idx="12436">
                  <c:v>May 2025</c:v>
                </c:pt>
                <c:pt idx="12437">
                  <c:v>May 2025</c:v>
                </c:pt>
                <c:pt idx="12438">
                  <c:v>May 2025</c:v>
                </c:pt>
                <c:pt idx="12439">
                  <c:v>May 2025</c:v>
                </c:pt>
                <c:pt idx="12440">
                  <c:v>May 2025</c:v>
                </c:pt>
                <c:pt idx="12441">
                  <c:v>May 2025</c:v>
                </c:pt>
                <c:pt idx="12442">
                  <c:v>May 2025</c:v>
                </c:pt>
                <c:pt idx="12443">
                  <c:v>May 2025</c:v>
                </c:pt>
                <c:pt idx="12444">
                  <c:v>May 2025</c:v>
                </c:pt>
                <c:pt idx="12445">
                  <c:v>May 2025</c:v>
                </c:pt>
                <c:pt idx="12446">
                  <c:v>May 2025</c:v>
                </c:pt>
                <c:pt idx="12447">
                  <c:v>May 2025</c:v>
                </c:pt>
                <c:pt idx="12448">
                  <c:v>May 2025</c:v>
                </c:pt>
                <c:pt idx="12449">
                  <c:v>May 2025</c:v>
                </c:pt>
                <c:pt idx="12450">
                  <c:v>May 2025</c:v>
                </c:pt>
                <c:pt idx="12451">
                  <c:v>May 2025</c:v>
                </c:pt>
                <c:pt idx="12452">
                  <c:v>May 2025</c:v>
                </c:pt>
                <c:pt idx="12453">
                  <c:v>May 2025</c:v>
                </c:pt>
                <c:pt idx="12454">
                  <c:v>May 2025</c:v>
                </c:pt>
                <c:pt idx="12455">
                  <c:v>May 2025</c:v>
                </c:pt>
                <c:pt idx="12456">
                  <c:v>May 2025</c:v>
                </c:pt>
                <c:pt idx="12457">
                  <c:v>May 2025</c:v>
                </c:pt>
                <c:pt idx="12458">
                  <c:v>May 2025</c:v>
                </c:pt>
                <c:pt idx="12459">
                  <c:v>May 2025</c:v>
                </c:pt>
                <c:pt idx="12460">
                  <c:v>May 2025</c:v>
                </c:pt>
                <c:pt idx="12461">
                  <c:v>May 2025</c:v>
                </c:pt>
                <c:pt idx="12462">
                  <c:v>May 2025</c:v>
                </c:pt>
                <c:pt idx="12463">
                  <c:v>May 2025</c:v>
                </c:pt>
                <c:pt idx="12464">
                  <c:v>May 2025</c:v>
                </c:pt>
                <c:pt idx="12465">
                  <c:v>May 2025</c:v>
                </c:pt>
                <c:pt idx="12466">
                  <c:v>May 2025</c:v>
                </c:pt>
                <c:pt idx="12467">
                  <c:v>May 2025</c:v>
                </c:pt>
                <c:pt idx="12468">
                  <c:v>May 2025</c:v>
                </c:pt>
                <c:pt idx="12469">
                  <c:v>May 2025</c:v>
                </c:pt>
                <c:pt idx="12470">
                  <c:v>May 2025</c:v>
                </c:pt>
                <c:pt idx="12471">
                  <c:v>May 2025</c:v>
                </c:pt>
                <c:pt idx="12472">
                  <c:v>May 2025</c:v>
                </c:pt>
                <c:pt idx="12473">
                  <c:v>May 2025</c:v>
                </c:pt>
                <c:pt idx="12474">
                  <c:v>May 2025</c:v>
                </c:pt>
                <c:pt idx="12475">
                  <c:v>May 2025</c:v>
                </c:pt>
                <c:pt idx="12476">
                  <c:v>May 2025</c:v>
                </c:pt>
                <c:pt idx="12477">
                  <c:v>May 2025</c:v>
                </c:pt>
                <c:pt idx="12478">
                  <c:v>May 2025</c:v>
                </c:pt>
                <c:pt idx="12479">
                  <c:v>May 2025</c:v>
                </c:pt>
                <c:pt idx="12480">
                  <c:v>May 2025</c:v>
                </c:pt>
                <c:pt idx="12481">
                  <c:v>May 2025</c:v>
                </c:pt>
                <c:pt idx="12482">
                  <c:v>May 2025</c:v>
                </c:pt>
                <c:pt idx="12483">
                  <c:v>May 2025</c:v>
                </c:pt>
                <c:pt idx="12484">
                  <c:v>May 2025</c:v>
                </c:pt>
                <c:pt idx="12485">
                  <c:v>May 2025</c:v>
                </c:pt>
                <c:pt idx="12486">
                  <c:v>May 2025</c:v>
                </c:pt>
                <c:pt idx="12487">
                  <c:v>May 2025</c:v>
                </c:pt>
                <c:pt idx="12488">
                  <c:v>May 2025</c:v>
                </c:pt>
                <c:pt idx="12489">
                  <c:v>May 2025</c:v>
                </c:pt>
                <c:pt idx="12490">
                  <c:v>May 2025</c:v>
                </c:pt>
                <c:pt idx="12491">
                  <c:v>May 2025</c:v>
                </c:pt>
                <c:pt idx="12492">
                  <c:v>May 2025</c:v>
                </c:pt>
                <c:pt idx="12493">
                  <c:v>May 2025</c:v>
                </c:pt>
                <c:pt idx="12494">
                  <c:v>May 2025</c:v>
                </c:pt>
                <c:pt idx="12495">
                  <c:v>May 2025</c:v>
                </c:pt>
                <c:pt idx="12496">
                  <c:v>May 2025</c:v>
                </c:pt>
                <c:pt idx="12497">
                  <c:v>May 2025</c:v>
                </c:pt>
                <c:pt idx="12498">
                  <c:v>May 2025</c:v>
                </c:pt>
                <c:pt idx="12499">
                  <c:v>May 2025</c:v>
                </c:pt>
                <c:pt idx="12500">
                  <c:v>May 2025</c:v>
                </c:pt>
                <c:pt idx="12501">
                  <c:v>May 2025</c:v>
                </c:pt>
                <c:pt idx="12502">
                  <c:v>May 2025</c:v>
                </c:pt>
                <c:pt idx="12503">
                  <c:v>May 2025</c:v>
                </c:pt>
                <c:pt idx="12504">
                  <c:v>May 2025</c:v>
                </c:pt>
                <c:pt idx="12505">
                  <c:v>May 2025</c:v>
                </c:pt>
                <c:pt idx="12506">
                  <c:v>May 2025</c:v>
                </c:pt>
                <c:pt idx="12507">
                  <c:v>May 2025</c:v>
                </c:pt>
                <c:pt idx="12508">
                  <c:v>May 2025</c:v>
                </c:pt>
                <c:pt idx="12509">
                  <c:v>May 2025</c:v>
                </c:pt>
                <c:pt idx="12510">
                  <c:v>May 2025</c:v>
                </c:pt>
                <c:pt idx="12511">
                  <c:v>May 2025</c:v>
                </c:pt>
                <c:pt idx="12512">
                  <c:v>May 2025</c:v>
                </c:pt>
                <c:pt idx="12513">
                  <c:v>May 2025</c:v>
                </c:pt>
                <c:pt idx="12514">
                  <c:v>May 2025</c:v>
                </c:pt>
                <c:pt idx="12515">
                  <c:v>May 2025</c:v>
                </c:pt>
                <c:pt idx="12516">
                  <c:v>May 2025</c:v>
                </c:pt>
                <c:pt idx="12517">
                  <c:v>May 2025</c:v>
                </c:pt>
                <c:pt idx="12518">
                  <c:v>May 2025</c:v>
                </c:pt>
                <c:pt idx="12519">
                  <c:v>May 2025</c:v>
                </c:pt>
                <c:pt idx="12520">
                  <c:v>May 2025</c:v>
                </c:pt>
                <c:pt idx="12521">
                  <c:v>May 2025</c:v>
                </c:pt>
                <c:pt idx="12522">
                  <c:v>May 2025</c:v>
                </c:pt>
                <c:pt idx="12523">
                  <c:v>May 2025</c:v>
                </c:pt>
                <c:pt idx="12524">
                  <c:v>May 2025</c:v>
                </c:pt>
                <c:pt idx="12525">
                  <c:v>May 2025</c:v>
                </c:pt>
                <c:pt idx="12526">
                  <c:v>May 2025</c:v>
                </c:pt>
                <c:pt idx="12527">
                  <c:v>May 2025</c:v>
                </c:pt>
                <c:pt idx="12528">
                  <c:v>May 2025</c:v>
                </c:pt>
                <c:pt idx="12529">
                  <c:v>May 2025</c:v>
                </c:pt>
                <c:pt idx="12530">
                  <c:v>May 2025</c:v>
                </c:pt>
                <c:pt idx="12531">
                  <c:v>May 2025</c:v>
                </c:pt>
                <c:pt idx="12532">
                  <c:v>May 2025</c:v>
                </c:pt>
                <c:pt idx="12533">
                  <c:v>May 2025</c:v>
                </c:pt>
                <c:pt idx="12534">
                  <c:v>May 2025</c:v>
                </c:pt>
                <c:pt idx="12535">
                  <c:v>May 2025</c:v>
                </c:pt>
                <c:pt idx="12536">
                  <c:v>May 2025</c:v>
                </c:pt>
                <c:pt idx="12537">
                  <c:v>May 2025</c:v>
                </c:pt>
                <c:pt idx="12538">
                  <c:v>May 2025</c:v>
                </c:pt>
                <c:pt idx="12539">
                  <c:v>May 2025</c:v>
                </c:pt>
                <c:pt idx="12540">
                  <c:v>May 2025</c:v>
                </c:pt>
                <c:pt idx="12541">
                  <c:v>May 2025</c:v>
                </c:pt>
                <c:pt idx="12542">
                  <c:v>May 2025</c:v>
                </c:pt>
                <c:pt idx="12543">
                  <c:v>May 2025</c:v>
                </c:pt>
                <c:pt idx="12544">
                  <c:v>May 2025</c:v>
                </c:pt>
                <c:pt idx="12545">
                  <c:v>May 2025</c:v>
                </c:pt>
                <c:pt idx="12546">
                  <c:v>May 2025</c:v>
                </c:pt>
                <c:pt idx="12547">
                  <c:v>May 2025</c:v>
                </c:pt>
                <c:pt idx="12548">
                  <c:v>May 2025</c:v>
                </c:pt>
                <c:pt idx="12549">
                  <c:v>May 2025</c:v>
                </c:pt>
                <c:pt idx="12550">
                  <c:v>May 2025</c:v>
                </c:pt>
                <c:pt idx="12551">
                  <c:v>May 2025</c:v>
                </c:pt>
                <c:pt idx="12552">
                  <c:v>May 2025</c:v>
                </c:pt>
                <c:pt idx="12553">
                  <c:v>May 2025</c:v>
                </c:pt>
                <c:pt idx="12554">
                  <c:v>May 2025</c:v>
                </c:pt>
                <c:pt idx="12555">
                  <c:v>May 2025</c:v>
                </c:pt>
                <c:pt idx="12556">
                  <c:v>May 2025</c:v>
                </c:pt>
                <c:pt idx="12557">
                  <c:v>May 2025</c:v>
                </c:pt>
                <c:pt idx="12558">
                  <c:v>May 2025</c:v>
                </c:pt>
                <c:pt idx="12559">
                  <c:v>May 2025</c:v>
                </c:pt>
                <c:pt idx="12560">
                  <c:v>May 2025</c:v>
                </c:pt>
                <c:pt idx="12561">
                  <c:v>May 2025</c:v>
                </c:pt>
                <c:pt idx="12562">
                  <c:v>May 2025</c:v>
                </c:pt>
                <c:pt idx="12563">
                  <c:v>May 2025</c:v>
                </c:pt>
                <c:pt idx="12564">
                  <c:v>May 2025</c:v>
                </c:pt>
                <c:pt idx="12565">
                  <c:v>May 2025</c:v>
                </c:pt>
                <c:pt idx="12566">
                  <c:v>May 2025</c:v>
                </c:pt>
                <c:pt idx="12567">
                  <c:v>May 2025</c:v>
                </c:pt>
                <c:pt idx="12568">
                  <c:v>May 2025</c:v>
                </c:pt>
                <c:pt idx="12569">
                  <c:v>May 2025</c:v>
                </c:pt>
                <c:pt idx="12570">
                  <c:v>May 2025</c:v>
                </c:pt>
                <c:pt idx="12571">
                  <c:v>May 2025</c:v>
                </c:pt>
                <c:pt idx="12572">
                  <c:v>May 2025</c:v>
                </c:pt>
                <c:pt idx="12573">
                  <c:v>May 2025</c:v>
                </c:pt>
                <c:pt idx="12574">
                  <c:v>May 2025</c:v>
                </c:pt>
                <c:pt idx="12575">
                  <c:v>May 2025</c:v>
                </c:pt>
                <c:pt idx="12576">
                  <c:v>May 2025</c:v>
                </c:pt>
                <c:pt idx="12577">
                  <c:v>May 2025</c:v>
                </c:pt>
                <c:pt idx="12578">
                  <c:v>May 2025</c:v>
                </c:pt>
                <c:pt idx="12579">
                  <c:v>May 2025</c:v>
                </c:pt>
                <c:pt idx="12580">
                  <c:v>May 2025</c:v>
                </c:pt>
                <c:pt idx="12581">
                  <c:v>May 2025</c:v>
                </c:pt>
                <c:pt idx="12582">
                  <c:v>May 2025</c:v>
                </c:pt>
                <c:pt idx="12583">
                  <c:v>May 2025</c:v>
                </c:pt>
                <c:pt idx="12584">
                  <c:v>May 2025</c:v>
                </c:pt>
                <c:pt idx="12585">
                  <c:v>May 2025</c:v>
                </c:pt>
                <c:pt idx="12586">
                  <c:v>May 2025</c:v>
                </c:pt>
                <c:pt idx="12587">
                  <c:v>May 2025</c:v>
                </c:pt>
                <c:pt idx="12588">
                  <c:v>May 2025</c:v>
                </c:pt>
                <c:pt idx="12589">
                  <c:v>May 2025</c:v>
                </c:pt>
                <c:pt idx="12590">
                  <c:v>May 2025</c:v>
                </c:pt>
                <c:pt idx="12591">
                  <c:v>May 2025</c:v>
                </c:pt>
                <c:pt idx="12592">
                  <c:v>May 2025</c:v>
                </c:pt>
                <c:pt idx="12593">
                  <c:v>May 2025</c:v>
                </c:pt>
                <c:pt idx="12594">
                  <c:v>May 2025</c:v>
                </c:pt>
                <c:pt idx="12595">
                  <c:v>May 2025</c:v>
                </c:pt>
                <c:pt idx="12596">
                  <c:v>May 2025</c:v>
                </c:pt>
                <c:pt idx="12597">
                  <c:v>May 2025</c:v>
                </c:pt>
                <c:pt idx="12598">
                  <c:v>May 2025</c:v>
                </c:pt>
                <c:pt idx="12599">
                  <c:v>May 2025</c:v>
                </c:pt>
                <c:pt idx="12600">
                  <c:v>May 2025</c:v>
                </c:pt>
                <c:pt idx="12601">
                  <c:v>May 2025</c:v>
                </c:pt>
                <c:pt idx="12602">
                  <c:v>May 2025</c:v>
                </c:pt>
                <c:pt idx="12603">
                  <c:v>May 2025</c:v>
                </c:pt>
                <c:pt idx="12604">
                  <c:v>May 2025</c:v>
                </c:pt>
                <c:pt idx="12605">
                  <c:v>May 2025</c:v>
                </c:pt>
                <c:pt idx="12606">
                  <c:v>May 2025</c:v>
                </c:pt>
                <c:pt idx="12607">
                  <c:v>May 2025</c:v>
                </c:pt>
                <c:pt idx="12608">
                  <c:v>May 2025</c:v>
                </c:pt>
                <c:pt idx="12609">
                  <c:v>May 2025</c:v>
                </c:pt>
                <c:pt idx="12610">
                  <c:v>May 2025</c:v>
                </c:pt>
                <c:pt idx="12611">
                  <c:v>May 2025</c:v>
                </c:pt>
                <c:pt idx="12612">
                  <c:v>May 2025</c:v>
                </c:pt>
                <c:pt idx="12613">
                  <c:v>May 2025</c:v>
                </c:pt>
                <c:pt idx="12614">
                  <c:v>May 2025</c:v>
                </c:pt>
                <c:pt idx="12615">
                  <c:v>May 2025</c:v>
                </c:pt>
                <c:pt idx="12616">
                  <c:v>May 2025</c:v>
                </c:pt>
                <c:pt idx="12617">
                  <c:v>May 2025</c:v>
                </c:pt>
                <c:pt idx="12618">
                  <c:v>May 2025</c:v>
                </c:pt>
                <c:pt idx="12619">
                  <c:v>May 2025</c:v>
                </c:pt>
                <c:pt idx="12620">
                  <c:v>May 2025</c:v>
                </c:pt>
                <c:pt idx="12621">
                  <c:v>May 2025</c:v>
                </c:pt>
                <c:pt idx="12622">
                  <c:v>May 2025</c:v>
                </c:pt>
                <c:pt idx="12623">
                  <c:v>May 2025</c:v>
                </c:pt>
                <c:pt idx="12624">
                  <c:v>May 2025</c:v>
                </c:pt>
                <c:pt idx="12625">
                  <c:v>May 2025</c:v>
                </c:pt>
                <c:pt idx="12626">
                  <c:v>May 2025</c:v>
                </c:pt>
                <c:pt idx="12627">
                  <c:v>May 2025</c:v>
                </c:pt>
                <c:pt idx="12628">
                  <c:v>May 2025</c:v>
                </c:pt>
                <c:pt idx="12629">
                  <c:v>May 2025</c:v>
                </c:pt>
                <c:pt idx="12630">
                  <c:v>May 2025</c:v>
                </c:pt>
                <c:pt idx="12631">
                  <c:v>May 2025</c:v>
                </c:pt>
                <c:pt idx="12632">
                  <c:v>May 2025</c:v>
                </c:pt>
                <c:pt idx="12633">
                  <c:v>May 2025</c:v>
                </c:pt>
                <c:pt idx="12634">
                  <c:v>May 2025</c:v>
                </c:pt>
                <c:pt idx="12635">
                  <c:v>May 2025</c:v>
                </c:pt>
                <c:pt idx="12636">
                  <c:v>May 2025</c:v>
                </c:pt>
                <c:pt idx="12637">
                  <c:v>May 2025</c:v>
                </c:pt>
                <c:pt idx="12638">
                  <c:v>May 2025</c:v>
                </c:pt>
                <c:pt idx="12639">
                  <c:v>May 2025</c:v>
                </c:pt>
                <c:pt idx="12640">
                  <c:v>May 2025</c:v>
                </c:pt>
                <c:pt idx="12641">
                  <c:v>May 2025</c:v>
                </c:pt>
                <c:pt idx="12642">
                  <c:v>May 2025</c:v>
                </c:pt>
                <c:pt idx="12643">
                  <c:v>May 2025</c:v>
                </c:pt>
                <c:pt idx="12644">
                  <c:v>May 2025</c:v>
                </c:pt>
                <c:pt idx="12645">
                  <c:v>May 2025</c:v>
                </c:pt>
                <c:pt idx="12646">
                  <c:v>May 2025</c:v>
                </c:pt>
                <c:pt idx="12647">
                  <c:v>May 2025</c:v>
                </c:pt>
                <c:pt idx="12648">
                  <c:v>May 2025</c:v>
                </c:pt>
                <c:pt idx="12649">
                  <c:v>May 2025</c:v>
                </c:pt>
                <c:pt idx="12650">
                  <c:v>May 2025</c:v>
                </c:pt>
                <c:pt idx="12651">
                  <c:v>May 2025</c:v>
                </c:pt>
                <c:pt idx="12652">
                  <c:v>May 2025</c:v>
                </c:pt>
                <c:pt idx="12653">
                  <c:v>May 2025</c:v>
                </c:pt>
                <c:pt idx="12654">
                  <c:v>May 2025</c:v>
                </c:pt>
                <c:pt idx="12655">
                  <c:v>May 2025</c:v>
                </c:pt>
                <c:pt idx="12656">
                  <c:v>May 2025</c:v>
                </c:pt>
                <c:pt idx="12657">
                  <c:v>May 2025</c:v>
                </c:pt>
                <c:pt idx="12658">
                  <c:v>May 2025</c:v>
                </c:pt>
                <c:pt idx="12659">
                  <c:v>May 2025</c:v>
                </c:pt>
                <c:pt idx="12660">
                  <c:v>May 2025</c:v>
                </c:pt>
                <c:pt idx="12661">
                  <c:v>May 2025</c:v>
                </c:pt>
                <c:pt idx="12662">
                  <c:v>May 2025</c:v>
                </c:pt>
                <c:pt idx="12663">
                  <c:v>May 2025</c:v>
                </c:pt>
                <c:pt idx="12664">
                  <c:v>May 2025</c:v>
                </c:pt>
                <c:pt idx="12665">
                  <c:v>May 2025</c:v>
                </c:pt>
                <c:pt idx="12666">
                  <c:v>May 2025</c:v>
                </c:pt>
                <c:pt idx="12667">
                  <c:v>May 2025</c:v>
                </c:pt>
                <c:pt idx="12668">
                  <c:v>May 2025</c:v>
                </c:pt>
                <c:pt idx="12669">
                  <c:v>May 2025</c:v>
                </c:pt>
                <c:pt idx="12670">
                  <c:v>May 2025</c:v>
                </c:pt>
                <c:pt idx="12671">
                  <c:v>May 2025</c:v>
                </c:pt>
                <c:pt idx="12672">
                  <c:v>May 2025</c:v>
                </c:pt>
                <c:pt idx="12673">
                  <c:v>May 2025</c:v>
                </c:pt>
                <c:pt idx="12674">
                  <c:v>May 2025</c:v>
                </c:pt>
                <c:pt idx="12675">
                  <c:v>May 2025</c:v>
                </c:pt>
                <c:pt idx="12676">
                  <c:v>May 2025</c:v>
                </c:pt>
                <c:pt idx="12677">
                  <c:v>May 2025</c:v>
                </c:pt>
                <c:pt idx="12678">
                  <c:v>May 2025</c:v>
                </c:pt>
                <c:pt idx="12679">
                  <c:v>May 2025</c:v>
                </c:pt>
                <c:pt idx="12680">
                  <c:v>May 2025</c:v>
                </c:pt>
                <c:pt idx="12681">
                  <c:v>May 2025</c:v>
                </c:pt>
                <c:pt idx="12682">
                  <c:v>May 2025</c:v>
                </c:pt>
                <c:pt idx="12683">
                  <c:v>May 2025</c:v>
                </c:pt>
                <c:pt idx="12684">
                  <c:v>May 2025</c:v>
                </c:pt>
                <c:pt idx="12685">
                  <c:v>May 2025</c:v>
                </c:pt>
                <c:pt idx="12686">
                  <c:v>May 2025</c:v>
                </c:pt>
                <c:pt idx="12687">
                  <c:v>May 2025</c:v>
                </c:pt>
                <c:pt idx="12688">
                  <c:v>May 2025</c:v>
                </c:pt>
                <c:pt idx="12689">
                  <c:v>May 2025</c:v>
                </c:pt>
                <c:pt idx="12690">
                  <c:v>May 2025</c:v>
                </c:pt>
                <c:pt idx="12691">
                  <c:v>May 2025</c:v>
                </c:pt>
                <c:pt idx="12692">
                  <c:v>May 2025</c:v>
                </c:pt>
                <c:pt idx="12693">
                  <c:v>May 2025</c:v>
                </c:pt>
                <c:pt idx="12694">
                  <c:v>May 2025</c:v>
                </c:pt>
                <c:pt idx="12695">
                  <c:v>May 2025</c:v>
                </c:pt>
                <c:pt idx="12696">
                  <c:v>May 2025</c:v>
                </c:pt>
                <c:pt idx="12697">
                  <c:v>May 2025</c:v>
                </c:pt>
                <c:pt idx="12698">
                  <c:v>May 2025</c:v>
                </c:pt>
                <c:pt idx="12699">
                  <c:v>May 2025</c:v>
                </c:pt>
                <c:pt idx="12700">
                  <c:v>May 2025</c:v>
                </c:pt>
                <c:pt idx="12701">
                  <c:v>May 2025</c:v>
                </c:pt>
                <c:pt idx="12702">
                  <c:v>May 2025</c:v>
                </c:pt>
                <c:pt idx="12703">
                  <c:v>May 2025</c:v>
                </c:pt>
                <c:pt idx="12704">
                  <c:v>May 2025</c:v>
                </c:pt>
                <c:pt idx="12705">
                  <c:v>May 2025</c:v>
                </c:pt>
                <c:pt idx="12706">
                  <c:v>May 2025</c:v>
                </c:pt>
                <c:pt idx="12707">
                  <c:v>May 2025</c:v>
                </c:pt>
                <c:pt idx="12708">
                  <c:v>May 2025</c:v>
                </c:pt>
                <c:pt idx="12709">
                  <c:v>May 2025</c:v>
                </c:pt>
                <c:pt idx="12710">
                  <c:v>May 2025</c:v>
                </c:pt>
                <c:pt idx="12711">
                  <c:v>May 2025</c:v>
                </c:pt>
                <c:pt idx="12712">
                  <c:v>May 2025</c:v>
                </c:pt>
                <c:pt idx="12713">
                  <c:v>May 2025</c:v>
                </c:pt>
                <c:pt idx="12714">
                  <c:v>May 2025</c:v>
                </c:pt>
                <c:pt idx="12715">
                  <c:v>May 2025</c:v>
                </c:pt>
                <c:pt idx="12716">
                  <c:v>May 2025</c:v>
                </c:pt>
                <c:pt idx="12717">
                  <c:v>May 2025</c:v>
                </c:pt>
                <c:pt idx="12718">
                  <c:v>May 2025</c:v>
                </c:pt>
                <c:pt idx="12719">
                  <c:v>May 2025</c:v>
                </c:pt>
                <c:pt idx="12720">
                  <c:v>May 2025</c:v>
                </c:pt>
                <c:pt idx="12721">
                  <c:v>May 2025</c:v>
                </c:pt>
                <c:pt idx="12722">
                  <c:v>May 2025</c:v>
                </c:pt>
                <c:pt idx="12723">
                  <c:v>May 2025</c:v>
                </c:pt>
                <c:pt idx="12724">
                  <c:v>May 2025</c:v>
                </c:pt>
                <c:pt idx="12725">
                  <c:v>May 2025</c:v>
                </c:pt>
                <c:pt idx="12726">
                  <c:v>May 2025</c:v>
                </c:pt>
                <c:pt idx="12727">
                  <c:v>May 2025</c:v>
                </c:pt>
                <c:pt idx="12728">
                  <c:v>May 2025</c:v>
                </c:pt>
                <c:pt idx="12729">
                  <c:v>May 2025</c:v>
                </c:pt>
                <c:pt idx="12730">
                  <c:v>May 2025</c:v>
                </c:pt>
                <c:pt idx="12731">
                  <c:v>May 2025</c:v>
                </c:pt>
                <c:pt idx="12732">
                  <c:v>May 2025</c:v>
                </c:pt>
                <c:pt idx="12733">
                  <c:v>May 2025</c:v>
                </c:pt>
                <c:pt idx="12734">
                  <c:v>May 2025</c:v>
                </c:pt>
                <c:pt idx="12735">
                  <c:v>May 2025</c:v>
                </c:pt>
                <c:pt idx="12736">
                  <c:v>May 2025</c:v>
                </c:pt>
                <c:pt idx="12737">
                  <c:v>May 2025</c:v>
                </c:pt>
                <c:pt idx="12738">
                  <c:v>May 2025</c:v>
                </c:pt>
                <c:pt idx="12739">
                  <c:v>May 2025</c:v>
                </c:pt>
                <c:pt idx="12740">
                  <c:v>May 2025</c:v>
                </c:pt>
                <c:pt idx="12741">
                  <c:v>May 2025</c:v>
                </c:pt>
                <c:pt idx="12742">
                  <c:v>May 2025</c:v>
                </c:pt>
                <c:pt idx="12743">
                  <c:v>May 2025</c:v>
                </c:pt>
                <c:pt idx="12744">
                  <c:v>May 2025</c:v>
                </c:pt>
                <c:pt idx="12745">
                  <c:v>May 2025</c:v>
                </c:pt>
                <c:pt idx="12746">
                  <c:v>May 2025</c:v>
                </c:pt>
                <c:pt idx="12747">
                  <c:v>May 2025</c:v>
                </c:pt>
                <c:pt idx="12748">
                  <c:v>May 2025</c:v>
                </c:pt>
                <c:pt idx="12749">
                  <c:v>May 2025</c:v>
                </c:pt>
                <c:pt idx="12750">
                  <c:v>May 2025</c:v>
                </c:pt>
                <c:pt idx="12751">
                  <c:v>May 2025</c:v>
                </c:pt>
                <c:pt idx="12752">
                  <c:v>May 2025</c:v>
                </c:pt>
                <c:pt idx="12753">
                  <c:v>May 2025</c:v>
                </c:pt>
                <c:pt idx="12754">
                  <c:v>May 2025</c:v>
                </c:pt>
                <c:pt idx="12755">
                  <c:v>May 2025</c:v>
                </c:pt>
                <c:pt idx="12756">
                  <c:v>May 2025</c:v>
                </c:pt>
                <c:pt idx="12757">
                  <c:v>May 2025</c:v>
                </c:pt>
                <c:pt idx="12758">
                  <c:v>May 2025</c:v>
                </c:pt>
                <c:pt idx="12759">
                  <c:v>May 2025</c:v>
                </c:pt>
                <c:pt idx="12760">
                  <c:v>May 2025</c:v>
                </c:pt>
                <c:pt idx="12761">
                  <c:v>May 2025</c:v>
                </c:pt>
                <c:pt idx="12762">
                  <c:v>May 2025</c:v>
                </c:pt>
                <c:pt idx="12763">
                  <c:v>May 2025</c:v>
                </c:pt>
                <c:pt idx="12764">
                  <c:v>May 2025</c:v>
                </c:pt>
                <c:pt idx="12765">
                  <c:v>May 2025</c:v>
                </c:pt>
                <c:pt idx="12766">
                  <c:v>May 2025</c:v>
                </c:pt>
                <c:pt idx="12767">
                  <c:v>May 2025</c:v>
                </c:pt>
                <c:pt idx="12768">
                  <c:v>May 2025</c:v>
                </c:pt>
                <c:pt idx="12769">
                  <c:v>May 2025</c:v>
                </c:pt>
                <c:pt idx="12770">
                  <c:v>May 2025</c:v>
                </c:pt>
                <c:pt idx="12771">
                  <c:v>May 2025</c:v>
                </c:pt>
                <c:pt idx="12772">
                  <c:v>May 2025</c:v>
                </c:pt>
                <c:pt idx="12773">
                  <c:v>May 2025</c:v>
                </c:pt>
                <c:pt idx="12774">
                  <c:v>May 2025</c:v>
                </c:pt>
                <c:pt idx="12775">
                  <c:v>May 2025</c:v>
                </c:pt>
                <c:pt idx="12776">
                  <c:v>May 2025</c:v>
                </c:pt>
                <c:pt idx="12777">
                  <c:v>May 2025</c:v>
                </c:pt>
                <c:pt idx="12778">
                  <c:v>May 2025</c:v>
                </c:pt>
                <c:pt idx="12779">
                  <c:v>May 2025</c:v>
                </c:pt>
                <c:pt idx="12780">
                  <c:v>May 2025</c:v>
                </c:pt>
                <c:pt idx="12781">
                  <c:v>May 2025</c:v>
                </c:pt>
                <c:pt idx="12782">
                  <c:v>May 2025</c:v>
                </c:pt>
                <c:pt idx="12783">
                  <c:v>May 2025</c:v>
                </c:pt>
                <c:pt idx="12784">
                  <c:v>May 2025</c:v>
                </c:pt>
                <c:pt idx="12785">
                  <c:v>May 2025</c:v>
                </c:pt>
                <c:pt idx="12786">
                  <c:v>May 2025</c:v>
                </c:pt>
                <c:pt idx="12787">
                  <c:v>May 2025</c:v>
                </c:pt>
                <c:pt idx="12788">
                  <c:v>May 2025</c:v>
                </c:pt>
                <c:pt idx="12789">
                  <c:v>May 2025</c:v>
                </c:pt>
                <c:pt idx="12790">
                  <c:v>May 2025</c:v>
                </c:pt>
                <c:pt idx="12791">
                  <c:v>May 2025</c:v>
                </c:pt>
                <c:pt idx="12792">
                  <c:v>May 2025</c:v>
                </c:pt>
                <c:pt idx="12793">
                  <c:v>May 2025</c:v>
                </c:pt>
                <c:pt idx="12794">
                  <c:v>May 2025</c:v>
                </c:pt>
                <c:pt idx="12795">
                  <c:v>May 2025</c:v>
                </c:pt>
                <c:pt idx="12796">
                  <c:v>May 2025</c:v>
                </c:pt>
                <c:pt idx="12797">
                  <c:v>May 2025</c:v>
                </c:pt>
                <c:pt idx="12798">
                  <c:v>May 2025</c:v>
                </c:pt>
                <c:pt idx="12799">
                  <c:v>May 2025</c:v>
                </c:pt>
                <c:pt idx="12800">
                  <c:v>May 2025</c:v>
                </c:pt>
                <c:pt idx="12801">
                  <c:v>May 2025</c:v>
                </c:pt>
                <c:pt idx="12802">
                  <c:v>May 2025</c:v>
                </c:pt>
                <c:pt idx="12803">
                  <c:v>May 2025</c:v>
                </c:pt>
                <c:pt idx="12804">
                  <c:v>May 2025</c:v>
                </c:pt>
                <c:pt idx="12805">
                  <c:v>May 2025</c:v>
                </c:pt>
                <c:pt idx="12806">
                  <c:v>May 2025</c:v>
                </c:pt>
                <c:pt idx="12807">
                  <c:v>May 2025</c:v>
                </c:pt>
                <c:pt idx="12808">
                  <c:v>May 2025</c:v>
                </c:pt>
                <c:pt idx="12809">
                  <c:v>May 2025</c:v>
                </c:pt>
                <c:pt idx="12810">
                  <c:v>May 2025</c:v>
                </c:pt>
                <c:pt idx="12811">
                  <c:v>May 2025</c:v>
                </c:pt>
                <c:pt idx="12812">
                  <c:v>May 2025</c:v>
                </c:pt>
                <c:pt idx="12813">
                  <c:v>May 2025</c:v>
                </c:pt>
                <c:pt idx="12814">
                  <c:v>May 2025</c:v>
                </c:pt>
                <c:pt idx="12815">
                  <c:v>May 2025</c:v>
                </c:pt>
                <c:pt idx="12816">
                  <c:v>May 2025</c:v>
                </c:pt>
                <c:pt idx="12817">
                  <c:v>May 2025</c:v>
                </c:pt>
                <c:pt idx="12818">
                  <c:v>May 2025</c:v>
                </c:pt>
                <c:pt idx="12819">
                  <c:v>May 2025</c:v>
                </c:pt>
                <c:pt idx="12820">
                  <c:v>May 2025</c:v>
                </c:pt>
                <c:pt idx="12821">
                  <c:v>May 2025</c:v>
                </c:pt>
                <c:pt idx="12822">
                  <c:v>May 2025</c:v>
                </c:pt>
                <c:pt idx="12823">
                  <c:v>May 2025</c:v>
                </c:pt>
                <c:pt idx="12824">
                  <c:v>May 2025</c:v>
                </c:pt>
                <c:pt idx="12825">
                  <c:v>May 2025</c:v>
                </c:pt>
                <c:pt idx="12826">
                  <c:v>May 2025</c:v>
                </c:pt>
                <c:pt idx="12827">
                  <c:v>May 2025</c:v>
                </c:pt>
                <c:pt idx="12828">
                  <c:v>May 2025</c:v>
                </c:pt>
                <c:pt idx="12829">
                  <c:v>May 2025</c:v>
                </c:pt>
                <c:pt idx="12830">
                  <c:v>May 2025</c:v>
                </c:pt>
                <c:pt idx="12831">
                  <c:v>May 2025</c:v>
                </c:pt>
                <c:pt idx="12832">
                  <c:v>May 2025</c:v>
                </c:pt>
                <c:pt idx="12833">
                  <c:v>May 2025</c:v>
                </c:pt>
                <c:pt idx="12834">
                  <c:v>May 2025</c:v>
                </c:pt>
                <c:pt idx="12835">
                  <c:v>May 2025</c:v>
                </c:pt>
                <c:pt idx="12836">
                  <c:v>May 2025</c:v>
                </c:pt>
                <c:pt idx="12837">
                  <c:v>May 2025</c:v>
                </c:pt>
                <c:pt idx="12838">
                  <c:v>May 2025</c:v>
                </c:pt>
                <c:pt idx="12839">
                  <c:v>May 2025</c:v>
                </c:pt>
                <c:pt idx="12840">
                  <c:v>May 2025</c:v>
                </c:pt>
                <c:pt idx="12841">
                  <c:v>May 2025</c:v>
                </c:pt>
                <c:pt idx="12842">
                  <c:v>May 2025</c:v>
                </c:pt>
                <c:pt idx="12843">
                  <c:v>May 2025</c:v>
                </c:pt>
                <c:pt idx="12844">
                  <c:v>May 2025</c:v>
                </c:pt>
                <c:pt idx="12845">
                  <c:v>May 2025</c:v>
                </c:pt>
                <c:pt idx="12846">
                  <c:v>May 2025</c:v>
                </c:pt>
                <c:pt idx="12847">
                  <c:v>May 2025</c:v>
                </c:pt>
                <c:pt idx="12848">
                  <c:v>May 2025</c:v>
                </c:pt>
                <c:pt idx="12849">
                  <c:v>May 2025</c:v>
                </c:pt>
                <c:pt idx="12850">
                  <c:v>May 2025</c:v>
                </c:pt>
                <c:pt idx="12851">
                  <c:v>May 2025</c:v>
                </c:pt>
                <c:pt idx="12852">
                  <c:v>May 2025</c:v>
                </c:pt>
                <c:pt idx="12853">
                  <c:v>May 2025</c:v>
                </c:pt>
                <c:pt idx="12854">
                  <c:v>May 2025</c:v>
                </c:pt>
                <c:pt idx="12855">
                  <c:v>May 2025</c:v>
                </c:pt>
                <c:pt idx="12856">
                  <c:v>May 2025</c:v>
                </c:pt>
                <c:pt idx="12857">
                  <c:v>May 2025</c:v>
                </c:pt>
                <c:pt idx="12858">
                  <c:v>May 2025</c:v>
                </c:pt>
                <c:pt idx="12859">
                  <c:v>May 2025</c:v>
                </c:pt>
                <c:pt idx="12860">
                  <c:v>May 2025</c:v>
                </c:pt>
                <c:pt idx="12861">
                  <c:v>May 2025</c:v>
                </c:pt>
                <c:pt idx="12862">
                  <c:v>May 2025</c:v>
                </c:pt>
                <c:pt idx="12863">
                  <c:v>May 2025</c:v>
                </c:pt>
                <c:pt idx="12864">
                  <c:v>May 2025</c:v>
                </c:pt>
                <c:pt idx="12865">
                  <c:v>May 2025</c:v>
                </c:pt>
                <c:pt idx="12866">
                  <c:v>May 2025</c:v>
                </c:pt>
                <c:pt idx="12867">
                  <c:v>May 2025</c:v>
                </c:pt>
                <c:pt idx="12868">
                  <c:v>May 2025</c:v>
                </c:pt>
                <c:pt idx="12869">
                  <c:v>May 2025</c:v>
                </c:pt>
                <c:pt idx="12870">
                  <c:v>May 2025</c:v>
                </c:pt>
                <c:pt idx="12871">
                  <c:v>May 2025</c:v>
                </c:pt>
                <c:pt idx="12872">
                  <c:v>May 2025</c:v>
                </c:pt>
                <c:pt idx="12873">
                  <c:v>May 2025</c:v>
                </c:pt>
                <c:pt idx="12874">
                  <c:v>May 2025</c:v>
                </c:pt>
                <c:pt idx="12875">
                  <c:v>May 2025</c:v>
                </c:pt>
                <c:pt idx="12876">
                  <c:v>May 2025</c:v>
                </c:pt>
                <c:pt idx="12877">
                  <c:v>May 2025</c:v>
                </c:pt>
                <c:pt idx="12878">
                  <c:v>May 2025</c:v>
                </c:pt>
                <c:pt idx="12879">
                  <c:v>May 2025</c:v>
                </c:pt>
                <c:pt idx="12880">
                  <c:v>May 2025</c:v>
                </c:pt>
                <c:pt idx="12881">
                  <c:v>May 2025</c:v>
                </c:pt>
                <c:pt idx="12882">
                  <c:v>May 2025</c:v>
                </c:pt>
                <c:pt idx="12883">
                  <c:v>May 2025</c:v>
                </c:pt>
                <c:pt idx="12884">
                  <c:v>May 2025</c:v>
                </c:pt>
                <c:pt idx="12885">
                  <c:v>May 2025</c:v>
                </c:pt>
                <c:pt idx="12886">
                  <c:v>May 2025</c:v>
                </c:pt>
                <c:pt idx="12887">
                  <c:v>May 2025</c:v>
                </c:pt>
                <c:pt idx="12888">
                  <c:v>May 2025</c:v>
                </c:pt>
                <c:pt idx="12889">
                  <c:v>May 2025</c:v>
                </c:pt>
                <c:pt idx="12890">
                  <c:v>May 2025</c:v>
                </c:pt>
                <c:pt idx="12891">
                  <c:v>May 2025</c:v>
                </c:pt>
                <c:pt idx="12892">
                  <c:v>May 2025</c:v>
                </c:pt>
                <c:pt idx="12893">
                  <c:v>May 2025</c:v>
                </c:pt>
                <c:pt idx="12894">
                  <c:v>May 2025</c:v>
                </c:pt>
                <c:pt idx="12895">
                  <c:v>May 2025</c:v>
                </c:pt>
                <c:pt idx="12896">
                  <c:v>May 2025</c:v>
                </c:pt>
                <c:pt idx="12897">
                  <c:v>May 2025</c:v>
                </c:pt>
                <c:pt idx="12898">
                  <c:v>May 2025</c:v>
                </c:pt>
                <c:pt idx="12899">
                  <c:v>May 2025</c:v>
                </c:pt>
                <c:pt idx="12900">
                  <c:v>May 2025</c:v>
                </c:pt>
                <c:pt idx="12901">
                  <c:v>May 2025</c:v>
                </c:pt>
                <c:pt idx="12902">
                  <c:v>May 2025</c:v>
                </c:pt>
                <c:pt idx="12903">
                  <c:v>May 2025</c:v>
                </c:pt>
                <c:pt idx="12904">
                  <c:v>May 2025</c:v>
                </c:pt>
                <c:pt idx="12905">
                  <c:v>May 2025</c:v>
                </c:pt>
                <c:pt idx="12906">
                  <c:v>May 2025</c:v>
                </c:pt>
                <c:pt idx="12907">
                  <c:v>May 2025</c:v>
                </c:pt>
                <c:pt idx="12908">
                  <c:v>May 2025</c:v>
                </c:pt>
                <c:pt idx="12909">
                  <c:v>May 2025</c:v>
                </c:pt>
                <c:pt idx="12910">
                  <c:v>May 2025</c:v>
                </c:pt>
                <c:pt idx="12911">
                  <c:v>May 2025</c:v>
                </c:pt>
                <c:pt idx="12912">
                  <c:v>May 2025</c:v>
                </c:pt>
                <c:pt idx="12913">
                  <c:v>May 2025</c:v>
                </c:pt>
                <c:pt idx="12914">
                  <c:v>May 2025</c:v>
                </c:pt>
                <c:pt idx="12915">
                  <c:v>May 2025</c:v>
                </c:pt>
                <c:pt idx="12916">
                  <c:v>May 2025</c:v>
                </c:pt>
                <c:pt idx="12917">
                  <c:v>May 2025</c:v>
                </c:pt>
                <c:pt idx="12918">
                  <c:v>May 2025</c:v>
                </c:pt>
                <c:pt idx="12919">
                  <c:v>May 2025</c:v>
                </c:pt>
                <c:pt idx="12920">
                  <c:v>May 2025</c:v>
                </c:pt>
                <c:pt idx="12921">
                  <c:v>May 2025</c:v>
                </c:pt>
                <c:pt idx="12922">
                  <c:v>May 2025</c:v>
                </c:pt>
                <c:pt idx="12923">
                  <c:v>May 2025</c:v>
                </c:pt>
                <c:pt idx="12924">
                  <c:v>May 2025</c:v>
                </c:pt>
                <c:pt idx="12925">
                  <c:v>May 2025</c:v>
                </c:pt>
                <c:pt idx="12926">
                  <c:v>May 2025</c:v>
                </c:pt>
                <c:pt idx="12927">
                  <c:v>May 2025</c:v>
                </c:pt>
                <c:pt idx="12928">
                  <c:v>May 2025</c:v>
                </c:pt>
                <c:pt idx="12929">
                  <c:v>May 2025</c:v>
                </c:pt>
                <c:pt idx="12930">
                  <c:v>May 2025</c:v>
                </c:pt>
                <c:pt idx="12931">
                  <c:v>May 2025</c:v>
                </c:pt>
                <c:pt idx="12932">
                  <c:v>May 2025</c:v>
                </c:pt>
                <c:pt idx="12933">
                  <c:v>May 2025</c:v>
                </c:pt>
                <c:pt idx="12934">
                  <c:v>May 2025</c:v>
                </c:pt>
                <c:pt idx="12935">
                  <c:v>May 2025</c:v>
                </c:pt>
                <c:pt idx="12936">
                  <c:v>May 2025</c:v>
                </c:pt>
                <c:pt idx="12937">
                  <c:v>May 2025</c:v>
                </c:pt>
                <c:pt idx="12938">
                  <c:v>May 2025</c:v>
                </c:pt>
                <c:pt idx="12939">
                  <c:v>May 2025</c:v>
                </c:pt>
                <c:pt idx="12940">
                  <c:v>May 2025</c:v>
                </c:pt>
                <c:pt idx="12941">
                  <c:v>May 2025</c:v>
                </c:pt>
                <c:pt idx="12942">
                  <c:v>May 2025</c:v>
                </c:pt>
                <c:pt idx="12943">
                  <c:v>May 2025</c:v>
                </c:pt>
                <c:pt idx="12944">
                  <c:v>May 2025</c:v>
                </c:pt>
                <c:pt idx="12945">
                  <c:v>May 2025</c:v>
                </c:pt>
                <c:pt idx="12946">
                  <c:v>May 2025</c:v>
                </c:pt>
                <c:pt idx="12947">
                  <c:v>May 2025</c:v>
                </c:pt>
                <c:pt idx="12948">
                  <c:v>May 2025</c:v>
                </c:pt>
                <c:pt idx="12949">
                  <c:v>May 2025</c:v>
                </c:pt>
                <c:pt idx="12950">
                  <c:v>May 2025</c:v>
                </c:pt>
                <c:pt idx="12951">
                  <c:v>May 2025</c:v>
                </c:pt>
                <c:pt idx="12952">
                  <c:v>May 2025</c:v>
                </c:pt>
                <c:pt idx="12953">
                  <c:v>May 2025</c:v>
                </c:pt>
                <c:pt idx="12954">
                  <c:v>May 2025</c:v>
                </c:pt>
                <c:pt idx="12955">
                  <c:v>May 2025</c:v>
                </c:pt>
                <c:pt idx="12956">
                  <c:v>May 2025</c:v>
                </c:pt>
                <c:pt idx="12957">
                  <c:v>May 2025</c:v>
                </c:pt>
                <c:pt idx="12958">
                  <c:v>May 2025</c:v>
                </c:pt>
                <c:pt idx="12959">
                  <c:v>May 2025</c:v>
                </c:pt>
                <c:pt idx="12960">
                  <c:v>May 2025</c:v>
                </c:pt>
                <c:pt idx="12961">
                  <c:v>May 2025</c:v>
                </c:pt>
                <c:pt idx="12962">
                  <c:v>May 2025</c:v>
                </c:pt>
                <c:pt idx="12963">
                  <c:v>May 2025</c:v>
                </c:pt>
                <c:pt idx="12964">
                  <c:v>May 2025</c:v>
                </c:pt>
                <c:pt idx="12965">
                  <c:v>May 2025</c:v>
                </c:pt>
                <c:pt idx="12966">
                  <c:v>May 2025</c:v>
                </c:pt>
                <c:pt idx="12967">
                  <c:v>May 2025</c:v>
                </c:pt>
                <c:pt idx="12968">
                  <c:v>May 2025</c:v>
                </c:pt>
                <c:pt idx="12969">
                  <c:v>May 2025</c:v>
                </c:pt>
                <c:pt idx="12970">
                  <c:v>May 2025</c:v>
                </c:pt>
                <c:pt idx="12971">
                  <c:v>May 2025</c:v>
                </c:pt>
                <c:pt idx="12972">
                  <c:v>May 2025</c:v>
                </c:pt>
                <c:pt idx="12973">
                  <c:v>May 2025</c:v>
                </c:pt>
                <c:pt idx="12974">
                  <c:v>May 2025</c:v>
                </c:pt>
                <c:pt idx="12975">
                  <c:v>May 2025</c:v>
                </c:pt>
                <c:pt idx="12976">
                  <c:v>May 2025</c:v>
                </c:pt>
                <c:pt idx="12977">
                  <c:v>May 2025</c:v>
                </c:pt>
                <c:pt idx="12978">
                  <c:v>May 2025</c:v>
                </c:pt>
                <c:pt idx="12979">
                  <c:v>May 2025</c:v>
                </c:pt>
                <c:pt idx="12980">
                  <c:v>May 2025</c:v>
                </c:pt>
                <c:pt idx="12981">
                  <c:v>May 2025</c:v>
                </c:pt>
                <c:pt idx="12982">
                  <c:v>May 2025</c:v>
                </c:pt>
                <c:pt idx="12983">
                  <c:v>May 2025</c:v>
                </c:pt>
                <c:pt idx="12984">
                  <c:v>May 2025</c:v>
                </c:pt>
                <c:pt idx="12985">
                  <c:v>May 2025</c:v>
                </c:pt>
                <c:pt idx="12986">
                  <c:v>May 2025</c:v>
                </c:pt>
                <c:pt idx="12987">
                  <c:v>May 2025</c:v>
                </c:pt>
                <c:pt idx="12988">
                  <c:v>May 2025</c:v>
                </c:pt>
                <c:pt idx="12989">
                  <c:v>May 2025</c:v>
                </c:pt>
                <c:pt idx="12990">
                  <c:v>May 2025</c:v>
                </c:pt>
                <c:pt idx="12991">
                  <c:v>May 2025</c:v>
                </c:pt>
                <c:pt idx="12992">
                  <c:v>May 2025</c:v>
                </c:pt>
                <c:pt idx="12993">
                  <c:v>May 2025</c:v>
                </c:pt>
                <c:pt idx="12994">
                  <c:v>May 2025</c:v>
                </c:pt>
                <c:pt idx="12995">
                  <c:v>May 2025</c:v>
                </c:pt>
                <c:pt idx="12996">
                  <c:v>May 2025</c:v>
                </c:pt>
                <c:pt idx="12997">
                  <c:v>May 2025</c:v>
                </c:pt>
                <c:pt idx="12998">
                  <c:v>May 2025</c:v>
                </c:pt>
                <c:pt idx="12999">
                  <c:v>May 2025</c:v>
                </c:pt>
                <c:pt idx="13000">
                  <c:v>May 2025</c:v>
                </c:pt>
                <c:pt idx="13001">
                  <c:v>May 2025</c:v>
                </c:pt>
                <c:pt idx="13002">
                  <c:v>May 2025</c:v>
                </c:pt>
                <c:pt idx="13003">
                  <c:v>May 2025</c:v>
                </c:pt>
                <c:pt idx="13004">
                  <c:v>May 2025</c:v>
                </c:pt>
                <c:pt idx="13005">
                  <c:v>May 2025</c:v>
                </c:pt>
                <c:pt idx="13006">
                  <c:v>May 2025</c:v>
                </c:pt>
                <c:pt idx="13007">
                  <c:v>May 2025</c:v>
                </c:pt>
                <c:pt idx="13008">
                  <c:v>May 2025</c:v>
                </c:pt>
                <c:pt idx="13009">
                  <c:v>May 2025</c:v>
                </c:pt>
                <c:pt idx="13010">
                  <c:v>May 2025</c:v>
                </c:pt>
                <c:pt idx="13011">
                  <c:v>May 2025</c:v>
                </c:pt>
                <c:pt idx="13012">
                  <c:v>May 2025</c:v>
                </c:pt>
                <c:pt idx="13013">
                  <c:v>May 2025</c:v>
                </c:pt>
                <c:pt idx="13014">
                  <c:v>May 2025</c:v>
                </c:pt>
                <c:pt idx="13015">
                  <c:v>May 2025</c:v>
                </c:pt>
                <c:pt idx="13016">
                  <c:v>May 2025</c:v>
                </c:pt>
                <c:pt idx="13017">
                  <c:v>May 2025</c:v>
                </c:pt>
                <c:pt idx="13018">
                  <c:v>May 2025</c:v>
                </c:pt>
                <c:pt idx="13019">
                  <c:v>May 2025</c:v>
                </c:pt>
                <c:pt idx="13020">
                  <c:v>May 2025</c:v>
                </c:pt>
                <c:pt idx="13021">
                  <c:v>May 2025</c:v>
                </c:pt>
                <c:pt idx="13022">
                  <c:v>May 2025</c:v>
                </c:pt>
                <c:pt idx="13023">
                  <c:v>May 2025</c:v>
                </c:pt>
                <c:pt idx="13024">
                  <c:v>May 2025</c:v>
                </c:pt>
                <c:pt idx="13025">
                  <c:v>May 2025</c:v>
                </c:pt>
                <c:pt idx="13026">
                  <c:v>May 2025</c:v>
                </c:pt>
                <c:pt idx="13027">
                  <c:v>May 2025</c:v>
                </c:pt>
                <c:pt idx="13028">
                  <c:v>May 2025</c:v>
                </c:pt>
                <c:pt idx="13029">
                  <c:v>May 2025</c:v>
                </c:pt>
                <c:pt idx="13030">
                  <c:v>May 2025</c:v>
                </c:pt>
                <c:pt idx="13031">
                  <c:v>May 2025</c:v>
                </c:pt>
                <c:pt idx="13032">
                  <c:v>May 2025</c:v>
                </c:pt>
                <c:pt idx="13033">
                  <c:v>May 2025</c:v>
                </c:pt>
                <c:pt idx="13034">
                  <c:v>May 2025</c:v>
                </c:pt>
                <c:pt idx="13035">
                  <c:v>May 2025</c:v>
                </c:pt>
                <c:pt idx="13036">
                  <c:v>May 2025</c:v>
                </c:pt>
                <c:pt idx="13037">
                  <c:v>May 2025</c:v>
                </c:pt>
                <c:pt idx="13038">
                  <c:v>May 2025</c:v>
                </c:pt>
                <c:pt idx="13039">
                  <c:v>May 2025</c:v>
                </c:pt>
                <c:pt idx="13040">
                  <c:v>May 2025</c:v>
                </c:pt>
                <c:pt idx="13041">
                  <c:v>May 2025</c:v>
                </c:pt>
                <c:pt idx="13042">
                  <c:v>May 2025</c:v>
                </c:pt>
                <c:pt idx="13043">
                  <c:v>May 2025</c:v>
                </c:pt>
                <c:pt idx="13044">
                  <c:v>May 2025</c:v>
                </c:pt>
                <c:pt idx="13045">
                  <c:v>May 2025</c:v>
                </c:pt>
                <c:pt idx="13046">
                  <c:v>May 2025</c:v>
                </c:pt>
                <c:pt idx="13047">
                  <c:v>May 2025</c:v>
                </c:pt>
                <c:pt idx="13048">
                  <c:v>May 2025</c:v>
                </c:pt>
                <c:pt idx="13049">
                  <c:v>May 2025</c:v>
                </c:pt>
                <c:pt idx="13050">
                  <c:v>May 2025</c:v>
                </c:pt>
                <c:pt idx="13051">
                  <c:v>May 2025</c:v>
                </c:pt>
                <c:pt idx="13052">
                  <c:v>May 2025</c:v>
                </c:pt>
                <c:pt idx="13053">
                  <c:v>May 2025</c:v>
                </c:pt>
                <c:pt idx="13054">
                  <c:v>May 2025</c:v>
                </c:pt>
                <c:pt idx="13055">
                  <c:v>May 2025</c:v>
                </c:pt>
                <c:pt idx="13056">
                  <c:v>May 2025</c:v>
                </c:pt>
                <c:pt idx="13057">
                  <c:v>May 2025</c:v>
                </c:pt>
                <c:pt idx="13058">
                  <c:v>May 2025</c:v>
                </c:pt>
                <c:pt idx="13059">
                  <c:v>May 2025</c:v>
                </c:pt>
                <c:pt idx="13060">
                  <c:v>May 2025</c:v>
                </c:pt>
                <c:pt idx="13061">
                  <c:v>May 2025</c:v>
                </c:pt>
                <c:pt idx="13062">
                  <c:v>May 2025</c:v>
                </c:pt>
                <c:pt idx="13063">
                  <c:v>May 2025</c:v>
                </c:pt>
                <c:pt idx="13064">
                  <c:v>May 2025</c:v>
                </c:pt>
                <c:pt idx="13065">
                  <c:v>May 2025</c:v>
                </c:pt>
                <c:pt idx="13066">
                  <c:v>May 2025</c:v>
                </c:pt>
                <c:pt idx="13067">
                  <c:v>May 2025</c:v>
                </c:pt>
                <c:pt idx="13068">
                  <c:v>May 2025</c:v>
                </c:pt>
                <c:pt idx="13069">
                  <c:v>May 2025</c:v>
                </c:pt>
                <c:pt idx="13070">
                  <c:v>May 2025</c:v>
                </c:pt>
                <c:pt idx="13071">
                  <c:v>May 2025</c:v>
                </c:pt>
                <c:pt idx="13072">
                  <c:v>May 2025</c:v>
                </c:pt>
                <c:pt idx="13073">
                  <c:v>May 2025</c:v>
                </c:pt>
                <c:pt idx="13074">
                  <c:v>May 2025</c:v>
                </c:pt>
                <c:pt idx="13075">
                  <c:v>May 2025</c:v>
                </c:pt>
                <c:pt idx="13076">
                  <c:v>May 2025</c:v>
                </c:pt>
                <c:pt idx="13077">
                  <c:v>May 2025</c:v>
                </c:pt>
                <c:pt idx="13078">
                  <c:v>May 2025</c:v>
                </c:pt>
                <c:pt idx="13079">
                  <c:v>May 2025</c:v>
                </c:pt>
                <c:pt idx="13080">
                  <c:v>May 2025</c:v>
                </c:pt>
                <c:pt idx="13081">
                  <c:v>May 2025</c:v>
                </c:pt>
                <c:pt idx="13082">
                  <c:v>May 2025</c:v>
                </c:pt>
                <c:pt idx="13083">
                  <c:v>May 2025</c:v>
                </c:pt>
                <c:pt idx="13084">
                  <c:v>May 2025</c:v>
                </c:pt>
                <c:pt idx="13085">
                  <c:v>May 2025</c:v>
                </c:pt>
                <c:pt idx="13086">
                  <c:v>May 2025</c:v>
                </c:pt>
                <c:pt idx="13087">
                  <c:v>May 2025</c:v>
                </c:pt>
                <c:pt idx="13088">
                  <c:v>May 2025</c:v>
                </c:pt>
                <c:pt idx="13089">
                  <c:v>May 2025</c:v>
                </c:pt>
                <c:pt idx="13090">
                  <c:v>May 2025</c:v>
                </c:pt>
                <c:pt idx="13091">
                  <c:v>May 2025</c:v>
                </c:pt>
                <c:pt idx="13092">
                  <c:v>May 2025</c:v>
                </c:pt>
                <c:pt idx="13093">
                  <c:v>May 2025</c:v>
                </c:pt>
                <c:pt idx="13094">
                  <c:v>May 2025</c:v>
                </c:pt>
                <c:pt idx="13095">
                  <c:v>May 2025</c:v>
                </c:pt>
                <c:pt idx="13096">
                  <c:v>May 2025</c:v>
                </c:pt>
                <c:pt idx="13097">
                  <c:v>May 2025</c:v>
                </c:pt>
                <c:pt idx="13098">
                  <c:v>May 2025</c:v>
                </c:pt>
                <c:pt idx="13099">
                  <c:v>May 2025</c:v>
                </c:pt>
                <c:pt idx="13100">
                  <c:v>May 2025</c:v>
                </c:pt>
                <c:pt idx="13101">
                  <c:v>May 2025</c:v>
                </c:pt>
                <c:pt idx="13102">
                  <c:v>May 2025</c:v>
                </c:pt>
                <c:pt idx="13103">
                  <c:v>May 2025</c:v>
                </c:pt>
                <c:pt idx="13104">
                  <c:v>May 2025</c:v>
                </c:pt>
                <c:pt idx="13105">
                  <c:v>May 2025</c:v>
                </c:pt>
                <c:pt idx="13106">
                  <c:v>May 2025</c:v>
                </c:pt>
                <c:pt idx="13107">
                  <c:v>May 2025</c:v>
                </c:pt>
                <c:pt idx="13108">
                  <c:v>May 2025</c:v>
                </c:pt>
                <c:pt idx="13109">
                  <c:v>May 2025</c:v>
                </c:pt>
                <c:pt idx="13110">
                  <c:v>May 2025</c:v>
                </c:pt>
                <c:pt idx="13111">
                  <c:v>May 2025</c:v>
                </c:pt>
                <c:pt idx="13112">
                  <c:v>May 2025</c:v>
                </c:pt>
                <c:pt idx="13113">
                  <c:v>May 2025</c:v>
                </c:pt>
                <c:pt idx="13114">
                  <c:v>May 2025</c:v>
                </c:pt>
                <c:pt idx="13115">
                  <c:v>May 2025</c:v>
                </c:pt>
                <c:pt idx="13116">
                  <c:v>May 2025</c:v>
                </c:pt>
                <c:pt idx="13117">
                  <c:v>May 2025</c:v>
                </c:pt>
                <c:pt idx="13118">
                  <c:v>May 2025</c:v>
                </c:pt>
                <c:pt idx="13119">
                  <c:v>May 2025</c:v>
                </c:pt>
                <c:pt idx="13120">
                  <c:v>May 2025</c:v>
                </c:pt>
                <c:pt idx="13121">
                  <c:v>May 2025</c:v>
                </c:pt>
                <c:pt idx="13122">
                  <c:v>May 2025</c:v>
                </c:pt>
                <c:pt idx="13123">
                  <c:v>May 2025</c:v>
                </c:pt>
                <c:pt idx="13124">
                  <c:v>May 2025</c:v>
                </c:pt>
                <c:pt idx="13125">
                  <c:v>May 2025</c:v>
                </c:pt>
                <c:pt idx="13126">
                  <c:v>May 2025</c:v>
                </c:pt>
                <c:pt idx="13127">
                  <c:v>May 2025</c:v>
                </c:pt>
                <c:pt idx="13128">
                  <c:v>May 2025</c:v>
                </c:pt>
                <c:pt idx="13129">
                  <c:v>May 2025</c:v>
                </c:pt>
                <c:pt idx="13130">
                  <c:v>May 2025</c:v>
                </c:pt>
                <c:pt idx="13131">
                  <c:v>May 2025</c:v>
                </c:pt>
                <c:pt idx="13132">
                  <c:v>May 2025</c:v>
                </c:pt>
                <c:pt idx="13133">
                  <c:v>May 2025</c:v>
                </c:pt>
                <c:pt idx="13134">
                  <c:v>May 2025</c:v>
                </c:pt>
                <c:pt idx="13135">
                  <c:v>May 2025</c:v>
                </c:pt>
                <c:pt idx="13136">
                  <c:v>May 2025</c:v>
                </c:pt>
                <c:pt idx="13137">
                  <c:v>May 2025</c:v>
                </c:pt>
                <c:pt idx="13138">
                  <c:v>May 2025</c:v>
                </c:pt>
                <c:pt idx="13139">
                  <c:v>May 2025</c:v>
                </c:pt>
                <c:pt idx="13140">
                  <c:v>May 2025</c:v>
                </c:pt>
                <c:pt idx="13141">
                  <c:v>May 2025</c:v>
                </c:pt>
                <c:pt idx="13142">
                  <c:v>May 2025</c:v>
                </c:pt>
                <c:pt idx="13143">
                  <c:v>May 2025</c:v>
                </c:pt>
                <c:pt idx="13144">
                  <c:v>May 2025</c:v>
                </c:pt>
                <c:pt idx="13145">
                  <c:v>May 2025</c:v>
                </c:pt>
                <c:pt idx="13146">
                  <c:v>May 2025</c:v>
                </c:pt>
                <c:pt idx="13147">
                  <c:v>May 2025</c:v>
                </c:pt>
                <c:pt idx="13148">
                  <c:v>May 2025</c:v>
                </c:pt>
                <c:pt idx="13149">
                  <c:v>May 2025</c:v>
                </c:pt>
                <c:pt idx="13150">
                  <c:v>May 2025</c:v>
                </c:pt>
                <c:pt idx="13151">
                  <c:v>May 2025</c:v>
                </c:pt>
                <c:pt idx="13152">
                  <c:v>May 2025</c:v>
                </c:pt>
                <c:pt idx="13153">
                  <c:v>May 2025</c:v>
                </c:pt>
                <c:pt idx="13154">
                  <c:v>May 2025</c:v>
                </c:pt>
                <c:pt idx="13155">
                  <c:v>May 2025</c:v>
                </c:pt>
                <c:pt idx="13156">
                  <c:v>May 2025</c:v>
                </c:pt>
                <c:pt idx="13157">
                  <c:v>May 2025</c:v>
                </c:pt>
                <c:pt idx="13158">
                  <c:v>May 2025</c:v>
                </c:pt>
                <c:pt idx="13159">
                  <c:v>May 2025</c:v>
                </c:pt>
                <c:pt idx="13160">
                  <c:v>May 2025</c:v>
                </c:pt>
                <c:pt idx="13161">
                  <c:v>May 2025</c:v>
                </c:pt>
                <c:pt idx="13162">
                  <c:v>May 2025</c:v>
                </c:pt>
                <c:pt idx="13163">
                  <c:v>May 2025</c:v>
                </c:pt>
                <c:pt idx="13164">
                  <c:v>May 2025</c:v>
                </c:pt>
                <c:pt idx="13165">
                  <c:v>May 2025</c:v>
                </c:pt>
                <c:pt idx="13166">
                  <c:v>May 2025</c:v>
                </c:pt>
                <c:pt idx="13167">
                  <c:v>May 2025</c:v>
                </c:pt>
                <c:pt idx="13168">
                  <c:v>May 2025</c:v>
                </c:pt>
                <c:pt idx="13169">
                  <c:v>May 2025</c:v>
                </c:pt>
                <c:pt idx="13170">
                  <c:v>May 2025</c:v>
                </c:pt>
                <c:pt idx="13171">
                  <c:v>May 2025</c:v>
                </c:pt>
                <c:pt idx="13172">
                  <c:v>May 2025</c:v>
                </c:pt>
                <c:pt idx="13173">
                  <c:v>May 2025</c:v>
                </c:pt>
                <c:pt idx="13174">
                  <c:v>May 2025</c:v>
                </c:pt>
                <c:pt idx="13175">
                  <c:v>May 2025</c:v>
                </c:pt>
                <c:pt idx="13176">
                  <c:v>May 2025</c:v>
                </c:pt>
                <c:pt idx="13177">
                  <c:v>May 2025</c:v>
                </c:pt>
                <c:pt idx="13178">
                  <c:v>May 2025</c:v>
                </c:pt>
                <c:pt idx="13179">
                  <c:v>May 2025</c:v>
                </c:pt>
                <c:pt idx="13180">
                  <c:v>May 2025</c:v>
                </c:pt>
                <c:pt idx="13181">
                  <c:v>May 2025</c:v>
                </c:pt>
                <c:pt idx="13182">
                  <c:v>May 2025</c:v>
                </c:pt>
                <c:pt idx="13183">
                  <c:v>May 2025</c:v>
                </c:pt>
                <c:pt idx="13184">
                  <c:v>May 2025</c:v>
                </c:pt>
                <c:pt idx="13185">
                  <c:v>May 2025</c:v>
                </c:pt>
                <c:pt idx="13186">
                  <c:v>May 2025</c:v>
                </c:pt>
                <c:pt idx="13187">
                  <c:v>May 2025</c:v>
                </c:pt>
                <c:pt idx="13188">
                  <c:v>May 2025</c:v>
                </c:pt>
                <c:pt idx="13189">
                  <c:v>May 2025</c:v>
                </c:pt>
                <c:pt idx="13190">
                  <c:v>May 2025</c:v>
                </c:pt>
                <c:pt idx="13191">
                  <c:v>May 2025</c:v>
                </c:pt>
                <c:pt idx="13192">
                  <c:v>May 2025</c:v>
                </c:pt>
                <c:pt idx="13193">
                  <c:v>May 2025</c:v>
                </c:pt>
                <c:pt idx="13194">
                  <c:v>May 2025</c:v>
                </c:pt>
                <c:pt idx="13195">
                  <c:v>May 2025</c:v>
                </c:pt>
                <c:pt idx="13196">
                  <c:v>May 2025</c:v>
                </c:pt>
                <c:pt idx="13197">
                  <c:v>May 2025</c:v>
                </c:pt>
                <c:pt idx="13198">
                  <c:v>May 2025</c:v>
                </c:pt>
                <c:pt idx="13199">
                  <c:v>May 2025</c:v>
                </c:pt>
                <c:pt idx="13200">
                  <c:v>May 2025</c:v>
                </c:pt>
                <c:pt idx="13201">
                  <c:v>May 2025</c:v>
                </c:pt>
                <c:pt idx="13202">
                  <c:v>May 2025</c:v>
                </c:pt>
                <c:pt idx="13203">
                  <c:v>May 2025</c:v>
                </c:pt>
                <c:pt idx="13204">
                  <c:v>May 2025</c:v>
                </c:pt>
                <c:pt idx="13205">
                  <c:v>May 2025</c:v>
                </c:pt>
                <c:pt idx="13206">
                  <c:v>May 2025</c:v>
                </c:pt>
                <c:pt idx="13207">
                  <c:v>May 2025</c:v>
                </c:pt>
                <c:pt idx="13208">
                  <c:v>May 2025</c:v>
                </c:pt>
                <c:pt idx="13209">
                  <c:v>May 2025</c:v>
                </c:pt>
                <c:pt idx="13210">
                  <c:v>May 2025</c:v>
                </c:pt>
                <c:pt idx="13211">
                  <c:v>May 2025</c:v>
                </c:pt>
                <c:pt idx="13212">
                  <c:v>May 2025</c:v>
                </c:pt>
                <c:pt idx="13213">
                  <c:v>May 2025</c:v>
                </c:pt>
                <c:pt idx="13214">
                  <c:v>May 2025</c:v>
                </c:pt>
                <c:pt idx="13215">
                  <c:v>May 2025</c:v>
                </c:pt>
                <c:pt idx="13216">
                  <c:v>May 2025</c:v>
                </c:pt>
                <c:pt idx="13217">
                  <c:v>May 2025</c:v>
                </c:pt>
                <c:pt idx="13218">
                  <c:v>May 2025</c:v>
                </c:pt>
                <c:pt idx="13219">
                  <c:v>May 2025</c:v>
                </c:pt>
                <c:pt idx="13220">
                  <c:v>May 2025</c:v>
                </c:pt>
                <c:pt idx="13221">
                  <c:v>May 2025</c:v>
                </c:pt>
                <c:pt idx="13222">
                  <c:v>May 2025</c:v>
                </c:pt>
                <c:pt idx="13223">
                  <c:v>May 2025</c:v>
                </c:pt>
                <c:pt idx="13224">
                  <c:v>May 2025</c:v>
                </c:pt>
                <c:pt idx="13225">
                  <c:v>May 2025</c:v>
                </c:pt>
                <c:pt idx="13226">
                  <c:v>May 2025</c:v>
                </c:pt>
                <c:pt idx="13227">
                  <c:v>May 2025</c:v>
                </c:pt>
                <c:pt idx="13228">
                  <c:v>May 2025</c:v>
                </c:pt>
                <c:pt idx="13229">
                  <c:v>May 2025</c:v>
                </c:pt>
                <c:pt idx="13230">
                  <c:v>May 2025</c:v>
                </c:pt>
                <c:pt idx="13231">
                  <c:v>May 2025</c:v>
                </c:pt>
                <c:pt idx="13232">
                  <c:v>May 2025</c:v>
                </c:pt>
                <c:pt idx="13233">
                  <c:v>May 2025</c:v>
                </c:pt>
                <c:pt idx="13234">
                  <c:v>May 2025</c:v>
                </c:pt>
                <c:pt idx="13235">
                  <c:v>May 2025</c:v>
                </c:pt>
                <c:pt idx="13236">
                  <c:v>May 2025</c:v>
                </c:pt>
                <c:pt idx="13237">
                  <c:v>May 2025</c:v>
                </c:pt>
                <c:pt idx="13238">
                  <c:v>May 2025</c:v>
                </c:pt>
                <c:pt idx="13239">
                  <c:v>May 2025</c:v>
                </c:pt>
                <c:pt idx="13240">
                  <c:v>May 2025</c:v>
                </c:pt>
                <c:pt idx="13241">
                  <c:v>May 2025</c:v>
                </c:pt>
                <c:pt idx="13242">
                  <c:v>May 2025</c:v>
                </c:pt>
                <c:pt idx="13243">
                  <c:v>May 2025</c:v>
                </c:pt>
                <c:pt idx="13244">
                  <c:v>May 2025</c:v>
                </c:pt>
                <c:pt idx="13245">
                  <c:v>May 2025</c:v>
                </c:pt>
                <c:pt idx="13246">
                  <c:v>May 2025</c:v>
                </c:pt>
                <c:pt idx="13247">
                  <c:v>May 2025</c:v>
                </c:pt>
                <c:pt idx="13248">
                  <c:v>May 2025</c:v>
                </c:pt>
                <c:pt idx="13249">
                  <c:v>May 2025</c:v>
                </c:pt>
                <c:pt idx="13250">
                  <c:v>May 2025</c:v>
                </c:pt>
                <c:pt idx="13251">
                  <c:v>May 2025</c:v>
                </c:pt>
                <c:pt idx="13252">
                  <c:v>May 2025</c:v>
                </c:pt>
                <c:pt idx="13253">
                  <c:v>May 2025</c:v>
                </c:pt>
                <c:pt idx="13254">
                  <c:v>May 2025</c:v>
                </c:pt>
                <c:pt idx="13255">
                  <c:v>May 2025</c:v>
                </c:pt>
                <c:pt idx="13256">
                  <c:v>May 2025</c:v>
                </c:pt>
                <c:pt idx="13257">
                  <c:v>May 2025</c:v>
                </c:pt>
                <c:pt idx="13258">
                  <c:v>May 2025</c:v>
                </c:pt>
                <c:pt idx="13259">
                  <c:v>May 2025</c:v>
                </c:pt>
                <c:pt idx="13260">
                  <c:v>May 2025</c:v>
                </c:pt>
                <c:pt idx="13261">
                  <c:v>May 2025</c:v>
                </c:pt>
                <c:pt idx="13262">
                  <c:v>May 2025</c:v>
                </c:pt>
                <c:pt idx="13263">
                  <c:v>May 2025</c:v>
                </c:pt>
                <c:pt idx="13264">
                  <c:v>May 2025</c:v>
                </c:pt>
                <c:pt idx="13265">
                  <c:v>May 2025</c:v>
                </c:pt>
                <c:pt idx="13266">
                  <c:v>May 2025</c:v>
                </c:pt>
                <c:pt idx="13267">
                  <c:v>May 2025</c:v>
                </c:pt>
                <c:pt idx="13268">
                  <c:v>May 2025</c:v>
                </c:pt>
                <c:pt idx="13269">
                  <c:v>May 2025</c:v>
                </c:pt>
                <c:pt idx="13270">
                  <c:v>May 2025</c:v>
                </c:pt>
                <c:pt idx="13271">
                  <c:v>May 2025</c:v>
                </c:pt>
                <c:pt idx="13272">
                  <c:v>May 2025</c:v>
                </c:pt>
                <c:pt idx="13273">
                  <c:v>May 2025</c:v>
                </c:pt>
                <c:pt idx="13274">
                  <c:v>May 2025</c:v>
                </c:pt>
                <c:pt idx="13275">
                  <c:v>May 2025</c:v>
                </c:pt>
                <c:pt idx="13276">
                  <c:v>May 2025</c:v>
                </c:pt>
                <c:pt idx="13277">
                  <c:v>May 2025</c:v>
                </c:pt>
                <c:pt idx="13278">
                  <c:v>May 2025</c:v>
                </c:pt>
                <c:pt idx="13279">
                  <c:v>May 2025</c:v>
                </c:pt>
                <c:pt idx="13280">
                  <c:v>May 2025</c:v>
                </c:pt>
                <c:pt idx="13281">
                  <c:v>May 2025</c:v>
                </c:pt>
                <c:pt idx="13282">
                  <c:v>May 2025</c:v>
                </c:pt>
                <c:pt idx="13283">
                  <c:v>May 2025</c:v>
                </c:pt>
                <c:pt idx="13284">
                  <c:v>May 2025</c:v>
                </c:pt>
                <c:pt idx="13285">
                  <c:v>May 2025</c:v>
                </c:pt>
                <c:pt idx="13286">
                  <c:v>May 2025</c:v>
                </c:pt>
                <c:pt idx="13287">
                  <c:v>May 2025</c:v>
                </c:pt>
                <c:pt idx="13288">
                  <c:v>May 2025</c:v>
                </c:pt>
                <c:pt idx="13289">
                  <c:v>May 2025</c:v>
                </c:pt>
                <c:pt idx="13290">
                  <c:v>May 2025</c:v>
                </c:pt>
                <c:pt idx="13291">
                  <c:v>May 2025</c:v>
                </c:pt>
                <c:pt idx="13292">
                  <c:v>May 2025</c:v>
                </c:pt>
                <c:pt idx="13293">
                  <c:v>May 2025</c:v>
                </c:pt>
                <c:pt idx="13294">
                  <c:v>May 2025</c:v>
                </c:pt>
                <c:pt idx="13295">
                  <c:v>May 2025</c:v>
                </c:pt>
                <c:pt idx="13296">
                  <c:v>May 2025</c:v>
                </c:pt>
                <c:pt idx="13297">
                  <c:v>May 2025</c:v>
                </c:pt>
                <c:pt idx="13298">
                  <c:v>May 2025</c:v>
                </c:pt>
                <c:pt idx="13299">
                  <c:v>May 2025</c:v>
                </c:pt>
                <c:pt idx="13300">
                  <c:v>May 2025</c:v>
                </c:pt>
                <c:pt idx="13301">
                  <c:v>May 2025</c:v>
                </c:pt>
                <c:pt idx="13302">
                  <c:v>May 2025</c:v>
                </c:pt>
                <c:pt idx="13303">
                  <c:v>May 2025</c:v>
                </c:pt>
                <c:pt idx="13304">
                  <c:v>May 2025</c:v>
                </c:pt>
                <c:pt idx="13305">
                  <c:v>May 2025</c:v>
                </c:pt>
                <c:pt idx="13306">
                  <c:v>May 2025</c:v>
                </c:pt>
                <c:pt idx="13307">
                  <c:v>May 2025</c:v>
                </c:pt>
                <c:pt idx="13308">
                  <c:v>May 2025</c:v>
                </c:pt>
                <c:pt idx="13309">
                  <c:v>May 2025</c:v>
                </c:pt>
                <c:pt idx="13310">
                  <c:v>May 2025</c:v>
                </c:pt>
                <c:pt idx="13311">
                  <c:v>May 2025</c:v>
                </c:pt>
                <c:pt idx="13312">
                  <c:v>May 2025</c:v>
                </c:pt>
                <c:pt idx="13313">
                  <c:v>May 2025</c:v>
                </c:pt>
                <c:pt idx="13314">
                  <c:v>May 2025</c:v>
                </c:pt>
                <c:pt idx="13315">
                  <c:v>May 2025</c:v>
                </c:pt>
                <c:pt idx="13316">
                  <c:v>May 2025</c:v>
                </c:pt>
                <c:pt idx="13317">
                  <c:v>May 2025</c:v>
                </c:pt>
                <c:pt idx="13318">
                  <c:v>May 2025</c:v>
                </c:pt>
                <c:pt idx="13319">
                  <c:v>May 2025</c:v>
                </c:pt>
                <c:pt idx="13320">
                  <c:v>May 2025</c:v>
                </c:pt>
                <c:pt idx="13321">
                  <c:v>May 2025</c:v>
                </c:pt>
                <c:pt idx="13322">
                  <c:v>May 2025</c:v>
                </c:pt>
                <c:pt idx="13323">
                  <c:v>May 2025</c:v>
                </c:pt>
                <c:pt idx="13324">
                  <c:v>May 2025</c:v>
                </c:pt>
                <c:pt idx="13325">
                  <c:v>May 2025</c:v>
                </c:pt>
                <c:pt idx="13326">
                  <c:v>May 2025</c:v>
                </c:pt>
                <c:pt idx="13327">
                  <c:v>May 2025</c:v>
                </c:pt>
                <c:pt idx="13328">
                  <c:v>May 2025</c:v>
                </c:pt>
                <c:pt idx="13329">
                  <c:v>May 2025</c:v>
                </c:pt>
                <c:pt idx="13330">
                  <c:v>May 2025</c:v>
                </c:pt>
                <c:pt idx="13331">
                  <c:v>May 2025</c:v>
                </c:pt>
                <c:pt idx="13332">
                  <c:v>May 2025</c:v>
                </c:pt>
                <c:pt idx="13333">
                  <c:v>May 2025</c:v>
                </c:pt>
                <c:pt idx="13334">
                  <c:v>May 2025</c:v>
                </c:pt>
                <c:pt idx="13335">
                  <c:v>May 2025</c:v>
                </c:pt>
                <c:pt idx="13336">
                  <c:v>May 2025</c:v>
                </c:pt>
                <c:pt idx="13337">
                  <c:v>May 2025</c:v>
                </c:pt>
                <c:pt idx="13338">
                  <c:v>May 2025</c:v>
                </c:pt>
                <c:pt idx="13339">
                  <c:v>May 2025</c:v>
                </c:pt>
                <c:pt idx="13340">
                  <c:v>May 2025</c:v>
                </c:pt>
                <c:pt idx="13341">
                  <c:v>May 2025</c:v>
                </c:pt>
                <c:pt idx="13342">
                  <c:v>May 2025</c:v>
                </c:pt>
                <c:pt idx="13343">
                  <c:v>May 2025</c:v>
                </c:pt>
                <c:pt idx="13344">
                  <c:v>May 2025</c:v>
                </c:pt>
                <c:pt idx="13345">
                  <c:v>May 2025</c:v>
                </c:pt>
                <c:pt idx="13346">
                  <c:v>May 2025</c:v>
                </c:pt>
                <c:pt idx="13347">
                  <c:v>May 2025</c:v>
                </c:pt>
                <c:pt idx="13348">
                  <c:v>May 2025</c:v>
                </c:pt>
                <c:pt idx="13349">
                  <c:v>May 2025</c:v>
                </c:pt>
                <c:pt idx="13350">
                  <c:v>May 2025</c:v>
                </c:pt>
                <c:pt idx="13351">
                  <c:v>May 2025</c:v>
                </c:pt>
                <c:pt idx="13352">
                  <c:v>May 2025</c:v>
                </c:pt>
                <c:pt idx="13353">
                  <c:v>May 2025</c:v>
                </c:pt>
                <c:pt idx="13354">
                  <c:v>May 2025</c:v>
                </c:pt>
                <c:pt idx="13355">
                  <c:v>May 2025</c:v>
                </c:pt>
                <c:pt idx="13356">
                  <c:v>May 2025</c:v>
                </c:pt>
                <c:pt idx="13357">
                  <c:v>May 2025</c:v>
                </c:pt>
                <c:pt idx="13358">
                  <c:v>May 2025</c:v>
                </c:pt>
                <c:pt idx="13359">
                  <c:v>May 2025</c:v>
                </c:pt>
                <c:pt idx="13360">
                  <c:v>May 2025</c:v>
                </c:pt>
                <c:pt idx="13361">
                  <c:v>May 2025</c:v>
                </c:pt>
                <c:pt idx="13362">
                  <c:v>May 2025</c:v>
                </c:pt>
                <c:pt idx="13363">
                  <c:v>May 2025</c:v>
                </c:pt>
                <c:pt idx="13364">
                  <c:v>May 2025</c:v>
                </c:pt>
                <c:pt idx="13365">
                  <c:v>May 2025</c:v>
                </c:pt>
                <c:pt idx="13366">
                  <c:v>May 2025</c:v>
                </c:pt>
                <c:pt idx="13367">
                  <c:v>May 2025</c:v>
                </c:pt>
                <c:pt idx="13368">
                  <c:v>May 2025</c:v>
                </c:pt>
                <c:pt idx="13369">
                  <c:v>May 2025</c:v>
                </c:pt>
                <c:pt idx="13370">
                  <c:v>May 2025</c:v>
                </c:pt>
                <c:pt idx="13371">
                  <c:v>May 2025</c:v>
                </c:pt>
                <c:pt idx="13372">
                  <c:v>May 2025</c:v>
                </c:pt>
                <c:pt idx="13373">
                  <c:v>May 2025</c:v>
                </c:pt>
                <c:pt idx="13374">
                  <c:v>May 2025</c:v>
                </c:pt>
                <c:pt idx="13375">
                  <c:v>May 2025</c:v>
                </c:pt>
                <c:pt idx="13376">
                  <c:v>May 2025</c:v>
                </c:pt>
                <c:pt idx="13377">
                  <c:v>May 2025</c:v>
                </c:pt>
                <c:pt idx="13378">
                  <c:v>May 2025</c:v>
                </c:pt>
                <c:pt idx="13379">
                  <c:v>May 2025</c:v>
                </c:pt>
                <c:pt idx="13380">
                  <c:v>May 2025</c:v>
                </c:pt>
                <c:pt idx="13381">
                  <c:v>May 2025</c:v>
                </c:pt>
                <c:pt idx="13382">
                  <c:v>May 2025</c:v>
                </c:pt>
                <c:pt idx="13383">
                  <c:v>May 2025</c:v>
                </c:pt>
                <c:pt idx="13384">
                  <c:v>May 2025</c:v>
                </c:pt>
                <c:pt idx="13385">
                  <c:v>May 2025</c:v>
                </c:pt>
                <c:pt idx="13386">
                  <c:v>May 2025</c:v>
                </c:pt>
                <c:pt idx="13387">
                  <c:v>May 2025</c:v>
                </c:pt>
                <c:pt idx="13388">
                  <c:v>May 2025</c:v>
                </c:pt>
                <c:pt idx="13389">
                  <c:v>May 2025</c:v>
                </c:pt>
                <c:pt idx="13390">
                  <c:v>May 2025</c:v>
                </c:pt>
                <c:pt idx="13391">
                  <c:v>May 2025</c:v>
                </c:pt>
                <c:pt idx="13392">
                  <c:v>May 2025</c:v>
                </c:pt>
                <c:pt idx="13393">
                  <c:v>May 2025</c:v>
                </c:pt>
                <c:pt idx="13394">
                  <c:v>May 2025</c:v>
                </c:pt>
                <c:pt idx="13395">
                  <c:v>May 2025</c:v>
                </c:pt>
                <c:pt idx="13396">
                  <c:v>May 2025</c:v>
                </c:pt>
                <c:pt idx="13397">
                  <c:v>May 2025</c:v>
                </c:pt>
                <c:pt idx="13398">
                  <c:v>May 2025</c:v>
                </c:pt>
                <c:pt idx="13399">
                  <c:v>May 2025</c:v>
                </c:pt>
                <c:pt idx="13400">
                  <c:v>May 2025</c:v>
                </c:pt>
                <c:pt idx="13401">
                  <c:v>May 2025</c:v>
                </c:pt>
                <c:pt idx="13402">
                  <c:v>May 2025</c:v>
                </c:pt>
                <c:pt idx="13403">
                  <c:v>May 2025</c:v>
                </c:pt>
                <c:pt idx="13404">
                  <c:v>May 2025</c:v>
                </c:pt>
                <c:pt idx="13405">
                  <c:v>May 2025</c:v>
                </c:pt>
                <c:pt idx="13406">
                  <c:v>May 2025</c:v>
                </c:pt>
                <c:pt idx="13407">
                  <c:v>May 2025</c:v>
                </c:pt>
                <c:pt idx="13408">
                  <c:v>May 2025</c:v>
                </c:pt>
                <c:pt idx="13409">
                  <c:v>May 2025</c:v>
                </c:pt>
                <c:pt idx="13410">
                  <c:v>May 2025</c:v>
                </c:pt>
                <c:pt idx="13411">
                  <c:v>May 2025</c:v>
                </c:pt>
                <c:pt idx="13412">
                  <c:v>May 2025</c:v>
                </c:pt>
                <c:pt idx="13413">
                  <c:v>May 2025</c:v>
                </c:pt>
                <c:pt idx="13414">
                  <c:v>May 2025</c:v>
                </c:pt>
                <c:pt idx="13415">
                  <c:v>May 2025</c:v>
                </c:pt>
                <c:pt idx="13416">
                  <c:v>May 2025</c:v>
                </c:pt>
                <c:pt idx="13417">
                  <c:v>May 2025</c:v>
                </c:pt>
                <c:pt idx="13418">
                  <c:v>May 2025</c:v>
                </c:pt>
                <c:pt idx="13419">
                  <c:v>May 2025</c:v>
                </c:pt>
                <c:pt idx="13420">
                  <c:v>May 2025</c:v>
                </c:pt>
                <c:pt idx="13421">
                  <c:v>May 2025</c:v>
                </c:pt>
                <c:pt idx="13422">
                  <c:v>May 2025</c:v>
                </c:pt>
                <c:pt idx="13423">
                  <c:v>May 2025</c:v>
                </c:pt>
                <c:pt idx="13424">
                  <c:v>May 2025</c:v>
                </c:pt>
                <c:pt idx="13425">
                  <c:v>May 2025</c:v>
                </c:pt>
                <c:pt idx="13426">
                  <c:v>May 2025</c:v>
                </c:pt>
                <c:pt idx="13427">
                  <c:v>May 2025</c:v>
                </c:pt>
                <c:pt idx="13428">
                  <c:v>May 2025</c:v>
                </c:pt>
                <c:pt idx="13429">
                  <c:v>May 2025</c:v>
                </c:pt>
                <c:pt idx="13430">
                  <c:v>May 2025</c:v>
                </c:pt>
                <c:pt idx="13431">
                  <c:v>May 2025</c:v>
                </c:pt>
                <c:pt idx="13432">
                  <c:v>May 2025</c:v>
                </c:pt>
                <c:pt idx="13433">
                  <c:v>May 2025</c:v>
                </c:pt>
                <c:pt idx="13434">
                  <c:v>May 2025</c:v>
                </c:pt>
                <c:pt idx="13435">
                  <c:v>May 2025</c:v>
                </c:pt>
                <c:pt idx="13436">
                  <c:v>May 2025</c:v>
                </c:pt>
                <c:pt idx="13437">
                  <c:v>May 2025</c:v>
                </c:pt>
                <c:pt idx="13438">
                  <c:v>May 2025</c:v>
                </c:pt>
                <c:pt idx="13439">
                  <c:v>May 2025</c:v>
                </c:pt>
                <c:pt idx="13440">
                  <c:v>May 2025</c:v>
                </c:pt>
                <c:pt idx="13441">
                  <c:v>May 2025</c:v>
                </c:pt>
                <c:pt idx="13442">
                  <c:v>May 2025</c:v>
                </c:pt>
                <c:pt idx="13443">
                  <c:v>May 2025</c:v>
                </c:pt>
                <c:pt idx="13444">
                  <c:v>May 2025</c:v>
                </c:pt>
                <c:pt idx="13445">
                  <c:v>May 2025</c:v>
                </c:pt>
                <c:pt idx="13446">
                  <c:v>May 2025</c:v>
                </c:pt>
                <c:pt idx="13447">
                  <c:v>May 2025</c:v>
                </c:pt>
                <c:pt idx="13448">
                  <c:v>May 2025</c:v>
                </c:pt>
                <c:pt idx="13449">
                  <c:v>May 2025</c:v>
                </c:pt>
                <c:pt idx="13450">
                  <c:v>May 2025</c:v>
                </c:pt>
                <c:pt idx="13451">
                  <c:v>May 2025</c:v>
                </c:pt>
                <c:pt idx="13452">
                  <c:v>May 2025</c:v>
                </c:pt>
                <c:pt idx="13453">
                  <c:v>May 2025</c:v>
                </c:pt>
                <c:pt idx="13454">
                  <c:v>May 2025</c:v>
                </c:pt>
                <c:pt idx="13455">
                  <c:v>May 2025</c:v>
                </c:pt>
                <c:pt idx="13456">
                  <c:v>May 2025</c:v>
                </c:pt>
                <c:pt idx="13457">
                  <c:v>May 2025</c:v>
                </c:pt>
                <c:pt idx="13458">
                  <c:v>May 2025</c:v>
                </c:pt>
                <c:pt idx="13459">
                  <c:v>May 2025</c:v>
                </c:pt>
                <c:pt idx="13460">
                  <c:v>May 2025</c:v>
                </c:pt>
                <c:pt idx="13461">
                  <c:v>May 2025</c:v>
                </c:pt>
                <c:pt idx="13462">
                  <c:v>May 2025</c:v>
                </c:pt>
                <c:pt idx="13463">
                  <c:v>May 2025</c:v>
                </c:pt>
                <c:pt idx="13464">
                  <c:v>May 2025</c:v>
                </c:pt>
                <c:pt idx="13465">
                  <c:v>May 2025</c:v>
                </c:pt>
                <c:pt idx="13466">
                  <c:v>May 2025</c:v>
                </c:pt>
                <c:pt idx="13467">
                  <c:v>May 2025</c:v>
                </c:pt>
                <c:pt idx="13468">
                  <c:v>May 2025</c:v>
                </c:pt>
                <c:pt idx="13469">
                  <c:v>May 2025</c:v>
                </c:pt>
                <c:pt idx="13470">
                  <c:v>May 2025</c:v>
                </c:pt>
                <c:pt idx="13471">
                  <c:v>May 2025</c:v>
                </c:pt>
                <c:pt idx="13472">
                  <c:v>May 2025</c:v>
                </c:pt>
                <c:pt idx="13473">
                  <c:v>May 2025</c:v>
                </c:pt>
                <c:pt idx="13474">
                  <c:v>May 2025</c:v>
                </c:pt>
                <c:pt idx="13475">
                  <c:v>May 2025</c:v>
                </c:pt>
                <c:pt idx="13476">
                  <c:v>May 2025</c:v>
                </c:pt>
                <c:pt idx="13477">
                  <c:v>May 2025</c:v>
                </c:pt>
                <c:pt idx="13478">
                  <c:v>May 2025</c:v>
                </c:pt>
                <c:pt idx="13479">
                  <c:v>May 2025</c:v>
                </c:pt>
                <c:pt idx="13480">
                  <c:v>May 2025</c:v>
                </c:pt>
                <c:pt idx="13481">
                  <c:v>May 2025</c:v>
                </c:pt>
                <c:pt idx="13482">
                  <c:v>May 2025</c:v>
                </c:pt>
                <c:pt idx="13483">
                  <c:v>May 2025</c:v>
                </c:pt>
                <c:pt idx="13484">
                  <c:v>May 2025</c:v>
                </c:pt>
                <c:pt idx="13485">
                  <c:v>May 2025</c:v>
                </c:pt>
                <c:pt idx="13486">
                  <c:v>May 2025</c:v>
                </c:pt>
                <c:pt idx="13487">
                  <c:v>May 2025</c:v>
                </c:pt>
                <c:pt idx="13488">
                  <c:v>May 2025</c:v>
                </c:pt>
                <c:pt idx="13489">
                  <c:v>May 2025</c:v>
                </c:pt>
                <c:pt idx="13490">
                  <c:v>May 2025</c:v>
                </c:pt>
                <c:pt idx="13491">
                  <c:v>May 2025</c:v>
                </c:pt>
                <c:pt idx="13492">
                  <c:v>May 2025</c:v>
                </c:pt>
                <c:pt idx="13493">
                  <c:v>May 2025</c:v>
                </c:pt>
                <c:pt idx="13494">
                  <c:v>May 2025</c:v>
                </c:pt>
                <c:pt idx="13495">
                  <c:v>May 2025</c:v>
                </c:pt>
                <c:pt idx="13496">
                  <c:v>May 2025</c:v>
                </c:pt>
                <c:pt idx="13497">
                  <c:v>May 2025</c:v>
                </c:pt>
                <c:pt idx="13498">
                  <c:v>May 2025</c:v>
                </c:pt>
                <c:pt idx="13499">
                  <c:v>May 2025</c:v>
                </c:pt>
                <c:pt idx="13500">
                  <c:v>May 2025</c:v>
                </c:pt>
                <c:pt idx="13501">
                  <c:v>May 2025</c:v>
                </c:pt>
                <c:pt idx="13502">
                  <c:v>May 2025</c:v>
                </c:pt>
                <c:pt idx="13503">
                  <c:v>May 2025</c:v>
                </c:pt>
                <c:pt idx="13504">
                  <c:v>May 2025</c:v>
                </c:pt>
                <c:pt idx="13505">
                  <c:v>May 2025</c:v>
                </c:pt>
                <c:pt idx="13506">
                  <c:v>May 2025</c:v>
                </c:pt>
                <c:pt idx="13507">
                  <c:v>May 2025</c:v>
                </c:pt>
                <c:pt idx="13508">
                  <c:v>May 2025</c:v>
                </c:pt>
                <c:pt idx="13509">
                  <c:v>May 2025</c:v>
                </c:pt>
                <c:pt idx="13510">
                  <c:v>May 2025</c:v>
                </c:pt>
                <c:pt idx="13511">
                  <c:v>May 2025</c:v>
                </c:pt>
                <c:pt idx="13512">
                  <c:v>May 2025</c:v>
                </c:pt>
                <c:pt idx="13513">
                  <c:v>May 2025</c:v>
                </c:pt>
                <c:pt idx="13514">
                  <c:v>May 2025</c:v>
                </c:pt>
                <c:pt idx="13515">
                  <c:v>May 2025</c:v>
                </c:pt>
                <c:pt idx="13516">
                  <c:v>May 2025</c:v>
                </c:pt>
                <c:pt idx="13517">
                  <c:v>May 2025</c:v>
                </c:pt>
                <c:pt idx="13518">
                  <c:v>May 2025</c:v>
                </c:pt>
                <c:pt idx="13519">
                  <c:v>May 2025</c:v>
                </c:pt>
                <c:pt idx="13520">
                  <c:v>May 2025</c:v>
                </c:pt>
                <c:pt idx="13521">
                  <c:v>May 2025</c:v>
                </c:pt>
                <c:pt idx="13522">
                  <c:v>May 2025</c:v>
                </c:pt>
                <c:pt idx="13523">
                  <c:v>May 2025</c:v>
                </c:pt>
                <c:pt idx="13524">
                  <c:v>May 2025</c:v>
                </c:pt>
                <c:pt idx="13525">
                  <c:v>May 2025</c:v>
                </c:pt>
                <c:pt idx="13526">
                  <c:v>May 2025</c:v>
                </c:pt>
                <c:pt idx="13527">
                  <c:v>May 2025</c:v>
                </c:pt>
                <c:pt idx="13528">
                  <c:v>May 2025</c:v>
                </c:pt>
                <c:pt idx="13529">
                  <c:v>May 2025</c:v>
                </c:pt>
                <c:pt idx="13530">
                  <c:v>May 2025</c:v>
                </c:pt>
                <c:pt idx="13531">
                  <c:v>May 2025</c:v>
                </c:pt>
                <c:pt idx="13532">
                  <c:v>May 2025</c:v>
                </c:pt>
                <c:pt idx="13533">
                  <c:v>May 2025</c:v>
                </c:pt>
                <c:pt idx="13534">
                  <c:v>May 2025</c:v>
                </c:pt>
                <c:pt idx="13535">
                  <c:v>May 2025</c:v>
                </c:pt>
                <c:pt idx="13536">
                  <c:v>May 2025</c:v>
                </c:pt>
                <c:pt idx="13537">
                  <c:v>May 2025</c:v>
                </c:pt>
                <c:pt idx="13538">
                  <c:v>May 2025</c:v>
                </c:pt>
                <c:pt idx="13539">
                  <c:v>May 2025</c:v>
                </c:pt>
                <c:pt idx="13540">
                  <c:v>May 2025</c:v>
                </c:pt>
                <c:pt idx="13541">
                  <c:v>May 2025</c:v>
                </c:pt>
                <c:pt idx="13542">
                  <c:v>May 2025</c:v>
                </c:pt>
                <c:pt idx="13543">
                  <c:v>May 2025</c:v>
                </c:pt>
                <c:pt idx="13544">
                  <c:v>May 2025</c:v>
                </c:pt>
                <c:pt idx="13545">
                  <c:v>May 2025</c:v>
                </c:pt>
                <c:pt idx="13546">
                  <c:v>May 2025</c:v>
                </c:pt>
                <c:pt idx="13547">
                  <c:v>May 2025</c:v>
                </c:pt>
                <c:pt idx="13548">
                  <c:v>May 2025</c:v>
                </c:pt>
                <c:pt idx="13549">
                  <c:v>May 2025</c:v>
                </c:pt>
                <c:pt idx="13550">
                  <c:v>May 2025</c:v>
                </c:pt>
                <c:pt idx="13551">
                  <c:v>May 2025</c:v>
                </c:pt>
                <c:pt idx="13552">
                  <c:v>May 2025</c:v>
                </c:pt>
                <c:pt idx="13553">
                  <c:v>May 2025</c:v>
                </c:pt>
                <c:pt idx="13554">
                  <c:v>May 2025</c:v>
                </c:pt>
                <c:pt idx="13555">
                  <c:v>May 2025</c:v>
                </c:pt>
                <c:pt idx="13556">
                  <c:v>May 2025</c:v>
                </c:pt>
                <c:pt idx="13557">
                  <c:v>May 2025</c:v>
                </c:pt>
                <c:pt idx="13558">
                  <c:v>May 2025</c:v>
                </c:pt>
                <c:pt idx="13559">
                  <c:v>May 2025</c:v>
                </c:pt>
                <c:pt idx="13560">
                  <c:v>May 2025</c:v>
                </c:pt>
                <c:pt idx="13561">
                  <c:v>May 2025</c:v>
                </c:pt>
                <c:pt idx="13562">
                  <c:v>May 2025</c:v>
                </c:pt>
                <c:pt idx="13563">
                  <c:v>May 2025</c:v>
                </c:pt>
                <c:pt idx="13564">
                  <c:v>May 2025</c:v>
                </c:pt>
                <c:pt idx="13565">
                  <c:v>May 2025</c:v>
                </c:pt>
                <c:pt idx="13566">
                  <c:v>May 2025</c:v>
                </c:pt>
                <c:pt idx="13567">
                  <c:v>May 2025</c:v>
                </c:pt>
                <c:pt idx="13568">
                  <c:v>May 2025</c:v>
                </c:pt>
                <c:pt idx="13569">
                  <c:v>May 2025</c:v>
                </c:pt>
                <c:pt idx="13570">
                  <c:v>May 2025</c:v>
                </c:pt>
                <c:pt idx="13571">
                  <c:v>May 2025</c:v>
                </c:pt>
                <c:pt idx="13572">
                  <c:v>May 2025</c:v>
                </c:pt>
                <c:pt idx="13573">
                  <c:v>May 2025</c:v>
                </c:pt>
                <c:pt idx="13574">
                  <c:v>May 2025</c:v>
                </c:pt>
                <c:pt idx="13575">
                  <c:v>May 2025</c:v>
                </c:pt>
                <c:pt idx="13576">
                  <c:v>May 2025</c:v>
                </c:pt>
                <c:pt idx="13577">
                  <c:v>May 2025</c:v>
                </c:pt>
                <c:pt idx="13578">
                  <c:v>May 2025</c:v>
                </c:pt>
                <c:pt idx="13579">
                  <c:v>May 2025</c:v>
                </c:pt>
                <c:pt idx="13580">
                  <c:v>May 2025</c:v>
                </c:pt>
                <c:pt idx="13581">
                  <c:v>May 2025</c:v>
                </c:pt>
                <c:pt idx="13582">
                  <c:v>May 2025</c:v>
                </c:pt>
                <c:pt idx="13583">
                  <c:v>May 2025</c:v>
                </c:pt>
                <c:pt idx="13584">
                  <c:v>May 2025</c:v>
                </c:pt>
                <c:pt idx="13585">
                  <c:v>May 2025</c:v>
                </c:pt>
                <c:pt idx="13586">
                  <c:v>May 2025</c:v>
                </c:pt>
                <c:pt idx="13587">
                  <c:v>May 2025</c:v>
                </c:pt>
                <c:pt idx="13588">
                  <c:v>May 2025</c:v>
                </c:pt>
                <c:pt idx="13589">
                  <c:v>May 2025</c:v>
                </c:pt>
                <c:pt idx="13590">
                  <c:v>May 2025</c:v>
                </c:pt>
                <c:pt idx="13591">
                  <c:v>May 2025</c:v>
                </c:pt>
                <c:pt idx="13592">
                  <c:v>May 2025</c:v>
                </c:pt>
                <c:pt idx="13593">
                  <c:v>May 2025</c:v>
                </c:pt>
                <c:pt idx="13594">
                  <c:v>May 2025</c:v>
                </c:pt>
                <c:pt idx="13595">
                  <c:v>May 2025</c:v>
                </c:pt>
                <c:pt idx="13596">
                  <c:v>May 2025</c:v>
                </c:pt>
                <c:pt idx="13597">
                  <c:v>May 2025</c:v>
                </c:pt>
                <c:pt idx="13598">
                  <c:v>May 2025</c:v>
                </c:pt>
                <c:pt idx="13599">
                  <c:v>May 2025</c:v>
                </c:pt>
                <c:pt idx="13600">
                  <c:v>May 2025</c:v>
                </c:pt>
                <c:pt idx="13601">
                  <c:v>May 2025</c:v>
                </c:pt>
                <c:pt idx="13602">
                  <c:v>May 2025</c:v>
                </c:pt>
                <c:pt idx="13603">
                  <c:v>May 2025</c:v>
                </c:pt>
                <c:pt idx="13604">
                  <c:v>May 2025</c:v>
                </c:pt>
                <c:pt idx="13605">
                  <c:v>May 2025</c:v>
                </c:pt>
                <c:pt idx="13606">
                  <c:v>May 2025</c:v>
                </c:pt>
                <c:pt idx="13607">
                  <c:v>May 2025</c:v>
                </c:pt>
                <c:pt idx="13608">
                  <c:v>May 2025</c:v>
                </c:pt>
                <c:pt idx="13609">
                  <c:v>May 2025</c:v>
                </c:pt>
                <c:pt idx="13610">
                  <c:v>May 2025</c:v>
                </c:pt>
                <c:pt idx="13611">
                  <c:v>May 2025</c:v>
                </c:pt>
                <c:pt idx="13612">
                  <c:v>May 2025</c:v>
                </c:pt>
                <c:pt idx="13613">
                  <c:v>May 2025</c:v>
                </c:pt>
                <c:pt idx="13614">
                  <c:v>May 2025</c:v>
                </c:pt>
                <c:pt idx="13615">
                  <c:v>May 2025</c:v>
                </c:pt>
                <c:pt idx="13616">
                  <c:v>May 2025</c:v>
                </c:pt>
                <c:pt idx="13617">
                  <c:v>May 2025</c:v>
                </c:pt>
                <c:pt idx="13618">
                  <c:v>May 2025</c:v>
                </c:pt>
                <c:pt idx="13619">
                  <c:v>May 2025</c:v>
                </c:pt>
                <c:pt idx="13620">
                  <c:v>May 2025</c:v>
                </c:pt>
                <c:pt idx="13621">
                  <c:v>May 2025</c:v>
                </c:pt>
                <c:pt idx="13622">
                  <c:v>May 2025</c:v>
                </c:pt>
                <c:pt idx="13623">
                  <c:v>May 2025</c:v>
                </c:pt>
                <c:pt idx="13624">
                  <c:v>May 2025</c:v>
                </c:pt>
                <c:pt idx="13625">
                  <c:v>May 2025</c:v>
                </c:pt>
                <c:pt idx="13626">
                  <c:v>May 2025</c:v>
                </c:pt>
                <c:pt idx="13627">
                  <c:v>May 2025</c:v>
                </c:pt>
                <c:pt idx="13628">
                  <c:v>May 2025</c:v>
                </c:pt>
                <c:pt idx="13629">
                  <c:v>May 2025</c:v>
                </c:pt>
                <c:pt idx="13630">
                  <c:v>May 2025</c:v>
                </c:pt>
                <c:pt idx="13631">
                  <c:v>May 2025</c:v>
                </c:pt>
                <c:pt idx="13632">
                  <c:v>May 2025</c:v>
                </c:pt>
                <c:pt idx="13633">
                  <c:v>May 2025</c:v>
                </c:pt>
                <c:pt idx="13634">
                  <c:v>May 2025</c:v>
                </c:pt>
                <c:pt idx="13635">
                  <c:v>May 2025</c:v>
                </c:pt>
                <c:pt idx="13636">
                  <c:v>May 2025</c:v>
                </c:pt>
                <c:pt idx="13637">
                  <c:v>May 2025</c:v>
                </c:pt>
                <c:pt idx="13638">
                  <c:v>May 2025</c:v>
                </c:pt>
                <c:pt idx="13639">
                  <c:v>May 2025</c:v>
                </c:pt>
                <c:pt idx="13640">
                  <c:v>May 2025</c:v>
                </c:pt>
                <c:pt idx="13641">
                  <c:v>May 2025</c:v>
                </c:pt>
                <c:pt idx="13642">
                  <c:v>May 2025</c:v>
                </c:pt>
                <c:pt idx="13643">
                  <c:v>May 2025</c:v>
                </c:pt>
                <c:pt idx="13644">
                  <c:v>May 2025</c:v>
                </c:pt>
                <c:pt idx="13645">
                  <c:v>May 2025</c:v>
                </c:pt>
                <c:pt idx="13646">
                  <c:v>May 2025</c:v>
                </c:pt>
                <c:pt idx="13647">
                  <c:v>May 2025</c:v>
                </c:pt>
                <c:pt idx="13648">
                  <c:v>May 2025</c:v>
                </c:pt>
                <c:pt idx="13649">
                  <c:v>May 2025</c:v>
                </c:pt>
                <c:pt idx="13650">
                  <c:v>May 2025</c:v>
                </c:pt>
                <c:pt idx="13651">
                  <c:v>May 2025</c:v>
                </c:pt>
                <c:pt idx="13652">
                  <c:v>May 2025</c:v>
                </c:pt>
                <c:pt idx="13653">
                  <c:v>May 2025</c:v>
                </c:pt>
                <c:pt idx="13654">
                  <c:v>May 2025</c:v>
                </c:pt>
                <c:pt idx="13655">
                  <c:v>May 2025</c:v>
                </c:pt>
                <c:pt idx="13656">
                  <c:v>May 2025</c:v>
                </c:pt>
                <c:pt idx="13657">
                  <c:v>May 2025</c:v>
                </c:pt>
                <c:pt idx="13658">
                  <c:v>May 2025</c:v>
                </c:pt>
                <c:pt idx="13659">
                  <c:v>May 2025</c:v>
                </c:pt>
                <c:pt idx="13660">
                  <c:v>May 2025</c:v>
                </c:pt>
                <c:pt idx="13661">
                  <c:v>May 2025</c:v>
                </c:pt>
                <c:pt idx="13662">
                  <c:v>May 2025</c:v>
                </c:pt>
                <c:pt idx="13663">
                  <c:v>May 2025</c:v>
                </c:pt>
                <c:pt idx="13664">
                  <c:v>May 2025</c:v>
                </c:pt>
                <c:pt idx="13665">
                  <c:v>May 2025</c:v>
                </c:pt>
                <c:pt idx="13666">
                  <c:v>May 2025</c:v>
                </c:pt>
                <c:pt idx="13667">
                  <c:v>May 2025</c:v>
                </c:pt>
                <c:pt idx="13668">
                  <c:v>May 2025</c:v>
                </c:pt>
                <c:pt idx="13669">
                  <c:v>May 2025</c:v>
                </c:pt>
                <c:pt idx="13670">
                  <c:v>May 2025</c:v>
                </c:pt>
                <c:pt idx="13671">
                  <c:v>May 2025</c:v>
                </c:pt>
                <c:pt idx="13672">
                  <c:v>May 2025</c:v>
                </c:pt>
                <c:pt idx="13673">
                  <c:v>May 2025</c:v>
                </c:pt>
                <c:pt idx="13674">
                  <c:v>May 2025</c:v>
                </c:pt>
                <c:pt idx="13675">
                  <c:v>May 2025</c:v>
                </c:pt>
                <c:pt idx="13676">
                  <c:v>May 2025</c:v>
                </c:pt>
                <c:pt idx="13677">
                  <c:v>May 2025</c:v>
                </c:pt>
                <c:pt idx="13678">
                  <c:v>May 2025</c:v>
                </c:pt>
                <c:pt idx="13679">
                  <c:v>May 2025</c:v>
                </c:pt>
                <c:pt idx="13680">
                  <c:v>May 2025</c:v>
                </c:pt>
                <c:pt idx="13681">
                  <c:v>May 2025</c:v>
                </c:pt>
                <c:pt idx="13682">
                  <c:v>May 2025</c:v>
                </c:pt>
                <c:pt idx="13683">
                  <c:v>May 2025</c:v>
                </c:pt>
                <c:pt idx="13684">
                  <c:v>May 2025</c:v>
                </c:pt>
                <c:pt idx="13685">
                  <c:v>May 2025</c:v>
                </c:pt>
                <c:pt idx="13686">
                  <c:v>May 2025</c:v>
                </c:pt>
                <c:pt idx="13687">
                  <c:v>May 2025</c:v>
                </c:pt>
                <c:pt idx="13688">
                  <c:v>May 2025</c:v>
                </c:pt>
                <c:pt idx="13689">
                  <c:v>May 2025</c:v>
                </c:pt>
                <c:pt idx="13690">
                  <c:v>May 2025</c:v>
                </c:pt>
                <c:pt idx="13691">
                  <c:v>May 2025</c:v>
                </c:pt>
                <c:pt idx="13692">
                  <c:v>May 2025</c:v>
                </c:pt>
                <c:pt idx="13693">
                  <c:v>May 2025</c:v>
                </c:pt>
                <c:pt idx="13694">
                  <c:v>May 2025</c:v>
                </c:pt>
                <c:pt idx="13695">
                  <c:v>May 2025</c:v>
                </c:pt>
                <c:pt idx="13696">
                  <c:v>May 2025</c:v>
                </c:pt>
                <c:pt idx="13697">
                  <c:v>May 2025</c:v>
                </c:pt>
                <c:pt idx="13698">
                  <c:v>May 2025</c:v>
                </c:pt>
                <c:pt idx="13699">
                  <c:v>May 2025</c:v>
                </c:pt>
                <c:pt idx="13700">
                  <c:v>May 2025</c:v>
                </c:pt>
                <c:pt idx="13701">
                  <c:v>May 2025</c:v>
                </c:pt>
                <c:pt idx="13702">
                  <c:v>May 2025</c:v>
                </c:pt>
                <c:pt idx="13703">
                  <c:v>May 2025</c:v>
                </c:pt>
                <c:pt idx="13704">
                  <c:v>May 2025</c:v>
                </c:pt>
                <c:pt idx="13705">
                  <c:v>May 2025</c:v>
                </c:pt>
                <c:pt idx="13706">
                  <c:v>May 2025</c:v>
                </c:pt>
                <c:pt idx="13707">
                  <c:v>May 2025</c:v>
                </c:pt>
                <c:pt idx="13708">
                  <c:v>May 2025</c:v>
                </c:pt>
                <c:pt idx="13709">
                  <c:v>May 2025</c:v>
                </c:pt>
                <c:pt idx="13710">
                  <c:v>May 2025</c:v>
                </c:pt>
                <c:pt idx="13711">
                  <c:v>May 2025</c:v>
                </c:pt>
                <c:pt idx="13712">
                  <c:v>May 2025</c:v>
                </c:pt>
                <c:pt idx="13713">
                  <c:v>May 2025</c:v>
                </c:pt>
                <c:pt idx="13714">
                  <c:v>May 2025</c:v>
                </c:pt>
                <c:pt idx="13715">
                  <c:v>May 2025</c:v>
                </c:pt>
                <c:pt idx="13716">
                  <c:v>May 2025</c:v>
                </c:pt>
                <c:pt idx="13717">
                  <c:v>May 2025</c:v>
                </c:pt>
                <c:pt idx="13718">
                  <c:v>May 2025</c:v>
                </c:pt>
                <c:pt idx="13719">
                  <c:v>May 2025</c:v>
                </c:pt>
                <c:pt idx="13720">
                  <c:v>May 2025</c:v>
                </c:pt>
                <c:pt idx="13721">
                  <c:v>May 2025</c:v>
                </c:pt>
                <c:pt idx="13722">
                  <c:v>May 2025</c:v>
                </c:pt>
                <c:pt idx="13723">
                  <c:v>May 2025</c:v>
                </c:pt>
                <c:pt idx="13724">
                  <c:v>May 2025</c:v>
                </c:pt>
                <c:pt idx="13725">
                  <c:v>May 2025</c:v>
                </c:pt>
                <c:pt idx="13726">
                  <c:v>May 2025</c:v>
                </c:pt>
                <c:pt idx="13727">
                  <c:v>May 2025</c:v>
                </c:pt>
                <c:pt idx="13728">
                  <c:v>May 2025</c:v>
                </c:pt>
                <c:pt idx="13729">
                  <c:v>May 2025</c:v>
                </c:pt>
                <c:pt idx="13730">
                  <c:v>May 2025</c:v>
                </c:pt>
                <c:pt idx="13731">
                  <c:v>May 2025</c:v>
                </c:pt>
                <c:pt idx="13732">
                  <c:v>May 2025</c:v>
                </c:pt>
                <c:pt idx="13733">
                  <c:v>May 2025</c:v>
                </c:pt>
                <c:pt idx="13734">
                  <c:v>May 2025</c:v>
                </c:pt>
                <c:pt idx="13735">
                  <c:v>May 2025</c:v>
                </c:pt>
                <c:pt idx="13736">
                  <c:v>May 2025</c:v>
                </c:pt>
                <c:pt idx="13737">
                  <c:v>May 2025</c:v>
                </c:pt>
                <c:pt idx="13738">
                  <c:v>May 2025</c:v>
                </c:pt>
                <c:pt idx="13739">
                  <c:v>May 2025</c:v>
                </c:pt>
                <c:pt idx="13740">
                  <c:v>May 2025</c:v>
                </c:pt>
                <c:pt idx="13741">
                  <c:v>May 2025</c:v>
                </c:pt>
                <c:pt idx="13742">
                  <c:v>May 2025</c:v>
                </c:pt>
                <c:pt idx="13743">
                  <c:v>May 2025</c:v>
                </c:pt>
                <c:pt idx="13744">
                  <c:v>May 2025</c:v>
                </c:pt>
                <c:pt idx="13745">
                  <c:v>May 2025</c:v>
                </c:pt>
                <c:pt idx="13746">
                  <c:v>May 2025</c:v>
                </c:pt>
                <c:pt idx="13747">
                  <c:v>May 2025</c:v>
                </c:pt>
                <c:pt idx="13748">
                  <c:v>May 2025</c:v>
                </c:pt>
                <c:pt idx="13749">
                  <c:v>May 2025</c:v>
                </c:pt>
                <c:pt idx="13750">
                  <c:v>May 2025</c:v>
                </c:pt>
                <c:pt idx="13751">
                  <c:v>May 2025</c:v>
                </c:pt>
                <c:pt idx="13752">
                  <c:v>May 2025</c:v>
                </c:pt>
                <c:pt idx="13753">
                  <c:v>May 2025</c:v>
                </c:pt>
                <c:pt idx="13754">
                  <c:v>May 2025</c:v>
                </c:pt>
                <c:pt idx="13755">
                  <c:v>May 2025</c:v>
                </c:pt>
                <c:pt idx="13756">
                  <c:v>May 2025</c:v>
                </c:pt>
                <c:pt idx="13757">
                  <c:v>May 2025</c:v>
                </c:pt>
                <c:pt idx="13758">
                  <c:v>May 2025</c:v>
                </c:pt>
                <c:pt idx="13759">
                  <c:v>May 2025</c:v>
                </c:pt>
                <c:pt idx="13760">
                  <c:v>May 2025</c:v>
                </c:pt>
                <c:pt idx="13761">
                  <c:v>May 2025</c:v>
                </c:pt>
                <c:pt idx="13762">
                  <c:v>May 2025</c:v>
                </c:pt>
                <c:pt idx="13763">
                  <c:v>May 2025</c:v>
                </c:pt>
                <c:pt idx="13764">
                  <c:v>May 2025</c:v>
                </c:pt>
                <c:pt idx="13765">
                  <c:v>May 2025</c:v>
                </c:pt>
                <c:pt idx="13766">
                  <c:v>May 2025</c:v>
                </c:pt>
                <c:pt idx="13767">
                  <c:v>May 2025</c:v>
                </c:pt>
                <c:pt idx="13768">
                  <c:v>May 2025</c:v>
                </c:pt>
                <c:pt idx="13769">
                  <c:v>May 2025</c:v>
                </c:pt>
                <c:pt idx="13770">
                  <c:v>May 2025</c:v>
                </c:pt>
                <c:pt idx="13771">
                  <c:v>May 2025</c:v>
                </c:pt>
                <c:pt idx="13772">
                  <c:v>May 2025</c:v>
                </c:pt>
                <c:pt idx="13773">
                  <c:v>May 2025</c:v>
                </c:pt>
                <c:pt idx="13774">
                  <c:v>May 2025</c:v>
                </c:pt>
                <c:pt idx="13775">
                  <c:v>May 2025</c:v>
                </c:pt>
                <c:pt idx="13776">
                  <c:v>May 2025</c:v>
                </c:pt>
                <c:pt idx="13777">
                  <c:v>May 2025</c:v>
                </c:pt>
                <c:pt idx="13778">
                  <c:v>May 2025</c:v>
                </c:pt>
                <c:pt idx="13779">
                  <c:v>May 2025</c:v>
                </c:pt>
                <c:pt idx="13780">
                  <c:v>May 2025</c:v>
                </c:pt>
                <c:pt idx="13781">
                  <c:v>May 2025</c:v>
                </c:pt>
                <c:pt idx="13782">
                  <c:v>May 2025</c:v>
                </c:pt>
                <c:pt idx="13783">
                  <c:v>May 2025</c:v>
                </c:pt>
                <c:pt idx="13784">
                  <c:v>May 2025</c:v>
                </c:pt>
                <c:pt idx="13785">
                  <c:v>May 2025</c:v>
                </c:pt>
                <c:pt idx="13786">
                  <c:v>May 2025</c:v>
                </c:pt>
                <c:pt idx="13787">
                  <c:v>May 2025</c:v>
                </c:pt>
                <c:pt idx="13788">
                  <c:v>May 2025</c:v>
                </c:pt>
                <c:pt idx="13789">
                  <c:v>May 2025</c:v>
                </c:pt>
                <c:pt idx="13790">
                  <c:v>May 2025</c:v>
                </c:pt>
                <c:pt idx="13791">
                  <c:v>May 2025</c:v>
                </c:pt>
                <c:pt idx="13792">
                  <c:v>May 2025</c:v>
                </c:pt>
                <c:pt idx="13793">
                  <c:v>May 2025</c:v>
                </c:pt>
                <c:pt idx="13794">
                  <c:v>May 2025</c:v>
                </c:pt>
                <c:pt idx="13795">
                  <c:v>May 2025</c:v>
                </c:pt>
                <c:pt idx="13796">
                  <c:v>May 2025</c:v>
                </c:pt>
                <c:pt idx="13797">
                  <c:v>May 2025</c:v>
                </c:pt>
                <c:pt idx="13798">
                  <c:v>May 2025</c:v>
                </c:pt>
                <c:pt idx="13799">
                  <c:v>May 2025</c:v>
                </c:pt>
                <c:pt idx="13800">
                  <c:v>May 2025</c:v>
                </c:pt>
                <c:pt idx="13801">
                  <c:v>May 2025</c:v>
                </c:pt>
                <c:pt idx="13802">
                  <c:v>May 2025</c:v>
                </c:pt>
                <c:pt idx="13803">
                  <c:v>May 2025</c:v>
                </c:pt>
                <c:pt idx="13804">
                  <c:v>May 2025</c:v>
                </c:pt>
                <c:pt idx="13805">
                  <c:v>May 2025</c:v>
                </c:pt>
                <c:pt idx="13806">
                  <c:v>May 2025</c:v>
                </c:pt>
                <c:pt idx="13807">
                  <c:v>May 2025</c:v>
                </c:pt>
                <c:pt idx="13808">
                  <c:v>May 2025</c:v>
                </c:pt>
                <c:pt idx="13809">
                  <c:v>May 2025</c:v>
                </c:pt>
                <c:pt idx="13810">
                  <c:v>May 2025</c:v>
                </c:pt>
                <c:pt idx="13811">
                  <c:v>May 2025</c:v>
                </c:pt>
                <c:pt idx="13812">
                  <c:v>May 2025</c:v>
                </c:pt>
                <c:pt idx="13813">
                  <c:v>May 2025</c:v>
                </c:pt>
                <c:pt idx="13814">
                  <c:v>May 2025</c:v>
                </c:pt>
                <c:pt idx="13815">
                  <c:v>May 2025</c:v>
                </c:pt>
                <c:pt idx="13816">
                  <c:v>May 2025</c:v>
                </c:pt>
                <c:pt idx="13817">
                  <c:v>May 2025</c:v>
                </c:pt>
                <c:pt idx="13818">
                  <c:v>May 2025</c:v>
                </c:pt>
                <c:pt idx="13819">
                  <c:v>May 2025</c:v>
                </c:pt>
                <c:pt idx="13820">
                  <c:v>May 2025</c:v>
                </c:pt>
                <c:pt idx="13821">
                  <c:v>May 2025</c:v>
                </c:pt>
                <c:pt idx="13822">
                  <c:v>May 2025</c:v>
                </c:pt>
                <c:pt idx="13823">
                  <c:v>May 2025</c:v>
                </c:pt>
                <c:pt idx="13824">
                  <c:v>May 2025</c:v>
                </c:pt>
                <c:pt idx="13825">
                  <c:v>May 2025</c:v>
                </c:pt>
                <c:pt idx="13826">
                  <c:v>May 2025</c:v>
                </c:pt>
                <c:pt idx="13827">
                  <c:v>May 2025</c:v>
                </c:pt>
                <c:pt idx="13828">
                  <c:v>May 2025</c:v>
                </c:pt>
                <c:pt idx="13829">
                  <c:v>May 2025</c:v>
                </c:pt>
                <c:pt idx="13830">
                  <c:v>May 2025</c:v>
                </c:pt>
                <c:pt idx="13831">
                  <c:v>May 2025</c:v>
                </c:pt>
                <c:pt idx="13832">
                  <c:v>May 2025</c:v>
                </c:pt>
                <c:pt idx="13833">
                  <c:v>May 2025</c:v>
                </c:pt>
                <c:pt idx="13834">
                  <c:v>May 2025</c:v>
                </c:pt>
                <c:pt idx="13835">
                  <c:v>May 2025</c:v>
                </c:pt>
                <c:pt idx="13836">
                  <c:v>May 2025</c:v>
                </c:pt>
                <c:pt idx="13837">
                  <c:v>May 2025</c:v>
                </c:pt>
                <c:pt idx="13838">
                  <c:v>May 2025</c:v>
                </c:pt>
                <c:pt idx="13839">
                  <c:v>May 2025</c:v>
                </c:pt>
                <c:pt idx="13840">
                  <c:v>May 2025</c:v>
                </c:pt>
                <c:pt idx="13841">
                  <c:v>May 2025</c:v>
                </c:pt>
                <c:pt idx="13842">
                  <c:v>May 2025</c:v>
                </c:pt>
                <c:pt idx="13843">
                  <c:v>May 2025</c:v>
                </c:pt>
                <c:pt idx="13844">
                  <c:v>May 2025</c:v>
                </c:pt>
                <c:pt idx="13845">
                  <c:v>May 2025</c:v>
                </c:pt>
                <c:pt idx="13846">
                  <c:v>May 2025</c:v>
                </c:pt>
                <c:pt idx="13847">
                  <c:v>May 2025</c:v>
                </c:pt>
                <c:pt idx="13848">
                  <c:v>May 2025</c:v>
                </c:pt>
                <c:pt idx="13849">
                  <c:v>May 2025</c:v>
                </c:pt>
                <c:pt idx="13850">
                  <c:v>May 2025</c:v>
                </c:pt>
                <c:pt idx="13851">
                  <c:v>May 2025</c:v>
                </c:pt>
                <c:pt idx="13852">
                  <c:v>May 2025</c:v>
                </c:pt>
                <c:pt idx="13853">
                  <c:v>May 2025</c:v>
                </c:pt>
                <c:pt idx="13854">
                  <c:v>May 2025</c:v>
                </c:pt>
                <c:pt idx="13855">
                  <c:v>May 2025</c:v>
                </c:pt>
                <c:pt idx="13856">
                  <c:v>May 2025</c:v>
                </c:pt>
                <c:pt idx="13857">
                  <c:v>May 2025</c:v>
                </c:pt>
                <c:pt idx="13858">
                  <c:v>May 2025</c:v>
                </c:pt>
                <c:pt idx="13859">
                  <c:v>May 2025</c:v>
                </c:pt>
                <c:pt idx="13860">
                  <c:v>May 2025</c:v>
                </c:pt>
                <c:pt idx="13861">
                  <c:v>May 2025</c:v>
                </c:pt>
                <c:pt idx="13862">
                  <c:v>May 2025</c:v>
                </c:pt>
                <c:pt idx="13863">
                  <c:v>May 2025</c:v>
                </c:pt>
                <c:pt idx="13864">
                  <c:v>May 2025</c:v>
                </c:pt>
                <c:pt idx="13865">
                  <c:v>May 2025</c:v>
                </c:pt>
                <c:pt idx="13866">
                  <c:v>May 2025</c:v>
                </c:pt>
                <c:pt idx="13867">
                  <c:v>May 2025</c:v>
                </c:pt>
                <c:pt idx="13868">
                  <c:v>May 2025</c:v>
                </c:pt>
                <c:pt idx="13869">
                  <c:v>May 2025</c:v>
                </c:pt>
                <c:pt idx="13870">
                  <c:v>May 2025</c:v>
                </c:pt>
                <c:pt idx="13871">
                  <c:v>May 2025</c:v>
                </c:pt>
                <c:pt idx="13872">
                  <c:v>May 2025</c:v>
                </c:pt>
                <c:pt idx="13873">
                  <c:v>May 2025</c:v>
                </c:pt>
                <c:pt idx="13874">
                  <c:v>May 2025</c:v>
                </c:pt>
                <c:pt idx="13875">
                  <c:v>May 2025</c:v>
                </c:pt>
                <c:pt idx="13876">
                  <c:v>May 2025</c:v>
                </c:pt>
                <c:pt idx="13877">
                  <c:v>May 2025</c:v>
                </c:pt>
                <c:pt idx="13878">
                  <c:v>May 2025</c:v>
                </c:pt>
                <c:pt idx="13879">
                  <c:v>May 2025</c:v>
                </c:pt>
                <c:pt idx="13880">
                  <c:v>May 2025</c:v>
                </c:pt>
                <c:pt idx="13881">
                  <c:v>May 2025</c:v>
                </c:pt>
                <c:pt idx="13882">
                  <c:v>May 2025</c:v>
                </c:pt>
                <c:pt idx="13883">
                  <c:v>May 2025</c:v>
                </c:pt>
                <c:pt idx="13884">
                  <c:v>May 2025</c:v>
                </c:pt>
                <c:pt idx="13885">
                  <c:v>May 2025</c:v>
                </c:pt>
                <c:pt idx="13886">
                  <c:v>May 2025</c:v>
                </c:pt>
                <c:pt idx="13887">
                  <c:v>May 2025</c:v>
                </c:pt>
                <c:pt idx="13888">
                  <c:v>May 2025</c:v>
                </c:pt>
                <c:pt idx="13889">
                  <c:v>May 2025</c:v>
                </c:pt>
                <c:pt idx="13890">
                  <c:v>May 2025</c:v>
                </c:pt>
                <c:pt idx="13891">
                  <c:v>May 2025</c:v>
                </c:pt>
                <c:pt idx="13892">
                  <c:v>May 2025</c:v>
                </c:pt>
                <c:pt idx="13893">
                  <c:v>May 2025</c:v>
                </c:pt>
                <c:pt idx="13894">
                  <c:v>May 2025</c:v>
                </c:pt>
                <c:pt idx="13895">
                  <c:v>May 2025</c:v>
                </c:pt>
                <c:pt idx="13896">
                  <c:v>May 2025</c:v>
                </c:pt>
                <c:pt idx="13897">
                  <c:v>May 2025</c:v>
                </c:pt>
                <c:pt idx="13898">
                  <c:v>May 2025</c:v>
                </c:pt>
                <c:pt idx="13899">
                  <c:v>May 2025</c:v>
                </c:pt>
                <c:pt idx="13900">
                  <c:v>May 2025</c:v>
                </c:pt>
                <c:pt idx="13901">
                  <c:v>May 2025</c:v>
                </c:pt>
                <c:pt idx="13902">
                  <c:v>May 2025</c:v>
                </c:pt>
                <c:pt idx="13903">
                  <c:v>May 2025</c:v>
                </c:pt>
                <c:pt idx="13904">
                  <c:v>May 2025</c:v>
                </c:pt>
                <c:pt idx="13905">
                  <c:v>May 2025</c:v>
                </c:pt>
                <c:pt idx="13906">
                  <c:v>May 2025</c:v>
                </c:pt>
                <c:pt idx="13907">
                  <c:v>May 2025</c:v>
                </c:pt>
                <c:pt idx="13908">
                  <c:v>May 2025</c:v>
                </c:pt>
                <c:pt idx="13909">
                  <c:v>May 2025</c:v>
                </c:pt>
                <c:pt idx="13910">
                  <c:v>May 2025</c:v>
                </c:pt>
                <c:pt idx="13911">
                  <c:v>May 2025</c:v>
                </c:pt>
                <c:pt idx="13912">
                  <c:v>May 2025</c:v>
                </c:pt>
                <c:pt idx="13913">
                  <c:v>May 2025</c:v>
                </c:pt>
                <c:pt idx="13914">
                  <c:v>May 2025</c:v>
                </c:pt>
                <c:pt idx="13915">
                  <c:v>May 2025</c:v>
                </c:pt>
                <c:pt idx="13916">
                  <c:v>May 2025</c:v>
                </c:pt>
                <c:pt idx="13917">
                  <c:v>May 2025</c:v>
                </c:pt>
                <c:pt idx="13918">
                  <c:v>May 2025</c:v>
                </c:pt>
                <c:pt idx="13919">
                  <c:v>May 2025</c:v>
                </c:pt>
                <c:pt idx="13920">
                  <c:v>May 2025</c:v>
                </c:pt>
                <c:pt idx="13921">
                  <c:v>May 2025</c:v>
                </c:pt>
                <c:pt idx="13922">
                  <c:v>May 2025</c:v>
                </c:pt>
                <c:pt idx="13923">
                  <c:v>May 2025</c:v>
                </c:pt>
                <c:pt idx="13924">
                  <c:v>May 2025</c:v>
                </c:pt>
                <c:pt idx="13925">
                  <c:v>May 2025</c:v>
                </c:pt>
                <c:pt idx="13926">
                  <c:v>May 2025</c:v>
                </c:pt>
                <c:pt idx="13927">
                  <c:v>May 2025</c:v>
                </c:pt>
                <c:pt idx="13928">
                  <c:v>May 2025</c:v>
                </c:pt>
                <c:pt idx="13929">
                  <c:v>May 2025</c:v>
                </c:pt>
                <c:pt idx="13930">
                  <c:v>May 2025</c:v>
                </c:pt>
                <c:pt idx="13931">
                  <c:v>May 2025</c:v>
                </c:pt>
                <c:pt idx="13932">
                  <c:v>May 2025</c:v>
                </c:pt>
                <c:pt idx="13933">
                  <c:v>May 2025</c:v>
                </c:pt>
                <c:pt idx="13934">
                  <c:v>May 2025</c:v>
                </c:pt>
                <c:pt idx="13935">
                  <c:v>May 2025</c:v>
                </c:pt>
                <c:pt idx="13936">
                  <c:v>May 2025</c:v>
                </c:pt>
                <c:pt idx="13937">
                  <c:v>May 2025</c:v>
                </c:pt>
                <c:pt idx="13938">
                  <c:v>May 2025</c:v>
                </c:pt>
                <c:pt idx="13939">
                  <c:v>May 2025</c:v>
                </c:pt>
                <c:pt idx="13940">
                  <c:v>May 2025</c:v>
                </c:pt>
                <c:pt idx="13941">
                  <c:v>May 2025</c:v>
                </c:pt>
                <c:pt idx="13942">
                  <c:v>May 2025</c:v>
                </c:pt>
                <c:pt idx="13943">
                  <c:v>May 2025</c:v>
                </c:pt>
                <c:pt idx="13944">
                  <c:v>May 2025</c:v>
                </c:pt>
                <c:pt idx="13945">
                  <c:v>May 2025</c:v>
                </c:pt>
                <c:pt idx="13946">
                  <c:v>May 2025</c:v>
                </c:pt>
                <c:pt idx="13947">
                  <c:v>May 2025</c:v>
                </c:pt>
                <c:pt idx="13948">
                  <c:v>May 2025</c:v>
                </c:pt>
                <c:pt idx="13949">
                  <c:v>May 2025</c:v>
                </c:pt>
                <c:pt idx="13950">
                  <c:v>May 2025</c:v>
                </c:pt>
                <c:pt idx="13951">
                  <c:v>May 2025</c:v>
                </c:pt>
                <c:pt idx="13952">
                  <c:v>May 2025</c:v>
                </c:pt>
                <c:pt idx="13953">
                  <c:v>May 2025</c:v>
                </c:pt>
                <c:pt idx="13954">
                  <c:v>May 2025</c:v>
                </c:pt>
                <c:pt idx="13955">
                  <c:v>May 2025</c:v>
                </c:pt>
                <c:pt idx="13956">
                  <c:v>May 2025</c:v>
                </c:pt>
                <c:pt idx="13957">
                  <c:v>May 2025</c:v>
                </c:pt>
                <c:pt idx="13958">
                  <c:v>May 2025</c:v>
                </c:pt>
                <c:pt idx="13959">
                  <c:v>May 2025</c:v>
                </c:pt>
                <c:pt idx="13960">
                  <c:v>May 2025</c:v>
                </c:pt>
                <c:pt idx="13961">
                  <c:v>May 2025</c:v>
                </c:pt>
                <c:pt idx="13962">
                  <c:v>May 2025</c:v>
                </c:pt>
                <c:pt idx="13963">
                  <c:v>May 2025</c:v>
                </c:pt>
                <c:pt idx="13964">
                  <c:v>May 2025</c:v>
                </c:pt>
                <c:pt idx="13965">
                  <c:v>May 2025</c:v>
                </c:pt>
                <c:pt idx="13966">
                  <c:v>May 2025</c:v>
                </c:pt>
                <c:pt idx="13967">
                  <c:v>May 2025</c:v>
                </c:pt>
                <c:pt idx="13968">
                  <c:v>May 2025</c:v>
                </c:pt>
                <c:pt idx="13969">
                  <c:v>May 2025</c:v>
                </c:pt>
                <c:pt idx="13970">
                  <c:v>May 2025</c:v>
                </c:pt>
                <c:pt idx="13971">
                  <c:v>May 2025</c:v>
                </c:pt>
                <c:pt idx="13972">
                  <c:v>May 2025</c:v>
                </c:pt>
                <c:pt idx="13973">
                  <c:v>May 2025</c:v>
                </c:pt>
                <c:pt idx="13974">
                  <c:v>May 2025</c:v>
                </c:pt>
                <c:pt idx="13975">
                  <c:v>May 2025</c:v>
                </c:pt>
                <c:pt idx="13976">
                  <c:v>May 2025</c:v>
                </c:pt>
                <c:pt idx="13977">
                  <c:v>May 2025</c:v>
                </c:pt>
                <c:pt idx="13978">
                  <c:v>May 2025</c:v>
                </c:pt>
                <c:pt idx="13979">
                  <c:v>May 2025</c:v>
                </c:pt>
                <c:pt idx="13980">
                  <c:v>May 2025</c:v>
                </c:pt>
                <c:pt idx="13981">
                  <c:v>May 2025</c:v>
                </c:pt>
                <c:pt idx="13982">
                  <c:v>May 2025</c:v>
                </c:pt>
                <c:pt idx="13983">
                  <c:v>May 2025</c:v>
                </c:pt>
                <c:pt idx="13984">
                  <c:v>May 2025</c:v>
                </c:pt>
                <c:pt idx="13985">
                  <c:v>May 2025</c:v>
                </c:pt>
                <c:pt idx="13986">
                  <c:v>May 2025</c:v>
                </c:pt>
                <c:pt idx="13987">
                  <c:v>May 2025</c:v>
                </c:pt>
                <c:pt idx="13988">
                  <c:v>May 2025</c:v>
                </c:pt>
                <c:pt idx="13989">
                  <c:v>May 2025</c:v>
                </c:pt>
                <c:pt idx="13990">
                  <c:v>May 2025</c:v>
                </c:pt>
                <c:pt idx="13991">
                  <c:v>May 2025</c:v>
                </c:pt>
                <c:pt idx="13992">
                  <c:v>May 2025</c:v>
                </c:pt>
                <c:pt idx="13993">
                  <c:v>May 2025</c:v>
                </c:pt>
                <c:pt idx="13994">
                  <c:v>May 2025</c:v>
                </c:pt>
                <c:pt idx="13995">
                  <c:v>May 2025</c:v>
                </c:pt>
                <c:pt idx="13996">
                  <c:v>May 2025</c:v>
                </c:pt>
                <c:pt idx="13997">
                  <c:v>May 2025</c:v>
                </c:pt>
                <c:pt idx="13998">
                  <c:v>May 2025</c:v>
                </c:pt>
                <c:pt idx="13999">
                  <c:v>May 2025</c:v>
                </c:pt>
                <c:pt idx="14000">
                  <c:v>May 2025</c:v>
                </c:pt>
                <c:pt idx="14001">
                  <c:v>May 2025</c:v>
                </c:pt>
                <c:pt idx="14002">
                  <c:v>May 2025</c:v>
                </c:pt>
                <c:pt idx="14003">
                  <c:v>May 2025</c:v>
                </c:pt>
                <c:pt idx="14004">
                  <c:v>May 2025</c:v>
                </c:pt>
                <c:pt idx="14005">
                  <c:v>May 2025</c:v>
                </c:pt>
                <c:pt idx="14006">
                  <c:v>May 2025</c:v>
                </c:pt>
                <c:pt idx="14007">
                  <c:v>May 2025</c:v>
                </c:pt>
                <c:pt idx="14008">
                  <c:v>May 2025</c:v>
                </c:pt>
                <c:pt idx="14009">
                  <c:v>May 2025</c:v>
                </c:pt>
                <c:pt idx="14010">
                  <c:v>May 2025</c:v>
                </c:pt>
                <c:pt idx="14011">
                  <c:v>May 2025</c:v>
                </c:pt>
                <c:pt idx="14012">
                  <c:v>May 2025</c:v>
                </c:pt>
                <c:pt idx="14013">
                  <c:v>May 2025</c:v>
                </c:pt>
                <c:pt idx="14014">
                  <c:v>May 2025</c:v>
                </c:pt>
                <c:pt idx="14015">
                  <c:v>May 2025</c:v>
                </c:pt>
                <c:pt idx="14016">
                  <c:v>May 2025</c:v>
                </c:pt>
                <c:pt idx="14017">
                  <c:v>May 2025</c:v>
                </c:pt>
                <c:pt idx="14018">
                  <c:v>May 2025</c:v>
                </c:pt>
                <c:pt idx="14019">
                  <c:v>May 2025</c:v>
                </c:pt>
                <c:pt idx="14020">
                  <c:v>May 2025</c:v>
                </c:pt>
                <c:pt idx="14021">
                  <c:v>May 2025</c:v>
                </c:pt>
                <c:pt idx="14022">
                  <c:v>May 2025</c:v>
                </c:pt>
                <c:pt idx="14023">
                  <c:v>May 2025</c:v>
                </c:pt>
                <c:pt idx="14024">
                  <c:v>May 2025</c:v>
                </c:pt>
                <c:pt idx="14025">
                  <c:v>May 2025</c:v>
                </c:pt>
                <c:pt idx="14026">
                  <c:v>May 2025</c:v>
                </c:pt>
                <c:pt idx="14027">
                  <c:v>May 2025</c:v>
                </c:pt>
                <c:pt idx="14028">
                  <c:v>May 2025</c:v>
                </c:pt>
                <c:pt idx="14029">
                  <c:v>May 2025</c:v>
                </c:pt>
                <c:pt idx="14030">
                  <c:v>May 2025</c:v>
                </c:pt>
                <c:pt idx="14031">
                  <c:v>May 2025</c:v>
                </c:pt>
                <c:pt idx="14032">
                  <c:v>May 2025</c:v>
                </c:pt>
                <c:pt idx="14033">
                  <c:v>May 2025</c:v>
                </c:pt>
                <c:pt idx="14034">
                  <c:v>May 2025</c:v>
                </c:pt>
                <c:pt idx="14035">
                  <c:v>May 2025</c:v>
                </c:pt>
                <c:pt idx="14036">
                  <c:v>May 2025</c:v>
                </c:pt>
                <c:pt idx="14037">
                  <c:v>May 2025</c:v>
                </c:pt>
                <c:pt idx="14038">
                  <c:v>May 2025</c:v>
                </c:pt>
                <c:pt idx="14039">
                  <c:v>May 2025</c:v>
                </c:pt>
                <c:pt idx="14040">
                  <c:v>May 2025</c:v>
                </c:pt>
                <c:pt idx="14041">
                  <c:v>May 2025</c:v>
                </c:pt>
                <c:pt idx="14042">
                  <c:v>May 2025</c:v>
                </c:pt>
                <c:pt idx="14043">
                  <c:v>May 2025</c:v>
                </c:pt>
                <c:pt idx="14044">
                  <c:v>May 2025</c:v>
                </c:pt>
                <c:pt idx="14045">
                  <c:v>May 2025</c:v>
                </c:pt>
                <c:pt idx="14046">
                  <c:v>May 2025</c:v>
                </c:pt>
                <c:pt idx="14047">
                  <c:v>May 2025</c:v>
                </c:pt>
                <c:pt idx="14048">
                  <c:v>May 2025</c:v>
                </c:pt>
                <c:pt idx="14049">
                  <c:v>May 2025</c:v>
                </c:pt>
                <c:pt idx="14050">
                  <c:v>May 2025</c:v>
                </c:pt>
                <c:pt idx="14051">
                  <c:v>May 2025</c:v>
                </c:pt>
                <c:pt idx="14052">
                  <c:v>May 2025</c:v>
                </c:pt>
                <c:pt idx="14053">
                  <c:v>May 2025</c:v>
                </c:pt>
                <c:pt idx="14054">
                  <c:v>May 2025</c:v>
                </c:pt>
                <c:pt idx="14055">
                  <c:v>May 2025</c:v>
                </c:pt>
                <c:pt idx="14056">
                  <c:v>May 2025</c:v>
                </c:pt>
                <c:pt idx="14057">
                  <c:v>May 2025</c:v>
                </c:pt>
                <c:pt idx="14058">
                  <c:v>May 2025</c:v>
                </c:pt>
                <c:pt idx="14059">
                  <c:v>May 2025</c:v>
                </c:pt>
                <c:pt idx="14060">
                  <c:v>May 2025</c:v>
                </c:pt>
                <c:pt idx="14061">
                  <c:v>May 2025</c:v>
                </c:pt>
                <c:pt idx="14062">
                  <c:v>May 2025</c:v>
                </c:pt>
                <c:pt idx="14063">
                  <c:v>May 2025</c:v>
                </c:pt>
                <c:pt idx="14064">
                  <c:v>May 2025</c:v>
                </c:pt>
                <c:pt idx="14065">
                  <c:v>May 2025</c:v>
                </c:pt>
                <c:pt idx="14066">
                  <c:v>May 2025</c:v>
                </c:pt>
                <c:pt idx="14067">
                  <c:v>May 2025</c:v>
                </c:pt>
                <c:pt idx="14068">
                  <c:v>May 2025</c:v>
                </c:pt>
                <c:pt idx="14069">
                  <c:v>May 2025</c:v>
                </c:pt>
                <c:pt idx="14070">
                  <c:v>May 2025</c:v>
                </c:pt>
                <c:pt idx="14071">
                  <c:v>May 2025</c:v>
                </c:pt>
                <c:pt idx="14072">
                  <c:v>May 2025</c:v>
                </c:pt>
                <c:pt idx="14073">
                  <c:v>May 2025</c:v>
                </c:pt>
                <c:pt idx="14074">
                  <c:v>May 2025</c:v>
                </c:pt>
                <c:pt idx="14075">
                  <c:v>May 2025</c:v>
                </c:pt>
                <c:pt idx="14076">
                  <c:v>May 2025</c:v>
                </c:pt>
                <c:pt idx="14077">
                  <c:v>May 2025</c:v>
                </c:pt>
                <c:pt idx="14078">
                  <c:v>May 2025</c:v>
                </c:pt>
                <c:pt idx="14079">
                  <c:v>May 2025</c:v>
                </c:pt>
                <c:pt idx="14080">
                  <c:v>May 2025</c:v>
                </c:pt>
                <c:pt idx="14081">
                  <c:v>May 2025</c:v>
                </c:pt>
                <c:pt idx="14082">
                  <c:v>May 2025</c:v>
                </c:pt>
                <c:pt idx="14083">
                  <c:v>May 2025</c:v>
                </c:pt>
                <c:pt idx="14084">
                  <c:v>May 2025</c:v>
                </c:pt>
                <c:pt idx="14085">
                  <c:v>May 2025</c:v>
                </c:pt>
                <c:pt idx="14086">
                  <c:v>May 2025</c:v>
                </c:pt>
                <c:pt idx="14087">
                  <c:v>May 2025</c:v>
                </c:pt>
                <c:pt idx="14088">
                  <c:v>May 2025</c:v>
                </c:pt>
                <c:pt idx="14089">
                  <c:v>May 2025</c:v>
                </c:pt>
                <c:pt idx="14090">
                  <c:v>May 2025</c:v>
                </c:pt>
                <c:pt idx="14091">
                  <c:v>May 2025</c:v>
                </c:pt>
                <c:pt idx="14092">
                  <c:v>May 2025</c:v>
                </c:pt>
                <c:pt idx="14093">
                  <c:v>May 2025</c:v>
                </c:pt>
                <c:pt idx="14094">
                  <c:v>May 2025</c:v>
                </c:pt>
                <c:pt idx="14095">
                  <c:v>May 2025</c:v>
                </c:pt>
                <c:pt idx="14096">
                  <c:v>May 2025</c:v>
                </c:pt>
                <c:pt idx="14097">
                  <c:v>May 2025</c:v>
                </c:pt>
                <c:pt idx="14098">
                  <c:v>May 2025</c:v>
                </c:pt>
                <c:pt idx="14099">
                  <c:v>May 2025</c:v>
                </c:pt>
                <c:pt idx="14100">
                  <c:v>May 2025</c:v>
                </c:pt>
                <c:pt idx="14101">
                  <c:v>May 2025</c:v>
                </c:pt>
                <c:pt idx="14102">
                  <c:v>May 2025</c:v>
                </c:pt>
                <c:pt idx="14103">
                  <c:v>May 2025</c:v>
                </c:pt>
                <c:pt idx="14104">
                  <c:v>May 2025</c:v>
                </c:pt>
                <c:pt idx="14105">
                  <c:v>May 2025</c:v>
                </c:pt>
                <c:pt idx="14106">
                  <c:v>May 2025</c:v>
                </c:pt>
                <c:pt idx="14107">
                  <c:v>May 2025</c:v>
                </c:pt>
                <c:pt idx="14108">
                  <c:v>May 2025</c:v>
                </c:pt>
                <c:pt idx="14109">
                  <c:v>May 2025</c:v>
                </c:pt>
                <c:pt idx="14110">
                  <c:v>May 2025</c:v>
                </c:pt>
                <c:pt idx="14111">
                  <c:v>May 2025</c:v>
                </c:pt>
                <c:pt idx="14112">
                  <c:v>May 2025</c:v>
                </c:pt>
                <c:pt idx="14113">
                  <c:v>May 2025</c:v>
                </c:pt>
                <c:pt idx="14114">
                  <c:v>May 2025</c:v>
                </c:pt>
                <c:pt idx="14115">
                  <c:v>May 2025</c:v>
                </c:pt>
                <c:pt idx="14116">
                  <c:v>May 2025</c:v>
                </c:pt>
                <c:pt idx="14117">
                  <c:v>May 2025</c:v>
                </c:pt>
                <c:pt idx="14118">
                  <c:v>May 2025</c:v>
                </c:pt>
                <c:pt idx="14119">
                  <c:v>May 2025</c:v>
                </c:pt>
                <c:pt idx="14120">
                  <c:v>May 2025</c:v>
                </c:pt>
                <c:pt idx="14121">
                  <c:v>May 2025</c:v>
                </c:pt>
                <c:pt idx="14122">
                  <c:v>May 2025</c:v>
                </c:pt>
                <c:pt idx="14123">
                  <c:v>May 2025</c:v>
                </c:pt>
                <c:pt idx="14124">
                  <c:v>May 2025</c:v>
                </c:pt>
                <c:pt idx="14125">
                  <c:v>May 2025</c:v>
                </c:pt>
                <c:pt idx="14126">
                  <c:v>May 2025</c:v>
                </c:pt>
                <c:pt idx="14127">
                  <c:v>May 2025</c:v>
                </c:pt>
                <c:pt idx="14128">
                  <c:v>May 2025</c:v>
                </c:pt>
                <c:pt idx="14129">
                  <c:v>May 2025</c:v>
                </c:pt>
                <c:pt idx="14130">
                  <c:v>May 2025</c:v>
                </c:pt>
                <c:pt idx="14131">
                  <c:v>May 2025</c:v>
                </c:pt>
                <c:pt idx="14132">
                  <c:v>May 2025</c:v>
                </c:pt>
                <c:pt idx="14133">
                  <c:v>May 2025</c:v>
                </c:pt>
                <c:pt idx="14134">
                  <c:v>May 2025</c:v>
                </c:pt>
                <c:pt idx="14135">
                  <c:v>May 2025</c:v>
                </c:pt>
                <c:pt idx="14136">
                  <c:v>May 2025</c:v>
                </c:pt>
                <c:pt idx="14137">
                  <c:v>May 2025</c:v>
                </c:pt>
                <c:pt idx="14138">
                  <c:v>May 2025</c:v>
                </c:pt>
                <c:pt idx="14139">
                  <c:v>May 2025</c:v>
                </c:pt>
                <c:pt idx="14140">
                  <c:v>May 2025</c:v>
                </c:pt>
                <c:pt idx="14141">
                  <c:v>May 2025</c:v>
                </c:pt>
                <c:pt idx="14142">
                  <c:v>May 2025</c:v>
                </c:pt>
                <c:pt idx="14143">
                  <c:v>May 2025</c:v>
                </c:pt>
                <c:pt idx="14144">
                  <c:v>May 2025</c:v>
                </c:pt>
                <c:pt idx="14145">
                  <c:v>May 2025</c:v>
                </c:pt>
                <c:pt idx="14146">
                  <c:v>May 2025</c:v>
                </c:pt>
                <c:pt idx="14147">
                  <c:v>May 2025</c:v>
                </c:pt>
                <c:pt idx="14148">
                  <c:v>May 2025</c:v>
                </c:pt>
                <c:pt idx="14149">
                  <c:v>May 2025</c:v>
                </c:pt>
                <c:pt idx="14150">
                  <c:v>May 2025</c:v>
                </c:pt>
                <c:pt idx="14151">
                  <c:v>May 2025</c:v>
                </c:pt>
                <c:pt idx="14152">
                  <c:v>May 2025</c:v>
                </c:pt>
                <c:pt idx="14153">
                  <c:v>May 2025</c:v>
                </c:pt>
                <c:pt idx="14154">
                  <c:v>May 2025</c:v>
                </c:pt>
                <c:pt idx="14155">
                  <c:v>May 2025</c:v>
                </c:pt>
                <c:pt idx="14156">
                  <c:v>May 2025</c:v>
                </c:pt>
                <c:pt idx="14157">
                  <c:v>May 2025</c:v>
                </c:pt>
                <c:pt idx="14158">
                  <c:v>May 2025</c:v>
                </c:pt>
                <c:pt idx="14159">
                  <c:v>May 2025</c:v>
                </c:pt>
                <c:pt idx="14160">
                  <c:v>May 2025</c:v>
                </c:pt>
                <c:pt idx="14161">
                  <c:v>May 2025</c:v>
                </c:pt>
                <c:pt idx="14162">
                  <c:v>May 2025</c:v>
                </c:pt>
                <c:pt idx="14163">
                  <c:v>May 2025</c:v>
                </c:pt>
                <c:pt idx="14164">
                  <c:v>May 2025</c:v>
                </c:pt>
                <c:pt idx="14165">
                  <c:v>May 2025</c:v>
                </c:pt>
                <c:pt idx="14166">
                  <c:v>May 2025</c:v>
                </c:pt>
                <c:pt idx="14167">
                  <c:v>May 2025</c:v>
                </c:pt>
                <c:pt idx="14168">
                  <c:v>May 2025</c:v>
                </c:pt>
                <c:pt idx="14169">
                  <c:v>May 2025</c:v>
                </c:pt>
                <c:pt idx="14170">
                  <c:v>May 2025</c:v>
                </c:pt>
                <c:pt idx="14171">
                  <c:v>May 2025</c:v>
                </c:pt>
                <c:pt idx="14172">
                  <c:v>May 2025</c:v>
                </c:pt>
                <c:pt idx="14173">
                  <c:v>May 2025</c:v>
                </c:pt>
                <c:pt idx="14174">
                  <c:v>May 2025</c:v>
                </c:pt>
                <c:pt idx="14175">
                  <c:v>May 2025</c:v>
                </c:pt>
                <c:pt idx="14176">
                  <c:v>May 2025</c:v>
                </c:pt>
                <c:pt idx="14177">
                  <c:v>May 2025</c:v>
                </c:pt>
                <c:pt idx="14178">
                  <c:v>May 2025</c:v>
                </c:pt>
                <c:pt idx="14179">
                  <c:v>May 2025</c:v>
                </c:pt>
                <c:pt idx="14180">
                  <c:v>May 2025</c:v>
                </c:pt>
                <c:pt idx="14181">
                  <c:v>May 2025</c:v>
                </c:pt>
                <c:pt idx="14182">
                  <c:v>May 2025</c:v>
                </c:pt>
                <c:pt idx="14183">
                  <c:v>May 2025</c:v>
                </c:pt>
                <c:pt idx="14184">
                  <c:v>May 2025</c:v>
                </c:pt>
                <c:pt idx="14185">
                  <c:v>May 2025</c:v>
                </c:pt>
                <c:pt idx="14186">
                  <c:v>May 2025</c:v>
                </c:pt>
                <c:pt idx="14187">
                  <c:v>May 2025</c:v>
                </c:pt>
                <c:pt idx="14188">
                  <c:v>May 2025</c:v>
                </c:pt>
                <c:pt idx="14189">
                  <c:v>May 2025</c:v>
                </c:pt>
                <c:pt idx="14190">
                  <c:v>May 2025</c:v>
                </c:pt>
                <c:pt idx="14191">
                  <c:v>May 2025</c:v>
                </c:pt>
                <c:pt idx="14192">
                  <c:v>May 2025</c:v>
                </c:pt>
                <c:pt idx="14193">
                  <c:v>May 2025</c:v>
                </c:pt>
                <c:pt idx="14194">
                  <c:v>May 2025</c:v>
                </c:pt>
                <c:pt idx="14195">
                  <c:v>May 2025</c:v>
                </c:pt>
                <c:pt idx="14196">
                  <c:v>May 2025</c:v>
                </c:pt>
                <c:pt idx="14197">
                  <c:v>May 2025</c:v>
                </c:pt>
                <c:pt idx="14198">
                  <c:v>May 2025</c:v>
                </c:pt>
                <c:pt idx="14199">
                  <c:v>May 2025</c:v>
                </c:pt>
                <c:pt idx="14200">
                  <c:v>May 2025</c:v>
                </c:pt>
                <c:pt idx="14201">
                  <c:v>May 2025</c:v>
                </c:pt>
                <c:pt idx="14202">
                  <c:v>May 2025</c:v>
                </c:pt>
                <c:pt idx="14203">
                  <c:v>May 2025</c:v>
                </c:pt>
                <c:pt idx="14204">
                  <c:v>May 2025</c:v>
                </c:pt>
                <c:pt idx="14205">
                  <c:v>May 2025</c:v>
                </c:pt>
                <c:pt idx="14206">
                  <c:v>May 2025</c:v>
                </c:pt>
                <c:pt idx="14207">
                  <c:v>May 2025</c:v>
                </c:pt>
                <c:pt idx="14208">
                  <c:v>May 2025</c:v>
                </c:pt>
                <c:pt idx="14209">
                  <c:v>May 2025</c:v>
                </c:pt>
                <c:pt idx="14210">
                  <c:v>May 2025</c:v>
                </c:pt>
                <c:pt idx="14211">
                  <c:v>May 2025</c:v>
                </c:pt>
                <c:pt idx="14212">
                  <c:v>May 2025</c:v>
                </c:pt>
                <c:pt idx="14213">
                  <c:v>May 2025</c:v>
                </c:pt>
                <c:pt idx="14214">
                  <c:v>May 2025</c:v>
                </c:pt>
                <c:pt idx="14215">
                  <c:v>May 2025</c:v>
                </c:pt>
                <c:pt idx="14216">
                  <c:v>May 2025</c:v>
                </c:pt>
                <c:pt idx="14217">
                  <c:v>May 2025</c:v>
                </c:pt>
                <c:pt idx="14218">
                  <c:v>May 2025</c:v>
                </c:pt>
                <c:pt idx="14219">
                  <c:v>May 2025</c:v>
                </c:pt>
                <c:pt idx="14220">
                  <c:v>May 2025</c:v>
                </c:pt>
                <c:pt idx="14221">
                  <c:v>May 2025</c:v>
                </c:pt>
                <c:pt idx="14222">
                  <c:v>May 2025</c:v>
                </c:pt>
                <c:pt idx="14223">
                  <c:v>May 2025</c:v>
                </c:pt>
                <c:pt idx="14224">
                  <c:v>May 2025</c:v>
                </c:pt>
                <c:pt idx="14225">
                  <c:v>May 2025</c:v>
                </c:pt>
                <c:pt idx="14226">
                  <c:v>May 2025</c:v>
                </c:pt>
                <c:pt idx="14227">
                  <c:v>May 2025</c:v>
                </c:pt>
                <c:pt idx="14228">
                  <c:v>May 2025</c:v>
                </c:pt>
                <c:pt idx="14229">
                  <c:v>May 2025</c:v>
                </c:pt>
                <c:pt idx="14230">
                  <c:v>May 2025</c:v>
                </c:pt>
                <c:pt idx="14231">
                  <c:v>May 2025</c:v>
                </c:pt>
                <c:pt idx="14232">
                  <c:v>May 2025</c:v>
                </c:pt>
                <c:pt idx="14233">
                  <c:v>May 2025</c:v>
                </c:pt>
                <c:pt idx="14234">
                  <c:v>May 2025</c:v>
                </c:pt>
                <c:pt idx="14235">
                  <c:v>May 2025</c:v>
                </c:pt>
                <c:pt idx="14236">
                  <c:v>May 2025</c:v>
                </c:pt>
                <c:pt idx="14237">
                  <c:v>May 2025</c:v>
                </c:pt>
                <c:pt idx="14238">
                  <c:v>May 2025</c:v>
                </c:pt>
                <c:pt idx="14239">
                  <c:v>May 2025</c:v>
                </c:pt>
                <c:pt idx="14240">
                  <c:v>May 2025</c:v>
                </c:pt>
                <c:pt idx="14241">
                  <c:v>May 2025</c:v>
                </c:pt>
                <c:pt idx="14242">
                  <c:v>May 2025</c:v>
                </c:pt>
                <c:pt idx="14243">
                  <c:v>May 2025</c:v>
                </c:pt>
                <c:pt idx="14244">
                  <c:v>May 2025</c:v>
                </c:pt>
                <c:pt idx="14245">
                  <c:v>May 2025</c:v>
                </c:pt>
                <c:pt idx="14246">
                  <c:v>May 2025</c:v>
                </c:pt>
                <c:pt idx="14247">
                  <c:v>May 2025</c:v>
                </c:pt>
                <c:pt idx="14248">
                  <c:v>May 2025</c:v>
                </c:pt>
                <c:pt idx="14249">
                  <c:v>May 2025</c:v>
                </c:pt>
                <c:pt idx="14250">
                  <c:v>May 2025</c:v>
                </c:pt>
                <c:pt idx="14251">
                  <c:v>May 2025</c:v>
                </c:pt>
                <c:pt idx="14252">
                  <c:v>May 2025</c:v>
                </c:pt>
                <c:pt idx="14253">
                  <c:v>May 2025</c:v>
                </c:pt>
                <c:pt idx="14254">
                  <c:v>May 2025</c:v>
                </c:pt>
                <c:pt idx="14255">
                  <c:v>May 2025</c:v>
                </c:pt>
                <c:pt idx="14256">
                  <c:v>May 2025</c:v>
                </c:pt>
                <c:pt idx="14257">
                  <c:v>May 2025</c:v>
                </c:pt>
                <c:pt idx="14258">
                  <c:v>May 2025</c:v>
                </c:pt>
                <c:pt idx="14259">
                  <c:v>May 2025</c:v>
                </c:pt>
                <c:pt idx="14260">
                  <c:v>May 2025</c:v>
                </c:pt>
                <c:pt idx="14261">
                  <c:v>May 2025</c:v>
                </c:pt>
                <c:pt idx="14262">
                  <c:v>May 2025</c:v>
                </c:pt>
                <c:pt idx="14263">
                  <c:v>May 2025</c:v>
                </c:pt>
                <c:pt idx="14264">
                  <c:v>May 2025</c:v>
                </c:pt>
                <c:pt idx="14265">
                  <c:v>May 2025</c:v>
                </c:pt>
                <c:pt idx="14266">
                  <c:v>May 2025</c:v>
                </c:pt>
                <c:pt idx="14267">
                  <c:v>May 2025</c:v>
                </c:pt>
                <c:pt idx="14268">
                  <c:v>May 2025</c:v>
                </c:pt>
                <c:pt idx="14269">
                  <c:v>May 2025</c:v>
                </c:pt>
                <c:pt idx="14270">
                  <c:v>May 2025</c:v>
                </c:pt>
                <c:pt idx="14271">
                  <c:v>May 2025</c:v>
                </c:pt>
                <c:pt idx="14272">
                  <c:v>May 2025</c:v>
                </c:pt>
                <c:pt idx="14273">
                  <c:v>May 2025</c:v>
                </c:pt>
                <c:pt idx="14274">
                  <c:v>May 2025</c:v>
                </c:pt>
                <c:pt idx="14275">
                  <c:v>May 2025</c:v>
                </c:pt>
                <c:pt idx="14276">
                  <c:v>May 2025</c:v>
                </c:pt>
                <c:pt idx="14277">
                  <c:v>May 2025</c:v>
                </c:pt>
                <c:pt idx="14278">
                  <c:v>May 2025</c:v>
                </c:pt>
                <c:pt idx="14279">
                  <c:v>May 2025</c:v>
                </c:pt>
                <c:pt idx="14280">
                  <c:v>May 2025</c:v>
                </c:pt>
                <c:pt idx="14281">
                  <c:v>May 2025</c:v>
                </c:pt>
                <c:pt idx="14282">
                  <c:v>May 2025</c:v>
                </c:pt>
                <c:pt idx="14283">
                  <c:v>May 2025</c:v>
                </c:pt>
                <c:pt idx="14284">
                  <c:v>May 2025</c:v>
                </c:pt>
                <c:pt idx="14285">
                  <c:v>May 2025</c:v>
                </c:pt>
                <c:pt idx="14286">
                  <c:v>May 2025</c:v>
                </c:pt>
                <c:pt idx="14287">
                  <c:v>May 2025</c:v>
                </c:pt>
                <c:pt idx="14288">
                  <c:v>May 2025</c:v>
                </c:pt>
                <c:pt idx="14289">
                  <c:v>May 2025</c:v>
                </c:pt>
                <c:pt idx="14290">
                  <c:v>May 2025</c:v>
                </c:pt>
                <c:pt idx="14291">
                  <c:v>May 2025</c:v>
                </c:pt>
                <c:pt idx="14292">
                  <c:v>May 2025</c:v>
                </c:pt>
                <c:pt idx="14293">
                  <c:v>May 2025</c:v>
                </c:pt>
                <c:pt idx="14294">
                  <c:v>May 2025</c:v>
                </c:pt>
                <c:pt idx="14295">
                  <c:v>May 2025</c:v>
                </c:pt>
                <c:pt idx="14296">
                  <c:v>May 2025</c:v>
                </c:pt>
                <c:pt idx="14297">
                  <c:v>May 2025</c:v>
                </c:pt>
                <c:pt idx="14298">
                  <c:v>May 2025</c:v>
                </c:pt>
                <c:pt idx="14299">
                  <c:v>May 2025</c:v>
                </c:pt>
                <c:pt idx="14300">
                  <c:v>May 2025</c:v>
                </c:pt>
                <c:pt idx="14301">
                  <c:v>May 2025</c:v>
                </c:pt>
                <c:pt idx="14302">
                  <c:v>May 2025</c:v>
                </c:pt>
                <c:pt idx="14303">
                  <c:v>May 2025</c:v>
                </c:pt>
                <c:pt idx="14304">
                  <c:v>May 2025</c:v>
                </c:pt>
                <c:pt idx="14305">
                  <c:v>May 2025</c:v>
                </c:pt>
                <c:pt idx="14306">
                  <c:v>May 2025</c:v>
                </c:pt>
                <c:pt idx="14307">
                  <c:v>May 2025</c:v>
                </c:pt>
                <c:pt idx="14308">
                  <c:v>May 2025</c:v>
                </c:pt>
                <c:pt idx="14309">
                  <c:v>May 2025</c:v>
                </c:pt>
                <c:pt idx="14310">
                  <c:v>May 2025</c:v>
                </c:pt>
                <c:pt idx="14311">
                  <c:v>May 2025</c:v>
                </c:pt>
                <c:pt idx="14312">
                  <c:v>May 2025</c:v>
                </c:pt>
                <c:pt idx="14313">
                  <c:v>May 2025</c:v>
                </c:pt>
                <c:pt idx="14314">
                  <c:v>May 2025</c:v>
                </c:pt>
                <c:pt idx="14315">
                  <c:v>May 2025</c:v>
                </c:pt>
                <c:pt idx="14316">
                  <c:v>May 2025</c:v>
                </c:pt>
                <c:pt idx="14317">
                  <c:v>May 2025</c:v>
                </c:pt>
                <c:pt idx="14318">
                  <c:v>May 2025</c:v>
                </c:pt>
                <c:pt idx="14319">
                  <c:v>May 2025</c:v>
                </c:pt>
                <c:pt idx="14320">
                  <c:v>May 2025</c:v>
                </c:pt>
                <c:pt idx="14321">
                  <c:v>May 2025</c:v>
                </c:pt>
                <c:pt idx="14322">
                  <c:v>May 2025</c:v>
                </c:pt>
                <c:pt idx="14323">
                  <c:v>May 2025</c:v>
                </c:pt>
                <c:pt idx="14324">
                  <c:v>May 2025</c:v>
                </c:pt>
                <c:pt idx="14325">
                  <c:v>May 2025</c:v>
                </c:pt>
                <c:pt idx="14326">
                  <c:v>May 2025</c:v>
                </c:pt>
                <c:pt idx="14327">
                  <c:v>May 2025</c:v>
                </c:pt>
                <c:pt idx="14328">
                  <c:v>May 2025</c:v>
                </c:pt>
                <c:pt idx="14329">
                  <c:v>May 2025</c:v>
                </c:pt>
                <c:pt idx="14330">
                  <c:v>May 2025</c:v>
                </c:pt>
                <c:pt idx="14331">
                  <c:v>May 2025</c:v>
                </c:pt>
                <c:pt idx="14332">
                  <c:v>May 2025</c:v>
                </c:pt>
                <c:pt idx="14333">
                  <c:v>May 2025</c:v>
                </c:pt>
                <c:pt idx="14334">
                  <c:v>May 2025</c:v>
                </c:pt>
                <c:pt idx="14335">
                  <c:v>May 2025</c:v>
                </c:pt>
                <c:pt idx="14336">
                  <c:v>May 2025</c:v>
                </c:pt>
                <c:pt idx="14337">
                  <c:v>May 2025</c:v>
                </c:pt>
                <c:pt idx="14338">
                  <c:v>May 2025</c:v>
                </c:pt>
                <c:pt idx="14339">
                  <c:v>May 2025</c:v>
                </c:pt>
                <c:pt idx="14340">
                  <c:v>May 2025</c:v>
                </c:pt>
                <c:pt idx="14341">
                  <c:v>May 2025</c:v>
                </c:pt>
                <c:pt idx="14342">
                  <c:v>May 2025</c:v>
                </c:pt>
                <c:pt idx="14343">
                  <c:v>May 2025</c:v>
                </c:pt>
                <c:pt idx="14344">
                  <c:v>May 2025</c:v>
                </c:pt>
                <c:pt idx="14345">
                  <c:v>May 2025</c:v>
                </c:pt>
                <c:pt idx="14346">
                  <c:v>May 2025</c:v>
                </c:pt>
                <c:pt idx="14347">
                  <c:v>May 2025</c:v>
                </c:pt>
                <c:pt idx="14348">
                  <c:v>May 2025</c:v>
                </c:pt>
                <c:pt idx="14349">
                  <c:v>May 2025</c:v>
                </c:pt>
                <c:pt idx="14350">
                  <c:v>May 2025</c:v>
                </c:pt>
                <c:pt idx="14351">
                  <c:v>May 2025</c:v>
                </c:pt>
                <c:pt idx="14352">
                  <c:v>May 2025</c:v>
                </c:pt>
                <c:pt idx="14353">
                  <c:v>May 2025</c:v>
                </c:pt>
                <c:pt idx="14354">
                  <c:v>May 2025</c:v>
                </c:pt>
                <c:pt idx="14355">
                  <c:v>May 2025</c:v>
                </c:pt>
                <c:pt idx="14356">
                  <c:v>May 2025</c:v>
                </c:pt>
                <c:pt idx="14357">
                  <c:v>May 2025</c:v>
                </c:pt>
                <c:pt idx="14358">
                  <c:v>May 2025</c:v>
                </c:pt>
                <c:pt idx="14359">
                  <c:v>May 2025</c:v>
                </c:pt>
                <c:pt idx="14360">
                  <c:v>May 2025</c:v>
                </c:pt>
                <c:pt idx="14361">
                  <c:v>May 2025</c:v>
                </c:pt>
                <c:pt idx="14362">
                  <c:v>May 2025</c:v>
                </c:pt>
                <c:pt idx="14363">
                  <c:v>May 2025</c:v>
                </c:pt>
                <c:pt idx="14364">
                  <c:v>May 2025</c:v>
                </c:pt>
                <c:pt idx="14365">
                  <c:v>May 2025</c:v>
                </c:pt>
                <c:pt idx="14366">
                  <c:v>May 2025</c:v>
                </c:pt>
                <c:pt idx="14367">
                  <c:v>May 2025</c:v>
                </c:pt>
                <c:pt idx="14368">
                  <c:v>May 2025</c:v>
                </c:pt>
                <c:pt idx="14369">
                  <c:v>May 2025</c:v>
                </c:pt>
                <c:pt idx="14370">
                  <c:v>May 2025</c:v>
                </c:pt>
                <c:pt idx="14371">
                  <c:v>May 2025</c:v>
                </c:pt>
                <c:pt idx="14372">
                  <c:v>May 2025</c:v>
                </c:pt>
                <c:pt idx="14373">
                  <c:v>May 2025</c:v>
                </c:pt>
                <c:pt idx="14374">
                  <c:v>May 2025</c:v>
                </c:pt>
                <c:pt idx="14375">
                  <c:v>May 2025</c:v>
                </c:pt>
                <c:pt idx="14376">
                  <c:v>May 2025</c:v>
                </c:pt>
                <c:pt idx="14377">
                  <c:v>May 2025</c:v>
                </c:pt>
                <c:pt idx="14378">
                  <c:v>May 2025</c:v>
                </c:pt>
                <c:pt idx="14379">
                  <c:v>May 2025</c:v>
                </c:pt>
                <c:pt idx="14380">
                  <c:v>May 2025</c:v>
                </c:pt>
                <c:pt idx="14381">
                  <c:v>May 2025</c:v>
                </c:pt>
                <c:pt idx="14382">
                  <c:v>May 2025</c:v>
                </c:pt>
                <c:pt idx="14383">
                  <c:v>May 2025</c:v>
                </c:pt>
                <c:pt idx="14384">
                  <c:v>May 2025</c:v>
                </c:pt>
                <c:pt idx="14385">
                  <c:v>May 2025</c:v>
                </c:pt>
                <c:pt idx="14386">
                  <c:v>May 2025</c:v>
                </c:pt>
                <c:pt idx="14387">
                  <c:v>May 2025</c:v>
                </c:pt>
                <c:pt idx="14388">
                  <c:v>May 2025</c:v>
                </c:pt>
                <c:pt idx="14389">
                  <c:v>May 2025</c:v>
                </c:pt>
                <c:pt idx="14390">
                  <c:v>May 2025</c:v>
                </c:pt>
                <c:pt idx="14391">
                  <c:v>May 2025</c:v>
                </c:pt>
                <c:pt idx="14392">
                  <c:v>May 2025</c:v>
                </c:pt>
                <c:pt idx="14393">
                  <c:v>May 2025</c:v>
                </c:pt>
                <c:pt idx="14394">
                  <c:v>May 2025</c:v>
                </c:pt>
                <c:pt idx="14395">
                  <c:v>May 2025</c:v>
                </c:pt>
                <c:pt idx="14396">
                  <c:v>May 2025</c:v>
                </c:pt>
                <c:pt idx="14397">
                  <c:v>May 2025</c:v>
                </c:pt>
                <c:pt idx="14398">
                  <c:v>May 2025</c:v>
                </c:pt>
                <c:pt idx="14399">
                  <c:v>May 2025</c:v>
                </c:pt>
                <c:pt idx="14400">
                  <c:v>May 2025</c:v>
                </c:pt>
                <c:pt idx="14401">
                  <c:v>May 2025</c:v>
                </c:pt>
                <c:pt idx="14402">
                  <c:v>May 2025</c:v>
                </c:pt>
                <c:pt idx="14403">
                  <c:v>May 2025</c:v>
                </c:pt>
                <c:pt idx="14404">
                  <c:v>May 2025</c:v>
                </c:pt>
                <c:pt idx="14405">
                  <c:v>May 2025</c:v>
                </c:pt>
                <c:pt idx="14406">
                  <c:v>May 2025</c:v>
                </c:pt>
                <c:pt idx="14407">
                  <c:v>May 2025</c:v>
                </c:pt>
                <c:pt idx="14408">
                  <c:v>May 2025</c:v>
                </c:pt>
                <c:pt idx="14409">
                  <c:v>May 2025</c:v>
                </c:pt>
                <c:pt idx="14410">
                  <c:v>May 2025</c:v>
                </c:pt>
                <c:pt idx="14411">
                  <c:v>May 2025</c:v>
                </c:pt>
                <c:pt idx="14412">
                  <c:v>May 2025</c:v>
                </c:pt>
                <c:pt idx="14413">
                  <c:v>May 2025</c:v>
                </c:pt>
                <c:pt idx="14414">
                  <c:v>May 2025</c:v>
                </c:pt>
                <c:pt idx="14415">
                  <c:v>May 2025</c:v>
                </c:pt>
                <c:pt idx="14416">
                  <c:v>May 2025</c:v>
                </c:pt>
                <c:pt idx="14417">
                  <c:v>May 2025</c:v>
                </c:pt>
                <c:pt idx="14418">
                  <c:v>May 2025</c:v>
                </c:pt>
                <c:pt idx="14419">
                  <c:v>May 2025</c:v>
                </c:pt>
                <c:pt idx="14420">
                  <c:v>May 2025</c:v>
                </c:pt>
                <c:pt idx="14421">
                  <c:v>May 2025</c:v>
                </c:pt>
                <c:pt idx="14422">
                  <c:v>May 2025</c:v>
                </c:pt>
                <c:pt idx="14423">
                  <c:v>May 2025</c:v>
                </c:pt>
                <c:pt idx="14424">
                  <c:v>May 2025</c:v>
                </c:pt>
                <c:pt idx="14425">
                  <c:v>May 2025</c:v>
                </c:pt>
                <c:pt idx="14426">
                  <c:v>May 2025</c:v>
                </c:pt>
                <c:pt idx="14427">
                  <c:v>May 2025</c:v>
                </c:pt>
                <c:pt idx="14428">
                  <c:v>May 2025</c:v>
                </c:pt>
                <c:pt idx="14429">
                  <c:v>May 2025</c:v>
                </c:pt>
                <c:pt idx="14430">
                  <c:v>May 2025</c:v>
                </c:pt>
                <c:pt idx="14431">
                  <c:v>May 2025</c:v>
                </c:pt>
                <c:pt idx="14432">
                  <c:v>May 2025</c:v>
                </c:pt>
                <c:pt idx="14433">
                  <c:v>May 2025</c:v>
                </c:pt>
                <c:pt idx="14434">
                  <c:v>May 2025</c:v>
                </c:pt>
                <c:pt idx="14435">
                  <c:v>May 2025</c:v>
                </c:pt>
                <c:pt idx="14436">
                  <c:v>May 2025</c:v>
                </c:pt>
                <c:pt idx="14437">
                  <c:v>May 2025</c:v>
                </c:pt>
                <c:pt idx="14438">
                  <c:v>May 2025</c:v>
                </c:pt>
                <c:pt idx="14439">
                  <c:v>May 2025</c:v>
                </c:pt>
                <c:pt idx="14440">
                  <c:v>May 2025</c:v>
                </c:pt>
                <c:pt idx="14441">
                  <c:v>May 2025</c:v>
                </c:pt>
                <c:pt idx="14442">
                  <c:v>May 2025</c:v>
                </c:pt>
                <c:pt idx="14443">
                  <c:v>May 2025</c:v>
                </c:pt>
                <c:pt idx="14444">
                  <c:v>May 2025</c:v>
                </c:pt>
                <c:pt idx="14445">
                  <c:v>May 2025</c:v>
                </c:pt>
                <c:pt idx="14446">
                  <c:v>May 2025</c:v>
                </c:pt>
                <c:pt idx="14447">
                  <c:v>May 2025</c:v>
                </c:pt>
                <c:pt idx="14448">
                  <c:v>May 2025</c:v>
                </c:pt>
                <c:pt idx="14449">
                  <c:v>May 2025</c:v>
                </c:pt>
                <c:pt idx="14450">
                  <c:v>May 2025</c:v>
                </c:pt>
                <c:pt idx="14451">
                  <c:v>May 2025</c:v>
                </c:pt>
                <c:pt idx="14452">
                  <c:v>May 2025</c:v>
                </c:pt>
                <c:pt idx="14453">
                  <c:v>May 2025</c:v>
                </c:pt>
                <c:pt idx="14454">
                  <c:v>May 2025</c:v>
                </c:pt>
                <c:pt idx="14455">
                  <c:v>May 2025</c:v>
                </c:pt>
                <c:pt idx="14456">
                  <c:v>May 2025</c:v>
                </c:pt>
                <c:pt idx="14457">
                  <c:v>May 2025</c:v>
                </c:pt>
                <c:pt idx="14458">
                  <c:v>May 2025</c:v>
                </c:pt>
                <c:pt idx="14459">
                  <c:v>May 2025</c:v>
                </c:pt>
                <c:pt idx="14460">
                  <c:v>May 2025</c:v>
                </c:pt>
                <c:pt idx="14461">
                  <c:v>May 2025</c:v>
                </c:pt>
                <c:pt idx="14462">
                  <c:v>May 2025</c:v>
                </c:pt>
                <c:pt idx="14463">
                  <c:v>May 2025</c:v>
                </c:pt>
                <c:pt idx="14464">
                  <c:v>May 2025</c:v>
                </c:pt>
                <c:pt idx="14465">
                  <c:v>May 2025</c:v>
                </c:pt>
                <c:pt idx="14466">
                  <c:v>May 2025</c:v>
                </c:pt>
                <c:pt idx="14467">
                  <c:v>May 2025</c:v>
                </c:pt>
                <c:pt idx="14468">
                  <c:v>May 2025</c:v>
                </c:pt>
                <c:pt idx="14469">
                  <c:v>May 2025</c:v>
                </c:pt>
                <c:pt idx="14470">
                  <c:v>May 2025</c:v>
                </c:pt>
                <c:pt idx="14471">
                  <c:v>May 2025</c:v>
                </c:pt>
                <c:pt idx="14472">
                  <c:v>May 2025</c:v>
                </c:pt>
                <c:pt idx="14473">
                  <c:v>May 2025</c:v>
                </c:pt>
                <c:pt idx="14474">
                  <c:v>May 2025</c:v>
                </c:pt>
                <c:pt idx="14475">
                  <c:v>May 2025</c:v>
                </c:pt>
                <c:pt idx="14476">
                  <c:v>May 2025</c:v>
                </c:pt>
                <c:pt idx="14477">
                  <c:v>May 2025</c:v>
                </c:pt>
                <c:pt idx="14478">
                  <c:v>May 2025</c:v>
                </c:pt>
                <c:pt idx="14479">
                  <c:v>May 2025</c:v>
                </c:pt>
                <c:pt idx="14480">
                  <c:v>May 2025</c:v>
                </c:pt>
                <c:pt idx="14481">
                  <c:v>May 2025</c:v>
                </c:pt>
                <c:pt idx="14482">
                  <c:v>May 2025</c:v>
                </c:pt>
                <c:pt idx="14483">
                  <c:v>May 2025</c:v>
                </c:pt>
                <c:pt idx="14484">
                  <c:v>May 2025</c:v>
                </c:pt>
                <c:pt idx="14485">
                  <c:v>May 2025</c:v>
                </c:pt>
                <c:pt idx="14486">
                  <c:v>May 2025</c:v>
                </c:pt>
                <c:pt idx="14487">
                  <c:v>May 2025</c:v>
                </c:pt>
                <c:pt idx="14488">
                  <c:v>May 2025</c:v>
                </c:pt>
                <c:pt idx="14489">
                  <c:v>May 2025</c:v>
                </c:pt>
                <c:pt idx="14490">
                  <c:v>May 2025</c:v>
                </c:pt>
                <c:pt idx="14491">
                  <c:v>May 2025</c:v>
                </c:pt>
                <c:pt idx="14492">
                  <c:v>May 2025</c:v>
                </c:pt>
                <c:pt idx="14493">
                  <c:v>May 2025</c:v>
                </c:pt>
                <c:pt idx="14494">
                  <c:v>May 2025</c:v>
                </c:pt>
                <c:pt idx="14495">
                  <c:v>May 2025</c:v>
                </c:pt>
                <c:pt idx="14496">
                  <c:v>Jun 2025</c:v>
                </c:pt>
                <c:pt idx="14497">
                  <c:v>Jun 2025</c:v>
                </c:pt>
                <c:pt idx="14498">
                  <c:v>Jun 2025</c:v>
                </c:pt>
                <c:pt idx="14499">
                  <c:v>Jun 2025</c:v>
                </c:pt>
                <c:pt idx="14500">
                  <c:v>Jun 2025</c:v>
                </c:pt>
                <c:pt idx="14501">
                  <c:v>Jun 2025</c:v>
                </c:pt>
                <c:pt idx="14502">
                  <c:v>Jun 2025</c:v>
                </c:pt>
                <c:pt idx="14503">
                  <c:v>Jun 2025</c:v>
                </c:pt>
                <c:pt idx="14504">
                  <c:v>Jun 2025</c:v>
                </c:pt>
                <c:pt idx="14505">
                  <c:v>Jun 2025</c:v>
                </c:pt>
                <c:pt idx="14506">
                  <c:v>Jun 2025</c:v>
                </c:pt>
                <c:pt idx="14507">
                  <c:v>Jun 2025</c:v>
                </c:pt>
                <c:pt idx="14508">
                  <c:v>Jun 2025</c:v>
                </c:pt>
                <c:pt idx="14509">
                  <c:v>Jun 2025</c:v>
                </c:pt>
                <c:pt idx="14510">
                  <c:v>Jun 2025</c:v>
                </c:pt>
                <c:pt idx="14511">
                  <c:v>Jun 2025</c:v>
                </c:pt>
                <c:pt idx="14512">
                  <c:v>Jun 2025</c:v>
                </c:pt>
                <c:pt idx="14513">
                  <c:v>Jun 2025</c:v>
                </c:pt>
                <c:pt idx="14514">
                  <c:v>Jun 2025</c:v>
                </c:pt>
                <c:pt idx="14515">
                  <c:v>Jun 2025</c:v>
                </c:pt>
                <c:pt idx="14516">
                  <c:v>Jun 2025</c:v>
                </c:pt>
                <c:pt idx="14517">
                  <c:v>Jun 2025</c:v>
                </c:pt>
                <c:pt idx="14518">
                  <c:v>Jun 2025</c:v>
                </c:pt>
                <c:pt idx="14519">
                  <c:v>Jun 2025</c:v>
                </c:pt>
                <c:pt idx="14520">
                  <c:v>Jun 2025</c:v>
                </c:pt>
                <c:pt idx="14521">
                  <c:v>Jun 2025</c:v>
                </c:pt>
                <c:pt idx="14522">
                  <c:v>Jun 2025</c:v>
                </c:pt>
                <c:pt idx="14523">
                  <c:v>Jun 2025</c:v>
                </c:pt>
                <c:pt idx="14524">
                  <c:v>Jun 2025</c:v>
                </c:pt>
                <c:pt idx="14525">
                  <c:v>Jun 2025</c:v>
                </c:pt>
                <c:pt idx="14526">
                  <c:v>Jun 2025</c:v>
                </c:pt>
                <c:pt idx="14527">
                  <c:v>Jun 2025</c:v>
                </c:pt>
                <c:pt idx="14528">
                  <c:v>Jun 2025</c:v>
                </c:pt>
                <c:pt idx="14529">
                  <c:v>Jun 2025</c:v>
                </c:pt>
                <c:pt idx="14530">
                  <c:v>Jun 2025</c:v>
                </c:pt>
                <c:pt idx="14531">
                  <c:v>Jun 2025</c:v>
                </c:pt>
                <c:pt idx="14532">
                  <c:v>Jun 2025</c:v>
                </c:pt>
                <c:pt idx="14533">
                  <c:v>Jun 2025</c:v>
                </c:pt>
                <c:pt idx="14534">
                  <c:v>Jun 2025</c:v>
                </c:pt>
                <c:pt idx="14535">
                  <c:v>Jun 2025</c:v>
                </c:pt>
                <c:pt idx="14536">
                  <c:v>Jun 2025</c:v>
                </c:pt>
                <c:pt idx="14537">
                  <c:v>Jun 2025</c:v>
                </c:pt>
                <c:pt idx="14538">
                  <c:v>Jun 2025</c:v>
                </c:pt>
                <c:pt idx="14539">
                  <c:v>Jun 2025</c:v>
                </c:pt>
                <c:pt idx="14540">
                  <c:v>Jun 2025</c:v>
                </c:pt>
                <c:pt idx="14541">
                  <c:v>Jun 2025</c:v>
                </c:pt>
                <c:pt idx="14542">
                  <c:v>Jun 2025</c:v>
                </c:pt>
                <c:pt idx="14543">
                  <c:v>Jun 2025</c:v>
                </c:pt>
                <c:pt idx="14544">
                  <c:v>Jun 2025</c:v>
                </c:pt>
                <c:pt idx="14545">
                  <c:v>Jun 2025</c:v>
                </c:pt>
                <c:pt idx="14546">
                  <c:v>Jun 2025</c:v>
                </c:pt>
                <c:pt idx="14547">
                  <c:v>Jun 2025</c:v>
                </c:pt>
                <c:pt idx="14548">
                  <c:v>Jun 2025</c:v>
                </c:pt>
                <c:pt idx="14549">
                  <c:v>Jun 2025</c:v>
                </c:pt>
                <c:pt idx="14550">
                  <c:v>Jun 2025</c:v>
                </c:pt>
                <c:pt idx="14551">
                  <c:v>Jun 2025</c:v>
                </c:pt>
                <c:pt idx="14552">
                  <c:v>Jun 2025</c:v>
                </c:pt>
                <c:pt idx="14553">
                  <c:v>Jun 2025</c:v>
                </c:pt>
                <c:pt idx="14554">
                  <c:v>Jun 2025</c:v>
                </c:pt>
                <c:pt idx="14555">
                  <c:v>Jun 2025</c:v>
                </c:pt>
                <c:pt idx="14556">
                  <c:v>Jun 2025</c:v>
                </c:pt>
                <c:pt idx="14557">
                  <c:v>Jun 2025</c:v>
                </c:pt>
                <c:pt idx="14558">
                  <c:v>Jun 2025</c:v>
                </c:pt>
                <c:pt idx="14559">
                  <c:v>Jun 2025</c:v>
                </c:pt>
                <c:pt idx="14560">
                  <c:v>Jun 2025</c:v>
                </c:pt>
                <c:pt idx="14561">
                  <c:v>Jun 2025</c:v>
                </c:pt>
                <c:pt idx="14562">
                  <c:v>Jun 2025</c:v>
                </c:pt>
                <c:pt idx="14563">
                  <c:v>Jun 2025</c:v>
                </c:pt>
                <c:pt idx="14564">
                  <c:v>Jun 2025</c:v>
                </c:pt>
                <c:pt idx="14565">
                  <c:v>Jun 2025</c:v>
                </c:pt>
                <c:pt idx="14566">
                  <c:v>Jun 2025</c:v>
                </c:pt>
                <c:pt idx="14567">
                  <c:v>Jun 2025</c:v>
                </c:pt>
                <c:pt idx="14568">
                  <c:v>Jun 2025</c:v>
                </c:pt>
                <c:pt idx="14569">
                  <c:v>Jun 2025</c:v>
                </c:pt>
                <c:pt idx="14570">
                  <c:v>Jun 2025</c:v>
                </c:pt>
                <c:pt idx="14571">
                  <c:v>Jun 2025</c:v>
                </c:pt>
                <c:pt idx="14572">
                  <c:v>Jun 2025</c:v>
                </c:pt>
                <c:pt idx="14573">
                  <c:v>Jun 2025</c:v>
                </c:pt>
                <c:pt idx="14574">
                  <c:v>Jun 2025</c:v>
                </c:pt>
                <c:pt idx="14575">
                  <c:v>Jun 2025</c:v>
                </c:pt>
                <c:pt idx="14576">
                  <c:v>Jun 2025</c:v>
                </c:pt>
                <c:pt idx="14577">
                  <c:v>Jun 2025</c:v>
                </c:pt>
                <c:pt idx="14578">
                  <c:v>Jun 2025</c:v>
                </c:pt>
                <c:pt idx="14579">
                  <c:v>Jun 2025</c:v>
                </c:pt>
                <c:pt idx="14580">
                  <c:v>Jun 2025</c:v>
                </c:pt>
                <c:pt idx="14581">
                  <c:v>Jun 2025</c:v>
                </c:pt>
                <c:pt idx="14582">
                  <c:v>Jun 2025</c:v>
                </c:pt>
                <c:pt idx="14583">
                  <c:v>Jun 2025</c:v>
                </c:pt>
                <c:pt idx="14584">
                  <c:v>Jun 2025</c:v>
                </c:pt>
                <c:pt idx="14585">
                  <c:v>Jun 2025</c:v>
                </c:pt>
                <c:pt idx="14586">
                  <c:v>Jun 2025</c:v>
                </c:pt>
                <c:pt idx="14587">
                  <c:v>Jun 2025</c:v>
                </c:pt>
                <c:pt idx="14588">
                  <c:v>Jun 2025</c:v>
                </c:pt>
                <c:pt idx="14589">
                  <c:v>Jun 2025</c:v>
                </c:pt>
                <c:pt idx="14590">
                  <c:v>Jun 2025</c:v>
                </c:pt>
                <c:pt idx="14591">
                  <c:v>Jun 2025</c:v>
                </c:pt>
                <c:pt idx="14592">
                  <c:v>Jun 2025</c:v>
                </c:pt>
                <c:pt idx="14593">
                  <c:v>Jun 2025</c:v>
                </c:pt>
                <c:pt idx="14594">
                  <c:v>Jun 2025</c:v>
                </c:pt>
                <c:pt idx="14595">
                  <c:v>Jun 2025</c:v>
                </c:pt>
                <c:pt idx="14596">
                  <c:v>Jun 2025</c:v>
                </c:pt>
                <c:pt idx="14597">
                  <c:v>Jun 2025</c:v>
                </c:pt>
                <c:pt idx="14598">
                  <c:v>Jun 2025</c:v>
                </c:pt>
                <c:pt idx="14599">
                  <c:v>Jun 2025</c:v>
                </c:pt>
                <c:pt idx="14600">
                  <c:v>Jun 2025</c:v>
                </c:pt>
                <c:pt idx="14601">
                  <c:v>Jun 2025</c:v>
                </c:pt>
                <c:pt idx="14602">
                  <c:v>Jun 2025</c:v>
                </c:pt>
                <c:pt idx="14603">
                  <c:v>Jun 2025</c:v>
                </c:pt>
                <c:pt idx="14604">
                  <c:v>Jun 2025</c:v>
                </c:pt>
                <c:pt idx="14605">
                  <c:v>Jun 2025</c:v>
                </c:pt>
                <c:pt idx="14606">
                  <c:v>Jun 2025</c:v>
                </c:pt>
                <c:pt idx="14607">
                  <c:v>Jun 2025</c:v>
                </c:pt>
                <c:pt idx="14608">
                  <c:v>Jun 2025</c:v>
                </c:pt>
                <c:pt idx="14609">
                  <c:v>Jun 2025</c:v>
                </c:pt>
                <c:pt idx="14610">
                  <c:v>Jun 2025</c:v>
                </c:pt>
                <c:pt idx="14611">
                  <c:v>Jun 2025</c:v>
                </c:pt>
                <c:pt idx="14612">
                  <c:v>Jun 2025</c:v>
                </c:pt>
                <c:pt idx="14613">
                  <c:v>Jun 2025</c:v>
                </c:pt>
                <c:pt idx="14614">
                  <c:v>Jun 2025</c:v>
                </c:pt>
                <c:pt idx="14615">
                  <c:v>Jun 2025</c:v>
                </c:pt>
                <c:pt idx="14616">
                  <c:v>Jun 2025</c:v>
                </c:pt>
                <c:pt idx="14617">
                  <c:v>Jun 2025</c:v>
                </c:pt>
                <c:pt idx="14618">
                  <c:v>Jun 2025</c:v>
                </c:pt>
                <c:pt idx="14619">
                  <c:v>Jun 2025</c:v>
                </c:pt>
                <c:pt idx="14620">
                  <c:v>Jun 2025</c:v>
                </c:pt>
                <c:pt idx="14621">
                  <c:v>Jun 2025</c:v>
                </c:pt>
                <c:pt idx="14622">
                  <c:v>Jun 2025</c:v>
                </c:pt>
                <c:pt idx="14623">
                  <c:v>Jun 2025</c:v>
                </c:pt>
                <c:pt idx="14624">
                  <c:v>Jun 2025</c:v>
                </c:pt>
                <c:pt idx="14625">
                  <c:v>Jun 2025</c:v>
                </c:pt>
                <c:pt idx="14626">
                  <c:v>Jun 2025</c:v>
                </c:pt>
                <c:pt idx="14627">
                  <c:v>Jun 2025</c:v>
                </c:pt>
                <c:pt idx="14628">
                  <c:v>Jun 2025</c:v>
                </c:pt>
                <c:pt idx="14629">
                  <c:v>Jun 2025</c:v>
                </c:pt>
                <c:pt idx="14630">
                  <c:v>Jun 2025</c:v>
                </c:pt>
                <c:pt idx="14631">
                  <c:v>Jun 2025</c:v>
                </c:pt>
                <c:pt idx="14632">
                  <c:v>Jun 2025</c:v>
                </c:pt>
                <c:pt idx="14633">
                  <c:v>Jun 2025</c:v>
                </c:pt>
                <c:pt idx="14634">
                  <c:v>Jun 2025</c:v>
                </c:pt>
                <c:pt idx="14635">
                  <c:v>Jun 2025</c:v>
                </c:pt>
                <c:pt idx="14636">
                  <c:v>Jun 2025</c:v>
                </c:pt>
                <c:pt idx="14637">
                  <c:v>Jun 2025</c:v>
                </c:pt>
                <c:pt idx="14638">
                  <c:v>Jun 2025</c:v>
                </c:pt>
                <c:pt idx="14639">
                  <c:v>Jun 2025</c:v>
                </c:pt>
                <c:pt idx="14640">
                  <c:v>Jun 2025</c:v>
                </c:pt>
                <c:pt idx="14641">
                  <c:v>Jun 2025</c:v>
                </c:pt>
                <c:pt idx="14642">
                  <c:v>Jun 2025</c:v>
                </c:pt>
                <c:pt idx="14643">
                  <c:v>Jun 2025</c:v>
                </c:pt>
                <c:pt idx="14644">
                  <c:v>Jun 2025</c:v>
                </c:pt>
                <c:pt idx="14645">
                  <c:v>Jun 2025</c:v>
                </c:pt>
                <c:pt idx="14646">
                  <c:v>Jun 2025</c:v>
                </c:pt>
                <c:pt idx="14647">
                  <c:v>Jun 2025</c:v>
                </c:pt>
                <c:pt idx="14648">
                  <c:v>Jun 2025</c:v>
                </c:pt>
                <c:pt idx="14649">
                  <c:v>Jun 2025</c:v>
                </c:pt>
                <c:pt idx="14650">
                  <c:v>Jun 2025</c:v>
                </c:pt>
                <c:pt idx="14651">
                  <c:v>Jun 2025</c:v>
                </c:pt>
                <c:pt idx="14652">
                  <c:v>Jun 2025</c:v>
                </c:pt>
                <c:pt idx="14653">
                  <c:v>Jun 2025</c:v>
                </c:pt>
                <c:pt idx="14654">
                  <c:v>Jun 2025</c:v>
                </c:pt>
                <c:pt idx="14655">
                  <c:v>Jun 2025</c:v>
                </c:pt>
                <c:pt idx="14656">
                  <c:v>Jun 2025</c:v>
                </c:pt>
                <c:pt idx="14657">
                  <c:v>Jun 2025</c:v>
                </c:pt>
                <c:pt idx="14658">
                  <c:v>Jun 2025</c:v>
                </c:pt>
                <c:pt idx="14659">
                  <c:v>Jun 2025</c:v>
                </c:pt>
                <c:pt idx="14660">
                  <c:v>Jun 2025</c:v>
                </c:pt>
                <c:pt idx="14661">
                  <c:v>Jun 2025</c:v>
                </c:pt>
                <c:pt idx="14662">
                  <c:v>Jun 2025</c:v>
                </c:pt>
                <c:pt idx="14663">
                  <c:v>Jun 2025</c:v>
                </c:pt>
                <c:pt idx="14664">
                  <c:v>Jun 2025</c:v>
                </c:pt>
                <c:pt idx="14665">
                  <c:v>Jun 2025</c:v>
                </c:pt>
                <c:pt idx="14666">
                  <c:v>Jun 2025</c:v>
                </c:pt>
                <c:pt idx="14667">
                  <c:v>Jun 2025</c:v>
                </c:pt>
                <c:pt idx="14668">
                  <c:v>Jun 2025</c:v>
                </c:pt>
                <c:pt idx="14669">
                  <c:v>Jun 2025</c:v>
                </c:pt>
                <c:pt idx="14670">
                  <c:v>Jun 2025</c:v>
                </c:pt>
                <c:pt idx="14671">
                  <c:v>Jun 2025</c:v>
                </c:pt>
                <c:pt idx="14672">
                  <c:v>Jun 2025</c:v>
                </c:pt>
                <c:pt idx="14673">
                  <c:v>Jun 2025</c:v>
                </c:pt>
                <c:pt idx="14674">
                  <c:v>Jun 2025</c:v>
                </c:pt>
                <c:pt idx="14675">
                  <c:v>Jun 2025</c:v>
                </c:pt>
                <c:pt idx="14676">
                  <c:v>Jun 2025</c:v>
                </c:pt>
                <c:pt idx="14677">
                  <c:v>Jun 2025</c:v>
                </c:pt>
                <c:pt idx="14678">
                  <c:v>Jun 2025</c:v>
                </c:pt>
                <c:pt idx="14679">
                  <c:v>Jun 2025</c:v>
                </c:pt>
                <c:pt idx="14680">
                  <c:v>Jun 2025</c:v>
                </c:pt>
                <c:pt idx="14681">
                  <c:v>Jun 2025</c:v>
                </c:pt>
                <c:pt idx="14682">
                  <c:v>Jun 2025</c:v>
                </c:pt>
                <c:pt idx="14683">
                  <c:v>Jun 2025</c:v>
                </c:pt>
                <c:pt idx="14684">
                  <c:v>Jun 2025</c:v>
                </c:pt>
                <c:pt idx="14685">
                  <c:v>Jun 2025</c:v>
                </c:pt>
                <c:pt idx="14686">
                  <c:v>Jun 2025</c:v>
                </c:pt>
                <c:pt idx="14687">
                  <c:v>Jun 2025</c:v>
                </c:pt>
                <c:pt idx="14688">
                  <c:v>Jun 2025</c:v>
                </c:pt>
                <c:pt idx="14689">
                  <c:v>Jun 2025</c:v>
                </c:pt>
                <c:pt idx="14690">
                  <c:v>Jun 2025</c:v>
                </c:pt>
                <c:pt idx="14691">
                  <c:v>Jun 2025</c:v>
                </c:pt>
                <c:pt idx="14692">
                  <c:v>Jun 2025</c:v>
                </c:pt>
                <c:pt idx="14693">
                  <c:v>Jun 2025</c:v>
                </c:pt>
                <c:pt idx="14694">
                  <c:v>Jun 2025</c:v>
                </c:pt>
                <c:pt idx="14695">
                  <c:v>Jun 2025</c:v>
                </c:pt>
                <c:pt idx="14696">
                  <c:v>Jun 2025</c:v>
                </c:pt>
                <c:pt idx="14697">
                  <c:v>Jun 2025</c:v>
                </c:pt>
                <c:pt idx="14698">
                  <c:v>Jun 2025</c:v>
                </c:pt>
                <c:pt idx="14699">
                  <c:v>Jun 2025</c:v>
                </c:pt>
                <c:pt idx="14700">
                  <c:v>Jun 2025</c:v>
                </c:pt>
                <c:pt idx="14701">
                  <c:v>Jun 2025</c:v>
                </c:pt>
                <c:pt idx="14702">
                  <c:v>Jun 2025</c:v>
                </c:pt>
                <c:pt idx="14703">
                  <c:v>Jun 2025</c:v>
                </c:pt>
                <c:pt idx="14704">
                  <c:v>Jun 2025</c:v>
                </c:pt>
                <c:pt idx="14705">
                  <c:v>Jun 2025</c:v>
                </c:pt>
                <c:pt idx="14706">
                  <c:v>Jun 2025</c:v>
                </c:pt>
                <c:pt idx="14707">
                  <c:v>Jun 2025</c:v>
                </c:pt>
                <c:pt idx="14708">
                  <c:v>Jun 2025</c:v>
                </c:pt>
                <c:pt idx="14709">
                  <c:v>Jun 2025</c:v>
                </c:pt>
                <c:pt idx="14710">
                  <c:v>Jun 2025</c:v>
                </c:pt>
                <c:pt idx="14711">
                  <c:v>Jun 2025</c:v>
                </c:pt>
                <c:pt idx="14712">
                  <c:v>Jun 2025</c:v>
                </c:pt>
                <c:pt idx="14713">
                  <c:v>Jun 2025</c:v>
                </c:pt>
                <c:pt idx="14714">
                  <c:v>Jun 2025</c:v>
                </c:pt>
                <c:pt idx="14715">
                  <c:v>Jun 2025</c:v>
                </c:pt>
                <c:pt idx="14716">
                  <c:v>Jun 2025</c:v>
                </c:pt>
                <c:pt idx="14717">
                  <c:v>Jun 2025</c:v>
                </c:pt>
                <c:pt idx="14718">
                  <c:v>Jun 2025</c:v>
                </c:pt>
                <c:pt idx="14719">
                  <c:v>Jun 2025</c:v>
                </c:pt>
                <c:pt idx="14720">
                  <c:v>Jun 2025</c:v>
                </c:pt>
                <c:pt idx="14721">
                  <c:v>Jun 2025</c:v>
                </c:pt>
                <c:pt idx="14722">
                  <c:v>Jun 2025</c:v>
                </c:pt>
                <c:pt idx="14723">
                  <c:v>Jun 2025</c:v>
                </c:pt>
                <c:pt idx="14724">
                  <c:v>Jun 2025</c:v>
                </c:pt>
                <c:pt idx="14725">
                  <c:v>Jun 2025</c:v>
                </c:pt>
                <c:pt idx="14726">
                  <c:v>Jun 2025</c:v>
                </c:pt>
                <c:pt idx="14727">
                  <c:v>Jun 2025</c:v>
                </c:pt>
                <c:pt idx="14728">
                  <c:v>Jun 2025</c:v>
                </c:pt>
                <c:pt idx="14729">
                  <c:v>Jun 2025</c:v>
                </c:pt>
                <c:pt idx="14730">
                  <c:v>Jun 2025</c:v>
                </c:pt>
                <c:pt idx="14731">
                  <c:v>Jun 2025</c:v>
                </c:pt>
                <c:pt idx="14732">
                  <c:v>Jun 2025</c:v>
                </c:pt>
                <c:pt idx="14733">
                  <c:v>Jun 2025</c:v>
                </c:pt>
                <c:pt idx="14734">
                  <c:v>Jun 2025</c:v>
                </c:pt>
                <c:pt idx="14735">
                  <c:v>Jun 2025</c:v>
                </c:pt>
                <c:pt idx="14736">
                  <c:v>Jun 2025</c:v>
                </c:pt>
                <c:pt idx="14737">
                  <c:v>Jun 2025</c:v>
                </c:pt>
                <c:pt idx="14738">
                  <c:v>Jun 2025</c:v>
                </c:pt>
                <c:pt idx="14739">
                  <c:v>Jun 2025</c:v>
                </c:pt>
                <c:pt idx="14740">
                  <c:v>Jun 2025</c:v>
                </c:pt>
                <c:pt idx="14741">
                  <c:v>Jun 2025</c:v>
                </c:pt>
                <c:pt idx="14742">
                  <c:v>Jun 2025</c:v>
                </c:pt>
                <c:pt idx="14743">
                  <c:v>Jun 2025</c:v>
                </c:pt>
                <c:pt idx="14744">
                  <c:v>Jun 2025</c:v>
                </c:pt>
                <c:pt idx="14745">
                  <c:v>Jun 2025</c:v>
                </c:pt>
                <c:pt idx="14746">
                  <c:v>Jun 2025</c:v>
                </c:pt>
                <c:pt idx="14747">
                  <c:v>Jun 2025</c:v>
                </c:pt>
                <c:pt idx="14748">
                  <c:v>Jun 2025</c:v>
                </c:pt>
                <c:pt idx="14749">
                  <c:v>Jun 2025</c:v>
                </c:pt>
                <c:pt idx="14750">
                  <c:v>Jun 2025</c:v>
                </c:pt>
                <c:pt idx="14751">
                  <c:v>Jun 2025</c:v>
                </c:pt>
                <c:pt idx="14752">
                  <c:v>Jun 2025</c:v>
                </c:pt>
                <c:pt idx="14753">
                  <c:v>Jun 2025</c:v>
                </c:pt>
                <c:pt idx="14754">
                  <c:v>Jun 2025</c:v>
                </c:pt>
                <c:pt idx="14755">
                  <c:v>Jun 2025</c:v>
                </c:pt>
                <c:pt idx="14756">
                  <c:v>Jun 2025</c:v>
                </c:pt>
                <c:pt idx="14757">
                  <c:v>Jun 2025</c:v>
                </c:pt>
                <c:pt idx="14758">
                  <c:v>Jun 2025</c:v>
                </c:pt>
                <c:pt idx="14759">
                  <c:v>Jun 2025</c:v>
                </c:pt>
                <c:pt idx="14760">
                  <c:v>Jun 2025</c:v>
                </c:pt>
                <c:pt idx="14761">
                  <c:v>Jun 2025</c:v>
                </c:pt>
                <c:pt idx="14762">
                  <c:v>Jun 2025</c:v>
                </c:pt>
                <c:pt idx="14763">
                  <c:v>Jun 2025</c:v>
                </c:pt>
                <c:pt idx="14764">
                  <c:v>Jun 2025</c:v>
                </c:pt>
                <c:pt idx="14765">
                  <c:v>Jun 2025</c:v>
                </c:pt>
                <c:pt idx="14766">
                  <c:v>Jun 2025</c:v>
                </c:pt>
                <c:pt idx="14767">
                  <c:v>Jun 2025</c:v>
                </c:pt>
                <c:pt idx="14768">
                  <c:v>Jun 2025</c:v>
                </c:pt>
                <c:pt idx="14769">
                  <c:v>Jun 2025</c:v>
                </c:pt>
                <c:pt idx="14770">
                  <c:v>Jun 2025</c:v>
                </c:pt>
                <c:pt idx="14771">
                  <c:v>Jun 2025</c:v>
                </c:pt>
                <c:pt idx="14772">
                  <c:v>Jun 2025</c:v>
                </c:pt>
                <c:pt idx="14773">
                  <c:v>Jun 2025</c:v>
                </c:pt>
                <c:pt idx="14774">
                  <c:v>Jun 2025</c:v>
                </c:pt>
                <c:pt idx="14775">
                  <c:v>Jun 2025</c:v>
                </c:pt>
                <c:pt idx="14776">
                  <c:v>Jun 2025</c:v>
                </c:pt>
                <c:pt idx="14777">
                  <c:v>Jun 2025</c:v>
                </c:pt>
                <c:pt idx="14778">
                  <c:v>Jun 2025</c:v>
                </c:pt>
                <c:pt idx="14779">
                  <c:v>Jun 2025</c:v>
                </c:pt>
                <c:pt idx="14780">
                  <c:v>Jun 2025</c:v>
                </c:pt>
                <c:pt idx="14781">
                  <c:v>Jun 2025</c:v>
                </c:pt>
                <c:pt idx="14782">
                  <c:v>Jun 2025</c:v>
                </c:pt>
                <c:pt idx="14783">
                  <c:v>Jun 2025</c:v>
                </c:pt>
                <c:pt idx="14784">
                  <c:v>Jun 2025</c:v>
                </c:pt>
                <c:pt idx="14785">
                  <c:v>Jun 2025</c:v>
                </c:pt>
                <c:pt idx="14786">
                  <c:v>Jun 2025</c:v>
                </c:pt>
                <c:pt idx="14787">
                  <c:v>Jun 2025</c:v>
                </c:pt>
                <c:pt idx="14788">
                  <c:v>Jun 2025</c:v>
                </c:pt>
                <c:pt idx="14789">
                  <c:v>Jun 2025</c:v>
                </c:pt>
                <c:pt idx="14790">
                  <c:v>Jun 2025</c:v>
                </c:pt>
                <c:pt idx="14791">
                  <c:v>Jun 2025</c:v>
                </c:pt>
                <c:pt idx="14792">
                  <c:v>Jun 2025</c:v>
                </c:pt>
                <c:pt idx="14793">
                  <c:v>Jun 2025</c:v>
                </c:pt>
                <c:pt idx="14794">
                  <c:v>Jun 2025</c:v>
                </c:pt>
                <c:pt idx="14795">
                  <c:v>Jun 2025</c:v>
                </c:pt>
                <c:pt idx="14796">
                  <c:v>Jun 2025</c:v>
                </c:pt>
                <c:pt idx="14797">
                  <c:v>Jun 2025</c:v>
                </c:pt>
                <c:pt idx="14798">
                  <c:v>Jun 2025</c:v>
                </c:pt>
                <c:pt idx="14799">
                  <c:v>Jun 2025</c:v>
                </c:pt>
                <c:pt idx="14800">
                  <c:v>Jun 2025</c:v>
                </c:pt>
                <c:pt idx="14801">
                  <c:v>Jun 2025</c:v>
                </c:pt>
                <c:pt idx="14802">
                  <c:v>Jun 2025</c:v>
                </c:pt>
                <c:pt idx="14803">
                  <c:v>Jun 2025</c:v>
                </c:pt>
                <c:pt idx="14804">
                  <c:v>Jun 2025</c:v>
                </c:pt>
                <c:pt idx="14805">
                  <c:v>Jun 2025</c:v>
                </c:pt>
                <c:pt idx="14806">
                  <c:v>Jun 2025</c:v>
                </c:pt>
                <c:pt idx="14807">
                  <c:v>Jun 2025</c:v>
                </c:pt>
                <c:pt idx="14808">
                  <c:v>Jun 2025</c:v>
                </c:pt>
                <c:pt idx="14809">
                  <c:v>Jun 2025</c:v>
                </c:pt>
                <c:pt idx="14810">
                  <c:v>Jun 2025</c:v>
                </c:pt>
                <c:pt idx="14811">
                  <c:v>Jun 2025</c:v>
                </c:pt>
                <c:pt idx="14812">
                  <c:v>Jun 2025</c:v>
                </c:pt>
                <c:pt idx="14813">
                  <c:v>Jun 2025</c:v>
                </c:pt>
                <c:pt idx="14814">
                  <c:v>Jun 2025</c:v>
                </c:pt>
                <c:pt idx="14815">
                  <c:v>Jun 2025</c:v>
                </c:pt>
                <c:pt idx="14816">
                  <c:v>Jun 2025</c:v>
                </c:pt>
                <c:pt idx="14817">
                  <c:v>Jun 2025</c:v>
                </c:pt>
                <c:pt idx="14818">
                  <c:v>Jun 2025</c:v>
                </c:pt>
                <c:pt idx="14819">
                  <c:v>Jun 2025</c:v>
                </c:pt>
                <c:pt idx="14820">
                  <c:v>Jun 2025</c:v>
                </c:pt>
                <c:pt idx="14821">
                  <c:v>Jun 2025</c:v>
                </c:pt>
                <c:pt idx="14822">
                  <c:v>Jun 2025</c:v>
                </c:pt>
                <c:pt idx="14823">
                  <c:v>Jun 2025</c:v>
                </c:pt>
                <c:pt idx="14824">
                  <c:v>Jun 2025</c:v>
                </c:pt>
                <c:pt idx="14825">
                  <c:v>Jun 2025</c:v>
                </c:pt>
                <c:pt idx="14826">
                  <c:v>Jun 2025</c:v>
                </c:pt>
                <c:pt idx="14827">
                  <c:v>Jun 2025</c:v>
                </c:pt>
                <c:pt idx="14828">
                  <c:v>Jun 2025</c:v>
                </c:pt>
                <c:pt idx="14829">
                  <c:v>Jun 2025</c:v>
                </c:pt>
                <c:pt idx="14830">
                  <c:v>Jun 2025</c:v>
                </c:pt>
                <c:pt idx="14831">
                  <c:v>Jun 2025</c:v>
                </c:pt>
                <c:pt idx="14832">
                  <c:v>Jun 2025</c:v>
                </c:pt>
                <c:pt idx="14833">
                  <c:v>Jun 2025</c:v>
                </c:pt>
                <c:pt idx="14834">
                  <c:v>Jun 2025</c:v>
                </c:pt>
                <c:pt idx="14835">
                  <c:v>Jun 2025</c:v>
                </c:pt>
                <c:pt idx="14836">
                  <c:v>Jun 2025</c:v>
                </c:pt>
                <c:pt idx="14837">
                  <c:v>Jun 2025</c:v>
                </c:pt>
                <c:pt idx="14838">
                  <c:v>Jun 2025</c:v>
                </c:pt>
                <c:pt idx="14839">
                  <c:v>Jun 2025</c:v>
                </c:pt>
                <c:pt idx="14840">
                  <c:v>Jun 2025</c:v>
                </c:pt>
                <c:pt idx="14841">
                  <c:v>Jun 2025</c:v>
                </c:pt>
                <c:pt idx="14842">
                  <c:v>Jun 2025</c:v>
                </c:pt>
                <c:pt idx="14843">
                  <c:v>Jun 2025</c:v>
                </c:pt>
                <c:pt idx="14844">
                  <c:v>Jun 2025</c:v>
                </c:pt>
                <c:pt idx="14845">
                  <c:v>Jun 2025</c:v>
                </c:pt>
                <c:pt idx="14846">
                  <c:v>Jun 2025</c:v>
                </c:pt>
                <c:pt idx="14847">
                  <c:v>Jun 2025</c:v>
                </c:pt>
                <c:pt idx="14848">
                  <c:v>Jun 2025</c:v>
                </c:pt>
                <c:pt idx="14849">
                  <c:v>Jun 2025</c:v>
                </c:pt>
                <c:pt idx="14850">
                  <c:v>Jun 2025</c:v>
                </c:pt>
                <c:pt idx="14851">
                  <c:v>Jun 2025</c:v>
                </c:pt>
                <c:pt idx="14852">
                  <c:v>Jun 2025</c:v>
                </c:pt>
                <c:pt idx="14853">
                  <c:v>Jun 2025</c:v>
                </c:pt>
                <c:pt idx="14854">
                  <c:v>Jun 2025</c:v>
                </c:pt>
                <c:pt idx="14855">
                  <c:v>Jun 2025</c:v>
                </c:pt>
                <c:pt idx="14856">
                  <c:v>Jun 2025</c:v>
                </c:pt>
                <c:pt idx="14857">
                  <c:v>Jun 2025</c:v>
                </c:pt>
                <c:pt idx="14858">
                  <c:v>Jun 2025</c:v>
                </c:pt>
                <c:pt idx="14859">
                  <c:v>Jun 2025</c:v>
                </c:pt>
                <c:pt idx="14860">
                  <c:v>Jun 2025</c:v>
                </c:pt>
                <c:pt idx="14861">
                  <c:v>Jun 2025</c:v>
                </c:pt>
                <c:pt idx="14862">
                  <c:v>Jun 2025</c:v>
                </c:pt>
                <c:pt idx="14863">
                  <c:v>Jun 2025</c:v>
                </c:pt>
                <c:pt idx="14864">
                  <c:v>Jun 2025</c:v>
                </c:pt>
                <c:pt idx="14865">
                  <c:v>Jun 2025</c:v>
                </c:pt>
                <c:pt idx="14866">
                  <c:v>Jun 2025</c:v>
                </c:pt>
                <c:pt idx="14867">
                  <c:v>Jun 2025</c:v>
                </c:pt>
                <c:pt idx="14868">
                  <c:v>Jun 2025</c:v>
                </c:pt>
                <c:pt idx="14869">
                  <c:v>Jun 2025</c:v>
                </c:pt>
                <c:pt idx="14870">
                  <c:v>Jun 2025</c:v>
                </c:pt>
                <c:pt idx="14871">
                  <c:v>Jun 2025</c:v>
                </c:pt>
                <c:pt idx="14872">
                  <c:v>Jun 2025</c:v>
                </c:pt>
                <c:pt idx="14873">
                  <c:v>Jun 2025</c:v>
                </c:pt>
                <c:pt idx="14874">
                  <c:v>Jun 2025</c:v>
                </c:pt>
                <c:pt idx="14875">
                  <c:v>Jun 2025</c:v>
                </c:pt>
                <c:pt idx="14876">
                  <c:v>Jun 2025</c:v>
                </c:pt>
                <c:pt idx="14877">
                  <c:v>Jun 2025</c:v>
                </c:pt>
                <c:pt idx="14878">
                  <c:v>Jun 2025</c:v>
                </c:pt>
                <c:pt idx="14879">
                  <c:v>Jun 2025</c:v>
                </c:pt>
                <c:pt idx="14880">
                  <c:v>Jun 2025</c:v>
                </c:pt>
                <c:pt idx="14881">
                  <c:v>Jun 2025</c:v>
                </c:pt>
                <c:pt idx="14882">
                  <c:v>Jun 2025</c:v>
                </c:pt>
                <c:pt idx="14883">
                  <c:v>Jun 2025</c:v>
                </c:pt>
                <c:pt idx="14884">
                  <c:v>Jun 2025</c:v>
                </c:pt>
                <c:pt idx="14885">
                  <c:v>Jun 2025</c:v>
                </c:pt>
                <c:pt idx="14886">
                  <c:v>Jun 2025</c:v>
                </c:pt>
                <c:pt idx="14887">
                  <c:v>Jun 2025</c:v>
                </c:pt>
                <c:pt idx="14888">
                  <c:v>Jun 2025</c:v>
                </c:pt>
                <c:pt idx="14889">
                  <c:v>Jun 2025</c:v>
                </c:pt>
                <c:pt idx="14890">
                  <c:v>Jun 2025</c:v>
                </c:pt>
                <c:pt idx="14891">
                  <c:v>Jun 2025</c:v>
                </c:pt>
                <c:pt idx="14892">
                  <c:v>Jun 2025</c:v>
                </c:pt>
                <c:pt idx="14893">
                  <c:v>Jun 2025</c:v>
                </c:pt>
                <c:pt idx="14894">
                  <c:v>Jun 2025</c:v>
                </c:pt>
                <c:pt idx="14895">
                  <c:v>Jun 2025</c:v>
                </c:pt>
                <c:pt idx="14896">
                  <c:v>Jun 2025</c:v>
                </c:pt>
                <c:pt idx="14897">
                  <c:v>Jun 2025</c:v>
                </c:pt>
                <c:pt idx="14898">
                  <c:v>Jun 2025</c:v>
                </c:pt>
                <c:pt idx="14899">
                  <c:v>Jun 2025</c:v>
                </c:pt>
                <c:pt idx="14900">
                  <c:v>Jun 2025</c:v>
                </c:pt>
                <c:pt idx="14901">
                  <c:v>Jun 2025</c:v>
                </c:pt>
                <c:pt idx="14902">
                  <c:v>Jun 2025</c:v>
                </c:pt>
                <c:pt idx="14903">
                  <c:v>Jun 2025</c:v>
                </c:pt>
                <c:pt idx="14904">
                  <c:v>Jun 2025</c:v>
                </c:pt>
                <c:pt idx="14905">
                  <c:v>Jun 2025</c:v>
                </c:pt>
                <c:pt idx="14906">
                  <c:v>Jun 2025</c:v>
                </c:pt>
                <c:pt idx="14907">
                  <c:v>Jun 2025</c:v>
                </c:pt>
                <c:pt idx="14908">
                  <c:v>Jun 2025</c:v>
                </c:pt>
                <c:pt idx="14909">
                  <c:v>Jun 2025</c:v>
                </c:pt>
                <c:pt idx="14910">
                  <c:v>Jun 2025</c:v>
                </c:pt>
                <c:pt idx="14911">
                  <c:v>Jun 2025</c:v>
                </c:pt>
                <c:pt idx="14912">
                  <c:v>Jun 2025</c:v>
                </c:pt>
                <c:pt idx="14913">
                  <c:v>Jun 2025</c:v>
                </c:pt>
                <c:pt idx="14914">
                  <c:v>Jun 2025</c:v>
                </c:pt>
                <c:pt idx="14915">
                  <c:v>Jun 2025</c:v>
                </c:pt>
                <c:pt idx="14916">
                  <c:v>Jun 2025</c:v>
                </c:pt>
                <c:pt idx="14917">
                  <c:v>Jun 2025</c:v>
                </c:pt>
                <c:pt idx="14918">
                  <c:v>Jun 2025</c:v>
                </c:pt>
                <c:pt idx="14919">
                  <c:v>Jun 2025</c:v>
                </c:pt>
                <c:pt idx="14920">
                  <c:v>Jun 2025</c:v>
                </c:pt>
                <c:pt idx="14921">
                  <c:v>Jun 2025</c:v>
                </c:pt>
                <c:pt idx="14922">
                  <c:v>Jun 2025</c:v>
                </c:pt>
                <c:pt idx="14923">
                  <c:v>Jun 2025</c:v>
                </c:pt>
                <c:pt idx="14924">
                  <c:v>Jun 2025</c:v>
                </c:pt>
                <c:pt idx="14925">
                  <c:v>Jun 2025</c:v>
                </c:pt>
                <c:pt idx="14926">
                  <c:v>Jun 2025</c:v>
                </c:pt>
                <c:pt idx="14927">
                  <c:v>Jun 2025</c:v>
                </c:pt>
                <c:pt idx="14928">
                  <c:v>Jun 2025</c:v>
                </c:pt>
                <c:pt idx="14929">
                  <c:v>Jun 2025</c:v>
                </c:pt>
                <c:pt idx="14930">
                  <c:v>Jun 2025</c:v>
                </c:pt>
                <c:pt idx="14931">
                  <c:v>Jun 2025</c:v>
                </c:pt>
                <c:pt idx="14932">
                  <c:v>Jun 2025</c:v>
                </c:pt>
                <c:pt idx="14933">
                  <c:v>Jun 2025</c:v>
                </c:pt>
                <c:pt idx="14934">
                  <c:v>Jun 2025</c:v>
                </c:pt>
                <c:pt idx="14935">
                  <c:v>Jun 2025</c:v>
                </c:pt>
                <c:pt idx="14936">
                  <c:v>Jun 2025</c:v>
                </c:pt>
                <c:pt idx="14937">
                  <c:v>Jun 2025</c:v>
                </c:pt>
                <c:pt idx="14938">
                  <c:v>Jun 2025</c:v>
                </c:pt>
                <c:pt idx="14939">
                  <c:v>Jun 2025</c:v>
                </c:pt>
                <c:pt idx="14940">
                  <c:v>Jun 2025</c:v>
                </c:pt>
                <c:pt idx="14941">
                  <c:v>Jun 2025</c:v>
                </c:pt>
                <c:pt idx="14942">
                  <c:v>Jun 2025</c:v>
                </c:pt>
                <c:pt idx="14943">
                  <c:v>Jun 2025</c:v>
                </c:pt>
                <c:pt idx="14944">
                  <c:v>Jun 2025</c:v>
                </c:pt>
                <c:pt idx="14945">
                  <c:v>Jun 2025</c:v>
                </c:pt>
                <c:pt idx="14946">
                  <c:v>Jun 2025</c:v>
                </c:pt>
                <c:pt idx="14947">
                  <c:v>Jun 2025</c:v>
                </c:pt>
                <c:pt idx="14948">
                  <c:v>Jun 2025</c:v>
                </c:pt>
                <c:pt idx="14949">
                  <c:v>Jun 2025</c:v>
                </c:pt>
                <c:pt idx="14950">
                  <c:v>Jun 2025</c:v>
                </c:pt>
                <c:pt idx="14951">
                  <c:v>Jun 2025</c:v>
                </c:pt>
                <c:pt idx="14952">
                  <c:v>Jun 2025</c:v>
                </c:pt>
                <c:pt idx="14953">
                  <c:v>Jun 2025</c:v>
                </c:pt>
                <c:pt idx="14954">
                  <c:v>Jun 2025</c:v>
                </c:pt>
                <c:pt idx="14955">
                  <c:v>Jun 2025</c:v>
                </c:pt>
                <c:pt idx="14956">
                  <c:v>Jun 2025</c:v>
                </c:pt>
                <c:pt idx="14957">
                  <c:v>Jun 2025</c:v>
                </c:pt>
                <c:pt idx="14958">
                  <c:v>Jun 2025</c:v>
                </c:pt>
                <c:pt idx="14959">
                  <c:v>Jun 2025</c:v>
                </c:pt>
                <c:pt idx="14960">
                  <c:v>Jun 2025</c:v>
                </c:pt>
                <c:pt idx="14961">
                  <c:v>Jun 2025</c:v>
                </c:pt>
                <c:pt idx="14962">
                  <c:v>Jun 2025</c:v>
                </c:pt>
                <c:pt idx="14963">
                  <c:v>Jun 2025</c:v>
                </c:pt>
                <c:pt idx="14964">
                  <c:v>Jun 2025</c:v>
                </c:pt>
                <c:pt idx="14965">
                  <c:v>Jun 2025</c:v>
                </c:pt>
                <c:pt idx="14966">
                  <c:v>Jun 2025</c:v>
                </c:pt>
                <c:pt idx="14967">
                  <c:v>Jun 2025</c:v>
                </c:pt>
                <c:pt idx="14968">
                  <c:v>Jun 2025</c:v>
                </c:pt>
                <c:pt idx="14969">
                  <c:v>Jun 2025</c:v>
                </c:pt>
                <c:pt idx="14970">
                  <c:v>Jun 2025</c:v>
                </c:pt>
                <c:pt idx="14971">
                  <c:v>Jun 2025</c:v>
                </c:pt>
                <c:pt idx="14972">
                  <c:v>Jun 2025</c:v>
                </c:pt>
                <c:pt idx="14973">
                  <c:v>Jun 2025</c:v>
                </c:pt>
                <c:pt idx="14974">
                  <c:v>Jun 2025</c:v>
                </c:pt>
                <c:pt idx="14975">
                  <c:v>Jun 2025</c:v>
                </c:pt>
                <c:pt idx="14976">
                  <c:v>Jun 2025</c:v>
                </c:pt>
                <c:pt idx="14977">
                  <c:v>Jun 2025</c:v>
                </c:pt>
                <c:pt idx="14978">
                  <c:v>Jun 2025</c:v>
                </c:pt>
                <c:pt idx="14979">
                  <c:v>Jun 2025</c:v>
                </c:pt>
                <c:pt idx="14980">
                  <c:v>Jun 2025</c:v>
                </c:pt>
                <c:pt idx="14981">
                  <c:v>Jun 2025</c:v>
                </c:pt>
                <c:pt idx="14982">
                  <c:v>Jun 2025</c:v>
                </c:pt>
                <c:pt idx="14983">
                  <c:v>Jun 2025</c:v>
                </c:pt>
                <c:pt idx="14984">
                  <c:v>Jun 2025</c:v>
                </c:pt>
                <c:pt idx="14985">
                  <c:v>Jun 2025</c:v>
                </c:pt>
                <c:pt idx="14986">
                  <c:v>Jun 2025</c:v>
                </c:pt>
                <c:pt idx="14987">
                  <c:v>Jun 2025</c:v>
                </c:pt>
                <c:pt idx="14988">
                  <c:v>Jun 2025</c:v>
                </c:pt>
                <c:pt idx="14989">
                  <c:v>Jun 2025</c:v>
                </c:pt>
                <c:pt idx="14990">
                  <c:v>Jun 2025</c:v>
                </c:pt>
                <c:pt idx="14991">
                  <c:v>Jun 2025</c:v>
                </c:pt>
                <c:pt idx="14992">
                  <c:v>Jun 2025</c:v>
                </c:pt>
                <c:pt idx="14993">
                  <c:v>Jun 2025</c:v>
                </c:pt>
                <c:pt idx="14994">
                  <c:v>Jun 2025</c:v>
                </c:pt>
                <c:pt idx="14995">
                  <c:v>Jun 2025</c:v>
                </c:pt>
                <c:pt idx="14996">
                  <c:v>Jun 2025</c:v>
                </c:pt>
                <c:pt idx="14997">
                  <c:v>Jun 2025</c:v>
                </c:pt>
                <c:pt idx="14998">
                  <c:v>Jun 2025</c:v>
                </c:pt>
                <c:pt idx="14999">
                  <c:v>Jun 2025</c:v>
                </c:pt>
                <c:pt idx="15000">
                  <c:v>Jun 2025</c:v>
                </c:pt>
                <c:pt idx="15001">
                  <c:v>Jun 2025</c:v>
                </c:pt>
                <c:pt idx="15002">
                  <c:v>Jun 2025</c:v>
                </c:pt>
                <c:pt idx="15003">
                  <c:v>Jun 2025</c:v>
                </c:pt>
                <c:pt idx="15004">
                  <c:v>Jun 2025</c:v>
                </c:pt>
                <c:pt idx="15005">
                  <c:v>Jun 2025</c:v>
                </c:pt>
                <c:pt idx="15006">
                  <c:v>Jun 2025</c:v>
                </c:pt>
                <c:pt idx="15007">
                  <c:v>Jun 2025</c:v>
                </c:pt>
                <c:pt idx="15008">
                  <c:v>Jun 2025</c:v>
                </c:pt>
                <c:pt idx="15009">
                  <c:v>Jun 2025</c:v>
                </c:pt>
                <c:pt idx="15010">
                  <c:v>Jun 2025</c:v>
                </c:pt>
                <c:pt idx="15011">
                  <c:v>Jun 2025</c:v>
                </c:pt>
                <c:pt idx="15012">
                  <c:v>Jun 2025</c:v>
                </c:pt>
                <c:pt idx="15013">
                  <c:v>Jun 2025</c:v>
                </c:pt>
                <c:pt idx="15014">
                  <c:v>Jun 2025</c:v>
                </c:pt>
                <c:pt idx="15015">
                  <c:v>Jun 2025</c:v>
                </c:pt>
                <c:pt idx="15016">
                  <c:v>Jun 2025</c:v>
                </c:pt>
                <c:pt idx="15017">
                  <c:v>Jun 2025</c:v>
                </c:pt>
                <c:pt idx="15018">
                  <c:v>Jun 2025</c:v>
                </c:pt>
                <c:pt idx="15019">
                  <c:v>Jun 2025</c:v>
                </c:pt>
                <c:pt idx="15020">
                  <c:v>Jun 2025</c:v>
                </c:pt>
                <c:pt idx="15021">
                  <c:v>Jun 2025</c:v>
                </c:pt>
                <c:pt idx="15022">
                  <c:v>Jun 2025</c:v>
                </c:pt>
                <c:pt idx="15023">
                  <c:v>Jun 2025</c:v>
                </c:pt>
                <c:pt idx="15024">
                  <c:v>Jun 2025</c:v>
                </c:pt>
                <c:pt idx="15025">
                  <c:v>Jun 2025</c:v>
                </c:pt>
                <c:pt idx="15026">
                  <c:v>Jun 2025</c:v>
                </c:pt>
                <c:pt idx="15027">
                  <c:v>Jun 2025</c:v>
                </c:pt>
                <c:pt idx="15028">
                  <c:v>Jun 2025</c:v>
                </c:pt>
                <c:pt idx="15029">
                  <c:v>Jun 2025</c:v>
                </c:pt>
                <c:pt idx="15030">
                  <c:v>Jun 2025</c:v>
                </c:pt>
                <c:pt idx="15031">
                  <c:v>Jun 2025</c:v>
                </c:pt>
                <c:pt idx="15032">
                  <c:v>Jun 2025</c:v>
                </c:pt>
                <c:pt idx="15033">
                  <c:v>Jun 2025</c:v>
                </c:pt>
                <c:pt idx="15034">
                  <c:v>Jun 2025</c:v>
                </c:pt>
                <c:pt idx="15035">
                  <c:v>Jun 2025</c:v>
                </c:pt>
                <c:pt idx="15036">
                  <c:v>Jun 2025</c:v>
                </c:pt>
                <c:pt idx="15037">
                  <c:v>Jun 2025</c:v>
                </c:pt>
                <c:pt idx="15038">
                  <c:v>Jun 2025</c:v>
                </c:pt>
                <c:pt idx="15039">
                  <c:v>Jun 2025</c:v>
                </c:pt>
                <c:pt idx="15040">
                  <c:v>Jun 2025</c:v>
                </c:pt>
                <c:pt idx="15041">
                  <c:v>Jun 2025</c:v>
                </c:pt>
                <c:pt idx="15042">
                  <c:v>Jun 2025</c:v>
                </c:pt>
                <c:pt idx="15043">
                  <c:v>Jun 2025</c:v>
                </c:pt>
                <c:pt idx="15044">
                  <c:v>Jun 2025</c:v>
                </c:pt>
                <c:pt idx="15045">
                  <c:v>Jun 2025</c:v>
                </c:pt>
                <c:pt idx="15046">
                  <c:v>Jun 2025</c:v>
                </c:pt>
                <c:pt idx="15047">
                  <c:v>Jun 2025</c:v>
                </c:pt>
                <c:pt idx="15048">
                  <c:v>Jun 2025</c:v>
                </c:pt>
                <c:pt idx="15049">
                  <c:v>Jun 2025</c:v>
                </c:pt>
                <c:pt idx="15050">
                  <c:v>Jun 2025</c:v>
                </c:pt>
                <c:pt idx="15051">
                  <c:v>Jun 2025</c:v>
                </c:pt>
                <c:pt idx="15052">
                  <c:v>Jun 2025</c:v>
                </c:pt>
                <c:pt idx="15053">
                  <c:v>Jun 2025</c:v>
                </c:pt>
                <c:pt idx="15054">
                  <c:v>Jun 2025</c:v>
                </c:pt>
                <c:pt idx="15055">
                  <c:v>Jun 2025</c:v>
                </c:pt>
                <c:pt idx="15056">
                  <c:v>Jun 2025</c:v>
                </c:pt>
                <c:pt idx="15057">
                  <c:v>Jun 2025</c:v>
                </c:pt>
                <c:pt idx="15058">
                  <c:v>Jun 2025</c:v>
                </c:pt>
                <c:pt idx="15059">
                  <c:v>Jun 2025</c:v>
                </c:pt>
                <c:pt idx="15060">
                  <c:v>Jun 2025</c:v>
                </c:pt>
                <c:pt idx="15061">
                  <c:v>Jun 2025</c:v>
                </c:pt>
                <c:pt idx="15062">
                  <c:v>Jun 2025</c:v>
                </c:pt>
                <c:pt idx="15063">
                  <c:v>Jun 2025</c:v>
                </c:pt>
                <c:pt idx="15064">
                  <c:v>Jun 2025</c:v>
                </c:pt>
                <c:pt idx="15065">
                  <c:v>Jun 2025</c:v>
                </c:pt>
                <c:pt idx="15066">
                  <c:v>Jun 2025</c:v>
                </c:pt>
                <c:pt idx="15067">
                  <c:v>Jun 2025</c:v>
                </c:pt>
                <c:pt idx="15068">
                  <c:v>Jun 2025</c:v>
                </c:pt>
                <c:pt idx="15069">
                  <c:v>Jun 2025</c:v>
                </c:pt>
                <c:pt idx="15070">
                  <c:v>Jun 2025</c:v>
                </c:pt>
                <c:pt idx="15071">
                  <c:v>Jun 2025</c:v>
                </c:pt>
                <c:pt idx="15072">
                  <c:v>Jun 2025</c:v>
                </c:pt>
                <c:pt idx="15073">
                  <c:v>Jun 2025</c:v>
                </c:pt>
                <c:pt idx="15074">
                  <c:v>Jun 2025</c:v>
                </c:pt>
                <c:pt idx="15075">
                  <c:v>Jun 2025</c:v>
                </c:pt>
                <c:pt idx="15076">
                  <c:v>Jun 2025</c:v>
                </c:pt>
                <c:pt idx="15077">
                  <c:v>Jun 2025</c:v>
                </c:pt>
                <c:pt idx="15078">
                  <c:v>Jun 2025</c:v>
                </c:pt>
                <c:pt idx="15079">
                  <c:v>Jun 2025</c:v>
                </c:pt>
                <c:pt idx="15080">
                  <c:v>Jun 2025</c:v>
                </c:pt>
                <c:pt idx="15081">
                  <c:v>Jun 2025</c:v>
                </c:pt>
                <c:pt idx="15082">
                  <c:v>Jun 2025</c:v>
                </c:pt>
                <c:pt idx="15083">
                  <c:v>Jun 2025</c:v>
                </c:pt>
                <c:pt idx="15084">
                  <c:v>Jun 2025</c:v>
                </c:pt>
                <c:pt idx="15085">
                  <c:v>Jun 2025</c:v>
                </c:pt>
                <c:pt idx="15086">
                  <c:v>Jun 2025</c:v>
                </c:pt>
                <c:pt idx="15087">
                  <c:v>Jun 2025</c:v>
                </c:pt>
                <c:pt idx="15088">
                  <c:v>Jun 2025</c:v>
                </c:pt>
                <c:pt idx="15089">
                  <c:v>Jun 2025</c:v>
                </c:pt>
                <c:pt idx="15090">
                  <c:v>Jun 2025</c:v>
                </c:pt>
                <c:pt idx="15091">
                  <c:v>Jun 2025</c:v>
                </c:pt>
                <c:pt idx="15092">
                  <c:v>Jun 2025</c:v>
                </c:pt>
                <c:pt idx="15093">
                  <c:v>Jun 2025</c:v>
                </c:pt>
                <c:pt idx="15094">
                  <c:v>Jun 2025</c:v>
                </c:pt>
                <c:pt idx="15095">
                  <c:v>Jun 2025</c:v>
                </c:pt>
                <c:pt idx="15096">
                  <c:v>Jun 2025</c:v>
                </c:pt>
                <c:pt idx="15097">
                  <c:v>Jun 2025</c:v>
                </c:pt>
                <c:pt idx="15098">
                  <c:v>Jun 2025</c:v>
                </c:pt>
                <c:pt idx="15099">
                  <c:v>Jun 2025</c:v>
                </c:pt>
                <c:pt idx="15100">
                  <c:v>Jun 2025</c:v>
                </c:pt>
                <c:pt idx="15101">
                  <c:v>Jun 2025</c:v>
                </c:pt>
                <c:pt idx="15102">
                  <c:v>Jun 2025</c:v>
                </c:pt>
                <c:pt idx="15103">
                  <c:v>Jun 2025</c:v>
                </c:pt>
                <c:pt idx="15104">
                  <c:v>Jun 2025</c:v>
                </c:pt>
                <c:pt idx="15105">
                  <c:v>Jun 2025</c:v>
                </c:pt>
                <c:pt idx="15106">
                  <c:v>Jun 2025</c:v>
                </c:pt>
                <c:pt idx="15107">
                  <c:v>Jun 2025</c:v>
                </c:pt>
                <c:pt idx="15108">
                  <c:v>Jun 2025</c:v>
                </c:pt>
                <c:pt idx="15109">
                  <c:v>Jun 2025</c:v>
                </c:pt>
                <c:pt idx="15110">
                  <c:v>Jun 2025</c:v>
                </c:pt>
                <c:pt idx="15111">
                  <c:v>Jun 2025</c:v>
                </c:pt>
                <c:pt idx="15112">
                  <c:v>Jun 2025</c:v>
                </c:pt>
                <c:pt idx="15113">
                  <c:v>Jun 2025</c:v>
                </c:pt>
                <c:pt idx="15114">
                  <c:v>Jun 2025</c:v>
                </c:pt>
                <c:pt idx="15115">
                  <c:v>Jun 2025</c:v>
                </c:pt>
                <c:pt idx="15116">
                  <c:v>Jun 2025</c:v>
                </c:pt>
                <c:pt idx="15117">
                  <c:v>Jun 2025</c:v>
                </c:pt>
                <c:pt idx="15118">
                  <c:v>Jun 2025</c:v>
                </c:pt>
                <c:pt idx="15119">
                  <c:v>Jun 2025</c:v>
                </c:pt>
                <c:pt idx="15120">
                  <c:v>Jun 2025</c:v>
                </c:pt>
                <c:pt idx="15121">
                  <c:v>Jun 2025</c:v>
                </c:pt>
                <c:pt idx="15122">
                  <c:v>Jun 2025</c:v>
                </c:pt>
                <c:pt idx="15123">
                  <c:v>Jun 2025</c:v>
                </c:pt>
                <c:pt idx="15124">
                  <c:v>Jun 2025</c:v>
                </c:pt>
                <c:pt idx="15125">
                  <c:v>Jun 2025</c:v>
                </c:pt>
                <c:pt idx="15126">
                  <c:v>Jun 2025</c:v>
                </c:pt>
                <c:pt idx="15127">
                  <c:v>Jun 2025</c:v>
                </c:pt>
                <c:pt idx="15128">
                  <c:v>Jun 2025</c:v>
                </c:pt>
                <c:pt idx="15129">
                  <c:v>Jun 2025</c:v>
                </c:pt>
                <c:pt idx="15130">
                  <c:v>Jun 2025</c:v>
                </c:pt>
                <c:pt idx="15131">
                  <c:v>Jun 2025</c:v>
                </c:pt>
                <c:pt idx="15132">
                  <c:v>Jun 2025</c:v>
                </c:pt>
                <c:pt idx="15133">
                  <c:v>Jun 2025</c:v>
                </c:pt>
                <c:pt idx="15134">
                  <c:v>Jun 2025</c:v>
                </c:pt>
                <c:pt idx="15135">
                  <c:v>Jun 2025</c:v>
                </c:pt>
                <c:pt idx="15136">
                  <c:v>Jun 2025</c:v>
                </c:pt>
                <c:pt idx="15137">
                  <c:v>Jun 2025</c:v>
                </c:pt>
                <c:pt idx="15138">
                  <c:v>Jun 2025</c:v>
                </c:pt>
                <c:pt idx="15139">
                  <c:v>Jun 2025</c:v>
                </c:pt>
                <c:pt idx="15140">
                  <c:v>Jun 2025</c:v>
                </c:pt>
                <c:pt idx="15141">
                  <c:v>Jun 2025</c:v>
                </c:pt>
                <c:pt idx="15142">
                  <c:v>Jun 2025</c:v>
                </c:pt>
                <c:pt idx="15143">
                  <c:v>Jun 2025</c:v>
                </c:pt>
                <c:pt idx="15144">
                  <c:v>Jun 2025</c:v>
                </c:pt>
                <c:pt idx="15145">
                  <c:v>Jun 2025</c:v>
                </c:pt>
                <c:pt idx="15146">
                  <c:v>Jun 2025</c:v>
                </c:pt>
                <c:pt idx="15147">
                  <c:v>Jun 2025</c:v>
                </c:pt>
                <c:pt idx="15148">
                  <c:v>Jun 2025</c:v>
                </c:pt>
                <c:pt idx="15149">
                  <c:v>Jun 2025</c:v>
                </c:pt>
                <c:pt idx="15150">
                  <c:v>Jun 2025</c:v>
                </c:pt>
                <c:pt idx="15151">
                  <c:v>Jun 2025</c:v>
                </c:pt>
                <c:pt idx="15152">
                  <c:v>Jun 2025</c:v>
                </c:pt>
                <c:pt idx="15153">
                  <c:v>Jun 2025</c:v>
                </c:pt>
                <c:pt idx="15154">
                  <c:v>Jun 2025</c:v>
                </c:pt>
                <c:pt idx="15155">
                  <c:v>Jun 2025</c:v>
                </c:pt>
                <c:pt idx="15156">
                  <c:v>Jun 2025</c:v>
                </c:pt>
                <c:pt idx="15157">
                  <c:v>Jun 2025</c:v>
                </c:pt>
                <c:pt idx="15158">
                  <c:v>Jun 2025</c:v>
                </c:pt>
                <c:pt idx="15159">
                  <c:v>Jun 2025</c:v>
                </c:pt>
                <c:pt idx="15160">
                  <c:v>Jun 2025</c:v>
                </c:pt>
                <c:pt idx="15161">
                  <c:v>Jun 2025</c:v>
                </c:pt>
                <c:pt idx="15162">
                  <c:v>Jun 2025</c:v>
                </c:pt>
                <c:pt idx="15163">
                  <c:v>Jun 2025</c:v>
                </c:pt>
                <c:pt idx="15164">
                  <c:v>Jun 2025</c:v>
                </c:pt>
                <c:pt idx="15165">
                  <c:v>Jun 2025</c:v>
                </c:pt>
                <c:pt idx="15166">
                  <c:v>Jun 2025</c:v>
                </c:pt>
                <c:pt idx="15167">
                  <c:v>Jun 2025</c:v>
                </c:pt>
                <c:pt idx="15168">
                  <c:v>Jun 2025</c:v>
                </c:pt>
                <c:pt idx="15169">
                  <c:v>Jun 2025</c:v>
                </c:pt>
                <c:pt idx="15170">
                  <c:v>Jun 2025</c:v>
                </c:pt>
                <c:pt idx="15171">
                  <c:v>Jun 2025</c:v>
                </c:pt>
                <c:pt idx="15172">
                  <c:v>Jun 2025</c:v>
                </c:pt>
                <c:pt idx="15173">
                  <c:v>Jun 2025</c:v>
                </c:pt>
                <c:pt idx="15174">
                  <c:v>Jun 2025</c:v>
                </c:pt>
                <c:pt idx="15175">
                  <c:v>Jun 2025</c:v>
                </c:pt>
                <c:pt idx="15176">
                  <c:v>Jun 2025</c:v>
                </c:pt>
                <c:pt idx="15177">
                  <c:v>Jun 2025</c:v>
                </c:pt>
                <c:pt idx="15178">
                  <c:v>Jun 2025</c:v>
                </c:pt>
                <c:pt idx="15179">
                  <c:v>Jun 2025</c:v>
                </c:pt>
                <c:pt idx="15180">
                  <c:v>Jun 2025</c:v>
                </c:pt>
                <c:pt idx="15181">
                  <c:v>Jun 2025</c:v>
                </c:pt>
                <c:pt idx="15182">
                  <c:v>Jun 2025</c:v>
                </c:pt>
                <c:pt idx="15183">
                  <c:v>Jun 2025</c:v>
                </c:pt>
                <c:pt idx="15184">
                  <c:v>Jun 2025</c:v>
                </c:pt>
                <c:pt idx="15185">
                  <c:v>Jun 2025</c:v>
                </c:pt>
                <c:pt idx="15186">
                  <c:v>Jun 2025</c:v>
                </c:pt>
                <c:pt idx="15187">
                  <c:v>Jun 2025</c:v>
                </c:pt>
                <c:pt idx="15188">
                  <c:v>Jun 2025</c:v>
                </c:pt>
                <c:pt idx="15189">
                  <c:v>Jun 2025</c:v>
                </c:pt>
                <c:pt idx="15190">
                  <c:v>Jun 2025</c:v>
                </c:pt>
                <c:pt idx="15191">
                  <c:v>Jun 2025</c:v>
                </c:pt>
                <c:pt idx="15192">
                  <c:v>Jun 2025</c:v>
                </c:pt>
                <c:pt idx="15193">
                  <c:v>Jun 2025</c:v>
                </c:pt>
                <c:pt idx="15194">
                  <c:v>Jun 2025</c:v>
                </c:pt>
                <c:pt idx="15195">
                  <c:v>Jun 2025</c:v>
                </c:pt>
                <c:pt idx="15196">
                  <c:v>Jun 2025</c:v>
                </c:pt>
                <c:pt idx="15197">
                  <c:v>Jun 2025</c:v>
                </c:pt>
                <c:pt idx="15198">
                  <c:v>Jun 2025</c:v>
                </c:pt>
                <c:pt idx="15199">
                  <c:v>Jun 2025</c:v>
                </c:pt>
                <c:pt idx="15200">
                  <c:v>Jun 2025</c:v>
                </c:pt>
                <c:pt idx="15201">
                  <c:v>Jun 2025</c:v>
                </c:pt>
                <c:pt idx="15202">
                  <c:v>Jun 2025</c:v>
                </c:pt>
                <c:pt idx="15203">
                  <c:v>Jun 2025</c:v>
                </c:pt>
                <c:pt idx="15204">
                  <c:v>Jun 2025</c:v>
                </c:pt>
                <c:pt idx="15205">
                  <c:v>Jun 2025</c:v>
                </c:pt>
                <c:pt idx="15206">
                  <c:v>Jun 2025</c:v>
                </c:pt>
                <c:pt idx="15207">
                  <c:v>Jun 2025</c:v>
                </c:pt>
                <c:pt idx="15208">
                  <c:v>Jun 2025</c:v>
                </c:pt>
                <c:pt idx="15209">
                  <c:v>Jun 2025</c:v>
                </c:pt>
                <c:pt idx="15210">
                  <c:v>Jun 2025</c:v>
                </c:pt>
                <c:pt idx="15211">
                  <c:v>Jun 2025</c:v>
                </c:pt>
                <c:pt idx="15212">
                  <c:v>Jun 2025</c:v>
                </c:pt>
                <c:pt idx="15213">
                  <c:v>Jun 2025</c:v>
                </c:pt>
                <c:pt idx="15214">
                  <c:v>Jun 2025</c:v>
                </c:pt>
                <c:pt idx="15215">
                  <c:v>Jun 2025</c:v>
                </c:pt>
                <c:pt idx="15216">
                  <c:v>Jun 2025</c:v>
                </c:pt>
                <c:pt idx="15217">
                  <c:v>Jun 2025</c:v>
                </c:pt>
                <c:pt idx="15218">
                  <c:v>Jun 2025</c:v>
                </c:pt>
                <c:pt idx="15219">
                  <c:v>Jun 2025</c:v>
                </c:pt>
                <c:pt idx="15220">
                  <c:v>Jun 2025</c:v>
                </c:pt>
                <c:pt idx="15221">
                  <c:v>Jun 2025</c:v>
                </c:pt>
                <c:pt idx="15222">
                  <c:v>Jun 2025</c:v>
                </c:pt>
                <c:pt idx="15223">
                  <c:v>Jun 2025</c:v>
                </c:pt>
                <c:pt idx="15224">
                  <c:v>Jun 2025</c:v>
                </c:pt>
                <c:pt idx="15225">
                  <c:v>Jun 2025</c:v>
                </c:pt>
                <c:pt idx="15226">
                  <c:v>Jun 2025</c:v>
                </c:pt>
                <c:pt idx="15227">
                  <c:v>Jun 2025</c:v>
                </c:pt>
                <c:pt idx="15228">
                  <c:v>Jun 2025</c:v>
                </c:pt>
                <c:pt idx="15229">
                  <c:v>Jun 2025</c:v>
                </c:pt>
                <c:pt idx="15230">
                  <c:v>Jun 2025</c:v>
                </c:pt>
                <c:pt idx="15231">
                  <c:v>Jun 2025</c:v>
                </c:pt>
                <c:pt idx="15232">
                  <c:v>Jun 2025</c:v>
                </c:pt>
                <c:pt idx="15233">
                  <c:v>Jun 2025</c:v>
                </c:pt>
                <c:pt idx="15234">
                  <c:v>Jun 2025</c:v>
                </c:pt>
                <c:pt idx="15235">
                  <c:v>Jun 2025</c:v>
                </c:pt>
                <c:pt idx="15236">
                  <c:v>Jun 2025</c:v>
                </c:pt>
                <c:pt idx="15237">
                  <c:v>Jun 2025</c:v>
                </c:pt>
                <c:pt idx="15238">
                  <c:v>Jun 2025</c:v>
                </c:pt>
                <c:pt idx="15239">
                  <c:v>Jun 2025</c:v>
                </c:pt>
                <c:pt idx="15240">
                  <c:v>Jun 2025</c:v>
                </c:pt>
                <c:pt idx="15241">
                  <c:v>Jun 2025</c:v>
                </c:pt>
                <c:pt idx="15242">
                  <c:v>Jun 2025</c:v>
                </c:pt>
                <c:pt idx="15243">
                  <c:v>Jun 2025</c:v>
                </c:pt>
                <c:pt idx="15244">
                  <c:v>Jun 2025</c:v>
                </c:pt>
                <c:pt idx="15245">
                  <c:v>Jun 2025</c:v>
                </c:pt>
                <c:pt idx="15246">
                  <c:v>Jun 2025</c:v>
                </c:pt>
                <c:pt idx="15247">
                  <c:v>Jun 2025</c:v>
                </c:pt>
                <c:pt idx="15248">
                  <c:v>Jun 2025</c:v>
                </c:pt>
                <c:pt idx="15249">
                  <c:v>Jun 2025</c:v>
                </c:pt>
                <c:pt idx="15250">
                  <c:v>Jun 2025</c:v>
                </c:pt>
                <c:pt idx="15251">
                  <c:v>Jun 2025</c:v>
                </c:pt>
                <c:pt idx="15252">
                  <c:v>Jun 2025</c:v>
                </c:pt>
                <c:pt idx="15253">
                  <c:v>Jun 2025</c:v>
                </c:pt>
                <c:pt idx="15254">
                  <c:v>Jun 2025</c:v>
                </c:pt>
                <c:pt idx="15255">
                  <c:v>Jun 2025</c:v>
                </c:pt>
                <c:pt idx="15256">
                  <c:v>Jun 2025</c:v>
                </c:pt>
                <c:pt idx="15257">
                  <c:v>Jun 2025</c:v>
                </c:pt>
                <c:pt idx="15258">
                  <c:v>Jun 2025</c:v>
                </c:pt>
                <c:pt idx="15259">
                  <c:v>Jun 2025</c:v>
                </c:pt>
                <c:pt idx="15260">
                  <c:v>Jun 2025</c:v>
                </c:pt>
                <c:pt idx="15261">
                  <c:v>Jun 2025</c:v>
                </c:pt>
                <c:pt idx="15262">
                  <c:v>Jun 2025</c:v>
                </c:pt>
                <c:pt idx="15263">
                  <c:v>Jun 2025</c:v>
                </c:pt>
                <c:pt idx="15264">
                  <c:v>Jun 2025</c:v>
                </c:pt>
                <c:pt idx="15265">
                  <c:v>Jun 2025</c:v>
                </c:pt>
                <c:pt idx="15266">
                  <c:v>Jun 2025</c:v>
                </c:pt>
                <c:pt idx="15267">
                  <c:v>Jun 2025</c:v>
                </c:pt>
                <c:pt idx="15268">
                  <c:v>Jun 2025</c:v>
                </c:pt>
                <c:pt idx="15269">
                  <c:v>Jun 2025</c:v>
                </c:pt>
                <c:pt idx="15270">
                  <c:v>Jun 2025</c:v>
                </c:pt>
                <c:pt idx="15271">
                  <c:v>Jun 2025</c:v>
                </c:pt>
                <c:pt idx="15272">
                  <c:v>Jun 2025</c:v>
                </c:pt>
                <c:pt idx="15273">
                  <c:v>Jun 2025</c:v>
                </c:pt>
                <c:pt idx="15274">
                  <c:v>Jun 2025</c:v>
                </c:pt>
                <c:pt idx="15275">
                  <c:v>Jun 2025</c:v>
                </c:pt>
                <c:pt idx="15276">
                  <c:v>Jun 2025</c:v>
                </c:pt>
                <c:pt idx="15277">
                  <c:v>Jun 2025</c:v>
                </c:pt>
                <c:pt idx="15278">
                  <c:v>Jun 2025</c:v>
                </c:pt>
                <c:pt idx="15279">
                  <c:v>Jun 2025</c:v>
                </c:pt>
                <c:pt idx="15280">
                  <c:v>Jun 2025</c:v>
                </c:pt>
                <c:pt idx="15281">
                  <c:v>Jun 2025</c:v>
                </c:pt>
                <c:pt idx="15282">
                  <c:v>Jun 2025</c:v>
                </c:pt>
                <c:pt idx="15283">
                  <c:v>Jun 2025</c:v>
                </c:pt>
                <c:pt idx="15284">
                  <c:v>Jun 2025</c:v>
                </c:pt>
                <c:pt idx="15285">
                  <c:v>Jun 2025</c:v>
                </c:pt>
                <c:pt idx="15286">
                  <c:v>Jun 2025</c:v>
                </c:pt>
                <c:pt idx="15287">
                  <c:v>Jun 2025</c:v>
                </c:pt>
                <c:pt idx="15288">
                  <c:v>Jun 2025</c:v>
                </c:pt>
                <c:pt idx="15289">
                  <c:v>Jun 2025</c:v>
                </c:pt>
                <c:pt idx="15290">
                  <c:v>Jun 2025</c:v>
                </c:pt>
                <c:pt idx="15291">
                  <c:v>Jun 2025</c:v>
                </c:pt>
                <c:pt idx="15292">
                  <c:v>Jun 2025</c:v>
                </c:pt>
                <c:pt idx="15293">
                  <c:v>Jun 2025</c:v>
                </c:pt>
                <c:pt idx="15294">
                  <c:v>Jun 2025</c:v>
                </c:pt>
                <c:pt idx="15295">
                  <c:v>Jun 2025</c:v>
                </c:pt>
                <c:pt idx="15296">
                  <c:v>Jun 2025</c:v>
                </c:pt>
                <c:pt idx="15297">
                  <c:v>Jun 2025</c:v>
                </c:pt>
                <c:pt idx="15298">
                  <c:v>Jun 2025</c:v>
                </c:pt>
                <c:pt idx="15299">
                  <c:v>Jun 2025</c:v>
                </c:pt>
                <c:pt idx="15300">
                  <c:v>Jun 2025</c:v>
                </c:pt>
                <c:pt idx="15301">
                  <c:v>Jun 2025</c:v>
                </c:pt>
                <c:pt idx="15302">
                  <c:v>Jun 2025</c:v>
                </c:pt>
                <c:pt idx="15303">
                  <c:v>Jun 2025</c:v>
                </c:pt>
                <c:pt idx="15304">
                  <c:v>Jun 2025</c:v>
                </c:pt>
                <c:pt idx="15305">
                  <c:v>Jun 2025</c:v>
                </c:pt>
                <c:pt idx="15306">
                  <c:v>Jun 2025</c:v>
                </c:pt>
                <c:pt idx="15307">
                  <c:v>Jun 2025</c:v>
                </c:pt>
                <c:pt idx="15308">
                  <c:v>Jun 2025</c:v>
                </c:pt>
                <c:pt idx="15309">
                  <c:v>Jun 2025</c:v>
                </c:pt>
                <c:pt idx="15310">
                  <c:v>Jun 2025</c:v>
                </c:pt>
                <c:pt idx="15311">
                  <c:v>Jun 2025</c:v>
                </c:pt>
                <c:pt idx="15312">
                  <c:v>Jun 2025</c:v>
                </c:pt>
                <c:pt idx="15313">
                  <c:v>Jun 2025</c:v>
                </c:pt>
                <c:pt idx="15314">
                  <c:v>Jun 2025</c:v>
                </c:pt>
                <c:pt idx="15315">
                  <c:v>Jun 2025</c:v>
                </c:pt>
                <c:pt idx="15316">
                  <c:v>Jun 2025</c:v>
                </c:pt>
                <c:pt idx="15317">
                  <c:v>Jun 2025</c:v>
                </c:pt>
                <c:pt idx="15318">
                  <c:v>Jun 2025</c:v>
                </c:pt>
                <c:pt idx="15319">
                  <c:v>Jun 2025</c:v>
                </c:pt>
                <c:pt idx="15320">
                  <c:v>Jun 2025</c:v>
                </c:pt>
                <c:pt idx="15321">
                  <c:v>Jun 2025</c:v>
                </c:pt>
                <c:pt idx="15322">
                  <c:v>Jun 2025</c:v>
                </c:pt>
                <c:pt idx="15323">
                  <c:v>Jun 2025</c:v>
                </c:pt>
                <c:pt idx="15324">
                  <c:v>Jun 2025</c:v>
                </c:pt>
                <c:pt idx="15325">
                  <c:v>Jun 2025</c:v>
                </c:pt>
                <c:pt idx="15326">
                  <c:v>Jun 2025</c:v>
                </c:pt>
                <c:pt idx="15327">
                  <c:v>Jun 2025</c:v>
                </c:pt>
                <c:pt idx="15328">
                  <c:v>Jun 2025</c:v>
                </c:pt>
                <c:pt idx="15329">
                  <c:v>Jun 2025</c:v>
                </c:pt>
                <c:pt idx="15330">
                  <c:v>Jun 2025</c:v>
                </c:pt>
                <c:pt idx="15331">
                  <c:v>Jun 2025</c:v>
                </c:pt>
                <c:pt idx="15332">
                  <c:v>Jun 2025</c:v>
                </c:pt>
                <c:pt idx="15333">
                  <c:v>Jun 2025</c:v>
                </c:pt>
                <c:pt idx="15334">
                  <c:v>Jun 2025</c:v>
                </c:pt>
                <c:pt idx="15335">
                  <c:v>Jun 2025</c:v>
                </c:pt>
                <c:pt idx="15336">
                  <c:v>Jun 2025</c:v>
                </c:pt>
                <c:pt idx="15337">
                  <c:v>Jun 2025</c:v>
                </c:pt>
                <c:pt idx="15338">
                  <c:v>Jun 2025</c:v>
                </c:pt>
                <c:pt idx="15339">
                  <c:v>Jun 2025</c:v>
                </c:pt>
                <c:pt idx="15340">
                  <c:v>Jun 2025</c:v>
                </c:pt>
                <c:pt idx="15341">
                  <c:v>Jun 2025</c:v>
                </c:pt>
                <c:pt idx="15342">
                  <c:v>Jun 2025</c:v>
                </c:pt>
                <c:pt idx="15343">
                  <c:v>Jun 2025</c:v>
                </c:pt>
                <c:pt idx="15344">
                  <c:v>Jun 2025</c:v>
                </c:pt>
                <c:pt idx="15345">
                  <c:v>Jun 2025</c:v>
                </c:pt>
                <c:pt idx="15346">
                  <c:v>Jun 2025</c:v>
                </c:pt>
                <c:pt idx="15347">
                  <c:v>Jun 2025</c:v>
                </c:pt>
                <c:pt idx="15348">
                  <c:v>Jun 2025</c:v>
                </c:pt>
                <c:pt idx="15349">
                  <c:v>Jun 2025</c:v>
                </c:pt>
                <c:pt idx="15350">
                  <c:v>Jun 2025</c:v>
                </c:pt>
                <c:pt idx="15351">
                  <c:v>Jun 2025</c:v>
                </c:pt>
                <c:pt idx="15352">
                  <c:v>Jun 2025</c:v>
                </c:pt>
                <c:pt idx="15353">
                  <c:v>Jun 2025</c:v>
                </c:pt>
                <c:pt idx="15354">
                  <c:v>Jun 2025</c:v>
                </c:pt>
                <c:pt idx="15355">
                  <c:v>Jun 2025</c:v>
                </c:pt>
                <c:pt idx="15356">
                  <c:v>Jun 2025</c:v>
                </c:pt>
                <c:pt idx="15357">
                  <c:v>Jun 2025</c:v>
                </c:pt>
                <c:pt idx="15358">
                  <c:v>Jun 2025</c:v>
                </c:pt>
                <c:pt idx="15359">
                  <c:v>Jun 2025</c:v>
                </c:pt>
                <c:pt idx="15360">
                  <c:v>Jun 2025</c:v>
                </c:pt>
                <c:pt idx="15361">
                  <c:v>Jun 2025</c:v>
                </c:pt>
                <c:pt idx="15362">
                  <c:v>Jun 2025</c:v>
                </c:pt>
                <c:pt idx="15363">
                  <c:v>Jun 2025</c:v>
                </c:pt>
                <c:pt idx="15364">
                  <c:v>Jun 2025</c:v>
                </c:pt>
                <c:pt idx="15365">
                  <c:v>Jun 2025</c:v>
                </c:pt>
                <c:pt idx="15366">
                  <c:v>Jun 2025</c:v>
                </c:pt>
                <c:pt idx="15367">
                  <c:v>Jun 2025</c:v>
                </c:pt>
                <c:pt idx="15368">
                  <c:v>Jun 2025</c:v>
                </c:pt>
                <c:pt idx="15369">
                  <c:v>Jun 2025</c:v>
                </c:pt>
                <c:pt idx="15370">
                  <c:v>Jun 2025</c:v>
                </c:pt>
                <c:pt idx="15371">
                  <c:v>Jun 2025</c:v>
                </c:pt>
                <c:pt idx="15372">
                  <c:v>Jun 2025</c:v>
                </c:pt>
                <c:pt idx="15373">
                  <c:v>Jun 2025</c:v>
                </c:pt>
                <c:pt idx="15374">
                  <c:v>Jun 2025</c:v>
                </c:pt>
                <c:pt idx="15375">
                  <c:v>Jun 2025</c:v>
                </c:pt>
                <c:pt idx="15376">
                  <c:v>Jun 2025</c:v>
                </c:pt>
                <c:pt idx="15377">
                  <c:v>Jun 2025</c:v>
                </c:pt>
                <c:pt idx="15378">
                  <c:v>Jun 2025</c:v>
                </c:pt>
                <c:pt idx="15379">
                  <c:v>Jun 2025</c:v>
                </c:pt>
                <c:pt idx="15380">
                  <c:v>Jun 2025</c:v>
                </c:pt>
                <c:pt idx="15381">
                  <c:v>Jun 2025</c:v>
                </c:pt>
                <c:pt idx="15382">
                  <c:v>Jun 2025</c:v>
                </c:pt>
                <c:pt idx="15383">
                  <c:v>Jun 2025</c:v>
                </c:pt>
                <c:pt idx="15384">
                  <c:v>Jun 2025</c:v>
                </c:pt>
                <c:pt idx="15385">
                  <c:v>Jun 2025</c:v>
                </c:pt>
                <c:pt idx="15386">
                  <c:v>Jun 2025</c:v>
                </c:pt>
                <c:pt idx="15387">
                  <c:v>Jun 2025</c:v>
                </c:pt>
                <c:pt idx="15388">
                  <c:v>Jun 2025</c:v>
                </c:pt>
                <c:pt idx="15389">
                  <c:v>Jun 2025</c:v>
                </c:pt>
                <c:pt idx="15390">
                  <c:v>Jun 2025</c:v>
                </c:pt>
                <c:pt idx="15391">
                  <c:v>Jun 2025</c:v>
                </c:pt>
                <c:pt idx="15392">
                  <c:v>Jun 2025</c:v>
                </c:pt>
                <c:pt idx="15393">
                  <c:v>Jun 2025</c:v>
                </c:pt>
                <c:pt idx="15394">
                  <c:v>Jun 2025</c:v>
                </c:pt>
                <c:pt idx="15395">
                  <c:v>Jun 2025</c:v>
                </c:pt>
                <c:pt idx="15396">
                  <c:v>Jun 2025</c:v>
                </c:pt>
                <c:pt idx="15397">
                  <c:v>Jun 2025</c:v>
                </c:pt>
                <c:pt idx="15398">
                  <c:v>Jun 2025</c:v>
                </c:pt>
                <c:pt idx="15399">
                  <c:v>Jun 2025</c:v>
                </c:pt>
                <c:pt idx="15400">
                  <c:v>Jun 2025</c:v>
                </c:pt>
                <c:pt idx="15401">
                  <c:v>Jun 2025</c:v>
                </c:pt>
                <c:pt idx="15402">
                  <c:v>Jun 2025</c:v>
                </c:pt>
                <c:pt idx="15403">
                  <c:v>Jun 2025</c:v>
                </c:pt>
                <c:pt idx="15404">
                  <c:v>Jun 2025</c:v>
                </c:pt>
                <c:pt idx="15405">
                  <c:v>Jun 2025</c:v>
                </c:pt>
                <c:pt idx="15406">
                  <c:v>Jun 2025</c:v>
                </c:pt>
                <c:pt idx="15407">
                  <c:v>Jun 2025</c:v>
                </c:pt>
                <c:pt idx="15408">
                  <c:v>Jun 2025</c:v>
                </c:pt>
                <c:pt idx="15409">
                  <c:v>Jun 2025</c:v>
                </c:pt>
                <c:pt idx="15410">
                  <c:v>Jun 2025</c:v>
                </c:pt>
                <c:pt idx="15411">
                  <c:v>Jun 2025</c:v>
                </c:pt>
                <c:pt idx="15412">
                  <c:v>Jun 2025</c:v>
                </c:pt>
                <c:pt idx="15413">
                  <c:v>Jun 2025</c:v>
                </c:pt>
                <c:pt idx="15414">
                  <c:v>Jun 2025</c:v>
                </c:pt>
                <c:pt idx="15415">
                  <c:v>Jun 2025</c:v>
                </c:pt>
                <c:pt idx="15416">
                  <c:v>Jun 2025</c:v>
                </c:pt>
                <c:pt idx="15417">
                  <c:v>Jun 2025</c:v>
                </c:pt>
                <c:pt idx="15418">
                  <c:v>Jun 2025</c:v>
                </c:pt>
                <c:pt idx="15419">
                  <c:v>Jun 2025</c:v>
                </c:pt>
                <c:pt idx="15420">
                  <c:v>Jun 2025</c:v>
                </c:pt>
                <c:pt idx="15421">
                  <c:v>Jun 2025</c:v>
                </c:pt>
                <c:pt idx="15422">
                  <c:v>Jun 2025</c:v>
                </c:pt>
                <c:pt idx="15423">
                  <c:v>Jun 2025</c:v>
                </c:pt>
                <c:pt idx="15424">
                  <c:v>Jun 2025</c:v>
                </c:pt>
                <c:pt idx="15425">
                  <c:v>Jun 2025</c:v>
                </c:pt>
                <c:pt idx="15426">
                  <c:v>Jun 2025</c:v>
                </c:pt>
                <c:pt idx="15427">
                  <c:v>Jun 2025</c:v>
                </c:pt>
                <c:pt idx="15428">
                  <c:v>Jun 2025</c:v>
                </c:pt>
                <c:pt idx="15429">
                  <c:v>Jun 2025</c:v>
                </c:pt>
                <c:pt idx="15430">
                  <c:v>Jun 2025</c:v>
                </c:pt>
                <c:pt idx="15431">
                  <c:v>Jun 2025</c:v>
                </c:pt>
                <c:pt idx="15432">
                  <c:v>Jun 2025</c:v>
                </c:pt>
                <c:pt idx="15433">
                  <c:v>Jun 2025</c:v>
                </c:pt>
                <c:pt idx="15434">
                  <c:v>Jun 2025</c:v>
                </c:pt>
                <c:pt idx="15435">
                  <c:v>Jun 2025</c:v>
                </c:pt>
                <c:pt idx="15436">
                  <c:v>Jun 2025</c:v>
                </c:pt>
                <c:pt idx="15437">
                  <c:v>Jun 2025</c:v>
                </c:pt>
                <c:pt idx="15438">
                  <c:v>Jun 2025</c:v>
                </c:pt>
                <c:pt idx="15439">
                  <c:v>Jun 2025</c:v>
                </c:pt>
                <c:pt idx="15440">
                  <c:v>Jun 2025</c:v>
                </c:pt>
                <c:pt idx="15441">
                  <c:v>Jun 2025</c:v>
                </c:pt>
                <c:pt idx="15442">
                  <c:v>Jun 2025</c:v>
                </c:pt>
                <c:pt idx="15443">
                  <c:v>Jun 2025</c:v>
                </c:pt>
                <c:pt idx="15444">
                  <c:v>Jun 2025</c:v>
                </c:pt>
                <c:pt idx="15445">
                  <c:v>Jun 2025</c:v>
                </c:pt>
                <c:pt idx="15446">
                  <c:v>Jun 2025</c:v>
                </c:pt>
                <c:pt idx="15447">
                  <c:v>Jun 2025</c:v>
                </c:pt>
                <c:pt idx="15448">
                  <c:v>Jun 2025</c:v>
                </c:pt>
                <c:pt idx="15449">
                  <c:v>Jun 2025</c:v>
                </c:pt>
                <c:pt idx="15450">
                  <c:v>Jun 2025</c:v>
                </c:pt>
                <c:pt idx="15451">
                  <c:v>Jun 2025</c:v>
                </c:pt>
                <c:pt idx="15452">
                  <c:v>Jun 2025</c:v>
                </c:pt>
                <c:pt idx="15453">
                  <c:v>Jun 2025</c:v>
                </c:pt>
                <c:pt idx="15454">
                  <c:v>Jun 2025</c:v>
                </c:pt>
                <c:pt idx="15455">
                  <c:v>Jun 2025</c:v>
                </c:pt>
                <c:pt idx="15456">
                  <c:v>Jun 2025</c:v>
                </c:pt>
                <c:pt idx="15457">
                  <c:v>Jun 2025</c:v>
                </c:pt>
                <c:pt idx="15458">
                  <c:v>Jun 2025</c:v>
                </c:pt>
                <c:pt idx="15459">
                  <c:v>Jun 2025</c:v>
                </c:pt>
                <c:pt idx="15460">
                  <c:v>Jun 2025</c:v>
                </c:pt>
                <c:pt idx="15461">
                  <c:v>Jun 2025</c:v>
                </c:pt>
                <c:pt idx="15462">
                  <c:v>Jun 2025</c:v>
                </c:pt>
                <c:pt idx="15463">
                  <c:v>Jun 2025</c:v>
                </c:pt>
                <c:pt idx="15464">
                  <c:v>Jun 2025</c:v>
                </c:pt>
                <c:pt idx="15465">
                  <c:v>Jun 2025</c:v>
                </c:pt>
                <c:pt idx="15466">
                  <c:v>Jun 2025</c:v>
                </c:pt>
                <c:pt idx="15467">
                  <c:v>Jun 2025</c:v>
                </c:pt>
                <c:pt idx="15468">
                  <c:v>Jun 2025</c:v>
                </c:pt>
                <c:pt idx="15469">
                  <c:v>Jun 2025</c:v>
                </c:pt>
                <c:pt idx="15470">
                  <c:v>Jun 2025</c:v>
                </c:pt>
                <c:pt idx="15471">
                  <c:v>Jun 2025</c:v>
                </c:pt>
                <c:pt idx="15472">
                  <c:v>Jun 2025</c:v>
                </c:pt>
                <c:pt idx="15473">
                  <c:v>Jun 2025</c:v>
                </c:pt>
                <c:pt idx="15474">
                  <c:v>Jun 2025</c:v>
                </c:pt>
                <c:pt idx="15475">
                  <c:v>Jun 2025</c:v>
                </c:pt>
                <c:pt idx="15476">
                  <c:v>Jun 2025</c:v>
                </c:pt>
                <c:pt idx="15477">
                  <c:v>Jun 2025</c:v>
                </c:pt>
                <c:pt idx="15478">
                  <c:v>Jun 2025</c:v>
                </c:pt>
                <c:pt idx="15479">
                  <c:v>Jun 2025</c:v>
                </c:pt>
                <c:pt idx="15480">
                  <c:v>Jun 2025</c:v>
                </c:pt>
                <c:pt idx="15481">
                  <c:v>Jun 2025</c:v>
                </c:pt>
                <c:pt idx="15482">
                  <c:v>Jun 2025</c:v>
                </c:pt>
                <c:pt idx="15483">
                  <c:v>Jun 2025</c:v>
                </c:pt>
                <c:pt idx="15484">
                  <c:v>Jun 2025</c:v>
                </c:pt>
                <c:pt idx="15485">
                  <c:v>Jun 2025</c:v>
                </c:pt>
                <c:pt idx="15486">
                  <c:v>Jun 2025</c:v>
                </c:pt>
                <c:pt idx="15487">
                  <c:v>Jun 2025</c:v>
                </c:pt>
                <c:pt idx="15488">
                  <c:v>Jun 2025</c:v>
                </c:pt>
                <c:pt idx="15489">
                  <c:v>Jun 2025</c:v>
                </c:pt>
                <c:pt idx="15490">
                  <c:v>Jun 2025</c:v>
                </c:pt>
                <c:pt idx="15491">
                  <c:v>Jun 2025</c:v>
                </c:pt>
                <c:pt idx="15492">
                  <c:v>Jun 2025</c:v>
                </c:pt>
                <c:pt idx="15493">
                  <c:v>Jun 2025</c:v>
                </c:pt>
                <c:pt idx="15494">
                  <c:v>Jun 2025</c:v>
                </c:pt>
                <c:pt idx="15495">
                  <c:v>Jun 2025</c:v>
                </c:pt>
                <c:pt idx="15496">
                  <c:v>Jun 2025</c:v>
                </c:pt>
                <c:pt idx="15497">
                  <c:v>Jun 2025</c:v>
                </c:pt>
                <c:pt idx="15498">
                  <c:v>Jun 2025</c:v>
                </c:pt>
                <c:pt idx="15499">
                  <c:v>Jun 2025</c:v>
                </c:pt>
                <c:pt idx="15500">
                  <c:v>Jun 2025</c:v>
                </c:pt>
                <c:pt idx="15501">
                  <c:v>Jun 2025</c:v>
                </c:pt>
                <c:pt idx="15502">
                  <c:v>Jun 2025</c:v>
                </c:pt>
                <c:pt idx="15503">
                  <c:v>Jun 2025</c:v>
                </c:pt>
                <c:pt idx="15504">
                  <c:v>Jun 2025</c:v>
                </c:pt>
                <c:pt idx="15505">
                  <c:v>Jun 2025</c:v>
                </c:pt>
                <c:pt idx="15506">
                  <c:v>Jun 2025</c:v>
                </c:pt>
                <c:pt idx="15507">
                  <c:v>Jun 2025</c:v>
                </c:pt>
                <c:pt idx="15508">
                  <c:v>Jun 2025</c:v>
                </c:pt>
                <c:pt idx="15509">
                  <c:v>Jun 2025</c:v>
                </c:pt>
                <c:pt idx="15510">
                  <c:v>Jun 2025</c:v>
                </c:pt>
                <c:pt idx="15511">
                  <c:v>Jun 2025</c:v>
                </c:pt>
                <c:pt idx="15512">
                  <c:v>Jun 2025</c:v>
                </c:pt>
                <c:pt idx="15513">
                  <c:v>Jun 2025</c:v>
                </c:pt>
                <c:pt idx="15514">
                  <c:v>Jun 2025</c:v>
                </c:pt>
                <c:pt idx="15515">
                  <c:v>Jun 2025</c:v>
                </c:pt>
                <c:pt idx="15516">
                  <c:v>Jun 2025</c:v>
                </c:pt>
                <c:pt idx="15517">
                  <c:v>Jun 2025</c:v>
                </c:pt>
                <c:pt idx="15518">
                  <c:v>Jun 2025</c:v>
                </c:pt>
                <c:pt idx="15519">
                  <c:v>Jun 2025</c:v>
                </c:pt>
                <c:pt idx="15520">
                  <c:v>Jun 2025</c:v>
                </c:pt>
                <c:pt idx="15521">
                  <c:v>Jun 2025</c:v>
                </c:pt>
                <c:pt idx="15522">
                  <c:v>Jun 2025</c:v>
                </c:pt>
                <c:pt idx="15523">
                  <c:v>Jun 2025</c:v>
                </c:pt>
                <c:pt idx="15524">
                  <c:v>Jun 2025</c:v>
                </c:pt>
                <c:pt idx="15525">
                  <c:v>Jun 2025</c:v>
                </c:pt>
                <c:pt idx="15526">
                  <c:v>Jun 2025</c:v>
                </c:pt>
                <c:pt idx="15527">
                  <c:v>Jun 2025</c:v>
                </c:pt>
                <c:pt idx="15528">
                  <c:v>Jun 2025</c:v>
                </c:pt>
                <c:pt idx="15529">
                  <c:v>Jun 2025</c:v>
                </c:pt>
                <c:pt idx="15530">
                  <c:v>Jun 2025</c:v>
                </c:pt>
                <c:pt idx="15531">
                  <c:v>Jun 2025</c:v>
                </c:pt>
                <c:pt idx="15532">
                  <c:v>Jun 2025</c:v>
                </c:pt>
                <c:pt idx="15533">
                  <c:v>Jun 2025</c:v>
                </c:pt>
                <c:pt idx="15534">
                  <c:v>Jun 2025</c:v>
                </c:pt>
                <c:pt idx="15535">
                  <c:v>Jun 2025</c:v>
                </c:pt>
                <c:pt idx="15536">
                  <c:v>Jun 2025</c:v>
                </c:pt>
                <c:pt idx="15537">
                  <c:v>Jun 2025</c:v>
                </c:pt>
                <c:pt idx="15538">
                  <c:v>Jun 2025</c:v>
                </c:pt>
                <c:pt idx="15539">
                  <c:v>Jun 2025</c:v>
                </c:pt>
                <c:pt idx="15540">
                  <c:v>Jun 2025</c:v>
                </c:pt>
                <c:pt idx="15541">
                  <c:v>Jun 2025</c:v>
                </c:pt>
                <c:pt idx="15542">
                  <c:v>Jun 2025</c:v>
                </c:pt>
                <c:pt idx="15543">
                  <c:v>Jun 2025</c:v>
                </c:pt>
                <c:pt idx="15544">
                  <c:v>Jun 2025</c:v>
                </c:pt>
                <c:pt idx="15545">
                  <c:v>Jun 2025</c:v>
                </c:pt>
                <c:pt idx="15546">
                  <c:v>Jun 2025</c:v>
                </c:pt>
                <c:pt idx="15547">
                  <c:v>Jun 2025</c:v>
                </c:pt>
                <c:pt idx="15548">
                  <c:v>Jun 2025</c:v>
                </c:pt>
                <c:pt idx="15549">
                  <c:v>Jun 2025</c:v>
                </c:pt>
                <c:pt idx="15550">
                  <c:v>Jun 2025</c:v>
                </c:pt>
                <c:pt idx="15551">
                  <c:v>Jun 2025</c:v>
                </c:pt>
                <c:pt idx="15552">
                  <c:v>Jun 2025</c:v>
                </c:pt>
                <c:pt idx="15553">
                  <c:v>Jun 2025</c:v>
                </c:pt>
                <c:pt idx="15554">
                  <c:v>Jun 2025</c:v>
                </c:pt>
                <c:pt idx="15555">
                  <c:v>Jun 2025</c:v>
                </c:pt>
                <c:pt idx="15556">
                  <c:v>Jun 2025</c:v>
                </c:pt>
                <c:pt idx="15557">
                  <c:v>Jun 2025</c:v>
                </c:pt>
                <c:pt idx="15558">
                  <c:v>Jun 2025</c:v>
                </c:pt>
                <c:pt idx="15559">
                  <c:v>Jun 2025</c:v>
                </c:pt>
                <c:pt idx="15560">
                  <c:v>Jun 2025</c:v>
                </c:pt>
                <c:pt idx="15561">
                  <c:v>Jun 2025</c:v>
                </c:pt>
                <c:pt idx="15562">
                  <c:v>Jun 2025</c:v>
                </c:pt>
                <c:pt idx="15563">
                  <c:v>Jun 2025</c:v>
                </c:pt>
                <c:pt idx="15564">
                  <c:v>Jun 2025</c:v>
                </c:pt>
                <c:pt idx="15565">
                  <c:v>Jun 2025</c:v>
                </c:pt>
                <c:pt idx="15566">
                  <c:v>Jun 2025</c:v>
                </c:pt>
                <c:pt idx="15567">
                  <c:v>Jun 2025</c:v>
                </c:pt>
                <c:pt idx="15568">
                  <c:v>Jun 2025</c:v>
                </c:pt>
                <c:pt idx="15569">
                  <c:v>Jun 2025</c:v>
                </c:pt>
                <c:pt idx="15570">
                  <c:v>Jun 2025</c:v>
                </c:pt>
                <c:pt idx="15571">
                  <c:v>Jun 2025</c:v>
                </c:pt>
                <c:pt idx="15572">
                  <c:v>Jun 2025</c:v>
                </c:pt>
                <c:pt idx="15573">
                  <c:v>Jun 2025</c:v>
                </c:pt>
                <c:pt idx="15574">
                  <c:v>Jun 2025</c:v>
                </c:pt>
                <c:pt idx="15575">
                  <c:v>Jun 2025</c:v>
                </c:pt>
                <c:pt idx="15576">
                  <c:v>Jun 2025</c:v>
                </c:pt>
                <c:pt idx="15577">
                  <c:v>Jun 2025</c:v>
                </c:pt>
                <c:pt idx="15578">
                  <c:v>Jun 2025</c:v>
                </c:pt>
                <c:pt idx="15579">
                  <c:v>Jun 2025</c:v>
                </c:pt>
                <c:pt idx="15580">
                  <c:v>Jun 2025</c:v>
                </c:pt>
                <c:pt idx="15581">
                  <c:v>Jun 2025</c:v>
                </c:pt>
                <c:pt idx="15582">
                  <c:v>Jun 2025</c:v>
                </c:pt>
                <c:pt idx="15583">
                  <c:v>Jun 2025</c:v>
                </c:pt>
                <c:pt idx="15584">
                  <c:v>Jun 2025</c:v>
                </c:pt>
                <c:pt idx="15585">
                  <c:v>Jun 2025</c:v>
                </c:pt>
                <c:pt idx="15586">
                  <c:v>Jun 2025</c:v>
                </c:pt>
                <c:pt idx="15587">
                  <c:v>Jun 2025</c:v>
                </c:pt>
                <c:pt idx="15588">
                  <c:v>Jun 2025</c:v>
                </c:pt>
                <c:pt idx="15589">
                  <c:v>Jun 2025</c:v>
                </c:pt>
                <c:pt idx="15590">
                  <c:v>Jun 2025</c:v>
                </c:pt>
                <c:pt idx="15591">
                  <c:v>Jun 2025</c:v>
                </c:pt>
                <c:pt idx="15592">
                  <c:v>Jun 2025</c:v>
                </c:pt>
                <c:pt idx="15593">
                  <c:v>Jun 2025</c:v>
                </c:pt>
                <c:pt idx="15594">
                  <c:v>Jun 2025</c:v>
                </c:pt>
                <c:pt idx="15595">
                  <c:v>Jun 2025</c:v>
                </c:pt>
                <c:pt idx="15596">
                  <c:v>Jun 2025</c:v>
                </c:pt>
                <c:pt idx="15597">
                  <c:v>Jun 2025</c:v>
                </c:pt>
                <c:pt idx="15598">
                  <c:v>Jun 2025</c:v>
                </c:pt>
                <c:pt idx="15599">
                  <c:v>Jun 2025</c:v>
                </c:pt>
                <c:pt idx="15600">
                  <c:v>Jun 2025</c:v>
                </c:pt>
                <c:pt idx="15601">
                  <c:v>Jun 2025</c:v>
                </c:pt>
                <c:pt idx="15602">
                  <c:v>Jun 2025</c:v>
                </c:pt>
                <c:pt idx="15603">
                  <c:v>Jun 2025</c:v>
                </c:pt>
                <c:pt idx="15604">
                  <c:v>Jun 2025</c:v>
                </c:pt>
                <c:pt idx="15605">
                  <c:v>Jun 2025</c:v>
                </c:pt>
                <c:pt idx="15606">
                  <c:v>Jun 2025</c:v>
                </c:pt>
                <c:pt idx="15607">
                  <c:v>Jun 2025</c:v>
                </c:pt>
                <c:pt idx="15608">
                  <c:v>Jun 2025</c:v>
                </c:pt>
                <c:pt idx="15609">
                  <c:v>Jun 2025</c:v>
                </c:pt>
                <c:pt idx="15610">
                  <c:v>Jun 2025</c:v>
                </c:pt>
                <c:pt idx="15611">
                  <c:v>Jun 2025</c:v>
                </c:pt>
                <c:pt idx="15612">
                  <c:v>Jun 2025</c:v>
                </c:pt>
                <c:pt idx="15613">
                  <c:v>Jun 2025</c:v>
                </c:pt>
                <c:pt idx="15614">
                  <c:v>Jun 2025</c:v>
                </c:pt>
                <c:pt idx="15615">
                  <c:v>Jun 2025</c:v>
                </c:pt>
                <c:pt idx="15616">
                  <c:v>Jun 2025</c:v>
                </c:pt>
                <c:pt idx="15617">
                  <c:v>Jun 2025</c:v>
                </c:pt>
                <c:pt idx="15618">
                  <c:v>Jun 2025</c:v>
                </c:pt>
                <c:pt idx="15619">
                  <c:v>Jun 2025</c:v>
                </c:pt>
                <c:pt idx="15620">
                  <c:v>Jun 2025</c:v>
                </c:pt>
                <c:pt idx="15621">
                  <c:v>Jun 2025</c:v>
                </c:pt>
                <c:pt idx="15622">
                  <c:v>Jun 2025</c:v>
                </c:pt>
                <c:pt idx="15623">
                  <c:v>Jun 2025</c:v>
                </c:pt>
                <c:pt idx="15624">
                  <c:v>Jun 2025</c:v>
                </c:pt>
                <c:pt idx="15625">
                  <c:v>Jun 2025</c:v>
                </c:pt>
                <c:pt idx="15626">
                  <c:v>Jun 2025</c:v>
                </c:pt>
                <c:pt idx="15627">
                  <c:v>Jun 2025</c:v>
                </c:pt>
                <c:pt idx="15628">
                  <c:v>Jun 2025</c:v>
                </c:pt>
                <c:pt idx="15629">
                  <c:v>Jun 2025</c:v>
                </c:pt>
                <c:pt idx="15630">
                  <c:v>Jun 2025</c:v>
                </c:pt>
                <c:pt idx="15631">
                  <c:v>Jun 2025</c:v>
                </c:pt>
                <c:pt idx="15632">
                  <c:v>Jun 2025</c:v>
                </c:pt>
                <c:pt idx="15633">
                  <c:v>Jun 2025</c:v>
                </c:pt>
                <c:pt idx="15634">
                  <c:v>Jun 2025</c:v>
                </c:pt>
                <c:pt idx="15635">
                  <c:v>Jun 2025</c:v>
                </c:pt>
                <c:pt idx="15636">
                  <c:v>Jun 2025</c:v>
                </c:pt>
                <c:pt idx="15637">
                  <c:v>Jun 2025</c:v>
                </c:pt>
                <c:pt idx="15638">
                  <c:v>Jun 2025</c:v>
                </c:pt>
                <c:pt idx="15639">
                  <c:v>Jun 2025</c:v>
                </c:pt>
                <c:pt idx="15640">
                  <c:v>Jun 2025</c:v>
                </c:pt>
                <c:pt idx="15641">
                  <c:v>Jun 2025</c:v>
                </c:pt>
                <c:pt idx="15642">
                  <c:v>Jun 2025</c:v>
                </c:pt>
                <c:pt idx="15643">
                  <c:v>Jun 2025</c:v>
                </c:pt>
                <c:pt idx="15644">
                  <c:v>Jun 2025</c:v>
                </c:pt>
                <c:pt idx="15645">
                  <c:v>Jun 2025</c:v>
                </c:pt>
                <c:pt idx="15646">
                  <c:v>Jun 2025</c:v>
                </c:pt>
                <c:pt idx="15647">
                  <c:v>Jun 2025</c:v>
                </c:pt>
                <c:pt idx="15648">
                  <c:v>Jun 2025</c:v>
                </c:pt>
                <c:pt idx="15649">
                  <c:v>Jun 2025</c:v>
                </c:pt>
                <c:pt idx="15650">
                  <c:v>Jun 2025</c:v>
                </c:pt>
                <c:pt idx="15651">
                  <c:v>Jun 2025</c:v>
                </c:pt>
                <c:pt idx="15652">
                  <c:v>Jun 2025</c:v>
                </c:pt>
                <c:pt idx="15653">
                  <c:v>Jun 2025</c:v>
                </c:pt>
                <c:pt idx="15654">
                  <c:v>Jun 2025</c:v>
                </c:pt>
                <c:pt idx="15655">
                  <c:v>Jun 2025</c:v>
                </c:pt>
                <c:pt idx="15656">
                  <c:v>Jun 2025</c:v>
                </c:pt>
                <c:pt idx="15657">
                  <c:v>Jun 2025</c:v>
                </c:pt>
                <c:pt idx="15658">
                  <c:v>Jun 2025</c:v>
                </c:pt>
                <c:pt idx="15659">
                  <c:v>Jun 2025</c:v>
                </c:pt>
                <c:pt idx="15660">
                  <c:v>Jun 2025</c:v>
                </c:pt>
                <c:pt idx="15661">
                  <c:v>Jun 2025</c:v>
                </c:pt>
                <c:pt idx="15662">
                  <c:v>Jun 2025</c:v>
                </c:pt>
                <c:pt idx="15663">
                  <c:v>Jun 2025</c:v>
                </c:pt>
                <c:pt idx="15664">
                  <c:v>Jun 2025</c:v>
                </c:pt>
                <c:pt idx="15665">
                  <c:v>Jun 2025</c:v>
                </c:pt>
                <c:pt idx="15666">
                  <c:v>Jun 2025</c:v>
                </c:pt>
                <c:pt idx="15667">
                  <c:v>Jun 2025</c:v>
                </c:pt>
                <c:pt idx="15668">
                  <c:v>Jun 2025</c:v>
                </c:pt>
                <c:pt idx="15669">
                  <c:v>Jun 2025</c:v>
                </c:pt>
                <c:pt idx="15670">
                  <c:v>Jun 2025</c:v>
                </c:pt>
                <c:pt idx="15671">
                  <c:v>Jun 2025</c:v>
                </c:pt>
                <c:pt idx="15672">
                  <c:v>Jun 2025</c:v>
                </c:pt>
                <c:pt idx="15673">
                  <c:v>Jun 2025</c:v>
                </c:pt>
                <c:pt idx="15674">
                  <c:v>Jun 2025</c:v>
                </c:pt>
                <c:pt idx="15675">
                  <c:v>Jun 2025</c:v>
                </c:pt>
                <c:pt idx="15676">
                  <c:v>Jun 2025</c:v>
                </c:pt>
                <c:pt idx="15677">
                  <c:v>Jun 2025</c:v>
                </c:pt>
                <c:pt idx="15678">
                  <c:v>Jun 2025</c:v>
                </c:pt>
                <c:pt idx="15679">
                  <c:v>Jun 2025</c:v>
                </c:pt>
                <c:pt idx="15680">
                  <c:v>Jun 2025</c:v>
                </c:pt>
                <c:pt idx="15681">
                  <c:v>Jun 2025</c:v>
                </c:pt>
                <c:pt idx="15682">
                  <c:v>Jun 2025</c:v>
                </c:pt>
                <c:pt idx="15683">
                  <c:v>Jun 2025</c:v>
                </c:pt>
                <c:pt idx="15684">
                  <c:v>Jun 2025</c:v>
                </c:pt>
                <c:pt idx="15685">
                  <c:v>Jun 2025</c:v>
                </c:pt>
                <c:pt idx="15686">
                  <c:v>Jun 2025</c:v>
                </c:pt>
                <c:pt idx="15687">
                  <c:v>Jun 2025</c:v>
                </c:pt>
                <c:pt idx="15688">
                  <c:v>Jun 2025</c:v>
                </c:pt>
                <c:pt idx="15689">
                  <c:v>Jun 2025</c:v>
                </c:pt>
                <c:pt idx="15690">
                  <c:v>Jun 2025</c:v>
                </c:pt>
                <c:pt idx="15691">
                  <c:v>Jun 2025</c:v>
                </c:pt>
                <c:pt idx="15692">
                  <c:v>Jun 2025</c:v>
                </c:pt>
                <c:pt idx="15693">
                  <c:v>Jun 2025</c:v>
                </c:pt>
                <c:pt idx="15694">
                  <c:v>Jun 2025</c:v>
                </c:pt>
                <c:pt idx="15695">
                  <c:v>Jun 2025</c:v>
                </c:pt>
                <c:pt idx="15696">
                  <c:v>Jun 2025</c:v>
                </c:pt>
                <c:pt idx="15697">
                  <c:v>Jun 2025</c:v>
                </c:pt>
                <c:pt idx="15698">
                  <c:v>Jun 2025</c:v>
                </c:pt>
                <c:pt idx="15699">
                  <c:v>Jun 2025</c:v>
                </c:pt>
                <c:pt idx="15700">
                  <c:v>Jun 2025</c:v>
                </c:pt>
                <c:pt idx="15701">
                  <c:v>Jun 2025</c:v>
                </c:pt>
                <c:pt idx="15702">
                  <c:v>Jun 2025</c:v>
                </c:pt>
                <c:pt idx="15703">
                  <c:v>Jun 2025</c:v>
                </c:pt>
                <c:pt idx="15704">
                  <c:v>Jun 2025</c:v>
                </c:pt>
                <c:pt idx="15705">
                  <c:v>Jun 2025</c:v>
                </c:pt>
                <c:pt idx="15706">
                  <c:v>Jun 2025</c:v>
                </c:pt>
                <c:pt idx="15707">
                  <c:v>Jun 2025</c:v>
                </c:pt>
                <c:pt idx="15708">
                  <c:v>Jun 2025</c:v>
                </c:pt>
                <c:pt idx="15709">
                  <c:v>Jun 2025</c:v>
                </c:pt>
                <c:pt idx="15710">
                  <c:v>Jun 2025</c:v>
                </c:pt>
                <c:pt idx="15711">
                  <c:v>Jun 2025</c:v>
                </c:pt>
                <c:pt idx="15712">
                  <c:v>Jun 2025</c:v>
                </c:pt>
                <c:pt idx="15713">
                  <c:v>Jun 2025</c:v>
                </c:pt>
                <c:pt idx="15714">
                  <c:v>Jun 2025</c:v>
                </c:pt>
                <c:pt idx="15715">
                  <c:v>Jun 2025</c:v>
                </c:pt>
                <c:pt idx="15716">
                  <c:v>Jun 2025</c:v>
                </c:pt>
                <c:pt idx="15717">
                  <c:v>Jun 2025</c:v>
                </c:pt>
                <c:pt idx="15718">
                  <c:v>Jun 2025</c:v>
                </c:pt>
                <c:pt idx="15719">
                  <c:v>Jun 2025</c:v>
                </c:pt>
                <c:pt idx="15720">
                  <c:v>Jun 2025</c:v>
                </c:pt>
                <c:pt idx="15721">
                  <c:v>Jun 2025</c:v>
                </c:pt>
                <c:pt idx="15722">
                  <c:v>Jun 2025</c:v>
                </c:pt>
                <c:pt idx="15723">
                  <c:v>Jun 2025</c:v>
                </c:pt>
                <c:pt idx="15724">
                  <c:v>Jun 2025</c:v>
                </c:pt>
                <c:pt idx="15725">
                  <c:v>Jun 2025</c:v>
                </c:pt>
                <c:pt idx="15726">
                  <c:v>Jun 2025</c:v>
                </c:pt>
                <c:pt idx="15727">
                  <c:v>Jun 2025</c:v>
                </c:pt>
                <c:pt idx="15728">
                  <c:v>Jun 2025</c:v>
                </c:pt>
                <c:pt idx="15729">
                  <c:v>Jun 2025</c:v>
                </c:pt>
                <c:pt idx="15730">
                  <c:v>Jun 2025</c:v>
                </c:pt>
                <c:pt idx="15731">
                  <c:v>Jun 2025</c:v>
                </c:pt>
                <c:pt idx="15732">
                  <c:v>Jun 2025</c:v>
                </c:pt>
                <c:pt idx="15733">
                  <c:v>Jun 2025</c:v>
                </c:pt>
                <c:pt idx="15734">
                  <c:v>Jun 2025</c:v>
                </c:pt>
                <c:pt idx="15735">
                  <c:v>Jun 2025</c:v>
                </c:pt>
                <c:pt idx="15736">
                  <c:v>Jun 2025</c:v>
                </c:pt>
                <c:pt idx="15737">
                  <c:v>Jun 2025</c:v>
                </c:pt>
                <c:pt idx="15738">
                  <c:v>Jun 2025</c:v>
                </c:pt>
                <c:pt idx="15739">
                  <c:v>Jun 2025</c:v>
                </c:pt>
                <c:pt idx="15740">
                  <c:v>Jun 2025</c:v>
                </c:pt>
                <c:pt idx="15741">
                  <c:v>Jun 2025</c:v>
                </c:pt>
                <c:pt idx="15742">
                  <c:v>Jun 2025</c:v>
                </c:pt>
                <c:pt idx="15743">
                  <c:v>Jun 2025</c:v>
                </c:pt>
                <c:pt idx="15744">
                  <c:v>Jun 2025</c:v>
                </c:pt>
                <c:pt idx="15745">
                  <c:v>Jun 2025</c:v>
                </c:pt>
                <c:pt idx="15746">
                  <c:v>Jun 2025</c:v>
                </c:pt>
                <c:pt idx="15747">
                  <c:v>Jun 2025</c:v>
                </c:pt>
                <c:pt idx="15748">
                  <c:v>Jun 2025</c:v>
                </c:pt>
                <c:pt idx="15749">
                  <c:v>Jun 2025</c:v>
                </c:pt>
                <c:pt idx="15750">
                  <c:v>Jun 2025</c:v>
                </c:pt>
                <c:pt idx="15751">
                  <c:v>Jun 2025</c:v>
                </c:pt>
                <c:pt idx="15752">
                  <c:v>Jun 2025</c:v>
                </c:pt>
                <c:pt idx="15753">
                  <c:v>Jun 2025</c:v>
                </c:pt>
                <c:pt idx="15754">
                  <c:v>Jun 2025</c:v>
                </c:pt>
                <c:pt idx="15755">
                  <c:v>Jun 2025</c:v>
                </c:pt>
                <c:pt idx="15756">
                  <c:v>Jun 2025</c:v>
                </c:pt>
                <c:pt idx="15757">
                  <c:v>Jun 2025</c:v>
                </c:pt>
                <c:pt idx="15758">
                  <c:v>Jun 2025</c:v>
                </c:pt>
                <c:pt idx="15759">
                  <c:v>Jun 2025</c:v>
                </c:pt>
                <c:pt idx="15760">
                  <c:v>Jun 2025</c:v>
                </c:pt>
                <c:pt idx="15761">
                  <c:v>Jun 2025</c:v>
                </c:pt>
                <c:pt idx="15762">
                  <c:v>Jun 2025</c:v>
                </c:pt>
                <c:pt idx="15763">
                  <c:v>Jun 2025</c:v>
                </c:pt>
                <c:pt idx="15764">
                  <c:v>Jun 2025</c:v>
                </c:pt>
                <c:pt idx="15765">
                  <c:v>Jun 2025</c:v>
                </c:pt>
                <c:pt idx="15766">
                  <c:v>Jun 2025</c:v>
                </c:pt>
                <c:pt idx="15767">
                  <c:v>Jun 2025</c:v>
                </c:pt>
                <c:pt idx="15768">
                  <c:v>Jun 2025</c:v>
                </c:pt>
                <c:pt idx="15769">
                  <c:v>Jun 2025</c:v>
                </c:pt>
                <c:pt idx="15770">
                  <c:v>Jun 2025</c:v>
                </c:pt>
                <c:pt idx="15771">
                  <c:v>Jun 2025</c:v>
                </c:pt>
                <c:pt idx="15772">
                  <c:v>Jun 2025</c:v>
                </c:pt>
                <c:pt idx="15773">
                  <c:v>Jun 2025</c:v>
                </c:pt>
                <c:pt idx="15774">
                  <c:v>Jun 2025</c:v>
                </c:pt>
                <c:pt idx="15775">
                  <c:v>Jun 2025</c:v>
                </c:pt>
                <c:pt idx="15776">
                  <c:v>Jun 2025</c:v>
                </c:pt>
                <c:pt idx="15777">
                  <c:v>Jun 2025</c:v>
                </c:pt>
                <c:pt idx="15778">
                  <c:v>Jun 2025</c:v>
                </c:pt>
                <c:pt idx="15779">
                  <c:v>Jun 2025</c:v>
                </c:pt>
                <c:pt idx="15780">
                  <c:v>Jun 2025</c:v>
                </c:pt>
                <c:pt idx="15781">
                  <c:v>Jun 2025</c:v>
                </c:pt>
                <c:pt idx="15782">
                  <c:v>Jun 2025</c:v>
                </c:pt>
                <c:pt idx="15783">
                  <c:v>Jun 2025</c:v>
                </c:pt>
                <c:pt idx="15784">
                  <c:v>Jun 2025</c:v>
                </c:pt>
                <c:pt idx="15785">
                  <c:v>Jun 2025</c:v>
                </c:pt>
                <c:pt idx="15786">
                  <c:v>Jun 2025</c:v>
                </c:pt>
                <c:pt idx="15787">
                  <c:v>Jun 2025</c:v>
                </c:pt>
                <c:pt idx="15788">
                  <c:v>Jun 2025</c:v>
                </c:pt>
                <c:pt idx="15789">
                  <c:v>Jun 2025</c:v>
                </c:pt>
                <c:pt idx="15790">
                  <c:v>Jun 2025</c:v>
                </c:pt>
                <c:pt idx="15791">
                  <c:v>Jun 2025</c:v>
                </c:pt>
                <c:pt idx="15792">
                  <c:v>Jun 2025</c:v>
                </c:pt>
                <c:pt idx="15793">
                  <c:v>Jun 2025</c:v>
                </c:pt>
                <c:pt idx="15794">
                  <c:v>Jun 2025</c:v>
                </c:pt>
                <c:pt idx="15795">
                  <c:v>Jun 2025</c:v>
                </c:pt>
                <c:pt idx="15796">
                  <c:v>Jun 2025</c:v>
                </c:pt>
                <c:pt idx="15797">
                  <c:v>Jun 2025</c:v>
                </c:pt>
                <c:pt idx="15798">
                  <c:v>Jun 2025</c:v>
                </c:pt>
                <c:pt idx="15799">
                  <c:v>Jun 2025</c:v>
                </c:pt>
                <c:pt idx="15800">
                  <c:v>Jun 2025</c:v>
                </c:pt>
                <c:pt idx="15801">
                  <c:v>Jun 2025</c:v>
                </c:pt>
                <c:pt idx="15802">
                  <c:v>Jun 2025</c:v>
                </c:pt>
                <c:pt idx="15803">
                  <c:v>Jun 2025</c:v>
                </c:pt>
                <c:pt idx="15804">
                  <c:v>Jun 2025</c:v>
                </c:pt>
                <c:pt idx="15805">
                  <c:v>Jun 2025</c:v>
                </c:pt>
                <c:pt idx="15806">
                  <c:v>Jun 2025</c:v>
                </c:pt>
                <c:pt idx="15807">
                  <c:v>Jun 2025</c:v>
                </c:pt>
                <c:pt idx="15808">
                  <c:v>Jun 2025</c:v>
                </c:pt>
                <c:pt idx="15809">
                  <c:v>Jun 2025</c:v>
                </c:pt>
                <c:pt idx="15810">
                  <c:v>Jun 2025</c:v>
                </c:pt>
                <c:pt idx="15811">
                  <c:v>Jun 2025</c:v>
                </c:pt>
                <c:pt idx="15812">
                  <c:v>Jun 2025</c:v>
                </c:pt>
                <c:pt idx="15813">
                  <c:v>Jun 2025</c:v>
                </c:pt>
                <c:pt idx="15814">
                  <c:v>Jun 2025</c:v>
                </c:pt>
                <c:pt idx="15815">
                  <c:v>Jun 2025</c:v>
                </c:pt>
                <c:pt idx="15816">
                  <c:v>Jun 2025</c:v>
                </c:pt>
                <c:pt idx="15817">
                  <c:v>Jun 2025</c:v>
                </c:pt>
                <c:pt idx="15818">
                  <c:v>Jun 2025</c:v>
                </c:pt>
                <c:pt idx="15819">
                  <c:v>Jun 2025</c:v>
                </c:pt>
                <c:pt idx="15820">
                  <c:v>Jun 2025</c:v>
                </c:pt>
                <c:pt idx="15821">
                  <c:v>Jun 2025</c:v>
                </c:pt>
                <c:pt idx="15822">
                  <c:v>Jun 2025</c:v>
                </c:pt>
                <c:pt idx="15823">
                  <c:v>Jun 2025</c:v>
                </c:pt>
                <c:pt idx="15824">
                  <c:v>Jun 2025</c:v>
                </c:pt>
                <c:pt idx="15825">
                  <c:v>Jun 2025</c:v>
                </c:pt>
                <c:pt idx="15826">
                  <c:v>Jun 2025</c:v>
                </c:pt>
                <c:pt idx="15827">
                  <c:v>Jun 2025</c:v>
                </c:pt>
                <c:pt idx="15828">
                  <c:v>Jun 2025</c:v>
                </c:pt>
                <c:pt idx="15829">
                  <c:v>Jun 2025</c:v>
                </c:pt>
                <c:pt idx="15830">
                  <c:v>Jun 2025</c:v>
                </c:pt>
                <c:pt idx="15831">
                  <c:v>Jun 2025</c:v>
                </c:pt>
                <c:pt idx="15832">
                  <c:v>Jun 2025</c:v>
                </c:pt>
                <c:pt idx="15833">
                  <c:v>Jun 2025</c:v>
                </c:pt>
                <c:pt idx="15834">
                  <c:v>Jun 2025</c:v>
                </c:pt>
                <c:pt idx="15835">
                  <c:v>Jun 2025</c:v>
                </c:pt>
                <c:pt idx="15836">
                  <c:v>Jun 2025</c:v>
                </c:pt>
                <c:pt idx="15837">
                  <c:v>Jun 2025</c:v>
                </c:pt>
                <c:pt idx="15838">
                  <c:v>Jun 2025</c:v>
                </c:pt>
                <c:pt idx="15839">
                  <c:v>Jun 2025</c:v>
                </c:pt>
                <c:pt idx="15840">
                  <c:v>Jun 2025</c:v>
                </c:pt>
                <c:pt idx="15841">
                  <c:v>Jun 2025</c:v>
                </c:pt>
                <c:pt idx="15842">
                  <c:v>Jun 2025</c:v>
                </c:pt>
                <c:pt idx="15843">
                  <c:v>Jun 2025</c:v>
                </c:pt>
                <c:pt idx="15844">
                  <c:v>Jun 2025</c:v>
                </c:pt>
                <c:pt idx="15845">
                  <c:v>Jun 2025</c:v>
                </c:pt>
                <c:pt idx="15846">
                  <c:v>Jun 2025</c:v>
                </c:pt>
                <c:pt idx="15847">
                  <c:v>Jun 2025</c:v>
                </c:pt>
                <c:pt idx="15848">
                  <c:v>Jun 2025</c:v>
                </c:pt>
                <c:pt idx="15849">
                  <c:v>Jun 2025</c:v>
                </c:pt>
                <c:pt idx="15850">
                  <c:v>Jun 2025</c:v>
                </c:pt>
                <c:pt idx="15851">
                  <c:v>Jun 2025</c:v>
                </c:pt>
                <c:pt idx="15852">
                  <c:v>Jun 2025</c:v>
                </c:pt>
                <c:pt idx="15853">
                  <c:v>Jun 2025</c:v>
                </c:pt>
                <c:pt idx="15854">
                  <c:v>Jun 2025</c:v>
                </c:pt>
                <c:pt idx="15855">
                  <c:v>Jun 2025</c:v>
                </c:pt>
                <c:pt idx="15856">
                  <c:v>Jun 2025</c:v>
                </c:pt>
                <c:pt idx="15857">
                  <c:v>Jun 2025</c:v>
                </c:pt>
                <c:pt idx="15858">
                  <c:v>Jun 2025</c:v>
                </c:pt>
                <c:pt idx="15859">
                  <c:v>Jun 2025</c:v>
                </c:pt>
                <c:pt idx="15860">
                  <c:v>Jun 2025</c:v>
                </c:pt>
                <c:pt idx="15861">
                  <c:v>Jun 2025</c:v>
                </c:pt>
                <c:pt idx="15862">
                  <c:v>Jun 2025</c:v>
                </c:pt>
                <c:pt idx="15863">
                  <c:v>Jun 2025</c:v>
                </c:pt>
                <c:pt idx="15864">
                  <c:v>Jun 2025</c:v>
                </c:pt>
                <c:pt idx="15865">
                  <c:v>Jun 2025</c:v>
                </c:pt>
                <c:pt idx="15866">
                  <c:v>Jun 2025</c:v>
                </c:pt>
                <c:pt idx="15867">
                  <c:v>Jun 2025</c:v>
                </c:pt>
                <c:pt idx="15868">
                  <c:v>Jun 2025</c:v>
                </c:pt>
                <c:pt idx="15869">
                  <c:v>Jun 2025</c:v>
                </c:pt>
                <c:pt idx="15870">
                  <c:v>Jun 2025</c:v>
                </c:pt>
                <c:pt idx="15871">
                  <c:v>Jun 2025</c:v>
                </c:pt>
                <c:pt idx="15872">
                  <c:v>Jun 2025</c:v>
                </c:pt>
                <c:pt idx="15873">
                  <c:v>Jun 2025</c:v>
                </c:pt>
                <c:pt idx="15874">
                  <c:v>Jun 2025</c:v>
                </c:pt>
                <c:pt idx="15875">
                  <c:v>Jun 2025</c:v>
                </c:pt>
                <c:pt idx="15876">
                  <c:v>Jun 2025</c:v>
                </c:pt>
                <c:pt idx="15877">
                  <c:v>Jun 2025</c:v>
                </c:pt>
                <c:pt idx="15878">
                  <c:v>Jun 2025</c:v>
                </c:pt>
                <c:pt idx="15879">
                  <c:v>Jun 2025</c:v>
                </c:pt>
                <c:pt idx="15880">
                  <c:v>Jun 2025</c:v>
                </c:pt>
                <c:pt idx="15881">
                  <c:v>Jun 2025</c:v>
                </c:pt>
                <c:pt idx="15882">
                  <c:v>Jun 2025</c:v>
                </c:pt>
                <c:pt idx="15883">
                  <c:v>Jun 2025</c:v>
                </c:pt>
                <c:pt idx="15884">
                  <c:v>Jun 2025</c:v>
                </c:pt>
                <c:pt idx="15885">
                  <c:v>Jun 2025</c:v>
                </c:pt>
                <c:pt idx="15886">
                  <c:v>Jun 2025</c:v>
                </c:pt>
                <c:pt idx="15887">
                  <c:v>Jun 2025</c:v>
                </c:pt>
                <c:pt idx="15888">
                  <c:v>Jun 2025</c:v>
                </c:pt>
                <c:pt idx="15889">
                  <c:v>Jun 2025</c:v>
                </c:pt>
                <c:pt idx="15890">
                  <c:v>Jun 2025</c:v>
                </c:pt>
                <c:pt idx="15891">
                  <c:v>Jun 2025</c:v>
                </c:pt>
                <c:pt idx="15892">
                  <c:v>Jun 2025</c:v>
                </c:pt>
                <c:pt idx="15893">
                  <c:v>Jun 2025</c:v>
                </c:pt>
                <c:pt idx="15894">
                  <c:v>Jun 2025</c:v>
                </c:pt>
                <c:pt idx="15895">
                  <c:v>Jun 2025</c:v>
                </c:pt>
                <c:pt idx="15896">
                  <c:v>Jun 2025</c:v>
                </c:pt>
                <c:pt idx="15897">
                  <c:v>Jun 2025</c:v>
                </c:pt>
                <c:pt idx="15898">
                  <c:v>Jun 2025</c:v>
                </c:pt>
                <c:pt idx="15899">
                  <c:v>Jun 2025</c:v>
                </c:pt>
                <c:pt idx="15900">
                  <c:v>Jun 2025</c:v>
                </c:pt>
                <c:pt idx="15901">
                  <c:v>Jun 2025</c:v>
                </c:pt>
                <c:pt idx="15902">
                  <c:v>Jun 2025</c:v>
                </c:pt>
                <c:pt idx="15903">
                  <c:v>Jun 2025</c:v>
                </c:pt>
                <c:pt idx="15904">
                  <c:v>Jun 2025</c:v>
                </c:pt>
                <c:pt idx="15905">
                  <c:v>Jun 2025</c:v>
                </c:pt>
                <c:pt idx="15906">
                  <c:v>Jun 2025</c:v>
                </c:pt>
                <c:pt idx="15907">
                  <c:v>Jun 2025</c:v>
                </c:pt>
                <c:pt idx="15908">
                  <c:v>Jun 2025</c:v>
                </c:pt>
                <c:pt idx="15909">
                  <c:v>Jun 2025</c:v>
                </c:pt>
                <c:pt idx="15910">
                  <c:v>Jun 2025</c:v>
                </c:pt>
                <c:pt idx="15911">
                  <c:v>Jun 2025</c:v>
                </c:pt>
                <c:pt idx="15912">
                  <c:v>Jun 2025</c:v>
                </c:pt>
                <c:pt idx="15913">
                  <c:v>Jun 2025</c:v>
                </c:pt>
                <c:pt idx="15914">
                  <c:v>Jun 2025</c:v>
                </c:pt>
                <c:pt idx="15915">
                  <c:v>Jun 2025</c:v>
                </c:pt>
                <c:pt idx="15916">
                  <c:v>Jun 2025</c:v>
                </c:pt>
                <c:pt idx="15917">
                  <c:v>Jun 2025</c:v>
                </c:pt>
                <c:pt idx="15918">
                  <c:v>Jun 2025</c:v>
                </c:pt>
                <c:pt idx="15919">
                  <c:v>Jun 2025</c:v>
                </c:pt>
                <c:pt idx="15920">
                  <c:v>Jun 2025</c:v>
                </c:pt>
                <c:pt idx="15921">
                  <c:v>Jun 2025</c:v>
                </c:pt>
                <c:pt idx="15922">
                  <c:v>Jun 2025</c:v>
                </c:pt>
                <c:pt idx="15923">
                  <c:v>Jun 2025</c:v>
                </c:pt>
                <c:pt idx="15924">
                  <c:v>Jun 2025</c:v>
                </c:pt>
                <c:pt idx="15925">
                  <c:v>Jun 2025</c:v>
                </c:pt>
                <c:pt idx="15926">
                  <c:v>Jun 2025</c:v>
                </c:pt>
                <c:pt idx="15927">
                  <c:v>Jun 2025</c:v>
                </c:pt>
                <c:pt idx="15928">
                  <c:v>Jun 2025</c:v>
                </c:pt>
                <c:pt idx="15929">
                  <c:v>Jun 2025</c:v>
                </c:pt>
                <c:pt idx="15930">
                  <c:v>Jun 2025</c:v>
                </c:pt>
                <c:pt idx="15931">
                  <c:v>Jun 2025</c:v>
                </c:pt>
                <c:pt idx="15932">
                  <c:v>Jun 2025</c:v>
                </c:pt>
                <c:pt idx="15933">
                  <c:v>Jun 2025</c:v>
                </c:pt>
                <c:pt idx="15934">
                  <c:v>Jun 2025</c:v>
                </c:pt>
                <c:pt idx="15935">
                  <c:v>Jun 2025</c:v>
                </c:pt>
                <c:pt idx="15936">
                  <c:v>Jun 2025</c:v>
                </c:pt>
                <c:pt idx="15937">
                  <c:v>Jun 2025</c:v>
                </c:pt>
                <c:pt idx="15938">
                  <c:v>Jun 2025</c:v>
                </c:pt>
                <c:pt idx="15939">
                  <c:v>Jun 2025</c:v>
                </c:pt>
                <c:pt idx="15940">
                  <c:v>Jun 2025</c:v>
                </c:pt>
                <c:pt idx="15941">
                  <c:v>Jun 2025</c:v>
                </c:pt>
                <c:pt idx="15942">
                  <c:v>Jun 2025</c:v>
                </c:pt>
                <c:pt idx="15943">
                  <c:v>Jun 2025</c:v>
                </c:pt>
                <c:pt idx="15944">
                  <c:v>Jun 2025</c:v>
                </c:pt>
                <c:pt idx="15945">
                  <c:v>Jun 2025</c:v>
                </c:pt>
                <c:pt idx="15946">
                  <c:v>Jun 2025</c:v>
                </c:pt>
                <c:pt idx="15947">
                  <c:v>Jun 2025</c:v>
                </c:pt>
                <c:pt idx="15948">
                  <c:v>Jun 2025</c:v>
                </c:pt>
                <c:pt idx="15949">
                  <c:v>Jun 2025</c:v>
                </c:pt>
                <c:pt idx="15950">
                  <c:v>Jun 2025</c:v>
                </c:pt>
                <c:pt idx="15951">
                  <c:v>Jun 2025</c:v>
                </c:pt>
                <c:pt idx="15952">
                  <c:v>Jun 2025</c:v>
                </c:pt>
                <c:pt idx="15953">
                  <c:v>Jun 2025</c:v>
                </c:pt>
                <c:pt idx="15954">
                  <c:v>Jun 2025</c:v>
                </c:pt>
                <c:pt idx="15955">
                  <c:v>Jun 2025</c:v>
                </c:pt>
                <c:pt idx="15956">
                  <c:v>Jun 2025</c:v>
                </c:pt>
                <c:pt idx="15957">
                  <c:v>Jun 2025</c:v>
                </c:pt>
                <c:pt idx="15958">
                  <c:v>Jun 2025</c:v>
                </c:pt>
                <c:pt idx="15959">
                  <c:v>Jun 2025</c:v>
                </c:pt>
                <c:pt idx="15960">
                  <c:v>Jun 2025</c:v>
                </c:pt>
                <c:pt idx="15961">
                  <c:v>Jun 2025</c:v>
                </c:pt>
                <c:pt idx="15962">
                  <c:v>Jun 2025</c:v>
                </c:pt>
                <c:pt idx="15963">
                  <c:v>Jun 2025</c:v>
                </c:pt>
                <c:pt idx="15964">
                  <c:v>Jun 2025</c:v>
                </c:pt>
                <c:pt idx="15965">
                  <c:v>Jun 2025</c:v>
                </c:pt>
                <c:pt idx="15966">
                  <c:v>Jun 2025</c:v>
                </c:pt>
                <c:pt idx="15967">
                  <c:v>Jun 2025</c:v>
                </c:pt>
                <c:pt idx="15968">
                  <c:v>Jun 2025</c:v>
                </c:pt>
                <c:pt idx="15969">
                  <c:v>Jun 2025</c:v>
                </c:pt>
                <c:pt idx="15970">
                  <c:v>Jun 2025</c:v>
                </c:pt>
                <c:pt idx="15971">
                  <c:v>Jun 2025</c:v>
                </c:pt>
                <c:pt idx="15972">
                  <c:v>Jun 2025</c:v>
                </c:pt>
                <c:pt idx="15973">
                  <c:v>Jun 2025</c:v>
                </c:pt>
                <c:pt idx="15974">
                  <c:v>Jun 2025</c:v>
                </c:pt>
                <c:pt idx="15975">
                  <c:v>Jun 2025</c:v>
                </c:pt>
                <c:pt idx="15976">
                  <c:v>Jun 2025</c:v>
                </c:pt>
                <c:pt idx="15977">
                  <c:v>Jun 2025</c:v>
                </c:pt>
                <c:pt idx="15978">
                  <c:v>Jun 2025</c:v>
                </c:pt>
                <c:pt idx="15979">
                  <c:v>Jun 2025</c:v>
                </c:pt>
                <c:pt idx="15980">
                  <c:v>Jun 2025</c:v>
                </c:pt>
                <c:pt idx="15981">
                  <c:v>Jun 2025</c:v>
                </c:pt>
                <c:pt idx="15982">
                  <c:v>Jun 2025</c:v>
                </c:pt>
                <c:pt idx="15983">
                  <c:v>Jun 2025</c:v>
                </c:pt>
                <c:pt idx="15984">
                  <c:v>Jun 2025</c:v>
                </c:pt>
                <c:pt idx="15985">
                  <c:v>Jun 2025</c:v>
                </c:pt>
                <c:pt idx="15986">
                  <c:v>Jun 2025</c:v>
                </c:pt>
                <c:pt idx="15987">
                  <c:v>Jun 2025</c:v>
                </c:pt>
                <c:pt idx="15988">
                  <c:v>Jun 2025</c:v>
                </c:pt>
                <c:pt idx="15989">
                  <c:v>Jun 2025</c:v>
                </c:pt>
                <c:pt idx="15990">
                  <c:v>Jun 2025</c:v>
                </c:pt>
                <c:pt idx="15991">
                  <c:v>Jun 2025</c:v>
                </c:pt>
                <c:pt idx="15992">
                  <c:v>Jun 2025</c:v>
                </c:pt>
                <c:pt idx="15993">
                  <c:v>Jun 2025</c:v>
                </c:pt>
                <c:pt idx="15994">
                  <c:v>Jun 2025</c:v>
                </c:pt>
                <c:pt idx="15995">
                  <c:v>Jun 2025</c:v>
                </c:pt>
                <c:pt idx="15996">
                  <c:v>Jun 2025</c:v>
                </c:pt>
                <c:pt idx="15997">
                  <c:v>Jun 2025</c:v>
                </c:pt>
                <c:pt idx="15998">
                  <c:v>Jun 2025</c:v>
                </c:pt>
                <c:pt idx="15999">
                  <c:v>Jun 2025</c:v>
                </c:pt>
                <c:pt idx="16000">
                  <c:v>Jun 2025</c:v>
                </c:pt>
                <c:pt idx="16001">
                  <c:v>Jun 2025</c:v>
                </c:pt>
                <c:pt idx="16002">
                  <c:v>Jun 2025</c:v>
                </c:pt>
                <c:pt idx="16003">
                  <c:v>Jun 2025</c:v>
                </c:pt>
                <c:pt idx="16004">
                  <c:v>Jun 2025</c:v>
                </c:pt>
                <c:pt idx="16005">
                  <c:v>Jun 2025</c:v>
                </c:pt>
                <c:pt idx="16006">
                  <c:v>Jun 2025</c:v>
                </c:pt>
                <c:pt idx="16007">
                  <c:v>Jun 2025</c:v>
                </c:pt>
                <c:pt idx="16008">
                  <c:v>Jun 2025</c:v>
                </c:pt>
                <c:pt idx="16009">
                  <c:v>Jun 2025</c:v>
                </c:pt>
                <c:pt idx="16010">
                  <c:v>Jun 2025</c:v>
                </c:pt>
                <c:pt idx="16011">
                  <c:v>Jun 2025</c:v>
                </c:pt>
                <c:pt idx="16012">
                  <c:v>Jun 2025</c:v>
                </c:pt>
                <c:pt idx="16013">
                  <c:v>Jun 2025</c:v>
                </c:pt>
                <c:pt idx="16014">
                  <c:v>Jun 2025</c:v>
                </c:pt>
                <c:pt idx="16015">
                  <c:v>Jun 2025</c:v>
                </c:pt>
                <c:pt idx="16016">
                  <c:v>Jun 2025</c:v>
                </c:pt>
                <c:pt idx="16017">
                  <c:v>Jun 2025</c:v>
                </c:pt>
                <c:pt idx="16018">
                  <c:v>Jun 2025</c:v>
                </c:pt>
                <c:pt idx="16019">
                  <c:v>Jun 2025</c:v>
                </c:pt>
                <c:pt idx="16020">
                  <c:v>Jun 2025</c:v>
                </c:pt>
                <c:pt idx="16021">
                  <c:v>Jun 2025</c:v>
                </c:pt>
                <c:pt idx="16022">
                  <c:v>Jun 2025</c:v>
                </c:pt>
                <c:pt idx="16023">
                  <c:v>Jun 2025</c:v>
                </c:pt>
                <c:pt idx="16024">
                  <c:v>Jun 2025</c:v>
                </c:pt>
                <c:pt idx="16025">
                  <c:v>Jun 2025</c:v>
                </c:pt>
                <c:pt idx="16026">
                  <c:v>Jun 2025</c:v>
                </c:pt>
                <c:pt idx="16027">
                  <c:v>Jun 2025</c:v>
                </c:pt>
                <c:pt idx="16028">
                  <c:v>Jun 2025</c:v>
                </c:pt>
                <c:pt idx="16029">
                  <c:v>Jun 2025</c:v>
                </c:pt>
                <c:pt idx="16030">
                  <c:v>Jun 2025</c:v>
                </c:pt>
                <c:pt idx="16031">
                  <c:v>Jun 2025</c:v>
                </c:pt>
                <c:pt idx="16032">
                  <c:v>Jun 2025</c:v>
                </c:pt>
                <c:pt idx="16033">
                  <c:v>Jun 2025</c:v>
                </c:pt>
                <c:pt idx="16034">
                  <c:v>Jun 2025</c:v>
                </c:pt>
                <c:pt idx="16035">
                  <c:v>Jun 2025</c:v>
                </c:pt>
                <c:pt idx="16036">
                  <c:v>Jun 2025</c:v>
                </c:pt>
                <c:pt idx="16037">
                  <c:v>Jun 2025</c:v>
                </c:pt>
                <c:pt idx="16038">
                  <c:v>Jun 2025</c:v>
                </c:pt>
                <c:pt idx="16039">
                  <c:v>Jun 2025</c:v>
                </c:pt>
                <c:pt idx="16040">
                  <c:v>Jun 2025</c:v>
                </c:pt>
                <c:pt idx="16041">
                  <c:v>Jun 2025</c:v>
                </c:pt>
                <c:pt idx="16042">
                  <c:v>Jun 2025</c:v>
                </c:pt>
                <c:pt idx="16043">
                  <c:v>Jun 2025</c:v>
                </c:pt>
                <c:pt idx="16044">
                  <c:v>Jun 2025</c:v>
                </c:pt>
                <c:pt idx="16045">
                  <c:v>Jun 2025</c:v>
                </c:pt>
                <c:pt idx="16046">
                  <c:v>Jun 2025</c:v>
                </c:pt>
                <c:pt idx="16047">
                  <c:v>Jun 2025</c:v>
                </c:pt>
                <c:pt idx="16048">
                  <c:v>Jun 2025</c:v>
                </c:pt>
                <c:pt idx="16049">
                  <c:v>Jun 2025</c:v>
                </c:pt>
                <c:pt idx="16050">
                  <c:v>Jun 2025</c:v>
                </c:pt>
                <c:pt idx="16051">
                  <c:v>Jun 2025</c:v>
                </c:pt>
                <c:pt idx="16052">
                  <c:v>Jun 2025</c:v>
                </c:pt>
                <c:pt idx="16053">
                  <c:v>Jun 2025</c:v>
                </c:pt>
                <c:pt idx="16054">
                  <c:v>Jun 2025</c:v>
                </c:pt>
                <c:pt idx="16055">
                  <c:v>Jun 2025</c:v>
                </c:pt>
                <c:pt idx="16056">
                  <c:v>Jun 2025</c:v>
                </c:pt>
                <c:pt idx="16057">
                  <c:v>Jun 2025</c:v>
                </c:pt>
                <c:pt idx="16058">
                  <c:v>Jun 2025</c:v>
                </c:pt>
                <c:pt idx="16059">
                  <c:v>Jun 2025</c:v>
                </c:pt>
                <c:pt idx="16060">
                  <c:v>Jun 2025</c:v>
                </c:pt>
                <c:pt idx="16061">
                  <c:v>Jun 2025</c:v>
                </c:pt>
                <c:pt idx="16062">
                  <c:v>Jun 2025</c:v>
                </c:pt>
                <c:pt idx="16063">
                  <c:v>Jun 2025</c:v>
                </c:pt>
                <c:pt idx="16064">
                  <c:v>Jun 2025</c:v>
                </c:pt>
                <c:pt idx="16065">
                  <c:v>Jun 2025</c:v>
                </c:pt>
                <c:pt idx="16066">
                  <c:v>Jun 2025</c:v>
                </c:pt>
                <c:pt idx="16067">
                  <c:v>Jun 2025</c:v>
                </c:pt>
                <c:pt idx="16068">
                  <c:v>Jun 2025</c:v>
                </c:pt>
                <c:pt idx="16069">
                  <c:v>Jun 2025</c:v>
                </c:pt>
                <c:pt idx="16070">
                  <c:v>Jun 2025</c:v>
                </c:pt>
                <c:pt idx="16071">
                  <c:v>Jun 2025</c:v>
                </c:pt>
                <c:pt idx="16072">
                  <c:v>Jun 2025</c:v>
                </c:pt>
                <c:pt idx="16073">
                  <c:v>Jun 2025</c:v>
                </c:pt>
                <c:pt idx="16074">
                  <c:v>Jun 2025</c:v>
                </c:pt>
                <c:pt idx="16075">
                  <c:v>Jun 2025</c:v>
                </c:pt>
                <c:pt idx="16076">
                  <c:v>Jun 2025</c:v>
                </c:pt>
                <c:pt idx="16077">
                  <c:v>Jun 2025</c:v>
                </c:pt>
                <c:pt idx="16078">
                  <c:v>Jun 2025</c:v>
                </c:pt>
                <c:pt idx="16079">
                  <c:v>Jun 2025</c:v>
                </c:pt>
                <c:pt idx="16080">
                  <c:v>Jun 2025</c:v>
                </c:pt>
                <c:pt idx="16081">
                  <c:v>Jun 2025</c:v>
                </c:pt>
                <c:pt idx="16082">
                  <c:v>Jun 2025</c:v>
                </c:pt>
                <c:pt idx="16083">
                  <c:v>Jun 2025</c:v>
                </c:pt>
                <c:pt idx="16084">
                  <c:v>Jun 2025</c:v>
                </c:pt>
                <c:pt idx="16085">
                  <c:v>Jun 2025</c:v>
                </c:pt>
                <c:pt idx="16086">
                  <c:v>Jun 2025</c:v>
                </c:pt>
                <c:pt idx="16087">
                  <c:v>Jun 2025</c:v>
                </c:pt>
                <c:pt idx="16088">
                  <c:v>Jun 2025</c:v>
                </c:pt>
                <c:pt idx="16089">
                  <c:v>Jun 2025</c:v>
                </c:pt>
                <c:pt idx="16090">
                  <c:v>Jun 2025</c:v>
                </c:pt>
                <c:pt idx="16091">
                  <c:v>Jun 2025</c:v>
                </c:pt>
                <c:pt idx="16092">
                  <c:v>Jun 2025</c:v>
                </c:pt>
                <c:pt idx="16093">
                  <c:v>Jun 2025</c:v>
                </c:pt>
                <c:pt idx="16094">
                  <c:v>Jun 2025</c:v>
                </c:pt>
                <c:pt idx="16095">
                  <c:v>Jun 2025</c:v>
                </c:pt>
                <c:pt idx="16096">
                  <c:v>Jun 2025</c:v>
                </c:pt>
                <c:pt idx="16097">
                  <c:v>Jun 2025</c:v>
                </c:pt>
                <c:pt idx="16098">
                  <c:v>Jun 2025</c:v>
                </c:pt>
                <c:pt idx="16099">
                  <c:v>Jun 2025</c:v>
                </c:pt>
                <c:pt idx="16100">
                  <c:v>Jun 2025</c:v>
                </c:pt>
                <c:pt idx="16101">
                  <c:v>Jun 2025</c:v>
                </c:pt>
                <c:pt idx="16102">
                  <c:v>Jun 2025</c:v>
                </c:pt>
                <c:pt idx="16103">
                  <c:v>Jun 2025</c:v>
                </c:pt>
                <c:pt idx="16104">
                  <c:v>Jun 2025</c:v>
                </c:pt>
                <c:pt idx="16105">
                  <c:v>Jun 2025</c:v>
                </c:pt>
                <c:pt idx="16106">
                  <c:v>Jun 2025</c:v>
                </c:pt>
                <c:pt idx="16107">
                  <c:v>Jun 2025</c:v>
                </c:pt>
                <c:pt idx="16108">
                  <c:v>Jun 2025</c:v>
                </c:pt>
                <c:pt idx="16109">
                  <c:v>Jun 2025</c:v>
                </c:pt>
                <c:pt idx="16110">
                  <c:v>Jun 2025</c:v>
                </c:pt>
                <c:pt idx="16111">
                  <c:v>Jun 2025</c:v>
                </c:pt>
                <c:pt idx="16112">
                  <c:v>Jun 2025</c:v>
                </c:pt>
                <c:pt idx="16113">
                  <c:v>Jun 2025</c:v>
                </c:pt>
                <c:pt idx="16114">
                  <c:v>Jun 2025</c:v>
                </c:pt>
                <c:pt idx="16115">
                  <c:v>Jun 2025</c:v>
                </c:pt>
                <c:pt idx="16116">
                  <c:v>Jun 2025</c:v>
                </c:pt>
                <c:pt idx="16117">
                  <c:v>Jun 2025</c:v>
                </c:pt>
                <c:pt idx="16118">
                  <c:v>Jun 2025</c:v>
                </c:pt>
                <c:pt idx="16119">
                  <c:v>Jun 2025</c:v>
                </c:pt>
                <c:pt idx="16120">
                  <c:v>Jun 2025</c:v>
                </c:pt>
                <c:pt idx="16121">
                  <c:v>Jun 2025</c:v>
                </c:pt>
                <c:pt idx="16122">
                  <c:v>Jun 2025</c:v>
                </c:pt>
                <c:pt idx="16123">
                  <c:v>Jun 2025</c:v>
                </c:pt>
                <c:pt idx="16124">
                  <c:v>Jun 2025</c:v>
                </c:pt>
                <c:pt idx="16125">
                  <c:v>Jun 2025</c:v>
                </c:pt>
                <c:pt idx="16126">
                  <c:v>Jun 2025</c:v>
                </c:pt>
                <c:pt idx="16127">
                  <c:v>Jun 2025</c:v>
                </c:pt>
                <c:pt idx="16128">
                  <c:v>Jun 2025</c:v>
                </c:pt>
                <c:pt idx="16129">
                  <c:v>Jun 2025</c:v>
                </c:pt>
                <c:pt idx="16130">
                  <c:v>Jun 2025</c:v>
                </c:pt>
                <c:pt idx="16131">
                  <c:v>Jun 2025</c:v>
                </c:pt>
                <c:pt idx="16132">
                  <c:v>Jun 2025</c:v>
                </c:pt>
                <c:pt idx="16133">
                  <c:v>Jun 2025</c:v>
                </c:pt>
                <c:pt idx="16134">
                  <c:v>Jun 2025</c:v>
                </c:pt>
                <c:pt idx="16135">
                  <c:v>Jun 2025</c:v>
                </c:pt>
                <c:pt idx="16136">
                  <c:v>Jun 2025</c:v>
                </c:pt>
                <c:pt idx="16137">
                  <c:v>Jun 2025</c:v>
                </c:pt>
                <c:pt idx="16138">
                  <c:v>Jun 2025</c:v>
                </c:pt>
                <c:pt idx="16139">
                  <c:v>Jun 2025</c:v>
                </c:pt>
                <c:pt idx="16140">
                  <c:v>Jun 2025</c:v>
                </c:pt>
                <c:pt idx="16141">
                  <c:v>Jun 2025</c:v>
                </c:pt>
                <c:pt idx="16142">
                  <c:v>Jun 2025</c:v>
                </c:pt>
                <c:pt idx="16143">
                  <c:v>Jun 2025</c:v>
                </c:pt>
                <c:pt idx="16144">
                  <c:v>Jun 2025</c:v>
                </c:pt>
                <c:pt idx="16145">
                  <c:v>Jun 2025</c:v>
                </c:pt>
                <c:pt idx="16146">
                  <c:v>Jun 2025</c:v>
                </c:pt>
                <c:pt idx="16147">
                  <c:v>Jun 2025</c:v>
                </c:pt>
                <c:pt idx="16148">
                  <c:v>Jun 2025</c:v>
                </c:pt>
                <c:pt idx="16149">
                  <c:v>Jun 2025</c:v>
                </c:pt>
                <c:pt idx="16150">
                  <c:v>Jun 2025</c:v>
                </c:pt>
                <c:pt idx="16151">
                  <c:v>Jun 2025</c:v>
                </c:pt>
                <c:pt idx="16152">
                  <c:v>Jun 2025</c:v>
                </c:pt>
                <c:pt idx="16153">
                  <c:v>Jun 2025</c:v>
                </c:pt>
                <c:pt idx="16154">
                  <c:v>Jun 2025</c:v>
                </c:pt>
                <c:pt idx="16155">
                  <c:v>Jun 2025</c:v>
                </c:pt>
                <c:pt idx="16156">
                  <c:v>Jun 2025</c:v>
                </c:pt>
                <c:pt idx="16157">
                  <c:v>Jun 2025</c:v>
                </c:pt>
                <c:pt idx="16158">
                  <c:v>Jun 2025</c:v>
                </c:pt>
                <c:pt idx="16159">
                  <c:v>Jun 2025</c:v>
                </c:pt>
                <c:pt idx="16160">
                  <c:v>Jun 2025</c:v>
                </c:pt>
                <c:pt idx="16161">
                  <c:v>Jun 2025</c:v>
                </c:pt>
                <c:pt idx="16162">
                  <c:v>Jun 2025</c:v>
                </c:pt>
                <c:pt idx="16163">
                  <c:v>Jun 2025</c:v>
                </c:pt>
                <c:pt idx="16164">
                  <c:v>Jun 2025</c:v>
                </c:pt>
                <c:pt idx="16165">
                  <c:v>Jun 2025</c:v>
                </c:pt>
                <c:pt idx="16166">
                  <c:v>Jun 2025</c:v>
                </c:pt>
                <c:pt idx="16167">
                  <c:v>Jun 2025</c:v>
                </c:pt>
                <c:pt idx="16168">
                  <c:v>Jun 2025</c:v>
                </c:pt>
                <c:pt idx="16169">
                  <c:v>Jun 2025</c:v>
                </c:pt>
                <c:pt idx="16170">
                  <c:v>Jun 2025</c:v>
                </c:pt>
                <c:pt idx="16171">
                  <c:v>Jun 2025</c:v>
                </c:pt>
                <c:pt idx="16172">
                  <c:v>Jun 2025</c:v>
                </c:pt>
                <c:pt idx="16173">
                  <c:v>Jun 2025</c:v>
                </c:pt>
                <c:pt idx="16174">
                  <c:v>Jun 2025</c:v>
                </c:pt>
                <c:pt idx="16175">
                  <c:v>Jun 2025</c:v>
                </c:pt>
                <c:pt idx="16176">
                  <c:v>Jun 2025</c:v>
                </c:pt>
                <c:pt idx="16177">
                  <c:v>Jun 2025</c:v>
                </c:pt>
                <c:pt idx="16178">
                  <c:v>Jun 2025</c:v>
                </c:pt>
                <c:pt idx="16179">
                  <c:v>Jun 2025</c:v>
                </c:pt>
                <c:pt idx="16180">
                  <c:v>Jun 2025</c:v>
                </c:pt>
                <c:pt idx="16181">
                  <c:v>Jun 2025</c:v>
                </c:pt>
                <c:pt idx="16182">
                  <c:v>Jun 2025</c:v>
                </c:pt>
                <c:pt idx="16183">
                  <c:v>Jun 2025</c:v>
                </c:pt>
                <c:pt idx="16184">
                  <c:v>Jun 2025</c:v>
                </c:pt>
                <c:pt idx="16185">
                  <c:v>Jun 2025</c:v>
                </c:pt>
                <c:pt idx="16186">
                  <c:v>Jun 2025</c:v>
                </c:pt>
                <c:pt idx="16187">
                  <c:v>Jun 2025</c:v>
                </c:pt>
                <c:pt idx="16188">
                  <c:v>Jun 2025</c:v>
                </c:pt>
                <c:pt idx="16189">
                  <c:v>Jun 2025</c:v>
                </c:pt>
                <c:pt idx="16190">
                  <c:v>Jun 2025</c:v>
                </c:pt>
                <c:pt idx="16191">
                  <c:v>Jun 2025</c:v>
                </c:pt>
                <c:pt idx="16192">
                  <c:v>Jun 2025</c:v>
                </c:pt>
                <c:pt idx="16193">
                  <c:v>Jun 2025</c:v>
                </c:pt>
                <c:pt idx="16194">
                  <c:v>Jun 2025</c:v>
                </c:pt>
                <c:pt idx="16195">
                  <c:v>Jun 2025</c:v>
                </c:pt>
                <c:pt idx="16196">
                  <c:v>Jun 2025</c:v>
                </c:pt>
                <c:pt idx="16197">
                  <c:v>Jun 2025</c:v>
                </c:pt>
                <c:pt idx="16198">
                  <c:v>Jun 2025</c:v>
                </c:pt>
                <c:pt idx="16199">
                  <c:v>Jun 2025</c:v>
                </c:pt>
                <c:pt idx="16200">
                  <c:v>Jun 2025</c:v>
                </c:pt>
                <c:pt idx="16201">
                  <c:v>Jun 2025</c:v>
                </c:pt>
                <c:pt idx="16202">
                  <c:v>Jun 2025</c:v>
                </c:pt>
                <c:pt idx="16203">
                  <c:v>Jun 2025</c:v>
                </c:pt>
                <c:pt idx="16204">
                  <c:v>Jun 2025</c:v>
                </c:pt>
                <c:pt idx="16205">
                  <c:v>Jun 2025</c:v>
                </c:pt>
                <c:pt idx="16206">
                  <c:v>Jun 2025</c:v>
                </c:pt>
                <c:pt idx="16207">
                  <c:v>Jun 2025</c:v>
                </c:pt>
                <c:pt idx="16208">
                  <c:v>Jun 2025</c:v>
                </c:pt>
                <c:pt idx="16209">
                  <c:v>Jun 2025</c:v>
                </c:pt>
                <c:pt idx="16210">
                  <c:v>Jun 2025</c:v>
                </c:pt>
                <c:pt idx="16211">
                  <c:v>Jun 2025</c:v>
                </c:pt>
                <c:pt idx="16212">
                  <c:v>Jun 2025</c:v>
                </c:pt>
                <c:pt idx="16213">
                  <c:v>Jun 2025</c:v>
                </c:pt>
                <c:pt idx="16214">
                  <c:v>Jun 2025</c:v>
                </c:pt>
                <c:pt idx="16215">
                  <c:v>Jun 2025</c:v>
                </c:pt>
                <c:pt idx="16216">
                  <c:v>Jun 2025</c:v>
                </c:pt>
                <c:pt idx="16217">
                  <c:v>Jun 2025</c:v>
                </c:pt>
                <c:pt idx="16218">
                  <c:v>Jun 2025</c:v>
                </c:pt>
                <c:pt idx="16219">
                  <c:v>Jun 2025</c:v>
                </c:pt>
                <c:pt idx="16220">
                  <c:v>Jun 2025</c:v>
                </c:pt>
                <c:pt idx="16221">
                  <c:v>Jun 2025</c:v>
                </c:pt>
                <c:pt idx="16222">
                  <c:v>Jun 2025</c:v>
                </c:pt>
                <c:pt idx="16223">
                  <c:v>Jun 2025</c:v>
                </c:pt>
                <c:pt idx="16224">
                  <c:v>Jun 2025</c:v>
                </c:pt>
                <c:pt idx="16225">
                  <c:v>Jun 2025</c:v>
                </c:pt>
                <c:pt idx="16226">
                  <c:v>Jun 2025</c:v>
                </c:pt>
                <c:pt idx="16227">
                  <c:v>Jun 2025</c:v>
                </c:pt>
                <c:pt idx="16228">
                  <c:v>Jun 2025</c:v>
                </c:pt>
                <c:pt idx="16229">
                  <c:v>Jun 2025</c:v>
                </c:pt>
                <c:pt idx="16230">
                  <c:v>Jun 2025</c:v>
                </c:pt>
                <c:pt idx="16231">
                  <c:v>Jun 2025</c:v>
                </c:pt>
                <c:pt idx="16232">
                  <c:v>Jun 2025</c:v>
                </c:pt>
                <c:pt idx="16233">
                  <c:v>Jun 2025</c:v>
                </c:pt>
                <c:pt idx="16234">
                  <c:v>Jun 2025</c:v>
                </c:pt>
                <c:pt idx="16235">
                  <c:v>Jun 2025</c:v>
                </c:pt>
                <c:pt idx="16236">
                  <c:v>Jun 2025</c:v>
                </c:pt>
                <c:pt idx="16237">
                  <c:v>Jun 2025</c:v>
                </c:pt>
                <c:pt idx="16238">
                  <c:v>Jun 2025</c:v>
                </c:pt>
                <c:pt idx="16239">
                  <c:v>Jun 2025</c:v>
                </c:pt>
                <c:pt idx="16240">
                  <c:v>Jun 2025</c:v>
                </c:pt>
                <c:pt idx="16241">
                  <c:v>Jun 2025</c:v>
                </c:pt>
                <c:pt idx="16242">
                  <c:v>Jun 2025</c:v>
                </c:pt>
                <c:pt idx="16243">
                  <c:v>Jun 2025</c:v>
                </c:pt>
                <c:pt idx="16244">
                  <c:v>Jun 2025</c:v>
                </c:pt>
                <c:pt idx="16245">
                  <c:v>Jun 2025</c:v>
                </c:pt>
                <c:pt idx="16246">
                  <c:v>Jun 2025</c:v>
                </c:pt>
                <c:pt idx="16247">
                  <c:v>Jun 2025</c:v>
                </c:pt>
                <c:pt idx="16248">
                  <c:v>Jun 2025</c:v>
                </c:pt>
                <c:pt idx="16249">
                  <c:v>Jun 2025</c:v>
                </c:pt>
                <c:pt idx="16250">
                  <c:v>Jun 2025</c:v>
                </c:pt>
                <c:pt idx="16251">
                  <c:v>Jun 2025</c:v>
                </c:pt>
                <c:pt idx="16252">
                  <c:v>Jun 2025</c:v>
                </c:pt>
                <c:pt idx="16253">
                  <c:v>Jun 2025</c:v>
                </c:pt>
                <c:pt idx="16254">
                  <c:v>Jun 2025</c:v>
                </c:pt>
                <c:pt idx="16255">
                  <c:v>Jun 2025</c:v>
                </c:pt>
                <c:pt idx="16256">
                  <c:v>Jun 2025</c:v>
                </c:pt>
                <c:pt idx="16257">
                  <c:v>Jun 2025</c:v>
                </c:pt>
                <c:pt idx="16258">
                  <c:v>Jun 2025</c:v>
                </c:pt>
                <c:pt idx="16259">
                  <c:v>Jun 2025</c:v>
                </c:pt>
                <c:pt idx="16260">
                  <c:v>Jun 2025</c:v>
                </c:pt>
                <c:pt idx="16261">
                  <c:v>Jun 2025</c:v>
                </c:pt>
                <c:pt idx="16262">
                  <c:v>Jun 2025</c:v>
                </c:pt>
                <c:pt idx="16263">
                  <c:v>Jun 2025</c:v>
                </c:pt>
                <c:pt idx="16264">
                  <c:v>Jun 2025</c:v>
                </c:pt>
                <c:pt idx="16265">
                  <c:v>Jun 2025</c:v>
                </c:pt>
                <c:pt idx="16266">
                  <c:v>Jun 2025</c:v>
                </c:pt>
                <c:pt idx="16267">
                  <c:v>Jun 2025</c:v>
                </c:pt>
                <c:pt idx="16268">
                  <c:v>Jun 2025</c:v>
                </c:pt>
                <c:pt idx="16269">
                  <c:v>Jun 2025</c:v>
                </c:pt>
                <c:pt idx="16270">
                  <c:v>Jun 2025</c:v>
                </c:pt>
                <c:pt idx="16271">
                  <c:v>Jun 2025</c:v>
                </c:pt>
                <c:pt idx="16272">
                  <c:v>Jun 2025</c:v>
                </c:pt>
                <c:pt idx="16273">
                  <c:v>Jun 2025</c:v>
                </c:pt>
                <c:pt idx="16274">
                  <c:v>Jun 2025</c:v>
                </c:pt>
                <c:pt idx="16275">
                  <c:v>Jun 2025</c:v>
                </c:pt>
                <c:pt idx="16276">
                  <c:v>Jun 2025</c:v>
                </c:pt>
                <c:pt idx="16277">
                  <c:v>Jun 2025</c:v>
                </c:pt>
                <c:pt idx="16278">
                  <c:v>Jun 2025</c:v>
                </c:pt>
                <c:pt idx="16279">
                  <c:v>Jun 2025</c:v>
                </c:pt>
                <c:pt idx="16280">
                  <c:v>Jun 2025</c:v>
                </c:pt>
                <c:pt idx="16281">
                  <c:v>Jun 2025</c:v>
                </c:pt>
                <c:pt idx="16282">
                  <c:v>Jun 2025</c:v>
                </c:pt>
                <c:pt idx="16283">
                  <c:v>Jun 2025</c:v>
                </c:pt>
                <c:pt idx="16284">
                  <c:v>Jun 2025</c:v>
                </c:pt>
                <c:pt idx="16285">
                  <c:v>Jun 2025</c:v>
                </c:pt>
                <c:pt idx="16286">
                  <c:v>Jun 2025</c:v>
                </c:pt>
                <c:pt idx="16287">
                  <c:v>Jun 2025</c:v>
                </c:pt>
                <c:pt idx="16288">
                  <c:v>Jun 2025</c:v>
                </c:pt>
                <c:pt idx="16289">
                  <c:v>Jun 2025</c:v>
                </c:pt>
                <c:pt idx="16290">
                  <c:v>Jun 2025</c:v>
                </c:pt>
                <c:pt idx="16291">
                  <c:v>Jun 2025</c:v>
                </c:pt>
                <c:pt idx="16292">
                  <c:v>Jun 2025</c:v>
                </c:pt>
                <c:pt idx="16293">
                  <c:v>Jun 2025</c:v>
                </c:pt>
                <c:pt idx="16294">
                  <c:v>Jun 2025</c:v>
                </c:pt>
                <c:pt idx="16295">
                  <c:v>Jun 2025</c:v>
                </c:pt>
                <c:pt idx="16296">
                  <c:v>Jun 2025</c:v>
                </c:pt>
                <c:pt idx="16297">
                  <c:v>Jun 2025</c:v>
                </c:pt>
                <c:pt idx="16298">
                  <c:v>Jun 2025</c:v>
                </c:pt>
                <c:pt idx="16299">
                  <c:v>Jun 2025</c:v>
                </c:pt>
                <c:pt idx="16300">
                  <c:v>Jun 2025</c:v>
                </c:pt>
                <c:pt idx="16301">
                  <c:v>Jun 2025</c:v>
                </c:pt>
                <c:pt idx="16302">
                  <c:v>Jun 2025</c:v>
                </c:pt>
                <c:pt idx="16303">
                  <c:v>Jun 2025</c:v>
                </c:pt>
                <c:pt idx="16304">
                  <c:v>Jun 2025</c:v>
                </c:pt>
                <c:pt idx="16305">
                  <c:v>Jun 2025</c:v>
                </c:pt>
                <c:pt idx="16306">
                  <c:v>Jun 2025</c:v>
                </c:pt>
                <c:pt idx="16307">
                  <c:v>Jun 2025</c:v>
                </c:pt>
                <c:pt idx="16308">
                  <c:v>Jun 2025</c:v>
                </c:pt>
                <c:pt idx="16309">
                  <c:v>Jun 2025</c:v>
                </c:pt>
                <c:pt idx="16310">
                  <c:v>Jun 2025</c:v>
                </c:pt>
                <c:pt idx="16311">
                  <c:v>Jun 2025</c:v>
                </c:pt>
                <c:pt idx="16312">
                  <c:v>Jun 2025</c:v>
                </c:pt>
                <c:pt idx="16313">
                  <c:v>Jun 2025</c:v>
                </c:pt>
                <c:pt idx="16314">
                  <c:v>Jun 2025</c:v>
                </c:pt>
                <c:pt idx="16315">
                  <c:v>Jun 2025</c:v>
                </c:pt>
                <c:pt idx="16316">
                  <c:v>Jun 2025</c:v>
                </c:pt>
                <c:pt idx="16317">
                  <c:v>Jun 2025</c:v>
                </c:pt>
                <c:pt idx="16318">
                  <c:v>Jun 2025</c:v>
                </c:pt>
                <c:pt idx="16319">
                  <c:v>Jun 2025</c:v>
                </c:pt>
                <c:pt idx="16320">
                  <c:v>Jun 2025</c:v>
                </c:pt>
                <c:pt idx="16321">
                  <c:v>Jun 2025</c:v>
                </c:pt>
                <c:pt idx="16322">
                  <c:v>Jun 2025</c:v>
                </c:pt>
                <c:pt idx="16323">
                  <c:v>Jun 2025</c:v>
                </c:pt>
                <c:pt idx="16324">
                  <c:v>Jun 2025</c:v>
                </c:pt>
                <c:pt idx="16325">
                  <c:v>Jun 2025</c:v>
                </c:pt>
                <c:pt idx="16326">
                  <c:v>Jun 2025</c:v>
                </c:pt>
                <c:pt idx="16327">
                  <c:v>Jun 2025</c:v>
                </c:pt>
                <c:pt idx="16328">
                  <c:v>Jun 2025</c:v>
                </c:pt>
                <c:pt idx="16329">
                  <c:v>Jun 2025</c:v>
                </c:pt>
                <c:pt idx="16330">
                  <c:v>Jun 2025</c:v>
                </c:pt>
                <c:pt idx="16331">
                  <c:v>Jun 2025</c:v>
                </c:pt>
                <c:pt idx="16332">
                  <c:v>Jun 2025</c:v>
                </c:pt>
                <c:pt idx="16333">
                  <c:v>Jun 2025</c:v>
                </c:pt>
                <c:pt idx="16334">
                  <c:v>Jun 2025</c:v>
                </c:pt>
                <c:pt idx="16335">
                  <c:v>Jun 2025</c:v>
                </c:pt>
                <c:pt idx="16336">
                  <c:v>Jun 2025</c:v>
                </c:pt>
                <c:pt idx="16337">
                  <c:v>Jun 2025</c:v>
                </c:pt>
                <c:pt idx="16338">
                  <c:v>Jun 2025</c:v>
                </c:pt>
                <c:pt idx="16339">
                  <c:v>Jun 2025</c:v>
                </c:pt>
                <c:pt idx="16340">
                  <c:v>Jun 2025</c:v>
                </c:pt>
                <c:pt idx="16341">
                  <c:v>Jun 2025</c:v>
                </c:pt>
                <c:pt idx="16342">
                  <c:v>Jun 2025</c:v>
                </c:pt>
                <c:pt idx="16343">
                  <c:v>Jun 2025</c:v>
                </c:pt>
                <c:pt idx="16344">
                  <c:v>Jun 2025</c:v>
                </c:pt>
                <c:pt idx="16345">
                  <c:v>Jun 2025</c:v>
                </c:pt>
                <c:pt idx="16346">
                  <c:v>Jun 2025</c:v>
                </c:pt>
                <c:pt idx="16347">
                  <c:v>Jun 2025</c:v>
                </c:pt>
                <c:pt idx="16348">
                  <c:v>Jun 2025</c:v>
                </c:pt>
                <c:pt idx="16349">
                  <c:v>Jun 2025</c:v>
                </c:pt>
                <c:pt idx="16350">
                  <c:v>Jun 2025</c:v>
                </c:pt>
                <c:pt idx="16351">
                  <c:v>Jun 2025</c:v>
                </c:pt>
                <c:pt idx="16352">
                  <c:v>Jun 2025</c:v>
                </c:pt>
                <c:pt idx="16353">
                  <c:v>Jun 2025</c:v>
                </c:pt>
                <c:pt idx="16354">
                  <c:v>Jun 2025</c:v>
                </c:pt>
                <c:pt idx="16355">
                  <c:v>Jun 2025</c:v>
                </c:pt>
                <c:pt idx="16356">
                  <c:v>Jun 2025</c:v>
                </c:pt>
                <c:pt idx="16357">
                  <c:v>Jun 2025</c:v>
                </c:pt>
                <c:pt idx="16358">
                  <c:v>Jun 2025</c:v>
                </c:pt>
                <c:pt idx="16359">
                  <c:v>Jun 2025</c:v>
                </c:pt>
                <c:pt idx="16360">
                  <c:v>Jun 2025</c:v>
                </c:pt>
                <c:pt idx="16361">
                  <c:v>Jun 2025</c:v>
                </c:pt>
                <c:pt idx="16362">
                  <c:v>Jun 2025</c:v>
                </c:pt>
                <c:pt idx="16363">
                  <c:v>Jun 2025</c:v>
                </c:pt>
                <c:pt idx="16364">
                  <c:v>Jun 2025</c:v>
                </c:pt>
                <c:pt idx="16365">
                  <c:v>Jun 2025</c:v>
                </c:pt>
                <c:pt idx="16366">
                  <c:v>Jun 2025</c:v>
                </c:pt>
                <c:pt idx="16367">
                  <c:v>Jun 2025</c:v>
                </c:pt>
                <c:pt idx="16368">
                  <c:v>Jun 2025</c:v>
                </c:pt>
                <c:pt idx="16369">
                  <c:v>Jun 2025</c:v>
                </c:pt>
                <c:pt idx="16370">
                  <c:v>Jun 2025</c:v>
                </c:pt>
                <c:pt idx="16371">
                  <c:v>Jun 2025</c:v>
                </c:pt>
                <c:pt idx="16372">
                  <c:v>Jun 2025</c:v>
                </c:pt>
                <c:pt idx="16373">
                  <c:v>Jun 2025</c:v>
                </c:pt>
                <c:pt idx="16374">
                  <c:v>Jun 2025</c:v>
                </c:pt>
                <c:pt idx="16375">
                  <c:v>Jun 2025</c:v>
                </c:pt>
                <c:pt idx="16376">
                  <c:v>Jun 2025</c:v>
                </c:pt>
                <c:pt idx="16377">
                  <c:v>Jun 2025</c:v>
                </c:pt>
                <c:pt idx="16378">
                  <c:v>Jun 2025</c:v>
                </c:pt>
                <c:pt idx="16379">
                  <c:v>Jun 2025</c:v>
                </c:pt>
                <c:pt idx="16380">
                  <c:v>Jun 2025</c:v>
                </c:pt>
                <c:pt idx="16381">
                  <c:v>Jun 2025</c:v>
                </c:pt>
                <c:pt idx="16382">
                  <c:v>Jun 2025</c:v>
                </c:pt>
                <c:pt idx="16383">
                  <c:v>Jun 2025</c:v>
                </c:pt>
                <c:pt idx="16384">
                  <c:v>Jun 2025</c:v>
                </c:pt>
                <c:pt idx="16385">
                  <c:v>Jun 2025</c:v>
                </c:pt>
                <c:pt idx="16386">
                  <c:v>Jun 2025</c:v>
                </c:pt>
                <c:pt idx="16387">
                  <c:v>Jun 2025</c:v>
                </c:pt>
                <c:pt idx="16388">
                  <c:v>Jun 2025</c:v>
                </c:pt>
                <c:pt idx="16389">
                  <c:v>Jun 2025</c:v>
                </c:pt>
                <c:pt idx="16390">
                  <c:v>Jun 2025</c:v>
                </c:pt>
                <c:pt idx="16391">
                  <c:v>Jun 2025</c:v>
                </c:pt>
                <c:pt idx="16392">
                  <c:v>Jun 2025</c:v>
                </c:pt>
                <c:pt idx="16393">
                  <c:v>Jun 2025</c:v>
                </c:pt>
                <c:pt idx="16394">
                  <c:v>Jun 2025</c:v>
                </c:pt>
                <c:pt idx="16395">
                  <c:v>Jun 2025</c:v>
                </c:pt>
                <c:pt idx="16396">
                  <c:v>Jun 2025</c:v>
                </c:pt>
                <c:pt idx="16397">
                  <c:v>Jun 2025</c:v>
                </c:pt>
                <c:pt idx="16398">
                  <c:v>Jun 2025</c:v>
                </c:pt>
                <c:pt idx="16399">
                  <c:v>Jun 2025</c:v>
                </c:pt>
                <c:pt idx="16400">
                  <c:v>Jun 2025</c:v>
                </c:pt>
                <c:pt idx="16401">
                  <c:v>Jun 2025</c:v>
                </c:pt>
                <c:pt idx="16402">
                  <c:v>Jun 2025</c:v>
                </c:pt>
                <c:pt idx="16403">
                  <c:v>Jun 2025</c:v>
                </c:pt>
                <c:pt idx="16404">
                  <c:v>Jun 2025</c:v>
                </c:pt>
                <c:pt idx="16405">
                  <c:v>Jun 2025</c:v>
                </c:pt>
                <c:pt idx="16406">
                  <c:v>Jun 2025</c:v>
                </c:pt>
                <c:pt idx="16407">
                  <c:v>Jun 2025</c:v>
                </c:pt>
                <c:pt idx="16408">
                  <c:v>Jun 2025</c:v>
                </c:pt>
                <c:pt idx="16409">
                  <c:v>Jun 2025</c:v>
                </c:pt>
                <c:pt idx="16410">
                  <c:v>Jun 2025</c:v>
                </c:pt>
                <c:pt idx="16411">
                  <c:v>Jun 2025</c:v>
                </c:pt>
                <c:pt idx="16412">
                  <c:v>Jun 2025</c:v>
                </c:pt>
                <c:pt idx="16413">
                  <c:v>Jun 2025</c:v>
                </c:pt>
                <c:pt idx="16414">
                  <c:v>Jun 2025</c:v>
                </c:pt>
                <c:pt idx="16415">
                  <c:v>Jun 2025</c:v>
                </c:pt>
                <c:pt idx="16416">
                  <c:v>Jun 2025</c:v>
                </c:pt>
                <c:pt idx="16417">
                  <c:v>Jun 2025</c:v>
                </c:pt>
                <c:pt idx="16418">
                  <c:v>Jun 2025</c:v>
                </c:pt>
                <c:pt idx="16419">
                  <c:v>Jun 2025</c:v>
                </c:pt>
                <c:pt idx="16420">
                  <c:v>Jun 2025</c:v>
                </c:pt>
                <c:pt idx="16421">
                  <c:v>Jun 2025</c:v>
                </c:pt>
                <c:pt idx="16422">
                  <c:v>Jun 2025</c:v>
                </c:pt>
                <c:pt idx="16423">
                  <c:v>Jun 2025</c:v>
                </c:pt>
                <c:pt idx="16424">
                  <c:v>Jun 2025</c:v>
                </c:pt>
                <c:pt idx="16425">
                  <c:v>Jun 2025</c:v>
                </c:pt>
                <c:pt idx="16426">
                  <c:v>Jun 2025</c:v>
                </c:pt>
                <c:pt idx="16427">
                  <c:v>Jun 2025</c:v>
                </c:pt>
                <c:pt idx="16428">
                  <c:v>Jun 2025</c:v>
                </c:pt>
                <c:pt idx="16429">
                  <c:v>Jun 2025</c:v>
                </c:pt>
                <c:pt idx="16430">
                  <c:v>Jun 2025</c:v>
                </c:pt>
                <c:pt idx="16431">
                  <c:v>Jun 2025</c:v>
                </c:pt>
                <c:pt idx="16432">
                  <c:v>Jun 2025</c:v>
                </c:pt>
                <c:pt idx="16433">
                  <c:v>Jun 2025</c:v>
                </c:pt>
                <c:pt idx="16434">
                  <c:v>Jun 2025</c:v>
                </c:pt>
                <c:pt idx="16435">
                  <c:v>Jun 2025</c:v>
                </c:pt>
                <c:pt idx="16436">
                  <c:v>Jun 2025</c:v>
                </c:pt>
                <c:pt idx="16437">
                  <c:v>Jun 2025</c:v>
                </c:pt>
                <c:pt idx="16438">
                  <c:v>Jun 2025</c:v>
                </c:pt>
                <c:pt idx="16439">
                  <c:v>Jun 2025</c:v>
                </c:pt>
                <c:pt idx="16440">
                  <c:v>Jun 2025</c:v>
                </c:pt>
                <c:pt idx="16441">
                  <c:v>Jun 2025</c:v>
                </c:pt>
                <c:pt idx="16442">
                  <c:v>Jun 2025</c:v>
                </c:pt>
                <c:pt idx="16443">
                  <c:v>Jun 2025</c:v>
                </c:pt>
                <c:pt idx="16444">
                  <c:v>Jun 2025</c:v>
                </c:pt>
                <c:pt idx="16445">
                  <c:v>Jun 2025</c:v>
                </c:pt>
                <c:pt idx="16446">
                  <c:v>Jun 2025</c:v>
                </c:pt>
                <c:pt idx="16447">
                  <c:v>Jun 2025</c:v>
                </c:pt>
                <c:pt idx="16448">
                  <c:v>Jun 2025</c:v>
                </c:pt>
                <c:pt idx="16449">
                  <c:v>Jun 2025</c:v>
                </c:pt>
                <c:pt idx="16450">
                  <c:v>Jun 2025</c:v>
                </c:pt>
                <c:pt idx="16451">
                  <c:v>Jun 2025</c:v>
                </c:pt>
                <c:pt idx="16452">
                  <c:v>Jun 2025</c:v>
                </c:pt>
                <c:pt idx="16453">
                  <c:v>Jun 2025</c:v>
                </c:pt>
                <c:pt idx="16454">
                  <c:v>Jun 2025</c:v>
                </c:pt>
                <c:pt idx="16455">
                  <c:v>Jun 2025</c:v>
                </c:pt>
                <c:pt idx="16456">
                  <c:v>Jun 2025</c:v>
                </c:pt>
                <c:pt idx="16457">
                  <c:v>Jun 2025</c:v>
                </c:pt>
                <c:pt idx="16458">
                  <c:v>Jun 2025</c:v>
                </c:pt>
                <c:pt idx="16459">
                  <c:v>Jun 2025</c:v>
                </c:pt>
                <c:pt idx="16460">
                  <c:v>Jun 2025</c:v>
                </c:pt>
                <c:pt idx="16461">
                  <c:v>Jun 2025</c:v>
                </c:pt>
                <c:pt idx="16462">
                  <c:v>Jun 2025</c:v>
                </c:pt>
                <c:pt idx="16463">
                  <c:v>Jun 2025</c:v>
                </c:pt>
                <c:pt idx="16464">
                  <c:v>Jun 2025</c:v>
                </c:pt>
                <c:pt idx="16465">
                  <c:v>Jun 2025</c:v>
                </c:pt>
                <c:pt idx="16466">
                  <c:v>Jun 2025</c:v>
                </c:pt>
                <c:pt idx="16467">
                  <c:v>Jun 2025</c:v>
                </c:pt>
                <c:pt idx="16468">
                  <c:v>Jun 2025</c:v>
                </c:pt>
                <c:pt idx="16469">
                  <c:v>Jun 2025</c:v>
                </c:pt>
                <c:pt idx="16470">
                  <c:v>Jun 2025</c:v>
                </c:pt>
                <c:pt idx="16471">
                  <c:v>Jun 2025</c:v>
                </c:pt>
                <c:pt idx="16472">
                  <c:v>Jun 2025</c:v>
                </c:pt>
                <c:pt idx="16473">
                  <c:v>Jun 2025</c:v>
                </c:pt>
                <c:pt idx="16474">
                  <c:v>Jun 2025</c:v>
                </c:pt>
                <c:pt idx="16475">
                  <c:v>Jun 2025</c:v>
                </c:pt>
                <c:pt idx="16476">
                  <c:v>Jun 2025</c:v>
                </c:pt>
                <c:pt idx="16477">
                  <c:v>Jun 2025</c:v>
                </c:pt>
                <c:pt idx="16478">
                  <c:v>Jun 2025</c:v>
                </c:pt>
                <c:pt idx="16479">
                  <c:v>Jun 2025</c:v>
                </c:pt>
                <c:pt idx="16480">
                  <c:v>Jun 2025</c:v>
                </c:pt>
                <c:pt idx="16481">
                  <c:v>Jun 2025</c:v>
                </c:pt>
                <c:pt idx="16482">
                  <c:v>Jun 2025</c:v>
                </c:pt>
                <c:pt idx="16483">
                  <c:v>Jun 2025</c:v>
                </c:pt>
                <c:pt idx="16484">
                  <c:v>Jun 2025</c:v>
                </c:pt>
                <c:pt idx="16485">
                  <c:v>Jun 2025</c:v>
                </c:pt>
                <c:pt idx="16486">
                  <c:v>Jun 2025</c:v>
                </c:pt>
                <c:pt idx="16487">
                  <c:v>Jun 2025</c:v>
                </c:pt>
                <c:pt idx="16488">
                  <c:v>Jun 2025</c:v>
                </c:pt>
                <c:pt idx="16489">
                  <c:v>Jun 2025</c:v>
                </c:pt>
                <c:pt idx="16490">
                  <c:v>Jun 2025</c:v>
                </c:pt>
                <c:pt idx="16491">
                  <c:v>Jun 2025</c:v>
                </c:pt>
                <c:pt idx="16492">
                  <c:v>Jun 2025</c:v>
                </c:pt>
                <c:pt idx="16493">
                  <c:v>Jun 2025</c:v>
                </c:pt>
                <c:pt idx="16494">
                  <c:v>Jun 2025</c:v>
                </c:pt>
                <c:pt idx="16495">
                  <c:v>Jun 2025</c:v>
                </c:pt>
                <c:pt idx="16496">
                  <c:v>Jun 2025</c:v>
                </c:pt>
                <c:pt idx="16497">
                  <c:v>Jun 2025</c:v>
                </c:pt>
                <c:pt idx="16498">
                  <c:v>Jun 2025</c:v>
                </c:pt>
                <c:pt idx="16499">
                  <c:v>Jun 2025</c:v>
                </c:pt>
                <c:pt idx="16500">
                  <c:v>Jun 2025</c:v>
                </c:pt>
                <c:pt idx="16501">
                  <c:v>Jun 2025</c:v>
                </c:pt>
                <c:pt idx="16502">
                  <c:v>Jun 2025</c:v>
                </c:pt>
                <c:pt idx="16503">
                  <c:v>Jun 2025</c:v>
                </c:pt>
                <c:pt idx="16504">
                  <c:v>Jun 2025</c:v>
                </c:pt>
                <c:pt idx="16505">
                  <c:v>Jun 2025</c:v>
                </c:pt>
                <c:pt idx="16506">
                  <c:v>Jun 2025</c:v>
                </c:pt>
                <c:pt idx="16507">
                  <c:v>Jun 2025</c:v>
                </c:pt>
                <c:pt idx="16508">
                  <c:v>Jun 2025</c:v>
                </c:pt>
                <c:pt idx="16509">
                  <c:v>Jun 2025</c:v>
                </c:pt>
                <c:pt idx="16510">
                  <c:v>Jun 2025</c:v>
                </c:pt>
                <c:pt idx="16511">
                  <c:v>Jun 2025</c:v>
                </c:pt>
                <c:pt idx="16512">
                  <c:v>Jun 2025</c:v>
                </c:pt>
                <c:pt idx="16513">
                  <c:v>Jun 2025</c:v>
                </c:pt>
                <c:pt idx="16514">
                  <c:v>Jun 2025</c:v>
                </c:pt>
                <c:pt idx="16515">
                  <c:v>Jun 2025</c:v>
                </c:pt>
                <c:pt idx="16516">
                  <c:v>Jun 2025</c:v>
                </c:pt>
                <c:pt idx="16517">
                  <c:v>Jun 2025</c:v>
                </c:pt>
                <c:pt idx="16518">
                  <c:v>Jun 2025</c:v>
                </c:pt>
                <c:pt idx="16519">
                  <c:v>Jun 2025</c:v>
                </c:pt>
                <c:pt idx="16520">
                  <c:v>Jun 2025</c:v>
                </c:pt>
                <c:pt idx="16521">
                  <c:v>Jun 2025</c:v>
                </c:pt>
                <c:pt idx="16522">
                  <c:v>Jun 2025</c:v>
                </c:pt>
                <c:pt idx="16523">
                  <c:v>Jun 2025</c:v>
                </c:pt>
                <c:pt idx="16524">
                  <c:v>Jun 2025</c:v>
                </c:pt>
                <c:pt idx="16525">
                  <c:v>Jun 2025</c:v>
                </c:pt>
                <c:pt idx="16526">
                  <c:v>Jun 2025</c:v>
                </c:pt>
                <c:pt idx="16527">
                  <c:v>Jun 2025</c:v>
                </c:pt>
                <c:pt idx="16528">
                  <c:v>Jun 2025</c:v>
                </c:pt>
                <c:pt idx="16529">
                  <c:v>Jun 2025</c:v>
                </c:pt>
                <c:pt idx="16530">
                  <c:v>Jun 2025</c:v>
                </c:pt>
                <c:pt idx="16531">
                  <c:v>Jun 2025</c:v>
                </c:pt>
                <c:pt idx="16532">
                  <c:v>Jun 2025</c:v>
                </c:pt>
                <c:pt idx="16533">
                  <c:v>Jun 2025</c:v>
                </c:pt>
                <c:pt idx="16534">
                  <c:v>Jun 2025</c:v>
                </c:pt>
                <c:pt idx="16535">
                  <c:v>Jun 2025</c:v>
                </c:pt>
                <c:pt idx="16536">
                  <c:v>Jun 2025</c:v>
                </c:pt>
                <c:pt idx="16537">
                  <c:v>Jun 2025</c:v>
                </c:pt>
                <c:pt idx="16538">
                  <c:v>Jun 2025</c:v>
                </c:pt>
                <c:pt idx="16539">
                  <c:v>Jun 2025</c:v>
                </c:pt>
                <c:pt idx="16540">
                  <c:v>Jun 2025</c:v>
                </c:pt>
                <c:pt idx="16541">
                  <c:v>Jun 2025</c:v>
                </c:pt>
                <c:pt idx="16542">
                  <c:v>Jun 2025</c:v>
                </c:pt>
                <c:pt idx="16543">
                  <c:v>Jun 2025</c:v>
                </c:pt>
                <c:pt idx="16544">
                  <c:v>Jun 2025</c:v>
                </c:pt>
                <c:pt idx="16545">
                  <c:v>Jun 2025</c:v>
                </c:pt>
                <c:pt idx="16546">
                  <c:v>Jun 2025</c:v>
                </c:pt>
                <c:pt idx="16547">
                  <c:v>Jun 2025</c:v>
                </c:pt>
                <c:pt idx="16548">
                  <c:v>Jun 2025</c:v>
                </c:pt>
                <c:pt idx="16549">
                  <c:v>Jun 2025</c:v>
                </c:pt>
                <c:pt idx="16550">
                  <c:v>Jun 2025</c:v>
                </c:pt>
                <c:pt idx="16551">
                  <c:v>Jun 2025</c:v>
                </c:pt>
                <c:pt idx="16552">
                  <c:v>Jun 2025</c:v>
                </c:pt>
                <c:pt idx="16553">
                  <c:v>Jun 2025</c:v>
                </c:pt>
                <c:pt idx="16554">
                  <c:v>Jun 2025</c:v>
                </c:pt>
                <c:pt idx="16555">
                  <c:v>Jun 2025</c:v>
                </c:pt>
                <c:pt idx="16556">
                  <c:v>Jun 2025</c:v>
                </c:pt>
                <c:pt idx="16557">
                  <c:v>Jun 2025</c:v>
                </c:pt>
                <c:pt idx="16558">
                  <c:v>Jun 2025</c:v>
                </c:pt>
                <c:pt idx="16559">
                  <c:v>Jun 2025</c:v>
                </c:pt>
                <c:pt idx="16560">
                  <c:v>Jun 2025</c:v>
                </c:pt>
                <c:pt idx="16561">
                  <c:v>Jun 2025</c:v>
                </c:pt>
                <c:pt idx="16562">
                  <c:v>Jun 2025</c:v>
                </c:pt>
                <c:pt idx="16563">
                  <c:v>Jun 2025</c:v>
                </c:pt>
                <c:pt idx="16564">
                  <c:v>Jun 2025</c:v>
                </c:pt>
                <c:pt idx="16565">
                  <c:v>Jun 2025</c:v>
                </c:pt>
                <c:pt idx="16566">
                  <c:v>Jun 2025</c:v>
                </c:pt>
                <c:pt idx="16567">
                  <c:v>Jun 2025</c:v>
                </c:pt>
                <c:pt idx="16568">
                  <c:v>Jun 2025</c:v>
                </c:pt>
                <c:pt idx="16569">
                  <c:v>Jun 2025</c:v>
                </c:pt>
                <c:pt idx="16570">
                  <c:v>Jun 2025</c:v>
                </c:pt>
                <c:pt idx="16571">
                  <c:v>Jun 2025</c:v>
                </c:pt>
                <c:pt idx="16572">
                  <c:v>Jun 2025</c:v>
                </c:pt>
                <c:pt idx="16573">
                  <c:v>Jun 2025</c:v>
                </c:pt>
                <c:pt idx="16574">
                  <c:v>Jun 2025</c:v>
                </c:pt>
                <c:pt idx="16575">
                  <c:v>Jun 2025</c:v>
                </c:pt>
                <c:pt idx="16576">
                  <c:v>Jun 2025</c:v>
                </c:pt>
                <c:pt idx="16577">
                  <c:v>Jun 2025</c:v>
                </c:pt>
                <c:pt idx="16578">
                  <c:v>Jun 2025</c:v>
                </c:pt>
                <c:pt idx="16579">
                  <c:v>Jun 2025</c:v>
                </c:pt>
                <c:pt idx="16580">
                  <c:v>Jun 2025</c:v>
                </c:pt>
                <c:pt idx="16581">
                  <c:v>Jun 2025</c:v>
                </c:pt>
                <c:pt idx="16582">
                  <c:v>Jun 2025</c:v>
                </c:pt>
                <c:pt idx="16583">
                  <c:v>Jun 2025</c:v>
                </c:pt>
                <c:pt idx="16584">
                  <c:v>Jun 2025</c:v>
                </c:pt>
                <c:pt idx="16585">
                  <c:v>Jun 2025</c:v>
                </c:pt>
                <c:pt idx="16586">
                  <c:v>Jun 2025</c:v>
                </c:pt>
                <c:pt idx="16587">
                  <c:v>Jun 2025</c:v>
                </c:pt>
                <c:pt idx="16588">
                  <c:v>Jun 2025</c:v>
                </c:pt>
                <c:pt idx="16589">
                  <c:v>Jun 2025</c:v>
                </c:pt>
                <c:pt idx="16590">
                  <c:v>Jun 2025</c:v>
                </c:pt>
                <c:pt idx="16591">
                  <c:v>Jun 2025</c:v>
                </c:pt>
                <c:pt idx="16592">
                  <c:v>Jun 2025</c:v>
                </c:pt>
                <c:pt idx="16593">
                  <c:v>Jun 2025</c:v>
                </c:pt>
                <c:pt idx="16594">
                  <c:v>Jun 2025</c:v>
                </c:pt>
                <c:pt idx="16595">
                  <c:v>Jun 2025</c:v>
                </c:pt>
                <c:pt idx="16596">
                  <c:v>Jun 2025</c:v>
                </c:pt>
                <c:pt idx="16597">
                  <c:v>Jun 2025</c:v>
                </c:pt>
                <c:pt idx="16598">
                  <c:v>Jun 2025</c:v>
                </c:pt>
                <c:pt idx="16599">
                  <c:v>Jun 2025</c:v>
                </c:pt>
                <c:pt idx="16600">
                  <c:v>Jun 2025</c:v>
                </c:pt>
                <c:pt idx="16601">
                  <c:v>Jun 2025</c:v>
                </c:pt>
                <c:pt idx="16602">
                  <c:v>Jun 2025</c:v>
                </c:pt>
                <c:pt idx="16603">
                  <c:v>Jun 2025</c:v>
                </c:pt>
                <c:pt idx="16604">
                  <c:v>Jun 2025</c:v>
                </c:pt>
                <c:pt idx="16605">
                  <c:v>Jun 2025</c:v>
                </c:pt>
                <c:pt idx="16606">
                  <c:v>Jun 2025</c:v>
                </c:pt>
                <c:pt idx="16607">
                  <c:v>Jun 2025</c:v>
                </c:pt>
                <c:pt idx="16608">
                  <c:v>Jun 2025</c:v>
                </c:pt>
                <c:pt idx="16609">
                  <c:v>Jun 2025</c:v>
                </c:pt>
                <c:pt idx="16610">
                  <c:v>Jun 2025</c:v>
                </c:pt>
                <c:pt idx="16611">
                  <c:v>Jun 2025</c:v>
                </c:pt>
                <c:pt idx="16612">
                  <c:v>Jun 2025</c:v>
                </c:pt>
                <c:pt idx="16613">
                  <c:v>Jun 2025</c:v>
                </c:pt>
                <c:pt idx="16614">
                  <c:v>Jun 2025</c:v>
                </c:pt>
                <c:pt idx="16615">
                  <c:v>Jun 2025</c:v>
                </c:pt>
                <c:pt idx="16616">
                  <c:v>Jun 2025</c:v>
                </c:pt>
                <c:pt idx="16617">
                  <c:v>Jun 2025</c:v>
                </c:pt>
                <c:pt idx="16618">
                  <c:v>Jun 2025</c:v>
                </c:pt>
                <c:pt idx="16619">
                  <c:v>Jun 2025</c:v>
                </c:pt>
                <c:pt idx="16620">
                  <c:v>Jun 2025</c:v>
                </c:pt>
                <c:pt idx="16621">
                  <c:v>Jun 2025</c:v>
                </c:pt>
                <c:pt idx="16622">
                  <c:v>Jun 2025</c:v>
                </c:pt>
                <c:pt idx="16623">
                  <c:v>Jun 2025</c:v>
                </c:pt>
                <c:pt idx="16624">
                  <c:v>Jun 2025</c:v>
                </c:pt>
                <c:pt idx="16625">
                  <c:v>Jun 2025</c:v>
                </c:pt>
                <c:pt idx="16626">
                  <c:v>Jun 2025</c:v>
                </c:pt>
                <c:pt idx="16627">
                  <c:v>Jun 2025</c:v>
                </c:pt>
                <c:pt idx="16628">
                  <c:v>Jun 2025</c:v>
                </c:pt>
                <c:pt idx="16629">
                  <c:v>Jun 2025</c:v>
                </c:pt>
                <c:pt idx="16630">
                  <c:v>Jun 2025</c:v>
                </c:pt>
                <c:pt idx="16631">
                  <c:v>Jun 2025</c:v>
                </c:pt>
                <c:pt idx="16632">
                  <c:v>Jun 2025</c:v>
                </c:pt>
                <c:pt idx="16633">
                  <c:v>Jun 2025</c:v>
                </c:pt>
                <c:pt idx="16634">
                  <c:v>Jun 2025</c:v>
                </c:pt>
                <c:pt idx="16635">
                  <c:v>Jun 2025</c:v>
                </c:pt>
                <c:pt idx="16636">
                  <c:v>Jun 2025</c:v>
                </c:pt>
                <c:pt idx="16637">
                  <c:v>Jun 2025</c:v>
                </c:pt>
                <c:pt idx="16638">
                  <c:v>Jun 2025</c:v>
                </c:pt>
                <c:pt idx="16639">
                  <c:v>Jun 2025</c:v>
                </c:pt>
                <c:pt idx="16640">
                  <c:v>Jun 2025</c:v>
                </c:pt>
                <c:pt idx="16641">
                  <c:v>Jun 2025</c:v>
                </c:pt>
                <c:pt idx="16642">
                  <c:v>Jun 2025</c:v>
                </c:pt>
                <c:pt idx="16643">
                  <c:v>Jun 2025</c:v>
                </c:pt>
                <c:pt idx="16644">
                  <c:v>Jun 2025</c:v>
                </c:pt>
                <c:pt idx="16645">
                  <c:v>Jun 2025</c:v>
                </c:pt>
                <c:pt idx="16646">
                  <c:v>Jun 2025</c:v>
                </c:pt>
                <c:pt idx="16647">
                  <c:v>Jun 2025</c:v>
                </c:pt>
                <c:pt idx="16648">
                  <c:v>Jun 2025</c:v>
                </c:pt>
                <c:pt idx="16649">
                  <c:v>Jun 2025</c:v>
                </c:pt>
                <c:pt idx="16650">
                  <c:v>Jun 2025</c:v>
                </c:pt>
                <c:pt idx="16651">
                  <c:v>Jun 2025</c:v>
                </c:pt>
                <c:pt idx="16652">
                  <c:v>Jun 2025</c:v>
                </c:pt>
                <c:pt idx="16653">
                  <c:v>Jun 2025</c:v>
                </c:pt>
                <c:pt idx="16654">
                  <c:v>Jun 2025</c:v>
                </c:pt>
                <c:pt idx="16655">
                  <c:v>Jun 2025</c:v>
                </c:pt>
                <c:pt idx="16656">
                  <c:v>Jun 2025</c:v>
                </c:pt>
                <c:pt idx="16657">
                  <c:v>Jun 2025</c:v>
                </c:pt>
                <c:pt idx="16658">
                  <c:v>Jun 2025</c:v>
                </c:pt>
                <c:pt idx="16659">
                  <c:v>Jun 2025</c:v>
                </c:pt>
                <c:pt idx="16660">
                  <c:v>Jun 2025</c:v>
                </c:pt>
                <c:pt idx="16661">
                  <c:v>Jun 2025</c:v>
                </c:pt>
                <c:pt idx="16662">
                  <c:v>Jun 2025</c:v>
                </c:pt>
                <c:pt idx="16663">
                  <c:v>Jun 2025</c:v>
                </c:pt>
                <c:pt idx="16664">
                  <c:v>Jun 2025</c:v>
                </c:pt>
                <c:pt idx="16665">
                  <c:v>Jun 2025</c:v>
                </c:pt>
                <c:pt idx="16666">
                  <c:v>Jun 2025</c:v>
                </c:pt>
                <c:pt idx="16667">
                  <c:v>Jun 2025</c:v>
                </c:pt>
                <c:pt idx="16668">
                  <c:v>Jun 2025</c:v>
                </c:pt>
                <c:pt idx="16669">
                  <c:v>Jun 2025</c:v>
                </c:pt>
                <c:pt idx="16670">
                  <c:v>Jun 2025</c:v>
                </c:pt>
                <c:pt idx="16671">
                  <c:v>Jun 2025</c:v>
                </c:pt>
                <c:pt idx="16672">
                  <c:v>Jun 2025</c:v>
                </c:pt>
                <c:pt idx="16673">
                  <c:v>Jun 2025</c:v>
                </c:pt>
                <c:pt idx="16674">
                  <c:v>Jun 2025</c:v>
                </c:pt>
                <c:pt idx="16675">
                  <c:v>Jun 2025</c:v>
                </c:pt>
                <c:pt idx="16676">
                  <c:v>Jun 2025</c:v>
                </c:pt>
                <c:pt idx="16677">
                  <c:v>Jun 2025</c:v>
                </c:pt>
                <c:pt idx="16678">
                  <c:v>Jun 2025</c:v>
                </c:pt>
                <c:pt idx="16679">
                  <c:v>Jun 2025</c:v>
                </c:pt>
                <c:pt idx="16680">
                  <c:v>Jun 2025</c:v>
                </c:pt>
                <c:pt idx="16681">
                  <c:v>Jun 2025</c:v>
                </c:pt>
                <c:pt idx="16682">
                  <c:v>Jun 2025</c:v>
                </c:pt>
                <c:pt idx="16683">
                  <c:v>Jun 2025</c:v>
                </c:pt>
                <c:pt idx="16684">
                  <c:v>Jun 2025</c:v>
                </c:pt>
                <c:pt idx="16685">
                  <c:v>Jun 2025</c:v>
                </c:pt>
                <c:pt idx="16686">
                  <c:v>Jun 2025</c:v>
                </c:pt>
                <c:pt idx="16687">
                  <c:v>Jun 2025</c:v>
                </c:pt>
                <c:pt idx="16688">
                  <c:v>Jun 2025</c:v>
                </c:pt>
                <c:pt idx="16689">
                  <c:v>Jun 2025</c:v>
                </c:pt>
                <c:pt idx="16690">
                  <c:v>Jun 2025</c:v>
                </c:pt>
                <c:pt idx="16691">
                  <c:v>Jun 2025</c:v>
                </c:pt>
                <c:pt idx="16692">
                  <c:v>Jun 2025</c:v>
                </c:pt>
                <c:pt idx="16693">
                  <c:v>Jun 2025</c:v>
                </c:pt>
                <c:pt idx="16694">
                  <c:v>Jun 2025</c:v>
                </c:pt>
                <c:pt idx="16695">
                  <c:v>Jun 2025</c:v>
                </c:pt>
                <c:pt idx="16696">
                  <c:v>Jun 2025</c:v>
                </c:pt>
                <c:pt idx="16697">
                  <c:v>Jun 2025</c:v>
                </c:pt>
                <c:pt idx="16698">
                  <c:v>Jun 2025</c:v>
                </c:pt>
                <c:pt idx="16699">
                  <c:v>Jun 2025</c:v>
                </c:pt>
                <c:pt idx="16700">
                  <c:v>Jun 2025</c:v>
                </c:pt>
                <c:pt idx="16701">
                  <c:v>Jun 2025</c:v>
                </c:pt>
                <c:pt idx="16702">
                  <c:v>Jun 2025</c:v>
                </c:pt>
                <c:pt idx="16703">
                  <c:v>Jun 2025</c:v>
                </c:pt>
                <c:pt idx="16704">
                  <c:v>Jun 2025</c:v>
                </c:pt>
                <c:pt idx="16705">
                  <c:v>Jun 2025</c:v>
                </c:pt>
                <c:pt idx="16706">
                  <c:v>Jun 2025</c:v>
                </c:pt>
                <c:pt idx="16707">
                  <c:v>Jun 2025</c:v>
                </c:pt>
                <c:pt idx="16708">
                  <c:v>Jun 2025</c:v>
                </c:pt>
                <c:pt idx="16709">
                  <c:v>Jun 2025</c:v>
                </c:pt>
                <c:pt idx="16710">
                  <c:v>Jun 2025</c:v>
                </c:pt>
                <c:pt idx="16711">
                  <c:v>Jun 2025</c:v>
                </c:pt>
                <c:pt idx="16712">
                  <c:v>Jun 2025</c:v>
                </c:pt>
                <c:pt idx="16713">
                  <c:v>Jun 2025</c:v>
                </c:pt>
                <c:pt idx="16714">
                  <c:v>Jun 2025</c:v>
                </c:pt>
                <c:pt idx="16715">
                  <c:v>Jun 2025</c:v>
                </c:pt>
                <c:pt idx="16716">
                  <c:v>Jun 2025</c:v>
                </c:pt>
                <c:pt idx="16717">
                  <c:v>Jun 2025</c:v>
                </c:pt>
                <c:pt idx="16718">
                  <c:v>Jun 2025</c:v>
                </c:pt>
                <c:pt idx="16719">
                  <c:v>Jun 2025</c:v>
                </c:pt>
                <c:pt idx="16720">
                  <c:v>Jun 2025</c:v>
                </c:pt>
                <c:pt idx="16721">
                  <c:v>Jun 2025</c:v>
                </c:pt>
                <c:pt idx="16722">
                  <c:v>Jun 2025</c:v>
                </c:pt>
                <c:pt idx="16723">
                  <c:v>Jun 2025</c:v>
                </c:pt>
                <c:pt idx="16724">
                  <c:v>Jun 2025</c:v>
                </c:pt>
                <c:pt idx="16725">
                  <c:v>Jun 2025</c:v>
                </c:pt>
                <c:pt idx="16726">
                  <c:v>Jun 2025</c:v>
                </c:pt>
                <c:pt idx="16727">
                  <c:v>Jun 2025</c:v>
                </c:pt>
                <c:pt idx="16728">
                  <c:v>Jun 2025</c:v>
                </c:pt>
                <c:pt idx="16729">
                  <c:v>Jun 2025</c:v>
                </c:pt>
                <c:pt idx="16730">
                  <c:v>Jun 2025</c:v>
                </c:pt>
                <c:pt idx="16731">
                  <c:v>Jun 2025</c:v>
                </c:pt>
                <c:pt idx="16732">
                  <c:v>Jun 2025</c:v>
                </c:pt>
                <c:pt idx="16733">
                  <c:v>Jun 2025</c:v>
                </c:pt>
                <c:pt idx="16734">
                  <c:v>Jun 2025</c:v>
                </c:pt>
                <c:pt idx="16735">
                  <c:v>Jun 2025</c:v>
                </c:pt>
                <c:pt idx="16736">
                  <c:v>Jun 2025</c:v>
                </c:pt>
                <c:pt idx="16737">
                  <c:v>Jun 2025</c:v>
                </c:pt>
                <c:pt idx="16738">
                  <c:v>Jun 2025</c:v>
                </c:pt>
                <c:pt idx="16739">
                  <c:v>Jun 2025</c:v>
                </c:pt>
                <c:pt idx="16740">
                  <c:v>Jun 2025</c:v>
                </c:pt>
                <c:pt idx="16741">
                  <c:v>Jun 2025</c:v>
                </c:pt>
                <c:pt idx="16742">
                  <c:v>Jun 2025</c:v>
                </c:pt>
                <c:pt idx="16743">
                  <c:v>Jun 2025</c:v>
                </c:pt>
                <c:pt idx="16744">
                  <c:v>Jun 2025</c:v>
                </c:pt>
                <c:pt idx="16745">
                  <c:v>Jun 2025</c:v>
                </c:pt>
                <c:pt idx="16746">
                  <c:v>Jun 2025</c:v>
                </c:pt>
                <c:pt idx="16747">
                  <c:v>Jun 2025</c:v>
                </c:pt>
                <c:pt idx="16748">
                  <c:v>Jun 2025</c:v>
                </c:pt>
                <c:pt idx="16749">
                  <c:v>Jun 2025</c:v>
                </c:pt>
                <c:pt idx="16750">
                  <c:v>Jun 2025</c:v>
                </c:pt>
                <c:pt idx="16751">
                  <c:v>Jun 2025</c:v>
                </c:pt>
                <c:pt idx="16752">
                  <c:v>Jun 2025</c:v>
                </c:pt>
                <c:pt idx="16753">
                  <c:v>Jun 2025</c:v>
                </c:pt>
                <c:pt idx="16754">
                  <c:v>Jun 2025</c:v>
                </c:pt>
                <c:pt idx="16755">
                  <c:v>Jun 2025</c:v>
                </c:pt>
                <c:pt idx="16756">
                  <c:v>Jun 2025</c:v>
                </c:pt>
                <c:pt idx="16757">
                  <c:v>Jun 2025</c:v>
                </c:pt>
                <c:pt idx="16758">
                  <c:v>Jun 2025</c:v>
                </c:pt>
                <c:pt idx="16759">
                  <c:v>Jun 2025</c:v>
                </c:pt>
                <c:pt idx="16760">
                  <c:v>Jun 2025</c:v>
                </c:pt>
                <c:pt idx="16761">
                  <c:v>Jun 2025</c:v>
                </c:pt>
                <c:pt idx="16762">
                  <c:v>Jun 2025</c:v>
                </c:pt>
                <c:pt idx="16763">
                  <c:v>Jun 2025</c:v>
                </c:pt>
                <c:pt idx="16764">
                  <c:v>Jun 2025</c:v>
                </c:pt>
                <c:pt idx="16765">
                  <c:v>Jun 2025</c:v>
                </c:pt>
                <c:pt idx="16766">
                  <c:v>Jun 2025</c:v>
                </c:pt>
                <c:pt idx="16767">
                  <c:v>Jun 2025</c:v>
                </c:pt>
                <c:pt idx="16768">
                  <c:v>Jun 2025</c:v>
                </c:pt>
                <c:pt idx="16769">
                  <c:v>Jun 2025</c:v>
                </c:pt>
                <c:pt idx="16770">
                  <c:v>Jun 2025</c:v>
                </c:pt>
                <c:pt idx="16771">
                  <c:v>Jun 2025</c:v>
                </c:pt>
                <c:pt idx="16772">
                  <c:v>Jun 2025</c:v>
                </c:pt>
                <c:pt idx="16773">
                  <c:v>Jun 2025</c:v>
                </c:pt>
                <c:pt idx="16774">
                  <c:v>Jun 2025</c:v>
                </c:pt>
                <c:pt idx="16775">
                  <c:v>Jun 2025</c:v>
                </c:pt>
                <c:pt idx="16776">
                  <c:v>Jun 2025</c:v>
                </c:pt>
                <c:pt idx="16777">
                  <c:v>Jun 2025</c:v>
                </c:pt>
                <c:pt idx="16778">
                  <c:v>Jun 2025</c:v>
                </c:pt>
                <c:pt idx="16779">
                  <c:v>Jun 2025</c:v>
                </c:pt>
                <c:pt idx="16780">
                  <c:v>Jun 2025</c:v>
                </c:pt>
                <c:pt idx="16781">
                  <c:v>Jun 2025</c:v>
                </c:pt>
                <c:pt idx="16782">
                  <c:v>Jun 2025</c:v>
                </c:pt>
                <c:pt idx="16783">
                  <c:v>Jun 2025</c:v>
                </c:pt>
                <c:pt idx="16784">
                  <c:v>Jun 2025</c:v>
                </c:pt>
                <c:pt idx="16785">
                  <c:v>Jun 2025</c:v>
                </c:pt>
                <c:pt idx="16786">
                  <c:v>Jun 2025</c:v>
                </c:pt>
                <c:pt idx="16787">
                  <c:v>Jun 2025</c:v>
                </c:pt>
                <c:pt idx="16788">
                  <c:v>Jun 2025</c:v>
                </c:pt>
                <c:pt idx="16789">
                  <c:v>Jun 2025</c:v>
                </c:pt>
                <c:pt idx="16790">
                  <c:v>Jun 2025</c:v>
                </c:pt>
                <c:pt idx="16791">
                  <c:v>Jun 2025</c:v>
                </c:pt>
                <c:pt idx="16792">
                  <c:v>Jun 2025</c:v>
                </c:pt>
                <c:pt idx="16793">
                  <c:v>Jun 2025</c:v>
                </c:pt>
                <c:pt idx="16794">
                  <c:v>Jun 2025</c:v>
                </c:pt>
                <c:pt idx="16795">
                  <c:v>Jun 2025</c:v>
                </c:pt>
                <c:pt idx="16796">
                  <c:v>Jun 2025</c:v>
                </c:pt>
                <c:pt idx="16797">
                  <c:v>Jun 2025</c:v>
                </c:pt>
                <c:pt idx="16798">
                  <c:v>Jun 2025</c:v>
                </c:pt>
                <c:pt idx="16799">
                  <c:v>Jun 2025</c:v>
                </c:pt>
                <c:pt idx="16800">
                  <c:v>Jun 2025</c:v>
                </c:pt>
                <c:pt idx="16801">
                  <c:v>Jun 2025</c:v>
                </c:pt>
                <c:pt idx="16802">
                  <c:v>Jun 2025</c:v>
                </c:pt>
                <c:pt idx="16803">
                  <c:v>Jun 2025</c:v>
                </c:pt>
                <c:pt idx="16804">
                  <c:v>Jun 2025</c:v>
                </c:pt>
                <c:pt idx="16805">
                  <c:v>Jun 2025</c:v>
                </c:pt>
                <c:pt idx="16806">
                  <c:v>Jun 2025</c:v>
                </c:pt>
                <c:pt idx="16807">
                  <c:v>Jun 2025</c:v>
                </c:pt>
                <c:pt idx="16808">
                  <c:v>Jun 2025</c:v>
                </c:pt>
                <c:pt idx="16809">
                  <c:v>Jun 2025</c:v>
                </c:pt>
                <c:pt idx="16810">
                  <c:v>Jun 2025</c:v>
                </c:pt>
                <c:pt idx="16811">
                  <c:v>Jun 2025</c:v>
                </c:pt>
                <c:pt idx="16812">
                  <c:v>Jun 2025</c:v>
                </c:pt>
                <c:pt idx="16813">
                  <c:v>Jun 2025</c:v>
                </c:pt>
                <c:pt idx="16814">
                  <c:v>Jun 2025</c:v>
                </c:pt>
                <c:pt idx="16815">
                  <c:v>Jun 2025</c:v>
                </c:pt>
                <c:pt idx="16816">
                  <c:v>Jun 2025</c:v>
                </c:pt>
                <c:pt idx="16817">
                  <c:v>Jun 2025</c:v>
                </c:pt>
                <c:pt idx="16818">
                  <c:v>Jun 2025</c:v>
                </c:pt>
                <c:pt idx="16819">
                  <c:v>Jun 2025</c:v>
                </c:pt>
                <c:pt idx="16820">
                  <c:v>Jun 2025</c:v>
                </c:pt>
                <c:pt idx="16821">
                  <c:v>Jun 2025</c:v>
                </c:pt>
                <c:pt idx="16822">
                  <c:v>Jun 2025</c:v>
                </c:pt>
                <c:pt idx="16823">
                  <c:v>Jun 2025</c:v>
                </c:pt>
                <c:pt idx="16824">
                  <c:v>Jun 2025</c:v>
                </c:pt>
                <c:pt idx="16825">
                  <c:v>Jun 2025</c:v>
                </c:pt>
                <c:pt idx="16826">
                  <c:v>Jun 2025</c:v>
                </c:pt>
                <c:pt idx="16827">
                  <c:v>Jun 2025</c:v>
                </c:pt>
                <c:pt idx="16828">
                  <c:v>Jun 2025</c:v>
                </c:pt>
                <c:pt idx="16829">
                  <c:v>Jun 2025</c:v>
                </c:pt>
                <c:pt idx="16830">
                  <c:v>Jun 2025</c:v>
                </c:pt>
                <c:pt idx="16831">
                  <c:v>Jun 2025</c:v>
                </c:pt>
                <c:pt idx="16832">
                  <c:v>Jun 2025</c:v>
                </c:pt>
                <c:pt idx="16833">
                  <c:v>Jun 2025</c:v>
                </c:pt>
                <c:pt idx="16834">
                  <c:v>Jun 2025</c:v>
                </c:pt>
                <c:pt idx="16835">
                  <c:v>Jun 2025</c:v>
                </c:pt>
                <c:pt idx="16836">
                  <c:v>Jun 2025</c:v>
                </c:pt>
                <c:pt idx="16837">
                  <c:v>Jun 2025</c:v>
                </c:pt>
                <c:pt idx="16838">
                  <c:v>Jun 2025</c:v>
                </c:pt>
                <c:pt idx="16839">
                  <c:v>Jun 2025</c:v>
                </c:pt>
                <c:pt idx="16840">
                  <c:v>Jun 2025</c:v>
                </c:pt>
                <c:pt idx="16841">
                  <c:v>Jun 2025</c:v>
                </c:pt>
                <c:pt idx="16842">
                  <c:v>Jun 2025</c:v>
                </c:pt>
                <c:pt idx="16843">
                  <c:v>Jun 2025</c:v>
                </c:pt>
                <c:pt idx="16844">
                  <c:v>Jun 2025</c:v>
                </c:pt>
                <c:pt idx="16845">
                  <c:v>Jun 2025</c:v>
                </c:pt>
                <c:pt idx="16846">
                  <c:v>Jun 2025</c:v>
                </c:pt>
                <c:pt idx="16847">
                  <c:v>Jun 2025</c:v>
                </c:pt>
                <c:pt idx="16848">
                  <c:v>Jun 2025</c:v>
                </c:pt>
                <c:pt idx="16849">
                  <c:v>Jun 2025</c:v>
                </c:pt>
                <c:pt idx="16850">
                  <c:v>Jun 2025</c:v>
                </c:pt>
                <c:pt idx="16851">
                  <c:v>Jun 2025</c:v>
                </c:pt>
                <c:pt idx="16852">
                  <c:v>Jun 2025</c:v>
                </c:pt>
                <c:pt idx="16853">
                  <c:v>Jun 2025</c:v>
                </c:pt>
                <c:pt idx="16854">
                  <c:v>Jun 2025</c:v>
                </c:pt>
                <c:pt idx="16855">
                  <c:v>Jun 2025</c:v>
                </c:pt>
                <c:pt idx="16856">
                  <c:v>Jun 2025</c:v>
                </c:pt>
                <c:pt idx="16857">
                  <c:v>Jun 2025</c:v>
                </c:pt>
                <c:pt idx="16858">
                  <c:v>Jun 2025</c:v>
                </c:pt>
                <c:pt idx="16859">
                  <c:v>Jun 2025</c:v>
                </c:pt>
                <c:pt idx="16860">
                  <c:v>Jun 2025</c:v>
                </c:pt>
                <c:pt idx="16861">
                  <c:v>Jun 2025</c:v>
                </c:pt>
                <c:pt idx="16862">
                  <c:v>Jun 2025</c:v>
                </c:pt>
                <c:pt idx="16863">
                  <c:v>Jun 2025</c:v>
                </c:pt>
                <c:pt idx="16864">
                  <c:v>Jun 2025</c:v>
                </c:pt>
                <c:pt idx="16865">
                  <c:v>Jun 2025</c:v>
                </c:pt>
                <c:pt idx="16866">
                  <c:v>Jun 2025</c:v>
                </c:pt>
                <c:pt idx="16867">
                  <c:v>Jun 2025</c:v>
                </c:pt>
                <c:pt idx="16868">
                  <c:v>Jun 2025</c:v>
                </c:pt>
                <c:pt idx="16869">
                  <c:v>Jun 2025</c:v>
                </c:pt>
                <c:pt idx="16870">
                  <c:v>Jun 2025</c:v>
                </c:pt>
                <c:pt idx="16871">
                  <c:v>Jun 2025</c:v>
                </c:pt>
                <c:pt idx="16872">
                  <c:v>Jun 2025</c:v>
                </c:pt>
                <c:pt idx="16873">
                  <c:v>Jun 2025</c:v>
                </c:pt>
                <c:pt idx="16874">
                  <c:v>Jun 2025</c:v>
                </c:pt>
                <c:pt idx="16875">
                  <c:v>Jun 2025</c:v>
                </c:pt>
                <c:pt idx="16876">
                  <c:v>Jun 2025</c:v>
                </c:pt>
                <c:pt idx="16877">
                  <c:v>Jun 2025</c:v>
                </c:pt>
                <c:pt idx="16878">
                  <c:v>Jun 2025</c:v>
                </c:pt>
                <c:pt idx="16879">
                  <c:v>Jun 2025</c:v>
                </c:pt>
                <c:pt idx="16880">
                  <c:v>Jun 2025</c:v>
                </c:pt>
                <c:pt idx="16881">
                  <c:v>Jun 2025</c:v>
                </c:pt>
                <c:pt idx="16882">
                  <c:v>Jun 2025</c:v>
                </c:pt>
                <c:pt idx="16883">
                  <c:v>Jun 2025</c:v>
                </c:pt>
                <c:pt idx="16884">
                  <c:v>Jun 2025</c:v>
                </c:pt>
                <c:pt idx="16885">
                  <c:v>Jun 2025</c:v>
                </c:pt>
                <c:pt idx="16886">
                  <c:v>Jun 2025</c:v>
                </c:pt>
                <c:pt idx="16887">
                  <c:v>Jun 2025</c:v>
                </c:pt>
                <c:pt idx="16888">
                  <c:v>Jun 2025</c:v>
                </c:pt>
                <c:pt idx="16889">
                  <c:v>Jun 2025</c:v>
                </c:pt>
                <c:pt idx="16890">
                  <c:v>Jun 2025</c:v>
                </c:pt>
                <c:pt idx="16891">
                  <c:v>Jun 2025</c:v>
                </c:pt>
                <c:pt idx="16892">
                  <c:v>Jun 2025</c:v>
                </c:pt>
                <c:pt idx="16893">
                  <c:v>Jun 2025</c:v>
                </c:pt>
                <c:pt idx="16894">
                  <c:v>Jun 2025</c:v>
                </c:pt>
                <c:pt idx="16895">
                  <c:v>Jun 2025</c:v>
                </c:pt>
                <c:pt idx="16896">
                  <c:v>Jun 2025</c:v>
                </c:pt>
                <c:pt idx="16897">
                  <c:v>Jun 2025</c:v>
                </c:pt>
                <c:pt idx="16898">
                  <c:v>Jun 2025</c:v>
                </c:pt>
                <c:pt idx="16899">
                  <c:v>Jun 2025</c:v>
                </c:pt>
                <c:pt idx="16900">
                  <c:v>Jun 2025</c:v>
                </c:pt>
                <c:pt idx="16901">
                  <c:v>Jun 2025</c:v>
                </c:pt>
                <c:pt idx="16902">
                  <c:v>Jun 2025</c:v>
                </c:pt>
                <c:pt idx="16903">
                  <c:v>Jun 2025</c:v>
                </c:pt>
                <c:pt idx="16904">
                  <c:v>Jun 2025</c:v>
                </c:pt>
                <c:pt idx="16905">
                  <c:v>Jun 2025</c:v>
                </c:pt>
                <c:pt idx="16906">
                  <c:v>Jun 2025</c:v>
                </c:pt>
                <c:pt idx="16907">
                  <c:v>Jun 2025</c:v>
                </c:pt>
                <c:pt idx="16908">
                  <c:v>Jun 2025</c:v>
                </c:pt>
                <c:pt idx="16909">
                  <c:v>Jun 2025</c:v>
                </c:pt>
                <c:pt idx="16910">
                  <c:v>Jun 2025</c:v>
                </c:pt>
                <c:pt idx="16911">
                  <c:v>Jun 2025</c:v>
                </c:pt>
                <c:pt idx="16912">
                  <c:v>Jun 2025</c:v>
                </c:pt>
                <c:pt idx="16913">
                  <c:v>Jun 2025</c:v>
                </c:pt>
                <c:pt idx="16914">
                  <c:v>Jun 2025</c:v>
                </c:pt>
                <c:pt idx="16915">
                  <c:v>Jun 2025</c:v>
                </c:pt>
                <c:pt idx="16916">
                  <c:v>Jun 2025</c:v>
                </c:pt>
                <c:pt idx="16917">
                  <c:v>Jun 2025</c:v>
                </c:pt>
                <c:pt idx="16918">
                  <c:v>Jun 2025</c:v>
                </c:pt>
                <c:pt idx="16919">
                  <c:v>Jun 2025</c:v>
                </c:pt>
                <c:pt idx="16920">
                  <c:v>Jun 2025</c:v>
                </c:pt>
                <c:pt idx="16921">
                  <c:v>Jun 2025</c:v>
                </c:pt>
                <c:pt idx="16922">
                  <c:v>Jun 2025</c:v>
                </c:pt>
                <c:pt idx="16923">
                  <c:v>Jun 2025</c:v>
                </c:pt>
                <c:pt idx="16924">
                  <c:v>Jun 2025</c:v>
                </c:pt>
                <c:pt idx="16925">
                  <c:v>Jun 2025</c:v>
                </c:pt>
                <c:pt idx="16926">
                  <c:v>Jun 2025</c:v>
                </c:pt>
                <c:pt idx="16927">
                  <c:v>Jun 2025</c:v>
                </c:pt>
                <c:pt idx="16928">
                  <c:v>Jun 2025</c:v>
                </c:pt>
                <c:pt idx="16929">
                  <c:v>Jun 2025</c:v>
                </c:pt>
                <c:pt idx="16930">
                  <c:v>Jun 2025</c:v>
                </c:pt>
                <c:pt idx="16931">
                  <c:v>Jun 2025</c:v>
                </c:pt>
                <c:pt idx="16932">
                  <c:v>Jun 2025</c:v>
                </c:pt>
                <c:pt idx="16933">
                  <c:v>Jun 2025</c:v>
                </c:pt>
                <c:pt idx="16934">
                  <c:v>Jun 2025</c:v>
                </c:pt>
                <c:pt idx="16935">
                  <c:v>Jun 2025</c:v>
                </c:pt>
                <c:pt idx="16936">
                  <c:v>Jun 2025</c:v>
                </c:pt>
                <c:pt idx="16937">
                  <c:v>Jun 2025</c:v>
                </c:pt>
                <c:pt idx="16938">
                  <c:v>Jun 2025</c:v>
                </c:pt>
                <c:pt idx="16939">
                  <c:v>Jun 2025</c:v>
                </c:pt>
                <c:pt idx="16940">
                  <c:v>Jun 2025</c:v>
                </c:pt>
                <c:pt idx="16941">
                  <c:v>Jun 2025</c:v>
                </c:pt>
                <c:pt idx="16942">
                  <c:v>Jun 2025</c:v>
                </c:pt>
                <c:pt idx="16943">
                  <c:v>Jun 2025</c:v>
                </c:pt>
                <c:pt idx="16944">
                  <c:v>Jun 2025</c:v>
                </c:pt>
                <c:pt idx="16945">
                  <c:v>Jun 2025</c:v>
                </c:pt>
                <c:pt idx="16946">
                  <c:v>Jun 2025</c:v>
                </c:pt>
                <c:pt idx="16947">
                  <c:v>Jun 2025</c:v>
                </c:pt>
                <c:pt idx="16948">
                  <c:v>Jun 2025</c:v>
                </c:pt>
                <c:pt idx="16949">
                  <c:v>Jun 2025</c:v>
                </c:pt>
                <c:pt idx="16950">
                  <c:v>Jun 2025</c:v>
                </c:pt>
                <c:pt idx="16951">
                  <c:v>Jun 2025</c:v>
                </c:pt>
                <c:pt idx="16952">
                  <c:v>Jun 2025</c:v>
                </c:pt>
                <c:pt idx="16953">
                  <c:v>Jun 2025</c:v>
                </c:pt>
                <c:pt idx="16954">
                  <c:v>Jun 2025</c:v>
                </c:pt>
                <c:pt idx="16955">
                  <c:v>Jun 2025</c:v>
                </c:pt>
                <c:pt idx="16956">
                  <c:v>Jun 2025</c:v>
                </c:pt>
                <c:pt idx="16957">
                  <c:v>Jun 2025</c:v>
                </c:pt>
                <c:pt idx="16958">
                  <c:v>Jun 2025</c:v>
                </c:pt>
                <c:pt idx="16959">
                  <c:v>Jun 2025</c:v>
                </c:pt>
                <c:pt idx="16960">
                  <c:v>Jun 2025</c:v>
                </c:pt>
                <c:pt idx="16961">
                  <c:v>Jun 2025</c:v>
                </c:pt>
                <c:pt idx="16962">
                  <c:v>Jun 2025</c:v>
                </c:pt>
                <c:pt idx="16963">
                  <c:v>Jun 2025</c:v>
                </c:pt>
                <c:pt idx="16964">
                  <c:v>Jun 2025</c:v>
                </c:pt>
                <c:pt idx="16965">
                  <c:v>Jun 2025</c:v>
                </c:pt>
                <c:pt idx="16966">
                  <c:v>Jun 2025</c:v>
                </c:pt>
                <c:pt idx="16967">
                  <c:v>Jun 2025</c:v>
                </c:pt>
                <c:pt idx="16968">
                  <c:v>Jun 2025</c:v>
                </c:pt>
                <c:pt idx="16969">
                  <c:v>Jun 2025</c:v>
                </c:pt>
                <c:pt idx="16970">
                  <c:v>Jun 2025</c:v>
                </c:pt>
                <c:pt idx="16971">
                  <c:v>Jun 2025</c:v>
                </c:pt>
                <c:pt idx="16972">
                  <c:v>Jun 2025</c:v>
                </c:pt>
                <c:pt idx="16973">
                  <c:v>Jun 2025</c:v>
                </c:pt>
                <c:pt idx="16974">
                  <c:v>Jun 2025</c:v>
                </c:pt>
                <c:pt idx="16975">
                  <c:v>Jun 2025</c:v>
                </c:pt>
                <c:pt idx="16976">
                  <c:v>Jun 2025</c:v>
                </c:pt>
                <c:pt idx="16977">
                  <c:v>Jun 2025</c:v>
                </c:pt>
                <c:pt idx="16978">
                  <c:v>Jun 2025</c:v>
                </c:pt>
                <c:pt idx="16979">
                  <c:v>Jun 2025</c:v>
                </c:pt>
                <c:pt idx="16980">
                  <c:v>Jun 2025</c:v>
                </c:pt>
                <c:pt idx="16981">
                  <c:v>Jun 2025</c:v>
                </c:pt>
                <c:pt idx="16982">
                  <c:v>Jun 2025</c:v>
                </c:pt>
                <c:pt idx="16983">
                  <c:v>Jun 2025</c:v>
                </c:pt>
                <c:pt idx="16984">
                  <c:v>Jun 2025</c:v>
                </c:pt>
                <c:pt idx="16985">
                  <c:v>Jun 2025</c:v>
                </c:pt>
                <c:pt idx="16986">
                  <c:v>Jun 2025</c:v>
                </c:pt>
                <c:pt idx="16987">
                  <c:v>Jun 2025</c:v>
                </c:pt>
                <c:pt idx="16988">
                  <c:v>Jun 2025</c:v>
                </c:pt>
                <c:pt idx="16989">
                  <c:v>Jun 2025</c:v>
                </c:pt>
                <c:pt idx="16990">
                  <c:v>Jun 2025</c:v>
                </c:pt>
                <c:pt idx="16991">
                  <c:v>Jun 2025</c:v>
                </c:pt>
                <c:pt idx="16992">
                  <c:v>Jun 2025</c:v>
                </c:pt>
                <c:pt idx="16993">
                  <c:v>Jun 2025</c:v>
                </c:pt>
                <c:pt idx="16994">
                  <c:v>Jun 2025</c:v>
                </c:pt>
                <c:pt idx="16995">
                  <c:v>Jun 2025</c:v>
                </c:pt>
                <c:pt idx="16996">
                  <c:v>Jun 2025</c:v>
                </c:pt>
                <c:pt idx="16997">
                  <c:v>Jun 2025</c:v>
                </c:pt>
                <c:pt idx="16998">
                  <c:v>Jun 2025</c:v>
                </c:pt>
                <c:pt idx="16999">
                  <c:v>Jun 2025</c:v>
                </c:pt>
                <c:pt idx="17000">
                  <c:v>Jun 2025</c:v>
                </c:pt>
                <c:pt idx="17001">
                  <c:v>Jun 2025</c:v>
                </c:pt>
                <c:pt idx="17002">
                  <c:v>Jun 2025</c:v>
                </c:pt>
                <c:pt idx="17003">
                  <c:v>Jun 2025</c:v>
                </c:pt>
                <c:pt idx="17004">
                  <c:v>Jun 2025</c:v>
                </c:pt>
                <c:pt idx="17005">
                  <c:v>Jun 2025</c:v>
                </c:pt>
                <c:pt idx="17006">
                  <c:v>Jun 2025</c:v>
                </c:pt>
                <c:pt idx="17007">
                  <c:v>Jun 2025</c:v>
                </c:pt>
                <c:pt idx="17008">
                  <c:v>Jun 2025</c:v>
                </c:pt>
                <c:pt idx="17009">
                  <c:v>Jun 2025</c:v>
                </c:pt>
                <c:pt idx="17010">
                  <c:v>Jun 2025</c:v>
                </c:pt>
                <c:pt idx="17011">
                  <c:v>Jun 2025</c:v>
                </c:pt>
                <c:pt idx="17012">
                  <c:v>Jun 2025</c:v>
                </c:pt>
                <c:pt idx="17013">
                  <c:v>Jun 2025</c:v>
                </c:pt>
                <c:pt idx="17014">
                  <c:v>Jun 2025</c:v>
                </c:pt>
                <c:pt idx="17015">
                  <c:v>Jun 2025</c:v>
                </c:pt>
                <c:pt idx="17016">
                  <c:v>Jun 2025</c:v>
                </c:pt>
                <c:pt idx="17017">
                  <c:v>Jun 2025</c:v>
                </c:pt>
                <c:pt idx="17018">
                  <c:v>Jun 2025</c:v>
                </c:pt>
                <c:pt idx="17019">
                  <c:v>Jun 2025</c:v>
                </c:pt>
                <c:pt idx="17020">
                  <c:v>Jun 2025</c:v>
                </c:pt>
                <c:pt idx="17021">
                  <c:v>Jun 2025</c:v>
                </c:pt>
                <c:pt idx="17022">
                  <c:v>Jun 2025</c:v>
                </c:pt>
                <c:pt idx="17023">
                  <c:v>Jun 2025</c:v>
                </c:pt>
                <c:pt idx="17024">
                  <c:v>Jun 2025</c:v>
                </c:pt>
                <c:pt idx="17025">
                  <c:v>Jun 2025</c:v>
                </c:pt>
                <c:pt idx="17026">
                  <c:v>Jun 2025</c:v>
                </c:pt>
                <c:pt idx="17027">
                  <c:v>Jun 2025</c:v>
                </c:pt>
                <c:pt idx="17028">
                  <c:v>Jun 2025</c:v>
                </c:pt>
                <c:pt idx="17029">
                  <c:v>Jun 2025</c:v>
                </c:pt>
                <c:pt idx="17030">
                  <c:v>Jun 2025</c:v>
                </c:pt>
                <c:pt idx="17031">
                  <c:v>Jun 2025</c:v>
                </c:pt>
                <c:pt idx="17032">
                  <c:v>Jun 2025</c:v>
                </c:pt>
                <c:pt idx="17033">
                  <c:v>Jun 2025</c:v>
                </c:pt>
                <c:pt idx="17034">
                  <c:v>Jun 2025</c:v>
                </c:pt>
                <c:pt idx="17035">
                  <c:v>Jun 2025</c:v>
                </c:pt>
                <c:pt idx="17036">
                  <c:v>Jun 2025</c:v>
                </c:pt>
                <c:pt idx="17037">
                  <c:v>Jun 2025</c:v>
                </c:pt>
                <c:pt idx="17038">
                  <c:v>Jun 2025</c:v>
                </c:pt>
                <c:pt idx="17039">
                  <c:v>Jun 2025</c:v>
                </c:pt>
                <c:pt idx="17040">
                  <c:v>Jun 2025</c:v>
                </c:pt>
                <c:pt idx="17041">
                  <c:v>Jun 2025</c:v>
                </c:pt>
                <c:pt idx="17042">
                  <c:v>Jun 2025</c:v>
                </c:pt>
                <c:pt idx="17043">
                  <c:v>Jun 2025</c:v>
                </c:pt>
                <c:pt idx="17044">
                  <c:v>Jun 2025</c:v>
                </c:pt>
                <c:pt idx="17045">
                  <c:v>Jun 2025</c:v>
                </c:pt>
                <c:pt idx="17046">
                  <c:v>Jun 2025</c:v>
                </c:pt>
                <c:pt idx="17047">
                  <c:v>Jun 2025</c:v>
                </c:pt>
                <c:pt idx="17048">
                  <c:v>Jun 2025</c:v>
                </c:pt>
                <c:pt idx="17049">
                  <c:v>Jun 2025</c:v>
                </c:pt>
                <c:pt idx="17050">
                  <c:v>Jun 2025</c:v>
                </c:pt>
                <c:pt idx="17051">
                  <c:v>Jun 2025</c:v>
                </c:pt>
                <c:pt idx="17052">
                  <c:v>Jun 2025</c:v>
                </c:pt>
                <c:pt idx="17053">
                  <c:v>Jun 2025</c:v>
                </c:pt>
                <c:pt idx="17054">
                  <c:v>Jun 2025</c:v>
                </c:pt>
                <c:pt idx="17055">
                  <c:v>Jun 2025</c:v>
                </c:pt>
                <c:pt idx="17056">
                  <c:v>Jun 2025</c:v>
                </c:pt>
                <c:pt idx="17057">
                  <c:v>Jun 2025</c:v>
                </c:pt>
                <c:pt idx="17058">
                  <c:v>Jun 2025</c:v>
                </c:pt>
                <c:pt idx="17059">
                  <c:v>Jun 2025</c:v>
                </c:pt>
                <c:pt idx="17060">
                  <c:v>Jun 2025</c:v>
                </c:pt>
                <c:pt idx="17061">
                  <c:v>Jun 2025</c:v>
                </c:pt>
                <c:pt idx="17062">
                  <c:v>Jun 2025</c:v>
                </c:pt>
                <c:pt idx="17063">
                  <c:v>Jun 2025</c:v>
                </c:pt>
                <c:pt idx="17064">
                  <c:v>Jun 2025</c:v>
                </c:pt>
                <c:pt idx="17065">
                  <c:v>Jun 2025</c:v>
                </c:pt>
                <c:pt idx="17066">
                  <c:v>Jun 2025</c:v>
                </c:pt>
                <c:pt idx="17067">
                  <c:v>Jun 2025</c:v>
                </c:pt>
                <c:pt idx="17068">
                  <c:v>Jun 2025</c:v>
                </c:pt>
                <c:pt idx="17069">
                  <c:v>Jun 2025</c:v>
                </c:pt>
                <c:pt idx="17070">
                  <c:v>Jun 2025</c:v>
                </c:pt>
                <c:pt idx="17071">
                  <c:v>Jun 2025</c:v>
                </c:pt>
                <c:pt idx="17072">
                  <c:v>Jun 2025</c:v>
                </c:pt>
                <c:pt idx="17073">
                  <c:v>Jun 2025</c:v>
                </c:pt>
                <c:pt idx="17074">
                  <c:v>Jun 2025</c:v>
                </c:pt>
                <c:pt idx="17075">
                  <c:v>Jun 2025</c:v>
                </c:pt>
                <c:pt idx="17076">
                  <c:v>Jun 2025</c:v>
                </c:pt>
                <c:pt idx="17077">
                  <c:v>Jun 2025</c:v>
                </c:pt>
                <c:pt idx="17078">
                  <c:v>Jun 2025</c:v>
                </c:pt>
                <c:pt idx="17079">
                  <c:v>Jun 2025</c:v>
                </c:pt>
                <c:pt idx="17080">
                  <c:v>Jun 2025</c:v>
                </c:pt>
                <c:pt idx="17081">
                  <c:v>Jun 2025</c:v>
                </c:pt>
                <c:pt idx="17082">
                  <c:v>Jun 2025</c:v>
                </c:pt>
                <c:pt idx="17083">
                  <c:v>Jun 2025</c:v>
                </c:pt>
                <c:pt idx="17084">
                  <c:v>Jun 2025</c:v>
                </c:pt>
                <c:pt idx="17085">
                  <c:v>Jun 2025</c:v>
                </c:pt>
                <c:pt idx="17086">
                  <c:v>Jun 2025</c:v>
                </c:pt>
                <c:pt idx="17087">
                  <c:v>Jun 2025</c:v>
                </c:pt>
                <c:pt idx="17088">
                  <c:v>Jun 2025</c:v>
                </c:pt>
                <c:pt idx="17089">
                  <c:v>Jun 2025</c:v>
                </c:pt>
                <c:pt idx="17090">
                  <c:v>Jun 2025</c:v>
                </c:pt>
                <c:pt idx="17091">
                  <c:v>Jun 2025</c:v>
                </c:pt>
                <c:pt idx="17092">
                  <c:v>Jun 2025</c:v>
                </c:pt>
                <c:pt idx="17093">
                  <c:v>Jun 2025</c:v>
                </c:pt>
                <c:pt idx="17094">
                  <c:v>Jun 2025</c:v>
                </c:pt>
                <c:pt idx="17095">
                  <c:v>Jun 2025</c:v>
                </c:pt>
                <c:pt idx="17096">
                  <c:v>Jun 2025</c:v>
                </c:pt>
                <c:pt idx="17097">
                  <c:v>Jun 2025</c:v>
                </c:pt>
                <c:pt idx="17098">
                  <c:v>Jun 2025</c:v>
                </c:pt>
                <c:pt idx="17099">
                  <c:v>Jun 2025</c:v>
                </c:pt>
                <c:pt idx="17100">
                  <c:v>Jun 2025</c:v>
                </c:pt>
                <c:pt idx="17101">
                  <c:v>Jun 2025</c:v>
                </c:pt>
                <c:pt idx="17102">
                  <c:v>Jun 2025</c:v>
                </c:pt>
                <c:pt idx="17103">
                  <c:v>Jun 2025</c:v>
                </c:pt>
                <c:pt idx="17104">
                  <c:v>Jun 2025</c:v>
                </c:pt>
                <c:pt idx="17105">
                  <c:v>Jun 2025</c:v>
                </c:pt>
                <c:pt idx="17106">
                  <c:v>Jun 2025</c:v>
                </c:pt>
                <c:pt idx="17107">
                  <c:v>Jun 2025</c:v>
                </c:pt>
                <c:pt idx="17108">
                  <c:v>Jun 2025</c:v>
                </c:pt>
                <c:pt idx="17109">
                  <c:v>Jun 2025</c:v>
                </c:pt>
                <c:pt idx="17110">
                  <c:v>Jun 2025</c:v>
                </c:pt>
                <c:pt idx="17111">
                  <c:v>Jun 2025</c:v>
                </c:pt>
                <c:pt idx="17112">
                  <c:v>Jun 2025</c:v>
                </c:pt>
                <c:pt idx="17113">
                  <c:v>Jun 2025</c:v>
                </c:pt>
                <c:pt idx="17114">
                  <c:v>Jun 2025</c:v>
                </c:pt>
                <c:pt idx="17115">
                  <c:v>Jun 2025</c:v>
                </c:pt>
                <c:pt idx="17116">
                  <c:v>Jun 2025</c:v>
                </c:pt>
                <c:pt idx="17117">
                  <c:v>Jun 2025</c:v>
                </c:pt>
                <c:pt idx="17118">
                  <c:v>Jun 2025</c:v>
                </c:pt>
                <c:pt idx="17119">
                  <c:v>Jun 2025</c:v>
                </c:pt>
                <c:pt idx="17120">
                  <c:v>Jun 2025</c:v>
                </c:pt>
                <c:pt idx="17121">
                  <c:v>Jun 2025</c:v>
                </c:pt>
                <c:pt idx="17122">
                  <c:v>Jun 2025</c:v>
                </c:pt>
                <c:pt idx="17123">
                  <c:v>Jun 2025</c:v>
                </c:pt>
                <c:pt idx="17124">
                  <c:v>Jun 2025</c:v>
                </c:pt>
                <c:pt idx="17125">
                  <c:v>Jun 2025</c:v>
                </c:pt>
                <c:pt idx="17126">
                  <c:v>Jun 2025</c:v>
                </c:pt>
                <c:pt idx="17127">
                  <c:v>Jun 2025</c:v>
                </c:pt>
                <c:pt idx="17128">
                  <c:v>Jun 2025</c:v>
                </c:pt>
                <c:pt idx="17129">
                  <c:v>Jun 2025</c:v>
                </c:pt>
                <c:pt idx="17130">
                  <c:v>Jun 2025</c:v>
                </c:pt>
                <c:pt idx="17131">
                  <c:v>Jun 2025</c:v>
                </c:pt>
                <c:pt idx="17132">
                  <c:v>Jun 2025</c:v>
                </c:pt>
                <c:pt idx="17133">
                  <c:v>Jun 2025</c:v>
                </c:pt>
                <c:pt idx="17134">
                  <c:v>Jun 2025</c:v>
                </c:pt>
                <c:pt idx="17135">
                  <c:v>Jun 2025</c:v>
                </c:pt>
                <c:pt idx="17136">
                  <c:v>Jun 2025</c:v>
                </c:pt>
                <c:pt idx="17137">
                  <c:v>Jun 2025</c:v>
                </c:pt>
                <c:pt idx="17138">
                  <c:v>Jun 2025</c:v>
                </c:pt>
                <c:pt idx="17139">
                  <c:v>Jun 2025</c:v>
                </c:pt>
                <c:pt idx="17140">
                  <c:v>Jun 2025</c:v>
                </c:pt>
                <c:pt idx="17141">
                  <c:v>Jun 2025</c:v>
                </c:pt>
                <c:pt idx="17142">
                  <c:v>Jun 2025</c:v>
                </c:pt>
                <c:pt idx="17143">
                  <c:v>Jun 2025</c:v>
                </c:pt>
                <c:pt idx="17144">
                  <c:v>Jun 2025</c:v>
                </c:pt>
                <c:pt idx="17145">
                  <c:v>Jun 2025</c:v>
                </c:pt>
                <c:pt idx="17146">
                  <c:v>Jun 2025</c:v>
                </c:pt>
                <c:pt idx="17147">
                  <c:v>Jun 2025</c:v>
                </c:pt>
                <c:pt idx="17148">
                  <c:v>Jun 2025</c:v>
                </c:pt>
                <c:pt idx="17149">
                  <c:v>Jun 2025</c:v>
                </c:pt>
                <c:pt idx="17150">
                  <c:v>Jun 2025</c:v>
                </c:pt>
                <c:pt idx="17151">
                  <c:v>Jun 2025</c:v>
                </c:pt>
                <c:pt idx="17152">
                  <c:v>Jun 2025</c:v>
                </c:pt>
                <c:pt idx="17153">
                  <c:v>Jun 2025</c:v>
                </c:pt>
                <c:pt idx="17154">
                  <c:v>Jun 2025</c:v>
                </c:pt>
                <c:pt idx="17155">
                  <c:v>Jun 2025</c:v>
                </c:pt>
                <c:pt idx="17156">
                  <c:v>Jun 2025</c:v>
                </c:pt>
                <c:pt idx="17157">
                  <c:v>Jun 2025</c:v>
                </c:pt>
                <c:pt idx="17158">
                  <c:v>Jun 2025</c:v>
                </c:pt>
                <c:pt idx="17159">
                  <c:v>Jun 2025</c:v>
                </c:pt>
                <c:pt idx="17160">
                  <c:v>Jun 2025</c:v>
                </c:pt>
                <c:pt idx="17161">
                  <c:v>Jun 2025</c:v>
                </c:pt>
                <c:pt idx="17162">
                  <c:v>Jun 2025</c:v>
                </c:pt>
                <c:pt idx="17163">
                  <c:v>Jun 2025</c:v>
                </c:pt>
                <c:pt idx="17164">
                  <c:v>Jun 2025</c:v>
                </c:pt>
                <c:pt idx="17165">
                  <c:v>Jun 2025</c:v>
                </c:pt>
                <c:pt idx="17166">
                  <c:v>Jun 2025</c:v>
                </c:pt>
                <c:pt idx="17167">
                  <c:v>Jun 2025</c:v>
                </c:pt>
                <c:pt idx="17168">
                  <c:v>Jun 2025</c:v>
                </c:pt>
                <c:pt idx="17169">
                  <c:v>Jun 2025</c:v>
                </c:pt>
                <c:pt idx="17170">
                  <c:v>Jun 2025</c:v>
                </c:pt>
                <c:pt idx="17171">
                  <c:v>Jun 2025</c:v>
                </c:pt>
                <c:pt idx="17172">
                  <c:v>Jun 2025</c:v>
                </c:pt>
                <c:pt idx="17173">
                  <c:v>Jun 2025</c:v>
                </c:pt>
                <c:pt idx="17174">
                  <c:v>Jun 2025</c:v>
                </c:pt>
                <c:pt idx="17175">
                  <c:v>Jun 2025</c:v>
                </c:pt>
                <c:pt idx="17176">
                  <c:v>Jun 2025</c:v>
                </c:pt>
                <c:pt idx="17177">
                  <c:v>Jun 2025</c:v>
                </c:pt>
                <c:pt idx="17178">
                  <c:v>Jun 2025</c:v>
                </c:pt>
                <c:pt idx="17179">
                  <c:v>Jun 2025</c:v>
                </c:pt>
                <c:pt idx="17180">
                  <c:v>Jun 2025</c:v>
                </c:pt>
                <c:pt idx="17181">
                  <c:v>Jun 2025</c:v>
                </c:pt>
                <c:pt idx="17182">
                  <c:v>Jun 2025</c:v>
                </c:pt>
                <c:pt idx="17183">
                  <c:v>Jun 2025</c:v>
                </c:pt>
                <c:pt idx="17184">
                  <c:v>Jun 2025</c:v>
                </c:pt>
                <c:pt idx="17185">
                  <c:v>Jun 2025</c:v>
                </c:pt>
                <c:pt idx="17186">
                  <c:v>Jun 2025</c:v>
                </c:pt>
                <c:pt idx="17187">
                  <c:v>Jun 2025</c:v>
                </c:pt>
                <c:pt idx="17188">
                  <c:v>Jun 2025</c:v>
                </c:pt>
                <c:pt idx="17189">
                  <c:v>Jun 2025</c:v>
                </c:pt>
                <c:pt idx="17190">
                  <c:v>Jun 2025</c:v>
                </c:pt>
                <c:pt idx="17191">
                  <c:v>Jun 2025</c:v>
                </c:pt>
                <c:pt idx="17192">
                  <c:v>Jun 2025</c:v>
                </c:pt>
                <c:pt idx="17193">
                  <c:v>Jun 2025</c:v>
                </c:pt>
                <c:pt idx="17194">
                  <c:v>Jun 2025</c:v>
                </c:pt>
                <c:pt idx="17195">
                  <c:v>Jun 2025</c:v>
                </c:pt>
                <c:pt idx="17196">
                  <c:v>Jun 2025</c:v>
                </c:pt>
                <c:pt idx="17197">
                  <c:v>Jun 2025</c:v>
                </c:pt>
                <c:pt idx="17198">
                  <c:v>Jun 2025</c:v>
                </c:pt>
                <c:pt idx="17199">
                  <c:v>Jun 2025</c:v>
                </c:pt>
                <c:pt idx="17200">
                  <c:v>Jun 2025</c:v>
                </c:pt>
                <c:pt idx="17201">
                  <c:v>Jun 2025</c:v>
                </c:pt>
                <c:pt idx="17202">
                  <c:v>Jun 2025</c:v>
                </c:pt>
                <c:pt idx="17203">
                  <c:v>Jun 2025</c:v>
                </c:pt>
                <c:pt idx="17204">
                  <c:v>Jun 2025</c:v>
                </c:pt>
                <c:pt idx="17205">
                  <c:v>Jun 2025</c:v>
                </c:pt>
                <c:pt idx="17206">
                  <c:v>Jun 2025</c:v>
                </c:pt>
                <c:pt idx="17207">
                  <c:v>Jun 2025</c:v>
                </c:pt>
                <c:pt idx="17208">
                  <c:v>Jun 2025</c:v>
                </c:pt>
                <c:pt idx="17209">
                  <c:v>Jun 2025</c:v>
                </c:pt>
                <c:pt idx="17210">
                  <c:v>Jun 2025</c:v>
                </c:pt>
                <c:pt idx="17211">
                  <c:v>Jun 2025</c:v>
                </c:pt>
                <c:pt idx="17212">
                  <c:v>Jun 2025</c:v>
                </c:pt>
                <c:pt idx="17213">
                  <c:v>Jun 2025</c:v>
                </c:pt>
                <c:pt idx="17214">
                  <c:v>Jun 2025</c:v>
                </c:pt>
                <c:pt idx="17215">
                  <c:v>Jun 2025</c:v>
                </c:pt>
                <c:pt idx="17216">
                  <c:v>Jun 2025</c:v>
                </c:pt>
                <c:pt idx="17217">
                  <c:v>Jun 2025</c:v>
                </c:pt>
                <c:pt idx="17218">
                  <c:v>Jun 2025</c:v>
                </c:pt>
                <c:pt idx="17219">
                  <c:v>Jun 2025</c:v>
                </c:pt>
                <c:pt idx="17220">
                  <c:v>Jun 2025</c:v>
                </c:pt>
                <c:pt idx="17221">
                  <c:v>Jun 2025</c:v>
                </c:pt>
                <c:pt idx="17222">
                  <c:v>Jun 2025</c:v>
                </c:pt>
                <c:pt idx="17223">
                  <c:v>Jun 2025</c:v>
                </c:pt>
                <c:pt idx="17224">
                  <c:v>Jun 2025</c:v>
                </c:pt>
                <c:pt idx="17225">
                  <c:v>Jun 2025</c:v>
                </c:pt>
                <c:pt idx="17226">
                  <c:v>Jun 2025</c:v>
                </c:pt>
                <c:pt idx="17227">
                  <c:v>Jun 2025</c:v>
                </c:pt>
                <c:pt idx="17228">
                  <c:v>Jun 2025</c:v>
                </c:pt>
                <c:pt idx="17229">
                  <c:v>Jun 2025</c:v>
                </c:pt>
                <c:pt idx="17230">
                  <c:v>Jun 2025</c:v>
                </c:pt>
                <c:pt idx="17231">
                  <c:v>Jun 2025</c:v>
                </c:pt>
                <c:pt idx="17232">
                  <c:v>Jun 2025</c:v>
                </c:pt>
                <c:pt idx="17233">
                  <c:v>Jun 2025</c:v>
                </c:pt>
                <c:pt idx="17234">
                  <c:v>Jun 2025</c:v>
                </c:pt>
                <c:pt idx="17235">
                  <c:v>Jun 2025</c:v>
                </c:pt>
                <c:pt idx="17236">
                  <c:v>Jun 2025</c:v>
                </c:pt>
                <c:pt idx="17237">
                  <c:v>Jun 2025</c:v>
                </c:pt>
                <c:pt idx="17238">
                  <c:v>Jun 2025</c:v>
                </c:pt>
                <c:pt idx="17239">
                  <c:v>Jun 2025</c:v>
                </c:pt>
                <c:pt idx="17240">
                  <c:v>Jun 2025</c:v>
                </c:pt>
                <c:pt idx="17241">
                  <c:v>Jun 2025</c:v>
                </c:pt>
                <c:pt idx="17242">
                  <c:v>Jun 2025</c:v>
                </c:pt>
                <c:pt idx="17243">
                  <c:v>Jun 2025</c:v>
                </c:pt>
                <c:pt idx="17244">
                  <c:v>Jun 2025</c:v>
                </c:pt>
                <c:pt idx="17245">
                  <c:v>Jun 2025</c:v>
                </c:pt>
                <c:pt idx="17246">
                  <c:v>Jun 2025</c:v>
                </c:pt>
                <c:pt idx="17247">
                  <c:v>Jun 2025</c:v>
                </c:pt>
                <c:pt idx="17248">
                  <c:v>Jun 2025</c:v>
                </c:pt>
                <c:pt idx="17249">
                  <c:v>Jun 2025</c:v>
                </c:pt>
                <c:pt idx="17250">
                  <c:v>Jun 2025</c:v>
                </c:pt>
                <c:pt idx="17251">
                  <c:v>Jun 2025</c:v>
                </c:pt>
                <c:pt idx="17252">
                  <c:v>Jun 2025</c:v>
                </c:pt>
                <c:pt idx="17253">
                  <c:v>Jun 2025</c:v>
                </c:pt>
                <c:pt idx="17254">
                  <c:v>Jun 2025</c:v>
                </c:pt>
                <c:pt idx="17255">
                  <c:v>Jun 2025</c:v>
                </c:pt>
                <c:pt idx="17256">
                  <c:v>Jun 2025</c:v>
                </c:pt>
                <c:pt idx="17257">
                  <c:v>Jun 2025</c:v>
                </c:pt>
                <c:pt idx="17258">
                  <c:v>Jun 2025</c:v>
                </c:pt>
                <c:pt idx="17259">
                  <c:v>Jun 2025</c:v>
                </c:pt>
                <c:pt idx="17260">
                  <c:v>Jun 2025</c:v>
                </c:pt>
                <c:pt idx="17261">
                  <c:v>Jun 2025</c:v>
                </c:pt>
                <c:pt idx="17262">
                  <c:v>Jun 2025</c:v>
                </c:pt>
                <c:pt idx="17263">
                  <c:v>Jun 2025</c:v>
                </c:pt>
                <c:pt idx="17264">
                  <c:v>Jun 2025</c:v>
                </c:pt>
                <c:pt idx="17265">
                  <c:v>Jun 2025</c:v>
                </c:pt>
                <c:pt idx="17266">
                  <c:v>Jun 2025</c:v>
                </c:pt>
                <c:pt idx="17267">
                  <c:v>Jun 2025</c:v>
                </c:pt>
                <c:pt idx="17268">
                  <c:v>Jun 2025</c:v>
                </c:pt>
                <c:pt idx="17269">
                  <c:v>Jun 2025</c:v>
                </c:pt>
                <c:pt idx="17270">
                  <c:v>Jun 2025</c:v>
                </c:pt>
                <c:pt idx="17271">
                  <c:v>Jun 2025</c:v>
                </c:pt>
                <c:pt idx="17272">
                  <c:v>Jun 2025</c:v>
                </c:pt>
                <c:pt idx="17273">
                  <c:v>Jun 2025</c:v>
                </c:pt>
                <c:pt idx="17274">
                  <c:v>Jun 2025</c:v>
                </c:pt>
                <c:pt idx="17275">
                  <c:v>Jun 2025</c:v>
                </c:pt>
                <c:pt idx="17276">
                  <c:v>Jun 2025</c:v>
                </c:pt>
                <c:pt idx="17277">
                  <c:v>Jun 2025</c:v>
                </c:pt>
                <c:pt idx="17278">
                  <c:v>Jun 2025</c:v>
                </c:pt>
                <c:pt idx="17279">
                  <c:v>Jun 2025</c:v>
                </c:pt>
                <c:pt idx="17280">
                  <c:v>Jun 2025</c:v>
                </c:pt>
                <c:pt idx="17281">
                  <c:v>Jun 2025</c:v>
                </c:pt>
                <c:pt idx="17282">
                  <c:v>Jun 2025</c:v>
                </c:pt>
                <c:pt idx="17283">
                  <c:v>Jun 2025</c:v>
                </c:pt>
                <c:pt idx="17284">
                  <c:v>Jun 2025</c:v>
                </c:pt>
                <c:pt idx="17285">
                  <c:v>Jun 2025</c:v>
                </c:pt>
                <c:pt idx="17286">
                  <c:v>Jun 2025</c:v>
                </c:pt>
                <c:pt idx="17287">
                  <c:v>Jun 2025</c:v>
                </c:pt>
                <c:pt idx="17288">
                  <c:v>Jun 2025</c:v>
                </c:pt>
                <c:pt idx="17289">
                  <c:v>Jun 2025</c:v>
                </c:pt>
                <c:pt idx="17290">
                  <c:v>Jun 2025</c:v>
                </c:pt>
                <c:pt idx="17291">
                  <c:v>Jun 2025</c:v>
                </c:pt>
                <c:pt idx="17292">
                  <c:v>Jun 2025</c:v>
                </c:pt>
                <c:pt idx="17293">
                  <c:v>Jun 2025</c:v>
                </c:pt>
                <c:pt idx="17294">
                  <c:v>Jun 2025</c:v>
                </c:pt>
                <c:pt idx="17295">
                  <c:v>Jun 2025</c:v>
                </c:pt>
                <c:pt idx="17296">
                  <c:v>Jun 2025</c:v>
                </c:pt>
                <c:pt idx="17297">
                  <c:v>Jun 2025</c:v>
                </c:pt>
                <c:pt idx="17298">
                  <c:v>Jun 2025</c:v>
                </c:pt>
                <c:pt idx="17299">
                  <c:v>Jun 2025</c:v>
                </c:pt>
                <c:pt idx="17300">
                  <c:v>Jun 2025</c:v>
                </c:pt>
                <c:pt idx="17301">
                  <c:v>Jun 2025</c:v>
                </c:pt>
                <c:pt idx="17302">
                  <c:v>Jun 2025</c:v>
                </c:pt>
                <c:pt idx="17303">
                  <c:v>Jun 2025</c:v>
                </c:pt>
                <c:pt idx="17304">
                  <c:v>Jun 2025</c:v>
                </c:pt>
                <c:pt idx="17305">
                  <c:v>Jun 2025</c:v>
                </c:pt>
                <c:pt idx="17306">
                  <c:v>Jun 2025</c:v>
                </c:pt>
                <c:pt idx="17307">
                  <c:v>Jun 2025</c:v>
                </c:pt>
                <c:pt idx="17308">
                  <c:v>Jun 2025</c:v>
                </c:pt>
                <c:pt idx="17309">
                  <c:v>Jun 2025</c:v>
                </c:pt>
                <c:pt idx="17310">
                  <c:v>Jun 2025</c:v>
                </c:pt>
                <c:pt idx="17311">
                  <c:v>Jun 2025</c:v>
                </c:pt>
                <c:pt idx="17312">
                  <c:v>Jun 2025</c:v>
                </c:pt>
                <c:pt idx="17313">
                  <c:v>Jun 2025</c:v>
                </c:pt>
                <c:pt idx="17314">
                  <c:v>Jun 2025</c:v>
                </c:pt>
                <c:pt idx="17315">
                  <c:v>Jun 2025</c:v>
                </c:pt>
                <c:pt idx="17316">
                  <c:v>Jun 2025</c:v>
                </c:pt>
                <c:pt idx="17317">
                  <c:v>Jun 2025</c:v>
                </c:pt>
                <c:pt idx="17318">
                  <c:v>Jun 2025</c:v>
                </c:pt>
                <c:pt idx="17319">
                  <c:v>Jun 2025</c:v>
                </c:pt>
                <c:pt idx="17320">
                  <c:v>Jun 2025</c:v>
                </c:pt>
                <c:pt idx="17321">
                  <c:v>Jun 2025</c:v>
                </c:pt>
                <c:pt idx="17322">
                  <c:v>Jun 2025</c:v>
                </c:pt>
                <c:pt idx="17323">
                  <c:v>Jun 2025</c:v>
                </c:pt>
                <c:pt idx="17324">
                  <c:v>Jun 2025</c:v>
                </c:pt>
                <c:pt idx="17325">
                  <c:v>Jun 2025</c:v>
                </c:pt>
                <c:pt idx="17326">
                  <c:v>Jun 2025</c:v>
                </c:pt>
                <c:pt idx="17327">
                  <c:v>Jun 2025</c:v>
                </c:pt>
                <c:pt idx="17328">
                  <c:v>Jun 2025</c:v>
                </c:pt>
                <c:pt idx="17329">
                  <c:v>Jun 2025</c:v>
                </c:pt>
                <c:pt idx="17330">
                  <c:v>Jun 2025</c:v>
                </c:pt>
                <c:pt idx="17331">
                  <c:v>Jun 2025</c:v>
                </c:pt>
                <c:pt idx="17332">
                  <c:v>Jun 2025</c:v>
                </c:pt>
                <c:pt idx="17333">
                  <c:v>Jun 2025</c:v>
                </c:pt>
                <c:pt idx="17334">
                  <c:v>Jun 2025</c:v>
                </c:pt>
                <c:pt idx="17335">
                  <c:v>Jun 2025</c:v>
                </c:pt>
                <c:pt idx="17336">
                  <c:v>Jun 2025</c:v>
                </c:pt>
                <c:pt idx="17337">
                  <c:v>Jun 2025</c:v>
                </c:pt>
                <c:pt idx="17338">
                  <c:v>Jun 2025</c:v>
                </c:pt>
                <c:pt idx="17339">
                  <c:v>Jun 2025</c:v>
                </c:pt>
                <c:pt idx="17340">
                  <c:v>Jun 2025</c:v>
                </c:pt>
                <c:pt idx="17341">
                  <c:v>Jun 2025</c:v>
                </c:pt>
                <c:pt idx="17342">
                  <c:v>Jun 2025</c:v>
                </c:pt>
                <c:pt idx="17343">
                  <c:v>Jun 2025</c:v>
                </c:pt>
                <c:pt idx="17344">
                  <c:v>Jun 2025</c:v>
                </c:pt>
                <c:pt idx="17345">
                  <c:v>Jun 2025</c:v>
                </c:pt>
                <c:pt idx="17346">
                  <c:v>Jun 2025</c:v>
                </c:pt>
                <c:pt idx="17347">
                  <c:v>Jun 2025</c:v>
                </c:pt>
                <c:pt idx="17348">
                  <c:v>Jun 2025</c:v>
                </c:pt>
                <c:pt idx="17349">
                  <c:v>Jun 2025</c:v>
                </c:pt>
                <c:pt idx="17350">
                  <c:v>Jun 2025</c:v>
                </c:pt>
                <c:pt idx="17351">
                  <c:v>Jun 2025</c:v>
                </c:pt>
                <c:pt idx="17352">
                  <c:v>Jun 2025</c:v>
                </c:pt>
                <c:pt idx="17353">
                  <c:v>Jun 2025</c:v>
                </c:pt>
                <c:pt idx="17354">
                  <c:v>Jun 2025</c:v>
                </c:pt>
                <c:pt idx="17355">
                  <c:v>Jun 2025</c:v>
                </c:pt>
                <c:pt idx="17356">
                  <c:v>Jun 2025</c:v>
                </c:pt>
                <c:pt idx="17357">
                  <c:v>Jun 2025</c:v>
                </c:pt>
                <c:pt idx="17358">
                  <c:v>Jun 2025</c:v>
                </c:pt>
                <c:pt idx="17359">
                  <c:v>Jun 2025</c:v>
                </c:pt>
                <c:pt idx="17360">
                  <c:v>Jun 2025</c:v>
                </c:pt>
                <c:pt idx="17361">
                  <c:v>Jun 2025</c:v>
                </c:pt>
                <c:pt idx="17362">
                  <c:v>Jun 2025</c:v>
                </c:pt>
                <c:pt idx="17363">
                  <c:v>Jun 2025</c:v>
                </c:pt>
                <c:pt idx="17364">
                  <c:v>Jun 2025</c:v>
                </c:pt>
                <c:pt idx="17365">
                  <c:v>Jun 2025</c:v>
                </c:pt>
                <c:pt idx="17366">
                  <c:v>Jun 2025</c:v>
                </c:pt>
                <c:pt idx="17367">
                  <c:v>Jun 2025</c:v>
                </c:pt>
                <c:pt idx="17368">
                  <c:v>Jun 2025</c:v>
                </c:pt>
                <c:pt idx="17369">
                  <c:v>Jun 2025</c:v>
                </c:pt>
                <c:pt idx="17370">
                  <c:v>Jun 2025</c:v>
                </c:pt>
                <c:pt idx="17371">
                  <c:v>Jun 2025</c:v>
                </c:pt>
                <c:pt idx="17372">
                  <c:v>Jun 2025</c:v>
                </c:pt>
                <c:pt idx="17373">
                  <c:v>Jun 2025</c:v>
                </c:pt>
                <c:pt idx="17374">
                  <c:v>Jun 2025</c:v>
                </c:pt>
                <c:pt idx="17375">
                  <c:v>Jun 2025</c:v>
                </c:pt>
                <c:pt idx="17376">
                  <c:v>Jul 2025</c:v>
                </c:pt>
                <c:pt idx="17377">
                  <c:v>Jul 2025</c:v>
                </c:pt>
                <c:pt idx="17378">
                  <c:v>Jul 2025</c:v>
                </c:pt>
                <c:pt idx="17379">
                  <c:v>Jul 2025</c:v>
                </c:pt>
                <c:pt idx="17380">
                  <c:v>Jul 2025</c:v>
                </c:pt>
                <c:pt idx="17381">
                  <c:v>Jul 2025</c:v>
                </c:pt>
                <c:pt idx="17382">
                  <c:v>Jul 2025</c:v>
                </c:pt>
                <c:pt idx="17383">
                  <c:v>Jul 2025</c:v>
                </c:pt>
                <c:pt idx="17384">
                  <c:v>Jul 2025</c:v>
                </c:pt>
                <c:pt idx="17385">
                  <c:v>Jul 2025</c:v>
                </c:pt>
                <c:pt idx="17386">
                  <c:v>Jul 2025</c:v>
                </c:pt>
                <c:pt idx="17387">
                  <c:v>Jul 2025</c:v>
                </c:pt>
                <c:pt idx="17388">
                  <c:v>Jul 2025</c:v>
                </c:pt>
                <c:pt idx="17389">
                  <c:v>Jul 2025</c:v>
                </c:pt>
                <c:pt idx="17390">
                  <c:v>Jul 2025</c:v>
                </c:pt>
                <c:pt idx="17391">
                  <c:v>Jul 2025</c:v>
                </c:pt>
                <c:pt idx="17392">
                  <c:v>Jul 2025</c:v>
                </c:pt>
                <c:pt idx="17393">
                  <c:v>Jul 2025</c:v>
                </c:pt>
                <c:pt idx="17394">
                  <c:v>Jul 2025</c:v>
                </c:pt>
                <c:pt idx="17395">
                  <c:v>Jul 2025</c:v>
                </c:pt>
                <c:pt idx="17396">
                  <c:v>Jul 2025</c:v>
                </c:pt>
                <c:pt idx="17397">
                  <c:v>Jul 2025</c:v>
                </c:pt>
                <c:pt idx="17398">
                  <c:v>Jul 2025</c:v>
                </c:pt>
                <c:pt idx="17399">
                  <c:v>Jul 2025</c:v>
                </c:pt>
                <c:pt idx="17400">
                  <c:v>Jul 2025</c:v>
                </c:pt>
                <c:pt idx="17401">
                  <c:v>Jul 2025</c:v>
                </c:pt>
                <c:pt idx="17402">
                  <c:v>Jul 2025</c:v>
                </c:pt>
                <c:pt idx="17403">
                  <c:v>Jul 2025</c:v>
                </c:pt>
                <c:pt idx="17404">
                  <c:v>Jul 2025</c:v>
                </c:pt>
                <c:pt idx="17405">
                  <c:v>Jul 2025</c:v>
                </c:pt>
                <c:pt idx="17406">
                  <c:v>Jul 2025</c:v>
                </c:pt>
                <c:pt idx="17407">
                  <c:v>Jul 2025</c:v>
                </c:pt>
                <c:pt idx="17408">
                  <c:v>Jul 2025</c:v>
                </c:pt>
                <c:pt idx="17409">
                  <c:v>Jul 2025</c:v>
                </c:pt>
                <c:pt idx="17410">
                  <c:v>Jul 2025</c:v>
                </c:pt>
                <c:pt idx="17411">
                  <c:v>Jul 2025</c:v>
                </c:pt>
                <c:pt idx="17412">
                  <c:v>Jul 2025</c:v>
                </c:pt>
                <c:pt idx="17413">
                  <c:v>Jul 2025</c:v>
                </c:pt>
                <c:pt idx="17414">
                  <c:v>Jul 2025</c:v>
                </c:pt>
                <c:pt idx="17415">
                  <c:v>Jul 2025</c:v>
                </c:pt>
                <c:pt idx="17416">
                  <c:v>Jul 2025</c:v>
                </c:pt>
                <c:pt idx="17417">
                  <c:v>Jul 2025</c:v>
                </c:pt>
                <c:pt idx="17418">
                  <c:v>Jul 2025</c:v>
                </c:pt>
                <c:pt idx="17419">
                  <c:v>Jul 2025</c:v>
                </c:pt>
                <c:pt idx="17420">
                  <c:v>Jul 2025</c:v>
                </c:pt>
                <c:pt idx="17421">
                  <c:v>Jul 2025</c:v>
                </c:pt>
                <c:pt idx="17422">
                  <c:v>Jul 2025</c:v>
                </c:pt>
                <c:pt idx="17423">
                  <c:v>Jul 2025</c:v>
                </c:pt>
                <c:pt idx="17424">
                  <c:v>Jul 2025</c:v>
                </c:pt>
                <c:pt idx="17425">
                  <c:v>Jul 2025</c:v>
                </c:pt>
                <c:pt idx="17426">
                  <c:v>Jul 2025</c:v>
                </c:pt>
                <c:pt idx="17427">
                  <c:v>Jul 2025</c:v>
                </c:pt>
                <c:pt idx="17428">
                  <c:v>Jul 2025</c:v>
                </c:pt>
                <c:pt idx="17429">
                  <c:v>Jul 2025</c:v>
                </c:pt>
                <c:pt idx="17430">
                  <c:v>Jul 2025</c:v>
                </c:pt>
                <c:pt idx="17431">
                  <c:v>Jul 2025</c:v>
                </c:pt>
                <c:pt idx="17432">
                  <c:v>Jul 2025</c:v>
                </c:pt>
                <c:pt idx="17433">
                  <c:v>Jul 2025</c:v>
                </c:pt>
                <c:pt idx="17434">
                  <c:v>Jul 2025</c:v>
                </c:pt>
                <c:pt idx="17435">
                  <c:v>Jul 2025</c:v>
                </c:pt>
                <c:pt idx="17436">
                  <c:v>Jul 2025</c:v>
                </c:pt>
                <c:pt idx="17437">
                  <c:v>Jul 2025</c:v>
                </c:pt>
                <c:pt idx="17438">
                  <c:v>Jul 2025</c:v>
                </c:pt>
                <c:pt idx="17439">
                  <c:v>Jul 2025</c:v>
                </c:pt>
                <c:pt idx="17440">
                  <c:v>Jul 2025</c:v>
                </c:pt>
                <c:pt idx="17441">
                  <c:v>Jul 2025</c:v>
                </c:pt>
                <c:pt idx="17442">
                  <c:v>Jul 2025</c:v>
                </c:pt>
                <c:pt idx="17443">
                  <c:v>Jul 2025</c:v>
                </c:pt>
                <c:pt idx="17444">
                  <c:v>Jul 2025</c:v>
                </c:pt>
                <c:pt idx="17445">
                  <c:v>Jul 2025</c:v>
                </c:pt>
                <c:pt idx="17446">
                  <c:v>Jul 2025</c:v>
                </c:pt>
                <c:pt idx="17447">
                  <c:v>Jul 2025</c:v>
                </c:pt>
                <c:pt idx="17448">
                  <c:v>Jul 2025</c:v>
                </c:pt>
                <c:pt idx="17449">
                  <c:v>Jul 2025</c:v>
                </c:pt>
                <c:pt idx="17450">
                  <c:v>Jul 2025</c:v>
                </c:pt>
                <c:pt idx="17451">
                  <c:v>Jul 2025</c:v>
                </c:pt>
                <c:pt idx="17452">
                  <c:v>Jul 2025</c:v>
                </c:pt>
                <c:pt idx="17453">
                  <c:v>Jul 2025</c:v>
                </c:pt>
                <c:pt idx="17454">
                  <c:v>Jul 2025</c:v>
                </c:pt>
                <c:pt idx="17455">
                  <c:v>Jul 2025</c:v>
                </c:pt>
                <c:pt idx="17456">
                  <c:v>Jul 2025</c:v>
                </c:pt>
                <c:pt idx="17457">
                  <c:v>Jul 2025</c:v>
                </c:pt>
                <c:pt idx="17458">
                  <c:v>Jul 2025</c:v>
                </c:pt>
                <c:pt idx="17459">
                  <c:v>Jul 2025</c:v>
                </c:pt>
                <c:pt idx="17460">
                  <c:v>Jul 2025</c:v>
                </c:pt>
                <c:pt idx="17461">
                  <c:v>Jul 2025</c:v>
                </c:pt>
                <c:pt idx="17462">
                  <c:v>Jul 2025</c:v>
                </c:pt>
                <c:pt idx="17463">
                  <c:v>Jul 2025</c:v>
                </c:pt>
                <c:pt idx="17464">
                  <c:v>Jul 2025</c:v>
                </c:pt>
                <c:pt idx="17465">
                  <c:v>Jul 2025</c:v>
                </c:pt>
                <c:pt idx="17466">
                  <c:v>Jul 2025</c:v>
                </c:pt>
                <c:pt idx="17467">
                  <c:v>Jul 2025</c:v>
                </c:pt>
                <c:pt idx="17468">
                  <c:v>Jul 2025</c:v>
                </c:pt>
                <c:pt idx="17469">
                  <c:v>Jul 2025</c:v>
                </c:pt>
                <c:pt idx="17470">
                  <c:v>Jul 2025</c:v>
                </c:pt>
                <c:pt idx="17471">
                  <c:v>Jul 2025</c:v>
                </c:pt>
                <c:pt idx="17472">
                  <c:v>Jul 2025</c:v>
                </c:pt>
                <c:pt idx="17473">
                  <c:v>Jul 2025</c:v>
                </c:pt>
                <c:pt idx="17474">
                  <c:v>Jul 2025</c:v>
                </c:pt>
                <c:pt idx="17475">
                  <c:v>Jul 2025</c:v>
                </c:pt>
                <c:pt idx="17476">
                  <c:v>Jul 2025</c:v>
                </c:pt>
                <c:pt idx="17477">
                  <c:v>Jul 2025</c:v>
                </c:pt>
                <c:pt idx="17478">
                  <c:v>Jul 2025</c:v>
                </c:pt>
                <c:pt idx="17479">
                  <c:v>Jul 2025</c:v>
                </c:pt>
                <c:pt idx="17480">
                  <c:v>Jul 2025</c:v>
                </c:pt>
                <c:pt idx="17481">
                  <c:v>Jul 2025</c:v>
                </c:pt>
                <c:pt idx="17482">
                  <c:v>Jul 2025</c:v>
                </c:pt>
                <c:pt idx="17483">
                  <c:v>Jul 2025</c:v>
                </c:pt>
                <c:pt idx="17484">
                  <c:v>Jul 2025</c:v>
                </c:pt>
                <c:pt idx="17485">
                  <c:v>Jul 2025</c:v>
                </c:pt>
                <c:pt idx="17486">
                  <c:v>Jul 2025</c:v>
                </c:pt>
                <c:pt idx="17487">
                  <c:v>Jul 2025</c:v>
                </c:pt>
                <c:pt idx="17488">
                  <c:v>Jul 2025</c:v>
                </c:pt>
                <c:pt idx="17489">
                  <c:v>Jul 2025</c:v>
                </c:pt>
                <c:pt idx="17490">
                  <c:v>Jul 2025</c:v>
                </c:pt>
                <c:pt idx="17491">
                  <c:v>Jul 2025</c:v>
                </c:pt>
                <c:pt idx="17492">
                  <c:v>Jul 2025</c:v>
                </c:pt>
                <c:pt idx="17493">
                  <c:v>Jul 2025</c:v>
                </c:pt>
                <c:pt idx="17494">
                  <c:v>Jul 2025</c:v>
                </c:pt>
                <c:pt idx="17495">
                  <c:v>Jul 2025</c:v>
                </c:pt>
                <c:pt idx="17496">
                  <c:v>Jul 2025</c:v>
                </c:pt>
                <c:pt idx="17497">
                  <c:v>Jul 2025</c:v>
                </c:pt>
                <c:pt idx="17498">
                  <c:v>Jul 2025</c:v>
                </c:pt>
                <c:pt idx="17499">
                  <c:v>Jul 2025</c:v>
                </c:pt>
                <c:pt idx="17500">
                  <c:v>Jul 2025</c:v>
                </c:pt>
                <c:pt idx="17501">
                  <c:v>Jul 2025</c:v>
                </c:pt>
                <c:pt idx="17502">
                  <c:v>Jul 2025</c:v>
                </c:pt>
                <c:pt idx="17503">
                  <c:v>Jul 2025</c:v>
                </c:pt>
                <c:pt idx="17504">
                  <c:v>Jul 2025</c:v>
                </c:pt>
                <c:pt idx="17505">
                  <c:v>Jul 2025</c:v>
                </c:pt>
                <c:pt idx="17506">
                  <c:v>Jul 2025</c:v>
                </c:pt>
                <c:pt idx="17507">
                  <c:v>Jul 2025</c:v>
                </c:pt>
                <c:pt idx="17508">
                  <c:v>Jul 2025</c:v>
                </c:pt>
                <c:pt idx="17509">
                  <c:v>Jul 2025</c:v>
                </c:pt>
                <c:pt idx="17510">
                  <c:v>Jul 2025</c:v>
                </c:pt>
                <c:pt idx="17511">
                  <c:v>Jul 2025</c:v>
                </c:pt>
                <c:pt idx="17512">
                  <c:v>Jul 2025</c:v>
                </c:pt>
                <c:pt idx="17513">
                  <c:v>Jul 2025</c:v>
                </c:pt>
                <c:pt idx="17514">
                  <c:v>Jul 2025</c:v>
                </c:pt>
                <c:pt idx="17515">
                  <c:v>Jul 2025</c:v>
                </c:pt>
                <c:pt idx="17516">
                  <c:v>Jul 2025</c:v>
                </c:pt>
                <c:pt idx="17517">
                  <c:v>Jul 2025</c:v>
                </c:pt>
                <c:pt idx="17518">
                  <c:v>Jul 2025</c:v>
                </c:pt>
                <c:pt idx="17519">
                  <c:v>Jul 2025</c:v>
                </c:pt>
                <c:pt idx="17520">
                  <c:v>Jul 2025</c:v>
                </c:pt>
                <c:pt idx="17521">
                  <c:v>Jul 2025</c:v>
                </c:pt>
                <c:pt idx="17522">
                  <c:v>Jul 2025</c:v>
                </c:pt>
                <c:pt idx="17523">
                  <c:v>Jul 2025</c:v>
                </c:pt>
                <c:pt idx="17524">
                  <c:v>Jul 2025</c:v>
                </c:pt>
                <c:pt idx="17525">
                  <c:v>Jul 2025</c:v>
                </c:pt>
                <c:pt idx="17526">
                  <c:v>Jul 2025</c:v>
                </c:pt>
                <c:pt idx="17527">
                  <c:v>Jul 2025</c:v>
                </c:pt>
                <c:pt idx="17528">
                  <c:v>Jul 2025</c:v>
                </c:pt>
                <c:pt idx="17529">
                  <c:v>Jul 2025</c:v>
                </c:pt>
                <c:pt idx="17530">
                  <c:v>Jul 2025</c:v>
                </c:pt>
                <c:pt idx="17531">
                  <c:v>Jul 2025</c:v>
                </c:pt>
                <c:pt idx="17532">
                  <c:v>Jul 2025</c:v>
                </c:pt>
                <c:pt idx="17533">
                  <c:v>Jul 2025</c:v>
                </c:pt>
                <c:pt idx="17534">
                  <c:v>Jul 2025</c:v>
                </c:pt>
                <c:pt idx="17535">
                  <c:v>Jul 2025</c:v>
                </c:pt>
                <c:pt idx="17536">
                  <c:v>Jul 2025</c:v>
                </c:pt>
                <c:pt idx="17537">
                  <c:v>Jul 2025</c:v>
                </c:pt>
                <c:pt idx="17538">
                  <c:v>Jul 2025</c:v>
                </c:pt>
                <c:pt idx="17539">
                  <c:v>Jul 2025</c:v>
                </c:pt>
                <c:pt idx="17540">
                  <c:v>Jul 2025</c:v>
                </c:pt>
                <c:pt idx="17541">
                  <c:v>Jul 2025</c:v>
                </c:pt>
                <c:pt idx="17542">
                  <c:v>Jul 2025</c:v>
                </c:pt>
                <c:pt idx="17543">
                  <c:v>Jul 2025</c:v>
                </c:pt>
                <c:pt idx="17544">
                  <c:v>Jul 2025</c:v>
                </c:pt>
                <c:pt idx="17545">
                  <c:v>Jul 2025</c:v>
                </c:pt>
                <c:pt idx="17546">
                  <c:v>Jul 2025</c:v>
                </c:pt>
                <c:pt idx="17547">
                  <c:v>Jul 2025</c:v>
                </c:pt>
                <c:pt idx="17548">
                  <c:v>Jul 2025</c:v>
                </c:pt>
                <c:pt idx="17549">
                  <c:v>Jul 2025</c:v>
                </c:pt>
                <c:pt idx="17550">
                  <c:v>Jul 2025</c:v>
                </c:pt>
                <c:pt idx="17551">
                  <c:v>Jul 2025</c:v>
                </c:pt>
                <c:pt idx="17552">
                  <c:v>Jul 2025</c:v>
                </c:pt>
                <c:pt idx="17553">
                  <c:v>Jul 2025</c:v>
                </c:pt>
                <c:pt idx="17554">
                  <c:v>Jul 2025</c:v>
                </c:pt>
                <c:pt idx="17555">
                  <c:v>Jul 2025</c:v>
                </c:pt>
                <c:pt idx="17556">
                  <c:v>Jul 2025</c:v>
                </c:pt>
                <c:pt idx="17557">
                  <c:v>Jul 2025</c:v>
                </c:pt>
                <c:pt idx="17558">
                  <c:v>Jul 2025</c:v>
                </c:pt>
                <c:pt idx="17559">
                  <c:v>Jul 2025</c:v>
                </c:pt>
                <c:pt idx="17560">
                  <c:v>Jul 2025</c:v>
                </c:pt>
                <c:pt idx="17561">
                  <c:v>Jul 2025</c:v>
                </c:pt>
                <c:pt idx="17562">
                  <c:v>Jul 2025</c:v>
                </c:pt>
                <c:pt idx="17563">
                  <c:v>Jul 2025</c:v>
                </c:pt>
                <c:pt idx="17564">
                  <c:v>Jul 2025</c:v>
                </c:pt>
                <c:pt idx="17565">
                  <c:v>Jul 2025</c:v>
                </c:pt>
                <c:pt idx="17566">
                  <c:v>Jul 2025</c:v>
                </c:pt>
                <c:pt idx="17567">
                  <c:v>Jul 2025</c:v>
                </c:pt>
                <c:pt idx="17568">
                  <c:v>Jul 2025</c:v>
                </c:pt>
                <c:pt idx="17569">
                  <c:v>Jul 2025</c:v>
                </c:pt>
                <c:pt idx="17570">
                  <c:v>Jul 2025</c:v>
                </c:pt>
                <c:pt idx="17571">
                  <c:v>Jul 2025</c:v>
                </c:pt>
                <c:pt idx="17572">
                  <c:v>Jul 2025</c:v>
                </c:pt>
                <c:pt idx="17573">
                  <c:v>Jul 2025</c:v>
                </c:pt>
                <c:pt idx="17574">
                  <c:v>Jul 2025</c:v>
                </c:pt>
                <c:pt idx="17575">
                  <c:v>Jul 2025</c:v>
                </c:pt>
                <c:pt idx="17576">
                  <c:v>Jul 2025</c:v>
                </c:pt>
                <c:pt idx="17577">
                  <c:v>Jul 2025</c:v>
                </c:pt>
                <c:pt idx="17578">
                  <c:v>Jul 2025</c:v>
                </c:pt>
                <c:pt idx="17579">
                  <c:v>Jul 2025</c:v>
                </c:pt>
                <c:pt idx="17580">
                  <c:v>Jul 2025</c:v>
                </c:pt>
                <c:pt idx="17581">
                  <c:v>Jul 2025</c:v>
                </c:pt>
                <c:pt idx="17582">
                  <c:v>Jul 2025</c:v>
                </c:pt>
                <c:pt idx="17583">
                  <c:v>Jul 2025</c:v>
                </c:pt>
                <c:pt idx="17584">
                  <c:v>Jul 2025</c:v>
                </c:pt>
                <c:pt idx="17585">
                  <c:v>Jul 2025</c:v>
                </c:pt>
                <c:pt idx="17586">
                  <c:v>Jul 2025</c:v>
                </c:pt>
                <c:pt idx="17587">
                  <c:v>Jul 2025</c:v>
                </c:pt>
                <c:pt idx="17588">
                  <c:v>Jul 2025</c:v>
                </c:pt>
                <c:pt idx="17589">
                  <c:v>Jul 2025</c:v>
                </c:pt>
                <c:pt idx="17590">
                  <c:v>Jul 2025</c:v>
                </c:pt>
                <c:pt idx="17591">
                  <c:v>Jul 2025</c:v>
                </c:pt>
                <c:pt idx="17592">
                  <c:v>Jul 2025</c:v>
                </c:pt>
                <c:pt idx="17593">
                  <c:v>Jul 2025</c:v>
                </c:pt>
                <c:pt idx="17594">
                  <c:v>Jul 2025</c:v>
                </c:pt>
                <c:pt idx="17595">
                  <c:v>Jul 2025</c:v>
                </c:pt>
                <c:pt idx="17596">
                  <c:v>Jul 2025</c:v>
                </c:pt>
                <c:pt idx="17597">
                  <c:v>Jul 2025</c:v>
                </c:pt>
                <c:pt idx="17598">
                  <c:v>Jul 2025</c:v>
                </c:pt>
                <c:pt idx="17599">
                  <c:v>Jul 2025</c:v>
                </c:pt>
                <c:pt idx="17600">
                  <c:v>Jul 2025</c:v>
                </c:pt>
                <c:pt idx="17601">
                  <c:v>Jul 2025</c:v>
                </c:pt>
                <c:pt idx="17602">
                  <c:v>Jul 2025</c:v>
                </c:pt>
                <c:pt idx="17603">
                  <c:v>Jul 2025</c:v>
                </c:pt>
                <c:pt idx="17604">
                  <c:v>Jul 2025</c:v>
                </c:pt>
                <c:pt idx="17605">
                  <c:v>Jul 2025</c:v>
                </c:pt>
                <c:pt idx="17606">
                  <c:v>Jul 2025</c:v>
                </c:pt>
                <c:pt idx="17607">
                  <c:v>Jul 2025</c:v>
                </c:pt>
                <c:pt idx="17608">
                  <c:v>Jul 2025</c:v>
                </c:pt>
                <c:pt idx="17609">
                  <c:v>Jul 2025</c:v>
                </c:pt>
                <c:pt idx="17610">
                  <c:v>Jul 2025</c:v>
                </c:pt>
                <c:pt idx="17611">
                  <c:v>Jul 2025</c:v>
                </c:pt>
                <c:pt idx="17612">
                  <c:v>Jul 2025</c:v>
                </c:pt>
                <c:pt idx="17613">
                  <c:v>Jul 2025</c:v>
                </c:pt>
                <c:pt idx="17614">
                  <c:v>Jul 2025</c:v>
                </c:pt>
                <c:pt idx="17615">
                  <c:v>Jul 2025</c:v>
                </c:pt>
                <c:pt idx="17616">
                  <c:v>Jul 2025</c:v>
                </c:pt>
                <c:pt idx="17617">
                  <c:v>Jul 2025</c:v>
                </c:pt>
                <c:pt idx="17618">
                  <c:v>Jul 2025</c:v>
                </c:pt>
                <c:pt idx="17619">
                  <c:v>Jul 2025</c:v>
                </c:pt>
                <c:pt idx="17620">
                  <c:v>Jul 2025</c:v>
                </c:pt>
                <c:pt idx="17621">
                  <c:v>Jul 2025</c:v>
                </c:pt>
                <c:pt idx="17622">
                  <c:v>Jul 2025</c:v>
                </c:pt>
                <c:pt idx="17623">
                  <c:v>Jul 2025</c:v>
                </c:pt>
                <c:pt idx="17624">
                  <c:v>Jul 2025</c:v>
                </c:pt>
                <c:pt idx="17625">
                  <c:v>Jul 2025</c:v>
                </c:pt>
                <c:pt idx="17626">
                  <c:v>Jul 2025</c:v>
                </c:pt>
                <c:pt idx="17627">
                  <c:v>Jul 2025</c:v>
                </c:pt>
                <c:pt idx="17628">
                  <c:v>Jul 2025</c:v>
                </c:pt>
                <c:pt idx="17629">
                  <c:v>Jul 2025</c:v>
                </c:pt>
                <c:pt idx="17630">
                  <c:v>Jul 2025</c:v>
                </c:pt>
                <c:pt idx="17631">
                  <c:v>Jul 2025</c:v>
                </c:pt>
                <c:pt idx="17632">
                  <c:v>Jul 2025</c:v>
                </c:pt>
                <c:pt idx="17633">
                  <c:v>Jul 2025</c:v>
                </c:pt>
                <c:pt idx="17634">
                  <c:v>Jul 2025</c:v>
                </c:pt>
                <c:pt idx="17635">
                  <c:v>Jul 2025</c:v>
                </c:pt>
                <c:pt idx="17636">
                  <c:v>Jul 2025</c:v>
                </c:pt>
                <c:pt idx="17637">
                  <c:v>Jul 2025</c:v>
                </c:pt>
                <c:pt idx="17638">
                  <c:v>Jul 2025</c:v>
                </c:pt>
                <c:pt idx="17639">
                  <c:v>Jul 2025</c:v>
                </c:pt>
                <c:pt idx="17640">
                  <c:v>Jul 2025</c:v>
                </c:pt>
                <c:pt idx="17641">
                  <c:v>Jul 2025</c:v>
                </c:pt>
                <c:pt idx="17642">
                  <c:v>Jul 2025</c:v>
                </c:pt>
                <c:pt idx="17643">
                  <c:v>Jul 2025</c:v>
                </c:pt>
                <c:pt idx="17644">
                  <c:v>Jul 2025</c:v>
                </c:pt>
                <c:pt idx="17645">
                  <c:v>Jul 2025</c:v>
                </c:pt>
                <c:pt idx="17646">
                  <c:v>Jul 2025</c:v>
                </c:pt>
                <c:pt idx="17647">
                  <c:v>Jul 2025</c:v>
                </c:pt>
                <c:pt idx="17648">
                  <c:v>Jul 2025</c:v>
                </c:pt>
                <c:pt idx="17649">
                  <c:v>Jul 2025</c:v>
                </c:pt>
                <c:pt idx="17650">
                  <c:v>Jul 2025</c:v>
                </c:pt>
                <c:pt idx="17651">
                  <c:v>Jul 2025</c:v>
                </c:pt>
                <c:pt idx="17652">
                  <c:v>Jul 2025</c:v>
                </c:pt>
                <c:pt idx="17653">
                  <c:v>Jul 2025</c:v>
                </c:pt>
                <c:pt idx="17654">
                  <c:v>Jul 2025</c:v>
                </c:pt>
                <c:pt idx="17655">
                  <c:v>Jul 2025</c:v>
                </c:pt>
                <c:pt idx="17656">
                  <c:v>Jul 2025</c:v>
                </c:pt>
                <c:pt idx="17657">
                  <c:v>Jul 2025</c:v>
                </c:pt>
                <c:pt idx="17658">
                  <c:v>Jul 2025</c:v>
                </c:pt>
                <c:pt idx="17659">
                  <c:v>Jul 2025</c:v>
                </c:pt>
                <c:pt idx="17660">
                  <c:v>Jul 2025</c:v>
                </c:pt>
                <c:pt idx="17661">
                  <c:v>Jul 2025</c:v>
                </c:pt>
                <c:pt idx="17662">
                  <c:v>Jul 2025</c:v>
                </c:pt>
                <c:pt idx="17663">
                  <c:v>Jul 2025</c:v>
                </c:pt>
                <c:pt idx="17664">
                  <c:v>Jul 2025</c:v>
                </c:pt>
                <c:pt idx="17665">
                  <c:v>Jul 2025</c:v>
                </c:pt>
                <c:pt idx="17666">
                  <c:v>Jul 2025</c:v>
                </c:pt>
                <c:pt idx="17667">
                  <c:v>Jul 2025</c:v>
                </c:pt>
                <c:pt idx="17668">
                  <c:v>Jul 2025</c:v>
                </c:pt>
                <c:pt idx="17669">
                  <c:v>Jul 2025</c:v>
                </c:pt>
                <c:pt idx="17670">
                  <c:v>Jul 2025</c:v>
                </c:pt>
                <c:pt idx="17671">
                  <c:v>Jul 2025</c:v>
                </c:pt>
                <c:pt idx="17672">
                  <c:v>Jul 2025</c:v>
                </c:pt>
                <c:pt idx="17673">
                  <c:v>Jul 2025</c:v>
                </c:pt>
                <c:pt idx="17674">
                  <c:v>Jul 2025</c:v>
                </c:pt>
                <c:pt idx="17675">
                  <c:v>Jul 2025</c:v>
                </c:pt>
                <c:pt idx="17676">
                  <c:v>Jul 2025</c:v>
                </c:pt>
                <c:pt idx="17677">
                  <c:v>Jul 2025</c:v>
                </c:pt>
                <c:pt idx="17678">
                  <c:v>Jul 2025</c:v>
                </c:pt>
                <c:pt idx="17679">
                  <c:v>Jul 2025</c:v>
                </c:pt>
                <c:pt idx="17680">
                  <c:v>Jul 2025</c:v>
                </c:pt>
                <c:pt idx="17681">
                  <c:v>Jul 2025</c:v>
                </c:pt>
                <c:pt idx="17682">
                  <c:v>Jul 2025</c:v>
                </c:pt>
                <c:pt idx="17683">
                  <c:v>Jul 2025</c:v>
                </c:pt>
                <c:pt idx="17684">
                  <c:v>Jul 2025</c:v>
                </c:pt>
                <c:pt idx="17685">
                  <c:v>Jul 2025</c:v>
                </c:pt>
                <c:pt idx="17686">
                  <c:v>Jul 2025</c:v>
                </c:pt>
                <c:pt idx="17687">
                  <c:v>Jul 2025</c:v>
                </c:pt>
                <c:pt idx="17688">
                  <c:v>Jul 2025</c:v>
                </c:pt>
                <c:pt idx="17689">
                  <c:v>Jul 2025</c:v>
                </c:pt>
                <c:pt idx="17690">
                  <c:v>Jul 2025</c:v>
                </c:pt>
                <c:pt idx="17691">
                  <c:v>Jul 2025</c:v>
                </c:pt>
                <c:pt idx="17692">
                  <c:v>Jul 2025</c:v>
                </c:pt>
                <c:pt idx="17693">
                  <c:v>Jul 2025</c:v>
                </c:pt>
                <c:pt idx="17694">
                  <c:v>Jul 2025</c:v>
                </c:pt>
                <c:pt idx="17695">
                  <c:v>Jul 2025</c:v>
                </c:pt>
                <c:pt idx="17696">
                  <c:v>Jul 2025</c:v>
                </c:pt>
                <c:pt idx="17697">
                  <c:v>Jul 2025</c:v>
                </c:pt>
                <c:pt idx="17698">
                  <c:v>Jul 2025</c:v>
                </c:pt>
                <c:pt idx="17699">
                  <c:v>Jul 2025</c:v>
                </c:pt>
                <c:pt idx="17700">
                  <c:v>Jul 2025</c:v>
                </c:pt>
                <c:pt idx="17701">
                  <c:v>Jul 2025</c:v>
                </c:pt>
                <c:pt idx="17702">
                  <c:v>Jul 2025</c:v>
                </c:pt>
                <c:pt idx="17703">
                  <c:v>Jul 2025</c:v>
                </c:pt>
                <c:pt idx="17704">
                  <c:v>Jul 2025</c:v>
                </c:pt>
                <c:pt idx="17705">
                  <c:v>Jul 2025</c:v>
                </c:pt>
                <c:pt idx="17706">
                  <c:v>Jul 2025</c:v>
                </c:pt>
                <c:pt idx="17707">
                  <c:v>Jul 2025</c:v>
                </c:pt>
                <c:pt idx="17708">
                  <c:v>Jul 2025</c:v>
                </c:pt>
                <c:pt idx="17709">
                  <c:v>Jul 2025</c:v>
                </c:pt>
                <c:pt idx="17710">
                  <c:v>Jul 2025</c:v>
                </c:pt>
                <c:pt idx="17711">
                  <c:v>Jul 2025</c:v>
                </c:pt>
                <c:pt idx="17712">
                  <c:v>Jul 2025</c:v>
                </c:pt>
                <c:pt idx="17713">
                  <c:v>Jul 2025</c:v>
                </c:pt>
                <c:pt idx="17714">
                  <c:v>Jul 2025</c:v>
                </c:pt>
                <c:pt idx="17715">
                  <c:v>Jul 2025</c:v>
                </c:pt>
                <c:pt idx="17716">
                  <c:v>Jul 2025</c:v>
                </c:pt>
                <c:pt idx="17717">
                  <c:v>Jul 2025</c:v>
                </c:pt>
                <c:pt idx="17718">
                  <c:v>Jul 2025</c:v>
                </c:pt>
                <c:pt idx="17719">
                  <c:v>Jul 2025</c:v>
                </c:pt>
                <c:pt idx="17720">
                  <c:v>Jul 2025</c:v>
                </c:pt>
                <c:pt idx="17721">
                  <c:v>Jul 2025</c:v>
                </c:pt>
                <c:pt idx="17722">
                  <c:v>Jul 2025</c:v>
                </c:pt>
                <c:pt idx="17723">
                  <c:v>Jul 2025</c:v>
                </c:pt>
                <c:pt idx="17724">
                  <c:v>Jul 2025</c:v>
                </c:pt>
                <c:pt idx="17725">
                  <c:v>Jul 2025</c:v>
                </c:pt>
                <c:pt idx="17726">
                  <c:v>Jul 2025</c:v>
                </c:pt>
                <c:pt idx="17727">
                  <c:v>Jul 2025</c:v>
                </c:pt>
                <c:pt idx="17728">
                  <c:v>Jul 2025</c:v>
                </c:pt>
                <c:pt idx="17729">
                  <c:v>Jul 2025</c:v>
                </c:pt>
                <c:pt idx="17730">
                  <c:v>Jul 2025</c:v>
                </c:pt>
                <c:pt idx="17731">
                  <c:v>Jul 2025</c:v>
                </c:pt>
                <c:pt idx="17732">
                  <c:v>Jul 2025</c:v>
                </c:pt>
                <c:pt idx="17733">
                  <c:v>Jul 2025</c:v>
                </c:pt>
                <c:pt idx="17734">
                  <c:v>Jul 2025</c:v>
                </c:pt>
                <c:pt idx="17735">
                  <c:v>Jul 2025</c:v>
                </c:pt>
                <c:pt idx="17736">
                  <c:v>Jul 2025</c:v>
                </c:pt>
                <c:pt idx="17737">
                  <c:v>Jul 2025</c:v>
                </c:pt>
                <c:pt idx="17738">
                  <c:v>Jul 2025</c:v>
                </c:pt>
                <c:pt idx="17739">
                  <c:v>Jul 2025</c:v>
                </c:pt>
                <c:pt idx="17740">
                  <c:v>Jul 2025</c:v>
                </c:pt>
                <c:pt idx="17741">
                  <c:v>Jul 2025</c:v>
                </c:pt>
                <c:pt idx="17742">
                  <c:v>Jul 2025</c:v>
                </c:pt>
                <c:pt idx="17743">
                  <c:v>Jul 2025</c:v>
                </c:pt>
                <c:pt idx="17744">
                  <c:v>Jul 2025</c:v>
                </c:pt>
                <c:pt idx="17745">
                  <c:v>Jul 2025</c:v>
                </c:pt>
                <c:pt idx="17746">
                  <c:v>Jul 2025</c:v>
                </c:pt>
                <c:pt idx="17747">
                  <c:v>Jul 2025</c:v>
                </c:pt>
                <c:pt idx="17748">
                  <c:v>Jul 2025</c:v>
                </c:pt>
                <c:pt idx="17749">
                  <c:v>Jul 2025</c:v>
                </c:pt>
                <c:pt idx="17750">
                  <c:v>Jul 2025</c:v>
                </c:pt>
                <c:pt idx="17751">
                  <c:v>Jul 2025</c:v>
                </c:pt>
                <c:pt idx="17752">
                  <c:v>Jul 2025</c:v>
                </c:pt>
                <c:pt idx="17753">
                  <c:v>Jul 2025</c:v>
                </c:pt>
                <c:pt idx="17754">
                  <c:v>Jul 2025</c:v>
                </c:pt>
                <c:pt idx="17755">
                  <c:v>Jul 2025</c:v>
                </c:pt>
                <c:pt idx="17756">
                  <c:v>Jul 2025</c:v>
                </c:pt>
                <c:pt idx="17757">
                  <c:v>Jul 2025</c:v>
                </c:pt>
                <c:pt idx="17758">
                  <c:v>Jul 2025</c:v>
                </c:pt>
                <c:pt idx="17759">
                  <c:v>Jul 2025</c:v>
                </c:pt>
                <c:pt idx="17760">
                  <c:v>Jul 2025</c:v>
                </c:pt>
                <c:pt idx="17761">
                  <c:v>Jul 2025</c:v>
                </c:pt>
                <c:pt idx="17762">
                  <c:v>Jul 2025</c:v>
                </c:pt>
                <c:pt idx="17763">
                  <c:v>Jul 2025</c:v>
                </c:pt>
                <c:pt idx="17764">
                  <c:v>Jul 2025</c:v>
                </c:pt>
                <c:pt idx="17765">
                  <c:v>Jul 2025</c:v>
                </c:pt>
                <c:pt idx="17766">
                  <c:v>Jul 2025</c:v>
                </c:pt>
                <c:pt idx="17767">
                  <c:v>Jul 2025</c:v>
                </c:pt>
                <c:pt idx="17768">
                  <c:v>Jul 2025</c:v>
                </c:pt>
                <c:pt idx="17769">
                  <c:v>Jul 2025</c:v>
                </c:pt>
                <c:pt idx="17770">
                  <c:v>Jul 2025</c:v>
                </c:pt>
                <c:pt idx="17771">
                  <c:v>Jul 2025</c:v>
                </c:pt>
                <c:pt idx="17772">
                  <c:v>Jul 2025</c:v>
                </c:pt>
                <c:pt idx="17773">
                  <c:v>Jul 2025</c:v>
                </c:pt>
                <c:pt idx="17774">
                  <c:v>Jul 2025</c:v>
                </c:pt>
                <c:pt idx="17775">
                  <c:v>Jul 2025</c:v>
                </c:pt>
                <c:pt idx="17776">
                  <c:v>Jul 2025</c:v>
                </c:pt>
                <c:pt idx="17777">
                  <c:v>Jul 2025</c:v>
                </c:pt>
                <c:pt idx="17778">
                  <c:v>Jul 2025</c:v>
                </c:pt>
                <c:pt idx="17779">
                  <c:v>Jul 2025</c:v>
                </c:pt>
                <c:pt idx="17780">
                  <c:v>Jul 2025</c:v>
                </c:pt>
                <c:pt idx="17781">
                  <c:v>Jul 2025</c:v>
                </c:pt>
                <c:pt idx="17782">
                  <c:v>Jul 2025</c:v>
                </c:pt>
                <c:pt idx="17783">
                  <c:v>Jul 2025</c:v>
                </c:pt>
                <c:pt idx="17784">
                  <c:v>Jul 2025</c:v>
                </c:pt>
                <c:pt idx="17785">
                  <c:v>Jul 2025</c:v>
                </c:pt>
                <c:pt idx="17786">
                  <c:v>Jul 2025</c:v>
                </c:pt>
                <c:pt idx="17787">
                  <c:v>Jul 2025</c:v>
                </c:pt>
                <c:pt idx="17788">
                  <c:v>Jul 2025</c:v>
                </c:pt>
                <c:pt idx="17789">
                  <c:v>Jul 2025</c:v>
                </c:pt>
                <c:pt idx="17790">
                  <c:v>Jul 2025</c:v>
                </c:pt>
                <c:pt idx="17791">
                  <c:v>Jul 2025</c:v>
                </c:pt>
                <c:pt idx="17792">
                  <c:v>Jul 2025</c:v>
                </c:pt>
                <c:pt idx="17793">
                  <c:v>Jul 2025</c:v>
                </c:pt>
                <c:pt idx="17794">
                  <c:v>Jul 2025</c:v>
                </c:pt>
                <c:pt idx="17795">
                  <c:v>Jul 2025</c:v>
                </c:pt>
                <c:pt idx="17796">
                  <c:v>Jul 2025</c:v>
                </c:pt>
                <c:pt idx="17797">
                  <c:v>Jul 2025</c:v>
                </c:pt>
                <c:pt idx="17798">
                  <c:v>Jul 2025</c:v>
                </c:pt>
                <c:pt idx="17799">
                  <c:v>Jul 2025</c:v>
                </c:pt>
                <c:pt idx="17800">
                  <c:v>Jul 2025</c:v>
                </c:pt>
                <c:pt idx="17801">
                  <c:v>Jul 2025</c:v>
                </c:pt>
                <c:pt idx="17802">
                  <c:v>Jul 2025</c:v>
                </c:pt>
                <c:pt idx="17803">
                  <c:v>Jul 2025</c:v>
                </c:pt>
                <c:pt idx="17804">
                  <c:v>Jul 2025</c:v>
                </c:pt>
                <c:pt idx="17805">
                  <c:v>Jul 2025</c:v>
                </c:pt>
                <c:pt idx="17806">
                  <c:v>Jul 2025</c:v>
                </c:pt>
                <c:pt idx="17807">
                  <c:v>Jul 2025</c:v>
                </c:pt>
                <c:pt idx="17808">
                  <c:v>Jul 2025</c:v>
                </c:pt>
                <c:pt idx="17809">
                  <c:v>Jul 2025</c:v>
                </c:pt>
                <c:pt idx="17810">
                  <c:v>Jul 2025</c:v>
                </c:pt>
                <c:pt idx="17811">
                  <c:v>Jul 2025</c:v>
                </c:pt>
                <c:pt idx="17812">
                  <c:v>Jul 2025</c:v>
                </c:pt>
                <c:pt idx="17813">
                  <c:v>Jul 2025</c:v>
                </c:pt>
                <c:pt idx="17814">
                  <c:v>Jul 2025</c:v>
                </c:pt>
                <c:pt idx="17815">
                  <c:v>Jul 2025</c:v>
                </c:pt>
                <c:pt idx="17816">
                  <c:v>Jul 2025</c:v>
                </c:pt>
                <c:pt idx="17817">
                  <c:v>Jul 2025</c:v>
                </c:pt>
                <c:pt idx="17818">
                  <c:v>Jul 2025</c:v>
                </c:pt>
                <c:pt idx="17819">
                  <c:v>Jul 2025</c:v>
                </c:pt>
                <c:pt idx="17820">
                  <c:v>Jul 2025</c:v>
                </c:pt>
                <c:pt idx="17821">
                  <c:v>Jul 2025</c:v>
                </c:pt>
                <c:pt idx="17822">
                  <c:v>Jul 2025</c:v>
                </c:pt>
                <c:pt idx="17823">
                  <c:v>Jul 2025</c:v>
                </c:pt>
                <c:pt idx="17824">
                  <c:v>Jul 2025</c:v>
                </c:pt>
                <c:pt idx="17825">
                  <c:v>Jul 2025</c:v>
                </c:pt>
                <c:pt idx="17826">
                  <c:v>Jul 2025</c:v>
                </c:pt>
                <c:pt idx="17827">
                  <c:v>Jul 2025</c:v>
                </c:pt>
                <c:pt idx="17828">
                  <c:v>Jul 2025</c:v>
                </c:pt>
                <c:pt idx="17829">
                  <c:v>Jul 2025</c:v>
                </c:pt>
                <c:pt idx="17830">
                  <c:v>Jul 2025</c:v>
                </c:pt>
                <c:pt idx="17831">
                  <c:v>Jul 2025</c:v>
                </c:pt>
                <c:pt idx="17832">
                  <c:v>Jul 2025</c:v>
                </c:pt>
                <c:pt idx="17833">
                  <c:v>Jul 2025</c:v>
                </c:pt>
                <c:pt idx="17834">
                  <c:v>Jul 2025</c:v>
                </c:pt>
                <c:pt idx="17835">
                  <c:v>Jul 2025</c:v>
                </c:pt>
                <c:pt idx="17836">
                  <c:v>Jul 2025</c:v>
                </c:pt>
                <c:pt idx="17837">
                  <c:v>Jul 2025</c:v>
                </c:pt>
                <c:pt idx="17838">
                  <c:v>Jul 2025</c:v>
                </c:pt>
                <c:pt idx="17839">
                  <c:v>Jul 2025</c:v>
                </c:pt>
                <c:pt idx="17840">
                  <c:v>Jul 2025</c:v>
                </c:pt>
                <c:pt idx="17841">
                  <c:v>Jul 2025</c:v>
                </c:pt>
                <c:pt idx="17842">
                  <c:v>Jul 2025</c:v>
                </c:pt>
                <c:pt idx="17843">
                  <c:v>Jul 2025</c:v>
                </c:pt>
                <c:pt idx="17844">
                  <c:v>Jul 2025</c:v>
                </c:pt>
                <c:pt idx="17845">
                  <c:v>Jul 2025</c:v>
                </c:pt>
                <c:pt idx="17846">
                  <c:v>Jul 2025</c:v>
                </c:pt>
                <c:pt idx="17847">
                  <c:v>Jul 2025</c:v>
                </c:pt>
                <c:pt idx="17848">
                  <c:v>Jul 2025</c:v>
                </c:pt>
                <c:pt idx="17849">
                  <c:v>Jul 2025</c:v>
                </c:pt>
                <c:pt idx="17850">
                  <c:v>Jul 2025</c:v>
                </c:pt>
                <c:pt idx="17851">
                  <c:v>Jul 2025</c:v>
                </c:pt>
                <c:pt idx="17852">
                  <c:v>Jul 2025</c:v>
                </c:pt>
                <c:pt idx="17853">
                  <c:v>Jul 2025</c:v>
                </c:pt>
                <c:pt idx="17854">
                  <c:v>Jul 2025</c:v>
                </c:pt>
                <c:pt idx="17855">
                  <c:v>Jul 2025</c:v>
                </c:pt>
                <c:pt idx="17856">
                  <c:v>Jul 2025</c:v>
                </c:pt>
                <c:pt idx="17857">
                  <c:v>Jul 2025</c:v>
                </c:pt>
                <c:pt idx="17858">
                  <c:v>Jul 2025</c:v>
                </c:pt>
                <c:pt idx="17859">
                  <c:v>Jul 2025</c:v>
                </c:pt>
                <c:pt idx="17860">
                  <c:v>Jul 2025</c:v>
                </c:pt>
                <c:pt idx="17861">
                  <c:v>Jul 2025</c:v>
                </c:pt>
                <c:pt idx="17862">
                  <c:v>Jul 2025</c:v>
                </c:pt>
                <c:pt idx="17863">
                  <c:v>Jul 2025</c:v>
                </c:pt>
                <c:pt idx="17864">
                  <c:v>Jul 2025</c:v>
                </c:pt>
                <c:pt idx="17865">
                  <c:v>Jul 2025</c:v>
                </c:pt>
                <c:pt idx="17866">
                  <c:v>Jul 2025</c:v>
                </c:pt>
                <c:pt idx="17867">
                  <c:v>Jul 2025</c:v>
                </c:pt>
                <c:pt idx="17868">
                  <c:v>Jul 2025</c:v>
                </c:pt>
                <c:pt idx="17869">
                  <c:v>Jul 2025</c:v>
                </c:pt>
                <c:pt idx="17870">
                  <c:v>Jul 2025</c:v>
                </c:pt>
                <c:pt idx="17871">
                  <c:v>Jul 2025</c:v>
                </c:pt>
                <c:pt idx="17872">
                  <c:v>Jul 2025</c:v>
                </c:pt>
                <c:pt idx="17873">
                  <c:v>Jul 2025</c:v>
                </c:pt>
                <c:pt idx="17874">
                  <c:v>Jul 2025</c:v>
                </c:pt>
                <c:pt idx="17875">
                  <c:v>Jul 2025</c:v>
                </c:pt>
                <c:pt idx="17876">
                  <c:v>Jul 2025</c:v>
                </c:pt>
                <c:pt idx="17877">
                  <c:v>Jul 2025</c:v>
                </c:pt>
                <c:pt idx="17878">
                  <c:v>Jul 2025</c:v>
                </c:pt>
                <c:pt idx="17879">
                  <c:v>Jul 2025</c:v>
                </c:pt>
                <c:pt idx="17880">
                  <c:v>Jul 2025</c:v>
                </c:pt>
                <c:pt idx="17881">
                  <c:v>Jul 2025</c:v>
                </c:pt>
                <c:pt idx="17882">
                  <c:v>Jul 2025</c:v>
                </c:pt>
                <c:pt idx="17883">
                  <c:v>Jul 2025</c:v>
                </c:pt>
                <c:pt idx="17884">
                  <c:v>Jul 2025</c:v>
                </c:pt>
                <c:pt idx="17885">
                  <c:v>Jul 2025</c:v>
                </c:pt>
                <c:pt idx="17886">
                  <c:v>Jul 2025</c:v>
                </c:pt>
                <c:pt idx="17887">
                  <c:v>Jul 2025</c:v>
                </c:pt>
                <c:pt idx="17888">
                  <c:v>Jul 2025</c:v>
                </c:pt>
                <c:pt idx="17889">
                  <c:v>Jul 2025</c:v>
                </c:pt>
                <c:pt idx="17890">
                  <c:v>Jul 2025</c:v>
                </c:pt>
                <c:pt idx="17891">
                  <c:v>Jul 2025</c:v>
                </c:pt>
                <c:pt idx="17892">
                  <c:v>Jul 2025</c:v>
                </c:pt>
                <c:pt idx="17893">
                  <c:v>Jul 2025</c:v>
                </c:pt>
                <c:pt idx="17894">
                  <c:v>Jul 2025</c:v>
                </c:pt>
                <c:pt idx="17895">
                  <c:v>Jul 2025</c:v>
                </c:pt>
                <c:pt idx="17896">
                  <c:v>Jul 2025</c:v>
                </c:pt>
                <c:pt idx="17897">
                  <c:v>Jul 2025</c:v>
                </c:pt>
                <c:pt idx="17898">
                  <c:v>Jul 2025</c:v>
                </c:pt>
                <c:pt idx="17899">
                  <c:v>Jul 2025</c:v>
                </c:pt>
                <c:pt idx="17900">
                  <c:v>Jul 2025</c:v>
                </c:pt>
                <c:pt idx="17901">
                  <c:v>Jul 2025</c:v>
                </c:pt>
                <c:pt idx="17902">
                  <c:v>Jul 2025</c:v>
                </c:pt>
                <c:pt idx="17903">
                  <c:v>Jul 2025</c:v>
                </c:pt>
                <c:pt idx="17904">
                  <c:v>Jul 2025</c:v>
                </c:pt>
                <c:pt idx="17905">
                  <c:v>Jul 2025</c:v>
                </c:pt>
                <c:pt idx="17906">
                  <c:v>Jul 2025</c:v>
                </c:pt>
                <c:pt idx="17907">
                  <c:v>Jul 2025</c:v>
                </c:pt>
                <c:pt idx="17908">
                  <c:v>Jul 2025</c:v>
                </c:pt>
                <c:pt idx="17909">
                  <c:v>Jul 2025</c:v>
                </c:pt>
                <c:pt idx="17910">
                  <c:v>Jul 2025</c:v>
                </c:pt>
                <c:pt idx="17911">
                  <c:v>Jul 2025</c:v>
                </c:pt>
                <c:pt idx="17912">
                  <c:v>Jul 2025</c:v>
                </c:pt>
                <c:pt idx="17913">
                  <c:v>Jul 2025</c:v>
                </c:pt>
                <c:pt idx="17914">
                  <c:v>Jul 2025</c:v>
                </c:pt>
                <c:pt idx="17915">
                  <c:v>Jul 2025</c:v>
                </c:pt>
                <c:pt idx="17916">
                  <c:v>Jul 2025</c:v>
                </c:pt>
                <c:pt idx="17917">
                  <c:v>Jul 2025</c:v>
                </c:pt>
                <c:pt idx="17918">
                  <c:v>Jul 2025</c:v>
                </c:pt>
                <c:pt idx="17919">
                  <c:v>Jul 2025</c:v>
                </c:pt>
                <c:pt idx="17920">
                  <c:v>Jul 2025</c:v>
                </c:pt>
                <c:pt idx="17921">
                  <c:v>Jul 2025</c:v>
                </c:pt>
                <c:pt idx="17922">
                  <c:v>Jul 2025</c:v>
                </c:pt>
                <c:pt idx="17923">
                  <c:v>Jul 2025</c:v>
                </c:pt>
                <c:pt idx="17924">
                  <c:v>Jul 2025</c:v>
                </c:pt>
                <c:pt idx="17925">
                  <c:v>Jul 2025</c:v>
                </c:pt>
                <c:pt idx="17926">
                  <c:v>Jul 2025</c:v>
                </c:pt>
                <c:pt idx="17927">
                  <c:v>Jul 2025</c:v>
                </c:pt>
                <c:pt idx="17928">
                  <c:v>Jul 2025</c:v>
                </c:pt>
                <c:pt idx="17929">
                  <c:v>Jul 2025</c:v>
                </c:pt>
                <c:pt idx="17930">
                  <c:v>Jul 2025</c:v>
                </c:pt>
                <c:pt idx="17931">
                  <c:v>Jul 2025</c:v>
                </c:pt>
                <c:pt idx="17932">
                  <c:v>Jul 2025</c:v>
                </c:pt>
                <c:pt idx="17933">
                  <c:v>Jul 2025</c:v>
                </c:pt>
                <c:pt idx="17934">
                  <c:v>Jul 2025</c:v>
                </c:pt>
                <c:pt idx="17935">
                  <c:v>Jul 2025</c:v>
                </c:pt>
                <c:pt idx="17936">
                  <c:v>Jul 2025</c:v>
                </c:pt>
                <c:pt idx="17937">
                  <c:v>Jul 2025</c:v>
                </c:pt>
                <c:pt idx="17938">
                  <c:v>Jul 2025</c:v>
                </c:pt>
                <c:pt idx="17939">
                  <c:v>Jul 2025</c:v>
                </c:pt>
                <c:pt idx="17940">
                  <c:v>Jul 2025</c:v>
                </c:pt>
                <c:pt idx="17941">
                  <c:v>Jul 2025</c:v>
                </c:pt>
                <c:pt idx="17942">
                  <c:v>Jul 2025</c:v>
                </c:pt>
                <c:pt idx="17943">
                  <c:v>Jul 2025</c:v>
                </c:pt>
                <c:pt idx="17944">
                  <c:v>Jul 2025</c:v>
                </c:pt>
                <c:pt idx="17945">
                  <c:v>Jul 2025</c:v>
                </c:pt>
                <c:pt idx="17946">
                  <c:v>Jul 2025</c:v>
                </c:pt>
                <c:pt idx="17947">
                  <c:v>Jul 2025</c:v>
                </c:pt>
                <c:pt idx="17948">
                  <c:v>Jul 2025</c:v>
                </c:pt>
                <c:pt idx="17949">
                  <c:v>Jul 2025</c:v>
                </c:pt>
                <c:pt idx="17950">
                  <c:v>Jul 2025</c:v>
                </c:pt>
                <c:pt idx="17951">
                  <c:v>Jul 2025</c:v>
                </c:pt>
                <c:pt idx="17952">
                  <c:v>Jul 2025</c:v>
                </c:pt>
                <c:pt idx="17953">
                  <c:v>Jul 2025</c:v>
                </c:pt>
                <c:pt idx="17954">
                  <c:v>Jul 2025</c:v>
                </c:pt>
                <c:pt idx="17955">
                  <c:v>Jul 2025</c:v>
                </c:pt>
                <c:pt idx="17956">
                  <c:v>Jul 2025</c:v>
                </c:pt>
                <c:pt idx="17957">
                  <c:v>Jul 2025</c:v>
                </c:pt>
                <c:pt idx="17958">
                  <c:v>Jul 2025</c:v>
                </c:pt>
                <c:pt idx="17959">
                  <c:v>Jul 2025</c:v>
                </c:pt>
                <c:pt idx="17960">
                  <c:v>Jul 2025</c:v>
                </c:pt>
                <c:pt idx="17961">
                  <c:v>Jul 2025</c:v>
                </c:pt>
                <c:pt idx="17962">
                  <c:v>Jul 2025</c:v>
                </c:pt>
                <c:pt idx="17963">
                  <c:v>Jul 2025</c:v>
                </c:pt>
                <c:pt idx="17964">
                  <c:v>Jul 2025</c:v>
                </c:pt>
                <c:pt idx="17965">
                  <c:v>Jul 2025</c:v>
                </c:pt>
                <c:pt idx="17966">
                  <c:v>Jul 2025</c:v>
                </c:pt>
                <c:pt idx="17967">
                  <c:v>Jul 2025</c:v>
                </c:pt>
                <c:pt idx="17968">
                  <c:v>Jul 2025</c:v>
                </c:pt>
                <c:pt idx="17969">
                  <c:v>Jul 2025</c:v>
                </c:pt>
                <c:pt idx="17970">
                  <c:v>Jul 2025</c:v>
                </c:pt>
                <c:pt idx="17971">
                  <c:v>Jul 2025</c:v>
                </c:pt>
                <c:pt idx="17972">
                  <c:v>Jul 2025</c:v>
                </c:pt>
                <c:pt idx="17973">
                  <c:v>Jul 2025</c:v>
                </c:pt>
                <c:pt idx="17974">
                  <c:v>Jul 2025</c:v>
                </c:pt>
                <c:pt idx="17975">
                  <c:v>Jul 2025</c:v>
                </c:pt>
                <c:pt idx="17976">
                  <c:v>Jul 2025</c:v>
                </c:pt>
                <c:pt idx="17977">
                  <c:v>Jul 2025</c:v>
                </c:pt>
                <c:pt idx="17978">
                  <c:v>Jul 2025</c:v>
                </c:pt>
                <c:pt idx="17979">
                  <c:v>Jul 2025</c:v>
                </c:pt>
                <c:pt idx="17980">
                  <c:v>Jul 2025</c:v>
                </c:pt>
                <c:pt idx="17981">
                  <c:v>Jul 2025</c:v>
                </c:pt>
                <c:pt idx="17982">
                  <c:v>Jul 2025</c:v>
                </c:pt>
                <c:pt idx="17983">
                  <c:v>Jul 2025</c:v>
                </c:pt>
                <c:pt idx="17984">
                  <c:v>Jul 2025</c:v>
                </c:pt>
                <c:pt idx="17985">
                  <c:v>Jul 2025</c:v>
                </c:pt>
                <c:pt idx="17986">
                  <c:v>Jul 2025</c:v>
                </c:pt>
                <c:pt idx="17987">
                  <c:v>Jul 2025</c:v>
                </c:pt>
                <c:pt idx="17988">
                  <c:v>Jul 2025</c:v>
                </c:pt>
                <c:pt idx="17989">
                  <c:v>Jul 2025</c:v>
                </c:pt>
                <c:pt idx="17990">
                  <c:v>Jul 2025</c:v>
                </c:pt>
                <c:pt idx="17991">
                  <c:v>Jul 2025</c:v>
                </c:pt>
                <c:pt idx="17992">
                  <c:v>Jul 2025</c:v>
                </c:pt>
                <c:pt idx="17993">
                  <c:v>Jul 2025</c:v>
                </c:pt>
                <c:pt idx="17994">
                  <c:v>Jul 2025</c:v>
                </c:pt>
                <c:pt idx="17995">
                  <c:v>Jul 2025</c:v>
                </c:pt>
                <c:pt idx="17996">
                  <c:v>Jul 2025</c:v>
                </c:pt>
                <c:pt idx="17997">
                  <c:v>Jul 2025</c:v>
                </c:pt>
                <c:pt idx="17998">
                  <c:v>Jul 2025</c:v>
                </c:pt>
                <c:pt idx="17999">
                  <c:v>Jul 2025</c:v>
                </c:pt>
                <c:pt idx="18000">
                  <c:v>Jul 2025</c:v>
                </c:pt>
                <c:pt idx="18001">
                  <c:v>Jul 2025</c:v>
                </c:pt>
                <c:pt idx="18002">
                  <c:v>Jul 2025</c:v>
                </c:pt>
                <c:pt idx="18003">
                  <c:v>Jul 2025</c:v>
                </c:pt>
                <c:pt idx="18004">
                  <c:v>Jul 2025</c:v>
                </c:pt>
                <c:pt idx="18005">
                  <c:v>Jul 2025</c:v>
                </c:pt>
                <c:pt idx="18006">
                  <c:v>Jul 2025</c:v>
                </c:pt>
                <c:pt idx="18007">
                  <c:v>Jul 2025</c:v>
                </c:pt>
                <c:pt idx="18008">
                  <c:v>Jul 2025</c:v>
                </c:pt>
                <c:pt idx="18009">
                  <c:v>Jul 2025</c:v>
                </c:pt>
                <c:pt idx="18010">
                  <c:v>Jul 2025</c:v>
                </c:pt>
                <c:pt idx="18011">
                  <c:v>Jul 2025</c:v>
                </c:pt>
                <c:pt idx="18012">
                  <c:v>Jul 2025</c:v>
                </c:pt>
                <c:pt idx="18013">
                  <c:v>Jul 2025</c:v>
                </c:pt>
                <c:pt idx="18014">
                  <c:v>Jul 2025</c:v>
                </c:pt>
                <c:pt idx="18015">
                  <c:v>Jul 2025</c:v>
                </c:pt>
                <c:pt idx="18016">
                  <c:v>Jul 2025</c:v>
                </c:pt>
                <c:pt idx="18017">
                  <c:v>Jul 2025</c:v>
                </c:pt>
                <c:pt idx="18018">
                  <c:v>Jul 2025</c:v>
                </c:pt>
                <c:pt idx="18019">
                  <c:v>Jul 2025</c:v>
                </c:pt>
                <c:pt idx="18020">
                  <c:v>Jul 2025</c:v>
                </c:pt>
                <c:pt idx="18021">
                  <c:v>Jul 2025</c:v>
                </c:pt>
                <c:pt idx="18022">
                  <c:v>Jul 2025</c:v>
                </c:pt>
                <c:pt idx="18023">
                  <c:v>Jul 2025</c:v>
                </c:pt>
                <c:pt idx="18024">
                  <c:v>Jul 2025</c:v>
                </c:pt>
                <c:pt idx="18025">
                  <c:v>Jul 2025</c:v>
                </c:pt>
                <c:pt idx="18026">
                  <c:v>Jul 2025</c:v>
                </c:pt>
                <c:pt idx="18027">
                  <c:v>Jul 2025</c:v>
                </c:pt>
                <c:pt idx="18028">
                  <c:v>Jul 2025</c:v>
                </c:pt>
                <c:pt idx="18029">
                  <c:v>Jul 2025</c:v>
                </c:pt>
                <c:pt idx="18030">
                  <c:v>Jul 2025</c:v>
                </c:pt>
                <c:pt idx="18031">
                  <c:v>Jul 2025</c:v>
                </c:pt>
                <c:pt idx="18032">
                  <c:v>Jul 2025</c:v>
                </c:pt>
                <c:pt idx="18033">
                  <c:v>Jul 2025</c:v>
                </c:pt>
                <c:pt idx="18034">
                  <c:v>Jul 2025</c:v>
                </c:pt>
                <c:pt idx="18035">
                  <c:v>Jul 2025</c:v>
                </c:pt>
                <c:pt idx="18036">
                  <c:v>Jul 2025</c:v>
                </c:pt>
                <c:pt idx="18037">
                  <c:v>Jul 2025</c:v>
                </c:pt>
                <c:pt idx="18038">
                  <c:v>Jul 2025</c:v>
                </c:pt>
                <c:pt idx="18039">
                  <c:v>Jul 2025</c:v>
                </c:pt>
                <c:pt idx="18040">
                  <c:v>Jul 2025</c:v>
                </c:pt>
                <c:pt idx="18041">
                  <c:v>Jul 2025</c:v>
                </c:pt>
                <c:pt idx="18042">
                  <c:v>Jul 2025</c:v>
                </c:pt>
                <c:pt idx="18043">
                  <c:v>Jul 2025</c:v>
                </c:pt>
                <c:pt idx="18044">
                  <c:v>Jul 2025</c:v>
                </c:pt>
                <c:pt idx="18045">
                  <c:v>Jul 2025</c:v>
                </c:pt>
                <c:pt idx="18046">
                  <c:v>Jul 2025</c:v>
                </c:pt>
                <c:pt idx="18047">
                  <c:v>Jul 2025</c:v>
                </c:pt>
                <c:pt idx="18048">
                  <c:v>Jul 2025</c:v>
                </c:pt>
                <c:pt idx="18049">
                  <c:v>Jul 2025</c:v>
                </c:pt>
                <c:pt idx="18050">
                  <c:v>Jul 2025</c:v>
                </c:pt>
                <c:pt idx="18051">
                  <c:v>Jul 2025</c:v>
                </c:pt>
                <c:pt idx="18052">
                  <c:v>Jul 2025</c:v>
                </c:pt>
                <c:pt idx="18053">
                  <c:v>Jul 2025</c:v>
                </c:pt>
                <c:pt idx="18054">
                  <c:v>Jul 2025</c:v>
                </c:pt>
                <c:pt idx="18055">
                  <c:v>Jul 2025</c:v>
                </c:pt>
                <c:pt idx="18056">
                  <c:v>Jul 2025</c:v>
                </c:pt>
                <c:pt idx="18057">
                  <c:v>Jul 2025</c:v>
                </c:pt>
                <c:pt idx="18058">
                  <c:v>Jul 2025</c:v>
                </c:pt>
                <c:pt idx="18059">
                  <c:v>Jul 2025</c:v>
                </c:pt>
                <c:pt idx="18060">
                  <c:v>Jul 2025</c:v>
                </c:pt>
                <c:pt idx="18061">
                  <c:v>Jul 2025</c:v>
                </c:pt>
                <c:pt idx="18062">
                  <c:v>Jul 2025</c:v>
                </c:pt>
                <c:pt idx="18063">
                  <c:v>Jul 2025</c:v>
                </c:pt>
                <c:pt idx="18064">
                  <c:v>Jul 2025</c:v>
                </c:pt>
                <c:pt idx="18065">
                  <c:v>Jul 2025</c:v>
                </c:pt>
                <c:pt idx="18066">
                  <c:v>Jul 2025</c:v>
                </c:pt>
                <c:pt idx="18067">
                  <c:v>Jul 2025</c:v>
                </c:pt>
                <c:pt idx="18068">
                  <c:v>Jul 2025</c:v>
                </c:pt>
                <c:pt idx="18069">
                  <c:v>Jul 2025</c:v>
                </c:pt>
                <c:pt idx="18070">
                  <c:v>Jul 2025</c:v>
                </c:pt>
                <c:pt idx="18071">
                  <c:v>Jul 2025</c:v>
                </c:pt>
                <c:pt idx="18072">
                  <c:v>Jul 2025</c:v>
                </c:pt>
                <c:pt idx="18073">
                  <c:v>Jul 2025</c:v>
                </c:pt>
                <c:pt idx="18074">
                  <c:v>Jul 2025</c:v>
                </c:pt>
                <c:pt idx="18075">
                  <c:v>Jul 2025</c:v>
                </c:pt>
                <c:pt idx="18076">
                  <c:v>Jul 2025</c:v>
                </c:pt>
                <c:pt idx="18077">
                  <c:v>Jul 2025</c:v>
                </c:pt>
                <c:pt idx="18078">
                  <c:v>Jul 2025</c:v>
                </c:pt>
                <c:pt idx="18079">
                  <c:v>Jul 2025</c:v>
                </c:pt>
                <c:pt idx="18080">
                  <c:v>Jul 2025</c:v>
                </c:pt>
                <c:pt idx="18081">
                  <c:v>Jul 2025</c:v>
                </c:pt>
                <c:pt idx="18082">
                  <c:v>Jul 2025</c:v>
                </c:pt>
                <c:pt idx="18083">
                  <c:v>Jul 2025</c:v>
                </c:pt>
                <c:pt idx="18084">
                  <c:v>Jul 2025</c:v>
                </c:pt>
                <c:pt idx="18085">
                  <c:v>Jul 2025</c:v>
                </c:pt>
                <c:pt idx="18086">
                  <c:v>Jul 2025</c:v>
                </c:pt>
                <c:pt idx="18087">
                  <c:v>Jul 2025</c:v>
                </c:pt>
                <c:pt idx="18088">
                  <c:v>Jul 2025</c:v>
                </c:pt>
                <c:pt idx="18089">
                  <c:v>Jul 2025</c:v>
                </c:pt>
                <c:pt idx="18090">
                  <c:v>Jul 2025</c:v>
                </c:pt>
                <c:pt idx="18091">
                  <c:v>Jul 2025</c:v>
                </c:pt>
                <c:pt idx="18092">
                  <c:v>Jul 2025</c:v>
                </c:pt>
                <c:pt idx="18093">
                  <c:v>Jul 2025</c:v>
                </c:pt>
                <c:pt idx="18094">
                  <c:v>Jul 2025</c:v>
                </c:pt>
                <c:pt idx="18095">
                  <c:v>Jul 2025</c:v>
                </c:pt>
                <c:pt idx="18096">
                  <c:v>Jul 2025</c:v>
                </c:pt>
                <c:pt idx="18097">
                  <c:v>Jul 2025</c:v>
                </c:pt>
                <c:pt idx="18098">
                  <c:v>Jul 2025</c:v>
                </c:pt>
                <c:pt idx="18099">
                  <c:v>Jul 2025</c:v>
                </c:pt>
                <c:pt idx="18100">
                  <c:v>Jul 2025</c:v>
                </c:pt>
                <c:pt idx="18101">
                  <c:v>Jul 2025</c:v>
                </c:pt>
                <c:pt idx="18102">
                  <c:v>Jul 2025</c:v>
                </c:pt>
                <c:pt idx="18103">
                  <c:v>Jul 2025</c:v>
                </c:pt>
                <c:pt idx="18104">
                  <c:v>Jul 2025</c:v>
                </c:pt>
                <c:pt idx="18105">
                  <c:v>Jul 2025</c:v>
                </c:pt>
                <c:pt idx="18106">
                  <c:v>Jul 2025</c:v>
                </c:pt>
                <c:pt idx="18107">
                  <c:v>Jul 2025</c:v>
                </c:pt>
                <c:pt idx="18108">
                  <c:v>Jul 2025</c:v>
                </c:pt>
                <c:pt idx="18109">
                  <c:v>Jul 2025</c:v>
                </c:pt>
                <c:pt idx="18110">
                  <c:v>Jul 2025</c:v>
                </c:pt>
                <c:pt idx="18111">
                  <c:v>Jul 2025</c:v>
                </c:pt>
                <c:pt idx="18112">
                  <c:v>Jul 2025</c:v>
                </c:pt>
                <c:pt idx="18113">
                  <c:v>Jul 2025</c:v>
                </c:pt>
                <c:pt idx="18114">
                  <c:v>Jul 2025</c:v>
                </c:pt>
                <c:pt idx="18115">
                  <c:v>Jul 2025</c:v>
                </c:pt>
                <c:pt idx="18116">
                  <c:v>Jul 2025</c:v>
                </c:pt>
                <c:pt idx="18117">
                  <c:v>Jul 2025</c:v>
                </c:pt>
                <c:pt idx="18118">
                  <c:v>Jul 2025</c:v>
                </c:pt>
                <c:pt idx="18119">
                  <c:v>Jul 2025</c:v>
                </c:pt>
                <c:pt idx="18120">
                  <c:v>Jul 2025</c:v>
                </c:pt>
                <c:pt idx="18121">
                  <c:v>Jul 2025</c:v>
                </c:pt>
                <c:pt idx="18122">
                  <c:v>Jul 2025</c:v>
                </c:pt>
                <c:pt idx="18123">
                  <c:v>Jul 2025</c:v>
                </c:pt>
                <c:pt idx="18124">
                  <c:v>Jul 2025</c:v>
                </c:pt>
                <c:pt idx="18125">
                  <c:v>Jul 2025</c:v>
                </c:pt>
                <c:pt idx="18126">
                  <c:v>Jul 2025</c:v>
                </c:pt>
                <c:pt idx="18127">
                  <c:v>Jul 2025</c:v>
                </c:pt>
                <c:pt idx="18128">
                  <c:v>Jul 2025</c:v>
                </c:pt>
                <c:pt idx="18129">
                  <c:v>Jul 2025</c:v>
                </c:pt>
                <c:pt idx="18130">
                  <c:v>Jul 2025</c:v>
                </c:pt>
                <c:pt idx="18131">
                  <c:v>Jul 2025</c:v>
                </c:pt>
                <c:pt idx="18132">
                  <c:v>Jul 2025</c:v>
                </c:pt>
                <c:pt idx="18133">
                  <c:v>Jul 2025</c:v>
                </c:pt>
                <c:pt idx="18134">
                  <c:v>Jul 2025</c:v>
                </c:pt>
                <c:pt idx="18135">
                  <c:v>Jul 2025</c:v>
                </c:pt>
                <c:pt idx="18136">
                  <c:v>Jul 2025</c:v>
                </c:pt>
                <c:pt idx="18137">
                  <c:v>Jul 2025</c:v>
                </c:pt>
                <c:pt idx="18138">
                  <c:v>Jul 2025</c:v>
                </c:pt>
                <c:pt idx="18139">
                  <c:v>Jul 2025</c:v>
                </c:pt>
                <c:pt idx="18140">
                  <c:v>Jul 2025</c:v>
                </c:pt>
                <c:pt idx="18141">
                  <c:v>Jul 2025</c:v>
                </c:pt>
                <c:pt idx="18142">
                  <c:v>Jul 2025</c:v>
                </c:pt>
                <c:pt idx="18143">
                  <c:v>Jul 2025</c:v>
                </c:pt>
                <c:pt idx="18144">
                  <c:v>Jul 2025</c:v>
                </c:pt>
                <c:pt idx="18145">
                  <c:v>Jul 2025</c:v>
                </c:pt>
                <c:pt idx="18146">
                  <c:v>Jul 2025</c:v>
                </c:pt>
                <c:pt idx="18147">
                  <c:v>Jul 2025</c:v>
                </c:pt>
                <c:pt idx="18148">
                  <c:v>Jul 2025</c:v>
                </c:pt>
                <c:pt idx="18149">
                  <c:v>Jul 2025</c:v>
                </c:pt>
                <c:pt idx="18150">
                  <c:v>Jul 2025</c:v>
                </c:pt>
                <c:pt idx="18151">
                  <c:v>Jul 2025</c:v>
                </c:pt>
                <c:pt idx="18152">
                  <c:v>Jul 2025</c:v>
                </c:pt>
                <c:pt idx="18153">
                  <c:v>Jul 2025</c:v>
                </c:pt>
                <c:pt idx="18154">
                  <c:v>Jul 2025</c:v>
                </c:pt>
                <c:pt idx="18155">
                  <c:v>Jul 2025</c:v>
                </c:pt>
                <c:pt idx="18156">
                  <c:v>Jul 2025</c:v>
                </c:pt>
                <c:pt idx="18157">
                  <c:v>Jul 2025</c:v>
                </c:pt>
                <c:pt idx="18158">
                  <c:v>Jul 2025</c:v>
                </c:pt>
                <c:pt idx="18159">
                  <c:v>Jul 2025</c:v>
                </c:pt>
                <c:pt idx="18160">
                  <c:v>Jul 2025</c:v>
                </c:pt>
                <c:pt idx="18161">
                  <c:v>Jul 2025</c:v>
                </c:pt>
                <c:pt idx="18162">
                  <c:v>Jul 2025</c:v>
                </c:pt>
                <c:pt idx="18163">
                  <c:v>Jul 2025</c:v>
                </c:pt>
                <c:pt idx="18164">
                  <c:v>Jul 2025</c:v>
                </c:pt>
                <c:pt idx="18165">
                  <c:v>Jul 2025</c:v>
                </c:pt>
                <c:pt idx="18166">
                  <c:v>Jul 2025</c:v>
                </c:pt>
                <c:pt idx="18167">
                  <c:v>Jul 2025</c:v>
                </c:pt>
                <c:pt idx="18168">
                  <c:v>Jul 2025</c:v>
                </c:pt>
                <c:pt idx="18169">
                  <c:v>Jul 2025</c:v>
                </c:pt>
                <c:pt idx="18170">
                  <c:v>Jul 2025</c:v>
                </c:pt>
                <c:pt idx="18171">
                  <c:v>Jul 2025</c:v>
                </c:pt>
                <c:pt idx="18172">
                  <c:v>Jul 2025</c:v>
                </c:pt>
                <c:pt idx="18173">
                  <c:v>Jul 2025</c:v>
                </c:pt>
                <c:pt idx="18174">
                  <c:v>Jul 2025</c:v>
                </c:pt>
                <c:pt idx="18175">
                  <c:v>Jul 2025</c:v>
                </c:pt>
                <c:pt idx="18176">
                  <c:v>Jul 2025</c:v>
                </c:pt>
                <c:pt idx="18177">
                  <c:v>Jul 2025</c:v>
                </c:pt>
                <c:pt idx="18178">
                  <c:v>Jul 2025</c:v>
                </c:pt>
                <c:pt idx="18179">
                  <c:v>Jul 2025</c:v>
                </c:pt>
                <c:pt idx="18180">
                  <c:v>Jul 2025</c:v>
                </c:pt>
                <c:pt idx="18181">
                  <c:v>Jul 2025</c:v>
                </c:pt>
                <c:pt idx="18182">
                  <c:v>Jul 2025</c:v>
                </c:pt>
                <c:pt idx="18183">
                  <c:v>Jul 2025</c:v>
                </c:pt>
                <c:pt idx="18184">
                  <c:v>Jul 2025</c:v>
                </c:pt>
                <c:pt idx="18185">
                  <c:v>Jul 2025</c:v>
                </c:pt>
                <c:pt idx="18186">
                  <c:v>Jul 2025</c:v>
                </c:pt>
                <c:pt idx="18187">
                  <c:v>Jul 2025</c:v>
                </c:pt>
                <c:pt idx="18188">
                  <c:v>Jul 2025</c:v>
                </c:pt>
                <c:pt idx="18189">
                  <c:v>Jul 2025</c:v>
                </c:pt>
                <c:pt idx="18190">
                  <c:v>Jul 2025</c:v>
                </c:pt>
                <c:pt idx="18191">
                  <c:v>Jul 2025</c:v>
                </c:pt>
                <c:pt idx="18192">
                  <c:v>Jul 2025</c:v>
                </c:pt>
                <c:pt idx="18193">
                  <c:v>Jul 2025</c:v>
                </c:pt>
                <c:pt idx="18194">
                  <c:v>Jul 2025</c:v>
                </c:pt>
                <c:pt idx="18195">
                  <c:v>Jul 2025</c:v>
                </c:pt>
                <c:pt idx="18196">
                  <c:v>Jul 2025</c:v>
                </c:pt>
                <c:pt idx="18197">
                  <c:v>Jul 2025</c:v>
                </c:pt>
                <c:pt idx="18198">
                  <c:v>Jul 2025</c:v>
                </c:pt>
                <c:pt idx="18199">
                  <c:v>Jul 2025</c:v>
                </c:pt>
                <c:pt idx="18200">
                  <c:v>Jul 2025</c:v>
                </c:pt>
                <c:pt idx="18201">
                  <c:v>Jul 2025</c:v>
                </c:pt>
                <c:pt idx="18202">
                  <c:v>Jul 2025</c:v>
                </c:pt>
                <c:pt idx="18203">
                  <c:v>Jul 2025</c:v>
                </c:pt>
                <c:pt idx="18204">
                  <c:v>Jul 2025</c:v>
                </c:pt>
                <c:pt idx="18205">
                  <c:v>Jul 2025</c:v>
                </c:pt>
                <c:pt idx="18206">
                  <c:v>Jul 2025</c:v>
                </c:pt>
                <c:pt idx="18207">
                  <c:v>Jul 2025</c:v>
                </c:pt>
                <c:pt idx="18208">
                  <c:v>Jul 2025</c:v>
                </c:pt>
                <c:pt idx="18209">
                  <c:v>Jul 2025</c:v>
                </c:pt>
                <c:pt idx="18210">
                  <c:v>Jul 2025</c:v>
                </c:pt>
                <c:pt idx="18211">
                  <c:v>Jul 2025</c:v>
                </c:pt>
                <c:pt idx="18212">
                  <c:v>Jul 2025</c:v>
                </c:pt>
                <c:pt idx="18213">
                  <c:v>Jul 2025</c:v>
                </c:pt>
                <c:pt idx="18214">
                  <c:v>Jul 2025</c:v>
                </c:pt>
                <c:pt idx="18215">
                  <c:v>Jul 2025</c:v>
                </c:pt>
                <c:pt idx="18216">
                  <c:v>Jul 2025</c:v>
                </c:pt>
                <c:pt idx="18217">
                  <c:v>Jul 2025</c:v>
                </c:pt>
                <c:pt idx="18218">
                  <c:v>Jul 2025</c:v>
                </c:pt>
                <c:pt idx="18219">
                  <c:v>Jul 2025</c:v>
                </c:pt>
                <c:pt idx="18220">
                  <c:v>Jul 2025</c:v>
                </c:pt>
                <c:pt idx="18221">
                  <c:v>Jul 2025</c:v>
                </c:pt>
                <c:pt idx="18222">
                  <c:v>Jul 2025</c:v>
                </c:pt>
                <c:pt idx="18223">
                  <c:v>Jul 2025</c:v>
                </c:pt>
                <c:pt idx="18224">
                  <c:v>Jul 2025</c:v>
                </c:pt>
                <c:pt idx="18225">
                  <c:v>Jul 2025</c:v>
                </c:pt>
                <c:pt idx="18226">
                  <c:v>Jul 2025</c:v>
                </c:pt>
                <c:pt idx="18227">
                  <c:v>Jul 2025</c:v>
                </c:pt>
                <c:pt idx="18228">
                  <c:v>Jul 2025</c:v>
                </c:pt>
                <c:pt idx="18229">
                  <c:v>Jul 2025</c:v>
                </c:pt>
                <c:pt idx="18230">
                  <c:v>Jul 2025</c:v>
                </c:pt>
                <c:pt idx="18231">
                  <c:v>Jul 2025</c:v>
                </c:pt>
                <c:pt idx="18232">
                  <c:v>Jul 2025</c:v>
                </c:pt>
                <c:pt idx="18233">
                  <c:v>Jul 2025</c:v>
                </c:pt>
                <c:pt idx="18234">
                  <c:v>Jul 2025</c:v>
                </c:pt>
                <c:pt idx="18235">
                  <c:v>Jul 2025</c:v>
                </c:pt>
                <c:pt idx="18236">
                  <c:v>Jul 2025</c:v>
                </c:pt>
                <c:pt idx="18237">
                  <c:v>Jul 2025</c:v>
                </c:pt>
                <c:pt idx="18238">
                  <c:v>Jul 2025</c:v>
                </c:pt>
                <c:pt idx="18239">
                  <c:v>Jul 2025</c:v>
                </c:pt>
                <c:pt idx="18240">
                  <c:v>Jul 2025</c:v>
                </c:pt>
                <c:pt idx="18241">
                  <c:v>Jul 2025</c:v>
                </c:pt>
                <c:pt idx="18242">
                  <c:v>Jul 2025</c:v>
                </c:pt>
                <c:pt idx="18243">
                  <c:v>Jul 2025</c:v>
                </c:pt>
                <c:pt idx="18244">
                  <c:v>Jul 2025</c:v>
                </c:pt>
                <c:pt idx="18245">
                  <c:v>Jul 2025</c:v>
                </c:pt>
                <c:pt idx="18246">
                  <c:v>Jul 2025</c:v>
                </c:pt>
                <c:pt idx="18247">
                  <c:v>Jul 2025</c:v>
                </c:pt>
                <c:pt idx="18248">
                  <c:v>Jul 2025</c:v>
                </c:pt>
                <c:pt idx="18249">
                  <c:v>Jul 2025</c:v>
                </c:pt>
                <c:pt idx="18250">
                  <c:v>Jul 2025</c:v>
                </c:pt>
                <c:pt idx="18251">
                  <c:v>Jul 2025</c:v>
                </c:pt>
                <c:pt idx="18252">
                  <c:v>Jul 2025</c:v>
                </c:pt>
                <c:pt idx="18253">
                  <c:v>Jul 2025</c:v>
                </c:pt>
                <c:pt idx="18254">
                  <c:v>Jul 2025</c:v>
                </c:pt>
                <c:pt idx="18255">
                  <c:v>Jul 2025</c:v>
                </c:pt>
                <c:pt idx="18256">
                  <c:v>Jul 2025</c:v>
                </c:pt>
                <c:pt idx="18257">
                  <c:v>Jul 2025</c:v>
                </c:pt>
                <c:pt idx="18258">
                  <c:v>Jul 2025</c:v>
                </c:pt>
                <c:pt idx="18259">
                  <c:v>Jul 2025</c:v>
                </c:pt>
                <c:pt idx="18260">
                  <c:v>Jul 2025</c:v>
                </c:pt>
                <c:pt idx="18261">
                  <c:v>Jul 2025</c:v>
                </c:pt>
                <c:pt idx="18262">
                  <c:v>Jul 2025</c:v>
                </c:pt>
                <c:pt idx="18263">
                  <c:v>Jul 2025</c:v>
                </c:pt>
                <c:pt idx="18264">
                  <c:v>Jul 2025</c:v>
                </c:pt>
                <c:pt idx="18265">
                  <c:v>Jul 2025</c:v>
                </c:pt>
                <c:pt idx="18266">
                  <c:v>Jul 2025</c:v>
                </c:pt>
                <c:pt idx="18267">
                  <c:v>Jul 2025</c:v>
                </c:pt>
                <c:pt idx="18268">
                  <c:v>Jul 2025</c:v>
                </c:pt>
                <c:pt idx="18269">
                  <c:v>Jul 2025</c:v>
                </c:pt>
                <c:pt idx="18270">
                  <c:v>Jul 2025</c:v>
                </c:pt>
                <c:pt idx="18271">
                  <c:v>Jul 2025</c:v>
                </c:pt>
                <c:pt idx="18272">
                  <c:v>Jul 2025</c:v>
                </c:pt>
                <c:pt idx="18273">
                  <c:v>Jul 2025</c:v>
                </c:pt>
                <c:pt idx="18274">
                  <c:v>Jul 2025</c:v>
                </c:pt>
                <c:pt idx="18275">
                  <c:v>Jul 2025</c:v>
                </c:pt>
                <c:pt idx="18276">
                  <c:v>Jul 2025</c:v>
                </c:pt>
                <c:pt idx="18277">
                  <c:v>Jul 2025</c:v>
                </c:pt>
                <c:pt idx="18278">
                  <c:v>Jul 2025</c:v>
                </c:pt>
                <c:pt idx="18279">
                  <c:v>Jul 2025</c:v>
                </c:pt>
                <c:pt idx="18280">
                  <c:v>Jul 2025</c:v>
                </c:pt>
                <c:pt idx="18281">
                  <c:v>Jul 2025</c:v>
                </c:pt>
                <c:pt idx="18282">
                  <c:v>Jul 2025</c:v>
                </c:pt>
                <c:pt idx="18283">
                  <c:v>Jul 2025</c:v>
                </c:pt>
                <c:pt idx="18284">
                  <c:v>Jul 2025</c:v>
                </c:pt>
                <c:pt idx="18285">
                  <c:v>Jul 2025</c:v>
                </c:pt>
                <c:pt idx="18286">
                  <c:v>Jul 2025</c:v>
                </c:pt>
                <c:pt idx="18287">
                  <c:v>Jul 2025</c:v>
                </c:pt>
                <c:pt idx="18288">
                  <c:v>Jul 2025</c:v>
                </c:pt>
                <c:pt idx="18289">
                  <c:v>Jul 2025</c:v>
                </c:pt>
                <c:pt idx="18290">
                  <c:v>Jul 2025</c:v>
                </c:pt>
                <c:pt idx="18291">
                  <c:v>Jul 2025</c:v>
                </c:pt>
                <c:pt idx="18292">
                  <c:v>Jul 2025</c:v>
                </c:pt>
                <c:pt idx="18293">
                  <c:v>Jul 2025</c:v>
                </c:pt>
                <c:pt idx="18294">
                  <c:v>Jul 2025</c:v>
                </c:pt>
                <c:pt idx="18295">
                  <c:v>Jul 2025</c:v>
                </c:pt>
                <c:pt idx="18296">
                  <c:v>Jul 2025</c:v>
                </c:pt>
                <c:pt idx="18297">
                  <c:v>Jul 2025</c:v>
                </c:pt>
                <c:pt idx="18298">
                  <c:v>Jul 2025</c:v>
                </c:pt>
                <c:pt idx="18299">
                  <c:v>Jul 2025</c:v>
                </c:pt>
                <c:pt idx="18300">
                  <c:v>Jul 2025</c:v>
                </c:pt>
                <c:pt idx="18301">
                  <c:v>Jul 2025</c:v>
                </c:pt>
                <c:pt idx="18302">
                  <c:v>Jul 2025</c:v>
                </c:pt>
                <c:pt idx="18303">
                  <c:v>Jul 2025</c:v>
                </c:pt>
                <c:pt idx="18304">
                  <c:v>Jul 2025</c:v>
                </c:pt>
                <c:pt idx="18305">
                  <c:v>Jul 2025</c:v>
                </c:pt>
                <c:pt idx="18306">
                  <c:v>Jul 2025</c:v>
                </c:pt>
                <c:pt idx="18307">
                  <c:v>Jul 2025</c:v>
                </c:pt>
                <c:pt idx="18308">
                  <c:v>Jul 2025</c:v>
                </c:pt>
                <c:pt idx="18309">
                  <c:v>Jul 2025</c:v>
                </c:pt>
                <c:pt idx="18310">
                  <c:v>Jul 2025</c:v>
                </c:pt>
                <c:pt idx="18311">
                  <c:v>Jul 2025</c:v>
                </c:pt>
                <c:pt idx="18312">
                  <c:v>Jul 2025</c:v>
                </c:pt>
                <c:pt idx="18313">
                  <c:v>Jul 2025</c:v>
                </c:pt>
                <c:pt idx="18314">
                  <c:v>Jul 2025</c:v>
                </c:pt>
                <c:pt idx="18315">
                  <c:v>Jul 2025</c:v>
                </c:pt>
                <c:pt idx="18316">
                  <c:v>Jul 2025</c:v>
                </c:pt>
                <c:pt idx="18317">
                  <c:v>Jul 2025</c:v>
                </c:pt>
                <c:pt idx="18318">
                  <c:v>Jul 2025</c:v>
                </c:pt>
                <c:pt idx="18319">
                  <c:v>Jul 2025</c:v>
                </c:pt>
                <c:pt idx="18320">
                  <c:v>Jul 2025</c:v>
                </c:pt>
                <c:pt idx="18321">
                  <c:v>Jul 2025</c:v>
                </c:pt>
                <c:pt idx="18322">
                  <c:v>Jul 2025</c:v>
                </c:pt>
                <c:pt idx="18323">
                  <c:v>Jul 2025</c:v>
                </c:pt>
                <c:pt idx="18324">
                  <c:v>Jul 2025</c:v>
                </c:pt>
                <c:pt idx="18325">
                  <c:v>Jul 2025</c:v>
                </c:pt>
                <c:pt idx="18326">
                  <c:v>Jul 2025</c:v>
                </c:pt>
                <c:pt idx="18327">
                  <c:v>Jul 2025</c:v>
                </c:pt>
                <c:pt idx="18328">
                  <c:v>Jul 2025</c:v>
                </c:pt>
                <c:pt idx="18329">
                  <c:v>Jul 2025</c:v>
                </c:pt>
                <c:pt idx="18330">
                  <c:v>Jul 2025</c:v>
                </c:pt>
                <c:pt idx="18331">
                  <c:v>Jul 2025</c:v>
                </c:pt>
                <c:pt idx="18332">
                  <c:v>Jul 2025</c:v>
                </c:pt>
                <c:pt idx="18333">
                  <c:v>Jul 2025</c:v>
                </c:pt>
                <c:pt idx="18334">
                  <c:v>Jul 2025</c:v>
                </c:pt>
                <c:pt idx="18335">
                  <c:v>Jul 2025</c:v>
                </c:pt>
                <c:pt idx="18336">
                  <c:v>Jul 2025</c:v>
                </c:pt>
                <c:pt idx="18337">
                  <c:v>Jul 2025</c:v>
                </c:pt>
                <c:pt idx="18338">
                  <c:v>Jul 2025</c:v>
                </c:pt>
                <c:pt idx="18339">
                  <c:v>Jul 2025</c:v>
                </c:pt>
                <c:pt idx="18340">
                  <c:v>Jul 2025</c:v>
                </c:pt>
                <c:pt idx="18341">
                  <c:v>Jul 2025</c:v>
                </c:pt>
                <c:pt idx="18342">
                  <c:v>Jul 2025</c:v>
                </c:pt>
                <c:pt idx="18343">
                  <c:v>Jul 2025</c:v>
                </c:pt>
                <c:pt idx="18344">
                  <c:v>Jul 2025</c:v>
                </c:pt>
                <c:pt idx="18345">
                  <c:v>Jul 2025</c:v>
                </c:pt>
                <c:pt idx="18346">
                  <c:v>Jul 2025</c:v>
                </c:pt>
                <c:pt idx="18347">
                  <c:v>Jul 2025</c:v>
                </c:pt>
                <c:pt idx="18348">
                  <c:v>Jul 2025</c:v>
                </c:pt>
                <c:pt idx="18349">
                  <c:v>Jul 2025</c:v>
                </c:pt>
                <c:pt idx="18350">
                  <c:v>Jul 2025</c:v>
                </c:pt>
                <c:pt idx="18351">
                  <c:v>Jul 2025</c:v>
                </c:pt>
                <c:pt idx="18352">
                  <c:v>Jul 2025</c:v>
                </c:pt>
                <c:pt idx="18353">
                  <c:v>Jul 2025</c:v>
                </c:pt>
                <c:pt idx="18354">
                  <c:v>Jul 2025</c:v>
                </c:pt>
                <c:pt idx="18355">
                  <c:v>Jul 2025</c:v>
                </c:pt>
                <c:pt idx="18356">
                  <c:v>Jul 2025</c:v>
                </c:pt>
                <c:pt idx="18357">
                  <c:v>Jul 2025</c:v>
                </c:pt>
                <c:pt idx="18358">
                  <c:v>Jul 2025</c:v>
                </c:pt>
                <c:pt idx="18359">
                  <c:v>Jul 2025</c:v>
                </c:pt>
                <c:pt idx="18360">
                  <c:v>Jul 2025</c:v>
                </c:pt>
                <c:pt idx="18361">
                  <c:v>Jul 2025</c:v>
                </c:pt>
                <c:pt idx="18362">
                  <c:v>Jul 2025</c:v>
                </c:pt>
                <c:pt idx="18363">
                  <c:v>Jul 2025</c:v>
                </c:pt>
                <c:pt idx="18364">
                  <c:v>Jul 2025</c:v>
                </c:pt>
                <c:pt idx="18365">
                  <c:v>Jul 2025</c:v>
                </c:pt>
                <c:pt idx="18366">
                  <c:v>Jul 2025</c:v>
                </c:pt>
                <c:pt idx="18367">
                  <c:v>Jul 2025</c:v>
                </c:pt>
                <c:pt idx="18368">
                  <c:v>Jul 2025</c:v>
                </c:pt>
                <c:pt idx="18369">
                  <c:v>Jul 2025</c:v>
                </c:pt>
                <c:pt idx="18370">
                  <c:v>Jul 2025</c:v>
                </c:pt>
                <c:pt idx="18371">
                  <c:v>Jul 2025</c:v>
                </c:pt>
                <c:pt idx="18372">
                  <c:v>Jul 2025</c:v>
                </c:pt>
                <c:pt idx="18373">
                  <c:v>Jul 2025</c:v>
                </c:pt>
                <c:pt idx="18374">
                  <c:v>Jul 2025</c:v>
                </c:pt>
                <c:pt idx="18375">
                  <c:v>Jul 2025</c:v>
                </c:pt>
                <c:pt idx="18376">
                  <c:v>Jul 2025</c:v>
                </c:pt>
                <c:pt idx="18377">
                  <c:v>Jul 2025</c:v>
                </c:pt>
                <c:pt idx="18378">
                  <c:v>Jul 2025</c:v>
                </c:pt>
                <c:pt idx="18379">
                  <c:v>Jul 2025</c:v>
                </c:pt>
                <c:pt idx="18380">
                  <c:v>Jul 2025</c:v>
                </c:pt>
                <c:pt idx="18381">
                  <c:v>Jul 2025</c:v>
                </c:pt>
                <c:pt idx="18382">
                  <c:v>Jul 2025</c:v>
                </c:pt>
                <c:pt idx="18383">
                  <c:v>Jul 2025</c:v>
                </c:pt>
                <c:pt idx="18384">
                  <c:v>Jul 2025</c:v>
                </c:pt>
                <c:pt idx="18385">
                  <c:v>Jul 2025</c:v>
                </c:pt>
                <c:pt idx="18386">
                  <c:v>Jul 2025</c:v>
                </c:pt>
                <c:pt idx="18387">
                  <c:v>Jul 2025</c:v>
                </c:pt>
                <c:pt idx="18388">
                  <c:v>Jul 2025</c:v>
                </c:pt>
                <c:pt idx="18389">
                  <c:v>Jul 2025</c:v>
                </c:pt>
                <c:pt idx="18390">
                  <c:v>Jul 2025</c:v>
                </c:pt>
                <c:pt idx="18391">
                  <c:v>Jul 2025</c:v>
                </c:pt>
                <c:pt idx="18392">
                  <c:v>Jul 2025</c:v>
                </c:pt>
                <c:pt idx="18393">
                  <c:v>Jul 2025</c:v>
                </c:pt>
                <c:pt idx="18394">
                  <c:v>Jul 2025</c:v>
                </c:pt>
                <c:pt idx="18395">
                  <c:v>Jul 2025</c:v>
                </c:pt>
                <c:pt idx="18396">
                  <c:v>Jul 2025</c:v>
                </c:pt>
                <c:pt idx="18397">
                  <c:v>Jul 2025</c:v>
                </c:pt>
                <c:pt idx="18398">
                  <c:v>Jul 2025</c:v>
                </c:pt>
                <c:pt idx="18399">
                  <c:v>Jul 2025</c:v>
                </c:pt>
                <c:pt idx="18400">
                  <c:v>Jul 2025</c:v>
                </c:pt>
                <c:pt idx="18401">
                  <c:v>Jul 2025</c:v>
                </c:pt>
                <c:pt idx="18402">
                  <c:v>Jul 2025</c:v>
                </c:pt>
                <c:pt idx="18403">
                  <c:v>Jul 2025</c:v>
                </c:pt>
                <c:pt idx="18404">
                  <c:v>Jul 2025</c:v>
                </c:pt>
                <c:pt idx="18405">
                  <c:v>Jul 2025</c:v>
                </c:pt>
                <c:pt idx="18406">
                  <c:v>Jul 2025</c:v>
                </c:pt>
                <c:pt idx="18407">
                  <c:v>Jul 2025</c:v>
                </c:pt>
                <c:pt idx="18408">
                  <c:v>Jul 2025</c:v>
                </c:pt>
                <c:pt idx="18409">
                  <c:v>Jul 2025</c:v>
                </c:pt>
                <c:pt idx="18410">
                  <c:v>Jul 2025</c:v>
                </c:pt>
                <c:pt idx="18411">
                  <c:v>Jul 2025</c:v>
                </c:pt>
                <c:pt idx="18412">
                  <c:v>Jul 2025</c:v>
                </c:pt>
                <c:pt idx="18413">
                  <c:v>Jul 2025</c:v>
                </c:pt>
                <c:pt idx="18414">
                  <c:v>Jul 2025</c:v>
                </c:pt>
                <c:pt idx="18415">
                  <c:v>Jul 2025</c:v>
                </c:pt>
                <c:pt idx="18416">
                  <c:v>Jul 2025</c:v>
                </c:pt>
                <c:pt idx="18417">
                  <c:v>Jul 2025</c:v>
                </c:pt>
                <c:pt idx="18418">
                  <c:v>Jul 2025</c:v>
                </c:pt>
                <c:pt idx="18419">
                  <c:v>Jul 2025</c:v>
                </c:pt>
                <c:pt idx="18420">
                  <c:v>Jul 2025</c:v>
                </c:pt>
                <c:pt idx="18421">
                  <c:v>Jul 2025</c:v>
                </c:pt>
                <c:pt idx="18422">
                  <c:v>Jul 2025</c:v>
                </c:pt>
                <c:pt idx="18423">
                  <c:v>Jul 2025</c:v>
                </c:pt>
                <c:pt idx="18424">
                  <c:v>Jul 2025</c:v>
                </c:pt>
                <c:pt idx="18425">
                  <c:v>Jul 2025</c:v>
                </c:pt>
                <c:pt idx="18426">
                  <c:v>Jul 2025</c:v>
                </c:pt>
                <c:pt idx="18427">
                  <c:v>Jul 2025</c:v>
                </c:pt>
                <c:pt idx="18428">
                  <c:v>Jul 2025</c:v>
                </c:pt>
                <c:pt idx="18429">
                  <c:v>Jul 2025</c:v>
                </c:pt>
                <c:pt idx="18430">
                  <c:v>Jul 2025</c:v>
                </c:pt>
                <c:pt idx="18431">
                  <c:v>Jul 2025</c:v>
                </c:pt>
                <c:pt idx="18432">
                  <c:v>Jul 2025</c:v>
                </c:pt>
                <c:pt idx="18433">
                  <c:v>Jul 2025</c:v>
                </c:pt>
                <c:pt idx="18434">
                  <c:v>Jul 2025</c:v>
                </c:pt>
                <c:pt idx="18435">
                  <c:v>Jul 2025</c:v>
                </c:pt>
                <c:pt idx="18436">
                  <c:v>Jul 2025</c:v>
                </c:pt>
                <c:pt idx="18437">
                  <c:v>Jul 2025</c:v>
                </c:pt>
                <c:pt idx="18438">
                  <c:v>Jul 2025</c:v>
                </c:pt>
                <c:pt idx="18439">
                  <c:v>Jul 2025</c:v>
                </c:pt>
                <c:pt idx="18440">
                  <c:v>Jul 2025</c:v>
                </c:pt>
                <c:pt idx="18441">
                  <c:v>Jul 2025</c:v>
                </c:pt>
                <c:pt idx="18442">
                  <c:v>Jul 2025</c:v>
                </c:pt>
                <c:pt idx="18443">
                  <c:v>Jul 2025</c:v>
                </c:pt>
                <c:pt idx="18444">
                  <c:v>Jul 2025</c:v>
                </c:pt>
                <c:pt idx="18445">
                  <c:v>Jul 2025</c:v>
                </c:pt>
                <c:pt idx="18446">
                  <c:v>Jul 2025</c:v>
                </c:pt>
                <c:pt idx="18447">
                  <c:v>Jul 2025</c:v>
                </c:pt>
                <c:pt idx="18448">
                  <c:v>Jul 2025</c:v>
                </c:pt>
                <c:pt idx="18449">
                  <c:v>Jul 2025</c:v>
                </c:pt>
                <c:pt idx="18450">
                  <c:v>Jul 2025</c:v>
                </c:pt>
                <c:pt idx="18451">
                  <c:v>Jul 2025</c:v>
                </c:pt>
                <c:pt idx="18452">
                  <c:v>Jul 2025</c:v>
                </c:pt>
                <c:pt idx="18453">
                  <c:v>Jul 2025</c:v>
                </c:pt>
                <c:pt idx="18454">
                  <c:v>Jul 2025</c:v>
                </c:pt>
                <c:pt idx="18455">
                  <c:v>Jul 2025</c:v>
                </c:pt>
                <c:pt idx="18456">
                  <c:v>Jul 2025</c:v>
                </c:pt>
                <c:pt idx="18457">
                  <c:v>Jul 2025</c:v>
                </c:pt>
                <c:pt idx="18458">
                  <c:v>Jul 2025</c:v>
                </c:pt>
                <c:pt idx="18459">
                  <c:v>Jul 2025</c:v>
                </c:pt>
                <c:pt idx="18460">
                  <c:v>Jul 2025</c:v>
                </c:pt>
                <c:pt idx="18461">
                  <c:v>Jul 2025</c:v>
                </c:pt>
                <c:pt idx="18462">
                  <c:v>Jul 2025</c:v>
                </c:pt>
                <c:pt idx="18463">
                  <c:v>Jul 2025</c:v>
                </c:pt>
                <c:pt idx="18464">
                  <c:v>Jul 2025</c:v>
                </c:pt>
                <c:pt idx="18465">
                  <c:v>Jul 2025</c:v>
                </c:pt>
                <c:pt idx="18466">
                  <c:v>Jul 2025</c:v>
                </c:pt>
                <c:pt idx="18467">
                  <c:v>Jul 2025</c:v>
                </c:pt>
                <c:pt idx="18468">
                  <c:v>Jul 2025</c:v>
                </c:pt>
                <c:pt idx="18469">
                  <c:v>Jul 2025</c:v>
                </c:pt>
                <c:pt idx="18470">
                  <c:v>Jul 2025</c:v>
                </c:pt>
                <c:pt idx="18471">
                  <c:v>Jul 2025</c:v>
                </c:pt>
                <c:pt idx="18472">
                  <c:v>Jul 2025</c:v>
                </c:pt>
                <c:pt idx="18473">
                  <c:v>Jul 2025</c:v>
                </c:pt>
                <c:pt idx="18474">
                  <c:v>Jul 2025</c:v>
                </c:pt>
                <c:pt idx="18475">
                  <c:v>Jul 2025</c:v>
                </c:pt>
                <c:pt idx="18476">
                  <c:v>Jul 2025</c:v>
                </c:pt>
                <c:pt idx="18477">
                  <c:v>Jul 2025</c:v>
                </c:pt>
                <c:pt idx="18478">
                  <c:v>Jul 2025</c:v>
                </c:pt>
                <c:pt idx="18479">
                  <c:v>Jul 2025</c:v>
                </c:pt>
                <c:pt idx="18480">
                  <c:v>Jul 2025</c:v>
                </c:pt>
                <c:pt idx="18481">
                  <c:v>Jul 2025</c:v>
                </c:pt>
                <c:pt idx="18482">
                  <c:v>Jul 2025</c:v>
                </c:pt>
                <c:pt idx="18483">
                  <c:v>Jul 2025</c:v>
                </c:pt>
                <c:pt idx="18484">
                  <c:v>Jul 2025</c:v>
                </c:pt>
                <c:pt idx="18485">
                  <c:v>Jul 2025</c:v>
                </c:pt>
                <c:pt idx="18486">
                  <c:v>Jul 2025</c:v>
                </c:pt>
                <c:pt idx="18487">
                  <c:v>Jul 2025</c:v>
                </c:pt>
                <c:pt idx="18488">
                  <c:v>Jul 2025</c:v>
                </c:pt>
                <c:pt idx="18489">
                  <c:v>Jul 2025</c:v>
                </c:pt>
                <c:pt idx="18490">
                  <c:v>Jul 2025</c:v>
                </c:pt>
                <c:pt idx="18491">
                  <c:v>Jul 2025</c:v>
                </c:pt>
                <c:pt idx="18492">
                  <c:v>Jul 2025</c:v>
                </c:pt>
                <c:pt idx="18493">
                  <c:v>Jul 2025</c:v>
                </c:pt>
                <c:pt idx="18494">
                  <c:v>Jul 2025</c:v>
                </c:pt>
                <c:pt idx="18495">
                  <c:v>Jul 2025</c:v>
                </c:pt>
                <c:pt idx="18496">
                  <c:v>Jul 2025</c:v>
                </c:pt>
                <c:pt idx="18497">
                  <c:v>Jul 2025</c:v>
                </c:pt>
                <c:pt idx="18498">
                  <c:v>Jul 2025</c:v>
                </c:pt>
                <c:pt idx="18499">
                  <c:v>Jul 2025</c:v>
                </c:pt>
                <c:pt idx="18500">
                  <c:v>Jul 2025</c:v>
                </c:pt>
                <c:pt idx="18501">
                  <c:v>Jul 2025</c:v>
                </c:pt>
                <c:pt idx="18502">
                  <c:v>Jul 2025</c:v>
                </c:pt>
                <c:pt idx="18503">
                  <c:v>Jul 2025</c:v>
                </c:pt>
                <c:pt idx="18504">
                  <c:v>Jul 2025</c:v>
                </c:pt>
                <c:pt idx="18505">
                  <c:v>Jul 2025</c:v>
                </c:pt>
                <c:pt idx="18506">
                  <c:v>Jul 2025</c:v>
                </c:pt>
                <c:pt idx="18507">
                  <c:v>Jul 2025</c:v>
                </c:pt>
                <c:pt idx="18508">
                  <c:v>Jul 2025</c:v>
                </c:pt>
                <c:pt idx="18509">
                  <c:v>Jul 2025</c:v>
                </c:pt>
                <c:pt idx="18510">
                  <c:v>Jul 2025</c:v>
                </c:pt>
                <c:pt idx="18511">
                  <c:v>Jul 2025</c:v>
                </c:pt>
                <c:pt idx="18512">
                  <c:v>Jul 2025</c:v>
                </c:pt>
                <c:pt idx="18513">
                  <c:v>Jul 2025</c:v>
                </c:pt>
                <c:pt idx="18514">
                  <c:v>Jul 2025</c:v>
                </c:pt>
                <c:pt idx="18515">
                  <c:v>Jul 2025</c:v>
                </c:pt>
                <c:pt idx="18516">
                  <c:v>Jul 2025</c:v>
                </c:pt>
                <c:pt idx="18517">
                  <c:v>Jul 2025</c:v>
                </c:pt>
                <c:pt idx="18518">
                  <c:v>Jul 2025</c:v>
                </c:pt>
                <c:pt idx="18519">
                  <c:v>Jul 2025</c:v>
                </c:pt>
                <c:pt idx="18520">
                  <c:v>Jul 2025</c:v>
                </c:pt>
                <c:pt idx="18521">
                  <c:v>Jul 2025</c:v>
                </c:pt>
                <c:pt idx="18522">
                  <c:v>Jul 2025</c:v>
                </c:pt>
                <c:pt idx="18523">
                  <c:v>Jul 2025</c:v>
                </c:pt>
                <c:pt idx="18524">
                  <c:v>Jul 2025</c:v>
                </c:pt>
                <c:pt idx="18525">
                  <c:v>Jul 2025</c:v>
                </c:pt>
                <c:pt idx="18526">
                  <c:v>Jul 2025</c:v>
                </c:pt>
                <c:pt idx="18527">
                  <c:v>Jul 2025</c:v>
                </c:pt>
                <c:pt idx="18528">
                  <c:v>Jul 2025</c:v>
                </c:pt>
                <c:pt idx="18529">
                  <c:v>Jul 2025</c:v>
                </c:pt>
                <c:pt idx="18530">
                  <c:v>Jul 2025</c:v>
                </c:pt>
                <c:pt idx="18531">
                  <c:v>Jul 2025</c:v>
                </c:pt>
                <c:pt idx="18532">
                  <c:v>Jul 2025</c:v>
                </c:pt>
                <c:pt idx="18533">
                  <c:v>Jul 2025</c:v>
                </c:pt>
                <c:pt idx="18534">
                  <c:v>Jul 2025</c:v>
                </c:pt>
                <c:pt idx="18535">
                  <c:v>Jul 2025</c:v>
                </c:pt>
                <c:pt idx="18536">
                  <c:v>Jul 2025</c:v>
                </c:pt>
                <c:pt idx="18537">
                  <c:v>Jul 2025</c:v>
                </c:pt>
                <c:pt idx="18538">
                  <c:v>Jul 2025</c:v>
                </c:pt>
                <c:pt idx="18539">
                  <c:v>Jul 2025</c:v>
                </c:pt>
                <c:pt idx="18540">
                  <c:v>Jul 2025</c:v>
                </c:pt>
                <c:pt idx="18541">
                  <c:v>Jul 2025</c:v>
                </c:pt>
                <c:pt idx="18542">
                  <c:v>Jul 2025</c:v>
                </c:pt>
                <c:pt idx="18543">
                  <c:v>Jul 2025</c:v>
                </c:pt>
                <c:pt idx="18544">
                  <c:v>Jul 2025</c:v>
                </c:pt>
                <c:pt idx="18545">
                  <c:v>Jul 2025</c:v>
                </c:pt>
                <c:pt idx="18546">
                  <c:v>Jul 2025</c:v>
                </c:pt>
                <c:pt idx="18547">
                  <c:v>Jul 2025</c:v>
                </c:pt>
                <c:pt idx="18548">
                  <c:v>Jul 2025</c:v>
                </c:pt>
                <c:pt idx="18549">
                  <c:v>Jul 2025</c:v>
                </c:pt>
                <c:pt idx="18550">
                  <c:v>Jul 2025</c:v>
                </c:pt>
                <c:pt idx="18551">
                  <c:v>Jul 2025</c:v>
                </c:pt>
                <c:pt idx="18552">
                  <c:v>Jul 2025</c:v>
                </c:pt>
                <c:pt idx="18553">
                  <c:v>Jul 2025</c:v>
                </c:pt>
                <c:pt idx="18554">
                  <c:v>Jul 2025</c:v>
                </c:pt>
                <c:pt idx="18555">
                  <c:v>Jul 2025</c:v>
                </c:pt>
                <c:pt idx="18556">
                  <c:v>Jul 2025</c:v>
                </c:pt>
                <c:pt idx="18557">
                  <c:v>Jul 2025</c:v>
                </c:pt>
                <c:pt idx="18558">
                  <c:v>Jul 2025</c:v>
                </c:pt>
                <c:pt idx="18559">
                  <c:v>Jul 2025</c:v>
                </c:pt>
                <c:pt idx="18560">
                  <c:v>Jul 2025</c:v>
                </c:pt>
                <c:pt idx="18561">
                  <c:v>Jul 2025</c:v>
                </c:pt>
                <c:pt idx="18562">
                  <c:v>Jul 2025</c:v>
                </c:pt>
                <c:pt idx="18563">
                  <c:v>Jul 2025</c:v>
                </c:pt>
                <c:pt idx="18564">
                  <c:v>Jul 2025</c:v>
                </c:pt>
                <c:pt idx="18565">
                  <c:v>Jul 2025</c:v>
                </c:pt>
                <c:pt idx="18566">
                  <c:v>Jul 2025</c:v>
                </c:pt>
                <c:pt idx="18567">
                  <c:v>Jul 2025</c:v>
                </c:pt>
                <c:pt idx="18568">
                  <c:v>Jul 2025</c:v>
                </c:pt>
                <c:pt idx="18569">
                  <c:v>Jul 2025</c:v>
                </c:pt>
                <c:pt idx="18570">
                  <c:v>Jul 2025</c:v>
                </c:pt>
                <c:pt idx="18571">
                  <c:v>Jul 2025</c:v>
                </c:pt>
                <c:pt idx="18572">
                  <c:v>Jul 2025</c:v>
                </c:pt>
                <c:pt idx="18573">
                  <c:v>Jul 2025</c:v>
                </c:pt>
                <c:pt idx="18574">
                  <c:v>Jul 2025</c:v>
                </c:pt>
                <c:pt idx="18575">
                  <c:v>Jul 2025</c:v>
                </c:pt>
                <c:pt idx="18576">
                  <c:v>Jul 2025</c:v>
                </c:pt>
                <c:pt idx="18577">
                  <c:v>Jul 2025</c:v>
                </c:pt>
                <c:pt idx="18578">
                  <c:v>Jul 2025</c:v>
                </c:pt>
                <c:pt idx="18579">
                  <c:v>Jul 2025</c:v>
                </c:pt>
                <c:pt idx="18580">
                  <c:v>Jul 2025</c:v>
                </c:pt>
                <c:pt idx="18581">
                  <c:v>Jul 2025</c:v>
                </c:pt>
                <c:pt idx="18582">
                  <c:v>Jul 2025</c:v>
                </c:pt>
                <c:pt idx="18583">
                  <c:v>Jul 2025</c:v>
                </c:pt>
                <c:pt idx="18584">
                  <c:v>Jul 2025</c:v>
                </c:pt>
                <c:pt idx="18585">
                  <c:v>Jul 2025</c:v>
                </c:pt>
                <c:pt idx="18586">
                  <c:v>Jul 2025</c:v>
                </c:pt>
                <c:pt idx="18587">
                  <c:v>Jul 2025</c:v>
                </c:pt>
                <c:pt idx="18588">
                  <c:v>Jul 2025</c:v>
                </c:pt>
                <c:pt idx="18589">
                  <c:v>Jul 2025</c:v>
                </c:pt>
                <c:pt idx="18590">
                  <c:v>Jul 2025</c:v>
                </c:pt>
                <c:pt idx="18591">
                  <c:v>Jul 2025</c:v>
                </c:pt>
                <c:pt idx="18592">
                  <c:v>Jul 2025</c:v>
                </c:pt>
                <c:pt idx="18593">
                  <c:v>Jul 2025</c:v>
                </c:pt>
                <c:pt idx="18594">
                  <c:v>Jul 2025</c:v>
                </c:pt>
                <c:pt idx="18595">
                  <c:v>Jul 2025</c:v>
                </c:pt>
                <c:pt idx="18596">
                  <c:v>Jul 2025</c:v>
                </c:pt>
                <c:pt idx="18597">
                  <c:v>Jul 2025</c:v>
                </c:pt>
                <c:pt idx="18598">
                  <c:v>Jul 2025</c:v>
                </c:pt>
                <c:pt idx="18599">
                  <c:v>Jul 2025</c:v>
                </c:pt>
                <c:pt idx="18600">
                  <c:v>Jul 2025</c:v>
                </c:pt>
                <c:pt idx="18601">
                  <c:v>Jul 2025</c:v>
                </c:pt>
                <c:pt idx="18602">
                  <c:v>Jul 2025</c:v>
                </c:pt>
                <c:pt idx="18603">
                  <c:v>Jul 2025</c:v>
                </c:pt>
                <c:pt idx="18604">
                  <c:v>Jul 2025</c:v>
                </c:pt>
                <c:pt idx="18605">
                  <c:v>Jul 2025</c:v>
                </c:pt>
                <c:pt idx="18606">
                  <c:v>Jul 2025</c:v>
                </c:pt>
                <c:pt idx="18607">
                  <c:v>Jul 2025</c:v>
                </c:pt>
                <c:pt idx="18608">
                  <c:v>Jul 2025</c:v>
                </c:pt>
                <c:pt idx="18609">
                  <c:v>Jul 2025</c:v>
                </c:pt>
                <c:pt idx="18610">
                  <c:v>Jul 2025</c:v>
                </c:pt>
                <c:pt idx="18611">
                  <c:v>Jul 2025</c:v>
                </c:pt>
                <c:pt idx="18612">
                  <c:v>Jul 2025</c:v>
                </c:pt>
                <c:pt idx="18613">
                  <c:v>Jul 2025</c:v>
                </c:pt>
                <c:pt idx="18614">
                  <c:v>Jul 2025</c:v>
                </c:pt>
                <c:pt idx="18615">
                  <c:v>Jul 2025</c:v>
                </c:pt>
                <c:pt idx="18616">
                  <c:v>Jul 2025</c:v>
                </c:pt>
                <c:pt idx="18617">
                  <c:v>Jul 2025</c:v>
                </c:pt>
                <c:pt idx="18618">
                  <c:v>Jul 2025</c:v>
                </c:pt>
                <c:pt idx="18619">
                  <c:v>Jul 2025</c:v>
                </c:pt>
                <c:pt idx="18620">
                  <c:v>Jul 2025</c:v>
                </c:pt>
                <c:pt idx="18621">
                  <c:v>Jul 2025</c:v>
                </c:pt>
                <c:pt idx="18622">
                  <c:v>Jul 2025</c:v>
                </c:pt>
                <c:pt idx="18623">
                  <c:v>Jul 2025</c:v>
                </c:pt>
                <c:pt idx="18624">
                  <c:v>Jul 2025</c:v>
                </c:pt>
                <c:pt idx="18625">
                  <c:v>Jul 2025</c:v>
                </c:pt>
                <c:pt idx="18626">
                  <c:v>Jul 2025</c:v>
                </c:pt>
                <c:pt idx="18627">
                  <c:v>Jul 2025</c:v>
                </c:pt>
                <c:pt idx="18628">
                  <c:v>Jul 2025</c:v>
                </c:pt>
                <c:pt idx="18629">
                  <c:v>Jul 2025</c:v>
                </c:pt>
                <c:pt idx="18630">
                  <c:v>Jul 2025</c:v>
                </c:pt>
                <c:pt idx="18631">
                  <c:v>Jul 2025</c:v>
                </c:pt>
                <c:pt idx="18632">
                  <c:v>Jul 2025</c:v>
                </c:pt>
                <c:pt idx="18633">
                  <c:v>Jul 2025</c:v>
                </c:pt>
                <c:pt idx="18634">
                  <c:v>Jul 2025</c:v>
                </c:pt>
                <c:pt idx="18635">
                  <c:v>Jul 2025</c:v>
                </c:pt>
                <c:pt idx="18636">
                  <c:v>Jul 2025</c:v>
                </c:pt>
                <c:pt idx="18637">
                  <c:v>Jul 2025</c:v>
                </c:pt>
                <c:pt idx="18638">
                  <c:v>Jul 2025</c:v>
                </c:pt>
                <c:pt idx="18639">
                  <c:v>Jul 2025</c:v>
                </c:pt>
                <c:pt idx="18640">
                  <c:v>Jul 2025</c:v>
                </c:pt>
                <c:pt idx="18641">
                  <c:v>Jul 2025</c:v>
                </c:pt>
                <c:pt idx="18642">
                  <c:v>Jul 2025</c:v>
                </c:pt>
                <c:pt idx="18643">
                  <c:v>Jul 2025</c:v>
                </c:pt>
                <c:pt idx="18644">
                  <c:v>Jul 2025</c:v>
                </c:pt>
                <c:pt idx="18645">
                  <c:v>Jul 2025</c:v>
                </c:pt>
                <c:pt idx="18646">
                  <c:v>Jul 2025</c:v>
                </c:pt>
                <c:pt idx="18647">
                  <c:v>Jul 2025</c:v>
                </c:pt>
                <c:pt idx="18648">
                  <c:v>Jul 2025</c:v>
                </c:pt>
                <c:pt idx="18649">
                  <c:v>Jul 2025</c:v>
                </c:pt>
                <c:pt idx="18650">
                  <c:v>Jul 2025</c:v>
                </c:pt>
                <c:pt idx="18651">
                  <c:v>Jul 2025</c:v>
                </c:pt>
                <c:pt idx="18652">
                  <c:v>Jul 2025</c:v>
                </c:pt>
                <c:pt idx="18653">
                  <c:v>Jul 2025</c:v>
                </c:pt>
                <c:pt idx="18654">
                  <c:v>Jul 2025</c:v>
                </c:pt>
                <c:pt idx="18655">
                  <c:v>Jul 2025</c:v>
                </c:pt>
                <c:pt idx="18656">
                  <c:v>Jul 2025</c:v>
                </c:pt>
                <c:pt idx="18657">
                  <c:v>Jul 2025</c:v>
                </c:pt>
                <c:pt idx="18658">
                  <c:v>Jul 2025</c:v>
                </c:pt>
                <c:pt idx="18659">
                  <c:v>Jul 2025</c:v>
                </c:pt>
                <c:pt idx="18660">
                  <c:v>Jul 2025</c:v>
                </c:pt>
                <c:pt idx="18661">
                  <c:v>Jul 2025</c:v>
                </c:pt>
                <c:pt idx="18662">
                  <c:v>Jul 2025</c:v>
                </c:pt>
                <c:pt idx="18663">
                  <c:v>Jul 2025</c:v>
                </c:pt>
                <c:pt idx="18664">
                  <c:v>Jul 2025</c:v>
                </c:pt>
                <c:pt idx="18665">
                  <c:v>Jul 2025</c:v>
                </c:pt>
                <c:pt idx="18666">
                  <c:v>Jul 2025</c:v>
                </c:pt>
                <c:pt idx="18667">
                  <c:v>Jul 2025</c:v>
                </c:pt>
                <c:pt idx="18668">
                  <c:v>Jul 2025</c:v>
                </c:pt>
                <c:pt idx="18669">
                  <c:v>Jul 2025</c:v>
                </c:pt>
                <c:pt idx="18670">
                  <c:v>Jul 2025</c:v>
                </c:pt>
                <c:pt idx="18671">
                  <c:v>Jul 2025</c:v>
                </c:pt>
                <c:pt idx="18672">
                  <c:v>Jul 2025</c:v>
                </c:pt>
                <c:pt idx="18673">
                  <c:v>Jul 2025</c:v>
                </c:pt>
                <c:pt idx="18674">
                  <c:v>Jul 2025</c:v>
                </c:pt>
                <c:pt idx="18675">
                  <c:v>Jul 2025</c:v>
                </c:pt>
                <c:pt idx="18676">
                  <c:v>Jul 2025</c:v>
                </c:pt>
                <c:pt idx="18677">
                  <c:v>Jul 2025</c:v>
                </c:pt>
                <c:pt idx="18678">
                  <c:v>Jul 2025</c:v>
                </c:pt>
                <c:pt idx="18679">
                  <c:v>Jul 2025</c:v>
                </c:pt>
                <c:pt idx="18680">
                  <c:v>Jul 2025</c:v>
                </c:pt>
                <c:pt idx="18681">
                  <c:v>Jul 2025</c:v>
                </c:pt>
                <c:pt idx="18682">
                  <c:v>Jul 2025</c:v>
                </c:pt>
                <c:pt idx="18683">
                  <c:v>Jul 2025</c:v>
                </c:pt>
                <c:pt idx="18684">
                  <c:v>Jul 2025</c:v>
                </c:pt>
                <c:pt idx="18685">
                  <c:v>Jul 2025</c:v>
                </c:pt>
                <c:pt idx="18686">
                  <c:v>Jul 2025</c:v>
                </c:pt>
                <c:pt idx="18687">
                  <c:v>Jul 2025</c:v>
                </c:pt>
                <c:pt idx="18688">
                  <c:v>Jul 2025</c:v>
                </c:pt>
                <c:pt idx="18689">
                  <c:v>Jul 2025</c:v>
                </c:pt>
                <c:pt idx="18690">
                  <c:v>Jul 2025</c:v>
                </c:pt>
                <c:pt idx="18691">
                  <c:v>Jul 2025</c:v>
                </c:pt>
                <c:pt idx="18692">
                  <c:v>Jul 2025</c:v>
                </c:pt>
                <c:pt idx="18693">
                  <c:v>Jul 2025</c:v>
                </c:pt>
                <c:pt idx="18694">
                  <c:v>Jul 2025</c:v>
                </c:pt>
                <c:pt idx="18695">
                  <c:v>Jul 2025</c:v>
                </c:pt>
                <c:pt idx="18696">
                  <c:v>Jul 2025</c:v>
                </c:pt>
                <c:pt idx="18697">
                  <c:v>Jul 2025</c:v>
                </c:pt>
                <c:pt idx="18698">
                  <c:v>Jul 2025</c:v>
                </c:pt>
                <c:pt idx="18699">
                  <c:v>Jul 2025</c:v>
                </c:pt>
                <c:pt idx="18700">
                  <c:v>Jul 2025</c:v>
                </c:pt>
                <c:pt idx="18701">
                  <c:v>Jul 2025</c:v>
                </c:pt>
                <c:pt idx="18702">
                  <c:v>Jul 2025</c:v>
                </c:pt>
                <c:pt idx="18703">
                  <c:v>Jul 2025</c:v>
                </c:pt>
                <c:pt idx="18704">
                  <c:v>Jul 2025</c:v>
                </c:pt>
                <c:pt idx="18705">
                  <c:v>Jul 2025</c:v>
                </c:pt>
                <c:pt idx="18706">
                  <c:v>Jul 2025</c:v>
                </c:pt>
                <c:pt idx="18707">
                  <c:v>Jul 2025</c:v>
                </c:pt>
                <c:pt idx="18708">
                  <c:v>Jul 2025</c:v>
                </c:pt>
                <c:pt idx="18709">
                  <c:v>Jul 2025</c:v>
                </c:pt>
                <c:pt idx="18710">
                  <c:v>Jul 2025</c:v>
                </c:pt>
                <c:pt idx="18711">
                  <c:v>Jul 2025</c:v>
                </c:pt>
                <c:pt idx="18712">
                  <c:v>Jul 2025</c:v>
                </c:pt>
                <c:pt idx="18713">
                  <c:v>Jul 2025</c:v>
                </c:pt>
                <c:pt idx="18714">
                  <c:v>Jul 2025</c:v>
                </c:pt>
                <c:pt idx="18715">
                  <c:v>Jul 2025</c:v>
                </c:pt>
                <c:pt idx="18716">
                  <c:v>Jul 2025</c:v>
                </c:pt>
                <c:pt idx="18717">
                  <c:v>Jul 2025</c:v>
                </c:pt>
                <c:pt idx="18718">
                  <c:v>Jul 2025</c:v>
                </c:pt>
                <c:pt idx="18719">
                  <c:v>Jul 2025</c:v>
                </c:pt>
                <c:pt idx="18720">
                  <c:v>Jul 2025</c:v>
                </c:pt>
                <c:pt idx="18721">
                  <c:v>Jul 2025</c:v>
                </c:pt>
                <c:pt idx="18722">
                  <c:v>Jul 2025</c:v>
                </c:pt>
                <c:pt idx="18723">
                  <c:v>Jul 2025</c:v>
                </c:pt>
                <c:pt idx="18724">
                  <c:v>Jul 2025</c:v>
                </c:pt>
                <c:pt idx="18725">
                  <c:v>Jul 2025</c:v>
                </c:pt>
                <c:pt idx="18726">
                  <c:v>Jul 2025</c:v>
                </c:pt>
                <c:pt idx="18727">
                  <c:v>Jul 2025</c:v>
                </c:pt>
                <c:pt idx="18728">
                  <c:v>Jul 2025</c:v>
                </c:pt>
                <c:pt idx="18729">
                  <c:v>Jul 2025</c:v>
                </c:pt>
                <c:pt idx="18730">
                  <c:v>Jul 2025</c:v>
                </c:pt>
                <c:pt idx="18731">
                  <c:v>Jul 2025</c:v>
                </c:pt>
                <c:pt idx="18732">
                  <c:v>Jul 2025</c:v>
                </c:pt>
                <c:pt idx="18733">
                  <c:v>Jul 2025</c:v>
                </c:pt>
                <c:pt idx="18734">
                  <c:v>Jul 2025</c:v>
                </c:pt>
                <c:pt idx="18735">
                  <c:v>Jul 2025</c:v>
                </c:pt>
                <c:pt idx="18736">
                  <c:v>Jul 2025</c:v>
                </c:pt>
                <c:pt idx="18737">
                  <c:v>Jul 2025</c:v>
                </c:pt>
                <c:pt idx="18738">
                  <c:v>Jul 2025</c:v>
                </c:pt>
                <c:pt idx="18739">
                  <c:v>Jul 2025</c:v>
                </c:pt>
                <c:pt idx="18740">
                  <c:v>Jul 2025</c:v>
                </c:pt>
                <c:pt idx="18741">
                  <c:v>Jul 2025</c:v>
                </c:pt>
                <c:pt idx="18742">
                  <c:v>Jul 2025</c:v>
                </c:pt>
                <c:pt idx="18743">
                  <c:v>Jul 2025</c:v>
                </c:pt>
                <c:pt idx="18744">
                  <c:v>Jul 2025</c:v>
                </c:pt>
                <c:pt idx="18745">
                  <c:v>Jul 2025</c:v>
                </c:pt>
                <c:pt idx="18746">
                  <c:v>Jul 2025</c:v>
                </c:pt>
                <c:pt idx="18747">
                  <c:v>Jul 2025</c:v>
                </c:pt>
                <c:pt idx="18748">
                  <c:v>Jul 2025</c:v>
                </c:pt>
                <c:pt idx="18749">
                  <c:v>Jul 2025</c:v>
                </c:pt>
                <c:pt idx="18750">
                  <c:v>Jul 2025</c:v>
                </c:pt>
                <c:pt idx="18751">
                  <c:v>Jul 2025</c:v>
                </c:pt>
                <c:pt idx="18752">
                  <c:v>Jul 2025</c:v>
                </c:pt>
                <c:pt idx="18753">
                  <c:v>Jul 2025</c:v>
                </c:pt>
                <c:pt idx="18754">
                  <c:v>Jul 2025</c:v>
                </c:pt>
                <c:pt idx="18755">
                  <c:v>Jul 2025</c:v>
                </c:pt>
                <c:pt idx="18756">
                  <c:v>Jul 2025</c:v>
                </c:pt>
                <c:pt idx="18757">
                  <c:v>Jul 2025</c:v>
                </c:pt>
                <c:pt idx="18758">
                  <c:v>Jul 2025</c:v>
                </c:pt>
                <c:pt idx="18759">
                  <c:v>Jul 2025</c:v>
                </c:pt>
                <c:pt idx="18760">
                  <c:v>Jul 2025</c:v>
                </c:pt>
                <c:pt idx="18761">
                  <c:v>Jul 2025</c:v>
                </c:pt>
                <c:pt idx="18762">
                  <c:v>Jul 2025</c:v>
                </c:pt>
                <c:pt idx="18763">
                  <c:v>Jul 2025</c:v>
                </c:pt>
                <c:pt idx="18764">
                  <c:v>Jul 2025</c:v>
                </c:pt>
                <c:pt idx="18765">
                  <c:v>Jul 2025</c:v>
                </c:pt>
                <c:pt idx="18766">
                  <c:v>Jul 2025</c:v>
                </c:pt>
                <c:pt idx="18767">
                  <c:v>Jul 2025</c:v>
                </c:pt>
                <c:pt idx="18768">
                  <c:v>Jul 2025</c:v>
                </c:pt>
                <c:pt idx="18769">
                  <c:v>Jul 2025</c:v>
                </c:pt>
                <c:pt idx="18770">
                  <c:v>Jul 2025</c:v>
                </c:pt>
                <c:pt idx="18771">
                  <c:v>Jul 2025</c:v>
                </c:pt>
                <c:pt idx="18772">
                  <c:v>Jul 2025</c:v>
                </c:pt>
                <c:pt idx="18773">
                  <c:v>Jul 2025</c:v>
                </c:pt>
                <c:pt idx="18774">
                  <c:v>Jul 2025</c:v>
                </c:pt>
                <c:pt idx="18775">
                  <c:v>Jul 2025</c:v>
                </c:pt>
                <c:pt idx="18776">
                  <c:v>Jul 2025</c:v>
                </c:pt>
                <c:pt idx="18777">
                  <c:v>Jul 2025</c:v>
                </c:pt>
                <c:pt idx="18778">
                  <c:v>Jul 2025</c:v>
                </c:pt>
                <c:pt idx="18779">
                  <c:v>Jul 2025</c:v>
                </c:pt>
                <c:pt idx="18780">
                  <c:v>Jul 2025</c:v>
                </c:pt>
                <c:pt idx="18781">
                  <c:v>Jul 2025</c:v>
                </c:pt>
                <c:pt idx="18782">
                  <c:v>Jul 2025</c:v>
                </c:pt>
                <c:pt idx="18783">
                  <c:v>Jul 2025</c:v>
                </c:pt>
                <c:pt idx="18784">
                  <c:v>Jul 2025</c:v>
                </c:pt>
                <c:pt idx="18785">
                  <c:v>Jul 2025</c:v>
                </c:pt>
                <c:pt idx="18786">
                  <c:v>Jul 2025</c:v>
                </c:pt>
                <c:pt idx="18787">
                  <c:v>Jul 2025</c:v>
                </c:pt>
                <c:pt idx="18788">
                  <c:v>Jul 2025</c:v>
                </c:pt>
                <c:pt idx="18789">
                  <c:v>Jul 2025</c:v>
                </c:pt>
                <c:pt idx="18790">
                  <c:v>Jul 2025</c:v>
                </c:pt>
                <c:pt idx="18791">
                  <c:v>Jul 2025</c:v>
                </c:pt>
                <c:pt idx="18792">
                  <c:v>Jul 2025</c:v>
                </c:pt>
                <c:pt idx="18793">
                  <c:v>Jul 2025</c:v>
                </c:pt>
                <c:pt idx="18794">
                  <c:v>Jul 2025</c:v>
                </c:pt>
                <c:pt idx="18795">
                  <c:v>Jul 2025</c:v>
                </c:pt>
                <c:pt idx="18796">
                  <c:v>Jul 2025</c:v>
                </c:pt>
                <c:pt idx="18797">
                  <c:v>Jul 2025</c:v>
                </c:pt>
                <c:pt idx="18798">
                  <c:v>Jul 2025</c:v>
                </c:pt>
                <c:pt idx="18799">
                  <c:v>Jul 2025</c:v>
                </c:pt>
                <c:pt idx="18800">
                  <c:v>Jul 2025</c:v>
                </c:pt>
                <c:pt idx="18801">
                  <c:v>Jul 2025</c:v>
                </c:pt>
                <c:pt idx="18802">
                  <c:v>Jul 2025</c:v>
                </c:pt>
                <c:pt idx="18803">
                  <c:v>Jul 2025</c:v>
                </c:pt>
                <c:pt idx="18804">
                  <c:v>Jul 2025</c:v>
                </c:pt>
                <c:pt idx="18805">
                  <c:v>Jul 2025</c:v>
                </c:pt>
                <c:pt idx="18806">
                  <c:v>Jul 2025</c:v>
                </c:pt>
                <c:pt idx="18807">
                  <c:v>Jul 2025</c:v>
                </c:pt>
                <c:pt idx="18808">
                  <c:v>Jul 2025</c:v>
                </c:pt>
                <c:pt idx="18809">
                  <c:v>Jul 2025</c:v>
                </c:pt>
                <c:pt idx="18810">
                  <c:v>Jul 2025</c:v>
                </c:pt>
                <c:pt idx="18811">
                  <c:v>Jul 2025</c:v>
                </c:pt>
                <c:pt idx="18812">
                  <c:v>Jul 2025</c:v>
                </c:pt>
                <c:pt idx="18813">
                  <c:v>Jul 2025</c:v>
                </c:pt>
                <c:pt idx="18814">
                  <c:v>Jul 2025</c:v>
                </c:pt>
                <c:pt idx="18815">
                  <c:v>Jul 2025</c:v>
                </c:pt>
                <c:pt idx="18816">
                  <c:v>Jul 2025</c:v>
                </c:pt>
                <c:pt idx="18817">
                  <c:v>Jul 2025</c:v>
                </c:pt>
                <c:pt idx="18818">
                  <c:v>Jul 2025</c:v>
                </c:pt>
                <c:pt idx="18819">
                  <c:v>Jul 2025</c:v>
                </c:pt>
                <c:pt idx="18820">
                  <c:v>Jul 2025</c:v>
                </c:pt>
                <c:pt idx="18821">
                  <c:v>Jul 2025</c:v>
                </c:pt>
                <c:pt idx="18822">
                  <c:v>Jul 2025</c:v>
                </c:pt>
                <c:pt idx="18823">
                  <c:v>Jul 2025</c:v>
                </c:pt>
                <c:pt idx="18824">
                  <c:v>Jul 2025</c:v>
                </c:pt>
                <c:pt idx="18825">
                  <c:v>Jul 2025</c:v>
                </c:pt>
                <c:pt idx="18826">
                  <c:v>Jul 2025</c:v>
                </c:pt>
                <c:pt idx="18827">
                  <c:v>Jul 2025</c:v>
                </c:pt>
                <c:pt idx="18828">
                  <c:v>Jul 2025</c:v>
                </c:pt>
                <c:pt idx="18829">
                  <c:v>Jul 2025</c:v>
                </c:pt>
                <c:pt idx="18830">
                  <c:v>Jul 2025</c:v>
                </c:pt>
                <c:pt idx="18831">
                  <c:v>Jul 2025</c:v>
                </c:pt>
                <c:pt idx="18832">
                  <c:v>Jul 2025</c:v>
                </c:pt>
                <c:pt idx="18833">
                  <c:v>Jul 2025</c:v>
                </c:pt>
                <c:pt idx="18834">
                  <c:v>Jul 2025</c:v>
                </c:pt>
                <c:pt idx="18835">
                  <c:v>Jul 2025</c:v>
                </c:pt>
                <c:pt idx="18836">
                  <c:v>Jul 2025</c:v>
                </c:pt>
                <c:pt idx="18837">
                  <c:v>Jul 2025</c:v>
                </c:pt>
                <c:pt idx="18838">
                  <c:v>Jul 2025</c:v>
                </c:pt>
                <c:pt idx="18839">
                  <c:v>Jul 2025</c:v>
                </c:pt>
                <c:pt idx="18840">
                  <c:v>Jul 2025</c:v>
                </c:pt>
                <c:pt idx="18841">
                  <c:v>Jul 2025</c:v>
                </c:pt>
                <c:pt idx="18842">
                  <c:v>Jul 2025</c:v>
                </c:pt>
                <c:pt idx="18843">
                  <c:v>Jul 2025</c:v>
                </c:pt>
                <c:pt idx="18844">
                  <c:v>Jul 2025</c:v>
                </c:pt>
                <c:pt idx="18845">
                  <c:v>Jul 2025</c:v>
                </c:pt>
                <c:pt idx="18846">
                  <c:v>Jul 2025</c:v>
                </c:pt>
                <c:pt idx="18847">
                  <c:v>Jul 2025</c:v>
                </c:pt>
                <c:pt idx="18848">
                  <c:v>Jul 2025</c:v>
                </c:pt>
                <c:pt idx="18849">
                  <c:v>Jul 2025</c:v>
                </c:pt>
                <c:pt idx="18850">
                  <c:v>Jul 2025</c:v>
                </c:pt>
                <c:pt idx="18851">
                  <c:v>Jul 2025</c:v>
                </c:pt>
                <c:pt idx="18852">
                  <c:v>Jul 2025</c:v>
                </c:pt>
                <c:pt idx="18853">
                  <c:v>Jul 2025</c:v>
                </c:pt>
                <c:pt idx="18854">
                  <c:v>Jul 2025</c:v>
                </c:pt>
                <c:pt idx="18855">
                  <c:v>Jul 2025</c:v>
                </c:pt>
                <c:pt idx="18856">
                  <c:v>Jul 2025</c:v>
                </c:pt>
                <c:pt idx="18857">
                  <c:v>Jul 2025</c:v>
                </c:pt>
                <c:pt idx="18858">
                  <c:v>Jul 2025</c:v>
                </c:pt>
                <c:pt idx="18859">
                  <c:v>Jul 2025</c:v>
                </c:pt>
                <c:pt idx="18860">
                  <c:v>Jul 2025</c:v>
                </c:pt>
                <c:pt idx="18861">
                  <c:v>Jul 2025</c:v>
                </c:pt>
                <c:pt idx="18862">
                  <c:v>Jul 2025</c:v>
                </c:pt>
                <c:pt idx="18863">
                  <c:v>Jul 2025</c:v>
                </c:pt>
                <c:pt idx="18864">
                  <c:v>Jul 2025</c:v>
                </c:pt>
                <c:pt idx="18865">
                  <c:v>Jul 2025</c:v>
                </c:pt>
                <c:pt idx="18866">
                  <c:v>Jul 2025</c:v>
                </c:pt>
                <c:pt idx="18867">
                  <c:v>Jul 2025</c:v>
                </c:pt>
                <c:pt idx="18868">
                  <c:v>Jul 2025</c:v>
                </c:pt>
                <c:pt idx="18869">
                  <c:v>Jul 2025</c:v>
                </c:pt>
                <c:pt idx="18870">
                  <c:v>Jul 2025</c:v>
                </c:pt>
                <c:pt idx="18871">
                  <c:v>Jul 2025</c:v>
                </c:pt>
                <c:pt idx="18872">
                  <c:v>Jul 2025</c:v>
                </c:pt>
                <c:pt idx="18873">
                  <c:v>Jul 2025</c:v>
                </c:pt>
                <c:pt idx="18874">
                  <c:v>Jul 2025</c:v>
                </c:pt>
                <c:pt idx="18875">
                  <c:v>Jul 2025</c:v>
                </c:pt>
                <c:pt idx="18876">
                  <c:v>Jul 2025</c:v>
                </c:pt>
                <c:pt idx="18877">
                  <c:v>Jul 2025</c:v>
                </c:pt>
                <c:pt idx="18878">
                  <c:v>Jul 2025</c:v>
                </c:pt>
                <c:pt idx="18879">
                  <c:v>Jul 2025</c:v>
                </c:pt>
                <c:pt idx="18880">
                  <c:v>Jul 2025</c:v>
                </c:pt>
                <c:pt idx="18881">
                  <c:v>Jul 2025</c:v>
                </c:pt>
                <c:pt idx="18882">
                  <c:v>Jul 2025</c:v>
                </c:pt>
                <c:pt idx="18883">
                  <c:v>Jul 2025</c:v>
                </c:pt>
                <c:pt idx="18884">
                  <c:v>Jul 2025</c:v>
                </c:pt>
                <c:pt idx="18885">
                  <c:v>Jul 2025</c:v>
                </c:pt>
                <c:pt idx="18886">
                  <c:v>Jul 2025</c:v>
                </c:pt>
                <c:pt idx="18887">
                  <c:v>Jul 2025</c:v>
                </c:pt>
                <c:pt idx="18888">
                  <c:v>Jul 2025</c:v>
                </c:pt>
                <c:pt idx="18889">
                  <c:v>Jul 2025</c:v>
                </c:pt>
                <c:pt idx="18890">
                  <c:v>Jul 2025</c:v>
                </c:pt>
                <c:pt idx="18891">
                  <c:v>Jul 2025</c:v>
                </c:pt>
                <c:pt idx="18892">
                  <c:v>Jul 2025</c:v>
                </c:pt>
                <c:pt idx="18893">
                  <c:v>Jul 2025</c:v>
                </c:pt>
                <c:pt idx="18894">
                  <c:v>Jul 2025</c:v>
                </c:pt>
                <c:pt idx="18895">
                  <c:v>Jul 2025</c:v>
                </c:pt>
                <c:pt idx="18896">
                  <c:v>Jul 2025</c:v>
                </c:pt>
                <c:pt idx="18897">
                  <c:v>Jul 2025</c:v>
                </c:pt>
                <c:pt idx="18898">
                  <c:v>Jul 2025</c:v>
                </c:pt>
                <c:pt idx="18899">
                  <c:v>Jul 2025</c:v>
                </c:pt>
                <c:pt idx="18900">
                  <c:v>Jul 2025</c:v>
                </c:pt>
                <c:pt idx="18901">
                  <c:v>Jul 2025</c:v>
                </c:pt>
                <c:pt idx="18902">
                  <c:v>Jul 2025</c:v>
                </c:pt>
                <c:pt idx="18903">
                  <c:v>Jul 2025</c:v>
                </c:pt>
                <c:pt idx="18904">
                  <c:v>Jul 2025</c:v>
                </c:pt>
                <c:pt idx="18905">
                  <c:v>Jul 2025</c:v>
                </c:pt>
                <c:pt idx="18906">
                  <c:v>Jul 2025</c:v>
                </c:pt>
                <c:pt idx="18907">
                  <c:v>Jul 2025</c:v>
                </c:pt>
                <c:pt idx="18908">
                  <c:v>Jul 2025</c:v>
                </c:pt>
                <c:pt idx="18909">
                  <c:v>Jul 2025</c:v>
                </c:pt>
                <c:pt idx="18910">
                  <c:v>Jul 2025</c:v>
                </c:pt>
                <c:pt idx="18911">
                  <c:v>Jul 2025</c:v>
                </c:pt>
                <c:pt idx="18912">
                  <c:v>Jul 2025</c:v>
                </c:pt>
                <c:pt idx="18913">
                  <c:v>Jul 2025</c:v>
                </c:pt>
                <c:pt idx="18914">
                  <c:v>Jul 2025</c:v>
                </c:pt>
                <c:pt idx="18915">
                  <c:v>Jul 2025</c:v>
                </c:pt>
                <c:pt idx="18916">
                  <c:v>Jul 2025</c:v>
                </c:pt>
                <c:pt idx="18917">
                  <c:v>Jul 2025</c:v>
                </c:pt>
                <c:pt idx="18918">
                  <c:v>Jul 2025</c:v>
                </c:pt>
                <c:pt idx="18919">
                  <c:v>Jul 2025</c:v>
                </c:pt>
                <c:pt idx="18920">
                  <c:v>Jul 2025</c:v>
                </c:pt>
                <c:pt idx="18921">
                  <c:v>Jul 2025</c:v>
                </c:pt>
                <c:pt idx="18922">
                  <c:v>Jul 2025</c:v>
                </c:pt>
                <c:pt idx="18923">
                  <c:v>Jul 2025</c:v>
                </c:pt>
                <c:pt idx="18924">
                  <c:v>Jul 2025</c:v>
                </c:pt>
                <c:pt idx="18925">
                  <c:v>Jul 2025</c:v>
                </c:pt>
                <c:pt idx="18926">
                  <c:v>Jul 2025</c:v>
                </c:pt>
                <c:pt idx="18927">
                  <c:v>Jul 2025</c:v>
                </c:pt>
                <c:pt idx="18928">
                  <c:v>Jul 2025</c:v>
                </c:pt>
                <c:pt idx="18929">
                  <c:v>Jul 2025</c:v>
                </c:pt>
                <c:pt idx="18930">
                  <c:v>Jul 2025</c:v>
                </c:pt>
                <c:pt idx="18931">
                  <c:v>Jul 2025</c:v>
                </c:pt>
                <c:pt idx="18932">
                  <c:v>Jul 2025</c:v>
                </c:pt>
                <c:pt idx="18933">
                  <c:v>Jul 2025</c:v>
                </c:pt>
                <c:pt idx="18934">
                  <c:v>Jul 2025</c:v>
                </c:pt>
                <c:pt idx="18935">
                  <c:v>Jul 2025</c:v>
                </c:pt>
                <c:pt idx="18936">
                  <c:v>Jul 2025</c:v>
                </c:pt>
                <c:pt idx="18937">
                  <c:v>Jul 2025</c:v>
                </c:pt>
                <c:pt idx="18938">
                  <c:v>Jul 2025</c:v>
                </c:pt>
                <c:pt idx="18939">
                  <c:v>Jul 2025</c:v>
                </c:pt>
                <c:pt idx="18940">
                  <c:v>Jul 2025</c:v>
                </c:pt>
                <c:pt idx="18941">
                  <c:v>Jul 2025</c:v>
                </c:pt>
                <c:pt idx="18942">
                  <c:v>Jul 2025</c:v>
                </c:pt>
                <c:pt idx="18943">
                  <c:v>Jul 2025</c:v>
                </c:pt>
                <c:pt idx="18944">
                  <c:v>Jul 2025</c:v>
                </c:pt>
                <c:pt idx="18945">
                  <c:v>Jul 2025</c:v>
                </c:pt>
                <c:pt idx="18946">
                  <c:v>Jul 2025</c:v>
                </c:pt>
                <c:pt idx="18947">
                  <c:v>Jul 2025</c:v>
                </c:pt>
                <c:pt idx="18948">
                  <c:v>Jul 2025</c:v>
                </c:pt>
                <c:pt idx="18949">
                  <c:v>Jul 2025</c:v>
                </c:pt>
                <c:pt idx="18950">
                  <c:v>Jul 2025</c:v>
                </c:pt>
                <c:pt idx="18951">
                  <c:v>Jul 2025</c:v>
                </c:pt>
                <c:pt idx="18952">
                  <c:v>Jul 2025</c:v>
                </c:pt>
                <c:pt idx="18953">
                  <c:v>Jul 2025</c:v>
                </c:pt>
                <c:pt idx="18954">
                  <c:v>Jul 2025</c:v>
                </c:pt>
                <c:pt idx="18955">
                  <c:v>Jul 2025</c:v>
                </c:pt>
                <c:pt idx="18956">
                  <c:v>Jul 2025</c:v>
                </c:pt>
                <c:pt idx="18957">
                  <c:v>Jul 2025</c:v>
                </c:pt>
                <c:pt idx="18958">
                  <c:v>Jul 2025</c:v>
                </c:pt>
                <c:pt idx="18959">
                  <c:v>Jul 2025</c:v>
                </c:pt>
                <c:pt idx="18960">
                  <c:v>Jul 2025</c:v>
                </c:pt>
                <c:pt idx="18961">
                  <c:v>Jul 2025</c:v>
                </c:pt>
                <c:pt idx="18962">
                  <c:v>Jul 2025</c:v>
                </c:pt>
                <c:pt idx="18963">
                  <c:v>Jul 2025</c:v>
                </c:pt>
                <c:pt idx="18964">
                  <c:v>Jul 2025</c:v>
                </c:pt>
                <c:pt idx="18965">
                  <c:v>Jul 2025</c:v>
                </c:pt>
                <c:pt idx="18966">
                  <c:v>Jul 2025</c:v>
                </c:pt>
                <c:pt idx="18967">
                  <c:v>Jul 2025</c:v>
                </c:pt>
                <c:pt idx="18968">
                  <c:v>Jul 2025</c:v>
                </c:pt>
                <c:pt idx="18969">
                  <c:v>Jul 2025</c:v>
                </c:pt>
                <c:pt idx="18970">
                  <c:v>Jul 2025</c:v>
                </c:pt>
                <c:pt idx="18971">
                  <c:v>Jul 2025</c:v>
                </c:pt>
                <c:pt idx="18972">
                  <c:v>Jul 2025</c:v>
                </c:pt>
                <c:pt idx="18973">
                  <c:v>Jul 2025</c:v>
                </c:pt>
                <c:pt idx="18974">
                  <c:v>Jul 2025</c:v>
                </c:pt>
                <c:pt idx="18975">
                  <c:v>Jul 2025</c:v>
                </c:pt>
                <c:pt idx="18976">
                  <c:v>Jul 2025</c:v>
                </c:pt>
                <c:pt idx="18977">
                  <c:v>Jul 2025</c:v>
                </c:pt>
                <c:pt idx="18978">
                  <c:v>Jul 2025</c:v>
                </c:pt>
                <c:pt idx="18979">
                  <c:v>Jul 2025</c:v>
                </c:pt>
                <c:pt idx="18980">
                  <c:v>Jul 2025</c:v>
                </c:pt>
                <c:pt idx="18981">
                  <c:v>Jul 2025</c:v>
                </c:pt>
                <c:pt idx="18982">
                  <c:v>Jul 2025</c:v>
                </c:pt>
                <c:pt idx="18983">
                  <c:v>Jul 2025</c:v>
                </c:pt>
                <c:pt idx="18984">
                  <c:v>Jul 2025</c:v>
                </c:pt>
                <c:pt idx="18985">
                  <c:v>Jul 2025</c:v>
                </c:pt>
                <c:pt idx="18986">
                  <c:v>Jul 2025</c:v>
                </c:pt>
                <c:pt idx="18987">
                  <c:v>Jul 2025</c:v>
                </c:pt>
                <c:pt idx="18988">
                  <c:v>Jul 2025</c:v>
                </c:pt>
                <c:pt idx="18989">
                  <c:v>Jul 2025</c:v>
                </c:pt>
                <c:pt idx="18990">
                  <c:v>Jul 2025</c:v>
                </c:pt>
                <c:pt idx="18991">
                  <c:v>Jul 2025</c:v>
                </c:pt>
                <c:pt idx="18992">
                  <c:v>Jul 2025</c:v>
                </c:pt>
                <c:pt idx="18993">
                  <c:v>Jul 2025</c:v>
                </c:pt>
                <c:pt idx="18994">
                  <c:v>Jul 2025</c:v>
                </c:pt>
                <c:pt idx="18995">
                  <c:v>Jul 2025</c:v>
                </c:pt>
                <c:pt idx="18996">
                  <c:v>Jul 2025</c:v>
                </c:pt>
                <c:pt idx="18997">
                  <c:v>Jul 2025</c:v>
                </c:pt>
                <c:pt idx="18998">
                  <c:v>Jul 2025</c:v>
                </c:pt>
                <c:pt idx="18999">
                  <c:v>Jul 2025</c:v>
                </c:pt>
                <c:pt idx="19000">
                  <c:v>Jul 2025</c:v>
                </c:pt>
                <c:pt idx="19001">
                  <c:v>Jul 2025</c:v>
                </c:pt>
                <c:pt idx="19002">
                  <c:v>Jul 2025</c:v>
                </c:pt>
                <c:pt idx="19003">
                  <c:v>Jul 2025</c:v>
                </c:pt>
                <c:pt idx="19004">
                  <c:v>Jul 2025</c:v>
                </c:pt>
                <c:pt idx="19005">
                  <c:v>Jul 2025</c:v>
                </c:pt>
                <c:pt idx="19006">
                  <c:v>Jul 2025</c:v>
                </c:pt>
                <c:pt idx="19007">
                  <c:v>Jul 2025</c:v>
                </c:pt>
                <c:pt idx="19008">
                  <c:v>Jul 2025</c:v>
                </c:pt>
                <c:pt idx="19009">
                  <c:v>Jul 2025</c:v>
                </c:pt>
                <c:pt idx="19010">
                  <c:v>Jul 2025</c:v>
                </c:pt>
                <c:pt idx="19011">
                  <c:v>Jul 2025</c:v>
                </c:pt>
                <c:pt idx="19012">
                  <c:v>Jul 2025</c:v>
                </c:pt>
                <c:pt idx="19013">
                  <c:v>Jul 2025</c:v>
                </c:pt>
                <c:pt idx="19014">
                  <c:v>Jul 2025</c:v>
                </c:pt>
                <c:pt idx="19015">
                  <c:v>Jul 2025</c:v>
                </c:pt>
                <c:pt idx="19016">
                  <c:v>Jul 2025</c:v>
                </c:pt>
                <c:pt idx="19017">
                  <c:v>Jul 2025</c:v>
                </c:pt>
                <c:pt idx="19018">
                  <c:v>Jul 2025</c:v>
                </c:pt>
                <c:pt idx="19019">
                  <c:v>Jul 2025</c:v>
                </c:pt>
                <c:pt idx="19020">
                  <c:v>Jul 2025</c:v>
                </c:pt>
                <c:pt idx="19021">
                  <c:v>Jul 2025</c:v>
                </c:pt>
                <c:pt idx="19022">
                  <c:v>Jul 2025</c:v>
                </c:pt>
                <c:pt idx="19023">
                  <c:v>Jul 2025</c:v>
                </c:pt>
                <c:pt idx="19024">
                  <c:v>Jul 2025</c:v>
                </c:pt>
                <c:pt idx="19025">
                  <c:v>Jul 2025</c:v>
                </c:pt>
                <c:pt idx="19026">
                  <c:v>Jul 2025</c:v>
                </c:pt>
                <c:pt idx="19027">
                  <c:v>Jul 2025</c:v>
                </c:pt>
                <c:pt idx="19028">
                  <c:v>Jul 2025</c:v>
                </c:pt>
                <c:pt idx="19029">
                  <c:v>Jul 2025</c:v>
                </c:pt>
                <c:pt idx="19030">
                  <c:v>Jul 2025</c:v>
                </c:pt>
                <c:pt idx="19031">
                  <c:v>Jul 2025</c:v>
                </c:pt>
                <c:pt idx="19032">
                  <c:v>Jul 2025</c:v>
                </c:pt>
                <c:pt idx="19033">
                  <c:v>Jul 2025</c:v>
                </c:pt>
                <c:pt idx="19034">
                  <c:v>Jul 2025</c:v>
                </c:pt>
                <c:pt idx="19035">
                  <c:v>Jul 2025</c:v>
                </c:pt>
                <c:pt idx="19036">
                  <c:v>Jul 2025</c:v>
                </c:pt>
                <c:pt idx="19037">
                  <c:v>Jul 2025</c:v>
                </c:pt>
                <c:pt idx="19038">
                  <c:v>Jul 2025</c:v>
                </c:pt>
                <c:pt idx="19039">
                  <c:v>Jul 2025</c:v>
                </c:pt>
                <c:pt idx="19040">
                  <c:v>Jul 2025</c:v>
                </c:pt>
                <c:pt idx="19041">
                  <c:v>Jul 2025</c:v>
                </c:pt>
                <c:pt idx="19042">
                  <c:v>Jul 2025</c:v>
                </c:pt>
                <c:pt idx="19043">
                  <c:v>Jul 2025</c:v>
                </c:pt>
                <c:pt idx="19044">
                  <c:v>Jul 2025</c:v>
                </c:pt>
                <c:pt idx="19045">
                  <c:v>Jul 2025</c:v>
                </c:pt>
                <c:pt idx="19046">
                  <c:v>Jul 2025</c:v>
                </c:pt>
                <c:pt idx="19047">
                  <c:v>Jul 2025</c:v>
                </c:pt>
                <c:pt idx="19048">
                  <c:v>Jul 2025</c:v>
                </c:pt>
                <c:pt idx="19049">
                  <c:v>Jul 2025</c:v>
                </c:pt>
                <c:pt idx="19050">
                  <c:v>Jul 2025</c:v>
                </c:pt>
                <c:pt idx="19051">
                  <c:v>Jul 2025</c:v>
                </c:pt>
                <c:pt idx="19052">
                  <c:v>Jul 2025</c:v>
                </c:pt>
                <c:pt idx="19053">
                  <c:v>Jul 2025</c:v>
                </c:pt>
                <c:pt idx="19054">
                  <c:v>Jul 2025</c:v>
                </c:pt>
                <c:pt idx="19055">
                  <c:v>Jul 2025</c:v>
                </c:pt>
                <c:pt idx="19056">
                  <c:v>Jul 2025</c:v>
                </c:pt>
                <c:pt idx="19057">
                  <c:v>Jul 2025</c:v>
                </c:pt>
                <c:pt idx="19058">
                  <c:v>Jul 2025</c:v>
                </c:pt>
                <c:pt idx="19059">
                  <c:v>Jul 2025</c:v>
                </c:pt>
                <c:pt idx="19060">
                  <c:v>Jul 2025</c:v>
                </c:pt>
                <c:pt idx="19061">
                  <c:v>Jul 2025</c:v>
                </c:pt>
                <c:pt idx="19062">
                  <c:v>Jul 2025</c:v>
                </c:pt>
                <c:pt idx="19063">
                  <c:v>Jul 2025</c:v>
                </c:pt>
                <c:pt idx="19064">
                  <c:v>Jul 2025</c:v>
                </c:pt>
                <c:pt idx="19065">
                  <c:v>Jul 2025</c:v>
                </c:pt>
                <c:pt idx="19066">
                  <c:v>Jul 2025</c:v>
                </c:pt>
                <c:pt idx="19067">
                  <c:v>Jul 2025</c:v>
                </c:pt>
                <c:pt idx="19068">
                  <c:v>Jul 2025</c:v>
                </c:pt>
                <c:pt idx="19069">
                  <c:v>Jul 2025</c:v>
                </c:pt>
                <c:pt idx="19070">
                  <c:v>Jul 2025</c:v>
                </c:pt>
                <c:pt idx="19071">
                  <c:v>Jul 2025</c:v>
                </c:pt>
                <c:pt idx="19072">
                  <c:v>Jul 2025</c:v>
                </c:pt>
                <c:pt idx="19073">
                  <c:v>Jul 2025</c:v>
                </c:pt>
                <c:pt idx="19074">
                  <c:v>Jul 2025</c:v>
                </c:pt>
                <c:pt idx="19075">
                  <c:v>Jul 2025</c:v>
                </c:pt>
                <c:pt idx="19076">
                  <c:v>Jul 2025</c:v>
                </c:pt>
                <c:pt idx="19077">
                  <c:v>Jul 2025</c:v>
                </c:pt>
                <c:pt idx="19078">
                  <c:v>Jul 2025</c:v>
                </c:pt>
                <c:pt idx="19079">
                  <c:v>Jul 2025</c:v>
                </c:pt>
                <c:pt idx="19080">
                  <c:v>Jul 2025</c:v>
                </c:pt>
                <c:pt idx="19081">
                  <c:v>Jul 2025</c:v>
                </c:pt>
                <c:pt idx="19082">
                  <c:v>Jul 2025</c:v>
                </c:pt>
                <c:pt idx="19083">
                  <c:v>Jul 2025</c:v>
                </c:pt>
                <c:pt idx="19084">
                  <c:v>Jul 2025</c:v>
                </c:pt>
                <c:pt idx="19085">
                  <c:v>Jul 2025</c:v>
                </c:pt>
                <c:pt idx="19086">
                  <c:v>Jul 2025</c:v>
                </c:pt>
                <c:pt idx="19087">
                  <c:v>Jul 2025</c:v>
                </c:pt>
                <c:pt idx="19088">
                  <c:v>Jul 2025</c:v>
                </c:pt>
                <c:pt idx="19089">
                  <c:v>Jul 2025</c:v>
                </c:pt>
                <c:pt idx="19090">
                  <c:v>Jul 2025</c:v>
                </c:pt>
                <c:pt idx="19091">
                  <c:v>Jul 2025</c:v>
                </c:pt>
                <c:pt idx="19092">
                  <c:v>Jul 2025</c:v>
                </c:pt>
                <c:pt idx="19093">
                  <c:v>Jul 2025</c:v>
                </c:pt>
                <c:pt idx="19094">
                  <c:v>Jul 2025</c:v>
                </c:pt>
                <c:pt idx="19095">
                  <c:v>Jul 2025</c:v>
                </c:pt>
                <c:pt idx="19096">
                  <c:v>Jul 2025</c:v>
                </c:pt>
                <c:pt idx="19097">
                  <c:v>Jul 2025</c:v>
                </c:pt>
                <c:pt idx="19098">
                  <c:v>Jul 2025</c:v>
                </c:pt>
                <c:pt idx="19099">
                  <c:v>Jul 2025</c:v>
                </c:pt>
                <c:pt idx="19100">
                  <c:v>Jul 2025</c:v>
                </c:pt>
                <c:pt idx="19101">
                  <c:v>Jul 2025</c:v>
                </c:pt>
                <c:pt idx="19102">
                  <c:v>Jul 2025</c:v>
                </c:pt>
                <c:pt idx="19103">
                  <c:v>Jul 2025</c:v>
                </c:pt>
                <c:pt idx="19104">
                  <c:v>Jul 2025</c:v>
                </c:pt>
                <c:pt idx="19105">
                  <c:v>Jul 2025</c:v>
                </c:pt>
                <c:pt idx="19106">
                  <c:v>Jul 2025</c:v>
                </c:pt>
                <c:pt idx="19107">
                  <c:v>Jul 2025</c:v>
                </c:pt>
                <c:pt idx="19108">
                  <c:v>Jul 2025</c:v>
                </c:pt>
                <c:pt idx="19109">
                  <c:v>Jul 2025</c:v>
                </c:pt>
                <c:pt idx="19110">
                  <c:v>Jul 2025</c:v>
                </c:pt>
                <c:pt idx="19111">
                  <c:v>Jul 2025</c:v>
                </c:pt>
                <c:pt idx="19112">
                  <c:v>Jul 2025</c:v>
                </c:pt>
                <c:pt idx="19113">
                  <c:v>Jul 2025</c:v>
                </c:pt>
                <c:pt idx="19114">
                  <c:v>Jul 2025</c:v>
                </c:pt>
                <c:pt idx="19115">
                  <c:v>Jul 2025</c:v>
                </c:pt>
                <c:pt idx="19116">
                  <c:v>Jul 2025</c:v>
                </c:pt>
                <c:pt idx="19117">
                  <c:v>Jul 2025</c:v>
                </c:pt>
                <c:pt idx="19118">
                  <c:v>Jul 2025</c:v>
                </c:pt>
                <c:pt idx="19119">
                  <c:v>Jul 2025</c:v>
                </c:pt>
                <c:pt idx="19120">
                  <c:v>Jul 2025</c:v>
                </c:pt>
                <c:pt idx="19121">
                  <c:v>Jul 2025</c:v>
                </c:pt>
                <c:pt idx="19122">
                  <c:v>Jul 2025</c:v>
                </c:pt>
                <c:pt idx="19123">
                  <c:v>Jul 2025</c:v>
                </c:pt>
                <c:pt idx="19124">
                  <c:v>Jul 2025</c:v>
                </c:pt>
                <c:pt idx="19125">
                  <c:v>Jul 2025</c:v>
                </c:pt>
                <c:pt idx="19126">
                  <c:v>Jul 2025</c:v>
                </c:pt>
                <c:pt idx="19127">
                  <c:v>Jul 2025</c:v>
                </c:pt>
                <c:pt idx="19128">
                  <c:v>Jul 2025</c:v>
                </c:pt>
                <c:pt idx="19129">
                  <c:v>Jul 2025</c:v>
                </c:pt>
                <c:pt idx="19130">
                  <c:v>Jul 2025</c:v>
                </c:pt>
                <c:pt idx="19131">
                  <c:v>Jul 2025</c:v>
                </c:pt>
                <c:pt idx="19132">
                  <c:v>Jul 2025</c:v>
                </c:pt>
                <c:pt idx="19133">
                  <c:v>Jul 2025</c:v>
                </c:pt>
                <c:pt idx="19134">
                  <c:v>Jul 2025</c:v>
                </c:pt>
                <c:pt idx="19135">
                  <c:v>Jul 2025</c:v>
                </c:pt>
                <c:pt idx="19136">
                  <c:v>Jul 2025</c:v>
                </c:pt>
                <c:pt idx="19137">
                  <c:v>Jul 2025</c:v>
                </c:pt>
                <c:pt idx="19138">
                  <c:v>Jul 2025</c:v>
                </c:pt>
                <c:pt idx="19139">
                  <c:v>Jul 2025</c:v>
                </c:pt>
                <c:pt idx="19140">
                  <c:v>Jul 2025</c:v>
                </c:pt>
                <c:pt idx="19141">
                  <c:v>Jul 2025</c:v>
                </c:pt>
                <c:pt idx="19142">
                  <c:v>Jul 2025</c:v>
                </c:pt>
                <c:pt idx="19143">
                  <c:v>Jul 2025</c:v>
                </c:pt>
                <c:pt idx="19144">
                  <c:v>Jul 2025</c:v>
                </c:pt>
                <c:pt idx="19145">
                  <c:v>Jul 2025</c:v>
                </c:pt>
                <c:pt idx="19146">
                  <c:v>Jul 2025</c:v>
                </c:pt>
                <c:pt idx="19147">
                  <c:v>Jul 2025</c:v>
                </c:pt>
                <c:pt idx="19148">
                  <c:v>Jul 2025</c:v>
                </c:pt>
                <c:pt idx="19149">
                  <c:v>Jul 2025</c:v>
                </c:pt>
                <c:pt idx="19150">
                  <c:v>Jul 2025</c:v>
                </c:pt>
                <c:pt idx="19151">
                  <c:v>Jul 2025</c:v>
                </c:pt>
                <c:pt idx="19152">
                  <c:v>Jul 2025</c:v>
                </c:pt>
                <c:pt idx="19153">
                  <c:v>Jul 2025</c:v>
                </c:pt>
                <c:pt idx="19154">
                  <c:v>Jul 2025</c:v>
                </c:pt>
                <c:pt idx="19155">
                  <c:v>Jul 2025</c:v>
                </c:pt>
                <c:pt idx="19156">
                  <c:v>Jul 2025</c:v>
                </c:pt>
                <c:pt idx="19157">
                  <c:v>Jul 2025</c:v>
                </c:pt>
                <c:pt idx="19158">
                  <c:v>Jul 2025</c:v>
                </c:pt>
                <c:pt idx="19159">
                  <c:v>Jul 2025</c:v>
                </c:pt>
                <c:pt idx="19160">
                  <c:v>Jul 2025</c:v>
                </c:pt>
                <c:pt idx="19161">
                  <c:v>Jul 2025</c:v>
                </c:pt>
                <c:pt idx="19162">
                  <c:v>Jul 2025</c:v>
                </c:pt>
                <c:pt idx="19163">
                  <c:v>Jul 2025</c:v>
                </c:pt>
                <c:pt idx="19164">
                  <c:v>Jul 2025</c:v>
                </c:pt>
                <c:pt idx="19165">
                  <c:v>Jul 2025</c:v>
                </c:pt>
                <c:pt idx="19166">
                  <c:v>Jul 2025</c:v>
                </c:pt>
                <c:pt idx="19167">
                  <c:v>Jul 2025</c:v>
                </c:pt>
                <c:pt idx="19168">
                  <c:v>Jul 2025</c:v>
                </c:pt>
                <c:pt idx="19169">
                  <c:v>Jul 2025</c:v>
                </c:pt>
                <c:pt idx="19170">
                  <c:v>Jul 2025</c:v>
                </c:pt>
                <c:pt idx="19171">
                  <c:v>Jul 2025</c:v>
                </c:pt>
                <c:pt idx="19172">
                  <c:v>Jul 2025</c:v>
                </c:pt>
                <c:pt idx="19173">
                  <c:v>Jul 2025</c:v>
                </c:pt>
                <c:pt idx="19174">
                  <c:v>Jul 2025</c:v>
                </c:pt>
                <c:pt idx="19175">
                  <c:v>Jul 2025</c:v>
                </c:pt>
                <c:pt idx="19176">
                  <c:v>Jul 2025</c:v>
                </c:pt>
                <c:pt idx="19177">
                  <c:v>Jul 2025</c:v>
                </c:pt>
                <c:pt idx="19178">
                  <c:v>Jul 2025</c:v>
                </c:pt>
                <c:pt idx="19179">
                  <c:v>Jul 2025</c:v>
                </c:pt>
                <c:pt idx="19180">
                  <c:v>Jul 2025</c:v>
                </c:pt>
                <c:pt idx="19181">
                  <c:v>Jul 2025</c:v>
                </c:pt>
                <c:pt idx="19182">
                  <c:v>Jul 2025</c:v>
                </c:pt>
                <c:pt idx="19183">
                  <c:v>Jul 2025</c:v>
                </c:pt>
                <c:pt idx="19184">
                  <c:v>Jul 2025</c:v>
                </c:pt>
                <c:pt idx="19185">
                  <c:v>Jul 2025</c:v>
                </c:pt>
                <c:pt idx="19186">
                  <c:v>Jul 2025</c:v>
                </c:pt>
                <c:pt idx="19187">
                  <c:v>Jul 2025</c:v>
                </c:pt>
                <c:pt idx="19188">
                  <c:v>Jul 2025</c:v>
                </c:pt>
                <c:pt idx="19189">
                  <c:v>Jul 2025</c:v>
                </c:pt>
                <c:pt idx="19190">
                  <c:v>Jul 2025</c:v>
                </c:pt>
                <c:pt idx="19191">
                  <c:v>Jul 2025</c:v>
                </c:pt>
                <c:pt idx="19192">
                  <c:v>Jul 2025</c:v>
                </c:pt>
                <c:pt idx="19193">
                  <c:v>Jul 2025</c:v>
                </c:pt>
                <c:pt idx="19194">
                  <c:v>Jul 2025</c:v>
                </c:pt>
                <c:pt idx="19195">
                  <c:v>Jul 2025</c:v>
                </c:pt>
                <c:pt idx="19196">
                  <c:v>Jul 2025</c:v>
                </c:pt>
                <c:pt idx="19197">
                  <c:v>Jul 2025</c:v>
                </c:pt>
                <c:pt idx="19198">
                  <c:v>Jul 2025</c:v>
                </c:pt>
                <c:pt idx="19199">
                  <c:v>Jul 2025</c:v>
                </c:pt>
                <c:pt idx="19200">
                  <c:v>Jul 2025</c:v>
                </c:pt>
                <c:pt idx="19201">
                  <c:v>Jul 2025</c:v>
                </c:pt>
                <c:pt idx="19202">
                  <c:v>Jul 2025</c:v>
                </c:pt>
                <c:pt idx="19203">
                  <c:v>Jul 2025</c:v>
                </c:pt>
                <c:pt idx="19204">
                  <c:v>Jul 2025</c:v>
                </c:pt>
                <c:pt idx="19205">
                  <c:v>Jul 2025</c:v>
                </c:pt>
                <c:pt idx="19206">
                  <c:v>Jul 2025</c:v>
                </c:pt>
                <c:pt idx="19207">
                  <c:v>Jul 2025</c:v>
                </c:pt>
                <c:pt idx="19208">
                  <c:v>Jul 2025</c:v>
                </c:pt>
                <c:pt idx="19209">
                  <c:v>Jul 2025</c:v>
                </c:pt>
                <c:pt idx="19210">
                  <c:v>Jul 2025</c:v>
                </c:pt>
                <c:pt idx="19211">
                  <c:v>Jul 2025</c:v>
                </c:pt>
                <c:pt idx="19212">
                  <c:v>Jul 2025</c:v>
                </c:pt>
                <c:pt idx="19213">
                  <c:v>Jul 2025</c:v>
                </c:pt>
                <c:pt idx="19214">
                  <c:v>Jul 2025</c:v>
                </c:pt>
                <c:pt idx="19215">
                  <c:v>Jul 2025</c:v>
                </c:pt>
                <c:pt idx="19216">
                  <c:v>Jul 2025</c:v>
                </c:pt>
                <c:pt idx="19217">
                  <c:v>Jul 2025</c:v>
                </c:pt>
                <c:pt idx="19218">
                  <c:v>Jul 2025</c:v>
                </c:pt>
                <c:pt idx="19219">
                  <c:v>Jul 2025</c:v>
                </c:pt>
                <c:pt idx="19220">
                  <c:v>Jul 2025</c:v>
                </c:pt>
                <c:pt idx="19221">
                  <c:v>Jul 2025</c:v>
                </c:pt>
                <c:pt idx="19222">
                  <c:v>Jul 2025</c:v>
                </c:pt>
                <c:pt idx="19223">
                  <c:v>Jul 2025</c:v>
                </c:pt>
                <c:pt idx="19224">
                  <c:v>Jul 2025</c:v>
                </c:pt>
                <c:pt idx="19225">
                  <c:v>Jul 2025</c:v>
                </c:pt>
                <c:pt idx="19226">
                  <c:v>Jul 2025</c:v>
                </c:pt>
                <c:pt idx="19227">
                  <c:v>Jul 2025</c:v>
                </c:pt>
                <c:pt idx="19228">
                  <c:v>Jul 2025</c:v>
                </c:pt>
                <c:pt idx="19229">
                  <c:v>Jul 2025</c:v>
                </c:pt>
                <c:pt idx="19230">
                  <c:v>Jul 2025</c:v>
                </c:pt>
                <c:pt idx="19231">
                  <c:v>Jul 2025</c:v>
                </c:pt>
                <c:pt idx="19232">
                  <c:v>Jul 2025</c:v>
                </c:pt>
                <c:pt idx="19233">
                  <c:v>Jul 2025</c:v>
                </c:pt>
                <c:pt idx="19234">
                  <c:v>Jul 2025</c:v>
                </c:pt>
                <c:pt idx="19235">
                  <c:v>Jul 2025</c:v>
                </c:pt>
                <c:pt idx="19236">
                  <c:v>Jul 2025</c:v>
                </c:pt>
                <c:pt idx="19237">
                  <c:v>Jul 2025</c:v>
                </c:pt>
                <c:pt idx="19238">
                  <c:v>Jul 2025</c:v>
                </c:pt>
                <c:pt idx="19239">
                  <c:v>Jul 2025</c:v>
                </c:pt>
                <c:pt idx="19240">
                  <c:v>Jul 2025</c:v>
                </c:pt>
                <c:pt idx="19241">
                  <c:v>Jul 2025</c:v>
                </c:pt>
                <c:pt idx="19242">
                  <c:v>Jul 2025</c:v>
                </c:pt>
                <c:pt idx="19243">
                  <c:v>Jul 2025</c:v>
                </c:pt>
                <c:pt idx="19244">
                  <c:v>Jul 2025</c:v>
                </c:pt>
                <c:pt idx="19245">
                  <c:v>Jul 2025</c:v>
                </c:pt>
                <c:pt idx="19246">
                  <c:v>Jul 2025</c:v>
                </c:pt>
                <c:pt idx="19247">
                  <c:v>Jul 2025</c:v>
                </c:pt>
                <c:pt idx="19248">
                  <c:v>Jul 2025</c:v>
                </c:pt>
                <c:pt idx="19249">
                  <c:v>Jul 2025</c:v>
                </c:pt>
                <c:pt idx="19250">
                  <c:v>Jul 2025</c:v>
                </c:pt>
                <c:pt idx="19251">
                  <c:v>Jul 2025</c:v>
                </c:pt>
                <c:pt idx="19252">
                  <c:v>Jul 2025</c:v>
                </c:pt>
                <c:pt idx="19253">
                  <c:v>Jul 2025</c:v>
                </c:pt>
                <c:pt idx="19254">
                  <c:v>Jul 2025</c:v>
                </c:pt>
                <c:pt idx="19255">
                  <c:v>Jul 2025</c:v>
                </c:pt>
                <c:pt idx="19256">
                  <c:v>Jul 2025</c:v>
                </c:pt>
                <c:pt idx="19257">
                  <c:v>Jul 2025</c:v>
                </c:pt>
                <c:pt idx="19258">
                  <c:v>Jul 2025</c:v>
                </c:pt>
                <c:pt idx="19259">
                  <c:v>Jul 2025</c:v>
                </c:pt>
                <c:pt idx="19260">
                  <c:v>Jul 2025</c:v>
                </c:pt>
                <c:pt idx="19261">
                  <c:v>Jul 2025</c:v>
                </c:pt>
                <c:pt idx="19262">
                  <c:v>Jul 2025</c:v>
                </c:pt>
                <c:pt idx="19263">
                  <c:v>Jul 2025</c:v>
                </c:pt>
                <c:pt idx="19264">
                  <c:v>Jul 2025</c:v>
                </c:pt>
                <c:pt idx="19265">
                  <c:v>Jul 2025</c:v>
                </c:pt>
                <c:pt idx="19266">
                  <c:v>Jul 2025</c:v>
                </c:pt>
                <c:pt idx="19267">
                  <c:v>Jul 2025</c:v>
                </c:pt>
                <c:pt idx="19268">
                  <c:v>Jul 2025</c:v>
                </c:pt>
                <c:pt idx="19269">
                  <c:v>Jul 2025</c:v>
                </c:pt>
                <c:pt idx="19270">
                  <c:v>Jul 2025</c:v>
                </c:pt>
                <c:pt idx="19271">
                  <c:v>Jul 2025</c:v>
                </c:pt>
                <c:pt idx="19272">
                  <c:v>Jul 2025</c:v>
                </c:pt>
                <c:pt idx="19273">
                  <c:v>Jul 2025</c:v>
                </c:pt>
                <c:pt idx="19274">
                  <c:v>Jul 2025</c:v>
                </c:pt>
                <c:pt idx="19275">
                  <c:v>Jul 2025</c:v>
                </c:pt>
                <c:pt idx="19276">
                  <c:v>Jul 2025</c:v>
                </c:pt>
                <c:pt idx="19277">
                  <c:v>Jul 2025</c:v>
                </c:pt>
                <c:pt idx="19278">
                  <c:v>Jul 2025</c:v>
                </c:pt>
                <c:pt idx="19279">
                  <c:v>Jul 2025</c:v>
                </c:pt>
                <c:pt idx="19280">
                  <c:v>Jul 2025</c:v>
                </c:pt>
                <c:pt idx="19281">
                  <c:v>Jul 2025</c:v>
                </c:pt>
                <c:pt idx="19282">
                  <c:v>Jul 2025</c:v>
                </c:pt>
                <c:pt idx="19283">
                  <c:v>Jul 2025</c:v>
                </c:pt>
                <c:pt idx="19284">
                  <c:v>Jul 2025</c:v>
                </c:pt>
                <c:pt idx="19285">
                  <c:v>Jul 2025</c:v>
                </c:pt>
                <c:pt idx="19286">
                  <c:v>Jul 2025</c:v>
                </c:pt>
                <c:pt idx="19287">
                  <c:v>Jul 2025</c:v>
                </c:pt>
                <c:pt idx="19288">
                  <c:v>Jul 2025</c:v>
                </c:pt>
                <c:pt idx="19289">
                  <c:v>Jul 2025</c:v>
                </c:pt>
                <c:pt idx="19290">
                  <c:v>Jul 2025</c:v>
                </c:pt>
                <c:pt idx="19291">
                  <c:v>Jul 2025</c:v>
                </c:pt>
                <c:pt idx="19292">
                  <c:v>Jul 2025</c:v>
                </c:pt>
                <c:pt idx="19293">
                  <c:v>Jul 2025</c:v>
                </c:pt>
                <c:pt idx="19294">
                  <c:v>Jul 2025</c:v>
                </c:pt>
                <c:pt idx="19295">
                  <c:v>Jul 2025</c:v>
                </c:pt>
                <c:pt idx="19296">
                  <c:v>Jul 2025</c:v>
                </c:pt>
                <c:pt idx="19297">
                  <c:v>Jul 2025</c:v>
                </c:pt>
                <c:pt idx="19298">
                  <c:v>Jul 2025</c:v>
                </c:pt>
                <c:pt idx="19299">
                  <c:v>Jul 2025</c:v>
                </c:pt>
                <c:pt idx="19300">
                  <c:v>Jul 2025</c:v>
                </c:pt>
                <c:pt idx="19301">
                  <c:v>Jul 2025</c:v>
                </c:pt>
                <c:pt idx="19302">
                  <c:v>Jul 2025</c:v>
                </c:pt>
                <c:pt idx="19303">
                  <c:v>Jul 2025</c:v>
                </c:pt>
                <c:pt idx="19304">
                  <c:v>Jul 2025</c:v>
                </c:pt>
                <c:pt idx="19305">
                  <c:v>Jul 2025</c:v>
                </c:pt>
                <c:pt idx="19306">
                  <c:v>Jul 2025</c:v>
                </c:pt>
                <c:pt idx="19307">
                  <c:v>Jul 2025</c:v>
                </c:pt>
                <c:pt idx="19308">
                  <c:v>Jul 2025</c:v>
                </c:pt>
                <c:pt idx="19309">
                  <c:v>Jul 2025</c:v>
                </c:pt>
                <c:pt idx="19310">
                  <c:v>Jul 2025</c:v>
                </c:pt>
                <c:pt idx="19311">
                  <c:v>Jul 2025</c:v>
                </c:pt>
                <c:pt idx="19312">
                  <c:v>Jul 2025</c:v>
                </c:pt>
                <c:pt idx="19313">
                  <c:v>Jul 2025</c:v>
                </c:pt>
                <c:pt idx="19314">
                  <c:v>Jul 2025</c:v>
                </c:pt>
                <c:pt idx="19315">
                  <c:v>Jul 2025</c:v>
                </c:pt>
                <c:pt idx="19316">
                  <c:v>Jul 2025</c:v>
                </c:pt>
                <c:pt idx="19317">
                  <c:v>Jul 2025</c:v>
                </c:pt>
                <c:pt idx="19318">
                  <c:v>Jul 2025</c:v>
                </c:pt>
                <c:pt idx="19319">
                  <c:v>Jul 2025</c:v>
                </c:pt>
                <c:pt idx="19320">
                  <c:v>Jul 2025</c:v>
                </c:pt>
                <c:pt idx="19321">
                  <c:v>Jul 2025</c:v>
                </c:pt>
                <c:pt idx="19322">
                  <c:v>Jul 2025</c:v>
                </c:pt>
                <c:pt idx="19323">
                  <c:v>Jul 2025</c:v>
                </c:pt>
                <c:pt idx="19324">
                  <c:v>Jul 2025</c:v>
                </c:pt>
                <c:pt idx="19325">
                  <c:v>Jul 2025</c:v>
                </c:pt>
                <c:pt idx="19326">
                  <c:v>Jul 2025</c:v>
                </c:pt>
                <c:pt idx="19327">
                  <c:v>Jul 2025</c:v>
                </c:pt>
                <c:pt idx="19328">
                  <c:v>Jul 2025</c:v>
                </c:pt>
                <c:pt idx="19329">
                  <c:v>Jul 2025</c:v>
                </c:pt>
                <c:pt idx="19330">
                  <c:v>Jul 2025</c:v>
                </c:pt>
                <c:pt idx="19331">
                  <c:v>Jul 2025</c:v>
                </c:pt>
                <c:pt idx="19332">
                  <c:v>Jul 2025</c:v>
                </c:pt>
                <c:pt idx="19333">
                  <c:v>Jul 2025</c:v>
                </c:pt>
                <c:pt idx="19334">
                  <c:v>Jul 2025</c:v>
                </c:pt>
                <c:pt idx="19335">
                  <c:v>Jul 2025</c:v>
                </c:pt>
                <c:pt idx="19336">
                  <c:v>Jul 2025</c:v>
                </c:pt>
                <c:pt idx="19337">
                  <c:v>Jul 2025</c:v>
                </c:pt>
                <c:pt idx="19338">
                  <c:v>Jul 2025</c:v>
                </c:pt>
                <c:pt idx="19339">
                  <c:v>Jul 2025</c:v>
                </c:pt>
                <c:pt idx="19340">
                  <c:v>Jul 2025</c:v>
                </c:pt>
                <c:pt idx="19341">
                  <c:v>Jul 2025</c:v>
                </c:pt>
                <c:pt idx="19342">
                  <c:v>Jul 2025</c:v>
                </c:pt>
                <c:pt idx="19343">
                  <c:v>Jul 2025</c:v>
                </c:pt>
                <c:pt idx="19344">
                  <c:v>Jul 2025</c:v>
                </c:pt>
                <c:pt idx="19345">
                  <c:v>Jul 2025</c:v>
                </c:pt>
                <c:pt idx="19346">
                  <c:v>Jul 2025</c:v>
                </c:pt>
                <c:pt idx="19347">
                  <c:v>Jul 2025</c:v>
                </c:pt>
                <c:pt idx="19348">
                  <c:v>Jul 2025</c:v>
                </c:pt>
                <c:pt idx="19349">
                  <c:v>Jul 2025</c:v>
                </c:pt>
                <c:pt idx="19350">
                  <c:v>Jul 2025</c:v>
                </c:pt>
                <c:pt idx="19351">
                  <c:v>Jul 2025</c:v>
                </c:pt>
                <c:pt idx="19352">
                  <c:v>Jul 2025</c:v>
                </c:pt>
                <c:pt idx="19353">
                  <c:v>Jul 2025</c:v>
                </c:pt>
                <c:pt idx="19354">
                  <c:v>Jul 2025</c:v>
                </c:pt>
                <c:pt idx="19355">
                  <c:v>Jul 2025</c:v>
                </c:pt>
                <c:pt idx="19356">
                  <c:v>Jul 2025</c:v>
                </c:pt>
                <c:pt idx="19357">
                  <c:v>Jul 2025</c:v>
                </c:pt>
                <c:pt idx="19358">
                  <c:v>Jul 2025</c:v>
                </c:pt>
                <c:pt idx="19359">
                  <c:v>Jul 2025</c:v>
                </c:pt>
                <c:pt idx="19360">
                  <c:v>Jul 2025</c:v>
                </c:pt>
                <c:pt idx="19361">
                  <c:v>Jul 2025</c:v>
                </c:pt>
                <c:pt idx="19362">
                  <c:v>Jul 2025</c:v>
                </c:pt>
                <c:pt idx="19363">
                  <c:v>Jul 2025</c:v>
                </c:pt>
                <c:pt idx="19364">
                  <c:v>Jul 2025</c:v>
                </c:pt>
                <c:pt idx="19365">
                  <c:v>Jul 2025</c:v>
                </c:pt>
                <c:pt idx="19366">
                  <c:v>Jul 2025</c:v>
                </c:pt>
                <c:pt idx="19367">
                  <c:v>Jul 2025</c:v>
                </c:pt>
                <c:pt idx="19368">
                  <c:v>Jul 2025</c:v>
                </c:pt>
                <c:pt idx="19369">
                  <c:v>Jul 2025</c:v>
                </c:pt>
                <c:pt idx="19370">
                  <c:v>Jul 2025</c:v>
                </c:pt>
                <c:pt idx="19371">
                  <c:v>Jul 2025</c:v>
                </c:pt>
                <c:pt idx="19372">
                  <c:v>Jul 2025</c:v>
                </c:pt>
                <c:pt idx="19373">
                  <c:v>Jul 2025</c:v>
                </c:pt>
                <c:pt idx="19374">
                  <c:v>Jul 2025</c:v>
                </c:pt>
                <c:pt idx="19375">
                  <c:v>Jul 2025</c:v>
                </c:pt>
                <c:pt idx="19376">
                  <c:v>Jul 2025</c:v>
                </c:pt>
                <c:pt idx="19377">
                  <c:v>Jul 2025</c:v>
                </c:pt>
                <c:pt idx="19378">
                  <c:v>Jul 2025</c:v>
                </c:pt>
                <c:pt idx="19379">
                  <c:v>Jul 2025</c:v>
                </c:pt>
                <c:pt idx="19380">
                  <c:v>Jul 2025</c:v>
                </c:pt>
                <c:pt idx="19381">
                  <c:v>Jul 2025</c:v>
                </c:pt>
                <c:pt idx="19382">
                  <c:v>Jul 2025</c:v>
                </c:pt>
                <c:pt idx="19383">
                  <c:v>Jul 2025</c:v>
                </c:pt>
                <c:pt idx="19384">
                  <c:v>Jul 2025</c:v>
                </c:pt>
                <c:pt idx="19385">
                  <c:v>Jul 2025</c:v>
                </c:pt>
                <c:pt idx="19386">
                  <c:v>Jul 2025</c:v>
                </c:pt>
                <c:pt idx="19387">
                  <c:v>Jul 2025</c:v>
                </c:pt>
                <c:pt idx="19388">
                  <c:v>Jul 2025</c:v>
                </c:pt>
                <c:pt idx="19389">
                  <c:v>Jul 2025</c:v>
                </c:pt>
                <c:pt idx="19390">
                  <c:v>Jul 2025</c:v>
                </c:pt>
                <c:pt idx="19391">
                  <c:v>Jul 2025</c:v>
                </c:pt>
                <c:pt idx="19392">
                  <c:v>Jul 2025</c:v>
                </c:pt>
                <c:pt idx="19393">
                  <c:v>Jul 2025</c:v>
                </c:pt>
                <c:pt idx="19394">
                  <c:v>Jul 2025</c:v>
                </c:pt>
                <c:pt idx="19395">
                  <c:v>Jul 2025</c:v>
                </c:pt>
                <c:pt idx="19396">
                  <c:v>Jul 2025</c:v>
                </c:pt>
                <c:pt idx="19397">
                  <c:v>Jul 2025</c:v>
                </c:pt>
                <c:pt idx="19398">
                  <c:v>Jul 2025</c:v>
                </c:pt>
                <c:pt idx="19399">
                  <c:v>Jul 2025</c:v>
                </c:pt>
                <c:pt idx="19400">
                  <c:v>Jul 2025</c:v>
                </c:pt>
                <c:pt idx="19401">
                  <c:v>Jul 2025</c:v>
                </c:pt>
                <c:pt idx="19402">
                  <c:v>Jul 2025</c:v>
                </c:pt>
                <c:pt idx="19403">
                  <c:v>Jul 2025</c:v>
                </c:pt>
                <c:pt idx="19404">
                  <c:v>Jul 2025</c:v>
                </c:pt>
                <c:pt idx="19405">
                  <c:v>Jul 2025</c:v>
                </c:pt>
                <c:pt idx="19406">
                  <c:v>Jul 2025</c:v>
                </c:pt>
                <c:pt idx="19407">
                  <c:v>Jul 2025</c:v>
                </c:pt>
                <c:pt idx="19408">
                  <c:v>Jul 2025</c:v>
                </c:pt>
                <c:pt idx="19409">
                  <c:v>Jul 2025</c:v>
                </c:pt>
                <c:pt idx="19410">
                  <c:v>Jul 2025</c:v>
                </c:pt>
                <c:pt idx="19411">
                  <c:v>Jul 2025</c:v>
                </c:pt>
                <c:pt idx="19412">
                  <c:v>Jul 2025</c:v>
                </c:pt>
                <c:pt idx="19413">
                  <c:v>Jul 2025</c:v>
                </c:pt>
                <c:pt idx="19414">
                  <c:v>Jul 2025</c:v>
                </c:pt>
                <c:pt idx="19415">
                  <c:v>Jul 2025</c:v>
                </c:pt>
                <c:pt idx="19416">
                  <c:v>Jul 2025</c:v>
                </c:pt>
                <c:pt idx="19417">
                  <c:v>Jul 2025</c:v>
                </c:pt>
                <c:pt idx="19418">
                  <c:v>Jul 2025</c:v>
                </c:pt>
                <c:pt idx="19419">
                  <c:v>Jul 2025</c:v>
                </c:pt>
                <c:pt idx="19420">
                  <c:v>Jul 2025</c:v>
                </c:pt>
                <c:pt idx="19421">
                  <c:v>Jul 2025</c:v>
                </c:pt>
                <c:pt idx="19422">
                  <c:v>Jul 2025</c:v>
                </c:pt>
                <c:pt idx="19423">
                  <c:v>Jul 2025</c:v>
                </c:pt>
                <c:pt idx="19424">
                  <c:v>Jul 2025</c:v>
                </c:pt>
                <c:pt idx="19425">
                  <c:v>Jul 2025</c:v>
                </c:pt>
                <c:pt idx="19426">
                  <c:v>Jul 2025</c:v>
                </c:pt>
                <c:pt idx="19427">
                  <c:v>Jul 2025</c:v>
                </c:pt>
                <c:pt idx="19428">
                  <c:v>Jul 2025</c:v>
                </c:pt>
                <c:pt idx="19429">
                  <c:v>Jul 2025</c:v>
                </c:pt>
                <c:pt idx="19430">
                  <c:v>Jul 2025</c:v>
                </c:pt>
                <c:pt idx="19431">
                  <c:v>Jul 2025</c:v>
                </c:pt>
                <c:pt idx="19432">
                  <c:v>Jul 2025</c:v>
                </c:pt>
                <c:pt idx="19433">
                  <c:v>Jul 2025</c:v>
                </c:pt>
                <c:pt idx="19434">
                  <c:v>Jul 2025</c:v>
                </c:pt>
                <c:pt idx="19435">
                  <c:v>Jul 2025</c:v>
                </c:pt>
                <c:pt idx="19436">
                  <c:v>Jul 2025</c:v>
                </c:pt>
                <c:pt idx="19437">
                  <c:v>Jul 2025</c:v>
                </c:pt>
                <c:pt idx="19438">
                  <c:v>Jul 2025</c:v>
                </c:pt>
                <c:pt idx="19439">
                  <c:v>Jul 2025</c:v>
                </c:pt>
                <c:pt idx="19440">
                  <c:v>Jul 2025</c:v>
                </c:pt>
                <c:pt idx="19441">
                  <c:v>Jul 2025</c:v>
                </c:pt>
                <c:pt idx="19442">
                  <c:v>Jul 2025</c:v>
                </c:pt>
                <c:pt idx="19443">
                  <c:v>Jul 2025</c:v>
                </c:pt>
                <c:pt idx="19444">
                  <c:v>Jul 2025</c:v>
                </c:pt>
                <c:pt idx="19445">
                  <c:v>Jul 2025</c:v>
                </c:pt>
                <c:pt idx="19446">
                  <c:v>Jul 2025</c:v>
                </c:pt>
                <c:pt idx="19447">
                  <c:v>Jul 2025</c:v>
                </c:pt>
                <c:pt idx="19448">
                  <c:v>Jul 2025</c:v>
                </c:pt>
                <c:pt idx="19449">
                  <c:v>Jul 2025</c:v>
                </c:pt>
                <c:pt idx="19450">
                  <c:v>Jul 2025</c:v>
                </c:pt>
                <c:pt idx="19451">
                  <c:v>Jul 2025</c:v>
                </c:pt>
                <c:pt idx="19452">
                  <c:v>Jul 2025</c:v>
                </c:pt>
                <c:pt idx="19453">
                  <c:v>Jul 2025</c:v>
                </c:pt>
                <c:pt idx="19454">
                  <c:v>Jul 2025</c:v>
                </c:pt>
                <c:pt idx="19455">
                  <c:v>Jul 2025</c:v>
                </c:pt>
                <c:pt idx="19456">
                  <c:v>Jul 2025</c:v>
                </c:pt>
                <c:pt idx="19457">
                  <c:v>Jul 2025</c:v>
                </c:pt>
                <c:pt idx="19458">
                  <c:v>Jul 2025</c:v>
                </c:pt>
                <c:pt idx="19459">
                  <c:v>Jul 2025</c:v>
                </c:pt>
                <c:pt idx="19460">
                  <c:v>Jul 2025</c:v>
                </c:pt>
                <c:pt idx="19461">
                  <c:v>Jul 2025</c:v>
                </c:pt>
                <c:pt idx="19462">
                  <c:v>Jul 2025</c:v>
                </c:pt>
                <c:pt idx="19463">
                  <c:v>Jul 2025</c:v>
                </c:pt>
                <c:pt idx="19464">
                  <c:v>Jul 2025</c:v>
                </c:pt>
                <c:pt idx="19465">
                  <c:v>Jul 2025</c:v>
                </c:pt>
                <c:pt idx="19466">
                  <c:v>Jul 2025</c:v>
                </c:pt>
                <c:pt idx="19467">
                  <c:v>Jul 2025</c:v>
                </c:pt>
                <c:pt idx="19468">
                  <c:v>Jul 2025</c:v>
                </c:pt>
                <c:pt idx="19469">
                  <c:v>Jul 2025</c:v>
                </c:pt>
                <c:pt idx="19470">
                  <c:v>Jul 2025</c:v>
                </c:pt>
                <c:pt idx="19471">
                  <c:v>Jul 2025</c:v>
                </c:pt>
                <c:pt idx="19472">
                  <c:v>Jul 2025</c:v>
                </c:pt>
                <c:pt idx="19473">
                  <c:v>Jul 2025</c:v>
                </c:pt>
                <c:pt idx="19474">
                  <c:v>Jul 2025</c:v>
                </c:pt>
                <c:pt idx="19475">
                  <c:v>Jul 2025</c:v>
                </c:pt>
                <c:pt idx="19476">
                  <c:v>Jul 2025</c:v>
                </c:pt>
                <c:pt idx="19477">
                  <c:v>Jul 2025</c:v>
                </c:pt>
                <c:pt idx="19478">
                  <c:v>Jul 2025</c:v>
                </c:pt>
                <c:pt idx="19479">
                  <c:v>Jul 2025</c:v>
                </c:pt>
                <c:pt idx="19480">
                  <c:v>Jul 2025</c:v>
                </c:pt>
                <c:pt idx="19481">
                  <c:v>Jul 2025</c:v>
                </c:pt>
                <c:pt idx="19482">
                  <c:v>Jul 2025</c:v>
                </c:pt>
                <c:pt idx="19483">
                  <c:v>Jul 2025</c:v>
                </c:pt>
                <c:pt idx="19484">
                  <c:v>Jul 2025</c:v>
                </c:pt>
                <c:pt idx="19485">
                  <c:v>Jul 2025</c:v>
                </c:pt>
                <c:pt idx="19486">
                  <c:v>Jul 2025</c:v>
                </c:pt>
                <c:pt idx="19487">
                  <c:v>Jul 2025</c:v>
                </c:pt>
                <c:pt idx="19488">
                  <c:v>Jul 2025</c:v>
                </c:pt>
                <c:pt idx="19489">
                  <c:v>Jul 2025</c:v>
                </c:pt>
                <c:pt idx="19490">
                  <c:v>Jul 2025</c:v>
                </c:pt>
                <c:pt idx="19491">
                  <c:v>Jul 2025</c:v>
                </c:pt>
                <c:pt idx="19492">
                  <c:v>Jul 2025</c:v>
                </c:pt>
                <c:pt idx="19493">
                  <c:v>Jul 2025</c:v>
                </c:pt>
                <c:pt idx="19494">
                  <c:v>Jul 2025</c:v>
                </c:pt>
                <c:pt idx="19495">
                  <c:v>Jul 2025</c:v>
                </c:pt>
                <c:pt idx="19496">
                  <c:v>Jul 2025</c:v>
                </c:pt>
                <c:pt idx="19497">
                  <c:v>Jul 2025</c:v>
                </c:pt>
                <c:pt idx="19498">
                  <c:v>Jul 2025</c:v>
                </c:pt>
                <c:pt idx="19499">
                  <c:v>Jul 2025</c:v>
                </c:pt>
                <c:pt idx="19500">
                  <c:v>Jul 2025</c:v>
                </c:pt>
                <c:pt idx="19501">
                  <c:v>Jul 2025</c:v>
                </c:pt>
                <c:pt idx="19502">
                  <c:v>Jul 2025</c:v>
                </c:pt>
                <c:pt idx="19503">
                  <c:v>Jul 2025</c:v>
                </c:pt>
                <c:pt idx="19504">
                  <c:v>Jul 2025</c:v>
                </c:pt>
                <c:pt idx="19505">
                  <c:v>Jul 2025</c:v>
                </c:pt>
                <c:pt idx="19506">
                  <c:v>Jul 2025</c:v>
                </c:pt>
                <c:pt idx="19507">
                  <c:v>Jul 2025</c:v>
                </c:pt>
                <c:pt idx="19508">
                  <c:v>Jul 2025</c:v>
                </c:pt>
                <c:pt idx="19509">
                  <c:v>Jul 2025</c:v>
                </c:pt>
                <c:pt idx="19510">
                  <c:v>Jul 2025</c:v>
                </c:pt>
                <c:pt idx="19511">
                  <c:v>Jul 2025</c:v>
                </c:pt>
                <c:pt idx="19512">
                  <c:v>Jul 2025</c:v>
                </c:pt>
                <c:pt idx="19513">
                  <c:v>Jul 2025</c:v>
                </c:pt>
                <c:pt idx="19514">
                  <c:v>Jul 2025</c:v>
                </c:pt>
                <c:pt idx="19515">
                  <c:v>Jul 2025</c:v>
                </c:pt>
                <c:pt idx="19516">
                  <c:v>Jul 2025</c:v>
                </c:pt>
                <c:pt idx="19517">
                  <c:v>Jul 2025</c:v>
                </c:pt>
                <c:pt idx="19518">
                  <c:v>Jul 2025</c:v>
                </c:pt>
                <c:pt idx="19519">
                  <c:v>Jul 2025</c:v>
                </c:pt>
                <c:pt idx="19520">
                  <c:v>Jul 2025</c:v>
                </c:pt>
                <c:pt idx="19521">
                  <c:v>Jul 2025</c:v>
                </c:pt>
                <c:pt idx="19522">
                  <c:v>Jul 2025</c:v>
                </c:pt>
                <c:pt idx="19523">
                  <c:v>Jul 2025</c:v>
                </c:pt>
                <c:pt idx="19524">
                  <c:v>Jul 2025</c:v>
                </c:pt>
                <c:pt idx="19525">
                  <c:v>Jul 2025</c:v>
                </c:pt>
                <c:pt idx="19526">
                  <c:v>Jul 2025</c:v>
                </c:pt>
                <c:pt idx="19527">
                  <c:v>Jul 2025</c:v>
                </c:pt>
                <c:pt idx="19528">
                  <c:v>Jul 2025</c:v>
                </c:pt>
                <c:pt idx="19529">
                  <c:v>Jul 2025</c:v>
                </c:pt>
                <c:pt idx="19530">
                  <c:v>Jul 2025</c:v>
                </c:pt>
                <c:pt idx="19531">
                  <c:v>Jul 2025</c:v>
                </c:pt>
                <c:pt idx="19532">
                  <c:v>Jul 2025</c:v>
                </c:pt>
                <c:pt idx="19533">
                  <c:v>Jul 2025</c:v>
                </c:pt>
                <c:pt idx="19534">
                  <c:v>Jul 2025</c:v>
                </c:pt>
                <c:pt idx="19535">
                  <c:v>Jul 2025</c:v>
                </c:pt>
                <c:pt idx="19536">
                  <c:v>Jul 2025</c:v>
                </c:pt>
                <c:pt idx="19537">
                  <c:v>Jul 2025</c:v>
                </c:pt>
                <c:pt idx="19538">
                  <c:v>Jul 2025</c:v>
                </c:pt>
                <c:pt idx="19539">
                  <c:v>Jul 2025</c:v>
                </c:pt>
                <c:pt idx="19540">
                  <c:v>Jul 2025</c:v>
                </c:pt>
                <c:pt idx="19541">
                  <c:v>Jul 2025</c:v>
                </c:pt>
                <c:pt idx="19542">
                  <c:v>Jul 2025</c:v>
                </c:pt>
                <c:pt idx="19543">
                  <c:v>Jul 2025</c:v>
                </c:pt>
                <c:pt idx="19544">
                  <c:v>Jul 2025</c:v>
                </c:pt>
                <c:pt idx="19545">
                  <c:v>Jul 2025</c:v>
                </c:pt>
                <c:pt idx="19546">
                  <c:v>Jul 2025</c:v>
                </c:pt>
                <c:pt idx="19547">
                  <c:v>Jul 2025</c:v>
                </c:pt>
                <c:pt idx="19548">
                  <c:v>Jul 2025</c:v>
                </c:pt>
                <c:pt idx="19549">
                  <c:v>Jul 2025</c:v>
                </c:pt>
                <c:pt idx="19550">
                  <c:v>Jul 2025</c:v>
                </c:pt>
                <c:pt idx="19551">
                  <c:v>Jul 2025</c:v>
                </c:pt>
                <c:pt idx="19552">
                  <c:v>Jul 2025</c:v>
                </c:pt>
                <c:pt idx="19553">
                  <c:v>Jul 2025</c:v>
                </c:pt>
                <c:pt idx="19554">
                  <c:v>Jul 2025</c:v>
                </c:pt>
                <c:pt idx="19555">
                  <c:v>Jul 2025</c:v>
                </c:pt>
                <c:pt idx="19556">
                  <c:v>Jul 2025</c:v>
                </c:pt>
                <c:pt idx="19557">
                  <c:v>Jul 2025</c:v>
                </c:pt>
                <c:pt idx="19558">
                  <c:v>Jul 2025</c:v>
                </c:pt>
                <c:pt idx="19559">
                  <c:v>Jul 2025</c:v>
                </c:pt>
                <c:pt idx="19560">
                  <c:v>Jul 2025</c:v>
                </c:pt>
                <c:pt idx="19561">
                  <c:v>Jul 2025</c:v>
                </c:pt>
                <c:pt idx="19562">
                  <c:v>Jul 2025</c:v>
                </c:pt>
                <c:pt idx="19563">
                  <c:v>Jul 2025</c:v>
                </c:pt>
                <c:pt idx="19564">
                  <c:v>Jul 2025</c:v>
                </c:pt>
                <c:pt idx="19565">
                  <c:v>Jul 2025</c:v>
                </c:pt>
                <c:pt idx="19566">
                  <c:v>Jul 2025</c:v>
                </c:pt>
                <c:pt idx="19567">
                  <c:v>Jul 2025</c:v>
                </c:pt>
                <c:pt idx="19568">
                  <c:v>Jul 2025</c:v>
                </c:pt>
                <c:pt idx="19569">
                  <c:v>Jul 2025</c:v>
                </c:pt>
                <c:pt idx="19570">
                  <c:v>Jul 2025</c:v>
                </c:pt>
                <c:pt idx="19571">
                  <c:v>Jul 2025</c:v>
                </c:pt>
                <c:pt idx="19572">
                  <c:v>Jul 2025</c:v>
                </c:pt>
                <c:pt idx="19573">
                  <c:v>Jul 2025</c:v>
                </c:pt>
                <c:pt idx="19574">
                  <c:v>Jul 2025</c:v>
                </c:pt>
                <c:pt idx="19575">
                  <c:v>Jul 2025</c:v>
                </c:pt>
                <c:pt idx="19576">
                  <c:v>Jul 2025</c:v>
                </c:pt>
                <c:pt idx="19577">
                  <c:v>Jul 2025</c:v>
                </c:pt>
                <c:pt idx="19578">
                  <c:v>Jul 2025</c:v>
                </c:pt>
                <c:pt idx="19579">
                  <c:v>Jul 2025</c:v>
                </c:pt>
                <c:pt idx="19580">
                  <c:v>Jul 2025</c:v>
                </c:pt>
                <c:pt idx="19581">
                  <c:v>Jul 2025</c:v>
                </c:pt>
                <c:pt idx="19582">
                  <c:v>Jul 2025</c:v>
                </c:pt>
                <c:pt idx="19583">
                  <c:v>Jul 2025</c:v>
                </c:pt>
                <c:pt idx="19584">
                  <c:v>Jul 2025</c:v>
                </c:pt>
                <c:pt idx="19585">
                  <c:v>Jul 2025</c:v>
                </c:pt>
                <c:pt idx="19586">
                  <c:v>Jul 2025</c:v>
                </c:pt>
                <c:pt idx="19587">
                  <c:v>Jul 2025</c:v>
                </c:pt>
                <c:pt idx="19588">
                  <c:v>Jul 2025</c:v>
                </c:pt>
                <c:pt idx="19589">
                  <c:v>Jul 2025</c:v>
                </c:pt>
                <c:pt idx="19590">
                  <c:v>Jul 2025</c:v>
                </c:pt>
                <c:pt idx="19591">
                  <c:v>Jul 2025</c:v>
                </c:pt>
                <c:pt idx="19592">
                  <c:v>Jul 2025</c:v>
                </c:pt>
                <c:pt idx="19593">
                  <c:v>Jul 2025</c:v>
                </c:pt>
                <c:pt idx="19594">
                  <c:v>Jul 2025</c:v>
                </c:pt>
                <c:pt idx="19595">
                  <c:v>Jul 2025</c:v>
                </c:pt>
                <c:pt idx="19596">
                  <c:v>Jul 2025</c:v>
                </c:pt>
                <c:pt idx="19597">
                  <c:v>Jul 2025</c:v>
                </c:pt>
                <c:pt idx="19598">
                  <c:v>Jul 2025</c:v>
                </c:pt>
                <c:pt idx="19599">
                  <c:v>Jul 2025</c:v>
                </c:pt>
                <c:pt idx="19600">
                  <c:v>Jul 2025</c:v>
                </c:pt>
                <c:pt idx="19601">
                  <c:v>Jul 2025</c:v>
                </c:pt>
                <c:pt idx="19602">
                  <c:v>Jul 2025</c:v>
                </c:pt>
                <c:pt idx="19603">
                  <c:v>Jul 2025</c:v>
                </c:pt>
                <c:pt idx="19604">
                  <c:v>Jul 2025</c:v>
                </c:pt>
                <c:pt idx="19605">
                  <c:v>Jul 2025</c:v>
                </c:pt>
                <c:pt idx="19606">
                  <c:v>Jul 2025</c:v>
                </c:pt>
                <c:pt idx="19607">
                  <c:v>Jul 2025</c:v>
                </c:pt>
                <c:pt idx="19608">
                  <c:v>Jul 2025</c:v>
                </c:pt>
                <c:pt idx="19609">
                  <c:v>Jul 2025</c:v>
                </c:pt>
                <c:pt idx="19610">
                  <c:v>Jul 2025</c:v>
                </c:pt>
                <c:pt idx="19611">
                  <c:v>Jul 2025</c:v>
                </c:pt>
                <c:pt idx="19612">
                  <c:v>Jul 2025</c:v>
                </c:pt>
                <c:pt idx="19613">
                  <c:v>Jul 2025</c:v>
                </c:pt>
                <c:pt idx="19614">
                  <c:v>Jul 2025</c:v>
                </c:pt>
                <c:pt idx="19615">
                  <c:v>Jul 2025</c:v>
                </c:pt>
                <c:pt idx="19616">
                  <c:v>Jul 2025</c:v>
                </c:pt>
                <c:pt idx="19617">
                  <c:v>Jul 2025</c:v>
                </c:pt>
                <c:pt idx="19618">
                  <c:v>Jul 2025</c:v>
                </c:pt>
                <c:pt idx="19619">
                  <c:v>Jul 2025</c:v>
                </c:pt>
                <c:pt idx="19620">
                  <c:v>Jul 2025</c:v>
                </c:pt>
                <c:pt idx="19621">
                  <c:v>Jul 2025</c:v>
                </c:pt>
                <c:pt idx="19622">
                  <c:v>Jul 2025</c:v>
                </c:pt>
                <c:pt idx="19623">
                  <c:v>Jul 2025</c:v>
                </c:pt>
                <c:pt idx="19624">
                  <c:v>Jul 2025</c:v>
                </c:pt>
                <c:pt idx="19625">
                  <c:v>Jul 2025</c:v>
                </c:pt>
                <c:pt idx="19626">
                  <c:v>Jul 2025</c:v>
                </c:pt>
                <c:pt idx="19627">
                  <c:v>Jul 2025</c:v>
                </c:pt>
                <c:pt idx="19628">
                  <c:v>Jul 2025</c:v>
                </c:pt>
                <c:pt idx="19629">
                  <c:v>Jul 2025</c:v>
                </c:pt>
                <c:pt idx="19630">
                  <c:v>Jul 2025</c:v>
                </c:pt>
                <c:pt idx="19631">
                  <c:v>Jul 2025</c:v>
                </c:pt>
                <c:pt idx="19632">
                  <c:v>Jul 2025</c:v>
                </c:pt>
                <c:pt idx="19633">
                  <c:v>Jul 2025</c:v>
                </c:pt>
                <c:pt idx="19634">
                  <c:v>Jul 2025</c:v>
                </c:pt>
                <c:pt idx="19635">
                  <c:v>Jul 2025</c:v>
                </c:pt>
                <c:pt idx="19636">
                  <c:v>Jul 2025</c:v>
                </c:pt>
                <c:pt idx="19637">
                  <c:v>Jul 2025</c:v>
                </c:pt>
                <c:pt idx="19638">
                  <c:v>Jul 2025</c:v>
                </c:pt>
                <c:pt idx="19639">
                  <c:v>Jul 2025</c:v>
                </c:pt>
                <c:pt idx="19640">
                  <c:v>Jul 2025</c:v>
                </c:pt>
                <c:pt idx="19641">
                  <c:v>Jul 2025</c:v>
                </c:pt>
                <c:pt idx="19642">
                  <c:v>Jul 2025</c:v>
                </c:pt>
                <c:pt idx="19643">
                  <c:v>Jul 2025</c:v>
                </c:pt>
                <c:pt idx="19644">
                  <c:v>Jul 2025</c:v>
                </c:pt>
                <c:pt idx="19645">
                  <c:v>Jul 2025</c:v>
                </c:pt>
                <c:pt idx="19646">
                  <c:v>Jul 2025</c:v>
                </c:pt>
                <c:pt idx="19647">
                  <c:v>Jul 2025</c:v>
                </c:pt>
                <c:pt idx="19648">
                  <c:v>Jul 2025</c:v>
                </c:pt>
                <c:pt idx="19649">
                  <c:v>Jul 2025</c:v>
                </c:pt>
                <c:pt idx="19650">
                  <c:v>Jul 2025</c:v>
                </c:pt>
                <c:pt idx="19651">
                  <c:v>Jul 2025</c:v>
                </c:pt>
                <c:pt idx="19652">
                  <c:v>Jul 2025</c:v>
                </c:pt>
                <c:pt idx="19653">
                  <c:v>Jul 2025</c:v>
                </c:pt>
                <c:pt idx="19654">
                  <c:v>Jul 2025</c:v>
                </c:pt>
                <c:pt idx="19655">
                  <c:v>Jul 2025</c:v>
                </c:pt>
                <c:pt idx="19656">
                  <c:v>Jul 2025</c:v>
                </c:pt>
                <c:pt idx="19657">
                  <c:v>Jul 2025</c:v>
                </c:pt>
                <c:pt idx="19658">
                  <c:v>Jul 2025</c:v>
                </c:pt>
                <c:pt idx="19659">
                  <c:v>Jul 2025</c:v>
                </c:pt>
                <c:pt idx="19660">
                  <c:v>Jul 2025</c:v>
                </c:pt>
                <c:pt idx="19661">
                  <c:v>Jul 2025</c:v>
                </c:pt>
                <c:pt idx="19662">
                  <c:v>Jul 2025</c:v>
                </c:pt>
                <c:pt idx="19663">
                  <c:v>Jul 2025</c:v>
                </c:pt>
                <c:pt idx="19664">
                  <c:v>Jul 2025</c:v>
                </c:pt>
                <c:pt idx="19665">
                  <c:v>Jul 2025</c:v>
                </c:pt>
                <c:pt idx="19666">
                  <c:v>Jul 2025</c:v>
                </c:pt>
                <c:pt idx="19667">
                  <c:v>Jul 2025</c:v>
                </c:pt>
                <c:pt idx="19668">
                  <c:v>Jul 2025</c:v>
                </c:pt>
                <c:pt idx="19669">
                  <c:v>Jul 2025</c:v>
                </c:pt>
                <c:pt idx="19670">
                  <c:v>Jul 2025</c:v>
                </c:pt>
                <c:pt idx="19671">
                  <c:v>Jul 2025</c:v>
                </c:pt>
                <c:pt idx="19672">
                  <c:v>Jul 2025</c:v>
                </c:pt>
                <c:pt idx="19673">
                  <c:v>Jul 2025</c:v>
                </c:pt>
                <c:pt idx="19674">
                  <c:v>Jul 2025</c:v>
                </c:pt>
                <c:pt idx="19675">
                  <c:v>Jul 2025</c:v>
                </c:pt>
                <c:pt idx="19676">
                  <c:v>Jul 2025</c:v>
                </c:pt>
                <c:pt idx="19677">
                  <c:v>Jul 2025</c:v>
                </c:pt>
                <c:pt idx="19678">
                  <c:v>Jul 2025</c:v>
                </c:pt>
                <c:pt idx="19679">
                  <c:v>Jul 2025</c:v>
                </c:pt>
                <c:pt idx="19680">
                  <c:v>Jul 2025</c:v>
                </c:pt>
                <c:pt idx="19681">
                  <c:v>Jul 2025</c:v>
                </c:pt>
                <c:pt idx="19682">
                  <c:v>Jul 2025</c:v>
                </c:pt>
                <c:pt idx="19683">
                  <c:v>Jul 2025</c:v>
                </c:pt>
                <c:pt idx="19684">
                  <c:v>Jul 2025</c:v>
                </c:pt>
                <c:pt idx="19685">
                  <c:v>Jul 2025</c:v>
                </c:pt>
                <c:pt idx="19686">
                  <c:v>Jul 2025</c:v>
                </c:pt>
                <c:pt idx="19687">
                  <c:v>Jul 2025</c:v>
                </c:pt>
                <c:pt idx="19688">
                  <c:v>Jul 2025</c:v>
                </c:pt>
                <c:pt idx="19689">
                  <c:v>Jul 2025</c:v>
                </c:pt>
                <c:pt idx="19690">
                  <c:v>Jul 2025</c:v>
                </c:pt>
                <c:pt idx="19691">
                  <c:v>Jul 2025</c:v>
                </c:pt>
                <c:pt idx="19692">
                  <c:v>Jul 2025</c:v>
                </c:pt>
                <c:pt idx="19693">
                  <c:v>Jul 2025</c:v>
                </c:pt>
                <c:pt idx="19694">
                  <c:v>Jul 2025</c:v>
                </c:pt>
                <c:pt idx="19695">
                  <c:v>Jul 2025</c:v>
                </c:pt>
                <c:pt idx="19696">
                  <c:v>Jul 2025</c:v>
                </c:pt>
                <c:pt idx="19697">
                  <c:v>Jul 2025</c:v>
                </c:pt>
                <c:pt idx="19698">
                  <c:v>Jul 2025</c:v>
                </c:pt>
                <c:pt idx="19699">
                  <c:v>Jul 2025</c:v>
                </c:pt>
                <c:pt idx="19700">
                  <c:v>Jul 2025</c:v>
                </c:pt>
                <c:pt idx="19701">
                  <c:v>Jul 2025</c:v>
                </c:pt>
                <c:pt idx="19702">
                  <c:v>Jul 2025</c:v>
                </c:pt>
                <c:pt idx="19703">
                  <c:v>Jul 2025</c:v>
                </c:pt>
                <c:pt idx="19704">
                  <c:v>Jul 2025</c:v>
                </c:pt>
                <c:pt idx="19705">
                  <c:v>Jul 2025</c:v>
                </c:pt>
                <c:pt idx="19706">
                  <c:v>Jul 2025</c:v>
                </c:pt>
                <c:pt idx="19707">
                  <c:v>Jul 2025</c:v>
                </c:pt>
                <c:pt idx="19708">
                  <c:v>Jul 2025</c:v>
                </c:pt>
                <c:pt idx="19709">
                  <c:v>Jul 2025</c:v>
                </c:pt>
                <c:pt idx="19710">
                  <c:v>Jul 2025</c:v>
                </c:pt>
                <c:pt idx="19711">
                  <c:v>Jul 2025</c:v>
                </c:pt>
                <c:pt idx="19712">
                  <c:v>Jul 2025</c:v>
                </c:pt>
                <c:pt idx="19713">
                  <c:v>Jul 2025</c:v>
                </c:pt>
                <c:pt idx="19714">
                  <c:v>Jul 2025</c:v>
                </c:pt>
                <c:pt idx="19715">
                  <c:v>Jul 2025</c:v>
                </c:pt>
                <c:pt idx="19716">
                  <c:v>Jul 2025</c:v>
                </c:pt>
                <c:pt idx="19717">
                  <c:v>Jul 2025</c:v>
                </c:pt>
                <c:pt idx="19718">
                  <c:v>Jul 2025</c:v>
                </c:pt>
                <c:pt idx="19719">
                  <c:v>Jul 2025</c:v>
                </c:pt>
                <c:pt idx="19720">
                  <c:v>Jul 2025</c:v>
                </c:pt>
                <c:pt idx="19721">
                  <c:v>Jul 2025</c:v>
                </c:pt>
                <c:pt idx="19722">
                  <c:v>Jul 2025</c:v>
                </c:pt>
                <c:pt idx="19723">
                  <c:v>Jul 2025</c:v>
                </c:pt>
                <c:pt idx="19724">
                  <c:v>Jul 2025</c:v>
                </c:pt>
                <c:pt idx="19725">
                  <c:v>Jul 2025</c:v>
                </c:pt>
                <c:pt idx="19726">
                  <c:v>Jul 2025</c:v>
                </c:pt>
                <c:pt idx="19727">
                  <c:v>Jul 2025</c:v>
                </c:pt>
                <c:pt idx="19728">
                  <c:v>Jul 2025</c:v>
                </c:pt>
                <c:pt idx="19729">
                  <c:v>Jul 2025</c:v>
                </c:pt>
                <c:pt idx="19730">
                  <c:v>Jul 2025</c:v>
                </c:pt>
                <c:pt idx="19731">
                  <c:v>Jul 2025</c:v>
                </c:pt>
                <c:pt idx="19732">
                  <c:v>Jul 2025</c:v>
                </c:pt>
                <c:pt idx="19733">
                  <c:v>Jul 2025</c:v>
                </c:pt>
                <c:pt idx="19734">
                  <c:v>Jul 2025</c:v>
                </c:pt>
                <c:pt idx="19735">
                  <c:v>Jul 2025</c:v>
                </c:pt>
                <c:pt idx="19736">
                  <c:v>Jul 2025</c:v>
                </c:pt>
                <c:pt idx="19737">
                  <c:v>Jul 2025</c:v>
                </c:pt>
                <c:pt idx="19738">
                  <c:v>Jul 2025</c:v>
                </c:pt>
                <c:pt idx="19739">
                  <c:v>Jul 2025</c:v>
                </c:pt>
                <c:pt idx="19740">
                  <c:v>Jul 2025</c:v>
                </c:pt>
                <c:pt idx="19741">
                  <c:v>Jul 2025</c:v>
                </c:pt>
                <c:pt idx="19742">
                  <c:v>Jul 2025</c:v>
                </c:pt>
                <c:pt idx="19743">
                  <c:v>Jul 2025</c:v>
                </c:pt>
                <c:pt idx="19744">
                  <c:v>Jul 2025</c:v>
                </c:pt>
                <c:pt idx="19745">
                  <c:v>Jul 2025</c:v>
                </c:pt>
                <c:pt idx="19746">
                  <c:v>Jul 2025</c:v>
                </c:pt>
                <c:pt idx="19747">
                  <c:v>Jul 2025</c:v>
                </c:pt>
                <c:pt idx="19748">
                  <c:v>Jul 2025</c:v>
                </c:pt>
                <c:pt idx="19749">
                  <c:v>Jul 2025</c:v>
                </c:pt>
                <c:pt idx="19750">
                  <c:v>Jul 2025</c:v>
                </c:pt>
                <c:pt idx="19751">
                  <c:v>Jul 2025</c:v>
                </c:pt>
                <c:pt idx="19752">
                  <c:v>Jul 2025</c:v>
                </c:pt>
                <c:pt idx="19753">
                  <c:v>Jul 2025</c:v>
                </c:pt>
                <c:pt idx="19754">
                  <c:v>Jul 2025</c:v>
                </c:pt>
                <c:pt idx="19755">
                  <c:v>Jul 2025</c:v>
                </c:pt>
                <c:pt idx="19756">
                  <c:v>Jul 2025</c:v>
                </c:pt>
                <c:pt idx="19757">
                  <c:v>Jul 2025</c:v>
                </c:pt>
                <c:pt idx="19758">
                  <c:v>Jul 2025</c:v>
                </c:pt>
                <c:pt idx="19759">
                  <c:v>Jul 2025</c:v>
                </c:pt>
                <c:pt idx="19760">
                  <c:v>Jul 2025</c:v>
                </c:pt>
                <c:pt idx="19761">
                  <c:v>Jul 2025</c:v>
                </c:pt>
                <c:pt idx="19762">
                  <c:v>Jul 2025</c:v>
                </c:pt>
                <c:pt idx="19763">
                  <c:v>Jul 2025</c:v>
                </c:pt>
                <c:pt idx="19764">
                  <c:v>Jul 2025</c:v>
                </c:pt>
                <c:pt idx="19765">
                  <c:v>Jul 2025</c:v>
                </c:pt>
                <c:pt idx="19766">
                  <c:v>Jul 2025</c:v>
                </c:pt>
                <c:pt idx="19767">
                  <c:v>Jul 2025</c:v>
                </c:pt>
                <c:pt idx="19768">
                  <c:v>Jul 2025</c:v>
                </c:pt>
                <c:pt idx="19769">
                  <c:v>Jul 2025</c:v>
                </c:pt>
                <c:pt idx="19770">
                  <c:v>Jul 2025</c:v>
                </c:pt>
                <c:pt idx="19771">
                  <c:v>Jul 2025</c:v>
                </c:pt>
                <c:pt idx="19772">
                  <c:v>Jul 2025</c:v>
                </c:pt>
                <c:pt idx="19773">
                  <c:v>Jul 2025</c:v>
                </c:pt>
                <c:pt idx="19774">
                  <c:v>Jul 2025</c:v>
                </c:pt>
                <c:pt idx="19775">
                  <c:v>Jul 2025</c:v>
                </c:pt>
                <c:pt idx="19776">
                  <c:v>Jul 2025</c:v>
                </c:pt>
                <c:pt idx="19777">
                  <c:v>Jul 2025</c:v>
                </c:pt>
                <c:pt idx="19778">
                  <c:v>Jul 2025</c:v>
                </c:pt>
                <c:pt idx="19779">
                  <c:v>Jul 2025</c:v>
                </c:pt>
                <c:pt idx="19780">
                  <c:v>Jul 2025</c:v>
                </c:pt>
                <c:pt idx="19781">
                  <c:v>Jul 2025</c:v>
                </c:pt>
                <c:pt idx="19782">
                  <c:v>Jul 2025</c:v>
                </c:pt>
                <c:pt idx="19783">
                  <c:v>Jul 2025</c:v>
                </c:pt>
                <c:pt idx="19784">
                  <c:v>Jul 2025</c:v>
                </c:pt>
                <c:pt idx="19785">
                  <c:v>Jul 2025</c:v>
                </c:pt>
                <c:pt idx="19786">
                  <c:v>Jul 2025</c:v>
                </c:pt>
                <c:pt idx="19787">
                  <c:v>Jul 2025</c:v>
                </c:pt>
                <c:pt idx="19788">
                  <c:v>Jul 2025</c:v>
                </c:pt>
                <c:pt idx="19789">
                  <c:v>Jul 2025</c:v>
                </c:pt>
                <c:pt idx="19790">
                  <c:v>Jul 2025</c:v>
                </c:pt>
                <c:pt idx="19791">
                  <c:v>Jul 2025</c:v>
                </c:pt>
                <c:pt idx="19792">
                  <c:v>Jul 2025</c:v>
                </c:pt>
                <c:pt idx="19793">
                  <c:v>Jul 2025</c:v>
                </c:pt>
                <c:pt idx="19794">
                  <c:v>Jul 2025</c:v>
                </c:pt>
                <c:pt idx="19795">
                  <c:v>Jul 2025</c:v>
                </c:pt>
                <c:pt idx="19796">
                  <c:v>Jul 2025</c:v>
                </c:pt>
                <c:pt idx="19797">
                  <c:v>Jul 2025</c:v>
                </c:pt>
                <c:pt idx="19798">
                  <c:v>Jul 2025</c:v>
                </c:pt>
                <c:pt idx="19799">
                  <c:v>Jul 2025</c:v>
                </c:pt>
                <c:pt idx="19800">
                  <c:v>Jul 2025</c:v>
                </c:pt>
                <c:pt idx="19801">
                  <c:v>Jul 2025</c:v>
                </c:pt>
                <c:pt idx="19802">
                  <c:v>Jul 2025</c:v>
                </c:pt>
                <c:pt idx="19803">
                  <c:v>Jul 2025</c:v>
                </c:pt>
                <c:pt idx="19804">
                  <c:v>Jul 2025</c:v>
                </c:pt>
                <c:pt idx="19805">
                  <c:v>Jul 2025</c:v>
                </c:pt>
                <c:pt idx="19806">
                  <c:v>Jul 2025</c:v>
                </c:pt>
                <c:pt idx="19807">
                  <c:v>Jul 2025</c:v>
                </c:pt>
                <c:pt idx="19808">
                  <c:v>Jul 2025</c:v>
                </c:pt>
                <c:pt idx="19809">
                  <c:v>Jul 2025</c:v>
                </c:pt>
                <c:pt idx="19810">
                  <c:v>Jul 2025</c:v>
                </c:pt>
                <c:pt idx="19811">
                  <c:v>Jul 2025</c:v>
                </c:pt>
                <c:pt idx="19812">
                  <c:v>Jul 2025</c:v>
                </c:pt>
                <c:pt idx="19813">
                  <c:v>Jul 2025</c:v>
                </c:pt>
                <c:pt idx="19814">
                  <c:v>Jul 2025</c:v>
                </c:pt>
                <c:pt idx="19815">
                  <c:v>Jul 2025</c:v>
                </c:pt>
                <c:pt idx="19816">
                  <c:v>Jul 2025</c:v>
                </c:pt>
                <c:pt idx="19817">
                  <c:v>Jul 2025</c:v>
                </c:pt>
                <c:pt idx="19818">
                  <c:v>Jul 2025</c:v>
                </c:pt>
                <c:pt idx="19819">
                  <c:v>Jul 2025</c:v>
                </c:pt>
                <c:pt idx="19820">
                  <c:v>Jul 2025</c:v>
                </c:pt>
                <c:pt idx="19821">
                  <c:v>Jul 2025</c:v>
                </c:pt>
                <c:pt idx="19822">
                  <c:v>Jul 2025</c:v>
                </c:pt>
                <c:pt idx="19823">
                  <c:v>Jul 2025</c:v>
                </c:pt>
                <c:pt idx="19824">
                  <c:v>Jul 2025</c:v>
                </c:pt>
                <c:pt idx="19825">
                  <c:v>Jul 2025</c:v>
                </c:pt>
                <c:pt idx="19826">
                  <c:v>Jul 2025</c:v>
                </c:pt>
                <c:pt idx="19827">
                  <c:v>Jul 2025</c:v>
                </c:pt>
                <c:pt idx="19828">
                  <c:v>Jul 2025</c:v>
                </c:pt>
                <c:pt idx="19829">
                  <c:v>Jul 2025</c:v>
                </c:pt>
                <c:pt idx="19830">
                  <c:v>Jul 2025</c:v>
                </c:pt>
                <c:pt idx="19831">
                  <c:v>Jul 2025</c:v>
                </c:pt>
                <c:pt idx="19832">
                  <c:v>Jul 2025</c:v>
                </c:pt>
                <c:pt idx="19833">
                  <c:v>Jul 2025</c:v>
                </c:pt>
                <c:pt idx="19834">
                  <c:v>Jul 2025</c:v>
                </c:pt>
                <c:pt idx="19835">
                  <c:v>Jul 2025</c:v>
                </c:pt>
                <c:pt idx="19836">
                  <c:v>Jul 2025</c:v>
                </c:pt>
                <c:pt idx="19837">
                  <c:v>Jul 2025</c:v>
                </c:pt>
                <c:pt idx="19838">
                  <c:v>Jul 2025</c:v>
                </c:pt>
                <c:pt idx="19839">
                  <c:v>Jul 2025</c:v>
                </c:pt>
                <c:pt idx="19840">
                  <c:v>Jul 2025</c:v>
                </c:pt>
                <c:pt idx="19841">
                  <c:v>Jul 2025</c:v>
                </c:pt>
                <c:pt idx="19842">
                  <c:v>Jul 2025</c:v>
                </c:pt>
                <c:pt idx="19843">
                  <c:v>Jul 2025</c:v>
                </c:pt>
                <c:pt idx="19844">
                  <c:v>Jul 2025</c:v>
                </c:pt>
                <c:pt idx="19845">
                  <c:v>Jul 2025</c:v>
                </c:pt>
                <c:pt idx="19846">
                  <c:v>Jul 2025</c:v>
                </c:pt>
                <c:pt idx="19847">
                  <c:v>Jul 2025</c:v>
                </c:pt>
                <c:pt idx="19848">
                  <c:v>Jul 2025</c:v>
                </c:pt>
                <c:pt idx="19849">
                  <c:v>Jul 2025</c:v>
                </c:pt>
                <c:pt idx="19850">
                  <c:v>Jul 2025</c:v>
                </c:pt>
                <c:pt idx="19851">
                  <c:v>Jul 2025</c:v>
                </c:pt>
                <c:pt idx="19852">
                  <c:v>Jul 2025</c:v>
                </c:pt>
                <c:pt idx="19853">
                  <c:v>Jul 2025</c:v>
                </c:pt>
                <c:pt idx="19854">
                  <c:v>Jul 2025</c:v>
                </c:pt>
                <c:pt idx="19855">
                  <c:v>Jul 2025</c:v>
                </c:pt>
                <c:pt idx="19856">
                  <c:v>Jul 2025</c:v>
                </c:pt>
                <c:pt idx="19857">
                  <c:v>Jul 2025</c:v>
                </c:pt>
                <c:pt idx="19858">
                  <c:v>Jul 2025</c:v>
                </c:pt>
                <c:pt idx="19859">
                  <c:v>Jul 2025</c:v>
                </c:pt>
                <c:pt idx="19860">
                  <c:v>Jul 2025</c:v>
                </c:pt>
                <c:pt idx="19861">
                  <c:v>Jul 2025</c:v>
                </c:pt>
                <c:pt idx="19862">
                  <c:v>Jul 2025</c:v>
                </c:pt>
                <c:pt idx="19863">
                  <c:v>Jul 2025</c:v>
                </c:pt>
                <c:pt idx="19864">
                  <c:v>Jul 2025</c:v>
                </c:pt>
                <c:pt idx="19865">
                  <c:v>Jul 2025</c:v>
                </c:pt>
                <c:pt idx="19866">
                  <c:v>Jul 2025</c:v>
                </c:pt>
                <c:pt idx="19867">
                  <c:v>Jul 2025</c:v>
                </c:pt>
                <c:pt idx="19868">
                  <c:v>Jul 2025</c:v>
                </c:pt>
                <c:pt idx="19869">
                  <c:v>Jul 2025</c:v>
                </c:pt>
                <c:pt idx="19870">
                  <c:v>Jul 2025</c:v>
                </c:pt>
                <c:pt idx="19871">
                  <c:v>Jul 2025</c:v>
                </c:pt>
                <c:pt idx="19872">
                  <c:v>Jul 2025</c:v>
                </c:pt>
                <c:pt idx="19873">
                  <c:v>Jul 2025</c:v>
                </c:pt>
                <c:pt idx="19874">
                  <c:v>Jul 2025</c:v>
                </c:pt>
                <c:pt idx="19875">
                  <c:v>Jul 2025</c:v>
                </c:pt>
                <c:pt idx="19876">
                  <c:v>Jul 2025</c:v>
                </c:pt>
                <c:pt idx="19877">
                  <c:v>Jul 2025</c:v>
                </c:pt>
                <c:pt idx="19878">
                  <c:v>Jul 2025</c:v>
                </c:pt>
                <c:pt idx="19879">
                  <c:v>Jul 2025</c:v>
                </c:pt>
                <c:pt idx="19880">
                  <c:v>Jul 2025</c:v>
                </c:pt>
                <c:pt idx="19881">
                  <c:v>Jul 2025</c:v>
                </c:pt>
                <c:pt idx="19882">
                  <c:v>Jul 2025</c:v>
                </c:pt>
                <c:pt idx="19883">
                  <c:v>Jul 2025</c:v>
                </c:pt>
                <c:pt idx="19884">
                  <c:v>Jul 2025</c:v>
                </c:pt>
                <c:pt idx="19885">
                  <c:v>Jul 2025</c:v>
                </c:pt>
                <c:pt idx="19886">
                  <c:v>Jul 2025</c:v>
                </c:pt>
                <c:pt idx="19887">
                  <c:v>Jul 2025</c:v>
                </c:pt>
                <c:pt idx="19888">
                  <c:v>Jul 2025</c:v>
                </c:pt>
                <c:pt idx="19889">
                  <c:v>Jul 2025</c:v>
                </c:pt>
                <c:pt idx="19890">
                  <c:v>Jul 2025</c:v>
                </c:pt>
                <c:pt idx="19891">
                  <c:v>Jul 2025</c:v>
                </c:pt>
                <c:pt idx="19892">
                  <c:v>Jul 2025</c:v>
                </c:pt>
                <c:pt idx="19893">
                  <c:v>Jul 2025</c:v>
                </c:pt>
                <c:pt idx="19894">
                  <c:v>Jul 2025</c:v>
                </c:pt>
                <c:pt idx="19895">
                  <c:v>Jul 2025</c:v>
                </c:pt>
                <c:pt idx="19896">
                  <c:v>Jul 2025</c:v>
                </c:pt>
                <c:pt idx="19897">
                  <c:v>Jul 2025</c:v>
                </c:pt>
                <c:pt idx="19898">
                  <c:v>Jul 2025</c:v>
                </c:pt>
                <c:pt idx="19899">
                  <c:v>Jul 2025</c:v>
                </c:pt>
                <c:pt idx="19900">
                  <c:v>Jul 2025</c:v>
                </c:pt>
                <c:pt idx="19901">
                  <c:v>Jul 2025</c:v>
                </c:pt>
                <c:pt idx="19902">
                  <c:v>Jul 2025</c:v>
                </c:pt>
                <c:pt idx="19903">
                  <c:v>Jul 2025</c:v>
                </c:pt>
                <c:pt idx="19904">
                  <c:v>Jul 2025</c:v>
                </c:pt>
                <c:pt idx="19905">
                  <c:v>Jul 2025</c:v>
                </c:pt>
                <c:pt idx="19906">
                  <c:v>Jul 2025</c:v>
                </c:pt>
                <c:pt idx="19907">
                  <c:v>Jul 2025</c:v>
                </c:pt>
                <c:pt idx="19908">
                  <c:v>Jul 2025</c:v>
                </c:pt>
                <c:pt idx="19909">
                  <c:v>Jul 2025</c:v>
                </c:pt>
                <c:pt idx="19910">
                  <c:v>Jul 2025</c:v>
                </c:pt>
                <c:pt idx="19911">
                  <c:v>Jul 2025</c:v>
                </c:pt>
                <c:pt idx="19912">
                  <c:v>Jul 2025</c:v>
                </c:pt>
                <c:pt idx="19913">
                  <c:v>Jul 2025</c:v>
                </c:pt>
                <c:pt idx="19914">
                  <c:v>Jul 2025</c:v>
                </c:pt>
                <c:pt idx="19915">
                  <c:v>Jul 2025</c:v>
                </c:pt>
                <c:pt idx="19916">
                  <c:v>Jul 2025</c:v>
                </c:pt>
                <c:pt idx="19917">
                  <c:v>Jul 2025</c:v>
                </c:pt>
                <c:pt idx="19918">
                  <c:v>Jul 2025</c:v>
                </c:pt>
                <c:pt idx="19919">
                  <c:v>Jul 2025</c:v>
                </c:pt>
                <c:pt idx="19920">
                  <c:v>Jul 2025</c:v>
                </c:pt>
                <c:pt idx="19921">
                  <c:v>Jul 2025</c:v>
                </c:pt>
                <c:pt idx="19922">
                  <c:v>Jul 2025</c:v>
                </c:pt>
                <c:pt idx="19923">
                  <c:v>Jul 2025</c:v>
                </c:pt>
                <c:pt idx="19924">
                  <c:v>Jul 2025</c:v>
                </c:pt>
                <c:pt idx="19925">
                  <c:v>Jul 2025</c:v>
                </c:pt>
                <c:pt idx="19926">
                  <c:v>Jul 2025</c:v>
                </c:pt>
                <c:pt idx="19927">
                  <c:v>Jul 2025</c:v>
                </c:pt>
                <c:pt idx="19928">
                  <c:v>Jul 2025</c:v>
                </c:pt>
                <c:pt idx="19929">
                  <c:v>Jul 2025</c:v>
                </c:pt>
                <c:pt idx="19930">
                  <c:v>Jul 2025</c:v>
                </c:pt>
                <c:pt idx="19931">
                  <c:v>Jul 2025</c:v>
                </c:pt>
                <c:pt idx="19932">
                  <c:v>Jul 2025</c:v>
                </c:pt>
                <c:pt idx="19933">
                  <c:v>Jul 2025</c:v>
                </c:pt>
                <c:pt idx="19934">
                  <c:v>Jul 2025</c:v>
                </c:pt>
                <c:pt idx="19935">
                  <c:v>Jul 2025</c:v>
                </c:pt>
                <c:pt idx="19936">
                  <c:v>Jul 2025</c:v>
                </c:pt>
                <c:pt idx="19937">
                  <c:v>Jul 2025</c:v>
                </c:pt>
                <c:pt idx="19938">
                  <c:v>Jul 2025</c:v>
                </c:pt>
                <c:pt idx="19939">
                  <c:v>Jul 2025</c:v>
                </c:pt>
                <c:pt idx="19940">
                  <c:v>Jul 2025</c:v>
                </c:pt>
                <c:pt idx="19941">
                  <c:v>Jul 2025</c:v>
                </c:pt>
                <c:pt idx="19942">
                  <c:v>Jul 2025</c:v>
                </c:pt>
                <c:pt idx="19943">
                  <c:v>Jul 2025</c:v>
                </c:pt>
                <c:pt idx="19944">
                  <c:v>Jul 2025</c:v>
                </c:pt>
                <c:pt idx="19945">
                  <c:v>Jul 2025</c:v>
                </c:pt>
                <c:pt idx="19946">
                  <c:v>Jul 2025</c:v>
                </c:pt>
                <c:pt idx="19947">
                  <c:v>Jul 2025</c:v>
                </c:pt>
                <c:pt idx="19948">
                  <c:v>Jul 2025</c:v>
                </c:pt>
                <c:pt idx="19949">
                  <c:v>Jul 2025</c:v>
                </c:pt>
                <c:pt idx="19950">
                  <c:v>Jul 2025</c:v>
                </c:pt>
                <c:pt idx="19951">
                  <c:v>Jul 2025</c:v>
                </c:pt>
                <c:pt idx="19952">
                  <c:v>Jul 2025</c:v>
                </c:pt>
                <c:pt idx="19953">
                  <c:v>Jul 2025</c:v>
                </c:pt>
                <c:pt idx="19954">
                  <c:v>Jul 2025</c:v>
                </c:pt>
                <c:pt idx="19955">
                  <c:v>Jul 2025</c:v>
                </c:pt>
                <c:pt idx="19956">
                  <c:v>Jul 2025</c:v>
                </c:pt>
                <c:pt idx="19957">
                  <c:v>Jul 2025</c:v>
                </c:pt>
                <c:pt idx="19958">
                  <c:v>Jul 2025</c:v>
                </c:pt>
                <c:pt idx="19959">
                  <c:v>Jul 2025</c:v>
                </c:pt>
                <c:pt idx="19960">
                  <c:v>Jul 2025</c:v>
                </c:pt>
                <c:pt idx="19961">
                  <c:v>Jul 2025</c:v>
                </c:pt>
                <c:pt idx="19962">
                  <c:v>Jul 2025</c:v>
                </c:pt>
                <c:pt idx="19963">
                  <c:v>Jul 2025</c:v>
                </c:pt>
                <c:pt idx="19964">
                  <c:v>Jul 2025</c:v>
                </c:pt>
                <c:pt idx="19965">
                  <c:v>Jul 2025</c:v>
                </c:pt>
                <c:pt idx="19966">
                  <c:v>Jul 2025</c:v>
                </c:pt>
                <c:pt idx="19967">
                  <c:v>Jul 2025</c:v>
                </c:pt>
                <c:pt idx="19968">
                  <c:v>Jul 2025</c:v>
                </c:pt>
                <c:pt idx="19969">
                  <c:v>Jul 2025</c:v>
                </c:pt>
                <c:pt idx="19970">
                  <c:v>Jul 2025</c:v>
                </c:pt>
                <c:pt idx="19971">
                  <c:v>Jul 2025</c:v>
                </c:pt>
                <c:pt idx="19972">
                  <c:v>Jul 2025</c:v>
                </c:pt>
                <c:pt idx="19973">
                  <c:v>Jul 2025</c:v>
                </c:pt>
                <c:pt idx="19974">
                  <c:v>Jul 2025</c:v>
                </c:pt>
                <c:pt idx="19975">
                  <c:v>Jul 2025</c:v>
                </c:pt>
                <c:pt idx="19976">
                  <c:v>Jul 2025</c:v>
                </c:pt>
                <c:pt idx="19977">
                  <c:v>Jul 2025</c:v>
                </c:pt>
                <c:pt idx="19978">
                  <c:v>Jul 2025</c:v>
                </c:pt>
                <c:pt idx="19979">
                  <c:v>Jul 2025</c:v>
                </c:pt>
                <c:pt idx="19980">
                  <c:v>Jul 2025</c:v>
                </c:pt>
                <c:pt idx="19981">
                  <c:v>Jul 2025</c:v>
                </c:pt>
                <c:pt idx="19982">
                  <c:v>Jul 2025</c:v>
                </c:pt>
                <c:pt idx="19983">
                  <c:v>Jul 2025</c:v>
                </c:pt>
                <c:pt idx="19984">
                  <c:v>Jul 2025</c:v>
                </c:pt>
                <c:pt idx="19985">
                  <c:v>Jul 2025</c:v>
                </c:pt>
                <c:pt idx="19986">
                  <c:v>Jul 2025</c:v>
                </c:pt>
                <c:pt idx="19987">
                  <c:v>Jul 2025</c:v>
                </c:pt>
                <c:pt idx="19988">
                  <c:v>Jul 2025</c:v>
                </c:pt>
                <c:pt idx="19989">
                  <c:v>Jul 2025</c:v>
                </c:pt>
                <c:pt idx="19990">
                  <c:v>Jul 2025</c:v>
                </c:pt>
                <c:pt idx="19991">
                  <c:v>Jul 2025</c:v>
                </c:pt>
                <c:pt idx="19992">
                  <c:v>Jul 2025</c:v>
                </c:pt>
                <c:pt idx="19993">
                  <c:v>Jul 2025</c:v>
                </c:pt>
                <c:pt idx="19994">
                  <c:v>Jul 2025</c:v>
                </c:pt>
                <c:pt idx="19995">
                  <c:v>Jul 2025</c:v>
                </c:pt>
                <c:pt idx="19996">
                  <c:v>Jul 2025</c:v>
                </c:pt>
                <c:pt idx="19997">
                  <c:v>Jul 2025</c:v>
                </c:pt>
                <c:pt idx="19998">
                  <c:v>Jul 2025</c:v>
                </c:pt>
                <c:pt idx="19999">
                  <c:v>Jul 2025</c:v>
                </c:pt>
                <c:pt idx="20000">
                  <c:v>Jul 2025</c:v>
                </c:pt>
                <c:pt idx="20001">
                  <c:v>Jul 2025</c:v>
                </c:pt>
                <c:pt idx="20002">
                  <c:v>Jul 2025</c:v>
                </c:pt>
                <c:pt idx="20003">
                  <c:v>Jul 2025</c:v>
                </c:pt>
                <c:pt idx="20004">
                  <c:v>Jul 2025</c:v>
                </c:pt>
                <c:pt idx="20005">
                  <c:v>Jul 2025</c:v>
                </c:pt>
                <c:pt idx="20006">
                  <c:v>Jul 2025</c:v>
                </c:pt>
                <c:pt idx="20007">
                  <c:v>Jul 2025</c:v>
                </c:pt>
                <c:pt idx="20008">
                  <c:v>Jul 2025</c:v>
                </c:pt>
                <c:pt idx="20009">
                  <c:v>Jul 2025</c:v>
                </c:pt>
                <c:pt idx="20010">
                  <c:v>Jul 2025</c:v>
                </c:pt>
                <c:pt idx="20011">
                  <c:v>Jul 2025</c:v>
                </c:pt>
                <c:pt idx="20012">
                  <c:v>Jul 2025</c:v>
                </c:pt>
                <c:pt idx="20013">
                  <c:v>Jul 2025</c:v>
                </c:pt>
                <c:pt idx="20014">
                  <c:v>Jul 2025</c:v>
                </c:pt>
                <c:pt idx="20015">
                  <c:v>Jul 2025</c:v>
                </c:pt>
                <c:pt idx="20016">
                  <c:v>Jul 2025</c:v>
                </c:pt>
                <c:pt idx="20017">
                  <c:v>Jul 2025</c:v>
                </c:pt>
                <c:pt idx="20018">
                  <c:v>Jul 2025</c:v>
                </c:pt>
                <c:pt idx="20019">
                  <c:v>Jul 2025</c:v>
                </c:pt>
                <c:pt idx="20020">
                  <c:v>Jul 2025</c:v>
                </c:pt>
                <c:pt idx="20021">
                  <c:v>Jul 2025</c:v>
                </c:pt>
                <c:pt idx="20022">
                  <c:v>Jul 2025</c:v>
                </c:pt>
                <c:pt idx="20023">
                  <c:v>Jul 2025</c:v>
                </c:pt>
                <c:pt idx="20024">
                  <c:v>Jul 2025</c:v>
                </c:pt>
                <c:pt idx="20025">
                  <c:v>Jul 2025</c:v>
                </c:pt>
                <c:pt idx="20026">
                  <c:v>Jul 2025</c:v>
                </c:pt>
                <c:pt idx="20027">
                  <c:v>Jul 2025</c:v>
                </c:pt>
                <c:pt idx="20028">
                  <c:v>Jul 2025</c:v>
                </c:pt>
                <c:pt idx="20029">
                  <c:v>Jul 2025</c:v>
                </c:pt>
                <c:pt idx="20030">
                  <c:v>Jul 2025</c:v>
                </c:pt>
                <c:pt idx="20031">
                  <c:v>Jul 2025</c:v>
                </c:pt>
                <c:pt idx="20032">
                  <c:v>Jul 2025</c:v>
                </c:pt>
                <c:pt idx="20033">
                  <c:v>Jul 2025</c:v>
                </c:pt>
                <c:pt idx="20034">
                  <c:v>Jul 2025</c:v>
                </c:pt>
                <c:pt idx="20035">
                  <c:v>Jul 2025</c:v>
                </c:pt>
                <c:pt idx="20036">
                  <c:v>Jul 2025</c:v>
                </c:pt>
                <c:pt idx="20037">
                  <c:v>Jul 2025</c:v>
                </c:pt>
                <c:pt idx="20038">
                  <c:v>Jul 2025</c:v>
                </c:pt>
                <c:pt idx="20039">
                  <c:v>Jul 2025</c:v>
                </c:pt>
                <c:pt idx="20040">
                  <c:v>Jul 2025</c:v>
                </c:pt>
                <c:pt idx="20041">
                  <c:v>Jul 2025</c:v>
                </c:pt>
                <c:pt idx="20042">
                  <c:v>Jul 2025</c:v>
                </c:pt>
                <c:pt idx="20043">
                  <c:v>Jul 2025</c:v>
                </c:pt>
                <c:pt idx="20044">
                  <c:v>Jul 2025</c:v>
                </c:pt>
                <c:pt idx="20045">
                  <c:v>Jul 2025</c:v>
                </c:pt>
                <c:pt idx="20046">
                  <c:v>Jul 2025</c:v>
                </c:pt>
                <c:pt idx="20047">
                  <c:v>Jul 2025</c:v>
                </c:pt>
                <c:pt idx="20048">
                  <c:v>Jul 2025</c:v>
                </c:pt>
                <c:pt idx="20049">
                  <c:v>Jul 2025</c:v>
                </c:pt>
                <c:pt idx="20050">
                  <c:v>Jul 2025</c:v>
                </c:pt>
                <c:pt idx="20051">
                  <c:v>Jul 2025</c:v>
                </c:pt>
                <c:pt idx="20052">
                  <c:v>Jul 2025</c:v>
                </c:pt>
                <c:pt idx="20053">
                  <c:v>Jul 2025</c:v>
                </c:pt>
                <c:pt idx="20054">
                  <c:v>Jul 2025</c:v>
                </c:pt>
                <c:pt idx="20055">
                  <c:v>Jul 2025</c:v>
                </c:pt>
                <c:pt idx="20056">
                  <c:v>Jul 2025</c:v>
                </c:pt>
                <c:pt idx="20057">
                  <c:v>Jul 2025</c:v>
                </c:pt>
                <c:pt idx="20058">
                  <c:v>Jul 2025</c:v>
                </c:pt>
                <c:pt idx="20059">
                  <c:v>Jul 2025</c:v>
                </c:pt>
                <c:pt idx="20060">
                  <c:v>Jul 2025</c:v>
                </c:pt>
                <c:pt idx="20061">
                  <c:v>Jul 2025</c:v>
                </c:pt>
                <c:pt idx="20062">
                  <c:v>Jul 2025</c:v>
                </c:pt>
                <c:pt idx="20063">
                  <c:v>Jul 2025</c:v>
                </c:pt>
                <c:pt idx="20064">
                  <c:v>Jul 2025</c:v>
                </c:pt>
                <c:pt idx="20065">
                  <c:v>Jul 2025</c:v>
                </c:pt>
                <c:pt idx="20066">
                  <c:v>Jul 2025</c:v>
                </c:pt>
                <c:pt idx="20067">
                  <c:v>Jul 2025</c:v>
                </c:pt>
                <c:pt idx="20068">
                  <c:v>Jul 2025</c:v>
                </c:pt>
                <c:pt idx="20069">
                  <c:v>Jul 2025</c:v>
                </c:pt>
                <c:pt idx="20070">
                  <c:v>Jul 2025</c:v>
                </c:pt>
                <c:pt idx="20071">
                  <c:v>Jul 2025</c:v>
                </c:pt>
                <c:pt idx="20072">
                  <c:v>Jul 2025</c:v>
                </c:pt>
                <c:pt idx="20073">
                  <c:v>Jul 2025</c:v>
                </c:pt>
                <c:pt idx="20074">
                  <c:v>Jul 2025</c:v>
                </c:pt>
                <c:pt idx="20075">
                  <c:v>Jul 2025</c:v>
                </c:pt>
                <c:pt idx="20076">
                  <c:v>Jul 2025</c:v>
                </c:pt>
                <c:pt idx="20077">
                  <c:v>Jul 2025</c:v>
                </c:pt>
                <c:pt idx="20078">
                  <c:v>Jul 2025</c:v>
                </c:pt>
                <c:pt idx="20079">
                  <c:v>Jul 2025</c:v>
                </c:pt>
                <c:pt idx="20080">
                  <c:v>Jul 2025</c:v>
                </c:pt>
                <c:pt idx="20081">
                  <c:v>Jul 2025</c:v>
                </c:pt>
                <c:pt idx="20082">
                  <c:v>Jul 2025</c:v>
                </c:pt>
                <c:pt idx="20083">
                  <c:v>Jul 2025</c:v>
                </c:pt>
                <c:pt idx="20084">
                  <c:v>Jul 2025</c:v>
                </c:pt>
                <c:pt idx="20085">
                  <c:v>Jul 2025</c:v>
                </c:pt>
                <c:pt idx="20086">
                  <c:v>Jul 2025</c:v>
                </c:pt>
                <c:pt idx="20087">
                  <c:v>Jul 2025</c:v>
                </c:pt>
                <c:pt idx="20088">
                  <c:v>Jul 2025</c:v>
                </c:pt>
                <c:pt idx="20089">
                  <c:v>Jul 2025</c:v>
                </c:pt>
                <c:pt idx="20090">
                  <c:v>Jul 2025</c:v>
                </c:pt>
                <c:pt idx="20091">
                  <c:v>Jul 2025</c:v>
                </c:pt>
                <c:pt idx="20092">
                  <c:v>Jul 2025</c:v>
                </c:pt>
                <c:pt idx="20093">
                  <c:v>Jul 2025</c:v>
                </c:pt>
                <c:pt idx="20094">
                  <c:v>Jul 2025</c:v>
                </c:pt>
                <c:pt idx="20095">
                  <c:v>Jul 2025</c:v>
                </c:pt>
                <c:pt idx="20096">
                  <c:v>Jul 2025</c:v>
                </c:pt>
                <c:pt idx="20097">
                  <c:v>Jul 2025</c:v>
                </c:pt>
                <c:pt idx="20098">
                  <c:v>Jul 2025</c:v>
                </c:pt>
                <c:pt idx="20099">
                  <c:v>Jul 2025</c:v>
                </c:pt>
                <c:pt idx="20100">
                  <c:v>Jul 2025</c:v>
                </c:pt>
                <c:pt idx="20101">
                  <c:v>Jul 2025</c:v>
                </c:pt>
                <c:pt idx="20102">
                  <c:v>Jul 2025</c:v>
                </c:pt>
                <c:pt idx="20103">
                  <c:v>Jul 2025</c:v>
                </c:pt>
                <c:pt idx="20104">
                  <c:v>Jul 2025</c:v>
                </c:pt>
                <c:pt idx="20105">
                  <c:v>Jul 2025</c:v>
                </c:pt>
                <c:pt idx="20106">
                  <c:v>Jul 2025</c:v>
                </c:pt>
                <c:pt idx="20107">
                  <c:v>Jul 2025</c:v>
                </c:pt>
                <c:pt idx="20108">
                  <c:v>Jul 2025</c:v>
                </c:pt>
                <c:pt idx="20109">
                  <c:v>Jul 2025</c:v>
                </c:pt>
                <c:pt idx="20110">
                  <c:v>Jul 2025</c:v>
                </c:pt>
                <c:pt idx="20111">
                  <c:v>Jul 2025</c:v>
                </c:pt>
                <c:pt idx="20112">
                  <c:v>Jul 2025</c:v>
                </c:pt>
                <c:pt idx="20113">
                  <c:v>Jul 2025</c:v>
                </c:pt>
                <c:pt idx="20114">
                  <c:v>Jul 2025</c:v>
                </c:pt>
                <c:pt idx="20115">
                  <c:v>Jul 2025</c:v>
                </c:pt>
                <c:pt idx="20116">
                  <c:v>Jul 2025</c:v>
                </c:pt>
                <c:pt idx="20117">
                  <c:v>Jul 2025</c:v>
                </c:pt>
                <c:pt idx="20118">
                  <c:v>Jul 2025</c:v>
                </c:pt>
                <c:pt idx="20119">
                  <c:v>Jul 2025</c:v>
                </c:pt>
                <c:pt idx="20120">
                  <c:v>Jul 2025</c:v>
                </c:pt>
                <c:pt idx="20121">
                  <c:v>Jul 2025</c:v>
                </c:pt>
                <c:pt idx="20122">
                  <c:v>Jul 2025</c:v>
                </c:pt>
                <c:pt idx="20123">
                  <c:v>Jul 2025</c:v>
                </c:pt>
                <c:pt idx="20124">
                  <c:v>Jul 2025</c:v>
                </c:pt>
                <c:pt idx="20125">
                  <c:v>Jul 2025</c:v>
                </c:pt>
                <c:pt idx="20126">
                  <c:v>Jul 2025</c:v>
                </c:pt>
                <c:pt idx="20127">
                  <c:v>Jul 2025</c:v>
                </c:pt>
                <c:pt idx="20128">
                  <c:v>Jul 2025</c:v>
                </c:pt>
                <c:pt idx="20129">
                  <c:v>Jul 2025</c:v>
                </c:pt>
                <c:pt idx="20130">
                  <c:v>Jul 2025</c:v>
                </c:pt>
                <c:pt idx="20131">
                  <c:v>Jul 2025</c:v>
                </c:pt>
                <c:pt idx="20132">
                  <c:v>Jul 2025</c:v>
                </c:pt>
                <c:pt idx="20133">
                  <c:v>Jul 2025</c:v>
                </c:pt>
                <c:pt idx="20134">
                  <c:v>Jul 2025</c:v>
                </c:pt>
                <c:pt idx="20135">
                  <c:v>Jul 2025</c:v>
                </c:pt>
                <c:pt idx="20136">
                  <c:v>Jul 2025</c:v>
                </c:pt>
                <c:pt idx="20137">
                  <c:v>Jul 2025</c:v>
                </c:pt>
                <c:pt idx="20138">
                  <c:v>Jul 2025</c:v>
                </c:pt>
                <c:pt idx="20139">
                  <c:v>Jul 2025</c:v>
                </c:pt>
                <c:pt idx="20140">
                  <c:v>Jul 2025</c:v>
                </c:pt>
                <c:pt idx="20141">
                  <c:v>Jul 2025</c:v>
                </c:pt>
                <c:pt idx="20142">
                  <c:v>Jul 2025</c:v>
                </c:pt>
                <c:pt idx="20143">
                  <c:v>Jul 2025</c:v>
                </c:pt>
                <c:pt idx="20144">
                  <c:v>Jul 2025</c:v>
                </c:pt>
                <c:pt idx="20145">
                  <c:v>Jul 2025</c:v>
                </c:pt>
                <c:pt idx="20146">
                  <c:v>Jul 2025</c:v>
                </c:pt>
                <c:pt idx="20147">
                  <c:v>Jul 2025</c:v>
                </c:pt>
                <c:pt idx="20148">
                  <c:v>Jul 2025</c:v>
                </c:pt>
                <c:pt idx="20149">
                  <c:v>Jul 2025</c:v>
                </c:pt>
                <c:pt idx="20150">
                  <c:v>Jul 2025</c:v>
                </c:pt>
                <c:pt idx="20151">
                  <c:v>Jul 2025</c:v>
                </c:pt>
                <c:pt idx="20152">
                  <c:v>Jul 2025</c:v>
                </c:pt>
                <c:pt idx="20153">
                  <c:v>Jul 2025</c:v>
                </c:pt>
                <c:pt idx="20154">
                  <c:v>Jul 2025</c:v>
                </c:pt>
                <c:pt idx="20155">
                  <c:v>Jul 2025</c:v>
                </c:pt>
                <c:pt idx="20156">
                  <c:v>Jul 2025</c:v>
                </c:pt>
                <c:pt idx="20157">
                  <c:v>Jul 2025</c:v>
                </c:pt>
                <c:pt idx="20158">
                  <c:v>Jul 2025</c:v>
                </c:pt>
                <c:pt idx="20159">
                  <c:v>Jul 2025</c:v>
                </c:pt>
                <c:pt idx="20160">
                  <c:v>Jul 2025</c:v>
                </c:pt>
                <c:pt idx="20161">
                  <c:v>Jul 2025</c:v>
                </c:pt>
                <c:pt idx="20162">
                  <c:v>Jul 2025</c:v>
                </c:pt>
                <c:pt idx="20163">
                  <c:v>Jul 2025</c:v>
                </c:pt>
                <c:pt idx="20164">
                  <c:v>Jul 2025</c:v>
                </c:pt>
                <c:pt idx="20165">
                  <c:v>Jul 2025</c:v>
                </c:pt>
                <c:pt idx="20166">
                  <c:v>Jul 2025</c:v>
                </c:pt>
                <c:pt idx="20167">
                  <c:v>Jul 2025</c:v>
                </c:pt>
                <c:pt idx="20168">
                  <c:v>Jul 2025</c:v>
                </c:pt>
                <c:pt idx="20169">
                  <c:v>Jul 2025</c:v>
                </c:pt>
                <c:pt idx="20170">
                  <c:v>Jul 2025</c:v>
                </c:pt>
                <c:pt idx="20171">
                  <c:v>Jul 2025</c:v>
                </c:pt>
                <c:pt idx="20172">
                  <c:v>Jul 2025</c:v>
                </c:pt>
                <c:pt idx="20173">
                  <c:v>Jul 2025</c:v>
                </c:pt>
                <c:pt idx="20174">
                  <c:v>Jul 2025</c:v>
                </c:pt>
                <c:pt idx="20175">
                  <c:v>Jul 2025</c:v>
                </c:pt>
                <c:pt idx="20176">
                  <c:v>Jul 2025</c:v>
                </c:pt>
                <c:pt idx="20177">
                  <c:v>Jul 2025</c:v>
                </c:pt>
                <c:pt idx="20178">
                  <c:v>Jul 2025</c:v>
                </c:pt>
                <c:pt idx="20179">
                  <c:v>Jul 2025</c:v>
                </c:pt>
                <c:pt idx="20180">
                  <c:v>Jul 2025</c:v>
                </c:pt>
                <c:pt idx="20181">
                  <c:v>Jul 2025</c:v>
                </c:pt>
                <c:pt idx="20182">
                  <c:v>Jul 2025</c:v>
                </c:pt>
                <c:pt idx="20183">
                  <c:v>Jul 2025</c:v>
                </c:pt>
                <c:pt idx="20184">
                  <c:v>Jul 2025</c:v>
                </c:pt>
                <c:pt idx="20185">
                  <c:v>Jul 2025</c:v>
                </c:pt>
                <c:pt idx="20186">
                  <c:v>Jul 2025</c:v>
                </c:pt>
                <c:pt idx="20187">
                  <c:v>Jul 2025</c:v>
                </c:pt>
                <c:pt idx="20188">
                  <c:v>Jul 2025</c:v>
                </c:pt>
                <c:pt idx="20189">
                  <c:v>Jul 2025</c:v>
                </c:pt>
                <c:pt idx="20190">
                  <c:v>Jul 2025</c:v>
                </c:pt>
                <c:pt idx="20191">
                  <c:v>Jul 2025</c:v>
                </c:pt>
                <c:pt idx="20192">
                  <c:v>Jul 2025</c:v>
                </c:pt>
                <c:pt idx="20193">
                  <c:v>Jul 2025</c:v>
                </c:pt>
                <c:pt idx="20194">
                  <c:v>Jul 2025</c:v>
                </c:pt>
                <c:pt idx="20195">
                  <c:v>Jul 2025</c:v>
                </c:pt>
                <c:pt idx="20196">
                  <c:v>Jul 2025</c:v>
                </c:pt>
                <c:pt idx="20197">
                  <c:v>Jul 2025</c:v>
                </c:pt>
                <c:pt idx="20198">
                  <c:v>Jul 2025</c:v>
                </c:pt>
                <c:pt idx="20199">
                  <c:v>Jul 2025</c:v>
                </c:pt>
                <c:pt idx="20200">
                  <c:v>Jul 2025</c:v>
                </c:pt>
                <c:pt idx="20201">
                  <c:v>Jul 2025</c:v>
                </c:pt>
                <c:pt idx="20202">
                  <c:v>Jul 2025</c:v>
                </c:pt>
                <c:pt idx="20203">
                  <c:v>Jul 2025</c:v>
                </c:pt>
                <c:pt idx="20204">
                  <c:v>Jul 2025</c:v>
                </c:pt>
                <c:pt idx="20205">
                  <c:v>Jul 2025</c:v>
                </c:pt>
                <c:pt idx="20206">
                  <c:v>Jul 2025</c:v>
                </c:pt>
                <c:pt idx="20207">
                  <c:v>Jul 2025</c:v>
                </c:pt>
                <c:pt idx="20208">
                  <c:v>Jul 2025</c:v>
                </c:pt>
                <c:pt idx="20209">
                  <c:v>Jul 2025</c:v>
                </c:pt>
                <c:pt idx="20210">
                  <c:v>Jul 2025</c:v>
                </c:pt>
                <c:pt idx="20211">
                  <c:v>Jul 2025</c:v>
                </c:pt>
                <c:pt idx="20212">
                  <c:v>Jul 2025</c:v>
                </c:pt>
                <c:pt idx="20213">
                  <c:v>Jul 2025</c:v>
                </c:pt>
                <c:pt idx="20214">
                  <c:v>Jul 2025</c:v>
                </c:pt>
                <c:pt idx="20215">
                  <c:v>Jul 2025</c:v>
                </c:pt>
                <c:pt idx="20216">
                  <c:v>Jul 2025</c:v>
                </c:pt>
                <c:pt idx="20217">
                  <c:v>Jul 2025</c:v>
                </c:pt>
                <c:pt idx="20218">
                  <c:v>Jul 2025</c:v>
                </c:pt>
                <c:pt idx="20219">
                  <c:v>Jul 2025</c:v>
                </c:pt>
                <c:pt idx="20220">
                  <c:v>Jul 2025</c:v>
                </c:pt>
                <c:pt idx="20221">
                  <c:v>Jul 2025</c:v>
                </c:pt>
                <c:pt idx="20222">
                  <c:v>Jul 2025</c:v>
                </c:pt>
                <c:pt idx="20223">
                  <c:v>Jul 2025</c:v>
                </c:pt>
                <c:pt idx="20224">
                  <c:v>Jul 2025</c:v>
                </c:pt>
                <c:pt idx="20225">
                  <c:v>Jul 2025</c:v>
                </c:pt>
                <c:pt idx="20226">
                  <c:v>Jul 2025</c:v>
                </c:pt>
                <c:pt idx="20227">
                  <c:v>Jul 2025</c:v>
                </c:pt>
                <c:pt idx="20228">
                  <c:v>Jul 2025</c:v>
                </c:pt>
                <c:pt idx="20229">
                  <c:v>Jul 2025</c:v>
                </c:pt>
                <c:pt idx="20230">
                  <c:v>Jul 2025</c:v>
                </c:pt>
                <c:pt idx="20231">
                  <c:v>Jul 2025</c:v>
                </c:pt>
                <c:pt idx="20232">
                  <c:v>Jul 2025</c:v>
                </c:pt>
                <c:pt idx="20233">
                  <c:v>Jul 2025</c:v>
                </c:pt>
                <c:pt idx="20234">
                  <c:v>Jul 2025</c:v>
                </c:pt>
                <c:pt idx="20235">
                  <c:v>Jul 2025</c:v>
                </c:pt>
                <c:pt idx="20236">
                  <c:v>Jul 2025</c:v>
                </c:pt>
                <c:pt idx="20237">
                  <c:v>Jul 2025</c:v>
                </c:pt>
                <c:pt idx="20238">
                  <c:v>Jul 2025</c:v>
                </c:pt>
                <c:pt idx="20239">
                  <c:v>Jul 2025</c:v>
                </c:pt>
                <c:pt idx="20240">
                  <c:v>Jul 2025</c:v>
                </c:pt>
                <c:pt idx="20241">
                  <c:v>Jul 2025</c:v>
                </c:pt>
                <c:pt idx="20242">
                  <c:v>Jul 2025</c:v>
                </c:pt>
                <c:pt idx="20243">
                  <c:v>Jul 2025</c:v>
                </c:pt>
                <c:pt idx="20244">
                  <c:v>Jul 2025</c:v>
                </c:pt>
                <c:pt idx="20245">
                  <c:v>Jul 2025</c:v>
                </c:pt>
                <c:pt idx="20246">
                  <c:v>Jul 2025</c:v>
                </c:pt>
                <c:pt idx="20247">
                  <c:v>Jul 2025</c:v>
                </c:pt>
                <c:pt idx="20248">
                  <c:v>Jul 2025</c:v>
                </c:pt>
                <c:pt idx="20249">
                  <c:v>Jul 2025</c:v>
                </c:pt>
                <c:pt idx="20250">
                  <c:v>Jul 2025</c:v>
                </c:pt>
                <c:pt idx="20251">
                  <c:v>Jul 2025</c:v>
                </c:pt>
                <c:pt idx="20252">
                  <c:v>Jul 2025</c:v>
                </c:pt>
                <c:pt idx="20253">
                  <c:v>Jul 2025</c:v>
                </c:pt>
                <c:pt idx="20254">
                  <c:v>Jul 2025</c:v>
                </c:pt>
                <c:pt idx="20255">
                  <c:v>Jul 2025</c:v>
                </c:pt>
                <c:pt idx="20256">
                  <c:v>Jul 2025</c:v>
                </c:pt>
                <c:pt idx="20257">
                  <c:v>Jul 2025</c:v>
                </c:pt>
                <c:pt idx="20258">
                  <c:v>Jul 2025</c:v>
                </c:pt>
                <c:pt idx="20259">
                  <c:v>Jul 2025</c:v>
                </c:pt>
                <c:pt idx="20260">
                  <c:v>Jul 2025</c:v>
                </c:pt>
                <c:pt idx="20261">
                  <c:v>Jul 2025</c:v>
                </c:pt>
                <c:pt idx="20262">
                  <c:v>Jul 2025</c:v>
                </c:pt>
                <c:pt idx="20263">
                  <c:v>Jul 2025</c:v>
                </c:pt>
                <c:pt idx="20264">
                  <c:v>Jul 2025</c:v>
                </c:pt>
                <c:pt idx="20265">
                  <c:v>Jul 2025</c:v>
                </c:pt>
                <c:pt idx="20266">
                  <c:v>Jul 2025</c:v>
                </c:pt>
                <c:pt idx="20267">
                  <c:v>Jul 2025</c:v>
                </c:pt>
                <c:pt idx="20268">
                  <c:v>Jul 2025</c:v>
                </c:pt>
                <c:pt idx="20269">
                  <c:v>Jul 2025</c:v>
                </c:pt>
                <c:pt idx="20270">
                  <c:v>Jul 2025</c:v>
                </c:pt>
                <c:pt idx="20271">
                  <c:v>Jul 2025</c:v>
                </c:pt>
                <c:pt idx="20272">
                  <c:v>Jul 2025</c:v>
                </c:pt>
                <c:pt idx="20273">
                  <c:v>Jul 2025</c:v>
                </c:pt>
                <c:pt idx="20274">
                  <c:v>Jul 2025</c:v>
                </c:pt>
                <c:pt idx="20275">
                  <c:v>Jul 2025</c:v>
                </c:pt>
                <c:pt idx="20276">
                  <c:v>Jul 2025</c:v>
                </c:pt>
                <c:pt idx="20277">
                  <c:v>Jul 2025</c:v>
                </c:pt>
                <c:pt idx="20278">
                  <c:v>Jul 2025</c:v>
                </c:pt>
                <c:pt idx="20279">
                  <c:v>Jul 2025</c:v>
                </c:pt>
                <c:pt idx="20280">
                  <c:v>Jul 2025</c:v>
                </c:pt>
                <c:pt idx="20281">
                  <c:v>Jul 2025</c:v>
                </c:pt>
                <c:pt idx="20282">
                  <c:v>Jul 2025</c:v>
                </c:pt>
                <c:pt idx="20283">
                  <c:v>Jul 2025</c:v>
                </c:pt>
                <c:pt idx="20284">
                  <c:v>Jul 2025</c:v>
                </c:pt>
                <c:pt idx="20285">
                  <c:v>Jul 2025</c:v>
                </c:pt>
                <c:pt idx="20286">
                  <c:v>Jul 2025</c:v>
                </c:pt>
                <c:pt idx="20287">
                  <c:v>Jul 2025</c:v>
                </c:pt>
                <c:pt idx="20288">
                  <c:v>Jul 2025</c:v>
                </c:pt>
                <c:pt idx="20289">
                  <c:v>Jul 2025</c:v>
                </c:pt>
                <c:pt idx="20290">
                  <c:v>Jul 2025</c:v>
                </c:pt>
                <c:pt idx="20291">
                  <c:v>Jul 2025</c:v>
                </c:pt>
                <c:pt idx="20292">
                  <c:v>Jul 2025</c:v>
                </c:pt>
                <c:pt idx="20293">
                  <c:v>Jul 2025</c:v>
                </c:pt>
                <c:pt idx="20294">
                  <c:v>Jul 2025</c:v>
                </c:pt>
                <c:pt idx="20295">
                  <c:v>Jul 2025</c:v>
                </c:pt>
                <c:pt idx="20296">
                  <c:v>Jul 2025</c:v>
                </c:pt>
                <c:pt idx="20297">
                  <c:v>Jul 2025</c:v>
                </c:pt>
                <c:pt idx="20298">
                  <c:v>Jul 2025</c:v>
                </c:pt>
                <c:pt idx="20299">
                  <c:v>Jul 2025</c:v>
                </c:pt>
                <c:pt idx="20300">
                  <c:v>Jul 2025</c:v>
                </c:pt>
                <c:pt idx="20301">
                  <c:v>Jul 2025</c:v>
                </c:pt>
                <c:pt idx="20302">
                  <c:v>Jul 2025</c:v>
                </c:pt>
                <c:pt idx="20303">
                  <c:v>Jul 2025</c:v>
                </c:pt>
                <c:pt idx="20304">
                  <c:v>Jul 2025</c:v>
                </c:pt>
                <c:pt idx="20305">
                  <c:v>Jul 2025</c:v>
                </c:pt>
                <c:pt idx="20306">
                  <c:v>Jul 2025</c:v>
                </c:pt>
                <c:pt idx="20307">
                  <c:v>Jul 2025</c:v>
                </c:pt>
                <c:pt idx="20308">
                  <c:v>Jul 2025</c:v>
                </c:pt>
                <c:pt idx="20309">
                  <c:v>Jul 2025</c:v>
                </c:pt>
                <c:pt idx="20310">
                  <c:v>Jul 2025</c:v>
                </c:pt>
                <c:pt idx="20311">
                  <c:v>Jul 2025</c:v>
                </c:pt>
                <c:pt idx="20312">
                  <c:v>Jul 2025</c:v>
                </c:pt>
                <c:pt idx="20313">
                  <c:v>Jul 2025</c:v>
                </c:pt>
                <c:pt idx="20314">
                  <c:v>Jul 2025</c:v>
                </c:pt>
                <c:pt idx="20315">
                  <c:v>Jul 2025</c:v>
                </c:pt>
                <c:pt idx="20316">
                  <c:v>Jul 2025</c:v>
                </c:pt>
                <c:pt idx="20317">
                  <c:v>Jul 2025</c:v>
                </c:pt>
                <c:pt idx="20318">
                  <c:v>Jul 2025</c:v>
                </c:pt>
                <c:pt idx="20319">
                  <c:v>Jul 2025</c:v>
                </c:pt>
                <c:pt idx="20320">
                  <c:v>Jul 2025</c:v>
                </c:pt>
                <c:pt idx="20321">
                  <c:v>Jul 2025</c:v>
                </c:pt>
                <c:pt idx="20322">
                  <c:v>Jul 2025</c:v>
                </c:pt>
                <c:pt idx="20323">
                  <c:v>Jul 2025</c:v>
                </c:pt>
                <c:pt idx="20324">
                  <c:v>Jul 2025</c:v>
                </c:pt>
                <c:pt idx="20325">
                  <c:v>Jul 2025</c:v>
                </c:pt>
                <c:pt idx="20326">
                  <c:v>Jul 2025</c:v>
                </c:pt>
                <c:pt idx="20327">
                  <c:v>Jul 2025</c:v>
                </c:pt>
                <c:pt idx="20328">
                  <c:v>Jul 2025</c:v>
                </c:pt>
                <c:pt idx="20329">
                  <c:v>Jul 2025</c:v>
                </c:pt>
                <c:pt idx="20330">
                  <c:v>Jul 2025</c:v>
                </c:pt>
                <c:pt idx="20331">
                  <c:v>Jul 2025</c:v>
                </c:pt>
                <c:pt idx="20332">
                  <c:v>Jul 2025</c:v>
                </c:pt>
                <c:pt idx="20333">
                  <c:v>Jul 2025</c:v>
                </c:pt>
                <c:pt idx="20334">
                  <c:v>Jul 2025</c:v>
                </c:pt>
                <c:pt idx="20335">
                  <c:v>Jul 2025</c:v>
                </c:pt>
                <c:pt idx="20336">
                  <c:v>Jul 2025</c:v>
                </c:pt>
                <c:pt idx="20337">
                  <c:v>Jul 2025</c:v>
                </c:pt>
                <c:pt idx="20338">
                  <c:v>Jul 2025</c:v>
                </c:pt>
                <c:pt idx="20339">
                  <c:v>Jul 2025</c:v>
                </c:pt>
                <c:pt idx="20340">
                  <c:v>Jul 2025</c:v>
                </c:pt>
                <c:pt idx="20341">
                  <c:v>Jul 2025</c:v>
                </c:pt>
                <c:pt idx="20342">
                  <c:v>Jul 2025</c:v>
                </c:pt>
                <c:pt idx="20343">
                  <c:v>Jul 2025</c:v>
                </c:pt>
                <c:pt idx="20344">
                  <c:v>Jul 2025</c:v>
                </c:pt>
                <c:pt idx="20345">
                  <c:v>Jul 2025</c:v>
                </c:pt>
                <c:pt idx="20346">
                  <c:v>Jul 2025</c:v>
                </c:pt>
                <c:pt idx="20347">
                  <c:v>Jul 2025</c:v>
                </c:pt>
                <c:pt idx="20348">
                  <c:v>Jul 2025</c:v>
                </c:pt>
                <c:pt idx="20349">
                  <c:v>Jul 2025</c:v>
                </c:pt>
                <c:pt idx="20350">
                  <c:v>Jul 2025</c:v>
                </c:pt>
                <c:pt idx="20351">
                  <c:v>Jul 2025</c:v>
                </c:pt>
                <c:pt idx="20352">
                  <c:v>Aug 2025</c:v>
                </c:pt>
                <c:pt idx="20353">
                  <c:v>Aug 2025</c:v>
                </c:pt>
                <c:pt idx="20354">
                  <c:v>Aug 2025</c:v>
                </c:pt>
                <c:pt idx="20355">
                  <c:v>Aug 2025</c:v>
                </c:pt>
                <c:pt idx="20356">
                  <c:v>Aug 2025</c:v>
                </c:pt>
                <c:pt idx="20357">
                  <c:v>Aug 2025</c:v>
                </c:pt>
                <c:pt idx="20358">
                  <c:v>Aug 2025</c:v>
                </c:pt>
                <c:pt idx="20359">
                  <c:v>Aug 2025</c:v>
                </c:pt>
                <c:pt idx="20360">
                  <c:v>Aug 2025</c:v>
                </c:pt>
                <c:pt idx="20361">
                  <c:v>Aug 2025</c:v>
                </c:pt>
                <c:pt idx="20362">
                  <c:v>Aug 2025</c:v>
                </c:pt>
                <c:pt idx="20363">
                  <c:v>Aug 2025</c:v>
                </c:pt>
                <c:pt idx="20364">
                  <c:v>Aug 2025</c:v>
                </c:pt>
                <c:pt idx="20365">
                  <c:v>Aug 2025</c:v>
                </c:pt>
                <c:pt idx="20366">
                  <c:v>Aug 2025</c:v>
                </c:pt>
                <c:pt idx="20367">
                  <c:v>Aug 2025</c:v>
                </c:pt>
                <c:pt idx="20368">
                  <c:v>Aug 2025</c:v>
                </c:pt>
                <c:pt idx="20369">
                  <c:v>Aug 2025</c:v>
                </c:pt>
                <c:pt idx="20370">
                  <c:v>Aug 2025</c:v>
                </c:pt>
                <c:pt idx="20371">
                  <c:v>Aug 2025</c:v>
                </c:pt>
                <c:pt idx="20372">
                  <c:v>Aug 2025</c:v>
                </c:pt>
                <c:pt idx="20373">
                  <c:v>Aug 2025</c:v>
                </c:pt>
                <c:pt idx="20374">
                  <c:v>Aug 2025</c:v>
                </c:pt>
                <c:pt idx="20375">
                  <c:v>Aug 2025</c:v>
                </c:pt>
                <c:pt idx="20376">
                  <c:v>Aug 2025</c:v>
                </c:pt>
                <c:pt idx="20377">
                  <c:v>Aug 2025</c:v>
                </c:pt>
                <c:pt idx="20378">
                  <c:v>Aug 2025</c:v>
                </c:pt>
                <c:pt idx="20379">
                  <c:v>Aug 2025</c:v>
                </c:pt>
                <c:pt idx="20380">
                  <c:v>Aug 2025</c:v>
                </c:pt>
                <c:pt idx="20381">
                  <c:v>Aug 2025</c:v>
                </c:pt>
                <c:pt idx="20382">
                  <c:v>Aug 2025</c:v>
                </c:pt>
                <c:pt idx="20383">
                  <c:v>Aug 2025</c:v>
                </c:pt>
                <c:pt idx="20384">
                  <c:v>Aug 2025</c:v>
                </c:pt>
                <c:pt idx="20385">
                  <c:v>Aug 2025</c:v>
                </c:pt>
                <c:pt idx="20386">
                  <c:v>Aug 2025</c:v>
                </c:pt>
                <c:pt idx="20387">
                  <c:v>Aug 2025</c:v>
                </c:pt>
                <c:pt idx="20388">
                  <c:v>Aug 2025</c:v>
                </c:pt>
                <c:pt idx="20389">
                  <c:v>Aug 2025</c:v>
                </c:pt>
                <c:pt idx="20390">
                  <c:v>Aug 2025</c:v>
                </c:pt>
                <c:pt idx="20391">
                  <c:v>Aug 2025</c:v>
                </c:pt>
                <c:pt idx="20392">
                  <c:v>Aug 2025</c:v>
                </c:pt>
                <c:pt idx="20393">
                  <c:v>Aug 2025</c:v>
                </c:pt>
                <c:pt idx="20394">
                  <c:v>Aug 2025</c:v>
                </c:pt>
                <c:pt idx="20395">
                  <c:v>Aug 2025</c:v>
                </c:pt>
                <c:pt idx="20396">
                  <c:v>Aug 2025</c:v>
                </c:pt>
                <c:pt idx="20397">
                  <c:v>Aug 2025</c:v>
                </c:pt>
                <c:pt idx="20398">
                  <c:v>Aug 2025</c:v>
                </c:pt>
                <c:pt idx="20399">
                  <c:v>Aug 2025</c:v>
                </c:pt>
                <c:pt idx="20400">
                  <c:v>Aug 2025</c:v>
                </c:pt>
                <c:pt idx="20401">
                  <c:v>Aug 2025</c:v>
                </c:pt>
                <c:pt idx="20402">
                  <c:v>Aug 2025</c:v>
                </c:pt>
                <c:pt idx="20403">
                  <c:v>Aug 2025</c:v>
                </c:pt>
                <c:pt idx="20404">
                  <c:v>Aug 2025</c:v>
                </c:pt>
                <c:pt idx="20405">
                  <c:v>Aug 2025</c:v>
                </c:pt>
                <c:pt idx="20406">
                  <c:v>Aug 2025</c:v>
                </c:pt>
                <c:pt idx="20407">
                  <c:v>Aug 2025</c:v>
                </c:pt>
                <c:pt idx="20408">
                  <c:v>Aug 2025</c:v>
                </c:pt>
                <c:pt idx="20409">
                  <c:v>Aug 2025</c:v>
                </c:pt>
                <c:pt idx="20410">
                  <c:v>Aug 2025</c:v>
                </c:pt>
                <c:pt idx="20411">
                  <c:v>Aug 2025</c:v>
                </c:pt>
                <c:pt idx="20412">
                  <c:v>Aug 2025</c:v>
                </c:pt>
                <c:pt idx="20413">
                  <c:v>Aug 2025</c:v>
                </c:pt>
                <c:pt idx="20414">
                  <c:v>Aug 2025</c:v>
                </c:pt>
                <c:pt idx="20415">
                  <c:v>Aug 2025</c:v>
                </c:pt>
                <c:pt idx="20416">
                  <c:v>Aug 2025</c:v>
                </c:pt>
                <c:pt idx="20417">
                  <c:v>Aug 2025</c:v>
                </c:pt>
                <c:pt idx="20418">
                  <c:v>Aug 2025</c:v>
                </c:pt>
                <c:pt idx="20419">
                  <c:v>Aug 2025</c:v>
                </c:pt>
                <c:pt idx="20420">
                  <c:v>Aug 2025</c:v>
                </c:pt>
                <c:pt idx="20421">
                  <c:v>Aug 2025</c:v>
                </c:pt>
                <c:pt idx="20422">
                  <c:v>Aug 2025</c:v>
                </c:pt>
                <c:pt idx="20423">
                  <c:v>Aug 2025</c:v>
                </c:pt>
                <c:pt idx="20424">
                  <c:v>Aug 2025</c:v>
                </c:pt>
                <c:pt idx="20425">
                  <c:v>Aug 2025</c:v>
                </c:pt>
                <c:pt idx="20426">
                  <c:v>Aug 2025</c:v>
                </c:pt>
                <c:pt idx="20427">
                  <c:v>Aug 2025</c:v>
                </c:pt>
                <c:pt idx="20428">
                  <c:v>Aug 2025</c:v>
                </c:pt>
                <c:pt idx="20429">
                  <c:v>Aug 2025</c:v>
                </c:pt>
                <c:pt idx="20430">
                  <c:v>Aug 2025</c:v>
                </c:pt>
                <c:pt idx="20431">
                  <c:v>Aug 2025</c:v>
                </c:pt>
                <c:pt idx="20432">
                  <c:v>Aug 2025</c:v>
                </c:pt>
                <c:pt idx="20433">
                  <c:v>Aug 2025</c:v>
                </c:pt>
                <c:pt idx="20434">
                  <c:v>Aug 2025</c:v>
                </c:pt>
                <c:pt idx="20435">
                  <c:v>Aug 2025</c:v>
                </c:pt>
                <c:pt idx="20436">
                  <c:v>Aug 2025</c:v>
                </c:pt>
                <c:pt idx="20437">
                  <c:v>Aug 2025</c:v>
                </c:pt>
                <c:pt idx="20438">
                  <c:v>Aug 2025</c:v>
                </c:pt>
                <c:pt idx="20439">
                  <c:v>Aug 2025</c:v>
                </c:pt>
                <c:pt idx="20440">
                  <c:v>Aug 2025</c:v>
                </c:pt>
                <c:pt idx="20441">
                  <c:v>Aug 2025</c:v>
                </c:pt>
                <c:pt idx="20442">
                  <c:v>Aug 2025</c:v>
                </c:pt>
                <c:pt idx="20443">
                  <c:v>Aug 2025</c:v>
                </c:pt>
                <c:pt idx="20444">
                  <c:v>Aug 2025</c:v>
                </c:pt>
                <c:pt idx="20445">
                  <c:v>Aug 2025</c:v>
                </c:pt>
                <c:pt idx="20446">
                  <c:v>Aug 2025</c:v>
                </c:pt>
                <c:pt idx="20447">
                  <c:v>Aug 2025</c:v>
                </c:pt>
                <c:pt idx="20448">
                  <c:v>Aug 2025</c:v>
                </c:pt>
                <c:pt idx="20449">
                  <c:v>Aug 2025</c:v>
                </c:pt>
                <c:pt idx="20450">
                  <c:v>Aug 2025</c:v>
                </c:pt>
                <c:pt idx="20451">
                  <c:v>Aug 2025</c:v>
                </c:pt>
                <c:pt idx="20452">
                  <c:v>Aug 2025</c:v>
                </c:pt>
                <c:pt idx="20453">
                  <c:v>Aug 2025</c:v>
                </c:pt>
                <c:pt idx="20454">
                  <c:v>Aug 2025</c:v>
                </c:pt>
                <c:pt idx="20455">
                  <c:v>Aug 2025</c:v>
                </c:pt>
                <c:pt idx="20456">
                  <c:v>Aug 2025</c:v>
                </c:pt>
                <c:pt idx="20457">
                  <c:v>Aug 2025</c:v>
                </c:pt>
                <c:pt idx="20458">
                  <c:v>Aug 2025</c:v>
                </c:pt>
                <c:pt idx="20459">
                  <c:v>Aug 2025</c:v>
                </c:pt>
                <c:pt idx="20460">
                  <c:v>Aug 2025</c:v>
                </c:pt>
                <c:pt idx="20461">
                  <c:v>Aug 2025</c:v>
                </c:pt>
                <c:pt idx="20462">
                  <c:v>Aug 2025</c:v>
                </c:pt>
                <c:pt idx="20463">
                  <c:v>Aug 2025</c:v>
                </c:pt>
                <c:pt idx="20464">
                  <c:v>Aug 2025</c:v>
                </c:pt>
                <c:pt idx="20465">
                  <c:v>Aug 2025</c:v>
                </c:pt>
                <c:pt idx="20466">
                  <c:v>Aug 2025</c:v>
                </c:pt>
                <c:pt idx="20467">
                  <c:v>Aug 2025</c:v>
                </c:pt>
                <c:pt idx="20468">
                  <c:v>Aug 2025</c:v>
                </c:pt>
                <c:pt idx="20469">
                  <c:v>Aug 2025</c:v>
                </c:pt>
                <c:pt idx="20470">
                  <c:v>Aug 2025</c:v>
                </c:pt>
                <c:pt idx="20471">
                  <c:v>Aug 2025</c:v>
                </c:pt>
                <c:pt idx="20472">
                  <c:v>Aug 2025</c:v>
                </c:pt>
                <c:pt idx="20473">
                  <c:v>Aug 2025</c:v>
                </c:pt>
                <c:pt idx="20474">
                  <c:v>Aug 2025</c:v>
                </c:pt>
                <c:pt idx="20475">
                  <c:v>Aug 2025</c:v>
                </c:pt>
                <c:pt idx="20476">
                  <c:v>Aug 2025</c:v>
                </c:pt>
                <c:pt idx="20477">
                  <c:v>Aug 2025</c:v>
                </c:pt>
                <c:pt idx="20478">
                  <c:v>Aug 2025</c:v>
                </c:pt>
                <c:pt idx="20479">
                  <c:v>Aug 2025</c:v>
                </c:pt>
                <c:pt idx="20480">
                  <c:v>Aug 2025</c:v>
                </c:pt>
                <c:pt idx="20481">
                  <c:v>Aug 2025</c:v>
                </c:pt>
                <c:pt idx="20482">
                  <c:v>Aug 2025</c:v>
                </c:pt>
                <c:pt idx="20483">
                  <c:v>Aug 2025</c:v>
                </c:pt>
                <c:pt idx="20484">
                  <c:v>Aug 2025</c:v>
                </c:pt>
                <c:pt idx="20485">
                  <c:v>Aug 2025</c:v>
                </c:pt>
                <c:pt idx="20486">
                  <c:v>Aug 2025</c:v>
                </c:pt>
                <c:pt idx="20487">
                  <c:v>Aug 2025</c:v>
                </c:pt>
                <c:pt idx="20488">
                  <c:v>Aug 2025</c:v>
                </c:pt>
                <c:pt idx="20489">
                  <c:v>Aug 2025</c:v>
                </c:pt>
                <c:pt idx="20490">
                  <c:v>Aug 2025</c:v>
                </c:pt>
                <c:pt idx="20491">
                  <c:v>Aug 2025</c:v>
                </c:pt>
                <c:pt idx="20492">
                  <c:v>Aug 2025</c:v>
                </c:pt>
                <c:pt idx="20493">
                  <c:v>Aug 2025</c:v>
                </c:pt>
                <c:pt idx="20494">
                  <c:v>Aug 2025</c:v>
                </c:pt>
                <c:pt idx="20495">
                  <c:v>Aug 2025</c:v>
                </c:pt>
                <c:pt idx="20496">
                  <c:v>Aug 2025</c:v>
                </c:pt>
                <c:pt idx="20497">
                  <c:v>Aug 2025</c:v>
                </c:pt>
                <c:pt idx="20498">
                  <c:v>Aug 2025</c:v>
                </c:pt>
                <c:pt idx="20499">
                  <c:v>Aug 2025</c:v>
                </c:pt>
                <c:pt idx="20500">
                  <c:v>Aug 2025</c:v>
                </c:pt>
                <c:pt idx="20501">
                  <c:v>Aug 2025</c:v>
                </c:pt>
                <c:pt idx="20502">
                  <c:v>Aug 2025</c:v>
                </c:pt>
                <c:pt idx="20503">
                  <c:v>Aug 2025</c:v>
                </c:pt>
                <c:pt idx="20504">
                  <c:v>Aug 2025</c:v>
                </c:pt>
                <c:pt idx="20505">
                  <c:v>Aug 2025</c:v>
                </c:pt>
                <c:pt idx="20506">
                  <c:v>Aug 2025</c:v>
                </c:pt>
                <c:pt idx="20507">
                  <c:v>Aug 2025</c:v>
                </c:pt>
                <c:pt idx="20508">
                  <c:v>Aug 2025</c:v>
                </c:pt>
                <c:pt idx="20509">
                  <c:v>Aug 2025</c:v>
                </c:pt>
                <c:pt idx="20510">
                  <c:v>Aug 2025</c:v>
                </c:pt>
                <c:pt idx="20511">
                  <c:v>Aug 2025</c:v>
                </c:pt>
                <c:pt idx="20512">
                  <c:v>Aug 2025</c:v>
                </c:pt>
                <c:pt idx="20513">
                  <c:v>Aug 2025</c:v>
                </c:pt>
                <c:pt idx="20514">
                  <c:v>Aug 2025</c:v>
                </c:pt>
                <c:pt idx="20515">
                  <c:v>Aug 2025</c:v>
                </c:pt>
                <c:pt idx="20516">
                  <c:v>Aug 2025</c:v>
                </c:pt>
                <c:pt idx="20517">
                  <c:v>Aug 2025</c:v>
                </c:pt>
                <c:pt idx="20518">
                  <c:v>Aug 2025</c:v>
                </c:pt>
                <c:pt idx="20519">
                  <c:v>Aug 2025</c:v>
                </c:pt>
                <c:pt idx="20520">
                  <c:v>Aug 2025</c:v>
                </c:pt>
                <c:pt idx="20521">
                  <c:v>Aug 2025</c:v>
                </c:pt>
                <c:pt idx="20522">
                  <c:v>Aug 2025</c:v>
                </c:pt>
                <c:pt idx="20523">
                  <c:v>Aug 2025</c:v>
                </c:pt>
                <c:pt idx="20524">
                  <c:v>Aug 2025</c:v>
                </c:pt>
                <c:pt idx="20525">
                  <c:v>Aug 2025</c:v>
                </c:pt>
                <c:pt idx="20526">
                  <c:v>Aug 2025</c:v>
                </c:pt>
                <c:pt idx="20527">
                  <c:v>Aug 2025</c:v>
                </c:pt>
                <c:pt idx="20528">
                  <c:v>Aug 2025</c:v>
                </c:pt>
                <c:pt idx="20529">
                  <c:v>Aug 2025</c:v>
                </c:pt>
                <c:pt idx="20530">
                  <c:v>Aug 2025</c:v>
                </c:pt>
                <c:pt idx="20531">
                  <c:v>Aug 2025</c:v>
                </c:pt>
                <c:pt idx="20532">
                  <c:v>Aug 2025</c:v>
                </c:pt>
                <c:pt idx="20533">
                  <c:v>Aug 2025</c:v>
                </c:pt>
                <c:pt idx="20534">
                  <c:v>Aug 2025</c:v>
                </c:pt>
                <c:pt idx="20535">
                  <c:v>Aug 2025</c:v>
                </c:pt>
                <c:pt idx="20536">
                  <c:v>Aug 2025</c:v>
                </c:pt>
                <c:pt idx="20537">
                  <c:v>Aug 2025</c:v>
                </c:pt>
                <c:pt idx="20538">
                  <c:v>Aug 2025</c:v>
                </c:pt>
                <c:pt idx="20539">
                  <c:v>Aug 2025</c:v>
                </c:pt>
                <c:pt idx="20540">
                  <c:v>Aug 2025</c:v>
                </c:pt>
                <c:pt idx="20541">
                  <c:v>Aug 2025</c:v>
                </c:pt>
                <c:pt idx="20542">
                  <c:v>Aug 2025</c:v>
                </c:pt>
                <c:pt idx="20543">
                  <c:v>Aug 2025</c:v>
                </c:pt>
                <c:pt idx="20544">
                  <c:v>Aug 2025</c:v>
                </c:pt>
                <c:pt idx="20545">
                  <c:v>Aug 2025</c:v>
                </c:pt>
                <c:pt idx="20546">
                  <c:v>Aug 2025</c:v>
                </c:pt>
                <c:pt idx="20547">
                  <c:v>Aug 2025</c:v>
                </c:pt>
                <c:pt idx="20548">
                  <c:v>Aug 2025</c:v>
                </c:pt>
                <c:pt idx="20549">
                  <c:v>Aug 2025</c:v>
                </c:pt>
                <c:pt idx="20550">
                  <c:v>Aug 2025</c:v>
                </c:pt>
                <c:pt idx="20551">
                  <c:v>Aug 2025</c:v>
                </c:pt>
                <c:pt idx="20552">
                  <c:v>Aug 2025</c:v>
                </c:pt>
                <c:pt idx="20553">
                  <c:v>Aug 2025</c:v>
                </c:pt>
                <c:pt idx="20554">
                  <c:v>Aug 2025</c:v>
                </c:pt>
                <c:pt idx="20555">
                  <c:v>Aug 2025</c:v>
                </c:pt>
                <c:pt idx="20556">
                  <c:v>Aug 2025</c:v>
                </c:pt>
                <c:pt idx="20557">
                  <c:v>Aug 2025</c:v>
                </c:pt>
                <c:pt idx="20558">
                  <c:v>Aug 2025</c:v>
                </c:pt>
                <c:pt idx="20559">
                  <c:v>Aug 2025</c:v>
                </c:pt>
                <c:pt idx="20560">
                  <c:v>Aug 2025</c:v>
                </c:pt>
                <c:pt idx="20561">
                  <c:v>Aug 2025</c:v>
                </c:pt>
                <c:pt idx="20562">
                  <c:v>Aug 2025</c:v>
                </c:pt>
                <c:pt idx="20563">
                  <c:v>Aug 2025</c:v>
                </c:pt>
                <c:pt idx="20564">
                  <c:v>Aug 2025</c:v>
                </c:pt>
                <c:pt idx="20565">
                  <c:v>Aug 2025</c:v>
                </c:pt>
                <c:pt idx="20566">
                  <c:v>Aug 2025</c:v>
                </c:pt>
                <c:pt idx="20567">
                  <c:v>Aug 2025</c:v>
                </c:pt>
                <c:pt idx="20568">
                  <c:v>Aug 2025</c:v>
                </c:pt>
                <c:pt idx="20569">
                  <c:v>Aug 2025</c:v>
                </c:pt>
                <c:pt idx="20570">
                  <c:v>Aug 2025</c:v>
                </c:pt>
                <c:pt idx="20571">
                  <c:v>Aug 2025</c:v>
                </c:pt>
                <c:pt idx="20572">
                  <c:v>Aug 2025</c:v>
                </c:pt>
                <c:pt idx="20573">
                  <c:v>Aug 2025</c:v>
                </c:pt>
                <c:pt idx="20574">
                  <c:v>Aug 2025</c:v>
                </c:pt>
                <c:pt idx="20575">
                  <c:v>Aug 2025</c:v>
                </c:pt>
                <c:pt idx="20576">
                  <c:v>Aug 2025</c:v>
                </c:pt>
                <c:pt idx="20577">
                  <c:v>Aug 2025</c:v>
                </c:pt>
                <c:pt idx="20578">
                  <c:v>Aug 2025</c:v>
                </c:pt>
                <c:pt idx="20579">
                  <c:v>Aug 2025</c:v>
                </c:pt>
                <c:pt idx="20580">
                  <c:v>Aug 2025</c:v>
                </c:pt>
                <c:pt idx="20581">
                  <c:v>Aug 2025</c:v>
                </c:pt>
                <c:pt idx="20582">
                  <c:v>Aug 2025</c:v>
                </c:pt>
                <c:pt idx="20583">
                  <c:v>Aug 2025</c:v>
                </c:pt>
                <c:pt idx="20584">
                  <c:v>Aug 2025</c:v>
                </c:pt>
                <c:pt idx="20585">
                  <c:v>Aug 2025</c:v>
                </c:pt>
                <c:pt idx="20586">
                  <c:v>Aug 2025</c:v>
                </c:pt>
                <c:pt idx="20587">
                  <c:v>Aug 2025</c:v>
                </c:pt>
                <c:pt idx="20588">
                  <c:v>Aug 2025</c:v>
                </c:pt>
                <c:pt idx="20589">
                  <c:v>Aug 2025</c:v>
                </c:pt>
                <c:pt idx="20590">
                  <c:v>Aug 2025</c:v>
                </c:pt>
                <c:pt idx="20591">
                  <c:v>Aug 2025</c:v>
                </c:pt>
                <c:pt idx="20592">
                  <c:v>Aug 2025</c:v>
                </c:pt>
                <c:pt idx="20593">
                  <c:v>Aug 2025</c:v>
                </c:pt>
                <c:pt idx="20594">
                  <c:v>Aug 2025</c:v>
                </c:pt>
                <c:pt idx="20595">
                  <c:v>Aug 2025</c:v>
                </c:pt>
                <c:pt idx="20596">
                  <c:v>Aug 2025</c:v>
                </c:pt>
                <c:pt idx="20597">
                  <c:v>Aug 2025</c:v>
                </c:pt>
                <c:pt idx="20598">
                  <c:v>Aug 2025</c:v>
                </c:pt>
                <c:pt idx="20599">
                  <c:v>Aug 2025</c:v>
                </c:pt>
                <c:pt idx="20600">
                  <c:v>Aug 2025</c:v>
                </c:pt>
                <c:pt idx="20601">
                  <c:v>Aug 2025</c:v>
                </c:pt>
                <c:pt idx="20602">
                  <c:v>Aug 2025</c:v>
                </c:pt>
                <c:pt idx="20603">
                  <c:v>Aug 2025</c:v>
                </c:pt>
                <c:pt idx="20604">
                  <c:v>Aug 2025</c:v>
                </c:pt>
                <c:pt idx="20605">
                  <c:v>Aug 2025</c:v>
                </c:pt>
                <c:pt idx="20606">
                  <c:v>Aug 2025</c:v>
                </c:pt>
                <c:pt idx="20607">
                  <c:v>Aug 2025</c:v>
                </c:pt>
                <c:pt idx="20608">
                  <c:v>Aug 2025</c:v>
                </c:pt>
                <c:pt idx="20609">
                  <c:v>Aug 2025</c:v>
                </c:pt>
                <c:pt idx="20610">
                  <c:v>Aug 2025</c:v>
                </c:pt>
                <c:pt idx="20611">
                  <c:v>Aug 2025</c:v>
                </c:pt>
                <c:pt idx="20612">
                  <c:v>Aug 2025</c:v>
                </c:pt>
                <c:pt idx="20613">
                  <c:v>Aug 2025</c:v>
                </c:pt>
                <c:pt idx="20614">
                  <c:v>Aug 2025</c:v>
                </c:pt>
                <c:pt idx="20615">
                  <c:v>Aug 2025</c:v>
                </c:pt>
                <c:pt idx="20616">
                  <c:v>Aug 2025</c:v>
                </c:pt>
                <c:pt idx="20617">
                  <c:v>Aug 2025</c:v>
                </c:pt>
                <c:pt idx="20618">
                  <c:v>Aug 2025</c:v>
                </c:pt>
                <c:pt idx="20619">
                  <c:v>Aug 2025</c:v>
                </c:pt>
                <c:pt idx="20620">
                  <c:v>Aug 2025</c:v>
                </c:pt>
                <c:pt idx="20621">
                  <c:v>Aug 2025</c:v>
                </c:pt>
                <c:pt idx="20622">
                  <c:v>Aug 2025</c:v>
                </c:pt>
                <c:pt idx="20623">
                  <c:v>Aug 2025</c:v>
                </c:pt>
                <c:pt idx="20624">
                  <c:v>Aug 2025</c:v>
                </c:pt>
                <c:pt idx="20625">
                  <c:v>Aug 2025</c:v>
                </c:pt>
                <c:pt idx="20626">
                  <c:v>Aug 2025</c:v>
                </c:pt>
                <c:pt idx="20627">
                  <c:v>Aug 2025</c:v>
                </c:pt>
                <c:pt idx="20628">
                  <c:v>Aug 2025</c:v>
                </c:pt>
                <c:pt idx="20629">
                  <c:v>Aug 2025</c:v>
                </c:pt>
                <c:pt idx="20630">
                  <c:v>Aug 2025</c:v>
                </c:pt>
                <c:pt idx="20631">
                  <c:v>Aug 2025</c:v>
                </c:pt>
                <c:pt idx="20632">
                  <c:v>Aug 2025</c:v>
                </c:pt>
                <c:pt idx="20633">
                  <c:v>Aug 2025</c:v>
                </c:pt>
                <c:pt idx="20634">
                  <c:v>Aug 2025</c:v>
                </c:pt>
                <c:pt idx="20635">
                  <c:v>Aug 2025</c:v>
                </c:pt>
                <c:pt idx="20636">
                  <c:v>Aug 2025</c:v>
                </c:pt>
                <c:pt idx="20637">
                  <c:v>Aug 2025</c:v>
                </c:pt>
                <c:pt idx="20638">
                  <c:v>Aug 2025</c:v>
                </c:pt>
                <c:pt idx="20639">
                  <c:v>Aug 2025</c:v>
                </c:pt>
                <c:pt idx="20640">
                  <c:v>Aug 2025</c:v>
                </c:pt>
                <c:pt idx="20641">
                  <c:v>Aug 2025</c:v>
                </c:pt>
                <c:pt idx="20642">
                  <c:v>Aug 2025</c:v>
                </c:pt>
                <c:pt idx="20643">
                  <c:v>Aug 2025</c:v>
                </c:pt>
                <c:pt idx="20644">
                  <c:v>Aug 2025</c:v>
                </c:pt>
                <c:pt idx="20645">
                  <c:v>Aug 2025</c:v>
                </c:pt>
                <c:pt idx="20646">
                  <c:v>Aug 2025</c:v>
                </c:pt>
                <c:pt idx="20647">
                  <c:v>Aug 2025</c:v>
                </c:pt>
                <c:pt idx="20648">
                  <c:v>Aug 2025</c:v>
                </c:pt>
                <c:pt idx="20649">
                  <c:v>Aug 2025</c:v>
                </c:pt>
                <c:pt idx="20650">
                  <c:v>Aug 2025</c:v>
                </c:pt>
                <c:pt idx="20651">
                  <c:v>Aug 2025</c:v>
                </c:pt>
                <c:pt idx="20652">
                  <c:v>Aug 2025</c:v>
                </c:pt>
                <c:pt idx="20653">
                  <c:v>Aug 2025</c:v>
                </c:pt>
                <c:pt idx="20654">
                  <c:v>Aug 2025</c:v>
                </c:pt>
                <c:pt idx="20655">
                  <c:v>Aug 2025</c:v>
                </c:pt>
                <c:pt idx="20656">
                  <c:v>Aug 2025</c:v>
                </c:pt>
                <c:pt idx="20657">
                  <c:v>Aug 2025</c:v>
                </c:pt>
                <c:pt idx="20658">
                  <c:v>Aug 2025</c:v>
                </c:pt>
                <c:pt idx="20659">
                  <c:v>Aug 2025</c:v>
                </c:pt>
                <c:pt idx="20660">
                  <c:v>Aug 2025</c:v>
                </c:pt>
                <c:pt idx="20661">
                  <c:v>Aug 2025</c:v>
                </c:pt>
                <c:pt idx="20662">
                  <c:v>Aug 2025</c:v>
                </c:pt>
                <c:pt idx="20663">
                  <c:v>Aug 2025</c:v>
                </c:pt>
                <c:pt idx="20664">
                  <c:v>Aug 2025</c:v>
                </c:pt>
                <c:pt idx="20665">
                  <c:v>Aug 2025</c:v>
                </c:pt>
                <c:pt idx="20666">
                  <c:v>Aug 2025</c:v>
                </c:pt>
                <c:pt idx="20667">
                  <c:v>Aug 2025</c:v>
                </c:pt>
                <c:pt idx="20668">
                  <c:v>Aug 2025</c:v>
                </c:pt>
                <c:pt idx="20669">
                  <c:v>Aug 2025</c:v>
                </c:pt>
                <c:pt idx="20670">
                  <c:v>Aug 2025</c:v>
                </c:pt>
                <c:pt idx="20671">
                  <c:v>Aug 2025</c:v>
                </c:pt>
                <c:pt idx="20672">
                  <c:v>Aug 2025</c:v>
                </c:pt>
                <c:pt idx="20673">
                  <c:v>Aug 2025</c:v>
                </c:pt>
                <c:pt idx="20674">
                  <c:v>Aug 2025</c:v>
                </c:pt>
                <c:pt idx="20675">
                  <c:v>Aug 2025</c:v>
                </c:pt>
                <c:pt idx="20676">
                  <c:v>Aug 2025</c:v>
                </c:pt>
                <c:pt idx="20677">
                  <c:v>Aug 2025</c:v>
                </c:pt>
                <c:pt idx="20678">
                  <c:v>Aug 2025</c:v>
                </c:pt>
                <c:pt idx="20679">
                  <c:v>Aug 2025</c:v>
                </c:pt>
                <c:pt idx="20680">
                  <c:v>Aug 2025</c:v>
                </c:pt>
                <c:pt idx="20681">
                  <c:v>Aug 2025</c:v>
                </c:pt>
                <c:pt idx="20682">
                  <c:v>Aug 2025</c:v>
                </c:pt>
                <c:pt idx="20683">
                  <c:v>Aug 2025</c:v>
                </c:pt>
                <c:pt idx="20684">
                  <c:v>Aug 2025</c:v>
                </c:pt>
                <c:pt idx="20685">
                  <c:v>Aug 2025</c:v>
                </c:pt>
                <c:pt idx="20686">
                  <c:v>Aug 2025</c:v>
                </c:pt>
                <c:pt idx="20687">
                  <c:v>Aug 2025</c:v>
                </c:pt>
                <c:pt idx="20688">
                  <c:v>Aug 2025</c:v>
                </c:pt>
                <c:pt idx="20689">
                  <c:v>Aug 2025</c:v>
                </c:pt>
                <c:pt idx="20690">
                  <c:v>Aug 2025</c:v>
                </c:pt>
                <c:pt idx="20691">
                  <c:v>Aug 2025</c:v>
                </c:pt>
                <c:pt idx="20692">
                  <c:v>Aug 2025</c:v>
                </c:pt>
                <c:pt idx="20693">
                  <c:v>Aug 2025</c:v>
                </c:pt>
                <c:pt idx="20694">
                  <c:v>Aug 2025</c:v>
                </c:pt>
                <c:pt idx="20695">
                  <c:v>Aug 2025</c:v>
                </c:pt>
                <c:pt idx="20696">
                  <c:v>Aug 2025</c:v>
                </c:pt>
                <c:pt idx="20697">
                  <c:v>Aug 2025</c:v>
                </c:pt>
                <c:pt idx="20698">
                  <c:v>Aug 2025</c:v>
                </c:pt>
                <c:pt idx="20699">
                  <c:v>Aug 2025</c:v>
                </c:pt>
                <c:pt idx="20700">
                  <c:v>Aug 2025</c:v>
                </c:pt>
                <c:pt idx="20701">
                  <c:v>Aug 2025</c:v>
                </c:pt>
                <c:pt idx="20702">
                  <c:v>Aug 2025</c:v>
                </c:pt>
                <c:pt idx="20703">
                  <c:v>Aug 2025</c:v>
                </c:pt>
                <c:pt idx="20704">
                  <c:v>Aug 2025</c:v>
                </c:pt>
                <c:pt idx="20705">
                  <c:v>Aug 2025</c:v>
                </c:pt>
                <c:pt idx="20706">
                  <c:v>Aug 2025</c:v>
                </c:pt>
                <c:pt idx="20707">
                  <c:v>Aug 2025</c:v>
                </c:pt>
                <c:pt idx="20708">
                  <c:v>Aug 2025</c:v>
                </c:pt>
                <c:pt idx="20709">
                  <c:v>Aug 2025</c:v>
                </c:pt>
                <c:pt idx="20710">
                  <c:v>Aug 2025</c:v>
                </c:pt>
                <c:pt idx="20711">
                  <c:v>Aug 2025</c:v>
                </c:pt>
                <c:pt idx="20712">
                  <c:v>Aug 2025</c:v>
                </c:pt>
                <c:pt idx="20713">
                  <c:v>Aug 2025</c:v>
                </c:pt>
                <c:pt idx="20714">
                  <c:v>Aug 2025</c:v>
                </c:pt>
                <c:pt idx="20715">
                  <c:v>Aug 2025</c:v>
                </c:pt>
                <c:pt idx="20716">
                  <c:v>Aug 2025</c:v>
                </c:pt>
                <c:pt idx="20717">
                  <c:v>Aug 2025</c:v>
                </c:pt>
                <c:pt idx="20718">
                  <c:v>Aug 2025</c:v>
                </c:pt>
                <c:pt idx="20719">
                  <c:v>Aug 2025</c:v>
                </c:pt>
                <c:pt idx="20720">
                  <c:v>Aug 2025</c:v>
                </c:pt>
                <c:pt idx="20721">
                  <c:v>Aug 2025</c:v>
                </c:pt>
                <c:pt idx="20722">
                  <c:v>Aug 2025</c:v>
                </c:pt>
                <c:pt idx="20723">
                  <c:v>Aug 2025</c:v>
                </c:pt>
                <c:pt idx="20724">
                  <c:v>Aug 2025</c:v>
                </c:pt>
                <c:pt idx="20725">
                  <c:v>Aug 2025</c:v>
                </c:pt>
                <c:pt idx="20726">
                  <c:v>Aug 2025</c:v>
                </c:pt>
                <c:pt idx="20727">
                  <c:v>Aug 2025</c:v>
                </c:pt>
                <c:pt idx="20728">
                  <c:v>Aug 2025</c:v>
                </c:pt>
                <c:pt idx="20729">
                  <c:v>Aug 2025</c:v>
                </c:pt>
                <c:pt idx="20730">
                  <c:v>Aug 2025</c:v>
                </c:pt>
                <c:pt idx="20731">
                  <c:v>Aug 2025</c:v>
                </c:pt>
                <c:pt idx="20732">
                  <c:v>Aug 2025</c:v>
                </c:pt>
                <c:pt idx="20733">
                  <c:v>Aug 2025</c:v>
                </c:pt>
                <c:pt idx="20734">
                  <c:v>Aug 2025</c:v>
                </c:pt>
                <c:pt idx="20735">
                  <c:v>Aug 2025</c:v>
                </c:pt>
                <c:pt idx="20736">
                  <c:v>Aug 2025</c:v>
                </c:pt>
                <c:pt idx="20737">
                  <c:v>Aug 2025</c:v>
                </c:pt>
                <c:pt idx="20738">
                  <c:v>Aug 2025</c:v>
                </c:pt>
                <c:pt idx="20739">
                  <c:v>Aug 2025</c:v>
                </c:pt>
                <c:pt idx="20740">
                  <c:v>Aug 2025</c:v>
                </c:pt>
                <c:pt idx="20741">
                  <c:v>Aug 2025</c:v>
                </c:pt>
                <c:pt idx="20742">
                  <c:v>Aug 2025</c:v>
                </c:pt>
                <c:pt idx="20743">
                  <c:v>Aug 2025</c:v>
                </c:pt>
                <c:pt idx="20744">
                  <c:v>Aug 2025</c:v>
                </c:pt>
                <c:pt idx="20745">
                  <c:v>Aug 2025</c:v>
                </c:pt>
                <c:pt idx="20746">
                  <c:v>Aug 2025</c:v>
                </c:pt>
                <c:pt idx="20747">
                  <c:v>Aug 2025</c:v>
                </c:pt>
                <c:pt idx="20748">
                  <c:v>Aug 2025</c:v>
                </c:pt>
                <c:pt idx="20749">
                  <c:v>Aug 2025</c:v>
                </c:pt>
                <c:pt idx="20750">
                  <c:v>Aug 2025</c:v>
                </c:pt>
                <c:pt idx="20751">
                  <c:v>Aug 2025</c:v>
                </c:pt>
                <c:pt idx="20752">
                  <c:v>Aug 2025</c:v>
                </c:pt>
                <c:pt idx="20753">
                  <c:v>Aug 2025</c:v>
                </c:pt>
                <c:pt idx="20754">
                  <c:v>Aug 2025</c:v>
                </c:pt>
                <c:pt idx="20755">
                  <c:v>Aug 2025</c:v>
                </c:pt>
                <c:pt idx="20756">
                  <c:v>Aug 2025</c:v>
                </c:pt>
                <c:pt idx="20757">
                  <c:v>Aug 2025</c:v>
                </c:pt>
                <c:pt idx="20758">
                  <c:v>Aug 2025</c:v>
                </c:pt>
                <c:pt idx="20759">
                  <c:v>Aug 2025</c:v>
                </c:pt>
                <c:pt idx="20760">
                  <c:v>Aug 2025</c:v>
                </c:pt>
                <c:pt idx="20761">
                  <c:v>Aug 2025</c:v>
                </c:pt>
                <c:pt idx="20762">
                  <c:v>Aug 2025</c:v>
                </c:pt>
                <c:pt idx="20763">
                  <c:v>Aug 2025</c:v>
                </c:pt>
                <c:pt idx="20764">
                  <c:v>Aug 2025</c:v>
                </c:pt>
                <c:pt idx="20765">
                  <c:v>Aug 2025</c:v>
                </c:pt>
                <c:pt idx="20766">
                  <c:v>Aug 2025</c:v>
                </c:pt>
                <c:pt idx="20767">
                  <c:v>Aug 2025</c:v>
                </c:pt>
                <c:pt idx="20768">
                  <c:v>Aug 2025</c:v>
                </c:pt>
                <c:pt idx="20769">
                  <c:v>Aug 2025</c:v>
                </c:pt>
                <c:pt idx="20770">
                  <c:v>Aug 2025</c:v>
                </c:pt>
                <c:pt idx="20771">
                  <c:v>Aug 2025</c:v>
                </c:pt>
                <c:pt idx="20772">
                  <c:v>Aug 2025</c:v>
                </c:pt>
                <c:pt idx="20773">
                  <c:v>Aug 2025</c:v>
                </c:pt>
                <c:pt idx="20774">
                  <c:v>Aug 2025</c:v>
                </c:pt>
                <c:pt idx="20775">
                  <c:v>Aug 2025</c:v>
                </c:pt>
                <c:pt idx="20776">
                  <c:v>Aug 2025</c:v>
                </c:pt>
                <c:pt idx="20777">
                  <c:v>Aug 2025</c:v>
                </c:pt>
                <c:pt idx="20778">
                  <c:v>Aug 2025</c:v>
                </c:pt>
                <c:pt idx="20779">
                  <c:v>Aug 2025</c:v>
                </c:pt>
                <c:pt idx="20780">
                  <c:v>Aug 2025</c:v>
                </c:pt>
                <c:pt idx="20781">
                  <c:v>Aug 2025</c:v>
                </c:pt>
                <c:pt idx="20782">
                  <c:v>Aug 2025</c:v>
                </c:pt>
                <c:pt idx="20783">
                  <c:v>Aug 2025</c:v>
                </c:pt>
                <c:pt idx="20784">
                  <c:v>Aug 2025</c:v>
                </c:pt>
                <c:pt idx="20785">
                  <c:v>Aug 2025</c:v>
                </c:pt>
                <c:pt idx="20786">
                  <c:v>Aug 2025</c:v>
                </c:pt>
                <c:pt idx="20787">
                  <c:v>Aug 2025</c:v>
                </c:pt>
                <c:pt idx="20788">
                  <c:v>Aug 2025</c:v>
                </c:pt>
                <c:pt idx="20789">
                  <c:v>Aug 2025</c:v>
                </c:pt>
                <c:pt idx="20790">
                  <c:v>Aug 2025</c:v>
                </c:pt>
                <c:pt idx="20791">
                  <c:v>Aug 2025</c:v>
                </c:pt>
                <c:pt idx="20792">
                  <c:v>Aug 2025</c:v>
                </c:pt>
                <c:pt idx="20793">
                  <c:v>Aug 2025</c:v>
                </c:pt>
                <c:pt idx="20794">
                  <c:v>Aug 2025</c:v>
                </c:pt>
                <c:pt idx="20795">
                  <c:v>Aug 2025</c:v>
                </c:pt>
                <c:pt idx="20796">
                  <c:v>Aug 2025</c:v>
                </c:pt>
                <c:pt idx="20797">
                  <c:v>Aug 2025</c:v>
                </c:pt>
                <c:pt idx="20798">
                  <c:v>Aug 2025</c:v>
                </c:pt>
                <c:pt idx="20799">
                  <c:v>Aug 2025</c:v>
                </c:pt>
                <c:pt idx="20800">
                  <c:v>Aug 2025</c:v>
                </c:pt>
                <c:pt idx="20801">
                  <c:v>Aug 2025</c:v>
                </c:pt>
                <c:pt idx="20802">
                  <c:v>Aug 2025</c:v>
                </c:pt>
                <c:pt idx="20803">
                  <c:v>Aug 2025</c:v>
                </c:pt>
                <c:pt idx="20804">
                  <c:v>Aug 2025</c:v>
                </c:pt>
                <c:pt idx="20805">
                  <c:v>Aug 2025</c:v>
                </c:pt>
                <c:pt idx="20806">
                  <c:v>Aug 2025</c:v>
                </c:pt>
                <c:pt idx="20807">
                  <c:v>Aug 2025</c:v>
                </c:pt>
                <c:pt idx="20808">
                  <c:v>Aug 2025</c:v>
                </c:pt>
                <c:pt idx="20809">
                  <c:v>Aug 2025</c:v>
                </c:pt>
                <c:pt idx="20810">
                  <c:v>Aug 2025</c:v>
                </c:pt>
                <c:pt idx="20811">
                  <c:v>Aug 2025</c:v>
                </c:pt>
                <c:pt idx="20812">
                  <c:v>Aug 2025</c:v>
                </c:pt>
                <c:pt idx="20813">
                  <c:v>Aug 2025</c:v>
                </c:pt>
                <c:pt idx="20814">
                  <c:v>Aug 2025</c:v>
                </c:pt>
                <c:pt idx="20815">
                  <c:v>Aug 2025</c:v>
                </c:pt>
                <c:pt idx="20816">
                  <c:v>Aug 2025</c:v>
                </c:pt>
                <c:pt idx="20817">
                  <c:v>Aug 2025</c:v>
                </c:pt>
                <c:pt idx="20818">
                  <c:v>Aug 2025</c:v>
                </c:pt>
                <c:pt idx="20819">
                  <c:v>Aug 2025</c:v>
                </c:pt>
                <c:pt idx="20820">
                  <c:v>Aug 2025</c:v>
                </c:pt>
                <c:pt idx="20821">
                  <c:v>Aug 2025</c:v>
                </c:pt>
                <c:pt idx="20822">
                  <c:v>Aug 2025</c:v>
                </c:pt>
                <c:pt idx="20823">
                  <c:v>Aug 2025</c:v>
                </c:pt>
                <c:pt idx="20824">
                  <c:v>Aug 2025</c:v>
                </c:pt>
                <c:pt idx="20825">
                  <c:v>Aug 2025</c:v>
                </c:pt>
                <c:pt idx="20826">
                  <c:v>Aug 2025</c:v>
                </c:pt>
                <c:pt idx="20827">
                  <c:v>Aug 2025</c:v>
                </c:pt>
                <c:pt idx="20828">
                  <c:v>Aug 2025</c:v>
                </c:pt>
                <c:pt idx="20829">
                  <c:v>Aug 2025</c:v>
                </c:pt>
                <c:pt idx="20830">
                  <c:v>Aug 2025</c:v>
                </c:pt>
                <c:pt idx="20831">
                  <c:v>Aug 2025</c:v>
                </c:pt>
                <c:pt idx="20832">
                  <c:v>Aug 2025</c:v>
                </c:pt>
                <c:pt idx="20833">
                  <c:v>Aug 2025</c:v>
                </c:pt>
                <c:pt idx="20834">
                  <c:v>Aug 2025</c:v>
                </c:pt>
                <c:pt idx="20835">
                  <c:v>Aug 2025</c:v>
                </c:pt>
                <c:pt idx="20836">
                  <c:v>Aug 2025</c:v>
                </c:pt>
                <c:pt idx="20837">
                  <c:v>Aug 2025</c:v>
                </c:pt>
                <c:pt idx="20838">
                  <c:v>Aug 2025</c:v>
                </c:pt>
                <c:pt idx="20839">
                  <c:v>Aug 2025</c:v>
                </c:pt>
                <c:pt idx="20840">
                  <c:v>Aug 2025</c:v>
                </c:pt>
                <c:pt idx="20841">
                  <c:v>Aug 2025</c:v>
                </c:pt>
                <c:pt idx="20842">
                  <c:v>Aug 2025</c:v>
                </c:pt>
                <c:pt idx="20843">
                  <c:v>Aug 2025</c:v>
                </c:pt>
                <c:pt idx="20844">
                  <c:v>Aug 2025</c:v>
                </c:pt>
                <c:pt idx="20845">
                  <c:v>Aug 2025</c:v>
                </c:pt>
                <c:pt idx="20846">
                  <c:v>Aug 2025</c:v>
                </c:pt>
                <c:pt idx="20847">
                  <c:v>Aug 2025</c:v>
                </c:pt>
                <c:pt idx="20848">
                  <c:v>Aug 2025</c:v>
                </c:pt>
                <c:pt idx="20849">
                  <c:v>Aug 2025</c:v>
                </c:pt>
                <c:pt idx="20850">
                  <c:v>Aug 2025</c:v>
                </c:pt>
                <c:pt idx="20851">
                  <c:v>Aug 2025</c:v>
                </c:pt>
                <c:pt idx="20852">
                  <c:v>Aug 2025</c:v>
                </c:pt>
                <c:pt idx="20853">
                  <c:v>Aug 2025</c:v>
                </c:pt>
                <c:pt idx="20854">
                  <c:v>Aug 2025</c:v>
                </c:pt>
                <c:pt idx="20855">
                  <c:v>Aug 2025</c:v>
                </c:pt>
                <c:pt idx="20856">
                  <c:v>Aug 2025</c:v>
                </c:pt>
                <c:pt idx="20857">
                  <c:v>Aug 2025</c:v>
                </c:pt>
                <c:pt idx="20858">
                  <c:v>Aug 2025</c:v>
                </c:pt>
                <c:pt idx="20859">
                  <c:v>Aug 2025</c:v>
                </c:pt>
                <c:pt idx="20860">
                  <c:v>Aug 2025</c:v>
                </c:pt>
                <c:pt idx="20861">
                  <c:v>Aug 2025</c:v>
                </c:pt>
                <c:pt idx="20862">
                  <c:v>Aug 2025</c:v>
                </c:pt>
                <c:pt idx="20863">
                  <c:v>Aug 2025</c:v>
                </c:pt>
                <c:pt idx="20864">
                  <c:v>Aug 2025</c:v>
                </c:pt>
                <c:pt idx="20865">
                  <c:v>Aug 2025</c:v>
                </c:pt>
                <c:pt idx="20866">
                  <c:v>Aug 2025</c:v>
                </c:pt>
                <c:pt idx="20867">
                  <c:v>Aug 2025</c:v>
                </c:pt>
                <c:pt idx="20868">
                  <c:v>Aug 2025</c:v>
                </c:pt>
                <c:pt idx="20869">
                  <c:v>Aug 2025</c:v>
                </c:pt>
                <c:pt idx="20870">
                  <c:v>Aug 2025</c:v>
                </c:pt>
                <c:pt idx="20871">
                  <c:v>Aug 2025</c:v>
                </c:pt>
                <c:pt idx="20872">
                  <c:v>Aug 2025</c:v>
                </c:pt>
                <c:pt idx="20873">
                  <c:v>Aug 2025</c:v>
                </c:pt>
                <c:pt idx="20874">
                  <c:v>Aug 2025</c:v>
                </c:pt>
                <c:pt idx="20875">
                  <c:v>Aug 2025</c:v>
                </c:pt>
                <c:pt idx="20876">
                  <c:v>Aug 2025</c:v>
                </c:pt>
                <c:pt idx="20877">
                  <c:v>Aug 2025</c:v>
                </c:pt>
                <c:pt idx="20878">
                  <c:v>Aug 2025</c:v>
                </c:pt>
                <c:pt idx="20879">
                  <c:v>Aug 2025</c:v>
                </c:pt>
                <c:pt idx="20880">
                  <c:v>Aug 2025</c:v>
                </c:pt>
                <c:pt idx="20881">
                  <c:v>Aug 2025</c:v>
                </c:pt>
                <c:pt idx="20882">
                  <c:v>Aug 2025</c:v>
                </c:pt>
                <c:pt idx="20883">
                  <c:v>Aug 2025</c:v>
                </c:pt>
                <c:pt idx="20884">
                  <c:v>Aug 2025</c:v>
                </c:pt>
                <c:pt idx="20885">
                  <c:v>Aug 2025</c:v>
                </c:pt>
                <c:pt idx="20886">
                  <c:v>Aug 2025</c:v>
                </c:pt>
                <c:pt idx="20887">
                  <c:v>Aug 2025</c:v>
                </c:pt>
                <c:pt idx="20888">
                  <c:v>Aug 2025</c:v>
                </c:pt>
                <c:pt idx="20889">
                  <c:v>Aug 2025</c:v>
                </c:pt>
                <c:pt idx="20890">
                  <c:v>Aug 2025</c:v>
                </c:pt>
                <c:pt idx="20891">
                  <c:v>Aug 2025</c:v>
                </c:pt>
                <c:pt idx="20892">
                  <c:v>Aug 2025</c:v>
                </c:pt>
                <c:pt idx="20893">
                  <c:v>Aug 2025</c:v>
                </c:pt>
                <c:pt idx="20894">
                  <c:v>Aug 2025</c:v>
                </c:pt>
                <c:pt idx="20895">
                  <c:v>Aug 2025</c:v>
                </c:pt>
                <c:pt idx="20896">
                  <c:v>Aug 2025</c:v>
                </c:pt>
                <c:pt idx="20897">
                  <c:v>Aug 2025</c:v>
                </c:pt>
                <c:pt idx="20898">
                  <c:v>Aug 2025</c:v>
                </c:pt>
                <c:pt idx="20899">
                  <c:v>Aug 2025</c:v>
                </c:pt>
                <c:pt idx="20900">
                  <c:v>Aug 2025</c:v>
                </c:pt>
                <c:pt idx="20901">
                  <c:v>Aug 2025</c:v>
                </c:pt>
                <c:pt idx="20902">
                  <c:v>Aug 2025</c:v>
                </c:pt>
                <c:pt idx="20903">
                  <c:v>Aug 2025</c:v>
                </c:pt>
                <c:pt idx="20904">
                  <c:v>Aug 2025</c:v>
                </c:pt>
                <c:pt idx="20905">
                  <c:v>Aug 2025</c:v>
                </c:pt>
                <c:pt idx="20906">
                  <c:v>Aug 2025</c:v>
                </c:pt>
                <c:pt idx="20907">
                  <c:v>Aug 2025</c:v>
                </c:pt>
                <c:pt idx="20908">
                  <c:v>Aug 2025</c:v>
                </c:pt>
                <c:pt idx="20909">
                  <c:v>Aug 2025</c:v>
                </c:pt>
                <c:pt idx="20910">
                  <c:v>Aug 2025</c:v>
                </c:pt>
                <c:pt idx="20911">
                  <c:v>Aug 2025</c:v>
                </c:pt>
                <c:pt idx="20912">
                  <c:v>Aug 2025</c:v>
                </c:pt>
                <c:pt idx="20913">
                  <c:v>Aug 2025</c:v>
                </c:pt>
                <c:pt idx="20914">
                  <c:v>Aug 2025</c:v>
                </c:pt>
                <c:pt idx="20915">
                  <c:v>Aug 2025</c:v>
                </c:pt>
                <c:pt idx="20916">
                  <c:v>Aug 2025</c:v>
                </c:pt>
                <c:pt idx="20917">
                  <c:v>Aug 2025</c:v>
                </c:pt>
                <c:pt idx="20918">
                  <c:v>Aug 2025</c:v>
                </c:pt>
                <c:pt idx="20919">
                  <c:v>Aug 2025</c:v>
                </c:pt>
                <c:pt idx="20920">
                  <c:v>Aug 2025</c:v>
                </c:pt>
                <c:pt idx="20921">
                  <c:v>Aug 2025</c:v>
                </c:pt>
                <c:pt idx="20922">
                  <c:v>Aug 2025</c:v>
                </c:pt>
                <c:pt idx="20923">
                  <c:v>Aug 2025</c:v>
                </c:pt>
                <c:pt idx="20924">
                  <c:v>Aug 2025</c:v>
                </c:pt>
                <c:pt idx="20925">
                  <c:v>Aug 2025</c:v>
                </c:pt>
                <c:pt idx="20926">
                  <c:v>Aug 2025</c:v>
                </c:pt>
                <c:pt idx="20927">
                  <c:v>Aug 2025</c:v>
                </c:pt>
                <c:pt idx="20928">
                  <c:v>Aug 2025</c:v>
                </c:pt>
                <c:pt idx="20929">
                  <c:v>Aug 2025</c:v>
                </c:pt>
                <c:pt idx="20930">
                  <c:v>Aug 2025</c:v>
                </c:pt>
                <c:pt idx="20931">
                  <c:v>Aug 2025</c:v>
                </c:pt>
                <c:pt idx="20932">
                  <c:v>Aug 2025</c:v>
                </c:pt>
                <c:pt idx="20933">
                  <c:v>Aug 2025</c:v>
                </c:pt>
                <c:pt idx="20934">
                  <c:v>Aug 2025</c:v>
                </c:pt>
                <c:pt idx="20935">
                  <c:v>Aug 2025</c:v>
                </c:pt>
                <c:pt idx="20936">
                  <c:v>Aug 2025</c:v>
                </c:pt>
                <c:pt idx="20937">
                  <c:v>Aug 2025</c:v>
                </c:pt>
                <c:pt idx="20938">
                  <c:v>Aug 2025</c:v>
                </c:pt>
                <c:pt idx="20939">
                  <c:v>Aug 2025</c:v>
                </c:pt>
                <c:pt idx="20940">
                  <c:v>Aug 2025</c:v>
                </c:pt>
                <c:pt idx="20941">
                  <c:v>Aug 2025</c:v>
                </c:pt>
                <c:pt idx="20942">
                  <c:v>Aug 2025</c:v>
                </c:pt>
                <c:pt idx="20943">
                  <c:v>Aug 2025</c:v>
                </c:pt>
                <c:pt idx="20944">
                  <c:v>Aug 2025</c:v>
                </c:pt>
                <c:pt idx="20945">
                  <c:v>Aug 2025</c:v>
                </c:pt>
                <c:pt idx="20946">
                  <c:v>Aug 2025</c:v>
                </c:pt>
                <c:pt idx="20947">
                  <c:v>Aug 2025</c:v>
                </c:pt>
                <c:pt idx="20948">
                  <c:v>Aug 2025</c:v>
                </c:pt>
                <c:pt idx="20949">
                  <c:v>Aug 2025</c:v>
                </c:pt>
                <c:pt idx="20950">
                  <c:v>Aug 2025</c:v>
                </c:pt>
                <c:pt idx="20951">
                  <c:v>Aug 2025</c:v>
                </c:pt>
                <c:pt idx="20952">
                  <c:v>Aug 2025</c:v>
                </c:pt>
                <c:pt idx="20953">
                  <c:v>Aug 2025</c:v>
                </c:pt>
                <c:pt idx="20954">
                  <c:v>Aug 2025</c:v>
                </c:pt>
                <c:pt idx="20955">
                  <c:v>Aug 2025</c:v>
                </c:pt>
                <c:pt idx="20956">
                  <c:v>Aug 2025</c:v>
                </c:pt>
                <c:pt idx="20957">
                  <c:v>Aug 2025</c:v>
                </c:pt>
                <c:pt idx="20958">
                  <c:v>Aug 2025</c:v>
                </c:pt>
                <c:pt idx="20959">
                  <c:v>Aug 2025</c:v>
                </c:pt>
                <c:pt idx="20960">
                  <c:v>Aug 2025</c:v>
                </c:pt>
                <c:pt idx="20961">
                  <c:v>Aug 2025</c:v>
                </c:pt>
                <c:pt idx="20962">
                  <c:v>Aug 2025</c:v>
                </c:pt>
                <c:pt idx="20963">
                  <c:v>Aug 2025</c:v>
                </c:pt>
                <c:pt idx="20964">
                  <c:v>Aug 2025</c:v>
                </c:pt>
                <c:pt idx="20965">
                  <c:v>Aug 2025</c:v>
                </c:pt>
                <c:pt idx="20966">
                  <c:v>Aug 2025</c:v>
                </c:pt>
                <c:pt idx="20967">
                  <c:v>Aug 2025</c:v>
                </c:pt>
                <c:pt idx="20968">
                  <c:v>Aug 2025</c:v>
                </c:pt>
                <c:pt idx="20969">
                  <c:v>Aug 2025</c:v>
                </c:pt>
                <c:pt idx="20970">
                  <c:v>Aug 2025</c:v>
                </c:pt>
                <c:pt idx="20971">
                  <c:v>Aug 2025</c:v>
                </c:pt>
                <c:pt idx="20972">
                  <c:v>Aug 2025</c:v>
                </c:pt>
                <c:pt idx="20973">
                  <c:v>Aug 2025</c:v>
                </c:pt>
                <c:pt idx="20974">
                  <c:v>Aug 2025</c:v>
                </c:pt>
                <c:pt idx="20975">
                  <c:v>Aug 2025</c:v>
                </c:pt>
                <c:pt idx="20976">
                  <c:v>Aug 2025</c:v>
                </c:pt>
                <c:pt idx="20977">
                  <c:v>Aug 2025</c:v>
                </c:pt>
                <c:pt idx="20978">
                  <c:v>Aug 2025</c:v>
                </c:pt>
                <c:pt idx="20979">
                  <c:v>Aug 2025</c:v>
                </c:pt>
                <c:pt idx="20980">
                  <c:v>Aug 2025</c:v>
                </c:pt>
                <c:pt idx="20981">
                  <c:v>Aug 2025</c:v>
                </c:pt>
                <c:pt idx="20982">
                  <c:v>Aug 2025</c:v>
                </c:pt>
                <c:pt idx="20983">
                  <c:v>Aug 2025</c:v>
                </c:pt>
                <c:pt idx="20984">
                  <c:v>Aug 2025</c:v>
                </c:pt>
                <c:pt idx="20985">
                  <c:v>Aug 2025</c:v>
                </c:pt>
                <c:pt idx="20986">
                  <c:v>Aug 2025</c:v>
                </c:pt>
                <c:pt idx="20987">
                  <c:v>Aug 2025</c:v>
                </c:pt>
                <c:pt idx="20988">
                  <c:v>Aug 2025</c:v>
                </c:pt>
                <c:pt idx="20989">
                  <c:v>Aug 2025</c:v>
                </c:pt>
                <c:pt idx="20990">
                  <c:v>Aug 2025</c:v>
                </c:pt>
                <c:pt idx="20991">
                  <c:v>Aug 2025</c:v>
                </c:pt>
                <c:pt idx="20992">
                  <c:v>Aug 2025</c:v>
                </c:pt>
                <c:pt idx="20993">
                  <c:v>Aug 2025</c:v>
                </c:pt>
                <c:pt idx="20994">
                  <c:v>Aug 2025</c:v>
                </c:pt>
                <c:pt idx="20995">
                  <c:v>Aug 2025</c:v>
                </c:pt>
                <c:pt idx="20996">
                  <c:v>Aug 2025</c:v>
                </c:pt>
                <c:pt idx="20997">
                  <c:v>Aug 2025</c:v>
                </c:pt>
                <c:pt idx="20998">
                  <c:v>Aug 2025</c:v>
                </c:pt>
                <c:pt idx="20999">
                  <c:v>Aug 2025</c:v>
                </c:pt>
                <c:pt idx="21000">
                  <c:v>Aug 2025</c:v>
                </c:pt>
                <c:pt idx="21001">
                  <c:v>Aug 2025</c:v>
                </c:pt>
                <c:pt idx="21002">
                  <c:v>Aug 2025</c:v>
                </c:pt>
                <c:pt idx="21003">
                  <c:v>Aug 2025</c:v>
                </c:pt>
                <c:pt idx="21004">
                  <c:v>Aug 2025</c:v>
                </c:pt>
                <c:pt idx="21005">
                  <c:v>Aug 2025</c:v>
                </c:pt>
                <c:pt idx="21006">
                  <c:v>Aug 2025</c:v>
                </c:pt>
                <c:pt idx="21007">
                  <c:v>Aug 2025</c:v>
                </c:pt>
                <c:pt idx="21008">
                  <c:v>Aug 2025</c:v>
                </c:pt>
                <c:pt idx="21009">
                  <c:v>Aug 2025</c:v>
                </c:pt>
                <c:pt idx="21010">
                  <c:v>Aug 2025</c:v>
                </c:pt>
                <c:pt idx="21011">
                  <c:v>Aug 2025</c:v>
                </c:pt>
                <c:pt idx="21012">
                  <c:v>Aug 2025</c:v>
                </c:pt>
                <c:pt idx="21013">
                  <c:v>Aug 2025</c:v>
                </c:pt>
                <c:pt idx="21014">
                  <c:v>Aug 2025</c:v>
                </c:pt>
                <c:pt idx="21015">
                  <c:v>Aug 2025</c:v>
                </c:pt>
                <c:pt idx="21016">
                  <c:v>Aug 2025</c:v>
                </c:pt>
                <c:pt idx="21017">
                  <c:v>Aug 2025</c:v>
                </c:pt>
                <c:pt idx="21018">
                  <c:v>Aug 2025</c:v>
                </c:pt>
                <c:pt idx="21019">
                  <c:v>Aug 2025</c:v>
                </c:pt>
                <c:pt idx="21020">
                  <c:v>Aug 2025</c:v>
                </c:pt>
                <c:pt idx="21021">
                  <c:v>Aug 2025</c:v>
                </c:pt>
                <c:pt idx="21022">
                  <c:v>Aug 2025</c:v>
                </c:pt>
                <c:pt idx="21023">
                  <c:v>Aug 2025</c:v>
                </c:pt>
                <c:pt idx="21024">
                  <c:v>Aug 2025</c:v>
                </c:pt>
                <c:pt idx="21025">
                  <c:v>Aug 2025</c:v>
                </c:pt>
                <c:pt idx="21026">
                  <c:v>Aug 2025</c:v>
                </c:pt>
                <c:pt idx="21027">
                  <c:v>Aug 2025</c:v>
                </c:pt>
                <c:pt idx="21028">
                  <c:v>Aug 2025</c:v>
                </c:pt>
                <c:pt idx="21029">
                  <c:v>Aug 2025</c:v>
                </c:pt>
                <c:pt idx="21030">
                  <c:v>Aug 2025</c:v>
                </c:pt>
                <c:pt idx="21031">
                  <c:v>Aug 2025</c:v>
                </c:pt>
                <c:pt idx="21032">
                  <c:v>Aug 2025</c:v>
                </c:pt>
                <c:pt idx="21033">
                  <c:v>Aug 2025</c:v>
                </c:pt>
                <c:pt idx="21034">
                  <c:v>Aug 2025</c:v>
                </c:pt>
                <c:pt idx="21035">
                  <c:v>Aug 2025</c:v>
                </c:pt>
                <c:pt idx="21036">
                  <c:v>Aug 2025</c:v>
                </c:pt>
                <c:pt idx="21037">
                  <c:v>Aug 2025</c:v>
                </c:pt>
                <c:pt idx="21038">
                  <c:v>Aug 2025</c:v>
                </c:pt>
                <c:pt idx="21039">
                  <c:v>Aug 2025</c:v>
                </c:pt>
                <c:pt idx="21040">
                  <c:v>Aug 2025</c:v>
                </c:pt>
                <c:pt idx="21041">
                  <c:v>Aug 2025</c:v>
                </c:pt>
                <c:pt idx="21042">
                  <c:v>Aug 2025</c:v>
                </c:pt>
                <c:pt idx="21043">
                  <c:v>Aug 2025</c:v>
                </c:pt>
                <c:pt idx="21044">
                  <c:v>Aug 2025</c:v>
                </c:pt>
                <c:pt idx="21045">
                  <c:v>Aug 2025</c:v>
                </c:pt>
                <c:pt idx="21046">
                  <c:v>Aug 2025</c:v>
                </c:pt>
                <c:pt idx="21047">
                  <c:v>Aug 2025</c:v>
                </c:pt>
                <c:pt idx="21048">
                  <c:v>Aug 2025</c:v>
                </c:pt>
                <c:pt idx="21049">
                  <c:v>Aug 2025</c:v>
                </c:pt>
                <c:pt idx="21050">
                  <c:v>Aug 2025</c:v>
                </c:pt>
                <c:pt idx="21051">
                  <c:v>Aug 2025</c:v>
                </c:pt>
                <c:pt idx="21052">
                  <c:v>Aug 2025</c:v>
                </c:pt>
                <c:pt idx="21053">
                  <c:v>Aug 2025</c:v>
                </c:pt>
                <c:pt idx="21054">
                  <c:v>Aug 2025</c:v>
                </c:pt>
                <c:pt idx="21055">
                  <c:v>Aug 2025</c:v>
                </c:pt>
                <c:pt idx="21056">
                  <c:v>Aug 2025</c:v>
                </c:pt>
                <c:pt idx="21057">
                  <c:v>Aug 2025</c:v>
                </c:pt>
                <c:pt idx="21058">
                  <c:v>Aug 2025</c:v>
                </c:pt>
                <c:pt idx="21059">
                  <c:v>Aug 2025</c:v>
                </c:pt>
                <c:pt idx="21060">
                  <c:v>Aug 2025</c:v>
                </c:pt>
                <c:pt idx="21061">
                  <c:v>Aug 2025</c:v>
                </c:pt>
                <c:pt idx="21062">
                  <c:v>Aug 2025</c:v>
                </c:pt>
                <c:pt idx="21063">
                  <c:v>Aug 2025</c:v>
                </c:pt>
                <c:pt idx="21064">
                  <c:v>Aug 2025</c:v>
                </c:pt>
                <c:pt idx="21065">
                  <c:v>Aug 2025</c:v>
                </c:pt>
                <c:pt idx="21066">
                  <c:v>Aug 2025</c:v>
                </c:pt>
                <c:pt idx="21067">
                  <c:v>Aug 2025</c:v>
                </c:pt>
                <c:pt idx="21068">
                  <c:v>Aug 2025</c:v>
                </c:pt>
                <c:pt idx="21069">
                  <c:v>Aug 2025</c:v>
                </c:pt>
                <c:pt idx="21070">
                  <c:v>Aug 2025</c:v>
                </c:pt>
                <c:pt idx="21071">
                  <c:v>Aug 2025</c:v>
                </c:pt>
                <c:pt idx="21072">
                  <c:v>Aug 2025</c:v>
                </c:pt>
                <c:pt idx="21073">
                  <c:v>Aug 2025</c:v>
                </c:pt>
                <c:pt idx="21074">
                  <c:v>Aug 2025</c:v>
                </c:pt>
                <c:pt idx="21075">
                  <c:v>Aug 2025</c:v>
                </c:pt>
                <c:pt idx="21076">
                  <c:v>Aug 2025</c:v>
                </c:pt>
                <c:pt idx="21077">
                  <c:v>Aug 2025</c:v>
                </c:pt>
                <c:pt idx="21078">
                  <c:v>Aug 2025</c:v>
                </c:pt>
                <c:pt idx="21079">
                  <c:v>Aug 2025</c:v>
                </c:pt>
                <c:pt idx="21080">
                  <c:v>Aug 2025</c:v>
                </c:pt>
                <c:pt idx="21081">
                  <c:v>Aug 2025</c:v>
                </c:pt>
                <c:pt idx="21082">
                  <c:v>Aug 2025</c:v>
                </c:pt>
                <c:pt idx="21083">
                  <c:v>Aug 2025</c:v>
                </c:pt>
                <c:pt idx="21084">
                  <c:v>Aug 2025</c:v>
                </c:pt>
                <c:pt idx="21085">
                  <c:v>Aug 2025</c:v>
                </c:pt>
                <c:pt idx="21086">
                  <c:v>Aug 2025</c:v>
                </c:pt>
                <c:pt idx="21087">
                  <c:v>Aug 2025</c:v>
                </c:pt>
                <c:pt idx="21088">
                  <c:v>Aug 2025</c:v>
                </c:pt>
                <c:pt idx="21089">
                  <c:v>Aug 2025</c:v>
                </c:pt>
                <c:pt idx="21090">
                  <c:v>Aug 2025</c:v>
                </c:pt>
                <c:pt idx="21091">
                  <c:v>Aug 2025</c:v>
                </c:pt>
                <c:pt idx="21092">
                  <c:v>Aug 2025</c:v>
                </c:pt>
                <c:pt idx="21093">
                  <c:v>Aug 2025</c:v>
                </c:pt>
                <c:pt idx="21094">
                  <c:v>Aug 2025</c:v>
                </c:pt>
                <c:pt idx="21095">
                  <c:v>Aug 2025</c:v>
                </c:pt>
                <c:pt idx="21096">
                  <c:v>Aug 2025</c:v>
                </c:pt>
                <c:pt idx="21097">
                  <c:v>Aug 2025</c:v>
                </c:pt>
                <c:pt idx="21098">
                  <c:v>Aug 2025</c:v>
                </c:pt>
                <c:pt idx="21099">
                  <c:v>Aug 2025</c:v>
                </c:pt>
                <c:pt idx="21100">
                  <c:v>Aug 2025</c:v>
                </c:pt>
                <c:pt idx="21101">
                  <c:v>Aug 2025</c:v>
                </c:pt>
                <c:pt idx="21102">
                  <c:v>Aug 2025</c:v>
                </c:pt>
                <c:pt idx="21103">
                  <c:v>Aug 2025</c:v>
                </c:pt>
                <c:pt idx="21104">
                  <c:v>Aug 2025</c:v>
                </c:pt>
                <c:pt idx="21105">
                  <c:v>Aug 2025</c:v>
                </c:pt>
                <c:pt idx="21106">
                  <c:v>Aug 2025</c:v>
                </c:pt>
                <c:pt idx="21107">
                  <c:v>Aug 2025</c:v>
                </c:pt>
                <c:pt idx="21108">
                  <c:v>Aug 2025</c:v>
                </c:pt>
                <c:pt idx="21109">
                  <c:v>Aug 2025</c:v>
                </c:pt>
                <c:pt idx="21110">
                  <c:v>Aug 2025</c:v>
                </c:pt>
                <c:pt idx="21111">
                  <c:v>Aug 2025</c:v>
                </c:pt>
                <c:pt idx="21112">
                  <c:v>Aug 2025</c:v>
                </c:pt>
                <c:pt idx="21113">
                  <c:v>Aug 2025</c:v>
                </c:pt>
                <c:pt idx="21114">
                  <c:v>Aug 2025</c:v>
                </c:pt>
                <c:pt idx="21115">
                  <c:v>Aug 2025</c:v>
                </c:pt>
                <c:pt idx="21116">
                  <c:v>Aug 2025</c:v>
                </c:pt>
                <c:pt idx="21117">
                  <c:v>Aug 2025</c:v>
                </c:pt>
                <c:pt idx="21118">
                  <c:v>Aug 2025</c:v>
                </c:pt>
                <c:pt idx="21119">
                  <c:v>Aug 2025</c:v>
                </c:pt>
                <c:pt idx="21120">
                  <c:v>Aug 2025</c:v>
                </c:pt>
                <c:pt idx="21121">
                  <c:v>Aug 2025</c:v>
                </c:pt>
                <c:pt idx="21122">
                  <c:v>Aug 2025</c:v>
                </c:pt>
                <c:pt idx="21123">
                  <c:v>Aug 2025</c:v>
                </c:pt>
                <c:pt idx="21124">
                  <c:v>Aug 2025</c:v>
                </c:pt>
                <c:pt idx="21125">
                  <c:v>Aug 2025</c:v>
                </c:pt>
                <c:pt idx="21126">
                  <c:v>Aug 2025</c:v>
                </c:pt>
                <c:pt idx="21127">
                  <c:v>Aug 2025</c:v>
                </c:pt>
                <c:pt idx="21128">
                  <c:v>Aug 2025</c:v>
                </c:pt>
                <c:pt idx="21129">
                  <c:v>Aug 2025</c:v>
                </c:pt>
                <c:pt idx="21130">
                  <c:v>Aug 2025</c:v>
                </c:pt>
                <c:pt idx="21131">
                  <c:v>Aug 2025</c:v>
                </c:pt>
                <c:pt idx="21132">
                  <c:v>Aug 2025</c:v>
                </c:pt>
                <c:pt idx="21133">
                  <c:v>Aug 2025</c:v>
                </c:pt>
                <c:pt idx="21134">
                  <c:v>Aug 2025</c:v>
                </c:pt>
                <c:pt idx="21135">
                  <c:v>Aug 2025</c:v>
                </c:pt>
                <c:pt idx="21136">
                  <c:v>Aug 2025</c:v>
                </c:pt>
                <c:pt idx="21137">
                  <c:v>Aug 2025</c:v>
                </c:pt>
                <c:pt idx="21138">
                  <c:v>Aug 2025</c:v>
                </c:pt>
                <c:pt idx="21139">
                  <c:v>Aug 2025</c:v>
                </c:pt>
                <c:pt idx="21140">
                  <c:v>Aug 2025</c:v>
                </c:pt>
                <c:pt idx="21141">
                  <c:v>Aug 2025</c:v>
                </c:pt>
                <c:pt idx="21142">
                  <c:v>Aug 2025</c:v>
                </c:pt>
                <c:pt idx="21143">
                  <c:v>Aug 2025</c:v>
                </c:pt>
                <c:pt idx="21144">
                  <c:v>Aug 2025</c:v>
                </c:pt>
                <c:pt idx="21145">
                  <c:v>Aug 2025</c:v>
                </c:pt>
                <c:pt idx="21146">
                  <c:v>Aug 2025</c:v>
                </c:pt>
                <c:pt idx="21147">
                  <c:v>Aug 2025</c:v>
                </c:pt>
                <c:pt idx="21148">
                  <c:v>Aug 2025</c:v>
                </c:pt>
                <c:pt idx="21149">
                  <c:v>Aug 2025</c:v>
                </c:pt>
                <c:pt idx="21150">
                  <c:v>Aug 2025</c:v>
                </c:pt>
                <c:pt idx="21151">
                  <c:v>Aug 2025</c:v>
                </c:pt>
                <c:pt idx="21152">
                  <c:v>Aug 2025</c:v>
                </c:pt>
                <c:pt idx="21153">
                  <c:v>Aug 2025</c:v>
                </c:pt>
                <c:pt idx="21154">
                  <c:v>Aug 2025</c:v>
                </c:pt>
                <c:pt idx="21155">
                  <c:v>Aug 2025</c:v>
                </c:pt>
                <c:pt idx="21156">
                  <c:v>Aug 2025</c:v>
                </c:pt>
                <c:pt idx="21157">
                  <c:v>Aug 2025</c:v>
                </c:pt>
                <c:pt idx="21158">
                  <c:v>Aug 2025</c:v>
                </c:pt>
                <c:pt idx="21159">
                  <c:v>Aug 2025</c:v>
                </c:pt>
                <c:pt idx="21160">
                  <c:v>Aug 2025</c:v>
                </c:pt>
                <c:pt idx="21161">
                  <c:v>Aug 2025</c:v>
                </c:pt>
                <c:pt idx="21162">
                  <c:v>Aug 2025</c:v>
                </c:pt>
                <c:pt idx="21163">
                  <c:v>Aug 2025</c:v>
                </c:pt>
                <c:pt idx="21164">
                  <c:v>Aug 2025</c:v>
                </c:pt>
                <c:pt idx="21165">
                  <c:v>Aug 2025</c:v>
                </c:pt>
                <c:pt idx="21166">
                  <c:v>Aug 2025</c:v>
                </c:pt>
                <c:pt idx="21167">
                  <c:v>Aug 2025</c:v>
                </c:pt>
                <c:pt idx="21168">
                  <c:v>Aug 2025</c:v>
                </c:pt>
                <c:pt idx="21169">
                  <c:v>Aug 2025</c:v>
                </c:pt>
                <c:pt idx="21170">
                  <c:v>Aug 2025</c:v>
                </c:pt>
                <c:pt idx="21171">
                  <c:v>Aug 2025</c:v>
                </c:pt>
                <c:pt idx="21172">
                  <c:v>Aug 2025</c:v>
                </c:pt>
                <c:pt idx="21173">
                  <c:v>Aug 2025</c:v>
                </c:pt>
                <c:pt idx="21174">
                  <c:v>Aug 2025</c:v>
                </c:pt>
                <c:pt idx="21175">
                  <c:v>Aug 2025</c:v>
                </c:pt>
                <c:pt idx="21176">
                  <c:v>Aug 2025</c:v>
                </c:pt>
                <c:pt idx="21177">
                  <c:v>Aug 2025</c:v>
                </c:pt>
                <c:pt idx="21178">
                  <c:v>Aug 2025</c:v>
                </c:pt>
                <c:pt idx="21179">
                  <c:v>Aug 2025</c:v>
                </c:pt>
                <c:pt idx="21180">
                  <c:v>Aug 2025</c:v>
                </c:pt>
                <c:pt idx="21181">
                  <c:v>Aug 2025</c:v>
                </c:pt>
                <c:pt idx="21182">
                  <c:v>Aug 2025</c:v>
                </c:pt>
                <c:pt idx="21183">
                  <c:v>Aug 2025</c:v>
                </c:pt>
                <c:pt idx="21184">
                  <c:v>Aug 2025</c:v>
                </c:pt>
                <c:pt idx="21185">
                  <c:v>Aug 2025</c:v>
                </c:pt>
                <c:pt idx="21186">
                  <c:v>Aug 2025</c:v>
                </c:pt>
                <c:pt idx="21187">
                  <c:v>Aug 2025</c:v>
                </c:pt>
                <c:pt idx="21188">
                  <c:v>Aug 2025</c:v>
                </c:pt>
                <c:pt idx="21189">
                  <c:v>Aug 2025</c:v>
                </c:pt>
                <c:pt idx="21190">
                  <c:v>Aug 2025</c:v>
                </c:pt>
                <c:pt idx="21191">
                  <c:v>Aug 2025</c:v>
                </c:pt>
                <c:pt idx="21192">
                  <c:v>Aug 2025</c:v>
                </c:pt>
                <c:pt idx="21193">
                  <c:v>Aug 2025</c:v>
                </c:pt>
                <c:pt idx="21194">
                  <c:v>Aug 2025</c:v>
                </c:pt>
                <c:pt idx="21195">
                  <c:v>Aug 2025</c:v>
                </c:pt>
                <c:pt idx="21196">
                  <c:v>Aug 2025</c:v>
                </c:pt>
                <c:pt idx="21197">
                  <c:v>Aug 2025</c:v>
                </c:pt>
                <c:pt idx="21198">
                  <c:v>Aug 2025</c:v>
                </c:pt>
                <c:pt idx="21199">
                  <c:v>Aug 2025</c:v>
                </c:pt>
                <c:pt idx="21200">
                  <c:v>Aug 2025</c:v>
                </c:pt>
                <c:pt idx="21201">
                  <c:v>Aug 2025</c:v>
                </c:pt>
                <c:pt idx="21202">
                  <c:v>Aug 2025</c:v>
                </c:pt>
                <c:pt idx="21203">
                  <c:v>Aug 2025</c:v>
                </c:pt>
                <c:pt idx="21204">
                  <c:v>Aug 2025</c:v>
                </c:pt>
                <c:pt idx="21205">
                  <c:v>Aug 2025</c:v>
                </c:pt>
                <c:pt idx="21206">
                  <c:v>Aug 2025</c:v>
                </c:pt>
                <c:pt idx="21207">
                  <c:v>Aug 2025</c:v>
                </c:pt>
                <c:pt idx="21208">
                  <c:v>Aug 2025</c:v>
                </c:pt>
                <c:pt idx="21209">
                  <c:v>Aug 2025</c:v>
                </c:pt>
                <c:pt idx="21210">
                  <c:v>Aug 2025</c:v>
                </c:pt>
                <c:pt idx="21211">
                  <c:v>Aug 2025</c:v>
                </c:pt>
                <c:pt idx="21212">
                  <c:v>Aug 2025</c:v>
                </c:pt>
                <c:pt idx="21213">
                  <c:v>Aug 2025</c:v>
                </c:pt>
                <c:pt idx="21214">
                  <c:v>Aug 2025</c:v>
                </c:pt>
                <c:pt idx="21215">
                  <c:v>Aug 2025</c:v>
                </c:pt>
                <c:pt idx="21216">
                  <c:v>Aug 2025</c:v>
                </c:pt>
                <c:pt idx="21217">
                  <c:v>Aug 2025</c:v>
                </c:pt>
                <c:pt idx="21218">
                  <c:v>Aug 2025</c:v>
                </c:pt>
                <c:pt idx="21219">
                  <c:v>Aug 2025</c:v>
                </c:pt>
                <c:pt idx="21220">
                  <c:v>Aug 2025</c:v>
                </c:pt>
                <c:pt idx="21221">
                  <c:v>Aug 2025</c:v>
                </c:pt>
                <c:pt idx="21222">
                  <c:v>Aug 2025</c:v>
                </c:pt>
                <c:pt idx="21223">
                  <c:v>Aug 2025</c:v>
                </c:pt>
                <c:pt idx="21224">
                  <c:v>Aug 2025</c:v>
                </c:pt>
                <c:pt idx="21225">
                  <c:v>Aug 2025</c:v>
                </c:pt>
                <c:pt idx="21226">
                  <c:v>Aug 2025</c:v>
                </c:pt>
                <c:pt idx="21227">
                  <c:v>Aug 2025</c:v>
                </c:pt>
                <c:pt idx="21228">
                  <c:v>Aug 2025</c:v>
                </c:pt>
                <c:pt idx="21229">
                  <c:v>Aug 2025</c:v>
                </c:pt>
                <c:pt idx="21230">
                  <c:v>Aug 2025</c:v>
                </c:pt>
                <c:pt idx="21231">
                  <c:v>Aug 2025</c:v>
                </c:pt>
                <c:pt idx="21232">
                  <c:v>Aug 2025</c:v>
                </c:pt>
                <c:pt idx="21233">
                  <c:v>Aug 2025</c:v>
                </c:pt>
                <c:pt idx="21234">
                  <c:v>Aug 2025</c:v>
                </c:pt>
                <c:pt idx="21235">
                  <c:v>Aug 2025</c:v>
                </c:pt>
                <c:pt idx="21236">
                  <c:v>Aug 2025</c:v>
                </c:pt>
                <c:pt idx="21237">
                  <c:v>Aug 2025</c:v>
                </c:pt>
                <c:pt idx="21238">
                  <c:v>Aug 2025</c:v>
                </c:pt>
                <c:pt idx="21239">
                  <c:v>Aug 2025</c:v>
                </c:pt>
                <c:pt idx="21240">
                  <c:v>Aug 2025</c:v>
                </c:pt>
                <c:pt idx="21241">
                  <c:v>Aug 2025</c:v>
                </c:pt>
                <c:pt idx="21242">
                  <c:v>Aug 2025</c:v>
                </c:pt>
                <c:pt idx="21243">
                  <c:v>Aug 2025</c:v>
                </c:pt>
                <c:pt idx="21244">
                  <c:v>Aug 2025</c:v>
                </c:pt>
                <c:pt idx="21245">
                  <c:v>Aug 2025</c:v>
                </c:pt>
                <c:pt idx="21246">
                  <c:v>Aug 2025</c:v>
                </c:pt>
                <c:pt idx="21247">
                  <c:v>Aug 2025</c:v>
                </c:pt>
                <c:pt idx="21248">
                  <c:v>Aug 2025</c:v>
                </c:pt>
                <c:pt idx="21249">
                  <c:v>Aug 2025</c:v>
                </c:pt>
                <c:pt idx="21250">
                  <c:v>Aug 2025</c:v>
                </c:pt>
                <c:pt idx="21251">
                  <c:v>Aug 2025</c:v>
                </c:pt>
                <c:pt idx="21252">
                  <c:v>Aug 2025</c:v>
                </c:pt>
                <c:pt idx="21253">
                  <c:v>Aug 2025</c:v>
                </c:pt>
                <c:pt idx="21254">
                  <c:v>Aug 2025</c:v>
                </c:pt>
                <c:pt idx="21255">
                  <c:v>Aug 2025</c:v>
                </c:pt>
                <c:pt idx="21256">
                  <c:v>Aug 2025</c:v>
                </c:pt>
                <c:pt idx="21257">
                  <c:v>Aug 2025</c:v>
                </c:pt>
                <c:pt idx="21258">
                  <c:v>Aug 2025</c:v>
                </c:pt>
                <c:pt idx="21259">
                  <c:v>Aug 2025</c:v>
                </c:pt>
                <c:pt idx="21260">
                  <c:v>Aug 2025</c:v>
                </c:pt>
                <c:pt idx="21261">
                  <c:v>Aug 2025</c:v>
                </c:pt>
                <c:pt idx="21262">
                  <c:v>Aug 2025</c:v>
                </c:pt>
                <c:pt idx="21263">
                  <c:v>Aug 2025</c:v>
                </c:pt>
                <c:pt idx="21264">
                  <c:v>Aug 2025</c:v>
                </c:pt>
                <c:pt idx="21265">
                  <c:v>Aug 2025</c:v>
                </c:pt>
                <c:pt idx="21266">
                  <c:v>Aug 2025</c:v>
                </c:pt>
                <c:pt idx="21267">
                  <c:v>Aug 2025</c:v>
                </c:pt>
                <c:pt idx="21268">
                  <c:v>Aug 2025</c:v>
                </c:pt>
                <c:pt idx="21269">
                  <c:v>Aug 2025</c:v>
                </c:pt>
                <c:pt idx="21270">
                  <c:v>Aug 2025</c:v>
                </c:pt>
                <c:pt idx="21271">
                  <c:v>Aug 2025</c:v>
                </c:pt>
                <c:pt idx="21272">
                  <c:v>Aug 2025</c:v>
                </c:pt>
                <c:pt idx="21273">
                  <c:v>Aug 2025</c:v>
                </c:pt>
                <c:pt idx="21274">
                  <c:v>Aug 2025</c:v>
                </c:pt>
                <c:pt idx="21275">
                  <c:v>Aug 2025</c:v>
                </c:pt>
                <c:pt idx="21276">
                  <c:v>Aug 2025</c:v>
                </c:pt>
                <c:pt idx="21277">
                  <c:v>Aug 2025</c:v>
                </c:pt>
                <c:pt idx="21278">
                  <c:v>Aug 2025</c:v>
                </c:pt>
                <c:pt idx="21279">
                  <c:v>Aug 2025</c:v>
                </c:pt>
                <c:pt idx="21280">
                  <c:v>Aug 2025</c:v>
                </c:pt>
                <c:pt idx="21281">
                  <c:v>Aug 2025</c:v>
                </c:pt>
                <c:pt idx="21282">
                  <c:v>Aug 2025</c:v>
                </c:pt>
                <c:pt idx="21283">
                  <c:v>Aug 2025</c:v>
                </c:pt>
                <c:pt idx="21284">
                  <c:v>Aug 2025</c:v>
                </c:pt>
                <c:pt idx="21285">
                  <c:v>Aug 2025</c:v>
                </c:pt>
                <c:pt idx="21286">
                  <c:v>Aug 2025</c:v>
                </c:pt>
                <c:pt idx="21287">
                  <c:v>Aug 2025</c:v>
                </c:pt>
                <c:pt idx="21288">
                  <c:v>Aug 2025</c:v>
                </c:pt>
                <c:pt idx="21289">
                  <c:v>Aug 2025</c:v>
                </c:pt>
                <c:pt idx="21290">
                  <c:v>Aug 2025</c:v>
                </c:pt>
                <c:pt idx="21291">
                  <c:v>Aug 2025</c:v>
                </c:pt>
                <c:pt idx="21292">
                  <c:v>Aug 2025</c:v>
                </c:pt>
                <c:pt idx="21293">
                  <c:v>Aug 2025</c:v>
                </c:pt>
                <c:pt idx="21294">
                  <c:v>Aug 2025</c:v>
                </c:pt>
                <c:pt idx="21295">
                  <c:v>Aug 2025</c:v>
                </c:pt>
                <c:pt idx="21296">
                  <c:v>Aug 2025</c:v>
                </c:pt>
                <c:pt idx="21297">
                  <c:v>Aug 2025</c:v>
                </c:pt>
                <c:pt idx="21298">
                  <c:v>Aug 2025</c:v>
                </c:pt>
                <c:pt idx="21299">
                  <c:v>Aug 2025</c:v>
                </c:pt>
                <c:pt idx="21300">
                  <c:v>Aug 2025</c:v>
                </c:pt>
                <c:pt idx="21301">
                  <c:v>Aug 2025</c:v>
                </c:pt>
                <c:pt idx="21302">
                  <c:v>Aug 2025</c:v>
                </c:pt>
                <c:pt idx="21303">
                  <c:v>Aug 2025</c:v>
                </c:pt>
                <c:pt idx="21304">
                  <c:v>Aug 2025</c:v>
                </c:pt>
                <c:pt idx="21305">
                  <c:v>Aug 2025</c:v>
                </c:pt>
                <c:pt idx="21306">
                  <c:v>Aug 2025</c:v>
                </c:pt>
                <c:pt idx="21307">
                  <c:v>Aug 2025</c:v>
                </c:pt>
                <c:pt idx="21308">
                  <c:v>Aug 2025</c:v>
                </c:pt>
                <c:pt idx="21309">
                  <c:v>Aug 2025</c:v>
                </c:pt>
                <c:pt idx="21310">
                  <c:v>Aug 2025</c:v>
                </c:pt>
                <c:pt idx="21311">
                  <c:v>Aug 2025</c:v>
                </c:pt>
                <c:pt idx="21312">
                  <c:v>Aug 2025</c:v>
                </c:pt>
                <c:pt idx="21313">
                  <c:v>Aug 2025</c:v>
                </c:pt>
                <c:pt idx="21314">
                  <c:v>Aug 2025</c:v>
                </c:pt>
                <c:pt idx="21315">
                  <c:v>Aug 2025</c:v>
                </c:pt>
                <c:pt idx="21316">
                  <c:v>Aug 2025</c:v>
                </c:pt>
                <c:pt idx="21317">
                  <c:v>Aug 2025</c:v>
                </c:pt>
                <c:pt idx="21318">
                  <c:v>Aug 2025</c:v>
                </c:pt>
                <c:pt idx="21319">
                  <c:v>Aug 2025</c:v>
                </c:pt>
                <c:pt idx="21320">
                  <c:v>Aug 2025</c:v>
                </c:pt>
                <c:pt idx="21321">
                  <c:v>Aug 2025</c:v>
                </c:pt>
                <c:pt idx="21322">
                  <c:v>Aug 2025</c:v>
                </c:pt>
                <c:pt idx="21323">
                  <c:v>Aug 2025</c:v>
                </c:pt>
                <c:pt idx="21324">
                  <c:v>Aug 2025</c:v>
                </c:pt>
                <c:pt idx="21325">
                  <c:v>Aug 2025</c:v>
                </c:pt>
                <c:pt idx="21326">
                  <c:v>Aug 2025</c:v>
                </c:pt>
                <c:pt idx="21327">
                  <c:v>Aug 2025</c:v>
                </c:pt>
                <c:pt idx="21328">
                  <c:v>Aug 2025</c:v>
                </c:pt>
                <c:pt idx="21329">
                  <c:v>Aug 2025</c:v>
                </c:pt>
                <c:pt idx="21330">
                  <c:v>Aug 2025</c:v>
                </c:pt>
                <c:pt idx="21331">
                  <c:v>Aug 2025</c:v>
                </c:pt>
                <c:pt idx="21332">
                  <c:v>Aug 2025</c:v>
                </c:pt>
                <c:pt idx="21333">
                  <c:v>Aug 2025</c:v>
                </c:pt>
                <c:pt idx="21334">
                  <c:v>Aug 2025</c:v>
                </c:pt>
                <c:pt idx="21335">
                  <c:v>Aug 2025</c:v>
                </c:pt>
                <c:pt idx="21336">
                  <c:v>Aug 2025</c:v>
                </c:pt>
                <c:pt idx="21337">
                  <c:v>Aug 2025</c:v>
                </c:pt>
                <c:pt idx="21338">
                  <c:v>Aug 2025</c:v>
                </c:pt>
                <c:pt idx="21339">
                  <c:v>Aug 2025</c:v>
                </c:pt>
                <c:pt idx="21340">
                  <c:v>Aug 2025</c:v>
                </c:pt>
                <c:pt idx="21341">
                  <c:v>Aug 2025</c:v>
                </c:pt>
                <c:pt idx="21342">
                  <c:v>Aug 2025</c:v>
                </c:pt>
                <c:pt idx="21343">
                  <c:v>Aug 2025</c:v>
                </c:pt>
                <c:pt idx="21344">
                  <c:v>Aug 2025</c:v>
                </c:pt>
                <c:pt idx="21345">
                  <c:v>Aug 2025</c:v>
                </c:pt>
                <c:pt idx="21346">
                  <c:v>Aug 2025</c:v>
                </c:pt>
                <c:pt idx="21347">
                  <c:v>Aug 2025</c:v>
                </c:pt>
                <c:pt idx="21348">
                  <c:v>Aug 2025</c:v>
                </c:pt>
                <c:pt idx="21349">
                  <c:v>Aug 2025</c:v>
                </c:pt>
                <c:pt idx="21350">
                  <c:v>Aug 2025</c:v>
                </c:pt>
                <c:pt idx="21351">
                  <c:v>Aug 2025</c:v>
                </c:pt>
                <c:pt idx="21352">
                  <c:v>Aug 2025</c:v>
                </c:pt>
                <c:pt idx="21353">
                  <c:v>Aug 2025</c:v>
                </c:pt>
                <c:pt idx="21354">
                  <c:v>Aug 2025</c:v>
                </c:pt>
                <c:pt idx="21355">
                  <c:v>Aug 2025</c:v>
                </c:pt>
                <c:pt idx="21356">
                  <c:v>Aug 2025</c:v>
                </c:pt>
                <c:pt idx="21357">
                  <c:v>Aug 2025</c:v>
                </c:pt>
                <c:pt idx="21358">
                  <c:v>Aug 2025</c:v>
                </c:pt>
                <c:pt idx="21359">
                  <c:v>Aug 2025</c:v>
                </c:pt>
                <c:pt idx="21360">
                  <c:v>Aug 2025</c:v>
                </c:pt>
                <c:pt idx="21361">
                  <c:v>Aug 2025</c:v>
                </c:pt>
                <c:pt idx="21362">
                  <c:v>Aug 2025</c:v>
                </c:pt>
                <c:pt idx="21363">
                  <c:v>Aug 2025</c:v>
                </c:pt>
                <c:pt idx="21364">
                  <c:v>Aug 2025</c:v>
                </c:pt>
                <c:pt idx="21365">
                  <c:v>Aug 2025</c:v>
                </c:pt>
                <c:pt idx="21366">
                  <c:v>Aug 2025</c:v>
                </c:pt>
                <c:pt idx="21367">
                  <c:v>Aug 2025</c:v>
                </c:pt>
                <c:pt idx="21368">
                  <c:v>Aug 2025</c:v>
                </c:pt>
                <c:pt idx="21369">
                  <c:v>Aug 2025</c:v>
                </c:pt>
                <c:pt idx="21370">
                  <c:v>Aug 2025</c:v>
                </c:pt>
                <c:pt idx="21371">
                  <c:v>Aug 2025</c:v>
                </c:pt>
                <c:pt idx="21372">
                  <c:v>Aug 2025</c:v>
                </c:pt>
                <c:pt idx="21373">
                  <c:v>Aug 2025</c:v>
                </c:pt>
                <c:pt idx="21374">
                  <c:v>Aug 2025</c:v>
                </c:pt>
                <c:pt idx="21375">
                  <c:v>Aug 2025</c:v>
                </c:pt>
                <c:pt idx="21376">
                  <c:v>Aug 2025</c:v>
                </c:pt>
                <c:pt idx="21377">
                  <c:v>Aug 2025</c:v>
                </c:pt>
                <c:pt idx="21378">
                  <c:v>Aug 2025</c:v>
                </c:pt>
                <c:pt idx="21379">
                  <c:v>Aug 2025</c:v>
                </c:pt>
                <c:pt idx="21380">
                  <c:v>Aug 2025</c:v>
                </c:pt>
                <c:pt idx="21381">
                  <c:v>Aug 2025</c:v>
                </c:pt>
                <c:pt idx="21382">
                  <c:v>Aug 2025</c:v>
                </c:pt>
                <c:pt idx="21383">
                  <c:v>Aug 2025</c:v>
                </c:pt>
                <c:pt idx="21384">
                  <c:v>Aug 2025</c:v>
                </c:pt>
                <c:pt idx="21385">
                  <c:v>Aug 2025</c:v>
                </c:pt>
                <c:pt idx="21386">
                  <c:v>Aug 2025</c:v>
                </c:pt>
                <c:pt idx="21387">
                  <c:v>Aug 2025</c:v>
                </c:pt>
                <c:pt idx="21388">
                  <c:v>Aug 2025</c:v>
                </c:pt>
                <c:pt idx="21389">
                  <c:v>Aug 2025</c:v>
                </c:pt>
                <c:pt idx="21390">
                  <c:v>Aug 2025</c:v>
                </c:pt>
                <c:pt idx="21391">
                  <c:v>Aug 2025</c:v>
                </c:pt>
                <c:pt idx="21392">
                  <c:v>Aug 2025</c:v>
                </c:pt>
                <c:pt idx="21393">
                  <c:v>Aug 2025</c:v>
                </c:pt>
                <c:pt idx="21394">
                  <c:v>Aug 2025</c:v>
                </c:pt>
                <c:pt idx="21395">
                  <c:v>Aug 2025</c:v>
                </c:pt>
                <c:pt idx="21396">
                  <c:v>Aug 2025</c:v>
                </c:pt>
                <c:pt idx="21397">
                  <c:v>Aug 2025</c:v>
                </c:pt>
                <c:pt idx="21398">
                  <c:v>Aug 2025</c:v>
                </c:pt>
                <c:pt idx="21399">
                  <c:v>Aug 2025</c:v>
                </c:pt>
                <c:pt idx="21400">
                  <c:v>Aug 2025</c:v>
                </c:pt>
                <c:pt idx="21401">
                  <c:v>Aug 2025</c:v>
                </c:pt>
                <c:pt idx="21402">
                  <c:v>Aug 2025</c:v>
                </c:pt>
                <c:pt idx="21403">
                  <c:v>Aug 2025</c:v>
                </c:pt>
                <c:pt idx="21404">
                  <c:v>Aug 2025</c:v>
                </c:pt>
                <c:pt idx="21405">
                  <c:v>Aug 2025</c:v>
                </c:pt>
                <c:pt idx="21406">
                  <c:v>Aug 2025</c:v>
                </c:pt>
                <c:pt idx="21407">
                  <c:v>Aug 2025</c:v>
                </c:pt>
                <c:pt idx="21408">
                  <c:v>Aug 2025</c:v>
                </c:pt>
                <c:pt idx="21409">
                  <c:v>Aug 2025</c:v>
                </c:pt>
                <c:pt idx="21410">
                  <c:v>Aug 2025</c:v>
                </c:pt>
                <c:pt idx="21411">
                  <c:v>Aug 2025</c:v>
                </c:pt>
                <c:pt idx="21412">
                  <c:v>Aug 2025</c:v>
                </c:pt>
                <c:pt idx="21413">
                  <c:v>Aug 2025</c:v>
                </c:pt>
                <c:pt idx="21414">
                  <c:v>Aug 2025</c:v>
                </c:pt>
                <c:pt idx="21415">
                  <c:v>Aug 2025</c:v>
                </c:pt>
                <c:pt idx="21416">
                  <c:v>Aug 2025</c:v>
                </c:pt>
                <c:pt idx="21417">
                  <c:v>Aug 2025</c:v>
                </c:pt>
                <c:pt idx="21418">
                  <c:v>Aug 2025</c:v>
                </c:pt>
                <c:pt idx="21419">
                  <c:v>Aug 2025</c:v>
                </c:pt>
                <c:pt idx="21420">
                  <c:v>Aug 2025</c:v>
                </c:pt>
                <c:pt idx="21421">
                  <c:v>Aug 2025</c:v>
                </c:pt>
                <c:pt idx="21422">
                  <c:v>Aug 2025</c:v>
                </c:pt>
                <c:pt idx="21423">
                  <c:v>Aug 2025</c:v>
                </c:pt>
                <c:pt idx="21424">
                  <c:v>Aug 2025</c:v>
                </c:pt>
                <c:pt idx="21425">
                  <c:v>Aug 2025</c:v>
                </c:pt>
                <c:pt idx="21426">
                  <c:v>Aug 2025</c:v>
                </c:pt>
                <c:pt idx="21427">
                  <c:v>Aug 2025</c:v>
                </c:pt>
                <c:pt idx="21428">
                  <c:v>Aug 2025</c:v>
                </c:pt>
                <c:pt idx="21429">
                  <c:v>Aug 2025</c:v>
                </c:pt>
                <c:pt idx="21430">
                  <c:v>Aug 2025</c:v>
                </c:pt>
                <c:pt idx="21431">
                  <c:v>Aug 2025</c:v>
                </c:pt>
                <c:pt idx="21432">
                  <c:v>Aug 2025</c:v>
                </c:pt>
                <c:pt idx="21433">
                  <c:v>Aug 2025</c:v>
                </c:pt>
                <c:pt idx="21434">
                  <c:v>Aug 2025</c:v>
                </c:pt>
                <c:pt idx="21435">
                  <c:v>Aug 2025</c:v>
                </c:pt>
                <c:pt idx="21436">
                  <c:v>Aug 2025</c:v>
                </c:pt>
                <c:pt idx="21437">
                  <c:v>Aug 2025</c:v>
                </c:pt>
                <c:pt idx="21438">
                  <c:v>Aug 2025</c:v>
                </c:pt>
                <c:pt idx="21439">
                  <c:v>Aug 2025</c:v>
                </c:pt>
                <c:pt idx="21440">
                  <c:v>Aug 2025</c:v>
                </c:pt>
                <c:pt idx="21441">
                  <c:v>Aug 2025</c:v>
                </c:pt>
                <c:pt idx="21442">
                  <c:v>Aug 2025</c:v>
                </c:pt>
                <c:pt idx="21443">
                  <c:v>Aug 2025</c:v>
                </c:pt>
                <c:pt idx="21444">
                  <c:v>Aug 2025</c:v>
                </c:pt>
                <c:pt idx="21445">
                  <c:v>Aug 2025</c:v>
                </c:pt>
                <c:pt idx="21446">
                  <c:v>Aug 2025</c:v>
                </c:pt>
                <c:pt idx="21447">
                  <c:v>Aug 2025</c:v>
                </c:pt>
                <c:pt idx="21448">
                  <c:v>Aug 2025</c:v>
                </c:pt>
                <c:pt idx="21449">
                  <c:v>Aug 2025</c:v>
                </c:pt>
                <c:pt idx="21450">
                  <c:v>Aug 2025</c:v>
                </c:pt>
                <c:pt idx="21451">
                  <c:v>Aug 2025</c:v>
                </c:pt>
                <c:pt idx="21452">
                  <c:v>Aug 2025</c:v>
                </c:pt>
                <c:pt idx="21453">
                  <c:v>Aug 2025</c:v>
                </c:pt>
                <c:pt idx="21454">
                  <c:v>Aug 2025</c:v>
                </c:pt>
                <c:pt idx="21455">
                  <c:v>Aug 2025</c:v>
                </c:pt>
                <c:pt idx="21456">
                  <c:v>Aug 2025</c:v>
                </c:pt>
                <c:pt idx="21457">
                  <c:v>Aug 2025</c:v>
                </c:pt>
                <c:pt idx="21458">
                  <c:v>Aug 2025</c:v>
                </c:pt>
                <c:pt idx="21459">
                  <c:v>Aug 2025</c:v>
                </c:pt>
                <c:pt idx="21460">
                  <c:v>Aug 2025</c:v>
                </c:pt>
                <c:pt idx="21461">
                  <c:v>Aug 2025</c:v>
                </c:pt>
                <c:pt idx="21462">
                  <c:v>Aug 2025</c:v>
                </c:pt>
                <c:pt idx="21463">
                  <c:v>Aug 2025</c:v>
                </c:pt>
                <c:pt idx="21464">
                  <c:v>Aug 2025</c:v>
                </c:pt>
                <c:pt idx="21465">
                  <c:v>Aug 2025</c:v>
                </c:pt>
                <c:pt idx="21466">
                  <c:v>Aug 2025</c:v>
                </c:pt>
                <c:pt idx="21467">
                  <c:v>Aug 2025</c:v>
                </c:pt>
                <c:pt idx="21468">
                  <c:v>Aug 2025</c:v>
                </c:pt>
                <c:pt idx="21469">
                  <c:v>Aug 2025</c:v>
                </c:pt>
                <c:pt idx="21470">
                  <c:v>Aug 2025</c:v>
                </c:pt>
                <c:pt idx="21471">
                  <c:v>Aug 2025</c:v>
                </c:pt>
                <c:pt idx="21472">
                  <c:v>Aug 2025</c:v>
                </c:pt>
                <c:pt idx="21473">
                  <c:v>Aug 2025</c:v>
                </c:pt>
                <c:pt idx="21474">
                  <c:v>Aug 2025</c:v>
                </c:pt>
                <c:pt idx="21475">
                  <c:v>Aug 2025</c:v>
                </c:pt>
                <c:pt idx="21476">
                  <c:v>Aug 2025</c:v>
                </c:pt>
                <c:pt idx="21477">
                  <c:v>Aug 2025</c:v>
                </c:pt>
                <c:pt idx="21478">
                  <c:v>Aug 2025</c:v>
                </c:pt>
                <c:pt idx="21479">
                  <c:v>Aug 2025</c:v>
                </c:pt>
                <c:pt idx="21480">
                  <c:v>Aug 2025</c:v>
                </c:pt>
                <c:pt idx="21481">
                  <c:v>Aug 2025</c:v>
                </c:pt>
                <c:pt idx="21482">
                  <c:v>Aug 2025</c:v>
                </c:pt>
                <c:pt idx="21483">
                  <c:v>Aug 2025</c:v>
                </c:pt>
                <c:pt idx="21484">
                  <c:v>Aug 2025</c:v>
                </c:pt>
                <c:pt idx="21485">
                  <c:v>Aug 2025</c:v>
                </c:pt>
                <c:pt idx="21486">
                  <c:v>Aug 2025</c:v>
                </c:pt>
                <c:pt idx="21487">
                  <c:v>Aug 2025</c:v>
                </c:pt>
                <c:pt idx="21488">
                  <c:v>Aug 2025</c:v>
                </c:pt>
                <c:pt idx="21489">
                  <c:v>Aug 2025</c:v>
                </c:pt>
                <c:pt idx="21490">
                  <c:v>Aug 2025</c:v>
                </c:pt>
                <c:pt idx="21491">
                  <c:v>Aug 2025</c:v>
                </c:pt>
                <c:pt idx="21492">
                  <c:v>Aug 2025</c:v>
                </c:pt>
                <c:pt idx="21493">
                  <c:v>Aug 2025</c:v>
                </c:pt>
                <c:pt idx="21494">
                  <c:v>Aug 2025</c:v>
                </c:pt>
                <c:pt idx="21495">
                  <c:v>Aug 2025</c:v>
                </c:pt>
                <c:pt idx="21496">
                  <c:v>Aug 2025</c:v>
                </c:pt>
                <c:pt idx="21497">
                  <c:v>Aug 2025</c:v>
                </c:pt>
                <c:pt idx="21498">
                  <c:v>Aug 2025</c:v>
                </c:pt>
                <c:pt idx="21499">
                  <c:v>Aug 2025</c:v>
                </c:pt>
                <c:pt idx="21500">
                  <c:v>Aug 2025</c:v>
                </c:pt>
                <c:pt idx="21501">
                  <c:v>Aug 2025</c:v>
                </c:pt>
                <c:pt idx="21502">
                  <c:v>Aug 2025</c:v>
                </c:pt>
                <c:pt idx="21503">
                  <c:v>Aug 2025</c:v>
                </c:pt>
                <c:pt idx="21504">
                  <c:v>Aug 2025</c:v>
                </c:pt>
                <c:pt idx="21505">
                  <c:v>Aug 2025</c:v>
                </c:pt>
                <c:pt idx="21506">
                  <c:v>Aug 2025</c:v>
                </c:pt>
                <c:pt idx="21507">
                  <c:v>Aug 2025</c:v>
                </c:pt>
                <c:pt idx="21508">
                  <c:v>Aug 2025</c:v>
                </c:pt>
                <c:pt idx="21509">
                  <c:v>Aug 2025</c:v>
                </c:pt>
                <c:pt idx="21510">
                  <c:v>Aug 2025</c:v>
                </c:pt>
                <c:pt idx="21511">
                  <c:v>Aug 2025</c:v>
                </c:pt>
                <c:pt idx="21512">
                  <c:v>Aug 2025</c:v>
                </c:pt>
                <c:pt idx="21513">
                  <c:v>Aug 2025</c:v>
                </c:pt>
                <c:pt idx="21514">
                  <c:v>Aug 2025</c:v>
                </c:pt>
                <c:pt idx="21515">
                  <c:v>Aug 2025</c:v>
                </c:pt>
                <c:pt idx="21516">
                  <c:v>Aug 2025</c:v>
                </c:pt>
                <c:pt idx="21517">
                  <c:v>Aug 2025</c:v>
                </c:pt>
                <c:pt idx="21518">
                  <c:v>Aug 2025</c:v>
                </c:pt>
                <c:pt idx="21519">
                  <c:v>Aug 2025</c:v>
                </c:pt>
                <c:pt idx="21520">
                  <c:v>Aug 2025</c:v>
                </c:pt>
                <c:pt idx="21521">
                  <c:v>Aug 2025</c:v>
                </c:pt>
                <c:pt idx="21522">
                  <c:v>Aug 2025</c:v>
                </c:pt>
                <c:pt idx="21523">
                  <c:v>Aug 2025</c:v>
                </c:pt>
                <c:pt idx="21524">
                  <c:v>Aug 2025</c:v>
                </c:pt>
                <c:pt idx="21525">
                  <c:v>Aug 2025</c:v>
                </c:pt>
                <c:pt idx="21526">
                  <c:v>Aug 2025</c:v>
                </c:pt>
                <c:pt idx="21527">
                  <c:v>Aug 2025</c:v>
                </c:pt>
                <c:pt idx="21528">
                  <c:v>Aug 2025</c:v>
                </c:pt>
                <c:pt idx="21529">
                  <c:v>Aug 2025</c:v>
                </c:pt>
                <c:pt idx="21530">
                  <c:v>Aug 2025</c:v>
                </c:pt>
                <c:pt idx="21531">
                  <c:v>Aug 2025</c:v>
                </c:pt>
                <c:pt idx="21532">
                  <c:v>Aug 2025</c:v>
                </c:pt>
                <c:pt idx="21533">
                  <c:v>Aug 2025</c:v>
                </c:pt>
                <c:pt idx="21534">
                  <c:v>Aug 2025</c:v>
                </c:pt>
                <c:pt idx="21535">
                  <c:v>Aug 2025</c:v>
                </c:pt>
                <c:pt idx="21536">
                  <c:v>Aug 2025</c:v>
                </c:pt>
                <c:pt idx="21537">
                  <c:v>Aug 2025</c:v>
                </c:pt>
                <c:pt idx="21538">
                  <c:v>Aug 2025</c:v>
                </c:pt>
                <c:pt idx="21539">
                  <c:v>Aug 2025</c:v>
                </c:pt>
                <c:pt idx="21540">
                  <c:v>Aug 2025</c:v>
                </c:pt>
                <c:pt idx="21541">
                  <c:v>Aug 2025</c:v>
                </c:pt>
                <c:pt idx="21542">
                  <c:v>Aug 2025</c:v>
                </c:pt>
                <c:pt idx="21543">
                  <c:v>Aug 2025</c:v>
                </c:pt>
                <c:pt idx="21544">
                  <c:v>Aug 2025</c:v>
                </c:pt>
                <c:pt idx="21545">
                  <c:v>Aug 2025</c:v>
                </c:pt>
                <c:pt idx="21546">
                  <c:v>Aug 2025</c:v>
                </c:pt>
                <c:pt idx="21547">
                  <c:v>Aug 2025</c:v>
                </c:pt>
                <c:pt idx="21548">
                  <c:v>Aug 2025</c:v>
                </c:pt>
                <c:pt idx="21549">
                  <c:v>Aug 2025</c:v>
                </c:pt>
                <c:pt idx="21550">
                  <c:v>Aug 2025</c:v>
                </c:pt>
                <c:pt idx="21551">
                  <c:v>Aug 2025</c:v>
                </c:pt>
                <c:pt idx="21552">
                  <c:v>Aug 2025</c:v>
                </c:pt>
                <c:pt idx="21553">
                  <c:v>Aug 2025</c:v>
                </c:pt>
                <c:pt idx="21554">
                  <c:v>Aug 2025</c:v>
                </c:pt>
                <c:pt idx="21555">
                  <c:v>Aug 2025</c:v>
                </c:pt>
                <c:pt idx="21556">
                  <c:v>Aug 2025</c:v>
                </c:pt>
                <c:pt idx="21557">
                  <c:v>Aug 2025</c:v>
                </c:pt>
                <c:pt idx="21558">
                  <c:v>Aug 2025</c:v>
                </c:pt>
                <c:pt idx="21559">
                  <c:v>Aug 2025</c:v>
                </c:pt>
                <c:pt idx="21560">
                  <c:v>Aug 2025</c:v>
                </c:pt>
                <c:pt idx="21561">
                  <c:v>Aug 2025</c:v>
                </c:pt>
                <c:pt idx="21562">
                  <c:v>Aug 2025</c:v>
                </c:pt>
                <c:pt idx="21563">
                  <c:v>Aug 2025</c:v>
                </c:pt>
                <c:pt idx="21564">
                  <c:v>Aug 2025</c:v>
                </c:pt>
                <c:pt idx="21565">
                  <c:v>Aug 2025</c:v>
                </c:pt>
                <c:pt idx="21566">
                  <c:v>Aug 2025</c:v>
                </c:pt>
                <c:pt idx="21567">
                  <c:v>Aug 2025</c:v>
                </c:pt>
                <c:pt idx="21568">
                  <c:v>Aug 2025</c:v>
                </c:pt>
                <c:pt idx="21569">
                  <c:v>Aug 2025</c:v>
                </c:pt>
                <c:pt idx="21570">
                  <c:v>Aug 2025</c:v>
                </c:pt>
                <c:pt idx="21571">
                  <c:v>Aug 2025</c:v>
                </c:pt>
                <c:pt idx="21572">
                  <c:v>Aug 2025</c:v>
                </c:pt>
                <c:pt idx="21573">
                  <c:v>Aug 2025</c:v>
                </c:pt>
                <c:pt idx="21574">
                  <c:v>Aug 2025</c:v>
                </c:pt>
                <c:pt idx="21575">
                  <c:v>Aug 2025</c:v>
                </c:pt>
                <c:pt idx="21576">
                  <c:v>Aug 2025</c:v>
                </c:pt>
                <c:pt idx="21577">
                  <c:v>Aug 2025</c:v>
                </c:pt>
                <c:pt idx="21578">
                  <c:v>Aug 2025</c:v>
                </c:pt>
                <c:pt idx="21579">
                  <c:v>Aug 2025</c:v>
                </c:pt>
                <c:pt idx="21580">
                  <c:v>Aug 2025</c:v>
                </c:pt>
                <c:pt idx="21581">
                  <c:v>Aug 2025</c:v>
                </c:pt>
                <c:pt idx="21582">
                  <c:v>Aug 2025</c:v>
                </c:pt>
                <c:pt idx="21583">
                  <c:v>Aug 2025</c:v>
                </c:pt>
                <c:pt idx="21584">
                  <c:v>Aug 2025</c:v>
                </c:pt>
                <c:pt idx="21585">
                  <c:v>Aug 2025</c:v>
                </c:pt>
                <c:pt idx="21586">
                  <c:v>Aug 2025</c:v>
                </c:pt>
                <c:pt idx="21587">
                  <c:v>Aug 2025</c:v>
                </c:pt>
                <c:pt idx="21588">
                  <c:v>Aug 2025</c:v>
                </c:pt>
                <c:pt idx="21589">
                  <c:v>Aug 2025</c:v>
                </c:pt>
                <c:pt idx="21590">
                  <c:v>Aug 2025</c:v>
                </c:pt>
                <c:pt idx="21591">
                  <c:v>Aug 2025</c:v>
                </c:pt>
                <c:pt idx="21592">
                  <c:v>Aug 2025</c:v>
                </c:pt>
                <c:pt idx="21593">
                  <c:v>Aug 2025</c:v>
                </c:pt>
                <c:pt idx="21594">
                  <c:v>Aug 2025</c:v>
                </c:pt>
                <c:pt idx="21595">
                  <c:v>Aug 2025</c:v>
                </c:pt>
                <c:pt idx="21596">
                  <c:v>Aug 2025</c:v>
                </c:pt>
                <c:pt idx="21597">
                  <c:v>Aug 2025</c:v>
                </c:pt>
                <c:pt idx="21598">
                  <c:v>Aug 2025</c:v>
                </c:pt>
                <c:pt idx="21599">
                  <c:v>Aug 2025</c:v>
                </c:pt>
                <c:pt idx="21600">
                  <c:v>Aug 2025</c:v>
                </c:pt>
                <c:pt idx="21601">
                  <c:v>Aug 2025</c:v>
                </c:pt>
                <c:pt idx="21602">
                  <c:v>Aug 2025</c:v>
                </c:pt>
                <c:pt idx="21603">
                  <c:v>Aug 2025</c:v>
                </c:pt>
                <c:pt idx="21604">
                  <c:v>Aug 2025</c:v>
                </c:pt>
                <c:pt idx="21605">
                  <c:v>Aug 2025</c:v>
                </c:pt>
                <c:pt idx="21606">
                  <c:v>Aug 2025</c:v>
                </c:pt>
                <c:pt idx="21607">
                  <c:v>Aug 2025</c:v>
                </c:pt>
                <c:pt idx="21608">
                  <c:v>Aug 2025</c:v>
                </c:pt>
                <c:pt idx="21609">
                  <c:v>Aug 2025</c:v>
                </c:pt>
                <c:pt idx="21610">
                  <c:v>Aug 2025</c:v>
                </c:pt>
                <c:pt idx="21611">
                  <c:v>Aug 2025</c:v>
                </c:pt>
                <c:pt idx="21612">
                  <c:v>Aug 2025</c:v>
                </c:pt>
                <c:pt idx="21613">
                  <c:v>Aug 2025</c:v>
                </c:pt>
                <c:pt idx="21614">
                  <c:v>Aug 2025</c:v>
                </c:pt>
                <c:pt idx="21615">
                  <c:v>Aug 2025</c:v>
                </c:pt>
                <c:pt idx="21616">
                  <c:v>Aug 2025</c:v>
                </c:pt>
                <c:pt idx="21617">
                  <c:v>Aug 2025</c:v>
                </c:pt>
                <c:pt idx="21618">
                  <c:v>Aug 2025</c:v>
                </c:pt>
                <c:pt idx="21619">
                  <c:v>Aug 2025</c:v>
                </c:pt>
                <c:pt idx="21620">
                  <c:v>Aug 2025</c:v>
                </c:pt>
                <c:pt idx="21621">
                  <c:v>Aug 2025</c:v>
                </c:pt>
                <c:pt idx="21622">
                  <c:v>Aug 2025</c:v>
                </c:pt>
                <c:pt idx="21623">
                  <c:v>Aug 2025</c:v>
                </c:pt>
                <c:pt idx="21624">
                  <c:v>Aug 2025</c:v>
                </c:pt>
                <c:pt idx="21625">
                  <c:v>Aug 2025</c:v>
                </c:pt>
                <c:pt idx="21626">
                  <c:v>Aug 2025</c:v>
                </c:pt>
                <c:pt idx="21627">
                  <c:v>Aug 2025</c:v>
                </c:pt>
                <c:pt idx="21628">
                  <c:v>Aug 2025</c:v>
                </c:pt>
                <c:pt idx="21629">
                  <c:v>Aug 2025</c:v>
                </c:pt>
                <c:pt idx="21630">
                  <c:v>Aug 2025</c:v>
                </c:pt>
                <c:pt idx="21631">
                  <c:v>Aug 2025</c:v>
                </c:pt>
                <c:pt idx="21632">
                  <c:v>Aug 2025</c:v>
                </c:pt>
                <c:pt idx="21633">
                  <c:v>Aug 2025</c:v>
                </c:pt>
                <c:pt idx="21634">
                  <c:v>Aug 2025</c:v>
                </c:pt>
                <c:pt idx="21635">
                  <c:v>Aug 2025</c:v>
                </c:pt>
                <c:pt idx="21636">
                  <c:v>Aug 2025</c:v>
                </c:pt>
                <c:pt idx="21637">
                  <c:v>Aug 2025</c:v>
                </c:pt>
                <c:pt idx="21638">
                  <c:v>Aug 2025</c:v>
                </c:pt>
                <c:pt idx="21639">
                  <c:v>Aug 2025</c:v>
                </c:pt>
                <c:pt idx="21640">
                  <c:v>Aug 2025</c:v>
                </c:pt>
                <c:pt idx="21641">
                  <c:v>Aug 2025</c:v>
                </c:pt>
                <c:pt idx="21642">
                  <c:v>Aug 2025</c:v>
                </c:pt>
                <c:pt idx="21643">
                  <c:v>Aug 2025</c:v>
                </c:pt>
                <c:pt idx="21644">
                  <c:v>Aug 2025</c:v>
                </c:pt>
                <c:pt idx="21645">
                  <c:v>Aug 2025</c:v>
                </c:pt>
                <c:pt idx="21646">
                  <c:v>Aug 2025</c:v>
                </c:pt>
                <c:pt idx="21647">
                  <c:v>Aug 2025</c:v>
                </c:pt>
                <c:pt idx="21648">
                  <c:v>Aug 2025</c:v>
                </c:pt>
                <c:pt idx="21649">
                  <c:v>Aug 2025</c:v>
                </c:pt>
                <c:pt idx="21650">
                  <c:v>Aug 2025</c:v>
                </c:pt>
                <c:pt idx="21651">
                  <c:v>Aug 2025</c:v>
                </c:pt>
                <c:pt idx="21652">
                  <c:v>Aug 2025</c:v>
                </c:pt>
                <c:pt idx="21653">
                  <c:v>Aug 2025</c:v>
                </c:pt>
                <c:pt idx="21654">
                  <c:v>Aug 2025</c:v>
                </c:pt>
                <c:pt idx="21655">
                  <c:v>Aug 2025</c:v>
                </c:pt>
                <c:pt idx="21656">
                  <c:v>Aug 2025</c:v>
                </c:pt>
                <c:pt idx="21657">
                  <c:v>Aug 2025</c:v>
                </c:pt>
                <c:pt idx="21658">
                  <c:v>Aug 2025</c:v>
                </c:pt>
                <c:pt idx="21659">
                  <c:v>Aug 2025</c:v>
                </c:pt>
                <c:pt idx="21660">
                  <c:v>Aug 2025</c:v>
                </c:pt>
                <c:pt idx="21661">
                  <c:v>Aug 2025</c:v>
                </c:pt>
                <c:pt idx="21662">
                  <c:v>Aug 2025</c:v>
                </c:pt>
                <c:pt idx="21663">
                  <c:v>Aug 2025</c:v>
                </c:pt>
                <c:pt idx="21664">
                  <c:v>Aug 2025</c:v>
                </c:pt>
                <c:pt idx="21665">
                  <c:v>Aug 2025</c:v>
                </c:pt>
                <c:pt idx="21666">
                  <c:v>Aug 2025</c:v>
                </c:pt>
                <c:pt idx="21667">
                  <c:v>Aug 2025</c:v>
                </c:pt>
                <c:pt idx="21668">
                  <c:v>Aug 2025</c:v>
                </c:pt>
                <c:pt idx="21669">
                  <c:v>Aug 2025</c:v>
                </c:pt>
                <c:pt idx="21670">
                  <c:v>Aug 2025</c:v>
                </c:pt>
                <c:pt idx="21671">
                  <c:v>Aug 2025</c:v>
                </c:pt>
                <c:pt idx="21672">
                  <c:v>Aug 2025</c:v>
                </c:pt>
                <c:pt idx="21673">
                  <c:v>Aug 2025</c:v>
                </c:pt>
                <c:pt idx="21674">
                  <c:v>Aug 2025</c:v>
                </c:pt>
                <c:pt idx="21675">
                  <c:v>Aug 2025</c:v>
                </c:pt>
                <c:pt idx="21676">
                  <c:v>Aug 2025</c:v>
                </c:pt>
                <c:pt idx="21677">
                  <c:v>Aug 2025</c:v>
                </c:pt>
                <c:pt idx="21678">
                  <c:v>Aug 2025</c:v>
                </c:pt>
                <c:pt idx="21679">
                  <c:v>Aug 2025</c:v>
                </c:pt>
                <c:pt idx="21680">
                  <c:v>Aug 2025</c:v>
                </c:pt>
                <c:pt idx="21681">
                  <c:v>Aug 2025</c:v>
                </c:pt>
                <c:pt idx="21682">
                  <c:v>Aug 2025</c:v>
                </c:pt>
                <c:pt idx="21683">
                  <c:v>Aug 2025</c:v>
                </c:pt>
                <c:pt idx="21684">
                  <c:v>Aug 2025</c:v>
                </c:pt>
                <c:pt idx="21685">
                  <c:v>Aug 2025</c:v>
                </c:pt>
                <c:pt idx="21686">
                  <c:v>Aug 2025</c:v>
                </c:pt>
                <c:pt idx="21687">
                  <c:v>Aug 2025</c:v>
                </c:pt>
                <c:pt idx="21688">
                  <c:v>Aug 2025</c:v>
                </c:pt>
                <c:pt idx="21689">
                  <c:v>Aug 2025</c:v>
                </c:pt>
                <c:pt idx="21690">
                  <c:v>Aug 2025</c:v>
                </c:pt>
                <c:pt idx="21691">
                  <c:v>Aug 2025</c:v>
                </c:pt>
                <c:pt idx="21692">
                  <c:v>Aug 2025</c:v>
                </c:pt>
                <c:pt idx="21693">
                  <c:v>Aug 2025</c:v>
                </c:pt>
                <c:pt idx="21694">
                  <c:v>Aug 2025</c:v>
                </c:pt>
                <c:pt idx="21695">
                  <c:v>Aug 2025</c:v>
                </c:pt>
                <c:pt idx="21696">
                  <c:v>Aug 2025</c:v>
                </c:pt>
                <c:pt idx="21697">
                  <c:v>Aug 2025</c:v>
                </c:pt>
                <c:pt idx="21698">
                  <c:v>Aug 2025</c:v>
                </c:pt>
                <c:pt idx="21699">
                  <c:v>Aug 2025</c:v>
                </c:pt>
                <c:pt idx="21700">
                  <c:v>Aug 2025</c:v>
                </c:pt>
                <c:pt idx="21701">
                  <c:v>Aug 2025</c:v>
                </c:pt>
                <c:pt idx="21702">
                  <c:v>Aug 2025</c:v>
                </c:pt>
                <c:pt idx="21703">
                  <c:v>Aug 2025</c:v>
                </c:pt>
                <c:pt idx="21704">
                  <c:v>Aug 2025</c:v>
                </c:pt>
                <c:pt idx="21705">
                  <c:v>Aug 2025</c:v>
                </c:pt>
                <c:pt idx="21706">
                  <c:v>Aug 2025</c:v>
                </c:pt>
                <c:pt idx="21707">
                  <c:v>Aug 2025</c:v>
                </c:pt>
                <c:pt idx="21708">
                  <c:v>Aug 2025</c:v>
                </c:pt>
                <c:pt idx="21709">
                  <c:v>Aug 2025</c:v>
                </c:pt>
                <c:pt idx="21710">
                  <c:v>Aug 2025</c:v>
                </c:pt>
                <c:pt idx="21711">
                  <c:v>Aug 2025</c:v>
                </c:pt>
                <c:pt idx="21712">
                  <c:v>Aug 2025</c:v>
                </c:pt>
                <c:pt idx="21713">
                  <c:v>Aug 2025</c:v>
                </c:pt>
                <c:pt idx="21714">
                  <c:v>Aug 2025</c:v>
                </c:pt>
                <c:pt idx="21715">
                  <c:v>Aug 2025</c:v>
                </c:pt>
                <c:pt idx="21716">
                  <c:v>Aug 2025</c:v>
                </c:pt>
                <c:pt idx="21717">
                  <c:v>Aug 2025</c:v>
                </c:pt>
                <c:pt idx="21718">
                  <c:v>Aug 2025</c:v>
                </c:pt>
                <c:pt idx="21719">
                  <c:v>Aug 2025</c:v>
                </c:pt>
                <c:pt idx="21720">
                  <c:v>Aug 2025</c:v>
                </c:pt>
                <c:pt idx="21721">
                  <c:v>Aug 2025</c:v>
                </c:pt>
                <c:pt idx="21722">
                  <c:v>Aug 2025</c:v>
                </c:pt>
                <c:pt idx="21723">
                  <c:v>Aug 2025</c:v>
                </c:pt>
                <c:pt idx="21724">
                  <c:v>Aug 2025</c:v>
                </c:pt>
                <c:pt idx="21725">
                  <c:v>Aug 2025</c:v>
                </c:pt>
                <c:pt idx="21726">
                  <c:v>Aug 2025</c:v>
                </c:pt>
                <c:pt idx="21727">
                  <c:v>Aug 2025</c:v>
                </c:pt>
                <c:pt idx="21728">
                  <c:v>Aug 2025</c:v>
                </c:pt>
                <c:pt idx="21729">
                  <c:v>Aug 2025</c:v>
                </c:pt>
                <c:pt idx="21730">
                  <c:v>Aug 2025</c:v>
                </c:pt>
                <c:pt idx="21731">
                  <c:v>Aug 2025</c:v>
                </c:pt>
                <c:pt idx="21732">
                  <c:v>Aug 2025</c:v>
                </c:pt>
                <c:pt idx="21733">
                  <c:v>Aug 2025</c:v>
                </c:pt>
                <c:pt idx="21734">
                  <c:v>Aug 2025</c:v>
                </c:pt>
                <c:pt idx="21735">
                  <c:v>Aug 2025</c:v>
                </c:pt>
                <c:pt idx="21736">
                  <c:v>Aug 2025</c:v>
                </c:pt>
                <c:pt idx="21737">
                  <c:v>Aug 2025</c:v>
                </c:pt>
                <c:pt idx="21738">
                  <c:v>Aug 2025</c:v>
                </c:pt>
                <c:pt idx="21739">
                  <c:v>Aug 2025</c:v>
                </c:pt>
                <c:pt idx="21740">
                  <c:v>Aug 2025</c:v>
                </c:pt>
                <c:pt idx="21741">
                  <c:v>Aug 2025</c:v>
                </c:pt>
                <c:pt idx="21742">
                  <c:v>Aug 2025</c:v>
                </c:pt>
                <c:pt idx="21743">
                  <c:v>Aug 2025</c:v>
                </c:pt>
                <c:pt idx="21744">
                  <c:v>Aug 2025</c:v>
                </c:pt>
                <c:pt idx="21745">
                  <c:v>Aug 2025</c:v>
                </c:pt>
                <c:pt idx="21746">
                  <c:v>Aug 2025</c:v>
                </c:pt>
                <c:pt idx="21747">
                  <c:v>Aug 2025</c:v>
                </c:pt>
                <c:pt idx="21748">
                  <c:v>Aug 2025</c:v>
                </c:pt>
                <c:pt idx="21749">
                  <c:v>Aug 2025</c:v>
                </c:pt>
                <c:pt idx="21750">
                  <c:v>Aug 2025</c:v>
                </c:pt>
                <c:pt idx="21751">
                  <c:v>Aug 2025</c:v>
                </c:pt>
                <c:pt idx="21752">
                  <c:v>Aug 2025</c:v>
                </c:pt>
                <c:pt idx="21753">
                  <c:v>Aug 2025</c:v>
                </c:pt>
                <c:pt idx="21754">
                  <c:v>Aug 2025</c:v>
                </c:pt>
                <c:pt idx="21755">
                  <c:v>Aug 2025</c:v>
                </c:pt>
                <c:pt idx="21756">
                  <c:v>Aug 2025</c:v>
                </c:pt>
                <c:pt idx="21757">
                  <c:v>Aug 2025</c:v>
                </c:pt>
                <c:pt idx="21758">
                  <c:v>Aug 2025</c:v>
                </c:pt>
                <c:pt idx="21759">
                  <c:v>Aug 2025</c:v>
                </c:pt>
                <c:pt idx="21760">
                  <c:v>Aug 2025</c:v>
                </c:pt>
                <c:pt idx="21761">
                  <c:v>Aug 2025</c:v>
                </c:pt>
                <c:pt idx="21762">
                  <c:v>Aug 2025</c:v>
                </c:pt>
                <c:pt idx="21763">
                  <c:v>Aug 2025</c:v>
                </c:pt>
                <c:pt idx="21764">
                  <c:v>Aug 2025</c:v>
                </c:pt>
                <c:pt idx="21765">
                  <c:v>Aug 2025</c:v>
                </c:pt>
                <c:pt idx="21766">
                  <c:v>Aug 2025</c:v>
                </c:pt>
                <c:pt idx="21767">
                  <c:v>Aug 2025</c:v>
                </c:pt>
                <c:pt idx="21768">
                  <c:v>Aug 2025</c:v>
                </c:pt>
                <c:pt idx="21769">
                  <c:v>Aug 2025</c:v>
                </c:pt>
                <c:pt idx="21770">
                  <c:v>Aug 2025</c:v>
                </c:pt>
                <c:pt idx="21771">
                  <c:v>Aug 2025</c:v>
                </c:pt>
                <c:pt idx="21772">
                  <c:v>Aug 2025</c:v>
                </c:pt>
                <c:pt idx="21773">
                  <c:v>Aug 2025</c:v>
                </c:pt>
                <c:pt idx="21774">
                  <c:v>Aug 2025</c:v>
                </c:pt>
                <c:pt idx="21775">
                  <c:v>Aug 2025</c:v>
                </c:pt>
                <c:pt idx="21776">
                  <c:v>Aug 2025</c:v>
                </c:pt>
                <c:pt idx="21777">
                  <c:v>Aug 2025</c:v>
                </c:pt>
                <c:pt idx="21778">
                  <c:v>Aug 2025</c:v>
                </c:pt>
                <c:pt idx="21779">
                  <c:v>Aug 2025</c:v>
                </c:pt>
                <c:pt idx="21780">
                  <c:v>Aug 2025</c:v>
                </c:pt>
                <c:pt idx="21781">
                  <c:v>Aug 2025</c:v>
                </c:pt>
                <c:pt idx="21782">
                  <c:v>Aug 2025</c:v>
                </c:pt>
                <c:pt idx="21783">
                  <c:v>Aug 2025</c:v>
                </c:pt>
                <c:pt idx="21784">
                  <c:v>Aug 2025</c:v>
                </c:pt>
                <c:pt idx="21785">
                  <c:v>Aug 2025</c:v>
                </c:pt>
                <c:pt idx="21786">
                  <c:v>Aug 2025</c:v>
                </c:pt>
                <c:pt idx="21787">
                  <c:v>Aug 2025</c:v>
                </c:pt>
                <c:pt idx="21788">
                  <c:v>Aug 2025</c:v>
                </c:pt>
                <c:pt idx="21789">
                  <c:v>Aug 2025</c:v>
                </c:pt>
                <c:pt idx="21790">
                  <c:v>Aug 2025</c:v>
                </c:pt>
                <c:pt idx="21791">
                  <c:v>Aug 2025</c:v>
                </c:pt>
                <c:pt idx="21792">
                  <c:v>Aug 2025</c:v>
                </c:pt>
                <c:pt idx="21793">
                  <c:v>Aug 2025</c:v>
                </c:pt>
                <c:pt idx="21794">
                  <c:v>Aug 2025</c:v>
                </c:pt>
                <c:pt idx="21795">
                  <c:v>Aug 2025</c:v>
                </c:pt>
                <c:pt idx="21796">
                  <c:v>Aug 2025</c:v>
                </c:pt>
                <c:pt idx="21797">
                  <c:v>Aug 2025</c:v>
                </c:pt>
                <c:pt idx="21798">
                  <c:v>Aug 2025</c:v>
                </c:pt>
                <c:pt idx="21799">
                  <c:v>Aug 2025</c:v>
                </c:pt>
                <c:pt idx="21800">
                  <c:v>Aug 2025</c:v>
                </c:pt>
                <c:pt idx="21801">
                  <c:v>Aug 2025</c:v>
                </c:pt>
                <c:pt idx="21802">
                  <c:v>Aug 2025</c:v>
                </c:pt>
                <c:pt idx="21803">
                  <c:v>Aug 2025</c:v>
                </c:pt>
                <c:pt idx="21804">
                  <c:v>Aug 2025</c:v>
                </c:pt>
                <c:pt idx="21805">
                  <c:v>Aug 2025</c:v>
                </c:pt>
                <c:pt idx="21806">
                  <c:v>Aug 2025</c:v>
                </c:pt>
                <c:pt idx="21807">
                  <c:v>Aug 2025</c:v>
                </c:pt>
                <c:pt idx="21808">
                  <c:v>Aug 2025</c:v>
                </c:pt>
                <c:pt idx="21809">
                  <c:v>Aug 2025</c:v>
                </c:pt>
                <c:pt idx="21810">
                  <c:v>Aug 2025</c:v>
                </c:pt>
                <c:pt idx="21811">
                  <c:v>Aug 2025</c:v>
                </c:pt>
                <c:pt idx="21812">
                  <c:v>Aug 2025</c:v>
                </c:pt>
                <c:pt idx="21813">
                  <c:v>Aug 2025</c:v>
                </c:pt>
                <c:pt idx="21814">
                  <c:v>Aug 2025</c:v>
                </c:pt>
                <c:pt idx="21815">
                  <c:v>Aug 2025</c:v>
                </c:pt>
                <c:pt idx="21816">
                  <c:v>Aug 2025</c:v>
                </c:pt>
                <c:pt idx="21817">
                  <c:v>Aug 2025</c:v>
                </c:pt>
                <c:pt idx="21818">
                  <c:v>Aug 2025</c:v>
                </c:pt>
                <c:pt idx="21819">
                  <c:v>Aug 2025</c:v>
                </c:pt>
                <c:pt idx="21820">
                  <c:v>Aug 2025</c:v>
                </c:pt>
                <c:pt idx="21821">
                  <c:v>Aug 2025</c:v>
                </c:pt>
                <c:pt idx="21822">
                  <c:v>Aug 2025</c:v>
                </c:pt>
                <c:pt idx="21823">
                  <c:v>Aug 2025</c:v>
                </c:pt>
                <c:pt idx="21824">
                  <c:v>Aug 2025</c:v>
                </c:pt>
                <c:pt idx="21825">
                  <c:v>Aug 2025</c:v>
                </c:pt>
                <c:pt idx="21826">
                  <c:v>Aug 2025</c:v>
                </c:pt>
                <c:pt idx="21827">
                  <c:v>Aug 2025</c:v>
                </c:pt>
                <c:pt idx="21828">
                  <c:v>Aug 2025</c:v>
                </c:pt>
                <c:pt idx="21829">
                  <c:v>Aug 2025</c:v>
                </c:pt>
                <c:pt idx="21830">
                  <c:v>Aug 2025</c:v>
                </c:pt>
                <c:pt idx="21831">
                  <c:v>Aug 2025</c:v>
                </c:pt>
                <c:pt idx="21832">
                  <c:v>Aug 2025</c:v>
                </c:pt>
                <c:pt idx="21833">
                  <c:v>Aug 2025</c:v>
                </c:pt>
                <c:pt idx="21834">
                  <c:v>Aug 2025</c:v>
                </c:pt>
                <c:pt idx="21835">
                  <c:v>Aug 2025</c:v>
                </c:pt>
                <c:pt idx="21836">
                  <c:v>Aug 2025</c:v>
                </c:pt>
                <c:pt idx="21837">
                  <c:v>Aug 2025</c:v>
                </c:pt>
                <c:pt idx="21838">
                  <c:v>Aug 2025</c:v>
                </c:pt>
                <c:pt idx="21839">
                  <c:v>Aug 2025</c:v>
                </c:pt>
                <c:pt idx="21840">
                  <c:v>Aug 2025</c:v>
                </c:pt>
                <c:pt idx="21841">
                  <c:v>Aug 2025</c:v>
                </c:pt>
                <c:pt idx="21842">
                  <c:v>Aug 2025</c:v>
                </c:pt>
                <c:pt idx="21843">
                  <c:v>Aug 2025</c:v>
                </c:pt>
                <c:pt idx="21844">
                  <c:v>Aug 2025</c:v>
                </c:pt>
                <c:pt idx="21845">
                  <c:v>Aug 2025</c:v>
                </c:pt>
                <c:pt idx="21846">
                  <c:v>Aug 2025</c:v>
                </c:pt>
                <c:pt idx="21847">
                  <c:v>Aug 2025</c:v>
                </c:pt>
                <c:pt idx="21848">
                  <c:v>Aug 2025</c:v>
                </c:pt>
                <c:pt idx="21849">
                  <c:v>Aug 2025</c:v>
                </c:pt>
                <c:pt idx="21850">
                  <c:v>Aug 2025</c:v>
                </c:pt>
                <c:pt idx="21851">
                  <c:v>Aug 2025</c:v>
                </c:pt>
                <c:pt idx="21852">
                  <c:v>Aug 2025</c:v>
                </c:pt>
                <c:pt idx="21853">
                  <c:v>Aug 2025</c:v>
                </c:pt>
                <c:pt idx="21854">
                  <c:v>Aug 2025</c:v>
                </c:pt>
                <c:pt idx="21855">
                  <c:v>Aug 2025</c:v>
                </c:pt>
                <c:pt idx="21856">
                  <c:v>Aug 2025</c:v>
                </c:pt>
                <c:pt idx="21857">
                  <c:v>Aug 2025</c:v>
                </c:pt>
                <c:pt idx="21858">
                  <c:v>Aug 2025</c:v>
                </c:pt>
                <c:pt idx="21859">
                  <c:v>Aug 2025</c:v>
                </c:pt>
                <c:pt idx="21860">
                  <c:v>Aug 2025</c:v>
                </c:pt>
                <c:pt idx="21861">
                  <c:v>Aug 2025</c:v>
                </c:pt>
                <c:pt idx="21862">
                  <c:v>Aug 2025</c:v>
                </c:pt>
                <c:pt idx="21863">
                  <c:v>Aug 2025</c:v>
                </c:pt>
                <c:pt idx="21864">
                  <c:v>Aug 2025</c:v>
                </c:pt>
                <c:pt idx="21865">
                  <c:v>Aug 2025</c:v>
                </c:pt>
                <c:pt idx="21866">
                  <c:v>Aug 2025</c:v>
                </c:pt>
                <c:pt idx="21867">
                  <c:v>Aug 2025</c:v>
                </c:pt>
                <c:pt idx="21868">
                  <c:v>Aug 2025</c:v>
                </c:pt>
                <c:pt idx="21869">
                  <c:v>Aug 2025</c:v>
                </c:pt>
                <c:pt idx="21870">
                  <c:v>Aug 2025</c:v>
                </c:pt>
                <c:pt idx="21871">
                  <c:v>Aug 2025</c:v>
                </c:pt>
                <c:pt idx="21872">
                  <c:v>Aug 2025</c:v>
                </c:pt>
                <c:pt idx="21873">
                  <c:v>Aug 2025</c:v>
                </c:pt>
                <c:pt idx="21874">
                  <c:v>Aug 2025</c:v>
                </c:pt>
                <c:pt idx="21875">
                  <c:v>Aug 2025</c:v>
                </c:pt>
                <c:pt idx="21876">
                  <c:v>Aug 2025</c:v>
                </c:pt>
                <c:pt idx="21877">
                  <c:v>Aug 2025</c:v>
                </c:pt>
                <c:pt idx="21878">
                  <c:v>Aug 2025</c:v>
                </c:pt>
                <c:pt idx="21879">
                  <c:v>Aug 2025</c:v>
                </c:pt>
                <c:pt idx="21880">
                  <c:v>Aug 2025</c:v>
                </c:pt>
                <c:pt idx="21881">
                  <c:v>Aug 2025</c:v>
                </c:pt>
                <c:pt idx="21882">
                  <c:v>Aug 2025</c:v>
                </c:pt>
                <c:pt idx="21883">
                  <c:v>Aug 2025</c:v>
                </c:pt>
                <c:pt idx="21884">
                  <c:v>Aug 2025</c:v>
                </c:pt>
                <c:pt idx="21885">
                  <c:v>Aug 2025</c:v>
                </c:pt>
                <c:pt idx="21886">
                  <c:v>Aug 2025</c:v>
                </c:pt>
                <c:pt idx="21887">
                  <c:v>Aug 2025</c:v>
                </c:pt>
                <c:pt idx="21888">
                  <c:v>Aug 2025</c:v>
                </c:pt>
                <c:pt idx="21889">
                  <c:v>Aug 2025</c:v>
                </c:pt>
                <c:pt idx="21890">
                  <c:v>Aug 2025</c:v>
                </c:pt>
                <c:pt idx="21891">
                  <c:v>Aug 2025</c:v>
                </c:pt>
                <c:pt idx="21892">
                  <c:v>Aug 2025</c:v>
                </c:pt>
                <c:pt idx="21893">
                  <c:v>Aug 2025</c:v>
                </c:pt>
                <c:pt idx="21894">
                  <c:v>Aug 2025</c:v>
                </c:pt>
                <c:pt idx="21895">
                  <c:v>Aug 2025</c:v>
                </c:pt>
                <c:pt idx="21896">
                  <c:v>Aug 2025</c:v>
                </c:pt>
                <c:pt idx="21897">
                  <c:v>Aug 2025</c:v>
                </c:pt>
                <c:pt idx="21898">
                  <c:v>Aug 2025</c:v>
                </c:pt>
                <c:pt idx="21899">
                  <c:v>Aug 2025</c:v>
                </c:pt>
                <c:pt idx="21900">
                  <c:v>Aug 2025</c:v>
                </c:pt>
                <c:pt idx="21901">
                  <c:v>Aug 2025</c:v>
                </c:pt>
                <c:pt idx="21902">
                  <c:v>Aug 2025</c:v>
                </c:pt>
                <c:pt idx="21903">
                  <c:v>Aug 2025</c:v>
                </c:pt>
                <c:pt idx="21904">
                  <c:v>Aug 2025</c:v>
                </c:pt>
                <c:pt idx="21905">
                  <c:v>Aug 2025</c:v>
                </c:pt>
                <c:pt idx="21906">
                  <c:v>Aug 2025</c:v>
                </c:pt>
                <c:pt idx="21907">
                  <c:v>Aug 2025</c:v>
                </c:pt>
                <c:pt idx="21908">
                  <c:v>Aug 2025</c:v>
                </c:pt>
                <c:pt idx="21909">
                  <c:v>Aug 2025</c:v>
                </c:pt>
                <c:pt idx="21910">
                  <c:v>Aug 2025</c:v>
                </c:pt>
                <c:pt idx="21911">
                  <c:v>Aug 2025</c:v>
                </c:pt>
                <c:pt idx="21912">
                  <c:v>Aug 2025</c:v>
                </c:pt>
                <c:pt idx="21913">
                  <c:v>Aug 2025</c:v>
                </c:pt>
                <c:pt idx="21914">
                  <c:v>Aug 2025</c:v>
                </c:pt>
                <c:pt idx="21915">
                  <c:v>Aug 2025</c:v>
                </c:pt>
                <c:pt idx="21916">
                  <c:v>Aug 2025</c:v>
                </c:pt>
                <c:pt idx="21917">
                  <c:v>Aug 2025</c:v>
                </c:pt>
                <c:pt idx="21918">
                  <c:v>Aug 2025</c:v>
                </c:pt>
                <c:pt idx="21919">
                  <c:v>Aug 2025</c:v>
                </c:pt>
                <c:pt idx="21920">
                  <c:v>Aug 2025</c:v>
                </c:pt>
                <c:pt idx="21921">
                  <c:v>Aug 2025</c:v>
                </c:pt>
                <c:pt idx="21922">
                  <c:v>Aug 2025</c:v>
                </c:pt>
                <c:pt idx="21923">
                  <c:v>Aug 2025</c:v>
                </c:pt>
                <c:pt idx="21924">
                  <c:v>Aug 2025</c:v>
                </c:pt>
                <c:pt idx="21925">
                  <c:v>Aug 2025</c:v>
                </c:pt>
                <c:pt idx="21926">
                  <c:v>Aug 2025</c:v>
                </c:pt>
                <c:pt idx="21927">
                  <c:v>Aug 2025</c:v>
                </c:pt>
                <c:pt idx="21928">
                  <c:v>Aug 2025</c:v>
                </c:pt>
                <c:pt idx="21929">
                  <c:v>Aug 2025</c:v>
                </c:pt>
                <c:pt idx="21930">
                  <c:v>Aug 2025</c:v>
                </c:pt>
                <c:pt idx="21931">
                  <c:v>Aug 2025</c:v>
                </c:pt>
                <c:pt idx="21932">
                  <c:v>Aug 2025</c:v>
                </c:pt>
                <c:pt idx="21933">
                  <c:v>Aug 2025</c:v>
                </c:pt>
                <c:pt idx="21934">
                  <c:v>Aug 2025</c:v>
                </c:pt>
                <c:pt idx="21935">
                  <c:v>Aug 2025</c:v>
                </c:pt>
                <c:pt idx="21936">
                  <c:v>Aug 2025</c:v>
                </c:pt>
                <c:pt idx="21937">
                  <c:v>Aug 2025</c:v>
                </c:pt>
                <c:pt idx="21938">
                  <c:v>Aug 2025</c:v>
                </c:pt>
                <c:pt idx="21939">
                  <c:v>Aug 2025</c:v>
                </c:pt>
                <c:pt idx="21940">
                  <c:v>Aug 2025</c:v>
                </c:pt>
                <c:pt idx="21941">
                  <c:v>Aug 2025</c:v>
                </c:pt>
                <c:pt idx="21942">
                  <c:v>Aug 2025</c:v>
                </c:pt>
                <c:pt idx="21943">
                  <c:v>Aug 2025</c:v>
                </c:pt>
                <c:pt idx="21944">
                  <c:v>Aug 2025</c:v>
                </c:pt>
                <c:pt idx="21945">
                  <c:v>Aug 2025</c:v>
                </c:pt>
                <c:pt idx="21946">
                  <c:v>Aug 2025</c:v>
                </c:pt>
                <c:pt idx="21947">
                  <c:v>Aug 2025</c:v>
                </c:pt>
                <c:pt idx="21948">
                  <c:v>Aug 2025</c:v>
                </c:pt>
                <c:pt idx="21949">
                  <c:v>Aug 2025</c:v>
                </c:pt>
                <c:pt idx="21950">
                  <c:v>Aug 2025</c:v>
                </c:pt>
                <c:pt idx="21951">
                  <c:v>Aug 2025</c:v>
                </c:pt>
                <c:pt idx="21952">
                  <c:v>Aug 2025</c:v>
                </c:pt>
                <c:pt idx="21953">
                  <c:v>Aug 2025</c:v>
                </c:pt>
                <c:pt idx="21954">
                  <c:v>Aug 2025</c:v>
                </c:pt>
                <c:pt idx="21955">
                  <c:v>Aug 2025</c:v>
                </c:pt>
                <c:pt idx="21956">
                  <c:v>Aug 2025</c:v>
                </c:pt>
                <c:pt idx="21957">
                  <c:v>Aug 2025</c:v>
                </c:pt>
                <c:pt idx="21958">
                  <c:v>Aug 2025</c:v>
                </c:pt>
                <c:pt idx="21959">
                  <c:v>Aug 2025</c:v>
                </c:pt>
                <c:pt idx="21960">
                  <c:v>Aug 2025</c:v>
                </c:pt>
                <c:pt idx="21961">
                  <c:v>Aug 2025</c:v>
                </c:pt>
                <c:pt idx="21962">
                  <c:v>Aug 2025</c:v>
                </c:pt>
                <c:pt idx="21963">
                  <c:v>Aug 2025</c:v>
                </c:pt>
                <c:pt idx="21964">
                  <c:v>Aug 2025</c:v>
                </c:pt>
                <c:pt idx="21965">
                  <c:v>Aug 2025</c:v>
                </c:pt>
                <c:pt idx="21966">
                  <c:v>Aug 2025</c:v>
                </c:pt>
                <c:pt idx="21967">
                  <c:v>Aug 2025</c:v>
                </c:pt>
                <c:pt idx="21968">
                  <c:v>Aug 2025</c:v>
                </c:pt>
                <c:pt idx="21969">
                  <c:v>Aug 2025</c:v>
                </c:pt>
                <c:pt idx="21970">
                  <c:v>Aug 2025</c:v>
                </c:pt>
                <c:pt idx="21971">
                  <c:v>Aug 2025</c:v>
                </c:pt>
                <c:pt idx="21972">
                  <c:v>Aug 2025</c:v>
                </c:pt>
                <c:pt idx="21973">
                  <c:v>Aug 2025</c:v>
                </c:pt>
                <c:pt idx="21974">
                  <c:v>Aug 2025</c:v>
                </c:pt>
                <c:pt idx="21975">
                  <c:v>Aug 2025</c:v>
                </c:pt>
                <c:pt idx="21976">
                  <c:v>Aug 2025</c:v>
                </c:pt>
                <c:pt idx="21977">
                  <c:v>Aug 2025</c:v>
                </c:pt>
                <c:pt idx="21978">
                  <c:v>Aug 2025</c:v>
                </c:pt>
                <c:pt idx="21979">
                  <c:v>Aug 2025</c:v>
                </c:pt>
                <c:pt idx="21980">
                  <c:v>Aug 2025</c:v>
                </c:pt>
                <c:pt idx="21981">
                  <c:v>Aug 2025</c:v>
                </c:pt>
                <c:pt idx="21982">
                  <c:v>Aug 2025</c:v>
                </c:pt>
                <c:pt idx="21983">
                  <c:v>Aug 2025</c:v>
                </c:pt>
                <c:pt idx="21984">
                  <c:v>Aug 2025</c:v>
                </c:pt>
                <c:pt idx="21985">
                  <c:v>Aug 2025</c:v>
                </c:pt>
                <c:pt idx="21986">
                  <c:v>Aug 2025</c:v>
                </c:pt>
                <c:pt idx="21987">
                  <c:v>Aug 2025</c:v>
                </c:pt>
                <c:pt idx="21988">
                  <c:v>Aug 2025</c:v>
                </c:pt>
                <c:pt idx="21989">
                  <c:v>Aug 2025</c:v>
                </c:pt>
                <c:pt idx="21990">
                  <c:v>Aug 2025</c:v>
                </c:pt>
                <c:pt idx="21991">
                  <c:v>Aug 2025</c:v>
                </c:pt>
                <c:pt idx="21992">
                  <c:v>Aug 2025</c:v>
                </c:pt>
                <c:pt idx="21993">
                  <c:v>Aug 2025</c:v>
                </c:pt>
                <c:pt idx="21994">
                  <c:v>Aug 2025</c:v>
                </c:pt>
                <c:pt idx="21995">
                  <c:v>Aug 2025</c:v>
                </c:pt>
                <c:pt idx="21996">
                  <c:v>Aug 2025</c:v>
                </c:pt>
                <c:pt idx="21997">
                  <c:v>Aug 2025</c:v>
                </c:pt>
                <c:pt idx="21998">
                  <c:v>Aug 2025</c:v>
                </c:pt>
                <c:pt idx="21999">
                  <c:v>Aug 2025</c:v>
                </c:pt>
                <c:pt idx="22000">
                  <c:v>Aug 2025</c:v>
                </c:pt>
                <c:pt idx="22001">
                  <c:v>Aug 2025</c:v>
                </c:pt>
                <c:pt idx="22002">
                  <c:v>Aug 2025</c:v>
                </c:pt>
                <c:pt idx="22003">
                  <c:v>Aug 2025</c:v>
                </c:pt>
                <c:pt idx="22004">
                  <c:v>Aug 2025</c:v>
                </c:pt>
                <c:pt idx="22005">
                  <c:v>Aug 2025</c:v>
                </c:pt>
                <c:pt idx="22006">
                  <c:v>Aug 2025</c:v>
                </c:pt>
                <c:pt idx="22007">
                  <c:v>Aug 2025</c:v>
                </c:pt>
                <c:pt idx="22008">
                  <c:v>Aug 2025</c:v>
                </c:pt>
                <c:pt idx="22009">
                  <c:v>Aug 2025</c:v>
                </c:pt>
                <c:pt idx="22010">
                  <c:v>Aug 2025</c:v>
                </c:pt>
                <c:pt idx="22011">
                  <c:v>Aug 2025</c:v>
                </c:pt>
                <c:pt idx="22012">
                  <c:v>Aug 2025</c:v>
                </c:pt>
                <c:pt idx="22013">
                  <c:v>Aug 2025</c:v>
                </c:pt>
                <c:pt idx="22014">
                  <c:v>Aug 2025</c:v>
                </c:pt>
                <c:pt idx="22015">
                  <c:v>Aug 2025</c:v>
                </c:pt>
                <c:pt idx="22016">
                  <c:v>Aug 2025</c:v>
                </c:pt>
                <c:pt idx="22017">
                  <c:v>Aug 2025</c:v>
                </c:pt>
                <c:pt idx="22018">
                  <c:v>Aug 2025</c:v>
                </c:pt>
                <c:pt idx="22019">
                  <c:v>Aug 2025</c:v>
                </c:pt>
                <c:pt idx="22020">
                  <c:v>Aug 2025</c:v>
                </c:pt>
                <c:pt idx="22021">
                  <c:v>Aug 2025</c:v>
                </c:pt>
                <c:pt idx="22022">
                  <c:v>Aug 2025</c:v>
                </c:pt>
                <c:pt idx="22023">
                  <c:v>Aug 2025</c:v>
                </c:pt>
                <c:pt idx="22024">
                  <c:v>Aug 2025</c:v>
                </c:pt>
                <c:pt idx="22025">
                  <c:v>Aug 2025</c:v>
                </c:pt>
                <c:pt idx="22026">
                  <c:v>Aug 2025</c:v>
                </c:pt>
                <c:pt idx="22027">
                  <c:v>Aug 2025</c:v>
                </c:pt>
                <c:pt idx="22028">
                  <c:v>Aug 2025</c:v>
                </c:pt>
                <c:pt idx="22029">
                  <c:v>Aug 2025</c:v>
                </c:pt>
                <c:pt idx="22030">
                  <c:v>Aug 2025</c:v>
                </c:pt>
                <c:pt idx="22031">
                  <c:v>Aug 2025</c:v>
                </c:pt>
                <c:pt idx="22032">
                  <c:v>Aug 2025</c:v>
                </c:pt>
                <c:pt idx="22033">
                  <c:v>Aug 2025</c:v>
                </c:pt>
                <c:pt idx="22034">
                  <c:v>Aug 2025</c:v>
                </c:pt>
                <c:pt idx="22035">
                  <c:v>Aug 2025</c:v>
                </c:pt>
                <c:pt idx="22036">
                  <c:v>Aug 2025</c:v>
                </c:pt>
                <c:pt idx="22037">
                  <c:v>Aug 2025</c:v>
                </c:pt>
                <c:pt idx="22038">
                  <c:v>Aug 2025</c:v>
                </c:pt>
                <c:pt idx="22039">
                  <c:v>Aug 2025</c:v>
                </c:pt>
                <c:pt idx="22040">
                  <c:v>Aug 2025</c:v>
                </c:pt>
                <c:pt idx="22041">
                  <c:v>Aug 2025</c:v>
                </c:pt>
                <c:pt idx="22042">
                  <c:v>Aug 2025</c:v>
                </c:pt>
                <c:pt idx="22043">
                  <c:v>Aug 2025</c:v>
                </c:pt>
                <c:pt idx="22044">
                  <c:v>Aug 2025</c:v>
                </c:pt>
                <c:pt idx="22045">
                  <c:v>Aug 2025</c:v>
                </c:pt>
                <c:pt idx="22046">
                  <c:v>Aug 2025</c:v>
                </c:pt>
                <c:pt idx="22047">
                  <c:v>Aug 2025</c:v>
                </c:pt>
                <c:pt idx="22048">
                  <c:v>Aug 2025</c:v>
                </c:pt>
                <c:pt idx="22049">
                  <c:v>Aug 2025</c:v>
                </c:pt>
                <c:pt idx="22050">
                  <c:v>Aug 2025</c:v>
                </c:pt>
                <c:pt idx="22051">
                  <c:v>Aug 2025</c:v>
                </c:pt>
                <c:pt idx="22052">
                  <c:v>Aug 2025</c:v>
                </c:pt>
                <c:pt idx="22053">
                  <c:v>Aug 2025</c:v>
                </c:pt>
                <c:pt idx="22054">
                  <c:v>Aug 2025</c:v>
                </c:pt>
                <c:pt idx="22055">
                  <c:v>Aug 2025</c:v>
                </c:pt>
                <c:pt idx="22056">
                  <c:v>Aug 2025</c:v>
                </c:pt>
                <c:pt idx="22057">
                  <c:v>Aug 2025</c:v>
                </c:pt>
                <c:pt idx="22058">
                  <c:v>Aug 2025</c:v>
                </c:pt>
                <c:pt idx="22059">
                  <c:v>Aug 2025</c:v>
                </c:pt>
                <c:pt idx="22060">
                  <c:v>Aug 2025</c:v>
                </c:pt>
                <c:pt idx="22061">
                  <c:v>Aug 2025</c:v>
                </c:pt>
                <c:pt idx="22062">
                  <c:v>Aug 2025</c:v>
                </c:pt>
                <c:pt idx="22063">
                  <c:v>Aug 2025</c:v>
                </c:pt>
                <c:pt idx="22064">
                  <c:v>Aug 2025</c:v>
                </c:pt>
                <c:pt idx="22065">
                  <c:v>Aug 2025</c:v>
                </c:pt>
                <c:pt idx="22066">
                  <c:v>Aug 2025</c:v>
                </c:pt>
                <c:pt idx="22067">
                  <c:v>Aug 2025</c:v>
                </c:pt>
                <c:pt idx="22068">
                  <c:v>Aug 2025</c:v>
                </c:pt>
                <c:pt idx="22069">
                  <c:v>Aug 2025</c:v>
                </c:pt>
                <c:pt idx="22070">
                  <c:v>Aug 2025</c:v>
                </c:pt>
                <c:pt idx="22071">
                  <c:v>Aug 2025</c:v>
                </c:pt>
                <c:pt idx="22072">
                  <c:v>Aug 2025</c:v>
                </c:pt>
                <c:pt idx="22073">
                  <c:v>Aug 2025</c:v>
                </c:pt>
                <c:pt idx="22074">
                  <c:v>Aug 2025</c:v>
                </c:pt>
                <c:pt idx="22075">
                  <c:v>Aug 2025</c:v>
                </c:pt>
                <c:pt idx="22076">
                  <c:v>Aug 2025</c:v>
                </c:pt>
                <c:pt idx="22077">
                  <c:v>Aug 2025</c:v>
                </c:pt>
                <c:pt idx="22078">
                  <c:v>Aug 2025</c:v>
                </c:pt>
                <c:pt idx="22079">
                  <c:v>Aug 2025</c:v>
                </c:pt>
                <c:pt idx="22080">
                  <c:v>Aug 2025</c:v>
                </c:pt>
                <c:pt idx="22081">
                  <c:v>Aug 2025</c:v>
                </c:pt>
                <c:pt idx="22082">
                  <c:v>Aug 2025</c:v>
                </c:pt>
                <c:pt idx="22083">
                  <c:v>Aug 2025</c:v>
                </c:pt>
                <c:pt idx="22084">
                  <c:v>Aug 2025</c:v>
                </c:pt>
                <c:pt idx="22085">
                  <c:v>Aug 2025</c:v>
                </c:pt>
                <c:pt idx="22086">
                  <c:v>Aug 2025</c:v>
                </c:pt>
                <c:pt idx="22087">
                  <c:v>Aug 2025</c:v>
                </c:pt>
                <c:pt idx="22088">
                  <c:v>Aug 2025</c:v>
                </c:pt>
                <c:pt idx="22089">
                  <c:v>Aug 2025</c:v>
                </c:pt>
                <c:pt idx="22090">
                  <c:v>Aug 2025</c:v>
                </c:pt>
                <c:pt idx="22091">
                  <c:v>Aug 2025</c:v>
                </c:pt>
                <c:pt idx="22092">
                  <c:v>Aug 2025</c:v>
                </c:pt>
                <c:pt idx="22093">
                  <c:v>Aug 2025</c:v>
                </c:pt>
                <c:pt idx="22094">
                  <c:v>Aug 2025</c:v>
                </c:pt>
                <c:pt idx="22095">
                  <c:v>Aug 2025</c:v>
                </c:pt>
                <c:pt idx="22096">
                  <c:v>Aug 2025</c:v>
                </c:pt>
                <c:pt idx="22097">
                  <c:v>Aug 2025</c:v>
                </c:pt>
                <c:pt idx="22098">
                  <c:v>Aug 2025</c:v>
                </c:pt>
                <c:pt idx="22099">
                  <c:v>Aug 2025</c:v>
                </c:pt>
                <c:pt idx="22100">
                  <c:v>Aug 2025</c:v>
                </c:pt>
                <c:pt idx="22101">
                  <c:v>Aug 2025</c:v>
                </c:pt>
                <c:pt idx="22102">
                  <c:v>Aug 2025</c:v>
                </c:pt>
                <c:pt idx="22103">
                  <c:v>Aug 2025</c:v>
                </c:pt>
                <c:pt idx="22104">
                  <c:v>Aug 2025</c:v>
                </c:pt>
                <c:pt idx="22105">
                  <c:v>Aug 2025</c:v>
                </c:pt>
                <c:pt idx="22106">
                  <c:v>Aug 2025</c:v>
                </c:pt>
                <c:pt idx="22107">
                  <c:v>Aug 2025</c:v>
                </c:pt>
                <c:pt idx="22108">
                  <c:v>Aug 2025</c:v>
                </c:pt>
                <c:pt idx="22109">
                  <c:v>Aug 2025</c:v>
                </c:pt>
                <c:pt idx="22110">
                  <c:v>Aug 2025</c:v>
                </c:pt>
                <c:pt idx="22111">
                  <c:v>Aug 2025</c:v>
                </c:pt>
                <c:pt idx="22112">
                  <c:v>Aug 2025</c:v>
                </c:pt>
                <c:pt idx="22113">
                  <c:v>Aug 2025</c:v>
                </c:pt>
                <c:pt idx="22114">
                  <c:v>Aug 2025</c:v>
                </c:pt>
                <c:pt idx="22115">
                  <c:v>Aug 2025</c:v>
                </c:pt>
                <c:pt idx="22116">
                  <c:v>Aug 2025</c:v>
                </c:pt>
                <c:pt idx="22117">
                  <c:v>Aug 2025</c:v>
                </c:pt>
                <c:pt idx="22118">
                  <c:v>Aug 2025</c:v>
                </c:pt>
                <c:pt idx="22119">
                  <c:v>Aug 2025</c:v>
                </c:pt>
                <c:pt idx="22120">
                  <c:v>Aug 2025</c:v>
                </c:pt>
                <c:pt idx="22121">
                  <c:v>Aug 2025</c:v>
                </c:pt>
                <c:pt idx="22122">
                  <c:v>Aug 2025</c:v>
                </c:pt>
                <c:pt idx="22123">
                  <c:v>Aug 2025</c:v>
                </c:pt>
                <c:pt idx="22124">
                  <c:v>Aug 2025</c:v>
                </c:pt>
                <c:pt idx="22125">
                  <c:v>Aug 2025</c:v>
                </c:pt>
                <c:pt idx="22126">
                  <c:v>Aug 2025</c:v>
                </c:pt>
                <c:pt idx="22127">
                  <c:v>Aug 2025</c:v>
                </c:pt>
                <c:pt idx="22128">
                  <c:v>Aug 2025</c:v>
                </c:pt>
                <c:pt idx="22129">
                  <c:v>Aug 2025</c:v>
                </c:pt>
                <c:pt idx="22130">
                  <c:v>Aug 2025</c:v>
                </c:pt>
                <c:pt idx="22131">
                  <c:v>Aug 2025</c:v>
                </c:pt>
                <c:pt idx="22132">
                  <c:v>Aug 2025</c:v>
                </c:pt>
                <c:pt idx="22133">
                  <c:v>Aug 2025</c:v>
                </c:pt>
                <c:pt idx="22134">
                  <c:v>Aug 2025</c:v>
                </c:pt>
                <c:pt idx="22135">
                  <c:v>Aug 2025</c:v>
                </c:pt>
                <c:pt idx="22136">
                  <c:v>Aug 2025</c:v>
                </c:pt>
                <c:pt idx="22137">
                  <c:v>Aug 2025</c:v>
                </c:pt>
                <c:pt idx="22138">
                  <c:v>Aug 2025</c:v>
                </c:pt>
                <c:pt idx="22139">
                  <c:v>Aug 2025</c:v>
                </c:pt>
                <c:pt idx="22140">
                  <c:v>Aug 2025</c:v>
                </c:pt>
                <c:pt idx="22141">
                  <c:v>Aug 2025</c:v>
                </c:pt>
                <c:pt idx="22142">
                  <c:v>Aug 2025</c:v>
                </c:pt>
                <c:pt idx="22143">
                  <c:v>Aug 2025</c:v>
                </c:pt>
                <c:pt idx="22144">
                  <c:v>Aug 2025</c:v>
                </c:pt>
                <c:pt idx="22145">
                  <c:v>Aug 2025</c:v>
                </c:pt>
                <c:pt idx="22146">
                  <c:v>Aug 2025</c:v>
                </c:pt>
                <c:pt idx="22147">
                  <c:v>Aug 2025</c:v>
                </c:pt>
                <c:pt idx="22148">
                  <c:v>Aug 2025</c:v>
                </c:pt>
                <c:pt idx="22149">
                  <c:v>Aug 2025</c:v>
                </c:pt>
                <c:pt idx="22150">
                  <c:v>Aug 2025</c:v>
                </c:pt>
                <c:pt idx="22151">
                  <c:v>Aug 2025</c:v>
                </c:pt>
                <c:pt idx="22152">
                  <c:v>Aug 2025</c:v>
                </c:pt>
                <c:pt idx="22153">
                  <c:v>Aug 2025</c:v>
                </c:pt>
                <c:pt idx="22154">
                  <c:v>Aug 2025</c:v>
                </c:pt>
                <c:pt idx="22155">
                  <c:v>Aug 2025</c:v>
                </c:pt>
                <c:pt idx="22156">
                  <c:v>Aug 2025</c:v>
                </c:pt>
                <c:pt idx="22157">
                  <c:v>Aug 2025</c:v>
                </c:pt>
                <c:pt idx="22158">
                  <c:v>Aug 2025</c:v>
                </c:pt>
                <c:pt idx="22159">
                  <c:v>Aug 2025</c:v>
                </c:pt>
                <c:pt idx="22160">
                  <c:v>Aug 2025</c:v>
                </c:pt>
                <c:pt idx="22161">
                  <c:v>Aug 2025</c:v>
                </c:pt>
                <c:pt idx="22162">
                  <c:v>Aug 2025</c:v>
                </c:pt>
                <c:pt idx="22163">
                  <c:v>Aug 2025</c:v>
                </c:pt>
                <c:pt idx="22164">
                  <c:v>Aug 2025</c:v>
                </c:pt>
                <c:pt idx="22165">
                  <c:v>Aug 2025</c:v>
                </c:pt>
                <c:pt idx="22166">
                  <c:v>Aug 2025</c:v>
                </c:pt>
                <c:pt idx="22167">
                  <c:v>Aug 2025</c:v>
                </c:pt>
                <c:pt idx="22168">
                  <c:v>Aug 2025</c:v>
                </c:pt>
                <c:pt idx="22169">
                  <c:v>Aug 2025</c:v>
                </c:pt>
                <c:pt idx="22170">
                  <c:v>Aug 2025</c:v>
                </c:pt>
                <c:pt idx="22171">
                  <c:v>Aug 2025</c:v>
                </c:pt>
                <c:pt idx="22172">
                  <c:v>Aug 2025</c:v>
                </c:pt>
                <c:pt idx="22173">
                  <c:v>Aug 2025</c:v>
                </c:pt>
                <c:pt idx="22174">
                  <c:v>Aug 2025</c:v>
                </c:pt>
                <c:pt idx="22175">
                  <c:v>Aug 2025</c:v>
                </c:pt>
                <c:pt idx="22176">
                  <c:v>Aug 2025</c:v>
                </c:pt>
                <c:pt idx="22177">
                  <c:v>Aug 2025</c:v>
                </c:pt>
                <c:pt idx="22178">
                  <c:v>Aug 2025</c:v>
                </c:pt>
                <c:pt idx="22179">
                  <c:v>Aug 2025</c:v>
                </c:pt>
                <c:pt idx="22180">
                  <c:v>Aug 2025</c:v>
                </c:pt>
                <c:pt idx="22181">
                  <c:v>Aug 2025</c:v>
                </c:pt>
                <c:pt idx="22182">
                  <c:v>Aug 2025</c:v>
                </c:pt>
                <c:pt idx="22183">
                  <c:v>Aug 2025</c:v>
                </c:pt>
                <c:pt idx="22184">
                  <c:v>Aug 2025</c:v>
                </c:pt>
                <c:pt idx="22185">
                  <c:v>Aug 2025</c:v>
                </c:pt>
                <c:pt idx="22186">
                  <c:v>Aug 2025</c:v>
                </c:pt>
                <c:pt idx="22187">
                  <c:v>Aug 2025</c:v>
                </c:pt>
                <c:pt idx="22188">
                  <c:v>Aug 2025</c:v>
                </c:pt>
                <c:pt idx="22189">
                  <c:v>Aug 2025</c:v>
                </c:pt>
                <c:pt idx="22190">
                  <c:v>Aug 2025</c:v>
                </c:pt>
                <c:pt idx="22191">
                  <c:v>Aug 2025</c:v>
                </c:pt>
                <c:pt idx="22192">
                  <c:v>Aug 2025</c:v>
                </c:pt>
                <c:pt idx="22193">
                  <c:v>Aug 2025</c:v>
                </c:pt>
                <c:pt idx="22194">
                  <c:v>Aug 2025</c:v>
                </c:pt>
                <c:pt idx="22195">
                  <c:v>Aug 2025</c:v>
                </c:pt>
                <c:pt idx="22196">
                  <c:v>Aug 2025</c:v>
                </c:pt>
                <c:pt idx="22197">
                  <c:v>Aug 2025</c:v>
                </c:pt>
                <c:pt idx="22198">
                  <c:v>Aug 2025</c:v>
                </c:pt>
                <c:pt idx="22199">
                  <c:v>Aug 2025</c:v>
                </c:pt>
                <c:pt idx="22200">
                  <c:v>Aug 2025</c:v>
                </c:pt>
                <c:pt idx="22201">
                  <c:v>Aug 2025</c:v>
                </c:pt>
                <c:pt idx="22202">
                  <c:v>Aug 2025</c:v>
                </c:pt>
                <c:pt idx="22203">
                  <c:v>Aug 2025</c:v>
                </c:pt>
                <c:pt idx="22204">
                  <c:v>Aug 2025</c:v>
                </c:pt>
                <c:pt idx="22205">
                  <c:v>Aug 2025</c:v>
                </c:pt>
                <c:pt idx="22206">
                  <c:v>Aug 2025</c:v>
                </c:pt>
                <c:pt idx="22207">
                  <c:v>Aug 2025</c:v>
                </c:pt>
                <c:pt idx="22208">
                  <c:v>Aug 2025</c:v>
                </c:pt>
                <c:pt idx="22209">
                  <c:v>Aug 2025</c:v>
                </c:pt>
                <c:pt idx="22210">
                  <c:v>Aug 2025</c:v>
                </c:pt>
                <c:pt idx="22211">
                  <c:v>Aug 2025</c:v>
                </c:pt>
                <c:pt idx="22212">
                  <c:v>Aug 2025</c:v>
                </c:pt>
                <c:pt idx="22213">
                  <c:v>Aug 2025</c:v>
                </c:pt>
                <c:pt idx="22214">
                  <c:v>Aug 2025</c:v>
                </c:pt>
                <c:pt idx="22215">
                  <c:v>Aug 2025</c:v>
                </c:pt>
                <c:pt idx="22216">
                  <c:v>Aug 2025</c:v>
                </c:pt>
                <c:pt idx="22217">
                  <c:v>Aug 2025</c:v>
                </c:pt>
                <c:pt idx="22218">
                  <c:v>Aug 2025</c:v>
                </c:pt>
                <c:pt idx="22219">
                  <c:v>Aug 2025</c:v>
                </c:pt>
                <c:pt idx="22220">
                  <c:v>Aug 2025</c:v>
                </c:pt>
                <c:pt idx="22221">
                  <c:v>Aug 2025</c:v>
                </c:pt>
                <c:pt idx="22222">
                  <c:v>Aug 2025</c:v>
                </c:pt>
                <c:pt idx="22223">
                  <c:v>Aug 2025</c:v>
                </c:pt>
                <c:pt idx="22224">
                  <c:v>Aug 2025</c:v>
                </c:pt>
                <c:pt idx="22225">
                  <c:v>Aug 2025</c:v>
                </c:pt>
                <c:pt idx="22226">
                  <c:v>Aug 2025</c:v>
                </c:pt>
                <c:pt idx="22227">
                  <c:v>Aug 2025</c:v>
                </c:pt>
                <c:pt idx="22228">
                  <c:v>Aug 2025</c:v>
                </c:pt>
                <c:pt idx="22229">
                  <c:v>Aug 2025</c:v>
                </c:pt>
                <c:pt idx="22230">
                  <c:v>Aug 2025</c:v>
                </c:pt>
                <c:pt idx="22231">
                  <c:v>Aug 2025</c:v>
                </c:pt>
                <c:pt idx="22232">
                  <c:v>Aug 2025</c:v>
                </c:pt>
                <c:pt idx="22233">
                  <c:v>Aug 2025</c:v>
                </c:pt>
                <c:pt idx="22234">
                  <c:v>Aug 2025</c:v>
                </c:pt>
                <c:pt idx="22235">
                  <c:v>Aug 2025</c:v>
                </c:pt>
                <c:pt idx="22236">
                  <c:v>Aug 2025</c:v>
                </c:pt>
                <c:pt idx="22237">
                  <c:v>Aug 2025</c:v>
                </c:pt>
                <c:pt idx="22238">
                  <c:v>Aug 2025</c:v>
                </c:pt>
                <c:pt idx="22239">
                  <c:v>Aug 2025</c:v>
                </c:pt>
                <c:pt idx="22240">
                  <c:v>Aug 2025</c:v>
                </c:pt>
                <c:pt idx="22241">
                  <c:v>Aug 2025</c:v>
                </c:pt>
                <c:pt idx="22242">
                  <c:v>Aug 2025</c:v>
                </c:pt>
                <c:pt idx="22243">
                  <c:v>Aug 2025</c:v>
                </c:pt>
                <c:pt idx="22244">
                  <c:v>Aug 2025</c:v>
                </c:pt>
                <c:pt idx="22245">
                  <c:v>Aug 2025</c:v>
                </c:pt>
                <c:pt idx="22246">
                  <c:v>Aug 2025</c:v>
                </c:pt>
                <c:pt idx="22247">
                  <c:v>Aug 2025</c:v>
                </c:pt>
                <c:pt idx="22248">
                  <c:v>Aug 2025</c:v>
                </c:pt>
                <c:pt idx="22249">
                  <c:v>Aug 2025</c:v>
                </c:pt>
                <c:pt idx="22250">
                  <c:v>Aug 2025</c:v>
                </c:pt>
                <c:pt idx="22251">
                  <c:v>Aug 2025</c:v>
                </c:pt>
                <c:pt idx="22252">
                  <c:v>Aug 2025</c:v>
                </c:pt>
                <c:pt idx="22253">
                  <c:v>Aug 2025</c:v>
                </c:pt>
                <c:pt idx="22254">
                  <c:v>Aug 2025</c:v>
                </c:pt>
                <c:pt idx="22255">
                  <c:v>Aug 2025</c:v>
                </c:pt>
                <c:pt idx="22256">
                  <c:v>Aug 2025</c:v>
                </c:pt>
                <c:pt idx="22257">
                  <c:v>Aug 2025</c:v>
                </c:pt>
                <c:pt idx="22258">
                  <c:v>Aug 2025</c:v>
                </c:pt>
                <c:pt idx="22259">
                  <c:v>Aug 2025</c:v>
                </c:pt>
                <c:pt idx="22260">
                  <c:v>Aug 2025</c:v>
                </c:pt>
                <c:pt idx="22261">
                  <c:v>Aug 2025</c:v>
                </c:pt>
                <c:pt idx="22262">
                  <c:v>Aug 2025</c:v>
                </c:pt>
                <c:pt idx="22263">
                  <c:v>Aug 2025</c:v>
                </c:pt>
                <c:pt idx="22264">
                  <c:v>Aug 2025</c:v>
                </c:pt>
                <c:pt idx="22265">
                  <c:v>Aug 2025</c:v>
                </c:pt>
                <c:pt idx="22266">
                  <c:v>Aug 2025</c:v>
                </c:pt>
                <c:pt idx="22267">
                  <c:v>Aug 2025</c:v>
                </c:pt>
                <c:pt idx="22268">
                  <c:v>Aug 2025</c:v>
                </c:pt>
                <c:pt idx="22269">
                  <c:v>Aug 2025</c:v>
                </c:pt>
                <c:pt idx="22270">
                  <c:v>Aug 2025</c:v>
                </c:pt>
                <c:pt idx="22271">
                  <c:v>Aug 2025</c:v>
                </c:pt>
                <c:pt idx="22272">
                  <c:v>Aug 2025</c:v>
                </c:pt>
                <c:pt idx="22273">
                  <c:v>Aug 2025</c:v>
                </c:pt>
                <c:pt idx="22274">
                  <c:v>Aug 2025</c:v>
                </c:pt>
                <c:pt idx="22275">
                  <c:v>Aug 2025</c:v>
                </c:pt>
                <c:pt idx="22276">
                  <c:v>Aug 2025</c:v>
                </c:pt>
                <c:pt idx="22277">
                  <c:v>Aug 2025</c:v>
                </c:pt>
                <c:pt idx="22278">
                  <c:v>Aug 2025</c:v>
                </c:pt>
                <c:pt idx="22279">
                  <c:v>Aug 2025</c:v>
                </c:pt>
                <c:pt idx="22280">
                  <c:v>Aug 2025</c:v>
                </c:pt>
                <c:pt idx="22281">
                  <c:v>Aug 2025</c:v>
                </c:pt>
                <c:pt idx="22282">
                  <c:v>Aug 2025</c:v>
                </c:pt>
                <c:pt idx="22283">
                  <c:v>Aug 2025</c:v>
                </c:pt>
                <c:pt idx="22284">
                  <c:v>Aug 2025</c:v>
                </c:pt>
                <c:pt idx="22285">
                  <c:v>Aug 2025</c:v>
                </c:pt>
                <c:pt idx="22286">
                  <c:v>Aug 2025</c:v>
                </c:pt>
                <c:pt idx="22287">
                  <c:v>Aug 2025</c:v>
                </c:pt>
                <c:pt idx="22288">
                  <c:v>Aug 2025</c:v>
                </c:pt>
                <c:pt idx="22289">
                  <c:v>Aug 2025</c:v>
                </c:pt>
                <c:pt idx="22290">
                  <c:v>Aug 2025</c:v>
                </c:pt>
                <c:pt idx="22291">
                  <c:v>Aug 2025</c:v>
                </c:pt>
                <c:pt idx="22292">
                  <c:v>Aug 2025</c:v>
                </c:pt>
                <c:pt idx="22293">
                  <c:v>Aug 2025</c:v>
                </c:pt>
                <c:pt idx="22294">
                  <c:v>Aug 2025</c:v>
                </c:pt>
                <c:pt idx="22295">
                  <c:v>Aug 2025</c:v>
                </c:pt>
                <c:pt idx="22296">
                  <c:v>Aug 2025</c:v>
                </c:pt>
                <c:pt idx="22297">
                  <c:v>Aug 2025</c:v>
                </c:pt>
                <c:pt idx="22298">
                  <c:v>Aug 2025</c:v>
                </c:pt>
                <c:pt idx="22299">
                  <c:v>Aug 2025</c:v>
                </c:pt>
                <c:pt idx="22300">
                  <c:v>Aug 2025</c:v>
                </c:pt>
                <c:pt idx="22301">
                  <c:v>Aug 2025</c:v>
                </c:pt>
                <c:pt idx="22302">
                  <c:v>Aug 2025</c:v>
                </c:pt>
                <c:pt idx="22303">
                  <c:v>Aug 2025</c:v>
                </c:pt>
                <c:pt idx="22304">
                  <c:v>Aug 2025</c:v>
                </c:pt>
                <c:pt idx="22305">
                  <c:v>Aug 2025</c:v>
                </c:pt>
                <c:pt idx="22306">
                  <c:v>Aug 2025</c:v>
                </c:pt>
                <c:pt idx="22307">
                  <c:v>Aug 2025</c:v>
                </c:pt>
                <c:pt idx="22308">
                  <c:v>Aug 2025</c:v>
                </c:pt>
                <c:pt idx="22309">
                  <c:v>Aug 2025</c:v>
                </c:pt>
                <c:pt idx="22310">
                  <c:v>Aug 2025</c:v>
                </c:pt>
                <c:pt idx="22311">
                  <c:v>Aug 2025</c:v>
                </c:pt>
                <c:pt idx="22312">
                  <c:v>Aug 2025</c:v>
                </c:pt>
                <c:pt idx="22313">
                  <c:v>Aug 2025</c:v>
                </c:pt>
                <c:pt idx="22314">
                  <c:v>Aug 2025</c:v>
                </c:pt>
                <c:pt idx="22315">
                  <c:v>Aug 2025</c:v>
                </c:pt>
                <c:pt idx="22316">
                  <c:v>Aug 2025</c:v>
                </c:pt>
                <c:pt idx="22317">
                  <c:v>Aug 2025</c:v>
                </c:pt>
                <c:pt idx="22318">
                  <c:v>Aug 2025</c:v>
                </c:pt>
                <c:pt idx="22319">
                  <c:v>Aug 2025</c:v>
                </c:pt>
                <c:pt idx="22320">
                  <c:v>Aug 2025</c:v>
                </c:pt>
                <c:pt idx="22321">
                  <c:v>Aug 2025</c:v>
                </c:pt>
                <c:pt idx="22322">
                  <c:v>Aug 2025</c:v>
                </c:pt>
                <c:pt idx="22323">
                  <c:v>Aug 2025</c:v>
                </c:pt>
                <c:pt idx="22324">
                  <c:v>Aug 2025</c:v>
                </c:pt>
                <c:pt idx="22325">
                  <c:v>Aug 2025</c:v>
                </c:pt>
                <c:pt idx="22326">
                  <c:v>Aug 2025</c:v>
                </c:pt>
                <c:pt idx="22327">
                  <c:v>Aug 2025</c:v>
                </c:pt>
                <c:pt idx="22328">
                  <c:v>Aug 2025</c:v>
                </c:pt>
                <c:pt idx="22329">
                  <c:v>Aug 2025</c:v>
                </c:pt>
                <c:pt idx="22330">
                  <c:v>Aug 2025</c:v>
                </c:pt>
                <c:pt idx="22331">
                  <c:v>Aug 2025</c:v>
                </c:pt>
                <c:pt idx="22332">
                  <c:v>Aug 2025</c:v>
                </c:pt>
                <c:pt idx="22333">
                  <c:v>Aug 2025</c:v>
                </c:pt>
                <c:pt idx="22334">
                  <c:v>Aug 2025</c:v>
                </c:pt>
                <c:pt idx="22335">
                  <c:v>Aug 2025</c:v>
                </c:pt>
                <c:pt idx="22336">
                  <c:v>Aug 2025</c:v>
                </c:pt>
                <c:pt idx="22337">
                  <c:v>Aug 2025</c:v>
                </c:pt>
                <c:pt idx="22338">
                  <c:v>Aug 2025</c:v>
                </c:pt>
                <c:pt idx="22339">
                  <c:v>Aug 2025</c:v>
                </c:pt>
                <c:pt idx="22340">
                  <c:v>Aug 2025</c:v>
                </c:pt>
                <c:pt idx="22341">
                  <c:v>Aug 2025</c:v>
                </c:pt>
                <c:pt idx="22342">
                  <c:v>Aug 2025</c:v>
                </c:pt>
                <c:pt idx="22343">
                  <c:v>Aug 2025</c:v>
                </c:pt>
                <c:pt idx="22344">
                  <c:v>Aug 2025</c:v>
                </c:pt>
                <c:pt idx="22345">
                  <c:v>Aug 2025</c:v>
                </c:pt>
                <c:pt idx="22346">
                  <c:v>Aug 2025</c:v>
                </c:pt>
                <c:pt idx="22347">
                  <c:v>Aug 2025</c:v>
                </c:pt>
                <c:pt idx="22348">
                  <c:v>Aug 2025</c:v>
                </c:pt>
                <c:pt idx="22349">
                  <c:v>Aug 2025</c:v>
                </c:pt>
                <c:pt idx="22350">
                  <c:v>Aug 2025</c:v>
                </c:pt>
                <c:pt idx="22351">
                  <c:v>Aug 2025</c:v>
                </c:pt>
                <c:pt idx="22352">
                  <c:v>Aug 2025</c:v>
                </c:pt>
                <c:pt idx="22353">
                  <c:v>Aug 2025</c:v>
                </c:pt>
                <c:pt idx="22354">
                  <c:v>Aug 2025</c:v>
                </c:pt>
                <c:pt idx="22355">
                  <c:v>Aug 2025</c:v>
                </c:pt>
                <c:pt idx="22356">
                  <c:v>Aug 2025</c:v>
                </c:pt>
                <c:pt idx="22357">
                  <c:v>Aug 2025</c:v>
                </c:pt>
                <c:pt idx="22358">
                  <c:v>Aug 2025</c:v>
                </c:pt>
                <c:pt idx="22359">
                  <c:v>Aug 2025</c:v>
                </c:pt>
                <c:pt idx="22360">
                  <c:v>Aug 2025</c:v>
                </c:pt>
                <c:pt idx="22361">
                  <c:v>Aug 2025</c:v>
                </c:pt>
                <c:pt idx="22362">
                  <c:v>Aug 2025</c:v>
                </c:pt>
                <c:pt idx="22363">
                  <c:v>Aug 2025</c:v>
                </c:pt>
                <c:pt idx="22364">
                  <c:v>Aug 2025</c:v>
                </c:pt>
                <c:pt idx="22365">
                  <c:v>Aug 2025</c:v>
                </c:pt>
                <c:pt idx="22366">
                  <c:v>Aug 2025</c:v>
                </c:pt>
                <c:pt idx="22367">
                  <c:v>Aug 2025</c:v>
                </c:pt>
                <c:pt idx="22368">
                  <c:v>Aug 2025</c:v>
                </c:pt>
                <c:pt idx="22369">
                  <c:v>Aug 2025</c:v>
                </c:pt>
                <c:pt idx="22370">
                  <c:v>Aug 2025</c:v>
                </c:pt>
                <c:pt idx="22371">
                  <c:v>Aug 2025</c:v>
                </c:pt>
                <c:pt idx="22372">
                  <c:v>Aug 2025</c:v>
                </c:pt>
                <c:pt idx="22373">
                  <c:v>Aug 2025</c:v>
                </c:pt>
                <c:pt idx="22374">
                  <c:v>Aug 2025</c:v>
                </c:pt>
                <c:pt idx="22375">
                  <c:v>Aug 2025</c:v>
                </c:pt>
                <c:pt idx="22376">
                  <c:v>Aug 2025</c:v>
                </c:pt>
                <c:pt idx="22377">
                  <c:v>Aug 2025</c:v>
                </c:pt>
                <c:pt idx="22378">
                  <c:v>Aug 2025</c:v>
                </c:pt>
                <c:pt idx="22379">
                  <c:v>Aug 2025</c:v>
                </c:pt>
                <c:pt idx="22380">
                  <c:v>Aug 2025</c:v>
                </c:pt>
                <c:pt idx="22381">
                  <c:v>Aug 2025</c:v>
                </c:pt>
                <c:pt idx="22382">
                  <c:v>Aug 2025</c:v>
                </c:pt>
                <c:pt idx="22383">
                  <c:v>Aug 2025</c:v>
                </c:pt>
                <c:pt idx="22384">
                  <c:v>Aug 2025</c:v>
                </c:pt>
                <c:pt idx="22385">
                  <c:v>Aug 2025</c:v>
                </c:pt>
                <c:pt idx="22386">
                  <c:v>Aug 2025</c:v>
                </c:pt>
                <c:pt idx="22387">
                  <c:v>Aug 2025</c:v>
                </c:pt>
                <c:pt idx="22388">
                  <c:v>Aug 2025</c:v>
                </c:pt>
                <c:pt idx="22389">
                  <c:v>Aug 2025</c:v>
                </c:pt>
                <c:pt idx="22390">
                  <c:v>Aug 2025</c:v>
                </c:pt>
                <c:pt idx="22391">
                  <c:v>Aug 2025</c:v>
                </c:pt>
                <c:pt idx="22392">
                  <c:v>Aug 2025</c:v>
                </c:pt>
                <c:pt idx="22393">
                  <c:v>Aug 2025</c:v>
                </c:pt>
                <c:pt idx="22394">
                  <c:v>Aug 2025</c:v>
                </c:pt>
                <c:pt idx="22395">
                  <c:v>Aug 2025</c:v>
                </c:pt>
                <c:pt idx="22396">
                  <c:v>Aug 2025</c:v>
                </c:pt>
                <c:pt idx="22397">
                  <c:v>Aug 2025</c:v>
                </c:pt>
                <c:pt idx="22398">
                  <c:v>Aug 2025</c:v>
                </c:pt>
                <c:pt idx="22399">
                  <c:v>Aug 2025</c:v>
                </c:pt>
                <c:pt idx="22400">
                  <c:v>Aug 2025</c:v>
                </c:pt>
                <c:pt idx="22401">
                  <c:v>Aug 2025</c:v>
                </c:pt>
                <c:pt idx="22402">
                  <c:v>Aug 2025</c:v>
                </c:pt>
                <c:pt idx="22403">
                  <c:v>Aug 2025</c:v>
                </c:pt>
                <c:pt idx="22404">
                  <c:v>Aug 2025</c:v>
                </c:pt>
                <c:pt idx="22405">
                  <c:v>Aug 2025</c:v>
                </c:pt>
                <c:pt idx="22406">
                  <c:v>Aug 2025</c:v>
                </c:pt>
                <c:pt idx="22407">
                  <c:v>Aug 2025</c:v>
                </c:pt>
                <c:pt idx="22408">
                  <c:v>Aug 2025</c:v>
                </c:pt>
                <c:pt idx="22409">
                  <c:v>Aug 2025</c:v>
                </c:pt>
                <c:pt idx="22410">
                  <c:v>Aug 2025</c:v>
                </c:pt>
                <c:pt idx="22411">
                  <c:v>Aug 2025</c:v>
                </c:pt>
                <c:pt idx="22412">
                  <c:v>Aug 2025</c:v>
                </c:pt>
                <c:pt idx="22413">
                  <c:v>Aug 2025</c:v>
                </c:pt>
                <c:pt idx="22414">
                  <c:v>Aug 2025</c:v>
                </c:pt>
                <c:pt idx="22415">
                  <c:v>Aug 2025</c:v>
                </c:pt>
                <c:pt idx="22416">
                  <c:v>Aug 2025</c:v>
                </c:pt>
                <c:pt idx="22417">
                  <c:v>Aug 2025</c:v>
                </c:pt>
                <c:pt idx="22418">
                  <c:v>Aug 2025</c:v>
                </c:pt>
                <c:pt idx="22419">
                  <c:v>Aug 2025</c:v>
                </c:pt>
                <c:pt idx="22420">
                  <c:v>Aug 2025</c:v>
                </c:pt>
                <c:pt idx="22421">
                  <c:v>Aug 2025</c:v>
                </c:pt>
                <c:pt idx="22422">
                  <c:v>Aug 2025</c:v>
                </c:pt>
                <c:pt idx="22423">
                  <c:v>Aug 2025</c:v>
                </c:pt>
                <c:pt idx="22424">
                  <c:v>Aug 2025</c:v>
                </c:pt>
                <c:pt idx="22425">
                  <c:v>Aug 2025</c:v>
                </c:pt>
                <c:pt idx="22426">
                  <c:v>Aug 2025</c:v>
                </c:pt>
                <c:pt idx="22427">
                  <c:v>Aug 2025</c:v>
                </c:pt>
                <c:pt idx="22428">
                  <c:v>Aug 2025</c:v>
                </c:pt>
                <c:pt idx="22429">
                  <c:v>Aug 2025</c:v>
                </c:pt>
                <c:pt idx="22430">
                  <c:v>Aug 2025</c:v>
                </c:pt>
                <c:pt idx="22431">
                  <c:v>Aug 2025</c:v>
                </c:pt>
                <c:pt idx="22432">
                  <c:v>Aug 2025</c:v>
                </c:pt>
                <c:pt idx="22433">
                  <c:v>Aug 2025</c:v>
                </c:pt>
                <c:pt idx="22434">
                  <c:v>Aug 2025</c:v>
                </c:pt>
                <c:pt idx="22435">
                  <c:v>Aug 2025</c:v>
                </c:pt>
                <c:pt idx="22436">
                  <c:v>Aug 2025</c:v>
                </c:pt>
                <c:pt idx="22437">
                  <c:v>Aug 2025</c:v>
                </c:pt>
                <c:pt idx="22438">
                  <c:v>Aug 2025</c:v>
                </c:pt>
                <c:pt idx="22439">
                  <c:v>Aug 2025</c:v>
                </c:pt>
                <c:pt idx="22440">
                  <c:v>Aug 2025</c:v>
                </c:pt>
                <c:pt idx="22441">
                  <c:v>Aug 2025</c:v>
                </c:pt>
                <c:pt idx="22442">
                  <c:v>Aug 2025</c:v>
                </c:pt>
                <c:pt idx="22443">
                  <c:v>Aug 2025</c:v>
                </c:pt>
                <c:pt idx="22444">
                  <c:v>Aug 2025</c:v>
                </c:pt>
                <c:pt idx="22445">
                  <c:v>Aug 2025</c:v>
                </c:pt>
                <c:pt idx="22446">
                  <c:v>Aug 2025</c:v>
                </c:pt>
                <c:pt idx="22447">
                  <c:v>Aug 2025</c:v>
                </c:pt>
                <c:pt idx="22448">
                  <c:v>Aug 2025</c:v>
                </c:pt>
                <c:pt idx="22449">
                  <c:v>Aug 2025</c:v>
                </c:pt>
                <c:pt idx="22450">
                  <c:v>Aug 2025</c:v>
                </c:pt>
                <c:pt idx="22451">
                  <c:v>Aug 2025</c:v>
                </c:pt>
                <c:pt idx="22452">
                  <c:v>Aug 2025</c:v>
                </c:pt>
                <c:pt idx="22453">
                  <c:v>Aug 2025</c:v>
                </c:pt>
                <c:pt idx="22454">
                  <c:v>Aug 2025</c:v>
                </c:pt>
                <c:pt idx="22455">
                  <c:v>Aug 2025</c:v>
                </c:pt>
                <c:pt idx="22456">
                  <c:v>Aug 2025</c:v>
                </c:pt>
                <c:pt idx="22457">
                  <c:v>Aug 2025</c:v>
                </c:pt>
                <c:pt idx="22458">
                  <c:v>Aug 2025</c:v>
                </c:pt>
                <c:pt idx="22459">
                  <c:v>Aug 2025</c:v>
                </c:pt>
                <c:pt idx="22460">
                  <c:v>Aug 2025</c:v>
                </c:pt>
                <c:pt idx="22461">
                  <c:v>Aug 2025</c:v>
                </c:pt>
                <c:pt idx="22462">
                  <c:v>Aug 2025</c:v>
                </c:pt>
                <c:pt idx="22463">
                  <c:v>Aug 2025</c:v>
                </c:pt>
                <c:pt idx="22464">
                  <c:v>Aug 2025</c:v>
                </c:pt>
                <c:pt idx="22465">
                  <c:v>Aug 2025</c:v>
                </c:pt>
                <c:pt idx="22466">
                  <c:v>Aug 2025</c:v>
                </c:pt>
                <c:pt idx="22467">
                  <c:v>Aug 2025</c:v>
                </c:pt>
                <c:pt idx="22468">
                  <c:v>Aug 2025</c:v>
                </c:pt>
                <c:pt idx="22469">
                  <c:v>Aug 2025</c:v>
                </c:pt>
                <c:pt idx="22470">
                  <c:v>Aug 2025</c:v>
                </c:pt>
                <c:pt idx="22471">
                  <c:v>Aug 2025</c:v>
                </c:pt>
                <c:pt idx="22472">
                  <c:v>Aug 2025</c:v>
                </c:pt>
                <c:pt idx="22473">
                  <c:v>Aug 2025</c:v>
                </c:pt>
                <c:pt idx="22474">
                  <c:v>Aug 2025</c:v>
                </c:pt>
                <c:pt idx="22475">
                  <c:v>Aug 2025</c:v>
                </c:pt>
                <c:pt idx="22476">
                  <c:v>Aug 2025</c:v>
                </c:pt>
                <c:pt idx="22477">
                  <c:v>Aug 2025</c:v>
                </c:pt>
                <c:pt idx="22478">
                  <c:v>Aug 2025</c:v>
                </c:pt>
                <c:pt idx="22479">
                  <c:v>Aug 2025</c:v>
                </c:pt>
                <c:pt idx="22480">
                  <c:v>Aug 2025</c:v>
                </c:pt>
                <c:pt idx="22481">
                  <c:v>Aug 2025</c:v>
                </c:pt>
                <c:pt idx="22482">
                  <c:v>Aug 2025</c:v>
                </c:pt>
                <c:pt idx="22483">
                  <c:v>Aug 2025</c:v>
                </c:pt>
                <c:pt idx="22484">
                  <c:v>Aug 2025</c:v>
                </c:pt>
                <c:pt idx="22485">
                  <c:v>Aug 2025</c:v>
                </c:pt>
                <c:pt idx="22486">
                  <c:v>Aug 2025</c:v>
                </c:pt>
                <c:pt idx="22487">
                  <c:v>Aug 2025</c:v>
                </c:pt>
                <c:pt idx="22488">
                  <c:v>Aug 2025</c:v>
                </c:pt>
                <c:pt idx="22489">
                  <c:v>Aug 2025</c:v>
                </c:pt>
                <c:pt idx="22490">
                  <c:v>Aug 2025</c:v>
                </c:pt>
                <c:pt idx="22491">
                  <c:v>Aug 2025</c:v>
                </c:pt>
                <c:pt idx="22492">
                  <c:v>Aug 2025</c:v>
                </c:pt>
                <c:pt idx="22493">
                  <c:v>Aug 2025</c:v>
                </c:pt>
                <c:pt idx="22494">
                  <c:v>Aug 2025</c:v>
                </c:pt>
                <c:pt idx="22495">
                  <c:v>Aug 2025</c:v>
                </c:pt>
                <c:pt idx="22496">
                  <c:v>Aug 2025</c:v>
                </c:pt>
                <c:pt idx="22497">
                  <c:v>Aug 2025</c:v>
                </c:pt>
                <c:pt idx="22498">
                  <c:v>Aug 2025</c:v>
                </c:pt>
                <c:pt idx="22499">
                  <c:v>Aug 2025</c:v>
                </c:pt>
                <c:pt idx="22500">
                  <c:v>Aug 2025</c:v>
                </c:pt>
                <c:pt idx="22501">
                  <c:v>Aug 2025</c:v>
                </c:pt>
                <c:pt idx="22502">
                  <c:v>Aug 2025</c:v>
                </c:pt>
                <c:pt idx="22503">
                  <c:v>Aug 2025</c:v>
                </c:pt>
                <c:pt idx="22504">
                  <c:v>Aug 2025</c:v>
                </c:pt>
                <c:pt idx="22505">
                  <c:v>Aug 2025</c:v>
                </c:pt>
                <c:pt idx="22506">
                  <c:v>Aug 2025</c:v>
                </c:pt>
                <c:pt idx="22507">
                  <c:v>Aug 2025</c:v>
                </c:pt>
                <c:pt idx="22508">
                  <c:v>Aug 2025</c:v>
                </c:pt>
                <c:pt idx="22509">
                  <c:v>Aug 2025</c:v>
                </c:pt>
                <c:pt idx="22510">
                  <c:v>Aug 2025</c:v>
                </c:pt>
                <c:pt idx="22511">
                  <c:v>Aug 2025</c:v>
                </c:pt>
                <c:pt idx="22512">
                  <c:v>Aug 2025</c:v>
                </c:pt>
                <c:pt idx="22513">
                  <c:v>Aug 2025</c:v>
                </c:pt>
                <c:pt idx="22514">
                  <c:v>Aug 2025</c:v>
                </c:pt>
                <c:pt idx="22515">
                  <c:v>Aug 2025</c:v>
                </c:pt>
                <c:pt idx="22516">
                  <c:v>Aug 2025</c:v>
                </c:pt>
                <c:pt idx="22517">
                  <c:v>Aug 2025</c:v>
                </c:pt>
                <c:pt idx="22518">
                  <c:v>Aug 2025</c:v>
                </c:pt>
                <c:pt idx="22519">
                  <c:v>Aug 2025</c:v>
                </c:pt>
                <c:pt idx="22520">
                  <c:v>Aug 2025</c:v>
                </c:pt>
                <c:pt idx="22521">
                  <c:v>Aug 2025</c:v>
                </c:pt>
                <c:pt idx="22522">
                  <c:v>Aug 2025</c:v>
                </c:pt>
                <c:pt idx="22523">
                  <c:v>Aug 2025</c:v>
                </c:pt>
                <c:pt idx="22524">
                  <c:v>Aug 2025</c:v>
                </c:pt>
                <c:pt idx="22525">
                  <c:v>Aug 2025</c:v>
                </c:pt>
                <c:pt idx="22526">
                  <c:v>Aug 2025</c:v>
                </c:pt>
                <c:pt idx="22527">
                  <c:v>Aug 2025</c:v>
                </c:pt>
                <c:pt idx="22528">
                  <c:v>Aug 2025</c:v>
                </c:pt>
                <c:pt idx="22529">
                  <c:v>Aug 2025</c:v>
                </c:pt>
                <c:pt idx="22530">
                  <c:v>Aug 2025</c:v>
                </c:pt>
                <c:pt idx="22531">
                  <c:v>Aug 2025</c:v>
                </c:pt>
                <c:pt idx="22532">
                  <c:v>Aug 2025</c:v>
                </c:pt>
                <c:pt idx="22533">
                  <c:v>Aug 2025</c:v>
                </c:pt>
                <c:pt idx="22534">
                  <c:v>Aug 2025</c:v>
                </c:pt>
                <c:pt idx="22535">
                  <c:v>Aug 2025</c:v>
                </c:pt>
                <c:pt idx="22536">
                  <c:v>Aug 2025</c:v>
                </c:pt>
                <c:pt idx="22537">
                  <c:v>Aug 2025</c:v>
                </c:pt>
                <c:pt idx="22538">
                  <c:v>Aug 2025</c:v>
                </c:pt>
                <c:pt idx="22539">
                  <c:v>Aug 2025</c:v>
                </c:pt>
                <c:pt idx="22540">
                  <c:v>Aug 2025</c:v>
                </c:pt>
                <c:pt idx="22541">
                  <c:v>Aug 2025</c:v>
                </c:pt>
                <c:pt idx="22542">
                  <c:v>Aug 2025</c:v>
                </c:pt>
                <c:pt idx="22543">
                  <c:v>Aug 2025</c:v>
                </c:pt>
                <c:pt idx="22544">
                  <c:v>Aug 2025</c:v>
                </c:pt>
                <c:pt idx="22545">
                  <c:v>Aug 2025</c:v>
                </c:pt>
                <c:pt idx="22546">
                  <c:v>Aug 2025</c:v>
                </c:pt>
                <c:pt idx="22547">
                  <c:v>Aug 2025</c:v>
                </c:pt>
                <c:pt idx="22548">
                  <c:v>Aug 2025</c:v>
                </c:pt>
                <c:pt idx="22549">
                  <c:v>Aug 2025</c:v>
                </c:pt>
                <c:pt idx="22550">
                  <c:v>Aug 2025</c:v>
                </c:pt>
                <c:pt idx="22551">
                  <c:v>Aug 2025</c:v>
                </c:pt>
                <c:pt idx="22552">
                  <c:v>Aug 2025</c:v>
                </c:pt>
                <c:pt idx="22553">
                  <c:v>Aug 2025</c:v>
                </c:pt>
                <c:pt idx="22554">
                  <c:v>Aug 2025</c:v>
                </c:pt>
                <c:pt idx="22555">
                  <c:v>Aug 2025</c:v>
                </c:pt>
                <c:pt idx="22556">
                  <c:v>Aug 2025</c:v>
                </c:pt>
                <c:pt idx="22557">
                  <c:v>Aug 2025</c:v>
                </c:pt>
                <c:pt idx="22558">
                  <c:v>Aug 2025</c:v>
                </c:pt>
                <c:pt idx="22559">
                  <c:v>Aug 2025</c:v>
                </c:pt>
                <c:pt idx="22560">
                  <c:v>Aug 2025</c:v>
                </c:pt>
                <c:pt idx="22561">
                  <c:v>Aug 2025</c:v>
                </c:pt>
                <c:pt idx="22562">
                  <c:v>Aug 2025</c:v>
                </c:pt>
                <c:pt idx="22563">
                  <c:v>Aug 2025</c:v>
                </c:pt>
                <c:pt idx="22564">
                  <c:v>Aug 2025</c:v>
                </c:pt>
                <c:pt idx="22565">
                  <c:v>Aug 2025</c:v>
                </c:pt>
                <c:pt idx="22566">
                  <c:v>Aug 2025</c:v>
                </c:pt>
                <c:pt idx="22567">
                  <c:v>Aug 2025</c:v>
                </c:pt>
                <c:pt idx="22568">
                  <c:v>Aug 2025</c:v>
                </c:pt>
                <c:pt idx="22569">
                  <c:v>Aug 2025</c:v>
                </c:pt>
                <c:pt idx="22570">
                  <c:v>Aug 2025</c:v>
                </c:pt>
                <c:pt idx="22571">
                  <c:v>Aug 2025</c:v>
                </c:pt>
                <c:pt idx="22572">
                  <c:v>Aug 2025</c:v>
                </c:pt>
                <c:pt idx="22573">
                  <c:v>Aug 2025</c:v>
                </c:pt>
                <c:pt idx="22574">
                  <c:v>Aug 2025</c:v>
                </c:pt>
                <c:pt idx="22575">
                  <c:v>Aug 2025</c:v>
                </c:pt>
                <c:pt idx="22576">
                  <c:v>Aug 2025</c:v>
                </c:pt>
                <c:pt idx="22577">
                  <c:v>Aug 2025</c:v>
                </c:pt>
                <c:pt idx="22578">
                  <c:v>Aug 2025</c:v>
                </c:pt>
                <c:pt idx="22579">
                  <c:v>Aug 2025</c:v>
                </c:pt>
                <c:pt idx="22580">
                  <c:v>Aug 2025</c:v>
                </c:pt>
                <c:pt idx="22581">
                  <c:v>Aug 2025</c:v>
                </c:pt>
                <c:pt idx="22582">
                  <c:v>Aug 2025</c:v>
                </c:pt>
                <c:pt idx="22583">
                  <c:v>Aug 2025</c:v>
                </c:pt>
                <c:pt idx="22584">
                  <c:v>Aug 2025</c:v>
                </c:pt>
                <c:pt idx="22585">
                  <c:v>Aug 2025</c:v>
                </c:pt>
                <c:pt idx="22586">
                  <c:v>Aug 2025</c:v>
                </c:pt>
                <c:pt idx="22587">
                  <c:v>Aug 2025</c:v>
                </c:pt>
                <c:pt idx="22588">
                  <c:v>Aug 2025</c:v>
                </c:pt>
                <c:pt idx="22589">
                  <c:v>Aug 2025</c:v>
                </c:pt>
                <c:pt idx="22590">
                  <c:v>Aug 2025</c:v>
                </c:pt>
                <c:pt idx="22591">
                  <c:v>Aug 2025</c:v>
                </c:pt>
                <c:pt idx="22592">
                  <c:v>Aug 2025</c:v>
                </c:pt>
                <c:pt idx="22593">
                  <c:v>Aug 2025</c:v>
                </c:pt>
                <c:pt idx="22594">
                  <c:v>Aug 2025</c:v>
                </c:pt>
                <c:pt idx="22595">
                  <c:v>Aug 2025</c:v>
                </c:pt>
                <c:pt idx="22596">
                  <c:v>Aug 2025</c:v>
                </c:pt>
                <c:pt idx="22597">
                  <c:v>Aug 2025</c:v>
                </c:pt>
                <c:pt idx="22598">
                  <c:v>Aug 2025</c:v>
                </c:pt>
                <c:pt idx="22599">
                  <c:v>Aug 2025</c:v>
                </c:pt>
                <c:pt idx="22600">
                  <c:v>Aug 2025</c:v>
                </c:pt>
                <c:pt idx="22601">
                  <c:v>Aug 2025</c:v>
                </c:pt>
                <c:pt idx="22602">
                  <c:v>Aug 2025</c:v>
                </c:pt>
                <c:pt idx="22603">
                  <c:v>Aug 2025</c:v>
                </c:pt>
                <c:pt idx="22604">
                  <c:v>Aug 2025</c:v>
                </c:pt>
                <c:pt idx="22605">
                  <c:v>Aug 2025</c:v>
                </c:pt>
                <c:pt idx="22606">
                  <c:v>Aug 2025</c:v>
                </c:pt>
                <c:pt idx="22607">
                  <c:v>Aug 2025</c:v>
                </c:pt>
                <c:pt idx="22608">
                  <c:v>Aug 2025</c:v>
                </c:pt>
                <c:pt idx="22609">
                  <c:v>Aug 2025</c:v>
                </c:pt>
                <c:pt idx="22610">
                  <c:v>Aug 2025</c:v>
                </c:pt>
                <c:pt idx="22611">
                  <c:v>Aug 2025</c:v>
                </c:pt>
                <c:pt idx="22612">
                  <c:v>Aug 2025</c:v>
                </c:pt>
                <c:pt idx="22613">
                  <c:v>Aug 2025</c:v>
                </c:pt>
                <c:pt idx="22614">
                  <c:v>Aug 2025</c:v>
                </c:pt>
                <c:pt idx="22615">
                  <c:v>Aug 2025</c:v>
                </c:pt>
                <c:pt idx="22616">
                  <c:v>Aug 2025</c:v>
                </c:pt>
                <c:pt idx="22617">
                  <c:v>Aug 2025</c:v>
                </c:pt>
                <c:pt idx="22618">
                  <c:v>Aug 2025</c:v>
                </c:pt>
                <c:pt idx="22619">
                  <c:v>Aug 2025</c:v>
                </c:pt>
                <c:pt idx="22620">
                  <c:v>Aug 2025</c:v>
                </c:pt>
                <c:pt idx="22621">
                  <c:v>Aug 2025</c:v>
                </c:pt>
                <c:pt idx="22622">
                  <c:v>Aug 2025</c:v>
                </c:pt>
                <c:pt idx="22623">
                  <c:v>Aug 2025</c:v>
                </c:pt>
                <c:pt idx="22624">
                  <c:v>Aug 2025</c:v>
                </c:pt>
                <c:pt idx="22625">
                  <c:v>Aug 2025</c:v>
                </c:pt>
                <c:pt idx="22626">
                  <c:v>Aug 2025</c:v>
                </c:pt>
                <c:pt idx="22627">
                  <c:v>Aug 2025</c:v>
                </c:pt>
                <c:pt idx="22628">
                  <c:v>Aug 2025</c:v>
                </c:pt>
                <c:pt idx="22629">
                  <c:v>Aug 2025</c:v>
                </c:pt>
                <c:pt idx="22630">
                  <c:v>Aug 2025</c:v>
                </c:pt>
                <c:pt idx="22631">
                  <c:v>Aug 2025</c:v>
                </c:pt>
                <c:pt idx="22632">
                  <c:v>Aug 2025</c:v>
                </c:pt>
                <c:pt idx="22633">
                  <c:v>Aug 2025</c:v>
                </c:pt>
                <c:pt idx="22634">
                  <c:v>Aug 2025</c:v>
                </c:pt>
                <c:pt idx="22635">
                  <c:v>Aug 2025</c:v>
                </c:pt>
                <c:pt idx="22636">
                  <c:v>Aug 2025</c:v>
                </c:pt>
                <c:pt idx="22637">
                  <c:v>Aug 2025</c:v>
                </c:pt>
                <c:pt idx="22638">
                  <c:v>Aug 2025</c:v>
                </c:pt>
                <c:pt idx="22639">
                  <c:v>Aug 2025</c:v>
                </c:pt>
                <c:pt idx="22640">
                  <c:v>Aug 2025</c:v>
                </c:pt>
                <c:pt idx="22641">
                  <c:v>Aug 2025</c:v>
                </c:pt>
                <c:pt idx="22642">
                  <c:v>Aug 2025</c:v>
                </c:pt>
                <c:pt idx="22643">
                  <c:v>Aug 2025</c:v>
                </c:pt>
                <c:pt idx="22644">
                  <c:v>Aug 2025</c:v>
                </c:pt>
                <c:pt idx="22645">
                  <c:v>Aug 2025</c:v>
                </c:pt>
                <c:pt idx="22646">
                  <c:v>Aug 2025</c:v>
                </c:pt>
                <c:pt idx="22647">
                  <c:v>Aug 2025</c:v>
                </c:pt>
                <c:pt idx="22648">
                  <c:v>Aug 2025</c:v>
                </c:pt>
                <c:pt idx="22649">
                  <c:v>Aug 2025</c:v>
                </c:pt>
                <c:pt idx="22650">
                  <c:v>Aug 2025</c:v>
                </c:pt>
                <c:pt idx="22651">
                  <c:v>Aug 2025</c:v>
                </c:pt>
                <c:pt idx="22652">
                  <c:v>Aug 2025</c:v>
                </c:pt>
                <c:pt idx="22653">
                  <c:v>Aug 2025</c:v>
                </c:pt>
                <c:pt idx="22654">
                  <c:v>Aug 2025</c:v>
                </c:pt>
                <c:pt idx="22655">
                  <c:v>Aug 2025</c:v>
                </c:pt>
                <c:pt idx="22656">
                  <c:v>Aug 2025</c:v>
                </c:pt>
                <c:pt idx="22657">
                  <c:v>Aug 2025</c:v>
                </c:pt>
                <c:pt idx="22658">
                  <c:v>Aug 2025</c:v>
                </c:pt>
                <c:pt idx="22659">
                  <c:v>Aug 2025</c:v>
                </c:pt>
                <c:pt idx="22660">
                  <c:v>Aug 2025</c:v>
                </c:pt>
                <c:pt idx="22661">
                  <c:v>Aug 2025</c:v>
                </c:pt>
                <c:pt idx="22662">
                  <c:v>Aug 2025</c:v>
                </c:pt>
                <c:pt idx="22663">
                  <c:v>Aug 2025</c:v>
                </c:pt>
                <c:pt idx="22664">
                  <c:v>Aug 2025</c:v>
                </c:pt>
                <c:pt idx="22665">
                  <c:v>Aug 2025</c:v>
                </c:pt>
                <c:pt idx="22666">
                  <c:v>Aug 2025</c:v>
                </c:pt>
                <c:pt idx="22667">
                  <c:v>Aug 2025</c:v>
                </c:pt>
                <c:pt idx="22668">
                  <c:v>Aug 2025</c:v>
                </c:pt>
                <c:pt idx="22669">
                  <c:v>Aug 2025</c:v>
                </c:pt>
                <c:pt idx="22670">
                  <c:v>Aug 2025</c:v>
                </c:pt>
                <c:pt idx="22671">
                  <c:v>Aug 2025</c:v>
                </c:pt>
                <c:pt idx="22672">
                  <c:v>Aug 2025</c:v>
                </c:pt>
                <c:pt idx="22673">
                  <c:v>Aug 2025</c:v>
                </c:pt>
                <c:pt idx="22674">
                  <c:v>Aug 2025</c:v>
                </c:pt>
                <c:pt idx="22675">
                  <c:v>Aug 2025</c:v>
                </c:pt>
                <c:pt idx="22676">
                  <c:v>Aug 2025</c:v>
                </c:pt>
                <c:pt idx="22677">
                  <c:v>Aug 2025</c:v>
                </c:pt>
                <c:pt idx="22678">
                  <c:v>Aug 2025</c:v>
                </c:pt>
                <c:pt idx="22679">
                  <c:v>Aug 2025</c:v>
                </c:pt>
                <c:pt idx="22680">
                  <c:v>Aug 2025</c:v>
                </c:pt>
                <c:pt idx="22681">
                  <c:v>Aug 2025</c:v>
                </c:pt>
                <c:pt idx="22682">
                  <c:v>Aug 2025</c:v>
                </c:pt>
                <c:pt idx="22683">
                  <c:v>Aug 2025</c:v>
                </c:pt>
                <c:pt idx="22684">
                  <c:v>Aug 2025</c:v>
                </c:pt>
                <c:pt idx="22685">
                  <c:v>Aug 2025</c:v>
                </c:pt>
                <c:pt idx="22686">
                  <c:v>Aug 2025</c:v>
                </c:pt>
                <c:pt idx="22687">
                  <c:v>Aug 2025</c:v>
                </c:pt>
                <c:pt idx="22688">
                  <c:v>Aug 2025</c:v>
                </c:pt>
                <c:pt idx="22689">
                  <c:v>Aug 2025</c:v>
                </c:pt>
                <c:pt idx="22690">
                  <c:v>Aug 2025</c:v>
                </c:pt>
                <c:pt idx="22691">
                  <c:v>Aug 2025</c:v>
                </c:pt>
                <c:pt idx="22692">
                  <c:v>Aug 2025</c:v>
                </c:pt>
                <c:pt idx="22693">
                  <c:v>Aug 2025</c:v>
                </c:pt>
                <c:pt idx="22694">
                  <c:v>Aug 2025</c:v>
                </c:pt>
                <c:pt idx="22695">
                  <c:v>Aug 2025</c:v>
                </c:pt>
                <c:pt idx="22696">
                  <c:v>Aug 2025</c:v>
                </c:pt>
                <c:pt idx="22697">
                  <c:v>Aug 2025</c:v>
                </c:pt>
                <c:pt idx="22698">
                  <c:v>Aug 2025</c:v>
                </c:pt>
                <c:pt idx="22699">
                  <c:v>Aug 2025</c:v>
                </c:pt>
                <c:pt idx="22700">
                  <c:v>Aug 2025</c:v>
                </c:pt>
                <c:pt idx="22701">
                  <c:v>Aug 2025</c:v>
                </c:pt>
                <c:pt idx="22702">
                  <c:v>Aug 2025</c:v>
                </c:pt>
                <c:pt idx="22703">
                  <c:v>Aug 2025</c:v>
                </c:pt>
                <c:pt idx="22704">
                  <c:v>Aug 2025</c:v>
                </c:pt>
                <c:pt idx="22705">
                  <c:v>Aug 2025</c:v>
                </c:pt>
                <c:pt idx="22706">
                  <c:v>Aug 2025</c:v>
                </c:pt>
                <c:pt idx="22707">
                  <c:v>Aug 2025</c:v>
                </c:pt>
                <c:pt idx="22708">
                  <c:v>Aug 2025</c:v>
                </c:pt>
                <c:pt idx="22709">
                  <c:v>Aug 2025</c:v>
                </c:pt>
                <c:pt idx="22710">
                  <c:v>Aug 2025</c:v>
                </c:pt>
                <c:pt idx="22711">
                  <c:v>Aug 2025</c:v>
                </c:pt>
                <c:pt idx="22712">
                  <c:v>Aug 2025</c:v>
                </c:pt>
                <c:pt idx="22713">
                  <c:v>Aug 2025</c:v>
                </c:pt>
                <c:pt idx="22714">
                  <c:v>Aug 2025</c:v>
                </c:pt>
                <c:pt idx="22715">
                  <c:v>Aug 2025</c:v>
                </c:pt>
                <c:pt idx="22716">
                  <c:v>Aug 2025</c:v>
                </c:pt>
                <c:pt idx="22717">
                  <c:v>Aug 2025</c:v>
                </c:pt>
                <c:pt idx="22718">
                  <c:v>Aug 2025</c:v>
                </c:pt>
                <c:pt idx="22719">
                  <c:v>Aug 2025</c:v>
                </c:pt>
                <c:pt idx="22720">
                  <c:v>Aug 2025</c:v>
                </c:pt>
                <c:pt idx="22721">
                  <c:v>Aug 2025</c:v>
                </c:pt>
                <c:pt idx="22722">
                  <c:v>Aug 2025</c:v>
                </c:pt>
                <c:pt idx="22723">
                  <c:v>Aug 2025</c:v>
                </c:pt>
                <c:pt idx="22724">
                  <c:v>Aug 2025</c:v>
                </c:pt>
                <c:pt idx="22725">
                  <c:v>Aug 2025</c:v>
                </c:pt>
                <c:pt idx="22726">
                  <c:v>Aug 2025</c:v>
                </c:pt>
                <c:pt idx="22727">
                  <c:v>Aug 2025</c:v>
                </c:pt>
                <c:pt idx="22728">
                  <c:v>Aug 2025</c:v>
                </c:pt>
                <c:pt idx="22729">
                  <c:v>Aug 2025</c:v>
                </c:pt>
                <c:pt idx="22730">
                  <c:v>Aug 2025</c:v>
                </c:pt>
                <c:pt idx="22731">
                  <c:v>Aug 2025</c:v>
                </c:pt>
                <c:pt idx="22732">
                  <c:v>Aug 2025</c:v>
                </c:pt>
                <c:pt idx="22733">
                  <c:v>Aug 2025</c:v>
                </c:pt>
                <c:pt idx="22734">
                  <c:v>Aug 2025</c:v>
                </c:pt>
                <c:pt idx="22735">
                  <c:v>Aug 2025</c:v>
                </c:pt>
                <c:pt idx="22736">
                  <c:v>Aug 2025</c:v>
                </c:pt>
                <c:pt idx="22737">
                  <c:v>Aug 2025</c:v>
                </c:pt>
                <c:pt idx="22738">
                  <c:v>Aug 2025</c:v>
                </c:pt>
                <c:pt idx="22739">
                  <c:v>Aug 2025</c:v>
                </c:pt>
                <c:pt idx="22740">
                  <c:v>Aug 2025</c:v>
                </c:pt>
                <c:pt idx="22741">
                  <c:v>Aug 2025</c:v>
                </c:pt>
                <c:pt idx="22742">
                  <c:v>Aug 2025</c:v>
                </c:pt>
                <c:pt idx="22743">
                  <c:v>Aug 2025</c:v>
                </c:pt>
                <c:pt idx="22744">
                  <c:v>Aug 2025</c:v>
                </c:pt>
                <c:pt idx="22745">
                  <c:v>Aug 2025</c:v>
                </c:pt>
                <c:pt idx="22746">
                  <c:v>Aug 2025</c:v>
                </c:pt>
                <c:pt idx="22747">
                  <c:v>Aug 2025</c:v>
                </c:pt>
                <c:pt idx="22748">
                  <c:v>Aug 2025</c:v>
                </c:pt>
                <c:pt idx="22749">
                  <c:v>Aug 2025</c:v>
                </c:pt>
                <c:pt idx="22750">
                  <c:v>Aug 2025</c:v>
                </c:pt>
                <c:pt idx="22751">
                  <c:v>Aug 2025</c:v>
                </c:pt>
                <c:pt idx="22752">
                  <c:v>Aug 2025</c:v>
                </c:pt>
                <c:pt idx="22753">
                  <c:v>Aug 2025</c:v>
                </c:pt>
                <c:pt idx="22754">
                  <c:v>Aug 2025</c:v>
                </c:pt>
                <c:pt idx="22755">
                  <c:v>Aug 2025</c:v>
                </c:pt>
                <c:pt idx="22756">
                  <c:v>Aug 2025</c:v>
                </c:pt>
                <c:pt idx="22757">
                  <c:v>Aug 2025</c:v>
                </c:pt>
                <c:pt idx="22758">
                  <c:v>Aug 2025</c:v>
                </c:pt>
                <c:pt idx="22759">
                  <c:v>Aug 2025</c:v>
                </c:pt>
                <c:pt idx="22760">
                  <c:v>Aug 2025</c:v>
                </c:pt>
                <c:pt idx="22761">
                  <c:v>Aug 2025</c:v>
                </c:pt>
                <c:pt idx="22762">
                  <c:v>Aug 2025</c:v>
                </c:pt>
                <c:pt idx="22763">
                  <c:v>Aug 2025</c:v>
                </c:pt>
                <c:pt idx="22764">
                  <c:v>Aug 2025</c:v>
                </c:pt>
                <c:pt idx="22765">
                  <c:v>Aug 2025</c:v>
                </c:pt>
                <c:pt idx="22766">
                  <c:v>Aug 2025</c:v>
                </c:pt>
                <c:pt idx="22767">
                  <c:v>Aug 2025</c:v>
                </c:pt>
                <c:pt idx="22768">
                  <c:v>Aug 2025</c:v>
                </c:pt>
                <c:pt idx="22769">
                  <c:v>Aug 2025</c:v>
                </c:pt>
                <c:pt idx="22770">
                  <c:v>Aug 2025</c:v>
                </c:pt>
                <c:pt idx="22771">
                  <c:v>Aug 2025</c:v>
                </c:pt>
                <c:pt idx="22772">
                  <c:v>Aug 2025</c:v>
                </c:pt>
                <c:pt idx="22773">
                  <c:v>Aug 2025</c:v>
                </c:pt>
                <c:pt idx="22774">
                  <c:v>Aug 2025</c:v>
                </c:pt>
                <c:pt idx="22775">
                  <c:v>Aug 2025</c:v>
                </c:pt>
                <c:pt idx="22776">
                  <c:v>Aug 2025</c:v>
                </c:pt>
                <c:pt idx="22777">
                  <c:v>Aug 2025</c:v>
                </c:pt>
                <c:pt idx="22778">
                  <c:v>Aug 2025</c:v>
                </c:pt>
                <c:pt idx="22779">
                  <c:v>Aug 2025</c:v>
                </c:pt>
                <c:pt idx="22780">
                  <c:v>Aug 2025</c:v>
                </c:pt>
                <c:pt idx="22781">
                  <c:v>Aug 2025</c:v>
                </c:pt>
                <c:pt idx="22782">
                  <c:v>Aug 2025</c:v>
                </c:pt>
                <c:pt idx="22783">
                  <c:v>Aug 2025</c:v>
                </c:pt>
                <c:pt idx="22784">
                  <c:v>Aug 2025</c:v>
                </c:pt>
                <c:pt idx="22785">
                  <c:v>Aug 2025</c:v>
                </c:pt>
                <c:pt idx="22786">
                  <c:v>Aug 2025</c:v>
                </c:pt>
                <c:pt idx="22787">
                  <c:v>Aug 2025</c:v>
                </c:pt>
                <c:pt idx="22788">
                  <c:v>Aug 2025</c:v>
                </c:pt>
                <c:pt idx="22789">
                  <c:v>Aug 2025</c:v>
                </c:pt>
                <c:pt idx="22790">
                  <c:v>Aug 2025</c:v>
                </c:pt>
                <c:pt idx="22791">
                  <c:v>Aug 2025</c:v>
                </c:pt>
                <c:pt idx="22792">
                  <c:v>Aug 2025</c:v>
                </c:pt>
                <c:pt idx="22793">
                  <c:v>Aug 2025</c:v>
                </c:pt>
                <c:pt idx="22794">
                  <c:v>Aug 2025</c:v>
                </c:pt>
                <c:pt idx="22795">
                  <c:v>Aug 2025</c:v>
                </c:pt>
                <c:pt idx="22796">
                  <c:v>Aug 2025</c:v>
                </c:pt>
                <c:pt idx="22797">
                  <c:v>Aug 2025</c:v>
                </c:pt>
                <c:pt idx="22798">
                  <c:v>Aug 2025</c:v>
                </c:pt>
                <c:pt idx="22799">
                  <c:v>Aug 2025</c:v>
                </c:pt>
                <c:pt idx="22800">
                  <c:v>Aug 2025</c:v>
                </c:pt>
                <c:pt idx="22801">
                  <c:v>Aug 2025</c:v>
                </c:pt>
                <c:pt idx="22802">
                  <c:v>Aug 2025</c:v>
                </c:pt>
                <c:pt idx="22803">
                  <c:v>Aug 2025</c:v>
                </c:pt>
                <c:pt idx="22804">
                  <c:v>Aug 2025</c:v>
                </c:pt>
                <c:pt idx="22805">
                  <c:v>Aug 2025</c:v>
                </c:pt>
                <c:pt idx="22806">
                  <c:v>Aug 2025</c:v>
                </c:pt>
                <c:pt idx="22807">
                  <c:v>Aug 2025</c:v>
                </c:pt>
                <c:pt idx="22808">
                  <c:v>Aug 2025</c:v>
                </c:pt>
                <c:pt idx="22809">
                  <c:v>Aug 2025</c:v>
                </c:pt>
                <c:pt idx="22810">
                  <c:v>Aug 2025</c:v>
                </c:pt>
                <c:pt idx="22811">
                  <c:v>Aug 2025</c:v>
                </c:pt>
                <c:pt idx="22812">
                  <c:v>Aug 2025</c:v>
                </c:pt>
                <c:pt idx="22813">
                  <c:v>Aug 2025</c:v>
                </c:pt>
                <c:pt idx="22814">
                  <c:v>Aug 2025</c:v>
                </c:pt>
                <c:pt idx="22815">
                  <c:v>Aug 2025</c:v>
                </c:pt>
                <c:pt idx="22816">
                  <c:v>Aug 2025</c:v>
                </c:pt>
                <c:pt idx="22817">
                  <c:v>Aug 2025</c:v>
                </c:pt>
                <c:pt idx="22818">
                  <c:v>Aug 2025</c:v>
                </c:pt>
                <c:pt idx="22819">
                  <c:v>Aug 2025</c:v>
                </c:pt>
                <c:pt idx="22820">
                  <c:v>Aug 2025</c:v>
                </c:pt>
                <c:pt idx="22821">
                  <c:v>Aug 2025</c:v>
                </c:pt>
                <c:pt idx="22822">
                  <c:v>Aug 2025</c:v>
                </c:pt>
                <c:pt idx="22823">
                  <c:v>Aug 2025</c:v>
                </c:pt>
                <c:pt idx="22824">
                  <c:v>Aug 2025</c:v>
                </c:pt>
                <c:pt idx="22825">
                  <c:v>Aug 2025</c:v>
                </c:pt>
                <c:pt idx="22826">
                  <c:v>Aug 2025</c:v>
                </c:pt>
                <c:pt idx="22827">
                  <c:v>Aug 2025</c:v>
                </c:pt>
                <c:pt idx="22828">
                  <c:v>Aug 2025</c:v>
                </c:pt>
                <c:pt idx="22829">
                  <c:v>Aug 2025</c:v>
                </c:pt>
                <c:pt idx="22830">
                  <c:v>Aug 2025</c:v>
                </c:pt>
                <c:pt idx="22831">
                  <c:v>Aug 2025</c:v>
                </c:pt>
                <c:pt idx="22832">
                  <c:v>Aug 2025</c:v>
                </c:pt>
                <c:pt idx="22833">
                  <c:v>Aug 2025</c:v>
                </c:pt>
                <c:pt idx="22834">
                  <c:v>Aug 2025</c:v>
                </c:pt>
                <c:pt idx="22835">
                  <c:v>Aug 2025</c:v>
                </c:pt>
                <c:pt idx="22836">
                  <c:v>Aug 2025</c:v>
                </c:pt>
                <c:pt idx="22837">
                  <c:v>Aug 2025</c:v>
                </c:pt>
                <c:pt idx="22838">
                  <c:v>Aug 2025</c:v>
                </c:pt>
                <c:pt idx="22839">
                  <c:v>Aug 2025</c:v>
                </c:pt>
                <c:pt idx="22840">
                  <c:v>Aug 2025</c:v>
                </c:pt>
                <c:pt idx="22841">
                  <c:v>Aug 2025</c:v>
                </c:pt>
                <c:pt idx="22842">
                  <c:v>Aug 2025</c:v>
                </c:pt>
                <c:pt idx="22843">
                  <c:v>Aug 2025</c:v>
                </c:pt>
                <c:pt idx="22844">
                  <c:v>Aug 2025</c:v>
                </c:pt>
                <c:pt idx="22845">
                  <c:v>Aug 2025</c:v>
                </c:pt>
                <c:pt idx="22846">
                  <c:v>Aug 2025</c:v>
                </c:pt>
                <c:pt idx="22847">
                  <c:v>Aug 2025</c:v>
                </c:pt>
                <c:pt idx="22848">
                  <c:v>Aug 2025</c:v>
                </c:pt>
                <c:pt idx="22849">
                  <c:v>Aug 2025</c:v>
                </c:pt>
                <c:pt idx="22850">
                  <c:v>Aug 2025</c:v>
                </c:pt>
                <c:pt idx="22851">
                  <c:v>Aug 2025</c:v>
                </c:pt>
                <c:pt idx="22852">
                  <c:v>Aug 2025</c:v>
                </c:pt>
                <c:pt idx="22853">
                  <c:v>Aug 2025</c:v>
                </c:pt>
                <c:pt idx="22854">
                  <c:v>Aug 2025</c:v>
                </c:pt>
                <c:pt idx="22855">
                  <c:v>Aug 2025</c:v>
                </c:pt>
                <c:pt idx="22856">
                  <c:v>Aug 2025</c:v>
                </c:pt>
                <c:pt idx="22857">
                  <c:v>Aug 2025</c:v>
                </c:pt>
                <c:pt idx="22858">
                  <c:v>Aug 2025</c:v>
                </c:pt>
                <c:pt idx="22859">
                  <c:v>Aug 2025</c:v>
                </c:pt>
                <c:pt idx="22860">
                  <c:v>Aug 2025</c:v>
                </c:pt>
                <c:pt idx="22861">
                  <c:v>Aug 2025</c:v>
                </c:pt>
                <c:pt idx="22862">
                  <c:v>Aug 2025</c:v>
                </c:pt>
                <c:pt idx="22863">
                  <c:v>Aug 2025</c:v>
                </c:pt>
                <c:pt idx="22864">
                  <c:v>Aug 2025</c:v>
                </c:pt>
                <c:pt idx="22865">
                  <c:v>Aug 2025</c:v>
                </c:pt>
                <c:pt idx="22866">
                  <c:v>Aug 2025</c:v>
                </c:pt>
                <c:pt idx="22867">
                  <c:v>Aug 2025</c:v>
                </c:pt>
                <c:pt idx="22868">
                  <c:v>Aug 2025</c:v>
                </c:pt>
                <c:pt idx="22869">
                  <c:v>Aug 2025</c:v>
                </c:pt>
                <c:pt idx="22870">
                  <c:v>Aug 2025</c:v>
                </c:pt>
                <c:pt idx="22871">
                  <c:v>Aug 2025</c:v>
                </c:pt>
                <c:pt idx="22872">
                  <c:v>Aug 2025</c:v>
                </c:pt>
                <c:pt idx="22873">
                  <c:v>Aug 2025</c:v>
                </c:pt>
                <c:pt idx="22874">
                  <c:v>Aug 2025</c:v>
                </c:pt>
                <c:pt idx="22875">
                  <c:v>Aug 2025</c:v>
                </c:pt>
                <c:pt idx="22876">
                  <c:v>Aug 2025</c:v>
                </c:pt>
                <c:pt idx="22877">
                  <c:v>Aug 2025</c:v>
                </c:pt>
                <c:pt idx="22878">
                  <c:v>Aug 2025</c:v>
                </c:pt>
                <c:pt idx="22879">
                  <c:v>Aug 2025</c:v>
                </c:pt>
                <c:pt idx="22880">
                  <c:v>Aug 2025</c:v>
                </c:pt>
                <c:pt idx="22881">
                  <c:v>Aug 2025</c:v>
                </c:pt>
                <c:pt idx="22882">
                  <c:v>Aug 2025</c:v>
                </c:pt>
                <c:pt idx="22883">
                  <c:v>Aug 2025</c:v>
                </c:pt>
                <c:pt idx="22884">
                  <c:v>Aug 2025</c:v>
                </c:pt>
                <c:pt idx="22885">
                  <c:v>Aug 2025</c:v>
                </c:pt>
                <c:pt idx="22886">
                  <c:v>Aug 2025</c:v>
                </c:pt>
                <c:pt idx="22887">
                  <c:v>Aug 2025</c:v>
                </c:pt>
                <c:pt idx="22888">
                  <c:v>Aug 2025</c:v>
                </c:pt>
                <c:pt idx="22889">
                  <c:v>Aug 2025</c:v>
                </c:pt>
                <c:pt idx="22890">
                  <c:v>Aug 2025</c:v>
                </c:pt>
                <c:pt idx="22891">
                  <c:v>Aug 2025</c:v>
                </c:pt>
                <c:pt idx="22892">
                  <c:v>Aug 2025</c:v>
                </c:pt>
                <c:pt idx="22893">
                  <c:v>Aug 2025</c:v>
                </c:pt>
                <c:pt idx="22894">
                  <c:v>Aug 2025</c:v>
                </c:pt>
                <c:pt idx="22895">
                  <c:v>Aug 2025</c:v>
                </c:pt>
                <c:pt idx="22896">
                  <c:v>Aug 2025</c:v>
                </c:pt>
                <c:pt idx="22897">
                  <c:v>Aug 2025</c:v>
                </c:pt>
                <c:pt idx="22898">
                  <c:v>Aug 2025</c:v>
                </c:pt>
                <c:pt idx="22899">
                  <c:v>Aug 2025</c:v>
                </c:pt>
                <c:pt idx="22900">
                  <c:v>Aug 2025</c:v>
                </c:pt>
                <c:pt idx="22901">
                  <c:v>Aug 2025</c:v>
                </c:pt>
                <c:pt idx="22902">
                  <c:v>Aug 2025</c:v>
                </c:pt>
                <c:pt idx="22903">
                  <c:v>Aug 2025</c:v>
                </c:pt>
                <c:pt idx="22904">
                  <c:v>Aug 2025</c:v>
                </c:pt>
                <c:pt idx="22905">
                  <c:v>Aug 2025</c:v>
                </c:pt>
                <c:pt idx="22906">
                  <c:v>Aug 2025</c:v>
                </c:pt>
                <c:pt idx="22907">
                  <c:v>Aug 2025</c:v>
                </c:pt>
                <c:pt idx="22908">
                  <c:v>Aug 2025</c:v>
                </c:pt>
                <c:pt idx="22909">
                  <c:v>Aug 2025</c:v>
                </c:pt>
                <c:pt idx="22910">
                  <c:v>Aug 2025</c:v>
                </c:pt>
                <c:pt idx="22911">
                  <c:v>Aug 2025</c:v>
                </c:pt>
                <c:pt idx="22912">
                  <c:v>Aug 2025</c:v>
                </c:pt>
                <c:pt idx="22913">
                  <c:v>Aug 2025</c:v>
                </c:pt>
                <c:pt idx="22914">
                  <c:v>Aug 2025</c:v>
                </c:pt>
                <c:pt idx="22915">
                  <c:v>Aug 2025</c:v>
                </c:pt>
                <c:pt idx="22916">
                  <c:v>Aug 2025</c:v>
                </c:pt>
                <c:pt idx="22917">
                  <c:v>Aug 2025</c:v>
                </c:pt>
                <c:pt idx="22918">
                  <c:v>Aug 2025</c:v>
                </c:pt>
                <c:pt idx="22919">
                  <c:v>Aug 2025</c:v>
                </c:pt>
                <c:pt idx="22920">
                  <c:v>Aug 2025</c:v>
                </c:pt>
                <c:pt idx="22921">
                  <c:v>Aug 2025</c:v>
                </c:pt>
                <c:pt idx="22922">
                  <c:v>Aug 2025</c:v>
                </c:pt>
                <c:pt idx="22923">
                  <c:v>Aug 2025</c:v>
                </c:pt>
                <c:pt idx="22924">
                  <c:v>Aug 2025</c:v>
                </c:pt>
                <c:pt idx="22925">
                  <c:v>Aug 2025</c:v>
                </c:pt>
                <c:pt idx="22926">
                  <c:v>Aug 2025</c:v>
                </c:pt>
                <c:pt idx="22927">
                  <c:v>Aug 2025</c:v>
                </c:pt>
                <c:pt idx="22928">
                  <c:v>Aug 2025</c:v>
                </c:pt>
                <c:pt idx="22929">
                  <c:v>Aug 2025</c:v>
                </c:pt>
                <c:pt idx="22930">
                  <c:v>Aug 2025</c:v>
                </c:pt>
                <c:pt idx="22931">
                  <c:v>Aug 2025</c:v>
                </c:pt>
                <c:pt idx="22932">
                  <c:v>Aug 2025</c:v>
                </c:pt>
                <c:pt idx="22933">
                  <c:v>Aug 2025</c:v>
                </c:pt>
                <c:pt idx="22934">
                  <c:v>Aug 2025</c:v>
                </c:pt>
                <c:pt idx="22935">
                  <c:v>Aug 2025</c:v>
                </c:pt>
                <c:pt idx="22936">
                  <c:v>Aug 2025</c:v>
                </c:pt>
                <c:pt idx="22937">
                  <c:v>Aug 2025</c:v>
                </c:pt>
                <c:pt idx="22938">
                  <c:v>Aug 2025</c:v>
                </c:pt>
                <c:pt idx="22939">
                  <c:v>Aug 2025</c:v>
                </c:pt>
                <c:pt idx="22940">
                  <c:v>Aug 2025</c:v>
                </c:pt>
                <c:pt idx="22941">
                  <c:v>Aug 2025</c:v>
                </c:pt>
                <c:pt idx="22942">
                  <c:v>Aug 2025</c:v>
                </c:pt>
                <c:pt idx="22943">
                  <c:v>Aug 2025</c:v>
                </c:pt>
                <c:pt idx="22944">
                  <c:v>Aug 2025</c:v>
                </c:pt>
                <c:pt idx="22945">
                  <c:v>Aug 2025</c:v>
                </c:pt>
                <c:pt idx="22946">
                  <c:v>Aug 2025</c:v>
                </c:pt>
                <c:pt idx="22947">
                  <c:v>Aug 2025</c:v>
                </c:pt>
                <c:pt idx="22948">
                  <c:v>Aug 2025</c:v>
                </c:pt>
                <c:pt idx="22949">
                  <c:v>Aug 2025</c:v>
                </c:pt>
                <c:pt idx="22950">
                  <c:v>Aug 2025</c:v>
                </c:pt>
                <c:pt idx="22951">
                  <c:v>Aug 2025</c:v>
                </c:pt>
                <c:pt idx="22952">
                  <c:v>Aug 2025</c:v>
                </c:pt>
                <c:pt idx="22953">
                  <c:v>Aug 2025</c:v>
                </c:pt>
                <c:pt idx="22954">
                  <c:v>Aug 2025</c:v>
                </c:pt>
                <c:pt idx="22955">
                  <c:v>Aug 2025</c:v>
                </c:pt>
                <c:pt idx="22956">
                  <c:v>Aug 2025</c:v>
                </c:pt>
                <c:pt idx="22957">
                  <c:v>Aug 2025</c:v>
                </c:pt>
                <c:pt idx="22958">
                  <c:v>Aug 2025</c:v>
                </c:pt>
                <c:pt idx="22959">
                  <c:v>Aug 2025</c:v>
                </c:pt>
                <c:pt idx="22960">
                  <c:v>Aug 2025</c:v>
                </c:pt>
                <c:pt idx="22961">
                  <c:v>Aug 2025</c:v>
                </c:pt>
                <c:pt idx="22962">
                  <c:v>Aug 2025</c:v>
                </c:pt>
                <c:pt idx="22963">
                  <c:v>Aug 2025</c:v>
                </c:pt>
                <c:pt idx="22964">
                  <c:v>Aug 2025</c:v>
                </c:pt>
                <c:pt idx="22965">
                  <c:v>Aug 2025</c:v>
                </c:pt>
                <c:pt idx="22966">
                  <c:v>Aug 2025</c:v>
                </c:pt>
                <c:pt idx="22967">
                  <c:v>Aug 2025</c:v>
                </c:pt>
                <c:pt idx="22968">
                  <c:v>Aug 2025</c:v>
                </c:pt>
                <c:pt idx="22969">
                  <c:v>Aug 2025</c:v>
                </c:pt>
                <c:pt idx="22970">
                  <c:v>Aug 2025</c:v>
                </c:pt>
                <c:pt idx="22971">
                  <c:v>Aug 2025</c:v>
                </c:pt>
                <c:pt idx="22972">
                  <c:v>Aug 2025</c:v>
                </c:pt>
                <c:pt idx="22973">
                  <c:v>Aug 2025</c:v>
                </c:pt>
                <c:pt idx="22974">
                  <c:v>Aug 2025</c:v>
                </c:pt>
                <c:pt idx="22975">
                  <c:v>Aug 2025</c:v>
                </c:pt>
                <c:pt idx="22976">
                  <c:v>Aug 2025</c:v>
                </c:pt>
                <c:pt idx="22977">
                  <c:v>Aug 2025</c:v>
                </c:pt>
                <c:pt idx="22978">
                  <c:v>Aug 2025</c:v>
                </c:pt>
                <c:pt idx="22979">
                  <c:v>Aug 2025</c:v>
                </c:pt>
                <c:pt idx="22980">
                  <c:v>Aug 2025</c:v>
                </c:pt>
                <c:pt idx="22981">
                  <c:v>Aug 2025</c:v>
                </c:pt>
                <c:pt idx="22982">
                  <c:v>Aug 2025</c:v>
                </c:pt>
                <c:pt idx="22983">
                  <c:v>Aug 2025</c:v>
                </c:pt>
                <c:pt idx="22984">
                  <c:v>Aug 2025</c:v>
                </c:pt>
                <c:pt idx="22985">
                  <c:v>Aug 2025</c:v>
                </c:pt>
                <c:pt idx="22986">
                  <c:v>Aug 2025</c:v>
                </c:pt>
                <c:pt idx="22987">
                  <c:v>Aug 2025</c:v>
                </c:pt>
                <c:pt idx="22988">
                  <c:v>Aug 2025</c:v>
                </c:pt>
                <c:pt idx="22989">
                  <c:v>Aug 2025</c:v>
                </c:pt>
                <c:pt idx="22990">
                  <c:v>Aug 2025</c:v>
                </c:pt>
                <c:pt idx="22991">
                  <c:v>Aug 2025</c:v>
                </c:pt>
                <c:pt idx="22992">
                  <c:v>Aug 2025</c:v>
                </c:pt>
                <c:pt idx="22993">
                  <c:v>Aug 2025</c:v>
                </c:pt>
                <c:pt idx="22994">
                  <c:v>Aug 2025</c:v>
                </c:pt>
                <c:pt idx="22995">
                  <c:v>Aug 2025</c:v>
                </c:pt>
                <c:pt idx="22996">
                  <c:v>Aug 2025</c:v>
                </c:pt>
                <c:pt idx="22997">
                  <c:v>Aug 2025</c:v>
                </c:pt>
                <c:pt idx="22998">
                  <c:v>Aug 2025</c:v>
                </c:pt>
                <c:pt idx="22999">
                  <c:v>Aug 2025</c:v>
                </c:pt>
                <c:pt idx="23000">
                  <c:v>Aug 2025</c:v>
                </c:pt>
                <c:pt idx="23001">
                  <c:v>Aug 2025</c:v>
                </c:pt>
                <c:pt idx="23002">
                  <c:v>Aug 2025</c:v>
                </c:pt>
                <c:pt idx="23003">
                  <c:v>Aug 2025</c:v>
                </c:pt>
                <c:pt idx="23004">
                  <c:v>Aug 2025</c:v>
                </c:pt>
                <c:pt idx="23005">
                  <c:v>Aug 2025</c:v>
                </c:pt>
                <c:pt idx="23006">
                  <c:v>Aug 2025</c:v>
                </c:pt>
                <c:pt idx="23007">
                  <c:v>Aug 2025</c:v>
                </c:pt>
                <c:pt idx="23008">
                  <c:v>Aug 2025</c:v>
                </c:pt>
                <c:pt idx="23009">
                  <c:v>Aug 2025</c:v>
                </c:pt>
                <c:pt idx="23010">
                  <c:v>Aug 2025</c:v>
                </c:pt>
                <c:pt idx="23011">
                  <c:v>Aug 2025</c:v>
                </c:pt>
                <c:pt idx="23012">
                  <c:v>Aug 2025</c:v>
                </c:pt>
                <c:pt idx="23013">
                  <c:v>Aug 2025</c:v>
                </c:pt>
                <c:pt idx="23014">
                  <c:v>Aug 2025</c:v>
                </c:pt>
                <c:pt idx="23015">
                  <c:v>Aug 2025</c:v>
                </c:pt>
                <c:pt idx="23016">
                  <c:v>Aug 2025</c:v>
                </c:pt>
                <c:pt idx="23017">
                  <c:v>Aug 2025</c:v>
                </c:pt>
                <c:pt idx="23018">
                  <c:v>Aug 2025</c:v>
                </c:pt>
                <c:pt idx="23019">
                  <c:v>Aug 2025</c:v>
                </c:pt>
                <c:pt idx="23020">
                  <c:v>Aug 2025</c:v>
                </c:pt>
                <c:pt idx="23021">
                  <c:v>Aug 2025</c:v>
                </c:pt>
                <c:pt idx="23022">
                  <c:v>Aug 2025</c:v>
                </c:pt>
                <c:pt idx="23023">
                  <c:v>Aug 2025</c:v>
                </c:pt>
                <c:pt idx="23024">
                  <c:v>Aug 2025</c:v>
                </c:pt>
                <c:pt idx="23025">
                  <c:v>Aug 2025</c:v>
                </c:pt>
                <c:pt idx="23026">
                  <c:v>Aug 2025</c:v>
                </c:pt>
                <c:pt idx="23027">
                  <c:v>Aug 2025</c:v>
                </c:pt>
                <c:pt idx="23028">
                  <c:v>Aug 2025</c:v>
                </c:pt>
                <c:pt idx="23029">
                  <c:v>Aug 2025</c:v>
                </c:pt>
                <c:pt idx="23030">
                  <c:v>Aug 2025</c:v>
                </c:pt>
                <c:pt idx="23031">
                  <c:v>Aug 2025</c:v>
                </c:pt>
                <c:pt idx="23032">
                  <c:v>Aug 2025</c:v>
                </c:pt>
                <c:pt idx="23033">
                  <c:v>Aug 2025</c:v>
                </c:pt>
                <c:pt idx="23034">
                  <c:v>Aug 2025</c:v>
                </c:pt>
                <c:pt idx="23035">
                  <c:v>Aug 2025</c:v>
                </c:pt>
                <c:pt idx="23036">
                  <c:v>Aug 2025</c:v>
                </c:pt>
                <c:pt idx="23037">
                  <c:v>Aug 2025</c:v>
                </c:pt>
                <c:pt idx="23038">
                  <c:v>Aug 2025</c:v>
                </c:pt>
                <c:pt idx="23039">
                  <c:v>Aug 2025</c:v>
                </c:pt>
                <c:pt idx="23040">
                  <c:v>Aug 2025</c:v>
                </c:pt>
                <c:pt idx="23041">
                  <c:v>Aug 2025</c:v>
                </c:pt>
                <c:pt idx="23042">
                  <c:v>Aug 2025</c:v>
                </c:pt>
                <c:pt idx="23043">
                  <c:v>Aug 2025</c:v>
                </c:pt>
                <c:pt idx="23044">
                  <c:v>Aug 2025</c:v>
                </c:pt>
                <c:pt idx="23045">
                  <c:v>Aug 2025</c:v>
                </c:pt>
                <c:pt idx="23046">
                  <c:v>Aug 2025</c:v>
                </c:pt>
                <c:pt idx="23047">
                  <c:v>Aug 2025</c:v>
                </c:pt>
                <c:pt idx="23048">
                  <c:v>Aug 2025</c:v>
                </c:pt>
                <c:pt idx="23049">
                  <c:v>Aug 2025</c:v>
                </c:pt>
                <c:pt idx="23050">
                  <c:v>Aug 2025</c:v>
                </c:pt>
                <c:pt idx="23051">
                  <c:v>Aug 2025</c:v>
                </c:pt>
                <c:pt idx="23052">
                  <c:v>Aug 2025</c:v>
                </c:pt>
                <c:pt idx="23053">
                  <c:v>Aug 2025</c:v>
                </c:pt>
                <c:pt idx="23054">
                  <c:v>Aug 2025</c:v>
                </c:pt>
                <c:pt idx="23055">
                  <c:v>Aug 2025</c:v>
                </c:pt>
                <c:pt idx="23056">
                  <c:v>Aug 2025</c:v>
                </c:pt>
                <c:pt idx="23057">
                  <c:v>Aug 2025</c:v>
                </c:pt>
                <c:pt idx="23058">
                  <c:v>Aug 2025</c:v>
                </c:pt>
                <c:pt idx="23059">
                  <c:v>Aug 2025</c:v>
                </c:pt>
                <c:pt idx="23060">
                  <c:v>Aug 2025</c:v>
                </c:pt>
                <c:pt idx="23061">
                  <c:v>Aug 2025</c:v>
                </c:pt>
                <c:pt idx="23062">
                  <c:v>Aug 2025</c:v>
                </c:pt>
                <c:pt idx="23063">
                  <c:v>Aug 2025</c:v>
                </c:pt>
                <c:pt idx="23064">
                  <c:v>Aug 2025</c:v>
                </c:pt>
                <c:pt idx="23065">
                  <c:v>Aug 2025</c:v>
                </c:pt>
                <c:pt idx="23066">
                  <c:v>Aug 2025</c:v>
                </c:pt>
                <c:pt idx="23067">
                  <c:v>Aug 2025</c:v>
                </c:pt>
                <c:pt idx="23068">
                  <c:v>Aug 2025</c:v>
                </c:pt>
                <c:pt idx="23069">
                  <c:v>Aug 2025</c:v>
                </c:pt>
                <c:pt idx="23070">
                  <c:v>Aug 2025</c:v>
                </c:pt>
                <c:pt idx="23071">
                  <c:v>Aug 2025</c:v>
                </c:pt>
                <c:pt idx="23072">
                  <c:v>Aug 2025</c:v>
                </c:pt>
                <c:pt idx="23073">
                  <c:v>Aug 2025</c:v>
                </c:pt>
                <c:pt idx="23074">
                  <c:v>Aug 2025</c:v>
                </c:pt>
                <c:pt idx="23075">
                  <c:v>Aug 2025</c:v>
                </c:pt>
                <c:pt idx="23076">
                  <c:v>Aug 2025</c:v>
                </c:pt>
                <c:pt idx="23077">
                  <c:v>Aug 2025</c:v>
                </c:pt>
                <c:pt idx="23078">
                  <c:v>Aug 2025</c:v>
                </c:pt>
                <c:pt idx="23079">
                  <c:v>Aug 2025</c:v>
                </c:pt>
                <c:pt idx="23080">
                  <c:v>Aug 2025</c:v>
                </c:pt>
                <c:pt idx="23081">
                  <c:v>Aug 2025</c:v>
                </c:pt>
                <c:pt idx="23082">
                  <c:v>Aug 2025</c:v>
                </c:pt>
                <c:pt idx="23083">
                  <c:v>Aug 2025</c:v>
                </c:pt>
                <c:pt idx="23084">
                  <c:v>Aug 2025</c:v>
                </c:pt>
                <c:pt idx="23085">
                  <c:v>Aug 2025</c:v>
                </c:pt>
                <c:pt idx="23086">
                  <c:v>Aug 2025</c:v>
                </c:pt>
                <c:pt idx="23087">
                  <c:v>Aug 2025</c:v>
                </c:pt>
                <c:pt idx="23088">
                  <c:v>Aug 2025</c:v>
                </c:pt>
                <c:pt idx="23089">
                  <c:v>Aug 2025</c:v>
                </c:pt>
                <c:pt idx="23090">
                  <c:v>Aug 2025</c:v>
                </c:pt>
                <c:pt idx="23091">
                  <c:v>Aug 2025</c:v>
                </c:pt>
                <c:pt idx="23092">
                  <c:v>Aug 2025</c:v>
                </c:pt>
                <c:pt idx="23093">
                  <c:v>Aug 2025</c:v>
                </c:pt>
                <c:pt idx="23094">
                  <c:v>Aug 2025</c:v>
                </c:pt>
                <c:pt idx="23095">
                  <c:v>Aug 2025</c:v>
                </c:pt>
                <c:pt idx="23096">
                  <c:v>Aug 2025</c:v>
                </c:pt>
                <c:pt idx="23097">
                  <c:v>Aug 2025</c:v>
                </c:pt>
                <c:pt idx="23098">
                  <c:v>Aug 2025</c:v>
                </c:pt>
                <c:pt idx="23099">
                  <c:v>Aug 2025</c:v>
                </c:pt>
                <c:pt idx="23100">
                  <c:v>Aug 2025</c:v>
                </c:pt>
                <c:pt idx="23101">
                  <c:v>Aug 2025</c:v>
                </c:pt>
                <c:pt idx="23102">
                  <c:v>Aug 2025</c:v>
                </c:pt>
                <c:pt idx="23103">
                  <c:v>Aug 2025</c:v>
                </c:pt>
                <c:pt idx="23104">
                  <c:v>Aug 2025</c:v>
                </c:pt>
                <c:pt idx="23105">
                  <c:v>Aug 2025</c:v>
                </c:pt>
                <c:pt idx="23106">
                  <c:v>Aug 2025</c:v>
                </c:pt>
                <c:pt idx="23107">
                  <c:v>Aug 2025</c:v>
                </c:pt>
                <c:pt idx="23108">
                  <c:v>Aug 2025</c:v>
                </c:pt>
                <c:pt idx="23109">
                  <c:v>Aug 2025</c:v>
                </c:pt>
                <c:pt idx="23110">
                  <c:v>Aug 2025</c:v>
                </c:pt>
                <c:pt idx="23111">
                  <c:v>Aug 2025</c:v>
                </c:pt>
                <c:pt idx="23112">
                  <c:v>Aug 2025</c:v>
                </c:pt>
                <c:pt idx="23113">
                  <c:v>Aug 2025</c:v>
                </c:pt>
                <c:pt idx="23114">
                  <c:v>Aug 2025</c:v>
                </c:pt>
                <c:pt idx="23115">
                  <c:v>Aug 2025</c:v>
                </c:pt>
                <c:pt idx="23116">
                  <c:v>Aug 2025</c:v>
                </c:pt>
                <c:pt idx="23117">
                  <c:v>Aug 2025</c:v>
                </c:pt>
                <c:pt idx="23118">
                  <c:v>Aug 2025</c:v>
                </c:pt>
                <c:pt idx="23119">
                  <c:v>Aug 2025</c:v>
                </c:pt>
                <c:pt idx="23120">
                  <c:v>Aug 2025</c:v>
                </c:pt>
                <c:pt idx="23121">
                  <c:v>Aug 2025</c:v>
                </c:pt>
                <c:pt idx="23122">
                  <c:v>Aug 2025</c:v>
                </c:pt>
                <c:pt idx="23123">
                  <c:v>Aug 2025</c:v>
                </c:pt>
                <c:pt idx="23124">
                  <c:v>Aug 2025</c:v>
                </c:pt>
                <c:pt idx="23125">
                  <c:v>Aug 2025</c:v>
                </c:pt>
                <c:pt idx="23126">
                  <c:v>Aug 2025</c:v>
                </c:pt>
                <c:pt idx="23127">
                  <c:v>Aug 2025</c:v>
                </c:pt>
                <c:pt idx="23128">
                  <c:v>Aug 2025</c:v>
                </c:pt>
                <c:pt idx="23129">
                  <c:v>Aug 2025</c:v>
                </c:pt>
                <c:pt idx="23130">
                  <c:v>Aug 2025</c:v>
                </c:pt>
                <c:pt idx="23131">
                  <c:v>Aug 2025</c:v>
                </c:pt>
                <c:pt idx="23132">
                  <c:v>Aug 2025</c:v>
                </c:pt>
                <c:pt idx="23133">
                  <c:v>Aug 2025</c:v>
                </c:pt>
                <c:pt idx="23134">
                  <c:v>Aug 2025</c:v>
                </c:pt>
                <c:pt idx="23135">
                  <c:v>Aug 2025</c:v>
                </c:pt>
                <c:pt idx="23136">
                  <c:v>Aug 2025</c:v>
                </c:pt>
                <c:pt idx="23137">
                  <c:v>Aug 2025</c:v>
                </c:pt>
                <c:pt idx="23138">
                  <c:v>Aug 2025</c:v>
                </c:pt>
                <c:pt idx="23139">
                  <c:v>Aug 2025</c:v>
                </c:pt>
                <c:pt idx="23140">
                  <c:v>Aug 2025</c:v>
                </c:pt>
                <c:pt idx="23141">
                  <c:v>Aug 2025</c:v>
                </c:pt>
                <c:pt idx="23142">
                  <c:v>Aug 2025</c:v>
                </c:pt>
                <c:pt idx="23143">
                  <c:v>Aug 2025</c:v>
                </c:pt>
                <c:pt idx="23144">
                  <c:v>Aug 2025</c:v>
                </c:pt>
                <c:pt idx="23145">
                  <c:v>Aug 2025</c:v>
                </c:pt>
                <c:pt idx="23146">
                  <c:v>Aug 2025</c:v>
                </c:pt>
                <c:pt idx="23147">
                  <c:v>Aug 2025</c:v>
                </c:pt>
                <c:pt idx="23148">
                  <c:v>Aug 2025</c:v>
                </c:pt>
                <c:pt idx="23149">
                  <c:v>Aug 2025</c:v>
                </c:pt>
                <c:pt idx="23150">
                  <c:v>Aug 2025</c:v>
                </c:pt>
                <c:pt idx="23151">
                  <c:v>Aug 2025</c:v>
                </c:pt>
                <c:pt idx="23152">
                  <c:v>Aug 2025</c:v>
                </c:pt>
                <c:pt idx="23153">
                  <c:v>Aug 2025</c:v>
                </c:pt>
                <c:pt idx="23154">
                  <c:v>Aug 2025</c:v>
                </c:pt>
                <c:pt idx="23155">
                  <c:v>Aug 2025</c:v>
                </c:pt>
                <c:pt idx="23156">
                  <c:v>Aug 2025</c:v>
                </c:pt>
                <c:pt idx="23157">
                  <c:v>Aug 2025</c:v>
                </c:pt>
                <c:pt idx="23158">
                  <c:v>Aug 2025</c:v>
                </c:pt>
                <c:pt idx="23159">
                  <c:v>Aug 2025</c:v>
                </c:pt>
                <c:pt idx="23160">
                  <c:v>Aug 2025</c:v>
                </c:pt>
                <c:pt idx="23161">
                  <c:v>Aug 2025</c:v>
                </c:pt>
                <c:pt idx="23162">
                  <c:v>Aug 2025</c:v>
                </c:pt>
                <c:pt idx="23163">
                  <c:v>Aug 2025</c:v>
                </c:pt>
                <c:pt idx="23164">
                  <c:v>Aug 2025</c:v>
                </c:pt>
                <c:pt idx="23165">
                  <c:v>Aug 2025</c:v>
                </c:pt>
                <c:pt idx="23166">
                  <c:v>Aug 2025</c:v>
                </c:pt>
                <c:pt idx="23167">
                  <c:v>Aug 2025</c:v>
                </c:pt>
                <c:pt idx="23168">
                  <c:v>Aug 2025</c:v>
                </c:pt>
                <c:pt idx="23169">
                  <c:v>Aug 2025</c:v>
                </c:pt>
                <c:pt idx="23170">
                  <c:v>Aug 2025</c:v>
                </c:pt>
                <c:pt idx="23171">
                  <c:v>Aug 2025</c:v>
                </c:pt>
                <c:pt idx="23172">
                  <c:v>Aug 2025</c:v>
                </c:pt>
                <c:pt idx="23173">
                  <c:v>Aug 2025</c:v>
                </c:pt>
                <c:pt idx="23174">
                  <c:v>Aug 2025</c:v>
                </c:pt>
                <c:pt idx="23175">
                  <c:v>Aug 2025</c:v>
                </c:pt>
                <c:pt idx="23176">
                  <c:v>Aug 2025</c:v>
                </c:pt>
                <c:pt idx="23177">
                  <c:v>Aug 2025</c:v>
                </c:pt>
                <c:pt idx="23178">
                  <c:v>Aug 2025</c:v>
                </c:pt>
                <c:pt idx="23179">
                  <c:v>Aug 2025</c:v>
                </c:pt>
                <c:pt idx="23180">
                  <c:v>Aug 2025</c:v>
                </c:pt>
                <c:pt idx="23181">
                  <c:v>Aug 2025</c:v>
                </c:pt>
                <c:pt idx="23182">
                  <c:v>Aug 2025</c:v>
                </c:pt>
                <c:pt idx="23183">
                  <c:v>Aug 2025</c:v>
                </c:pt>
                <c:pt idx="23184">
                  <c:v>Aug 2025</c:v>
                </c:pt>
                <c:pt idx="23185">
                  <c:v>Aug 2025</c:v>
                </c:pt>
                <c:pt idx="23186">
                  <c:v>Aug 2025</c:v>
                </c:pt>
                <c:pt idx="23187">
                  <c:v>Aug 2025</c:v>
                </c:pt>
                <c:pt idx="23188">
                  <c:v>Aug 2025</c:v>
                </c:pt>
                <c:pt idx="23189">
                  <c:v>Aug 2025</c:v>
                </c:pt>
                <c:pt idx="23190">
                  <c:v>Aug 2025</c:v>
                </c:pt>
                <c:pt idx="23191">
                  <c:v>Aug 2025</c:v>
                </c:pt>
                <c:pt idx="23192">
                  <c:v>Aug 2025</c:v>
                </c:pt>
                <c:pt idx="23193">
                  <c:v>Aug 2025</c:v>
                </c:pt>
                <c:pt idx="23194">
                  <c:v>Aug 2025</c:v>
                </c:pt>
                <c:pt idx="23195">
                  <c:v>Aug 2025</c:v>
                </c:pt>
                <c:pt idx="23196">
                  <c:v>Aug 2025</c:v>
                </c:pt>
                <c:pt idx="23197">
                  <c:v>Aug 2025</c:v>
                </c:pt>
                <c:pt idx="23198">
                  <c:v>Aug 2025</c:v>
                </c:pt>
                <c:pt idx="23199">
                  <c:v>Aug 2025</c:v>
                </c:pt>
                <c:pt idx="23200">
                  <c:v>Aug 2025</c:v>
                </c:pt>
                <c:pt idx="23201">
                  <c:v>Aug 2025</c:v>
                </c:pt>
                <c:pt idx="23202">
                  <c:v>Aug 2025</c:v>
                </c:pt>
                <c:pt idx="23203">
                  <c:v>Aug 2025</c:v>
                </c:pt>
                <c:pt idx="23204">
                  <c:v>Aug 2025</c:v>
                </c:pt>
                <c:pt idx="23205">
                  <c:v>Aug 2025</c:v>
                </c:pt>
                <c:pt idx="23206">
                  <c:v>Aug 2025</c:v>
                </c:pt>
                <c:pt idx="23207">
                  <c:v>Aug 2025</c:v>
                </c:pt>
                <c:pt idx="23208">
                  <c:v>Aug 2025</c:v>
                </c:pt>
                <c:pt idx="23209">
                  <c:v>Aug 2025</c:v>
                </c:pt>
                <c:pt idx="23210">
                  <c:v>Aug 2025</c:v>
                </c:pt>
                <c:pt idx="23211">
                  <c:v>Aug 2025</c:v>
                </c:pt>
                <c:pt idx="23212">
                  <c:v>Aug 2025</c:v>
                </c:pt>
                <c:pt idx="23213">
                  <c:v>Aug 2025</c:v>
                </c:pt>
                <c:pt idx="23214">
                  <c:v>Aug 2025</c:v>
                </c:pt>
                <c:pt idx="23215">
                  <c:v>Aug 2025</c:v>
                </c:pt>
                <c:pt idx="23216">
                  <c:v>Aug 2025</c:v>
                </c:pt>
                <c:pt idx="23217">
                  <c:v>Aug 2025</c:v>
                </c:pt>
                <c:pt idx="23218">
                  <c:v>Aug 2025</c:v>
                </c:pt>
                <c:pt idx="23219">
                  <c:v>Aug 2025</c:v>
                </c:pt>
                <c:pt idx="23220">
                  <c:v>Aug 2025</c:v>
                </c:pt>
                <c:pt idx="23221">
                  <c:v>Aug 2025</c:v>
                </c:pt>
                <c:pt idx="23222">
                  <c:v>Aug 2025</c:v>
                </c:pt>
                <c:pt idx="23223">
                  <c:v>Aug 2025</c:v>
                </c:pt>
                <c:pt idx="23224">
                  <c:v>Aug 2025</c:v>
                </c:pt>
                <c:pt idx="23225">
                  <c:v>Aug 2025</c:v>
                </c:pt>
                <c:pt idx="23226">
                  <c:v>Aug 2025</c:v>
                </c:pt>
                <c:pt idx="23227">
                  <c:v>Aug 2025</c:v>
                </c:pt>
                <c:pt idx="23228">
                  <c:v>Aug 2025</c:v>
                </c:pt>
                <c:pt idx="23229">
                  <c:v>Aug 2025</c:v>
                </c:pt>
                <c:pt idx="23230">
                  <c:v>Aug 2025</c:v>
                </c:pt>
                <c:pt idx="23231">
                  <c:v>Aug 2025</c:v>
                </c:pt>
                <c:pt idx="23232">
                  <c:v>Aug 2025</c:v>
                </c:pt>
                <c:pt idx="23233">
                  <c:v>Aug 2025</c:v>
                </c:pt>
                <c:pt idx="23234">
                  <c:v>Aug 2025</c:v>
                </c:pt>
                <c:pt idx="23235">
                  <c:v>Aug 2025</c:v>
                </c:pt>
                <c:pt idx="23236">
                  <c:v>Aug 2025</c:v>
                </c:pt>
                <c:pt idx="23237">
                  <c:v>Aug 2025</c:v>
                </c:pt>
                <c:pt idx="23238">
                  <c:v>Aug 2025</c:v>
                </c:pt>
                <c:pt idx="23239">
                  <c:v>Aug 2025</c:v>
                </c:pt>
                <c:pt idx="23240">
                  <c:v>Aug 2025</c:v>
                </c:pt>
                <c:pt idx="23241">
                  <c:v>Aug 2025</c:v>
                </c:pt>
                <c:pt idx="23242">
                  <c:v>Aug 2025</c:v>
                </c:pt>
                <c:pt idx="23243">
                  <c:v>Aug 2025</c:v>
                </c:pt>
                <c:pt idx="23244">
                  <c:v>Aug 2025</c:v>
                </c:pt>
                <c:pt idx="23245">
                  <c:v>Aug 2025</c:v>
                </c:pt>
                <c:pt idx="23246">
                  <c:v>Aug 2025</c:v>
                </c:pt>
                <c:pt idx="23247">
                  <c:v>Aug 2025</c:v>
                </c:pt>
                <c:pt idx="23248">
                  <c:v>Aug 2025</c:v>
                </c:pt>
                <c:pt idx="23249">
                  <c:v>Aug 2025</c:v>
                </c:pt>
                <c:pt idx="23250">
                  <c:v>Aug 2025</c:v>
                </c:pt>
                <c:pt idx="23251">
                  <c:v>Aug 2025</c:v>
                </c:pt>
                <c:pt idx="23252">
                  <c:v>Aug 2025</c:v>
                </c:pt>
                <c:pt idx="23253">
                  <c:v>Aug 2025</c:v>
                </c:pt>
                <c:pt idx="23254">
                  <c:v>Aug 2025</c:v>
                </c:pt>
                <c:pt idx="23255">
                  <c:v>Aug 2025</c:v>
                </c:pt>
                <c:pt idx="23256">
                  <c:v>Aug 2025</c:v>
                </c:pt>
                <c:pt idx="23257">
                  <c:v>Aug 2025</c:v>
                </c:pt>
                <c:pt idx="23258">
                  <c:v>Aug 2025</c:v>
                </c:pt>
                <c:pt idx="23259">
                  <c:v>Aug 2025</c:v>
                </c:pt>
                <c:pt idx="23260">
                  <c:v>Aug 2025</c:v>
                </c:pt>
                <c:pt idx="23261">
                  <c:v>Aug 2025</c:v>
                </c:pt>
                <c:pt idx="23262">
                  <c:v>Aug 2025</c:v>
                </c:pt>
                <c:pt idx="23263">
                  <c:v>Aug 2025</c:v>
                </c:pt>
                <c:pt idx="23264">
                  <c:v>Aug 2025</c:v>
                </c:pt>
                <c:pt idx="23265">
                  <c:v>Aug 2025</c:v>
                </c:pt>
                <c:pt idx="23266">
                  <c:v>Aug 2025</c:v>
                </c:pt>
                <c:pt idx="23267">
                  <c:v>Aug 2025</c:v>
                </c:pt>
                <c:pt idx="23268">
                  <c:v>Aug 2025</c:v>
                </c:pt>
                <c:pt idx="23269">
                  <c:v>Aug 2025</c:v>
                </c:pt>
                <c:pt idx="23270">
                  <c:v>Aug 2025</c:v>
                </c:pt>
                <c:pt idx="23271">
                  <c:v>Aug 2025</c:v>
                </c:pt>
                <c:pt idx="23272">
                  <c:v>Aug 2025</c:v>
                </c:pt>
                <c:pt idx="23273">
                  <c:v>Aug 2025</c:v>
                </c:pt>
                <c:pt idx="23274">
                  <c:v>Aug 2025</c:v>
                </c:pt>
                <c:pt idx="23275">
                  <c:v>Aug 2025</c:v>
                </c:pt>
                <c:pt idx="23276">
                  <c:v>Aug 2025</c:v>
                </c:pt>
                <c:pt idx="23277">
                  <c:v>Aug 2025</c:v>
                </c:pt>
                <c:pt idx="23278">
                  <c:v>Aug 2025</c:v>
                </c:pt>
                <c:pt idx="23279">
                  <c:v>Aug 2025</c:v>
                </c:pt>
                <c:pt idx="23280">
                  <c:v>Aug 2025</c:v>
                </c:pt>
                <c:pt idx="23281">
                  <c:v>Aug 2025</c:v>
                </c:pt>
                <c:pt idx="23282">
                  <c:v>Aug 2025</c:v>
                </c:pt>
                <c:pt idx="23283">
                  <c:v>Aug 2025</c:v>
                </c:pt>
                <c:pt idx="23284">
                  <c:v>Aug 2025</c:v>
                </c:pt>
                <c:pt idx="23285">
                  <c:v>Aug 2025</c:v>
                </c:pt>
                <c:pt idx="23286">
                  <c:v>Aug 2025</c:v>
                </c:pt>
                <c:pt idx="23287">
                  <c:v>Aug 2025</c:v>
                </c:pt>
                <c:pt idx="23288">
                  <c:v>Aug 2025</c:v>
                </c:pt>
                <c:pt idx="23289">
                  <c:v>Aug 2025</c:v>
                </c:pt>
                <c:pt idx="23290">
                  <c:v>Aug 2025</c:v>
                </c:pt>
                <c:pt idx="23291">
                  <c:v>Aug 2025</c:v>
                </c:pt>
                <c:pt idx="23292">
                  <c:v>Aug 2025</c:v>
                </c:pt>
                <c:pt idx="23293">
                  <c:v>Aug 2025</c:v>
                </c:pt>
                <c:pt idx="23294">
                  <c:v>Aug 2025</c:v>
                </c:pt>
                <c:pt idx="23295">
                  <c:v>Aug 2025</c:v>
                </c:pt>
                <c:pt idx="23296">
                  <c:v>Aug 2025</c:v>
                </c:pt>
                <c:pt idx="23297">
                  <c:v>Aug 2025</c:v>
                </c:pt>
                <c:pt idx="23298">
                  <c:v>Aug 2025</c:v>
                </c:pt>
                <c:pt idx="23299">
                  <c:v>Aug 2025</c:v>
                </c:pt>
                <c:pt idx="23300">
                  <c:v>Aug 2025</c:v>
                </c:pt>
                <c:pt idx="23301">
                  <c:v>Aug 2025</c:v>
                </c:pt>
                <c:pt idx="23302">
                  <c:v>Aug 2025</c:v>
                </c:pt>
                <c:pt idx="23303">
                  <c:v>Aug 2025</c:v>
                </c:pt>
                <c:pt idx="23304">
                  <c:v>Aug 2025</c:v>
                </c:pt>
                <c:pt idx="23305">
                  <c:v>Aug 2025</c:v>
                </c:pt>
                <c:pt idx="23306">
                  <c:v>Aug 2025</c:v>
                </c:pt>
                <c:pt idx="23307">
                  <c:v>Aug 2025</c:v>
                </c:pt>
                <c:pt idx="23308">
                  <c:v>Aug 2025</c:v>
                </c:pt>
                <c:pt idx="23309">
                  <c:v>Aug 2025</c:v>
                </c:pt>
                <c:pt idx="23310">
                  <c:v>Aug 2025</c:v>
                </c:pt>
                <c:pt idx="23311">
                  <c:v>Aug 2025</c:v>
                </c:pt>
                <c:pt idx="23312">
                  <c:v>Aug 2025</c:v>
                </c:pt>
                <c:pt idx="23313">
                  <c:v>Aug 2025</c:v>
                </c:pt>
                <c:pt idx="23314">
                  <c:v>Aug 2025</c:v>
                </c:pt>
                <c:pt idx="23315">
                  <c:v>Aug 2025</c:v>
                </c:pt>
                <c:pt idx="23316">
                  <c:v>Aug 2025</c:v>
                </c:pt>
                <c:pt idx="23317">
                  <c:v>Aug 2025</c:v>
                </c:pt>
                <c:pt idx="23318">
                  <c:v>Aug 2025</c:v>
                </c:pt>
                <c:pt idx="23319">
                  <c:v>Aug 2025</c:v>
                </c:pt>
                <c:pt idx="23320">
                  <c:v>Aug 2025</c:v>
                </c:pt>
                <c:pt idx="23321">
                  <c:v>Aug 2025</c:v>
                </c:pt>
                <c:pt idx="23322">
                  <c:v>Aug 2025</c:v>
                </c:pt>
                <c:pt idx="23323">
                  <c:v>Aug 2025</c:v>
                </c:pt>
                <c:pt idx="23324">
                  <c:v>Aug 2025</c:v>
                </c:pt>
                <c:pt idx="23325">
                  <c:v>Aug 2025</c:v>
                </c:pt>
                <c:pt idx="23326">
                  <c:v>Aug 2025</c:v>
                </c:pt>
                <c:pt idx="23327">
                  <c:v>Aug 2025</c:v>
                </c:pt>
                <c:pt idx="23328">
                  <c:v>Sep 2025</c:v>
                </c:pt>
                <c:pt idx="23329">
                  <c:v>Sep 2025</c:v>
                </c:pt>
                <c:pt idx="23330">
                  <c:v>Sep 2025</c:v>
                </c:pt>
                <c:pt idx="23331">
                  <c:v>Sep 2025</c:v>
                </c:pt>
                <c:pt idx="23332">
                  <c:v>Sep 2025</c:v>
                </c:pt>
                <c:pt idx="23333">
                  <c:v>Sep 2025</c:v>
                </c:pt>
                <c:pt idx="23334">
                  <c:v>Sep 2025</c:v>
                </c:pt>
                <c:pt idx="23335">
                  <c:v>Sep 2025</c:v>
                </c:pt>
                <c:pt idx="23336">
                  <c:v>Sep 2025</c:v>
                </c:pt>
                <c:pt idx="23337">
                  <c:v>Sep 2025</c:v>
                </c:pt>
                <c:pt idx="23338">
                  <c:v>Sep 2025</c:v>
                </c:pt>
                <c:pt idx="23339">
                  <c:v>Sep 2025</c:v>
                </c:pt>
                <c:pt idx="23340">
                  <c:v>Sep 2025</c:v>
                </c:pt>
                <c:pt idx="23341">
                  <c:v>Sep 2025</c:v>
                </c:pt>
                <c:pt idx="23342">
                  <c:v>Sep 2025</c:v>
                </c:pt>
                <c:pt idx="23343">
                  <c:v>Sep 2025</c:v>
                </c:pt>
                <c:pt idx="23344">
                  <c:v>Sep 2025</c:v>
                </c:pt>
                <c:pt idx="23345">
                  <c:v>Sep 2025</c:v>
                </c:pt>
                <c:pt idx="23346">
                  <c:v>Sep 2025</c:v>
                </c:pt>
                <c:pt idx="23347">
                  <c:v>Sep 2025</c:v>
                </c:pt>
                <c:pt idx="23348">
                  <c:v>Sep 2025</c:v>
                </c:pt>
                <c:pt idx="23349">
                  <c:v>Sep 2025</c:v>
                </c:pt>
                <c:pt idx="23350">
                  <c:v>Sep 2025</c:v>
                </c:pt>
                <c:pt idx="23351">
                  <c:v>Sep 2025</c:v>
                </c:pt>
                <c:pt idx="23352">
                  <c:v>Sep 2025</c:v>
                </c:pt>
                <c:pt idx="23353">
                  <c:v>Sep 2025</c:v>
                </c:pt>
                <c:pt idx="23354">
                  <c:v>Sep 2025</c:v>
                </c:pt>
                <c:pt idx="23355">
                  <c:v>Sep 2025</c:v>
                </c:pt>
                <c:pt idx="23356">
                  <c:v>Sep 2025</c:v>
                </c:pt>
                <c:pt idx="23357">
                  <c:v>Sep 2025</c:v>
                </c:pt>
                <c:pt idx="23358">
                  <c:v>Sep 2025</c:v>
                </c:pt>
                <c:pt idx="23359">
                  <c:v>Sep 2025</c:v>
                </c:pt>
                <c:pt idx="23360">
                  <c:v>Sep 2025</c:v>
                </c:pt>
                <c:pt idx="23361">
                  <c:v>Sep 2025</c:v>
                </c:pt>
                <c:pt idx="23362">
                  <c:v>Sep 2025</c:v>
                </c:pt>
                <c:pt idx="23363">
                  <c:v>Sep 2025</c:v>
                </c:pt>
                <c:pt idx="23364">
                  <c:v>Sep 2025</c:v>
                </c:pt>
                <c:pt idx="23365">
                  <c:v>Sep 2025</c:v>
                </c:pt>
                <c:pt idx="23366">
                  <c:v>Sep 2025</c:v>
                </c:pt>
                <c:pt idx="23367">
                  <c:v>Sep 2025</c:v>
                </c:pt>
                <c:pt idx="23368">
                  <c:v>Sep 2025</c:v>
                </c:pt>
                <c:pt idx="23369">
                  <c:v>Sep 2025</c:v>
                </c:pt>
                <c:pt idx="23370">
                  <c:v>Sep 2025</c:v>
                </c:pt>
                <c:pt idx="23371">
                  <c:v>Sep 2025</c:v>
                </c:pt>
                <c:pt idx="23372">
                  <c:v>Sep 2025</c:v>
                </c:pt>
                <c:pt idx="23373">
                  <c:v>Sep 2025</c:v>
                </c:pt>
                <c:pt idx="23374">
                  <c:v>Sep 2025</c:v>
                </c:pt>
                <c:pt idx="23375">
                  <c:v>Sep 2025</c:v>
                </c:pt>
                <c:pt idx="23376">
                  <c:v>Sep 2025</c:v>
                </c:pt>
                <c:pt idx="23377">
                  <c:v>Sep 2025</c:v>
                </c:pt>
                <c:pt idx="23378">
                  <c:v>Sep 2025</c:v>
                </c:pt>
                <c:pt idx="23379">
                  <c:v>Sep 2025</c:v>
                </c:pt>
                <c:pt idx="23380">
                  <c:v>Sep 2025</c:v>
                </c:pt>
                <c:pt idx="23381">
                  <c:v>Sep 2025</c:v>
                </c:pt>
                <c:pt idx="23382">
                  <c:v>Sep 2025</c:v>
                </c:pt>
                <c:pt idx="23383">
                  <c:v>Sep 2025</c:v>
                </c:pt>
                <c:pt idx="23384">
                  <c:v>Sep 2025</c:v>
                </c:pt>
                <c:pt idx="23385">
                  <c:v>Sep 2025</c:v>
                </c:pt>
                <c:pt idx="23386">
                  <c:v>Sep 2025</c:v>
                </c:pt>
                <c:pt idx="23387">
                  <c:v>Sep 2025</c:v>
                </c:pt>
                <c:pt idx="23388">
                  <c:v>Sep 2025</c:v>
                </c:pt>
                <c:pt idx="23389">
                  <c:v>Sep 2025</c:v>
                </c:pt>
                <c:pt idx="23390">
                  <c:v>Sep 2025</c:v>
                </c:pt>
                <c:pt idx="23391">
                  <c:v>Sep 2025</c:v>
                </c:pt>
                <c:pt idx="23392">
                  <c:v>Sep 2025</c:v>
                </c:pt>
                <c:pt idx="23393">
                  <c:v>Sep 2025</c:v>
                </c:pt>
                <c:pt idx="23394">
                  <c:v>Sep 2025</c:v>
                </c:pt>
                <c:pt idx="23395">
                  <c:v>Sep 2025</c:v>
                </c:pt>
                <c:pt idx="23396">
                  <c:v>Sep 2025</c:v>
                </c:pt>
                <c:pt idx="23397">
                  <c:v>Sep 2025</c:v>
                </c:pt>
                <c:pt idx="23398">
                  <c:v>Sep 2025</c:v>
                </c:pt>
                <c:pt idx="23399">
                  <c:v>Sep 2025</c:v>
                </c:pt>
                <c:pt idx="23400">
                  <c:v>Sep 2025</c:v>
                </c:pt>
                <c:pt idx="23401">
                  <c:v>Sep 2025</c:v>
                </c:pt>
                <c:pt idx="23402">
                  <c:v>Sep 2025</c:v>
                </c:pt>
                <c:pt idx="23403">
                  <c:v>Sep 2025</c:v>
                </c:pt>
                <c:pt idx="23404">
                  <c:v>Sep 2025</c:v>
                </c:pt>
                <c:pt idx="23405">
                  <c:v>Sep 2025</c:v>
                </c:pt>
                <c:pt idx="23406">
                  <c:v>Sep 2025</c:v>
                </c:pt>
                <c:pt idx="23407">
                  <c:v>Sep 2025</c:v>
                </c:pt>
                <c:pt idx="23408">
                  <c:v>Sep 2025</c:v>
                </c:pt>
                <c:pt idx="23409">
                  <c:v>Sep 2025</c:v>
                </c:pt>
                <c:pt idx="23410">
                  <c:v>Sep 2025</c:v>
                </c:pt>
                <c:pt idx="23411">
                  <c:v>Sep 2025</c:v>
                </c:pt>
                <c:pt idx="23412">
                  <c:v>Sep 2025</c:v>
                </c:pt>
                <c:pt idx="23413">
                  <c:v>Sep 2025</c:v>
                </c:pt>
                <c:pt idx="23414">
                  <c:v>Sep 2025</c:v>
                </c:pt>
                <c:pt idx="23415">
                  <c:v>Sep 2025</c:v>
                </c:pt>
                <c:pt idx="23416">
                  <c:v>Sep 2025</c:v>
                </c:pt>
                <c:pt idx="23417">
                  <c:v>Sep 2025</c:v>
                </c:pt>
                <c:pt idx="23418">
                  <c:v>Sep 2025</c:v>
                </c:pt>
                <c:pt idx="23419">
                  <c:v>Sep 2025</c:v>
                </c:pt>
                <c:pt idx="23420">
                  <c:v>Sep 2025</c:v>
                </c:pt>
                <c:pt idx="23421">
                  <c:v>Sep 2025</c:v>
                </c:pt>
                <c:pt idx="23422">
                  <c:v>Sep 2025</c:v>
                </c:pt>
                <c:pt idx="23423">
                  <c:v>Sep 2025</c:v>
                </c:pt>
                <c:pt idx="23424">
                  <c:v>Sep 2025</c:v>
                </c:pt>
                <c:pt idx="23425">
                  <c:v>Sep 2025</c:v>
                </c:pt>
                <c:pt idx="23426">
                  <c:v>Sep 2025</c:v>
                </c:pt>
                <c:pt idx="23427">
                  <c:v>Sep 2025</c:v>
                </c:pt>
                <c:pt idx="23428">
                  <c:v>Sep 2025</c:v>
                </c:pt>
                <c:pt idx="23429">
                  <c:v>Sep 2025</c:v>
                </c:pt>
                <c:pt idx="23430">
                  <c:v>Sep 2025</c:v>
                </c:pt>
                <c:pt idx="23431">
                  <c:v>Sep 2025</c:v>
                </c:pt>
                <c:pt idx="23432">
                  <c:v>Sep 2025</c:v>
                </c:pt>
                <c:pt idx="23433">
                  <c:v>Sep 2025</c:v>
                </c:pt>
                <c:pt idx="23434">
                  <c:v>Sep 2025</c:v>
                </c:pt>
                <c:pt idx="23435">
                  <c:v>Sep 2025</c:v>
                </c:pt>
                <c:pt idx="23436">
                  <c:v>Sep 2025</c:v>
                </c:pt>
                <c:pt idx="23437">
                  <c:v>Sep 2025</c:v>
                </c:pt>
                <c:pt idx="23438">
                  <c:v>Sep 2025</c:v>
                </c:pt>
                <c:pt idx="23439">
                  <c:v>Sep 2025</c:v>
                </c:pt>
                <c:pt idx="23440">
                  <c:v>Sep 2025</c:v>
                </c:pt>
                <c:pt idx="23441">
                  <c:v>Sep 2025</c:v>
                </c:pt>
                <c:pt idx="23442">
                  <c:v>Sep 2025</c:v>
                </c:pt>
                <c:pt idx="23443">
                  <c:v>Sep 2025</c:v>
                </c:pt>
                <c:pt idx="23444">
                  <c:v>Sep 2025</c:v>
                </c:pt>
                <c:pt idx="23445">
                  <c:v>Sep 2025</c:v>
                </c:pt>
                <c:pt idx="23446">
                  <c:v>Sep 2025</c:v>
                </c:pt>
                <c:pt idx="23447">
                  <c:v>Sep 2025</c:v>
                </c:pt>
                <c:pt idx="23448">
                  <c:v>Sep 2025</c:v>
                </c:pt>
                <c:pt idx="23449">
                  <c:v>Sep 2025</c:v>
                </c:pt>
                <c:pt idx="23450">
                  <c:v>Sep 2025</c:v>
                </c:pt>
                <c:pt idx="23451">
                  <c:v>Sep 2025</c:v>
                </c:pt>
                <c:pt idx="23452">
                  <c:v>Sep 2025</c:v>
                </c:pt>
                <c:pt idx="23453">
                  <c:v>Sep 2025</c:v>
                </c:pt>
                <c:pt idx="23454">
                  <c:v>Sep 2025</c:v>
                </c:pt>
                <c:pt idx="23455">
                  <c:v>Sep 2025</c:v>
                </c:pt>
                <c:pt idx="23456">
                  <c:v>Sep 2025</c:v>
                </c:pt>
                <c:pt idx="23457">
                  <c:v>Sep 2025</c:v>
                </c:pt>
                <c:pt idx="23458">
                  <c:v>Sep 2025</c:v>
                </c:pt>
                <c:pt idx="23459">
                  <c:v>Sep 2025</c:v>
                </c:pt>
                <c:pt idx="23460">
                  <c:v>Sep 2025</c:v>
                </c:pt>
                <c:pt idx="23461">
                  <c:v>Sep 2025</c:v>
                </c:pt>
                <c:pt idx="23462">
                  <c:v>Sep 2025</c:v>
                </c:pt>
                <c:pt idx="23463">
                  <c:v>Sep 2025</c:v>
                </c:pt>
                <c:pt idx="23464">
                  <c:v>Sep 2025</c:v>
                </c:pt>
                <c:pt idx="23465">
                  <c:v>Sep 2025</c:v>
                </c:pt>
                <c:pt idx="23466">
                  <c:v>Sep 2025</c:v>
                </c:pt>
                <c:pt idx="23467">
                  <c:v>Sep 2025</c:v>
                </c:pt>
                <c:pt idx="23468">
                  <c:v>Sep 2025</c:v>
                </c:pt>
                <c:pt idx="23469">
                  <c:v>Sep 2025</c:v>
                </c:pt>
                <c:pt idx="23470">
                  <c:v>Sep 2025</c:v>
                </c:pt>
                <c:pt idx="23471">
                  <c:v>Sep 2025</c:v>
                </c:pt>
                <c:pt idx="23472">
                  <c:v>Sep 2025</c:v>
                </c:pt>
                <c:pt idx="23473">
                  <c:v>Sep 2025</c:v>
                </c:pt>
                <c:pt idx="23474">
                  <c:v>Sep 2025</c:v>
                </c:pt>
                <c:pt idx="23475">
                  <c:v>Sep 2025</c:v>
                </c:pt>
                <c:pt idx="23476">
                  <c:v>Sep 2025</c:v>
                </c:pt>
                <c:pt idx="23477">
                  <c:v>Sep 2025</c:v>
                </c:pt>
                <c:pt idx="23478">
                  <c:v>Sep 2025</c:v>
                </c:pt>
                <c:pt idx="23479">
                  <c:v>Sep 2025</c:v>
                </c:pt>
                <c:pt idx="23480">
                  <c:v>Sep 2025</c:v>
                </c:pt>
                <c:pt idx="23481">
                  <c:v>Sep 2025</c:v>
                </c:pt>
                <c:pt idx="23482">
                  <c:v>Sep 2025</c:v>
                </c:pt>
                <c:pt idx="23483">
                  <c:v>Sep 2025</c:v>
                </c:pt>
                <c:pt idx="23484">
                  <c:v>Sep 2025</c:v>
                </c:pt>
                <c:pt idx="23485">
                  <c:v>Sep 2025</c:v>
                </c:pt>
                <c:pt idx="23486">
                  <c:v>Sep 2025</c:v>
                </c:pt>
                <c:pt idx="23487">
                  <c:v>Sep 2025</c:v>
                </c:pt>
                <c:pt idx="23488">
                  <c:v>Sep 2025</c:v>
                </c:pt>
                <c:pt idx="23489">
                  <c:v>Sep 2025</c:v>
                </c:pt>
                <c:pt idx="23490">
                  <c:v>Sep 2025</c:v>
                </c:pt>
                <c:pt idx="23491">
                  <c:v>Sep 2025</c:v>
                </c:pt>
                <c:pt idx="23492">
                  <c:v>Sep 2025</c:v>
                </c:pt>
                <c:pt idx="23493">
                  <c:v>Sep 2025</c:v>
                </c:pt>
                <c:pt idx="23494">
                  <c:v>Sep 2025</c:v>
                </c:pt>
                <c:pt idx="23495">
                  <c:v>Sep 2025</c:v>
                </c:pt>
                <c:pt idx="23496">
                  <c:v>Sep 2025</c:v>
                </c:pt>
                <c:pt idx="23497">
                  <c:v>Sep 2025</c:v>
                </c:pt>
                <c:pt idx="23498">
                  <c:v>Sep 2025</c:v>
                </c:pt>
                <c:pt idx="23499">
                  <c:v>Sep 2025</c:v>
                </c:pt>
                <c:pt idx="23500">
                  <c:v>Sep 2025</c:v>
                </c:pt>
                <c:pt idx="23501">
                  <c:v>Sep 2025</c:v>
                </c:pt>
                <c:pt idx="23502">
                  <c:v>Sep 2025</c:v>
                </c:pt>
                <c:pt idx="23503">
                  <c:v>Sep 2025</c:v>
                </c:pt>
                <c:pt idx="23504">
                  <c:v>Sep 2025</c:v>
                </c:pt>
                <c:pt idx="23505">
                  <c:v>Sep 2025</c:v>
                </c:pt>
                <c:pt idx="23506">
                  <c:v>Sep 2025</c:v>
                </c:pt>
                <c:pt idx="23507">
                  <c:v>Sep 2025</c:v>
                </c:pt>
                <c:pt idx="23508">
                  <c:v>Sep 2025</c:v>
                </c:pt>
                <c:pt idx="23509">
                  <c:v>Sep 2025</c:v>
                </c:pt>
                <c:pt idx="23510">
                  <c:v>Sep 2025</c:v>
                </c:pt>
                <c:pt idx="23511">
                  <c:v>Sep 2025</c:v>
                </c:pt>
                <c:pt idx="23512">
                  <c:v>Sep 2025</c:v>
                </c:pt>
                <c:pt idx="23513">
                  <c:v>Sep 2025</c:v>
                </c:pt>
                <c:pt idx="23514">
                  <c:v>Sep 2025</c:v>
                </c:pt>
                <c:pt idx="23515">
                  <c:v>Sep 2025</c:v>
                </c:pt>
                <c:pt idx="23516">
                  <c:v>Sep 2025</c:v>
                </c:pt>
                <c:pt idx="23517">
                  <c:v>Sep 2025</c:v>
                </c:pt>
                <c:pt idx="23518">
                  <c:v>Sep 2025</c:v>
                </c:pt>
                <c:pt idx="23519">
                  <c:v>Sep 2025</c:v>
                </c:pt>
                <c:pt idx="23520">
                  <c:v>Sep 2025</c:v>
                </c:pt>
                <c:pt idx="23521">
                  <c:v>Sep 2025</c:v>
                </c:pt>
                <c:pt idx="23522">
                  <c:v>Sep 2025</c:v>
                </c:pt>
                <c:pt idx="23523">
                  <c:v>Sep 2025</c:v>
                </c:pt>
                <c:pt idx="23524">
                  <c:v>Sep 2025</c:v>
                </c:pt>
                <c:pt idx="23525">
                  <c:v>Sep 2025</c:v>
                </c:pt>
                <c:pt idx="23526">
                  <c:v>Sep 2025</c:v>
                </c:pt>
                <c:pt idx="23527">
                  <c:v>Sep 2025</c:v>
                </c:pt>
                <c:pt idx="23528">
                  <c:v>Sep 2025</c:v>
                </c:pt>
                <c:pt idx="23529">
                  <c:v>Sep 2025</c:v>
                </c:pt>
                <c:pt idx="23530">
                  <c:v>Sep 2025</c:v>
                </c:pt>
                <c:pt idx="23531">
                  <c:v>Sep 2025</c:v>
                </c:pt>
                <c:pt idx="23532">
                  <c:v>Sep 2025</c:v>
                </c:pt>
                <c:pt idx="23533">
                  <c:v>Sep 2025</c:v>
                </c:pt>
                <c:pt idx="23534">
                  <c:v>Sep 2025</c:v>
                </c:pt>
                <c:pt idx="23535">
                  <c:v>Sep 2025</c:v>
                </c:pt>
                <c:pt idx="23536">
                  <c:v>Sep 2025</c:v>
                </c:pt>
                <c:pt idx="23537">
                  <c:v>Sep 2025</c:v>
                </c:pt>
                <c:pt idx="23538">
                  <c:v>Sep 2025</c:v>
                </c:pt>
                <c:pt idx="23539">
                  <c:v>Sep 2025</c:v>
                </c:pt>
                <c:pt idx="23540">
                  <c:v>Sep 2025</c:v>
                </c:pt>
                <c:pt idx="23541">
                  <c:v>Sep 2025</c:v>
                </c:pt>
                <c:pt idx="23542">
                  <c:v>Sep 2025</c:v>
                </c:pt>
                <c:pt idx="23543">
                  <c:v>Sep 2025</c:v>
                </c:pt>
                <c:pt idx="23544">
                  <c:v>Sep 2025</c:v>
                </c:pt>
                <c:pt idx="23545">
                  <c:v>Sep 2025</c:v>
                </c:pt>
                <c:pt idx="23546">
                  <c:v>Sep 2025</c:v>
                </c:pt>
                <c:pt idx="23547">
                  <c:v>Sep 2025</c:v>
                </c:pt>
                <c:pt idx="23548">
                  <c:v>Sep 2025</c:v>
                </c:pt>
                <c:pt idx="23549">
                  <c:v>Sep 2025</c:v>
                </c:pt>
                <c:pt idx="23550">
                  <c:v>Sep 2025</c:v>
                </c:pt>
                <c:pt idx="23551">
                  <c:v>Sep 2025</c:v>
                </c:pt>
                <c:pt idx="23552">
                  <c:v>Sep 2025</c:v>
                </c:pt>
                <c:pt idx="23553">
                  <c:v>Sep 2025</c:v>
                </c:pt>
                <c:pt idx="23554">
                  <c:v>Sep 2025</c:v>
                </c:pt>
                <c:pt idx="23555">
                  <c:v>Sep 2025</c:v>
                </c:pt>
                <c:pt idx="23556">
                  <c:v>Sep 2025</c:v>
                </c:pt>
                <c:pt idx="23557">
                  <c:v>Sep 2025</c:v>
                </c:pt>
                <c:pt idx="23558">
                  <c:v>Sep 2025</c:v>
                </c:pt>
                <c:pt idx="23559">
                  <c:v>Sep 2025</c:v>
                </c:pt>
                <c:pt idx="23560">
                  <c:v>Sep 2025</c:v>
                </c:pt>
                <c:pt idx="23561">
                  <c:v>Sep 2025</c:v>
                </c:pt>
                <c:pt idx="23562">
                  <c:v>Sep 2025</c:v>
                </c:pt>
                <c:pt idx="23563">
                  <c:v>Sep 2025</c:v>
                </c:pt>
                <c:pt idx="23564">
                  <c:v>Sep 2025</c:v>
                </c:pt>
                <c:pt idx="23565">
                  <c:v>Sep 2025</c:v>
                </c:pt>
                <c:pt idx="23566">
                  <c:v>Sep 2025</c:v>
                </c:pt>
                <c:pt idx="23567">
                  <c:v>Sep 2025</c:v>
                </c:pt>
                <c:pt idx="23568">
                  <c:v>Sep 2025</c:v>
                </c:pt>
                <c:pt idx="23569">
                  <c:v>Sep 2025</c:v>
                </c:pt>
                <c:pt idx="23570">
                  <c:v>Sep 2025</c:v>
                </c:pt>
                <c:pt idx="23571">
                  <c:v>Sep 2025</c:v>
                </c:pt>
                <c:pt idx="23572">
                  <c:v>Sep 2025</c:v>
                </c:pt>
                <c:pt idx="23573">
                  <c:v>Sep 2025</c:v>
                </c:pt>
                <c:pt idx="23574">
                  <c:v>Sep 2025</c:v>
                </c:pt>
                <c:pt idx="23575">
                  <c:v>Sep 2025</c:v>
                </c:pt>
                <c:pt idx="23576">
                  <c:v>Sep 2025</c:v>
                </c:pt>
                <c:pt idx="23577">
                  <c:v>Sep 2025</c:v>
                </c:pt>
                <c:pt idx="23578">
                  <c:v>Sep 2025</c:v>
                </c:pt>
                <c:pt idx="23579">
                  <c:v>Sep 2025</c:v>
                </c:pt>
                <c:pt idx="23580">
                  <c:v>Sep 2025</c:v>
                </c:pt>
                <c:pt idx="23581">
                  <c:v>Sep 2025</c:v>
                </c:pt>
                <c:pt idx="23582">
                  <c:v>Sep 2025</c:v>
                </c:pt>
                <c:pt idx="23583">
                  <c:v>Sep 2025</c:v>
                </c:pt>
                <c:pt idx="23584">
                  <c:v>Sep 2025</c:v>
                </c:pt>
                <c:pt idx="23585">
                  <c:v>Sep 2025</c:v>
                </c:pt>
                <c:pt idx="23586">
                  <c:v>Sep 2025</c:v>
                </c:pt>
                <c:pt idx="23587">
                  <c:v>Sep 2025</c:v>
                </c:pt>
                <c:pt idx="23588">
                  <c:v>Sep 2025</c:v>
                </c:pt>
                <c:pt idx="23589">
                  <c:v>Sep 2025</c:v>
                </c:pt>
                <c:pt idx="23590">
                  <c:v>Sep 2025</c:v>
                </c:pt>
                <c:pt idx="23591">
                  <c:v>Sep 2025</c:v>
                </c:pt>
                <c:pt idx="23592">
                  <c:v>Sep 2025</c:v>
                </c:pt>
                <c:pt idx="23593">
                  <c:v>Sep 2025</c:v>
                </c:pt>
                <c:pt idx="23594">
                  <c:v>Sep 2025</c:v>
                </c:pt>
                <c:pt idx="23595">
                  <c:v>Sep 2025</c:v>
                </c:pt>
                <c:pt idx="23596">
                  <c:v>Sep 2025</c:v>
                </c:pt>
                <c:pt idx="23597">
                  <c:v>Sep 2025</c:v>
                </c:pt>
                <c:pt idx="23598">
                  <c:v>Sep 2025</c:v>
                </c:pt>
                <c:pt idx="23599">
                  <c:v>Sep 2025</c:v>
                </c:pt>
                <c:pt idx="23600">
                  <c:v>Sep 2025</c:v>
                </c:pt>
                <c:pt idx="23601">
                  <c:v>Sep 2025</c:v>
                </c:pt>
                <c:pt idx="23602">
                  <c:v>Sep 2025</c:v>
                </c:pt>
                <c:pt idx="23603">
                  <c:v>Sep 2025</c:v>
                </c:pt>
                <c:pt idx="23604">
                  <c:v>Sep 2025</c:v>
                </c:pt>
                <c:pt idx="23605">
                  <c:v>Sep 2025</c:v>
                </c:pt>
                <c:pt idx="23606">
                  <c:v>Sep 2025</c:v>
                </c:pt>
                <c:pt idx="23607">
                  <c:v>Sep 2025</c:v>
                </c:pt>
                <c:pt idx="23608">
                  <c:v>Sep 2025</c:v>
                </c:pt>
                <c:pt idx="23609">
                  <c:v>Sep 2025</c:v>
                </c:pt>
                <c:pt idx="23610">
                  <c:v>Sep 2025</c:v>
                </c:pt>
                <c:pt idx="23611">
                  <c:v>Sep 2025</c:v>
                </c:pt>
                <c:pt idx="23612">
                  <c:v>Sep 2025</c:v>
                </c:pt>
                <c:pt idx="23613">
                  <c:v>Sep 2025</c:v>
                </c:pt>
                <c:pt idx="23614">
                  <c:v>Sep 2025</c:v>
                </c:pt>
                <c:pt idx="23615">
                  <c:v>Sep 2025</c:v>
                </c:pt>
                <c:pt idx="23616">
                  <c:v>Sep 2025</c:v>
                </c:pt>
                <c:pt idx="23617">
                  <c:v>Sep 2025</c:v>
                </c:pt>
                <c:pt idx="23618">
                  <c:v>Sep 2025</c:v>
                </c:pt>
                <c:pt idx="23619">
                  <c:v>Sep 2025</c:v>
                </c:pt>
                <c:pt idx="23620">
                  <c:v>Sep 2025</c:v>
                </c:pt>
                <c:pt idx="23621">
                  <c:v>Sep 2025</c:v>
                </c:pt>
                <c:pt idx="23622">
                  <c:v>Sep 2025</c:v>
                </c:pt>
                <c:pt idx="23623">
                  <c:v>Sep 2025</c:v>
                </c:pt>
                <c:pt idx="23624">
                  <c:v>Sep 2025</c:v>
                </c:pt>
                <c:pt idx="23625">
                  <c:v>Sep 2025</c:v>
                </c:pt>
                <c:pt idx="23626">
                  <c:v>Sep 2025</c:v>
                </c:pt>
                <c:pt idx="23627">
                  <c:v>Sep 2025</c:v>
                </c:pt>
                <c:pt idx="23628">
                  <c:v>Sep 2025</c:v>
                </c:pt>
                <c:pt idx="23629">
                  <c:v>Sep 2025</c:v>
                </c:pt>
                <c:pt idx="23630">
                  <c:v>Sep 2025</c:v>
                </c:pt>
                <c:pt idx="23631">
                  <c:v>Sep 2025</c:v>
                </c:pt>
                <c:pt idx="23632">
                  <c:v>Sep 2025</c:v>
                </c:pt>
                <c:pt idx="23633">
                  <c:v>Sep 2025</c:v>
                </c:pt>
                <c:pt idx="23634">
                  <c:v>Sep 2025</c:v>
                </c:pt>
                <c:pt idx="23635">
                  <c:v>Sep 2025</c:v>
                </c:pt>
                <c:pt idx="23636">
                  <c:v>Sep 2025</c:v>
                </c:pt>
                <c:pt idx="23637">
                  <c:v>Sep 2025</c:v>
                </c:pt>
                <c:pt idx="23638">
                  <c:v>Sep 2025</c:v>
                </c:pt>
                <c:pt idx="23639">
                  <c:v>Sep 2025</c:v>
                </c:pt>
                <c:pt idx="23640">
                  <c:v>Sep 2025</c:v>
                </c:pt>
                <c:pt idx="23641">
                  <c:v>Sep 2025</c:v>
                </c:pt>
                <c:pt idx="23642">
                  <c:v>Sep 2025</c:v>
                </c:pt>
                <c:pt idx="23643">
                  <c:v>Sep 2025</c:v>
                </c:pt>
                <c:pt idx="23644">
                  <c:v>Sep 2025</c:v>
                </c:pt>
                <c:pt idx="23645">
                  <c:v>Sep 2025</c:v>
                </c:pt>
                <c:pt idx="23646">
                  <c:v>Sep 2025</c:v>
                </c:pt>
                <c:pt idx="23647">
                  <c:v>Sep 2025</c:v>
                </c:pt>
                <c:pt idx="23648">
                  <c:v>Sep 2025</c:v>
                </c:pt>
                <c:pt idx="23649">
                  <c:v>Sep 2025</c:v>
                </c:pt>
                <c:pt idx="23650">
                  <c:v>Sep 2025</c:v>
                </c:pt>
                <c:pt idx="23651">
                  <c:v>Sep 2025</c:v>
                </c:pt>
                <c:pt idx="23652">
                  <c:v>Sep 2025</c:v>
                </c:pt>
                <c:pt idx="23653">
                  <c:v>Sep 2025</c:v>
                </c:pt>
                <c:pt idx="23654">
                  <c:v>Sep 2025</c:v>
                </c:pt>
                <c:pt idx="23655">
                  <c:v>Sep 2025</c:v>
                </c:pt>
                <c:pt idx="23656">
                  <c:v>Sep 2025</c:v>
                </c:pt>
                <c:pt idx="23657">
                  <c:v>Sep 2025</c:v>
                </c:pt>
                <c:pt idx="23658">
                  <c:v>Sep 2025</c:v>
                </c:pt>
                <c:pt idx="23659">
                  <c:v>Sep 2025</c:v>
                </c:pt>
                <c:pt idx="23660">
                  <c:v>Sep 2025</c:v>
                </c:pt>
                <c:pt idx="23661">
                  <c:v>Sep 2025</c:v>
                </c:pt>
                <c:pt idx="23662">
                  <c:v>Sep 2025</c:v>
                </c:pt>
                <c:pt idx="23663">
                  <c:v>Sep 2025</c:v>
                </c:pt>
                <c:pt idx="23664">
                  <c:v>Sep 2025</c:v>
                </c:pt>
                <c:pt idx="23665">
                  <c:v>Sep 2025</c:v>
                </c:pt>
                <c:pt idx="23666">
                  <c:v>Sep 2025</c:v>
                </c:pt>
                <c:pt idx="23667">
                  <c:v>Sep 2025</c:v>
                </c:pt>
                <c:pt idx="23668">
                  <c:v>Sep 2025</c:v>
                </c:pt>
                <c:pt idx="23669">
                  <c:v>Sep 2025</c:v>
                </c:pt>
                <c:pt idx="23670">
                  <c:v>Sep 2025</c:v>
                </c:pt>
                <c:pt idx="23671">
                  <c:v>Sep 2025</c:v>
                </c:pt>
                <c:pt idx="23672">
                  <c:v>Sep 2025</c:v>
                </c:pt>
                <c:pt idx="23673">
                  <c:v>Sep 2025</c:v>
                </c:pt>
                <c:pt idx="23674">
                  <c:v>Sep 2025</c:v>
                </c:pt>
                <c:pt idx="23675">
                  <c:v>Sep 2025</c:v>
                </c:pt>
                <c:pt idx="23676">
                  <c:v>Sep 2025</c:v>
                </c:pt>
                <c:pt idx="23677">
                  <c:v>Sep 2025</c:v>
                </c:pt>
                <c:pt idx="23678">
                  <c:v>Sep 2025</c:v>
                </c:pt>
                <c:pt idx="23679">
                  <c:v>Sep 2025</c:v>
                </c:pt>
                <c:pt idx="23680">
                  <c:v>Sep 2025</c:v>
                </c:pt>
                <c:pt idx="23681">
                  <c:v>Sep 2025</c:v>
                </c:pt>
                <c:pt idx="23682">
                  <c:v>Sep 2025</c:v>
                </c:pt>
                <c:pt idx="23683">
                  <c:v>Sep 2025</c:v>
                </c:pt>
                <c:pt idx="23684">
                  <c:v>Sep 2025</c:v>
                </c:pt>
                <c:pt idx="23685">
                  <c:v>Sep 2025</c:v>
                </c:pt>
                <c:pt idx="23686">
                  <c:v>Sep 2025</c:v>
                </c:pt>
                <c:pt idx="23687">
                  <c:v>Sep 2025</c:v>
                </c:pt>
                <c:pt idx="23688">
                  <c:v>Sep 2025</c:v>
                </c:pt>
                <c:pt idx="23689">
                  <c:v>Sep 2025</c:v>
                </c:pt>
                <c:pt idx="23690">
                  <c:v>Sep 2025</c:v>
                </c:pt>
                <c:pt idx="23691">
                  <c:v>Sep 2025</c:v>
                </c:pt>
                <c:pt idx="23692">
                  <c:v>Sep 2025</c:v>
                </c:pt>
                <c:pt idx="23693">
                  <c:v>Sep 2025</c:v>
                </c:pt>
                <c:pt idx="23694">
                  <c:v>Sep 2025</c:v>
                </c:pt>
                <c:pt idx="23695">
                  <c:v>Sep 2025</c:v>
                </c:pt>
                <c:pt idx="23696">
                  <c:v>Sep 2025</c:v>
                </c:pt>
                <c:pt idx="23697">
                  <c:v>Sep 2025</c:v>
                </c:pt>
                <c:pt idx="23698">
                  <c:v>Sep 2025</c:v>
                </c:pt>
                <c:pt idx="23699">
                  <c:v>Sep 2025</c:v>
                </c:pt>
                <c:pt idx="23700">
                  <c:v>Sep 2025</c:v>
                </c:pt>
                <c:pt idx="23701">
                  <c:v>Sep 2025</c:v>
                </c:pt>
                <c:pt idx="23702">
                  <c:v>Sep 2025</c:v>
                </c:pt>
                <c:pt idx="23703">
                  <c:v>Sep 2025</c:v>
                </c:pt>
                <c:pt idx="23704">
                  <c:v>Sep 2025</c:v>
                </c:pt>
                <c:pt idx="23705">
                  <c:v>Sep 2025</c:v>
                </c:pt>
                <c:pt idx="23706">
                  <c:v>Sep 2025</c:v>
                </c:pt>
                <c:pt idx="23707">
                  <c:v>Sep 2025</c:v>
                </c:pt>
                <c:pt idx="23708">
                  <c:v>Sep 2025</c:v>
                </c:pt>
                <c:pt idx="23709">
                  <c:v>Sep 2025</c:v>
                </c:pt>
                <c:pt idx="23710">
                  <c:v>Sep 2025</c:v>
                </c:pt>
                <c:pt idx="23711">
                  <c:v>Sep 2025</c:v>
                </c:pt>
                <c:pt idx="23712">
                  <c:v>Sep 2025</c:v>
                </c:pt>
                <c:pt idx="23713">
                  <c:v>Sep 2025</c:v>
                </c:pt>
                <c:pt idx="23714">
                  <c:v>Sep 2025</c:v>
                </c:pt>
                <c:pt idx="23715">
                  <c:v>Sep 2025</c:v>
                </c:pt>
                <c:pt idx="23716">
                  <c:v>Sep 2025</c:v>
                </c:pt>
                <c:pt idx="23717">
                  <c:v>Sep 2025</c:v>
                </c:pt>
                <c:pt idx="23718">
                  <c:v>Sep 2025</c:v>
                </c:pt>
                <c:pt idx="23719">
                  <c:v>Sep 2025</c:v>
                </c:pt>
                <c:pt idx="23720">
                  <c:v>Sep 2025</c:v>
                </c:pt>
                <c:pt idx="23721">
                  <c:v>Sep 2025</c:v>
                </c:pt>
                <c:pt idx="23722">
                  <c:v>Sep 2025</c:v>
                </c:pt>
                <c:pt idx="23723">
                  <c:v>Sep 2025</c:v>
                </c:pt>
                <c:pt idx="23724">
                  <c:v>Sep 2025</c:v>
                </c:pt>
                <c:pt idx="23725">
                  <c:v>Sep 2025</c:v>
                </c:pt>
                <c:pt idx="23726">
                  <c:v>Sep 2025</c:v>
                </c:pt>
                <c:pt idx="23727">
                  <c:v>Sep 2025</c:v>
                </c:pt>
                <c:pt idx="23728">
                  <c:v>Sep 2025</c:v>
                </c:pt>
                <c:pt idx="23729">
                  <c:v>Sep 2025</c:v>
                </c:pt>
                <c:pt idx="23730">
                  <c:v>Sep 2025</c:v>
                </c:pt>
                <c:pt idx="23731">
                  <c:v>Sep 2025</c:v>
                </c:pt>
                <c:pt idx="23732">
                  <c:v>Sep 2025</c:v>
                </c:pt>
                <c:pt idx="23733">
                  <c:v>Sep 2025</c:v>
                </c:pt>
                <c:pt idx="23734">
                  <c:v>Sep 2025</c:v>
                </c:pt>
                <c:pt idx="23735">
                  <c:v>Sep 2025</c:v>
                </c:pt>
                <c:pt idx="23736">
                  <c:v>Sep 2025</c:v>
                </c:pt>
                <c:pt idx="23737">
                  <c:v>Sep 2025</c:v>
                </c:pt>
                <c:pt idx="23738">
                  <c:v>Sep 2025</c:v>
                </c:pt>
                <c:pt idx="23739">
                  <c:v>Sep 2025</c:v>
                </c:pt>
                <c:pt idx="23740">
                  <c:v>Sep 2025</c:v>
                </c:pt>
                <c:pt idx="23741">
                  <c:v>Sep 2025</c:v>
                </c:pt>
                <c:pt idx="23742">
                  <c:v>Sep 2025</c:v>
                </c:pt>
                <c:pt idx="23743">
                  <c:v>Sep 2025</c:v>
                </c:pt>
                <c:pt idx="23744">
                  <c:v>Sep 2025</c:v>
                </c:pt>
                <c:pt idx="23745">
                  <c:v>Sep 2025</c:v>
                </c:pt>
                <c:pt idx="23746">
                  <c:v>Sep 2025</c:v>
                </c:pt>
                <c:pt idx="23747">
                  <c:v>Sep 2025</c:v>
                </c:pt>
                <c:pt idx="23748">
                  <c:v>Sep 2025</c:v>
                </c:pt>
                <c:pt idx="23749">
                  <c:v>Sep 2025</c:v>
                </c:pt>
                <c:pt idx="23750">
                  <c:v>Sep 2025</c:v>
                </c:pt>
                <c:pt idx="23751">
                  <c:v>Sep 2025</c:v>
                </c:pt>
                <c:pt idx="23752">
                  <c:v>Sep 2025</c:v>
                </c:pt>
                <c:pt idx="23753">
                  <c:v>Sep 2025</c:v>
                </c:pt>
                <c:pt idx="23754">
                  <c:v>Sep 2025</c:v>
                </c:pt>
                <c:pt idx="23755">
                  <c:v>Sep 2025</c:v>
                </c:pt>
                <c:pt idx="23756">
                  <c:v>Sep 2025</c:v>
                </c:pt>
                <c:pt idx="23757">
                  <c:v>Sep 2025</c:v>
                </c:pt>
                <c:pt idx="23758">
                  <c:v>Sep 2025</c:v>
                </c:pt>
                <c:pt idx="23759">
                  <c:v>Sep 2025</c:v>
                </c:pt>
                <c:pt idx="23760">
                  <c:v>Sep 2025</c:v>
                </c:pt>
                <c:pt idx="23761">
                  <c:v>Sep 2025</c:v>
                </c:pt>
                <c:pt idx="23762">
                  <c:v>Sep 2025</c:v>
                </c:pt>
                <c:pt idx="23763">
                  <c:v>Sep 2025</c:v>
                </c:pt>
                <c:pt idx="23764">
                  <c:v>Sep 2025</c:v>
                </c:pt>
                <c:pt idx="23765">
                  <c:v>Sep 2025</c:v>
                </c:pt>
                <c:pt idx="23766">
                  <c:v>Sep 2025</c:v>
                </c:pt>
                <c:pt idx="23767">
                  <c:v>Sep 2025</c:v>
                </c:pt>
                <c:pt idx="23768">
                  <c:v>Sep 2025</c:v>
                </c:pt>
                <c:pt idx="23769">
                  <c:v>Sep 2025</c:v>
                </c:pt>
                <c:pt idx="23770">
                  <c:v>Sep 2025</c:v>
                </c:pt>
                <c:pt idx="23771">
                  <c:v>Sep 2025</c:v>
                </c:pt>
                <c:pt idx="23772">
                  <c:v>Sep 2025</c:v>
                </c:pt>
                <c:pt idx="23773">
                  <c:v>Sep 2025</c:v>
                </c:pt>
                <c:pt idx="23774">
                  <c:v>Sep 2025</c:v>
                </c:pt>
                <c:pt idx="23775">
                  <c:v>Sep 2025</c:v>
                </c:pt>
                <c:pt idx="23776">
                  <c:v>Sep 2025</c:v>
                </c:pt>
                <c:pt idx="23777">
                  <c:v>Sep 2025</c:v>
                </c:pt>
                <c:pt idx="23778">
                  <c:v>Sep 2025</c:v>
                </c:pt>
                <c:pt idx="23779">
                  <c:v>Sep 2025</c:v>
                </c:pt>
                <c:pt idx="23780">
                  <c:v>Sep 2025</c:v>
                </c:pt>
                <c:pt idx="23781">
                  <c:v>Sep 2025</c:v>
                </c:pt>
                <c:pt idx="23782">
                  <c:v>Sep 2025</c:v>
                </c:pt>
                <c:pt idx="23783">
                  <c:v>Sep 2025</c:v>
                </c:pt>
                <c:pt idx="23784">
                  <c:v>Sep 2025</c:v>
                </c:pt>
                <c:pt idx="23785">
                  <c:v>Sep 2025</c:v>
                </c:pt>
                <c:pt idx="23786">
                  <c:v>Sep 2025</c:v>
                </c:pt>
                <c:pt idx="23787">
                  <c:v>Sep 2025</c:v>
                </c:pt>
                <c:pt idx="23788">
                  <c:v>Sep 2025</c:v>
                </c:pt>
                <c:pt idx="23789">
                  <c:v>Sep 2025</c:v>
                </c:pt>
                <c:pt idx="23790">
                  <c:v>Sep 2025</c:v>
                </c:pt>
                <c:pt idx="23791">
                  <c:v>Sep 2025</c:v>
                </c:pt>
                <c:pt idx="23792">
                  <c:v>Sep 2025</c:v>
                </c:pt>
                <c:pt idx="23793">
                  <c:v>Sep 2025</c:v>
                </c:pt>
                <c:pt idx="23794">
                  <c:v>Sep 2025</c:v>
                </c:pt>
                <c:pt idx="23795">
                  <c:v>Sep 2025</c:v>
                </c:pt>
                <c:pt idx="23796">
                  <c:v>Sep 2025</c:v>
                </c:pt>
                <c:pt idx="23797">
                  <c:v>Sep 2025</c:v>
                </c:pt>
                <c:pt idx="23798">
                  <c:v>Sep 2025</c:v>
                </c:pt>
                <c:pt idx="23799">
                  <c:v>Sep 2025</c:v>
                </c:pt>
                <c:pt idx="23800">
                  <c:v>Sep 2025</c:v>
                </c:pt>
                <c:pt idx="23801">
                  <c:v>Sep 2025</c:v>
                </c:pt>
                <c:pt idx="23802">
                  <c:v>Sep 2025</c:v>
                </c:pt>
                <c:pt idx="23803">
                  <c:v>Sep 2025</c:v>
                </c:pt>
                <c:pt idx="23804">
                  <c:v>Sep 2025</c:v>
                </c:pt>
                <c:pt idx="23805">
                  <c:v>Sep 2025</c:v>
                </c:pt>
                <c:pt idx="23806">
                  <c:v>Sep 2025</c:v>
                </c:pt>
                <c:pt idx="23807">
                  <c:v>Sep 2025</c:v>
                </c:pt>
                <c:pt idx="23808">
                  <c:v>Sep 2025</c:v>
                </c:pt>
                <c:pt idx="23809">
                  <c:v>Sep 2025</c:v>
                </c:pt>
                <c:pt idx="23810">
                  <c:v>Sep 2025</c:v>
                </c:pt>
                <c:pt idx="23811">
                  <c:v>Sep 2025</c:v>
                </c:pt>
                <c:pt idx="23812">
                  <c:v>Sep 2025</c:v>
                </c:pt>
                <c:pt idx="23813">
                  <c:v>Sep 2025</c:v>
                </c:pt>
                <c:pt idx="23814">
                  <c:v>Sep 2025</c:v>
                </c:pt>
                <c:pt idx="23815">
                  <c:v>Sep 2025</c:v>
                </c:pt>
                <c:pt idx="23816">
                  <c:v>Sep 2025</c:v>
                </c:pt>
                <c:pt idx="23817">
                  <c:v>Sep 2025</c:v>
                </c:pt>
                <c:pt idx="23818">
                  <c:v>Sep 2025</c:v>
                </c:pt>
                <c:pt idx="23819">
                  <c:v>Sep 2025</c:v>
                </c:pt>
                <c:pt idx="23820">
                  <c:v>Sep 2025</c:v>
                </c:pt>
                <c:pt idx="23821">
                  <c:v>Sep 2025</c:v>
                </c:pt>
                <c:pt idx="23822">
                  <c:v>Sep 2025</c:v>
                </c:pt>
                <c:pt idx="23823">
                  <c:v>Sep 2025</c:v>
                </c:pt>
                <c:pt idx="23824">
                  <c:v>Sep 2025</c:v>
                </c:pt>
                <c:pt idx="23825">
                  <c:v>Sep 2025</c:v>
                </c:pt>
                <c:pt idx="23826">
                  <c:v>Sep 2025</c:v>
                </c:pt>
                <c:pt idx="23827">
                  <c:v>Sep 2025</c:v>
                </c:pt>
                <c:pt idx="23828">
                  <c:v>Sep 2025</c:v>
                </c:pt>
                <c:pt idx="23829">
                  <c:v>Sep 2025</c:v>
                </c:pt>
                <c:pt idx="23830">
                  <c:v>Sep 2025</c:v>
                </c:pt>
                <c:pt idx="23831">
                  <c:v>Sep 2025</c:v>
                </c:pt>
                <c:pt idx="23832">
                  <c:v>Sep 2025</c:v>
                </c:pt>
                <c:pt idx="23833">
                  <c:v>Sep 2025</c:v>
                </c:pt>
                <c:pt idx="23834">
                  <c:v>Sep 2025</c:v>
                </c:pt>
                <c:pt idx="23835">
                  <c:v>Sep 2025</c:v>
                </c:pt>
                <c:pt idx="23836">
                  <c:v>Sep 2025</c:v>
                </c:pt>
                <c:pt idx="23837">
                  <c:v>Sep 2025</c:v>
                </c:pt>
                <c:pt idx="23838">
                  <c:v>Sep 2025</c:v>
                </c:pt>
                <c:pt idx="23839">
                  <c:v>Sep 2025</c:v>
                </c:pt>
                <c:pt idx="23840">
                  <c:v>Sep 2025</c:v>
                </c:pt>
                <c:pt idx="23841">
                  <c:v>Sep 2025</c:v>
                </c:pt>
                <c:pt idx="23842">
                  <c:v>Sep 2025</c:v>
                </c:pt>
                <c:pt idx="23843">
                  <c:v>Sep 2025</c:v>
                </c:pt>
                <c:pt idx="23844">
                  <c:v>Sep 2025</c:v>
                </c:pt>
                <c:pt idx="23845">
                  <c:v>Sep 2025</c:v>
                </c:pt>
                <c:pt idx="23846">
                  <c:v>Sep 2025</c:v>
                </c:pt>
                <c:pt idx="23847">
                  <c:v>Sep 2025</c:v>
                </c:pt>
                <c:pt idx="23848">
                  <c:v>Sep 2025</c:v>
                </c:pt>
                <c:pt idx="23849">
                  <c:v>Sep 2025</c:v>
                </c:pt>
                <c:pt idx="23850">
                  <c:v>Sep 2025</c:v>
                </c:pt>
                <c:pt idx="23851">
                  <c:v>Sep 2025</c:v>
                </c:pt>
                <c:pt idx="23852">
                  <c:v>Sep 2025</c:v>
                </c:pt>
                <c:pt idx="23853">
                  <c:v>Sep 2025</c:v>
                </c:pt>
                <c:pt idx="23854">
                  <c:v>Sep 2025</c:v>
                </c:pt>
                <c:pt idx="23855">
                  <c:v>Sep 2025</c:v>
                </c:pt>
                <c:pt idx="23856">
                  <c:v>Sep 2025</c:v>
                </c:pt>
                <c:pt idx="23857">
                  <c:v>Sep 2025</c:v>
                </c:pt>
                <c:pt idx="23858">
                  <c:v>Sep 2025</c:v>
                </c:pt>
                <c:pt idx="23859">
                  <c:v>Sep 2025</c:v>
                </c:pt>
                <c:pt idx="23860">
                  <c:v>Sep 2025</c:v>
                </c:pt>
                <c:pt idx="23861">
                  <c:v>Sep 2025</c:v>
                </c:pt>
                <c:pt idx="23862">
                  <c:v>Sep 2025</c:v>
                </c:pt>
                <c:pt idx="23863">
                  <c:v>Sep 2025</c:v>
                </c:pt>
                <c:pt idx="23864">
                  <c:v>Sep 2025</c:v>
                </c:pt>
                <c:pt idx="23865">
                  <c:v>Sep 2025</c:v>
                </c:pt>
                <c:pt idx="23866">
                  <c:v>Sep 2025</c:v>
                </c:pt>
                <c:pt idx="23867">
                  <c:v>Sep 2025</c:v>
                </c:pt>
                <c:pt idx="23868">
                  <c:v>Sep 2025</c:v>
                </c:pt>
                <c:pt idx="23869">
                  <c:v>Sep 2025</c:v>
                </c:pt>
                <c:pt idx="23870">
                  <c:v>Sep 2025</c:v>
                </c:pt>
                <c:pt idx="23871">
                  <c:v>Sep 2025</c:v>
                </c:pt>
                <c:pt idx="23872">
                  <c:v>Sep 2025</c:v>
                </c:pt>
                <c:pt idx="23873">
                  <c:v>Sep 2025</c:v>
                </c:pt>
                <c:pt idx="23874">
                  <c:v>Sep 2025</c:v>
                </c:pt>
                <c:pt idx="23875">
                  <c:v>Sep 2025</c:v>
                </c:pt>
                <c:pt idx="23876">
                  <c:v>Sep 2025</c:v>
                </c:pt>
                <c:pt idx="23877">
                  <c:v>Sep 2025</c:v>
                </c:pt>
                <c:pt idx="23878">
                  <c:v>Sep 2025</c:v>
                </c:pt>
                <c:pt idx="23879">
                  <c:v>Sep 2025</c:v>
                </c:pt>
                <c:pt idx="23880">
                  <c:v>Sep 2025</c:v>
                </c:pt>
                <c:pt idx="23881">
                  <c:v>Sep 2025</c:v>
                </c:pt>
                <c:pt idx="23882">
                  <c:v>Sep 2025</c:v>
                </c:pt>
                <c:pt idx="23883">
                  <c:v>Sep 2025</c:v>
                </c:pt>
                <c:pt idx="23884">
                  <c:v>Sep 2025</c:v>
                </c:pt>
                <c:pt idx="23885">
                  <c:v>Sep 2025</c:v>
                </c:pt>
                <c:pt idx="23886">
                  <c:v>Sep 2025</c:v>
                </c:pt>
                <c:pt idx="23887">
                  <c:v>Sep 2025</c:v>
                </c:pt>
                <c:pt idx="23888">
                  <c:v>Sep 2025</c:v>
                </c:pt>
                <c:pt idx="23889">
                  <c:v>Sep 2025</c:v>
                </c:pt>
                <c:pt idx="23890">
                  <c:v>Sep 2025</c:v>
                </c:pt>
                <c:pt idx="23891">
                  <c:v>Sep 2025</c:v>
                </c:pt>
                <c:pt idx="23892">
                  <c:v>Sep 2025</c:v>
                </c:pt>
                <c:pt idx="23893">
                  <c:v>Sep 2025</c:v>
                </c:pt>
                <c:pt idx="23894">
                  <c:v>Sep 2025</c:v>
                </c:pt>
                <c:pt idx="23895">
                  <c:v>Sep 2025</c:v>
                </c:pt>
                <c:pt idx="23896">
                  <c:v>Sep 2025</c:v>
                </c:pt>
                <c:pt idx="23897">
                  <c:v>Sep 2025</c:v>
                </c:pt>
                <c:pt idx="23898">
                  <c:v>Sep 2025</c:v>
                </c:pt>
                <c:pt idx="23899">
                  <c:v>Sep 2025</c:v>
                </c:pt>
                <c:pt idx="23900">
                  <c:v>Sep 2025</c:v>
                </c:pt>
                <c:pt idx="23901">
                  <c:v>Sep 2025</c:v>
                </c:pt>
                <c:pt idx="23902">
                  <c:v>Sep 2025</c:v>
                </c:pt>
                <c:pt idx="23903">
                  <c:v>Sep 2025</c:v>
                </c:pt>
                <c:pt idx="23904">
                  <c:v>Sep 2025</c:v>
                </c:pt>
                <c:pt idx="23905">
                  <c:v>Sep 2025</c:v>
                </c:pt>
                <c:pt idx="23906">
                  <c:v>Sep 2025</c:v>
                </c:pt>
                <c:pt idx="23907">
                  <c:v>Sep 2025</c:v>
                </c:pt>
                <c:pt idx="23908">
                  <c:v>Sep 2025</c:v>
                </c:pt>
                <c:pt idx="23909">
                  <c:v>Sep 2025</c:v>
                </c:pt>
                <c:pt idx="23910">
                  <c:v>Sep 2025</c:v>
                </c:pt>
                <c:pt idx="23911">
                  <c:v>Sep 2025</c:v>
                </c:pt>
                <c:pt idx="23912">
                  <c:v>Sep 2025</c:v>
                </c:pt>
                <c:pt idx="23913">
                  <c:v>Sep 2025</c:v>
                </c:pt>
                <c:pt idx="23914">
                  <c:v>Sep 2025</c:v>
                </c:pt>
                <c:pt idx="23915">
                  <c:v>Sep 2025</c:v>
                </c:pt>
                <c:pt idx="23916">
                  <c:v>Sep 2025</c:v>
                </c:pt>
                <c:pt idx="23917">
                  <c:v>Sep 2025</c:v>
                </c:pt>
                <c:pt idx="23918">
                  <c:v>Sep 2025</c:v>
                </c:pt>
                <c:pt idx="23919">
                  <c:v>Sep 2025</c:v>
                </c:pt>
                <c:pt idx="23920">
                  <c:v>Sep 2025</c:v>
                </c:pt>
                <c:pt idx="23921">
                  <c:v>Sep 2025</c:v>
                </c:pt>
                <c:pt idx="23922">
                  <c:v>Sep 2025</c:v>
                </c:pt>
                <c:pt idx="23923">
                  <c:v>Sep 2025</c:v>
                </c:pt>
                <c:pt idx="23924">
                  <c:v>Sep 2025</c:v>
                </c:pt>
                <c:pt idx="23925">
                  <c:v>Sep 2025</c:v>
                </c:pt>
                <c:pt idx="23926">
                  <c:v>Sep 2025</c:v>
                </c:pt>
                <c:pt idx="23927">
                  <c:v>Sep 2025</c:v>
                </c:pt>
                <c:pt idx="23928">
                  <c:v>Sep 2025</c:v>
                </c:pt>
                <c:pt idx="23929">
                  <c:v>Sep 2025</c:v>
                </c:pt>
                <c:pt idx="23930">
                  <c:v>Sep 2025</c:v>
                </c:pt>
                <c:pt idx="23931">
                  <c:v>Sep 2025</c:v>
                </c:pt>
                <c:pt idx="23932">
                  <c:v>Sep 2025</c:v>
                </c:pt>
                <c:pt idx="23933">
                  <c:v>Sep 2025</c:v>
                </c:pt>
                <c:pt idx="23934">
                  <c:v>Sep 2025</c:v>
                </c:pt>
                <c:pt idx="23935">
                  <c:v>Sep 2025</c:v>
                </c:pt>
                <c:pt idx="23936">
                  <c:v>Sep 2025</c:v>
                </c:pt>
                <c:pt idx="23937">
                  <c:v>Sep 2025</c:v>
                </c:pt>
                <c:pt idx="23938">
                  <c:v>Sep 2025</c:v>
                </c:pt>
                <c:pt idx="23939">
                  <c:v>Sep 2025</c:v>
                </c:pt>
                <c:pt idx="23940">
                  <c:v>Sep 2025</c:v>
                </c:pt>
                <c:pt idx="23941">
                  <c:v>Sep 2025</c:v>
                </c:pt>
                <c:pt idx="23942">
                  <c:v>Sep 2025</c:v>
                </c:pt>
                <c:pt idx="23943">
                  <c:v>Sep 2025</c:v>
                </c:pt>
                <c:pt idx="23944">
                  <c:v>Sep 2025</c:v>
                </c:pt>
                <c:pt idx="23945">
                  <c:v>Sep 2025</c:v>
                </c:pt>
                <c:pt idx="23946">
                  <c:v>Sep 2025</c:v>
                </c:pt>
                <c:pt idx="23947">
                  <c:v>Sep 2025</c:v>
                </c:pt>
                <c:pt idx="23948">
                  <c:v>Sep 2025</c:v>
                </c:pt>
                <c:pt idx="23949">
                  <c:v>Sep 2025</c:v>
                </c:pt>
                <c:pt idx="23950">
                  <c:v>Sep 2025</c:v>
                </c:pt>
                <c:pt idx="23951">
                  <c:v>Sep 2025</c:v>
                </c:pt>
                <c:pt idx="23952">
                  <c:v>Sep 2025</c:v>
                </c:pt>
                <c:pt idx="23953">
                  <c:v>Sep 2025</c:v>
                </c:pt>
                <c:pt idx="23954">
                  <c:v>Sep 2025</c:v>
                </c:pt>
                <c:pt idx="23955">
                  <c:v>Sep 2025</c:v>
                </c:pt>
                <c:pt idx="23956">
                  <c:v>Sep 2025</c:v>
                </c:pt>
                <c:pt idx="23957">
                  <c:v>Sep 2025</c:v>
                </c:pt>
                <c:pt idx="23958">
                  <c:v>Sep 2025</c:v>
                </c:pt>
                <c:pt idx="23959">
                  <c:v>Sep 2025</c:v>
                </c:pt>
                <c:pt idx="23960">
                  <c:v>Sep 2025</c:v>
                </c:pt>
                <c:pt idx="23961">
                  <c:v>Sep 2025</c:v>
                </c:pt>
                <c:pt idx="23962">
                  <c:v>Sep 2025</c:v>
                </c:pt>
                <c:pt idx="23963">
                  <c:v>Sep 2025</c:v>
                </c:pt>
                <c:pt idx="23964">
                  <c:v>Sep 2025</c:v>
                </c:pt>
                <c:pt idx="23965">
                  <c:v>Sep 2025</c:v>
                </c:pt>
                <c:pt idx="23966">
                  <c:v>Sep 2025</c:v>
                </c:pt>
                <c:pt idx="23967">
                  <c:v>Sep 2025</c:v>
                </c:pt>
                <c:pt idx="23968">
                  <c:v>Sep 2025</c:v>
                </c:pt>
                <c:pt idx="23969">
                  <c:v>Sep 2025</c:v>
                </c:pt>
                <c:pt idx="23970">
                  <c:v>Sep 2025</c:v>
                </c:pt>
                <c:pt idx="23971">
                  <c:v>Sep 2025</c:v>
                </c:pt>
                <c:pt idx="23972">
                  <c:v>Sep 2025</c:v>
                </c:pt>
                <c:pt idx="23973">
                  <c:v>Sep 2025</c:v>
                </c:pt>
                <c:pt idx="23974">
                  <c:v>Sep 2025</c:v>
                </c:pt>
                <c:pt idx="23975">
                  <c:v>Sep 2025</c:v>
                </c:pt>
                <c:pt idx="23976">
                  <c:v>Sep 2025</c:v>
                </c:pt>
                <c:pt idx="23977">
                  <c:v>Sep 2025</c:v>
                </c:pt>
                <c:pt idx="23978">
                  <c:v>Sep 2025</c:v>
                </c:pt>
                <c:pt idx="23979">
                  <c:v>Sep 2025</c:v>
                </c:pt>
                <c:pt idx="23980">
                  <c:v>Sep 2025</c:v>
                </c:pt>
                <c:pt idx="23981">
                  <c:v>Sep 2025</c:v>
                </c:pt>
                <c:pt idx="23982">
                  <c:v>Sep 2025</c:v>
                </c:pt>
                <c:pt idx="23983">
                  <c:v>Sep 2025</c:v>
                </c:pt>
                <c:pt idx="23984">
                  <c:v>Sep 2025</c:v>
                </c:pt>
                <c:pt idx="23985">
                  <c:v>Sep 2025</c:v>
                </c:pt>
                <c:pt idx="23986">
                  <c:v>Sep 2025</c:v>
                </c:pt>
                <c:pt idx="23987">
                  <c:v>Sep 2025</c:v>
                </c:pt>
                <c:pt idx="23988">
                  <c:v>Sep 2025</c:v>
                </c:pt>
                <c:pt idx="23989">
                  <c:v>Sep 2025</c:v>
                </c:pt>
                <c:pt idx="23990">
                  <c:v>Sep 2025</c:v>
                </c:pt>
                <c:pt idx="23991">
                  <c:v>Sep 2025</c:v>
                </c:pt>
                <c:pt idx="23992">
                  <c:v>Sep 2025</c:v>
                </c:pt>
                <c:pt idx="23993">
                  <c:v>Sep 2025</c:v>
                </c:pt>
                <c:pt idx="23994">
                  <c:v>Sep 2025</c:v>
                </c:pt>
                <c:pt idx="23995">
                  <c:v>Sep 2025</c:v>
                </c:pt>
                <c:pt idx="23996">
                  <c:v>Sep 2025</c:v>
                </c:pt>
                <c:pt idx="23997">
                  <c:v>Sep 2025</c:v>
                </c:pt>
                <c:pt idx="23998">
                  <c:v>Sep 2025</c:v>
                </c:pt>
                <c:pt idx="23999">
                  <c:v>Sep 2025</c:v>
                </c:pt>
                <c:pt idx="24000">
                  <c:v>Sep 2025</c:v>
                </c:pt>
                <c:pt idx="24001">
                  <c:v>Sep 2025</c:v>
                </c:pt>
                <c:pt idx="24002">
                  <c:v>Sep 2025</c:v>
                </c:pt>
                <c:pt idx="24003">
                  <c:v>Sep 2025</c:v>
                </c:pt>
                <c:pt idx="24004">
                  <c:v>Sep 2025</c:v>
                </c:pt>
                <c:pt idx="24005">
                  <c:v>Sep 2025</c:v>
                </c:pt>
                <c:pt idx="24006">
                  <c:v>Sep 2025</c:v>
                </c:pt>
                <c:pt idx="24007">
                  <c:v>Sep 2025</c:v>
                </c:pt>
                <c:pt idx="24008">
                  <c:v>Sep 2025</c:v>
                </c:pt>
                <c:pt idx="24009">
                  <c:v>Sep 2025</c:v>
                </c:pt>
                <c:pt idx="24010">
                  <c:v>Sep 2025</c:v>
                </c:pt>
                <c:pt idx="24011">
                  <c:v>Sep 2025</c:v>
                </c:pt>
                <c:pt idx="24012">
                  <c:v>Sep 2025</c:v>
                </c:pt>
                <c:pt idx="24013">
                  <c:v>Sep 2025</c:v>
                </c:pt>
                <c:pt idx="24014">
                  <c:v>Sep 2025</c:v>
                </c:pt>
                <c:pt idx="24015">
                  <c:v>Sep 2025</c:v>
                </c:pt>
                <c:pt idx="24016">
                  <c:v>Sep 2025</c:v>
                </c:pt>
                <c:pt idx="24017">
                  <c:v>Sep 2025</c:v>
                </c:pt>
                <c:pt idx="24018">
                  <c:v>Sep 2025</c:v>
                </c:pt>
                <c:pt idx="24019">
                  <c:v>Sep 2025</c:v>
                </c:pt>
                <c:pt idx="24020">
                  <c:v>Sep 2025</c:v>
                </c:pt>
                <c:pt idx="24021">
                  <c:v>Sep 2025</c:v>
                </c:pt>
                <c:pt idx="24022">
                  <c:v>Sep 2025</c:v>
                </c:pt>
                <c:pt idx="24023">
                  <c:v>Sep 2025</c:v>
                </c:pt>
                <c:pt idx="24024">
                  <c:v>Sep 2025</c:v>
                </c:pt>
                <c:pt idx="24025">
                  <c:v>Sep 2025</c:v>
                </c:pt>
                <c:pt idx="24026">
                  <c:v>Sep 2025</c:v>
                </c:pt>
                <c:pt idx="24027">
                  <c:v>Sep 2025</c:v>
                </c:pt>
                <c:pt idx="24028">
                  <c:v>Sep 2025</c:v>
                </c:pt>
                <c:pt idx="24029">
                  <c:v>Sep 2025</c:v>
                </c:pt>
                <c:pt idx="24030">
                  <c:v>Sep 2025</c:v>
                </c:pt>
                <c:pt idx="24031">
                  <c:v>Sep 2025</c:v>
                </c:pt>
                <c:pt idx="24032">
                  <c:v>Sep 2025</c:v>
                </c:pt>
                <c:pt idx="24033">
                  <c:v>Sep 2025</c:v>
                </c:pt>
                <c:pt idx="24034">
                  <c:v>Sep 2025</c:v>
                </c:pt>
                <c:pt idx="24035">
                  <c:v>Sep 2025</c:v>
                </c:pt>
                <c:pt idx="24036">
                  <c:v>Sep 2025</c:v>
                </c:pt>
                <c:pt idx="24037">
                  <c:v>Sep 2025</c:v>
                </c:pt>
                <c:pt idx="24038">
                  <c:v>Sep 2025</c:v>
                </c:pt>
                <c:pt idx="24039">
                  <c:v>Sep 2025</c:v>
                </c:pt>
                <c:pt idx="24040">
                  <c:v>Sep 2025</c:v>
                </c:pt>
                <c:pt idx="24041">
                  <c:v>Sep 2025</c:v>
                </c:pt>
                <c:pt idx="24042">
                  <c:v>Sep 2025</c:v>
                </c:pt>
                <c:pt idx="24043">
                  <c:v>Sep 2025</c:v>
                </c:pt>
                <c:pt idx="24044">
                  <c:v>Sep 2025</c:v>
                </c:pt>
                <c:pt idx="24045">
                  <c:v>Sep 2025</c:v>
                </c:pt>
                <c:pt idx="24046">
                  <c:v>Sep 2025</c:v>
                </c:pt>
                <c:pt idx="24047">
                  <c:v>Sep 2025</c:v>
                </c:pt>
                <c:pt idx="24048">
                  <c:v>Sep 2025</c:v>
                </c:pt>
                <c:pt idx="24049">
                  <c:v>Sep 2025</c:v>
                </c:pt>
                <c:pt idx="24050">
                  <c:v>Sep 2025</c:v>
                </c:pt>
                <c:pt idx="24051">
                  <c:v>Sep 2025</c:v>
                </c:pt>
                <c:pt idx="24052">
                  <c:v>Sep 2025</c:v>
                </c:pt>
                <c:pt idx="24053">
                  <c:v>Sep 2025</c:v>
                </c:pt>
                <c:pt idx="24054">
                  <c:v>Sep 2025</c:v>
                </c:pt>
                <c:pt idx="24055">
                  <c:v>Sep 2025</c:v>
                </c:pt>
                <c:pt idx="24056">
                  <c:v>Sep 2025</c:v>
                </c:pt>
                <c:pt idx="24057">
                  <c:v>Sep 2025</c:v>
                </c:pt>
                <c:pt idx="24058">
                  <c:v>Sep 2025</c:v>
                </c:pt>
                <c:pt idx="24059">
                  <c:v>Sep 2025</c:v>
                </c:pt>
                <c:pt idx="24060">
                  <c:v>Sep 2025</c:v>
                </c:pt>
                <c:pt idx="24061">
                  <c:v>Sep 2025</c:v>
                </c:pt>
                <c:pt idx="24062">
                  <c:v>Sep 2025</c:v>
                </c:pt>
                <c:pt idx="24063">
                  <c:v>Sep 2025</c:v>
                </c:pt>
                <c:pt idx="24064">
                  <c:v>Sep 2025</c:v>
                </c:pt>
                <c:pt idx="24065">
                  <c:v>Sep 2025</c:v>
                </c:pt>
                <c:pt idx="24066">
                  <c:v>Sep 2025</c:v>
                </c:pt>
                <c:pt idx="24067">
                  <c:v>Sep 2025</c:v>
                </c:pt>
                <c:pt idx="24068">
                  <c:v>Sep 2025</c:v>
                </c:pt>
                <c:pt idx="24069">
                  <c:v>Sep 2025</c:v>
                </c:pt>
                <c:pt idx="24070">
                  <c:v>Sep 2025</c:v>
                </c:pt>
                <c:pt idx="24071">
                  <c:v>Sep 2025</c:v>
                </c:pt>
                <c:pt idx="24072">
                  <c:v>Sep 2025</c:v>
                </c:pt>
                <c:pt idx="24073">
                  <c:v>Sep 2025</c:v>
                </c:pt>
                <c:pt idx="24074">
                  <c:v>Sep 2025</c:v>
                </c:pt>
                <c:pt idx="24075">
                  <c:v>Sep 2025</c:v>
                </c:pt>
                <c:pt idx="24076">
                  <c:v>Sep 2025</c:v>
                </c:pt>
                <c:pt idx="24077">
                  <c:v>Sep 2025</c:v>
                </c:pt>
                <c:pt idx="24078">
                  <c:v>Sep 2025</c:v>
                </c:pt>
                <c:pt idx="24079">
                  <c:v>Sep 2025</c:v>
                </c:pt>
                <c:pt idx="24080">
                  <c:v>Sep 2025</c:v>
                </c:pt>
                <c:pt idx="24081">
                  <c:v>Sep 2025</c:v>
                </c:pt>
                <c:pt idx="24082">
                  <c:v>Sep 2025</c:v>
                </c:pt>
                <c:pt idx="24083">
                  <c:v>Sep 2025</c:v>
                </c:pt>
                <c:pt idx="24084">
                  <c:v>Sep 2025</c:v>
                </c:pt>
                <c:pt idx="24085">
                  <c:v>Sep 2025</c:v>
                </c:pt>
                <c:pt idx="24086">
                  <c:v>Sep 2025</c:v>
                </c:pt>
                <c:pt idx="24087">
                  <c:v>Sep 2025</c:v>
                </c:pt>
                <c:pt idx="24088">
                  <c:v>Sep 2025</c:v>
                </c:pt>
                <c:pt idx="24089">
                  <c:v>Sep 2025</c:v>
                </c:pt>
                <c:pt idx="24090">
                  <c:v>Sep 2025</c:v>
                </c:pt>
                <c:pt idx="24091">
                  <c:v>Sep 2025</c:v>
                </c:pt>
                <c:pt idx="24092">
                  <c:v>Sep 2025</c:v>
                </c:pt>
                <c:pt idx="24093">
                  <c:v>Sep 2025</c:v>
                </c:pt>
                <c:pt idx="24094">
                  <c:v>Sep 2025</c:v>
                </c:pt>
                <c:pt idx="24095">
                  <c:v>Sep 2025</c:v>
                </c:pt>
                <c:pt idx="24096">
                  <c:v>Sep 2025</c:v>
                </c:pt>
                <c:pt idx="24097">
                  <c:v>Sep 2025</c:v>
                </c:pt>
                <c:pt idx="24098">
                  <c:v>Sep 2025</c:v>
                </c:pt>
                <c:pt idx="24099">
                  <c:v>Sep 2025</c:v>
                </c:pt>
                <c:pt idx="24100">
                  <c:v>Sep 2025</c:v>
                </c:pt>
                <c:pt idx="24101">
                  <c:v>Sep 2025</c:v>
                </c:pt>
                <c:pt idx="24102">
                  <c:v>Sep 2025</c:v>
                </c:pt>
                <c:pt idx="24103">
                  <c:v>Sep 2025</c:v>
                </c:pt>
                <c:pt idx="24104">
                  <c:v>Sep 2025</c:v>
                </c:pt>
                <c:pt idx="24105">
                  <c:v>Sep 2025</c:v>
                </c:pt>
                <c:pt idx="24106">
                  <c:v>Sep 2025</c:v>
                </c:pt>
                <c:pt idx="24107">
                  <c:v>Sep 2025</c:v>
                </c:pt>
                <c:pt idx="24108">
                  <c:v>Sep 2025</c:v>
                </c:pt>
                <c:pt idx="24109">
                  <c:v>Sep 2025</c:v>
                </c:pt>
                <c:pt idx="24110">
                  <c:v>Sep 2025</c:v>
                </c:pt>
                <c:pt idx="24111">
                  <c:v>Sep 2025</c:v>
                </c:pt>
                <c:pt idx="24112">
                  <c:v>Sep 2025</c:v>
                </c:pt>
                <c:pt idx="24113">
                  <c:v>Sep 2025</c:v>
                </c:pt>
                <c:pt idx="24114">
                  <c:v>Sep 2025</c:v>
                </c:pt>
                <c:pt idx="24115">
                  <c:v>Sep 2025</c:v>
                </c:pt>
                <c:pt idx="24116">
                  <c:v>Sep 2025</c:v>
                </c:pt>
                <c:pt idx="24117">
                  <c:v>Sep 2025</c:v>
                </c:pt>
                <c:pt idx="24118">
                  <c:v>Sep 2025</c:v>
                </c:pt>
                <c:pt idx="24119">
                  <c:v>Sep 2025</c:v>
                </c:pt>
                <c:pt idx="24120">
                  <c:v>Sep 2025</c:v>
                </c:pt>
                <c:pt idx="24121">
                  <c:v>Sep 2025</c:v>
                </c:pt>
                <c:pt idx="24122">
                  <c:v>Sep 2025</c:v>
                </c:pt>
                <c:pt idx="24123">
                  <c:v>Sep 2025</c:v>
                </c:pt>
                <c:pt idx="24124">
                  <c:v>Sep 2025</c:v>
                </c:pt>
                <c:pt idx="24125">
                  <c:v>Sep 2025</c:v>
                </c:pt>
                <c:pt idx="24126">
                  <c:v>Sep 2025</c:v>
                </c:pt>
                <c:pt idx="24127">
                  <c:v>Sep 2025</c:v>
                </c:pt>
                <c:pt idx="24128">
                  <c:v>Sep 2025</c:v>
                </c:pt>
                <c:pt idx="24129">
                  <c:v>Sep 2025</c:v>
                </c:pt>
                <c:pt idx="24130">
                  <c:v>Sep 2025</c:v>
                </c:pt>
                <c:pt idx="24131">
                  <c:v>Sep 2025</c:v>
                </c:pt>
                <c:pt idx="24132">
                  <c:v>Sep 2025</c:v>
                </c:pt>
                <c:pt idx="24133">
                  <c:v>Sep 2025</c:v>
                </c:pt>
                <c:pt idx="24134">
                  <c:v>Sep 2025</c:v>
                </c:pt>
                <c:pt idx="24135">
                  <c:v>Sep 2025</c:v>
                </c:pt>
                <c:pt idx="24136">
                  <c:v>Sep 2025</c:v>
                </c:pt>
                <c:pt idx="24137">
                  <c:v>Sep 2025</c:v>
                </c:pt>
                <c:pt idx="24138">
                  <c:v>Sep 2025</c:v>
                </c:pt>
                <c:pt idx="24139">
                  <c:v>Sep 2025</c:v>
                </c:pt>
                <c:pt idx="24140">
                  <c:v>Sep 2025</c:v>
                </c:pt>
                <c:pt idx="24141">
                  <c:v>Sep 2025</c:v>
                </c:pt>
                <c:pt idx="24142">
                  <c:v>Sep 2025</c:v>
                </c:pt>
                <c:pt idx="24143">
                  <c:v>Sep 2025</c:v>
                </c:pt>
                <c:pt idx="24144">
                  <c:v>Sep 2025</c:v>
                </c:pt>
                <c:pt idx="24145">
                  <c:v>Sep 2025</c:v>
                </c:pt>
                <c:pt idx="24146">
                  <c:v>Sep 2025</c:v>
                </c:pt>
                <c:pt idx="24147">
                  <c:v>Sep 2025</c:v>
                </c:pt>
                <c:pt idx="24148">
                  <c:v>Sep 2025</c:v>
                </c:pt>
                <c:pt idx="24149">
                  <c:v>Sep 2025</c:v>
                </c:pt>
                <c:pt idx="24150">
                  <c:v>Sep 2025</c:v>
                </c:pt>
                <c:pt idx="24151">
                  <c:v>Sep 2025</c:v>
                </c:pt>
                <c:pt idx="24152">
                  <c:v>Sep 2025</c:v>
                </c:pt>
                <c:pt idx="24153">
                  <c:v>Sep 2025</c:v>
                </c:pt>
                <c:pt idx="24154">
                  <c:v>Sep 2025</c:v>
                </c:pt>
                <c:pt idx="24155">
                  <c:v>Sep 2025</c:v>
                </c:pt>
                <c:pt idx="24156">
                  <c:v>Sep 2025</c:v>
                </c:pt>
                <c:pt idx="24157">
                  <c:v>Sep 2025</c:v>
                </c:pt>
                <c:pt idx="24158">
                  <c:v>Sep 2025</c:v>
                </c:pt>
                <c:pt idx="24159">
                  <c:v>Sep 2025</c:v>
                </c:pt>
                <c:pt idx="24160">
                  <c:v>Sep 2025</c:v>
                </c:pt>
                <c:pt idx="24161">
                  <c:v>Sep 2025</c:v>
                </c:pt>
                <c:pt idx="24162">
                  <c:v>Sep 2025</c:v>
                </c:pt>
                <c:pt idx="24163">
                  <c:v>Sep 2025</c:v>
                </c:pt>
                <c:pt idx="24164">
                  <c:v>Sep 2025</c:v>
                </c:pt>
                <c:pt idx="24165">
                  <c:v>Sep 2025</c:v>
                </c:pt>
                <c:pt idx="24166">
                  <c:v>Sep 2025</c:v>
                </c:pt>
                <c:pt idx="24167">
                  <c:v>Sep 2025</c:v>
                </c:pt>
                <c:pt idx="24168">
                  <c:v>Sep 2025</c:v>
                </c:pt>
                <c:pt idx="24169">
                  <c:v>Sep 2025</c:v>
                </c:pt>
                <c:pt idx="24170">
                  <c:v>Sep 2025</c:v>
                </c:pt>
                <c:pt idx="24171">
                  <c:v>Sep 2025</c:v>
                </c:pt>
                <c:pt idx="24172">
                  <c:v>Sep 2025</c:v>
                </c:pt>
                <c:pt idx="24173">
                  <c:v>Sep 2025</c:v>
                </c:pt>
                <c:pt idx="24174">
                  <c:v>Sep 2025</c:v>
                </c:pt>
                <c:pt idx="24175">
                  <c:v>Sep 2025</c:v>
                </c:pt>
                <c:pt idx="24176">
                  <c:v>Sep 2025</c:v>
                </c:pt>
                <c:pt idx="24177">
                  <c:v>Sep 2025</c:v>
                </c:pt>
                <c:pt idx="24178">
                  <c:v>Sep 2025</c:v>
                </c:pt>
                <c:pt idx="24179">
                  <c:v>Sep 2025</c:v>
                </c:pt>
                <c:pt idx="24180">
                  <c:v>Sep 2025</c:v>
                </c:pt>
                <c:pt idx="24181">
                  <c:v>Sep 2025</c:v>
                </c:pt>
                <c:pt idx="24182">
                  <c:v>Sep 2025</c:v>
                </c:pt>
                <c:pt idx="24183">
                  <c:v>Sep 2025</c:v>
                </c:pt>
                <c:pt idx="24184">
                  <c:v>Sep 2025</c:v>
                </c:pt>
                <c:pt idx="24185">
                  <c:v>Sep 2025</c:v>
                </c:pt>
                <c:pt idx="24186">
                  <c:v>Sep 2025</c:v>
                </c:pt>
                <c:pt idx="24187">
                  <c:v>Sep 2025</c:v>
                </c:pt>
                <c:pt idx="24188">
                  <c:v>Sep 2025</c:v>
                </c:pt>
                <c:pt idx="24189">
                  <c:v>Sep 2025</c:v>
                </c:pt>
                <c:pt idx="24190">
                  <c:v>Sep 2025</c:v>
                </c:pt>
                <c:pt idx="24191">
                  <c:v>Sep 2025</c:v>
                </c:pt>
                <c:pt idx="24192">
                  <c:v>Sep 2025</c:v>
                </c:pt>
                <c:pt idx="24193">
                  <c:v>Sep 2025</c:v>
                </c:pt>
                <c:pt idx="24194">
                  <c:v>Sep 2025</c:v>
                </c:pt>
                <c:pt idx="24195">
                  <c:v>Sep 2025</c:v>
                </c:pt>
                <c:pt idx="24196">
                  <c:v>Sep 2025</c:v>
                </c:pt>
                <c:pt idx="24197">
                  <c:v>Sep 2025</c:v>
                </c:pt>
                <c:pt idx="24198">
                  <c:v>Sep 2025</c:v>
                </c:pt>
                <c:pt idx="24199">
                  <c:v>Sep 2025</c:v>
                </c:pt>
                <c:pt idx="24200">
                  <c:v>Sep 2025</c:v>
                </c:pt>
                <c:pt idx="24201">
                  <c:v>Sep 2025</c:v>
                </c:pt>
                <c:pt idx="24202">
                  <c:v>Sep 2025</c:v>
                </c:pt>
                <c:pt idx="24203">
                  <c:v>Sep 2025</c:v>
                </c:pt>
                <c:pt idx="24204">
                  <c:v>Sep 2025</c:v>
                </c:pt>
                <c:pt idx="24205">
                  <c:v>Sep 2025</c:v>
                </c:pt>
                <c:pt idx="24206">
                  <c:v>Sep 2025</c:v>
                </c:pt>
                <c:pt idx="24207">
                  <c:v>Sep 2025</c:v>
                </c:pt>
                <c:pt idx="24208">
                  <c:v>Sep 2025</c:v>
                </c:pt>
                <c:pt idx="24209">
                  <c:v>Sep 2025</c:v>
                </c:pt>
                <c:pt idx="24210">
                  <c:v>Sep 2025</c:v>
                </c:pt>
                <c:pt idx="24211">
                  <c:v>Sep 2025</c:v>
                </c:pt>
                <c:pt idx="24212">
                  <c:v>Sep 2025</c:v>
                </c:pt>
                <c:pt idx="24213">
                  <c:v>Sep 2025</c:v>
                </c:pt>
                <c:pt idx="24214">
                  <c:v>Sep 2025</c:v>
                </c:pt>
                <c:pt idx="24215">
                  <c:v>Sep 2025</c:v>
                </c:pt>
                <c:pt idx="24216">
                  <c:v>Sep 2025</c:v>
                </c:pt>
                <c:pt idx="24217">
                  <c:v>Sep 2025</c:v>
                </c:pt>
                <c:pt idx="24218">
                  <c:v>Sep 2025</c:v>
                </c:pt>
                <c:pt idx="24219">
                  <c:v>Sep 2025</c:v>
                </c:pt>
                <c:pt idx="24220">
                  <c:v>Sep 2025</c:v>
                </c:pt>
                <c:pt idx="24221">
                  <c:v>Sep 2025</c:v>
                </c:pt>
                <c:pt idx="24222">
                  <c:v>Sep 2025</c:v>
                </c:pt>
                <c:pt idx="24223">
                  <c:v>Sep 2025</c:v>
                </c:pt>
                <c:pt idx="24224">
                  <c:v>Sep 2025</c:v>
                </c:pt>
                <c:pt idx="24225">
                  <c:v>Sep 2025</c:v>
                </c:pt>
                <c:pt idx="24226">
                  <c:v>Sep 2025</c:v>
                </c:pt>
                <c:pt idx="24227">
                  <c:v>Sep 2025</c:v>
                </c:pt>
                <c:pt idx="24228">
                  <c:v>Sep 2025</c:v>
                </c:pt>
                <c:pt idx="24229">
                  <c:v>Sep 2025</c:v>
                </c:pt>
                <c:pt idx="24230">
                  <c:v>Sep 2025</c:v>
                </c:pt>
                <c:pt idx="24231">
                  <c:v>Sep 2025</c:v>
                </c:pt>
                <c:pt idx="24232">
                  <c:v>Sep 2025</c:v>
                </c:pt>
                <c:pt idx="24233">
                  <c:v>Sep 2025</c:v>
                </c:pt>
                <c:pt idx="24234">
                  <c:v>Sep 2025</c:v>
                </c:pt>
                <c:pt idx="24235">
                  <c:v>Sep 2025</c:v>
                </c:pt>
                <c:pt idx="24236">
                  <c:v>Sep 2025</c:v>
                </c:pt>
                <c:pt idx="24237">
                  <c:v>Sep 2025</c:v>
                </c:pt>
                <c:pt idx="24238">
                  <c:v>Sep 2025</c:v>
                </c:pt>
                <c:pt idx="24239">
                  <c:v>Sep 2025</c:v>
                </c:pt>
                <c:pt idx="24240">
                  <c:v>Sep 2025</c:v>
                </c:pt>
                <c:pt idx="24241">
                  <c:v>Sep 2025</c:v>
                </c:pt>
                <c:pt idx="24242">
                  <c:v>Sep 2025</c:v>
                </c:pt>
                <c:pt idx="24243">
                  <c:v>Sep 2025</c:v>
                </c:pt>
                <c:pt idx="24244">
                  <c:v>Sep 2025</c:v>
                </c:pt>
                <c:pt idx="24245">
                  <c:v>Sep 2025</c:v>
                </c:pt>
                <c:pt idx="24246">
                  <c:v>Sep 2025</c:v>
                </c:pt>
                <c:pt idx="24247">
                  <c:v>Sep 2025</c:v>
                </c:pt>
                <c:pt idx="24248">
                  <c:v>Sep 2025</c:v>
                </c:pt>
                <c:pt idx="24249">
                  <c:v>Sep 2025</c:v>
                </c:pt>
                <c:pt idx="24250">
                  <c:v>Sep 2025</c:v>
                </c:pt>
                <c:pt idx="24251">
                  <c:v>Sep 2025</c:v>
                </c:pt>
                <c:pt idx="24252">
                  <c:v>Sep 2025</c:v>
                </c:pt>
                <c:pt idx="24253">
                  <c:v>Sep 2025</c:v>
                </c:pt>
                <c:pt idx="24254">
                  <c:v>Sep 2025</c:v>
                </c:pt>
                <c:pt idx="24255">
                  <c:v>Sep 2025</c:v>
                </c:pt>
                <c:pt idx="24256">
                  <c:v>Sep 2025</c:v>
                </c:pt>
                <c:pt idx="24257">
                  <c:v>Sep 2025</c:v>
                </c:pt>
                <c:pt idx="24258">
                  <c:v>Sep 2025</c:v>
                </c:pt>
                <c:pt idx="24259">
                  <c:v>Sep 2025</c:v>
                </c:pt>
                <c:pt idx="24260">
                  <c:v>Sep 2025</c:v>
                </c:pt>
                <c:pt idx="24261">
                  <c:v>Sep 2025</c:v>
                </c:pt>
                <c:pt idx="24262">
                  <c:v>Sep 2025</c:v>
                </c:pt>
                <c:pt idx="24263">
                  <c:v>Sep 2025</c:v>
                </c:pt>
                <c:pt idx="24264">
                  <c:v>Sep 2025</c:v>
                </c:pt>
                <c:pt idx="24265">
                  <c:v>Sep 2025</c:v>
                </c:pt>
                <c:pt idx="24266">
                  <c:v>Sep 2025</c:v>
                </c:pt>
                <c:pt idx="24267">
                  <c:v>Sep 2025</c:v>
                </c:pt>
                <c:pt idx="24268">
                  <c:v>Sep 2025</c:v>
                </c:pt>
                <c:pt idx="24269">
                  <c:v>Sep 2025</c:v>
                </c:pt>
                <c:pt idx="24270">
                  <c:v>Sep 2025</c:v>
                </c:pt>
                <c:pt idx="24271">
                  <c:v>Sep 2025</c:v>
                </c:pt>
                <c:pt idx="24272">
                  <c:v>Sep 2025</c:v>
                </c:pt>
                <c:pt idx="24273">
                  <c:v>Sep 2025</c:v>
                </c:pt>
                <c:pt idx="24274">
                  <c:v>Sep 2025</c:v>
                </c:pt>
                <c:pt idx="24275">
                  <c:v>Sep 2025</c:v>
                </c:pt>
                <c:pt idx="24276">
                  <c:v>Sep 2025</c:v>
                </c:pt>
                <c:pt idx="24277">
                  <c:v>Sep 2025</c:v>
                </c:pt>
                <c:pt idx="24278">
                  <c:v>Sep 2025</c:v>
                </c:pt>
                <c:pt idx="24279">
                  <c:v>Sep 2025</c:v>
                </c:pt>
                <c:pt idx="24280">
                  <c:v>Sep 2025</c:v>
                </c:pt>
                <c:pt idx="24281">
                  <c:v>Sep 2025</c:v>
                </c:pt>
                <c:pt idx="24282">
                  <c:v>Sep 2025</c:v>
                </c:pt>
                <c:pt idx="24283">
                  <c:v>Sep 2025</c:v>
                </c:pt>
                <c:pt idx="24284">
                  <c:v>Sep 2025</c:v>
                </c:pt>
                <c:pt idx="24285">
                  <c:v>Sep 2025</c:v>
                </c:pt>
                <c:pt idx="24286">
                  <c:v>Sep 2025</c:v>
                </c:pt>
                <c:pt idx="24287">
                  <c:v>Sep 2025</c:v>
                </c:pt>
                <c:pt idx="24288">
                  <c:v>Sep 2025</c:v>
                </c:pt>
                <c:pt idx="24289">
                  <c:v>Sep 2025</c:v>
                </c:pt>
                <c:pt idx="24290">
                  <c:v>Sep 2025</c:v>
                </c:pt>
                <c:pt idx="24291">
                  <c:v>Sep 2025</c:v>
                </c:pt>
                <c:pt idx="24292">
                  <c:v>Sep 2025</c:v>
                </c:pt>
                <c:pt idx="24293">
                  <c:v>Sep 2025</c:v>
                </c:pt>
                <c:pt idx="24294">
                  <c:v>Sep 2025</c:v>
                </c:pt>
                <c:pt idx="24295">
                  <c:v>Sep 2025</c:v>
                </c:pt>
                <c:pt idx="24296">
                  <c:v>Sep 2025</c:v>
                </c:pt>
                <c:pt idx="24297">
                  <c:v>Sep 2025</c:v>
                </c:pt>
                <c:pt idx="24298">
                  <c:v>Sep 2025</c:v>
                </c:pt>
                <c:pt idx="24299">
                  <c:v>Sep 2025</c:v>
                </c:pt>
                <c:pt idx="24300">
                  <c:v>Sep 2025</c:v>
                </c:pt>
                <c:pt idx="24301">
                  <c:v>Sep 2025</c:v>
                </c:pt>
                <c:pt idx="24302">
                  <c:v>Sep 2025</c:v>
                </c:pt>
                <c:pt idx="24303">
                  <c:v>Sep 2025</c:v>
                </c:pt>
                <c:pt idx="24304">
                  <c:v>Sep 2025</c:v>
                </c:pt>
                <c:pt idx="24305">
                  <c:v>Sep 2025</c:v>
                </c:pt>
                <c:pt idx="24306">
                  <c:v>Sep 2025</c:v>
                </c:pt>
                <c:pt idx="24307">
                  <c:v>Sep 2025</c:v>
                </c:pt>
                <c:pt idx="24308">
                  <c:v>Sep 2025</c:v>
                </c:pt>
                <c:pt idx="24309">
                  <c:v>Sep 2025</c:v>
                </c:pt>
                <c:pt idx="24310">
                  <c:v>Sep 2025</c:v>
                </c:pt>
                <c:pt idx="24311">
                  <c:v>Sep 2025</c:v>
                </c:pt>
                <c:pt idx="24312">
                  <c:v>Sep 2025</c:v>
                </c:pt>
                <c:pt idx="24313">
                  <c:v>Sep 2025</c:v>
                </c:pt>
                <c:pt idx="24314">
                  <c:v>Sep 2025</c:v>
                </c:pt>
                <c:pt idx="24315">
                  <c:v>Sep 2025</c:v>
                </c:pt>
                <c:pt idx="24316">
                  <c:v>Sep 2025</c:v>
                </c:pt>
                <c:pt idx="24317">
                  <c:v>Sep 2025</c:v>
                </c:pt>
                <c:pt idx="24318">
                  <c:v>Sep 2025</c:v>
                </c:pt>
                <c:pt idx="24319">
                  <c:v>Sep 2025</c:v>
                </c:pt>
                <c:pt idx="24320">
                  <c:v>Sep 2025</c:v>
                </c:pt>
                <c:pt idx="24321">
                  <c:v>Sep 2025</c:v>
                </c:pt>
                <c:pt idx="24322">
                  <c:v>Sep 2025</c:v>
                </c:pt>
                <c:pt idx="24323">
                  <c:v>Sep 2025</c:v>
                </c:pt>
                <c:pt idx="24324">
                  <c:v>Sep 2025</c:v>
                </c:pt>
                <c:pt idx="24325">
                  <c:v>Sep 2025</c:v>
                </c:pt>
                <c:pt idx="24326">
                  <c:v>Sep 2025</c:v>
                </c:pt>
                <c:pt idx="24327">
                  <c:v>Sep 2025</c:v>
                </c:pt>
                <c:pt idx="24328">
                  <c:v>Sep 2025</c:v>
                </c:pt>
                <c:pt idx="24329">
                  <c:v>Sep 2025</c:v>
                </c:pt>
                <c:pt idx="24330">
                  <c:v>Sep 2025</c:v>
                </c:pt>
                <c:pt idx="24331">
                  <c:v>Sep 2025</c:v>
                </c:pt>
                <c:pt idx="24332">
                  <c:v>Sep 2025</c:v>
                </c:pt>
                <c:pt idx="24333">
                  <c:v>Sep 2025</c:v>
                </c:pt>
                <c:pt idx="24334">
                  <c:v>Sep 2025</c:v>
                </c:pt>
                <c:pt idx="24335">
                  <c:v>Sep 2025</c:v>
                </c:pt>
                <c:pt idx="24336">
                  <c:v>Sep 2025</c:v>
                </c:pt>
                <c:pt idx="24337">
                  <c:v>Sep 2025</c:v>
                </c:pt>
                <c:pt idx="24338">
                  <c:v>Sep 2025</c:v>
                </c:pt>
                <c:pt idx="24339">
                  <c:v>Sep 2025</c:v>
                </c:pt>
                <c:pt idx="24340">
                  <c:v>Sep 2025</c:v>
                </c:pt>
                <c:pt idx="24341">
                  <c:v>Sep 2025</c:v>
                </c:pt>
                <c:pt idx="24342">
                  <c:v>Sep 2025</c:v>
                </c:pt>
                <c:pt idx="24343">
                  <c:v>Sep 2025</c:v>
                </c:pt>
                <c:pt idx="24344">
                  <c:v>Sep 2025</c:v>
                </c:pt>
                <c:pt idx="24345">
                  <c:v>Sep 2025</c:v>
                </c:pt>
                <c:pt idx="24346">
                  <c:v>Sep 2025</c:v>
                </c:pt>
                <c:pt idx="24347">
                  <c:v>Sep 2025</c:v>
                </c:pt>
                <c:pt idx="24348">
                  <c:v>Sep 2025</c:v>
                </c:pt>
                <c:pt idx="24349">
                  <c:v>Sep 2025</c:v>
                </c:pt>
                <c:pt idx="24350">
                  <c:v>Sep 2025</c:v>
                </c:pt>
                <c:pt idx="24351">
                  <c:v>Sep 2025</c:v>
                </c:pt>
                <c:pt idx="24352">
                  <c:v>Sep 2025</c:v>
                </c:pt>
                <c:pt idx="24353">
                  <c:v>Sep 2025</c:v>
                </c:pt>
                <c:pt idx="24354">
                  <c:v>Sep 2025</c:v>
                </c:pt>
                <c:pt idx="24355">
                  <c:v>Sep 2025</c:v>
                </c:pt>
                <c:pt idx="24356">
                  <c:v>Sep 2025</c:v>
                </c:pt>
                <c:pt idx="24357">
                  <c:v>Sep 2025</c:v>
                </c:pt>
                <c:pt idx="24358">
                  <c:v>Sep 2025</c:v>
                </c:pt>
                <c:pt idx="24359">
                  <c:v>Sep 2025</c:v>
                </c:pt>
                <c:pt idx="24360">
                  <c:v>Sep 2025</c:v>
                </c:pt>
                <c:pt idx="24361">
                  <c:v>Sep 2025</c:v>
                </c:pt>
                <c:pt idx="24362">
                  <c:v>Sep 2025</c:v>
                </c:pt>
                <c:pt idx="24363">
                  <c:v>Sep 2025</c:v>
                </c:pt>
                <c:pt idx="24364">
                  <c:v>Sep 2025</c:v>
                </c:pt>
                <c:pt idx="24365">
                  <c:v>Sep 2025</c:v>
                </c:pt>
                <c:pt idx="24366">
                  <c:v>Sep 2025</c:v>
                </c:pt>
                <c:pt idx="24367">
                  <c:v>Sep 2025</c:v>
                </c:pt>
                <c:pt idx="24368">
                  <c:v>Sep 2025</c:v>
                </c:pt>
                <c:pt idx="24369">
                  <c:v>Sep 2025</c:v>
                </c:pt>
                <c:pt idx="24370">
                  <c:v>Sep 2025</c:v>
                </c:pt>
                <c:pt idx="24371">
                  <c:v>Sep 2025</c:v>
                </c:pt>
                <c:pt idx="24372">
                  <c:v>Sep 2025</c:v>
                </c:pt>
                <c:pt idx="24373">
                  <c:v>Sep 2025</c:v>
                </c:pt>
                <c:pt idx="24374">
                  <c:v>Sep 2025</c:v>
                </c:pt>
                <c:pt idx="24375">
                  <c:v>Sep 2025</c:v>
                </c:pt>
                <c:pt idx="24376">
                  <c:v>Sep 2025</c:v>
                </c:pt>
                <c:pt idx="24377">
                  <c:v>Sep 2025</c:v>
                </c:pt>
                <c:pt idx="24378">
                  <c:v>Sep 2025</c:v>
                </c:pt>
                <c:pt idx="24379">
                  <c:v>Sep 2025</c:v>
                </c:pt>
                <c:pt idx="24380">
                  <c:v>Sep 2025</c:v>
                </c:pt>
                <c:pt idx="24381">
                  <c:v>Sep 2025</c:v>
                </c:pt>
                <c:pt idx="24382">
                  <c:v>Sep 2025</c:v>
                </c:pt>
                <c:pt idx="24383">
                  <c:v>Sep 2025</c:v>
                </c:pt>
                <c:pt idx="24384">
                  <c:v>Sep 2025</c:v>
                </c:pt>
                <c:pt idx="24385">
                  <c:v>Sep 2025</c:v>
                </c:pt>
                <c:pt idx="24386">
                  <c:v>Sep 2025</c:v>
                </c:pt>
                <c:pt idx="24387">
                  <c:v>Sep 2025</c:v>
                </c:pt>
                <c:pt idx="24388">
                  <c:v>Sep 2025</c:v>
                </c:pt>
                <c:pt idx="24389">
                  <c:v>Sep 2025</c:v>
                </c:pt>
                <c:pt idx="24390">
                  <c:v>Sep 2025</c:v>
                </c:pt>
                <c:pt idx="24391">
                  <c:v>Sep 2025</c:v>
                </c:pt>
                <c:pt idx="24392">
                  <c:v>Sep 2025</c:v>
                </c:pt>
                <c:pt idx="24393">
                  <c:v>Sep 2025</c:v>
                </c:pt>
                <c:pt idx="24394">
                  <c:v>Sep 2025</c:v>
                </c:pt>
                <c:pt idx="24395">
                  <c:v>Sep 2025</c:v>
                </c:pt>
                <c:pt idx="24396">
                  <c:v>Sep 2025</c:v>
                </c:pt>
                <c:pt idx="24397">
                  <c:v>Sep 2025</c:v>
                </c:pt>
                <c:pt idx="24398">
                  <c:v>Sep 2025</c:v>
                </c:pt>
                <c:pt idx="24399">
                  <c:v>Sep 2025</c:v>
                </c:pt>
                <c:pt idx="24400">
                  <c:v>Sep 2025</c:v>
                </c:pt>
                <c:pt idx="24401">
                  <c:v>Sep 2025</c:v>
                </c:pt>
                <c:pt idx="24402">
                  <c:v>Sep 2025</c:v>
                </c:pt>
                <c:pt idx="24403">
                  <c:v>Sep 2025</c:v>
                </c:pt>
                <c:pt idx="24404">
                  <c:v>Sep 2025</c:v>
                </c:pt>
                <c:pt idx="24405">
                  <c:v>Sep 2025</c:v>
                </c:pt>
                <c:pt idx="24406">
                  <c:v>Sep 2025</c:v>
                </c:pt>
                <c:pt idx="24407">
                  <c:v>Sep 2025</c:v>
                </c:pt>
                <c:pt idx="24408">
                  <c:v>Sep 2025</c:v>
                </c:pt>
                <c:pt idx="24409">
                  <c:v>Sep 2025</c:v>
                </c:pt>
                <c:pt idx="24410">
                  <c:v>Sep 2025</c:v>
                </c:pt>
                <c:pt idx="24411">
                  <c:v>Sep 2025</c:v>
                </c:pt>
                <c:pt idx="24412">
                  <c:v>Sep 2025</c:v>
                </c:pt>
                <c:pt idx="24413">
                  <c:v>Sep 2025</c:v>
                </c:pt>
                <c:pt idx="24414">
                  <c:v>Sep 2025</c:v>
                </c:pt>
                <c:pt idx="24415">
                  <c:v>Sep 2025</c:v>
                </c:pt>
                <c:pt idx="24416">
                  <c:v>Sep 2025</c:v>
                </c:pt>
                <c:pt idx="24417">
                  <c:v>Sep 2025</c:v>
                </c:pt>
                <c:pt idx="24418">
                  <c:v>Sep 2025</c:v>
                </c:pt>
                <c:pt idx="24419">
                  <c:v>Sep 2025</c:v>
                </c:pt>
                <c:pt idx="24420">
                  <c:v>Sep 2025</c:v>
                </c:pt>
                <c:pt idx="24421">
                  <c:v>Sep 2025</c:v>
                </c:pt>
                <c:pt idx="24422">
                  <c:v>Sep 2025</c:v>
                </c:pt>
                <c:pt idx="24423">
                  <c:v>Sep 2025</c:v>
                </c:pt>
                <c:pt idx="24424">
                  <c:v>Sep 2025</c:v>
                </c:pt>
                <c:pt idx="24425">
                  <c:v>Sep 2025</c:v>
                </c:pt>
                <c:pt idx="24426">
                  <c:v>Sep 2025</c:v>
                </c:pt>
                <c:pt idx="24427">
                  <c:v>Sep 2025</c:v>
                </c:pt>
                <c:pt idx="24428">
                  <c:v>Sep 2025</c:v>
                </c:pt>
                <c:pt idx="24429">
                  <c:v>Sep 2025</c:v>
                </c:pt>
                <c:pt idx="24430">
                  <c:v>Sep 2025</c:v>
                </c:pt>
                <c:pt idx="24431">
                  <c:v>Sep 2025</c:v>
                </c:pt>
                <c:pt idx="24432">
                  <c:v>Sep 2025</c:v>
                </c:pt>
                <c:pt idx="24433">
                  <c:v>Sep 2025</c:v>
                </c:pt>
                <c:pt idx="24434">
                  <c:v>Sep 2025</c:v>
                </c:pt>
                <c:pt idx="24435">
                  <c:v>Sep 2025</c:v>
                </c:pt>
                <c:pt idx="24436">
                  <c:v>Sep 2025</c:v>
                </c:pt>
                <c:pt idx="24437">
                  <c:v>Sep 2025</c:v>
                </c:pt>
                <c:pt idx="24438">
                  <c:v>Sep 2025</c:v>
                </c:pt>
                <c:pt idx="24439">
                  <c:v>Sep 2025</c:v>
                </c:pt>
                <c:pt idx="24440">
                  <c:v>Sep 2025</c:v>
                </c:pt>
                <c:pt idx="24441">
                  <c:v>Sep 2025</c:v>
                </c:pt>
                <c:pt idx="24442">
                  <c:v>Sep 2025</c:v>
                </c:pt>
                <c:pt idx="24443">
                  <c:v>Sep 2025</c:v>
                </c:pt>
                <c:pt idx="24444">
                  <c:v>Sep 2025</c:v>
                </c:pt>
                <c:pt idx="24445">
                  <c:v>Sep 2025</c:v>
                </c:pt>
                <c:pt idx="24446">
                  <c:v>Sep 2025</c:v>
                </c:pt>
                <c:pt idx="24447">
                  <c:v>Sep 2025</c:v>
                </c:pt>
                <c:pt idx="24448">
                  <c:v>Sep 2025</c:v>
                </c:pt>
                <c:pt idx="24449">
                  <c:v>Sep 2025</c:v>
                </c:pt>
                <c:pt idx="24450">
                  <c:v>Sep 2025</c:v>
                </c:pt>
                <c:pt idx="24451">
                  <c:v>Sep 2025</c:v>
                </c:pt>
                <c:pt idx="24452">
                  <c:v>Sep 2025</c:v>
                </c:pt>
                <c:pt idx="24453">
                  <c:v>Sep 2025</c:v>
                </c:pt>
                <c:pt idx="24454">
                  <c:v>Sep 2025</c:v>
                </c:pt>
                <c:pt idx="24455">
                  <c:v>Sep 2025</c:v>
                </c:pt>
                <c:pt idx="24456">
                  <c:v>Sep 2025</c:v>
                </c:pt>
                <c:pt idx="24457">
                  <c:v>Sep 2025</c:v>
                </c:pt>
                <c:pt idx="24458">
                  <c:v>Sep 2025</c:v>
                </c:pt>
                <c:pt idx="24459">
                  <c:v>Sep 2025</c:v>
                </c:pt>
                <c:pt idx="24460">
                  <c:v>Sep 2025</c:v>
                </c:pt>
                <c:pt idx="24461">
                  <c:v>Sep 2025</c:v>
                </c:pt>
                <c:pt idx="24462">
                  <c:v>Sep 2025</c:v>
                </c:pt>
                <c:pt idx="24463">
                  <c:v>Sep 2025</c:v>
                </c:pt>
                <c:pt idx="24464">
                  <c:v>Sep 2025</c:v>
                </c:pt>
                <c:pt idx="24465">
                  <c:v>Sep 2025</c:v>
                </c:pt>
                <c:pt idx="24466">
                  <c:v>Sep 2025</c:v>
                </c:pt>
                <c:pt idx="24467">
                  <c:v>Sep 2025</c:v>
                </c:pt>
                <c:pt idx="24468">
                  <c:v>Sep 2025</c:v>
                </c:pt>
                <c:pt idx="24469">
                  <c:v>Sep 2025</c:v>
                </c:pt>
                <c:pt idx="24470">
                  <c:v>Sep 2025</c:v>
                </c:pt>
                <c:pt idx="24471">
                  <c:v>Sep 2025</c:v>
                </c:pt>
                <c:pt idx="24472">
                  <c:v>Sep 2025</c:v>
                </c:pt>
                <c:pt idx="24473">
                  <c:v>Sep 2025</c:v>
                </c:pt>
                <c:pt idx="24474">
                  <c:v>Sep 2025</c:v>
                </c:pt>
                <c:pt idx="24475">
                  <c:v>Sep 2025</c:v>
                </c:pt>
                <c:pt idx="24476">
                  <c:v>Sep 2025</c:v>
                </c:pt>
                <c:pt idx="24477">
                  <c:v>Sep 2025</c:v>
                </c:pt>
                <c:pt idx="24478">
                  <c:v>Sep 2025</c:v>
                </c:pt>
                <c:pt idx="24479">
                  <c:v>Sep 2025</c:v>
                </c:pt>
                <c:pt idx="24480">
                  <c:v>Sep 2025</c:v>
                </c:pt>
                <c:pt idx="24481">
                  <c:v>Sep 2025</c:v>
                </c:pt>
                <c:pt idx="24482">
                  <c:v>Sep 2025</c:v>
                </c:pt>
                <c:pt idx="24483">
                  <c:v>Sep 2025</c:v>
                </c:pt>
                <c:pt idx="24484">
                  <c:v>Sep 2025</c:v>
                </c:pt>
                <c:pt idx="24485">
                  <c:v>Sep 2025</c:v>
                </c:pt>
                <c:pt idx="24486">
                  <c:v>Sep 2025</c:v>
                </c:pt>
                <c:pt idx="24487">
                  <c:v>Sep 2025</c:v>
                </c:pt>
                <c:pt idx="24488">
                  <c:v>Sep 2025</c:v>
                </c:pt>
                <c:pt idx="24489">
                  <c:v>Sep 2025</c:v>
                </c:pt>
                <c:pt idx="24490">
                  <c:v>Sep 2025</c:v>
                </c:pt>
                <c:pt idx="24491">
                  <c:v>Sep 2025</c:v>
                </c:pt>
                <c:pt idx="24492">
                  <c:v>Sep 2025</c:v>
                </c:pt>
                <c:pt idx="24493">
                  <c:v>Sep 2025</c:v>
                </c:pt>
                <c:pt idx="24494">
                  <c:v>Sep 2025</c:v>
                </c:pt>
                <c:pt idx="24495">
                  <c:v>Sep 2025</c:v>
                </c:pt>
                <c:pt idx="24496">
                  <c:v>Sep 2025</c:v>
                </c:pt>
                <c:pt idx="24497">
                  <c:v>Sep 2025</c:v>
                </c:pt>
                <c:pt idx="24498">
                  <c:v>Sep 2025</c:v>
                </c:pt>
                <c:pt idx="24499">
                  <c:v>Sep 2025</c:v>
                </c:pt>
                <c:pt idx="24500">
                  <c:v>Sep 2025</c:v>
                </c:pt>
                <c:pt idx="24501">
                  <c:v>Sep 2025</c:v>
                </c:pt>
                <c:pt idx="24502">
                  <c:v>Sep 2025</c:v>
                </c:pt>
                <c:pt idx="24503">
                  <c:v>Sep 2025</c:v>
                </c:pt>
                <c:pt idx="24504">
                  <c:v>Sep 2025</c:v>
                </c:pt>
                <c:pt idx="24505">
                  <c:v>Sep 2025</c:v>
                </c:pt>
                <c:pt idx="24506">
                  <c:v>Sep 2025</c:v>
                </c:pt>
                <c:pt idx="24507">
                  <c:v>Sep 2025</c:v>
                </c:pt>
                <c:pt idx="24508">
                  <c:v>Sep 2025</c:v>
                </c:pt>
                <c:pt idx="24509">
                  <c:v>Sep 2025</c:v>
                </c:pt>
                <c:pt idx="24510">
                  <c:v>Sep 2025</c:v>
                </c:pt>
                <c:pt idx="24511">
                  <c:v>Sep 2025</c:v>
                </c:pt>
                <c:pt idx="24512">
                  <c:v>Sep 2025</c:v>
                </c:pt>
                <c:pt idx="24513">
                  <c:v>Sep 2025</c:v>
                </c:pt>
                <c:pt idx="24514">
                  <c:v>Sep 2025</c:v>
                </c:pt>
                <c:pt idx="24515">
                  <c:v>Sep 2025</c:v>
                </c:pt>
                <c:pt idx="24516">
                  <c:v>Sep 2025</c:v>
                </c:pt>
                <c:pt idx="24517">
                  <c:v>Sep 2025</c:v>
                </c:pt>
                <c:pt idx="24518">
                  <c:v>Sep 2025</c:v>
                </c:pt>
                <c:pt idx="24519">
                  <c:v>Sep 2025</c:v>
                </c:pt>
                <c:pt idx="24520">
                  <c:v>Sep 2025</c:v>
                </c:pt>
                <c:pt idx="24521">
                  <c:v>Sep 2025</c:v>
                </c:pt>
                <c:pt idx="24522">
                  <c:v>Sep 2025</c:v>
                </c:pt>
                <c:pt idx="24523">
                  <c:v>Sep 2025</c:v>
                </c:pt>
                <c:pt idx="24524">
                  <c:v>Sep 2025</c:v>
                </c:pt>
                <c:pt idx="24525">
                  <c:v>Sep 2025</c:v>
                </c:pt>
                <c:pt idx="24526">
                  <c:v>Sep 2025</c:v>
                </c:pt>
                <c:pt idx="24527">
                  <c:v>Sep 2025</c:v>
                </c:pt>
                <c:pt idx="24528">
                  <c:v>Sep 2025</c:v>
                </c:pt>
                <c:pt idx="24529">
                  <c:v>Sep 2025</c:v>
                </c:pt>
                <c:pt idx="24530">
                  <c:v>Sep 2025</c:v>
                </c:pt>
                <c:pt idx="24531">
                  <c:v>Sep 2025</c:v>
                </c:pt>
                <c:pt idx="24532">
                  <c:v>Sep 2025</c:v>
                </c:pt>
                <c:pt idx="24533">
                  <c:v>Sep 2025</c:v>
                </c:pt>
                <c:pt idx="24534">
                  <c:v>Sep 2025</c:v>
                </c:pt>
                <c:pt idx="24535">
                  <c:v>Sep 2025</c:v>
                </c:pt>
                <c:pt idx="24536">
                  <c:v>Sep 2025</c:v>
                </c:pt>
                <c:pt idx="24537">
                  <c:v>Sep 2025</c:v>
                </c:pt>
                <c:pt idx="24538">
                  <c:v>Sep 2025</c:v>
                </c:pt>
                <c:pt idx="24539">
                  <c:v>Sep 2025</c:v>
                </c:pt>
                <c:pt idx="24540">
                  <c:v>Sep 2025</c:v>
                </c:pt>
                <c:pt idx="24541">
                  <c:v>Sep 2025</c:v>
                </c:pt>
                <c:pt idx="24542">
                  <c:v>Sep 2025</c:v>
                </c:pt>
                <c:pt idx="24543">
                  <c:v>Sep 2025</c:v>
                </c:pt>
                <c:pt idx="24544">
                  <c:v>Sep 2025</c:v>
                </c:pt>
                <c:pt idx="24545">
                  <c:v>Sep 2025</c:v>
                </c:pt>
                <c:pt idx="24546">
                  <c:v>Sep 2025</c:v>
                </c:pt>
                <c:pt idx="24547">
                  <c:v>Sep 2025</c:v>
                </c:pt>
                <c:pt idx="24548">
                  <c:v>Sep 2025</c:v>
                </c:pt>
                <c:pt idx="24549">
                  <c:v>Sep 2025</c:v>
                </c:pt>
                <c:pt idx="24550">
                  <c:v>Sep 2025</c:v>
                </c:pt>
                <c:pt idx="24551">
                  <c:v>Sep 2025</c:v>
                </c:pt>
                <c:pt idx="24552">
                  <c:v>Sep 2025</c:v>
                </c:pt>
                <c:pt idx="24553">
                  <c:v>Sep 2025</c:v>
                </c:pt>
                <c:pt idx="24554">
                  <c:v>Sep 2025</c:v>
                </c:pt>
                <c:pt idx="24555">
                  <c:v>Sep 2025</c:v>
                </c:pt>
                <c:pt idx="24556">
                  <c:v>Sep 2025</c:v>
                </c:pt>
                <c:pt idx="24557">
                  <c:v>Sep 2025</c:v>
                </c:pt>
                <c:pt idx="24558">
                  <c:v>Sep 2025</c:v>
                </c:pt>
                <c:pt idx="24559">
                  <c:v>Sep 2025</c:v>
                </c:pt>
                <c:pt idx="24560">
                  <c:v>Sep 2025</c:v>
                </c:pt>
                <c:pt idx="24561">
                  <c:v>Sep 2025</c:v>
                </c:pt>
                <c:pt idx="24562">
                  <c:v>Sep 2025</c:v>
                </c:pt>
                <c:pt idx="24563">
                  <c:v>Sep 2025</c:v>
                </c:pt>
                <c:pt idx="24564">
                  <c:v>Sep 2025</c:v>
                </c:pt>
                <c:pt idx="24565">
                  <c:v>Sep 2025</c:v>
                </c:pt>
                <c:pt idx="24566">
                  <c:v>Sep 2025</c:v>
                </c:pt>
                <c:pt idx="24567">
                  <c:v>Sep 2025</c:v>
                </c:pt>
                <c:pt idx="24568">
                  <c:v>Sep 2025</c:v>
                </c:pt>
                <c:pt idx="24569">
                  <c:v>Sep 2025</c:v>
                </c:pt>
                <c:pt idx="24570">
                  <c:v>Sep 2025</c:v>
                </c:pt>
                <c:pt idx="24571">
                  <c:v>Sep 2025</c:v>
                </c:pt>
                <c:pt idx="24572">
                  <c:v>Sep 2025</c:v>
                </c:pt>
                <c:pt idx="24573">
                  <c:v>Sep 2025</c:v>
                </c:pt>
                <c:pt idx="24574">
                  <c:v>Sep 2025</c:v>
                </c:pt>
                <c:pt idx="24575">
                  <c:v>Sep 2025</c:v>
                </c:pt>
                <c:pt idx="24576">
                  <c:v>Sep 2025</c:v>
                </c:pt>
                <c:pt idx="24577">
                  <c:v>Sep 2025</c:v>
                </c:pt>
                <c:pt idx="24578">
                  <c:v>Sep 2025</c:v>
                </c:pt>
                <c:pt idx="24579">
                  <c:v>Sep 2025</c:v>
                </c:pt>
                <c:pt idx="24580">
                  <c:v>Sep 2025</c:v>
                </c:pt>
                <c:pt idx="24581">
                  <c:v>Sep 2025</c:v>
                </c:pt>
                <c:pt idx="24582">
                  <c:v>Sep 2025</c:v>
                </c:pt>
                <c:pt idx="24583">
                  <c:v>Sep 2025</c:v>
                </c:pt>
                <c:pt idx="24584">
                  <c:v>Sep 2025</c:v>
                </c:pt>
                <c:pt idx="24585">
                  <c:v>Sep 2025</c:v>
                </c:pt>
                <c:pt idx="24586">
                  <c:v>Sep 2025</c:v>
                </c:pt>
                <c:pt idx="24587">
                  <c:v>Sep 2025</c:v>
                </c:pt>
                <c:pt idx="24588">
                  <c:v>Sep 2025</c:v>
                </c:pt>
                <c:pt idx="24589">
                  <c:v>Sep 2025</c:v>
                </c:pt>
                <c:pt idx="24590">
                  <c:v>Sep 2025</c:v>
                </c:pt>
                <c:pt idx="24591">
                  <c:v>Sep 2025</c:v>
                </c:pt>
                <c:pt idx="24592">
                  <c:v>Sep 2025</c:v>
                </c:pt>
                <c:pt idx="24593">
                  <c:v>Sep 2025</c:v>
                </c:pt>
                <c:pt idx="24594">
                  <c:v>Sep 2025</c:v>
                </c:pt>
                <c:pt idx="24595">
                  <c:v>Sep 2025</c:v>
                </c:pt>
                <c:pt idx="24596">
                  <c:v>Sep 2025</c:v>
                </c:pt>
                <c:pt idx="24597">
                  <c:v>Sep 2025</c:v>
                </c:pt>
                <c:pt idx="24598">
                  <c:v>Sep 2025</c:v>
                </c:pt>
                <c:pt idx="24599">
                  <c:v>Sep 2025</c:v>
                </c:pt>
                <c:pt idx="24600">
                  <c:v>Sep 2025</c:v>
                </c:pt>
                <c:pt idx="24601">
                  <c:v>Sep 2025</c:v>
                </c:pt>
                <c:pt idx="24602">
                  <c:v>Sep 2025</c:v>
                </c:pt>
                <c:pt idx="24603">
                  <c:v>Sep 2025</c:v>
                </c:pt>
                <c:pt idx="24604">
                  <c:v>Sep 2025</c:v>
                </c:pt>
                <c:pt idx="24605">
                  <c:v>Sep 2025</c:v>
                </c:pt>
                <c:pt idx="24606">
                  <c:v>Sep 2025</c:v>
                </c:pt>
                <c:pt idx="24607">
                  <c:v>Sep 2025</c:v>
                </c:pt>
                <c:pt idx="24608">
                  <c:v>Sep 2025</c:v>
                </c:pt>
                <c:pt idx="24609">
                  <c:v>Sep 2025</c:v>
                </c:pt>
                <c:pt idx="24610">
                  <c:v>Sep 2025</c:v>
                </c:pt>
                <c:pt idx="24611">
                  <c:v>Sep 2025</c:v>
                </c:pt>
                <c:pt idx="24612">
                  <c:v>Sep 2025</c:v>
                </c:pt>
                <c:pt idx="24613">
                  <c:v>Sep 2025</c:v>
                </c:pt>
                <c:pt idx="24614">
                  <c:v>Sep 2025</c:v>
                </c:pt>
                <c:pt idx="24615">
                  <c:v>Sep 2025</c:v>
                </c:pt>
                <c:pt idx="24616">
                  <c:v>Sep 2025</c:v>
                </c:pt>
                <c:pt idx="24617">
                  <c:v>Sep 2025</c:v>
                </c:pt>
                <c:pt idx="24618">
                  <c:v>Sep 2025</c:v>
                </c:pt>
                <c:pt idx="24619">
                  <c:v>Sep 2025</c:v>
                </c:pt>
                <c:pt idx="24620">
                  <c:v>Sep 2025</c:v>
                </c:pt>
                <c:pt idx="24621">
                  <c:v>Sep 2025</c:v>
                </c:pt>
                <c:pt idx="24622">
                  <c:v>Sep 2025</c:v>
                </c:pt>
                <c:pt idx="24623">
                  <c:v>Sep 2025</c:v>
                </c:pt>
                <c:pt idx="24624">
                  <c:v>Sep 2025</c:v>
                </c:pt>
                <c:pt idx="24625">
                  <c:v>Sep 2025</c:v>
                </c:pt>
                <c:pt idx="24626">
                  <c:v>Sep 2025</c:v>
                </c:pt>
                <c:pt idx="24627">
                  <c:v>Sep 2025</c:v>
                </c:pt>
                <c:pt idx="24628">
                  <c:v>Sep 2025</c:v>
                </c:pt>
                <c:pt idx="24629">
                  <c:v>Sep 2025</c:v>
                </c:pt>
                <c:pt idx="24630">
                  <c:v>Sep 2025</c:v>
                </c:pt>
                <c:pt idx="24631">
                  <c:v>Sep 2025</c:v>
                </c:pt>
                <c:pt idx="24632">
                  <c:v>Sep 2025</c:v>
                </c:pt>
                <c:pt idx="24633">
                  <c:v>Sep 2025</c:v>
                </c:pt>
                <c:pt idx="24634">
                  <c:v>Sep 2025</c:v>
                </c:pt>
                <c:pt idx="24635">
                  <c:v>Sep 2025</c:v>
                </c:pt>
                <c:pt idx="24636">
                  <c:v>Sep 2025</c:v>
                </c:pt>
                <c:pt idx="24637">
                  <c:v>Sep 2025</c:v>
                </c:pt>
                <c:pt idx="24638">
                  <c:v>Sep 2025</c:v>
                </c:pt>
                <c:pt idx="24639">
                  <c:v>Sep 2025</c:v>
                </c:pt>
                <c:pt idx="24640">
                  <c:v>Sep 2025</c:v>
                </c:pt>
                <c:pt idx="24641">
                  <c:v>Sep 2025</c:v>
                </c:pt>
                <c:pt idx="24642">
                  <c:v>Sep 2025</c:v>
                </c:pt>
                <c:pt idx="24643">
                  <c:v>Sep 2025</c:v>
                </c:pt>
                <c:pt idx="24644">
                  <c:v>Sep 2025</c:v>
                </c:pt>
                <c:pt idx="24645">
                  <c:v>Sep 2025</c:v>
                </c:pt>
                <c:pt idx="24646">
                  <c:v>Sep 2025</c:v>
                </c:pt>
                <c:pt idx="24647">
                  <c:v>Sep 2025</c:v>
                </c:pt>
                <c:pt idx="24648">
                  <c:v>Sep 2025</c:v>
                </c:pt>
                <c:pt idx="24649">
                  <c:v>Sep 2025</c:v>
                </c:pt>
                <c:pt idx="24650">
                  <c:v>Sep 2025</c:v>
                </c:pt>
                <c:pt idx="24651">
                  <c:v>Sep 2025</c:v>
                </c:pt>
                <c:pt idx="24652">
                  <c:v>Sep 2025</c:v>
                </c:pt>
                <c:pt idx="24653">
                  <c:v>Sep 2025</c:v>
                </c:pt>
                <c:pt idx="24654">
                  <c:v>Sep 2025</c:v>
                </c:pt>
                <c:pt idx="24655">
                  <c:v>Sep 2025</c:v>
                </c:pt>
                <c:pt idx="24656">
                  <c:v>Sep 2025</c:v>
                </c:pt>
                <c:pt idx="24657">
                  <c:v>Sep 2025</c:v>
                </c:pt>
                <c:pt idx="24658">
                  <c:v>Sep 2025</c:v>
                </c:pt>
                <c:pt idx="24659">
                  <c:v>Sep 2025</c:v>
                </c:pt>
                <c:pt idx="24660">
                  <c:v>Sep 2025</c:v>
                </c:pt>
                <c:pt idx="24661">
                  <c:v>Sep 2025</c:v>
                </c:pt>
                <c:pt idx="24662">
                  <c:v>Sep 2025</c:v>
                </c:pt>
                <c:pt idx="24663">
                  <c:v>Sep 2025</c:v>
                </c:pt>
                <c:pt idx="24664">
                  <c:v>Sep 2025</c:v>
                </c:pt>
                <c:pt idx="24665">
                  <c:v>Sep 2025</c:v>
                </c:pt>
                <c:pt idx="24666">
                  <c:v>Sep 2025</c:v>
                </c:pt>
                <c:pt idx="24667">
                  <c:v>Sep 2025</c:v>
                </c:pt>
                <c:pt idx="24668">
                  <c:v>Sep 2025</c:v>
                </c:pt>
                <c:pt idx="24669">
                  <c:v>Sep 2025</c:v>
                </c:pt>
                <c:pt idx="24670">
                  <c:v>Sep 2025</c:v>
                </c:pt>
                <c:pt idx="24671">
                  <c:v>Sep 2025</c:v>
                </c:pt>
                <c:pt idx="24672">
                  <c:v>Sep 2025</c:v>
                </c:pt>
                <c:pt idx="24673">
                  <c:v>Sep 2025</c:v>
                </c:pt>
                <c:pt idx="24674">
                  <c:v>Sep 2025</c:v>
                </c:pt>
                <c:pt idx="24675">
                  <c:v>Sep 2025</c:v>
                </c:pt>
                <c:pt idx="24676">
                  <c:v>Sep 2025</c:v>
                </c:pt>
                <c:pt idx="24677">
                  <c:v>Sep 2025</c:v>
                </c:pt>
                <c:pt idx="24678">
                  <c:v>Sep 2025</c:v>
                </c:pt>
                <c:pt idx="24679">
                  <c:v>Sep 2025</c:v>
                </c:pt>
                <c:pt idx="24680">
                  <c:v>Sep 2025</c:v>
                </c:pt>
                <c:pt idx="24681">
                  <c:v>Sep 2025</c:v>
                </c:pt>
                <c:pt idx="24682">
                  <c:v>Sep 2025</c:v>
                </c:pt>
                <c:pt idx="24683">
                  <c:v>Sep 2025</c:v>
                </c:pt>
                <c:pt idx="24684">
                  <c:v>Sep 2025</c:v>
                </c:pt>
                <c:pt idx="24685">
                  <c:v>Sep 2025</c:v>
                </c:pt>
                <c:pt idx="24686">
                  <c:v>Sep 2025</c:v>
                </c:pt>
                <c:pt idx="24687">
                  <c:v>Sep 2025</c:v>
                </c:pt>
                <c:pt idx="24688">
                  <c:v>Sep 2025</c:v>
                </c:pt>
                <c:pt idx="24689">
                  <c:v>Sep 2025</c:v>
                </c:pt>
                <c:pt idx="24690">
                  <c:v>Sep 2025</c:v>
                </c:pt>
                <c:pt idx="24691">
                  <c:v>Sep 2025</c:v>
                </c:pt>
                <c:pt idx="24692">
                  <c:v>Sep 2025</c:v>
                </c:pt>
                <c:pt idx="24693">
                  <c:v>Sep 2025</c:v>
                </c:pt>
                <c:pt idx="24694">
                  <c:v>Sep 2025</c:v>
                </c:pt>
                <c:pt idx="24695">
                  <c:v>Sep 2025</c:v>
                </c:pt>
                <c:pt idx="24696">
                  <c:v>Sep 2025</c:v>
                </c:pt>
                <c:pt idx="24697">
                  <c:v>Sep 2025</c:v>
                </c:pt>
                <c:pt idx="24698">
                  <c:v>Sep 2025</c:v>
                </c:pt>
                <c:pt idx="24699">
                  <c:v>Sep 2025</c:v>
                </c:pt>
                <c:pt idx="24700">
                  <c:v>Sep 2025</c:v>
                </c:pt>
                <c:pt idx="24701">
                  <c:v>Sep 2025</c:v>
                </c:pt>
                <c:pt idx="24702">
                  <c:v>Sep 2025</c:v>
                </c:pt>
                <c:pt idx="24703">
                  <c:v>Sep 2025</c:v>
                </c:pt>
                <c:pt idx="24704">
                  <c:v>Sep 2025</c:v>
                </c:pt>
                <c:pt idx="24705">
                  <c:v>Sep 2025</c:v>
                </c:pt>
                <c:pt idx="24706">
                  <c:v>Sep 2025</c:v>
                </c:pt>
                <c:pt idx="24707">
                  <c:v>Sep 2025</c:v>
                </c:pt>
                <c:pt idx="24708">
                  <c:v>Sep 2025</c:v>
                </c:pt>
                <c:pt idx="24709">
                  <c:v>Sep 2025</c:v>
                </c:pt>
                <c:pt idx="24710">
                  <c:v>Sep 2025</c:v>
                </c:pt>
                <c:pt idx="24711">
                  <c:v>Sep 2025</c:v>
                </c:pt>
                <c:pt idx="24712">
                  <c:v>Sep 2025</c:v>
                </c:pt>
                <c:pt idx="24713">
                  <c:v>Sep 2025</c:v>
                </c:pt>
                <c:pt idx="24714">
                  <c:v>Sep 2025</c:v>
                </c:pt>
                <c:pt idx="24715">
                  <c:v>Sep 2025</c:v>
                </c:pt>
                <c:pt idx="24716">
                  <c:v>Sep 2025</c:v>
                </c:pt>
                <c:pt idx="24717">
                  <c:v>Sep 2025</c:v>
                </c:pt>
                <c:pt idx="24718">
                  <c:v>Sep 2025</c:v>
                </c:pt>
                <c:pt idx="24719">
                  <c:v>Sep 2025</c:v>
                </c:pt>
                <c:pt idx="24720">
                  <c:v>Sep 2025</c:v>
                </c:pt>
                <c:pt idx="24721">
                  <c:v>Sep 2025</c:v>
                </c:pt>
                <c:pt idx="24722">
                  <c:v>Sep 2025</c:v>
                </c:pt>
                <c:pt idx="24723">
                  <c:v>Sep 2025</c:v>
                </c:pt>
                <c:pt idx="24724">
                  <c:v>Sep 2025</c:v>
                </c:pt>
                <c:pt idx="24725">
                  <c:v>Sep 2025</c:v>
                </c:pt>
                <c:pt idx="24726">
                  <c:v>Sep 2025</c:v>
                </c:pt>
                <c:pt idx="24727">
                  <c:v>Sep 2025</c:v>
                </c:pt>
                <c:pt idx="24728">
                  <c:v>Sep 2025</c:v>
                </c:pt>
                <c:pt idx="24729">
                  <c:v>Sep 2025</c:v>
                </c:pt>
                <c:pt idx="24730">
                  <c:v>Sep 2025</c:v>
                </c:pt>
                <c:pt idx="24731">
                  <c:v>Sep 2025</c:v>
                </c:pt>
                <c:pt idx="24732">
                  <c:v>Sep 2025</c:v>
                </c:pt>
                <c:pt idx="24733">
                  <c:v>Sep 2025</c:v>
                </c:pt>
                <c:pt idx="24734">
                  <c:v>Sep 2025</c:v>
                </c:pt>
                <c:pt idx="24735">
                  <c:v>Sep 2025</c:v>
                </c:pt>
                <c:pt idx="24736">
                  <c:v>Sep 2025</c:v>
                </c:pt>
                <c:pt idx="24737">
                  <c:v>Sep 2025</c:v>
                </c:pt>
                <c:pt idx="24738">
                  <c:v>Sep 2025</c:v>
                </c:pt>
                <c:pt idx="24739">
                  <c:v>Sep 2025</c:v>
                </c:pt>
                <c:pt idx="24740">
                  <c:v>Sep 2025</c:v>
                </c:pt>
                <c:pt idx="24741">
                  <c:v>Sep 2025</c:v>
                </c:pt>
                <c:pt idx="24742">
                  <c:v>Sep 2025</c:v>
                </c:pt>
                <c:pt idx="24743">
                  <c:v>Sep 2025</c:v>
                </c:pt>
                <c:pt idx="24744">
                  <c:v>Sep 2025</c:v>
                </c:pt>
                <c:pt idx="24745">
                  <c:v>Sep 2025</c:v>
                </c:pt>
                <c:pt idx="24746">
                  <c:v>Sep 2025</c:v>
                </c:pt>
                <c:pt idx="24747">
                  <c:v>Sep 2025</c:v>
                </c:pt>
                <c:pt idx="24748">
                  <c:v>Sep 2025</c:v>
                </c:pt>
                <c:pt idx="24749">
                  <c:v>Sep 2025</c:v>
                </c:pt>
                <c:pt idx="24750">
                  <c:v>Sep 2025</c:v>
                </c:pt>
                <c:pt idx="24751">
                  <c:v>Sep 2025</c:v>
                </c:pt>
                <c:pt idx="24752">
                  <c:v>Sep 2025</c:v>
                </c:pt>
                <c:pt idx="24753">
                  <c:v>Sep 2025</c:v>
                </c:pt>
                <c:pt idx="24754">
                  <c:v>Sep 2025</c:v>
                </c:pt>
                <c:pt idx="24755">
                  <c:v>Sep 2025</c:v>
                </c:pt>
                <c:pt idx="24756">
                  <c:v>Sep 2025</c:v>
                </c:pt>
                <c:pt idx="24757">
                  <c:v>Sep 2025</c:v>
                </c:pt>
                <c:pt idx="24758">
                  <c:v>Sep 2025</c:v>
                </c:pt>
                <c:pt idx="24759">
                  <c:v>Sep 2025</c:v>
                </c:pt>
                <c:pt idx="24760">
                  <c:v>Sep 2025</c:v>
                </c:pt>
                <c:pt idx="24761">
                  <c:v>Sep 2025</c:v>
                </c:pt>
                <c:pt idx="24762">
                  <c:v>Sep 2025</c:v>
                </c:pt>
                <c:pt idx="24763">
                  <c:v>Sep 2025</c:v>
                </c:pt>
                <c:pt idx="24764">
                  <c:v>Sep 2025</c:v>
                </c:pt>
                <c:pt idx="24765">
                  <c:v>Sep 2025</c:v>
                </c:pt>
                <c:pt idx="24766">
                  <c:v>Sep 2025</c:v>
                </c:pt>
                <c:pt idx="24767">
                  <c:v>Sep 2025</c:v>
                </c:pt>
                <c:pt idx="24768">
                  <c:v>Sep 2025</c:v>
                </c:pt>
                <c:pt idx="24769">
                  <c:v>Sep 2025</c:v>
                </c:pt>
                <c:pt idx="24770">
                  <c:v>Sep 2025</c:v>
                </c:pt>
                <c:pt idx="24771">
                  <c:v>Sep 2025</c:v>
                </c:pt>
                <c:pt idx="24772">
                  <c:v>Sep 2025</c:v>
                </c:pt>
                <c:pt idx="24773">
                  <c:v>Sep 2025</c:v>
                </c:pt>
                <c:pt idx="24774">
                  <c:v>Sep 2025</c:v>
                </c:pt>
                <c:pt idx="24775">
                  <c:v>Sep 2025</c:v>
                </c:pt>
                <c:pt idx="24776">
                  <c:v>Sep 2025</c:v>
                </c:pt>
                <c:pt idx="24777">
                  <c:v>Sep 2025</c:v>
                </c:pt>
                <c:pt idx="24778">
                  <c:v>Sep 2025</c:v>
                </c:pt>
                <c:pt idx="24779">
                  <c:v>Sep 2025</c:v>
                </c:pt>
                <c:pt idx="24780">
                  <c:v>Sep 2025</c:v>
                </c:pt>
                <c:pt idx="24781">
                  <c:v>Sep 2025</c:v>
                </c:pt>
                <c:pt idx="24782">
                  <c:v>Sep 2025</c:v>
                </c:pt>
                <c:pt idx="24783">
                  <c:v>Sep 2025</c:v>
                </c:pt>
                <c:pt idx="24784">
                  <c:v>Sep 2025</c:v>
                </c:pt>
                <c:pt idx="24785">
                  <c:v>Sep 2025</c:v>
                </c:pt>
                <c:pt idx="24786">
                  <c:v>Sep 2025</c:v>
                </c:pt>
                <c:pt idx="24787">
                  <c:v>Sep 2025</c:v>
                </c:pt>
                <c:pt idx="24788">
                  <c:v>Sep 2025</c:v>
                </c:pt>
                <c:pt idx="24789">
                  <c:v>Sep 2025</c:v>
                </c:pt>
                <c:pt idx="24790">
                  <c:v>Sep 2025</c:v>
                </c:pt>
                <c:pt idx="24791">
                  <c:v>Sep 2025</c:v>
                </c:pt>
                <c:pt idx="24792">
                  <c:v>Sep 2025</c:v>
                </c:pt>
                <c:pt idx="24793">
                  <c:v>Sep 2025</c:v>
                </c:pt>
                <c:pt idx="24794">
                  <c:v>Sep 2025</c:v>
                </c:pt>
                <c:pt idx="24795">
                  <c:v>Sep 2025</c:v>
                </c:pt>
                <c:pt idx="24796">
                  <c:v>Sep 2025</c:v>
                </c:pt>
                <c:pt idx="24797">
                  <c:v>Sep 2025</c:v>
                </c:pt>
                <c:pt idx="24798">
                  <c:v>Sep 2025</c:v>
                </c:pt>
                <c:pt idx="24799">
                  <c:v>Sep 2025</c:v>
                </c:pt>
                <c:pt idx="24800">
                  <c:v>Sep 2025</c:v>
                </c:pt>
                <c:pt idx="24801">
                  <c:v>Sep 2025</c:v>
                </c:pt>
                <c:pt idx="24802">
                  <c:v>Sep 2025</c:v>
                </c:pt>
                <c:pt idx="24803">
                  <c:v>Sep 2025</c:v>
                </c:pt>
                <c:pt idx="24804">
                  <c:v>Sep 2025</c:v>
                </c:pt>
                <c:pt idx="24805">
                  <c:v>Sep 2025</c:v>
                </c:pt>
                <c:pt idx="24806">
                  <c:v>Sep 2025</c:v>
                </c:pt>
                <c:pt idx="24807">
                  <c:v>Sep 2025</c:v>
                </c:pt>
                <c:pt idx="24808">
                  <c:v>Sep 2025</c:v>
                </c:pt>
                <c:pt idx="24809">
                  <c:v>Sep 2025</c:v>
                </c:pt>
                <c:pt idx="24810">
                  <c:v>Sep 2025</c:v>
                </c:pt>
                <c:pt idx="24811">
                  <c:v>Sep 2025</c:v>
                </c:pt>
                <c:pt idx="24812">
                  <c:v>Sep 2025</c:v>
                </c:pt>
                <c:pt idx="24813">
                  <c:v>Sep 2025</c:v>
                </c:pt>
                <c:pt idx="24814">
                  <c:v>Sep 2025</c:v>
                </c:pt>
                <c:pt idx="24815">
                  <c:v>Sep 2025</c:v>
                </c:pt>
                <c:pt idx="24816">
                  <c:v>Sep 2025</c:v>
                </c:pt>
                <c:pt idx="24817">
                  <c:v>Sep 2025</c:v>
                </c:pt>
                <c:pt idx="24818">
                  <c:v>Sep 2025</c:v>
                </c:pt>
                <c:pt idx="24819">
                  <c:v>Sep 2025</c:v>
                </c:pt>
                <c:pt idx="24820">
                  <c:v>Sep 2025</c:v>
                </c:pt>
                <c:pt idx="24821">
                  <c:v>Sep 2025</c:v>
                </c:pt>
                <c:pt idx="24822">
                  <c:v>Sep 2025</c:v>
                </c:pt>
                <c:pt idx="24823">
                  <c:v>Sep 2025</c:v>
                </c:pt>
                <c:pt idx="24824">
                  <c:v>Sep 2025</c:v>
                </c:pt>
                <c:pt idx="24825">
                  <c:v>Sep 2025</c:v>
                </c:pt>
                <c:pt idx="24826">
                  <c:v>Sep 2025</c:v>
                </c:pt>
                <c:pt idx="24827">
                  <c:v>Sep 2025</c:v>
                </c:pt>
                <c:pt idx="24828">
                  <c:v>Sep 2025</c:v>
                </c:pt>
                <c:pt idx="24829">
                  <c:v>Sep 2025</c:v>
                </c:pt>
                <c:pt idx="24830">
                  <c:v>Sep 2025</c:v>
                </c:pt>
                <c:pt idx="24831">
                  <c:v>Sep 2025</c:v>
                </c:pt>
                <c:pt idx="24832">
                  <c:v>Sep 2025</c:v>
                </c:pt>
                <c:pt idx="24833">
                  <c:v>Sep 2025</c:v>
                </c:pt>
                <c:pt idx="24834">
                  <c:v>Sep 2025</c:v>
                </c:pt>
                <c:pt idx="24835">
                  <c:v>Sep 2025</c:v>
                </c:pt>
                <c:pt idx="24836">
                  <c:v>Sep 2025</c:v>
                </c:pt>
                <c:pt idx="24837">
                  <c:v>Sep 2025</c:v>
                </c:pt>
                <c:pt idx="24838">
                  <c:v>Sep 2025</c:v>
                </c:pt>
                <c:pt idx="24839">
                  <c:v>Sep 2025</c:v>
                </c:pt>
                <c:pt idx="24840">
                  <c:v>Sep 2025</c:v>
                </c:pt>
                <c:pt idx="24841">
                  <c:v>Sep 2025</c:v>
                </c:pt>
                <c:pt idx="24842">
                  <c:v>Sep 2025</c:v>
                </c:pt>
                <c:pt idx="24843">
                  <c:v>Sep 2025</c:v>
                </c:pt>
                <c:pt idx="24844">
                  <c:v>Sep 2025</c:v>
                </c:pt>
                <c:pt idx="24845">
                  <c:v>Sep 2025</c:v>
                </c:pt>
                <c:pt idx="24846">
                  <c:v>Sep 2025</c:v>
                </c:pt>
                <c:pt idx="24847">
                  <c:v>Sep 2025</c:v>
                </c:pt>
                <c:pt idx="24848">
                  <c:v>Sep 2025</c:v>
                </c:pt>
                <c:pt idx="24849">
                  <c:v>Sep 2025</c:v>
                </c:pt>
                <c:pt idx="24850">
                  <c:v>Sep 2025</c:v>
                </c:pt>
                <c:pt idx="24851">
                  <c:v>Sep 2025</c:v>
                </c:pt>
                <c:pt idx="24852">
                  <c:v>Sep 2025</c:v>
                </c:pt>
                <c:pt idx="24853">
                  <c:v>Sep 2025</c:v>
                </c:pt>
                <c:pt idx="24854">
                  <c:v>Sep 2025</c:v>
                </c:pt>
                <c:pt idx="24855">
                  <c:v>Sep 2025</c:v>
                </c:pt>
                <c:pt idx="24856">
                  <c:v>Sep 2025</c:v>
                </c:pt>
                <c:pt idx="24857">
                  <c:v>Sep 2025</c:v>
                </c:pt>
                <c:pt idx="24858">
                  <c:v>Sep 2025</c:v>
                </c:pt>
                <c:pt idx="24859">
                  <c:v>Sep 2025</c:v>
                </c:pt>
                <c:pt idx="24860">
                  <c:v>Sep 2025</c:v>
                </c:pt>
                <c:pt idx="24861">
                  <c:v>Sep 2025</c:v>
                </c:pt>
                <c:pt idx="24862">
                  <c:v>Sep 2025</c:v>
                </c:pt>
                <c:pt idx="24863">
                  <c:v>Sep 2025</c:v>
                </c:pt>
                <c:pt idx="24864">
                  <c:v>Sep 2025</c:v>
                </c:pt>
                <c:pt idx="24865">
                  <c:v>Sep 2025</c:v>
                </c:pt>
                <c:pt idx="24866">
                  <c:v>Sep 2025</c:v>
                </c:pt>
                <c:pt idx="24867">
                  <c:v>Sep 2025</c:v>
                </c:pt>
                <c:pt idx="24868">
                  <c:v>Sep 2025</c:v>
                </c:pt>
                <c:pt idx="24869">
                  <c:v>Sep 2025</c:v>
                </c:pt>
                <c:pt idx="24870">
                  <c:v>Sep 2025</c:v>
                </c:pt>
                <c:pt idx="24871">
                  <c:v>Sep 2025</c:v>
                </c:pt>
                <c:pt idx="24872">
                  <c:v>Sep 2025</c:v>
                </c:pt>
                <c:pt idx="24873">
                  <c:v>Sep 2025</c:v>
                </c:pt>
                <c:pt idx="24874">
                  <c:v>Sep 2025</c:v>
                </c:pt>
                <c:pt idx="24875">
                  <c:v>Sep 2025</c:v>
                </c:pt>
                <c:pt idx="24876">
                  <c:v>Sep 2025</c:v>
                </c:pt>
                <c:pt idx="24877">
                  <c:v>Sep 2025</c:v>
                </c:pt>
                <c:pt idx="24878">
                  <c:v>Sep 2025</c:v>
                </c:pt>
                <c:pt idx="24879">
                  <c:v>Sep 2025</c:v>
                </c:pt>
                <c:pt idx="24880">
                  <c:v>Sep 2025</c:v>
                </c:pt>
                <c:pt idx="24881">
                  <c:v>Sep 2025</c:v>
                </c:pt>
                <c:pt idx="24882">
                  <c:v>Sep 2025</c:v>
                </c:pt>
                <c:pt idx="24883">
                  <c:v>Sep 2025</c:v>
                </c:pt>
                <c:pt idx="24884">
                  <c:v>Sep 2025</c:v>
                </c:pt>
                <c:pt idx="24885">
                  <c:v>Sep 2025</c:v>
                </c:pt>
                <c:pt idx="24886">
                  <c:v>Sep 2025</c:v>
                </c:pt>
                <c:pt idx="24887">
                  <c:v>Sep 2025</c:v>
                </c:pt>
                <c:pt idx="24888">
                  <c:v>Sep 2025</c:v>
                </c:pt>
                <c:pt idx="24889">
                  <c:v>Sep 2025</c:v>
                </c:pt>
                <c:pt idx="24890">
                  <c:v>Sep 2025</c:v>
                </c:pt>
                <c:pt idx="24891">
                  <c:v>Sep 2025</c:v>
                </c:pt>
                <c:pt idx="24892">
                  <c:v>Sep 2025</c:v>
                </c:pt>
                <c:pt idx="24893">
                  <c:v>Sep 2025</c:v>
                </c:pt>
                <c:pt idx="24894">
                  <c:v>Sep 2025</c:v>
                </c:pt>
                <c:pt idx="24895">
                  <c:v>Sep 2025</c:v>
                </c:pt>
                <c:pt idx="24896">
                  <c:v>Sep 2025</c:v>
                </c:pt>
                <c:pt idx="24897">
                  <c:v>Sep 2025</c:v>
                </c:pt>
                <c:pt idx="24898">
                  <c:v>Sep 2025</c:v>
                </c:pt>
                <c:pt idx="24899">
                  <c:v>Sep 2025</c:v>
                </c:pt>
                <c:pt idx="24900">
                  <c:v>Sep 2025</c:v>
                </c:pt>
                <c:pt idx="24901">
                  <c:v>Sep 2025</c:v>
                </c:pt>
                <c:pt idx="24902">
                  <c:v>Sep 2025</c:v>
                </c:pt>
                <c:pt idx="24903">
                  <c:v>Sep 2025</c:v>
                </c:pt>
                <c:pt idx="24904">
                  <c:v>Sep 2025</c:v>
                </c:pt>
                <c:pt idx="24905">
                  <c:v>Sep 2025</c:v>
                </c:pt>
                <c:pt idx="24906">
                  <c:v>Sep 2025</c:v>
                </c:pt>
                <c:pt idx="24907">
                  <c:v>Sep 2025</c:v>
                </c:pt>
                <c:pt idx="24908">
                  <c:v>Sep 2025</c:v>
                </c:pt>
                <c:pt idx="24909">
                  <c:v>Sep 2025</c:v>
                </c:pt>
                <c:pt idx="24910">
                  <c:v>Sep 2025</c:v>
                </c:pt>
                <c:pt idx="24911">
                  <c:v>Sep 2025</c:v>
                </c:pt>
                <c:pt idx="24912">
                  <c:v>Sep 2025</c:v>
                </c:pt>
                <c:pt idx="24913">
                  <c:v>Sep 2025</c:v>
                </c:pt>
                <c:pt idx="24914">
                  <c:v>Sep 2025</c:v>
                </c:pt>
                <c:pt idx="24915">
                  <c:v>Sep 2025</c:v>
                </c:pt>
                <c:pt idx="24916">
                  <c:v>Sep 2025</c:v>
                </c:pt>
                <c:pt idx="24917">
                  <c:v>Sep 2025</c:v>
                </c:pt>
                <c:pt idx="24918">
                  <c:v>Sep 2025</c:v>
                </c:pt>
                <c:pt idx="24919">
                  <c:v>Sep 2025</c:v>
                </c:pt>
                <c:pt idx="24920">
                  <c:v>Sep 2025</c:v>
                </c:pt>
                <c:pt idx="24921">
                  <c:v>Sep 2025</c:v>
                </c:pt>
                <c:pt idx="24922">
                  <c:v>Sep 2025</c:v>
                </c:pt>
                <c:pt idx="24923">
                  <c:v>Sep 2025</c:v>
                </c:pt>
                <c:pt idx="24924">
                  <c:v>Sep 2025</c:v>
                </c:pt>
                <c:pt idx="24925">
                  <c:v>Sep 2025</c:v>
                </c:pt>
                <c:pt idx="24926">
                  <c:v>Sep 2025</c:v>
                </c:pt>
                <c:pt idx="24927">
                  <c:v>Sep 2025</c:v>
                </c:pt>
                <c:pt idx="24928">
                  <c:v>Sep 2025</c:v>
                </c:pt>
                <c:pt idx="24929">
                  <c:v>Sep 2025</c:v>
                </c:pt>
                <c:pt idx="24930">
                  <c:v>Sep 2025</c:v>
                </c:pt>
                <c:pt idx="24931">
                  <c:v>Sep 2025</c:v>
                </c:pt>
                <c:pt idx="24932">
                  <c:v>Sep 2025</c:v>
                </c:pt>
                <c:pt idx="24933">
                  <c:v>Sep 2025</c:v>
                </c:pt>
                <c:pt idx="24934">
                  <c:v>Sep 2025</c:v>
                </c:pt>
                <c:pt idx="24935">
                  <c:v>Sep 2025</c:v>
                </c:pt>
                <c:pt idx="24936">
                  <c:v>Sep 2025</c:v>
                </c:pt>
                <c:pt idx="24937">
                  <c:v>Sep 2025</c:v>
                </c:pt>
                <c:pt idx="24938">
                  <c:v>Sep 2025</c:v>
                </c:pt>
                <c:pt idx="24939">
                  <c:v>Sep 2025</c:v>
                </c:pt>
                <c:pt idx="24940">
                  <c:v>Sep 2025</c:v>
                </c:pt>
                <c:pt idx="24941">
                  <c:v>Sep 2025</c:v>
                </c:pt>
                <c:pt idx="24942">
                  <c:v>Sep 2025</c:v>
                </c:pt>
                <c:pt idx="24943">
                  <c:v>Sep 2025</c:v>
                </c:pt>
                <c:pt idx="24944">
                  <c:v>Sep 2025</c:v>
                </c:pt>
                <c:pt idx="24945">
                  <c:v>Sep 2025</c:v>
                </c:pt>
                <c:pt idx="24946">
                  <c:v>Sep 2025</c:v>
                </c:pt>
                <c:pt idx="24947">
                  <c:v>Sep 2025</c:v>
                </c:pt>
                <c:pt idx="24948">
                  <c:v>Sep 2025</c:v>
                </c:pt>
                <c:pt idx="24949">
                  <c:v>Sep 2025</c:v>
                </c:pt>
                <c:pt idx="24950">
                  <c:v>Sep 2025</c:v>
                </c:pt>
                <c:pt idx="24951">
                  <c:v>Sep 2025</c:v>
                </c:pt>
                <c:pt idx="24952">
                  <c:v>Sep 2025</c:v>
                </c:pt>
                <c:pt idx="24953">
                  <c:v>Sep 2025</c:v>
                </c:pt>
                <c:pt idx="24954">
                  <c:v>Sep 2025</c:v>
                </c:pt>
                <c:pt idx="24955">
                  <c:v>Sep 2025</c:v>
                </c:pt>
                <c:pt idx="24956">
                  <c:v>Sep 2025</c:v>
                </c:pt>
                <c:pt idx="24957">
                  <c:v>Sep 2025</c:v>
                </c:pt>
                <c:pt idx="24958">
                  <c:v>Sep 2025</c:v>
                </c:pt>
                <c:pt idx="24959">
                  <c:v>Sep 2025</c:v>
                </c:pt>
                <c:pt idx="24960">
                  <c:v>Sep 2025</c:v>
                </c:pt>
                <c:pt idx="24961">
                  <c:v>Sep 2025</c:v>
                </c:pt>
                <c:pt idx="24962">
                  <c:v>Sep 2025</c:v>
                </c:pt>
                <c:pt idx="24963">
                  <c:v>Sep 2025</c:v>
                </c:pt>
                <c:pt idx="24964">
                  <c:v>Sep 2025</c:v>
                </c:pt>
                <c:pt idx="24965">
                  <c:v>Sep 2025</c:v>
                </c:pt>
                <c:pt idx="24966">
                  <c:v>Sep 2025</c:v>
                </c:pt>
                <c:pt idx="24967">
                  <c:v>Sep 2025</c:v>
                </c:pt>
                <c:pt idx="24968">
                  <c:v>Sep 2025</c:v>
                </c:pt>
                <c:pt idx="24969">
                  <c:v>Sep 2025</c:v>
                </c:pt>
                <c:pt idx="24970">
                  <c:v>Sep 2025</c:v>
                </c:pt>
                <c:pt idx="24971">
                  <c:v>Sep 2025</c:v>
                </c:pt>
                <c:pt idx="24972">
                  <c:v>Sep 2025</c:v>
                </c:pt>
                <c:pt idx="24973">
                  <c:v>Sep 2025</c:v>
                </c:pt>
                <c:pt idx="24974">
                  <c:v>Sep 2025</c:v>
                </c:pt>
                <c:pt idx="24975">
                  <c:v>Sep 2025</c:v>
                </c:pt>
                <c:pt idx="24976">
                  <c:v>Sep 2025</c:v>
                </c:pt>
                <c:pt idx="24977">
                  <c:v>Sep 2025</c:v>
                </c:pt>
                <c:pt idx="24978">
                  <c:v>Sep 2025</c:v>
                </c:pt>
                <c:pt idx="24979">
                  <c:v>Sep 2025</c:v>
                </c:pt>
                <c:pt idx="24980">
                  <c:v>Sep 2025</c:v>
                </c:pt>
                <c:pt idx="24981">
                  <c:v>Sep 2025</c:v>
                </c:pt>
                <c:pt idx="24982">
                  <c:v>Sep 2025</c:v>
                </c:pt>
                <c:pt idx="24983">
                  <c:v>Sep 2025</c:v>
                </c:pt>
                <c:pt idx="24984">
                  <c:v>Sep 2025</c:v>
                </c:pt>
                <c:pt idx="24985">
                  <c:v>Sep 2025</c:v>
                </c:pt>
                <c:pt idx="24986">
                  <c:v>Sep 2025</c:v>
                </c:pt>
                <c:pt idx="24987">
                  <c:v>Sep 2025</c:v>
                </c:pt>
                <c:pt idx="24988">
                  <c:v>Sep 2025</c:v>
                </c:pt>
                <c:pt idx="24989">
                  <c:v>Sep 2025</c:v>
                </c:pt>
                <c:pt idx="24990">
                  <c:v>Sep 2025</c:v>
                </c:pt>
                <c:pt idx="24991">
                  <c:v>Sep 2025</c:v>
                </c:pt>
                <c:pt idx="24992">
                  <c:v>Sep 2025</c:v>
                </c:pt>
                <c:pt idx="24993">
                  <c:v>Sep 2025</c:v>
                </c:pt>
                <c:pt idx="24994">
                  <c:v>Sep 2025</c:v>
                </c:pt>
                <c:pt idx="24995">
                  <c:v>Sep 2025</c:v>
                </c:pt>
                <c:pt idx="24996">
                  <c:v>Sep 2025</c:v>
                </c:pt>
                <c:pt idx="24997">
                  <c:v>Sep 2025</c:v>
                </c:pt>
                <c:pt idx="24998">
                  <c:v>Sep 2025</c:v>
                </c:pt>
                <c:pt idx="24999">
                  <c:v>Sep 2025</c:v>
                </c:pt>
                <c:pt idx="25000">
                  <c:v>Sep 2025</c:v>
                </c:pt>
                <c:pt idx="25001">
                  <c:v>Sep 2025</c:v>
                </c:pt>
                <c:pt idx="25002">
                  <c:v>Sep 2025</c:v>
                </c:pt>
                <c:pt idx="25003">
                  <c:v>Sep 2025</c:v>
                </c:pt>
                <c:pt idx="25004">
                  <c:v>Sep 2025</c:v>
                </c:pt>
                <c:pt idx="25005">
                  <c:v>Sep 2025</c:v>
                </c:pt>
                <c:pt idx="25006">
                  <c:v>Sep 2025</c:v>
                </c:pt>
                <c:pt idx="25007">
                  <c:v>Sep 2025</c:v>
                </c:pt>
                <c:pt idx="25008">
                  <c:v>Sep 2025</c:v>
                </c:pt>
                <c:pt idx="25009">
                  <c:v>Sep 2025</c:v>
                </c:pt>
                <c:pt idx="25010">
                  <c:v>Sep 2025</c:v>
                </c:pt>
                <c:pt idx="25011">
                  <c:v>Sep 2025</c:v>
                </c:pt>
                <c:pt idx="25012">
                  <c:v>Sep 2025</c:v>
                </c:pt>
                <c:pt idx="25013">
                  <c:v>Sep 2025</c:v>
                </c:pt>
                <c:pt idx="25014">
                  <c:v>Sep 2025</c:v>
                </c:pt>
                <c:pt idx="25015">
                  <c:v>Sep 2025</c:v>
                </c:pt>
                <c:pt idx="25016">
                  <c:v>Sep 2025</c:v>
                </c:pt>
                <c:pt idx="25017">
                  <c:v>Sep 2025</c:v>
                </c:pt>
                <c:pt idx="25018">
                  <c:v>Sep 2025</c:v>
                </c:pt>
                <c:pt idx="25019">
                  <c:v>Sep 2025</c:v>
                </c:pt>
                <c:pt idx="25020">
                  <c:v>Sep 2025</c:v>
                </c:pt>
                <c:pt idx="25021">
                  <c:v>Sep 2025</c:v>
                </c:pt>
                <c:pt idx="25022">
                  <c:v>Sep 2025</c:v>
                </c:pt>
                <c:pt idx="25023">
                  <c:v>Sep 2025</c:v>
                </c:pt>
                <c:pt idx="25024">
                  <c:v>Sep 2025</c:v>
                </c:pt>
                <c:pt idx="25025">
                  <c:v>Sep 2025</c:v>
                </c:pt>
                <c:pt idx="25026">
                  <c:v>Sep 2025</c:v>
                </c:pt>
                <c:pt idx="25027">
                  <c:v>Sep 2025</c:v>
                </c:pt>
                <c:pt idx="25028">
                  <c:v>Sep 2025</c:v>
                </c:pt>
                <c:pt idx="25029">
                  <c:v>Sep 2025</c:v>
                </c:pt>
                <c:pt idx="25030">
                  <c:v>Sep 2025</c:v>
                </c:pt>
                <c:pt idx="25031">
                  <c:v>Sep 2025</c:v>
                </c:pt>
                <c:pt idx="25032">
                  <c:v>Sep 2025</c:v>
                </c:pt>
                <c:pt idx="25033">
                  <c:v>Sep 2025</c:v>
                </c:pt>
                <c:pt idx="25034">
                  <c:v>Sep 2025</c:v>
                </c:pt>
                <c:pt idx="25035">
                  <c:v>Sep 2025</c:v>
                </c:pt>
                <c:pt idx="25036">
                  <c:v>Sep 2025</c:v>
                </c:pt>
                <c:pt idx="25037">
                  <c:v>Sep 2025</c:v>
                </c:pt>
                <c:pt idx="25038">
                  <c:v>Sep 2025</c:v>
                </c:pt>
                <c:pt idx="25039">
                  <c:v>Sep 2025</c:v>
                </c:pt>
                <c:pt idx="25040">
                  <c:v>Sep 2025</c:v>
                </c:pt>
                <c:pt idx="25041">
                  <c:v>Sep 2025</c:v>
                </c:pt>
                <c:pt idx="25042">
                  <c:v>Sep 2025</c:v>
                </c:pt>
                <c:pt idx="25043">
                  <c:v>Sep 2025</c:v>
                </c:pt>
                <c:pt idx="25044">
                  <c:v>Sep 2025</c:v>
                </c:pt>
                <c:pt idx="25045">
                  <c:v>Sep 2025</c:v>
                </c:pt>
                <c:pt idx="25046">
                  <c:v>Sep 2025</c:v>
                </c:pt>
                <c:pt idx="25047">
                  <c:v>Sep 2025</c:v>
                </c:pt>
                <c:pt idx="25048">
                  <c:v>Sep 2025</c:v>
                </c:pt>
                <c:pt idx="25049">
                  <c:v>Sep 2025</c:v>
                </c:pt>
                <c:pt idx="25050">
                  <c:v>Sep 2025</c:v>
                </c:pt>
                <c:pt idx="25051">
                  <c:v>Sep 2025</c:v>
                </c:pt>
                <c:pt idx="25052">
                  <c:v>Sep 2025</c:v>
                </c:pt>
                <c:pt idx="25053">
                  <c:v>Sep 2025</c:v>
                </c:pt>
                <c:pt idx="25054">
                  <c:v>Sep 2025</c:v>
                </c:pt>
                <c:pt idx="25055">
                  <c:v>Sep 2025</c:v>
                </c:pt>
                <c:pt idx="25056">
                  <c:v>Sep 2025</c:v>
                </c:pt>
                <c:pt idx="25057">
                  <c:v>Sep 2025</c:v>
                </c:pt>
                <c:pt idx="25058">
                  <c:v>Sep 2025</c:v>
                </c:pt>
                <c:pt idx="25059">
                  <c:v>Sep 2025</c:v>
                </c:pt>
                <c:pt idx="25060">
                  <c:v>Sep 2025</c:v>
                </c:pt>
                <c:pt idx="25061">
                  <c:v>Sep 2025</c:v>
                </c:pt>
                <c:pt idx="25062">
                  <c:v>Sep 2025</c:v>
                </c:pt>
                <c:pt idx="25063">
                  <c:v>Sep 2025</c:v>
                </c:pt>
                <c:pt idx="25064">
                  <c:v>Sep 2025</c:v>
                </c:pt>
                <c:pt idx="25065">
                  <c:v>Sep 2025</c:v>
                </c:pt>
                <c:pt idx="25066">
                  <c:v>Sep 2025</c:v>
                </c:pt>
                <c:pt idx="25067">
                  <c:v>Sep 2025</c:v>
                </c:pt>
                <c:pt idx="25068">
                  <c:v>Sep 2025</c:v>
                </c:pt>
                <c:pt idx="25069">
                  <c:v>Sep 2025</c:v>
                </c:pt>
                <c:pt idx="25070">
                  <c:v>Sep 2025</c:v>
                </c:pt>
                <c:pt idx="25071">
                  <c:v>Sep 2025</c:v>
                </c:pt>
                <c:pt idx="25072">
                  <c:v>Sep 2025</c:v>
                </c:pt>
                <c:pt idx="25073">
                  <c:v>Sep 2025</c:v>
                </c:pt>
                <c:pt idx="25074">
                  <c:v>Sep 2025</c:v>
                </c:pt>
                <c:pt idx="25075">
                  <c:v>Sep 2025</c:v>
                </c:pt>
                <c:pt idx="25076">
                  <c:v>Sep 2025</c:v>
                </c:pt>
                <c:pt idx="25077">
                  <c:v>Sep 2025</c:v>
                </c:pt>
                <c:pt idx="25078">
                  <c:v>Sep 2025</c:v>
                </c:pt>
                <c:pt idx="25079">
                  <c:v>Sep 2025</c:v>
                </c:pt>
                <c:pt idx="25080">
                  <c:v>Sep 2025</c:v>
                </c:pt>
                <c:pt idx="25081">
                  <c:v>Sep 2025</c:v>
                </c:pt>
                <c:pt idx="25082">
                  <c:v>Sep 2025</c:v>
                </c:pt>
                <c:pt idx="25083">
                  <c:v>Sep 2025</c:v>
                </c:pt>
                <c:pt idx="25084">
                  <c:v>Sep 2025</c:v>
                </c:pt>
                <c:pt idx="25085">
                  <c:v>Sep 2025</c:v>
                </c:pt>
                <c:pt idx="25086">
                  <c:v>Sep 2025</c:v>
                </c:pt>
                <c:pt idx="25087">
                  <c:v>Sep 2025</c:v>
                </c:pt>
                <c:pt idx="25088">
                  <c:v>Sep 2025</c:v>
                </c:pt>
                <c:pt idx="25089">
                  <c:v>Sep 2025</c:v>
                </c:pt>
                <c:pt idx="25090">
                  <c:v>Sep 2025</c:v>
                </c:pt>
                <c:pt idx="25091">
                  <c:v>Sep 2025</c:v>
                </c:pt>
                <c:pt idx="25092">
                  <c:v>Sep 2025</c:v>
                </c:pt>
                <c:pt idx="25093">
                  <c:v>Sep 2025</c:v>
                </c:pt>
                <c:pt idx="25094">
                  <c:v>Sep 2025</c:v>
                </c:pt>
                <c:pt idx="25095">
                  <c:v>Sep 2025</c:v>
                </c:pt>
                <c:pt idx="25096">
                  <c:v>Sep 2025</c:v>
                </c:pt>
                <c:pt idx="25097">
                  <c:v>Sep 2025</c:v>
                </c:pt>
                <c:pt idx="25098">
                  <c:v>Sep 2025</c:v>
                </c:pt>
                <c:pt idx="25099">
                  <c:v>Sep 2025</c:v>
                </c:pt>
                <c:pt idx="25100">
                  <c:v>Sep 2025</c:v>
                </c:pt>
                <c:pt idx="25101">
                  <c:v>Sep 2025</c:v>
                </c:pt>
                <c:pt idx="25102">
                  <c:v>Sep 2025</c:v>
                </c:pt>
                <c:pt idx="25103">
                  <c:v>Sep 2025</c:v>
                </c:pt>
                <c:pt idx="25104">
                  <c:v>Sep 2025</c:v>
                </c:pt>
                <c:pt idx="25105">
                  <c:v>Sep 2025</c:v>
                </c:pt>
                <c:pt idx="25106">
                  <c:v>Sep 2025</c:v>
                </c:pt>
                <c:pt idx="25107">
                  <c:v>Sep 2025</c:v>
                </c:pt>
                <c:pt idx="25108">
                  <c:v>Sep 2025</c:v>
                </c:pt>
                <c:pt idx="25109">
                  <c:v>Sep 2025</c:v>
                </c:pt>
                <c:pt idx="25110">
                  <c:v>Sep 2025</c:v>
                </c:pt>
                <c:pt idx="25111">
                  <c:v>Sep 2025</c:v>
                </c:pt>
                <c:pt idx="25112">
                  <c:v>Sep 2025</c:v>
                </c:pt>
                <c:pt idx="25113">
                  <c:v>Sep 2025</c:v>
                </c:pt>
                <c:pt idx="25114">
                  <c:v>Sep 2025</c:v>
                </c:pt>
                <c:pt idx="25115">
                  <c:v>Sep 2025</c:v>
                </c:pt>
                <c:pt idx="25116">
                  <c:v>Sep 2025</c:v>
                </c:pt>
                <c:pt idx="25117">
                  <c:v>Sep 2025</c:v>
                </c:pt>
                <c:pt idx="25118">
                  <c:v>Sep 2025</c:v>
                </c:pt>
                <c:pt idx="25119">
                  <c:v>Sep 2025</c:v>
                </c:pt>
                <c:pt idx="25120">
                  <c:v>Sep 2025</c:v>
                </c:pt>
                <c:pt idx="25121">
                  <c:v>Sep 2025</c:v>
                </c:pt>
                <c:pt idx="25122">
                  <c:v>Sep 2025</c:v>
                </c:pt>
                <c:pt idx="25123">
                  <c:v>Sep 2025</c:v>
                </c:pt>
                <c:pt idx="25124">
                  <c:v>Sep 2025</c:v>
                </c:pt>
                <c:pt idx="25125">
                  <c:v>Sep 2025</c:v>
                </c:pt>
                <c:pt idx="25126">
                  <c:v>Sep 2025</c:v>
                </c:pt>
                <c:pt idx="25127">
                  <c:v>Sep 2025</c:v>
                </c:pt>
                <c:pt idx="25128">
                  <c:v>Sep 2025</c:v>
                </c:pt>
                <c:pt idx="25129">
                  <c:v>Sep 2025</c:v>
                </c:pt>
                <c:pt idx="25130">
                  <c:v>Sep 2025</c:v>
                </c:pt>
                <c:pt idx="25131">
                  <c:v>Sep 2025</c:v>
                </c:pt>
                <c:pt idx="25132">
                  <c:v>Sep 2025</c:v>
                </c:pt>
                <c:pt idx="25133">
                  <c:v>Sep 2025</c:v>
                </c:pt>
                <c:pt idx="25134">
                  <c:v>Sep 2025</c:v>
                </c:pt>
                <c:pt idx="25135">
                  <c:v>Sep 2025</c:v>
                </c:pt>
                <c:pt idx="25136">
                  <c:v>Sep 2025</c:v>
                </c:pt>
                <c:pt idx="25137">
                  <c:v>Sep 2025</c:v>
                </c:pt>
                <c:pt idx="25138">
                  <c:v>Sep 2025</c:v>
                </c:pt>
                <c:pt idx="25139">
                  <c:v>Sep 2025</c:v>
                </c:pt>
                <c:pt idx="25140">
                  <c:v>Sep 2025</c:v>
                </c:pt>
                <c:pt idx="25141">
                  <c:v>Sep 2025</c:v>
                </c:pt>
                <c:pt idx="25142">
                  <c:v>Sep 2025</c:v>
                </c:pt>
                <c:pt idx="25143">
                  <c:v>Sep 2025</c:v>
                </c:pt>
                <c:pt idx="25144">
                  <c:v>Sep 2025</c:v>
                </c:pt>
                <c:pt idx="25145">
                  <c:v>Sep 2025</c:v>
                </c:pt>
                <c:pt idx="25146">
                  <c:v>Sep 2025</c:v>
                </c:pt>
                <c:pt idx="25147">
                  <c:v>Sep 2025</c:v>
                </c:pt>
                <c:pt idx="25148">
                  <c:v>Sep 2025</c:v>
                </c:pt>
                <c:pt idx="25149">
                  <c:v>Sep 2025</c:v>
                </c:pt>
                <c:pt idx="25150">
                  <c:v>Sep 2025</c:v>
                </c:pt>
                <c:pt idx="25151">
                  <c:v>Sep 2025</c:v>
                </c:pt>
                <c:pt idx="25152">
                  <c:v>Sep 2025</c:v>
                </c:pt>
                <c:pt idx="25153">
                  <c:v>Sep 2025</c:v>
                </c:pt>
                <c:pt idx="25154">
                  <c:v>Sep 2025</c:v>
                </c:pt>
                <c:pt idx="25155">
                  <c:v>Sep 2025</c:v>
                </c:pt>
                <c:pt idx="25156">
                  <c:v>Sep 2025</c:v>
                </c:pt>
                <c:pt idx="25157">
                  <c:v>Sep 2025</c:v>
                </c:pt>
                <c:pt idx="25158">
                  <c:v>Sep 2025</c:v>
                </c:pt>
                <c:pt idx="25159">
                  <c:v>Sep 2025</c:v>
                </c:pt>
                <c:pt idx="25160">
                  <c:v>Sep 2025</c:v>
                </c:pt>
                <c:pt idx="25161">
                  <c:v>Sep 2025</c:v>
                </c:pt>
                <c:pt idx="25162">
                  <c:v>Sep 2025</c:v>
                </c:pt>
                <c:pt idx="25163">
                  <c:v>Sep 2025</c:v>
                </c:pt>
                <c:pt idx="25164">
                  <c:v>Sep 2025</c:v>
                </c:pt>
                <c:pt idx="25165">
                  <c:v>Sep 2025</c:v>
                </c:pt>
                <c:pt idx="25166">
                  <c:v>Sep 2025</c:v>
                </c:pt>
                <c:pt idx="25167">
                  <c:v>Sep 2025</c:v>
                </c:pt>
                <c:pt idx="25168">
                  <c:v>Sep 2025</c:v>
                </c:pt>
                <c:pt idx="25169">
                  <c:v>Sep 2025</c:v>
                </c:pt>
                <c:pt idx="25170">
                  <c:v>Sep 2025</c:v>
                </c:pt>
                <c:pt idx="25171">
                  <c:v>Sep 2025</c:v>
                </c:pt>
                <c:pt idx="25172">
                  <c:v>Sep 2025</c:v>
                </c:pt>
                <c:pt idx="25173">
                  <c:v>Sep 2025</c:v>
                </c:pt>
                <c:pt idx="25174">
                  <c:v>Sep 2025</c:v>
                </c:pt>
                <c:pt idx="25175">
                  <c:v>Sep 2025</c:v>
                </c:pt>
                <c:pt idx="25176">
                  <c:v>Sep 2025</c:v>
                </c:pt>
                <c:pt idx="25177">
                  <c:v>Sep 2025</c:v>
                </c:pt>
                <c:pt idx="25178">
                  <c:v>Sep 2025</c:v>
                </c:pt>
                <c:pt idx="25179">
                  <c:v>Sep 2025</c:v>
                </c:pt>
                <c:pt idx="25180">
                  <c:v>Sep 2025</c:v>
                </c:pt>
                <c:pt idx="25181">
                  <c:v>Sep 2025</c:v>
                </c:pt>
                <c:pt idx="25182">
                  <c:v>Sep 2025</c:v>
                </c:pt>
                <c:pt idx="25183">
                  <c:v>Sep 2025</c:v>
                </c:pt>
                <c:pt idx="25184">
                  <c:v>Sep 2025</c:v>
                </c:pt>
                <c:pt idx="25185">
                  <c:v>Sep 2025</c:v>
                </c:pt>
                <c:pt idx="25186">
                  <c:v>Sep 2025</c:v>
                </c:pt>
                <c:pt idx="25187">
                  <c:v>Sep 2025</c:v>
                </c:pt>
                <c:pt idx="25188">
                  <c:v>Sep 2025</c:v>
                </c:pt>
                <c:pt idx="25189">
                  <c:v>Sep 2025</c:v>
                </c:pt>
                <c:pt idx="25190">
                  <c:v>Sep 2025</c:v>
                </c:pt>
                <c:pt idx="25191">
                  <c:v>Sep 2025</c:v>
                </c:pt>
                <c:pt idx="25192">
                  <c:v>Sep 2025</c:v>
                </c:pt>
                <c:pt idx="25193">
                  <c:v>Sep 2025</c:v>
                </c:pt>
                <c:pt idx="25194">
                  <c:v>Sep 2025</c:v>
                </c:pt>
                <c:pt idx="25195">
                  <c:v>Sep 2025</c:v>
                </c:pt>
                <c:pt idx="25196">
                  <c:v>Sep 2025</c:v>
                </c:pt>
                <c:pt idx="25197">
                  <c:v>Sep 2025</c:v>
                </c:pt>
                <c:pt idx="25198">
                  <c:v>Sep 2025</c:v>
                </c:pt>
                <c:pt idx="25199">
                  <c:v>Sep 2025</c:v>
                </c:pt>
                <c:pt idx="25200">
                  <c:v>Sep 2025</c:v>
                </c:pt>
                <c:pt idx="25201">
                  <c:v>Sep 2025</c:v>
                </c:pt>
                <c:pt idx="25202">
                  <c:v>Sep 2025</c:v>
                </c:pt>
                <c:pt idx="25203">
                  <c:v>Sep 2025</c:v>
                </c:pt>
                <c:pt idx="25204">
                  <c:v>Sep 2025</c:v>
                </c:pt>
                <c:pt idx="25205">
                  <c:v>Sep 2025</c:v>
                </c:pt>
                <c:pt idx="25206">
                  <c:v>Sep 2025</c:v>
                </c:pt>
                <c:pt idx="25207">
                  <c:v>Sep 2025</c:v>
                </c:pt>
                <c:pt idx="25208">
                  <c:v>Sep 2025</c:v>
                </c:pt>
                <c:pt idx="25209">
                  <c:v>Sep 2025</c:v>
                </c:pt>
                <c:pt idx="25210">
                  <c:v>Sep 2025</c:v>
                </c:pt>
                <c:pt idx="25211">
                  <c:v>Sep 2025</c:v>
                </c:pt>
                <c:pt idx="25212">
                  <c:v>Sep 2025</c:v>
                </c:pt>
                <c:pt idx="25213">
                  <c:v>Sep 2025</c:v>
                </c:pt>
                <c:pt idx="25214">
                  <c:v>Sep 2025</c:v>
                </c:pt>
                <c:pt idx="25215">
                  <c:v>Sep 2025</c:v>
                </c:pt>
                <c:pt idx="25216">
                  <c:v>Sep 2025</c:v>
                </c:pt>
                <c:pt idx="25217">
                  <c:v>Sep 2025</c:v>
                </c:pt>
                <c:pt idx="25218">
                  <c:v>Sep 2025</c:v>
                </c:pt>
                <c:pt idx="25219">
                  <c:v>Sep 2025</c:v>
                </c:pt>
                <c:pt idx="25220">
                  <c:v>Sep 2025</c:v>
                </c:pt>
                <c:pt idx="25221">
                  <c:v>Sep 2025</c:v>
                </c:pt>
                <c:pt idx="25222">
                  <c:v>Sep 2025</c:v>
                </c:pt>
                <c:pt idx="25223">
                  <c:v>Sep 2025</c:v>
                </c:pt>
                <c:pt idx="25224">
                  <c:v>Sep 2025</c:v>
                </c:pt>
                <c:pt idx="25225">
                  <c:v>Sep 2025</c:v>
                </c:pt>
                <c:pt idx="25226">
                  <c:v>Sep 2025</c:v>
                </c:pt>
                <c:pt idx="25227">
                  <c:v>Sep 2025</c:v>
                </c:pt>
                <c:pt idx="25228">
                  <c:v>Sep 2025</c:v>
                </c:pt>
                <c:pt idx="25229">
                  <c:v>Sep 2025</c:v>
                </c:pt>
                <c:pt idx="25230">
                  <c:v>Sep 2025</c:v>
                </c:pt>
                <c:pt idx="25231">
                  <c:v>Sep 2025</c:v>
                </c:pt>
                <c:pt idx="25232">
                  <c:v>Sep 2025</c:v>
                </c:pt>
                <c:pt idx="25233">
                  <c:v>Sep 2025</c:v>
                </c:pt>
                <c:pt idx="25234">
                  <c:v>Sep 2025</c:v>
                </c:pt>
                <c:pt idx="25235">
                  <c:v>Sep 2025</c:v>
                </c:pt>
                <c:pt idx="25236">
                  <c:v>Sep 2025</c:v>
                </c:pt>
                <c:pt idx="25237">
                  <c:v>Sep 2025</c:v>
                </c:pt>
                <c:pt idx="25238">
                  <c:v>Sep 2025</c:v>
                </c:pt>
                <c:pt idx="25239">
                  <c:v>Sep 2025</c:v>
                </c:pt>
                <c:pt idx="25240">
                  <c:v>Sep 2025</c:v>
                </c:pt>
                <c:pt idx="25241">
                  <c:v>Sep 2025</c:v>
                </c:pt>
                <c:pt idx="25242">
                  <c:v>Sep 2025</c:v>
                </c:pt>
                <c:pt idx="25243">
                  <c:v>Sep 2025</c:v>
                </c:pt>
                <c:pt idx="25244">
                  <c:v>Sep 2025</c:v>
                </c:pt>
                <c:pt idx="25245">
                  <c:v>Sep 2025</c:v>
                </c:pt>
                <c:pt idx="25246">
                  <c:v>Sep 2025</c:v>
                </c:pt>
                <c:pt idx="25247">
                  <c:v>Sep 2025</c:v>
                </c:pt>
                <c:pt idx="25248">
                  <c:v>Sep 2025</c:v>
                </c:pt>
                <c:pt idx="25249">
                  <c:v>Sep 2025</c:v>
                </c:pt>
                <c:pt idx="25250">
                  <c:v>Sep 2025</c:v>
                </c:pt>
                <c:pt idx="25251">
                  <c:v>Sep 2025</c:v>
                </c:pt>
                <c:pt idx="25252">
                  <c:v>Sep 2025</c:v>
                </c:pt>
                <c:pt idx="25253">
                  <c:v>Sep 2025</c:v>
                </c:pt>
                <c:pt idx="25254">
                  <c:v>Sep 2025</c:v>
                </c:pt>
                <c:pt idx="25255">
                  <c:v>Sep 2025</c:v>
                </c:pt>
                <c:pt idx="25256">
                  <c:v>Sep 2025</c:v>
                </c:pt>
                <c:pt idx="25257">
                  <c:v>Sep 2025</c:v>
                </c:pt>
                <c:pt idx="25258">
                  <c:v>Sep 2025</c:v>
                </c:pt>
                <c:pt idx="25259">
                  <c:v>Sep 2025</c:v>
                </c:pt>
                <c:pt idx="25260">
                  <c:v>Sep 2025</c:v>
                </c:pt>
                <c:pt idx="25261">
                  <c:v>Sep 2025</c:v>
                </c:pt>
                <c:pt idx="25262">
                  <c:v>Sep 2025</c:v>
                </c:pt>
                <c:pt idx="25263">
                  <c:v>Sep 2025</c:v>
                </c:pt>
                <c:pt idx="25264">
                  <c:v>Sep 2025</c:v>
                </c:pt>
                <c:pt idx="25265">
                  <c:v>Sep 2025</c:v>
                </c:pt>
                <c:pt idx="25266">
                  <c:v>Sep 2025</c:v>
                </c:pt>
                <c:pt idx="25267">
                  <c:v>Sep 2025</c:v>
                </c:pt>
                <c:pt idx="25268">
                  <c:v>Sep 2025</c:v>
                </c:pt>
                <c:pt idx="25269">
                  <c:v>Sep 2025</c:v>
                </c:pt>
                <c:pt idx="25270">
                  <c:v>Sep 2025</c:v>
                </c:pt>
                <c:pt idx="25271">
                  <c:v>Sep 2025</c:v>
                </c:pt>
                <c:pt idx="25272">
                  <c:v>Sep 2025</c:v>
                </c:pt>
                <c:pt idx="25273">
                  <c:v>Sep 2025</c:v>
                </c:pt>
                <c:pt idx="25274">
                  <c:v>Sep 2025</c:v>
                </c:pt>
                <c:pt idx="25275">
                  <c:v>Sep 2025</c:v>
                </c:pt>
                <c:pt idx="25276">
                  <c:v>Sep 2025</c:v>
                </c:pt>
                <c:pt idx="25277">
                  <c:v>Sep 2025</c:v>
                </c:pt>
                <c:pt idx="25278">
                  <c:v>Sep 2025</c:v>
                </c:pt>
                <c:pt idx="25279">
                  <c:v>Sep 2025</c:v>
                </c:pt>
                <c:pt idx="25280">
                  <c:v>Sep 2025</c:v>
                </c:pt>
                <c:pt idx="25281">
                  <c:v>Sep 2025</c:v>
                </c:pt>
                <c:pt idx="25282">
                  <c:v>Sep 2025</c:v>
                </c:pt>
                <c:pt idx="25283">
                  <c:v>Sep 2025</c:v>
                </c:pt>
                <c:pt idx="25284">
                  <c:v>Sep 2025</c:v>
                </c:pt>
                <c:pt idx="25285">
                  <c:v>Sep 2025</c:v>
                </c:pt>
                <c:pt idx="25286">
                  <c:v>Sep 2025</c:v>
                </c:pt>
                <c:pt idx="25287">
                  <c:v>Sep 2025</c:v>
                </c:pt>
                <c:pt idx="25288">
                  <c:v>Sep 2025</c:v>
                </c:pt>
                <c:pt idx="25289">
                  <c:v>Sep 2025</c:v>
                </c:pt>
                <c:pt idx="25290">
                  <c:v>Sep 2025</c:v>
                </c:pt>
                <c:pt idx="25291">
                  <c:v>Sep 2025</c:v>
                </c:pt>
                <c:pt idx="25292">
                  <c:v>Sep 2025</c:v>
                </c:pt>
                <c:pt idx="25293">
                  <c:v>Sep 2025</c:v>
                </c:pt>
                <c:pt idx="25294">
                  <c:v>Sep 2025</c:v>
                </c:pt>
                <c:pt idx="25295">
                  <c:v>Sep 2025</c:v>
                </c:pt>
                <c:pt idx="25296">
                  <c:v>Sep 2025</c:v>
                </c:pt>
                <c:pt idx="25297">
                  <c:v>Sep 2025</c:v>
                </c:pt>
                <c:pt idx="25298">
                  <c:v>Sep 2025</c:v>
                </c:pt>
                <c:pt idx="25299">
                  <c:v>Sep 2025</c:v>
                </c:pt>
                <c:pt idx="25300">
                  <c:v>Sep 2025</c:v>
                </c:pt>
                <c:pt idx="25301">
                  <c:v>Sep 2025</c:v>
                </c:pt>
                <c:pt idx="25302">
                  <c:v>Sep 2025</c:v>
                </c:pt>
                <c:pt idx="25303">
                  <c:v>Sep 2025</c:v>
                </c:pt>
                <c:pt idx="25304">
                  <c:v>Sep 2025</c:v>
                </c:pt>
                <c:pt idx="25305">
                  <c:v>Sep 2025</c:v>
                </c:pt>
                <c:pt idx="25306">
                  <c:v>Sep 2025</c:v>
                </c:pt>
                <c:pt idx="25307">
                  <c:v>Sep 2025</c:v>
                </c:pt>
                <c:pt idx="25308">
                  <c:v>Sep 2025</c:v>
                </c:pt>
                <c:pt idx="25309">
                  <c:v>Sep 2025</c:v>
                </c:pt>
                <c:pt idx="25310">
                  <c:v>Sep 2025</c:v>
                </c:pt>
                <c:pt idx="25311">
                  <c:v>Sep 2025</c:v>
                </c:pt>
                <c:pt idx="25312">
                  <c:v>Sep 2025</c:v>
                </c:pt>
                <c:pt idx="25313">
                  <c:v>Sep 2025</c:v>
                </c:pt>
                <c:pt idx="25314">
                  <c:v>Sep 2025</c:v>
                </c:pt>
                <c:pt idx="25315">
                  <c:v>Sep 2025</c:v>
                </c:pt>
                <c:pt idx="25316">
                  <c:v>Sep 2025</c:v>
                </c:pt>
                <c:pt idx="25317">
                  <c:v>Sep 2025</c:v>
                </c:pt>
                <c:pt idx="25318">
                  <c:v>Sep 2025</c:v>
                </c:pt>
                <c:pt idx="25319">
                  <c:v>Sep 2025</c:v>
                </c:pt>
                <c:pt idx="25320">
                  <c:v>Sep 2025</c:v>
                </c:pt>
                <c:pt idx="25321">
                  <c:v>Sep 2025</c:v>
                </c:pt>
                <c:pt idx="25322">
                  <c:v>Sep 2025</c:v>
                </c:pt>
                <c:pt idx="25323">
                  <c:v>Sep 2025</c:v>
                </c:pt>
                <c:pt idx="25324">
                  <c:v>Sep 2025</c:v>
                </c:pt>
                <c:pt idx="25325">
                  <c:v>Sep 2025</c:v>
                </c:pt>
                <c:pt idx="25326">
                  <c:v>Sep 2025</c:v>
                </c:pt>
                <c:pt idx="25327">
                  <c:v>Sep 2025</c:v>
                </c:pt>
                <c:pt idx="25328">
                  <c:v>Sep 2025</c:v>
                </c:pt>
                <c:pt idx="25329">
                  <c:v>Sep 2025</c:v>
                </c:pt>
                <c:pt idx="25330">
                  <c:v>Sep 2025</c:v>
                </c:pt>
                <c:pt idx="25331">
                  <c:v>Sep 2025</c:v>
                </c:pt>
                <c:pt idx="25332">
                  <c:v>Sep 2025</c:v>
                </c:pt>
                <c:pt idx="25333">
                  <c:v>Sep 2025</c:v>
                </c:pt>
                <c:pt idx="25334">
                  <c:v>Sep 2025</c:v>
                </c:pt>
                <c:pt idx="25335">
                  <c:v>Sep 2025</c:v>
                </c:pt>
                <c:pt idx="25336">
                  <c:v>Sep 2025</c:v>
                </c:pt>
                <c:pt idx="25337">
                  <c:v>Sep 2025</c:v>
                </c:pt>
                <c:pt idx="25338">
                  <c:v>Sep 2025</c:v>
                </c:pt>
                <c:pt idx="25339">
                  <c:v>Sep 2025</c:v>
                </c:pt>
                <c:pt idx="25340">
                  <c:v>Sep 2025</c:v>
                </c:pt>
                <c:pt idx="25341">
                  <c:v>Sep 2025</c:v>
                </c:pt>
                <c:pt idx="25342">
                  <c:v>Sep 2025</c:v>
                </c:pt>
                <c:pt idx="25343">
                  <c:v>Sep 2025</c:v>
                </c:pt>
                <c:pt idx="25344">
                  <c:v>Sep 2025</c:v>
                </c:pt>
                <c:pt idx="25345">
                  <c:v>Sep 2025</c:v>
                </c:pt>
                <c:pt idx="25346">
                  <c:v>Sep 2025</c:v>
                </c:pt>
                <c:pt idx="25347">
                  <c:v>Sep 2025</c:v>
                </c:pt>
                <c:pt idx="25348">
                  <c:v>Sep 2025</c:v>
                </c:pt>
                <c:pt idx="25349">
                  <c:v>Sep 2025</c:v>
                </c:pt>
                <c:pt idx="25350">
                  <c:v>Sep 2025</c:v>
                </c:pt>
                <c:pt idx="25351">
                  <c:v>Sep 2025</c:v>
                </c:pt>
                <c:pt idx="25352">
                  <c:v>Sep 2025</c:v>
                </c:pt>
                <c:pt idx="25353">
                  <c:v>Sep 2025</c:v>
                </c:pt>
                <c:pt idx="25354">
                  <c:v>Sep 2025</c:v>
                </c:pt>
                <c:pt idx="25355">
                  <c:v>Sep 2025</c:v>
                </c:pt>
                <c:pt idx="25356">
                  <c:v>Sep 2025</c:v>
                </c:pt>
                <c:pt idx="25357">
                  <c:v>Sep 2025</c:v>
                </c:pt>
                <c:pt idx="25358">
                  <c:v>Sep 2025</c:v>
                </c:pt>
                <c:pt idx="25359">
                  <c:v>Sep 2025</c:v>
                </c:pt>
                <c:pt idx="25360">
                  <c:v>Sep 2025</c:v>
                </c:pt>
                <c:pt idx="25361">
                  <c:v>Sep 2025</c:v>
                </c:pt>
                <c:pt idx="25362">
                  <c:v>Sep 2025</c:v>
                </c:pt>
                <c:pt idx="25363">
                  <c:v>Sep 2025</c:v>
                </c:pt>
                <c:pt idx="25364">
                  <c:v>Sep 2025</c:v>
                </c:pt>
                <c:pt idx="25365">
                  <c:v>Sep 2025</c:v>
                </c:pt>
                <c:pt idx="25366">
                  <c:v>Sep 2025</c:v>
                </c:pt>
                <c:pt idx="25367">
                  <c:v>Sep 2025</c:v>
                </c:pt>
                <c:pt idx="25368">
                  <c:v>Sep 2025</c:v>
                </c:pt>
                <c:pt idx="25369">
                  <c:v>Sep 2025</c:v>
                </c:pt>
                <c:pt idx="25370">
                  <c:v>Sep 2025</c:v>
                </c:pt>
                <c:pt idx="25371">
                  <c:v>Sep 2025</c:v>
                </c:pt>
                <c:pt idx="25372">
                  <c:v>Sep 2025</c:v>
                </c:pt>
                <c:pt idx="25373">
                  <c:v>Sep 2025</c:v>
                </c:pt>
                <c:pt idx="25374">
                  <c:v>Sep 2025</c:v>
                </c:pt>
                <c:pt idx="25375">
                  <c:v>Sep 2025</c:v>
                </c:pt>
                <c:pt idx="25376">
                  <c:v>Sep 2025</c:v>
                </c:pt>
                <c:pt idx="25377">
                  <c:v>Sep 2025</c:v>
                </c:pt>
                <c:pt idx="25378">
                  <c:v>Sep 2025</c:v>
                </c:pt>
                <c:pt idx="25379">
                  <c:v>Sep 2025</c:v>
                </c:pt>
                <c:pt idx="25380">
                  <c:v>Sep 2025</c:v>
                </c:pt>
                <c:pt idx="25381">
                  <c:v>Sep 2025</c:v>
                </c:pt>
                <c:pt idx="25382">
                  <c:v>Sep 2025</c:v>
                </c:pt>
                <c:pt idx="25383">
                  <c:v>Sep 2025</c:v>
                </c:pt>
                <c:pt idx="25384">
                  <c:v>Sep 2025</c:v>
                </c:pt>
                <c:pt idx="25385">
                  <c:v>Sep 2025</c:v>
                </c:pt>
                <c:pt idx="25386">
                  <c:v>Sep 2025</c:v>
                </c:pt>
                <c:pt idx="25387">
                  <c:v>Sep 2025</c:v>
                </c:pt>
                <c:pt idx="25388">
                  <c:v>Sep 2025</c:v>
                </c:pt>
                <c:pt idx="25389">
                  <c:v>Sep 2025</c:v>
                </c:pt>
                <c:pt idx="25390">
                  <c:v>Sep 2025</c:v>
                </c:pt>
                <c:pt idx="25391">
                  <c:v>Sep 2025</c:v>
                </c:pt>
                <c:pt idx="25392">
                  <c:v>Sep 2025</c:v>
                </c:pt>
                <c:pt idx="25393">
                  <c:v>Sep 2025</c:v>
                </c:pt>
                <c:pt idx="25394">
                  <c:v>Sep 2025</c:v>
                </c:pt>
                <c:pt idx="25395">
                  <c:v>Sep 2025</c:v>
                </c:pt>
                <c:pt idx="25396">
                  <c:v>Sep 2025</c:v>
                </c:pt>
                <c:pt idx="25397">
                  <c:v>Sep 2025</c:v>
                </c:pt>
                <c:pt idx="25398">
                  <c:v>Sep 2025</c:v>
                </c:pt>
                <c:pt idx="25399">
                  <c:v>Sep 2025</c:v>
                </c:pt>
                <c:pt idx="25400">
                  <c:v>Sep 2025</c:v>
                </c:pt>
                <c:pt idx="25401">
                  <c:v>Sep 2025</c:v>
                </c:pt>
                <c:pt idx="25402">
                  <c:v>Sep 2025</c:v>
                </c:pt>
                <c:pt idx="25403">
                  <c:v>Sep 2025</c:v>
                </c:pt>
                <c:pt idx="25404">
                  <c:v>Sep 2025</c:v>
                </c:pt>
                <c:pt idx="25405">
                  <c:v>Sep 2025</c:v>
                </c:pt>
                <c:pt idx="25406">
                  <c:v>Sep 2025</c:v>
                </c:pt>
                <c:pt idx="25407">
                  <c:v>Sep 2025</c:v>
                </c:pt>
                <c:pt idx="25408">
                  <c:v>Sep 2025</c:v>
                </c:pt>
                <c:pt idx="25409">
                  <c:v>Sep 2025</c:v>
                </c:pt>
                <c:pt idx="25410">
                  <c:v>Sep 2025</c:v>
                </c:pt>
                <c:pt idx="25411">
                  <c:v>Sep 2025</c:v>
                </c:pt>
                <c:pt idx="25412">
                  <c:v>Sep 2025</c:v>
                </c:pt>
                <c:pt idx="25413">
                  <c:v>Sep 2025</c:v>
                </c:pt>
                <c:pt idx="25414">
                  <c:v>Sep 2025</c:v>
                </c:pt>
                <c:pt idx="25415">
                  <c:v>Sep 2025</c:v>
                </c:pt>
                <c:pt idx="25416">
                  <c:v>Sep 2025</c:v>
                </c:pt>
                <c:pt idx="25417">
                  <c:v>Sep 2025</c:v>
                </c:pt>
                <c:pt idx="25418">
                  <c:v>Sep 2025</c:v>
                </c:pt>
                <c:pt idx="25419">
                  <c:v>Sep 2025</c:v>
                </c:pt>
                <c:pt idx="25420">
                  <c:v>Sep 2025</c:v>
                </c:pt>
                <c:pt idx="25421">
                  <c:v>Sep 2025</c:v>
                </c:pt>
                <c:pt idx="25422">
                  <c:v>Sep 2025</c:v>
                </c:pt>
                <c:pt idx="25423">
                  <c:v>Sep 2025</c:v>
                </c:pt>
                <c:pt idx="25424">
                  <c:v>Sep 2025</c:v>
                </c:pt>
                <c:pt idx="25425">
                  <c:v>Sep 2025</c:v>
                </c:pt>
                <c:pt idx="25426">
                  <c:v>Sep 2025</c:v>
                </c:pt>
                <c:pt idx="25427">
                  <c:v>Sep 2025</c:v>
                </c:pt>
                <c:pt idx="25428">
                  <c:v>Sep 2025</c:v>
                </c:pt>
                <c:pt idx="25429">
                  <c:v>Sep 2025</c:v>
                </c:pt>
                <c:pt idx="25430">
                  <c:v>Sep 2025</c:v>
                </c:pt>
                <c:pt idx="25431">
                  <c:v>Sep 2025</c:v>
                </c:pt>
                <c:pt idx="25432">
                  <c:v>Sep 2025</c:v>
                </c:pt>
                <c:pt idx="25433">
                  <c:v>Sep 2025</c:v>
                </c:pt>
                <c:pt idx="25434">
                  <c:v>Sep 2025</c:v>
                </c:pt>
                <c:pt idx="25435">
                  <c:v>Sep 2025</c:v>
                </c:pt>
                <c:pt idx="25436">
                  <c:v>Sep 2025</c:v>
                </c:pt>
                <c:pt idx="25437">
                  <c:v>Sep 2025</c:v>
                </c:pt>
                <c:pt idx="25438">
                  <c:v>Sep 2025</c:v>
                </c:pt>
                <c:pt idx="25439">
                  <c:v>Sep 2025</c:v>
                </c:pt>
                <c:pt idx="25440">
                  <c:v>Sep 2025</c:v>
                </c:pt>
                <c:pt idx="25441">
                  <c:v>Sep 2025</c:v>
                </c:pt>
                <c:pt idx="25442">
                  <c:v>Sep 2025</c:v>
                </c:pt>
                <c:pt idx="25443">
                  <c:v>Sep 2025</c:v>
                </c:pt>
                <c:pt idx="25444">
                  <c:v>Sep 2025</c:v>
                </c:pt>
                <c:pt idx="25445">
                  <c:v>Sep 2025</c:v>
                </c:pt>
                <c:pt idx="25446">
                  <c:v>Sep 2025</c:v>
                </c:pt>
                <c:pt idx="25447">
                  <c:v>Sep 2025</c:v>
                </c:pt>
                <c:pt idx="25448">
                  <c:v>Sep 2025</c:v>
                </c:pt>
                <c:pt idx="25449">
                  <c:v>Sep 2025</c:v>
                </c:pt>
                <c:pt idx="25450">
                  <c:v>Sep 2025</c:v>
                </c:pt>
                <c:pt idx="25451">
                  <c:v>Sep 2025</c:v>
                </c:pt>
                <c:pt idx="25452">
                  <c:v>Sep 2025</c:v>
                </c:pt>
                <c:pt idx="25453">
                  <c:v>Sep 2025</c:v>
                </c:pt>
                <c:pt idx="25454">
                  <c:v>Sep 2025</c:v>
                </c:pt>
                <c:pt idx="25455">
                  <c:v>Sep 2025</c:v>
                </c:pt>
                <c:pt idx="25456">
                  <c:v>Sep 2025</c:v>
                </c:pt>
                <c:pt idx="25457">
                  <c:v>Sep 2025</c:v>
                </c:pt>
                <c:pt idx="25458">
                  <c:v>Sep 2025</c:v>
                </c:pt>
                <c:pt idx="25459">
                  <c:v>Sep 2025</c:v>
                </c:pt>
                <c:pt idx="25460">
                  <c:v>Sep 2025</c:v>
                </c:pt>
                <c:pt idx="25461">
                  <c:v>Sep 2025</c:v>
                </c:pt>
                <c:pt idx="25462">
                  <c:v>Sep 2025</c:v>
                </c:pt>
                <c:pt idx="25463">
                  <c:v>Sep 2025</c:v>
                </c:pt>
                <c:pt idx="25464">
                  <c:v>Sep 2025</c:v>
                </c:pt>
                <c:pt idx="25465">
                  <c:v>Sep 2025</c:v>
                </c:pt>
                <c:pt idx="25466">
                  <c:v>Sep 2025</c:v>
                </c:pt>
                <c:pt idx="25467">
                  <c:v>Sep 2025</c:v>
                </c:pt>
                <c:pt idx="25468">
                  <c:v>Sep 2025</c:v>
                </c:pt>
                <c:pt idx="25469">
                  <c:v>Sep 2025</c:v>
                </c:pt>
                <c:pt idx="25470">
                  <c:v>Sep 2025</c:v>
                </c:pt>
                <c:pt idx="25471">
                  <c:v>Sep 2025</c:v>
                </c:pt>
                <c:pt idx="25472">
                  <c:v>Sep 2025</c:v>
                </c:pt>
                <c:pt idx="25473">
                  <c:v>Sep 2025</c:v>
                </c:pt>
                <c:pt idx="25474">
                  <c:v>Sep 2025</c:v>
                </c:pt>
                <c:pt idx="25475">
                  <c:v>Sep 2025</c:v>
                </c:pt>
                <c:pt idx="25476">
                  <c:v>Sep 2025</c:v>
                </c:pt>
                <c:pt idx="25477">
                  <c:v>Sep 2025</c:v>
                </c:pt>
                <c:pt idx="25478">
                  <c:v>Sep 2025</c:v>
                </c:pt>
                <c:pt idx="25479">
                  <c:v>Sep 2025</c:v>
                </c:pt>
                <c:pt idx="25480">
                  <c:v>Sep 2025</c:v>
                </c:pt>
                <c:pt idx="25481">
                  <c:v>Sep 2025</c:v>
                </c:pt>
                <c:pt idx="25482">
                  <c:v>Sep 2025</c:v>
                </c:pt>
                <c:pt idx="25483">
                  <c:v>Sep 2025</c:v>
                </c:pt>
                <c:pt idx="25484">
                  <c:v>Sep 2025</c:v>
                </c:pt>
                <c:pt idx="25485">
                  <c:v>Sep 2025</c:v>
                </c:pt>
                <c:pt idx="25486">
                  <c:v>Sep 2025</c:v>
                </c:pt>
                <c:pt idx="25487">
                  <c:v>Sep 2025</c:v>
                </c:pt>
                <c:pt idx="25488">
                  <c:v>Sep 2025</c:v>
                </c:pt>
                <c:pt idx="25489">
                  <c:v>Sep 2025</c:v>
                </c:pt>
                <c:pt idx="25490">
                  <c:v>Sep 2025</c:v>
                </c:pt>
                <c:pt idx="25491">
                  <c:v>Sep 2025</c:v>
                </c:pt>
                <c:pt idx="25492">
                  <c:v>Sep 2025</c:v>
                </c:pt>
                <c:pt idx="25493">
                  <c:v>Sep 2025</c:v>
                </c:pt>
                <c:pt idx="25494">
                  <c:v>Sep 2025</c:v>
                </c:pt>
                <c:pt idx="25495">
                  <c:v>Sep 2025</c:v>
                </c:pt>
                <c:pt idx="25496">
                  <c:v>Sep 2025</c:v>
                </c:pt>
                <c:pt idx="25497">
                  <c:v>Sep 2025</c:v>
                </c:pt>
                <c:pt idx="25498">
                  <c:v>Sep 2025</c:v>
                </c:pt>
                <c:pt idx="25499">
                  <c:v>Sep 2025</c:v>
                </c:pt>
                <c:pt idx="25500">
                  <c:v>Sep 2025</c:v>
                </c:pt>
                <c:pt idx="25501">
                  <c:v>Sep 2025</c:v>
                </c:pt>
                <c:pt idx="25502">
                  <c:v>Sep 2025</c:v>
                </c:pt>
                <c:pt idx="25503">
                  <c:v>Sep 2025</c:v>
                </c:pt>
                <c:pt idx="25504">
                  <c:v>Sep 2025</c:v>
                </c:pt>
                <c:pt idx="25505">
                  <c:v>Sep 2025</c:v>
                </c:pt>
                <c:pt idx="25506">
                  <c:v>Sep 2025</c:v>
                </c:pt>
                <c:pt idx="25507">
                  <c:v>Sep 2025</c:v>
                </c:pt>
                <c:pt idx="25508">
                  <c:v>Sep 2025</c:v>
                </c:pt>
                <c:pt idx="25509">
                  <c:v>Sep 2025</c:v>
                </c:pt>
                <c:pt idx="25510">
                  <c:v>Sep 2025</c:v>
                </c:pt>
                <c:pt idx="25511">
                  <c:v>Sep 2025</c:v>
                </c:pt>
                <c:pt idx="25512">
                  <c:v>Sep 2025</c:v>
                </c:pt>
                <c:pt idx="25513">
                  <c:v>Sep 2025</c:v>
                </c:pt>
                <c:pt idx="25514">
                  <c:v>Sep 2025</c:v>
                </c:pt>
                <c:pt idx="25515">
                  <c:v>Sep 2025</c:v>
                </c:pt>
                <c:pt idx="25516">
                  <c:v>Sep 2025</c:v>
                </c:pt>
                <c:pt idx="25517">
                  <c:v>Sep 2025</c:v>
                </c:pt>
                <c:pt idx="25518">
                  <c:v>Sep 2025</c:v>
                </c:pt>
                <c:pt idx="25519">
                  <c:v>Sep 2025</c:v>
                </c:pt>
                <c:pt idx="25520">
                  <c:v>Sep 2025</c:v>
                </c:pt>
                <c:pt idx="25521">
                  <c:v>Sep 2025</c:v>
                </c:pt>
                <c:pt idx="25522">
                  <c:v>Sep 2025</c:v>
                </c:pt>
                <c:pt idx="25523">
                  <c:v>Sep 2025</c:v>
                </c:pt>
                <c:pt idx="25524">
                  <c:v>Sep 2025</c:v>
                </c:pt>
                <c:pt idx="25525">
                  <c:v>Sep 2025</c:v>
                </c:pt>
                <c:pt idx="25526">
                  <c:v>Sep 2025</c:v>
                </c:pt>
                <c:pt idx="25527">
                  <c:v>Sep 2025</c:v>
                </c:pt>
                <c:pt idx="25528">
                  <c:v>Sep 2025</c:v>
                </c:pt>
                <c:pt idx="25529">
                  <c:v>Sep 2025</c:v>
                </c:pt>
                <c:pt idx="25530">
                  <c:v>Sep 2025</c:v>
                </c:pt>
                <c:pt idx="25531">
                  <c:v>Sep 2025</c:v>
                </c:pt>
                <c:pt idx="25532">
                  <c:v>Sep 2025</c:v>
                </c:pt>
                <c:pt idx="25533">
                  <c:v>Sep 2025</c:v>
                </c:pt>
                <c:pt idx="25534">
                  <c:v>Sep 2025</c:v>
                </c:pt>
                <c:pt idx="25535">
                  <c:v>Sep 2025</c:v>
                </c:pt>
                <c:pt idx="25536">
                  <c:v>Sep 2025</c:v>
                </c:pt>
                <c:pt idx="25537">
                  <c:v>Sep 2025</c:v>
                </c:pt>
                <c:pt idx="25538">
                  <c:v>Sep 2025</c:v>
                </c:pt>
                <c:pt idx="25539">
                  <c:v>Sep 2025</c:v>
                </c:pt>
                <c:pt idx="25540">
                  <c:v>Sep 2025</c:v>
                </c:pt>
                <c:pt idx="25541">
                  <c:v>Sep 2025</c:v>
                </c:pt>
                <c:pt idx="25542">
                  <c:v>Sep 2025</c:v>
                </c:pt>
                <c:pt idx="25543">
                  <c:v>Sep 2025</c:v>
                </c:pt>
                <c:pt idx="25544">
                  <c:v>Sep 2025</c:v>
                </c:pt>
                <c:pt idx="25545">
                  <c:v>Sep 2025</c:v>
                </c:pt>
                <c:pt idx="25546">
                  <c:v>Sep 2025</c:v>
                </c:pt>
                <c:pt idx="25547">
                  <c:v>Sep 2025</c:v>
                </c:pt>
                <c:pt idx="25548">
                  <c:v>Sep 2025</c:v>
                </c:pt>
                <c:pt idx="25549">
                  <c:v>Sep 2025</c:v>
                </c:pt>
                <c:pt idx="25550">
                  <c:v>Sep 2025</c:v>
                </c:pt>
                <c:pt idx="25551">
                  <c:v>Sep 2025</c:v>
                </c:pt>
                <c:pt idx="25552">
                  <c:v>Sep 2025</c:v>
                </c:pt>
                <c:pt idx="25553">
                  <c:v>Sep 2025</c:v>
                </c:pt>
                <c:pt idx="25554">
                  <c:v>Sep 2025</c:v>
                </c:pt>
                <c:pt idx="25555">
                  <c:v>Sep 2025</c:v>
                </c:pt>
                <c:pt idx="25556">
                  <c:v>Sep 2025</c:v>
                </c:pt>
                <c:pt idx="25557">
                  <c:v>Sep 2025</c:v>
                </c:pt>
                <c:pt idx="25558">
                  <c:v>Sep 2025</c:v>
                </c:pt>
                <c:pt idx="25559">
                  <c:v>Sep 2025</c:v>
                </c:pt>
                <c:pt idx="25560">
                  <c:v>Sep 2025</c:v>
                </c:pt>
                <c:pt idx="25561">
                  <c:v>Sep 2025</c:v>
                </c:pt>
                <c:pt idx="25562">
                  <c:v>Sep 2025</c:v>
                </c:pt>
                <c:pt idx="25563">
                  <c:v>Sep 2025</c:v>
                </c:pt>
                <c:pt idx="25564">
                  <c:v>Sep 2025</c:v>
                </c:pt>
                <c:pt idx="25565">
                  <c:v>Sep 2025</c:v>
                </c:pt>
                <c:pt idx="25566">
                  <c:v>Sep 2025</c:v>
                </c:pt>
                <c:pt idx="25567">
                  <c:v>Sep 2025</c:v>
                </c:pt>
                <c:pt idx="25568">
                  <c:v>Sep 2025</c:v>
                </c:pt>
                <c:pt idx="25569">
                  <c:v>Sep 2025</c:v>
                </c:pt>
                <c:pt idx="25570">
                  <c:v>Sep 2025</c:v>
                </c:pt>
                <c:pt idx="25571">
                  <c:v>Sep 2025</c:v>
                </c:pt>
                <c:pt idx="25572">
                  <c:v>Sep 2025</c:v>
                </c:pt>
                <c:pt idx="25573">
                  <c:v>Sep 2025</c:v>
                </c:pt>
                <c:pt idx="25574">
                  <c:v>Sep 2025</c:v>
                </c:pt>
                <c:pt idx="25575">
                  <c:v>Sep 2025</c:v>
                </c:pt>
                <c:pt idx="25576">
                  <c:v>Sep 2025</c:v>
                </c:pt>
                <c:pt idx="25577">
                  <c:v>Sep 2025</c:v>
                </c:pt>
                <c:pt idx="25578">
                  <c:v>Sep 2025</c:v>
                </c:pt>
                <c:pt idx="25579">
                  <c:v>Sep 2025</c:v>
                </c:pt>
                <c:pt idx="25580">
                  <c:v>Sep 2025</c:v>
                </c:pt>
                <c:pt idx="25581">
                  <c:v>Sep 2025</c:v>
                </c:pt>
                <c:pt idx="25582">
                  <c:v>Sep 2025</c:v>
                </c:pt>
                <c:pt idx="25583">
                  <c:v>Sep 2025</c:v>
                </c:pt>
                <c:pt idx="25584">
                  <c:v>Sep 2025</c:v>
                </c:pt>
                <c:pt idx="25585">
                  <c:v>Sep 2025</c:v>
                </c:pt>
                <c:pt idx="25586">
                  <c:v>Sep 2025</c:v>
                </c:pt>
                <c:pt idx="25587">
                  <c:v>Sep 2025</c:v>
                </c:pt>
                <c:pt idx="25588">
                  <c:v>Sep 2025</c:v>
                </c:pt>
                <c:pt idx="25589">
                  <c:v>Sep 2025</c:v>
                </c:pt>
                <c:pt idx="25590">
                  <c:v>Sep 2025</c:v>
                </c:pt>
                <c:pt idx="25591">
                  <c:v>Sep 2025</c:v>
                </c:pt>
                <c:pt idx="25592">
                  <c:v>Sep 2025</c:v>
                </c:pt>
                <c:pt idx="25593">
                  <c:v>Sep 2025</c:v>
                </c:pt>
                <c:pt idx="25594">
                  <c:v>Sep 2025</c:v>
                </c:pt>
                <c:pt idx="25595">
                  <c:v>Sep 2025</c:v>
                </c:pt>
                <c:pt idx="25596">
                  <c:v>Sep 2025</c:v>
                </c:pt>
                <c:pt idx="25597">
                  <c:v>Sep 2025</c:v>
                </c:pt>
                <c:pt idx="25598">
                  <c:v>Sep 2025</c:v>
                </c:pt>
                <c:pt idx="25599">
                  <c:v>Sep 2025</c:v>
                </c:pt>
                <c:pt idx="25600">
                  <c:v>Sep 2025</c:v>
                </c:pt>
                <c:pt idx="25601">
                  <c:v>Sep 2025</c:v>
                </c:pt>
                <c:pt idx="25602">
                  <c:v>Sep 2025</c:v>
                </c:pt>
                <c:pt idx="25603">
                  <c:v>Sep 2025</c:v>
                </c:pt>
                <c:pt idx="25604">
                  <c:v>Sep 2025</c:v>
                </c:pt>
                <c:pt idx="25605">
                  <c:v>Sep 2025</c:v>
                </c:pt>
                <c:pt idx="25606">
                  <c:v>Sep 2025</c:v>
                </c:pt>
                <c:pt idx="25607">
                  <c:v>Sep 2025</c:v>
                </c:pt>
                <c:pt idx="25608">
                  <c:v>Sep 2025</c:v>
                </c:pt>
                <c:pt idx="25609">
                  <c:v>Sep 2025</c:v>
                </c:pt>
                <c:pt idx="25610">
                  <c:v>Sep 2025</c:v>
                </c:pt>
                <c:pt idx="25611">
                  <c:v>Sep 2025</c:v>
                </c:pt>
                <c:pt idx="25612">
                  <c:v>Sep 2025</c:v>
                </c:pt>
                <c:pt idx="25613">
                  <c:v>Sep 2025</c:v>
                </c:pt>
                <c:pt idx="25614">
                  <c:v>Sep 2025</c:v>
                </c:pt>
                <c:pt idx="25615">
                  <c:v>Sep 2025</c:v>
                </c:pt>
                <c:pt idx="25616">
                  <c:v>Sep 2025</c:v>
                </c:pt>
                <c:pt idx="25617">
                  <c:v>Sep 2025</c:v>
                </c:pt>
                <c:pt idx="25618">
                  <c:v>Sep 2025</c:v>
                </c:pt>
                <c:pt idx="25619">
                  <c:v>Sep 2025</c:v>
                </c:pt>
                <c:pt idx="25620">
                  <c:v>Sep 2025</c:v>
                </c:pt>
                <c:pt idx="25621">
                  <c:v>Sep 2025</c:v>
                </c:pt>
                <c:pt idx="25622">
                  <c:v>Sep 2025</c:v>
                </c:pt>
                <c:pt idx="25623">
                  <c:v>Sep 2025</c:v>
                </c:pt>
                <c:pt idx="25624">
                  <c:v>Sep 2025</c:v>
                </c:pt>
                <c:pt idx="25625">
                  <c:v>Sep 2025</c:v>
                </c:pt>
                <c:pt idx="25626">
                  <c:v>Sep 2025</c:v>
                </c:pt>
                <c:pt idx="25627">
                  <c:v>Sep 2025</c:v>
                </c:pt>
                <c:pt idx="25628">
                  <c:v>Sep 2025</c:v>
                </c:pt>
                <c:pt idx="25629">
                  <c:v>Sep 2025</c:v>
                </c:pt>
                <c:pt idx="25630">
                  <c:v>Sep 2025</c:v>
                </c:pt>
                <c:pt idx="25631">
                  <c:v>Sep 2025</c:v>
                </c:pt>
                <c:pt idx="25632">
                  <c:v>Sep 2025</c:v>
                </c:pt>
                <c:pt idx="25633">
                  <c:v>Sep 2025</c:v>
                </c:pt>
                <c:pt idx="25634">
                  <c:v>Sep 2025</c:v>
                </c:pt>
                <c:pt idx="25635">
                  <c:v>Sep 2025</c:v>
                </c:pt>
                <c:pt idx="25636">
                  <c:v>Sep 2025</c:v>
                </c:pt>
                <c:pt idx="25637">
                  <c:v>Sep 2025</c:v>
                </c:pt>
                <c:pt idx="25638">
                  <c:v>Sep 2025</c:v>
                </c:pt>
                <c:pt idx="25639">
                  <c:v>Sep 2025</c:v>
                </c:pt>
                <c:pt idx="25640">
                  <c:v>Sep 2025</c:v>
                </c:pt>
                <c:pt idx="25641">
                  <c:v>Sep 2025</c:v>
                </c:pt>
                <c:pt idx="25642">
                  <c:v>Sep 2025</c:v>
                </c:pt>
                <c:pt idx="25643">
                  <c:v>Sep 2025</c:v>
                </c:pt>
                <c:pt idx="25644">
                  <c:v>Sep 2025</c:v>
                </c:pt>
                <c:pt idx="25645">
                  <c:v>Sep 2025</c:v>
                </c:pt>
                <c:pt idx="25646">
                  <c:v>Sep 2025</c:v>
                </c:pt>
                <c:pt idx="25647">
                  <c:v>Sep 2025</c:v>
                </c:pt>
                <c:pt idx="25648">
                  <c:v>Sep 2025</c:v>
                </c:pt>
                <c:pt idx="25649">
                  <c:v>Sep 2025</c:v>
                </c:pt>
                <c:pt idx="25650">
                  <c:v>Sep 2025</c:v>
                </c:pt>
                <c:pt idx="25651">
                  <c:v>Sep 2025</c:v>
                </c:pt>
                <c:pt idx="25652">
                  <c:v>Sep 2025</c:v>
                </c:pt>
                <c:pt idx="25653">
                  <c:v>Sep 2025</c:v>
                </c:pt>
                <c:pt idx="25654">
                  <c:v>Sep 2025</c:v>
                </c:pt>
                <c:pt idx="25655">
                  <c:v>Sep 2025</c:v>
                </c:pt>
                <c:pt idx="25656">
                  <c:v>Sep 2025</c:v>
                </c:pt>
                <c:pt idx="25657">
                  <c:v>Sep 2025</c:v>
                </c:pt>
                <c:pt idx="25658">
                  <c:v>Sep 2025</c:v>
                </c:pt>
                <c:pt idx="25659">
                  <c:v>Sep 2025</c:v>
                </c:pt>
                <c:pt idx="25660">
                  <c:v>Sep 2025</c:v>
                </c:pt>
                <c:pt idx="25661">
                  <c:v>Sep 2025</c:v>
                </c:pt>
                <c:pt idx="25662">
                  <c:v>Sep 2025</c:v>
                </c:pt>
                <c:pt idx="25663">
                  <c:v>Sep 2025</c:v>
                </c:pt>
                <c:pt idx="25664">
                  <c:v>Sep 2025</c:v>
                </c:pt>
                <c:pt idx="25665">
                  <c:v>Sep 2025</c:v>
                </c:pt>
                <c:pt idx="25666">
                  <c:v>Sep 2025</c:v>
                </c:pt>
                <c:pt idx="25667">
                  <c:v>Sep 2025</c:v>
                </c:pt>
                <c:pt idx="25668">
                  <c:v>Sep 2025</c:v>
                </c:pt>
                <c:pt idx="25669">
                  <c:v>Sep 2025</c:v>
                </c:pt>
                <c:pt idx="25670">
                  <c:v>Sep 2025</c:v>
                </c:pt>
                <c:pt idx="25671">
                  <c:v>Sep 2025</c:v>
                </c:pt>
                <c:pt idx="25672">
                  <c:v>Sep 2025</c:v>
                </c:pt>
                <c:pt idx="25673">
                  <c:v>Sep 2025</c:v>
                </c:pt>
                <c:pt idx="25674">
                  <c:v>Sep 2025</c:v>
                </c:pt>
                <c:pt idx="25675">
                  <c:v>Sep 2025</c:v>
                </c:pt>
                <c:pt idx="25676">
                  <c:v>Sep 2025</c:v>
                </c:pt>
                <c:pt idx="25677">
                  <c:v>Sep 2025</c:v>
                </c:pt>
                <c:pt idx="25678">
                  <c:v>Sep 2025</c:v>
                </c:pt>
                <c:pt idx="25679">
                  <c:v>Sep 2025</c:v>
                </c:pt>
                <c:pt idx="25680">
                  <c:v>Sep 2025</c:v>
                </c:pt>
                <c:pt idx="25681">
                  <c:v>Sep 2025</c:v>
                </c:pt>
                <c:pt idx="25682">
                  <c:v>Sep 2025</c:v>
                </c:pt>
                <c:pt idx="25683">
                  <c:v>Sep 2025</c:v>
                </c:pt>
                <c:pt idx="25684">
                  <c:v>Sep 2025</c:v>
                </c:pt>
                <c:pt idx="25685">
                  <c:v>Sep 2025</c:v>
                </c:pt>
                <c:pt idx="25686">
                  <c:v>Sep 2025</c:v>
                </c:pt>
                <c:pt idx="25687">
                  <c:v>Sep 2025</c:v>
                </c:pt>
                <c:pt idx="25688">
                  <c:v>Sep 2025</c:v>
                </c:pt>
                <c:pt idx="25689">
                  <c:v>Sep 2025</c:v>
                </c:pt>
                <c:pt idx="25690">
                  <c:v>Sep 2025</c:v>
                </c:pt>
                <c:pt idx="25691">
                  <c:v>Sep 2025</c:v>
                </c:pt>
                <c:pt idx="25692">
                  <c:v>Sep 2025</c:v>
                </c:pt>
                <c:pt idx="25693">
                  <c:v>Sep 2025</c:v>
                </c:pt>
                <c:pt idx="25694">
                  <c:v>Sep 2025</c:v>
                </c:pt>
                <c:pt idx="25695">
                  <c:v>Sep 2025</c:v>
                </c:pt>
                <c:pt idx="25696">
                  <c:v>Sep 2025</c:v>
                </c:pt>
                <c:pt idx="25697">
                  <c:v>Sep 2025</c:v>
                </c:pt>
                <c:pt idx="25698">
                  <c:v>Sep 2025</c:v>
                </c:pt>
                <c:pt idx="25699">
                  <c:v>Sep 2025</c:v>
                </c:pt>
                <c:pt idx="25700">
                  <c:v>Sep 2025</c:v>
                </c:pt>
                <c:pt idx="25701">
                  <c:v>Sep 2025</c:v>
                </c:pt>
                <c:pt idx="25702">
                  <c:v>Sep 2025</c:v>
                </c:pt>
                <c:pt idx="25703">
                  <c:v>Sep 2025</c:v>
                </c:pt>
                <c:pt idx="25704">
                  <c:v>Sep 2025</c:v>
                </c:pt>
                <c:pt idx="25705">
                  <c:v>Sep 2025</c:v>
                </c:pt>
                <c:pt idx="25706">
                  <c:v>Sep 2025</c:v>
                </c:pt>
                <c:pt idx="25707">
                  <c:v>Sep 2025</c:v>
                </c:pt>
                <c:pt idx="25708">
                  <c:v>Sep 2025</c:v>
                </c:pt>
                <c:pt idx="25709">
                  <c:v>Sep 2025</c:v>
                </c:pt>
                <c:pt idx="25710">
                  <c:v>Sep 2025</c:v>
                </c:pt>
                <c:pt idx="25711">
                  <c:v>Sep 2025</c:v>
                </c:pt>
                <c:pt idx="25712">
                  <c:v>Sep 2025</c:v>
                </c:pt>
                <c:pt idx="25713">
                  <c:v>Sep 2025</c:v>
                </c:pt>
                <c:pt idx="25714">
                  <c:v>Sep 2025</c:v>
                </c:pt>
                <c:pt idx="25715">
                  <c:v>Sep 2025</c:v>
                </c:pt>
                <c:pt idx="25716">
                  <c:v>Sep 2025</c:v>
                </c:pt>
                <c:pt idx="25717">
                  <c:v>Sep 2025</c:v>
                </c:pt>
                <c:pt idx="25718">
                  <c:v>Sep 2025</c:v>
                </c:pt>
                <c:pt idx="25719">
                  <c:v>Sep 2025</c:v>
                </c:pt>
                <c:pt idx="25720">
                  <c:v>Sep 2025</c:v>
                </c:pt>
                <c:pt idx="25721">
                  <c:v>Sep 2025</c:v>
                </c:pt>
                <c:pt idx="25722">
                  <c:v>Sep 2025</c:v>
                </c:pt>
                <c:pt idx="25723">
                  <c:v>Sep 2025</c:v>
                </c:pt>
                <c:pt idx="25724">
                  <c:v>Sep 2025</c:v>
                </c:pt>
                <c:pt idx="25725">
                  <c:v>Sep 2025</c:v>
                </c:pt>
                <c:pt idx="25726">
                  <c:v>Sep 2025</c:v>
                </c:pt>
                <c:pt idx="25727">
                  <c:v>Sep 2025</c:v>
                </c:pt>
                <c:pt idx="25728">
                  <c:v>Sep 2025</c:v>
                </c:pt>
                <c:pt idx="25729">
                  <c:v>Sep 2025</c:v>
                </c:pt>
                <c:pt idx="25730">
                  <c:v>Sep 2025</c:v>
                </c:pt>
                <c:pt idx="25731">
                  <c:v>Sep 2025</c:v>
                </c:pt>
                <c:pt idx="25732">
                  <c:v>Sep 2025</c:v>
                </c:pt>
                <c:pt idx="25733">
                  <c:v>Sep 2025</c:v>
                </c:pt>
                <c:pt idx="25734">
                  <c:v>Sep 2025</c:v>
                </c:pt>
                <c:pt idx="25735">
                  <c:v>Sep 2025</c:v>
                </c:pt>
                <c:pt idx="25736">
                  <c:v>Sep 2025</c:v>
                </c:pt>
                <c:pt idx="25737">
                  <c:v>Sep 2025</c:v>
                </c:pt>
                <c:pt idx="25738">
                  <c:v>Sep 2025</c:v>
                </c:pt>
                <c:pt idx="25739">
                  <c:v>Sep 2025</c:v>
                </c:pt>
                <c:pt idx="25740">
                  <c:v>Sep 2025</c:v>
                </c:pt>
                <c:pt idx="25741">
                  <c:v>Sep 2025</c:v>
                </c:pt>
                <c:pt idx="25742">
                  <c:v>Sep 2025</c:v>
                </c:pt>
                <c:pt idx="25743">
                  <c:v>Sep 2025</c:v>
                </c:pt>
                <c:pt idx="25744">
                  <c:v>Sep 2025</c:v>
                </c:pt>
                <c:pt idx="25745">
                  <c:v>Sep 2025</c:v>
                </c:pt>
                <c:pt idx="25746">
                  <c:v>Sep 2025</c:v>
                </c:pt>
                <c:pt idx="25747">
                  <c:v>Sep 2025</c:v>
                </c:pt>
                <c:pt idx="25748">
                  <c:v>Sep 2025</c:v>
                </c:pt>
                <c:pt idx="25749">
                  <c:v>Sep 2025</c:v>
                </c:pt>
                <c:pt idx="25750">
                  <c:v>Sep 2025</c:v>
                </c:pt>
                <c:pt idx="25751">
                  <c:v>Sep 2025</c:v>
                </c:pt>
                <c:pt idx="25752">
                  <c:v>Sep 2025</c:v>
                </c:pt>
                <c:pt idx="25753">
                  <c:v>Sep 2025</c:v>
                </c:pt>
                <c:pt idx="25754">
                  <c:v>Sep 2025</c:v>
                </c:pt>
                <c:pt idx="25755">
                  <c:v>Sep 2025</c:v>
                </c:pt>
                <c:pt idx="25756">
                  <c:v>Sep 2025</c:v>
                </c:pt>
                <c:pt idx="25757">
                  <c:v>Sep 2025</c:v>
                </c:pt>
                <c:pt idx="25758">
                  <c:v>Sep 2025</c:v>
                </c:pt>
                <c:pt idx="25759">
                  <c:v>Sep 2025</c:v>
                </c:pt>
                <c:pt idx="25760">
                  <c:v>Sep 2025</c:v>
                </c:pt>
                <c:pt idx="25761">
                  <c:v>Sep 2025</c:v>
                </c:pt>
                <c:pt idx="25762">
                  <c:v>Sep 2025</c:v>
                </c:pt>
                <c:pt idx="25763">
                  <c:v>Sep 2025</c:v>
                </c:pt>
                <c:pt idx="25764">
                  <c:v>Sep 2025</c:v>
                </c:pt>
                <c:pt idx="25765">
                  <c:v>Sep 2025</c:v>
                </c:pt>
                <c:pt idx="25766">
                  <c:v>Sep 2025</c:v>
                </c:pt>
                <c:pt idx="25767">
                  <c:v>Sep 2025</c:v>
                </c:pt>
                <c:pt idx="25768">
                  <c:v>Sep 2025</c:v>
                </c:pt>
                <c:pt idx="25769">
                  <c:v>Sep 2025</c:v>
                </c:pt>
                <c:pt idx="25770">
                  <c:v>Sep 2025</c:v>
                </c:pt>
                <c:pt idx="25771">
                  <c:v>Sep 2025</c:v>
                </c:pt>
                <c:pt idx="25772">
                  <c:v>Sep 2025</c:v>
                </c:pt>
                <c:pt idx="25773">
                  <c:v>Sep 2025</c:v>
                </c:pt>
                <c:pt idx="25774">
                  <c:v>Sep 2025</c:v>
                </c:pt>
                <c:pt idx="25775">
                  <c:v>Sep 2025</c:v>
                </c:pt>
                <c:pt idx="25776">
                  <c:v>Sep 2025</c:v>
                </c:pt>
                <c:pt idx="25777">
                  <c:v>Sep 2025</c:v>
                </c:pt>
                <c:pt idx="25778">
                  <c:v>Sep 2025</c:v>
                </c:pt>
                <c:pt idx="25779">
                  <c:v>Sep 2025</c:v>
                </c:pt>
                <c:pt idx="25780">
                  <c:v>Sep 2025</c:v>
                </c:pt>
                <c:pt idx="25781">
                  <c:v>Sep 2025</c:v>
                </c:pt>
                <c:pt idx="25782">
                  <c:v>Sep 2025</c:v>
                </c:pt>
                <c:pt idx="25783">
                  <c:v>Sep 2025</c:v>
                </c:pt>
                <c:pt idx="25784">
                  <c:v>Sep 2025</c:v>
                </c:pt>
                <c:pt idx="25785">
                  <c:v>Sep 2025</c:v>
                </c:pt>
                <c:pt idx="25786">
                  <c:v>Sep 2025</c:v>
                </c:pt>
                <c:pt idx="25787">
                  <c:v>Sep 2025</c:v>
                </c:pt>
                <c:pt idx="25788">
                  <c:v>Sep 2025</c:v>
                </c:pt>
                <c:pt idx="25789">
                  <c:v>Sep 2025</c:v>
                </c:pt>
                <c:pt idx="25790">
                  <c:v>Sep 2025</c:v>
                </c:pt>
                <c:pt idx="25791">
                  <c:v>Sep 2025</c:v>
                </c:pt>
                <c:pt idx="25792">
                  <c:v>Sep 2025</c:v>
                </c:pt>
                <c:pt idx="25793">
                  <c:v>Sep 2025</c:v>
                </c:pt>
                <c:pt idx="25794">
                  <c:v>Sep 2025</c:v>
                </c:pt>
                <c:pt idx="25795">
                  <c:v>Sep 2025</c:v>
                </c:pt>
                <c:pt idx="25796">
                  <c:v>Sep 2025</c:v>
                </c:pt>
                <c:pt idx="25797">
                  <c:v>Sep 2025</c:v>
                </c:pt>
                <c:pt idx="25798">
                  <c:v>Sep 2025</c:v>
                </c:pt>
                <c:pt idx="25799">
                  <c:v>Sep 2025</c:v>
                </c:pt>
                <c:pt idx="25800">
                  <c:v>Sep 2025</c:v>
                </c:pt>
                <c:pt idx="25801">
                  <c:v>Sep 2025</c:v>
                </c:pt>
                <c:pt idx="25802">
                  <c:v>Sep 2025</c:v>
                </c:pt>
                <c:pt idx="25803">
                  <c:v>Sep 2025</c:v>
                </c:pt>
                <c:pt idx="25804">
                  <c:v>Sep 2025</c:v>
                </c:pt>
                <c:pt idx="25805">
                  <c:v>Sep 2025</c:v>
                </c:pt>
                <c:pt idx="25806">
                  <c:v>Sep 2025</c:v>
                </c:pt>
                <c:pt idx="25807">
                  <c:v>Sep 2025</c:v>
                </c:pt>
                <c:pt idx="25808">
                  <c:v>Sep 2025</c:v>
                </c:pt>
                <c:pt idx="25809">
                  <c:v>Sep 2025</c:v>
                </c:pt>
                <c:pt idx="25810">
                  <c:v>Sep 2025</c:v>
                </c:pt>
                <c:pt idx="25811">
                  <c:v>Sep 2025</c:v>
                </c:pt>
                <c:pt idx="25812">
                  <c:v>Sep 2025</c:v>
                </c:pt>
                <c:pt idx="25813">
                  <c:v>Sep 2025</c:v>
                </c:pt>
                <c:pt idx="25814">
                  <c:v>Sep 2025</c:v>
                </c:pt>
                <c:pt idx="25815">
                  <c:v>Sep 2025</c:v>
                </c:pt>
                <c:pt idx="25816">
                  <c:v>Sep 2025</c:v>
                </c:pt>
                <c:pt idx="25817">
                  <c:v>Sep 2025</c:v>
                </c:pt>
                <c:pt idx="25818">
                  <c:v>Sep 2025</c:v>
                </c:pt>
                <c:pt idx="25819">
                  <c:v>Sep 2025</c:v>
                </c:pt>
                <c:pt idx="25820">
                  <c:v>Sep 2025</c:v>
                </c:pt>
                <c:pt idx="25821">
                  <c:v>Sep 2025</c:v>
                </c:pt>
                <c:pt idx="25822">
                  <c:v>Sep 2025</c:v>
                </c:pt>
                <c:pt idx="25823">
                  <c:v>Sep 2025</c:v>
                </c:pt>
                <c:pt idx="25824">
                  <c:v>Sep 2025</c:v>
                </c:pt>
                <c:pt idx="25825">
                  <c:v>Sep 2025</c:v>
                </c:pt>
                <c:pt idx="25826">
                  <c:v>Sep 2025</c:v>
                </c:pt>
                <c:pt idx="25827">
                  <c:v>Sep 2025</c:v>
                </c:pt>
                <c:pt idx="25828">
                  <c:v>Sep 2025</c:v>
                </c:pt>
                <c:pt idx="25829">
                  <c:v>Sep 2025</c:v>
                </c:pt>
                <c:pt idx="25830">
                  <c:v>Sep 2025</c:v>
                </c:pt>
                <c:pt idx="25831">
                  <c:v>Sep 2025</c:v>
                </c:pt>
                <c:pt idx="25832">
                  <c:v>Sep 2025</c:v>
                </c:pt>
                <c:pt idx="25833">
                  <c:v>Sep 2025</c:v>
                </c:pt>
                <c:pt idx="25834">
                  <c:v>Sep 2025</c:v>
                </c:pt>
                <c:pt idx="25835">
                  <c:v>Sep 2025</c:v>
                </c:pt>
                <c:pt idx="25836">
                  <c:v>Sep 2025</c:v>
                </c:pt>
                <c:pt idx="25837">
                  <c:v>Sep 2025</c:v>
                </c:pt>
                <c:pt idx="25838">
                  <c:v>Sep 2025</c:v>
                </c:pt>
                <c:pt idx="25839">
                  <c:v>Sep 2025</c:v>
                </c:pt>
                <c:pt idx="25840">
                  <c:v>Sep 2025</c:v>
                </c:pt>
                <c:pt idx="25841">
                  <c:v>Sep 2025</c:v>
                </c:pt>
                <c:pt idx="25842">
                  <c:v>Sep 2025</c:v>
                </c:pt>
                <c:pt idx="25843">
                  <c:v>Sep 2025</c:v>
                </c:pt>
                <c:pt idx="25844">
                  <c:v>Sep 2025</c:v>
                </c:pt>
                <c:pt idx="25845">
                  <c:v>Sep 2025</c:v>
                </c:pt>
                <c:pt idx="25846">
                  <c:v>Sep 2025</c:v>
                </c:pt>
                <c:pt idx="25847">
                  <c:v>Sep 2025</c:v>
                </c:pt>
                <c:pt idx="25848">
                  <c:v>Sep 2025</c:v>
                </c:pt>
                <c:pt idx="25849">
                  <c:v>Sep 2025</c:v>
                </c:pt>
                <c:pt idx="25850">
                  <c:v>Sep 2025</c:v>
                </c:pt>
                <c:pt idx="25851">
                  <c:v>Sep 2025</c:v>
                </c:pt>
                <c:pt idx="25852">
                  <c:v>Sep 2025</c:v>
                </c:pt>
                <c:pt idx="25853">
                  <c:v>Sep 2025</c:v>
                </c:pt>
                <c:pt idx="25854">
                  <c:v>Sep 2025</c:v>
                </c:pt>
                <c:pt idx="25855">
                  <c:v>Sep 2025</c:v>
                </c:pt>
                <c:pt idx="25856">
                  <c:v>Sep 2025</c:v>
                </c:pt>
                <c:pt idx="25857">
                  <c:v>Sep 2025</c:v>
                </c:pt>
                <c:pt idx="25858">
                  <c:v>Sep 2025</c:v>
                </c:pt>
                <c:pt idx="25859">
                  <c:v>Sep 2025</c:v>
                </c:pt>
                <c:pt idx="25860">
                  <c:v>Sep 2025</c:v>
                </c:pt>
                <c:pt idx="25861">
                  <c:v>Sep 2025</c:v>
                </c:pt>
                <c:pt idx="25862">
                  <c:v>Sep 2025</c:v>
                </c:pt>
                <c:pt idx="25863">
                  <c:v>Sep 2025</c:v>
                </c:pt>
                <c:pt idx="25864">
                  <c:v>Sep 2025</c:v>
                </c:pt>
                <c:pt idx="25865">
                  <c:v>Sep 2025</c:v>
                </c:pt>
                <c:pt idx="25866">
                  <c:v>Sep 2025</c:v>
                </c:pt>
                <c:pt idx="25867">
                  <c:v>Sep 2025</c:v>
                </c:pt>
                <c:pt idx="25868">
                  <c:v>Sep 2025</c:v>
                </c:pt>
                <c:pt idx="25869">
                  <c:v>Sep 2025</c:v>
                </c:pt>
                <c:pt idx="25870">
                  <c:v>Sep 2025</c:v>
                </c:pt>
                <c:pt idx="25871">
                  <c:v>Sep 2025</c:v>
                </c:pt>
                <c:pt idx="25872">
                  <c:v>Sep 2025</c:v>
                </c:pt>
                <c:pt idx="25873">
                  <c:v>Sep 2025</c:v>
                </c:pt>
                <c:pt idx="25874">
                  <c:v>Sep 2025</c:v>
                </c:pt>
                <c:pt idx="25875">
                  <c:v>Sep 2025</c:v>
                </c:pt>
                <c:pt idx="25876">
                  <c:v>Sep 2025</c:v>
                </c:pt>
                <c:pt idx="25877">
                  <c:v>Sep 2025</c:v>
                </c:pt>
                <c:pt idx="25878">
                  <c:v>Sep 2025</c:v>
                </c:pt>
                <c:pt idx="25879">
                  <c:v>Sep 2025</c:v>
                </c:pt>
                <c:pt idx="25880">
                  <c:v>Sep 2025</c:v>
                </c:pt>
                <c:pt idx="25881">
                  <c:v>Sep 2025</c:v>
                </c:pt>
                <c:pt idx="25882">
                  <c:v>Sep 2025</c:v>
                </c:pt>
                <c:pt idx="25883">
                  <c:v>Sep 2025</c:v>
                </c:pt>
                <c:pt idx="25884">
                  <c:v>Sep 2025</c:v>
                </c:pt>
                <c:pt idx="25885">
                  <c:v>Sep 2025</c:v>
                </c:pt>
                <c:pt idx="25886">
                  <c:v>Sep 2025</c:v>
                </c:pt>
                <c:pt idx="25887">
                  <c:v>Sep 2025</c:v>
                </c:pt>
                <c:pt idx="25888">
                  <c:v>Sep 2025</c:v>
                </c:pt>
                <c:pt idx="25889">
                  <c:v>Sep 2025</c:v>
                </c:pt>
                <c:pt idx="25890">
                  <c:v>Sep 2025</c:v>
                </c:pt>
                <c:pt idx="25891">
                  <c:v>Sep 2025</c:v>
                </c:pt>
                <c:pt idx="25892">
                  <c:v>Sep 2025</c:v>
                </c:pt>
                <c:pt idx="25893">
                  <c:v>Sep 2025</c:v>
                </c:pt>
                <c:pt idx="25894">
                  <c:v>Sep 2025</c:v>
                </c:pt>
                <c:pt idx="25895">
                  <c:v>Sep 2025</c:v>
                </c:pt>
                <c:pt idx="25896">
                  <c:v>Sep 2025</c:v>
                </c:pt>
                <c:pt idx="25897">
                  <c:v>Sep 2025</c:v>
                </c:pt>
                <c:pt idx="25898">
                  <c:v>Sep 2025</c:v>
                </c:pt>
                <c:pt idx="25899">
                  <c:v>Sep 2025</c:v>
                </c:pt>
                <c:pt idx="25900">
                  <c:v>Sep 2025</c:v>
                </c:pt>
                <c:pt idx="25901">
                  <c:v>Sep 2025</c:v>
                </c:pt>
                <c:pt idx="25902">
                  <c:v>Sep 2025</c:v>
                </c:pt>
                <c:pt idx="25903">
                  <c:v>Sep 2025</c:v>
                </c:pt>
                <c:pt idx="25904">
                  <c:v>Sep 2025</c:v>
                </c:pt>
                <c:pt idx="25905">
                  <c:v>Sep 2025</c:v>
                </c:pt>
                <c:pt idx="25906">
                  <c:v>Sep 2025</c:v>
                </c:pt>
                <c:pt idx="25907">
                  <c:v>Sep 2025</c:v>
                </c:pt>
                <c:pt idx="25908">
                  <c:v>Sep 2025</c:v>
                </c:pt>
                <c:pt idx="25909">
                  <c:v>Sep 2025</c:v>
                </c:pt>
                <c:pt idx="25910">
                  <c:v>Sep 2025</c:v>
                </c:pt>
                <c:pt idx="25911">
                  <c:v>Sep 2025</c:v>
                </c:pt>
                <c:pt idx="25912">
                  <c:v>Sep 2025</c:v>
                </c:pt>
                <c:pt idx="25913">
                  <c:v>Sep 2025</c:v>
                </c:pt>
                <c:pt idx="25914">
                  <c:v>Sep 2025</c:v>
                </c:pt>
                <c:pt idx="25915">
                  <c:v>Sep 2025</c:v>
                </c:pt>
                <c:pt idx="25916">
                  <c:v>Sep 2025</c:v>
                </c:pt>
                <c:pt idx="25917">
                  <c:v>Sep 2025</c:v>
                </c:pt>
                <c:pt idx="25918">
                  <c:v>Sep 2025</c:v>
                </c:pt>
                <c:pt idx="25919">
                  <c:v>Sep 2025</c:v>
                </c:pt>
                <c:pt idx="25920">
                  <c:v>Sep 2025</c:v>
                </c:pt>
                <c:pt idx="25921">
                  <c:v>Sep 2025</c:v>
                </c:pt>
                <c:pt idx="25922">
                  <c:v>Sep 2025</c:v>
                </c:pt>
                <c:pt idx="25923">
                  <c:v>Sep 2025</c:v>
                </c:pt>
                <c:pt idx="25924">
                  <c:v>Sep 2025</c:v>
                </c:pt>
                <c:pt idx="25925">
                  <c:v>Sep 2025</c:v>
                </c:pt>
                <c:pt idx="25926">
                  <c:v>Sep 2025</c:v>
                </c:pt>
                <c:pt idx="25927">
                  <c:v>Sep 2025</c:v>
                </c:pt>
                <c:pt idx="25928">
                  <c:v>Sep 2025</c:v>
                </c:pt>
                <c:pt idx="25929">
                  <c:v>Sep 2025</c:v>
                </c:pt>
                <c:pt idx="25930">
                  <c:v>Sep 2025</c:v>
                </c:pt>
                <c:pt idx="25931">
                  <c:v>Sep 2025</c:v>
                </c:pt>
                <c:pt idx="25932">
                  <c:v>Sep 2025</c:v>
                </c:pt>
                <c:pt idx="25933">
                  <c:v>Sep 2025</c:v>
                </c:pt>
                <c:pt idx="25934">
                  <c:v>Sep 2025</c:v>
                </c:pt>
                <c:pt idx="25935">
                  <c:v>Sep 2025</c:v>
                </c:pt>
                <c:pt idx="25936">
                  <c:v>Sep 2025</c:v>
                </c:pt>
                <c:pt idx="25937">
                  <c:v>Sep 2025</c:v>
                </c:pt>
                <c:pt idx="25938">
                  <c:v>Sep 2025</c:v>
                </c:pt>
                <c:pt idx="25939">
                  <c:v>Sep 2025</c:v>
                </c:pt>
                <c:pt idx="25940">
                  <c:v>Sep 2025</c:v>
                </c:pt>
                <c:pt idx="25941">
                  <c:v>Sep 2025</c:v>
                </c:pt>
                <c:pt idx="25942">
                  <c:v>Sep 2025</c:v>
                </c:pt>
                <c:pt idx="25943">
                  <c:v>Sep 2025</c:v>
                </c:pt>
                <c:pt idx="25944">
                  <c:v>Sep 2025</c:v>
                </c:pt>
                <c:pt idx="25945">
                  <c:v>Sep 2025</c:v>
                </c:pt>
                <c:pt idx="25946">
                  <c:v>Sep 2025</c:v>
                </c:pt>
                <c:pt idx="25947">
                  <c:v>Sep 2025</c:v>
                </c:pt>
                <c:pt idx="25948">
                  <c:v>Sep 2025</c:v>
                </c:pt>
                <c:pt idx="25949">
                  <c:v>Sep 2025</c:v>
                </c:pt>
                <c:pt idx="25950">
                  <c:v>Sep 2025</c:v>
                </c:pt>
                <c:pt idx="25951">
                  <c:v>Sep 2025</c:v>
                </c:pt>
                <c:pt idx="25952">
                  <c:v>Sep 2025</c:v>
                </c:pt>
                <c:pt idx="25953">
                  <c:v>Sep 2025</c:v>
                </c:pt>
                <c:pt idx="25954">
                  <c:v>Sep 2025</c:v>
                </c:pt>
                <c:pt idx="25955">
                  <c:v>Sep 2025</c:v>
                </c:pt>
                <c:pt idx="25956">
                  <c:v>Sep 2025</c:v>
                </c:pt>
                <c:pt idx="25957">
                  <c:v>Sep 2025</c:v>
                </c:pt>
                <c:pt idx="25958">
                  <c:v>Sep 2025</c:v>
                </c:pt>
                <c:pt idx="25959">
                  <c:v>Sep 2025</c:v>
                </c:pt>
                <c:pt idx="25960">
                  <c:v>Sep 2025</c:v>
                </c:pt>
                <c:pt idx="25961">
                  <c:v>Sep 2025</c:v>
                </c:pt>
                <c:pt idx="25962">
                  <c:v>Sep 2025</c:v>
                </c:pt>
                <c:pt idx="25963">
                  <c:v>Sep 2025</c:v>
                </c:pt>
                <c:pt idx="25964">
                  <c:v>Sep 2025</c:v>
                </c:pt>
                <c:pt idx="25965">
                  <c:v>Sep 2025</c:v>
                </c:pt>
                <c:pt idx="25966">
                  <c:v>Sep 2025</c:v>
                </c:pt>
                <c:pt idx="25967">
                  <c:v>Sep 2025</c:v>
                </c:pt>
                <c:pt idx="25968">
                  <c:v>Sep 2025</c:v>
                </c:pt>
                <c:pt idx="25969">
                  <c:v>Sep 2025</c:v>
                </c:pt>
                <c:pt idx="25970">
                  <c:v>Sep 2025</c:v>
                </c:pt>
                <c:pt idx="25971">
                  <c:v>Sep 2025</c:v>
                </c:pt>
                <c:pt idx="25972">
                  <c:v>Sep 2025</c:v>
                </c:pt>
                <c:pt idx="25973">
                  <c:v>Sep 2025</c:v>
                </c:pt>
                <c:pt idx="25974">
                  <c:v>Sep 2025</c:v>
                </c:pt>
                <c:pt idx="25975">
                  <c:v>Sep 2025</c:v>
                </c:pt>
                <c:pt idx="25976">
                  <c:v>Sep 2025</c:v>
                </c:pt>
                <c:pt idx="25977">
                  <c:v>Sep 2025</c:v>
                </c:pt>
                <c:pt idx="25978">
                  <c:v>Sep 2025</c:v>
                </c:pt>
                <c:pt idx="25979">
                  <c:v>Sep 2025</c:v>
                </c:pt>
                <c:pt idx="25980">
                  <c:v>Sep 2025</c:v>
                </c:pt>
                <c:pt idx="25981">
                  <c:v>Sep 2025</c:v>
                </c:pt>
                <c:pt idx="25982">
                  <c:v>Sep 2025</c:v>
                </c:pt>
                <c:pt idx="25983">
                  <c:v>Sep 2025</c:v>
                </c:pt>
                <c:pt idx="25984">
                  <c:v>Sep 2025</c:v>
                </c:pt>
                <c:pt idx="25985">
                  <c:v>Sep 2025</c:v>
                </c:pt>
                <c:pt idx="25986">
                  <c:v>Sep 2025</c:v>
                </c:pt>
                <c:pt idx="25987">
                  <c:v>Sep 2025</c:v>
                </c:pt>
                <c:pt idx="25988">
                  <c:v>Sep 2025</c:v>
                </c:pt>
                <c:pt idx="25989">
                  <c:v>Sep 2025</c:v>
                </c:pt>
                <c:pt idx="25990">
                  <c:v>Sep 2025</c:v>
                </c:pt>
                <c:pt idx="25991">
                  <c:v>Sep 2025</c:v>
                </c:pt>
                <c:pt idx="25992">
                  <c:v>Sep 2025</c:v>
                </c:pt>
                <c:pt idx="25993">
                  <c:v>Sep 2025</c:v>
                </c:pt>
                <c:pt idx="25994">
                  <c:v>Sep 2025</c:v>
                </c:pt>
                <c:pt idx="25995">
                  <c:v>Sep 2025</c:v>
                </c:pt>
                <c:pt idx="25996">
                  <c:v>Sep 2025</c:v>
                </c:pt>
                <c:pt idx="25997">
                  <c:v>Sep 2025</c:v>
                </c:pt>
                <c:pt idx="25998">
                  <c:v>Sep 2025</c:v>
                </c:pt>
                <c:pt idx="25999">
                  <c:v>Sep 2025</c:v>
                </c:pt>
                <c:pt idx="26000">
                  <c:v>Sep 2025</c:v>
                </c:pt>
                <c:pt idx="26001">
                  <c:v>Sep 2025</c:v>
                </c:pt>
                <c:pt idx="26002">
                  <c:v>Sep 2025</c:v>
                </c:pt>
                <c:pt idx="26003">
                  <c:v>Sep 2025</c:v>
                </c:pt>
                <c:pt idx="26004">
                  <c:v>Sep 2025</c:v>
                </c:pt>
                <c:pt idx="26005">
                  <c:v>Sep 2025</c:v>
                </c:pt>
                <c:pt idx="26006">
                  <c:v>Sep 2025</c:v>
                </c:pt>
                <c:pt idx="26007">
                  <c:v>Sep 2025</c:v>
                </c:pt>
                <c:pt idx="26008">
                  <c:v>Sep 2025</c:v>
                </c:pt>
                <c:pt idx="26009">
                  <c:v>Sep 2025</c:v>
                </c:pt>
                <c:pt idx="26010">
                  <c:v>Sep 2025</c:v>
                </c:pt>
                <c:pt idx="26011">
                  <c:v>Sep 2025</c:v>
                </c:pt>
                <c:pt idx="26012">
                  <c:v>Sep 2025</c:v>
                </c:pt>
                <c:pt idx="26013">
                  <c:v>Sep 2025</c:v>
                </c:pt>
                <c:pt idx="26014">
                  <c:v>Sep 2025</c:v>
                </c:pt>
                <c:pt idx="26015">
                  <c:v>Sep 2025</c:v>
                </c:pt>
                <c:pt idx="26016">
                  <c:v>Sep 2025</c:v>
                </c:pt>
                <c:pt idx="26017">
                  <c:v>Sep 2025</c:v>
                </c:pt>
                <c:pt idx="26018">
                  <c:v>Sep 2025</c:v>
                </c:pt>
                <c:pt idx="26019">
                  <c:v>Sep 2025</c:v>
                </c:pt>
                <c:pt idx="26020">
                  <c:v>Sep 2025</c:v>
                </c:pt>
                <c:pt idx="26021">
                  <c:v>Sep 2025</c:v>
                </c:pt>
                <c:pt idx="26022">
                  <c:v>Sep 2025</c:v>
                </c:pt>
                <c:pt idx="26023">
                  <c:v>Sep 2025</c:v>
                </c:pt>
                <c:pt idx="26024">
                  <c:v>Sep 2025</c:v>
                </c:pt>
                <c:pt idx="26025">
                  <c:v>Sep 2025</c:v>
                </c:pt>
                <c:pt idx="26026">
                  <c:v>Sep 2025</c:v>
                </c:pt>
                <c:pt idx="26027">
                  <c:v>Sep 2025</c:v>
                </c:pt>
                <c:pt idx="26028">
                  <c:v>Sep 2025</c:v>
                </c:pt>
                <c:pt idx="26029">
                  <c:v>Sep 2025</c:v>
                </c:pt>
                <c:pt idx="26030">
                  <c:v>Sep 2025</c:v>
                </c:pt>
                <c:pt idx="26031">
                  <c:v>Sep 2025</c:v>
                </c:pt>
                <c:pt idx="26032">
                  <c:v>Sep 2025</c:v>
                </c:pt>
                <c:pt idx="26033">
                  <c:v>Sep 2025</c:v>
                </c:pt>
                <c:pt idx="26034">
                  <c:v>Sep 2025</c:v>
                </c:pt>
                <c:pt idx="26035">
                  <c:v>Sep 2025</c:v>
                </c:pt>
                <c:pt idx="26036">
                  <c:v>Sep 2025</c:v>
                </c:pt>
                <c:pt idx="26037">
                  <c:v>Sep 2025</c:v>
                </c:pt>
                <c:pt idx="26038">
                  <c:v>Sep 2025</c:v>
                </c:pt>
                <c:pt idx="26039">
                  <c:v>Sep 2025</c:v>
                </c:pt>
                <c:pt idx="26040">
                  <c:v>Sep 2025</c:v>
                </c:pt>
                <c:pt idx="26041">
                  <c:v>Sep 2025</c:v>
                </c:pt>
                <c:pt idx="26042">
                  <c:v>Sep 2025</c:v>
                </c:pt>
                <c:pt idx="26043">
                  <c:v>Sep 2025</c:v>
                </c:pt>
                <c:pt idx="26044">
                  <c:v>Sep 2025</c:v>
                </c:pt>
                <c:pt idx="26045">
                  <c:v>Sep 2025</c:v>
                </c:pt>
                <c:pt idx="26046">
                  <c:v>Sep 2025</c:v>
                </c:pt>
                <c:pt idx="26047">
                  <c:v>Sep 2025</c:v>
                </c:pt>
                <c:pt idx="26048">
                  <c:v>Sep 2025</c:v>
                </c:pt>
                <c:pt idx="26049">
                  <c:v>Sep 2025</c:v>
                </c:pt>
                <c:pt idx="26050">
                  <c:v>Sep 2025</c:v>
                </c:pt>
                <c:pt idx="26051">
                  <c:v>Sep 2025</c:v>
                </c:pt>
                <c:pt idx="26052">
                  <c:v>Sep 2025</c:v>
                </c:pt>
                <c:pt idx="26053">
                  <c:v>Sep 2025</c:v>
                </c:pt>
                <c:pt idx="26054">
                  <c:v>Sep 2025</c:v>
                </c:pt>
                <c:pt idx="26055">
                  <c:v>Sep 2025</c:v>
                </c:pt>
                <c:pt idx="26056">
                  <c:v>Sep 2025</c:v>
                </c:pt>
                <c:pt idx="26057">
                  <c:v>Sep 2025</c:v>
                </c:pt>
                <c:pt idx="26058">
                  <c:v>Sep 2025</c:v>
                </c:pt>
                <c:pt idx="26059">
                  <c:v>Sep 2025</c:v>
                </c:pt>
                <c:pt idx="26060">
                  <c:v>Sep 2025</c:v>
                </c:pt>
                <c:pt idx="26061">
                  <c:v>Sep 2025</c:v>
                </c:pt>
                <c:pt idx="26062">
                  <c:v>Sep 2025</c:v>
                </c:pt>
                <c:pt idx="26063">
                  <c:v>Sep 2025</c:v>
                </c:pt>
                <c:pt idx="26064">
                  <c:v>Sep 2025</c:v>
                </c:pt>
                <c:pt idx="26065">
                  <c:v>Sep 2025</c:v>
                </c:pt>
                <c:pt idx="26066">
                  <c:v>Sep 2025</c:v>
                </c:pt>
                <c:pt idx="26067">
                  <c:v>Sep 2025</c:v>
                </c:pt>
                <c:pt idx="26068">
                  <c:v>Sep 2025</c:v>
                </c:pt>
                <c:pt idx="26069">
                  <c:v>Sep 2025</c:v>
                </c:pt>
                <c:pt idx="26070">
                  <c:v>Sep 2025</c:v>
                </c:pt>
                <c:pt idx="26071">
                  <c:v>Sep 2025</c:v>
                </c:pt>
                <c:pt idx="26072">
                  <c:v>Sep 2025</c:v>
                </c:pt>
                <c:pt idx="26073">
                  <c:v>Sep 2025</c:v>
                </c:pt>
                <c:pt idx="26074">
                  <c:v>Sep 2025</c:v>
                </c:pt>
                <c:pt idx="26075">
                  <c:v>Sep 2025</c:v>
                </c:pt>
                <c:pt idx="26076">
                  <c:v>Sep 2025</c:v>
                </c:pt>
                <c:pt idx="26077">
                  <c:v>Sep 2025</c:v>
                </c:pt>
                <c:pt idx="26078">
                  <c:v>Sep 2025</c:v>
                </c:pt>
                <c:pt idx="26079">
                  <c:v>Sep 2025</c:v>
                </c:pt>
                <c:pt idx="26080">
                  <c:v>Sep 2025</c:v>
                </c:pt>
                <c:pt idx="26081">
                  <c:v>Sep 2025</c:v>
                </c:pt>
                <c:pt idx="26082">
                  <c:v>Sep 2025</c:v>
                </c:pt>
                <c:pt idx="26083">
                  <c:v>Sep 2025</c:v>
                </c:pt>
                <c:pt idx="26084">
                  <c:v>Sep 2025</c:v>
                </c:pt>
                <c:pt idx="26085">
                  <c:v>Sep 2025</c:v>
                </c:pt>
                <c:pt idx="26086">
                  <c:v>Sep 2025</c:v>
                </c:pt>
                <c:pt idx="26087">
                  <c:v>Sep 2025</c:v>
                </c:pt>
                <c:pt idx="26088">
                  <c:v>Sep 2025</c:v>
                </c:pt>
                <c:pt idx="26089">
                  <c:v>Sep 2025</c:v>
                </c:pt>
                <c:pt idx="26090">
                  <c:v>Sep 2025</c:v>
                </c:pt>
                <c:pt idx="26091">
                  <c:v>Sep 2025</c:v>
                </c:pt>
                <c:pt idx="26092">
                  <c:v>Sep 2025</c:v>
                </c:pt>
                <c:pt idx="26093">
                  <c:v>Sep 2025</c:v>
                </c:pt>
                <c:pt idx="26094">
                  <c:v>Sep 2025</c:v>
                </c:pt>
                <c:pt idx="26095">
                  <c:v>Sep 2025</c:v>
                </c:pt>
                <c:pt idx="26096">
                  <c:v>Sep 2025</c:v>
                </c:pt>
                <c:pt idx="26097">
                  <c:v>Sep 2025</c:v>
                </c:pt>
                <c:pt idx="26098">
                  <c:v>Sep 2025</c:v>
                </c:pt>
                <c:pt idx="26099">
                  <c:v>Sep 2025</c:v>
                </c:pt>
                <c:pt idx="26100">
                  <c:v>Sep 2025</c:v>
                </c:pt>
                <c:pt idx="26101">
                  <c:v>Sep 2025</c:v>
                </c:pt>
                <c:pt idx="26102">
                  <c:v>Sep 2025</c:v>
                </c:pt>
                <c:pt idx="26103">
                  <c:v>Sep 2025</c:v>
                </c:pt>
                <c:pt idx="26104">
                  <c:v>Sep 2025</c:v>
                </c:pt>
                <c:pt idx="26105">
                  <c:v>Sep 2025</c:v>
                </c:pt>
                <c:pt idx="26106">
                  <c:v>Sep 2025</c:v>
                </c:pt>
                <c:pt idx="26107">
                  <c:v>Sep 2025</c:v>
                </c:pt>
                <c:pt idx="26108">
                  <c:v>Sep 2025</c:v>
                </c:pt>
                <c:pt idx="26109">
                  <c:v>Sep 2025</c:v>
                </c:pt>
                <c:pt idx="26110">
                  <c:v>Sep 2025</c:v>
                </c:pt>
                <c:pt idx="26111">
                  <c:v>Sep 2025</c:v>
                </c:pt>
                <c:pt idx="26112">
                  <c:v>Sep 2025</c:v>
                </c:pt>
                <c:pt idx="26113">
                  <c:v>Sep 2025</c:v>
                </c:pt>
                <c:pt idx="26114">
                  <c:v>Sep 2025</c:v>
                </c:pt>
                <c:pt idx="26115">
                  <c:v>Sep 2025</c:v>
                </c:pt>
                <c:pt idx="26116">
                  <c:v>Sep 2025</c:v>
                </c:pt>
                <c:pt idx="26117">
                  <c:v>Sep 2025</c:v>
                </c:pt>
                <c:pt idx="26118">
                  <c:v>Sep 2025</c:v>
                </c:pt>
                <c:pt idx="26119">
                  <c:v>Sep 2025</c:v>
                </c:pt>
                <c:pt idx="26120">
                  <c:v>Sep 2025</c:v>
                </c:pt>
                <c:pt idx="26121">
                  <c:v>Sep 2025</c:v>
                </c:pt>
                <c:pt idx="26122">
                  <c:v>Sep 2025</c:v>
                </c:pt>
                <c:pt idx="26123">
                  <c:v>Sep 2025</c:v>
                </c:pt>
                <c:pt idx="26124">
                  <c:v>Sep 2025</c:v>
                </c:pt>
                <c:pt idx="26125">
                  <c:v>Sep 2025</c:v>
                </c:pt>
                <c:pt idx="26126">
                  <c:v>Sep 2025</c:v>
                </c:pt>
                <c:pt idx="26127">
                  <c:v>Sep 2025</c:v>
                </c:pt>
                <c:pt idx="26128">
                  <c:v>Sep 2025</c:v>
                </c:pt>
                <c:pt idx="26129">
                  <c:v>Sep 2025</c:v>
                </c:pt>
                <c:pt idx="26130">
                  <c:v>Sep 2025</c:v>
                </c:pt>
                <c:pt idx="26131">
                  <c:v>Sep 2025</c:v>
                </c:pt>
                <c:pt idx="26132">
                  <c:v>Sep 2025</c:v>
                </c:pt>
                <c:pt idx="26133">
                  <c:v>Sep 2025</c:v>
                </c:pt>
                <c:pt idx="26134">
                  <c:v>Sep 2025</c:v>
                </c:pt>
                <c:pt idx="26135">
                  <c:v>Sep 2025</c:v>
                </c:pt>
                <c:pt idx="26136">
                  <c:v>Sep 2025</c:v>
                </c:pt>
                <c:pt idx="26137">
                  <c:v>Sep 2025</c:v>
                </c:pt>
                <c:pt idx="26138">
                  <c:v>Sep 2025</c:v>
                </c:pt>
                <c:pt idx="26139">
                  <c:v>Sep 2025</c:v>
                </c:pt>
                <c:pt idx="26140">
                  <c:v>Sep 2025</c:v>
                </c:pt>
                <c:pt idx="26141">
                  <c:v>Sep 2025</c:v>
                </c:pt>
                <c:pt idx="26142">
                  <c:v>Sep 2025</c:v>
                </c:pt>
                <c:pt idx="26143">
                  <c:v>Sep 2025</c:v>
                </c:pt>
                <c:pt idx="26144">
                  <c:v>Sep 2025</c:v>
                </c:pt>
                <c:pt idx="26145">
                  <c:v>Sep 2025</c:v>
                </c:pt>
                <c:pt idx="26146">
                  <c:v>Sep 2025</c:v>
                </c:pt>
                <c:pt idx="26147">
                  <c:v>Sep 2025</c:v>
                </c:pt>
                <c:pt idx="26148">
                  <c:v>Sep 2025</c:v>
                </c:pt>
                <c:pt idx="26149">
                  <c:v>Sep 2025</c:v>
                </c:pt>
                <c:pt idx="26150">
                  <c:v>Sep 2025</c:v>
                </c:pt>
                <c:pt idx="26151">
                  <c:v>Sep 2025</c:v>
                </c:pt>
                <c:pt idx="26152">
                  <c:v>Sep 2025</c:v>
                </c:pt>
                <c:pt idx="26153">
                  <c:v>Sep 2025</c:v>
                </c:pt>
                <c:pt idx="26154">
                  <c:v>Sep 2025</c:v>
                </c:pt>
                <c:pt idx="26155">
                  <c:v>Sep 2025</c:v>
                </c:pt>
                <c:pt idx="26156">
                  <c:v>Sep 2025</c:v>
                </c:pt>
                <c:pt idx="26157">
                  <c:v>Sep 2025</c:v>
                </c:pt>
                <c:pt idx="26158">
                  <c:v>Sep 2025</c:v>
                </c:pt>
                <c:pt idx="26159">
                  <c:v>Sep 2025</c:v>
                </c:pt>
                <c:pt idx="26160">
                  <c:v>Sep 2025</c:v>
                </c:pt>
                <c:pt idx="26161">
                  <c:v>Sep 2025</c:v>
                </c:pt>
                <c:pt idx="26162">
                  <c:v>Sep 2025</c:v>
                </c:pt>
                <c:pt idx="26163">
                  <c:v>Sep 2025</c:v>
                </c:pt>
                <c:pt idx="26164">
                  <c:v>Sep 2025</c:v>
                </c:pt>
                <c:pt idx="26165">
                  <c:v>Sep 2025</c:v>
                </c:pt>
                <c:pt idx="26166">
                  <c:v>Sep 2025</c:v>
                </c:pt>
                <c:pt idx="26167">
                  <c:v>Sep 2025</c:v>
                </c:pt>
                <c:pt idx="26168">
                  <c:v>Sep 2025</c:v>
                </c:pt>
                <c:pt idx="26169">
                  <c:v>Sep 2025</c:v>
                </c:pt>
                <c:pt idx="26170">
                  <c:v>Sep 2025</c:v>
                </c:pt>
                <c:pt idx="26171">
                  <c:v>Sep 2025</c:v>
                </c:pt>
                <c:pt idx="26172">
                  <c:v>Sep 2025</c:v>
                </c:pt>
                <c:pt idx="26173">
                  <c:v>Sep 2025</c:v>
                </c:pt>
                <c:pt idx="26174">
                  <c:v>Sep 2025</c:v>
                </c:pt>
                <c:pt idx="26175">
                  <c:v>Sep 2025</c:v>
                </c:pt>
                <c:pt idx="26176">
                  <c:v>Sep 2025</c:v>
                </c:pt>
                <c:pt idx="26177">
                  <c:v>Sep 2025</c:v>
                </c:pt>
                <c:pt idx="26178">
                  <c:v>Sep 2025</c:v>
                </c:pt>
                <c:pt idx="26179">
                  <c:v>Sep 2025</c:v>
                </c:pt>
                <c:pt idx="26180">
                  <c:v>Sep 2025</c:v>
                </c:pt>
                <c:pt idx="26181">
                  <c:v>Sep 2025</c:v>
                </c:pt>
                <c:pt idx="26182">
                  <c:v>Sep 2025</c:v>
                </c:pt>
                <c:pt idx="26183">
                  <c:v>Sep 2025</c:v>
                </c:pt>
                <c:pt idx="26184">
                  <c:v>Sep 2025</c:v>
                </c:pt>
                <c:pt idx="26185">
                  <c:v>Sep 2025</c:v>
                </c:pt>
                <c:pt idx="26186">
                  <c:v>Sep 2025</c:v>
                </c:pt>
                <c:pt idx="26187">
                  <c:v>Sep 2025</c:v>
                </c:pt>
                <c:pt idx="26188">
                  <c:v>Sep 2025</c:v>
                </c:pt>
                <c:pt idx="26189">
                  <c:v>Sep 2025</c:v>
                </c:pt>
                <c:pt idx="26190">
                  <c:v>Sep 2025</c:v>
                </c:pt>
                <c:pt idx="26191">
                  <c:v>Sep 2025</c:v>
                </c:pt>
                <c:pt idx="26192">
                  <c:v>Sep 2025</c:v>
                </c:pt>
                <c:pt idx="26193">
                  <c:v>Sep 2025</c:v>
                </c:pt>
                <c:pt idx="26194">
                  <c:v>Sep 2025</c:v>
                </c:pt>
                <c:pt idx="26195">
                  <c:v>Sep 2025</c:v>
                </c:pt>
                <c:pt idx="26196">
                  <c:v>Sep 2025</c:v>
                </c:pt>
                <c:pt idx="26197">
                  <c:v>Sep 2025</c:v>
                </c:pt>
                <c:pt idx="26198">
                  <c:v>Sep 2025</c:v>
                </c:pt>
                <c:pt idx="26199">
                  <c:v>Sep 2025</c:v>
                </c:pt>
                <c:pt idx="26200">
                  <c:v>Sep 2025</c:v>
                </c:pt>
                <c:pt idx="26201">
                  <c:v>Sep 2025</c:v>
                </c:pt>
                <c:pt idx="26202">
                  <c:v>Sep 2025</c:v>
                </c:pt>
                <c:pt idx="26203">
                  <c:v>Sep 2025</c:v>
                </c:pt>
                <c:pt idx="26204">
                  <c:v>Sep 2025</c:v>
                </c:pt>
                <c:pt idx="26205">
                  <c:v>Sep 2025</c:v>
                </c:pt>
                <c:pt idx="26206">
                  <c:v>Sep 2025</c:v>
                </c:pt>
                <c:pt idx="26207">
                  <c:v>Sep 2025</c:v>
                </c:pt>
                <c:pt idx="26208">
                  <c:v>Oct 2025</c:v>
                </c:pt>
                <c:pt idx="26209">
                  <c:v>Oct 2025</c:v>
                </c:pt>
                <c:pt idx="26210">
                  <c:v>Oct 2025</c:v>
                </c:pt>
                <c:pt idx="26211">
                  <c:v>Oct 2025</c:v>
                </c:pt>
                <c:pt idx="26212">
                  <c:v>Oct 2025</c:v>
                </c:pt>
                <c:pt idx="26213">
                  <c:v>Oct 2025</c:v>
                </c:pt>
                <c:pt idx="26214">
                  <c:v>Oct 2025</c:v>
                </c:pt>
                <c:pt idx="26215">
                  <c:v>Oct 2025</c:v>
                </c:pt>
                <c:pt idx="26216">
                  <c:v>Oct 2025</c:v>
                </c:pt>
                <c:pt idx="26217">
                  <c:v>Oct 2025</c:v>
                </c:pt>
                <c:pt idx="26218">
                  <c:v>Oct 2025</c:v>
                </c:pt>
                <c:pt idx="26219">
                  <c:v>Oct 2025</c:v>
                </c:pt>
                <c:pt idx="26220">
                  <c:v>Oct 2025</c:v>
                </c:pt>
                <c:pt idx="26221">
                  <c:v>Oct 2025</c:v>
                </c:pt>
                <c:pt idx="26222">
                  <c:v>Oct 2025</c:v>
                </c:pt>
                <c:pt idx="26223">
                  <c:v>Oct 2025</c:v>
                </c:pt>
                <c:pt idx="26224">
                  <c:v>Oct 2025</c:v>
                </c:pt>
                <c:pt idx="26225">
                  <c:v>Oct 2025</c:v>
                </c:pt>
                <c:pt idx="26226">
                  <c:v>Oct 2025</c:v>
                </c:pt>
                <c:pt idx="26227">
                  <c:v>Oct 2025</c:v>
                </c:pt>
                <c:pt idx="26228">
                  <c:v>Oct 2025</c:v>
                </c:pt>
                <c:pt idx="26229">
                  <c:v>Oct 2025</c:v>
                </c:pt>
                <c:pt idx="26230">
                  <c:v>Oct 2025</c:v>
                </c:pt>
                <c:pt idx="26231">
                  <c:v>Oct 2025</c:v>
                </c:pt>
                <c:pt idx="26232">
                  <c:v>Oct 2025</c:v>
                </c:pt>
                <c:pt idx="26233">
                  <c:v>Oct 2025</c:v>
                </c:pt>
                <c:pt idx="26234">
                  <c:v>Oct 2025</c:v>
                </c:pt>
                <c:pt idx="26235">
                  <c:v>Oct 2025</c:v>
                </c:pt>
                <c:pt idx="26236">
                  <c:v>Oct 2025</c:v>
                </c:pt>
                <c:pt idx="26237">
                  <c:v>Oct 2025</c:v>
                </c:pt>
                <c:pt idx="26238">
                  <c:v>Oct 2025</c:v>
                </c:pt>
                <c:pt idx="26239">
                  <c:v>Oct 2025</c:v>
                </c:pt>
                <c:pt idx="26240">
                  <c:v>Oct 2025</c:v>
                </c:pt>
                <c:pt idx="26241">
                  <c:v>Oct 2025</c:v>
                </c:pt>
                <c:pt idx="26242">
                  <c:v>Oct 2025</c:v>
                </c:pt>
                <c:pt idx="26243">
                  <c:v>Oct 2025</c:v>
                </c:pt>
                <c:pt idx="26244">
                  <c:v>Oct 2025</c:v>
                </c:pt>
                <c:pt idx="26245">
                  <c:v>Oct 2025</c:v>
                </c:pt>
                <c:pt idx="26246">
                  <c:v>Oct 2025</c:v>
                </c:pt>
                <c:pt idx="26247">
                  <c:v>Oct 2025</c:v>
                </c:pt>
                <c:pt idx="26248">
                  <c:v>Oct 2025</c:v>
                </c:pt>
                <c:pt idx="26249">
                  <c:v>Oct 2025</c:v>
                </c:pt>
                <c:pt idx="26250">
                  <c:v>Oct 2025</c:v>
                </c:pt>
                <c:pt idx="26251">
                  <c:v>Oct 2025</c:v>
                </c:pt>
                <c:pt idx="26252">
                  <c:v>Oct 2025</c:v>
                </c:pt>
                <c:pt idx="26253">
                  <c:v>Oct 2025</c:v>
                </c:pt>
                <c:pt idx="26254">
                  <c:v>Oct 2025</c:v>
                </c:pt>
                <c:pt idx="26255">
                  <c:v>Oct 2025</c:v>
                </c:pt>
                <c:pt idx="26256">
                  <c:v>Oct 2025</c:v>
                </c:pt>
                <c:pt idx="26257">
                  <c:v>Oct 2025</c:v>
                </c:pt>
                <c:pt idx="26258">
                  <c:v>Oct 2025</c:v>
                </c:pt>
                <c:pt idx="26259">
                  <c:v>Oct 2025</c:v>
                </c:pt>
                <c:pt idx="26260">
                  <c:v>Oct 2025</c:v>
                </c:pt>
                <c:pt idx="26261">
                  <c:v>Oct 2025</c:v>
                </c:pt>
                <c:pt idx="26262">
                  <c:v>Oct 2025</c:v>
                </c:pt>
                <c:pt idx="26263">
                  <c:v>Oct 2025</c:v>
                </c:pt>
                <c:pt idx="26264">
                  <c:v>Oct 2025</c:v>
                </c:pt>
                <c:pt idx="26265">
                  <c:v>Oct 2025</c:v>
                </c:pt>
                <c:pt idx="26266">
                  <c:v>Oct 2025</c:v>
                </c:pt>
                <c:pt idx="26267">
                  <c:v>Oct 2025</c:v>
                </c:pt>
                <c:pt idx="26268">
                  <c:v>Oct 2025</c:v>
                </c:pt>
                <c:pt idx="26269">
                  <c:v>Oct 2025</c:v>
                </c:pt>
                <c:pt idx="26270">
                  <c:v>Oct 2025</c:v>
                </c:pt>
                <c:pt idx="26271">
                  <c:v>Oct 2025</c:v>
                </c:pt>
                <c:pt idx="26272">
                  <c:v>Oct 2025</c:v>
                </c:pt>
                <c:pt idx="26273">
                  <c:v>Oct 2025</c:v>
                </c:pt>
                <c:pt idx="26274">
                  <c:v>Oct 2025</c:v>
                </c:pt>
                <c:pt idx="26275">
                  <c:v>Oct 2025</c:v>
                </c:pt>
                <c:pt idx="26276">
                  <c:v>Oct 2025</c:v>
                </c:pt>
                <c:pt idx="26277">
                  <c:v>Oct 2025</c:v>
                </c:pt>
                <c:pt idx="26278">
                  <c:v>Oct 2025</c:v>
                </c:pt>
                <c:pt idx="26279">
                  <c:v>Oct 2025</c:v>
                </c:pt>
                <c:pt idx="26280">
                  <c:v>Oct 2025</c:v>
                </c:pt>
                <c:pt idx="26281">
                  <c:v>Oct 2025</c:v>
                </c:pt>
                <c:pt idx="26282">
                  <c:v>Oct 2025</c:v>
                </c:pt>
                <c:pt idx="26283">
                  <c:v>Oct 2025</c:v>
                </c:pt>
                <c:pt idx="26284">
                  <c:v>Oct 2025</c:v>
                </c:pt>
                <c:pt idx="26285">
                  <c:v>Oct 2025</c:v>
                </c:pt>
                <c:pt idx="26286">
                  <c:v>Oct 2025</c:v>
                </c:pt>
                <c:pt idx="26287">
                  <c:v>Oct 2025</c:v>
                </c:pt>
                <c:pt idx="26288">
                  <c:v>Oct 2025</c:v>
                </c:pt>
                <c:pt idx="26289">
                  <c:v>Oct 2025</c:v>
                </c:pt>
                <c:pt idx="26290">
                  <c:v>Oct 2025</c:v>
                </c:pt>
                <c:pt idx="26291">
                  <c:v>Oct 2025</c:v>
                </c:pt>
                <c:pt idx="26292">
                  <c:v>Oct 2025</c:v>
                </c:pt>
                <c:pt idx="26293">
                  <c:v>Oct 2025</c:v>
                </c:pt>
                <c:pt idx="26294">
                  <c:v>Oct 2025</c:v>
                </c:pt>
                <c:pt idx="26295">
                  <c:v>Oct 2025</c:v>
                </c:pt>
                <c:pt idx="26296">
                  <c:v>Oct 2025</c:v>
                </c:pt>
                <c:pt idx="26297">
                  <c:v>Oct 2025</c:v>
                </c:pt>
                <c:pt idx="26298">
                  <c:v>Oct 2025</c:v>
                </c:pt>
                <c:pt idx="26299">
                  <c:v>Oct 2025</c:v>
                </c:pt>
                <c:pt idx="26300">
                  <c:v>Oct 2025</c:v>
                </c:pt>
                <c:pt idx="26301">
                  <c:v>Oct 2025</c:v>
                </c:pt>
                <c:pt idx="26302">
                  <c:v>Oct 2025</c:v>
                </c:pt>
                <c:pt idx="26303">
                  <c:v>Oct 2025</c:v>
                </c:pt>
                <c:pt idx="26304">
                  <c:v>Oct 2025</c:v>
                </c:pt>
                <c:pt idx="26305">
                  <c:v>Oct 2025</c:v>
                </c:pt>
                <c:pt idx="26306">
                  <c:v>Oct 2025</c:v>
                </c:pt>
                <c:pt idx="26307">
                  <c:v>Oct 2025</c:v>
                </c:pt>
                <c:pt idx="26308">
                  <c:v>Oct 2025</c:v>
                </c:pt>
                <c:pt idx="26309">
                  <c:v>Oct 2025</c:v>
                </c:pt>
                <c:pt idx="26310">
                  <c:v>Oct 2025</c:v>
                </c:pt>
                <c:pt idx="26311">
                  <c:v>Oct 2025</c:v>
                </c:pt>
                <c:pt idx="26312">
                  <c:v>Oct 2025</c:v>
                </c:pt>
                <c:pt idx="26313">
                  <c:v>Oct 2025</c:v>
                </c:pt>
                <c:pt idx="26314">
                  <c:v>Oct 2025</c:v>
                </c:pt>
                <c:pt idx="26315">
                  <c:v>Oct 2025</c:v>
                </c:pt>
                <c:pt idx="26316">
                  <c:v>Oct 2025</c:v>
                </c:pt>
                <c:pt idx="26317">
                  <c:v>Oct 2025</c:v>
                </c:pt>
                <c:pt idx="26318">
                  <c:v>Oct 2025</c:v>
                </c:pt>
                <c:pt idx="26319">
                  <c:v>Oct 2025</c:v>
                </c:pt>
                <c:pt idx="26320">
                  <c:v>Oct 2025</c:v>
                </c:pt>
                <c:pt idx="26321">
                  <c:v>Oct 2025</c:v>
                </c:pt>
                <c:pt idx="26322">
                  <c:v>Oct 2025</c:v>
                </c:pt>
                <c:pt idx="26323">
                  <c:v>Oct 2025</c:v>
                </c:pt>
                <c:pt idx="26324">
                  <c:v>Oct 2025</c:v>
                </c:pt>
                <c:pt idx="26325">
                  <c:v>Oct 2025</c:v>
                </c:pt>
                <c:pt idx="26326">
                  <c:v>Oct 2025</c:v>
                </c:pt>
                <c:pt idx="26327">
                  <c:v>Oct 2025</c:v>
                </c:pt>
                <c:pt idx="26328">
                  <c:v>Oct 2025</c:v>
                </c:pt>
                <c:pt idx="26329">
                  <c:v>Oct 2025</c:v>
                </c:pt>
                <c:pt idx="26330">
                  <c:v>Oct 2025</c:v>
                </c:pt>
                <c:pt idx="26331">
                  <c:v>Oct 2025</c:v>
                </c:pt>
                <c:pt idx="26332">
                  <c:v>Oct 2025</c:v>
                </c:pt>
                <c:pt idx="26333">
                  <c:v>Oct 2025</c:v>
                </c:pt>
                <c:pt idx="26334">
                  <c:v>Oct 2025</c:v>
                </c:pt>
                <c:pt idx="26335">
                  <c:v>Oct 2025</c:v>
                </c:pt>
                <c:pt idx="26336">
                  <c:v>Oct 2025</c:v>
                </c:pt>
                <c:pt idx="26337">
                  <c:v>Oct 2025</c:v>
                </c:pt>
                <c:pt idx="26338">
                  <c:v>Oct 2025</c:v>
                </c:pt>
                <c:pt idx="26339">
                  <c:v>Oct 2025</c:v>
                </c:pt>
                <c:pt idx="26340">
                  <c:v>Oct 2025</c:v>
                </c:pt>
                <c:pt idx="26341">
                  <c:v>Oct 2025</c:v>
                </c:pt>
                <c:pt idx="26342">
                  <c:v>Oct 2025</c:v>
                </c:pt>
                <c:pt idx="26343">
                  <c:v>Oct 2025</c:v>
                </c:pt>
                <c:pt idx="26344">
                  <c:v>Oct 2025</c:v>
                </c:pt>
                <c:pt idx="26345">
                  <c:v>Oct 2025</c:v>
                </c:pt>
                <c:pt idx="26346">
                  <c:v>Oct 2025</c:v>
                </c:pt>
                <c:pt idx="26347">
                  <c:v>Oct 2025</c:v>
                </c:pt>
                <c:pt idx="26348">
                  <c:v>Oct 2025</c:v>
                </c:pt>
                <c:pt idx="26349">
                  <c:v>Oct 2025</c:v>
                </c:pt>
                <c:pt idx="26350">
                  <c:v>Oct 2025</c:v>
                </c:pt>
                <c:pt idx="26351">
                  <c:v>Oct 2025</c:v>
                </c:pt>
                <c:pt idx="26352">
                  <c:v>Oct 2025</c:v>
                </c:pt>
                <c:pt idx="26353">
                  <c:v>Oct 2025</c:v>
                </c:pt>
                <c:pt idx="26354">
                  <c:v>Oct 2025</c:v>
                </c:pt>
                <c:pt idx="26355">
                  <c:v>Oct 2025</c:v>
                </c:pt>
                <c:pt idx="26356">
                  <c:v>Oct 2025</c:v>
                </c:pt>
                <c:pt idx="26357">
                  <c:v>Oct 2025</c:v>
                </c:pt>
                <c:pt idx="26358">
                  <c:v>Oct 2025</c:v>
                </c:pt>
                <c:pt idx="26359">
                  <c:v>Oct 2025</c:v>
                </c:pt>
                <c:pt idx="26360">
                  <c:v>Oct 2025</c:v>
                </c:pt>
                <c:pt idx="26361">
                  <c:v>Oct 2025</c:v>
                </c:pt>
                <c:pt idx="26362">
                  <c:v>Oct 2025</c:v>
                </c:pt>
                <c:pt idx="26363">
                  <c:v>Oct 2025</c:v>
                </c:pt>
                <c:pt idx="26364">
                  <c:v>Oct 2025</c:v>
                </c:pt>
                <c:pt idx="26365">
                  <c:v>Oct 2025</c:v>
                </c:pt>
                <c:pt idx="26366">
                  <c:v>Oct 2025</c:v>
                </c:pt>
                <c:pt idx="26367">
                  <c:v>Oct 2025</c:v>
                </c:pt>
                <c:pt idx="26368">
                  <c:v>Oct 2025</c:v>
                </c:pt>
                <c:pt idx="26369">
                  <c:v>Oct 2025</c:v>
                </c:pt>
                <c:pt idx="26370">
                  <c:v>Oct 2025</c:v>
                </c:pt>
                <c:pt idx="26371">
                  <c:v>Oct 2025</c:v>
                </c:pt>
                <c:pt idx="26372">
                  <c:v>Oct 2025</c:v>
                </c:pt>
                <c:pt idx="26373">
                  <c:v>Oct 2025</c:v>
                </c:pt>
                <c:pt idx="26374">
                  <c:v>Oct 2025</c:v>
                </c:pt>
                <c:pt idx="26375">
                  <c:v>Oct 2025</c:v>
                </c:pt>
                <c:pt idx="26376">
                  <c:v>Oct 2025</c:v>
                </c:pt>
                <c:pt idx="26377">
                  <c:v>Oct 2025</c:v>
                </c:pt>
                <c:pt idx="26378">
                  <c:v>Oct 2025</c:v>
                </c:pt>
                <c:pt idx="26379">
                  <c:v>Oct 2025</c:v>
                </c:pt>
                <c:pt idx="26380">
                  <c:v>Oct 2025</c:v>
                </c:pt>
                <c:pt idx="26381">
                  <c:v>Oct 2025</c:v>
                </c:pt>
                <c:pt idx="26382">
                  <c:v>Oct 2025</c:v>
                </c:pt>
                <c:pt idx="26383">
                  <c:v>Oct 2025</c:v>
                </c:pt>
                <c:pt idx="26384">
                  <c:v>Oct 2025</c:v>
                </c:pt>
                <c:pt idx="26385">
                  <c:v>Oct 2025</c:v>
                </c:pt>
                <c:pt idx="26386">
                  <c:v>Oct 2025</c:v>
                </c:pt>
                <c:pt idx="26387">
                  <c:v>Oct 2025</c:v>
                </c:pt>
                <c:pt idx="26388">
                  <c:v>Oct 2025</c:v>
                </c:pt>
                <c:pt idx="26389">
                  <c:v>Oct 2025</c:v>
                </c:pt>
                <c:pt idx="26390">
                  <c:v>Oct 2025</c:v>
                </c:pt>
                <c:pt idx="26391">
                  <c:v>Oct 2025</c:v>
                </c:pt>
                <c:pt idx="26392">
                  <c:v>Oct 2025</c:v>
                </c:pt>
                <c:pt idx="26393">
                  <c:v>Oct 2025</c:v>
                </c:pt>
                <c:pt idx="26394">
                  <c:v>Oct 2025</c:v>
                </c:pt>
                <c:pt idx="26395">
                  <c:v>Oct 2025</c:v>
                </c:pt>
                <c:pt idx="26396">
                  <c:v>Oct 2025</c:v>
                </c:pt>
                <c:pt idx="26397">
                  <c:v>Oct 2025</c:v>
                </c:pt>
                <c:pt idx="26398">
                  <c:v>Oct 2025</c:v>
                </c:pt>
                <c:pt idx="26399">
                  <c:v>Oct 2025</c:v>
                </c:pt>
                <c:pt idx="26400">
                  <c:v>Oct 2025</c:v>
                </c:pt>
                <c:pt idx="26401">
                  <c:v>Oct 2025</c:v>
                </c:pt>
                <c:pt idx="26402">
                  <c:v>Oct 2025</c:v>
                </c:pt>
                <c:pt idx="26403">
                  <c:v>Oct 2025</c:v>
                </c:pt>
                <c:pt idx="26404">
                  <c:v>Oct 2025</c:v>
                </c:pt>
                <c:pt idx="26405">
                  <c:v>Oct 2025</c:v>
                </c:pt>
                <c:pt idx="26406">
                  <c:v>Oct 2025</c:v>
                </c:pt>
                <c:pt idx="26407">
                  <c:v>Oct 2025</c:v>
                </c:pt>
                <c:pt idx="26408">
                  <c:v>Oct 2025</c:v>
                </c:pt>
                <c:pt idx="26409">
                  <c:v>Oct 2025</c:v>
                </c:pt>
                <c:pt idx="26410">
                  <c:v>Oct 2025</c:v>
                </c:pt>
                <c:pt idx="26411">
                  <c:v>Oct 2025</c:v>
                </c:pt>
                <c:pt idx="26412">
                  <c:v>Oct 2025</c:v>
                </c:pt>
                <c:pt idx="26413">
                  <c:v>Oct 2025</c:v>
                </c:pt>
                <c:pt idx="26414">
                  <c:v>Oct 2025</c:v>
                </c:pt>
                <c:pt idx="26415">
                  <c:v>Oct 2025</c:v>
                </c:pt>
                <c:pt idx="26416">
                  <c:v>Oct 2025</c:v>
                </c:pt>
                <c:pt idx="26417">
                  <c:v>Oct 2025</c:v>
                </c:pt>
                <c:pt idx="26418">
                  <c:v>Oct 2025</c:v>
                </c:pt>
                <c:pt idx="26419">
                  <c:v>Oct 2025</c:v>
                </c:pt>
                <c:pt idx="26420">
                  <c:v>Oct 2025</c:v>
                </c:pt>
                <c:pt idx="26421">
                  <c:v>Oct 2025</c:v>
                </c:pt>
                <c:pt idx="26422">
                  <c:v>Oct 2025</c:v>
                </c:pt>
                <c:pt idx="26423">
                  <c:v>Oct 2025</c:v>
                </c:pt>
                <c:pt idx="26424">
                  <c:v>Oct 2025</c:v>
                </c:pt>
                <c:pt idx="26425">
                  <c:v>Oct 2025</c:v>
                </c:pt>
                <c:pt idx="26426">
                  <c:v>Oct 2025</c:v>
                </c:pt>
                <c:pt idx="26427">
                  <c:v>Oct 2025</c:v>
                </c:pt>
                <c:pt idx="26428">
                  <c:v>Oct 2025</c:v>
                </c:pt>
                <c:pt idx="26429">
                  <c:v>Oct 2025</c:v>
                </c:pt>
                <c:pt idx="26430">
                  <c:v>Oct 2025</c:v>
                </c:pt>
                <c:pt idx="26431">
                  <c:v>Oct 2025</c:v>
                </c:pt>
                <c:pt idx="26432">
                  <c:v>Oct 2025</c:v>
                </c:pt>
                <c:pt idx="26433">
                  <c:v>Oct 2025</c:v>
                </c:pt>
                <c:pt idx="26434">
                  <c:v>Oct 2025</c:v>
                </c:pt>
                <c:pt idx="26435">
                  <c:v>Oct 2025</c:v>
                </c:pt>
                <c:pt idx="26436">
                  <c:v>Oct 2025</c:v>
                </c:pt>
                <c:pt idx="26437">
                  <c:v>Oct 2025</c:v>
                </c:pt>
                <c:pt idx="26438">
                  <c:v>Oct 2025</c:v>
                </c:pt>
                <c:pt idx="26439">
                  <c:v>Oct 2025</c:v>
                </c:pt>
                <c:pt idx="26440">
                  <c:v>Oct 2025</c:v>
                </c:pt>
                <c:pt idx="26441">
                  <c:v>Oct 2025</c:v>
                </c:pt>
                <c:pt idx="26442">
                  <c:v>Oct 2025</c:v>
                </c:pt>
                <c:pt idx="26443">
                  <c:v>Oct 2025</c:v>
                </c:pt>
                <c:pt idx="26444">
                  <c:v>Oct 2025</c:v>
                </c:pt>
                <c:pt idx="26445">
                  <c:v>Oct 2025</c:v>
                </c:pt>
                <c:pt idx="26446">
                  <c:v>Oct 2025</c:v>
                </c:pt>
                <c:pt idx="26447">
                  <c:v>Oct 2025</c:v>
                </c:pt>
                <c:pt idx="26448">
                  <c:v>Oct 2025</c:v>
                </c:pt>
                <c:pt idx="26449">
                  <c:v>Oct 2025</c:v>
                </c:pt>
                <c:pt idx="26450">
                  <c:v>Oct 2025</c:v>
                </c:pt>
                <c:pt idx="26451">
                  <c:v>Oct 2025</c:v>
                </c:pt>
                <c:pt idx="26452">
                  <c:v>Oct 2025</c:v>
                </c:pt>
                <c:pt idx="26453">
                  <c:v>Oct 2025</c:v>
                </c:pt>
                <c:pt idx="26454">
                  <c:v>Oct 2025</c:v>
                </c:pt>
                <c:pt idx="26455">
                  <c:v>Oct 2025</c:v>
                </c:pt>
                <c:pt idx="26456">
                  <c:v>Oct 2025</c:v>
                </c:pt>
                <c:pt idx="26457">
                  <c:v>Oct 2025</c:v>
                </c:pt>
                <c:pt idx="26458">
                  <c:v>Oct 2025</c:v>
                </c:pt>
                <c:pt idx="26459">
                  <c:v>Oct 2025</c:v>
                </c:pt>
                <c:pt idx="26460">
                  <c:v>Oct 2025</c:v>
                </c:pt>
                <c:pt idx="26461">
                  <c:v>Oct 2025</c:v>
                </c:pt>
                <c:pt idx="26462">
                  <c:v>Oct 2025</c:v>
                </c:pt>
                <c:pt idx="26463">
                  <c:v>Oct 2025</c:v>
                </c:pt>
                <c:pt idx="26464">
                  <c:v>Oct 2025</c:v>
                </c:pt>
                <c:pt idx="26465">
                  <c:v>Oct 2025</c:v>
                </c:pt>
                <c:pt idx="26466">
                  <c:v>Oct 2025</c:v>
                </c:pt>
                <c:pt idx="26467">
                  <c:v>Oct 2025</c:v>
                </c:pt>
                <c:pt idx="26468">
                  <c:v>Oct 2025</c:v>
                </c:pt>
                <c:pt idx="26469">
                  <c:v>Oct 2025</c:v>
                </c:pt>
                <c:pt idx="26470">
                  <c:v>Oct 2025</c:v>
                </c:pt>
                <c:pt idx="26471">
                  <c:v>Oct 2025</c:v>
                </c:pt>
                <c:pt idx="26472">
                  <c:v>Oct 2025</c:v>
                </c:pt>
                <c:pt idx="26473">
                  <c:v>Oct 2025</c:v>
                </c:pt>
                <c:pt idx="26474">
                  <c:v>Oct 2025</c:v>
                </c:pt>
                <c:pt idx="26475">
                  <c:v>Oct 2025</c:v>
                </c:pt>
                <c:pt idx="26476">
                  <c:v>Oct 2025</c:v>
                </c:pt>
                <c:pt idx="26477">
                  <c:v>Oct 2025</c:v>
                </c:pt>
                <c:pt idx="26478">
                  <c:v>Oct 2025</c:v>
                </c:pt>
                <c:pt idx="26479">
                  <c:v>Oct 2025</c:v>
                </c:pt>
                <c:pt idx="26480">
                  <c:v>Oct 2025</c:v>
                </c:pt>
                <c:pt idx="26481">
                  <c:v>Oct 2025</c:v>
                </c:pt>
                <c:pt idx="26482">
                  <c:v>Oct 2025</c:v>
                </c:pt>
                <c:pt idx="26483">
                  <c:v>Oct 2025</c:v>
                </c:pt>
                <c:pt idx="26484">
                  <c:v>Oct 2025</c:v>
                </c:pt>
                <c:pt idx="26485">
                  <c:v>Oct 2025</c:v>
                </c:pt>
                <c:pt idx="26486">
                  <c:v>Oct 2025</c:v>
                </c:pt>
                <c:pt idx="26487">
                  <c:v>Oct 2025</c:v>
                </c:pt>
                <c:pt idx="26488">
                  <c:v>Oct 2025</c:v>
                </c:pt>
                <c:pt idx="26489">
                  <c:v>Oct 2025</c:v>
                </c:pt>
                <c:pt idx="26490">
                  <c:v>Oct 2025</c:v>
                </c:pt>
                <c:pt idx="26491">
                  <c:v>Oct 2025</c:v>
                </c:pt>
                <c:pt idx="26492">
                  <c:v>Oct 2025</c:v>
                </c:pt>
                <c:pt idx="26493">
                  <c:v>Oct 2025</c:v>
                </c:pt>
                <c:pt idx="26494">
                  <c:v>Oct 2025</c:v>
                </c:pt>
                <c:pt idx="26495">
                  <c:v>Oct 2025</c:v>
                </c:pt>
                <c:pt idx="26496">
                  <c:v>Oct 2025</c:v>
                </c:pt>
                <c:pt idx="26497">
                  <c:v>Oct 2025</c:v>
                </c:pt>
                <c:pt idx="26498">
                  <c:v>Oct 2025</c:v>
                </c:pt>
                <c:pt idx="26499">
                  <c:v>Oct 2025</c:v>
                </c:pt>
                <c:pt idx="26500">
                  <c:v>Oct 2025</c:v>
                </c:pt>
                <c:pt idx="26501">
                  <c:v>Oct 2025</c:v>
                </c:pt>
                <c:pt idx="26502">
                  <c:v>Oct 2025</c:v>
                </c:pt>
                <c:pt idx="26503">
                  <c:v>Oct 2025</c:v>
                </c:pt>
                <c:pt idx="26504">
                  <c:v>Oct 2025</c:v>
                </c:pt>
                <c:pt idx="26505">
                  <c:v>Oct 2025</c:v>
                </c:pt>
                <c:pt idx="26506">
                  <c:v>Oct 2025</c:v>
                </c:pt>
                <c:pt idx="26507">
                  <c:v>Oct 2025</c:v>
                </c:pt>
                <c:pt idx="26508">
                  <c:v>Oct 2025</c:v>
                </c:pt>
                <c:pt idx="26509">
                  <c:v>Oct 2025</c:v>
                </c:pt>
                <c:pt idx="26510">
                  <c:v>Oct 2025</c:v>
                </c:pt>
                <c:pt idx="26511">
                  <c:v>Oct 2025</c:v>
                </c:pt>
                <c:pt idx="26512">
                  <c:v>Oct 2025</c:v>
                </c:pt>
                <c:pt idx="26513">
                  <c:v>Oct 2025</c:v>
                </c:pt>
                <c:pt idx="26514">
                  <c:v>Oct 2025</c:v>
                </c:pt>
                <c:pt idx="26515">
                  <c:v>Oct 2025</c:v>
                </c:pt>
                <c:pt idx="26516">
                  <c:v>Oct 2025</c:v>
                </c:pt>
                <c:pt idx="26517">
                  <c:v>Oct 2025</c:v>
                </c:pt>
                <c:pt idx="26518">
                  <c:v>Oct 2025</c:v>
                </c:pt>
                <c:pt idx="26519">
                  <c:v>Oct 2025</c:v>
                </c:pt>
                <c:pt idx="26520">
                  <c:v>Oct 2025</c:v>
                </c:pt>
                <c:pt idx="26521">
                  <c:v>Oct 2025</c:v>
                </c:pt>
                <c:pt idx="26522">
                  <c:v>Oct 2025</c:v>
                </c:pt>
                <c:pt idx="26523">
                  <c:v>Oct 2025</c:v>
                </c:pt>
                <c:pt idx="26524">
                  <c:v>Oct 2025</c:v>
                </c:pt>
                <c:pt idx="26525">
                  <c:v>Oct 2025</c:v>
                </c:pt>
                <c:pt idx="26526">
                  <c:v>Oct 2025</c:v>
                </c:pt>
                <c:pt idx="26527">
                  <c:v>Oct 2025</c:v>
                </c:pt>
                <c:pt idx="26528">
                  <c:v>Oct 2025</c:v>
                </c:pt>
                <c:pt idx="26529">
                  <c:v>Oct 2025</c:v>
                </c:pt>
                <c:pt idx="26530">
                  <c:v>Oct 2025</c:v>
                </c:pt>
                <c:pt idx="26531">
                  <c:v>Oct 2025</c:v>
                </c:pt>
                <c:pt idx="26532">
                  <c:v>Oct 2025</c:v>
                </c:pt>
                <c:pt idx="26533">
                  <c:v>Oct 2025</c:v>
                </c:pt>
                <c:pt idx="26534">
                  <c:v>Oct 2025</c:v>
                </c:pt>
                <c:pt idx="26535">
                  <c:v>Oct 2025</c:v>
                </c:pt>
                <c:pt idx="26536">
                  <c:v>Oct 2025</c:v>
                </c:pt>
                <c:pt idx="26537">
                  <c:v>Oct 2025</c:v>
                </c:pt>
                <c:pt idx="26538">
                  <c:v>Oct 2025</c:v>
                </c:pt>
                <c:pt idx="26539">
                  <c:v>Oct 2025</c:v>
                </c:pt>
                <c:pt idx="26540">
                  <c:v>Oct 2025</c:v>
                </c:pt>
                <c:pt idx="26541">
                  <c:v>Oct 2025</c:v>
                </c:pt>
                <c:pt idx="26542">
                  <c:v>Oct 2025</c:v>
                </c:pt>
                <c:pt idx="26543">
                  <c:v>Oct 2025</c:v>
                </c:pt>
                <c:pt idx="26544">
                  <c:v>Oct 2025</c:v>
                </c:pt>
                <c:pt idx="26545">
                  <c:v>Oct 2025</c:v>
                </c:pt>
                <c:pt idx="26546">
                  <c:v>Oct 2025</c:v>
                </c:pt>
                <c:pt idx="26547">
                  <c:v>Oct 2025</c:v>
                </c:pt>
                <c:pt idx="26548">
                  <c:v>Oct 2025</c:v>
                </c:pt>
                <c:pt idx="26549">
                  <c:v>Oct 2025</c:v>
                </c:pt>
                <c:pt idx="26550">
                  <c:v>Oct 2025</c:v>
                </c:pt>
                <c:pt idx="26551">
                  <c:v>Oct 2025</c:v>
                </c:pt>
                <c:pt idx="26552">
                  <c:v>Oct 2025</c:v>
                </c:pt>
                <c:pt idx="26553">
                  <c:v>Oct 2025</c:v>
                </c:pt>
                <c:pt idx="26554">
                  <c:v>Oct 2025</c:v>
                </c:pt>
                <c:pt idx="26555">
                  <c:v>Oct 2025</c:v>
                </c:pt>
                <c:pt idx="26556">
                  <c:v>Oct 2025</c:v>
                </c:pt>
                <c:pt idx="26557">
                  <c:v>Oct 2025</c:v>
                </c:pt>
                <c:pt idx="26558">
                  <c:v>Oct 2025</c:v>
                </c:pt>
                <c:pt idx="26559">
                  <c:v>Oct 2025</c:v>
                </c:pt>
                <c:pt idx="26560">
                  <c:v>Oct 2025</c:v>
                </c:pt>
                <c:pt idx="26561">
                  <c:v>Oct 2025</c:v>
                </c:pt>
                <c:pt idx="26562">
                  <c:v>Oct 2025</c:v>
                </c:pt>
                <c:pt idx="26563">
                  <c:v>Oct 2025</c:v>
                </c:pt>
                <c:pt idx="26564">
                  <c:v>Oct 2025</c:v>
                </c:pt>
                <c:pt idx="26565">
                  <c:v>Oct 2025</c:v>
                </c:pt>
                <c:pt idx="26566">
                  <c:v>Oct 2025</c:v>
                </c:pt>
                <c:pt idx="26567">
                  <c:v>Oct 2025</c:v>
                </c:pt>
                <c:pt idx="26568">
                  <c:v>Oct 2025</c:v>
                </c:pt>
                <c:pt idx="26569">
                  <c:v>Oct 2025</c:v>
                </c:pt>
                <c:pt idx="26570">
                  <c:v>Oct 2025</c:v>
                </c:pt>
                <c:pt idx="26571">
                  <c:v>Oct 2025</c:v>
                </c:pt>
                <c:pt idx="26572">
                  <c:v>Oct 2025</c:v>
                </c:pt>
                <c:pt idx="26573">
                  <c:v>Oct 2025</c:v>
                </c:pt>
                <c:pt idx="26574">
                  <c:v>Oct 2025</c:v>
                </c:pt>
                <c:pt idx="26575">
                  <c:v>Oct 2025</c:v>
                </c:pt>
                <c:pt idx="26576">
                  <c:v>Oct 2025</c:v>
                </c:pt>
                <c:pt idx="26577">
                  <c:v>Oct 2025</c:v>
                </c:pt>
                <c:pt idx="26578">
                  <c:v>Oct 2025</c:v>
                </c:pt>
                <c:pt idx="26579">
                  <c:v>Oct 2025</c:v>
                </c:pt>
                <c:pt idx="26580">
                  <c:v>Oct 2025</c:v>
                </c:pt>
                <c:pt idx="26581">
                  <c:v>Oct 2025</c:v>
                </c:pt>
                <c:pt idx="26582">
                  <c:v>Oct 2025</c:v>
                </c:pt>
                <c:pt idx="26583">
                  <c:v>Oct 2025</c:v>
                </c:pt>
                <c:pt idx="26584">
                  <c:v>Oct 2025</c:v>
                </c:pt>
                <c:pt idx="26585">
                  <c:v>Oct 2025</c:v>
                </c:pt>
                <c:pt idx="26586">
                  <c:v>Oct 2025</c:v>
                </c:pt>
                <c:pt idx="26587">
                  <c:v>Oct 2025</c:v>
                </c:pt>
                <c:pt idx="26588">
                  <c:v>Oct 2025</c:v>
                </c:pt>
                <c:pt idx="26589">
                  <c:v>Oct 2025</c:v>
                </c:pt>
                <c:pt idx="26590">
                  <c:v>Oct 2025</c:v>
                </c:pt>
                <c:pt idx="26591">
                  <c:v>Oct 2025</c:v>
                </c:pt>
                <c:pt idx="26592">
                  <c:v>Oct 2025</c:v>
                </c:pt>
                <c:pt idx="26593">
                  <c:v>Oct 2025</c:v>
                </c:pt>
                <c:pt idx="26594">
                  <c:v>Oct 2025</c:v>
                </c:pt>
                <c:pt idx="26595">
                  <c:v>Oct 2025</c:v>
                </c:pt>
                <c:pt idx="26596">
                  <c:v>Oct 2025</c:v>
                </c:pt>
                <c:pt idx="26597">
                  <c:v>Oct 2025</c:v>
                </c:pt>
                <c:pt idx="26598">
                  <c:v>Oct 2025</c:v>
                </c:pt>
                <c:pt idx="26599">
                  <c:v>Oct 2025</c:v>
                </c:pt>
                <c:pt idx="26600">
                  <c:v>Oct 2025</c:v>
                </c:pt>
                <c:pt idx="26601">
                  <c:v>Oct 2025</c:v>
                </c:pt>
                <c:pt idx="26602">
                  <c:v>Oct 2025</c:v>
                </c:pt>
                <c:pt idx="26603">
                  <c:v>Oct 2025</c:v>
                </c:pt>
                <c:pt idx="26604">
                  <c:v>Oct 2025</c:v>
                </c:pt>
                <c:pt idx="26605">
                  <c:v>Oct 2025</c:v>
                </c:pt>
                <c:pt idx="26606">
                  <c:v>Oct 2025</c:v>
                </c:pt>
                <c:pt idx="26607">
                  <c:v>Oct 2025</c:v>
                </c:pt>
                <c:pt idx="26608">
                  <c:v>Oct 2025</c:v>
                </c:pt>
                <c:pt idx="26609">
                  <c:v>Oct 2025</c:v>
                </c:pt>
                <c:pt idx="26610">
                  <c:v>Oct 2025</c:v>
                </c:pt>
                <c:pt idx="26611">
                  <c:v>Oct 2025</c:v>
                </c:pt>
                <c:pt idx="26612">
                  <c:v>Oct 2025</c:v>
                </c:pt>
                <c:pt idx="26613">
                  <c:v>Oct 2025</c:v>
                </c:pt>
                <c:pt idx="26614">
                  <c:v>Oct 2025</c:v>
                </c:pt>
                <c:pt idx="26615">
                  <c:v>Oct 2025</c:v>
                </c:pt>
                <c:pt idx="26616">
                  <c:v>Oct 2025</c:v>
                </c:pt>
                <c:pt idx="26617">
                  <c:v>Oct 2025</c:v>
                </c:pt>
                <c:pt idx="26618">
                  <c:v>Oct 2025</c:v>
                </c:pt>
                <c:pt idx="26619">
                  <c:v>Oct 2025</c:v>
                </c:pt>
                <c:pt idx="26620">
                  <c:v>Oct 2025</c:v>
                </c:pt>
                <c:pt idx="26621">
                  <c:v>Oct 2025</c:v>
                </c:pt>
                <c:pt idx="26622">
                  <c:v>Oct 2025</c:v>
                </c:pt>
                <c:pt idx="26623">
                  <c:v>Oct 2025</c:v>
                </c:pt>
                <c:pt idx="26624">
                  <c:v>Oct 2025</c:v>
                </c:pt>
                <c:pt idx="26625">
                  <c:v>Oct 2025</c:v>
                </c:pt>
                <c:pt idx="26626">
                  <c:v>Oct 2025</c:v>
                </c:pt>
                <c:pt idx="26627">
                  <c:v>Oct 2025</c:v>
                </c:pt>
                <c:pt idx="26628">
                  <c:v>Oct 2025</c:v>
                </c:pt>
                <c:pt idx="26629">
                  <c:v>Oct 2025</c:v>
                </c:pt>
                <c:pt idx="26630">
                  <c:v>Oct 2025</c:v>
                </c:pt>
                <c:pt idx="26631">
                  <c:v>Oct 2025</c:v>
                </c:pt>
                <c:pt idx="26632">
                  <c:v>Oct 2025</c:v>
                </c:pt>
                <c:pt idx="26633">
                  <c:v>Oct 2025</c:v>
                </c:pt>
                <c:pt idx="26634">
                  <c:v>Oct 2025</c:v>
                </c:pt>
                <c:pt idx="26635">
                  <c:v>Oct 2025</c:v>
                </c:pt>
                <c:pt idx="26636">
                  <c:v>Oct 2025</c:v>
                </c:pt>
                <c:pt idx="26637">
                  <c:v>Oct 2025</c:v>
                </c:pt>
                <c:pt idx="26638">
                  <c:v>Oct 2025</c:v>
                </c:pt>
                <c:pt idx="26639">
                  <c:v>Oct 2025</c:v>
                </c:pt>
                <c:pt idx="26640">
                  <c:v>Oct 2025</c:v>
                </c:pt>
                <c:pt idx="26641">
                  <c:v>Oct 2025</c:v>
                </c:pt>
                <c:pt idx="26642">
                  <c:v>Oct 2025</c:v>
                </c:pt>
                <c:pt idx="26643">
                  <c:v>Oct 2025</c:v>
                </c:pt>
                <c:pt idx="26644">
                  <c:v>Oct 2025</c:v>
                </c:pt>
                <c:pt idx="26645">
                  <c:v>Oct 2025</c:v>
                </c:pt>
                <c:pt idx="26646">
                  <c:v>Oct 2025</c:v>
                </c:pt>
                <c:pt idx="26647">
                  <c:v>Oct 2025</c:v>
                </c:pt>
                <c:pt idx="26648">
                  <c:v>Oct 2025</c:v>
                </c:pt>
                <c:pt idx="26649">
                  <c:v>Oct 2025</c:v>
                </c:pt>
                <c:pt idx="26650">
                  <c:v>Oct 2025</c:v>
                </c:pt>
                <c:pt idx="26651">
                  <c:v>Oct 2025</c:v>
                </c:pt>
                <c:pt idx="26652">
                  <c:v>Oct 2025</c:v>
                </c:pt>
                <c:pt idx="26653">
                  <c:v>Oct 2025</c:v>
                </c:pt>
                <c:pt idx="26654">
                  <c:v>Oct 2025</c:v>
                </c:pt>
                <c:pt idx="26655">
                  <c:v>Oct 2025</c:v>
                </c:pt>
                <c:pt idx="26656">
                  <c:v>Oct 2025</c:v>
                </c:pt>
                <c:pt idx="26657">
                  <c:v>Oct 2025</c:v>
                </c:pt>
                <c:pt idx="26658">
                  <c:v>Oct 2025</c:v>
                </c:pt>
                <c:pt idx="26659">
                  <c:v>Oct 2025</c:v>
                </c:pt>
                <c:pt idx="26660">
                  <c:v>Oct 2025</c:v>
                </c:pt>
                <c:pt idx="26661">
                  <c:v>Oct 2025</c:v>
                </c:pt>
                <c:pt idx="26662">
                  <c:v>Oct 2025</c:v>
                </c:pt>
                <c:pt idx="26663">
                  <c:v>Oct 2025</c:v>
                </c:pt>
                <c:pt idx="26664">
                  <c:v>Oct 2025</c:v>
                </c:pt>
                <c:pt idx="26665">
                  <c:v>Oct 2025</c:v>
                </c:pt>
                <c:pt idx="26666">
                  <c:v>Oct 2025</c:v>
                </c:pt>
                <c:pt idx="26667">
                  <c:v>Oct 2025</c:v>
                </c:pt>
                <c:pt idx="26668">
                  <c:v>Oct 2025</c:v>
                </c:pt>
                <c:pt idx="26669">
                  <c:v>Oct 2025</c:v>
                </c:pt>
                <c:pt idx="26670">
                  <c:v>Oct 2025</c:v>
                </c:pt>
                <c:pt idx="26671">
                  <c:v>Oct 2025</c:v>
                </c:pt>
                <c:pt idx="26672">
                  <c:v>Oct 2025</c:v>
                </c:pt>
                <c:pt idx="26673">
                  <c:v>Oct 2025</c:v>
                </c:pt>
                <c:pt idx="26674">
                  <c:v>Oct 2025</c:v>
                </c:pt>
                <c:pt idx="26675">
                  <c:v>Oct 2025</c:v>
                </c:pt>
                <c:pt idx="26676">
                  <c:v>Oct 2025</c:v>
                </c:pt>
                <c:pt idx="26677">
                  <c:v>Oct 2025</c:v>
                </c:pt>
                <c:pt idx="26678">
                  <c:v>Oct 2025</c:v>
                </c:pt>
                <c:pt idx="26679">
                  <c:v>Oct 2025</c:v>
                </c:pt>
                <c:pt idx="26680">
                  <c:v>Oct 2025</c:v>
                </c:pt>
                <c:pt idx="26681">
                  <c:v>Oct 2025</c:v>
                </c:pt>
                <c:pt idx="26682">
                  <c:v>Oct 2025</c:v>
                </c:pt>
                <c:pt idx="26683">
                  <c:v>Oct 2025</c:v>
                </c:pt>
                <c:pt idx="26684">
                  <c:v>Oct 2025</c:v>
                </c:pt>
                <c:pt idx="26685">
                  <c:v>Oct 2025</c:v>
                </c:pt>
                <c:pt idx="26686">
                  <c:v>Oct 2025</c:v>
                </c:pt>
                <c:pt idx="26687">
                  <c:v>Oct 2025</c:v>
                </c:pt>
                <c:pt idx="26688">
                  <c:v>Oct 2025</c:v>
                </c:pt>
                <c:pt idx="26689">
                  <c:v>Oct 2025</c:v>
                </c:pt>
                <c:pt idx="26690">
                  <c:v>Oct 2025</c:v>
                </c:pt>
                <c:pt idx="26691">
                  <c:v>Oct 2025</c:v>
                </c:pt>
                <c:pt idx="26692">
                  <c:v>Oct 2025</c:v>
                </c:pt>
                <c:pt idx="26693">
                  <c:v>Oct 2025</c:v>
                </c:pt>
                <c:pt idx="26694">
                  <c:v>Oct 2025</c:v>
                </c:pt>
                <c:pt idx="26695">
                  <c:v>Oct 2025</c:v>
                </c:pt>
                <c:pt idx="26696">
                  <c:v>Oct 2025</c:v>
                </c:pt>
                <c:pt idx="26697">
                  <c:v>Oct 2025</c:v>
                </c:pt>
                <c:pt idx="26698">
                  <c:v>Oct 2025</c:v>
                </c:pt>
                <c:pt idx="26699">
                  <c:v>Oct 2025</c:v>
                </c:pt>
                <c:pt idx="26700">
                  <c:v>Oct 2025</c:v>
                </c:pt>
                <c:pt idx="26701">
                  <c:v>Oct 2025</c:v>
                </c:pt>
                <c:pt idx="26702">
                  <c:v>Oct 2025</c:v>
                </c:pt>
                <c:pt idx="26703">
                  <c:v>Oct 2025</c:v>
                </c:pt>
                <c:pt idx="26704">
                  <c:v>Oct 2025</c:v>
                </c:pt>
                <c:pt idx="26705">
                  <c:v>Oct 2025</c:v>
                </c:pt>
                <c:pt idx="26706">
                  <c:v>Oct 2025</c:v>
                </c:pt>
                <c:pt idx="26707">
                  <c:v>Oct 2025</c:v>
                </c:pt>
                <c:pt idx="26708">
                  <c:v>Oct 2025</c:v>
                </c:pt>
                <c:pt idx="26709">
                  <c:v>Oct 2025</c:v>
                </c:pt>
                <c:pt idx="26710">
                  <c:v>Oct 2025</c:v>
                </c:pt>
                <c:pt idx="26711">
                  <c:v>Oct 2025</c:v>
                </c:pt>
                <c:pt idx="26712">
                  <c:v>Oct 2025</c:v>
                </c:pt>
                <c:pt idx="26713">
                  <c:v>Oct 2025</c:v>
                </c:pt>
                <c:pt idx="26714">
                  <c:v>Oct 2025</c:v>
                </c:pt>
                <c:pt idx="26715">
                  <c:v>Oct 2025</c:v>
                </c:pt>
                <c:pt idx="26716">
                  <c:v>Oct 2025</c:v>
                </c:pt>
                <c:pt idx="26717">
                  <c:v>Oct 2025</c:v>
                </c:pt>
                <c:pt idx="26718">
                  <c:v>Oct 2025</c:v>
                </c:pt>
                <c:pt idx="26719">
                  <c:v>Oct 2025</c:v>
                </c:pt>
                <c:pt idx="26720">
                  <c:v>Oct 2025</c:v>
                </c:pt>
                <c:pt idx="26721">
                  <c:v>Oct 2025</c:v>
                </c:pt>
                <c:pt idx="26722">
                  <c:v>Oct 2025</c:v>
                </c:pt>
                <c:pt idx="26723">
                  <c:v>Oct 2025</c:v>
                </c:pt>
                <c:pt idx="26724">
                  <c:v>Oct 2025</c:v>
                </c:pt>
                <c:pt idx="26725">
                  <c:v>Oct 2025</c:v>
                </c:pt>
                <c:pt idx="26726">
                  <c:v>Oct 2025</c:v>
                </c:pt>
                <c:pt idx="26727">
                  <c:v>Oct 2025</c:v>
                </c:pt>
                <c:pt idx="26728">
                  <c:v>Oct 2025</c:v>
                </c:pt>
                <c:pt idx="26729">
                  <c:v>Oct 2025</c:v>
                </c:pt>
                <c:pt idx="26730">
                  <c:v>Oct 2025</c:v>
                </c:pt>
                <c:pt idx="26731">
                  <c:v>Oct 2025</c:v>
                </c:pt>
                <c:pt idx="26732">
                  <c:v>Oct 2025</c:v>
                </c:pt>
                <c:pt idx="26733">
                  <c:v>Oct 2025</c:v>
                </c:pt>
                <c:pt idx="26734">
                  <c:v>Oct 2025</c:v>
                </c:pt>
                <c:pt idx="26735">
                  <c:v>Oct 2025</c:v>
                </c:pt>
                <c:pt idx="26736">
                  <c:v>Oct 2025</c:v>
                </c:pt>
                <c:pt idx="26737">
                  <c:v>Oct 2025</c:v>
                </c:pt>
                <c:pt idx="26738">
                  <c:v>Oct 2025</c:v>
                </c:pt>
                <c:pt idx="26739">
                  <c:v>Oct 2025</c:v>
                </c:pt>
                <c:pt idx="26740">
                  <c:v>Oct 2025</c:v>
                </c:pt>
                <c:pt idx="26741">
                  <c:v>Oct 2025</c:v>
                </c:pt>
                <c:pt idx="26742">
                  <c:v>Oct 2025</c:v>
                </c:pt>
                <c:pt idx="26743">
                  <c:v>Oct 2025</c:v>
                </c:pt>
                <c:pt idx="26744">
                  <c:v>Oct 2025</c:v>
                </c:pt>
                <c:pt idx="26745">
                  <c:v>Oct 2025</c:v>
                </c:pt>
                <c:pt idx="26746">
                  <c:v>Oct 2025</c:v>
                </c:pt>
                <c:pt idx="26747">
                  <c:v>Oct 2025</c:v>
                </c:pt>
                <c:pt idx="26748">
                  <c:v>Oct 2025</c:v>
                </c:pt>
                <c:pt idx="26749">
                  <c:v>Oct 2025</c:v>
                </c:pt>
                <c:pt idx="26750">
                  <c:v>Oct 2025</c:v>
                </c:pt>
                <c:pt idx="26751">
                  <c:v>Oct 2025</c:v>
                </c:pt>
                <c:pt idx="26752">
                  <c:v>Oct 2025</c:v>
                </c:pt>
                <c:pt idx="26753">
                  <c:v>Oct 2025</c:v>
                </c:pt>
                <c:pt idx="26754">
                  <c:v>Oct 2025</c:v>
                </c:pt>
                <c:pt idx="26755">
                  <c:v>Oct 2025</c:v>
                </c:pt>
                <c:pt idx="26756">
                  <c:v>Oct 2025</c:v>
                </c:pt>
                <c:pt idx="26757">
                  <c:v>Oct 2025</c:v>
                </c:pt>
                <c:pt idx="26758">
                  <c:v>Oct 2025</c:v>
                </c:pt>
                <c:pt idx="26759">
                  <c:v>Oct 2025</c:v>
                </c:pt>
                <c:pt idx="26760">
                  <c:v>Oct 2025</c:v>
                </c:pt>
                <c:pt idx="26761">
                  <c:v>Oct 2025</c:v>
                </c:pt>
                <c:pt idx="26762">
                  <c:v>Oct 2025</c:v>
                </c:pt>
                <c:pt idx="26763">
                  <c:v>Oct 2025</c:v>
                </c:pt>
                <c:pt idx="26764">
                  <c:v>Oct 2025</c:v>
                </c:pt>
                <c:pt idx="26765">
                  <c:v>Oct 2025</c:v>
                </c:pt>
                <c:pt idx="26766">
                  <c:v>Oct 2025</c:v>
                </c:pt>
                <c:pt idx="26767">
                  <c:v>Oct 2025</c:v>
                </c:pt>
                <c:pt idx="26768">
                  <c:v>Oct 2025</c:v>
                </c:pt>
                <c:pt idx="26769">
                  <c:v>Oct 2025</c:v>
                </c:pt>
                <c:pt idx="26770">
                  <c:v>Oct 2025</c:v>
                </c:pt>
                <c:pt idx="26771">
                  <c:v>Oct 2025</c:v>
                </c:pt>
                <c:pt idx="26772">
                  <c:v>Oct 2025</c:v>
                </c:pt>
                <c:pt idx="26773">
                  <c:v>Oct 2025</c:v>
                </c:pt>
                <c:pt idx="26774">
                  <c:v>Oct 2025</c:v>
                </c:pt>
                <c:pt idx="26775">
                  <c:v>Oct 2025</c:v>
                </c:pt>
                <c:pt idx="26776">
                  <c:v>Oct 2025</c:v>
                </c:pt>
                <c:pt idx="26777">
                  <c:v>Oct 2025</c:v>
                </c:pt>
                <c:pt idx="26778">
                  <c:v>Oct 2025</c:v>
                </c:pt>
                <c:pt idx="26779">
                  <c:v>Oct 2025</c:v>
                </c:pt>
                <c:pt idx="26780">
                  <c:v>Oct 2025</c:v>
                </c:pt>
                <c:pt idx="26781">
                  <c:v>Oct 2025</c:v>
                </c:pt>
                <c:pt idx="26782">
                  <c:v>Oct 2025</c:v>
                </c:pt>
                <c:pt idx="26783">
                  <c:v>Oct 2025</c:v>
                </c:pt>
                <c:pt idx="26784">
                  <c:v>Oct 2025</c:v>
                </c:pt>
                <c:pt idx="26785">
                  <c:v>Oct 2025</c:v>
                </c:pt>
                <c:pt idx="26786">
                  <c:v>Oct 2025</c:v>
                </c:pt>
                <c:pt idx="26787">
                  <c:v>Oct 2025</c:v>
                </c:pt>
                <c:pt idx="26788">
                  <c:v>Oct 2025</c:v>
                </c:pt>
                <c:pt idx="26789">
                  <c:v>Oct 2025</c:v>
                </c:pt>
                <c:pt idx="26790">
                  <c:v>Oct 2025</c:v>
                </c:pt>
                <c:pt idx="26791">
                  <c:v>Oct 2025</c:v>
                </c:pt>
                <c:pt idx="26792">
                  <c:v>Oct 2025</c:v>
                </c:pt>
                <c:pt idx="26793">
                  <c:v>Oct 2025</c:v>
                </c:pt>
                <c:pt idx="26794">
                  <c:v>Oct 2025</c:v>
                </c:pt>
                <c:pt idx="26795">
                  <c:v>Oct 2025</c:v>
                </c:pt>
                <c:pt idx="26796">
                  <c:v>Oct 2025</c:v>
                </c:pt>
                <c:pt idx="26797">
                  <c:v>Oct 2025</c:v>
                </c:pt>
                <c:pt idx="26798">
                  <c:v>Oct 2025</c:v>
                </c:pt>
                <c:pt idx="26799">
                  <c:v>Oct 2025</c:v>
                </c:pt>
                <c:pt idx="26800">
                  <c:v>Oct 2025</c:v>
                </c:pt>
                <c:pt idx="26801">
                  <c:v>Oct 2025</c:v>
                </c:pt>
                <c:pt idx="26802">
                  <c:v>Oct 2025</c:v>
                </c:pt>
                <c:pt idx="26803">
                  <c:v>Oct 2025</c:v>
                </c:pt>
                <c:pt idx="26804">
                  <c:v>Oct 2025</c:v>
                </c:pt>
                <c:pt idx="26805">
                  <c:v>Oct 2025</c:v>
                </c:pt>
                <c:pt idx="26806">
                  <c:v>Oct 2025</c:v>
                </c:pt>
                <c:pt idx="26807">
                  <c:v>Oct 2025</c:v>
                </c:pt>
                <c:pt idx="26808">
                  <c:v>Oct 2025</c:v>
                </c:pt>
                <c:pt idx="26809">
                  <c:v>Oct 2025</c:v>
                </c:pt>
                <c:pt idx="26810">
                  <c:v>Oct 2025</c:v>
                </c:pt>
                <c:pt idx="26811">
                  <c:v>Oct 2025</c:v>
                </c:pt>
                <c:pt idx="26812">
                  <c:v>Oct 2025</c:v>
                </c:pt>
                <c:pt idx="26813">
                  <c:v>Oct 2025</c:v>
                </c:pt>
                <c:pt idx="26814">
                  <c:v>Oct 2025</c:v>
                </c:pt>
                <c:pt idx="26815">
                  <c:v>Oct 2025</c:v>
                </c:pt>
                <c:pt idx="26816">
                  <c:v>Oct 2025</c:v>
                </c:pt>
                <c:pt idx="26817">
                  <c:v>Oct 2025</c:v>
                </c:pt>
                <c:pt idx="26818">
                  <c:v>Oct 2025</c:v>
                </c:pt>
                <c:pt idx="26819">
                  <c:v>Oct 2025</c:v>
                </c:pt>
                <c:pt idx="26820">
                  <c:v>Oct 2025</c:v>
                </c:pt>
                <c:pt idx="26821">
                  <c:v>Oct 2025</c:v>
                </c:pt>
                <c:pt idx="26822">
                  <c:v>Oct 2025</c:v>
                </c:pt>
                <c:pt idx="26823">
                  <c:v>Oct 2025</c:v>
                </c:pt>
                <c:pt idx="26824">
                  <c:v>Oct 2025</c:v>
                </c:pt>
                <c:pt idx="26825">
                  <c:v>Oct 2025</c:v>
                </c:pt>
                <c:pt idx="26826">
                  <c:v>Oct 2025</c:v>
                </c:pt>
                <c:pt idx="26827">
                  <c:v>Oct 2025</c:v>
                </c:pt>
                <c:pt idx="26828">
                  <c:v>Oct 2025</c:v>
                </c:pt>
                <c:pt idx="26829">
                  <c:v>Oct 2025</c:v>
                </c:pt>
                <c:pt idx="26830">
                  <c:v>Oct 2025</c:v>
                </c:pt>
                <c:pt idx="26831">
                  <c:v>Oct 2025</c:v>
                </c:pt>
                <c:pt idx="26832">
                  <c:v>Oct 2025</c:v>
                </c:pt>
                <c:pt idx="26833">
                  <c:v>Oct 2025</c:v>
                </c:pt>
                <c:pt idx="26834">
                  <c:v>Oct 2025</c:v>
                </c:pt>
                <c:pt idx="26835">
                  <c:v>Oct 2025</c:v>
                </c:pt>
                <c:pt idx="26836">
                  <c:v>Oct 2025</c:v>
                </c:pt>
                <c:pt idx="26837">
                  <c:v>Oct 2025</c:v>
                </c:pt>
                <c:pt idx="26838">
                  <c:v>Oct 2025</c:v>
                </c:pt>
                <c:pt idx="26839">
                  <c:v>Oct 2025</c:v>
                </c:pt>
                <c:pt idx="26840">
                  <c:v>Oct 2025</c:v>
                </c:pt>
                <c:pt idx="26841">
                  <c:v>Oct 2025</c:v>
                </c:pt>
                <c:pt idx="26842">
                  <c:v>Oct 2025</c:v>
                </c:pt>
                <c:pt idx="26843">
                  <c:v>Oct 2025</c:v>
                </c:pt>
                <c:pt idx="26844">
                  <c:v>Oct 2025</c:v>
                </c:pt>
                <c:pt idx="26845">
                  <c:v>Oct 2025</c:v>
                </c:pt>
                <c:pt idx="26846">
                  <c:v>Oct 2025</c:v>
                </c:pt>
                <c:pt idx="26847">
                  <c:v>Oct 2025</c:v>
                </c:pt>
                <c:pt idx="26848">
                  <c:v>Oct 2025</c:v>
                </c:pt>
                <c:pt idx="26849">
                  <c:v>Oct 2025</c:v>
                </c:pt>
                <c:pt idx="26850">
                  <c:v>Oct 2025</c:v>
                </c:pt>
                <c:pt idx="26851">
                  <c:v>Oct 2025</c:v>
                </c:pt>
                <c:pt idx="26852">
                  <c:v>Oct 2025</c:v>
                </c:pt>
                <c:pt idx="26853">
                  <c:v>Oct 2025</c:v>
                </c:pt>
                <c:pt idx="26854">
                  <c:v>Oct 2025</c:v>
                </c:pt>
                <c:pt idx="26855">
                  <c:v>Oct 2025</c:v>
                </c:pt>
                <c:pt idx="26856">
                  <c:v>Oct 2025</c:v>
                </c:pt>
                <c:pt idx="26857">
                  <c:v>Oct 2025</c:v>
                </c:pt>
                <c:pt idx="26858">
                  <c:v>Oct 2025</c:v>
                </c:pt>
                <c:pt idx="26859">
                  <c:v>Oct 2025</c:v>
                </c:pt>
                <c:pt idx="26860">
                  <c:v>Oct 2025</c:v>
                </c:pt>
                <c:pt idx="26861">
                  <c:v>Oct 2025</c:v>
                </c:pt>
                <c:pt idx="26862">
                  <c:v>Oct 2025</c:v>
                </c:pt>
                <c:pt idx="26863">
                  <c:v>Oct 2025</c:v>
                </c:pt>
                <c:pt idx="26864">
                  <c:v>Oct 2025</c:v>
                </c:pt>
                <c:pt idx="26865">
                  <c:v>Oct 2025</c:v>
                </c:pt>
                <c:pt idx="26866">
                  <c:v>Oct 2025</c:v>
                </c:pt>
                <c:pt idx="26867">
                  <c:v>Oct 2025</c:v>
                </c:pt>
                <c:pt idx="26868">
                  <c:v>Oct 2025</c:v>
                </c:pt>
                <c:pt idx="26869">
                  <c:v>Oct 2025</c:v>
                </c:pt>
                <c:pt idx="26870">
                  <c:v>Oct 2025</c:v>
                </c:pt>
                <c:pt idx="26871">
                  <c:v>Oct 2025</c:v>
                </c:pt>
                <c:pt idx="26872">
                  <c:v>Oct 2025</c:v>
                </c:pt>
                <c:pt idx="26873">
                  <c:v>Oct 2025</c:v>
                </c:pt>
                <c:pt idx="26874">
                  <c:v>Oct 2025</c:v>
                </c:pt>
                <c:pt idx="26875">
                  <c:v>Oct 2025</c:v>
                </c:pt>
                <c:pt idx="26876">
                  <c:v>Oct 2025</c:v>
                </c:pt>
                <c:pt idx="26877">
                  <c:v>Oct 2025</c:v>
                </c:pt>
                <c:pt idx="26878">
                  <c:v>Oct 2025</c:v>
                </c:pt>
                <c:pt idx="26879">
                  <c:v>Oct 2025</c:v>
                </c:pt>
                <c:pt idx="26880">
                  <c:v>Oct 2025</c:v>
                </c:pt>
                <c:pt idx="26881">
                  <c:v>Oct 2025</c:v>
                </c:pt>
                <c:pt idx="26882">
                  <c:v>Oct 2025</c:v>
                </c:pt>
                <c:pt idx="26883">
                  <c:v>Oct 2025</c:v>
                </c:pt>
                <c:pt idx="26884">
                  <c:v>Oct 2025</c:v>
                </c:pt>
                <c:pt idx="26885">
                  <c:v>Oct 2025</c:v>
                </c:pt>
                <c:pt idx="26886">
                  <c:v>Oct 2025</c:v>
                </c:pt>
                <c:pt idx="26887">
                  <c:v>Oct 2025</c:v>
                </c:pt>
                <c:pt idx="26888">
                  <c:v>Oct 2025</c:v>
                </c:pt>
                <c:pt idx="26889">
                  <c:v>Oct 2025</c:v>
                </c:pt>
                <c:pt idx="26890">
                  <c:v>Oct 2025</c:v>
                </c:pt>
                <c:pt idx="26891">
                  <c:v>Oct 2025</c:v>
                </c:pt>
                <c:pt idx="26892">
                  <c:v>Oct 2025</c:v>
                </c:pt>
                <c:pt idx="26893">
                  <c:v>Oct 2025</c:v>
                </c:pt>
                <c:pt idx="26894">
                  <c:v>Oct 2025</c:v>
                </c:pt>
                <c:pt idx="26895">
                  <c:v>Oct 2025</c:v>
                </c:pt>
                <c:pt idx="26896">
                  <c:v>Oct 2025</c:v>
                </c:pt>
                <c:pt idx="26897">
                  <c:v>Oct 2025</c:v>
                </c:pt>
                <c:pt idx="26898">
                  <c:v>Oct 2025</c:v>
                </c:pt>
                <c:pt idx="26899">
                  <c:v>Oct 2025</c:v>
                </c:pt>
                <c:pt idx="26900">
                  <c:v>Oct 2025</c:v>
                </c:pt>
                <c:pt idx="26901">
                  <c:v>Oct 2025</c:v>
                </c:pt>
                <c:pt idx="26902">
                  <c:v>Oct 2025</c:v>
                </c:pt>
                <c:pt idx="26903">
                  <c:v>Oct 2025</c:v>
                </c:pt>
                <c:pt idx="26904">
                  <c:v>Oct 2025</c:v>
                </c:pt>
                <c:pt idx="26905">
                  <c:v>Oct 2025</c:v>
                </c:pt>
                <c:pt idx="26906">
                  <c:v>Oct 2025</c:v>
                </c:pt>
                <c:pt idx="26907">
                  <c:v>Oct 2025</c:v>
                </c:pt>
                <c:pt idx="26908">
                  <c:v>Oct 2025</c:v>
                </c:pt>
                <c:pt idx="26909">
                  <c:v>Oct 2025</c:v>
                </c:pt>
                <c:pt idx="26910">
                  <c:v>Oct 2025</c:v>
                </c:pt>
                <c:pt idx="26911">
                  <c:v>Oct 2025</c:v>
                </c:pt>
                <c:pt idx="26912">
                  <c:v>Oct 2025</c:v>
                </c:pt>
                <c:pt idx="26913">
                  <c:v>Oct 2025</c:v>
                </c:pt>
                <c:pt idx="26914">
                  <c:v>Oct 2025</c:v>
                </c:pt>
                <c:pt idx="26915">
                  <c:v>Oct 2025</c:v>
                </c:pt>
                <c:pt idx="26916">
                  <c:v>Oct 2025</c:v>
                </c:pt>
                <c:pt idx="26917">
                  <c:v>Oct 2025</c:v>
                </c:pt>
                <c:pt idx="26918">
                  <c:v>Oct 2025</c:v>
                </c:pt>
                <c:pt idx="26919">
                  <c:v>Oct 2025</c:v>
                </c:pt>
                <c:pt idx="26920">
                  <c:v>Oct 2025</c:v>
                </c:pt>
                <c:pt idx="26921">
                  <c:v>Oct 2025</c:v>
                </c:pt>
                <c:pt idx="26922">
                  <c:v>Oct 2025</c:v>
                </c:pt>
                <c:pt idx="26923">
                  <c:v>Oct 2025</c:v>
                </c:pt>
                <c:pt idx="26924">
                  <c:v>Oct 2025</c:v>
                </c:pt>
                <c:pt idx="26925">
                  <c:v>Oct 2025</c:v>
                </c:pt>
                <c:pt idx="26926">
                  <c:v>Oct 2025</c:v>
                </c:pt>
                <c:pt idx="26927">
                  <c:v>Oct 2025</c:v>
                </c:pt>
                <c:pt idx="26928">
                  <c:v>Oct 2025</c:v>
                </c:pt>
                <c:pt idx="26929">
                  <c:v>Oct 2025</c:v>
                </c:pt>
                <c:pt idx="26930">
                  <c:v>Oct 2025</c:v>
                </c:pt>
                <c:pt idx="26931">
                  <c:v>Oct 2025</c:v>
                </c:pt>
                <c:pt idx="26932">
                  <c:v>Oct 2025</c:v>
                </c:pt>
                <c:pt idx="26933">
                  <c:v>Oct 2025</c:v>
                </c:pt>
                <c:pt idx="26934">
                  <c:v>Oct 2025</c:v>
                </c:pt>
                <c:pt idx="26935">
                  <c:v>Oct 2025</c:v>
                </c:pt>
                <c:pt idx="26936">
                  <c:v>Oct 2025</c:v>
                </c:pt>
                <c:pt idx="26937">
                  <c:v>Oct 2025</c:v>
                </c:pt>
                <c:pt idx="26938">
                  <c:v>Oct 2025</c:v>
                </c:pt>
                <c:pt idx="26939">
                  <c:v>Oct 2025</c:v>
                </c:pt>
                <c:pt idx="26940">
                  <c:v>Oct 2025</c:v>
                </c:pt>
                <c:pt idx="26941">
                  <c:v>Oct 2025</c:v>
                </c:pt>
                <c:pt idx="26942">
                  <c:v>Oct 2025</c:v>
                </c:pt>
                <c:pt idx="26943">
                  <c:v>Oct 2025</c:v>
                </c:pt>
                <c:pt idx="26944">
                  <c:v>Oct 2025</c:v>
                </c:pt>
                <c:pt idx="26945">
                  <c:v>Oct 2025</c:v>
                </c:pt>
                <c:pt idx="26946">
                  <c:v>Oct 2025</c:v>
                </c:pt>
                <c:pt idx="26947">
                  <c:v>Oct 2025</c:v>
                </c:pt>
                <c:pt idx="26948">
                  <c:v>Oct 2025</c:v>
                </c:pt>
                <c:pt idx="26949">
                  <c:v>Oct 2025</c:v>
                </c:pt>
                <c:pt idx="26950">
                  <c:v>Oct 2025</c:v>
                </c:pt>
                <c:pt idx="26951">
                  <c:v>Oct 2025</c:v>
                </c:pt>
                <c:pt idx="26952">
                  <c:v>Oct 2025</c:v>
                </c:pt>
                <c:pt idx="26953">
                  <c:v>Oct 2025</c:v>
                </c:pt>
                <c:pt idx="26954">
                  <c:v>Oct 2025</c:v>
                </c:pt>
                <c:pt idx="26955">
                  <c:v>Oct 2025</c:v>
                </c:pt>
                <c:pt idx="26956">
                  <c:v>Oct 2025</c:v>
                </c:pt>
                <c:pt idx="26957">
                  <c:v>Oct 2025</c:v>
                </c:pt>
                <c:pt idx="26958">
                  <c:v>Oct 2025</c:v>
                </c:pt>
                <c:pt idx="26959">
                  <c:v>Oct 2025</c:v>
                </c:pt>
                <c:pt idx="26960">
                  <c:v>Oct 2025</c:v>
                </c:pt>
                <c:pt idx="26961">
                  <c:v>Oct 2025</c:v>
                </c:pt>
                <c:pt idx="26962">
                  <c:v>Oct 2025</c:v>
                </c:pt>
                <c:pt idx="26963">
                  <c:v>Oct 2025</c:v>
                </c:pt>
                <c:pt idx="26964">
                  <c:v>Oct 2025</c:v>
                </c:pt>
                <c:pt idx="26965">
                  <c:v>Oct 2025</c:v>
                </c:pt>
                <c:pt idx="26966">
                  <c:v>Oct 2025</c:v>
                </c:pt>
                <c:pt idx="26967">
                  <c:v>Oct 2025</c:v>
                </c:pt>
                <c:pt idx="26968">
                  <c:v>Oct 2025</c:v>
                </c:pt>
                <c:pt idx="26969">
                  <c:v>Oct 2025</c:v>
                </c:pt>
                <c:pt idx="26970">
                  <c:v>Oct 2025</c:v>
                </c:pt>
                <c:pt idx="26971">
                  <c:v>Oct 2025</c:v>
                </c:pt>
                <c:pt idx="26972">
                  <c:v>Oct 2025</c:v>
                </c:pt>
                <c:pt idx="26973">
                  <c:v>Oct 2025</c:v>
                </c:pt>
                <c:pt idx="26974">
                  <c:v>Oct 2025</c:v>
                </c:pt>
                <c:pt idx="26975">
                  <c:v>Oct 2025</c:v>
                </c:pt>
                <c:pt idx="26976">
                  <c:v>Oct 2025</c:v>
                </c:pt>
                <c:pt idx="26977">
                  <c:v>Oct 2025</c:v>
                </c:pt>
                <c:pt idx="26978">
                  <c:v>Oct 2025</c:v>
                </c:pt>
                <c:pt idx="26979">
                  <c:v>Oct 2025</c:v>
                </c:pt>
                <c:pt idx="26980">
                  <c:v>Oct 2025</c:v>
                </c:pt>
                <c:pt idx="26981">
                  <c:v>Oct 2025</c:v>
                </c:pt>
                <c:pt idx="26982">
                  <c:v>Oct 2025</c:v>
                </c:pt>
                <c:pt idx="26983">
                  <c:v>Oct 2025</c:v>
                </c:pt>
                <c:pt idx="26984">
                  <c:v>Oct 2025</c:v>
                </c:pt>
                <c:pt idx="26985">
                  <c:v>Oct 2025</c:v>
                </c:pt>
                <c:pt idx="26986">
                  <c:v>Oct 2025</c:v>
                </c:pt>
                <c:pt idx="26987">
                  <c:v>Oct 2025</c:v>
                </c:pt>
                <c:pt idx="26988">
                  <c:v>Oct 2025</c:v>
                </c:pt>
                <c:pt idx="26989">
                  <c:v>Oct 2025</c:v>
                </c:pt>
                <c:pt idx="26990">
                  <c:v>Oct 2025</c:v>
                </c:pt>
                <c:pt idx="26991">
                  <c:v>Oct 2025</c:v>
                </c:pt>
                <c:pt idx="26992">
                  <c:v>Oct 2025</c:v>
                </c:pt>
                <c:pt idx="26993">
                  <c:v>Oct 2025</c:v>
                </c:pt>
                <c:pt idx="26994">
                  <c:v>Oct 2025</c:v>
                </c:pt>
                <c:pt idx="26995">
                  <c:v>Oct 2025</c:v>
                </c:pt>
                <c:pt idx="26996">
                  <c:v>Oct 2025</c:v>
                </c:pt>
                <c:pt idx="26997">
                  <c:v>Oct 2025</c:v>
                </c:pt>
                <c:pt idx="26998">
                  <c:v>Oct 2025</c:v>
                </c:pt>
                <c:pt idx="26999">
                  <c:v>Oct 2025</c:v>
                </c:pt>
                <c:pt idx="27000">
                  <c:v>Oct 2025</c:v>
                </c:pt>
                <c:pt idx="27001">
                  <c:v>Oct 2025</c:v>
                </c:pt>
                <c:pt idx="27002">
                  <c:v>Oct 2025</c:v>
                </c:pt>
                <c:pt idx="27003">
                  <c:v>Oct 2025</c:v>
                </c:pt>
                <c:pt idx="27004">
                  <c:v>Oct 2025</c:v>
                </c:pt>
                <c:pt idx="27005">
                  <c:v>Oct 2025</c:v>
                </c:pt>
                <c:pt idx="27006">
                  <c:v>Oct 2025</c:v>
                </c:pt>
                <c:pt idx="27007">
                  <c:v>Oct 2025</c:v>
                </c:pt>
                <c:pt idx="27008">
                  <c:v>Oct 2025</c:v>
                </c:pt>
                <c:pt idx="27009">
                  <c:v>Oct 2025</c:v>
                </c:pt>
                <c:pt idx="27010">
                  <c:v>Oct 2025</c:v>
                </c:pt>
                <c:pt idx="27011">
                  <c:v>Oct 2025</c:v>
                </c:pt>
                <c:pt idx="27012">
                  <c:v>Oct 2025</c:v>
                </c:pt>
                <c:pt idx="27013">
                  <c:v>Oct 2025</c:v>
                </c:pt>
                <c:pt idx="27014">
                  <c:v>Oct 2025</c:v>
                </c:pt>
                <c:pt idx="27015">
                  <c:v>Oct 2025</c:v>
                </c:pt>
                <c:pt idx="27016">
                  <c:v>Oct 2025</c:v>
                </c:pt>
                <c:pt idx="27017">
                  <c:v>Oct 2025</c:v>
                </c:pt>
                <c:pt idx="27018">
                  <c:v>Oct 2025</c:v>
                </c:pt>
                <c:pt idx="27019">
                  <c:v>Oct 2025</c:v>
                </c:pt>
                <c:pt idx="27020">
                  <c:v>Oct 2025</c:v>
                </c:pt>
                <c:pt idx="27021">
                  <c:v>Oct 2025</c:v>
                </c:pt>
                <c:pt idx="27022">
                  <c:v>Oct 2025</c:v>
                </c:pt>
                <c:pt idx="27023">
                  <c:v>Oct 2025</c:v>
                </c:pt>
                <c:pt idx="27024">
                  <c:v>Oct 2025</c:v>
                </c:pt>
                <c:pt idx="27025">
                  <c:v>Oct 2025</c:v>
                </c:pt>
                <c:pt idx="27026">
                  <c:v>Oct 2025</c:v>
                </c:pt>
                <c:pt idx="27027">
                  <c:v>Oct 2025</c:v>
                </c:pt>
                <c:pt idx="27028">
                  <c:v>Oct 2025</c:v>
                </c:pt>
                <c:pt idx="27029">
                  <c:v>Oct 2025</c:v>
                </c:pt>
                <c:pt idx="27030">
                  <c:v>Oct 2025</c:v>
                </c:pt>
                <c:pt idx="27031">
                  <c:v>Oct 2025</c:v>
                </c:pt>
                <c:pt idx="27032">
                  <c:v>Oct 2025</c:v>
                </c:pt>
                <c:pt idx="27033">
                  <c:v>Oct 2025</c:v>
                </c:pt>
                <c:pt idx="27034">
                  <c:v>Oct 2025</c:v>
                </c:pt>
                <c:pt idx="27035">
                  <c:v>Oct 2025</c:v>
                </c:pt>
                <c:pt idx="27036">
                  <c:v>Oct 2025</c:v>
                </c:pt>
                <c:pt idx="27037">
                  <c:v>Oct 2025</c:v>
                </c:pt>
                <c:pt idx="27038">
                  <c:v>Oct 2025</c:v>
                </c:pt>
                <c:pt idx="27039">
                  <c:v>Oct 2025</c:v>
                </c:pt>
                <c:pt idx="27040">
                  <c:v>Oct 2025</c:v>
                </c:pt>
                <c:pt idx="27041">
                  <c:v>Oct 2025</c:v>
                </c:pt>
                <c:pt idx="27042">
                  <c:v>Oct 2025</c:v>
                </c:pt>
                <c:pt idx="27043">
                  <c:v>Oct 2025</c:v>
                </c:pt>
                <c:pt idx="27044">
                  <c:v>Oct 2025</c:v>
                </c:pt>
                <c:pt idx="27045">
                  <c:v>Oct 2025</c:v>
                </c:pt>
                <c:pt idx="27046">
                  <c:v>Oct 2025</c:v>
                </c:pt>
                <c:pt idx="27047">
                  <c:v>Oct 2025</c:v>
                </c:pt>
                <c:pt idx="27048">
                  <c:v>Oct 2025</c:v>
                </c:pt>
                <c:pt idx="27049">
                  <c:v>Oct 2025</c:v>
                </c:pt>
                <c:pt idx="27050">
                  <c:v>Oct 2025</c:v>
                </c:pt>
                <c:pt idx="27051">
                  <c:v>Oct 2025</c:v>
                </c:pt>
                <c:pt idx="27052">
                  <c:v>Oct 2025</c:v>
                </c:pt>
                <c:pt idx="27053">
                  <c:v>Oct 2025</c:v>
                </c:pt>
                <c:pt idx="27054">
                  <c:v>Oct 2025</c:v>
                </c:pt>
                <c:pt idx="27055">
                  <c:v>Oct 2025</c:v>
                </c:pt>
                <c:pt idx="27056">
                  <c:v>Oct 2025</c:v>
                </c:pt>
                <c:pt idx="27057">
                  <c:v>Oct 2025</c:v>
                </c:pt>
                <c:pt idx="27058">
                  <c:v>Oct 2025</c:v>
                </c:pt>
                <c:pt idx="27059">
                  <c:v>Oct 2025</c:v>
                </c:pt>
                <c:pt idx="27060">
                  <c:v>Oct 2025</c:v>
                </c:pt>
                <c:pt idx="27061">
                  <c:v>Oct 2025</c:v>
                </c:pt>
                <c:pt idx="27062">
                  <c:v>Oct 2025</c:v>
                </c:pt>
                <c:pt idx="27063">
                  <c:v>Oct 2025</c:v>
                </c:pt>
                <c:pt idx="27064">
                  <c:v>Oct 2025</c:v>
                </c:pt>
                <c:pt idx="27065">
                  <c:v>Oct 2025</c:v>
                </c:pt>
                <c:pt idx="27066">
                  <c:v>Oct 2025</c:v>
                </c:pt>
                <c:pt idx="27067">
                  <c:v>Oct 2025</c:v>
                </c:pt>
                <c:pt idx="27068">
                  <c:v>Oct 2025</c:v>
                </c:pt>
                <c:pt idx="27069">
                  <c:v>Oct 2025</c:v>
                </c:pt>
                <c:pt idx="27070">
                  <c:v>Oct 2025</c:v>
                </c:pt>
                <c:pt idx="27071">
                  <c:v>Oct 2025</c:v>
                </c:pt>
                <c:pt idx="27072">
                  <c:v>Oct 2025</c:v>
                </c:pt>
                <c:pt idx="27073">
                  <c:v>Oct 2025</c:v>
                </c:pt>
                <c:pt idx="27074">
                  <c:v>Oct 2025</c:v>
                </c:pt>
                <c:pt idx="27075">
                  <c:v>Oct 2025</c:v>
                </c:pt>
                <c:pt idx="27076">
                  <c:v>Oct 2025</c:v>
                </c:pt>
                <c:pt idx="27077">
                  <c:v>Oct 2025</c:v>
                </c:pt>
                <c:pt idx="27078">
                  <c:v>Oct 2025</c:v>
                </c:pt>
                <c:pt idx="27079">
                  <c:v>Oct 2025</c:v>
                </c:pt>
                <c:pt idx="27080">
                  <c:v>Oct 2025</c:v>
                </c:pt>
                <c:pt idx="27081">
                  <c:v>Oct 2025</c:v>
                </c:pt>
                <c:pt idx="27082">
                  <c:v>Oct 2025</c:v>
                </c:pt>
                <c:pt idx="27083">
                  <c:v>Oct 2025</c:v>
                </c:pt>
                <c:pt idx="27084">
                  <c:v>Oct 2025</c:v>
                </c:pt>
                <c:pt idx="27085">
                  <c:v>Oct 2025</c:v>
                </c:pt>
                <c:pt idx="27086">
                  <c:v>Oct 2025</c:v>
                </c:pt>
                <c:pt idx="27087">
                  <c:v>Oct 2025</c:v>
                </c:pt>
                <c:pt idx="27088">
                  <c:v>Oct 2025</c:v>
                </c:pt>
                <c:pt idx="27089">
                  <c:v>Oct 2025</c:v>
                </c:pt>
                <c:pt idx="27090">
                  <c:v>Oct 2025</c:v>
                </c:pt>
                <c:pt idx="27091">
                  <c:v>Oct 2025</c:v>
                </c:pt>
                <c:pt idx="27092">
                  <c:v>Oct 2025</c:v>
                </c:pt>
                <c:pt idx="27093">
                  <c:v>Oct 2025</c:v>
                </c:pt>
                <c:pt idx="27094">
                  <c:v>Oct 2025</c:v>
                </c:pt>
                <c:pt idx="27095">
                  <c:v>Oct 2025</c:v>
                </c:pt>
                <c:pt idx="27096">
                  <c:v>Oct 2025</c:v>
                </c:pt>
                <c:pt idx="27097">
                  <c:v>Oct 2025</c:v>
                </c:pt>
                <c:pt idx="27098">
                  <c:v>Oct 2025</c:v>
                </c:pt>
                <c:pt idx="27099">
                  <c:v>Oct 2025</c:v>
                </c:pt>
                <c:pt idx="27100">
                  <c:v>Oct 2025</c:v>
                </c:pt>
                <c:pt idx="27101">
                  <c:v>Oct 2025</c:v>
                </c:pt>
                <c:pt idx="27102">
                  <c:v>Oct 2025</c:v>
                </c:pt>
                <c:pt idx="27103">
                  <c:v>Oct 2025</c:v>
                </c:pt>
                <c:pt idx="27104">
                  <c:v>Oct 2025</c:v>
                </c:pt>
                <c:pt idx="27105">
                  <c:v>Oct 2025</c:v>
                </c:pt>
                <c:pt idx="27106">
                  <c:v>Oct 2025</c:v>
                </c:pt>
                <c:pt idx="27107">
                  <c:v>Oct 2025</c:v>
                </c:pt>
                <c:pt idx="27108">
                  <c:v>Oct 2025</c:v>
                </c:pt>
                <c:pt idx="27109">
                  <c:v>Oct 2025</c:v>
                </c:pt>
                <c:pt idx="27110">
                  <c:v>Oct 2025</c:v>
                </c:pt>
                <c:pt idx="27111">
                  <c:v>Oct 2025</c:v>
                </c:pt>
                <c:pt idx="27112">
                  <c:v>Oct 2025</c:v>
                </c:pt>
                <c:pt idx="27113">
                  <c:v>Oct 2025</c:v>
                </c:pt>
                <c:pt idx="27114">
                  <c:v>Oct 2025</c:v>
                </c:pt>
                <c:pt idx="27115">
                  <c:v>Oct 2025</c:v>
                </c:pt>
                <c:pt idx="27116">
                  <c:v>Oct 2025</c:v>
                </c:pt>
                <c:pt idx="27117">
                  <c:v>Oct 2025</c:v>
                </c:pt>
                <c:pt idx="27118">
                  <c:v>Oct 2025</c:v>
                </c:pt>
                <c:pt idx="27119">
                  <c:v>Oct 2025</c:v>
                </c:pt>
                <c:pt idx="27120">
                  <c:v>Oct 2025</c:v>
                </c:pt>
                <c:pt idx="27121">
                  <c:v>Oct 2025</c:v>
                </c:pt>
                <c:pt idx="27122">
                  <c:v>Oct 2025</c:v>
                </c:pt>
                <c:pt idx="27123">
                  <c:v>Oct 2025</c:v>
                </c:pt>
                <c:pt idx="27124">
                  <c:v>Oct 2025</c:v>
                </c:pt>
                <c:pt idx="27125">
                  <c:v>Oct 2025</c:v>
                </c:pt>
                <c:pt idx="27126">
                  <c:v>Oct 2025</c:v>
                </c:pt>
                <c:pt idx="27127">
                  <c:v>Oct 2025</c:v>
                </c:pt>
                <c:pt idx="27128">
                  <c:v>Oct 2025</c:v>
                </c:pt>
                <c:pt idx="27129">
                  <c:v>Oct 2025</c:v>
                </c:pt>
                <c:pt idx="27130">
                  <c:v>Oct 2025</c:v>
                </c:pt>
                <c:pt idx="27131">
                  <c:v>Oct 2025</c:v>
                </c:pt>
                <c:pt idx="27132">
                  <c:v>Oct 2025</c:v>
                </c:pt>
                <c:pt idx="27133">
                  <c:v>Oct 2025</c:v>
                </c:pt>
                <c:pt idx="27134">
                  <c:v>Oct 2025</c:v>
                </c:pt>
                <c:pt idx="27135">
                  <c:v>Oct 2025</c:v>
                </c:pt>
                <c:pt idx="27136">
                  <c:v>Oct 2025</c:v>
                </c:pt>
                <c:pt idx="27137">
                  <c:v>Oct 2025</c:v>
                </c:pt>
                <c:pt idx="27138">
                  <c:v>Oct 2025</c:v>
                </c:pt>
                <c:pt idx="27139">
                  <c:v>Oct 2025</c:v>
                </c:pt>
                <c:pt idx="27140">
                  <c:v>Oct 2025</c:v>
                </c:pt>
                <c:pt idx="27141">
                  <c:v>Oct 2025</c:v>
                </c:pt>
                <c:pt idx="27142">
                  <c:v>Oct 2025</c:v>
                </c:pt>
                <c:pt idx="27143">
                  <c:v>Oct 2025</c:v>
                </c:pt>
                <c:pt idx="27144">
                  <c:v>Oct 2025</c:v>
                </c:pt>
                <c:pt idx="27145">
                  <c:v>Oct 2025</c:v>
                </c:pt>
                <c:pt idx="27146">
                  <c:v>Oct 2025</c:v>
                </c:pt>
                <c:pt idx="27147">
                  <c:v>Oct 2025</c:v>
                </c:pt>
                <c:pt idx="27148">
                  <c:v>Oct 2025</c:v>
                </c:pt>
                <c:pt idx="27149">
                  <c:v>Oct 2025</c:v>
                </c:pt>
                <c:pt idx="27150">
                  <c:v>Oct 2025</c:v>
                </c:pt>
                <c:pt idx="27151">
                  <c:v>Oct 2025</c:v>
                </c:pt>
                <c:pt idx="27152">
                  <c:v>Oct 2025</c:v>
                </c:pt>
                <c:pt idx="27153">
                  <c:v>Oct 2025</c:v>
                </c:pt>
                <c:pt idx="27154">
                  <c:v>Oct 2025</c:v>
                </c:pt>
                <c:pt idx="27155">
                  <c:v>Oct 2025</c:v>
                </c:pt>
                <c:pt idx="27156">
                  <c:v>Oct 2025</c:v>
                </c:pt>
                <c:pt idx="27157">
                  <c:v>Oct 2025</c:v>
                </c:pt>
                <c:pt idx="27158">
                  <c:v>Oct 2025</c:v>
                </c:pt>
                <c:pt idx="27159">
                  <c:v>Oct 2025</c:v>
                </c:pt>
                <c:pt idx="27160">
                  <c:v>Oct 2025</c:v>
                </c:pt>
                <c:pt idx="27161">
                  <c:v>Oct 2025</c:v>
                </c:pt>
                <c:pt idx="27162">
                  <c:v>Oct 2025</c:v>
                </c:pt>
                <c:pt idx="27163">
                  <c:v>Oct 2025</c:v>
                </c:pt>
                <c:pt idx="27164">
                  <c:v>Oct 2025</c:v>
                </c:pt>
                <c:pt idx="27165">
                  <c:v>Oct 2025</c:v>
                </c:pt>
                <c:pt idx="27166">
                  <c:v>Oct 2025</c:v>
                </c:pt>
                <c:pt idx="27167">
                  <c:v>Oct 2025</c:v>
                </c:pt>
                <c:pt idx="27168">
                  <c:v>Oct 2025</c:v>
                </c:pt>
                <c:pt idx="27169">
                  <c:v>Oct 2025</c:v>
                </c:pt>
                <c:pt idx="27170">
                  <c:v>Oct 2025</c:v>
                </c:pt>
                <c:pt idx="27171">
                  <c:v>Oct 2025</c:v>
                </c:pt>
                <c:pt idx="27172">
                  <c:v>Oct 2025</c:v>
                </c:pt>
                <c:pt idx="27173">
                  <c:v>Oct 2025</c:v>
                </c:pt>
                <c:pt idx="27174">
                  <c:v>Oct 2025</c:v>
                </c:pt>
                <c:pt idx="27175">
                  <c:v>Oct 2025</c:v>
                </c:pt>
                <c:pt idx="27176">
                  <c:v>Oct 2025</c:v>
                </c:pt>
                <c:pt idx="27177">
                  <c:v>Oct 2025</c:v>
                </c:pt>
                <c:pt idx="27178">
                  <c:v>Oct 2025</c:v>
                </c:pt>
                <c:pt idx="27179">
                  <c:v>Oct 2025</c:v>
                </c:pt>
                <c:pt idx="27180">
                  <c:v>Oct 2025</c:v>
                </c:pt>
                <c:pt idx="27181">
                  <c:v>Oct 2025</c:v>
                </c:pt>
                <c:pt idx="27182">
                  <c:v>Oct 2025</c:v>
                </c:pt>
                <c:pt idx="27183">
                  <c:v>Oct 2025</c:v>
                </c:pt>
                <c:pt idx="27184">
                  <c:v>Oct 2025</c:v>
                </c:pt>
                <c:pt idx="27185">
                  <c:v>Oct 2025</c:v>
                </c:pt>
                <c:pt idx="27186">
                  <c:v>Oct 2025</c:v>
                </c:pt>
                <c:pt idx="27187">
                  <c:v>Oct 2025</c:v>
                </c:pt>
                <c:pt idx="27188">
                  <c:v>Oct 2025</c:v>
                </c:pt>
                <c:pt idx="27189">
                  <c:v>Oct 2025</c:v>
                </c:pt>
                <c:pt idx="27190">
                  <c:v>Oct 2025</c:v>
                </c:pt>
                <c:pt idx="27191">
                  <c:v>Oct 2025</c:v>
                </c:pt>
                <c:pt idx="27192">
                  <c:v>Oct 2025</c:v>
                </c:pt>
                <c:pt idx="27193">
                  <c:v>Oct 2025</c:v>
                </c:pt>
                <c:pt idx="27194">
                  <c:v>Oct 2025</c:v>
                </c:pt>
                <c:pt idx="27195">
                  <c:v>Oct 2025</c:v>
                </c:pt>
                <c:pt idx="27196">
                  <c:v>Oct 2025</c:v>
                </c:pt>
                <c:pt idx="27197">
                  <c:v>Oct 2025</c:v>
                </c:pt>
                <c:pt idx="27198">
                  <c:v>Oct 2025</c:v>
                </c:pt>
                <c:pt idx="27199">
                  <c:v>Oct 2025</c:v>
                </c:pt>
                <c:pt idx="27200">
                  <c:v>Oct 2025</c:v>
                </c:pt>
                <c:pt idx="27201">
                  <c:v>Oct 2025</c:v>
                </c:pt>
                <c:pt idx="27202">
                  <c:v>Oct 2025</c:v>
                </c:pt>
                <c:pt idx="27203">
                  <c:v>Oct 2025</c:v>
                </c:pt>
                <c:pt idx="27204">
                  <c:v>Oct 2025</c:v>
                </c:pt>
                <c:pt idx="27205">
                  <c:v>Oct 2025</c:v>
                </c:pt>
                <c:pt idx="27206">
                  <c:v>Oct 2025</c:v>
                </c:pt>
                <c:pt idx="27207">
                  <c:v>Oct 2025</c:v>
                </c:pt>
                <c:pt idx="27208">
                  <c:v>Oct 2025</c:v>
                </c:pt>
                <c:pt idx="27209">
                  <c:v>Oct 2025</c:v>
                </c:pt>
                <c:pt idx="27210">
                  <c:v>Oct 2025</c:v>
                </c:pt>
                <c:pt idx="27211">
                  <c:v>Oct 2025</c:v>
                </c:pt>
                <c:pt idx="27212">
                  <c:v>Oct 2025</c:v>
                </c:pt>
                <c:pt idx="27213">
                  <c:v>Oct 2025</c:v>
                </c:pt>
                <c:pt idx="27214">
                  <c:v>Oct 2025</c:v>
                </c:pt>
                <c:pt idx="27215">
                  <c:v>Oct 2025</c:v>
                </c:pt>
                <c:pt idx="27216">
                  <c:v>Oct 2025</c:v>
                </c:pt>
                <c:pt idx="27217">
                  <c:v>Oct 2025</c:v>
                </c:pt>
                <c:pt idx="27218">
                  <c:v>Oct 2025</c:v>
                </c:pt>
                <c:pt idx="27219">
                  <c:v>Oct 2025</c:v>
                </c:pt>
                <c:pt idx="27220">
                  <c:v>Oct 2025</c:v>
                </c:pt>
                <c:pt idx="27221">
                  <c:v>Oct 2025</c:v>
                </c:pt>
                <c:pt idx="27222">
                  <c:v>Oct 2025</c:v>
                </c:pt>
                <c:pt idx="27223">
                  <c:v>Oct 2025</c:v>
                </c:pt>
                <c:pt idx="27224">
                  <c:v>Oct 2025</c:v>
                </c:pt>
                <c:pt idx="27225">
                  <c:v>Oct 2025</c:v>
                </c:pt>
                <c:pt idx="27226">
                  <c:v>Oct 2025</c:v>
                </c:pt>
                <c:pt idx="27227">
                  <c:v>Oct 2025</c:v>
                </c:pt>
                <c:pt idx="27228">
                  <c:v>Oct 2025</c:v>
                </c:pt>
                <c:pt idx="27229">
                  <c:v>Oct 2025</c:v>
                </c:pt>
                <c:pt idx="27230">
                  <c:v>Oct 2025</c:v>
                </c:pt>
                <c:pt idx="27231">
                  <c:v>Oct 2025</c:v>
                </c:pt>
                <c:pt idx="27232">
                  <c:v>Oct 2025</c:v>
                </c:pt>
                <c:pt idx="27233">
                  <c:v>Oct 2025</c:v>
                </c:pt>
                <c:pt idx="27234">
                  <c:v>Oct 2025</c:v>
                </c:pt>
                <c:pt idx="27235">
                  <c:v>Oct 2025</c:v>
                </c:pt>
                <c:pt idx="27236">
                  <c:v>Oct 2025</c:v>
                </c:pt>
                <c:pt idx="27237">
                  <c:v>Oct 2025</c:v>
                </c:pt>
                <c:pt idx="27238">
                  <c:v>Oct 2025</c:v>
                </c:pt>
                <c:pt idx="27239">
                  <c:v>Oct 2025</c:v>
                </c:pt>
                <c:pt idx="27240">
                  <c:v>Oct 2025</c:v>
                </c:pt>
                <c:pt idx="27241">
                  <c:v>Oct 2025</c:v>
                </c:pt>
                <c:pt idx="27242">
                  <c:v>Oct 2025</c:v>
                </c:pt>
                <c:pt idx="27243">
                  <c:v>Oct 2025</c:v>
                </c:pt>
                <c:pt idx="27244">
                  <c:v>Oct 2025</c:v>
                </c:pt>
                <c:pt idx="27245">
                  <c:v>Oct 2025</c:v>
                </c:pt>
                <c:pt idx="27246">
                  <c:v>Oct 2025</c:v>
                </c:pt>
                <c:pt idx="27247">
                  <c:v>Oct 2025</c:v>
                </c:pt>
                <c:pt idx="27248">
                  <c:v>Oct 2025</c:v>
                </c:pt>
                <c:pt idx="27249">
                  <c:v>Oct 2025</c:v>
                </c:pt>
                <c:pt idx="27250">
                  <c:v>Oct 2025</c:v>
                </c:pt>
                <c:pt idx="27251">
                  <c:v>Oct 2025</c:v>
                </c:pt>
                <c:pt idx="27252">
                  <c:v>Oct 2025</c:v>
                </c:pt>
                <c:pt idx="27253">
                  <c:v>Oct 2025</c:v>
                </c:pt>
                <c:pt idx="27254">
                  <c:v>Oct 2025</c:v>
                </c:pt>
                <c:pt idx="27255">
                  <c:v>Oct 2025</c:v>
                </c:pt>
                <c:pt idx="27256">
                  <c:v>Oct 2025</c:v>
                </c:pt>
                <c:pt idx="27257">
                  <c:v>Oct 2025</c:v>
                </c:pt>
                <c:pt idx="27258">
                  <c:v>Oct 2025</c:v>
                </c:pt>
                <c:pt idx="27259">
                  <c:v>Oct 2025</c:v>
                </c:pt>
                <c:pt idx="27260">
                  <c:v>Oct 2025</c:v>
                </c:pt>
                <c:pt idx="27261">
                  <c:v>Oct 2025</c:v>
                </c:pt>
                <c:pt idx="27262">
                  <c:v>Oct 2025</c:v>
                </c:pt>
                <c:pt idx="27263">
                  <c:v>Oct 2025</c:v>
                </c:pt>
                <c:pt idx="27264">
                  <c:v>Oct 2025</c:v>
                </c:pt>
                <c:pt idx="27265">
                  <c:v>Oct 2025</c:v>
                </c:pt>
                <c:pt idx="27266">
                  <c:v>Oct 2025</c:v>
                </c:pt>
                <c:pt idx="27267">
                  <c:v>Oct 2025</c:v>
                </c:pt>
                <c:pt idx="27268">
                  <c:v>Oct 2025</c:v>
                </c:pt>
                <c:pt idx="27269">
                  <c:v>Oct 2025</c:v>
                </c:pt>
                <c:pt idx="27270">
                  <c:v>Oct 2025</c:v>
                </c:pt>
                <c:pt idx="27271">
                  <c:v>Oct 2025</c:v>
                </c:pt>
                <c:pt idx="27272">
                  <c:v>Oct 2025</c:v>
                </c:pt>
                <c:pt idx="27273">
                  <c:v>Oct 2025</c:v>
                </c:pt>
                <c:pt idx="27274">
                  <c:v>Oct 2025</c:v>
                </c:pt>
                <c:pt idx="27275">
                  <c:v>Oct 2025</c:v>
                </c:pt>
                <c:pt idx="27276">
                  <c:v>Oct 2025</c:v>
                </c:pt>
                <c:pt idx="27277">
                  <c:v>Oct 2025</c:v>
                </c:pt>
                <c:pt idx="27278">
                  <c:v>Oct 2025</c:v>
                </c:pt>
                <c:pt idx="27279">
                  <c:v>Oct 2025</c:v>
                </c:pt>
                <c:pt idx="27280">
                  <c:v>Oct 2025</c:v>
                </c:pt>
                <c:pt idx="27281">
                  <c:v>Oct 2025</c:v>
                </c:pt>
                <c:pt idx="27282">
                  <c:v>Oct 2025</c:v>
                </c:pt>
                <c:pt idx="27283">
                  <c:v>Oct 2025</c:v>
                </c:pt>
                <c:pt idx="27284">
                  <c:v>Oct 2025</c:v>
                </c:pt>
                <c:pt idx="27285">
                  <c:v>Oct 2025</c:v>
                </c:pt>
                <c:pt idx="27286">
                  <c:v>Oct 2025</c:v>
                </c:pt>
                <c:pt idx="27287">
                  <c:v>Oct 2025</c:v>
                </c:pt>
                <c:pt idx="27288">
                  <c:v>Oct 2025</c:v>
                </c:pt>
                <c:pt idx="27289">
                  <c:v>Oct 2025</c:v>
                </c:pt>
                <c:pt idx="27290">
                  <c:v>Oct 2025</c:v>
                </c:pt>
                <c:pt idx="27291">
                  <c:v>Oct 2025</c:v>
                </c:pt>
                <c:pt idx="27292">
                  <c:v>Oct 2025</c:v>
                </c:pt>
                <c:pt idx="27293">
                  <c:v>Oct 2025</c:v>
                </c:pt>
                <c:pt idx="27294">
                  <c:v>Oct 2025</c:v>
                </c:pt>
                <c:pt idx="27295">
                  <c:v>Oct 2025</c:v>
                </c:pt>
                <c:pt idx="27296">
                  <c:v>Oct 2025</c:v>
                </c:pt>
                <c:pt idx="27297">
                  <c:v>Oct 2025</c:v>
                </c:pt>
                <c:pt idx="27298">
                  <c:v>Oct 2025</c:v>
                </c:pt>
                <c:pt idx="27299">
                  <c:v>Oct 2025</c:v>
                </c:pt>
                <c:pt idx="27300">
                  <c:v>Oct 2025</c:v>
                </c:pt>
                <c:pt idx="27301">
                  <c:v>Oct 2025</c:v>
                </c:pt>
                <c:pt idx="27302">
                  <c:v>Oct 2025</c:v>
                </c:pt>
                <c:pt idx="27303">
                  <c:v>Oct 2025</c:v>
                </c:pt>
                <c:pt idx="27304">
                  <c:v>Oct 2025</c:v>
                </c:pt>
                <c:pt idx="27305">
                  <c:v>Oct 2025</c:v>
                </c:pt>
                <c:pt idx="27306">
                  <c:v>Oct 2025</c:v>
                </c:pt>
                <c:pt idx="27307">
                  <c:v>Oct 2025</c:v>
                </c:pt>
                <c:pt idx="27308">
                  <c:v>Oct 2025</c:v>
                </c:pt>
                <c:pt idx="27309">
                  <c:v>Oct 2025</c:v>
                </c:pt>
                <c:pt idx="27310">
                  <c:v>Oct 2025</c:v>
                </c:pt>
                <c:pt idx="27311">
                  <c:v>Oct 2025</c:v>
                </c:pt>
                <c:pt idx="27312">
                  <c:v>Oct 2025</c:v>
                </c:pt>
                <c:pt idx="27313">
                  <c:v>Oct 2025</c:v>
                </c:pt>
                <c:pt idx="27314">
                  <c:v>Oct 2025</c:v>
                </c:pt>
                <c:pt idx="27315">
                  <c:v>Oct 2025</c:v>
                </c:pt>
                <c:pt idx="27316">
                  <c:v>Oct 2025</c:v>
                </c:pt>
                <c:pt idx="27317">
                  <c:v>Oct 2025</c:v>
                </c:pt>
                <c:pt idx="27318">
                  <c:v>Oct 2025</c:v>
                </c:pt>
                <c:pt idx="27319">
                  <c:v>Oct 2025</c:v>
                </c:pt>
                <c:pt idx="27320">
                  <c:v>Oct 2025</c:v>
                </c:pt>
                <c:pt idx="27321">
                  <c:v>Oct 2025</c:v>
                </c:pt>
                <c:pt idx="27322">
                  <c:v>Oct 2025</c:v>
                </c:pt>
                <c:pt idx="27323">
                  <c:v>Oct 2025</c:v>
                </c:pt>
                <c:pt idx="27324">
                  <c:v>Oct 2025</c:v>
                </c:pt>
                <c:pt idx="27325">
                  <c:v>Oct 2025</c:v>
                </c:pt>
                <c:pt idx="27326">
                  <c:v>Oct 2025</c:v>
                </c:pt>
                <c:pt idx="27327">
                  <c:v>Oct 2025</c:v>
                </c:pt>
                <c:pt idx="27328">
                  <c:v>Oct 2025</c:v>
                </c:pt>
                <c:pt idx="27329">
                  <c:v>Oct 2025</c:v>
                </c:pt>
                <c:pt idx="27330">
                  <c:v>Oct 2025</c:v>
                </c:pt>
                <c:pt idx="27331">
                  <c:v>Oct 2025</c:v>
                </c:pt>
                <c:pt idx="27332">
                  <c:v>Oct 2025</c:v>
                </c:pt>
                <c:pt idx="27333">
                  <c:v>Oct 2025</c:v>
                </c:pt>
                <c:pt idx="27334">
                  <c:v>Oct 2025</c:v>
                </c:pt>
                <c:pt idx="27335">
                  <c:v>Oct 2025</c:v>
                </c:pt>
                <c:pt idx="27336">
                  <c:v>Oct 2025</c:v>
                </c:pt>
                <c:pt idx="27337">
                  <c:v>Oct 2025</c:v>
                </c:pt>
                <c:pt idx="27338">
                  <c:v>Oct 2025</c:v>
                </c:pt>
                <c:pt idx="27339">
                  <c:v>Oct 2025</c:v>
                </c:pt>
                <c:pt idx="27340">
                  <c:v>Oct 2025</c:v>
                </c:pt>
                <c:pt idx="27341">
                  <c:v>Oct 2025</c:v>
                </c:pt>
                <c:pt idx="27342">
                  <c:v>Oct 2025</c:v>
                </c:pt>
                <c:pt idx="27343">
                  <c:v>Oct 2025</c:v>
                </c:pt>
                <c:pt idx="27344">
                  <c:v>Oct 2025</c:v>
                </c:pt>
                <c:pt idx="27345">
                  <c:v>Oct 2025</c:v>
                </c:pt>
                <c:pt idx="27346">
                  <c:v>Oct 2025</c:v>
                </c:pt>
                <c:pt idx="27347">
                  <c:v>Oct 2025</c:v>
                </c:pt>
                <c:pt idx="27348">
                  <c:v>Oct 2025</c:v>
                </c:pt>
                <c:pt idx="27349">
                  <c:v>Oct 2025</c:v>
                </c:pt>
                <c:pt idx="27350">
                  <c:v>Oct 2025</c:v>
                </c:pt>
                <c:pt idx="27351">
                  <c:v>Oct 2025</c:v>
                </c:pt>
                <c:pt idx="27352">
                  <c:v>Oct 2025</c:v>
                </c:pt>
                <c:pt idx="27353">
                  <c:v>Oct 2025</c:v>
                </c:pt>
                <c:pt idx="27354">
                  <c:v>Oct 2025</c:v>
                </c:pt>
                <c:pt idx="27355">
                  <c:v>Oct 2025</c:v>
                </c:pt>
                <c:pt idx="27356">
                  <c:v>Oct 2025</c:v>
                </c:pt>
                <c:pt idx="27357">
                  <c:v>Oct 2025</c:v>
                </c:pt>
                <c:pt idx="27358">
                  <c:v>Oct 2025</c:v>
                </c:pt>
                <c:pt idx="27359">
                  <c:v>Oct 2025</c:v>
                </c:pt>
                <c:pt idx="27360">
                  <c:v>Oct 2025</c:v>
                </c:pt>
                <c:pt idx="27361">
                  <c:v>Oct 2025</c:v>
                </c:pt>
                <c:pt idx="27362">
                  <c:v>Oct 2025</c:v>
                </c:pt>
                <c:pt idx="27363">
                  <c:v>Oct 2025</c:v>
                </c:pt>
                <c:pt idx="27364">
                  <c:v>Oct 2025</c:v>
                </c:pt>
                <c:pt idx="27365">
                  <c:v>Oct 2025</c:v>
                </c:pt>
                <c:pt idx="27366">
                  <c:v>Oct 2025</c:v>
                </c:pt>
                <c:pt idx="27367">
                  <c:v>Oct 2025</c:v>
                </c:pt>
                <c:pt idx="27368">
                  <c:v>Oct 2025</c:v>
                </c:pt>
                <c:pt idx="27369">
                  <c:v>Oct 2025</c:v>
                </c:pt>
                <c:pt idx="27370">
                  <c:v>Oct 2025</c:v>
                </c:pt>
                <c:pt idx="27371">
                  <c:v>Oct 2025</c:v>
                </c:pt>
                <c:pt idx="27372">
                  <c:v>Oct 2025</c:v>
                </c:pt>
                <c:pt idx="27373">
                  <c:v>Oct 2025</c:v>
                </c:pt>
                <c:pt idx="27374">
                  <c:v>Oct 2025</c:v>
                </c:pt>
                <c:pt idx="27375">
                  <c:v>Oct 2025</c:v>
                </c:pt>
                <c:pt idx="27376">
                  <c:v>Oct 2025</c:v>
                </c:pt>
                <c:pt idx="27377">
                  <c:v>Oct 2025</c:v>
                </c:pt>
                <c:pt idx="27378">
                  <c:v>Oct 2025</c:v>
                </c:pt>
                <c:pt idx="27379">
                  <c:v>Oct 2025</c:v>
                </c:pt>
                <c:pt idx="27380">
                  <c:v>Oct 2025</c:v>
                </c:pt>
                <c:pt idx="27381">
                  <c:v>Oct 2025</c:v>
                </c:pt>
                <c:pt idx="27382">
                  <c:v>Oct 2025</c:v>
                </c:pt>
                <c:pt idx="27383">
                  <c:v>Oct 2025</c:v>
                </c:pt>
                <c:pt idx="27384">
                  <c:v>Oct 2025</c:v>
                </c:pt>
                <c:pt idx="27385">
                  <c:v>Oct 2025</c:v>
                </c:pt>
                <c:pt idx="27386">
                  <c:v>Oct 2025</c:v>
                </c:pt>
                <c:pt idx="27387">
                  <c:v>Oct 2025</c:v>
                </c:pt>
                <c:pt idx="27388">
                  <c:v>Oct 2025</c:v>
                </c:pt>
                <c:pt idx="27389">
                  <c:v>Oct 2025</c:v>
                </c:pt>
                <c:pt idx="27390">
                  <c:v>Oct 2025</c:v>
                </c:pt>
                <c:pt idx="27391">
                  <c:v>Oct 2025</c:v>
                </c:pt>
                <c:pt idx="27392">
                  <c:v>Oct 2025</c:v>
                </c:pt>
                <c:pt idx="27393">
                  <c:v>Oct 2025</c:v>
                </c:pt>
                <c:pt idx="27394">
                  <c:v>Oct 2025</c:v>
                </c:pt>
                <c:pt idx="27395">
                  <c:v>Oct 2025</c:v>
                </c:pt>
                <c:pt idx="27396">
                  <c:v>Oct 2025</c:v>
                </c:pt>
                <c:pt idx="27397">
                  <c:v>Oct 2025</c:v>
                </c:pt>
                <c:pt idx="27398">
                  <c:v>Oct 2025</c:v>
                </c:pt>
                <c:pt idx="27399">
                  <c:v>Oct 2025</c:v>
                </c:pt>
                <c:pt idx="27400">
                  <c:v>Oct 2025</c:v>
                </c:pt>
                <c:pt idx="27401">
                  <c:v>Oct 2025</c:v>
                </c:pt>
                <c:pt idx="27402">
                  <c:v>Oct 2025</c:v>
                </c:pt>
                <c:pt idx="27403">
                  <c:v>Oct 2025</c:v>
                </c:pt>
                <c:pt idx="27404">
                  <c:v>Oct 2025</c:v>
                </c:pt>
                <c:pt idx="27405">
                  <c:v>Oct 2025</c:v>
                </c:pt>
                <c:pt idx="27406">
                  <c:v>Oct 2025</c:v>
                </c:pt>
                <c:pt idx="27407">
                  <c:v>Oct 2025</c:v>
                </c:pt>
                <c:pt idx="27408">
                  <c:v>Oct 2025</c:v>
                </c:pt>
                <c:pt idx="27409">
                  <c:v>Oct 2025</c:v>
                </c:pt>
                <c:pt idx="27410">
                  <c:v>Oct 2025</c:v>
                </c:pt>
                <c:pt idx="27411">
                  <c:v>Oct 2025</c:v>
                </c:pt>
                <c:pt idx="27412">
                  <c:v>Oct 2025</c:v>
                </c:pt>
                <c:pt idx="27413">
                  <c:v>Oct 2025</c:v>
                </c:pt>
                <c:pt idx="27414">
                  <c:v>Oct 2025</c:v>
                </c:pt>
                <c:pt idx="27415">
                  <c:v>Oct 2025</c:v>
                </c:pt>
                <c:pt idx="27416">
                  <c:v>Oct 2025</c:v>
                </c:pt>
                <c:pt idx="27417">
                  <c:v>Oct 2025</c:v>
                </c:pt>
                <c:pt idx="27418">
                  <c:v>Oct 2025</c:v>
                </c:pt>
                <c:pt idx="27419">
                  <c:v>Oct 2025</c:v>
                </c:pt>
                <c:pt idx="27420">
                  <c:v>Oct 2025</c:v>
                </c:pt>
                <c:pt idx="27421">
                  <c:v>Oct 2025</c:v>
                </c:pt>
                <c:pt idx="27422">
                  <c:v>Oct 2025</c:v>
                </c:pt>
                <c:pt idx="27423">
                  <c:v>Oct 2025</c:v>
                </c:pt>
                <c:pt idx="27424">
                  <c:v>Oct 2025</c:v>
                </c:pt>
                <c:pt idx="27425">
                  <c:v>Oct 2025</c:v>
                </c:pt>
                <c:pt idx="27426">
                  <c:v>Oct 2025</c:v>
                </c:pt>
                <c:pt idx="27427">
                  <c:v>Oct 2025</c:v>
                </c:pt>
                <c:pt idx="27428">
                  <c:v>Oct 2025</c:v>
                </c:pt>
                <c:pt idx="27429">
                  <c:v>Oct 2025</c:v>
                </c:pt>
                <c:pt idx="27430">
                  <c:v>Oct 2025</c:v>
                </c:pt>
                <c:pt idx="27431">
                  <c:v>Oct 2025</c:v>
                </c:pt>
                <c:pt idx="27432">
                  <c:v>Oct 2025</c:v>
                </c:pt>
                <c:pt idx="27433">
                  <c:v>Oct 2025</c:v>
                </c:pt>
                <c:pt idx="27434">
                  <c:v>Oct 2025</c:v>
                </c:pt>
                <c:pt idx="27435">
                  <c:v>Oct 2025</c:v>
                </c:pt>
                <c:pt idx="27436">
                  <c:v>Oct 2025</c:v>
                </c:pt>
                <c:pt idx="27437">
                  <c:v>Oct 2025</c:v>
                </c:pt>
                <c:pt idx="27438">
                  <c:v>Oct 2025</c:v>
                </c:pt>
                <c:pt idx="27439">
                  <c:v>Oct 2025</c:v>
                </c:pt>
                <c:pt idx="27440">
                  <c:v>Oct 2025</c:v>
                </c:pt>
                <c:pt idx="27441">
                  <c:v>Oct 2025</c:v>
                </c:pt>
                <c:pt idx="27442">
                  <c:v>Oct 2025</c:v>
                </c:pt>
                <c:pt idx="27443">
                  <c:v>Oct 2025</c:v>
                </c:pt>
                <c:pt idx="27444">
                  <c:v>Oct 2025</c:v>
                </c:pt>
                <c:pt idx="27445">
                  <c:v>Oct 2025</c:v>
                </c:pt>
                <c:pt idx="27446">
                  <c:v>Oct 2025</c:v>
                </c:pt>
                <c:pt idx="27447">
                  <c:v>Oct 2025</c:v>
                </c:pt>
                <c:pt idx="27448">
                  <c:v>Oct 2025</c:v>
                </c:pt>
                <c:pt idx="27449">
                  <c:v>Oct 2025</c:v>
                </c:pt>
                <c:pt idx="27450">
                  <c:v>Oct 2025</c:v>
                </c:pt>
                <c:pt idx="27451">
                  <c:v>Oct 2025</c:v>
                </c:pt>
                <c:pt idx="27452">
                  <c:v>Oct 2025</c:v>
                </c:pt>
                <c:pt idx="27453">
                  <c:v>Oct 2025</c:v>
                </c:pt>
                <c:pt idx="27454">
                  <c:v>Oct 2025</c:v>
                </c:pt>
                <c:pt idx="27455">
                  <c:v>Oct 2025</c:v>
                </c:pt>
                <c:pt idx="27456">
                  <c:v>Oct 2025</c:v>
                </c:pt>
                <c:pt idx="27457">
                  <c:v>Oct 2025</c:v>
                </c:pt>
                <c:pt idx="27458">
                  <c:v>Oct 2025</c:v>
                </c:pt>
                <c:pt idx="27459">
                  <c:v>Oct 2025</c:v>
                </c:pt>
                <c:pt idx="27460">
                  <c:v>Oct 2025</c:v>
                </c:pt>
                <c:pt idx="27461">
                  <c:v>Oct 2025</c:v>
                </c:pt>
                <c:pt idx="27462">
                  <c:v>Oct 2025</c:v>
                </c:pt>
                <c:pt idx="27463">
                  <c:v>Oct 2025</c:v>
                </c:pt>
                <c:pt idx="27464">
                  <c:v>Oct 2025</c:v>
                </c:pt>
                <c:pt idx="27465">
                  <c:v>Oct 2025</c:v>
                </c:pt>
                <c:pt idx="27466">
                  <c:v>Oct 2025</c:v>
                </c:pt>
                <c:pt idx="27467">
                  <c:v>Oct 2025</c:v>
                </c:pt>
                <c:pt idx="27468">
                  <c:v>Oct 2025</c:v>
                </c:pt>
                <c:pt idx="27469">
                  <c:v>Oct 2025</c:v>
                </c:pt>
                <c:pt idx="27470">
                  <c:v>Oct 2025</c:v>
                </c:pt>
                <c:pt idx="27471">
                  <c:v>Oct 2025</c:v>
                </c:pt>
                <c:pt idx="27472">
                  <c:v>Oct 2025</c:v>
                </c:pt>
                <c:pt idx="27473">
                  <c:v>Oct 2025</c:v>
                </c:pt>
                <c:pt idx="27474">
                  <c:v>Oct 2025</c:v>
                </c:pt>
                <c:pt idx="27475">
                  <c:v>Oct 2025</c:v>
                </c:pt>
                <c:pt idx="27476">
                  <c:v>Oct 2025</c:v>
                </c:pt>
                <c:pt idx="27477">
                  <c:v>Oct 2025</c:v>
                </c:pt>
                <c:pt idx="27478">
                  <c:v>Oct 2025</c:v>
                </c:pt>
                <c:pt idx="27479">
                  <c:v>Oct 2025</c:v>
                </c:pt>
                <c:pt idx="27480">
                  <c:v>Oct 2025</c:v>
                </c:pt>
                <c:pt idx="27481">
                  <c:v>Oct 2025</c:v>
                </c:pt>
                <c:pt idx="27482">
                  <c:v>Oct 2025</c:v>
                </c:pt>
                <c:pt idx="27483">
                  <c:v>Oct 2025</c:v>
                </c:pt>
                <c:pt idx="27484">
                  <c:v>Oct 2025</c:v>
                </c:pt>
                <c:pt idx="27485">
                  <c:v>Oct 2025</c:v>
                </c:pt>
                <c:pt idx="27486">
                  <c:v>Oct 2025</c:v>
                </c:pt>
                <c:pt idx="27487">
                  <c:v>Oct 2025</c:v>
                </c:pt>
                <c:pt idx="27488">
                  <c:v>Oct 2025</c:v>
                </c:pt>
                <c:pt idx="27489">
                  <c:v>Oct 2025</c:v>
                </c:pt>
                <c:pt idx="27490">
                  <c:v>Oct 2025</c:v>
                </c:pt>
                <c:pt idx="27491">
                  <c:v>Oct 2025</c:v>
                </c:pt>
                <c:pt idx="27492">
                  <c:v>Oct 2025</c:v>
                </c:pt>
                <c:pt idx="27493">
                  <c:v>Oct 2025</c:v>
                </c:pt>
                <c:pt idx="27494">
                  <c:v>Oct 2025</c:v>
                </c:pt>
                <c:pt idx="27495">
                  <c:v>Oct 2025</c:v>
                </c:pt>
                <c:pt idx="27496">
                  <c:v>Oct 2025</c:v>
                </c:pt>
                <c:pt idx="27497">
                  <c:v>Oct 2025</c:v>
                </c:pt>
                <c:pt idx="27498">
                  <c:v>Oct 2025</c:v>
                </c:pt>
                <c:pt idx="27499">
                  <c:v>Oct 2025</c:v>
                </c:pt>
                <c:pt idx="27500">
                  <c:v>Oct 2025</c:v>
                </c:pt>
                <c:pt idx="27501">
                  <c:v>Oct 2025</c:v>
                </c:pt>
                <c:pt idx="27502">
                  <c:v>Oct 2025</c:v>
                </c:pt>
                <c:pt idx="27503">
                  <c:v>Oct 2025</c:v>
                </c:pt>
                <c:pt idx="27504">
                  <c:v>Oct 2025</c:v>
                </c:pt>
                <c:pt idx="27505">
                  <c:v>Oct 2025</c:v>
                </c:pt>
                <c:pt idx="27506">
                  <c:v>Oct 2025</c:v>
                </c:pt>
                <c:pt idx="27507">
                  <c:v>Oct 2025</c:v>
                </c:pt>
                <c:pt idx="27508">
                  <c:v>Oct 2025</c:v>
                </c:pt>
                <c:pt idx="27509">
                  <c:v>Oct 2025</c:v>
                </c:pt>
                <c:pt idx="27510">
                  <c:v>Oct 2025</c:v>
                </c:pt>
                <c:pt idx="27511">
                  <c:v>Oct 2025</c:v>
                </c:pt>
                <c:pt idx="27512">
                  <c:v>Oct 2025</c:v>
                </c:pt>
                <c:pt idx="27513">
                  <c:v>Oct 2025</c:v>
                </c:pt>
                <c:pt idx="27514">
                  <c:v>Oct 2025</c:v>
                </c:pt>
                <c:pt idx="27515">
                  <c:v>Oct 2025</c:v>
                </c:pt>
                <c:pt idx="27516">
                  <c:v>Oct 2025</c:v>
                </c:pt>
                <c:pt idx="27517">
                  <c:v>Oct 2025</c:v>
                </c:pt>
                <c:pt idx="27518">
                  <c:v>Oct 2025</c:v>
                </c:pt>
                <c:pt idx="27519">
                  <c:v>Oct 2025</c:v>
                </c:pt>
                <c:pt idx="27520">
                  <c:v>Oct 2025</c:v>
                </c:pt>
                <c:pt idx="27521">
                  <c:v>Oct 2025</c:v>
                </c:pt>
                <c:pt idx="27522">
                  <c:v>Oct 2025</c:v>
                </c:pt>
                <c:pt idx="27523">
                  <c:v>Oct 2025</c:v>
                </c:pt>
                <c:pt idx="27524">
                  <c:v>Oct 2025</c:v>
                </c:pt>
                <c:pt idx="27525">
                  <c:v>Oct 2025</c:v>
                </c:pt>
                <c:pt idx="27526">
                  <c:v>Oct 2025</c:v>
                </c:pt>
                <c:pt idx="27527">
                  <c:v>Oct 2025</c:v>
                </c:pt>
                <c:pt idx="27528">
                  <c:v>Oct 2025</c:v>
                </c:pt>
                <c:pt idx="27529">
                  <c:v>Oct 2025</c:v>
                </c:pt>
                <c:pt idx="27530">
                  <c:v>Oct 2025</c:v>
                </c:pt>
                <c:pt idx="27531">
                  <c:v>Oct 2025</c:v>
                </c:pt>
                <c:pt idx="27532">
                  <c:v>Oct 2025</c:v>
                </c:pt>
                <c:pt idx="27533">
                  <c:v>Oct 2025</c:v>
                </c:pt>
                <c:pt idx="27534">
                  <c:v>Oct 2025</c:v>
                </c:pt>
                <c:pt idx="27535">
                  <c:v>Oct 2025</c:v>
                </c:pt>
                <c:pt idx="27536">
                  <c:v>Oct 2025</c:v>
                </c:pt>
                <c:pt idx="27537">
                  <c:v>Oct 2025</c:v>
                </c:pt>
                <c:pt idx="27538">
                  <c:v>Oct 2025</c:v>
                </c:pt>
                <c:pt idx="27539">
                  <c:v>Oct 2025</c:v>
                </c:pt>
                <c:pt idx="27540">
                  <c:v>Oct 2025</c:v>
                </c:pt>
                <c:pt idx="27541">
                  <c:v>Oct 2025</c:v>
                </c:pt>
                <c:pt idx="27542">
                  <c:v>Oct 2025</c:v>
                </c:pt>
                <c:pt idx="27543">
                  <c:v>Oct 2025</c:v>
                </c:pt>
                <c:pt idx="27544">
                  <c:v>Oct 2025</c:v>
                </c:pt>
                <c:pt idx="27545">
                  <c:v>Oct 2025</c:v>
                </c:pt>
                <c:pt idx="27546">
                  <c:v>Oct 2025</c:v>
                </c:pt>
                <c:pt idx="27547">
                  <c:v>Oct 2025</c:v>
                </c:pt>
                <c:pt idx="27548">
                  <c:v>Oct 2025</c:v>
                </c:pt>
                <c:pt idx="27549">
                  <c:v>Oct 2025</c:v>
                </c:pt>
                <c:pt idx="27550">
                  <c:v>Oct 2025</c:v>
                </c:pt>
                <c:pt idx="27551">
                  <c:v>Oct 2025</c:v>
                </c:pt>
                <c:pt idx="27552">
                  <c:v>Oct 2025</c:v>
                </c:pt>
                <c:pt idx="27553">
                  <c:v>Oct 2025</c:v>
                </c:pt>
                <c:pt idx="27554">
                  <c:v>Oct 2025</c:v>
                </c:pt>
                <c:pt idx="27555">
                  <c:v>Oct 2025</c:v>
                </c:pt>
                <c:pt idx="27556">
                  <c:v>Oct 2025</c:v>
                </c:pt>
                <c:pt idx="27557">
                  <c:v>Oct 2025</c:v>
                </c:pt>
                <c:pt idx="27558">
                  <c:v>Oct 2025</c:v>
                </c:pt>
                <c:pt idx="27559">
                  <c:v>Oct 2025</c:v>
                </c:pt>
                <c:pt idx="27560">
                  <c:v>Oct 2025</c:v>
                </c:pt>
                <c:pt idx="27561">
                  <c:v>Oct 2025</c:v>
                </c:pt>
                <c:pt idx="27562">
                  <c:v>Oct 2025</c:v>
                </c:pt>
                <c:pt idx="27563">
                  <c:v>Oct 2025</c:v>
                </c:pt>
                <c:pt idx="27564">
                  <c:v>Oct 2025</c:v>
                </c:pt>
                <c:pt idx="27565">
                  <c:v>Oct 2025</c:v>
                </c:pt>
                <c:pt idx="27566">
                  <c:v>Oct 2025</c:v>
                </c:pt>
                <c:pt idx="27567">
                  <c:v>Oct 2025</c:v>
                </c:pt>
                <c:pt idx="27568">
                  <c:v>Oct 2025</c:v>
                </c:pt>
                <c:pt idx="27569">
                  <c:v>Oct 2025</c:v>
                </c:pt>
                <c:pt idx="27570">
                  <c:v>Oct 2025</c:v>
                </c:pt>
                <c:pt idx="27571">
                  <c:v>Oct 2025</c:v>
                </c:pt>
                <c:pt idx="27572">
                  <c:v>Oct 2025</c:v>
                </c:pt>
                <c:pt idx="27573">
                  <c:v>Oct 2025</c:v>
                </c:pt>
                <c:pt idx="27574">
                  <c:v>Oct 2025</c:v>
                </c:pt>
                <c:pt idx="27575">
                  <c:v>Oct 2025</c:v>
                </c:pt>
                <c:pt idx="27576">
                  <c:v>Oct 2025</c:v>
                </c:pt>
                <c:pt idx="27577">
                  <c:v>Oct 2025</c:v>
                </c:pt>
                <c:pt idx="27578">
                  <c:v>Oct 2025</c:v>
                </c:pt>
                <c:pt idx="27579">
                  <c:v>Oct 2025</c:v>
                </c:pt>
                <c:pt idx="27580">
                  <c:v>Oct 2025</c:v>
                </c:pt>
                <c:pt idx="27581">
                  <c:v>Oct 2025</c:v>
                </c:pt>
                <c:pt idx="27582">
                  <c:v>Oct 2025</c:v>
                </c:pt>
                <c:pt idx="27583">
                  <c:v>Oct 2025</c:v>
                </c:pt>
                <c:pt idx="27584">
                  <c:v>Oct 2025</c:v>
                </c:pt>
                <c:pt idx="27585">
                  <c:v>Oct 2025</c:v>
                </c:pt>
                <c:pt idx="27586">
                  <c:v>Oct 2025</c:v>
                </c:pt>
                <c:pt idx="27587">
                  <c:v>Oct 2025</c:v>
                </c:pt>
                <c:pt idx="27588">
                  <c:v>Oct 2025</c:v>
                </c:pt>
                <c:pt idx="27589">
                  <c:v>Oct 2025</c:v>
                </c:pt>
                <c:pt idx="27590">
                  <c:v>Oct 2025</c:v>
                </c:pt>
                <c:pt idx="27591">
                  <c:v>Oct 2025</c:v>
                </c:pt>
                <c:pt idx="27592">
                  <c:v>Oct 2025</c:v>
                </c:pt>
                <c:pt idx="27593">
                  <c:v>Oct 2025</c:v>
                </c:pt>
                <c:pt idx="27594">
                  <c:v>Oct 2025</c:v>
                </c:pt>
                <c:pt idx="27595">
                  <c:v>Oct 2025</c:v>
                </c:pt>
                <c:pt idx="27596">
                  <c:v>Oct 2025</c:v>
                </c:pt>
                <c:pt idx="27597">
                  <c:v>Oct 2025</c:v>
                </c:pt>
                <c:pt idx="27598">
                  <c:v>Oct 2025</c:v>
                </c:pt>
                <c:pt idx="27599">
                  <c:v>Oct 2025</c:v>
                </c:pt>
                <c:pt idx="27600">
                  <c:v>Oct 2025</c:v>
                </c:pt>
                <c:pt idx="27601">
                  <c:v>Oct 2025</c:v>
                </c:pt>
                <c:pt idx="27602">
                  <c:v>Oct 2025</c:v>
                </c:pt>
                <c:pt idx="27603">
                  <c:v>Oct 2025</c:v>
                </c:pt>
                <c:pt idx="27604">
                  <c:v>Oct 2025</c:v>
                </c:pt>
                <c:pt idx="27605">
                  <c:v>Oct 2025</c:v>
                </c:pt>
                <c:pt idx="27606">
                  <c:v>Oct 2025</c:v>
                </c:pt>
                <c:pt idx="27607">
                  <c:v>Oct 2025</c:v>
                </c:pt>
                <c:pt idx="27608">
                  <c:v>Oct 2025</c:v>
                </c:pt>
                <c:pt idx="27609">
                  <c:v>Oct 2025</c:v>
                </c:pt>
                <c:pt idx="27610">
                  <c:v>Oct 2025</c:v>
                </c:pt>
                <c:pt idx="27611">
                  <c:v>Oct 2025</c:v>
                </c:pt>
                <c:pt idx="27612">
                  <c:v>Oct 2025</c:v>
                </c:pt>
                <c:pt idx="27613">
                  <c:v>Oct 2025</c:v>
                </c:pt>
                <c:pt idx="27614">
                  <c:v>Oct 2025</c:v>
                </c:pt>
                <c:pt idx="27615">
                  <c:v>Oct 2025</c:v>
                </c:pt>
                <c:pt idx="27616">
                  <c:v>Oct 2025</c:v>
                </c:pt>
                <c:pt idx="27617">
                  <c:v>Oct 2025</c:v>
                </c:pt>
                <c:pt idx="27618">
                  <c:v>Oct 2025</c:v>
                </c:pt>
                <c:pt idx="27619">
                  <c:v>Oct 2025</c:v>
                </c:pt>
                <c:pt idx="27620">
                  <c:v>Oct 2025</c:v>
                </c:pt>
                <c:pt idx="27621">
                  <c:v>Oct 2025</c:v>
                </c:pt>
                <c:pt idx="27622">
                  <c:v>Oct 2025</c:v>
                </c:pt>
                <c:pt idx="27623">
                  <c:v>Oct 2025</c:v>
                </c:pt>
                <c:pt idx="27624">
                  <c:v>Oct 2025</c:v>
                </c:pt>
                <c:pt idx="27625">
                  <c:v>Oct 2025</c:v>
                </c:pt>
                <c:pt idx="27626">
                  <c:v>Oct 2025</c:v>
                </c:pt>
                <c:pt idx="27627">
                  <c:v>Oct 2025</c:v>
                </c:pt>
                <c:pt idx="27628">
                  <c:v>Oct 2025</c:v>
                </c:pt>
                <c:pt idx="27629">
                  <c:v>Oct 2025</c:v>
                </c:pt>
                <c:pt idx="27630">
                  <c:v>Oct 2025</c:v>
                </c:pt>
                <c:pt idx="27631">
                  <c:v>Oct 2025</c:v>
                </c:pt>
                <c:pt idx="27632">
                  <c:v>Oct 2025</c:v>
                </c:pt>
                <c:pt idx="27633">
                  <c:v>Oct 2025</c:v>
                </c:pt>
                <c:pt idx="27634">
                  <c:v>Oct 2025</c:v>
                </c:pt>
                <c:pt idx="27635">
                  <c:v>Oct 2025</c:v>
                </c:pt>
                <c:pt idx="27636">
                  <c:v>Oct 2025</c:v>
                </c:pt>
                <c:pt idx="27637">
                  <c:v>Oct 2025</c:v>
                </c:pt>
                <c:pt idx="27638">
                  <c:v>Oct 2025</c:v>
                </c:pt>
                <c:pt idx="27639">
                  <c:v>Oct 2025</c:v>
                </c:pt>
                <c:pt idx="27640">
                  <c:v>Oct 2025</c:v>
                </c:pt>
                <c:pt idx="27641">
                  <c:v>Oct 2025</c:v>
                </c:pt>
                <c:pt idx="27642">
                  <c:v>Oct 2025</c:v>
                </c:pt>
                <c:pt idx="27643">
                  <c:v>Oct 2025</c:v>
                </c:pt>
                <c:pt idx="27644">
                  <c:v>Oct 2025</c:v>
                </c:pt>
                <c:pt idx="27645">
                  <c:v>Oct 2025</c:v>
                </c:pt>
                <c:pt idx="27646">
                  <c:v>Oct 2025</c:v>
                </c:pt>
                <c:pt idx="27647">
                  <c:v>Oct 2025</c:v>
                </c:pt>
                <c:pt idx="27648">
                  <c:v>Oct 2025</c:v>
                </c:pt>
                <c:pt idx="27649">
                  <c:v>Oct 2025</c:v>
                </c:pt>
                <c:pt idx="27650">
                  <c:v>Oct 2025</c:v>
                </c:pt>
                <c:pt idx="27651">
                  <c:v>Oct 2025</c:v>
                </c:pt>
                <c:pt idx="27652">
                  <c:v>Oct 2025</c:v>
                </c:pt>
                <c:pt idx="27653">
                  <c:v>Oct 2025</c:v>
                </c:pt>
                <c:pt idx="27654">
                  <c:v>Oct 2025</c:v>
                </c:pt>
                <c:pt idx="27655">
                  <c:v>Oct 2025</c:v>
                </c:pt>
                <c:pt idx="27656">
                  <c:v>Oct 2025</c:v>
                </c:pt>
                <c:pt idx="27657">
                  <c:v>Oct 2025</c:v>
                </c:pt>
                <c:pt idx="27658">
                  <c:v>Oct 2025</c:v>
                </c:pt>
                <c:pt idx="27659">
                  <c:v>Oct 2025</c:v>
                </c:pt>
                <c:pt idx="27660">
                  <c:v>Oct 2025</c:v>
                </c:pt>
                <c:pt idx="27661">
                  <c:v>Oct 2025</c:v>
                </c:pt>
                <c:pt idx="27662">
                  <c:v>Oct 2025</c:v>
                </c:pt>
                <c:pt idx="27663">
                  <c:v>Oct 2025</c:v>
                </c:pt>
                <c:pt idx="27664">
                  <c:v>Oct 2025</c:v>
                </c:pt>
                <c:pt idx="27665">
                  <c:v>Oct 2025</c:v>
                </c:pt>
                <c:pt idx="27666">
                  <c:v>Oct 2025</c:v>
                </c:pt>
                <c:pt idx="27667">
                  <c:v>Oct 2025</c:v>
                </c:pt>
                <c:pt idx="27668">
                  <c:v>Oct 2025</c:v>
                </c:pt>
                <c:pt idx="27669">
                  <c:v>Oct 2025</c:v>
                </c:pt>
                <c:pt idx="27670">
                  <c:v>Oct 2025</c:v>
                </c:pt>
                <c:pt idx="27671">
                  <c:v>Oct 2025</c:v>
                </c:pt>
                <c:pt idx="27672">
                  <c:v>Oct 2025</c:v>
                </c:pt>
                <c:pt idx="27673">
                  <c:v>Oct 2025</c:v>
                </c:pt>
                <c:pt idx="27674">
                  <c:v>Oct 2025</c:v>
                </c:pt>
                <c:pt idx="27675">
                  <c:v>Oct 2025</c:v>
                </c:pt>
                <c:pt idx="27676">
                  <c:v>Oct 2025</c:v>
                </c:pt>
                <c:pt idx="27677">
                  <c:v>Oct 2025</c:v>
                </c:pt>
                <c:pt idx="27678">
                  <c:v>Oct 2025</c:v>
                </c:pt>
                <c:pt idx="27679">
                  <c:v>Oct 2025</c:v>
                </c:pt>
                <c:pt idx="27680">
                  <c:v>Oct 2025</c:v>
                </c:pt>
                <c:pt idx="27681">
                  <c:v>Oct 2025</c:v>
                </c:pt>
                <c:pt idx="27682">
                  <c:v>Oct 2025</c:v>
                </c:pt>
                <c:pt idx="27683">
                  <c:v>Oct 2025</c:v>
                </c:pt>
                <c:pt idx="27684">
                  <c:v>Oct 2025</c:v>
                </c:pt>
                <c:pt idx="27685">
                  <c:v>Oct 2025</c:v>
                </c:pt>
                <c:pt idx="27686">
                  <c:v>Oct 2025</c:v>
                </c:pt>
                <c:pt idx="27687">
                  <c:v>Oct 2025</c:v>
                </c:pt>
                <c:pt idx="27688">
                  <c:v>Oct 2025</c:v>
                </c:pt>
                <c:pt idx="27689">
                  <c:v>Oct 2025</c:v>
                </c:pt>
                <c:pt idx="27690">
                  <c:v>Oct 2025</c:v>
                </c:pt>
                <c:pt idx="27691">
                  <c:v>Oct 2025</c:v>
                </c:pt>
                <c:pt idx="27692">
                  <c:v>Oct 2025</c:v>
                </c:pt>
                <c:pt idx="27693">
                  <c:v>Oct 2025</c:v>
                </c:pt>
                <c:pt idx="27694">
                  <c:v>Oct 2025</c:v>
                </c:pt>
                <c:pt idx="27695">
                  <c:v>Oct 2025</c:v>
                </c:pt>
                <c:pt idx="27696">
                  <c:v>Oct 2025</c:v>
                </c:pt>
                <c:pt idx="27697">
                  <c:v>Oct 2025</c:v>
                </c:pt>
                <c:pt idx="27698">
                  <c:v>Oct 2025</c:v>
                </c:pt>
                <c:pt idx="27699">
                  <c:v>Oct 2025</c:v>
                </c:pt>
                <c:pt idx="27700">
                  <c:v>Oct 2025</c:v>
                </c:pt>
                <c:pt idx="27701">
                  <c:v>Oct 2025</c:v>
                </c:pt>
                <c:pt idx="27702">
                  <c:v>Oct 2025</c:v>
                </c:pt>
                <c:pt idx="27703">
                  <c:v>Oct 2025</c:v>
                </c:pt>
                <c:pt idx="27704">
                  <c:v>Oct 2025</c:v>
                </c:pt>
                <c:pt idx="27705">
                  <c:v>Oct 2025</c:v>
                </c:pt>
                <c:pt idx="27706">
                  <c:v>Oct 2025</c:v>
                </c:pt>
                <c:pt idx="27707">
                  <c:v>Oct 2025</c:v>
                </c:pt>
                <c:pt idx="27708">
                  <c:v>Oct 2025</c:v>
                </c:pt>
                <c:pt idx="27709">
                  <c:v>Oct 2025</c:v>
                </c:pt>
                <c:pt idx="27710">
                  <c:v>Oct 2025</c:v>
                </c:pt>
                <c:pt idx="27711">
                  <c:v>Oct 2025</c:v>
                </c:pt>
                <c:pt idx="27712">
                  <c:v>Oct 2025</c:v>
                </c:pt>
                <c:pt idx="27713">
                  <c:v>Oct 2025</c:v>
                </c:pt>
                <c:pt idx="27714">
                  <c:v>Oct 2025</c:v>
                </c:pt>
                <c:pt idx="27715">
                  <c:v>Oct 2025</c:v>
                </c:pt>
                <c:pt idx="27716">
                  <c:v>Oct 2025</c:v>
                </c:pt>
                <c:pt idx="27717">
                  <c:v>Oct 2025</c:v>
                </c:pt>
                <c:pt idx="27718">
                  <c:v>Oct 2025</c:v>
                </c:pt>
                <c:pt idx="27719">
                  <c:v>Oct 2025</c:v>
                </c:pt>
                <c:pt idx="27720">
                  <c:v>Oct 2025</c:v>
                </c:pt>
                <c:pt idx="27721">
                  <c:v>Oct 2025</c:v>
                </c:pt>
                <c:pt idx="27722">
                  <c:v>Oct 2025</c:v>
                </c:pt>
                <c:pt idx="27723">
                  <c:v>Oct 2025</c:v>
                </c:pt>
                <c:pt idx="27724">
                  <c:v>Oct 2025</c:v>
                </c:pt>
                <c:pt idx="27725">
                  <c:v>Oct 2025</c:v>
                </c:pt>
                <c:pt idx="27726">
                  <c:v>Oct 2025</c:v>
                </c:pt>
                <c:pt idx="27727">
                  <c:v>Oct 2025</c:v>
                </c:pt>
                <c:pt idx="27728">
                  <c:v>Oct 2025</c:v>
                </c:pt>
                <c:pt idx="27729">
                  <c:v>Oct 2025</c:v>
                </c:pt>
                <c:pt idx="27730">
                  <c:v>Oct 2025</c:v>
                </c:pt>
                <c:pt idx="27731">
                  <c:v>Oct 2025</c:v>
                </c:pt>
                <c:pt idx="27732">
                  <c:v>Oct 2025</c:v>
                </c:pt>
                <c:pt idx="27733">
                  <c:v>Oct 2025</c:v>
                </c:pt>
                <c:pt idx="27734">
                  <c:v>Oct 2025</c:v>
                </c:pt>
                <c:pt idx="27735">
                  <c:v>Oct 2025</c:v>
                </c:pt>
                <c:pt idx="27736">
                  <c:v>Oct 2025</c:v>
                </c:pt>
                <c:pt idx="27737">
                  <c:v>Oct 2025</c:v>
                </c:pt>
                <c:pt idx="27738">
                  <c:v>Oct 2025</c:v>
                </c:pt>
                <c:pt idx="27739">
                  <c:v>Oct 2025</c:v>
                </c:pt>
                <c:pt idx="27740">
                  <c:v>Oct 2025</c:v>
                </c:pt>
                <c:pt idx="27741">
                  <c:v>Oct 2025</c:v>
                </c:pt>
                <c:pt idx="27742">
                  <c:v>Oct 2025</c:v>
                </c:pt>
                <c:pt idx="27743">
                  <c:v>Oct 2025</c:v>
                </c:pt>
                <c:pt idx="27744">
                  <c:v>Oct 2025</c:v>
                </c:pt>
                <c:pt idx="27745">
                  <c:v>Oct 2025</c:v>
                </c:pt>
                <c:pt idx="27746">
                  <c:v>Oct 2025</c:v>
                </c:pt>
                <c:pt idx="27747">
                  <c:v>Oct 2025</c:v>
                </c:pt>
                <c:pt idx="27748">
                  <c:v>Oct 2025</c:v>
                </c:pt>
                <c:pt idx="27749">
                  <c:v>Oct 2025</c:v>
                </c:pt>
                <c:pt idx="27750">
                  <c:v>Oct 2025</c:v>
                </c:pt>
                <c:pt idx="27751">
                  <c:v>Oct 2025</c:v>
                </c:pt>
                <c:pt idx="27752">
                  <c:v>Oct 2025</c:v>
                </c:pt>
                <c:pt idx="27753">
                  <c:v>Oct 2025</c:v>
                </c:pt>
                <c:pt idx="27754">
                  <c:v>Oct 2025</c:v>
                </c:pt>
                <c:pt idx="27755">
                  <c:v>Oct 2025</c:v>
                </c:pt>
                <c:pt idx="27756">
                  <c:v>Oct 2025</c:v>
                </c:pt>
                <c:pt idx="27757">
                  <c:v>Oct 2025</c:v>
                </c:pt>
                <c:pt idx="27758">
                  <c:v>Oct 2025</c:v>
                </c:pt>
                <c:pt idx="27759">
                  <c:v>Oct 2025</c:v>
                </c:pt>
                <c:pt idx="27760">
                  <c:v>Oct 2025</c:v>
                </c:pt>
                <c:pt idx="27761">
                  <c:v>Oct 2025</c:v>
                </c:pt>
                <c:pt idx="27762">
                  <c:v>Oct 2025</c:v>
                </c:pt>
                <c:pt idx="27763">
                  <c:v>Oct 2025</c:v>
                </c:pt>
                <c:pt idx="27764">
                  <c:v>Oct 2025</c:v>
                </c:pt>
                <c:pt idx="27765">
                  <c:v>Oct 2025</c:v>
                </c:pt>
                <c:pt idx="27766">
                  <c:v>Oct 2025</c:v>
                </c:pt>
                <c:pt idx="27767">
                  <c:v>Oct 2025</c:v>
                </c:pt>
                <c:pt idx="27768">
                  <c:v>Oct 2025</c:v>
                </c:pt>
                <c:pt idx="27769">
                  <c:v>Oct 2025</c:v>
                </c:pt>
                <c:pt idx="27770">
                  <c:v>Oct 2025</c:v>
                </c:pt>
                <c:pt idx="27771">
                  <c:v>Oct 2025</c:v>
                </c:pt>
                <c:pt idx="27772">
                  <c:v>Oct 2025</c:v>
                </c:pt>
                <c:pt idx="27773">
                  <c:v>Oct 2025</c:v>
                </c:pt>
                <c:pt idx="27774">
                  <c:v>Oct 2025</c:v>
                </c:pt>
                <c:pt idx="27775">
                  <c:v>Oct 2025</c:v>
                </c:pt>
                <c:pt idx="27776">
                  <c:v>Oct 2025</c:v>
                </c:pt>
                <c:pt idx="27777">
                  <c:v>Oct 2025</c:v>
                </c:pt>
                <c:pt idx="27778">
                  <c:v>Oct 2025</c:v>
                </c:pt>
                <c:pt idx="27779">
                  <c:v>Oct 2025</c:v>
                </c:pt>
                <c:pt idx="27780">
                  <c:v>Oct 2025</c:v>
                </c:pt>
                <c:pt idx="27781">
                  <c:v>Oct 2025</c:v>
                </c:pt>
                <c:pt idx="27782">
                  <c:v>Oct 2025</c:v>
                </c:pt>
                <c:pt idx="27783">
                  <c:v>Oct 2025</c:v>
                </c:pt>
                <c:pt idx="27784">
                  <c:v>Oct 2025</c:v>
                </c:pt>
                <c:pt idx="27785">
                  <c:v>Oct 2025</c:v>
                </c:pt>
                <c:pt idx="27786">
                  <c:v>Oct 2025</c:v>
                </c:pt>
                <c:pt idx="27787">
                  <c:v>Oct 2025</c:v>
                </c:pt>
                <c:pt idx="27788">
                  <c:v>Oct 2025</c:v>
                </c:pt>
                <c:pt idx="27789">
                  <c:v>Oct 2025</c:v>
                </c:pt>
                <c:pt idx="27790">
                  <c:v>Oct 2025</c:v>
                </c:pt>
                <c:pt idx="27791">
                  <c:v>Oct 2025</c:v>
                </c:pt>
                <c:pt idx="27792">
                  <c:v>Oct 2025</c:v>
                </c:pt>
                <c:pt idx="27793">
                  <c:v>Oct 2025</c:v>
                </c:pt>
                <c:pt idx="27794">
                  <c:v>Oct 2025</c:v>
                </c:pt>
                <c:pt idx="27795">
                  <c:v>Oct 2025</c:v>
                </c:pt>
                <c:pt idx="27796">
                  <c:v>Oct 2025</c:v>
                </c:pt>
                <c:pt idx="27797">
                  <c:v>Oct 2025</c:v>
                </c:pt>
                <c:pt idx="27798">
                  <c:v>Oct 2025</c:v>
                </c:pt>
                <c:pt idx="27799">
                  <c:v>Oct 2025</c:v>
                </c:pt>
                <c:pt idx="27800">
                  <c:v>Oct 2025</c:v>
                </c:pt>
                <c:pt idx="27801">
                  <c:v>Oct 2025</c:v>
                </c:pt>
                <c:pt idx="27802">
                  <c:v>Oct 2025</c:v>
                </c:pt>
                <c:pt idx="27803">
                  <c:v>Oct 2025</c:v>
                </c:pt>
                <c:pt idx="27804">
                  <c:v>Oct 2025</c:v>
                </c:pt>
                <c:pt idx="27805">
                  <c:v>Oct 2025</c:v>
                </c:pt>
                <c:pt idx="27806">
                  <c:v>Oct 2025</c:v>
                </c:pt>
                <c:pt idx="27807">
                  <c:v>Oct 2025</c:v>
                </c:pt>
                <c:pt idx="27808">
                  <c:v>Oct 2025</c:v>
                </c:pt>
                <c:pt idx="27809">
                  <c:v>Oct 2025</c:v>
                </c:pt>
                <c:pt idx="27810">
                  <c:v>Oct 2025</c:v>
                </c:pt>
                <c:pt idx="27811">
                  <c:v>Oct 2025</c:v>
                </c:pt>
                <c:pt idx="27812">
                  <c:v>Oct 2025</c:v>
                </c:pt>
                <c:pt idx="27813">
                  <c:v>Oct 2025</c:v>
                </c:pt>
                <c:pt idx="27814">
                  <c:v>Oct 2025</c:v>
                </c:pt>
                <c:pt idx="27815">
                  <c:v>Oct 2025</c:v>
                </c:pt>
                <c:pt idx="27816">
                  <c:v>Oct 2025</c:v>
                </c:pt>
                <c:pt idx="27817">
                  <c:v>Oct 2025</c:v>
                </c:pt>
                <c:pt idx="27818">
                  <c:v>Oct 2025</c:v>
                </c:pt>
                <c:pt idx="27819">
                  <c:v>Oct 2025</c:v>
                </c:pt>
                <c:pt idx="27820">
                  <c:v>Oct 2025</c:v>
                </c:pt>
                <c:pt idx="27821">
                  <c:v>Oct 2025</c:v>
                </c:pt>
                <c:pt idx="27822">
                  <c:v>Oct 2025</c:v>
                </c:pt>
                <c:pt idx="27823">
                  <c:v>Oct 2025</c:v>
                </c:pt>
                <c:pt idx="27824">
                  <c:v>Oct 2025</c:v>
                </c:pt>
                <c:pt idx="27825">
                  <c:v>Oct 2025</c:v>
                </c:pt>
                <c:pt idx="27826">
                  <c:v>Oct 2025</c:v>
                </c:pt>
                <c:pt idx="27827">
                  <c:v>Oct 2025</c:v>
                </c:pt>
                <c:pt idx="27828">
                  <c:v>Oct 2025</c:v>
                </c:pt>
                <c:pt idx="27829">
                  <c:v>Oct 2025</c:v>
                </c:pt>
                <c:pt idx="27830">
                  <c:v>Oct 2025</c:v>
                </c:pt>
                <c:pt idx="27831">
                  <c:v>Oct 2025</c:v>
                </c:pt>
                <c:pt idx="27832">
                  <c:v>Oct 2025</c:v>
                </c:pt>
                <c:pt idx="27833">
                  <c:v>Oct 2025</c:v>
                </c:pt>
                <c:pt idx="27834">
                  <c:v>Oct 2025</c:v>
                </c:pt>
                <c:pt idx="27835">
                  <c:v>Oct 2025</c:v>
                </c:pt>
                <c:pt idx="27836">
                  <c:v>Oct 2025</c:v>
                </c:pt>
                <c:pt idx="27837">
                  <c:v>Oct 2025</c:v>
                </c:pt>
                <c:pt idx="27838">
                  <c:v>Oct 2025</c:v>
                </c:pt>
                <c:pt idx="27839">
                  <c:v>Oct 2025</c:v>
                </c:pt>
                <c:pt idx="27840">
                  <c:v>Oct 2025</c:v>
                </c:pt>
                <c:pt idx="27841">
                  <c:v>Oct 2025</c:v>
                </c:pt>
                <c:pt idx="27842">
                  <c:v>Oct 2025</c:v>
                </c:pt>
                <c:pt idx="27843">
                  <c:v>Oct 2025</c:v>
                </c:pt>
                <c:pt idx="27844">
                  <c:v>Oct 2025</c:v>
                </c:pt>
                <c:pt idx="27845">
                  <c:v>Oct 2025</c:v>
                </c:pt>
                <c:pt idx="27846">
                  <c:v>Oct 2025</c:v>
                </c:pt>
                <c:pt idx="27847">
                  <c:v>Oct 2025</c:v>
                </c:pt>
                <c:pt idx="27848">
                  <c:v>Oct 2025</c:v>
                </c:pt>
                <c:pt idx="27849">
                  <c:v>Oct 2025</c:v>
                </c:pt>
                <c:pt idx="27850">
                  <c:v>Oct 2025</c:v>
                </c:pt>
                <c:pt idx="27851">
                  <c:v>Oct 2025</c:v>
                </c:pt>
                <c:pt idx="27852">
                  <c:v>Oct 2025</c:v>
                </c:pt>
                <c:pt idx="27853">
                  <c:v>Oct 2025</c:v>
                </c:pt>
                <c:pt idx="27854">
                  <c:v>Oct 2025</c:v>
                </c:pt>
                <c:pt idx="27855">
                  <c:v>Oct 2025</c:v>
                </c:pt>
                <c:pt idx="27856">
                  <c:v>Oct 2025</c:v>
                </c:pt>
                <c:pt idx="27857">
                  <c:v>Oct 2025</c:v>
                </c:pt>
                <c:pt idx="27858">
                  <c:v>Oct 2025</c:v>
                </c:pt>
                <c:pt idx="27859">
                  <c:v>Oct 2025</c:v>
                </c:pt>
                <c:pt idx="27860">
                  <c:v>Oct 2025</c:v>
                </c:pt>
                <c:pt idx="27861">
                  <c:v>Oct 2025</c:v>
                </c:pt>
                <c:pt idx="27862">
                  <c:v>Oct 2025</c:v>
                </c:pt>
                <c:pt idx="27863">
                  <c:v>Oct 2025</c:v>
                </c:pt>
                <c:pt idx="27864">
                  <c:v>Oct 2025</c:v>
                </c:pt>
                <c:pt idx="27865">
                  <c:v>Oct 2025</c:v>
                </c:pt>
                <c:pt idx="27866">
                  <c:v>Oct 2025</c:v>
                </c:pt>
                <c:pt idx="27867">
                  <c:v>Oct 2025</c:v>
                </c:pt>
                <c:pt idx="27868">
                  <c:v>Oct 2025</c:v>
                </c:pt>
                <c:pt idx="27869">
                  <c:v>Oct 2025</c:v>
                </c:pt>
                <c:pt idx="27870">
                  <c:v>Oct 2025</c:v>
                </c:pt>
                <c:pt idx="27871">
                  <c:v>Oct 2025</c:v>
                </c:pt>
                <c:pt idx="27872">
                  <c:v>Oct 2025</c:v>
                </c:pt>
                <c:pt idx="27873">
                  <c:v>Oct 2025</c:v>
                </c:pt>
                <c:pt idx="27874">
                  <c:v>Oct 2025</c:v>
                </c:pt>
                <c:pt idx="27875">
                  <c:v>Oct 2025</c:v>
                </c:pt>
                <c:pt idx="27876">
                  <c:v>Oct 2025</c:v>
                </c:pt>
                <c:pt idx="27877">
                  <c:v>Oct 2025</c:v>
                </c:pt>
                <c:pt idx="27878">
                  <c:v>Oct 2025</c:v>
                </c:pt>
                <c:pt idx="27879">
                  <c:v>Oct 2025</c:v>
                </c:pt>
                <c:pt idx="27880">
                  <c:v>Oct 2025</c:v>
                </c:pt>
                <c:pt idx="27881">
                  <c:v>Oct 2025</c:v>
                </c:pt>
                <c:pt idx="27882">
                  <c:v>Oct 2025</c:v>
                </c:pt>
                <c:pt idx="27883">
                  <c:v>Oct 2025</c:v>
                </c:pt>
                <c:pt idx="27884">
                  <c:v>Oct 2025</c:v>
                </c:pt>
                <c:pt idx="27885">
                  <c:v>Oct 2025</c:v>
                </c:pt>
                <c:pt idx="27886">
                  <c:v>Oct 2025</c:v>
                </c:pt>
                <c:pt idx="27887">
                  <c:v>Oct 2025</c:v>
                </c:pt>
                <c:pt idx="27888">
                  <c:v>Oct 2025</c:v>
                </c:pt>
                <c:pt idx="27889">
                  <c:v>Oct 2025</c:v>
                </c:pt>
                <c:pt idx="27890">
                  <c:v>Oct 2025</c:v>
                </c:pt>
                <c:pt idx="27891">
                  <c:v>Oct 2025</c:v>
                </c:pt>
                <c:pt idx="27892">
                  <c:v>Oct 2025</c:v>
                </c:pt>
                <c:pt idx="27893">
                  <c:v>Oct 2025</c:v>
                </c:pt>
                <c:pt idx="27894">
                  <c:v>Oct 2025</c:v>
                </c:pt>
                <c:pt idx="27895">
                  <c:v>Oct 2025</c:v>
                </c:pt>
                <c:pt idx="27896">
                  <c:v>Oct 2025</c:v>
                </c:pt>
                <c:pt idx="27897">
                  <c:v>Oct 2025</c:v>
                </c:pt>
                <c:pt idx="27898">
                  <c:v>Oct 2025</c:v>
                </c:pt>
                <c:pt idx="27899">
                  <c:v>Oct 2025</c:v>
                </c:pt>
                <c:pt idx="27900">
                  <c:v>Oct 2025</c:v>
                </c:pt>
                <c:pt idx="27901">
                  <c:v>Oct 2025</c:v>
                </c:pt>
                <c:pt idx="27902">
                  <c:v>Oct 2025</c:v>
                </c:pt>
                <c:pt idx="27903">
                  <c:v>Oct 2025</c:v>
                </c:pt>
                <c:pt idx="27904">
                  <c:v>Oct 2025</c:v>
                </c:pt>
                <c:pt idx="27905">
                  <c:v>Oct 2025</c:v>
                </c:pt>
                <c:pt idx="27906">
                  <c:v>Oct 2025</c:v>
                </c:pt>
                <c:pt idx="27907">
                  <c:v>Oct 2025</c:v>
                </c:pt>
                <c:pt idx="27908">
                  <c:v>Oct 2025</c:v>
                </c:pt>
                <c:pt idx="27909">
                  <c:v>Oct 2025</c:v>
                </c:pt>
                <c:pt idx="27910">
                  <c:v>Oct 2025</c:v>
                </c:pt>
                <c:pt idx="27911">
                  <c:v>Oct 2025</c:v>
                </c:pt>
                <c:pt idx="27912">
                  <c:v>Oct 2025</c:v>
                </c:pt>
                <c:pt idx="27913">
                  <c:v>Oct 2025</c:v>
                </c:pt>
                <c:pt idx="27914">
                  <c:v>Oct 2025</c:v>
                </c:pt>
                <c:pt idx="27915">
                  <c:v>Oct 2025</c:v>
                </c:pt>
                <c:pt idx="27916">
                  <c:v>Oct 2025</c:v>
                </c:pt>
                <c:pt idx="27917">
                  <c:v>Oct 2025</c:v>
                </c:pt>
                <c:pt idx="27918">
                  <c:v>Oct 2025</c:v>
                </c:pt>
                <c:pt idx="27919">
                  <c:v>Oct 2025</c:v>
                </c:pt>
                <c:pt idx="27920">
                  <c:v>Oct 2025</c:v>
                </c:pt>
                <c:pt idx="27921">
                  <c:v>Oct 2025</c:v>
                </c:pt>
                <c:pt idx="27922">
                  <c:v>Oct 2025</c:v>
                </c:pt>
                <c:pt idx="27923">
                  <c:v>Oct 2025</c:v>
                </c:pt>
                <c:pt idx="27924">
                  <c:v>Oct 2025</c:v>
                </c:pt>
                <c:pt idx="27925">
                  <c:v>Oct 2025</c:v>
                </c:pt>
                <c:pt idx="27926">
                  <c:v>Oct 2025</c:v>
                </c:pt>
                <c:pt idx="27927">
                  <c:v>Oct 2025</c:v>
                </c:pt>
                <c:pt idx="27928">
                  <c:v>Oct 2025</c:v>
                </c:pt>
                <c:pt idx="27929">
                  <c:v>Oct 2025</c:v>
                </c:pt>
                <c:pt idx="27930">
                  <c:v>Oct 2025</c:v>
                </c:pt>
                <c:pt idx="27931">
                  <c:v>Oct 2025</c:v>
                </c:pt>
                <c:pt idx="27932">
                  <c:v>Oct 2025</c:v>
                </c:pt>
                <c:pt idx="27933">
                  <c:v>Oct 2025</c:v>
                </c:pt>
                <c:pt idx="27934">
                  <c:v>Oct 2025</c:v>
                </c:pt>
                <c:pt idx="27935">
                  <c:v>Oct 2025</c:v>
                </c:pt>
                <c:pt idx="27936">
                  <c:v>Oct 2025</c:v>
                </c:pt>
                <c:pt idx="27937">
                  <c:v>Oct 2025</c:v>
                </c:pt>
                <c:pt idx="27938">
                  <c:v>Oct 2025</c:v>
                </c:pt>
                <c:pt idx="27939">
                  <c:v>Oct 2025</c:v>
                </c:pt>
                <c:pt idx="27940">
                  <c:v>Oct 2025</c:v>
                </c:pt>
                <c:pt idx="27941">
                  <c:v>Oct 2025</c:v>
                </c:pt>
                <c:pt idx="27942">
                  <c:v>Oct 2025</c:v>
                </c:pt>
                <c:pt idx="27943">
                  <c:v>Oct 2025</c:v>
                </c:pt>
                <c:pt idx="27944">
                  <c:v>Oct 2025</c:v>
                </c:pt>
                <c:pt idx="27945">
                  <c:v>Oct 2025</c:v>
                </c:pt>
                <c:pt idx="27946">
                  <c:v>Oct 2025</c:v>
                </c:pt>
                <c:pt idx="27947">
                  <c:v>Oct 2025</c:v>
                </c:pt>
                <c:pt idx="27948">
                  <c:v>Oct 2025</c:v>
                </c:pt>
                <c:pt idx="27949">
                  <c:v>Oct 2025</c:v>
                </c:pt>
                <c:pt idx="27950">
                  <c:v>Oct 2025</c:v>
                </c:pt>
                <c:pt idx="27951">
                  <c:v>Oct 2025</c:v>
                </c:pt>
                <c:pt idx="27952">
                  <c:v>Oct 2025</c:v>
                </c:pt>
                <c:pt idx="27953">
                  <c:v>Oct 2025</c:v>
                </c:pt>
                <c:pt idx="27954">
                  <c:v>Oct 2025</c:v>
                </c:pt>
                <c:pt idx="27955">
                  <c:v>Oct 2025</c:v>
                </c:pt>
                <c:pt idx="27956">
                  <c:v>Oct 2025</c:v>
                </c:pt>
                <c:pt idx="27957">
                  <c:v>Oct 2025</c:v>
                </c:pt>
                <c:pt idx="27958">
                  <c:v>Oct 2025</c:v>
                </c:pt>
                <c:pt idx="27959">
                  <c:v>Oct 2025</c:v>
                </c:pt>
                <c:pt idx="27960">
                  <c:v>Oct 2025</c:v>
                </c:pt>
                <c:pt idx="27961">
                  <c:v>Oct 2025</c:v>
                </c:pt>
                <c:pt idx="27962">
                  <c:v>Oct 2025</c:v>
                </c:pt>
                <c:pt idx="27963">
                  <c:v>Oct 2025</c:v>
                </c:pt>
                <c:pt idx="27964">
                  <c:v>Oct 2025</c:v>
                </c:pt>
                <c:pt idx="27965">
                  <c:v>Oct 2025</c:v>
                </c:pt>
                <c:pt idx="27966">
                  <c:v>Oct 2025</c:v>
                </c:pt>
                <c:pt idx="27967">
                  <c:v>Oct 2025</c:v>
                </c:pt>
                <c:pt idx="27968">
                  <c:v>Oct 2025</c:v>
                </c:pt>
                <c:pt idx="27969">
                  <c:v>Oct 2025</c:v>
                </c:pt>
                <c:pt idx="27970">
                  <c:v>Oct 2025</c:v>
                </c:pt>
                <c:pt idx="27971">
                  <c:v>Oct 2025</c:v>
                </c:pt>
                <c:pt idx="27972">
                  <c:v>Oct 2025</c:v>
                </c:pt>
                <c:pt idx="27973">
                  <c:v>Oct 2025</c:v>
                </c:pt>
                <c:pt idx="27974">
                  <c:v>Oct 2025</c:v>
                </c:pt>
                <c:pt idx="27975">
                  <c:v>Oct 2025</c:v>
                </c:pt>
                <c:pt idx="27976">
                  <c:v>Oct 2025</c:v>
                </c:pt>
                <c:pt idx="27977">
                  <c:v>Oct 2025</c:v>
                </c:pt>
                <c:pt idx="27978">
                  <c:v>Oct 2025</c:v>
                </c:pt>
                <c:pt idx="27979">
                  <c:v>Oct 2025</c:v>
                </c:pt>
                <c:pt idx="27980">
                  <c:v>Oct 2025</c:v>
                </c:pt>
                <c:pt idx="27981">
                  <c:v>Oct 2025</c:v>
                </c:pt>
                <c:pt idx="27982">
                  <c:v>Oct 2025</c:v>
                </c:pt>
                <c:pt idx="27983">
                  <c:v>Oct 2025</c:v>
                </c:pt>
                <c:pt idx="27984">
                  <c:v>Oct 2025</c:v>
                </c:pt>
                <c:pt idx="27985">
                  <c:v>Oct 2025</c:v>
                </c:pt>
                <c:pt idx="27986">
                  <c:v>Oct 2025</c:v>
                </c:pt>
                <c:pt idx="27987">
                  <c:v>Oct 2025</c:v>
                </c:pt>
                <c:pt idx="27988">
                  <c:v>Oct 2025</c:v>
                </c:pt>
                <c:pt idx="27989">
                  <c:v>Oct 2025</c:v>
                </c:pt>
                <c:pt idx="27990">
                  <c:v>Oct 2025</c:v>
                </c:pt>
                <c:pt idx="27991">
                  <c:v>Oct 2025</c:v>
                </c:pt>
                <c:pt idx="27992">
                  <c:v>Oct 2025</c:v>
                </c:pt>
                <c:pt idx="27993">
                  <c:v>Oct 2025</c:v>
                </c:pt>
                <c:pt idx="27994">
                  <c:v>Oct 2025</c:v>
                </c:pt>
                <c:pt idx="27995">
                  <c:v>Oct 2025</c:v>
                </c:pt>
                <c:pt idx="27996">
                  <c:v>Oct 2025</c:v>
                </c:pt>
                <c:pt idx="27997">
                  <c:v>Oct 2025</c:v>
                </c:pt>
                <c:pt idx="27998">
                  <c:v>Oct 2025</c:v>
                </c:pt>
                <c:pt idx="27999">
                  <c:v>Oct 2025</c:v>
                </c:pt>
                <c:pt idx="28000">
                  <c:v>Oct 2025</c:v>
                </c:pt>
                <c:pt idx="28001">
                  <c:v>Oct 2025</c:v>
                </c:pt>
                <c:pt idx="28002">
                  <c:v>Oct 2025</c:v>
                </c:pt>
                <c:pt idx="28003">
                  <c:v>Oct 2025</c:v>
                </c:pt>
                <c:pt idx="28004">
                  <c:v>Oct 2025</c:v>
                </c:pt>
                <c:pt idx="28005">
                  <c:v>Oct 2025</c:v>
                </c:pt>
                <c:pt idx="28006">
                  <c:v>Oct 2025</c:v>
                </c:pt>
                <c:pt idx="28007">
                  <c:v>Oct 2025</c:v>
                </c:pt>
                <c:pt idx="28008">
                  <c:v>Oct 2025</c:v>
                </c:pt>
                <c:pt idx="28009">
                  <c:v>Oct 2025</c:v>
                </c:pt>
                <c:pt idx="28010">
                  <c:v>Oct 2025</c:v>
                </c:pt>
                <c:pt idx="28011">
                  <c:v>Oct 2025</c:v>
                </c:pt>
                <c:pt idx="28012">
                  <c:v>Oct 2025</c:v>
                </c:pt>
                <c:pt idx="28013">
                  <c:v>Oct 2025</c:v>
                </c:pt>
                <c:pt idx="28014">
                  <c:v>Oct 2025</c:v>
                </c:pt>
                <c:pt idx="28015">
                  <c:v>Oct 2025</c:v>
                </c:pt>
                <c:pt idx="28016">
                  <c:v>Oct 2025</c:v>
                </c:pt>
                <c:pt idx="28017">
                  <c:v>Oct 2025</c:v>
                </c:pt>
                <c:pt idx="28018">
                  <c:v>Oct 2025</c:v>
                </c:pt>
                <c:pt idx="28019">
                  <c:v>Oct 2025</c:v>
                </c:pt>
                <c:pt idx="28020">
                  <c:v>Oct 2025</c:v>
                </c:pt>
                <c:pt idx="28021">
                  <c:v>Oct 2025</c:v>
                </c:pt>
                <c:pt idx="28022">
                  <c:v>Oct 2025</c:v>
                </c:pt>
                <c:pt idx="28023">
                  <c:v>Oct 2025</c:v>
                </c:pt>
                <c:pt idx="28024">
                  <c:v>Oct 2025</c:v>
                </c:pt>
                <c:pt idx="28025">
                  <c:v>Oct 2025</c:v>
                </c:pt>
                <c:pt idx="28026">
                  <c:v>Oct 2025</c:v>
                </c:pt>
                <c:pt idx="28027">
                  <c:v>Oct 2025</c:v>
                </c:pt>
                <c:pt idx="28028">
                  <c:v>Oct 2025</c:v>
                </c:pt>
                <c:pt idx="28029">
                  <c:v>Oct 2025</c:v>
                </c:pt>
                <c:pt idx="28030">
                  <c:v>Oct 2025</c:v>
                </c:pt>
                <c:pt idx="28031">
                  <c:v>Oct 2025</c:v>
                </c:pt>
                <c:pt idx="28032">
                  <c:v>Oct 2025</c:v>
                </c:pt>
                <c:pt idx="28033">
                  <c:v>Oct 2025</c:v>
                </c:pt>
                <c:pt idx="28034">
                  <c:v>Oct 2025</c:v>
                </c:pt>
                <c:pt idx="28035">
                  <c:v>Oct 2025</c:v>
                </c:pt>
                <c:pt idx="28036">
                  <c:v>Oct 2025</c:v>
                </c:pt>
                <c:pt idx="28037">
                  <c:v>Oct 2025</c:v>
                </c:pt>
                <c:pt idx="28038">
                  <c:v>Oct 2025</c:v>
                </c:pt>
                <c:pt idx="28039">
                  <c:v>Oct 2025</c:v>
                </c:pt>
                <c:pt idx="28040">
                  <c:v>Oct 2025</c:v>
                </c:pt>
                <c:pt idx="28041">
                  <c:v>Oct 2025</c:v>
                </c:pt>
                <c:pt idx="28042">
                  <c:v>Oct 2025</c:v>
                </c:pt>
                <c:pt idx="28043">
                  <c:v>Oct 2025</c:v>
                </c:pt>
                <c:pt idx="28044">
                  <c:v>Oct 2025</c:v>
                </c:pt>
                <c:pt idx="28045">
                  <c:v>Oct 2025</c:v>
                </c:pt>
                <c:pt idx="28046">
                  <c:v>Oct 2025</c:v>
                </c:pt>
                <c:pt idx="28047">
                  <c:v>Oct 2025</c:v>
                </c:pt>
                <c:pt idx="28048">
                  <c:v>Oct 2025</c:v>
                </c:pt>
                <c:pt idx="28049">
                  <c:v>Oct 2025</c:v>
                </c:pt>
                <c:pt idx="28050">
                  <c:v>Oct 2025</c:v>
                </c:pt>
                <c:pt idx="28051">
                  <c:v>Oct 2025</c:v>
                </c:pt>
                <c:pt idx="28052">
                  <c:v>Oct 2025</c:v>
                </c:pt>
                <c:pt idx="28053">
                  <c:v>Oct 2025</c:v>
                </c:pt>
                <c:pt idx="28054">
                  <c:v>Oct 2025</c:v>
                </c:pt>
                <c:pt idx="28055">
                  <c:v>Oct 2025</c:v>
                </c:pt>
                <c:pt idx="28056">
                  <c:v>Oct 2025</c:v>
                </c:pt>
                <c:pt idx="28057">
                  <c:v>Oct 2025</c:v>
                </c:pt>
                <c:pt idx="28058">
                  <c:v>Oct 2025</c:v>
                </c:pt>
                <c:pt idx="28059">
                  <c:v>Oct 2025</c:v>
                </c:pt>
                <c:pt idx="28060">
                  <c:v>Oct 2025</c:v>
                </c:pt>
                <c:pt idx="28061">
                  <c:v>Oct 2025</c:v>
                </c:pt>
                <c:pt idx="28062">
                  <c:v>Oct 2025</c:v>
                </c:pt>
                <c:pt idx="28063">
                  <c:v>Oct 2025</c:v>
                </c:pt>
                <c:pt idx="28064">
                  <c:v>Oct 2025</c:v>
                </c:pt>
                <c:pt idx="28065">
                  <c:v>Oct 2025</c:v>
                </c:pt>
                <c:pt idx="28066">
                  <c:v>Oct 2025</c:v>
                </c:pt>
                <c:pt idx="28067">
                  <c:v>Oct 2025</c:v>
                </c:pt>
                <c:pt idx="28068">
                  <c:v>Oct 2025</c:v>
                </c:pt>
                <c:pt idx="28069">
                  <c:v>Oct 2025</c:v>
                </c:pt>
                <c:pt idx="28070">
                  <c:v>Oct 2025</c:v>
                </c:pt>
                <c:pt idx="28071">
                  <c:v>Oct 2025</c:v>
                </c:pt>
                <c:pt idx="28072">
                  <c:v>Oct 2025</c:v>
                </c:pt>
                <c:pt idx="28073">
                  <c:v>Oct 2025</c:v>
                </c:pt>
                <c:pt idx="28074">
                  <c:v>Oct 2025</c:v>
                </c:pt>
                <c:pt idx="28075">
                  <c:v>Oct 2025</c:v>
                </c:pt>
                <c:pt idx="28076">
                  <c:v>Oct 2025</c:v>
                </c:pt>
                <c:pt idx="28077">
                  <c:v>Oct 2025</c:v>
                </c:pt>
                <c:pt idx="28078">
                  <c:v>Oct 2025</c:v>
                </c:pt>
                <c:pt idx="28079">
                  <c:v>Oct 2025</c:v>
                </c:pt>
                <c:pt idx="28080">
                  <c:v>Oct 2025</c:v>
                </c:pt>
                <c:pt idx="28081">
                  <c:v>Oct 2025</c:v>
                </c:pt>
                <c:pt idx="28082">
                  <c:v>Oct 2025</c:v>
                </c:pt>
                <c:pt idx="28083">
                  <c:v>Oct 2025</c:v>
                </c:pt>
                <c:pt idx="28084">
                  <c:v>Oct 2025</c:v>
                </c:pt>
                <c:pt idx="28085">
                  <c:v>Oct 2025</c:v>
                </c:pt>
                <c:pt idx="28086">
                  <c:v>Oct 2025</c:v>
                </c:pt>
                <c:pt idx="28087">
                  <c:v>Oct 2025</c:v>
                </c:pt>
                <c:pt idx="28088">
                  <c:v>Oct 2025</c:v>
                </c:pt>
                <c:pt idx="28089">
                  <c:v>Oct 2025</c:v>
                </c:pt>
                <c:pt idx="28090">
                  <c:v>Oct 2025</c:v>
                </c:pt>
                <c:pt idx="28091">
                  <c:v>Oct 2025</c:v>
                </c:pt>
                <c:pt idx="28092">
                  <c:v>Oct 2025</c:v>
                </c:pt>
                <c:pt idx="28093">
                  <c:v>Oct 2025</c:v>
                </c:pt>
                <c:pt idx="28094">
                  <c:v>Oct 2025</c:v>
                </c:pt>
                <c:pt idx="28095">
                  <c:v>Oct 2025</c:v>
                </c:pt>
                <c:pt idx="28096">
                  <c:v>Oct 2025</c:v>
                </c:pt>
                <c:pt idx="28097">
                  <c:v>Oct 2025</c:v>
                </c:pt>
                <c:pt idx="28098">
                  <c:v>Oct 2025</c:v>
                </c:pt>
                <c:pt idx="28099">
                  <c:v>Oct 2025</c:v>
                </c:pt>
                <c:pt idx="28100">
                  <c:v>Oct 2025</c:v>
                </c:pt>
                <c:pt idx="28101">
                  <c:v>Oct 2025</c:v>
                </c:pt>
                <c:pt idx="28102">
                  <c:v>Oct 2025</c:v>
                </c:pt>
                <c:pt idx="28103">
                  <c:v>Oct 2025</c:v>
                </c:pt>
                <c:pt idx="28104">
                  <c:v>Oct 2025</c:v>
                </c:pt>
                <c:pt idx="28105">
                  <c:v>Oct 2025</c:v>
                </c:pt>
                <c:pt idx="28106">
                  <c:v>Oct 2025</c:v>
                </c:pt>
                <c:pt idx="28107">
                  <c:v>Oct 2025</c:v>
                </c:pt>
                <c:pt idx="28108">
                  <c:v>Oct 2025</c:v>
                </c:pt>
                <c:pt idx="28109">
                  <c:v>Oct 2025</c:v>
                </c:pt>
                <c:pt idx="28110">
                  <c:v>Oct 2025</c:v>
                </c:pt>
                <c:pt idx="28111">
                  <c:v>Oct 2025</c:v>
                </c:pt>
                <c:pt idx="28112">
                  <c:v>Oct 2025</c:v>
                </c:pt>
                <c:pt idx="28113">
                  <c:v>Oct 2025</c:v>
                </c:pt>
                <c:pt idx="28114">
                  <c:v>Oct 2025</c:v>
                </c:pt>
                <c:pt idx="28115">
                  <c:v>Oct 2025</c:v>
                </c:pt>
                <c:pt idx="28116">
                  <c:v>Oct 2025</c:v>
                </c:pt>
                <c:pt idx="28117">
                  <c:v>Oct 2025</c:v>
                </c:pt>
                <c:pt idx="28118">
                  <c:v>Oct 2025</c:v>
                </c:pt>
                <c:pt idx="28119">
                  <c:v>Oct 2025</c:v>
                </c:pt>
                <c:pt idx="28120">
                  <c:v>Oct 2025</c:v>
                </c:pt>
                <c:pt idx="28121">
                  <c:v>Oct 2025</c:v>
                </c:pt>
                <c:pt idx="28122">
                  <c:v>Oct 2025</c:v>
                </c:pt>
                <c:pt idx="28123">
                  <c:v>Oct 2025</c:v>
                </c:pt>
                <c:pt idx="28124">
                  <c:v>Oct 2025</c:v>
                </c:pt>
                <c:pt idx="28125">
                  <c:v>Oct 2025</c:v>
                </c:pt>
                <c:pt idx="28126">
                  <c:v>Oct 2025</c:v>
                </c:pt>
                <c:pt idx="28127">
                  <c:v>Oct 2025</c:v>
                </c:pt>
                <c:pt idx="28128">
                  <c:v>Oct 2025</c:v>
                </c:pt>
                <c:pt idx="28129">
                  <c:v>Oct 2025</c:v>
                </c:pt>
                <c:pt idx="28130">
                  <c:v>Oct 2025</c:v>
                </c:pt>
                <c:pt idx="28131">
                  <c:v>Oct 2025</c:v>
                </c:pt>
                <c:pt idx="28132">
                  <c:v>Oct 2025</c:v>
                </c:pt>
                <c:pt idx="28133">
                  <c:v>Oct 2025</c:v>
                </c:pt>
                <c:pt idx="28134">
                  <c:v>Oct 2025</c:v>
                </c:pt>
                <c:pt idx="28135">
                  <c:v>Oct 2025</c:v>
                </c:pt>
                <c:pt idx="28136">
                  <c:v>Oct 2025</c:v>
                </c:pt>
                <c:pt idx="28137">
                  <c:v>Oct 2025</c:v>
                </c:pt>
                <c:pt idx="28138">
                  <c:v>Oct 2025</c:v>
                </c:pt>
                <c:pt idx="28139">
                  <c:v>Oct 2025</c:v>
                </c:pt>
                <c:pt idx="28140">
                  <c:v>Oct 2025</c:v>
                </c:pt>
                <c:pt idx="28141">
                  <c:v>Oct 2025</c:v>
                </c:pt>
                <c:pt idx="28142">
                  <c:v>Oct 2025</c:v>
                </c:pt>
                <c:pt idx="28143">
                  <c:v>Oct 2025</c:v>
                </c:pt>
                <c:pt idx="28144">
                  <c:v>Oct 2025</c:v>
                </c:pt>
                <c:pt idx="28145">
                  <c:v>Oct 2025</c:v>
                </c:pt>
                <c:pt idx="28146">
                  <c:v>Oct 2025</c:v>
                </c:pt>
                <c:pt idx="28147">
                  <c:v>Oct 2025</c:v>
                </c:pt>
                <c:pt idx="28148">
                  <c:v>Oct 2025</c:v>
                </c:pt>
                <c:pt idx="28149">
                  <c:v>Oct 2025</c:v>
                </c:pt>
                <c:pt idx="28150">
                  <c:v>Oct 2025</c:v>
                </c:pt>
                <c:pt idx="28151">
                  <c:v>Oct 2025</c:v>
                </c:pt>
                <c:pt idx="28152">
                  <c:v>Oct 2025</c:v>
                </c:pt>
                <c:pt idx="28153">
                  <c:v>Oct 2025</c:v>
                </c:pt>
                <c:pt idx="28154">
                  <c:v>Oct 2025</c:v>
                </c:pt>
                <c:pt idx="28155">
                  <c:v>Oct 2025</c:v>
                </c:pt>
                <c:pt idx="28156">
                  <c:v>Oct 2025</c:v>
                </c:pt>
                <c:pt idx="28157">
                  <c:v>Oct 2025</c:v>
                </c:pt>
                <c:pt idx="28158">
                  <c:v>Oct 2025</c:v>
                </c:pt>
                <c:pt idx="28159">
                  <c:v>Oct 2025</c:v>
                </c:pt>
                <c:pt idx="28160">
                  <c:v>Oct 2025</c:v>
                </c:pt>
                <c:pt idx="28161">
                  <c:v>Oct 2025</c:v>
                </c:pt>
                <c:pt idx="28162">
                  <c:v>Oct 2025</c:v>
                </c:pt>
                <c:pt idx="28163">
                  <c:v>Oct 2025</c:v>
                </c:pt>
                <c:pt idx="28164">
                  <c:v>Oct 2025</c:v>
                </c:pt>
                <c:pt idx="28165">
                  <c:v>Oct 2025</c:v>
                </c:pt>
                <c:pt idx="28166">
                  <c:v>Oct 2025</c:v>
                </c:pt>
                <c:pt idx="28167">
                  <c:v>Oct 2025</c:v>
                </c:pt>
                <c:pt idx="28168">
                  <c:v>Oct 2025</c:v>
                </c:pt>
                <c:pt idx="28169">
                  <c:v>Oct 2025</c:v>
                </c:pt>
                <c:pt idx="28170">
                  <c:v>Oct 2025</c:v>
                </c:pt>
                <c:pt idx="28171">
                  <c:v>Oct 2025</c:v>
                </c:pt>
                <c:pt idx="28172">
                  <c:v>Oct 2025</c:v>
                </c:pt>
                <c:pt idx="28173">
                  <c:v>Oct 2025</c:v>
                </c:pt>
                <c:pt idx="28174">
                  <c:v>Oct 2025</c:v>
                </c:pt>
                <c:pt idx="28175">
                  <c:v>Oct 2025</c:v>
                </c:pt>
                <c:pt idx="28176">
                  <c:v>Oct 2025</c:v>
                </c:pt>
                <c:pt idx="28177">
                  <c:v>Oct 2025</c:v>
                </c:pt>
                <c:pt idx="28178">
                  <c:v>Oct 2025</c:v>
                </c:pt>
                <c:pt idx="28179">
                  <c:v>Oct 2025</c:v>
                </c:pt>
                <c:pt idx="28180">
                  <c:v>Oct 2025</c:v>
                </c:pt>
                <c:pt idx="28181">
                  <c:v>Oct 2025</c:v>
                </c:pt>
                <c:pt idx="28182">
                  <c:v>Oct 2025</c:v>
                </c:pt>
                <c:pt idx="28183">
                  <c:v>Oct 2025</c:v>
                </c:pt>
                <c:pt idx="28184">
                  <c:v>Oct 2025</c:v>
                </c:pt>
                <c:pt idx="28185">
                  <c:v>Oct 2025</c:v>
                </c:pt>
                <c:pt idx="28186">
                  <c:v>Oct 2025</c:v>
                </c:pt>
                <c:pt idx="28187">
                  <c:v>Oct 2025</c:v>
                </c:pt>
                <c:pt idx="28188">
                  <c:v>Oct 2025</c:v>
                </c:pt>
                <c:pt idx="28189">
                  <c:v>Oct 2025</c:v>
                </c:pt>
                <c:pt idx="28190">
                  <c:v>Oct 2025</c:v>
                </c:pt>
                <c:pt idx="28191">
                  <c:v>Oct 2025</c:v>
                </c:pt>
                <c:pt idx="28192">
                  <c:v>Oct 2025</c:v>
                </c:pt>
                <c:pt idx="28193">
                  <c:v>Oct 2025</c:v>
                </c:pt>
                <c:pt idx="28194">
                  <c:v>Oct 2025</c:v>
                </c:pt>
                <c:pt idx="28195">
                  <c:v>Oct 2025</c:v>
                </c:pt>
                <c:pt idx="28196">
                  <c:v>Oct 2025</c:v>
                </c:pt>
                <c:pt idx="28197">
                  <c:v>Oct 2025</c:v>
                </c:pt>
                <c:pt idx="28198">
                  <c:v>Oct 2025</c:v>
                </c:pt>
                <c:pt idx="28199">
                  <c:v>Oct 2025</c:v>
                </c:pt>
                <c:pt idx="28200">
                  <c:v>Oct 2025</c:v>
                </c:pt>
                <c:pt idx="28201">
                  <c:v>Oct 2025</c:v>
                </c:pt>
                <c:pt idx="28202">
                  <c:v>Oct 2025</c:v>
                </c:pt>
                <c:pt idx="28203">
                  <c:v>Oct 2025</c:v>
                </c:pt>
                <c:pt idx="28204">
                  <c:v>Oct 2025</c:v>
                </c:pt>
                <c:pt idx="28205">
                  <c:v>Oct 2025</c:v>
                </c:pt>
                <c:pt idx="28206">
                  <c:v>Oct 2025</c:v>
                </c:pt>
                <c:pt idx="28207">
                  <c:v>Oct 2025</c:v>
                </c:pt>
                <c:pt idx="28208">
                  <c:v>Oct 2025</c:v>
                </c:pt>
                <c:pt idx="28209">
                  <c:v>Oct 2025</c:v>
                </c:pt>
                <c:pt idx="28210">
                  <c:v>Oct 2025</c:v>
                </c:pt>
                <c:pt idx="28211">
                  <c:v>Oct 2025</c:v>
                </c:pt>
                <c:pt idx="28212">
                  <c:v>Oct 2025</c:v>
                </c:pt>
                <c:pt idx="28213">
                  <c:v>Oct 2025</c:v>
                </c:pt>
                <c:pt idx="28214">
                  <c:v>Oct 2025</c:v>
                </c:pt>
                <c:pt idx="28215">
                  <c:v>Oct 2025</c:v>
                </c:pt>
                <c:pt idx="28216">
                  <c:v>Oct 2025</c:v>
                </c:pt>
                <c:pt idx="28217">
                  <c:v>Oct 2025</c:v>
                </c:pt>
                <c:pt idx="28218">
                  <c:v>Oct 2025</c:v>
                </c:pt>
                <c:pt idx="28219">
                  <c:v>Oct 2025</c:v>
                </c:pt>
                <c:pt idx="28220">
                  <c:v>Oct 2025</c:v>
                </c:pt>
                <c:pt idx="28221">
                  <c:v>Oct 2025</c:v>
                </c:pt>
                <c:pt idx="28222">
                  <c:v>Oct 2025</c:v>
                </c:pt>
                <c:pt idx="28223">
                  <c:v>Oct 2025</c:v>
                </c:pt>
                <c:pt idx="28224">
                  <c:v>Oct 2025</c:v>
                </c:pt>
                <c:pt idx="28225">
                  <c:v>Oct 2025</c:v>
                </c:pt>
                <c:pt idx="28226">
                  <c:v>Oct 2025</c:v>
                </c:pt>
                <c:pt idx="28227">
                  <c:v>Oct 2025</c:v>
                </c:pt>
                <c:pt idx="28228">
                  <c:v>Oct 2025</c:v>
                </c:pt>
                <c:pt idx="28229">
                  <c:v>Oct 2025</c:v>
                </c:pt>
                <c:pt idx="28230">
                  <c:v>Oct 2025</c:v>
                </c:pt>
                <c:pt idx="28231">
                  <c:v>Oct 2025</c:v>
                </c:pt>
                <c:pt idx="28232">
                  <c:v>Oct 2025</c:v>
                </c:pt>
                <c:pt idx="28233">
                  <c:v>Oct 2025</c:v>
                </c:pt>
                <c:pt idx="28234">
                  <c:v>Oct 2025</c:v>
                </c:pt>
                <c:pt idx="28235">
                  <c:v>Oct 2025</c:v>
                </c:pt>
                <c:pt idx="28236">
                  <c:v>Oct 2025</c:v>
                </c:pt>
                <c:pt idx="28237">
                  <c:v>Oct 2025</c:v>
                </c:pt>
                <c:pt idx="28238">
                  <c:v>Oct 2025</c:v>
                </c:pt>
                <c:pt idx="28239">
                  <c:v>Oct 2025</c:v>
                </c:pt>
                <c:pt idx="28240">
                  <c:v>Oct 2025</c:v>
                </c:pt>
                <c:pt idx="28241">
                  <c:v>Oct 2025</c:v>
                </c:pt>
                <c:pt idx="28242">
                  <c:v>Oct 2025</c:v>
                </c:pt>
                <c:pt idx="28243">
                  <c:v>Oct 2025</c:v>
                </c:pt>
                <c:pt idx="28244">
                  <c:v>Oct 2025</c:v>
                </c:pt>
                <c:pt idx="28245">
                  <c:v>Oct 2025</c:v>
                </c:pt>
                <c:pt idx="28246">
                  <c:v>Oct 2025</c:v>
                </c:pt>
                <c:pt idx="28247">
                  <c:v>Oct 2025</c:v>
                </c:pt>
                <c:pt idx="28248">
                  <c:v>Oct 2025</c:v>
                </c:pt>
                <c:pt idx="28249">
                  <c:v>Oct 2025</c:v>
                </c:pt>
                <c:pt idx="28250">
                  <c:v>Oct 2025</c:v>
                </c:pt>
                <c:pt idx="28251">
                  <c:v>Oct 2025</c:v>
                </c:pt>
                <c:pt idx="28252">
                  <c:v>Oct 2025</c:v>
                </c:pt>
                <c:pt idx="28253">
                  <c:v>Oct 2025</c:v>
                </c:pt>
                <c:pt idx="28254">
                  <c:v>Oct 2025</c:v>
                </c:pt>
                <c:pt idx="28255">
                  <c:v>Oct 2025</c:v>
                </c:pt>
                <c:pt idx="28256">
                  <c:v>Oct 2025</c:v>
                </c:pt>
                <c:pt idx="28257">
                  <c:v>Oct 2025</c:v>
                </c:pt>
                <c:pt idx="28258">
                  <c:v>Oct 2025</c:v>
                </c:pt>
                <c:pt idx="28259">
                  <c:v>Oct 2025</c:v>
                </c:pt>
                <c:pt idx="28260">
                  <c:v>Oct 2025</c:v>
                </c:pt>
                <c:pt idx="28261">
                  <c:v>Oct 2025</c:v>
                </c:pt>
                <c:pt idx="28262">
                  <c:v>Oct 2025</c:v>
                </c:pt>
                <c:pt idx="28263">
                  <c:v>Oct 2025</c:v>
                </c:pt>
                <c:pt idx="28264">
                  <c:v>Oct 2025</c:v>
                </c:pt>
                <c:pt idx="28265">
                  <c:v>Oct 2025</c:v>
                </c:pt>
                <c:pt idx="28266">
                  <c:v>Oct 2025</c:v>
                </c:pt>
                <c:pt idx="28267">
                  <c:v>Oct 2025</c:v>
                </c:pt>
                <c:pt idx="28268">
                  <c:v>Oct 2025</c:v>
                </c:pt>
                <c:pt idx="28269">
                  <c:v>Oct 2025</c:v>
                </c:pt>
                <c:pt idx="28270">
                  <c:v>Oct 2025</c:v>
                </c:pt>
                <c:pt idx="28271">
                  <c:v>Oct 2025</c:v>
                </c:pt>
                <c:pt idx="28272">
                  <c:v>Oct 2025</c:v>
                </c:pt>
                <c:pt idx="28273">
                  <c:v>Oct 2025</c:v>
                </c:pt>
                <c:pt idx="28274">
                  <c:v>Oct 2025</c:v>
                </c:pt>
                <c:pt idx="28275">
                  <c:v>Oct 2025</c:v>
                </c:pt>
                <c:pt idx="28276">
                  <c:v>Oct 2025</c:v>
                </c:pt>
                <c:pt idx="28277">
                  <c:v>Oct 2025</c:v>
                </c:pt>
                <c:pt idx="28278">
                  <c:v>Oct 2025</c:v>
                </c:pt>
                <c:pt idx="28279">
                  <c:v>Oct 2025</c:v>
                </c:pt>
                <c:pt idx="28280">
                  <c:v>Oct 2025</c:v>
                </c:pt>
                <c:pt idx="28281">
                  <c:v>Oct 2025</c:v>
                </c:pt>
                <c:pt idx="28282">
                  <c:v>Oct 2025</c:v>
                </c:pt>
                <c:pt idx="28283">
                  <c:v>Oct 2025</c:v>
                </c:pt>
                <c:pt idx="28284">
                  <c:v>Oct 2025</c:v>
                </c:pt>
                <c:pt idx="28285">
                  <c:v>Oct 2025</c:v>
                </c:pt>
                <c:pt idx="28286">
                  <c:v>Oct 2025</c:v>
                </c:pt>
                <c:pt idx="28287">
                  <c:v>Oct 2025</c:v>
                </c:pt>
                <c:pt idx="28288">
                  <c:v>Oct 2025</c:v>
                </c:pt>
                <c:pt idx="28289">
                  <c:v>Oct 2025</c:v>
                </c:pt>
                <c:pt idx="28290">
                  <c:v>Oct 2025</c:v>
                </c:pt>
                <c:pt idx="28291">
                  <c:v>Oct 2025</c:v>
                </c:pt>
                <c:pt idx="28292">
                  <c:v>Oct 2025</c:v>
                </c:pt>
                <c:pt idx="28293">
                  <c:v>Oct 2025</c:v>
                </c:pt>
                <c:pt idx="28294">
                  <c:v>Oct 2025</c:v>
                </c:pt>
                <c:pt idx="28295">
                  <c:v>Oct 2025</c:v>
                </c:pt>
                <c:pt idx="28296">
                  <c:v>Oct 2025</c:v>
                </c:pt>
                <c:pt idx="28297">
                  <c:v>Oct 2025</c:v>
                </c:pt>
                <c:pt idx="28298">
                  <c:v>Oct 2025</c:v>
                </c:pt>
                <c:pt idx="28299">
                  <c:v>Oct 2025</c:v>
                </c:pt>
                <c:pt idx="28300">
                  <c:v>Oct 2025</c:v>
                </c:pt>
                <c:pt idx="28301">
                  <c:v>Oct 2025</c:v>
                </c:pt>
                <c:pt idx="28302">
                  <c:v>Oct 2025</c:v>
                </c:pt>
                <c:pt idx="28303">
                  <c:v>Oct 2025</c:v>
                </c:pt>
                <c:pt idx="28304">
                  <c:v>Oct 2025</c:v>
                </c:pt>
                <c:pt idx="28305">
                  <c:v>Oct 2025</c:v>
                </c:pt>
                <c:pt idx="28306">
                  <c:v>Oct 2025</c:v>
                </c:pt>
                <c:pt idx="28307">
                  <c:v>Oct 2025</c:v>
                </c:pt>
                <c:pt idx="28308">
                  <c:v>Oct 2025</c:v>
                </c:pt>
                <c:pt idx="28309">
                  <c:v>Oct 2025</c:v>
                </c:pt>
                <c:pt idx="28310">
                  <c:v>Oct 2025</c:v>
                </c:pt>
                <c:pt idx="28311">
                  <c:v>Oct 2025</c:v>
                </c:pt>
                <c:pt idx="28312">
                  <c:v>Oct 2025</c:v>
                </c:pt>
                <c:pt idx="28313">
                  <c:v>Oct 2025</c:v>
                </c:pt>
                <c:pt idx="28314">
                  <c:v>Oct 2025</c:v>
                </c:pt>
                <c:pt idx="28315">
                  <c:v>Oct 2025</c:v>
                </c:pt>
                <c:pt idx="28316">
                  <c:v>Oct 2025</c:v>
                </c:pt>
                <c:pt idx="28317">
                  <c:v>Oct 2025</c:v>
                </c:pt>
                <c:pt idx="28318">
                  <c:v>Oct 2025</c:v>
                </c:pt>
                <c:pt idx="28319">
                  <c:v>Oct 2025</c:v>
                </c:pt>
                <c:pt idx="28320">
                  <c:v>Oct 2025</c:v>
                </c:pt>
                <c:pt idx="28321">
                  <c:v>Oct 2025</c:v>
                </c:pt>
                <c:pt idx="28322">
                  <c:v>Oct 2025</c:v>
                </c:pt>
                <c:pt idx="28323">
                  <c:v>Oct 2025</c:v>
                </c:pt>
                <c:pt idx="28324">
                  <c:v>Oct 2025</c:v>
                </c:pt>
                <c:pt idx="28325">
                  <c:v>Oct 2025</c:v>
                </c:pt>
                <c:pt idx="28326">
                  <c:v>Oct 2025</c:v>
                </c:pt>
                <c:pt idx="28327">
                  <c:v>Oct 2025</c:v>
                </c:pt>
                <c:pt idx="28328">
                  <c:v>Oct 2025</c:v>
                </c:pt>
                <c:pt idx="28329">
                  <c:v>Oct 2025</c:v>
                </c:pt>
                <c:pt idx="28330">
                  <c:v>Oct 2025</c:v>
                </c:pt>
                <c:pt idx="28331">
                  <c:v>Oct 2025</c:v>
                </c:pt>
                <c:pt idx="28332">
                  <c:v>Oct 2025</c:v>
                </c:pt>
                <c:pt idx="28333">
                  <c:v>Oct 2025</c:v>
                </c:pt>
                <c:pt idx="28334">
                  <c:v>Oct 2025</c:v>
                </c:pt>
                <c:pt idx="28335">
                  <c:v>Oct 2025</c:v>
                </c:pt>
                <c:pt idx="28336">
                  <c:v>Oct 2025</c:v>
                </c:pt>
                <c:pt idx="28337">
                  <c:v>Oct 2025</c:v>
                </c:pt>
                <c:pt idx="28338">
                  <c:v>Oct 2025</c:v>
                </c:pt>
                <c:pt idx="28339">
                  <c:v>Oct 2025</c:v>
                </c:pt>
                <c:pt idx="28340">
                  <c:v>Oct 2025</c:v>
                </c:pt>
                <c:pt idx="28341">
                  <c:v>Oct 2025</c:v>
                </c:pt>
                <c:pt idx="28342">
                  <c:v>Oct 2025</c:v>
                </c:pt>
                <c:pt idx="28343">
                  <c:v>Oct 2025</c:v>
                </c:pt>
                <c:pt idx="28344">
                  <c:v>Oct 2025</c:v>
                </c:pt>
                <c:pt idx="28345">
                  <c:v>Oct 2025</c:v>
                </c:pt>
                <c:pt idx="28346">
                  <c:v>Oct 2025</c:v>
                </c:pt>
                <c:pt idx="28347">
                  <c:v>Oct 2025</c:v>
                </c:pt>
                <c:pt idx="28348">
                  <c:v>Oct 2025</c:v>
                </c:pt>
                <c:pt idx="28349">
                  <c:v>Oct 2025</c:v>
                </c:pt>
                <c:pt idx="28350">
                  <c:v>Oct 2025</c:v>
                </c:pt>
                <c:pt idx="28351">
                  <c:v>Oct 2025</c:v>
                </c:pt>
                <c:pt idx="28352">
                  <c:v>Oct 2025</c:v>
                </c:pt>
                <c:pt idx="28353">
                  <c:v>Oct 2025</c:v>
                </c:pt>
                <c:pt idx="28354">
                  <c:v>Oct 2025</c:v>
                </c:pt>
                <c:pt idx="28355">
                  <c:v>Oct 2025</c:v>
                </c:pt>
                <c:pt idx="28356">
                  <c:v>Oct 2025</c:v>
                </c:pt>
                <c:pt idx="28357">
                  <c:v>Oct 2025</c:v>
                </c:pt>
                <c:pt idx="28358">
                  <c:v>Oct 2025</c:v>
                </c:pt>
                <c:pt idx="28359">
                  <c:v>Oct 2025</c:v>
                </c:pt>
                <c:pt idx="28360">
                  <c:v>Oct 2025</c:v>
                </c:pt>
                <c:pt idx="28361">
                  <c:v>Oct 2025</c:v>
                </c:pt>
                <c:pt idx="28362">
                  <c:v>Oct 2025</c:v>
                </c:pt>
                <c:pt idx="28363">
                  <c:v>Oct 2025</c:v>
                </c:pt>
                <c:pt idx="28364">
                  <c:v>Oct 2025</c:v>
                </c:pt>
                <c:pt idx="28365">
                  <c:v>Oct 2025</c:v>
                </c:pt>
                <c:pt idx="28366">
                  <c:v>Oct 2025</c:v>
                </c:pt>
                <c:pt idx="28367">
                  <c:v>Oct 2025</c:v>
                </c:pt>
                <c:pt idx="28368">
                  <c:v>Oct 2025</c:v>
                </c:pt>
                <c:pt idx="28369">
                  <c:v>Oct 2025</c:v>
                </c:pt>
                <c:pt idx="28370">
                  <c:v>Oct 2025</c:v>
                </c:pt>
                <c:pt idx="28371">
                  <c:v>Oct 2025</c:v>
                </c:pt>
                <c:pt idx="28372">
                  <c:v>Oct 2025</c:v>
                </c:pt>
                <c:pt idx="28373">
                  <c:v>Oct 2025</c:v>
                </c:pt>
                <c:pt idx="28374">
                  <c:v>Oct 2025</c:v>
                </c:pt>
                <c:pt idx="28375">
                  <c:v>Oct 2025</c:v>
                </c:pt>
                <c:pt idx="28376">
                  <c:v>Oct 2025</c:v>
                </c:pt>
                <c:pt idx="28377">
                  <c:v>Oct 2025</c:v>
                </c:pt>
                <c:pt idx="28378">
                  <c:v>Oct 2025</c:v>
                </c:pt>
                <c:pt idx="28379">
                  <c:v>Oct 2025</c:v>
                </c:pt>
                <c:pt idx="28380">
                  <c:v>Oct 2025</c:v>
                </c:pt>
                <c:pt idx="28381">
                  <c:v>Oct 2025</c:v>
                </c:pt>
                <c:pt idx="28382">
                  <c:v>Oct 2025</c:v>
                </c:pt>
                <c:pt idx="28383">
                  <c:v>Oct 2025</c:v>
                </c:pt>
                <c:pt idx="28384">
                  <c:v>Oct 2025</c:v>
                </c:pt>
                <c:pt idx="28385">
                  <c:v>Oct 2025</c:v>
                </c:pt>
                <c:pt idx="28386">
                  <c:v>Oct 2025</c:v>
                </c:pt>
                <c:pt idx="28387">
                  <c:v>Oct 2025</c:v>
                </c:pt>
                <c:pt idx="28388">
                  <c:v>Oct 2025</c:v>
                </c:pt>
                <c:pt idx="28389">
                  <c:v>Oct 2025</c:v>
                </c:pt>
                <c:pt idx="28390">
                  <c:v>Oct 2025</c:v>
                </c:pt>
                <c:pt idx="28391">
                  <c:v>Oct 2025</c:v>
                </c:pt>
                <c:pt idx="28392">
                  <c:v>Oct 2025</c:v>
                </c:pt>
                <c:pt idx="28393">
                  <c:v>Oct 2025</c:v>
                </c:pt>
                <c:pt idx="28394">
                  <c:v>Oct 2025</c:v>
                </c:pt>
                <c:pt idx="28395">
                  <c:v>Oct 2025</c:v>
                </c:pt>
                <c:pt idx="28396">
                  <c:v>Oct 2025</c:v>
                </c:pt>
                <c:pt idx="28397">
                  <c:v>Oct 2025</c:v>
                </c:pt>
                <c:pt idx="28398">
                  <c:v>Oct 2025</c:v>
                </c:pt>
                <c:pt idx="28399">
                  <c:v>Oct 2025</c:v>
                </c:pt>
                <c:pt idx="28400">
                  <c:v>Oct 2025</c:v>
                </c:pt>
                <c:pt idx="28401">
                  <c:v>Oct 2025</c:v>
                </c:pt>
                <c:pt idx="28402">
                  <c:v>Oct 2025</c:v>
                </c:pt>
                <c:pt idx="28403">
                  <c:v>Oct 2025</c:v>
                </c:pt>
                <c:pt idx="28404">
                  <c:v>Oct 2025</c:v>
                </c:pt>
                <c:pt idx="28405">
                  <c:v>Oct 2025</c:v>
                </c:pt>
                <c:pt idx="28406">
                  <c:v>Oct 2025</c:v>
                </c:pt>
                <c:pt idx="28407">
                  <c:v>Oct 2025</c:v>
                </c:pt>
                <c:pt idx="28408">
                  <c:v>Oct 2025</c:v>
                </c:pt>
                <c:pt idx="28409">
                  <c:v>Oct 2025</c:v>
                </c:pt>
                <c:pt idx="28410">
                  <c:v>Oct 2025</c:v>
                </c:pt>
                <c:pt idx="28411">
                  <c:v>Oct 2025</c:v>
                </c:pt>
                <c:pt idx="28412">
                  <c:v>Oct 2025</c:v>
                </c:pt>
                <c:pt idx="28413">
                  <c:v>Oct 2025</c:v>
                </c:pt>
                <c:pt idx="28414">
                  <c:v>Oct 2025</c:v>
                </c:pt>
                <c:pt idx="28415">
                  <c:v>Oct 2025</c:v>
                </c:pt>
                <c:pt idx="28416">
                  <c:v>Oct 2025</c:v>
                </c:pt>
                <c:pt idx="28417">
                  <c:v>Oct 2025</c:v>
                </c:pt>
                <c:pt idx="28418">
                  <c:v>Oct 2025</c:v>
                </c:pt>
                <c:pt idx="28419">
                  <c:v>Oct 2025</c:v>
                </c:pt>
                <c:pt idx="28420">
                  <c:v>Oct 2025</c:v>
                </c:pt>
                <c:pt idx="28421">
                  <c:v>Oct 2025</c:v>
                </c:pt>
                <c:pt idx="28422">
                  <c:v>Oct 2025</c:v>
                </c:pt>
                <c:pt idx="28423">
                  <c:v>Oct 2025</c:v>
                </c:pt>
                <c:pt idx="28424">
                  <c:v>Oct 2025</c:v>
                </c:pt>
                <c:pt idx="28425">
                  <c:v>Oct 2025</c:v>
                </c:pt>
                <c:pt idx="28426">
                  <c:v>Oct 2025</c:v>
                </c:pt>
                <c:pt idx="28427">
                  <c:v>Oct 2025</c:v>
                </c:pt>
                <c:pt idx="28428">
                  <c:v>Oct 2025</c:v>
                </c:pt>
                <c:pt idx="28429">
                  <c:v>Oct 2025</c:v>
                </c:pt>
                <c:pt idx="28430">
                  <c:v>Oct 2025</c:v>
                </c:pt>
                <c:pt idx="28431">
                  <c:v>Oct 2025</c:v>
                </c:pt>
                <c:pt idx="28432">
                  <c:v>Oct 2025</c:v>
                </c:pt>
                <c:pt idx="28433">
                  <c:v>Oct 2025</c:v>
                </c:pt>
                <c:pt idx="28434">
                  <c:v>Oct 2025</c:v>
                </c:pt>
                <c:pt idx="28435">
                  <c:v>Oct 2025</c:v>
                </c:pt>
                <c:pt idx="28436">
                  <c:v>Oct 2025</c:v>
                </c:pt>
                <c:pt idx="28437">
                  <c:v>Oct 2025</c:v>
                </c:pt>
                <c:pt idx="28438">
                  <c:v>Oct 2025</c:v>
                </c:pt>
                <c:pt idx="28439">
                  <c:v>Oct 2025</c:v>
                </c:pt>
                <c:pt idx="28440">
                  <c:v>Oct 2025</c:v>
                </c:pt>
                <c:pt idx="28441">
                  <c:v>Oct 2025</c:v>
                </c:pt>
                <c:pt idx="28442">
                  <c:v>Oct 2025</c:v>
                </c:pt>
                <c:pt idx="28443">
                  <c:v>Oct 2025</c:v>
                </c:pt>
                <c:pt idx="28444">
                  <c:v>Oct 2025</c:v>
                </c:pt>
                <c:pt idx="28445">
                  <c:v>Oct 2025</c:v>
                </c:pt>
                <c:pt idx="28446">
                  <c:v>Oct 2025</c:v>
                </c:pt>
                <c:pt idx="28447">
                  <c:v>Oct 2025</c:v>
                </c:pt>
                <c:pt idx="28448">
                  <c:v>Oct 2025</c:v>
                </c:pt>
                <c:pt idx="28449">
                  <c:v>Oct 2025</c:v>
                </c:pt>
                <c:pt idx="28450">
                  <c:v>Oct 2025</c:v>
                </c:pt>
                <c:pt idx="28451">
                  <c:v>Oct 2025</c:v>
                </c:pt>
                <c:pt idx="28452">
                  <c:v>Oct 2025</c:v>
                </c:pt>
                <c:pt idx="28453">
                  <c:v>Oct 2025</c:v>
                </c:pt>
                <c:pt idx="28454">
                  <c:v>Oct 2025</c:v>
                </c:pt>
                <c:pt idx="28455">
                  <c:v>Oct 2025</c:v>
                </c:pt>
                <c:pt idx="28456">
                  <c:v>Oct 2025</c:v>
                </c:pt>
                <c:pt idx="28457">
                  <c:v>Oct 2025</c:v>
                </c:pt>
                <c:pt idx="28458">
                  <c:v>Oct 2025</c:v>
                </c:pt>
                <c:pt idx="28459">
                  <c:v>Oct 2025</c:v>
                </c:pt>
                <c:pt idx="28460">
                  <c:v>Oct 2025</c:v>
                </c:pt>
                <c:pt idx="28461">
                  <c:v>Oct 2025</c:v>
                </c:pt>
                <c:pt idx="28462">
                  <c:v>Oct 2025</c:v>
                </c:pt>
                <c:pt idx="28463">
                  <c:v>Oct 2025</c:v>
                </c:pt>
                <c:pt idx="28464">
                  <c:v>Oct 2025</c:v>
                </c:pt>
                <c:pt idx="28465">
                  <c:v>Oct 2025</c:v>
                </c:pt>
                <c:pt idx="28466">
                  <c:v>Oct 2025</c:v>
                </c:pt>
                <c:pt idx="28467">
                  <c:v>Oct 2025</c:v>
                </c:pt>
                <c:pt idx="28468">
                  <c:v>Oct 2025</c:v>
                </c:pt>
                <c:pt idx="28469">
                  <c:v>Oct 2025</c:v>
                </c:pt>
                <c:pt idx="28470">
                  <c:v>Oct 2025</c:v>
                </c:pt>
                <c:pt idx="28471">
                  <c:v>Oct 2025</c:v>
                </c:pt>
                <c:pt idx="28472">
                  <c:v>Oct 2025</c:v>
                </c:pt>
                <c:pt idx="28473">
                  <c:v>Oct 2025</c:v>
                </c:pt>
                <c:pt idx="28474">
                  <c:v>Oct 2025</c:v>
                </c:pt>
                <c:pt idx="28475">
                  <c:v>Oct 2025</c:v>
                </c:pt>
                <c:pt idx="28476">
                  <c:v>Oct 2025</c:v>
                </c:pt>
                <c:pt idx="28477">
                  <c:v>Oct 2025</c:v>
                </c:pt>
                <c:pt idx="28478">
                  <c:v>Oct 2025</c:v>
                </c:pt>
                <c:pt idx="28479">
                  <c:v>Oct 2025</c:v>
                </c:pt>
                <c:pt idx="28480">
                  <c:v>Oct 2025</c:v>
                </c:pt>
                <c:pt idx="28481">
                  <c:v>Oct 2025</c:v>
                </c:pt>
                <c:pt idx="28482">
                  <c:v>Oct 2025</c:v>
                </c:pt>
                <c:pt idx="28483">
                  <c:v>Oct 2025</c:v>
                </c:pt>
                <c:pt idx="28484">
                  <c:v>Oct 2025</c:v>
                </c:pt>
                <c:pt idx="28485">
                  <c:v>Oct 2025</c:v>
                </c:pt>
                <c:pt idx="28486">
                  <c:v>Oct 2025</c:v>
                </c:pt>
                <c:pt idx="28487">
                  <c:v>Oct 2025</c:v>
                </c:pt>
                <c:pt idx="28488">
                  <c:v>Oct 2025</c:v>
                </c:pt>
                <c:pt idx="28489">
                  <c:v>Oct 2025</c:v>
                </c:pt>
                <c:pt idx="28490">
                  <c:v>Oct 2025</c:v>
                </c:pt>
                <c:pt idx="28491">
                  <c:v>Oct 2025</c:v>
                </c:pt>
                <c:pt idx="28492">
                  <c:v>Oct 2025</c:v>
                </c:pt>
                <c:pt idx="28493">
                  <c:v>Oct 2025</c:v>
                </c:pt>
                <c:pt idx="28494">
                  <c:v>Oct 2025</c:v>
                </c:pt>
                <c:pt idx="28495">
                  <c:v>Oct 2025</c:v>
                </c:pt>
                <c:pt idx="28496">
                  <c:v>Oct 2025</c:v>
                </c:pt>
                <c:pt idx="28497">
                  <c:v>Oct 2025</c:v>
                </c:pt>
                <c:pt idx="28498">
                  <c:v>Oct 2025</c:v>
                </c:pt>
                <c:pt idx="28499">
                  <c:v>Oct 2025</c:v>
                </c:pt>
                <c:pt idx="28500">
                  <c:v>Oct 2025</c:v>
                </c:pt>
                <c:pt idx="28501">
                  <c:v>Oct 2025</c:v>
                </c:pt>
                <c:pt idx="28502">
                  <c:v>Oct 2025</c:v>
                </c:pt>
                <c:pt idx="28503">
                  <c:v>Oct 2025</c:v>
                </c:pt>
                <c:pt idx="28504">
                  <c:v>Oct 2025</c:v>
                </c:pt>
                <c:pt idx="28505">
                  <c:v>Oct 2025</c:v>
                </c:pt>
                <c:pt idx="28506">
                  <c:v>Oct 2025</c:v>
                </c:pt>
                <c:pt idx="28507">
                  <c:v>Oct 2025</c:v>
                </c:pt>
                <c:pt idx="28508">
                  <c:v>Oct 2025</c:v>
                </c:pt>
                <c:pt idx="28509">
                  <c:v>Oct 2025</c:v>
                </c:pt>
                <c:pt idx="28510">
                  <c:v>Oct 2025</c:v>
                </c:pt>
                <c:pt idx="28511">
                  <c:v>Oct 2025</c:v>
                </c:pt>
                <c:pt idx="28512">
                  <c:v>Oct 2025</c:v>
                </c:pt>
                <c:pt idx="28513">
                  <c:v>Oct 2025</c:v>
                </c:pt>
                <c:pt idx="28514">
                  <c:v>Oct 2025</c:v>
                </c:pt>
                <c:pt idx="28515">
                  <c:v>Oct 2025</c:v>
                </c:pt>
                <c:pt idx="28516">
                  <c:v>Oct 2025</c:v>
                </c:pt>
                <c:pt idx="28517">
                  <c:v>Oct 2025</c:v>
                </c:pt>
                <c:pt idx="28518">
                  <c:v>Oct 2025</c:v>
                </c:pt>
                <c:pt idx="28519">
                  <c:v>Oct 2025</c:v>
                </c:pt>
                <c:pt idx="28520">
                  <c:v>Oct 2025</c:v>
                </c:pt>
                <c:pt idx="28521">
                  <c:v>Oct 2025</c:v>
                </c:pt>
                <c:pt idx="28522">
                  <c:v>Oct 2025</c:v>
                </c:pt>
                <c:pt idx="28523">
                  <c:v>Oct 2025</c:v>
                </c:pt>
                <c:pt idx="28524">
                  <c:v>Oct 2025</c:v>
                </c:pt>
                <c:pt idx="28525">
                  <c:v>Oct 2025</c:v>
                </c:pt>
                <c:pt idx="28526">
                  <c:v>Oct 2025</c:v>
                </c:pt>
                <c:pt idx="28527">
                  <c:v>Oct 2025</c:v>
                </c:pt>
                <c:pt idx="28528">
                  <c:v>Oct 2025</c:v>
                </c:pt>
                <c:pt idx="28529">
                  <c:v>Oct 2025</c:v>
                </c:pt>
                <c:pt idx="28530">
                  <c:v>Oct 2025</c:v>
                </c:pt>
                <c:pt idx="28531">
                  <c:v>Oct 2025</c:v>
                </c:pt>
                <c:pt idx="28532">
                  <c:v>Oct 2025</c:v>
                </c:pt>
                <c:pt idx="28533">
                  <c:v>Oct 2025</c:v>
                </c:pt>
                <c:pt idx="28534">
                  <c:v>Oct 2025</c:v>
                </c:pt>
                <c:pt idx="28535">
                  <c:v>Oct 2025</c:v>
                </c:pt>
                <c:pt idx="28536">
                  <c:v>Oct 2025</c:v>
                </c:pt>
                <c:pt idx="28537">
                  <c:v>Oct 2025</c:v>
                </c:pt>
                <c:pt idx="28538">
                  <c:v>Oct 2025</c:v>
                </c:pt>
                <c:pt idx="28539">
                  <c:v>Oct 2025</c:v>
                </c:pt>
                <c:pt idx="28540">
                  <c:v>Oct 2025</c:v>
                </c:pt>
                <c:pt idx="28541">
                  <c:v>Oct 2025</c:v>
                </c:pt>
                <c:pt idx="28542">
                  <c:v>Oct 2025</c:v>
                </c:pt>
                <c:pt idx="28543">
                  <c:v>Oct 2025</c:v>
                </c:pt>
                <c:pt idx="28544">
                  <c:v>Oct 2025</c:v>
                </c:pt>
                <c:pt idx="28545">
                  <c:v>Oct 2025</c:v>
                </c:pt>
                <c:pt idx="28546">
                  <c:v>Oct 2025</c:v>
                </c:pt>
                <c:pt idx="28547">
                  <c:v>Oct 2025</c:v>
                </c:pt>
                <c:pt idx="28548">
                  <c:v>Oct 2025</c:v>
                </c:pt>
                <c:pt idx="28549">
                  <c:v>Oct 2025</c:v>
                </c:pt>
                <c:pt idx="28550">
                  <c:v>Oct 2025</c:v>
                </c:pt>
                <c:pt idx="28551">
                  <c:v>Oct 2025</c:v>
                </c:pt>
                <c:pt idx="28552">
                  <c:v>Oct 2025</c:v>
                </c:pt>
                <c:pt idx="28553">
                  <c:v>Oct 2025</c:v>
                </c:pt>
                <c:pt idx="28554">
                  <c:v>Oct 2025</c:v>
                </c:pt>
                <c:pt idx="28555">
                  <c:v>Oct 2025</c:v>
                </c:pt>
                <c:pt idx="28556">
                  <c:v>Oct 2025</c:v>
                </c:pt>
                <c:pt idx="28557">
                  <c:v>Oct 2025</c:v>
                </c:pt>
                <c:pt idx="28558">
                  <c:v>Oct 2025</c:v>
                </c:pt>
                <c:pt idx="28559">
                  <c:v>Oct 2025</c:v>
                </c:pt>
                <c:pt idx="28560">
                  <c:v>Oct 2025</c:v>
                </c:pt>
                <c:pt idx="28561">
                  <c:v>Oct 2025</c:v>
                </c:pt>
                <c:pt idx="28562">
                  <c:v>Oct 2025</c:v>
                </c:pt>
                <c:pt idx="28563">
                  <c:v>Oct 2025</c:v>
                </c:pt>
                <c:pt idx="28564">
                  <c:v>Oct 2025</c:v>
                </c:pt>
                <c:pt idx="28565">
                  <c:v>Oct 2025</c:v>
                </c:pt>
                <c:pt idx="28566">
                  <c:v>Oct 2025</c:v>
                </c:pt>
                <c:pt idx="28567">
                  <c:v>Oct 2025</c:v>
                </c:pt>
                <c:pt idx="28568">
                  <c:v>Oct 2025</c:v>
                </c:pt>
                <c:pt idx="28569">
                  <c:v>Oct 2025</c:v>
                </c:pt>
                <c:pt idx="28570">
                  <c:v>Oct 2025</c:v>
                </c:pt>
                <c:pt idx="28571">
                  <c:v>Oct 2025</c:v>
                </c:pt>
                <c:pt idx="28572">
                  <c:v>Oct 2025</c:v>
                </c:pt>
                <c:pt idx="28573">
                  <c:v>Oct 2025</c:v>
                </c:pt>
                <c:pt idx="28574">
                  <c:v>Oct 2025</c:v>
                </c:pt>
                <c:pt idx="28575">
                  <c:v>Oct 2025</c:v>
                </c:pt>
                <c:pt idx="28576">
                  <c:v>Oct 2025</c:v>
                </c:pt>
                <c:pt idx="28577">
                  <c:v>Oct 2025</c:v>
                </c:pt>
                <c:pt idx="28578">
                  <c:v>Oct 2025</c:v>
                </c:pt>
                <c:pt idx="28579">
                  <c:v>Oct 2025</c:v>
                </c:pt>
                <c:pt idx="28580">
                  <c:v>Oct 2025</c:v>
                </c:pt>
                <c:pt idx="28581">
                  <c:v>Oct 2025</c:v>
                </c:pt>
                <c:pt idx="28582">
                  <c:v>Oct 2025</c:v>
                </c:pt>
                <c:pt idx="28583">
                  <c:v>Oct 2025</c:v>
                </c:pt>
                <c:pt idx="28584">
                  <c:v>Oct 2025</c:v>
                </c:pt>
                <c:pt idx="28585">
                  <c:v>Oct 2025</c:v>
                </c:pt>
                <c:pt idx="28586">
                  <c:v>Oct 2025</c:v>
                </c:pt>
                <c:pt idx="28587">
                  <c:v>Oct 2025</c:v>
                </c:pt>
                <c:pt idx="28588">
                  <c:v>Oct 2025</c:v>
                </c:pt>
                <c:pt idx="28589">
                  <c:v>Oct 2025</c:v>
                </c:pt>
                <c:pt idx="28590">
                  <c:v>Oct 2025</c:v>
                </c:pt>
                <c:pt idx="28591">
                  <c:v>Oct 2025</c:v>
                </c:pt>
                <c:pt idx="28592">
                  <c:v>Oct 2025</c:v>
                </c:pt>
                <c:pt idx="28593">
                  <c:v>Oct 2025</c:v>
                </c:pt>
                <c:pt idx="28594">
                  <c:v>Oct 2025</c:v>
                </c:pt>
                <c:pt idx="28595">
                  <c:v>Oct 2025</c:v>
                </c:pt>
                <c:pt idx="28596">
                  <c:v>Oct 2025</c:v>
                </c:pt>
                <c:pt idx="28597">
                  <c:v>Oct 2025</c:v>
                </c:pt>
                <c:pt idx="28598">
                  <c:v>Oct 2025</c:v>
                </c:pt>
                <c:pt idx="28599">
                  <c:v>Oct 2025</c:v>
                </c:pt>
                <c:pt idx="28600">
                  <c:v>Oct 2025</c:v>
                </c:pt>
                <c:pt idx="28601">
                  <c:v>Oct 2025</c:v>
                </c:pt>
                <c:pt idx="28602">
                  <c:v>Oct 2025</c:v>
                </c:pt>
                <c:pt idx="28603">
                  <c:v>Oct 2025</c:v>
                </c:pt>
                <c:pt idx="28604">
                  <c:v>Oct 2025</c:v>
                </c:pt>
                <c:pt idx="28605">
                  <c:v>Oct 2025</c:v>
                </c:pt>
                <c:pt idx="28606">
                  <c:v>Oct 2025</c:v>
                </c:pt>
                <c:pt idx="28607">
                  <c:v>Oct 2025</c:v>
                </c:pt>
                <c:pt idx="28608">
                  <c:v>Oct 2025</c:v>
                </c:pt>
                <c:pt idx="28609">
                  <c:v>Oct 2025</c:v>
                </c:pt>
                <c:pt idx="28610">
                  <c:v>Oct 2025</c:v>
                </c:pt>
                <c:pt idx="28611">
                  <c:v>Oct 2025</c:v>
                </c:pt>
                <c:pt idx="28612">
                  <c:v>Oct 2025</c:v>
                </c:pt>
                <c:pt idx="28613">
                  <c:v>Oct 2025</c:v>
                </c:pt>
                <c:pt idx="28614">
                  <c:v>Oct 2025</c:v>
                </c:pt>
                <c:pt idx="28615">
                  <c:v>Oct 2025</c:v>
                </c:pt>
                <c:pt idx="28616">
                  <c:v>Oct 2025</c:v>
                </c:pt>
                <c:pt idx="28617">
                  <c:v>Oct 2025</c:v>
                </c:pt>
                <c:pt idx="28618">
                  <c:v>Oct 2025</c:v>
                </c:pt>
                <c:pt idx="28619">
                  <c:v>Oct 2025</c:v>
                </c:pt>
                <c:pt idx="28620">
                  <c:v>Oct 2025</c:v>
                </c:pt>
                <c:pt idx="28621">
                  <c:v>Oct 2025</c:v>
                </c:pt>
                <c:pt idx="28622">
                  <c:v>Oct 2025</c:v>
                </c:pt>
                <c:pt idx="28623">
                  <c:v>Oct 2025</c:v>
                </c:pt>
                <c:pt idx="28624">
                  <c:v>Oct 2025</c:v>
                </c:pt>
                <c:pt idx="28625">
                  <c:v>Oct 2025</c:v>
                </c:pt>
                <c:pt idx="28626">
                  <c:v>Oct 2025</c:v>
                </c:pt>
                <c:pt idx="28627">
                  <c:v>Oct 2025</c:v>
                </c:pt>
                <c:pt idx="28628">
                  <c:v>Oct 2025</c:v>
                </c:pt>
                <c:pt idx="28629">
                  <c:v>Oct 2025</c:v>
                </c:pt>
                <c:pt idx="28630">
                  <c:v>Oct 2025</c:v>
                </c:pt>
                <c:pt idx="28631">
                  <c:v>Oct 2025</c:v>
                </c:pt>
                <c:pt idx="28632">
                  <c:v>Oct 2025</c:v>
                </c:pt>
                <c:pt idx="28633">
                  <c:v>Oct 2025</c:v>
                </c:pt>
                <c:pt idx="28634">
                  <c:v>Oct 2025</c:v>
                </c:pt>
                <c:pt idx="28635">
                  <c:v>Oct 2025</c:v>
                </c:pt>
                <c:pt idx="28636">
                  <c:v>Oct 2025</c:v>
                </c:pt>
                <c:pt idx="28637">
                  <c:v>Oct 2025</c:v>
                </c:pt>
                <c:pt idx="28638">
                  <c:v>Oct 2025</c:v>
                </c:pt>
                <c:pt idx="28639">
                  <c:v>Oct 2025</c:v>
                </c:pt>
                <c:pt idx="28640">
                  <c:v>Oct 2025</c:v>
                </c:pt>
                <c:pt idx="28641">
                  <c:v>Oct 2025</c:v>
                </c:pt>
                <c:pt idx="28642">
                  <c:v>Oct 2025</c:v>
                </c:pt>
                <c:pt idx="28643">
                  <c:v>Oct 2025</c:v>
                </c:pt>
                <c:pt idx="28644">
                  <c:v>Oct 2025</c:v>
                </c:pt>
                <c:pt idx="28645">
                  <c:v>Oct 2025</c:v>
                </c:pt>
                <c:pt idx="28646">
                  <c:v>Oct 2025</c:v>
                </c:pt>
                <c:pt idx="28647">
                  <c:v>Oct 2025</c:v>
                </c:pt>
                <c:pt idx="28648">
                  <c:v>Oct 2025</c:v>
                </c:pt>
                <c:pt idx="28649">
                  <c:v>Oct 2025</c:v>
                </c:pt>
                <c:pt idx="28650">
                  <c:v>Oct 2025</c:v>
                </c:pt>
                <c:pt idx="28651">
                  <c:v>Oct 2025</c:v>
                </c:pt>
                <c:pt idx="28652">
                  <c:v>Oct 2025</c:v>
                </c:pt>
                <c:pt idx="28653">
                  <c:v>Oct 2025</c:v>
                </c:pt>
                <c:pt idx="28654">
                  <c:v>Oct 2025</c:v>
                </c:pt>
                <c:pt idx="28655">
                  <c:v>Oct 2025</c:v>
                </c:pt>
                <c:pt idx="28656">
                  <c:v>Oct 2025</c:v>
                </c:pt>
                <c:pt idx="28657">
                  <c:v>Oct 2025</c:v>
                </c:pt>
                <c:pt idx="28658">
                  <c:v>Oct 2025</c:v>
                </c:pt>
                <c:pt idx="28659">
                  <c:v>Oct 2025</c:v>
                </c:pt>
                <c:pt idx="28660">
                  <c:v>Oct 2025</c:v>
                </c:pt>
                <c:pt idx="28661">
                  <c:v>Oct 2025</c:v>
                </c:pt>
                <c:pt idx="28662">
                  <c:v>Oct 2025</c:v>
                </c:pt>
                <c:pt idx="28663">
                  <c:v>Oct 2025</c:v>
                </c:pt>
                <c:pt idx="28664">
                  <c:v>Oct 2025</c:v>
                </c:pt>
                <c:pt idx="28665">
                  <c:v>Oct 2025</c:v>
                </c:pt>
                <c:pt idx="28666">
                  <c:v>Oct 2025</c:v>
                </c:pt>
                <c:pt idx="28667">
                  <c:v>Oct 2025</c:v>
                </c:pt>
                <c:pt idx="28668">
                  <c:v>Oct 2025</c:v>
                </c:pt>
                <c:pt idx="28669">
                  <c:v>Oct 2025</c:v>
                </c:pt>
                <c:pt idx="28670">
                  <c:v>Oct 2025</c:v>
                </c:pt>
                <c:pt idx="28671">
                  <c:v>Oct 2025</c:v>
                </c:pt>
                <c:pt idx="28672">
                  <c:v>Oct 2025</c:v>
                </c:pt>
                <c:pt idx="28673">
                  <c:v>Oct 2025</c:v>
                </c:pt>
                <c:pt idx="28674">
                  <c:v>Oct 2025</c:v>
                </c:pt>
                <c:pt idx="28675">
                  <c:v>Oct 2025</c:v>
                </c:pt>
                <c:pt idx="28676">
                  <c:v>Oct 2025</c:v>
                </c:pt>
                <c:pt idx="28677">
                  <c:v>Oct 2025</c:v>
                </c:pt>
                <c:pt idx="28678">
                  <c:v>Oct 2025</c:v>
                </c:pt>
                <c:pt idx="28679">
                  <c:v>Oct 2025</c:v>
                </c:pt>
                <c:pt idx="28680">
                  <c:v>Oct 2025</c:v>
                </c:pt>
                <c:pt idx="28681">
                  <c:v>Oct 2025</c:v>
                </c:pt>
                <c:pt idx="28682">
                  <c:v>Oct 2025</c:v>
                </c:pt>
                <c:pt idx="28683">
                  <c:v>Oct 2025</c:v>
                </c:pt>
                <c:pt idx="28684">
                  <c:v>Oct 2025</c:v>
                </c:pt>
                <c:pt idx="28685">
                  <c:v>Oct 2025</c:v>
                </c:pt>
                <c:pt idx="28686">
                  <c:v>Oct 2025</c:v>
                </c:pt>
                <c:pt idx="28687">
                  <c:v>Oct 2025</c:v>
                </c:pt>
                <c:pt idx="28688">
                  <c:v>Oct 2025</c:v>
                </c:pt>
                <c:pt idx="28689">
                  <c:v>Oct 2025</c:v>
                </c:pt>
                <c:pt idx="28690">
                  <c:v>Oct 2025</c:v>
                </c:pt>
                <c:pt idx="28691">
                  <c:v>Oct 2025</c:v>
                </c:pt>
                <c:pt idx="28692">
                  <c:v>Oct 2025</c:v>
                </c:pt>
                <c:pt idx="28693">
                  <c:v>Oct 2025</c:v>
                </c:pt>
                <c:pt idx="28694">
                  <c:v>Oct 2025</c:v>
                </c:pt>
                <c:pt idx="28695">
                  <c:v>Oct 2025</c:v>
                </c:pt>
                <c:pt idx="28696">
                  <c:v>Oct 2025</c:v>
                </c:pt>
                <c:pt idx="28697">
                  <c:v>Oct 2025</c:v>
                </c:pt>
                <c:pt idx="28698">
                  <c:v>Oct 2025</c:v>
                </c:pt>
                <c:pt idx="28699">
                  <c:v>Oct 2025</c:v>
                </c:pt>
                <c:pt idx="28700">
                  <c:v>Oct 2025</c:v>
                </c:pt>
                <c:pt idx="28701">
                  <c:v>Oct 2025</c:v>
                </c:pt>
                <c:pt idx="28702">
                  <c:v>Oct 2025</c:v>
                </c:pt>
                <c:pt idx="28703">
                  <c:v>Oct 2025</c:v>
                </c:pt>
                <c:pt idx="28704">
                  <c:v>Oct 2025</c:v>
                </c:pt>
                <c:pt idx="28705">
                  <c:v>Oct 2025</c:v>
                </c:pt>
                <c:pt idx="28706">
                  <c:v>Oct 2025</c:v>
                </c:pt>
                <c:pt idx="28707">
                  <c:v>Oct 2025</c:v>
                </c:pt>
                <c:pt idx="28708">
                  <c:v>Oct 2025</c:v>
                </c:pt>
                <c:pt idx="28709">
                  <c:v>Oct 2025</c:v>
                </c:pt>
                <c:pt idx="28710">
                  <c:v>Oct 2025</c:v>
                </c:pt>
                <c:pt idx="28711">
                  <c:v>Oct 2025</c:v>
                </c:pt>
                <c:pt idx="28712">
                  <c:v>Oct 2025</c:v>
                </c:pt>
                <c:pt idx="28713">
                  <c:v>Oct 2025</c:v>
                </c:pt>
                <c:pt idx="28714">
                  <c:v>Oct 2025</c:v>
                </c:pt>
                <c:pt idx="28715">
                  <c:v>Oct 2025</c:v>
                </c:pt>
                <c:pt idx="28716">
                  <c:v>Oct 2025</c:v>
                </c:pt>
                <c:pt idx="28717">
                  <c:v>Oct 2025</c:v>
                </c:pt>
                <c:pt idx="28718">
                  <c:v>Oct 2025</c:v>
                </c:pt>
                <c:pt idx="28719">
                  <c:v>Oct 2025</c:v>
                </c:pt>
                <c:pt idx="28720">
                  <c:v>Oct 2025</c:v>
                </c:pt>
                <c:pt idx="28721">
                  <c:v>Oct 2025</c:v>
                </c:pt>
                <c:pt idx="28722">
                  <c:v>Oct 2025</c:v>
                </c:pt>
                <c:pt idx="28723">
                  <c:v>Oct 2025</c:v>
                </c:pt>
                <c:pt idx="28724">
                  <c:v>Oct 2025</c:v>
                </c:pt>
                <c:pt idx="28725">
                  <c:v>Oct 2025</c:v>
                </c:pt>
                <c:pt idx="28726">
                  <c:v>Oct 2025</c:v>
                </c:pt>
                <c:pt idx="28727">
                  <c:v>Oct 2025</c:v>
                </c:pt>
                <c:pt idx="28728">
                  <c:v>Oct 2025</c:v>
                </c:pt>
                <c:pt idx="28729">
                  <c:v>Oct 2025</c:v>
                </c:pt>
                <c:pt idx="28730">
                  <c:v>Oct 2025</c:v>
                </c:pt>
                <c:pt idx="28731">
                  <c:v>Oct 2025</c:v>
                </c:pt>
                <c:pt idx="28732">
                  <c:v>Oct 2025</c:v>
                </c:pt>
                <c:pt idx="28733">
                  <c:v>Oct 2025</c:v>
                </c:pt>
                <c:pt idx="28734">
                  <c:v>Oct 2025</c:v>
                </c:pt>
                <c:pt idx="28735">
                  <c:v>Oct 2025</c:v>
                </c:pt>
                <c:pt idx="28736">
                  <c:v>Oct 2025</c:v>
                </c:pt>
                <c:pt idx="28737">
                  <c:v>Oct 2025</c:v>
                </c:pt>
                <c:pt idx="28738">
                  <c:v>Oct 2025</c:v>
                </c:pt>
                <c:pt idx="28739">
                  <c:v>Oct 2025</c:v>
                </c:pt>
                <c:pt idx="28740">
                  <c:v>Oct 2025</c:v>
                </c:pt>
                <c:pt idx="28741">
                  <c:v>Oct 2025</c:v>
                </c:pt>
                <c:pt idx="28742">
                  <c:v>Oct 2025</c:v>
                </c:pt>
                <c:pt idx="28743">
                  <c:v>Oct 2025</c:v>
                </c:pt>
                <c:pt idx="28744">
                  <c:v>Oct 2025</c:v>
                </c:pt>
                <c:pt idx="28745">
                  <c:v>Oct 2025</c:v>
                </c:pt>
                <c:pt idx="28746">
                  <c:v>Oct 2025</c:v>
                </c:pt>
                <c:pt idx="28747">
                  <c:v>Oct 2025</c:v>
                </c:pt>
                <c:pt idx="28748">
                  <c:v>Oct 2025</c:v>
                </c:pt>
                <c:pt idx="28749">
                  <c:v>Oct 2025</c:v>
                </c:pt>
                <c:pt idx="28750">
                  <c:v>Oct 2025</c:v>
                </c:pt>
                <c:pt idx="28751">
                  <c:v>Oct 2025</c:v>
                </c:pt>
                <c:pt idx="28752">
                  <c:v>Oct 2025</c:v>
                </c:pt>
                <c:pt idx="28753">
                  <c:v>Oct 2025</c:v>
                </c:pt>
                <c:pt idx="28754">
                  <c:v>Oct 2025</c:v>
                </c:pt>
                <c:pt idx="28755">
                  <c:v>Oct 2025</c:v>
                </c:pt>
                <c:pt idx="28756">
                  <c:v>Oct 2025</c:v>
                </c:pt>
                <c:pt idx="28757">
                  <c:v>Oct 2025</c:v>
                </c:pt>
                <c:pt idx="28758">
                  <c:v>Oct 2025</c:v>
                </c:pt>
                <c:pt idx="28759">
                  <c:v>Oct 2025</c:v>
                </c:pt>
                <c:pt idx="28760">
                  <c:v>Oct 2025</c:v>
                </c:pt>
                <c:pt idx="28761">
                  <c:v>Oct 2025</c:v>
                </c:pt>
                <c:pt idx="28762">
                  <c:v>Oct 2025</c:v>
                </c:pt>
                <c:pt idx="28763">
                  <c:v>Oct 2025</c:v>
                </c:pt>
                <c:pt idx="28764">
                  <c:v>Oct 2025</c:v>
                </c:pt>
                <c:pt idx="28765">
                  <c:v>Oct 2025</c:v>
                </c:pt>
                <c:pt idx="28766">
                  <c:v>Oct 2025</c:v>
                </c:pt>
                <c:pt idx="28767">
                  <c:v>Oct 2025</c:v>
                </c:pt>
                <c:pt idx="28768">
                  <c:v>Oct 2025</c:v>
                </c:pt>
                <c:pt idx="28769">
                  <c:v>Oct 2025</c:v>
                </c:pt>
                <c:pt idx="28770">
                  <c:v>Oct 2025</c:v>
                </c:pt>
                <c:pt idx="28771">
                  <c:v>Oct 2025</c:v>
                </c:pt>
                <c:pt idx="28772">
                  <c:v>Oct 2025</c:v>
                </c:pt>
                <c:pt idx="28773">
                  <c:v>Oct 2025</c:v>
                </c:pt>
                <c:pt idx="28774">
                  <c:v>Oct 2025</c:v>
                </c:pt>
                <c:pt idx="28775">
                  <c:v>Oct 2025</c:v>
                </c:pt>
                <c:pt idx="28776">
                  <c:v>Oct 2025</c:v>
                </c:pt>
                <c:pt idx="28777">
                  <c:v>Oct 2025</c:v>
                </c:pt>
                <c:pt idx="28778">
                  <c:v>Oct 2025</c:v>
                </c:pt>
                <c:pt idx="28779">
                  <c:v>Oct 2025</c:v>
                </c:pt>
                <c:pt idx="28780">
                  <c:v>Oct 2025</c:v>
                </c:pt>
                <c:pt idx="28781">
                  <c:v>Oct 2025</c:v>
                </c:pt>
                <c:pt idx="28782">
                  <c:v>Oct 2025</c:v>
                </c:pt>
                <c:pt idx="28783">
                  <c:v>Oct 2025</c:v>
                </c:pt>
                <c:pt idx="28784">
                  <c:v>Oct 2025</c:v>
                </c:pt>
                <c:pt idx="28785">
                  <c:v>Oct 2025</c:v>
                </c:pt>
                <c:pt idx="28786">
                  <c:v>Oct 2025</c:v>
                </c:pt>
                <c:pt idx="28787">
                  <c:v>Oct 2025</c:v>
                </c:pt>
                <c:pt idx="28788">
                  <c:v>Oct 2025</c:v>
                </c:pt>
                <c:pt idx="28789">
                  <c:v>Oct 2025</c:v>
                </c:pt>
                <c:pt idx="28790">
                  <c:v>Oct 2025</c:v>
                </c:pt>
                <c:pt idx="28791">
                  <c:v>Oct 2025</c:v>
                </c:pt>
                <c:pt idx="28792">
                  <c:v>Oct 2025</c:v>
                </c:pt>
                <c:pt idx="28793">
                  <c:v>Oct 2025</c:v>
                </c:pt>
                <c:pt idx="28794">
                  <c:v>Oct 2025</c:v>
                </c:pt>
                <c:pt idx="28795">
                  <c:v>Oct 2025</c:v>
                </c:pt>
                <c:pt idx="28796">
                  <c:v>Oct 2025</c:v>
                </c:pt>
                <c:pt idx="28797">
                  <c:v>Oct 2025</c:v>
                </c:pt>
                <c:pt idx="28798">
                  <c:v>Oct 2025</c:v>
                </c:pt>
                <c:pt idx="28799">
                  <c:v>Oct 2025</c:v>
                </c:pt>
                <c:pt idx="28800">
                  <c:v>Oct 2025</c:v>
                </c:pt>
                <c:pt idx="28801">
                  <c:v>Oct 2025</c:v>
                </c:pt>
                <c:pt idx="28802">
                  <c:v>Oct 2025</c:v>
                </c:pt>
                <c:pt idx="28803">
                  <c:v>Oct 2025</c:v>
                </c:pt>
                <c:pt idx="28804">
                  <c:v>Oct 2025</c:v>
                </c:pt>
                <c:pt idx="28805">
                  <c:v>Oct 2025</c:v>
                </c:pt>
                <c:pt idx="28806">
                  <c:v>Oct 2025</c:v>
                </c:pt>
                <c:pt idx="28807">
                  <c:v>Oct 2025</c:v>
                </c:pt>
                <c:pt idx="28808">
                  <c:v>Oct 2025</c:v>
                </c:pt>
                <c:pt idx="28809">
                  <c:v>Oct 2025</c:v>
                </c:pt>
                <c:pt idx="28810">
                  <c:v>Oct 2025</c:v>
                </c:pt>
                <c:pt idx="28811">
                  <c:v>Oct 2025</c:v>
                </c:pt>
                <c:pt idx="28812">
                  <c:v>Oct 2025</c:v>
                </c:pt>
                <c:pt idx="28813">
                  <c:v>Oct 2025</c:v>
                </c:pt>
                <c:pt idx="28814">
                  <c:v>Oct 2025</c:v>
                </c:pt>
                <c:pt idx="28815">
                  <c:v>Oct 2025</c:v>
                </c:pt>
                <c:pt idx="28816">
                  <c:v>Oct 2025</c:v>
                </c:pt>
                <c:pt idx="28817">
                  <c:v>Oct 2025</c:v>
                </c:pt>
                <c:pt idx="28818">
                  <c:v>Oct 2025</c:v>
                </c:pt>
                <c:pt idx="28819">
                  <c:v>Oct 2025</c:v>
                </c:pt>
                <c:pt idx="28820">
                  <c:v>Oct 2025</c:v>
                </c:pt>
                <c:pt idx="28821">
                  <c:v>Oct 2025</c:v>
                </c:pt>
                <c:pt idx="28822">
                  <c:v>Oct 2025</c:v>
                </c:pt>
                <c:pt idx="28823">
                  <c:v>Oct 2025</c:v>
                </c:pt>
                <c:pt idx="28824">
                  <c:v>Oct 2025</c:v>
                </c:pt>
                <c:pt idx="28825">
                  <c:v>Oct 2025</c:v>
                </c:pt>
                <c:pt idx="28826">
                  <c:v>Oct 2025</c:v>
                </c:pt>
                <c:pt idx="28827">
                  <c:v>Oct 2025</c:v>
                </c:pt>
                <c:pt idx="28828">
                  <c:v>Oct 2025</c:v>
                </c:pt>
                <c:pt idx="28829">
                  <c:v>Oct 2025</c:v>
                </c:pt>
                <c:pt idx="28830">
                  <c:v>Oct 2025</c:v>
                </c:pt>
                <c:pt idx="28831">
                  <c:v>Oct 2025</c:v>
                </c:pt>
                <c:pt idx="28832">
                  <c:v>Oct 2025</c:v>
                </c:pt>
                <c:pt idx="28833">
                  <c:v>Oct 2025</c:v>
                </c:pt>
                <c:pt idx="28834">
                  <c:v>Oct 2025</c:v>
                </c:pt>
                <c:pt idx="28835">
                  <c:v>Oct 2025</c:v>
                </c:pt>
                <c:pt idx="28836">
                  <c:v>Oct 2025</c:v>
                </c:pt>
                <c:pt idx="28837">
                  <c:v>Oct 2025</c:v>
                </c:pt>
                <c:pt idx="28838">
                  <c:v>Oct 2025</c:v>
                </c:pt>
                <c:pt idx="28839">
                  <c:v>Oct 2025</c:v>
                </c:pt>
                <c:pt idx="28840">
                  <c:v>Oct 2025</c:v>
                </c:pt>
                <c:pt idx="28841">
                  <c:v>Oct 2025</c:v>
                </c:pt>
                <c:pt idx="28842">
                  <c:v>Oct 2025</c:v>
                </c:pt>
                <c:pt idx="28843">
                  <c:v>Oct 2025</c:v>
                </c:pt>
                <c:pt idx="28844">
                  <c:v>Oct 2025</c:v>
                </c:pt>
                <c:pt idx="28845">
                  <c:v>Oct 2025</c:v>
                </c:pt>
                <c:pt idx="28846">
                  <c:v>Oct 2025</c:v>
                </c:pt>
                <c:pt idx="28847">
                  <c:v>Oct 2025</c:v>
                </c:pt>
                <c:pt idx="28848">
                  <c:v>Oct 2025</c:v>
                </c:pt>
                <c:pt idx="28849">
                  <c:v>Oct 2025</c:v>
                </c:pt>
                <c:pt idx="28850">
                  <c:v>Oct 2025</c:v>
                </c:pt>
                <c:pt idx="28851">
                  <c:v>Oct 2025</c:v>
                </c:pt>
                <c:pt idx="28852">
                  <c:v>Oct 2025</c:v>
                </c:pt>
                <c:pt idx="28853">
                  <c:v>Oct 2025</c:v>
                </c:pt>
                <c:pt idx="28854">
                  <c:v>Oct 2025</c:v>
                </c:pt>
                <c:pt idx="28855">
                  <c:v>Oct 2025</c:v>
                </c:pt>
                <c:pt idx="28856">
                  <c:v>Oct 2025</c:v>
                </c:pt>
                <c:pt idx="28857">
                  <c:v>Oct 2025</c:v>
                </c:pt>
                <c:pt idx="28858">
                  <c:v>Oct 2025</c:v>
                </c:pt>
                <c:pt idx="28859">
                  <c:v>Oct 2025</c:v>
                </c:pt>
                <c:pt idx="28860">
                  <c:v>Oct 2025</c:v>
                </c:pt>
                <c:pt idx="28861">
                  <c:v>Oct 2025</c:v>
                </c:pt>
                <c:pt idx="28862">
                  <c:v>Oct 2025</c:v>
                </c:pt>
                <c:pt idx="28863">
                  <c:v>Oct 2025</c:v>
                </c:pt>
                <c:pt idx="28864">
                  <c:v>Oct 2025</c:v>
                </c:pt>
                <c:pt idx="28865">
                  <c:v>Oct 2025</c:v>
                </c:pt>
                <c:pt idx="28866">
                  <c:v>Oct 2025</c:v>
                </c:pt>
                <c:pt idx="28867">
                  <c:v>Oct 2025</c:v>
                </c:pt>
                <c:pt idx="28868">
                  <c:v>Oct 2025</c:v>
                </c:pt>
                <c:pt idx="28869">
                  <c:v>Oct 2025</c:v>
                </c:pt>
                <c:pt idx="28870">
                  <c:v>Oct 2025</c:v>
                </c:pt>
                <c:pt idx="28871">
                  <c:v>Oct 2025</c:v>
                </c:pt>
                <c:pt idx="28872">
                  <c:v>Oct 2025</c:v>
                </c:pt>
                <c:pt idx="28873">
                  <c:v>Oct 2025</c:v>
                </c:pt>
                <c:pt idx="28874">
                  <c:v>Oct 2025</c:v>
                </c:pt>
                <c:pt idx="28875">
                  <c:v>Oct 2025</c:v>
                </c:pt>
                <c:pt idx="28876">
                  <c:v>Oct 2025</c:v>
                </c:pt>
                <c:pt idx="28877">
                  <c:v>Oct 2025</c:v>
                </c:pt>
                <c:pt idx="28878">
                  <c:v>Oct 2025</c:v>
                </c:pt>
                <c:pt idx="28879">
                  <c:v>Oct 2025</c:v>
                </c:pt>
                <c:pt idx="28880">
                  <c:v>Oct 2025</c:v>
                </c:pt>
                <c:pt idx="28881">
                  <c:v>Oct 2025</c:v>
                </c:pt>
                <c:pt idx="28882">
                  <c:v>Oct 2025</c:v>
                </c:pt>
                <c:pt idx="28883">
                  <c:v>Oct 2025</c:v>
                </c:pt>
                <c:pt idx="28884">
                  <c:v>Oct 2025</c:v>
                </c:pt>
                <c:pt idx="28885">
                  <c:v>Oct 2025</c:v>
                </c:pt>
                <c:pt idx="28886">
                  <c:v>Oct 2025</c:v>
                </c:pt>
                <c:pt idx="28887">
                  <c:v>Oct 2025</c:v>
                </c:pt>
                <c:pt idx="28888">
                  <c:v>Oct 2025</c:v>
                </c:pt>
                <c:pt idx="28889">
                  <c:v>Oct 2025</c:v>
                </c:pt>
                <c:pt idx="28890">
                  <c:v>Oct 2025</c:v>
                </c:pt>
                <c:pt idx="28891">
                  <c:v>Oct 2025</c:v>
                </c:pt>
                <c:pt idx="28892">
                  <c:v>Oct 2025</c:v>
                </c:pt>
                <c:pt idx="28893">
                  <c:v>Oct 2025</c:v>
                </c:pt>
                <c:pt idx="28894">
                  <c:v>Oct 2025</c:v>
                </c:pt>
                <c:pt idx="28895">
                  <c:v>Oct 2025</c:v>
                </c:pt>
                <c:pt idx="28896">
                  <c:v>Oct 2025</c:v>
                </c:pt>
                <c:pt idx="28897">
                  <c:v>Oct 2025</c:v>
                </c:pt>
                <c:pt idx="28898">
                  <c:v>Oct 2025</c:v>
                </c:pt>
                <c:pt idx="28899">
                  <c:v>Oct 2025</c:v>
                </c:pt>
                <c:pt idx="28900">
                  <c:v>Oct 2025</c:v>
                </c:pt>
                <c:pt idx="28901">
                  <c:v>Oct 2025</c:v>
                </c:pt>
                <c:pt idx="28902">
                  <c:v>Oct 2025</c:v>
                </c:pt>
                <c:pt idx="28903">
                  <c:v>Oct 2025</c:v>
                </c:pt>
                <c:pt idx="28904">
                  <c:v>Oct 2025</c:v>
                </c:pt>
                <c:pt idx="28905">
                  <c:v>Oct 2025</c:v>
                </c:pt>
                <c:pt idx="28906">
                  <c:v>Oct 2025</c:v>
                </c:pt>
                <c:pt idx="28907">
                  <c:v>Oct 2025</c:v>
                </c:pt>
                <c:pt idx="28908">
                  <c:v>Oct 2025</c:v>
                </c:pt>
                <c:pt idx="28909">
                  <c:v>Oct 2025</c:v>
                </c:pt>
                <c:pt idx="28910">
                  <c:v>Oct 2025</c:v>
                </c:pt>
                <c:pt idx="28911">
                  <c:v>Oct 2025</c:v>
                </c:pt>
                <c:pt idx="28912">
                  <c:v>Oct 2025</c:v>
                </c:pt>
                <c:pt idx="28913">
                  <c:v>Oct 2025</c:v>
                </c:pt>
                <c:pt idx="28914">
                  <c:v>Oct 2025</c:v>
                </c:pt>
                <c:pt idx="28915">
                  <c:v>Oct 2025</c:v>
                </c:pt>
                <c:pt idx="28916">
                  <c:v>Oct 2025</c:v>
                </c:pt>
                <c:pt idx="28917">
                  <c:v>Oct 2025</c:v>
                </c:pt>
                <c:pt idx="28918">
                  <c:v>Oct 2025</c:v>
                </c:pt>
                <c:pt idx="28919">
                  <c:v>Oct 2025</c:v>
                </c:pt>
                <c:pt idx="28920">
                  <c:v>Oct 2025</c:v>
                </c:pt>
                <c:pt idx="28921">
                  <c:v>Oct 2025</c:v>
                </c:pt>
                <c:pt idx="28922">
                  <c:v>Oct 2025</c:v>
                </c:pt>
                <c:pt idx="28923">
                  <c:v>Oct 2025</c:v>
                </c:pt>
                <c:pt idx="28924">
                  <c:v>Oct 2025</c:v>
                </c:pt>
                <c:pt idx="28925">
                  <c:v>Oct 2025</c:v>
                </c:pt>
                <c:pt idx="28926">
                  <c:v>Oct 2025</c:v>
                </c:pt>
                <c:pt idx="28927">
                  <c:v>Oct 2025</c:v>
                </c:pt>
                <c:pt idx="28928">
                  <c:v>Oct 2025</c:v>
                </c:pt>
                <c:pt idx="28929">
                  <c:v>Oct 2025</c:v>
                </c:pt>
                <c:pt idx="28930">
                  <c:v>Oct 2025</c:v>
                </c:pt>
                <c:pt idx="28931">
                  <c:v>Oct 2025</c:v>
                </c:pt>
                <c:pt idx="28932">
                  <c:v>Oct 2025</c:v>
                </c:pt>
                <c:pt idx="28933">
                  <c:v>Oct 2025</c:v>
                </c:pt>
                <c:pt idx="28934">
                  <c:v>Oct 2025</c:v>
                </c:pt>
                <c:pt idx="28935">
                  <c:v>Oct 2025</c:v>
                </c:pt>
                <c:pt idx="28936">
                  <c:v>Oct 2025</c:v>
                </c:pt>
                <c:pt idx="28937">
                  <c:v>Oct 2025</c:v>
                </c:pt>
                <c:pt idx="28938">
                  <c:v>Oct 2025</c:v>
                </c:pt>
                <c:pt idx="28939">
                  <c:v>Oct 2025</c:v>
                </c:pt>
                <c:pt idx="28940">
                  <c:v>Oct 2025</c:v>
                </c:pt>
                <c:pt idx="28941">
                  <c:v>Oct 2025</c:v>
                </c:pt>
                <c:pt idx="28942">
                  <c:v>Oct 2025</c:v>
                </c:pt>
                <c:pt idx="28943">
                  <c:v>Oct 2025</c:v>
                </c:pt>
                <c:pt idx="28944">
                  <c:v>Oct 2025</c:v>
                </c:pt>
                <c:pt idx="28945">
                  <c:v>Oct 2025</c:v>
                </c:pt>
                <c:pt idx="28946">
                  <c:v>Oct 2025</c:v>
                </c:pt>
                <c:pt idx="28947">
                  <c:v>Oct 2025</c:v>
                </c:pt>
                <c:pt idx="28948">
                  <c:v>Oct 2025</c:v>
                </c:pt>
                <c:pt idx="28949">
                  <c:v>Oct 2025</c:v>
                </c:pt>
                <c:pt idx="28950">
                  <c:v>Oct 2025</c:v>
                </c:pt>
                <c:pt idx="28951">
                  <c:v>Oct 2025</c:v>
                </c:pt>
                <c:pt idx="28952">
                  <c:v>Oct 2025</c:v>
                </c:pt>
                <c:pt idx="28953">
                  <c:v>Oct 2025</c:v>
                </c:pt>
                <c:pt idx="28954">
                  <c:v>Oct 2025</c:v>
                </c:pt>
                <c:pt idx="28955">
                  <c:v>Oct 2025</c:v>
                </c:pt>
                <c:pt idx="28956">
                  <c:v>Oct 2025</c:v>
                </c:pt>
                <c:pt idx="28957">
                  <c:v>Oct 2025</c:v>
                </c:pt>
                <c:pt idx="28958">
                  <c:v>Oct 2025</c:v>
                </c:pt>
                <c:pt idx="28959">
                  <c:v>Oct 2025</c:v>
                </c:pt>
                <c:pt idx="28960">
                  <c:v>Oct 2025</c:v>
                </c:pt>
                <c:pt idx="28961">
                  <c:v>Oct 2025</c:v>
                </c:pt>
                <c:pt idx="28962">
                  <c:v>Oct 2025</c:v>
                </c:pt>
                <c:pt idx="28963">
                  <c:v>Oct 2025</c:v>
                </c:pt>
                <c:pt idx="28964">
                  <c:v>Oct 2025</c:v>
                </c:pt>
                <c:pt idx="28965">
                  <c:v>Oct 2025</c:v>
                </c:pt>
                <c:pt idx="28966">
                  <c:v>Oct 2025</c:v>
                </c:pt>
                <c:pt idx="28967">
                  <c:v>Oct 2025</c:v>
                </c:pt>
                <c:pt idx="28968">
                  <c:v>Oct 2025</c:v>
                </c:pt>
                <c:pt idx="28969">
                  <c:v>Oct 2025</c:v>
                </c:pt>
                <c:pt idx="28970">
                  <c:v>Oct 2025</c:v>
                </c:pt>
                <c:pt idx="28971">
                  <c:v>Oct 2025</c:v>
                </c:pt>
                <c:pt idx="28972">
                  <c:v>Oct 2025</c:v>
                </c:pt>
                <c:pt idx="28973">
                  <c:v>Oct 2025</c:v>
                </c:pt>
                <c:pt idx="28974">
                  <c:v>Oct 2025</c:v>
                </c:pt>
                <c:pt idx="28975">
                  <c:v>Oct 2025</c:v>
                </c:pt>
                <c:pt idx="28976">
                  <c:v>Oct 2025</c:v>
                </c:pt>
                <c:pt idx="28977">
                  <c:v>Oct 2025</c:v>
                </c:pt>
                <c:pt idx="28978">
                  <c:v>Oct 2025</c:v>
                </c:pt>
                <c:pt idx="28979">
                  <c:v>Oct 2025</c:v>
                </c:pt>
                <c:pt idx="28980">
                  <c:v>Oct 2025</c:v>
                </c:pt>
                <c:pt idx="28981">
                  <c:v>Oct 2025</c:v>
                </c:pt>
                <c:pt idx="28982">
                  <c:v>Oct 2025</c:v>
                </c:pt>
                <c:pt idx="28983">
                  <c:v>Oct 2025</c:v>
                </c:pt>
                <c:pt idx="28984">
                  <c:v>Oct 2025</c:v>
                </c:pt>
                <c:pt idx="28985">
                  <c:v>Oct 2025</c:v>
                </c:pt>
                <c:pt idx="28986">
                  <c:v>Oct 2025</c:v>
                </c:pt>
                <c:pt idx="28987">
                  <c:v>Oct 2025</c:v>
                </c:pt>
                <c:pt idx="28988">
                  <c:v>Oct 2025</c:v>
                </c:pt>
                <c:pt idx="28989">
                  <c:v>Oct 2025</c:v>
                </c:pt>
                <c:pt idx="28990">
                  <c:v>Oct 2025</c:v>
                </c:pt>
                <c:pt idx="28991">
                  <c:v>Oct 2025</c:v>
                </c:pt>
                <c:pt idx="28992">
                  <c:v>Oct 2025</c:v>
                </c:pt>
                <c:pt idx="28993">
                  <c:v>Oct 2025</c:v>
                </c:pt>
                <c:pt idx="28994">
                  <c:v>Oct 2025</c:v>
                </c:pt>
                <c:pt idx="28995">
                  <c:v>Oct 2025</c:v>
                </c:pt>
                <c:pt idx="28996">
                  <c:v>Oct 2025</c:v>
                </c:pt>
                <c:pt idx="28997">
                  <c:v>Oct 2025</c:v>
                </c:pt>
                <c:pt idx="28998">
                  <c:v>Oct 2025</c:v>
                </c:pt>
                <c:pt idx="28999">
                  <c:v>Oct 2025</c:v>
                </c:pt>
                <c:pt idx="29000">
                  <c:v>Oct 2025</c:v>
                </c:pt>
                <c:pt idx="29001">
                  <c:v>Oct 2025</c:v>
                </c:pt>
                <c:pt idx="29002">
                  <c:v>Oct 2025</c:v>
                </c:pt>
                <c:pt idx="29003">
                  <c:v>Oct 2025</c:v>
                </c:pt>
                <c:pt idx="29004">
                  <c:v>Oct 2025</c:v>
                </c:pt>
                <c:pt idx="29005">
                  <c:v>Oct 2025</c:v>
                </c:pt>
                <c:pt idx="29006">
                  <c:v>Oct 2025</c:v>
                </c:pt>
                <c:pt idx="29007">
                  <c:v>Oct 2025</c:v>
                </c:pt>
                <c:pt idx="29008">
                  <c:v>Oct 2025</c:v>
                </c:pt>
                <c:pt idx="29009">
                  <c:v>Oct 2025</c:v>
                </c:pt>
                <c:pt idx="29010">
                  <c:v>Oct 2025</c:v>
                </c:pt>
                <c:pt idx="29011">
                  <c:v>Oct 2025</c:v>
                </c:pt>
                <c:pt idx="29012">
                  <c:v>Oct 2025</c:v>
                </c:pt>
                <c:pt idx="29013">
                  <c:v>Oct 2025</c:v>
                </c:pt>
                <c:pt idx="29014">
                  <c:v>Oct 2025</c:v>
                </c:pt>
                <c:pt idx="29015">
                  <c:v>Oct 2025</c:v>
                </c:pt>
                <c:pt idx="29016">
                  <c:v>Oct 2025</c:v>
                </c:pt>
                <c:pt idx="29017">
                  <c:v>Oct 2025</c:v>
                </c:pt>
                <c:pt idx="29018">
                  <c:v>Oct 2025</c:v>
                </c:pt>
                <c:pt idx="29019">
                  <c:v>Oct 2025</c:v>
                </c:pt>
                <c:pt idx="29020">
                  <c:v>Oct 2025</c:v>
                </c:pt>
                <c:pt idx="29021">
                  <c:v>Oct 2025</c:v>
                </c:pt>
                <c:pt idx="29022">
                  <c:v>Oct 2025</c:v>
                </c:pt>
                <c:pt idx="29023">
                  <c:v>Oct 2025</c:v>
                </c:pt>
                <c:pt idx="29024">
                  <c:v>Oct 2025</c:v>
                </c:pt>
                <c:pt idx="29025">
                  <c:v>Oct 2025</c:v>
                </c:pt>
                <c:pt idx="29026">
                  <c:v>Oct 2025</c:v>
                </c:pt>
                <c:pt idx="29027">
                  <c:v>Oct 2025</c:v>
                </c:pt>
                <c:pt idx="29028">
                  <c:v>Oct 2025</c:v>
                </c:pt>
                <c:pt idx="29029">
                  <c:v>Oct 2025</c:v>
                </c:pt>
                <c:pt idx="29030">
                  <c:v>Oct 2025</c:v>
                </c:pt>
                <c:pt idx="29031">
                  <c:v>Oct 2025</c:v>
                </c:pt>
                <c:pt idx="29032">
                  <c:v>Oct 2025</c:v>
                </c:pt>
                <c:pt idx="29033">
                  <c:v>Oct 2025</c:v>
                </c:pt>
                <c:pt idx="29034">
                  <c:v>Oct 2025</c:v>
                </c:pt>
                <c:pt idx="29035">
                  <c:v>Oct 2025</c:v>
                </c:pt>
                <c:pt idx="29036">
                  <c:v>Oct 2025</c:v>
                </c:pt>
                <c:pt idx="29037">
                  <c:v>Oct 2025</c:v>
                </c:pt>
                <c:pt idx="29038">
                  <c:v>Oct 2025</c:v>
                </c:pt>
                <c:pt idx="29039">
                  <c:v>Oct 2025</c:v>
                </c:pt>
                <c:pt idx="29040">
                  <c:v>Oct 2025</c:v>
                </c:pt>
                <c:pt idx="29041">
                  <c:v>Oct 2025</c:v>
                </c:pt>
                <c:pt idx="29042">
                  <c:v>Oct 2025</c:v>
                </c:pt>
                <c:pt idx="29043">
                  <c:v>Oct 2025</c:v>
                </c:pt>
                <c:pt idx="29044">
                  <c:v>Oct 2025</c:v>
                </c:pt>
                <c:pt idx="29045">
                  <c:v>Oct 2025</c:v>
                </c:pt>
                <c:pt idx="29046">
                  <c:v>Oct 2025</c:v>
                </c:pt>
                <c:pt idx="29047">
                  <c:v>Oct 2025</c:v>
                </c:pt>
                <c:pt idx="29048">
                  <c:v>Oct 2025</c:v>
                </c:pt>
                <c:pt idx="29049">
                  <c:v>Oct 2025</c:v>
                </c:pt>
                <c:pt idx="29050">
                  <c:v>Oct 2025</c:v>
                </c:pt>
                <c:pt idx="29051">
                  <c:v>Oct 2025</c:v>
                </c:pt>
                <c:pt idx="29052">
                  <c:v>Oct 2025</c:v>
                </c:pt>
                <c:pt idx="29053">
                  <c:v>Oct 2025</c:v>
                </c:pt>
                <c:pt idx="29054">
                  <c:v>Oct 2025</c:v>
                </c:pt>
                <c:pt idx="29055">
                  <c:v>Oct 2025</c:v>
                </c:pt>
                <c:pt idx="29056">
                  <c:v>Oct 2025</c:v>
                </c:pt>
                <c:pt idx="29057">
                  <c:v>Oct 2025</c:v>
                </c:pt>
                <c:pt idx="29058">
                  <c:v>Oct 2025</c:v>
                </c:pt>
                <c:pt idx="29059">
                  <c:v>Oct 2025</c:v>
                </c:pt>
                <c:pt idx="29060">
                  <c:v>Oct 2025</c:v>
                </c:pt>
                <c:pt idx="29061">
                  <c:v>Oct 2025</c:v>
                </c:pt>
                <c:pt idx="29062">
                  <c:v>Oct 2025</c:v>
                </c:pt>
                <c:pt idx="29063">
                  <c:v>Oct 2025</c:v>
                </c:pt>
                <c:pt idx="29064">
                  <c:v>Oct 2025</c:v>
                </c:pt>
                <c:pt idx="29065">
                  <c:v>Oct 2025</c:v>
                </c:pt>
                <c:pt idx="29066">
                  <c:v>Oct 2025</c:v>
                </c:pt>
                <c:pt idx="29067">
                  <c:v>Oct 2025</c:v>
                </c:pt>
                <c:pt idx="29068">
                  <c:v>Oct 2025</c:v>
                </c:pt>
                <c:pt idx="29069">
                  <c:v>Oct 2025</c:v>
                </c:pt>
                <c:pt idx="29070">
                  <c:v>Oct 2025</c:v>
                </c:pt>
                <c:pt idx="29071">
                  <c:v>Oct 2025</c:v>
                </c:pt>
                <c:pt idx="29072">
                  <c:v>Oct 2025</c:v>
                </c:pt>
                <c:pt idx="29073">
                  <c:v>Oct 2025</c:v>
                </c:pt>
                <c:pt idx="29074">
                  <c:v>Oct 2025</c:v>
                </c:pt>
                <c:pt idx="29075">
                  <c:v>Oct 2025</c:v>
                </c:pt>
                <c:pt idx="29076">
                  <c:v>Oct 2025</c:v>
                </c:pt>
                <c:pt idx="29077">
                  <c:v>Oct 2025</c:v>
                </c:pt>
                <c:pt idx="29078">
                  <c:v>Oct 2025</c:v>
                </c:pt>
                <c:pt idx="29079">
                  <c:v>Oct 2025</c:v>
                </c:pt>
                <c:pt idx="29080">
                  <c:v>Oct 2025</c:v>
                </c:pt>
                <c:pt idx="29081">
                  <c:v>Oct 2025</c:v>
                </c:pt>
                <c:pt idx="29082">
                  <c:v>Oct 2025</c:v>
                </c:pt>
                <c:pt idx="29083">
                  <c:v>Oct 2025</c:v>
                </c:pt>
                <c:pt idx="29084">
                  <c:v>Oct 2025</c:v>
                </c:pt>
                <c:pt idx="29085">
                  <c:v>Oct 2025</c:v>
                </c:pt>
                <c:pt idx="29086">
                  <c:v>Oct 2025</c:v>
                </c:pt>
                <c:pt idx="29087">
                  <c:v>Oct 2025</c:v>
                </c:pt>
                <c:pt idx="29088">
                  <c:v>Oct 2025</c:v>
                </c:pt>
                <c:pt idx="29089">
                  <c:v>Oct 2025</c:v>
                </c:pt>
                <c:pt idx="29090">
                  <c:v>Oct 2025</c:v>
                </c:pt>
                <c:pt idx="29091">
                  <c:v>Oct 2025</c:v>
                </c:pt>
                <c:pt idx="29092">
                  <c:v>Oct 2025</c:v>
                </c:pt>
                <c:pt idx="29093">
                  <c:v>Oct 2025</c:v>
                </c:pt>
                <c:pt idx="29094">
                  <c:v>Oct 2025</c:v>
                </c:pt>
                <c:pt idx="29095">
                  <c:v>Oct 2025</c:v>
                </c:pt>
                <c:pt idx="29096">
                  <c:v>Oct 2025</c:v>
                </c:pt>
                <c:pt idx="29097">
                  <c:v>Oct 2025</c:v>
                </c:pt>
                <c:pt idx="29098">
                  <c:v>Oct 2025</c:v>
                </c:pt>
                <c:pt idx="29099">
                  <c:v>Oct 2025</c:v>
                </c:pt>
                <c:pt idx="29100">
                  <c:v>Oct 2025</c:v>
                </c:pt>
                <c:pt idx="29101">
                  <c:v>Oct 2025</c:v>
                </c:pt>
                <c:pt idx="29102">
                  <c:v>Oct 2025</c:v>
                </c:pt>
                <c:pt idx="29103">
                  <c:v>Oct 2025</c:v>
                </c:pt>
                <c:pt idx="29104">
                  <c:v>Oct 2025</c:v>
                </c:pt>
                <c:pt idx="29105">
                  <c:v>Oct 2025</c:v>
                </c:pt>
                <c:pt idx="29106">
                  <c:v>Oct 2025</c:v>
                </c:pt>
                <c:pt idx="29107">
                  <c:v>Oct 2025</c:v>
                </c:pt>
                <c:pt idx="29108">
                  <c:v>Oct 2025</c:v>
                </c:pt>
                <c:pt idx="29109">
                  <c:v>Oct 2025</c:v>
                </c:pt>
                <c:pt idx="29110">
                  <c:v>Oct 2025</c:v>
                </c:pt>
                <c:pt idx="29111">
                  <c:v>Oct 2025</c:v>
                </c:pt>
                <c:pt idx="29112">
                  <c:v>Oct 2025</c:v>
                </c:pt>
                <c:pt idx="29113">
                  <c:v>Oct 2025</c:v>
                </c:pt>
                <c:pt idx="29114">
                  <c:v>Oct 2025</c:v>
                </c:pt>
                <c:pt idx="29115">
                  <c:v>Oct 2025</c:v>
                </c:pt>
                <c:pt idx="29116">
                  <c:v>Oct 2025</c:v>
                </c:pt>
                <c:pt idx="29117">
                  <c:v>Oct 2025</c:v>
                </c:pt>
                <c:pt idx="29118">
                  <c:v>Oct 2025</c:v>
                </c:pt>
                <c:pt idx="29119">
                  <c:v>Oct 2025</c:v>
                </c:pt>
                <c:pt idx="29120">
                  <c:v>Oct 2025</c:v>
                </c:pt>
                <c:pt idx="29121">
                  <c:v>Oct 2025</c:v>
                </c:pt>
                <c:pt idx="29122">
                  <c:v>Oct 2025</c:v>
                </c:pt>
                <c:pt idx="29123">
                  <c:v>Oct 2025</c:v>
                </c:pt>
                <c:pt idx="29124">
                  <c:v>Oct 2025</c:v>
                </c:pt>
                <c:pt idx="29125">
                  <c:v>Oct 2025</c:v>
                </c:pt>
                <c:pt idx="29126">
                  <c:v>Oct 2025</c:v>
                </c:pt>
                <c:pt idx="29127">
                  <c:v>Oct 2025</c:v>
                </c:pt>
                <c:pt idx="29128">
                  <c:v>Oct 2025</c:v>
                </c:pt>
                <c:pt idx="29129">
                  <c:v>Oct 2025</c:v>
                </c:pt>
                <c:pt idx="29130">
                  <c:v>Oct 2025</c:v>
                </c:pt>
                <c:pt idx="29131">
                  <c:v>Oct 2025</c:v>
                </c:pt>
                <c:pt idx="29132">
                  <c:v>Oct 2025</c:v>
                </c:pt>
                <c:pt idx="29133">
                  <c:v>Oct 2025</c:v>
                </c:pt>
                <c:pt idx="29134">
                  <c:v>Oct 2025</c:v>
                </c:pt>
                <c:pt idx="29135">
                  <c:v>Oct 2025</c:v>
                </c:pt>
                <c:pt idx="29136">
                  <c:v>Oct 2025</c:v>
                </c:pt>
                <c:pt idx="29137">
                  <c:v>Oct 2025</c:v>
                </c:pt>
                <c:pt idx="29138">
                  <c:v>Oct 2025</c:v>
                </c:pt>
                <c:pt idx="29139">
                  <c:v>Oct 2025</c:v>
                </c:pt>
                <c:pt idx="29140">
                  <c:v>Oct 2025</c:v>
                </c:pt>
                <c:pt idx="29141">
                  <c:v>Oct 2025</c:v>
                </c:pt>
                <c:pt idx="29142">
                  <c:v>Oct 2025</c:v>
                </c:pt>
                <c:pt idx="29143">
                  <c:v>Oct 2025</c:v>
                </c:pt>
                <c:pt idx="29144">
                  <c:v>Oct 2025</c:v>
                </c:pt>
                <c:pt idx="29145">
                  <c:v>Oct 2025</c:v>
                </c:pt>
                <c:pt idx="29146">
                  <c:v>Oct 2025</c:v>
                </c:pt>
                <c:pt idx="29147">
                  <c:v>Oct 2025</c:v>
                </c:pt>
                <c:pt idx="29148">
                  <c:v>Oct 2025</c:v>
                </c:pt>
                <c:pt idx="29149">
                  <c:v>Oct 2025</c:v>
                </c:pt>
                <c:pt idx="29150">
                  <c:v>Oct 2025</c:v>
                </c:pt>
                <c:pt idx="29151">
                  <c:v>Oct 2025</c:v>
                </c:pt>
                <c:pt idx="29152">
                  <c:v>Oct 2025</c:v>
                </c:pt>
                <c:pt idx="29153">
                  <c:v>Oct 2025</c:v>
                </c:pt>
                <c:pt idx="29154">
                  <c:v>Oct 2025</c:v>
                </c:pt>
                <c:pt idx="29155">
                  <c:v>Oct 2025</c:v>
                </c:pt>
                <c:pt idx="29156">
                  <c:v>Oct 2025</c:v>
                </c:pt>
                <c:pt idx="29157">
                  <c:v>Oct 2025</c:v>
                </c:pt>
                <c:pt idx="29158">
                  <c:v>Oct 2025</c:v>
                </c:pt>
                <c:pt idx="29159">
                  <c:v>Oct 2025</c:v>
                </c:pt>
                <c:pt idx="29160">
                  <c:v>Oct 2025</c:v>
                </c:pt>
                <c:pt idx="29161">
                  <c:v>Oct 2025</c:v>
                </c:pt>
                <c:pt idx="29162">
                  <c:v>Oct 2025</c:v>
                </c:pt>
                <c:pt idx="29163">
                  <c:v>Oct 2025</c:v>
                </c:pt>
                <c:pt idx="29164">
                  <c:v>Oct 2025</c:v>
                </c:pt>
                <c:pt idx="29165">
                  <c:v>Oct 2025</c:v>
                </c:pt>
                <c:pt idx="29166">
                  <c:v>Oct 2025</c:v>
                </c:pt>
                <c:pt idx="29167">
                  <c:v>Oct 2025</c:v>
                </c:pt>
                <c:pt idx="29168">
                  <c:v>Oct 2025</c:v>
                </c:pt>
                <c:pt idx="29169">
                  <c:v>Oct 2025</c:v>
                </c:pt>
                <c:pt idx="29170">
                  <c:v>Oct 2025</c:v>
                </c:pt>
                <c:pt idx="29171">
                  <c:v>Oct 2025</c:v>
                </c:pt>
                <c:pt idx="29172">
                  <c:v>Oct 2025</c:v>
                </c:pt>
                <c:pt idx="29173">
                  <c:v>Oct 2025</c:v>
                </c:pt>
                <c:pt idx="29174">
                  <c:v>Oct 2025</c:v>
                </c:pt>
                <c:pt idx="29175">
                  <c:v>Oct 2025</c:v>
                </c:pt>
                <c:pt idx="29176">
                  <c:v>Oct 2025</c:v>
                </c:pt>
                <c:pt idx="29177">
                  <c:v>Oct 2025</c:v>
                </c:pt>
                <c:pt idx="29178">
                  <c:v>Oct 2025</c:v>
                </c:pt>
                <c:pt idx="29179">
                  <c:v>Oct 2025</c:v>
                </c:pt>
                <c:pt idx="29180">
                  <c:v>Oct 2025</c:v>
                </c:pt>
                <c:pt idx="29181">
                  <c:v>Oct 2025</c:v>
                </c:pt>
                <c:pt idx="29182">
                  <c:v>Oct 2025</c:v>
                </c:pt>
                <c:pt idx="29183">
                  <c:v>Oct 2025</c:v>
                </c:pt>
                <c:pt idx="29184">
                  <c:v>Nov 2025</c:v>
                </c:pt>
                <c:pt idx="29185">
                  <c:v>Nov 2025</c:v>
                </c:pt>
                <c:pt idx="29186">
                  <c:v>Nov 2025</c:v>
                </c:pt>
                <c:pt idx="29187">
                  <c:v>Nov 2025</c:v>
                </c:pt>
                <c:pt idx="29188">
                  <c:v>Nov 2025</c:v>
                </c:pt>
                <c:pt idx="29189">
                  <c:v>Nov 2025</c:v>
                </c:pt>
                <c:pt idx="29190">
                  <c:v>Nov 2025</c:v>
                </c:pt>
                <c:pt idx="29191">
                  <c:v>Nov 2025</c:v>
                </c:pt>
                <c:pt idx="29192">
                  <c:v>Nov 2025</c:v>
                </c:pt>
                <c:pt idx="29193">
                  <c:v>Nov 2025</c:v>
                </c:pt>
                <c:pt idx="29194">
                  <c:v>Nov 2025</c:v>
                </c:pt>
                <c:pt idx="29195">
                  <c:v>Nov 2025</c:v>
                </c:pt>
                <c:pt idx="29196">
                  <c:v>Nov 2025</c:v>
                </c:pt>
                <c:pt idx="29197">
                  <c:v>Nov 2025</c:v>
                </c:pt>
                <c:pt idx="29198">
                  <c:v>Nov 2025</c:v>
                </c:pt>
                <c:pt idx="29199">
                  <c:v>Nov 2025</c:v>
                </c:pt>
                <c:pt idx="29200">
                  <c:v>Nov 2025</c:v>
                </c:pt>
                <c:pt idx="29201">
                  <c:v>Nov 2025</c:v>
                </c:pt>
                <c:pt idx="29202">
                  <c:v>Nov 2025</c:v>
                </c:pt>
                <c:pt idx="29203">
                  <c:v>Nov 2025</c:v>
                </c:pt>
                <c:pt idx="29204">
                  <c:v>Nov 2025</c:v>
                </c:pt>
                <c:pt idx="29205">
                  <c:v>Nov 2025</c:v>
                </c:pt>
                <c:pt idx="29206">
                  <c:v>Nov 2025</c:v>
                </c:pt>
                <c:pt idx="29207">
                  <c:v>Nov 2025</c:v>
                </c:pt>
                <c:pt idx="29208">
                  <c:v>Nov 2025</c:v>
                </c:pt>
                <c:pt idx="29209">
                  <c:v>Nov 2025</c:v>
                </c:pt>
                <c:pt idx="29210">
                  <c:v>Nov 2025</c:v>
                </c:pt>
                <c:pt idx="29211">
                  <c:v>Nov 2025</c:v>
                </c:pt>
                <c:pt idx="29212">
                  <c:v>Nov 2025</c:v>
                </c:pt>
                <c:pt idx="29213">
                  <c:v>Nov 2025</c:v>
                </c:pt>
                <c:pt idx="29214">
                  <c:v>Nov 2025</c:v>
                </c:pt>
                <c:pt idx="29215">
                  <c:v>Nov 2025</c:v>
                </c:pt>
                <c:pt idx="29216">
                  <c:v>Nov 2025</c:v>
                </c:pt>
                <c:pt idx="29217">
                  <c:v>Nov 2025</c:v>
                </c:pt>
                <c:pt idx="29218">
                  <c:v>Nov 2025</c:v>
                </c:pt>
                <c:pt idx="29219">
                  <c:v>Nov 2025</c:v>
                </c:pt>
                <c:pt idx="29220">
                  <c:v>Nov 2025</c:v>
                </c:pt>
                <c:pt idx="29221">
                  <c:v>Nov 2025</c:v>
                </c:pt>
                <c:pt idx="29222">
                  <c:v>Nov 2025</c:v>
                </c:pt>
                <c:pt idx="29223">
                  <c:v>Nov 2025</c:v>
                </c:pt>
                <c:pt idx="29224">
                  <c:v>Nov 2025</c:v>
                </c:pt>
                <c:pt idx="29225">
                  <c:v>Nov 2025</c:v>
                </c:pt>
                <c:pt idx="29226">
                  <c:v>Nov 2025</c:v>
                </c:pt>
                <c:pt idx="29227">
                  <c:v>Nov 2025</c:v>
                </c:pt>
                <c:pt idx="29228">
                  <c:v>Nov 2025</c:v>
                </c:pt>
                <c:pt idx="29229">
                  <c:v>Nov 2025</c:v>
                </c:pt>
                <c:pt idx="29230">
                  <c:v>Nov 2025</c:v>
                </c:pt>
                <c:pt idx="29231">
                  <c:v>Nov 2025</c:v>
                </c:pt>
                <c:pt idx="29232">
                  <c:v>Nov 2025</c:v>
                </c:pt>
                <c:pt idx="29233">
                  <c:v>Nov 2025</c:v>
                </c:pt>
                <c:pt idx="29234">
                  <c:v>Nov 2025</c:v>
                </c:pt>
                <c:pt idx="29235">
                  <c:v>Nov 2025</c:v>
                </c:pt>
                <c:pt idx="29236">
                  <c:v>Nov 2025</c:v>
                </c:pt>
                <c:pt idx="29237">
                  <c:v>Nov 2025</c:v>
                </c:pt>
                <c:pt idx="29238">
                  <c:v>Nov 2025</c:v>
                </c:pt>
                <c:pt idx="29239">
                  <c:v>Nov 2025</c:v>
                </c:pt>
                <c:pt idx="29240">
                  <c:v>Nov 2025</c:v>
                </c:pt>
                <c:pt idx="29241">
                  <c:v>Nov 2025</c:v>
                </c:pt>
                <c:pt idx="29242">
                  <c:v>Nov 2025</c:v>
                </c:pt>
                <c:pt idx="29243">
                  <c:v>Nov 2025</c:v>
                </c:pt>
                <c:pt idx="29244">
                  <c:v>Nov 2025</c:v>
                </c:pt>
                <c:pt idx="29245">
                  <c:v>Nov 2025</c:v>
                </c:pt>
                <c:pt idx="29246">
                  <c:v>Nov 2025</c:v>
                </c:pt>
                <c:pt idx="29247">
                  <c:v>Nov 2025</c:v>
                </c:pt>
                <c:pt idx="29248">
                  <c:v>Nov 2025</c:v>
                </c:pt>
                <c:pt idx="29249">
                  <c:v>Nov 2025</c:v>
                </c:pt>
                <c:pt idx="29250">
                  <c:v>Nov 2025</c:v>
                </c:pt>
                <c:pt idx="29251">
                  <c:v>Nov 2025</c:v>
                </c:pt>
                <c:pt idx="29252">
                  <c:v>Nov 2025</c:v>
                </c:pt>
                <c:pt idx="29253">
                  <c:v>Nov 2025</c:v>
                </c:pt>
                <c:pt idx="29254">
                  <c:v>Nov 2025</c:v>
                </c:pt>
                <c:pt idx="29255">
                  <c:v>Nov 2025</c:v>
                </c:pt>
                <c:pt idx="29256">
                  <c:v>Nov 2025</c:v>
                </c:pt>
                <c:pt idx="29257">
                  <c:v>Nov 2025</c:v>
                </c:pt>
                <c:pt idx="29258">
                  <c:v>Nov 2025</c:v>
                </c:pt>
                <c:pt idx="29259">
                  <c:v>Nov 2025</c:v>
                </c:pt>
                <c:pt idx="29260">
                  <c:v>Nov 2025</c:v>
                </c:pt>
                <c:pt idx="29261">
                  <c:v>Nov 2025</c:v>
                </c:pt>
                <c:pt idx="29262">
                  <c:v>Nov 2025</c:v>
                </c:pt>
                <c:pt idx="29263">
                  <c:v>Nov 2025</c:v>
                </c:pt>
                <c:pt idx="29264">
                  <c:v>Nov 2025</c:v>
                </c:pt>
                <c:pt idx="29265">
                  <c:v>Nov 2025</c:v>
                </c:pt>
                <c:pt idx="29266">
                  <c:v>Nov 2025</c:v>
                </c:pt>
                <c:pt idx="29267">
                  <c:v>Nov 2025</c:v>
                </c:pt>
                <c:pt idx="29268">
                  <c:v>Nov 2025</c:v>
                </c:pt>
                <c:pt idx="29269">
                  <c:v>Nov 2025</c:v>
                </c:pt>
                <c:pt idx="29270">
                  <c:v>Nov 2025</c:v>
                </c:pt>
                <c:pt idx="29271">
                  <c:v>Nov 2025</c:v>
                </c:pt>
                <c:pt idx="29272">
                  <c:v>Nov 2025</c:v>
                </c:pt>
                <c:pt idx="29273">
                  <c:v>Nov 2025</c:v>
                </c:pt>
                <c:pt idx="29274">
                  <c:v>Nov 2025</c:v>
                </c:pt>
                <c:pt idx="29275">
                  <c:v>Nov 2025</c:v>
                </c:pt>
                <c:pt idx="29276">
                  <c:v>Nov 2025</c:v>
                </c:pt>
                <c:pt idx="29277">
                  <c:v>Nov 2025</c:v>
                </c:pt>
                <c:pt idx="29278">
                  <c:v>Nov 2025</c:v>
                </c:pt>
                <c:pt idx="29279">
                  <c:v>Nov 2025</c:v>
                </c:pt>
                <c:pt idx="29280">
                  <c:v>Nov 2025</c:v>
                </c:pt>
                <c:pt idx="29281">
                  <c:v>Nov 2025</c:v>
                </c:pt>
                <c:pt idx="29282">
                  <c:v>Nov 2025</c:v>
                </c:pt>
                <c:pt idx="29283">
                  <c:v>Nov 2025</c:v>
                </c:pt>
                <c:pt idx="29284">
                  <c:v>Nov 2025</c:v>
                </c:pt>
                <c:pt idx="29285">
                  <c:v>Nov 2025</c:v>
                </c:pt>
                <c:pt idx="29286">
                  <c:v>Nov 2025</c:v>
                </c:pt>
                <c:pt idx="29287">
                  <c:v>Nov 2025</c:v>
                </c:pt>
                <c:pt idx="29288">
                  <c:v>Nov 2025</c:v>
                </c:pt>
                <c:pt idx="29289">
                  <c:v>Nov 2025</c:v>
                </c:pt>
                <c:pt idx="29290">
                  <c:v>Nov 2025</c:v>
                </c:pt>
                <c:pt idx="29291">
                  <c:v>Nov 2025</c:v>
                </c:pt>
                <c:pt idx="29292">
                  <c:v>Nov 2025</c:v>
                </c:pt>
                <c:pt idx="29293">
                  <c:v>Nov 2025</c:v>
                </c:pt>
                <c:pt idx="29294">
                  <c:v>Nov 2025</c:v>
                </c:pt>
                <c:pt idx="29295">
                  <c:v>Nov 2025</c:v>
                </c:pt>
                <c:pt idx="29296">
                  <c:v>Nov 2025</c:v>
                </c:pt>
                <c:pt idx="29297">
                  <c:v>Nov 2025</c:v>
                </c:pt>
                <c:pt idx="29298">
                  <c:v>Nov 2025</c:v>
                </c:pt>
                <c:pt idx="29299">
                  <c:v>Nov 2025</c:v>
                </c:pt>
                <c:pt idx="29300">
                  <c:v>Nov 2025</c:v>
                </c:pt>
                <c:pt idx="29301">
                  <c:v>Nov 2025</c:v>
                </c:pt>
                <c:pt idx="29302">
                  <c:v>Nov 2025</c:v>
                </c:pt>
                <c:pt idx="29303">
                  <c:v>Nov 2025</c:v>
                </c:pt>
                <c:pt idx="29304">
                  <c:v>Nov 2025</c:v>
                </c:pt>
                <c:pt idx="29305">
                  <c:v>Nov 2025</c:v>
                </c:pt>
                <c:pt idx="29306">
                  <c:v>Nov 2025</c:v>
                </c:pt>
                <c:pt idx="29307">
                  <c:v>Nov 2025</c:v>
                </c:pt>
                <c:pt idx="29308">
                  <c:v>Nov 2025</c:v>
                </c:pt>
                <c:pt idx="29309">
                  <c:v>Nov 2025</c:v>
                </c:pt>
                <c:pt idx="29310">
                  <c:v>Nov 2025</c:v>
                </c:pt>
                <c:pt idx="29311">
                  <c:v>Nov 2025</c:v>
                </c:pt>
                <c:pt idx="29312">
                  <c:v>Nov 2025</c:v>
                </c:pt>
                <c:pt idx="29313">
                  <c:v>Nov 2025</c:v>
                </c:pt>
                <c:pt idx="29314">
                  <c:v>Nov 2025</c:v>
                </c:pt>
                <c:pt idx="29315">
                  <c:v>Nov 2025</c:v>
                </c:pt>
                <c:pt idx="29316">
                  <c:v>Nov 2025</c:v>
                </c:pt>
                <c:pt idx="29317">
                  <c:v>Nov 2025</c:v>
                </c:pt>
                <c:pt idx="29318">
                  <c:v>Nov 2025</c:v>
                </c:pt>
                <c:pt idx="29319">
                  <c:v>Nov 2025</c:v>
                </c:pt>
                <c:pt idx="29320">
                  <c:v>Nov 2025</c:v>
                </c:pt>
                <c:pt idx="29321">
                  <c:v>Nov 2025</c:v>
                </c:pt>
                <c:pt idx="29322">
                  <c:v>Nov 2025</c:v>
                </c:pt>
                <c:pt idx="29323">
                  <c:v>Nov 2025</c:v>
                </c:pt>
                <c:pt idx="29324">
                  <c:v>Nov 2025</c:v>
                </c:pt>
                <c:pt idx="29325">
                  <c:v>Nov 2025</c:v>
                </c:pt>
                <c:pt idx="29326">
                  <c:v>Nov 2025</c:v>
                </c:pt>
                <c:pt idx="29327">
                  <c:v>Nov 2025</c:v>
                </c:pt>
                <c:pt idx="29328">
                  <c:v>Nov 2025</c:v>
                </c:pt>
                <c:pt idx="29329">
                  <c:v>Nov 2025</c:v>
                </c:pt>
                <c:pt idx="29330">
                  <c:v>Nov 2025</c:v>
                </c:pt>
                <c:pt idx="29331">
                  <c:v>Nov 2025</c:v>
                </c:pt>
                <c:pt idx="29332">
                  <c:v>Nov 2025</c:v>
                </c:pt>
                <c:pt idx="29333">
                  <c:v>Nov 2025</c:v>
                </c:pt>
                <c:pt idx="29334">
                  <c:v>Nov 2025</c:v>
                </c:pt>
                <c:pt idx="29335">
                  <c:v>Nov 2025</c:v>
                </c:pt>
                <c:pt idx="29336">
                  <c:v>Nov 2025</c:v>
                </c:pt>
                <c:pt idx="29337">
                  <c:v>Nov 2025</c:v>
                </c:pt>
                <c:pt idx="29338">
                  <c:v>Nov 2025</c:v>
                </c:pt>
                <c:pt idx="29339">
                  <c:v>Nov 2025</c:v>
                </c:pt>
                <c:pt idx="29340">
                  <c:v>Nov 2025</c:v>
                </c:pt>
                <c:pt idx="29341">
                  <c:v>Nov 2025</c:v>
                </c:pt>
                <c:pt idx="29342">
                  <c:v>Nov 2025</c:v>
                </c:pt>
                <c:pt idx="29343">
                  <c:v>Nov 2025</c:v>
                </c:pt>
                <c:pt idx="29344">
                  <c:v>Nov 2025</c:v>
                </c:pt>
                <c:pt idx="29345">
                  <c:v>Nov 2025</c:v>
                </c:pt>
                <c:pt idx="29346">
                  <c:v>Nov 2025</c:v>
                </c:pt>
                <c:pt idx="29347">
                  <c:v>Nov 2025</c:v>
                </c:pt>
                <c:pt idx="29348">
                  <c:v>Nov 2025</c:v>
                </c:pt>
                <c:pt idx="29349">
                  <c:v>Nov 2025</c:v>
                </c:pt>
                <c:pt idx="29350">
                  <c:v>Nov 2025</c:v>
                </c:pt>
                <c:pt idx="29351">
                  <c:v>Nov 2025</c:v>
                </c:pt>
                <c:pt idx="29352">
                  <c:v>Nov 2025</c:v>
                </c:pt>
                <c:pt idx="29353">
                  <c:v>Nov 2025</c:v>
                </c:pt>
                <c:pt idx="29354">
                  <c:v>Nov 2025</c:v>
                </c:pt>
                <c:pt idx="29355">
                  <c:v>Nov 2025</c:v>
                </c:pt>
                <c:pt idx="29356">
                  <c:v>Nov 2025</c:v>
                </c:pt>
                <c:pt idx="29357">
                  <c:v>Nov 2025</c:v>
                </c:pt>
                <c:pt idx="29358">
                  <c:v>Nov 2025</c:v>
                </c:pt>
                <c:pt idx="29359">
                  <c:v>Nov 2025</c:v>
                </c:pt>
                <c:pt idx="29360">
                  <c:v>Nov 2025</c:v>
                </c:pt>
                <c:pt idx="29361">
                  <c:v>Nov 2025</c:v>
                </c:pt>
                <c:pt idx="29362">
                  <c:v>Nov 2025</c:v>
                </c:pt>
                <c:pt idx="29363">
                  <c:v>Nov 2025</c:v>
                </c:pt>
                <c:pt idx="29364">
                  <c:v>Nov 2025</c:v>
                </c:pt>
                <c:pt idx="29365">
                  <c:v>Nov 2025</c:v>
                </c:pt>
                <c:pt idx="29366">
                  <c:v>Nov 2025</c:v>
                </c:pt>
                <c:pt idx="29367">
                  <c:v>Nov 2025</c:v>
                </c:pt>
                <c:pt idx="29368">
                  <c:v>Nov 2025</c:v>
                </c:pt>
                <c:pt idx="29369">
                  <c:v>Nov 2025</c:v>
                </c:pt>
                <c:pt idx="29370">
                  <c:v>Nov 2025</c:v>
                </c:pt>
                <c:pt idx="29371">
                  <c:v>Nov 2025</c:v>
                </c:pt>
                <c:pt idx="29372">
                  <c:v>Nov 2025</c:v>
                </c:pt>
                <c:pt idx="29373">
                  <c:v>Nov 2025</c:v>
                </c:pt>
                <c:pt idx="29374">
                  <c:v>Nov 2025</c:v>
                </c:pt>
                <c:pt idx="29375">
                  <c:v>Nov 2025</c:v>
                </c:pt>
                <c:pt idx="29376">
                  <c:v>Nov 2025</c:v>
                </c:pt>
                <c:pt idx="29377">
                  <c:v>Nov 2025</c:v>
                </c:pt>
                <c:pt idx="29378">
                  <c:v>Nov 2025</c:v>
                </c:pt>
                <c:pt idx="29379">
                  <c:v>Nov 2025</c:v>
                </c:pt>
                <c:pt idx="29380">
                  <c:v>Nov 2025</c:v>
                </c:pt>
                <c:pt idx="29381">
                  <c:v>Nov 2025</c:v>
                </c:pt>
                <c:pt idx="29382">
                  <c:v>Nov 2025</c:v>
                </c:pt>
                <c:pt idx="29383">
                  <c:v>Nov 2025</c:v>
                </c:pt>
                <c:pt idx="29384">
                  <c:v>Nov 2025</c:v>
                </c:pt>
                <c:pt idx="29385">
                  <c:v>Nov 2025</c:v>
                </c:pt>
                <c:pt idx="29386">
                  <c:v>Nov 2025</c:v>
                </c:pt>
                <c:pt idx="29387">
                  <c:v>Nov 2025</c:v>
                </c:pt>
                <c:pt idx="29388">
                  <c:v>Nov 2025</c:v>
                </c:pt>
                <c:pt idx="29389">
                  <c:v>Nov 2025</c:v>
                </c:pt>
                <c:pt idx="29390">
                  <c:v>Nov 2025</c:v>
                </c:pt>
                <c:pt idx="29391">
                  <c:v>Nov 2025</c:v>
                </c:pt>
                <c:pt idx="29392">
                  <c:v>Nov 2025</c:v>
                </c:pt>
                <c:pt idx="29393">
                  <c:v>Nov 2025</c:v>
                </c:pt>
                <c:pt idx="29394">
                  <c:v>Nov 2025</c:v>
                </c:pt>
                <c:pt idx="29395">
                  <c:v>Nov 2025</c:v>
                </c:pt>
                <c:pt idx="29396">
                  <c:v>Nov 2025</c:v>
                </c:pt>
                <c:pt idx="29397">
                  <c:v>Nov 2025</c:v>
                </c:pt>
                <c:pt idx="29398">
                  <c:v>Nov 2025</c:v>
                </c:pt>
                <c:pt idx="29399">
                  <c:v>Nov 2025</c:v>
                </c:pt>
                <c:pt idx="29400">
                  <c:v>Nov 2025</c:v>
                </c:pt>
                <c:pt idx="29401">
                  <c:v>Nov 2025</c:v>
                </c:pt>
                <c:pt idx="29402">
                  <c:v>Nov 2025</c:v>
                </c:pt>
                <c:pt idx="29403">
                  <c:v>Nov 2025</c:v>
                </c:pt>
                <c:pt idx="29404">
                  <c:v>Nov 2025</c:v>
                </c:pt>
                <c:pt idx="29405">
                  <c:v>Nov 2025</c:v>
                </c:pt>
                <c:pt idx="29406">
                  <c:v>Nov 2025</c:v>
                </c:pt>
                <c:pt idx="29407">
                  <c:v>Nov 2025</c:v>
                </c:pt>
                <c:pt idx="29408">
                  <c:v>Nov 2025</c:v>
                </c:pt>
                <c:pt idx="29409">
                  <c:v>Nov 2025</c:v>
                </c:pt>
                <c:pt idx="29410">
                  <c:v>Nov 2025</c:v>
                </c:pt>
                <c:pt idx="29411">
                  <c:v>Nov 2025</c:v>
                </c:pt>
                <c:pt idx="29412">
                  <c:v>Nov 2025</c:v>
                </c:pt>
                <c:pt idx="29413">
                  <c:v>Nov 2025</c:v>
                </c:pt>
                <c:pt idx="29414">
                  <c:v>Nov 2025</c:v>
                </c:pt>
                <c:pt idx="29415">
                  <c:v>Nov 2025</c:v>
                </c:pt>
                <c:pt idx="29416">
                  <c:v>Nov 2025</c:v>
                </c:pt>
                <c:pt idx="29417">
                  <c:v>Nov 2025</c:v>
                </c:pt>
                <c:pt idx="29418">
                  <c:v>Nov 2025</c:v>
                </c:pt>
                <c:pt idx="29419">
                  <c:v>Nov 2025</c:v>
                </c:pt>
                <c:pt idx="29420">
                  <c:v>Nov 2025</c:v>
                </c:pt>
                <c:pt idx="29421">
                  <c:v>Nov 2025</c:v>
                </c:pt>
                <c:pt idx="29422">
                  <c:v>Nov 2025</c:v>
                </c:pt>
                <c:pt idx="29423">
                  <c:v>Nov 2025</c:v>
                </c:pt>
                <c:pt idx="29424">
                  <c:v>Nov 2025</c:v>
                </c:pt>
                <c:pt idx="29425">
                  <c:v>Nov 2025</c:v>
                </c:pt>
                <c:pt idx="29426">
                  <c:v>Nov 2025</c:v>
                </c:pt>
                <c:pt idx="29427">
                  <c:v>Nov 2025</c:v>
                </c:pt>
                <c:pt idx="29428">
                  <c:v>Nov 2025</c:v>
                </c:pt>
                <c:pt idx="29429">
                  <c:v>Nov 2025</c:v>
                </c:pt>
                <c:pt idx="29430">
                  <c:v>Nov 2025</c:v>
                </c:pt>
                <c:pt idx="29431">
                  <c:v>Nov 2025</c:v>
                </c:pt>
                <c:pt idx="29432">
                  <c:v>Nov 2025</c:v>
                </c:pt>
                <c:pt idx="29433">
                  <c:v>Nov 2025</c:v>
                </c:pt>
                <c:pt idx="29434">
                  <c:v>Nov 2025</c:v>
                </c:pt>
                <c:pt idx="29435">
                  <c:v>Nov 2025</c:v>
                </c:pt>
                <c:pt idx="29436">
                  <c:v>Nov 2025</c:v>
                </c:pt>
                <c:pt idx="29437">
                  <c:v>Nov 2025</c:v>
                </c:pt>
                <c:pt idx="29438">
                  <c:v>Nov 2025</c:v>
                </c:pt>
                <c:pt idx="29439">
                  <c:v>Nov 2025</c:v>
                </c:pt>
                <c:pt idx="29440">
                  <c:v>Nov 2025</c:v>
                </c:pt>
                <c:pt idx="29441">
                  <c:v>Nov 2025</c:v>
                </c:pt>
                <c:pt idx="29442">
                  <c:v>Nov 2025</c:v>
                </c:pt>
                <c:pt idx="29443">
                  <c:v>Nov 2025</c:v>
                </c:pt>
                <c:pt idx="29444">
                  <c:v>Nov 2025</c:v>
                </c:pt>
                <c:pt idx="29445">
                  <c:v>Nov 2025</c:v>
                </c:pt>
                <c:pt idx="29446">
                  <c:v>Nov 2025</c:v>
                </c:pt>
                <c:pt idx="29447">
                  <c:v>Nov 2025</c:v>
                </c:pt>
                <c:pt idx="29448">
                  <c:v>Nov 2025</c:v>
                </c:pt>
                <c:pt idx="29449">
                  <c:v>Nov 2025</c:v>
                </c:pt>
                <c:pt idx="29450">
                  <c:v>Nov 2025</c:v>
                </c:pt>
                <c:pt idx="29451">
                  <c:v>Nov 2025</c:v>
                </c:pt>
                <c:pt idx="29452">
                  <c:v>Nov 2025</c:v>
                </c:pt>
                <c:pt idx="29453">
                  <c:v>Nov 2025</c:v>
                </c:pt>
                <c:pt idx="29454">
                  <c:v>Nov 2025</c:v>
                </c:pt>
                <c:pt idx="29455">
                  <c:v>Nov 2025</c:v>
                </c:pt>
                <c:pt idx="29456">
                  <c:v>Nov 2025</c:v>
                </c:pt>
                <c:pt idx="29457">
                  <c:v>Nov 2025</c:v>
                </c:pt>
                <c:pt idx="29458">
                  <c:v>Nov 2025</c:v>
                </c:pt>
                <c:pt idx="29459">
                  <c:v>Nov 2025</c:v>
                </c:pt>
                <c:pt idx="29460">
                  <c:v>Nov 2025</c:v>
                </c:pt>
                <c:pt idx="29461">
                  <c:v>Nov 2025</c:v>
                </c:pt>
                <c:pt idx="29462">
                  <c:v>Nov 2025</c:v>
                </c:pt>
                <c:pt idx="29463">
                  <c:v>Nov 2025</c:v>
                </c:pt>
                <c:pt idx="29464">
                  <c:v>Nov 2025</c:v>
                </c:pt>
                <c:pt idx="29465">
                  <c:v>Nov 2025</c:v>
                </c:pt>
                <c:pt idx="29466">
                  <c:v>Nov 2025</c:v>
                </c:pt>
                <c:pt idx="29467">
                  <c:v>Nov 2025</c:v>
                </c:pt>
                <c:pt idx="29468">
                  <c:v>Nov 2025</c:v>
                </c:pt>
                <c:pt idx="29469">
                  <c:v>Nov 2025</c:v>
                </c:pt>
                <c:pt idx="29470">
                  <c:v>Nov 2025</c:v>
                </c:pt>
                <c:pt idx="29471">
                  <c:v>Nov 2025</c:v>
                </c:pt>
                <c:pt idx="29472">
                  <c:v>Nov 2025</c:v>
                </c:pt>
                <c:pt idx="29473">
                  <c:v>Nov 2025</c:v>
                </c:pt>
                <c:pt idx="29474">
                  <c:v>Nov 2025</c:v>
                </c:pt>
                <c:pt idx="29475">
                  <c:v>Nov 2025</c:v>
                </c:pt>
                <c:pt idx="29476">
                  <c:v>Nov 2025</c:v>
                </c:pt>
                <c:pt idx="29477">
                  <c:v>Nov 2025</c:v>
                </c:pt>
                <c:pt idx="29478">
                  <c:v>Nov 2025</c:v>
                </c:pt>
                <c:pt idx="29479">
                  <c:v>Nov 2025</c:v>
                </c:pt>
                <c:pt idx="29480">
                  <c:v>Nov 2025</c:v>
                </c:pt>
                <c:pt idx="29481">
                  <c:v>Nov 2025</c:v>
                </c:pt>
                <c:pt idx="29482">
                  <c:v>Nov 2025</c:v>
                </c:pt>
                <c:pt idx="29483">
                  <c:v>Nov 2025</c:v>
                </c:pt>
                <c:pt idx="29484">
                  <c:v>Nov 2025</c:v>
                </c:pt>
                <c:pt idx="29485">
                  <c:v>Nov 2025</c:v>
                </c:pt>
                <c:pt idx="29486">
                  <c:v>Nov 2025</c:v>
                </c:pt>
                <c:pt idx="29487">
                  <c:v>Nov 2025</c:v>
                </c:pt>
                <c:pt idx="29488">
                  <c:v>Nov 2025</c:v>
                </c:pt>
                <c:pt idx="29489">
                  <c:v>Nov 2025</c:v>
                </c:pt>
                <c:pt idx="29490">
                  <c:v>Nov 2025</c:v>
                </c:pt>
                <c:pt idx="29491">
                  <c:v>Nov 2025</c:v>
                </c:pt>
                <c:pt idx="29492">
                  <c:v>Nov 2025</c:v>
                </c:pt>
                <c:pt idx="29493">
                  <c:v>Nov 2025</c:v>
                </c:pt>
                <c:pt idx="29494">
                  <c:v>Nov 2025</c:v>
                </c:pt>
                <c:pt idx="29495">
                  <c:v>Nov 2025</c:v>
                </c:pt>
                <c:pt idx="29496">
                  <c:v>Nov 2025</c:v>
                </c:pt>
                <c:pt idx="29497">
                  <c:v>Nov 2025</c:v>
                </c:pt>
                <c:pt idx="29498">
                  <c:v>Nov 2025</c:v>
                </c:pt>
                <c:pt idx="29499">
                  <c:v>Nov 2025</c:v>
                </c:pt>
                <c:pt idx="29500">
                  <c:v>Nov 2025</c:v>
                </c:pt>
                <c:pt idx="29501">
                  <c:v>Nov 2025</c:v>
                </c:pt>
                <c:pt idx="29502">
                  <c:v>Nov 2025</c:v>
                </c:pt>
                <c:pt idx="29503">
                  <c:v>Nov 2025</c:v>
                </c:pt>
                <c:pt idx="29504">
                  <c:v>Nov 2025</c:v>
                </c:pt>
                <c:pt idx="29505">
                  <c:v>Nov 2025</c:v>
                </c:pt>
                <c:pt idx="29506">
                  <c:v>Nov 2025</c:v>
                </c:pt>
                <c:pt idx="29507">
                  <c:v>Nov 2025</c:v>
                </c:pt>
                <c:pt idx="29508">
                  <c:v>Nov 2025</c:v>
                </c:pt>
                <c:pt idx="29509">
                  <c:v>Nov 2025</c:v>
                </c:pt>
                <c:pt idx="29510">
                  <c:v>Nov 2025</c:v>
                </c:pt>
                <c:pt idx="29511">
                  <c:v>Nov 2025</c:v>
                </c:pt>
                <c:pt idx="29512">
                  <c:v>Nov 2025</c:v>
                </c:pt>
                <c:pt idx="29513">
                  <c:v>Nov 2025</c:v>
                </c:pt>
                <c:pt idx="29514">
                  <c:v>Nov 2025</c:v>
                </c:pt>
                <c:pt idx="29515">
                  <c:v>Nov 2025</c:v>
                </c:pt>
                <c:pt idx="29516">
                  <c:v>Nov 2025</c:v>
                </c:pt>
                <c:pt idx="29517">
                  <c:v>Nov 2025</c:v>
                </c:pt>
                <c:pt idx="29518">
                  <c:v>Nov 2025</c:v>
                </c:pt>
                <c:pt idx="29519">
                  <c:v>Nov 2025</c:v>
                </c:pt>
                <c:pt idx="29520">
                  <c:v>Nov 2025</c:v>
                </c:pt>
                <c:pt idx="29521">
                  <c:v>Nov 2025</c:v>
                </c:pt>
                <c:pt idx="29522">
                  <c:v>Nov 2025</c:v>
                </c:pt>
                <c:pt idx="29523">
                  <c:v>Nov 2025</c:v>
                </c:pt>
                <c:pt idx="29524">
                  <c:v>Nov 2025</c:v>
                </c:pt>
                <c:pt idx="29525">
                  <c:v>Nov 2025</c:v>
                </c:pt>
                <c:pt idx="29526">
                  <c:v>Nov 2025</c:v>
                </c:pt>
                <c:pt idx="29527">
                  <c:v>Nov 2025</c:v>
                </c:pt>
                <c:pt idx="29528">
                  <c:v>Nov 2025</c:v>
                </c:pt>
                <c:pt idx="29529">
                  <c:v>Nov 2025</c:v>
                </c:pt>
                <c:pt idx="29530">
                  <c:v>Nov 2025</c:v>
                </c:pt>
                <c:pt idx="29531">
                  <c:v>Nov 2025</c:v>
                </c:pt>
                <c:pt idx="29532">
                  <c:v>Nov 2025</c:v>
                </c:pt>
                <c:pt idx="29533">
                  <c:v>Nov 2025</c:v>
                </c:pt>
                <c:pt idx="29534">
                  <c:v>Nov 2025</c:v>
                </c:pt>
                <c:pt idx="29535">
                  <c:v>Nov 2025</c:v>
                </c:pt>
                <c:pt idx="29536">
                  <c:v>Nov 2025</c:v>
                </c:pt>
                <c:pt idx="29537">
                  <c:v>Nov 2025</c:v>
                </c:pt>
                <c:pt idx="29538">
                  <c:v>Nov 2025</c:v>
                </c:pt>
                <c:pt idx="29539">
                  <c:v>Nov 2025</c:v>
                </c:pt>
                <c:pt idx="29540">
                  <c:v>Nov 2025</c:v>
                </c:pt>
                <c:pt idx="29541">
                  <c:v>Nov 2025</c:v>
                </c:pt>
                <c:pt idx="29542">
                  <c:v>Nov 2025</c:v>
                </c:pt>
                <c:pt idx="29543">
                  <c:v>Nov 2025</c:v>
                </c:pt>
                <c:pt idx="29544">
                  <c:v>Nov 2025</c:v>
                </c:pt>
                <c:pt idx="29545">
                  <c:v>Nov 2025</c:v>
                </c:pt>
                <c:pt idx="29546">
                  <c:v>Nov 2025</c:v>
                </c:pt>
                <c:pt idx="29547">
                  <c:v>Nov 2025</c:v>
                </c:pt>
                <c:pt idx="29548">
                  <c:v>Nov 2025</c:v>
                </c:pt>
                <c:pt idx="29549">
                  <c:v>Nov 2025</c:v>
                </c:pt>
                <c:pt idx="29550">
                  <c:v>Nov 2025</c:v>
                </c:pt>
                <c:pt idx="29551">
                  <c:v>Nov 2025</c:v>
                </c:pt>
                <c:pt idx="29552">
                  <c:v>Nov 2025</c:v>
                </c:pt>
                <c:pt idx="29553">
                  <c:v>Nov 2025</c:v>
                </c:pt>
                <c:pt idx="29554">
                  <c:v>Nov 2025</c:v>
                </c:pt>
                <c:pt idx="29555">
                  <c:v>Nov 2025</c:v>
                </c:pt>
                <c:pt idx="29556">
                  <c:v>Nov 2025</c:v>
                </c:pt>
                <c:pt idx="29557">
                  <c:v>Nov 2025</c:v>
                </c:pt>
                <c:pt idx="29558">
                  <c:v>Nov 2025</c:v>
                </c:pt>
                <c:pt idx="29559">
                  <c:v>Nov 2025</c:v>
                </c:pt>
                <c:pt idx="29560">
                  <c:v>Nov 2025</c:v>
                </c:pt>
                <c:pt idx="29561">
                  <c:v>Nov 2025</c:v>
                </c:pt>
                <c:pt idx="29562">
                  <c:v>Nov 2025</c:v>
                </c:pt>
                <c:pt idx="29563">
                  <c:v>Nov 2025</c:v>
                </c:pt>
                <c:pt idx="29564">
                  <c:v>Nov 2025</c:v>
                </c:pt>
                <c:pt idx="29565">
                  <c:v>Nov 2025</c:v>
                </c:pt>
                <c:pt idx="29566">
                  <c:v>Nov 2025</c:v>
                </c:pt>
                <c:pt idx="29567">
                  <c:v>Nov 2025</c:v>
                </c:pt>
                <c:pt idx="29568">
                  <c:v>Nov 2025</c:v>
                </c:pt>
                <c:pt idx="29569">
                  <c:v>Nov 2025</c:v>
                </c:pt>
                <c:pt idx="29570">
                  <c:v>Nov 2025</c:v>
                </c:pt>
                <c:pt idx="29571">
                  <c:v>Nov 2025</c:v>
                </c:pt>
                <c:pt idx="29572">
                  <c:v>Nov 2025</c:v>
                </c:pt>
                <c:pt idx="29573">
                  <c:v>Nov 2025</c:v>
                </c:pt>
                <c:pt idx="29574">
                  <c:v>Nov 2025</c:v>
                </c:pt>
                <c:pt idx="29575">
                  <c:v>Nov 2025</c:v>
                </c:pt>
                <c:pt idx="29576">
                  <c:v>Nov 2025</c:v>
                </c:pt>
                <c:pt idx="29577">
                  <c:v>Nov 2025</c:v>
                </c:pt>
                <c:pt idx="29578">
                  <c:v>Nov 2025</c:v>
                </c:pt>
                <c:pt idx="29579">
                  <c:v>Nov 2025</c:v>
                </c:pt>
                <c:pt idx="29580">
                  <c:v>Nov 2025</c:v>
                </c:pt>
                <c:pt idx="29581">
                  <c:v>Nov 2025</c:v>
                </c:pt>
                <c:pt idx="29582">
                  <c:v>Nov 2025</c:v>
                </c:pt>
                <c:pt idx="29583">
                  <c:v>Nov 2025</c:v>
                </c:pt>
                <c:pt idx="29584">
                  <c:v>Nov 2025</c:v>
                </c:pt>
                <c:pt idx="29585">
                  <c:v>Nov 2025</c:v>
                </c:pt>
                <c:pt idx="29586">
                  <c:v>Nov 2025</c:v>
                </c:pt>
                <c:pt idx="29587">
                  <c:v>Nov 2025</c:v>
                </c:pt>
                <c:pt idx="29588">
                  <c:v>Nov 2025</c:v>
                </c:pt>
                <c:pt idx="29589">
                  <c:v>Nov 2025</c:v>
                </c:pt>
                <c:pt idx="29590">
                  <c:v>Nov 2025</c:v>
                </c:pt>
                <c:pt idx="29591">
                  <c:v>Nov 2025</c:v>
                </c:pt>
                <c:pt idx="29592">
                  <c:v>Nov 2025</c:v>
                </c:pt>
                <c:pt idx="29593">
                  <c:v>Nov 2025</c:v>
                </c:pt>
                <c:pt idx="29594">
                  <c:v>Nov 2025</c:v>
                </c:pt>
                <c:pt idx="29595">
                  <c:v>Nov 2025</c:v>
                </c:pt>
                <c:pt idx="29596">
                  <c:v>Nov 2025</c:v>
                </c:pt>
                <c:pt idx="29597">
                  <c:v>Nov 2025</c:v>
                </c:pt>
                <c:pt idx="29598">
                  <c:v>Nov 2025</c:v>
                </c:pt>
                <c:pt idx="29599">
                  <c:v>Nov 2025</c:v>
                </c:pt>
                <c:pt idx="29600">
                  <c:v>Nov 2025</c:v>
                </c:pt>
                <c:pt idx="29601">
                  <c:v>Nov 2025</c:v>
                </c:pt>
                <c:pt idx="29602">
                  <c:v>Nov 2025</c:v>
                </c:pt>
                <c:pt idx="29603">
                  <c:v>Nov 2025</c:v>
                </c:pt>
                <c:pt idx="29604">
                  <c:v>Nov 2025</c:v>
                </c:pt>
                <c:pt idx="29605">
                  <c:v>Nov 2025</c:v>
                </c:pt>
                <c:pt idx="29606">
                  <c:v>Nov 2025</c:v>
                </c:pt>
                <c:pt idx="29607">
                  <c:v>Nov 2025</c:v>
                </c:pt>
                <c:pt idx="29608">
                  <c:v>Nov 2025</c:v>
                </c:pt>
                <c:pt idx="29609">
                  <c:v>Nov 2025</c:v>
                </c:pt>
                <c:pt idx="29610">
                  <c:v>Nov 2025</c:v>
                </c:pt>
                <c:pt idx="29611">
                  <c:v>Nov 2025</c:v>
                </c:pt>
                <c:pt idx="29612">
                  <c:v>Nov 2025</c:v>
                </c:pt>
                <c:pt idx="29613">
                  <c:v>Nov 2025</c:v>
                </c:pt>
                <c:pt idx="29614">
                  <c:v>Nov 2025</c:v>
                </c:pt>
                <c:pt idx="29615">
                  <c:v>Nov 2025</c:v>
                </c:pt>
                <c:pt idx="29616">
                  <c:v>Nov 2025</c:v>
                </c:pt>
                <c:pt idx="29617">
                  <c:v>Nov 2025</c:v>
                </c:pt>
                <c:pt idx="29618">
                  <c:v>Nov 2025</c:v>
                </c:pt>
                <c:pt idx="29619">
                  <c:v>Nov 2025</c:v>
                </c:pt>
                <c:pt idx="29620">
                  <c:v>Nov 2025</c:v>
                </c:pt>
                <c:pt idx="29621">
                  <c:v>Nov 2025</c:v>
                </c:pt>
                <c:pt idx="29622">
                  <c:v>Nov 2025</c:v>
                </c:pt>
                <c:pt idx="29623">
                  <c:v>Nov 2025</c:v>
                </c:pt>
                <c:pt idx="29624">
                  <c:v>Nov 2025</c:v>
                </c:pt>
                <c:pt idx="29625">
                  <c:v>Nov 2025</c:v>
                </c:pt>
                <c:pt idx="29626">
                  <c:v>Nov 2025</c:v>
                </c:pt>
                <c:pt idx="29627">
                  <c:v>Nov 2025</c:v>
                </c:pt>
                <c:pt idx="29628">
                  <c:v>Nov 2025</c:v>
                </c:pt>
                <c:pt idx="29629">
                  <c:v>Nov 2025</c:v>
                </c:pt>
                <c:pt idx="29630">
                  <c:v>Nov 2025</c:v>
                </c:pt>
                <c:pt idx="29631">
                  <c:v>Nov 2025</c:v>
                </c:pt>
                <c:pt idx="29632">
                  <c:v>Nov 2025</c:v>
                </c:pt>
                <c:pt idx="29633">
                  <c:v>Nov 2025</c:v>
                </c:pt>
                <c:pt idx="29634">
                  <c:v>Nov 2025</c:v>
                </c:pt>
                <c:pt idx="29635">
                  <c:v>Nov 2025</c:v>
                </c:pt>
                <c:pt idx="29636">
                  <c:v>Nov 2025</c:v>
                </c:pt>
                <c:pt idx="29637">
                  <c:v>Nov 2025</c:v>
                </c:pt>
                <c:pt idx="29638">
                  <c:v>Nov 2025</c:v>
                </c:pt>
                <c:pt idx="29639">
                  <c:v>Nov 2025</c:v>
                </c:pt>
                <c:pt idx="29640">
                  <c:v>Nov 2025</c:v>
                </c:pt>
                <c:pt idx="29641">
                  <c:v>Nov 2025</c:v>
                </c:pt>
                <c:pt idx="29642">
                  <c:v>Nov 2025</c:v>
                </c:pt>
                <c:pt idx="29643">
                  <c:v>Nov 2025</c:v>
                </c:pt>
                <c:pt idx="29644">
                  <c:v>Nov 2025</c:v>
                </c:pt>
                <c:pt idx="29645">
                  <c:v>Nov 2025</c:v>
                </c:pt>
                <c:pt idx="29646">
                  <c:v>Nov 2025</c:v>
                </c:pt>
                <c:pt idx="29647">
                  <c:v>Nov 2025</c:v>
                </c:pt>
                <c:pt idx="29648">
                  <c:v>Nov 2025</c:v>
                </c:pt>
                <c:pt idx="29649">
                  <c:v>Nov 2025</c:v>
                </c:pt>
                <c:pt idx="29650">
                  <c:v>Nov 2025</c:v>
                </c:pt>
                <c:pt idx="29651">
                  <c:v>Nov 2025</c:v>
                </c:pt>
                <c:pt idx="29652">
                  <c:v>Nov 2025</c:v>
                </c:pt>
                <c:pt idx="29653">
                  <c:v>Nov 2025</c:v>
                </c:pt>
                <c:pt idx="29654">
                  <c:v>Nov 2025</c:v>
                </c:pt>
                <c:pt idx="29655">
                  <c:v>Nov 2025</c:v>
                </c:pt>
                <c:pt idx="29656">
                  <c:v>Nov 2025</c:v>
                </c:pt>
                <c:pt idx="29657">
                  <c:v>Nov 2025</c:v>
                </c:pt>
                <c:pt idx="29658">
                  <c:v>Nov 2025</c:v>
                </c:pt>
                <c:pt idx="29659">
                  <c:v>Nov 2025</c:v>
                </c:pt>
                <c:pt idx="29660">
                  <c:v>Nov 2025</c:v>
                </c:pt>
                <c:pt idx="29661">
                  <c:v>Nov 2025</c:v>
                </c:pt>
                <c:pt idx="29662">
                  <c:v>Nov 2025</c:v>
                </c:pt>
                <c:pt idx="29663">
                  <c:v>Nov 2025</c:v>
                </c:pt>
                <c:pt idx="29664">
                  <c:v>Nov 2025</c:v>
                </c:pt>
                <c:pt idx="29665">
                  <c:v>Nov 2025</c:v>
                </c:pt>
                <c:pt idx="29666">
                  <c:v>Nov 2025</c:v>
                </c:pt>
                <c:pt idx="29667">
                  <c:v>Nov 2025</c:v>
                </c:pt>
                <c:pt idx="29668">
                  <c:v>Nov 2025</c:v>
                </c:pt>
                <c:pt idx="29669">
                  <c:v>Nov 2025</c:v>
                </c:pt>
                <c:pt idx="29670">
                  <c:v>Nov 2025</c:v>
                </c:pt>
                <c:pt idx="29671">
                  <c:v>Nov 2025</c:v>
                </c:pt>
                <c:pt idx="29672">
                  <c:v>Nov 2025</c:v>
                </c:pt>
                <c:pt idx="29673">
                  <c:v>Nov 2025</c:v>
                </c:pt>
                <c:pt idx="29674">
                  <c:v>Nov 2025</c:v>
                </c:pt>
                <c:pt idx="29675">
                  <c:v>Nov 2025</c:v>
                </c:pt>
                <c:pt idx="29676">
                  <c:v>Nov 2025</c:v>
                </c:pt>
                <c:pt idx="29677">
                  <c:v>Nov 2025</c:v>
                </c:pt>
                <c:pt idx="29678">
                  <c:v>Nov 2025</c:v>
                </c:pt>
                <c:pt idx="29679">
                  <c:v>Nov 2025</c:v>
                </c:pt>
                <c:pt idx="29680">
                  <c:v>Nov 2025</c:v>
                </c:pt>
                <c:pt idx="29681">
                  <c:v>Nov 2025</c:v>
                </c:pt>
                <c:pt idx="29682">
                  <c:v>Nov 2025</c:v>
                </c:pt>
                <c:pt idx="29683">
                  <c:v>Nov 2025</c:v>
                </c:pt>
                <c:pt idx="29684">
                  <c:v>Nov 2025</c:v>
                </c:pt>
                <c:pt idx="29685">
                  <c:v>Nov 2025</c:v>
                </c:pt>
                <c:pt idx="29686">
                  <c:v>Nov 2025</c:v>
                </c:pt>
                <c:pt idx="29687">
                  <c:v>Nov 2025</c:v>
                </c:pt>
                <c:pt idx="29688">
                  <c:v>Nov 2025</c:v>
                </c:pt>
                <c:pt idx="29689">
                  <c:v>Nov 2025</c:v>
                </c:pt>
                <c:pt idx="29690">
                  <c:v>Nov 2025</c:v>
                </c:pt>
                <c:pt idx="29691">
                  <c:v>Nov 2025</c:v>
                </c:pt>
                <c:pt idx="29692">
                  <c:v>Nov 2025</c:v>
                </c:pt>
                <c:pt idx="29693">
                  <c:v>Nov 2025</c:v>
                </c:pt>
                <c:pt idx="29694">
                  <c:v>Nov 2025</c:v>
                </c:pt>
                <c:pt idx="29695">
                  <c:v>Nov 2025</c:v>
                </c:pt>
                <c:pt idx="29696">
                  <c:v>Nov 2025</c:v>
                </c:pt>
                <c:pt idx="29697">
                  <c:v>Nov 2025</c:v>
                </c:pt>
                <c:pt idx="29698">
                  <c:v>Nov 2025</c:v>
                </c:pt>
                <c:pt idx="29699">
                  <c:v>Nov 2025</c:v>
                </c:pt>
                <c:pt idx="29700">
                  <c:v>Nov 2025</c:v>
                </c:pt>
                <c:pt idx="29701">
                  <c:v>Nov 2025</c:v>
                </c:pt>
                <c:pt idx="29702">
                  <c:v>Nov 2025</c:v>
                </c:pt>
                <c:pt idx="29703">
                  <c:v>Nov 2025</c:v>
                </c:pt>
                <c:pt idx="29704">
                  <c:v>Nov 2025</c:v>
                </c:pt>
                <c:pt idx="29705">
                  <c:v>Nov 2025</c:v>
                </c:pt>
                <c:pt idx="29706">
                  <c:v>Nov 2025</c:v>
                </c:pt>
                <c:pt idx="29707">
                  <c:v>Nov 2025</c:v>
                </c:pt>
                <c:pt idx="29708">
                  <c:v>Nov 2025</c:v>
                </c:pt>
                <c:pt idx="29709">
                  <c:v>Nov 2025</c:v>
                </c:pt>
                <c:pt idx="29710">
                  <c:v>Nov 2025</c:v>
                </c:pt>
                <c:pt idx="29711">
                  <c:v>Nov 2025</c:v>
                </c:pt>
                <c:pt idx="29712">
                  <c:v>Nov 2025</c:v>
                </c:pt>
                <c:pt idx="29713">
                  <c:v>Nov 2025</c:v>
                </c:pt>
                <c:pt idx="29714">
                  <c:v>Nov 2025</c:v>
                </c:pt>
                <c:pt idx="29715">
                  <c:v>Nov 2025</c:v>
                </c:pt>
                <c:pt idx="29716">
                  <c:v>Nov 2025</c:v>
                </c:pt>
                <c:pt idx="29717">
                  <c:v>Nov 2025</c:v>
                </c:pt>
                <c:pt idx="29718">
                  <c:v>Nov 2025</c:v>
                </c:pt>
                <c:pt idx="29719">
                  <c:v>Nov 2025</c:v>
                </c:pt>
                <c:pt idx="29720">
                  <c:v>Nov 2025</c:v>
                </c:pt>
                <c:pt idx="29721">
                  <c:v>Nov 2025</c:v>
                </c:pt>
                <c:pt idx="29722">
                  <c:v>Nov 2025</c:v>
                </c:pt>
                <c:pt idx="29723">
                  <c:v>Nov 2025</c:v>
                </c:pt>
                <c:pt idx="29724">
                  <c:v>Nov 2025</c:v>
                </c:pt>
                <c:pt idx="29725">
                  <c:v>Nov 2025</c:v>
                </c:pt>
                <c:pt idx="29726">
                  <c:v>Nov 2025</c:v>
                </c:pt>
                <c:pt idx="29727">
                  <c:v>Nov 2025</c:v>
                </c:pt>
                <c:pt idx="29728">
                  <c:v>Nov 2025</c:v>
                </c:pt>
                <c:pt idx="29729">
                  <c:v>Nov 2025</c:v>
                </c:pt>
                <c:pt idx="29730">
                  <c:v>Nov 2025</c:v>
                </c:pt>
                <c:pt idx="29731">
                  <c:v>Nov 2025</c:v>
                </c:pt>
                <c:pt idx="29732">
                  <c:v>Nov 2025</c:v>
                </c:pt>
                <c:pt idx="29733">
                  <c:v>Nov 2025</c:v>
                </c:pt>
                <c:pt idx="29734">
                  <c:v>Nov 2025</c:v>
                </c:pt>
                <c:pt idx="29735">
                  <c:v>Nov 2025</c:v>
                </c:pt>
                <c:pt idx="29736">
                  <c:v>Nov 2025</c:v>
                </c:pt>
                <c:pt idx="29737">
                  <c:v>Nov 2025</c:v>
                </c:pt>
                <c:pt idx="29738">
                  <c:v>Nov 2025</c:v>
                </c:pt>
                <c:pt idx="29739">
                  <c:v>Nov 2025</c:v>
                </c:pt>
                <c:pt idx="29740">
                  <c:v>Nov 2025</c:v>
                </c:pt>
                <c:pt idx="29741">
                  <c:v>Nov 2025</c:v>
                </c:pt>
                <c:pt idx="29742">
                  <c:v>Nov 2025</c:v>
                </c:pt>
                <c:pt idx="29743">
                  <c:v>Nov 2025</c:v>
                </c:pt>
                <c:pt idx="29744">
                  <c:v>Nov 2025</c:v>
                </c:pt>
                <c:pt idx="29745">
                  <c:v>Nov 2025</c:v>
                </c:pt>
                <c:pt idx="29746">
                  <c:v>Nov 2025</c:v>
                </c:pt>
                <c:pt idx="29747">
                  <c:v>Nov 2025</c:v>
                </c:pt>
                <c:pt idx="29748">
                  <c:v>Nov 2025</c:v>
                </c:pt>
                <c:pt idx="29749">
                  <c:v>Nov 2025</c:v>
                </c:pt>
                <c:pt idx="29750">
                  <c:v>Nov 2025</c:v>
                </c:pt>
                <c:pt idx="29751">
                  <c:v>Nov 2025</c:v>
                </c:pt>
                <c:pt idx="29752">
                  <c:v>Nov 2025</c:v>
                </c:pt>
                <c:pt idx="29753">
                  <c:v>Nov 2025</c:v>
                </c:pt>
                <c:pt idx="29754">
                  <c:v>Nov 2025</c:v>
                </c:pt>
                <c:pt idx="29755">
                  <c:v>Nov 2025</c:v>
                </c:pt>
                <c:pt idx="29756">
                  <c:v>Nov 2025</c:v>
                </c:pt>
                <c:pt idx="29757">
                  <c:v>Nov 2025</c:v>
                </c:pt>
                <c:pt idx="29758">
                  <c:v>Nov 2025</c:v>
                </c:pt>
                <c:pt idx="29759">
                  <c:v>Nov 2025</c:v>
                </c:pt>
                <c:pt idx="29760">
                  <c:v>Nov 2025</c:v>
                </c:pt>
                <c:pt idx="29761">
                  <c:v>Nov 2025</c:v>
                </c:pt>
                <c:pt idx="29762">
                  <c:v>Nov 2025</c:v>
                </c:pt>
                <c:pt idx="29763">
                  <c:v>Nov 2025</c:v>
                </c:pt>
                <c:pt idx="29764">
                  <c:v>Nov 2025</c:v>
                </c:pt>
                <c:pt idx="29765">
                  <c:v>Nov 2025</c:v>
                </c:pt>
                <c:pt idx="29766">
                  <c:v>Nov 2025</c:v>
                </c:pt>
                <c:pt idx="29767">
                  <c:v>Nov 2025</c:v>
                </c:pt>
                <c:pt idx="29768">
                  <c:v>Nov 2025</c:v>
                </c:pt>
                <c:pt idx="29769">
                  <c:v>Nov 2025</c:v>
                </c:pt>
                <c:pt idx="29770">
                  <c:v>Nov 2025</c:v>
                </c:pt>
                <c:pt idx="29771">
                  <c:v>Nov 2025</c:v>
                </c:pt>
                <c:pt idx="29772">
                  <c:v>Nov 2025</c:v>
                </c:pt>
                <c:pt idx="29773">
                  <c:v>Nov 2025</c:v>
                </c:pt>
                <c:pt idx="29774">
                  <c:v>Nov 2025</c:v>
                </c:pt>
                <c:pt idx="29775">
                  <c:v>Nov 2025</c:v>
                </c:pt>
                <c:pt idx="29776">
                  <c:v>Nov 2025</c:v>
                </c:pt>
                <c:pt idx="29777">
                  <c:v>Nov 2025</c:v>
                </c:pt>
                <c:pt idx="29778">
                  <c:v>Nov 2025</c:v>
                </c:pt>
                <c:pt idx="29779">
                  <c:v>Nov 2025</c:v>
                </c:pt>
                <c:pt idx="29780">
                  <c:v>Nov 2025</c:v>
                </c:pt>
                <c:pt idx="29781">
                  <c:v>Nov 2025</c:v>
                </c:pt>
                <c:pt idx="29782">
                  <c:v>Nov 2025</c:v>
                </c:pt>
                <c:pt idx="29783">
                  <c:v>Nov 2025</c:v>
                </c:pt>
                <c:pt idx="29784">
                  <c:v>Nov 2025</c:v>
                </c:pt>
                <c:pt idx="29785">
                  <c:v>Nov 2025</c:v>
                </c:pt>
                <c:pt idx="29786">
                  <c:v>Nov 2025</c:v>
                </c:pt>
                <c:pt idx="29787">
                  <c:v>Nov 2025</c:v>
                </c:pt>
                <c:pt idx="29788">
                  <c:v>Nov 2025</c:v>
                </c:pt>
                <c:pt idx="29789">
                  <c:v>Nov 2025</c:v>
                </c:pt>
                <c:pt idx="29790">
                  <c:v>Nov 2025</c:v>
                </c:pt>
                <c:pt idx="29791">
                  <c:v>Nov 2025</c:v>
                </c:pt>
                <c:pt idx="29792">
                  <c:v>Nov 2025</c:v>
                </c:pt>
                <c:pt idx="29793">
                  <c:v>Nov 2025</c:v>
                </c:pt>
                <c:pt idx="29794">
                  <c:v>Nov 2025</c:v>
                </c:pt>
                <c:pt idx="29795">
                  <c:v>Nov 2025</c:v>
                </c:pt>
                <c:pt idx="29796">
                  <c:v>Nov 2025</c:v>
                </c:pt>
                <c:pt idx="29797">
                  <c:v>Nov 2025</c:v>
                </c:pt>
                <c:pt idx="29798">
                  <c:v>Nov 2025</c:v>
                </c:pt>
                <c:pt idx="29799">
                  <c:v>Nov 2025</c:v>
                </c:pt>
                <c:pt idx="29800">
                  <c:v>Nov 2025</c:v>
                </c:pt>
                <c:pt idx="29801">
                  <c:v>Nov 2025</c:v>
                </c:pt>
                <c:pt idx="29802">
                  <c:v>Nov 2025</c:v>
                </c:pt>
                <c:pt idx="29803">
                  <c:v>Nov 2025</c:v>
                </c:pt>
                <c:pt idx="29804">
                  <c:v>Nov 2025</c:v>
                </c:pt>
                <c:pt idx="29805">
                  <c:v>Nov 2025</c:v>
                </c:pt>
                <c:pt idx="29806">
                  <c:v>Nov 2025</c:v>
                </c:pt>
                <c:pt idx="29807">
                  <c:v>Nov 2025</c:v>
                </c:pt>
                <c:pt idx="29808">
                  <c:v>Nov 2025</c:v>
                </c:pt>
                <c:pt idx="29809">
                  <c:v>Nov 2025</c:v>
                </c:pt>
                <c:pt idx="29810">
                  <c:v>Nov 2025</c:v>
                </c:pt>
                <c:pt idx="29811">
                  <c:v>Nov 2025</c:v>
                </c:pt>
                <c:pt idx="29812">
                  <c:v>Nov 2025</c:v>
                </c:pt>
                <c:pt idx="29813">
                  <c:v>Nov 2025</c:v>
                </c:pt>
                <c:pt idx="29814">
                  <c:v>Nov 2025</c:v>
                </c:pt>
                <c:pt idx="29815">
                  <c:v>Nov 2025</c:v>
                </c:pt>
                <c:pt idx="29816">
                  <c:v>Nov 2025</c:v>
                </c:pt>
                <c:pt idx="29817">
                  <c:v>Nov 2025</c:v>
                </c:pt>
                <c:pt idx="29818">
                  <c:v>Nov 2025</c:v>
                </c:pt>
                <c:pt idx="29819">
                  <c:v>Nov 2025</c:v>
                </c:pt>
                <c:pt idx="29820">
                  <c:v>Nov 2025</c:v>
                </c:pt>
                <c:pt idx="29821">
                  <c:v>Nov 2025</c:v>
                </c:pt>
                <c:pt idx="29822">
                  <c:v>Nov 2025</c:v>
                </c:pt>
                <c:pt idx="29823">
                  <c:v>Nov 2025</c:v>
                </c:pt>
                <c:pt idx="29824">
                  <c:v>Nov 2025</c:v>
                </c:pt>
                <c:pt idx="29825">
                  <c:v>Nov 2025</c:v>
                </c:pt>
                <c:pt idx="29826">
                  <c:v>Nov 2025</c:v>
                </c:pt>
                <c:pt idx="29827">
                  <c:v>Nov 2025</c:v>
                </c:pt>
                <c:pt idx="29828">
                  <c:v>Nov 2025</c:v>
                </c:pt>
                <c:pt idx="29829">
                  <c:v>Nov 2025</c:v>
                </c:pt>
                <c:pt idx="29830">
                  <c:v>Nov 2025</c:v>
                </c:pt>
                <c:pt idx="29831">
                  <c:v>Nov 2025</c:v>
                </c:pt>
                <c:pt idx="29832">
                  <c:v>Nov 2025</c:v>
                </c:pt>
                <c:pt idx="29833">
                  <c:v>Nov 2025</c:v>
                </c:pt>
                <c:pt idx="29834">
                  <c:v>Nov 2025</c:v>
                </c:pt>
                <c:pt idx="29835">
                  <c:v>Nov 2025</c:v>
                </c:pt>
                <c:pt idx="29836">
                  <c:v>Nov 2025</c:v>
                </c:pt>
                <c:pt idx="29837">
                  <c:v>Nov 2025</c:v>
                </c:pt>
                <c:pt idx="29838">
                  <c:v>Nov 2025</c:v>
                </c:pt>
                <c:pt idx="29839">
                  <c:v>Nov 2025</c:v>
                </c:pt>
                <c:pt idx="29840">
                  <c:v>Nov 2025</c:v>
                </c:pt>
                <c:pt idx="29841">
                  <c:v>Nov 2025</c:v>
                </c:pt>
                <c:pt idx="29842">
                  <c:v>Nov 2025</c:v>
                </c:pt>
                <c:pt idx="29843">
                  <c:v>Nov 2025</c:v>
                </c:pt>
                <c:pt idx="29844">
                  <c:v>Nov 2025</c:v>
                </c:pt>
                <c:pt idx="29845">
                  <c:v>Nov 2025</c:v>
                </c:pt>
                <c:pt idx="29846">
                  <c:v>Nov 2025</c:v>
                </c:pt>
                <c:pt idx="29847">
                  <c:v>Nov 2025</c:v>
                </c:pt>
                <c:pt idx="29848">
                  <c:v>Nov 2025</c:v>
                </c:pt>
                <c:pt idx="29849">
                  <c:v>Nov 2025</c:v>
                </c:pt>
                <c:pt idx="29850">
                  <c:v>Nov 2025</c:v>
                </c:pt>
                <c:pt idx="29851">
                  <c:v>Nov 2025</c:v>
                </c:pt>
                <c:pt idx="29852">
                  <c:v>Nov 2025</c:v>
                </c:pt>
                <c:pt idx="29853">
                  <c:v>Nov 2025</c:v>
                </c:pt>
                <c:pt idx="29854">
                  <c:v>Nov 2025</c:v>
                </c:pt>
                <c:pt idx="29855">
                  <c:v>Nov 2025</c:v>
                </c:pt>
                <c:pt idx="29856">
                  <c:v>Nov 2025</c:v>
                </c:pt>
                <c:pt idx="29857">
                  <c:v>Nov 2025</c:v>
                </c:pt>
                <c:pt idx="29858">
                  <c:v>Nov 2025</c:v>
                </c:pt>
                <c:pt idx="29859">
                  <c:v>Nov 2025</c:v>
                </c:pt>
                <c:pt idx="29860">
                  <c:v>Nov 2025</c:v>
                </c:pt>
                <c:pt idx="29861">
                  <c:v>Nov 2025</c:v>
                </c:pt>
                <c:pt idx="29862">
                  <c:v>Nov 2025</c:v>
                </c:pt>
                <c:pt idx="29863">
                  <c:v>Nov 2025</c:v>
                </c:pt>
                <c:pt idx="29864">
                  <c:v>Nov 2025</c:v>
                </c:pt>
                <c:pt idx="29865">
                  <c:v>Nov 2025</c:v>
                </c:pt>
                <c:pt idx="29866">
                  <c:v>Nov 2025</c:v>
                </c:pt>
                <c:pt idx="29867">
                  <c:v>Nov 2025</c:v>
                </c:pt>
                <c:pt idx="29868">
                  <c:v>Nov 2025</c:v>
                </c:pt>
                <c:pt idx="29869">
                  <c:v>Nov 2025</c:v>
                </c:pt>
                <c:pt idx="29870">
                  <c:v>Nov 2025</c:v>
                </c:pt>
                <c:pt idx="29871">
                  <c:v>Nov 2025</c:v>
                </c:pt>
                <c:pt idx="29872">
                  <c:v>Nov 2025</c:v>
                </c:pt>
                <c:pt idx="29873">
                  <c:v>Nov 2025</c:v>
                </c:pt>
                <c:pt idx="29874">
                  <c:v>Nov 2025</c:v>
                </c:pt>
                <c:pt idx="29875">
                  <c:v>Nov 2025</c:v>
                </c:pt>
                <c:pt idx="29876">
                  <c:v>Nov 2025</c:v>
                </c:pt>
                <c:pt idx="29877">
                  <c:v>Nov 2025</c:v>
                </c:pt>
                <c:pt idx="29878">
                  <c:v>Nov 2025</c:v>
                </c:pt>
                <c:pt idx="29879">
                  <c:v>Nov 2025</c:v>
                </c:pt>
                <c:pt idx="29880">
                  <c:v>Nov 2025</c:v>
                </c:pt>
                <c:pt idx="29881">
                  <c:v>Nov 2025</c:v>
                </c:pt>
                <c:pt idx="29882">
                  <c:v>Nov 2025</c:v>
                </c:pt>
                <c:pt idx="29883">
                  <c:v>Nov 2025</c:v>
                </c:pt>
                <c:pt idx="29884">
                  <c:v>Nov 2025</c:v>
                </c:pt>
                <c:pt idx="29885">
                  <c:v>Nov 2025</c:v>
                </c:pt>
                <c:pt idx="29886">
                  <c:v>Nov 2025</c:v>
                </c:pt>
                <c:pt idx="29887">
                  <c:v>Nov 2025</c:v>
                </c:pt>
                <c:pt idx="29888">
                  <c:v>Nov 2025</c:v>
                </c:pt>
                <c:pt idx="29889">
                  <c:v>Nov 2025</c:v>
                </c:pt>
                <c:pt idx="29890">
                  <c:v>Nov 2025</c:v>
                </c:pt>
                <c:pt idx="29891">
                  <c:v>Nov 2025</c:v>
                </c:pt>
                <c:pt idx="29892">
                  <c:v>Nov 2025</c:v>
                </c:pt>
                <c:pt idx="29893">
                  <c:v>Nov 2025</c:v>
                </c:pt>
                <c:pt idx="29894">
                  <c:v>Nov 2025</c:v>
                </c:pt>
                <c:pt idx="29895">
                  <c:v>Nov 2025</c:v>
                </c:pt>
                <c:pt idx="29896">
                  <c:v>Nov 2025</c:v>
                </c:pt>
                <c:pt idx="29897">
                  <c:v>Nov 2025</c:v>
                </c:pt>
                <c:pt idx="29898">
                  <c:v>Nov 2025</c:v>
                </c:pt>
                <c:pt idx="29899">
                  <c:v>Nov 2025</c:v>
                </c:pt>
                <c:pt idx="29900">
                  <c:v>Nov 2025</c:v>
                </c:pt>
                <c:pt idx="29901">
                  <c:v>Nov 2025</c:v>
                </c:pt>
                <c:pt idx="29902">
                  <c:v>Nov 2025</c:v>
                </c:pt>
                <c:pt idx="29903">
                  <c:v>Nov 2025</c:v>
                </c:pt>
                <c:pt idx="29904">
                  <c:v>Nov 2025</c:v>
                </c:pt>
                <c:pt idx="29905">
                  <c:v>Nov 2025</c:v>
                </c:pt>
                <c:pt idx="29906">
                  <c:v>Nov 2025</c:v>
                </c:pt>
                <c:pt idx="29907">
                  <c:v>Nov 2025</c:v>
                </c:pt>
                <c:pt idx="29908">
                  <c:v>Nov 2025</c:v>
                </c:pt>
                <c:pt idx="29909">
                  <c:v>Nov 2025</c:v>
                </c:pt>
                <c:pt idx="29910">
                  <c:v>Nov 2025</c:v>
                </c:pt>
                <c:pt idx="29911">
                  <c:v>Nov 2025</c:v>
                </c:pt>
                <c:pt idx="29912">
                  <c:v>Nov 2025</c:v>
                </c:pt>
                <c:pt idx="29913">
                  <c:v>Nov 2025</c:v>
                </c:pt>
                <c:pt idx="29914">
                  <c:v>Nov 2025</c:v>
                </c:pt>
                <c:pt idx="29915">
                  <c:v>Nov 2025</c:v>
                </c:pt>
                <c:pt idx="29916">
                  <c:v>Nov 2025</c:v>
                </c:pt>
                <c:pt idx="29917">
                  <c:v>Nov 2025</c:v>
                </c:pt>
                <c:pt idx="29918">
                  <c:v>Nov 2025</c:v>
                </c:pt>
                <c:pt idx="29919">
                  <c:v>Nov 2025</c:v>
                </c:pt>
                <c:pt idx="29920">
                  <c:v>Nov 2025</c:v>
                </c:pt>
                <c:pt idx="29921">
                  <c:v>Nov 2025</c:v>
                </c:pt>
                <c:pt idx="29922">
                  <c:v>Nov 2025</c:v>
                </c:pt>
                <c:pt idx="29923">
                  <c:v>Nov 2025</c:v>
                </c:pt>
                <c:pt idx="29924">
                  <c:v>Nov 2025</c:v>
                </c:pt>
                <c:pt idx="29925">
                  <c:v>Nov 2025</c:v>
                </c:pt>
                <c:pt idx="29926">
                  <c:v>Nov 2025</c:v>
                </c:pt>
                <c:pt idx="29927">
                  <c:v>Nov 2025</c:v>
                </c:pt>
                <c:pt idx="29928">
                  <c:v>Nov 2025</c:v>
                </c:pt>
                <c:pt idx="29929">
                  <c:v>Nov 2025</c:v>
                </c:pt>
                <c:pt idx="29930">
                  <c:v>Nov 2025</c:v>
                </c:pt>
                <c:pt idx="29931">
                  <c:v>Nov 2025</c:v>
                </c:pt>
                <c:pt idx="29932">
                  <c:v>Nov 2025</c:v>
                </c:pt>
                <c:pt idx="29933">
                  <c:v>Nov 2025</c:v>
                </c:pt>
                <c:pt idx="29934">
                  <c:v>Nov 2025</c:v>
                </c:pt>
                <c:pt idx="29935">
                  <c:v>Nov 2025</c:v>
                </c:pt>
                <c:pt idx="29936">
                  <c:v>Nov 2025</c:v>
                </c:pt>
                <c:pt idx="29937">
                  <c:v>Nov 2025</c:v>
                </c:pt>
                <c:pt idx="29938">
                  <c:v>Nov 2025</c:v>
                </c:pt>
                <c:pt idx="29939">
                  <c:v>Nov 2025</c:v>
                </c:pt>
                <c:pt idx="29940">
                  <c:v>Nov 2025</c:v>
                </c:pt>
                <c:pt idx="29941">
                  <c:v>Nov 2025</c:v>
                </c:pt>
                <c:pt idx="29942">
                  <c:v>Nov 2025</c:v>
                </c:pt>
                <c:pt idx="29943">
                  <c:v>Nov 2025</c:v>
                </c:pt>
                <c:pt idx="29944">
                  <c:v>Nov 2025</c:v>
                </c:pt>
                <c:pt idx="29945">
                  <c:v>Nov 2025</c:v>
                </c:pt>
                <c:pt idx="29946">
                  <c:v>Nov 2025</c:v>
                </c:pt>
                <c:pt idx="29947">
                  <c:v>Nov 2025</c:v>
                </c:pt>
                <c:pt idx="29948">
                  <c:v>Nov 2025</c:v>
                </c:pt>
                <c:pt idx="29949">
                  <c:v>Nov 2025</c:v>
                </c:pt>
                <c:pt idx="29950">
                  <c:v>Nov 2025</c:v>
                </c:pt>
                <c:pt idx="29951">
                  <c:v>Nov 2025</c:v>
                </c:pt>
                <c:pt idx="29952">
                  <c:v>Nov 2025</c:v>
                </c:pt>
                <c:pt idx="29953">
                  <c:v>Nov 2025</c:v>
                </c:pt>
                <c:pt idx="29954">
                  <c:v>Nov 2025</c:v>
                </c:pt>
                <c:pt idx="29955">
                  <c:v>Nov 2025</c:v>
                </c:pt>
                <c:pt idx="29956">
                  <c:v>Nov 2025</c:v>
                </c:pt>
                <c:pt idx="29957">
                  <c:v>Nov 2025</c:v>
                </c:pt>
                <c:pt idx="29958">
                  <c:v>Nov 2025</c:v>
                </c:pt>
                <c:pt idx="29959">
                  <c:v>Nov 2025</c:v>
                </c:pt>
                <c:pt idx="29960">
                  <c:v>Nov 2025</c:v>
                </c:pt>
                <c:pt idx="29961">
                  <c:v>Nov 2025</c:v>
                </c:pt>
                <c:pt idx="29962">
                  <c:v>Nov 2025</c:v>
                </c:pt>
                <c:pt idx="29963">
                  <c:v>Nov 2025</c:v>
                </c:pt>
                <c:pt idx="29964">
                  <c:v>Nov 2025</c:v>
                </c:pt>
                <c:pt idx="29965">
                  <c:v>Nov 2025</c:v>
                </c:pt>
                <c:pt idx="29966">
                  <c:v>Nov 2025</c:v>
                </c:pt>
                <c:pt idx="29967">
                  <c:v>Nov 2025</c:v>
                </c:pt>
                <c:pt idx="29968">
                  <c:v>Nov 2025</c:v>
                </c:pt>
                <c:pt idx="29969">
                  <c:v>Nov 2025</c:v>
                </c:pt>
                <c:pt idx="29970">
                  <c:v>Nov 2025</c:v>
                </c:pt>
                <c:pt idx="29971">
                  <c:v>Nov 2025</c:v>
                </c:pt>
                <c:pt idx="29972">
                  <c:v>Nov 2025</c:v>
                </c:pt>
                <c:pt idx="29973">
                  <c:v>Nov 2025</c:v>
                </c:pt>
                <c:pt idx="29974">
                  <c:v>Nov 2025</c:v>
                </c:pt>
                <c:pt idx="29975">
                  <c:v>Nov 2025</c:v>
                </c:pt>
                <c:pt idx="29976">
                  <c:v>Nov 2025</c:v>
                </c:pt>
                <c:pt idx="29977">
                  <c:v>Nov 2025</c:v>
                </c:pt>
                <c:pt idx="29978">
                  <c:v>Nov 2025</c:v>
                </c:pt>
                <c:pt idx="29979">
                  <c:v>Nov 2025</c:v>
                </c:pt>
                <c:pt idx="29980">
                  <c:v>Nov 2025</c:v>
                </c:pt>
                <c:pt idx="29981">
                  <c:v>Nov 2025</c:v>
                </c:pt>
                <c:pt idx="29982">
                  <c:v>Nov 2025</c:v>
                </c:pt>
                <c:pt idx="29983">
                  <c:v>Nov 2025</c:v>
                </c:pt>
                <c:pt idx="29984">
                  <c:v>Nov 2025</c:v>
                </c:pt>
                <c:pt idx="29985">
                  <c:v>Nov 2025</c:v>
                </c:pt>
                <c:pt idx="29986">
                  <c:v>Nov 2025</c:v>
                </c:pt>
                <c:pt idx="29987">
                  <c:v>Nov 2025</c:v>
                </c:pt>
                <c:pt idx="29988">
                  <c:v>Nov 2025</c:v>
                </c:pt>
                <c:pt idx="29989">
                  <c:v>Nov 2025</c:v>
                </c:pt>
                <c:pt idx="29990">
                  <c:v>Nov 2025</c:v>
                </c:pt>
                <c:pt idx="29991">
                  <c:v>Nov 2025</c:v>
                </c:pt>
                <c:pt idx="29992">
                  <c:v>Nov 2025</c:v>
                </c:pt>
                <c:pt idx="29993">
                  <c:v>Nov 2025</c:v>
                </c:pt>
                <c:pt idx="29994">
                  <c:v>Nov 2025</c:v>
                </c:pt>
                <c:pt idx="29995">
                  <c:v>Nov 2025</c:v>
                </c:pt>
                <c:pt idx="29996">
                  <c:v>Nov 2025</c:v>
                </c:pt>
                <c:pt idx="29997">
                  <c:v>Nov 2025</c:v>
                </c:pt>
                <c:pt idx="29998">
                  <c:v>Nov 2025</c:v>
                </c:pt>
                <c:pt idx="29999">
                  <c:v>Nov 2025</c:v>
                </c:pt>
                <c:pt idx="30000">
                  <c:v>Nov 2025</c:v>
                </c:pt>
                <c:pt idx="30001">
                  <c:v>Nov 2025</c:v>
                </c:pt>
                <c:pt idx="30002">
                  <c:v>Nov 2025</c:v>
                </c:pt>
                <c:pt idx="30003">
                  <c:v>Nov 2025</c:v>
                </c:pt>
                <c:pt idx="30004">
                  <c:v>Nov 2025</c:v>
                </c:pt>
                <c:pt idx="30005">
                  <c:v>Nov 2025</c:v>
                </c:pt>
                <c:pt idx="30006">
                  <c:v>Nov 2025</c:v>
                </c:pt>
                <c:pt idx="30007">
                  <c:v>Nov 2025</c:v>
                </c:pt>
                <c:pt idx="30008">
                  <c:v>Nov 2025</c:v>
                </c:pt>
                <c:pt idx="30009">
                  <c:v>Nov 2025</c:v>
                </c:pt>
                <c:pt idx="30010">
                  <c:v>Nov 2025</c:v>
                </c:pt>
                <c:pt idx="30011">
                  <c:v>Nov 2025</c:v>
                </c:pt>
                <c:pt idx="30012">
                  <c:v>Nov 2025</c:v>
                </c:pt>
                <c:pt idx="30013">
                  <c:v>Nov 2025</c:v>
                </c:pt>
                <c:pt idx="30014">
                  <c:v>Nov 2025</c:v>
                </c:pt>
                <c:pt idx="30015">
                  <c:v>Nov 2025</c:v>
                </c:pt>
                <c:pt idx="30016">
                  <c:v>Nov 2025</c:v>
                </c:pt>
                <c:pt idx="30017">
                  <c:v>Nov 2025</c:v>
                </c:pt>
                <c:pt idx="30018">
                  <c:v>Nov 2025</c:v>
                </c:pt>
                <c:pt idx="30019">
                  <c:v>Nov 2025</c:v>
                </c:pt>
                <c:pt idx="30020">
                  <c:v>Nov 2025</c:v>
                </c:pt>
                <c:pt idx="30021">
                  <c:v>Nov 2025</c:v>
                </c:pt>
                <c:pt idx="30022">
                  <c:v>Nov 2025</c:v>
                </c:pt>
                <c:pt idx="30023">
                  <c:v>Nov 2025</c:v>
                </c:pt>
                <c:pt idx="30024">
                  <c:v>Nov 2025</c:v>
                </c:pt>
                <c:pt idx="30025">
                  <c:v>Nov 2025</c:v>
                </c:pt>
                <c:pt idx="30026">
                  <c:v>Nov 2025</c:v>
                </c:pt>
                <c:pt idx="30027">
                  <c:v>Nov 2025</c:v>
                </c:pt>
                <c:pt idx="30028">
                  <c:v>Nov 2025</c:v>
                </c:pt>
                <c:pt idx="30029">
                  <c:v>Nov 2025</c:v>
                </c:pt>
                <c:pt idx="30030">
                  <c:v>Nov 2025</c:v>
                </c:pt>
                <c:pt idx="30031">
                  <c:v>Nov 2025</c:v>
                </c:pt>
                <c:pt idx="30032">
                  <c:v>Nov 2025</c:v>
                </c:pt>
                <c:pt idx="30033">
                  <c:v>Nov 2025</c:v>
                </c:pt>
                <c:pt idx="30034">
                  <c:v>Nov 2025</c:v>
                </c:pt>
                <c:pt idx="30035">
                  <c:v>Nov 2025</c:v>
                </c:pt>
                <c:pt idx="30036">
                  <c:v>Nov 2025</c:v>
                </c:pt>
                <c:pt idx="30037">
                  <c:v>Nov 2025</c:v>
                </c:pt>
                <c:pt idx="30038">
                  <c:v>Nov 2025</c:v>
                </c:pt>
                <c:pt idx="30039">
                  <c:v>Nov 2025</c:v>
                </c:pt>
                <c:pt idx="30040">
                  <c:v>Nov 2025</c:v>
                </c:pt>
                <c:pt idx="30041">
                  <c:v>Nov 2025</c:v>
                </c:pt>
                <c:pt idx="30042">
                  <c:v>Nov 2025</c:v>
                </c:pt>
                <c:pt idx="30043">
                  <c:v>Nov 2025</c:v>
                </c:pt>
                <c:pt idx="30044">
                  <c:v>Nov 2025</c:v>
                </c:pt>
                <c:pt idx="30045">
                  <c:v>Nov 2025</c:v>
                </c:pt>
                <c:pt idx="30046">
                  <c:v>Nov 2025</c:v>
                </c:pt>
                <c:pt idx="30047">
                  <c:v>Nov 2025</c:v>
                </c:pt>
                <c:pt idx="30048">
                  <c:v>Nov 2025</c:v>
                </c:pt>
                <c:pt idx="30049">
                  <c:v>Nov 2025</c:v>
                </c:pt>
                <c:pt idx="30050">
                  <c:v>Nov 2025</c:v>
                </c:pt>
                <c:pt idx="30051">
                  <c:v>Nov 2025</c:v>
                </c:pt>
                <c:pt idx="30052">
                  <c:v>Nov 2025</c:v>
                </c:pt>
                <c:pt idx="30053">
                  <c:v>Nov 2025</c:v>
                </c:pt>
                <c:pt idx="30054">
                  <c:v>Nov 2025</c:v>
                </c:pt>
                <c:pt idx="30055">
                  <c:v>Nov 2025</c:v>
                </c:pt>
                <c:pt idx="30056">
                  <c:v>Nov 2025</c:v>
                </c:pt>
                <c:pt idx="30057">
                  <c:v>Nov 2025</c:v>
                </c:pt>
                <c:pt idx="30058">
                  <c:v>Nov 2025</c:v>
                </c:pt>
                <c:pt idx="30059">
                  <c:v>Nov 2025</c:v>
                </c:pt>
                <c:pt idx="30060">
                  <c:v>Nov 2025</c:v>
                </c:pt>
                <c:pt idx="30061">
                  <c:v>Nov 2025</c:v>
                </c:pt>
                <c:pt idx="30062">
                  <c:v>Nov 2025</c:v>
                </c:pt>
                <c:pt idx="30063">
                  <c:v>Nov 2025</c:v>
                </c:pt>
                <c:pt idx="30064">
                  <c:v>Nov 2025</c:v>
                </c:pt>
                <c:pt idx="30065">
                  <c:v>Nov 2025</c:v>
                </c:pt>
                <c:pt idx="30066">
                  <c:v>Nov 2025</c:v>
                </c:pt>
                <c:pt idx="30067">
                  <c:v>Nov 2025</c:v>
                </c:pt>
                <c:pt idx="30068">
                  <c:v>Nov 2025</c:v>
                </c:pt>
                <c:pt idx="30069">
                  <c:v>Nov 2025</c:v>
                </c:pt>
                <c:pt idx="30070">
                  <c:v>Nov 2025</c:v>
                </c:pt>
                <c:pt idx="30071">
                  <c:v>Nov 2025</c:v>
                </c:pt>
                <c:pt idx="30072">
                  <c:v>Nov 2025</c:v>
                </c:pt>
                <c:pt idx="30073">
                  <c:v>Nov 2025</c:v>
                </c:pt>
                <c:pt idx="30074">
                  <c:v>Nov 2025</c:v>
                </c:pt>
                <c:pt idx="30075">
                  <c:v>Nov 2025</c:v>
                </c:pt>
                <c:pt idx="30076">
                  <c:v>Nov 2025</c:v>
                </c:pt>
                <c:pt idx="30077">
                  <c:v>Nov 2025</c:v>
                </c:pt>
                <c:pt idx="30078">
                  <c:v>Nov 2025</c:v>
                </c:pt>
                <c:pt idx="30079">
                  <c:v>Nov 2025</c:v>
                </c:pt>
                <c:pt idx="30080">
                  <c:v>Nov 2025</c:v>
                </c:pt>
                <c:pt idx="30081">
                  <c:v>Nov 2025</c:v>
                </c:pt>
                <c:pt idx="30082">
                  <c:v>Nov 2025</c:v>
                </c:pt>
                <c:pt idx="30083">
                  <c:v>Nov 2025</c:v>
                </c:pt>
                <c:pt idx="30084">
                  <c:v>Nov 2025</c:v>
                </c:pt>
                <c:pt idx="30085">
                  <c:v>Nov 2025</c:v>
                </c:pt>
                <c:pt idx="30086">
                  <c:v>Nov 2025</c:v>
                </c:pt>
                <c:pt idx="30087">
                  <c:v>Nov 2025</c:v>
                </c:pt>
                <c:pt idx="30088">
                  <c:v>Nov 2025</c:v>
                </c:pt>
                <c:pt idx="30089">
                  <c:v>Nov 2025</c:v>
                </c:pt>
                <c:pt idx="30090">
                  <c:v>Nov 2025</c:v>
                </c:pt>
                <c:pt idx="30091">
                  <c:v>Nov 2025</c:v>
                </c:pt>
                <c:pt idx="30092">
                  <c:v>Nov 2025</c:v>
                </c:pt>
                <c:pt idx="30093">
                  <c:v>Nov 2025</c:v>
                </c:pt>
                <c:pt idx="30094">
                  <c:v>Nov 2025</c:v>
                </c:pt>
                <c:pt idx="30095">
                  <c:v>Nov 2025</c:v>
                </c:pt>
                <c:pt idx="30096">
                  <c:v>Nov 2025</c:v>
                </c:pt>
                <c:pt idx="30097">
                  <c:v>Nov 2025</c:v>
                </c:pt>
                <c:pt idx="30098">
                  <c:v>Nov 2025</c:v>
                </c:pt>
                <c:pt idx="30099">
                  <c:v>Nov 2025</c:v>
                </c:pt>
                <c:pt idx="30100">
                  <c:v>Nov 2025</c:v>
                </c:pt>
                <c:pt idx="30101">
                  <c:v>Nov 2025</c:v>
                </c:pt>
                <c:pt idx="30102">
                  <c:v>Nov 2025</c:v>
                </c:pt>
                <c:pt idx="30103">
                  <c:v>Nov 2025</c:v>
                </c:pt>
                <c:pt idx="30104">
                  <c:v>Nov 2025</c:v>
                </c:pt>
                <c:pt idx="30105">
                  <c:v>Nov 2025</c:v>
                </c:pt>
                <c:pt idx="30106">
                  <c:v>Nov 2025</c:v>
                </c:pt>
                <c:pt idx="30107">
                  <c:v>Nov 2025</c:v>
                </c:pt>
                <c:pt idx="30108">
                  <c:v>Nov 2025</c:v>
                </c:pt>
                <c:pt idx="30109">
                  <c:v>Nov 2025</c:v>
                </c:pt>
                <c:pt idx="30110">
                  <c:v>Nov 2025</c:v>
                </c:pt>
                <c:pt idx="30111">
                  <c:v>Nov 2025</c:v>
                </c:pt>
                <c:pt idx="30112">
                  <c:v>Nov 2025</c:v>
                </c:pt>
                <c:pt idx="30113">
                  <c:v>Nov 2025</c:v>
                </c:pt>
                <c:pt idx="30114">
                  <c:v>Nov 2025</c:v>
                </c:pt>
                <c:pt idx="30115">
                  <c:v>Nov 2025</c:v>
                </c:pt>
                <c:pt idx="30116">
                  <c:v>Nov 2025</c:v>
                </c:pt>
                <c:pt idx="30117">
                  <c:v>Nov 2025</c:v>
                </c:pt>
                <c:pt idx="30118">
                  <c:v>Nov 2025</c:v>
                </c:pt>
                <c:pt idx="30119">
                  <c:v>Nov 2025</c:v>
                </c:pt>
                <c:pt idx="30120">
                  <c:v>Nov 2025</c:v>
                </c:pt>
                <c:pt idx="30121">
                  <c:v>Nov 2025</c:v>
                </c:pt>
                <c:pt idx="30122">
                  <c:v>Nov 2025</c:v>
                </c:pt>
                <c:pt idx="30123">
                  <c:v>Nov 2025</c:v>
                </c:pt>
                <c:pt idx="30124">
                  <c:v>Nov 2025</c:v>
                </c:pt>
                <c:pt idx="30125">
                  <c:v>Nov 2025</c:v>
                </c:pt>
                <c:pt idx="30126">
                  <c:v>Nov 2025</c:v>
                </c:pt>
                <c:pt idx="30127">
                  <c:v>Nov 2025</c:v>
                </c:pt>
                <c:pt idx="30128">
                  <c:v>Nov 2025</c:v>
                </c:pt>
                <c:pt idx="30129">
                  <c:v>Nov 2025</c:v>
                </c:pt>
                <c:pt idx="30130">
                  <c:v>Nov 2025</c:v>
                </c:pt>
                <c:pt idx="30131">
                  <c:v>Nov 2025</c:v>
                </c:pt>
                <c:pt idx="30132">
                  <c:v>Nov 2025</c:v>
                </c:pt>
                <c:pt idx="30133">
                  <c:v>Nov 2025</c:v>
                </c:pt>
                <c:pt idx="30134">
                  <c:v>Nov 2025</c:v>
                </c:pt>
                <c:pt idx="30135">
                  <c:v>Nov 2025</c:v>
                </c:pt>
                <c:pt idx="30136">
                  <c:v>Nov 2025</c:v>
                </c:pt>
                <c:pt idx="30137">
                  <c:v>Nov 2025</c:v>
                </c:pt>
                <c:pt idx="30138">
                  <c:v>Nov 2025</c:v>
                </c:pt>
                <c:pt idx="30139">
                  <c:v>Nov 2025</c:v>
                </c:pt>
                <c:pt idx="30140">
                  <c:v>Nov 2025</c:v>
                </c:pt>
                <c:pt idx="30141">
                  <c:v>Nov 2025</c:v>
                </c:pt>
                <c:pt idx="30142">
                  <c:v>Nov 2025</c:v>
                </c:pt>
                <c:pt idx="30143">
                  <c:v>Nov 2025</c:v>
                </c:pt>
                <c:pt idx="30144">
                  <c:v>Nov 2025</c:v>
                </c:pt>
                <c:pt idx="30145">
                  <c:v>Nov 2025</c:v>
                </c:pt>
                <c:pt idx="30146">
                  <c:v>Nov 2025</c:v>
                </c:pt>
                <c:pt idx="30147">
                  <c:v>Nov 2025</c:v>
                </c:pt>
                <c:pt idx="30148">
                  <c:v>Nov 2025</c:v>
                </c:pt>
                <c:pt idx="30149">
                  <c:v>Nov 2025</c:v>
                </c:pt>
                <c:pt idx="30150">
                  <c:v>Nov 2025</c:v>
                </c:pt>
                <c:pt idx="30151">
                  <c:v>Nov 2025</c:v>
                </c:pt>
                <c:pt idx="30152">
                  <c:v>Nov 2025</c:v>
                </c:pt>
                <c:pt idx="30153">
                  <c:v>Nov 2025</c:v>
                </c:pt>
                <c:pt idx="30154">
                  <c:v>Nov 2025</c:v>
                </c:pt>
                <c:pt idx="30155">
                  <c:v>Nov 2025</c:v>
                </c:pt>
                <c:pt idx="30156">
                  <c:v>Nov 2025</c:v>
                </c:pt>
                <c:pt idx="30157">
                  <c:v>Nov 2025</c:v>
                </c:pt>
                <c:pt idx="30158">
                  <c:v>Nov 2025</c:v>
                </c:pt>
                <c:pt idx="30159">
                  <c:v>Nov 2025</c:v>
                </c:pt>
                <c:pt idx="30160">
                  <c:v>Nov 2025</c:v>
                </c:pt>
                <c:pt idx="30161">
                  <c:v>Nov 2025</c:v>
                </c:pt>
                <c:pt idx="30162">
                  <c:v>Nov 2025</c:v>
                </c:pt>
                <c:pt idx="30163">
                  <c:v>Nov 2025</c:v>
                </c:pt>
                <c:pt idx="30164">
                  <c:v>Nov 2025</c:v>
                </c:pt>
                <c:pt idx="30165">
                  <c:v>Nov 2025</c:v>
                </c:pt>
                <c:pt idx="30166">
                  <c:v>Nov 2025</c:v>
                </c:pt>
                <c:pt idx="30167">
                  <c:v>Nov 2025</c:v>
                </c:pt>
                <c:pt idx="30168">
                  <c:v>Nov 2025</c:v>
                </c:pt>
                <c:pt idx="30169">
                  <c:v>Nov 2025</c:v>
                </c:pt>
                <c:pt idx="30170">
                  <c:v>Nov 2025</c:v>
                </c:pt>
                <c:pt idx="30171">
                  <c:v>Nov 2025</c:v>
                </c:pt>
                <c:pt idx="30172">
                  <c:v>Nov 2025</c:v>
                </c:pt>
                <c:pt idx="30173">
                  <c:v>Nov 2025</c:v>
                </c:pt>
                <c:pt idx="30174">
                  <c:v>Nov 2025</c:v>
                </c:pt>
                <c:pt idx="30175">
                  <c:v>Nov 2025</c:v>
                </c:pt>
                <c:pt idx="30176">
                  <c:v>Nov 2025</c:v>
                </c:pt>
                <c:pt idx="30177">
                  <c:v>Nov 2025</c:v>
                </c:pt>
                <c:pt idx="30178">
                  <c:v>Nov 2025</c:v>
                </c:pt>
                <c:pt idx="30179">
                  <c:v>Nov 2025</c:v>
                </c:pt>
                <c:pt idx="30180">
                  <c:v>Nov 2025</c:v>
                </c:pt>
                <c:pt idx="30181">
                  <c:v>Nov 2025</c:v>
                </c:pt>
                <c:pt idx="30182">
                  <c:v>Nov 2025</c:v>
                </c:pt>
                <c:pt idx="30183">
                  <c:v>Nov 2025</c:v>
                </c:pt>
                <c:pt idx="30184">
                  <c:v>Nov 2025</c:v>
                </c:pt>
                <c:pt idx="30185">
                  <c:v>Nov 2025</c:v>
                </c:pt>
                <c:pt idx="30186">
                  <c:v>Nov 2025</c:v>
                </c:pt>
                <c:pt idx="30187">
                  <c:v>Nov 2025</c:v>
                </c:pt>
                <c:pt idx="30188">
                  <c:v>Nov 2025</c:v>
                </c:pt>
                <c:pt idx="30189">
                  <c:v>Nov 2025</c:v>
                </c:pt>
                <c:pt idx="30190">
                  <c:v>Nov 2025</c:v>
                </c:pt>
                <c:pt idx="30191">
                  <c:v>Nov 2025</c:v>
                </c:pt>
                <c:pt idx="30192">
                  <c:v>Nov 2025</c:v>
                </c:pt>
                <c:pt idx="30193">
                  <c:v>Nov 2025</c:v>
                </c:pt>
                <c:pt idx="30194">
                  <c:v>Nov 2025</c:v>
                </c:pt>
                <c:pt idx="30195">
                  <c:v>Nov 2025</c:v>
                </c:pt>
                <c:pt idx="30196">
                  <c:v>Nov 2025</c:v>
                </c:pt>
                <c:pt idx="30197">
                  <c:v>Nov 2025</c:v>
                </c:pt>
                <c:pt idx="30198">
                  <c:v>Nov 2025</c:v>
                </c:pt>
                <c:pt idx="30199">
                  <c:v>Nov 2025</c:v>
                </c:pt>
                <c:pt idx="30200">
                  <c:v>Nov 2025</c:v>
                </c:pt>
                <c:pt idx="30201">
                  <c:v>Nov 2025</c:v>
                </c:pt>
                <c:pt idx="30202">
                  <c:v>Nov 2025</c:v>
                </c:pt>
                <c:pt idx="30203">
                  <c:v>Nov 2025</c:v>
                </c:pt>
                <c:pt idx="30204">
                  <c:v>Nov 2025</c:v>
                </c:pt>
                <c:pt idx="30205">
                  <c:v>Nov 2025</c:v>
                </c:pt>
                <c:pt idx="30206">
                  <c:v>Nov 2025</c:v>
                </c:pt>
                <c:pt idx="30207">
                  <c:v>Nov 2025</c:v>
                </c:pt>
                <c:pt idx="30208">
                  <c:v>Nov 2025</c:v>
                </c:pt>
                <c:pt idx="30209">
                  <c:v>Nov 2025</c:v>
                </c:pt>
                <c:pt idx="30210">
                  <c:v>Nov 2025</c:v>
                </c:pt>
                <c:pt idx="30211">
                  <c:v>Nov 2025</c:v>
                </c:pt>
                <c:pt idx="30212">
                  <c:v>Nov 2025</c:v>
                </c:pt>
                <c:pt idx="30213">
                  <c:v>Nov 2025</c:v>
                </c:pt>
                <c:pt idx="30214">
                  <c:v>Nov 2025</c:v>
                </c:pt>
                <c:pt idx="30215">
                  <c:v>Nov 2025</c:v>
                </c:pt>
                <c:pt idx="30216">
                  <c:v>Nov 2025</c:v>
                </c:pt>
                <c:pt idx="30217">
                  <c:v>Nov 2025</c:v>
                </c:pt>
                <c:pt idx="30218">
                  <c:v>Nov 2025</c:v>
                </c:pt>
                <c:pt idx="30219">
                  <c:v>Nov 2025</c:v>
                </c:pt>
                <c:pt idx="30220">
                  <c:v>Nov 2025</c:v>
                </c:pt>
                <c:pt idx="30221">
                  <c:v>Nov 2025</c:v>
                </c:pt>
                <c:pt idx="30222">
                  <c:v>Nov 2025</c:v>
                </c:pt>
                <c:pt idx="30223">
                  <c:v>Nov 2025</c:v>
                </c:pt>
                <c:pt idx="30224">
                  <c:v>Nov 2025</c:v>
                </c:pt>
                <c:pt idx="30225">
                  <c:v>Nov 2025</c:v>
                </c:pt>
                <c:pt idx="30226">
                  <c:v>Nov 2025</c:v>
                </c:pt>
                <c:pt idx="30227">
                  <c:v>Nov 2025</c:v>
                </c:pt>
                <c:pt idx="30228">
                  <c:v>Nov 2025</c:v>
                </c:pt>
                <c:pt idx="30229">
                  <c:v>Nov 2025</c:v>
                </c:pt>
                <c:pt idx="30230">
                  <c:v>Nov 2025</c:v>
                </c:pt>
                <c:pt idx="30231">
                  <c:v>Nov 2025</c:v>
                </c:pt>
                <c:pt idx="30232">
                  <c:v>Nov 2025</c:v>
                </c:pt>
                <c:pt idx="30233">
                  <c:v>Nov 2025</c:v>
                </c:pt>
                <c:pt idx="30234">
                  <c:v>Nov 2025</c:v>
                </c:pt>
                <c:pt idx="30235">
                  <c:v>Nov 2025</c:v>
                </c:pt>
                <c:pt idx="30236">
                  <c:v>Nov 2025</c:v>
                </c:pt>
                <c:pt idx="30237">
                  <c:v>Nov 2025</c:v>
                </c:pt>
                <c:pt idx="30238">
                  <c:v>Nov 2025</c:v>
                </c:pt>
                <c:pt idx="30239">
                  <c:v>Nov 2025</c:v>
                </c:pt>
                <c:pt idx="30240">
                  <c:v>Nov 2025</c:v>
                </c:pt>
                <c:pt idx="30241">
                  <c:v>Nov 2025</c:v>
                </c:pt>
                <c:pt idx="30242">
                  <c:v>Nov 2025</c:v>
                </c:pt>
                <c:pt idx="30243">
                  <c:v>Nov 2025</c:v>
                </c:pt>
                <c:pt idx="30244">
                  <c:v>Nov 2025</c:v>
                </c:pt>
                <c:pt idx="30245">
                  <c:v>Nov 2025</c:v>
                </c:pt>
                <c:pt idx="30246">
                  <c:v>Nov 2025</c:v>
                </c:pt>
                <c:pt idx="30247">
                  <c:v>Nov 2025</c:v>
                </c:pt>
                <c:pt idx="30248">
                  <c:v>Nov 2025</c:v>
                </c:pt>
                <c:pt idx="30249">
                  <c:v>Nov 2025</c:v>
                </c:pt>
                <c:pt idx="30250">
                  <c:v>Nov 2025</c:v>
                </c:pt>
                <c:pt idx="30251">
                  <c:v>Nov 2025</c:v>
                </c:pt>
                <c:pt idx="30252">
                  <c:v>Nov 2025</c:v>
                </c:pt>
                <c:pt idx="30253">
                  <c:v>Nov 2025</c:v>
                </c:pt>
                <c:pt idx="30254">
                  <c:v>Nov 2025</c:v>
                </c:pt>
                <c:pt idx="30255">
                  <c:v>Nov 2025</c:v>
                </c:pt>
                <c:pt idx="30256">
                  <c:v>Nov 2025</c:v>
                </c:pt>
                <c:pt idx="30257">
                  <c:v>Nov 2025</c:v>
                </c:pt>
                <c:pt idx="30258">
                  <c:v>Nov 2025</c:v>
                </c:pt>
                <c:pt idx="30259">
                  <c:v>Nov 2025</c:v>
                </c:pt>
                <c:pt idx="30260">
                  <c:v>Nov 2025</c:v>
                </c:pt>
                <c:pt idx="30261">
                  <c:v>Nov 2025</c:v>
                </c:pt>
                <c:pt idx="30262">
                  <c:v>Nov 2025</c:v>
                </c:pt>
                <c:pt idx="30263">
                  <c:v>Nov 2025</c:v>
                </c:pt>
                <c:pt idx="30264">
                  <c:v>Nov 2025</c:v>
                </c:pt>
                <c:pt idx="30265">
                  <c:v>Nov 2025</c:v>
                </c:pt>
                <c:pt idx="30266">
                  <c:v>Nov 2025</c:v>
                </c:pt>
                <c:pt idx="30267">
                  <c:v>Nov 2025</c:v>
                </c:pt>
                <c:pt idx="30268">
                  <c:v>Nov 2025</c:v>
                </c:pt>
                <c:pt idx="30269">
                  <c:v>Nov 2025</c:v>
                </c:pt>
                <c:pt idx="30270">
                  <c:v>Nov 2025</c:v>
                </c:pt>
                <c:pt idx="30271">
                  <c:v>Nov 2025</c:v>
                </c:pt>
                <c:pt idx="30272">
                  <c:v>Nov 2025</c:v>
                </c:pt>
                <c:pt idx="30273">
                  <c:v>Nov 2025</c:v>
                </c:pt>
                <c:pt idx="30274">
                  <c:v>Nov 2025</c:v>
                </c:pt>
                <c:pt idx="30275">
                  <c:v>Nov 2025</c:v>
                </c:pt>
                <c:pt idx="30276">
                  <c:v>Nov 2025</c:v>
                </c:pt>
                <c:pt idx="30277">
                  <c:v>Nov 2025</c:v>
                </c:pt>
                <c:pt idx="30278">
                  <c:v>Nov 2025</c:v>
                </c:pt>
                <c:pt idx="30279">
                  <c:v>Nov 2025</c:v>
                </c:pt>
                <c:pt idx="30280">
                  <c:v>Nov 2025</c:v>
                </c:pt>
                <c:pt idx="30281">
                  <c:v>Nov 2025</c:v>
                </c:pt>
                <c:pt idx="30282">
                  <c:v>Nov 2025</c:v>
                </c:pt>
                <c:pt idx="30283">
                  <c:v>Nov 2025</c:v>
                </c:pt>
                <c:pt idx="30284">
                  <c:v>Nov 2025</c:v>
                </c:pt>
                <c:pt idx="30285">
                  <c:v>Nov 2025</c:v>
                </c:pt>
                <c:pt idx="30286">
                  <c:v>Nov 2025</c:v>
                </c:pt>
                <c:pt idx="30287">
                  <c:v>Nov 2025</c:v>
                </c:pt>
                <c:pt idx="30288">
                  <c:v>Nov 2025</c:v>
                </c:pt>
                <c:pt idx="30289">
                  <c:v>Nov 2025</c:v>
                </c:pt>
                <c:pt idx="30290">
                  <c:v>Nov 2025</c:v>
                </c:pt>
                <c:pt idx="30291">
                  <c:v>Nov 2025</c:v>
                </c:pt>
                <c:pt idx="30292">
                  <c:v>Nov 2025</c:v>
                </c:pt>
                <c:pt idx="30293">
                  <c:v>Nov 2025</c:v>
                </c:pt>
                <c:pt idx="30294">
                  <c:v>Nov 2025</c:v>
                </c:pt>
                <c:pt idx="30295">
                  <c:v>Nov 2025</c:v>
                </c:pt>
                <c:pt idx="30296">
                  <c:v>Nov 2025</c:v>
                </c:pt>
                <c:pt idx="30297">
                  <c:v>Nov 2025</c:v>
                </c:pt>
                <c:pt idx="30298">
                  <c:v>Nov 2025</c:v>
                </c:pt>
                <c:pt idx="30299">
                  <c:v>Nov 2025</c:v>
                </c:pt>
                <c:pt idx="30300">
                  <c:v>Nov 2025</c:v>
                </c:pt>
                <c:pt idx="30301">
                  <c:v>Nov 2025</c:v>
                </c:pt>
                <c:pt idx="30302">
                  <c:v>Nov 2025</c:v>
                </c:pt>
                <c:pt idx="30303">
                  <c:v>Nov 2025</c:v>
                </c:pt>
                <c:pt idx="30304">
                  <c:v>Nov 2025</c:v>
                </c:pt>
                <c:pt idx="30305">
                  <c:v>Nov 2025</c:v>
                </c:pt>
                <c:pt idx="30306">
                  <c:v>Nov 2025</c:v>
                </c:pt>
                <c:pt idx="30307">
                  <c:v>Nov 2025</c:v>
                </c:pt>
                <c:pt idx="30308">
                  <c:v>Nov 2025</c:v>
                </c:pt>
                <c:pt idx="30309">
                  <c:v>Nov 2025</c:v>
                </c:pt>
                <c:pt idx="30310">
                  <c:v>Nov 2025</c:v>
                </c:pt>
                <c:pt idx="30311">
                  <c:v>Nov 2025</c:v>
                </c:pt>
                <c:pt idx="30312">
                  <c:v>Nov 2025</c:v>
                </c:pt>
                <c:pt idx="30313">
                  <c:v>Nov 2025</c:v>
                </c:pt>
                <c:pt idx="30314">
                  <c:v>Nov 2025</c:v>
                </c:pt>
                <c:pt idx="30315">
                  <c:v>Nov 2025</c:v>
                </c:pt>
                <c:pt idx="30316">
                  <c:v>Nov 2025</c:v>
                </c:pt>
                <c:pt idx="30317">
                  <c:v>Nov 2025</c:v>
                </c:pt>
                <c:pt idx="30318">
                  <c:v>Nov 2025</c:v>
                </c:pt>
                <c:pt idx="30319">
                  <c:v>Nov 2025</c:v>
                </c:pt>
                <c:pt idx="30320">
                  <c:v>Nov 2025</c:v>
                </c:pt>
                <c:pt idx="30321">
                  <c:v>Nov 2025</c:v>
                </c:pt>
                <c:pt idx="30322">
                  <c:v>Nov 2025</c:v>
                </c:pt>
                <c:pt idx="30323">
                  <c:v>Nov 2025</c:v>
                </c:pt>
                <c:pt idx="30324">
                  <c:v>Nov 2025</c:v>
                </c:pt>
                <c:pt idx="30325">
                  <c:v>Nov 2025</c:v>
                </c:pt>
                <c:pt idx="30326">
                  <c:v>Nov 2025</c:v>
                </c:pt>
                <c:pt idx="30327">
                  <c:v>Nov 2025</c:v>
                </c:pt>
                <c:pt idx="30328">
                  <c:v>Nov 2025</c:v>
                </c:pt>
                <c:pt idx="30329">
                  <c:v>Nov 2025</c:v>
                </c:pt>
                <c:pt idx="30330">
                  <c:v>Nov 2025</c:v>
                </c:pt>
                <c:pt idx="30331">
                  <c:v>Nov 2025</c:v>
                </c:pt>
                <c:pt idx="30332">
                  <c:v>Nov 2025</c:v>
                </c:pt>
                <c:pt idx="30333">
                  <c:v>Nov 2025</c:v>
                </c:pt>
                <c:pt idx="30334">
                  <c:v>Nov 2025</c:v>
                </c:pt>
                <c:pt idx="30335">
                  <c:v>Nov 2025</c:v>
                </c:pt>
                <c:pt idx="30336">
                  <c:v>Nov 2025</c:v>
                </c:pt>
                <c:pt idx="30337">
                  <c:v>Nov 2025</c:v>
                </c:pt>
                <c:pt idx="30338">
                  <c:v>Nov 2025</c:v>
                </c:pt>
                <c:pt idx="30339">
                  <c:v>Nov 2025</c:v>
                </c:pt>
                <c:pt idx="30340">
                  <c:v>Nov 2025</c:v>
                </c:pt>
                <c:pt idx="30341">
                  <c:v>Nov 2025</c:v>
                </c:pt>
                <c:pt idx="30342">
                  <c:v>Nov 2025</c:v>
                </c:pt>
                <c:pt idx="30343">
                  <c:v>Nov 2025</c:v>
                </c:pt>
                <c:pt idx="30344">
                  <c:v>Nov 2025</c:v>
                </c:pt>
                <c:pt idx="30345">
                  <c:v>Nov 2025</c:v>
                </c:pt>
                <c:pt idx="30346">
                  <c:v>Nov 2025</c:v>
                </c:pt>
                <c:pt idx="30347">
                  <c:v>Nov 2025</c:v>
                </c:pt>
                <c:pt idx="30348">
                  <c:v>Nov 2025</c:v>
                </c:pt>
                <c:pt idx="30349">
                  <c:v>Nov 2025</c:v>
                </c:pt>
                <c:pt idx="30350">
                  <c:v>Nov 2025</c:v>
                </c:pt>
                <c:pt idx="30351">
                  <c:v>Nov 2025</c:v>
                </c:pt>
                <c:pt idx="30352">
                  <c:v>Nov 2025</c:v>
                </c:pt>
                <c:pt idx="30353">
                  <c:v>Nov 2025</c:v>
                </c:pt>
                <c:pt idx="30354">
                  <c:v>Nov 2025</c:v>
                </c:pt>
                <c:pt idx="30355">
                  <c:v>Nov 2025</c:v>
                </c:pt>
                <c:pt idx="30356">
                  <c:v>Nov 2025</c:v>
                </c:pt>
                <c:pt idx="30357">
                  <c:v>Nov 2025</c:v>
                </c:pt>
                <c:pt idx="30358">
                  <c:v>Nov 2025</c:v>
                </c:pt>
                <c:pt idx="30359">
                  <c:v>Nov 2025</c:v>
                </c:pt>
                <c:pt idx="30360">
                  <c:v>Nov 2025</c:v>
                </c:pt>
                <c:pt idx="30361">
                  <c:v>Nov 2025</c:v>
                </c:pt>
                <c:pt idx="30362">
                  <c:v>Nov 2025</c:v>
                </c:pt>
                <c:pt idx="30363">
                  <c:v>Nov 2025</c:v>
                </c:pt>
                <c:pt idx="30364">
                  <c:v>Nov 2025</c:v>
                </c:pt>
                <c:pt idx="30365">
                  <c:v>Nov 2025</c:v>
                </c:pt>
                <c:pt idx="30366">
                  <c:v>Nov 2025</c:v>
                </c:pt>
                <c:pt idx="30367">
                  <c:v>Nov 2025</c:v>
                </c:pt>
                <c:pt idx="30368">
                  <c:v>Nov 2025</c:v>
                </c:pt>
                <c:pt idx="30369">
                  <c:v>Nov 2025</c:v>
                </c:pt>
                <c:pt idx="30370">
                  <c:v>Nov 2025</c:v>
                </c:pt>
                <c:pt idx="30371">
                  <c:v>Nov 2025</c:v>
                </c:pt>
                <c:pt idx="30372">
                  <c:v>Nov 2025</c:v>
                </c:pt>
                <c:pt idx="30373">
                  <c:v>Nov 2025</c:v>
                </c:pt>
                <c:pt idx="30374">
                  <c:v>Nov 2025</c:v>
                </c:pt>
                <c:pt idx="30375">
                  <c:v>Nov 2025</c:v>
                </c:pt>
                <c:pt idx="30376">
                  <c:v>Nov 2025</c:v>
                </c:pt>
                <c:pt idx="30377">
                  <c:v>Nov 2025</c:v>
                </c:pt>
                <c:pt idx="30378">
                  <c:v>Nov 2025</c:v>
                </c:pt>
                <c:pt idx="30379">
                  <c:v>Nov 2025</c:v>
                </c:pt>
                <c:pt idx="30380">
                  <c:v>Nov 2025</c:v>
                </c:pt>
                <c:pt idx="30381">
                  <c:v>Nov 2025</c:v>
                </c:pt>
                <c:pt idx="30382">
                  <c:v>Nov 2025</c:v>
                </c:pt>
                <c:pt idx="30383">
                  <c:v>Nov 2025</c:v>
                </c:pt>
                <c:pt idx="30384">
                  <c:v>Nov 2025</c:v>
                </c:pt>
                <c:pt idx="30385">
                  <c:v>Nov 2025</c:v>
                </c:pt>
                <c:pt idx="30386">
                  <c:v>Nov 2025</c:v>
                </c:pt>
                <c:pt idx="30387">
                  <c:v>Nov 2025</c:v>
                </c:pt>
                <c:pt idx="30388">
                  <c:v>Nov 2025</c:v>
                </c:pt>
                <c:pt idx="30389">
                  <c:v>Nov 2025</c:v>
                </c:pt>
                <c:pt idx="30390">
                  <c:v>Nov 2025</c:v>
                </c:pt>
                <c:pt idx="30391">
                  <c:v>Nov 2025</c:v>
                </c:pt>
                <c:pt idx="30392">
                  <c:v>Nov 2025</c:v>
                </c:pt>
                <c:pt idx="30393">
                  <c:v>Nov 2025</c:v>
                </c:pt>
                <c:pt idx="30394">
                  <c:v>Nov 2025</c:v>
                </c:pt>
                <c:pt idx="30395">
                  <c:v>Nov 2025</c:v>
                </c:pt>
                <c:pt idx="30396">
                  <c:v>Nov 2025</c:v>
                </c:pt>
                <c:pt idx="30397">
                  <c:v>Nov 2025</c:v>
                </c:pt>
                <c:pt idx="30398">
                  <c:v>Nov 2025</c:v>
                </c:pt>
                <c:pt idx="30399">
                  <c:v>Nov 2025</c:v>
                </c:pt>
                <c:pt idx="30400">
                  <c:v>Nov 2025</c:v>
                </c:pt>
                <c:pt idx="30401">
                  <c:v>Nov 2025</c:v>
                </c:pt>
                <c:pt idx="30402">
                  <c:v>Nov 2025</c:v>
                </c:pt>
                <c:pt idx="30403">
                  <c:v>Nov 2025</c:v>
                </c:pt>
                <c:pt idx="30404">
                  <c:v>Nov 2025</c:v>
                </c:pt>
                <c:pt idx="30405">
                  <c:v>Nov 2025</c:v>
                </c:pt>
                <c:pt idx="30406">
                  <c:v>Nov 2025</c:v>
                </c:pt>
                <c:pt idx="30407">
                  <c:v>Nov 2025</c:v>
                </c:pt>
                <c:pt idx="30408">
                  <c:v>Nov 2025</c:v>
                </c:pt>
                <c:pt idx="30409">
                  <c:v>Nov 2025</c:v>
                </c:pt>
                <c:pt idx="30410">
                  <c:v>Nov 2025</c:v>
                </c:pt>
                <c:pt idx="30411">
                  <c:v>Nov 2025</c:v>
                </c:pt>
                <c:pt idx="30412">
                  <c:v>Nov 2025</c:v>
                </c:pt>
                <c:pt idx="30413">
                  <c:v>Nov 2025</c:v>
                </c:pt>
                <c:pt idx="30414">
                  <c:v>Nov 2025</c:v>
                </c:pt>
                <c:pt idx="30415">
                  <c:v>Nov 2025</c:v>
                </c:pt>
                <c:pt idx="30416">
                  <c:v>Nov 2025</c:v>
                </c:pt>
                <c:pt idx="30417">
                  <c:v>Nov 2025</c:v>
                </c:pt>
                <c:pt idx="30418">
                  <c:v>Nov 2025</c:v>
                </c:pt>
                <c:pt idx="30419">
                  <c:v>Nov 2025</c:v>
                </c:pt>
                <c:pt idx="30420">
                  <c:v>Nov 2025</c:v>
                </c:pt>
                <c:pt idx="30421">
                  <c:v>Nov 2025</c:v>
                </c:pt>
                <c:pt idx="30422">
                  <c:v>Nov 2025</c:v>
                </c:pt>
                <c:pt idx="30423">
                  <c:v>Nov 2025</c:v>
                </c:pt>
                <c:pt idx="30424">
                  <c:v>Nov 2025</c:v>
                </c:pt>
                <c:pt idx="30425">
                  <c:v>Nov 2025</c:v>
                </c:pt>
                <c:pt idx="30426">
                  <c:v>Nov 2025</c:v>
                </c:pt>
                <c:pt idx="30427">
                  <c:v>Nov 2025</c:v>
                </c:pt>
                <c:pt idx="30428">
                  <c:v>Nov 2025</c:v>
                </c:pt>
                <c:pt idx="30429">
                  <c:v>Nov 2025</c:v>
                </c:pt>
                <c:pt idx="30430">
                  <c:v>Nov 2025</c:v>
                </c:pt>
                <c:pt idx="30431">
                  <c:v>Nov 2025</c:v>
                </c:pt>
                <c:pt idx="30432">
                  <c:v>Nov 2025</c:v>
                </c:pt>
                <c:pt idx="30433">
                  <c:v>Nov 2025</c:v>
                </c:pt>
                <c:pt idx="30434">
                  <c:v>Nov 2025</c:v>
                </c:pt>
                <c:pt idx="30435">
                  <c:v>Nov 2025</c:v>
                </c:pt>
                <c:pt idx="30436">
                  <c:v>Nov 2025</c:v>
                </c:pt>
                <c:pt idx="30437">
                  <c:v>Nov 2025</c:v>
                </c:pt>
                <c:pt idx="30438">
                  <c:v>Nov 2025</c:v>
                </c:pt>
                <c:pt idx="30439">
                  <c:v>Nov 2025</c:v>
                </c:pt>
                <c:pt idx="30440">
                  <c:v>Nov 2025</c:v>
                </c:pt>
                <c:pt idx="30441">
                  <c:v>Nov 2025</c:v>
                </c:pt>
                <c:pt idx="30442">
                  <c:v>Nov 2025</c:v>
                </c:pt>
                <c:pt idx="30443">
                  <c:v>Nov 2025</c:v>
                </c:pt>
                <c:pt idx="30444">
                  <c:v>Nov 2025</c:v>
                </c:pt>
                <c:pt idx="30445">
                  <c:v>Nov 2025</c:v>
                </c:pt>
                <c:pt idx="30446">
                  <c:v>Nov 2025</c:v>
                </c:pt>
                <c:pt idx="30447">
                  <c:v>Nov 2025</c:v>
                </c:pt>
                <c:pt idx="30448">
                  <c:v>Nov 2025</c:v>
                </c:pt>
                <c:pt idx="30449">
                  <c:v>Nov 2025</c:v>
                </c:pt>
                <c:pt idx="30450">
                  <c:v>Nov 2025</c:v>
                </c:pt>
                <c:pt idx="30451">
                  <c:v>Nov 2025</c:v>
                </c:pt>
                <c:pt idx="30452">
                  <c:v>Nov 2025</c:v>
                </c:pt>
                <c:pt idx="30453">
                  <c:v>Nov 2025</c:v>
                </c:pt>
                <c:pt idx="30454">
                  <c:v>Nov 2025</c:v>
                </c:pt>
                <c:pt idx="30455">
                  <c:v>Nov 2025</c:v>
                </c:pt>
                <c:pt idx="30456">
                  <c:v>Nov 2025</c:v>
                </c:pt>
                <c:pt idx="30457">
                  <c:v>Nov 2025</c:v>
                </c:pt>
                <c:pt idx="30458">
                  <c:v>Nov 2025</c:v>
                </c:pt>
                <c:pt idx="30459">
                  <c:v>Nov 2025</c:v>
                </c:pt>
                <c:pt idx="30460">
                  <c:v>Nov 2025</c:v>
                </c:pt>
                <c:pt idx="30461">
                  <c:v>Nov 2025</c:v>
                </c:pt>
                <c:pt idx="30462">
                  <c:v>Nov 2025</c:v>
                </c:pt>
                <c:pt idx="30463">
                  <c:v>Nov 2025</c:v>
                </c:pt>
                <c:pt idx="30464">
                  <c:v>Nov 2025</c:v>
                </c:pt>
                <c:pt idx="30465">
                  <c:v>Nov 2025</c:v>
                </c:pt>
                <c:pt idx="30466">
                  <c:v>Nov 2025</c:v>
                </c:pt>
                <c:pt idx="30467">
                  <c:v>Nov 2025</c:v>
                </c:pt>
                <c:pt idx="30468">
                  <c:v>Nov 2025</c:v>
                </c:pt>
                <c:pt idx="30469">
                  <c:v>Nov 2025</c:v>
                </c:pt>
                <c:pt idx="30470">
                  <c:v>Nov 2025</c:v>
                </c:pt>
                <c:pt idx="30471">
                  <c:v>Nov 2025</c:v>
                </c:pt>
                <c:pt idx="30472">
                  <c:v>Nov 2025</c:v>
                </c:pt>
                <c:pt idx="30473">
                  <c:v>Nov 2025</c:v>
                </c:pt>
                <c:pt idx="30474">
                  <c:v>Nov 2025</c:v>
                </c:pt>
                <c:pt idx="30475">
                  <c:v>Nov 2025</c:v>
                </c:pt>
                <c:pt idx="30476">
                  <c:v>Nov 2025</c:v>
                </c:pt>
                <c:pt idx="30477">
                  <c:v>Nov 2025</c:v>
                </c:pt>
                <c:pt idx="30478">
                  <c:v>Nov 2025</c:v>
                </c:pt>
                <c:pt idx="30479">
                  <c:v>Nov 2025</c:v>
                </c:pt>
                <c:pt idx="30480">
                  <c:v>Nov 2025</c:v>
                </c:pt>
                <c:pt idx="30481">
                  <c:v>Nov 2025</c:v>
                </c:pt>
                <c:pt idx="30482">
                  <c:v>Nov 2025</c:v>
                </c:pt>
                <c:pt idx="30483">
                  <c:v>Nov 2025</c:v>
                </c:pt>
                <c:pt idx="30484">
                  <c:v>Nov 2025</c:v>
                </c:pt>
                <c:pt idx="30485">
                  <c:v>Nov 2025</c:v>
                </c:pt>
                <c:pt idx="30486">
                  <c:v>Nov 2025</c:v>
                </c:pt>
                <c:pt idx="30487">
                  <c:v>Nov 2025</c:v>
                </c:pt>
                <c:pt idx="30488">
                  <c:v>Nov 2025</c:v>
                </c:pt>
                <c:pt idx="30489">
                  <c:v>Nov 2025</c:v>
                </c:pt>
                <c:pt idx="30490">
                  <c:v>Nov 2025</c:v>
                </c:pt>
                <c:pt idx="30491">
                  <c:v>Nov 2025</c:v>
                </c:pt>
                <c:pt idx="30492">
                  <c:v>Nov 2025</c:v>
                </c:pt>
                <c:pt idx="30493">
                  <c:v>Nov 2025</c:v>
                </c:pt>
                <c:pt idx="30494">
                  <c:v>Nov 2025</c:v>
                </c:pt>
                <c:pt idx="30495">
                  <c:v>Nov 2025</c:v>
                </c:pt>
                <c:pt idx="30496">
                  <c:v>Nov 2025</c:v>
                </c:pt>
                <c:pt idx="30497">
                  <c:v>Nov 2025</c:v>
                </c:pt>
                <c:pt idx="30498">
                  <c:v>Nov 2025</c:v>
                </c:pt>
                <c:pt idx="30499">
                  <c:v>Nov 2025</c:v>
                </c:pt>
                <c:pt idx="30500">
                  <c:v>Nov 2025</c:v>
                </c:pt>
                <c:pt idx="30501">
                  <c:v>Nov 2025</c:v>
                </c:pt>
                <c:pt idx="30502">
                  <c:v>Nov 2025</c:v>
                </c:pt>
                <c:pt idx="30503">
                  <c:v>Nov 2025</c:v>
                </c:pt>
                <c:pt idx="30504">
                  <c:v>Nov 2025</c:v>
                </c:pt>
                <c:pt idx="30505">
                  <c:v>Nov 2025</c:v>
                </c:pt>
                <c:pt idx="30506">
                  <c:v>Nov 2025</c:v>
                </c:pt>
                <c:pt idx="30507">
                  <c:v>Nov 2025</c:v>
                </c:pt>
                <c:pt idx="30508">
                  <c:v>Nov 2025</c:v>
                </c:pt>
                <c:pt idx="30509">
                  <c:v>Nov 2025</c:v>
                </c:pt>
                <c:pt idx="30510">
                  <c:v>Nov 2025</c:v>
                </c:pt>
                <c:pt idx="30511">
                  <c:v>Nov 2025</c:v>
                </c:pt>
                <c:pt idx="30512">
                  <c:v>Nov 2025</c:v>
                </c:pt>
                <c:pt idx="30513">
                  <c:v>Nov 2025</c:v>
                </c:pt>
                <c:pt idx="30514">
                  <c:v>Nov 2025</c:v>
                </c:pt>
                <c:pt idx="30515">
                  <c:v>Nov 2025</c:v>
                </c:pt>
                <c:pt idx="30516">
                  <c:v>Nov 2025</c:v>
                </c:pt>
                <c:pt idx="30517">
                  <c:v>Nov 2025</c:v>
                </c:pt>
                <c:pt idx="30518">
                  <c:v>Nov 2025</c:v>
                </c:pt>
                <c:pt idx="30519">
                  <c:v>Nov 2025</c:v>
                </c:pt>
                <c:pt idx="30520">
                  <c:v>Nov 2025</c:v>
                </c:pt>
                <c:pt idx="30521">
                  <c:v>Nov 2025</c:v>
                </c:pt>
                <c:pt idx="30522">
                  <c:v>Nov 2025</c:v>
                </c:pt>
                <c:pt idx="30523">
                  <c:v>Nov 2025</c:v>
                </c:pt>
                <c:pt idx="30524">
                  <c:v>Nov 2025</c:v>
                </c:pt>
                <c:pt idx="30525">
                  <c:v>Nov 2025</c:v>
                </c:pt>
                <c:pt idx="30526">
                  <c:v>Nov 2025</c:v>
                </c:pt>
                <c:pt idx="30527">
                  <c:v>Nov 2025</c:v>
                </c:pt>
                <c:pt idx="30528">
                  <c:v>Nov 2025</c:v>
                </c:pt>
                <c:pt idx="30529">
                  <c:v>Nov 2025</c:v>
                </c:pt>
                <c:pt idx="30530">
                  <c:v>Nov 2025</c:v>
                </c:pt>
                <c:pt idx="30531">
                  <c:v>Nov 2025</c:v>
                </c:pt>
                <c:pt idx="30532">
                  <c:v>Nov 2025</c:v>
                </c:pt>
                <c:pt idx="30533">
                  <c:v>Nov 2025</c:v>
                </c:pt>
                <c:pt idx="30534">
                  <c:v>Nov 2025</c:v>
                </c:pt>
                <c:pt idx="30535">
                  <c:v>Nov 2025</c:v>
                </c:pt>
                <c:pt idx="30536">
                  <c:v>Nov 2025</c:v>
                </c:pt>
                <c:pt idx="30537">
                  <c:v>Nov 2025</c:v>
                </c:pt>
                <c:pt idx="30538">
                  <c:v>Nov 2025</c:v>
                </c:pt>
                <c:pt idx="30539">
                  <c:v>Nov 2025</c:v>
                </c:pt>
                <c:pt idx="30540">
                  <c:v>Nov 2025</c:v>
                </c:pt>
                <c:pt idx="30541">
                  <c:v>Nov 2025</c:v>
                </c:pt>
                <c:pt idx="30542">
                  <c:v>Nov 2025</c:v>
                </c:pt>
                <c:pt idx="30543">
                  <c:v>Nov 2025</c:v>
                </c:pt>
                <c:pt idx="30544">
                  <c:v>Nov 2025</c:v>
                </c:pt>
                <c:pt idx="30545">
                  <c:v>Nov 2025</c:v>
                </c:pt>
                <c:pt idx="30546">
                  <c:v>Nov 2025</c:v>
                </c:pt>
                <c:pt idx="30547">
                  <c:v>Nov 2025</c:v>
                </c:pt>
                <c:pt idx="30548">
                  <c:v>Nov 2025</c:v>
                </c:pt>
                <c:pt idx="30549">
                  <c:v>Nov 2025</c:v>
                </c:pt>
                <c:pt idx="30550">
                  <c:v>Nov 2025</c:v>
                </c:pt>
                <c:pt idx="30551">
                  <c:v>Nov 2025</c:v>
                </c:pt>
                <c:pt idx="30552">
                  <c:v>Nov 2025</c:v>
                </c:pt>
                <c:pt idx="30553">
                  <c:v>Nov 2025</c:v>
                </c:pt>
                <c:pt idx="30554">
                  <c:v>Nov 2025</c:v>
                </c:pt>
                <c:pt idx="30555">
                  <c:v>Nov 2025</c:v>
                </c:pt>
                <c:pt idx="30556">
                  <c:v>Nov 2025</c:v>
                </c:pt>
                <c:pt idx="30557">
                  <c:v>Nov 2025</c:v>
                </c:pt>
                <c:pt idx="30558">
                  <c:v>Nov 2025</c:v>
                </c:pt>
                <c:pt idx="30559">
                  <c:v>Nov 2025</c:v>
                </c:pt>
                <c:pt idx="30560">
                  <c:v>Nov 2025</c:v>
                </c:pt>
                <c:pt idx="30561">
                  <c:v>Nov 2025</c:v>
                </c:pt>
                <c:pt idx="30562">
                  <c:v>Nov 2025</c:v>
                </c:pt>
                <c:pt idx="30563">
                  <c:v>Nov 2025</c:v>
                </c:pt>
                <c:pt idx="30564">
                  <c:v>Nov 2025</c:v>
                </c:pt>
                <c:pt idx="30565">
                  <c:v>Nov 2025</c:v>
                </c:pt>
                <c:pt idx="30566">
                  <c:v>Nov 2025</c:v>
                </c:pt>
                <c:pt idx="30567">
                  <c:v>Nov 2025</c:v>
                </c:pt>
                <c:pt idx="30568">
                  <c:v>Nov 2025</c:v>
                </c:pt>
                <c:pt idx="30569">
                  <c:v>Nov 2025</c:v>
                </c:pt>
                <c:pt idx="30570">
                  <c:v>Nov 2025</c:v>
                </c:pt>
                <c:pt idx="30571">
                  <c:v>Nov 2025</c:v>
                </c:pt>
                <c:pt idx="30572">
                  <c:v>Nov 2025</c:v>
                </c:pt>
                <c:pt idx="30573">
                  <c:v>Nov 2025</c:v>
                </c:pt>
                <c:pt idx="30574">
                  <c:v>Nov 2025</c:v>
                </c:pt>
                <c:pt idx="30575">
                  <c:v>Nov 2025</c:v>
                </c:pt>
                <c:pt idx="30576">
                  <c:v>Nov 2025</c:v>
                </c:pt>
                <c:pt idx="30577">
                  <c:v>Nov 2025</c:v>
                </c:pt>
                <c:pt idx="30578">
                  <c:v>Nov 2025</c:v>
                </c:pt>
                <c:pt idx="30579">
                  <c:v>Nov 2025</c:v>
                </c:pt>
                <c:pt idx="30580">
                  <c:v>Nov 2025</c:v>
                </c:pt>
                <c:pt idx="30581">
                  <c:v>Nov 2025</c:v>
                </c:pt>
                <c:pt idx="30582">
                  <c:v>Nov 2025</c:v>
                </c:pt>
                <c:pt idx="30583">
                  <c:v>Nov 2025</c:v>
                </c:pt>
                <c:pt idx="30584">
                  <c:v>Nov 2025</c:v>
                </c:pt>
                <c:pt idx="30585">
                  <c:v>Nov 2025</c:v>
                </c:pt>
                <c:pt idx="30586">
                  <c:v>Nov 2025</c:v>
                </c:pt>
                <c:pt idx="30587">
                  <c:v>Nov 2025</c:v>
                </c:pt>
                <c:pt idx="30588">
                  <c:v>Nov 2025</c:v>
                </c:pt>
                <c:pt idx="30589">
                  <c:v>Nov 2025</c:v>
                </c:pt>
                <c:pt idx="30590">
                  <c:v>Nov 2025</c:v>
                </c:pt>
                <c:pt idx="30591">
                  <c:v>Nov 2025</c:v>
                </c:pt>
                <c:pt idx="30592">
                  <c:v>Nov 2025</c:v>
                </c:pt>
                <c:pt idx="30593">
                  <c:v>Nov 2025</c:v>
                </c:pt>
                <c:pt idx="30594">
                  <c:v>Nov 2025</c:v>
                </c:pt>
                <c:pt idx="30595">
                  <c:v>Nov 2025</c:v>
                </c:pt>
                <c:pt idx="30596">
                  <c:v>Nov 2025</c:v>
                </c:pt>
                <c:pt idx="30597">
                  <c:v>Nov 2025</c:v>
                </c:pt>
                <c:pt idx="30598">
                  <c:v>Nov 2025</c:v>
                </c:pt>
                <c:pt idx="30599">
                  <c:v>Nov 2025</c:v>
                </c:pt>
                <c:pt idx="30600">
                  <c:v>Nov 2025</c:v>
                </c:pt>
                <c:pt idx="30601">
                  <c:v>Nov 2025</c:v>
                </c:pt>
                <c:pt idx="30602">
                  <c:v>Nov 2025</c:v>
                </c:pt>
                <c:pt idx="30603">
                  <c:v>Nov 2025</c:v>
                </c:pt>
                <c:pt idx="30604">
                  <c:v>Nov 2025</c:v>
                </c:pt>
                <c:pt idx="30605">
                  <c:v>Nov 2025</c:v>
                </c:pt>
                <c:pt idx="30606">
                  <c:v>Nov 2025</c:v>
                </c:pt>
                <c:pt idx="30607">
                  <c:v>Nov 2025</c:v>
                </c:pt>
                <c:pt idx="30608">
                  <c:v>Nov 2025</c:v>
                </c:pt>
                <c:pt idx="30609">
                  <c:v>Nov 2025</c:v>
                </c:pt>
                <c:pt idx="30610">
                  <c:v>Nov 2025</c:v>
                </c:pt>
                <c:pt idx="30611">
                  <c:v>Nov 2025</c:v>
                </c:pt>
                <c:pt idx="30612">
                  <c:v>Nov 2025</c:v>
                </c:pt>
                <c:pt idx="30613">
                  <c:v>Nov 2025</c:v>
                </c:pt>
                <c:pt idx="30614">
                  <c:v>Nov 2025</c:v>
                </c:pt>
                <c:pt idx="30615">
                  <c:v>Nov 2025</c:v>
                </c:pt>
                <c:pt idx="30616">
                  <c:v>Nov 2025</c:v>
                </c:pt>
                <c:pt idx="30617">
                  <c:v>Nov 2025</c:v>
                </c:pt>
                <c:pt idx="30618">
                  <c:v>Nov 2025</c:v>
                </c:pt>
                <c:pt idx="30619">
                  <c:v>Nov 2025</c:v>
                </c:pt>
                <c:pt idx="30620">
                  <c:v>Nov 2025</c:v>
                </c:pt>
                <c:pt idx="30621">
                  <c:v>Nov 2025</c:v>
                </c:pt>
                <c:pt idx="30622">
                  <c:v>Nov 2025</c:v>
                </c:pt>
                <c:pt idx="30623">
                  <c:v>Nov 2025</c:v>
                </c:pt>
                <c:pt idx="30624">
                  <c:v>Nov 2025</c:v>
                </c:pt>
                <c:pt idx="30625">
                  <c:v>Nov 2025</c:v>
                </c:pt>
                <c:pt idx="30626">
                  <c:v>Nov 2025</c:v>
                </c:pt>
                <c:pt idx="30627">
                  <c:v>Nov 2025</c:v>
                </c:pt>
                <c:pt idx="30628">
                  <c:v>Nov 2025</c:v>
                </c:pt>
                <c:pt idx="30629">
                  <c:v>Nov 2025</c:v>
                </c:pt>
                <c:pt idx="30630">
                  <c:v>Nov 2025</c:v>
                </c:pt>
                <c:pt idx="30631">
                  <c:v>Nov 2025</c:v>
                </c:pt>
                <c:pt idx="30632">
                  <c:v>Nov 2025</c:v>
                </c:pt>
                <c:pt idx="30633">
                  <c:v>Nov 2025</c:v>
                </c:pt>
                <c:pt idx="30634">
                  <c:v>Nov 2025</c:v>
                </c:pt>
                <c:pt idx="30635">
                  <c:v>Nov 2025</c:v>
                </c:pt>
                <c:pt idx="30636">
                  <c:v>Nov 2025</c:v>
                </c:pt>
                <c:pt idx="30637">
                  <c:v>Nov 2025</c:v>
                </c:pt>
                <c:pt idx="30638">
                  <c:v>Nov 2025</c:v>
                </c:pt>
                <c:pt idx="30639">
                  <c:v>Nov 2025</c:v>
                </c:pt>
                <c:pt idx="30640">
                  <c:v>Nov 2025</c:v>
                </c:pt>
                <c:pt idx="30641">
                  <c:v>Nov 2025</c:v>
                </c:pt>
                <c:pt idx="30642">
                  <c:v>Nov 2025</c:v>
                </c:pt>
                <c:pt idx="30643">
                  <c:v>Nov 2025</c:v>
                </c:pt>
                <c:pt idx="30644">
                  <c:v>Nov 2025</c:v>
                </c:pt>
                <c:pt idx="30645">
                  <c:v>Nov 2025</c:v>
                </c:pt>
                <c:pt idx="30646">
                  <c:v>Nov 2025</c:v>
                </c:pt>
                <c:pt idx="30647">
                  <c:v>Nov 2025</c:v>
                </c:pt>
                <c:pt idx="30648">
                  <c:v>Nov 2025</c:v>
                </c:pt>
                <c:pt idx="30649">
                  <c:v>Nov 2025</c:v>
                </c:pt>
                <c:pt idx="30650">
                  <c:v>Nov 2025</c:v>
                </c:pt>
                <c:pt idx="30651">
                  <c:v>Nov 2025</c:v>
                </c:pt>
                <c:pt idx="30652">
                  <c:v>Nov 2025</c:v>
                </c:pt>
                <c:pt idx="30653">
                  <c:v>Nov 2025</c:v>
                </c:pt>
                <c:pt idx="30654">
                  <c:v>Nov 2025</c:v>
                </c:pt>
                <c:pt idx="30655">
                  <c:v>Nov 2025</c:v>
                </c:pt>
                <c:pt idx="30656">
                  <c:v>Nov 2025</c:v>
                </c:pt>
                <c:pt idx="30657">
                  <c:v>Nov 2025</c:v>
                </c:pt>
                <c:pt idx="30658">
                  <c:v>Nov 2025</c:v>
                </c:pt>
                <c:pt idx="30659">
                  <c:v>Nov 2025</c:v>
                </c:pt>
                <c:pt idx="30660">
                  <c:v>Nov 2025</c:v>
                </c:pt>
                <c:pt idx="30661">
                  <c:v>Nov 2025</c:v>
                </c:pt>
                <c:pt idx="30662">
                  <c:v>Nov 2025</c:v>
                </c:pt>
                <c:pt idx="30663">
                  <c:v>Nov 2025</c:v>
                </c:pt>
                <c:pt idx="30664">
                  <c:v>Nov 2025</c:v>
                </c:pt>
                <c:pt idx="30665">
                  <c:v>Nov 2025</c:v>
                </c:pt>
                <c:pt idx="30666">
                  <c:v>Nov 2025</c:v>
                </c:pt>
                <c:pt idx="30667">
                  <c:v>Nov 2025</c:v>
                </c:pt>
                <c:pt idx="30668">
                  <c:v>Nov 2025</c:v>
                </c:pt>
                <c:pt idx="30669">
                  <c:v>Nov 2025</c:v>
                </c:pt>
                <c:pt idx="30670">
                  <c:v>Nov 2025</c:v>
                </c:pt>
                <c:pt idx="30671">
                  <c:v>Nov 2025</c:v>
                </c:pt>
                <c:pt idx="30672">
                  <c:v>Nov 2025</c:v>
                </c:pt>
                <c:pt idx="30673">
                  <c:v>Nov 2025</c:v>
                </c:pt>
                <c:pt idx="30674">
                  <c:v>Nov 2025</c:v>
                </c:pt>
                <c:pt idx="30675">
                  <c:v>Nov 2025</c:v>
                </c:pt>
                <c:pt idx="30676">
                  <c:v>Nov 2025</c:v>
                </c:pt>
                <c:pt idx="30677">
                  <c:v>Nov 2025</c:v>
                </c:pt>
                <c:pt idx="30678">
                  <c:v>Nov 2025</c:v>
                </c:pt>
                <c:pt idx="30679">
                  <c:v>Nov 2025</c:v>
                </c:pt>
                <c:pt idx="30680">
                  <c:v>Nov 2025</c:v>
                </c:pt>
                <c:pt idx="30681">
                  <c:v>Nov 2025</c:v>
                </c:pt>
                <c:pt idx="30682">
                  <c:v>Nov 2025</c:v>
                </c:pt>
                <c:pt idx="30683">
                  <c:v>Nov 2025</c:v>
                </c:pt>
                <c:pt idx="30684">
                  <c:v>Nov 2025</c:v>
                </c:pt>
                <c:pt idx="30685">
                  <c:v>Nov 2025</c:v>
                </c:pt>
                <c:pt idx="30686">
                  <c:v>Nov 2025</c:v>
                </c:pt>
                <c:pt idx="30687">
                  <c:v>Nov 2025</c:v>
                </c:pt>
                <c:pt idx="30688">
                  <c:v>Nov 2025</c:v>
                </c:pt>
                <c:pt idx="30689">
                  <c:v>Nov 2025</c:v>
                </c:pt>
                <c:pt idx="30690">
                  <c:v>Nov 2025</c:v>
                </c:pt>
                <c:pt idx="30691">
                  <c:v>Nov 2025</c:v>
                </c:pt>
                <c:pt idx="30692">
                  <c:v>Nov 2025</c:v>
                </c:pt>
                <c:pt idx="30693">
                  <c:v>Nov 2025</c:v>
                </c:pt>
                <c:pt idx="30694">
                  <c:v>Nov 2025</c:v>
                </c:pt>
                <c:pt idx="30695">
                  <c:v>Nov 2025</c:v>
                </c:pt>
                <c:pt idx="30696">
                  <c:v>Nov 2025</c:v>
                </c:pt>
                <c:pt idx="30697">
                  <c:v>Nov 2025</c:v>
                </c:pt>
                <c:pt idx="30698">
                  <c:v>Nov 2025</c:v>
                </c:pt>
                <c:pt idx="30699">
                  <c:v>Nov 2025</c:v>
                </c:pt>
                <c:pt idx="30700">
                  <c:v>Nov 2025</c:v>
                </c:pt>
                <c:pt idx="30701">
                  <c:v>Nov 2025</c:v>
                </c:pt>
                <c:pt idx="30702">
                  <c:v>Nov 2025</c:v>
                </c:pt>
                <c:pt idx="30703">
                  <c:v>Nov 2025</c:v>
                </c:pt>
                <c:pt idx="30704">
                  <c:v>Nov 2025</c:v>
                </c:pt>
                <c:pt idx="30705">
                  <c:v>Nov 2025</c:v>
                </c:pt>
                <c:pt idx="30706">
                  <c:v>Nov 2025</c:v>
                </c:pt>
                <c:pt idx="30707">
                  <c:v>Nov 2025</c:v>
                </c:pt>
                <c:pt idx="30708">
                  <c:v>Nov 2025</c:v>
                </c:pt>
                <c:pt idx="30709">
                  <c:v>Nov 2025</c:v>
                </c:pt>
                <c:pt idx="30710">
                  <c:v>Nov 2025</c:v>
                </c:pt>
                <c:pt idx="30711">
                  <c:v>Nov 2025</c:v>
                </c:pt>
                <c:pt idx="30712">
                  <c:v>Nov 2025</c:v>
                </c:pt>
                <c:pt idx="30713">
                  <c:v>Nov 2025</c:v>
                </c:pt>
                <c:pt idx="30714">
                  <c:v>Nov 2025</c:v>
                </c:pt>
                <c:pt idx="30715">
                  <c:v>Nov 2025</c:v>
                </c:pt>
                <c:pt idx="30716">
                  <c:v>Nov 2025</c:v>
                </c:pt>
                <c:pt idx="30717">
                  <c:v>Nov 2025</c:v>
                </c:pt>
                <c:pt idx="30718">
                  <c:v>Nov 2025</c:v>
                </c:pt>
                <c:pt idx="30719">
                  <c:v>Nov 2025</c:v>
                </c:pt>
                <c:pt idx="30720">
                  <c:v>Nov 2025</c:v>
                </c:pt>
                <c:pt idx="30721">
                  <c:v>Nov 2025</c:v>
                </c:pt>
                <c:pt idx="30722">
                  <c:v>Nov 2025</c:v>
                </c:pt>
                <c:pt idx="30723">
                  <c:v>Nov 2025</c:v>
                </c:pt>
                <c:pt idx="30724">
                  <c:v>Nov 2025</c:v>
                </c:pt>
                <c:pt idx="30725">
                  <c:v>Nov 2025</c:v>
                </c:pt>
                <c:pt idx="30726">
                  <c:v>Nov 2025</c:v>
                </c:pt>
                <c:pt idx="30727">
                  <c:v>Nov 2025</c:v>
                </c:pt>
                <c:pt idx="30728">
                  <c:v>Nov 2025</c:v>
                </c:pt>
                <c:pt idx="30729">
                  <c:v>Nov 2025</c:v>
                </c:pt>
                <c:pt idx="30730">
                  <c:v>Nov 2025</c:v>
                </c:pt>
                <c:pt idx="30731">
                  <c:v>Nov 2025</c:v>
                </c:pt>
                <c:pt idx="30732">
                  <c:v>Nov 2025</c:v>
                </c:pt>
                <c:pt idx="30733">
                  <c:v>Nov 2025</c:v>
                </c:pt>
                <c:pt idx="30734">
                  <c:v>Nov 2025</c:v>
                </c:pt>
                <c:pt idx="30735">
                  <c:v>Nov 2025</c:v>
                </c:pt>
                <c:pt idx="30736">
                  <c:v>Nov 2025</c:v>
                </c:pt>
                <c:pt idx="30737">
                  <c:v>Nov 2025</c:v>
                </c:pt>
                <c:pt idx="30738">
                  <c:v>Nov 2025</c:v>
                </c:pt>
                <c:pt idx="30739">
                  <c:v>Nov 2025</c:v>
                </c:pt>
                <c:pt idx="30740">
                  <c:v>Nov 2025</c:v>
                </c:pt>
                <c:pt idx="30741">
                  <c:v>Nov 2025</c:v>
                </c:pt>
                <c:pt idx="30742">
                  <c:v>Nov 2025</c:v>
                </c:pt>
                <c:pt idx="30743">
                  <c:v>Nov 2025</c:v>
                </c:pt>
                <c:pt idx="30744">
                  <c:v>Nov 2025</c:v>
                </c:pt>
                <c:pt idx="30745">
                  <c:v>Nov 2025</c:v>
                </c:pt>
                <c:pt idx="30746">
                  <c:v>Nov 2025</c:v>
                </c:pt>
                <c:pt idx="30747">
                  <c:v>Nov 2025</c:v>
                </c:pt>
                <c:pt idx="30748">
                  <c:v>Nov 2025</c:v>
                </c:pt>
                <c:pt idx="30749">
                  <c:v>Nov 2025</c:v>
                </c:pt>
                <c:pt idx="30750">
                  <c:v>Nov 2025</c:v>
                </c:pt>
                <c:pt idx="30751">
                  <c:v>Nov 2025</c:v>
                </c:pt>
                <c:pt idx="30752">
                  <c:v>Nov 2025</c:v>
                </c:pt>
                <c:pt idx="30753">
                  <c:v>Nov 2025</c:v>
                </c:pt>
                <c:pt idx="30754">
                  <c:v>Nov 2025</c:v>
                </c:pt>
                <c:pt idx="30755">
                  <c:v>Nov 2025</c:v>
                </c:pt>
                <c:pt idx="30756">
                  <c:v>Nov 2025</c:v>
                </c:pt>
                <c:pt idx="30757">
                  <c:v>Nov 2025</c:v>
                </c:pt>
                <c:pt idx="30758">
                  <c:v>Nov 2025</c:v>
                </c:pt>
                <c:pt idx="30759">
                  <c:v>Nov 2025</c:v>
                </c:pt>
                <c:pt idx="30760">
                  <c:v>Nov 2025</c:v>
                </c:pt>
                <c:pt idx="30761">
                  <c:v>Nov 2025</c:v>
                </c:pt>
                <c:pt idx="30762">
                  <c:v>Nov 2025</c:v>
                </c:pt>
                <c:pt idx="30763">
                  <c:v>Nov 2025</c:v>
                </c:pt>
                <c:pt idx="30764">
                  <c:v>Nov 2025</c:v>
                </c:pt>
                <c:pt idx="30765">
                  <c:v>Nov 2025</c:v>
                </c:pt>
                <c:pt idx="30766">
                  <c:v>Nov 2025</c:v>
                </c:pt>
                <c:pt idx="30767">
                  <c:v>Nov 2025</c:v>
                </c:pt>
                <c:pt idx="30768">
                  <c:v>Nov 2025</c:v>
                </c:pt>
                <c:pt idx="30769">
                  <c:v>Nov 2025</c:v>
                </c:pt>
                <c:pt idx="30770">
                  <c:v>Nov 2025</c:v>
                </c:pt>
                <c:pt idx="30771">
                  <c:v>Nov 2025</c:v>
                </c:pt>
                <c:pt idx="30772">
                  <c:v>Nov 2025</c:v>
                </c:pt>
                <c:pt idx="30773">
                  <c:v>Nov 2025</c:v>
                </c:pt>
                <c:pt idx="30774">
                  <c:v>Nov 2025</c:v>
                </c:pt>
                <c:pt idx="30775">
                  <c:v>Nov 2025</c:v>
                </c:pt>
                <c:pt idx="30776">
                  <c:v>Nov 2025</c:v>
                </c:pt>
                <c:pt idx="30777">
                  <c:v>Nov 2025</c:v>
                </c:pt>
                <c:pt idx="30778">
                  <c:v>Nov 2025</c:v>
                </c:pt>
                <c:pt idx="30779">
                  <c:v>Nov 2025</c:v>
                </c:pt>
                <c:pt idx="30780">
                  <c:v>Nov 2025</c:v>
                </c:pt>
                <c:pt idx="30781">
                  <c:v>Nov 2025</c:v>
                </c:pt>
                <c:pt idx="30782">
                  <c:v>Nov 2025</c:v>
                </c:pt>
                <c:pt idx="30783">
                  <c:v>Nov 2025</c:v>
                </c:pt>
                <c:pt idx="30784">
                  <c:v>Nov 2025</c:v>
                </c:pt>
                <c:pt idx="30785">
                  <c:v>Nov 2025</c:v>
                </c:pt>
                <c:pt idx="30786">
                  <c:v>Nov 2025</c:v>
                </c:pt>
                <c:pt idx="30787">
                  <c:v>Nov 2025</c:v>
                </c:pt>
                <c:pt idx="30788">
                  <c:v>Nov 2025</c:v>
                </c:pt>
                <c:pt idx="30789">
                  <c:v>Nov 2025</c:v>
                </c:pt>
                <c:pt idx="30790">
                  <c:v>Nov 2025</c:v>
                </c:pt>
                <c:pt idx="30791">
                  <c:v>Nov 2025</c:v>
                </c:pt>
                <c:pt idx="30792">
                  <c:v>Nov 2025</c:v>
                </c:pt>
                <c:pt idx="30793">
                  <c:v>Nov 2025</c:v>
                </c:pt>
                <c:pt idx="30794">
                  <c:v>Nov 2025</c:v>
                </c:pt>
                <c:pt idx="30795">
                  <c:v>Nov 2025</c:v>
                </c:pt>
                <c:pt idx="30796">
                  <c:v>Nov 2025</c:v>
                </c:pt>
                <c:pt idx="30797">
                  <c:v>Nov 2025</c:v>
                </c:pt>
                <c:pt idx="30798">
                  <c:v>Nov 2025</c:v>
                </c:pt>
                <c:pt idx="30799">
                  <c:v>Nov 2025</c:v>
                </c:pt>
                <c:pt idx="30800">
                  <c:v>Nov 2025</c:v>
                </c:pt>
                <c:pt idx="30801">
                  <c:v>Nov 2025</c:v>
                </c:pt>
                <c:pt idx="30802">
                  <c:v>Nov 2025</c:v>
                </c:pt>
                <c:pt idx="30803">
                  <c:v>Nov 2025</c:v>
                </c:pt>
                <c:pt idx="30804">
                  <c:v>Nov 2025</c:v>
                </c:pt>
                <c:pt idx="30805">
                  <c:v>Nov 2025</c:v>
                </c:pt>
                <c:pt idx="30806">
                  <c:v>Nov 2025</c:v>
                </c:pt>
                <c:pt idx="30807">
                  <c:v>Nov 2025</c:v>
                </c:pt>
                <c:pt idx="30808">
                  <c:v>Nov 2025</c:v>
                </c:pt>
                <c:pt idx="30809">
                  <c:v>Nov 2025</c:v>
                </c:pt>
                <c:pt idx="30810">
                  <c:v>Nov 2025</c:v>
                </c:pt>
                <c:pt idx="30811">
                  <c:v>Nov 2025</c:v>
                </c:pt>
                <c:pt idx="30812">
                  <c:v>Nov 2025</c:v>
                </c:pt>
                <c:pt idx="30813">
                  <c:v>Nov 2025</c:v>
                </c:pt>
                <c:pt idx="30814">
                  <c:v>Nov 2025</c:v>
                </c:pt>
                <c:pt idx="30815">
                  <c:v>Nov 2025</c:v>
                </c:pt>
                <c:pt idx="30816">
                  <c:v>Nov 2025</c:v>
                </c:pt>
                <c:pt idx="30817">
                  <c:v>Nov 2025</c:v>
                </c:pt>
                <c:pt idx="30818">
                  <c:v>Nov 2025</c:v>
                </c:pt>
                <c:pt idx="30819">
                  <c:v>Nov 2025</c:v>
                </c:pt>
                <c:pt idx="30820">
                  <c:v>Nov 2025</c:v>
                </c:pt>
                <c:pt idx="30821">
                  <c:v>Nov 2025</c:v>
                </c:pt>
                <c:pt idx="30822">
                  <c:v>Nov 2025</c:v>
                </c:pt>
                <c:pt idx="30823">
                  <c:v>Nov 2025</c:v>
                </c:pt>
                <c:pt idx="30824">
                  <c:v>Nov 2025</c:v>
                </c:pt>
                <c:pt idx="30825">
                  <c:v>Nov 2025</c:v>
                </c:pt>
                <c:pt idx="30826">
                  <c:v>Nov 2025</c:v>
                </c:pt>
                <c:pt idx="30827">
                  <c:v>Nov 2025</c:v>
                </c:pt>
                <c:pt idx="30828">
                  <c:v>Nov 2025</c:v>
                </c:pt>
                <c:pt idx="30829">
                  <c:v>Nov 2025</c:v>
                </c:pt>
                <c:pt idx="30830">
                  <c:v>Nov 2025</c:v>
                </c:pt>
                <c:pt idx="30831">
                  <c:v>Nov 2025</c:v>
                </c:pt>
                <c:pt idx="30832">
                  <c:v>Nov 2025</c:v>
                </c:pt>
                <c:pt idx="30833">
                  <c:v>Nov 2025</c:v>
                </c:pt>
                <c:pt idx="30834">
                  <c:v>Nov 2025</c:v>
                </c:pt>
                <c:pt idx="30835">
                  <c:v>Nov 2025</c:v>
                </c:pt>
                <c:pt idx="30836">
                  <c:v>Nov 2025</c:v>
                </c:pt>
                <c:pt idx="30837">
                  <c:v>Nov 2025</c:v>
                </c:pt>
                <c:pt idx="30838">
                  <c:v>Nov 2025</c:v>
                </c:pt>
                <c:pt idx="30839">
                  <c:v>Nov 2025</c:v>
                </c:pt>
                <c:pt idx="30840">
                  <c:v>Nov 2025</c:v>
                </c:pt>
                <c:pt idx="30841">
                  <c:v>Nov 2025</c:v>
                </c:pt>
                <c:pt idx="30842">
                  <c:v>Nov 2025</c:v>
                </c:pt>
                <c:pt idx="30843">
                  <c:v>Nov 2025</c:v>
                </c:pt>
                <c:pt idx="30844">
                  <c:v>Nov 2025</c:v>
                </c:pt>
                <c:pt idx="30845">
                  <c:v>Nov 2025</c:v>
                </c:pt>
                <c:pt idx="30846">
                  <c:v>Nov 2025</c:v>
                </c:pt>
                <c:pt idx="30847">
                  <c:v>Nov 2025</c:v>
                </c:pt>
                <c:pt idx="30848">
                  <c:v>Nov 2025</c:v>
                </c:pt>
                <c:pt idx="30849">
                  <c:v>Nov 2025</c:v>
                </c:pt>
                <c:pt idx="30850">
                  <c:v>Nov 2025</c:v>
                </c:pt>
                <c:pt idx="30851">
                  <c:v>Nov 2025</c:v>
                </c:pt>
                <c:pt idx="30852">
                  <c:v>Nov 2025</c:v>
                </c:pt>
                <c:pt idx="30853">
                  <c:v>Nov 2025</c:v>
                </c:pt>
                <c:pt idx="30854">
                  <c:v>Nov 2025</c:v>
                </c:pt>
                <c:pt idx="30855">
                  <c:v>Nov 2025</c:v>
                </c:pt>
                <c:pt idx="30856">
                  <c:v>Nov 2025</c:v>
                </c:pt>
                <c:pt idx="30857">
                  <c:v>Nov 2025</c:v>
                </c:pt>
                <c:pt idx="30858">
                  <c:v>Nov 2025</c:v>
                </c:pt>
                <c:pt idx="30859">
                  <c:v>Nov 2025</c:v>
                </c:pt>
                <c:pt idx="30860">
                  <c:v>Nov 2025</c:v>
                </c:pt>
                <c:pt idx="30861">
                  <c:v>Nov 2025</c:v>
                </c:pt>
                <c:pt idx="30862">
                  <c:v>Nov 2025</c:v>
                </c:pt>
                <c:pt idx="30863">
                  <c:v>Nov 2025</c:v>
                </c:pt>
                <c:pt idx="30864">
                  <c:v>Nov 2025</c:v>
                </c:pt>
                <c:pt idx="30865">
                  <c:v>Nov 2025</c:v>
                </c:pt>
                <c:pt idx="30866">
                  <c:v>Nov 2025</c:v>
                </c:pt>
                <c:pt idx="30867">
                  <c:v>Nov 2025</c:v>
                </c:pt>
                <c:pt idx="30868">
                  <c:v>Nov 2025</c:v>
                </c:pt>
                <c:pt idx="30869">
                  <c:v>Nov 2025</c:v>
                </c:pt>
                <c:pt idx="30870">
                  <c:v>Nov 2025</c:v>
                </c:pt>
                <c:pt idx="30871">
                  <c:v>Nov 2025</c:v>
                </c:pt>
                <c:pt idx="30872">
                  <c:v>Nov 2025</c:v>
                </c:pt>
                <c:pt idx="30873">
                  <c:v>Nov 2025</c:v>
                </c:pt>
                <c:pt idx="30874">
                  <c:v>Nov 2025</c:v>
                </c:pt>
                <c:pt idx="30875">
                  <c:v>Nov 2025</c:v>
                </c:pt>
                <c:pt idx="30876">
                  <c:v>Nov 2025</c:v>
                </c:pt>
                <c:pt idx="30877">
                  <c:v>Nov 2025</c:v>
                </c:pt>
                <c:pt idx="30878">
                  <c:v>Nov 2025</c:v>
                </c:pt>
                <c:pt idx="30879">
                  <c:v>Nov 2025</c:v>
                </c:pt>
                <c:pt idx="30880">
                  <c:v>Nov 2025</c:v>
                </c:pt>
                <c:pt idx="30881">
                  <c:v>Nov 2025</c:v>
                </c:pt>
                <c:pt idx="30882">
                  <c:v>Nov 2025</c:v>
                </c:pt>
                <c:pt idx="30883">
                  <c:v>Nov 2025</c:v>
                </c:pt>
                <c:pt idx="30884">
                  <c:v>Nov 2025</c:v>
                </c:pt>
                <c:pt idx="30885">
                  <c:v>Nov 2025</c:v>
                </c:pt>
                <c:pt idx="30886">
                  <c:v>Nov 2025</c:v>
                </c:pt>
                <c:pt idx="30887">
                  <c:v>Nov 2025</c:v>
                </c:pt>
                <c:pt idx="30888">
                  <c:v>Nov 2025</c:v>
                </c:pt>
                <c:pt idx="30889">
                  <c:v>Nov 2025</c:v>
                </c:pt>
                <c:pt idx="30890">
                  <c:v>Nov 2025</c:v>
                </c:pt>
                <c:pt idx="30891">
                  <c:v>Nov 2025</c:v>
                </c:pt>
                <c:pt idx="30892">
                  <c:v>Nov 2025</c:v>
                </c:pt>
                <c:pt idx="30893">
                  <c:v>Nov 2025</c:v>
                </c:pt>
                <c:pt idx="30894">
                  <c:v>Nov 2025</c:v>
                </c:pt>
                <c:pt idx="30895">
                  <c:v>Nov 2025</c:v>
                </c:pt>
                <c:pt idx="30896">
                  <c:v>Nov 2025</c:v>
                </c:pt>
                <c:pt idx="30897">
                  <c:v>Nov 2025</c:v>
                </c:pt>
                <c:pt idx="30898">
                  <c:v>Nov 2025</c:v>
                </c:pt>
                <c:pt idx="30899">
                  <c:v>Nov 2025</c:v>
                </c:pt>
                <c:pt idx="30900">
                  <c:v>Nov 2025</c:v>
                </c:pt>
                <c:pt idx="30901">
                  <c:v>Nov 2025</c:v>
                </c:pt>
                <c:pt idx="30902">
                  <c:v>Nov 2025</c:v>
                </c:pt>
                <c:pt idx="30903">
                  <c:v>Nov 2025</c:v>
                </c:pt>
                <c:pt idx="30904">
                  <c:v>Nov 2025</c:v>
                </c:pt>
                <c:pt idx="30905">
                  <c:v>Nov 2025</c:v>
                </c:pt>
                <c:pt idx="30906">
                  <c:v>Nov 2025</c:v>
                </c:pt>
                <c:pt idx="30907">
                  <c:v>Nov 2025</c:v>
                </c:pt>
                <c:pt idx="30908">
                  <c:v>Nov 2025</c:v>
                </c:pt>
                <c:pt idx="30909">
                  <c:v>Nov 2025</c:v>
                </c:pt>
                <c:pt idx="30910">
                  <c:v>Nov 2025</c:v>
                </c:pt>
                <c:pt idx="30911">
                  <c:v>Nov 2025</c:v>
                </c:pt>
                <c:pt idx="30912">
                  <c:v>Nov 2025</c:v>
                </c:pt>
                <c:pt idx="30913">
                  <c:v>Nov 2025</c:v>
                </c:pt>
                <c:pt idx="30914">
                  <c:v>Nov 2025</c:v>
                </c:pt>
                <c:pt idx="30915">
                  <c:v>Nov 2025</c:v>
                </c:pt>
                <c:pt idx="30916">
                  <c:v>Nov 2025</c:v>
                </c:pt>
                <c:pt idx="30917">
                  <c:v>Nov 2025</c:v>
                </c:pt>
                <c:pt idx="30918">
                  <c:v>Nov 2025</c:v>
                </c:pt>
                <c:pt idx="30919">
                  <c:v>Nov 2025</c:v>
                </c:pt>
                <c:pt idx="30920">
                  <c:v>Nov 2025</c:v>
                </c:pt>
                <c:pt idx="30921">
                  <c:v>Nov 2025</c:v>
                </c:pt>
                <c:pt idx="30922">
                  <c:v>Nov 2025</c:v>
                </c:pt>
                <c:pt idx="30923">
                  <c:v>Nov 2025</c:v>
                </c:pt>
                <c:pt idx="30924">
                  <c:v>Nov 2025</c:v>
                </c:pt>
                <c:pt idx="30925">
                  <c:v>Nov 2025</c:v>
                </c:pt>
                <c:pt idx="30926">
                  <c:v>Nov 2025</c:v>
                </c:pt>
                <c:pt idx="30927">
                  <c:v>Nov 2025</c:v>
                </c:pt>
                <c:pt idx="30928">
                  <c:v>Nov 2025</c:v>
                </c:pt>
                <c:pt idx="30929">
                  <c:v>Nov 2025</c:v>
                </c:pt>
                <c:pt idx="30930">
                  <c:v>Nov 2025</c:v>
                </c:pt>
                <c:pt idx="30931">
                  <c:v>Nov 2025</c:v>
                </c:pt>
                <c:pt idx="30932">
                  <c:v>Nov 2025</c:v>
                </c:pt>
                <c:pt idx="30933">
                  <c:v>Nov 2025</c:v>
                </c:pt>
                <c:pt idx="30934">
                  <c:v>Nov 2025</c:v>
                </c:pt>
                <c:pt idx="30935">
                  <c:v>Nov 2025</c:v>
                </c:pt>
                <c:pt idx="30936">
                  <c:v>Nov 2025</c:v>
                </c:pt>
                <c:pt idx="30937">
                  <c:v>Nov 2025</c:v>
                </c:pt>
                <c:pt idx="30938">
                  <c:v>Nov 2025</c:v>
                </c:pt>
                <c:pt idx="30939">
                  <c:v>Nov 2025</c:v>
                </c:pt>
                <c:pt idx="30940">
                  <c:v>Nov 2025</c:v>
                </c:pt>
                <c:pt idx="30941">
                  <c:v>Nov 2025</c:v>
                </c:pt>
                <c:pt idx="30942">
                  <c:v>Nov 2025</c:v>
                </c:pt>
                <c:pt idx="30943">
                  <c:v>Nov 2025</c:v>
                </c:pt>
                <c:pt idx="30944">
                  <c:v>Nov 2025</c:v>
                </c:pt>
                <c:pt idx="30945">
                  <c:v>Nov 2025</c:v>
                </c:pt>
                <c:pt idx="30946">
                  <c:v>Nov 2025</c:v>
                </c:pt>
                <c:pt idx="30947">
                  <c:v>Nov 2025</c:v>
                </c:pt>
                <c:pt idx="30948">
                  <c:v>Nov 2025</c:v>
                </c:pt>
                <c:pt idx="30949">
                  <c:v>Nov 2025</c:v>
                </c:pt>
                <c:pt idx="30950">
                  <c:v>Nov 2025</c:v>
                </c:pt>
                <c:pt idx="30951">
                  <c:v>Nov 2025</c:v>
                </c:pt>
                <c:pt idx="30952">
                  <c:v>Nov 2025</c:v>
                </c:pt>
                <c:pt idx="30953">
                  <c:v>Nov 2025</c:v>
                </c:pt>
                <c:pt idx="30954">
                  <c:v>Nov 2025</c:v>
                </c:pt>
                <c:pt idx="30955">
                  <c:v>Nov 2025</c:v>
                </c:pt>
                <c:pt idx="30956">
                  <c:v>Nov 2025</c:v>
                </c:pt>
                <c:pt idx="30957">
                  <c:v>Nov 2025</c:v>
                </c:pt>
                <c:pt idx="30958">
                  <c:v>Nov 2025</c:v>
                </c:pt>
                <c:pt idx="30959">
                  <c:v>Nov 2025</c:v>
                </c:pt>
                <c:pt idx="30960">
                  <c:v>Nov 2025</c:v>
                </c:pt>
                <c:pt idx="30961">
                  <c:v>Nov 2025</c:v>
                </c:pt>
                <c:pt idx="30962">
                  <c:v>Nov 2025</c:v>
                </c:pt>
                <c:pt idx="30963">
                  <c:v>Nov 2025</c:v>
                </c:pt>
                <c:pt idx="30964">
                  <c:v>Nov 2025</c:v>
                </c:pt>
                <c:pt idx="30965">
                  <c:v>Nov 2025</c:v>
                </c:pt>
                <c:pt idx="30966">
                  <c:v>Nov 2025</c:v>
                </c:pt>
                <c:pt idx="30967">
                  <c:v>Nov 2025</c:v>
                </c:pt>
                <c:pt idx="30968">
                  <c:v>Nov 2025</c:v>
                </c:pt>
                <c:pt idx="30969">
                  <c:v>Nov 2025</c:v>
                </c:pt>
                <c:pt idx="30970">
                  <c:v>Nov 2025</c:v>
                </c:pt>
                <c:pt idx="30971">
                  <c:v>Nov 2025</c:v>
                </c:pt>
                <c:pt idx="30972">
                  <c:v>Nov 2025</c:v>
                </c:pt>
                <c:pt idx="30973">
                  <c:v>Nov 2025</c:v>
                </c:pt>
                <c:pt idx="30974">
                  <c:v>Nov 2025</c:v>
                </c:pt>
                <c:pt idx="30975">
                  <c:v>Nov 2025</c:v>
                </c:pt>
                <c:pt idx="30976">
                  <c:v>Nov 2025</c:v>
                </c:pt>
                <c:pt idx="30977">
                  <c:v>Nov 2025</c:v>
                </c:pt>
                <c:pt idx="30978">
                  <c:v>Nov 2025</c:v>
                </c:pt>
                <c:pt idx="30979">
                  <c:v>Nov 2025</c:v>
                </c:pt>
                <c:pt idx="30980">
                  <c:v>Nov 2025</c:v>
                </c:pt>
                <c:pt idx="30981">
                  <c:v>Nov 2025</c:v>
                </c:pt>
                <c:pt idx="30982">
                  <c:v>Nov 2025</c:v>
                </c:pt>
                <c:pt idx="30983">
                  <c:v>Nov 2025</c:v>
                </c:pt>
                <c:pt idx="30984">
                  <c:v>Nov 2025</c:v>
                </c:pt>
                <c:pt idx="30985">
                  <c:v>Nov 2025</c:v>
                </c:pt>
                <c:pt idx="30986">
                  <c:v>Nov 2025</c:v>
                </c:pt>
                <c:pt idx="30987">
                  <c:v>Nov 2025</c:v>
                </c:pt>
                <c:pt idx="30988">
                  <c:v>Nov 2025</c:v>
                </c:pt>
                <c:pt idx="30989">
                  <c:v>Nov 2025</c:v>
                </c:pt>
                <c:pt idx="30990">
                  <c:v>Nov 2025</c:v>
                </c:pt>
                <c:pt idx="30991">
                  <c:v>Nov 2025</c:v>
                </c:pt>
                <c:pt idx="30992">
                  <c:v>Nov 2025</c:v>
                </c:pt>
                <c:pt idx="30993">
                  <c:v>Nov 2025</c:v>
                </c:pt>
                <c:pt idx="30994">
                  <c:v>Nov 2025</c:v>
                </c:pt>
                <c:pt idx="30995">
                  <c:v>Nov 2025</c:v>
                </c:pt>
                <c:pt idx="30996">
                  <c:v>Nov 2025</c:v>
                </c:pt>
                <c:pt idx="30997">
                  <c:v>Nov 2025</c:v>
                </c:pt>
                <c:pt idx="30998">
                  <c:v>Nov 2025</c:v>
                </c:pt>
                <c:pt idx="30999">
                  <c:v>Nov 2025</c:v>
                </c:pt>
                <c:pt idx="31000">
                  <c:v>Nov 2025</c:v>
                </c:pt>
                <c:pt idx="31001">
                  <c:v>Nov 2025</c:v>
                </c:pt>
                <c:pt idx="31002">
                  <c:v>Nov 2025</c:v>
                </c:pt>
                <c:pt idx="31003">
                  <c:v>Nov 2025</c:v>
                </c:pt>
                <c:pt idx="31004">
                  <c:v>Nov 2025</c:v>
                </c:pt>
                <c:pt idx="31005">
                  <c:v>Nov 2025</c:v>
                </c:pt>
                <c:pt idx="31006">
                  <c:v>Nov 2025</c:v>
                </c:pt>
                <c:pt idx="31007">
                  <c:v>Nov 2025</c:v>
                </c:pt>
                <c:pt idx="31008">
                  <c:v>Nov 2025</c:v>
                </c:pt>
                <c:pt idx="31009">
                  <c:v>Nov 2025</c:v>
                </c:pt>
                <c:pt idx="31010">
                  <c:v>Nov 2025</c:v>
                </c:pt>
                <c:pt idx="31011">
                  <c:v>Nov 2025</c:v>
                </c:pt>
                <c:pt idx="31012">
                  <c:v>Nov 2025</c:v>
                </c:pt>
                <c:pt idx="31013">
                  <c:v>Nov 2025</c:v>
                </c:pt>
                <c:pt idx="31014">
                  <c:v>Nov 2025</c:v>
                </c:pt>
                <c:pt idx="31015">
                  <c:v>Nov 2025</c:v>
                </c:pt>
                <c:pt idx="31016">
                  <c:v>Nov 2025</c:v>
                </c:pt>
                <c:pt idx="31017">
                  <c:v>Nov 2025</c:v>
                </c:pt>
                <c:pt idx="31018">
                  <c:v>Nov 2025</c:v>
                </c:pt>
                <c:pt idx="31019">
                  <c:v>Nov 2025</c:v>
                </c:pt>
                <c:pt idx="31020">
                  <c:v>Nov 2025</c:v>
                </c:pt>
                <c:pt idx="31021">
                  <c:v>Nov 2025</c:v>
                </c:pt>
                <c:pt idx="31022">
                  <c:v>Nov 2025</c:v>
                </c:pt>
                <c:pt idx="31023">
                  <c:v>Nov 2025</c:v>
                </c:pt>
                <c:pt idx="31024">
                  <c:v>Nov 2025</c:v>
                </c:pt>
                <c:pt idx="31025">
                  <c:v>Nov 2025</c:v>
                </c:pt>
                <c:pt idx="31026">
                  <c:v>Nov 2025</c:v>
                </c:pt>
                <c:pt idx="31027">
                  <c:v>Nov 2025</c:v>
                </c:pt>
                <c:pt idx="31028">
                  <c:v>Nov 2025</c:v>
                </c:pt>
                <c:pt idx="31029">
                  <c:v>Nov 2025</c:v>
                </c:pt>
                <c:pt idx="31030">
                  <c:v>Nov 2025</c:v>
                </c:pt>
                <c:pt idx="31031">
                  <c:v>Nov 2025</c:v>
                </c:pt>
                <c:pt idx="31032">
                  <c:v>Nov 2025</c:v>
                </c:pt>
                <c:pt idx="31033">
                  <c:v>Nov 2025</c:v>
                </c:pt>
                <c:pt idx="31034">
                  <c:v>Nov 2025</c:v>
                </c:pt>
                <c:pt idx="31035">
                  <c:v>Nov 2025</c:v>
                </c:pt>
                <c:pt idx="31036">
                  <c:v>Nov 2025</c:v>
                </c:pt>
                <c:pt idx="31037">
                  <c:v>Nov 2025</c:v>
                </c:pt>
                <c:pt idx="31038">
                  <c:v>Nov 2025</c:v>
                </c:pt>
                <c:pt idx="31039">
                  <c:v>Nov 2025</c:v>
                </c:pt>
                <c:pt idx="31040">
                  <c:v>Nov 2025</c:v>
                </c:pt>
                <c:pt idx="31041">
                  <c:v>Nov 2025</c:v>
                </c:pt>
                <c:pt idx="31042">
                  <c:v>Nov 2025</c:v>
                </c:pt>
                <c:pt idx="31043">
                  <c:v>Nov 2025</c:v>
                </c:pt>
                <c:pt idx="31044">
                  <c:v>Nov 2025</c:v>
                </c:pt>
                <c:pt idx="31045">
                  <c:v>Nov 2025</c:v>
                </c:pt>
                <c:pt idx="31046">
                  <c:v>Nov 2025</c:v>
                </c:pt>
                <c:pt idx="31047">
                  <c:v>Nov 2025</c:v>
                </c:pt>
                <c:pt idx="31048">
                  <c:v>Nov 2025</c:v>
                </c:pt>
                <c:pt idx="31049">
                  <c:v>Nov 2025</c:v>
                </c:pt>
                <c:pt idx="31050">
                  <c:v>Nov 2025</c:v>
                </c:pt>
                <c:pt idx="31051">
                  <c:v>Nov 2025</c:v>
                </c:pt>
                <c:pt idx="31052">
                  <c:v>Nov 2025</c:v>
                </c:pt>
                <c:pt idx="31053">
                  <c:v>Nov 2025</c:v>
                </c:pt>
                <c:pt idx="31054">
                  <c:v>Nov 2025</c:v>
                </c:pt>
                <c:pt idx="31055">
                  <c:v>Nov 2025</c:v>
                </c:pt>
                <c:pt idx="31056">
                  <c:v>Nov 2025</c:v>
                </c:pt>
                <c:pt idx="31057">
                  <c:v>Nov 2025</c:v>
                </c:pt>
                <c:pt idx="31058">
                  <c:v>Nov 2025</c:v>
                </c:pt>
                <c:pt idx="31059">
                  <c:v>Nov 2025</c:v>
                </c:pt>
                <c:pt idx="31060">
                  <c:v>Nov 2025</c:v>
                </c:pt>
                <c:pt idx="31061">
                  <c:v>Nov 2025</c:v>
                </c:pt>
                <c:pt idx="31062">
                  <c:v>Nov 2025</c:v>
                </c:pt>
                <c:pt idx="31063">
                  <c:v>Nov 2025</c:v>
                </c:pt>
                <c:pt idx="31064">
                  <c:v>Nov 2025</c:v>
                </c:pt>
                <c:pt idx="31065">
                  <c:v>Nov 2025</c:v>
                </c:pt>
                <c:pt idx="31066">
                  <c:v>Nov 2025</c:v>
                </c:pt>
                <c:pt idx="31067">
                  <c:v>Nov 2025</c:v>
                </c:pt>
                <c:pt idx="31068">
                  <c:v>Nov 2025</c:v>
                </c:pt>
                <c:pt idx="31069">
                  <c:v>Nov 2025</c:v>
                </c:pt>
                <c:pt idx="31070">
                  <c:v>Nov 2025</c:v>
                </c:pt>
                <c:pt idx="31071">
                  <c:v>Nov 2025</c:v>
                </c:pt>
                <c:pt idx="31072">
                  <c:v>Nov 2025</c:v>
                </c:pt>
                <c:pt idx="31073">
                  <c:v>Nov 2025</c:v>
                </c:pt>
                <c:pt idx="31074">
                  <c:v>Nov 2025</c:v>
                </c:pt>
                <c:pt idx="31075">
                  <c:v>Nov 2025</c:v>
                </c:pt>
                <c:pt idx="31076">
                  <c:v>Nov 2025</c:v>
                </c:pt>
                <c:pt idx="31077">
                  <c:v>Nov 2025</c:v>
                </c:pt>
                <c:pt idx="31078">
                  <c:v>Nov 2025</c:v>
                </c:pt>
                <c:pt idx="31079">
                  <c:v>Nov 2025</c:v>
                </c:pt>
                <c:pt idx="31080">
                  <c:v>Nov 2025</c:v>
                </c:pt>
                <c:pt idx="31081">
                  <c:v>Nov 2025</c:v>
                </c:pt>
                <c:pt idx="31082">
                  <c:v>Nov 2025</c:v>
                </c:pt>
                <c:pt idx="31083">
                  <c:v>Nov 2025</c:v>
                </c:pt>
                <c:pt idx="31084">
                  <c:v>Nov 2025</c:v>
                </c:pt>
                <c:pt idx="31085">
                  <c:v>Nov 2025</c:v>
                </c:pt>
                <c:pt idx="31086">
                  <c:v>Nov 2025</c:v>
                </c:pt>
                <c:pt idx="31087">
                  <c:v>Nov 2025</c:v>
                </c:pt>
                <c:pt idx="31088">
                  <c:v>Nov 2025</c:v>
                </c:pt>
                <c:pt idx="31089">
                  <c:v>Nov 2025</c:v>
                </c:pt>
                <c:pt idx="31090">
                  <c:v>Nov 2025</c:v>
                </c:pt>
                <c:pt idx="31091">
                  <c:v>Nov 2025</c:v>
                </c:pt>
                <c:pt idx="31092">
                  <c:v>Nov 2025</c:v>
                </c:pt>
                <c:pt idx="31093">
                  <c:v>Nov 2025</c:v>
                </c:pt>
                <c:pt idx="31094">
                  <c:v>Nov 2025</c:v>
                </c:pt>
                <c:pt idx="31095">
                  <c:v>Nov 2025</c:v>
                </c:pt>
                <c:pt idx="31096">
                  <c:v>Nov 2025</c:v>
                </c:pt>
                <c:pt idx="31097">
                  <c:v>Nov 2025</c:v>
                </c:pt>
                <c:pt idx="31098">
                  <c:v>Nov 2025</c:v>
                </c:pt>
                <c:pt idx="31099">
                  <c:v>Nov 2025</c:v>
                </c:pt>
                <c:pt idx="31100">
                  <c:v>Nov 2025</c:v>
                </c:pt>
                <c:pt idx="31101">
                  <c:v>Nov 2025</c:v>
                </c:pt>
                <c:pt idx="31102">
                  <c:v>Nov 2025</c:v>
                </c:pt>
                <c:pt idx="31103">
                  <c:v>Nov 2025</c:v>
                </c:pt>
                <c:pt idx="31104">
                  <c:v>Nov 2025</c:v>
                </c:pt>
                <c:pt idx="31105">
                  <c:v>Nov 2025</c:v>
                </c:pt>
                <c:pt idx="31106">
                  <c:v>Nov 2025</c:v>
                </c:pt>
                <c:pt idx="31107">
                  <c:v>Nov 2025</c:v>
                </c:pt>
                <c:pt idx="31108">
                  <c:v>Nov 2025</c:v>
                </c:pt>
                <c:pt idx="31109">
                  <c:v>Nov 2025</c:v>
                </c:pt>
                <c:pt idx="31110">
                  <c:v>Nov 2025</c:v>
                </c:pt>
                <c:pt idx="31111">
                  <c:v>Nov 2025</c:v>
                </c:pt>
                <c:pt idx="31112">
                  <c:v>Nov 2025</c:v>
                </c:pt>
                <c:pt idx="31113">
                  <c:v>Nov 2025</c:v>
                </c:pt>
                <c:pt idx="31114">
                  <c:v>Nov 2025</c:v>
                </c:pt>
                <c:pt idx="31115">
                  <c:v>Nov 2025</c:v>
                </c:pt>
                <c:pt idx="31116">
                  <c:v>Nov 2025</c:v>
                </c:pt>
                <c:pt idx="31117">
                  <c:v>Nov 2025</c:v>
                </c:pt>
                <c:pt idx="31118">
                  <c:v>Nov 2025</c:v>
                </c:pt>
                <c:pt idx="31119">
                  <c:v>Nov 2025</c:v>
                </c:pt>
                <c:pt idx="31120">
                  <c:v>Nov 2025</c:v>
                </c:pt>
                <c:pt idx="31121">
                  <c:v>Nov 2025</c:v>
                </c:pt>
                <c:pt idx="31122">
                  <c:v>Nov 2025</c:v>
                </c:pt>
                <c:pt idx="31123">
                  <c:v>Nov 2025</c:v>
                </c:pt>
                <c:pt idx="31124">
                  <c:v>Nov 2025</c:v>
                </c:pt>
                <c:pt idx="31125">
                  <c:v>Nov 2025</c:v>
                </c:pt>
                <c:pt idx="31126">
                  <c:v>Nov 2025</c:v>
                </c:pt>
                <c:pt idx="31127">
                  <c:v>Nov 2025</c:v>
                </c:pt>
                <c:pt idx="31128">
                  <c:v>Nov 2025</c:v>
                </c:pt>
                <c:pt idx="31129">
                  <c:v>Nov 2025</c:v>
                </c:pt>
                <c:pt idx="31130">
                  <c:v>Nov 2025</c:v>
                </c:pt>
                <c:pt idx="31131">
                  <c:v>Nov 2025</c:v>
                </c:pt>
                <c:pt idx="31132">
                  <c:v>Nov 2025</c:v>
                </c:pt>
                <c:pt idx="31133">
                  <c:v>Nov 2025</c:v>
                </c:pt>
                <c:pt idx="31134">
                  <c:v>Nov 2025</c:v>
                </c:pt>
                <c:pt idx="31135">
                  <c:v>Nov 2025</c:v>
                </c:pt>
                <c:pt idx="31136">
                  <c:v>Nov 2025</c:v>
                </c:pt>
                <c:pt idx="31137">
                  <c:v>Nov 2025</c:v>
                </c:pt>
                <c:pt idx="31138">
                  <c:v>Nov 2025</c:v>
                </c:pt>
                <c:pt idx="31139">
                  <c:v>Nov 2025</c:v>
                </c:pt>
                <c:pt idx="31140">
                  <c:v>Nov 2025</c:v>
                </c:pt>
                <c:pt idx="31141">
                  <c:v>Nov 2025</c:v>
                </c:pt>
                <c:pt idx="31142">
                  <c:v>Nov 2025</c:v>
                </c:pt>
                <c:pt idx="31143">
                  <c:v>Nov 2025</c:v>
                </c:pt>
                <c:pt idx="31144">
                  <c:v>Nov 2025</c:v>
                </c:pt>
                <c:pt idx="31145">
                  <c:v>Nov 2025</c:v>
                </c:pt>
                <c:pt idx="31146">
                  <c:v>Nov 2025</c:v>
                </c:pt>
                <c:pt idx="31147">
                  <c:v>Nov 2025</c:v>
                </c:pt>
                <c:pt idx="31148">
                  <c:v>Nov 2025</c:v>
                </c:pt>
                <c:pt idx="31149">
                  <c:v>Nov 2025</c:v>
                </c:pt>
                <c:pt idx="31150">
                  <c:v>Nov 2025</c:v>
                </c:pt>
                <c:pt idx="31151">
                  <c:v>Nov 2025</c:v>
                </c:pt>
                <c:pt idx="31152">
                  <c:v>Nov 2025</c:v>
                </c:pt>
                <c:pt idx="31153">
                  <c:v>Nov 2025</c:v>
                </c:pt>
                <c:pt idx="31154">
                  <c:v>Nov 2025</c:v>
                </c:pt>
                <c:pt idx="31155">
                  <c:v>Nov 2025</c:v>
                </c:pt>
                <c:pt idx="31156">
                  <c:v>Nov 2025</c:v>
                </c:pt>
                <c:pt idx="31157">
                  <c:v>Nov 2025</c:v>
                </c:pt>
                <c:pt idx="31158">
                  <c:v>Nov 2025</c:v>
                </c:pt>
                <c:pt idx="31159">
                  <c:v>Nov 2025</c:v>
                </c:pt>
                <c:pt idx="31160">
                  <c:v>Nov 2025</c:v>
                </c:pt>
                <c:pt idx="31161">
                  <c:v>Nov 2025</c:v>
                </c:pt>
                <c:pt idx="31162">
                  <c:v>Nov 2025</c:v>
                </c:pt>
                <c:pt idx="31163">
                  <c:v>Nov 2025</c:v>
                </c:pt>
                <c:pt idx="31164">
                  <c:v>Nov 2025</c:v>
                </c:pt>
                <c:pt idx="31165">
                  <c:v>Nov 2025</c:v>
                </c:pt>
                <c:pt idx="31166">
                  <c:v>Nov 2025</c:v>
                </c:pt>
                <c:pt idx="31167">
                  <c:v>Nov 2025</c:v>
                </c:pt>
                <c:pt idx="31168">
                  <c:v>Nov 2025</c:v>
                </c:pt>
                <c:pt idx="31169">
                  <c:v>Nov 2025</c:v>
                </c:pt>
                <c:pt idx="31170">
                  <c:v>Nov 2025</c:v>
                </c:pt>
                <c:pt idx="31171">
                  <c:v>Nov 2025</c:v>
                </c:pt>
                <c:pt idx="31172">
                  <c:v>Nov 2025</c:v>
                </c:pt>
                <c:pt idx="31173">
                  <c:v>Nov 2025</c:v>
                </c:pt>
                <c:pt idx="31174">
                  <c:v>Nov 2025</c:v>
                </c:pt>
                <c:pt idx="31175">
                  <c:v>Nov 2025</c:v>
                </c:pt>
                <c:pt idx="31176">
                  <c:v>Nov 2025</c:v>
                </c:pt>
                <c:pt idx="31177">
                  <c:v>Nov 2025</c:v>
                </c:pt>
                <c:pt idx="31178">
                  <c:v>Nov 2025</c:v>
                </c:pt>
                <c:pt idx="31179">
                  <c:v>Nov 2025</c:v>
                </c:pt>
                <c:pt idx="31180">
                  <c:v>Nov 2025</c:v>
                </c:pt>
                <c:pt idx="31181">
                  <c:v>Nov 2025</c:v>
                </c:pt>
                <c:pt idx="31182">
                  <c:v>Nov 2025</c:v>
                </c:pt>
                <c:pt idx="31183">
                  <c:v>Nov 2025</c:v>
                </c:pt>
                <c:pt idx="31184">
                  <c:v>Nov 2025</c:v>
                </c:pt>
                <c:pt idx="31185">
                  <c:v>Nov 2025</c:v>
                </c:pt>
                <c:pt idx="31186">
                  <c:v>Nov 2025</c:v>
                </c:pt>
                <c:pt idx="31187">
                  <c:v>Nov 2025</c:v>
                </c:pt>
                <c:pt idx="31188">
                  <c:v>Nov 2025</c:v>
                </c:pt>
                <c:pt idx="31189">
                  <c:v>Nov 2025</c:v>
                </c:pt>
                <c:pt idx="31190">
                  <c:v>Nov 2025</c:v>
                </c:pt>
                <c:pt idx="31191">
                  <c:v>Nov 2025</c:v>
                </c:pt>
                <c:pt idx="31192">
                  <c:v>Nov 2025</c:v>
                </c:pt>
                <c:pt idx="31193">
                  <c:v>Nov 2025</c:v>
                </c:pt>
                <c:pt idx="31194">
                  <c:v>Nov 2025</c:v>
                </c:pt>
                <c:pt idx="31195">
                  <c:v>Nov 2025</c:v>
                </c:pt>
                <c:pt idx="31196">
                  <c:v>Nov 2025</c:v>
                </c:pt>
                <c:pt idx="31197">
                  <c:v>Nov 2025</c:v>
                </c:pt>
                <c:pt idx="31198">
                  <c:v>Nov 2025</c:v>
                </c:pt>
                <c:pt idx="31199">
                  <c:v>Nov 2025</c:v>
                </c:pt>
                <c:pt idx="31200">
                  <c:v>Nov 2025</c:v>
                </c:pt>
                <c:pt idx="31201">
                  <c:v>Nov 2025</c:v>
                </c:pt>
                <c:pt idx="31202">
                  <c:v>Nov 2025</c:v>
                </c:pt>
                <c:pt idx="31203">
                  <c:v>Nov 2025</c:v>
                </c:pt>
                <c:pt idx="31204">
                  <c:v>Nov 2025</c:v>
                </c:pt>
                <c:pt idx="31205">
                  <c:v>Nov 2025</c:v>
                </c:pt>
                <c:pt idx="31206">
                  <c:v>Nov 2025</c:v>
                </c:pt>
                <c:pt idx="31207">
                  <c:v>Nov 2025</c:v>
                </c:pt>
                <c:pt idx="31208">
                  <c:v>Nov 2025</c:v>
                </c:pt>
                <c:pt idx="31209">
                  <c:v>Nov 2025</c:v>
                </c:pt>
                <c:pt idx="31210">
                  <c:v>Nov 2025</c:v>
                </c:pt>
                <c:pt idx="31211">
                  <c:v>Nov 2025</c:v>
                </c:pt>
                <c:pt idx="31212">
                  <c:v>Nov 2025</c:v>
                </c:pt>
                <c:pt idx="31213">
                  <c:v>Nov 2025</c:v>
                </c:pt>
                <c:pt idx="31214">
                  <c:v>Nov 2025</c:v>
                </c:pt>
                <c:pt idx="31215">
                  <c:v>Nov 2025</c:v>
                </c:pt>
                <c:pt idx="31216">
                  <c:v>Nov 2025</c:v>
                </c:pt>
                <c:pt idx="31217">
                  <c:v>Nov 2025</c:v>
                </c:pt>
                <c:pt idx="31218">
                  <c:v>Nov 2025</c:v>
                </c:pt>
                <c:pt idx="31219">
                  <c:v>Nov 2025</c:v>
                </c:pt>
                <c:pt idx="31220">
                  <c:v>Nov 2025</c:v>
                </c:pt>
                <c:pt idx="31221">
                  <c:v>Nov 2025</c:v>
                </c:pt>
                <c:pt idx="31222">
                  <c:v>Nov 2025</c:v>
                </c:pt>
                <c:pt idx="31223">
                  <c:v>Nov 2025</c:v>
                </c:pt>
                <c:pt idx="31224">
                  <c:v>Nov 2025</c:v>
                </c:pt>
                <c:pt idx="31225">
                  <c:v>Nov 2025</c:v>
                </c:pt>
                <c:pt idx="31226">
                  <c:v>Nov 2025</c:v>
                </c:pt>
                <c:pt idx="31227">
                  <c:v>Nov 2025</c:v>
                </c:pt>
                <c:pt idx="31228">
                  <c:v>Nov 2025</c:v>
                </c:pt>
                <c:pt idx="31229">
                  <c:v>Nov 2025</c:v>
                </c:pt>
                <c:pt idx="31230">
                  <c:v>Nov 2025</c:v>
                </c:pt>
                <c:pt idx="31231">
                  <c:v>Nov 2025</c:v>
                </c:pt>
                <c:pt idx="31232">
                  <c:v>Nov 2025</c:v>
                </c:pt>
                <c:pt idx="31233">
                  <c:v>Nov 2025</c:v>
                </c:pt>
                <c:pt idx="31234">
                  <c:v>Nov 2025</c:v>
                </c:pt>
                <c:pt idx="31235">
                  <c:v>Nov 2025</c:v>
                </c:pt>
                <c:pt idx="31236">
                  <c:v>Nov 2025</c:v>
                </c:pt>
                <c:pt idx="31237">
                  <c:v>Nov 2025</c:v>
                </c:pt>
                <c:pt idx="31238">
                  <c:v>Nov 2025</c:v>
                </c:pt>
                <c:pt idx="31239">
                  <c:v>Nov 2025</c:v>
                </c:pt>
                <c:pt idx="31240">
                  <c:v>Nov 2025</c:v>
                </c:pt>
                <c:pt idx="31241">
                  <c:v>Nov 2025</c:v>
                </c:pt>
                <c:pt idx="31242">
                  <c:v>Nov 2025</c:v>
                </c:pt>
                <c:pt idx="31243">
                  <c:v>Nov 2025</c:v>
                </c:pt>
                <c:pt idx="31244">
                  <c:v>Nov 2025</c:v>
                </c:pt>
                <c:pt idx="31245">
                  <c:v>Nov 2025</c:v>
                </c:pt>
                <c:pt idx="31246">
                  <c:v>Nov 2025</c:v>
                </c:pt>
                <c:pt idx="31247">
                  <c:v>Nov 2025</c:v>
                </c:pt>
                <c:pt idx="31248">
                  <c:v>Nov 2025</c:v>
                </c:pt>
                <c:pt idx="31249">
                  <c:v>Nov 2025</c:v>
                </c:pt>
                <c:pt idx="31250">
                  <c:v>Nov 2025</c:v>
                </c:pt>
                <c:pt idx="31251">
                  <c:v>Nov 2025</c:v>
                </c:pt>
                <c:pt idx="31252">
                  <c:v>Nov 2025</c:v>
                </c:pt>
                <c:pt idx="31253">
                  <c:v>Nov 2025</c:v>
                </c:pt>
                <c:pt idx="31254">
                  <c:v>Nov 2025</c:v>
                </c:pt>
                <c:pt idx="31255">
                  <c:v>Nov 2025</c:v>
                </c:pt>
                <c:pt idx="31256">
                  <c:v>Nov 2025</c:v>
                </c:pt>
                <c:pt idx="31257">
                  <c:v>Nov 2025</c:v>
                </c:pt>
                <c:pt idx="31258">
                  <c:v>Nov 2025</c:v>
                </c:pt>
                <c:pt idx="31259">
                  <c:v>Nov 2025</c:v>
                </c:pt>
                <c:pt idx="31260">
                  <c:v>Nov 2025</c:v>
                </c:pt>
                <c:pt idx="31261">
                  <c:v>Nov 2025</c:v>
                </c:pt>
                <c:pt idx="31262">
                  <c:v>Nov 2025</c:v>
                </c:pt>
                <c:pt idx="31263">
                  <c:v>Nov 2025</c:v>
                </c:pt>
                <c:pt idx="31264">
                  <c:v>Nov 2025</c:v>
                </c:pt>
                <c:pt idx="31265">
                  <c:v>Nov 2025</c:v>
                </c:pt>
                <c:pt idx="31266">
                  <c:v>Nov 2025</c:v>
                </c:pt>
                <c:pt idx="31267">
                  <c:v>Nov 2025</c:v>
                </c:pt>
                <c:pt idx="31268">
                  <c:v>Nov 2025</c:v>
                </c:pt>
                <c:pt idx="31269">
                  <c:v>Nov 2025</c:v>
                </c:pt>
                <c:pt idx="31270">
                  <c:v>Nov 2025</c:v>
                </c:pt>
                <c:pt idx="31271">
                  <c:v>Nov 2025</c:v>
                </c:pt>
                <c:pt idx="31272">
                  <c:v>Nov 2025</c:v>
                </c:pt>
                <c:pt idx="31273">
                  <c:v>Nov 2025</c:v>
                </c:pt>
                <c:pt idx="31274">
                  <c:v>Nov 2025</c:v>
                </c:pt>
                <c:pt idx="31275">
                  <c:v>Nov 2025</c:v>
                </c:pt>
                <c:pt idx="31276">
                  <c:v>Nov 2025</c:v>
                </c:pt>
                <c:pt idx="31277">
                  <c:v>Nov 2025</c:v>
                </c:pt>
                <c:pt idx="31278">
                  <c:v>Nov 2025</c:v>
                </c:pt>
                <c:pt idx="31279">
                  <c:v>Nov 2025</c:v>
                </c:pt>
                <c:pt idx="31280">
                  <c:v>Nov 2025</c:v>
                </c:pt>
                <c:pt idx="31281">
                  <c:v>Nov 2025</c:v>
                </c:pt>
                <c:pt idx="31282">
                  <c:v>Nov 2025</c:v>
                </c:pt>
                <c:pt idx="31283">
                  <c:v>Nov 2025</c:v>
                </c:pt>
                <c:pt idx="31284">
                  <c:v>Nov 2025</c:v>
                </c:pt>
                <c:pt idx="31285">
                  <c:v>Nov 2025</c:v>
                </c:pt>
                <c:pt idx="31286">
                  <c:v>Nov 2025</c:v>
                </c:pt>
                <c:pt idx="31287">
                  <c:v>Nov 2025</c:v>
                </c:pt>
                <c:pt idx="31288">
                  <c:v>Nov 2025</c:v>
                </c:pt>
                <c:pt idx="31289">
                  <c:v>Nov 2025</c:v>
                </c:pt>
                <c:pt idx="31290">
                  <c:v>Nov 2025</c:v>
                </c:pt>
                <c:pt idx="31291">
                  <c:v>Nov 2025</c:v>
                </c:pt>
                <c:pt idx="31292">
                  <c:v>Nov 2025</c:v>
                </c:pt>
                <c:pt idx="31293">
                  <c:v>Nov 2025</c:v>
                </c:pt>
                <c:pt idx="31294">
                  <c:v>Nov 2025</c:v>
                </c:pt>
                <c:pt idx="31295">
                  <c:v>Nov 2025</c:v>
                </c:pt>
                <c:pt idx="31296">
                  <c:v>Nov 2025</c:v>
                </c:pt>
                <c:pt idx="31297">
                  <c:v>Nov 2025</c:v>
                </c:pt>
                <c:pt idx="31298">
                  <c:v>Nov 2025</c:v>
                </c:pt>
                <c:pt idx="31299">
                  <c:v>Nov 2025</c:v>
                </c:pt>
                <c:pt idx="31300">
                  <c:v>Nov 2025</c:v>
                </c:pt>
                <c:pt idx="31301">
                  <c:v>Nov 2025</c:v>
                </c:pt>
                <c:pt idx="31302">
                  <c:v>Nov 2025</c:v>
                </c:pt>
                <c:pt idx="31303">
                  <c:v>Nov 2025</c:v>
                </c:pt>
                <c:pt idx="31304">
                  <c:v>Nov 2025</c:v>
                </c:pt>
                <c:pt idx="31305">
                  <c:v>Nov 2025</c:v>
                </c:pt>
                <c:pt idx="31306">
                  <c:v>Nov 2025</c:v>
                </c:pt>
                <c:pt idx="31307">
                  <c:v>Nov 2025</c:v>
                </c:pt>
                <c:pt idx="31308">
                  <c:v>Nov 2025</c:v>
                </c:pt>
                <c:pt idx="31309">
                  <c:v>Nov 2025</c:v>
                </c:pt>
                <c:pt idx="31310">
                  <c:v>Nov 2025</c:v>
                </c:pt>
                <c:pt idx="31311">
                  <c:v>Nov 2025</c:v>
                </c:pt>
                <c:pt idx="31312">
                  <c:v>Nov 2025</c:v>
                </c:pt>
                <c:pt idx="31313">
                  <c:v>Nov 2025</c:v>
                </c:pt>
                <c:pt idx="31314">
                  <c:v>Nov 2025</c:v>
                </c:pt>
                <c:pt idx="31315">
                  <c:v>Nov 2025</c:v>
                </c:pt>
                <c:pt idx="31316">
                  <c:v>Nov 2025</c:v>
                </c:pt>
                <c:pt idx="31317">
                  <c:v>Nov 2025</c:v>
                </c:pt>
                <c:pt idx="31318">
                  <c:v>Nov 2025</c:v>
                </c:pt>
                <c:pt idx="31319">
                  <c:v>Nov 2025</c:v>
                </c:pt>
                <c:pt idx="31320">
                  <c:v>Nov 2025</c:v>
                </c:pt>
                <c:pt idx="31321">
                  <c:v>Nov 2025</c:v>
                </c:pt>
                <c:pt idx="31322">
                  <c:v>Nov 2025</c:v>
                </c:pt>
                <c:pt idx="31323">
                  <c:v>Nov 2025</c:v>
                </c:pt>
                <c:pt idx="31324">
                  <c:v>Nov 2025</c:v>
                </c:pt>
                <c:pt idx="31325">
                  <c:v>Nov 2025</c:v>
                </c:pt>
                <c:pt idx="31326">
                  <c:v>Nov 2025</c:v>
                </c:pt>
                <c:pt idx="31327">
                  <c:v>Nov 2025</c:v>
                </c:pt>
                <c:pt idx="31328">
                  <c:v>Nov 2025</c:v>
                </c:pt>
                <c:pt idx="31329">
                  <c:v>Nov 2025</c:v>
                </c:pt>
                <c:pt idx="31330">
                  <c:v>Nov 2025</c:v>
                </c:pt>
                <c:pt idx="31331">
                  <c:v>Nov 2025</c:v>
                </c:pt>
                <c:pt idx="31332">
                  <c:v>Nov 2025</c:v>
                </c:pt>
                <c:pt idx="31333">
                  <c:v>Nov 2025</c:v>
                </c:pt>
                <c:pt idx="31334">
                  <c:v>Nov 2025</c:v>
                </c:pt>
                <c:pt idx="31335">
                  <c:v>Nov 2025</c:v>
                </c:pt>
                <c:pt idx="31336">
                  <c:v>Nov 2025</c:v>
                </c:pt>
                <c:pt idx="31337">
                  <c:v>Nov 2025</c:v>
                </c:pt>
                <c:pt idx="31338">
                  <c:v>Nov 2025</c:v>
                </c:pt>
                <c:pt idx="31339">
                  <c:v>Nov 2025</c:v>
                </c:pt>
                <c:pt idx="31340">
                  <c:v>Nov 2025</c:v>
                </c:pt>
                <c:pt idx="31341">
                  <c:v>Nov 2025</c:v>
                </c:pt>
                <c:pt idx="31342">
                  <c:v>Nov 2025</c:v>
                </c:pt>
                <c:pt idx="31343">
                  <c:v>Nov 2025</c:v>
                </c:pt>
                <c:pt idx="31344">
                  <c:v>Nov 2025</c:v>
                </c:pt>
                <c:pt idx="31345">
                  <c:v>Nov 2025</c:v>
                </c:pt>
                <c:pt idx="31346">
                  <c:v>Nov 2025</c:v>
                </c:pt>
                <c:pt idx="31347">
                  <c:v>Nov 2025</c:v>
                </c:pt>
                <c:pt idx="31348">
                  <c:v>Nov 2025</c:v>
                </c:pt>
                <c:pt idx="31349">
                  <c:v>Nov 2025</c:v>
                </c:pt>
                <c:pt idx="31350">
                  <c:v>Nov 2025</c:v>
                </c:pt>
                <c:pt idx="31351">
                  <c:v>Nov 2025</c:v>
                </c:pt>
                <c:pt idx="31352">
                  <c:v>Nov 2025</c:v>
                </c:pt>
                <c:pt idx="31353">
                  <c:v>Nov 2025</c:v>
                </c:pt>
                <c:pt idx="31354">
                  <c:v>Nov 2025</c:v>
                </c:pt>
                <c:pt idx="31355">
                  <c:v>Nov 2025</c:v>
                </c:pt>
                <c:pt idx="31356">
                  <c:v>Nov 2025</c:v>
                </c:pt>
                <c:pt idx="31357">
                  <c:v>Nov 2025</c:v>
                </c:pt>
                <c:pt idx="31358">
                  <c:v>Nov 2025</c:v>
                </c:pt>
                <c:pt idx="31359">
                  <c:v>Nov 2025</c:v>
                </c:pt>
                <c:pt idx="31360">
                  <c:v>Nov 2025</c:v>
                </c:pt>
                <c:pt idx="31361">
                  <c:v>Nov 2025</c:v>
                </c:pt>
                <c:pt idx="31362">
                  <c:v>Nov 2025</c:v>
                </c:pt>
                <c:pt idx="31363">
                  <c:v>Nov 2025</c:v>
                </c:pt>
                <c:pt idx="31364">
                  <c:v>Nov 2025</c:v>
                </c:pt>
                <c:pt idx="31365">
                  <c:v>Nov 2025</c:v>
                </c:pt>
                <c:pt idx="31366">
                  <c:v>Nov 2025</c:v>
                </c:pt>
                <c:pt idx="31367">
                  <c:v>Nov 2025</c:v>
                </c:pt>
                <c:pt idx="31368">
                  <c:v>Nov 2025</c:v>
                </c:pt>
                <c:pt idx="31369">
                  <c:v>Nov 2025</c:v>
                </c:pt>
                <c:pt idx="31370">
                  <c:v>Nov 2025</c:v>
                </c:pt>
                <c:pt idx="31371">
                  <c:v>Nov 2025</c:v>
                </c:pt>
                <c:pt idx="31372">
                  <c:v>Nov 2025</c:v>
                </c:pt>
                <c:pt idx="31373">
                  <c:v>Nov 2025</c:v>
                </c:pt>
                <c:pt idx="31374">
                  <c:v>Nov 2025</c:v>
                </c:pt>
                <c:pt idx="31375">
                  <c:v>Nov 2025</c:v>
                </c:pt>
                <c:pt idx="31376">
                  <c:v>Nov 2025</c:v>
                </c:pt>
                <c:pt idx="31377">
                  <c:v>Nov 2025</c:v>
                </c:pt>
                <c:pt idx="31378">
                  <c:v>Nov 2025</c:v>
                </c:pt>
                <c:pt idx="31379">
                  <c:v>Nov 2025</c:v>
                </c:pt>
                <c:pt idx="31380">
                  <c:v>Nov 2025</c:v>
                </c:pt>
                <c:pt idx="31381">
                  <c:v>Nov 2025</c:v>
                </c:pt>
                <c:pt idx="31382">
                  <c:v>Nov 2025</c:v>
                </c:pt>
                <c:pt idx="31383">
                  <c:v>Nov 2025</c:v>
                </c:pt>
                <c:pt idx="31384">
                  <c:v>Nov 2025</c:v>
                </c:pt>
                <c:pt idx="31385">
                  <c:v>Nov 2025</c:v>
                </c:pt>
                <c:pt idx="31386">
                  <c:v>Nov 2025</c:v>
                </c:pt>
                <c:pt idx="31387">
                  <c:v>Nov 2025</c:v>
                </c:pt>
                <c:pt idx="31388">
                  <c:v>Nov 2025</c:v>
                </c:pt>
                <c:pt idx="31389">
                  <c:v>Nov 2025</c:v>
                </c:pt>
                <c:pt idx="31390">
                  <c:v>Nov 2025</c:v>
                </c:pt>
                <c:pt idx="31391">
                  <c:v>Nov 2025</c:v>
                </c:pt>
                <c:pt idx="31392">
                  <c:v>Nov 2025</c:v>
                </c:pt>
                <c:pt idx="31393">
                  <c:v>Nov 2025</c:v>
                </c:pt>
                <c:pt idx="31394">
                  <c:v>Nov 2025</c:v>
                </c:pt>
                <c:pt idx="31395">
                  <c:v>Nov 2025</c:v>
                </c:pt>
                <c:pt idx="31396">
                  <c:v>Nov 2025</c:v>
                </c:pt>
                <c:pt idx="31397">
                  <c:v>Nov 2025</c:v>
                </c:pt>
                <c:pt idx="31398">
                  <c:v>Nov 2025</c:v>
                </c:pt>
                <c:pt idx="31399">
                  <c:v>Nov 2025</c:v>
                </c:pt>
                <c:pt idx="31400">
                  <c:v>Nov 2025</c:v>
                </c:pt>
                <c:pt idx="31401">
                  <c:v>Nov 2025</c:v>
                </c:pt>
                <c:pt idx="31402">
                  <c:v>Nov 2025</c:v>
                </c:pt>
                <c:pt idx="31403">
                  <c:v>Nov 2025</c:v>
                </c:pt>
                <c:pt idx="31404">
                  <c:v>Nov 2025</c:v>
                </c:pt>
                <c:pt idx="31405">
                  <c:v>Nov 2025</c:v>
                </c:pt>
                <c:pt idx="31406">
                  <c:v>Nov 2025</c:v>
                </c:pt>
                <c:pt idx="31407">
                  <c:v>Nov 2025</c:v>
                </c:pt>
                <c:pt idx="31408">
                  <c:v>Nov 2025</c:v>
                </c:pt>
                <c:pt idx="31409">
                  <c:v>Nov 2025</c:v>
                </c:pt>
                <c:pt idx="31410">
                  <c:v>Nov 2025</c:v>
                </c:pt>
                <c:pt idx="31411">
                  <c:v>Nov 2025</c:v>
                </c:pt>
                <c:pt idx="31412">
                  <c:v>Nov 2025</c:v>
                </c:pt>
                <c:pt idx="31413">
                  <c:v>Nov 2025</c:v>
                </c:pt>
                <c:pt idx="31414">
                  <c:v>Nov 2025</c:v>
                </c:pt>
                <c:pt idx="31415">
                  <c:v>Nov 2025</c:v>
                </c:pt>
                <c:pt idx="31416">
                  <c:v>Nov 2025</c:v>
                </c:pt>
                <c:pt idx="31417">
                  <c:v>Nov 2025</c:v>
                </c:pt>
                <c:pt idx="31418">
                  <c:v>Nov 2025</c:v>
                </c:pt>
                <c:pt idx="31419">
                  <c:v>Nov 2025</c:v>
                </c:pt>
                <c:pt idx="31420">
                  <c:v>Nov 2025</c:v>
                </c:pt>
                <c:pt idx="31421">
                  <c:v>Nov 2025</c:v>
                </c:pt>
                <c:pt idx="31422">
                  <c:v>Nov 2025</c:v>
                </c:pt>
                <c:pt idx="31423">
                  <c:v>Nov 2025</c:v>
                </c:pt>
                <c:pt idx="31424">
                  <c:v>Nov 2025</c:v>
                </c:pt>
                <c:pt idx="31425">
                  <c:v>Nov 2025</c:v>
                </c:pt>
                <c:pt idx="31426">
                  <c:v>Nov 2025</c:v>
                </c:pt>
                <c:pt idx="31427">
                  <c:v>Nov 2025</c:v>
                </c:pt>
                <c:pt idx="31428">
                  <c:v>Nov 2025</c:v>
                </c:pt>
                <c:pt idx="31429">
                  <c:v>Nov 2025</c:v>
                </c:pt>
                <c:pt idx="31430">
                  <c:v>Nov 2025</c:v>
                </c:pt>
                <c:pt idx="31431">
                  <c:v>Nov 2025</c:v>
                </c:pt>
                <c:pt idx="31432">
                  <c:v>Nov 2025</c:v>
                </c:pt>
                <c:pt idx="31433">
                  <c:v>Nov 2025</c:v>
                </c:pt>
                <c:pt idx="31434">
                  <c:v>Nov 2025</c:v>
                </c:pt>
                <c:pt idx="31435">
                  <c:v>Nov 2025</c:v>
                </c:pt>
                <c:pt idx="31436">
                  <c:v>Nov 2025</c:v>
                </c:pt>
                <c:pt idx="31437">
                  <c:v>Nov 2025</c:v>
                </c:pt>
                <c:pt idx="31438">
                  <c:v>Nov 2025</c:v>
                </c:pt>
                <c:pt idx="31439">
                  <c:v>Nov 2025</c:v>
                </c:pt>
                <c:pt idx="31440">
                  <c:v>Nov 2025</c:v>
                </c:pt>
                <c:pt idx="31441">
                  <c:v>Nov 2025</c:v>
                </c:pt>
                <c:pt idx="31442">
                  <c:v>Nov 2025</c:v>
                </c:pt>
                <c:pt idx="31443">
                  <c:v>Nov 2025</c:v>
                </c:pt>
                <c:pt idx="31444">
                  <c:v>Nov 2025</c:v>
                </c:pt>
                <c:pt idx="31445">
                  <c:v>Nov 2025</c:v>
                </c:pt>
                <c:pt idx="31446">
                  <c:v>Nov 2025</c:v>
                </c:pt>
                <c:pt idx="31447">
                  <c:v>Nov 2025</c:v>
                </c:pt>
                <c:pt idx="31448">
                  <c:v>Nov 2025</c:v>
                </c:pt>
                <c:pt idx="31449">
                  <c:v>Nov 2025</c:v>
                </c:pt>
                <c:pt idx="31450">
                  <c:v>Nov 2025</c:v>
                </c:pt>
                <c:pt idx="31451">
                  <c:v>Nov 2025</c:v>
                </c:pt>
                <c:pt idx="31452">
                  <c:v>Nov 2025</c:v>
                </c:pt>
                <c:pt idx="31453">
                  <c:v>Nov 2025</c:v>
                </c:pt>
                <c:pt idx="31454">
                  <c:v>Nov 2025</c:v>
                </c:pt>
                <c:pt idx="31455">
                  <c:v>Nov 2025</c:v>
                </c:pt>
                <c:pt idx="31456">
                  <c:v>Nov 2025</c:v>
                </c:pt>
                <c:pt idx="31457">
                  <c:v>Nov 2025</c:v>
                </c:pt>
                <c:pt idx="31458">
                  <c:v>Nov 2025</c:v>
                </c:pt>
                <c:pt idx="31459">
                  <c:v>Nov 2025</c:v>
                </c:pt>
                <c:pt idx="31460">
                  <c:v>Nov 2025</c:v>
                </c:pt>
                <c:pt idx="31461">
                  <c:v>Nov 2025</c:v>
                </c:pt>
                <c:pt idx="31462">
                  <c:v>Nov 2025</c:v>
                </c:pt>
                <c:pt idx="31463">
                  <c:v>Nov 2025</c:v>
                </c:pt>
                <c:pt idx="31464">
                  <c:v>Nov 2025</c:v>
                </c:pt>
                <c:pt idx="31465">
                  <c:v>Nov 2025</c:v>
                </c:pt>
                <c:pt idx="31466">
                  <c:v>Nov 2025</c:v>
                </c:pt>
                <c:pt idx="31467">
                  <c:v>Nov 2025</c:v>
                </c:pt>
                <c:pt idx="31468">
                  <c:v>Nov 2025</c:v>
                </c:pt>
                <c:pt idx="31469">
                  <c:v>Nov 2025</c:v>
                </c:pt>
                <c:pt idx="31470">
                  <c:v>Nov 2025</c:v>
                </c:pt>
                <c:pt idx="31471">
                  <c:v>Nov 2025</c:v>
                </c:pt>
                <c:pt idx="31472">
                  <c:v>Nov 2025</c:v>
                </c:pt>
                <c:pt idx="31473">
                  <c:v>Nov 2025</c:v>
                </c:pt>
                <c:pt idx="31474">
                  <c:v>Nov 2025</c:v>
                </c:pt>
                <c:pt idx="31475">
                  <c:v>Nov 2025</c:v>
                </c:pt>
                <c:pt idx="31476">
                  <c:v>Nov 2025</c:v>
                </c:pt>
                <c:pt idx="31477">
                  <c:v>Nov 2025</c:v>
                </c:pt>
                <c:pt idx="31478">
                  <c:v>Nov 2025</c:v>
                </c:pt>
                <c:pt idx="31479">
                  <c:v>Nov 2025</c:v>
                </c:pt>
                <c:pt idx="31480">
                  <c:v>Nov 2025</c:v>
                </c:pt>
                <c:pt idx="31481">
                  <c:v>Nov 2025</c:v>
                </c:pt>
                <c:pt idx="31482">
                  <c:v>Nov 2025</c:v>
                </c:pt>
                <c:pt idx="31483">
                  <c:v>Nov 2025</c:v>
                </c:pt>
                <c:pt idx="31484">
                  <c:v>Nov 2025</c:v>
                </c:pt>
                <c:pt idx="31485">
                  <c:v>Nov 2025</c:v>
                </c:pt>
                <c:pt idx="31486">
                  <c:v>Nov 2025</c:v>
                </c:pt>
                <c:pt idx="31487">
                  <c:v>Nov 2025</c:v>
                </c:pt>
                <c:pt idx="31488">
                  <c:v>Nov 2025</c:v>
                </c:pt>
                <c:pt idx="31489">
                  <c:v>Nov 2025</c:v>
                </c:pt>
                <c:pt idx="31490">
                  <c:v>Nov 2025</c:v>
                </c:pt>
                <c:pt idx="31491">
                  <c:v>Nov 2025</c:v>
                </c:pt>
                <c:pt idx="31492">
                  <c:v>Nov 2025</c:v>
                </c:pt>
                <c:pt idx="31493">
                  <c:v>Nov 2025</c:v>
                </c:pt>
                <c:pt idx="31494">
                  <c:v>Nov 2025</c:v>
                </c:pt>
                <c:pt idx="31495">
                  <c:v>Nov 2025</c:v>
                </c:pt>
                <c:pt idx="31496">
                  <c:v>Nov 2025</c:v>
                </c:pt>
                <c:pt idx="31497">
                  <c:v>Nov 2025</c:v>
                </c:pt>
                <c:pt idx="31498">
                  <c:v>Nov 2025</c:v>
                </c:pt>
                <c:pt idx="31499">
                  <c:v>Nov 2025</c:v>
                </c:pt>
                <c:pt idx="31500">
                  <c:v>Nov 2025</c:v>
                </c:pt>
                <c:pt idx="31501">
                  <c:v>Nov 2025</c:v>
                </c:pt>
                <c:pt idx="31502">
                  <c:v>Nov 2025</c:v>
                </c:pt>
                <c:pt idx="31503">
                  <c:v>Nov 2025</c:v>
                </c:pt>
                <c:pt idx="31504">
                  <c:v>Nov 2025</c:v>
                </c:pt>
                <c:pt idx="31505">
                  <c:v>Nov 2025</c:v>
                </c:pt>
                <c:pt idx="31506">
                  <c:v>Nov 2025</c:v>
                </c:pt>
                <c:pt idx="31507">
                  <c:v>Nov 2025</c:v>
                </c:pt>
                <c:pt idx="31508">
                  <c:v>Nov 2025</c:v>
                </c:pt>
                <c:pt idx="31509">
                  <c:v>Nov 2025</c:v>
                </c:pt>
                <c:pt idx="31510">
                  <c:v>Nov 2025</c:v>
                </c:pt>
                <c:pt idx="31511">
                  <c:v>Nov 2025</c:v>
                </c:pt>
                <c:pt idx="31512">
                  <c:v>Nov 2025</c:v>
                </c:pt>
                <c:pt idx="31513">
                  <c:v>Nov 2025</c:v>
                </c:pt>
                <c:pt idx="31514">
                  <c:v>Nov 2025</c:v>
                </c:pt>
                <c:pt idx="31515">
                  <c:v>Nov 2025</c:v>
                </c:pt>
                <c:pt idx="31516">
                  <c:v>Nov 2025</c:v>
                </c:pt>
                <c:pt idx="31517">
                  <c:v>Nov 2025</c:v>
                </c:pt>
                <c:pt idx="31518">
                  <c:v>Nov 2025</c:v>
                </c:pt>
                <c:pt idx="31519">
                  <c:v>Nov 2025</c:v>
                </c:pt>
                <c:pt idx="31520">
                  <c:v>Nov 2025</c:v>
                </c:pt>
                <c:pt idx="31521">
                  <c:v>Nov 2025</c:v>
                </c:pt>
                <c:pt idx="31522">
                  <c:v>Nov 2025</c:v>
                </c:pt>
                <c:pt idx="31523">
                  <c:v>Nov 2025</c:v>
                </c:pt>
                <c:pt idx="31524">
                  <c:v>Nov 2025</c:v>
                </c:pt>
                <c:pt idx="31525">
                  <c:v>Nov 2025</c:v>
                </c:pt>
                <c:pt idx="31526">
                  <c:v>Nov 2025</c:v>
                </c:pt>
                <c:pt idx="31527">
                  <c:v>Nov 2025</c:v>
                </c:pt>
                <c:pt idx="31528">
                  <c:v>Nov 2025</c:v>
                </c:pt>
                <c:pt idx="31529">
                  <c:v>Nov 2025</c:v>
                </c:pt>
                <c:pt idx="31530">
                  <c:v>Nov 2025</c:v>
                </c:pt>
                <c:pt idx="31531">
                  <c:v>Nov 2025</c:v>
                </c:pt>
                <c:pt idx="31532">
                  <c:v>Nov 2025</c:v>
                </c:pt>
                <c:pt idx="31533">
                  <c:v>Nov 2025</c:v>
                </c:pt>
                <c:pt idx="31534">
                  <c:v>Nov 2025</c:v>
                </c:pt>
                <c:pt idx="31535">
                  <c:v>Nov 2025</c:v>
                </c:pt>
                <c:pt idx="31536">
                  <c:v>Nov 2025</c:v>
                </c:pt>
                <c:pt idx="31537">
                  <c:v>Nov 2025</c:v>
                </c:pt>
                <c:pt idx="31538">
                  <c:v>Nov 2025</c:v>
                </c:pt>
                <c:pt idx="31539">
                  <c:v>Nov 2025</c:v>
                </c:pt>
                <c:pt idx="31540">
                  <c:v>Nov 2025</c:v>
                </c:pt>
                <c:pt idx="31541">
                  <c:v>Nov 2025</c:v>
                </c:pt>
                <c:pt idx="31542">
                  <c:v>Nov 2025</c:v>
                </c:pt>
                <c:pt idx="31543">
                  <c:v>Nov 2025</c:v>
                </c:pt>
                <c:pt idx="31544">
                  <c:v>Nov 2025</c:v>
                </c:pt>
                <c:pt idx="31545">
                  <c:v>Nov 2025</c:v>
                </c:pt>
                <c:pt idx="31546">
                  <c:v>Nov 2025</c:v>
                </c:pt>
                <c:pt idx="31547">
                  <c:v>Nov 2025</c:v>
                </c:pt>
                <c:pt idx="31548">
                  <c:v>Nov 2025</c:v>
                </c:pt>
                <c:pt idx="31549">
                  <c:v>Nov 2025</c:v>
                </c:pt>
                <c:pt idx="31550">
                  <c:v>Nov 2025</c:v>
                </c:pt>
                <c:pt idx="31551">
                  <c:v>Nov 2025</c:v>
                </c:pt>
                <c:pt idx="31552">
                  <c:v>Nov 2025</c:v>
                </c:pt>
                <c:pt idx="31553">
                  <c:v>Nov 2025</c:v>
                </c:pt>
                <c:pt idx="31554">
                  <c:v>Nov 2025</c:v>
                </c:pt>
                <c:pt idx="31555">
                  <c:v>Nov 2025</c:v>
                </c:pt>
                <c:pt idx="31556">
                  <c:v>Nov 2025</c:v>
                </c:pt>
                <c:pt idx="31557">
                  <c:v>Nov 2025</c:v>
                </c:pt>
                <c:pt idx="31558">
                  <c:v>Nov 2025</c:v>
                </c:pt>
                <c:pt idx="31559">
                  <c:v>Nov 2025</c:v>
                </c:pt>
                <c:pt idx="31560">
                  <c:v>Nov 2025</c:v>
                </c:pt>
                <c:pt idx="31561">
                  <c:v>Nov 2025</c:v>
                </c:pt>
                <c:pt idx="31562">
                  <c:v>Nov 2025</c:v>
                </c:pt>
                <c:pt idx="31563">
                  <c:v>Nov 2025</c:v>
                </c:pt>
                <c:pt idx="31564">
                  <c:v>Nov 2025</c:v>
                </c:pt>
                <c:pt idx="31565">
                  <c:v>Nov 2025</c:v>
                </c:pt>
                <c:pt idx="31566">
                  <c:v>Nov 2025</c:v>
                </c:pt>
                <c:pt idx="31567">
                  <c:v>Nov 2025</c:v>
                </c:pt>
                <c:pt idx="31568">
                  <c:v>Nov 2025</c:v>
                </c:pt>
                <c:pt idx="31569">
                  <c:v>Nov 2025</c:v>
                </c:pt>
                <c:pt idx="31570">
                  <c:v>Nov 2025</c:v>
                </c:pt>
                <c:pt idx="31571">
                  <c:v>Nov 2025</c:v>
                </c:pt>
                <c:pt idx="31572">
                  <c:v>Nov 2025</c:v>
                </c:pt>
                <c:pt idx="31573">
                  <c:v>Nov 2025</c:v>
                </c:pt>
                <c:pt idx="31574">
                  <c:v>Nov 2025</c:v>
                </c:pt>
                <c:pt idx="31575">
                  <c:v>Nov 2025</c:v>
                </c:pt>
                <c:pt idx="31576">
                  <c:v>Nov 2025</c:v>
                </c:pt>
                <c:pt idx="31577">
                  <c:v>Nov 2025</c:v>
                </c:pt>
                <c:pt idx="31578">
                  <c:v>Nov 2025</c:v>
                </c:pt>
                <c:pt idx="31579">
                  <c:v>Nov 2025</c:v>
                </c:pt>
                <c:pt idx="31580">
                  <c:v>Nov 2025</c:v>
                </c:pt>
                <c:pt idx="31581">
                  <c:v>Nov 2025</c:v>
                </c:pt>
                <c:pt idx="31582">
                  <c:v>Nov 2025</c:v>
                </c:pt>
                <c:pt idx="31583">
                  <c:v>Nov 2025</c:v>
                </c:pt>
                <c:pt idx="31584">
                  <c:v>Nov 2025</c:v>
                </c:pt>
                <c:pt idx="31585">
                  <c:v>Nov 2025</c:v>
                </c:pt>
                <c:pt idx="31586">
                  <c:v>Nov 2025</c:v>
                </c:pt>
                <c:pt idx="31587">
                  <c:v>Nov 2025</c:v>
                </c:pt>
                <c:pt idx="31588">
                  <c:v>Nov 2025</c:v>
                </c:pt>
                <c:pt idx="31589">
                  <c:v>Nov 2025</c:v>
                </c:pt>
                <c:pt idx="31590">
                  <c:v>Nov 2025</c:v>
                </c:pt>
                <c:pt idx="31591">
                  <c:v>Nov 2025</c:v>
                </c:pt>
                <c:pt idx="31592">
                  <c:v>Nov 2025</c:v>
                </c:pt>
                <c:pt idx="31593">
                  <c:v>Nov 2025</c:v>
                </c:pt>
                <c:pt idx="31594">
                  <c:v>Nov 2025</c:v>
                </c:pt>
                <c:pt idx="31595">
                  <c:v>Nov 2025</c:v>
                </c:pt>
                <c:pt idx="31596">
                  <c:v>Nov 2025</c:v>
                </c:pt>
                <c:pt idx="31597">
                  <c:v>Nov 2025</c:v>
                </c:pt>
                <c:pt idx="31598">
                  <c:v>Nov 2025</c:v>
                </c:pt>
                <c:pt idx="31599">
                  <c:v>Nov 2025</c:v>
                </c:pt>
                <c:pt idx="31600">
                  <c:v>Nov 2025</c:v>
                </c:pt>
                <c:pt idx="31601">
                  <c:v>Nov 2025</c:v>
                </c:pt>
                <c:pt idx="31602">
                  <c:v>Nov 2025</c:v>
                </c:pt>
                <c:pt idx="31603">
                  <c:v>Nov 2025</c:v>
                </c:pt>
                <c:pt idx="31604">
                  <c:v>Nov 2025</c:v>
                </c:pt>
                <c:pt idx="31605">
                  <c:v>Nov 2025</c:v>
                </c:pt>
                <c:pt idx="31606">
                  <c:v>Nov 2025</c:v>
                </c:pt>
                <c:pt idx="31607">
                  <c:v>Nov 2025</c:v>
                </c:pt>
                <c:pt idx="31608">
                  <c:v>Nov 2025</c:v>
                </c:pt>
                <c:pt idx="31609">
                  <c:v>Nov 2025</c:v>
                </c:pt>
                <c:pt idx="31610">
                  <c:v>Nov 2025</c:v>
                </c:pt>
                <c:pt idx="31611">
                  <c:v>Nov 2025</c:v>
                </c:pt>
                <c:pt idx="31612">
                  <c:v>Nov 2025</c:v>
                </c:pt>
                <c:pt idx="31613">
                  <c:v>Nov 2025</c:v>
                </c:pt>
                <c:pt idx="31614">
                  <c:v>Nov 2025</c:v>
                </c:pt>
                <c:pt idx="31615">
                  <c:v>Nov 2025</c:v>
                </c:pt>
                <c:pt idx="31616">
                  <c:v>Nov 2025</c:v>
                </c:pt>
                <c:pt idx="31617">
                  <c:v>Nov 2025</c:v>
                </c:pt>
                <c:pt idx="31618">
                  <c:v>Nov 2025</c:v>
                </c:pt>
                <c:pt idx="31619">
                  <c:v>Nov 2025</c:v>
                </c:pt>
                <c:pt idx="31620">
                  <c:v>Nov 2025</c:v>
                </c:pt>
                <c:pt idx="31621">
                  <c:v>Nov 2025</c:v>
                </c:pt>
                <c:pt idx="31622">
                  <c:v>Nov 2025</c:v>
                </c:pt>
                <c:pt idx="31623">
                  <c:v>Nov 2025</c:v>
                </c:pt>
                <c:pt idx="31624">
                  <c:v>Nov 2025</c:v>
                </c:pt>
                <c:pt idx="31625">
                  <c:v>Nov 2025</c:v>
                </c:pt>
                <c:pt idx="31626">
                  <c:v>Nov 2025</c:v>
                </c:pt>
                <c:pt idx="31627">
                  <c:v>Nov 2025</c:v>
                </c:pt>
                <c:pt idx="31628">
                  <c:v>Nov 2025</c:v>
                </c:pt>
                <c:pt idx="31629">
                  <c:v>Nov 2025</c:v>
                </c:pt>
                <c:pt idx="31630">
                  <c:v>Nov 2025</c:v>
                </c:pt>
                <c:pt idx="31631">
                  <c:v>Nov 2025</c:v>
                </c:pt>
                <c:pt idx="31632">
                  <c:v>Nov 2025</c:v>
                </c:pt>
                <c:pt idx="31633">
                  <c:v>Nov 2025</c:v>
                </c:pt>
                <c:pt idx="31634">
                  <c:v>Nov 2025</c:v>
                </c:pt>
                <c:pt idx="31635">
                  <c:v>Nov 2025</c:v>
                </c:pt>
                <c:pt idx="31636">
                  <c:v>Nov 2025</c:v>
                </c:pt>
                <c:pt idx="31637">
                  <c:v>Nov 2025</c:v>
                </c:pt>
                <c:pt idx="31638">
                  <c:v>Nov 2025</c:v>
                </c:pt>
                <c:pt idx="31639">
                  <c:v>Nov 2025</c:v>
                </c:pt>
                <c:pt idx="31640">
                  <c:v>Nov 2025</c:v>
                </c:pt>
                <c:pt idx="31641">
                  <c:v>Nov 2025</c:v>
                </c:pt>
                <c:pt idx="31642">
                  <c:v>Nov 2025</c:v>
                </c:pt>
                <c:pt idx="31643">
                  <c:v>Nov 2025</c:v>
                </c:pt>
                <c:pt idx="31644">
                  <c:v>Nov 2025</c:v>
                </c:pt>
                <c:pt idx="31645">
                  <c:v>Nov 2025</c:v>
                </c:pt>
                <c:pt idx="31646">
                  <c:v>Nov 2025</c:v>
                </c:pt>
                <c:pt idx="31647">
                  <c:v>Nov 2025</c:v>
                </c:pt>
                <c:pt idx="31648">
                  <c:v>Nov 2025</c:v>
                </c:pt>
                <c:pt idx="31649">
                  <c:v>Nov 2025</c:v>
                </c:pt>
                <c:pt idx="31650">
                  <c:v>Nov 2025</c:v>
                </c:pt>
                <c:pt idx="31651">
                  <c:v>Nov 2025</c:v>
                </c:pt>
                <c:pt idx="31652">
                  <c:v>Nov 2025</c:v>
                </c:pt>
                <c:pt idx="31653">
                  <c:v>Nov 2025</c:v>
                </c:pt>
                <c:pt idx="31654">
                  <c:v>Nov 2025</c:v>
                </c:pt>
                <c:pt idx="31655">
                  <c:v>Nov 2025</c:v>
                </c:pt>
                <c:pt idx="31656">
                  <c:v>Nov 2025</c:v>
                </c:pt>
                <c:pt idx="31657">
                  <c:v>Nov 2025</c:v>
                </c:pt>
                <c:pt idx="31658">
                  <c:v>Nov 2025</c:v>
                </c:pt>
                <c:pt idx="31659">
                  <c:v>Nov 2025</c:v>
                </c:pt>
                <c:pt idx="31660">
                  <c:v>Nov 2025</c:v>
                </c:pt>
                <c:pt idx="31661">
                  <c:v>Nov 2025</c:v>
                </c:pt>
                <c:pt idx="31662">
                  <c:v>Nov 2025</c:v>
                </c:pt>
                <c:pt idx="31663">
                  <c:v>Nov 2025</c:v>
                </c:pt>
                <c:pt idx="31664">
                  <c:v>Nov 2025</c:v>
                </c:pt>
                <c:pt idx="31665">
                  <c:v>Nov 2025</c:v>
                </c:pt>
                <c:pt idx="31666">
                  <c:v>Nov 2025</c:v>
                </c:pt>
                <c:pt idx="31667">
                  <c:v>Nov 2025</c:v>
                </c:pt>
                <c:pt idx="31668">
                  <c:v>Nov 2025</c:v>
                </c:pt>
                <c:pt idx="31669">
                  <c:v>Nov 2025</c:v>
                </c:pt>
                <c:pt idx="31670">
                  <c:v>Nov 2025</c:v>
                </c:pt>
                <c:pt idx="31671">
                  <c:v>Nov 2025</c:v>
                </c:pt>
                <c:pt idx="31672">
                  <c:v>Nov 2025</c:v>
                </c:pt>
                <c:pt idx="31673">
                  <c:v>Nov 2025</c:v>
                </c:pt>
                <c:pt idx="31674">
                  <c:v>Nov 2025</c:v>
                </c:pt>
                <c:pt idx="31675">
                  <c:v>Nov 2025</c:v>
                </c:pt>
                <c:pt idx="31676">
                  <c:v>Nov 2025</c:v>
                </c:pt>
                <c:pt idx="31677">
                  <c:v>Nov 2025</c:v>
                </c:pt>
                <c:pt idx="31678">
                  <c:v>Nov 2025</c:v>
                </c:pt>
                <c:pt idx="31679">
                  <c:v>Nov 2025</c:v>
                </c:pt>
                <c:pt idx="31680">
                  <c:v>Nov 2025</c:v>
                </c:pt>
                <c:pt idx="31681">
                  <c:v>Nov 2025</c:v>
                </c:pt>
                <c:pt idx="31682">
                  <c:v>Nov 2025</c:v>
                </c:pt>
                <c:pt idx="31683">
                  <c:v>Nov 2025</c:v>
                </c:pt>
                <c:pt idx="31684">
                  <c:v>Nov 2025</c:v>
                </c:pt>
                <c:pt idx="31685">
                  <c:v>Nov 2025</c:v>
                </c:pt>
                <c:pt idx="31686">
                  <c:v>Nov 2025</c:v>
                </c:pt>
                <c:pt idx="31687">
                  <c:v>Nov 2025</c:v>
                </c:pt>
                <c:pt idx="31688">
                  <c:v>Nov 2025</c:v>
                </c:pt>
                <c:pt idx="31689">
                  <c:v>Nov 2025</c:v>
                </c:pt>
                <c:pt idx="31690">
                  <c:v>Nov 2025</c:v>
                </c:pt>
                <c:pt idx="31691">
                  <c:v>Nov 2025</c:v>
                </c:pt>
                <c:pt idx="31692">
                  <c:v>Nov 2025</c:v>
                </c:pt>
                <c:pt idx="31693">
                  <c:v>Nov 2025</c:v>
                </c:pt>
                <c:pt idx="31694">
                  <c:v>Nov 2025</c:v>
                </c:pt>
                <c:pt idx="31695">
                  <c:v>Nov 2025</c:v>
                </c:pt>
                <c:pt idx="31696">
                  <c:v>Nov 2025</c:v>
                </c:pt>
                <c:pt idx="31697">
                  <c:v>Nov 2025</c:v>
                </c:pt>
                <c:pt idx="31698">
                  <c:v>Nov 2025</c:v>
                </c:pt>
                <c:pt idx="31699">
                  <c:v>Nov 2025</c:v>
                </c:pt>
                <c:pt idx="31700">
                  <c:v>Nov 2025</c:v>
                </c:pt>
                <c:pt idx="31701">
                  <c:v>Nov 2025</c:v>
                </c:pt>
                <c:pt idx="31702">
                  <c:v>Nov 2025</c:v>
                </c:pt>
                <c:pt idx="31703">
                  <c:v>Nov 2025</c:v>
                </c:pt>
                <c:pt idx="31704">
                  <c:v>Nov 2025</c:v>
                </c:pt>
                <c:pt idx="31705">
                  <c:v>Nov 2025</c:v>
                </c:pt>
                <c:pt idx="31706">
                  <c:v>Nov 2025</c:v>
                </c:pt>
                <c:pt idx="31707">
                  <c:v>Nov 2025</c:v>
                </c:pt>
                <c:pt idx="31708">
                  <c:v>Nov 2025</c:v>
                </c:pt>
                <c:pt idx="31709">
                  <c:v>Nov 2025</c:v>
                </c:pt>
                <c:pt idx="31710">
                  <c:v>Nov 2025</c:v>
                </c:pt>
                <c:pt idx="31711">
                  <c:v>Nov 2025</c:v>
                </c:pt>
                <c:pt idx="31712">
                  <c:v>Nov 2025</c:v>
                </c:pt>
                <c:pt idx="31713">
                  <c:v>Nov 2025</c:v>
                </c:pt>
                <c:pt idx="31714">
                  <c:v>Nov 2025</c:v>
                </c:pt>
                <c:pt idx="31715">
                  <c:v>Nov 2025</c:v>
                </c:pt>
                <c:pt idx="31716">
                  <c:v>Nov 2025</c:v>
                </c:pt>
                <c:pt idx="31717">
                  <c:v>Nov 2025</c:v>
                </c:pt>
                <c:pt idx="31718">
                  <c:v>Nov 2025</c:v>
                </c:pt>
                <c:pt idx="31719">
                  <c:v>Nov 2025</c:v>
                </c:pt>
                <c:pt idx="31720">
                  <c:v>Nov 2025</c:v>
                </c:pt>
                <c:pt idx="31721">
                  <c:v>Nov 2025</c:v>
                </c:pt>
                <c:pt idx="31722">
                  <c:v>Nov 2025</c:v>
                </c:pt>
                <c:pt idx="31723">
                  <c:v>Nov 2025</c:v>
                </c:pt>
                <c:pt idx="31724">
                  <c:v>Nov 2025</c:v>
                </c:pt>
                <c:pt idx="31725">
                  <c:v>Nov 2025</c:v>
                </c:pt>
                <c:pt idx="31726">
                  <c:v>Nov 2025</c:v>
                </c:pt>
                <c:pt idx="31727">
                  <c:v>Nov 2025</c:v>
                </c:pt>
                <c:pt idx="31728">
                  <c:v>Nov 2025</c:v>
                </c:pt>
                <c:pt idx="31729">
                  <c:v>Nov 2025</c:v>
                </c:pt>
                <c:pt idx="31730">
                  <c:v>Nov 2025</c:v>
                </c:pt>
                <c:pt idx="31731">
                  <c:v>Nov 2025</c:v>
                </c:pt>
                <c:pt idx="31732">
                  <c:v>Nov 2025</c:v>
                </c:pt>
                <c:pt idx="31733">
                  <c:v>Nov 2025</c:v>
                </c:pt>
                <c:pt idx="31734">
                  <c:v>Nov 2025</c:v>
                </c:pt>
                <c:pt idx="31735">
                  <c:v>Nov 2025</c:v>
                </c:pt>
                <c:pt idx="31736">
                  <c:v>Nov 2025</c:v>
                </c:pt>
                <c:pt idx="31737">
                  <c:v>Nov 2025</c:v>
                </c:pt>
                <c:pt idx="31738">
                  <c:v>Nov 2025</c:v>
                </c:pt>
                <c:pt idx="31739">
                  <c:v>Nov 2025</c:v>
                </c:pt>
                <c:pt idx="31740">
                  <c:v>Nov 2025</c:v>
                </c:pt>
                <c:pt idx="31741">
                  <c:v>Nov 2025</c:v>
                </c:pt>
                <c:pt idx="31742">
                  <c:v>Nov 2025</c:v>
                </c:pt>
                <c:pt idx="31743">
                  <c:v>Nov 2025</c:v>
                </c:pt>
                <c:pt idx="31744">
                  <c:v>Nov 2025</c:v>
                </c:pt>
                <c:pt idx="31745">
                  <c:v>Nov 2025</c:v>
                </c:pt>
                <c:pt idx="31746">
                  <c:v>Nov 2025</c:v>
                </c:pt>
                <c:pt idx="31747">
                  <c:v>Nov 2025</c:v>
                </c:pt>
                <c:pt idx="31748">
                  <c:v>Nov 2025</c:v>
                </c:pt>
                <c:pt idx="31749">
                  <c:v>Nov 2025</c:v>
                </c:pt>
                <c:pt idx="31750">
                  <c:v>Nov 2025</c:v>
                </c:pt>
                <c:pt idx="31751">
                  <c:v>Nov 2025</c:v>
                </c:pt>
                <c:pt idx="31752">
                  <c:v>Nov 2025</c:v>
                </c:pt>
                <c:pt idx="31753">
                  <c:v>Nov 2025</c:v>
                </c:pt>
                <c:pt idx="31754">
                  <c:v>Nov 2025</c:v>
                </c:pt>
                <c:pt idx="31755">
                  <c:v>Nov 2025</c:v>
                </c:pt>
                <c:pt idx="31756">
                  <c:v>Nov 2025</c:v>
                </c:pt>
                <c:pt idx="31757">
                  <c:v>Nov 2025</c:v>
                </c:pt>
                <c:pt idx="31758">
                  <c:v>Nov 2025</c:v>
                </c:pt>
                <c:pt idx="31759">
                  <c:v>Nov 2025</c:v>
                </c:pt>
                <c:pt idx="31760">
                  <c:v>Nov 2025</c:v>
                </c:pt>
                <c:pt idx="31761">
                  <c:v>Nov 2025</c:v>
                </c:pt>
                <c:pt idx="31762">
                  <c:v>Nov 2025</c:v>
                </c:pt>
                <c:pt idx="31763">
                  <c:v>Nov 2025</c:v>
                </c:pt>
                <c:pt idx="31764">
                  <c:v>Nov 2025</c:v>
                </c:pt>
                <c:pt idx="31765">
                  <c:v>Nov 2025</c:v>
                </c:pt>
                <c:pt idx="31766">
                  <c:v>Nov 2025</c:v>
                </c:pt>
                <c:pt idx="31767">
                  <c:v>Nov 2025</c:v>
                </c:pt>
                <c:pt idx="31768">
                  <c:v>Nov 2025</c:v>
                </c:pt>
                <c:pt idx="31769">
                  <c:v>Nov 2025</c:v>
                </c:pt>
                <c:pt idx="31770">
                  <c:v>Nov 2025</c:v>
                </c:pt>
                <c:pt idx="31771">
                  <c:v>Nov 2025</c:v>
                </c:pt>
                <c:pt idx="31772">
                  <c:v>Nov 2025</c:v>
                </c:pt>
                <c:pt idx="31773">
                  <c:v>Nov 2025</c:v>
                </c:pt>
                <c:pt idx="31774">
                  <c:v>Nov 2025</c:v>
                </c:pt>
                <c:pt idx="31775">
                  <c:v>Nov 2025</c:v>
                </c:pt>
                <c:pt idx="31776">
                  <c:v>Nov 2025</c:v>
                </c:pt>
                <c:pt idx="31777">
                  <c:v>Nov 2025</c:v>
                </c:pt>
                <c:pt idx="31778">
                  <c:v>Nov 2025</c:v>
                </c:pt>
                <c:pt idx="31779">
                  <c:v>Nov 2025</c:v>
                </c:pt>
                <c:pt idx="31780">
                  <c:v>Nov 2025</c:v>
                </c:pt>
                <c:pt idx="31781">
                  <c:v>Nov 2025</c:v>
                </c:pt>
                <c:pt idx="31782">
                  <c:v>Nov 2025</c:v>
                </c:pt>
                <c:pt idx="31783">
                  <c:v>Nov 2025</c:v>
                </c:pt>
                <c:pt idx="31784">
                  <c:v>Nov 2025</c:v>
                </c:pt>
                <c:pt idx="31785">
                  <c:v>Nov 2025</c:v>
                </c:pt>
                <c:pt idx="31786">
                  <c:v>Nov 2025</c:v>
                </c:pt>
                <c:pt idx="31787">
                  <c:v>Nov 2025</c:v>
                </c:pt>
                <c:pt idx="31788">
                  <c:v>Nov 2025</c:v>
                </c:pt>
                <c:pt idx="31789">
                  <c:v>Nov 2025</c:v>
                </c:pt>
                <c:pt idx="31790">
                  <c:v>Nov 2025</c:v>
                </c:pt>
                <c:pt idx="31791">
                  <c:v>Nov 2025</c:v>
                </c:pt>
                <c:pt idx="31792">
                  <c:v>Nov 2025</c:v>
                </c:pt>
                <c:pt idx="31793">
                  <c:v>Nov 2025</c:v>
                </c:pt>
                <c:pt idx="31794">
                  <c:v>Nov 2025</c:v>
                </c:pt>
                <c:pt idx="31795">
                  <c:v>Nov 2025</c:v>
                </c:pt>
                <c:pt idx="31796">
                  <c:v>Nov 2025</c:v>
                </c:pt>
                <c:pt idx="31797">
                  <c:v>Nov 2025</c:v>
                </c:pt>
                <c:pt idx="31798">
                  <c:v>Nov 2025</c:v>
                </c:pt>
                <c:pt idx="31799">
                  <c:v>Nov 2025</c:v>
                </c:pt>
                <c:pt idx="31800">
                  <c:v>Nov 2025</c:v>
                </c:pt>
                <c:pt idx="31801">
                  <c:v>Nov 2025</c:v>
                </c:pt>
                <c:pt idx="31802">
                  <c:v>Nov 2025</c:v>
                </c:pt>
                <c:pt idx="31803">
                  <c:v>Nov 2025</c:v>
                </c:pt>
                <c:pt idx="31804">
                  <c:v>Nov 2025</c:v>
                </c:pt>
                <c:pt idx="31805">
                  <c:v>Nov 2025</c:v>
                </c:pt>
                <c:pt idx="31806">
                  <c:v>Nov 2025</c:v>
                </c:pt>
                <c:pt idx="31807">
                  <c:v>Nov 2025</c:v>
                </c:pt>
                <c:pt idx="31808">
                  <c:v>Nov 2025</c:v>
                </c:pt>
                <c:pt idx="31809">
                  <c:v>Nov 2025</c:v>
                </c:pt>
                <c:pt idx="31810">
                  <c:v>Nov 2025</c:v>
                </c:pt>
                <c:pt idx="31811">
                  <c:v>Nov 2025</c:v>
                </c:pt>
                <c:pt idx="31812">
                  <c:v>Nov 2025</c:v>
                </c:pt>
                <c:pt idx="31813">
                  <c:v>Nov 2025</c:v>
                </c:pt>
                <c:pt idx="31814">
                  <c:v>Nov 2025</c:v>
                </c:pt>
                <c:pt idx="31815">
                  <c:v>Nov 2025</c:v>
                </c:pt>
                <c:pt idx="31816">
                  <c:v>Nov 2025</c:v>
                </c:pt>
                <c:pt idx="31817">
                  <c:v>Nov 2025</c:v>
                </c:pt>
                <c:pt idx="31818">
                  <c:v>Nov 2025</c:v>
                </c:pt>
                <c:pt idx="31819">
                  <c:v>Nov 2025</c:v>
                </c:pt>
                <c:pt idx="31820">
                  <c:v>Nov 2025</c:v>
                </c:pt>
                <c:pt idx="31821">
                  <c:v>Nov 2025</c:v>
                </c:pt>
                <c:pt idx="31822">
                  <c:v>Nov 2025</c:v>
                </c:pt>
                <c:pt idx="31823">
                  <c:v>Nov 2025</c:v>
                </c:pt>
                <c:pt idx="31824">
                  <c:v>Nov 2025</c:v>
                </c:pt>
                <c:pt idx="31825">
                  <c:v>Nov 2025</c:v>
                </c:pt>
                <c:pt idx="31826">
                  <c:v>Nov 2025</c:v>
                </c:pt>
                <c:pt idx="31827">
                  <c:v>Nov 2025</c:v>
                </c:pt>
                <c:pt idx="31828">
                  <c:v>Nov 2025</c:v>
                </c:pt>
                <c:pt idx="31829">
                  <c:v>Nov 2025</c:v>
                </c:pt>
                <c:pt idx="31830">
                  <c:v>Nov 2025</c:v>
                </c:pt>
                <c:pt idx="31831">
                  <c:v>Nov 2025</c:v>
                </c:pt>
                <c:pt idx="31832">
                  <c:v>Nov 2025</c:v>
                </c:pt>
                <c:pt idx="31833">
                  <c:v>Nov 2025</c:v>
                </c:pt>
                <c:pt idx="31834">
                  <c:v>Nov 2025</c:v>
                </c:pt>
                <c:pt idx="31835">
                  <c:v>Nov 2025</c:v>
                </c:pt>
                <c:pt idx="31836">
                  <c:v>Nov 2025</c:v>
                </c:pt>
                <c:pt idx="31837">
                  <c:v>Nov 2025</c:v>
                </c:pt>
                <c:pt idx="31838">
                  <c:v>Nov 2025</c:v>
                </c:pt>
                <c:pt idx="31839">
                  <c:v>Nov 2025</c:v>
                </c:pt>
                <c:pt idx="31840">
                  <c:v>Nov 2025</c:v>
                </c:pt>
                <c:pt idx="31841">
                  <c:v>Nov 2025</c:v>
                </c:pt>
                <c:pt idx="31842">
                  <c:v>Nov 2025</c:v>
                </c:pt>
                <c:pt idx="31843">
                  <c:v>Nov 2025</c:v>
                </c:pt>
                <c:pt idx="31844">
                  <c:v>Nov 2025</c:v>
                </c:pt>
                <c:pt idx="31845">
                  <c:v>Nov 2025</c:v>
                </c:pt>
                <c:pt idx="31846">
                  <c:v>Nov 2025</c:v>
                </c:pt>
                <c:pt idx="31847">
                  <c:v>Nov 2025</c:v>
                </c:pt>
                <c:pt idx="31848">
                  <c:v>Nov 2025</c:v>
                </c:pt>
                <c:pt idx="31849">
                  <c:v>Nov 2025</c:v>
                </c:pt>
                <c:pt idx="31850">
                  <c:v>Nov 2025</c:v>
                </c:pt>
                <c:pt idx="31851">
                  <c:v>Nov 2025</c:v>
                </c:pt>
                <c:pt idx="31852">
                  <c:v>Nov 2025</c:v>
                </c:pt>
                <c:pt idx="31853">
                  <c:v>Nov 2025</c:v>
                </c:pt>
                <c:pt idx="31854">
                  <c:v>Nov 2025</c:v>
                </c:pt>
                <c:pt idx="31855">
                  <c:v>Nov 2025</c:v>
                </c:pt>
                <c:pt idx="31856">
                  <c:v>Nov 2025</c:v>
                </c:pt>
                <c:pt idx="31857">
                  <c:v>Nov 2025</c:v>
                </c:pt>
                <c:pt idx="31858">
                  <c:v>Nov 2025</c:v>
                </c:pt>
                <c:pt idx="31859">
                  <c:v>Nov 2025</c:v>
                </c:pt>
                <c:pt idx="31860">
                  <c:v>Nov 2025</c:v>
                </c:pt>
                <c:pt idx="31861">
                  <c:v>Nov 2025</c:v>
                </c:pt>
                <c:pt idx="31862">
                  <c:v>Nov 2025</c:v>
                </c:pt>
                <c:pt idx="31863">
                  <c:v>Nov 2025</c:v>
                </c:pt>
                <c:pt idx="31864">
                  <c:v>Nov 2025</c:v>
                </c:pt>
                <c:pt idx="31865">
                  <c:v>Nov 2025</c:v>
                </c:pt>
                <c:pt idx="31866">
                  <c:v>Nov 2025</c:v>
                </c:pt>
                <c:pt idx="31867">
                  <c:v>Nov 2025</c:v>
                </c:pt>
                <c:pt idx="31868">
                  <c:v>Nov 2025</c:v>
                </c:pt>
                <c:pt idx="31869">
                  <c:v>Nov 2025</c:v>
                </c:pt>
                <c:pt idx="31870">
                  <c:v>Nov 2025</c:v>
                </c:pt>
                <c:pt idx="31871">
                  <c:v>Nov 2025</c:v>
                </c:pt>
                <c:pt idx="31872">
                  <c:v>Nov 2025</c:v>
                </c:pt>
                <c:pt idx="31873">
                  <c:v>Nov 2025</c:v>
                </c:pt>
                <c:pt idx="31874">
                  <c:v>Nov 2025</c:v>
                </c:pt>
                <c:pt idx="31875">
                  <c:v>Nov 2025</c:v>
                </c:pt>
                <c:pt idx="31876">
                  <c:v>Nov 2025</c:v>
                </c:pt>
                <c:pt idx="31877">
                  <c:v>Nov 2025</c:v>
                </c:pt>
                <c:pt idx="31878">
                  <c:v>Nov 2025</c:v>
                </c:pt>
                <c:pt idx="31879">
                  <c:v>Nov 2025</c:v>
                </c:pt>
                <c:pt idx="31880">
                  <c:v>Nov 2025</c:v>
                </c:pt>
                <c:pt idx="31881">
                  <c:v>Nov 2025</c:v>
                </c:pt>
                <c:pt idx="31882">
                  <c:v>Nov 2025</c:v>
                </c:pt>
                <c:pt idx="31883">
                  <c:v>Nov 2025</c:v>
                </c:pt>
                <c:pt idx="31884">
                  <c:v>Nov 2025</c:v>
                </c:pt>
                <c:pt idx="31885">
                  <c:v>Nov 2025</c:v>
                </c:pt>
                <c:pt idx="31886">
                  <c:v>Nov 2025</c:v>
                </c:pt>
                <c:pt idx="31887">
                  <c:v>Nov 2025</c:v>
                </c:pt>
                <c:pt idx="31888">
                  <c:v>Nov 2025</c:v>
                </c:pt>
                <c:pt idx="31889">
                  <c:v>Nov 2025</c:v>
                </c:pt>
                <c:pt idx="31890">
                  <c:v>Nov 2025</c:v>
                </c:pt>
                <c:pt idx="31891">
                  <c:v>Nov 2025</c:v>
                </c:pt>
                <c:pt idx="31892">
                  <c:v>Nov 2025</c:v>
                </c:pt>
                <c:pt idx="31893">
                  <c:v>Nov 2025</c:v>
                </c:pt>
                <c:pt idx="31894">
                  <c:v>Nov 2025</c:v>
                </c:pt>
                <c:pt idx="31895">
                  <c:v>Nov 2025</c:v>
                </c:pt>
                <c:pt idx="31896">
                  <c:v>Nov 2025</c:v>
                </c:pt>
                <c:pt idx="31897">
                  <c:v>Nov 2025</c:v>
                </c:pt>
                <c:pt idx="31898">
                  <c:v>Nov 2025</c:v>
                </c:pt>
                <c:pt idx="31899">
                  <c:v>Nov 2025</c:v>
                </c:pt>
                <c:pt idx="31900">
                  <c:v>Nov 2025</c:v>
                </c:pt>
                <c:pt idx="31901">
                  <c:v>Nov 2025</c:v>
                </c:pt>
                <c:pt idx="31902">
                  <c:v>Nov 2025</c:v>
                </c:pt>
                <c:pt idx="31903">
                  <c:v>Nov 2025</c:v>
                </c:pt>
                <c:pt idx="31904">
                  <c:v>Nov 2025</c:v>
                </c:pt>
                <c:pt idx="31905">
                  <c:v>Nov 2025</c:v>
                </c:pt>
                <c:pt idx="31906">
                  <c:v>Nov 2025</c:v>
                </c:pt>
                <c:pt idx="31907">
                  <c:v>Nov 2025</c:v>
                </c:pt>
                <c:pt idx="31908">
                  <c:v>Nov 2025</c:v>
                </c:pt>
                <c:pt idx="31909">
                  <c:v>Nov 2025</c:v>
                </c:pt>
                <c:pt idx="31910">
                  <c:v>Nov 2025</c:v>
                </c:pt>
                <c:pt idx="31911">
                  <c:v>Nov 2025</c:v>
                </c:pt>
                <c:pt idx="31912">
                  <c:v>Nov 2025</c:v>
                </c:pt>
                <c:pt idx="31913">
                  <c:v>Nov 2025</c:v>
                </c:pt>
                <c:pt idx="31914">
                  <c:v>Nov 2025</c:v>
                </c:pt>
                <c:pt idx="31915">
                  <c:v>Nov 2025</c:v>
                </c:pt>
                <c:pt idx="31916">
                  <c:v>Nov 2025</c:v>
                </c:pt>
                <c:pt idx="31917">
                  <c:v>Nov 2025</c:v>
                </c:pt>
                <c:pt idx="31918">
                  <c:v>Nov 2025</c:v>
                </c:pt>
                <c:pt idx="31919">
                  <c:v>Nov 2025</c:v>
                </c:pt>
                <c:pt idx="31920">
                  <c:v>Nov 2025</c:v>
                </c:pt>
                <c:pt idx="31921">
                  <c:v>Nov 2025</c:v>
                </c:pt>
                <c:pt idx="31922">
                  <c:v>Nov 2025</c:v>
                </c:pt>
                <c:pt idx="31923">
                  <c:v>Nov 2025</c:v>
                </c:pt>
                <c:pt idx="31924">
                  <c:v>Nov 2025</c:v>
                </c:pt>
                <c:pt idx="31925">
                  <c:v>Nov 2025</c:v>
                </c:pt>
                <c:pt idx="31926">
                  <c:v>Nov 2025</c:v>
                </c:pt>
                <c:pt idx="31927">
                  <c:v>Nov 2025</c:v>
                </c:pt>
                <c:pt idx="31928">
                  <c:v>Nov 2025</c:v>
                </c:pt>
                <c:pt idx="31929">
                  <c:v>Nov 2025</c:v>
                </c:pt>
                <c:pt idx="31930">
                  <c:v>Nov 2025</c:v>
                </c:pt>
                <c:pt idx="31931">
                  <c:v>Nov 2025</c:v>
                </c:pt>
                <c:pt idx="31932">
                  <c:v>Nov 2025</c:v>
                </c:pt>
                <c:pt idx="31933">
                  <c:v>Nov 2025</c:v>
                </c:pt>
                <c:pt idx="31934">
                  <c:v>Nov 2025</c:v>
                </c:pt>
                <c:pt idx="31935">
                  <c:v>Nov 2025</c:v>
                </c:pt>
                <c:pt idx="31936">
                  <c:v>Nov 2025</c:v>
                </c:pt>
                <c:pt idx="31937">
                  <c:v>Nov 2025</c:v>
                </c:pt>
                <c:pt idx="31938">
                  <c:v>Nov 2025</c:v>
                </c:pt>
                <c:pt idx="31939">
                  <c:v>Nov 2025</c:v>
                </c:pt>
                <c:pt idx="31940">
                  <c:v>Nov 2025</c:v>
                </c:pt>
                <c:pt idx="31941">
                  <c:v>Nov 2025</c:v>
                </c:pt>
                <c:pt idx="31942">
                  <c:v>Nov 2025</c:v>
                </c:pt>
                <c:pt idx="31943">
                  <c:v>Nov 2025</c:v>
                </c:pt>
                <c:pt idx="31944">
                  <c:v>Nov 2025</c:v>
                </c:pt>
                <c:pt idx="31945">
                  <c:v>Nov 2025</c:v>
                </c:pt>
                <c:pt idx="31946">
                  <c:v>Nov 2025</c:v>
                </c:pt>
                <c:pt idx="31947">
                  <c:v>Nov 2025</c:v>
                </c:pt>
                <c:pt idx="31948">
                  <c:v>Nov 2025</c:v>
                </c:pt>
                <c:pt idx="31949">
                  <c:v>Nov 2025</c:v>
                </c:pt>
                <c:pt idx="31950">
                  <c:v>Nov 2025</c:v>
                </c:pt>
                <c:pt idx="31951">
                  <c:v>Nov 2025</c:v>
                </c:pt>
                <c:pt idx="31952">
                  <c:v>Nov 2025</c:v>
                </c:pt>
                <c:pt idx="31953">
                  <c:v>Nov 2025</c:v>
                </c:pt>
                <c:pt idx="31954">
                  <c:v>Nov 2025</c:v>
                </c:pt>
                <c:pt idx="31955">
                  <c:v>Nov 2025</c:v>
                </c:pt>
                <c:pt idx="31956">
                  <c:v>Nov 2025</c:v>
                </c:pt>
                <c:pt idx="31957">
                  <c:v>Nov 2025</c:v>
                </c:pt>
                <c:pt idx="31958">
                  <c:v>Nov 2025</c:v>
                </c:pt>
                <c:pt idx="31959">
                  <c:v>Nov 2025</c:v>
                </c:pt>
                <c:pt idx="31960">
                  <c:v>Nov 2025</c:v>
                </c:pt>
                <c:pt idx="31961">
                  <c:v>Nov 2025</c:v>
                </c:pt>
                <c:pt idx="31962">
                  <c:v>Nov 2025</c:v>
                </c:pt>
                <c:pt idx="31963">
                  <c:v>Nov 2025</c:v>
                </c:pt>
                <c:pt idx="31964">
                  <c:v>Nov 2025</c:v>
                </c:pt>
                <c:pt idx="31965">
                  <c:v>Nov 2025</c:v>
                </c:pt>
                <c:pt idx="31966">
                  <c:v>Nov 2025</c:v>
                </c:pt>
                <c:pt idx="31967">
                  <c:v>Nov 2025</c:v>
                </c:pt>
                <c:pt idx="31968">
                  <c:v>Nov 2025</c:v>
                </c:pt>
                <c:pt idx="31969">
                  <c:v>Nov 2025</c:v>
                </c:pt>
                <c:pt idx="31970">
                  <c:v>Nov 2025</c:v>
                </c:pt>
                <c:pt idx="31971">
                  <c:v>Nov 2025</c:v>
                </c:pt>
                <c:pt idx="31972">
                  <c:v>Nov 2025</c:v>
                </c:pt>
                <c:pt idx="31973">
                  <c:v>Nov 2025</c:v>
                </c:pt>
                <c:pt idx="31974">
                  <c:v>Nov 2025</c:v>
                </c:pt>
                <c:pt idx="31975">
                  <c:v>Nov 2025</c:v>
                </c:pt>
                <c:pt idx="31976">
                  <c:v>Nov 2025</c:v>
                </c:pt>
                <c:pt idx="31977">
                  <c:v>Nov 2025</c:v>
                </c:pt>
                <c:pt idx="31978">
                  <c:v>Nov 2025</c:v>
                </c:pt>
                <c:pt idx="31979">
                  <c:v>Nov 2025</c:v>
                </c:pt>
                <c:pt idx="31980">
                  <c:v>Nov 2025</c:v>
                </c:pt>
                <c:pt idx="31981">
                  <c:v>Nov 2025</c:v>
                </c:pt>
                <c:pt idx="31982">
                  <c:v>Nov 2025</c:v>
                </c:pt>
                <c:pt idx="31983">
                  <c:v>Nov 2025</c:v>
                </c:pt>
                <c:pt idx="31984">
                  <c:v>Nov 2025</c:v>
                </c:pt>
                <c:pt idx="31985">
                  <c:v>Nov 2025</c:v>
                </c:pt>
                <c:pt idx="31986">
                  <c:v>Nov 2025</c:v>
                </c:pt>
                <c:pt idx="31987">
                  <c:v>Nov 2025</c:v>
                </c:pt>
                <c:pt idx="31988">
                  <c:v>Nov 2025</c:v>
                </c:pt>
                <c:pt idx="31989">
                  <c:v>Nov 2025</c:v>
                </c:pt>
                <c:pt idx="31990">
                  <c:v>Nov 2025</c:v>
                </c:pt>
                <c:pt idx="31991">
                  <c:v>Nov 2025</c:v>
                </c:pt>
                <c:pt idx="31992">
                  <c:v>Nov 2025</c:v>
                </c:pt>
                <c:pt idx="31993">
                  <c:v>Nov 2025</c:v>
                </c:pt>
                <c:pt idx="31994">
                  <c:v>Nov 2025</c:v>
                </c:pt>
                <c:pt idx="31995">
                  <c:v>Nov 2025</c:v>
                </c:pt>
                <c:pt idx="31996">
                  <c:v>Nov 2025</c:v>
                </c:pt>
                <c:pt idx="31997">
                  <c:v>Nov 2025</c:v>
                </c:pt>
                <c:pt idx="31998">
                  <c:v>Nov 2025</c:v>
                </c:pt>
                <c:pt idx="31999">
                  <c:v>Nov 2025</c:v>
                </c:pt>
                <c:pt idx="32000">
                  <c:v>Nov 2025</c:v>
                </c:pt>
                <c:pt idx="32001">
                  <c:v>Nov 2025</c:v>
                </c:pt>
                <c:pt idx="32002">
                  <c:v>Nov 2025</c:v>
                </c:pt>
                <c:pt idx="32003">
                  <c:v>Nov 2025</c:v>
                </c:pt>
                <c:pt idx="32004">
                  <c:v>Nov 2025</c:v>
                </c:pt>
                <c:pt idx="32005">
                  <c:v>Nov 2025</c:v>
                </c:pt>
                <c:pt idx="32006">
                  <c:v>Nov 2025</c:v>
                </c:pt>
                <c:pt idx="32007">
                  <c:v>Nov 2025</c:v>
                </c:pt>
                <c:pt idx="32008">
                  <c:v>Nov 2025</c:v>
                </c:pt>
                <c:pt idx="32009">
                  <c:v>Nov 2025</c:v>
                </c:pt>
                <c:pt idx="32010">
                  <c:v>Nov 2025</c:v>
                </c:pt>
                <c:pt idx="32011">
                  <c:v>Nov 2025</c:v>
                </c:pt>
                <c:pt idx="32012">
                  <c:v>Nov 2025</c:v>
                </c:pt>
                <c:pt idx="32013">
                  <c:v>Nov 2025</c:v>
                </c:pt>
                <c:pt idx="32014">
                  <c:v>Nov 2025</c:v>
                </c:pt>
                <c:pt idx="32015">
                  <c:v>Nov 2025</c:v>
                </c:pt>
                <c:pt idx="32016">
                  <c:v>Nov 2025</c:v>
                </c:pt>
                <c:pt idx="32017">
                  <c:v>Nov 2025</c:v>
                </c:pt>
                <c:pt idx="32018">
                  <c:v>Nov 2025</c:v>
                </c:pt>
                <c:pt idx="32019">
                  <c:v>Nov 2025</c:v>
                </c:pt>
                <c:pt idx="32020">
                  <c:v>Nov 2025</c:v>
                </c:pt>
                <c:pt idx="32021">
                  <c:v>Nov 2025</c:v>
                </c:pt>
                <c:pt idx="32022">
                  <c:v>Nov 2025</c:v>
                </c:pt>
                <c:pt idx="32023">
                  <c:v>Nov 2025</c:v>
                </c:pt>
                <c:pt idx="32024">
                  <c:v>Nov 2025</c:v>
                </c:pt>
                <c:pt idx="32025">
                  <c:v>Nov 2025</c:v>
                </c:pt>
                <c:pt idx="32026">
                  <c:v>Nov 2025</c:v>
                </c:pt>
                <c:pt idx="32027">
                  <c:v>Nov 2025</c:v>
                </c:pt>
                <c:pt idx="32028">
                  <c:v>Nov 2025</c:v>
                </c:pt>
                <c:pt idx="32029">
                  <c:v>Nov 2025</c:v>
                </c:pt>
                <c:pt idx="32030">
                  <c:v>Nov 2025</c:v>
                </c:pt>
                <c:pt idx="32031">
                  <c:v>Nov 2025</c:v>
                </c:pt>
                <c:pt idx="32032">
                  <c:v>Nov 2025</c:v>
                </c:pt>
                <c:pt idx="32033">
                  <c:v>Nov 2025</c:v>
                </c:pt>
                <c:pt idx="32034">
                  <c:v>Nov 2025</c:v>
                </c:pt>
                <c:pt idx="32035">
                  <c:v>Nov 2025</c:v>
                </c:pt>
                <c:pt idx="32036">
                  <c:v>Nov 2025</c:v>
                </c:pt>
                <c:pt idx="32037">
                  <c:v>Nov 2025</c:v>
                </c:pt>
                <c:pt idx="32038">
                  <c:v>Nov 2025</c:v>
                </c:pt>
                <c:pt idx="32039">
                  <c:v>Nov 2025</c:v>
                </c:pt>
                <c:pt idx="32040">
                  <c:v>Nov 2025</c:v>
                </c:pt>
                <c:pt idx="32041">
                  <c:v>Nov 2025</c:v>
                </c:pt>
                <c:pt idx="32042">
                  <c:v>Nov 2025</c:v>
                </c:pt>
                <c:pt idx="32043">
                  <c:v>Nov 2025</c:v>
                </c:pt>
                <c:pt idx="32044">
                  <c:v>Nov 2025</c:v>
                </c:pt>
                <c:pt idx="32045">
                  <c:v>Nov 2025</c:v>
                </c:pt>
                <c:pt idx="32046">
                  <c:v>Nov 2025</c:v>
                </c:pt>
                <c:pt idx="32047">
                  <c:v>Nov 2025</c:v>
                </c:pt>
                <c:pt idx="32048">
                  <c:v>Nov 2025</c:v>
                </c:pt>
                <c:pt idx="32049">
                  <c:v>Nov 2025</c:v>
                </c:pt>
                <c:pt idx="32050">
                  <c:v>Nov 2025</c:v>
                </c:pt>
                <c:pt idx="32051">
                  <c:v>Nov 2025</c:v>
                </c:pt>
                <c:pt idx="32052">
                  <c:v>Nov 2025</c:v>
                </c:pt>
                <c:pt idx="32053">
                  <c:v>Nov 2025</c:v>
                </c:pt>
                <c:pt idx="32054">
                  <c:v>Nov 2025</c:v>
                </c:pt>
                <c:pt idx="32055">
                  <c:v>Nov 2025</c:v>
                </c:pt>
                <c:pt idx="32056">
                  <c:v>Nov 2025</c:v>
                </c:pt>
                <c:pt idx="32057">
                  <c:v>Nov 2025</c:v>
                </c:pt>
                <c:pt idx="32058">
                  <c:v>Nov 2025</c:v>
                </c:pt>
                <c:pt idx="32059">
                  <c:v>Nov 2025</c:v>
                </c:pt>
                <c:pt idx="32060">
                  <c:v>Nov 2025</c:v>
                </c:pt>
                <c:pt idx="32061">
                  <c:v>Nov 2025</c:v>
                </c:pt>
                <c:pt idx="32062">
                  <c:v>Nov 2025</c:v>
                </c:pt>
                <c:pt idx="32063">
                  <c:v>Nov 2025</c:v>
                </c:pt>
                <c:pt idx="32064">
                  <c:v>Dec 2025</c:v>
                </c:pt>
                <c:pt idx="32065">
                  <c:v>Dec 2025</c:v>
                </c:pt>
                <c:pt idx="32066">
                  <c:v>Dec 2025</c:v>
                </c:pt>
                <c:pt idx="32067">
                  <c:v>Dec 2025</c:v>
                </c:pt>
                <c:pt idx="32068">
                  <c:v>Dec 2025</c:v>
                </c:pt>
                <c:pt idx="32069">
                  <c:v>Dec 2025</c:v>
                </c:pt>
                <c:pt idx="32070">
                  <c:v>Dec 2025</c:v>
                </c:pt>
                <c:pt idx="32071">
                  <c:v>Dec 2025</c:v>
                </c:pt>
                <c:pt idx="32072">
                  <c:v>Dec 2025</c:v>
                </c:pt>
                <c:pt idx="32073">
                  <c:v>Dec 2025</c:v>
                </c:pt>
                <c:pt idx="32074">
                  <c:v>Dec 2025</c:v>
                </c:pt>
                <c:pt idx="32075">
                  <c:v>Dec 2025</c:v>
                </c:pt>
                <c:pt idx="32076">
                  <c:v>Dec 2025</c:v>
                </c:pt>
                <c:pt idx="32077">
                  <c:v>Dec 2025</c:v>
                </c:pt>
                <c:pt idx="32078">
                  <c:v>Dec 2025</c:v>
                </c:pt>
                <c:pt idx="32079">
                  <c:v>Dec 2025</c:v>
                </c:pt>
                <c:pt idx="32080">
                  <c:v>Dec 2025</c:v>
                </c:pt>
                <c:pt idx="32081">
                  <c:v>Dec 2025</c:v>
                </c:pt>
                <c:pt idx="32082">
                  <c:v>Dec 2025</c:v>
                </c:pt>
                <c:pt idx="32083">
                  <c:v>Dec 2025</c:v>
                </c:pt>
                <c:pt idx="32084">
                  <c:v>Dec 2025</c:v>
                </c:pt>
                <c:pt idx="32085">
                  <c:v>Dec 2025</c:v>
                </c:pt>
                <c:pt idx="32086">
                  <c:v>Dec 2025</c:v>
                </c:pt>
                <c:pt idx="32087">
                  <c:v>Dec 2025</c:v>
                </c:pt>
                <c:pt idx="32088">
                  <c:v>Dec 2025</c:v>
                </c:pt>
                <c:pt idx="32089">
                  <c:v>Dec 2025</c:v>
                </c:pt>
                <c:pt idx="32090">
                  <c:v>Dec 2025</c:v>
                </c:pt>
                <c:pt idx="32091">
                  <c:v>Dec 2025</c:v>
                </c:pt>
                <c:pt idx="32092">
                  <c:v>Dec 2025</c:v>
                </c:pt>
                <c:pt idx="32093">
                  <c:v>Dec 2025</c:v>
                </c:pt>
                <c:pt idx="32094">
                  <c:v>Dec 2025</c:v>
                </c:pt>
                <c:pt idx="32095">
                  <c:v>Dec 2025</c:v>
                </c:pt>
                <c:pt idx="32096">
                  <c:v>Dec 2025</c:v>
                </c:pt>
                <c:pt idx="32097">
                  <c:v>Dec 2025</c:v>
                </c:pt>
                <c:pt idx="32098">
                  <c:v>Dec 2025</c:v>
                </c:pt>
                <c:pt idx="32099">
                  <c:v>Dec 2025</c:v>
                </c:pt>
                <c:pt idx="32100">
                  <c:v>Dec 2025</c:v>
                </c:pt>
                <c:pt idx="32101">
                  <c:v>Dec 2025</c:v>
                </c:pt>
                <c:pt idx="32102">
                  <c:v>Dec 2025</c:v>
                </c:pt>
                <c:pt idx="32103">
                  <c:v>Dec 2025</c:v>
                </c:pt>
                <c:pt idx="32104">
                  <c:v>Dec 2025</c:v>
                </c:pt>
                <c:pt idx="32105">
                  <c:v>Dec 2025</c:v>
                </c:pt>
                <c:pt idx="32106">
                  <c:v>Dec 2025</c:v>
                </c:pt>
                <c:pt idx="32107">
                  <c:v>Dec 2025</c:v>
                </c:pt>
                <c:pt idx="32108">
                  <c:v>Dec 2025</c:v>
                </c:pt>
                <c:pt idx="32109">
                  <c:v>Dec 2025</c:v>
                </c:pt>
                <c:pt idx="32110">
                  <c:v>Dec 2025</c:v>
                </c:pt>
                <c:pt idx="32111">
                  <c:v>Dec 2025</c:v>
                </c:pt>
                <c:pt idx="32112">
                  <c:v>Dec 2025</c:v>
                </c:pt>
                <c:pt idx="32113">
                  <c:v>Dec 2025</c:v>
                </c:pt>
                <c:pt idx="32114">
                  <c:v>Dec 2025</c:v>
                </c:pt>
                <c:pt idx="32115">
                  <c:v>Dec 2025</c:v>
                </c:pt>
                <c:pt idx="32116">
                  <c:v>Dec 2025</c:v>
                </c:pt>
                <c:pt idx="32117">
                  <c:v>Dec 2025</c:v>
                </c:pt>
                <c:pt idx="32118">
                  <c:v>Dec 2025</c:v>
                </c:pt>
                <c:pt idx="32119">
                  <c:v>Dec 2025</c:v>
                </c:pt>
                <c:pt idx="32120">
                  <c:v>Dec 2025</c:v>
                </c:pt>
                <c:pt idx="32121">
                  <c:v>Dec 2025</c:v>
                </c:pt>
                <c:pt idx="32122">
                  <c:v>Dec 2025</c:v>
                </c:pt>
                <c:pt idx="32123">
                  <c:v>Dec 2025</c:v>
                </c:pt>
                <c:pt idx="32124">
                  <c:v>Dec 2025</c:v>
                </c:pt>
                <c:pt idx="32125">
                  <c:v>Dec 2025</c:v>
                </c:pt>
                <c:pt idx="32126">
                  <c:v>Dec 2025</c:v>
                </c:pt>
                <c:pt idx="32127">
                  <c:v>Dec 2025</c:v>
                </c:pt>
                <c:pt idx="32128">
                  <c:v>Dec 2025</c:v>
                </c:pt>
                <c:pt idx="32129">
                  <c:v>Dec 2025</c:v>
                </c:pt>
                <c:pt idx="32130">
                  <c:v>Dec 2025</c:v>
                </c:pt>
                <c:pt idx="32131">
                  <c:v>Dec 2025</c:v>
                </c:pt>
                <c:pt idx="32132">
                  <c:v>Dec 2025</c:v>
                </c:pt>
                <c:pt idx="32133">
                  <c:v>Dec 2025</c:v>
                </c:pt>
                <c:pt idx="32134">
                  <c:v>Dec 2025</c:v>
                </c:pt>
                <c:pt idx="32135">
                  <c:v>Dec 2025</c:v>
                </c:pt>
                <c:pt idx="32136">
                  <c:v>Dec 2025</c:v>
                </c:pt>
                <c:pt idx="32137">
                  <c:v>Dec 2025</c:v>
                </c:pt>
                <c:pt idx="32138">
                  <c:v>Dec 2025</c:v>
                </c:pt>
                <c:pt idx="32139">
                  <c:v>Dec 2025</c:v>
                </c:pt>
                <c:pt idx="32140">
                  <c:v>Dec 2025</c:v>
                </c:pt>
                <c:pt idx="32141">
                  <c:v>Dec 2025</c:v>
                </c:pt>
                <c:pt idx="32142">
                  <c:v>Dec 2025</c:v>
                </c:pt>
                <c:pt idx="32143">
                  <c:v>Dec 2025</c:v>
                </c:pt>
                <c:pt idx="32144">
                  <c:v>Dec 2025</c:v>
                </c:pt>
                <c:pt idx="32145">
                  <c:v>Dec 2025</c:v>
                </c:pt>
                <c:pt idx="32146">
                  <c:v>Dec 2025</c:v>
                </c:pt>
                <c:pt idx="32147">
                  <c:v>Dec 2025</c:v>
                </c:pt>
                <c:pt idx="32148">
                  <c:v>Dec 2025</c:v>
                </c:pt>
                <c:pt idx="32149">
                  <c:v>Dec 2025</c:v>
                </c:pt>
                <c:pt idx="32150">
                  <c:v>Dec 2025</c:v>
                </c:pt>
                <c:pt idx="32151">
                  <c:v>Dec 2025</c:v>
                </c:pt>
                <c:pt idx="32152">
                  <c:v>Dec 2025</c:v>
                </c:pt>
                <c:pt idx="32153">
                  <c:v>Dec 2025</c:v>
                </c:pt>
                <c:pt idx="32154">
                  <c:v>Dec 2025</c:v>
                </c:pt>
                <c:pt idx="32155">
                  <c:v>Dec 2025</c:v>
                </c:pt>
                <c:pt idx="32156">
                  <c:v>Dec 2025</c:v>
                </c:pt>
                <c:pt idx="32157">
                  <c:v>Dec 2025</c:v>
                </c:pt>
                <c:pt idx="32158">
                  <c:v>Dec 2025</c:v>
                </c:pt>
                <c:pt idx="32159">
                  <c:v>Dec 2025</c:v>
                </c:pt>
                <c:pt idx="32160">
                  <c:v>Dec 2025</c:v>
                </c:pt>
                <c:pt idx="32161">
                  <c:v>Dec 2025</c:v>
                </c:pt>
                <c:pt idx="32162">
                  <c:v>Dec 2025</c:v>
                </c:pt>
                <c:pt idx="32163">
                  <c:v>Dec 2025</c:v>
                </c:pt>
                <c:pt idx="32164">
                  <c:v>Dec 2025</c:v>
                </c:pt>
                <c:pt idx="32165">
                  <c:v>Dec 2025</c:v>
                </c:pt>
                <c:pt idx="32166">
                  <c:v>Dec 2025</c:v>
                </c:pt>
                <c:pt idx="32167">
                  <c:v>Dec 2025</c:v>
                </c:pt>
                <c:pt idx="32168">
                  <c:v>Dec 2025</c:v>
                </c:pt>
                <c:pt idx="32169">
                  <c:v>Dec 2025</c:v>
                </c:pt>
                <c:pt idx="32170">
                  <c:v>Dec 2025</c:v>
                </c:pt>
                <c:pt idx="32171">
                  <c:v>Dec 2025</c:v>
                </c:pt>
                <c:pt idx="32172">
                  <c:v>Dec 2025</c:v>
                </c:pt>
                <c:pt idx="32173">
                  <c:v>Dec 2025</c:v>
                </c:pt>
                <c:pt idx="32174">
                  <c:v>Dec 2025</c:v>
                </c:pt>
                <c:pt idx="32175">
                  <c:v>Dec 2025</c:v>
                </c:pt>
                <c:pt idx="32176">
                  <c:v>Dec 2025</c:v>
                </c:pt>
                <c:pt idx="32177">
                  <c:v>Dec 2025</c:v>
                </c:pt>
                <c:pt idx="32178">
                  <c:v>Dec 2025</c:v>
                </c:pt>
                <c:pt idx="32179">
                  <c:v>Dec 2025</c:v>
                </c:pt>
                <c:pt idx="32180">
                  <c:v>Dec 2025</c:v>
                </c:pt>
                <c:pt idx="32181">
                  <c:v>Dec 2025</c:v>
                </c:pt>
                <c:pt idx="32182">
                  <c:v>Dec 2025</c:v>
                </c:pt>
                <c:pt idx="32183">
                  <c:v>Dec 2025</c:v>
                </c:pt>
                <c:pt idx="32184">
                  <c:v>Dec 2025</c:v>
                </c:pt>
                <c:pt idx="32185">
                  <c:v>Dec 2025</c:v>
                </c:pt>
                <c:pt idx="32186">
                  <c:v>Dec 2025</c:v>
                </c:pt>
                <c:pt idx="32187">
                  <c:v>Dec 2025</c:v>
                </c:pt>
                <c:pt idx="32188">
                  <c:v>Dec 2025</c:v>
                </c:pt>
                <c:pt idx="32189">
                  <c:v>Dec 2025</c:v>
                </c:pt>
                <c:pt idx="32190">
                  <c:v>Dec 2025</c:v>
                </c:pt>
                <c:pt idx="32191">
                  <c:v>Dec 2025</c:v>
                </c:pt>
                <c:pt idx="32192">
                  <c:v>Dec 2025</c:v>
                </c:pt>
                <c:pt idx="32193">
                  <c:v>Dec 2025</c:v>
                </c:pt>
                <c:pt idx="32194">
                  <c:v>Dec 2025</c:v>
                </c:pt>
                <c:pt idx="32195">
                  <c:v>Dec 2025</c:v>
                </c:pt>
                <c:pt idx="32196">
                  <c:v>Dec 2025</c:v>
                </c:pt>
                <c:pt idx="32197">
                  <c:v>Dec 2025</c:v>
                </c:pt>
                <c:pt idx="32198">
                  <c:v>Dec 2025</c:v>
                </c:pt>
                <c:pt idx="32199">
                  <c:v>Dec 2025</c:v>
                </c:pt>
                <c:pt idx="32200">
                  <c:v>Dec 2025</c:v>
                </c:pt>
                <c:pt idx="32201">
                  <c:v>Dec 2025</c:v>
                </c:pt>
                <c:pt idx="32202">
                  <c:v>Dec 2025</c:v>
                </c:pt>
                <c:pt idx="32203">
                  <c:v>Dec 2025</c:v>
                </c:pt>
                <c:pt idx="32204">
                  <c:v>Dec 2025</c:v>
                </c:pt>
                <c:pt idx="32205">
                  <c:v>Dec 2025</c:v>
                </c:pt>
                <c:pt idx="32206">
                  <c:v>Dec 2025</c:v>
                </c:pt>
                <c:pt idx="32207">
                  <c:v>Dec 2025</c:v>
                </c:pt>
                <c:pt idx="32208">
                  <c:v>Dec 2025</c:v>
                </c:pt>
                <c:pt idx="32209">
                  <c:v>Dec 2025</c:v>
                </c:pt>
                <c:pt idx="32210">
                  <c:v>Dec 2025</c:v>
                </c:pt>
                <c:pt idx="32211">
                  <c:v>Dec 2025</c:v>
                </c:pt>
                <c:pt idx="32212">
                  <c:v>Dec 2025</c:v>
                </c:pt>
                <c:pt idx="32213">
                  <c:v>Dec 2025</c:v>
                </c:pt>
                <c:pt idx="32214">
                  <c:v>Dec 2025</c:v>
                </c:pt>
                <c:pt idx="32215">
                  <c:v>Dec 2025</c:v>
                </c:pt>
                <c:pt idx="32216">
                  <c:v>Dec 2025</c:v>
                </c:pt>
                <c:pt idx="32217">
                  <c:v>Dec 2025</c:v>
                </c:pt>
                <c:pt idx="32218">
                  <c:v>Dec 2025</c:v>
                </c:pt>
                <c:pt idx="32219">
                  <c:v>Dec 2025</c:v>
                </c:pt>
                <c:pt idx="32220">
                  <c:v>Dec 2025</c:v>
                </c:pt>
                <c:pt idx="32221">
                  <c:v>Dec 2025</c:v>
                </c:pt>
                <c:pt idx="32222">
                  <c:v>Dec 2025</c:v>
                </c:pt>
                <c:pt idx="32223">
                  <c:v>Dec 2025</c:v>
                </c:pt>
                <c:pt idx="32224">
                  <c:v>Dec 2025</c:v>
                </c:pt>
                <c:pt idx="32225">
                  <c:v>Dec 2025</c:v>
                </c:pt>
                <c:pt idx="32226">
                  <c:v>Dec 2025</c:v>
                </c:pt>
                <c:pt idx="32227">
                  <c:v>Dec 2025</c:v>
                </c:pt>
                <c:pt idx="32228">
                  <c:v>Dec 2025</c:v>
                </c:pt>
                <c:pt idx="32229">
                  <c:v>Dec 2025</c:v>
                </c:pt>
                <c:pt idx="32230">
                  <c:v>Dec 2025</c:v>
                </c:pt>
                <c:pt idx="32231">
                  <c:v>Dec 2025</c:v>
                </c:pt>
                <c:pt idx="32232">
                  <c:v>Dec 2025</c:v>
                </c:pt>
                <c:pt idx="32233">
                  <c:v>Dec 2025</c:v>
                </c:pt>
                <c:pt idx="32234">
                  <c:v>Dec 2025</c:v>
                </c:pt>
                <c:pt idx="32235">
                  <c:v>Dec 2025</c:v>
                </c:pt>
                <c:pt idx="32236">
                  <c:v>Dec 2025</c:v>
                </c:pt>
                <c:pt idx="32237">
                  <c:v>Dec 2025</c:v>
                </c:pt>
                <c:pt idx="32238">
                  <c:v>Dec 2025</c:v>
                </c:pt>
                <c:pt idx="32239">
                  <c:v>Dec 2025</c:v>
                </c:pt>
                <c:pt idx="32240">
                  <c:v>Dec 2025</c:v>
                </c:pt>
                <c:pt idx="32241">
                  <c:v>Dec 2025</c:v>
                </c:pt>
                <c:pt idx="32242">
                  <c:v>Dec 2025</c:v>
                </c:pt>
                <c:pt idx="32243">
                  <c:v>Dec 2025</c:v>
                </c:pt>
                <c:pt idx="32244">
                  <c:v>Dec 2025</c:v>
                </c:pt>
                <c:pt idx="32245">
                  <c:v>Dec 2025</c:v>
                </c:pt>
                <c:pt idx="32246">
                  <c:v>Dec 2025</c:v>
                </c:pt>
                <c:pt idx="32247">
                  <c:v>Dec 2025</c:v>
                </c:pt>
                <c:pt idx="32248">
                  <c:v>Dec 2025</c:v>
                </c:pt>
                <c:pt idx="32249">
                  <c:v>Dec 2025</c:v>
                </c:pt>
                <c:pt idx="32250">
                  <c:v>Dec 2025</c:v>
                </c:pt>
                <c:pt idx="32251">
                  <c:v>Dec 2025</c:v>
                </c:pt>
                <c:pt idx="32252">
                  <c:v>Dec 2025</c:v>
                </c:pt>
                <c:pt idx="32253">
                  <c:v>Dec 2025</c:v>
                </c:pt>
                <c:pt idx="32254">
                  <c:v>Dec 2025</c:v>
                </c:pt>
                <c:pt idx="32255">
                  <c:v>Dec 2025</c:v>
                </c:pt>
                <c:pt idx="32256">
                  <c:v>Dec 2025</c:v>
                </c:pt>
                <c:pt idx="32257">
                  <c:v>Dec 2025</c:v>
                </c:pt>
                <c:pt idx="32258">
                  <c:v>Dec 2025</c:v>
                </c:pt>
                <c:pt idx="32259">
                  <c:v>Dec 2025</c:v>
                </c:pt>
                <c:pt idx="32260">
                  <c:v>Dec 2025</c:v>
                </c:pt>
                <c:pt idx="32261">
                  <c:v>Dec 2025</c:v>
                </c:pt>
                <c:pt idx="32262">
                  <c:v>Dec 2025</c:v>
                </c:pt>
                <c:pt idx="32263">
                  <c:v>Dec 2025</c:v>
                </c:pt>
                <c:pt idx="32264">
                  <c:v>Dec 2025</c:v>
                </c:pt>
                <c:pt idx="32265">
                  <c:v>Dec 2025</c:v>
                </c:pt>
                <c:pt idx="32266">
                  <c:v>Dec 2025</c:v>
                </c:pt>
                <c:pt idx="32267">
                  <c:v>Dec 2025</c:v>
                </c:pt>
                <c:pt idx="32268">
                  <c:v>Dec 2025</c:v>
                </c:pt>
                <c:pt idx="32269">
                  <c:v>Dec 2025</c:v>
                </c:pt>
                <c:pt idx="32270">
                  <c:v>Dec 2025</c:v>
                </c:pt>
                <c:pt idx="32271">
                  <c:v>Dec 2025</c:v>
                </c:pt>
                <c:pt idx="32272">
                  <c:v>Dec 2025</c:v>
                </c:pt>
                <c:pt idx="32273">
                  <c:v>Dec 2025</c:v>
                </c:pt>
                <c:pt idx="32274">
                  <c:v>Dec 2025</c:v>
                </c:pt>
                <c:pt idx="32275">
                  <c:v>Dec 2025</c:v>
                </c:pt>
                <c:pt idx="32276">
                  <c:v>Dec 2025</c:v>
                </c:pt>
                <c:pt idx="32277">
                  <c:v>Dec 2025</c:v>
                </c:pt>
                <c:pt idx="32278">
                  <c:v>Dec 2025</c:v>
                </c:pt>
                <c:pt idx="32279">
                  <c:v>Dec 2025</c:v>
                </c:pt>
                <c:pt idx="32280">
                  <c:v>Dec 2025</c:v>
                </c:pt>
                <c:pt idx="32281">
                  <c:v>Dec 2025</c:v>
                </c:pt>
                <c:pt idx="32282">
                  <c:v>Dec 2025</c:v>
                </c:pt>
                <c:pt idx="32283">
                  <c:v>Dec 2025</c:v>
                </c:pt>
                <c:pt idx="32284">
                  <c:v>Dec 2025</c:v>
                </c:pt>
                <c:pt idx="32285">
                  <c:v>Dec 2025</c:v>
                </c:pt>
                <c:pt idx="32286">
                  <c:v>Dec 2025</c:v>
                </c:pt>
                <c:pt idx="32287">
                  <c:v>Dec 2025</c:v>
                </c:pt>
                <c:pt idx="32288">
                  <c:v>Dec 2025</c:v>
                </c:pt>
                <c:pt idx="32289">
                  <c:v>Dec 2025</c:v>
                </c:pt>
                <c:pt idx="32290">
                  <c:v>Dec 2025</c:v>
                </c:pt>
                <c:pt idx="32291">
                  <c:v>Dec 2025</c:v>
                </c:pt>
                <c:pt idx="32292">
                  <c:v>Dec 2025</c:v>
                </c:pt>
                <c:pt idx="32293">
                  <c:v>Dec 2025</c:v>
                </c:pt>
                <c:pt idx="32294">
                  <c:v>Dec 2025</c:v>
                </c:pt>
                <c:pt idx="32295">
                  <c:v>Dec 2025</c:v>
                </c:pt>
                <c:pt idx="32296">
                  <c:v>Dec 2025</c:v>
                </c:pt>
                <c:pt idx="32297">
                  <c:v>Dec 2025</c:v>
                </c:pt>
                <c:pt idx="32298">
                  <c:v>Dec 2025</c:v>
                </c:pt>
                <c:pt idx="32299">
                  <c:v>Dec 2025</c:v>
                </c:pt>
                <c:pt idx="32300">
                  <c:v>Dec 2025</c:v>
                </c:pt>
                <c:pt idx="32301">
                  <c:v>Dec 2025</c:v>
                </c:pt>
                <c:pt idx="32302">
                  <c:v>Dec 2025</c:v>
                </c:pt>
                <c:pt idx="32303">
                  <c:v>Dec 2025</c:v>
                </c:pt>
                <c:pt idx="32304">
                  <c:v>Dec 2025</c:v>
                </c:pt>
                <c:pt idx="32305">
                  <c:v>Dec 2025</c:v>
                </c:pt>
                <c:pt idx="32306">
                  <c:v>Dec 2025</c:v>
                </c:pt>
                <c:pt idx="32307">
                  <c:v>Dec 2025</c:v>
                </c:pt>
                <c:pt idx="32308">
                  <c:v>Dec 2025</c:v>
                </c:pt>
                <c:pt idx="32309">
                  <c:v>Dec 2025</c:v>
                </c:pt>
                <c:pt idx="32310">
                  <c:v>Dec 2025</c:v>
                </c:pt>
                <c:pt idx="32311">
                  <c:v>Dec 2025</c:v>
                </c:pt>
                <c:pt idx="32312">
                  <c:v>Dec 2025</c:v>
                </c:pt>
                <c:pt idx="32313">
                  <c:v>Dec 2025</c:v>
                </c:pt>
                <c:pt idx="32314">
                  <c:v>Dec 2025</c:v>
                </c:pt>
                <c:pt idx="32315">
                  <c:v>Dec 2025</c:v>
                </c:pt>
                <c:pt idx="32316">
                  <c:v>Dec 2025</c:v>
                </c:pt>
                <c:pt idx="32317">
                  <c:v>Dec 2025</c:v>
                </c:pt>
                <c:pt idx="32318">
                  <c:v>Dec 2025</c:v>
                </c:pt>
                <c:pt idx="32319">
                  <c:v>Dec 2025</c:v>
                </c:pt>
                <c:pt idx="32320">
                  <c:v>Dec 2025</c:v>
                </c:pt>
                <c:pt idx="32321">
                  <c:v>Dec 2025</c:v>
                </c:pt>
                <c:pt idx="32322">
                  <c:v>Dec 2025</c:v>
                </c:pt>
                <c:pt idx="32323">
                  <c:v>Dec 2025</c:v>
                </c:pt>
                <c:pt idx="32324">
                  <c:v>Dec 2025</c:v>
                </c:pt>
                <c:pt idx="32325">
                  <c:v>Dec 2025</c:v>
                </c:pt>
                <c:pt idx="32326">
                  <c:v>Dec 2025</c:v>
                </c:pt>
                <c:pt idx="32327">
                  <c:v>Dec 2025</c:v>
                </c:pt>
                <c:pt idx="32328">
                  <c:v>Dec 2025</c:v>
                </c:pt>
                <c:pt idx="32329">
                  <c:v>Dec 2025</c:v>
                </c:pt>
                <c:pt idx="32330">
                  <c:v>Dec 2025</c:v>
                </c:pt>
                <c:pt idx="32331">
                  <c:v>Dec 2025</c:v>
                </c:pt>
                <c:pt idx="32332">
                  <c:v>Dec 2025</c:v>
                </c:pt>
                <c:pt idx="32333">
                  <c:v>Dec 2025</c:v>
                </c:pt>
                <c:pt idx="32334">
                  <c:v>Dec 2025</c:v>
                </c:pt>
                <c:pt idx="32335">
                  <c:v>Dec 2025</c:v>
                </c:pt>
                <c:pt idx="32336">
                  <c:v>Dec 2025</c:v>
                </c:pt>
                <c:pt idx="32337">
                  <c:v>Dec 2025</c:v>
                </c:pt>
                <c:pt idx="32338">
                  <c:v>Dec 2025</c:v>
                </c:pt>
                <c:pt idx="32339">
                  <c:v>Dec 2025</c:v>
                </c:pt>
                <c:pt idx="32340">
                  <c:v>Dec 2025</c:v>
                </c:pt>
                <c:pt idx="32341">
                  <c:v>Dec 2025</c:v>
                </c:pt>
                <c:pt idx="32342">
                  <c:v>Dec 2025</c:v>
                </c:pt>
                <c:pt idx="32343">
                  <c:v>Dec 2025</c:v>
                </c:pt>
                <c:pt idx="32344">
                  <c:v>Dec 2025</c:v>
                </c:pt>
                <c:pt idx="32345">
                  <c:v>Dec 2025</c:v>
                </c:pt>
                <c:pt idx="32346">
                  <c:v>Dec 2025</c:v>
                </c:pt>
                <c:pt idx="32347">
                  <c:v>Dec 2025</c:v>
                </c:pt>
                <c:pt idx="32348">
                  <c:v>Dec 2025</c:v>
                </c:pt>
                <c:pt idx="32349">
                  <c:v>Dec 2025</c:v>
                </c:pt>
                <c:pt idx="32350">
                  <c:v>Dec 2025</c:v>
                </c:pt>
                <c:pt idx="32351">
                  <c:v>Dec 2025</c:v>
                </c:pt>
                <c:pt idx="32352">
                  <c:v>Dec 2025</c:v>
                </c:pt>
                <c:pt idx="32353">
                  <c:v>Dec 2025</c:v>
                </c:pt>
                <c:pt idx="32354">
                  <c:v>Dec 2025</c:v>
                </c:pt>
                <c:pt idx="32355">
                  <c:v>Dec 2025</c:v>
                </c:pt>
                <c:pt idx="32356">
                  <c:v>Dec 2025</c:v>
                </c:pt>
                <c:pt idx="32357">
                  <c:v>Dec 2025</c:v>
                </c:pt>
                <c:pt idx="32358">
                  <c:v>Dec 2025</c:v>
                </c:pt>
                <c:pt idx="32359">
                  <c:v>Dec 2025</c:v>
                </c:pt>
                <c:pt idx="32360">
                  <c:v>Dec 2025</c:v>
                </c:pt>
                <c:pt idx="32361">
                  <c:v>Dec 2025</c:v>
                </c:pt>
                <c:pt idx="32362">
                  <c:v>Dec 2025</c:v>
                </c:pt>
                <c:pt idx="32363">
                  <c:v>Dec 2025</c:v>
                </c:pt>
                <c:pt idx="32364">
                  <c:v>Dec 2025</c:v>
                </c:pt>
                <c:pt idx="32365">
                  <c:v>Dec 2025</c:v>
                </c:pt>
                <c:pt idx="32366">
                  <c:v>Dec 2025</c:v>
                </c:pt>
                <c:pt idx="32367">
                  <c:v>Dec 2025</c:v>
                </c:pt>
                <c:pt idx="32368">
                  <c:v>Dec 2025</c:v>
                </c:pt>
                <c:pt idx="32369">
                  <c:v>Dec 2025</c:v>
                </c:pt>
                <c:pt idx="32370">
                  <c:v>Dec 2025</c:v>
                </c:pt>
                <c:pt idx="32371">
                  <c:v>Dec 2025</c:v>
                </c:pt>
                <c:pt idx="32372">
                  <c:v>Dec 2025</c:v>
                </c:pt>
                <c:pt idx="32373">
                  <c:v>Dec 2025</c:v>
                </c:pt>
                <c:pt idx="32374">
                  <c:v>Dec 2025</c:v>
                </c:pt>
                <c:pt idx="32375">
                  <c:v>Dec 2025</c:v>
                </c:pt>
                <c:pt idx="32376">
                  <c:v>Dec 2025</c:v>
                </c:pt>
                <c:pt idx="32377">
                  <c:v>Dec 2025</c:v>
                </c:pt>
                <c:pt idx="32378">
                  <c:v>Dec 2025</c:v>
                </c:pt>
                <c:pt idx="32379">
                  <c:v>Dec 2025</c:v>
                </c:pt>
                <c:pt idx="32380">
                  <c:v>Dec 2025</c:v>
                </c:pt>
                <c:pt idx="32381">
                  <c:v>Dec 2025</c:v>
                </c:pt>
                <c:pt idx="32382">
                  <c:v>Dec 2025</c:v>
                </c:pt>
                <c:pt idx="32383">
                  <c:v>Dec 2025</c:v>
                </c:pt>
                <c:pt idx="32384">
                  <c:v>Dec 2025</c:v>
                </c:pt>
                <c:pt idx="32385">
                  <c:v>Dec 2025</c:v>
                </c:pt>
                <c:pt idx="32386">
                  <c:v>Dec 2025</c:v>
                </c:pt>
                <c:pt idx="32387">
                  <c:v>Dec 2025</c:v>
                </c:pt>
                <c:pt idx="32388">
                  <c:v>Dec 2025</c:v>
                </c:pt>
                <c:pt idx="32389">
                  <c:v>Dec 2025</c:v>
                </c:pt>
                <c:pt idx="32390">
                  <c:v>Dec 2025</c:v>
                </c:pt>
                <c:pt idx="32391">
                  <c:v>Dec 2025</c:v>
                </c:pt>
                <c:pt idx="32392">
                  <c:v>Dec 2025</c:v>
                </c:pt>
                <c:pt idx="32393">
                  <c:v>Dec 2025</c:v>
                </c:pt>
                <c:pt idx="32394">
                  <c:v>Dec 2025</c:v>
                </c:pt>
                <c:pt idx="32395">
                  <c:v>Dec 2025</c:v>
                </c:pt>
                <c:pt idx="32396">
                  <c:v>Dec 2025</c:v>
                </c:pt>
                <c:pt idx="32397">
                  <c:v>Dec 2025</c:v>
                </c:pt>
                <c:pt idx="32398">
                  <c:v>Dec 2025</c:v>
                </c:pt>
                <c:pt idx="32399">
                  <c:v>Dec 2025</c:v>
                </c:pt>
                <c:pt idx="32400">
                  <c:v>Dec 2025</c:v>
                </c:pt>
                <c:pt idx="32401">
                  <c:v>Dec 2025</c:v>
                </c:pt>
                <c:pt idx="32402">
                  <c:v>Dec 2025</c:v>
                </c:pt>
                <c:pt idx="32403">
                  <c:v>Dec 2025</c:v>
                </c:pt>
                <c:pt idx="32404">
                  <c:v>Dec 2025</c:v>
                </c:pt>
                <c:pt idx="32405">
                  <c:v>Dec 2025</c:v>
                </c:pt>
                <c:pt idx="32406">
                  <c:v>Dec 2025</c:v>
                </c:pt>
                <c:pt idx="32407">
                  <c:v>Dec 2025</c:v>
                </c:pt>
                <c:pt idx="32408">
                  <c:v>Dec 2025</c:v>
                </c:pt>
                <c:pt idx="32409">
                  <c:v>Dec 2025</c:v>
                </c:pt>
                <c:pt idx="32410">
                  <c:v>Dec 2025</c:v>
                </c:pt>
                <c:pt idx="32411">
                  <c:v>Dec 2025</c:v>
                </c:pt>
                <c:pt idx="32412">
                  <c:v>Dec 2025</c:v>
                </c:pt>
                <c:pt idx="32413">
                  <c:v>Dec 2025</c:v>
                </c:pt>
                <c:pt idx="32414">
                  <c:v>Dec 2025</c:v>
                </c:pt>
                <c:pt idx="32415">
                  <c:v>Dec 2025</c:v>
                </c:pt>
                <c:pt idx="32416">
                  <c:v>Dec 2025</c:v>
                </c:pt>
                <c:pt idx="32417">
                  <c:v>Dec 2025</c:v>
                </c:pt>
                <c:pt idx="32418">
                  <c:v>Dec 2025</c:v>
                </c:pt>
                <c:pt idx="32419">
                  <c:v>Dec 2025</c:v>
                </c:pt>
                <c:pt idx="32420">
                  <c:v>Dec 2025</c:v>
                </c:pt>
                <c:pt idx="32421">
                  <c:v>Dec 2025</c:v>
                </c:pt>
                <c:pt idx="32422">
                  <c:v>Dec 2025</c:v>
                </c:pt>
                <c:pt idx="32423">
                  <c:v>Dec 2025</c:v>
                </c:pt>
                <c:pt idx="32424">
                  <c:v>Dec 2025</c:v>
                </c:pt>
                <c:pt idx="32425">
                  <c:v>Dec 2025</c:v>
                </c:pt>
                <c:pt idx="32426">
                  <c:v>Dec 2025</c:v>
                </c:pt>
                <c:pt idx="32427">
                  <c:v>Dec 2025</c:v>
                </c:pt>
                <c:pt idx="32428">
                  <c:v>Dec 2025</c:v>
                </c:pt>
                <c:pt idx="32429">
                  <c:v>Dec 2025</c:v>
                </c:pt>
                <c:pt idx="32430">
                  <c:v>Dec 2025</c:v>
                </c:pt>
                <c:pt idx="32431">
                  <c:v>Dec 2025</c:v>
                </c:pt>
                <c:pt idx="32432">
                  <c:v>Dec 2025</c:v>
                </c:pt>
                <c:pt idx="32433">
                  <c:v>Dec 2025</c:v>
                </c:pt>
                <c:pt idx="32434">
                  <c:v>Dec 2025</c:v>
                </c:pt>
                <c:pt idx="32435">
                  <c:v>Dec 2025</c:v>
                </c:pt>
                <c:pt idx="32436">
                  <c:v>Dec 2025</c:v>
                </c:pt>
                <c:pt idx="32437">
                  <c:v>Dec 2025</c:v>
                </c:pt>
                <c:pt idx="32438">
                  <c:v>Dec 2025</c:v>
                </c:pt>
                <c:pt idx="32439">
                  <c:v>Dec 2025</c:v>
                </c:pt>
                <c:pt idx="32440">
                  <c:v>Dec 2025</c:v>
                </c:pt>
                <c:pt idx="32441">
                  <c:v>Dec 2025</c:v>
                </c:pt>
                <c:pt idx="32442">
                  <c:v>Dec 2025</c:v>
                </c:pt>
                <c:pt idx="32443">
                  <c:v>Dec 2025</c:v>
                </c:pt>
                <c:pt idx="32444">
                  <c:v>Dec 2025</c:v>
                </c:pt>
                <c:pt idx="32445">
                  <c:v>Dec 2025</c:v>
                </c:pt>
                <c:pt idx="32446">
                  <c:v>Dec 2025</c:v>
                </c:pt>
                <c:pt idx="32447">
                  <c:v>Dec 2025</c:v>
                </c:pt>
                <c:pt idx="32448">
                  <c:v>Dec 2025</c:v>
                </c:pt>
                <c:pt idx="32449">
                  <c:v>Dec 2025</c:v>
                </c:pt>
                <c:pt idx="32450">
                  <c:v>Dec 2025</c:v>
                </c:pt>
                <c:pt idx="32451">
                  <c:v>Dec 2025</c:v>
                </c:pt>
                <c:pt idx="32452">
                  <c:v>Dec 2025</c:v>
                </c:pt>
                <c:pt idx="32453">
                  <c:v>Dec 2025</c:v>
                </c:pt>
                <c:pt idx="32454">
                  <c:v>Dec 2025</c:v>
                </c:pt>
                <c:pt idx="32455">
                  <c:v>Dec 2025</c:v>
                </c:pt>
                <c:pt idx="32456">
                  <c:v>Dec 2025</c:v>
                </c:pt>
                <c:pt idx="32457">
                  <c:v>Dec 2025</c:v>
                </c:pt>
                <c:pt idx="32458">
                  <c:v>Dec 2025</c:v>
                </c:pt>
                <c:pt idx="32459">
                  <c:v>Dec 2025</c:v>
                </c:pt>
                <c:pt idx="32460">
                  <c:v>Dec 2025</c:v>
                </c:pt>
                <c:pt idx="32461">
                  <c:v>Dec 2025</c:v>
                </c:pt>
                <c:pt idx="32462">
                  <c:v>Dec 2025</c:v>
                </c:pt>
                <c:pt idx="32463">
                  <c:v>Dec 2025</c:v>
                </c:pt>
                <c:pt idx="32464">
                  <c:v>Dec 2025</c:v>
                </c:pt>
                <c:pt idx="32465">
                  <c:v>Dec 2025</c:v>
                </c:pt>
                <c:pt idx="32466">
                  <c:v>Dec 2025</c:v>
                </c:pt>
                <c:pt idx="32467">
                  <c:v>Dec 2025</c:v>
                </c:pt>
                <c:pt idx="32468">
                  <c:v>Dec 2025</c:v>
                </c:pt>
                <c:pt idx="32469">
                  <c:v>Dec 2025</c:v>
                </c:pt>
                <c:pt idx="32470">
                  <c:v>Dec 2025</c:v>
                </c:pt>
                <c:pt idx="32471">
                  <c:v>Dec 2025</c:v>
                </c:pt>
                <c:pt idx="32472">
                  <c:v>Dec 2025</c:v>
                </c:pt>
                <c:pt idx="32473">
                  <c:v>Dec 2025</c:v>
                </c:pt>
                <c:pt idx="32474">
                  <c:v>Dec 2025</c:v>
                </c:pt>
                <c:pt idx="32475">
                  <c:v>Dec 2025</c:v>
                </c:pt>
                <c:pt idx="32476">
                  <c:v>Dec 2025</c:v>
                </c:pt>
                <c:pt idx="32477">
                  <c:v>Dec 2025</c:v>
                </c:pt>
                <c:pt idx="32478">
                  <c:v>Dec 2025</c:v>
                </c:pt>
                <c:pt idx="32479">
                  <c:v>Dec 2025</c:v>
                </c:pt>
                <c:pt idx="32480">
                  <c:v>Dec 2025</c:v>
                </c:pt>
                <c:pt idx="32481">
                  <c:v>Dec 2025</c:v>
                </c:pt>
                <c:pt idx="32482">
                  <c:v>Dec 2025</c:v>
                </c:pt>
                <c:pt idx="32483">
                  <c:v>Dec 2025</c:v>
                </c:pt>
                <c:pt idx="32484">
                  <c:v>Dec 2025</c:v>
                </c:pt>
                <c:pt idx="32485">
                  <c:v>Dec 2025</c:v>
                </c:pt>
                <c:pt idx="32486">
                  <c:v>Dec 2025</c:v>
                </c:pt>
                <c:pt idx="32487">
                  <c:v>Dec 2025</c:v>
                </c:pt>
                <c:pt idx="32488">
                  <c:v>Dec 2025</c:v>
                </c:pt>
                <c:pt idx="32489">
                  <c:v>Dec 2025</c:v>
                </c:pt>
                <c:pt idx="32490">
                  <c:v>Dec 2025</c:v>
                </c:pt>
                <c:pt idx="32491">
                  <c:v>Dec 2025</c:v>
                </c:pt>
                <c:pt idx="32492">
                  <c:v>Dec 2025</c:v>
                </c:pt>
                <c:pt idx="32493">
                  <c:v>Dec 2025</c:v>
                </c:pt>
                <c:pt idx="32494">
                  <c:v>Dec 2025</c:v>
                </c:pt>
                <c:pt idx="32495">
                  <c:v>Dec 2025</c:v>
                </c:pt>
                <c:pt idx="32496">
                  <c:v>Dec 2025</c:v>
                </c:pt>
                <c:pt idx="32497">
                  <c:v>Dec 2025</c:v>
                </c:pt>
                <c:pt idx="32498">
                  <c:v>Dec 2025</c:v>
                </c:pt>
                <c:pt idx="32499">
                  <c:v>Dec 2025</c:v>
                </c:pt>
                <c:pt idx="32500">
                  <c:v>Dec 2025</c:v>
                </c:pt>
                <c:pt idx="32501">
                  <c:v>Dec 2025</c:v>
                </c:pt>
                <c:pt idx="32502">
                  <c:v>Dec 2025</c:v>
                </c:pt>
                <c:pt idx="32503">
                  <c:v>Dec 2025</c:v>
                </c:pt>
                <c:pt idx="32504">
                  <c:v>Dec 2025</c:v>
                </c:pt>
                <c:pt idx="32505">
                  <c:v>Dec 2025</c:v>
                </c:pt>
                <c:pt idx="32506">
                  <c:v>Dec 2025</c:v>
                </c:pt>
                <c:pt idx="32507">
                  <c:v>Dec 2025</c:v>
                </c:pt>
                <c:pt idx="32508">
                  <c:v>Dec 2025</c:v>
                </c:pt>
                <c:pt idx="32509">
                  <c:v>Dec 2025</c:v>
                </c:pt>
                <c:pt idx="32510">
                  <c:v>Dec 2025</c:v>
                </c:pt>
                <c:pt idx="32511">
                  <c:v>Dec 2025</c:v>
                </c:pt>
                <c:pt idx="32512">
                  <c:v>Dec 2025</c:v>
                </c:pt>
                <c:pt idx="32513">
                  <c:v>Dec 2025</c:v>
                </c:pt>
                <c:pt idx="32514">
                  <c:v>Dec 2025</c:v>
                </c:pt>
                <c:pt idx="32515">
                  <c:v>Dec 2025</c:v>
                </c:pt>
                <c:pt idx="32516">
                  <c:v>Dec 2025</c:v>
                </c:pt>
                <c:pt idx="32517">
                  <c:v>Dec 2025</c:v>
                </c:pt>
                <c:pt idx="32518">
                  <c:v>Dec 2025</c:v>
                </c:pt>
                <c:pt idx="32519">
                  <c:v>Dec 2025</c:v>
                </c:pt>
                <c:pt idx="32520">
                  <c:v>Dec 2025</c:v>
                </c:pt>
                <c:pt idx="32521">
                  <c:v>Dec 2025</c:v>
                </c:pt>
                <c:pt idx="32522">
                  <c:v>Dec 2025</c:v>
                </c:pt>
                <c:pt idx="32523">
                  <c:v>Dec 2025</c:v>
                </c:pt>
                <c:pt idx="32524">
                  <c:v>Dec 2025</c:v>
                </c:pt>
                <c:pt idx="32525">
                  <c:v>Dec 2025</c:v>
                </c:pt>
                <c:pt idx="32526">
                  <c:v>Dec 2025</c:v>
                </c:pt>
                <c:pt idx="32527">
                  <c:v>Dec 2025</c:v>
                </c:pt>
                <c:pt idx="32528">
                  <c:v>Dec 2025</c:v>
                </c:pt>
                <c:pt idx="32529">
                  <c:v>Dec 2025</c:v>
                </c:pt>
                <c:pt idx="32530">
                  <c:v>Dec 2025</c:v>
                </c:pt>
                <c:pt idx="32531">
                  <c:v>Dec 2025</c:v>
                </c:pt>
                <c:pt idx="32532">
                  <c:v>Dec 2025</c:v>
                </c:pt>
                <c:pt idx="32533">
                  <c:v>Dec 2025</c:v>
                </c:pt>
                <c:pt idx="32534">
                  <c:v>Dec 2025</c:v>
                </c:pt>
                <c:pt idx="32535">
                  <c:v>Dec 2025</c:v>
                </c:pt>
                <c:pt idx="32536">
                  <c:v>Dec 2025</c:v>
                </c:pt>
                <c:pt idx="32537">
                  <c:v>Dec 2025</c:v>
                </c:pt>
                <c:pt idx="32538">
                  <c:v>Dec 2025</c:v>
                </c:pt>
                <c:pt idx="32539">
                  <c:v>Dec 2025</c:v>
                </c:pt>
                <c:pt idx="32540">
                  <c:v>Dec 2025</c:v>
                </c:pt>
                <c:pt idx="32541">
                  <c:v>Dec 2025</c:v>
                </c:pt>
                <c:pt idx="32542">
                  <c:v>Dec 2025</c:v>
                </c:pt>
                <c:pt idx="32543">
                  <c:v>Dec 2025</c:v>
                </c:pt>
                <c:pt idx="32544">
                  <c:v>Dec 2025</c:v>
                </c:pt>
                <c:pt idx="32545">
                  <c:v>Dec 2025</c:v>
                </c:pt>
                <c:pt idx="32546">
                  <c:v>Dec 2025</c:v>
                </c:pt>
                <c:pt idx="32547">
                  <c:v>Dec 2025</c:v>
                </c:pt>
                <c:pt idx="32548">
                  <c:v>Dec 2025</c:v>
                </c:pt>
                <c:pt idx="32549">
                  <c:v>Dec 2025</c:v>
                </c:pt>
                <c:pt idx="32550">
                  <c:v>Dec 2025</c:v>
                </c:pt>
                <c:pt idx="32551">
                  <c:v>Dec 2025</c:v>
                </c:pt>
                <c:pt idx="32552">
                  <c:v>Dec 2025</c:v>
                </c:pt>
                <c:pt idx="32553">
                  <c:v>Dec 2025</c:v>
                </c:pt>
                <c:pt idx="32554">
                  <c:v>Dec 2025</c:v>
                </c:pt>
                <c:pt idx="32555">
                  <c:v>Dec 2025</c:v>
                </c:pt>
                <c:pt idx="32556">
                  <c:v>Dec 2025</c:v>
                </c:pt>
                <c:pt idx="32557">
                  <c:v>Dec 2025</c:v>
                </c:pt>
                <c:pt idx="32558">
                  <c:v>Dec 2025</c:v>
                </c:pt>
                <c:pt idx="32559">
                  <c:v>Dec 2025</c:v>
                </c:pt>
                <c:pt idx="32560">
                  <c:v>Dec 2025</c:v>
                </c:pt>
                <c:pt idx="32561">
                  <c:v>Dec 2025</c:v>
                </c:pt>
                <c:pt idx="32562">
                  <c:v>Dec 2025</c:v>
                </c:pt>
                <c:pt idx="32563">
                  <c:v>Dec 2025</c:v>
                </c:pt>
                <c:pt idx="32564">
                  <c:v>Dec 2025</c:v>
                </c:pt>
                <c:pt idx="32565">
                  <c:v>Dec 2025</c:v>
                </c:pt>
                <c:pt idx="32566">
                  <c:v>Dec 2025</c:v>
                </c:pt>
                <c:pt idx="32567">
                  <c:v>Dec 2025</c:v>
                </c:pt>
                <c:pt idx="32568">
                  <c:v>Dec 2025</c:v>
                </c:pt>
                <c:pt idx="32569">
                  <c:v>Dec 2025</c:v>
                </c:pt>
                <c:pt idx="32570">
                  <c:v>Dec 2025</c:v>
                </c:pt>
                <c:pt idx="32571">
                  <c:v>Dec 2025</c:v>
                </c:pt>
                <c:pt idx="32572">
                  <c:v>Dec 2025</c:v>
                </c:pt>
                <c:pt idx="32573">
                  <c:v>Dec 2025</c:v>
                </c:pt>
                <c:pt idx="32574">
                  <c:v>Dec 2025</c:v>
                </c:pt>
                <c:pt idx="32575">
                  <c:v>Dec 2025</c:v>
                </c:pt>
                <c:pt idx="32576">
                  <c:v>Dec 2025</c:v>
                </c:pt>
                <c:pt idx="32577">
                  <c:v>Dec 2025</c:v>
                </c:pt>
                <c:pt idx="32578">
                  <c:v>Dec 2025</c:v>
                </c:pt>
                <c:pt idx="32579">
                  <c:v>Dec 2025</c:v>
                </c:pt>
                <c:pt idx="32580">
                  <c:v>Dec 2025</c:v>
                </c:pt>
                <c:pt idx="32581">
                  <c:v>Dec 2025</c:v>
                </c:pt>
                <c:pt idx="32582">
                  <c:v>Dec 2025</c:v>
                </c:pt>
                <c:pt idx="32583">
                  <c:v>Dec 2025</c:v>
                </c:pt>
                <c:pt idx="32584">
                  <c:v>Dec 2025</c:v>
                </c:pt>
                <c:pt idx="32585">
                  <c:v>Dec 2025</c:v>
                </c:pt>
                <c:pt idx="32586">
                  <c:v>Dec 2025</c:v>
                </c:pt>
                <c:pt idx="32587">
                  <c:v>Dec 2025</c:v>
                </c:pt>
                <c:pt idx="32588">
                  <c:v>Dec 2025</c:v>
                </c:pt>
                <c:pt idx="32589">
                  <c:v>Dec 2025</c:v>
                </c:pt>
                <c:pt idx="32590">
                  <c:v>Dec 2025</c:v>
                </c:pt>
                <c:pt idx="32591">
                  <c:v>Dec 2025</c:v>
                </c:pt>
                <c:pt idx="32592">
                  <c:v>Dec 2025</c:v>
                </c:pt>
                <c:pt idx="32593">
                  <c:v>Dec 2025</c:v>
                </c:pt>
                <c:pt idx="32594">
                  <c:v>Dec 2025</c:v>
                </c:pt>
                <c:pt idx="32595">
                  <c:v>Dec 2025</c:v>
                </c:pt>
                <c:pt idx="32596">
                  <c:v>Dec 2025</c:v>
                </c:pt>
                <c:pt idx="32597">
                  <c:v>Dec 2025</c:v>
                </c:pt>
                <c:pt idx="32598">
                  <c:v>Dec 2025</c:v>
                </c:pt>
                <c:pt idx="32599">
                  <c:v>Dec 2025</c:v>
                </c:pt>
                <c:pt idx="32600">
                  <c:v>Dec 2025</c:v>
                </c:pt>
                <c:pt idx="32601">
                  <c:v>Dec 2025</c:v>
                </c:pt>
                <c:pt idx="32602">
                  <c:v>Dec 2025</c:v>
                </c:pt>
                <c:pt idx="32603">
                  <c:v>Dec 2025</c:v>
                </c:pt>
                <c:pt idx="32604">
                  <c:v>Dec 2025</c:v>
                </c:pt>
                <c:pt idx="32605">
                  <c:v>Dec 2025</c:v>
                </c:pt>
                <c:pt idx="32606">
                  <c:v>Dec 2025</c:v>
                </c:pt>
                <c:pt idx="32607">
                  <c:v>Dec 2025</c:v>
                </c:pt>
                <c:pt idx="32608">
                  <c:v>Dec 2025</c:v>
                </c:pt>
                <c:pt idx="32609">
                  <c:v>Dec 2025</c:v>
                </c:pt>
                <c:pt idx="32610">
                  <c:v>Dec 2025</c:v>
                </c:pt>
                <c:pt idx="32611">
                  <c:v>Dec 2025</c:v>
                </c:pt>
                <c:pt idx="32612">
                  <c:v>Dec 2025</c:v>
                </c:pt>
                <c:pt idx="32613">
                  <c:v>Dec 2025</c:v>
                </c:pt>
                <c:pt idx="32614">
                  <c:v>Dec 2025</c:v>
                </c:pt>
                <c:pt idx="32615">
                  <c:v>Dec 2025</c:v>
                </c:pt>
                <c:pt idx="32616">
                  <c:v>Dec 2025</c:v>
                </c:pt>
                <c:pt idx="32617">
                  <c:v>Dec 2025</c:v>
                </c:pt>
                <c:pt idx="32618">
                  <c:v>Dec 2025</c:v>
                </c:pt>
                <c:pt idx="32619">
                  <c:v>Dec 2025</c:v>
                </c:pt>
                <c:pt idx="32620">
                  <c:v>Dec 2025</c:v>
                </c:pt>
                <c:pt idx="32621">
                  <c:v>Dec 2025</c:v>
                </c:pt>
                <c:pt idx="32622">
                  <c:v>Dec 2025</c:v>
                </c:pt>
                <c:pt idx="32623">
                  <c:v>Dec 2025</c:v>
                </c:pt>
                <c:pt idx="32624">
                  <c:v>Dec 2025</c:v>
                </c:pt>
                <c:pt idx="32625">
                  <c:v>Dec 2025</c:v>
                </c:pt>
                <c:pt idx="32626">
                  <c:v>Dec 2025</c:v>
                </c:pt>
                <c:pt idx="32627">
                  <c:v>Dec 2025</c:v>
                </c:pt>
                <c:pt idx="32628">
                  <c:v>Dec 2025</c:v>
                </c:pt>
                <c:pt idx="32629">
                  <c:v>Dec 2025</c:v>
                </c:pt>
                <c:pt idx="32630">
                  <c:v>Dec 2025</c:v>
                </c:pt>
                <c:pt idx="32631">
                  <c:v>Dec 2025</c:v>
                </c:pt>
                <c:pt idx="32632">
                  <c:v>Dec 2025</c:v>
                </c:pt>
                <c:pt idx="32633">
                  <c:v>Dec 2025</c:v>
                </c:pt>
                <c:pt idx="32634">
                  <c:v>Dec 2025</c:v>
                </c:pt>
                <c:pt idx="32635">
                  <c:v>Dec 2025</c:v>
                </c:pt>
                <c:pt idx="32636">
                  <c:v>Dec 2025</c:v>
                </c:pt>
                <c:pt idx="32637">
                  <c:v>Dec 2025</c:v>
                </c:pt>
                <c:pt idx="32638">
                  <c:v>Dec 2025</c:v>
                </c:pt>
                <c:pt idx="32639">
                  <c:v>Dec 2025</c:v>
                </c:pt>
                <c:pt idx="32640">
                  <c:v>Dec 2025</c:v>
                </c:pt>
                <c:pt idx="32641">
                  <c:v>Dec 2025</c:v>
                </c:pt>
                <c:pt idx="32642">
                  <c:v>Dec 2025</c:v>
                </c:pt>
                <c:pt idx="32643">
                  <c:v>Dec 2025</c:v>
                </c:pt>
                <c:pt idx="32644">
                  <c:v>Dec 2025</c:v>
                </c:pt>
                <c:pt idx="32645">
                  <c:v>Dec 2025</c:v>
                </c:pt>
                <c:pt idx="32646">
                  <c:v>Dec 2025</c:v>
                </c:pt>
                <c:pt idx="32647">
                  <c:v>Dec 2025</c:v>
                </c:pt>
                <c:pt idx="32648">
                  <c:v>Dec 2025</c:v>
                </c:pt>
                <c:pt idx="32649">
                  <c:v>Dec 2025</c:v>
                </c:pt>
                <c:pt idx="32650">
                  <c:v>Dec 2025</c:v>
                </c:pt>
                <c:pt idx="32651">
                  <c:v>Dec 2025</c:v>
                </c:pt>
                <c:pt idx="32652">
                  <c:v>Dec 2025</c:v>
                </c:pt>
                <c:pt idx="32653">
                  <c:v>Dec 2025</c:v>
                </c:pt>
                <c:pt idx="32654">
                  <c:v>Dec 2025</c:v>
                </c:pt>
                <c:pt idx="32655">
                  <c:v>Dec 2025</c:v>
                </c:pt>
                <c:pt idx="32656">
                  <c:v>Dec 2025</c:v>
                </c:pt>
                <c:pt idx="32657">
                  <c:v>Dec 2025</c:v>
                </c:pt>
                <c:pt idx="32658">
                  <c:v>Dec 2025</c:v>
                </c:pt>
                <c:pt idx="32659">
                  <c:v>Dec 2025</c:v>
                </c:pt>
                <c:pt idx="32660">
                  <c:v>Dec 2025</c:v>
                </c:pt>
                <c:pt idx="32661">
                  <c:v>Dec 2025</c:v>
                </c:pt>
                <c:pt idx="32662">
                  <c:v>Dec 2025</c:v>
                </c:pt>
                <c:pt idx="32663">
                  <c:v>Dec 2025</c:v>
                </c:pt>
                <c:pt idx="32664">
                  <c:v>Dec 2025</c:v>
                </c:pt>
                <c:pt idx="32665">
                  <c:v>Dec 2025</c:v>
                </c:pt>
                <c:pt idx="32666">
                  <c:v>Dec 2025</c:v>
                </c:pt>
                <c:pt idx="32667">
                  <c:v>Dec 2025</c:v>
                </c:pt>
                <c:pt idx="32668">
                  <c:v>Dec 2025</c:v>
                </c:pt>
                <c:pt idx="32669">
                  <c:v>Dec 2025</c:v>
                </c:pt>
                <c:pt idx="32670">
                  <c:v>Dec 2025</c:v>
                </c:pt>
                <c:pt idx="32671">
                  <c:v>Dec 2025</c:v>
                </c:pt>
                <c:pt idx="32672">
                  <c:v>Dec 2025</c:v>
                </c:pt>
                <c:pt idx="32673">
                  <c:v>Dec 2025</c:v>
                </c:pt>
                <c:pt idx="32674">
                  <c:v>Dec 2025</c:v>
                </c:pt>
                <c:pt idx="32675">
                  <c:v>Dec 2025</c:v>
                </c:pt>
                <c:pt idx="32676">
                  <c:v>Dec 2025</c:v>
                </c:pt>
                <c:pt idx="32677">
                  <c:v>Dec 2025</c:v>
                </c:pt>
                <c:pt idx="32678">
                  <c:v>Dec 2025</c:v>
                </c:pt>
                <c:pt idx="32679">
                  <c:v>Dec 2025</c:v>
                </c:pt>
                <c:pt idx="32680">
                  <c:v>Dec 2025</c:v>
                </c:pt>
                <c:pt idx="32681">
                  <c:v>Dec 2025</c:v>
                </c:pt>
                <c:pt idx="32682">
                  <c:v>Dec 2025</c:v>
                </c:pt>
                <c:pt idx="32683">
                  <c:v>Dec 2025</c:v>
                </c:pt>
                <c:pt idx="32684">
                  <c:v>Dec 2025</c:v>
                </c:pt>
                <c:pt idx="32685">
                  <c:v>Dec 2025</c:v>
                </c:pt>
                <c:pt idx="32686">
                  <c:v>Dec 2025</c:v>
                </c:pt>
                <c:pt idx="32687">
                  <c:v>Dec 2025</c:v>
                </c:pt>
                <c:pt idx="32688">
                  <c:v>Dec 2025</c:v>
                </c:pt>
                <c:pt idx="32689">
                  <c:v>Dec 2025</c:v>
                </c:pt>
                <c:pt idx="32690">
                  <c:v>Dec 2025</c:v>
                </c:pt>
                <c:pt idx="32691">
                  <c:v>Dec 2025</c:v>
                </c:pt>
                <c:pt idx="32692">
                  <c:v>Dec 2025</c:v>
                </c:pt>
                <c:pt idx="32693">
                  <c:v>Dec 2025</c:v>
                </c:pt>
                <c:pt idx="32694">
                  <c:v>Dec 2025</c:v>
                </c:pt>
                <c:pt idx="32695">
                  <c:v>Dec 2025</c:v>
                </c:pt>
                <c:pt idx="32696">
                  <c:v>Dec 2025</c:v>
                </c:pt>
                <c:pt idx="32697">
                  <c:v>Dec 2025</c:v>
                </c:pt>
                <c:pt idx="32698">
                  <c:v>Dec 2025</c:v>
                </c:pt>
                <c:pt idx="32699">
                  <c:v>Dec 2025</c:v>
                </c:pt>
                <c:pt idx="32700">
                  <c:v>Dec 2025</c:v>
                </c:pt>
                <c:pt idx="32701">
                  <c:v>Dec 2025</c:v>
                </c:pt>
                <c:pt idx="32702">
                  <c:v>Dec 2025</c:v>
                </c:pt>
                <c:pt idx="32703">
                  <c:v>Dec 2025</c:v>
                </c:pt>
                <c:pt idx="32704">
                  <c:v>Dec 2025</c:v>
                </c:pt>
                <c:pt idx="32705">
                  <c:v>Dec 2025</c:v>
                </c:pt>
                <c:pt idx="32706">
                  <c:v>Dec 2025</c:v>
                </c:pt>
                <c:pt idx="32707">
                  <c:v>Dec 2025</c:v>
                </c:pt>
                <c:pt idx="32708">
                  <c:v>Dec 2025</c:v>
                </c:pt>
                <c:pt idx="32709">
                  <c:v>Dec 2025</c:v>
                </c:pt>
                <c:pt idx="32710">
                  <c:v>Dec 2025</c:v>
                </c:pt>
                <c:pt idx="32711">
                  <c:v>Dec 2025</c:v>
                </c:pt>
                <c:pt idx="32712">
                  <c:v>Dec 2025</c:v>
                </c:pt>
                <c:pt idx="32713">
                  <c:v>Dec 2025</c:v>
                </c:pt>
                <c:pt idx="32714">
                  <c:v>Dec 2025</c:v>
                </c:pt>
                <c:pt idx="32715">
                  <c:v>Dec 2025</c:v>
                </c:pt>
                <c:pt idx="32716">
                  <c:v>Dec 2025</c:v>
                </c:pt>
                <c:pt idx="32717">
                  <c:v>Dec 2025</c:v>
                </c:pt>
                <c:pt idx="32718">
                  <c:v>Dec 2025</c:v>
                </c:pt>
                <c:pt idx="32719">
                  <c:v>Dec 2025</c:v>
                </c:pt>
                <c:pt idx="32720">
                  <c:v>Dec 2025</c:v>
                </c:pt>
                <c:pt idx="32721">
                  <c:v>Dec 2025</c:v>
                </c:pt>
                <c:pt idx="32722">
                  <c:v>Dec 2025</c:v>
                </c:pt>
                <c:pt idx="32723">
                  <c:v>Dec 2025</c:v>
                </c:pt>
                <c:pt idx="32724">
                  <c:v>Dec 2025</c:v>
                </c:pt>
                <c:pt idx="32725">
                  <c:v>Dec 2025</c:v>
                </c:pt>
                <c:pt idx="32726">
                  <c:v>Dec 2025</c:v>
                </c:pt>
                <c:pt idx="32727">
                  <c:v>Dec 2025</c:v>
                </c:pt>
                <c:pt idx="32728">
                  <c:v>Dec 2025</c:v>
                </c:pt>
                <c:pt idx="32729">
                  <c:v>Dec 2025</c:v>
                </c:pt>
                <c:pt idx="32730">
                  <c:v>Dec 2025</c:v>
                </c:pt>
                <c:pt idx="32731">
                  <c:v>Dec 2025</c:v>
                </c:pt>
                <c:pt idx="32732">
                  <c:v>Dec 2025</c:v>
                </c:pt>
                <c:pt idx="32733">
                  <c:v>Dec 2025</c:v>
                </c:pt>
                <c:pt idx="32734">
                  <c:v>Dec 2025</c:v>
                </c:pt>
                <c:pt idx="32735">
                  <c:v>Dec 2025</c:v>
                </c:pt>
                <c:pt idx="32736">
                  <c:v>Dec 2025</c:v>
                </c:pt>
                <c:pt idx="32737">
                  <c:v>Dec 2025</c:v>
                </c:pt>
                <c:pt idx="32738">
                  <c:v>Dec 2025</c:v>
                </c:pt>
                <c:pt idx="32739">
                  <c:v>Dec 2025</c:v>
                </c:pt>
                <c:pt idx="32740">
                  <c:v>Dec 2025</c:v>
                </c:pt>
                <c:pt idx="32741">
                  <c:v>Dec 2025</c:v>
                </c:pt>
                <c:pt idx="32742">
                  <c:v>Dec 2025</c:v>
                </c:pt>
                <c:pt idx="32743">
                  <c:v>Dec 2025</c:v>
                </c:pt>
                <c:pt idx="32744">
                  <c:v>Dec 2025</c:v>
                </c:pt>
                <c:pt idx="32745">
                  <c:v>Dec 2025</c:v>
                </c:pt>
                <c:pt idx="32746">
                  <c:v>Dec 2025</c:v>
                </c:pt>
                <c:pt idx="32747">
                  <c:v>Dec 2025</c:v>
                </c:pt>
                <c:pt idx="32748">
                  <c:v>Dec 2025</c:v>
                </c:pt>
                <c:pt idx="32749">
                  <c:v>Dec 2025</c:v>
                </c:pt>
                <c:pt idx="32750">
                  <c:v>Dec 2025</c:v>
                </c:pt>
                <c:pt idx="32751">
                  <c:v>Dec 2025</c:v>
                </c:pt>
                <c:pt idx="32752">
                  <c:v>Dec 2025</c:v>
                </c:pt>
                <c:pt idx="32753">
                  <c:v>Dec 2025</c:v>
                </c:pt>
                <c:pt idx="32754">
                  <c:v>Dec 2025</c:v>
                </c:pt>
                <c:pt idx="32755">
                  <c:v>Dec 2025</c:v>
                </c:pt>
                <c:pt idx="32756">
                  <c:v>Dec 2025</c:v>
                </c:pt>
                <c:pt idx="32757">
                  <c:v>Dec 2025</c:v>
                </c:pt>
                <c:pt idx="32758">
                  <c:v>Dec 2025</c:v>
                </c:pt>
                <c:pt idx="32759">
                  <c:v>Dec 2025</c:v>
                </c:pt>
                <c:pt idx="32760">
                  <c:v>Dec 2025</c:v>
                </c:pt>
                <c:pt idx="32761">
                  <c:v>Dec 2025</c:v>
                </c:pt>
                <c:pt idx="32762">
                  <c:v>Dec 2025</c:v>
                </c:pt>
                <c:pt idx="32763">
                  <c:v>Dec 2025</c:v>
                </c:pt>
                <c:pt idx="32764">
                  <c:v>Dec 2025</c:v>
                </c:pt>
                <c:pt idx="32765">
                  <c:v>Dec 2025</c:v>
                </c:pt>
                <c:pt idx="32766">
                  <c:v>Dec 2025</c:v>
                </c:pt>
                <c:pt idx="32767">
                  <c:v>Dec 2025</c:v>
                </c:pt>
                <c:pt idx="32768">
                  <c:v>Dec 2025</c:v>
                </c:pt>
                <c:pt idx="32769">
                  <c:v>Dec 2025</c:v>
                </c:pt>
                <c:pt idx="32770">
                  <c:v>Dec 2025</c:v>
                </c:pt>
                <c:pt idx="32771">
                  <c:v>Dec 2025</c:v>
                </c:pt>
                <c:pt idx="32772">
                  <c:v>Dec 2025</c:v>
                </c:pt>
                <c:pt idx="32773">
                  <c:v>Dec 2025</c:v>
                </c:pt>
                <c:pt idx="32774">
                  <c:v>Dec 2025</c:v>
                </c:pt>
                <c:pt idx="32775">
                  <c:v>Dec 2025</c:v>
                </c:pt>
                <c:pt idx="32776">
                  <c:v>Dec 2025</c:v>
                </c:pt>
                <c:pt idx="32777">
                  <c:v>Dec 2025</c:v>
                </c:pt>
                <c:pt idx="32778">
                  <c:v>Dec 2025</c:v>
                </c:pt>
                <c:pt idx="32779">
                  <c:v>Dec 2025</c:v>
                </c:pt>
                <c:pt idx="32780">
                  <c:v>Dec 2025</c:v>
                </c:pt>
                <c:pt idx="32781">
                  <c:v>Dec 2025</c:v>
                </c:pt>
                <c:pt idx="32782">
                  <c:v>Dec 2025</c:v>
                </c:pt>
                <c:pt idx="32783">
                  <c:v>Dec 2025</c:v>
                </c:pt>
                <c:pt idx="32784">
                  <c:v>Dec 2025</c:v>
                </c:pt>
                <c:pt idx="32785">
                  <c:v>Dec 2025</c:v>
                </c:pt>
                <c:pt idx="32786">
                  <c:v>Dec 2025</c:v>
                </c:pt>
                <c:pt idx="32787">
                  <c:v>Dec 2025</c:v>
                </c:pt>
                <c:pt idx="32788">
                  <c:v>Dec 2025</c:v>
                </c:pt>
                <c:pt idx="32789">
                  <c:v>Dec 2025</c:v>
                </c:pt>
                <c:pt idx="32790">
                  <c:v>Dec 2025</c:v>
                </c:pt>
                <c:pt idx="32791">
                  <c:v>Dec 2025</c:v>
                </c:pt>
                <c:pt idx="32792">
                  <c:v>Dec 2025</c:v>
                </c:pt>
                <c:pt idx="32793">
                  <c:v>Dec 2025</c:v>
                </c:pt>
                <c:pt idx="32794">
                  <c:v>Dec 2025</c:v>
                </c:pt>
                <c:pt idx="32795">
                  <c:v>Dec 2025</c:v>
                </c:pt>
                <c:pt idx="32796">
                  <c:v>Dec 2025</c:v>
                </c:pt>
                <c:pt idx="32797">
                  <c:v>Dec 2025</c:v>
                </c:pt>
                <c:pt idx="32798">
                  <c:v>Dec 2025</c:v>
                </c:pt>
                <c:pt idx="32799">
                  <c:v>Dec 2025</c:v>
                </c:pt>
                <c:pt idx="32800">
                  <c:v>Dec 2025</c:v>
                </c:pt>
                <c:pt idx="32801">
                  <c:v>Dec 2025</c:v>
                </c:pt>
                <c:pt idx="32802">
                  <c:v>Dec 2025</c:v>
                </c:pt>
                <c:pt idx="32803">
                  <c:v>Dec 2025</c:v>
                </c:pt>
                <c:pt idx="32804">
                  <c:v>Dec 2025</c:v>
                </c:pt>
                <c:pt idx="32805">
                  <c:v>Dec 2025</c:v>
                </c:pt>
                <c:pt idx="32806">
                  <c:v>Dec 2025</c:v>
                </c:pt>
                <c:pt idx="32807">
                  <c:v>Dec 2025</c:v>
                </c:pt>
                <c:pt idx="32808">
                  <c:v>Dec 2025</c:v>
                </c:pt>
                <c:pt idx="32809">
                  <c:v>Dec 2025</c:v>
                </c:pt>
                <c:pt idx="32810">
                  <c:v>Dec 2025</c:v>
                </c:pt>
                <c:pt idx="32811">
                  <c:v>Dec 2025</c:v>
                </c:pt>
                <c:pt idx="32812">
                  <c:v>Dec 2025</c:v>
                </c:pt>
                <c:pt idx="32813">
                  <c:v>Dec 2025</c:v>
                </c:pt>
                <c:pt idx="32814">
                  <c:v>Dec 2025</c:v>
                </c:pt>
                <c:pt idx="32815">
                  <c:v>Dec 2025</c:v>
                </c:pt>
                <c:pt idx="32816">
                  <c:v>Dec 2025</c:v>
                </c:pt>
                <c:pt idx="32817">
                  <c:v>Dec 2025</c:v>
                </c:pt>
                <c:pt idx="32818">
                  <c:v>Dec 2025</c:v>
                </c:pt>
                <c:pt idx="32819">
                  <c:v>Dec 2025</c:v>
                </c:pt>
                <c:pt idx="32820">
                  <c:v>Dec 2025</c:v>
                </c:pt>
                <c:pt idx="32821">
                  <c:v>Dec 2025</c:v>
                </c:pt>
                <c:pt idx="32822">
                  <c:v>Dec 2025</c:v>
                </c:pt>
                <c:pt idx="32823">
                  <c:v>Dec 2025</c:v>
                </c:pt>
                <c:pt idx="32824">
                  <c:v>Dec 2025</c:v>
                </c:pt>
                <c:pt idx="32825">
                  <c:v>Dec 2025</c:v>
                </c:pt>
                <c:pt idx="32826">
                  <c:v>Dec 2025</c:v>
                </c:pt>
                <c:pt idx="32827">
                  <c:v>Dec 2025</c:v>
                </c:pt>
                <c:pt idx="32828">
                  <c:v>Dec 2025</c:v>
                </c:pt>
                <c:pt idx="32829">
                  <c:v>Dec 2025</c:v>
                </c:pt>
                <c:pt idx="32830">
                  <c:v>Dec 2025</c:v>
                </c:pt>
                <c:pt idx="32831">
                  <c:v>Dec 2025</c:v>
                </c:pt>
                <c:pt idx="32832">
                  <c:v>Dec 2025</c:v>
                </c:pt>
                <c:pt idx="32833">
                  <c:v>Dec 2025</c:v>
                </c:pt>
                <c:pt idx="32834">
                  <c:v>Dec 2025</c:v>
                </c:pt>
                <c:pt idx="32835">
                  <c:v>Dec 2025</c:v>
                </c:pt>
                <c:pt idx="32836">
                  <c:v>Dec 2025</c:v>
                </c:pt>
                <c:pt idx="32837">
                  <c:v>Dec 2025</c:v>
                </c:pt>
                <c:pt idx="32838">
                  <c:v>Dec 2025</c:v>
                </c:pt>
                <c:pt idx="32839">
                  <c:v>Dec 2025</c:v>
                </c:pt>
                <c:pt idx="32840">
                  <c:v>Dec 2025</c:v>
                </c:pt>
                <c:pt idx="32841">
                  <c:v>Dec 2025</c:v>
                </c:pt>
                <c:pt idx="32842">
                  <c:v>Dec 2025</c:v>
                </c:pt>
                <c:pt idx="32843">
                  <c:v>Dec 2025</c:v>
                </c:pt>
                <c:pt idx="32844">
                  <c:v>Dec 2025</c:v>
                </c:pt>
                <c:pt idx="32845">
                  <c:v>Dec 2025</c:v>
                </c:pt>
                <c:pt idx="32846">
                  <c:v>Dec 2025</c:v>
                </c:pt>
                <c:pt idx="32847">
                  <c:v>Dec 2025</c:v>
                </c:pt>
                <c:pt idx="32848">
                  <c:v>Dec 2025</c:v>
                </c:pt>
                <c:pt idx="32849">
                  <c:v>Dec 2025</c:v>
                </c:pt>
                <c:pt idx="32850">
                  <c:v>Dec 2025</c:v>
                </c:pt>
                <c:pt idx="32851">
                  <c:v>Dec 2025</c:v>
                </c:pt>
                <c:pt idx="32852">
                  <c:v>Dec 2025</c:v>
                </c:pt>
                <c:pt idx="32853">
                  <c:v>Dec 2025</c:v>
                </c:pt>
                <c:pt idx="32854">
                  <c:v>Dec 2025</c:v>
                </c:pt>
                <c:pt idx="32855">
                  <c:v>Dec 2025</c:v>
                </c:pt>
                <c:pt idx="32856">
                  <c:v>Dec 2025</c:v>
                </c:pt>
                <c:pt idx="32857">
                  <c:v>Dec 2025</c:v>
                </c:pt>
                <c:pt idx="32858">
                  <c:v>Dec 2025</c:v>
                </c:pt>
                <c:pt idx="32859">
                  <c:v>Dec 2025</c:v>
                </c:pt>
                <c:pt idx="32860">
                  <c:v>Dec 2025</c:v>
                </c:pt>
                <c:pt idx="32861">
                  <c:v>Dec 2025</c:v>
                </c:pt>
                <c:pt idx="32862">
                  <c:v>Dec 2025</c:v>
                </c:pt>
                <c:pt idx="32863">
                  <c:v>Dec 2025</c:v>
                </c:pt>
                <c:pt idx="32864">
                  <c:v>Dec 2025</c:v>
                </c:pt>
                <c:pt idx="32865">
                  <c:v>Dec 2025</c:v>
                </c:pt>
                <c:pt idx="32866">
                  <c:v>Dec 2025</c:v>
                </c:pt>
                <c:pt idx="32867">
                  <c:v>Dec 2025</c:v>
                </c:pt>
                <c:pt idx="32868">
                  <c:v>Dec 2025</c:v>
                </c:pt>
                <c:pt idx="32869">
                  <c:v>Dec 2025</c:v>
                </c:pt>
                <c:pt idx="32870">
                  <c:v>Dec 2025</c:v>
                </c:pt>
                <c:pt idx="32871">
                  <c:v>Dec 2025</c:v>
                </c:pt>
                <c:pt idx="32872">
                  <c:v>Dec 2025</c:v>
                </c:pt>
                <c:pt idx="32873">
                  <c:v>Dec 2025</c:v>
                </c:pt>
                <c:pt idx="32874">
                  <c:v>Dec 2025</c:v>
                </c:pt>
                <c:pt idx="32875">
                  <c:v>Dec 2025</c:v>
                </c:pt>
                <c:pt idx="32876">
                  <c:v>Dec 2025</c:v>
                </c:pt>
                <c:pt idx="32877">
                  <c:v>Dec 2025</c:v>
                </c:pt>
                <c:pt idx="32878">
                  <c:v>Dec 2025</c:v>
                </c:pt>
                <c:pt idx="32879">
                  <c:v>Dec 2025</c:v>
                </c:pt>
                <c:pt idx="32880">
                  <c:v>Dec 2025</c:v>
                </c:pt>
                <c:pt idx="32881">
                  <c:v>Dec 2025</c:v>
                </c:pt>
                <c:pt idx="32882">
                  <c:v>Dec 2025</c:v>
                </c:pt>
                <c:pt idx="32883">
                  <c:v>Dec 2025</c:v>
                </c:pt>
                <c:pt idx="32884">
                  <c:v>Dec 2025</c:v>
                </c:pt>
                <c:pt idx="32885">
                  <c:v>Dec 2025</c:v>
                </c:pt>
                <c:pt idx="32886">
                  <c:v>Dec 2025</c:v>
                </c:pt>
                <c:pt idx="32887">
                  <c:v>Dec 2025</c:v>
                </c:pt>
                <c:pt idx="32888">
                  <c:v>Dec 2025</c:v>
                </c:pt>
                <c:pt idx="32889">
                  <c:v>Dec 2025</c:v>
                </c:pt>
                <c:pt idx="32890">
                  <c:v>Dec 2025</c:v>
                </c:pt>
                <c:pt idx="32891">
                  <c:v>Dec 2025</c:v>
                </c:pt>
                <c:pt idx="32892">
                  <c:v>Dec 2025</c:v>
                </c:pt>
                <c:pt idx="32893">
                  <c:v>Dec 2025</c:v>
                </c:pt>
                <c:pt idx="32894">
                  <c:v>Dec 2025</c:v>
                </c:pt>
                <c:pt idx="32895">
                  <c:v>Dec 2025</c:v>
                </c:pt>
                <c:pt idx="32896">
                  <c:v>Dec 2025</c:v>
                </c:pt>
                <c:pt idx="32897">
                  <c:v>Dec 2025</c:v>
                </c:pt>
                <c:pt idx="32898">
                  <c:v>Dec 2025</c:v>
                </c:pt>
                <c:pt idx="32899">
                  <c:v>Dec 2025</c:v>
                </c:pt>
                <c:pt idx="32900">
                  <c:v>Dec 2025</c:v>
                </c:pt>
                <c:pt idx="32901">
                  <c:v>Dec 2025</c:v>
                </c:pt>
                <c:pt idx="32902">
                  <c:v>Dec 2025</c:v>
                </c:pt>
                <c:pt idx="32903">
                  <c:v>Dec 2025</c:v>
                </c:pt>
                <c:pt idx="32904">
                  <c:v>Dec 2025</c:v>
                </c:pt>
                <c:pt idx="32905">
                  <c:v>Dec 2025</c:v>
                </c:pt>
                <c:pt idx="32906">
                  <c:v>Dec 2025</c:v>
                </c:pt>
                <c:pt idx="32907">
                  <c:v>Dec 2025</c:v>
                </c:pt>
                <c:pt idx="32908">
                  <c:v>Dec 2025</c:v>
                </c:pt>
                <c:pt idx="32909">
                  <c:v>Dec 2025</c:v>
                </c:pt>
                <c:pt idx="32910">
                  <c:v>Dec 2025</c:v>
                </c:pt>
                <c:pt idx="32911">
                  <c:v>Dec 2025</c:v>
                </c:pt>
                <c:pt idx="32912">
                  <c:v>Dec 2025</c:v>
                </c:pt>
                <c:pt idx="32913">
                  <c:v>Dec 2025</c:v>
                </c:pt>
                <c:pt idx="32914">
                  <c:v>Dec 2025</c:v>
                </c:pt>
                <c:pt idx="32915">
                  <c:v>Dec 2025</c:v>
                </c:pt>
                <c:pt idx="32916">
                  <c:v>Dec 2025</c:v>
                </c:pt>
                <c:pt idx="32917">
                  <c:v>Dec 2025</c:v>
                </c:pt>
                <c:pt idx="32918">
                  <c:v>Dec 2025</c:v>
                </c:pt>
                <c:pt idx="32919">
                  <c:v>Dec 2025</c:v>
                </c:pt>
                <c:pt idx="32920">
                  <c:v>Dec 2025</c:v>
                </c:pt>
                <c:pt idx="32921">
                  <c:v>Dec 2025</c:v>
                </c:pt>
                <c:pt idx="32922">
                  <c:v>Dec 2025</c:v>
                </c:pt>
                <c:pt idx="32923">
                  <c:v>Dec 2025</c:v>
                </c:pt>
                <c:pt idx="32924">
                  <c:v>Dec 2025</c:v>
                </c:pt>
                <c:pt idx="32925">
                  <c:v>Dec 2025</c:v>
                </c:pt>
                <c:pt idx="32926">
                  <c:v>Dec 2025</c:v>
                </c:pt>
                <c:pt idx="32927">
                  <c:v>Dec 2025</c:v>
                </c:pt>
                <c:pt idx="32928">
                  <c:v>Dec 2025</c:v>
                </c:pt>
                <c:pt idx="32929">
                  <c:v>Dec 2025</c:v>
                </c:pt>
                <c:pt idx="32930">
                  <c:v>Dec 2025</c:v>
                </c:pt>
                <c:pt idx="32931">
                  <c:v>Dec 2025</c:v>
                </c:pt>
                <c:pt idx="32932">
                  <c:v>Dec 2025</c:v>
                </c:pt>
                <c:pt idx="32933">
                  <c:v>Dec 2025</c:v>
                </c:pt>
                <c:pt idx="32934">
                  <c:v>Dec 2025</c:v>
                </c:pt>
                <c:pt idx="32935">
                  <c:v>Dec 2025</c:v>
                </c:pt>
                <c:pt idx="32936">
                  <c:v>Dec 2025</c:v>
                </c:pt>
                <c:pt idx="32937">
                  <c:v>Dec 2025</c:v>
                </c:pt>
                <c:pt idx="32938">
                  <c:v>Dec 2025</c:v>
                </c:pt>
                <c:pt idx="32939">
                  <c:v>Dec 2025</c:v>
                </c:pt>
                <c:pt idx="32940">
                  <c:v>Dec 2025</c:v>
                </c:pt>
                <c:pt idx="32941">
                  <c:v>Dec 2025</c:v>
                </c:pt>
                <c:pt idx="32942">
                  <c:v>Dec 2025</c:v>
                </c:pt>
                <c:pt idx="32943">
                  <c:v>Dec 2025</c:v>
                </c:pt>
                <c:pt idx="32944">
                  <c:v>Dec 2025</c:v>
                </c:pt>
                <c:pt idx="32945">
                  <c:v>Dec 2025</c:v>
                </c:pt>
                <c:pt idx="32946">
                  <c:v>Dec 2025</c:v>
                </c:pt>
                <c:pt idx="32947">
                  <c:v>Dec 2025</c:v>
                </c:pt>
                <c:pt idx="32948">
                  <c:v>Dec 2025</c:v>
                </c:pt>
                <c:pt idx="32949">
                  <c:v>Dec 2025</c:v>
                </c:pt>
                <c:pt idx="32950">
                  <c:v>Dec 2025</c:v>
                </c:pt>
                <c:pt idx="32951">
                  <c:v>Dec 2025</c:v>
                </c:pt>
                <c:pt idx="32952">
                  <c:v>Dec 2025</c:v>
                </c:pt>
                <c:pt idx="32953">
                  <c:v>Dec 2025</c:v>
                </c:pt>
                <c:pt idx="32954">
                  <c:v>Dec 2025</c:v>
                </c:pt>
                <c:pt idx="32955">
                  <c:v>Dec 2025</c:v>
                </c:pt>
                <c:pt idx="32956">
                  <c:v>Dec 2025</c:v>
                </c:pt>
                <c:pt idx="32957">
                  <c:v>Dec 2025</c:v>
                </c:pt>
                <c:pt idx="32958">
                  <c:v>Dec 2025</c:v>
                </c:pt>
                <c:pt idx="32959">
                  <c:v>Dec 2025</c:v>
                </c:pt>
                <c:pt idx="32960">
                  <c:v>Dec 2025</c:v>
                </c:pt>
                <c:pt idx="32961">
                  <c:v>Dec 2025</c:v>
                </c:pt>
                <c:pt idx="32962">
                  <c:v>Dec 2025</c:v>
                </c:pt>
                <c:pt idx="32963">
                  <c:v>Dec 2025</c:v>
                </c:pt>
                <c:pt idx="32964">
                  <c:v>Dec 2025</c:v>
                </c:pt>
                <c:pt idx="32965">
                  <c:v>Dec 2025</c:v>
                </c:pt>
                <c:pt idx="32966">
                  <c:v>Dec 2025</c:v>
                </c:pt>
                <c:pt idx="32967">
                  <c:v>Dec 2025</c:v>
                </c:pt>
                <c:pt idx="32968">
                  <c:v>Dec 2025</c:v>
                </c:pt>
                <c:pt idx="32969">
                  <c:v>Dec 2025</c:v>
                </c:pt>
                <c:pt idx="32970">
                  <c:v>Dec 2025</c:v>
                </c:pt>
                <c:pt idx="32971">
                  <c:v>Dec 2025</c:v>
                </c:pt>
                <c:pt idx="32972">
                  <c:v>Dec 2025</c:v>
                </c:pt>
                <c:pt idx="32973">
                  <c:v>Dec 2025</c:v>
                </c:pt>
                <c:pt idx="32974">
                  <c:v>Dec 2025</c:v>
                </c:pt>
                <c:pt idx="32975">
                  <c:v>Dec 2025</c:v>
                </c:pt>
                <c:pt idx="32976">
                  <c:v>Dec 2025</c:v>
                </c:pt>
                <c:pt idx="32977">
                  <c:v>Dec 2025</c:v>
                </c:pt>
                <c:pt idx="32978">
                  <c:v>Dec 2025</c:v>
                </c:pt>
                <c:pt idx="32979">
                  <c:v>Dec 2025</c:v>
                </c:pt>
                <c:pt idx="32980">
                  <c:v>Dec 2025</c:v>
                </c:pt>
                <c:pt idx="32981">
                  <c:v>Dec 2025</c:v>
                </c:pt>
                <c:pt idx="32982">
                  <c:v>Dec 2025</c:v>
                </c:pt>
                <c:pt idx="32983">
                  <c:v>Dec 2025</c:v>
                </c:pt>
                <c:pt idx="32984">
                  <c:v>Dec 2025</c:v>
                </c:pt>
                <c:pt idx="32985">
                  <c:v>Dec 2025</c:v>
                </c:pt>
                <c:pt idx="32986">
                  <c:v>Dec 2025</c:v>
                </c:pt>
                <c:pt idx="32987">
                  <c:v>Dec 2025</c:v>
                </c:pt>
                <c:pt idx="32988">
                  <c:v>Dec 2025</c:v>
                </c:pt>
                <c:pt idx="32989">
                  <c:v>Dec 2025</c:v>
                </c:pt>
                <c:pt idx="32990">
                  <c:v>Dec 2025</c:v>
                </c:pt>
                <c:pt idx="32991">
                  <c:v>Dec 2025</c:v>
                </c:pt>
                <c:pt idx="32992">
                  <c:v>Dec 2025</c:v>
                </c:pt>
                <c:pt idx="32993">
                  <c:v>Dec 2025</c:v>
                </c:pt>
                <c:pt idx="32994">
                  <c:v>Dec 2025</c:v>
                </c:pt>
                <c:pt idx="32995">
                  <c:v>Dec 2025</c:v>
                </c:pt>
                <c:pt idx="32996">
                  <c:v>Dec 2025</c:v>
                </c:pt>
                <c:pt idx="32997">
                  <c:v>Dec 2025</c:v>
                </c:pt>
                <c:pt idx="32998">
                  <c:v>Dec 2025</c:v>
                </c:pt>
                <c:pt idx="32999">
                  <c:v>Dec 2025</c:v>
                </c:pt>
                <c:pt idx="33000">
                  <c:v>Dec 2025</c:v>
                </c:pt>
                <c:pt idx="33001">
                  <c:v>Dec 2025</c:v>
                </c:pt>
                <c:pt idx="33002">
                  <c:v>Dec 2025</c:v>
                </c:pt>
                <c:pt idx="33003">
                  <c:v>Dec 2025</c:v>
                </c:pt>
                <c:pt idx="33004">
                  <c:v>Dec 2025</c:v>
                </c:pt>
                <c:pt idx="33005">
                  <c:v>Dec 2025</c:v>
                </c:pt>
                <c:pt idx="33006">
                  <c:v>Dec 2025</c:v>
                </c:pt>
                <c:pt idx="33007">
                  <c:v>Dec 2025</c:v>
                </c:pt>
                <c:pt idx="33008">
                  <c:v>Dec 2025</c:v>
                </c:pt>
                <c:pt idx="33009">
                  <c:v>Dec 2025</c:v>
                </c:pt>
                <c:pt idx="33010">
                  <c:v>Dec 2025</c:v>
                </c:pt>
                <c:pt idx="33011">
                  <c:v>Dec 2025</c:v>
                </c:pt>
                <c:pt idx="33012">
                  <c:v>Dec 2025</c:v>
                </c:pt>
                <c:pt idx="33013">
                  <c:v>Dec 2025</c:v>
                </c:pt>
                <c:pt idx="33014">
                  <c:v>Dec 2025</c:v>
                </c:pt>
                <c:pt idx="33015">
                  <c:v>Dec 2025</c:v>
                </c:pt>
                <c:pt idx="33016">
                  <c:v>Dec 2025</c:v>
                </c:pt>
                <c:pt idx="33017">
                  <c:v>Dec 2025</c:v>
                </c:pt>
                <c:pt idx="33018">
                  <c:v>Dec 2025</c:v>
                </c:pt>
                <c:pt idx="33019">
                  <c:v>Dec 2025</c:v>
                </c:pt>
                <c:pt idx="33020">
                  <c:v>Dec 2025</c:v>
                </c:pt>
                <c:pt idx="33021">
                  <c:v>Dec 2025</c:v>
                </c:pt>
                <c:pt idx="33022">
                  <c:v>Dec 2025</c:v>
                </c:pt>
                <c:pt idx="33023">
                  <c:v>Dec 2025</c:v>
                </c:pt>
                <c:pt idx="33024">
                  <c:v>Dec 2025</c:v>
                </c:pt>
                <c:pt idx="33025">
                  <c:v>Dec 2025</c:v>
                </c:pt>
                <c:pt idx="33026">
                  <c:v>Dec 2025</c:v>
                </c:pt>
                <c:pt idx="33027">
                  <c:v>Dec 2025</c:v>
                </c:pt>
                <c:pt idx="33028">
                  <c:v>Dec 2025</c:v>
                </c:pt>
                <c:pt idx="33029">
                  <c:v>Dec 2025</c:v>
                </c:pt>
                <c:pt idx="33030">
                  <c:v>Dec 2025</c:v>
                </c:pt>
                <c:pt idx="33031">
                  <c:v>Dec 2025</c:v>
                </c:pt>
                <c:pt idx="33032">
                  <c:v>Dec 2025</c:v>
                </c:pt>
                <c:pt idx="33033">
                  <c:v>Dec 2025</c:v>
                </c:pt>
                <c:pt idx="33034">
                  <c:v>Dec 2025</c:v>
                </c:pt>
                <c:pt idx="33035">
                  <c:v>Dec 2025</c:v>
                </c:pt>
                <c:pt idx="33036">
                  <c:v>Dec 2025</c:v>
                </c:pt>
                <c:pt idx="33037">
                  <c:v>Dec 2025</c:v>
                </c:pt>
                <c:pt idx="33038">
                  <c:v>Dec 2025</c:v>
                </c:pt>
                <c:pt idx="33039">
                  <c:v>Dec 2025</c:v>
                </c:pt>
                <c:pt idx="33040">
                  <c:v>Dec 2025</c:v>
                </c:pt>
                <c:pt idx="33041">
                  <c:v>Dec 2025</c:v>
                </c:pt>
                <c:pt idx="33042">
                  <c:v>Dec 2025</c:v>
                </c:pt>
                <c:pt idx="33043">
                  <c:v>Dec 2025</c:v>
                </c:pt>
                <c:pt idx="33044">
                  <c:v>Dec 2025</c:v>
                </c:pt>
                <c:pt idx="33045">
                  <c:v>Dec 2025</c:v>
                </c:pt>
                <c:pt idx="33046">
                  <c:v>Dec 2025</c:v>
                </c:pt>
                <c:pt idx="33047">
                  <c:v>Dec 2025</c:v>
                </c:pt>
                <c:pt idx="33048">
                  <c:v>Dec 2025</c:v>
                </c:pt>
                <c:pt idx="33049">
                  <c:v>Dec 2025</c:v>
                </c:pt>
                <c:pt idx="33050">
                  <c:v>Dec 2025</c:v>
                </c:pt>
                <c:pt idx="33051">
                  <c:v>Dec 2025</c:v>
                </c:pt>
                <c:pt idx="33052">
                  <c:v>Dec 2025</c:v>
                </c:pt>
                <c:pt idx="33053">
                  <c:v>Dec 2025</c:v>
                </c:pt>
                <c:pt idx="33054">
                  <c:v>Dec 2025</c:v>
                </c:pt>
                <c:pt idx="33055">
                  <c:v>Dec 2025</c:v>
                </c:pt>
                <c:pt idx="33056">
                  <c:v>Dec 2025</c:v>
                </c:pt>
                <c:pt idx="33057">
                  <c:v>Dec 2025</c:v>
                </c:pt>
                <c:pt idx="33058">
                  <c:v>Dec 2025</c:v>
                </c:pt>
                <c:pt idx="33059">
                  <c:v>Dec 2025</c:v>
                </c:pt>
                <c:pt idx="33060">
                  <c:v>Dec 2025</c:v>
                </c:pt>
                <c:pt idx="33061">
                  <c:v>Dec 2025</c:v>
                </c:pt>
                <c:pt idx="33062">
                  <c:v>Dec 2025</c:v>
                </c:pt>
                <c:pt idx="33063">
                  <c:v>Dec 2025</c:v>
                </c:pt>
                <c:pt idx="33064">
                  <c:v>Dec 2025</c:v>
                </c:pt>
                <c:pt idx="33065">
                  <c:v>Dec 2025</c:v>
                </c:pt>
                <c:pt idx="33066">
                  <c:v>Dec 2025</c:v>
                </c:pt>
                <c:pt idx="33067">
                  <c:v>Dec 2025</c:v>
                </c:pt>
                <c:pt idx="33068">
                  <c:v>Dec 2025</c:v>
                </c:pt>
                <c:pt idx="33069">
                  <c:v>Dec 2025</c:v>
                </c:pt>
                <c:pt idx="33070">
                  <c:v>Dec 2025</c:v>
                </c:pt>
                <c:pt idx="33071">
                  <c:v>Dec 2025</c:v>
                </c:pt>
                <c:pt idx="33072">
                  <c:v>Dec 2025</c:v>
                </c:pt>
                <c:pt idx="33073">
                  <c:v>Dec 2025</c:v>
                </c:pt>
                <c:pt idx="33074">
                  <c:v>Dec 2025</c:v>
                </c:pt>
                <c:pt idx="33075">
                  <c:v>Dec 2025</c:v>
                </c:pt>
                <c:pt idx="33076">
                  <c:v>Dec 2025</c:v>
                </c:pt>
                <c:pt idx="33077">
                  <c:v>Dec 2025</c:v>
                </c:pt>
                <c:pt idx="33078">
                  <c:v>Dec 2025</c:v>
                </c:pt>
                <c:pt idx="33079">
                  <c:v>Dec 2025</c:v>
                </c:pt>
                <c:pt idx="33080">
                  <c:v>Dec 2025</c:v>
                </c:pt>
                <c:pt idx="33081">
                  <c:v>Dec 2025</c:v>
                </c:pt>
                <c:pt idx="33082">
                  <c:v>Dec 2025</c:v>
                </c:pt>
                <c:pt idx="33083">
                  <c:v>Dec 2025</c:v>
                </c:pt>
                <c:pt idx="33084">
                  <c:v>Dec 2025</c:v>
                </c:pt>
                <c:pt idx="33085">
                  <c:v>Dec 2025</c:v>
                </c:pt>
                <c:pt idx="33086">
                  <c:v>Dec 2025</c:v>
                </c:pt>
                <c:pt idx="33087">
                  <c:v>Dec 2025</c:v>
                </c:pt>
                <c:pt idx="33088">
                  <c:v>Dec 2025</c:v>
                </c:pt>
                <c:pt idx="33089">
                  <c:v>Dec 2025</c:v>
                </c:pt>
                <c:pt idx="33090">
                  <c:v>Dec 2025</c:v>
                </c:pt>
                <c:pt idx="33091">
                  <c:v>Dec 2025</c:v>
                </c:pt>
                <c:pt idx="33092">
                  <c:v>Dec 2025</c:v>
                </c:pt>
                <c:pt idx="33093">
                  <c:v>Dec 2025</c:v>
                </c:pt>
                <c:pt idx="33094">
                  <c:v>Dec 2025</c:v>
                </c:pt>
                <c:pt idx="33095">
                  <c:v>Dec 2025</c:v>
                </c:pt>
                <c:pt idx="33096">
                  <c:v>Dec 2025</c:v>
                </c:pt>
                <c:pt idx="33097">
                  <c:v>Dec 2025</c:v>
                </c:pt>
                <c:pt idx="33098">
                  <c:v>Dec 2025</c:v>
                </c:pt>
                <c:pt idx="33099">
                  <c:v>Dec 2025</c:v>
                </c:pt>
                <c:pt idx="33100">
                  <c:v>Dec 2025</c:v>
                </c:pt>
                <c:pt idx="33101">
                  <c:v>Dec 2025</c:v>
                </c:pt>
                <c:pt idx="33102">
                  <c:v>Dec 2025</c:v>
                </c:pt>
                <c:pt idx="33103">
                  <c:v>Dec 2025</c:v>
                </c:pt>
                <c:pt idx="33104">
                  <c:v>Dec 2025</c:v>
                </c:pt>
                <c:pt idx="33105">
                  <c:v>Dec 2025</c:v>
                </c:pt>
                <c:pt idx="33106">
                  <c:v>Dec 2025</c:v>
                </c:pt>
                <c:pt idx="33107">
                  <c:v>Dec 2025</c:v>
                </c:pt>
                <c:pt idx="33108">
                  <c:v>Dec 2025</c:v>
                </c:pt>
                <c:pt idx="33109">
                  <c:v>Dec 2025</c:v>
                </c:pt>
                <c:pt idx="33110">
                  <c:v>Dec 2025</c:v>
                </c:pt>
                <c:pt idx="33111">
                  <c:v>Dec 2025</c:v>
                </c:pt>
                <c:pt idx="33112">
                  <c:v>Dec 2025</c:v>
                </c:pt>
                <c:pt idx="33113">
                  <c:v>Dec 2025</c:v>
                </c:pt>
                <c:pt idx="33114">
                  <c:v>Dec 2025</c:v>
                </c:pt>
                <c:pt idx="33115">
                  <c:v>Dec 2025</c:v>
                </c:pt>
                <c:pt idx="33116">
                  <c:v>Dec 2025</c:v>
                </c:pt>
                <c:pt idx="33117">
                  <c:v>Dec 2025</c:v>
                </c:pt>
                <c:pt idx="33118">
                  <c:v>Dec 2025</c:v>
                </c:pt>
                <c:pt idx="33119">
                  <c:v>Dec 2025</c:v>
                </c:pt>
                <c:pt idx="33120">
                  <c:v>Dec 2025</c:v>
                </c:pt>
                <c:pt idx="33121">
                  <c:v>Dec 2025</c:v>
                </c:pt>
                <c:pt idx="33122">
                  <c:v>Dec 2025</c:v>
                </c:pt>
                <c:pt idx="33123">
                  <c:v>Dec 2025</c:v>
                </c:pt>
                <c:pt idx="33124">
                  <c:v>Dec 2025</c:v>
                </c:pt>
                <c:pt idx="33125">
                  <c:v>Dec 2025</c:v>
                </c:pt>
                <c:pt idx="33126">
                  <c:v>Dec 2025</c:v>
                </c:pt>
                <c:pt idx="33127">
                  <c:v>Dec 2025</c:v>
                </c:pt>
                <c:pt idx="33128">
                  <c:v>Dec 2025</c:v>
                </c:pt>
                <c:pt idx="33129">
                  <c:v>Dec 2025</c:v>
                </c:pt>
                <c:pt idx="33130">
                  <c:v>Dec 2025</c:v>
                </c:pt>
                <c:pt idx="33131">
                  <c:v>Dec 2025</c:v>
                </c:pt>
                <c:pt idx="33132">
                  <c:v>Dec 2025</c:v>
                </c:pt>
                <c:pt idx="33133">
                  <c:v>Dec 2025</c:v>
                </c:pt>
                <c:pt idx="33134">
                  <c:v>Dec 2025</c:v>
                </c:pt>
                <c:pt idx="33135">
                  <c:v>Dec 2025</c:v>
                </c:pt>
                <c:pt idx="33136">
                  <c:v>Dec 2025</c:v>
                </c:pt>
                <c:pt idx="33137">
                  <c:v>Dec 2025</c:v>
                </c:pt>
                <c:pt idx="33138">
                  <c:v>Dec 2025</c:v>
                </c:pt>
                <c:pt idx="33139">
                  <c:v>Dec 2025</c:v>
                </c:pt>
                <c:pt idx="33140">
                  <c:v>Dec 2025</c:v>
                </c:pt>
                <c:pt idx="33141">
                  <c:v>Dec 2025</c:v>
                </c:pt>
                <c:pt idx="33142">
                  <c:v>Dec 2025</c:v>
                </c:pt>
                <c:pt idx="33143">
                  <c:v>Dec 2025</c:v>
                </c:pt>
                <c:pt idx="33144">
                  <c:v>Dec 2025</c:v>
                </c:pt>
                <c:pt idx="33145">
                  <c:v>Dec 2025</c:v>
                </c:pt>
                <c:pt idx="33146">
                  <c:v>Dec 2025</c:v>
                </c:pt>
                <c:pt idx="33147">
                  <c:v>Dec 2025</c:v>
                </c:pt>
                <c:pt idx="33148">
                  <c:v>Dec 2025</c:v>
                </c:pt>
                <c:pt idx="33149">
                  <c:v>Dec 2025</c:v>
                </c:pt>
                <c:pt idx="33150">
                  <c:v>Dec 2025</c:v>
                </c:pt>
                <c:pt idx="33151">
                  <c:v>Dec 2025</c:v>
                </c:pt>
                <c:pt idx="33152">
                  <c:v>Dec 2025</c:v>
                </c:pt>
                <c:pt idx="33153">
                  <c:v>Dec 2025</c:v>
                </c:pt>
                <c:pt idx="33154">
                  <c:v>Dec 2025</c:v>
                </c:pt>
                <c:pt idx="33155">
                  <c:v>Dec 2025</c:v>
                </c:pt>
                <c:pt idx="33156">
                  <c:v>Dec 2025</c:v>
                </c:pt>
                <c:pt idx="33157">
                  <c:v>Dec 2025</c:v>
                </c:pt>
                <c:pt idx="33158">
                  <c:v>Dec 2025</c:v>
                </c:pt>
                <c:pt idx="33159">
                  <c:v>Dec 2025</c:v>
                </c:pt>
                <c:pt idx="33160">
                  <c:v>Dec 2025</c:v>
                </c:pt>
                <c:pt idx="33161">
                  <c:v>Dec 2025</c:v>
                </c:pt>
                <c:pt idx="33162">
                  <c:v>Dec 2025</c:v>
                </c:pt>
                <c:pt idx="33163">
                  <c:v>Dec 2025</c:v>
                </c:pt>
                <c:pt idx="33164">
                  <c:v>Dec 2025</c:v>
                </c:pt>
                <c:pt idx="33165">
                  <c:v>Dec 2025</c:v>
                </c:pt>
                <c:pt idx="33166">
                  <c:v>Dec 2025</c:v>
                </c:pt>
                <c:pt idx="33167">
                  <c:v>Dec 2025</c:v>
                </c:pt>
                <c:pt idx="33168">
                  <c:v>Dec 2025</c:v>
                </c:pt>
                <c:pt idx="33169">
                  <c:v>Dec 2025</c:v>
                </c:pt>
                <c:pt idx="33170">
                  <c:v>Dec 2025</c:v>
                </c:pt>
                <c:pt idx="33171">
                  <c:v>Dec 2025</c:v>
                </c:pt>
                <c:pt idx="33172">
                  <c:v>Dec 2025</c:v>
                </c:pt>
                <c:pt idx="33173">
                  <c:v>Dec 2025</c:v>
                </c:pt>
                <c:pt idx="33174">
                  <c:v>Dec 2025</c:v>
                </c:pt>
                <c:pt idx="33175">
                  <c:v>Dec 2025</c:v>
                </c:pt>
                <c:pt idx="33176">
                  <c:v>Dec 2025</c:v>
                </c:pt>
                <c:pt idx="33177">
                  <c:v>Dec 2025</c:v>
                </c:pt>
                <c:pt idx="33178">
                  <c:v>Dec 2025</c:v>
                </c:pt>
                <c:pt idx="33179">
                  <c:v>Dec 2025</c:v>
                </c:pt>
                <c:pt idx="33180">
                  <c:v>Dec 2025</c:v>
                </c:pt>
                <c:pt idx="33181">
                  <c:v>Dec 2025</c:v>
                </c:pt>
                <c:pt idx="33182">
                  <c:v>Dec 2025</c:v>
                </c:pt>
                <c:pt idx="33183">
                  <c:v>Dec 2025</c:v>
                </c:pt>
                <c:pt idx="33184">
                  <c:v>Dec 2025</c:v>
                </c:pt>
                <c:pt idx="33185">
                  <c:v>Dec 2025</c:v>
                </c:pt>
                <c:pt idx="33186">
                  <c:v>Dec 2025</c:v>
                </c:pt>
                <c:pt idx="33187">
                  <c:v>Dec 2025</c:v>
                </c:pt>
                <c:pt idx="33188">
                  <c:v>Dec 2025</c:v>
                </c:pt>
                <c:pt idx="33189">
                  <c:v>Dec 2025</c:v>
                </c:pt>
                <c:pt idx="33190">
                  <c:v>Dec 2025</c:v>
                </c:pt>
                <c:pt idx="33191">
                  <c:v>Dec 2025</c:v>
                </c:pt>
                <c:pt idx="33192">
                  <c:v>Dec 2025</c:v>
                </c:pt>
                <c:pt idx="33193">
                  <c:v>Dec 2025</c:v>
                </c:pt>
                <c:pt idx="33194">
                  <c:v>Dec 2025</c:v>
                </c:pt>
                <c:pt idx="33195">
                  <c:v>Dec 2025</c:v>
                </c:pt>
                <c:pt idx="33196">
                  <c:v>Dec 2025</c:v>
                </c:pt>
                <c:pt idx="33197">
                  <c:v>Dec 2025</c:v>
                </c:pt>
                <c:pt idx="33198">
                  <c:v>Dec 2025</c:v>
                </c:pt>
                <c:pt idx="33199">
                  <c:v>Dec 2025</c:v>
                </c:pt>
                <c:pt idx="33200">
                  <c:v>Dec 2025</c:v>
                </c:pt>
                <c:pt idx="33201">
                  <c:v>Dec 2025</c:v>
                </c:pt>
                <c:pt idx="33202">
                  <c:v>Dec 2025</c:v>
                </c:pt>
                <c:pt idx="33203">
                  <c:v>Dec 2025</c:v>
                </c:pt>
                <c:pt idx="33204">
                  <c:v>Dec 2025</c:v>
                </c:pt>
                <c:pt idx="33205">
                  <c:v>Dec 2025</c:v>
                </c:pt>
                <c:pt idx="33206">
                  <c:v>Dec 2025</c:v>
                </c:pt>
                <c:pt idx="33207">
                  <c:v>Dec 2025</c:v>
                </c:pt>
                <c:pt idx="33208">
                  <c:v>Dec 2025</c:v>
                </c:pt>
                <c:pt idx="33209">
                  <c:v>Dec 2025</c:v>
                </c:pt>
                <c:pt idx="33210">
                  <c:v>Dec 2025</c:v>
                </c:pt>
                <c:pt idx="33211">
                  <c:v>Dec 2025</c:v>
                </c:pt>
                <c:pt idx="33212">
                  <c:v>Dec 2025</c:v>
                </c:pt>
                <c:pt idx="33213">
                  <c:v>Dec 2025</c:v>
                </c:pt>
                <c:pt idx="33214">
                  <c:v>Dec 2025</c:v>
                </c:pt>
                <c:pt idx="33215">
                  <c:v>Dec 2025</c:v>
                </c:pt>
                <c:pt idx="33216">
                  <c:v>Dec 2025</c:v>
                </c:pt>
                <c:pt idx="33217">
                  <c:v>Dec 2025</c:v>
                </c:pt>
                <c:pt idx="33218">
                  <c:v>Dec 2025</c:v>
                </c:pt>
                <c:pt idx="33219">
                  <c:v>Dec 2025</c:v>
                </c:pt>
                <c:pt idx="33220">
                  <c:v>Dec 2025</c:v>
                </c:pt>
                <c:pt idx="33221">
                  <c:v>Dec 2025</c:v>
                </c:pt>
                <c:pt idx="33222">
                  <c:v>Dec 2025</c:v>
                </c:pt>
                <c:pt idx="33223">
                  <c:v>Dec 2025</c:v>
                </c:pt>
                <c:pt idx="33224">
                  <c:v>Dec 2025</c:v>
                </c:pt>
                <c:pt idx="33225">
                  <c:v>Dec 2025</c:v>
                </c:pt>
                <c:pt idx="33226">
                  <c:v>Dec 2025</c:v>
                </c:pt>
                <c:pt idx="33227">
                  <c:v>Dec 2025</c:v>
                </c:pt>
                <c:pt idx="33228">
                  <c:v>Dec 2025</c:v>
                </c:pt>
                <c:pt idx="33229">
                  <c:v>Dec 2025</c:v>
                </c:pt>
                <c:pt idx="33230">
                  <c:v>Dec 2025</c:v>
                </c:pt>
                <c:pt idx="33231">
                  <c:v>Dec 2025</c:v>
                </c:pt>
                <c:pt idx="33232">
                  <c:v>Dec 2025</c:v>
                </c:pt>
                <c:pt idx="33233">
                  <c:v>Dec 2025</c:v>
                </c:pt>
                <c:pt idx="33234">
                  <c:v>Dec 2025</c:v>
                </c:pt>
                <c:pt idx="33235">
                  <c:v>Dec 2025</c:v>
                </c:pt>
                <c:pt idx="33236">
                  <c:v>Dec 2025</c:v>
                </c:pt>
                <c:pt idx="33237">
                  <c:v>Dec 2025</c:v>
                </c:pt>
                <c:pt idx="33238">
                  <c:v>Dec 2025</c:v>
                </c:pt>
                <c:pt idx="33239">
                  <c:v>Dec 2025</c:v>
                </c:pt>
                <c:pt idx="33240">
                  <c:v>Dec 2025</c:v>
                </c:pt>
                <c:pt idx="33241">
                  <c:v>Dec 2025</c:v>
                </c:pt>
                <c:pt idx="33242">
                  <c:v>Dec 2025</c:v>
                </c:pt>
                <c:pt idx="33243">
                  <c:v>Dec 2025</c:v>
                </c:pt>
                <c:pt idx="33244">
                  <c:v>Dec 2025</c:v>
                </c:pt>
                <c:pt idx="33245">
                  <c:v>Dec 2025</c:v>
                </c:pt>
                <c:pt idx="33246">
                  <c:v>Dec 2025</c:v>
                </c:pt>
                <c:pt idx="33247">
                  <c:v>Dec 2025</c:v>
                </c:pt>
                <c:pt idx="33248">
                  <c:v>Dec 2025</c:v>
                </c:pt>
                <c:pt idx="33249">
                  <c:v>Dec 2025</c:v>
                </c:pt>
                <c:pt idx="33250">
                  <c:v>Dec 2025</c:v>
                </c:pt>
                <c:pt idx="33251">
                  <c:v>Dec 2025</c:v>
                </c:pt>
                <c:pt idx="33252">
                  <c:v>Dec 2025</c:v>
                </c:pt>
                <c:pt idx="33253">
                  <c:v>Dec 2025</c:v>
                </c:pt>
                <c:pt idx="33254">
                  <c:v>Dec 2025</c:v>
                </c:pt>
                <c:pt idx="33255">
                  <c:v>Dec 2025</c:v>
                </c:pt>
                <c:pt idx="33256">
                  <c:v>Dec 2025</c:v>
                </c:pt>
                <c:pt idx="33257">
                  <c:v>Dec 2025</c:v>
                </c:pt>
                <c:pt idx="33258">
                  <c:v>Dec 2025</c:v>
                </c:pt>
                <c:pt idx="33259">
                  <c:v>Dec 2025</c:v>
                </c:pt>
                <c:pt idx="33260">
                  <c:v>Dec 2025</c:v>
                </c:pt>
                <c:pt idx="33261">
                  <c:v>Dec 2025</c:v>
                </c:pt>
                <c:pt idx="33262">
                  <c:v>Dec 2025</c:v>
                </c:pt>
                <c:pt idx="33263">
                  <c:v>Dec 2025</c:v>
                </c:pt>
                <c:pt idx="33264">
                  <c:v>Dec 2025</c:v>
                </c:pt>
                <c:pt idx="33265">
                  <c:v>Dec 2025</c:v>
                </c:pt>
                <c:pt idx="33266">
                  <c:v>Dec 2025</c:v>
                </c:pt>
                <c:pt idx="33267">
                  <c:v>Dec 2025</c:v>
                </c:pt>
                <c:pt idx="33268">
                  <c:v>Dec 2025</c:v>
                </c:pt>
                <c:pt idx="33269">
                  <c:v>Dec 2025</c:v>
                </c:pt>
                <c:pt idx="33270">
                  <c:v>Dec 2025</c:v>
                </c:pt>
                <c:pt idx="33271">
                  <c:v>Dec 2025</c:v>
                </c:pt>
                <c:pt idx="33272">
                  <c:v>Dec 2025</c:v>
                </c:pt>
                <c:pt idx="33273">
                  <c:v>Dec 2025</c:v>
                </c:pt>
                <c:pt idx="33274">
                  <c:v>Dec 2025</c:v>
                </c:pt>
                <c:pt idx="33275">
                  <c:v>Dec 2025</c:v>
                </c:pt>
                <c:pt idx="33276">
                  <c:v>Dec 2025</c:v>
                </c:pt>
                <c:pt idx="33277">
                  <c:v>Dec 2025</c:v>
                </c:pt>
                <c:pt idx="33278">
                  <c:v>Dec 2025</c:v>
                </c:pt>
                <c:pt idx="33279">
                  <c:v>Dec 2025</c:v>
                </c:pt>
                <c:pt idx="33280">
                  <c:v>Dec 2025</c:v>
                </c:pt>
                <c:pt idx="33281">
                  <c:v>Dec 2025</c:v>
                </c:pt>
                <c:pt idx="33282">
                  <c:v>Dec 2025</c:v>
                </c:pt>
                <c:pt idx="33283">
                  <c:v>Dec 2025</c:v>
                </c:pt>
                <c:pt idx="33284">
                  <c:v>Dec 2025</c:v>
                </c:pt>
                <c:pt idx="33285">
                  <c:v>Dec 2025</c:v>
                </c:pt>
                <c:pt idx="33286">
                  <c:v>Dec 2025</c:v>
                </c:pt>
                <c:pt idx="33287">
                  <c:v>Dec 2025</c:v>
                </c:pt>
                <c:pt idx="33288">
                  <c:v>Dec 2025</c:v>
                </c:pt>
                <c:pt idx="33289">
                  <c:v>Dec 2025</c:v>
                </c:pt>
                <c:pt idx="33290">
                  <c:v>Dec 2025</c:v>
                </c:pt>
                <c:pt idx="33291">
                  <c:v>Dec 2025</c:v>
                </c:pt>
                <c:pt idx="33292">
                  <c:v>Dec 2025</c:v>
                </c:pt>
                <c:pt idx="33293">
                  <c:v>Dec 2025</c:v>
                </c:pt>
                <c:pt idx="33294">
                  <c:v>Dec 2025</c:v>
                </c:pt>
                <c:pt idx="33295">
                  <c:v>Dec 2025</c:v>
                </c:pt>
                <c:pt idx="33296">
                  <c:v>Dec 2025</c:v>
                </c:pt>
                <c:pt idx="33297">
                  <c:v>Dec 2025</c:v>
                </c:pt>
                <c:pt idx="33298">
                  <c:v>Dec 2025</c:v>
                </c:pt>
                <c:pt idx="33299">
                  <c:v>Dec 2025</c:v>
                </c:pt>
                <c:pt idx="33300">
                  <c:v>Dec 2025</c:v>
                </c:pt>
                <c:pt idx="33301">
                  <c:v>Dec 2025</c:v>
                </c:pt>
                <c:pt idx="33302">
                  <c:v>Dec 2025</c:v>
                </c:pt>
                <c:pt idx="33303">
                  <c:v>Dec 2025</c:v>
                </c:pt>
                <c:pt idx="33304">
                  <c:v>Dec 2025</c:v>
                </c:pt>
                <c:pt idx="33305">
                  <c:v>Dec 2025</c:v>
                </c:pt>
                <c:pt idx="33306">
                  <c:v>Dec 2025</c:v>
                </c:pt>
                <c:pt idx="33307">
                  <c:v>Dec 2025</c:v>
                </c:pt>
                <c:pt idx="33308">
                  <c:v>Dec 2025</c:v>
                </c:pt>
                <c:pt idx="33309">
                  <c:v>Dec 2025</c:v>
                </c:pt>
                <c:pt idx="33310">
                  <c:v>Dec 2025</c:v>
                </c:pt>
                <c:pt idx="33311">
                  <c:v>Dec 2025</c:v>
                </c:pt>
                <c:pt idx="33312">
                  <c:v>Dec 2025</c:v>
                </c:pt>
                <c:pt idx="33313">
                  <c:v>Dec 2025</c:v>
                </c:pt>
                <c:pt idx="33314">
                  <c:v>Dec 2025</c:v>
                </c:pt>
                <c:pt idx="33315">
                  <c:v>Dec 2025</c:v>
                </c:pt>
                <c:pt idx="33316">
                  <c:v>Dec 2025</c:v>
                </c:pt>
                <c:pt idx="33317">
                  <c:v>Dec 2025</c:v>
                </c:pt>
                <c:pt idx="33318">
                  <c:v>Dec 2025</c:v>
                </c:pt>
                <c:pt idx="33319">
                  <c:v>Dec 2025</c:v>
                </c:pt>
                <c:pt idx="33320">
                  <c:v>Dec 2025</c:v>
                </c:pt>
                <c:pt idx="33321">
                  <c:v>Dec 2025</c:v>
                </c:pt>
                <c:pt idx="33322">
                  <c:v>Dec 2025</c:v>
                </c:pt>
                <c:pt idx="33323">
                  <c:v>Dec 2025</c:v>
                </c:pt>
                <c:pt idx="33324">
                  <c:v>Dec 2025</c:v>
                </c:pt>
                <c:pt idx="33325">
                  <c:v>Dec 2025</c:v>
                </c:pt>
                <c:pt idx="33326">
                  <c:v>Dec 2025</c:v>
                </c:pt>
                <c:pt idx="33327">
                  <c:v>Dec 2025</c:v>
                </c:pt>
                <c:pt idx="33328">
                  <c:v>Dec 2025</c:v>
                </c:pt>
                <c:pt idx="33329">
                  <c:v>Dec 2025</c:v>
                </c:pt>
                <c:pt idx="33330">
                  <c:v>Dec 2025</c:v>
                </c:pt>
                <c:pt idx="33331">
                  <c:v>Dec 2025</c:v>
                </c:pt>
                <c:pt idx="33332">
                  <c:v>Dec 2025</c:v>
                </c:pt>
                <c:pt idx="33333">
                  <c:v>Dec 2025</c:v>
                </c:pt>
                <c:pt idx="33334">
                  <c:v>Dec 2025</c:v>
                </c:pt>
                <c:pt idx="33335">
                  <c:v>Dec 2025</c:v>
                </c:pt>
                <c:pt idx="33336">
                  <c:v>Dec 2025</c:v>
                </c:pt>
                <c:pt idx="33337">
                  <c:v>Dec 2025</c:v>
                </c:pt>
                <c:pt idx="33338">
                  <c:v>Dec 2025</c:v>
                </c:pt>
                <c:pt idx="33339">
                  <c:v>Dec 2025</c:v>
                </c:pt>
                <c:pt idx="33340">
                  <c:v>Dec 2025</c:v>
                </c:pt>
                <c:pt idx="33341">
                  <c:v>Dec 2025</c:v>
                </c:pt>
                <c:pt idx="33342">
                  <c:v>Dec 2025</c:v>
                </c:pt>
                <c:pt idx="33343">
                  <c:v>Dec 2025</c:v>
                </c:pt>
                <c:pt idx="33344">
                  <c:v>Dec 2025</c:v>
                </c:pt>
                <c:pt idx="33345">
                  <c:v>Dec 2025</c:v>
                </c:pt>
                <c:pt idx="33346">
                  <c:v>Dec 2025</c:v>
                </c:pt>
                <c:pt idx="33347">
                  <c:v>Dec 2025</c:v>
                </c:pt>
                <c:pt idx="33348">
                  <c:v>Dec 2025</c:v>
                </c:pt>
                <c:pt idx="33349">
                  <c:v>Dec 2025</c:v>
                </c:pt>
                <c:pt idx="33350">
                  <c:v>Dec 2025</c:v>
                </c:pt>
                <c:pt idx="33351">
                  <c:v>Dec 2025</c:v>
                </c:pt>
                <c:pt idx="33352">
                  <c:v>Dec 2025</c:v>
                </c:pt>
                <c:pt idx="33353">
                  <c:v>Dec 2025</c:v>
                </c:pt>
                <c:pt idx="33354">
                  <c:v>Dec 2025</c:v>
                </c:pt>
                <c:pt idx="33355">
                  <c:v>Dec 2025</c:v>
                </c:pt>
                <c:pt idx="33356">
                  <c:v>Dec 2025</c:v>
                </c:pt>
                <c:pt idx="33357">
                  <c:v>Dec 2025</c:v>
                </c:pt>
                <c:pt idx="33358">
                  <c:v>Dec 2025</c:v>
                </c:pt>
                <c:pt idx="33359">
                  <c:v>Dec 2025</c:v>
                </c:pt>
                <c:pt idx="33360">
                  <c:v>Dec 2025</c:v>
                </c:pt>
                <c:pt idx="33361">
                  <c:v>Dec 2025</c:v>
                </c:pt>
                <c:pt idx="33362">
                  <c:v>Dec 2025</c:v>
                </c:pt>
                <c:pt idx="33363">
                  <c:v>Dec 2025</c:v>
                </c:pt>
                <c:pt idx="33364">
                  <c:v>Dec 2025</c:v>
                </c:pt>
                <c:pt idx="33365">
                  <c:v>Dec 2025</c:v>
                </c:pt>
                <c:pt idx="33366">
                  <c:v>Dec 2025</c:v>
                </c:pt>
                <c:pt idx="33367">
                  <c:v>Dec 2025</c:v>
                </c:pt>
                <c:pt idx="33368">
                  <c:v>Dec 2025</c:v>
                </c:pt>
                <c:pt idx="33369">
                  <c:v>Dec 2025</c:v>
                </c:pt>
                <c:pt idx="33370">
                  <c:v>Dec 2025</c:v>
                </c:pt>
                <c:pt idx="33371">
                  <c:v>Dec 2025</c:v>
                </c:pt>
                <c:pt idx="33372">
                  <c:v>Dec 2025</c:v>
                </c:pt>
                <c:pt idx="33373">
                  <c:v>Dec 2025</c:v>
                </c:pt>
                <c:pt idx="33374">
                  <c:v>Dec 2025</c:v>
                </c:pt>
                <c:pt idx="33375">
                  <c:v>Dec 2025</c:v>
                </c:pt>
                <c:pt idx="33376">
                  <c:v>Dec 2025</c:v>
                </c:pt>
                <c:pt idx="33377">
                  <c:v>Dec 2025</c:v>
                </c:pt>
                <c:pt idx="33378">
                  <c:v>Dec 2025</c:v>
                </c:pt>
                <c:pt idx="33379">
                  <c:v>Dec 2025</c:v>
                </c:pt>
                <c:pt idx="33380">
                  <c:v>Dec 2025</c:v>
                </c:pt>
                <c:pt idx="33381">
                  <c:v>Dec 2025</c:v>
                </c:pt>
                <c:pt idx="33382">
                  <c:v>Dec 2025</c:v>
                </c:pt>
                <c:pt idx="33383">
                  <c:v>Dec 2025</c:v>
                </c:pt>
                <c:pt idx="33384">
                  <c:v>Dec 2025</c:v>
                </c:pt>
                <c:pt idx="33385">
                  <c:v>Dec 2025</c:v>
                </c:pt>
                <c:pt idx="33386">
                  <c:v>Dec 2025</c:v>
                </c:pt>
                <c:pt idx="33387">
                  <c:v>Dec 2025</c:v>
                </c:pt>
                <c:pt idx="33388">
                  <c:v>Dec 2025</c:v>
                </c:pt>
                <c:pt idx="33389">
                  <c:v>Dec 2025</c:v>
                </c:pt>
                <c:pt idx="33390">
                  <c:v>Dec 2025</c:v>
                </c:pt>
                <c:pt idx="33391">
                  <c:v>Dec 2025</c:v>
                </c:pt>
                <c:pt idx="33392">
                  <c:v>Dec 2025</c:v>
                </c:pt>
                <c:pt idx="33393">
                  <c:v>Dec 2025</c:v>
                </c:pt>
                <c:pt idx="33394">
                  <c:v>Dec 2025</c:v>
                </c:pt>
                <c:pt idx="33395">
                  <c:v>Dec 2025</c:v>
                </c:pt>
                <c:pt idx="33396">
                  <c:v>Dec 2025</c:v>
                </c:pt>
                <c:pt idx="33397">
                  <c:v>Dec 2025</c:v>
                </c:pt>
                <c:pt idx="33398">
                  <c:v>Dec 2025</c:v>
                </c:pt>
                <c:pt idx="33399">
                  <c:v>Dec 2025</c:v>
                </c:pt>
                <c:pt idx="33400">
                  <c:v>Dec 2025</c:v>
                </c:pt>
                <c:pt idx="33401">
                  <c:v>Dec 2025</c:v>
                </c:pt>
                <c:pt idx="33402">
                  <c:v>Dec 2025</c:v>
                </c:pt>
                <c:pt idx="33403">
                  <c:v>Dec 2025</c:v>
                </c:pt>
                <c:pt idx="33404">
                  <c:v>Dec 2025</c:v>
                </c:pt>
                <c:pt idx="33405">
                  <c:v>Dec 2025</c:v>
                </c:pt>
                <c:pt idx="33406">
                  <c:v>Dec 2025</c:v>
                </c:pt>
                <c:pt idx="33407">
                  <c:v>Dec 2025</c:v>
                </c:pt>
                <c:pt idx="33408">
                  <c:v>Dec 2025</c:v>
                </c:pt>
                <c:pt idx="33409">
                  <c:v>Dec 2025</c:v>
                </c:pt>
                <c:pt idx="33410">
                  <c:v>Dec 2025</c:v>
                </c:pt>
                <c:pt idx="33411">
                  <c:v>Dec 2025</c:v>
                </c:pt>
                <c:pt idx="33412">
                  <c:v>Dec 2025</c:v>
                </c:pt>
                <c:pt idx="33413">
                  <c:v>Dec 2025</c:v>
                </c:pt>
                <c:pt idx="33414">
                  <c:v>Dec 2025</c:v>
                </c:pt>
                <c:pt idx="33415">
                  <c:v>Dec 2025</c:v>
                </c:pt>
                <c:pt idx="33416">
                  <c:v>Dec 2025</c:v>
                </c:pt>
                <c:pt idx="33417">
                  <c:v>Dec 2025</c:v>
                </c:pt>
                <c:pt idx="33418">
                  <c:v>Dec 2025</c:v>
                </c:pt>
                <c:pt idx="33419">
                  <c:v>Dec 2025</c:v>
                </c:pt>
                <c:pt idx="33420">
                  <c:v>Dec 2025</c:v>
                </c:pt>
                <c:pt idx="33421">
                  <c:v>Dec 2025</c:v>
                </c:pt>
                <c:pt idx="33422">
                  <c:v>Dec 2025</c:v>
                </c:pt>
                <c:pt idx="33423">
                  <c:v>Dec 2025</c:v>
                </c:pt>
                <c:pt idx="33424">
                  <c:v>Dec 2025</c:v>
                </c:pt>
                <c:pt idx="33425">
                  <c:v>Dec 2025</c:v>
                </c:pt>
                <c:pt idx="33426">
                  <c:v>Dec 2025</c:v>
                </c:pt>
                <c:pt idx="33427">
                  <c:v>Dec 2025</c:v>
                </c:pt>
                <c:pt idx="33428">
                  <c:v>Dec 2025</c:v>
                </c:pt>
                <c:pt idx="33429">
                  <c:v>Dec 2025</c:v>
                </c:pt>
                <c:pt idx="33430">
                  <c:v>Dec 2025</c:v>
                </c:pt>
                <c:pt idx="33431">
                  <c:v>Dec 2025</c:v>
                </c:pt>
                <c:pt idx="33432">
                  <c:v>Dec 2025</c:v>
                </c:pt>
                <c:pt idx="33433">
                  <c:v>Dec 2025</c:v>
                </c:pt>
                <c:pt idx="33434">
                  <c:v>Dec 2025</c:v>
                </c:pt>
                <c:pt idx="33435">
                  <c:v>Dec 2025</c:v>
                </c:pt>
                <c:pt idx="33436">
                  <c:v>Dec 2025</c:v>
                </c:pt>
                <c:pt idx="33437">
                  <c:v>Dec 2025</c:v>
                </c:pt>
                <c:pt idx="33438">
                  <c:v>Dec 2025</c:v>
                </c:pt>
                <c:pt idx="33439">
                  <c:v>Dec 2025</c:v>
                </c:pt>
                <c:pt idx="33440">
                  <c:v>Dec 2025</c:v>
                </c:pt>
                <c:pt idx="33441">
                  <c:v>Dec 2025</c:v>
                </c:pt>
                <c:pt idx="33442">
                  <c:v>Dec 2025</c:v>
                </c:pt>
                <c:pt idx="33443">
                  <c:v>Dec 2025</c:v>
                </c:pt>
                <c:pt idx="33444">
                  <c:v>Dec 2025</c:v>
                </c:pt>
                <c:pt idx="33445">
                  <c:v>Dec 2025</c:v>
                </c:pt>
                <c:pt idx="33446">
                  <c:v>Dec 2025</c:v>
                </c:pt>
                <c:pt idx="33447">
                  <c:v>Dec 2025</c:v>
                </c:pt>
                <c:pt idx="33448">
                  <c:v>Dec 2025</c:v>
                </c:pt>
                <c:pt idx="33449">
                  <c:v>Dec 2025</c:v>
                </c:pt>
                <c:pt idx="33450">
                  <c:v>Dec 2025</c:v>
                </c:pt>
                <c:pt idx="33451">
                  <c:v>Dec 2025</c:v>
                </c:pt>
                <c:pt idx="33452">
                  <c:v>Dec 2025</c:v>
                </c:pt>
                <c:pt idx="33453">
                  <c:v>Dec 2025</c:v>
                </c:pt>
                <c:pt idx="33454">
                  <c:v>Dec 2025</c:v>
                </c:pt>
                <c:pt idx="33455">
                  <c:v>Dec 2025</c:v>
                </c:pt>
                <c:pt idx="33456">
                  <c:v>Dec 2025</c:v>
                </c:pt>
                <c:pt idx="33457">
                  <c:v>Dec 2025</c:v>
                </c:pt>
                <c:pt idx="33458">
                  <c:v>Dec 2025</c:v>
                </c:pt>
                <c:pt idx="33459">
                  <c:v>Dec 2025</c:v>
                </c:pt>
                <c:pt idx="33460">
                  <c:v>Dec 2025</c:v>
                </c:pt>
                <c:pt idx="33461">
                  <c:v>Dec 2025</c:v>
                </c:pt>
                <c:pt idx="33462">
                  <c:v>Dec 2025</c:v>
                </c:pt>
                <c:pt idx="33463">
                  <c:v>Dec 2025</c:v>
                </c:pt>
                <c:pt idx="33464">
                  <c:v>Dec 2025</c:v>
                </c:pt>
                <c:pt idx="33465">
                  <c:v>Dec 2025</c:v>
                </c:pt>
                <c:pt idx="33466">
                  <c:v>Dec 2025</c:v>
                </c:pt>
                <c:pt idx="33467">
                  <c:v>Dec 2025</c:v>
                </c:pt>
                <c:pt idx="33468">
                  <c:v>Dec 2025</c:v>
                </c:pt>
                <c:pt idx="33469">
                  <c:v>Dec 2025</c:v>
                </c:pt>
                <c:pt idx="33470">
                  <c:v>Dec 2025</c:v>
                </c:pt>
                <c:pt idx="33471">
                  <c:v>Dec 2025</c:v>
                </c:pt>
                <c:pt idx="33472">
                  <c:v>Dec 2025</c:v>
                </c:pt>
                <c:pt idx="33473">
                  <c:v>Dec 2025</c:v>
                </c:pt>
                <c:pt idx="33474">
                  <c:v>Dec 2025</c:v>
                </c:pt>
                <c:pt idx="33475">
                  <c:v>Dec 2025</c:v>
                </c:pt>
                <c:pt idx="33476">
                  <c:v>Dec 2025</c:v>
                </c:pt>
                <c:pt idx="33477">
                  <c:v>Dec 2025</c:v>
                </c:pt>
                <c:pt idx="33478">
                  <c:v>Dec 2025</c:v>
                </c:pt>
                <c:pt idx="33479">
                  <c:v>Dec 2025</c:v>
                </c:pt>
                <c:pt idx="33480">
                  <c:v>Dec 2025</c:v>
                </c:pt>
                <c:pt idx="33481">
                  <c:v>Dec 2025</c:v>
                </c:pt>
                <c:pt idx="33482">
                  <c:v>Dec 2025</c:v>
                </c:pt>
                <c:pt idx="33483">
                  <c:v>Dec 2025</c:v>
                </c:pt>
                <c:pt idx="33484">
                  <c:v>Dec 2025</c:v>
                </c:pt>
                <c:pt idx="33485">
                  <c:v>Dec 2025</c:v>
                </c:pt>
                <c:pt idx="33486">
                  <c:v>Dec 2025</c:v>
                </c:pt>
                <c:pt idx="33487">
                  <c:v>Dec 2025</c:v>
                </c:pt>
                <c:pt idx="33488">
                  <c:v>Dec 2025</c:v>
                </c:pt>
                <c:pt idx="33489">
                  <c:v>Dec 2025</c:v>
                </c:pt>
                <c:pt idx="33490">
                  <c:v>Dec 2025</c:v>
                </c:pt>
                <c:pt idx="33491">
                  <c:v>Dec 2025</c:v>
                </c:pt>
                <c:pt idx="33492">
                  <c:v>Dec 2025</c:v>
                </c:pt>
                <c:pt idx="33493">
                  <c:v>Dec 2025</c:v>
                </c:pt>
                <c:pt idx="33494">
                  <c:v>Dec 2025</c:v>
                </c:pt>
                <c:pt idx="33495">
                  <c:v>Dec 2025</c:v>
                </c:pt>
                <c:pt idx="33496">
                  <c:v>Dec 2025</c:v>
                </c:pt>
                <c:pt idx="33497">
                  <c:v>Dec 2025</c:v>
                </c:pt>
                <c:pt idx="33498">
                  <c:v>Dec 2025</c:v>
                </c:pt>
                <c:pt idx="33499">
                  <c:v>Dec 2025</c:v>
                </c:pt>
                <c:pt idx="33500">
                  <c:v>Dec 2025</c:v>
                </c:pt>
                <c:pt idx="33501">
                  <c:v>Dec 2025</c:v>
                </c:pt>
                <c:pt idx="33502">
                  <c:v>Dec 2025</c:v>
                </c:pt>
                <c:pt idx="33503">
                  <c:v>Dec 2025</c:v>
                </c:pt>
                <c:pt idx="33504">
                  <c:v>Dec 2025</c:v>
                </c:pt>
                <c:pt idx="33505">
                  <c:v>Dec 2025</c:v>
                </c:pt>
                <c:pt idx="33506">
                  <c:v>Dec 2025</c:v>
                </c:pt>
                <c:pt idx="33507">
                  <c:v>Dec 2025</c:v>
                </c:pt>
                <c:pt idx="33508">
                  <c:v>Dec 2025</c:v>
                </c:pt>
                <c:pt idx="33509">
                  <c:v>Dec 2025</c:v>
                </c:pt>
                <c:pt idx="33510">
                  <c:v>Dec 2025</c:v>
                </c:pt>
                <c:pt idx="33511">
                  <c:v>Dec 2025</c:v>
                </c:pt>
                <c:pt idx="33512">
                  <c:v>Dec 2025</c:v>
                </c:pt>
                <c:pt idx="33513">
                  <c:v>Dec 2025</c:v>
                </c:pt>
                <c:pt idx="33514">
                  <c:v>Dec 2025</c:v>
                </c:pt>
                <c:pt idx="33515">
                  <c:v>Dec 2025</c:v>
                </c:pt>
                <c:pt idx="33516">
                  <c:v>Dec 2025</c:v>
                </c:pt>
                <c:pt idx="33517">
                  <c:v>Dec 2025</c:v>
                </c:pt>
                <c:pt idx="33518">
                  <c:v>Dec 2025</c:v>
                </c:pt>
                <c:pt idx="33519">
                  <c:v>Dec 2025</c:v>
                </c:pt>
                <c:pt idx="33520">
                  <c:v>Dec 2025</c:v>
                </c:pt>
                <c:pt idx="33521">
                  <c:v>Dec 2025</c:v>
                </c:pt>
                <c:pt idx="33522">
                  <c:v>Dec 2025</c:v>
                </c:pt>
                <c:pt idx="33523">
                  <c:v>Dec 2025</c:v>
                </c:pt>
                <c:pt idx="33524">
                  <c:v>Dec 2025</c:v>
                </c:pt>
                <c:pt idx="33525">
                  <c:v>Dec 2025</c:v>
                </c:pt>
                <c:pt idx="33526">
                  <c:v>Dec 2025</c:v>
                </c:pt>
                <c:pt idx="33527">
                  <c:v>Dec 2025</c:v>
                </c:pt>
                <c:pt idx="33528">
                  <c:v>Dec 2025</c:v>
                </c:pt>
                <c:pt idx="33529">
                  <c:v>Dec 2025</c:v>
                </c:pt>
                <c:pt idx="33530">
                  <c:v>Dec 2025</c:v>
                </c:pt>
                <c:pt idx="33531">
                  <c:v>Dec 2025</c:v>
                </c:pt>
                <c:pt idx="33532">
                  <c:v>Dec 2025</c:v>
                </c:pt>
                <c:pt idx="33533">
                  <c:v>Dec 2025</c:v>
                </c:pt>
                <c:pt idx="33534">
                  <c:v>Dec 2025</c:v>
                </c:pt>
                <c:pt idx="33535">
                  <c:v>Dec 2025</c:v>
                </c:pt>
                <c:pt idx="33536">
                  <c:v>Dec 2025</c:v>
                </c:pt>
                <c:pt idx="33537">
                  <c:v>Dec 2025</c:v>
                </c:pt>
                <c:pt idx="33538">
                  <c:v>Dec 2025</c:v>
                </c:pt>
                <c:pt idx="33539">
                  <c:v>Dec 2025</c:v>
                </c:pt>
                <c:pt idx="33540">
                  <c:v>Dec 2025</c:v>
                </c:pt>
                <c:pt idx="33541">
                  <c:v>Dec 2025</c:v>
                </c:pt>
                <c:pt idx="33542">
                  <c:v>Dec 2025</c:v>
                </c:pt>
                <c:pt idx="33543">
                  <c:v>Dec 2025</c:v>
                </c:pt>
                <c:pt idx="33544">
                  <c:v>Dec 2025</c:v>
                </c:pt>
                <c:pt idx="33545">
                  <c:v>Dec 2025</c:v>
                </c:pt>
                <c:pt idx="33546">
                  <c:v>Dec 2025</c:v>
                </c:pt>
                <c:pt idx="33547">
                  <c:v>Dec 2025</c:v>
                </c:pt>
                <c:pt idx="33548">
                  <c:v>Dec 2025</c:v>
                </c:pt>
                <c:pt idx="33549">
                  <c:v>Dec 2025</c:v>
                </c:pt>
                <c:pt idx="33550">
                  <c:v>Dec 2025</c:v>
                </c:pt>
                <c:pt idx="33551">
                  <c:v>Dec 2025</c:v>
                </c:pt>
                <c:pt idx="33552">
                  <c:v>Dec 2025</c:v>
                </c:pt>
                <c:pt idx="33553">
                  <c:v>Dec 2025</c:v>
                </c:pt>
                <c:pt idx="33554">
                  <c:v>Dec 2025</c:v>
                </c:pt>
                <c:pt idx="33555">
                  <c:v>Dec 2025</c:v>
                </c:pt>
                <c:pt idx="33556">
                  <c:v>Dec 2025</c:v>
                </c:pt>
                <c:pt idx="33557">
                  <c:v>Dec 2025</c:v>
                </c:pt>
                <c:pt idx="33558">
                  <c:v>Dec 2025</c:v>
                </c:pt>
                <c:pt idx="33559">
                  <c:v>Dec 2025</c:v>
                </c:pt>
                <c:pt idx="33560">
                  <c:v>Dec 2025</c:v>
                </c:pt>
                <c:pt idx="33561">
                  <c:v>Dec 2025</c:v>
                </c:pt>
                <c:pt idx="33562">
                  <c:v>Dec 2025</c:v>
                </c:pt>
                <c:pt idx="33563">
                  <c:v>Dec 2025</c:v>
                </c:pt>
                <c:pt idx="33564">
                  <c:v>Dec 2025</c:v>
                </c:pt>
                <c:pt idx="33565">
                  <c:v>Dec 2025</c:v>
                </c:pt>
                <c:pt idx="33566">
                  <c:v>Dec 2025</c:v>
                </c:pt>
                <c:pt idx="33567">
                  <c:v>Dec 2025</c:v>
                </c:pt>
                <c:pt idx="33568">
                  <c:v>Dec 2025</c:v>
                </c:pt>
                <c:pt idx="33569">
                  <c:v>Dec 2025</c:v>
                </c:pt>
                <c:pt idx="33570">
                  <c:v>Dec 2025</c:v>
                </c:pt>
                <c:pt idx="33571">
                  <c:v>Dec 2025</c:v>
                </c:pt>
                <c:pt idx="33572">
                  <c:v>Dec 2025</c:v>
                </c:pt>
                <c:pt idx="33573">
                  <c:v>Dec 2025</c:v>
                </c:pt>
                <c:pt idx="33574">
                  <c:v>Dec 2025</c:v>
                </c:pt>
                <c:pt idx="33575">
                  <c:v>Dec 2025</c:v>
                </c:pt>
                <c:pt idx="33576">
                  <c:v>Dec 2025</c:v>
                </c:pt>
                <c:pt idx="33577">
                  <c:v>Dec 2025</c:v>
                </c:pt>
                <c:pt idx="33578">
                  <c:v>Dec 2025</c:v>
                </c:pt>
                <c:pt idx="33579">
                  <c:v>Dec 2025</c:v>
                </c:pt>
                <c:pt idx="33580">
                  <c:v>Dec 2025</c:v>
                </c:pt>
                <c:pt idx="33581">
                  <c:v>Dec 2025</c:v>
                </c:pt>
                <c:pt idx="33582">
                  <c:v>Dec 2025</c:v>
                </c:pt>
                <c:pt idx="33583">
                  <c:v>Dec 2025</c:v>
                </c:pt>
                <c:pt idx="33584">
                  <c:v>Dec 2025</c:v>
                </c:pt>
                <c:pt idx="33585">
                  <c:v>Dec 2025</c:v>
                </c:pt>
                <c:pt idx="33586">
                  <c:v>Dec 2025</c:v>
                </c:pt>
                <c:pt idx="33587">
                  <c:v>Dec 2025</c:v>
                </c:pt>
                <c:pt idx="33588">
                  <c:v>Dec 2025</c:v>
                </c:pt>
                <c:pt idx="33589">
                  <c:v>Dec 2025</c:v>
                </c:pt>
                <c:pt idx="33590">
                  <c:v>Dec 2025</c:v>
                </c:pt>
                <c:pt idx="33591">
                  <c:v>Dec 2025</c:v>
                </c:pt>
                <c:pt idx="33592">
                  <c:v>Dec 2025</c:v>
                </c:pt>
                <c:pt idx="33593">
                  <c:v>Dec 2025</c:v>
                </c:pt>
                <c:pt idx="33594">
                  <c:v>Dec 2025</c:v>
                </c:pt>
                <c:pt idx="33595">
                  <c:v>Dec 2025</c:v>
                </c:pt>
                <c:pt idx="33596">
                  <c:v>Dec 2025</c:v>
                </c:pt>
                <c:pt idx="33597">
                  <c:v>Dec 2025</c:v>
                </c:pt>
                <c:pt idx="33598">
                  <c:v>Dec 2025</c:v>
                </c:pt>
                <c:pt idx="33599">
                  <c:v>Dec 2025</c:v>
                </c:pt>
                <c:pt idx="33600">
                  <c:v>Dec 2025</c:v>
                </c:pt>
                <c:pt idx="33601">
                  <c:v>Dec 2025</c:v>
                </c:pt>
                <c:pt idx="33602">
                  <c:v>Dec 2025</c:v>
                </c:pt>
                <c:pt idx="33603">
                  <c:v>Dec 2025</c:v>
                </c:pt>
                <c:pt idx="33604">
                  <c:v>Dec 2025</c:v>
                </c:pt>
                <c:pt idx="33605">
                  <c:v>Dec 2025</c:v>
                </c:pt>
                <c:pt idx="33606">
                  <c:v>Dec 2025</c:v>
                </c:pt>
                <c:pt idx="33607">
                  <c:v>Dec 2025</c:v>
                </c:pt>
                <c:pt idx="33608">
                  <c:v>Dec 2025</c:v>
                </c:pt>
                <c:pt idx="33609">
                  <c:v>Dec 2025</c:v>
                </c:pt>
                <c:pt idx="33610">
                  <c:v>Dec 2025</c:v>
                </c:pt>
                <c:pt idx="33611">
                  <c:v>Dec 2025</c:v>
                </c:pt>
                <c:pt idx="33612">
                  <c:v>Dec 2025</c:v>
                </c:pt>
                <c:pt idx="33613">
                  <c:v>Dec 2025</c:v>
                </c:pt>
                <c:pt idx="33614">
                  <c:v>Dec 2025</c:v>
                </c:pt>
                <c:pt idx="33615">
                  <c:v>Dec 2025</c:v>
                </c:pt>
                <c:pt idx="33616">
                  <c:v>Dec 2025</c:v>
                </c:pt>
                <c:pt idx="33617">
                  <c:v>Dec 2025</c:v>
                </c:pt>
                <c:pt idx="33618">
                  <c:v>Dec 2025</c:v>
                </c:pt>
                <c:pt idx="33619">
                  <c:v>Dec 2025</c:v>
                </c:pt>
                <c:pt idx="33620">
                  <c:v>Dec 2025</c:v>
                </c:pt>
                <c:pt idx="33621">
                  <c:v>Dec 2025</c:v>
                </c:pt>
                <c:pt idx="33622">
                  <c:v>Dec 2025</c:v>
                </c:pt>
                <c:pt idx="33623">
                  <c:v>Dec 2025</c:v>
                </c:pt>
                <c:pt idx="33624">
                  <c:v>Dec 2025</c:v>
                </c:pt>
                <c:pt idx="33625">
                  <c:v>Dec 2025</c:v>
                </c:pt>
                <c:pt idx="33626">
                  <c:v>Dec 2025</c:v>
                </c:pt>
                <c:pt idx="33627">
                  <c:v>Dec 2025</c:v>
                </c:pt>
                <c:pt idx="33628">
                  <c:v>Dec 2025</c:v>
                </c:pt>
                <c:pt idx="33629">
                  <c:v>Dec 2025</c:v>
                </c:pt>
                <c:pt idx="33630">
                  <c:v>Dec 2025</c:v>
                </c:pt>
                <c:pt idx="33631">
                  <c:v>Dec 2025</c:v>
                </c:pt>
                <c:pt idx="33632">
                  <c:v>Dec 2025</c:v>
                </c:pt>
                <c:pt idx="33633">
                  <c:v>Dec 2025</c:v>
                </c:pt>
                <c:pt idx="33634">
                  <c:v>Dec 2025</c:v>
                </c:pt>
                <c:pt idx="33635">
                  <c:v>Dec 2025</c:v>
                </c:pt>
                <c:pt idx="33636">
                  <c:v>Dec 2025</c:v>
                </c:pt>
                <c:pt idx="33637">
                  <c:v>Dec 2025</c:v>
                </c:pt>
                <c:pt idx="33638">
                  <c:v>Dec 2025</c:v>
                </c:pt>
                <c:pt idx="33639">
                  <c:v>Dec 2025</c:v>
                </c:pt>
                <c:pt idx="33640">
                  <c:v>Dec 2025</c:v>
                </c:pt>
                <c:pt idx="33641">
                  <c:v>Dec 2025</c:v>
                </c:pt>
                <c:pt idx="33642">
                  <c:v>Dec 2025</c:v>
                </c:pt>
                <c:pt idx="33643">
                  <c:v>Dec 2025</c:v>
                </c:pt>
                <c:pt idx="33644">
                  <c:v>Dec 2025</c:v>
                </c:pt>
                <c:pt idx="33645">
                  <c:v>Dec 2025</c:v>
                </c:pt>
                <c:pt idx="33646">
                  <c:v>Dec 2025</c:v>
                </c:pt>
                <c:pt idx="33647">
                  <c:v>Dec 2025</c:v>
                </c:pt>
                <c:pt idx="33648">
                  <c:v>Dec 2025</c:v>
                </c:pt>
                <c:pt idx="33649">
                  <c:v>Dec 2025</c:v>
                </c:pt>
                <c:pt idx="33650">
                  <c:v>Dec 2025</c:v>
                </c:pt>
                <c:pt idx="33651">
                  <c:v>Dec 2025</c:v>
                </c:pt>
                <c:pt idx="33652">
                  <c:v>Dec 2025</c:v>
                </c:pt>
                <c:pt idx="33653">
                  <c:v>Dec 2025</c:v>
                </c:pt>
                <c:pt idx="33654">
                  <c:v>Dec 2025</c:v>
                </c:pt>
                <c:pt idx="33655">
                  <c:v>Dec 2025</c:v>
                </c:pt>
                <c:pt idx="33656">
                  <c:v>Dec 2025</c:v>
                </c:pt>
                <c:pt idx="33657">
                  <c:v>Dec 2025</c:v>
                </c:pt>
                <c:pt idx="33658">
                  <c:v>Dec 2025</c:v>
                </c:pt>
                <c:pt idx="33659">
                  <c:v>Dec 2025</c:v>
                </c:pt>
                <c:pt idx="33660">
                  <c:v>Dec 2025</c:v>
                </c:pt>
                <c:pt idx="33661">
                  <c:v>Dec 2025</c:v>
                </c:pt>
                <c:pt idx="33662">
                  <c:v>Dec 2025</c:v>
                </c:pt>
                <c:pt idx="33663">
                  <c:v>Dec 2025</c:v>
                </c:pt>
                <c:pt idx="33664">
                  <c:v>Dec 2025</c:v>
                </c:pt>
                <c:pt idx="33665">
                  <c:v>Dec 2025</c:v>
                </c:pt>
                <c:pt idx="33666">
                  <c:v>Dec 2025</c:v>
                </c:pt>
                <c:pt idx="33667">
                  <c:v>Dec 2025</c:v>
                </c:pt>
                <c:pt idx="33668">
                  <c:v>Dec 2025</c:v>
                </c:pt>
                <c:pt idx="33669">
                  <c:v>Dec 2025</c:v>
                </c:pt>
                <c:pt idx="33670">
                  <c:v>Dec 2025</c:v>
                </c:pt>
                <c:pt idx="33671">
                  <c:v>Dec 2025</c:v>
                </c:pt>
                <c:pt idx="33672">
                  <c:v>Dec 2025</c:v>
                </c:pt>
                <c:pt idx="33673">
                  <c:v>Dec 2025</c:v>
                </c:pt>
                <c:pt idx="33674">
                  <c:v>Dec 2025</c:v>
                </c:pt>
                <c:pt idx="33675">
                  <c:v>Dec 2025</c:v>
                </c:pt>
                <c:pt idx="33676">
                  <c:v>Dec 2025</c:v>
                </c:pt>
                <c:pt idx="33677">
                  <c:v>Dec 2025</c:v>
                </c:pt>
                <c:pt idx="33678">
                  <c:v>Dec 2025</c:v>
                </c:pt>
                <c:pt idx="33679">
                  <c:v>Dec 2025</c:v>
                </c:pt>
                <c:pt idx="33680">
                  <c:v>Dec 2025</c:v>
                </c:pt>
                <c:pt idx="33681">
                  <c:v>Dec 2025</c:v>
                </c:pt>
                <c:pt idx="33682">
                  <c:v>Dec 2025</c:v>
                </c:pt>
                <c:pt idx="33683">
                  <c:v>Dec 2025</c:v>
                </c:pt>
                <c:pt idx="33684">
                  <c:v>Dec 2025</c:v>
                </c:pt>
                <c:pt idx="33685">
                  <c:v>Dec 2025</c:v>
                </c:pt>
                <c:pt idx="33686">
                  <c:v>Dec 2025</c:v>
                </c:pt>
                <c:pt idx="33687">
                  <c:v>Dec 2025</c:v>
                </c:pt>
                <c:pt idx="33688">
                  <c:v>Dec 2025</c:v>
                </c:pt>
                <c:pt idx="33689">
                  <c:v>Dec 2025</c:v>
                </c:pt>
                <c:pt idx="33690">
                  <c:v>Dec 2025</c:v>
                </c:pt>
                <c:pt idx="33691">
                  <c:v>Dec 2025</c:v>
                </c:pt>
                <c:pt idx="33692">
                  <c:v>Dec 2025</c:v>
                </c:pt>
                <c:pt idx="33693">
                  <c:v>Dec 2025</c:v>
                </c:pt>
                <c:pt idx="33694">
                  <c:v>Dec 2025</c:v>
                </c:pt>
                <c:pt idx="33695">
                  <c:v>Dec 2025</c:v>
                </c:pt>
                <c:pt idx="33696">
                  <c:v>Dec 2025</c:v>
                </c:pt>
                <c:pt idx="33697">
                  <c:v>Dec 2025</c:v>
                </c:pt>
                <c:pt idx="33698">
                  <c:v>Dec 2025</c:v>
                </c:pt>
                <c:pt idx="33699">
                  <c:v>Dec 2025</c:v>
                </c:pt>
                <c:pt idx="33700">
                  <c:v>Dec 2025</c:v>
                </c:pt>
                <c:pt idx="33701">
                  <c:v>Dec 2025</c:v>
                </c:pt>
                <c:pt idx="33702">
                  <c:v>Dec 2025</c:v>
                </c:pt>
                <c:pt idx="33703">
                  <c:v>Dec 2025</c:v>
                </c:pt>
                <c:pt idx="33704">
                  <c:v>Dec 2025</c:v>
                </c:pt>
                <c:pt idx="33705">
                  <c:v>Dec 2025</c:v>
                </c:pt>
                <c:pt idx="33706">
                  <c:v>Dec 2025</c:v>
                </c:pt>
                <c:pt idx="33707">
                  <c:v>Dec 2025</c:v>
                </c:pt>
                <c:pt idx="33708">
                  <c:v>Dec 2025</c:v>
                </c:pt>
                <c:pt idx="33709">
                  <c:v>Dec 2025</c:v>
                </c:pt>
                <c:pt idx="33710">
                  <c:v>Dec 2025</c:v>
                </c:pt>
                <c:pt idx="33711">
                  <c:v>Dec 2025</c:v>
                </c:pt>
                <c:pt idx="33712">
                  <c:v>Dec 2025</c:v>
                </c:pt>
                <c:pt idx="33713">
                  <c:v>Dec 2025</c:v>
                </c:pt>
                <c:pt idx="33714">
                  <c:v>Dec 2025</c:v>
                </c:pt>
                <c:pt idx="33715">
                  <c:v>Dec 2025</c:v>
                </c:pt>
                <c:pt idx="33716">
                  <c:v>Dec 2025</c:v>
                </c:pt>
                <c:pt idx="33717">
                  <c:v>Dec 2025</c:v>
                </c:pt>
                <c:pt idx="33718">
                  <c:v>Dec 2025</c:v>
                </c:pt>
                <c:pt idx="33719">
                  <c:v>Dec 2025</c:v>
                </c:pt>
                <c:pt idx="33720">
                  <c:v>Dec 2025</c:v>
                </c:pt>
                <c:pt idx="33721">
                  <c:v>Dec 2025</c:v>
                </c:pt>
                <c:pt idx="33722">
                  <c:v>Dec 2025</c:v>
                </c:pt>
                <c:pt idx="33723">
                  <c:v>Dec 2025</c:v>
                </c:pt>
                <c:pt idx="33724">
                  <c:v>Dec 2025</c:v>
                </c:pt>
                <c:pt idx="33725">
                  <c:v>Dec 2025</c:v>
                </c:pt>
                <c:pt idx="33726">
                  <c:v>Dec 2025</c:v>
                </c:pt>
                <c:pt idx="33727">
                  <c:v>Dec 2025</c:v>
                </c:pt>
                <c:pt idx="33728">
                  <c:v>Dec 2025</c:v>
                </c:pt>
                <c:pt idx="33729">
                  <c:v>Dec 2025</c:v>
                </c:pt>
                <c:pt idx="33730">
                  <c:v>Dec 2025</c:v>
                </c:pt>
                <c:pt idx="33731">
                  <c:v>Dec 2025</c:v>
                </c:pt>
                <c:pt idx="33732">
                  <c:v>Dec 2025</c:v>
                </c:pt>
                <c:pt idx="33733">
                  <c:v>Dec 2025</c:v>
                </c:pt>
                <c:pt idx="33734">
                  <c:v>Dec 2025</c:v>
                </c:pt>
                <c:pt idx="33735">
                  <c:v>Dec 2025</c:v>
                </c:pt>
                <c:pt idx="33736">
                  <c:v>Dec 2025</c:v>
                </c:pt>
                <c:pt idx="33737">
                  <c:v>Dec 2025</c:v>
                </c:pt>
                <c:pt idx="33738">
                  <c:v>Dec 2025</c:v>
                </c:pt>
                <c:pt idx="33739">
                  <c:v>Dec 2025</c:v>
                </c:pt>
                <c:pt idx="33740">
                  <c:v>Dec 2025</c:v>
                </c:pt>
                <c:pt idx="33741">
                  <c:v>Dec 2025</c:v>
                </c:pt>
                <c:pt idx="33742">
                  <c:v>Dec 2025</c:v>
                </c:pt>
                <c:pt idx="33743">
                  <c:v>Dec 2025</c:v>
                </c:pt>
                <c:pt idx="33744">
                  <c:v>Dec 2025</c:v>
                </c:pt>
                <c:pt idx="33745">
                  <c:v>Dec 2025</c:v>
                </c:pt>
                <c:pt idx="33746">
                  <c:v>Dec 2025</c:v>
                </c:pt>
                <c:pt idx="33747">
                  <c:v>Dec 2025</c:v>
                </c:pt>
                <c:pt idx="33748">
                  <c:v>Dec 2025</c:v>
                </c:pt>
                <c:pt idx="33749">
                  <c:v>Dec 2025</c:v>
                </c:pt>
                <c:pt idx="33750">
                  <c:v>Dec 2025</c:v>
                </c:pt>
                <c:pt idx="33751">
                  <c:v>Dec 2025</c:v>
                </c:pt>
                <c:pt idx="33752">
                  <c:v>Dec 2025</c:v>
                </c:pt>
                <c:pt idx="33753">
                  <c:v>Dec 2025</c:v>
                </c:pt>
                <c:pt idx="33754">
                  <c:v>Dec 2025</c:v>
                </c:pt>
                <c:pt idx="33755">
                  <c:v>Dec 2025</c:v>
                </c:pt>
                <c:pt idx="33756">
                  <c:v>Dec 2025</c:v>
                </c:pt>
                <c:pt idx="33757">
                  <c:v>Dec 2025</c:v>
                </c:pt>
                <c:pt idx="33758">
                  <c:v>Dec 2025</c:v>
                </c:pt>
                <c:pt idx="33759">
                  <c:v>Dec 2025</c:v>
                </c:pt>
                <c:pt idx="33760">
                  <c:v>Dec 2025</c:v>
                </c:pt>
                <c:pt idx="33761">
                  <c:v>Dec 2025</c:v>
                </c:pt>
                <c:pt idx="33762">
                  <c:v>Dec 2025</c:v>
                </c:pt>
                <c:pt idx="33763">
                  <c:v>Dec 2025</c:v>
                </c:pt>
                <c:pt idx="33764">
                  <c:v>Dec 2025</c:v>
                </c:pt>
                <c:pt idx="33765">
                  <c:v>Dec 2025</c:v>
                </c:pt>
                <c:pt idx="33766">
                  <c:v>Dec 2025</c:v>
                </c:pt>
                <c:pt idx="33767">
                  <c:v>Dec 2025</c:v>
                </c:pt>
                <c:pt idx="33768">
                  <c:v>Dec 2025</c:v>
                </c:pt>
                <c:pt idx="33769">
                  <c:v>Dec 2025</c:v>
                </c:pt>
                <c:pt idx="33770">
                  <c:v>Dec 2025</c:v>
                </c:pt>
                <c:pt idx="33771">
                  <c:v>Dec 2025</c:v>
                </c:pt>
                <c:pt idx="33772">
                  <c:v>Dec 2025</c:v>
                </c:pt>
                <c:pt idx="33773">
                  <c:v>Dec 2025</c:v>
                </c:pt>
                <c:pt idx="33774">
                  <c:v>Dec 2025</c:v>
                </c:pt>
                <c:pt idx="33775">
                  <c:v>Dec 2025</c:v>
                </c:pt>
                <c:pt idx="33776">
                  <c:v>Dec 2025</c:v>
                </c:pt>
                <c:pt idx="33777">
                  <c:v>Dec 2025</c:v>
                </c:pt>
                <c:pt idx="33778">
                  <c:v>Dec 2025</c:v>
                </c:pt>
                <c:pt idx="33779">
                  <c:v>Dec 2025</c:v>
                </c:pt>
                <c:pt idx="33780">
                  <c:v>Dec 2025</c:v>
                </c:pt>
                <c:pt idx="33781">
                  <c:v>Dec 2025</c:v>
                </c:pt>
                <c:pt idx="33782">
                  <c:v>Dec 2025</c:v>
                </c:pt>
                <c:pt idx="33783">
                  <c:v>Dec 2025</c:v>
                </c:pt>
                <c:pt idx="33784">
                  <c:v>Dec 2025</c:v>
                </c:pt>
                <c:pt idx="33785">
                  <c:v>Dec 2025</c:v>
                </c:pt>
                <c:pt idx="33786">
                  <c:v>Dec 2025</c:v>
                </c:pt>
                <c:pt idx="33787">
                  <c:v>Dec 2025</c:v>
                </c:pt>
                <c:pt idx="33788">
                  <c:v>Dec 2025</c:v>
                </c:pt>
                <c:pt idx="33789">
                  <c:v>Dec 2025</c:v>
                </c:pt>
                <c:pt idx="33790">
                  <c:v>Dec 2025</c:v>
                </c:pt>
                <c:pt idx="33791">
                  <c:v>Dec 2025</c:v>
                </c:pt>
                <c:pt idx="33792">
                  <c:v>Dec 2025</c:v>
                </c:pt>
                <c:pt idx="33793">
                  <c:v>Dec 2025</c:v>
                </c:pt>
                <c:pt idx="33794">
                  <c:v>Dec 2025</c:v>
                </c:pt>
                <c:pt idx="33795">
                  <c:v>Dec 2025</c:v>
                </c:pt>
                <c:pt idx="33796">
                  <c:v>Dec 2025</c:v>
                </c:pt>
                <c:pt idx="33797">
                  <c:v>Dec 2025</c:v>
                </c:pt>
                <c:pt idx="33798">
                  <c:v>Dec 2025</c:v>
                </c:pt>
                <c:pt idx="33799">
                  <c:v>Dec 2025</c:v>
                </c:pt>
                <c:pt idx="33800">
                  <c:v>Dec 2025</c:v>
                </c:pt>
                <c:pt idx="33801">
                  <c:v>Dec 2025</c:v>
                </c:pt>
                <c:pt idx="33802">
                  <c:v>Dec 2025</c:v>
                </c:pt>
                <c:pt idx="33803">
                  <c:v>Dec 2025</c:v>
                </c:pt>
                <c:pt idx="33804">
                  <c:v>Dec 2025</c:v>
                </c:pt>
                <c:pt idx="33805">
                  <c:v>Dec 2025</c:v>
                </c:pt>
                <c:pt idx="33806">
                  <c:v>Dec 2025</c:v>
                </c:pt>
                <c:pt idx="33807">
                  <c:v>Dec 2025</c:v>
                </c:pt>
                <c:pt idx="33808">
                  <c:v>Dec 2025</c:v>
                </c:pt>
                <c:pt idx="33809">
                  <c:v>Dec 2025</c:v>
                </c:pt>
                <c:pt idx="33810">
                  <c:v>Dec 2025</c:v>
                </c:pt>
                <c:pt idx="33811">
                  <c:v>Dec 2025</c:v>
                </c:pt>
                <c:pt idx="33812">
                  <c:v>Dec 2025</c:v>
                </c:pt>
                <c:pt idx="33813">
                  <c:v>Dec 2025</c:v>
                </c:pt>
                <c:pt idx="33814">
                  <c:v>Dec 2025</c:v>
                </c:pt>
                <c:pt idx="33815">
                  <c:v>Dec 2025</c:v>
                </c:pt>
                <c:pt idx="33816">
                  <c:v>Dec 2025</c:v>
                </c:pt>
                <c:pt idx="33817">
                  <c:v>Dec 2025</c:v>
                </c:pt>
                <c:pt idx="33818">
                  <c:v>Dec 2025</c:v>
                </c:pt>
                <c:pt idx="33819">
                  <c:v>Dec 2025</c:v>
                </c:pt>
                <c:pt idx="33820">
                  <c:v>Dec 2025</c:v>
                </c:pt>
                <c:pt idx="33821">
                  <c:v>Dec 2025</c:v>
                </c:pt>
                <c:pt idx="33822">
                  <c:v>Dec 2025</c:v>
                </c:pt>
                <c:pt idx="33823">
                  <c:v>Dec 2025</c:v>
                </c:pt>
                <c:pt idx="33824">
                  <c:v>Dec 2025</c:v>
                </c:pt>
                <c:pt idx="33825">
                  <c:v>Dec 2025</c:v>
                </c:pt>
                <c:pt idx="33826">
                  <c:v>Dec 2025</c:v>
                </c:pt>
                <c:pt idx="33827">
                  <c:v>Dec 2025</c:v>
                </c:pt>
                <c:pt idx="33828">
                  <c:v>Dec 2025</c:v>
                </c:pt>
                <c:pt idx="33829">
                  <c:v>Dec 2025</c:v>
                </c:pt>
                <c:pt idx="33830">
                  <c:v>Dec 2025</c:v>
                </c:pt>
                <c:pt idx="33831">
                  <c:v>Dec 2025</c:v>
                </c:pt>
                <c:pt idx="33832">
                  <c:v>Dec 2025</c:v>
                </c:pt>
                <c:pt idx="33833">
                  <c:v>Dec 2025</c:v>
                </c:pt>
                <c:pt idx="33834">
                  <c:v>Dec 2025</c:v>
                </c:pt>
                <c:pt idx="33835">
                  <c:v>Dec 2025</c:v>
                </c:pt>
                <c:pt idx="33836">
                  <c:v>Dec 2025</c:v>
                </c:pt>
                <c:pt idx="33837">
                  <c:v>Dec 2025</c:v>
                </c:pt>
                <c:pt idx="33838">
                  <c:v>Dec 2025</c:v>
                </c:pt>
                <c:pt idx="33839">
                  <c:v>Dec 2025</c:v>
                </c:pt>
                <c:pt idx="33840">
                  <c:v>Dec 2025</c:v>
                </c:pt>
                <c:pt idx="33841">
                  <c:v>Dec 2025</c:v>
                </c:pt>
                <c:pt idx="33842">
                  <c:v>Dec 2025</c:v>
                </c:pt>
                <c:pt idx="33843">
                  <c:v>Dec 2025</c:v>
                </c:pt>
                <c:pt idx="33844">
                  <c:v>Dec 2025</c:v>
                </c:pt>
                <c:pt idx="33845">
                  <c:v>Dec 2025</c:v>
                </c:pt>
                <c:pt idx="33846">
                  <c:v>Dec 2025</c:v>
                </c:pt>
                <c:pt idx="33847">
                  <c:v>Dec 2025</c:v>
                </c:pt>
                <c:pt idx="33848">
                  <c:v>Dec 2025</c:v>
                </c:pt>
                <c:pt idx="33849">
                  <c:v>Dec 2025</c:v>
                </c:pt>
                <c:pt idx="33850">
                  <c:v>Dec 2025</c:v>
                </c:pt>
                <c:pt idx="33851">
                  <c:v>Dec 2025</c:v>
                </c:pt>
                <c:pt idx="33852">
                  <c:v>Dec 2025</c:v>
                </c:pt>
                <c:pt idx="33853">
                  <c:v>Dec 2025</c:v>
                </c:pt>
                <c:pt idx="33854">
                  <c:v>Dec 2025</c:v>
                </c:pt>
                <c:pt idx="33855">
                  <c:v>Dec 2025</c:v>
                </c:pt>
                <c:pt idx="33856">
                  <c:v>Dec 2025</c:v>
                </c:pt>
                <c:pt idx="33857">
                  <c:v>Dec 2025</c:v>
                </c:pt>
                <c:pt idx="33858">
                  <c:v>Dec 2025</c:v>
                </c:pt>
                <c:pt idx="33859">
                  <c:v>Dec 2025</c:v>
                </c:pt>
                <c:pt idx="33860">
                  <c:v>Dec 2025</c:v>
                </c:pt>
                <c:pt idx="33861">
                  <c:v>Dec 2025</c:v>
                </c:pt>
                <c:pt idx="33862">
                  <c:v>Dec 2025</c:v>
                </c:pt>
                <c:pt idx="33863">
                  <c:v>Dec 2025</c:v>
                </c:pt>
                <c:pt idx="33864">
                  <c:v>Dec 2025</c:v>
                </c:pt>
                <c:pt idx="33865">
                  <c:v>Dec 2025</c:v>
                </c:pt>
                <c:pt idx="33866">
                  <c:v>Dec 2025</c:v>
                </c:pt>
                <c:pt idx="33867">
                  <c:v>Dec 2025</c:v>
                </c:pt>
                <c:pt idx="33868">
                  <c:v>Dec 2025</c:v>
                </c:pt>
                <c:pt idx="33869">
                  <c:v>Dec 2025</c:v>
                </c:pt>
                <c:pt idx="33870">
                  <c:v>Dec 2025</c:v>
                </c:pt>
                <c:pt idx="33871">
                  <c:v>Dec 2025</c:v>
                </c:pt>
                <c:pt idx="33872">
                  <c:v>Dec 2025</c:v>
                </c:pt>
                <c:pt idx="33873">
                  <c:v>Dec 2025</c:v>
                </c:pt>
                <c:pt idx="33874">
                  <c:v>Dec 2025</c:v>
                </c:pt>
                <c:pt idx="33875">
                  <c:v>Dec 2025</c:v>
                </c:pt>
                <c:pt idx="33876">
                  <c:v>Dec 2025</c:v>
                </c:pt>
                <c:pt idx="33877">
                  <c:v>Dec 2025</c:v>
                </c:pt>
                <c:pt idx="33878">
                  <c:v>Dec 2025</c:v>
                </c:pt>
                <c:pt idx="33879">
                  <c:v>Dec 2025</c:v>
                </c:pt>
                <c:pt idx="33880">
                  <c:v>Dec 2025</c:v>
                </c:pt>
                <c:pt idx="33881">
                  <c:v>Dec 2025</c:v>
                </c:pt>
                <c:pt idx="33882">
                  <c:v>Dec 2025</c:v>
                </c:pt>
                <c:pt idx="33883">
                  <c:v>Dec 2025</c:v>
                </c:pt>
                <c:pt idx="33884">
                  <c:v>Dec 2025</c:v>
                </c:pt>
                <c:pt idx="33885">
                  <c:v>Dec 2025</c:v>
                </c:pt>
                <c:pt idx="33886">
                  <c:v>Dec 2025</c:v>
                </c:pt>
                <c:pt idx="33887">
                  <c:v>Dec 2025</c:v>
                </c:pt>
                <c:pt idx="33888">
                  <c:v>Dec 2025</c:v>
                </c:pt>
                <c:pt idx="33889">
                  <c:v>Dec 2025</c:v>
                </c:pt>
                <c:pt idx="33890">
                  <c:v>Dec 2025</c:v>
                </c:pt>
                <c:pt idx="33891">
                  <c:v>Dec 2025</c:v>
                </c:pt>
                <c:pt idx="33892">
                  <c:v>Dec 2025</c:v>
                </c:pt>
                <c:pt idx="33893">
                  <c:v>Dec 2025</c:v>
                </c:pt>
                <c:pt idx="33894">
                  <c:v>Dec 2025</c:v>
                </c:pt>
                <c:pt idx="33895">
                  <c:v>Dec 2025</c:v>
                </c:pt>
                <c:pt idx="33896">
                  <c:v>Dec 2025</c:v>
                </c:pt>
                <c:pt idx="33897">
                  <c:v>Dec 2025</c:v>
                </c:pt>
                <c:pt idx="33898">
                  <c:v>Dec 2025</c:v>
                </c:pt>
                <c:pt idx="33899">
                  <c:v>Dec 2025</c:v>
                </c:pt>
                <c:pt idx="33900">
                  <c:v>Dec 2025</c:v>
                </c:pt>
                <c:pt idx="33901">
                  <c:v>Dec 2025</c:v>
                </c:pt>
                <c:pt idx="33902">
                  <c:v>Dec 2025</c:v>
                </c:pt>
                <c:pt idx="33903">
                  <c:v>Dec 2025</c:v>
                </c:pt>
                <c:pt idx="33904">
                  <c:v>Dec 2025</c:v>
                </c:pt>
                <c:pt idx="33905">
                  <c:v>Dec 2025</c:v>
                </c:pt>
                <c:pt idx="33906">
                  <c:v>Dec 2025</c:v>
                </c:pt>
                <c:pt idx="33907">
                  <c:v>Dec 2025</c:v>
                </c:pt>
                <c:pt idx="33908">
                  <c:v>Dec 2025</c:v>
                </c:pt>
                <c:pt idx="33909">
                  <c:v>Dec 2025</c:v>
                </c:pt>
                <c:pt idx="33910">
                  <c:v>Dec 2025</c:v>
                </c:pt>
                <c:pt idx="33911">
                  <c:v>Dec 2025</c:v>
                </c:pt>
                <c:pt idx="33912">
                  <c:v>Dec 2025</c:v>
                </c:pt>
                <c:pt idx="33913">
                  <c:v>Dec 2025</c:v>
                </c:pt>
                <c:pt idx="33914">
                  <c:v>Dec 2025</c:v>
                </c:pt>
                <c:pt idx="33915">
                  <c:v>Dec 2025</c:v>
                </c:pt>
                <c:pt idx="33916">
                  <c:v>Dec 2025</c:v>
                </c:pt>
                <c:pt idx="33917">
                  <c:v>Dec 2025</c:v>
                </c:pt>
                <c:pt idx="33918">
                  <c:v>Dec 2025</c:v>
                </c:pt>
                <c:pt idx="33919">
                  <c:v>Dec 2025</c:v>
                </c:pt>
                <c:pt idx="33920">
                  <c:v>Dec 2025</c:v>
                </c:pt>
                <c:pt idx="33921">
                  <c:v>Dec 2025</c:v>
                </c:pt>
                <c:pt idx="33922">
                  <c:v>Dec 2025</c:v>
                </c:pt>
                <c:pt idx="33923">
                  <c:v>Dec 2025</c:v>
                </c:pt>
                <c:pt idx="33924">
                  <c:v>Dec 2025</c:v>
                </c:pt>
                <c:pt idx="33925">
                  <c:v>Dec 2025</c:v>
                </c:pt>
                <c:pt idx="33926">
                  <c:v>Dec 2025</c:v>
                </c:pt>
                <c:pt idx="33927">
                  <c:v>Dec 2025</c:v>
                </c:pt>
                <c:pt idx="33928">
                  <c:v>Dec 2025</c:v>
                </c:pt>
                <c:pt idx="33929">
                  <c:v>Dec 2025</c:v>
                </c:pt>
                <c:pt idx="33930">
                  <c:v>Dec 2025</c:v>
                </c:pt>
                <c:pt idx="33931">
                  <c:v>Dec 2025</c:v>
                </c:pt>
                <c:pt idx="33932">
                  <c:v>Dec 2025</c:v>
                </c:pt>
                <c:pt idx="33933">
                  <c:v>Dec 2025</c:v>
                </c:pt>
                <c:pt idx="33934">
                  <c:v>Dec 2025</c:v>
                </c:pt>
                <c:pt idx="33935">
                  <c:v>Dec 2025</c:v>
                </c:pt>
                <c:pt idx="33936">
                  <c:v>Dec 2025</c:v>
                </c:pt>
                <c:pt idx="33937">
                  <c:v>Dec 2025</c:v>
                </c:pt>
                <c:pt idx="33938">
                  <c:v>Dec 2025</c:v>
                </c:pt>
                <c:pt idx="33939">
                  <c:v>Dec 2025</c:v>
                </c:pt>
                <c:pt idx="33940">
                  <c:v>Dec 2025</c:v>
                </c:pt>
                <c:pt idx="33941">
                  <c:v>Dec 2025</c:v>
                </c:pt>
                <c:pt idx="33942">
                  <c:v>Dec 2025</c:v>
                </c:pt>
                <c:pt idx="33943">
                  <c:v>Dec 2025</c:v>
                </c:pt>
                <c:pt idx="33944">
                  <c:v>Dec 2025</c:v>
                </c:pt>
                <c:pt idx="33945">
                  <c:v>Dec 2025</c:v>
                </c:pt>
                <c:pt idx="33946">
                  <c:v>Dec 2025</c:v>
                </c:pt>
                <c:pt idx="33947">
                  <c:v>Dec 2025</c:v>
                </c:pt>
                <c:pt idx="33948">
                  <c:v>Dec 2025</c:v>
                </c:pt>
                <c:pt idx="33949">
                  <c:v>Dec 2025</c:v>
                </c:pt>
                <c:pt idx="33950">
                  <c:v>Dec 2025</c:v>
                </c:pt>
                <c:pt idx="33951">
                  <c:v>Dec 2025</c:v>
                </c:pt>
                <c:pt idx="33952">
                  <c:v>Dec 2025</c:v>
                </c:pt>
                <c:pt idx="33953">
                  <c:v>Dec 2025</c:v>
                </c:pt>
                <c:pt idx="33954">
                  <c:v>Dec 2025</c:v>
                </c:pt>
                <c:pt idx="33955">
                  <c:v>Dec 2025</c:v>
                </c:pt>
                <c:pt idx="33956">
                  <c:v>Dec 2025</c:v>
                </c:pt>
                <c:pt idx="33957">
                  <c:v>Dec 2025</c:v>
                </c:pt>
                <c:pt idx="33958">
                  <c:v>Dec 2025</c:v>
                </c:pt>
                <c:pt idx="33959">
                  <c:v>Dec 2025</c:v>
                </c:pt>
                <c:pt idx="33960">
                  <c:v>Dec 2025</c:v>
                </c:pt>
                <c:pt idx="33961">
                  <c:v>Dec 2025</c:v>
                </c:pt>
                <c:pt idx="33962">
                  <c:v>Dec 2025</c:v>
                </c:pt>
                <c:pt idx="33963">
                  <c:v>Dec 2025</c:v>
                </c:pt>
                <c:pt idx="33964">
                  <c:v>Dec 2025</c:v>
                </c:pt>
                <c:pt idx="33965">
                  <c:v>Dec 2025</c:v>
                </c:pt>
                <c:pt idx="33966">
                  <c:v>Dec 2025</c:v>
                </c:pt>
                <c:pt idx="33967">
                  <c:v>Dec 2025</c:v>
                </c:pt>
                <c:pt idx="33968">
                  <c:v>Dec 2025</c:v>
                </c:pt>
                <c:pt idx="33969">
                  <c:v>Dec 2025</c:v>
                </c:pt>
                <c:pt idx="33970">
                  <c:v>Dec 2025</c:v>
                </c:pt>
                <c:pt idx="33971">
                  <c:v>Dec 2025</c:v>
                </c:pt>
                <c:pt idx="33972">
                  <c:v>Dec 2025</c:v>
                </c:pt>
                <c:pt idx="33973">
                  <c:v>Dec 2025</c:v>
                </c:pt>
                <c:pt idx="33974">
                  <c:v>Dec 2025</c:v>
                </c:pt>
                <c:pt idx="33975">
                  <c:v>Dec 2025</c:v>
                </c:pt>
                <c:pt idx="33976">
                  <c:v>Dec 2025</c:v>
                </c:pt>
                <c:pt idx="33977">
                  <c:v>Dec 2025</c:v>
                </c:pt>
                <c:pt idx="33978">
                  <c:v>Dec 2025</c:v>
                </c:pt>
                <c:pt idx="33979">
                  <c:v>Dec 2025</c:v>
                </c:pt>
                <c:pt idx="33980">
                  <c:v>Dec 2025</c:v>
                </c:pt>
                <c:pt idx="33981">
                  <c:v>Dec 2025</c:v>
                </c:pt>
                <c:pt idx="33982">
                  <c:v>Dec 2025</c:v>
                </c:pt>
                <c:pt idx="33983">
                  <c:v>Dec 2025</c:v>
                </c:pt>
                <c:pt idx="33984">
                  <c:v>Dec 2025</c:v>
                </c:pt>
                <c:pt idx="33985">
                  <c:v>Dec 2025</c:v>
                </c:pt>
                <c:pt idx="33986">
                  <c:v>Dec 2025</c:v>
                </c:pt>
                <c:pt idx="33987">
                  <c:v>Dec 2025</c:v>
                </c:pt>
                <c:pt idx="33988">
                  <c:v>Dec 2025</c:v>
                </c:pt>
                <c:pt idx="33989">
                  <c:v>Dec 2025</c:v>
                </c:pt>
                <c:pt idx="33990">
                  <c:v>Dec 2025</c:v>
                </c:pt>
                <c:pt idx="33991">
                  <c:v>Dec 2025</c:v>
                </c:pt>
                <c:pt idx="33992">
                  <c:v>Dec 2025</c:v>
                </c:pt>
                <c:pt idx="33993">
                  <c:v>Dec 2025</c:v>
                </c:pt>
                <c:pt idx="33994">
                  <c:v>Dec 2025</c:v>
                </c:pt>
                <c:pt idx="33995">
                  <c:v>Dec 2025</c:v>
                </c:pt>
                <c:pt idx="33996">
                  <c:v>Dec 2025</c:v>
                </c:pt>
                <c:pt idx="33997">
                  <c:v>Dec 2025</c:v>
                </c:pt>
                <c:pt idx="33998">
                  <c:v>Dec 2025</c:v>
                </c:pt>
                <c:pt idx="33999">
                  <c:v>Dec 2025</c:v>
                </c:pt>
                <c:pt idx="34000">
                  <c:v>Dec 2025</c:v>
                </c:pt>
                <c:pt idx="34001">
                  <c:v>Dec 2025</c:v>
                </c:pt>
                <c:pt idx="34002">
                  <c:v>Dec 2025</c:v>
                </c:pt>
                <c:pt idx="34003">
                  <c:v>Dec 2025</c:v>
                </c:pt>
                <c:pt idx="34004">
                  <c:v>Dec 2025</c:v>
                </c:pt>
                <c:pt idx="34005">
                  <c:v>Dec 2025</c:v>
                </c:pt>
                <c:pt idx="34006">
                  <c:v>Dec 2025</c:v>
                </c:pt>
                <c:pt idx="34007">
                  <c:v>Dec 2025</c:v>
                </c:pt>
                <c:pt idx="34008">
                  <c:v>Dec 2025</c:v>
                </c:pt>
                <c:pt idx="34009">
                  <c:v>Dec 2025</c:v>
                </c:pt>
                <c:pt idx="34010">
                  <c:v>Dec 2025</c:v>
                </c:pt>
                <c:pt idx="34011">
                  <c:v>Dec 2025</c:v>
                </c:pt>
                <c:pt idx="34012">
                  <c:v>Dec 2025</c:v>
                </c:pt>
                <c:pt idx="34013">
                  <c:v>Dec 2025</c:v>
                </c:pt>
                <c:pt idx="34014">
                  <c:v>Dec 2025</c:v>
                </c:pt>
                <c:pt idx="34015">
                  <c:v>Dec 2025</c:v>
                </c:pt>
                <c:pt idx="34016">
                  <c:v>Dec 2025</c:v>
                </c:pt>
                <c:pt idx="34017">
                  <c:v>Dec 2025</c:v>
                </c:pt>
                <c:pt idx="34018">
                  <c:v>Dec 2025</c:v>
                </c:pt>
                <c:pt idx="34019">
                  <c:v>Dec 2025</c:v>
                </c:pt>
                <c:pt idx="34020">
                  <c:v>Dec 2025</c:v>
                </c:pt>
                <c:pt idx="34021">
                  <c:v>Dec 2025</c:v>
                </c:pt>
                <c:pt idx="34022">
                  <c:v>Dec 2025</c:v>
                </c:pt>
                <c:pt idx="34023">
                  <c:v>Dec 2025</c:v>
                </c:pt>
                <c:pt idx="34024">
                  <c:v>Dec 2025</c:v>
                </c:pt>
                <c:pt idx="34025">
                  <c:v>Dec 2025</c:v>
                </c:pt>
                <c:pt idx="34026">
                  <c:v>Dec 2025</c:v>
                </c:pt>
                <c:pt idx="34027">
                  <c:v>Dec 2025</c:v>
                </c:pt>
                <c:pt idx="34028">
                  <c:v>Dec 2025</c:v>
                </c:pt>
                <c:pt idx="34029">
                  <c:v>Dec 2025</c:v>
                </c:pt>
                <c:pt idx="34030">
                  <c:v>Dec 2025</c:v>
                </c:pt>
                <c:pt idx="34031">
                  <c:v>Dec 2025</c:v>
                </c:pt>
                <c:pt idx="34032">
                  <c:v>Dec 2025</c:v>
                </c:pt>
                <c:pt idx="34033">
                  <c:v>Dec 2025</c:v>
                </c:pt>
                <c:pt idx="34034">
                  <c:v>Dec 2025</c:v>
                </c:pt>
                <c:pt idx="34035">
                  <c:v>Dec 2025</c:v>
                </c:pt>
                <c:pt idx="34036">
                  <c:v>Dec 2025</c:v>
                </c:pt>
                <c:pt idx="34037">
                  <c:v>Dec 2025</c:v>
                </c:pt>
                <c:pt idx="34038">
                  <c:v>Dec 2025</c:v>
                </c:pt>
                <c:pt idx="34039">
                  <c:v>Dec 2025</c:v>
                </c:pt>
                <c:pt idx="34040">
                  <c:v>Dec 2025</c:v>
                </c:pt>
                <c:pt idx="34041">
                  <c:v>Dec 2025</c:v>
                </c:pt>
                <c:pt idx="34042">
                  <c:v>Dec 2025</c:v>
                </c:pt>
                <c:pt idx="34043">
                  <c:v>Dec 2025</c:v>
                </c:pt>
                <c:pt idx="34044">
                  <c:v>Dec 2025</c:v>
                </c:pt>
                <c:pt idx="34045">
                  <c:v>Dec 2025</c:v>
                </c:pt>
                <c:pt idx="34046">
                  <c:v>Dec 2025</c:v>
                </c:pt>
                <c:pt idx="34047">
                  <c:v>Dec 2025</c:v>
                </c:pt>
                <c:pt idx="34048">
                  <c:v>Dec 2025</c:v>
                </c:pt>
                <c:pt idx="34049">
                  <c:v>Dec 2025</c:v>
                </c:pt>
                <c:pt idx="34050">
                  <c:v>Dec 2025</c:v>
                </c:pt>
                <c:pt idx="34051">
                  <c:v>Dec 2025</c:v>
                </c:pt>
                <c:pt idx="34052">
                  <c:v>Dec 2025</c:v>
                </c:pt>
                <c:pt idx="34053">
                  <c:v>Dec 2025</c:v>
                </c:pt>
                <c:pt idx="34054">
                  <c:v>Dec 2025</c:v>
                </c:pt>
                <c:pt idx="34055">
                  <c:v>Dec 2025</c:v>
                </c:pt>
                <c:pt idx="34056">
                  <c:v>Dec 2025</c:v>
                </c:pt>
                <c:pt idx="34057">
                  <c:v>Dec 2025</c:v>
                </c:pt>
                <c:pt idx="34058">
                  <c:v>Dec 2025</c:v>
                </c:pt>
                <c:pt idx="34059">
                  <c:v>Dec 2025</c:v>
                </c:pt>
                <c:pt idx="34060">
                  <c:v>Dec 2025</c:v>
                </c:pt>
                <c:pt idx="34061">
                  <c:v>Dec 2025</c:v>
                </c:pt>
                <c:pt idx="34062">
                  <c:v>Dec 2025</c:v>
                </c:pt>
                <c:pt idx="34063">
                  <c:v>Dec 2025</c:v>
                </c:pt>
                <c:pt idx="34064">
                  <c:v>Dec 2025</c:v>
                </c:pt>
                <c:pt idx="34065">
                  <c:v>Dec 2025</c:v>
                </c:pt>
                <c:pt idx="34066">
                  <c:v>Dec 2025</c:v>
                </c:pt>
                <c:pt idx="34067">
                  <c:v>Dec 2025</c:v>
                </c:pt>
                <c:pt idx="34068">
                  <c:v>Dec 2025</c:v>
                </c:pt>
                <c:pt idx="34069">
                  <c:v>Dec 2025</c:v>
                </c:pt>
                <c:pt idx="34070">
                  <c:v>Dec 2025</c:v>
                </c:pt>
                <c:pt idx="34071">
                  <c:v>Dec 2025</c:v>
                </c:pt>
                <c:pt idx="34072">
                  <c:v>Dec 2025</c:v>
                </c:pt>
                <c:pt idx="34073">
                  <c:v>Dec 2025</c:v>
                </c:pt>
                <c:pt idx="34074">
                  <c:v>Dec 2025</c:v>
                </c:pt>
                <c:pt idx="34075">
                  <c:v>Dec 2025</c:v>
                </c:pt>
                <c:pt idx="34076">
                  <c:v>Dec 2025</c:v>
                </c:pt>
                <c:pt idx="34077">
                  <c:v>Dec 2025</c:v>
                </c:pt>
                <c:pt idx="34078">
                  <c:v>Dec 2025</c:v>
                </c:pt>
                <c:pt idx="34079">
                  <c:v>Dec 2025</c:v>
                </c:pt>
                <c:pt idx="34080">
                  <c:v>Dec 2025</c:v>
                </c:pt>
                <c:pt idx="34081">
                  <c:v>Dec 2025</c:v>
                </c:pt>
                <c:pt idx="34082">
                  <c:v>Dec 2025</c:v>
                </c:pt>
                <c:pt idx="34083">
                  <c:v>Dec 2025</c:v>
                </c:pt>
                <c:pt idx="34084">
                  <c:v>Dec 2025</c:v>
                </c:pt>
                <c:pt idx="34085">
                  <c:v>Dec 2025</c:v>
                </c:pt>
                <c:pt idx="34086">
                  <c:v>Dec 2025</c:v>
                </c:pt>
                <c:pt idx="34087">
                  <c:v>Dec 2025</c:v>
                </c:pt>
                <c:pt idx="34088">
                  <c:v>Dec 2025</c:v>
                </c:pt>
                <c:pt idx="34089">
                  <c:v>Dec 2025</c:v>
                </c:pt>
                <c:pt idx="34090">
                  <c:v>Dec 2025</c:v>
                </c:pt>
                <c:pt idx="34091">
                  <c:v>Dec 2025</c:v>
                </c:pt>
                <c:pt idx="34092">
                  <c:v>Dec 2025</c:v>
                </c:pt>
                <c:pt idx="34093">
                  <c:v>Dec 2025</c:v>
                </c:pt>
                <c:pt idx="34094">
                  <c:v>Dec 2025</c:v>
                </c:pt>
                <c:pt idx="34095">
                  <c:v>Dec 2025</c:v>
                </c:pt>
                <c:pt idx="34096">
                  <c:v>Dec 2025</c:v>
                </c:pt>
                <c:pt idx="34097">
                  <c:v>Dec 2025</c:v>
                </c:pt>
                <c:pt idx="34098">
                  <c:v>Dec 2025</c:v>
                </c:pt>
                <c:pt idx="34099">
                  <c:v>Dec 2025</c:v>
                </c:pt>
                <c:pt idx="34100">
                  <c:v>Dec 2025</c:v>
                </c:pt>
                <c:pt idx="34101">
                  <c:v>Dec 2025</c:v>
                </c:pt>
                <c:pt idx="34102">
                  <c:v>Dec 2025</c:v>
                </c:pt>
                <c:pt idx="34103">
                  <c:v>Dec 2025</c:v>
                </c:pt>
                <c:pt idx="34104">
                  <c:v>Dec 2025</c:v>
                </c:pt>
                <c:pt idx="34105">
                  <c:v>Dec 2025</c:v>
                </c:pt>
                <c:pt idx="34106">
                  <c:v>Dec 2025</c:v>
                </c:pt>
                <c:pt idx="34107">
                  <c:v>Dec 2025</c:v>
                </c:pt>
                <c:pt idx="34108">
                  <c:v>Dec 2025</c:v>
                </c:pt>
                <c:pt idx="34109">
                  <c:v>Dec 2025</c:v>
                </c:pt>
                <c:pt idx="34110">
                  <c:v>Dec 2025</c:v>
                </c:pt>
                <c:pt idx="34111">
                  <c:v>Dec 2025</c:v>
                </c:pt>
                <c:pt idx="34112">
                  <c:v>Dec 2025</c:v>
                </c:pt>
                <c:pt idx="34113">
                  <c:v>Dec 2025</c:v>
                </c:pt>
                <c:pt idx="34114">
                  <c:v>Dec 2025</c:v>
                </c:pt>
                <c:pt idx="34115">
                  <c:v>Dec 2025</c:v>
                </c:pt>
                <c:pt idx="34116">
                  <c:v>Dec 2025</c:v>
                </c:pt>
                <c:pt idx="34117">
                  <c:v>Dec 2025</c:v>
                </c:pt>
                <c:pt idx="34118">
                  <c:v>Dec 2025</c:v>
                </c:pt>
                <c:pt idx="34119">
                  <c:v>Dec 2025</c:v>
                </c:pt>
                <c:pt idx="34120">
                  <c:v>Dec 2025</c:v>
                </c:pt>
                <c:pt idx="34121">
                  <c:v>Dec 2025</c:v>
                </c:pt>
                <c:pt idx="34122">
                  <c:v>Dec 2025</c:v>
                </c:pt>
                <c:pt idx="34123">
                  <c:v>Dec 2025</c:v>
                </c:pt>
                <c:pt idx="34124">
                  <c:v>Dec 2025</c:v>
                </c:pt>
                <c:pt idx="34125">
                  <c:v>Dec 2025</c:v>
                </c:pt>
                <c:pt idx="34126">
                  <c:v>Dec 2025</c:v>
                </c:pt>
                <c:pt idx="34127">
                  <c:v>Dec 2025</c:v>
                </c:pt>
                <c:pt idx="34128">
                  <c:v>Dec 2025</c:v>
                </c:pt>
                <c:pt idx="34129">
                  <c:v>Dec 2025</c:v>
                </c:pt>
                <c:pt idx="34130">
                  <c:v>Dec 2025</c:v>
                </c:pt>
                <c:pt idx="34131">
                  <c:v>Dec 2025</c:v>
                </c:pt>
                <c:pt idx="34132">
                  <c:v>Dec 2025</c:v>
                </c:pt>
                <c:pt idx="34133">
                  <c:v>Dec 2025</c:v>
                </c:pt>
                <c:pt idx="34134">
                  <c:v>Dec 2025</c:v>
                </c:pt>
                <c:pt idx="34135">
                  <c:v>Dec 2025</c:v>
                </c:pt>
                <c:pt idx="34136">
                  <c:v>Dec 2025</c:v>
                </c:pt>
                <c:pt idx="34137">
                  <c:v>Dec 2025</c:v>
                </c:pt>
                <c:pt idx="34138">
                  <c:v>Dec 2025</c:v>
                </c:pt>
                <c:pt idx="34139">
                  <c:v>Dec 2025</c:v>
                </c:pt>
                <c:pt idx="34140">
                  <c:v>Dec 2025</c:v>
                </c:pt>
                <c:pt idx="34141">
                  <c:v>Dec 2025</c:v>
                </c:pt>
                <c:pt idx="34142">
                  <c:v>Dec 2025</c:v>
                </c:pt>
                <c:pt idx="34143">
                  <c:v>Dec 2025</c:v>
                </c:pt>
                <c:pt idx="34144">
                  <c:v>Dec 2025</c:v>
                </c:pt>
                <c:pt idx="34145">
                  <c:v>Dec 2025</c:v>
                </c:pt>
                <c:pt idx="34146">
                  <c:v>Dec 2025</c:v>
                </c:pt>
                <c:pt idx="34147">
                  <c:v>Dec 2025</c:v>
                </c:pt>
                <c:pt idx="34148">
                  <c:v>Dec 2025</c:v>
                </c:pt>
                <c:pt idx="34149">
                  <c:v>Dec 2025</c:v>
                </c:pt>
                <c:pt idx="34150">
                  <c:v>Dec 2025</c:v>
                </c:pt>
                <c:pt idx="34151">
                  <c:v>Dec 2025</c:v>
                </c:pt>
                <c:pt idx="34152">
                  <c:v>Dec 2025</c:v>
                </c:pt>
                <c:pt idx="34153">
                  <c:v>Dec 2025</c:v>
                </c:pt>
                <c:pt idx="34154">
                  <c:v>Dec 2025</c:v>
                </c:pt>
                <c:pt idx="34155">
                  <c:v>Dec 2025</c:v>
                </c:pt>
                <c:pt idx="34156">
                  <c:v>Dec 2025</c:v>
                </c:pt>
                <c:pt idx="34157">
                  <c:v>Dec 2025</c:v>
                </c:pt>
                <c:pt idx="34158">
                  <c:v>Dec 2025</c:v>
                </c:pt>
                <c:pt idx="34159">
                  <c:v>Dec 2025</c:v>
                </c:pt>
                <c:pt idx="34160">
                  <c:v>Dec 2025</c:v>
                </c:pt>
                <c:pt idx="34161">
                  <c:v>Dec 2025</c:v>
                </c:pt>
                <c:pt idx="34162">
                  <c:v>Dec 2025</c:v>
                </c:pt>
                <c:pt idx="34163">
                  <c:v>Dec 2025</c:v>
                </c:pt>
                <c:pt idx="34164">
                  <c:v>Dec 2025</c:v>
                </c:pt>
                <c:pt idx="34165">
                  <c:v>Dec 2025</c:v>
                </c:pt>
                <c:pt idx="34166">
                  <c:v>Dec 2025</c:v>
                </c:pt>
                <c:pt idx="34167">
                  <c:v>Dec 2025</c:v>
                </c:pt>
                <c:pt idx="34168">
                  <c:v>Dec 2025</c:v>
                </c:pt>
                <c:pt idx="34169">
                  <c:v>Dec 2025</c:v>
                </c:pt>
                <c:pt idx="34170">
                  <c:v>Dec 2025</c:v>
                </c:pt>
                <c:pt idx="34171">
                  <c:v>Dec 2025</c:v>
                </c:pt>
                <c:pt idx="34172">
                  <c:v>Dec 2025</c:v>
                </c:pt>
                <c:pt idx="34173">
                  <c:v>Dec 2025</c:v>
                </c:pt>
                <c:pt idx="34174">
                  <c:v>Dec 2025</c:v>
                </c:pt>
                <c:pt idx="34175">
                  <c:v>Dec 2025</c:v>
                </c:pt>
                <c:pt idx="34176">
                  <c:v>Dec 2025</c:v>
                </c:pt>
                <c:pt idx="34177">
                  <c:v>Dec 2025</c:v>
                </c:pt>
                <c:pt idx="34178">
                  <c:v>Dec 2025</c:v>
                </c:pt>
                <c:pt idx="34179">
                  <c:v>Dec 2025</c:v>
                </c:pt>
                <c:pt idx="34180">
                  <c:v>Dec 2025</c:v>
                </c:pt>
                <c:pt idx="34181">
                  <c:v>Dec 2025</c:v>
                </c:pt>
                <c:pt idx="34182">
                  <c:v>Dec 2025</c:v>
                </c:pt>
                <c:pt idx="34183">
                  <c:v>Dec 2025</c:v>
                </c:pt>
                <c:pt idx="34184">
                  <c:v>Dec 2025</c:v>
                </c:pt>
                <c:pt idx="34185">
                  <c:v>Dec 2025</c:v>
                </c:pt>
                <c:pt idx="34186">
                  <c:v>Dec 2025</c:v>
                </c:pt>
                <c:pt idx="34187">
                  <c:v>Dec 2025</c:v>
                </c:pt>
                <c:pt idx="34188">
                  <c:v>Dec 2025</c:v>
                </c:pt>
                <c:pt idx="34189">
                  <c:v>Dec 2025</c:v>
                </c:pt>
                <c:pt idx="34190">
                  <c:v>Dec 2025</c:v>
                </c:pt>
                <c:pt idx="34191">
                  <c:v>Dec 2025</c:v>
                </c:pt>
                <c:pt idx="34192">
                  <c:v>Dec 2025</c:v>
                </c:pt>
                <c:pt idx="34193">
                  <c:v>Dec 2025</c:v>
                </c:pt>
                <c:pt idx="34194">
                  <c:v>Dec 2025</c:v>
                </c:pt>
                <c:pt idx="34195">
                  <c:v>Dec 2025</c:v>
                </c:pt>
                <c:pt idx="34196">
                  <c:v>Dec 2025</c:v>
                </c:pt>
                <c:pt idx="34197">
                  <c:v>Dec 2025</c:v>
                </c:pt>
                <c:pt idx="34198">
                  <c:v>Dec 2025</c:v>
                </c:pt>
                <c:pt idx="34199">
                  <c:v>Dec 2025</c:v>
                </c:pt>
                <c:pt idx="34200">
                  <c:v>Dec 2025</c:v>
                </c:pt>
                <c:pt idx="34201">
                  <c:v>Dec 2025</c:v>
                </c:pt>
                <c:pt idx="34202">
                  <c:v>Dec 2025</c:v>
                </c:pt>
                <c:pt idx="34203">
                  <c:v>Dec 2025</c:v>
                </c:pt>
                <c:pt idx="34204">
                  <c:v>Dec 2025</c:v>
                </c:pt>
                <c:pt idx="34205">
                  <c:v>Dec 2025</c:v>
                </c:pt>
                <c:pt idx="34206">
                  <c:v>Dec 2025</c:v>
                </c:pt>
                <c:pt idx="34207">
                  <c:v>Dec 2025</c:v>
                </c:pt>
                <c:pt idx="34208">
                  <c:v>Dec 2025</c:v>
                </c:pt>
                <c:pt idx="34209">
                  <c:v>Dec 2025</c:v>
                </c:pt>
                <c:pt idx="34210">
                  <c:v>Dec 2025</c:v>
                </c:pt>
                <c:pt idx="34211">
                  <c:v>Dec 2025</c:v>
                </c:pt>
                <c:pt idx="34212">
                  <c:v>Dec 2025</c:v>
                </c:pt>
                <c:pt idx="34213">
                  <c:v>Dec 2025</c:v>
                </c:pt>
                <c:pt idx="34214">
                  <c:v>Dec 2025</c:v>
                </c:pt>
                <c:pt idx="34215">
                  <c:v>Dec 2025</c:v>
                </c:pt>
                <c:pt idx="34216">
                  <c:v>Dec 2025</c:v>
                </c:pt>
                <c:pt idx="34217">
                  <c:v>Dec 2025</c:v>
                </c:pt>
                <c:pt idx="34218">
                  <c:v>Dec 2025</c:v>
                </c:pt>
                <c:pt idx="34219">
                  <c:v>Dec 2025</c:v>
                </c:pt>
                <c:pt idx="34220">
                  <c:v>Dec 2025</c:v>
                </c:pt>
                <c:pt idx="34221">
                  <c:v>Dec 2025</c:v>
                </c:pt>
                <c:pt idx="34222">
                  <c:v>Dec 2025</c:v>
                </c:pt>
                <c:pt idx="34223">
                  <c:v>Dec 2025</c:v>
                </c:pt>
                <c:pt idx="34224">
                  <c:v>Dec 2025</c:v>
                </c:pt>
                <c:pt idx="34225">
                  <c:v>Dec 2025</c:v>
                </c:pt>
                <c:pt idx="34226">
                  <c:v>Dec 2025</c:v>
                </c:pt>
                <c:pt idx="34227">
                  <c:v>Dec 2025</c:v>
                </c:pt>
                <c:pt idx="34228">
                  <c:v>Dec 2025</c:v>
                </c:pt>
                <c:pt idx="34229">
                  <c:v>Dec 2025</c:v>
                </c:pt>
                <c:pt idx="34230">
                  <c:v>Dec 2025</c:v>
                </c:pt>
                <c:pt idx="34231">
                  <c:v>Dec 2025</c:v>
                </c:pt>
                <c:pt idx="34232">
                  <c:v>Dec 2025</c:v>
                </c:pt>
                <c:pt idx="34233">
                  <c:v>Dec 2025</c:v>
                </c:pt>
                <c:pt idx="34234">
                  <c:v>Dec 2025</c:v>
                </c:pt>
                <c:pt idx="34235">
                  <c:v>Dec 2025</c:v>
                </c:pt>
                <c:pt idx="34236">
                  <c:v>Dec 2025</c:v>
                </c:pt>
                <c:pt idx="34237">
                  <c:v>Dec 2025</c:v>
                </c:pt>
                <c:pt idx="34238">
                  <c:v>Dec 2025</c:v>
                </c:pt>
                <c:pt idx="34239">
                  <c:v>Dec 2025</c:v>
                </c:pt>
                <c:pt idx="34240">
                  <c:v>Dec 2025</c:v>
                </c:pt>
                <c:pt idx="34241">
                  <c:v>Dec 2025</c:v>
                </c:pt>
                <c:pt idx="34242">
                  <c:v>Dec 2025</c:v>
                </c:pt>
                <c:pt idx="34243">
                  <c:v>Dec 2025</c:v>
                </c:pt>
                <c:pt idx="34244">
                  <c:v>Dec 2025</c:v>
                </c:pt>
                <c:pt idx="34245">
                  <c:v>Dec 2025</c:v>
                </c:pt>
                <c:pt idx="34246">
                  <c:v>Dec 2025</c:v>
                </c:pt>
                <c:pt idx="34247">
                  <c:v>Dec 2025</c:v>
                </c:pt>
                <c:pt idx="34248">
                  <c:v>Dec 2025</c:v>
                </c:pt>
                <c:pt idx="34249">
                  <c:v>Dec 2025</c:v>
                </c:pt>
                <c:pt idx="34250">
                  <c:v>Dec 2025</c:v>
                </c:pt>
                <c:pt idx="34251">
                  <c:v>Dec 2025</c:v>
                </c:pt>
                <c:pt idx="34252">
                  <c:v>Dec 2025</c:v>
                </c:pt>
                <c:pt idx="34253">
                  <c:v>Dec 2025</c:v>
                </c:pt>
                <c:pt idx="34254">
                  <c:v>Dec 2025</c:v>
                </c:pt>
                <c:pt idx="34255">
                  <c:v>Dec 2025</c:v>
                </c:pt>
                <c:pt idx="34256">
                  <c:v>Dec 2025</c:v>
                </c:pt>
                <c:pt idx="34257">
                  <c:v>Dec 2025</c:v>
                </c:pt>
                <c:pt idx="34258">
                  <c:v>Dec 2025</c:v>
                </c:pt>
                <c:pt idx="34259">
                  <c:v>Dec 2025</c:v>
                </c:pt>
                <c:pt idx="34260">
                  <c:v>Dec 2025</c:v>
                </c:pt>
                <c:pt idx="34261">
                  <c:v>Dec 2025</c:v>
                </c:pt>
                <c:pt idx="34262">
                  <c:v>Dec 2025</c:v>
                </c:pt>
                <c:pt idx="34263">
                  <c:v>Dec 2025</c:v>
                </c:pt>
                <c:pt idx="34264">
                  <c:v>Dec 2025</c:v>
                </c:pt>
                <c:pt idx="34265">
                  <c:v>Dec 2025</c:v>
                </c:pt>
                <c:pt idx="34266">
                  <c:v>Dec 2025</c:v>
                </c:pt>
                <c:pt idx="34267">
                  <c:v>Dec 2025</c:v>
                </c:pt>
                <c:pt idx="34268">
                  <c:v>Dec 2025</c:v>
                </c:pt>
                <c:pt idx="34269">
                  <c:v>Dec 2025</c:v>
                </c:pt>
                <c:pt idx="34270">
                  <c:v>Dec 2025</c:v>
                </c:pt>
                <c:pt idx="34271">
                  <c:v>Dec 2025</c:v>
                </c:pt>
                <c:pt idx="34272">
                  <c:v>Dec 2025</c:v>
                </c:pt>
                <c:pt idx="34273">
                  <c:v>Dec 2025</c:v>
                </c:pt>
                <c:pt idx="34274">
                  <c:v>Dec 2025</c:v>
                </c:pt>
                <c:pt idx="34275">
                  <c:v>Dec 2025</c:v>
                </c:pt>
                <c:pt idx="34276">
                  <c:v>Dec 2025</c:v>
                </c:pt>
                <c:pt idx="34277">
                  <c:v>Dec 2025</c:v>
                </c:pt>
                <c:pt idx="34278">
                  <c:v>Dec 2025</c:v>
                </c:pt>
                <c:pt idx="34279">
                  <c:v>Dec 2025</c:v>
                </c:pt>
                <c:pt idx="34280">
                  <c:v>Dec 2025</c:v>
                </c:pt>
                <c:pt idx="34281">
                  <c:v>Dec 2025</c:v>
                </c:pt>
                <c:pt idx="34282">
                  <c:v>Dec 2025</c:v>
                </c:pt>
                <c:pt idx="34283">
                  <c:v>Dec 2025</c:v>
                </c:pt>
                <c:pt idx="34284">
                  <c:v>Dec 2025</c:v>
                </c:pt>
                <c:pt idx="34285">
                  <c:v>Dec 2025</c:v>
                </c:pt>
                <c:pt idx="34286">
                  <c:v>Dec 2025</c:v>
                </c:pt>
                <c:pt idx="34287">
                  <c:v>Dec 2025</c:v>
                </c:pt>
                <c:pt idx="34288">
                  <c:v>Dec 2025</c:v>
                </c:pt>
                <c:pt idx="34289">
                  <c:v>Dec 2025</c:v>
                </c:pt>
                <c:pt idx="34290">
                  <c:v>Dec 2025</c:v>
                </c:pt>
                <c:pt idx="34291">
                  <c:v>Dec 2025</c:v>
                </c:pt>
                <c:pt idx="34292">
                  <c:v>Dec 2025</c:v>
                </c:pt>
                <c:pt idx="34293">
                  <c:v>Dec 2025</c:v>
                </c:pt>
                <c:pt idx="34294">
                  <c:v>Dec 2025</c:v>
                </c:pt>
                <c:pt idx="34295">
                  <c:v>Dec 2025</c:v>
                </c:pt>
                <c:pt idx="34296">
                  <c:v>Dec 2025</c:v>
                </c:pt>
                <c:pt idx="34297">
                  <c:v>Dec 2025</c:v>
                </c:pt>
                <c:pt idx="34298">
                  <c:v>Dec 2025</c:v>
                </c:pt>
                <c:pt idx="34299">
                  <c:v>Dec 2025</c:v>
                </c:pt>
                <c:pt idx="34300">
                  <c:v>Dec 2025</c:v>
                </c:pt>
                <c:pt idx="34301">
                  <c:v>Dec 2025</c:v>
                </c:pt>
                <c:pt idx="34302">
                  <c:v>Dec 2025</c:v>
                </c:pt>
                <c:pt idx="34303">
                  <c:v>Dec 2025</c:v>
                </c:pt>
                <c:pt idx="34304">
                  <c:v>Dec 2025</c:v>
                </c:pt>
                <c:pt idx="34305">
                  <c:v>Dec 2025</c:v>
                </c:pt>
                <c:pt idx="34306">
                  <c:v>Dec 2025</c:v>
                </c:pt>
                <c:pt idx="34307">
                  <c:v>Dec 2025</c:v>
                </c:pt>
                <c:pt idx="34308">
                  <c:v>Dec 2025</c:v>
                </c:pt>
                <c:pt idx="34309">
                  <c:v>Dec 2025</c:v>
                </c:pt>
                <c:pt idx="34310">
                  <c:v>Dec 2025</c:v>
                </c:pt>
                <c:pt idx="34311">
                  <c:v>Dec 2025</c:v>
                </c:pt>
                <c:pt idx="34312">
                  <c:v>Dec 2025</c:v>
                </c:pt>
                <c:pt idx="34313">
                  <c:v>Dec 2025</c:v>
                </c:pt>
                <c:pt idx="34314">
                  <c:v>Dec 2025</c:v>
                </c:pt>
                <c:pt idx="34315">
                  <c:v>Dec 2025</c:v>
                </c:pt>
                <c:pt idx="34316">
                  <c:v>Dec 2025</c:v>
                </c:pt>
                <c:pt idx="34317">
                  <c:v>Dec 2025</c:v>
                </c:pt>
                <c:pt idx="34318">
                  <c:v>Dec 2025</c:v>
                </c:pt>
                <c:pt idx="34319">
                  <c:v>Dec 2025</c:v>
                </c:pt>
                <c:pt idx="34320">
                  <c:v>Dec 2025</c:v>
                </c:pt>
                <c:pt idx="34321">
                  <c:v>Dec 2025</c:v>
                </c:pt>
                <c:pt idx="34322">
                  <c:v>Dec 2025</c:v>
                </c:pt>
                <c:pt idx="34323">
                  <c:v>Dec 2025</c:v>
                </c:pt>
                <c:pt idx="34324">
                  <c:v>Dec 2025</c:v>
                </c:pt>
                <c:pt idx="34325">
                  <c:v>Dec 2025</c:v>
                </c:pt>
                <c:pt idx="34326">
                  <c:v>Dec 2025</c:v>
                </c:pt>
                <c:pt idx="34327">
                  <c:v>Dec 2025</c:v>
                </c:pt>
                <c:pt idx="34328">
                  <c:v>Dec 2025</c:v>
                </c:pt>
                <c:pt idx="34329">
                  <c:v>Dec 2025</c:v>
                </c:pt>
                <c:pt idx="34330">
                  <c:v>Dec 2025</c:v>
                </c:pt>
                <c:pt idx="34331">
                  <c:v>Dec 2025</c:v>
                </c:pt>
                <c:pt idx="34332">
                  <c:v>Dec 2025</c:v>
                </c:pt>
                <c:pt idx="34333">
                  <c:v>Dec 2025</c:v>
                </c:pt>
                <c:pt idx="34334">
                  <c:v>Dec 2025</c:v>
                </c:pt>
                <c:pt idx="34335">
                  <c:v>Dec 2025</c:v>
                </c:pt>
                <c:pt idx="34336">
                  <c:v>Dec 2025</c:v>
                </c:pt>
                <c:pt idx="34337">
                  <c:v>Dec 2025</c:v>
                </c:pt>
                <c:pt idx="34338">
                  <c:v>Dec 2025</c:v>
                </c:pt>
                <c:pt idx="34339">
                  <c:v>Dec 2025</c:v>
                </c:pt>
                <c:pt idx="34340">
                  <c:v>Dec 2025</c:v>
                </c:pt>
                <c:pt idx="34341">
                  <c:v>Dec 2025</c:v>
                </c:pt>
                <c:pt idx="34342">
                  <c:v>Dec 2025</c:v>
                </c:pt>
                <c:pt idx="34343">
                  <c:v>Dec 2025</c:v>
                </c:pt>
                <c:pt idx="34344">
                  <c:v>Dec 2025</c:v>
                </c:pt>
                <c:pt idx="34345">
                  <c:v>Dec 2025</c:v>
                </c:pt>
                <c:pt idx="34346">
                  <c:v>Dec 2025</c:v>
                </c:pt>
                <c:pt idx="34347">
                  <c:v>Dec 2025</c:v>
                </c:pt>
                <c:pt idx="34348">
                  <c:v>Dec 2025</c:v>
                </c:pt>
                <c:pt idx="34349">
                  <c:v>Dec 2025</c:v>
                </c:pt>
                <c:pt idx="34350">
                  <c:v>Dec 2025</c:v>
                </c:pt>
                <c:pt idx="34351">
                  <c:v>Dec 2025</c:v>
                </c:pt>
                <c:pt idx="34352">
                  <c:v>Dec 2025</c:v>
                </c:pt>
                <c:pt idx="34353">
                  <c:v>Dec 2025</c:v>
                </c:pt>
                <c:pt idx="34354">
                  <c:v>Dec 2025</c:v>
                </c:pt>
                <c:pt idx="34355">
                  <c:v>Dec 2025</c:v>
                </c:pt>
                <c:pt idx="34356">
                  <c:v>Dec 2025</c:v>
                </c:pt>
                <c:pt idx="34357">
                  <c:v>Dec 2025</c:v>
                </c:pt>
                <c:pt idx="34358">
                  <c:v>Dec 2025</c:v>
                </c:pt>
                <c:pt idx="34359">
                  <c:v>Dec 2025</c:v>
                </c:pt>
                <c:pt idx="34360">
                  <c:v>Dec 2025</c:v>
                </c:pt>
                <c:pt idx="34361">
                  <c:v>Dec 2025</c:v>
                </c:pt>
                <c:pt idx="34362">
                  <c:v>Dec 2025</c:v>
                </c:pt>
                <c:pt idx="34363">
                  <c:v>Dec 2025</c:v>
                </c:pt>
                <c:pt idx="34364">
                  <c:v>Dec 2025</c:v>
                </c:pt>
                <c:pt idx="34365">
                  <c:v>Dec 2025</c:v>
                </c:pt>
                <c:pt idx="34366">
                  <c:v>Dec 2025</c:v>
                </c:pt>
                <c:pt idx="34367">
                  <c:v>Dec 2025</c:v>
                </c:pt>
                <c:pt idx="34368">
                  <c:v>Dec 2025</c:v>
                </c:pt>
                <c:pt idx="34369">
                  <c:v>Dec 2025</c:v>
                </c:pt>
                <c:pt idx="34370">
                  <c:v>Dec 2025</c:v>
                </c:pt>
                <c:pt idx="34371">
                  <c:v>Dec 2025</c:v>
                </c:pt>
                <c:pt idx="34372">
                  <c:v>Dec 2025</c:v>
                </c:pt>
                <c:pt idx="34373">
                  <c:v>Dec 2025</c:v>
                </c:pt>
                <c:pt idx="34374">
                  <c:v>Dec 2025</c:v>
                </c:pt>
                <c:pt idx="34375">
                  <c:v>Dec 2025</c:v>
                </c:pt>
                <c:pt idx="34376">
                  <c:v>Dec 2025</c:v>
                </c:pt>
                <c:pt idx="34377">
                  <c:v>Dec 2025</c:v>
                </c:pt>
                <c:pt idx="34378">
                  <c:v>Dec 2025</c:v>
                </c:pt>
                <c:pt idx="34379">
                  <c:v>Dec 2025</c:v>
                </c:pt>
                <c:pt idx="34380">
                  <c:v>Dec 2025</c:v>
                </c:pt>
                <c:pt idx="34381">
                  <c:v>Dec 2025</c:v>
                </c:pt>
                <c:pt idx="34382">
                  <c:v>Dec 2025</c:v>
                </c:pt>
                <c:pt idx="34383">
                  <c:v>Dec 2025</c:v>
                </c:pt>
                <c:pt idx="34384">
                  <c:v>Dec 2025</c:v>
                </c:pt>
                <c:pt idx="34385">
                  <c:v>Dec 2025</c:v>
                </c:pt>
                <c:pt idx="34386">
                  <c:v>Dec 2025</c:v>
                </c:pt>
                <c:pt idx="34387">
                  <c:v>Dec 2025</c:v>
                </c:pt>
                <c:pt idx="34388">
                  <c:v>Dec 2025</c:v>
                </c:pt>
                <c:pt idx="34389">
                  <c:v>Dec 2025</c:v>
                </c:pt>
                <c:pt idx="34390">
                  <c:v>Dec 2025</c:v>
                </c:pt>
                <c:pt idx="34391">
                  <c:v>Dec 2025</c:v>
                </c:pt>
                <c:pt idx="34392">
                  <c:v>Dec 2025</c:v>
                </c:pt>
                <c:pt idx="34393">
                  <c:v>Dec 2025</c:v>
                </c:pt>
                <c:pt idx="34394">
                  <c:v>Dec 2025</c:v>
                </c:pt>
                <c:pt idx="34395">
                  <c:v>Dec 2025</c:v>
                </c:pt>
                <c:pt idx="34396">
                  <c:v>Dec 2025</c:v>
                </c:pt>
                <c:pt idx="34397">
                  <c:v>Dec 2025</c:v>
                </c:pt>
                <c:pt idx="34398">
                  <c:v>Dec 2025</c:v>
                </c:pt>
                <c:pt idx="34399">
                  <c:v>Dec 2025</c:v>
                </c:pt>
                <c:pt idx="34400">
                  <c:v>Dec 2025</c:v>
                </c:pt>
                <c:pt idx="34401">
                  <c:v>Dec 2025</c:v>
                </c:pt>
                <c:pt idx="34402">
                  <c:v>Dec 2025</c:v>
                </c:pt>
                <c:pt idx="34403">
                  <c:v>Dec 2025</c:v>
                </c:pt>
                <c:pt idx="34404">
                  <c:v>Dec 2025</c:v>
                </c:pt>
                <c:pt idx="34405">
                  <c:v>Dec 2025</c:v>
                </c:pt>
                <c:pt idx="34406">
                  <c:v>Dec 2025</c:v>
                </c:pt>
                <c:pt idx="34407">
                  <c:v>Dec 2025</c:v>
                </c:pt>
                <c:pt idx="34408">
                  <c:v>Dec 2025</c:v>
                </c:pt>
                <c:pt idx="34409">
                  <c:v>Dec 2025</c:v>
                </c:pt>
                <c:pt idx="34410">
                  <c:v>Dec 2025</c:v>
                </c:pt>
                <c:pt idx="34411">
                  <c:v>Dec 2025</c:v>
                </c:pt>
                <c:pt idx="34412">
                  <c:v>Dec 2025</c:v>
                </c:pt>
                <c:pt idx="34413">
                  <c:v>Dec 2025</c:v>
                </c:pt>
                <c:pt idx="34414">
                  <c:v>Dec 2025</c:v>
                </c:pt>
                <c:pt idx="34415">
                  <c:v>Dec 2025</c:v>
                </c:pt>
                <c:pt idx="34416">
                  <c:v>Dec 2025</c:v>
                </c:pt>
                <c:pt idx="34417">
                  <c:v>Dec 2025</c:v>
                </c:pt>
                <c:pt idx="34418">
                  <c:v>Dec 2025</c:v>
                </c:pt>
                <c:pt idx="34419">
                  <c:v>Dec 2025</c:v>
                </c:pt>
                <c:pt idx="34420">
                  <c:v>Dec 2025</c:v>
                </c:pt>
                <c:pt idx="34421">
                  <c:v>Dec 2025</c:v>
                </c:pt>
                <c:pt idx="34422">
                  <c:v>Dec 2025</c:v>
                </c:pt>
                <c:pt idx="34423">
                  <c:v>Dec 2025</c:v>
                </c:pt>
                <c:pt idx="34424">
                  <c:v>Dec 2025</c:v>
                </c:pt>
                <c:pt idx="34425">
                  <c:v>Dec 2025</c:v>
                </c:pt>
                <c:pt idx="34426">
                  <c:v>Dec 2025</c:v>
                </c:pt>
                <c:pt idx="34427">
                  <c:v>Dec 2025</c:v>
                </c:pt>
                <c:pt idx="34428">
                  <c:v>Dec 2025</c:v>
                </c:pt>
                <c:pt idx="34429">
                  <c:v>Dec 2025</c:v>
                </c:pt>
                <c:pt idx="34430">
                  <c:v>Dec 2025</c:v>
                </c:pt>
                <c:pt idx="34431">
                  <c:v>Dec 2025</c:v>
                </c:pt>
                <c:pt idx="34432">
                  <c:v>Dec 2025</c:v>
                </c:pt>
                <c:pt idx="34433">
                  <c:v>Dec 2025</c:v>
                </c:pt>
                <c:pt idx="34434">
                  <c:v>Dec 2025</c:v>
                </c:pt>
                <c:pt idx="34435">
                  <c:v>Dec 2025</c:v>
                </c:pt>
                <c:pt idx="34436">
                  <c:v>Dec 2025</c:v>
                </c:pt>
                <c:pt idx="34437">
                  <c:v>Dec 2025</c:v>
                </c:pt>
                <c:pt idx="34438">
                  <c:v>Dec 2025</c:v>
                </c:pt>
                <c:pt idx="34439">
                  <c:v>Dec 2025</c:v>
                </c:pt>
                <c:pt idx="34440">
                  <c:v>Dec 2025</c:v>
                </c:pt>
                <c:pt idx="34441">
                  <c:v>Dec 2025</c:v>
                </c:pt>
                <c:pt idx="34442">
                  <c:v>Dec 2025</c:v>
                </c:pt>
                <c:pt idx="34443">
                  <c:v>Dec 2025</c:v>
                </c:pt>
                <c:pt idx="34444">
                  <c:v>Dec 2025</c:v>
                </c:pt>
                <c:pt idx="34445">
                  <c:v>Dec 2025</c:v>
                </c:pt>
                <c:pt idx="34446">
                  <c:v>Dec 2025</c:v>
                </c:pt>
                <c:pt idx="34447">
                  <c:v>Dec 2025</c:v>
                </c:pt>
                <c:pt idx="34448">
                  <c:v>Dec 2025</c:v>
                </c:pt>
                <c:pt idx="34449">
                  <c:v>Dec 2025</c:v>
                </c:pt>
                <c:pt idx="34450">
                  <c:v>Dec 2025</c:v>
                </c:pt>
                <c:pt idx="34451">
                  <c:v>Dec 2025</c:v>
                </c:pt>
                <c:pt idx="34452">
                  <c:v>Dec 2025</c:v>
                </c:pt>
                <c:pt idx="34453">
                  <c:v>Dec 2025</c:v>
                </c:pt>
                <c:pt idx="34454">
                  <c:v>Dec 2025</c:v>
                </c:pt>
                <c:pt idx="34455">
                  <c:v>Dec 2025</c:v>
                </c:pt>
                <c:pt idx="34456">
                  <c:v>Dec 2025</c:v>
                </c:pt>
                <c:pt idx="34457">
                  <c:v>Dec 2025</c:v>
                </c:pt>
                <c:pt idx="34458">
                  <c:v>Dec 2025</c:v>
                </c:pt>
                <c:pt idx="34459">
                  <c:v>Dec 2025</c:v>
                </c:pt>
                <c:pt idx="34460">
                  <c:v>Dec 2025</c:v>
                </c:pt>
                <c:pt idx="34461">
                  <c:v>Dec 2025</c:v>
                </c:pt>
                <c:pt idx="34462">
                  <c:v>Dec 2025</c:v>
                </c:pt>
                <c:pt idx="34463">
                  <c:v>Dec 2025</c:v>
                </c:pt>
                <c:pt idx="34464">
                  <c:v>Dec 2025</c:v>
                </c:pt>
                <c:pt idx="34465">
                  <c:v>Dec 2025</c:v>
                </c:pt>
                <c:pt idx="34466">
                  <c:v>Dec 2025</c:v>
                </c:pt>
                <c:pt idx="34467">
                  <c:v>Dec 2025</c:v>
                </c:pt>
                <c:pt idx="34468">
                  <c:v>Dec 2025</c:v>
                </c:pt>
                <c:pt idx="34469">
                  <c:v>Dec 2025</c:v>
                </c:pt>
                <c:pt idx="34470">
                  <c:v>Dec 2025</c:v>
                </c:pt>
                <c:pt idx="34471">
                  <c:v>Dec 2025</c:v>
                </c:pt>
                <c:pt idx="34472">
                  <c:v>Dec 2025</c:v>
                </c:pt>
                <c:pt idx="34473">
                  <c:v>Dec 2025</c:v>
                </c:pt>
                <c:pt idx="34474">
                  <c:v>Dec 2025</c:v>
                </c:pt>
                <c:pt idx="34475">
                  <c:v>Dec 2025</c:v>
                </c:pt>
                <c:pt idx="34476">
                  <c:v>Dec 2025</c:v>
                </c:pt>
                <c:pt idx="34477">
                  <c:v>Dec 2025</c:v>
                </c:pt>
                <c:pt idx="34478">
                  <c:v>Dec 2025</c:v>
                </c:pt>
                <c:pt idx="34479">
                  <c:v>Dec 2025</c:v>
                </c:pt>
                <c:pt idx="34480">
                  <c:v>Dec 2025</c:v>
                </c:pt>
                <c:pt idx="34481">
                  <c:v>Dec 2025</c:v>
                </c:pt>
                <c:pt idx="34482">
                  <c:v>Dec 2025</c:v>
                </c:pt>
                <c:pt idx="34483">
                  <c:v>Dec 2025</c:v>
                </c:pt>
                <c:pt idx="34484">
                  <c:v>Dec 2025</c:v>
                </c:pt>
                <c:pt idx="34485">
                  <c:v>Dec 2025</c:v>
                </c:pt>
                <c:pt idx="34486">
                  <c:v>Dec 2025</c:v>
                </c:pt>
                <c:pt idx="34487">
                  <c:v>Dec 2025</c:v>
                </c:pt>
                <c:pt idx="34488">
                  <c:v>Dec 2025</c:v>
                </c:pt>
                <c:pt idx="34489">
                  <c:v>Dec 2025</c:v>
                </c:pt>
                <c:pt idx="34490">
                  <c:v>Dec 2025</c:v>
                </c:pt>
                <c:pt idx="34491">
                  <c:v>Dec 2025</c:v>
                </c:pt>
                <c:pt idx="34492">
                  <c:v>Dec 2025</c:v>
                </c:pt>
                <c:pt idx="34493">
                  <c:v>Dec 2025</c:v>
                </c:pt>
                <c:pt idx="34494">
                  <c:v>Dec 2025</c:v>
                </c:pt>
                <c:pt idx="34495">
                  <c:v>Dec 2025</c:v>
                </c:pt>
                <c:pt idx="34496">
                  <c:v>Dec 2025</c:v>
                </c:pt>
                <c:pt idx="34497">
                  <c:v>Dec 2025</c:v>
                </c:pt>
                <c:pt idx="34498">
                  <c:v>Dec 2025</c:v>
                </c:pt>
                <c:pt idx="34499">
                  <c:v>Dec 2025</c:v>
                </c:pt>
                <c:pt idx="34500">
                  <c:v>Dec 2025</c:v>
                </c:pt>
                <c:pt idx="34501">
                  <c:v>Dec 2025</c:v>
                </c:pt>
                <c:pt idx="34502">
                  <c:v>Dec 2025</c:v>
                </c:pt>
                <c:pt idx="34503">
                  <c:v>Dec 2025</c:v>
                </c:pt>
                <c:pt idx="34504">
                  <c:v>Dec 2025</c:v>
                </c:pt>
                <c:pt idx="34505">
                  <c:v>Dec 2025</c:v>
                </c:pt>
                <c:pt idx="34506">
                  <c:v>Dec 2025</c:v>
                </c:pt>
                <c:pt idx="34507">
                  <c:v>Dec 2025</c:v>
                </c:pt>
                <c:pt idx="34508">
                  <c:v>Dec 2025</c:v>
                </c:pt>
                <c:pt idx="34509">
                  <c:v>Dec 2025</c:v>
                </c:pt>
                <c:pt idx="34510">
                  <c:v>Dec 2025</c:v>
                </c:pt>
                <c:pt idx="34511">
                  <c:v>Dec 2025</c:v>
                </c:pt>
                <c:pt idx="34512">
                  <c:v>Dec 2025</c:v>
                </c:pt>
                <c:pt idx="34513">
                  <c:v>Dec 2025</c:v>
                </c:pt>
                <c:pt idx="34514">
                  <c:v>Dec 2025</c:v>
                </c:pt>
                <c:pt idx="34515">
                  <c:v>Dec 2025</c:v>
                </c:pt>
                <c:pt idx="34516">
                  <c:v>Dec 2025</c:v>
                </c:pt>
                <c:pt idx="34517">
                  <c:v>Dec 2025</c:v>
                </c:pt>
                <c:pt idx="34518">
                  <c:v>Dec 2025</c:v>
                </c:pt>
                <c:pt idx="34519">
                  <c:v>Dec 2025</c:v>
                </c:pt>
                <c:pt idx="34520">
                  <c:v>Dec 2025</c:v>
                </c:pt>
                <c:pt idx="34521">
                  <c:v>Dec 2025</c:v>
                </c:pt>
                <c:pt idx="34522">
                  <c:v>Dec 2025</c:v>
                </c:pt>
                <c:pt idx="34523">
                  <c:v>Dec 2025</c:v>
                </c:pt>
                <c:pt idx="34524">
                  <c:v>Dec 2025</c:v>
                </c:pt>
                <c:pt idx="34525">
                  <c:v>Dec 2025</c:v>
                </c:pt>
                <c:pt idx="34526">
                  <c:v>Dec 2025</c:v>
                </c:pt>
                <c:pt idx="34527">
                  <c:v>Dec 2025</c:v>
                </c:pt>
                <c:pt idx="34528">
                  <c:v>Dec 2025</c:v>
                </c:pt>
                <c:pt idx="34529">
                  <c:v>Dec 2025</c:v>
                </c:pt>
                <c:pt idx="34530">
                  <c:v>Dec 2025</c:v>
                </c:pt>
                <c:pt idx="34531">
                  <c:v>Dec 2025</c:v>
                </c:pt>
                <c:pt idx="34532">
                  <c:v>Dec 2025</c:v>
                </c:pt>
                <c:pt idx="34533">
                  <c:v>Dec 2025</c:v>
                </c:pt>
                <c:pt idx="34534">
                  <c:v>Dec 2025</c:v>
                </c:pt>
                <c:pt idx="34535">
                  <c:v>Dec 2025</c:v>
                </c:pt>
                <c:pt idx="34536">
                  <c:v>Dec 2025</c:v>
                </c:pt>
                <c:pt idx="34537">
                  <c:v>Dec 2025</c:v>
                </c:pt>
                <c:pt idx="34538">
                  <c:v>Dec 2025</c:v>
                </c:pt>
                <c:pt idx="34539">
                  <c:v>Dec 2025</c:v>
                </c:pt>
                <c:pt idx="34540">
                  <c:v>Dec 2025</c:v>
                </c:pt>
                <c:pt idx="34541">
                  <c:v>Dec 2025</c:v>
                </c:pt>
                <c:pt idx="34542">
                  <c:v>Dec 2025</c:v>
                </c:pt>
                <c:pt idx="34543">
                  <c:v>Dec 2025</c:v>
                </c:pt>
                <c:pt idx="34544">
                  <c:v>Dec 2025</c:v>
                </c:pt>
                <c:pt idx="34545">
                  <c:v>Dec 2025</c:v>
                </c:pt>
                <c:pt idx="34546">
                  <c:v>Dec 2025</c:v>
                </c:pt>
                <c:pt idx="34547">
                  <c:v>Dec 2025</c:v>
                </c:pt>
                <c:pt idx="34548">
                  <c:v>Dec 2025</c:v>
                </c:pt>
                <c:pt idx="34549">
                  <c:v>Dec 2025</c:v>
                </c:pt>
                <c:pt idx="34550">
                  <c:v>Dec 2025</c:v>
                </c:pt>
                <c:pt idx="34551">
                  <c:v>Dec 2025</c:v>
                </c:pt>
                <c:pt idx="34552">
                  <c:v>Dec 2025</c:v>
                </c:pt>
                <c:pt idx="34553">
                  <c:v>Dec 2025</c:v>
                </c:pt>
                <c:pt idx="34554">
                  <c:v>Dec 2025</c:v>
                </c:pt>
                <c:pt idx="34555">
                  <c:v>Dec 2025</c:v>
                </c:pt>
                <c:pt idx="34556">
                  <c:v>Dec 2025</c:v>
                </c:pt>
                <c:pt idx="34557">
                  <c:v>Dec 2025</c:v>
                </c:pt>
                <c:pt idx="34558">
                  <c:v>Dec 2025</c:v>
                </c:pt>
                <c:pt idx="34559">
                  <c:v>Dec 2025</c:v>
                </c:pt>
                <c:pt idx="34560">
                  <c:v>Dec 2025</c:v>
                </c:pt>
                <c:pt idx="34561">
                  <c:v>Dec 2025</c:v>
                </c:pt>
                <c:pt idx="34562">
                  <c:v>Dec 2025</c:v>
                </c:pt>
                <c:pt idx="34563">
                  <c:v>Dec 2025</c:v>
                </c:pt>
                <c:pt idx="34564">
                  <c:v>Dec 2025</c:v>
                </c:pt>
                <c:pt idx="34565">
                  <c:v>Dec 2025</c:v>
                </c:pt>
                <c:pt idx="34566">
                  <c:v>Dec 2025</c:v>
                </c:pt>
                <c:pt idx="34567">
                  <c:v>Dec 2025</c:v>
                </c:pt>
                <c:pt idx="34568">
                  <c:v>Dec 2025</c:v>
                </c:pt>
                <c:pt idx="34569">
                  <c:v>Dec 2025</c:v>
                </c:pt>
                <c:pt idx="34570">
                  <c:v>Dec 2025</c:v>
                </c:pt>
                <c:pt idx="34571">
                  <c:v>Dec 2025</c:v>
                </c:pt>
                <c:pt idx="34572">
                  <c:v>Dec 2025</c:v>
                </c:pt>
                <c:pt idx="34573">
                  <c:v>Dec 2025</c:v>
                </c:pt>
                <c:pt idx="34574">
                  <c:v>Dec 2025</c:v>
                </c:pt>
                <c:pt idx="34575">
                  <c:v>Dec 2025</c:v>
                </c:pt>
                <c:pt idx="34576">
                  <c:v>Dec 2025</c:v>
                </c:pt>
                <c:pt idx="34577">
                  <c:v>Dec 2025</c:v>
                </c:pt>
                <c:pt idx="34578">
                  <c:v>Dec 2025</c:v>
                </c:pt>
                <c:pt idx="34579">
                  <c:v>Dec 2025</c:v>
                </c:pt>
                <c:pt idx="34580">
                  <c:v>Dec 2025</c:v>
                </c:pt>
                <c:pt idx="34581">
                  <c:v>Dec 2025</c:v>
                </c:pt>
                <c:pt idx="34582">
                  <c:v>Dec 2025</c:v>
                </c:pt>
                <c:pt idx="34583">
                  <c:v>Dec 2025</c:v>
                </c:pt>
                <c:pt idx="34584">
                  <c:v>Dec 2025</c:v>
                </c:pt>
                <c:pt idx="34585">
                  <c:v>Dec 2025</c:v>
                </c:pt>
                <c:pt idx="34586">
                  <c:v>Dec 2025</c:v>
                </c:pt>
                <c:pt idx="34587">
                  <c:v>Dec 2025</c:v>
                </c:pt>
                <c:pt idx="34588">
                  <c:v>Dec 2025</c:v>
                </c:pt>
                <c:pt idx="34589">
                  <c:v>Dec 2025</c:v>
                </c:pt>
                <c:pt idx="34590">
                  <c:v>Dec 2025</c:v>
                </c:pt>
                <c:pt idx="34591">
                  <c:v>Dec 2025</c:v>
                </c:pt>
                <c:pt idx="34592">
                  <c:v>Dec 2025</c:v>
                </c:pt>
                <c:pt idx="34593">
                  <c:v>Dec 2025</c:v>
                </c:pt>
                <c:pt idx="34594">
                  <c:v>Dec 2025</c:v>
                </c:pt>
                <c:pt idx="34595">
                  <c:v>Dec 2025</c:v>
                </c:pt>
                <c:pt idx="34596">
                  <c:v>Dec 2025</c:v>
                </c:pt>
                <c:pt idx="34597">
                  <c:v>Dec 2025</c:v>
                </c:pt>
                <c:pt idx="34598">
                  <c:v>Dec 2025</c:v>
                </c:pt>
                <c:pt idx="34599">
                  <c:v>Dec 2025</c:v>
                </c:pt>
                <c:pt idx="34600">
                  <c:v>Dec 2025</c:v>
                </c:pt>
                <c:pt idx="34601">
                  <c:v>Dec 2025</c:v>
                </c:pt>
                <c:pt idx="34602">
                  <c:v>Dec 2025</c:v>
                </c:pt>
                <c:pt idx="34603">
                  <c:v>Dec 2025</c:v>
                </c:pt>
                <c:pt idx="34604">
                  <c:v>Dec 2025</c:v>
                </c:pt>
                <c:pt idx="34605">
                  <c:v>Dec 2025</c:v>
                </c:pt>
                <c:pt idx="34606">
                  <c:v>Dec 2025</c:v>
                </c:pt>
                <c:pt idx="34607">
                  <c:v>Dec 2025</c:v>
                </c:pt>
                <c:pt idx="34608">
                  <c:v>Dec 2025</c:v>
                </c:pt>
                <c:pt idx="34609">
                  <c:v>Dec 2025</c:v>
                </c:pt>
                <c:pt idx="34610">
                  <c:v>Dec 2025</c:v>
                </c:pt>
                <c:pt idx="34611">
                  <c:v>Dec 2025</c:v>
                </c:pt>
                <c:pt idx="34612">
                  <c:v>Dec 2025</c:v>
                </c:pt>
                <c:pt idx="34613">
                  <c:v>Dec 2025</c:v>
                </c:pt>
                <c:pt idx="34614">
                  <c:v>Dec 2025</c:v>
                </c:pt>
                <c:pt idx="34615">
                  <c:v>Dec 2025</c:v>
                </c:pt>
                <c:pt idx="34616">
                  <c:v>Dec 2025</c:v>
                </c:pt>
                <c:pt idx="34617">
                  <c:v>Dec 2025</c:v>
                </c:pt>
                <c:pt idx="34618">
                  <c:v>Dec 2025</c:v>
                </c:pt>
                <c:pt idx="34619">
                  <c:v>Dec 2025</c:v>
                </c:pt>
                <c:pt idx="34620">
                  <c:v>Dec 2025</c:v>
                </c:pt>
                <c:pt idx="34621">
                  <c:v>Dec 2025</c:v>
                </c:pt>
                <c:pt idx="34622">
                  <c:v>Dec 2025</c:v>
                </c:pt>
                <c:pt idx="34623">
                  <c:v>Dec 2025</c:v>
                </c:pt>
                <c:pt idx="34624">
                  <c:v>Dec 2025</c:v>
                </c:pt>
                <c:pt idx="34625">
                  <c:v>Dec 2025</c:v>
                </c:pt>
                <c:pt idx="34626">
                  <c:v>Dec 2025</c:v>
                </c:pt>
                <c:pt idx="34627">
                  <c:v>Dec 2025</c:v>
                </c:pt>
                <c:pt idx="34628">
                  <c:v>Dec 2025</c:v>
                </c:pt>
                <c:pt idx="34629">
                  <c:v>Dec 2025</c:v>
                </c:pt>
                <c:pt idx="34630">
                  <c:v>Dec 2025</c:v>
                </c:pt>
                <c:pt idx="34631">
                  <c:v>Dec 2025</c:v>
                </c:pt>
                <c:pt idx="34632">
                  <c:v>Dec 2025</c:v>
                </c:pt>
                <c:pt idx="34633">
                  <c:v>Dec 2025</c:v>
                </c:pt>
                <c:pt idx="34634">
                  <c:v>Dec 2025</c:v>
                </c:pt>
                <c:pt idx="34635">
                  <c:v>Dec 2025</c:v>
                </c:pt>
                <c:pt idx="34636">
                  <c:v>Dec 2025</c:v>
                </c:pt>
                <c:pt idx="34637">
                  <c:v>Dec 2025</c:v>
                </c:pt>
                <c:pt idx="34638">
                  <c:v>Dec 2025</c:v>
                </c:pt>
                <c:pt idx="34639">
                  <c:v>Dec 2025</c:v>
                </c:pt>
                <c:pt idx="34640">
                  <c:v>Dec 2025</c:v>
                </c:pt>
                <c:pt idx="34641">
                  <c:v>Dec 2025</c:v>
                </c:pt>
                <c:pt idx="34642">
                  <c:v>Dec 2025</c:v>
                </c:pt>
                <c:pt idx="34643">
                  <c:v>Dec 2025</c:v>
                </c:pt>
                <c:pt idx="34644">
                  <c:v>Dec 2025</c:v>
                </c:pt>
                <c:pt idx="34645">
                  <c:v>Dec 2025</c:v>
                </c:pt>
                <c:pt idx="34646">
                  <c:v>Dec 2025</c:v>
                </c:pt>
                <c:pt idx="34647">
                  <c:v>Dec 2025</c:v>
                </c:pt>
                <c:pt idx="34648">
                  <c:v>Dec 2025</c:v>
                </c:pt>
                <c:pt idx="34649">
                  <c:v>Dec 2025</c:v>
                </c:pt>
                <c:pt idx="34650">
                  <c:v>Dec 2025</c:v>
                </c:pt>
                <c:pt idx="34651">
                  <c:v>Dec 2025</c:v>
                </c:pt>
                <c:pt idx="34652">
                  <c:v>Dec 2025</c:v>
                </c:pt>
                <c:pt idx="34653">
                  <c:v>Dec 2025</c:v>
                </c:pt>
                <c:pt idx="34654">
                  <c:v>Dec 2025</c:v>
                </c:pt>
                <c:pt idx="34655">
                  <c:v>Dec 2025</c:v>
                </c:pt>
                <c:pt idx="34656">
                  <c:v>Dec 2025</c:v>
                </c:pt>
                <c:pt idx="34657">
                  <c:v>Dec 2025</c:v>
                </c:pt>
                <c:pt idx="34658">
                  <c:v>Dec 2025</c:v>
                </c:pt>
                <c:pt idx="34659">
                  <c:v>Dec 2025</c:v>
                </c:pt>
                <c:pt idx="34660">
                  <c:v>Dec 2025</c:v>
                </c:pt>
                <c:pt idx="34661">
                  <c:v>Dec 2025</c:v>
                </c:pt>
                <c:pt idx="34662">
                  <c:v>Dec 2025</c:v>
                </c:pt>
                <c:pt idx="34663">
                  <c:v>Dec 2025</c:v>
                </c:pt>
                <c:pt idx="34664">
                  <c:v>Dec 2025</c:v>
                </c:pt>
                <c:pt idx="34665">
                  <c:v>Dec 2025</c:v>
                </c:pt>
                <c:pt idx="34666">
                  <c:v>Dec 2025</c:v>
                </c:pt>
                <c:pt idx="34667">
                  <c:v>Dec 2025</c:v>
                </c:pt>
                <c:pt idx="34668">
                  <c:v>Dec 2025</c:v>
                </c:pt>
                <c:pt idx="34669">
                  <c:v>Dec 2025</c:v>
                </c:pt>
                <c:pt idx="34670">
                  <c:v>Dec 2025</c:v>
                </c:pt>
                <c:pt idx="34671">
                  <c:v>Dec 2025</c:v>
                </c:pt>
                <c:pt idx="34672">
                  <c:v>Dec 2025</c:v>
                </c:pt>
                <c:pt idx="34673">
                  <c:v>Dec 2025</c:v>
                </c:pt>
                <c:pt idx="34674">
                  <c:v>Dec 2025</c:v>
                </c:pt>
                <c:pt idx="34675">
                  <c:v>Dec 2025</c:v>
                </c:pt>
                <c:pt idx="34676">
                  <c:v>Dec 2025</c:v>
                </c:pt>
                <c:pt idx="34677">
                  <c:v>Dec 2025</c:v>
                </c:pt>
                <c:pt idx="34678">
                  <c:v>Dec 2025</c:v>
                </c:pt>
                <c:pt idx="34679">
                  <c:v>Dec 2025</c:v>
                </c:pt>
                <c:pt idx="34680">
                  <c:v>Dec 2025</c:v>
                </c:pt>
                <c:pt idx="34681">
                  <c:v>Dec 2025</c:v>
                </c:pt>
                <c:pt idx="34682">
                  <c:v>Dec 2025</c:v>
                </c:pt>
                <c:pt idx="34683">
                  <c:v>Dec 2025</c:v>
                </c:pt>
                <c:pt idx="34684">
                  <c:v>Dec 2025</c:v>
                </c:pt>
                <c:pt idx="34685">
                  <c:v>Dec 2025</c:v>
                </c:pt>
                <c:pt idx="34686">
                  <c:v>Dec 2025</c:v>
                </c:pt>
                <c:pt idx="34687">
                  <c:v>Dec 2025</c:v>
                </c:pt>
                <c:pt idx="34688">
                  <c:v>Dec 2025</c:v>
                </c:pt>
                <c:pt idx="34689">
                  <c:v>Dec 2025</c:v>
                </c:pt>
                <c:pt idx="34690">
                  <c:v>Dec 2025</c:v>
                </c:pt>
                <c:pt idx="34691">
                  <c:v>Dec 2025</c:v>
                </c:pt>
                <c:pt idx="34692">
                  <c:v>Dec 2025</c:v>
                </c:pt>
                <c:pt idx="34693">
                  <c:v>Dec 2025</c:v>
                </c:pt>
                <c:pt idx="34694">
                  <c:v>Dec 2025</c:v>
                </c:pt>
                <c:pt idx="34695">
                  <c:v>Dec 2025</c:v>
                </c:pt>
                <c:pt idx="34696">
                  <c:v>Dec 2025</c:v>
                </c:pt>
                <c:pt idx="34697">
                  <c:v>Dec 2025</c:v>
                </c:pt>
                <c:pt idx="34698">
                  <c:v>Dec 2025</c:v>
                </c:pt>
                <c:pt idx="34699">
                  <c:v>Dec 2025</c:v>
                </c:pt>
                <c:pt idx="34700">
                  <c:v>Dec 2025</c:v>
                </c:pt>
                <c:pt idx="34701">
                  <c:v>Dec 2025</c:v>
                </c:pt>
                <c:pt idx="34702">
                  <c:v>Dec 2025</c:v>
                </c:pt>
                <c:pt idx="34703">
                  <c:v>Dec 2025</c:v>
                </c:pt>
                <c:pt idx="34704">
                  <c:v>Dec 2025</c:v>
                </c:pt>
                <c:pt idx="34705">
                  <c:v>Dec 2025</c:v>
                </c:pt>
                <c:pt idx="34706">
                  <c:v>Dec 2025</c:v>
                </c:pt>
                <c:pt idx="34707">
                  <c:v>Dec 2025</c:v>
                </c:pt>
                <c:pt idx="34708">
                  <c:v>Dec 2025</c:v>
                </c:pt>
                <c:pt idx="34709">
                  <c:v>Dec 2025</c:v>
                </c:pt>
                <c:pt idx="34710">
                  <c:v>Dec 2025</c:v>
                </c:pt>
                <c:pt idx="34711">
                  <c:v>Dec 2025</c:v>
                </c:pt>
                <c:pt idx="34712">
                  <c:v>Dec 2025</c:v>
                </c:pt>
                <c:pt idx="34713">
                  <c:v>Dec 2025</c:v>
                </c:pt>
                <c:pt idx="34714">
                  <c:v>Dec 2025</c:v>
                </c:pt>
                <c:pt idx="34715">
                  <c:v>Dec 2025</c:v>
                </c:pt>
                <c:pt idx="34716">
                  <c:v>Dec 2025</c:v>
                </c:pt>
                <c:pt idx="34717">
                  <c:v>Dec 2025</c:v>
                </c:pt>
                <c:pt idx="34718">
                  <c:v>Dec 2025</c:v>
                </c:pt>
                <c:pt idx="34719">
                  <c:v>Dec 2025</c:v>
                </c:pt>
                <c:pt idx="34720">
                  <c:v>Dec 2025</c:v>
                </c:pt>
                <c:pt idx="34721">
                  <c:v>Dec 2025</c:v>
                </c:pt>
                <c:pt idx="34722">
                  <c:v>Dec 2025</c:v>
                </c:pt>
                <c:pt idx="34723">
                  <c:v>Dec 2025</c:v>
                </c:pt>
                <c:pt idx="34724">
                  <c:v>Dec 2025</c:v>
                </c:pt>
                <c:pt idx="34725">
                  <c:v>Dec 2025</c:v>
                </c:pt>
                <c:pt idx="34726">
                  <c:v>Dec 2025</c:v>
                </c:pt>
                <c:pt idx="34727">
                  <c:v>Dec 2025</c:v>
                </c:pt>
                <c:pt idx="34728">
                  <c:v>Dec 2025</c:v>
                </c:pt>
                <c:pt idx="34729">
                  <c:v>Dec 2025</c:v>
                </c:pt>
                <c:pt idx="34730">
                  <c:v>Dec 2025</c:v>
                </c:pt>
                <c:pt idx="34731">
                  <c:v>Dec 2025</c:v>
                </c:pt>
                <c:pt idx="34732">
                  <c:v>Dec 2025</c:v>
                </c:pt>
                <c:pt idx="34733">
                  <c:v>Dec 2025</c:v>
                </c:pt>
                <c:pt idx="34734">
                  <c:v>Dec 2025</c:v>
                </c:pt>
                <c:pt idx="34735">
                  <c:v>Dec 2025</c:v>
                </c:pt>
                <c:pt idx="34736">
                  <c:v>Dec 2025</c:v>
                </c:pt>
                <c:pt idx="34737">
                  <c:v>Dec 2025</c:v>
                </c:pt>
                <c:pt idx="34738">
                  <c:v>Dec 2025</c:v>
                </c:pt>
                <c:pt idx="34739">
                  <c:v>Dec 2025</c:v>
                </c:pt>
                <c:pt idx="34740">
                  <c:v>Dec 2025</c:v>
                </c:pt>
                <c:pt idx="34741">
                  <c:v>Dec 2025</c:v>
                </c:pt>
                <c:pt idx="34742">
                  <c:v>Dec 2025</c:v>
                </c:pt>
                <c:pt idx="34743">
                  <c:v>Dec 2025</c:v>
                </c:pt>
                <c:pt idx="34744">
                  <c:v>Dec 2025</c:v>
                </c:pt>
                <c:pt idx="34745">
                  <c:v>Dec 2025</c:v>
                </c:pt>
                <c:pt idx="34746">
                  <c:v>Dec 2025</c:v>
                </c:pt>
                <c:pt idx="34747">
                  <c:v>Dec 2025</c:v>
                </c:pt>
                <c:pt idx="34748">
                  <c:v>Dec 2025</c:v>
                </c:pt>
                <c:pt idx="34749">
                  <c:v>Dec 2025</c:v>
                </c:pt>
                <c:pt idx="34750">
                  <c:v>Dec 2025</c:v>
                </c:pt>
                <c:pt idx="34751">
                  <c:v>Dec 2025</c:v>
                </c:pt>
                <c:pt idx="34752">
                  <c:v>Dec 2025</c:v>
                </c:pt>
                <c:pt idx="34753">
                  <c:v>Dec 2025</c:v>
                </c:pt>
                <c:pt idx="34754">
                  <c:v>Dec 2025</c:v>
                </c:pt>
                <c:pt idx="34755">
                  <c:v>Dec 2025</c:v>
                </c:pt>
                <c:pt idx="34756">
                  <c:v>Dec 2025</c:v>
                </c:pt>
                <c:pt idx="34757">
                  <c:v>Dec 2025</c:v>
                </c:pt>
                <c:pt idx="34758">
                  <c:v>Dec 2025</c:v>
                </c:pt>
                <c:pt idx="34759">
                  <c:v>Dec 2025</c:v>
                </c:pt>
                <c:pt idx="34760">
                  <c:v>Dec 2025</c:v>
                </c:pt>
                <c:pt idx="34761">
                  <c:v>Dec 2025</c:v>
                </c:pt>
                <c:pt idx="34762">
                  <c:v>Dec 2025</c:v>
                </c:pt>
                <c:pt idx="34763">
                  <c:v>Dec 2025</c:v>
                </c:pt>
                <c:pt idx="34764">
                  <c:v>Dec 2025</c:v>
                </c:pt>
                <c:pt idx="34765">
                  <c:v>Dec 2025</c:v>
                </c:pt>
                <c:pt idx="34766">
                  <c:v>Dec 2025</c:v>
                </c:pt>
                <c:pt idx="34767">
                  <c:v>Dec 2025</c:v>
                </c:pt>
                <c:pt idx="34768">
                  <c:v>Dec 2025</c:v>
                </c:pt>
                <c:pt idx="34769">
                  <c:v>Dec 2025</c:v>
                </c:pt>
                <c:pt idx="34770">
                  <c:v>Dec 2025</c:v>
                </c:pt>
                <c:pt idx="34771">
                  <c:v>Dec 2025</c:v>
                </c:pt>
                <c:pt idx="34772">
                  <c:v>Dec 2025</c:v>
                </c:pt>
                <c:pt idx="34773">
                  <c:v>Dec 2025</c:v>
                </c:pt>
                <c:pt idx="34774">
                  <c:v>Dec 2025</c:v>
                </c:pt>
                <c:pt idx="34775">
                  <c:v>Dec 2025</c:v>
                </c:pt>
                <c:pt idx="34776">
                  <c:v>Dec 2025</c:v>
                </c:pt>
                <c:pt idx="34777">
                  <c:v>Dec 2025</c:v>
                </c:pt>
                <c:pt idx="34778">
                  <c:v>Dec 2025</c:v>
                </c:pt>
                <c:pt idx="34779">
                  <c:v>Dec 2025</c:v>
                </c:pt>
                <c:pt idx="34780">
                  <c:v>Dec 2025</c:v>
                </c:pt>
                <c:pt idx="34781">
                  <c:v>Dec 2025</c:v>
                </c:pt>
                <c:pt idx="34782">
                  <c:v>Dec 2025</c:v>
                </c:pt>
                <c:pt idx="34783">
                  <c:v>Dec 2025</c:v>
                </c:pt>
                <c:pt idx="34784">
                  <c:v>Dec 2025</c:v>
                </c:pt>
                <c:pt idx="34785">
                  <c:v>Dec 2025</c:v>
                </c:pt>
                <c:pt idx="34786">
                  <c:v>Dec 2025</c:v>
                </c:pt>
                <c:pt idx="34787">
                  <c:v>Dec 2025</c:v>
                </c:pt>
                <c:pt idx="34788">
                  <c:v>Dec 2025</c:v>
                </c:pt>
                <c:pt idx="34789">
                  <c:v>Dec 2025</c:v>
                </c:pt>
                <c:pt idx="34790">
                  <c:v>Dec 2025</c:v>
                </c:pt>
                <c:pt idx="34791">
                  <c:v>Dec 2025</c:v>
                </c:pt>
                <c:pt idx="34792">
                  <c:v>Dec 2025</c:v>
                </c:pt>
                <c:pt idx="34793">
                  <c:v>Dec 2025</c:v>
                </c:pt>
                <c:pt idx="34794">
                  <c:v>Dec 2025</c:v>
                </c:pt>
                <c:pt idx="34795">
                  <c:v>Dec 2025</c:v>
                </c:pt>
                <c:pt idx="34796">
                  <c:v>Dec 2025</c:v>
                </c:pt>
                <c:pt idx="34797">
                  <c:v>Dec 2025</c:v>
                </c:pt>
                <c:pt idx="34798">
                  <c:v>Dec 2025</c:v>
                </c:pt>
                <c:pt idx="34799">
                  <c:v>Dec 2025</c:v>
                </c:pt>
                <c:pt idx="34800">
                  <c:v>Dec 2025</c:v>
                </c:pt>
                <c:pt idx="34801">
                  <c:v>Dec 2025</c:v>
                </c:pt>
                <c:pt idx="34802">
                  <c:v>Dec 2025</c:v>
                </c:pt>
                <c:pt idx="34803">
                  <c:v>Dec 2025</c:v>
                </c:pt>
                <c:pt idx="34804">
                  <c:v>Dec 2025</c:v>
                </c:pt>
                <c:pt idx="34805">
                  <c:v>Dec 2025</c:v>
                </c:pt>
                <c:pt idx="34806">
                  <c:v>Dec 2025</c:v>
                </c:pt>
                <c:pt idx="34807">
                  <c:v>Dec 2025</c:v>
                </c:pt>
                <c:pt idx="34808">
                  <c:v>Dec 2025</c:v>
                </c:pt>
                <c:pt idx="34809">
                  <c:v>Dec 2025</c:v>
                </c:pt>
                <c:pt idx="34810">
                  <c:v>Dec 2025</c:v>
                </c:pt>
                <c:pt idx="34811">
                  <c:v>Dec 2025</c:v>
                </c:pt>
                <c:pt idx="34812">
                  <c:v>Dec 2025</c:v>
                </c:pt>
                <c:pt idx="34813">
                  <c:v>Dec 2025</c:v>
                </c:pt>
                <c:pt idx="34814">
                  <c:v>Dec 2025</c:v>
                </c:pt>
                <c:pt idx="34815">
                  <c:v>Dec 2025</c:v>
                </c:pt>
                <c:pt idx="34816">
                  <c:v>Dec 2025</c:v>
                </c:pt>
                <c:pt idx="34817">
                  <c:v>Dec 2025</c:v>
                </c:pt>
                <c:pt idx="34818">
                  <c:v>Dec 2025</c:v>
                </c:pt>
                <c:pt idx="34819">
                  <c:v>Dec 2025</c:v>
                </c:pt>
                <c:pt idx="34820">
                  <c:v>Dec 2025</c:v>
                </c:pt>
                <c:pt idx="34821">
                  <c:v>Dec 2025</c:v>
                </c:pt>
                <c:pt idx="34822">
                  <c:v>Dec 2025</c:v>
                </c:pt>
                <c:pt idx="34823">
                  <c:v>Dec 2025</c:v>
                </c:pt>
                <c:pt idx="34824">
                  <c:v>Dec 2025</c:v>
                </c:pt>
                <c:pt idx="34825">
                  <c:v>Dec 2025</c:v>
                </c:pt>
                <c:pt idx="34826">
                  <c:v>Dec 2025</c:v>
                </c:pt>
                <c:pt idx="34827">
                  <c:v>Dec 2025</c:v>
                </c:pt>
                <c:pt idx="34828">
                  <c:v>Dec 2025</c:v>
                </c:pt>
                <c:pt idx="34829">
                  <c:v>Dec 2025</c:v>
                </c:pt>
                <c:pt idx="34830">
                  <c:v>Dec 2025</c:v>
                </c:pt>
                <c:pt idx="34831">
                  <c:v>Dec 2025</c:v>
                </c:pt>
                <c:pt idx="34832">
                  <c:v>Dec 2025</c:v>
                </c:pt>
                <c:pt idx="34833">
                  <c:v>Dec 2025</c:v>
                </c:pt>
                <c:pt idx="34834">
                  <c:v>Dec 2025</c:v>
                </c:pt>
                <c:pt idx="34835">
                  <c:v>Dec 2025</c:v>
                </c:pt>
                <c:pt idx="34836">
                  <c:v>Dec 2025</c:v>
                </c:pt>
                <c:pt idx="34837">
                  <c:v>Dec 2025</c:v>
                </c:pt>
                <c:pt idx="34838">
                  <c:v>Dec 2025</c:v>
                </c:pt>
                <c:pt idx="34839">
                  <c:v>Dec 2025</c:v>
                </c:pt>
                <c:pt idx="34840">
                  <c:v>Dec 2025</c:v>
                </c:pt>
                <c:pt idx="34841">
                  <c:v>Dec 2025</c:v>
                </c:pt>
                <c:pt idx="34842">
                  <c:v>Dec 2025</c:v>
                </c:pt>
                <c:pt idx="34843">
                  <c:v>Dec 2025</c:v>
                </c:pt>
                <c:pt idx="34844">
                  <c:v>Dec 2025</c:v>
                </c:pt>
                <c:pt idx="34845">
                  <c:v>Dec 2025</c:v>
                </c:pt>
                <c:pt idx="34846">
                  <c:v>Dec 2025</c:v>
                </c:pt>
                <c:pt idx="34847">
                  <c:v>Dec 2025</c:v>
                </c:pt>
                <c:pt idx="34848">
                  <c:v>Dec 2025</c:v>
                </c:pt>
                <c:pt idx="34849">
                  <c:v>Dec 2025</c:v>
                </c:pt>
                <c:pt idx="34850">
                  <c:v>Dec 2025</c:v>
                </c:pt>
                <c:pt idx="34851">
                  <c:v>Dec 2025</c:v>
                </c:pt>
                <c:pt idx="34852">
                  <c:v>Dec 2025</c:v>
                </c:pt>
                <c:pt idx="34853">
                  <c:v>Dec 2025</c:v>
                </c:pt>
                <c:pt idx="34854">
                  <c:v>Dec 2025</c:v>
                </c:pt>
                <c:pt idx="34855">
                  <c:v>Dec 2025</c:v>
                </c:pt>
                <c:pt idx="34856">
                  <c:v>Dec 2025</c:v>
                </c:pt>
                <c:pt idx="34857">
                  <c:v>Dec 2025</c:v>
                </c:pt>
                <c:pt idx="34858">
                  <c:v>Dec 2025</c:v>
                </c:pt>
                <c:pt idx="34859">
                  <c:v>Dec 2025</c:v>
                </c:pt>
                <c:pt idx="34860">
                  <c:v>Dec 2025</c:v>
                </c:pt>
                <c:pt idx="34861">
                  <c:v>Dec 2025</c:v>
                </c:pt>
                <c:pt idx="34862">
                  <c:v>Dec 2025</c:v>
                </c:pt>
                <c:pt idx="34863">
                  <c:v>Dec 2025</c:v>
                </c:pt>
                <c:pt idx="34864">
                  <c:v>Dec 2025</c:v>
                </c:pt>
                <c:pt idx="34865">
                  <c:v>Dec 2025</c:v>
                </c:pt>
                <c:pt idx="34866">
                  <c:v>Dec 2025</c:v>
                </c:pt>
                <c:pt idx="34867">
                  <c:v>Dec 2025</c:v>
                </c:pt>
                <c:pt idx="34868">
                  <c:v>Dec 2025</c:v>
                </c:pt>
                <c:pt idx="34869">
                  <c:v>Dec 2025</c:v>
                </c:pt>
                <c:pt idx="34870">
                  <c:v>Dec 2025</c:v>
                </c:pt>
                <c:pt idx="34871">
                  <c:v>Dec 2025</c:v>
                </c:pt>
                <c:pt idx="34872">
                  <c:v>Dec 2025</c:v>
                </c:pt>
                <c:pt idx="34873">
                  <c:v>Dec 2025</c:v>
                </c:pt>
                <c:pt idx="34874">
                  <c:v>Dec 2025</c:v>
                </c:pt>
                <c:pt idx="34875">
                  <c:v>Dec 2025</c:v>
                </c:pt>
                <c:pt idx="34876">
                  <c:v>Dec 2025</c:v>
                </c:pt>
                <c:pt idx="34877">
                  <c:v>Dec 2025</c:v>
                </c:pt>
                <c:pt idx="34878">
                  <c:v>Dec 2025</c:v>
                </c:pt>
                <c:pt idx="34879">
                  <c:v>Dec 2025</c:v>
                </c:pt>
                <c:pt idx="34880">
                  <c:v>Dec 2025</c:v>
                </c:pt>
                <c:pt idx="34881">
                  <c:v>Dec 2025</c:v>
                </c:pt>
                <c:pt idx="34882">
                  <c:v>Dec 2025</c:v>
                </c:pt>
                <c:pt idx="34883">
                  <c:v>Dec 2025</c:v>
                </c:pt>
                <c:pt idx="34884">
                  <c:v>Dec 2025</c:v>
                </c:pt>
                <c:pt idx="34885">
                  <c:v>Dec 2025</c:v>
                </c:pt>
                <c:pt idx="34886">
                  <c:v>Dec 2025</c:v>
                </c:pt>
                <c:pt idx="34887">
                  <c:v>Dec 2025</c:v>
                </c:pt>
                <c:pt idx="34888">
                  <c:v>Dec 2025</c:v>
                </c:pt>
                <c:pt idx="34889">
                  <c:v>Dec 2025</c:v>
                </c:pt>
                <c:pt idx="34890">
                  <c:v>Dec 2025</c:v>
                </c:pt>
                <c:pt idx="34891">
                  <c:v>Dec 2025</c:v>
                </c:pt>
                <c:pt idx="34892">
                  <c:v>Dec 2025</c:v>
                </c:pt>
                <c:pt idx="34893">
                  <c:v>Dec 2025</c:v>
                </c:pt>
                <c:pt idx="34894">
                  <c:v>Dec 2025</c:v>
                </c:pt>
                <c:pt idx="34895">
                  <c:v>Dec 2025</c:v>
                </c:pt>
                <c:pt idx="34896">
                  <c:v>Dec 2025</c:v>
                </c:pt>
                <c:pt idx="34897">
                  <c:v>Dec 2025</c:v>
                </c:pt>
                <c:pt idx="34898">
                  <c:v>Dec 2025</c:v>
                </c:pt>
                <c:pt idx="34899">
                  <c:v>Dec 2025</c:v>
                </c:pt>
                <c:pt idx="34900">
                  <c:v>Dec 2025</c:v>
                </c:pt>
                <c:pt idx="34901">
                  <c:v>Dec 2025</c:v>
                </c:pt>
                <c:pt idx="34902">
                  <c:v>Dec 2025</c:v>
                </c:pt>
                <c:pt idx="34903">
                  <c:v>Dec 2025</c:v>
                </c:pt>
                <c:pt idx="34904">
                  <c:v>Dec 2025</c:v>
                </c:pt>
                <c:pt idx="34905">
                  <c:v>Dec 2025</c:v>
                </c:pt>
                <c:pt idx="34906">
                  <c:v>Dec 2025</c:v>
                </c:pt>
                <c:pt idx="34907">
                  <c:v>Dec 2025</c:v>
                </c:pt>
                <c:pt idx="34908">
                  <c:v>Dec 2025</c:v>
                </c:pt>
                <c:pt idx="34909">
                  <c:v>Dec 2025</c:v>
                </c:pt>
                <c:pt idx="34910">
                  <c:v>Dec 2025</c:v>
                </c:pt>
                <c:pt idx="34911">
                  <c:v>Dec 2025</c:v>
                </c:pt>
                <c:pt idx="34912">
                  <c:v>Dec 2025</c:v>
                </c:pt>
                <c:pt idx="34913">
                  <c:v>Dec 2025</c:v>
                </c:pt>
                <c:pt idx="34914">
                  <c:v>Dec 2025</c:v>
                </c:pt>
                <c:pt idx="34915">
                  <c:v>Dec 2025</c:v>
                </c:pt>
                <c:pt idx="34916">
                  <c:v>Dec 2025</c:v>
                </c:pt>
                <c:pt idx="34917">
                  <c:v>Dec 2025</c:v>
                </c:pt>
                <c:pt idx="34918">
                  <c:v>Dec 2025</c:v>
                </c:pt>
                <c:pt idx="34919">
                  <c:v>Dec 2025</c:v>
                </c:pt>
                <c:pt idx="34920">
                  <c:v>Dec 2025</c:v>
                </c:pt>
                <c:pt idx="34921">
                  <c:v>Dec 2025</c:v>
                </c:pt>
                <c:pt idx="34922">
                  <c:v>Dec 2025</c:v>
                </c:pt>
                <c:pt idx="34923">
                  <c:v>Dec 2025</c:v>
                </c:pt>
                <c:pt idx="34924">
                  <c:v>Dec 2025</c:v>
                </c:pt>
                <c:pt idx="34925">
                  <c:v>Dec 2025</c:v>
                </c:pt>
                <c:pt idx="34926">
                  <c:v>Dec 2025</c:v>
                </c:pt>
                <c:pt idx="34927">
                  <c:v>Dec 2025</c:v>
                </c:pt>
                <c:pt idx="34928">
                  <c:v>Dec 2025</c:v>
                </c:pt>
                <c:pt idx="34929">
                  <c:v>Dec 2025</c:v>
                </c:pt>
                <c:pt idx="34930">
                  <c:v>Dec 2025</c:v>
                </c:pt>
                <c:pt idx="34931">
                  <c:v>Dec 2025</c:v>
                </c:pt>
                <c:pt idx="34932">
                  <c:v>Dec 2025</c:v>
                </c:pt>
                <c:pt idx="34933">
                  <c:v>Dec 2025</c:v>
                </c:pt>
                <c:pt idx="34934">
                  <c:v>Dec 2025</c:v>
                </c:pt>
                <c:pt idx="34935">
                  <c:v>Dec 2025</c:v>
                </c:pt>
                <c:pt idx="34936">
                  <c:v>Dec 2025</c:v>
                </c:pt>
                <c:pt idx="34937">
                  <c:v>Dec 2025</c:v>
                </c:pt>
                <c:pt idx="34938">
                  <c:v>Dec 2025</c:v>
                </c:pt>
                <c:pt idx="34939">
                  <c:v>Dec 2025</c:v>
                </c:pt>
                <c:pt idx="34940">
                  <c:v>Dec 2025</c:v>
                </c:pt>
                <c:pt idx="34941">
                  <c:v>Dec 2025</c:v>
                </c:pt>
                <c:pt idx="34942">
                  <c:v>Dec 2025</c:v>
                </c:pt>
                <c:pt idx="34943">
                  <c:v>Dec 2025</c:v>
                </c:pt>
                <c:pt idx="34944">
                  <c:v>Dec 2025</c:v>
                </c:pt>
                <c:pt idx="34945">
                  <c:v>Dec 2025</c:v>
                </c:pt>
                <c:pt idx="34946">
                  <c:v>Dec 2025</c:v>
                </c:pt>
                <c:pt idx="34947">
                  <c:v>Dec 2025</c:v>
                </c:pt>
                <c:pt idx="34948">
                  <c:v>Dec 2025</c:v>
                </c:pt>
                <c:pt idx="34949">
                  <c:v>Dec 2025</c:v>
                </c:pt>
                <c:pt idx="34950">
                  <c:v>Dec 2025</c:v>
                </c:pt>
                <c:pt idx="34951">
                  <c:v>Dec 2025</c:v>
                </c:pt>
                <c:pt idx="34952">
                  <c:v>Dec 2025</c:v>
                </c:pt>
                <c:pt idx="34953">
                  <c:v>Dec 2025</c:v>
                </c:pt>
                <c:pt idx="34954">
                  <c:v>Dec 2025</c:v>
                </c:pt>
                <c:pt idx="34955">
                  <c:v>Dec 2025</c:v>
                </c:pt>
                <c:pt idx="34956">
                  <c:v>Dec 2025</c:v>
                </c:pt>
                <c:pt idx="34957">
                  <c:v>Dec 2025</c:v>
                </c:pt>
                <c:pt idx="34958">
                  <c:v>Dec 2025</c:v>
                </c:pt>
                <c:pt idx="34959">
                  <c:v>Dec 2025</c:v>
                </c:pt>
                <c:pt idx="34960">
                  <c:v>Dec 2025</c:v>
                </c:pt>
                <c:pt idx="34961">
                  <c:v>Dec 2025</c:v>
                </c:pt>
                <c:pt idx="34962">
                  <c:v>Dec 2025</c:v>
                </c:pt>
                <c:pt idx="34963">
                  <c:v>Dec 2025</c:v>
                </c:pt>
                <c:pt idx="34964">
                  <c:v>Dec 2025</c:v>
                </c:pt>
                <c:pt idx="34965">
                  <c:v>Dec 2025</c:v>
                </c:pt>
                <c:pt idx="34966">
                  <c:v>Dec 2025</c:v>
                </c:pt>
                <c:pt idx="34967">
                  <c:v>Dec 2025</c:v>
                </c:pt>
                <c:pt idx="34968">
                  <c:v>Dec 2025</c:v>
                </c:pt>
                <c:pt idx="34969">
                  <c:v>Dec 2025</c:v>
                </c:pt>
                <c:pt idx="34970">
                  <c:v>Dec 2025</c:v>
                </c:pt>
                <c:pt idx="34971">
                  <c:v>Dec 2025</c:v>
                </c:pt>
                <c:pt idx="34972">
                  <c:v>Dec 2025</c:v>
                </c:pt>
                <c:pt idx="34973">
                  <c:v>Dec 2025</c:v>
                </c:pt>
                <c:pt idx="34974">
                  <c:v>Dec 2025</c:v>
                </c:pt>
                <c:pt idx="34975">
                  <c:v>Dec 2025</c:v>
                </c:pt>
                <c:pt idx="34976">
                  <c:v>Dec 2025</c:v>
                </c:pt>
                <c:pt idx="34977">
                  <c:v>Dec 2025</c:v>
                </c:pt>
                <c:pt idx="34978">
                  <c:v>Dec 2025</c:v>
                </c:pt>
                <c:pt idx="34979">
                  <c:v>Dec 2025</c:v>
                </c:pt>
                <c:pt idx="34980">
                  <c:v>Dec 2025</c:v>
                </c:pt>
                <c:pt idx="34981">
                  <c:v>Dec 2025</c:v>
                </c:pt>
                <c:pt idx="34982">
                  <c:v>Dec 2025</c:v>
                </c:pt>
                <c:pt idx="34983">
                  <c:v>Dec 2025</c:v>
                </c:pt>
                <c:pt idx="34984">
                  <c:v>Dec 2025</c:v>
                </c:pt>
                <c:pt idx="34985">
                  <c:v>Dec 2025</c:v>
                </c:pt>
                <c:pt idx="34986">
                  <c:v>Dec 2025</c:v>
                </c:pt>
                <c:pt idx="34987">
                  <c:v>Dec 2025</c:v>
                </c:pt>
                <c:pt idx="34988">
                  <c:v>Dec 2025</c:v>
                </c:pt>
                <c:pt idx="34989">
                  <c:v>Dec 2025</c:v>
                </c:pt>
                <c:pt idx="34990">
                  <c:v>Dec 2025</c:v>
                </c:pt>
                <c:pt idx="34991">
                  <c:v>Dec 2025</c:v>
                </c:pt>
                <c:pt idx="34992">
                  <c:v>Dec 2025</c:v>
                </c:pt>
                <c:pt idx="34993">
                  <c:v>Dec 2025</c:v>
                </c:pt>
                <c:pt idx="34994">
                  <c:v>Dec 2025</c:v>
                </c:pt>
                <c:pt idx="34995">
                  <c:v>Dec 2025</c:v>
                </c:pt>
                <c:pt idx="34996">
                  <c:v>Dec 2025</c:v>
                </c:pt>
                <c:pt idx="34997">
                  <c:v>Dec 2025</c:v>
                </c:pt>
                <c:pt idx="34998">
                  <c:v>Dec 2025</c:v>
                </c:pt>
                <c:pt idx="34999">
                  <c:v>Dec 2025</c:v>
                </c:pt>
                <c:pt idx="35000">
                  <c:v>Dec 2025</c:v>
                </c:pt>
                <c:pt idx="35001">
                  <c:v>Dec 2025</c:v>
                </c:pt>
                <c:pt idx="35002">
                  <c:v>Dec 2025</c:v>
                </c:pt>
                <c:pt idx="35003">
                  <c:v>Dec 2025</c:v>
                </c:pt>
                <c:pt idx="35004">
                  <c:v>Dec 2025</c:v>
                </c:pt>
                <c:pt idx="35005">
                  <c:v>Dec 2025</c:v>
                </c:pt>
                <c:pt idx="35006">
                  <c:v>Dec 2025</c:v>
                </c:pt>
                <c:pt idx="35007">
                  <c:v>Dec 2025</c:v>
                </c:pt>
                <c:pt idx="35008">
                  <c:v>Dec 2025</c:v>
                </c:pt>
                <c:pt idx="35009">
                  <c:v>Dec 2025</c:v>
                </c:pt>
                <c:pt idx="35010">
                  <c:v>Dec 2025</c:v>
                </c:pt>
                <c:pt idx="35011">
                  <c:v>Dec 2025</c:v>
                </c:pt>
                <c:pt idx="35012">
                  <c:v>Dec 2025</c:v>
                </c:pt>
                <c:pt idx="35013">
                  <c:v>Dec 2025</c:v>
                </c:pt>
                <c:pt idx="35014">
                  <c:v>Dec 2025</c:v>
                </c:pt>
                <c:pt idx="35015">
                  <c:v>Dec 2025</c:v>
                </c:pt>
                <c:pt idx="35016">
                  <c:v>Dec 2025</c:v>
                </c:pt>
                <c:pt idx="35017">
                  <c:v>Dec 2025</c:v>
                </c:pt>
                <c:pt idx="35018">
                  <c:v>Dec 2025</c:v>
                </c:pt>
                <c:pt idx="35019">
                  <c:v>Dec 2025</c:v>
                </c:pt>
                <c:pt idx="35020">
                  <c:v>Dec 2025</c:v>
                </c:pt>
                <c:pt idx="35021">
                  <c:v>Dec 2025</c:v>
                </c:pt>
                <c:pt idx="35022">
                  <c:v>Dec 2025</c:v>
                </c:pt>
                <c:pt idx="35023">
                  <c:v>Dec 2025</c:v>
                </c:pt>
                <c:pt idx="35024">
                  <c:v>Dec 2025</c:v>
                </c:pt>
                <c:pt idx="35025">
                  <c:v>Dec 2025</c:v>
                </c:pt>
                <c:pt idx="35026">
                  <c:v>Dec 2025</c:v>
                </c:pt>
                <c:pt idx="35027">
                  <c:v>Dec 2025</c:v>
                </c:pt>
                <c:pt idx="35028">
                  <c:v>Dec 2025</c:v>
                </c:pt>
                <c:pt idx="35029">
                  <c:v>Dec 2025</c:v>
                </c:pt>
                <c:pt idx="35030">
                  <c:v>Dec 2025</c:v>
                </c:pt>
                <c:pt idx="35031">
                  <c:v>Dec 2025</c:v>
                </c:pt>
                <c:pt idx="35032">
                  <c:v>Dec 2025</c:v>
                </c:pt>
                <c:pt idx="35033">
                  <c:v>Dec 2025</c:v>
                </c:pt>
                <c:pt idx="35034">
                  <c:v>Dec 2025</c:v>
                </c:pt>
                <c:pt idx="35035">
                  <c:v>Dec 2025</c:v>
                </c:pt>
                <c:pt idx="35036">
                  <c:v>Dec 2025</c:v>
                </c:pt>
                <c:pt idx="35037">
                  <c:v>Dec 2025</c:v>
                </c:pt>
                <c:pt idx="35038">
                  <c:v>Dec 2025</c:v>
                </c:pt>
              </c:strCache>
            </c:strRef>
          </c:cat>
          <c:val>
            <c:numRef>
              <c:f>Plots!$AA$6:$AA$35045</c:f>
              <c:numCache>
                <c:formatCode>General</c:formatCode>
                <c:ptCount val="35040"/>
                <c:pt idx="0">
                  <c:v>0.27486007890000003</c:v>
                </c:pt>
                <c:pt idx="1">
                  <c:v>0.26915359911000003</c:v>
                </c:pt>
                <c:pt idx="2">
                  <c:v>0.26464873281000001</c:v>
                </c:pt>
                <c:pt idx="3">
                  <c:v>0.26108159351999999</c:v>
                </c:pt>
                <c:pt idx="4">
                  <c:v>0.25830139467000002</c:v>
                </c:pt>
                <c:pt idx="5">
                  <c:v>0.25578036693</c:v>
                </c:pt>
                <c:pt idx="6">
                  <c:v>0.25445623731</c:v>
                </c:pt>
                <c:pt idx="7">
                  <c:v>0.25211898558000001</c:v>
                </c:pt>
                <c:pt idx="8">
                  <c:v>0.29469644621999996</c:v>
                </c:pt>
                <c:pt idx="9">
                  <c:v>0.29401788669000001</c:v>
                </c:pt>
                <c:pt idx="10">
                  <c:v>0.29346184691999999</c:v>
                </c:pt>
                <c:pt idx="11">
                  <c:v>0.29303303864999997</c:v>
                </c:pt>
                <c:pt idx="12">
                  <c:v>0.29587549200000002</c:v>
                </c:pt>
                <c:pt idx="13">
                  <c:v>0.29549851287000001</c:v>
                </c:pt>
                <c:pt idx="14">
                  <c:v>0.29552207520000001</c:v>
                </c:pt>
                <c:pt idx="15">
                  <c:v>0.29559275856</c:v>
                </c:pt>
                <c:pt idx="16">
                  <c:v>0.30913029905999995</c:v>
                </c:pt>
                <c:pt idx="17">
                  <c:v>0.30984655614000001</c:v>
                </c:pt>
                <c:pt idx="18">
                  <c:v>0.31128849014999999</c:v>
                </c:pt>
                <c:pt idx="19">
                  <c:v>0.31386606239999998</c:v>
                </c:pt>
                <c:pt idx="20">
                  <c:v>0.34920402165000003</c:v>
                </c:pt>
                <c:pt idx="21">
                  <c:v>0.35080617297</c:v>
                </c:pt>
                <c:pt idx="22">
                  <c:v>0.35494819898999996</c:v>
                </c:pt>
                <c:pt idx="23">
                  <c:v>0.35989601241000002</c:v>
                </c:pt>
                <c:pt idx="24">
                  <c:v>0.45209159819999994</c:v>
                </c:pt>
                <c:pt idx="25">
                  <c:v>0.45981021240000003</c:v>
                </c:pt>
                <c:pt idx="26">
                  <c:v>0.46549784160000002</c:v>
                </c:pt>
                <c:pt idx="27">
                  <c:v>0.46906496999999997</c:v>
                </c:pt>
                <c:pt idx="28">
                  <c:v>0.56664035010000002</c:v>
                </c:pt>
                <c:pt idx="29">
                  <c:v>0.5667101913</c:v>
                </c:pt>
                <c:pt idx="30">
                  <c:v>0.56507425919999998</c:v>
                </c:pt>
                <c:pt idx="31">
                  <c:v>0.56209529970000005</c:v>
                </c:pt>
                <c:pt idx="32">
                  <c:v>0.53653374720000002</c:v>
                </c:pt>
                <c:pt idx="33">
                  <c:v>0.51468670110000003</c:v>
                </c:pt>
                <c:pt idx="34">
                  <c:v>0.49056836400000003</c:v>
                </c:pt>
                <c:pt idx="35">
                  <c:v>0.46793908919999999</c:v>
                </c:pt>
                <c:pt idx="36">
                  <c:v>0.44063128889999997</c:v>
                </c:pt>
                <c:pt idx="37">
                  <c:v>0.36753111119999993</c:v>
                </c:pt>
                <c:pt idx="38">
                  <c:v>0.29358745944000003</c:v>
                </c:pt>
                <c:pt idx="39">
                  <c:v>0.21993124560000002</c:v>
                </c:pt>
                <c:pt idx="40">
                  <c:v>0.13845290811000002</c:v>
                </c:pt>
                <c:pt idx="41">
                  <c:v>0.13808677542</c:v>
                </c:pt>
                <c:pt idx="42">
                  <c:v>0.13838977515000003</c:v>
                </c:pt>
                <c:pt idx="43">
                  <c:v>0.13955039867999999</c:v>
                </c:pt>
                <c:pt idx="44">
                  <c:v>0.11046804020999999</c:v>
                </c:pt>
                <c:pt idx="45">
                  <c:v>0.11651829552</c:v>
                </c:pt>
                <c:pt idx="46">
                  <c:v>0.12214916603999999</c:v>
                </c:pt>
                <c:pt idx="47">
                  <c:v>0.12640878590999999</c:v>
                </c:pt>
                <c:pt idx="48">
                  <c:v>8.0027012670000008E-2</c:v>
                </c:pt>
                <c:pt idx="49">
                  <c:v>8.1420471660000007E-2</c:v>
                </c:pt>
                <c:pt idx="50">
                  <c:v>8.2950589259999999E-2</c:v>
                </c:pt>
                <c:pt idx="51">
                  <c:v>8.3811570809999986E-2</c:v>
                </c:pt>
                <c:pt idx="52">
                  <c:v>6.5707958579999989E-2</c:v>
                </c:pt>
                <c:pt idx="53">
                  <c:v>0.13239092426999999</c:v>
                </c:pt>
                <c:pt idx="54">
                  <c:v>0.20011057439999999</c:v>
                </c:pt>
                <c:pt idx="55">
                  <c:v>0.26612911941</c:v>
                </c:pt>
                <c:pt idx="56">
                  <c:v>0.29121594413999996</c:v>
                </c:pt>
                <c:pt idx="57">
                  <c:v>0.31267280153999999</c:v>
                </c:pt>
                <c:pt idx="58">
                  <c:v>0.33356419569000001</c:v>
                </c:pt>
                <c:pt idx="59">
                  <c:v>0.35553469083</c:v>
                </c:pt>
                <c:pt idx="60">
                  <c:v>0.38076420359999996</c:v>
                </c:pt>
                <c:pt idx="61">
                  <c:v>0.38573483519999996</c:v>
                </c:pt>
                <c:pt idx="62">
                  <c:v>0.3916148907</c:v>
                </c:pt>
                <c:pt idx="63">
                  <c:v>0.3987672612</c:v>
                </c:pt>
                <c:pt idx="64">
                  <c:v>0.42047153939999998</c:v>
                </c:pt>
                <c:pt idx="65">
                  <c:v>0.42581047080000001</c:v>
                </c:pt>
                <c:pt idx="66">
                  <c:v>0.43198818630000008</c:v>
                </c:pt>
                <c:pt idx="67">
                  <c:v>0.43974916259999997</c:v>
                </c:pt>
                <c:pt idx="68">
                  <c:v>0.48376196880000005</c:v>
                </c:pt>
                <c:pt idx="69">
                  <c:v>0.49323351000000004</c:v>
                </c:pt>
                <c:pt idx="70">
                  <c:v>0.50078717700000008</c:v>
                </c:pt>
                <c:pt idx="71">
                  <c:v>0.50793559079999995</c:v>
                </c:pt>
                <c:pt idx="72">
                  <c:v>0.53961765000000006</c:v>
                </c:pt>
                <c:pt idx="73">
                  <c:v>0.54236015130000004</c:v>
                </c:pt>
                <c:pt idx="74">
                  <c:v>0.54413195429999994</c:v>
                </c:pt>
                <c:pt idx="75">
                  <c:v>0.54508381289999996</c:v>
                </c:pt>
                <c:pt idx="76">
                  <c:v>0.55126559399999997</c:v>
                </c:pt>
                <c:pt idx="77">
                  <c:v>0.54931472310000007</c:v>
                </c:pt>
                <c:pt idx="78">
                  <c:v>0.54678896910000008</c:v>
                </c:pt>
                <c:pt idx="79">
                  <c:v>0.54384384120000007</c:v>
                </c:pt>
                <c:pt idx="80">
                  <c:v>0.53902294709999998</c:v>
                </c:pt>
                <c:pt idx="81">
                  <c:v>0.53330704020000008</c:v>
                </c:pt>
                <c:pt idx="82">
                  <c:v>0.52645076879999997</c:v>
                </c:pt>
                <c:pt idx="83">
                  <c:v>0.52118254979999989</c:v>
                </c:pt>
                <c:pt idx="84">
                  <c:v>0.50976859559999999</c:v>
                </c:pt>
                <c:pt idx="85">
                  <c:v>0.50540980050000006</c:v>
                </c:pt>
                <c:pt idx="86">
                  <c:v>2.6299583409</c:v>
                </c:pt>
                <c:pt idx="87">
                  <c:v>4.4916240600000004</c:v>
                </c:pt>
                <c:pt idx="88">
                  <c:v>3.9217768589999999</c:v>
                </c:pt>
                <c:pt idx="89">
                  <c:v>0.45348185189999995</c:v>
                </c:pt>
                <c:pt idx="90">
                  <c:v>0.44622504629999998</c:v>
                </c:pt>
                <c:pt idx="91">
                  <c:v>0.43912374990000003</c:v>
                </c:pt>
                <c:pt idx="92">
                  <c:v>0.35504625980999999</c:v>
                </c:pt>
                <c:pt idx="93">
                  <c:v>0.34784130150000003</c:v>
                </c:pt>
                <c:pt idx="94">
                  <c:v>0.34142328</c:v>
                </c:pt>
                <c:pt idx="95">
                  <c:v>0.33505709127</c:v>
                </c:pt>
                <c:pt idx="96">
                  <c:v>0.29212831922999999</c:v>
                </c:pt>
                <c:pt idx="97">
                  <c:v>0.28655758692</c:v>
                </c:pt>
                <c:pt idx="98">
                  <c:v>0.28204585991999997</c:v>
                </c:pt>
                <c:pt idx="99">
                  <c:v>0.27847328651999997</c:v>
                </c:pt>
                <c:pt idx="100">
                  <c:v>0.26342025006000003</c:v>
                </c:pt>
                <c:pt idx="101">
                  <c:v>0.26089538177999999</c:v>
                </c:pt>
                <c:pt idx="102">
                  <c:v>0.25956923388000003</c:v>
                </c:pt>
                <c:pt idx="103">
                  <c:v>0.25722842111999999</c:v>
                </c:pt>
                <c:pt idx="104">
                  <c:v>0.24775286513999997</c:v>
                </c:pt>
                <c:pt idx="105">
                  <c:v>0.24707327469000001</c:v>
                </c:pt>
                <c:pt idx="106">
                  <c:v>0.24651638913000001</c:v>
                </c:pt>
                <c:pt idx="107">
                  <c:v>0.24608692383</c:v>
                </c:pt>
                <c:pt idx="108">
                  <c:v>0.24456860010000001</c:v>
                </c:pt>
                <c:pt idx="109">
                  <c:v>0.24419105106</c:v>
                </c:pt>
                <c:pt idx="110">
                  <c:v>0.24421464606000001</c:v>
                </c:pt>
                <c:pt idx="111">
                  <c:v>0.24428543831999996</c:v>
                </c:pt>
                <c:pt idx="112">
                  <c:v>0.25388894817000002</c:v>
                </c:pt>
                <c:pt idx="113">
                  <c:v>0.25460629424999998</c:v>
                </c:pt>
                <c:pt idx="114">
                  <c:v>0.25605042441000003</c:v>
                </c:pt>
                <c:pt idx="115">
                  <c:v>0.25863192431999998</c:v>
                </c:pt>
                <c:pt idx="116">
                  <c:v>0.28603150190999999</c:v>
                </c:pt>
                <c:pt idx="117">
                  <c:v>0.28763608895999998</c:v>
                </c:pt>
                <c:pt idx="118">
                  <c:v>0.29178442755000006</c:v>
                </c:pt>
                <c:pt idx="119">
                  <c:v>0.29673977685000003</c:v>
                </c:pt>
                <c:pt idx="120">
                  <c:v>0.39134231400000002</c:v>
                </c:pt>
                <c:pt idx="121">
                  <c:v>0.39907265309999995</c:v>
                </c:pt>
                <c:pt idx="122">
                  <c:v>0.40476895799999996</c:v>
                </c:pt>
                <c:pt idx="123">
                  <c:v>0.40834153139999996</c:v>
                </c:pt>
                <c:pt idx="124">
                  <c:v>0.51806477910000004</c:v>
                </c:pt>
                <c:pt idx="125">
                  <c:v>0.51813443879999999</c:v>
                </c:pt>
                <c:pt idx="126">
                  <c:v>0.51649571160000007</c:v>
                </c:pt>
                <c:pt idx="127">
                  <c:v>0.51351196050000003</c:v>
                </c:pt>
                <c:pt idx="128">
                  <c:v>0.47200559670000003</c:v>
                </c:pt>
                <c:pt idx="129">
                  <c:v>0.43019278830000002</c:v>
                </c:pt>
                <c:pt idx="130">
                  <c:v>2.2495052645999998</c:v>
                </c:pt>
                <c:pt idx="131">
                  <c:v>0.34350903443999997</c:v>
                </c:pt>
                <c:pt idx="132">
                  <c:v>0.26068744086000001</c:v>
                </c:pt>
                <c:pt idx="133">
                  <c:v>0.20708380803000001</c:v>
                </c:pt>
                <c:pt idx="134">
                  <c:v>0.1526354016</c:v>
                </c:pt>
                <c:pt idx="135">
                  <c:v>9.8474879580000008E-2</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2.2803344916000001E-2</c:v>
                </c:pt>
                <c:pt idx="154">
                  <c:v>0.25685936265000003</c:v>
                </c:pt>
                <c:pt idx="155">
                  <c:v>0.28158486081</c:v>
                </c:pt>
                <c:pt idx="156">
                  <c:v>0.30349081092000002</c:v>
                </c:pt>
                <c:pt idx="157">
                  <c:v>0.30676029384000003</c:v>
                </c:pt>
                <c:pt idx="158">
                  <c:v>0.31094061635999998</c:v>
                </c:pt>
                <c:pt idx="159">
                  <c:v>0.31639517052000005</c:v>
                </c:pt>
                <c:pt idx="160">
                  <c:v>0.34316092107000001</c:v>
                </c:pt>
                <c:pt idx="161">
                  <c:v>0.34850798004</c:v>
                </c:pt>
                <c:pt idx="162">
                  <c:v>0.35469508635000002</c:v>
                </c:pt>
                <c:pt idx="163">
                  <c:v>0.36246790734000001</c:v>
                </c:pt>
                <c:pt idx="164">
                  <c:v>0.44748933899999999</c:v>
                </c:pt>
                <c:pt idx="165">
                  <c:v>0.45697532759999998</c:v>
                </c:pt>
                <c:pt idx="166">
                  <c:v>0.46454046539999999</c:v>
                </c:pt>
                <c:pt idx="167">
                  <c:v>0.47169976920000001</c:v>
                </c:pt>
                <c:pt idx="168">
                  <c:v>0.51445249350000011</c:v>
                </c:pt>
                <c:pt idx="169">
                  <c:v>0.51719916929999998</c:v>
                </c:pt>
                <c:pt idx="170">
                  <c:v>0.51897365849999999</c:v>
                </c:pt>
                <c:pt idx="171">
                  <c:v>4.2467268359999997</c:v>
                </c:pt>
                <c:pt idx="172">
                  <c:v>1.8195926034000001</c:v>
                </c:pt>
                <c:pt idx="173">
                  <c:v>0.4866387801</c:v>
                </c:pt>
                <c:pt idx="174">
                  <c:v>0.4841091783</c:v>
                </c:pt>
                <c:pt idx="175">
                  <c:v>0.48115954919999998</c:v>
                </c:pt>
                <c:pt idx="176">
                  <c:v>0.48824657969999996</c:v>
                </c:pt>
                <c:pt idx="177">
                  <c:v>0.48252196079999998</c:v>
                </c:pt>
                <c:pt idx="178">
                  <c:v>0.47565527129999996</c:v>
                </c:pt>
                <c:pt idx="179">
                  <c:v>0.47037899370000003</c:v>
                </c:pt>
                <c:pt idx="180">
                  <c:v>0.47654636369999998</c:v>
                </c:pt>
                <c:pt idx="181">
                  <c:v>0.47218096200000004</c:v>
                </c:pt>
                <c:pt idx="182">
                  <c:v>0.46712175839999998</c:v>
                </c:pt>
                <c:pt idx="183">
                  <c:v>0.46538505750000003</c:v>
                </c:pt>
                <c:pt idx="184">
                  <c:v>0.41426507429999998</c:v>
                </c:pt>
                <c:pt idx="185">
                  <c:v>0.40655833020000004</c:v>
                </c:pt>
                <c:pt idx="186">
                  <c:v>0.39929048939999995</c:v>
                </c:pt>
                <c:pt idx="187">
                  <c:v>0.39217837559999996</c:v>
                </c:pt>
                <c:pt idx="188">
                  <c:v>0.31174317668999996</c:v>
                </c:pt>
                <c:pt idx="189">
                  <c:v>0.30452724488999999</c:v>
                </c:pt>
                <c:pt idx="190">
                  <c:v>0.29809945143</c:v>
                </c:pt>
                <c:pt idx="191">
                  <c:v>0.29172356697000001</c:v>
                </c:pt>
                <c:pt idx="192">
                  <c:v>0.269348904</c:v>
                </c:pt>
                <c:pt idx="193">
                  <c:v>0.26375968046999998</c:v>
                </c:pt>
                <c:pt idx="194">
                  <c:v>0.25924159008000003</c:v>
                </c:pt>
                <c:pt idx="195">
                  <c:v>0.25566397823999998</c:v>
                </c:pt>
                <c:pt idx="196">
                  <c:v>0.25519814033999999</c:v>
                </c:pt>
                <c:pt idx="197">
                  <c:v>0.2526697074</c:v>
                </c:pt>
                <c:pt idx="198">
                  <c:v>0.25134169005000001</c:v>
                </c:pt>
                <c:pt idx="199">
                  <c:v>0.24899757762000002</c:v>
                </c:pt>
                <c:pt idx="200">
                  <c:v>0.27756879216000002</c:v>
                </c:pt>
                <c:pt idx="201">
                  <c:v>0.27688824339000001</c:v>
                </c:pt>
                <c:pt idx="202">
                  <c:v>0.27633057012000001</c:v>
                </c:pt>
                <c:pt idx="203">
                  <c:v>0.27590049860999999</c:v>
                </c:pt>
                <c:pt idx="204">
                  <c:v>0.25998662580000004</c:v>
                </c:pt>
                <c:pt idx="205">
                  <c:v>0.25960854314999998</c:v>
                </c:pt>
                <c:pt idx="206">
                  <c:v>0.25963217082000001</c:v>
                </c:pt>
                <c:pt idx="207">
                  <c:v>0.25970306109000002</c:v>
                </c:pt>
                <c:pt idx="208">
                  <c:v>0.27647088413999998</c:v>
                </c:pt>
                <c:pt idx="209">
                  <c:v>0.27718924299000003</c:v>
                </c:pt>
                <c:pt idx="210">
                  <c:v>0.27863541321000002</c:v>
                </c:pt>
                <c:pt idx="211">
                  <c:v>0.28122055401000001</c:v>
                </c:pt>
                <c:pt idx="212">
                  <c:v>0.32548458525000001</c:v>
                </c:pt>
                <c:pt idx="213">
                  <c:v>0.32709144104999999</c:v>
                </c:pt>
                <c:pt idx="214">
                  <c:v>0.33124562757000003</c:v>
                </c:pt>
                <c:pt idx="215">
                  <c:v>0.33620796825000004</c:v>
                </c:pt>
                <c:pt idx="216">
                  <c:v>0.42358952789999998</c:v>
                </c:pt>
                <c:pt idx="217">
                  <c:v>0.43133079330000001</c:v>
                </c:pt>
                <c:pt idx="218">
                  <c:v>0.43703512049999993</c:v>
                </c:pt>
                <c:pt idx="219">
                  <c:v>0.44061273960000003</c:v>
                </c:pt>
                <c:pt idx="220">
                  <c:v>0.53227303470000009</c:v>
                </c:pt>
                <c:pt idx="221">
                  <c:v>0.5323417506</c:v>
                </c:pt>
                <c:pt idx="222">
                  <c:v>0.53069964749999998</c:v>
                </c:pt>
                <c:pt idx="223">
                  <c:v>0.52771063289999998</c:v>
                </c:pt>
                <c:pt idx="224">
                  <c:v>0.49373252609999996</c:v>
                </c:pt>
                <c:pt idx="225">
                  <c:v>0.45092484360000001</c:v>
                </c:pt>
                <c:pt idx="226">
                  <c:v>0.40583919089999998</c:v>
                </c:pt>
                <c:pt idx="227">
                  <c:v>0.36224696739000001</c:v>
                </c:pt>
                <c:pt idx="228">
                  <c:v>0.28741822724999999</c:v>
                </c:pt>
                <c:pt idx="229">
                  <c:v>0.2358713016</c:v>
                </c:pt>
                <c:pt idx="230">
                  <c:v>0.18347841534000001</c:v>
                </c:pt>
                <c:pt idx="231">
                  <c:v>0.13137382368</c:v>
                </c:pt>
                <c:pt idx="232">
                  <c:v>5.8929242129999997E-2</c:v>
                </c:pt>
                <c:pt idx="233">
                  <c:v>5.9550581970000002E-2</c:v>
                </c:pt>
                <c:pt idx="234">
                  <c:v>6.0843018059999997E-2</c:v>
                </c:pt>
                <c:pt idx="235">
                  <c:v>6.2995597170000001E-2</c:v>
                </c:pt>
                <c:pt idx="236">
                  <c:v>5.0225772629999998E-2</c:v>
                </c:pt>
                <c:pt idx="237">
                  <c:v>5.722358499E-2</c:v>
                </c:pt>
                <c:pt idx="238">
                  <c:v>6.3800771100000001E-2</c:v>
                </c:pt>
                <c:pt idx="239">
                  <c:v>6.9002680889999987E-2</c:v>
                </c:pt>
                <c:pt idx="240">
                  <c:v>6.2581766280000006E-2</c:v>
                </c:pt>
                <c:pt idx="241">
                  <c:v>0.10741284708000001</c:v>
                </c:pt>
                <c:pt idx="242">
                  <c:v>0.15238098942</c:v>
                </c:pt>
                <c:pt idx="243">
                  <c:v>0.19667803551000002</c:v>
                </c:pt>
                <c:pt idx="244">
                  <c:v>0.23032465797000001</c:v>
                </c:pt>
                <c:pt idx="245">
                  <c:v>0.24902643974999997</c:v>
                </c:pt>
                <c:pt idx="246">
                  <c:v>0.26876794791000003</c:v>
                </c:pt>
                <c:pt idx="247">
                  <c:v>0.28680335607000002</c:v>
                </c:pt>
                <c:pt idx="248">
                  <c:v>0.32202206619000001</c:v>
                </c:pt>
                <c:pt idx="249">
                  <c:v>0.34447933343999998</c:v>
                </c:pt>
                <c:pt idx="250">
                  <c:v>0.36636947489999999</c:v>
                </c:pt>
                <c:pt idx="251">
                  <c:v>0.38934189359999999</c:v>
                </c:pt>
                <c:pt idx="252">
                  <c:v>0.41986866900000003</c:v>
                </c:pt>
                <c:pt idx="253">
                  <c:v>2.0230715274</c:v>
                </c:pt>
                <c:pt idx="254">
                  <c:v>3.3609865079999999</c:v>
                </c:pt>
                <c:pt idx="255">
                  <c:v>0.44097751829999998</c:v>
                </c:pt>
                <c:pt idx="256">
                  <c:v>0.4634985465</c:v>
                </c:pt>
                <c:pt idx="257">
                  <c:v>0.46885315950000006</c:v>
                </c:pt>
                <c:pt idx="258">
                  <c:v>0.47504898870000001</c:v>
                </c:pt>
                <c:pt idx="259">
                  <c:v>0.48283279770000004</c:v>
                </c:pt>
                <c:pt idx="260">
                  <c:v>0.51500316450000005</c:v>
                </c:pt>
                <c:pt idx="261">
                  <c:v>0.52450251149999993</c:v>
                </c:pt>
                <c:pt idx="262">
                  <c:v>0.53207835780000001</c:v>
                </c:pt>
                <c:pt idx="263">
                  <c:v>0.53924775299999994</c:v>
                </c:pt>
                <c:pt idx="264">
                  <c:v>0.55798446990000006</c:v>
                </c:pt>
                <c:pt idx="265">
                  <c:v>0.56073502980000001</c:v>
                </c:pt>
                <c:pt idx="266">
                  <c:v>0.56251202369999997</c:v>
                </c:pt>
                <c:pt idx="267">
                  <c:v>0.5634666774</c:v>
                </c:pt>
                <c:pt idx="268">
                  <c:v>0.58790724959999996</c:v>
                </c:pt>
                <c:pt idx="269">
                  <c:v>0.58595067959999991</c:v>
                </c:pt>
                <c:pt idx="270">
                  <c:v>0.58341752040000006</c:v>
                </c:pt>
                <c:pt idx="271">
                  <c:v>0.58046375309999998</c:v>
                </c:pt>
                <c:pt idx="272">
                  <c:v>0.57532966259999996</c:v>
                </c:pt>
                <c:pt idx="273">
                  <c:v>0.56959698510000001</c:v>
                </c:pt>
                <c:pt idx="274">
                  <c:v>0.56272060349999997</c:v>
                </c:pt>
                <c:pt idx="275">
                  <c:v>0.55743688440000005</c:v>
                </c:pt>
                <c:pt idx="276">
                  <c:v>0.54251863709999992</c:v>
                </c:pt>
                <c:pt idx="277">
                  <c:v>0.53814706439999993</c:v>
                </c:pt>
                <c:pt idx="278">
                  <c:v>0.53308074599999999</c:v>
                </c:pt>
                <c:pt idx="279">
                  <c:v>0.53134157670000004</c:v>
                </c:pt>
                <c:pt idx="280">
                  <c:v>0.48044894040000002</c:v>
                </c:pt>
                <c:pt idx="281">
                  <c:v>0.47273134259999999</c:v>
                </c:pt>
                <c:pt idx="282">
                  <c:v>0.46545322890000002</c:v>
                </c:pt>
                <c:pt idx="283">
                  <c:v>0.45833109629999996</c:v>
                </c:pt>
                <c:pt idx="284">
                  <c:v>0.36838383450000001</c:v>
                </c:pt>
                <c:pt idx="285">
                  <c:v>0.36115772054999995</c:v>
                </c:pt>
                <c:pt idx="286">
                  <c:v>0.35472085572000001</c:v>
                </c:pt>
                <c:pt idx="287">
                  <c:v>0.34833597612</c:v>
                </c:pt>
                <c:pt idx="288">
                  <c:v>2.7043415420999999</c:v>
                </c:pt>
                <c:pt idx="289">
                  <c:v>4.2953223719999993</c:v>
                </c:pt>
                <c:pt idx="290">
                  <c:v>4.2903441899999999</c:v>
                </c:pt>
                <c:pt idx="291">
                  <c:v>4.2862364820000005</c:v>
                </c:pt>
                <c:pt idx="292">
                  <c:v>4.2675790079999993</c:v>
                </c:pt>
                <c:pt idx="293">
                  <c:v>4.26432798</c:v>
                </c:pt>
                <c:pt idx="294">
                  <c:v>2.1321631187999999</c:v>
                </c:pt>
                <c:pt idx="295">
                  <c:v>0.26597584992000001</c:v>
                </c:pt>
                <c:pt idx="296">
                  <c:v>0.25554428988</c:v>
                </c:pt>
                <c:pt idx="297">
                  <c:v>0.25409624295</c:v>
                </c:pt>
                <c:pt idx="298">
                  <c:v>0.25299364134000002</c:v>
                </c:pt>
                <c:pt idx="299">
                  <c:v>0.25196202437999998</c:v>
                </c:pt>
                <c:pt idx="300">
                  <c:v>0.24655915416000002</c:v>
                </c:pt>
                <c:pt idx="301">
                  <c:v>0.24571209365999999</c:v>
                </c:pt>
                <c:pt idx="302">
                  <c:v>0.24515842791</c:v>
                </c:pt>
                <c:pt idx="303">
                  <c:v>0.24481297895999998</c:v>
                </c:pt>
                <c:pt idx="304">
                  <c:v>0.25741796520000004</c:v>
                </c:pt>
                <c:pt idx="305">
                  <c:v>0.25683117207000006</c:v>
                </c:pt>
                <c:pt idx="306">
                  <c:v>0.25697787125999999</c:v>
                </c:pt>
                <c:pt idx="307">
                  <c:v>0.25799529128999998</c:v>
                </c:pt>
                <c:pt idx="308">
                  <c:v>0.30000308876999998</c:v>
                </c:pt>
                <c:pt idx="309">
                  <c:v>0.29917968497999997</c:v>
                </c:pt>
                <c:pt idx="310">
                  <c:v>0.29987058650999993</c:v>
                </c:pt>
                <c:pt idx="311">
                  <c:v>0.30214676711999999</c:v>
                </c:pt>
                <c:pt idx="312">
                  <c:v>0.41111829989999998</c:v>
                </c:pt>
                <c:pt idx="313">
                  <c:v>0.41502708390000004</c:v>
                </c:pt>
                <c:pt idx="314">
                  <c:v>0.41952265739999994</c:v>
                </c:pt>
                <c:pt idx="315">
                  <c:v>0.42375795989999998</c:v>
                </c:pt>
                <c:pt idx="316">
                  <c:v>0.54808422570000004</c:v>
                </c:pt>
                <c:pt idx="317">
                  <c:v>0.55267744619999992</c:v>
                </c:pt>
                <c:pt idx="318">
                  <c:v>0.55860512729999989</c:v>
                </c:pt>
                <c:pt idx="319">
                  <c:v>0.56423467650000003</c:v>
                </c:pt>
                <c:pt idx="320">
                  <c:v>0.54196117799999999</c:v>
                </c:pt>
                <c:pt idx="321">
                  <c:v>0.49295929979999997</c:v>
                </c:pt>
                <c:pt idx="322">
                  <c:v>0.44103294840000001</c:v>
                </c:pt>
                <c:pt idx="323">
                  <c:v>0.38909240370000003</c:v>
                </c:pt>
                <c:pt idx="324">
                  <c:v>0.33970811589</c:v>
                </c:pt>
                <c:pt idx="325">
                  <c:v>0.26979853032000001</c:v>
                </c:pt>
                <c:pt idx="326">
                  <c:v>0.19828473521999998</c:v>
                </c:pt>
                <c:pt idx="327">
                  <c:v>0.12632610903000002</c:v>
                </c:pt>
                <c:pt idx="328">
                  <c:v>4.3571329229999997E-2</c:v>
                </c:pt>
                <c:pt idx="329">
                  <c:v>3.4010411985000003E-2</c:v>
                </c:pt>
                <c:pt idx="330">
                  <c:v>2.3635561620000002E-2</c:v>
                </c:pt>
                <c:pt idx="331">
                  <c:v>1.4216612586E-2</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0.32190217817999994</c:v>
                </c:pt>
                <c:pt idx="348">
                  <c:v>0.27515210151000002</c:v>
                </c:pt>
                <c:pt idx="349">
                  <c:v>0.38846042069999998</c:v>
                </c:pt>
                <c:pt idx="350">
                  <c:v>0.39904027349999999</c:v>
                </c:pt>
                <c:pt idx="351">
                  <c:v>0.41067540359999999</c:v>
                </c:pt>
                <c:pt idx="352">
                  <c:v>0.43840577219999999</c:v>
                </c:pt>
                <c:pt idx="353">
                  <c:v>0.44212528799999995</c:v>
                </c:pt>
                <c:pt idx="354">
                  <c:v>0.44619023460000007</c:v>
                </c:pt>
                <c:pt idx="355">
                  <c:v>0.45170794349999999</c:v>
                </c:pt>
                <c:pt idx="356">
                  <c:v>1.0032346796999998</c:v>
                </c:pt>
                <c:pt idx="357">
                  <c:v>1.8087626073</c:v>
                </c:pt>
                <c:pt idx="358">
                  <c:v>0.48253738830000004</c:v>
                </c:pt>
                <c:pt idx="359">
                  <c:v>0.48649350749999998</c:v>
                </c:pt>
                <c:pt idx="360">
                  <c:v>0.5218782756</c:v>
                </c:pt>
                <c:pt idx="361">
                  <c:v>0.52199185829999994</c:v>
                </c:pt>
                <c:pt idx="362">
                  <c:v>0.52029773729999995</c:v>
                </c:pt>
                <c:pt idx="363">
                  <c:v>0.51764297309999996</c:v>
                </c:pt>
                <c:pt idx="364">
                  <c:v>0.54318931589999997</c:v>
                </c:pt>
                <c:pt idx="365">
                  <c:v>0.53908178940000007</c:v>
                </c:pt>
                <c:pt idx="366">
                  <c:v>0.53488431149999993</c:v>
                </c:pt>
                <c:pt idx="367">
                  <c:v>0.53010955469999999</c:v>
                </c:pt>
                <c:pt idx="368">
                  <c:v>0.52532071349999998</c:v>
                </c:pt>
                <c:pt idx="369">
                  <c:v>0.51869091779999998</c:v>
                </c:pt>
                <c:pt idx="370">
                  <c:v>0.5115973533</c:v>
                </c:pt>
                <c:pt idx="371">
                  <c:v>0.50733366420000003</c:v>
                </c:pt>
                <c:pt idx="372">
                  <c:v>0.47599013880000002</c:v>
                </c:pt>
                <c:pt idx="373">
                  <c:v>0.47183999609999994</c:v>
                </c:pt>
                <c:pt idx="374">
                  <c:v>0.46721192759999997</c:v>
                </c:pt>
                <c:pt idx="375">
                  <c:v>0.46688540910000004</c:v>
                </c:pt>
                <c:pt idx="376">
                  <c:v>3.3671260721999996</c:v>
                </c:pt>
                <c:pt idx="377">
                  <c:v>4.4257268549999997</c:v>
                </c:pt>
                <c:pt idx="378">
                  <c:v>1.7585782929</c:v>
                </c:pt>
                <c:pt idx="379">
                  <c:v>0.42129395220000004</c:v>
                </c:pt>
                <c:pt idx="380">
                  <c:v>0.33963065532000003</c:v>
                </c:pt>
                <c:pt idx="381">
                  <c:v>0.33348827787000002</c:v>
                </c:pt>
                <c:pt idx="382">
                  <c:v>0.32779072425</c:v>
                </c:pt>
                <c:pt idx="383">
                  <c:v>0.32253799809</c:v>
                </c:pt>
                <c:pt idx="384">
                  <c:v>0.28553839544999998</c:v>
                </c:pt>
                <c:pt idx="385">
                  <c:v>0.28015894236</c:v>
                </c:pt>
                <c:pt idx="386">
                  <c:v>0.27618864074999999</c:v>
                </c:pt>
                <c:pt idx="387">
                  <c:v>0.27257841335999999</c:v>
                </c:pt>
                <c:pt idx="388">
                  <c:v>0.26812100204999995</c:v>
                </c:pt>
                <c:pt idx="389">
                  <c:v>0.26503193738999997</c:v>
                </c:pt>
                <c:pt idx="390">
                  <c:v>0.26203762661999996</c:v>
                </c:pt>
                <c:pt idx="391">
                  <c:v>0.25872588323999995</c:v>
                </c:pt>
                <c:pt idx="392">
                  <c:v>0.27314235200999998</c:v>
                </c:pt>
                <c:pt idx="393">
                  <c:v>0.27101506311000001</c:v>
                </c:pt>
                <c:pt idx="394">
                  <c:v>0.26944684139999997</c:v>
                </c:pt>
                <c:pt idx="395">
                  <c:v>0.26795442497999999</c:v>
                </c:pt>
                <c:pt idx="396">
                  <c:v>0.27125115104999997</c:v>
                </c:pt>
                <c:pt idx="397">
                  <c:v>0.27021356636999999</c:v>
                </c:pt>
                <c:pt idx="398">
                  <c:v>0.26918071884</c:v>
                </c:pt>
                <c:pt idx="399">
                  <c:v>0.26821893944999997</c:v>
                </c:pt>
                <c:pt idx="400">
                  <c:v>0.27321338384999999</c:v>
                </c:pt>
                <c:pt idx="401">
                  <c:v>0.27237478850999997</c:v>
                </c:pt>
                <c:pt idx="402">
                  <c:v>0.27256904070000004</c:v>
                </c:pt>
                <c:pt idx="403">
                  <c:v>0.27380087756999999</c:v>
                </c:pt>
                <c:pt idx="404">
                  <c:v>0.30745348589999999</c:v>
                </c:pt>
                <c:pt idx="405">
                  <c:v>0.30628798002000002</c:v>
                </c:pt>
                <c:pt idx="406">
                  <c:v>0.30675228969000001</c:v>
                </c:pt>
                <c:pt idx="407">
                  <c:v>0.30790358049000005</c:v>
                </c:pt>
                <c:pt idx="408">
                  <c:v>0.39156236460000005</c:v>
                </c:pt>
                <c:pt idx="409">
                  <c:v>0.39448560360000001</c:v>
                </c:pt>
                <c:pt idx="410">
                  <c:v>0.39746572470000002</c:v>
                </c:pt>
                <c:pt idx="411">
                  <c:v>0.40027523579999996</c:v>
                </c:pt>
                <c:pt idx="412">
                  <c:v>0.51771847709999996</c:v>
                </c:pt>
                <c:pt idx="413">
                  <c:v>0.52136277930000008</c:v>
                </c:pt>
                <c:pt idx="414">
                  <c:v>0.52679329559999999</c:v>
                </c:pt>
                <c:pt idx="415">
                  <c:v>0.53336559210000012</c:v>
                </c:pt>
                <c:pt idx="416">
                  <c:v>0.49813615169999997</c:v>
                </c:pt>
                <c:pt idx="417">
                  <c:v>0.44880989669999999</c:v>
                </c:pt>
                <c:pt idx="418">
                  <c:v>0.39728531370000003</c:v>
                </c:pt>
                <c:pt idx="419">
                  <c:v>0.3466371942</c:v>
                </c:pt>
                <c:pt idx="420">
                  <c:v>0.27788330988000004</c:v>
                </c:pt>
                <c:pt idx="421">
                  <c:v>0.21313191075000001</c:v>
                </c:pt>
                <c:pt idx="422">
                  <c:v>0.14745189228</c:v>
                </c:pt>
                <c:pt idx="423">
                  <c:v>8.1103841279999991E-2</c:v>
                </c:pt>
                <c:pt idx="424">
                  <c:v>4.2440508000000004E-3</c:v>
                </c:pt>
                <c:pt idx="425">
                  <c:v>2.4748624527E-2</c:v>
                </c:pt>
                <c:pt idx="426">
                  <c:v>4.5049472489999999E-2</c:v>
                </c:pt>
                <c:pt idx="427">
                  <c:v>6.5501930670000014E-2</c:v>
                </c:pt>
                <c:pt idx="428">
                  <c:v>7.2620741819999987E-2</c:v>
                </c:pt>
                <c:pt idx="429">
                  <c:v>8.2283627580000004E-2</c:v>
                </c:pt>
                <c:pt idx="430">
                  <c:v>8.9193837149999997E-2</c:v>
                </c:pt>
                <c:pt idx="431">
                  <c:v>9.145623465000001E-2</c:v>
                </c:pt>
                <c:pt idx="432">
                  <c:v>6.1866754290000006E-2</c:v>
                </c:pt>
                <c:pt idx="433">
                  <c:v>1.8871504971000002</c:v>
                </c:pt>
                <c:pt idx="434">
                  <c:v>3.979027404</c:v>
                </c:pt>
                <c:pt idx="435">
                  <c:v>3.9413280390000005</c:v>
                </c:pt>
                <c:pt idx="436">
                  <c:v>3.3376342460999999</c:v>
                </c:pt>
                <c:pt idx="437">
                  <c:v>0</c:v>
                </c:pt>
                <c:pt idx="438">
                  <c:v>4.76739516E-2</c:v>
                </c:pt>
                <c:pt idx="439">
                  <c:v>0.17015015160000002</c:v>
                </c:pt>
                <c:pt idx="440">
                  <c:v>0.2647666461</c:v>
                </c:pt>
                <c:pt idx="441">
                  <c:v>0.30171533073000001</c:v>
                </c:pt>
                <c:pt idx="442">
                  <c:v>0.33913306218</c:v>
                </c:pt>
                <c:pt idx="443">
                  <c:v>0.37674031230000005</c:v>
                </c:pt>
                <c:pt idx="444">
                  <c:v>0.40989077909999999</c:v>
                </c:pt>
                <c:pt idx="445">
                  <c:v>0.41706482070000006</c:v>
                </c:pt>
                <c:pt idx="446">
                  <c:v>0.42439996169999999</c:v>
                </c:pt>
                <c:pt idx="447">
                  <c:v>0.43248840030000002</c:v>
                </c:pt>
                <c:pt idx="448">
                  <c:v>0.45636098640000006</c:v>
                </c:pt>
                <c:pt idx="449">
                  <c:v>0.4593458265</c:v>
                </c:pt>
                <c:pt idx="450">
                  <c:v>0.46476116939999995</c:v>
                </c:pt>
                <c:pt idx="451">
                  <c:v>0.47156469690000002</c:v>
                </c:pt>
                <c:pt idx="452">
                  <c:v>0.50474416740000005</c:v>
                </c:pt>
                <c:pt idx="453">
                  <c:v>0.51277949909999998</c:v>
                </c:pt>
                <c:pt idx="454">
                  <c:v>0.5178916281</c:v>
                </c:pt>
                <c:pt idx="455">
                  <c:v>0.52238309969999996</c:v>
                </c:pt>
                <c:pt idx="456">
                  <c:v>0.55497828540000005</c:v>
                </c:pt>
                <c:pt idx="457">
                  <c:v>0.55489773570000001</c:v>
                </c:pt>
                <c:pt idx="458">
                  <c:v>0.55294573950000003</c:v>
                </c:pt>
                <c:pt idx="459">
                  <c:v>0.5506715808</c:v>
                </c:pt>
                <c:pt idx="460">
                  <c:v>0.54350051580000003</c:v>
                </c:pt>
                <c:pt idx="461">
                  <c:v>0.539335962</c:v>
                </c:pt>
                <c:pt idx="462">
                  <c:v>0.53495346299999991</c:v>
                </c:pt>
                <c:pt idx="463">
                  <c:v>0.53106845550000004</c:v>
                </c:pt>
                <c:pt idx="464">
                  <c:v>0.52660054259999989</c:v>
                </c:pt>
                <c:pt idx="465">
                  <c:v>0.51927585599999992</c:v>
                </c:pt>
                <c:pt idx="466">
                  <c:v>0.51139683209999998</c:v>
                </c:pt>
                <c:pt idx="467">
                  <c:v>0.5054698044</c:v>
                </c:pt>
                <c:pt idx="468">
                  <c:v>0.48800180879999999</c:v>
                </c:pt>
                <c:pt idx="469">
                  <c:v>1.2811532877</c:v>
                </c:pt>
                <c:pt idx="470">
                  <c:v>4.4705784089999998</c:v>
                </c:pt>
                <c:pt idx="471">
                  <c:v>0.47659311810000005</c:v>
                </c:pt>
                <c:pt idx="472">
                  <c:v>0.44134418459999997</c:v>
                </c:pt>
                <c:pt idx="473">
                  <c:v>0.43312876859999999</c:v>
                </c:pt>
                <c:pt idx="474">
                  <c:v>0.42605045009999998</c:v>
                </c:pt>
                <c:pt idx="475">
                  <c:v>0.41925639689999999</c:v>
                </c:pt>
                <c:pt idx="476">
                  <c:v>0.33886936808999996</c:v>
                </c:pt>
                <c:pt idx="477">
                  <c:v>0.33194740094999997</c:v>
                </c:pt>
                <c:pt idx="478">
                  <c:v>0.32535234072000002</c:v>
                </c:pt>
                <c:pt idx="479">
                  <c:v>0.31861040705999999</c:v>
                </c:pt>
                <c:pt idx="480">
                  <c:v>0.27461348937000002</c:v>
                </c:pt>
                <c:pt idx="481">
                  <c:v>0.26897333331000001</c:v>
                </c:pt>
                <c:pt idx="482">
                  <c:v>0.26443904585999994</c:v>
                </c:pt>
                <c:pt idx="483">
                  <c:v>0.26084861286</c:v>
                </c:pt>
                <c:pt idx="484">
                  <c:v>0.25051534596000002</c:v>
                </c:pt>
                <c:pt idx="485">
                  <c:v>0.24797785616999998</c:v>
                </c:pt>
                <c:pt idx="486">
                  <c:v>0.24664507625999998</c:v>
                </c:pt>
                <c:pt idx="487">
                  <c:v>0.24429256038000002</c:v>
                </c:pt>
                <c:pt idx="488">
                  <c:v>0.25139349741</c:v>
                </c:pt>
                <c:pt idx="489">
                  <c:v>0.25071050928000005</c:v>
                </c:pt>
                <c:pt idx="490">
                  <c:v>0.25015083587999998</c:v>
                </c:pt>
                <c:pt idx="491">
                  <c:v>0.24971922524999998</c:v>
                </c:pt>
                <c:pt idx="492">
                  <c:v>0.2551172712</c:v>
                </c:pt>
                <c:pt idx="493">
                  <c:v>0.25473783092999996</c:v>
                </c:pt>
                <c:pt idx="494">
                  <c:v>0.25476154572000004</c:v>
                </c:pt>
                <c:pt idx="495">
                  <c:v>0.25483269008999998</c:v>
                </c:pt>
                <c:pt idx="496">
                  <c:v>0.26979650841000002</c:v>
                </c:pt>
                <c:pt idx="497">
                  <c:v>0.27051744092999996</c:v>
                </c:pt>
                <c:pt idx="498">
                  <c:v>0.27196879115999995</c:v>
                </c:pt>
                <c:pt idx="499">
                  <c:v>0.27456319935000001</c:v>
                </c:pt>
                <c:pt idx="500">
                  <c:v>0.31456464138000001</c:v>
                </c:pt>
                <c:pt idx="501">
                  <c:v>0.31617725073000003</c:v>
                </c:pt>
                <c:pt idx="502">
                  <c:v>0.32034633114</c:v>
                </c:pt>
                <c:pt idx="503">
                  <c:v>0.32532645518999997</c:v>
                </c:pt>
                <c:pt idx="504">
                  <c:v>0.43795082429999999</c:v>
                </c:pt>
                <c:pt idx="505">
                  <c:v>0.44571982290000001</c:v>
                </c:pt>
                <c:pt idx="506">
                  <c:v>0.45144458700000001</c:v>
                </c:pt>
                <c:pt idx="507">
                  <c:v>0.45503502000000001</c:v>
                </c:pt>
                <c:pt idx="508">
                  <c:v>0.56122348259999999</c:v>
                </c:pt>
                <c:pt idx="509">
                  <c:v>0.56048583029999999</c:v>
                </c:pt>
                <c:pt idx="510">
                  <c:v>0.55803122429999996</c:v>
                </c:pt>
                <c:pt idx="511">
                  <c:v>0.55422487890000005</c:v>
                </c:pt>
                <c:pt idx="512">
                  <c:v>0.54726079649999992</c:v>
                </c:pt>
                <c:pt idx="513">
                  <c:v>0.4658233437</c:v>
                </c:pt>
                <c:pt idx="514">
                  <c:v>0.38209982579999996</c:v>
                </c:pt>
                <c:pt idx="515">
                  <c:v>0.29987504414999999</c:v>
                </c:pt>
                <c:pt idx="516">
                  <c:v>0.18579362207999997</c:v>
                </c:pt>
                <c:pt idx="517">
                  <c:v>8.1465367499999997E-2</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0.22925505668999999</c:v>
                </c:pt>
                <c:pt idx="540">
                  <c:v>0.35988988134</c:v>
                </c:pt>
                <c:pt idx="541">
                  <c:v>0.36508695959999993</c:v>
                </c:pt>
                <c:pt idx="542">
                  <c:v>0.37119944400000005</c:v>
                </c:pt>
                <c:pt idx="543">
                  <c:v>0.37859251980000003</c:v>
                </c:pt>
                <c:pt idx="544">
                  <c:v>0.39828726630000005</c:v>
                </c:pt>
                <c:pt idx="545">
                  <c:v>0.4036610457</c:v>
                </c:pt>
                <c:pt idx="546">
                  <c:v>2.0070790905</c:v>
                </c:pt>
                <c:pt idx="547">
                  <c:v>4.4106906689999992</c:v>
                </c:pt>
                <c:pt idx="548">
                  <c:v>4.4486673659999996</c:v>
                </c:pt>
                <c:pt idx="549">
                  <c:v>2.5948008107999998</c:v>
                </c:pt>
                <c:pt idx="550">
                  <c:v>0.4728037974</c:v>
                </c:pt>
                <c:pt idx="551">
                  <c:v>0.47999889299999998</c:v>
                </c:pt>
                <c:pt idx="552">
                  <c:v>0.5247800613000001</c:v>
                </c:pt>
                <c:pt idx="553">
                  <c:v>0.52754045849999998</c:v>
                </c:pt>
                <c:pt idx="554">
                  <c:v>0.52932384119999998</c:v>
                </c:pt>
                <c:pt idx="555">
                  <c:v>0.53028190710000001</c:v>
                </c:pt>
                <c:pt idx="556">
                  <c:v>0.54583740089999999</c:v>
                </c:pt>
                <c:pt idx="557">
                  <c:v>0.54387378870000003</c:v>
                </c:pt>
                <c:pt idx="558">
                  <c:v>0.54133155450000003</c:v>
                </c:pt>
                <c:pt idx="559">
                  <c:v>0.53836718760000002</c:v>
                </c:pt>
                <c:pt idx="560">
                  <c:v>0.53600220630000006</c:v>
                </c:pt>
                <c:pt idx="561">
                  <c:v>0.53024898300000012</c:v>
                </c:pt>
                <c:pt idx="562">
                  <c:v>0.52334795369999998</c:v>
                </c:pt>
                <c:pt idx="563">
                  <c:v>0.51804528599999999</c:v>
                </c:pt>
                <c:pt idx="564">
                  <c:v>0.49859186190000004</c:v>
                </c:pt>
                <c:pt idx="565">
                  <c:v>0.49420460759999996</c:v>
                </c:pt>
                <c:pt idx="566">
                  <c:v>0.48912013919999997</c:v>
                </c:pt>
                <c:pt idx="567">
                  <c:v>0.48737472630000001</c:v>
                </c:pt>
                <c:pt idx="568">
                  <c:v>0.44579968290000005</c:v>
                </c:pt>
                <c:pt idx="569">
                  <c:v>0.43805438819999998</c:v>
                </c:pt>
                <c:pt idx="570">
                  <c:v>0.4307502111</c:v>
                </c:pt>
                <c:pt idx="571">
                  <c:v>0.42360255959999993</c:v>
                </c:pt>
                <c:pt idx="572">
                  <c:v>0.34262058468000001</c:v>
                </c:pt>
                <c:pt idx="573">
                  <c:v>0.33536857067999998</c:v>
                </c:pt>
                <c:pt idx="574">
                  <c:v>0.32890863357</c:v>
                </c:pt>
                <c:pt idx="575">
                  <c:v>0.32250087408</c:v>
                </c:pt>
                <c:pt idx="576">
                  <c:v>0.27962806574999999</c:v>
                </c:pt>
                <c:pt idx="577">
                  <c:v>0.27397241685000001</c:v>
                </c:pt>
                <c:pt idx="578">
                  <c:v>0.26943367901999998</c:v>
                </c:pt>
                <c:pt idx="579">
                  <c:v>0.26583971766000003</c:v>
                </c:pt>
                <c:pt idx="580">
                  <c:v>0.24892617189000002</c:v>
                </c:pt>
                <c:pt idx="581">
                  <c:v>0.24638618829</c:v>
                </c:pt>
                <c:pt idx="582">
                  <c:v>0.24505210158000001</c:v>
                </c:pt>
                <c:pt idx="583">
                  <c:v>0.24269727339000002</c:v>
                </c:pt>
                <c:pt idx="584">
                  <c:v>0.23676719286</c:v>
                </c:pt>
                <c:pt idx="585">
                  <c:v>0.23608353318000003</c:v>
                </c:pt>
                <c:pt idx="586">
                  <c:v>0.23552331165000001</c:v>
                </c:pt>
                <c:pt idx="587">
                  <c:v>0.23509127631000001</c:v>
                </c:pt>
                <c:pt idx="588">
                  <c:v>0.23490501375</c:v>
                </c:pt>
                <c:pt idx="589">
                  <c:v>0.23452520322000001</c:v>
                </c:pt>
                <c:pt idx="590">
                  <c:v>0.23454893979000002</c:v>
                </c:pt>
                <c:pt idx="591">
                  <c:v>0.23462015675999998</c:v>
                </c:pt>
                <c:pt idx="592">
                  <c:v>0.23898311547000003</c:v>
                </c:pt>
                <c:pt idx="593">
                  <c:v>0.23970475583999998</c:v>
                </c:pt>
                <c:pt idx="594">
                  <c:v>0.24115753265999998</c:v>
                </c:pt>
                <c:pt idx="595">
                  <c:v>0.24375448910999997</c:v>
                </c:pt>
                <c:pt idx="596">
                  <c:v>0.27530188982999998</c:v>
                </c:pt>
                <c:pt idx="597">
                  <c:v>0.27691608549000002</c:v>
                </c:pt>
                <c:pt idx="598">
                  <c:v>0.28108925690999997</c:v>
                </c:pt>
                <c:pt idx="599">
                  <c:v>0.28607427419999998</c:v>
                </c:pt>
                <c:pt idx="600">
                  <c:v>0.37186540380000005</c:v>
                </c:pt>
                <c:pt idx="601">
                  <c:v>0.37964202539999997</c:v>
                </c:pt>
                <c:pt idx="602">
                  <c:v>0.385372416</c:v>
                </c:pt>
                <c:pt idx="603">
                  <c:v>0.38896637009999996</c:v>
                </c:pt>
                <c:pt idx="604">
                  <c:v>0.46609886070000001</c:v>
                </c:pt>
                <c:pt idx="605">
                  <c:v>0.46618260480000001</c:v>
                </c:pt>
                <c:pt idx="606">
                  <c:v>0.46454768909999999</c:v>
                </c:pt>
                <c:pt idx="607">
                  <c:v>0.46155969090000004</c:v>
                </c:pt>
                <c:pt idx="608">
                  <c:v>0.43335789420000004</c:v>
                </c:pt>
                <c:pt idx="609">
                  <c:v>0.38991507059999997</c:v>
                </c:pt>
                <c:pt idx="610">
                  <c:v>0.34418386596</c:v>
                </c:pt>
                <c:pt idx="611">
                  <c:v>0.29995292579999999</c:v>
                </c:pt>
                <c:pt idx="612">
                  <c:v>0.24521138960999997</c:v>
                </c:pt>
                <c:pt idx="613">
                  <c:v>0.19742703518999999</c:v>
                </c:pt>
                <c:pt idx="614">
                  <c:v>0.14879284695</c:v>
                </c:pt>
                <c:pt idx="615">
                  <c:v>0.10044826737</c:v>
                </c:pt>
                <c:pt idx="616">
                  <c:v>4.3622897010000002E-2</c:v>
                </c:pt>
                <c:pt idx="617">
                  <c:v>4.6189346939999994E-2</c:v>
                </c:pt>
                <c:pt idx="618">
                  <c:v>4.9429953210000002E-2</c:v>
                </c:pt>
                <c:pt idx="619">
                  <c:v>5.3534633789999994E-2</c:v>
                </c:pt>
                <c:pt idx="620">
                  <c:v>4.9812591509999997E-2</c:v>
                </c:pt>
                <c:pt idx="621">
                  <c:v>8.4517162950000002E-2</c:v>
                </c:pt>
                <c:pt idx="622">
                  <c:v>0.11879919150000001</c:v>
                </c:pt>
                <c:pt idx="623">
                  <c:v>0.15169966019999997</c:v>
                </c:pt>
                <c:pt idx="624">
                  <c:v>0.16983391688999999</c:v>
                </c:pt>
                <c:pt idx="625">
                  <c:v>0.17961120936</c:v>
                </c:pt>
                <c:pt idx="626">
                  <c:v>0.18952618410000002</c:v>
                </c:pt>
                <c:pt idx="627">
                  <c:v>0.19876699523999999</c:v>
                </c:pt>
                <c:pt idx="628">
                  <c:v>0.18838514078999999</c:v>
                </c:pt>
                <c:pt idx="629">
                  <c:v>0.20779803230999999</c:v>
                </c:pt>
                <c:pt idx="630">
                  <c:v>0.22825540187999999</c:v>
                </c:pt>
                <c:pt idx="631">
                  <c:v>0.24699887784000002</c:v>
                </c:pt>
                <c:pt idx="632">
                  <c:v>0.24615329112000001</c:v>
                </c:pt>
                <c:pt idx="633">
                  <c:v>0.26648583588000002</c:v>
                </c:pt>
                <c:pt idx="634">
                  <c:v>0.28624867029000001</c:v>
                </c:pt>
                <c:pt idx="635">
                  <c:v>0.30709871148000001</c:v>
                </c:pt>
                <c:pt idx="636">
                  <c:v>0.31794112218000004</c:v>
                </c:pt>
                <c:pt idx="637">
                  <c:v>0.32764141871999997</c:v>
                </c:pt>
                <c:pt idx="638">
                  <c:v>0.33825801075000006</c:v>
                </c:pt>
                <c:pt idx="639">
                  <c:v>2.2135564671000001</c:v>
                </c:pt>
                <c:pt idx="640">
                  <c:v>0.38162843399999996</c:v>
                </c:pt>
                <c:pt idx="641">
                  <c:v>0.38700751319999999</c:v>
                </c:pt>
                <c:pt idx="642">
                  <c:v>0.39323165640000002</c:v>
                </c:pt>
                <c:pt idx="643">
                  <c:v>0.40105100310000003</c:v>
                </c:pt>
                <c:pt idx="644">
                  <c:v>0.4286505102</c:v>
                </c:pt>
                <c:pt idx="645">
                  <c:v>0.43819323570000002</c:v>
                </c:pt>
                <c:pt idx="646">
                  <c:v>0.44580371219999992</c:v>
                </c:pt>
                <c:pt idx="647">
                  <c:v>0.45300584999999993</c:v>
                </c:pt>
                <c:pt idx="648">
                  <c:v>0.48206617799999996</c:v>
                </c:pt>
                <c:pt idx="649">
                  <c:v>0.48482929769999999</c:v>
                </c:pt>
                <c:pt idx="650">
                  <c:v>0.4866143865</c:v>
                </c:pt>
                <c:pt idx="651">
                  <c:v>0.48757343249999996</c:v>
                </c:pt>
                <c:pt idx="652">
                  <c:v>0.50654987460000001</c:v>
                </c:pt>
                <c:pt idx="653">
                  <c:v>0.50458437479999996</c:v>
                </c:pt>
                <c:pt idx="654">
                  <c:v>0.5020396359</c:v>
                </c:pt>
                <c:pt idx="655">
                  <c:v>0.49907236500000002</c:v>
                </c:pt>
                <c:pt idx="656">
                  <c:v>0.50539070669999997</c:v>
                </c:pt>
                <c:pt idx="657">
                  <c:v>0.49963185689999995</c:v>
                </c:pt>
                <c:pt idx="658">
                  <c:v>0.49272403949999993</c:v>
                </c:pt>
                <c:pt idx="659">
                  <c:v>0.4874161809</c:v>
                </c:pt>
                <c:pt idx="660">
                  <c:v>0.48825874019999999</c:v>
                </c:pt>
                <c:pt idx="661">
                  <c:v>0.48386716619999998</c:v>
                </c:pt>
                <c:pt idx="662">
                  <c:v>0.47877772470000002</c:v>
                </c:pt>
                <c:pt idx="663">
                  <c:v>0.47703056939999999</c:v>
                </c:pt>
                <c:pt idx="664">
                  <c:v>0.45149827469999998</c:v>
                </c:pt>
                <c:pt idx="665">
                  <c:v>0.44374539329999996</c:v>
                </c:pt>
                <c:pt idx="666">
                  <c:v>0.43643402880000004</c:v>
                </c:pt>
                <c:pt idx="667">
                  <c:v>1.2278793351000001</c:v>
                </c:pt>
                <c:pt idx="668">
                  <c:v>4.3506163469999999</c:v>
                </c:pt>
                <c:pt idx="669">
                  <c:v>4.3433574359999998</c:v>
                </c:pt>
                <c:pt idx="670">
                  <c:v>4.3368909539999994</c:v>
                </c:pt>
                <c:pt idx="671">
                  <c:v>4.3304771070000001</c:v>
                </c:pt>
                <c:pt idx="672">
                  <c:v>0.29612131197000002</c:v>
                </c:pt>
                <c:pt idx="673">
                  <c:v>0.29045089259999995</c:v>
                </c:pt>
                <c:pt idx="674">
                  <c:v>0.28590816177</c:v>
                </c:pt>
                <c:pt idx="675">
                  <c:v>0.28231104230999998</c:v>
                </c:pt>
                <c:pt idx="676">
                  <c:v>0.26897633169000001</c:v>
                </c:pt>
                <c:pt idx="677">
                  <c:v>0.26643411201000006</c:v>
                </c:pt>
                <c:pt idx="678">
                  <c:v>0.26509885281000001</c:v>
                </c:pt>
                <c:pt idx="679">
                  <c:v>0.26274195551999996</c:v>
                </c:pt>
                <c:pt idx="680">
                  <c:v>0.26142140871000002</c:v>
                </c:pt>
                <c:pt idx="681">
                  <c:v>0.26073715007999998</c:v>
                </c:pt>
                <c:pt idx="682">
                  <c:v>0.26017643487000003</c:v>
                </c:pt>
                <c:pt idx="683">
                  <c:v>0.25974402200999996</c:v>
                </c:pt>
                <c:pt idx="684">
                  <c:v>0.25524991503</c:v>
                </c:pt>
                <c:pt idx="685">
                  <c:v>0.25486977053999998</c:v>
                </c:pt>
                <c:pt idx="686">
                  <c:v>0.25489352889</c:v>
                </c:pt>
                <c:pt idx="687">
                  <c:v>0.25496480757000001</c:v>
                </c:pt>
                <c:pt idx="688">
                  <c:v>0.25955932035000001</c:v>
                </c:pt>
                <c:pt idx="689">
                  <c:v>0.26028159597</c:v>
                </c:pt>
                <c:pt idx="690">
                  <c:v>0.26173565054999998</c:v>
                </c:pt>
                <c:pt idx="691">
                  <c:v>0.26433489027000001</c:v>
                </c:pt>
                <c:pt idx="692">
                  <c:v>0.29781727700999999</c:v>
                </c:pt>
                <c:pt idx="693">
                  <c:v>0.29943289200000001</c:v>
                </c:pt>
                <c:pt idx="694">
                  <c:v>0.30360973335000002</c:v>
                </c:pt>
                <c:pt idx="695">
                  <c:v>0.30859913205</c:v>
                </c:pt>
                <c:pt idx="696">
                  <c:v>0.39005446260000004</c:v>
                </c:pt>
                <c:pt idx="697">
                  <c:v>0.39783790860000007</c:v>
                </c:pt>
                <c:pt idx="698">
                  <c:v>0.40357334490000002</c:v>
                </c:pt>
                <c:pt idx="699">
                  <c:v>0.4071704934</c:v>
                </c:pt>
                <c:pt idx="700">
                  <c:v>0.48426947910000001</c:v>
                </c:pt>
                <c:pt idx="701">
                  <c:v>0.48279577169999999</c:v>
                </c:pt>
                <c:pt idx="702">
                  <c:v>0.47960187990000003</c:v>
                </c:pt>
                <c:pt idx="703">
                  <c:v>0.47505374400000006</c:v>
                </c:pt>
                <c:pt idx="704">
                  <c:v>0.43674544650000002</c:v>
                </c:pt>
                <c:pt idx="705">
                  <c:v>0.35802957530999996</c:v>
                </c:pt>
                <c:pt idx="706">
                  <c:v>0.27702334110000004</c:v>
                </c:pt>
                <c:pt idx="707">
                  <c:v>0.19751867817000002</c:v>
                </c:pt>
                <c:pt idx="708">
                  <c:v>9.5554040009999994E-2</c:v>
                </c:pt>
                <c:pt idx="709">
                  <c:v>5.2831324919999999E-2</c:v>
                </c:pt>
                <c:pt idx="710">
                  <c:v>9.2580362159999999E-3</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6.1031288009999997E-2</c:v>
                </c:pt>
                <c:pt idx="737">
                  <c:v>0.34945485465000004</c:v>
                </c:pt>
                <c:pt idx="738">
                  <c:v>0.35568447915000001</c:v>
                </c:pt>
                <c:pt idx="739">
                  <c:v>0.36351070470000002</c:v>
                </c:pt>
                <c:pt idx="740">
                  <c:v>0.37534210889999997</c:v>
                </c:pt>
                <c:pt idx="741">
                  <c:v>0.38489325599999996</c:v>
                </c:pt>
                <c:pt idx="742">
                  <c:v>0.39251041169999995</c:v>
                </c:pt>
                <c:pt idx="743">
                  <c:v>0.39971890199999999</c:v>
                </c:pt>
                <c:pt idx="744">
                  <c:v>0.40440599430000002</c:v>
                </c:pt>
                <c:pt idx="745">
                  <c:v>0.40717154610000006</c:v>
                </c:pt>
                <c:pt idx="746">
                  <c:v>0.40895823209999999</c:v>
                </c:pt>
                <c:pt idx="747">
                  <c:v>0.40991811300000003</c:v>
                </c:pt>
                <c:pt idx="748">
                  <c:v>0.44435374500000002</c:v>
                </c:pt>
                <c:pt idx="749">
                  <c:v>0.44238650280000003</c:v>
                </c:pt>
                <c:pt idx="750">
                  <c:v>0.43983951330000004</c:v>
                </c:pt>
                <c:pt idx="751">
                  <c:v>0.43686962879999997</c:v>
                </c:pt>
                <c:pt idx="752">
                  <c:v>0.45919391099999995</c:v>
                </c:pt>
                <c:pt idx="753">
                  <c:v>0.4534299792</c:v>
                </c:pt>
                <c:pt idx="754">
                  <c:v>0.4465160997</c:v>
                </c:pt>
                <c:pt idx="755">
                  <c:v>0.44120355840000003</c:v>
                </c:pt>
                <c:pt idx="756">
                  <c:v>0.43535871389999997</c:v>
                </c:pt>
                <c:pt idx="757">
                  <c:v>0.43096329210000006</c:v>
                </c:pt>
                <c:pt idx="758">
                  <c:v>0.42586934939999999</c:v>
                </c:pt>
                <c:pt idx="759">
                  <c:v>0.42412066949999994</c:v>
                </c:pt>
                <c:pt idx="760">
                  <c:v>0.3888530778</c:v>
                </c:pt>
                <c:pt idx="761">
                  <c:v>0.38109337199999999</c:v>
                </c:pt>
                <c:pt idx="762">
                  <c:v>0.37377558240000003</c:v>
                </c:pt>
                <c:pt idx="763">
                  <c:v>0.36661460879999996</c:v>
                </c:pt>
                <c:pt idx="764">
                  <c:v>0.29249935968000002</c:v>
                </c:pt>
                <c:pt idx="765">
                  <c:v>0.28523384208000002</c:v>
                </c:pt>
                <c:pt idx="766">
                  <c:v>0.27876187515</c:v>
                </c:pt>
                <c:pt idx="767">
                  <c:v>0.27234218384999997</c:v>
                </c:pt>
                <c:pt idx="768">
                  <c:v>0.22410068900999999</c:v>
                </c:pt>
                <c:pt idx="769">
                  <c:v>0.21841622153999998</c:v>
                </c:pt>
                <c:pt idx="770">
                  <c:v>0.21386995508999998</c:v>
                </c:pt>
                <c:pt idx="771">
                  <c:v>0.21027003326999999</c:v>
                </c:pt>
                <c:pt idx="772">
                  <c:v>0.19390144851000002</c:v>
                </c:pt>
                <c:pt idx="773">
                  <c:v>0.19135725047999996</c:v>
                </c:pt>
                <c:pt idx="774">
                  <c:v>0.1900209531</c:v>
                </c:pt>
                <c:pt idx="775">
                  <c:v>0.18766221903000002</c:v>
                </c:pt>
                <c:pt idx="776">
                  <c:v>0.18893008727999999</c:v>
                </c:pt>
                <c:pt idx="777">
                  <c:v>0.18824529503999998</c:v>
                </c:pt>
                <c:pt idx="778">
                  <c:v>0.18768414422999999</c:v>
                </c:pt>
                <c:pt idx="779">
                  <c:v>0.18725139378000002</c:v>
                </c:pt>
                <c:pt idx="780">
                  <c:v>0.19112577989999999</c:v>
                </c:pt>
                <c:pt idx="781">
                  <c:v>0.19074533774999999</c:v>
                </c:pt>
                <c:pt idx="782">
                  <c:v>0.19076911425000004</c:v>
                </c:pt>
                <c:pt idx="783">
                  <c:v>0.19084044738</c:v>
                </c:pt>
                <c:pt idx="784">
                  <c:v>0.20644574841000002</c:v>
                </c:pt>
                <c:pt idx="785">
                  <c:v>0.20716858668000002</c:v>
                </c:pt>
                <c:pt idx="786">
                  <c:v>0.20862377019000003</c:v>
                </c:pt>
                <c:pt idx="787">
                  <c:v>0.21122503545000001</c:v>
                </c:pt>
                <c:pt idx="788">
                  <c:v>0.23896537565999998</c:v>
                </c:pt>
                <c:pt idx="789">
                  <c:v>0.24058225026000002</c:v>
                </c:pt>
                <c:pt idx="790">
                  <c:v>0.24476234409000003</c:v>
                </c:pt>
                <c:pt idx="791">
                  <c:v>0.24975562689</c:v>
                </c:pt>
                <c:pt idx="792">
                  <c:v>0.32034991394999995</c:v>
                </c:pt>
                <c:pt idx="793">
                  <c:v>0.32813944020000002</c:v>
                </c:pt>
                <c:pt idx="794">
                  <c:v>0.33387933777000001</c:v>
                </c:pt>
                <c:pt idx="795">
                  <c:v>0.33747925959000002</c:v>
                </c:pt>
                <c:pt idx="796">
                  <c:v>0.40021933380000002</c:v>
                </c:pt>
                <c:pt idx="797">
                  <c:v>0.39940948080000005</c:v>
                </c:pt>
                <c:pt idx="798">
                  <c:v>0.39687813659999999</c:v>
                </c:pt>
                <c:pt idx="799">
                  <c:v>0.39299145929999996</c:v>
                </c:pt>
                <c:pt idx="800">
                  <c:v>0.35718768756000002</c:v>
                </c:pt>
                <c:pt idx="801">
                  <c:v>0.31504581603000004</c:v>
                </c:pt>
                <c:pt idx="802">
                  <c:v>0.27061178462999996</c:v>
                </c:pt>
                <c:pt idx="803">
                  <c:v>0.22768049700000001</c:v>
                </c:pt>
                <c:pt idx="804">
                  <c:v>0.15532174317</c:v>
                </c:pt>
                <c:pt idx="805">
                  <c:v>0.10987669143000001</c:v>
                </c:pt>
                <c:pt idx="806">
                  <c:v>6.3580404690000009E-2</c:v>
                </c:pt>
                <c:pt idx="807">
                  <c:v>1.7574209037000001E-2</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5.5656510360000001E-2</c:v>
                </c:pt>
                <c:pt idx="829">
                  <c:v>0</c:v>
                </c:pt>
                <c:pt idx="830">
                  <c:v>0.25785742026000003</c:v>
                </c:pt>
                <c:pt idx="831">
                  <c:v>0.26609580690000001</c:v>
                </c:pt>
                <c:pt idx="832">
                  <c:v>0.27497782158</c:v>
                </c:pt>
                <c:pt idx="833">
                  <c:v>0.28036581243000003</c:v>
                </c:pt>
                <c:pt idx="834">
                  <c:v>0.28660028661000003</c:v>
                </c:pt>
                <c:pt idx="835">
                  <c:v>1.3592326275</c:v>
                </c:pt>
                <c:pt idx="836">
                  <c:v>0.31072372023</c:v>
                </c:pt>
                <c:pt idx="837">
                  <c:v>0.32028229430999999</c:v>
                </c:pt>
                <c:pt idx="838">
                  <c:v>0.32790537417000004</c:v>
                </c:pt>
                <c:pt idx="839">
                  <c:v>0.33511948371</c:v>
                </c:pt>
                <c:pt idx="840">
                  <c:v>0.34991613689999995</c:v>
                </c:pt>
                <c:pt idx="841">
                  <c:v>0.35268384491999999</c:v>
                </c:pt>
                <c:pt idx="842">
                  <c:v>0.35447191757999996</c:v>
                </c:pt>
                <c:pt idx="843">
                  <c:v>0.35543252811000003</c:v>
                </c:pt>
                <c:pt idx="844">
                  <c:v>0.40006186439999997</c:v>
                </c:pt>
                <c:pt idx="845">
                  <c:v>0.3980930613</c:v>
                </c:pt>
                <c:pt idx="846">
                  <c:v>0.39554411160000003</c:v>
                </c:pt>
                <c:pt idx="847">
                  <c:v>0.39257194019999997</c:v>
                </c:pt>
                <c:pt idx="848">
                  <c:v>0.40783685249999996</c:v>
                </c:pt>
                <c:pt idx="849">
                  <c:v>0.4020684195</c:v>
                </c:pt>
                <c:pt idx="850">
                  <c:v>0.39514913130000001</c:v>
                </c:pt>
                <c:pt idx="851">
                  <c:v>0.38983248809999999</c:v>
                </c:pt>
                <c:pt idx="852">
                  <c:v>0.39678499080000001</c:v>
                </c:pt>
                <c:pt idx="853">
                  <c:v>0.3923861568</c:v>
                </c:pt>
                <c:pt idx="854">
                  <c:v>0.38728822110000005</c:v>
                </c:pt>
                <c:pt idx="855">
                  <c:v>0.38553819810000006</c:v>
                </c:pt>
                <c:pt idx="856">
                  <c:v>0.32548344905999999</c:v>
                </c:pt>
                <c:pt idx="857">
                  <c:v>0.31771770294000001</c:v>
                </c:pt>
                <c:pt idx="858">
                  <c:v>0.31039421786999999</c:v>
                </c:pt>
                <c:pt idx="859">
                  <c:v>0.30322766495999998</c:v>
                </c:pt>
                <c:pt idx="860">
                  <c:v>0.22783080804</c:v>
                </c:pt>
                <c:pt idx="861">
                  <c:v>0.22055963490000002</c:v>
                </c:pt>
                <c:pt idx="862">
                  <c:v>0.21408263316000001</c:v>
                </c:pt>
                <c:pt idx="863">
                  <c:v>0.20765793971999999</c:v>
                </c:pt>
                <c:pt idx="864">
                  <c:v>0.15345337490999997</c:v>
                </c:pt>
                <c:pt idx="865">
                  <c:v>0.14775556356000003</c:v>
                </c:pt>
                <c:pt idx="866">
                  <c:v>0.14320620798</c:v>
                </c:pt>
                <c:pt idx="867">
                  <c:v>0.13960384316999999</c:v>
                </c:pt>
                <c:pt idx="868">
                  <c:v>0.12121222311</c:v>
                </c:pt>
                <c:pt idx="869">
                  <c:v>0.11866629719999999</c:v>
                </c:pt>
                <c:pt idx="870">
                  <c:v>0.11732909231999999</c:v>
                </c:pt>
                <c:pt idx="871">
                  <c:v>0.11496875378999999</c:v>
                </c:pt>
                <c:pt idx="872">
                  <c:v>0.11192838558</c:v>
                </c:pt>
                <c:pt idx="873">
                  <c:v>0.11124312869999999</c:v>
                </c:pt>
                <c:pt idx="874">
                  <c:v>0.11068159674</c:v>
                </c:pt>
                <c:pt idx="875">
                  <c:v>0.11024855225999999</c:v>
                </c:pt>
                <c:pt idx="876">
                  <c:v>0.11061282639</c:v>
                </c:pt>
                <c:pt idx="877">
                  <c:v>0.11023213014</c:v>
                </c:pt>
                <c:pt idx="878">
                  <c:v>0.11025592115999999</c:v>
                </c:pt>
                <c:pt idx="879">
                  <c:v>0.11032730148</c:v>
                </c:pt>
                <c:pt idx="880">
                  <c:v>0.11850490377000002</c:v>
                </c:pt>
                <c:pt idx="881">
                  <c:v>0.11922823209000001</c:v>
                </c:pt>
                <c:pt idx="882">
                  <c:v>0.12068440659000002</c:v>
                </c:pt>
                <c:pt idx="883">
                  <c:v>0.12328743603</c:v>
                </c:pt>
                <c:pt idx="884">
                  <c:v>0.14881356335999998</c:v>
                </c:pt>
                <c:pt idx="885">
                  <c:v>0.15043153784999999</c:v>
                </c:pt>
                <c:pt idx="886">
                  <c:v>0.15461447034</c:v>
                </c:pt>
                <c:pt idx="887">
                  <c:v>0.15961114719</c:v>
                </c:pt>
                <c:pt idx="888">
                  <c:v>0.21753513704999997</c:v>
                </c:pt>
                <c:pt idx="889">
                  <c:v>0.22532995220999999</c:v>
                </c:pt>
                <c:pt idx="890">
                  <c:v>0.23107375203</c:v>
                </c:pt>
                <c:pt idx="891">
                  <c:v>0.23467612047</c:v>
                </c:pt>
                <c:pt idx="892">
                  <c:v>0.27323509488000003</c:v>
                </c:pt>
                <c:pt idx="893">
                  <c:v>0.27243141288</c:v>
                </c:pt>
                <c:pt idx="894">
                  <c:v>0.26990506356000005</c:v>
                </c:pt>
                <c:pt idx="895">
                  <c:v>0.26602247363999998</c:v>
                </c:pt>
                <c:pt idx="896">
                  <c:v>0.25748964317999995</c:v>
                </c:pt>
                <c:pt idx="897">
                  <c:v>0.21551930366999997</c:v>
                </c:pt>
                <c:pt idx="898">
                  <c:v>0.17125525427999999</c:v>
                </c:pt>
                <c:pt idx="899">
                  <c:v>0.12849496869000002</c:v>
                </c:pt>
                <c:pt idx="900">
                  <c:v>6.7653976170000005E-2</c:v>
                </c:pt>
                <c:pt idx="901">
                  <c:v>2.2195332984000001E-2</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0.21196060049999998</c:v>
                </c:pt>
                <c:pt idx="926">
                  <c:v>0.23245931576999998</c:v>
                </c:pt>
                <c:pt idx="927">
                  <c:v>0.24165117636</c:v>
                </c:pt>
                <c:pt idx="928">
                  <c:v>0.25505223249000003</c:v>
                </c:pt>
                <c:pt idx="929">
                  <c:v>3.7210440299999998</c:v>
                </c:pt>
                <c:pt idx="930">
                  <c:v>1.3314825842999998</c:v>
                </c:pt>
                <c:pt idx="931">
                  <c:v>0.2745202383</c:v>
                </c:pt>
                <c:pt idx="932">
                  <c:v>0.29420606588999998</c:v>
                </c:pt>
                <c:pt idx="933">
                  <c:v>0.30377113404</c:v>
                </c:pt>
                <c:pt idx="934">
                  <c:v>0.31139939390999993</c:v>
                </c:pt>
                <c:pt idx="935">
                  <c:v>0.31861840395000002</c:v>
                </c:pt>
                <c:pt idx="936">
                  <c:v>0.41174607210000003</c:v>
                </c:pt>
                <c:pt idx="937">
                  <c:v>0.4145156532</c:v>
                </c:pt>
                <c:pt idx="938">
                  <c:v>0.41630495280000002</c:v>
                </c:pt>
                <c:pt idx="939">
                  <c:v>0.41726621310000001</c:v>
                </c:pt>
                <c:pt idx="940">
                  <c:v>0.43037250960000001</c:v>
                </c:pt>
                <c:pt idx="941">
                  <c:v>0.42840239969999999</c:v>
                </c:pt>
                <c:pt idx="942">
                  <c:v>0.42585170760000002</c:v>
                </c:pt>
                <c:pt idx="943">
                  <c:v>0.42287750340000002</c:v>
                </c:pt>
                <c:pt idx="944">
                  <c:v>0.43124298360000007</c:v>
                </c:pt>
                <c:pt idx="945">
                  <c:v>0.42547063019999998</c:v>
                </c:pt>
                <c:pt idx="946">
                  <c:v>0.41854669559999996</c:v>
                </c:pt>
                <c:pt idx="947">
                  <c:v>0.41322642240000002</c:v>
                </c:pt>
                <c:pt idx="948">
                  <c:v>0.41053151040000002</c:v>
                </c:pt>
                <c:pt idx="949">
                  <c:v>0.40612966350000002</c:v>
                </c:pt>
                <c:pt idx="950">
                  <c:v>0.40102831559999996</c:v>
                </c:pt>
                <c:pt idx="951">
                  <c:v>0.3992770947</c:v>
                </c:pt>
                <c:pt idx="952">
                  <c:v>0.38489122320000002</c:v>
                </c:pt>
                <c:pt idx="953">
                  <c:v>0.3771201918</c:v>
                </c:pt>
                <c:pt idx="954">
                  <c:v>0.36979173000000004</c:v>
                </c:pt>
                <c:pt idx="955">
                  <c:v>0.36262031652000004</c:v>
                </c:pt>
                <c:pt idx="956">
                  <c:v>0.32625868638000005</c:v>
                </c:pt>
                <c:pt idx="957">
                  <c:v>0.31898257280999998</c:v>
                </c:pt>
                <c:pt idx="958">
                  <c:v>0.31250116788000004</c:v>
                </c:pt>
                <c:pt idx="959">
                  <c:v>0.30607211118000005</c:v>
                </c:pt>
                <c:pt idx="960">
                  <c:v>0.25097231939999998</c:v>
                </c:pt>
                <c:pt idx="961">
                  <c:v>0.24463895676000003</c:v>
                </c:pt>
                <c:pt idx="962">
                  <c:v>0.23962984715999999</c:v>
                </c:pt>
                <c:pt idx="963">
                  <c:v>0.23549685984000002</c:v>
                </c:pt>
                <c:pt idx="964">
                  <c:v>0.24208364366999999</c:v>
                </c:pt>
                <c:pt idx="965">
                  <c:v>0.23881248368999999</c:v>
                </c:pt>
                <c:pt idx="966">
                  <c:v>0.23623174608000003</c:v>
                </c:pt>
                <c:pt idx="967">
                  <c:v>0.23342721896999999</c:v>
                </c:pt>
                <c:pt idx="968">
                  <c:v>0.23648171513999997</c:v>
                </c:pt>
                <c:pt idx="969">
                  <c:v>0.23502469122000003</c:v>
                </c:pt>
                <c:pt idx="970">
                  <c:v>0.23391526158000001</c:v>
                </c:pt>
                <c:pt idx="971">
                  <c:v>0.23287725218999997</c:v>
                </c:pt>
                <c:pt idx="972">
                  <c:v>0.25039694261999995</c:v>
                </c:pt>
                <c:pt idx="973">
                  <c:v>0.24954463314</c:v>
                </c:pt>
                <c:pt idx="974">
                  <c:v>0.24898753340999999</c:v>
                </c:pt>
                <c:pt idx="975">
                  <c:v>0.24863994276000001</c:v>
                </c:pt>
                <c:pt idx="976">
                  <c:v>0.27169214885999998</c:v>
                </c:pt>
                <c:pt idx="977">
                  <c:v>0.2711017221</c:v>
                </c:pt>
                <c:pt idx="978">
                  <c:v>0.27124932878999997</c:v>
                </c:pt>
                <c:pt idx="979">
                  <c:v>0.27227305412999997</c:v>
                </c:pt>
                <c:pt idx="980">
                  <c:v>0.29481577521000002</c:v>
                </c:pt>
                <c:pt idx="981">
                  <c:v>0.29398727490000004</c:v>
                </c:pt>
                <c:pt idx="982">
                  <c:v>2.1580824441000002</c:v>
                </c:pt>
                <c:pt idx="983">
                  <c:v>0.29697273936000002</c:v>
                </c:pt>
                <c:pt idx="984">
                  <c:v>0.38214516450000002</c:v>
                </c:pt>
                <c:pt idx="985">
                  <c:v>0.3860781969</c:v>
                </c:pt>
                <c:pt idx="986">
                  <c:v>0.39060161249999997</c:v>
                </c:pt>
                <c:pt idx="987">
                  <c:v>0.39486315989999998</c:v>
                </c:pt>
                <c:pt idx="988">
                  <c:v>0.48540723000000002</c:v>
                </c:pt>
                <c:pt idx="989">
                  <c:v>0.48791044169999997</c:v>
                </c:pt>
                <c:pt idx="990">
                  <c:v>0.49175639039999997</c:v>
                </c:pt>
                <c:pt idx="991">
                  <c:v>0.49530235590000005</c:v>
                </c:pt>
                <c:pt idx="992">
                  <c:v>0.47930763209999999</c:v>
                </c:pt>
                <c:pt idx="993">
                  <c:v>0.41959318830000003</c:v>
                </c:pt>
                <c:pt idx="994">
                  <c:v>0.35693612129999996</c:v>
                </c:pt>
                <c:pt idx="995">
                  <c:v>0.29426477024999997</c:v>
                </c:pt>
                <c:pt idx="996">
                  <c:v>0.21711008946000002</c:v>
                </c:pt>
                <c:pt idx="997">
                  <c:v>0.1249160319</c:v>
                </c:pt>
                <c:pt idx="998">
                  <c:v>3.1107822603000001E-2</c:v>
                </c:pt>
                <c:pt idx="999">
                  <c:v>0</c:v>
                </c:pt>
                <c:pt idx="1000">
                  <c:v>0</c:v>
                </c:pt>
                <c:pt idx="1001">
                  <c:v>0</c:v>
                </c:pt>
                <c:pt idx="1002">
                  <c:v>0</c:v>
                </c:pt>
                <c:pt idx="1003">
                  <c:v>0</c:v>
                </c:pt>
                <c:pt idx="1004">
                  <c:v>1.3059091253999999</c:v>
                </c:pt>
                <c:pt idx="1005">
                  <c:v>3.862596243</c:v>
                </c:pt>
                <c:pt idx="1006">
                  <c:v>3.789194739</c:v>
                </c:pt>
                <c:pt idx="1007">
                  <c:v>2.6488934010000005</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0.41124266369999996</c:v>
                </c:pt>
                <c:pt idx="1024">
                  <c:v>0.32813857989</c:v>
                </c:pt>
                <c:pt idx="1025">
                  <c:v>0.44781694650000003</c:v>
                </c:pt>
                <c:pt idx="1026">
                  <c:v>0.45190708530000001</c:v>
                </c:pt>
                <c:pt idx="1027">
                  <c:v>0.45745898880000002</c:v>
                </c:pt>
                <c:pt idx="1028">
                  <c:v>0.46706237160000003</c:v>
                </c:pt>
                <c:pt idx="1029">
                  <c:v>0.47403320579999997</c:v>
                </c:pt>
                <c:pt idx="1030">
                  <c:v>0.47883758339999999</c:v>
                </c:pt>
                <c:pt idx="1031">
                  <c:v>0.48281820509999995</c:v>
                </c:pt>
                <c:pt idx="1032">
                  <c:v>0.49417582170000002</c:v>
                </c:pt>
                <c:pt idx="1033">
                  <c:v>0.49429009409999997</c:v>
                </c:pt>
                <c:pt idx="1034">
                  <c:v>0.49258544609999994</c:v>
                </c:pt>
                <c:pt idx="1035">
                  <c:v>0.489914238</c:v>
                </c:pt>
                <c:pt idx="1036">
                  <c:v>0.48780328410000001</c:v>
                </c:pt>
                <c:pt idx="1037">
                  <c:v>0.48367031130000004</c:v>
                </c:pt>
                <c:pt idx="1038">
                  <c:v>0.47944684260000003</c:v>
                </c:pt>
                <c:pt idx="1039">
                  <c:v>0.47464246500000001</c:v>
                </c:pt>
                <c:pt idx="1040">
                  <c:v>0.48361814819999999</c:v>
                </c:pt>
                <c:pt idx="1041">
                  <c:v>0.47694729719999995</c:v>
                </c:pt>
                <c:pt idx="1042">
                  <c:v>0.46980977339999996</c:v>
                </c:pt>
                <c:pt idx="1043">
                  <c:v>0.46551965790000005</c:v>
                </c:pt>
                <c:pt idx="1044">
                  <c:v>0.44147809529999993</c:v>
                </c:pt>
                <c:pt idx="1045">
                  <c:v>0.43730225219999996</c:v>
                </c:pt>
                <c:pt idx="1046">
                  <c:v>0.43264550670000002</c:v>
                </c:pt>
                <c:pt idx="1047">
                  <c:v>0.43231695539999998</c:v>
                </c:pt>
                <c:pt idx="1048">
                  <c:v>0.39832705109999994</c:v>
                </c:pt>
                <c:pt idx="1049">
                  <c:v>0.39208947689999996</c:v>
                </c:pt>
                <c:pt idx="1050">
                  <c:v>0.38690895870000003</c:v>
                </c:pt>
                <c:pt idx="1051">
                  <c:v>0.38058564390000005</c:v>
                </c:pt>
                <c:pt idx="1052">
                  <c:v>0.31178823225000002</c:v>
                </c:pt>
                <c:pt idx="1053">
                  <c:v>0.30560779425000001</c:v>
                </c:pt>
                <c:pt idx="1054">
                  <c:v>0.29987493524999997</c:v>
                </c:pt>
                <c:pt idx="1055">
                  <c:v>0.29458965887999999</c:v>
                </c:pt>
                <c:pt idx="1056">
                  <c:v>0.24949999140000004</c:v>
                </c:pt>
                <c:pt idx="1057">
                  <c:v>0.24401323914</c:v>
                </c:pt>
                <c:pt idx="1058">
                  <c:v>0.24002115753</c:v>
                </c:pt>
                <c:pt idx="1059">
                  <c:v>0.23639112486</c:v>
                </c:pt>
                <c:pt idx="1060">
                  <c:v>0.21296209209</c:v>
                </c:pt>
                <c:pt idx="1061">
                  <c:v>0.20985608258999996</c:v>
                </c:pt>
                <c:pt idx="1062">
                  <c:v>0.20684534244</c:v>
                </c:pt>
                <c:pt idx="1063">
                  <c:v>0.20351543090999999</c:v>
                </c:pt>
                <c:pt idx="1064">
                  <c:v>0.20377856597999999</c:v>
                </c:pt>
                <c:pt idx="1065">
                  <c:v>0.20163960663000002</c:v>
                </c:pt>
                <c:pt idx="1066">
                  <c:v>0.20006278182000001</c:v>
                </c:pt>
                <c:pt idx="1067">
                  <c:v>0.19856217975000001</c:v>
                </c:pt>
                <c:pt idx="1068">
                  <c:v>0.20013683382</c:v>
                </c:pt>
                <c:pt idx="1069">
                  <c:v>0.19909355729999997</c:v>
                </c:pt>
                <c:pt idx="1070">
                  <c:v>0.19805504334000001</c:v>
                </c:pt>
                <c:pt idx="1071">
                  <c:v>0.19708798593000001</c:v>
                </c:pt>
                <c:pt idx="1072">
                  <c:v>0.20544978168</c:v>
                </c:pt>
                <c:pt idx="1073">
                  <c:v>0.20460658713000002</c:v>
                </c:pt>
                <c:pt idx="1074">
                  <c:v>0.20480190291</c:v>
                </c:pt>
                <c:pt idx="1075">
                  <c:v>0.20604049521000001</c:v>
                </c:pt>
                <c:pt idx="1076">
                  <c:v>0.23683930280999999</c:v>
                </c:pt>
                <c:pt idx="1077">
                  <c:v>0.23566740086999999</c:v>
                </c:pt>
                <c:pt idx="1078">
                  <c:v>0.2361342588</c:v>
                </c:pt>
                <c:pt idx="1079">
                  <c:v>0.23729186579999997</c:v>
                </c:pt>
                <c:pt idx="1080">
                  <c:v>0.30708559265999996</c:v>
                </c:pt>
                <c:pt idx="1081">
                  <c:v>0.31002487263</c:v>
                </c:pt>
                <c:pt idx="1082">
                  <c:v>0.31302131783999998</c:v>
                </c:pt>
                <c:pt idx="1083">
                  <c:v>0.31584626370000002</c:v>
                </c:pt>
                <c:pt idx="1084">
                  <c:v>0.39706460969999996</c:v>
                </c:pt>
                <c:pt idx="1085">
                  <c:v>0.3986145834</c:v>
                </c:pt>
                <c:pt idx="1086">
                  <c:v>0.40196049959999997</c:v>
                </c:pt>
                <c:pt idx="1087">
                  <c:v>0.40645451220000001</c:v>
                </c:pt>
                <c:pt idx="1088">
                  <c:v>0.39196155570000002</c:v>
                </c:pt>
                <c:pt idx="1089">
                  <c:v>0.33534054707999994</c:v>
                </c:pt>
                <c:pt idx="1090">
                  <c:v>0.27650913345</c:v>
                </c:pt>
                <c:pt idx="1091">
                  <c:v>0.21855902574000002</c:v>
                </c:pt>
                <c:pt idx="1092">
                  <c:v>0.92986094520000007</c:v>
                </c:pt>
                <c:pt idx="1093">
                  <c:v>2.9899313201999997</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0.15071741850000001</c:v>
                </c:pt>
                <c:pt idx="1124">
                  <c:v>0.39633334619999994</c:v>
                </c:pt>
                <c:pt idx="1125">
                  <c:v>0.40441281870000001</c:v>
                </c:pt>
                <c:pt idx="1126">
                  <c:v>0.40955297130000001</c:v>
                </c:pt>
                <c:pt idx="1127">
                  <c:v>0.41406909059999997</c:v>
                </c:pt>
                <c:pt idx="1128">
                  <c:v>0.42616857029999999</c:v>
                </c:pt>
                <c:pt idx="1129">
                  <c:v>0.42608758499999999</c:v>
                </c:pt>
                <c:pt idx="1130">
                  <c:v>0.42412488030000001</c:v>
                </c:pt>
                <c:pt idx="1131">
                  <c:v>0.42183823440000001</c:v>
                </c:pt>
                <c:pt idx="1132">
                  <c:v>0.41197425390000003</c:v>
                </c:pt>
                <c:pt idx="1133">
                  <c:v>0.40778686739999997</c:v>
                </c:pt>
                <c:pt idx="1134">
                  <c:v>0.40338033779999993</c:v>
                </c:pt>
                <c:pt idx="1135">
                  <c:v>0.39947398589999999</c:v>
                </c:pt>
                <c:pt idx="1136">
                  <c:v>0.42586542900000002</c:v>
                </c:pt>
                <c:pt idx="1137">
                  <c:v>0.41850055829999999</c:v>
                </c:pt>
                <c:pt idx="1138">
                  <c:v>0.41057830110000004</c:v>
                </c:pt>
                <c:pt idx="1139">
                  <c:v>0.40461878489999997</c:v>
                </c:pt>
                <c:pt idx="1140">
                  <c:v>0.40396894230000002</c:v>
                </c:pt>
                <c:pt idx="1141">
                  <c:v>0.39849054630000003</c:v>
                </c:pt>
                <c:pt idx="1142">
                  <c:v>0.39348855150000001</c:v>
                </c:pt>
                <c:pt idx="1143">
                  <c:v>0.39249767039999994</c:v>
                </c:pt>
                <c:pt idx="1144">
                  <c:v>0.34317488205000002</c:v>
                </c:pt>
                <c:pt idx="1145">
                  <c:v>0.33491441048999998</c:v>
                </c:pt>
                <c:pt idx="1146">
                  <c:v>0.32779725824999995</c:v>
                </c:pt>
                <c:pt idx="1147">
                  <c:v>0.32096593584000005</c:v>
                </c:pt>
                <c:pt idx="1148">
                  <c:v>0.25247570931000002</c:v>
                </c:pt>
                <c:pt idx="1149">
                  <c:v>0.24551576147999998</c:v>
                </c:pt>
                <c:pt idx="1150">
                  <c:v>0.23888452103999999</c:v>
                </c:pt>
                <c:pt idx="1151">
                  <c:v>0.23210559768000003</c:v>
                </c:pt>
                <c:pt idx="1152">
                  <c:v>0.20519494842</c:v>
                </c:pt>
                <c:pt idx="1153">
                  <c:v>0.19946126540999998</c:v>
                </c:pt>
                <c:pt idx="1154">
                  <c:v>0.19490526692999999</c:v>
                </c:pt>
                <c:pt idx="1155">
                  <c:v>0.19129763862000002</c:v>
                </c:pt>
                <c:pt idx="1156">
                  <c:v>0.16772499216</c:v>
                </c:pt>
                <c:pt idx="1157">
                  <c:v>0.16517534549999999</c:v>
                </c:pt>
                <c:pt idx="1158">
                  <c:v>0.16383618767999999</c:v>
                </c:pt>
                <c:pt idx="1159">
                  <c:v>0.16147240428000001</c:v>
                </c:pt>
                <c:pt idx="1160">
                  <c:v>0.16059490623000003</c:v>
                </c:pt>
                <c:pt idx="1161">
                  <c:v>0.15990864747</c:v>
                </c:pt>
                <c:pt idx="1162">
                  <c:v>0.15934629876</c:v>
                </c:pt>
                <c:pt idx="1163">
                  <c:v>0.15891261903000001</c:v>
                </c:pt>
                <c:pt idx="1164">
                  <c:v>0.16131633606000001</c:v>
                </c:pt>
                <c:pt idx="1165">
                  <c:v>0.16093508078999999</c:v>
                </c:pt>
                <c:pt idx="1166">
                  <c:v>0.16095890811000002</c:v>
                </c:pt>
                <c:pt idx="1167">
                  <c:v>0.1610303937</c:v>
                </c:pt>
                <c:pt idx="1168">
                  <c:v>0.18963382448999999</c:v>
                </c:pt>
                <c:pt idx="1169">
                  <c:v>0.19035820913999998</c:v>
                </c:pt>
                <c:pt idx="1170">
                  <c:v>0.19181651082000001</c:v>
                </c:pt>
                <c:pt idx="1171">
                  <c:v>0.19442334449999998</c:v>
                </c:pt>
                <c:pt idx="1172">
                  <c:v>0.21325199841</c:v>
                </c:pt>
                <c:pt idx="1173">
                  <c:v>0.2148723324</c:v>
                </c:pt>
                <c:pt idx="1174">
                  <c:v>0.21906137417999996</c:v>
                </c:pt>
                <c:pt idx="1175">
                  <c:v>0.22406535095999999</c:v>
                </c:pt>
                <c:pt idx="1176">
                  <c:v>0.27911256219000002</c:v>
                </c:pt>
                <c:pt idx="1177">
                  <c:v>0.28691876466000005</c:v>
                </c:pt>
                <c:pt idx="1178">
                  <c:v>0.29267095340999999</c:v>
                </c:pt>
                <c:pt idx="1179">
                  <c:v>0.29627858171999999</c:v>
                </c:pt>
                <c:pt idx="1180">
                  <c:v>0.34491099852000001</c:v>
                </c:pt>
                <c:pt idx="1181">
                  <c:v>0.34297305405</c:v>
                </c:pt>
                <c:pt idx="1182">
                  <c:v>0.33930993030000001</c:v>
                </c:pt>
                <c:pt idx="1183">
                  <c:v>0.33428858397</c:v>
                </c:pt>
                <c:pt idx="1184">
                  <c:v>0.32477512352999999</c:v>
                </c:pt>
                <c:pt idx="1185">
                  <c:v>0.27221829557999999</c:v>
                </c:pt>
                <c:pt idx="1186">
                  <c:v>0.21736440363000004</c:v>
                </c:pt>
                <c:pt idx="1187">
                  <c:v>0.164016468</c:v>
                </c:pt>
                <c:pt idx="1188">
                  <c:v>8.6240941050000006E-2</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0.14329969137000001</c:v>
                </c:pt>
                <c:pt idx="1233">
                  <c:v>0.40476333149999999</c:v>
                </c:pt>
                <c:pt idx="1234">
                  <c:v>0.3978292692</c:v>
                </c:pt>
                <c:pt idx="1235">
                  <c:v>0.39250122780000002</c:v>
                </c:pt>
                <c:pt idx="1236">
                  <c:v>0.38137908929999997</c:v>
                </c:pt>
                <c:pt idx="1237">
                  <c:v>0.37697081730000004</c:v>
                </c:pt>
                <c:pt idx="1238">
                  <c:v>0.3718620279</c:v>
                </c:pt>
                <c:pt idx="1239">
                  <c:v>0.37010822969999996</c:v>
                </c:pt>
                <c:pt idx="1240">
                  <c:v>0.34378734654000004</c:v>
                </c:pt>
                <c:pt idx="1241">
                  <c:v>0.33600497502000004</c:v>
                </c:pt>
                <c:pt idx="1242">
                  <c:v>0.32866581198</c:v>
                </c:pt>
                <c:pt idx="1243">
                  <c:v>0.32148391506000001</c:v>
                </c:pt>
                <c:pt idx="1244">
                  <c:v>0.26210018240999999</c:v>
                </c:pt>
                <c:pt idx="1245">
                  <c:v>0.25481344019999996</c:v>
                </c:pt>
                <c:pt idx="1246">
                  <c:v>0.24832256823000001</c:v>
                </c:pt>
                <c:pt idx="1247">
                  <c:v>0.24188412072000001</c:v>
                </c:pt>
                <c:pt idx="1248">
                  <c:v>0.20523251892000002</c:v>
                </c:pt>
                <c:pt idx="1249">
                  <c:v>0.19948823268000002</c:v>
                </c:pt>
                <c:pt idx="1250">
                  <c:v>0.19493086932000001</c:v>
                </c:pt>
                <c:pt idx="1251">
                  <c:v>0.19132216289999998</c:v>
                </c:pt>
                <c:pt idx="1252">
                  <c:v>0.17569135385999998</c:v>
                </c:pt>
                <c:pt idx="1253">
                  <c:v>0.17314094853000001</c:v>
                </c:pt>
                <c:pt idx="1254">
                  <c:v>0.17180138778000001</c:v>
                </c:pt>
                <c:pt idx="1255">
                  <c:v>0.16943689653000002</c:v>
                </c:pt>
                <c:pt idx="1256">
                  <c:v>0.20093289644999998</c:v>
                </c:pt>
                <c:pt idx="1257">
                  <c:v>0.20024643077999998</c:v>
                </c:pt>
                <c:pt idx="1258">
                  <c:v>0.19968391146000003</c:v>
                </c:pt>
                <c:pt idx="1259">
                  <c:v>0.19925010468000001</c:v>
                </c:pt>
                <c:pt idx="1260">
                  <c:v>0.20163621258</c:v>
                </c:pt>
                <c:pt idx="1261">
                  <c:v>0.20125484478000003</c:v>
                </c:pt>
                <c:pt idx="1262">
                  <c:v>0.20127867935999999</c:v>
                </c:pt>
                <c:pt idx="1263">
                  <c:v>0.20135018673000002</c:v>
                </c:pt>
                <c:pt idx="1264">
                  <c:v>0.19382187890999997</c:v>
                </c:pt>
                <c:pt idx="1265">
                  <c:v>0.19454648136</c:v>
                </c:pt>
                <c:pt idx="1266">
                  <c:v>0.19600521864000001</c:v>
                </c:pt>
                <c:pt idx="1267">
                  <c:v>0.19861282914000003</c:v>
                </c:pt>
                <c:pt idx="1268">
                  <c:v>0.28683441798000003</c:v>
                </c:pt>
                <c:pt idx="1269">
                  <c:v>0.28845523838999998</c:v>
                </c:pt>
                <c:pt idx="1270">
                  <c:v>0.29264553252000003</c:v>
                </c:pt>
                <c:pt idx="1271">
                  <c:v>0.29765100486000001</c:v>
                </c:pt>
                <c:pt idx="1272">
                  <c:v>0.39037542720000007</c:v>
                </c:pt>
                <c:pt idx="1273">
                  <c:v>0.3981839928</c:v>
                </c:pt>
                <c:pt idx="1274">
                  <c:v>0.40393790579999994</c:v>
                </c:pt>
                <c:pt idx="1275">
                  <c:v>0.40754659770000001</c:v>
                </c:pt>
                <c:pt idx="1276">
                  <c:v>0.50224012080000002</c:v>
                </c:pt>
                <c:pt idx="1277">
                  <c:v>0.4990859775</c:v>
                </c:pt>
                <c:pt idx="1278">
                  <c:v>0.49420609590000003</c:v>
                </c:pt>
                <c:pt idx="1279">
                  <c:v>0.4879675779</c:v>
                </c:pt>
                <c:pt idx="1280">
                  <c:v>0.44895861780000001</c:v>
                </c:pt>
                <c:pt idx="1281">
                  <c:v>0.3871300983</c:v>
                </c:pt>
                <c:pt idx="1282">
                  <c:v>0.32300381783999998</c:v>
                </c:pt>
                <c:pt idx="1283">
                  <c:v>0.26038395834</c:v>
                </c:pt>
                <c:pt idx="1284">
                  <c:v>0.17597818557</c:v>
                </c:pt>
                <c:pt idx="1285">
                  <c:v>8.0507316120000005E-2</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0.64129765260000005</c:v>
                </c:pt>
                <c:pt idx="1306">
                  <c:v>0</c:v>
                </c:pt>
                <c:pt idx="1307">
                  <c:v>0.25651337282999997</c:v>
                </c:pt>
                <c:pt idx="1308">
                  <c:v>9.6847891800000002E-2</c:v>
                </c:pt>
                <c:pt idx="1309">
                  <c:v>0.40327844369999999</c:v>
                </c:pt>
                <c:pt idx="1310">
                  <c:v>0.42173917169999997</c:v>
                </c:pt>
                <c:pt idx="1311">
                  <c:v>0.44148698879999998</c:v>
                </c:pt>
                <c:pt idx="1312">
                  <c:v>0.43796893799999997</c:v>
                </c:pt>
                <c:pt idx="1313">
                  <c:v>0.44337008759999996</c:v>
                </c:pt>
                <c:pt idx="1314">
                  <c:v>0.44961978599999997</c:v>
                </c:pt>
                <c:pt idx="1315">
                  <c:v>0.4574712219</c:v>
                </c:pt>
                <c:pt idx="1316">
                  <c:v>0.47600879699999998</c:v>
                </c:pt>
                <c:pt idx="1317">
                  <c:v>0.48559072650000001</c:v>
                </c:pt>
                <c:pt idx="1318">
                  <c:v>0.49323242100000003</c:v>
                </c:pt>
                <c:pt idx="1319">
                  <c:v>0.50046410699999999</c:v>
                </c:pt>
                <c:pt idx="1320">
                  <c:v>0.51404978130000001</c:v>
                </c:pt>
                <c:pt idx="1321">
                  <c:v>0.51682422659999994</c:v>
                </c:pt>
                <c:pt idx="1322">
                  <c:v>0.51861668429999996</c:v>
                </c:pt>
                <c:pt idx="1323">
                  <c:v>0.51957961440000011</c:v>
                </c:pt>
                <c:pt idx="1324">
                  <c:v>0.5238908565</c:v>
                </c:pt>
                <c:pt idx="1325">
                  <c:v>0.52191729810000009</c:v>
                </c:pt>
                <c:pt idx="1326">
                  <c:v>0.5193621048</c:v>
                </c:pt>
                <c:pt idx="1327">
                  <c:v>0.51638267339999999</c:v>
                </c:pt>
                <c:pt idx="1328">
                  <c:v>0.51738342809999993</c:v>
                </c:pt>
                <c:pt idx="1329">
                  <c:v>0.51160091070000002</c:v>
                </c:pt>
                <c:pt idx="1330">
                  <c:v>0.50466477929999998</c:v>
                </c:pt>
                <c:pt idx="1331">
                  <c:v>0.49933514070000001</c:v>
                </c:pt>
                <c:pt idx="1332">
                  <c:v>0.49106621849999998</c:v>
                </c:pt>
                <c:pt idx="1333">
                  <c:v>0.48665663969999995</c:v>
                </c:pt>
                <c:pt idx="1334">
                  <c:v>0.48154628940000005</c:v>
                </c:pt>
                <c:pt idx="1335">
                  <c:v>0.47979198300000003</c:v>
                </c:pt>
                <c:pt idx="1336">
                  <c:v>0.45212299770000003</c:v>
                </c:pt>
                <c:pt idx="1337">
                  <c:v>0.44433831749999997</c:v>
                </c:pt>
                <c:pt idx="1338">
                  <c:v>0.43699693289999997</c:v>
                </c:pt>
                <c:pt idx="1339">
                  <c:v>0.4298129088</c:v>
                </c:pt>
                <c:pt idx="1340">
                  <c:v>0.34989678174</c:v>
                </c:pt>
                <c:pt idx="1341">
                  <c:v>0.34260786153</c:v>
                </c:pt>
                <c:pt idx="1342">
                  <c:v>0.33611505114000001</c:v>
                </c:pt>
                <c:pt idx="1343">
                  <c:v>0.32967467610000001</c:v>
                </c:pt>
                <c:pt idx="1344">
                  <c:v>0.28339378055999997</c:v>
                </c:pt>
                <c:pt idx="1345">
                  <c:v>0.27763955900999998</c:v>
                </c:pt>
                <c:pt idx="1346">
                  <c:v>0.27308124822000002</c:v>
                </c:pt>
                <c:pt idx="1347">
                  <c:v>0.26947179038999997</c:v>
                </c:pt>
                <c:pt idx="1348">
                  <c:v>0.25093281047999999</c:v>
                </c:pt>
                <c:pt idx="1349">
                  <c:v>0.24838187153999999</c:v>
                </c:pt>
                <c:pt idx="1350">
                  <c:v>0.24704203491000001</c:v>
                </c:pt>
                <c:pt idx="1351">
                  <c:v>0.24467705361</c:v>
                </c:pt>
                <c:pt idx="1352">
                  <c:v>0.23871124299000002</c:v>
                </c:pt>
                <c:pt idx="1353">
                  <c:v>0.23802463574999999</c:v>
                </c:pt>
                <c:pt idx="1354">
                  <c:v>0.23746200027</c:v>
                </c:pt>
                <c:pt idx="1355">
                  <c:v>0.23702810273999997</c:v>
                </c:pt>
                <c:pt idx="1356">
                  <c:v>0.23856329144999999</c:v>
                </c:pt>
                <c:pt idx="1357">
                  <c:v>0.23818184378999999</c:v>
                </c:pt>
                <c:pt idx="1358">
                  <c:v>0.238205682</c:v>
                </c:pt>
                <c:pt idx="1359">
                  <c:v>0.23827720389000001</c:v>
                </c:pt>
                <c:pt idx="1360">
                  <c:v>0.24438290744999999</c:v>
                </c:pt>
                <c:pt idx="1361">
                  <c:v>0.24510765873000004</c:v>
                </c:pt>
                <c:pt idx="1362">
                  <c:v>0.2465666973</c:v>
                </c:pt>
                <c:pt idx="1363">
                  <c:v>0.24917485592999999</c:v>
                </c:pt>
                <c:pt idx="1364">
                  <c:v>0.26453003544000003</c:v>
                </c:pt>
                <c:pt idx="1365">
                  <c:v>0.26615118981000002</c:v>
                </c:pt>
                <c:pt idx="1366">
                  <c:v>0.27034235877000001</c:v>
                </c:pt>
                <c:pt idx="1367">
                  <c:v>0.27534886929000002</c:v>
                </c:pt>
                <c:pt idx="1368">
                  <c:v>0.35027506404000003</c:v>
                </c:pt>
                <c:pt idx="1369">
                  <c:v>0.35808522321000003</c:v>
                </c:pt>
                <c:pt idx="1370">
                  <c:v>0.36384034500000001</c:v>
                </c:pt>
                <c:pt idx="1371">
                  <c:v>0.36744979919999998</c:v>
                </c:pt>
                <c:pt idx="1372">
                  <c:v>0.43104678210000003</c:v>
                </c:pt>
                <c:pt idx="1373">
                  <c:v>0.43022349810000005</c:v>
                </c:pt>
                <c:pt idx="1374">
                  <c:v>0.42767414910000001</c:v>
                </c:pt>
                <c:pt idx="1375">
                  <c:v>0.42376590959999999</c:v>
                </c:pt>
                <c:pt idx="1376">
                  <c:v>0.37634308139999995</c:v>
                </c:pt>
                <c:pt idx="1377">
                  <c:v>0.35066637440999998</c:v>
                </c:pt>
                <c:pt idx="1378">
                  <c:v>0.32269144545</c:v>
                </c:pt>
                <c:pt idx="1379">
                  <c:v>0.29622324236999997</c:v>
                </c:pt>
                <c:pt idx="1380">
                  <c:v>0.24282767387999998</c:v>
                </c:pt>
                <c:pt idx="1381">
                  <c:v>0.22020390216000002</c:v>
                </c:pt>
                <c:pt idx="1382">
                  <c:v>0.19672663394999998</c:v>
                </c:pt>
                <c:pt idx="1383">
                  <c:v>0.17354022312</c:v>
                </c:pt>
                <c:pt idx="1384">
                  <c:v>0.13336144832999999</c:v>
                </c:pt>
                <c:pt idx="1385">
                  <c:v>0.12067910678999999</c:v>
                </c:pt>
                <c:pt idx="1386">
                  <c:v>0.10867383285</c:v>
                </c:pt>
                <c:pt idx="1387">
                  <c:v>9.7536353969999989E-2</c:v>
                </c:pt>
                <c:pt idx="1388">
                  <c:v>5.3240923230000001E-2</c:v>
                </c:pt>
                <c:pt idx="1389">
                  <c:v>5.5154720939999999E-2</c:v>
                </c:pt>
                <c:pt idx="1390">
                  <c:v>5.6644160759999999E-2</c:v>
                </c:pt>
                <c:pt idx="1391">
                  <c:v>5.6746080269999999E-2</c:v>
                </c:pt>
                <c:pt idx="1392">
                  <c:v>3.1864736046E-2</c:v>
                </c:pt>
                <c:pt idx="1393">
                  <c:v>4.0716232589999998E-2</c:v>
                </c:pt>
                <c:pt idx="1394">
                  <c:v>4.9706011079999994E-2</c:v>
                </c:pt>
                <c:pt idx="1395">
                  <c:v>5.8018714709999995E-2</c:v>
                </c:pt>
                <c:pt idx="1396">
                  <c:v>1.3841432484</c:v>
                </c:pt>
                <c:pt idx="1397">
                  <c:v>1.3288182732</c:v>
                </c:pt>
                <c:pt idx="1398">
                  <c:v>0</c:v>
                </c:pt>
                <c:pt idx="1399">
                  <c:v>0</c:v>
                </c:pt>
                <c:pt idx="1400">
                  <c:v>0</c:v>
                </c:pt>
                <c:pt idx="1401">
                  <c:v>0</c:v>
                </c:pt>
                <c:pt idx="1402">
                  <c:v>0</c:v>
                </c:pt>
                <c:pt idx="1403">
                  <c:v>0</c:v>
                </c:pt>
                <c:pt idx="1404">
                  <c:v>0.20926851264000002</c:v>
                </c:pt>
                <c:pt idx="1405">
                  <c:v>0</c:v>
                </c:pt>
                <c:pt idx="1406">
                  <c:v>0.25247617757999996</c:v>
                </c:pt>
                <c:pt idx="1407">
                  <c:v>0.26560806194999997</c:v>
                </c:pt>
                <c:pt idx="1408">
                  <c:v>0.28813187436000004</c:v>
                </c:pt>
                <c:pt idx="1409">
                  <c:v>0.293534142</c:v>
                </c:pt>
                <c:pt idx="1410">
                  <c:v>0.29978513268000001</c:v>
                </c:pt>
                <c:pt idx="1411">
                  <c:v>0.30763820571</c:v>
                </c:pt>
                <c:pt idx="1412">
                  <c:v>0.32000862135000002</c:v>
                </c:pt>
                <c:pt idx="1413">
                  <c:v>0.32959251831000003</c:v>
                </c:pt>
                <c:pt idx="1414">
                  <c:v>0.33723579548999999</c:v>
                </c:pt>
                <c:pt idx="1415">
                  <c:v>0.34446901335000002</c:v>
                </c:pt>
                <c:pt idx="1416">
                  <c:v>0.36202706199000001</c:v>
                </c:pt>
                <c:pt idx="1417">
                  <c:v>0.36480211350000002</c:v>
                </c:pt>
                <c:pt idx="1418">
                  <c:v>0.36659489789999999</c:v>
                </c:pt>
                <c:pt idx="1419">
                  <c:v>1.43235807</c:v>
                </c:pt>
                <c:pt idx="1420">
                  <c:v>1.9734837309000002</c:v>
                </c:pt>
                <c:pt idx="1421">
                  <c:v>0.37430970060000002</c:v>
                </c:pt>
                <c:pt idx="1422">
                  <c:v>0.37175399910000007</c:v>
                </c:pt>
                <c:pt idx="1423">
                  <c:v>0.36877395060000001</c:v>
                </c:pt>
                <c:pt idx="1424">
                  <c:v>0.36188438120999999</c:v>
                </c:pt>
                <c:pt idx="1425">
                  <c:v>0.35610066591</c:v>
                </c:pt>
                <c:pt idx="1426">
                  <c:v>0.34916306799000002</c:v>
                </c:pt>
                <c:pt idx="1427">
                  <c:v>0.34383232586999996</c:v>
                </c:pt>
                <c:pt idx="1428">
                  <c:v>0.35729856954</c:v>
                </c:pt>
                <c:pt idx="1429">
                  <c:v>0.35288806872</c:v>
                </c:pt>
                <c:pt idx="1430">
                  <c:v>0.34777665845999994</c:v>
                </c:pt>
                <c:pt idx="1431">
                  <c:v>0.34602199269</c:v>
                </c:pt>
                <c:pt idx="1432">
                  <c:v>0.34386486156000001</c:v>
                </c:pt>
                <c:pt idx="1433">
                  <c:v>0.33607854059999998</c:v>
                </c:pt>
                <c:pt idx="1434">
                  <c:v>0.32873565318000003</c:v>
                </c:pt>
                <c:pt idx="1435">
                  <c:v>0.32155011537</c:v>
                </c:pt>
                <c:pt idx="1436">
                  <c:v>0.25904270237999999</c:v>
                </c:pt>
                <c:pt idx="1437">
                  <c:v>0.25175226845999998</c:v>
                </c:pt>
                <c:pt idx="1438">
                  <c:v>0.24525810408000001</c:v>
                </c:pt>
                <c:pt idx="1439">
                  <c:v>0.23881638957000001</c:v>
                </c:pt>
                <c:pt idx="1440">
                  <c:v>0.19967873870999997</c:v>
                </c:pt>
                <c:pt idx="1441">
                  <c:v>0.19391523161999999</c:v>
                </c:pt>
                <c:pt idx="1442">
                  <c:v>0.18935637995999999</c:v>
                </c:pt>
                <c:pt idx="1443">
                  <c:v>0.18574649741999999</c:v>
                </c:pt>
                <c:pt idx="1444">
                  <c:v>0.18259612569</c:v>
                </c:pt>
                <c:pt idx="1445">
                  <c:v>0.18004488546000003</c:v>
                </c:pt>
                <c:pt idx="1446">
                  <c:v>0.17870488910999999</c:v>
                </c:pt>
                <c:pt idx="1447">
                  <c:v>0.1763396283</c:v>
                </c:pt>
                <c:pt idx="1448">
                  <c:v>0.17780234406000001</c:v>
                </c:pt>
                <c:pt idx="1449">
                  <c:v>0.17711565696000001</c:v>
                </c:pt>
                <c:pt idx="1450">
                  <c:v>0.17655295250999997</c:v>
                </c:pt>
                <c:pt idx="1451">
                  <c:v>0.17611900416000001</c:v>
                </c:pt>
                <c:pt idx="1452">
                  <c:v>0.18274251996000002</c:v>
                </c:pt>
                <c:pt idx="1453">
                  <c:v>0.18236102511000002</c:v>
                </c:pt>
                <c:pt idx="1454">
                  <c:v>0.18238487058000002</c:v>
                </c:pt>
                <c:pt idx="1455">
                  <c:v>0.18245639973000002</c:v>
                </c:pt>
                <c:pt idx="1456">
                  <c:v>0.19664675943000001</c:v>
                </c:pt>
                <c:pt idx="1457">
                  <c:v>0.19737159783000002</c:v>
                </c:pt>
                <c:pt idx="1458">
                  <c:v>0.19883081064000002</c:v>
                </c:pt>
                <c:pt idx="1459">
                  <c:v>0.20143927418999999</c:v>
                </c:pt>
                <c:pt idx="1460">
                  <c:v>2.3644431161999999</c:v>
                </c:pt>
                <c:pt idx="1461">
                  <c:v>4.2294643709999997</c:v>
                </c:pt>
                <c:pt idx="1462">
                  <c:v>4.2336562949999994</c:v>
                </c:pt>
                <c:pt idx="1463">
                  <c:v>4.2386631540000002</c:v>
                </c:pt>
                <c:pt idx="1464">
                  <c:v>1.1351290236</c:v>
                </c:pt>
                <c:pt idx="1465">
                  <c:v>0.34434011931000003</c:v>
                </c:pt>
                <c:pt idx="1466">
                  <c:v>0.35009590538999996</c:v>
                </c:pt>
                <c:pt idx="1467">
                  <c:v>0.35370579155999998</c:v>
                </c:pt>
                <c:pt idx="1468">
                  <c:v>0.43357845300000003</c:v>
                </c:pt>
                <c:pt idx="1469">
                  <c:v>0.43275023219999997</c:v>
                </c:pt>
                <c:pt idx="1470">
                  <c:v>0.43019580120000001</c:v>
                </c:pt>
                <c:pt idx="1471">
                  <c:v>0.42628226189999996</c:v>
                </c:pt>
                <c:pt idx="1472">
                  <c:v>0.41360325270000003</c:v>
                </c:pt>
                <c:pt idx="1473">
                  <c:v>0.38689570919999999</c:v>
                </c:pt>
                <c:pt idx="1474">
                  <c:v>0.35788966785000004</c:v>
                </c:pt>
                <c:pt idx="1475">
                  <c:v>0.33039052662000001</c:v>
                </c:pt>
                <c:pt idx="1476">
                  <c:v>0.32580080907000003</c:v>
                </c:pt>
                <c:pt idx="1477">
                  <c:v>0.30316110890999998</c:v>
                </c:pt>
                <c:pt idx="1478">
                  <c:v>0.27966781062000001</c:v>
                </c:pt>
                <c:pt idx="1479">
                  <c:v>0.25646540237999998</c:v>
                </c:pt>
                <c:pt idx="1480">
                  <c:v>0.20315098253999997</c:v>
                </c:pt>
                <c:pt idx="1481">
                  <c:v>0.19050110772000003</c:v>
                </c:pt>
                <c:pt idx="1482">
                  <c:v>0.17852838761999998</c:v>
                </c:pt>
                <c:pt idx="1483">
                  <c:v>0.16742356058999999</c:v>
                </c:pt>
                <c:pt idx="1484">
                  <c:v>0.14613792303000001</c:v>
                </c:pt>
                <c:pt idx="1485">
                  <c:v>0.14812940274</c:v>
                </c:pt>
                <c:pt idx="1486">
                  <c:v>0.14969647737</c:v>
                </c:pt>
                <c:pt idx="1487">
                  <c:v>0.14987586471</c:v>
                </c:pt>
                <c:pt idx="1488">
                  <c:v>0.10255576550999998</c:v>
                </c:pt>
                <c:pt idx="1489">
                  <c:v>0.11141255169</c:v>
                </c:pt>
                <c:pt idx="1490">
                  <c:v>0.12040762272000001</c:v>
                </c:pt>
                <c:pt idx="1491">
                  <c:v>0.12872554629000002</c:v>
                </c:pt>
                <c:pt idx="1492">
                  <c:v>0.10589559057</c:v>
                </c:pt>
                <c:pt idx="1493">
                  <c:v>0.12538580109000003</c:v>
                </c:pt>
                <c:pt idx="1494">
                  <c:v>0.14592512154000001</c:v>
                </c:pt>
                <c:pt idx="1495">
                  <c:v>0.16474295441999998</c:v>
                </c:pt>
                <c:pt idx="1496">
                  <c:v>0.17785172657999998</c:v>
                </c:pt>
                <c:pt idx="1497">
                  <c:v>0.20482053932999997</c:v>
                </c:pt>
                <c:pt idx="1498">
                  <c:v>0.23121711524999999</c:v>
                </c:pt>
                <c:pt idx="1499">
                  <c:v>0.25870571496</c:v>
                </c:pt>
                <c:pt idx="1500">
                  <c:v>0.29023563723000001</c:v>
                </c:pt>
                <c:pt idx="1501">
                  <c:v>0.30112796406000003</c:v>
                </c:pt>
                <c:pt idx="1502">
                  <c:v>0.31294064108999997</c:v>
                </c:pt>
                <c:pt idx="1503">
                  <c:v>0.32604085733999999</c:v>
                </c:pt>
                <c:pt idx="1504">
                  <c:v>0.34917160211999998</c:v>
                </c:pt>
                <c:pt idx="1505">
                  <c:v>0.35457450863999995</c:v>
                </c:pt>
                <c:pt idx="1506">
                  <c:v>0.36082623620999998</c:v>
                </c:pt>
                <c:pt idx="1507">
                  <c:v>0.36868022400000006</c:v>
                </c:pt>
                <c:pt idx="1508">
                  <c:v>0.39502273469999999</c:v>
                </c:pt>
                <c:pt idx="1509">
                  <c:v>0.40460778599999997</c:v>
                </c:pt>
                <c:pt idx="1510">
                  <c:v>0.4122519489</c:v>
                </c:pt>
                <c:pt idx="1511">
                  <c:v>0.41948603070000001</c:v>
                </c:pt>
                <c:pt idx="1512">
                  <c:v>0.45333781350000002</c:v>
                </c:pt>
                <c:pt idx="1513">
                  <c:v>0.45611316630000004</c:v>
                </c:pt>
                <c:pt idx="1514">
                  <c:v>0.45790620479999994</c:v>
                </c:pt>
                <c:pt idx="1515">
                  <c:v>0.45886946160000003</c:v>
                </c:pt>
                <c:pt idx="1516">
                  <c:v>0.47388887700000004</c:v>
                </c:pt>
                <c:pt idx="1517">
                  <c:v>0.47191466520000008</c:v>
                </c:pt>
                <c:pt idx="1518">
                  <c:v>0.46935863699999997</c:v>
                </c:pt>
                <c:pt idx="1519">
                  <c:v>0.46637822549999997</c:v>
                </c:pt>
                <c:pt idx="1520">
                  <c:v>0.48324531089999995</c:v>
                </c:pt>
                <c:pt idx="1521">
                  <c:v>0.47746090590000007</c:v>
                </c:pt>
                <c:pt idx="1522">
                  <c:v>0.47052248759999998</c:v>
                </c:pt>
                <c:pt idx="1523">
                  <c:v>0.46519110660000002</c:v>
                </c:pt>
                <c:pt idx="1524">
                  <c:v>0.46069720290000005</c:v>
                </c:pt>
                <c:pt idx="1525">
                  <c:v>0.4562861721</c:v>
                </c:pt>
                <c:pt idx="1526">
                  <c:v>0.45117415199999999</c:v>
                </c:pt>
                <c:pt idx="1527">
                  <c:v>0.44941930110000006</c:v>
                </c:pt>
                <c:pt idx="1528">
                  <c:v>0.4314651759</c:v>
                </c:pt>
                <c:pt idx="1529">
                  <c:v>0.42367795469999997</c:v>
                </c:pt>
                <c:pt idx="1530">
                  <c:v>0.41633417429999997</c:v>
                </c:pt>
                <c:pt idx="1531">
                  <c:v>0.40914779069999996</c:v>
                </c:pt>
                <c:pt idx="1532">
                  <c:v>0.33325406300999999</c:v>
                </c:pt>
                <c:pt idx="1533">
                  <c:v>0.32596276152000003</c:v>
                </c:pt>
                <c:pt idx="1534">
                  <c:v>0.31946783121</c:v>
                </c:pt>
                <c:pt idx="1535">
                  <c:v>0.31302535803000003</c:v>
                </c:pt>
                <c:pt idx="1536">
                  <c:v>0.27686528727000004</c:v>
                </c:pt>
                <c:pt idx="1537">
                  <c:v>0.27109313715</c:v>
                </c:pt>
                <c:pt idx="1538">
                  <c:v>0.26653415118000001</c:v>
                </c:pt>
                <c:pt idx="1539">
                  <c:v>0.26292415611000003</c:v>
                </c:pt>
                <c:pt idx="1540">
                  <c:v>0.23780722416</c:v>
                </c:pt>
                <c:pt idx="1541">
                  <c:v>0.23525590770000002</c:v>
                </c:pt>
                <c:pt idx="1542">
                  <c:v>0.23391587142</c:v>
                </c:pt>
                <c:pt idx="1543">
                  <c:v>0.23155054163999997</c:v>
                </c:pt>
                <c:pt idx="1544">
                  <c:v>0.21948587726999999</c:v>
                </c:pt>
                <c:pt idx="1545">
                  <c:v>0.21879916838999997</c:v>
                </c:pt>
                <c:pt idx="1546">
                  <c:v>0.21823644941999998</c:v>
                </c:pt>
                <c:pt idx="1547">
                  <c:v>0.21780248655000001</c:v>
                </c:pt>
                <c:pt idx="1548">
                  <c:v>0.22692583452000001</c:v>
                </c:pt>
                <c:pt idx="1549">
                  <c:v>0.22654432878</c:v>
                </c:pt>
                <c:pt idx="1550">
                  <c:v>0.22656817425</c:v>
                </c:pt>
                <c:pt idx="1551">
                  <c:v>0.2266397034</c:v>
                </c:pt>
                <c:pt idx="1552">
                  <c:v>0.24098966330999999</c:v>
                </c:pt>
                <c:pt idx="1553">
                  <c:v>0.24171452348999997</c:v>
                </c:pt>
                <c:pt idx="1554">
                  <c:v>0.24317378349000002</c:v>
                </c:pt>
                <c:pt idx="1555">
                  <c:v>0.24578232327000002</c:v>
                </c:pt>
                <c:pt idx="1556">
                  <c:v>0.27938126931000001</c:v>
                </c:pt>
                <c:pt idx="1557">
                  <c:v>0.28100266688999997</c:v>
                </c:pt>
                <c:pt idx="1558">
                  <c:v>0.28519445658000003</c:v>
                </c:pt>
                <c:pt idx="1559">
                  <c:v>0.29020171124999994</c:v>
                </c:pt>
                <c:pt idx="1560">
                  <c:v>0.38443634789999998</c:v>
                </c:pt>
                <c:pt idx="1561">
                  <c:v>0.39224763600000007</c:v>
                </c:pt>
                <c:pt idx="1562">
                  <c:v>0.39800361809999996</c:v>
                </c:pt>
                <c:pt idx="1563">
                  <c:v>0.40161361679999996</c:v>
                </c:pt>
                <c:pt idx="1564">
                  <c:v>0.49230114450000001</c:v>
                </c:pt>
                <c:pt idx="1565">
                  <c:v>0.4905664401</c:v>
                </c:pt>
                <c:pt idx="1566">
                  <c:v>0.48710541660000001</c:v>
                </c:pt>
                <c:pt idx="1567">
                  <c:v>0.48228528479999999</c:v>
                </c:pt>
                <c:pt idx="1568">
                  <c:v>0.46146614580000006</c:v>
                </c:pt>
                <c:pt idx="1569">
                  <c:v>0.43591715310000001</c:v>
                </c:pt>
                <c:pt idx="1570">
                  <c:v>0.40806953550000002</c:v>
                </c:pt>
                <c:pt idx="1571">
                  <c:v>0.38172887610000006</c:v>
                </c:pt>
                <c:pt idx="1572">
                  <c:v>0.35019689562</c:v>
                </c:pt>
                <c:pt idx="1573">
                  <c:v>0.32781423938999998</c:v>
                </c:pt>
                <c:pt idx="1574">
                  <c:v>0.30457796688</c:v>
                </c:pt>
                <c:pt idx="1575">
                  <c:v>0.28163259168000004</c:v>
                </c:pt>
                <c:pt idx="1576">
                  <c:v>0.25440663336000002</c:v>
                </c:pt>
                <c:pt idx="1577">
                  <c:v>0.24091671482999999</c:v>
                </c:pt>
                <c:pt idx="1578">
                  <c:v>0.22810396190999999</c:v>
                </c:pt>
                <c:pt idx="1579">
                  <c:v>0.21615913473000001</c:v>
                </c:pt>
                <c:pt idx="1580">
                  <c:v>0.18486752559</c:v>
                </c:pt>
                <c:pt idx="1581">
                  <c:v>0.18684558882000002</c:v>
                </c:pt>
                <c:pt idx="1582">
                  <c:v>0.18839922156</c:v>
                </c:pt>
                <c:pt idx="1583">
                  <c:v>0.18856513434000002</c:v>
                </c:pt>
                <c:pt idx="1584">
                  <c:v>2.3037723851999998</c:v>
                </c:pt>
                <c:pt idx="1585">
                  <c:v>0.18284667191999998</c:v>
                </c:pt>
                <c:pt idx="1586">
                  <c:v>0.19165926284999998</c:v>
                </c:pt>
                <c:pt idx="1587">
                  <c:v>0.19979468091000002</c:v>
                </c:pt>
                <c:pt idx="1588">
                  <c:v>0.19731261395999999</c:v>
                </c:pt>
                <c:pt idx="1589">
                  <c:v>0.21659042229</c:v>
                </c:pt>
                <c:pt idx="1590">
                  <c:v>0.23691736959000001</c:v>
                </c:pt>
                <c:pt idx="1591">
                  <c:v>0.25552277124</c:v>
                </c:pt>
                <c:pt idx="1592">
                  <c:v>0.26565334982999994</c:v>
                </c:pt>
                <c:pt idx="1593">
                  <c:v>0.29245210434000002</c:v>
                </c:pt>
                <c:pt idx="1594">
                  <c:v>0.31867860387000002</c:v>
                </c:pt>
                <c:pt idx="1595">
                  <c:v>0.34599715986000001</c:v>
                </c:pt>
                <c:pt idx="1596">
                  <c:v>0.36407792850000004</c:v>
                </c:pt>
                <c:pt idx="1597">
                  <c:v>0.37587978449999998</c:v>
                </c:pt>
                <c:pt idx="1598">
                  <c:v>0.38860199070000001</c:v>
                </c:pt>
                <c:pt idx="1599">
                  <c:v>0.40261179420000004</c:v>
                </c:pt>
                <c:pt idx="1600">
                  <c:v>0.42892156230000006</c:v>
                </c:pt>
                <c:pt idx="1601">
                  <c:v>0.43432463580000003</c:v>
                </c:pt>
                <c:pt idx="1602">
                  <c:v>0.4405765485</c:v>
                </c:pt>
                <c:pt idx="1603">
                  <c:v>0.44843077949999999</c:v>
                </c:pt>
                <c:pt idx="1604">
                  <c:v>0.46633455660000006</c:v>
                </c:pt>
                <c:pt idx="1605">
                  <c:v>0.47591986200000003</c:v>
                </c:pt>
                <c:pt idx="1606">
                  <c:v>0.48356427899999999</c:v>
                </c:pt>
                <c:pt idx="1607">
                  <c:v>0.49079857859999998</c:v>
                </c:pt>
                <c:pt idx="1608">
                  <c:v>0.5597365983</c:v>
                </c:pt>
                <c:pt idx="1609">
                  <c:v>0.56251202369999997</c:v>
                </c:pt>
                <c:pt idx="1610">
                  <c:v>0.56430509849999999</c:v>
                </c:pt>
                <c:pt idx="1611">
                  <c:v>0.56526842789999998</c:v>
                </c:pt>
                <c:pt idx="1612">
                  <c:v>0.59170542749999999</c:v>
                </c:pt>
                <c:pt idx="1613">
                  <c:v>0.58973110680000007</c:v>
                </c:pt>
                <c:pt idx="1614">
                  <c:v>0.58717504229999995</c:v>
                </c:pt>
                <c:pt idx="1615">
                  <c:v>0.58419452189999987</c:v>
                </c:pt>
                <c:pt idx="1616">
                  <c:v>0.59590228830000003</c:v>
                </c:pt>
                <c:pt idx="1617">
                  <c:v>0.59011770180000001</c:v>
                </c:pt>
                <c:pt idx="1618">
                  <c:v>0.583179102</c:v>
                </c:pt>
                <c:pt idx="1619">
                  <c:v>0.57784757580000001</c:v>
                </c:pt>
                <c:pt idx="1620">
                  <c:v>0.56521582919999991</c:v>
                </c:pt>
                <c:pt idx="1621">
                  <c:v>0.56080468949999995</c:v>
                </c:pt>
                <c:pt idx="1622">
                  <c:v>0.55569248790000003</c:v>
                </c:pt>
                <c:pt idx="1623">
                  <c:v>0.55393756440000008</c:v>
                </c:pt>
                <c:pt idx="1624">
                  <c:v>0.50676567809999995</c:v>
                </c:pt>
                <c:pt idx="1625">
                  <c:v>0.49897820279999994</c:v>
                </c:pt>
                <c:pt idx="1626">
                  <c:v>0.49163424090000002</c:v>
                </c:pt>
                <c:pt idx="1627">
                  <c:v>0.48444763949999997</c:v>
                </c:pt>
                <c:pt idx="1628">
                  <c:v>0.39378526769999994</c:v>
                </c:pt>
                <c:pt idx="1629">
                  <c:v>0.38649375930000002</c:v>
                </c:pt>
                <c:pt idx="1630">
                  <c:v>0.37999863659999999</c:v>
                </c:pt>
                <c:pt idx="1631">
                  <c:v>0.37355596740000002</c:v>
                </c:pt>
                <c:pt idx="1632">
                  <c:v>3.5290468323000002</c:v>
                </c:pt>
                <c:pt idx="1633">
                  <c:v>4.3212365789999998</c:v>
                </c:pt>
                <c:pt idx="1634">
                  <c:v>4.3162202820000006</c:v>
                </c:pt>
                <c:pt idx="1635">
                  <c:v>4.3120809930000004</c:v>
                </c:pt>
                <c:pt idx="1636">
                  <c:v>4.2980441460000005</c:v>
                </c:pt>
                <c:pt idx="1637">
                  <c:v>4.294768071</c:v>
                </c:pt>
                <c:pt idx="1638">
                  <c:v>4.2921835110000002</c:v>
                </c:pt>
                <c:pt idx="1639">
                  <c:v>4.0231747379999998</c:v>
                </c:pt>
                <c:pt idx="1640">
                  <c:v>0.29854149105</c:v>
                </c:pt>
                <c:pt idx="1641">
                  <c:v>0.29708231454</c:v>
                </c:pt>
                <c:pt idx="1642">
                  <c:v>0.29597124414000003</c:v>
                </c:pt>
                <c:pt idx="1643">
                  <c:v>0.29493170288999998</c:v>
                </c:pt>
                <c:pt idx="1644">
                  <c:v>0.29165473490999999</c:v>
                </c:pt>
                <c:pt idx="1645">
                  <c:v>0.29080116581999998</c:v>
                </c:pt>
                <c:pt idx="1646">
                  <c:v>0.29024324570999999</c:v>
                </c:pt>
                <c:pt idx="1647">
                  <c:v>0.28989514322999999</c:v>
                </c:pt>
                <c:pt idx="1648">
                  <c:v>0.29779001570999997</c:v>
                </c:pt>
                <c:pt idx="1649">
                  <c:v>0.29719871775000001</c:v>
                </c:pt>
                <c:pt idx="1650">
                  <c:v>0.29734654223999996</c:v>
                </c:pt>
                <c:pt idx="1651">
                  <c:v>0.29837177766</c:v>
                </c:pt>
                <c:pt idx="1652">
                  <c:v>0.33589605323999999</c:v>
                </c:pt>
                <c:pt idx="1653">
                  <c:v>0.33506632598999997</c:v>
                </c:pt>
                <c:pt idx="1654">
                  <c:v>0.33576253458000005</c:v>
                </c:pt>
                <c:pt idx="1655">
                  <c:v>0.33805620453000002</c:v>
                </c:pt>
                <c:pt idx="1656">
                  <c:v>0.42032800920000007</c:v>
                </c:pt>
                <c:pt idx="1657">
                  <c:v>0.42426681330000005</c:v>
                </c:pt>
                <c:pt idx="1658">
                  <c:v>0.42879694439999999</c:v>
                </c:pt>
                <c:pt idx="1659">
                  <c:v>0.43306477170000002</c:v>
                </c:pt>
                <c:pt idx="1660">
                  <c:v>0.54680944229999995</c:v>
                </c:pt>
                <c:pt idx="1661">
                  <c:v>0.55044808170000004</c:v>
                </c:pt>
                <c:pt idx="1662">
                  <c:v>0.5554314546000001</c:v>
                </c:pt>
                <c:pt idx="1663">
                  <c:v>0.56011440870000007</c:v>
                </c:pt>
                <c:pt idx="1664">
                  <c:v>0.52321789080000003</c:v>
                </c:pt>
                <c:pt idx="1665">
                  <c:v>0.50441804820000002</c:v>
                </c:pt>
                <c:pt idx="1666">
                  <c:v>0.48267122640000004</c:v>
                </c:pt>
                <c:pt idx="1667">
                  <c:v>0.46091010240000002</c:v>
                </c:pt>
                <c:pt idx="1668">
                  <c:v>0.42285684870000001</c:v>
                </c:pt>
                <c:pt idx="1669">
                  <c:v>0.40432682399999997</c:v>
                </c:pt>
                <c:pt idx="1670">
                  <c:v>0.38418025139999995</c:v>
                </c:pt>
                <c:pt idx="1671">
                  <c:v>0.36358544639999996</c:v>
                </c:pt>
                <c:pt idx="1672">
                  <c:v>0.33553522398000002</c:v>
                </c:pt>
                <c:pt idx="1673">
                  <c:v>0.32485490366999997</c:v>
                </c:pt>
                <c:pt idx="1674">
                  <c:v>0.31335439574999996</c:v>
                </c:pt>
                <c:pt idx="1675">
                  <c:v>0.30281713374000002</c:v>
                </c:pt>
                <c:pt idx="1676">
                  <c:v>0.27059033496000001</c:v>
                </c:pt>
                <c:pt idx="1677">
                  <c:v>0.21085894631999999</c:v>
                </c:pt>
                <c:pt idx="1678">
                  <c:v>0.1506363969</c:v>
                </c:pt>
                <c:pt idx="1679">
                  <c:v>8.8310919510000002E-2</c:v>
                </c:pt>
                <c:pt idx="1680">
                  <c:v>0</c:v>
                </c:pt>
                <c:pt idx="1681">
                  <c:v>2.7578302092E-2</c:v>
                </c:pt>
                <c:pt idx="1682">
                  <c:v>5.5482506310000006E-2</c:v>
                </c:pt>
                <c:pt idx="1683">
                  <c:v>9.9579365159999988E-2</c:v>
                </c:pt>
                <c:pt idx="1684">
                  <c:v>0.11220993927</c:v>
                </c:pt>
                <c:pt idx="1685">
                  <c:v>0.12477907925999999</c:v>
                </c:pt>
                <c:pt idx="1686">
                  <c:v>0.13856896283999998</c:v>
                </c:pt>
                <c:pt idx="1687">
                  <c:v>0.15138129831</c:v>
                </c:pt>
                <c:pt idx="1688">
                  <c:v>0.15208299909</c:v>
                </c:pt>
                <c:pt idx="1689">
                  <c:v>0.20273342000999997</c:v>
                </c:pt>
                <c:pt idx="1690">
                  <c:v>0.25323124662000002</c:v>
                </c:pt>
                <c:pt idx="1691">
                  <c:v>0.30302809481999998</c:v>
                </c:pt>
                <c:pt idx="1692">
                  <c:v>0.34716089430000002</c:v>
                </c:pt>
                <c:pt idx="1693">
                  <c:v>0.37381928759999999</c:v>
                </c:pt>
                <c:pt idx="1694">
                  <c:v>0.40049201940000001</c:v>
                </c:pt>
                <c:pt idx="1695">
                  <c:v>0.42822812339999999</c:v>
                </c:pt>
                <c:pt idx="1696">
                  <c:v>0.45585245969999999</c:v>
                </c:pt>
                <c:pt idx="1697">
                  <c:v>0.45960054360000002</c:v>
                </c:pt>
                <c:pt idx="1698">
                  <c:v>0.46369670819999997</c:v>
                </c:pt>
                <c:pt idx="1699">
                  <c:v>0.46925681550000004</c:v>
                </c:pt>
                <c:pt idx="1700">
                  <c:v>0.49434988019999998</c:v>
                </c:pt>
                <c:pt idx="1701">
                  <c:v>0.50133102359999993</c:v>
                </c:pt>
                <c:pt idx="1702">
                  <c:v>0.50614247970000004</c:v>
                </c:pt>
                <c:pt idx="1703">
                  <c:v>0.51012898200000001</c:v>
                </c:pt>
                <c:pt idx="1704">
                  <c:v>0.53999916299999995</c:v>
                </c:pt>
                <c:pt idx="1705">
                  <c:v>0.54011358060000003</c:v>
                </c:pt>
                <c:pt idx="1706">
                  <c:v>0.53840646419999993</c:v>
                </c:pt>
                <c:pt idx="1707">
                  <c:v>0.53573129939999997</c:v>
                </c:pt>
                <c:pt idx="1708">
                  <c:v>0.55602586710000002</c:v>
                </c:pt>
                <c:pt idx="1709">
                  <c:v>0.5518867596</c:v>
                </c:pt>
                <c:pt idx="1710">
                  <c:v>0.54765704730000009</c:v>
                </c:pt>
                <c:pt idx="1711">
                  <c:v>0.54284559119999998</c:v>
                </c:pt>
                <c:pt idx="1712">
                  <c:v>0.54789622799999993</c:v>
                </c:pt>
                <c:pt idx="1713">
                  <c:v>0.54121546710000001</c:v>
                </c:pt>
                <c:pt idx="1714">
                  <c:v>0.53406741629999999</c:v>
                </c:pt>
                <c:pt idx="1715">
                  <c:v>0.52977098460000005</c:v>
                </c:pt>
                <c:pt idx="1716">
                  <c:v>0.5166812046</c:v>
                </c:pt>
                <c:pt idx="1717">
                  <c:v>0.51249919050000003</c:v>
                </c:pt>
                <c:pt idx="1718">
                  <c:v>0.50783554799999997</c:v>
                </c:pt>
                <c:pt idx="1719">
                  <c:v>0.50750652480000003</c:v>
                </c:pt>
                <c:pt idx="1720">
                  <c:v>0.4780369143</c:v>
                </c:pt>
                <c:pt idx="1721">
                  <c:v>0.47179011990000003</c:v>
                </c:pt>
                <c:pt idx="1722">
                  <c:v>0.46660194239999997</c:v>
                </c:pt>
                <c:pt idx="1723">
                  <c:v>0.46026933479999999</c:v>
                </c:pt>
                <c:pt idx="1724">
                  <c:v>0.381657837</c:v>
                </c:pt>
                <c:pt idx="1725">
                  <c:v>0.37546825140000001</c:v>
                </c:pt>
                <c:pt idx="1726">
                  <c:v>0.36972693449999999</c:v>
                </c:pt>
                <c:pt idx="1727">
                  <c:v>0.36443384999999995</c:v>
                </c:pt>
                <c:pt idx="1728">
                  <c:v>0.33059662712999999</c:v>
                </c:pt>
                <c:pt idx="1729">
                  <c:v>0.32503590272999999</c:v>
                </c:pt>
                <c:pt idx="1730">
                  <c:v>0.32104043069999999</c:v>
                </c:pt>
                <c:pt idx="1731">
                  <c:v>0.31740731616000001</c:v>
                </c:pt>
                <c:pt idx="1732">
                  <c:v>0.31331787069</c:v>
                </c:pt>
                <c:pt idx="1733">
                  <c:v>0.31020922218000002</c:v>
                </c:pt>
                <c:pt idx="1734">
                  <c:v>0.30719593013999996</c:v>
                </c:pt>
                <c:pt idx="1735">
                  <c:v>0.30386319084000002</c:v>
                </c:pt>
                <c:pt idx="1736">
                  <c:v>0.30864642732000003</c:v>
                </c:pt>
                <c:pt idx="1737">
                  <c:v>0.30650565660000001</c:v>
                </c:pt>
                <c:pt idx="1738">
                  <c:v>0.30492749231999999</c:v>
                </c:pt>
                <c:pt idx="1739">
                  <c:v>0.30342561249</c:v>
                </c:pt>
                <c:pt idx="1740">
                  <c:v>0.31514100552000002</c:v>
                </c:pt>
                <c:pt idx="1741">
                  <c:v>0.31409684327999998</c:v>
                </c:pt>
                <c:pt idx="1742">
                  <c:v>0.31305744723000006</c:v>
                </c:pt>
                <c:pt idx="1743">
                  <c:v>0.31208956943999999</c:v>
                </c:pt>
                <c:pt idx="1744">
                  <c:v>0.32756058951</c:v>
                </c:pt>
                <c:pt idx="1745">
                  <c:v>0.32671667622</c:v>
                </c:pt>
                <c:pt idx="1746">
                  <c:v>0.32691215898000003</c:v>
                </c:pt>
                <c:pt idx="1747">
                  <c:v>0.32815180397999999</c:v>
                </c:pt>
                <c:pt idx="1748">
                  <c:v>0.36079454268</c:v>
                </c:pt>
                <c:pt idx="1749">
                  <c:v>0.35962164612000003</c:v>
                </c:pt>
                <c:pt idx="1750">
                  <c:v>0.36008889609</c:v>
                </c:pt>
                <c:pt idx="1751">
                  <c:v>0.36124749044999999</c:v>
                </c:pt>
                <c:pt idx="1752">
                  <c:v>0.44290468529999999</c:v>
                </c:pt>
                <c:pt idx="1753">
                  <c:v>0.44584643730000001</c:v>
                </c:pt>
                <c:pt idx="1754">
                  <c:v>0.44884543440000002</c:v>
                </c:pt>
                <c:pt idx="1755">
                  <c:v>0.45167276879999996</c:v>
                </c:pt>
                <c:pt idx="1756">
                  <c:v>0.57817638120000003</c:v>
                </c:pt>
                <c:pt idx="1757">
                  <c:v>0.5800227080999999</c:v>
                </c:pt>
                <c:pt idx="1758">
                  <c:v>0.58366650210000004</c:v>
                </c:pt>
                <c:pt idx="1759">
                  <c:v>0.58845937260000003</c:v>
                </c:pt>
                <c:pt idx="1760">
                  <c:v>0.55836173580000004</c:v>
                </c:pt>
                <c:pt idx="1761">
                  <c:v>0.53930459880000003</c:v>
                </c:pt>
                <c:pt idx="1762">
                  <c:v>0.51803515829999991</c:v>
                </c:pt>
                <c:pt idx="1763">
                  <c:v>0.49764780780000006</c:v>
                </c:pt>
                <c:pt idx="1764">
                  <c:v>0.46643920950000001</c:v>
                </c:pt>
                <c:pt idx="1765">
                  <c:v>0.45021597720000001</c:v>
                </c:pt>
                <c:pt idx="1766">
                  <c:v>0.43305823770000001</c:v>
                </c:pt>
                <c:pt idx="1767">
                  <c:v>0.4152282585</c:v>
                </c:pt>
                <c:pt idx="1768">
                  <c:v>0.3822074916</c:v>
                </c:pt>
                <c:pt idx="1769">
                  <c:v>0.37348935690000001</c:v>
                </c:pt>
                <c:pt idx="1770">
                  <c:v>0.36456619979999999</c:v>
                </c:pt>
                <c:pt idx="1771">
                  <c:v>0.35579564063999997</c:v>
                </c:pt>
                <c:pt idx="1772">
                  <c:v>0.34483917897000005</c:v>
                </c:pt>
                <c:pt idx="1773">
                  <c:v>0.35119613660999999</c:v>
                </c:pt>
                <c:pt idx="1774">
                  <c:v>0.35478296502000001</c:v>
                </c:pt>
                <c:pt idx="1775">
                  <c:v>0.35369251664999996</c:v>
                </c:pt>
                <c:pt idx="1776">
                  <c:v>3.7615693500000003</c:v>
                </c:pt>
                <c:pt idx="1777">
                  <c:v>0.57198447240000005</c:v>
                </c:pt>
                <c:pt idx="1778">
                  <c:v>0.31099543662000001</c:v>
                </c:pt>
                <c:pt idx="1779">
                  <c:v>0.31623024873</c:v>
                </c:pt>
                <c:pt idx="1780">
                  <c:v>0.29337656369999998</c:v>
                </c:pt>
                <c:pt idx="1781">
                  <c:v>0.30940891245000002</c:v>
                </c:pt>
                <c:pt idx="1782">
                  <c:v>0.32683824491999997</c:v>
                </c:pt>
                <c:pt idx="1783">
                  <c:v>0.34368590255999998</c:v>
                </c:pt>
                <c:pt idx="1784">
                  <c:v>0.35586110042999997</c:v>
                </c:pt>
                <c:pt idx="1785">
                  <c:v>0.3810416445</c:v>
                </c:pt>
                <c:pt idx="1786">
                  <c:v>0.40669416480000004</c:v>
                </c:pt>
                <c:pt idx="1787">
                  <c:v>0.43253744160000002</c:v>
                </c:pt>
                <c:pt idx="1788">
                  <c:v>0.46039965179999998</c:v>
                </c:pt>
                <c:pt idx="1789">
                  <c:v>0.47302388430000003</c:v>
                </c:pt>
                <c:pt idx="1790">
                  <c:v>0.4858102326</c:v>
                </c:pt>
                <c:pt idx="1791">
                  <c:v>0.49935467009999995</c:v>
                </c:pt>
                <c:pt idx="1792">
                  <c:v>0.51954679920000002</c:v>
                </c:pt>
                <c:pt idx="1793">
                  <c:v>0.52255055160000008</c:v>
                </c:pt>
                <c:pt idx="1794">
                  <c:v>0.52800023429999998</c:v>
                </c:pt>
                <c:pt idx="1795">
                  <c:v>0.53484688619999998</c:v>
                </c:pt>
                <c:pt idx="1796">
                  <c:v>0.56240914949999998</c:v>
                </c:pt>
                <c:pt idx="1797">
                  <c:v>0.57049544639999994</c:v>
                </c:pt>
                <c:pt idx="1798">
                  <c:v>0.57563995499999998</c:v>
                </c:pt>
                <c:pt idx="1799">
                  <c:v>0.5801599221</c:v>
                </c:pt>
                <c:pt idx="1800">
                  <c:v>0.61038126930000003</c:v>
                </c:pt>
                <c:pt idx="1801">
                  <c:v>0.61030021140000013</c:v>
                </c:pt>
                <c:pt idx="1802">
                  <c:v>0.60833583690000004</c:v>
                </c:pt>
                <c:pt idx="1803">
                  <c:v>0.60604726710000001</c:v>
                </c:pt>
                <c:pt idx="1804">
                  <c:v>0.61080743129999993</c:v>
                </c:pt>
                <c:pt idx="1805">
                  <c:v>0.60661648739999996</c:v>
                </c:pt>
                <c:pt idx="1806">
                  <c:v>0.60220618260000003</c:v>
                </c:pt>
                <c:pt idx="1807">
                  <c:v>0.59829652739999994</c:v>
                </c:pt>
                <c:pt idx="1808">
                  <c:v>0.59578551120000001</c:v>
                </c:pt>
                <c:pt idx="1809">
                  <c:v>0.58841439689999997</c:v>
                </c:pt>
                <c:pt idx="1810">
                  <c:v>0.58048542420000004</c:v>
                </c:pt>
                <c:pt idx="1811">
                  <c:v>0.5745208260000001</c:v>
                </c:pt>
                <c:pt idx="1812">
                  <c:v>0.55338997890000008</c:v>
                </c:pt>
                <c:pt idx="1813">
                  <c:v>0.5479069365</c:v>
                </c:pt>
                <c:pt idx="1814">
                  <c:v>0.54290065829999989</c:v>
                </c:pt>
                <c:pt idx="1815">
                  <c:v>0.54190894230000008</c:v>
                </c:pt>
                <c:pt idx="1816">
                  <c:v>0.50034929009999995</c:v>
                </c:pt>
                <c:pt idx="1817">
                  <c:v>0.49208181989999999</c:v>
                </c:pt>
                <c:pt idx="1818">
                  <c:v>0.48495859829999999</c:v>
                </c:pt>
                <c:pt idx="1819">
                  <c:v>0.47812149329999992</c:v>
                </c:pt>
                <c:pt idx="1820">
                  <c:v>0.40186045679999999</c:v>
                </c:pt>
                <c:pt idx="1821">
                  <c:v>0.39489459570000002</c:v>
                </c:pt>
                <c:pt idx="1822">
                  <c:v>0.38825772149999999</c:v>
                </c:pt>
                <c:pt idx="1823">
                  <c:v>0.38147303370000002</c:v>
                </c:pt>
                <c:pt idx="1824">
                  <c:v>0.33042671408999996</c:v>
                </c:pt>
                <c:pt idx="1825">
                  <c:v>0.32463242459999997</c:v>
                </c:pt>
                <c:pt idx="1826">
                  <c:v>0.32007537705</c:v>
                </c:pt>
                <c:pt idx="1827">
                  <c:v>0.31646691747</c:v>
                </c:pt>
                <c:pt idx="1828">
                  <c:v>0.29443606268999994</c:v>
                </c:pt>
                <c:pt idx="1829">
                  <c:v>0.29188583159999998</c:v>
                </c:pt>
                <c:pt idx="1830">
                  <c:v>0.29054636522999999</c:v>
                </c:pt>
                <c:pt idx="1831">
                  <c:v>0.28818203733000003</c:v>
                </c:pt>
                <c:pt idx="1832">
                  <c:v>0.29553087432000003</c:v>
                </c:pt>
                <c:pt idx="1833">
                  <c:v>0.29484445584000002</c:v>
                </c:pt>
                <c:pt idx="1834">
                  <c:v>0.29428197644999998</c:v>
                </c:pt>
                <c:pt idx="1835">
                  <c:v>0.29384819871000001</c:v>
                </c:pt>
                <c:pt idx="1836">
                  <c:v>0.30087932720999999</c:v>
                </c:pt>
                <c:pt idx="1837">
                  <c:v>0.30049798482000001</c:v>
                </c:pt>
                <c:pt idx="1838">
                  <c:v>0.30052181576999998</c:v>
                </c:pt>
                <c:pt idx="1839">
                  <c:v>0.30059331951000001</c:v>
                </c:pt>
                <c:pt idx="1840">
                  <c:v>0.31533280019999999</c:v>
                </c:pt>
                <c:pt idx="1841">
                  <c:v>0.31605735183</c:v>
                </c:pt>
                <c:pt idx="1842">
                  <c:v>0.31751598747000004</c:v>
                </c:pt>
                <c:pt idx="1843">
                  <c:v>0.32012342010000006</c:v>
                </c:pt>
                <c:pt idx="1844">
                  <c:v>0.35903991321000001</c:v>
                </c:pt>
                <c:pt idx="1845">
                  <c:v>0.36066062109000002</c:v>
                </c:pt>
                <c:pt idx="1846">
                  <c:v>0.36485061030000004</c:v>
                </c:pt>
                <c:pt idx="1847">
                  <c:v>0.36985576320000002</c:v>
                </c:pt>
                <c:pt idx="1848">
                  <c:v>0.45912239999999999</c:v>
                </c:pt>
                <c:pt idx="1849">
                  <c:v>0.46693038479999999</c:v>
                </c:pt>
                <c:pt idx="1850">
                  <c:v>0.47268389849999992</c:v>
                </c:pt>
                <c:pt idx="1851">
                  <c:v>0.47629237259999996</c:v>
                </c:pt>
                <c:pt idx="1852">
                  <c:v>0.5850627089999999</c:v>
                </c:pt>
                <c:pt idx="1853">
                  <c:v>0.58236728879999999</c:v>
                </c:pt>
                <c:pt idx="1854">
                  <c:v>0.5779463118</c:v>
                </c:pt>
                <c:pt idx="1855">
                  <c:v>0.57216677100000002</c:v>
                </c:pt>
                <c:pt idx="1856">
                  <c:v>0.52673786550000001</c:v>
                </c:pt>
                <c:pt idx="1857">
                  <c:v>0.4737695952</c:v>
                </c:pt>
                <c:pt idx="1858">
                  <c:v>0.41850375270000001</c:v>
                </c:pt>
                <c:pt idx="1859">
                  <c:v>0.36474417869999998</c:v>
                </c:pt>
                <c:pt idx="1860">
                  <c:v>0.29038655084999998</c:v>
                </c:pt>
                <c:pt idx="1861">
                  <c:v>0.24823034445000003</c:v>
                </c:pt>
                <c:pt idx="1862">
                  <c:v>0.20522088114000001</c:v>
                </c:pt>
                <c:pt idx="1863">
                  <c:v>0.16250219171999999</c:v>
                </c:pt>
                <c:pt idx="1864">
                  <c:v>0.10706397504000001</c:v>
                </c:pt>
                <c:pt idx="1865">
                  <c:v>0.13855788045</c:v>
                </c:pt>
                <c:pt idx="1866">
                  <c:v>0.17072866833</c:v>
                </c:pt>
                <c:pt idx="1867">
                  <c:v>0.20376701169</c:v>
                </c:pt>
                <c:pt idx="1868">
                  <c:v>0.22738654686000001</c:v>
                </c:pt>
                <c:pt idx="1869">
                  <c:v>0.22931447252999998</c:v>
                </c:pt>
                <c:pt idx="1870">
                  <c:v>0.23081815284000001</c:v>
                </c:pt>
                <c:pt idx="1871">
                  <c:v>0.23093469398999997</c:v>
                </c:pt>
                <c:pt idx="1872">
                  <c:v>1.2656381958</c:v>
                </c:pt>
                <c:pt idx="1873">
                  <c:v>2.6053947480000001</c:v>
                </c:pt>
                <c:pt idx="1874">
                  <c:v>0.21848957294999999</c:v>
                </c:pt>
                <c:pt idx="1875">
                  <c:v>0.22670750453999997</c:v>
                </c:pt>
                <c:pt idx="1876">
                  <c:v>0.23675396877000002</c:v>
                </c:pt>
                <c:pt idx="1877">
                  <c:v>0.25608602018999999</c:v>
                </c:pt>
                <c:pt idx="1878">
                  <c:v>0.27646676409000004</c:v>
                </c:pt>
                <c:pt idx="1879">
                  <c:v>0.29512669923000007</c:v>
                </c:pt>
                <c:pt idx="1880">
                  <c:v>0.29064995091000001</c:v>
                </c:pt>
                <c:pt idx="1881">
                  <c:v>0.31755647649000002</c:v>
                </c:pt>
                <c:pt idx="1882">
                  <c:v>0.34389098667000001</c:v>
                </c:pt>
                <c:pt idx="1883">
                  <c:v>0.37131709230000004</c:v>
                </c:pt>
                <c:pt idx="1884">
                  <c:v>0.40326254430000003</c:v>
                </c:pt>
                <c:pt idx="1885">
                  <c:v>0.41803762440000003</c:v>
                </c:pt>
                <c:pt idx="1886">
                  <c:v>0.43373272799999996</c:v>
                </c:pt>
                <c:pt idx="1887">
                  <c:v>0.45071484810000001</c:v>
                </c:pt>
                <c:pt idx="1888">
                  <c:v>0.48393156239999996</c:v>
                </c:pt>
                <c:pt idx="1889">
                  <c:v>0.48933231269999999</c:v>
                </c:pt>
                <c:pt idx="1890">
                  <c:v>0.49558157549999998</c:v>
                </c:pt>
                <c:pt idx="1891">
                  <c:v>0.5034324669000001</c:v>
                </c:pt>
                <c:pt idx="1892">
                  <c:v>0.54138266489999998</c:v>
                </c:pt>
                <c:pt idx="1893">
                  <c:v>0.55096390470000001</c:v>
                </c:pt>
                <c:pt idx="1894">
                  <c:v>0.558605091</c:v>
                </c:pt>
                <c:pt idx="1895">
                  <c:v>0.56583630510000005</c:v>
                </c:pt>
                <c:pt idx="1896">
                  <c:v>0.58500629879999999</c:v>
                </c:pt>
                <c:pt idx="1897">
                  <c:v>0.5877805626</c:v>
                </c:pt>
                <c:pt idx="1898">
                  <c:v>0.5895728751</c:v>
                </c:pt>
                <c:pt idx="1899">
                  <c:v>0.59053576890000004</c:v>
                </c:pt>
                <c:pt idx="1900">
                  <c:v>0.59162034029999999</c:v>
                </c:pt>
                <c:pt idx="1901">
                  <c:v>0.58964689079999999</c:v>
                </c:pt>
                <c:pt idx="1902">
                  <c:v>0.58709191529999993</c:v>
                </c:pt>
                <c:pt idx="1903">
                  <c:v>0.58411266539999995</c:v>
                </c:pt>
                <c:pt idx="1904">
                  <c:v>0.57319968749999994</c:v>
                </c:pt>
                <c:pt idx="1905">
                  <c:v>0.56741756939999999</c:v>
                </c:pt>
                <c:pt idx="1906">
                  <c:v>0.56048190990000002</c:v>
                </c:pt>
                <c:pt idx="1907">
                  <c:v>0.55515263429999995</c:v>
                </c:pt>
                <c:pt idx="1908">
                  <c:v>0.53851579979999997</c:v>
                </c:pt>
                <c:pt idx="1909">
                  <c:v>0.53410654769999999</c:v>
                </c:pt>
                <c:pt idx="1910">
                  <c:v>0.52899652409999998</c:v>
                </c:pt>
                <c:pt idx="1911">
                  <c:v>0.52724236290000004</c:v>
                </c:pt>
                <c:pt idx="1912">
                  <c:v>0.48663122970000006</c:v>
                </c:pt>
                <c:pt idx="1913">
                  <c:v>0.47884705770000002</c:v>
                </c:pt>
                <c:pt idx="1914">
                  <c:v>0.47150621759999994</c:v>
                </c:pt>
                <c:pt idx="1915">
                  <c:v>0.4643226654</c:v>
                </c:pt>
                <c:pt idx="1916">
                  <c:v>0.38054201130000004</c:v>
                </c:pt>
                <c:pt idx="1917">
                  <c:v>0.37325362470000006</c:v>
                </c:pt>
                <c:pt idx="1918">
                  <c:v>0.36676126079999999</c:v>
                </c:pt>
                <c:pt idx="1919">
                  <c:v>0.36032131410000001</c:v>
                </c:pt>
                <c:pt idx="1920">
                  <c:v>0.31615072995000004</c:v>
                </c:pt>
                <c:pt idx="1921">
                  <c:v>0.31035029123999996</c:v>
                </c:pt>
                <c:pt idx="1922">
                  <c:v>0.30579465212999996</c:v>
                </c:pt>
                <c:pt idx="1923">
                  <c:v>0.30218730696000001</c:v>
                </c:pt>
                <c:pt idx="1924">
                  <c:v>0.29104305086999999</c:v>
                </c:pt>
                <c:pt idx="1925">
                  <c:v>0.28849360386</c:v>
                </c:pt>
                <c:pt idx="1926">
                  <c:v>0.28715455131000001</c:v>
                </c:pt>
                <c:pt idx="1927">
                  <c:v>0.28479095667000004</c:v>
                </c:pt>
                <c:pt idx="1928">
                  <c:v>0.29276033127000001</c:v>
                </c:pt>
                <c:pt idx="1929">
                  <c:v>0.29207412696000001</c:v>
                </c:pt>
                <c:pt idx="1930">
                  <c:v>0.29151182181000002</c:v>
                </c:pt>
                <c:pt idx="1931">
                  <c:v>0.29107817474999997</c:v>
                </c:pt>
                <c:pt idx="1932">
                  <c:v>0.29947433208000002</c:v>
                </c:pt>
                <c:pt idx="1933">
                  <c:v>0.29909310584999999</c:v>
                </c:pt>
                <c:pt idx="1934">
                  <c:v>0.29911693316999999</c:v>
                </c:pt>
                <c:pt idx="1935">
                  <c:v>0.29918841149999997</c:v>
                </c:pt>
                <c:pt idx="1936">
                  <c:v>1.9071384386999999</c:v>
                </c:pt>
                <c:pt idx="1937">
                  <c:v>0.31066277252999996</c:v>
                </c:pt>
                <c:pt idx="1938">
                  <c:v>0.31212095804999995</c:v>
                </c:pt>
                <c:pt idx="1939">
                  <c:v>0.31472758482000002</c:v>
                </c:pt>
                <c:pt idx="1940">
                  <c:v>0.36779109180000003</c:v>
                </c:pt>
                <c:pt idx="1941">
                  <c:v>0.36941130600000005</c:v>
                </c:pt>
                <c:pt idx="1942">
                  <c:v>0.37359999930000004</c:v>
                </c:pt>
                <c:pt idx="1943">
                  <c:v>0.37860359130000004</c:v>
                </c:pt>
                <c:pt idx="1944">
                  <c:v>0.46660869420000001</c:v>
                </c:pt>
                <c:pt idx="1945">
                  <c:v>0.47441424689999995</c:v>
                </c:pt>
                <c:pt idx="1946">
                  <c:v>0.48016598190000004</c:v>
                </c:pt>
                <c:pt idx="1947">
                  <c:v>0.4837733307</c:v>
                </c:pt>
                <c:pt idx="1948">
                  <c:v>0.63938355359999999</c:v>
                </c:pt>
                <c:pt idx="1949">
                  <c:v>0.63670421430000002</c:v>
                </c:pt>
                <c:pt idx="1950">
                  <c:v>0.63229982640000004</c:v>
                </c:pt>
                <c:pt idx="1951">
                  <c:v>0.62653734659999993</c:v>
                </c:pt>
                <c:pt idx="1952">
                  <c:v>0.58825293450000005</c:v>
                </c:pt>
                <c:pt idx="1953">
                  <c:v>0.56069865720000001</c:v>
                </c:pt>
                <c:pt idx="1954">
                  <c:v>0.53084749739999992</c:v>
                </c:pt>
                <c:pt idx="1955">
                  <c:v>0.50250217050000001</c:v>
                </c:pt>
                <c:pt idx="1956">
                  <c:v>0.46369982999999998</c:v>
                </c:pt>
                <c:pt idx="1957">
                  <c:v>0.4403202705</c:v>
                </c:pt>
                <c:pt idx="1958">
                  <c:v>0.4160876973</c:v>
                </c:pt>
                <c:pt idx="1959">
                  <c:v>0.39214585080000003</c:v>
                </c:pt>
                <c:pt idx="1960">
                  <c:v>0.34986439124999996</c:v>
                </c:pt>
                <c:pt idx="1961">
                  <c:v>0.33638924319000002</c:v>
                </c:pt>
                <c:pt idx="1962">
                  <c:v>0.32359077432</c:v>
                </c:pt>
                <c:pt idx="1963">
                  <c:v>0.31165959231000001</c:v>
                </c:pt>
                <c:pt idx="1964">
                  <c:v>0.25910594061000003</c:v>
                </c:pt>
                <c:pt idx="1965">
                  <c:v>0.17947513517999999</c:v>
                </c:pt>
                <c:pt idx="1966">
                  <c:v>9.9420222329999988E-2</c:v>
                </c:pt>
                <c:pt idx="1967">
                  <c:v>1.7978602290000003E-2</c:v>
                </c:pt>
                <c:pt idx="1968">
                  <c:v>0</c:v>
                </c:pt>
                <c:pt idx="1969">
                  <c:v>0</c:v>
                </c:pt>
                <c:pt idx="1970">
                  <c:v>0</c:v>
                </c:pt>
                <c:pt idx="1971">
                  <c:v>0</c:v>
                </c:pt>
                <c:pt idx="1972">
                  <c:v>0</c:v>
                </c:pt>
                <c:pt idx="1973">
                  <c:v>0</c:v>
                </c:pt>
                <c:pt idx="1974">
                  <c:v>0</c:v>
                </c:pt>
                <c:pt idx="1975">
                  <c:v>0</c:v>
                </c:pt>
                <c:pt idx="1976">
                  <c:v>0</c:v>
                </c:pt>
                <c:pt idx="1977">
                  <c:v>0</c:v>
                </c:pt>
                <c:pt idx="1978">
                  <c:v>0</c:v>
                </c:pt>
                <c:pt idx="1979">
                  <c:v>0</c:v>
                </c:pt>
                <c:pt idx="1980">
                  <c:v>0</c:v>
                </c:pt>
                <c:pt idx="1981">
                  <c:v>0</c:v>
                </c:pt>
                <c:pt idx="1982">
                  <c:v>0</c:v>
                </c:pt>
                <c:pt idx="1983">
                  <c:v>0</c:v>
                </c:pt>
                <c:pt idx="1984">
                  <c:v>0.44467322129999998</c:v>
                </c:pt>
                <c:pt idx="1985">
                  <c:v>0.43429501499999995</c:v>
                </c:pt>
                <c:pt idx="1986">
                  <c:v>0.45631964069999997</c:v>
                </c:pt>
                <c:pt idx="1987">
                  <c:v>0.46416813630000003</c:v>
                </c:pt>
                <c:pt idx="1988">
                  <c:v>0.49520009879999999</c:v>
                </c:pt>
                <c:pt idx="1989">
                  <c:v>0.50477839830000004</c:v>
                </c:pt>
                <c:pt idx="1990">
                  <c:v>0.51241718879999998</c:v>
                </c:pt>
                <c:pt idx="1991">
                  <c:v>0.5196461523</c:v>
                </c:pt>
                <c:pt idx="1992">
                  <c:v>0.53950602749999998</c:v>
                </c:pt>
                <c:pt idx="1993">
                  <c:v>0.54227945639999997</c:v>
                </c:pt>
                <c:pt idx="1994">
                  <c:v>0.5440712244</c:v>
                </c:pt>
                <c:pt idx="1995">
                  <c:v>0.54503382780000009</c:v>
                </c:pt>
                <c:pt idx="1996">
                  <c:v>0.55790853029999998</c:v>
                </c:pt>
                <c:pt idx="1997">
                  <c:v>0.55593569790000008</c:v>
                </c:pt>
                <c:pt idx="1998">
                  <c:v>0.55338148470000004</c:v>
                </c:pt>
                <c:pt idx="1999">
                  <c:v>0.55040317859999999</c:v>
                </c:pt>
                <c:pt idx="2000">
                  <c:v>0.53688527640000006</c:v>
                </c:pt>
                <c:pt idx="2001">
                  <c:v>0.53110493699999994</c:v>
                </c:pt>
                <c:pt idx="2002">
                  <c:v>0.52417141919999999</c:v>
                </c:pt>
                <c:pt idx="2003">
                  <c:v>0.51884377709999996</c:v>
                </c:pt>
                <c:pt idx="2004">
                  <c:v>0.50350241700000009</c:v>
                </c:pt>
                <c:pt idx="2005">
                  <c:v>0.49909450799999999</c:v>
                </c:pt>
                <c:pt idx="2006">
                  <c:v>0.49398608159999996</c:v>
                </c:pt>
                <c:pt idx="2007">
                  <c:v>0.49223246489999994</c:v>
                </c:pt>
                <c:pt idx="2008">
                  <c:v>0.45571746000000002</c:v>
                </c:pt>
                <c:pt idx="2009">
                  <c:v>0.44793568379999998</c:v>
                </c:pt>
                <c:pt idx="2010">
                  <c:v>0.44059709429999999</c:v>
                </c:pt>
                <c:pt idx="2011">
                  <c:v>0.43341579270000002</c:v>
                </c:pt>
                <c:pt idx="2012">
                  <c:v>0.35479638876000003</c:v>
                </c:pt>
                <c:pt idx="2013">
                  <c:v>0.34751022372000001</c:v>
                </c:pt>
                <c:pt idx="2014">
                  <c:v>0.34101986357999997</c:v>
                </c:pt>
                <c:pt idx="2015">
                  <c:v>0.33458192427</c:v>
                </c:pt>
                <c:pt idx="2016">
                  <c:v>0.30466802717999997</c:v>
                </c:pt>
                <c:pt idx="2017">
                  <c:v>0.29886204183000004</c:v>
                </c:pt>
                <c:pt idx="2018">
                  <c:v>0.29430817779000001</c:v>
                </c:pt>
                <c:pt idx="2019">
                  <c:v>0.29070224469000006</c:v>
                </c:pt>
                <c:pt idx="2020">
                  <c:v>0.28597705191</c:v>
                </c:pt>
                <c:pt idx="2021">
                  <c:v>0.28342860315000001</c:v>
                </c:pt>
                <c:pt idx="2022">
                  <c:v>0.28209007331999997</c:v>
                </c:pt>
                <c:pt idx="2023">
                  <c:v>0.27972740069999996</c:v>
                </c:pt>
                <c:pt idx="2024">
                  <c:v>0.27978957896999995</c:v>
                </c:pt>
                <c:pt idx="2025">
                  <c:v>0.27910364328000004</c:v>
                </c:pt>
                <c:pt idx="2026">
                  <c:v>0.27854155593000002</c:v>
                </c:pt>
                <c:pt idx="2027">
                  <c:v>0.27810807947999999</c:v>
                </c:pt>
                <c:pt idx="2028">
                  <c:v>0.29320571411999996</c:v>
                </c:pt>
                <c:pt idx="2029">
                  <c:v>0.29282463671999998</c:v>
                </c:pt>
                <c:pt idx="2030">
                  <c:v>0.29284845677999999</c:v>
                </c:pt>
                <c:pt idx="2031">
                  <c:v>0.29291990969999998</c:v>
                </c:pt>
                <c:pt idx="2032">
                  <c:v>0.30819040130999997</c:v>
                </c:pt>
                <c:pt idx="2033">
                  <c:v>0.30891444836999998</c:v>
                </c:pt>
                <c:pt idx="2034">
                  <c:v>0.31037206398</c:v>
                </c:pt>
                <c:pt idx="2035">
                  <c:v>0.31297767435000001</c:v>
                </c:pt>
                <c:pt idx="2036">
                  <c:v>0.35478203210999998</c:v>
                </c:pt>
                <c:pt idx="2037">
                  <c:v>0.35640160379999997</c:v>
                </c:pt>
                <c:pt idx="2038">
                  <c:v>0.36058868174999997</c:v>
                </c:pt>
                <c:pt idx="2039">
                  <c:v>0.36559029539999993</c:v>
                </c:pt>
                <c:pt idx="2040">
                  <c:v>0.45905248620000005</c:v>
                </c:pt>
                <c:pt idx="2041">
                  <c:v>0.46685502600000001</c:v>
                </c:pt>
                <c:pt idx="2042">
                  <c:v>0.47260451039999996</c:v>
                </c:pt>
                <c:pt idx="2043">
                  <c:v>0.47621044349999997</c:v>
                </c:pt>
                <c:pt idx="2044">
                  <c:v>0.59793929909999999</c:v>
                </c:pt>
                <c:pt idx="2045">
                  <c:v>0.59429503319999999</c:v>
                </c:pt>
                <c:pt idx="2046">
                  <c:v>0.58892644469999988</c:v>
                </c:pt>
                <c:pt idx="2047">
                  <c:v>0.58220023620000005</c:v>
                </c:pt>
                <c:pt idx="2048">
                  <c:v>0.53346737729999993</c:v>
                </c:pt>
                <c:pt idx="2049">
                  <c:v>0.50579625029999997</c:v>
                </c:pt>
                <c:pt idx="2050">
                  <c:v>0.475829112</c:v>
                </c:pt>
                <c:pt idx="2051">
                  <c:v>0.44736722580000005</c:v>
                </c:pt>
                <c:pt idx="2052">
                  <c:v>0.41045168669999998</c:v>
                </c:pt>
                <c:pt idx="2053">
                  <c:v>0.38688986489999999</c:v>
                </c:pt>
                <c:pt idx="2054">
                  <c:v>0.36247534884000004</c:v>
                </c:pt>
                <c:pt idx="2055">
                  <c:v>0.33835142517000005</c:v>
                </c:pt>
                <c:pt idx="2056">
                  <c:v>0.30361799886000002</c:v>
                </c:pt>
                <c:pt idx="2057">
                  <c:v>0.28999458345000001</c:v>
                </c:pt>
                <c:pt idx="2058">
                  <c:v>0.27704758223999998</c:v>
                </c:pt>
                <c:pt idx="2059">
                  <c:v>0.26496752667000001</c:v>
                </c:pt>
                <c:pt idx="2060">
                  <c:v>0.23332694747999999</c:v>
                </c:pt>
                <c:pt idx="2061">
                  <c:v>0.23542814031000003</c:v>
                </c:pt>
                <c:pt idx="2062">
                  <c:v>0.23710538544000001</c:v>
                </c:pt>
                <c:pt idx="2063">
                  <c:v>0.23739646424999999</c:v>
                </c:pt>
                <c:pt idx="2064">
                  <c:v>0.20999286099</c:v>
                </c:pt>
                <c:pt idx="2065">
                  <c:v>0.21891345530999998</c:v>
                </c:pt>
                <c:pt idx="2066">
                  <c:v>0.22797219290999998</c:v>
                </c:pt>
                <c:pt idx="2067">
                  <c:v>0.23635451993999998</c:v>
                </c:pt>
                <c:pt idx="2068">
                  <c:v>0.23130073956000002</c:v>
                </c:pt>
                <c:pt idx="2069">
                  <c:v>0.25065243291</c:v>
                </c:pt>
                <c:pt idx="2070">
                  <c:v>0.8034520758</c:v>
                </c:pt>
                <c:pt idx="2071">
                  <c:v>1.3545321404999999</c:v>
                </c:pt>
                <c:pt idx="2072">
                  <c:v>0.29903366460000003</c:v>
                </c:pt>
                <c:pt idx="2073">
                  <c:v>0.31018406991000003</c:v>
                </c:pt>
                <c:pt idx="2074">
                  <c:v>0.32076286638000001</c:v>
                </c:pt>
                <c:pt idx="2075">
                  <c:v>0.33243248873999998</c:v>
                </c:pt>
                <c:pt idx="2076">
                  <c:v>0.35184699924000001</c:v>
                </c:pt>
                <c:pt idx="2077">
                  <c:v>0.38419215780000004</c:v>
                </c:pt>
                <c:pt idx="2078">
                  <c:v>0.41745667920000001</c:v>
                </c:pt>
                <c:pt idx="2079">
                  <c:v>0.45200734589999997</c:v>
                </c:pt>
                <c:pt idx="2080">
                  <c:v>0.49215300420000002</c:v>
                </c:pt>
                <c:pt idx="2081">
                  <c:v>0.49754997929999994</c:v>
                </c:pt>
                <c:pt idx="2082">
                  <c:v>0.50379488610000001</c:v>
                </c:pt>
                <c:pt idx="2083">
                  <c:v>0.51164029620000007</c:v>
                </c:pt>
                <c:pt idx="2084">
                  <c:v>0.54348294659999996</c:v>
                </c:pt>
                <c:pt idx="2085">
                  <c:v>0.55305747090000001</c:v>
                </c:pt>
                <c:pt idx="2086">
                  <c:v>0.56069328480000002</c:v>
                </c:pt>
                <c:pt idx="2087">
                  <c:v>0.56791945320000004</c:v>
                </c:pt>
                <c:pt idx="2088">
                  <c:v>0.58689088589999994</c:v>
                </c:pt>
                <c:pt idx="2089">
                  <c:v>0.58966322579999997</c:v>
                </c:pt>
                <c:pt idx="2090">
                  <c:v>0.59145430410000011</c:v>
                </c:pt>
                <c:pt idx="2091">
                  <c:v>0.59241650820000002</c:v>
                </c:pt>
                <c:pt idx="2092">
                  <c:v>0.59348390969999998</c:v>
                </c:pt>
                <c:pt idx="2093">
                  <c:v>0.59151183959999998</c:v>
                </c:pt>
                <c:pt idx="2094">
                  <c:v>0.58895860649999998</c:v>
                </c:pt>
                <c:pt idx="2095">
                  <c:v>0.58598146200000001</c:v>
                </c:pt>
                <c:pt idx="2096">
                  <c:v>0.57494720580000003</c:v>
                </c:pt>
                <c:pt idx="2097">
                  <c:v>0.56916915329999995</c:v>
                </c:pt>
                <c:pt idx="2098">
                  <c:v>0.56223832169999999</c:v>
                </c:pt>
                <c:pt idx="2099">
                  <c:v>0.55691278499999997</c:v>
                </c:pt>
                <c:pt idx="2100">
                  <c:v>0.54022556610000005</c:v>
                </c:pt>
                <c:pt idx="2101">
                  <c:v>0.53581939950000002</c:v>
                </c:pt>
                <c:pt idx="2102">
                  <c:v>0.53071296960000003</c:v>
                </c:pt>
                <c:pt idx="2103">
                  <c:v>0.52896000630000006</c:v>
                </c:pt>
                <c:pt idx="2104">
                  <c:v>0.4849109727</c:v>
                </c:pt>
                <c:pt idx="2105">
                  <c:v>0.47713224569999996</c:v>
                </c:pt>
                <c:pt idx="2106">
                  <c:v>0.46979652389999998</c:v>
                </c:pt>
                <c:pt idx="2107">
                  <c:v>0.46261801740000003</c:v>
                </c:pt>
                <c:pt idx="2108">
                  <c:v>1.9760951892</c:v>
                </c:pt>
                <c:pt idx="2109">
                  <c:v>4.3646118119999997</c:v>
                </c:pt>
                <c:pt idx="2110">
                  <c:v>4.358123913</c:v>
                </c:pt>
                <c:pt idx="2111">
                  <c:v>4.3516886489999997</c:v>
                </c:pt>
                <c:pt idx="2112">
                  <c:v>4.305821421000001</c:v>
                </c:pt>
                <c:pt idx="2113">
                  <c:v>4.3000105169999996</c:v>
                </c:pt>
                <c:pt idx="2114">
                  <c:v>3.4968588236999998</c:v>
                </c:pt>
                <c:pt idx="2115">
                  <c:v>0.29885457492</c:v>
                </c:pt>
                <c:pt idx="2116">
                  <c:v>0.28929063570000002</c:v>
                </c:pt>
                <c:pt idx="2117">
                  <c:v>0.28674338483999995</c:v>
                </c:pt>
                <c:pt idx="2118">
                  <c:v>0.28540548662999998</c:v>
                </c:pt>
                <c:pt idx="2119">
                  <c:v>0.28304392479000001</c:v>
                </c:pt>
                <c:pt idx="2120">
                  <c:v>0.28801711917</c:v>
                </c:pt>
                <c:pt idx="2121">
                  <c:v>0.28733150655</c:v>
                </c:pt>
                <c:pt idx="2122">
                  <c:v>0.28676968419000004</c:v>
                </c:pt>
                <c:pt idx="2123">
                  <c:v>0.28633641102000001</c:v>
                </c:pt>
                <c:pt idx="2124">
                  <c:v>0.29317205313</c:v>
                </c:pt>
                <c:pt idx="2125">
                  <c:v>0.29279115722999999</c:v>
                </c:pt>
                <c:pt idx="2126">
                  <c:v>0.29281496277000002</c:v>
                </c:pt>
                <c:pt idx="2127">
                  <c:v>0.29288637939000001</c:v>
                </c:pt>
                <c:pt idx="2128">
                  <c:v>0.30815629746000001</c:v>
                </c:pt>
                <c:pt idx="2129">
                  <c:v>0.30887999967000002</c:v>
                </c:pt>
                <c:pt idx="2130">
                  <c:v>0.31033693284000002</c:v>
                </c:pt>
                <c:pt idx="2131">
                  <c:v>0.31294131626999999</c:v>
                </c:pt>
                <c:pt idx="2132">
                  <c:v>0.35580808065000002</c:v>
                </c:pt>
                <c:pt idx="2133">
                  <c:v>0.35742689366999997</c:v>
                </c:pt>
                <c:pt idx="2134">
                  <c:v>0.36161200052999998</c:v>
                </c:pt>
                <c:pt idx="2135">
                  <c:v>0.36661126920000003</c:v>
                </c:pt>
                <c:pt idx="2136">
                  <c:v>0.45806581590000001</c:v>
                </c:pt>
                <c:pt idx="2137">
                  <c:v>0.46586468939999998</c:v>
                </c:pt>
                <c:pt idx="2138">
                  <c:v>0.47161148760000005</c:v>
                </c:pt>
                <c:pt idx="2139">
                  <c:v>0.47521571459999995</c:v>
                </c:pt>
                <c:pt idx="2140">
                  <c:v>0.5978831792999999</c:v>
                </c:pt>
                <c:pt idx="2141">
                  <c:v>0.59422395780000004</c:v>
                </c:pt>
                <c:pt idx="2142">
                  <c:v>0.58884113969999996</c:v>
                </c:pt>
                <c:pt idx="2143">
                  <c:v>0.58210142759999994</c:v>
                </c:pt>
                <c:pt idx="2144">
                  <c:v>0.53599716060000002</c:v>
                </c:pt>
                <c:pt idx="2145">
                  <c:v>0.50724843180000001</c:v>
                </c:pt>
                <c:pt idx="2146">
                  <c:v>0.4762047807</c:v>
                </c:pt>
                <c:pt idx="2147">
                  <c:v>0.4466656557</c:v>
                </c:pt>
                <c:pt idx="2148">
                  <c:v>0.408282798</c:v>
                </c:pt>
                <c:pt idx="2149">
                  <c:v>0.38468787059999998</c:v>
                </c:pt>
                <c:pt idx="2150">
                  <c:v>0.36024068091</c:v>
                </c:pt>
                <c:pt idx="2151">
                  <c:v>0.33608392026</c:v>
                </c:pt>
                <c:pt idx="2152">
                  <c:v>0.29502396660000002</c:v>
                </c:pt>
                <c:pt idx="2153">
                  <c:v>0.28126234982999998</c:v>
                </c:pt>
                <c:pt idx="2154">
                  <c:v>0.26817682782000002</c:v>
                </c:pt>
                <c:pt idx="2155">
                  <c:v>0.25595784125999999</c:v>
                </c:pt>
                <c:pt idx="2156">
                  <c:v>0.22614586368</c:v>
                </c:pt>
                <c:pt idx="2157">
                  <c:v>0.22700659476000001</c:v>
                </c:pt>
                <c:pt idx="2158">
                  <c:v>0.22744357778999999</c:v>
                </c:pt>
                <c:pt idx="2159">
                  <c:v>0.2264950479</c:v>
                </c:pt>
                <c:pt idx="2160">
                  <c:v>0.20701837728</c:v>
                </c:pt>
                <c:pt idx="2161">
                  <c:v>0.21677736729000002</c:v>
                </c:pt>
                <c:pt idx="2162">
                  <c:v>0.22667443161</c:v>
                </c:pt>
                <c:pt idx="2163">
                  <c:v>0.23589540116999999</c:v>
                </c:pt>
                <c:pt idx="2164">
                  <c:v>0.23962307721000001</c:v>
                </c:pt>
                <c:pt idx="2165">
                  <c:v>0.20730542316</c:v>
                </c:pt>
                <c:pt idx="2166">
                  <c:v>0.17603523465000001</c:v>
                </c:pt>
                <c:pt idx="2167">
                  <c:v>0.14304625203000002</c:v>
                </c:pt>
                <c:pt idx="2168">
                  <c:v>9.6636702030000007E-2</c:v>
                </c:pt>
                <c:pt idx="2169">
                  <c:v>0.17560220469000001</c:v>
                </c:pt>
                <c:pt idx="2170">
                  <c:v>0.25399636712999996</c:v>
                </c:pt>
                <c:pt idx="2171">
                  <c:v>0.33348085089000001</c:v>
                </c:pt>
                <c:pt idx="2172">
                  <c:v>0.42195047400000002</c:v>
                </c:pt>
                <c:pt idx="2173">
                  <c:v>0.43981330470000002</c:v>
                </c:pt>
                <c:pt idx="2174">
                  <c:v>2.8543950699000002</c:v>
                </c:pt>
                <c:pt idx="2175">
                  <c:v>1.8096623391</c:v>
                </c:pt>
                <c:pt idx="2176">
                  <c:v>0.50627345010000002</c:v>
                </c:pt>
                <c:pt idx="2177">
                  <c:v>0.51166788419999998</c:v>
                </c:pt>
                <c:pt idx="2178">
                  <c:v>0.51790985069999995</c:v>
                </c:pt>
                <c:pt idx="2179">
                  <c:v>0.52575155819999997</c:v>
                </c:pt>
                <c:pt idx="2180">
                  <c:v>0.56070871229999997</c:v>
                </c:pt>
                <c:pt idx="2181">
                  <c:v>0.57027873540000007</c:v>
                </c:pt>
                <c:pt idx="2182">
                  <c:v>0.57791095559999994</c:v>
                </c:pt>
                <c:pt idx="2183">
                  <c:v>0.58513371180000007</c:v>
                </c:pt>
                <c:pt idx="2184">
                  <c:v>0.60103565279999993</c:v>
                </c:pt>
                <c:pt idx="2185">
                  <c:v>0.60380664959999997</c:v>
                </c:pt>
                <c:pt idx="2186">
                  <c:v>0.60559689299999997</c:v>
                </c:pt>
                <c:pt idx="2187">
                  <c:v>0.60655866149999993</c:v>
                </c:pt>
                <c:pt idx="2188">
                  <c:v>2.2042236281999998</c:v>
                </c:pt>
                <c:pt idx="2189">
                  <c:v>0.60505246560000003</c:v>
                </c:pt>
                <c:pt idx="2190">
                  <c:v>0.6025004666999999</c:v>
                </c:pt>
                <c:pt idx="2191">
                  <c:v>0.59952470159999993</c:v>
                </c:pt>
                <c:pt idx="2192">
                  <c:v>0.59751651300000008</c:v>
                </c:pt>
                <c:pt idx="2193">
                  <c:v>0.591741183</c:v>
                </c:pt>
                <c:pt idx="2194">
                  <c:v>0.58481361840000001</c:v>
                </c:pt>
                <c:pt idx="2195">
                  <c:v>0.57949058639999995</c:v>
                </c:pt>
                <c:pt idx="2196">
                  <c:v>0.56103232679999993</c:v>
                </c:pt>
                <c:pt idx="2197">
                  <c:v>0.55662822929999989</c:v>
                </c:pt>
                <c:pt idx="2198">
                  <c:v>0.55152419519999996</c:v>
                </c:pt>
                <c:pt idx="2199">
                  <c:v>0.5497720667999999</c:v>
                </c:pt>
                <c:pt idx="2200">
                  <c:v>0.5045894205</c:v>
                </c:pt>
                <c:pt idx="2201">
                  <c:v>0.49681435980000005</c:v>
                </c:pt>
                <c:pt idx="2202">
                  <c:v>0.48948208649999997</c:v>
                </c:pt>
                <c:pt idx="2203">
                  <c:v>0.4823069559</c:v>
                </c:pt>
                <c:pt idx="2204">
                  <c:v>0.38848158359999996</c:v>
                </c:pt>
                <c:pt idx="2205">
                  <c:v>0.38120169119999997</c:v>
                </c:pt>
                <c:pt idx="2206">
                  <c:v>0.37471691400000001</c:v>
                </c:pt>
                <c:pt idx="2207">
                  <c:v>0.36828451769999998</c:v>
                </c:pt>
                <c:pt idx="2208">
                  <c:v>0.31928298072</c:v>
                </c:pt>
                <c:pt idx="2209">
                  <c:v>0.31346766990000002</c:v>
                </c:pt>
                <c:pt idx="2210">
                  <c:v>0.30891844863000001</c:v>
                </c:pt>
                <c:pt idx="2211">
                  <c:v>0.30531619271999999</c:v>
                </c:pt>
                <c:pt idx="2212">
                  <c:v>0.29575379624999998</c:v>
                </c:pt>
                <c:pt idx="2213">
                  <c:v>0.29320794657000004</c:v>
                </c:pt>
                <c:pt idx="2214">
                  <c:v>0.29187077798999994</c:v>
                </c:pt>
                <c:pt idx="2215">
                  <c:v>0.28951051568999997</c:v>
                </c:pt>
                <c:pt idx="2216">
                  <c:v>0.29404051610999998</c:v>
                </c:pt>
                <c:pt idx="2217">
                  <c:v>0.29335527738</c:v>
                </c:pt>
                <c:pt idx="2218">
                  <c:v>0.29279376357000003</c:v>
                </c:pt>
                <c:pt idx="2219">
                  <c:v>0.29236072998000001</c:v>
                </c:pt>
                <c:pt idx="2220">
                  <c:v>0.30075632103000005</c:v>
                </c:pt>
                <c:pt idx="2221">
                  <c:v>0.30037563203999995</c:v>
                </c:pt>
                <c:pt idx="2222">
                  <c:v>0.30039942668999997</c:v>
                </c:pt>
                <c:pt idx="2223">
                  <c:v>0.30047080337999998</c:v>
                </c:pt>
                <c:pt idx="2224">
                  <c:v>0.31520817140999996</c:v>
                </c:pt>
                <c:pt idx="2225">
                  <c:v>0.31593147794999998</c:v>
                </c:pt>
                <c:pt idx="2226">
                  <c:v>0.31738760889000001</c:v>
                </c:pt>
                <c:pt idx="2227">
                  <c:v>0.31999056210000004</c:v>
                </c:pt>
                <c:pt idx="2228">
                  <c:v>0.362926674</c:v>
                </c:pt>
                <c:pt idx="2229">
                  <c:v>0.36454460129999999</c:v>
                </c:pt>
                <c:pt idx="2230">
                  <c:v>0.36872741400000003</c:v>
                </c:pt>
                <c:pt idx="2231">
                  <c:v>0.3737239275</c:v>
                </c:pt>
                <c:pt idx="2232">
                  <c:v>0.46492535430000004</c:v>
                </c:pt>
                <c:pt idx="2233">
                  <c:v>0.47271994439999998</c:v>
                </c:pt>
                <c:pt idx="2234">
                  <c:v>0.47846358449999998</c:v>
                </c:pt>
                <c:pt idx="2235">
                  <c:v>0.48206581500000006</c:v>
                </c:pt>
                <c:pt idx="2236">
                  <c:v>0.61386258449999986</c:v>
                </c:pt>
                <c:pt idx="2237">
                  <c:v>0.59487376410000004</c:v>
                </c:pt>
                <c:pt idx="2238">
                  <c:v>0.57416232720000004</c:v>
                </c:pt>
                <c:pt idx="2239">
                  <c:v>0.552094686</c:v>
                </c:pt>
                <c:pt idx="2240">
                  <c:v>0.47984824800000003</c:v>
                </c:pt>
                <c:pt idx="2241">
                  <c:v>0.37406837820000005</c:v>
                </c:pt>
                <c:pt idx="2242">
                  <c:v>0.26599487475</c:v>
                </c:pt>
                <c:pt idx="2243">
                  <c:v>0.15942507702</c:v>
                </c:pt>
                <c:pt idx="2244">
                  <c:v>3.1991088359999996E-2</c:v>
                </c:pt>
                <c:pt idx="2245">
                  <c:v>8.990154194999999E-3</c:v>
                </c:pt>
                <c:pt idx="2246">
                  <c:v>0</c:v>
                </c:pt>
                <c:pt idx="2247">
                  <c:v>0</c:v>
                </c:pt>
                <c:pt idx="2248">
                  <c:v>0</c:v>
                </c:pt>
                <c:pt idx="2249">
                  <c:v>0</c:v>
                </c:pt>
                <c:pt idx="2250">
                  <c:v>0</c:v>
                </c:pt>
                <c:pt idx="2251">
                  <c:v>0</c:v>
                </c:pt>
                <c:pt idx="2252">
                  <c:v>0</c:v>
                </c:pt>
                <c:pt idx="2253">
                  <c:v>0</c:v>
                </c:pt>
                <c:pt idx="2254">
                  <c:v>0</c:v>
                </c:pt>
                <c:pt idx="2255">
                  <c:v>0</c:v>
                </c:pt>
                <c:pt idx="2256">
                  <c:v>0</c:v>
                </c:pt>
                <c:pt idx="2257">
                  <c:v>0</c:v>
                </c:pt>
                <c:pt idx="2258">
                  <c:v>0</c:v>
                </c:pt>
                <c:pt idx="2259">
                  <c:v>0</c:v>
                </c:pt>
                <c:pt idx="2260">
                  <c:v>0</c:v>
                </c:pt>
                <c:pt idx="2261">
                  <c:v>0</c:v>
                </c:pt>
                <c:pt idx="2262">
                  <c:v>0</c:v>
                </c:pt>
                <c:pt idx="2263">
                  <c:v>0</c:v>
                </c:pt>
                <c:pt idx="2264">
                  <c:v>0</c:v>
                </c:pt>
                <c:pt idx="2265">
                  <c:v>0</c:v>
                </c:pt>
                <c:pt idx="2266">
                  <c:v>0</c:v>
                </c:pt>
                <c:pt idx="2267">
                  <c:v>0</c:v>
                </c:pt>
                <c:pt idx="2268">
                  <c:v>0</c:v>
                </c:pt>
                <c:pt idx="2269">
                  <c:v>0</c:v>
                </c:pt>
                <c:pt idx="2270">
                  <c:v>0</c:v>
                </c:pt>
                <c:pt idx="2271">
                  <c:v>0</c:v>
                </c:pt>
                <c:pt idx="2272">
                  <c:v>0</c:v>
                </c:pt>
                <c:pt idx="2273">
                  <c:v>0</c:v>
                </c:pt>
                <c:pt idx="2274">
                  <c:v>0</c:v>
                </c:pt>
                <c:pt idx="2275">
                  <c:v>0</c:v>
                </c:pt>
                <c:pt idx="2276">
                  <c:v>0</c:v>
                </c:pt>
                <c:pt idx="2277">
                  <c:v>0</c:v>
                </c:pt>
                <c:pt idx="2278">
                  <c:v>0</c:v>
                </c:pt>
                <c:pt idx="2279">
                  <c:v>0</c:v>
                </c:pt>
                <c:pt idx="2280">
                  <c:v>0</c:v>
                </c:pt>
                <c:pt idx="2281">
                  <c:v>0</c:v>
                </c:pt>
                <c:pt idx="2282">
                  <c:v>0.55259598900000007</c:v>
                </c:pt>
                <c:pt idx="2283">
                  <c:v>0.58813419720000004</c:v>
                </c:pt>
                <c:pt idx="2284">
                  <c:v>0.59127668820000001</c:v>
                </c:pt>
                <c:pt idx="2285">
                  <c:v>0.58930665090000001</c:v>
                </c:pt>
                <c:pt idx="2286">
                  <c:v>0.58675603139999999</c:v>
                </c:pt>
                <c:pt idx="2287">
                  <c:v>0.58378189980000006</c:v>
                </c:pt>
                <c:pt idx="2288">
                  <c:v>0.58032218309999994</c:v>
                </c:pt>
                <c:pt idx="2289">
                  <c:v>0.57454997490000004</c:v>
                </c:pt>
                <c:pt idx="2290">
                  <c:v>0.56762622180000011</c:v>
                </c:pt>
                <c:pt idx="2291">
                  <c:v>0.56230613009999997</c:v>
                </c:pt>
                <c:pt idx="2292">
                  <c:v>0.54005604510000005</c:v>
                </c:pt>
                <c:pt idx="2293">
                  <c:v>0.53565434340000007</c:v>
                </c:pt>
                <c:pt idx="2294">
                  <c:v>0.53055310440000003</c:v>
                </c:pt>
                <c:pt idx="2295">
                  <c:v>0.52880195610000003</c:v>
                </c:pt>
                <c:pt idx="2296">
                  <c:v>0.49668694680000003</c:v>
                </c:pt>
                <c:pt idx="2297">
                  <c:v>0.4889161695</c:v>
                </c:pt>
                <c:pt idx="2298">
                  <c:v>0.48158792549999996</c:v>
                </c:pt>
                <c:pt idx="2299">
                  <c:v>0.47441671529999996</c:v>
                </c:pt>
                <c:pt idx="2300">
                  <c:v>0.38841352109999999</c:v>
                </c:pt>
                <c:pt idx="2301">
                  <c:v>0.38113765799999999</c:v>
                </c:pt>
                <c:pt idx="2302">
                  <c:v>0.37465643820000005</c:v>
                </c:pt>
                <c:pt idx="2303">
                  <c:v>0.36822756300000004</c:v>
                </c:pt>
                <c:pt idx="2304">
                  <c:v>0.33303760974000002</c:v>
                </c:pt>
                <c:pt idx="2305">
                  <c:v>0.32658471483000001</c:v>
                </c:pt>
                <c:pt idx="2306">
                  <c:v>0.32158180889999999</c:v>
                </c:pt>
                <c:pt idx="2307">
                  <c:v>0.31745393987999998</c:v>
                </c:pt>
                <c:pt idx="2308">
                  <c:v>0.30480850455000003</c:v>
                </c:pt>
                <c:pt idx="2309">
                  <c:v>0.30154139928000001</c:v>
                </c:pt>
                <c:pt idx="2310">
                  <c:v>0.29896385607000003</c:v>
                </c:pt>
                <c:pt idx="2311">
                  <c:v>0.29616279924</c:v>
                </c:pt>
                <c:pt idx="2312">
                  <c:v>0.29833201464000003</c:v>
                </c:pt>
                <c:pt idx="2313">
                  <c:v>0.29687679845999998</c:v>
                </c:pt>
                <c:pt idx="2314">
                  <c:v>0.29576874096</c:v>
                </c:pt>
                <c:pt idx="2315">
                  <c:v>0.29473201658999998</c:v>
                </c:pt>
                <c:pt idx="2316">
                  <c:v>0.30113576130000003</c:v>
                </c:pt>
                <c:pt idx="2317">
                  <c:v>0.30028450452</c:v>
                </c:pt>
                <c:pt idx="2318">
                  <c:v>0.29972809812000001</c:v>
                </c:pt>
                <c:pt idx="2319">
                  <c:v>0.29938093943999999</c:v>
                </c:pt>
                <c:pt idx="2320">
                  <c:v>0.31503911868000001</c:v>
                </c:pt>
                <c:pt idx="2321">
                  <c:v>0.31444942517999996</c:v>
                </c:pt>
                <c:pt idx="2322">
                  <c:v>0.31459684674000005</c:v>
                </c:pt>
                <c:pt idx="2323">
                  <c:v>0.31561930520999998</c:v>
                </c:pt>
                <c:pt idx="2324">
                  <c:v>1.950165591</c:v>
                </c:pt>
                <c:pt idx="2325">
                  <c:v>4.3451379509999999</c:v>
                </c:pt>
                <c:pt idx="2326">
                  <c:v>3.0148324305000003</c:v>
                </c:pt>
                <c:pt idx="2327">
                  <c:v>0.35511987983999999</c:v>
                </c:pt>
                <c:pt idx="2328">
                  <c:v>0.43908091589999998</c:v>
                </c:pt>
                <c:pt idx="2329">
                  <c:v>0.44300904779999994</c:v>
                </c:pt>
                <c:pt idx="2330">
                  <c:v>0.44752687320000001</c:v>
                </c:pt>
                <c:pt idx="2331">
                  <c:v>0.4517831571</c:v>
                </c:pt>
                <c:pt idx="2332">
                  <c:v>0.56563204499999997</c:v>
                </c:pt>
                <c:pt idx="2333">
                  <c:v>0.56134414379999997</c:v>
                </c:pt>
                <c:pt idx="2334">
                  <c:v>0.55839730980000002</c:v>
                </c:pt>
                <c:pt idx="2335">
                  <c:v>0.5551508919</c:v>
                </c:pt>
                <c:pt idx="2336">
                  <c:v>0.5042641725</c:v>
                </c:pt>
                <c:pt idx="2337">
                  <c:v>0.4558274853</c:v>
                </c:pt>
                <c:pt idx="2338">
                  <c:v>0.40445180489999999</c:v>
                </c:pt>
                <c:pt idx="2339">
                  <c:v>0.35306187675</c:v>
                </c:pt>
                <c:pt idx="2340">
                  <c:v>0.29068162991999996</c:v>
                </c:pt>
                <c:pt idx="2341">
                  <c:v>0.21979806090000001</c:v>
                </c:pt>
                <c:pt idx="2342">
                  <c:v>0.14730233991</c:v>
                </c:pt>
                <c:pt idx="2343">
                  <c:v>7.4359595309999998E-2</c:v>
                </c:pt>
                <c:pt idx="2344">
                  <c:v>0</c:v>
                </c:pt>
                <c:pt idx="2345">
                  <c:v>0</c:v>
                </c:pt>
                <c:pt idx="2346">
                  <c:v>0</c:v>
                </c:pt>
                <c:pt idx="2347">
                  <c:v>0</c:v>
                </c:pt>
                <c:pt idx="2348">
                  <c:v>0</c:v>
                </c:pt>
                <c:pt idx="2349">
                  <c:v>0</c:v>
                </c:pt>
                <c:pt idx="2350">
                  <c:v>0</c:v>
                </c:pt>
                <c:pt idx="2351">
                  <c:v>0</c:v>
                </c:pt>
                <c:pt idx="2352">
                  <c:v>0</c:v>
                </c:pt>
                <c:pt idx="2353">
                  <c:v>0</c:v>
                </c:pt>
                <c:pt idx="2354">
                  <c:v>0</c:v>
                </c:pt>
                <c:pt idx="2355">
                  <c:v>0</c:v>
                </c:pt>
                <c:pt idx="2356">
                  <c:v>0</c:v>
                </c:pt>
                <c:pt idx="2357">
                  <c:v>0</c:v>
                </c:pt>
                <c:pt idx="2358">
                  <c:v>0</c:v>
                </c:pt>
                <c:pt idx="2359">
                  <c:v>0</c:v>
                </c:pt>
                <c:pt idx="2360">
                  <c:v>0</c:v>
                </c:pt>
                <c:pt idx="2361">
                  <c:v>0</c:v>
                </c:pt>
                <c:pt idx="2362">
                  <c:v>0</c:v>
                </c:pt>
                <c:pt idx="2363">
                  <c:v>0</c:v>
                </c:pt>
                <c:pt idx="2364">
                  <c:v>0</c:v>
                </c:pt>
                <c:pt idx="2365">
                  <c:v>0</c:v>
                </c:pt>
                <c:pt idx="2366">
                  <c:v>0</c:v>
                </c:pt>
                <c:pt idx="2367">
                  <c:v>0</c:v>
                </c:pt>
                <c:pt idx="2368">
                  <c:v>0</c:v>
                </c:pt>
                <c:pt idx="2369">
                  <c:v>0</c:v>
                </c:pt>
                <c:pt idx="2370">
                  <c:v>0</c:v>
                </c:pt>
                <c:pt idx="2371">
                  <c:v>0</c:v>
                </c:pt>
                <c:pt idx="2372">
                  <c:v>0</c:v>
                </c:pt>
                <c:pt idx="2373">
                  <c:v>0</c:v>
                </c:pt>
                <c:pt idx="2374">
                  <c:v>0</c:v>
                </c:pt>
                <c:pt idx="2375">
                  <c:v>0.55507143120000002</c:v>
                </c:pt>
                <c:pt idx="2376">
                  <c:v>0.33110436249000003</c:v>
                </c:pt>
                <c:pt idx="2377">
                  <c:v>0.57794032230000003</c:v>
                </c:pt>
                <c:pt idx="2378">
                  <c:v>0.5762378159999999</c:v>
                </c:pt>
                <c:pt idx="2379">
                  <c:v>0.5735699112</c:v>
                </c:pt>
                <c:pt idx="2380">
                  <c:v>0.57082421549999995</c:v>
                </c:pt>
                <c:pt idx="2381">
                  <c:v>0.56669636099999998</c:v>
                </c:pt>
                <c:pt idx="2382">
                  <c:v>0.56247811950000004</c:v>
                </c:pt>
                <c:pt idx="2383">
                  <c:v>0.55767969510000004</c:v>
                </c:pt>
                <c:pt idx="2384">
                  <c:v>0.5473895526</c:v>
                </c:pt>
                <c:pt idx="2385">
                  <c:v>0.54072690540000012</c:v>
                </c:pt>
                <c:pt idx="2386">
                  <c:v>0.53359827510000002</c:v>
                </c:pt>
                <c:pt idx="2387">
                  <c:v>0.52931345939999996</c:v>
                </c:pt>
                <c:pt idx="2388">
                  <c:v>0.51820054110000002</c:v>
                </c:pt>
                <c:pt idx="2389">
                  <c:v>0.5140298526</c:v>
                </c:pt>
                <c:pt idx="2390">
                  <c:v>0.50937887879999999</c:v>
                </c:pt>
                <c:pt idx="2391">
                  <c:v>0.50905072679999996</c:v>
                </c:pt>
                <c:pt idx="2392">
                  <c:v>3.6616427100000002</c:v>
                </c:pt>
                <c:pt idx="2393">
                  <c:v>4.4540129039999998</c:v>
                </c:pt>
                <c:pt idx="2394">
                  <c:v>4.4488387019999998</c:v>
                </c:pt>
                <c:pt idx="2395">
                  <c:v>4.4425232279999998</c:v>
                </c:pt>
                <c:pt idx="2396">
                  <c:v>0.62480812349999992</c:v>
                </c:pt>
                <c:pt idx="2397">
                  <c:v>0.35243535327000003</c:v>
                </c:pt>
                <c:pt idx="2398">
                  <c:v>0.34670959454999994</c:v>
                </c:pt>
                <c:pt idx="2399">
                  <c:v>0.3414308667</c:v>
                </c:pt>
                <c:pt idx="2400">
                  <c:v>0.29588491910999998</c:v>
                </c:pt>
                <c:pt idx="2401">
                  <c:v>0.29028058389</c:v>
                </c:pt>
                <c:pt idx="2402">
                  <c:v>0.28629818348999997</c:v>
                </c:pt>
                <c:pt idx="2403">
                  <c:v>0.28267695720000002</c:v>
                </c:pt>
                <c:pt idx="2404">
                  <c:v>0.27340432185000002</c:v>
                </c:pt>
                <c:pt idx="2405">
                  <c:v>0.27030584097000004</c:v>
                </c:pt>
                <c:pt idx="2406">
                  <c:v>0.26730240801000005</c:v>
                </c:pt>
                <c:pt idx="2407">
                  <c:v>0.26398057323000002</c:v>
                </c:pt>
                <c:pt idx="2408">
                  <c:v>0.27174557156999996</c:v>
                </c:pt>
                <c:pt idx="2409">
                  <c:v>0.26961180674999996</c:v>
                </c:pt>
                <c:pt idx="2410">
                  <c:v>0.26803880432999999</c:v>
                </c:pt>
                <c:pt idx="2411">
                  <c:v>0.26654183951999999</c:v>
                </c:pt>
                <c:pt idx="2412">
                  <c:v>0.27148608465000001</c:v>
                </c:pt>
                <c:pt idx="2413">
                  <c:v>0.27044533824</c:v>
                </c:pt>
                <c:pt idx="2414">
                  <c:v>0.26940934349999995</c:v>
                </c:pt>
                <c:pt idx="2415">
                  <c:v>0.26844463106999999</c:v>
                </c:pt>
                <c:pt idx="2416">
                  <c:v>0.27863306823</c:v>
                </c:pt>
                <c:pt idx="2417">
                  <c:v>0.27779191374000006</c:v>
                </c:pt>
                <c:pt idx="2418">
                  <c:v>0.27798675761999997</c:v>
                </c:pt>
                <c:pt idx="2419">
                  <c:v>0.27922234791</c:v>
                </c:pt>
                <c:pt idx="2420">
                  <c:v>0.31330079153999996</c:v>
                </c:pt>
                <c:pt idx="2421">
                  <c:v>0.31213173552000001</c:v>
                </c:pt>
                <c:pt idx="2422">
                  <c:v>0.31259745725999999</c:v>
                </c:pt>
                <c:pt idx="2423">
                  <c:v>0.31375225826999997</c:v>
                </c:pt>
                <c:pt idx="2424">
                  <c:v>0.39734952839999993</c:v>
                </c:pt>
                <c:pt idx="2425">
                  <c:v>0.4002816609</c:v>
                </c:pt>
                <c:pt idx="2426">
                  <c:v>0.40327085699999998</c:v>
                </c:pt>
                <c:pt idx="2427">
                  <c:v>0.40608893490000003</c:v>
                </c:pt>
                <c:pt idx="2428">
                  <c:v>0.50207952960000002</c:v>
                </c:pt>
                <c:pt idx="2429">
                  <c:v>0.49001159460000004</c:v>
                </c:pt>
                <c:pt idx="2430">
                  <c:v>0.47973531869999997</c:v>
                </c:pt>
                <c:pt idx="2431">
                  <c:v>0.47060430780000001</c:v>
                </c:pt>
                <c:pt idx="2432">
                  <c:v>0.42497106959999997</c:v>
                </c:pt>
                <c:pt idx="2433">
                  <c:v>0.38168854680000003</c:v>
                </c:pt>
                <c:pt idx="2434">
                  <c:v>0.33620094057</c:v>
                </c:pt>
                <c:pt idx="2435">
                  <c:v>0.29159251670999997</c:v>
                </c:pt>
                <c:pt idx="2436">
                  <c:v>0.23274224160000004</c:v>
                </c:pt>
                <c:pt idx="2437">
                  <c:v>0.20298273929999999</c:v>
                </c:pt>
                <c:pt idx="2438">
                  <c:v>0.17229178989000002</c:v>
                </c:pt>
                <c:pt idx="2439">
                  <c:v>0.14093076789</c:v>
                </c:pt>
                <c:pt idx="2440">
                  <c:v>9.223297842E-2</c:v>
                </c:pt>
                <c:pt idx="2441">
                  <c:v>3.6472552050000002E-2</c:v>
                </c:pt>
                <c:pt idx="2442">
                  <c:v>0</c:v>
                </c:pt>
                <c:pt idx="2443">
                  <c:v>0</c:v>
                </c:pt>
                <c:pt idx="2444">
                  <c:v>0</c:v>
                </c:pt>
                <c:pt idx="2445">
                  <c:v>0</c:v>
                </c:pt>
                <c:pt idx="2446">
                  <c:v>0</c:v>
                </c:pt>
                <c:pt idx="2447">
                  <c:v>0</c:v>
                </c:pt>
                <c:pt idx="2448">
                  <c:v>0.20518037760000002</c:v>
                </c:pt>
                <c:pt idx="2449">
                  <c:v>5.7992132219999992E-2</c:v>
                </c:pt>
                <c:pt idx="2450">
                  <c:v>9.1983165450000001E-2</c:v>
                </c:pt>
                <c:pt idx="2451">
                  <c:v>3.5605538529000003E-2</c:v>
                </c:pt>
                <c:pt idx="2452">
                  <c:v>0</c:v>
                </c:pt>
                <c:pt idx="2453">
                  <c:v>0</c:v>
                </c:pt>
                <c:pt idx="2454">
                  <c:v>1.5575361515999999E-2</c:v>
                </c:pt>
                <c:pt idx="2455">
                  <c:v>7.5150321839999992E-2</c:v>
                </c:pt>
                <c:pt idx="2456">
                  <c:v>0.10669611084</c:v>
                </c:pt>
                <c:pt idx="2457">
                  <c:v>0.15846877893000003</c:v>
                </c:pt>
                <c:pt idx="2458">
                  <c:v>0.21071192406</c:v>
                </c:pt>
                <c:pt idx="2459">
                  <c:v>0.26314515414</c:v>
                </c:pt>
                <c:pt idx="2460">
                  <c:v>0.31911967791000001</c:v>
                </c:pt>
                <c:pt idx="2461">
                  <c:v>0.35651089946999998</c:v>
                </c:pt>
                <c:pt idx="2462">
                  <c:v>0.39406368869999997</c:v>
                </c:pt>
                <c:pt idx="2463">
                  <c:v>0.43237209510000002</c:v>
                </c:pt>
                <c:pt idx="2464">
                  <c:v>0.47512365779999999</c:v>
                </c:pt>
                <c:pt idx="2465">
                  <c:v>0.47811757290000001</c:v>
                </c:pt>
                <c:pt idx="2466">
                  <c:v>0.48354939600000002</c:v>
                </c:pt>
                <c:pt idx="2467">
                  <c:v>0.49037368710000001</c:v>
                </c:pt>
                <c:pt idx="2468">
                  <c:v>0.5077656705000001</c:v>
                </c:pt>
                <c:pt idx="2469">
                  <c:v>0.51582550469999999</c:v>
                </c:pt>
                <c:pt idx="2470">
                  <c:v>0.52095320639999998</c:v>
                </c:pt>
                <c:pt idx="2471">
                  <c:v>0.52545836310000005</c:v>
                </c:pt>
                <c:pt idx="2472">
                  <c:v>0.53701842479999995</c:v>
                </c:pt>
                <c:pt idx="2473">
                  <c:v>0.53693762099999998</c:v>
                </c:pt>
                <c:pt idx="2474">
                  <c:v>0.53497970790000005</c:v>
                </c:pt>
                <c:pt idx="2475">
                  <c:v>0.53269861590000001</c:v>
                </c:pt>
                <c:pt idx="2476">
                  <c:v>0.53486205959999999</c:v>
                </c:pt>
                <c:pt idx="2477">
                  <c:v>0.53068480080000002</c:v>
                </c:pt>
                <c:pt idx="2478">
                  <c:v>0.52628894339999999</c:v>
                </c:pt>
                <c:pt idx="2479">
                  <c:v>0.52239210209999998</c:v>
                </c:pt>
                <c:pt idx="2480">
                  <c:v>0.49101514439999999</c:v>
                </c:pt>
                <c:pt idx="2481">
                  <c:v>0.48366813330000002</c:v>
                </c:pt>
                <c:pt idx="2482">
                  <c:v>0.47576511510000002</c:v>
                </c:pt>
                <c:pt idx="2483">
                  <c:v>0.46982004630000007</c:v>
                </c:pt>
                <c:pt idx="2484">
                  <c:v>0.43998115590000003</c:v>
                </c:pt>
                <c:pt idx="2485">
                  <c:v>4.4275160820000004</c:v>
                </c:pt>
                <c:pt idx="2486">
                  <c:v>4.4225262839999999</c:v>
                </c:pt>
                <c:pt idx="2487">
                  <c:v>4.4215378350000005</c:v>
                </c:pt>
                <c:pt idx="2488">
                  <c:v>4.3998257160000005</c:v>
                </c:pt>
                <c:pt idx="2489">
                  <c:v>3.5929853255999999</c:v>
                </c:pt>
                <c:pt idx="2490">
                  <c:v>0.39148544489999998</c:v>
                </c:pt>
                <c:pt idx="2491">
                  <c:v>0.38467070070000003</c:v>
                </c:pt>
                <c:pt idx="2492">
                  <c:v>0.31399757367000003</c:v>
                </c:pt>
                <c:pt idx="2493">
                  <c:v>0.30705450897000003</c:v>
                </c:pt>
                <c:pt idx="2494">
                  <c:v>0.30043935305999997</c:v>
                </c:pt>
                <c:pt idx="2495">
                  <c:v>0.29367687723000002</c:v>
                </c:pt>
                <c:pt idx="2496">
                  <c:v>0.25387721600999996</c:v>
                </c:pt>
                <c:pt idx="2497">
                  <c:v>0.24805221308999997</c:v>
                </c:pt>
                <c:pt idx="2498">
                  <c:v>0.24351258228000003</c:v>
                </c:pt>
                <c:pt idx="2499">
                  <c:v>0.23991792033000001</c:v>
                </c:pt>
                <c:pt idx="2500">
                  <c:v>0.22619507921999998</c:v>
                </c:pt>
                <c:pt idx="2501">
                  <c:v>0.22365459830999998</c:v>
                </c:pt>
                <c:pt idx="2502">
                  <c:v>0.22232025023999999</c:v>
                </c:pt>
                <c:pt idx="2503">
                  <c:v>0.21996496104000002</c:v>
                </c:pt>
                <c:pt idx="2504">
                  <c:v>0.22871464044000001</c:v>
                </c:pt>
                <c:pt idx="2505">
                  <c:v>0.22803084645000002</c:v>
                </c:pt>
                <c:pt idx="2506">
                  <c:v>0.22747051602000001</c:v>
                </c:pt>
                <c:pt idx="2507">
                  <c:v>0.22703839719000002</c:v>
                </c:pt>
                <c:pt idx="2508">
                  <c:v>0.23995408964999998</c:v>
                </c:pt>
                <c:pt idx="2509">
                  <c:v>0.23957420289</c:v>
                </c:pt>
                <c:pt idx="2510">
                  <c:v>0.23959794671999998</c:v>
                </c:pt>
                <c:pt idx="2511">
                  <c:v>0.23966917457999998</c:v>
                </c:pt>
                <c:pt idx="2512">
                  <c:v>0.25605276938999999</c:v>
                </c:pt>
                <c:pt idx="2513">
                  <c:v>0.25677455132999999</c:v>
                </c:pt>
                <c:pt idx="2514">
                  <c:v>0.25822761492000001</c:v>
                </c:pt>
                <c:pt idx="2515">
                  <c:v>0.26082507956999995</c:v>
                </c:pt>
                <c:pt idx="2516">
                  <c:v>0.31090005111000002</c:v>
                </c:pt>
                <c:pt idx="2517">
                  <c:v>0.31251456258000004</c:v>
                </c:pt>
                <c:pt idx="2518">
                  <c:v>0.31668855074999996</c:v>
                </c:pt>
                <c:pt idx="2519">
                  <c:v>0.32167454450999999</c:v>
                </c:pt>
                <c:pt idx="2520">
                  <c:v>0.41861907780000002</c:v>
                </c:pt>
                <c:pt idx="2521">
                  <c:v>0.42639722400000002</c:v>
                </c:pt>
                <c:pt idx="2522">
                  <c:v>0.43212873989999995</c:v>
                </c:pt>
                <c:pt idx="2523">
                  <c:v>0.43572341999999997</c:v>
                </c:pt>
                <c:pt idx="2524">
                  <c:v>0.52820983049999992</c:v>
                </c:pt>
                <c:pt idx="2525">
                  <c:v>0.51669510749999992</c:v>
                </c:pt>
                <c:pt idx="2526">
                  <c:v>0.503461398</c:v>
                </c:pt>
                <c:pt idx="2527">
                  <c:v>0.4888743156</c:v>
                </c:pt>
                <c:pt idx="2528">
                  <c:v>0.44371903949999997</c:v>
                </c:pt>
                <c:pt idx="2529">
                  <c:v>0.3850012122</c:v>
                </c:pt>
                <c:pt idx="2530">
                  <c:v>0.32399457915000002</c:v>
                </c:pt>
                <c:pt idx="2531">
                  <c:v>0.26448850097999999</c:v>
                </c:pt>
                <c:pt idx="2532">
                  <c:v>0.18477397323000003</c:v>
                </c:pt>
                <c:pt idx="2533">
                  <c:v>0.14331474497999999</c:v>
                </c:pt>
                <c:pt idx="2534">
                  <c:v>0.10100551955999999</c:v>
                </c:pt>
                <c:pt idx="2535">
                  <c:v>0.59138595120000004</c:v>
                </c:pt>
                <c:pt idx="2536">
                  <c:v>0.54053095800000006</c:v>
                </c:pt>
                <c:pt idx="2537">
                  <c:v>0</c:v>
                </c:pt>
                <c:pt idx="2538">
                  <c:v>0</c:v>
                </c:pt>
                <c:pt idx="2539">
                  <c:v>0</c:v>
                </c:pt>
                <c:pt idx="2540">
                  <c:v>0</c:v>
                </c:pt>
                <c:pt idx="2541">
                  <c:v>0</c:v>
                </c:pt>
                <c:pt idx="2542">
                  <c:v>0</c:v>
                </c:pt>
                <c:pt idx="2543">
                  <c:v>0</c:v>
                </c:pt>
                <c:pt idx="2544">
                  <c:v>0</c:v>
                </c:pt>
                <c:pt idx="2545">
                  <c:v>0</c:v>
                </c:pt>
                <c:pt idx="2546">
                  <c:v>0</c:v>
                </c:pt>
                <c:pt idx="2547">
                  <c:v>0</c:v>
                </c:pt>
                <c:pt idx="2548">
                  <c:v>0</c:v>
                </c:pt>
                <c:pt idx="2549">
                  <c:v>0</c:v>
                </c:pt>
                <c:pt idx="2550">
                  <c:v>0</c:v>
                </c:pt>
                <c:pt idx="2551">
                  <c:v>0</c:v>
                </c:pt>
                <c:pt idx="2552">
                  <c:v>0</c:v>
                </c:pt>
                <c:pt idx="2553">
                  <c:v>0</c:v>
                </c:pt>
                <c:pt idx="2554">
                  <c:v>0</c:v>
                </c:pt>
                <c:pt idx="2555">
                  <c:v>0</c:v>
                </c:pt>
                <c:pt idx="2556">
                  <c:v>0</c:v>
                </c:pt>
                <c:pt idx="2557">
                  <c:v>0</c:v>
                </c:pt>
                <c:pt idx="2558">
                  <c:v>0</c:v>
                </c:pt>
                <c:pt idx="2559">
                  <c:v>0</c:v>
                </c:pt>
                <c:pt idx="2560">
                  <c:v>0</c:v>
                </c:pt>
                <c:pt idx="2561">
                  <c:v>0</c:v>
                </c:pt>
                <c:pt idx="2562">
                  <c:v>0</c:v>
                </c:pt>
                <c:pt idx="2563">
                  <c:v>0</c:v>
                </c:pt>
                <c:pt idx="2564">
                  <c:v>0</c:v>
                </c:pt>
                <c:pt idx="2565">
                  <c:v>0</c:v>
                </c:pt>
                <c:pt idx="2566">
                  <c:v>0</c:v>
                </c:pt>
                <c:pt idx="2567">
                  <c:v>0</c:v>
                </c:pt>
                <c:pt idx="2568">
                  <c:v>0</c:v>
                </c:pt>
                <c:pt idx="2569">
                  <c:v>0.10060021916999999</c:v>
                </c:pt>
                <c:pt idx="2570">
                  <c:v>0.50596054410000002</c:v>
                </c:pt>
                <c:pt idx="2571">
                  <c:v>0.50691973530000001</c:v>
                </c:pt>
                <c:pt idx="2572">
                  <c:v>0.52077232350000002</c:v>
                </c:pt>
                <c:pt idx="2573">
                  <c:v>0.51880638810000002</c:v>
                </c:pt>
                <c:pt idx="2574">
                  <c:v>0.51626117729999998</c:v>
                </c:pt>
                <c:pt idx="2575">
                  <c:v>0.51329332559999996</c:v>
                </c:pt>
                <c:pt idx="2576">
                  <c:v>0.51218236409999995</c:v>
                </c:pt>
                <c:pt idx="2577">
                  <c:v>0.50642235270000002</c:v>
                </c:pt>
                <c:pt idx="2578">
                  <c:v>0.49951319220000001</c:v>
                </c:pt>
                <c:pt idx="2579">
                  <c:v>0.49420428090000001</c:v>
                </c:pt>
                <c:pt idx="2580">
                  <c:v>0.48189099420000003</c:v>
                </c:pt>
                <c:pt idx="2581">
                  <c:v>0.4774985853</c:v>
                </c:pt>
                <c:pt idx="2582">
                  <c:v>0.47240809109999998</c:v>
                </c:pt>
                <c:pt idx="2583">
                  <c:v>0.47066064539999997</c:v>
                </c:pt>
                <c:pt idx="2584">
                  <c:v>0.42110482920000003</c:v>
                </c:pt>
                <c:pt idx="2585">
                  <c:v>0.41335042320000004</c:v>
                </c:pt>
                <c:pt idx="2586">
                  <c:v>1.7370376188000001</c:v>
                </c:pt>
                <c:pt idx="2587">
                  <c:v>4.3918814609999997</c:v>
                </c:pt>
                <c:pt idx="2588">
                  <c:v>1.1111021988000001</c:v>
                </c:pt>
                <c:pt idx="2589">
                  <c:v>0.30524162163000002</c:v>
                </c:pt>
                <c:pt idx="2590">
                  <c:v>0.29877407604</c:v>
                </c:pt>
                <c:pt idx="2591">
                  <c:v>0.29235876251999998</c:v>
                </c:pt>
                <c:pt idx="2592">
                  <c:v>0.25218936765</c:v>
                </c:pt>
                <c:pt idx="2593">
                  <c:v>0.24636224480999999</c:v>
                </c:pt>
                <c:pt idx="2594">
                  <c:v>0.24182648721000002</c:v>
                </c:pt>
                <c:pt idx="2595">
                  <c:v>0.23823488898000003</c:v>
                </c:pt>
                <c:pt idx="2596">
                  <c:v>0.23903465421</c:v>
                </c:pt>
                <c:pt idx="2597">
                  <c:v>0.23649633677999998</c:v>
                </c:pt>
                <c:pt idx="2598">
                  <c:v>0.23516312852999999</c:v>
                </c:pt>
                <c:pt idx="2599">
                  <c:v>0.23280984672000002</c:v>
                </c:pt>
                <c:pt idx="2600">
                  <c:v>0.23026608065999998</c:v>
                </c:pt>
                <c:pt idx="2601">
                  <c:v>0.22958287109999997</c:v>
                </c:pt>
                <c:pt idx="2602">
                  <c:v>0.22902301983000001</c:v>
                </c:pt>
                <c:pt idx="2603">
                  <c:v>0.22859126763000001</c:v>
                </c:pt>
                <c:pt idx="2604">
                  <c:v>0.23485817222999997</c:v>
                </c:pt>
                <c:pt idx="2605">
                  <c:v>0.23447860854000002</c:v>
                </c:pt>
                <c:pt idx="2606">
                  <c:v>0.23450233422</c:v>
                </c:pt>
                <c:pt idx="2607">
                  <c:v>0.23457350036999997</c:v>
                </c:pt>
                <c:pt idx="2608">
                  <c:v>0.24912994194000002</c:v>
                </c:pt>
                <c:pt idx="2609">
                  <c:v>0.24985110677999997</c:v>
                </c:pt>
                <c:pt idx="2610">
                  <c:v>0.25130292891</c:v>
                </c:pt>
                <c:pt idx="2611">
                  <c:v>0.25389817926000002</c:v>
                </c:pt>
                <c:pt idx="2612">
                  <c:v>0.29019514094999999</c:v>
                </c:pt>
                <c:pt idx="2613">
                  <c:v>0.29180827664999998</c:v>
                </c:pt>
                <c:pt idx="2614">
                  <c:v>0.29597870379000002</c:v>
                </c:pt>
                <c:pt idx="2615">
                  <c:v>0.30096044682</c:v>
                </c:pt>
                <c:pt idx="2616">
                  <c:v>0.39186942629999999</c:v>
                </c:pt>
                <c:pt idx="2617">
                  <c:v>0.39964096590000003</c:v>
                </c:pt>
                <c:pt idx="2618">
                  <c:v>0.4053675813</c:v>
                </c:pt>
                <c:pt idx="2619">
                  <c:v>0.40895917589999997</c:v>
                </c:pt>
                <c:pt idx="2620">
                  <c:v>0.49421019780000003</c:v>
                </c:pt>
                <c:pt idx="2621">
                  <c:v>0.47960972070000002</c:v>
                </c:pt>
                <c:pt idx="2622">
                  <c:v>0.46329174539999995</c:v>
                </c:pt>
                <c:pt idx="2623">
                  <c:v>0.44562159510000005</c:v>
                </c:pt>
                <c:pt idx="2624">
                  <c:v>0.40264961880000005</c:v>
                </c:pt>
                <c:pt idx="2625">
                  <c:v>0.34503084659999994</c:v>
                </c:pt>
                <c:pt idx="2626">
                  <c:v>0.28512523248000005</c:v>
                </c:pt>
                <c:pt idx="2627">
                  <c:v>0.22671888459</c:v>
                </c:pt>
                <c:pt idx="2628">
                  <c:v>0.15361778487</c:v>
                </c:pt>
                <c:pt idx="2629">
                  <c:v>0.10880274141000001</c:v>
                </c:pt>
                <c:pt idx="2630">
                  <c:v>6.3138430410000002E-2</c:v>
                </c:pt>
                <c:pt idx="2631">
                  <c:v>1.7763533139E-2</c:v>
                </c:pt>
                <c:pt idx="2632">
                  <c:v>0</c:v>
                </c:pt>
                <c:pt idx="2633">
                  <c:v>0</c:v>
                </c:pt>
                <c:pt idx="2634">
                  <c:v>0</c:v>
                </c:pt>
                <c:pt idx="2635">
                  <c:v>8.4380017919999994E-2</c:v>
                </c:pt>
                <c:pt idx="2636">
                  <c:v>0.10026491244000001</c:v>
                </c:pt>
                <c:pt idx="2637">
                  <c:v>0.10662742760999999</c:v>
                </c:pt>
                <c:pt idx="2638">
                  <c:v>0.10637942964</c:v>
                </c:pt>
                <c:pt idx="2639">
                  <c:v>0.10475077569000001</c:v>
                </c:pt>
                <c:pt idx="2640">
                  <c:v>8.1619584420000002E-2</c:v>
                </c:pt>
                <c:pt idx="2641">
                  <c:v>9.1382258879999997E-2</c:v>
                </c:pt>
                <c:pt idx="2642">
                  <c:v>0.10128252486000001</c:v>
                </c:pt>
                <c:pt idx="2643">
                  <c:v>0.11050907010000001</c:v>
                </c:pt>
                <c:pt idx="2644">
                  <c:v>9.307464473999999E-2</c:v>
                </c:pt>
                <c:pt idx="2645">
                  <c:v>0.11244308328000001</c:v>
                </c:pt>
                <c:pt idx="2646">
                  <c:v>0.13285531380000001</c:v>
                </c:pt>
                <c:pt idx="2647">
                  <c:v>0.15155477601</c:v>
                </c:pt>
                <c:pt idx="2648">
                  <c:v>0.15967189160999998</c:v>
                </c:pt>
                <c:pt idx="2649">
                  <c:v>0.18756115983000002</c:v>
                </c:pt>
                <c:pt idx="2650">
                  <c:v>0.21488108069999998</c:v>
                </c:pt>
                <c:pt idx="2651">
                  <c:v>0.24328749686999998</c:v>
                </c:pt>
                <c:pt idx="2652">
                  <c:v>0.27602810763000002</c:v>
                </c:pt>
                <c:pt idx="2653">
                  <c:v>0.29857956975</c:v>
                </c:pt>
                <c:pt idx="2654">
                  <c:v>1.1206467393000001</c:v>
                </c:pt>
                <c:pt idx="2655">
                  <c:v>0.34679489592000001</c:v>
                </c:pt>
                <c:pt idx="2656">
                  <c:v>0.37675399739999998</c:v>
                </c:pt>
                <c:pt idx="2657">
                  <c:v>0.3821295555</c:v>
                </c:pt>
                <c:pt idx="2658">
                  <c:v>0.38834959679999997</c:v>
                </c:pt>
                <c:pt idx="2659">
                  <c:v>0.39616382519999999</c:v>
                </c:pt>
                <c:pt idx="2660">
                  <c:v>0.4483632978</c:v>
                </c:pt>
                <c:pt idx="2661">
                  <c:v>0.45789977970000001</c:v>
                </c:pt>
                <c:pt idx="2662">
                  <c:v>0.46550521049999999</c:v>
                </c:pt>
                <c:pt idx="2663">
                  <c:v>0.47270266560000002</c:v>
                </c:pt>
                <c:pt idx="2664">
                  <c:v>0.4964586198</c:v>
                </c:pt>
                <c:pt idx="2665">
                  <c:v>0.49921992449999997</c:v>
                </c:pt>
                <c:pt idx="2666">
                  <c:v>0.50100385169999995</c:v>
                </c:pt>
                <c:pt idx="2667">
                  <c:v>0.50196224430000003</c:v>
                </c:pt>
                <c:pt idx="2668">
                  <c:v>0.4968452511</c:v>
                </c:pt>
                <c:pt idx="2669">
                  <c:v>0.49488102180000004</c:v>
                </c:pt>
                <c:pt idx="2670">
                  <c:v>0.49233795270000003</c:v>
                </c:pt>
                <c:pt idx="2671">
                  <c:v>0.48937264199999997</c:v>
                </c:pt>
                <c:pt idx="2672">
                  <c:v>0.47530508520000003</c:v>
                </c:pt>
                <c:pt idx="2673">
                  <c:v>0.46954997430000001</c:v>
                </c:pt>
                <c:pt idx="2674">
                  <c:v>0.4626466944</c:v>
                </c:pt>
                <c:pt idx="2675">
                  <c:v>0.45734232060000002</c:v>
                </c:pt>
                <c:pt idx="2676">
                  <c:v>0.49447918079999992</c:v>
                </c:pt>
                <c:pt idx="2677">
                  <c:v>0.49009051079999999</c:v>
                </c:pt>
                <c:pt idx="2678">
                  <c:v>0.48500440889999996</c:v>
                </c:pt>
                <c:pt idx="2679">
                  <c:v>0.48325841520000007</c:v>
                </c:pt>
                <c:pt idx="2680">
                  <c:v>0.44210815440000001</c:v>
                </c:pt>
                <c:pt idx="2681">
                  <c:v>0.43436035500000003</c:v>
                </c:pt>
                <c:pt idx="2682">
                  <c:v>0.42705381840000001</c:v>
                </c:pt>
                <c:pt idx="2683">
                  <c:v>0.41990380739999994</c:v>
                </c:pt>
                <c:pt idx="2684">
                  <c:v>0.33932750313000004</c:v>
                </c:pt>
                <c:pt idx="2685">
                  <c:v>0.33207313689000001</c:v>
                </c:pt>
                <c:pt idx="2686">
                  <c:v>0.32561110526999998</c:v>
                </c:pt>
                <c:pt idx="2687">
                  <c:v>0.31920126578999997</c:v>
                </c:pt>
                <c:pt idx="2688">
                  <c:v>0.27802793997000003</c:v>
                </c:pt>
                <c:pt idx="2689">
                  <c:v>0.27219924171000004</c:v>
                </c:pt>
                <c:pt idx="2690">
                  <c:v>0.26766768401999996</c:v>
                </c:pt>
                <c:pt idx="2691">
                  <c:v>0.26407941087000003</c:v>
                </c:pt>
                <c:pt idx="2692">
                  <c:v>0.26376482418000002</c:v>
                </c:pt>
                <c:pt idx="2693">
                  <c:v>0.26122885898999998</c:v>
                </c:pt>
                <c:pt idx="2694">
                  <c:v>0.25989688494000002</c:v>
                </c:pt>
                <c:pt idx="2695">
                  <c:v>0.25754578476000001</c:v>
                </c:pt>
                <c:pt idx="2696">
                  <c:v>0.25629630609000004</c:v>
                </c:pt>
                <c:pt idx="2697">
                  <c:v>0.25561372815</c:v>
                </c:pt>
                <c:pt idx="2698">
                  <c:v>0.25505439233999999</c:v>
                </c:pt>
                <c:pt idx="2699">
                  <c:v>0.25462304307</c:v>
                </c:pt>
                <c:pt idx="2700">
                  <c:v>0.27221853516</c:v>
                </c:pt>
                <c:pt idx="2701">
                  <c:v>0.27183932357999996</c:v>
                </c:pt>
                <c:pt idx="2702">
                  <c:v>0.27186302385</c:v>
                </c:pt>
                <c:pt idx="2703">
                  <c:v>0.27193412828999997</c:v>
                </c:pt>
                <c:pt idx="2704">
                  <c:v>0.28189757079</c:v>
                </c:pt>
                <c:pt idx="2705">
                  <c:v>0.28261807134</c:v>
                </c:pt>
                <c:pt idx="2706">
                  <c:v>0.28406854673999998</c:v>
                </c:pt>
                <c:pt idx="2707">
                  <c:v>0.28666139765999998</c:v>
                </c:pt>
                <c:pt idx="2708">
                  <c:v>0.32572147904999998</c:v>
                </c:pt>
                <c:pt idx="2709">
                  <c:v>0.32733311918999997</c:v>
                </c:pt>
                <c:pt idx="2710">
                  <c:v>0.33149968764000004</c:v>
                </c:pt>
                <c:pt idx="2711">
                  <c:v>0.33647681693999998</c:v>
                </c:pt>
                <c:pt idx="2712">
                  <c:v>0.42569325810000003</c:v>
                </c:pt>
                <c:pt idx="2713">
                  <c:v>0.43345757400000001</c:v>
                </c:pt>
                <c:pt idx="2714">
                  <c:v>0.43917892589999996</c:v>
                </c:pt>
                <c:pt idx="2715">
                  <c:v>0.44276718089999995</c:v>
                </c:pt>
                <c:pt idx="2716">
                  <c:v>0.53945146860000004</c:v>
                </c:pt>
                <c:pt idx="2717">
                  <c:v>0.53201777309999998</c:v>
                </c:pt>
                <c:pt idx="2718">
                  <c:v>0.52286817659999996</c:v>
                </c:pt>
                <c:pt idx="2719">
                  <c:v>0.51236763930000007</c:v>
                </c:pt>
                <c:pt idx="2720">
                  <c:v>0.45557480099999997</c:v>
                </c:pt>
                <c:pt idx="2721">
                  <c:v>0.42523438980000006</c:v>
                </c:pt>
                <c:pt idx="2722">
                  <c:v>0.39260925659999996</c:v>
                </c:pt>
                <c:pt idx="2723">
                  <c:v>0.36148202837999999</c:v>
                </c:pt>
                <c:pt idx="2724">
                  <c:v>0.30988020624000001</c:v>
                </c:pt>
                <c:pt idx="2725">
                  <c:v>0.28669076436000002</c:v>
                </c:pt>
                <c:pt idx="2726">
                  <c:v>0.26265283539000001</c:v>
                </c:pt>
                <c:pt idx="2727">
                  <c:v>0.23890405770000001</c:v>
                </c:pt>
                <c:pt idx="2728">
                  <c:v>0.20176407206999999</c:v>
                </c:pt>
                <c:pt idx="2729">
                  <c:v>0.18753253365</c:v>
                </c:pt>
                <c:pt idx="2730">
                  <c:v>0.17397409887000001</c:v>
                </c:pt>
                <c:pt idx="2731">
                  <c:v>0.16127835899999998</c:v>
                </c:pt>
                <c:pt idx="2732">
                  <c:v>0.13142895249</c:v>
                </c:pt>
                <c:pt idx="2733">
                  <c:v>0.13247329986</c:v>
                </c:pt>
                <c:pt idx="2734">
                  <c:v>0.13309577952000001</c:v>
                </c:pt>
                <c:pt idx="2735">
                  <c:v>0.13233888095999999</c:v>
                </c:pt>
                <c:pt idx="2736">
                  <c:v>0.11949472491</c:v>
                </c:pt>
                <c:pt idx="2737">
                  <c:v>0.12820505873999999</c:v>
                </c:pt>
                <c:pt idx="2738">
                  <c:v>1.7342528643000001</c:v>
                </c:pt>
                <c:pt idx="2739">
                  <c:v>0.14522755533000001</c:v>
                </c:pt>
                <c:pt idx="2740">
                  <c:v>0.13181209173</c:v>
                </c:pt>
                <c:pt idx="2741">
                  <c:v>0.15095683515</c:v>
                </c:pt>
                <c:pt idx="2742">
                  <c:v>0.17114440497</c:v>
                </c:pt>
                <c:pt idx="2743">
                  <c:v>0.18962078916</c:v>
                </c:pt>
                <c:pt idx="2744">
                  <c:v>0.19109727350999997</c:v>
                </c:pt>
                <c:pt idx="2745">
                  <c:v>0.21955383813000001</c:v>
                </c:pt>
                <c:pt idx="2746">
                  <c:v>0.24744158538000002</c:v>
                </c:pt>
                <c:pt idx="2747">
                  <c:v>0.27641482241999998</c:v>
                </c:pt>
                <c:pt idx="2748">
                  <c:v>0.33592445436000001</c:v>
                </c:pt>
                <c:pt idx="2749">
                  <c:v>0.35910563799</c:v>
                </c:pt>
                <c:pt idx="2750">
                  <c:v>0.38320167600000005</c:v>
                </c:pt>
                <c:pt idx="2751">
                  <c:v>0.4085775177</c:v>
                </c:pt>
                <c:pt idx="2752">
                  <c:v>0.45731629349999997</c:v>
                </c:pt>
                <c:pt idx="2753">
                  <c:v>0.4626868422</c:v>
                </c:pt>
                <c:pt idx="2754">
                  <c:v>0.4689011481</c:v>
                </c:pt>
                <c:pt idx="2755">
                  <c:v>0.47670815279999995</c:v>
                </c:pt>
                <c:pt idx="2756">
                  <c:v>0.46533695999999997</c:v>
                </c:pt>
                <c:pt idx="2757">
                  <c:v>0.47486462100000004</c:v>
                </c:pt>
                <c:pt idx="2758">
                  <c:v>0.48246300959999994</c:v>
                </c:pt>
                <c:pt idx="2759">
                  <c:v>0.48965378550000005</c:v>
                </c:pt>
                <c:pt idx="2760">
                  <c:v>0.50583472829999998</c:v>
                </c:pt>
                <c:pt idx="2761">
                  <c:v>0.50859349200000004</c:v>
                </c:pt>
                <c:pt idx="2762">
                  <c:v>0.51037574939999997</c:v>
                </c:pt>
                <c:pt idx="2763">
                  <c:v>0.51133327080000002</c:v>
                </c:pt>
                <c:pt idx="2764">
                  <c:v>0.52742110409999998</c:v>
                </c:pt>
                <c:pt idx="2765">
                  <c:v>0.52545868979999999</c:v>
                </c:pt>
                <c:pt idx="2766">
                  <c:v>0.52291798020000002</c:v>
                </c:pt>
                <c:pt idx="2767">
                  <c:v>0.51995539200000007</c:v>
                </c:pt>
                <c:pt idx="2768">
                  <c:v>0.5185325046</c:v>
                </c:pt>
                <c:pt idx="2769">
                  <c:v>0.51278272979999995</c:v>
                </c:pt>
                <c:pt idx="2770">
                  <c:v>0.50588583870000003</c:v>
                </c:pt>
                <c:pt idx="2771">
                  <c:v>0.50058636540000001</c:v>
                </c:pt>
                <c:pt idx="2772">
                  <c:v>0.49432584959999998</c:v>
                </c:pt>
                <c:pt idx="2773">
                  <c:v>0.48994124519999999</c:v>
                </c:pt>
                <c:pt idx="2774">
                  <c:v>0.48485982599999999</c:v>
                </c:pt>
                <c:pt idx="2775">
                  <c:v>0.48311546579999998</c:v>
                </c:pt>
                <c:pt idx="2776">
                  <c:v>0.44196727409999997</c:v>
                </c:pt>
                <c:pt idx="2777">
                  <c:v>0.43422666209999994</c:v>
                </c:pt>
                <c:pt idx="2778">
                  <c:v>0.42692687730000001</c:v>
                </c:pt>
                <c:pt idx="2779">
                  <c:v>0.41978350920000002</c:v>
                </c:pt>
                <c:pt idx="2780">
                  <c:v>0.34087980365999998</c:v>
                </c:pt>
                <c:pt idx="2781">
                  <c:v>0.33363215655</c:v>
                </c:pt>
                <c:pt idx="2782">
                  <c:v>0.32717610717000001</c:v>
                </c:pt>
                <c:pt idx="2783">
                  <c:v>0.32077220274000001</c:v>
                </c:pt>
                <c:pt idx="2784">
                  <c:v>0.28120170342</c:v>
                </c:pt>
                <c:pt idx="2785">
                  <c:v>0.27537195972</c:v>
                </c:pt>
                <c:pt idx="2786">
                  <c:v>0.27084492137999999</c:v>
                </c:pt>
                <c:pt idx="2787">
                  <c:v>0.26726022741</c:v>
                </c:pt>
                <c:pt idx="2788">
                  <c:v>0.27373871745</c:v>
                </c:pt>
                <c:pt idx="2789">
                  <c:v>0.27120527874</c:v>
                </c:pt>
                <c:pt idx="2790">
                  <c:v>0.26987463327</c:v>
                </c:pt>
                <c:pt idx="2791">
                  <c:v>0.26752587807000006</c:v>
                </c:pt>
                <c:pt idx="2792">
                  <c:v>0.27439643352000004</c:v>
                </c:pt>
                <c:pt idx="2793">
                  <c:v>0.27371453802000001</c:v>
                </c:pt>
                <c:pt idx="2794">
                  <c:v>0.27315576123000002</c:v>
                </c:pt>
                <c:pt idx="2795">
                  <c:v>0.27272484030000005</c:v>
                </c:pt>
                <c:pt idx="2796">
                  <c:v>0.28418563239</c:v>
                </c:pt>
                <c:pt idx="2797">
                  <c:v>0.28380680196000002</c:v>
                </c:pt>
                <c:pt idx="2798">
                  <c:v>0.28383048044999998</c:v>
                </c:pt>
                <c:pt idx="2799">
                  <c:v>0.28390150866000002</c:v>
                </c:pt>
                <c:pt idx="2800">
                  <c:v>0.30260423061000002</c:v>
                </c:pt>
                <c:pt idx="2801">
                  <c:v>0.30332400878999999</c:v>
                </c:pt>
                <c:pt idx="2802">
                  <c:v>0.30477303945000001</c:v>
                </c:pt>
                <c:pt idx="2803">
                  <c:v>0.30736330218000002</c:v>
                </c:pt>
                <c:pt idx="2804">
                  <c:v>0.34594186406999999</c:v>
                </c:pt>
                <c:pt idx="2805">
                  <c:v>0.34755189612000004</c:v>
                </c:pt>
                <c:pt idx="2806">
                  <c:v>0.35171430821999994</c:v>
                </c:pt>
                <c:pt idx="2807">
                  <c:v>0.35668647168000001</c:v>
                </c:pt>
                <c:pt idx="2808">
                  <c:v>0.44116032509999997</c:v>
                </c:pt>
                <c:pt idx="2809">
                  <c:v>0.44891690909999998</c:v>
                </c:pt>
                <c:pt idx="2810">
                  <c:v>0.4546325256</c:v>
                </c:pt>
                <c:pt idx="2811">
                  <c:v>0.45821722319999997</c:v>
                </c:pt>
                <c:pt idx="2812">
                  <c:v>0.56103356100000001</c:v>
                </c:pt>
                <c:pt idx="2813">
                  <c:v>0.54448950930000006</c:v>
                </c:pt>
                <c:pt idx="2814">
                  <c:v>0.52623122640000008</c:v>
                </c:pt>
                <c:pt idx="2815">
                  <c:v>0.50662334580000001</c:v>
                </c:pt>
                <c:pt idx="2816">
                  <c:v>0.46258429470000001</c:v>
                </c:pt>
                <c:pt idx="2817">
                  <c:v>0.39856989809999999</c:v>
                </c:pt>
                <c:pt idx="2818">
                  <c:v>0.33227308091999996</c:v>
                </c:pt>
                <c:pt idx="2819">
                  <c:v>0.26747263686</c:v>
                </c:pt>
                <c:pt idx="2820">
                  <c:v>0.18609793224000001</c:v>
                </c:pt>
                <c:pt idx="2821">
                  <c:v>0.20396289738000001</c:v>
                </c:pt>
                <c:pt idx="2822">
                  <c:v>0.22098022847999998</c:v>
                </c:pt>
                <c:pt idx="2823">
                  <c:v>0.23828641682999999</c:v>
                </c:pt>
                <c:pt idx="2824">
                  <c:v>0.24276908568</c:v>
                </c:pt>
                <c:pt idx="2825">
                  <c:v>0.22943521358999999</c:v>
                </c:pt>
                <c:pt idx="2826">
                  <c:v>0.21677377359000002</c:v>
                </c:pt>
                <c:pt idx="2827">
                  <c:v>0.20497416819</c:v>
                </c:pt>
                <c:pt idx="2828">
                  <c:v>0.18155152784999998</c:v>
                </c:pt>
                <c:pt idx="2829">
                  <c:v>0.18256119056999998</c:v>
                </c:pt>
                <c:pt idx="2830">
                  <c:v>0.18314940302999999</c:v>
                </c:pt>
                <c:pt idx="2831">
                  <c:v>0.18235961667</c:v>
                </c:pt>
                <c:pt idx="2832">
                  <c:v>0.15567269157000002</c:v>
                </c:pt>
                <c:pt idx="2833">
                  <c:v>0.16430654856000002</c:v>
                </c:pt>
                <c:pt idx="2834">
                  <c:v>0.17307772481999997</c:v>
                </c:pt>
                <c:pt idx="2835">
                  <c:v>0.18117647987999999</c:v>
                </c:pt>
                <c:pt idx="2836">
                  <c:v>0.18314521401</c:v>
                </c:pt>
                <c:pt idx="2837">
                  <c:v>0.20217033804000001</c:v>
                </c:pt>
                <c:pt idx="2838">
                  <c:v>0.22223724665999997</c:v>
                </c:pt>
                <c:pt idx="2839">
                  <c:v>0.24059467574999999</c:v>
                </c:pt>
                <c:pt idx="2840">
                  <c:v>0.24175762610999998</c:v>
                </c:pt>
                <c:pt idx="2841">
                  <c:v>0.27022877970000003</c:v>
                </c:pt>
                <c:pt idx="2842">
                  <c:v>0.29813168220000003</c:v>
                </c:pt>
                <c:pt idx="2843">
                  <c:v>0.32711898911999998</c:v>
                </c:pt>
                <c:pt idx="2844">
                  <c:v>0.35816793275999997</c:v>
                </c:pt>
                <c:pt idx="2845">
                  <c:v>0.38239225859999998</c:v>
                </c:pt>
                <c:pt idx="2846">
                  <c:v>0.40753055310000003</c:v>
                </c:pt>
                <c:pt idx="2847">
                  <c:v>0.43394736989999999</c:v>
                </c:pt>
                <c:pt idx="2848">
                  <c:v>0.47241295530000005</c:v>
                </c:pt>
                <c:pt idx="2849">
                  <c:v>0.47777816789999999</c:v>
                </c:pt>
                <c:pt idx="2850">
                  <c:v>0.48398626649999998</c:v>
                </c:pt>
                <c:pt idx="2851">
                  <c:v>1.2903854304000002</c:v>
                </c:pt>
                <c:pt idx="2852">
                  <c:v>2.3879298696000002</c:v>
                </c:pt>
                <c:pt idx="2853">
                  <c:v>0.53404803209999996</c:v>
                </c:pt>
                <c:pt idx="2854">
                  <c:v>0.54163887030000002</c:v>
                </c:pt>
                <c:pt idx="2855">
                  <c:v>0.54882245880000002</c:v>
                </c:pt>
                <c:pt idx="2856">
                  <c:v>0.57960721829999995</c:v>
                </c:pt>
                <c:pt idx="2857">
                  <c:v>0.5823632232</c:v>
                </c:pt>
                <c:pt idx="2858">
                  <c:v>0.58414373819999998</c:v>
                </c:pt>
                <c:pt idx="2859">
                  <c:v>0.58510027949999999</c:v>
                </c:pt>
                <c:pt idx="2860">
                  <c:v>0.59819263680000001</c:v>
                </c:pt>
                <c:pt idx="2861">
                  <c:v>0.59623218270000011</c:v>
                </c:pt>
                <c:pt idx="2862">
                  <c:v>0.5936940141</c:v>
                </c:pt>
                <c:pt idx="2863">
                  <c:v>0.59073440249999998</c:v>
                </c:pt>
                <c:pt idx="2864">
                  <c:v>0.57569948699999995</c:v>
                </c:pt>
                <c:pt idx="2865">
                  <c:v>0.56995544760000005</c:v>
                </c:pt>
                <c:pt idx="2866">
                  <c:v>0.56306545350000003</c:v>
                </c:pt>
                <c:pt idx="2867">
                  <c:v>0.55777127999999998</c:v>
                </c:pt>
                <c:pt idx="2868">
                  <c:v>0.53924611950000001</c:v>
                </c:pt>
                <c:pt idx="2869">
                  <c:v>0.53486590740000006</c:v>
                </c:pt>
                <c:pt idx="2870">
                  <c:v>0.52978957020000006</c:v>
                </c:pt>
                <c:pt idx="2871">
                  <c:v>0.52804691609999999</c:v>
                </c:pt>
                <c:pt idx="2872">
                  <c:v>0.47574932460000002</c:v>
                </c:pt>
                <c:pt idx="2873">
                  <c:v>0.46801640820000001</c:v>
                </c:pt>
                <c:pt idx="2874">
                  <c:v>0.46072391969999993</c:v>
                </c:pt>
                <c:pt idx="2875">
                  <c:v>0.45358766639999998</c:v>
                </c:pt>
                <c:pt idx="2876">
                  <c:v>0.36862711709999996</c:v>
                </c:pt>
                <c:pt idx="2877">
                  <c:v>0.36138669732000001</c:v>
                </c:pt>
                <c:pt idx="2878">
                  <c:v>0.35493708756000003</c:v>
                </c:pt>
                <c:pt idx="2879">
                  <c:v>0.34853957193000001</c:v>
                </c:pt>
                <c:pt idx="2880">
                  <c:v>0.30571464330000003</c:v>
                </c:pt>
                <c:pt idx="2881">
                  <c:v>0.29988438414000002</c:v>
                </c:pt>
                <c:pt idx="2882">
                  <c:v>0.29536218458999997</c:v>
                </c:pt>
                <c:pt idx="2883">
                  <c:v>0.29178132026999998</c:v>
                </c:pt>
                <c:pt idx="2884">
                  <c:v>0.28374258000000002</c:v>
                </c:pt>
                <c:pt idx="2885">
                  <c:v>0.2812118529</c:v>
                </c:pt>
                <c:pt idx="2886">
                  <c:v>0.27988262675999998</c:v>
                </c:pt>
                <c:pt idx="2887">
                  <c:v>0.27753637989000002</c:v>
                </c:pt>
                <c:pt idx="2888">
                  <c:v>0.28093208153999999</c:v>
                </c:pt>
                <c:pt idx="2889">
                  <c:v>0.28025091204000002</c:v>
                </c:pt>
                <c:pt idx="2890">
                  <c:v>0.27969273419999996</c:v>
                </c:pt>
                <c:pt idx="2891">
                  <c:v>0.27926227428</c:v>
                </c:pt>
                <c:pt idx="2892">
                  <c:v>0.27895045364999999</c:v>
                </c:pt>
                <c:pt idx="2893">
                  <c:v>0.27857202614999999</c:v>
                </c:pt>
                <c:pt idx="2894">
                  <c:v>0.27859567559999998</c:v>
                </c:pt>
                <c:pt idx="2895">
                  <c:v>0.27866663121000002</c:v>
                </c:pt>
                <c:pt idx="2896">
                  <c:v>0.28694328168</c:v>
                </c:pt>
                <c:pt idx="2897">
                  <c:v>0.28766229030000001</c:v>
                </c:pt>
                <c:pt idx="2898">
                  <c:v>0.28910977458000003</c:v>
                </c:pt>
                <c:pt idx="2899">
                  <c:v>0.29169726761999998</c:v>
                </c:pt>
                <c:pt idx="2900">
                  <c:v>0.32926223186999998</c:v>
                </c:pt>
                <c:pt idx="2901">
                  <c:v>0.33087054693000001</c:v>
                </c:pt>
                <c:pt idx="2902">
                  <c:v>0.33502850865</c:v>
                </c:pt>
                <c:pt idx="2903">
                  <c:v>0.33999536141999998</c:v>
                </c:pt>
                <c:pt idx="2904">
                  <c:v>0.42548798160000001</c:v>
                </c:pt>
                <c:pt idx="2905">
                  <c:v>0.43323625290000001</c:v>
                </c:pt>
                <c:pt idx="2906">
                  <c:v>0.43894577099999998</c:v>
                </c:pt>
                <c:pt idx="2907">
                  <c:v>0.4425266571</c:v>
                </c:pt>
                <c:pt idx="2908">
                  <c:v>0.53695471830000008</c:v>
                </c:pt>
                <c:pt idx="2909">
                  <c:v>0.5286329796</c:v>
                </c:pt>
                <c:pt idx="2910">
                  <c:v>0.51859886100000008</c:v>
                </c:pt>
                <c:pt idx="2911">
                  <c:v>0.50721656039999996</c:v>
                </c:pt>
                <c:pt idx="2912">
                  <c:v>0.46234449689999996</c:v>
                </c:pt>
                <c:pt idx="2913">
                  <c:v>0.43130200739999996</c:v>
                </c:pt>
                <c:pt idx="2914">
                  <c:v>0.39797951490000005</c:v>
                </c:pt>
                <c:pt idx="2915">
                  <c:v>0.36615178379999996</c:v>
                </c:pt>
                <c:pt idx="2916">
                  <c:v>0.32342303564999997</c:v>
                </c:pt>
                <c:pt idx="2917">
                  <c:v>0.29939547395999999</c:v>
                </c:pt>
                <c:pt idx="2918">
                  <c:v>0.27452118209999998</c:v>
                </c:pt>
                <c:pt idx="2919">
                  <c:v>0.24993544257</c:v>
                </c:pt>
                <c:pt idx="2920">
                  <c:v>0.21648017919000001</c:v>
                </c:pt>
                <c:pt idx="2921">
                  <c:v>0.20316651893999998</c:v>
                </c:pt>
                <c:pt idx="2922">
                  <c:v>0.19052457203999998</c:v>
                </c:pt>
                <c:pt idx="2923">
                  <c:v>0.17874354134999998</c:v>
                </c:pt>
                <c:pt idx="2924">
                  <c:v>0.15478893177</c:v>
                </c:pt>
                <c:pt idx="2925">
                  <c:v>0.15485835551999999</c:v>
                </c:pt>
                <c:pt idx="2926">
                  <c:v>0.15450677913000002</c:v>
                </c:pt>
                <c:pt idx="2927">
                  <c:v>0.15277867406999998</c:v>
                </c:pt>
                <c:pt idx="2928">
                  <c:v>0.12855868244999999</c:v>
                </c:pt>
                <c:pt idx="2929">
                  <c:v>0.13811951076000001</c:v>
                </c:pt>
                <c:pt idx="2930">
                  <c:v>0.14781752040000001</c:v>
                </c:pt>
                <c:pt idx="2931">
                  <c:v>0.15684381306</c:v>
                </c:pt>
                <c:pt idx="2932">
                  <c:v>0.15114172920000002</c:v>
                </c:pt>
                <c:pt idx="2933">
                  <c:v>0.17013817986000002</c:v>
                </c:pt>
                <c:pt idx="2934">
                  <c:v>0.19017530069999997</c:v>
                </c:pt>
                <c:pt idx="2935">
                  <c:v>0.20850477153000002</c:v>
                </c:pt>
                <c:pt idx="2936">
                  <c:v>0.20542068359999999</c:v>
                </c:pt>
                <c:pt idx="2937">
                  <c:v>0.23280499341000002</c:v>
                </c:pt>
                <c:pt idx="2938">
                  <c:v>0.25962165833999995</c:v>
                </c:pt>
                <c:pt idx="2939">
                  <c:v>0.28752156971999998</c:v>
                </c:pt>
                <c:pt idx="2940">
                  <c:v>0.30617010666</c:v>
                </c:pt>
                <c:pt idx="2941">
                  <c:v>0.33219564575999999</c:v>
                </c:pt>
                <c:pt idx="2942">
                  <c:v>0.35913413349000001</c:v>
                </c:pt>
                <c:pt idx="2943">
                  <c:v>0.38734982219999997</c:v>
                </c:pt>
                <c:pt idx="2944">
                  <c:v>0.42784160100000002</c:v>
                </c:pt>
                <c:pt idx="2945">
                  <c:v>0.43320104190000003</c:v>
                </c:pt>
                <c:pt idx="2946">
                  <c:v>0.4394025339</c:v>
                </c:pt>
                <c:pt idx="2947">
                  <c:v>0.44719338510000001</c:v>
                </c:pt>
                <c:pt idx="2948">
                  <c:v>0.49635955709999996</c:v>
                </c:pt>
                <c:pt idx="2949">
                  <c:v>1.5706675313999998</c:v>
                </c:pt>
                <c:pt idx="2950">
                  <c:v>2.1106502505</c:v>
                </c:pt>
                <c:pt idx="2951">
                  <c:v>0.52062617969999991</c:v>
                </c:pt>
                <c:pt idx="2952">
                  <c:v>0.5559619791</c:v>
                </c:pt>
                <c:pt idx="2953">
                  <c:v>0.55871504370000002</c:v>
                </c:pt>
                <c:pt idx="2954">
                  <c:v>0.56049363480000003</c:v>
                </c:pt>
                <c:pt idx="2955">
                  <c:v>0.56144915969999998</c:v>
                </c:pt>
                <c:pt idx="2956">
                  <c:v>0.59406220500000007</c:v>
                </c:pt>
                <c:pt idx="2957">
                  <c:v>0.59210385630000006</c:v>
                </c:pt>
                <c:pt idx="2958">
                  <c:v>0.58956837389999994</c:v>
                </c:pt>
                <c:pt idx="2959">
                  <c:v>0.58661192039999999</c:v>
                </c:pt>
                <c:pt idx="2960">
                  <c:v>0.59246631179999998</c:v>
                </c:pt>
                <c:pt idx="2961">
                  <c:v>0.58672840710000007</c:v>
                </c:pt>
                <c:pt idx="2962">
                  <c:v>0.57984578190000002</c:v>
                </c:pt>
                <c:pt idx="2963">
                  <c:v>0.57455727120000011</c:v>
                </c:pt>
                <c:pt idx="2964">
                  <c:v>0.56387269290000008</c:v>
                </c:pt>
                <c:pt idx="2965">
                  <c:v>0.5594971272</c:v>
                </c:pt>
                <c:pt idx="2966">
                  <c:v>0.55442619869999998</c:v>
                </c:pt>
                <c:pt idx="2967">
                  <c:v>0.55268543219999988</c:v>
                </c:pt>
                <c:pt idx="2968">
                  <c:v>0.50359919279999998</c:v>
                </c:pt>
                <c:pt idx="2969">
                  <c:v>0.49587455279999998</c:v>
                </c:pt>
                <c:pt idx="2970">
                  <c:v>0.48858983249999999</c:v>
                </c:pt>
                <c:pt idx="2971">
                  <c:v>0.4814612385</c:v>
                </c:pt>
                <c:pt idx="2972">
                  <c:v>0.38597652059999998</c:v>
                </c:pt>
                <c:pt idx="2973">
                  <c:v>0.37874385449999992</c:v>
                </c:pt>
                <c:pt idx="2974">
                  <c:v>0.37230111269999999</c:v>
                </c:pt>
                <c:pt idx="2975">
                  <c:v>0.3659104614</c:v>
                </c:pt>
                <c:pt idx="2976">
                  <c:v>0.32869454342999999</c:v>
                </c:pt>
                <c:pt idx="2977">
                  <c:v>0.32227169403</c:v>
                </c:pt>
                <c:pt idx="2978">
                  <c:v>0.31802396240999997</c:v>
                </c:pt>
                <c:pt idx="2979">
                  <c:v>0.31431960186000002</c:v>
                </c:pt>
                <c:pt idx="2980">
                  <c:v>0.31017054090000001</c:v>
                </c:pt>
                <c:pt idx="2981">
                  <c:v>0.30716074818</c:v>
                </c:pt>
                <c:pt idx="2982">
                  <c:v>0.30502034409000001</c:v>
                </c:pt>
                <c:pt idx="2983">
                  <c:v>0.30228932448000001</c:v>
                </c:pt>
                <c:pt idx="2984">
                  <c:v>0.29892831110999996</c:v>
                </c:pt>
                <c:pt idx="2985">
                  <c:v>0.29769037221</c:v>
                </c:pt>
                <c:pt idx="2986">
                  <c:v>0.29689185569999998</c:v>
                </c:pt>
                <c:pt idx="2987">
                  <c:v>0.29609806545</c:v>
                </c:pt>
                <c:pt idx="2988">
                  <c:v>0.30550988589</c:v>
                </c:pt>
                <c:pt idx="2989">
                  <c:v>0.30489563907</c:v>
                </c:pt>
                <c:pt idx="2990">
                  <c:v>0.30467829281999997</c:v>
                </c:pt>
                <c:pt idx="2991">
                  <c:v>0.30439951971000001</c:v>
                </c:pt>
                <c:pt idx="2992">
                  <c:v>0.31598332886999997</c:v>
                </c:pt>
                <c:pt idx="2993">
                  <c:v>1.9129234607999999</c:v>
                </c:pt>
                <c:pt idx="2994">
                  <c:v>4.3088604569999998</c:v>
                </c:pt>
                <c:pt idx="2995">
                  <c:v>4.3102307819999996</c:v>
                </c:pt>
                <c:pt idx="2996">
                  <c:v>4.3400370750000006</c:v>
                </c:pt>
                <c:pt idx="2997">
                  <c:v>3.5408369633999994</c:v>
                </c:pt>
                <c:pt idx="2998">
                  <c:v>0.34704649848000002</c:v>
                </c:pt>
                <c:pt idx="2999">
                  <c:v>0.34946567567999998</c:v>
                </c:pt>
                <c:pt idx="3000">
                  <c:v>0.43280417400000004</c:v>
                </c:pt>
                <c:pt idx="3001">
                  <c:v>0.43678730040000002</c:v>
                </c:pt>
                <c:pt idx="3002">
                  <c:v>0.44220681779999998</c:v>
                </c:pt>
                <c:pt idx="3003">
                  <c:v>0.44662939200000001</c:v>
                </c:pt>
                <c:pt idx="3004">
                  <c:v>0.54833124720000004</c:v>
                </c:pt>
                <c:pt idx="3005">
                  <c:v>0.51045742439999997</c:v>
                </c:pt>
                <c:pt idx="3006">
                  <c:v>0.47320727189999995</c:v>
                </c:pt>
                <c:pt idx="3007">
                  <c:v>0.4362406224</c:v>
                </c:pt>
                <c:pt idx="3008">
                  <c:v>0.36230062967999999</c:v>
                </c:pt>
                <c:pt idx="3009">
                  <c:v>0.23705061237</c:v>
                </c:pt>
                <c:pt idx="3010">
                  <c:v>0.10883332416000001</c:v>
                </c:pt>
                <c:pt idx="3011">
                  <c:v>0</c:v>
                </c:pt>
                <c:pt idx="3012">
                  <c:v>0</c:v>
                </c:pt>
                <c:pt idx="3013">
                  <c:v>0</c:v>
                </c:pt>
                <c:pt idx="3014">
                  <c:v>0</c:v>
                </c:pt>
                <c:pt idx="3015">
                  <c:v>0</c:v>
                </c:pt>
                <c:pt idx="3016">
                  <c:v>0</c:v>
                </c:pt>
                <c:pt idx="3017">
                  <c:v>0</c:v>
                </c:pt>
                <c:pt idx="3018">
                  <c:v>0</c:v>
                </c:pt>
                <c:pt idx="3019">
                  <c:v>0</c:v>
                </c:pt>
                <c:pt idx="3020">
                  <c:v>0</c:v>
                </c:pt>
                <c:pt idx="3021">
                  <c:v>0</c:v>
                </c:pt>
                <c:pt idx="3022">
                  <c:v>0</c:v>
                </c:pt>
                <c:pt idx="3023">
                  <c:v>0</c:v>
                </c:pt>
                <c:pt idx="3024">
                  <c:v>0</c:v>
                </c:pt>
                <c:pt idx="3025">
                  <c:v>0</c:v>
                </c:pt>
                <c:pt idx="3026">
                  <c:v>0</c:v>
                </c:pt>
                <c:pt idx="3027">
                  <c:v>0</c:v>
                </c:pt>
                <c:pt idx="3028">
                  <c:v>0.92881430730000003</c:v>
                </c:pt>
                <c:pt idx="3029">
                  <c:v>0</c:v>
                </c:pt>
                <c:pt idx="3030">
                  <c:v>0</c:v>
                </c:pt>
                <c:pt idx="3031">
                  <c:v>0</c:v>
                </c:pt>
                <c:pt idx="3032">
                  <c:v>0</c:v>
                </c:pt>
                <c:pt idx="3033">
                  <c:v>0</c:v>
                </c:pt>
                <c:pt idx="3034">
                  <c:v>0</c:v>
                </c:pt>
                <c:pt idx="3035">
                  <c:v>0</c:v>
                </c:pt>
                <c:pt idx="3036">
                  <c:v>0</c:v>
                </c:pt>
                <c:pt idx="3037">
                  <c:v>0</c:v>
                </c:pt>
                <c:pt idx="3038">
                  <c:v>0</c:v>
                </c:pt>
                <c:pt idx="3039">
                  <c:v>0</c:v>
                </c:pt>
                <c:pt idx="3040">
                  <c:v>0</c:v>
                </c:pt>
                <c:pt idx="3041">
                  <c:v>0</c:v>
                </c:pt>
                <c:pt idx="3042">
                  <c:v>0</c:v>
                </c:pt>
                <c:pt idx="3043">
                  <c:v>0</c:v>
                </c:pt>
                <c:pt idx="3044">
                  <c:v>0</c:v>
                </c:pt>
                <c:pt idx="3045">
                  <c:v>0.53614413930000004</c:v>
                </c:pt>
                <c:pt idx="3046">
                  <c:v>0.53632070249999997</c:v>
                </c:pt>
                <c:pt idx="3047">
                  <c:v>0.55349415989999995</c:v>
                </c:pt>
                <c:pt idx="3048">
                  <c:v>0.56936956559999996</c:v>
                </c:pt>
                <c:pt idx="3049">
                  <c:v>0.57404725619999997</c:v>
                </c:pt>
                <c:pt idx="3050">
                  <c:v>0.57432128490000001</c:v>
                </c:pt>
                <c:pt idx="3051">
                  <c:v>0.57227066160000006</c:v>
                </c:pt>
                <c:pt idx="3052">
                  <c:v>0.58279257960000008</c:v>
                </c:pt>
                <c:pt idx="3053">
                  <c:v>0.57865354469999997</c:v>
                </c:pt>
                <c:pt idx="3054">
                  <c:v>0.57434912700000007</c:v>
                </c:pt>
                <c:pt idx="3055">
                  <c:v>0.5696099805</c:v>
                </c:pt>
                <c:pt idx="3056">
                  <c:v>0.56462620829999999</c:v>
                </c:pt>
                <c:pt idx="3057">
                  <c:v>0.55828532430000011</c:v>
                </c:pt>
                <c:pt idx="3058">
                  <c:v>0.55108921229999996</c:v>
                </c:pt>
                <c:pt idx="3059">
                  <c:v>0.5464776603</c:v>
                </c:pt>
                <c:pt idx="3060">
                  <c:v>0.53065115070000002</c:v>
                </c:pt>
                <c:pt idx="3061">
                  <c:v>0.5265167985000001</c:v>
                </c:pt>
                <c:pt idx="3062">
                  <c:v>0.5219146845</c:v>
                </c:pt>
                <c:pt idx="3063">
                  <c:v>0.52099331789999992</c:v>
                </c:pt>
                <c:pt idx="3064">
                  <c:v>0.47626169909999999</c:v>
                </c:pt>
                <c:pt idx="3065">
                  <c:v>0.46999642799999997</c:v>
                </c:pt>
                <c:pt idx="3066">
                  <c:v>0.46478008169999996</c:v>
                </c:pt>
                <c:pt idx="3067">
                  <c:v>0.45810843209999996</c:v>
                </c:pt>
                <c:pt idx="3068">
                  <c:v>0.35870352837000002</c:v>
                </c:pt>
                <c:pt idx="3069">
                  <c:v>0.35259889203</c:v>
                </c:pt>
                <c:pt idx="3070">
                  <c:v>0.34688642637</c:v>
                </c:pt>
                <c:pt idx="3071">
                  <c:v>0.34179293015999995</c:v>
                </c:pt>
                <c:pt idx="3072">
                  <c:v>0.29954631498000006</c:v>
                </c:pt>
                <c:pt idx="3073">
                  <c:v>0.29308177866000001</c:v>
                </c:pt>
                <c:pt idx="3074">
                  <c:v>0.28899019148999999</c:v>
                </c:pt>
                <c:pt idx="3075">
                  <c:v>0.28539884010000005</c:v>
                </c:pt>
                <c:pt idx="3076">
                  <c:v>0.27303459909000005</c:v>
                </c:pt>
                <c:pt idx="3077">
                  <c:v>0.26997652737000005</c:v>
                </c:pt>
                <c:pt idx="3078">
                  <c:v>0.26716385453999997</c:v>
                </c:pt>
                <c:pt idx="3079">
                  <c:v>0.26415297282</c:v>
                </c:pt>
                <c:pt idx="3080">
                  <c:v>0.27260559117000005</c:v>
                </c:pt>
                <c:pt idx="3081">
                  <c:v>0.27107183630999998</c:v>
                </c:pt>
                <c:pt idx="3082">
                  <c:v>0.26984954996999999</c:v>
                </c:pt>
                <c:pt idx="3083">
                  <c:v>0.26899536740999996</c:v>
                </c:pt>
                <c:pt idx="3084">
                  <c:v>0.27943225265999994</c:v>
                </c:pt>
                <c:pt idx="3085">
                  <c:v>0.27883762599</c:v>
                </c:pt>
                <c:pt idx="3086">
                  <c:v>0.27808726869000006</c:v>
                </c:pt>
                <c:pt idx="3087">
                  <c:v>0.27754927364999998</c:v>
                </c:pt>
                <c:pt idx="3088">
                  <c:v>0.29330211239999998</c:v>
                </c:pt>
                <c:pt idx="3089">
                  <c:v>0.29258950347000001</c:v>
                </c:pt>
                <c:pt idx="3090">
                  <c:v>0.29297176424999999</c:v>
                </c:pt>
                <c:pt idx="3091">
                  <c:v>0.29483586726000005</c:v>
                </c:pt>
                <c:pt idx="3092">
                  <c:v>0.32997462300000002</c:v>
                </c:pt>
                <c:pt idx="3093">
                  <c:v>0.32896942154999997</c:v>
                </c:pt>
                <c:pt idx="3094">
                  <c:v>0.32968203048</c:v>
                </c:pt>
                <c:pt idx="3095">
                  <c:v>0.33121106634000003</c:v>
                </c:pt>
                <c:pt idx="3096">
                  <c:v>0.4180473891</c:v>
                </c:pt>
                <c:pt idx="3097">
                  <c:v>0.42153963059999999</c:v>
                </c:pt>
                <c:pt idx="3098">
                  <c:v>0.42555099839999999</c:v>
                </c:pt>
                <c:pt idx="3099">
                  <c:v>0.42921784289999998</c:v>
                </c:pt>
                <c:pt idx="3100">
                  <c:v>0.5434276254</c:v>
                </c:pt>
                <c:pt idx="3101">
                  <c:v>0.49472079359999999</c:v>
                </c:pt>
                <c:pt idx="3102">
                  <c:v>0.44919474929999997</c:v>
                </c:pt>
                <c:pt idx="3103">
                  <c:v>0.40368289830000004</c:v>
                </c:pt>
                <c:pt idx="3104">
                  <c:v>0.32885583522</c:v>
                </c:pt>
                <c:pt idx="3105">
                  <c:v>0.19953059478000001</c:v>
                </c:pt>
                <c:pt idx="3106">
                  <c:v>6.7307728620000007E-2</c:v>
                </c:pt>
                <c:pt idx="3107">
                  <c:v>0</c:v>
                </c:pt>
                <c:pt idx="3108">
                  <c:v>0</c:v>
                </c:pt>
                <c:pt idx="3109">
                  <c:v>0</c:v>
                </c:pt>
                <c:pt idx="3110">
                  <c:v>0</c:v>
                </c:pt>
                <c:pt idx="3111">
                  <c:v>0</c:v>
                </c:pt>
                <c:pt idx="3112">
                  <c:v>0</c:v>
                </c:pt>
                <c:pt idx="3113">
                  <c:v>0</c:v>
                </c:pt>
                <c:pt idx="3114">
                  <c:v>0</c:v>
                </c:pt>
                <c:pt idx="3115">
                  <c:v>0</c:v>
                </c:pt>
                <c:pt idx="3116">
                  <c:v>0</c:v>
                </c:pt>
                <c:pt idx="3117">
                  <c:v>0</c:v>
                </c:pt>
                <c:pt idx="3118">
                  <c:v>0</c:v>
                </c:pt>
                <c:pt idx="3119">
                  <c:v>0</c:v>
                </c:pt>
                <c:pt idx="3120">
                  <c:v>0</c:v>
                </c:pt>
                <c:pt idx="3121">
                  <c:v>0</c:v>
                </c:pt>
                <c:pt idx="3122">
                  <c:v>0</c:v>
                </c:pt>
                <c:pt idx="3123">
                  <c:v>0</c:v>
                </c:pt>
                <c:pt idx="3124">
                  <c:v>0</c:v>
                </c:pt>
                <c:pt idx="3125">
                  <c:v>0</c:v>
                </c:pt>
                <c:pt idx="3126">
                  <c:v>0</c:v>
                </c:pt>
                <c:pt idx="3127">
                  <c:v>0</c:v>
                </c:pt>
                <c:pt idx="3128">
                  <c:v>0</c:v>
                </c:pt>
                <c:pt idx="3129">
                  <c:v>0</c:v>
                </c:pt>
                <c:pt idx="3130">
                  <c:v>0</c:v>
                </c:pt>
                <c:pt idx="3131">
                  <c:v>0</c:v>
                </c:pt>
                <c:pt idx="3132">
                  <c:v>0</c:v>
                </c:pt>
                <c:pt idx="3133">
                  <c:v>0</c:v>
                </c:pt>
                <c:pt idx="3134">
                  <c:v>0</c:v>
                </c:pt>
                <c:pt idx="3135">
                  <c:v>0</c:v>
                </c:pt>
                <c:pt idx="3136">
                  <c:v>0</c:v>
                </c:pt>
                <c:pt idx="3137">
                  <c:v>0</c:v>
                </c:pt>
                <c:pt idx="3138">
                  <c:v>0</c:v>
                </c:pt>
                <c:pt idx="3139">
                  <c:v>0</c:v>
                </c:pt>
                <c:pt idx="3140">
                  <c:v>0</c:v>
                </c:pt>
                <c:pt idx="3141">
                  <c:v>0</c:v>
                </c:pt>
                <c:pt idx="3142">
                  <c:v>0</c:v>
                </c:pt>
                <c:pt idx="3143">
                  <c:v>0</c:v>
                </c:pt>
                <c:pt idx="3144">
                  <c:v>0</c:v>
                </c:pt>
                <c:pt idx="3145">
                  <c:v>0</c:v>
                </c:pt>
                <c:pt idx="3146">
                  <c:v>0.32137663041000003</c:v>
                </c:pt>
                <c:pt idx="3147">
                  <c:v>0.59297890409999998</c:v>
                </c:pt>
                <c:pt idx="3148">
                  <c:v>0.59163061319999999</c:v>
                </c:pt>
                <c:pt idx="3149">
                  <c:v>1.9184398991999998</c:v>
                </c:pt>
                <c:pt idx="3150">
                  <c:v>4.5757536660000007</c:v>
                </c:pt>
                <c:pt idx="3151">
                  <c:v>3.5066969223000002</c:v>
                </c:pt>
                <c:pt idx="3152">
                  <c:v>0.56964181559999993</c:v>
                </c:pt>
                <c:pt idx="3153">
                  <c:v>0.56163323700000001</c:v>
                </c:pt>
                <c:pt idx="3154">
                  <c:v>0.55330376640000001</c:v>
                </c:pt>
                <c:pt idx="3155">
                  <c:v>0.54662129940000004</c:v>
                </c:pt>
                <c:pt idx="3156">
                  <c:v>0.53157411450000003</c:v>
                </c:pt>
                <c:pt idx="3157">
                  <c:v>0.52605731310000003</c:v>
                </c:pt>
                <c:pt idx="3158">
                  <c:v>0.52066320569999991</c:v>
                </c:pt>
                <c:pt idx="3159">
                  <c:v>0.51935597010000001</c:v>
                </c:pt>
                <c:pt idx="3160">
                  <c:v>0.47509000769999998</c:v>
                </c:pt>
                <c:pt idx="3161">
                  <c:v>0.46676053709999998</c:v>
                </c:pt>
                <c:pt idx="3162">
                  <c:v>0.45918142379999999</c:v>
                </c:pt>
                <c:pt idx="3163">
                  <c:v>0.45222053579999999</c:v>
                </c:pt>
                <c:pt idx="3164">
                  <c:v>0.37110005460000001</c:v>
                </c:pt>
                <c:pt idx="3165">
                  <c:v>0.36400231559999996</c:v>
                </c:pt>
                <c:pt idx="3166">
                  <c:v>0.35761243748999999</c:v>
                </c:pt>
                <c:pt idx="3167">
                  <c:v>0.35139246879000002</c:v>
                </c:pt>
                <c:pt idx="3168">
                  <c:v>0.3061117653</c:v>
                </c:pt>
                <c:pt idx="3169">
                  <c:v>0.30041878185000004</c:v>
                </c:pt>
                <c:pt idx="3170">
                  <c:v>0.29628527180999997</c:v>
                </c:pt>
                <c:pt idx="3171">
                  <c:v>0.29291059512000001</c:v>
                </c:pt>
                <c:pt idx="3172">
                  <c:v>0.28159823372999998</c:v>
                </c:pt>
                <c:pt idx="3173">
                  <c:v>0.27919448403000002</c:v>
                </c:pt>
                <c:pt idx="3174">
                  <c:v>0.27810572723999999</c:v>
                </c:pt>
                <c:pt idx="3175">
                  <c:v>0.27587636637000001</c:v>
                </c:pt>
                <c:pt idx="3176">
                  <c:v>0.28290006426000003</c:v>
                </c:pt>
                <c:pt idx="3177">
                  <c:v>0.28225906434000003</c:v>
                </c:pt>
                <c:pt idx="3178">
                  <c:v>0.28183958517000002</c:v>
                </c:pt>
                <c:pt idx="3179">
                  <c:v>0.28153793942999999</c:v>
                </c:pt>
                <c:pt idx="3180">
                  <c:v>0.28981391472000001</c:v>
                </c:pt>
                <c:pt idx="3181">
                  <c:v>0.28954997378999997</c:v>
                </c:pt>
                <c:pt idx="3182">
                  <c:v>0.28966780721999996</c:v>
                </c:pt>
                <c:pt idx="3183">
                  <c:v>0.28983748067999998</c:v>
                </c:pt>
                <c:pt idx="3184">
                  <c:v>0.30695143875000003</c:v>
                </c:pt>
                <c:pt idx="3185">
                  <c:v>0.30783281001000001</c:v>
                </c:pt>
                <c:pt idx="3186">
                  <c:v>0.30929391405000001</c:v>
                </c:pt>
                <c:pt idx="3187">
                  <c:v>0.31216427484000003</c:v>
                </c:pt>
                <c:pt idx="3188">
                  <c:v>0.35088778626</c:v>
                </c:pt>
                <c:pt idx="3189">
                  <c:v>0.35258926527000001</c:v>
                </c:pt>
                <c:pt idx="3190">
                  <c:v>0.35682175088999996</c:v>
                </c:pt>
                <c:pt idx="3191">
                  <c:v>0.36205344483000002</c:v>
                </c:pt>
                <c:pt idx="3192">
                  <c:v>0.44829893789999992</c:v>
                </c:pt>
                <c:pt idx="3193">
                  <c:v>0.45628315920000001</c:v>
                </c:pt>
                <c:pt idx="3194">
                  <c:v>0.46233023099999998</c:v>
                </c:pt>
                <c:pt idx="3195">
                  <c:v>0.46590287699999999</c:v>
                </c:pt>
                <c:pt idx="3196">
                  <c:v>0.56849691359999999</c:v>
                </c:pt>
                <c:pt idx="3197">
                  <c:v>0.51229220789999996</c:v>
                </c:pt>
                <c:pt idx="3198">
                  <c:v>0.45417391139999996</c:v>
                </c:pt>
                <c:pt idx="3199">
                  <c:v>0.39576815520000003</c:v>
                </c:pt>
                <c:pt idx="3200">
                  <c:v>0.30178295399999999</c:v>
                </c:pt>
                <c:pt idx="3201">
                  <c:v>0.17848974989999999</c:v>
                </c:pt>
                <c:pt idx="3202">
                  <c:v>5.3273546039999994E-2</c:v>
                </c:pt>
                <c:pt idx="3203">
                  <c:v>0</c:v>
                </c:pt>
                <c:pt idx="3204">
                  <c:v>0</c:v>
                </c:pt>
                <c:pt idx="3205">
                  <c:v>0</c:v>
                </c:pt>
                <c:pt idx="3206">
                  <c:v>0</c:v>
                </c:pt>
                <c:pt idx="3207">
                  <c:v>0</c:v>
                </c:pt>
                <c:pt idx="3208">
                  <c:v>0</c:v>
                </c:pt>
                <c:pt idx="3209">
                  <c:v>0</c:v>
                </c:pt>
                <c:pt idx="3210">
                  <c:v>0</c:v>
                </c:pt>
                <c:pt idx="3211">
                  <c:v>0</c:v>
                </c:pt>
                <c:pt idx="3212">
                  <c:v>0</c:v>
                </c:pt>
                <c:pt idx="3213">
                  <c:v>0</c:v>
                </c:pt>
                <c:pt idx="3214">
                  <c:v>1.0259735442000002</c:v>
                </c:pt>
                <c:pt idx="3215">
                  <c:v>0</c:v>
                </c:pt>
                <c:pt idx="3216">
                  <c:v>0</c:v>
                </c:pt>
                <c:pt idx="3217">
                  <c:v>0</c:v>
                </c:pt>
                <c:pt idx="3218">
                  <c:v>0</c:v>
                </c:pt>
                <c:pt idx="3219">
                  <c:v>0</c:v>
                </c:pt>
                <c:pt idx="3220">
                  <c:v>0</c:v>
                </c:pt>
                <c:pt idx="3221">
                  <c:v>0</c:v>
                </c:pt>
                <c:pt idx="3222">
                  <c:v>0</c:v>
                </c:pt>
                <c:pt idx="3223">
                  <c:v>0</c:v>
                </c:pt>
                <c:pt idx="3224">
                  <c:v>0</c:v>
                </c:pt>
                <c:pt idx="3225">
                  <c:v>0</c:v>
                </c:pt>
                <c:pt idx="3226">
                  <c:v>0</c:v>
                </c:pt>
                <c:pt idx="3227">
                  <c:v>0</c:v>
                </c:pt>
                <c:pt idx="3228">
                  <c:v>0</c:v>
                </c:pt>
                <c:pt idx="3229">
                  <c:v>0</c:v>
                </c:pt>
                <c:pt idx="3230">
                  <c:v>0</c:v>
                </c:pt>
                <c:pt idx="3231">
                  <c:v>0</c:v>
                </c:pt>
                <c:pt idx="3232">
                  <c:v>0</c:v>
                </c:pt>
                <c:pt idx="3233">
                  <c:v>0</c:v>
                </c:pt>
                <c:pt idx="3234">
                  <c:v>0</c:v>
                </c:pt>
                <c:pt idx="3235">
                  <c:v>0</c:v>
                </c:pt>
                <c:pt idx="3236">
                  <c:v>0</c:v>
                </c:pt>
                <c:pt idx="3237">
                  <c:v>0</c:v>
                </c:pt>
                <c:pt idx="3238">
                  <c:v>0</c:v>
                </c:pt>
                <c:pt idx="3239">
                  <c:v>9.269232225E-2</c:v>
                </c:pt>
                <c:pt idx="3240">
                  <c:v>0.56276089649999994</c:v>
                </c:pt>
                <c:pt idx="3241">
                  <c:v>0.57074511780000003</c:v>
                </c:pt>
                <c:pt idx="3242">
                  <c:v>0.57538763370000001</c:v>
                </c:pt>
                <c:pt idx="3243">
                  <c:v>0.57801292230000001</c:v>
                </c:pt>
                <c:pt idx="3244">
                  <c:v>1.4044872567</c:v>
                </c:pt>
                <c:pt idx="3245">
                  <c:v>0.60438371070000008</c:v>
                </c:pt>
                <c:pt idx="3246">
                  <c:v>0.60166418729999993</c:v>
                </c:pt>
                <c:pt idx="3247">
                  <c:v>0.59908133339999992</c:v>
                </c:pt>
                <c:pt idx="3248">
                  <c:v>0.59478802350000004</c:v>
                </c:pt>
                <c:pt idx="3249">
                  <c:v>0.58874091539999995</c:v>
                </c:pt>
                <c:pt idx="3250">
                  <c:v>0.5818266003</c:v>
                </c:pt>
                <c:pt idx="3251">
                  <c:v>0.57612829890000006</c:v>
                </c:pt>
                <c:pt idx="3252">
                  <c:v>0.55700662049999994</c:v>
                </c:pt>
                <c:pt idx="3253">
                  <c:v>0.55230754920000003</c:v>
                </c:pt>
                <c:pt idx="3254">
                  <c:v>0.54725495220000009</c:v>
                </c:pt>
                <c:pt idx="3255">
                  <c:v>0.5451999729</c:v>
                </c:pt>
                <c:pt idx="3256">
                  <c:v>0.49542196439999997</c:v>
                </c:pt>
                <c:pt idx="3257">
                  <c:v>0.48765456300000004</c:v>
                </c:pt>
                <c:pt idx="3258">
                  <c:v>0.48046215359999994</c:v>
                </c:pt>
                <c:pt idx="3259">
                  <c:v>0.47327446319999994</c:v>
                </c:pt>
                <c:pt idx="3260">
                  <c:v>0.38967113459999997</c:v>
                </c:pt>
                <c:pt idx="3261">
                  <c:v>0.38231377799999999</c:v>
                </c:pt>
                <c:pt idx="3262">
                  <c:v>0.37588962179999996</c:v>
                </c:pt>
                <c:pt idx="3263">
                  <c:v>0.36972000120000004</c:v>
                </c:pt>
                <c:pt idx="3264">
                  <c:v>0.32595290244000003</c:v>
                </c:pt>
                <c:pt idx="3265">
                  <c:v>0.32026118948999999</c:v>
                </c:pt>
                <c:pt idx="3266">
                  <c:v>0.31613322246000003</c:v>
                </c:pt>
                <c:pt idx="3267">
                  <c:v>0.31276306874999998</c:v>
                </c:pt>
                <c:pt idx="3268">
                  <c:v>0.30512426735999998</c:v>
                </c:pt>
                <c:pt idx="3269">
                  <c:v>0.30272373746999998</c:v>
                </c:pt>
                <c:pt idx="3270">
                  <c:v>0.30163643994</c:v>
                </c:pt>
                <c:pt idx="3271">
                  <c:v>0.29941007018999999</c:v>
                </c:pt>
                <c:pt idx="3272">
                  <c:v>0.29959003106999998</c:v>
                </c:pt>
                <c:pt idx="3273">
                  <c:v>0.29894988783000004</c:v>
                </c:pt>
                <c:pt idx="3274">
                  <c:v>0.29853097494000003</c:v>
                </c:pt>
                <c:pt idx="3275">
                  <c:v>0.29822973212999998</c:v>
                </c:pt>
                <c:pt idx="3276">
                  <c:v>0.30664702331999999</c:v>
                </c:pt>
                <c:pt idx="3277">
                  <c:v>0.30638343813000002</c:v>
                </c:pt>
                <c:pt idx="3278">
                  <c:v>0.30650110820999998</c:v>
                </c:pt>
                <c:pt idx="3279">
                  <c:v>0.30667056024000006</c:v>
                </c:pt>
                <c:pt idx="3280">
                  <c:v>0.32525422182000002</c:v>
                </c:pt>
                <c:pt idx="3281">
                  <c:v>0.32613441696000001</c:v>
                </c:pt>
                <c:pt idx="3282">
                  <c:v>0.32759356079999996</c:v>
                </c:pt>
                <c:pt idx="3283">
                  <c:v>0.33046007379000003</c:v>
                </c:pt>
                <c:pt idx="3284">
                  <c:v>0.37472896560000002</c:v>
                </c:pt>
                <c:pt idx="3285">
                  <c:v>0.3764281686</c:v>
                </c:pt>
                <c:pt idx="3286">
                  <c:v>0.3806549769</c:v>
                </c:pt>
                <c:pt idx="3287">
                  <c:v>0.38587967220000002</c:v>
                </c:pt>
                <c:pt idx="3288">
                  <c:v>0.47826487830000003</c:v>
                </c:pt>
                <c:pt idx="3289">
                  <c:v>0.4862383911</c:v>
                </c:pt>
                <c:pt idx="3290">
                  <c:v>0.49227736800000005</c:v>
                </c:pt>
                <c:pt idx="3291">
                  <c:v>0.49584522240000001</c:v>
                </c:pt>
                <c:pt idx="3292">
                  <c:v>0.68497384890000002</c:v>
                </c:pt>
                <c:pt idx="3293">
                  <c:v>0.62504156880000006</c:v>
                </c:pt>
                <c:pt idx="3294">
                  <c:v>0.56319827519999999</c:v>
                </c:pt>
                <c:pt idx="3295">
                  <c:v>0.50106784859999998</c:v>
                </c:pt>
                <c:pt idx="3296">
                  <c:v>0.39681678960000005</c:v>
                </c:pt>
                <c:pt idx="3297">
                  <c:v>0.28389949401000003</c:v>
                </c:pt>
                <c:pt idx="3298">
                  <c:v>0.16906177595999999</c:v>
                </c:pt>
                <c:pt idx="3299">
                  <c:v>5.5156027740000009E-2</c:v>
                </c:pt>
                <c:pt idx="3300">
                  <c:v>0</c:v>
                </c:pt>
                <c:pt idx="3301">
                  <c:v>0</c:v>
                </c:pt>
                <c:pt idx="3302">
                  <c:v>0</c:v>
                </c:pt>
                <c:pt idx="3303">
                  <c:v>0</c:v>
                </c:pt>
                <c:pt idx="3304">
                  <c:v>0</c:v>
                </c:pt>
                <c:pt idx="3305">
                  <c:v>0</c:v>
                </c:pt>
                <c:pt idx="3306">
                  <c:v>0</c:v>
                </c:pt>
                <c:pt idx="3307">
                  <c:v>0</c:v>
                </c:pt>
                <c:pt idx="3308">
                  <c:v>0</c:v>
                </c:pt>
                <c:pt idx="3309">
                  <c:v>0</c:v>
                </c:pt>
                <c:pt idx="3310">
                  <c:v>0</c:v>
                </c:pt>
                <c:pt idx="3311">
                  <c:v>0</c:v>
                </c:pt>
                <c:pt idx="3312">
                  <c:v>0</c:v>
                </c:pt>
                <c:pt idx="3313">
                  <c:v>0</c:v>
                </c:pt>
                <c:pt idx="3314">
                  <c:v>0</c:v>
                </c:pt>
                <c:pt idx="3315">
                  <c:v>0</c:v>
                </c:pt>
                <c:pt idx="3316">
                  <c:v>0</c:v>
                </c:pt>
                <c:pt idx="3317">
                  <c:v>0</c:v>
                </c:pt>
                <c:pt idx="3318">
                  <c:v>0</c:v>
                </c:pt>
                <c:pt idx="3319">
                  <c:v>0</c:v>
                </c:pt>
                <c:pt idx="3320">
                  <c:v>0</c:v>
                </c:pt>
                <c:pt idx="3321">
                  <c:v>0</c:v>
                </c:pt>
                <c:pt idx="3322">
                  <c:v>0</c:v>
                </c:pt>
                <c:pt idx="3323">
                  <c:v>0</c:v>
                </c:pt>
                <c:pt idx="3324">
                  <c:v>0</c:v>
                </c:pt>
                <c:pt idx="3325">
                  <c:v>0</c:v>
                </c:pt>
                <c:pt idx="3326">
                  <c:v>0</c:v>
                </c:pt>
                <c:pt idx="3327">
                  <c:v>0</c:v>
                </c:pt>
                <c:pt idx="3328">
                  <c:v>0</c:v>
                </c:pt>
                <c:pt idx="3329">
                  <c:v>0</c:v>
                </c:pt>
                <c:pt idx="3330">
                  <c:v>0</c:v>
                </c:pt>
                <c:pt idx="3331">
                  <c:v>0</c:v>
                </c:pt>
                <c:pt idx="3332">
                  <c:v>0</c:v>
                </c:pt>
                <c:pt idx="3333">
                  <c:v>0</c:v>
                </c:pt>
                <c:pt idx="3334">
                  <c:v>0</c:v>
                </c:pt>
                <c:pt idx="3335">
                  <c:v>2.3515398092999997</c:v>
                </c:pt>
                <c:pt idx="3336">
                  <c:v>0.65215320389999998</c:v>
                </c:pt>
                <c:pt idx="3337">
                  <c:v>0</c:v>
                </c:pt>
                <c:pt idx="3338">
                  <c:v>0.58141593839999994</c:v>
                </c:pt>
                <c:pt idx="3339">
                  <c:v>0.58403770590000004</c:v>
                </c:pt>
                <c:pt idx="3340">
                  <c:v>0.60944785109999999</c:v>
                </c:pt>
                <c:pt idx="3341">
                  <c:v>0.60794637419999997</c:v>
                </c:pt>
                <c:pt idx="3342">
                  <c:v>0.60523048079999997</c:v>
                </c:pt>
                <c:pt idx="3343">
                  <c:v>0.60265107540000007</c:v>
                </c:pt>
                <c:pt idx="3344">
                  <c:v>0.60401933129999996</c:v>
                </c:pt>
                <c:pt idx="3345">
                  <c:v>0.59798035439999997</c:v>
                </c:pt>
                <c:pt idx="3346">
                  <c:v>0.59107529579999996</c:v>
                </c:pt>
                <c:pt idx="3347">
                  <c:v>0.58538461739999992</c:v>
                </c:pt>
                <c:pt idx="3348">
                  <c:v>0.58346638019999997</c:v>
                </c:pt>
                <c:pt idx="3349">
                  <c:v>0.57877358880000007</c:v>
                </c:pt>
                <c:pt idx="3350">
                  <c:v>0.57372777990000001</c:v>
                </c:pt>
                <c:pt idx="3351">
                  <c:v>0.57167555940000003</c:v>
                </c:pt>
                <c:pt idx="3352">
                  <c:v>0.5346665115</c:v>
                </c:pt>
                <c:pt idx="3353">
                  <c:v>0.52690952819999992</c:v>
                </c:pt>
                <c:pt idx="3354">
                  <c:v>0.51972677460000005</c:v>
                </c:pt>
                <c:pt idx="3355">
                  <c:v>0.51254870370000005</c:v>
                </c:pt>
                <c:pt idx="3356">
                  <c:v>0.42882917880000004</c:v>
                </c:pt>
                <c:pt idx="3357">
                  <c:v>0.4214816958</c:v>
                </c:pt>
                <c:pt idx="3358">
                  <c:v>0.41506617899999998</c:v>
                </c:pt>
                <c:pt idx="3359">
                  <c:v>0.40890479849999994</c:v>
                </c:pt>
                <c:pt idx="3360">
                  <c:v>0.35975844629999998</c:v>
                </c:pt>
                <c:pt idx="3361">
                  <c:v>0.35406847937999997</c:v>
                </c:pt>
                <c:pt idx="3362">
                  <c:v>0.34994631671999998</c:v>
                </c:pt>
                <c:pt idx="3363">
                  <c:v>0.34658090379000006</c:v>
                </c:pt>
                <c:pt idx="3364">
                  <c:v>0.34387460448000001</c:v>
                </c:pt>
                <c:pt idx="3365">
                  <c:v>0.34147745048999995</c:v>
                </c:pt>
                <c:pt idx="3366">
                  <c:v>0.34039168118999996</c:v>
                </c:pt>
                <c:pt idx="3367">
                  <c:v>0.3381684405</c:v>
                </c:pt>
                <c:pt idx="3368">
                  <c:v>0.34297544622000004</c:v>
                </c:pt>
                <c:pt idx="3369">
                  <c:v>0.34233620322000002</c:v>
                </c:pt>
                <c:pt idx="3370">
                  <c:v>0.34191787838999999</c:v>
                </c:pt>
                <c:pt idx="3371">
                  <c:v>0.34161706029</c:v>
                </c:pt>
                <c:pt idx="3372">
                  <c:v>0.35606173416000003</c:v>
                </c:pt>
                <c:pt idx="3373">
                  <c:v>0.35579851923</c:v>
                </c:pt>
                <c:pt idx="3374">
                  <c:v>0.35591602595999999</c:v>
                </c:pt>
                <c:pt idx="3375">
                  <c:v>0.35608523841</c:v>
                </c:pt>
                <c:pt idx="3376">
                  <c:v>0.36397628850000002</c:v>
                </c:pt>
                <c:pt idx="3377">
                  <c:v>0.36485525669999996</c:v>
                </c:pt>
                <c:pt idx="3378">
                  <c:v>0.36631233870000002</c:v>
                </c:pt>
                <c:pt idx="3379">
                  <c:v>0.36917481150000003</c:v>
                </c:pt>
                <c:pt idx="3380">
                  <c:v>0.37713028320000003</c:v>
                </c:pt>
                <c:pt idx="3381">
                  <c:v>0.37882709040000001</c:v>
                </c:pt>
                <c:pt idx="3382">
                  <c:v>0.38304798179999999</c:v>
                </c:pt>
                <c:pt idx="3383">
                  <c:v>0.38826530819999999</c:v>
                </c:pt>
                <c:pt idx="3384">
                  <c:v>0.48030076379999997</c:v>
                </c:pt>
                <c:pt idx="3385">
                  <c:v>0.48826309620000002</c:v>
                </c:pt>
                <c:pt idx="3386">
                  <c:v>0.49429357889999997</c:v>
                </c:pt>
                <c:pt idx="3387">
                  <c:v>0.49785638760000001</c:v>
                </c:pt>
                <c:pt idx="3388">
                  <c:v>0.7027978386</c:v>
                </c:pt>
                <c:pt idx="3389">
                  <c:v>0.68842761239999994</c:v>
                </c:pt>
                <c:pt idx="3390">
                  <c:v>0.67214905889999998</c:v>
                </c:pt>
                <c:pt idx="3391">
                  <c:v>0.65558380799999993</c:v>
                </c:pt>
                <c:pt idx="3392">
                  <c:v>0.57659881950000003</c:v>
                </c:pt>
                <c:pt idx="3393">
                  <c:v>0.54377556090000012</c:v>
                </c:pt>
                <c:pt idx="3394">
                  <c:v>0.50903460960000002</c:v>
                </c:pt>
                <c:pt idx="3395">
                  <c:v>0.4752242814</c:v>
                </c:pt>
                <c:pt idx="3396">
                  <c:v>0.41229638009999997</c:v>
                </c:pt>
                <c:pt idx="3397">
                  <c:v>0.38766450689999998</c:v>
                </c:pt>
                <c:pt idx="3398">
                  <c:v>0.36247332329999998</c:v>
                </c:pt>
                <c:pt idx="3399">
                  <c:v>0.33733852811999998</c:v>
                </c:pt>
                <c:pt idx="3400">
                  <c:v>0.29860403595000001</c:v>
                </c:pt>
                <c:pt idx="3401">
                  <c:v>0.28340003142000003</c:v>
                </c:pt>
                <c:pt idx="3402">
                  <c:v>0.26954971196999999</c:v>
                </c:pt>
                <c:pt idx="3403">
                  <c:v>0.25607071248000002</c:v>
                </c:pt>
                <c:pt idx="3404">
                  <c:v>0.19043777874000004</c:v>
                </c:pt>
                <c:pt idx="3405">
                  <c:v>6.3791394809999999E-2</c:v>
                </c:pt>
                <c:pt idx="3406">
                  <c:v>0</c:v>
                </c:pt>
                <c:pt idx="3407">
                  <c:v>0</c:v>
                </c:pt>
                <c:pt idx="3408">
                  <c:v>0.74077653209999994</c:v>
                </c:pt>
                <c:pt idx="3409">
                  <c:v>0.99282289590000006</c:v>
                </c:pt>
                <c:pt idx="3410">
                  <c:v>0</c:v>
                </c:pt>
                <c:pt idx="3411">
                  <c:v>0</c:v>
                </c:pt>
                <c:pt idx="3412">
                  <c:v>0</c:v>
                </c:pt>
                <c:pt idx="3413">
                  <c:v>0</c:v>
                </c:pt>
                <c:pt idx="3414">
                  <c:v>0</c:v>
                </c:pt>
                <c:pt idx="3415">
                  <c:v>0</c:v>
                </c:pt>
                <c:pt idx="3416">
                  <c:v>0</c:v>
                </c:pt>
                <c:pt idx="3417">
                  <c:v>0</c:v>
                </c:pt>
                <c:pt idx="3418">
                  <c:v>0</c:v>
                </c:pt>
                <c:pt idx="3419">
                  <c:v>0</c:v>
                </c:pt>
                <c:pt idx="3420">
                  <c:v>0</c:v>
                </c:pt>
                <c:pt idx="3421">
                  <c:v>0</c:v>
                </c:pt>
                <c:pt idx="3422">
                  <c:v>0.24226149552000001</c:v>
                </c:pt>
                <c:pt idx="3423">
                  <c:v>0.4324591425</c:v>
                </c:pt>
                <c:pt idx="3424">
                  <c:v>0.49319913389999998</c:v>
                </c:pt>
                <c:pt idx="3425">
                  <c:v>0.50040954810000005</c:v>
                </c:pt>
                <c:pt idx="3426">
                  <c:v>0.50827797240000006</c:v>
                </c:pt>
                <c:pt idx="3427">
                  <c:v>0.51744840510000001</c:v>
                </c:pt>
                <c:pt idx="3428">
                  <c:v>0.54726239370000007</c:v>
                </c:pt>
                <c:pt idx="3429">
                  <c:v>0.55604256510000005</c:v>
                </c:pt>
                <c:pt idx="3430">
                  <c:v>0.56539144860000001</c:v>
                </c:pt>
                <c:pt idx="3431">
                  <c:v>0.57746181569999999</c:v>
                </c:pt>
                <c:pt idx="3432">
                  <c:v>2.1903006179999998</c:v>
                </c:pt>
                <c:pt idx="3433">
                  <c:v>0.60106291410000001</c:v>
                </c:pt>
                <c:pt idx="3434">
                  <c:v>0.60569272500000004</c:v>
                </c:pt>
                <c:pt idx="3435">
                  <c:v>0.60831078989999998</c:v>
                </c:pt>
                <c:pt idx="3436">
                  <c:v>0.6072691977000001</c:v>
                </c:pt>
                <c:pt idx="3437">
                  <c:v>0.60576982619999997</c:v>
                </c:pt>
                <c:pt idx="3438">
                  <c:v>0.60305774430000003</c:v>
                </c:pt>
                <c:pt idx="3439">
                  <c:v>0.60048196889999994</c:v>
                </c:pt>
                <c:pt idx="3440">
                  <c:v>0.59426835269999989</c:v>
                </c:pt>
                <c:pt idx="3441">
                  <c:v>0.58823787000000005</c:v>
                </c:pt>
                <c:pt idx="3442">
                  <c:v>0.58134253980000006</c:v>
                </c:pt>
                <c:pt idx="3443">
                  <c:v>0.57565984739999998</c:v>
                </c:pt>
                <c:pt idx="3444">
                  <c:v>0.56635492320000003</c:v>
                </c:pt>
                <c:pt idx="3445">
                  <c:v>0.56166873840000009</c:v>
                </c:pt>
                <c:pt idx="3446">
                  <c:v>0.55663000799999995</c:v>
                </c:pt>
                <c:pt idx="3447">
                  <c:v>0.55458065519999999</c:v>
                </c:pt>
                <c:pt idx="3448">
                  <c:v>0.52175990130000005</c:v>
                </c:pt>
                <c:pt idx="3449">
                  <c:v>0.51401380799999996</c:v>
                </c:pt>
                <c:pt idx="3450">
                  <c:v>0.50684114580000006</c:v>
                </c:pt>
                <c:pt idx="3451">
                  <c:v>0.49967316629999997</c:v>
                </c:pt>
                <c:pt idx="3452">
                  <c:v>0.4061045076</c:v>
                </c:pt>
                <c:pt idx="3453">
                  <c:v>0.39876733380000001</c:v>
                </c:pt>
                <c:pt idx="3454">
                  <c:v>0.3923608194</c:v>
                </c:pt>
                <c:pt idx="3455">
                  <c:v>0.38620815090000005</c:v>
                </c:pt>
                <c:pt idx="3456">
                  <c:v>0.34180639020000003</c:v>
                </c:pt>
                <c:pt idx="3457">
                  <c:v>0.33611864120999996</c:v>
                </c:pt>
                <c:pt idx="3458">
                  <c:v>0.33200254065000001</c:v>
                </c:pt>
                <c:pt idx="3459">
                  <c:v>0.32864207541000001</c:v>
                </c:pt>
                <c:pt idx="3460">
                  <c:v>0.31349383131000003</c:v>
                </c:pt>
                <c:pt idx="3461">
                  <c:v>0.31110020567999996</c:v>
                </c:pt>
                <c:pt idx="3462">
                  <c:v>0.31001602994999999</c:v>
                </c:pt>
                <c:pt idx="3463">
                  <c:v>0.30779605988999997</c:v>
                </c:pt>
                <c:pt idx="3464">
                  <c:v>0.31409202627000005</c:v>
                </c:pt>
                <c:pt idx="3465">
                  <c:v>0.31345372707000002</c:v>
                </c:pt>
                <c:pt idx="3466">
                  <c:v>0.31303601571</c:v>
                </c:pt>
                <c:pt idx="3467">
                  <c:v>0.31273563684</c:v>
                </c:pt>
                <c:pt idx="3468">
                  <c:v>0.33037100448000001</c:v>
                </c:pt>
                <c:pt idx="3469">
                  <c:v>0.33010817433</c:v>
                </c:pt>
                <c:pt idx="3470">
                  <c:v>0.33022551044999998</c:v>
                </c:pt>
                <c:pt idx="3471">
                  <c:v>0.33039447243000003</c:v>
                </c:pt>
                <c:pt idx="3472">
                  <c:v>0.34126205355</c:v>
                </c:pt>
                <c:pt idx="3473">
                  <c:v>0.34213971495000001</c:v>
                </c:pt>
                <c:pt idx="3474">
                  <c:v>0.34359466614</c:v>
                </c:pt>
                <c:pt idx="3475">
                  <c:v>0.34645293902999996</c:v>
                </c:pt>
                <c:pt idx="3476">
                  <c:v>0.37942008720000003</c:v>
                </c:pt>
                <c:pt idx="3477">
                  <c:v>0.3811143897</c:v>
                </c:pt>
                <c:pt idx="3478">
                  <c:v>0.38532903750000003</c:v>
                </c:pt>
                <c:pt idx="3479">
                  <c:v>0.39053870460000001</c:v>
                </c:pt>
                <c:pt idx="3480">
                  <c:v>0.4764264285</c:v>
                </c:pt>
                <c:pt idx="3481">
                  <c:v>0.48437703599999998</c:v>
                </c:pt>
                <c:pt idx="3482">
                  <c:v>0.4903986615</c:v>
                </c:pt>
                <c:pt idx="3483">
                  <c:v>0.49395624300000002</c:v>
                </c:pt>
                <c:pt idx="3484">
                  <c:v>0.65393469900000001</c:v>
                </c:pt>
                <c:pt idx="3485">
                  <c:v>0.63867795420000006</c:v>
                </c:pt>
                <c:pt idx="3486">
                  <c:v>0.62151571350000001</c:v>
                </c:pt>
                <c:pt idx="3487">
                  <c:v>0.60406713839999993</c:v>
                </c:pt>
                <c:pt idx="3488">
                  <c:v>0.55166231669999999</c:v>
                </c:pt>
                <c:pt idx="3489">
                  <c:v>0.51896298630000004</c:v>
                </c:pt>
                <c:pt idx="3490">
                  <c:v>0.48434879460000002</c:v>
                </c:pt>
                <c:pt idx="3491">
                  <c:v>0.45066388289999998</c:v>
                </c:pt>
                <c:pt idx="3492">
                  <c:v>0.39537753089999994</c:v>
                </c:pt>
                <c:pt idx="3493">
                  <c:v>0.36989932320000002</c:v>
                </c:pt>
                <c:pt idx="3494">
                  <c:v>0.34386257466000003</c:v>
                </c:pt>
                <c:pt idx="3495">
                  <c:v>0.31788214920000002</c:v>
                </c:pt>
                <c:pt idx="3496">
                  <c:v>0.26833905978</c:v>
                </c:pt>
                <c:pt idx="3497">
                  <c:v>0.25416855254999998</c:v>
                </c:pt>
                <c:pt idx="3498">
                  <c:v>0.24134973753</c:v>
                </c:pt>
                <c:pt idx="3499">
                  <c:v>0.22890170160000001</c:v>
                </c:pt>
                <c:pt idx="3500">
                  <c:v>0.18989757666000001</c:v>
                </c:pt>
                <c:pt idx="3501">
                  <c:v>0.18939952977000002</c:v>
                </c:pt>
                <c:pt idx="3502">
                  <c:v>0.18878414675999999</c:v>
                </c:pt>
                <c:pt idx="3503">
                  <c:v>0.18684053948999998</c:v>
                </c:pt>
                <c:pt idx="3504">
                  <c:v>0.1596582537</c:v>
                </c:pt>
                <c:pt idx="3505">
                  <c:v>0.16796073888000002</c:v>
                </c:pt>
                <c:pt idx="3506">
                  <c:v>0.17601447831000003</c:v>
                </c:pt>
                <c:pt idx="3507">
                  <c:v>0.18379599678</c:v>
                </c:pt>
                <c:pt idx="3508">
                  <c:v>0.17216036937000001</c:v>
                </c:pt>
                <c:pt idx="3509">
                  <c:v>0.19145701376999999</c:v>
                </c:pt>
                <c:pt idx="3510">
                  <c:v>0.21094140176999998</c:v>
                </c:pt>
                <c:pt idx="3511">
                  <c:v>0.22918203561</c:v>
                </c:pt>
                <c:pt idx="3512">
                  <c:v>0.22773382533</c:v>
                </c:pt>
                <c:pt idx="3513">
                  <c:v>0.22732459364999996</c:v>
                </c:pt>
                <c:pt idx="3514">
                  <c:v>0.22678864229999998</c:v>
                </c:pt>
                <c:pt idx="3515">
                  <c:v>0.22730400792</c:v>
                </c:pt>
                <c:pt idx="3516">
                  <c:v>0.22657164816</c:v>
                </c:pt>
                <c:pt idx="3517">
                  <c:v>0.28410555458999998</c:v>
                </c:pt>
                <c:pt idx="3518">
                  <c:v>0.34223552516999994</c:v>
                </c:pt>
                <c:pt idx="3519">
                  <c:v>0.40131356099999999</c:v>
                </c:pt>
                <c:pt idx="3520">
                  <c:v>0.44679713430000001</c:v>
                </c:pt>
                <c:pt idx="3521">
                  <c:v>0.45491178149999995</c:v>
                </c:pt>
                <c:pt idx="3522">
                  <c:v>0.46368353129999995</c:v>
                </c:pt>
                <c:pt idx="3523">
                  <c:v>0.47375529300000002</c:v>
                </c:pt>
                <c:pt idx="3524">
                  <c:v>0.51040449899999996</c:v>
                </c:pt>
                <c:pt idx="3525">
                  <c:v>0.51917174759999996</c:v>
                </c:pt>
                <c:pt idx="3526">
                  <c:v>0.52850687340000002</c:v>
                </c:pt>
                <c:pt idx="3527">
                  <c:v>0.54055952610000002</c:v>
                </c:pt>
                <c:pt idx="3528">
                  <c:v>0.56618166329999997</c:v>
                </c:pt>
                <c:pt idx="3529">
                  <c:v>0.57413223449999995</c:v>
                </c:pt>
                <c:pt idx="3530">
                  <c:v>0.57875522099999999</c:v>
                </c:pt>
                <c:pt idx="3531">
                  <c:v>0.58136943810000008</c:v>
                </c:pt>
                <c:pt idx="3532">
                  <c:v>0.5972772234</c:v>
                </c:pt>
                <c:pt idx="3533">
                  <c:v>0.59578002990000001</c:v>
                </c:pt>
                <c:pt idx="3534">
                  <c:v>0.59307194100000005</c:v>
                </c:pt>
                <c:pt idx="3535">
                  <c:v>0.59049997710000002</c:v>
                </c:pt>
                <c:pt idx="3536">
                  <c:v>0.59009029530000001</c:v>
                </c:pt>
                <c:pt idx="3537">
                  <c:v>0.58406866979999994</c:v>
                </c:pt>
                <c:pt idx="3538">
                  <c:v>0.57718346729999992</c:v>
                </c:pt>
                <c:pt idx="3539">
                  <c:v>0.57150916019999998</c:v>
                </c:pt>
                <c:pt idx="3540">
                  <c:v>0.56026069769999998</c:v>
                </c:pt>
                <c:pt idx="3541">
                  <c:v>0.55558137360000004</c:v>
                </c:pt>
                <c:pt idx="3542">
                  <c:v>0.55055004839999999</c:v>
                </c:pt>
                <c:pt idx="3543">
                  <c:v>0.54850374480000008</c:v>
                </c:pt>
                <c:pt idx="3544">
                  <c:v>0.51219463350000005</c:v>
                </c:pt>
                <c:pt idx="3545">
                  <c:v>0.50445993840000003</c:v>
                </c:pt>
                <c:pt idx="3546">
                  <c:v>0.49729783950000001</c:v>
                </c:pt>
                <c:pt idx="3547">
                  <c:v>0.49014042330000002</c:v>
                </c:pt>
                <c:pt idx="3548">
                  <c:v>0.40425712799999997</c:v>
                </c:pt>
                <c:pt idx="3549">
                  <c:v>0.3969307353</c:v>
                </c:pt>
                <c:pt idx="3550">
                  <c:v>0.39053365889999997</c:v>
                </c:pt>
                <c:pt idx="3551">
                  <c:v>0.38439002910000003</c:v>
                </c:pt>
                <c:pt idx="3552">
                  <c:v>0.34297818686999998</c:v>
                </c:pt>
                <c:pt idx="3553">
                  <c:v>0.33729311319000005</c:v>
                </c:pt>
                <c:pt idx="3554">
                  <c:v>0.33318332883000001</c:v>
                </c:pt>
                <c:pt idx="3555">
                  <c:v>0.32982801455999999</c:v>
                </c:pt>
                <c:pt idx="3556">
                  <c:v>0.32184648671999999</c:v>
                </c:pt>
                <c:pt idx="3557">
                  <c:v>0.31945653101999999</c:v>
                </c:pt>
                <c:pt idx="3558">
                  <c:v>4.0451739899999994</c:v>
                </c:pt>
                <c:pt idx="3559">
                  <c:v>1.1147574635999999</c:v>
                </c:pt>
                <c:pt idx="3560">
                  <c:v>0.32048517864000003</c:v>
                </c:pt>
                <c:pt idx="3561">
                  <c:v>0.31984785590999998</c:v>
                </c:pt>
                <c:pt idx="3562">
                  <c:v>0.31943078706</c:v>
                </c:pt>
                <c:pt idx="3563">
                  <c:v>0.3191308692</c:v>
                </c:pt>
                <c:pt idx="3564">
                  <c:v>0.32639406723000003</c:v>
                </c:pt>
                <c:pt idx="3565">
                  <c:v>0.32613164001</c:v>
                </c:pt>
                <c:pt idx="3566">
                  <c:v>0.32624879462999995</c:v>
                </c:pt>
                <c:pt idx="3567">
                  <c:v>0.32641749525000002</c:v>
                </c:pt>
                <c:pt idx="3568">
                  <c:v>0.34114797717000001</c:v>
                </c:pt>
                <c:pt idx="3569">
                  <c:v>0.34202429183999999</c:v>
                </c:pt>
                <c:pt idx="3570">
                  <c:v>0.34347701058000002</c:v>
                </c:pt>
                <c:pt idx="3571">
                  <c:v>0.34633089842999998</c:v>
                </c:pt>
                <c:pt idx="3572">
                  <c:v>0.37849585289999998</c:v>
                </c:pt>
                <c:pt idx="3573">
                  <c:v>0.38018754180000003</c:v>
                </c:pt>
                <c:pt idx="3574">
                  <c:v>0.38439576449999996</c:v>
                </c:pt>
                <c:pt idx="3575">
                  <c:v>0.38959740929999997</c:v>
                </c:pt>
                <c:pt idx="3576">
                  <c:v>0.47731494359999999</c:v>
                </c:pt>
                <c:pt idx="3577">
                  <c:v>0.48525335429999999</c:v>
                </c:pt>
                <c:pt idx="3578">
                  <c:v>0.49126572330000001</c:v>
                </c:pt>
                <c:pt idx="3579">
                  <c:v>0.49481785979999998</c:v>
                </c:pt>
                <c:pt idx="3580">
                  <c:v>0.68443773419999998</c:v>
                </c:pt>
                <c:pt idx="3581">
                  <c:v>0.6531442664999999</c:v>
                </c:pt>
                <c:pt idx="3582">
                  <c:v>0.61994820689999997</c:v>
                </c:pt>
                <c:pt idx="3583">
                  <c:v>0.58646628480000007</c:v>
                </c:pt>
                <c:pt idx="3584">
                  <c:v>0.51999699179999992</c:v>
                </c:pt>
                <c:pt idx="3585">
                  <c:v>0.45777432690000008</c:v>
                </c:pt>
                <c:pt idx="3586">
                  <c:v>0.39363970470000004</c:v>
                </c:pt>
                <c:pt idx="3587">
                  <c:v>0.33043292865000001</c:v>
                </c:pt>
                <c:pt idx="3588">
                  <c:v>0.25303454054999996</c:v>
                </c:pt>
                <c:pt idx="3589">
                  <c:v>0.19105198562999998</c:v>
                </c:pt>
                <c:pt idx="3590">
                  <c:v>0.12851177195999999</c:v>
                </c:pt>
                <c:pt idx="3591">
                  <c:v>6.6027794249999994E-2</c:v>
                </c:pt>
                <c:pt idx="3592">
                  <c:v>0</c:v>
                </c:pt>
                <c:pt idx="3593">
                  <c:v>2.9684405948999997</c:v>
                </c:pt>
                <c:pt idx="3594">
                  <c:v>1.9465074947999998</c:v>
                </c:pt>
                <c:pt idx="3595">
                  <c:v>0.17485473687</c:v>
                </c:pt>
                <c:pt idx="3596">
                  <c:v>0.18504516326999998</c:v>
                </c:pt>
                <c:pt idx="3597">
                  <c:v>0.18553780145999998</c:v>
                </c:pt>
                <c:pt idx="3598">
                  <c:v>0.18591327776999997</c:v>
                </c:pt>
                <c:pt idx="3599">
                  <c:v>0.18496256987999998</c:v>
                </c:pt>
                <c:pt idx="3600">
                  <c:v>0.11886711968999999</c:v>
                </c:pt>
                <c:pt idx="3601">
                  <c:v>0.12676013361000002</c:v>
                </c:pt>
                <c:pt idx="3602">
                  <c:v>0.13440478293000002</c:v>
                </c:pt>
                <c:pt idx="3603">
                  <c:v>0.14177763236999999</c:v>
                </c:pt>
                <c:pt idx="3604">
                  <c:v>9.5569645380000012E-2</c:v>
                </c:pt>
                <c:pt idx="3605">
                  <c:v>0.11480823519</c:v>
                </c:pt>
                <c:pt idx="3606">
                  <c:v>0.1342342782</c:v>
                </c:pt>
                <c:pt idx="3607">
                  <c:v>0.15241847643000001</c:v>
                </c:pt>
                <c:pt idx="3608">
                  <c:v>0.13813207419000001</c:v>
                </c:pt>
                <c:pt idx="3609">
                  <c:v>0.16749514782</c:v>
                </c:pt>
                <c:pt idx="3610">
                  <c:v>0.19673169054</c:v>
                </c:pt>
                <c:pt idx="3611">
                  <c:v>0.22701794576999998</c:v>
                </c:pt>
                <c:pt idx="3612">
                  <c:v>0.26261437917000002</c:v>
                </c:pt>
                <c:pt idx="3613">
                  <c:v>0.29285458784999996</c:v>
                </c:pt>
                <c:pt idx="3614">
                  <c:v>0.32368994228999998</c:v>
                </c:pt>
                <c:pt idx="3615">
                  <c:v>0.35547190634999998</c:v>
                </c:pt>
                <c:pt idx="3616">
                  <c:v>0.40824519119999997</c:v>
                </c:pt>
                <c:pt idx="3617">
                  <c:v>0.41547237599999998</c:v>
                </c:pt>
                <c:pt idx="3618">
                  <c:v>0.4233556107</c:v>
                </c:pt>
                <c:pt idx="3619">
                  <c:v>0.43253689710000004</c:v>
                </c:pt>
                <c:pt idx="3620">
                  <c:v>0.46341443940000004</c:v>
                </c:pt>
                <c:pt idx="3621">
                  <c:v>0.47216822070000003</c:v>
                </c:pt>
                <c:pt idx="3622">
                  <c:v>0.48148904430000006</c:v>
                </c:pt>
                <c:pt idx="3623">
                  <c:v>0.493523184</c:v>
                </c:pt>
                <c:pt idx="3624">
                  <c:v>0.53551048649999999</c:v>
                </c:pt>
                <c:pt idx="3625">
                  <c:v>0.5434488972</c:v>
                </c:pt>
                <c:pt idx="3626">
                  <c:v>0.5480648052</c:v>
                </c:pt>
                <c:pt idx="3627">
                  <c:v>0.55067499300000011</c:v>
                </c:pt>
                <c:pt idx="3628">
                  <c:v>0.5639236218</c:v>
                </c:pt>
                <c:pt idx="3629">
                  <c:v>0.56242875149999993</c:v>
                </c:pt>
                <c:pt idx="3630">
                  <c:v>0.55972480079999987</c:v>
                </c:pt>
                <c:pt idx="3631">
                  <c:v>0.55715679360000003</c:v>
                </c:pt>
                <c:pt idx="3632">
                  <c:v>0.55336758180000001</c:v>
                </c:pt>
                <c:pt idx="3633">
                  <c:v>0.54735521279999999</c:v>
                </c:pt>
                <c:pt idx="3634">
                  <c:v>0.5404805735999999</c:v>
                </c:pt>
                <c:pt idx="3635">
                  <c:v>0.53481497849999993</c:v>
                </c:pt>
                <c:pt idx="3636">
                  <c:v>0.5164108422</c:v>
                </c:pt>
                <c:pt idx="3637">
                  <c:v>0.5117387055</c:v>
                </c:pt>
                <c:pt idx="3638">
                  <c:v>0.50671511219999998</c:v>
                </c:pt>
                <c:pt idx="3639">
                  <c:v>0.50467196670000003</c:v>
                </c:pt>
                <c:pt idx="3640">
                  <c:v>0.46232170049999999</c:v>
                </c:pt>
                <c:pt idx="3641">
                  <c:v>0.4545988755</c:v>
                </c:pt>
                <c:pt idx="3642">
                  <c:v>0.44744773919999992</c:v>
                </c:pt>
                <c:pt idx="3643">
                  <c:v>0.44030132189999999</c:v>
                </c:pt>
                <c:pt idx="3644">
                  <c:v>0.34520783814</c:v>
                </c:pt>
                <c:pt idx="3645">
                  <c:v>0.33789269844000003</c:v>
                </c:pt>
                <c:pt idx="3646">
                  <c:v>0.33150542667000005</c:v>
                </c:pt>
                <c:pt idx="3647">
                  <c:v>0.32537120583000001</c:v>
                </c:pt>
                <c:pt idx="3648">
                  <c:v>0.27537582567000002</c:v>
                </c:pt>
                <c:pt idx="3649">
                  <c:v>0.26896800084</c:v>
                </c:pt>
                <c:pt idx="3650">
                  <c:v>0.26476184361000005</c:v>
                </c:pt>
                <c:pt idx="3651">
                  <c:v>0.26109373587000001</c:v>
                </c:pt>
                <c:pt idx="3652">
                  <c:v>0.24211919589000003</c:v>
                </c:pt>
                <c:pt idx="3653">
                  <c:v>0.23913886062</c:v>
                </c:pt>
                <c:pt idx="3654">
                  <c:v>0.23701940526000001</c:v>
                </c:pt>
                <c:pt idx="3655">
                  <c:v>0.23431511333999999</c:v>
                </c:pt>
                <c:pt idx="3656">
                  <c:v>0.23597867699999997</c:v>
                </c:pt>
                <c:pt idx="3657">
                  <c:v>0.23475285503999999</c:v>
                </c:pt>
                <c:pt idx="3658">
                  <c:v>0.23396215392</c:v>
                </c:pt>
                <c:pt idx="3659">
                  <c:v>0.23317613187</c:v>
                </c:pt>
                <c:pt idx="3660">
                  <c:v>0.23574415359000001</c:v>
                </c:pt>
                <c:pt idx="3661">
                  <c:v>0.23513592167999997</c:v>
                </c:pt>
                <c:pt idx="3662">
                  <c:v>0.23492070261</c:v>
                </c:pt>
                <c:pt idx="3663">
                  <c:v>0.23464465926</c:v>
                </c:pt>
                <c:pt idx="3664">
                  <c:v>0.26581187555999997</c:v>
                </c:pt>
                <c:pt idx="3665">
                  <c:v>0.26555454848999999</c:v>
                </c:pt>
                <c:pt idx="3666">
                  <c:v>0.26569023062999997</c:v>
                </c:pt>
                <c:pt idx="3667">
                  <c:v>0.26704705566000003</c:v>
                </c:pt>
                <c:pt idx="3668">
                  <c:v>0.29236804079999995</c:v>
                </c:pt>
                <c:pt idx="3669">
                  <c:v>0.29177384610000001</c:v>
                </c:pt>
                <c:pt idx="3670">
                  <c:v>0.29237739894000003</c:v>
                </c:pt>
                <c:pt idx="3671">
                  <c:v>0.29477289765000003</c:v>
                </c:pt>
                <c:pt idx="3672">
                  <c:v>0.38178724650000001</c:v>
                </c:pt>
                <c:pt idx="3673">
                  <c:v>0.38573138669999996</c:v>
                </c:pt>
                <c:pt idx="3674">
                  <c:v>0.39109786979999994</c:v>
                </c:pt>
                <c:pt idx="3675">
                  <c:v>0.39547713810000007</c:v>
                </c:pt>
                <c:pt idx="3676">
                  <c:v>0.49263586679999999</c:v>
                </c:pt>
                <c:pt idx="3677">
                  <c:v>0.48256922340000002</c:v>
                </c:pt>
                <c:pt idx="3678">
                  <c:v>0.47312018820000001</c:v>
                </c:pt>
                <c:pt idx="3679">
                  <c:v>0.46395186090000007</c:v>
                </c:pt>
                <c:pt idx="3680">
                  <c:v>0.42660863519999997</c:v>
                </c:pt>
                <c:pt idx="3681">
                  <c:v>0.4000301745</c:v>
                </c:pt>
                <c:pt idx="3682">
                  <c:v>0.37051348290000002</c:v>
                </c:pt>
                <c:pt idx="3683">
                  <c:v>0.34036983584999997</c:v>
                </c:pt>
                <c:pt idx="3684">
                  <c:v>0.29807701440000001</c:v>
                </c:pt>
                <c:pt idx="3685">
                  <c:v>0.27695787768000002</c:v>
                </c:pt>
                <c:pt idx="3686">
                  <c:v>0.25439302085999999</c:v>
                </c:pt>
                <c:pt idx="3687">
                  <c:v>0.23222585595</c:v>
                </c:pt>
                <c:pt idx="3688">
                  <c:v>0.20341908708000001</c:v>
                </c:pt>
                <c:pt idx="3689">
                  <c:v>6.5641903469999999E-2</c:v>
                </c:pt>
                <c:pt idx="3690">
                  <c:v>0</c:v>
                </c:pt>
                <c:pt idx="3691">
                  <c:v>0</c:v>
                </c:pt>
                <c:pt idx="3692">
                  <c:v>0</c:v>
                </c:pt>
                <c:pt idx="3693">
                  <c:v>0</c:v>
                </c:pt>
                <c:pt idx="3694">
                  <c:v>0</c:v>
                </c:pt>
                <c:pt idx="3695">
                  <c:v>0</c:v>
                </c:pt>
                <c:pt idx="3696">
                  <c:v>0</c:v>
                </c:pt>
                <c:pt idx="3697">
                  <c:v>0</c:v>
                </c:pt>
                <c:pt idx="3698">
                  <c:v>0</c:v>
                </c:pt>
                <c:pt idx="3699">
                  <c:v>0</c:v>
                </c:pt>
                <c:pt idx="3700">
                  <c:v>0</c:v>
                </c:pt>
                <c:pt idx="3701">
                  <c:v>0</c:v>
                </c:pt>
                <c:pt idx="3702">
                  <c:v>0</c:v>
                </c:pt>
                <c:pt idx="3703">
                  <c:v>0</c:v>
                </c:pt>
                <c:pt idx="3704">
                  <c:v>0</c:v>
                </c:pt>
                <c:pt idx="3705">
                  <c:v>0</c:v>
                </c:pt>
                <c:pt idx="3706">
                  <c:v>0</c:v>
                </c:pt>
                <c:pt idx="3707">
                  <c:v>0</c:v>
                </c:pt>
                <c:pt idx="3708">
                  <c:v>0</c:v>
                </c:pt>
                <c:pt idx="3709">
                  <c:v>0</c:v>
                </c:pt>
                <c:pt idx="3710">
                  <c:v>0</c:v>
                </c:pt>
                <c:pt idx="3711">
                  <c:v>0</c:v>
                </c:pt>
                <c:pt idx="3712">
                  <c:v>0</c:v>
                </c:pt>
                <c:pt idx="3713">
                  <c:v>0</c:v>
                </c:pt>
                <c:pt idx="3714">
                  <c:v>0</c:v>
                </c:pt>
                <c:pt idx="3715">
                  <c:v>0</c:v>
                </c:pt>
                <c:pt idx="3716">
                  <c:v>0</c:v>
                </c:pt>
                <c:pt idx="3717">
                  <c:v>0</c:v>
                </c:pt>
                <c:pt idx="3718">
                  <c:v>0</c:v>
                </c:pt>
                <c:pt idx="3719">
                  <c:v>0</c:v>
                </c:pt>
                <c:pt idx="3720">
                  <c:v>0</c:v>
                </c:pt>
                <c:pt idx="3721">
                  <c:v>0</c:v>
                </c:pt>
                <c:pt idx="3722">
                  <c:v>0</c:v>
                </c:pt>
                <c:pt idx="3723">
                  <c:v>0.20625361250999999</c:v>
                </c:pt>
                <c:pt idx="3724">
                  <c:v>0.56799858719999996</c:v>
                </c:pt>
                <c:pt idx="3725">
                  <c:v>0.56390006309999996</c:v>
                </c:pt>
                <c:pt idx="3726">
                  <c:v>0.55963775339999999</c:v>
                </c:pt>
                <c:pt idx="3727">
                  <c:v>0.55494499829999999</c:v>
                </c:pt>
                <c:pt idx="3728">
                  <c:v>0.57048495570000002</c:v>
                </c:pt>
                <c:pt idx="3729">
                  <c:v>0.56420614469999997</c:v>
                </c:pt>
                <c:pt idx="3730">
                  <c:v>0.5570804909999999</c:v>
                </c:pt>
                <c:pt idx="3731">
                  <c:v>0.55251405990000002</c:v>
                </c:pt>
                <c:pt idx="3732">
                  <c:v>0.5418631317</c:v>
                </c:pt>
                <c:pt idx="3733">
                  <c:v>0.53776925399999997</c:v>
                </c:pt>
                <c:pt idx="3734">
                  <c:v>0.53321218829999995</c:v>
                </c:pt>
                <c:pt idx="3735">
                  <c:v>0.53229982409999999</c:v>
                </c:pt>
                <c:pt idx="3736">
                  <c:v>0.47980784609999999</c:v>
                </c:pt>
                <c:pt idx="3737">
                  <c:v>0.4736038857</c:v>
                </c:pt>
                <c:pt idx="3738">
                  <c:v>0.46843861349999999</c:v>
                </c:pt>
                <c:pt idx="3739">
                  <c:v>0.46183226760000001</c:v>
                </c:pt>
                <c:pt idx="3740">
                  <c:v>0.37853560140000003</c:v>
                </c:pt>
                <c:pt idx="3741">
                  <c:v>0.37249070760000003</c:v>
                </c:pt>
                <c:pt idx="3742">
                  <c:v>0.36683415120000001</c:v>
                </c:pt>
                <c:pt idx="3743">
                  <c:v>0.36179049851999995</c:v>
                </c:pt>
                <c:pt idx="3744">
                  <c:v>0.31160091698999998</c:v>
                </c:pt>
                <c:pt idx="3745">
                  <c:v>0.30515386274999995</c:v>
                </c:pt>
                <c:pt idx="3746">
                  <c:v>0.30110415126000001</c:v>
                </c:pt>
                <c:pt idx="3747">
                  <c:v>0.29754955724999999</c:v>
                </c:pt>
                <c:pt idx="3748">
                  <c:v>0.27376625825999995</c:v>
                </c:pt>
                <c:pt idx="3749">
                  <c:v>0.27073948076999999</c:v>
                </c:pt>
                <c:pt idx="3750">
                  <c:v>0.26795559746999997</c:v>
                </c:pt>
                <c:pt idx="3751">
                  <c:v>0.26497553082000003</c:v>
                </c:pt>
                <c:pt idx="3752">
                  <c:v>0.26681810792999999</c:v>
                </c:pt>
                <c:pt idx="3753">
                  <c:v>0.26530004919</c:v>
                </c:pt>
                <c:pt idx="3754">
                  <c:v>0.26409027183</c:v>
                </c:pt>
                <c:pt idx="3755">
                  <c:v>0.26324483031000001</c:v>
                </c:pt>
                <c:pt idx="3756">
                  <c:v>0.26318771951999997</c:v>
                </c:pt>
                <c:pt idx="3757">
                  <c:v>0.26259918036000002</c:v>
                </c:pt>
                <c:pt idx="3758">
                  <c:v>0.26185650050999998</c:v>
                </c:pt>
                <c:pt idx="3759">
                  <c:v>0.26132401218000001</c:v>
                </c:pt>
                <c:pt idx="3760">
                  <c:v>0.27170408429999998</c:v>
                </c:pt>
                <c:pt idx="3761">
                  <c:v>3.731598618</c:v>
                </c:pt>
                <c:pt idx="3762">
                  <c:v>2.9333771180999997</c:v>
                </c:pt>
                <c:pt idx="3763">
                  <c:v>0.27322213941000001</c:v>
                </c:pt>
                <c:pt idx="3764">
                  <c:v>0.29926292088000001</c:v>
                </c:pt>
                <c:pt idx="3765">
                  <c:v>0.29826801048000001</c:v>
                </c:pt>
                <c:pt idx="3766">
                  <c:v>0.29897332311000002</c:v>
                </c:pt>
                <c:pt idx="3767">
                  <c:v>0.30048671003999999</c:v>
                </c:pt>
                <c:pt idx="3768">
                  <c:v>0.38039227380000007</c:v>
                </c:pt>
                <c:pt idx="3769">
                  <c:v>1.1824487597999997</c:v>
                </c:pt>
                <c:pt idx="3770">
                  <c:v>0.38781907229999996</c:v>
                </c:pt>
                <c:pt idx="3771">
                  <c:v>0.39144838259999998</c:v>
                </c:pt>
                <c:pt idx="3772">
                  <c:v>0.47534232900000001</c:v>
                </c:pt>
                <c:pt idx="3773">
                  <c:v>0.43460919149999994</c:v>
                </c:pt>
                <c:pt idx="3774">
                  <c:v>0.39702428039999993</c:v>
                </c:pt>
                <c:pt idx="3775">
                  <c:v>0.35945335568999998</c:v>
                </c:pt>
                <c:pt idx="3776">
                  <c:v>0.29260646645999999</c:v>
                </c:pt>
                <c:pt idx="3777">
                  <c:v>0.21840766925999999</c:v>
                </c:pt>
                <c:pt idx="3778">
                  <c:v>0.14134091433000001</c:v>
                </c:pt>
                <c:pt idx="3779">
                  <c:v>6.4563753539999991E-2</c:v>
                </c:pt>
                <c:pt idx="3780">
                  <c:v>0</c:v>
                </c:pt>
                <c:pt idx="3781">
                  <c:v>0</c:v>
                </c:pt>
                <c:pt idx="3782">
                  <c:v>0</c:v>
                </c:pt>
                <c:pt idx="3783">
                  <c:v>0</c:v>
                </c:pt>
                <c:pt idx="3784">
                  <c:v>0</c:v>
                </c:pt>
                <c:pt idx="3785">
                  <c:v>0</c:v>
                </c:pt>
                <c:pt idx="3786">
                  <c:v>0</c:v>
                </c:pt>
                <c:pt idx="3787">
                  <c:v>0</c:v>
                </c:pt>
                <c:pt idx="3788">
                  <c:v>0</c:v>
                </c:pt>
                <c:pt idx="3789">
                  <c:v>0</c:v>
                </c:pt>
                <c:pt idx="3790">
                  <c:v>0</c:v>
                </c:pt>
                <c:pt idx="3791">
                  <c:v>0</c:v>
                </c:pt>
                <c:pt idx="3792">
                  <c:v>0</c:v>
                </c:pt>
                <c:pt idx="3793">
                  <c:v>0</c:v>
                </c:pt>
                <c:pt idx="3794">
                  <c:v>0</c:v>
                </c:pt>
                <c:pt idx="3795">
                  <c:v>0</c:v>
                </c:pt>
                <c:pt idx="3796">
                  <c:v>0</c:v>
                </c:pt>
                <c:pt idx="3797">
                  <c:v>0</c:v>
                </c:pt>
                <c:pt idx="3798">
                  <c:v>0</c:v>
                </c:pt>
                <c:pt idx="3799">
                  <c:v>0</c:v>
                </c:pt>
                <c:pt idx="3800">
                  <c:v>0</c:v>
                </c:pt>
                <c:pt idx="3801">
                  <c:v>0</c:v>
                </c:pt>
                <c:pt idx="3802">
                  <c:v>0</c:v>
                </c:pt>
                <c:pt idx="3803">
                  <c:v>0</c:v>
                </c:pt>
                <c:pt idx="3804">
                  <c:v>0</c:v>
                </c:pt>
                <c:pt idx="3805">
                  <c:v>0</c:v>
                </c:pt>
                <c:pt idx="3806">
                  <c:v>0</c:v>
                </c:pt>
                <c:pt idx="3807">
                  <c:v>0</c:v>
                </c:pt>
                <c:pt idx="3808">
                  <c:v>0</c:v>
                </c:pt>
                <c:pt idx="3809">
                  <c:v>0</c:v>
                </c:pt>
                <c:pt idx="3810">
                  <c:v>0</c:v>
                </c:pt>
                <c:pt idx="3811">
                  <c:v>0</c:v>
                </c:pt>
                <c:pt idx="3812">
                  <c:v>0</c:v>
                </c:pt>
                <c:pt idx="3813">
                  <c:v>0</c:v>
                </c:pt>
                <c:pt idx="3814">
                  <c:v>0</c:v>
                </c:pt>
                <c:pt idx="3815">
                  <c:v>0</c:v>
                </c:pt>
                <c:pt idx="3816">
                  <c:v>0</c:v>
                </c:pt>
                <c:pt idx="3817">
                  <c:v>0</c:v>
                </c:pt>
                <c:pt idx="3818">
                  <c:v>0.32534477580000004</c:v>
                </c:pt>
                <c:pt idx="3819">
                  <c:v>0.50838385949999998</c:v>
                </c:pt>
                <c:pt idx="3820">
                  <c:v>0.51024430710000002</c:v>
                </c:pt>
                <c:pt idx="3821">
                  <c:v>0.77229651179999992</c:v>
                </c:pt>
                <c:pt idx="3822">
                  <c:v>4.4944583639999998</c:v>
                </c:pt>
                <c:pt idx="3823">
                  <c:v>2.0944450592999995</c:v>
                </c:pt>
                <c:pt idx="3824">
                  <c:v>0.49882614210000004</c:v>
                </c:pt>
                <c:pt idx="3825">
                  <c:v>0.49089956520000005</c:v>
                </c:pt>
                <c:pt idx="3826">
                  <c:v>0.48265532700000002</c:v>
                </c:pt>
                <c:pt idx="3827">
                  <c:v>0.47604124919999996</c:v>
                </c:pt>
                <c:pt idx="3828">
                  <c:v>0.45492513990000005</c:v>
                </c:pt>
                <c:pt idx="3829">
                  <c:v>0.44946482129999998</c:v>
                </c:pt>
                <c:pt idx="3830">
                  <c:v>0.44412592619999997</c:v>
                </c:pt>
                <c:pt idx="3831">
                  <c:v>0.44283204900000006</c:v>
                </c:pt>
                <c:pt idx="3832">
                  <c:v>0.40661484930000003</c:v>
                </c:pt>
                <c:pt idx="3833">
                  <c:v>0.39837064740000006</c:v>
                </c:pt>
                <c:pt idx="3834">
                  <c:v>0.39086910719999995</c:v>
                </c:pt>
                <c:pt idx="3835">
                  <c:v>0.38397943980000004</c:v>
                </c:pt>
                <c:pt idx="3836">
                  <c:v>0.30680218403999998</c:v>
                </c:pt>
                <c:pt idx="3837">
                  <c:v>0.29977707771000001</c:v>
                </c:pt>
                <c:pt idx="3838">
                  <c:v>0.29345261219999996</c:v>
                </c:pt>
                <c:pt idx="3839">
                  <c:v>0.28729629917999999</c:v>
                </c:pt>
                <c:pt idx="3840">
                  <c:v>0.24341696445</c:v>
                </c:pt>
                <c:pt idx="3841">
                  <c:v>0.23774261379</c:v>
                </c:pt>
                <c:pt idx="3842">
                  <c:v>0.23365323002999999</c:v>
                </c:pt>
                <c:pt idx="3843">
                  <c:v>0.23031457746</c:v>
                </c:pt>
                <c:pt idx="3844">
                  <c:v>0.21833955957000001</c:v>
                </c:pt>
                <c:pt idx="3845">
                  <c:v>0.21596146670999999</c:v>
                </c:pt>
                <c:pt idx="3846">
                  <c:v>0.21488433318</c:v>
                </c:pt>
                <c:pt idx="3847">
                  <c:v>0.21267877058999998</c:v>
                </c:pt>
                <c:pt idx="3848">
                  <c:v>0.21693459710999999</c:v>
                </c:pt>
                <c:pt idx="3849">
                  <c:v>0.21630043973999999</c:v>
                </c:pt>
                <c:pt idx="3850">
                  <c:v>0.21588543998999998</c:v>
                </c:pt>
                <c:pt idx="3851">
                  <c:v>0.21558701406</c:v>
                </c:pt>
                <c:pt idx="3852">
                  <c:v>0.22128813234</c:v>
                </c:pt>
                <c:pt idx="3853">
                  <c:v>0.22102700828999999</c:v>
                </c:pt>
                <c:pt idx="3854">
                  <c:v>0.22114358211000001</c:v>
                </c:pt>
                <c:pt idx="3855">
                  <c:v>0.22131144782999998</c:v>
                </c:pt>
                <c:pt idx="3856">
                  <c:v>0.23389001856</c:v>
                </c:pt>
                <c:pt idx="3857">
                  <c:v>0.23476198448999999</c:v>
                </c:pt>
                <c:pt idx="3858">
                  <c:v>0.23620749042</c:v>
                </c:pt>
                <c:pt idx="3859">
                  <c:v>0.23904721037999999</c:v>
                </c:pt>
                <c:pt idx="3860">
                  <c:v>0.27174756080999996</c:v>
                </c:pt>
                <c:pt idx="3861">
                  <c:v>0.27343087530000004</c:v>
                </c:pt>
                <c:pt idx="3862">
                  <c:v>0.27761818193999999</c:v>
                </c:pt>
                <c:pt idx="3863">
                  <c:v>0.28279402470000004</c:v>
                </c:pt>
                <c:pt idx="3864">
                  <c:v>0.37431351210000002</c:v>
                </c:pt>
                <c:pt idx="3865">
                  <c:v>0.38221250099999998</c:v>
                </c:pt>
                <c:pt idx="3866">
                  <c:v>0.3881950314</c:v>
                </c:pt>
                <c:pt idx="3867">
                  <c:v>0.39172952610000006</c:v>
                </c:pt>
                <c:pt idx="3868">
                  <c:v>0.46780575930000001</c:v>
                </c:pt>
                <c:pt idx="3869">
                  <c:v>0.39641908679999993</c:v>
                </c:pt>
                <c:pt idx="3870">
                  <c:v>0.32313922409999996</c:v>
                </c:pt>
                <c:pt idx="3871">
                  <c:v>0.24957494001</c:v>
                </c:pt>
                <c:pt idx="3872">
                  <c:v>0.15355744337999999</c:v>
                </c:pt>
                <c:pt idx="3873">
                  <c:v>5.2864132860000003E-2</c:v>
                </c:pt>
                <c:pt idx="3874">
                  <c:v>0</c:v>
                </c:pt>
                <c:pt idx="3875">
                  <c:v>0</c:v>
                </c:pt>
                <c:pt idx="3876">
                  <c:v>0</c:v>
                </c:pt>
                <c:pt idx="3877">
                  <c:v>0</c:v>
                </c:pt>
                <c:pt idx="3878">
                  <c:v>0</c:v>
                </c:pt>
                <c:pt idx="3879">
                  <c:v>0</c:v>
                </c:pt>
                <c:pt idx="3880">
                  <c:v>0</c:v>
                </c:pt>
                <c:pt idx="3881">
                  <c:v>0</c:v>
                </c:pt>
                <c:pt idx="3882">
                  <c:v>0</c:v>
                </c:pt>
                <c:pt idx="3883">
                  <c:v>0</c:v>
                </c:pt>
                <c:pt idx="3884">
                  <c:v>0</c:v>
                </c:pt>
                <c:pt idx="3885">
                  <c:v>0</c:v>
                </c:pt>
                <c:pt idx="3886">
                  <c:v>0</c:v>
                </c:pt>
                <c:pt idx="3887">
                  <c:v>0</c:v>
                </c:pt>
                <c:pt idx="3888">
                  <c:v>0</c:v>
                </c:pt>
                <c:pt idx="3889">
                  <c:v>0</c:v>
                </c:pt>
                <c:pt idx="3890">
                  <c:v>0</c:v>
                </c:pt>
                <c:pt idx="3891">
                  <c:v>0</c:v>
                </c:pt>
                <c:pt idx="3892">
                  <c:v>0</c:v>
                </c:pt>
                <c:pt idx="3893">
                  <c:v>0</c:v>
                </c:pt>
                <c:pt idx="3894">
                  <c:v>0</c:v>
                </c:pt>
                <c:pt idx="3895">
                  <c:v>0</c:v>
                </c:pt>
                <c:pt idx="3896">
                  <c:v>0</c:v>
                </c:pt>
                <c:pt idx="3897">
                  <c:v>0</c:v>
                </c:pt>
                <c:pt idx="3898">
                  <c:v>0</c:v>
                </c:pt>
                <c:pt idx="3899">
                  <c:v>0</c:v>
                </c:pt>
                <c:pt idx="3900">
                  <c:v>0</c:v>
                </c:pt>
                <c:pt idx="3901">
                  <c:v>0</c:v>
                </c:pt>
                <c:pt idx="3902">
                  <c:v>0</c:v>
                </c:pt>
                <c:pt idx="3903">
                  <c:v>0</c:v>
                </c:pt>
                <c:pt idx="3904">
                  <c:v>0</c:v>
                </c:pt>
                <c:pt idx="3905">
                  <c:v>0</c:v>
                </c:pt>
                <c:pt idx="3906">
                  <c:v>0</c:v>
                </c:pt>
                <c:pt idx="3907">
                  <c:v>0</c:v>
                </c:pt>
                <c:pt idx="3908">
                  <c:v>0</c:v>
                </c:pt>
                <c:pt idx="3909">
                  <c:v>0</c:v>
                </c:pt>
                <c:pt idx="3910">
                  <c:v>0</c:v>
                </c:pt>
                <c:pt idx="3911">
                  <c:v>0</c:v>
                </c:pt>
                <c:pt idx="3912">
                  <c:v>0</c:v>
                </c:pt>
                <c:pt idx="3913">
                  <c:v>0</c:v>
                </c:pt>
                <c:pt idx="3914">
                  <c:v>0</c:v>
                </c:pt>
                <c:pt idx="3915">
                  <c:v>0</c:v>
                </c:pt>
                <c:pt idx="3916">
                  <c:v>0</c:v>
                </c:pt>
                <c:pt idx="3917">
                  <c:v>0</c:v>
                </c:pt>
                <c:pt idx="3918">
                  <c:v>0</c:v>
                </c:pt>
                <c:pt idx="3919">
                  <c:v>0</c:v>
                </c:pt>
                <c:pt idx="3920">
                  <c:v>0</c:v>
                </c:pt>
                <c:pt idx="3921">
                  <c:v>0</c:v>
                </c:pt>
                <c:pt idx="3922">
                  <c:v>0</c:v>
                </c:pt>
                <c:pt idx="3923">
                  <c:v>0</c:v>
                </c:pt>
                <c:pt idx="3924">
                  <c:v>0</c:v>
                </c:pt>
                <c:pt idx="3925">
                  <c:v>0</c:v>
                </c:pt>
                <c:pt idx="3926">
                  <c:v>0</c:v>
                </c:pt>
                <c:pt idx="3927">
                  <c:v>0.45134320109999998</c:v>
                </c:pt>
                <c:pt idx="3928">
                  <c:v>0.30004373025000003</c:v>
                </c:pt>
                <c:pt idx="3929">
                  <c:v>0.40694321910000003</c:v>
                </c:pt>
                <c:pt idx="3930">
                  <c:v>0.39982758419999997</c:v>
                </c:pt>
                <c:pt idx="3931">
                  <c:v>0.39271663200000001</c:v>
                </c:pt>
                <c:pt idx="3932">
                  <c:v>0.31100235902999995</c:v>
                </c:pt>
                <c:pt idx="3933">
                  <c:v>0.30372353748000003</c:v>
                </c:pt>
                <c:pt idx="3934">
                  <c:v>0.29736797375999996</c:v>
                </c:pt>
                <c:pt idx="3935">
                  <c:v>0.29126420499</c:v>
                </c:pt>
                <c:pt idx="3936">
                  <c:v>0.24958351407000001</c:v>
                </c:pt>
                <c:pt idx="3937">
                  <c:v>0.24391361015999999</c:v>
                </c:pt>
                <c:pt idx="3938">
                  <c:v>0.23983149729000003</c:v>
                </c:pt>
                <c:pt idx="3939">
                  <c:v>0.23649878339999997</c:v>
                </c:pt>
                <c:pt idx="3940">
                  <c:v>0.2150788431</c:v>
                </c:pt>
                <c:pt idx="3941">
                  <c:v>0.21270497919</c:v>
                </c:pt>
                <c:pt idx="3942">
                  <c:v>0.21162975867</c:v>
                </c:pt>
                <c:pt idx="3943">
                  <c:v>0.20942812011</c:v>
                </c:pt>
                <c:pt idx="3944">
                  <c:v>0.21524376851999996</c:v>
                </c:pt>
                <c:pt idx="3945">
                  <c:v>0.21461073644999998</c:v>
                </c:pt>
                <c:pt idx="3946">
                  <c:v>0.21419647359000002</c:v>
                </c:pt>
                <c:pt idx="3947">
                  <c:v>0.21389857763999998</c:v>
                </c:pt>
                <c:pt idx="3948">
                  <c:v>0.22442135958000001</c:v>
                </c:pt>
                <c:pt idx="3949">
                  <c:v>0.22416070016999998</c:v>
                </c:pt>
                <c:pt idx="3950">
                  <c:v>0.22427706708</c:v>
                </c:pt>
                <c:pt idx="3951">
                  <c:v>0.22444463514000002</c:v>
                </c:pt>
                <c:pt idx="3952">
                  <c:v>0.23710946919000003</c:v>
                </c:pt>
                <c:pt idx="3953">
                  <c:v>0.23797988511000001</c:v>
                </c:pt>
                <c:pt idx="3954">
                  <c:v>0.23942282100000001</c:v>
                </c:pt>
                <c:pt idx="3955">
                  <c:v>0.24225749163000002</c:v>
                </c:pt>
                <c:pt idx="3956">
                  <c:v>0.28651222280999999</c:v>
                </c:pt>
                <c:pt idx="3957">
                  <c:v>0.28819254618000001</c:v>
                </c:pt>
                <c:pt idx="3958">
                  <c:v>0.29237240406000004</c:v>
                </c:pt>
                <c:pt idx="3959">
                  <c:v>0.29753904476999998</c:v>
                </c:pt>
                <c:pt idx="3960">
                  <c:v>0.39223362420000002</c:v>
                </c:pt>
                <c:pt idx="3961">
                  <c:v>0.40011860130000004</c:v>
                </c:pt>
                <c:pt idx="3962">
                  <c:v>0.4060904595</c:v>
                </c:pt>
                <c:pt idx="3963">
                  <c:v>0.40961867429999999</c:v>
                </c:pt>
                <c:pt idx="3964">
                  <c:v>0.51062012099999998</c:v>
                </c:pt>
                <c:pt idx="3965">
                  <c:v>0.4906003806</c:v>
                </c:pt>
                <c:pt idx="3966">
                  <c:v>0.46869089850000001</c:v>
                </c:pt>
                <c:pt idx="3967">
                  <c:v>0.44649744149999998</c:v>
                </c:pt>
                <c:pt idx="3968">
                  <c:v>0.39578848319999999</c:v>
                </c:pt>
                <c:pt idx="3969">
                  <c:v>0.36148104102</c:v>
                </c:pt>
                <c:pt idx="3970">
                  <c:v>0.32527450625999998</c:v>
                </c:pt>
                <c:pt idx="3971">
                  <c:v>0.28998958857000001</c:v>
                </c:pt>
                <c:pt idx="3972">
                  <c:v>0.24098724935999999</c:v>
                </c:pt>
                <c:pt idx="3973">
                  <c:v>2.0286543222000002E-2</c:v>
                </c:pt>
                <c:pt idx="3974">
                  <c:v>0</c:v>
                </c:pt>
                <c:pt idx="3975">
                  <c:v>0</c:v>
                </c:pt>
                <c:pt idx="3976">
                  <c:v>0</c:v>
                </c:pt>
                <c:pt idx="3977">
                  <c:v>0</c:v>
                </c:pt>
                <c:pt idx="3978">
                  <c:v>0</c:v>
                </c:pt>
                <c:pt idx="3979">
                  <c:v>0</c:v>
                </c:pt>
                <c:pt idx="3980">
                  <c:v>0</c:v>
                </c:pt>
                <c:pt idx="3981">
                  <c:v>0</c:v>
                </c:pt>
                <c:pt idx="3982">
                  <c:v>0</c:v>
                </c:pt>
                <c:pt idx="3983">
                  <c:v>0</c:v>
                </c:pt>
                <c:pt idx="3984">
                  <c:v>0</c:v>
                </c:pt>
                <c:pt idx="3985">
                  <c:v>0</c:v>
                </c:pt>
                <c:pt idx="3986">
                  <c:v>0</c:v>
                </c:pt>
                <c:pt idx="3987">
                  <c:v>0</c:v>
                </c:pt>
                <c:pt idx="3988">
                  <c:v>0</c:v>
                </c:pt>
                <c:pt idx="3989">
                  <c:v>0</c:v>
                </c:pt>
                <c:pt idx="3990">
                  <c:v>0</c:v>
                </c:pt>
                <c:pt idx="3991">
                  <c:v>0</c:v>
                </c:pt>
                <c:pt idx="3992">
                  <c:v>0</c:v>
                </c:pt>
                <c:pt idx="3993">
                  <c:v>0</c:v>
                </c:pt>
                <c:pt idx="3994">
                  <c:v>0</c:v>
                </c:pt>
                <c:pt idx="3995">
                  <c:v>0</c:v>
                </c:pt>
                <c:pt idx="3996">
                  <c:v>0</c:v>
                </c:pt>
                <c:pt idx="3997">
                  <c:v>0</c:v>
                </c:pt>
                <c:pt idx="3998">
                  <c:v>0</c:v>
                </c:pt>
                <c:pt idx="3999">
                  <c:v>2.4139813632</c:v>
                </c:pt>
                <c:pt idx="4000">
                  <c:v>0</c:v>
                </c:pt>
                <c:pt idx="4001">
                  <c:v>0.31918160570999998</c:v>
                </c:pt>
                <c:pt idx="4002">
                  <c:v>0.34340574278999997</c:v>
                </c:pt>
                <c:pt idx="4003">
                  <c:v>0.36891922319999998</c:v>
                </c:pt>
                <c:pt idx="4004">
                  <c:v>0.39126546689999997</c:v>
                </c:pt>
                <c:pt idx="4005">
                  <c:v>0.39996033330000003</c:v>
                </c:pt>
                <c:pt idx="4006">
                  <c:v>0.40921839420000006</c:v>
                </c:pt>
                <c:pt idx="4007">
                  <c:v>0.42117147600000004</c:v>
                </c:pt>
                <c:pt idx="4008">
                  <c:v>0.46583408850000002</c:v>
                </c:pt>
                <c:pt idx="4009">
                  <c:v>0.47371902929999998</c:v>
                </c:pt>
                <c:pt idx="4010">
                  <c:v>0.47830386449999995</c:v>
                </c:pt>
                <c:pt idx="4011">
                  <c:v>0.48089648309999999</c:v>
                </c:pt>
                <c:pt idx="4012">
                  <c:v>0.54265323750000005</c:v>
                </c:pt>
                <c:pt idx="4013">
                  <c:v>0.54116842229999995</c:v>
                </c:pt>
                <c:pt idx="4014">
                  <c:v>0.53848269419999995</c:v>
                </c:pt>
                <c:pt idx="4015">
                  <c:v>0.53593196579999991</c:v>
                </c:pt>
                <c:pt idx="4016">
                  <c:v>0.55614235379999999</c:v>
                </c:pt>
                <c:pt idx="4017">
                  <c:v>0.55017045929999997</c:v>
                </c:pt>
                <c:pt idx="4018">
                  <c:v>0.54334210260000004</c:v>
                </c:pt>
                <c:pt idx="4019">
                  <c:v>0.53771465880000002</c:v>
                </c:pt>
                <c:pt idx="4020">
                  <c:v>0.54160885020000005</c:v>
                </c:pt>
                <c:pt idx="4021">
                  <c:v>0.53696818559999993</c:v>
                </c:pt>
                <c:pt idx="4022">
                  <c:v>0.53197838760000005</c:v>
                </c:pt>
                <c:pt idx="4023">
                  <c:v>0.52994899979999999</c:v>
                </c:pt>
                <c:pt idx="4024">
                  <c:v>0.48162604049999996</c:v>
                </c:pt>
                <c:pt idx="4025">
                  <c:v>0.47395523340000001</c:v>
                </c:pt>
                <c:pt idx="4026">
                  <c:v>0.4668522672</c:v>
                </c:pt>
                <c:pt idx="4027">
                  <c:v>0.45975394740000003</c:v>
                </c:pt>
                <c:pt idx="4028">
                  <c:v>0.37046193690000001</c:v>
                </c:pt>
                <c:pt idx="4029">
                  <c:v>0.36319605630000001</c:v>
                </c:pt>
                <c:pt idx="4030">
                  <c:v>0.35685178913999999</c:v>
                </c:pt>
                <c:pt idx="4031">
                  <c:v>0.35075887770000003</c:v>
                </c:pt>
                <c:pt idx="4032">
                  <c:v>0.30480139701000003</c:v>
                </c:pt>
                <c:pt idx="4033">
                  <c:v>0.29913636455999998</c:v>
                </c:pt>
                <c:pt idx="4034">
                  <c:v>0.29506174764000004</c:v>
                </c:pt>
                <c:pt idx="4035">
                  <c:v>0.29173515393000005</c:v>
                </c:pt>
                <c:pt idx="4036">
                  <c:v>0.27877692876000004</c:v>
                </c:pt>
                <c:pt idx="4037">
                  <c:v>0.27640742811000002</c:v>
                </c:pt>
                <c:pt idx="4038">
                  <c:v>0.27533418231000001</c:v>
                </c:pt>
                <c:pt idx="4039">
                  <c:v>0.27313658393999996</c:v>
                </c:pt>
                <c:pt idx="4040">
                  <c:v>0.27522874533000002</c:v>
                </c:pt>
                <c:pt idx="4041">
                  <c:v>0.27459687486000001</c:v>
                </c:pt>
                <c:pt idx="4042">
                  <c:v>0.2741833743</c:v>
                </c:pt>
                <c:pt idx="4043">
                  <c:v>0.27388602647999999</c:v>
                </c:pt>
                <c:pt idx="4044">
                  <c:v>0.28017082698000001</c:v>
                </c:pt>
                <c:pt idx="4045">
                  <c:v>0.27991064672999999</c:v>
                </c:pt>
                <c:pt idx="4046">
                  <c:v>0.28002679947000003</c:v>
                </c:pt>
                <c:pt idx="4047">
                  <c:v>0.28019405535000003</c:v>
                </c:pt>
                <c:pt idx="4048">
                  <c:v>0.29379608642999999</c:v>
                </c:pt>
                <c:pt idx="4049">
                  <c:v>0.29466490514999999</c:v>
                </c:pt>
                <c:pt idx="4050">
                  <c:v>0.29610519114</c:v>
                </c:pt>
                <c:pt idx="4051">
                  <c:v>0.29893465634999999</c:v>
                </c:pt>
                <c:pt idx="4052">
                  <c:v>0.33685484876999999</c:v>
                </c:pt>
                <c:pt idx="4053">
                  <c:v>0.33853208300999998</c:v>
                </c:pt>
                <c:pt idx="4054">
                  <c:v>0.34270426706999996</c:v>
                </c:pt>
                <c:pt idx="4055">
                  <c:v>0.34786141896</c:v>
                </c:pt>
                <c:pt idx="4056">
                  <c:v>0.43842620910000007</c:v>
                </c:pt>
                <c:pt idx="4057">
                  <c:v>0.44629666620000008</c:v>
                </c:pt>
                <c:pt idx="4058">
                  <c:v>0.45225759810000005</c:v>
                </c:pt>
                <c:pt idx="4059">
                  <c:v>0.45577931519999998</c:v>
                </c:pt>
                <c:pt idx="4060">
                  <c:v>0.5497933022999999</c:v>
                </c:pt>
                <c:pt idx="4061">
                  <c:v>0.51026949929999998</c:v>
                </c:pt>
                <c:pt idx="4062">
                  <c:v>0.46885943939999997</c:v>
                </c:pt>
                <c:pt idx="4063">
                  <c:v>0.42716594910000005</c:v>
                </c:pt>
                <c:pt idx="4064">
                  <c:v>0.35339449001999995</c:v>
                </c:pt>
                <c:pt idx="4065">
                  <c:v>0.30444986055000001</c:v>
                </c:pt>
                <c:pt idx="4066">
                  <c:v>0.25360962693</c:v>
                </c:pt>
                <c:pt idx="4067">
                  <c:v>0.20368931879999999</c:v>
                </c:pt>
                <c:pt idx="4068">
                  <c:v>0.14201831952000002</c:v>
                </c:pt>
                <c:pt idx="4069">
                  <c:v>7.8170028089999996E-2</c:v>
                </c:pt>
                <c:pt idx="4070">
                  <c:v>1.3768853538E-2</c:v>
                </c:pt>
                <c:pt idx="4071">
                  <c:v>0</c:v>
                </c:pt>
                <c:pt idx="4072">
                  <c:v>0</c:v>
                </c:pt>
                <c:pt idx="4073">
                  <c:v>0</c:v>
                </c:pt>
                <c:pt idx="4074">
                  <c:v>0</c:v>
                </c:pt>
                <c:pt idx="4075">
                  <c:v>0</c:v>
                </c:pt>
                <c:pt idx="4076">
                  <c:v>0</c:v>
                </c:pt>
                <c:pt idx="4077">
                  <c:v>0</c:v>
                </c:pt>
                <c:pt idx="4078">
                  <c:v>0</c:v>
                </c:pt>
                <c:pt idx="4079">
                  <c:v>0</c:v>
                </c:pt>
                <c:pt idx="4080">
                  <c:v>0</c:v>
                </c:pt>
                <c:pt idx="4081">
                  <c:v>0</c:v>
                </c:pt>
                <c:pt idx="4082">
                  <c:v>0</c:v>
                </c:pt>
                <c:pt idx="4083">
                  <c:v>0</c:v>
                </c:pt>
                <c:pt idx="4084">
                  <c:v>0</c:v>
                </c:pt>
                <c:pt idx="4085">
                  <c:v>0</c:v>
                </c:pt>
                <c:pt idx="4086">
                  <c:v>0</c:v>
                </c:pt>
                <c:pt idx="4087">
                  <c:v>0</c:v>
                </c:pt>
                <c:pt idx="4088">
                  <c:v>0</c:v>
                </c:pt>
                <c:pt idx="4089">
                  <c:v>0</c:v>
                </c:pt>
                <c:pt idx="4090">
                  <c:v>0</c:v>
                </c:pt>
                <c:pt idx="4091">
                  <c:v>0</c:v>
                </c:pt>
                <c:pt idx="4092">
                  <c:v>0</c:v>
                </c:pt>
                <c:pt idx="4093">
                  <c:v>0</c:v>
                </c:pt>
                <c:pt idx="4094">
                  <c:v>0</c:v>
                </c:pt>
                <c:pt idx="4095">
                  <c:v>0</c:v>
                </c:pt>
                <c:pt idx="4096">
                  <c:v>0</c:v>
                </c:pt>
                <c:pt idx="4097">
                  <c:v>0</c:v>
                </c:pt>
                <c:pt idx="4098">
                  <c:v>0</c:v>
                </c:pt>
                <c:pt idx="4099">
                  <c:v>0</c:v>
                </c:pt>
                <c:pt idx="4100">
                  <c:v>0</c:v>
                </c:pt>
                <c:pt idx="4101">
                  <c:v>0</c:v>
                </c:pt>
                <c:pt idx="4102">
                  <c:v>0</c:v>
                </c:pt>
                <c:pt idx="4103">
                  <c:v>4.157530113</c:v>
                </c:pt>
                <c:pt idx="4104">
                  <c:v>0.95191511909999993</c:v>
                </c:pt>
                <c:pt idx="4105">
                  <c:v>0.47583252419999994</c:v>
                </c:pt>
                <c:pt idx="4106">
                  <c:v>0.48040890150000004</c:v>
                </c:pt>
                <c:pt idx="4107">
                  <c:v>0.48299676479999998</c:v>
                </c:pt>
                <c:pt idx="4108">
                  <c:v>0.51924151620000003</c:v>
                </c:pt>
                <c:pt idx="4109">
                  <c:v>0.51775938720000003</c:v>
                </c:pt>
                <c:pt idx="4110">
                  <c:v>0.51507859589999994</c:v>
                </c:pt>
                <c:pt idx="4111">
                  <c:v>0.51253255019999999</c:v>
                </c:pt>
                <c:pt idx="4112">
                  <c:v>0.53085395879999997</c:v>
                </c:pt>
                <c:pt idx="4113">
                  <c:v>0.52489302689999995</c:v>
                </c:pt>
                <c:pt idx="4114">
                  <c:v>0.51807722999999994</c:v>
                </c:pt>
                <c:pt idx="4115">
                  <c:v>0.51246013170000004</c:v>
                </c:pt>
                <c:pt idx="4116">
                  <c:v>0.50295929639999992</c:v>
                </c:pt>
                <c:pt idx="4117">
                  <c:v>0.49832712600000001</c:v>
                </c:pt>
                <c:pt idx="4118">
                  <c:v>0.49334654819999996</c:v>
                </c:pt>
                <c:pt idx="4119">
                  <c:v>0.49132086300000005</c:v>
                </c:pt>
                <c:pt idx="4120">
                  <c:v>0.45388899269999994</c:v>
                </c:pt>
                <c:pt idx="4121">
                  <c:v>0.44623226999999999</c:v>
                </c:pt>
                <c:pt idx="4122">
                  <c:v>0.43914233549999998</c:v>
                </c:pt>
                <c:pt idx="4123">
                  <c:v>0.43205704740000006</c:v>
                </c:pt>
                <c:pt idx="4124">
                  <c:v>0.35405152002000001</c:v>
                </c:pt>
                <c:pt idx="4125">
                  <c:v>0.34679898693</c:v>
                </c:pt>
                <c:pt idx="4126">
                  <c:v>0.34046637569999999</c:v>
                </c:pt>
                <c:pt idx="4127">
                  <c:v>0.33438465192</c:v>
                </c:pt>
                <c:pt idx="4128">
                  <c:v>0.29806822979999997</c:v>
                </c:pt>
                <c:pt idx="4129">
                  <c:v>0.292408479</c:v>
                </c:pt>
                <c:pt idx="4130">
                  <c:v>0.28834158309000002</c:v>
                </c:pt>
                <c:pt idx="4131">
                  <c:v>0.28502129106000001</c:v>
                </c:pt>
                <c:pt idx="4132">
                  <c:v>0.27862790273999999</c:v>
                </c:pt>
                <c:pt idx="4133">
                  <c:v>0.27626288876999999</c:v>
                </c:pt>
                <c:pt idx="4134">
                  <c:v>0.2751916794</c:v>
                </c:pt>
                <c:pt idx="4135">
                  <c:v>0.27299824464</c:v>
                </c:pt>
                <c:pt idx="4136">
                  <c:v>0.28170302457000002</c:v>
                </c:pt>
                <c:pt idx="4137">
                  <c:v>0.28107235562999999</c:v>
                </c:pt>
                <c:pt idx="4138">
                  <c:v>0.28065963552000001</c:v>
                </c:pt>
                <c:pt idx="4139">
                  <c:v>0.28036285034999997</c:v>
                </c:pt>
                <c:pt idx="4140">
                  <c:v>0.28863260019000003</c:v>
                </c:pt>
                <c:pt idx="4141">
                  <c:v>0.28837291362</c:v>
                </c:pt>
                <c:pt idx="4142">
                  <c:v>0.28848884492999999</c:v>
                </c:pt>
                <c:pt idx="4143">
                  <c:v>0.288655785</c:v>
                </c:pt>
                <c:pt idx="4144">
                  <c:v>0.30746767556999999</c:v>
                </c:pt>
                <c:pt idx="4145">
                  <c:v>0.30833484627000002</c:v>
                </c:pt>
                <c:pt idx="4146">
                  <c:v>0.30977240249999999</c:v>
                </c:pt>
                <c:pt idx="4147">
                  <c:v>0.31259650982999998</c:v>
                </c:pt>
                <c:pt idx="4148">
                  <c:v>0.35318844032999996</c:v>
                </c:pt>
                <c:pt idx="4149">
                  <c:v>0.35486249832</c:v>
                </c:pt>
                <c:pt idx="4150">
                  <c:v>0.35902677986999998</c:v>
                </c:pt>
                <c:pt idx="4151">
                  <c:v>0.36417415980000006</c:v>
                </c:pt>
                <c:pt idx="4152">
                  <c:v>0.45472178730000001</c:v>
                </c:pt>
                <c:pt idx="4153">
                  <c:v>0.4625773614</c:v>
                </c:pt>
                <c:pt idx="4154">
                  <c:v>0.46852696769999996</c:v>
                </c:pt>
                <c:pt idx="4155">
                  <c:v>0.47204204190000004</c:v>
                </c:pt>
                <c:pt idx="4156">
                  <c:v>0.56857136490000004</c:v>
                </c:pt>
                <c:pt idx="4157">
                  <c:v>0.54577717920000002</c:v>
                </c:pt>
                <c:pt idx="4158">
                  <c:v>0.5211002576999999</c:v>
                </c:pt>
                <c:pt idx="4159">
                  <c:v>0.49614045030000004</c:v>
                </c:pt>
                <c:pt idx="4160">
                  <c:v>0.44360709030000001</c:v>
                </c:pt>
                <c:pt idx="4161">
                  <c:v>0.40947848370000001</c:v>
                </c:pt>
                <c:pt idx="4162">
                  <c:v>0.37345788479999997</c:v>
                </c:pt>
                <c:pt idx="4163">
                  <c:v>0.33835546899000002</c:v>
                </c:pt>
                <c:pt idx="4164">
                  <c:v>0.28855805814000002</c:v>
                </c:pt>
                <c:pt idx="4165">
                  <c:v>0.26353158579000002</c:v>
                </c:pt>
                <c:pt idx="4166">
                  <c:v>0.23795327720999998</c:v>
                </c:pt>
                <c:pt idx="4167">
                  <c:v>0.21243061290000001</c:v>
                </c:pt>
                <c:pt idx="4168">
                  <c:v>0.15730641663</c:v>
                </c:pt>
                <c:pt idx="4169">
                  <c:v>0.14239607910000002</c:v>
                </c:pt>
                <c:pt idx="4170">
                  <c:v>0.12882127664999998</c:v>
                </c:pt>
                <c:pt idx="4171">
                  <c:v>0.11561282106</c:v>
                </c:pt>
                <c:pt idx="4172">
                  <c:v>5.5629474120000008E-2</c:v>
                </c:pt>
                <c:pt idx="4173">
                  <c:v>5.58445734E-2</c:v>
                </c:pt>
                <c:pt idx="4174">
                  <c:v>5.5943741370000008E-2</c:v>
                </c:pt>
                <c:pt idx="4175">
                  <c:v>5.4730555439999995E-2</c:v>
                </c:pt>
                <c:pt idx="4176">
                  <c:v>5.5150248780000003E-3</c:v>
                </c:pt>
                <c:pt idx="4177">
                  <c:v>1.3713546858000001E-2</c:v>
                </c:pt>
                <c:pt idx="4178">
                  <c:v>2.1666292790999998E-2</c:v>
                </c:pt>
                <c:pt idx="4179">
                  <c:v>2.9350075688999999E-2</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8.7680991090000007E-2</c:v>
                </c:pt>
                <c:pt idx="4195">
                  <c:v>0</c:v>
                </c:pt>
                <c:pt idx="4196">
                  <c:v>0.34047193322999997</c:v>
                </c:pt>
                <c:pt idx="4197">
                  <c:v>0.34913437647000001</c:v>
                </c:pt>
                <c:pt idx="4198">
                  <c:v>0.35835792695999996</c:v>
                </c:pt>
                <c:pt idx="4199">
                  <c:v>0.37026646139999997</c:v>
                </c:pt>
                <c:pt idx="4200">
                  <c:v>0.4088434152</c:v>
                </c:pt>
                <c:pt idx="4201">
                  <c:v>0.41669898930000004</c:v>
                </c:pt>
                <c:pt idx="4202">
                  <c:v>0.42126672720000002</c:v>
                </c:pt>
                <c:pt idx="4203">
                  <c:v>0.42384968999999995</c:v>
                </c:pt>
                <c:pt idx="4204">
                  <c:v>0.44949262710000004</c:v>
                </c:pt>
                <c:pt idx="4205">
                  <c:v>0.4480133295</c:v>
                </c:pt>
                <c:pt idx="4206">
                  <c:v>0.44533762020000001</c:v>
                </c:pt>
                <c:pt idx="4207">
                  <c:v>0.44279640240000001</c:v>
                </c:pt>
                <c:pt idx="4208">
                  <c:v>0.46465419329999996</c:v>
                </c:pt>
                <c:pt idx="4209">
                  <c:v>0.45870455069999999</c:v>
                </c:pt>
                <c:pt idx="4210">
                  <c:v>0.45190167660000002</c:v>
                </c:pt>
                <c:pt idx="4211">
                  <c:v>0.44629517790000001</c:v>
                </c:pt>
                <c:pt idx="4212">
                  <c:v>0.44424912840000003</c:v>
                </c:pt>
                <c:pt idx="4213">
                  <c:v>0.43962574259999998</c:v>
                </c:pt>
                <c:pt idx="4214">
                  <c:v>0.43465456650000006</c:v>
                </c:pt>
                <c:pt idx="4215">
                  <c:v>0.43263272910000006</c:v>
                </c:pt>
                <c:pt idx="4216">
                  <c:v>0.4038936924</c:v>
                </c:pt>
                <c:pt idx="4217">
                  <c:v>0.39625145340000001</c:v>
                </c:pt>
                <c:pt idx="4218">
                  <c:v>0.38917498619999996</c:v>
                </c:pt>
                <c:pt idx="4219">
                  <c:v>0.38210312910000005</c:v>
                </c:pt>
                <c:pt idx="4220">
                  <c:v>0.31033153865999996</c:v>
                </c:pt>
                <c:pt idx="4221">
                  <c:v>0.30309274149000004</c:v>
                </c:pt>
                <c:pt idx="4222">
                  <c:v>0.29677212740999998</c:v>
                </c:pt>
                <c:pt idx="4223">
                  <c:v>0.29070192524999999</c:v>
                </c:pt>
                <c:pt idx="4224">
                  <c:v>0.24748563906000001</c:v>
                </c:pt>
                <c:pt idx="4225">
                  <c:v>0.24183158010000003</c:v>
                </c:pt>
                <c:pt idx="4226">
                  <c:v>0.23777261936999999</c:v>
                </c:pt>
                <c:pt idx="4227">
                  <c:v>0.23445880325999999</c:v>
                </c:pt>
                <c:pt idx="4228">
                  <c:v>0.22567715445</c:v>
                </c:pt>
                <c:pt idx="4229">
                  <c:v>0.22331675421</c:v>
                </c:pt>
                <c:pt idx="4230">
                  <c:v>0.22224763209000001</c:v>
                </c:pt>
                <c:pt idx="4231">
                  <c:v>0.22005847710000001</c:v>
                </c:pt>
                <c:pt idx="4232">
                  <c:v>0.22269949449000001</c:v>
                </c:pt>
                <c:pt idx="4233">
                  <c:v>0.22207005249</c:v>
                </c:pt>
                <c:pt idx="4234">
                  <c:v>0.22165813824</c:v>
                </c:pt>
                <c:pt idx="4235">
                  <c:v>0.22136193387</c:v>
                </c:pt>
                <c:pt idx="4236">
                  <c:v>0.21911752664999998</c:v>
                </c:pt>
                <c:pt idx="4237">
                  <c:v>0.21885834464999998</c:v>
                </c:pt>
                <c:pt idx="4238">
                  <c:v>0.21897405090000002</c:v>
                </c:pt>
                <c:pt idx="4239">
                  <c:v>0.21914066789999997</c:v>
                </c:pt>
                <c:pt idx="4240">
                  <c:v>0.23502464403000001</c:v>
                </c:pt>
                <c:pt idx="4241">
                  <c:v>0.23589012314999999</c:v>
                </c:pt>
                <c:pt idx="4242">
                  <c:v>0.23732487339</c:v>
                </c:pt>
                <c:pt idx="4243">
                  <c:v>0.24014347038</c:v>
                </c:pt>
                <c:pt idx="4244">
                  <c:v>0.27858464765999996</c:v>
                </c:pt>
                <c:pt idx="4245">
                  <c:v>0.28025544227999999</c:v>
                </c:pt>
                <c:pt idx="4246">
                  <c:v>0.28441159626000001</c:v>
                </c:pt>
                <c:pt idx="4247">
                  <c:v>0.28954893561</c:v>
                </c:pt>
                <c:pt idx="4248">
                  <c:v>0.36945914940000002</c:v>
                </c:pt>
                <c:pt idx="4249">
                  <c:v>0.37729940490000002</c:v>
                </c:pt>
                <c:pt idx="4250">
                  <c:v>0.3832374315</c:v>
                </c:pt>
                <c:pt idx="4251">
                  <c:v>0.38674560869999997</c:v>
                </c:pt>
                <c:pt idx="4252">
                  <c:v>0.46167850079999995</c:v>
                </c:pt>
                <c:pt idx="4253">
                  <c:v>0.40104497729999999</c:v>
                </c:pt>
                <c:pt idx="4254">
                  <c:v>0.33853235889</c:v>
                </c:pt>
                <c:pt idx="4255">
                  <c:v>0.27573743901000003</c:v>
                </c:pt>
                <c:pt idx="4256">
                  <c:v>0.18611473550999999</c:v>
                </c:pt>
                <c:pt idx="4257">
                  <c:v>7.5572193179999997E-2</c:v>
                </c:pt>
                <c:pt idx="4258">
                  <c:v>0</c:v>
                </c:pt>
                <c:pt idx="4259">
                  <c:v>0</c:v>
                </c:pt>
                <c:pt idx="4260">
                  <c:v>0</c:v>
                </c:pt>
                <c:pt idx="4261">
                  <c:v>0</c:v>
                </c:pt>
                <c:pt idx="4262">
                  <c:v>0</c:v>
                </c:pt>
                <c:pt idx="4263">
                  <c:v>0</c:v>
                </c:pt>
                <c:pt idx="4264">
                  <c:v>0</c:v>
                </c:pt>
                <c:pt idx="4265">
                  <c:v>0</c:v>
                </c:pt>
                <c:pt idx="4266">
                  <c:v>0</c:v>
                </c:pt>
                <c:pt idx="4267">
                  <c:v>0</c:v>
                </c:pt>
                <c:pt idx="4268">
                  <c:v>0</c:v>
                </c:pt>
                <c:pt idx="4269">
                  <c:v>0</c:v>
                </c:pt>
                <c:pt idx="4270">
                  <c:v>0</c:v>
                </c:pt>
                <c:pt idx="4271">
                  <c:v>0</c:v>
                </c:pt>
                <c:pt idx="4272">
                  <c:v>0</c:v>
                </c:pt>
                <c:pt idx="4273">
                  <c:v>0</c:v>
                </c:pt>
                <c:pt idx="4274">
                  <c:v>0</c:v>
                </c:pt>
                <c:pt idx="4275">
                  <c:v>0</c:v>
                </c:pt>
                <c:pt idx="4276">
                  <c:v>0</c:v>
                </c:pt>
                <c:pt idx="4277">
                  <c:v>0</c:v>
                </c:pt>
                <c:pt idx="4278">
                  <c:v>0</c:v>
                </c:pt>
                <c:pt idx="4279">
                  <c:v>0</c:v>
                </c:pt>
                <c:pt idx="4280">
                  <c:v>0</c:v>
                </c:pt>
                <c:pt idx="4281">
                  <c:v>0</c:v>
                </c:pt>
                <c:pt idx="4282">
                  <c:v>0</c:v>
                </c:pt>
                <c:pt idx="4283">
                  <c:v>0</c:v>
                </c:pt>
                <c:pt idx="4284">
                  <c:v>0</c:v>
                </c:pt>
                <c:pt idx="4285">
                  <c:v>0</c:v>
                </c:pt>
                <c:pt idx="4286">
                  <c:v>0</c:v>
                </c:pt>
                <c:pt idx="4287">
                  <c:v>0</c:v>
                </c:pt>
                <c:pt idx="4288">
                  <c:v>0</c:v>
                </c:pt>
                <c:pt idx="4289">
                  <c:v>0</c:v>
                </c:pt>
                <c:pt idx="4290">
                  <c:v>0</c:v>
                </c:pt>
                <c:pt idx="4291">
                  <c:v>0</c:v>
                </c:pt>
                <c:pt idx="4292">
                  <c:v>0</c:v>
                </c:pt>
                <c:pt idx="4293">
                  <c:v>0</c:v>
                </c:pt>
                <c:pt idx="4294">
                  <c:v>0</c:v>
                </c:pt>
                <c:pt idx="4295">
                  <c:v>0</c:v>
                </c:pt>
                <c:pt idx="4296">
                  <c:v>0</c:v>
                </c:pt>
                <c:pt idx="4297">
                  <c:v>0</c:v>
                </c:pt>
                <c:pt idx="4298">
                  <c:v>0</c:v>
                </c:pt>
                <c:pt idx="4299">
                  <c:v>0</c:v>
                </c:pt>
                <c:pt idx="4300">
                  <c:v>0</c:v>
                </c:pt>
                <c:pt idx="4301">
                  <c:v>0</c:v>
                </c:pt>
                <c:pt idx="4302">
                  <c:v>0</c:v>
                </c:pt>
                <c:pt idx="4303">
                  <c:v>0</c:v>
                </c:pt>
                <c:pt idx="4304">
                  <c:v>0</c:v>
                </c:pt>
                <c:pt idx="4305">
                  <c:v>0</c:v>
                </c:pt>
                <c:pt idx="4306">
                  <c:v>0</c:v>
                </c:pt>
                <c:pt idx="4307">
                  <c:v>0</c:v>
                </c:pt>
                <c:pt idx="4308">
                  <c:v>0</c:v>
                </c:pt>
                <c:pt idx="4309">
                  <c:v>0</c:v>
                </c:pt>
                <c:pt idx="4310">
                  <c:v>0</c:v>
                </c:pt>
                <c:pt idx="4311">
                  <c:v>0</c:v>
                </c:pt>
                <c:pt idx="4312">
                  <c:v>0</c:v>
                </c:pt>
                <c:pt idx="4313">
                  <c:v>0</c:v>
                </c:pt>
                <c:pt idx="4314">
                  <c:v>0</c:v>
                </c:pt>
                <c:pt idx="4315">
                  <c:v>0</c:v>
                </c:pt>
                <c:pt idx="4316">
                  <c:v>0</c:v>
                </c:pt>
                <c:pt idx="4317">
                  <c:v>0</c:v>
                </c:pt>
                <c:pt idx="4318">
                  <c:v>0</c:v>
                </c:pt>
                <c:pt idx="4319">
                  <c:v>0</c:v>
                </c:pt>
                <c:pt idx="4320">
                  <c:v>0</c:v>
                </c:pt>
                <c:pt idx="4321">
                  <c:v>0</c:v>
                </c:pt>
                <c:pt idx="4322">
                  <c:v>0</c:v>
                </c:pt>
                <c:pt idx="4323">
                  <c:v>0</c:v>
                </c:pt>
                <c:pt idx="4324">
                  <c:v>0</c:v>
                </c:pt>
                <c:pt idx="4325">
                  <c:v>0</c:v>
                </c:pt>
                <c:pt idx="4326">
                  <c:v>0</c:v>
                </c:pt>
                <c:pt idx="4327">
                  <c:v>0</c:v>
                </c:pt>
                <c:pt idx="4328">
                  <c:v>0</c:v>
                </c:pt>
                <c:pt idx="4329">
                  <c:v>0</c:v>
                </c:pt>
                <c:pt idx="4330">
                  <c:v>0</c:v>
                </c:pt>
                <c:pt idx="4331">
                  <c:v>0</c:v>
                </c:pt>
                <c:pt idx="4332">
                  <c:v>0</c:v>
                </c:pt>
                <c:pt idx="4333">
                  <c:v>0</c:v>
                </c:pt>
                <c:pt idx="4334">
                  <c:v>0</c:v>
                </c:pt>
                <c:pt idx="4335">
                  <c:v>0</c:v>
                </c:pt>
                <c:pt idx="4336">
                  <c:v>0</c:v>
                </c:pt>
                <c:pt idx="4337">
                  <c:v>0</c:v>
                </c:pt>
                <c:pt idx="4338">
                  <c:v>0</c:v>
                </c:pt>
                <c:pt idx="4339">
                  <c:v>0</c:v>
                </c:pt>
                <c:pt idx="4340">
                  <c:v>0</c:v>
                </c:pt>
                <c:pt idx="4341">
                  <c:v>0</c:v>
                </c:pt>
                <c:pt idx="4342">
                  <c:v>0</c:v>
                </c:pt>
                <c:pt idx="4343">
                  <c:v>0</c:v>
                </c:pt>
                <c:pt idx="4344">
                  <c:v>0</c:v>
                </c:pt>
                <c:pt idx="4345">
                  <c:v>0</c:v>
                </c:pt>
                <c:pt idx="4346">
                  <c:v>0</c:v>
                </c:pt>
                <c:pt idx="4347">
                  <c:v>0</c:v>
                </c:pt>
                <c:pt idx="4348">
                  <c:v>0</c:v>
                </c:pt>
                <c:pt idx="4349">
                  <c:v>0</c:v>
                </c:pt>
                <c:pt idx="4350">
                  <c:v>0</c:v>
                </c:pt>
                <c:pt idx="4351">
                  <c:v>0</c:v>
                </c:pt>
                <c:pt idx="4352">
                  <c:v>0</c:v>
                </c:pt>
                <c:pt idx="4353">
                  <c:v>0</c:v>
                </c:pt>
                <c:pt idx="4354">
                  <c:v>0</c:v>
                </c:pt>
                <c:pt idx="4355">
                  <c:v>0</c:v>
                </c:pt>
                <c:pt idx="4356">
                  <c:v>0</c:v>
                </c:pt>
                <c:pt idx="4357">
                  <c:v>0</c:v>
                </c:pt>
                <c:pt idx="4358">
                  <c:v>0</c:v>
                </c:pt>
                <c:pt idx="4359">
                  <c:v>0</c:v>
                </c:pt>
                <c:pt idx="4360">
                  <c:v>0</c:v>
                </c:pt>
                <c:pt idx="4361">
                  <c:v>0</c:v>
                </c:pt>
                <c:pt idx="4362">
                  <c:v>0</c:v>
                </c:pt>
                <c:pt idx="4363">
                  <c:v>0</c:v>
                </c:pt>
                <c:pt idx="4364">
                  <c:v>0</c:v>
                </c:pt>
                <c:pt idx="4365">
                  <c:v>0</c:v>
                </c:pt>
                <c:pt idx="4366">
                  <c:v>0</c:v>
                </c:pt>
                <c:pt idx="4367">
                  <c:v>0</c:v>
                </c:pt>
                <c:pt idx="4368">
                  <c:v>0</c:v>
                </c:pt>
                <c:pt idx="4369">
                  <c:v>0</c:v>
                </c:pt>
                <c:pt idx="4370">
                  <c:v>0</c:v>
                </c:pt>
                <c:pt idx="4371">
                  <c:v>0</c:v>
                </c:pt>
                <c:pt idx="4372">
                  <c:v>0</c:v>
                </c:pt>
                <c:pt idx="4373">
                  <c:v>0</c:v>
                </c:pt>
                <c:pt idx="4374">
                  <c:v>0</c:v>
                </c:pt>
                <c:pt idx="4375">
                  <c:v>0</c:v>
                </c:pt>
                <c:pt idx="4376">
                  <c:v>0</c:v>
                </c:pt>
                <c:pt idx="4377">
                  <c:v>0</c:v>
                </c:pt>
                <c:pt idx="4378">
                  <c:v>0</c:v>
                </c:pt>
                <c:pt idx="4379">
                  <c:v>0</c:v>
                </c:pt>
                <c:pt idx="4380">
                  <c:v>0</c:v>
                </c:pt>
                <c:pt idx="4381">
                  <c:v>0</c:v>
                </c:pt>
                <c:pt idx="4382">
                  <c:v>0</c:v>
                </c:pt>
                <c:pt idx="4383">
                  <c:v>0</c:v>
                </c:pt>
                <c:pt idx="4384">
                  <c:v>0</c:v>
                </c:pt>
                <c:pt idx="4385">
                  <c:v>0</c:v>
                </c:pt>
                <c:pt idx="4386">
                  <c:v>0</c:v>
                </c:pt>
                <c:pt idx="4387">
                  <c:v>0</c:v>
                </c:pt>
                <c:pt idx="4388">
                  <c:v>0</c:v>
                </c:pt>
                <c:pt idx="4389">
                  <c:v>0</c:v>
                </c:pt>
                <c:pt idx="4390">
                  <c:v>0</c:v>
                </c:pt>
                <c:pt idx="4391">
                  <c:v>0</c:v>
                </c:pt>
                <c:pt idx="4392">
                  <c:v>0</c:v>
                </c:pt>
                <c:pt idx="4393">
                  <c:v>0</c:v>
                </c:pt>
                <c:pt idx="4394">
                  <c:v>0</c:v>
                </c:pt>
                <c:pt idx="4395">
                  <c:v>0</c:v>
                </c:pt>
                <c:pt idx="4396">
                  <c:v>0</c:v>
                </c:pt>
                <c:pt idx="4397">
                  <c:v>0</c:v>
                </c:pt>
                <c:pt idx="4398">
                  <c:v>0</c:v>
                </c:pt>
                <c:pt idx="4399">
                  <c:v>0</c:v>
                </c:pt>
                <c:pt idx="4400">
                  <c:v>0</c:v>
                </c:pt>
                <c:pt idx="4401">
                  <c:v>0</c:v>
                </c:pt>
                <c:pt idx="4402">
                  <c:v>0</c:v>
                </c:pt>
                <c:pt idx="4403">
                  <c:v>0</c:v>
                </c:pt>
                <c:pt idx="4404">
                  <c:v>0</c:v>
                </c:pt>
                <c:pt idx="4405">
                  <c:v>0</c:v>
                </c:pt>
                <c:pt idx="4406">
                  <c:v>0</c:v>
                </c:pt>
                <c:pt idx="4407">
                  <c:v>0</c:v>
                </c:pt>
                <c:pt idx="4408">
                  <c:v>0</c:v>
                </c:pt>
                <c:pt idx="4409">
                  <c:v>0</c:v>
                </c:pt>
                <c:pt idx="4410">
                  <c:v>0</c:v>
                </c:pt>
                <c:pt idx="4411">
                  <c:v>0</c:v>
                </c:pt>
                <c:pt idx="4412">
                  <c:v>0</c:v>
                </c:pt>
                <c:pt idx="4413">
                  <c:v>0</c:v>
                </c:pt>
                <c:pt idx="4414">
                  <c:v>0</c:v>
                </c:pt>
                <c:pt idx="4415">
                  <c:v>0</c:v>
                </c:pt>
                <c:pt idx="4416">
                  <c:v>0</c:v>
                </c:pt>
                <c:pt idx="4417">
                  <c:v>0</c:v>
                </c:pt>
                <c:pt idx="4418">
                  <c:v>0</c:v>
                </c:pt>
                <c:pt idx="4419">
                  <c:v>0</c:v>
                </c:pt>
                <c:pt idx="4420">
                  <c:v>0</c:v>
                </c:pt>
                <c:pt idx="4421">
                  <c:v>0</c:v>
                </c:pt>
                <c:pt idx="4422">
                  <c:v>0</c:v>
                </c:pt>
                <c:pt idx="4423">
                  <c:v>0</c:v>
                </c:pt>
                <c:pt idx="4424">
                  <c:v>0</c:v>
                </c:pt>
                <c:pt idx="4425">
                  <c:v>0</c:v>
                </c:pt>
                <c:pt idx="4426">
                  <c:v>0</c:v>
                </c:pt>
                <c:pt idx="4427">
                  <c:v>0</c:v>
                </c:pt>
                <c:pt idx="4428">
                  <c:v>0.20834789745000001</c:v>
                </c:pt>
                <c:pt idx="4429">
                  <c:v>0</c:v>
                </c:pt>
                <c:pt idx="4430">
                  <c:v>0.27973344465000005</c:v>
                </c:pt>
                <c:pt idx="4431">
                  <c:v>0.27920796947999998</c:v>
                </c:pt>
                <c:pt idx="4432">
                  <c:v>0.29325693705</c:v>
                </c:pt>
                <c:pt idx="4433">
                  <c:v>0.29256091358999997</c:v>
                </c:pt>
                <c:pt idx="4434">
                  <c:v>0.29293427724000004</c:v>
                </c:pt>
                <c:pt idx="4435">
                  <c:v>0.29475499812</c:v>
                </c:pt>
                <c:pt idx="4436">
                  <c:v>0.34105655924999995</c:v>
                </c:pt>
                <c:pt idx="4437">
                  <c:v>0.34007475315000002</c:v>
                </c:pt>
                <c:pt idx="4438">
                  <c:v>0.34077077660999999</c:v>
                </c:pt>
                <c:pt idx="4439">
                  <c:v>0.34226422758000002</c:v>
                </c:pt>
                <c:pt idx="4440">
                  <c:v>0.41953786709999996</c:v>
                </c:pt>
                <c:pt idx="4441">
                  <c:v>0.42294883290000002</c:v>
                </c:pt>
                <c:pt idx="4442">
                  <c:v>0.42686683710000006</c:v>
                </c:pt>
                <c:pt idx="4443">
                  <c:v>0.43044837660000002</c:v>
                </c:pt>
                <c:pt idx="4444">
                  <c:v>0.54107759969999991</c:v>
                </c:pt>
                <c:pt idx="4445">
                  <c:v>0.45987094230000003</c:v>
                </c:pt>
                <c:pt idx="4446">
                  <c:v>0.3817710567</c:v>
                </c:pt>
                <c:pt idx="4447">
                  <c:v>0.30368498688000001</c:v>
                </c:pt>
                <c:pt idx="4448">
                  <c:v>0.1962922137</c:v>
                </c:pt>
                <c:pt idx="4449">
                  <c:v>6.8394626850000001E-2</c:v>
                </c:pt>
                <c:pt idx="4450">
                  <c:v>0</c:v>
                </c:pt>
                <c:pt idx="4451">
                  <c:v>0</c:v>
                </c:pt>
                <c:pt idx="4452">
                  <c:v>0</c:v>
                </c:pt>
                <c:pt idx="4453">
                  <c:v>0</c:v>
                </c:pt>
                <c:pt idx="4454">
                  <c:v>0</c:v>
                </c:pt>
                <c:pt idx="4455">
                  <c:v>0</c:v>
                </c:pt>
                <c:pt idx="4456">
                  <c:v>0</c:v>
                </c:pt>
                <c:pt idx="4457">
                  <c:v>0</c:v>
                </c:pt>
                <c:pt idx="4458">
                  <c:v>0</c:v>
                </c:pt>
                <c:pt idx="4459">
                  <c:v>0</c:v>
                </c:pt>
                <c:pt idx="4460">
                  <c:v>0</c:v>
                </c:pt>
                <c:pt idx="4461">
                  <c:v>0</c:v>
                </c:pt>
                <c:pt idx="4462">
                  <c:v>0</c:v>
                </c:pt>
                <c:pt idx="4463">
                  <c:v>0</c:v>
                </c:pt>
                <c:pt idx="4464">
                  <c:v>0</c:v>
                </c:pt>
                <c:pt idx="4465">
                  <c:v>0</c:v>
                </c:pt>
                <c:pt idx="4466">
                  <c:v>0</c:v>
                </c:pt>
                <c:pt idx="4467">
                  <c:v>0</c:v>
                </c:pt>
                <c:pt idx="4468">
                  <c:v>0</c:v>
                </c:pt>
                <c:pt idx="4469">
                  <c:v>0</c:v>
                </c:pt>
                <c:pt idx="4470">
                  <c:v>0</c:v>
                </c:pt>
                <c:pt idx="4471">
                  <c:v>0</c:v>
                </c:pt>
                <c:pt idx="4472">
                  <c:v>0</c:v>
                </c:pt>
                <c:pt idx="4473">
                  <c:v>0</c:v>
                </c:pt>
                <c:pt idx="4474">
                  <c:v>0</c:v>
                </c:pt>
                <c:pt idx="4475">
                  <c:v>0</c:v>
                </c:pt>
                <c:pt idx="4476">
                  <c:v>0</c:v>
                </c:pt>
                <c:pt idx="4477">
                  <c:v>0</c:v>
                </c:pt>
                <c:pt idx="4478">
                  <c:v>0</c:v>
                </c:pt>
                <c:pt idx="4479">
                  <c:v>0</c:v>
                </c:pt>
                <c:pt idx="4480">
                  <c:v>0</c:v>
                </c:pt>
                <c:pt idx="4481">
                  <c:v>0</c:v>
                </c:pt>
                <c:pt idx="4482">
                  <c:v>0</c:v>
                </c:pt>
                <c:pt idx="4483">
                  <c:v>0</c:v>
                </c:pt>
                <c:pt idx="4484">
                  <c:v>0</c:v>
                </c:pt>
                <c:pt idx="4485">
                  <c:v>0</c:v>
                </c:pt>
                <c:pt idx="4486">
                  <c:v>0</c:v>
                </c:pt>
                <c:pt idx="4487">
                  <c:v>0</c:v>
                </c:pt>
                <c:pt idx="4488">
                  <c:v>0</c:v>
                </c:pt>
                <c:pt idx="4489">
                  <c:v>0</c:v>
                </c:pt>
                <c:pt idx="4490">
                  <c:v>0</c:v>
                </c:pt>
                <c:pt idx="4491">
                  <c:v>0</c:v>
                </c:pt>
                <c:pt idx="4492">
                  <c:v>0</c:v>
                </c:pt>
                <c:pt idx="4493">
                  <c:v>0</c:v>
                </c:pt>
                <c:pt idx="4494">
                  <c:v>0</c:v>
                </c:pt>
                <c:pt idx="4495">
                  <c:v>0</c:v>
                </c:pt>
                <c:pt idx="4496">
                  <c:v>0</c:v>
                </c:pt>
                <c:pt idx="4497">
                  <c:v>0</c:v>
                </c:pt>
                <c:pt idx="4498">
                  <c:v>0</c:v>
                </c:pt>
                <c:pt idx="4499">
                  <c:v>0</c:v>
                </c:pt>
                <c:pt idx="4500">
                  <c:v>0</c:v>
                </c:pt>
                <c:pt idx="4501">
                  <c:v>0</c:v>
                </c:pt>
                <c:pt idx="4502">
                  <c:v>0</c:v>
                </c:pt>
                <c:pt idx="4503">
                  <c:v>0</c:v>
                </c:pt>
                <c:pt idx="4504">
                  <c:v>0</c:v>
                </c:pt>
                <c:pt idx="4505">
                  <c:v>0</c:v>
                </c:pt>
                <c:pt idx="4506">
                  <c:v>0</c:v>
                </c:pt>
                <c:pt idx="4507">
                  <c:v>0</c:v>
                </c:pt>
                <c:pt idx="4508">
                  <c:v>0</c:v>
                </c:pt>
                <c:pt idx="4509">
                  <c:v>0</c:v>
                </c:pt>
                <c:pt idx="4510">
                  <c:v>0</c:v>
                </c:pt>
                <c:pt idx="4511">
                  <c:v>0</c:v>
                </c:pt>
                <c:pt idx="4512">
                  <c:v>0</c:v>
                </c:pt>
                <c:pt idx="4513">
                  <c:v>0</c:v>
                </c:pt>
                <c:pt idx="4514">
                  <c:v>0</c:v>
                </c:pt>
                <c:pt idx="4515">
                  <c:v>0</c:v>
                </c:pt>
                <c:pt idx="4516">
                  <c:v>0</c:v>
                </c:pt>
                <c:pt idx="4517">
                  <c:v>0</c:v>
                </c:pt>
                <c:pt idx="4518">
                  <c:v>0</c:v>
                </c:pt>
                <c:pt idx="4519">
                  <c:v>0.26737190798999999</c:v>
                </c:pt>
                <c:pt idx="4520">
                  <c:v>0.20426408573999999</c:v>
                </c:pt>
                <c:pt idx="4521">
                  <c:v>0.26559211899000001</c:v>
                </c:pt>
                <c:pt idx="4522">
                  <c:v>0.26518274937000003</c:v>
                </c:pt>
                <c:pt idx="4523">
                  <c:v>0.26488837089</c:v>
                </c:pt>
                <c:pt idx="4524">
                  <c:v>0.28116863412000004</c:v>
                </c:pt>
                <c:pt idx="4525">
                  <c:v>0.28091105295000002</c:v>
                </c:pt>
                <c:pt idx="4526">
                  <c:v>0.28102604409000004</c:v>
                </c:pt>
                <c:pt idx="4527">
                  <c:v>0.28119163016999998</c:v>
                </c:pt>
                <c:pt idx="4528">
                  <c:v>0.31300595568</c:v>
                </c:pt>
                <c:pt idx="4529">
                  <c:v>0.31386609143999999</c:v>
                </c:pt>
                <c:pt idx="4530">
                  <c:v>0.31529198810999998</c:v>
                </c:pt>
                <c:pt idx="4531">
                  <c:v>0.31809318651000001</c:v>
                </c:pt>
                <c:pt idx="4532">
                  <c:v>0.35071949219999998</c:v>
                </c:pt>
                <c:pt idx="4533">
                  <c:v>0.35237997036000002</c:v>
                </c:pt>
                <c:pt idx="4534">
                  <c:v>0.35651047113000001</c:v>
                </c:pt>
                <c:pt idx="4535">
                  <c:v>0.36161609879999995</c:v>
                </c:pt>
                <c:pt idx="4536">
                  <c:v>0.44581434809999998</c:v>
                </c:pt>
                <c:pt idx="4537">
                  <c:v>0.45275701349999997</c:v>
                </c:pt>
                <c:pt idx="4538">
                  <c:v>0.45780921120000001</c:v>
                </c:pt>
                <c:pt idx="4539">
                  <c:v>0.46044655139999996</c:v>
                </c:pt>
                <c:pt idx="4540">
                  <c:v>0.54078150059999996</c:v>
                </c:pt>
                <c:pt idx="4541">
                  <c:v>0.44142215700000004</c:v>
                </c:pt>
                <c:pt idx="4542">
                  <c:v>0.34019535264</c:v>
                </c:pt>
                <c:pt idx="4543">
                  <c:v>0.23868797831999999</c:v>
                </c:pt>
                <c:pt idx="4544">
                  <c:v>0.11732414100000001</c:v>
                </c:pt>
                <c:pt idx="4545">
                  <c:v>1.1521817109E-2</c:v>
                </c:pt>
                <c:pt idx="4546">
                  <c:v>0</c:v>
                </c:pt>
                <c:pt idx="4547">
                  <c:v>0</c:v>
                </c:pt>
                <c:pt idx="4548">
                  <c:v>0</c:v>
                </c:pt>
                <c:pt idx="4549">
                  <c:v>0</c:v>
                </c:pt>
                <c:pt idx="4550">
                  <c:v>0</c:v>
                </c:pt>
                <c:pt idx="4551">
                  <c:v>0</c:v>
                </c:pt>
                <c:pt idx="4552">
                  <c:v>0</c:v>
                </c:pt>
                <c:pt idx="4553">
                  <c:v>0</c:v>
                </c:pt>
                <c:pt idx="4554">
                  <c:v>0</c:v>
                </c:pt>
                <c:pt idx="4555">
                  <c:v>0</c:v>
                </c:pt>
                <c:pt idx="4556">
                  <c:v>0</c:v>
                </c:pt>
                <c:pt idx="4557">
                  <c:v>0</c:v>
                </c:pt>
                <c:pt idx="4558">
                  <c:v>0</c:v>
                </c:pt>
                <c:pt idx="4559">
                  <c:v>0</c:v>
                </c:pt>
                <c:pt idx="4560">
                  <c:v>0</c:v>
                </c:pt>
                <c:pt idx="4561">
                  <c:v>0</c:v>
                </c:pt>
                <c:pt idx="4562">
                  <c:v>0</c:v>
                </c:pt>
                <c:pt idx="4563">
                  <c:v>0</c:v>
                </c:pt>
                <c:pt idx="4564">
                  <c:v>0</c:v>
                </c:pt>
                <c:pt idx="4565">
                  <c:v>0</c:v>
                </c:pt>
                <c:pt idx="4566">
                  <c:v>0</c:v>
                </c:pt>
                <c:pt idx="4567">
                  <c:v>0</c:v>
                </c:pt>
                <c:pt idx="4568">
                  <c:v>0</c:v>
                </c:pt>
                <c:pt idx="4569">
                  <c:v>0</c:v>
                </c:pt>
                <c:pt idx="4570">
                  <c:v>0</c:v>
                </c:pt>
                <c:pt idx="4571">
                  <c:v>0</c:v>
                </c:pt>
                <c:pt idx="4572">
                  <c:v>0</c:v>
                </c:pt>
                <c:pt idx="4573">
                  <c:v>0</c:v>
                </c:pt>
                <c:pt idx="4574">
                  <c:v>0</c:v>
                </c:pt>
                <c:pt idx="4575">
                  <c:v>0</c:v>
                </c:pt>
                <c:pt idx="4576">
                  <c:v>0</c:v>
                </c:pt>
                <c:pt idx="4577">
                  <c:v>0</c:v>
                </c:pt>
                <c:pt idx="4578">
                  <c:v>0</c:v>
                </c:pt>
                <c:pt idx="4579">
                  <c:v>0</c:v>
                </c:pt>
                <c:pt idx="4580">
                  <c:v>0</c:v>
                </c:pt>
                <c:pt idx="4581">
                  <c:v>0.42576193769999998</c:v>
                </c:pt>
                <c:pt idx="4582">
                  <c:v>0</c:v>
                </c:pt>
                <c:pt idx="4583">
                  <c:v>0</c:v>
                </c:pt>
                <c:pt idx="4584">
                  <c:v>0</c:v>
                </c:pt>
                <c:pt idx="4585">
                  <c:v>0</c:v>
                </c:pt>
                <c:pt idx="4586">
                  <c:v>0</c:v>
                </c:pt>
                <c:pt idx="4587">
                  <c:v>0</c:v>
                </c:pt>
                <c:pt idx="4588">
                  <c:v>3.2797803588000003E-2</c:v>
                </c:pt>
                <c:pt idx="4589">
                  <c:v>0.52973417639999998</c:v>
                </c:pt>
                <c:pt idx="4590">
                  <c:v>0.52708013819999999</c:v>
                </c:pt>
                <c:pt idx="4591">
                  <c:v>0.52455953880000006</c:v>
                </c:pt>
                <c:pt idx="4592">
                  <c:v>0.51810376530000002</c:v>
                </c:pt>
                <c:pt idx="4593">
                  <c:v>0.51220236539999997</c:v>
                </c:pt>
                <c:pt idx="4594">
                  <c:v>0.50545466729999999</c:v>
                </c:pt>
                <c:pt idx="4595">
                  <c:v>0.49989368880000001</c:v>
                </c:pt>
                <c:pt idx="4596">
                  <c:v>0.48040291199999996</c:v>
                </c:pt>
                <c:pt idx="4597">
                  <c:v>0.47581702410000004</c:v>
                </c:pt>
                <c:pt idx="4598">
                  <c:v>0.47088621359999994</c:v>
                </c:pt>
                <c:pt idx="4599">
                  <c:v>0.46888074750000003</c:v>
                </c:pt>
                <c:pt idx="4600">
                  <c:v>0.431992143</c:v>
                </c:pt>
                <c:pt idx="4601">
                  <c:v>0.42441190440000004</c:v>
                </c:pt>
                <c:pt idx="4602">
                  <c:v>0.41739282750000001</c:v>
                </c:pt>
                <c:pt idx="4603">
                  <c:v>0.41037832439999999</c:v>
                </c:pt>
                <c:pt idx="4604">
                  <c:v>0.32789217185999997</c:v>
                </c:pt>
                <c:pt idx="4605">
                  <c:v>0.32071209357000002</c:v>
                </c:pt>
                <c:pt idx="4606">
                  <c:v>0.31444274960999996</c:v>
                </c:pt>
                <c:pt idx="4607">
                  <c:v>0.30842178840000001</c:v>
                </c:pt>
                <c:pt idx="4608">
                  <c:v>0.26278547922000001</c:v>
                </c:pt>
                <c:pt idx="4609">
                  <c:v>0.25715811891000001</c:v>
                </c:pt>
                <c:pt idx="4610">
                  <c:v>0.25313296436999999</c:v>
                </c:pt>
                <c:pt idx="4611">
                  <c:v>0.24984674714999999</c:v>
                </c:pt>
                <c:pt idx="4612">
                  <c:v>0.23466917265000001</c:v>
                </c:pt>
                <c:pt idx="4613">
                  <c:v>0.23232843249000001</c:v>
                </c:pt>
                <c:pt idx="4614">
                  <c:v>0.23126821476000001</c:v>
                </c:pt>
                <c:pt idx="4615">
                  <c:v>0.22909729325999997</c:v>
                </c:pt>
                <c:pt idx="4616">
                  <c:v>0.23976801585000002</c:v>
                </c:pt>
                <c:pt idx="4617">
                  <c:v>0.2391438192</c:v>
                </c:pt>
                <c:pt idx="4618">
                  <c:v>0.23873533529999999</c:v>
                </c:pt>
                <c:pt idx="4619">
                  <c:v>0.23844159569999998</c:v>
                </c:pt>
                <c:pt idx="4620">
                  <c:v>0.25016463713999998</c:v>
                </c:pt>
                <c:pt idx="4621">
                  <c:v>0.24990761499000003</c:v>
                </c:pt>
                <c:pt idx="4622">
                  <c:v>0.25002235565999997</c:v>
                </c:pt>
                <c:pt idx="4623">
                  <c:v>0.25018758600000002</c:v>
                </c:pt>
                <c:pt idx="4624">
                  <c:v>0.27380815572</c:v>
                </c:pt>
                <c:pt idx="4625">
                  <c:v>0.27466642565999999</c:v>
                </c:pt>
                <c:pt idx="4626">
                  <c:v>0.27608922956999998</c:v>
                </c:pt>
                <c:pt idx="4627">
                  <c:v>0.27888435134999995</c:v>
                </c:pt>
                <c:pt idx="4628">
                  <c:v>0.33402065004000003</c:v>
                </c:pt>
                <c:pt idx="4629">
                  <c:v>0.33567752724</c:v>
                </c:pt>
                <c:pt idx="4630">
                  <c:v>0.33979906554</c:v>
                </c:pt>
                <c:pt idx="4631">
                  <c:v>0.34489361808000002</c:v>
                </c:pt>
                <c:pt idx="4632">
                  <c:v>0.44226297390000002</c:v>
                </c:pt>
                <c:pt idx="4633">
                  <c:v>0.45003792570000001</c:v>
                </c:pt>
                <c:pt idx="4634">
                  <c:v>0.45592647540000003</c:v>
                </c:pt>
                <c:pt idx="4635">
                  <c:v>0.45940546740000004</c:v>
                </c:pt>
                <c:pt idx="4636">
                  <c:v>0.57464486309999996</c:v>
                </c:pt>
                <c:pt idx="4637">
                  <c:v>0.54483181830000005</c:v>
                </c:pt>
                <c:pt idx="4638">
                  <c:v>0.51315534930000006</c:v>
                </c:pt>
                <c:pt idx="4639">
                  <c:v>0.48119889839999996</c:v>
                </c:pt>
                <c:pt idx="4640">
                  <c:v>0.41169358230000003</c:v>
                </c:pt>
                <c:pt idx="4641">
                  <c:v>0.37731668370000004</c:v>
                </c:pt>
                <c:pt idx="4642">
                  <c:v>0.34106718063000002</c:v>
                </c:pt>
                <c:pt idx="4643">
                  <c:v>0.30572644442999997</c:v>
                </c:pt>
                <c:pt idx="4644">
                  <c:v>0.24825542775000001</c:v>
                </c:pt>
                <c:pt idx="4645">
                  <c:v>0.22285804563000003</c:v>
                </c:pt>
                <c:pt idx="4646">
                  <c:v>0.19691449371000003</c:v>
                </c:pt>
                <c:pt idx="4647">
                  <c:v>0.17102601615000002</c:v>
                </c:pt>
                <c:pt idx="4648">
                  <c:v>0.12135694032</c:v>
                </c:pt>
                <c:pt idx="4649">
                  <c:v>0.1054123686</c:v>
                </c:pt>
                <c:pt idx="4650">
                  <c:v>9.0789625079999992E-2</c:v>
                </c:pt>
                <c:pt idx="4651">
                  <c:v>7.6529464110000001E-2</c:v>
                </c:pt>
                <c:pt idx="4652">
                  <c:v>4.027614954E-2</c:v>
                </c:pt>
                <c:pt idx="4653">
                  <c:v>4.0620494970000004E-2</c:v>
                </c:pt>
                <c:pt idx="4654">
                  <c:v>4.0850099729999999E-2</c:v>
                </c:pt>
                <c:pt idx="4655">
                  <c:v>3.9780825149999997E-2</c:v>
                </c:pt>
                <c:pt idx="4656">
                  <c:v>3.3124924668000003E-3</c:v>
                </c:pt>
                <c:pt idx="4657">
                  <c:v>0</c:v>
                </c:pt>
                <c:pt idx="4658">
                  <c:v>0</c:v>
                </c:pt>
                <c:pt idx="4659">
                  <c:v>0</c:v>
                </c:pt>
                <c:pt idx="4660">
                  <c:v>0</c:v>
                </c:pt>
                <c:pt idx="4661">
                  <c:v>0</c:v>
                </c:pt>
                <c:pt idx="4662">
                  <c:v>0</c:v>
                </c:pt>
                <c:pt idx="4663">
                  <c:v>0</c:v>
                </c:pt>
                <c:pt idx="4664">
                  <c:v>0</c:v>
                </c:pt>
                <c:pt idx="4665">
                  <c:v>1.3413936822000001</c:v>
                </c:pt>
                <c:pt idx="4666">
                  <c:v>1.4958225579</c:v>
                </c:pt>
                <c:pt idx="4667">
                  <c:v>0.53337336029999993</c:v>
                </c:pt>
                <c:pt idx="4668">
                  <c:v>0</c:v>
                </c:pt>
                <c:pt idx="4669">
                  <c:v>0</c:v>
                </c:pt>
                <c:pt idx="4670">
                  <c:v>0</c:v>
                </c:pt>
                <c:pt idx="4671">
                  <c:v>0</c:v>
                </c:pt>
                <c:pt idx="4672">
                  <c:v>0</c:v>
                </c:pt>
                <c:pt idx="4673">
                  <c:v>0.11693247489000001</c:v>
                </c:pt>
                <c:pt idx="4674">
                  <c:v>0.28478807808000001</c:v>
                </c:pt>
                <c:pt idx="4675">
                  <c:v>0.34691226834000005</c:v>
                </c:pt>
                <c:pt idx="4676">
                  <c:v>0.43129507409999995</c:v>
                </c:pt>
                <c:pt idx="4677">
                  <c:v>0.43986858959999997</c:v>
                </c:pt>
                <c:pt idx="4678">
                  <c:v>0.44899749509999998</c:v>
                </c:pt>
                <c:pt idx="4679">
                  <c:v>0.46078381470000002</c:v>
                </c:pt>
                <c:pt idx="4680">
                  <c:v>0.48031630019999999</c:v>
                </c:pt>
                <c:pt idx="4681">
                  <c:v>0.48809121570000003</c:v>
                </c:pt>
                <c:pt idx="4682">
                  <c:v>0.49261205400000008</c:v>
                </c:pt>
                <c:pt idx="4683">
                  <c:v>0.49516851780000004</c:v>
                </c:pt>
                <c:pt idx="4684">
                  <c:v>0.49308457109999998</c:v>
                </c:pt>
                <c:pt idx="4685">
                  <c:v>0.49162048319999996</c:v>
                </c:pt>
                <c:pt idx="4686">
                  <c:v>0.48897221670000002</c:v>
                </c:pt>
                <c:pt idx="4687">
                  <c:v>0.48645706229999996</c:v>
                </c:pt>
                <c:pt idx="4688">
                  <c:v>0.48603859589999998</c:v>
                </c:pt>
                <c:pt idx="4689">
                  <c:v>0.48015000990000001</c:v>
                </c:pt>
                <c:pt idx="4690">
                  <c:v>1.2720169406999999</c:v>
                </c:pt>
                <c:pt idx="4691">
                  <c:v>2.0650680137999999</c:v>
                </c:pt>
                <c:pt idx="4692">
                  <c:v>0.48217874430000007</c:v>
                </c:pt>
                <c:pt idx="4693">
                  <c:v>0.47760280260000004</c:v>
                </c:pt>
                <c:pt idx="4694">
                  <c:v>0.4726826643</c:v>
                </c:pt>
                <c:pt idx="4695">
                  <c:v>0.47068155420000002</c:v>
                </c:pt>
                <c:pt idx="4696">
                  <c:v>0.46617273119999997</c:v>
                </c:pt>
                <c:pt idx="4697">
                  <c:v>0.45860893650000001</c:v>
                </c:pt>
                <c:pt idx="4698">
                  <c:v>0.45160506929999999</c:v>
                </c:pt>
                <c:pt idx="4699">
                  <c:v>0.44460581220000001</c:v>
                </c:pt>
                <c:pt idx="4700">
                  <c:v>0.37193637030000004</c:v>
                </c:pt>
                <c:pt idx="4701">
                  <c:v>0.36477187559999996</c:v>
                </c:pt>
                <c:pt idx="4702">
                  <c:v>0.35851613688</c:v>
                </c:pt>
                <c:pt idx="4703">
                  <c:v>0.35250823641000001</c:v>
                </c:pt>
                <c:pt idx="4704">
                  <c:v>0.31002646256999999</c:v>
                </c:pt>
                <c:pt idx="4705">
                  <c:v>0.30440672162999999</c:v>
                </c:pt>
                <c:pt idx="4706">
                  <c:v>0.30039050777999998</c:v>
                </c:pt>
                <c:pt idx="4707">
                  <c:v>0.29711159048999997</c:v>
                </c:pt>
                <c:pt idx="4708">
                  <c:v>0.26422838244000002</c:v>
                </c:pt>
                <c:pt idx="4709">
                  <c:v>0.26189284407000002</c:v>
                </c:pt>
                <c:pt idx="4710">
                  <c:v>0.26083498221000001</c:v>
                </c:pt>
                <c:pt idx="4711">
                  <c:v>0.25866888134999999</c:v>
                </c:pt>
                <c:pt idx="4712">
                  <c:v>0.27417924699000001</c:v>
                </c:pt>
                <c:pt idx="4713">
                  <c:v>0.27355643700000004</c:v>
                </c:pt>
                <c:pt idx="4714">
                  <c:v>0.27314886060000004</c:v>
                </c:pt>
                <c:pt idx="4715">
                  <c:v>0.27285577440000003</c:v>
                </c:pt>
                <c:pt idx="4716">
                  <c:v>0.28085484603000005</c:v>
                </c:pt>
                <c:pt idx="4717">
                  <c:v>0.28059839379000001</c:v>
                </c:pt>
                <c:pt idx="4718">
                  <c:v>0.28071288399000005</c:v>
                </c:pt>
                <c:pt idx="4719">
                  <c:v>0.28087774406999999</c:v>
                </c:pt>
                <c:pt idx="4720">
                  <c:v>0.29965531662</c:v>
                </c:pt>
                <c:pt idx="4721">
                  <c:v>0.30051168444000004</c:v>
                </c:pt>
                <c:pt idx="4722">
                  <c:v>0.30193132299000003</c:v>
                </c:pt>
                <c:pt idx="4723">
                  <c:v>0.30472023383999997</c:v>
                </c:pt>
                <c:pt idx="4724">
                  <c:v>0.33937309230000001</c:v>
                </c:pt>
                <c:pt idx="4725">
                  <c:v>0.34102628504999999</c:v>
                </c:pt>
                <c:pt idx="4726">
                  <c:v>0.34513866848999997</c:v>
                </c:pt>
                <c:pt idx="4727">
                  <c:v>0.35022190632</c:v>
                </c:pt>
                <c:pt idx="4728">
                  <c:v>0.43524963239999997</c:v>
                </c:pt>
                <c:pt idx="4729">
                  <c:v>0.44214623310000001</c:v>
                </c:pt>
                <c:pt idx="4730">
                  <c:v>0.44716067880000004</c:v>
                </c:pt>
                <c:pt idx="4731">
                  <c:v>0.44977086659999999</c:v>
                </c:pt>
                <c:pt idx="4732">
                  <c:v>0.54462679590000007</c:v>
                </c:pt>
                <c:pt idx="4733">
                  <c:v>0.51482707319999998</c:v>
                </c:pt>
                <c:pt idx="4734">
                  <c:v>0.48316806449999999</c:v>
                </c:pt>
                <c:pt idx="4735">
                  <c:v>0.45122969099999999</c:v>
                </c:pt>
                <c:pt idx="4736">
                  <c:v>0.38919001439999995</c:v>
                </c:pt>
                <c:pt idx="4737">
                  <c:v>0.35401568829000002</c:v>
                </c:pt>
                <c:pt idx="4738">
                  <c:v>0.31697291769000002</c:v>
                </c:pt>
                <c:pt idx="4739">
                  <c:v>0.28083688479000002</c:v>
                </c:pt>
                <c:pt idx="4740">
                  <c:v>0.23935867164000002</c:v>
                </c:pt>
                <c:pt idx="4741">
                  <c:v>0.13254768944999998</c:v>
                </c:pt>
                <c:pt idx="4742">
                  <c:v>2.5191745886999999E-2</c:v>
                </c:pt>
                <c:pt idx="4743">
                  <c:v>0</c:v>
                </c:pt>
                <c:pt idx="4744">
                  <c:v>0</c:v>
                </c:pt>
                <c:pt idx="4745">
                  <c:v>0</c:v>
                </c:pt>
                <c:pt idx="4746">
                  <c:v>0</c:v>
                </c:pt>
                <c:pt idx="4747">
                  <c:v>0</c:v>
                </c:pt>
                <c:pt idx="4748">
                  <c:v>0</c:v>
                </c:pt>
                <c:pt idx="4749">
                  <c:v>0</c:v>
                </c:pt>
                <c:pt idx="4750">
                  <c:v>0</c:v>
                </c:pt>
                <c:pt idx="4751">
                  <c:v>0</c:v>
                </c:pt>
                <c:pt idx="4752">
                  <c:v>0</c:v>
                </c:pt>
                <c:pt idx="4753">
                  <c:v>0</c:v>
                </c:pt>
                <c:pt idx="4754">
                  <c:v>0</c:v>
                </c:pt>
                <c:pt idx="4755">
                  <c:v>0</c:v>
                </c:pt>
                <c:pt idx="4756">
                  <c:v>0</c:v>
                </c:pt>
                <c:pt idx="4757">
                  <c:v>0</c:v>
                </c:pt>
                <c:pt idx="4758">
                  <c:v>0</c:v>
                </c:pt>
                <c:pt idx="4759">
                  <c:v>0</c:v>
                </c:pt>
                <c:pt idx="4760">
                  <c:v>0</c:v>
                </c:pt>
                <c:pt idx="4761">
                  <c:v>0</c:v>
                </c:pt>
                <c:pt idx="4762">
                  <c:v>0</c:v>
                </c:pt>
                <c:pt idx="4763">
                  <c:v>0</c:v>
                </c:pt>
                <c:pt idx="4764">
                  <c:v>0</c:v>
                </c:pt>
                <c:pt idx="4765">
                  <c:v>0</c:v>
                </c:pt>
                <c:pt idx="4766">
                  <c:v>0</c:v>
                </c:pt>
                <c:pt idx="4767">
                  <c:v>0</c:v>
                </c:pt>
                <c:pt idx="4768">
                  <c:v>0</c:v>
                </c:pt>
                <c:pt idx="4769">
                  <c:v>0</c:v>
                </c:pt>
                <c:pt idx="4770">
                  <c:v>0</c:v>
                </c:pt>
                <c:pt idx="4771">
                  <c:v>0</c:v>
                </c:pt>
                <c:pt idx="4772">
                  <c:v>0</c:v>
                </c:pt>
                <c:pt idx="4773">
                  <c:v>0</c:v>
                </c:pt>
                <c:pt idx="4774">
                  <c:v>0</c:v>
                </c:pt>
                <c:pt idx="4775">
                  <c:v>0</c:v>
                </c:pt>
                <c:pt idx="4776">
                  <c:v>9.6992547300000009E-2</c:v>
                </c:pt>
                <c:pt idx="4777">
                  <c:v>0.53227935089999989</c:v>
                </c:pt>
                <c:pt idx="4778">
                  <c:v>0.5367901704000001</c:v>
                </c:pt>
                <c:pt idx="4779">
                  <c:v>0.53934093510000003</c:v>
                </c:pt>
                <c:pt idx="4780">
                  <c:v>0.56369155589999997</c:v>
                </c:pt>
                <c:pt idx="4781">
                  <c:v>0.56223069869999998</c:v>
                </c:pt>
                <c:pt idx="4782">
                  <c:v>0.55958834909999999</c:v>
                </c:pt>
                <c:pt idx="4783">
                  <c:v>0.55707878490000007</c:v>
                </c:pt>
                <c:pt idx="4784">
                  <c:v>0.56296377720000002</c:v>
                </c:pt>
                <c:pt idx="4785">
                  <c:v>0.55708825920000005</c:v>
                </c:pt>
                <c:pt idx="4786">
                  <c:v>0.55037014559999997</c:v>
                </c:pt>
                <c:pt idx="4787">
                  <c:v>0.5448335607</c:v>
                </c:pt>
                <c:pt idx="4788">
                  <c:v>0.53170929570000003</c:v>
                </c:pt>
                <c:pt idx="4789">
                  <c:v>0.52714355430000004</c:v>
                </c:pt>
                <c:pt idx="4790">
                  <c:v>0.52223434229999999</c:v>
                </c:pt>
                <c:pt idx="4791">
                  <c:v>0.52023769710000001</c:v>
                </c:pt>
                <c:pt idx="4792">
                  <c:v>0.48082646039999999</c:v>
                </c:pt>
                <c:pt idx="4793">
                  <c:v>0.47327947259999997</c:v>
                </c:pt>
                <c:pt idx="4794">
                  <c:v>0.46629117809999998</c:v>
                </c:pt>
                <c:pt idx="4795">
                  <c:v>0.45930745740000001</c:v>
                </c:pt>
                <c:pt idx="4796">
                  <c:v>0.37950590039999998</c:v>
                </c:pt>
                <c:pt idx="4797">
                  <c:v>0.37235734139999999</c:v>
                </c:pt>
                <c:pt idx="4798">
                  <c:v>0.36611548379999997</c:v>
                </c:pt>
                <c:pt idx="4799">
                  <c:v>0.36012093446999999</c:v>
                </c:pt>
                <c:pt idx="4800">
                  <c:v>0.31632629489999997</c:v>
                </c:pt>
                <c:pt idx="4801">
                  <c:v>0.31071453633000001</c:v>
                </c:pt>
                <c:pt idx="4802">
                  <c:v>0.30670745192999999</c:v>
                </c:pt>
                <c:pt idx="4803">
                  <c:v>0.30343599066000004</c:v>
                </c:pt>
                <c:pt idx="4804">
                  <c:v>0.28252594556999999</c:v>
                </c:pt>
                <c:pt idx="4805">
                  <c:v>0.28019571426000001</c:v>
                </c:pt>
                <c:pt idx="4806">
                  <c:v>0.27914025545999999</c:v>
                </c:pt>
                <c:pt idx="4807">
                  <c:v>0.27697908051000003</c:v>
                </c:pt>
                <c:pt idx="4808">
                  <c:v>0.26905101168000001</c:v>
                </c:pt>
                <c:pt idx="4809">
                  <c:v>0.26842961376000002</c:v>
                </c:pt>
                <c:pt idx="4810">
                  <c:v>0.26802296663999997</c:v>
                </c:pt>
                <c:pt idx="4811">
                  <c:v>0.26773054473000002</c:v>
                </c:pt>
                <c:pt idx="4812">
                  <c:v>0.26865481532999996</c:v>
                </c:pt>
                <c:pt idx="4813">
                  <c:v>2.1317989572</c:v>
                </c:pt>
                <c:pt idx="4814">
                  <c:v>4.2615132780000007</c:v>
                </c:pt>
                <c:pt idx="4815">
                  <c:v>2.1320776686</c:v>
                </c:pt>
                <c:pt idx="4816">
                  <c:v>0.27521910042000003</c:v>
                </c:pt>
                <c:pt idx="4817">
                  <c:v>0.27607351892999998</c:v>
                </c:pt>
                <c:pt idx="4818">
                  <c:v>0.27748993404000005</c:v>
                </c:pt>
                <c:pt idx="4819">
                  <c:v>0.28027250328000003</c:v>
                </c:pt>
                <c:pt idx="4820">
                  <c:v>0.30940522800000003</c:v>
                </c:pt>
                <c:pt idx="4821">
                  <c:v>0.31105466732999998</c:v>
                </c:pt>
                <c:pt idx="4822">
                  <c:v>0.31515770352000005</c:v>
                </c:pt>
                <c:pt idx="4823">
                  <c:v>0.32022937979999999</c:v>
                </c:pt>
                <c:pt idx="4824">
                  <c:v>0.40780755839999994</c:v>
                </c:pt>
                <c:pt idx="4825">
                  <c:v>0.41468655359999995</c:v>
                </c:pt>
                <c:pt idx="4826">
                  <c:v>0.41968760460000004</c:v>
                </c:pt>
                <c:pt idx="4827">
                  <c:v>0.42228991530000004</c:v>
                </c:pt>
                <c:pt idx="4828">
                  <c:v>0.50007003419999996</c:v>
                </c:pt>
                <c:pt idx="4829">
                  <c:v>0.46955291459999998</c:v>
                </c:pt>
                <c:pt idx="4830">
                  <c:v>0.43718071980000001</c:v>
                </c:pt>
                <c:pt idx="4831">
                  <c:v>0.40452981360000001</c:v>
                </c:pt>
                <c:pt idx="4832">
                  <c:v>0.33011316557999998</c:v>
                </c:pt>
                <c:pt idx="4833">
                  <c:v>0.29518221282000001</c:v>
                </c:pt>
                <c:pt idx="4834">
                  <c:v>0.25838707719000004</c:v>
                </c:pt>
                <c:pt idx="4835">
                  <c:v>0.22249662104999998</c:v>
                </c:pt>
                <c:pt idx="4836">
                  <c:v>0.15785995895999999</c:v>
                </c:pt>
                <c:pt idx="4837">
                  <c:v>5.0236023750000004E-2</c:v>
                </c:pt>
                <c:pt idx="4838">
                  <c:v>0</c:v>
                </c:pt>
                <c:pt idx="4839">
                  <c:v>0</c:v>
                </c:pt>
                <c:pt idx="4840">
                  <c:v>0</c:v>
                </c:pt>
                <c:pt idx="4841">
                  <c:v>0</c:v>
                </c:pt>
                <c:pt idx="4842">
                  <c:v>0</c:v>
                </c:pt>
                <c:pt idx="4843">
                  <c:v>0</c:v>
                </c:pt>
                <c:pt idx="4844">
                  <c:v>0</c:v>
                </c:pt>
                <c:pt idx="4845">
                  <c:v>0</c:v>
                </c:pt>
                <c:pt idx="4846">
                  <c:v>0</c:v>
                </c:pt>
                <c:pt idx="4847">
                  <c:v>0</c:v>
                </c:pt>
                <c:pt idx="4848">
                  <c:v>0</c:v>
                </c:pt>
                <c:pt idx="4849">
                  <c:v>0</c:v>
                </c:pt>
                <c:pt idx="4850">
                  <c:v>0</c:v>
                </c:pt>
                <c:pt idx="4851">
                  <c:v>0</c:v>
                </c:pt>
                <c:pt idx="4852">
                  <c:v>0</c:v>
                </c:pt>
                <c:pt idx="4853">
                  <c:v>0</c:v>
                </c:pt>
                <c:pt idx="4854">
                  <c:v>0</c:v>
                </c:pt>
                <c:pt idx="4855">
                  <c:v>0</c:v>
                </c:pt>
                <c:pt idx="4856">
                  <c:v>0</c:v>
                </c:pt>
                <c:pt idx="4857">
                  <c:v>0</c:v>
                </c:pt>
                <c:pt idx="4858">
                  <c:v>0</c:v>
                </c:pt>
                <c:pt idx="4859">
                  <c:v>0</c:v>
                </c:pt>
                <c:pt idx="4860">
                  <c:v>0</c:v>
                </c:pt>
                <c:pt idx="4861">
                  <c:v>0</c:v>
                </c:pt>
                <c:pt idx="4862">
                  <c:v>0</c:v>
                </c:pt>
                <c:pt idx="4863">
                  <c:v>0</c:v>
                </c:pt>
                <c:pt idx="4864">
                  <c:v>0</c:v>
                </c:pt>
                <c:pt idx="4865">
                  <c:v>0</c:v>
                </c:pt>
                <c:pt idx="4866">
                  <c:v>0</c:v>
                </c:pt>
                <c:pt idx="4867">
                  <c:v>0</c:v>
                </c:pt>
                <c:pt idx="4868">
                  <c:v>0</c:v>
                </c:pt>
                <c:pt idx="4869">
                  <c:v>0</c:v>
                </c:pt>
                <c:pt idx="4870">
                  <c:v>0.35051121369000005</c:v>
                </c:pt>
                <c:pt idx="4871">
                  <c:v>2.2256446212000003</c:v>
                </c:pt>
                <c:pt idx="4872">
                  <c:v>0</c:v>
                </c:pt>
                <c:pt idx="4873">
                  <c:v>0</c:v>
                </c:pt>
                <c:pt idx="4874">
                  <c:v>0.23790670794000002</c:v>
                </c:pt>
                <c:pt idx="4875">
                  <c:v>0.45998496059999999</c:v>
                </c:pt>
                <c:pt idx="4876">
                  <c:v>0.45380626499999993</c:v>
                </c:pt>
                <c:pt idx="4877">
                  <c:v>0.45234871110000002</c:v>
                </c:pt>
                <c:pt idx="4878">
                  <c:v>0.44971235100000001</c:v>
                </c:pt>
                <c:pt idx="4879">
                  <c:v>0.44720848590000001</c:v>
                </c:pt>
                <c:pt idx="4880">
                  <c:v>0.4407460332</c:v>
                </c:pt>
                <c:pt idx="4881">
                  <c:v>0.43488390989999998</c:v>
                </c:pt>
                <c:pt idx="4882">
                  <c:v>0.42818104229999998</c:v>
                </c:pt>
                <c:pt idx="4883">
                  <c:v>0.42265705349999994</c:v>
                </c:pt>
                <c:pt idx="4884">
                  <c:v>0.39410071469999997</c:v>
                </c:pt>
                <c:pt idx="4885">
                  <c:v>0.38954531880000004</c:v>
                </c:pt>
                <c:pt idx="4886">
                  <c:v>0.38464728720000002</c:v>
                </c:pt>
                <c:pt idx="4887">
                  <c:v>0.38265517950000005</c:v>
                </c:pt>
                <c:pt idx="4888">
                  <c:v>0.36441914850000001</c:v>
                </c:pt>
                <c:pt idx="4889">
                  <c:v>0.35688928704</c:v>
                </c:pt>
                <c:pt idx="4890">
                  <c:v>0.34991687016</c:v>
                </c:pt>
                <c:pt idx="4891">
                  <c:v>0.34294902345</c:v>
                </c:pt>
                <c:pt idx="4892">
                  <c:v>0.26723823324000001</c:v>
                </c:pt>
                <c:pt idx="4893">
                  <c:v>0.26010589670999995</c:v>
                </c:pt>
                <c:pt idx="4894">
                  <c:v>0.25387823967000001</c:v>
                </c:pt>
                <c:pt idx="4895">
                  <c:v>0.24789731372999999</c:v>
                </c:pt>
                <c:pt idx="4896">
                  <c:v>0.20917267337999998</c:v>
                </c:pt>
                <c:pt idx="4897">
                  <c:v>0.20356925654999999</c:v>
                </c:pt>
                <c:pt idx="4898">
                  <c:v>0.1995714831</c:v>
                </c:pt>
                <c:pt idx="4899">
                  <c:v>0.19630762305000002</c:v>
                </c:pt>
                <c:pt idx="4900">
                  <c:v>0.19061530389</c:v>
                </c:pt>
                <c:pt idx="4901">
                  <c:v>0.18829048491</c:v>
                </c:pt>
                <c:pt idx="4902">
                  <c:v>0.18723747999000001</c:v>
                </c:pt>
                <c:pt idx="4903">
                  <c:v>0.18508132895999999</c:v>
                </c:pt>
                <c:pt idx="4904">
                  <c:v>0.19098158541000002</c:v>
                </c:pt>
                <c:pt idx="4905">
                  <c:v>0.19036163586000002</c:v>
                </c:pt>
                <c:pt idx="4906">
                  <c:v>0.18995592891000002</c:v>
                </c:pt>
                <c:pt idx="4907">
                  <c:v>0.18966418943999999</c:v>
                </c:pt>
                <c:pt idx="4908">
                  <c:v>0.18915152091000001</c:v>
                </c:pt>
                <c:pt idx="4909">
                  <c:v>0.18889624841999997</c:v>
                </c:pt>
                <c:pt idx="4910">
                  <c:v>0.18901020864000001</c:v>
                </c:pt>
                <c:pt idx="4911">
                  <c:v>0.18917431368000001</c:v>
                </c:pt>
                <c:pt idx="4912">
                  <c:v>0.20057050628999998</c:v>
                </c:pt>
                <c:pt idx="4913">
                  <c:v>0.20142293919000001</c:v>
                </c:pt>
                <c:pt idx="4914">
                  <c:v>0.20283606551999997</c:v>
                </c:pt>
                <c:pt idx="4915">
                  <c:v>0.20561216609999999</c:v>
                </c:pt>
                <c:pt idx="4916">
                  <c:v>0.24628012331999999</c:v>
                </c:pt>
                <c:pt idx="4917">
                  <c:v>0.24792572936999999</c:v>
                </c:pt>
                <c:pt idx="4918">
                  <c:v>0.25201922955</c:v>
                </c:pt>
                <c:pt idx="4919">
                  <c:v>0.25707912284999995</c:v>
                </c:pt>
                <c:pt idx="4920">
                  <c:v>0.34020432963000002</c:v>
                </c:pt>
                <c:pt idx="4921">
                  <c:v>0.34339516133999998</c:v>
                </c:pt>
                <c:pt idx="4922">
                  <c:v>0.34471246293000002</c:v>
                </c:pt>
                <c:pt idx="4923">
                  <c:v>0.34363657085999999</c:v>
                </c:pt>
                <c:pt idx="4924">
                  <c:v>0.4164496083</c:v>
                </c:pt>
                <c:pt idx="4925">
                  <c:v>0.29831291358000001</c:v>
                </c:pt>
                <c:pt idx="4926">
                  <c:v>0.17832546335999999</c:v>
                </c:pt>
                <c:pt idx="4927">
                  <c:v>5.8059947879999997E-2</c:v>
                </c:pt>
                <c:pt idx="4928">
                  <c:v>0</c:v>
                </c:pt>
                <c:pt idx="4929">
                  <c:v>0</c:v>
                </c:pt>
                <c:pt idx="4930">
                  <c:v>0</c:v>
                </c:pt>
                <c:pt idx="4931">
                  <c:v>0</c:v>
                </c:pt>
                <c:pt idx="4932">
                  <c:v>0</c:v>
                </c:pt>
                <c:pt idx="4933">
                  <c:v>0</c:v>
                </c:pt>
                <c:pt idx="4934">
                  <c:v>0</c:v>
                </c:pt>
                <c:pt idx="4935">
                  <c:v>0</c:v>
                </c:pt>
                <c:pt idx="4936">
                  <c:v>0</c:v>
                </c:pt>
                <c:pt idx="4937">
                  <c:v>0</c:v>
                </c:pt>
                <c:pt idx="4938">
                  <c:v>0</c:v>
                </c:pt>
                <c:pt idx="4939">
                  <c:v>0</c:v>
                </c:pt>
                <c:pt idx="4940">
                  <c:v>0</c:v>
                </c:pt>
                <c:pt idx="4941">
                  <c:v>0</c:v>
                </c:pt>
                <c:pt idx="4942">
                  <c:v>0</c:v>
                </c:pt>
                <c:pt idx="4943">
                  <c:v>0</c:v>
                </c:pt>
                <c:pt idx="4944">
                  <c:v>0</c:v>
                </c:pt>
                <c:pt idx="4945">
                  <c:v>0</c:v>
                </c:pt>
                <c:pt idx="4946">
                  <c:v>0</c:v>
                </c:pt>
                <c:pt idx="4947">
                  <c:v>0</c:v>
                </c:pt>
                <c:pt idx="4948">
                  <c:v>0</c:v>
                </c:pt>
                <c:pt idx="4949">
                  <c:v>0</c:v>
                </c:pt>
                <c:pt idx="4950">
                  <c:v>0</c:v>
                </c:pt>
                <c:pt idx="4951">
                  <c:v>0</c:v>
                </c:pt>
                <c:pt idx="4952">
                  <c:v>0</c:v>
                </c:pt>
                <c:pt idx="4953">
                  <c:v>0</c:v>
                </c:pt>
                <c:pt idx="4954">
                  <c:v>0</c:v>
                </c:pt>
                <c:pt idx="4955">
                  <c:v>0</c:v>
                </c:pt>
                <c:pt idx="4956">
                  <c:v>0</c:v>
                </c:pt>
                <c:pt idx="4957">
                  <c:v>0</c:v>
                </c:pt>
                <c:pt idx="4958">
                  <c:v>0</c:v>
                </c:pt>
                <c:pt idx="4959">
                  <c:v>0</c:v>
                </c:pt>
                <c:pt idx="4960">
                  <c:v>0</c:v>
                </c:pt>
                <c:pt idx="4961">
                  <c:v>0</c:v>
                </c:pt>
                <c:pt idx="4962">
                  <c:v>0</c:v>
                </c:pt>
                <c:pt idx="4963">
                  <c:v>0</c:v>
                </c:pt>
                <c:pt idx="4964">
                  <c:v>0</c:v>
                </c:pt>
                <c:pt idx="4965">
                  <c:v>0</c:v>
                </c:pt>
                <c:pt idx="4966">
                  <c:v>0</c:v>
                </c:pt>
                <c:pt idx="4967">
                  <c:v>0</c:v>
                </c:pt>
                <c:pt idx="4968">
                  <c:v>0</c:v>
                </c:pt>
                <c:pt idx="4969">
                  <c:v>0</c:v>
                </c:pt>
                <c:pt idx="4970">
                  <c:v>0</c:v>
                </c:pt>
                <c:pt idx="4971">
                  <c:v>0</c:v>
                </c:pt>
                <c:pt idx="4972">
                  <c:v>0</c:v>
                </c:pt>
                <c:pt idx="4973">
                  <c:v>0</c:v>
                </c:pt>
                <c:pt idx="4974">
                  <c:v>0</c:v>
                </c:pt>
                <c:pt idx="4975">
                  <c:v>0</c:v>
                </c:pt>
                <c:pt idx="4976">
                  <c:v>0</c:v>
                </c:pt>
                <c:pt idx="4977">
                  <c:v>0</c:v>
                </c:pt>
                <c:pt idx="4978">
                  <c:v>0</c:v>
                </c:pt>
                <c:pt idx="4979">
                  <c:v>4.5107973570000004</c:v>
                </c:pt>
                <c:pt idx="4980">
                  <c:v>0.59817038490000007</c:v>
                </c:pt>
                <c:pt idx="4981">
                  <c:v>2.8991931903000001</c:v>
                </c:pt>
                <c:pt idx="4982">
                  <c:v>0.4985065206</c:v>
                </c:pt>
                <c:pt idx="4983">
                  <c:v>0.496519023</c:v>
                </c:pt>
                <c:pt idx="4984">
                  <c:v>0.47027608320000003</c:v>
                </c:pt>
                <c:pt idx="4985">
                  <c:v>0.46276372560000001</c:v>
                </c:pt>
                <c:pt idx="4986">
                  <c:v>0.45580752030000005</c:v>
                </c:pt>
                <c:pt idx="4987">
                  <c:v>0.44885585249999999</c:v>
                </c:pt>
                <c:pt idx="4988">
                  <c:v>0.36314135219999999</c:v>
                </c:pt>
                <c:pt idx="4989">
                  <c:v>0.35602559024999997</c:v>
                </c:pt>
                <c:pt idx="4990">
                  <c:v>0.34981240239</c:v>
                </c:pt>
                <c:pt idx="4991">
                  <c:v>0.34384537572000001</c:v>
                </c:pt>
                <c:pt idx="4992">
                  <c:v>0.30691125464999996</c:v>
                </c:pt>
                <c:pt idx="4993">
                  <c:v>0.30060399171000002</c:v>
                </c:pt>
                <c:pt idx="4994">
                  <c:v>0.29651566064999996</c:v>
                </c:pt>
                <c:pt idx="4995">
                  <c:v>0.29295030731999999</c:v>
                </c:pt>
                <c:pt idx="4996">
                  <c:v>0.26936704310999998</c:v>
                </c:pt>
                <c:pt idx="4997">
                  <c:v>0.26647019421000001</c:v>
                </c:pt>
                <c:pt idx="4998">
                  <c:v>0.26441011113000001</c:v>
                </c:pt>
                <c:pt idx="4999">
                  <c:v>0.26178157367999999</c:v>
                </c:pt>
                <c:pt idx="5000">
                  <c:v>0.25658665527000002</c:v>
                </c:pt>
                <c:pt idx="5001">
                  <c:v>0.25539517310999998</c:v>
                </c:pt>
                <c:pt idx="5002">
                  <c:v>0.25462662224999999</c:v>
                </c:pt>
                <c:pt idx="5003">
                  <c:v>1.8510626342999998</c:v>
                </c:pt>
                <c:pt idx="5004">
                  <c:v>4.2502453950000003</c:v>
                </c:pt>
                <c:pt idx="5005">
                  <c:v>0.78905408010000011</c:v>
                </c:pt>
                <c:pt idx="5006">
                  <c:v>0.25644488562000001</c:v>
                </c:pt>
                <c:pt idx="5007">
                  <c:v>0.25617657417</c:v>
                </c:pt>
                <c:pt idx="5008">
                  <c:v>0.26890231599000003</c:v>
                </c:pt>
                <c:pt idx="5009">
                  <c:v>0.26865219446999999</c:v>
                </c:pt>
                <c:pt idx="5010">
                  <c:v>0.26878407600000004</c:v>
                </c:pt>
                <c:pt idx="5011">
                  <c:v>0.27010289493</c:v>
                </c:pt>
                <c:pt idx="5012">
                  <c:v>0.30336695169</c:v>
                </c:pt>
                <c:pt idx="5013">
                  <c:v>0.30278940417</c:v>
                </c:pt>
                <c:pt idx="5014">
                  <c:v>0.30337604846999999</c:v>
                </c:pt>
                <c:pt idx="5015">
                  <c:v>0.30570443936999997</c:v>
                </c:pt>
                <c:pt idx="5016">
                  <c:v>0.39467675939999997</c:v>
                </c:pt>
                <c:pt idx="5017">
                  <c:v>0.39674045069999991</c:v>
                </c:pt>
                <c:pt idx="5018">
                  <c:v>0.40018666380000001</c:v>
                </c:pt>
                <c:pt idx="5019">
                  <c:v>0.4026733227</c:v>
                </c:pt>
                <c:pt idx="5020">
                  <c:v>0.51332606820000004</c:v>
                </c:pt>
                <c:pt idx="5021">
                  <c:v>0.4875191277</c:v>
                </c:pt>
                <c:pt idx="5022">
                  <c:v>0.46231244399999999</c:v>
                </c:pt>
                <c:pt idx="5023">
                  <c:v>0.4373786274</c:v>
                </c:pt>
                <c:pt idx="5024">
                  <c:v>0.37946103359999994</c:v>
                </c:pt>
                <c:pt idx="5025">
                  <c:v>0.35125435818</c:v>
                </c:pt>
                <c:pt idx="5026">
                  <c:v>0.32019176573999997</c:v>
                </c:pt>
                <c:pt idx="5027">
                  <c:v>0.28851978342000001</c:v>
                </c:pt>
                <c:pt idx="5028">
                  <c:v>0.25017708078000001</c:v>
                </c:pt>
                <c:pt idx="5029">
                  <c:v>0.22748118096</c:v>
                </c:pt>
                <c:pt idx="5030">
                  <c:v>0.20338006095</c:v>
                </c:pt>
                <c:pt idx="5031">
                  <c:v>0.17966548874999999</c:v>
                </c:pt>
                <c:pt idx="5032">
                  <c:v>0.14042541381000001</c:v>
                </c:pt>
                <c:pt idx="5033">
                  <c:v>0.12803479722</c:v>
                </c:pt>
                <c:pt idx="5034">
                  <c:v>0.11523944289</c:v>
                </c:pt>
                <c:pt idx="5035">
                  <c:v>0.10280789441999999</c:v>
                </c:pt>
                <c:pt idx="5036">
                  <c:v>7.482633344999999E-2</c:v>
                </c:pt>
                <c:pt idx="5037">
                  <c:v>7.4977414049999996E-2</c:v>
                </c:pt>
                <c:pt idx="5038">
                  <c:v>7.518762008999999E-2</c:v>
                </c:pt>
                <c:pt idx="5039">
                  <c:v>7.2532805069999998E-2</c:v>
                </c:pt>
                <c:pt idx="5040">
                  <c:v>3.4188984027000005E-2</c:v>
                </c:pt>
                <c:pt idx="5041">
                  <c:v>4.0907127029999997E-2</c:v>
                </c:pt>
                <c:pt idx="5042">
                  <c:v>4.7338768290000006E-2</c:v>
                </c:pt>
                <c:pt idx="5043">
                  <c:v>5.4443455109999997E-2</c:v>
                </c:pt>
                <c:pt idx="5044">
                  <c:v>4.6823359110000004E-2</c:v>
                </c:pt>
                <c:pt idx="5045">
                  <c:v>6.581227751999999E-2</c:v>
                </c:pt>
                <c:pt idx="5046">
                  <c:v>8.5387847490000002E-2</c:v>
                </c:pt>
                <c:pt idx="5047">
                  <c:v>0.10303520865</c:v>
                </c:pt>
                <c:pt idx="5048">
                  <c:v>0.10966048499999999</c:v>
                </c:pt>
                <c:pt idx="5049">
                  <c:v>0.13870642368</c:v>
                </c:pt>
                <c:pt idx="5050">
                  <c:v>0.16840722161999999</c:v>
                </c:pt>
                <c:pt idx="5051">
                  <c:v>0.19816713411</c:v>
                </c:pt>
                <c:pt idx="5052">
                  <c:v>0.21460530596999999</c:v>
                </c:pt>
                <c:pt idx="5053">
                  <c:v>0.23457155832000001</c:v>
                </c:pt>
                <c:pt idx="5054">
                  <c:v>1.0523237868000002</c:v>
                </c:pt>
                <c:pt idx="5055">
                  <c:v>1.3378033218000001</c:v>
                </c:pt>
                <c:pt idx="5056">
                  <c:v>0.27512116302</c:v>
                </c:pt>
                <c:pt idx="5057">
                  <c:v>0.31073491878000004</c:v>
                </c:pt>
                <c:pt idx="5058">
                  <c:v>0.34661698235999999</c:v>
                </c:pt>
                <c:pt idx="5059">
                  <c:v>0.38360413410000005</c:v>
                </c:pt>
                <c:pt idx="5060">
                  <c:v>0.43121521410000002</c:v>
                </c:pt>
                <c:pt idx="5061">
                  <c:v>0.4376273913</c:v>
                </c:pt>
                <c:pt idx="5062">
                  <c:v>0.44540840520000002</c:v>
                </c:pt>
                <c:pt idx="5063">
                  <c:v>0.45432633509999998</c:v>
                </c:pt>
                <c:pt idx="5064">
                  <c:v>0.47007138749999999</c:v>
                </c:pt>
                <c:pt idx="5065">
                  <c:v>0.47457353129999996</c:v>
                </c:pt>
                <c:pt idx="5066">
                  <c:v>0.47483732339999996</c:v>
                </c:pt>
                <c:pt idx="5067">
                  <c:v>0.47286361980000002</c:v>
                </c:pt>
                <c:pt idx="5068">
                  <c:v>0.50751520049999999</c:v>
                </c:pt>
                <c:pt idx="5069">
                  <c:v>0.50353145700000002</c:v>
                </c:pt>
                <c:pt idx="5070">
                  <c:v>0.49938853799999999</c:v>
                </c:pt>
                <c:pt idx="5071">
                  <c:v>0.4948272615</c:v>
                </c:pt>
                <c:pt idx="5072">
                  <c:v>0.50721917399999994</c:v>
                </c:pt>
                <c:pt idx="5073">
                  <c:v>0.50111623650000003</c:v>
                </c:pt>
                <c:pt idx="5074">
                  <c:v>0.49419016020000001</c:v>
                </c:pt>
                <c:pt idx="5075">
                  <c:v>0.48975168660000001</c:v>
                </c:pt>
                <c:pt idx="5076">
                  <c:v>0.47799186599999993</c:v>
                </c:pt>
                <c:pt idx="5077">
                  <c:v>0.47401269630000004</c:v>
                </c:pt>
                <c:pt idx="5078">
                  <c:v>4.4625833339999996</c:v>
                </c:pt>
                <c:pt idx="5079">
                  <c:v>1.2672964887</c:v>
                </c:pt>
                <c:pt idx="5080">
                  <c:v>0.43799024610000004</c:v>
                </c:pt>
                <c:pt idx="5081">
                  <c:v>0.43196005379999997</c:v>
                </c:pt>
                <c:pt idx="5082">
                  <c:v>0.42693947339999994</c:v>
                </c:pt>
                <c:pt idx="5083">
                  <c:v>0.42051818489999998</c:v>
                </c:pt>
                <c:pt idx="5084">
                  <c:v>0.33208218647999999</c:v>
                </c:pt>
                <c:pt idx="5085">
                  <c:v>0.32620662854999999</c:v>
                </c:pt>
                <c:pt idx="5086">
                  <c:v>0.32070852890999996</c:v>
                </c:pt>
                <c:pt idx="5087">
                  <c:v>0.31580617035000003</c:v>
                </c:pt>
                <c:pt idx="5088">
                  <c:v>0.27424108404000003</c:v>
                </c:pt>
                <c:pt idx="5089">
                  <c:v>0.26789921993999999</c:v>
                </c:pt>
                <c:pt idx="5090">
                  <c:v>0.26396596248000004</c:v>
                </c:pt>
                <c:pt idx="5091">
                  <c:v>0.26051359289999998</c:v>
                </c:pt>
                <c:pt idx="5092">
                  <c:v>0.24476753498999998</c:v>
                </c:pt>
                <c:pt idx="5093">
                  <c:v>0.24182779764000001</c:v>
                </c:pt>
                <c:pt idx="5094">
                  <c:v>0.23912397036000002</c:v>
                </c:pt>
                <c:pt idx="5095">
                  <c:v>0.23622960074999999</c:v>
                </c:pt>
                <c:pt idx="5096">
                  <c:v>0.23511959393999998</c:v>
                </c:pt>
                <c:pt idx="5097">
                  <c:v>0.23364519320999999</c:v>
                </c:pt>
                <c:pt idx="5098">
                  <c:v>0.23247020576999999</c:v>
                </c:pt>
                <c:pt idx="5099">
                  <c:v>0.23164907435999998</c:v>
                </c:pt>
                <c:pt idx="5100">
                  <c:v>0.25414821003000004</c:v>
                </c:pt>
                <c:pt idx="5101">
                  <c:v>0.25357659392999998</c:v>
                </c:pt>
                <c:pt idx="5102">
                  <c:v>0.25285526937000002</c:v>
                </c:pt>
                <c:pt idx="5103">
                  <c:v>0.25233809237999999</c:v>
                </c:pt>
                <c:pt idx="5104">
                  <c:v>0.28688077307999998</c:v>
                </c:pt>
                <c:pt idx="5105">
                  <c:v>0.28619574488999999</c:v>
                </c:pt>
                <c:pt idx="5106">
                  <c:v>0.28656321342000002</c:v>
                </c:pt>
                <c:pt idx="5107">
                  <c:v>0.28835517744</c:v>
                </c:pt>
                <c:pt idx="5108">
                  <c:v>0.33064557405</c:v>
                </c:pt>
                <c:pt idx="5109">
                  <c:v>0.32967927168</c:v>
                </c:pt>
                <c:pt idx="5110">
                  <c:v>0.33036430350000001</c:v>
                </c:pt>
                <c:pt idx="5111">
                  <c:v>0.33183417035999996</c:v>
                </c:pt>
                <c:pt idx="5112">
                  <c:v>0.41995989090000002</c:v>
                </c:pt>
                <c:pt idx="5113">
                  <c:v>0.42060505079999999</c:v>
                </c:pt>
                <c:pt idx="5114">
                  <c:v>0.42174926309999994</c:v>
                </c:pt>
                <c:pt idx="5115">
                  <c:v>0.42256227419999998</c:v>
                </c:pt>
                <c:pt idx="5116">
                  <c:v>0.52234298820000002</c:v>
                </c:pt>
                <c:pt idx="5117">
                  <c:v>0.49437082529999998</c:v>
                </c:pt>
                <c:pt idx="5118">
                  <c:v>0.46945632029999995</c:v>
                </c:pt>
                <c:pt idx="5119">
                  <c:v>0.44455546409999996</c:v>
                </c:pt>
                <c:pt idx="5120">
                  <c:v>0.38721540329999998</c:v>
                </c:pt>
                <c:pt idx="5121">
                  <c:v>0.36113219076000003</c:v>
                </c:pt>
                <c:pt idx="5122">
                  <c:v>0.33226348319999999</c:v>
                </c:pt>
                <c:pt idx="5123">
                  <c:v>0.30367604619000005</c:v>
                </c:pt>
                <c:pt idx="5124">
                  <c:v>0.26242275872999998</c:v>
                </c:pt>
                <c:pt idx="5125">
                  <c:v>0.14168097272999997</c:v>
                </c:pt>
                <c:pt idx="5126">
                  <c:v>1.9845858318000002E-2</c:v>
                </c:pt>
                <c:pt idx="5127">
                  <c:v>0</c:v>
                </c:pt>
                <c:pt idx="5128">
                  <c:v>0</c:v>
                </c:pt>
                <c:pt idx="5129">
                  <c:v>0</c:v>
                </c:pt>
                <c:pt idx="5130">
                  <c:v>0</c:v>
                </c:pt>
                <c:pt idx="5131">
                  <c:v>0</c:v>
                </c:pt>
                <c:pt idx="5132">
                  <c:v>0</c:v>
                </c:pt>
                <c:pt idx="5133">
                  <c:v>0</c:v>
                </c:pt>
                <c:pt idx="5134">
                  <c:v>0</c:v>
                </c:pt>
                <c:pt idx="5135">
                  <c:v>0</c:v>
                </c:pt>
                <c:pt idx="5136">
                  <c:v>0</c:v>
                </c:pt>
                <c:pt idx="5137">
                  <c:v>0</c:v>
                </c:pt>
                <c:pt idx="5138">
                  <c:v>0</c:v>
                </c:pt>
                <c:pt idx="5139">
                  <c:v>0</c:v>
                </c:pt>
                <c:pt idx="5140">
                  <c:v>0</c:v>
                </c:pt>
                <c:pt idx="5141">
                  <c:v>0</c:v>
                </c:pt>
                <c:pt idx="5142">
                  <c:v>0</c:v>
                </c:pt>
                <c:pt idx="5143">
                  <c:v>0</c:v>
                </c:pt>
                <c:pt idx="5144">
                  <c:v>0</c:v>
                </c:pt>
                <c:pt idx="5145">
                  <c:v>0</c:v>
                </c:pt>
                <c:pt idx="5146">
                  <c:v>0</c:v>
                </c:pt>
                <c:pt idx="5147">
                  <c:v>0</c:v>
                </c:pt>
                <c:pt idx="5148">
                  <c:v>0</c:v>
                </c:pt>
                <c:pt idx="5149">
                  <c:v>0</c:v>
                </c:pt>
                <c:pt idx="5150">
                  <c:v>0</c:v>
                </c:pt>
                <c:pt idx="5151">
                  <c:v>0</c:v>
                </c:pt>
                <c:pt idx="5152">
                  <c:v>0</c:v>
                </c:pt>
                <c:pt idx="5153">
                  <c:v>0</c:v>
                </c:pt>
                <c:pt idx="5154">
                  <c:v>0</c:v>
                </c:pt>
                <c:pt idx="5155">
                  <c:v>0</c:v>
                </c:pt>
                <c:pt idx="5156">
                  <c:v>0</c:v>
                </c:pt>
                <c:pt idx="5157">
                  <c:v>0</c:v>
                </c:pt>
                <c:pt idx="5158">
                  <c:v>0</c:v>
                </c:pt>
                <c:pt idx="5159">
                  <c:v>0</c:v>
                </c:pt>
                <c:pt idx="5160">
                  <c:v>0</c:v>
                </c:pt>
                <c:pt idx="5161">
                  <c:v>0</c:v>
                </c:pt>
                <c:pt idx="5162">
                  <c:v>0</c:v>
                </c:pt>
                <c:pt idx="5163">
                  <c:v>0.23650344069000001</c:v>
                </c:pt>
                <c:pt idx="5164">
                  <c:v>0</c:v>
                </c:pt>
                <c:pt idx="5165">
                  <c:v>0.51446450879999994</c:v>
                </c:pt>
                <c:pt idx="5166">
                  <c:v>0.50995964250000003</c:v>
                </c:pt>
                <c:pt idx="5167">
                  <c:v>0.50586761609999997</c:v>
                </c:pt>
                <c:pt idx="5168">
                  <c:v>0.49328937569999998</c:v>
                </c:pt>
                <c:pt idx="5169">
                  <c:v>0.48559072650000001</c:v>
                </c:pt>
                <c:pt idx="5170">
                  <c:v>0.47758356359999998</c:v>
                </c:pt>
                <c:pt idx="5171">
                  <c:v>0.47115969779999994</c:v>
                </c:pt>
                <c:pt idx="5172">
                  <c:v>0.46568921520000006</c:v>
                </c:pt>
                <c:pt idx="5173">
                  <c:v>0.46038589410000003</c:v>
                </c:pt>
                <c:pt idx="5174">
                  <c:v>0.45520054800000004</c:v>
                </c:pt>
                <c:pt idx="5175">
                  <c:v>0.45394387830000005</c:v>
                </c:pt>
                <c:pt idx="5176">
                  <c:v>0.42195537449999992</c:v>
                </c:pt>
                <c:pt idx="5177">
                  <c:v>0.41394824789999995</c:v>
                </c:pt>
                <c:pt idx="5178">
                  <c:v>0.40666243859999995</c:v>
                </c:pt>
                <c:pt idx="5179">
                  <c:v>0.39997089660000001</c:v>
                </c:pt>
                <c:pt idx="5180">
                  <c:v>0.32691555303000003</c:v>
                </c:pt>
                <c:pt idx="5181">
                  <c:v>0.32009246346000003</c:v>
                </c:pt>
                <c:pt idx="5182">
                  <c:v>0.31394987184000001</c:v>
                </c:pt>
                <c:pt idx="5183">
                  <c:v>0.30797059755</c:v>
                </c:pt>
                <c:pt idx="5184">
                  <c:v>1.3182225936</c:v>
                </c:pt>
                <c:pt idx="5185">
                  <c:v>4.2408462360000003</c:v>
                </c:pt>
                <c:pt idx="5186">
                  <c:v>4.2368775569999997</c:v>
                </c:pt>
                <c:pt idx="5187">
                  <c:v>0.77303728589999998</c:v>
                </c:pt>
                <c:pt idx="5188">
                  <c:v>0.23358097850999995</c:v>
                </c:pt>
                <c:pt idx="5189">
                  <c:v>0.23127301362000002</c:v>
                </c:pt>
                <c:pt idx="5190">
                  <c:v>0.23022764258999998</c:v>
                </c:pt>
                <c:pt idx="5191">
                  <c:v>0.22808711870999998</c:v>
                </c:pt>
                <c:pt idx="5192">
                  <c:v>0.23714178708</c:v>
                </c:pt>
                <c:pt idx="5193">
                  <c:v>0.23652633147000002</c:v>
                </c:pt>
                <c:pt idx="5194">
                  <c:v>0.23612356844999999</c:v>
                </c:pt>
                <c:pt idx="5195">
                  <c:v>0.23583394164000002</c:v>
                </c:pt>
                <c:pt idx="5196">
                  <c:v>0.24746306409000002</c:v>
                </c:pt>
                <c:pt idx="5197">
                  <c:v>0.24720964289999997</c:v>
                </c:pt>
                <c:pt idx="5198">
                  <c:v>0.24732277548000001</c:v>
                </c:pt>
                <c:pt idx="5199">
                  <c:v>0.24748569350999999</c:v>
                </c:pt>
                <c:pt idx="5200">
                  <c:v>0.26413797366000002</c:v>
                </c:pt>
                <c:pt idx="5201">
                  <c:v>1.5959842403999998</c:v>
                </c:pt>
                <c:pt idx="5202">
                  <c:v>1.3311871022999999</c:v>
                </c:pt>
                <c:pt idx="5203">
                  <c:v>0.26914308662999997</c:v>
                </c:pt>
                <c:pt idx="5204">
                  <c:v>0.31050005415000004</c:v>
                </c:pt>
                <c:pt idx="5205">
                  <c:v>0.31213372838999998</c:v>
                </c:pt>
                <c:pt idx="5206">
                  <c:v>0.31619755694999996</c:v>
                </c:pt>
                <c:pt idx="5207">
                  <c:v>0.32122077272999994</c:v>
                </c:pt>
                <c:pt idx="5208">
                  <c:v>0.40112585369999992</c:v>
                </c:pt>
                <c:pt idx="5209">
                  <c:v>0.39499420289999998</c:v>
                </c:pt>
                <c:pt idx="5210">
                  <c:v>0.38700264899999998</c:v>
                </c:pt>
                <c:pt idx="5211">
                  <c:v>0.37663522380000003</c:v>
                </c:pt>
                <c:pt idx="5212">
                  <c:v>0.46882386540000004</c:v>
                </c:pt>
                <c:pt idx="5213">
                  <c:v>0.40203778229999998</c:v>
                </c:pt>
                <c:pt idx="5214">
                  <c:v>0.33341439647999999</c:v>
                </c:pt>
                <c:pt idx="5215">
                  <c:v>0.26451494552999999</c:v>
                </c:pt>
                <c:pt idx="5216">
                  <c:v>0.17814447155999999</c:v>
                </c:pt>
                <c:pt idx="5217">
                  <c:v>0.18571133724</c:v>
                </c:pt>
                <c:pt idx="5218">
                  <c:v>0.19143183609</c:v>
                </c:pt>
                <c:pt idx="5219">
                  <c:v>0.19804836777000001</c:v>
                </c:pt>
                <c:pt idx="5220">
                  <c:v>0.17233120443</c:v>
                </c:pt>
                <c:pt idx="5221">
                  <c:v>0.14619365805000001</c:v>
                </c:pt>
                <c:pt idx="5222">
                  <c:v>0.11951759027999999</c:v>
                </c:pt>
                <c:pt idx="5223">
                  <c:v>9.2895823679999989E-2</c:v>
                </c:pt>
                <c:pt idx="5224">
                  <c:v>4.8121392659999998E-2</c:v>
                </c:pt>
                <c:pt idx="5225">
                  <c:v>0</c:v>
                </c:pt>
                <c:pt idx="5226">
                  <c:v>0</c:v>
                </c:pt>
                <c:pt idx="5227">
                  <c:v>0</c:v>
                </c:pt>
                <c:pt idx="5228">
                  <c:v>0</c:v>
                </c:pt>
                <c:pt idx="5229">
                  <c:v>0</c:v>
                </c:pt>
                <c:pt idx="5230">
                  <c:v>0</c:v>
                </c:pt>
                <c:pt idx="5231">
                  <c:v>0</c:v>
                </c:pt>
                <c:pt idx="5232">
                  <c:v>0</c:v>
                </c:pt>
                <c:pt idx="5233">
                  <c:v>0</c:v>
                </c:pt>
                <c:pt idx="5234">
                  <c:v>0</c:v>
                </c:pt>
                <c:pt idx="5235">
                  <c:v>0</c:v>
                </c:pt>
                <c:pt idx="5236">
                  <c:v>0</c:v>
                </c:pt>
                <c:pt idx="5237">
                  <c:v>0</c:v>
                </c:pt>
                <c:pt idx="5238">
                  <c:v>0</c:v>
                </c:pt>
                <c:pt idx="5239">
                  <c:v>0</c:v>
                </c:pt>
                <c:pt idx="5240">
                  <c:v>0</c:v>
                </c:pt>
                <c:pt idx="5241">
                  <c:v>0</c:v>
                </c:pt>
                <c:pt idx="5242">
                  <c:v>0</c:v>
                </c:pt>
                <c:pt idx="5243">
                  <c:v>0</c:v>
                </c:pt>
                <c:pt idx="5244">
                  <c:v>0</c:v>
                </c:pt>
                <c:pt idx="5245">
                  <c:v>0</c:v>
                </c:pt>
                <c:pt idx="5246">
                  <c:v>0</c:v>
                </c:pt>
                <c:pt idx="5247">
                  <c:v>0</c:v>
                </c:pt>
                <c:pt idx="5248">
                  <c:v>0</c:v>
                </c:pt>
                <c:pt idx="5249">
                  <c:v>0</c:v>
                </c:pt>
                <c:pt idx="5250">
                  <c:v>2.1056549711999994</c:v>
                </c:pt>
                <c:pt idx="5251">
                  <c:v>2.1627346157999998</c:v>
                </c:pt>
                <c:pt idx="5252">
                  <c:v>2.2221124859999999</c:v>
                </c:pt>
                <c:pt idx="5253">
                  <c:v>2.2305659574000001</c:v>
                </c:pt>
                <c:pt idx="5254">
                  <c:v>1.0159465404000001</c:v>
                </c:pt>
                <c:pt idx="5255">
                  <c:v>0.43618831410000003</c:v>
                </c:pt>
                <c:pt idx="5256">
                  <c:v>0.45335647170000004</c:v>
                </c:pt>
                <c:pt idx="5257">
                  <c:v>0.46102255980000001</c:v>
                </c:pt>
                <c:pt idx="5258">
                  <c:v>0.46548009089999998</c:v>
                </c:pt>
                <c:pt idx="5259">
                  <c:v>0.46800076289999998</c:v>
                </c:pt>
                <c:pt idx="5260">
                  <c:v>0.47597137170000003</c:v>
                </c:pt>
                <c:pt idx="5261">
                  <c:v>0.47452775699999999</c:v>
                </c:pt>
                <c:pt idx="5262">
                  <c:v>0.47191658910000001</c:v>
                </c:pt>
                <c:pt idx="5263">
                  <c:v>0.46943668199999999</c:v>
                </c:pt>
                <c:pt idx="5264">
                  <c:v>0.4648413924</c:v>
                </c:pt>
                <c:pt idx="5265">
                  <c:v>0.45903527999999993</c:v>
                </c:pt>
                <c:pt idx="5266">
                  <c:v>0.45239648190000004</c:v>
                </c:pt>
                <c:pt idx="5267">
                  <c:v>0.44692527330000004</c:v>
                </c:pt>
                <c:pt idx="5268">
                  <c:v>0.47778615390000007</c:v>
                </c:pt>
                <c:pt idx="5269">
                  <c:v>0.47327431799999992</c:v>
                </c:pt>
                <c:pt idx="5270">
                  <c:v>0.46842304079999997</c:v>
                </c:pt>
                <c:pt idx="5271">
                  <c:v>0.46644999060000003</c:v>
                </c:pt>
                <c:pt idx="5272">
                  <c:v>0.43902214620000002</c:v>
                </c:pt>
                <c:pt idx="5273">
                  <c:v>0.43156423859999993</c:v>
                </c:pt>
                <c:pt idx="5274">
                  <c:v>0.42465845400000002</c:v>
                </c:pt>
                <c:pt idx="5275">
                  <c:v>0.41775720689999996</c:v>
                </c:pt>
                <c:pt idx="5276">
                  <c:v>0.35254352363999997</c:v>
                </c:pt>
                <c:pt idx="5277">
                  <c:v>0.34547934399000002</c:v>
                </c:pt>
                <c:pt idx="5278">
                  <c:v>0.33931119717000002</c:v>
                </c:pt>
                <c:pt idx="5279">
                  <c:v>0.33338742194999998</c:v>
                </c:pt>
                <c:pt idx="5280">
                  <c:v>0.29562128310000002</c:v>
                </c:pt>
                <c:pt idx="5281">
                  <c:v>0.29005464905999995</c:v>
                </c:pt>
                <c:pt idx="5282">
                  <c:v>0.28609585092000001</c:v>
                </c:pt>
                <c:pt idx="5283">
                  <c:v>0.28286380782000003</c:v>
                </c:pt>
                <c:pt idx="5284">
                  <c:v>0.24648993732000002</c:v>
                </c:pt>
                <c:pt idx="5285">
                  <c:v>0.24418778406</c:v>
                </c:pt>
                <c:pt idx="5286">
                  <c:v>0.24314504477999999</c:v>
                </c:pt>
                <c:pt idx="5287">
                  <c:v>0.24100991145</c:v>
                </c:pt>
                <c:pt idx="5288">
                  <c:v>0.25332626913</c:v>
                </c:pt>
                <c:pt idx="5289">
                  <c:v>0.25271236352999998</c:v>
                </c:pt>
                <c:pt idx="5290">
                  <c:v>0.25231061328000004</c:v>
                </c:pt>
                <c:pt idx="5291">
                  <c:v>0.25202171610000002</c:v>
                </c:pt>
                <c:pt idx="5292">
                  <c:v>0.25068986547000005</c:v>
                </c:pt>
                <c:pt idx="5293">
                  <c:v>0.25043707953</c:v>
                </c:pt>
                <c:pt idx="5294">
                  <c:v>0.25054992897</c:v>
                </c:pt>
                <c:pt idx="5295">
                  <c:v>0.25071243318000003</c:v>
                </c:pt>
                <c:pt idx="5296">
                  <c:v>0.26569489880999997</c:v>
                </c:pt>
                <c:pt idx="5297">
                  <c:v>0.26653901900999999</c:v>
                </c:pt>
                <c:pt idx="5298">
                  <c:v>0.26793836948999999</c:v>
                </c:pt>
                <c:pt idx="5299">
                  <c:v>0.27068740842</c:v>
                </c:pt>
                <c:pt idx="5300">
                  <c:v>0.31217926311000005</c:v>
                </c:pt>
                <c:pt idx="5301">
                  <c:v>0.31380882456000003</c:v>
                </c:pt>
                <c:pt idx="5302">
                  <c:v>0.31786242014999999</c:v>
                </c:pt>
                <c:pt idx="5303">
                  <c:v>0.32287298900999994</c:v>
                </c:pt>
                <c:pt idx="5304">
                  <c:v>0.42323309820000005</c:v>
                </c:pt>
                <c:pt idx="5305">
                  <c:v>0.42623873819999997</c:v>
                </c:pt>
                <c:pt idx="5306">
                  <c:v>0.42738908520000002</c:v>
                </c:pt>
                <c:pt idx="5307">
                  <c:v>0.426169623</c:v>
                </c:pt>
                <c:pt idx="5308">
                  <c:v>0.51667942589999993</c:v>
                </c:pt>
                <c:pt idx="5309">
                  <c:v>0.48150091440000004</c:v>
                </c:pt>
                <c:pt idx="5310">
                  <c:v>0.44448965219999997</c:v>
                </c:pt>
                <c:pt idx="5311">
                  <c:v>0.4072030908</c:v>
                </c:pt>
                <c:pt idx="5312">
                  <c:v>0.36432553079999996</c:v>
                </c:pt>
                <c:pt idx="5313">
                  <c:v>0.32889321332999999</c:v>
                </c:pt>
                <c:pt idx="5314">
                  <c:v>0.29161918632</c:v>
                </c:pt>
                <c:pt idx="5315">
                  <c:v>0.25523893064999997</c:v>
                </c:pt>
                <c:pt idx="5316">
                  <c:v>0.20425256048999998</c:v>
                </c:pt>
                <c:pt idx="5317">
                  <c:v>0.17786772036000001</c:v>
                </c:pt>
                <c:pt idx="5318">
                  <c:v>0.15094570919999997</c:v>
                </c:pt>
                <c:pt idx="5319">
                  <c:v>0.12407786853000001</c:v>
                </c:pt>
                <c:pt idx="5320">
                  <c:v>6.7056075239999999E-2</c:v>
                </c:pt>
                <c:pt idx="5321">
                  <c:v>0</c:v>
                </c:pt>
                <c:pt idx="5322">
                  <c:v>0</c:v>
                </c:pt>
                <c:pt idx="5323">
                  <c:v>0</c:v>
                </c:pt>
                <c:pt idx="5324">
                  <c:v>0</c:v>
                </c:pt>
                <c:pt idx="5325">
                  <c:v>0</c:v>
                </c:pt>
                <c:pt idx="5326">
                  <c:v>0</c:v>
                </c:pt>
                <c:pt idx="5327">
                  <c:v>0</c:v>
                </c:pt>
                <c:pt idx="5328">
                  <c:v>0</c:v>
                </c:pt>
                <c:pt idx="5329">
                  <c:v>0</c:v>
                </c:pt>
                <c:pt idx="5330">
                  <c:v>0</c:v>
                </c:pt>
                <c:pt idx="5331">
                  <c:v>0</c:v>
                </c:pt>
                <c:pt idx="5332">
                  <c:v>0</c:v>
                </c:pt>
                <c:pt idx="5333">
                  <c:v>0</c:v>
                </c:pt>
                <c:pt idx="5334">
                  <c:v>0</c:v>
                </c:pt>
                <c:pt idx="5335">
                  <c:v>0</c:v>
                </c:pt>
                <c:pt idx="5336">
                  <c:v>0</c:v>
                </c:pt>
                <c:pt idx="5337">
                  <c:v>0</c:v>
                </c:pt>
                <c:pt idx="5338">
                  <c:v>0</c:v>
                </c:pt>
                <c:pt idx="5339">
                  <c:v>0</c:v>
                </c:pt>
                <c:pt idx="5340">
                  <c:v>0</c:v>
                </c:pt>
                <c:pt idx="5341">
                  <c:v>0</c:v>
                </c:pt>
                <c:pt idx="5342">
                  <c:v>0</c:v>
                </c:pt>
                <c:pt idx="5343">
                  <c:v>0</c:v>
                </c:pt>
                <c:pt idx="5344">
                  <c:v>0</c:v>
                </c:pt>
                <c:pt idx="5345">
                  <c:v>0</c:v>
                </c:pt>
                <c:pt idx="5346">
                  <c:v>0</c:v>
                </c:pt>
                <c:pt idx="5347">
                  <c:v>0</c:v>
                </c:pt>
                <c:pt idx="5348">
                  <c:v>6.0126946109999996E-2</c:v>
                </c:pt>
                <c:pt idx="5349">
                  <c:v>0</c:v>
                </c:pt>
                <c:pt idx="5350">
                  <c:v>0</c:v>
                </c:pt>
                <c:pt idx="5351">
                  <c:v>0</c:v>
                </c:pt>
                <c:pt idx="5352">
                  <c:v>0</c:v>
                </c:pt>
                <c:pt idx="5353">
                  <c:v>0</c:v>
                </c:pt>
                <c:pt idx="5354">
                  <c:v>0</c:v>
                </c:pt>
                <c:pt idx="5355">
                  <c:v>0</c:v>
                </c:pt>
                <c:pt idx="5356">
                  <c:v>0</c:v>
                </c:pt>
                <c:pt idx="5357">
                  <c:v>0</c:v>
                </c:pt>
                <c:pt idx="5358">
                  <c:v>0</c:v>
                </c:pt>
                <c:pt idx="5359">
                  <c:v>0</c:v>
                </c:pt>
                <c:pt idx="5360">
                  <c:v>0</c:v>
                </c:pt>
                <c:pt idx="5361">
                  <c:v>0</c:v>
                </c:pt>
                <c:pt idx="5362">
                  <c:v>0</c:v>
                </c:pt>
                <c:pt idx="5363">
                  <c:v>0</c:v>
                </c:pt>
                <c:pt idx="5364">
                  <c:v>0</c:v>
                </c:pt>
                <c:pt idx="5365">
                  <c:v>1.5703856255999999</c:v>
                </c:pt>
                <c:pt idx="5366">
                  <c:v>4.4414364060000002</c:v>
                </c:pt>
                <c:pt idx="5367">
                  <c:v>4.439468583</c:v>
                </c:pt>
                <c:pt idx="5368">
                  <c:v>2.0050783797</c:v>
                </c:pt>
                <c:pt idx="5369">
                  <c:v>0.40043927550000002</c:v>
                </c:pt>
                <c:pt idx="5370">
                  <c:v>0.39355084229999993</c:v>
                </c:pt>
                <c:pt idx="5371">
                  <c:v>0.38666698290000001</c:v>
                </c:pt>
                <c:pt idx="5372">
                  <c:v>0.31554599736</c:v>
                </c:pt>
                <c:pt idx="5373">
                  <c:v>0.30849960471000004</c:v>
                </c:pt>
                <c:pt idx="5374">
                  <c:v>0.30234699066000004</c:v>
                </c:pt>
                <c:pt idx="5375">
                  <c:v>0.29643813111</c:v>
                </c:pt>
                <c:pt idx="5376">
                  <c:v>0.25619097437999999</c:v>
                </c:pt>
                <c:pt idx="5377">
                  <c:v>0.25063435551000002</c:v>
                </c:pt>
                <c:pt idx="5378">
                  <c:v>0.24668570684999999</c:v>
                </c:pt>
                <c:pt idx="5379">
                  <c:v>0.24346195104000001</c:v>
                </c:pt>
                <c:pt idx="5380">
                  <c:v>0.23157872133000001</c:v>
                </c:pt>
                <c:pt idx="5381">
                  <c:v>0.22928247407999999</c:v>
                </c:pt>
                <c:pt idx="5382">
                  <c:v>0.22824240647999999</c:v>
                </c:pt>
                <c:pt idx="5383">
                  <c:v>0.22611274718999999</c:v>
                </c:pt>
                <c:pt idx="5384">
                  <c:v>0.23030864967</c:v>
                </c:pt>
                <c:pt idx="5385">
                  <c:v>0.22969631586</c:v>
                </c:pt>
                <c:pt idx="5386">
                  <c:v>0.22929559653000001</c:v>
                </c:pt>
                <c:pt idx="5387">
                  <c:v>0.22900743987</c:v>
                </c:pt>
                <c:pt idx="5388">
                  <c:v>0.23531592249</c:v>
                </c:pt>
                <c:pt idx="5389">
                  <c:v>0.23506378269</c:v>
                </c:pt>
                <c:pt idx="5390">
                  <c:v>0.23517634535999998</c:v>
                </c:pt>
                <c:pt idx="5391">
                  <c:v>0.23533843212</c:v>
                </c:pt>
                <c:pt idx="5392">
                  <c:v>0.24999845210999999</c:v>
                </c:pt>
                <c:pt idx="5393">
                  <c:v>0.25084040883000003</c:v>
                </c:pt>
                <c:pt idx="5394">
                  <c:v>0.25223616924000003</c:v>
                </c:pt>
                <c:pt idx="5395">
                  <c:v>0.25497816234000004</c:v>
                </c:pt>
                <c:pt idx="5396">
                  <c:v>0.28945992074999999</c:v>
                </c:pt>
                <c:pt idx="5397">
                  <c:v>0.29108530406999999</c:v>
                </c:pt>
                <c:pt idx="5398">
                  <c:v>0.29512850696999998</c:v>
                </c:pt>
                <c:pt idx="5399">
                  <c:v>0.30012622562999997</c:v>
                </c:pt>
                <c:pt idx="5400">
                  <c:v>0.39869088600000002</c:v>
                </c:pt>
                <c:pt idx="5401">
                  <c:v>0.39586351530000002</c:v>
                </c:pt>
                <c:pt idx="5402">
                  <c:v>0.39118560690000004</c:v>
                </c:pt>
                <c:pt idx="5403">
                  <c:v>0.38414395140000002</c:v>
                </c:pt>
                <c:pt idx="5404">
                  <c:v>0.45252658109999999</c:v>
                </c:pt>
                <c:pt idx="5405">
                  <c:v>0.42274199549999997</c:v>
                </c:pt>
                <c:pt idx="5406">
                  <c:v>0.39112941449999999</c:v>
                </c:pt>
                <c:pt idx="5407">
                  <c:v>0.35924218044</c:v>
                </c:pt>
                <c:pt idx="5408">
                  <c:v>0.30447951764999998</c:v>
                </c:pt>
                <c:pt idx="5409">
                  <c:v>0.26850741192000005</c:v>
                </c:pt>
                <c:pt idx="5410">
                  <c:v>0.23069830476</c:v>
                </c:pt>
                <c:pt idx="5411">
                  <c:v>0.19378068204000001</c:v>
                </c:pt>
                <c:pt idx="5412">
                  <c:v>0.13580187191999998</c:v>
                </c:pt>
                <c:pt idx="5413">
                  <c:v>0.11075137622999999</c:v>
                </c:pt>
                <c:pt idx="5414">
                  <c:v>8.5165096169999996E-2</c:v>
                </c:pt>
                <c:pt idx="5415">
                  <c:v>5.9632841400000004E-2</c:v>
                </c:pt>
                <c:pt idx="5416">
                  <c:v>1.3415421129E-2</c:v>
                </c:pt>
                <c:pt idx="5417">
                  <c:v>0</c:v>
                </c:pt>
                <c:pt idx="5418">
                  <c:v>0</c:v>
                </c:pt>
                <c:pt idx="5419">
                  <c:v>0</c:v>
                </c:pt>
                <c:pt idx="5420">
                  <c:v>0</c:v>
                </c:pt>
                <c:pt idx="5421">
                  <c:v>0</c:v>
                </c:pt>
                <c:pt idx="5422">
                  <c:v>0</c:v>
                </c:pt>
                <c:pt idx="5423">
                  <c:v>0</c:v>
                </c:pt>
                <c:pt idx="5424">
                  <c:v>0</c:v>
                </c:pt>
                <c:pt idx="5425">
                  <c:v>0</c:v>
                </c:pt>
                <c:pt idx="5426">
                  <c:v>0</c:v>
                </c:pt>
                <c:pt idx="5427">
                  <c:v>0</c:v>
                </c:pt>
                <c:pt idx="5428">
                  <c:v>0</c:v>
                </c:pt>
                <c:pt idx="5429">
                  <c:v>0</c:v>
                </c:pt>
                <c:pt idx="5430">
                  <c:v>0</c:v>
                </c:pt>
                <c:pt idx="5431">
                  <c:v>0</c:v>
                </c:pt>
                <c:pt idx="5432">
                  <c:v>0</c:v>
                </c:pt>
                <c:pt idx="5433">
                  <c:v>0</c:v>
                </c:pt>
                <c:pt idx="5434">
                  <c:v>0</c:v>
                </c:pt>
                <c:pt idx="5435">
                  <c:v>0</c:v>
                </c:pt>
                <c:pt idx="5436">
                  <c:v>0</c:v>
                </c:pt>
                <c:pt idx="5437">
                  <c:v>0</c:v>
                </c:pt>
                <c:pt idx="5438">
                  <c:v>0</c:v>
                </c:pt>
                <c:pt idx="5439">
                  <c:v>0</c:v>
                </c:pt>
                <c:pt idx="5440">
                  <c:v>0</c:v>
                </c:pt>
                <c:pt idx="5441">
                  <c:v>0</c:v>
                </c:pt>
                <c:pt idx="5442">
                  <c:v>0</c:v>
                </c:pt>
                <c:pt idx="5443">
                  <c:v>0</c:v>
                </c:pt>
                <c:pt idx="5444">
                  <c:v>0</c:v>
                </c:pt>
                <c:pt idx="5445">
                  <c:v>0</c:v>
                </c:pt>
                <c:pt idx="5446">
                  <c:v>0</c:v>
                </c:pt>
                <c:pt idx="5447">
                  <c:v>0</c:v>
                </c:pt>
                <c:pt idx="5448">
                  <c:v>0</c:v>
                </c:pt>
                <c:pt idx="5449">
                  <c:v>0</c:v>
                </c:pt>
                <c:pt idx="5450">
                  <c:v>0</c:v>
                </c:pt>
                <c:pt idx="5451">
                  <c:v>0</c:v>
                </c:pt>
                <c:pt idx="5452">
                  <c:v>0</c:v>
                </c:pt>
                <c:pt idx="5453">
                  <c:v>0.27576177816000003</c:v>
                </c:pt>
                <c:pt idx="5454">
                  <c:v>0.41119467510000002</c:v>
                </c:pt>
                <c:pt idx="5455">
                  <c:v>0.40872732779999998</c:v>
                </c:pt>
                <c:pt idx="5456">
                  <c:v>0.40762859940000007</c:v>
                </c:pt>
                <c:pt idx="5457">
                  <c:v>0.40185196260000006</c:v>
                </c:pt>
                <c:pt idx="5458">
                  <c:v>0.3952468509</c:v>
                </c:pt>
                <c:pt idx="5459">
                  <c:v>0.3898034118</c:v>
                </c:pt>
                <c:pt idx="5460">
                  <c:v>0.38044116989999999</c:v>
                </c:pt>
                <c:pt idx="5461">
                  <c:v>0.37595223929999999</c:v>
                </c:pt>
                <c:pt idx="5462">
                  <c:v>0.37112560980000003</c:v>
                </c:pt>
                <c:pt idx="5463">
                  <c:v>0.36916254209999999</c:v>
                </c:pt>
                <c:pt idx="5464">
                  <c:v>0.36853792799999996</c:v>
                </c:pt>
                <c:pt idx="5465">
                  <c:v>0.36111787766999998</c:v>
                </c:pt>
                <c:pt idx="5466">
                  <c:v>0.35424713709</c:v>
                </c:pt>
                <c:pt idx="5467">
                  <c:v>0.34738090133999999</c:v>
                </c:pt>
                <c:pt idx="5468">
                  <c:v>0.28506809264999999</c:v>
                </c:pt>
                <c:pt idx="5469">
                  <c:v>0.27803976651000001</c:v>
                </c:pt>
                <c:pt idx="5470">
                  <c:v>0.27190292481</c:v>
                </c:pt>
                <c:pt idx="5471">
                  <c:v>0.26600921688000001</c:v>
                </c:pt>
                <c:pt idx="5472">
                  <c:v>0.22436282219999998</c:v>
                </c:pt>
                <c:pt idx="5473">
                  <c:v>0.21881653794000003</c:v>
                </c:pt>
                <c:pt idx="5474">
                  <c:v>0.21487819122000001</c:v>
                </c:pt>
                <c:pt idx="5475">
                  <c:v>0.21166284974999999</c:v>
                </c:pt>
                <c:pt idx="5476">
                  <c:v>0.19992817416</c:v>
                </c:pt>
                <c:pt idx="5477">
                  <c:v>0.19763792004</c:v>
                </c:pt>
                <c:pt idx="5478">
                  <c:v>0.19660056767999998</c:v>
                </c:pt>
                <c:pt idx="5479">
                  <c:v>0.19447646591999998</c:v>
                </c:pt>
                <c:pt idx="5480">
                  <c:v>0.19583520033000001</c:v>
                </c:pt>
                <c:pt idx="5481">
                  <c:v>0.19522446372000002</c:v>
                </c:pt>
                <c:pt idx="5482">
                  <c:v>0.19482479346000003</c:v>
                </c:pt>
                <c:pt idx="5483">
                  <c:v>0.19453738821</c:v>
                </c:pt>
                <c:pt idx="5484">
                  <c:v>0.19690902330000001</c:v>
                </c:pt>
                <c:pt idx="5485">
                  <c:v>0.19665754415999998</c:v>
                </c:pt>
                <c:pt idx="5486">
                  <c:v>0.1967698128</c:v>
                </c:pt>
                <c:pt idx="5487">
                  <c:v>0.19693147847999998</c:v>
                </c:pt>
                <c:pt idx="5488">
                  <c:v>0.21105624770999998</c:v>
                </c:pt>
                <c:pt idx="5489">
                  <c:v>0.21189600828000002</c:v>
                </c:pt>
                <c:pt idx="5490">
                  <c:v>0.2132881278</c:v>
                </c:pt>
                <c:pt idx="5491">
                  <c:v>0.21602296254</c:v>
                </c:pt>
                <c:pt idx="5492">
                  <c:v>0.24943380198000001</c:v>
                </c:pt>
                <c:pt idx="5493">
                  <c:v>0.25105494546000001</c:v>
                </c:pt>
                <c:pt idx="5494">
                  <c:v>0.25508759594999997</c:v>
                </c:pt>
                <c:pt idx="5495">
                  <c:v>0.26007227201999999</c:v>
                </c:pt>
                <c:pt idx="5496">
                  <c:v>0.34462571319000002</c:v>
                </c:pt>
                <c:pt idx="5497">
                  <c:v>0.32846551583999994</c:v>
                </c:pt>
                <c:pt idx="5498">
                  <c:v>0.31045964499000001</c:v>
                </c:pt>
                <c:pt idx="5499">
                  <c:v>0.29009615085000001</c:v>
                </c:pt>
                <c:pt idx="5500">
                  <c:v>0.35269784945999999</c:v>
                </c:pt>
                <c:pt idx="5501">
                  <c:v>0.29439915285000001</c:v>
                </c:pt>
                <c:pt idx="5502">
                  <c:v>0.23427723065999997</c:v>
                </c:pt>
                <c:pt idx="5503">
                  <c:v>0.17388137051999999</c:v>
                </c:pt>
                <c:pt idx="5504">
                  <c:v>0.11376596418</c:v>
                </c:pt>
                <c:pt idx="5505">
                  <c:v>4.9116611610000006E-2</c:v>
                </c:pt>
                <c:pt idx="5506">
                  <c:v>0</c:v>
                </c:pt>
                <c:pt idx="5507">
                  <c:v>0</c:v>
                </c:pt>
                <c:pt idx="5508">
                  <c:v>0</c:v>
                </c:pt>
                <c:pt idx="5509">
                  <c:v>0</c:v>
                </c:pt>
                <c:pt idx="5510">
                  <c:v>0</c:v>
                </c:pt>
                <c:pt idx="5511">
                  <c:v>0</c:v>
                </c:pt>
                <c:pt idx="5512">
                  <c:v>0</c:v>
                </c:pt>
                <c:pt idx="5513">
                  <c:v>0</c:v>
                </c:pt>
                <c:pt idx="5514">
                  <c:v>0</c:v>
                </c:pt>
                <c:pt idx="5515">
                  <c:v>0</c:v>
                </c:pt>
                <c:pt idx="5516">
                  <c:v>0</c:v>
                </c:pt>
                <c:pt idx="5517">
                  <c:v>0</c:v>
                </c:pt>
                <c:pt idx="5518">
                  <c:v>0</c:v>
                </c:pt>
                <c:pt idx="5519">
                  <c:v>0</c:v>
                </c:pt>
                <c:pt idx="5520">
                  <c:v>0</c:v>
                </c:pt>
                <c:pt idx="5521">
                  <c:v>0</c:v>
                </c:pt>
                <c:pt idx="5522">
                  <c:v>2.8680314915999996E-2</c:v>
                </c:pt>
                <c:pt idx="5523">
                  <c:v>0</c:v>
                </c:pt>
                <c:pt idx="5524">
                  <c:v>0</c:v>
                </c:pt>
                <c:pt idx="5525">
                  <c:v>0</c:v>
                </c:pt>
                <c:pt idx="5526">
                  <c:v>0</c:v>
                </c:pt>
                <c:pt idx="5527">
                  <c:v>0</c:v>
                </c:pt>
                <c:pt idx="5528">
                  <c:v>0</c:v>
                </c:pt>
                <c:pt idx="5529">
                  <c:v>0</c:v>
                </c:pt>
                <c:pt idx="5530">
                  <c:v>0</c:v>
                </c:pt>
                <c:pt idx="5531">
                  <c:v>0</c:v>
                </c:pt>
                <c:pt idx="5532">
                  <c:v>0</c:v>
                </c:pt>
                <c:pt idx="5533">
                  <c:v>0</c:v>
                </c:pt>
                <c:pt idx="5534">
                  <c:v>0</c:v>
                </c:pt>
                <c:pt idx="5535">
                  <c:v>0</c:v>
                </c:pt>
                <c:pt idx="5536">
                  <c:v>0</c:v>
                </c:pt>
                <c:pt idx="5537">
                  <c:v>0</c:v>
                </c:pt>
                <c:pt idx="5538">
                  <c:v>0</c:v>
                </c:pt>
                <c:pt idx="5539">
                  <c:v>0</c:v>
                </c:pt>
                <c:pt idx="5540">
                  <c:v>0</c:v>
                </c:pt>
                <c:pt idx="5541">
                  <c:v>0</c:v>
                </c:pt>
                <c:pt idx="5542">
                  <c:v>0</c:v>
                </c:pt>
                <c:pt idx="5543">
                  <c:v>0</c:v>
                </c:pt>
                <c:pt idx="5544">
                  <c:v>0</c:v>
                </c:pt>
                <c:pt idx="5545">
                  <c:v>0</c:v>
                </c:pt>
                <c:pt idx="5546">
                  <c:v>0</c:v>
                </c:pt>
                <c:pt idx="5547">
                  <c:v>3.8971382339999999E-2</c:v>
                </c:pt>
                <c:pt idx="5548">
                  <c:v>0.46970711700000006</c:v>
                </c:pt>
                <c:pt idx="5549">
                  <c:v>0.46827457380000004</c:v>
                </c:pt>
                <c:pt idx="5550">
                  <c:v>0.46568344349999996</c:v>
                </c:pt>
                <c:pt idx="5551">
                  <c:v>0.46322255760000003</c:v>
                </c:pt>
                <c:pt idx="5552">
                  <c:v>0.52888530089999997</c:v>
                </c:pt>
                <c:pt idx="5553">
                  <c:v>0.5231237286</c:v>
                </c:pt>
                <c:pt idx="5554">
                  <c:v>0.51653585940000002</c:v>
                </c:pt>
                <c:pt idx="5555">
                  <c:v>0.51110661359999998</c:v>
                </c:pt>
                <c:pt idx="5556">
                  <c:v>0.52111601190000001</c:v>
                </c:pt>
                <c:pt idx="5557">
                  <c:v>0.51663876990000002</c:v>
                </c:pt>
                <c:pt idx="5558">
                  <c:v>0.51182473649999993</c:v>
                </c:pt>
                <c:pt idx="5559">
                  <c:v>0.50986678710000011</c:v>
                </c:pt>
                <c:pt idx="5560">
                  <c:v>0.47797524060000002</c:v>
                </c:pt>
                <c:pt idx="5561">
                  <c:v>0.47057457809999997</c:v>
                </c:pt>
                <c:pt idx="5562">
                  <c:v>0.46372175519999997</c:v>
                </c:pt>
                <c:pt idx="5563">
                  <c:v>0.45687343349999998</c:v>
                </c:pt>
                <c:pt idx="5564">
                  <c:v>0.3838491591</c:v>
                </c:pt>
                <c:pt idx="5565">
                  <c:v>0.37683919349999995</c:v>
                </c:pt>
                <c:pt idx="5566">
                  <c:v>0.37071836010000003</c:v>
                </c:pt>
                <c:pt idx="5567">
                  <c:v>0.36484004699999995</c:v>
                </c:pt>
                <c:pt idx="5568">
                  <c:v>0.32418813437999999</c:v>
                </c:pt>
                <c:pt idx="5569">
                  <c:v>3.7792525320000001</c:v>
                </c:pt>
                <c:pt idx="5570">
                  <c:v>4.3077246300000009</c:v>
                </c:pt>
                <c:pt idx="5571">
                  <c:v>4.3045178880000003</c:v>
                </c:pt>
                <c:pt idx="5572">
                  <c:v>4.2957151379999994</c:v>
                </c:pt>
                <c:pt idx="5573">
                  <c:v>4.2934311420000002</c:v>
                </c:pt>
                <c:pt idx="5574">
                  <c:v>4.2923965920000002</c:v>
                </c:pt>
                <c:pt idx="5575">
                  <c:v>4.2902781240000003</c:v>
                </c:pt>
                <c:pt idx="5576">
                  <c:v>4.290359799</c:v>
                </c:pt>
                <c:pt idx="5577">
                  <c:v>4.2897506849999996</c:v>
                </c:pt>
                <c:pt idx="5578">
                  <c:v>4.2893521110000004</c:v>
                </c:pt>
                <c:pt idx="5579">
                  <c:v>4.2890653409999997</c:v>
                </c:pt>
                <c:pt idx="5580">
                  <c:v>1.9002988289999998</c:v>
                </c:pt>
                <c:pt idx="5581">
                  <c:v>0.30284800326</c:v>
                </c:pt>
                <c:pt idx="5582">
                  <c:v>0.30295997061000002</c:v>
                </c:pt>
                <c:pt idx="5583">
                  <c:v>0.30312120795000003</c:v>
                </c:pt>
                <c:pt idx="5584">
                  <c:v>0.32034516591000001</c:v>
                </c:pt>
                <c:pt idx="5585">
                  <c:v>0.32118269766000002</c:v>
                </c:pt>
                <c:pt idx="5586">
                  <c:v>0.32257111821000001</c:v>
                </c:pt>
                <c:pt idx="5587">
                  <c:v>0.32529869657999999</c:v>
                </c:pt>
                <c:pt idx="5588">
                  <c:v>0.36347142809999999</c:v>
                </c:pt>
                <c:pt idx="5589">
                  <c:v>0.36508826640000003</c:v>
                </c:pt>
                <c:pt idx="5590">
                  <c:v>0.36911019750000001</c:v>
                </c:pt>
                <c:pt idx="5591">
                  <c:v>0.37408166400000004</c:v>
                </c:pt>
                <c:pt idx="5592">
                  <c:v>0.46465753290000006</c:v>
                </c:pt>
                <c:pt idx="5593">
                  <c:v>0.45877580760000003</c:v>
                </c:pt>
                <c:pt idx="5594">
                  <c:v>0.45105330929999998</c:v>
                </c:pt>
                <c:pt idx="5595">
                  <c:v>0.44097947849999997</c:v>
                </c:pt>
                <c:pt idx="5596">
                  <c:v>0.57256048079999988</c:v>
                </c:pt>
                <c:pt idx="5597">
                  <c:v>0.5026077672</c:v>
                </c:pt>
                <c:pt idx="5598">
                  <c:v>0.4308366414</c:v>
                </c:pt>
                <c:pt idx="5599">
                  <c:v>0.35879232179999998</c:v>
                </c:pt>
                <c:pt idx="5600">
                  <c:v>0.24669608138999999</c:v>
                </c:pt>
                <c:pt idx="5601">
                  <c:v>0.17991664119</c:v>
                </c:pt>
                <c:pt idx="5602">
                  <c:v>0.11130986262000001</c:v>
                </c:pt>
                <c:pt idx="5603">
                  <c:v>4.3589878530000001E-2</c:v>
                </c:pt>
                <c:pt idx="5604">
                  <c:v>0</c:v>
                </c:pt>
                <c:pt idx="5605">
                  <c:v>0</c:v>
                </c:pt>
                <c:pt idx="5606">
                  <c:v>0</c:v>
                </c:pt>
                <c:pt idx="5607">
                  <c:v>0</c:v>
                </c:pt>
                <c:pt idx="5608">
                  <c:v>0</c:v>
                </c:pt>
                <c:pt idx="5609">
                  <c:v>0</c:v>
                </c:pt>
                <c:pt idx="5610">
                  <c:v>0</c:v>
                </c:pt>
                <c:pt idx="5611">
                  <c:v>0</c:v>
                </c:pt>
                <c:pt idx="5612">
                  <c:v>0</c:v>
                </c:pt>
                <c:pt idx="5613">
                  <c:v>0</c:v>
                </c:pt>
                <c:pt idx="5614">
                  <c:v>0</c:v>
                </c:pt>
                <c:pt idx="5615">
                  <c:v>0</c:v>
                </c:pt>
                <c:pt idx="5616">
                  <c:v>0</c:v>
                </c:pt>
                <c:pt idx="5617">
                  <c:v>0</c:v>
                </c:pt>
                <c:pt idx="5618">
                  <c:v>0</c:v>
                </c:pt>
                <c:pt idx="5619">
                  <c:v>0</c:v>
                </c:pt>
                <c:pt idx="5620">
                  <c:v>0</c:v>
                </c:pt>
                <c:pt idx="5621">
                  <c:v>0</c:v>
                </c:pt>
                <c:pt idx="5622">
                  <c:v>0</c:v>
                </c:pt>
                <c:pt idx="5623">
                  <c:v>0</c:v>
                </c:pt>
                <c:pt idx="5624">
                  <c:v>0</c:v>
                </c:pt>
                <c:pt idx="5625">
                  <c:v>0</c:v>
                </c:pt>
                <c:pt idx="5626">
                  <c:v>0</c:v>
                </c:pt>
                <c:pt idx="5627">
                  <c:v>0</c:v>
                </c:pt>
                <c:pt idx="5628">
                  <c:v>0</c:v>
                </c:pt>
                <c:pt idx="5629">
                  <c:v>0</c:v>
                </c:pt>
                <c:pt idx="5630">
                  <c:v>0</c:v>
                </c:pt>
                <c:pt idx="5631">
                  <c:v>0</c:v>
                </c:pt>
                <c:pt idx="5632">
                  <c:v>0</c:v>
                </c:pt>
                <c:pt idx="5633">
                  <c:v>0</c:v>
                </c:pt>
                <c:pt idx="5634">
                  <c:v>0</c:v>
                </c:pt>
                <c:pt idx="5635">
                  <c:v>0</c:v>
                </c:pt>
                <c:pt idx="5636">
                  <c:v>0</c:v>
                </c:pt>
                <c:pt idx="5637">
                  <c:v>0</c:v>
                </c:pt>
                <c:pt idx="5638">
                  <c:v>0</c:v>
                </c:pt>
                <c:pt idx="5639">
                  <c:v>0</c:v>
                </c:pt>
                <c:pt idx="5640">
                  <c:v>0</c:v>
                </c:pt>
                <c:pt idx="5641">
                  <c:v>0</c:v>
                </c:pt>
                <c:pt idx="5642">
                  <c:v>0</c:v>
                </c:pt>
                <c:pt idx="5643">
                  <c:v>0</c:v>
                </c:pt>
                <c:pt idx="5644">
                  <c:v>0</c:v>
                </c:pt>
                <c:pt idx="5645">
                  <c:v>0</c:v>
                </c:pt>
                <c:pt idx="5646">
                  <c:v>0</c:v>
                </c:pt>
                <c:pt idx="5647">
                  <c:v>0</c:v>
                </c:pt>
                <c:pt idx="5648">
                  <c:v>0</c:v>
                </c:pt>
                <c:pt idx="5649">
                  <c:v>0</c:v>
                </c:pt>
                <c:pt idx="5650">
                  <c:v>0</c:v>
                </c:pt>
                <c:pt idx="5651">
                  <c:v>0</c:v>
                </c:pt>
                <c:pt idx="5652">
                  <c:v>0</c:v>
                </c:pt>
                <c:pt idx="5653">
                  <c:v>0</c:v>
                </c:pt>
                <c:pt idx="5654">
                  <c:v>0</c:v>
                </c:pt>
                <c:pt idx="5655">
                  <c:v>0</c:v>
                </c:pt>
                <c:pt idx="5656">
                  <c:v>0</c:v>
                </c:pt>
                <c:pt idx="5657">
                  <c:v>0</c:v>
                </c:pt>
                <c:pt idx="5658">
                  <c:v>0</c:v>
                </c:pt>
                <c:pt idx="5659">
                  <c:v>0</c:v>
                </c:pt>
                <c:pt idx="5660">
                  <c:v>0</c:v>
                </c:pt>
                <c:pt idx="5661">
                  <c:v>0</c:v>
                </c:pt>
                <c:pt idx="5662">
                  <c:v>0</c:v>
                </c:pt>
                <c:pt idx="5663">
                  <c:v>0</c:v>
                </c:pt>
                <c:pt idx="5664">
                  <c:v>0</c:v>
                </c:pt>
                <c:pt idx="5665">
                  <c:v>0.22608678179999997</c:v>
                </c:pt>
                <c:pt idx="5666">
                  <c:v>2.494390074</c:v>
                </c:pt>
                <c:pt idx="5667">
                  <c:v>4.2126861479999995</c:v>
                </c:pt>
                <c:pt idx="5668">
                  <c:v>3.4047623478000002</c:v>
                </c:pt>
                <c:pt idx="5669">
                  <c:v>0.20781186261000001</c:v>
                </c:pt>
                <c:pt idx="5670">
                  <c:v>0.20597605182000001</c:v>
                </c:pt>
                <c:pt idx="5671">
                  <c:v>0.20344790201999999</c:v>
                </c:pt>
                <c:pt idx="5672">
                  <c:v>0.30121610408999999</c:v>
                </c:pt>
                <c:pt idx="5673">
                  <c:v>0.30037636530000006</c:v>
                </c:pt>
                <c:pt idx="5674">
                  <c:v>0.29957236022999995</c:v>
                </c:pt>
                <c:pt idx="5675">
                  <c:v>0.29899169091</c:v>
                </c:pt>
                <c:pt idx="5676">
                  <c:v>0.30531393485999997</c:v>
                </c:pt>
                <c:pt idx="5677">
                  <c:v>0.30482706473999999</c:v>
                </c:pt>
                <c:pt idx="5678">
                  <c:v>0.30470646161999998</c:v>
                </c:pt>
                <c:pt idx="5679">
                  <c:v>0.30471093014999995</c:v>
                </c:pt>
                <c:pt idx="5680">
                  <c:v>0.32169468375000004</c:v>
                </c:pt>
                <c:pt idx="5681">
                  <c:v>0.32146241456999997</c:v>
                </c:pt>
                <c:pt idx="5682">
                  <c:v>0.32172595257000003</c:v>
                </c:pt>
                <c:pt idx="5683">
                  <c:v>0.32338309475999999</c:v>
                </c:pt>
                <c:pt idx="5684">
                  <c:v>0.35950716318000003</c:v>
                </c:pt>
                <c:pt idx="5685">
                  <c:v>0.35906496021000006</c:v>
                </c:pt>
                <c:pt idx="5686">
                  <c:v>0.35969030030999999</c:v>
                </c:pt>
                <c:pt idx="5687">
                  <c:v>0.36149484228000001</c:v>
                </c:pt>
                <c:pt idx="5688">
                  <c:v>0.44685241920000002</c:v>
                </c:pt>
                <c:pt idx="5689">
                  <c:v>0.44233956690000004</c:v>
                </c:pt>
                <c:pt idx="5690">
                  <c:v>0.43855924860000001</c:v>
                </c:pt>
                <c:pt idx="5691">
                  <c:v>0.43536408630000001</c:v>
                </c:pt>
                <c:pt idx="5692">
                  <c:v>0.57825195780000005</c:v>
                </c:pt>
                <c:pt idx="5693">
                  <c:v>0.54914171729999994</c:v>
                </c:pt>
                <c:pt idx="5694">
                  <c:v>0.52064342220000004</c:v>
                </c:pt>
                <c:pt idx="5695">
                  <c:v>0.49115798490000001</c:v>
                </c:pt>
                <c:pt idx="5696">
                  <c:v>0.42107727749999996</c:v>
                </c:pt>
                <c:pt idx="5697">
                  <c:v>0.39211833539999996</c:v>
                </c:pt>
                <c:pt idx="5698">
                  <c:v>0.35989868772</c:v>
                </c:pt>
                <c:pt idx="5699">
                  <c:v>0.32776838159999999</c:v>
                </c:pt>
                <c:pt idx="5700">
                  <c:v>0.26213133507000003</c:v>
                </c:pt>
                <c:pt idx="5701">
                  <c:v>0.24102960782999999</c:v>
                </c:pt>
                <c:pt idx="5702">
                  <c:v>0.21813673694999999</c:v>
                </c:pt>
                <c:pt idx="5703">
                  <c:v>0.19412719458</c:v>
                </c:pt>
                <c:pt idx="5704">
                  <c:v>0.12703433291999999</c:v>
                </c:pt>
                <c:pt idx="5705">
                  <c:v>0.11316149657999999</c:v>
                </c:pt>
                <c:pt idx="5706">
                  <c:v>9.9436060019999994E-2</c:v>
                </c:pt>
                <c:pt idx="5707">
                  <c:v>8.5817820990000002E-2</c:v>
                </c:pt>
                <c:pt idx="5708">
                  <c:v>1.5664009020000001E-2</c:v>
                </c:pt>
                <c:pt idx="5709">
                  <c:v>1.6879011039E-2</c:v>
                </c:pt>
                <c:pt idx="5710">
                  <c:v>1.7062210241999998E-2</c:v>
                </c:pt>
                <c:pt idx="5711">
                  <c:v>1.4985257826000001E-2</c:v>
                </c:pt>
                <c:pt idx="5712">
                  <c:v>0</c:v>
                </c:pt>
                <c:pt idx="5713">
                  <c:v>0</c:v>
                </c:pt>
                <c:pt idx="5714">
                  <c:v>0</c:v>
                </c:pt>
                <c:pt idx="5715">
                  <c:v>0</c:v>
                </c:pt>
                <c:pt idx="5716">
                  <c:v>0</c:v>
                </c:pt>
                <c:pt idx="5717">
                  <c:v>0</c:v>
                </c:pt>
                <c:pt idx="5718">
                  <c:v>0</c:v>
                </c:pt>
                <c:pt idx="5719">
                  <c:v>0</c:v>
                </c:pt>
                <c:pt idx="5720">
                  <c:v>0</c:v>
                </c:pt>
                <c:pt idx="5721">
                  <c:v>0</c:v>
                </c:pt>
                <c:pt idx="5722">
                  <c:v>0</c:v>
                </c:pt>
                <c:pt idx="5723">
                  <c:v>9.4184459159999998E-2</c:v>
                </c:pt>
                <c:pt idx="5724">
                  <c:v>2.4470189007000001E-2</c:v>
                </c:pt>
                <c:pt idx="5725">
                  <c:v>0.14717876744999997</c:v>
                </c:pt>
                <c:pt idx="5726">
                  <c:v>0.18323492946</c:v>
                </c:pt>
                <c:pt idx="5727">
                  <c:v>0.21944295252000001</c:v>
                </c:pt>
                <c:pt idx="5728">
                  <c:v>0.23918427554999999</c:v>
                </c:pt>
                <c:pt idx="5729">
                  <c:v>0.26587520091</c:v>
                </c:pt>
                <c:pt idx="5730">
                  <c:v>0.29272693526999999</c:v>
                </c:pt>
                <c:pt idx="5731">
                  <c:v>0.31969033206000003</c:v>
                </c:pt>
                <c:pt idx="5732">
                  <c:v>0.37127443980000002</c:v>
                </c:pt>
                <c:pt idx="5733">
                  <c:v>0.37505773470000003</c:v>
                </c:pt>
                <c:pt idx="5734">
                  <c:v>0.37996661999999998</c:v>
                </c:pt>
                <c:pt idx="5735">
                  <c:v>0.38577334949999997</c:v>
                </c:pt>
                <c:pt idx="5736">
                  <c:v>0.4002726948</c:v>
                </c:pt>
                <c:pt idx="5737">
                  <c:v>0.40616875860000007</c:v>
                </c:pt>
                <c:pt idx="5738">
                  <c:v>0.41041211969999997</c:v>
                </c:pt>
                <c:pt idx="5739">
                  <c:v>0.41347623900000002</c:v>
                </c:pt>
                <c:pt idx="5740">
                  <c:v>0.44324227530000004</c:v>
                </c:pt>
                <c:pt idx="5741">
                  <c:v>0.44229981839999999</c:v>
                </c:pt>
                <c:pt idx="5742">
                  <c:v>0.43967340450000003</c:v>
                </c:pt>
                <c:pt idx="5743">
                  <c:v>0.43519329479999996</c:v>
                </c:pt>
                <c:pt idx="5744">
                  <c:v>0.45275948189999998</c:v>
                </c:pt>
                <c:pt idx="5745">
                  <c:v>0.44735477489999997</c:v>
                </c:pt>
                <c:pt idx="5746">
                  <c:v>0.44088698609999999</c:v>
                </c:pt>
                <c:pt idx="5747">
                  <c:v>0.43518748679999997</c:v>
                </c:pt>
                <c:pt idx="5748">
                  <c:v>0.43453815239999999</c:v>
                </c:pt>
                <c:pt idx="5749">
                  <c:v>0.43033051049999993</c:v>
                </c:pt>
                <c:pt idx="5750">
                  <c:v>0.42608714940000003</c:v>
                </c:pt>
                <c:pt idx="5751">
                  <c:v>0.42480967979999995</c:v>
                </c:pt>
                <c:pt idx="5752">
                  <c:v>0.3865921323</c:v>
                </c:pt>
                <c:pt idx="5753">
                  <c:v>0.38067374399999998</c:v>
                </c:pt>
                <c:pt idx="5754">
                  <c:v>0.37509486959999999</c:v>
                </c:pt>
                <c:pt idx="5755">
                  <c:v>0.36865387019999996</c:v>
                </c:pt>
                <c:pt idx="5756">
                  <c:v>0.29279465291999995</c:v>
                </c:pt>
                <c:pt idx="5757">
                  <c:v>0.28719341772000001</c:v>
                </c:pt>
                <c:pt idx="5758">
                  <c:v>0.28211478273000001</c:v>
                </c:pt>
                <c:pt idx="5759">
                  <c:v>0.27644208009000004</c:v>
                </c:pt>
                <c:pt idx="5760">
                  <c:v>0.23605197758999999</c:v>
                </c:pt>
                <c:pt idx="5761">
                  <c:v>0.23005884396000001</c:v>
                </c:pt>
                <c:pt idx="5762">
                  <c:v>0.22597856787000001</c:v>
                </c:pt>
                <c:pt idx="5763">
                  <c:v>0.22251300687</c:v>
                </c:pt>
                <c:pt idx="5764">
                  <c:v>0.21315359273999998</c:v>
                </c:pt>
                <c:pt idx="5765">
                  <c:v>0.21032947088999998</c:v>
                </c:pt>
                <c:pt idx="5766">
                  <c:v>0.20948757951000002</c:v>
                </c:pt>
                <c:pt idx="5767">
                  <c:v>0.20700199872</c:v>
                </c:pt>
                <c:pt idx="5768">
                  <c:v>0.20765148558000002</c:v>
                </c:pt>
                <c:pt idx="5769">
                  <c:v>0.20617260906000001</c:v>
                </c:pt>
                <c:pt idx="5770">
                  <c:v>0.20513471945999998</c:v>
                </c:pt>
                <c:pt idx="5771">
                  <c:v>0.20381620544999998</c:v>
                </c:pt>
                <c:pt idx="5772">
                  <c:v>0.22674235980000002</c:v>
                </c:pt>
                <c:pt idx="5773">
                  <c:v>0.22594946616</c:v>
                </c:pt>
                <c:pt idx="5774">
                  <c:v>0.22519666586999998</c:v>
                </c:pt>
                <c:pt idx="5775">
                  <c:v>0.22466658785999999</c:v>
                </c:pt>
                <c:pt idx="5776">
                  <c:v>0.24787410351</c:v>
                </c:pt>
                <c:pt idx="5777">
                  <c:v>0.24758010980999998</c:v>
                </c:pt>
                <c:pt idx="5778">
                  <c:v>0.24806119007999999</c:v>
                </c:pt>
                <c:pt idx="5779">
                  <c:v>0.24971824514999999</c:v>
                </c:pt>
                <c:pt idx="5780">
                  <c:v>0.29131938462000001</c:v>
                </c:pt>
                <c:pt idx="5781">
                  <c:v>0.29043294950999998</c:v>
                </c:pt>
                <c:pt idx="5782">
                  <c:v>0.29127484089</c:v>
                </c:pt>
                <c:pt idx="5783">
                  <c:v>0.29314571022000002</c:v>
                </c:pt>
                <c:pt idx="5784">
                  <c:v>0.37133175749999997</c:v>
                </c:pt>
                <c:pt idx="5785">
                  <c:v>0.36479376449999995</c:v>
                </c:pt>
                <c:pt idx="5786">
                  <c:v>0.35862992285999995</c:v>
                </c:pt>
                <c:pt idx="5787">
                  <c:v>0.35320107273000001</c:v>
                </c:pt>
                <c:pt idx="5788">
                  <c:v>0.42082996560000002</c:v>
                </c:pt>
                <c:pt idx="5789">
                  <c:v>0.390064191</c:v>
                </c:pt>
                <c:pt idx="5790">
                  <c:v>0.36039863310000003</c:v>
                </c:pt>
                <c:pt idx="5791">
                  <c:v>0.33132552749999999</c:v>
                </c:pt>
                <c:pt idx="5792">
                  <c:v>0.27245176629000001</c:v>
                </c:pt>
                <c:pt idx="5793">
                  <c:v>0.24658248054000001</c:v>
                </c:pt>
                <c:pt idx="5794">
                  <c:v>0.21826770009000002</c:v>
                </c:pt>
                <c:pt idx="5795">
                  <c:v>0.19025137098</c:v>
                </c:pt>
                <c:pt idx="5796">
                  <c:v>0.13482133632000001</c:v>
                </c:pt>
                <c:pt idx="5797">
                  <c:v>0.11489030948999999</c:v>
                </c:pt>
                <c:pt idx="5798">
                  <c:v>9.3801116640000001E-2</c:v>
                </c:pt>
                <c:pt idx="5799">
                  <c:v>7.1963584769999991E-2</c:v>
                </c:pt>
                <c:pt idx="5800">
                  <c:v>2.0075064141E-2</c:v>
                </c:pt>
                <c:pt idx="5801">
                  <c:v>9.8539377419999997E-3</c:v>
                </c:pt>
                <c:pt idx="5802">
                  <c:v>0</c:v>
                </c:pt>
                <c:pt idx="5803">
                  <c:v>0</c:v>
                </c:pt>
                <c:pt idx="5804">
                  <c:v>0</c:v>
                </c:pt>
                <c:pt idx="5805">
                  <c:v>0</c:v>
                </c:pt>
                <c:pt idx="5806">
                  <c:v>0</c:v>
                </c:pt>
                <c:pt idx="5807">
                  <c:v>0</c:v>
                </c:pt>
                <c:pt idx="5808">
                  <c:v>0</c:v>
                </c:pt>
                <c:pt idx="5809">
                  <c:v>0</c:v>
                </c:pt>
                <c:pt idx="5810">
                  <c:v>0</c:v>
                </c:pt>
                <c:pt idx="5811">
                  <c:v>0</c:v>
                </c:pt>
                <c:pt idx="5812">
                  <c:v>0</c:v>
                </c:pt>
                <c:pt idx="5813">
                  <c:v>0</c:v>
                </c:pt>
                <c:pt idx="5814">
                  <c:v>0</c:v>
                </c:pt>
                <c:pt idx="5815">
                  <c:v>0</c:v>
                </c:pt>
                <c:pt idx="5816">
                  <c:v>0</c:v>
                </c:pt>
                <c:pt idx="5817">
                  <c:v>0</c:v>
                </c:pt>
                <c:pt idx="5818">
                  <c:v>0</c:v>
                </c:pt>
                <c:pt idx="5819">
                  <c:v>0</c:v>
                </c:pt>
                <c:pt idx="5820">
                  <c:v>0</c:v>
                </c:pt>
                <c:pt idx="5821">
                  <c:v>0</c:v>
                </c:pt>
                <c:pt idx="5822">
                  <c:v>0</c:v>
                </c:pt>
                <c:pt idx="5823">
                  <c:v>0</c:v>
                </c:pt>
                <c:pt idx="5824">
                  <c:v>0</c:v>
                </c:pt>
                <c:pt idx="5825">
                  <c:v>0</c:v>
                </c:pt>
                <c:pt idx="5826">
                  <c:v>0</c:v>
                </c:pt>
                <c:pt idx="5827">
                  <c:v>0</c:v>
                </c:pt>
                <c:pt idx="5828">
                  <c:v>0.32000740893000001</c:v>
                </c:pt>
                <c:pt idx="5829">
                  <c:v>0.34517129130000002</c:v>
                </c:pt>
                <c:pt idx="5830">
                  <c:v>0.35073044753999999</c:v>
                </c:pt>
                <c:pt idx="5831">
                  <c:v>0.35666822730000003</c:v>
                </c:pt>
                <c:pt idx="5832">
                  <c:v>0.36725748180000006</c:v>
                </c:pt>
                <c:pt idx="5833">
                  <c:v>0.3729056892</c:v>
                </c:pt>
                <c:pt idx="5834">
                  <c:v>0.37714632780000007</c:v>
                </c:pt>
                <c:pt idx="5835">
                  <c:v>0.38047826849999999</c:v>
                </c:pt>
                <c:pt idx="5836">
                  <c:v>0.38542167510000003</c:v>
                </c:pt>
                <c:pt idx="5837">
                  <c:v>0.38414326169999996</c:v>
                </c:pt>
                <c:pt idx="5838">
                  <c:v>0.3820897707</c:v>
                </c:pt>
                <c:pt idx="5839">
                  <c:v>0.37911865200000006</c:v>
                </c:pt>
                <c:pt idx="5840">
                  <c:v>0.38483434110000003</c:v>
                </c:pt>
                <c:pt idx="5841">
                  <c:v>0.37944448079999993</c:v>
                </c:pt>
                <c:pt idx="5842">
                  <c:v>0.37232626860000001</c:v>
                </c:pt>
                <c:pt idx="5843">
                  <c:v>0.36606332070000003</c:v>
                </c:pt>
                <c:pt idx="5844">
                  <c:v>0.36375801660000001</c:v>
                </c:pt>
                <c:pt idx="5845">
                  <c:v>3.5524874847000003</c:v>
                </c:pt>
                <c:pt idx="5846">
                  <c:v>4.3460538</c:v>
                </c:pt>
                <c:pt idx="5847">
                  <c:v>4.3446061560000002</c:v>
                </c:pt>
                <c:pt idx="5848">
                  <c:v>4.3287161940000001</c:v>
                </c:pt>
                <c:pt idx="5849">
                  <c:v>2.1908176025999997</c:v>
                </c:pt>
                <c:pt idx="5850">
                  <c:v>0.32085176145000005</c:v>
                </c:pt>
                <c:pt idx="5851">
                  <c:v>0.31327028502000004</c:v>
                </c:pt>
                <c:pt idx="5852">
                  <c:v>0.25299592824</c:v>
                </c:pt>
                <c:pt idx="5853">
                  <c:v>0.24645234141</c:v>
                </c:pt>
                <c:pt idx="5854">
                  <c:v>0.24016265856000002</c:v>
                </c:pt>
                <c:pt idx="5855">
                  <c:v>0.23430060060000002</c:v>
                </c:pt>
                <c:pt idx="5856">
                  <c:v>0.20092482696000002</c:v>
                </c:pt>
                <c:pt idx="5857">
                  <c:v>0.19542237857999997</c:v>
                </c:pt>
                <c:pt idx="5858">
                  <c:v>0.19289485313999999</c:v>
                </c:pt>
                <c:pt idx="5859">
                  <c:v>0.18967880745000001</c:v>
                </c:pt>
                <c:pt idx="5860">
                  <c:v>0.17151440361</c:v>
                </c:pt>
                <c:pt idx="5861">
                  <c:v>0.16949771354999998</c:v>
                </c:pt>
                <c:pt idx="5862">
                  <c:v>0.16840052427000002</c:v>
                </c:pt>
                <c:pt idx="5863">
                  <c:v>0.16659261003</c:v>
                </c:pt>
                <c:pt idx="5864">
                  <c:v>0.16283390475000001</c:v>
                </c:pt>
                <c:pt idx="5865">
                  <c:v>0.16229197479000002</c:v>
                </c:pt>
                <c:pt idx="5866">
                  <c:v>0.16185665430000001</c:v>
                </c:pt>
                <c:pt idx="5867">
                  <c:v>0.16152793964999998</c:v>
                </c:pt>
                <c:pt idx="5868">
                  <c:v>0.18758651174999999</c:v>
                </c:pt>
                <c:pt idx="5869">
                  <c:v>0.18750655374</c:v>
                </c:pt>
                <c:pt idx="5870">
                  <c:v>0.18774198102</c:v>
                </c:pt>
                <c:pt idx="5871">
                  <c:v>0.18800850650999998</c:v>
                </c:pt>
                <c:pt idx="5872">
                  <c:v>0.20680925298000002</c:v>
                </c:pt>
                <c:pt idx="5873">
                  <c:v>0.20766656822999999</c:v>
                </c:pt>
                <c:pt idx="5874">
                  <c:v>0.20915909718</c:v>
                </c:pt>
                <c:pt idx="5875">
                  <c:v>0.21239290809</c:v>
                </c:pt>
                <c:pt idx="5876">
                  <c:v>0.24925020383999999</c:v>
                </c:pt>
                <c:pt idx="5877">
                  <c:v>0.25108032642</c:v>
                </c:pt>
                <c:pt idx="5878">
                  <c:v>0.25501598330999997</c:v>
                </c:pt>
                <c:pt idx="5879">
                  <c:v>0.25929812006999997</c:v>
                </c:pt>
                <c:pt idx="5880">
                  <c:v>0.35865657069000001</c:v>
                </c:pt>
                <c:pt idx="5881">
                  <c:v>0.35517054374999996</c:v>
                </c:pt>
                <c:pt idx="5882">
                  <c:v>0.34853509614</c:v>
                </c:pt>
                <c:pt idx="5883">
                  <c:v>0.34043822141999996</c:v>
                </c:pt>
                <c:pt idx="5884">
                  <c:v>0.42663571500000003</c:v>
                </c:pt>
                <c:pt idx="5885">
                  <c:v>0.34599082188000002</c:v>
                </c:pt>
                <c:pt idx="5886">
                  <c:v>0.26489726075999998</c:v>
                </c:pt>
                <c:pt idx="5887">
                  <c:v>0.18277758939000002</c:v>
                </c:pt>
                <c:pt idx="5888">
                  <c:v>9.1397864250000002E-2</c:v>
                </c:pt>
                <c:pt idx="5889">
                  <c:v>4.9242463709999997E-2</c:v>
                </c:pt>
                <c:pt idx="5890">
                  <c:v>5.7855480869999998E-3</c:v>
                </c:pt>
                <c:pt idx="5891">
                  <c:v>0</c:v>
                </c:pt>
                <c:pt idx="5892">
                  <c:v>0</c:v>
                </c:pt>
                <c:pt idx="5893">
                  <c:v>0</c:v>
                </c:pt>
                <c:pt idx="5894">
                  <c:v>0</c:v>
                </c:pt>
                <c:pt idx="5895">
                  <c:v>0</c:v>
                </c:pt>
                <c:pt idx="5896">
                  <c:v>0</c:v>
                </c:pt>
                <c:pt idx="5897">
                  <c:v>0</c:v>
                </c:pt>
                <c:pt idx="5898">
                  <c:v>0</c:v>
                </c:pt>
                <c:pt idx="5899">
                  <c:v>0</c:v>
                </c:pt>
                <c:pt idx="5900">
                  <c:v>0</c:v>
                </c:pt>
                <c:pt idx="5901">
                  <c:v>0</c:v>
                </c:pt>
                <c:pt idx="5902">
                  <c:v>0</c:v>
                </c:pt>
                <c:pt idx="5903">
                  <c:v>0</c:v>
                </c:pt>
                <c:pt idx="5904">
                  <c:v>0</c:v>
                </c:pt>
                <c:pt idx="5905">
                  <c:v>0</c:v>
                </c:pt>
                <c:pt idx="5906">
                  <c:v>0</c:v>
                </c:pt>
                <c:pt idx="5907">
                  <c:v>0</c:v>
                </c:pt>
                <c:pt idx="5908">
                  <c:v>0</c:v>
                </c:pt>
                <c:pt idx="5909">
                  <c:v>0</c:v>
                </c:pt>
                <c:pt idx="5910">
                  <c:v>0</c:v>
                </c:pt>
                <c:pt idx="5911">
                  <c:v>0</c:v>
                </c:pt>
                <c:pt idx="5912">
                  <c:v>0</c:v>
                </c:pt>
                <c:pt idx="5913">
                  <c:v>0</c:v>
                </c:pt>
                <c:pt idx="5914">
                  <c:v>0</c:v>
                </c:pt>
                <c:pt idx="5915">
                  <c:v>0</c:v>
                </c:pt>
                <c:pt idx="5916">
                  <c:v>0</c:v>
                </c:pt>
                <c:pt idx="5917">
                  <c:v>0</c:v>
                </c:pt>
                <c:pt idx="5918">
                  <c:v>0</c:v>
                </c:pt>
                <c:pt idx="5919">
                  <c:v>0</c:v>
                </c:pt>
                <c:pt idx="5920">
                  <c:v>0</c:v>
                </c:pt>
                <c:pt idx="5921">
                  <c:v>0</c:v>
                </c:pt>
                <c:pt idx="5922">
                  <c:v>0</c:v>
                </c:pt>
                <c:pt idx="5923">
                  <c:v>0</c:v>
                </c:pt>
                <c:pt idx="5924">
                  <c:v>0</c:v>
                </c:pt>
                <c:pt idx="5925">
                  <c:v>0</c:v>
                </c:pt>
                <c:pt idx="5926">
                  <c:v>0</c:v>
                </c:pt>
                <c:pt idx="5927">
                  <c:v>0</c:v>
                </c:pt>
                <c:pt idx="5928">
                  <c:v>0</c:v>
                </c:pt>
                <c:pt idx="5929">
                  <c:v>0</c:v>
                </c:pt>
                <c:pt idx="5930">
                  <c:v>0</c:v>
                </c:pt>
                <c:pt idx="5931">
                  <c:v>0</c:v>
                </c:pt>
                <c:pt idx="5932">
                  <c:v>0</c:v>
                </c:pt>
                <c:pt idx="5933">
                  <c:v>0</c:v>
                </c:pt>
                <c:pt idx="5934">
                  <c:v>0.44687576010000002</c:v>
                </c:pt>
                <c:pt idx="5935">
                  <c:v>0.52753446899999989</c:v>
                </c:pt>
                <c:pt idx="5936">
                  <c:v>0.51475694159999996</c:v>
                </c:pt>
                <c:pt idx="5937">
                  <c:v>0.77536887120000009</c:v>
                </c:pt>
                <c:pt idx="5938">
                  <c:v>1.3012079486999999</c:v>
                </c:pt>
                <c:pt idx="5939">
                  <c:v>0.49695320729999998</c:v>
                </c:pt>
                <c:pt idx="5940">
                  <c:v>0.5180021253</c:v>
                </c:pt>
                <c:pt idx="5941">
                  <c:v>0.51303592230000006</c:v>
                </c:pt>
                <c:pt idx="5942">
                  <c:v>0.50808304140000005</c:v>
                </c:pt>
                <c:pt idx="5943">
                  <c:v>0.506475024</c:v>
                </c:pt>
                <c:pt idx="5944">
                  <c:v>0.4440095121</c:v>
                </c:pt>
                <c:pt idx="5945">
                  <c:v>0.43641805680000001</c:v>
                </c:pt>
                <c:pt idx="5946">
                  <c:v>0.42998595089999997</c:v>
                </c:pt>
                <c:pt idx="5947">
                  <c:v>0.42189696779999997</c:v>
                </c:pt>
                <c:pt idx="5948">
                  <c:v>0.32329924902000001</c:v>
                </c:pt>
                <c:pt idx="5949">
                  <c:v>0.31627636788000002</c:v>
                </c:pt>
                <c:pt idx="5950">
                  <c:v>0.31034178977999999</c:v>
                </c:pt>
                <c:pt idx="5951">
                  <c:v>0.30454046897999998</c:v>
                </c:pt>
                <c:pt idx="5952">
                  <c:v>0.26307081174000002</c:v>
                </c:pt>
                <c:pt idx="5953">
                  <c:v>0.25758028790999998</c:v>
                </c:pt>
                <c:pt idx="5954">
                  <c:v>0.25505990268000001</c:v>
                </c:pt>
                <c:pt idx="5955">
                  <c:v>0.25185294288000004</c:v>
                </c:pt>
                <c:pt idx="5956">
                  <c:v>0.23530868426999998</c:v>
                </c:pt>
                <c:pt idx="5957">
                  <c:v>0.23329768968</c:v>
                </c:pt>
                <c:pt idx="5958">
                  <c:v>0.23220360404999998</c:v>
                </c:pt>
                <c:pt idx="5959">
                  <c:v>0.23040079722000001</c:v>
                </c:pt>
                <c:pt idx="5960">
                  <c:v>0.23919451215000001</c:v>
                </c:pt>
                <c:pt idx="5961">
                  <c:v>0.23865411405</c:v>
                </c:pt>
                <c:pt idx="5962">
                  <c:v>0.23822002049999999</c:v>
                </c:pt>
                <c:pt idx="5963">
                  <c:v>0.23789223876000001</c:v>
                </c:pt>
                <c:pt idx="5964">
                  <c:v>0.24646842956999998</c:v>
                </c:pt>
                <c:pt idx="5965">
                  <c:v>0.24638869661999999</c:v>
                </c:pt>
                <c:pt idx="5966">
                  <c:v>0.24662345960999998</c:v>
                </c:pt>
                <c:pt idx="5967">
                  <c:v>0.24688923006000002</c:v>
                </c:pt>
                <c:pt idx="5968">
                  <c:v>0.28288296696000004</c:v>
                </c:pt>
                <c:pt idx="5969">
                  <c:v>0.28373786100000004</c:v>
                </c:pt>
                <c:pt idx="5970">
                  <c:v>0.28522617188999999</c:v>
                </c:pt>
                <c:pt idx="5971">
                  <c:v>0.28845084972000001</c:v>
                </c:pt>
                <c:pt idx="5972">
                  <c:v>0.31324307816999997</c:v>
                </c:pt>
                <c:pt idx="5973">
                  <c:v>0.31506803163000002</c:v>
                </c:pt>
                <c:pt idx="5974">
                  <c:v>0.31899256983000002</c:v>
                </c:pt>
                <c:pt idx="5975">
                  <c:v>0.32326261143000001</c:v>
                </c:pt>
                <c:pt idx="5976">
                  <c:v>0.40229881560000003</c:v>
                </c:pt>
                <c:pt idx="5977">
                  <c:v>0.38528660280000004</c:v>
                </c:pt>
                <c:pt idx="5978">
                  <c:v>0.36513389549999992</c:v>
                </c:pt>
                <c:pt idx="5979">
                  <c:v>0.34352386298999998</c:v>
                </c:pt>
                <c:pt idx="5980">
                  <c:v>0.40004277059999999</c:v>
                </c:pt>
                <c:pt idx="5981">
                  <c:v>0.33319426964999999</c:v>
                </c:pt>
                <c:pt idx="5982">
                  <c:v>0.26589839298000001</c:v>
                </c:pt>
                <c:pt idx="5983">
                  <c:v>0.19757929554000001</c:v>
                </c:pt>
                <c:pt idx="5984">
                  <c:v>0.10133256804</c:v>
                </c:pt>
                <c:pt idx="5985">
                  <c:v>4.6696403489999996E-2</c:v>
                </c:pt>
                <c:pt idx="5986">
                  <c:v>0</c:v>
                </c:pt>
                <c:pt idx="5987">
                  <c:v>0</c:v>
                </c:pt>
                <c:pt idx="5988">
                  <c:v>0</c:v>
                </c:pt>
                <c:pt idx="5989">
                  <c:v>0.68955048029999999</c:v>
                </c:pt>
                <c:pt idx="5990">
                  <c:v>0</c:v>
                </c:pt>
                <c:pt idx="5991">
                  <c:v>0</c:v>
                </c:pt>
                <c:pt idx="5992">
                  <c:v>0</c:v>
                </c:pt>
                <c:pt idx="5993">
                  <c:v>0</c:v>
                </c:pt>
                <c:pt idx="5994">
                  <c:v>0</c:v>
                </c:pt>
                <c:pt idx="5995">
                  <c:v>0</c:v>
                </c:pt>
                <c:pt idx="5996">
                  <c:v>0</c:v>
                </c:pt>
                <c:pt idx="5997">
                  <c:v>0</c:v>
                </c:pt>
                <c:pt idx="5998">
                  <c:v>0</c:v>
                </c:pt>
                <c:pt idx="5999">
                  <c:v>0</c:v>
                </c:pt>
                <c:pt idx="6000">
                  <c:v>0</c:v>
                </c:pt>
                <c:pt idx="6001">
                  <c:v>0</c:v>
                </c:pt>
                <c:pt idx="6002">
                  <c:v>0</c:v>
                </c:pt>
                <c:pt idx="6003">
                  <c:v>0</c:v>
                </c:pt>
                <c:pt idx="6004">
                  <c:v>0</c:v>
                </c:pt>
                <c:pt idx="6005">
                  <c:v>0</c:v>
                </c:pt>
                <c:pt idx="6006">
                  <c:v>0</c:v>
                </c:pt>
                <c:pt idx="6007">
                  <c:v>0</c:v>
                </c:pt>
                <c:pt idx="6008">
                  <c:v>0</c:v>
                </c:pt>
                <c:pt idx="6009">
                  <c:v>0</c:v>
                </c:pt>
                <c:pt idx="6010">
                  <c:v>0</c:v>
                </c:pt>
                <c:pt idx="6011">
                  <c:v>0</c:v>
                </c:pt>
                <c:pt idx="6012">
                  <c:v>0</c:v>
                </c:pt>
                <c:pt idx="6013">
                  <c:v>0</c:v>
                </c:pt>
                <c:pt idx="6014">
                  <c:v>0</c:v>
                </c:pt>
                <c:pt idx="6015">
                  <c:v>0</c:v>
                </c:pt>
                <c:pt idx="6016">
                  <c:v>0</c:v>
                </c:pt>
                <c:pt idx="6017">
                  <c:v>0</c:v>
                </c:pt>
                <c:pt idx="6018">
                  <c:v>0</c:v>
                </c:pt>
                <c:pt idx="6019">
                  <c:v>0</c:v>
                </c:pt>
                <c:pt idx="6020">
                  <c:v>0</c:v>
                </c:pt>
                <c:pt idx="6021">
                  <c:v>0</c:v>
                </c:pt>
                <c:pt idx="6022">
                  <c:v>0</c:v>
                </c:pt>
                <c:pt idx="6023">
                  <c:v>0</c:v>
                </c:pt>
                <c:pt idx="6024">
                  <c:v>0</c:v>
                </c:pt>
                <c:pt idx="6025">
                  <c:v>0</c:v>
                </c:pt>
                <c:pt idx="6026">
                  <c:v>0</c:v>
                </c:pt>
                <c:pt idx="6027">
                  <c:v>0</c:v>
                </c:pt>
                <c:pt idx="6028">
                  <c:v>0</c:v>
                </c:pt>
                <c:pt idx="6029">
                  <c:v>0</c:v>
                </c:pt>
                <c:pt idx="6030">
                  <c:v>0</c:v>
                </c:pt>
                <c:pt idx="6031">
                  <c:v>0</c:v>
                </c:pt>
                <c:pt idx="6032">
                  <c:v>0</c:v>
                </c:pt>
                <c:pt idx="6033">
                  <c:v>0</c:v>
                </c:pt>
                <c:pt idx="6034">
                  <c:v>0</c:v>
                </c:pt>
                <c:pt idx="6035">
                  <c:v>0</c:v>
                </c:pt>
                <c:pt idx="6036">
                  <c:v>0</c:v>
                </c:pt>
                <c:pt idx="6037">
                  <c:v>0</c:v>
                </c:pt>
                <c:pt idx="6038">
                  <c:v>0</c:v>
                </c:pt>
                <c:pt idx="6039">
                  <c:v>0</c:v>
                </c:pt>
                <c:pt idx="6040">
                  <c:v>0.20640757896000003</c:v>
                </c:pt>
                <c:pt idx="6041">
                  <c:v>0.39999739560000003</c:v>
                </c:pt>
                <c:pt idx="6042">
                  <c:v>0.39358347600000004</c:v>
                </c:pt>
                <c:pt idx="6043">
                  <c:v>0.38551736189999997</c:v>
                </c:pt>
                <c:pt idx="6044">
                  <c:v>0.30950758310999998</c:v>
                </c:pt>
                <c:pt idx="6045">
                  <c:v>0.30250453992000004</c:v>
                </c:pt>
                <c:pt idx="6046">
                  <c:v>0.29658672878999998</c:v>
                </c:pt>
                <c:pt idx="6047">
                  <c:v>0.29080180107000003</c:v>
                </c:pt>
                <c:pt idx="6048">
                  <c:v>0.25309148798999997</c:v>
                </c:pt>
                <c:pt idx="6049">
                  <c:v>0.24761315733</c:v>
                </c:pt>
                <c:pt idx="6050">
                  <c:v>0.2450999958</c:v>
                </c:pt>
                <c:pt idx="6051">
                  <c:v>0.24190222715999998</c:v>
                </c:pt>
                <c:pt idx="6052">
                  <c:v>0.23346707999999999</c:v>
                </c:pt>
                <c:pt idx="6053">
                  <c:v>0.23146184984999998</c:v>
                </c:pt>
                <c:pt idx="6054">
                  <c:v>0.23037089691000001</c:v>
                </c:pt>
                <c:pt idx="6055">
                  <c:v>0.22857325919999999</c:v>
                </c:pt>
                <c:pt idx="6056">
                  <c:v>0.24555801467999999</c:v>
                </c:pt>
                <c:pt idx="6057">
                  <c:v>0.24501916295999998</c:v>
                </c:pt>
                <c:pt idx="6058">
                  <c:v>0.24458631813000004</c:v>
                </c:pt>
                <c:pt idx="6059">
                  <c:v>0.24425947293000003</c:v>
                </c:pt>
                <c:pt idx="6060">
                  <c:v>0.26164566285000002</c:v>
                </c:pt>
                <c:pt idx="6061">
                  <c:v>0.26156616222000001</c:v>
                </c:pt>
                <c:pt idx="6062">
                  <c:v>0.26180025003000001</c:v>
                </c:pt>
                <c:pt idx="6063">
                  <c:v>0.26206525817999998</c:v>
                </c:pt>
                <c:pt idx="6064">
                  <c:v>0.29479244519999998</c:v>
                </c:pt>
                <c:pt idx="6065">
                  <c:v>0.29564488898999997</c:v>
                </c:pt>
                <c:pt idx="6066">
                  <c:v>0.29712893825999998</c:v>
                </c:pt>
                <c:pt idx="6067">
                  <c:v>0.30034437410999998</c:v>
                </c:pt>
                <c:pt idx="6068">
                  <c:v>0.34269691631999999</c:v>
                </c:pt>
                <c:pt idx="6069">
                  <c:v>0.34451664257999998</c:v>
                </c:pt>
                <c:pt idx="6070">
                  <c:v>0.34842993141</c:v>
                </c:pt>
                <c:pt idx="6071">
                  <c:v>0.35268773264999997</c:v>
                </c:pt>
                <c:pt idx="6072">
                  <c:v>0.424131015</c:v>
                </c:pt>
                <c:pt idx="6073">
                  <c:v>0.40545549989999996</c:v>
                </c:pt>
                <c:pt idx="6074">
                  <c:v>0.38364849269999995</c:v>
                </c:pt>
                <c:pt idx="6075">
                  <c:v>0.36038832389999997</c:v>
                </c:pt>
                <c:pt idx="6076">
                  <c:v>0.45233248499999995</c:v>
                </c:pt>
                <c:pt idx="6077">
                  <c:v>0.38957824289999998</c:v>
                </c:pt>
                <c:pt idx="6078">
                  <c:v>0.32637788468999995</c:v>
                </c:pt>
                <c:pt idx="6079">
                  <c:v>0.26215726416000001</c:v>
                </c:pt>
                <c:pt idx="6080">
                  <c:v>0.41732868540000001</c:v>
                </c:pt>
                <c:pt idx="6081">
                  <c:v>2.4717973896000003</c:v>
                </c:pt>
                <c:pt idx="6082">
                  <c:v>0</c:v>
                </c:pt>
                <c:pt idx="6083">
                  <c:v>0</c:v>
                </c:pt>
                <c:pt idx="6084">
                  <c:v>0</c:v>
                </c:pt>
                <c:pt idx="6085">
                  <c:v>0</c:v>
                </c:pt>
                <c:pt idx="6086">
                  <c:v>0</c:v>
                </c:pt>
                <c:pt idx="6087">
                  <c:v>0</c:v>
                </c:pt>
                <c:pt idx="6088">
                  <c:v>0</c:v>
                </c:pt>
                <c:pt idx="6089">
                  <c:v>0</c:v>
                </c:pt>
                <c:pt idx="6090">
                  <c:v>0</c:v>
                </c:pt>
                <c:pt idx="6091">
                  <c:v>0</c:v>
                </c:pt>
                <c:pt idx="6092">
                  <c:v>0</c:v>
                </c:pt>
                <c:pt idx="6093">
                  <c:v>0</c:v>
                </c:pt>
                <c:pt idx="6094">
                  <c:v>0</c:v>
                </c:pt>
                <c:pt idx="6095">
                  <c:v>0</c:v>
                </c:pt>
                <c:pt idx="6096">
                  <c:v>0</c:v>
                </c:pt>
                <c:pt idx="6097">
                  <c:v>0</c:v>
                </c:pt>
                <c:pt idx="6098">
                  <c:v>0</c:v>
                </c:pt>
                <c:pt idx="6099">
                  <c:v>0</c:v>
                </c:pt>
                <c:pt idx="6100">
                  <c:v>0</c:v>
                </c:pt>
                <c:pt idx="6101">
                  <c:v>0</c:v>
                </c:pt>
                <c:pt idx="6102">
                  <c:v>0</c:v>
                </c:pt>
                <c:pt idx="6103">
                  <c:v>0</c:v>
                </c:pt>
                <c:pt idx="6104">
                  <c:v>0</c:v>
                </c:pt>
                <c:pt idx="6105">
                  <c:v>0</c:v>
                </c:pt>
                <c:pt idx="6106">
                  <c:v>0</c:v>
                </c:pt>
                <c:pt idx="6107">
                  <c:v>0</c:v>
                </c:pt>
                <c:pt idx="6108">
                  <c:v>0</c:v>
                </c:pt>
                <c:pt idx="6109">
                  <c:v>0</c:v>
                </c:pt>
                <c:pt idx="6110">
                  <c:v>0</c:v>
                </c:pt>
                <c:pt idx="6111">
                  <c:v>0</c:v>
                </c:pt>
                <c:pt idx="6112">
                  <c:v>0</c:v>
                </c:pt>
                <c:pt idx="6113">
                  <c:v>0</c:v>
                </c:pt>
                <c:pt idx="6114">
                  <c:v>0</c:v>
                </c:pt>
                <c:pt idx="6115">
                  <c:v>0</c:v>
                </c:pt>
                <c:pt idx="6116">
                  <c:v>0</c:v>
                </c:pt>
                <c:pt idx="6117">
                  <c:v>0</c:v>
                </c:pt>
                <c:pt idx="6118">
                  <c:v>0</c:v>
                </c:pt>
                <c:pt idx="6119">
                  <c:v>0</c:v>
                </c:pt>
                <c:pt idx="6120">
                  <c:v>0</c:v>
                </c:pt>
                <c:pt idx="6121">
                  <c:v>0</c:v>
                </c:pt>
                <c:pt idx="6122">
                  <c:v>0</c:v>
                </c:pt>
                <c:pt idx="6123">
                  <c:v>0</c:v>
                </c:pt>
                <c:pt idx="6124">
                  <c:v>0</c:v>
                </c:pt>
                <c:pt idx="6125">
                  <c:v>0</c:v>
                </c:pt>
                <c:pt idx="6126">
                  <c:v>0</c:v>
                </c:pt>
                <c:pt idx="6127">
                  <c:v>0</c:v>
                </c:pt>
                <c:pt idx="6128">
                  <c:v>0</c:v>
                </c:pt>
                <c:pt idx="6129">
                  <c:v>0</c:v>
                </c:pt>
                <c:pt idx="6130">
                  <c:v>0</c:v>
                </c:pt>
                <c:pt idx="6131">
                  <c:v>0</c:v>
                </c:pt>
                <c:pt idx="6132">
                  <c:v>0</c:v>
                </c:pt>
                <c:pt idx="6133">
                  <c:v>0</c:v>
                </c:pt>
                <c:pt idx="6134">
                  <c:v>3.3002154438000004</c:v>
                </c:pt>
                <c:pt idx="6135">
                  <c:v>0</c:v>
                </c:pt>
                <c:pt idx="6136">
                  <c:v>0.42269495070000002</c:v>
                </c:pt>
                <c:pt idx="6137">
                  <c:v>0.41514661980000006</c:v>
                </c:pt>
                <c:pt idx="6138">
                  <c:v>0.40875106800000005</c:v>
                </c:pt>
                <c:pt idx="6139">
                  <c:v>0.400708077</c:v>
                </c:pt>
                <c:pt idx="6140">
                  <c:v>0.31087072070999999</c:v>
                </c:pt>
                <c:pt idx="6141">
                  <c:v>0.30388775142000002</c:v>
                </c:pt>
                <c:pt idx="6142">
                  <c:v>0.29798689602</c:v>
                </c:pt>
                <c:pt idx="6143">
                  <c:v>0.29221854651000001</c:v>
                </c:pt>
                <c:pt idx="6144">
                  <c:v>0.24160234922999999</c:v>
                </c:pt>
                <c:pt idx="6145">
                  <c:v>0.23613648035999998</c:v>
                </c:pt>
                <c:pt idx="6146">
                  <c:v>0.23363061875999996</c:v>
                </c:pt>
                <c:pt idx="6147">
                  <c:v>0.23044214292000001</c:v>
                </c:pt>
                <c:pt idx="6148">
                  <c:v>0.21875176422000001</c:v>
                </c:pt>
                <c:pt idx="6149">
                  <c:v>0.21675236022</c:v>
                </c:pt>
                <c:pt idx="6150">
                  <c:v>0.21566457989999999</c:v>
                </c:pt>
                <c:pt idx="6151">
                  <c:v>0.21387216212999999</c:v>
                </c:pt>
                <c:pt idx="6152">
                  <c:v>0.21626594384999998</c:v>
                </c:pt>
                <c:pt idx="6153">
                  <c:v>0.21572865665999999</c:v>
                </c:pt>
                <c:pt idx="6154">
                  <c:v>0.21529706781000002</c:v>
                </c:pt>
                <c:pt idx="6155">
                  <c:v>0.21497117367000002</c:v>
                </c:pt>
                <c:pt idx="6156">
                  <c:v>0.22097379612000001</c:v>
                </c:pt>
                <c:pt idx="6157">
                  <c:v>0.22089452418</c:v>
                </c:pt>
                <c:pt idx="6158">
                  <c:v>0.22112793680999995</c:v>
                </c:pt>
                <c:pt idx="6159">
                  <c:v>0.22139217539999997</c:v>
                </c:pt>
                <c:pt idx="6160">
                  <c:v>0.24276824352000001</c:v>
                </c:pt>
                <c:pt idx="6161">
                  <c:v>0.24361821165</c:v>
                </c:pt>
                <c:pt idx="6162">
                  <c:v>0.24509794485</c:v>
                </c:pt>
                <c:pt idx="6163">
                  <c:v>0.24830404070999998</c:v>
                </c:pt>
                <c:pt idx="6164">
                  <c:v>0.28839555755999996</c:v>
                </c:pt>
                <c:pt idx="6165">
                  <c:v>0.29020999128000002</c:v>
                </c:pt>
                <c:pt idx="6166">
                  <c:v>0.29411191457999997</c:v>
                </c:pt>
                <c:pt idx="6167">
                  <c:v>0.29835734477999998</c:v>
                </c:pt>
                <c:pt idx="6168">
                  <c:v>0.40364060880000002</c:v>
                </c:pt>
                <c:pt idx="6169">
                  <c:v>0.35489776014000002</c:v>
                </c:pt>
                <c:pt idx="6170">
                  <c:v>0.30303250163999995</c:v>
                </c:pt>
                <c:pt idx="6171">
                  <c:v>0.24971833227000001</c:v>
                </c:pt>
                <c:pt idx="6172">
                  <c:v>0.29427297767999999</c:v>
                </c:pt>
                <c:pt idx="6173">
                  <c:v>0.19089256691999998</c:v>
                </c:pt>
                <c:pt idx="6174">
                  <c:v>8.706735773999999E-2</c:v>
                </c:pt>
                <c:pt idx="6175">
                  <c:v>0</c:v>
                </c:pt>
                <c:pt idx="6176">
                  <c:v>0</c:v>
                </c:pt>
                <c:pt idx="6177">
                  <c:v>0</c:v>
                </c:pt>
                <c:pt idx="6178">
                  <c:v>0</c:v>
                </c:pt>
                <c:pt idx="6179">
                  <c:v>0</c:v>
                </c:pt>
                <c:pt idx="6180">
                  <c:v>0</c:v>
                </c:pt>
                <c:pt idx="6181">
                  <c:v>0</c:v>
                </c:pt>
                <c:pt idx="6182">
                  <c:v>0</c:v>
                </c:pt>
                <c:pt idx="6183">
                  <c:v>0</c:v>
                </c:pt>
                <c:pt idx="6184">
                  <c:v>0</c:v>
                </c:pt>
                <c:pt idx="6185">
                  <c:v>0</c:v>
                </c:pt>
                <c:pt idx="6186">
                  <c:v>0</c:v>
                </c:pt>
                <c:pt idx="6187">
                  <c:v>0</c:v>
                </c:pt>
                <c:pt idx="6188">
                  <c:v>0</c:v>
                </c:pt>
                <c:pt idx="6189">
                  <c:v>0</c:v>
                </c:pt>
                <c:pt idx="6190">
                  <c:v>0</c:v>
                </c:pt>
                <c:pt idx="6191">
                  <c:v>0</c:v>
                </c:pt>
                <c:pt idx="6192">
                  <c:v>0</c:v>
                </c:pt>
                <c:pt idx="6193">
                  <c:v>0</c:v>
                </c:pt>
                <c:pt idx="6194">
                  <c:v>0</c:v>
                </c:pt>
                <c:pt idx="6195">
                  <c:v>0</c:v>
                </c:pt>
                <c:pt idx="6196">
                  <c:v>0</c:v>
                </c:pt>
                <c:pt idx="6197">
                  <c:v>0</c:v>
                </c:pt>
                <c:pt idx="6198">
                  <c:v>0</c:v>
                </c:pt>
                <c:pt idx="6199">
                  <c:v>0</c:v>
                </c:pt>
                <c:pt idx="6200">
                  <c:v>0</c:v>
                </c:pt>
                <c:pt idx="6201">
                  <c:v>0</c:v>
                </c:pt>
                <c:pt idx="6202">
                  <c:v>0</c:v>
                </c:pt>
                <c:pt idx="6203">
                  <c:v>0</c:v>
                </c:pt>
                <c:pt idx="6204">
                  <c:v>0</c:v>
                </c:pt>
                <c:pt idx="6205">
                  <c:v>0</c:v>
                </c:pt>
                <c:pt idx="6206">
                  <c:v>0</c:v>
                </c:pt>
                <c:pt idx="6207">
                  <c:v>0</c:v>
                </c:pt>
                <c:pt idx="6208">
                  <c:v>0</c:v>
                </c:pt>
                <c:pt idx="6209">
                  <c:v>0</c:v>
                </c:pt>
                <c:pt idx="6210">
                  <c:v>0</c:v>
                </c:pt>
                <c:pt idx="6211">
                  <c:v>0</c:v>
                </c:pt>
                <c:pt idx="6212">
                  <c:v>0</c:v>
                </c:pt>
                <c:pt idx="6213">
                  <c:v>0</c:v>
                </c:pt>
                <c:pt idx="6214">
                  <c:v>0</c:v>
                </c:pt>
                <c:pt idx="6215">
                  <c:v>0</c:v>
                </c:pt>
                <c:pt idx="6216">
                  <c:v>0</c:v>
                </c:pt>
                <c:pt idx="6217">
                  <c:v>0</c:v>
                </c:pt>
                <c:pt idx="6218">
                  <c:v>0</c:v>
                </c:pt>
                <c:pt idx="6219">
                  <c:v>0</c:v>
                </c:pt>
                <c:pt idx="6220">
                  <c:v>0</c:v>
                </c:pt>
                <c:pt idx="6221">
                  <c:v>0</c:v>
                </c:pt>
                <c:pt idx="6222">
                  <c:v>0</c:v>
                </c:pt>
                <c:pt idx="6223">
                  <c:v>0</c:v>
                </c:pt>
                <c:pt idx="6224">
                  <c:v>0</c:v>
                </c:pt>
                <c:pt idx="6225">
                  <c:v>0</c:v>
                </c:pt>
                <c:pt idx="6226">
                  <c:v>0</c:v>
                </c:pt>
                <c:pt idx="6227">
                  <c:v>0</c:v>
                </c:pt>
                <c:pt idx="6228">
                  <c:v>0</c:v>
                </c:pt>
                <c:pt idx="6229">
                  <c:v>0</c:v>
                </c:pt>
                <c:pt idx="6230">
                  <c:v>0</c:v>
                </c:pt>
                <c:pt idx="6231">
                  <c:v>0</c:v>
                </c:pt>
                <c:pt idx="6232">
                  <c:v>0</c:v>
                </c:pt>
                <c:pt idx="6233">
                  <c:v>0</c:v>
                </c:pt>
                <c:pt idx="6234">
                  <c:v>0</c:v>
                </c:pt>
                <c:pt idx="6235">
                  <c:v>0</c:v>
                </c:pt>
                <c:pt idx="6236">
                  <c:v>0</c:v>
                </c:pt>
                <c:pt idx="6237">
                  <c:v>0</c:v>
                </c:pt>
                <c:pt idx="6238">
                  <c:v>0</c:v>
                </c:pt>
                <c:pt idx="6239">
                  <c:v>0</c:v>
                </c:pt>
                <c:pt idx="6240">
                  <c:v>0</c:v>
                </c:pt>
                <c:pt idx="6241">
                  <c:v>0</c:v>
                </c:pt>
                <c:pt idx="6242">
                  <c:v>0</c:v>
                </c:pt>
                <c:pt idx="6243">
                  <c:v>0</c:v>
                </c:pt>
                <c:pt idx="6244">
                  <c:v>0</c:v>
                </c:pt>
                <c:pt idx="6245">
                  <c:v>0</c:v>
                </c:pt>
                <c:pt idx="6246">
                  <c:v>0</c:v>
                </c:pt>
                <c:pt idx="6247">
                  <c:v>0</c:v>
                </c:pt>
                <c:pt idx="6248">
                  <c:v>0</c:v>
                </c:pt>
                <c:pt idx="6249">
                  <c:v>0</c:v>
                </c:pt>
                <c:pt idx="6250">
                  <c:v>0</c:v>
                </c:pt>
                <c:pt idx="6251">
                  <c:v>0</c:v>
                </c:pt>
                <c:pt idx="6252">
                  <c:v>0</c:v>
                </c:pt>
                <c:pt idx="6253">
                  <c:v>0</c:v>
                </c:pt>
                <c:pt idx="6254">
                  <c:v>0</c:v>
                </c:pt>
                <c:pt idx="6255">
                  <c:v>0</c:v>
                </c:pt>
                <c:pt idx="6256">
                  <c:v>0</c:v>
                </c:pt>
                <c:pt idx="6257">
                  <c:v>0</c:v>
                </c:pt>
                <c:pt idx="6258">
                  <c:v>0</c:v>
                </c:pt>
                <c:pt idx="6259">
                  <c:v>0</c:v>
                </c:pt>
                <c:pt idx="6260">
                  <c:v>0</c:v>
                </c:pt>
                <c:pt idx="6261">
                  <c:v>0</c:v>
                </c:pt>
                <c:pt idx="6262">
                  <c:v>0</c:v>
                </c:pt>
                <c:pt idx="6263">
                  <c:v>0</c:v>
                </c:pt>
                <c:pt idx="6264">
                  <c:v>0</c:v>
                </c:pt>
                <c:pt idx="6265">
                  <c:v>0</c:v>
                </c:pt>
                <c:pt idx="6266">
                  <c:v>0</c:v>
                </c:pt>
                <c:pt idx="6267">
                  <c:v>0</c:v>
                </c:pt>
                <c:pt idx="6268">
                  <c:v>0</c:v>
                </c:pt>
                <c:pt idx="6269">
                  <c:v>0</c:v>
                </c:pt>
                <c:pt idx="6270">
                  <c:v>0</c:v>
                </c:pt>
                <c:pt idx="6271">
                  <c:v>0</c:v>
                </c:pt>
                <c:pt idx="6272">
                  <c:v>0</c:v>
                </c:pt>
                <c:pt idx="6273">
                  <c:v>0</c:v>
                </c:pt>
                <c:pt idx="6274">
                  <c:v>0</c:v>
                </c:pt>
                <c:pt idx="6275">
                  <c:v>0</c:v>
                </c:pt>
                <c:pt idx="6276">
                  <c:v>0</c:v>
                </c:pt>
                <c:pt idx="6277">
                  <c:v>0</c:v>
                </c:pt>
                <c:pt idx="6278">
                  <c:v>0</c:v>
                </c:pt>
                <c:pt idx="6279">
                  <c:v>0</c:v>
                </c:pt>
                <c:pt idx="6280">
                  <c:v>0</c:v>
                </c:pt>
                <c:pt idx="6281">
                  <c:v>0</c:v>
                </c:pt>
                <c:pt idx="6282">
                  <c:v>0</c:v>
                </c:pt>
                <c:pt idx="6283">
                  <c:v>0</c:v>
                </c:pt>
                <c:pt idx="6284">
                  <c:v>0</c:v>
                </c:pt>
                <c:pt idx="6285">
                  <c:v>0</c:v>
                </c:pt>
                <c:pt idx="6286">
                  <c:v>0</c:v>
                </c:pt>
                <c:pt idx="6287">
                  <c:v>0</c:v>
                </c:pt>
                <c:pt idx="6288">
                  <c:v>0</c:v>
                </c:pt>
                <c:pt idx="6289">
                  <c:v>0</c:v>
                </c:pt>
                <c:pt idx="6290">
                  <c:v>0</c:v>
                </c:pt>
                <c:pt idx="6291">
                  <c:v>0</c:v>
                </c:pt>
                <c:pt idx="6292">
                  <c:v>0</c:v>
                </c:pt>
                <c:pt idx="6293">
                  <c:v>0</c:v>
                </c:pt>
                <c:pt idx="6294">
                  <c:v>0</c:v>
                </c:pt>
                <c:pt idx="6295">
                  <c:v>0</c:v>
                </c:pt>
                <c:pt idx="6296">
                  <c:v>0</c:v>
                </c:pt>
                <c:pt idx="6297">
                  <c:v>0</c:v>
                </c:pt>
                <c:pt idx="6298">
                  <c:v>0</c:v>
                </c:pt>
                <c:pt idx="6299">
                  <c:v>0</c:v>
                </c:pt>
                <c:pt idx="6300">
                  <c:v>0</c:v>
                </c:pt>
                <c:pt idx="6301">
                  <c:v>0</c:v>
                </c:pt>
                <c:pt idx="6302">
                  <c:v>0</c:v>
                </c:pt>
                <c:pt idx="6303">
                  <c:v>0</c:v>
                </c:pt>
                <c:pt idx="6304">
                  <c:v>0</c:v>
                </c:pt>
                <c:pt idx="6305">
                  <c:v>0</c:v>
                </c:pt>
                <c:pt idx="6306">
                  <c:v>0</c:v>
                </c:pt>
                <c:pt idx="6307">
                  <c:v>0</c:v>
                </c:pt>
                <c:pt idx="6308">
                  <c:v>0</c:v>
                </c:pt>
                <c:pt idx="6309">
                  <c:v>0</c:v>
                </c:pt>
                <c:pt idx="6310">
                  <c:v>0</c:v>
                </c:pt>
                <c:pt idx="6311">
                  <c:v>0</c:v>
                </c:pt>
                <c:pt idx="6312">
                  <c:v>0</c:v>
                </c:pt>
                <c:pt idx="6313">
                  <c:v>0</c:v>
                </c:pt>
                <c:pt idx="6314">
                  <c:v>0</c:v>
                </c:pt>
                <c:pt idx="6315">
                  <c:v>0</c:v>
                </c:pt>
                <c:pt idx="6316">
                  <c:v>0</c:v>
                </c:pt>
                <c:pt idx="6317">
                  <c:v>0</c:v>
                </c:pt>
                <c:pt idx="6318">
                  <c:v>0</c:v>
                </c:pt>
                <c:pt idx="6319">
                  <c:v>0</c:v>
                </c:pt>
                <c:pt idx="6320">
                  <c:v>0</c:v>
                </c:pt>
                <c:pt idx="6321">
                  <c:v>0</c:v>
                </c:pt>
                <c:pt idx="6322">
                  <c:v>0</c:v>
                </c:pt>
                <c:pt idx="6323">
                  <c:v>0</c:v>
                </c:pt>
                <c:pt idx="6324">
                  <c:v>0</c:v>
                </c:pt>
                <c:pt idx="6325">
                  <c:v>0</c:v>
                </c:pt>
                <c:pt idx="6326">
                  <c:v>0</c:v>
                </c:pt>
                <c:pt idx="6327">
                  <c:v>0</c:v>
                </c:pt>
                <c:pt idx="6328">
                  <c:v>0</c:v>
                </c:pt>
                <c:pt idx="6329">
                  <c:v>0</c:v>
                </c:pt>
                <c:pt idx="6330">
                  <c:v>0</c:v>
                </c:pt>
                <c:pt idx="6331">
                  <c:v>0</c:v>
                </c:pt>
                <c:pt idx="6332">
                  <c:v>0</c:v>
                </c:pt>
                <c:pt idx="6333">
                  <c:v>0</c:v>
                </c:pt>
                <c:pt idx="6334">
                  <c:v>4.8211667130000004E-2</c:v>
                </c:pt>
                <c:pt idx="6335">
                  <c:v>0.32995210973999994</c:v>
                </c:pt>
                <c:pt idx="6336">
                  <c:v>0.30638430932999999</c:v>
                </c:pt>
                <c:pt idx="6337">
                  <c:v>0.30006089288999999</c:v>
                </c:pt>
                <c:pt idx="6338">
                  <c:v>0.29719336350000003</c:v>
                </c:pt>
                <c:pt idx="6339">
                  <c:v>0.29378735265</c:v>
                </c:pt>
                <c:pt idx="6340">
                  <c:v>0.29379981081000001</c:v>
                </c:pt>
                <c:pt idx="6341">
                  <c:v>0.29130002582999998</c:v>
                </c:pt>
                <c:pt idx="6342">
                  <c:v>0.28950070743000006</c:v>
                </c:pt>
                <c:pt idx="6343">
                  <c:v>0.28702281134999996</c:v>
                </c:pt>
                <c:pt idx="6344">
                  <c:v>0.29149228514999997</c:v>
                </c:pt>
                <c:pt idx="6345">
                  <c:v>0.29066923709999998</c:v>
                </c:pt>
                <c:pt idx="6346">
                  <c:v>0.28988121491999996</c:v>
                </c:pt>
                <c:pt idx="6347">
                  <c:v>0.28931208536999997</c:v>
                </c:pt>
                <c:pt idx="6348">
                  <c:v>0.30252009447</c:v>
                </c:pt>
                <c:pt idx="6349">
                  <c:v>0.30204290193</c:v>
                </c:pt>
                <c:pt idx="6350">
                  <c:v>0.30192469824000001</c:v>
                </c:pt>
                <c:pt idx="6351">
                  <c:v>0.30192907602000002</c:v>
                </c:pt>
                <c:pt idx="6352">
                  <c:v>0.31234998201000003</c:v>
                </c:pt>
                <c:pt idx="6353">
                  <c:v>0.31212233018999996</c:v>
                </c:pt>
                <c:pt idx="6354">
                  <c:v>0.31238062646999998</c:v>
                </c:pt>
                <c:pt idx="6355">
                  <c:v>0.31400483004000002</c:v>
                </c:pt>
                <c:pt idx="6356">
                  <c:v>0.35103723336000003</c:v>
                </c:pt>
                <c:pt idx="6357">
                  <c:v>0.35060382225000003</c:v>
                </c:pt>
                <c:pt idx="6358">
                  <c:v>0.35121672596999998</c:v>
                </c:pt>
                <c:pt idx="6359">
                  <c:v>0.35298539991</c:v>
                </c:pt>
                <c:pt idx="6360">
                  <c:v>0.42377088270000002</c:v>
                </c:pt>
                <c:pt idx="6361">
                  <c:v>0.39472627260000004</c:v>
                </c:pt>
                <c:pt idx="6362">
                  <c:v>0.36639960389999998</c:v>
                </c:pt>
                <c:pt idx="6363">
                  <c:v>0.33864643526999999</c:v>
                </c:pt>
                <c:pt idx="6364">
                  <c:v>0.39963265319999997</c:v>
                </c:pt>
                <c:pt idx="6365">
                  <c:v>0.33269101733999995</c:v>
                </c:pt>
                <c:pt idx="6366">
                  <c:v>0.26634913733999999</c:v>
                </c:pt>
                <c:pt idx="6367">
                  <c:v>0.19903974255000001</c:v>
                </c:pt>
                <c:pt idx="6368">
                  <c:v>9.8940659400000006E-2</c:v>
                </c:pt>
                <c:pt idx="6369">
                  <c:v>4.0700300519999996E-2</c:v>
                </c:pt>
                <c:pt idx="6370">
                  <c:v>0</c:v>
                </c:pt>
                <c:pt idx="6371">
                  <c:v>0</c:v>
                </c:pt>
                <c:pt idx="6372">
                  <c:v>0</c:v>
                </c:pt>
                <c:pt idx="6373">
                  <c:v>0</c:v>
                </c:pt>
                <c:pt idx="6374">
                  <c:v>0</c:v>
                </c:pt>
                <c:pt idx="6375">
                  <c:v>0</c:v>
                </c:pt>
                <c:pt idx="6376">
                  <c:v>0</c:v>
                </c:pt>
                <c:pt idx="6377">
                  <c:v>0</c:v>
                </c:pt>
                <c:pt idx="6378">
                  <c:v>0</c:v>
                </c:pt>
                <c:pt idx="6379">
                  <c:v>0</c:v>
                </c:pt>
                <c:pt idx="6380">
                  <c:v>0</c:v>
                </c:pt>
                <c:pt idx="6381">
                  <c:v>0</c:v>
                </c:pt>
                <c:pt idx="6382">
                  <c:v>0</c:v>
                </c:pt>
                <c:pt idx="6383">
                  <c:v>0</c:v>
                </c:pt>
                <c:pt idx="6384">
                  <c:v>0</c:v>
                </c:pt>
                <c:pt idx="6385">
                  <c:v>0</c:v>
                </c:pt>
                <c:pt idx="6386">
                  <c:v>0</c:v>
                </c:pt>
                <c:pt idx="6387">
                  <c:v>0</c:v>
                </c:pt>
                <c:pt idx="6388">
                  <c:v>0</c:v>
                </c:pt>
                <c:pt idx="6389">
                  <c:v>0</c:v>
                </c:pt>
                <c:pt idx="6390">
                  <c:v>0</c:v>
                </c:pt>
                <c:pt idx="6391">
                  <c:v>0</c:v>
                </c:pt>
                <c:pt idx="6392">
                  <c:v>0</c:v>
                </c:pt>
                <c:pt idx="6393">
                  <c:v>0</c:v>
                </c:pt>
                <c:pt idx="6394">
                  <c:v>0</c:v>
                </c:pt>
                <c:pt idx="6395">
                  <c:v>0</c:v>
                </c:pt>
                <c:pt idx="6396">
                  <c:v>0</c:v>
                </c:pt>
                <c:pt idx="6397">
                  <c:v>0</c:v>
                </c:pt>
                <c:pt idx="6398">
                  <c:v>0</c:v>
                </c:pt>
                <c:pt idx="6399">
                  <c:v>0</c:v>
                </c:pt>
                <c:pt idx="6400">
                  <c:v>0</c:v>
                </c:pt>
                <c:pt idx="6401">
                  <c:v>0</c:v>
                </c:pt>
                <c:pt idx="6402">
                  <c:v>0</c:v>
                </c:pt>
                <c:pt idx="6403">
                  <c:v>0</c:v>
                </c:pt>
                <c:pt idx="6404">
                  <c:v>0</c:v>
                </c:pt>
                <c:pt idx="6405">
                  <c:v>0</c:v>
                </c:pt>
                <c:pt idx="6406">
                  <c:v>0</c:v>
                </c:pt>
                <c:pt idx="6407">
                  <c:v>0</c:v>
                </c:pt>
                <c:pt idx="6408">
                  <c:v>0</c:v>
                </c:pt>
                <c:pt idx="6409">
                  <c:v>0</c:v>
                </c:pt>
                <c:pt idx="6410">
                  <c:v>0</c:v>
                </c:pt>
                <c:pt idx="6411">
                  <c:v>0</c:v>
                </c:pt>
                <c:pt idx="6412">
                  <c:v>0</c:v>
                </c:pt>
                <c:pt idx="6413">
                  <c:v>0</c:v>
                </c:pt>
                <c:pt idx="6414">
                  <c:v>0</c:v>
                </c:pt>
                <c:pt idx="6415">
                  <c:v>0</c:v>
                </c:pt>
                <c:pt idx="6416">
                  <c:v>0</c:v>
                </c:pt>
                <c:pt idx="6417">
                  <c:v>0</c:v>
                </c:pt>
                <c:pt idx="6418">
                  <c:v>0</c:v>
                </c:pt>
                <c:pt idx="6419">
                  <c:v>0</c:v>
                </c:pt>
                <c:pt idx="6420">
                  <c:v>0</c:v>
                </c:pt>
                <c:pt idx="6421">
                  <c:v>0</c:v>
                </c:pt>
                <c:pt idx="6422">
                  <c:v>0</c:v>
                </c:pt>
                <c:pt idx="6423">
                  <c:v>0</c:v>
                </c:pt>
                <c:pt idx="6424">
                  <c:v>0</c:v>
                </c:pt>
                <c:pt idx="6425">
                  <c:v>0</c:v>
                </c:pt>
                <c:pt idx="6426">
                  <c:v>0</c:v>
                </c:pt>
                <c:pt idx="6427">
                  <c:v>0</c:v>
                </c:pt>
                <c:pt idx="6428">
                  <c:v>0</c:v>
                </c:pt>
                <c:pt idx="6429">
                  <c:v>0.73332857070000002</c:v>
                </c:pt>
                <c:pt idx="6430">
                  <c:v>3.4387508726999996</c:v>
                </c:pt>
                <c:pt idx="6431">
                  <c:v>0.13075342037999999</c:v>
                </c:pt>
                <c:pt idx="6432">
                  <c:v>0.22185572639999998</c:v>
                </c:pt>
                <c:pt idx="6433">
                  <c:v>0.21595556432999999</c:v>
                </c:pt>
                <c:pt idx="6434">
                  <c:v>0.21195751500000001</c:v>
                </c:pt>
                <c:pt idx="6435">
                  <c:v>0.20856178794000002</c:v>
                </c:pt>
                <c:pt idx="6436">
                  <c:v>0.20683809333000003</c:v>
                </c:pt>
                <c:pt idx="6437">
                  <c:v>0.20407088624999997</c:v>
                </c:pt>
                <c:pt idx="6438">
                  <c:v>0.20324595785999999</c:v>
                </c:pt>
                <c:pt idx="6439">
                  <c:v>0.20081046380999998</c:v>
                </c:pt>
                <c:pt idx="6440">
                  <c:v>0.21065202543</c:v>
                </c:pt>
                <c:pt idx="6441">
                  <c:v>0.20920295120999999</c:v>
                </c:pt>
                <c:pt idx="6442">
                  <c:v>0.20818597766999999</c:v>
                </c:pt>
                <c:pt idx="6443">
                  <c:v>0.20689403162999997</c:v>
                </c:pt>
                <c:pt idx="6444">
                  <c:v>0.21873010400999998</c:v>
                </c:pt>
                <c:pt idx="6445">
                  <c:v>0.21795318962999996</c:v>
                </c:pt>
                <c:pt idx="6446">
                  <c:v>0.21721555911000001</c:v>
                </c:pt>
                <c:pt idx="6447">
                  <c:v>0.21669616055999999</c:v>
                </c:pt>
                <c:pt idx="6448">
                  <c:v>0.23286518969999997</c:v>
                </c:pt>
                <c:pt idx="6449">
                  <c:v>0.23257712015999998</c:v>
                </c:pt>
                <c:pt idx="6450">
                  <c:v>0.23304850470000002</c:v>
                </c:pt>
                <c:pt idx="6451">
                  <c:v>0.23467216740000002</c:v>
                </c:pt>
                <c:pt idx="6452">
                  <c:v>0.28980216441000001</c:v>
                </c:pt>
                <c:pt idx="6453">
                  <c:v>0.28893359253000001</c:v>
                </c:pt>
                <c:pt idx="6454">
                  <c:v>0.28975851728999996</c:v>
                </c:pt>
                <c:pt idx="6455">
                  <c:v>0.29159168543999997</c:v>
                </c:pt>
                <c:pt idx="6456">
                  <c:v>0.3927176121</c:v>
                </c:pt>
                <c:pt idx="6457">
                  <c:v>0.37751691449999997</c:v>
                </c:pt>
                <c:pt idx="6458">
                  <c:v>0.36268282148999997</c:v>
                </c:pt>
                <c:pt idx="6459">
                  <c:v>0.34856890958999998</c:v>
                </c:pt>
                <c:pt idx="6460">
                  <c:v>0.43568305440000005</c:v>
                </c:pt>
                <c:pt idx="6461">
                  <c:v>0.40307654309999996</c:v>
                </c:pt>
                <c:pt idx="6462">
                  <c:v>0.37154810549999995</c:v>
                </c:pt>
                <c:pt idx="6463">
                  <c:v>0.34060015934999993</c:v>
                </c:pt>
                <c:pt idx="6464">
                  <c:v>0.29230657401000004</c:v>
                </c:pt>
                <c:pt idx="6465">
                  <c:v>0.26573556570000001</c:v>
                </c:pt>
                <c:pt idx="6466">
                  <c:v>1.5677683593</c:v>
                </c:pt>
                <c:pt idx="6467">
                  <c:v>4.2010933799999997</c:v>
                </c:pt>
                <c:pt idx="6468">
                  <c:v>0.16902481893000001</c:v>
                </c:pt>
                <c:pt idx="6469">
                  <c:v>0.14906892659999998</c:v>
                </c:pt>
                <c:pt idx="6470">
                  <c:v>0.12797821640999998</c:v>
                </c:pt>
                <c:pt idx="6471">
                  <c:v>0.10615423895999999</c:v>
                </c:pt>
                <c:pt idx="6472">
                  <c:v>9.9740079779999987E-3</c:v>
                </c:pt>
                <c:pt idx="6473">
                  <c:v>0</c:v>
                </c:pt>
                <c:pt idx="6474">
                  <c:v>0</c:v>
                </c:pt>
                <c:pt idx="6475">
                  <c:v>0</c:v>
                </c:pt>
                <c:pt idx="6476">
                  <c:v>0</c:v>
                </c:pt>
                <c:pt idx="6477">
                  <c:v>0</c:v>
                </c:pt>
                <c:pt idx="6478">
                  <c:v>0</c:v>
                </c:pt>
                <c:pt idx="6479">
                  <c:v>0</c:v>
                </c:pt>
                <c:pt idx="6480">
                  <c:v>0</c:v>
                </c:pt>
                <c:pt idx="6481">
                  <c:v>0</c:v>
                </c:pt>
                <c:pt idx="6482">
                  <c:v>0</c:v>
                </c:pt>
                <c:pt idx="6483">
                  <c:v>0</c:v>
                </c:pt>
                <c:pt idx="6484">
                  <c:v>0</c:v>
                </c:pt>
                <c:pt idx="6485">
                  <c:v>0</c:v>
                </c:pt>
                <c:pt idx="6486">
                  <c:v>0</c:v>
                </c:pt>
                <c:pt idx="6487">
                  <c:v>0</c:v>
                </c:pt>
                <c:pt idx="6488">
                  <c:v>0</c:v>
                </c:pt>
                <c:pt idx="6489">
                  <c:v>0</c:v>
                </c:pt>
                <c:pt idx="6490">
                  <c:v>0</c:v>
                </c:pt>
                <c:pt idx="6491">
                  <c:v>0</c:v>
                </c:pt>
                <c:pt idx="6492">
                  <c:v>0</c:v>
                </c:pt>
                <c:pt idx="6493">
                  <c:v>0</c:v>
                </c:pt>
                <c:pt idx="6494">
                  <c:v>0</c:v>
                </c:pt>
                <c:pt idx="6495">
                  <c:v>0</c:v>
                </c:pt>
                <c:pt idx="6496">
                  <c:v>0</c:v>
                </c:pt>
                <c:pt idx="6497">
                  <c:v>0</c:v>
                </c:pt>
                <c:pt idx="6498">
                  <c:v>0</c:v>
                </c:pt>
                <c:pt idx="6499">
                  <c:v>0.89318897910000006</c:v>
                </c:pt>
                <c:pt idx="6500">
                  <c:v>1.9974091698000001</c:v>
                </c:pt>
                <c:pt idx="6501">
                  <c:v>2.9886809667000001</c:v>
                </c:pt>
                <c:pt idx="6502">
                  <c:v>4.1912288550000003</c:v>
                </c:pt>
                <c:pt idx="6503">
                  <c:v>0.7391039370000001</c:v>
                </c:pt>
                <c:pt idx="6504">
                  <c:v>0.22384698105</c:v>
                </c:pt>
                <c:pt idx="6505">
                  <c:v>0.22938139884</c:v>
                </c:pt>
                <c:pt idx="6506">
                  <c:v>0.23353657997999999</c:v>
                </c:pt>
                <c:pt idx="6507">
                  <c:v>0.23680136568000001</c:v>
                </c:pt>
                <c:pt idx="6508">
                  <c:v>0.29574225285</c:v>
                </c:pt>
                <c:pt idx="6509">
                  <c:v>0.29448958704</c:v>
                </c:pt>
                <c:pt idx="6510">
                  <c:v>0.29247746715</c:v>
                </c:pt>
                <c:pt idx="6511">
                  <c:v>0.28956622529999998</c:v>
                </c:pt>
                <c:pt idx="6512">
                  <c:v>0.35700562490999999</c:v>
                </c:pt>
                <c:pt idx="6513">
                  <c:v>0.35172435968999999</c:v>
                </c:pt>
                <c:pt idx="6514">
                  <c:v>0.34474959420000001</c:v>
                </c:pt>
                <c:pt idx="6515">
                  <c:v>0.33861284687999998</c:v>
                </c:pt>
                <c:pt idx="6516">
                  <c:v>0.36723043829999996</c:v>
                </c:pt>
                <c:pt idx="6517">
                  <c:v>0.36167421147000001</c:v>
                </c:pt>
                <c:pt idx="6518">
                  <c:v>0.35674211958000002</c:v>
                </c:pt>
                <c:pt idx="6519">
                  <c:v>0.35532359544000003</c:v>
                </c:pt>
                <c:pt idx="6520">
                  <c:v>0.35133144848999998</c:v>
                </c:pt>
                <c:pt idx="6521">
                  <c:v>0.34320004158</c:v>
                </c:pt>
                <c:pt idx="6522">
                  <c:v>0.33676649819999999</c:v>
                </c:pt>
                <c:pt idx="6523">
                  <c:v>0.32933780483999997</c:v>
                </c:pt>
                <c:pt idx="6524">
                  <c:v>0.26838964383000002</c:v>
                </c:pt>
                <c:pt idx="6525">
                  <c:v>0.26197792400999997</c:v>
                </c:pt>
                <c:pt idx="6526">
                  <c:v>0.25581498987000001</c:v>
                </c:pt>
                <c:pt idx="6527">
                  <c:v>0.25007106299999998</c:v>
                </c:pt>
                <c:pt idx="6528">
                  <c:v>0.22955308694999998</c:v>
                </c:pt>
                <c:pt idx="6529">
                  <c:v>0.22413955542</c:v>
                </c:pt>
                <c:pt idx="6530">
                  <c:v>0.22166364494999999</c:v>
                </c:pt>
                <c:pt idx="6531">
                  <c:v>0.21851327322</c:v>
                </c:pt>
                <c:pt idx="6532">
                  <c:v>0.22589252597999998</c:v>
                </c:pt>
                <c:pt idx="6533">
                  <c:v>0.22391701463999999</c:v>
                </c:pt>
                <c:pt idx="6534">
                  <c:v>0.22284223334999997</c:v>
                </c:pt>
                <c:pt idx="6535">
                  <c:v>0.22107123620999999</c:v>
                </c:pt>
                <c:pt idx="6536">
                  <c:v>0.23798586372</c:v>
                </c:pt>
                <c:pt idx="6537">
                  <c:v>0.237454998</c:v>
                </c:pt>
                <c:pt idx="6538">
                  <c:v>0.23702856738000003</c:v>
                </c:pt>
                <c:pt idx="6539">
                  <c:v>0.23670656823000003</c:v>
                </c:pt>
                <c:pt idx="6540">
                  <c:v>0.24357207798000002</c:v>
                </c:pt>
                <c:pt idx="6541">
                  <c:v>0.24349375346999999</c:v>
                </c:pt>
                <c:pt idx="6542">
                  <c:v>0.24372437462999999</c:v>
                </c:pt>
                <c:pt idx="6543">
                  <c:v>0.24398545512</c:v>
                </c:pt>
                <c:pt idx="6544">
                  <c:v>0.26084015496000001</c:v>
                </c:pt>
                <c:pt idx="6545">
                  <c:v>0.26167996271999999</c:v>
                </c:pt>
                <c:pt idx="6546">
                  <c:v>0.26314201419</c:v>
                </c:pt>
                <c:pt idx="6547">
                  <c:v>0.26630979177000003</c:v>
                </c:pt>
                <c:pt idx="6548">
                  <c:v>0.28558405722000002</c:v>
                </c:pt>
                <c:pt idx="6549">
                  <c:v>0.28737680895000001</c:v>
                </c:pt>
                <c:pt idx="6550">
                  <c:v>0.29123209764000002</c:v>
                </c:pt>
                <c:pt idx="6551">
                  <c:v>0.29542679132999999</c:v>
                </c:pt>
                <c:pt idx="6552">
                  <c:v>0.3689876487</c:v>
                </c:pt>
                <c:pt idx="6553">
                  <c:v>0.33890443389000002</c:v>
                </c:pt>
                <c:pt idx="6554">
                  <c:v>0.30573613289999996</c:v>
                </c:pt>
                <c:pt idx="6555">
                  <c:v>0.27113623613999999</c:v>
                </c:pt>
                <c:pt idx="6556">
                  <c:v>0.30293309046</c:v>
                </c:pt>
                <c:pt idx="6557">
                  <c:v>0.22784611574999999</c:v>
                </c:pt>
                <c:pt idx="6558">
                  <c:v>0.15231965693999999</c:v>
                </c:pt>
                <c:pt idx="6559">
                  <c:v>7.5788032980000003E-2</c:v>
                </c:pt>
                <c:pt idx="6560">
                  <c:v>0</c:v>
                </c:pt>
                <c:pt idx="6561">
                  <c:v>0</c:v>
                </c:pt>
                <c:pt idx="6562">
                  <c:v>0</c:v>
                </c:pt>
                <c:pt idx="6563">
                  <c:v>0</c:v>
                </c:pt>
                <c:pt idx="6564">
                  <c:v>0</c:v>
                </c:pt>
                <c:pt idx="6565">
                  <c:v>0</c:v>
                </c:pt>
                <c:pt idx="6566">
                  <c:v>0</c:v>
                </c:pt>
                <c:pt idx="6567">
                  <c:v>0</c:v>
                </c:pt>
                <c:pt idx="6568">
                  <c:v>0</c:v>
                </c:pt>
                <c:pt idx="6569">
                  <c:v>0</c:v>
                </c:pt>
                <c:pt idx="6570">
                  <c:v>0</c:v>
                </c:pt>
                <c:pt idx="6571">
                  <c:v>0</c:v>
                </c:pt>
                <c:pt idx="6572">
                  <c:v>0</c:v>
                </c:pt>
                <c:pt idx="6573">
                  <c:v>0</c:v>
                </c:pt>
                <c:pt idx="6574">
                  <c:v>0</c:v>
                </c:pt>
                <c:pt idx="6575">
                  <c:v>0</c:v>
                </c:pt>
                <c:pt idx="6576">
                  <c:v>0</c:v>
                </c:pt>
                <c:pt idx="6577">
                  <c:v>0</c:v>
                </c:pt>
                <c:pt idx="6578">
                  <c:v>0</c:v>
                </c:pt>
                <c:pt idx="6579">
                  <c:v>0</c:v>
                </c:pt>
                <c:pt idx="6580">
                  <c:v>0</c:v>
                </c:pt>
                <c:pt idx="6581">
                  <c:v>0</c:v>
                </c:pt>
                <c:pt idx="6582">
                  <c:v>0</c:v>
                </c:pt>
                <c:pt idx="6583">
                  <c:v>0</c:v>
                </c:pt>
                <c:pt idx="6584">
                  <c:v>0</c:v>
                </c:pt>
                <c:pt idx="6585">
                  <c:v>0</c:v>
                </c:pt>
                <c:pt idx="6586">
                  <c:v>0</c:v>
                </c:pt>
                <c:pt idx="6587">
                  <c:v>0</c:v>
                </c:pt>
                <c:pt idx="6588">
                  <c:v>0</c:v>
                </c:pt>
                <c:pt idx="6589">
                  <c:v>0</c:v>
                </c:pt>
                <c:pt idx="6590">
                  <c:v>0</c:v>
                </c:pt>
                <c:pt idx="6591">
                  <c:v>0</c:v>
                </c:pt>
                <c:pt idx="6592">
                  <c:v>0</c:v>
                </c:pt>
                <c:pt idx="6593">
                  <c:v>0</c:v>
                </c:pt>
                <c:pt idx="6594">
                  <c:v>0</c:v>
                </c:pt>
                <c:pt idx="6595">
                  <c:v>0</c:v>
                </c:pt>
                <c:pt idx="6596">
                  <c:v>0</c:v>
                </c:pt>
                <c:pt idx="6597">
                  <c:v>0</c:v>
                </c:pt>
                <c:pt idx="6598">
                  <c:v>0</c:v>
                </c:pt>
                <c:pt idx="6599">
                  <c:v>0</c:v>
                </c:pt>
                <c:pt idx="6600">
                  <c:v>0</c:v>
                </c:pt>
                <c:pt idx="6601">
                  <c:v>0</c:v>
                </c:pt>
                <c:pt idx="6602">
                  <c:v>0</c:v>
                </c:pt>
                <c:pt idx="6603">
                  <c:v>0</c:v>
                </c:pt>
                <c:pt idx="6604">
                  <c:v>0</c:v>
                </c:pt>
                <c:pt idx="6605">
                  <c:v>0</c:v>
                </c:pt>
                <c:pt idx="6606">
                  <c:v>0</c:v>
                </c:pt>
                <c:pt idx="6607">
                  <c:v>0</c:v>
                </c:pt>
                <c:pt idx="6608">
                  <c:v>0</c:v>
                </c:pt>
                <c:pt idx="6609">
                  <c:v>0</c:v>
                </c:pt>
                <c:pt idx="6610">
                  <c:v>0</c:v>
                </c:pt>
                <c:pt idx="6611">
                  <c:v>0</c:v>
                </c:pt>
                <c:pt idx="6612">
                  <c:v>0</c:v>
                </c:pt>
                <c:pt idx="6613">
                  <c:v>0</c:v>
                </c:pt>
                <c:pt idx="6614">
                  <c:v>0</c:v>
                </c:pt>
                <c:pt idx="6615">
                  <c:v>0</c:v>
                </c:pt>
                <c:pt idx="6616">
                  <c:v>0</c:v>
                </c:pt>
                <c:pt idx="6617">
                  <c:v>0</c:v>
                </c:pt>
                <c:pt idx="6618">
                  <c:v>0</c:v>
                </c:pt>
                <c:pt idx="6619">
                  <c:v>0</c:v>
                </c:pt>
                <c:pt idx="6620">
                  <c:v>0</c:v>
                </c:pt>
                <c:pt idx="6621">
                  <c:v>0</c:v>
                </c:pt>
                <c:pt idx="6622">
                  <c:v>0</c:v>
                </c:pt>
                <c:pt idx="6623">
                  <c:v>0</c:v>
                </c:pt>
                <c:pt idx="6624">
                  <c:v>0</c:v>
                </c:pt>
                <c:pt idx="6625">
                  <c:v>0</c:v>
                </c:pt>
                <c:pt idx="6626">
                  <c:v>0</c:v>
                </c:pt>
                <c:pt idx="6627">
                  <c:v>0</c:v>
                </c:pt>
                <c:pt idx="6628">
                  <c:v>0</c:v>
                </c:pt>
                <c:pt idx="6629">
                  <c:v>0</c:v>
                </c:pt>
                <c:pt idx="6630">
                  <c:v>0</c:v>
                </c:pt>
                <c:pt idx="6631">
                  <c:v>0</c:v>
                </c:pt>
                <c:pt idx="6632">
                  <c:v>0</c:v>
                </c:pt>
                <c:pt idx="6633">
                  <c:v>0</c:v>
                </c:pt>
                <c:pt idx="6634">
                  <c:v>0</c:v>
                </c:pt>
                <c:pt idx="6635">
                  <c:v>0</c:v>
                </c:pt>
                <c:pt idx="6636">
                  <c:v>0</c:v>
                </c:pt>
                <c:pt idx="6637">
                  <c:v>0</c:v>
                </c:pt>
                <c:pt idx="6638">
                  <c:v>0</c:v>
                </c:pt>
                <c:pt idx="6639">
                  <c:v>0</c:v>
                </c:pt>
                <c:pt idx="6640">
                  <c:v>0</c:v>
                </c:pt>
                <c:pt idx="6641">
                  <c:v>0</c:v>
                </c:pt>
                <c:pt idx="6642">
                  <c:v>0</c:v>
                </c:pt>
                <c:pt idx="6643">
                  <c:v>0</c:v>
                </c:pt>
                <c:pt idx="6644">
                  <c:v>0</c:v>
                </c:pt>
                <c:pt idx="6645">
                  <c:v>0</c:v>
                </c:pt>
                <c:pt idx="6646">
                  <c:v>0</c:v>
                </c:pt>
                <c:pt idx="6647">
                  <c:v>0</c:v>
                </c:pt>
                <c:pt idx="6648">
                  <c:v>0.22383314712000002</c:v>
                </c:pt>
                <c:pt idx="6649">
                  <c:v>0.31686136053000002</c:v>
                </c:pt>
                <c:pt idx="6650">
                  <c:v>0.28787123309999996</c:v>
                </c:pt>
                <c:pt idx="6651">
                  <c:v>0.24145388586000002</c:v>
                </c:pt>
                <c:pt idx="6652">
                  <c:v>0.25535601630000004</c:v>
                </c:pt>
                <c:pt idx="6653">
                  <c:v>0.18842868990000003</c:v>
                </c:pt>
                <c:pt idx="6654">
                  <c:v>0.12106323702000001</c:v>
                </c:pt>
                <c:pt idx="6655">
                  <c:v>5.2695733529999997E-2</c:v>
                </c:pt>
                <c:pt idx="6656">
                  <c:v>0</c:v>
                </c:pt>
                <c:pt idx="6657">
                  <c:v>0</c:v>
                </c:pt>
                <c:pt idx="6658">
                  <c:v>0</c:v>
                </c:pt>
                <c:pt idx="6659">
                  <c:v>0</c:v>
                </c:pt>
                <c:pt idx="6660">
                  <c:v>0</c:v>
                </c:pt>
                <c:pt idx="6661">
                  <c:v>0</c:v>
                </c:pt>
                <c:pt idx="6662">
                  <c:v>0</c:v>
                </c:pt>
                <c:pt idx="6663">
                  <c:v>0</c:v>
                </c:pt>
                <c:pt idx="6664">
                  <c:v>0</c:v>
                </c:pt>
                <c:pt idx="6665">
                  <c:v>0</c:v>
                </c:pt>
                <c:pt idx="6666">
                  <c:v>0</c:v>
                </c:pt>
                <c:pt idx="6667">
                  <c:v>0</c:v>
                </c:pt>
                <c:pt idx="6668">
                  <c:v>0</c:v>
                </c:pt>
                <c:pt idx="6669">
                  <c:v>0</c:v>
                </c:pt>
                <c:pt idx="6670">
                  <c:v>0</c:v>
                </c:pt>
                <c:pt idx="6671">
                  <c:v>0</c:v>
                </c:pt>
                <c:pt idx="6672">
                  <c:v>0</c:v>
                </c:pt>
                <c:pt idx="6673">
                  <c:v>0</c:v>
                </c:pt>
                <c:pt idx="6674">
                  <c:v>0</c:v>
                </c:pt>
                <c:pt idx="6675">
                  <c:v>0</c:v>
                </c:pt>
                <c:pt idx="6676">
                  <c:v>0</c:v>
                </c:pt>
                <c:pt idx="6677">
                  <c:v>0</c:v>
                </c:pt>
                <c:pt idx="6678">
                  <c:v>0</c:v>
                </c:pt>
                <c:pt idx="6679">
                  <c:v>0</c:v>
                </c:pt>
                <c:pt idx="6680">
                  <c:v>0</c:v>
                </c:pt>
                <c:pt idx="6681">
                  <c:v>0</c:v>
                </c:pt>
                <c:pt idx="6682">
                  <c:v>0</c:v>
                </c:pt>
                <c:pt idx="6683">
                  <c:v>0</c:v>
                </c:pt>
                <c:pt idx="6684">
                  <c:v>0</c:v>
                </c:pt>
                <c:pt idx="6685">
                  <c:v>0</c:v>
                </c:pt>
                <c:pt idx="6686">
                  <c:v>0</c:v>
                </c:pt>
                <c:pt idx="6687">
                  <c:v>0</c:v>
                </c:pt>
                <c:pt idx="6688">
                  <c:v>0</c:v>
                </c:pt>
                <c:pt idx="6689">
                  <c:v>0</c:v>
                </c:pt>
                <c:pt idx="6690">
                  <c:v>0</c:v>
                </c:pt>
                <c:pt idx="6691">
                  <c:v>0</c:v>
                </c:pt>
                <c:pt idx="6692">
                  <c:v>0</c:v>
                </c:pt>
                <c:pt idx="6693">
                  <c:v>0</c:v>
                </c:pt>
                <c:pt idx="6694">
                  <c:v>0</c:v>
                </c:pt>
                <c:pt idx="6695">
                  <c:v>0</c:v>
                </c:pt>
                <c:pt idx="6696">
                  <c:v>0</c:v>
                </c:pt>
                <c:pt idx="6697">
                  <c:v>0</c:v>
                </c:pt>
                <c:pt idx="6698">
                  <c:v>0</c:v>
                </c:pt>
                <c:pt idx="6699">
                  <c:v>0</c:v>
                </c:pt>
                <c:pt idx="6700">
                  <c:v>0</c:v>
                </c:pt>
                <c:pt idx="6701">
                  <c:v>0</c:v>
                </c:pt>
                <c:pt idx="6702">
                  <c:v>0</c:v>
                </c:pt>
                <c:pt idx="6703">
                  <c:v>0</c:v>
                </c:pt>
                <c:pt idx="6704">
                  <c:v>0</c:v>
                </c:pt>
                <c:pt idx="6705">
                  <c:v>1.1654436981</c:v>
                </c:pt>
                <c:pt idx="6706">
                  <c:v>0</c:v>
                </c:pt>
                <c:pt idx="6707">
                  <c:v>0</c:v>
                </c:pt>
                <c:pt idx="6708">
                  <c:v>0</c:v>
                </c:pt>
                <c:pt idx="6709">
                  <c:v>0</c:v>
                </c:pt>
                <c:pt idx="6710">
                  <c:v>0.38170749539999999</c:v>
                </c:pt>
                <c:pt idx="6711">
                  <c:v>0.19960050858</c:v>
                </c:pt>
                <c:pt idx="6712">
                  <c:v>0.38676836879999998</c:v>
                </c:pt>
                <c:pt idx="6713">
                  <c:v>0.37935492870000004</c:v>
                </c:pt>
                <c:pt idx="6714">
                  <c:v>0.37307364929999992</c:v>
                </c:pt>
                <c:pt idx="6715">
                  <c:v>1.96237437</c:v>
                </c:pt>
                <c:pt idx="6716">
                  <c:v>2.7130955049000001</c:v>
                </c:pt>
                <c:pt idx="6717">
                  <c:v>0.31043731686000003</c:v>
                </c:pt>
                <c:pt idx="6718">
                  <c:v>0.30464190569999999</c:v>
                </c:pt>
                <c:pt idx="6719">
                  <c:v>0.29897662641</c:v>
                </c:pt>
                <c:pt idx="6720">
                  <c:v>0.26102895489</c:v>
                </c:pt>
                <c:pt idx="6721">
                  <c:v>0.25564300772999998</c:v>
                </c:pt>
                <c:pt idx="6722">
                  <c:v>0.25318247030999996</c:v>
                </c:pt>
                <c:pt idx="6723">
                  <c:v>0.25005166428000003</c:v>
                </c:pt>
                <c:pt idx="6724">
                  <c:v>0.24840364791</c:v>
                </c:pt>
                <c:pt idx="6725">
                  <c:v>0.24644040960000002</c:v>
                </c:pt>
                <c:pt idx="6726">
                  <c:v>0.24537230388</c:v>
                </c:pt>
                <c:pt idx="6727">
                  <c:v>0.24361230564</c:v>
                </c:pt>
                <c:pt idx="6728">
                  <c:v>0.26226471579000005</c:v>
                </c:pt>
                <c:pt idx="6729">
                  <c:v>0.26173714974000001</c:v>
                </c:pt>
                <c:pt idx="6730">
                  <c:v>0.26131336901999996</c:v>
                </c:pt>
                <c:pt idx="6731">
                  <c:v>0.26099336636999998</c:v>
                </c:pt>
                <c:pt idx="6732">
                  <c:v>0.27570991271999995</c:v>
                </c:pt>
                <c:pt idx="6733">
                  <c:v>0.27563207463</c:v>
                </c:pt>
                <c:pt idx="6734">
                  <c:v>0.27586126557000001</c:v>
                </c:pt>
                <c:pt idx="6735">
                  <c:v>0.27612072344999994</c:v>
                </c:pt>
                <c:pt idx="6736">
                  <c:v>0.30025279646999997</c:v>
                </c:pt>
                <c:pt idx="6737">
                  <c:v>0.30108739155000003</c:v>
                </c:pt>
                <c:pt idx="6738">
                  <c:v>0.30254036076000002</c:v>
                </c:pt>
                <c:pt idx="6739">
                  <c:v>0.30568846374000003</c:v>
                </c:pt>
                <c:pt idx="6740">
                  <c:v>0.35231677568999997</c:v>
                </c:pt>
                <c:pt idx="6741">
                  <c:v>0.35409839421</c:v>
                </c:pt>
                <c:pt idx="6742">
                  <c:v>0.35792973578999998</c:v>
                </c:pt>
                <c:pt idx="6743">
                  <c:v>0.36209838059999999</c:v>
                </c:pt>
                <c:pt idx="6744">
                  <c:v>0.45412047779999992</c:v>
                </c:pt>
                <c:pt idx="6745">
                  <c:v>0.43809435450000001</c:v>
                </c:pt>
                <c:pt idx="6746">
                  <c:v>0.41900226060000001</c:v>
                </c:pt>
                <c:pt idx="6747">
                  <c:v>0.39848749709999998</c:v>
                </c:pt>
                <c:pt idx="6748">
                  <c:v>0.46327649940000004</c:v>
                </c:pt>
                <c:pt idx="6749">
                  <c:v>0.4232190864</c:v>
                </c:pt>
                <c:pt idx="6750">
                  <c:v>0.38272494810000002</c:v>
                </c:pt>
                <c:pt idx="6751">
                  <c:v>0.34123186283999996</c:v>
                </c:pt>
                <c:pt idx="6752">
                  <c:v>0.26987155866000001</c:v>
                </c:pt>
                <c:pt idx="6753">
                  <c:v>0.23459608986</c:v>
                </c:pt>
                <c:pt idx="6754">
                  <c:v>0.19805359497</c:v>
                </c:pt>
                <c:pt idx="6755">
                  <c:v>0.16225487982</c:v>
                </c:pt>
                <c:pt idx="6756">
                  <c:v>0.12109982379000001</c:v>
                </c:pt>
                <c:pt idx="6757">
                  <c:v>9.6502627980000005E-2</c:v>
                </c:pt>
                <c:pt idx="6758">
                  <c:v>7.1970303900000004E-2</c:v>
                </c:pt>
                <c:pt idx="6759">
                  <c:v>4.7027165459999999E-2</c:v>
                </c:pt>
                <c:pt idx="6760">
                  <c:v>0</c:v>
                </c:pt>
                <c:pt idx="6761">
                  <c:v>0</c:v>
                </c:pt>
                <c:pt idx="6762">
                  <c:v>0</c:v>
                </c:pt>
                <c:pt idx="6763">
                  <c:v>0</c:v>
                </c:pt>
                <c:pt idx="6764">
                  <c:v>0</c:v>
                </c:pt>
                <c:pt idx="6765">
                  <c:v>0</c:v>
                </c:pt>
                <c:pt idx="6766">
                  <c:v>0</c:v>
                </c:pt>
                <c:pt idx="6767">
                  <c:v>0</c:v>
                </c:pt>
                <c:pt idx="6768">
                  <c:v>0</c:v>
                </c:pt>
                <c:pt idx="6769">
                  <c:v>0</c:v>
                </c:pt>
                <c:pt idx="6770">
                  <c:v>0</c:v>
                </c:pt>
                <c:pt idx="6771">
                  <c:v>0</c:v>
                </c:pt>
                <c:pt idx="6772">
                  <c:v>0</c:v>
                </c:pt>
                <c:pt idx="6773">
                  <c:v>0</c:v>
                </c:pt>
                <c:pt idx="6774">
                  <c:v>0</c:v>
                </c:pt>
                <c:pt idx="6775">
                  <c:v>0</c:v>
                </c:pt>
                <c:pt idx="6776">
                  <c:v>0</c:v>
                </c:pt>
                <c:pt idx="6777">
                  <c:v>0</c:v>
                </c:pt>
                <c:pt idx="6778">
                  <c:v>0</c:v>
                </c:pt>
                <c:pt idx="6779">
                  <c:v>0</c:v>
                </c:pt>
                <c:pt idx="6780">
                  <c:v>0</c:v>
                </c:pt>
                <c:pt idx="6781">
                  <c:v>0</c:v>
                </c:pt>
                <c:pt idx="6782">
                  <c:v>0</c:v>
                </c:pt>
                <c:pt idx="6783">
                  <c:v>0</c:v>
                </c:pt>
                <c:pt idx="6784">
                  <c:v>0</c:v>
                </c:pt>
                <c:pt idx="6785">
                  <c:v>0</c:v>
                </c:pt>
                <c:pt idx="6786">
                  <c:v>0</c:v>
                </c:pt>
                <c:pt idx="6787">
                  <c:v>0</c:v>
                </c:pt>
                <c:pt idx="6788">
                  <c:v>0</c:v>
                </c:pt>
                <c:pt idx="6789">
                  <c:v>0</c:v>
                </c:pt>
                <c:pt idx="6790">
                  <c:v>0</c:v>
                </c:pt>
                <c:pt idx="6791">
                  <c:v>0</c:v>
                </c:pt>
                <c:pt idx="6792">
                  <c:v>0</c:v>
                </c:pt>
                <c:pt idx="6793">
                  <c:v>0</c:v>
                </c:pt>
                <c:pt idx="6794">
                  <c:v>0</c:v>
                </c:pt>
                <c:pt idx="6795">
                  <c:v>0</c:v>
                </c:pt>
                <c:pt idx="6796">
                  <c:v>0.3825488568</c:v>
                </c:pt>
                <c:pt idx="6797">
                  <c:v>0.16491023208000002</c:v>
                </c:pt>
                <c:pt idx="6798">
                  <c:v>0.3817618002</c:v>
                </c:pt>
                <c:pt idx="6799">
                  <c:v>0.37871318100000001</c:v>
                </c:pt>
                <c:pt idx="6800">
                  <c:v>0.4460446716</c:v>
                </c:pt>
                <c:pt idx="6801">
                  <c:v>0.440604681</c:v>
                </c:pt>
                <c:pt idx="6802">
                  <c:v>0.43421765970000004</c:v>
                </c:pt>
                <c:pt idx="6803">
                  <c:v>0.42871280100000003</c:v>
                </c:pt>
                <c:pt idx="6804">
                  <c:v>0.46933634879999991</c:v>
                </c:pt>
                <c:pt idx="6805">
                  <c:v>0.4645017696</c:v>
                </c:pt>
                <c:pt idx="6806">
                  <c:v>0.45968014949999997</c:v>
                </c:pt>
                <c:pt idx="6807">
                  <c:v>0.45811474830000004</c:v>
                </c:pt>
                <c:pt idx="6808">
                  <c:v>0.44026959570000002</c:v>
                </c:pt>
                <c:pt idx="6809">
                  <c:v>0.43287931499999999</c:v>
                </c:pt>
                <c:pt idx="6810">
                  <c:v>0.4266177102</c:v>
                </c:pt>
                <c:pt idx="6811">
                  <c:v>0.41874311489999999</c:v>
                </c:pt>
                <c:pt idx="6812">
                  <c:v>0.35647065728999994</c:v>
                </c:pt>
                <c:pt idx="6813">
                  <c:v>0.34963391528999999</c:v>
                </c:pt>
                <c:pt idx="6814">
                  <c:v>0.34385662509000003</c:v>
                </c:pt>
                <c:pt idx="6815">
                  <c:v>0.33820906746000001</c:v>
                </c:pt>
                <c:pt idx="6816">
                  <c:v>0.30334852944000001</c:v>
                </c:pt>
                <c:pt idx="6817">
                  <c:v>0.29797670661000003</c:v>
                </c:pt>
                <c:pt idx="6818">
                  <c:v>0.29552395190999997</c:v>
                </c:pt>
                <c:pt idx="6819">
                  <c:v>0.29240304488999996</c:v>
                </c:pt>
                <c:pt idx="6820">
                  <c:v>0.28819169312999998</c:v>
                </c:pt>
                <c:pt idx="6821">
                  <c:v>0.28623465849000002</c:v>
                </c:pt>
                <c:pt idx="6822">
                  <c:v>0.28516993230000004</c:v>
                </c:pt>
                <c:pt idx="6823">
                  <c:v>0.28341549885</c:v>
                </c:pt>
                <c:pt idx="6824">
                  <c:v>0.29749394202000001</c:v>
                </c:pt>
                <c:pt idx="6825">
                  <c:v>0.29696804214</c:v>
                </c:pt>
                <c:pt idx="6826">
                  <c:v>0.29654560088999998</c:v>
                </c:pt>
                <c:pt idx="6827">
                  <c:v>0.29622661100999997</c:v>
                </c:pt>
                <c:pt idx="6828">
                  <c:v>0.30478960677000005</c:v>
                </c:pt>
                <c:pt idx="6829">
                  <c:v>0.30471201552000005</c:v>
                </c:pt>
                <c:pt idx="6830">
                  <c:v>0.30494048046</c:v>
                </c:pt>
                <c:pt idx="6831">
                  <c:v>0.30519911796000004</c:v>
                </c:pt>
                <c:pt idx="6832">
                  <c:v>0.32228798547000004</c:v>
                </c:pt>
                <c:pt idx="6833">
                  <c:v>0.32311993791000004</c:v>
                </c:pt>
                <c:pt idx="6834">
                  <c:v>0.32456831517000001</c:v>
                </c:pt>
                <c:pt idx="6835">
                  <c:v>0.32770646468999998</c:v>
                </c:pt>
                <c:pt idx="6836">
                  <c:v>0.36304896869999997</c:v>
                </c:pt>
                <c:pt idx="6837">
                  <c:v>0.36482494619999994</c:v>
                </c:pt>
                <c:pt idx="6838">
                  <c:v>0.36864417810000005</c:v>
                </c:pt>
                <c:pt idx="6839">
                  <c:v>0.3727996569</c:v>
                </c:pt>
                <c:pt idx="6840">
                  <c:v>0.45967372440000004</c:v>
                </c:pt>
                <c:pt idx="6841">
                  <c:v>0.38708200079999994</c:v>
                </c:pt>
                <c:pt idx="6842">
                  <c:v>0.31143407493000003</c:v>
                </c:pt>
                <c:pt idx="6843">
                  <c:v>0.23436793347000001</c:v>
                </c:pt>
                <c:pt idx="6844">
                  <c:v>0.30076123604999999</c:v>
                </c:pt>
                <c:pt idx="6845">
                  <c:v>0.13736546538</c:v>
                </c:pt>
                <c:pt idx="6846">
                  <c:v>0</c:v>
                </c:pt>
                <c:pt idx="6847">
                  <c:v>0</c:v>
                </c:pt>
                <c:pt idx="6848">
                  <c:v>0</c:v>
                </c:pt>
                <c:pt idx="6849">
                  <c:v>0</c:v>
                </c:pt>
                <c:pt idx="6850">
                  <c:v>0</c:v>
                </c:pt>
                <c:pt idx="6851">
                  <c:v>0</c:v>
                </c:pt>
                <c:pt idx="6852">
                  <c:v>0</c:v>
                </c:pt>
                <c:pt idx="6853">
                  <c:v>0</c:v>
                </c:pt>
                <c:pt idx="6854">
                  <c:v>0</c:v>
                </c:pt>
                <c:pt idx="6855">
                  <c:v>0</c:v>
                </c:pt>
                <c:pt idx="6856">
                  <c:v>0</c:v>
                </c:pt>
                <c:pt idx="6857">
                  <c:v>0</c:v>
                </c:pt>
                <c:pt idx="6858">
                  <c:v>0</c:v>
                </c:pt>
                <c:pt idx="6859">
                  <c:v>0</c:v>
                </c:pt>
                <c:pt idx="6860">
                  <c:v>0</c:v>
                </c:pt>
                <c:pt idx="6861">
                  <c:v>0</c:v>
                </c:pt>
                <c:pt idx="6862">
                  <c:v>0</c:v>
                </c:pt>
                <c:pt idx="6863">
                  <c:v>0</c:v>
                </c:pt>
                <c:pt idx="6864">
                  <c:v>0</c:v>
                </c:pt>
                <c:pt idx="6865">
                  <c:v>0</c:v>
                </c:pt>
                <c:pt idx="6866">
                  <c:v>0</c:v>
                </c:pt>
                <c:pt idx="6867">
                  <c:v>0</c:v>
                </c:pt>
                <c:pt idx="6868">
                  <c:v>0</c:v>
                </c:pt>
                <c:pt idx="6869">
                  <c:v>0</c:v>
                </c:pt>
                <c:pt idx="6870">
                  <c:v>0</c:v>
                </c:pt>
                <c:pt idx="6871">
                  <c:v>0</c:v>
                </c:pt>
                <c:pt idx="6872">
                  <c:v>0</c:v>
                </c:pt>
                <c:pt idx="6873">
                  <c:v>0</c:v>
                </c:pt>
                <c:pt idx="6874">
                  <c:v>0</c:v>
                </c:pt>
                <c:pt idx="6875">
                  <c:v>0</c:v>
                </c:pt>
                <c:pt idx="6876">
                  <c:v>0</c:v>
                </c:pt>
                <c:pt idx="6877">
                  <c:v>0</c:v>
                </c:pt>
                <c:pt idx="6878">
                  <c:v>0</c:v>
                </c:pt>
                <c:pt idx="6879">
                  <c:v>0</c:v>
                </c:pt>
                <c:pt idx="6880">
                  <c:v>0</c:v>
                </c:pt>
                <c:pt idx="6881">
                  <c:v>1.1034645336000002</c:v>
                </c:pt>
                <c:pt idx="6882">
                  <c:v>2.1000828486000001</c:v>
                </c:pt>
                <c:pt idx="6883">
                  <c:v>0</c:v>
                </c:pt>
                <c:pt idx="6884">
                  <c:v>0.22055559834000002</c:v>
                </c:pt>
                <c:pt idx="6885">
                  <c:v>0.23005463678999999</c:v>
                </c:pt>
                <c:pt idx="6886">
                  <c:v>0.23957522654999999</c:v>
                </c:pt>
                <c:pt idx="6887">
                  <c:v>0.25086749225999999</c:v>
                </c:pt>
                <c:pt idx="6888">
                  <c:v>0.29231301726000003</c:v>
                </c:pt>
                <c:pt idx="6889">
                  <c:v>0.30014976981000002</c:v>
                </c:pt>
                <c:pt idx="6890">
                  <c:v>0.30740027009999998</c:v>
                </c:pt>
                <c:pt idx="6891">
                  <c:v>0.31353431669999998</c:v>
                </c:pt>
                <c:pt idx="6892">
                  <c:v>0.34854323460000003</c:v>
                </c:pt>
                <c:pt idx="6893">
                  <c:v>0.34908637698</c:v>
                </c:pt>
                <c:pt idx="6894">
                  <c:v>0.34775869721999997</c:v>
                </c:pt>
                <c:pt idx="6895">
                  <c:v>0.34471969388999996</c:v>
                </c:pt>
                <c:pt idx="6896">
                  <c:v>0.37795149810000001</c:v>
                </c:pt>
                <c:pt idx="6897">
                  <c:v>0.37252871370000001</c:v>
                </c:pt>
                <c:pt idx="6898">
                  <c:v>0.36616187519999999</c:v>
                </c:pt>
                <c:pt idx="6899">
                  <c:v>0.36067443686999995</c:v>
                </c:pt>
                <c:pt idx="6900">
                  <c:v>0.35891999978999994</c:v>
                </c:pt>
                <c:pt idx="6901">
                  <c:v>0.35410069925999998</c:v>
                </c:pt>
                <c:pt idx="6902">
                  <c:v>0.34929433241999996</c:v>
                </c:pt>
                <c:pt idx="6903">
                  <c:v>0.34773387890999996</c:v>
                </c:pt>
                <c:pt idx="6904">
                  <c:v>0.37340394300000002</c:v>
                </c:pt>
                <c:pt idx="6905">
                  <c:v>0.36603703949999999</c:v>
                </c:pt>
                <c:pt idx="6906">
                  <c:v>0.35979523634999999</c:v>
                </c:pt>
                <c:pt idx="6907">
                  <c:v>0.35194555737</c:v>
                </c:pt>
                <c:pt idx="6908">
                  <c:v>0.30144791226000001</c:v>
                </c:pt>
                <c:pt idx="6909">
                  <c:v>0.29463278328000003</c:v>
                </c:pt>
                <c:pt idx="6910">
                  <c:v>0.28887376286999999</c:v>
                </c:pt>
                <c:pt idx="6911">
                  <c:v>0.28324406121000001</c:v>
                </c:pt>
                <c:pt idx="6912">
                  <c:v>0.26375715035999997</c:v>
                </c:pt>
                <c:pt idx="6913">
                  <c:v>0.25839966240000001</c:v>
                </c:pt>
                <c:pt idx="6914">
                  <c:v>0.25595474123999995</c:v>
                </c:pt>
                <c:pt idx="6915">
                  <c:v>0.25284380946000001</c:v>
                </c:pt>
                <c:pt idx="6916">
                  <c:v>0.25963200747000004</c:v>
                </c:pt>
                <c:pt idx="6917">
                  <c:v>0.25768123095000001</c:v>
                </c:pt>
                <c:pt idx="6918">
                  <c:v>0.25661990244000005</c:v>
                </c:pt>
                <c:pt idx="6919">
                  <c:v>0.25487107733999997</c:v>
                </c:pt>
                <c:pt idx="6920">
                  <c:v>0.27341744429999998</c:v>
                </c:pt>
                <c:pt idx="6921">
                  <c:v>0.27289322511000003</c:v>
                </c:pt>
                <c:pt idx="6922">
                  <c:v>0.27247213059000003</c:v>
                </c:pt>
                <c:pt idx="6923">
                  <c:v>0.27215416437000001</c:v>
                </c:pt>
                <c:pt idx="6924">
                  <c:v>0.29076808563000001</c:v>
                </c:pt>
                <c:pt idx="6925">
                  <c:v>0.29069074121999999</c:v>
                </c:pt>
                <c:pt idx="6926">
                  <c:v>0.29091847653000003</c:v>
                </c:pt>
                <c:pt idx="6927">
                  <c:v>0.29117628639000004</c:v>
                </c:pt>
                <c:pt idx="6928">
                  <c:v>0.30154103264999998</c:v>
                </c:pt>
                <c:pt idx="6929">
                  <c:v>0.30237032793000002</c:v>
                </c:pt>
                <c:pt idx="6930">
                  <c:v>0.30381407694000001</c:v>
                </c:pt>
                <c:pt idx="6931">
                  <c:v>0.30694220039999998</c:v>
                </c:pt>
                <c:pt idx="6932">
                  <c:v>0.31275548205000003</c:v>
                </c:pt>
                <c:pt idx="6933">
                  <c:v>0.31452579312000001</c:v>
                </c:pt>
                <c:pt idx="6934">
                  <c:v>0.31833281733000002</c:v>
                </c:pt>
                <c:pt idx="6935">
                  <c:v>0.32247499944000002</c:v>
                </c:pt>
                <c:pt idx="6936">
                  <c:v>0.41794099379999999</c:v>
                </c:pt>
                <c:pt idx="6937">
                  <c:v>0.37474660740000004</c:v>
                </c:pt>
                <c:pt idx="6938">
                  <c:v>0.32850572898000002</c:v>
                </c:pt>
                <c:pt idx="6939">
                  <c:v>0.28085119424999999</c:v>
                </c:pt>
                <c:pt idx="6940">
                  <c:v>0.37318509030000002</c:v>
                </c:pt>
                <c:pt idx="6941">
                  <c:v>0.27928207956000001</c:v>
                </c:pt>
                <c:pt idx="6942">
                  <c:v>0.18494506964999999</c:v>
                </c:pt>
                <c:pt idx="6943">
                  <c:v>8.9615479800000009E-2</c:v>
                </c:pt>
                <c:pt idx="6944">
                  <c:v>0</c:v>
                </c:pt>
                <c:pt idx="6945">
                  <c:v>0</c:v>
                </c:pt>
                <c:pt idx="6946">
                  <c:v>0</c:v>
                </c:pt>
                <c:pt idx="6947">
                  <c:v>0</c:v>
                </c:pt>
                <c:pt idx="6948">
                  <c:v>0</c:v>
                </c:pt>
                <c:pt idx="6949">
                  <c:v>0</c:v>
                </c:pt>
                <c:pt idx="6950">
                  <c:v>0</c:v>
                </c:pt>
                <c:pt idx="6951">
                  <c:v>0</c:v>
                </c:pt>
                <c:pt idx="6952">
                  <c:v>0</c:v>
                </c:pt>
                <c:pt idx="6953">
                  <c:v>0</c:v>
                </c:pt>
                <c:pt idx="6954">
                  <c:v>0</c:v>
                </c:pt>
                <c:pt idx="6955">
                  <c:v>0</c:v>
                </c:pt>
                <c:pt idx="6956">
                  <c:v>0</c:v>
                </c:pt>
                <c:pt idx="6957">
                  <c:v>0</c:v>
                </c:pt>
                <c:pt idx="6958">
                  <c:v>0</c:v>
                </c:pt>
                <c:pt idx="6959">
                  <c:v>0</c:v>
                </c:pt>
                <c:pt idx="6960">
                  <c:v>0</c:v>
                </c:pt>
                <c:pt idx="6961">
                  <c:v>0</c:v>
                </c:pt>
                <c:pt idx="6962">
                  <c:v>0</c:v>
                </c:pt>
                <c:pt idx="6963">
                  <c:v>0</c:v>
                </c:pt>
                <c:pt idx="6964">
                  <c:v>0</c:v>
                </c:pt>
                <c:pt idx="6965">
                  <c:v>0</c:v>
                </c:pt>
                <c:pt idx="6966">
                  <c:v>0</c:v>
                </c:pt>
                <c:pt idx="6967">
                  <c:v>0</c:v>
                </c:pt>
                <c:pt idx="6968">
                  <c:v>0</c:v>
                </c:pt>
                <c:pt idx="6969">
                  <c:v>0</c:v>
                </c:pt>
                <c:pt idx="6970">
                  <c:v>0</c:v>
                </c:pt>
                <c:pt idx="6971">
                  <c:v>0</c:v>
                </c:pt>
                <c:pt idx="6972">
                  <c:v>0</c:v>
                </c:pt>
                <c:pt idx="6973">
                  <c:v>0</c:v>
                </c:pt>
                <c:pt idx="6974">
                  <c:v>0</c:v>
                </c:pt>
                <c:pt idx="6975">
                  <c:v>0</c:v>
                </c:pt>
                <c:pt idx="6976">
                  <c:v>0</c:v>
                </c:pt>
                <c:pt idx="6977">
                  <c:v>0</c:v>
                </c:pt>
                <c:pt idx="6978">
                  <c:v>0</c:v>
                </c:pt>
                <c:pt idx="6979">
                  <c:v>0</c:v>
                </c:pt>
                <c:pt idx="6980">
                  <c:v>0</c:v>
                </c:pt>
                <c:pt idx="6981">
                  <c:v>0</c:v>
                </c:pt>
                <c:pt idx="6982">
                  <c:v>0</c:v>
                </c:pt>
                <c:pt idx="6983">
                  <c:v>0</c:v>
                </c:pt>
                <c:pt idx="6984">
                  <c:v>0</c:v>
                </c:pt>
                <c:pt idx="6985">
                  <c:v>0</c:v>
                </c:pt>
                <c:pt idx="6986">
                  <c:v>0</c:v>
                </c:pt>
                <c:pt idx="6987">
                  <c:v>0</c:v>
                </c:pt>
                <c:pt idx="6988">
                  <c:v>0</c:v>
                </c:pt>
                <c:pt idx="6989">
                  <c:v>0</c:v>
                </c:pt>
                <c:pt idx="6990">
                  <c:v>0</c:v>
                </c:pt>
                <c:pt idx="6991">
                  <c:v>0</c:v>
                </c:pt>
                <c:pt idx="6992">
                  <c:v>0</c:v>
                </c:pt>
                <c:pt idx="6993">
                  <c:v>0</c:v>
                </c:pt>
                <c:pt idx="6994">
                  <c:v>0</c:v>
                </c:pt>
                <c:pt idx="6995">
                  <c:v>0</c:v>
                </c:pt>
                <c:pt idx="6996">
                  <c:v>0</c:v>
                </c:pt>
                <c:pt idx="6997">
                  <c:v>0</c:v>
                </c:pt>
                <c:pt idx="6998">
                  <c:v>0</c:v>
                </c:pt>
                <c:pt idx="6999">
                  <c:v>0</c:v>
                </c:pt>
                <c:pt idx="7000">
                  <c:v>0</c:v>
                </c:pt>
                <c:pt idx="7001">
                  <c:v>0</c:v>
                </c:pt>
                <c:pt idx="7002">
                  <c:v>0</c:v>
                </c:pt>
                <c:pt idx="7003">
                  <c:v>0</c:v>
                </c:pt>
                <c:pt idx="7004">
                  <c:v>0</c:v>
                </c:pt>
                <c:pt idx="7005">
                  <c:v>0</c:v>
                </c:pt>
                <c:pt idx="7006">
                  <c:v>0</c:v>
                </c:pt>
                <c:pt idx="7007">
                  <c:v>0</c:v>
                </c:pt>
                <c:pt idx="7008">
                  <c:v>0</c:v>
                </c:pt>
                <c:pt idx="7009">
                  <c:v>0</c:v>
                </c:pt>
                <c:pt idx="7010">
                  <c:v>0</c:v>
                </c:pt>
                <c:pt idx="7011">
                  <c:v>0</c:v>
                </c:pt>
                <c:pt idx="7012">
                  <c:v>0</c:v>
                </c:pt>
                <c:pt idx="7013">
                  <c:v>0</c:v>
                </c:pt>
                <c:pt idx="7014">
                  <c:v>0</c:v>
                </c:pt>
                <c:pt idx="7015">
                  <c:v>0</c:v>
                </c:pt>
                <c:pt idx="7016">
                  <c:v>0</c:v>
                </c:pt>
                <c:pt idx="7017">
                  <c:v>0</c:v>
                </c:pt>
                <c:pt idx="7018">
                  <c:v>0</c:v>
                </c:pt>
                <c:pt idx="7019">
                  <c:v>0</c:v>
                </c:pt>
                <c:pt idx="7020">
                  <c:v>0</c:v>
                </c:pt>
                <c:pt idx="7021">
                  <c:v>0.28324012992000003</c:v>
                </c:pt>
                <c:pt idx="7022">
                  <c:v>0.14941713435000001</c:v>
                </c:pt>
                <c:pt idx="7023">
                  <c:v>0.28312876877999998</c:v>
                </c:pt>
                <c:pt idx="7024">
                  <c:v>0.28604574602999999</c:v>
                </c:pt>
                <c:pt idx="7025">
                  <c:v>0.28582303100999995</c:v>
                </c:pt>
                <c:pt idx="7026">
                  <c:v>0.28607572620000005</c:v>
                </c:pt>
                <c:pt idx="7027">
                  <c:v>0.28766471877000005</c:v>
                </c:pt>
                <c:pt idx="7028">
                  <c:v>0.33056869427999996</c:v>
                </c:pt>
                <c:pt idx="7029">
                  <c:v>0.33014467761000005</c:v>
                </c:pt>
                <c:pt idx="7030">
                  <c:v>0.33074429916000003</c:v>
                </c:pt>
                <c:pt idx="7031">
                  <c:v>0.33247462941</c:v>
                </c:pt>
                <c:pt idx="7032">
                  <c:v>0.41194394339999996</c:v>
                </c:pt>
                <c:pt idx="7033">
                  <c:v>0.38797276649999995</c:v>
                </c:pt>
                <c:pt idx="7034">
                  <c:v>0.36470395830000002</c:v>
                </c:pt>
                <c:pt idx="7035">
                  <c:v>0.34199627187000003</c:v>
                </c:pt>
                <c:pt idx="7036">
                  <c:v>0.41592478290000001</c:v>
                </c:pt>
                <c:pt idx="7037">
                  <c:v>0.38304210119999998</c:v>
                </c:pt>
                <c:pt idx="7038">
                  <c:v>0.35074621263</c:v>
                </c:pt>
                <c:pt idx="7039">
                  <c:v>0.31750376526000001</c:v>
                </c:pt>
                <c:pt idx="7040">
                  <c:v>0.25367633544000001</c:v>
                </c:pt>
                <c:pt idx="7041">
                  <c:v>0.22505469656999996</c:v>
                </c:pt>
                <c:pt idx="7042">
                  <c:v>0.19330646973000001</c:v>
                </c:pt>
                <c:pt idx="7043">
                  <c:v>0.16164390363</c:v>
                </c:pt>
                <c:pt idx="7044">
                  <c:v>0.11310283577999999</c:v>
                </c:pt>
                <c:pt idx="7045">
                  <c:v>9.222174357E-2</c:v>
                </c:pt>
                <c:pt idx="7046">
                  <c:v>6.962316768E-2</c:v>
                </c:pt>
                <c:pt idx="7047">
                  <c:v>4.5953843430000002E-2</c:v>
                </c:pt>
                <c:pt idx="7048">
                  <c:v>0</c:v>
                </c:pt>
                <c:pt idx="7049">
                  <c:v>0</c:v>
                </c:pt>
                <c:pt idx="7050">
                  <c:v>0</c:v>
                </c:pt>
                <c:pt idx="7051">
                  <c:v>0</c:v>
                </c:pt>
                <c:pt idx="7052">
                  <c:v>0</c:v>
                </c:pt>
                <c:pt idx="7053">
                  <c:v>0</c:v>
                </c:pt>
                <c:pt idx="7054">
                  <c:v>0</c:v>
                </c:pt>
                <c:pt idx="7055">
                  <c:v>0</c:v>
                </c:pt>
                <c:pt idx="7056">
                  <c:v>0</c:v>
                </c:pt>
                <c:pt idx="7057">
                  <c:v>0</c:v>
                </c:pt>
                <c:pt idx="7058">
                  <c:v>0</c:v>
                </c:pt>
                <c:pt idx="7059">
                  <c:v>0</c:v>
                </c:pt>
                <c:pt idx="7060">
                  <c:v>0</c:v>
                </c:pt>
                <c:pt idx="7061">
                  <c:v>0</c:v>
                </c:pt>
                <c:pt idx="7062">
                  <c:v>0</c:v>
                </c:pt>
                <c:pt idx="7063">
                  <c:v>0</c:v>
                </c:pt>
                <c:pt idx="7064">
                  <c:v>0</c:v>
                </c:pt>
                <c:pt idx="7065">
                  <c:v>0</c:v>
                </c:pt>
                <c:pt idx="7066">
                  <c:v>0</c:v>
                </c:pt>
                <c:pt idx="7067">
                  <c:v>0</c:v>
                </c:pt>
                <c:pt idx="7068">
                  <c:v>0</c:v>
                </c:pt>
                <c:pt idx="7069">
                  <c:v>0</c:v>
                </c:pt>
                <c:pt idx="7070">
                  <c:v>0</c:v>
                </c:pt>
                <c:pt idx="7071">
                  <c:v>0</c:v>
                </c:pt>
                <c:pt idx="7072">
                  <c:v>0</c:v>
                </c:pt>
                <c:pt idx="7073">
                  <c:v>0</c:v>
                </c:pt>
                <c:pt idx="7074">
                  <c:v>0</c:v>
                </c:pt>
                <c:pt idx="7075">
                  <c:v>0</c:v>
                </c:pt>
                <c:pt idx="7076">
                  <c:v>0.36834662700000004</c:v>
                </c:pt>
                <c:pt idx="7077">
                  <c:v>0</c:v>
                </c:pt>
                <c:pt idx="7078">
                  <c:v>0</c:v>
                </c:pt>
                <c:pt idx="7079">
                  <c:v>0</c:v>
                </c:pt>
                <c:pt idx="7080">
                  <c:v>0</c:v>
                </c:pt>
                <c:pt idx="7081">
                  <c:v>0</c:v>
                </c:pt>
                <c:pt idx="7082">
                  <c:v>0</c:v>
                </c:pt>
                <c:pt idx="7083">
                  <c:v>0</c:v>
                </c:pt>
                <c:pt idx="7084">
                  <c:v>0</c:v>
                </c:pt>
                <c:pt idx="7085">
                  <c:v>0</c:v>
                </c:pt>
                <c:pt idx="7086">
                  <c:v>7.955080023000001E-2</c:v>
                </c:pt>
                <c:pt idx="7087">
                  <c:v>0.50866355100000005</c:v>
                </c:pt>
                <c:pt idx="7088">
                  <c:v>0.50935248869999994</c:v>
                </c:pt>
                <c:pt idx="7089">
                  <c:v>0.50417004660000009</c:v>
                </c:pt>
                <c:pt idx="7090">
                  <c:v>0.49796826419999995</c:v>
                </c:pt>
                <c:pt idx="7091">
                  <c:v>0.49250319029999995</c:v>
                </c:pt>
                <c:pt idx="7092">
                  <c:v>0.46998212580000004</c:v>
                </c:pt>
                <c:pt idx="7093">
                  <c:v>0.46594756230000001</c:v>
                </c:pt>
                <c:pt idx="7094">
                  <c:v>0.46187869530000003</c:v>
                </c:pt>
                <c:pt idx="7095">
                  <c:v>0.46065375180000007</c:v>
                </c:pt>
                <c:pt idx="7096">
                  <c:v>0.42234196950000003</c:v>
                </c:pt>
                <c:pt idx="7097">
                  <c:v>0.41666697270000003</c:v>
                </c:pt>
                <c:pt idx="7098">
                  <c:v>0.41131751430000002</c:v>
                </c:pt>
                <c:pt idx="7099">
                  <c:v>0.40514143229999994</c:v>
                </c:pt>
                <c:pt idx="7100">
                  <c:v>0.32810285343000001</c:v>
                </c:pt>
                <c:pt idx="7101">
                  <c:v>0.32273197077000004</c:v>
                </c:pt>
                <c:pt idx="7102">
                  <c:v>0.31786220235000001</c:v>
                </c:pt>
                <c:pt idx="7103">
                  <c:v>0.31242278892000003</c:v>
                </c:pt>
                <c:pt idx="7104">
                  <c:v>0.26838485585999999</c:v>
                </c:pt>
                <c:pt idx="7105">
                  <c:v>0.26259063533999999</c:v>
                </c:pt>
                <c:pt idx="7106">
                  <c:v>0.25868019605999998</c:v>
                </c:pt>
                <c:pt idx="7107">
                  <c:v>0.25535888400000001</c:v>
                </c:pt>
                <c:pt idx="7108">
                  <c:v>0.23485868042999999</c:v>
                </c:pt>
                <c:pt idx="7109">
                  <c:v>0.23215210887000001</c:v>
                </c:pt>
                <c:pt idx="7110">
                  <c:v>0.23134526151000001</c:v>
                </c:pt>
                <c:pt idx="7111">
                  <c:v>0.22896313935000001</c:v>
                </c:pt>
                <c:pt idx="7112">
                  <c:v>0.22936393128000002</c:v>
                </c:pt>
                <c:pt idx="7113">
                  <c:v>0.22794660866999999</c:v>
                </c:pt>
                <c:pt idx="7114">
                  <c:v>0.22695192333</c:v>
                </c:pt>
                <c:pt idx="7115">
                  <c:v>0.22568828766000001</c:v>
                </c:pt>
                <c:pt idx="7116">
                  <c:v>1.8290765228999999</c:v>
                </c:pt>
                <c:pt idx="7117">
                  <c:v>4.2241166549999996</c:v>
                </c:pt>
                <c:pt idx="7118">
                  <c:v>3.6909952529999996</c:v>
                </c:pt>
                <c:pt idx="7119">
                  <c:v>0.22988715585</c:v>
                </c:pt>
                <c:pt idx="7120">
                  <c:v>0.23974459145999999</c:v>
                </c:pt>
                <c:pt idx="7121">
                  <c:v>0.23946283449</c:v>
                </c:pt>
                <c:pt idx="7122">
                  <c:v>0.23992389168</c:v>
                </c:pt>
                <c:pt idx="7123">
                  <c:v>0.24151197312</c:v>
                </c:pt>
                <c:pt idx="7124">
                  <c:v>0.27318665979000001</c:v>
                </c:pt>
                <c:pt idx="7125">
                  <c:v>0.27233712000000004</c:v>
                </c:pt>
                <c:pt idx="7126">
                  <c:v>0.27314396736000002</c:v>
                </c:pt>
                <c:pt idx="7127">
                  <c:v>0.27493696593</c:v>
                </c:pt>
                <c:pt idx="7128">
                  <c:v>0.35809908980999999</c:v>
                </c:pt>
                <c:pt idx="7129">
                  <c:v>0.33226719306000002</c:v>
                </c:pt>
                <c:pt idx="7130">
                  <c:v>0.30679389311999999</c:v>
                </c:pt>
                <c:pt idx="7131">
                  <c:v>0.28202498741999998</c:v>
                </c:pt>
                <c:pt idx="7132">
                  <c:v>0.33759418539000002</c:v>
                </c:pt>
                <c:pt idx="7133">
                  <c:v>0.30406849638</c:v>
                </c:pt>
                <c:pt idx="7134">
                  <c:v>0.27159726066000001</c:v>
                </c:pt>
                <c:pt idx="7135">
                  <c:v>0.23969380413000002</c:v>
                </c:pt>
                <c:pt idx="7136">
                  <c:v>0.18052489488000001</c:v>
                </c:pt>
                <c:pt idx="7137">
                  <c:v>0.15387310818</c:v>
                </c:pt>
                <c:pt idx="7138">
                  <c:v>0.12487762287</c:v>
                </c:pt>
                <c:pt idx="7139">
                  <c:v>9.6168159780000012E-2</c:v>
                </c:pt>
                <c:pt idx="7140">
                  <c:v>4.9760036370000003E-2</c:v>
                </c:pt>
                <c:pt idx="7141">
                  <c:v>3.0087587871E-2</c:v>
                </c:pt>
                <c:pt idx="7142">
                  <c:v>9.3051920940000008E-3</c:v>
                </c:pt>
                <c:pt idx="7143">
                  <c:v>0</c:v>
                </c:pt>
                <c:pt idx="7144">
                  <c:v>0</c:v>
                </c:pt>
                <c:pt idx="7145">
                  <c:v>0</c:v>
                </c:pt>
                <c:pt idx="7146">
                  <c:v>0</c:v>
                </c:pt>
                <c:pt idx="7147">
                  <c:v>0</c:v>
                </c:pt>
                <c:pt idx="7148">
                  <c:v>0</c:v>
                </c:pt>
                <c:pt idx="7149">
                  <c:v>0</c:v>
                </c:pt>
                <c:pt idx="7150">
                  <c:v>0</c:v>
                </c:pt>
                <c:pt idx="7151">
                  <c:v>0</c:v>
                </c:pt>
                <c:pt idx="7152">
                  <c:v>0</c:v>
                </c:pt>
                <c:pt idx="7153">
                  <c:v>0</c:v>
                </c:pt>
                <c:pt idx="7154">
                  <c:v>0</c:v>
                </c:pt>
                <c:pt idx="7155">
                  <c:v>0</c:v>
                </c:pt>
                <c:pt idx="7156">
                  <c:v>0</c:v>
                </c:pt>
                <c:pt idx="7157">
                  <c:v>0</c:v>
                </c:pt>
                <c:pt idx="7158">
                  <c:v>0</c:v>
                </c:pt>
                <c:pt idx="7159">
                  <c:v>0</c:v>
                </c:pt>
                <c:pt idx="7160">
                  <c:v>0</c:v>
                </c:pt>
                <c:pt idx="7161">
                  <c:v>0</c:v>
                </c:pt>
                <c:pt idx="7162">
                  <c:v>0</c:v>
                </c:pt>
                <c:pt idx="7163">
                  <c:v>0</c:v>
                </c:pt>
                <c:pt idx="7164">
                  <c:v>0</c:v>
                </c:pt>
                <c:pt idx="7165">
                  <c:v>0</c:v>
                </c:pt>
                <c:pt idx="7166">
                  <c:v>0</c:v>
                </c:pt>
                <c:pt idx="7167">
                  <c:v>0</c:v>
                </c:pt>
                <c:pt idx="7168">
                  <c:v>0</c:v>
                </c:pt>
                <c:pt idx="7169">
                  <c:v>0</c:v>
                </c:pt>
                <c:pt idx="7170">
                  <c:v>0</c:v>
                </c:pt>
                <c:pt idx="7171">
                  <c:v>0</c:v>
                </c:pt>
                <c:pt idx="7172">
                  <c:v>3.3152376543000002</c:v>
                </c:pt>
                <c:pt idx="7173">
                  <c:v>0</c:v>
                </c:pt>
                <c:pt idx="7174">
                  <c:v>0.38971505759999997</c:v>
                </c:pt>
                <c:pt idx="7175">
                  <c:v>0.40087454880000001</c:v>
                </c:pt>
                <c:pt idx="7176">
                  <c:v>0.43152605100000002</c:v>
                </c:pt>
                <c:pt idx="7177">
                  <c:v>0.43693921589999996</c:v>
                </c:pt>
                <c:pt idx="7178">
                  <c:v>0.44100332760000005</c:v>
                </c:pt>
                <c:pt idx="7179">
                  <c:v>0.44419656599999996</c:v>
                </c:pt>
                <c:pt idx="7180">
                  <c:v>0.44811772830000002</c:v>
                </c:pt>
                <c:pt idx="7181">
                  <c:v>0.44689253070000001</c:v>
                </c:pt>
                <c:pt idx="7182">
                  <c:v>0.44492448989999994</c:v>
                </c:pt>
                <c:pt idx="7183">
                  <c:v>0.44207704530000003</c:v>
                </c:pt>
                <c:pt idx="7184">
                  <c:v>0.45178366529999997</c:v>
                </c:pt>
                <c:pt idx="7185">
                  <c:v>0.44661813899999997</c:v>
                </c:pt>
                <c:pt idx="7186">
                  <c:v>0.43979620740000003</c:v>
                </c:pt>
                <c:pt idx="7187">
                  <c:v>0.43379392979999998</c:v>
                </c:pt>
                <c:pt idx="7188">
                  <c:v>0.42506534069999996</c:v>
                </c:pt>
                <c:pt idx="7189">
                  <c:v>0.41963083140000002</c:v>
                </c:pt>
                <c:pt idx="7190">
                  <c:v>0.41480681549999998</c:v>
                </c:pt>
                <c:pt idx="7191">
                  <c:v>0.41341939319999993</c:v>
                </c:pt>
                <c:pt idx="7192">
                  <c:v>0.38576391149999995</c:v>
                </c:pt>
                <c:pt idx="7193">
                  <c:v>0.37781069039999998</c:v>
                </c:pt>
                <c:pt idx="7194">
                  <c:v>0.37151815799999999</c:v>
                </c:pt>
                <c:pt idx="7195">
                  <c:v>0.36425224109999998</c:v>
                </c:pt>
                <c:pt idx="7196">
                  <c:v>0.28912991018999995</c:v>
                </c:pt>
                <c:pt idx="7197">
                  <c:v>0.28285869314999995</c:v>
                </c:pt>
                <c:pt idx="7198">
                  <c:v>0.27683080953</c:v>
                </c:pt>
                <c:pt idx="7199">
                  <c:v>0.27121275653999999</c:v>
                </c:pt>
                <c:pt idx="7200">
                  <c:v>0.22923840588</c:v>
                </c:pt>
                <c:pt idx="7201">
                  <c:v>0.22392512768999998</c:v>
                </c:pt>
                <c:pt idx="7202">
                  <c:v>0.22150403748</c:v>
                </c:pt>
                <c:pt idx="7203">
                  <c:v>0.21842342345999999</c:v>
                </c:pt>
                <c:pt idx="7204">
                  <c:v>0.20995171493999998</c:v>
                </c:pt>
                <c:pt idx="7205">
                  <c:v>0.20801994873000001</c:v>
                </c:pt>
                <c:pt idx="7206">
                  <c:v>0.20696896572000004</c:v>
                </c:pt>
                <c:pt idx="7207">
                  <c:v>0.20523718347</c:v>
                </c:pt>
                <c:pt idx="7208">
                  <c:v>0.22837591425000001</c:v>
                </c:pt>
                <c:pt idx="7209">
                  <c:v>0.2278568061</c:v>
                </c:pt>
                <c:pt idx="7210">
                  <c:v>0.22743981710999997</c:v>
                </c:pt>
                <c:pt idx="7211">
                  <c:v>0.22712494727999999</c:v>
                </c:pt>
                <c:pt idx="7212">
                  <c:v>0.25745321975999996</c:v>
                </c:pt>
                <c:pt idx="7213">
                  <c:v>0.25737663039000003</c:v>
                </c:pt>
                <c:pt idx="7214">
                  <c:v>0.25760214413999999</c:v>
                </c:pt>
                <c:pt idx="7215">
                  <c:v>2.1212574371999997</c:v>
                </c:pt>
                <c:pt idx="7216">
                  <c:v>4.2783339720000004</c:v>
                </c:pt>
                <c:pt idx="7217">
                  <c:v>4.2791554409999994</c:v>
                </c:pt>
                <c:pt idx="7218">
                  <c:v>4.2805849350000003</c:v>
                </c:pt>
                <c:pt idx="7219">
                  <c:v>4.2836827770000001</c:v>
                </c:pt>
                <c:pt idx="7220">
                  <c:v>4.3254731519999998</c:v>
                </c:pt>
                <c:pt idx="7221">
                  <c:v>4.3272264419999997</c:v>
                </c:pt>
                <c:pt idx="7222">
                  <c:v>4.3309961970000002</c:v>
                </c:pt>
                <c:pt idx="7223">
                  <c:v>4.3350980970000004</c:v>
                </c:pt>
                <c:pt idx="7224">
                  <c:v>4.4372266950000006</c:v>
                </c:pt>
                <c:pt idx="7225">
                  <c:v>4.41315072</c:v>
                </c:pt>
                <c:pt idx="7226">
                  <c:v>4.3860574889999997</c:v>
                </c:pt>
                <c:pt idx="7227">
                  <c:v>4.3575648930000002</c:v>
                </c:pt>
                <c:pt idx="7228">
                  <c:v>4.43212473</c:v>
                </c:pt>
                <c:pt idx="7229">
                  <c:v>0.66504729060000001</c:v>
                </c:pt>
                <c:pt idx="7230">
                  <c:v>0.35814000717</c:v>
                </c:pt>
                <c:pt idx="7231">
                  <c:v>0.31644983832000001</c:v>
                </c:pt>
                <c:pt idx="7232">
                  <c:v>0.24273648827999997</c:v>
                </c:pt>
                <c:pt idx="7233">
                  <c:v>0.20734701933000002</c:v>
                </c:pt>
                <c:pt idx="7234">
                  <c:v>0.17071084140000001</c:v>
                </c:pt>
                <c:pt idx="7235">
                  <c:v>0.13480651865999999</c:v>
                </c:pt>
                <c:pt idx="7236">
                  <c:v>7.3936649489999992E-2</c:v>
                </c:pt>
                <c:pt idx="7237">
                  <c:v>4.8559373939999997E-2</c:v>
                </c:pt>
                <c:pt idx="7238">
                  <c:v>2.3245920686999998E-2</c:v>
                </c:pt>
                <c:pt idx="7239">
                  <c:v>0</c:v>
                </c:pt>
                <c:pt idx="7240">
                  <c:v>0</c:v>
                </c:pt>
                <c:pt idx="7241">
                  <c:v>0</c:v>
                </c:pt>
                <c:pt idx="7242">
                  <c:v>0</c:v>
                </c:pt>
                <c:pt idx="7243">
                  <c:v>0</c:v>
                </c:pt>
                <c:pt idx="7244">
                  <c:v>0</c:v>
                </c:pt>
                <c:pt idx="7245">
                  <c:v>0</c:v>
                </c:pt>
                <c:pt idx="7246">
                  <c:v>0</c:v>
                </c:pt>
                <c:pt idx="7247">
                  <c:v>0</c:v>
                </c:pt>
                <c:pt idx="7248">
                  <c:v>0</c:v>
                </c:pt>
                <c:pt idx="7249">
                  <c:v>0.21291448826999998</c:v>
                </c:pt>
                <c:pt idx="7250">
                  <c:v>1.8280570010999999</c:v>
                </c:pt>
                <c:pt idx="7251">
                  <c:v>1.5637430885999999</c:v>
                </c:pt>
                <c:pt idx="7252">
                  <c:v>0</c:v>
                </c:pt>
                <c:pt idx="7253">
                  <c:v>0</c:v>
                </c:pt>
                <c:pt idx="7254">
                  <c:v>0</c:v>
                </c:pt>
                <c:pt idx="7255">
                  <c:v>0</c:v>
                </c:pt>
                <c:pt idx="7256">
                  <c:v>0</c:v>
                </c:pt>
                <c:pt idx="7257">
                  <c:v>0</c:v>
                </c:pt>
                <c:pt idx="7258">
                  <c:v>0</c:v>
                </c:pt>
                <c:pt idx="7259">
                  <c:v>0</c:v>
                </c:pt>
                <c:pt idx="7260">
                  <c:v>0</c:v>
                </c:pt>
                <c:pt idx="7261">
                  <c:v>0</c:v>
                </c:pt>
                <c:pt idx="7262">
                  <c:v>0</c:v>
                </c:pt>
                <c:pt idx="7263">
                  <c:v>0</c:v>
                </c:pt>
                <c:pt idx="7264">
                  <c:v>0</c:v>
                </c:pt>
                <c:pt idx="7265">
                  <c:v>0</c:v>
                </c:pt>
                <c:pt idx="7266">
                  <c:v>0</c:v>
                </c:pt>
                <c:pt idx="7267">
                  <c:v>0</c:v>
                </c:pt>
                <c:pt idx="7268">
                  <c:v>0</c:v>
                </c:pt>
                <c:pt idx="7269">
                  <c:v>0</c:v>
                </c:pt>
                <c:pt idx="7270">
                  <c:v>0</c:v>
                </c:pt>
                <c:pt idx="7271">
                  <c:v>0</c:v>
                </c:pt>
                <c:pt idx="7272">
                  <c:v>0</c:v>
                </c:pt>
                <c:pt idx="7273">
                  <c:v>0</c:v>
                </c:pt>
                <c:pt idx="7274">
                  <c:v>0</c:v>
                </c:pt>
                <c:pt idx="7275">
                  <c:v>0</c:v>
                </c:pt>
                <c:pt idx="7276">
                  <c:v>7.742002290000001E-2</c:v>
                </c:pt>
                <c:pt idx="7277">
                  <c:v>0.30719452532999997</c:v>
                </c:pt>
                <c:pt idx="7278">
                  <c:v>0.30588399006000005</c:v>
                </c:pt>
                <c:pt idx="7279">
                  <c:v>0.30288421977000002</c:v>
                </c:pt>
                <c:pt idx="7280">
                  <c:v>2.5030818911999999</c:v>
                </c:pt>
                <c:pt idx="7281">
                  <c:v>4.3611291899999998</c:v>
                </c:pt>
                <c:pt idx="7282">
                  <c:v>1.6928445105000001</c:v>
                </c:pt>
                <c:pt idx="7283">
                  <c:v>0.35642789589000001</c:v>
                </c:pt>
                <c:pt idx="7284">
                  <c:v>0.37490030159999999</c:v>
                </c:pt>
                <c:pt idx="7285">
                  <c:v>0.37014322290000001</c:v>
                </c:pt>
                <c:pt idx="7286">
                  <c:v>0.36539892180000005</c:v>
                </c:pt>
                <c:pt idx="7287">
                  <c:v>0.36385860389999997</c:v>
                </c:pt>
                <c:pt idx="7288">
                  <c:v>0.36537765</c:v>
                </c:pt>
                <c:pt idx="7289">
                  <c:v>0.35810588154</c:v>
                </c:pt>
                <c:pt idx="7290">
                  <c:v>0.35194465350000004</c:v>
                </c:pt>
                <c:pt idx="7291">
                  <c:v>0.34419631686000002</c:v>
                </c:pt>
                <c:pt idx="7292">
                  <c:v>0.29496945125999996</c:v>
                </c:pt>
                <c:pt idx="7293">
                  <c:v>0.28824231348000001</c:v>
                </c:pt>
                <c:pt idx="7294">
                  <c:v>0.28255764635999997</c:v>
                </c:pt>
                <c:pt idx="7295">
                  <c:v>0.27700062818999999</c:v>
                </c:pt>
                <c:pt idx="7296">
                  <c:v>0.24644402508000002</c:v>
                </c:pt>
                <c:pt idx="7297">
                  <c:v>0.24114586946999997</c:v>
                </c:pt>
                <c:pt idx="7298">
                  <c:v>0.23873281971000002</c:v>
                </c:pt>
                <c:pt idx="7299">
                  <c:v>0.23566243503000001</c:v>
                </c:pt>
                <c:pt idx="7300">
                  <c:v>0.23381136009</c:v>
                </c:pt>
                <c:pt idx="7301">
                  <c:v>0.23188600808999998</c:v>
                </c:pt>
                <c:pt idx="7302">
                  <c:v>0.23083851714</c:v>
                </c:pt>
                <c:pt idx="7303">
                  <c:v>0.22911248480999999</c:v>
                </c:pt>
                <c:pt idx="7304">
                  <c:v>0.24776590047000002</c:v>
                </c:pt>
                <c:pt idx="7305">
                  <c:v>0.24724851294</c:v>
                </c:pt>
                <c:pt idx="7306">
                  <c:v>0.24683291060999998</c:v>
                </c:pt>
                <c:pt idx="7307">
                  <c:v>0.24651908621999999</c:v>
                </c:pt>
                <c:pt idx="7308">
                  <c:v>0.26239649204999999</c:v>
                </c:pt>
                <c:pt idx="7309">
                  <c:v>0.26232015677999998</c:v>
                </c:pt>
                <c:pt idx="7310">
                  <c:v>0.26254492275000002</c:v>
                </c:pt>
                <c:pt idx="7311">
                  <c:v>0.26279937485999999</c:v>
                </c:pt>
                <c:pt idx="7312">
                  <c:v>0.28511200839</c:v>
                </c:pt>
                <c:pt idx="7313">
                  <c:v>0.28593049353000005</c:v>
                </c:pt>
                <c:pt idx="7314">
                  <c:v>0.28735542462000002</c:v>
                </c:pt>
                <c:pt idx="7315">
                  <c:v>0.29044276866000002</c:v>
                </c:pt>
                <c:pt idx="7316">
                  <c:v>0.33958055768999995</c:v>
                </c:pt>
                <c:pt idx="7317">
                  <c:v>0.34046674596000004</c:v>
                </c:pt>
                <c:pt idx="7318">
                  <c:v>0.34336310118000002</c:v>
                </c:pt>
                <c:pt idx="7319">
                  <c:v>0.34659024015000001</c:v>
                </c:pt>
                <c:pt idx="7320">
                  <c:v>0.43398624719999995</c:v>
                </c:pt>
                <c:pt idx="7321">
                  <c:v>0.4089837147</c:v>
                </c:pt>
                <c:pt idx="7322">
                  <c:v>0.38097441690000006</c:v>
                </c:pt>
                <c:pt idx="7323">
                  <c:v>0.35156988867</c:v>
                </c:pt>
                <c:pt idx="7324">
                  <c:v>0.42236770619999997</c:v>
                </c:pt>
                <c:pt idx="7325">
                  <c:v>0.38224132319999993</c:v>
                </c:pt>
                <c:pt idx="7326">
                  <c:v>0.34168661835000003</c:v>
                </c:pt>
                <c:pt idx="7327">
                  <c:v>0.30015226724999999</c:v>
                </c:pt>
                <c:pt idx="7328">
                  <c:v>0.22875912246000002</c:v>
                </c:pt>
                <c:pt idx="7329">
                  <c:v>0.19325427396</c:v>
                </c:pt>
                <c:pt idx="7330">
                  <c:v>0.15650685468</c:v>
                </c:pt>
                <c:pt idx="7331">
                  <c:v>0.12048886938</c:v>
                </c:pt>
                <c:pt idx="7332">
                  <c:v>6.4643036370000004E-2</c:v>
                </c:pt>
                <c:pt idx="7333">
                  <c:v>3.9718222169999998E-2</c:v>
                </c:pt>
                <c:pt idx="7334">
                  <c:v>1.485702735E-2</c:v>
                </c:pt>
                <c:pt idx="7335">
                  <c:v>0</c:v>
                </c:pt>
                <c:pt idx="7336">
                  <c:v>0</c:v>
                </c:pt>
                <c:pt idx="7337">
                  <c:v>0</c:v>
                </c:pt>
                <c:pt idx="7338">
                  <c:v>0</c:v>
                </c:pt>
                <c:pt idx="7339">
                  <c:v>0</c:v>
                </c:pt>
                <c:pt idx="7340">
                  <c:v>0</c:v>
                </c:pt>
                <c:pt idx="7341">
                  <c:v>0</c:v>
                </c:pt>
                <c:pt idx="7342">
                  <c:v>0</c:v>
                </c:pt>
                <c:pt idx="7343">
                  <c:v>0</c:v>
                </c:pt>
                <c:pt idx="7344">
                  <c:v>0</c:v>
                </c:pt>
                <c:pt idx="7345">
                  <c:v>0</c:v>
                </c:pt>
                <c:pt idx="7346">
                  <c:v>0</c:v>
                </c:pt>
                <c:pt idx="7347">
                  <c:v>1.4786643827999999</c:v>
                </c:pt>
                <c:pt idx="7348">
                  <c:v>0</c:v>
                </c:pt>
                <c:pt idx="7349">
                  <c:v>0</c:v>
                </c:pt>
                <c:pt idx="7350">
                  <c:v>0</c:v>
                </c:pt>
                <c:pt idx="7351">
                  <c:v>0</c:v>
                </c:pt>
                <c:pt idx="7352">
                  <c:v>0</c:v>
                </c:pt>
                <c:pt idx="7353">
                  <c:v>0</c:v>
                </c:pt>
                <c:pt idx="7354">
                  <c:v>0</c:v>
                </c:pt>
                <c:pt idx="7355">
                  <c:v>0</c:v>
                </c:pt>
                <c:pt idx="7356">
                  <c:v>0</c:v>
                </c:pt>
                <c:pt idx="7357">
                  <c:v>0</c:v>
                </c:pt>
                <c:pt idx="7358">
                  <c:v>0</c:v>
                </c:pt>
                <c:pt idx="7359">
                  <c:v>0</c:v>
                </c:pt>
                <c:pt idx="7360">
                  <c:v>0</c:v>
                </c:pt>
                <c:pt idx="7361">
                  <c:v>0</c:v>
                </c:pt>
                <c:pt idx="7362">
                  <c:v>0</c:v>
                </c:pt>
                <c:pt idx="7363">
                  <c:v>0</c:v>
                </c:pt>
                <c:pt idx="7364">
                  <c:v>0</c:v>
                </c:pt>
                <c:pt idx="7365">
                  <c:v>0</c:v>
                </c:pt>
                <c:pt idx="7366">
                  <c:v>0</c:v>
                </c:pt>
                <c:pt idx="7367">
                  <c:v>0</c:v>
                </c:pt>
                <c:pt idx="7368">
                  <c:v>0</c:v>
                </c:pt>
                <c:pt idx="7369">
                  <c:v>0</c:v>
                </c:pt>
                <c:pt idx="7370">
                  <c:v>0</c:v>
                </c:pt>
                <c:pt idx="7371">
                  <c:v>0</c:v>
                </c:pt>
                <c:pt idx="7372">
                  <c:v>0</c:v>
                </c:pt>
                <c:pt idx="7373">
                  <c:v>0</c:v>
                </c:pt>
                <c:pt idx="7374">
                  <c:v>0</c:v>
                </c:pt>
                <c:pt idx="7375">
                  <c:v>0</c:v>
                </c:pt>
                <c:pt idx="7376">
                  <c:v>2.4275146203000003E-2</c:v>
                </c:pt>
                <c:pt idx="7377">
                  <c:v>0.27145604640000004</c:v>
                </c:pt>
                <c:pt idx="7378">
                  <c:v>0.26519229626999996</c:v>
                </c:pt>
                <c:pt idx="7379">
                  <c:v>0.25979368041000006</c:v>
                </c:pt>
                <c:pt idx="7380">
                  <c:v>0.31403884676999999</c:v>
                </c:pt>
                <c:pt idx="7381">
                  <c:v>0.30929756583000001</c:v>
                </c:pt>
                <c:pt idx="7382">
                  <c:v>0.30456900441000001</c:v>
                </c:pt>
                <c:pt idx="7383">
                  <c:v>0.30303381569999999</c:v>
                </c:pt>
                <c:pt idx="7384">
                  <c:v>0.31560617550000003</c:v>
                </c:pt>
                <c:pt idx="7385">
                  <c:v>0.30835854654</c:v>
                </c:pt>
                <c:pt idx="7386">
                  <c:v>0.30221778080999995</c:v>
                </c:pt>
                <c:pt idx="7387">
                  <c:v>0.29449517360999999</c:v>
                </c:pt>
                <c:pt idx="7388">
                  <c:v>0.25498723371000004</c:v>
                </c:pt>
                <c:pt idx="7389">
                  <c:v>0.24828243132000002</c:v>
                </c:pt>
                <c:pt idx="7390">
                  <c:v>0.24261664383000001</c:v>
                </c:pt>
                <c:pt idx="7391">
                  <c:v>0.23707808058000002</c:v>
                </c:pt>
                <c:pt idx="7392">
                  <c:v>0.20856341781000004</c:v>
                </c:pt>
                <c:pt idx="7393">
                  <c:v>0.20328056264999997</c:v>
                </c:pt>
                <c:pt idx="7394">
                  <c:v>0.20087559690000001</c:v>
                </c:pt>
                <c:pt idx="7395">
                  <c:v>0.19781549964</c:v>
                </c:pt>
                <c:pt idx="7396">
                  <c:v>0.19551115386000001</c:v>
                </c:pt>
                <c:pt idx="7397">
                  <c:v>0.19359225237</c:v>
                </c:pt>
                <c:pt idx="7398">
                  <c:v>0.19254826799999999</c:v>
                </c:pt>
                <c:pt idx="7399">
                  <c:v>0.19082802189</c:v>
                </c:pt>
                <c:pt idx="7400">
                  <c:v>0.20724772430999999</c:v>
                </c:pt>
                <c:pt idx="7401">
                  <c:v>0.20673207192000001</c:v>
                </c:pt>
                <c:pt idx="7402">
                  <c:v>0.20631785988000001</c:v>
                </c:pt>
                <c:pt idx="7403">
                  <c:v>0.20600508818999999</c:v>
                </c:pt>
                <c:pt idx="7404">
                  <c:v>0.22321060937999998</c:v>
                </c:pt>
                <c:pt idx="7405">
                  <c:v>0.22313452821000002</c:v>
                </c:pt>
                <c:pt idx="7406">
                  <c:v>0.22335854277</c:v>
                </c:pt>
                <c:pt idx="7407">
                  <c:v>0.22361214183</c:v>
                </c:pt>
                <c:pt idx="7408">
                  <c:v>3.9736241490000004</c:v>
                </c:pt>
                <c:pt idx="7409">
                  <c:v>1.0462397979</c:v>
                </c:pt>
                <c:pt idx="7410">
                  <c:v>0.24905996280000003</c:v>
                </c:pt>
                <c:pt idx="7411">
                  <c:v>0.25213696496999999</c:v>
                </c:pt>
                <c:pt idx="7412">
                  <c:v>0.30027148734000003</c:v>
                </c:pt>
                <c:pt idx="7413">
                  <c:v>0.30114705060000002</c:v>
                </c:pt>
                <c:pt idx="7414">
                  <c:v>0.30402604352999996</c:v>
                </c:pt>
                <c:pt idx="7415">
                  <c:v>0.30723471668999996</c:v>
                </c:pt>
                <c:pt idx="7416">
                  <c:v>0.39821746139999997</c:v>
                </c:pt>
                <c:pt idx="7417">
                  <c:v>0.37176920879999992</c:v>
                </c:pt>
                <c:pt idx="7418">
                  <c:v>0.34232428593000003</c:v>
                </c:pt>
                <c:pt idx="7419">
                  <c:v>0.31148878628999999</c:v>
                </c:pt>
                <c:pt idx="7420">
                  <c:v>0.37667562569999996</c:v>
                </c:pt>
                <c:pt idx="7421">
                  <c:v>0.33505930919999999</c:v>
                </c:pt>
                <c:pt idx="7422">
                  <c:v>0.29301611558999996</c:v>
                </c:pt>
                <c:pt idx="7423">
                  <c:v>0.24999656451000002</c:v>
                </c:pt>
                <c:pt idx="7424">
                  <c:v>0.18763306649999997</c:v>
                </c:pt>
                <c:pt idx="7425">
                  <c:v>0.15176766825000002</c:v>
                </c:pt>
                <c:pt idx="7426">
                  <c:v>0.11466386283</c:v>
                </c:pt>
                <c:pt idx="7427">
                  <c:v>7.8287037510000004E-2</c:v>
                </c:pt>
                <c:pt idx="7428">
                  <c:v>1.4366397276E-2</c:v>
                </c:pt>
                <c:pt idx="7429">
                  <c:v>0</c:v>
                </c:pt>
                <c:pt idx="7430">
                  <c:v>0</c:v>
                </c:pt>
                <c:pt idx="7431">
                  <c:v>0</c:v>
                </c:pt>
                <c:pt idx="7432">
                  <c:v>0</c:v>
                </c:pt>
                <c:pt idx="7433">
                  <c:v>0</c:v>
                </c:pt>
                <c:pt idx="7434">
                  <c:v>0</c:v>
                </c:pt>
                <c:pt idx="7435">
                  <c:v>0</c:v>
                </c:pt>
                <c:pt idx="7436">
                  <c:v>0</c:v>
                </c:pt>
                <c:pt idx="7437">
                  <c:v>0</c:v>
                </c:pt>
                <c:pt idx="7438">
                  <c:v>0</c:v>
                </c:pt>
                <c:pt idx="7439">
                  <c:v>0</c:v>
                </c:pt>
                <c:pt idx="7440">
                  <c:v>0</c:v>
                </c:pt>
                <c:pt idx="7441">
                  <c:v>0</c:v>
                </c:pt>
                <c:pt idx="7442">
                  <c:v>0</c:v>
                </c:pt>
                <c:pt idx="7443">
                  <c:v>0</c:v>
                </c:pt>
                <c:pt idx="7444">
                  <c:v>0</c:v>
                </c:pt>
                <c:pt idx="7445">
                  <c:v>0</c:v>
                </c:pt>
                <c:pt idx="7446">
                  <c:v>0</c:v>
                </c:pt>
                <c:pt idx="7447">
                  <c:v>0</c:v>
                </c:pt>
                <c:pt idx="7448">
                  <c:v>0</c:v>
                </c:pt>
                <c:pt idx="7449">
                  <c:v>0</c:v>
                </c:pt>
                <c:pt idx="7450">
                  <c:v>0</c:v>
                </c:pt>
                <c:pt idx="7451">
                  <c:v>0</c:v>
                </c:pt>
                <c:pt idx="7452">
                  <c:v>0</c:v>
                </c:pt>
                <c:pt idx="7453">
                  <c:v>0</c:v>
                </c:pt>
                <c:pt idx="7454">
                  <c:v>0</c:v>
                </c:pt>
                <c:pt idx="7455">
                  <c:v>0</c:v>
                </c:pt>
                <c:pt idx="7456">
                  <c:v>0</c:v>
                </c:pt>
                <c:pt idx="7457">
                  <c:v>0</c:v>
                </c:pt>
                <c:pt idx="7458">
                  <c:v>0</c:v>
                </c:pt>
                <c:pt idx="7459">
                  <c:v>0</c:v>
                </c:pt>
                <c:pt idx="7460">
                  <c:v>0</c:v>
                </c:pt>
                <c:pt idx="7461">
                  <c:v>0</c:v>
                </c:pt>
                <c:pt idx="7462">
                  <c:v>0</c:v>
                </c:pt>
                <c:pt idx="7463">
                  <c:v>0</c:v>
                </c:pt>
                <c:pt idx="7464">
                  <c:v>0</c:v>
                </c:pt>
                <c:pt idx="7465">
                  <c:v>0</c:v>
                </c:pt>
                <c:pt idx="7466">
                  <c:v>0</c:v>
                </c:pt>
                <c:pt idx="7467">
                  <c:v>0</c:v>
                </c:pt>
                <c:pt idx="7468">
                  <c:v>0</c:v>
                </c:pt>
                <c:pt idx="7469">
                  <c:v>0</c:v>
                </c:pt>
                <c:pt idx="7470">
                  <c:v>0</c:v>
                </c:pt>
                <c:pt idx="7471">
                  <c:v>0</c:v>
                </c:pt>
                <c:pt idx="7472">
                  <c:v>0</c:v>
                </c:pt>
                <c:pt idx="7473">
                  <c:v>0</c:v>
                </c:pt>
                <c:pt idx="7474">
                  <c:v>0</c:v>
                </c:pt>
                <c:pt idx="7475">
                  <c:v>0</c:v>
                </c:pt>
                <c:pt idx="7476">
                  <c:v>0</c:v>
                </c:pt>
                <c:pt idx="7477">
                  <c:v>0</c:v>
                </c:pt>
                <c:pt idx="7478">
                  <c:v>0</c:v>
                </c:pt>
                <c:pt idx="7479">
                  <c:v>0</c:v>
                </c:pt>
                <c:pt idx="7480">
                  <c:v>0</c:v>
                </c:pt>
                <c:pt idx="7481">
                  <c:v>0</c:v>
                </c:pt>
                <c:pt idx="7482">
                  <c:v>0</c:v>
                </c:pt>
                <c:pt idx="7483">
                  <c:v>0</c:v>
                </c:pt>
                <c:pt idx="7484">
                  <c:v>0</c:v>
                </c:pt>
                <c:pt idx="7485">
                  <c:v>0</c:v>
                </c:pt>
                <c:pt idx="7486">
                  <c:v>0</c:v>
                </c:pt>
                <c:pt idx="7487">
                  <c:v>0</c:v>
                </c:pt>
                <c:pt idx="7488">
                  <c:v>0</c:v>
                </c:pt>
                <c:pt idx="7489">
                  <c:v>0</c:v>
                </c:pt>
                <c:pt idx="7490">
                  <c:v>0</c:v>
                </c:pt>
                <c:pt idx="7491">
                  <c:v>0</c:v>
                </c:pt>
                <c:pt idx="7492">
                  <c:v>0</c:v>
                </c:pt>
                <c:pt idx="7493">
                  <c:v>0</c:v>
                </c:pt>
                <c:pt idx="7494">
                  <c:v>0</c:v>
                </c:pt>
                <c:pt idx="7495">
                  <c:v>0</c:v>
                </c:pt>
                <c:pt idx="7496">
                  <c:v>0</c:v>
                </c:pt>
                <c:pt idx="7497">
                  <c:v>0</c:v>
                </c:pt>
                <c:pt idx="7498">
                  <c:v>0</c:v>
                </c:pt>
                <c:pt idx="7499">
                  <c:v>0</c:v>
                </c:pt>
                <c:pt idx="7500">
                  <c:v>0</c:v>
                </c:pt>
                <c:pt idx="7501">
                  <c:v>0</c:v>
                </c:pt>
                <c:pt idx="7502">
                  <c:v>0</c:v>
                </c:pt>
                <c:pt idx="7503">
                  <c:v>0</c:v>
                </c:pt>
                <c:pt idx="7504">
                  <c:v>0</c:v>
                </c:pt>
                <c:pt idx="7505">
                  <c:v>0</c:v>
                </c:pt>
                <c:pt idx="7506">
                  <c:v>0</c:v>
                </c:pt>
                <c:pt idx="7507">
                  <c:v>0</c:v>
                </c:pt>
                <c:pt idx="7508">
                  <c:v>0</c:v>
                </c:pt>
                <c:pt idx="7509">
                  <c:v>0</c:v>
                </c:pt>
                <c:pt idx="7510">
                  <c:v>0</c:v>
                </c:pt>
                <c:pt idx="7511">
                  <c:v>0</c:v>
                </c:pt>
                <c:pt idx="7512">
                  <c:v>0</c:v>
                </c:pt>
                <c:pt idx="7513">
                  <c:v>0</c:v>
                </c:pt>
                <c:pt idx="7514">
                  <c:v>0</c:v>
                </c:pt>
                <c:pt idx="7515">
                  <c:v>0</c:v>
                </c:pt>
                <c:pt idx="7516">
                  <c:v>0</c:v>
                </c:pt>
                <c:pt idx="7517">
                  <c:v>0</c:v>
                </c:pt>
                <c:pt idx="7518">
                  <c:v>0</c:v>
                </c:pt>
                <c:pt idx="7519">
                  <c:v>0</c:v>
                </c:pt>
                <c:pt idx="7520">
                  <c:v>0</c:v>
                </c:pt>
                <c:pt idx="7521">
                  <c:v>0</c:v>
                </c:pt>
                <c:pt idx="7522">
                  <c:v>0</c:v>
                </c:pt>
                <c:pt idx="7523">
                  <c:v>0</c:v>
                </c:pt>
                <c:pt idx="7524">
                  <c:v>0</c:v>
                </c:pt>
                <c:pt idx="7525">
                  <c:v>0</c:v>
                </c:pt>
                <c:pt idx="7526">
                  <c:v>0</c:v>
                </c:pt>
                <c:pt idx="7527">
                  <c:v>0</c:v>
                </c:pt>
                <c:pt idx="7528">
                  <c:v>0</c:v>
                </c:pt>
                <c:pt idx="7529">
                  <c:v>0</c:v>
                </c:pt>
                <c:pt idx="7530">
                  <c:v>0</c:v>
                </c:pt>
                <c:pt idx="7531">
                  <c:v>0</c:v>
                </c:pt>
                <c:pt idx="7532">
                  <c:v>0</c:v>
                </c:pt>
                <c:pt idx="7533">
                  <c:v>0</c:v>
                </c:pt>
                <c:pt idx="7534">
                  <c:v>0</c:v>
                </c:pt>
                <c:pt idx="7535">
                  <c:v>0</c:v>
                </c:pt>
                <c:pt idx="7536">
                  <c:v>0</c:v>
                </c:pt>
                <c:pt idx="7537">
                  <c:v>0</c:v>
                </c:pt>
                <c:pt idx="7538">
                  <c:v>0</c:v>
                </c:pt>
                <c:pt idx="7539">
                  <c:v>0</c:v>
                </c:pt>
                <c:pt idx="7540">
                  <c:v>0</c:v>
                </c:pt>
                <c:pt idx="7541">
                  <c:v>0</c:v>
                </c:pt>
                <c:pt idx="7542">
                  <c:v>0</c:v>
                </c:pt>
                <c:pt idx="7543">
                  <c:v>0</c:v>
                </c:pt>
                <c:pt idx="7544">
                  <c:v>0</c:v>
                </c:pt>
                <c:pt idx="7545">
                  <c:v>0</c:v>
                </c:pt>
                <c:pt idx="7546">
                  <c:v>0</c:v>
                </c:pt>
                <c:pt idx="7547">
                  <c:v>0</c:v>
                </c:pt>
                <c:pt idx="7548">
                  <c:v>0</c:v>
                </c:pt>
                <c:pt idx="7549">
                  <c:v>0</c:v>
                </c:pt>
                <c:pt idx="7550">
                  <c:v>0</c:v>
                </c:pt>
                <c:pt idx="7551">
                  <c:v>0</c:v>
                </c:pt>
                <c:pt idx="7552">
                  <c:v>0</c:v>
                </c:pt>
                <c:pt idx="7553">
                  <c:v>0</c:v>
                </c:pt>
                <c:pt idx="7554">
                  <c:v>0</c:v>
                </c:pt>
                <c:pt idx="7555">
                  <c:v>0</c:v>
                </c:pt>
                <c:pt idx="7556">
                  <c:v>0</c:v>
                </c:pt>
                <c:pt idx="7557">
                  <c:v>0</c:v>
                </c:pt>
                <c:pt idx="7558">
                  <c:v>0</c:v>
                </c:pt>
                <c:pt idx="7559">
                  <c:v>0</c:v>
                </c:pt>
                <c:pt idx="7560">
                  <c:v>0</c:v>
                </c:pt>
                <c:pt idx="7561">
                  <c:v>0</c:v>
                </c:pt>
                <c:pt idx="7562">
                  <c:v>0</c:v>
                </c:pt>
                <c:pt idx="7563">
                  <c:v>0</c:v>
                </c:pt>
                <c:pt idx="7564">
                  <c:v>0</c:v>
                </c:pt>
                <c:pt idx="7565">
                  <c:v>0</c:v>
                </c:pt>
                <c:pt idx="7566">
                  <c:v>0</c:v>
                </c:pt>
                <c:pt idx="7567">
                  <c:v>0</c:v>
                </c:pt>
                <c:pt idx="7568">
                  <c:v>0</c:v>
                </c:pt>
                <c:pt idx="7569">
                  <c:v>0</c:v>
                </c:pt>
                <c:pt idx="7570">
                  <c:v>0</c:v>
                </c:pt>
                <c:pt idx="7571">
                  <c:v>0</c:v>
                </c:pt>
                <c:pt idx="7572">
                  <c:v>0</c:v>
                </c:pt>
                <c:pt idx="7573">
                  <c:v>0</c:v>
                </c:pt>
                <c:pt idx="7574">
                  <c:v>0</c:v>
                </c:pt>
                <c:pt idx="7575">
                  <c:v>0</c:v>
                </c:pt>
                <c:pt idx="7576">
                  <c:v>0</c:v>
                </c:pt>
                <c:pt idx="7577">
                  <c:v>0</c:v>
                </c:pt>
                <c:pt idx="7578">
                  <c:v>0</c:v>
                </c:pt>
                <c:pt idx="7579">
                  <c:v>0</c:v>
                </c:pt>
                <c:pt idx="7580">
                  <c:v>0</c:v>
                </c:pt>
                <c:pt idx="7581">
                  <c:v>0</c:v>
                </c:pt>
                <c:pt idx="7582">
                  <c:v>0</c:v>
                </c:pt>
                <c:pt idx="7583">
                  <c:v>0</c:v>
                </c:pt>
                <c:pt idx="7584">
                  <c:v>0</c:v>
                </c:pt>
                <c:pt idx="7585">
                  <c:v>0</c:v>
                </c:pt>
                <c:pt idx="7586">
                  <c:v>0</c:v>
                </c:pt>
                <c:pt idx="7587">
                  <c:v>0</c:v>
                </c:pt>
                <c:pt idx="7588">
                  <c:v>0</c:v>
                </c:pt>
                <c:pt idx="7589">
                  <c:v>0</c:v>
                </c:pt>
                <c:pt idx="7590">
                  <c:v>0</c:v>
                </c:pt>
                <c:pt idx="7591">
                  <c:v>0</c:v>
                </c:pt>
                <c:pt idx="7592">
                  <c:v>0</c:v>
                </c:pt>
                <c:pt idx="7593">
                  <c:v>0</c:v>
                </c:pt>
                <c:pt idx="7594">
                  <c:v>0</c:v>
                </c:pt>
                <c:pt idx="7595">
                  <c:v>0</c:v>
                </c:pt>
                <c:pt idx="7596">
                  <c:v>0</c:v>
                </c:pt>
                <c:pt idx="7597">
                  <c:v>0</c:v>
                </c:pt>
                <c:pt idx="7598">
                  <c:v>0</c:v>
                </c:pt>
                <c:pt idx="7599">
                  <c:v>0</c:v>
                </c:pt>
                <c:pt idx="7600">
                  <c:v>0</c:v>
                </c:pt>
                <c:pt idx="7601">
                  <c:v>0</c:v>
                </c:pt>
                <c:pt idx="7602">
                  <c:v>0</c:v>
                </c:pt>
                <c:pt idx="7603">
                  <c:v>0</c:v>
                </c:pt>
                <c:pt idx="7604">
                  <c:v>0</c:v>
                </c:pt>
                <c:pt idx="7605">
                  <c:v>0</c:v>
                </c:pt>
                <c:pt idx="7606">
                  <c:v>0</c:v>
                </c:pt>
                <c:pt idx="7607">
                  <c:v>0.31704000372000002</c:v>
                </c:pt>
                <c:pt idx="7608">
                  <c:v>0.20071499118</c:v>
                </c:pt>
                <c:pt idx="7609">
                  <c:v>0.36163537409999996</c:v>
                </c:pt>
                <c:pt idx="7610">
                  <c:v>0.33015030410999996</c:v>
                </c:pt>
                <c:pt idx="7611">
                  <c:v>0.29728408809000001</c:v>
                </c:pt>
                <c:pt idx="7612">
                  <c:v>0.32254332330000002</c:v>
                </c:pt>
                <c:pt idx="7613">
                  <c:v>0.28099465910999999</c:v>
                </c:pt>
                <c:pt idx="7614">
                  <c:v>0.23902198914000003</c:v>
                </c:pt>
                <c:pt idx="7615">
                  <c:v>0.19607957556000002</c:v>
                </c:pt>
                <c:pt idx="7616">
                  <c:v>0.11280474381000001</c:v>
                </c:pt>
                <c:pt idx="7617">
                  <c:v>7.6962922410000009E-2</c:v>
                </c:pt>
                <c:pt idx="7618">
                  <c:v>3.9891086399999998E-2</c:v>
                </c:pt>
                <c:pt idx="7619">
                  <c:v>3.5413067579999997E-3</c:v>
                </c:pt>
                <c:pt idx="7620">
                  <c:v>0</c:v>
                </c:pt>
                <c:pt idx="7621">
                  <c:v>0</c:v>
                </c:pt>
                <c:pt idx="7622">
                  <c:v>0</c:v>
                </c:pt>
                <c:pt idx="7623">
                  <c:v>0</c:v>
                </c:pt>
                <c:pt idx="7624">
                  <c:v>0</c:v>
                </c:pt>
                <c:pt idx="7625">
                  <c:v>2.2763620737000001</c:v>
                </c:pt>
                <c:pt idx="7626">
                  <c:v>3.7991122619999995</c:v>
                </c:pt>
                <c:pt idx="7627">
                  <c:v>0</c:v>
                </c:pt>
                <c:pt idx="7628">
                  <c:v>0</c:v>
                </c:pt>
                <c:pt idx="7629">
                  <c:v>0</c:v>
                </c:pt>
                <c:pt idx="7630">
                  <c:v>0</c:v>
                </c:pt>
                <c:pt idx="7631">
                  <c:v>0</c:v>
                </c:pt>
                <c:pt idx="7632">
                  <c:v>0</c:v>
                </c:pt>
                <c:pt idx="7633">
                  <c:v>0</c:v>
                </c:pt>
                <c:pt idx="7634">
                  <c:v>0</c:v>
                </c:pt>
                <c:pt idx="7635">
                  <c:v>0</c:v>
                </c:pt>
                <c:pt idx="7636">
                  <c:v>0</c:v>
                </c:pt>
                <c:pt idx="7637">
                  <c:v>0</c:v>
                </c:pt>
                <c:pt idx="7638">
                  <c:v>0</c:v>
                </c:pt>
                <c:pt idx="7639">
                  <c:v>0</c:v>
                </c:pt>
                <c:pt idx="7640">
                  <c:v>0</c:v>
                </c:pt>
                <c:pt idx="7641">
                  <c:v>0</c:v>
                </c:pt>
                <c:pt idx="7642">
                  <c:v>0</c:v>
                </c:pt>
                <c:pt idx="7643">
                  <c:v>0</c:v>
                </c:pt>
                <c:pt idx="7644">
                  <c:v>0</c:v>
                </c:pt>
                <c:pt idx="7645">
                  <c:v>0</c:v>
                </c:pt>
                <c:pt idx="7646">
                  <c:v>0</c:v>
                </c:pt>
                <c:pt idx="7647">
                  <c:v>0</c:v>
                </c:pt>
                <c:pt idx="7648">
                  <c:v>0</c:v>
                </c:pt>
                <c:pt idx="7649">
                  <c:v>0</c:v>
                </c:pt>
                <c:pt idx="7650">
                  <c:v>0</c:v>
                </c:pt>
                <c:pt idx="7651">
                  <c:v>0</c:v>
                </c:pt>
                <c:pt idx="7652">
                  <c:v>0</c:v>
                </c:pt>
                <c:pt idx="7653">
                  <c:v>0</c:v>
                </c:pt>
                <c:pt idx="7654">
                  <c:v>0</c:v>
                </c:pt>
                <c:pt idx="7655">
                  <c:v>0</c:v>
                </c:pt>
                <c:pt idx="7656">
                  <c:v>0</c:v>
                </c:pt>
                <c:pt idx="7657">
                  <c:v>0</c:v>
                </c:pt>
                <c:pt idx="7658">
                  <c:v>0</c:v>
                </c:pt>
                <c:pt idx="7659">
                  <c:v>0.22731236055000001</c:v>
                </c:pt>
                <c:pt idx="7660">
                  <c:v>0</c:v>
                </c:pt>
                <c:pt idx="7661">
                  <c:v>0.43679557680000003</c:v>
                </c:pt>
                <c:pt idx="7662">
                  <c:v>0.43550257079999999</c:v>
                </c:pt>
                <c:pt idx="7663">
                  <c:v>0.43254295920000002</c:v>
                </c:pt>
                <c:pt idx="7664">
                  <c:v>0.46203816119999996</c:v>
                </c:pt>
                <c:pt idx="7665">
                  <c:v>0.45675705569999997</c:v>
                </c:pt>
                <c:pt idx="7666">
                  <c:v>0.45055658009999999</c:v>
                </c:pt>
                <c:pt idx="7667">
                  <c:v>2.0424124941000001</c:v>
                </c:pt>
                <c:pt idx="7668">
                  <c:v>2.8585797702</c:v>
                </c:pt>
                <c:pt idx="7669">
                  <c:v>0.45808639800000001</c:v>
                </c:pt>
                <c:pt idx="7670">
                  <c:v>0.45340558559999999</c:v>
                </c:pt>
                <c:pt idx="7671">
                  <c:v>0.45188592239999997</c:v>
                </c:pt>
                <c:pt idx="7672">
                  <c:v>0.41189780609999999</c:v>
                </c:pt>
                <c:pt idx="7673">
                  <c:v>0.40472340149999997</c:v>
                </c:pt>
                <c:pt idx="7674">
                  <c:v>0.39864463979999998</c:v>
                </c:pt>
                <c:pt idx="7675">
                  <c:v>0.39100004130000005</c:v>
                </c:pt>
                <c:pt idx="7676">
                  <c:v>0.32047665539999998</c:v>
                </c:pt>
                <c:pt idx="7677">
                  <c:v>0.31383958154999997</c:v>
                </c:pt>
                <c:pt idx="7678">
                  <c:v>0.30823102463999996</c:v>
                </c:pt>
                <c:pt idx="7679">
                  <c:v>0.30274840694999999</c:v>
                </c:pt>
                <c:pt idx="7680">
                  <c:v>0.26612283588000002</c:v>
                </c:pt>
                <c:pt idx="7681">
                  <c:v>0.26003860376999999</c:v>
                </c:pt>
                <c:pt idx="7682">
                  <c:v>0.25729833855000001</c:v>
                </c:pt>
                <c:pt idx="7683">
                  <c:v>0.25404349179000002</c:v>
                </c:pt>
                <c:pt idx="7684">
                  <c:v>0.24343383669000002</c:v>
                </c:pt>
                <c:pt idx="7685">
                  <c:v>0.24104499539999999</c:v>
                </c:pt>
                <c:pt idx="7686">
                  <c:v>0.23932552973999999</c:v>
                </c:pt>
                <c:pt idx="7687">
                  <c:v>0.23695760814000003</c:v>
                </c:pt>
                <c:pt idx="7688">
                  <c:v>0.25190926232999999</c:v>
                </c:pt>
                <c:pt idx="7689">
                  <c:v>0.25112274296999998</c:v>
                </c:pt>
                <c:pt idx="7690">
                  <c:v>0.25036969220999999</c:v>
                </c:pt>
                <c:pt idx="7691">
                  <c:v>0.24982582383000002</c:v>
                </c:pt>
                <c:pt idx="7692">
                  <c:v>0.27178928765999999</c:v>
                </c:pt>
                <c:pt idx="7693">
                  <c:v>0.27133327254</c:v>
                </c:pt>
                <c:pt idx="7694">
                  <c:v>0.27122031420000003</c:v>
                </c:pt>
                <c:pt idx="7695">
                  <c:v>0.27122449959</c:v>
                </c:pt>
                <c:pt idx="7696">
                  <c:v>0.27229210799999998</c:v>
                </c:pt>
                <c:pt idx="7697">
                  <c:v>0.27207456210000003</c:v>
                </c:pt>
                <c:pt idx="7698">
                  <c:v>0.27232139484000001</c:v>
                </c:pt>
                <c:pt idx="7699">
                  <c:v>0.27387351387000003</c:v>
                </c:pt>
                <c:pt idx="7700">
                  <c:v>0.29912173202999998</c:v>
                </c:pt>
                <c:pt idx="7701">
                  <c:v>0.29603432991</c:v>
                </c:pt>
                <c:pt idx="7702">
                  <c:v>0.29394680765999998</c:v>
                </c:pt>
                <c:pt idx="7703">
                  <c:v>0.29296376010000003</c:v>
                </c:pt>
                <c:pt idx="7704">
                  <c:v>0.37225265220000003</c:v>
                </c:pt>
                <c:pt idx="7705">
                  <c:v>0.30461636864999997</c:v>
                </c:pt>
                <c:pt idx="7706">
                  <c:v>0.2376661914</c:v>
                </c:pt>
                <c:pt idx="7707">
                  <c:v>0.17126406428999999</c:v>
                </c:pt>
                <c:pt idx="7708">
                  <c:v>0.18437694198000001</c:v>
                </c:pt>
                <c:pt idx="7709">
                  <c:v>0.13478244813000001</c:v>
                </c:pt>
                <c:pt idx="7710">
                  <c:v>8.5761102239999998E-2</c:v>
                </c:pt>
                <c:pt idx="7711">
                  <c:v>3.5815181556000004E-2</c:v>
                </c:pt>
                <c:pt idx="7712">
                  <c:v>0</c:v>
                </c:pt>
                <c:pt idx="7713">
                  <c:v>0</c:v>
                </c:pt>
                <c:pt idx="7714">
                  <c:v>0</c:v>
                </c:pt>
                <c:pt idx="7715">
                  <c:v>1.7897030382000001</c:v>
                </c:pt>
                <c:pt idx="7716">
                  <c:v>0</c:v>
                </c:pt>
                <c:pt idx="7717">
                  <c:v>0</c:v>
                </c:pt>
                <c:pt idx="7718">
                  <c:v>0</c:v>
                </c:pt>
                <c:pt idx="7719">
                  <c:v>0</c:v>
                </c:pt>
                <c:pt idx="7720">
                  <c:v>0</c:v>
                </c:pt>
                <c:pt idx="7721">
                  <c:v>0</c:v>
                </c:pt>
                <c:pt idx="7722">
                  <c:v>0</c:v>
                </c:pt>
                <c:pt idx="7723">
                  <c:v>0</c:v>
                </c:pt>
                <c:pt idx="7724">
                  <c:v>0</c:v>
                </c:pt>
                <c:pt idx="7725">
                  <c:v>0</c:v>
                </c:pt>
                <c:pt idx="7726">
                  <c:v>0</c:v>
                </c:pt>
                <c:pt idx="7727">
                  <c:v>0</c:v>
                </c:pt>
                <c:pt idx="7728">
                  <c:v>0</c:v>
                </c:pt>
                <c:pt idx="7729">
                  <c:v>0</c:v>
                </c:pt>
                <c:pt idx="7730">
                  <c:v>0</c:v>
                </c:pt>
                <c:pt idx="7731">
                  <c:v>0</c:v>
                </c:pt>
                <c:pt idx="7732">
                  <c:v>0</c:v>
                </c:pt>
                <c:pt idx="7733">
                  <c:v>0</c:v>
                </c:pt>
                <c:pt idx="7734">
                  <c:v>0</c:v>
                </c:pt>
                <c:pt idx="7735">
                  <c:v>0</c:v>
                </c:pt>
                <c:pt idx="7736">
                  <c:v>0</c:v>
                </c:pt>
                <c:pt idx="7737">
                  <c:v>0</c:v>
                </c:pt>
                <c:pt idx="7738">
                  <c:v>0</c:v>
                </c:pt>
                <c:pt idx="7739">
                  <c:v>0</c:v>
                </c:pt>
                <c:pt idx="7740">
                  <c:v>0</c:v>
                </c:pt>
                <c:pt idx="7741">
                  <c:v>0</c:v>
                </c:pt>
                <c:pt idx="7742">
                  <c:v>0</c:v>
                </c:pt>
                <c:pt idx="7743">
                  <c:v>0</c:v>
                </c:pt>
                <c:pt idx="7744">
                  <c:v>0</c:v>
                </c:pt>
                <c:pt idx="7745">
                  <c:v>0</c:v>
                </c:pt>
                <c:pt idx="7746">
                  <c:v>0</c:v>
                </c:pt>
                <c:pt idx="7747">
                  <c:v>0</c:v>
                </c:pt>
                <c:pt idx="7748">
                  <c:v>0</c:v>
                </c:pt>
                <c:pt idx="7749">
                  <c:v>0</c:v>
                </c:pt>
                <c:pt idx="7750">
                  <c:v>0</c:v>
                </c:pt>
                <c:pt idx="7751">
                  <c:v>0</c:v>
                </c:pt>
                <c:pt idx="7752">
                  <c:v>0</c:v>
                </c:pt>
                <c:pt idx="7753">
                  <c:v>0</c:v>
                </c:pt>
                <c:pt idx="7754">
                  <c:v>0</c:v>
                </c:pt>
                <c:pt idx="7755">
                  <c:v>0</c:v>
                </c:pt>
                <c:pt idx="7756">
                  <c:v>0</c:v>
                </c:pt>
                <c:pt idx="7757">
                  <c:v>0.4400115027</c:v>
                </c:pt>
                <c:pt idx="7758">
                  <c:v>0.31937876915999996</c:v>
                </c:pt>
                <c:pt idx="7759">
                  <c:v>0.43335538950000002</c:v>
                </c:pt>
                <c:pt idx="7760">
                  <c:v>0.455583513</c:v>
                </c:pt>
                <c:pt idx="7761">
                  <c:v>0.45052136910000001</c:v>
                </c:pt>
                <c:pt idx="7762">
                  <c:v>0.44446347990000001</c:v>
                </c:pt>
                <c:pt idx="7763">
                  <c:v>0.43912520189999998</c:v>
                </c:pt>
                <c:pt idx="7764">
                  <c:v>0.43587537179999997</c:v>
                </c:pt>
                <c:pt idx="7765">
                  <c:v>0.43193438969999998</c:v>
                </c:pt>
                <c:pt idx="7766">
                  <c:v>0.42795997530000002</c:v>
                </c:pt>
                <c:pt idx="7767">
                  <c:v>0.42676345469999993</c:v>
                </c:pt>
                <c:pt idx="7768">
                  <c:v>0.3916849134</c:v>
                </c:pt>
                <c:pt idx="7769">
                  <c:v>0.3861416493</c:v>
                </c:pt>
                <c:pt idx="7770">
                  <c:v>0.38091633689999999</c:v>
                </c:pt>
                <c:pt idx="7771">
                  <c:v>0.37488356730000005</c:v>
                </c:pt>
                <c:pt idx="7772">
                  <c:v>0.29169814971000002</c:v>
                </c:pt>
                <c:pt idx="7773">
                  <c:v>0.28645190309999996</c:v>
                </c:pt>
                <c:pt idx="7774">
                  <c:v>0.28169514021000003</c:v>
                </c:pt>
                <c:pt idx="7775">
                  <c:v>0.27638195640000002</c:v>
                </c:pt>
                <c:pt idx="7776">
                  <c:v>0.24056228889</c:v>
                </c:pt>
                <c:pt idx="7777">
                  <c:v>0.23488461678</c:v>
                </c:pt>
                <c:pt idx="7778">
                  <c:v>0.23106568616999998</c:v>
                </c:pt>
                <c:pt idx="7779">
                  <c:v>0.22782209967</c:v>
                </c:pt>
                <c:pt idx="7780">
                  <c:v>0.21393669989999997</c:v>
                </c:pt>
                <c:pt idx="7781">
                  <c:v>0.21129346821</c:v>
                </c:pt>
                <c:pt idx="7782">
                  <c:v>0.21050550048</c:v>
                </c:pt>
                <c:pt idx="7783">
                  <c:v>0.20817912422999998</c:v>
                </c:pt>
                <c:pt idx="7784">
                  <c:v>0.20876650179</c:v>
                </c:pt>
                <c:pt idx="7785">
                  <c:v>0.20738234649000001</c:v>
                </c:pt>
                <c:pt idx="7786">
                  <c:v>0.20641093671000002</c:v>
                </c:pt>
                <c:pt idx="7787">
                  <c:v>1.8023768565</c:v>
                </c:pt>
                <c:pt idx="7788">
                  <c:v>0.21383680956000001</c:v>
                </c:pt>
                <c:pt idx="7789">
                  <c:v>0.21309470325000002</c:v>
                </c:pt>
                <c:pt idx="7790">
                  <c:v>0.21239012025000004</c:v>
                </c:pt>
                <c:pt idx="7791">
                  <c:v>0.21189399363</c:v>
                </c:pt>
                <c:pt idx="7792">
                  <c:v>0.23472919833</c:v>
                </c:pt>
                <c:pt idx="7793">
                  <c:v>0.23445403707000001</c:v>
                </c:pt>
                <c:pt idx="7794">
                  <c:v>0.2349043059</c:v>
                </c:pt>
                <c:pt idx="7795">
                  <c:v>0.2364552234</c:v>
                </c:pt>
                <c:pt idx="7796">
                  <c:v>0.27149810358000004</c:v>
                </c:pt>
                <c:pt idx="7797">
                  <c:v>0.26705377479000003</c:v>
                </c:pt>
                <c:pt idx="7798">
                  <c:v>0.26422706837999999</c:v>
                </c:pt>
                <c:pt idx="7799">
                  <c:v>0.26236343364000003</c:v>
                </c:pt>
                <c:pt idx="7800">
                  <c:v>0.35181561063</c:v>
                </c:pt>
                <c:pt idx="7801">
                  <c:v>0.31805335088999998</c:v>
                </c:pt>
                <c:pt idx="7802">
                  <c:v>0.28464130629000001</c:v>
                </c:pt>
                <c:pt idx="7803">
                  <c:v>0.25191716121000002</c:v>
                </c:pt>
                <c:pt idx="7804">
                  <c:v>0.3122176794</c:v>
                </c:pt>
                <c:pt idx="7805">
                  <c:v>0.27784019274000005</c:v>
                </c:pt>
                <c:pt idx="7806">
                  <c:v>0.24449248262999998</c:v>
                </c:pt>
                <c:pt idx="7807">
                  <c:v>0.21169926591000002</c:v>
                </c:pt>
                <c:pt idx="7808">
                  <c:v>0.15877587330000001</c:v>
                </c:pt>
                <c:pt idx="7809">
                  <c:v>0.13207646463</c:v>
                </c:pt>
                <c:pt idx="7810">
                  <c:v>0.10308819939</c:v>
                </c:pt>
                <c:pt idx="7811">
                  <c:v>7.437926265E-2</c:v>
                </c:pt>
                <c:pt idx="7812">
                  <c:v>3.5914048599000006E-2</c:v>
                </c:pt>
                <c:pt idx="7813">
                  <c:v>1.6755494844000001E-2</c:v>
                </c:pt>
                <c:pt idx="7814">
                  <c:v>0</c:v>
                </c:pt>
                <c:pt idx="7815">
                  <c:v>0</c:v>
                </c:pt>
                <c:pt idx="7816">
                  <c:v>0</c:v>
                </c:pt>
                <c:pt idx="7817">
                  <c:v>0</c:v>
                </c:pt>
                <c:pt idx="7818">
                  <c:v>0</c:v>
                </c:pt>
                <c:pt idx="7819">
                  <c:v>0</c:v>
                </c:pt>
                <c:pt idx="7820">
                  <c:v>0</c:v>
                </c:pt>
                <c:pt idx="7821">
                  <c:v>0</c:v>
                </c:pt>
                <c:pt idx="7822">
                  <c:v>0</c:v>
                </c:pt>
                <c:pt idx="7823">
                  <c:v>0</c:v>
                </c:pt>
                <c:pt idx="7824">
                  <c:v>0</c:v>
                </c:pt>
                <c:pt idx="7825">
                  <c:v>0</c:v>
                </c:pt>
                <c:pt idx="7826">
                  <c:v>0</c:v>
                </c:pt>
                <c:pt idx="7827">
                  <c:v>0</c:v>
                </c:pt>
                <c:pt idx="7828">
                  <c:v>0</c:v>
                </c:pt>
                <c:pt idx="7829">
                  <c:v>0</c:v>
                </c:pt>
                <c:pt idx="7830">
                  <c:v>0</c:v>
                </c:pt>
                <c:pt idx="7831">
                  <c:v>0</c:v>
                </c:pt>
                <c:pt idx="7832">
                  <c:v>0</c:v>
                </c:pt>
                <c:pt idx="7833">
                  <c:v>0</c:v>
                </c:pt>
                <c:pt idx="7834">
                  <c:v>0</c:v>
                </c:pt>
                <c:pt idx="7835">
                  <c:v>0</c:v>
                </c:pt>
                <c:pt idx="7836">
                  <c:v>0</c:v>
                </c:pt>
                <c:pt idx="7837">
                  <c:v>0</c:v>
                </c:pt>
                <c:pt idx="7838">
                  <c:v>0</c:v>
                </c:pt>
                <c:pt idx="7839">
                  <c:v>0</c:v>
                </c:pt>
                <c:pt idx="7840">
                  <c:v>0</c:v>
                </c:pt>
                <c:pt idx="7841">
                  <c:v>0</c:v>
                </c:pt>
                <c:pt idx="7842">
                  <c:v>0</c:v>
                </c:pt>
                <c:pt idx="7843">
                  <c:v>0</c:v>
                </c:pt>
                <c:pt idx="7844">
                  <c:v>0</c:v>
                </c:pt>
                <c:pt idx="7845">
                  <c:v>0</c:v>
                </c:pt>
                <c:pt idx="7846">
                  <c:v>0</c:v>
                </c:pt>
                <c:pt idx="7847">
                  <c:v>0</c:v>
                </c:pt>
                <c:pt idx="7848">
                  <c:v>0.25538970633000002</c:v>
                </c:pt>
                <c:pt idx="7849">
                  <c:v>0.41568778020000002</c:v>
                </c:pt>
                <c:pt idx="7850">
                  <c:v>0.4196567859</c:v>
                </c:pt>
                <c:pt idx="7851">
                  <c:v>0.42277531889999997</c:v>
                </c:pt>
                <c:pt idx="7852">
                  <c:v>0.44386975710000004</c:v>
                </c:pt>
                <c:pt idx="7853">
                  <c:v>0.44267323649999996</c:v>
                </c:pt>
                <c:pt idx="7854">
                  <c:v>0.44075126039999996</c:v>
                </c:pt>
                <c:pt idx="7855">
                  <c:v>2.3013704504999999</c:v>
                </c:pt>
                <c:pt idx="7856">
                  <c:v>1.2556868412000002</c:v>
                </c:pt>
                <c:pt idx="7857">
                  <c:v>0.4520421939</c:v>
                </c:pt>
                <c:pt idx="7858">
                  <c:v>0.44537990969999997</c:v>
                </c:pt>
                <c:pt idx="7859">
                  <c:v>0.4395181131</c:v>
                </c:pt>
                <c:pt idx="7860">
                  <c:v>0.45932931000000005</c:v>
                </c:pt>
                <c:pt idx="7861">
                  <c:v>0.45402199590000003</c:v>
                </c:pt>
                <c:pt idx="7862">
                  <c:v>0.44931087299999994</c:v>
                </c:pt>
                <c:pt idx="7863">
                  <c:v>0.44795590289999998</c:v>
                </c:pt>
                <c:pt idx="7864">
                  <c:v>0.44543047559999999</c:v>
                </c:pt>
                <c:pt idx="7865">
                  <c:v>0.43766336460000005</c:v>
                </c:pt>
                <c:pt idx="7866">
                  <c:v>0.43151806500000001</c:v>
                </c:pt>
                <c:pt idx="7867">
                  <c:v>0.42442221360000004</c:v>
                </c:pt>
                <c:pt idx="7868">
                  <c:v>0.34665640416000004</c:v>
                </c:pt>
                <c:pt idx="7869">
                  <c:v>0.34053194439000001</c:v>
                </c:pt>
                <c:pt idx="7870">
                  <c:v>0.33464512257000001</c:v>
                </c:pt>
                <c:pt idx="7871">
                  <c:v>0.32915854092000002</c:v>
                </c:pt>
                <c:pt idx="7872">
                  <c:v>0.30518220578999999</c:v>
                </c:pt>
                <c:pt idx="7873">
                  <c:v>0.29997836120999999</c:v>
                </c:pt>
                <c:pt idx="7874">
                  <c:v>0.29761438904999998</c:v>
                </c:pt>
                <c:pt idx="7875">
                  <c:v>0.29460645125999996</c:v>
                </c:pt>
                <c:pt idx="7876">
                  <c:v>0.27741309783000001</c:v>
                </c:pt>
                <c:pt idx="7877">
                  <c:v>0.27552690626999998</c:v>
                </c:pt>
                <c:pt idx="7878">
                  <c:v>0.27450071616000005</c:v>
                </c:pt>
                <c:pt idx="7879">
                  <c:v>0.27280978956000002</c:v>
                </c:pt>
                <c:pt idx="7880">
                  <c:v>0.28690783472999998</c:v>
                </c:pt>
                <c:pt idx="7881">
                  <c:v>0.28640097419999999</c:v>
                </c:pt>
                <c:pt idx="7882">
                  <c:v>0.28599382251000005</c:v>
                </c:pt>
                <c:pt idx="7883">
                  <c:v>0.28568638329000001</c:v>
                </c:pt>
                <c:pt idx="7884">
                  <c:v>0.29830977363</c:v>
                </c:pt>
                <c:pt idx="7885">
                  <c:v>0.29823498837000001</c:v>
                </c:pt>
                <c:pt idx="7886">
                  <c:v>0.29845518417</c:v>
                </c:pt>
                <c:pt idx="7887">
                  <c:v>0.2987044599</c:v>
                </c:pt>
                <c:pt idx="7888">
                  <c:v>0.31338150821999999</c:v>
                </c:pt>
                <c:pt idx="7889">
                  <c:v>0.31418334981000001</c:v>
                </c:pt>
                <c:pt idx="7890">
                  <c:v>0.31557929535000001</c:v>
                </c:pt>
                <c:pt idx="7891">
                  <c:v>0.31860385127999996</c:v>
                </c:pt>
                <c:pt idx="7892">
                  <c:v>0.35647347416999997</c:v>
                </c:pt>
                <c:pt idx="7893">
                  <c:v>0.34968080400000001</c:v>
                </c:pt>
                <c:pt idx="7894">
                  <c:v>0.34485740882999999</c:v>
                </c:pt>
                <c:pt idx="7895">
                  <c:v>0.34035807827999998</c:v>
                </c:pt>
                <c:pt idx="7896">
                  <c:v>0.41818456679999999</c:v>
                </c:pt>
                <c:pt idx="7897">
                  <c:v>0.3921981591</c:v>
                </c:pt>
                <c:pt idx="7898">
                  <c:v>0.36326615159999998</c:v>
                </c:pt>
                <c:pt idx="7899">
                  <c:v>0.33296725308000003</c:v>
                </c:pt>
                <c:pt idx="7900">
                  <c:v>0.42151095360000007</c:v>
                </c:pt>
                <c:pt idx="7901">
                  <c:v>0.38083600499999998</c:v>
                </c:pt>
                <c:pt idx="7902">
                  <c:v>0.33974141751000003</c:v>
                </c:pt>
                <c:pt idx="7903">
                  <c:v>0.29768711973</c:v>
                </c:pt>
                <c:pt idx="7904">
                  <c:v>0.20037679859999999</c:v>
                </c:pt>
                <c:pt idx="7905">
                  <c:v>0.16506241620000001</c:v>
                </c:pt>
                <c:pt idx="7906">
                  <c:v>0.12853073144999999</c:v>
                </c:pt>
                <c:pt idx="7907">
                  <c:v>9.2713641240000005E-2</c:v>
                </c:pt>
                <c:pt idx="7908">
                  <c:v>2.0947655156999999E-2</c:v>
                </c:pt>
                <c:pt idx="7909">
                  <c:v>0</c:v>
                </c:pt>
                <c:pt idx="7910">
                  <c:v>0</c:v>
                </c:pt>
                <c:pt idx="7911">
                  <c:v>0</c:v>
                </c:pt>
                <c:pt idx="7912">
                  <c:v>0</c:v>
                </c:pt>
                <c:pt idx="7913">
                  <c:v>0</c:v>
                </c:pt>
                <c:pt idx="7914">
                  <c:v>0</c:v>
                </c:pt>
                <c:pt idx="7915">
                  <c:v>0</c:v>
                </c:pt>
                <c:pt idx="7916">
                  <c:v>0</c:v>
                </c:pt>
                <c:pt idx="7917">
                  <c:v>0</c:v>
                </c:pt>
                <c:pt idx="7918">
                  <c:v>0</c:v>
                </c:pt>
                <c:pt idx="7919">
                  <c:v>0</c:v>
                </c:pt>
                <c:pt idx="7920">
                  <c:v>0</c:v>
                </c:pt>
                <c:pt idx="7921">
                  <c:v>0</c:v>
                </c:pt>
                <c:pt idx="7922">
                  <c:v>0</c:v>
                </c:pt>
                <c:pt idx="7923">
                  <c:v>0</c:v>
                </c:pt>
                <c:pt idx="7924">
                  <c:v>0</c:v>
                </c:pt>
                <c:pt idx="7925">
                  <c:v>0</c:v>
                </c:pt>
                <c:pt idx="7926">
                  <c:v>0</c:v>
                </c:pt>
                <c:pt idx="7927">
                  <c:v>0</c:v>
                </c:pt>
                <c:pt idx="7928">
                  <c:v>0</c:v>
                </c:pt>
                <c:pt idx="7929">
                  <c:v>0</c:v>
                </c:pt>
                <c:pt idx="7930">
                  <c:v>0</c:v>
                </c:pt>
                <c:pt idx="7931">
                  <c:v>0</c:v>
                </c:pt>
                <c:pt idx="7932">
                  <c:v>0</c:v>
                </c:pt>
                <c:pt idx="7933">
                  <c:v>0</c:v>
                </c:pt>
                <c:pt idx="7934">
                  <c:v>0</c:v>
                </c:pt>
                <c:pt idx="7935">
                  <c:v>0</c:v>
                </c:pt>
                <c:pt idx="7936">
                  <c:v>0</c:v>
                </c:pt>
                <c:pt idx="7937">
                  <c:v>0</c:v>
                </c:pt>
                <c:pt idx="7938">
                  <c:v>0</c:v>
                </c:pt>
                <c:pt idx="7939">
                  <c:v>0</c:v>
                </c:pt>
                <c:pt idx="7940">
                  <c:v>0</c:v>
                </c:pt>
                <c:pt idx="7941">
                  <c:v>0</c:v>
                </c:pt>
                <c:pt idx="7942">
                  <c:v>0</c:v>
                </c:pt>
                <c:pt idx="7943">
                  <c:v>0</c:v>
                </c:pt>
                <c:pt idx="7944">
                  <c:v>0</c:v>
                </c:pt>
                <c:pt idx="7945">
                  <c:v>0</c:v>
                </c:pt>
                <c:pt idx="7946">
                  <c:v>0</c:v>
                </c:pt>
                <c:pt idx="7947">
                  <c:v>0</c:v>
                </c:pt>
                <c:pt idx="7948">
                  <c:v>0</c:v>
                </c:pt>
                <c:pt idx="7949">
                  <c:v>0</c:v>
                </c:pt>
                <c:pt idx="7950">
                  <c:v>0</c:v>
                </c:pt>
                <c:pt idx="7951">
                  <c:v>0</c:v>
                </c:pt>
                <c:pt idx="7952">
                  <c:v>0</c:v>
                </c:pt>
                <c:pt idx="7953">
                  <c:v>0</c:v>
                </c:pt>
                <c:pt idx="7954">
                  <c:v>0</c:v>
                </c:pt>
                <c:pt idx="7955">
                  <c:v>0</c:v>
                </c:pt>
                <c:pt idx="7956">
                  <c:v>0</c:v>
                </c:pt>
                <c:pt idx="7957">
                  <c:v>0</c:v>
                </c:pt>
                <c:pt idx="7958">
                  <c:v>0</c:v>
                </c:pt>
                <c:pt idx="7959">
                  <c:v>0</c:v>
                </c:pt>
                <c:pt idx="7960">
                  <c:v>0</c:v>
                </c:pt>
                <c:pt idx="7961">
                  <c:v>0</c:v>
                </c:pt>
                <c:pt idx="7962">
                  <c:v>0</c:v>
                </c:pt>
                <c:pt idx="7963">
                  <c:v>0</c:v>
                </c:pt>
                <c:pt idx="7964">
                  <c:v>0</c:v>
                </c:pt>
                <c:pt idx="7965">
                  <c:v>0</c:v>
                </c:pt>
                <c:pt idx="7966">
                  <c:v>0</c:v>
                </c:pt>
                <c:pt idx="7967">
                  <c:v>0</c:v>
                </c:pt>
                <c:pt idx="7968">
                  <c:v>0</c:v>
                </c:pt>
                <c:pt idx="7969">
                  <c:v>0</c:v>
                </c:pt>
                <c:pt idx="7970">
                  <c:v>0</c:v>
                </c:pt>
                <c:pt idx="7971">
                  <c:v>0</c:v>
                </c:pt>
                <c:pt idx="7972">
                  <c:v>0</c:v>
                </c:pt>
                <c:pt idx="7973">
                  <c:v>0</c:v>
                </c:pt>
                <c:pt idx="7974">
                  <c:v>0</c:v>
                </c:pt>
                <c:pt idx="7975">
                  <c:v>0</c:v>
                </c:pt>
                <c:pt idx="7976">
                  <c:v>0</c:v>
                </c:pt>
                <c:pt idx="7977">
                  <c:v>0</c:v>
                </c:pt>
                <c:pt idx="7978">
                  <c:v>0</c:v>
                </c:pt>
                <c:pt idx="7979">
                  <c:v>0</c:v>
                </c:pt>
                <c:pt idx="7980">
                  <c:v>0</c:v>
                </c:pt>
                <c:pt idx="7981">
                  <c:v>0</c:v>
                </c:pt>
                <c:pt idx="7982">
                  <c:v>0</c:v>
                </c:pt>
                <c:pt idx="7983">
                  <c:v>0</c:v>
                </c:pt>
                <c:pt idx="7984">
                  <c:v>0</c:v>
                </c:pt>
                <c:pt idx="7985">
                  <c:v>0</c:v>
                </c:pt>
                <c:pt idx="7986">
                  <c:v>0</c:v>
                </c:pt>
                <c:pt idx="7987">
                  <c:v>0</c:v>
                </c:pt>
                <c:pt idx="7988">
                  <c:v>0</c:v>
                </c:pt>
                <c:pt idx="7989">
                  <c:v>0</c:v>
                </c:pt>
                <c:pt idx="7990">
                  <c:v>0</c:v>
                </c:pt>
                <c:pt idx="7991">
                  <c:v>0</c:v>
                </c:pt>
                <c:pt idx="7992">
                  <c:v>0</c:v>
                </c:pt>
                <c:pt idx="7993">
                  <c:v>0</c:v>
                </c:pt>
                <c:pt idx="7994">
                  <c:v>2.7837054663000002E-2</c:v>
                </c:pt>
                <c:pt idx="7995">
                  <c:v>0.20867162447999998</c:v>
                </c:pt>
                <c:pt idx="7996">
                  <c:v>0.24848731578</c:v>
                </c:pt>
                <c:pt idx="7997">
                  <c:v>0.20714828772000002</c:v>
                </c:pt>
                <c:pt idx="7998">
                  <c:v>0.16539111270000001</c:v>
                </c:pt>
                <c:pt idx="7999">
                  <c:v>0.12267759239999999</c:v>
                </c:pt>
                <c:pt idx="8000">
                  <c:v>5.2898948190000003E-2</c:v>
                </c:pt>
                <c:pt idx="8001">
                  <c:v>1.7289741183000001E-2</c:v>
                </c:pt>
                <c:pt idx="8002">
                  <c:v>0</c:v>
                </c:pt>
                <c:pt idx="8003">
                  <c:v>0</c:v>
                </c:pt>
                <c:pt idx="8004">
                  <c:v>0</c:v>
                </c:pt>
                <c:pt idx="8005">
                  <c:v>0</c:v>
                </c:pt>
                <c:pt idx="8006">
                  <c:v>0</c:v>
                </c:pt>
                <c:pt idx="8007">
                  <c:v>0</c:v>
                </c:pt>
                <c:pt idx="8008">
                  <c:v>0</c:v>
                </c:pt>
                <c:pt idx="8009">
                  <c:v>0</c:v>
                </c:pt>
                <c:pt idx="8010">
                  <c:v>0</c:v>
                </c:pt>
                <c:pt idx="8011">
                  <c:v>0</c:v>
                </c:pt>
                <c:pt idx="8012">
                  <c:v>0</c:v>
                </c:pt>
                <c:pt idx="8013">
                  <c:v>0</c:v>
                </c:pt>
                <c:pt idx="8014">
                  <c:v>0</c:v>
                </c:pt>
                <c:pt idx="8015">
                  <c:v>0</c:v>
                </c:pt>
                <c:pt idx="8016">
                  <c:v>0</c:v>
                </c:pt>
                <c:pt idx="8017">
                  <c:v>0</c:v>
                </c:pt>
                <c:pt idx="8018">
                  <c:v>0</c:v>
                </c:pt>
                <c:pt idx="8019">
                  <c:v>0</c:v>
                </c:pt>
                <c:pt idx="8020">
                  <c:v>0</c:v>
                </c:pt>
                <c:pt idx="8021">
                  <c:v>0</c:v>
                </c:pt>
                <c:pt idx="8022">
                  <c:v>0</c:v>
                </c:pt>
                <c:pt idx="8023">
                  <c:v>0.22211463252000002</c:v>
                </c:pt>
                <c:pt idx="8024">
                  <c:v>0</c:v>
                </c:pt>
                <c:pt idx="8025">
                  <c:v>0</c:v>
                </c:pt>
                <c:pt idx="8026">
                  <c:v>0</c:v>
                </c:pt>
                <c:pt idx="8027">
                  <c:v>0</c:v>
                </c:pt>
                <c:pt idx="8028">
                  <c:v>0</c:v>
                </c:pt>
                <c:pt idx="8029">
                  <c:v>0</c:v>
                </c:pt>
                <c:pt idx="8030">
                  <c:v>0</c:v>
                </c:pt>
                <c:pt idx="8031">
                  <c:v>0</c:v>
                </c:pt>
                <c:pt idx="8032">
                  <c:v>0</c:v>
                </c:pt>
                <c:pt idx="8033">
                  <c:v>0</c:v>
                </c:pt>
                <c:pt idx="8034">
                  <c:v>0</c:v>
                </c:pt>
                <c:pt idx="8035">
                  <c:v>0</c:v>
                </c:pt>
                <c:pt idx="8036">
                  <c:v>0</c:v>
                </c:pt>
                <c:pt idx="8037">
                  <c:v>0</c:v>
                </c:pt>
                <c:pt idx="8038">
                  <c:v>0</c:v>
                </c:pt>
                <c:pt idx="8039">
                  <c:v>0</c:v>
                </c:pt>
                <c:pt idx="8040">
                  <c:v>0</c:v>
                </c:pt>
                <c:pt idx="8041">
                  <c:v>0</c:v>
                </c:pt>
                <c:pt idx="8042">
                  <c:v>0</c:v>
                </c:pt>
                <c:pt idx="8043">
                  <c:v>0</c:v>
                </c:pt>
                <c:pt idx="8044">
                  <c:v>0</c:v>
                </c:pt>
                <c:pt idx="8045">
                  <c:v>1.5141029838</c:v>
                </c:pt>
                <c:pt idx="8046">
                  <c:v>0.34069792976999996</c:v>
                </c:pt>
                <c:pt idx="8047">
                  <c:v>0.33777921012000001</c:v>
                </c:pt>
                <c:pt idx="8048">
                  <c:v>0.38024685599999997</c:v>
                </c:pt>
                <c:pt idx="8049">
                  <c:v>0.3750386772</c:v>
                </c:pt>
                <c:pt idx="8050">
                  <c:v>0.36892386960000007</c:v>
                </c:pt>
                <c:pt idx="8051">
                  <c:v>0.36365361779999994</c:v>
                </c:pt>
                <c:pt idx="8052">
                  <c:v>0.36638156280000006</c:v>
                </c:pt>
                <c:pt idx="8053">
                  <c:v>0.36175300788000003</c:v>
                </c:pt>
                <c:pt idx="8054">
                  <c:v>0.35713687482000001</c:v>
                </c:pt>
                <c:pt idx="8055">
                  <c:v>0.35563818576</c:v>
                </c:pt>
                <c:pt idx="8056">
                  <c:v>0.33266759295000004</c:v>
                </c:pt>
                <c:pt idx="8057">
                  <c:v>0.32559228735000001</c:v>
                </c:pt>
                <c:pt idx="8058">
                  <c:v>0.31959752385000001</c:v>
                </c:pt>
                <c:pt idx="8059">
                  <c:v>0.31205853656999999</c:v>
                </c:pt>
                <c:pt idx="8060">
                  <c:v>0.25888979225999997</c:v>
                </c:pt>
                <c:pt idx="8061">
                  <c:v>0.25234440858000001</c:v>
                </c:pt>
                <c:pt idx="8062">
                  <c:v>0.24681333039</c:v>
                </c:pt>
                <c:pt idx="8063">
                  <c:v>0.24140645627999999</c:v>
                </c:pt>
                <c:pt idx="8064">
                  <c:v>0.20961858621000001</c:v>
                </c:pt>
                <c:pt idx="8065">
                  <c:v>0.20444740800000002</c:v>
                </c:pt>
                <c:pt idx="8066">
                  <c:v>0.20210005398</c:v>
                </c:pt>
                <c:pt idx="8067">
                  <c:v>0.19911326093999998</c:v>
                </c:pt>
                <c:pt idx="8068">
                  <c:v>0.204682269</c:v>
                </c:pt>
                <c:pt idx="8069">
                  <c:v>0.2028093342</c:v>
                </c:pt>
                <c:pt idx="8070">
                  <c:v>0.20179036052999999</c:v>
                </c:pt>
                <c:pt idx="8071">
                  <c:v>3.1283113125000002</c:v>
                </c:pt>
                <c:pt idx="8072">
                  <c:v>4.1878848989999993</c:v>
                </c:pt>
                <c:pt idx="8073">
                  <c:v>4.1873814180000002</c:v>
                </c:pt>
                <c:pt idx="8074">
                  <c:v>4.1869773990000008</c:v>
                </c:pt>
                <c:pt idx="8075">
                  <c:v>4.1866721159999996</c:v>
                </c:pt>
                <c:pt idx="8076">
                  <c:v>1.2669967232999999</c:v>
                </c:pt>
                <c:pt idx="8077">
                  <c:v>0.20212246923000002</c:v>
                </c:pt>
                <c:pt idx="8078">
                  <c:v>0.20234111865000004</c:v>
                </c:pt>
                <c:pt idx="8079">
                  <c:v>0.20258864108999999</c:v>
                </c:pt>
                <c:pt idx="8080">
                  <c:v>0.20915337267</c:v>
                </c:pt>
                <c:pt idx="8081">
                  <c:v>0.20994957687000002</c:v>
                </c:pt>
                <c:pt idx="8082">
                  <c:v>0.21133571052000003</c:v>
                </c:pt>
                <c:pt idx="8083">
                  <c:v>0.21433900191000002</c:v>
                </c:pt>
                <c:pt idx="8084">
                  <c:v>0.22335951560999998</c:v>
                </c:pt>
                <c:pt idx="8085">
                  <c:v>0.21851658740999999</c:v>
                </c:pt>
                <c:pt idx="8086">
                  <c:v>0.21562909302</c:v>
                </c:pt>
                <c:pt idx="8087">
                  <c:v>0.21306338361000002</c:v>
                </c:pt>
                <c:pt idx="8088">
                  <c:v>0.30797592638999999</c:v>
                </c:pt>
                <c:pt idx="8089">
                  <c:v>0.27544626581999998</c:v>
                </c:pt>
                <c:pt idx="8090">
                  <c:v>0.23999168919</c:v>
                </c:pt>
                <c:pt idx="8091">
                  <c:v>0.20317985919000001</c:v>
                </c:pt>
                <c:pt idx="8092">
                  <c:v>0.23745649719</c:v>
                </c:pt>
                <c:pt idx="8093">
                  <c:v>0.19620305000999999</c:v>
                </c:pt>
                <c:pt idx="8094">
                  <c:v>0.15453293691000003</c:v>
                </c:pt>
                <c:pt idx="8095">
                  <c:v>0.11190985443</c:v>
                </c:pt>
                <c:pt idx="8096">
                  <c:v>5.1690517559999996E-2</c:v>
                </c:pt>
                <c:pt idx="8097">
                  <c:v>1.6234514339999999E-2</c:v>
                </c:pt>
                <c:pt idx="8098">
                  <c:v>0</c:v>
                </c:pt>
                <c:pt idx="8099">
                  <c:v>0</c:v>
                </c:pt>
                <c:pt idx="8100">
                  <c:v>0</c:v>
                </c:pt>
                <c:pt idx="8101">
                  <c:v>0</c:v>
                </c:pt>
                <c:pt idx="8102">
                  <c:v>0</c:v>
                </c:pt>
                <c:pt idx="8103">
                  <c:v>0</c:v>
                </c:pt>
                <c:pt idx="8104">
                  <c:v>0</c:v>
                </c:pt>
                <c:pt idx="8105">
                  <c:v>0</c:v>
                </c:pt>
                <c:pt idx="8106">
                  <c:v>0</c:v>
                </c:pt>
                <c:pt idx="8107">
                  <c:v>0</c:v>
                </c:pt>
                <c:pt idx="8108">
                  <c:v>0</c:v>
                </c:pt>
                <c:pt idx="8109">
                  <c:v>0</c:v>
                </c:pt>
                <c:pt idx="8110">
                  <c:v>0</c:v>
                </c:pt>
                <c:pt idx="8111">
                  <c:v>0</c:v>
                </c:pt>
                <c:pt idx="8112">
                  <c:v>0</c:v>
                </c:pt>
                <c:pt idx="8113">
                  <c:v>0</c:v>
                </c:pt>
                <c:pt idx="8114">
                  <c:v>0</c:v>
                </c:pt>
                <c:pt idx="8115">
                  <c:v>0</c:v>
                </c:pt>
                <c:pt idx="8116">
                  <c:v>0</c:v>
                </c:pt>
                <c:pt idx="8117">
                  <c:v>0</c:v>
                </c:pt>
                <c:pt idx="8118">
                  <c:v>0</c:v>
                </c:pt>
                <c:pt idx="8119">
                  <c:v>0</c:v>
                </c:pt>
                <c:pt idx="8120">
                  <c:v>0</c:v>
                </c:pt>
                <c:pt idx="8121">
                  <c:v>0</c:v>
                </c:pt>
                <c:pt idx="8122">
                  <c:v>0</c:v>
                </c:pt>
                <c:pt idx="8123">
                  <c:v>0</c:v>
                </c:pt>
                <c:pt idx="8124">
                  <c:v>0</c:v>
                </c:pt>
                <c:pt idx="8125">
                  <c:v>0</c:v>
                </c:pt>
                <c:pt idx="8126">
                  <c:v>0</c:v>
                </c:pt>
                <c:pt idx="8127">
                  <c:v>0</c:v>
                </c:pt>
                <c:pt idx="8128">
                  <c:v>0</c:v>
                </c:pt>
                <c:pt idx="8129">
                  <c:v>0</c:v>
                </c:pt>
                <c:pt idx="8130">
                  <c:v>0</c:v>
                </c:pt>
                <c:pt idx="8131">
                  <c:v>0</c:v>
                </c:pt>
                <c:pt idx="8132">
                  <c:v>0</c:v>
                </c:pt>
                <c:pt idx="8133">
                  <c:v>0</c:v>
                </c:pt>
                <c:pt idx="8134">
                  <c:v>0</c:v>
                </c:pt>
                <c:pt idx="8135">
                  <c:v>0</c:v>
                </c:pt>
                <c:pt idx="8136">
                  <c:v>0</c:v>
                </c:pt>
                <c:pt idx="8137">
                  <c:v>0</c:v>
                </c:pt>
                <c:pt idx="8138">
                  <c:v>0</c:v>
                </c:pt>
                <c:pt idx="8139">
                  <c:v>0</c:v>
                </c:pt>
                <c:pt idx="8140">
                  <c:v>0.20374554386999999</c:v>
                </c:pt>
                <c:pt idx="8141">
                  <c:v>0.43617902129999997</c:v>
                </c:pt>
                <c:pt idx="8142">
                  <c:v>0.43490837609999999</c:v>
                </c:pt>
                <c:pt idx="8143">
                  <c:v>0.43199998379999999</c:v>
                </c:pt>
                <c:pt idx="8144">
                  <c:v>0.44045733930000008</c:v>
                </c:pt>
                <c:pt idx="8145">
                  <c:v>0.4352676009</c:v>
                </c:pt>
                <c:pt idx="8146">
                  <c:v>0.42917439179999994</c:v>
                </c:pt>
                <c:pt idx="8147">
                  <c:v>0.42392272559999999</c:v>
                </c:pt>
                <c:pt idx="8148">
                  <c:v>0.41359766250000002</c:v>
                </c:pt>
                <c:pt idx="8149">
                  <c:v>0.4089854571</c:v>
                </c:pt>
                <c:pt idx="8150">
                  <c:v>0.4043856663</c:v>
                </c:pt>
                <c:pt idx="8151">
                  <c:v>0.40289224800000001</c:v>
                </c:pt>
                <c:pt idx="8152">
                  <c:v>0.37377794190000002</c:v>
                </c:pt>
                <c:pt idx="8153">
                  <c:v>0.36672764700000005</c:v>
                </c:pt>
                <c:pt idx="8154">
                  <c:v>0.36075405003</c:v>
                </c:pt>
                <c:pt idx="8155">
                  <c:v>0.35324169242999998</c:v>
                </c:pt>
                <c:pt idx="8156">
                  <c:v>0.27993664479000002</c:v>
                </c:pt>
                <c:pt idx="8157">
                  <c:v>0.27341438783999999</c:v>
                </c:pt>
                <c:pt idx="8158">
                  <c:v>0.26790284994000002</c:v>
                </c:pt>
                <c:pt idx="8159">
                  <c:v>0.26251507688999998</c:v>
                </c:pt>
                <c:pt idx="8160">
                  <c:v>0.22014669335999998</c:v>
                </c:pt>
                <c:pt idx="8161">
                  <c:v>0.21499204980000003</c:v>
                </c:pt>
                <c:pt idx="8162">
                  <c:v>0.21265304114999997</c:v>
                </c:pt>
                <c:pt idx="8163">
                  <c:v>0.20967686949</c:v>
                </c:pt>
                <c:pt idx="8164">
                  <c:v>0.19513117272</c:v>
                </c:pt>
                <c:pt idx="8165">
                  <c:v>0.19326489896999999</c:v>
                </c:pt>
                <c:pt idx="8166">
                  <c:v>0.19224954803999997</c:v>
                </c:pt>
                <c:pt idx="8167">
                  <c:v>0.19057648104</c:v>
                </c:pt>
                <c:pt idx="8168">
                  <c:v>0.19770747447000003</c:v>
                </c:pt>
                <c:pt idx="8169">
                  <c:v>0.19720596455999997</c:v>
                </c:pt>
                <c:pt idx="8170">
                  <c:v>2.8588031241</c:v>
                </c:pt>
                <c:pt idx="8171">
                  <c:v>0.19649892042000003</c:v>
                </c:pt>
                <c:pt idx="8172">
                  <c:v>0.20044786311000001</c:v>
                </c:pt>
                <c:pt idx="8173">
                  <c:v>0.20037387281999999</c:v>
                </c:pt>
                <c:pt idx="8174">
                  <c:v>0.20059174179000003</c:v>
                </c:pt>
                <c:pt idx="8175">
                  <c:v>0.20083838576999999</c:v>
                </c:pt>
                <c:pt idx="8176">
                  <c:v>0.21796465679999999</c:v>
                </c:pt>
                <c:pt idx="8177">
                  <c:v>0.21875802596999999</c:v>
                </c:pt>
                <c:pt idx="8178">
                  <c:v>0.22013923370999999</c:v>
                </c:pt>
                <c:pt idx="8179">
                  <c:v>0.22313184563999999</c:v>
                </c:pt>
                <c:pt idx="8180">
                  <c:v>0.25713976199999994</c:v>
                </c:pt>
                <c:pt idx="8181">
                  <c:v>0.22831412438999998</c:v>
                </c:pt>
                <c:pt idx="8182">
                  <c:v>0.20143697277</c:v>
                </c:pt>
                <c:pt idx="8183">
                  <c:v>0.17488046267999999</c:v>
                </c:pt>
                <c:pt idx="8184">
                  <c:v>0.23348622098999999</c:v>
                </c:pt>
                <c:pt idx="8185">
                  <c:v>0.10751520945</c:v>
                </c:pt>
                <c:pt idx="8186">
                  <c:v>0</c:v>
                </c:pt>
                <c:pt idx="8187">
                  <c:v>0</c:v>
                </c:pt>
                <c:pt idx="8188">
                  <c:v>0</c:v>
                </c:pt>
                <c:pt idx="8189">
                  <c:v>0</c:v>
                </c:pt>
                <c:pt idx="8190">
                  <c:v>0</c:v>
                </c:pt>
                <c:pt idx="8191">
                  <c:v>0</c:v>
                </c:pt>
                <c:pt idx="8192">
                  <c:v>0</c:v>
                </c:pt>
                <c:pt idx="8193">
                  <c:v>0</c:v>
                </c:pt>
                <c:pt idx="8194">
                  <c:v>0</c:v>
                </c:pt>
                <c:pt idx="8195">
                  <c:v>0</c:v>
                </c:pt>
                <c:pt idx="8196">
                  <c:v>0</c:v>
                </c:pt>
                <c:pt idx="8197">
                  <c:v>0</c:v>
                </c:pt>
                <c:pt idx="8198">
                  <c:v>0</c:v>
                </c:pt>
                <c:pt idx="8199">
                  <c:v>0</c:v>
                </c:pt>
                <c:pt idx="8200">
                  <c:v>0</c:v>
                </c:pt>
                <c:pt idx="8201">
                  <c:v>0</c:v>
                </c:pt>
                <c:pt idx="8202">
                  <c:v>0</c:v>
                </c:pt>
                <c:pt idx="8203">
                  <c:v>0</c:v>
                </c:pt>
                <c:pt idx="8204">
                  <c:v>0</c:v>
                </c:pt>
                <c:pt idx="8205">
                  <c:v>0</c:v>
                </c:pt>
                <c:pt idx="8206">
                  <c:v>0</c:v>
                </c:pt>
                <c:pt idx="8207">
                  <c:v>0</c:v>
                </c:pt>
                <c:pt idx="8208">
                  <c:v>0</c:v>
                </c:pt>
                <c:pt idx="8209">
                  <c:v>0</c:v>
                </c:pt>
                <c:pt idx="8210">
                  <c:v>0</c:v>
                </c:pt>
                <c:pt idx="8211">
                  <c:v>0</c:v>
                </c:pt>
                <c:pt idx="8212">
                  <c:v>0</c:v>
                </c:pt>
                <c:pt idx="8213">
                  <c:v>0</c:v>
                </c:pt>
                <c:pt idx="8214">
                  <c:v>0</c:v>
                </c:pt>
                <c:pt idx="8215">
                  <c:v>0</c:v>
                </c:pt>
                <c:pt idx="8216">
                  <c:v>0</c:v>
                </c:pt>
                <c:pt idx="8217">
                  <c:v>0</c:v>
                </c:pt>
                <c:pt idx="8218">
                  <c:v>0</c:v>
                </c:pt>
                <c:pt idx="8219">
                  <c:v>0</c:v>
                </c:pt>
                <c:pt idx="8220">
                  <c:v>0</c:v>
                </c:pt>
                <c:pt idx="8221">
                  <c:v>0</c:v>
                </c:pt>
                <c:pt idx="8222">
                  <c:v>0</c:v>
                </c:pt>
                <c:pt idx="8223">
                  <c:v>0</c:v>
                </c:pt>
                <c:pt idx="8224">
                  <c:v>0</c:v>
                </c:pt>
                <c:pt idx="8225">
                  <c:v>0</c:v>
                </c:pt>
                <c:pt idx="8226">
                  <c:v>0</c:v>
                </c:pt>
                <c:pt idx="8227">
                  <c:v>0</c:v>
                </c:pt>
                <c:pt idx="8228">
                  <c:v>0</c:v>
                </c:pt>
                <c:pt idx="8229">
                  <c:v>0</c:v>
                </c:pt>
                <c:pt idx="8230">
                  <c:v>0</c:v>
                </c:pt>
                <c:pt idx="8231">
                  <c:v>0</c:v>
                </c:pt>
                <c:pt idx="8232">
                  <c:v>0</c:v>
                </c:pt>
                <c:pt idx="8233">
                  <c:v>0</c:v>
                </c:pt>
                <c:pt idx="8234">
                  <c:v>0</c:v>
                </c:pt>
                <c:pt idx="8235">
                  <c:v>0</c:v>
                </c:pt>
                <c:pt idx="8236">
                  <c:v>0</c:v>
                </c:pt>
                <c:pt idx="8237">
                  <c:v>0</c:v>
                </c:pt>
                <c:pt idx="8238">
                  <c:v>0</c:v>
                </c:pt>
                <c:pt idx="8239">
                  <c:v>0</c:v>
                </c:pt>
                <c:pt idx="8240">
                  <c:v>0</c:v>
                </c:pt>
                <c:pt idx="8241">
                  <c:v>0</c:v>
                </c:pt>
                <c:pt idx="8242">
                  <c:v>0</c:v>
                </c:pt>
                <c:pt idx="8243">
                  <c:v>0</c:v>
                </c:pt>
                <c:pt idx="8244">
                  <c:v>0</c:v>
                </c:pt>
                <c:pt idx="8245">
                  <c:v>0</c:v>
                </c:pt>
                <c:pt idx="8246">
                  <c:v>0</c:v>
                </c:pt>
                <c:pt idx="8247">
                  <c:v>0</c:v>
                </c:pt>
                <c:pt idx="8248">
                  <c:v>0</c:v>
                </c:pt>
                <c:pt idx="8249">
                  <c:v>0</c:v>
                </c:pt>
                <c:pt idx="8250">
                  <c:v>0</c:v>
                </c:pt>
                <c:pt idx="8251">
                  <c:v>0</c:v>
                </c:pt>
                <c:pt idx="8252">
                  <c:v>0</c:v>
                </c:pt>
                <c:pt idx="8253">
                  <c:v>0</c:v>
                </c:pt>
                <c:pt idx="8254">
                  <c:v>0</c:v>
                </c:pt>
                <c:pt idx="8255">
                  <c:v>0</c:v>
                </c:pt>
                <c:pt idx="8256">
                  <c:v>0</c:v>
                </c:pt>
                <c:pt idx="8257">
                  <c:v>0</c:v>
                </c:pt>
                <c:pt idx="8258">
                  <c:v>0</c:v>
                </c:pt>
                <c:pt idx="8259">
                  <c:v>0</c:v>
                </c:pt>
                <c:pt idx="8260">
                  <c:v>0</c:v>
                </c:pt>
                <c:pt idx="8261">
                  <c:v>0</c:v>
                </c:pt>
                <c:pt idx="8262">
                  <c:v>0</c:v>
                </c:pt>
                <c:pt idx="8263">
                  <c:v>0</c:v>
                </c:pt>
                <c:pt idx="8264">
                  <c:v>0</c:v>
                </c:pt>
                <c:pt idx="8265">
                  <c:v>0</c:v>
                </c:pt>
                <c:pt idx="8266">
                  <c:v>0</c:v>
                </c:pt>
                <c:pt idx="8267">
                  <c:v>0</c:v>
                </c:pt>
                <c:pt idx="8268">
                  <c:v>0</c:v>
                </c:pt>
                <c:pt idx="8269">
                  <c:v>0</c:v>
                </c:pt>
                <c:pt idx="8270">
                  <c:v>0</c:v>
                </c:pt>
                <c:pt idx="8271">
                  <c:v>0</c:v>
                </c:pt>
                <c:pt idx="8272">
                  <c:v>0</c:v>
                </c:pt>
                <c:pt idx="8273">
                  <c:v>0</c:v>
                </c:pt>
                <c:pt idx="8274">
                  <c:v>0</c:v>
                </c:pt>
                <c:pt idx="8275">
                  <c:v>0</c:v>
                </c:pt>
                <c:pt idx="8276">
                  <c:v>0</c:v>
                </c:pt>
                <c:pt idx="8277">
                  <c:v>0</c:v>
                </c:pt>
                <c:pt idx="8278">
                  <c:v>0</c:v>
                </c:pt>
                <c:pt idx="8279">
                  <c:v>0</c:v>
                </c:pt>
                <c:pt idx="8280">
                  <c:v>0</c:v>
                </c:pt>
                <c:pt idx="8281">
                  <c:v>0</c:v>
                </c:pt>
                <c:pt idx="8282">
                  <c:v>0</c:v>
                </c:pt>
                <c:pt idx="8283">
                  <c:v>0</c:v>
                </c:pt>
                <c:pt idx="8284">
                  <c:v>0</c:v>
                </c:pt>
                <c:pt idx="8285">
                  <c:v>0</c:v>
                </c:pt>
                <c:pt idx="8286">
                  <c:v>0</c:v>
                </c:pt>
                <c:pt idx="8287">
                  <c:v>0</c:v>
                </c:pt>
                <c:pt idx="8288">
                  <c:v>0</c:v>
                </c:pt>
                <c:pt idx="8289">
                  <c:v>0</c:v>
                </c:pt>
                <c:pt idx="8290">
                  <c:v>0</c:v>
                </c:pt>
                <c:pt idx="8291">
                  <c:v>0</c:v>
                </c:pt>
                <c:pt idx="8292">
                  <c:v>0</c:v>
                </c:pt>
                <c:pt idx="8293">
                  <c:v>0</c:v>
                </c:pt>
                <c:pt idx="8294">
                  <c:v>0</c:v>
                </c:pt>
                <c:pt idx="8295">
                  <c:v>0</c:v>
                </c:pt>
                <c:pt idx="8296">
                  <c:v>0</c:v>
                </c:pt>
                <c:pt idx="8297">
                  <c:v>0</c:v>
                </c:pt>
                <c:pt idx="8298">
                  <c:v>0</c:v>
                </c:pt>
                <c:pt idx="8299">
                  <c:v>0</c:v>
                </c:pt>
                <c:pt idx="8300">
                  <c:v>0</c:v>
                </c:pt>
                <c:pt idx="8301">
                  <c:v>0</c:v>
                </c:pt>
                <c:pt idx="8302">
                  <c:v>0</c:v>
                </c:pt>
                <c:pt idx="8303">
                  <c:v>0</c:v>
                </c:pt>
                <c:pt idx="8304">
                  <c:v>0</c:v>
                </c:pt>
                <c:pt idx="8305">
                  <c:v>0</c:v>
                </c:pt>
                <c:pt idx="8306">
                  <c:v>0</c:v>
                </c:pt>
                <c:pt idx="8307">
                  <c:v>0</c:v>
                </c:pt>
                <c:pt idx="8308">
                  <c:v>0</c:v>
                </c:pt>
                <c:pt idx="8309">
                  <c:v>0</c:v>
                </c:pt>
                <c:pt idx="8310">
                  <c:v>0</c:v>
                </c:pt>
                <c:pt idx="8311">
                  <c:v>0</c:v>
                </c:pt>
                <c:pt idx="8312">
                  <c:v>0</c:v>
                </c:pt>
                <c:pt idx="8313">
                  <c:v>0</c:v>
                </c:pt>
                <c:pt idx="8314">
                  <c:v>0</c:v>
                </c:pt>
                <c:pt idx="8315">
                  <c:v>0</c:v>
                </c:pt>
                <c:pt idx="8316">
                  <c:v>0</c:v>
                </c:pt>
                <c:pt idx="8317">
                  <c:v>0</c:v>
                </c:pt>
                <c:pt idx="8318">
                  <c:v>0</c:v>
                </c:pt>
                <c:pt idx="8319">
                  <c:v>0</c:v>
                </c:pt>
                <c:pt idx="8320">
                  <c:v>0</c:v>
                </c:pt>
                <c:pt idx="8321">
                  <c:v>0</c:v>
                </c:pt>
                <c:pt idx="8322">
                  <c:v>0</c:v>
                </c:pt>
                <c:pt idx="8323">
                  <c:v>0</c:v>
                </c:pt>
                <c:pt idx="8324">
                  <c:v>0</c:v>
                </c:pt>
                <c:pt idx="8325">
                  <c:v>0</c:v>
                </c:pt>
                <c:pt idx="8326">
                  <c:v>0</c:v>
                </c:pt>
                <c:pt idx="8327">
                  <c:v>0</c:v>
                </c:pt>
                <c:pt idx="8328">
                  <c:v>0</c:v>
                </c:pt>
                <c:pt idx="8329">
                  <c:v>0</c:v>
                </c:pt>
                <c:pt idx="8330">
                  <c:v>0</c:v>
                </c:pt>
                <c:pt idx="8331">
                  <c:v>0</c:v>
                </c:pt>
                <c:pt idx="8332">
                  <c:v>0</c:v>
                </c:pt>
                <c:pt idx="8333">
                  <c:v>0</c:v>
                </c:pt>
                <c:pt idx="8334">
                  <c:v>0</c:v>
                </c:pt>
                <c:pt idx="8335">
                  <c:v>0</c:v>
                </c:pt>
                <c:pt idx="8336">
                  <c:v>0</c:v>
                </c:pt>
                <c:pt idx="8337">
                  <c:v>0</c:v>
                </c:pt>
                <c:pt idx="8338">
                  <c:v>0</c:v>
                </c:pt>
                <c:pt idx="8339">
                  <c:v>0</c:v>
                </c:pt>
                <c:pt idx="8340">
                  <c:v>0</c:v>
                </c:pt>
                <c:pt idx="8341">
                  <c:v>0</c:v>
                </c:pt>
                <c:pt idx="8342">
                  <c:v>0</c:v>
                </c:pt>
                <c:pt idx="8343">
                  <c:v>0</c:v>
                </c:pt>
                <c:pt idx="8344">
                  <c:v>0</c:v>
                </c:pt>
                <c:pt idx="8345">
                  <c:v>0</c:v>
                </c:pt>
                <c:pt idx="8346">
                  <c:v>0</c:v>
                </c:pt>
                <c:pt idx="8347">
                  <c:v>0</c:v>
                </c:pt>
                <c:pt idx="8348">
                  <c:v>0</c:v>
                </c:pt>
                <c:pt idx="8349">
                  <c:v>0</c:v>
                </c:pt>
                <c:pt idx="8350">
                  <c:v>0</c:v>
                </c:pt>
                <c:pt idx="8351">
                  <c:v>0</c:v>
                </c:pt>
                <c:pt idx="8352">
                  <c:v>0</c:v>
                </c:pt>
                <c:pt idx="8353">
                  <c:v>0</c:v>
                </c:pt>
                <c:pt idx="8354">
                  <c:v>0</c:v>
                </c:pt>
                <c:pt idx="8355">
                  <c:v>0</c:v>
                </c:pt>
                <c:pt idx="8356">
                  <c:v>0</c:v>
                </c:pt>
                <c:pt idx="8357">
                  <c:v>0</c:v>
                </c:pt>
                <c:pt idx="8358">
                  <c:v>0</c:v>
                </c:pt>
                <c:pt idx="8359">
                  <c:v>0</c:v>
                </c:pt>
                <c:pt idx="8360">
                  <c:v>0</c:v>
                </c:pt>
                <c:pt idx="8361">
                  <c:v>0</c:v>
                </c:pt>
                <c:pt idx="8362">
                  <c:v>0</c:v>
                </c:pt>
                <c:pt idx="8363">
                  <c:v>0</c:v>
                </c:pt>
                <c:pt idx="8364">
                  <c:v>0</c:v>
                </c:pt>
                <c:pt idx="8365">
                  <c:v>0</c:v>
                </c:pt>
                <c:pt idx="8366">
                  <c:v>0</c:v>
                </c:pt>
                <c:pt idx="8367">
                  <c:v>0</c:v>
                </c:pt>
                <c:pt idx="8368">
                  <c:v>0</c:v>
                </c:pt>
                <c:pt idx="8369">
                  <c:v>0</c:v>
                </c:pt>
                <c:pt idx="8370">
                  <c:v>0</c:v>
                </c:pt>
                <c:pt idx="8371">
                  <c:v>0</c:v>
                </c:pt>
                <c:pt idx="8372">
                  <c:v>0</c:v>
                </c:pt>
                <c:pt idx="8373">
                  <c:v>0</c:v>
                </c:pt>
                <c:pt idx="8374">
                  <c:v>0</c:v>
                </c:pt>
                <c:pt idx="8375">
                  <c:v>0</c:v>
                </c:pt>
                <c:pt idx="8376">
                  <c:v>0</c:v>
                </c:pt>
                <c:pt idx="8377">
                  <c:v>0</c:v>
                </c:pt>
                <c:pt idx="8378">
                  <c:v>0</c:v>
                </c:pt>
                <c:pt idx="8379">
                  <c:v>0</c:v>
                </c:pt>
                <c:pt idx="8380">
                  <c:v>0</c:v>
                </c:pt>
                <c:pt idx="8381">
                  <c:v>0</c:v>
                </c:pt>
                <c:pt idx="8382">
                  <c:v>0</c:v>
                </c:pt>
                <c:pt idx="8383">
                  <c:v>0</c:v>
                </c:pt>
                <c:pt idx="8384">
                  <c:v>0</c:v>
                </c:pt>
                <c:pt idx="8385">
                  <c:v>0</c:v>
                </c:pt>
                <c:pt idx="8386">
                  <c:v>0</c:v>
                </c:pt>
                <c:pt idx="8387">
                  <c:v>0</c:v>
                </c:pt>
                <c:pt idx="8388">
                  <c:v>0</c:v>
                </c:pt>
                <c:pt idx="8389">
                  <c:v>0</c:v>
                </c:pt>
                <c:pt idx="8390">
                  <c:v>0</c:v>
                </c:pt>
                <c:pt idx="8391">
                  <c:v>0</c:v>
                </c:pt>
                <c:pt idx="8392">
                  <c:v>0</c:v>
                </c:pt>
                <c:pt idx="8393">
                  <c:v>0</c:v>
                </c:pt>
                <c:pt idx="8394">
                  <c:v>0</c:v>
                </c:pt>
                <c:pt idx="8395">
                  <c:v>0</c:v>
                </c:pt>
                <c:pt idx="8396">
                  <c:v>0</c:v>
                </c:pt>
                <c:pt idx="8397">
                  <c:v>0</c:v>
                </c:pt>
                <c:pt idx="8398">
                  <c:v>0</c:v>
                </c:pt>
                <c:pt idx="8399">
                  <c:v>0</c:v>
                </c:pt>
                <c:pt idx="8400">
                  <c:v>0</c:v>
                </c:pt>
                <c:pt idx="8401">
                  <c:v>0</c:v>
                </c:pt>
                <c:pt idx="8402">
                  <c:v>0</c:v>
                </c:pt>
                <c:pt idx="8403">
                  <c:v>0</c:v>
                </c:pt>
                <c:pt idx="8404">
                  <c:v>0</c:v>
                </c:pt>
                <c:pt idx="8405">
                  <c:v>0</c:v>
                </c:pt>
                <c:pt idx="8406">
                  <c:v>0</c:v>
                </c:pt>
                <c:pt idx="8407">
                  <c:v>0</c:v>
                </c:pt>
                <c:pt idx="8408">
                  <c:v>0</c:v>
                </c:pt>
                <c:pt idx="8409">
                  <c:v>0</c:v>
                </c:pt>
                <c:pt idx="8410">
                  <c:v>0</c:v>
                </c:pt>
                <c:pt idx="8411">
                  <c:v>0</c:v>
                </c:pt>
                <c:pt idx="8412">
                  <c:v>0</c:v>
                </c:pt>
                <c:pt idx="8413">
                  <c:v>0</c:v>
                </c:pt>
                <c:pt idx="8414">
                  <c:v>0</c:v>
                </c:pt>
                <c:pt idx="8415">
                  <c:v>0</c:v>
                </c:pt>
                <c:pt idx="8416">
                  <c:v>0</c:v>
                </c:pt>
                <c:pt idx="8417">
                  <c:v>0</c:v>
                </c:pt>
                <c:pt idx="8418">
                  <c:v>0</c:v>
                </c:pt>
                <c:pt idx="8419">
                  <c:v>0</c:v>
                </c:pt>
                <c:pt idx="8420">
                  <c:v>0</c:v>
                </c:pt>
                <c:pt idx="8421">
                  <c:v>0</c:v>
                </c:pt>
                <c:pt idx="8422">
                  <c:v>0</c:v>
                </c:pt>
                <c:pt idx="8423">
                  <c:v>0</c:v>
                </c:pt>
                <c:pt idx="8424">
                  <c:v>0</c:v>
                </c:pt>
                <c:pt idx="8425">
                  <c:v>0</c:v>
                </c:pt>
                <c:pt idx="8426">
                  <c:v>0</c:v>
                </c:pt>
                <c:pt idx="8427">
                  <c:v>0</c:v>
                </c:pt>
                <c:pt idx="8428">
                  <c:v>0</c:v>
                </c:pt>
                <c:pt idx="8429">
                  <c:v>0</c:v>
                </c:pt>
                <c:pt idx="8430">
                  <c:v>0</c:v>
                </c:pt>
                <c:pt idx="8431">
                  <c:v>0</c:v>
                </c:pt>
                <c:pt idx="8432">
                  <c:v>0</c:v>
                </c:pt>
                <c:pt idx="8433">
                  <c:v>0</c:v>
                </c:pt>
                <c:pt idx="8434">
                  <c:v>0</c:v>
                </c:pt>
                <c:pt idx="8435">
                  <c:v>0</c:v>
                </c:pt>
                <c:pt idx="8436">
                  <c:v>0</c:v>
                </c:pt>
                <c:pt idx="8437">
                  <c:v>0</c:v>
                </c:pt>
                <c:pt idx="8438">
                  <c:v>0</c:v>
                </c:pt>
                <c:pt idx="8439">
                  <c:v>0</c:v>
                </c:pt>
                <c:pt idx="8440">
                  <c:v>0</c:v>
                </c:pt>
                <c:pt idx="8441">
                  <c:v>0</c:v>
                </c:pt>
                <c:pt idx="8442">
                  <c:v>0</c:v>
                </c:pt>
                <c:pt idx="8443">
                  <c:v>0</c:v>
                </c:pt>
                <c:pt idx="8444">
                  <c:v>0</c:v>
                </c:pt>
                <c:pt idx="8445">
                  <c:v>0</c:v>
                </c:pt>
                <c:pt idx="8446">
                  <c:v>0</c:v>
                </c:pt>
                <c:pt idx="8447">
                  <c:v>0</c:v>
                </c:pt>
                <c:pt idx="8448">
                  <c:v>0</c:v>
                </c:pt>
                <c:pt idx="8449">
                  <c:v>0</c:v>
                </c:pt>
                <c:pt idx="8450">
                  <c:v>0</c:v>
                </c:pt>
                <c:pt idx="8451">
                  <c:v>0</c:v>
                </c:pt>
                <c:pt idx="8452">
                  <c:v>0</c:v>
                </c:pt>
                <c:pt idx="8453">
                  <c:v>0</c:v>
                </c:pt>
                <c:pt idx="8454">
                  <c:v>0</c:v>
                </c:pt>
                <c:pt idx="8455">
                  <c:v>0</c:v>
                </c:pt>
                <c:pt idx="8456">
                  <c:v>0</c:v>
                </c:pt>
                <c:pt idx="8457">
                  <c:v>0</c:v>
                </c:pt>
                <c:pt idx="8458">
                  <c:v>0</c:v>
                </c:pt>
                <c:pt idx="8459">
                  <c:v>0</c:v>
                </c:pt>
                <c:pt idx="8460">
                  <c:v>0</c:v>
                </c:pt>
                <c:pt idx="8461">
                  <c:v>0</c:v>
                </c:pt>
                <c:pt idx="8462">
                  <c:v>0</c:v>
                </c:pt>
                <c:pt idx="8463">
                  <c:v>0</c:v>
                </c:pt>
                <c:pt idx="8464">
                  <c:v>0</c:v>
                </c:pt>
                <c:pt idx="8465">
                  <c:v>0</c:v>
                </c:pt>
                <c:pt idx="8466">
                  <c:v>0</c:v>
                </c:pt>
                <c:pt idx="8467">
                  <c:v>0</c:v>
                </c:pt>
                <c:pt idx="8468">
                  <c:v>0</c:v>
                </c:pt>
                <c:pt idx="8469">
                  <c:v>0</c:v>
                </c:pt>
                <c:pt idx="8470">
                  <c:v>0</c:v>
                </c:pt>
                <c:pt idx="8471">
                  <c:v>0</c:v>
                </c:pt>
                <c:pt idx="8472">
                  <c:v>0</c:v>
                </c:pt>
                <c:pt idx="8473">
                  <c:v>0</c:v>
                </c:pt>
                <c:pt idx="8474">
                  <c:v>0</c:v>
                </c:pt>
                <c:pt idx="8475">
                  <c:v>0</c:v>
                </c:pt>
                <c:pt idx="8476">
                  <c:v>0</c:v>
                </c:pt>
                <c:pt idx="8477">
                  <c:v>0</c:v>
                </c:pt>
                <c:pt idx="8478">
                  <c:v>0</c:v>
                </c:pt>
                <c:pt idx="8479">
                  <c:v>0</c:v>
                </c:pt>
                <c:pt idx="8480">
                  <c:v>0</c:v>
                </c:pt>
                <c:pt idx="8481">
                  <c:v>0</c:v>
                </c:pt>
                <c:pt idx="8482">
                  <c:v>0</c:v>
                </c:pt>
                <c:pt idx="8483">
                  <c:v>0</c:v>
                </c:pt>
                <c:pt idx="8484">
                  <c:v>0</c:v>
                </c:pt>
                <c:pt idx="8485">
                  <c:v>0</c:v>
                </c:pt>
                <c:pt idx="8486">
                  <c:v>0</c:v>
                </c:pt>
                <c:pt idx="8487">
                  <c:v>0</c:v>
                </c:pt>
                <c:pt idx="8488">
                  <c:v>0</c:v>
                </c:pt>
                <c:pt idx="8489">
                  <c:v>0</c:v>
                </c:pt>
                <c:pt idx="8490">
                  <c:v>0</c:v>
                </c:pt>
                <c:pt idx="8491">
                  <c:v>0</c:v>
                </c:pt>
                <c:pt idx="8492">
                  <c:v>0</c:v>
                </c:pt>
                <c:pt idx="8493">
                  <c:v>0</c:v>
                </c:pt>
                <c:pt idx="8494">
                  <c:v>0</c:v>
                </c:pt>
                <c:pt idx="8495">
                  <c:v>0</c:v>
                </c:pt>
                <c:pt idx="8496">
                  <c:v>0</c:v>
                </c:pt>
                <c:pt idx="8497">
                  <c:v>0</c:v>
                </c:pt>
                <c:pt idx="8498">
                  <c:v>0</c:v>
                </c:pt>
                <c:pt idx="8499">
                  <c:v>0</c:v>
                </c:pt>
                <c:pt idx="8500">
                  <c:v>0</c:v>
                </c:pt>
                <c:pt idx="8501">
                  <c:v>0</c:v>
                </c:pt>
                <c:pt idx="8502">
                  <c:v>0</c:v>
                </c:pt>
                <c:pt idx="8503">
                  <c:v>0</c:v>
                </c:pt>
                <c:pt idx="8504">
                  <c:v>0</c:v>
                </c:pt>
                <c:pt idx="8505">
                  <c:v>0</c:v>
                </c:pt>
                <c:pt idx="8506">
                  <c:v>0</c:v>
                </c:pt>
                <c:pt idx="8507">
                  <c:v>0</c:v>
                </c:pt>
                <c:pt idx="8508">
                  <c:v>0</c:v>
                </c:pt>
                <c:pt idx="8509">
                  <c:v>0</c:v>
                </c:pt>
                <c:pt idx="8510">
                  <c:v>0</c:v>
                </c:pt>
                <c:pt idx="8511">
                  <c:v>0</c:v>
                </c:pt>
                <c:pt idx="8512">
                  <c:v>0</c:v>
                </c:pt>
                <c:pt idx="8513">
                  <c:v>0</c:v>
                </c:pt>
                <c:pt idx="8514">
                  <c:v>0</c:v>
                </c:pt>
                <c:pt idx="8515">
                  <c:v>0</c:v>
                </c:pt>
                <c:pt idx="8516">
                  <c:v>0</c:v>
                </c:pt>
                <c:pt idx="8517">
                  <c:v>0</c:v>
                </c:pt>
                <c:pt idx="8518">
                  <c:v>0</c:v>
                </c:pt>
                <c:pt idx="8519">
                  <c:v>0</c:v>
                </c:pt>
                <c:pt idx="8520">
                  <c:v>0</c:v>
                </c:pt>
                <c:pt idx="8521">
                  <c:v>0</c:v>
                </c:pt>
                <c:pt idx="8522">
                  <c:v>0</c:v>
                </c:pt>
                <c:pt idx="8523">
                  <c:v>0</c:v>
                </c:pt>
                <c:pt idx="8524">
                  <c:v>0</c:v>
                </c:pt>
                <c:pt idx="8525">
                  <c:v>0</c:v>
                </c:pt>
                <c:pt idx="8526">
                  <c:v>0</c:v>
                </c:pt>
                <c:pt idx="8527">
                  <c:v>0</c:v>
                </c:pt>
                <c:pt idx="8528">
                  <c:v>0</c:v>
                </c:pt>
                <c:pt idx="8529">
                  <c:v>0</c:v>
                </c:pt>
                <c:pt idx="8530">
                  <c:v>0</c:v>
                </c:pt>
                <c:pt idx="8531">
                  <c:v>0</c:v>
                </c:pt>
                <c:pt idx="8532">
                  <c:v>0</c:v>
                </c:pt>
                <c:pt idx="8533">
                  <c:v>0</c:v>
                </c:pt>
                <c:pt idx="8534">
                  <c:v>0</c:v>
                </c:pt>
                <c:pt idx="8535">
                  <c:v>0</c:v>
                </c:pt>
                <c:pt idx="8536">
                  <c:v>0</c:v>
                </c:pt>
                <c:pt idx="8537">
                  <c:v>0</c:v>
                </c:pt>
                <c:pt idx="8538">
                  <c:v>0</c:v>
                </c:pt>
                <c:pt idx="8539">
                  <c:v>0</c:v>
                </c:pt>
                <c:pt idx="8540">
                  <c:v>0</c:v>
                </c:pt>
                <c:pt idx="8541">
                  <c:v>0</c:v>
                </c:pt>
                <c:pt idx="8542">
                  <c:v>0</c:v>
                </c:pt>
                <c:pt idx="8543">
                  <c:v>0</c:v>
                </c:pt>
                <c:pt idx="8544">
                  <c:v>0</c:v>
                </c:pt>
                <c:pt idx="8545">
                  <c:v>0</c:v>
                </c:pt>
                <c:pt idx="8546">
                  <c:v>0</c:v>
                </c:pt>
                <c:pt idx="8547">
                  <c:v>0</c:v>
                </c:pt>
                <c:pt idx="8548">
                  <c:v>0</c:v>
                </c:pt>
                <c:pt idx="8549">
                  <c:v>0</c:v>
                </c:pt>
                <c:pt idx="8550">
                  <c:v>0</c:v>
                </c:pt>
                <c:pt idx="8551">
                  <c:v>0</c:v>
                </c:pt>
                <c:pt idx="8552">
                  <c:v>0</c:v>
                </c:pt>
                <c:pt idx="8553">
                  <c:v>0</c:v>
                </c:pt>
                <c:pt idx="8554">
                  <c:v>0</c:v>
                </c:pt>
                <c:pt idx="8555">
                  <c:v>0</c:v>
                </c:pt>
                <c:pt idx="8556">
                  <c:v>0</c:v>
                </c:pt>
                <c:pt idx="8557">
                  <c:v>0</c:v>
                </c:pt>
                <c:pt idx="8558">
                  <c:v>0</c:v>
                </c:pt>
                <c:pt idx="8559">
                  <c:v>0</c:v>
                </c:pt>
                <c:pt idx="8560">
                  <c:v>0</c:v>
                </c:pt>
                <c:pt idx="8561">
                  <c:v>0</c:v>
                </c:pt>
                <c:pt idx="8562">
                  <c:v>0</c:v>
                </c:pt>
                <c:pt idx="8563">
                  <c:v>0</c:v>
                </c:pt>
                <c:pt idx="8564">
                  <c:v>0</c:v>
                </c:pt>
                <c:pt idx="8565">
                  <c:v>0</c:v>
                </c:pt>
                <c:pt idx="8566">
                  <c:v>0</c:v>
                </c:pt>
                <c:pt idx="8567">
                  <c:v>0</c:v>
                </c:pt>
                <c:pt idx="8568">
                  <c:v>0</c:v>
                </c:pt>
                <c:pt idx="8569">
                  <c:v>0</c:v>
                </c:pt>
                <c:pt idx="8570">
                  <c:v>0</c:v>
                </c:pt>
                <c:pt idx="8571">
                  <c:v>0</c:v>
                </c:pt>
                <c:pt idx="8572">
                  <c:v>0</c:v>
                </c:pt>
                <c:pt idx="8573">
                  <c:v>0</c:v>
                </c:pt>
                <c:pt idx="8574">
                  <c:v>0</c:v>
                </c:pt>
                <c:pt idx="8575">
                  <c:v>0</c:v>
                </c:pt>
                <c:pt idx="8576">
                  <c:v>0</c:v>
                </c:pt>
                <c:pt idx="8577">
                  <c:v>0</c:v>
                </c:pt>
                <c:pt idx="8578">
                  <c:v>0</c:v>
                </c:pt>
                <c:pt idx="8579">
                  <c:v>0</c:v>
                </c:pt>
                <c:pt idx="8580">
                  <c:v>0</c:v>
                </c:pt>
                <c:pt idx="8581">
                  <c:v>0</c:v>
                </c:pt>
                <c:pt idx="8582">
                  <c:v>0</c:v>
                </c:pt>
                <c:pt idx="8583">
                  <c:v>0</c:v>
                </c:pt>
                <c:pt idx="8584">
                  <c:v>0</c:v>
                </c:pt>
                <c:pt idx="8585">
                  <c:v>0</c:v>
                </c:pt>
                <c:pt idx="8586">
                  <c:v>0</c:v>
                </c:pt>
                <c:pt idx="8587">
                  <c:v>0</c:v>
                </c:pt>
                <c:pt idx="8588">
                  <c:v>0</c:v>
                </c:pt>
                <c:pt idx="8589">
                  <c:v>0</c:v>
                </c:pt>
                <c:pt idx="8590">
                  <c:v>0</c:v>
                </c:pt>
                <c:pt idx="8591">
                  <c:v>0</c:v>
                </c:pt>
                <c:pt idx="8592">
                  <c:v>0</c:v>
                </c:pt>
                <c:pt idx="8593">
                  <c:v>0</c:v>
                </c:pt>
                <c:pt idx="8594">
                  <c:v>0</c:v>
                </c:pt>
                <c:pt idx="8595">
                  <c:v>0</c:v>
                </c:pt>
                <c:pt idx="8596">
                  <c:v>0</c:v>
                </c:pt>
                <c:pt idx="8597">
                  <c:v>0</c:v>
                </c:pt>
                <c:pt idx="8598">
                  <c:v>0</c:v>
                </c:pt>
                <c:pt idx="8599">
                  <c:v>0</c:v>
                </c:pt>
                <c:pt idx="8600">
                  <c:v>0</c:v>
                </c:pt>
                <c:pt idx="8601">
                  <c:v>0</c:v>
                </c:pt>
                <c:pt idx="8602">
                  <c:v>0</c:v>
                </c:pt>
                <c:pt idx="8603">
                  <c:v>0</c:v>
                </c:pt>
                <c:pt idx="8604">
                  <c:v>0</c:v>
                </c:pt>
                <c:pt idx="8605">
                  <c:v>0</c:v>
                </c:pt>
                <c:pt idx="8606">
                  <c:v>0</c:v>
                </c:pt>
                <c:pt idx="8607">
                  <c:v>0</c:v>
                </c:pt>
                <c:pt idx="8608">
                  <c:v>0</c:v>
                </c:pt>
                <c:pt idx="8609">
                  <c:v>0</c:v>
                </c:pt>
                <c:pt idx="8610">
                  <c:v>0</c:v>
                </c:pt>
                <c:pt idx="8611">
                  <c:v>0</c:v>
                </c:pt>
                <c:pt idx="8612">
                  <c:v>0</c:v>
                </c:pt>
                <c:pt idx="8613">
                  <c:v>0</c:v>
                </c:pt>
                <c:pt idx="8614">
                  <c:v>0</c:v>
                </c:pt>
                <c:pt idx="8615">
                  <c:v>0</c:v>
                </c:pt>
                <c:pt idx="8616">
                  <c:v>0</c:v>
                </c:pt>
                <c:pt idx="8617">
                  <c:v>0</c:v>
                </c:pt>
                <c:pt idx="8618">
                  <c:v>0</c:v>
                </c:pt>
                <c:pt idx="8619">
                  <c:v>0</c:v>
                </c:pt>
                <c:pt idx="8620">
                  <c:v>0</c:v>
                </c:pt>
                <c:pt idx="8621">
                  <c:v>0</c:v>
                </c:pt>
                <c:pt idx="8622">
                  <c:v>0</c:v>
                </c:pt>
                <c:pt idx="8623">
                  <c:v>0</c:v>
                </c:pt>
                <c:pt idx="8624">
                  <c:v>0</c:v>
                </c:pt>
                <c:pt idx="8625">
                  <c:v>0</c:v>
                </c:pt>
                <c:pt idx="8626">
                  <c:v>0</c:v>
                </c:pt>
                <c:pt idx="8627">
                  <c:v>0</c:v>
                </c:pt>
                <c:pt idx="8628">
                  <c:v>0</c:v>
                </c:pt>
                <c:pt idx="8629">
                  <c:v>0</c:v>
                </c:pt>
                <c:pt idx="8630">
                  <c:v>0</c:v>
                </c:pt>
                <c:pt idx="8631">
                  <c:v>0</c:v>
                </c:pt>
                <c:pt idx="8632">
                  <c:v>0</c:v>
                </c:pt>
                <c:pt idx="8633">
                  <c:v>0</c:v>
                </c:pt>
                <c:pt idx="8634">
                  <c:v>0</c:v>
                </c:pt>
                <c:pt idx="8635">
                  <c:v>0</c:v>
                </c:pt>
                <c:pt idx="8636">
                  <c:v>0</c:v>
                </c:pt>
                <c:pt idx="8637">
                  <c:v>0</c:v>
                </c:pt>
                <c:pt idx="8638">
                  <c:v>0</c:v>
                </c:pt>
                <c:pt idx="8639">
                  <c:v>0</c:v>
                </c:pt>
                <c:pt idx="8640">
                  <c:v>0</c:v>
                </c:pt>
                <c:pt idx="8641">
                  <c:v>0</c:v>
                </c:pt>
                <c:pt idx="8642">
                  <c:v>0</c:v>
                </c:pt>
                <c:pt idx="8643">
                  <c:v>0</c:v>
                </c:pt>
                <c:pt idx="8644">
                  <c:v>0</c:v>
                </c:pt>
                <c:pt idx="8645">
                  <c:v>0</c:v>
                </c:pt>
                <c:pt idx="8646">
                  <c:v>0</c:v>
                </c:pt>
                <c:pt idx="8647">
                  <c:v>0</c:v>
                </c:pt>
                <c:pt idx="8648">
                  <c:v>0</c:v>
                </c:pt>
                <c:pt idx="8649">
                  <c:v>0</c:v>
                </c:pt>
                <c:pt idx="8650">
                  <c:v>0</c:v>
                </c:pt>
                <c:pt idx="8651">
                  <c:v>0</c:v>
                </c:pt>
                <c:pt idx="8652">
                  <c:v>0</c:v>
                </c:pt>
                <c:pt idx="8653">
                  <c:v>0</c:v>
                </c:pt>
                <c:pt idx="8654">
                  <c:v>0</c:v>
                </c:pt>
                <c:pt idx="8655">
                  <c:v>0</c:v>
                </c:pt>
                <c:pt idx="8656">
                  <c:v>0</c:v>
                </c:pt>
                <c:pt idx="8657">
                  <c:v>0</c:v>
                </c:pt>
                <c:pt idx="8658">
                  <c:v>0</c:v>
                </c:pt>
                <c:pt idx="8659">
                  <c:v>0</c:v>
                </c:pt>
                <c:pt idx="8660">
                  <c:v>0</c:v>
                </c:pt>
                <c:pt idx="8661">
                  <c:v>0</c:v>
                </c:pt>
                <c:pt idx="8662">
                  <c:v>0</c:v>
                </c:pt>
                <c:pt idx="8663">
                  <c:v>0</c:v>
                </c:pt>
                <c:pt idx="8664">
                  <c:v>0</c:v>
                </c:pt>
                <c:pt idx="8665">
                  <c:v>0</c:v>
                </c:pt>
                <c:pt idx="8666">
                  <c:v>0</c:v>
                </c:pt>
                <c:pt idx="8667">
                  <c:v>0</c:v>
                </c:pt>
                <c:pt idx="8668">
                  <c:v>0</c:v>
                </c:pt>
                <c:pt idx="8669">
                  <c:v>0</c:v>
                </c:pt>
                <c:pt idx="8670">
                  <c:v>0</c:v>
                </c:pt>
                <c:pt idx="8671">
                  <c:v>0</c:v>
                </c:pt>
                <c:pt idx="8672">
                  <c:v>0</c:v>
                </c:pt>
                <c:pt idx="8673">
                  <c:v>0</c:v>
                </c:pt>
                <c:pt idx="8674">
                  <c:v>0</c:v>
                </c:pt>
                <c:pt idx="8675">
                  <c:v>0</c:v>
                </c:pt>
                <c:pt idx="8676">
                  <c:v>0</c:v>
                </c:pt>
                <c:pt idx="8677">
                  <c:v>0</c:v>
                </c:pt>
                <c:pt idx="8678">
                  <c:v>0</c:v>
                </c:pt>
                <c:pt idx="8679">
                  <c:v>0</c:v>
                </c:pt>
                <c:pt idx="8680">
                  <c:v>0</c:v>
                </c:pt>
                <c:pt idx="8681">
                  <c:v>0</c:v>
                </c:pt>
                <c:pt idx="8682">
                  <c:v>0</c:v>
                </c:pt>
                <c:pt idx="8683">
                  <c:v>0</c:v>
                </c:pt>
                <c:pt idx="8684">
                  <c:v>0</c:v>
                </c:pt>
                <c:pt idx="8685">
                  <c:v>0</c:v>
                </c:pt>
                <c:pt idx="8686">
                  <c:v>0</c:v>
                </c:pt>
                <c:pt idx="8687">
                  <c:v>0</c:v>
                </c:pt>
                <c:pt idx="8688">
                  <c:v>0</c:v>
                </c:pt>
                <c:pt idx="8689">
                  <c:v>0</c:v>
                </c:pt>
                <c:pt idx="8690">
                  <c:v>0</c:v>
                </c:pt>
                <c:pt idx="8691">
                  <c:v>0</c:v>
                </c:pt>
                <c:pt idx="8692">
                  <c:v>0</c:v>
                </c:pt>
                <c:pt idx="8693">
                  <c:v>0</c:v>
                </c:pt>
                <c:pt idx="8694">
                  <c:v>0</c:v>
                </c:pt>
                <c:pt idx="8695">
                  <c:v>0</c:v>
                </c:pt>
                <c:pt idx="8696">
                  <c:v>0</c:v>
                </c:pt>
                <c:pt idx="8697">
                  <c:v>0</c:v>
                </c:pt>
                <c:pt idx="8698">
                  <c:v>0</c:v>
                </c:pt>
                <c:pt idx="8699">
                  <c:v>0</c:v>
                </c:pt>
                <c:pt idx="8700">
                  <c:v>0</c:v>
                </c:pt>
                <c:pt idx="8701">
                  <c:v>0</c:v>
                </c:pt>
                <c:pt idx="8702">
                  <c:v>0</c:v>
                </c:pt>
                <c:pt idx="8703">
                  <c:v>0</c:v>
                </c:pt>
                <c:pt idx="8704">
                  <c:v>0</c:v>
                </c:pt>
                <c:pt idx="8705">
                  <c:v>0</c:v>
                </c:pt>
                <c:pt idx="8706">
                  <c:v>0</c:v>
                </c:pt>
                <c:pt idx="8707">
                  <c:v>0</c:v>
                </c:pt>
                <c:pt idx="8708">
                  <c:v>0</c:v>
                </c:pt>
                <c:pt idx="8709">
                  <c:v>0</c:v>
                </c:pt>
                <c:pt idx="8710">
                  <c:v>0</c:v>
                </c:pt>
                <c:pt idx="8711">
                  <c:v>0</c:v>
                </c:pt>
                <c:pt idx="8712">
                  <c:v>0</c:v>
                </c:pt>
                <c:pt idx="8713">
                  <c:v>0</c:v>
                </c:pt>
                <c:pt idx="8714">
                  <c:v>0</c:v>
                </c:pt>
                <c:pt idx="8715">
                  <c:v>0</c:v>
                </c:pt>
                <c:pt idx="8716">
                  <c:v>0</c:v>
                </c:pt>
                <c:pt idx="8717">
                  <c:v>0</c:v>
                </c:pt>
                <c:pt idx="8718">
                  <c:v>0</c:v>
                </c:pt>
                <c:pt idx="8719">
                  <c:v>0</c:v>
                </c:pt>
                <c:pt idx="8720">
                  <c:v>0</c:v>
                </c:pt>
                <c:pt idx="8721">
                  <c:v>0</c:v>
                </c:pt>
                <c:pt idx="8722">
                  <c:v>0</c:v>
                </c:pt>
                <c:pt idx="8723">
                  <c:v>0</c:v>
                </c:pt>
                <c:pt idx="8724">
                  <c:v>0</c:v>
                </c:pt>
                <c:pt idx="8725">
                  <c:v>0</c:v>
                </c:pt>
                <c:pt idx="8726">
                  <c:v>0</c:v>
                </c:pt>
                <c:pt idx="8727">
                  <c:v>0</c:v>
                </c:pt>
                <c:pt idx="8728">
                  <c:v>0</c:v>
                </c:pt>
                <c:pt idx="8729">
                  <c:v>0</c:v>
                </c:pt>
                <c:pt idx="8730">
                  <c:v>0</c:v>
                </c:pt>
                <c:pt idx="8731">
                  <c:v>0</c:v>
                </c:pt>
                <c:pt idx="8732">
                  <c:v>0</c:v>
                </c:pt>
                <c:pt idx="8733">
                  <c:v>0</c:v>
                </c:pt>
                <c:pt idx="8734">
                  <c:v>0</c:v>
                </c:pt>
                <c:pt idx="8735">
                  <c:v>0</c:v>
                </c:pt>
                <c:pt idx="8736">
                  <c:v>0</c:v>
                </c:pt>
                <c:pt idx="8737">
                  <c:v>0</c:v>
                </c:pt>
                <c:pt idx="8738">
                  <c:v>0</c:v>
                </c:pt>
                <c:pt idx="8739">
                  <c:v>0</c:v>
                </c:pt>
                <c:pt idx="8740">
                  <c:v>0</c:v>
                </c:pt>
                <c:pt idx="8741">
                  <c:v>0</c:v>
                </c:pt>
                <c:pt idx="8742">
                  <c:v>0</c:v>
                </c:pt>
                <c:pt idx="8743">
                  <c:v>0</c:v>
                </c:pt>
                <c:pt idx="8744">
                  <c:v>0</c:v>
                </c:pt>
                <c:pt idx="8745">
                  <c:v>0</c:v>
                </c:pt>
                <c:pt idx="8746">
                  <c:v>0</c:v>
                </c:pt>
                <c:pt idx="8747">
                  <c:v>0</c:v>
                </c:pt>
                <c:pt idx="8748">
                  <c:v>0</c:v>
                </c:pt>
                <c:pt idx="8749">
                  <c:v>0</c:v>
                </c:pt>
                <c:pt idx="8750">
                  <c:v>0</c:v>
                </c:pt>
                <c:pt idx="8751">
                  <c:v>0</c:v>
                </c:pt>
                <c:pt idx="8752">
                  <c:v>0</c:v>
                </c:pt>
                <c:pt idx="8753">
                  <c:v>0</c:v>
                </c:pt>
                <c:pt idx="8754">
                  <c:v>0</c:v>
                </c:pt>
                <c:pt idx="8755">
                  <c:v>0</c:v>
                </c:pt>
                <c:pt idx="8756">
                  <c:v>0</c:v>
                </c:pt>
                <c:pt idx="8757">
                  <c:v>0</c:v>
                </c:pt>
                <c:pt idx="8758">
                  <c:v>0</c:v>
                </c:pt>
                <c:pt idx="8759">
                  <c:v>0</c:v>
                </c:pt>
                <c:pt idx="8760">
                  <c:v>0</c:v>
                </c:pt>
                <c:pt idx="8761">
                  <c:v>0</c:v>
                </c:pt>
                <c:pt idx="8762">
                  <c:v>0</c:v>
                </c:pt>
                <c:pt idx="8763">
                  <c:v>0</c:v>
                </c:pt>
                <c:pt idx="8764">
                  <c:v>0</c:v>
                </c:pt>
                <c:pt idx="8765">
                  <c:v>0</c:v>
                </c:pt>
                <c:pt idx="8766">
                  <c:v>0</c:v>
                </c:pt>
                <c:pt idx="8767">
                  <c:v>0</c:v>
                </c:pt>
                <c:pt idx="8768">
                  <c:v>0</c:v>
                </c:pt>
                <c:pt idx="8769">
                  <c:v>0</c:v>
                </c:pt>
                <c:pt idx="8770">
                  <c:v>0</c:v>
                </c:pt>
                <c:pt idx="8771">
                  <c:v>0</c:v>
                </c:pt>
                <c:pt idx="8772">
                  <c:v>0</c:v>
                </c:pt>
                <c:pt idx="8773">
                  <c:v>0</c:v>
                </c:pt>
                <c:pt idx="8774">
                  <c:v>0</c:v>
                </c:pt>
                <c:pt idx="8775">
                  <c:v>0</c:v>
                </c:pt>
                <c:pt idx="8776">
                  <c:v>0</c:v>
                </c:pt>
                <c:pt idx="8777">
                  <c:v>0</c:v>
                </c:pt>
                <c:pt idx="8778">
                  <c:v>0</c:v>
                </c:pt>
                <c:pt idx="8779">
                  <c:v>0</c:v>
                </c:pt>
                <c:pt idx="8780">
                  <c:v>0</c:v>
                </c:pt>
                <c:pt idx="8781">
                  <c:v>0</c:v>
                </c:pt>
                <c:pt idx="8782">
                  <c:v>0</c:v>
                </c:pt>
                <c:pt idx="8783">
                  <c:v>0</c:v>
                </c:pt>
                <c:pt idx="8784">
                  <c:v>0</c:v>
                </c:pt>
                <c:pt idx="8785">
                  <c:v>0</c:v>
                </c:pt>
                <c:pt idx="8786">
                  <c:v>0</c:v>
                </c:pt>
                <c:pt idx="8787">
                  <c:v>0</c:v>
                </c:pt>
                <c:pt idx="8788">
                  <c:v>0</c:v>
                </c:pt>
                <c:pt idx="8789">
                  <c:v>0</c:v>
                </c:pt>
                <c:pt idx="8790">
                  <c:v>0</c:v>
                </c:pt>
                <c:pt idx="8791">
                  <c:v>0</c:v>
                </c:pt>
                <c:pt idx="8792">
                  <c:v>0</c:v>
                </c:pt>
                <c:pt idx="8793">
                  <c:v>0</c:v>
                </c:pt>
                <c:pt idx="8794">
                  <c:v>0</c:v>
                </c:pt>
                <c:pt idx="8795">
                  <c:v>0</c:v>
                </c:pt>
                <c:pt idx="8796">
                  <c:v>0</c:v>
                </c:pt>
                <c:pt idx="8797">
                  <c:v>0</c:v>
                </c:pt>
                <c:pt idx="8798">
                  <c:v>0</c:v>
                </c:pt>
                <c:pt idx="8799">
                  <c:v>0</c:v>
                </c:pt>
                <c:pt idx="8800">
                  <c:v>0</c:v>
                </c:pt>
                <c:pt idx="8801">
                  <c:v>0</c:v>
                </c:pt>
                <c:pt idx="8802">
                  <c:v>0</c:v>
                </c:pt>
                <c:pt idx="8803">
                  <c:v>0</c:v>
                </c:pt>
                <c:pt idx="8804">
                  <c:v>0</c:v>
                </c:pt>
                <c:pt idx="8805">
                  <c:v>0</c:v>
                </c:pt>
                <c:pt idx="8806">
                  <c:v>0</c:v>
                </c:pt>
                <c:pt idx="8807">
                  <c:v>0</c:v>
                </c:pt>
                <c:pt idx="8808">
                  <c:v>0</c:v>
                </c:pt>
                <c:pt idx="8809">
                  <c:v>0</c:v>
                </c:pt>
                <c:pt idx="8810">
                  <c:v>0</c:v>
                </c:pt>
                <c:pt idx="8811">
                  <c:v>0</c:v>
                </c:pt>
                <c:pt idx="8812">
                  <c:v>0</c:v>
                </c:pt>
                <c:pt idx="8813">
                  <c:v>0</c:v>
                </c:pt>
                <c:pt idx="8814">
                  <c:v>0</c:v>
                </c:pt>
                <c:pt idx="8815">
                  <c:v>0</c:v>
                </c:pt>
                <c:pt idx="8816">
                  <c:v>0</c:v>
                </c:pt>
                <c:pt idx="8817">
                  <c:v>0</c:v>
                </c:pt>
                <c:pt idx="8818">
                  <c:v>0</c:v>
                </c:pt>
                <c:pt idx="8819">
                  <c:v>0</c:v>
                </c:pt>
                <c:pt idx="8820">
                  <c:v>0</c:v>
                </c:pt>
                <c:pt idx="8821">
                  <c:v>0</c:v>
                </c:pt>
                <c:pt idx="8822">
                  <c:v>0</c:v>
                </c:pt>
                <c:pt idx="8823">
                  <c:v>0</c:v>
                </c:pt>
                <c:pt idx="8824">
                  <c:v>0</c:v>
                </c:pt>
                <c:pt idx="8825">
                  <c:v>0</c:v>
                </c:pt>
                <c:pt idx="8826">
                  <c:v>0</c:v>
                </c:pt>
                <c:pt idx="8827">
                  <c:v>0</c:v>
                </c:pt>
                <c:pt idx="8828">
                  <c:v>0</c:v>
                </c:pt>
                <c:pt idx="8829">
                  <c:v>0</c:v>
                </c:pt>
                <c:pt idx="8830">
                  <c:v>0</c:v>
                </c:pt>
                <c:pt idx="8831">
                  <c:v>0</c:v>
                </c:pt>
                <c:pt idx="8832">
                  <c:v>0</c:v>
                </c:pt>
                <c:pt idx="8833">
                  <c:v>0</c:v>
                </c:pt>
                <c:pt idx="8834">
                  <c:v>0</c:v>
                </c:pt>
                <c:pt idx="8835">
                  <c:v>0</c:v>
                </c:pt>
                <c:pt idx="8836">
                  <c:v>0</c:v>
                </c:pt>
                <c:pt idx="8837">
                  <c:v>0</c:v>
                </c:pt>
                <c:pt idx="8838">
                  <c:v>0</c:v>
                </c:pt>
                <c:pt idx="8839">
                  <c:v>0</c:v>
                </c:pt>
                <c:pt idx="8840">
                  <c:v>0</c:v>
                </c:pt>
                <c:pt idx="8841">
                  <c:v>0</c:v>
                </c:pt>
                <c:pt idx="8842">
                  <c:v>0</c:v>
                </c:pt>
                <c:pt idx="8843">
                  <c:v>0</c:v>
                </c:pt>
                <c:pt idx="8844">
                  <c:v>0</c:v>
                </c:pt>
                <c:pt idx="8845">
                  <c:v>0</c:v>
                </c:pt>
                <c:pt idx="8846">
                  <c:v>0</c:v>
                </c:pt>
                <c:pt idx="8847">
                  <c:v>0</c:v>
                </c:pt>
                <c:pt idx="8848">
                  <c:v>0</c:v>
                </c:pt>
                <c:pt idx="8849">
                  <c:v>0</c:v>
                </c:pt>
                <c:pt idx="8850">
                  <c:v>0</c:v>
                </c:pt>
                <c:pt idx="8851">
                  <c:v>0</c:v>
                </c:pt>
                <c:pt idx="8852">
                  <c:v>0</c:v>
                </c:pt>
                <c:pt idx="8853">
                  <c:v>0</c:v>
                </c:pt>
                <c:pt idx="8854">
                  <c:v>0</c:v>
                </c:pt>
                <c:pt idx="8855">
                  <c:v>0</c:v>
                </c:pt>
                <c:pt idx="8856">
                  <c:v>0</c:v>
                </c:pt>
                <c:pt idx="8857">
                  <c:v>0</c:v>
                </c:pt>
                <c:pt idx="8858">
                  <c:v>0</c:v>
                </c:pt>
                <c:pt idx="8859">
                  <c:v>0</c:v>
                </c:pt>
                <c:pt idx="8860">
                  <c:v>0</c:v>
                </c:pt>
                <c:pt idx="8861">
                  <c:v>0</c:v>
                </c:pt>
                <c:pt idx="8862">
                  <c:v>0</c:v>
                </c:pt>
                <c:pt idx="8863">
                  <c:v>0</c:v>
                </c:pt>
                <c:pt idx="8864">
                  <c:v>0</c:v>
                </c:pt>
                <c:pt idx="8865">
                  <c:v>0</c:v>
                </c:pt>
                <c:pt idx="8866">
                  <c:v>0</c:v>
                </c:pt>
                <c:pt idx="8867">
                  <c:v>0</c:v>
                </c:pt>
                <c:pt idx="8868">
                  <c:v>0</c:v>
                </c:pt>
                <c:pt idx="8869">
                  <c:v>0</c:v>
                </c:pt>
                <c:pt idx="8870">
                  <c:v>0</c:v>
                </c:pt>
                <c:pt idx="8871">
                  <c:v>0</c:v>
                </c:pt>
                <c:pt idx="8872">
                  <c:v>0</c:v>
                </c:pt>
                <c:pt idx="8873">
                  <c:v>0</c:v>
                </c:pt>
                <c:pt idx="8874">
                  <c:v>0</c:v>
                </c:pt>
                <c:pt idx="8875">
                  <c:v>0</c:v>
                </c:pt>
                <c:pt idx="8876">
                  <c:v>0</c:v>
                </c:pt>
                <c:pt idx="8877">
                  <c:v>0</c:v>
                </c:pt>
                <c:pt idx="8878">
                  <c:v>0</c:v>
                </c:pt>
                <c:pt idx="8879">
                  <c:v>0</c:v>
                </c:pt>
                <c:pt idx="8880">
                  <c:v>0</c:v>
                </c:pt>
                <c:pt idx="8881">
                  <c:v>0</c:v>
                </c:pt>
                <c:pt idx="8882">
                  <c:v>0</c:v>
                </c:pt>
                <c:pt idx="8883">
                  <c:v>0</c:v>
                </c:pt>
                <c:pt idx="8884">
                  <c:v>0</c:v>
                </c:pt>
                <c:pt idx="8885">
                  <c:v>0</c:v>
                </c:pt>
                <c:pt idx="8886">
                  <c:v>0</c:v>
                </c:pt>
                <c:pt idx="8887">
                  <c:v>0</c:v>
                </c:pt>
                <c:pt idx="8888">
                  <c:v>0</c:v>
                </c:pt>
                <c:pt idx="8889">
                  <c:v>0</c:v>
                </c:pt>
                <c:pt idx="8890">
                  <c:v>0</c:v>
                </c:pt>
                <c:pt idx="8891">
                  <c:v>0</c:v>
                </c:pt>
                <c:pt idx="8892">
                  <c:v>0</c:v>
                </c:pt>
                <c:pt idx="8893">
                  <c:v>0</c:v>
                </c:pt>
                <c:pt idx="8894">
                  <c:v>0</c:v>
                </c:pt>
                <c:pt idx="8895">
                  <c:v>0</c:v>
                </c:pt>
                <c:pt idx="8896">
                  <c:v>0</c:v>
                </c:pt>
                <c:pt idx="8897">
                  <c:v>0</c:v>
                </c:pt>
                <c:pt idx="8898">
                  <c:v>0</c:v>
                </c:pt>
                <c:pt idx="8899">
                  <c:v>0</c:v>
                </c:pt>
                <c:pt idx="8900">
                  <c:v>0</c:v>
                </c:pt>
                <c:pt idx="8901">
                  <c:v>0</c:v>
                </c:pt>
                <c:pt idx="8902">
                  <c:v>0</c:v>
                </c:pt>
                <c:pt idx="8903">
                  <c:v>0</c:v>
                </c:pt>
                <c:pt idx="8904">
                  <c:v>0</c:v>
                </c:pt>
                <c:pt idx="8905">
                  <c:v>0</c:v>
                </c:pt>
                <c:pt idx="8906">
                  <c:v>0</c:v>
                </c:pt>
                <c:pt idx="8907">
                  <c:v>0</c:v>
                </c:pt>
                <c:pt idx="8908">
                  <c:v>0</c:v>
                </c:pt>
                <c:pt idx="8909">
                  <c:v>0</c:v>
                </c:pt>
                <c:pt idx="8910">
                  <c:v>0</c:v>
                </c:pt>
                <c:pt idx="8911">
                  <c:v>0</c:v>
                </c:pt>
                <c:pt idx="8912">
                  <c:v>0</c:v>
                </c:pt>
                <c:pt idx="8913">
                  <c:v>0</c:v>
                </c:pt>
                <c:pt idx="8914">
                  <c:v>0</c:v>
                </c:pt>
                <c:pt idx="8915">
                  <c:v>0</c:v>
                </c:pt>
                <c:pt idx="8916">
                  <c:v>0</c:v>
                </c:pt>
                <c:pt idx="8917">
                  <c:v>0</c:v>
                </c:pt>
                <c:pt idx="8918">
                  <c:v>0</c:v>
                </c:pt>
                <c:pt idx="8919">
                  <c:v>0</c:v>
                </c:pt>
                <c:pt idx="8920">
                  <c:v>0</c:v>
                </c:pt>
                <c:pt idx="8921">
                  <c:v>0</c:v>
                </c:pt>
                <c:pt idx="8922">
                  <c:v>0</c:v>
                </c:pt>
                <c:pt idx="8923">
                  <c:v>0</c:v>
                </c:pt>
                <c:pt idx="8924">
                  <c:v>0</c:v>
                </c:pt>
                <c:pt idx="8925">
                  <c:v>0</c:v>
                </c:pt>
                <c:pt idx="8926">
                  <c:v>0</c:v>
                </c:pt>
                <c:pt idx="8927">
                  <c:v>0</c:v>
                </c:pt>
                <c:pt idx="8928">
                  <c:v>0</c:v>
                </c:pt>
                <c:pt idx="8929">
                  <c:v>0</c:v>
                </c:pt>
                <c:pt idx="8930">
                  <c:v>0</c:v>
                </c:pt>
                <c:pt idx="8931">
                  <c:v>0</c:v>
                </c:pt>
                <c:pt idx="8932">
                  <c:v>0</c:v>
                </c:pt>
                <c:pt idx="8933">
                  <c:v>0</c:v>
                </c:pt>
                <c:pt idx="8934">
                  <c:v>0</c:v>
                </c:pt>
                <c:pt idx="8935">
                  <c:v>0</c:v>
                </c:pt>
                <c:pt idx="8936">
                  <c:v>0</c:v>
                </c:pt>
                <c:pt idx="8937">
                  <c:v>0</c:v>
                </c:pt>
                <c:pt idx="8938">
                  <c:v>0</c:v>
                </c:pt>
                <c:pt idx="8939">
                  <c:v>0</c:v>
                </c:pt>
                <c:pt idx="8940">
                  <c:v>0</c:v>
                </c:pt>
                <c:pt idx="8941">
                  <c:v>0</c:v>
                </c:pt>
                <c:pt idx="8942">
                  <c:v>0</c:v>
                </c:pt>
                <c:pt idx="8943">
                  <c:v>0</c:v>
                </c:pt>
                <c:pt idx="8944">
                  <c:v>0</c:v>
                </c:pt>
                <c:pt idx="8945">
                  <c:v>0</c:v>
                </c:pt>
                <c:pt idx="8946">
                  <c:v>0</c:v>
                </c:pt>
                <c:pt idx="8947">
                  <c:v>0</c:v>
                </c:pt>
                <c:pt idx="8948">
                  <c:v>0</c:v>
                </c:pt>
                <c:pt idx="8949">
                  <c:v>0</c:v>
                </c:pt>
                <c:pt idx="8950">
                  <c:v>0</c:v>
                </c:pt>
                <c:pt idx="8951">
                  <c:v>0</c:v>
                </c:pt>
                <c:pt idx="8952">
                  <c:v>0</c:v>
                </c:pt>
                <c:pt idx="8953">
                  <c:v>0</c:v>
                </c:pt>
                <c:pt idx="8954">
                  <c:v>0</c:v>
                </c:pt>
                <c:pt idx="8955">
                  <c:v>0</c:v>
                </c:pt>
                <c:pt idx="8956">
                  <c:v>0</c:v>
                </c:pt>
                <c:pt idx="8957">
                  <c:v>0</c:v>
                </c:pt>
                <c:pt idx="8958">
                  <c:v>0</c:v>
                </c:pt>
                <c:pt idx="8959">
                  <c:v>0</c:v>
                </c:pt>
                <c:pt idx="8960">
                  <c:v>0</c:v>
                </c:pt>
                <c:pt idx="8961">
                  <c:v>0</c:v>
                </c:pt>
                <c:pt idx="8962">
                  <c:v>0</c:v>
                </c:pt>
                <c:pt idx="8963">
                  <c:v>0</c:v>
                </c:pt>
                <c:pt idx="8964">
                  <c:v>0</c:v>
                </c:pt>
                <c:pt idx="8965">
                  <c:v>0</c:v>
                </c:pt>
                <c:pt idx="8966">
                  <c:v>0</c:v>
                </c:pt>
                <c:pt idx="8967">
                  <c:v>0</c:v>
                </c:pt>
                <c:pt idx="8968">
                  <c:v>0</c:v>
                </c:pt>
                <c:pt idx="8969">
                  <c:v>0</c:v>
                </c:pt>
                <c:pt idx="8970">
                  <c:v>0</c:v>
                </c:pt>
                <c:pt idx="8971">
                  <c:v>0</c:v>
                </c:pt>
                <c:pt idx="8972">
                  <c:v>0</c:v>
                </c:pt>
                <c:pt idx="8973">
                  <c:v>0</c:v>
                </c:pt>
                <c:pt idx="8974">
                  <c:v>0</c:v>
                </c:pt>
                <c:pt idx="8975">
                  <c:v>0</c:v>
                </c:pt>
                <c:pt idx="8976">
                  <c:v>0</c:v>
                </c:pt>
                <c:pt idx="8977">
                  <c:v>0</c:v>
                </c:pt>
                <c:pt idx="8978">
                  <c:v>0</c:v>
                </c:pt>
                <c:pt idx="8979">
                  <c:v>0</c:v>
                </c:pt>
                <c:pt idx="8980">
                  <c:v>0</c:v>
                </c:pt>
                <c:pt idx="8981">
                  <c:v>0</c:v>
                </c:pt>
                <c:pt idx="8982">
                  <c:v>0</c:v>
                </c:pt>
                <c:pt idx="8983">
                  <c:v>0</c:v>
                </c:pt>
                <c:pt idx="8984">
                  <c:v>0</c:v>
                </c:pt>
                <c:pt idx="8985">
                  <c:v>0</c:v>
                </c:pt>
                <c:pt idx="8986">
                  <c:v>0</c:v>
                </c:pt>
                <c:pt idx="8987">
                  <c:v>0</c:v>
                </c:pt>
                <c:pt idx="8988">
                  <c:v>0</c:v>
                </c:pt>
                <c:pt idx="8989">
                  <c:v>0</c:v>
                </c:pt>
                <c:pt idx="8990">
                  <c:v>0</c:v>
                </c:pt>
                <c:pt idx="8991">
                  <c:v>0</c:v>
                </c:pt>
                <c:pt idx="8992">
                  <c:v>0</c:v>
                </c:pt>
                <c:pt idx="8993">
                  <c:v>0</c:v>
                </c:pt>
                <c:pt idx="8994">
                  <c:v>0</c:v>
                </c:pt>
                <c:pt idx="8995">
                  <c:v>0</c:v>
                </c:pt>
                <c:pt idx="8996">
                  <c:v>0</c:v>
                </c:pt>
                <c:pt idx="8997">
                  <c:v>0</c:v>
                </c:pt>
                <c:pt idx="8998">
                  <c:v>0</c:v>
                </c:pt>
                <c:pt idx="8999">
                  <c:v>0</c:v>
                </c:pt>
                <c:pt idx="9000">
                  <c:v>0</c:v>
                </c:pt>
                <c:pt idx="9001">
                  <c:v>0</c:v>
                </c:pt>
                <c:pt idx="9002">
                  <c:v>0</c:v>
                </c:pt>
                <c:pt idx="9003">
                  <c:v>0</c:v>
                </c:pt>
                <c:pt idx="9004">
                  <c:v>0</c:v>
                </c:pt>
                <c:pt idx="9005">
                  <c:v>0</c:v>
                </c:pt>
                <c:pt idx="9006">
                  <c:v>0</c:v>
                </c:pt>
                <c:pt idx="9007">
                  <c:v>0</c:v>
                </c:pt>
                <c:pt idx="9008">
                  <c:v>0</c:v>
                </c:pt>
                <c:pt idx="9009">
                  <c:v>0</c:v>
                </c:pt>
                <c:pt idx="9010">
                  <c:v>0</c:v>
                </c:pt>
                <c:pt idx="9011">
                  <c:v>0</c:v>
                </c:pt>
                <c:pt idx="9012">
                  <c:v>0</c:v>
                </c:pt>
                <c:pt idx="9013">
                  <c:v>0</c:v>
                </c:pt>
                <c:pt idx="9014">
                  <c:v>0</c:v>
                </c:pt>
                <c:pt idx="9015">
                  <c:v>0</c:v>
                </c:pt>
                <c:pt idx="9016">
                  <c:v>0</c:v>
                </c:pt>
                <c:pt idx="9017">
                  <c:v>0</c:v>
                </c:pt>
                <c:pt idx="9018">
                  <c:v>0</c:v>
                </c:pt>
                <c:pt idx="9019">
                  <c:v>0</c:v>
                </c:pt>
                <c:pt idx="9020">
                  <c:v>0</c:v>
                </c:pt>
                <c:pt idx="9021">
                  <c:v>0</c:v>
                </c:pt>
                <c:pt idx="9022">
                  <c:v>0</c:v>
                </c:pt>
                <c:pt idx="9023">
                  <c:v>0</c:v>
                </c:pt>
                <c:pt idx="9024">
                  <c:v>0</c:v>
                </c:pt>
                <c:pt idx="9025">
                  <c:v>0</c:v>
                </c:pt>
                <c:pt idx="9026">
                  <c:v>0</c:v>
                </c:pt>
                <c:pt idx="9027">
                  <c:v>0</c:v>
                </c:pt>
                <c:pt idx="9028">
                  <c:v>0</c:v>
                </c:pt>
                <c:pt idx="9029">
                  <c:v>0</c:v>
                </c:pt>
                <c:pt idx="9030">
                  <c:v>0</c:v>
                </c:pt>
                <c:pt idx="9031">
                  <c:v>0</c:v>
                </c:pt>
                <c:pt idx="9032">
                  <c:v>0</c:v>
                </c:pt>
                <c:pt idx="9033">
                  <c:v>0</c:v>
                </c:pt>
                <c:pt idx="9034">
                  <c:v>0</c:v>
                </c:pt>
                <c:pt idx="9035">
                  <c:v>0</c:v>
                </c:pt>
                <c:pt idx="9036">
                  <c:v>0</c:v>
                </c:pt>
                <c:pt idx="9037">
                  <c:v>0</c:v>
                </c:pt>
                <c:pt idx="9038">
                  <c:v>0</c:v>
                </c:pt>
                <c:pt idx="9039">
                  <c:v>0</c:v>
                </c:pt>
                <c:pt idx="9040">
                  <c:v>0</c:v>
                </c:pt>
                <c:pt idx="9041">
                  <c:v>0</c:v>
                </c:pt>
                <c:pt idx="9042">
                  <c:v>0</c:v>
                </c:pt>
                <c:pt idx="9043">
                  <c:v>0</c:v>
                </c:pt>
                <c:pt idx="9044">
                  <c:v>0</c:v>
                </c:pt>
                <c:pt idx="9045">
                  <c:v>0</c:v>
                </c:pt>
                <c:pt idx="9046">
                  <c:v>0</c:v>
                </c:pt>
                <c:pt idx="9047">
                  <c:v>0</c:v>
                </c:pt>
                <c:pt idx="9048">
                  <c:v>0</c:v>
                </c:pt>
                <c:pt idx="9049">
                  <c:v>0</c:v>
                </c:pt>
                <c:pt idx="9050">
                  <c:v>0</c:v>
                </c:pt>
                <c:pt idx="9051">
                  <c:v>0</c:v>
                </c:pt>
                <c:pt idx="9052">
                  <c:v>0</c:v>
                </c:pt>
                <c:pt idx="9053">
                  <c:v>0</c:v>
                </c:pt>
                <c:pt idx="9054">
                  <c:v>0</c:v>
                </c:pt>
                <c:pt idx="9055">
                  <c:v>0</c:v>
                </c:pt>
                <c:pt idx="9056">
                  <c:v>0</c:v>
                </c:pt>
                <c:pt idx="9057">
                  <c:v>0</c:v>
                </c:pt>
                <c:pt idx="9058">
                  <c:v>0</c:v>
                </c:pt>
                <c:pt idx="9059">
                  <c:v>0</c:v>
                </c:pt>
                <c:pt idx="9060">
                  <c:v>0</c:v>
                </c:pt>
                <c:pt idx="9061">
                  <c:v>0</c:v>
                </c:pt>
                <c:pt idx="9062">
                  <c:v>0</c:v>
                </c:pt>
                <c:pt idx="9063">
                  <c:v>0</c:v>
                </c:pt>
                <c:pt idx="9064">
                  <c:v>0</c:v>
                </c:pt>
                <c:pt idx="9065">
                  <c:v>0</c:v>
                </c:pt>
                <c:pt idx="9066">
                  <c:v>0</c:v>
                </c:pt>
                <c:pt idx="9067">
                  <c:v>0</c:v>
                </c:pt>
                <c:pt idx="9068">
                  <c:v>0</c:v>
                </c:pt>
                <c:pt idx="9069">
                  <c:v>0</c:v>
                </c:pt>
                <c:pt idx="9070">
                  <c:v>0</c:v>
                </c:pt>
                <c:pt idx="9071">
                  <c:v>0</c:v>
                </c:pt>
                <c:pt idx="9072">
                  <c:v>0</c:v>
                </c:pt>
                <c:pt idx="9073">
                  <c:v>0</c:v>
                </c:pt>
                <c:pt idx="9074">
                  <c:v>0</c:v>
                </c:pt>
                <c:pt idx="9075">
                  <c:v>0</c:v>
                </c:pt>
                <c:pt idx="9076">
                  <c:v>0</c:v>
                </c:pt>
                <c:pt idx="9077">
                  <c:v>0</c:v>
                </c:pt>
                <c:pt idx="9078">
                  <c:v>0</c:v>
                </c:pt>
                <c:pt idx="9079">
                  <c:v>0</c:v>
                </c:pt>
                <c:pt idx="9080">
                  <c:v>0</c:v>
                </c:pt>
                <c:pt idx="9081">
                  <c:v>0</c:v>
                </c:pt>
                <c:pt idx="9082">
                  <c:v>0</c:v>
                </c:pt>
                <c:pt idx="9083">
                  <c:v>0</c:v>
                </c:pt>
                <c:pt idx="9084">
                  <c:v>0</c:v>
                </c:pt>
                <c:pt idx="9085">
                  <c:v>0</c:v>
                </c:pt>
                <c:pt idx="9086">
                  <c:v>0</c:v>
                </c:pt>
                <c:pt idx="9087">
                  <c:v>0</c:v>
                </c:pt>
                <c:pt idx="9088">
                  <c:v>0</c:v>
                </c:pt>
                <c:pt idx="9089">
                  <c:v>0</c:v>
                </c:pt>
                <c:pt idx="9090">
                  <c:v>0</c:v>
                </c:pt>
                <c:pt idx="9091">
                  <c:v>0</c:v>
                </c:pt>
                <c:pt idx="9092">
                  <c:v>0</c:v>
                </c:pt>
                <c:pt idx="9093">
                  <c:v>0</c:v>
                </c:pt>
                <c:pt idx="9094">
                  <c:v>0</c:v>
                </c:pt>
                <c:pt idx="9095">
                  <c:v>0</c:v>
                </c:pt>
                <c:pt idx="9096">
                  <c:v>0</c:v>
                </c:pt>
                <c:pt idx="9097">
                  <c:v>0</c:v>
                </c:pt>
                <c:pt idx="9098">
                  <c:v>0</c:v>
                </c:pt>
                <c:pt idx="9099">
                  <c:v>0</c:v>
                </c:pt>
                <c:pt idx="9100">
                  <c:v>0</c:v>
                </c:pt>
                <c:pt idx="9101">
                  <c:v>0</c:v>
                </c:pt>
                <c:pt idx="9102">
                  <c:v>0</c:v>
                </c:pt>
                <c:pt idx="9103">
                  <c:v>0</c:v>
                </c:pt>
                <c:pt idx="9104">
                  <c:v>0</c:v>
                </c:pt>
                <c:pt idx="9105">
                  <c:v>0</c:v>
                </c:pt>
                <c:pt idx="9106">
                  <c:v>0</c:v>
                </c:pt>
                <c:pt idx="9107">
                  <c:v>0</c:v>
                </c:pt>
                <c:pt idx="9108">
                  <c:v>0</c:v>
                </c:pt>
                <c:pt idx="9109">
                  <c:v>0</c:v>
                </c:pt>
                <c:pt idx="9110">
                  <c:v>0</c:v>
                </c:pt>
                <c:pt idx="9111">
                  <c:v>0</c:v>
                </c:pt>
                <c:pt idx="9112">
                  <c:v>0</c:v>
                </c:pt>
                <c:pt idx="9113">
                  <c:v>0</c:v>
                </c:pt>
                <c:pt idx="9114">
                  <c:v>0</c:v>
                </c:pt>
                <c:pt idx="9115">
                  <c:v>0</c:v>
                </c:pt>
                <c:pt idx="9116">
                  <c:v>0</c:v>
                </c:pt>
                <c:pt idx="9117">
                  <c:v>0</c:v>
                </c:pt>
                <c:pt idx="9118">
                  <c:v>0</c:v>
                </c:pt>
                <c:pt idx="9119">
                  <c:v>0</c:v>
                </c:pt>
                <c:pt idx="9120">
                  <c:v>0</c:v>
                </c:pt>
                <c:pt idx="9121">
                  <c:v>0</c:v>
                </c:pt>
                <c:pt idx="9122">
                  <c:v>0</c:v>
                </c:pt>
                <c:pt idx="9123">
                  <c:v>0</c:v>
                </c:pt>
                <c:pt idx="9124">
                  <c:v>0</c:v>
                </c:pt>
                <c:pt idx="9125">
                  <c:v>0</c:v>
                </c:pt>
                <c:pt idx="9126">
                  <c:v>0</c:v>
                </c:pt>
                <c:pt idx="9127">
                  <c:v>0</c:v>
                </c:pt>
                <c:pt idx="9128">
                  <c:v>0</c:v>
                </c:pt>
                <c:pt idx="9129">
                  <c:v>0</c:v>
                </c:pt>
                <c:pt idx="9130">
                  <c:v>0</c:v>
                </c:pt>
                <c:pt idx="9131">
                  <c:v>0</c:v>
                </c:pt>
                <c:pt idx="9132">
                  <c:v>0</c:v>
                </c:pt>
                <c:pt idx="9133">
                  <c:v>0</c:v>
                </c:pt>
                <c:pt idx="9134">
                  <c:v>0</c:v>
                </c:pt>
                <c:pt idx="9135">
                  <c:v>0</c:v>
                </c:pt>
                <c:pt idx="9136">
                  <c:v>0</c:v>
                </c:pt>
                <c:pt idx="9137">
                  <c:v>0</c:v>
                </c:pt>
                <c:pt idx="9138">
                  <c:v>0</c:v>
                </c:pt>
                <c:pt idx="9139">
                  <c:v>0</c:v>
                </c:pt>
                <c:pt idx="9140">
                  <c:v>0</c:v>
                </c:pt>
                <c:pt idx="9141">
                  <c:v>0</c:v>
                </c:pt>
                <c:pt idx="9142">
                  <c:v>0</c:v>
                </c:pt>
                <c:pt idx="9143">
                  <c:v>0</c:v>
                </c:pt>
                <c:pt idx="9144">
                  <c:v>0</c:v>
                </c:pt>
                <c:pt idx="9145">
                  <c:v>0</c:v>
                </c:pt>
                <c:pt idx="9146">
                  <c:v>0</c:v>
                </c:pt>
                <c:pt idx="9147">
                  <c:v>0</c:v>
                </c:pt>
                <c:pt idx="9148">
                  <c:v>0</c:v>
                </c:pt>
                <c:pt idx="9149">
                  <c:v>0</c:v>
                </c:pt>
                <c:pt idx="9150">
                  <c:v>0</c:v>
                </c:pt>
                <c:pt idx="9151">
                  <c:v>0</c:v>
                </c:pt>
                <c:pt idx="9152">
                  <c:v>0</c:v>
                </c:pt>
                <c:pt idx="9153">
                  <c:v>0</c:v>
                </c:pt>
                <c:pt idx="9154">
                  <c:v>0</c:v>
                </c:pt>
                <c:pt idx="9155">
                  <c:v>0</c:v>
                </c:pt>
                <c:pt idx="9156">
                  <c:v>0</c:v>
                </c:pt>
                <c:pt idx="9157">
                  <c:v>0</c:v>
                </c:pt>
                <c:pt idx="9158">
                  <c:v>0</c:v>
                </c:pt>
                <c:pt idx="9159">
                  <c:v>0</c:v>
                </c:pt>
                <c:pt idx="9160">
                  <c:v>0</c:v>
                </c:pt>
                <c:pt idx="9161">
                  <c:v>0</c:v>
                </c:pt>
                <c:pt idx="9162">
                  <c:v>0</c:v>
                </c:pt>
                <c:pt idx="9163">
                  <c:v>0</c:v>
                </c:pt>
                <c:pt idx="9164">
                  <c:v>0</c:v>
                </c:pt>
                <c:pt idx="9165">
                  <c:v>0</c:v>
                </c:pt>
                <c:pt idx="9166">
                  <c:v>0</c:v>
                </c:pt>
                <c:pt idx="9167">
                  <c:v>0</c:v>
                </c:pt>
                <c:pt idx="9168">
                  <c:v>0</c:v>
                </c:pt>
                <c:pt idx="9169">
                  <c:v>0</c:v>
                </c:pt>
                <c:pt idx="9170">
                  <c:v>0</c:v>
                </c:pt>
                <c:pt idx="9171">
                  <c:v>0</c:v>
                </c:pt>
                <c:pt idx="9172">
                  <c:v>0</c:v>
                </c:pt>
                <c:pt idx="9173">
                  <c:v>0</c:v>
                </c:pt>
                <c:pt idx="9174">
                  <c:v>0</c:v>
                </c:pt>
                <c:pt idx="9175">
                  <c:v>0</c:v>
                </c:pt>
                <c:pt idx="9176">
                  <c:v>0</c:v>
                </c:pt>
                <c:pt idx="9177">
                  <c:v>0</c:v>
                </c:pt>
                <c:pt idx="9178">
                  <c:v>0</c:v>
                </c:pt>
                <c:pt idx="9179">
                  <c:v>0</c:v>
                </c:pt>
                <c:pt idx="9180">
                  <c:v>0</c:v>
                </c:pt>
                <c:pt idx="9181">
                  <c:v>0</c:v>
                </c:pt>
                <c:pt idx="9182">
                  <c:v>0</c:v>
                </c:pt>
                <c:pt idx="9183">
                  <c:v>0</c:v>
                </c:pt>
                <c:pt idx="9184">
                  <c:v>0</c:v>
                </c:pt>
                <c:pt idx="9185">
                  <c:v>0</c:v>
                </c:pt>
                <c:pt idx="9186">
                  <c:v>0</c:v>
                </c:pt>
                <c:pt idx="9187">
                  <c:v>0</c:v>
                </c:pt>
                <c:pt idx="9188">
                  <c:v>0</c:v>
                </c:pt>
                <c:pt idx="9189">
                  <c:v>0</c:v>
                </c:pt>
                <c:pt idx="9190">
                  <c:v>0</c:v>
                </c:pt>
                <c:pt idx="9191">
                  <c:v>0</c:v>
                </c:pt>
                <c:pt idx="9192">
                  <c:v>0</c:v>
                </c:pt>
                <c:pt idx="9193">
                  <c:v>0</c:v>
                </c:pt>
                <c:pt idx="9194">
                  <c:v>0</c:v>
                </c:pt>
                <c:pt idx="9195">
                  <c:v>0</c:v>
                </c:pt>
                <c:pt idx="9196">
                  <c:v>0</c:v>
                </c:pt>
                <c:pt idx="9197">
                  <c:v>0</c:v>
                </c:pt>
                <c:pt idx="9198">
                  <c:v>0</c:v>
                </c:pt>
                <c:pt idx="9199">
                  <c:v>0</c:v>
                </c:pt>
                <c:pt idx="9200">
                  <c:v>0</c:v>
                </c:pt>
                <c:pt idx="9201">
                  <c:v>0</c:v>
                </c:pt>
                <c:pt idx="9202">
                  <c:v>0</c:v>
                </c:pt>
                <c:pt idx="9203">
                  <c:v>0</c:v>
                </c:pt>
                <c:pt idx="9204">
                  <c:v>0</c:v>
                </c:pt>
                <c:pt idx="9205">
                  <c:v>0</c:v>
                </c:pt>
                <c:pt idx="9206">
                  <c:v>0</c:v>
                </c:pt>
                <c:pt idx="9207">
                  <c:v>0</c:v>
                </c:pt>
                <c:pt idx="9208">
                  <c:v>0</c:v>
                </c:pt>
                <c:pt idx="9209">
                  <c:v>0</c:v>
                </c:pt>
                <c:pt idx="9210">
                  <c:v>0</c:v>
                </c:pt>
                <c:pt idx="9211">
                  <c:v>0</c:v>
                </c:pt>
                <c:pt idx="9212">
                  <c:v>0</c:v>
                </c:pt>
                <c:pt idx="9213">
                  <c:v>0</c:v>
                </c:pt>
                <c:pt idx="9214">
                  <c:v>0</c:v>
                </c:pt>
                <c:pt idx="9215">
                  <c:v>0</c:v>
                </c:pt>
                <c:pt idx="9216">
                  <c:v>0</c:v>
                </c:pt>
                <c:pt idx="9217">
                  <c:v>0</c:v>
                </c:pt>
                <c:pt idx="9218">
                  <c:v>0</c:v>
                </c:pt>
                <c:pt idx="9219">
                  <c:v>0</c:v>
                </c:pt>
                <c:pt idx="9220">
                  <c:v>0</c:v>
                </c:pt>
                <c:pt idx="9221">
                  <c:v>0</c:v>
                </c:pt>
                <c:pt idx="9222">
                  <c:v>0</c:v>
                </c:pt>
                <c:pt idx="9223">
                  <c:v>0</c:v>
                </c:pt>
                <c:pt idx="9224">
                  <c:v>0</c:v>
                </c:pt>
                <c:pt idx="9225">
                  <c:v>0</c:v>
                </c:pt>
                <c:pt idx="9226">
                  <c:v>0</c:v>
                </c:pt>
                <c:pt idx="9227">
                  <c:v>0</c:v>
                </c:pt>
                <c:pt idx="9228">
                  <c:v>0</c:v>
                </c:pt>
                <c:pt idx="9229">
                  <c:v>0</c:v>
                </c:pt>
                <c:pt idx="9230">
                  <c:v>0</c:v>
                </c:pt>
                <c:pt idx="9231">
                  <c:v>0</c:v>
                </c:pt>
                <c:pt idx="9232">
                  <c:v>0</c:v>
                </c:pt>
                <c:pt idx="9233">
                  <c:v>0</c:v>
                </c:pt>
                <c:pt idx="9234">
                  <c:v>0</c:v>
                </c:pt>
                <c:pt idx="9235">
                  <c:v>0</c:v>
                </c:pt>
                <c:pt idx="9236">
                  <c:v>0</c:v>
                </c:pt>
                <c:pt idx="9237">
                  <c:v>0</c:v>
                </c:pt>
                <c:pt idx="9238">
                  <c:v>0</c:v>
                </c:pt>
                <c:pt idx="9239">
                  <c:v>0</c:v>
                </c:pt>
                <c:pt idx="9240">
                  <c:v>0</c:v>
                </c:pt>
                <c:pt idx="9241">
                  <c:v>0</c:v>
                </c:pt>
                <c:pt idx="9242">
                  <c:v>0</c:v>
                </c:pt>
                <c:pt idx="9243">
                  <c:v>0</c:v>
                </c:pt>
                <c:pt idx="9244">
                  <c:v>0</c:v>
                </c:pt>
                <c:pt idx="9245">
                  <c:v>0</c:v>
                </c:pt>
                <c:pt idx="9246">
                  <c:v>0</c:v>
                </c:pt>
                <c:pt idx="9247">
                  <c:v>0</c:v>
                </c:pt>
                <c:pt idx="9248">
                  <c:v>0</c:v>
                </c:pt>
                <c:pt idx="9249">
                  <c:v>0</c:v>
                </c:pt>
                <c:pt idx="9250">
                  <c:v>0</c:v>
                </c:pt>
                <c:pt idx="9251">
                  <c:v>0</c:v>
                </c:pt>
                <c:pt idx="9252">
                  <c:v>0</c:v>
                </c:pt>
                <c:pt idx="9253">
                  <c:v>0</c:v>
                </c:pt>
                <c:pt idx="9254">
                  <c:v>0</c:v>
                </c:pt>
                <c:pt idx="9255">
                  <c:v>0</c:v>
                </c:pt>
                <c:pt idx="9256">
                  <c:v>0</c:v>
                </c:pt>
                <c:pt idx="9257">
                  <c:v>0</c:v>
                </c:pt>
                <c:pt idx="9258">
                  <c:v>0</c:v>
                </c:pt>
                <c:pt idx="9259">
                  <c:v>0</c:v>
                </c:pt>
                <c:pt idx="9260">
                  <c:v>0</c:v>
                </c:pt>
                <c:pt idx="9261">
                  <c:v>0</c:v>
                </c:pt>
                <c:pt idx="9262">
                  <c:v>0</c:v>
                </c:pt>
                <c:pt idx="9263">
                  <c:v>0</c:v>
                </c:pt>
                <c:pt idx="9264">
                  <c:v>0</c:v>
                </c:pt>
                <c:pt idx="9265">
                  <c:v>0</c:v>
                </c:pt>
                <c:pt idx="9266">
                  <c:v>0</c:v>
                </c:pt>
                <c:pt idx="9267">
                  <c:v>0</c:v>
                </c:pt>
                <c:pt idx="9268">
                  <c:v>0</c:v>
                </c:pt>
                <c:pt idx="9269">
                  <c:v>0</c:v>
                </c:pt>
                <c:pt idx="9270">
                  <c:v>0</c:v>
                </c:pt>
                <c:pt idx="9271">
                  <c:v>0</c:v>
                </c:pt>
                <c:pt idx="9272">
                  <c:v>0</c:v>
                </c:pt>
                <c:pt idx="9273">
                  <c:v>0</c:v>
                </c:pt>
                <c:pt idx="9274">
                  <c:v>0</c:v>
                </c:pt>
                <c:pt idx="9275">
                  <c:v>0</c:v>
                </c:pt>
                <c:pt idx="9276">
                  <c:v>0</c:v>
                </c:pt>
                <c:pt idx="9277">
                  <c:v>0</c:v>
                </c:pt>
                <c:pt idx="9278">
                  <c:v>0</c:v>
                </c:pt>
                <c:pt idx="9279">
                  <c:v>0</c:v>
                </c:pt>
                <c:pt idx="9280">
                  <c:v>0</c:v>
                </c:pt>
                <c:pt idx="9281">
                  <c:v>0</c:v>
                </c:pt>
                <c:pt idx="9282">
                  <c:v>0</c:v>
                </c:pt>
                <c:pt idx="9283">
                  <c:v>0</c:v>
                </c:pt>
                <c:pt idx="9284">
                  <c:v>0</c:v>
                </c:pt>
                <c:pt idx="9285">
                  <c:v>0</c:v>
                </c:pt>
                <c:pt idx="9286">
                  <c:v>0</c:v>
                </c:pt>
                <c:pt idx="9287">
                  <c:v>0</c:v>
                </c:pt>
                <c:pt idx="9288">
                  <c:v>0</c:v>
                </c:pt>
                <c:pt idx="9289">
                  <c:v>0</c:v>
                </c:pt>
                <c:pt idx="9290">
                  <c:v>0</c:v>
                </c:pt>
                <c:pt idx="9291">
                  <c:v>0</c:v>
                </c:pt>
                <c:pt idx="9292">
                  <c:v>0</c:v>
                </c:pt>
                <c:pt idx="9293">
                  <c:v>0</c:v>
                </c:pt>
                <c:pt idx="9294">
                  <c:v>0</c:v>
                </c:pt>
                <c:pt idx="9295">
                  <c:v>0</c:v>
                </c:pt>
                <c:pt idx="9296">
                  <c:v>0</c:v>
                </c:pt>
                <c:pt idx="9297">
                  <c:v>0</c:v>
                </c:pt>
                <c:pt idx="9298">
                  <c:v>0</c:v>
                </c:pt>
                <c:pt idx="9299">
                  <c:v>0</c:v>
                </c:pt>
                <c:pt idx="9300">
                  <c:v>0</c:v>
                </c:pt>
                <c:pt idx="9301">
                  <c:v>0</c:v>
                </c:pt>
                <c:pt idx="9302">
                  <c:v>0</c:v>
                </c:pt>
                <c:pt idx="9303">
                  <c:v>0</c:v>
                </c:pt>
                <c:pt idx="9304">
                  <c:v>0</c:v>
                </c:pt>
                <c:pt idx="9305">
                  <c:v>0</c:v>
                </c:pt>
                <c:pt idx="9306">
                  <c:v>0</c:v>
                </c:pt>
                <c:pt idx="9307">
                  <c:v>0</c:v>
                </c:pt>
                <c:pt idx="9308">
                  <c:v>0</c:v>
                </c:pt>
                <c:pt idx="9309">
                  <c:v>0</c:v>
                </c:pt>
                <c:pt idx="9310">
                  <c:v>0</c:v>
                </c:pt>
                <c:pt idx="9311">
                  <c:v>0</c:v>
                </c:pt>
                <c:pt idx="9312">
                  <c:v>0</c:v>
                </c:pt>
                <c:pt idx="9313">
                  <c:v>0</c:v>
                </c:pt>
                <c:pt idx="9314">
                  <c:v>0</c:v>
                </c:pt>
                <c:pt idx="9315">
                  <c:v>0</c:v>
                </c:pt>
                <c:pt idx="9316">
                  <c:v>0</c:v>
                </c:pt>
                <c:pt idx="9317">
                  <c:v>0</c:v>
                </c:pt>
                <c:pt idx="9318">
                  <c:v>0</c:v>
                </c:pt>
                <c:pt idx="9319">
                  <c:v>0</c:v>
                </c:pt>
                <c:pt idx="9320">
                  <c:v>0</c:v>
                </c:pt>
                <c:pt idx="9321">
                  <c:v>0</c:v>
                </c:pt>
                <c:pt idx="9322">
                  <c:v>0</c:v>
                </c:pt>
                <c:pt idx="9323">
                  <c:v>0</c:v>
                </c:pt>
                <c:pt idx="9324">
                  <c:v>0</c:v>
                </c:pt>
                <c:pt idx="9325">
                  <c:v>0</c:v>
                </c:pt>
                <c:pt idx="9326">
                  <c:v>0</c:v>
                </c:pt>
                <c:pt idx="9327">
                  <c:v>0</c:v>
                </c:pt>
                <c:pt idx="9328">
                  <c:v>0</c:v>
                </c:pt>
                <c:pt idx="9329">
                  <c:v>0</c:v>
                </c:pt>
                <c:pt idx="9330">
                  <c:v>0</c:v>
                </c:pt>
                <c:pt idx="9331">
                  <c:v>0</c:v>
                </c:pt>
                <c:pt idx="9332">
                  <c:v>0</c:v>
                </c:pt>
                <c:pt idx="9333">
                  <c:v>0</c:v>
                </c:pt>
                <c:pt idx="9334">
                  <c:v>0</c:v>
                </c:pt>
                <c:pt idx="9335">
                  <c:v>0</c:v>
                </c:pt>
                <c:pt idx="9336">
                  <c:v>0</c:v>
                </c:pt>
                <c:pt idx="9337">
                  <c:v>0</c:v>
                </c:pt>
                <c:pt idx="9338">
                  <c:v>0</c:v>
                </c:pt>
                <c:pt idx="9339">
                  <c:v>0</c:v>
                </c:pt>
                <c:pt idx="9340">
                  <c:v>0</c:v>
                </c:pt>
                <c:pt idx="9341">
                  <c:v>0</c:v>
                </c:pt>
                <c:pt idx="9342">
                  <c:v>0</c:v>
                </c:pt>
                <c:pt idx="9343">
                  <c:v>0</c:v>
                </c:pt>
                <c:pt idx="9344">
                  <c:v>0</c:v>
                </c:pt>
                <c:pt idx="9345">
                  <c:v>0</c:v>
                </c:pt>
                <c:pt idx="9346">
                  <c:v>0</c:v>
                </c:pt>
                <c:pt idx="9347">
                  <c:v>0</c:v>
                </c:pt>
                <c:pt idx="9348">
                  <c:v>0</c:v>
                </c:pt>
                <c:pt idx="9349">
                  <c:v>0</c:v>
                </c:pt>
                <c:pt idx="9350">
                  <c:v>0</c:v>
                </c:pt>
                <c:pt idx="9351">
                  <c:v>0</c:v>
                </c:pt>
                <c:pt idx="9352">
                  <c:v>0</c:v>
                </c:pt>
                <c:pt idx="9353">
                  <c:v>0</c:v>
                </c:pt>
                <c:pt idx="9354">
                  <c:v>0</c:v>
                </c:pt>
                <c:pt idx="9355">
                  <c:v>0</c:v>
                </c:pt>
                <c:pt idx="9356">
                  <c:v>0</c:v>
                </c:pt>
                <c:pt idx="9357">
                  <c:v>0</c:v>
                </c:pt>
                <c:pt idx="9358">
                  <c:v>0</c:v>
                </c:pt>
                <c:pt idx="9359">
                  <c:v>0</c:v>
                </c:pt>
                <c:pt idx="9360">
                  <c:v>0</c:v>
                </c:pt>
                <c:pt idx="9361">
                  <c:v>0</c:v>
                </c:pt>
                <c:pt idx="9362">
                  <c:v>0</c:v>
                </c:pt>
                <c:pt idx="9363">
                  <c:v>0</c:v>
                </c:pt>
                <c:pt idx="9364">
                  <c:v>0</c:v>
                </c:pt>
                <c:pt idx="9365">
                  <c:v>0</c:v>
                </c:pt>
                <c:pt idx="9366">
                  <c:v>0</c:v>
                </c:pt>
                <c:pt idx="9367">
                  <c:v>0</c:v>
                </c:pt>
                <c:pt idx="9368">
                  <c:v>0</c:v>
                </c:pt>
                <c:pt idx="9369">
                  <c:v>0</c:v>
                </c:pt>
                <c:pt idx="9370">
                  <c:v>0</c:v>
                </c:pt>
                <c:pt idx="9371">
                  <c:v>0</c:v>
                </c:pt>
                <c:pt idx="9372">
                  <c:v>0</c:v>
                </c:pt>
                <c:pt idx="9373">
                  <c:v>0</c:v>
                </c:pt>
                <c:pt idx="9374">
                  <c:v>0</c:v>
                </c:pt>
                <c:pt idx="9375">
                  <c:v>0</c:v>
                </c:pt>
                <c:pt idx="9376">
                  <c:v>0</c:v>
                </c:pt>
                <c:pt idx="9377">
                  <c:v>0</c:v>
                </c:pt>
                <c:pt idx="9378">
                  <c:v>0</c:v>
                </c:pt>
                <c:pt idx="9379">
                  <c:v>0</c:v>
                </c:pt>
                <c:pt idx="9380">
                  <c:v>0</c:v>
                </c:pt>
                <c:pt idx="9381">
                  <c:v>0</c:v>
                </c:pt>
                <c:pt idx="9382">
                  <c:v>0</c:v>
                </c:pt>
                <c:pt idx="9383">
                  <c:v>0</c:v>
                </c:pt>
                <c:pt idx="9384">
                  <c:v>0</c:v>
                </c:pt>
                <c:pt idx="9385">
                  <c:v>0</c:v>
                </c:pt>
                <c:pt idx="9386">
                  <c:v>0</c:v>
                </c:pt>
                <c:pt idx="9387">
                  <c:v>0</c:v>
                </c:pt>
                <c:pt idx="9388">
                  <c:v>0</c:v>
                </c:pt>
                <c:pt idx="9389">
                  <c:v>0</c:v>
                </c:pt>
                <c:pt idx="9390">
                  <c:v>0</c:v>
                </c:pt>
                <c:pt idx="9391">
                  <c:v>0</c:v>
                </c:pt>
                <c:pt idx="9392">
                  <c:v>0</c:v>
                </c:pt>
                <c:pt idx="9393">
                  <c:v>0</c:v>
                </c:pt>
                <c:pt idx="9394">
                  <c:v>0</c:v>
                </c:pt>
                <c:pt idx="9395">
                  <c:v>0</c:v>
                </c:pt>
                <c:pt idx="9396">
                  <c:v>0</c:v>
                </c:pt>
                <c:pt idx="9397">
                  <c:v>0</c:v>
                </c:pt>
                <c:pt idx="9398">
                  <c:v>0</c:v>
                </c:pt>
                <c:pt idx="9399">
                  <c:v>0</c:v>
                </c:pt>
                <c:pt idx="9400">
                  <c:v>0</c:v>
                </c:pt>
                <c:pt idx="9401">
                  <c:v>0</c:v>
                </c:pt>
                <c:pt idx="9402">
                  <c:v>0</c:v>
                </c:pt>
                <c:pt idx="9403">
                  <c:v>0</c:v>
                </c:pt>
                <c:pt idx="9404">
                  <c:v>0</c:v>
                </c:pt>
                <c:pt idx="9405">
                  <c:v>0</c:v>
                </c:pt>
                <c:pt idx="9406">
                  <c:v>0</c:v>
                </c:pt>
                <c:pt idx="9407">
                  <c:v>0</c:v>
                </c:pt>
                <c:pt idx="9408">
                  <c:v>0</c:v>
                </c:pt>
                <c:pt idx="9409">
                  <c:v>0</c:v>
                </c:pt>
                <c:pt idx="9410">
                  <c:v>0</c:v>
                </c:pt>
                <c:pt idx="9411">
                  <c:v>0</c:v>
                </c:pt>
                <c:pt idx="9412">
                  <c:v>0</c:v>
                </c:pt>
                <c:pt idx="9413">
                  <c:v>0</c:v>
                </c:pt>
                <c:pt idx="9414">
                  <c:v>0</c:v>
                </c:pt>
                <c:pt idx="9415">
                  <c:v>0</c:v>
                </c:pt>
                <c:pt idx="9416">
                  <c:v>0</c:v>
                </c:pt>
                <c:pt idx="9417">
                  <c:v>0</c:v>
                </c:pt>
                <c:pt idx="9418">
                  <c:v>0</c:v>
                </c:pt>
                <c:pt idx="9419">
                  <c:v>0</c:v>
                </c:pt>
                <c:pt idx="9420">
                  <c:v>0</c:v>
                </c:pt>
                <c:pt idx="9421">
                  <c:v>0</c:v>
                </c:pt>
                <c:pt idx="9422">
                  <c:v>0</c:v>
                </c:pt>
                <c:pt idx="9423">
                  <c:v>0</c:v>
                </c:pt>
                <c:pt idx="9424">
                  <c:v>0</c:v>
                </c:pt>
                <c:pt idx="9425">
                  <c:v>0</c:v>
                </c:pt>
                <c:pt idx="9426">
                  <c:v>0</c:v>
                </c:pt>
                <c:pt idx="9427">
                  <c:v>0</c:v>
                </c:pt>
                <c:pt idx="9428">
                  <c:v>0</c:v>
                </c:pt>
                <c:pt idx="9429">
                  <c:v>0</c:v>
                </c:pt>
                <c:pt idx="9430">
                  <c:v>0</c:v>
                </c:pt>
                <c:pt idx="9431">
                  <c:v>0</c:v>
                </c:pt>
                <c:pt idx="9432">
                  <c:v>0</c:v>
                </c:pt>
                <c:pt idx="9433">
                  <c:v>0</c:v>
                </c:pt>
                <c:pt idx="9434">
                  <c:v>0</c:v>
                </c:pt>
                <c:pt idx="9435">
                  <c:v>0</c:v>
                </c:pt>
                <c:pt idx="9436">
                  <c:v>0</c:v>
                </c:pt>
                <c:pt idx="9437">
                  <c:v>0</c:v>
                </c:pt>
                <c:pt idx="9438">
                  <c:v>0</c:v>
                </c:pt>
                <c:pt idx="9439">
                  <c:v>0</c:v>
                </c:pt>
                <c:pt idx="9440">
                  <c:v>0</c:v>
                </c:pt>
                <c:pt idx="9441">
                  <c:v>0</c:v>
                </c:pt>
                <c:pt idx="9442">
                  <c:v>0</c:v>
                </c:pt>
                <c:pt idx="9443">
                  <c:v>0</c:v>
                </c:pt>
                <c:pt idx="9444">
                  <c:v>0</c:v>
                </c:pt>
                <c:pt idx="9445">
                  <c:v>0</c:v>
                </c:pt>
                <c:pt idx="9446">
                  <c:v>0</c:v>
                </c:pt>
                <c:pt idx="9447">
                  <c:v>0</c:v>
                </c:pt>
                <c:pt idx="9448">
                  <c:v>0</c:v>
                </c:pt>
                <c:pt idx="9449">
                  <c:v>0</c:v>
                </c:pt>
                <c:pt idx="9450">
                  <c:v>0</c:v>
                </c:pt>
                <c:pt idx="9451">
                  <c:v>0</c:v>
                </c:pt>
                <c:pt idx="9452">
                  <c:v>0</c:v>
                </c:pt>
                <c:pt idx="9453">
                  <c:v>0</c:v>
                </c:pt>
                <c:pt idx="9454">
                  <c:v>0</c:v>
                </c:pt>
                <c:pt idx="9455">
                  <c:v>0</c:v>
                </c:pt>
                <c:pt idx="9456">
                  <c:v>0</c:v>
                </c:pt>
                <c:pt idx="9457">
                  <c:v>0</c:v>
                </c:pt>
                <c:pt idx="9458">
                  <c:v>0</c:v>
                </c:pt>
                <c:pt idx="9459">
                  <c:v>0</c:v>
                </c:pt>
                <c:pt idx="9460">
                  <c:v>0</c:v>
                </c:pt>
                <c:pt idx="9461">
                  <c:v>0</c:v>
                </c:pt>
                <c:pt idx="9462">
                  <c:v>0</c:v>
                </c:pt>
                <c:pt idx="9463">
                  <c:v>0</c:v>
                </c:pt>
                <c:pt idx="9464">
                  <c:v>0</c:v>
                </c:pt>
                <c:pt idx="9465">
                  <c:v>0</c:v>
                </c:pt>
                <c:pt idx="9466">
                  <c:v>0</c:v>
                </c:pt>
                <c:pt idx="9467">
                  <c:v>0</c:v>
                </c:pt>
                <c:pt idx="9468">
                  <c:v>0</c:v>
                </c:pt>
                <c:pt idx="9469">
                  <c:v>0</c:v>
                </c:pt>
                <c:pt idx="9470">
                  <c:v>0</c:v>
                </c:pt>
                <c:pt idx="9471">
                  <c:v>0</c:v>
                </c:pt>
                <c:pt idx="9472">
                  <c:v>0</c:v>
                </c:pt>
                <c:pt idx="9473">
                  <c:v>0</c:v>
                </c:pt>
                <c:pt idx="9474">
                  <c:v>0</c:v>
                </c:pt>
                <c:pt idx="9475">
                  <c:v>0</c:v>
                </c:pt>
                <c:pt idx="9476">
                  <c:v>0</c:v>
                </c:pt>
                <c:pt idx="9477">
                  <c:v>0</c:v>
                </c:pt>
                <c:pt idx="9478">
                  <c:v>0</c:v>
                </c:pt>
                <c:pt idx="9479">
                  <c:v>0</c:v>
                </c:pt>
                <c:pt idx="9480">
                  <c:v>0</c:v>
                </c:pt>
                <c:pt idx="9481">
                  <c:v>0</c:v>
                </c:pt>
                <c:pt idx="9482">
                  <c:v>0</c:v>
                </c:pt>
                <c:pt idx="9483">
                  <c:v>0</c:v>
                </c:pt>
                <c:pt idx="9484">
                  <c:v>0</c:v>
                </c:pt>
                <c:pt idx="9485">
                  <c:v>0</c:v>
                </c:pt>
                <c:pt idx="9486">
                  <c:v>0</c:v>
                </c:pt>
                <c:pt idx="9487">
                  <c:v>0</c:v>
                </c:pt>
                <c:pt idx="9488">
                  <c:v>0</c:v>
                </c:pt>
                <c:pt idx="9489">
                  <c:v>0</c:v>
                </c:pt>
                <c:pt idx="9490">
                  <c:v>0</c:v>
                </c:pt>
                <c:pt idx="9491">
                  <c:v>0</c:v>
                </c:pt>
                <c:pt idx="9492">
                  <c:v>0</c:v>
                </c:pt>
                <c:pt idx="9493">
                  <c:v>0</c:v>
                </c:pt>
                <c:pt idx="9494">
                  <c:v>0</c:v>
                </c:pt>
                <c:pt idx="9495">
                  <c:v>0</c:v>
                </c:pt>
                <c:pt idx="9496">
                  <c:v>0</c:v>
                </c:pt>
                <c:pt idx="9497">
                  <c:v>0</c:v>
                </c:pt>
                <c:pt idx="9498">
                  <c:v>0</c:v>
                </c:pt>
                <c:pt idx="9499">
                  <c:v>0</c:v>
                </c:pt>
                <c:pt idx="9500">
                  <c:v>0</c:v>
                </c:pt>
                <c:pt idx="9501">
                  <c:v>0</c:v>
                </c:pt>
                <c:pt idx="9502">
                  <c:v>0</c:v>
                </c:pt>
                <c:pt idx="9503">
                  <c:v>0</c:v>
                </c:pt>
                <c:pt idx="9504">
                  <c:v>0</c:v>
                </c:pt>
                <c:pt idx="9505">
                  <c:v>0</c:v>
                </c:pt>
                <c:pt idx="9506">
                  <c:v>0</c:v>
                </c:pt>
                <c:pt idx="9507">
                  <c:v>0</c:v>
                </c:pt>
                <c:pt idx="9508">
                  <c:v>0</c:v>
                </c:pt>
                <c:pt idx="9509">
                  <c:v>0</c:v>
                </c:pt>
                <c:pt idx="9510">
                  <c:v>0</c:v>
                </c:pt>
                <c:pt idx="9511">
                  <c:v>0</c:v>
                </c:pt>
                <c:pt idx="9512">
                  <c:v>0</c:v>
                </c:pt>
                <c:pt idx="9513">
                  <c:v>0</c:v>
                </c:pt>
                <c:pt idx="9514">
                  <c:v>0</c:v>
                </c:pt>
                <c:pt idx="9515">
                  <c:v>0</c:v>
                </c:pt>
                <c:pt idx="9516">
                  <c:v>0</c:v>
                </c:pt>
                <c:pt idx="9517">
                  <c:v>0</c:v>
                </c:pt>
                <c:pt idx="9518">
                  <c:v>0</c:v>
                </c:pt>
                <c:pt idx="9519">
                  <c:v>0</c:v>
                </c:pt>
                <c:pt idx="9520">
                  <c:v>0</c:v>
                </c:pt>
                <c:pt idx="9521">
                  <c:v>0</c:v>
                </c:pt>
                <c:pt idx="9522">
                  <c:v>0</c:v>
                </c:pt>
                <c:pt idx="9523">
                  <c:v>0</c:v>
                </c:pt>
                <c:pt idx="9524">
                  <c:v>0</c:v>
                </c:pt>
                <c:pt idx="9525">
                  <c:v>0</c:v>
                </c:pt>
                <c:pt idx="9526">
                  <c:v>0</c:v>
                </c:pt>
                <c:pt idx="9527">
                  <c:v>0</c:v>
                </c:pt>
                <c:pt idx="9528">
                  <c:v>0</c:v>
                </c:pt>
                <c:pt idx="9529">
                  <c:v>0</c:v>
                </c:pt>
                <c:pt idx="9530">
                  <c:v>0</c:v>
                </c:pt>
                <c:pt idx="9531">
                  <c:v>0</c:v>
                </c:pt>
                <c:pt idx="9532">
                  <c:v>0</c:v>
                </c:pt>
                <c:pt idx="9533">
                  <c:v>0</c:v>
                </c:pt>
                <c:pt idx="9534">
                  <c:v>0</c:v>
                </c:pt>
                <c:pt idx="9535">
                  <c:v>0</c:v>
                </c:pt>
                <c:pt idx="9536">
                  <c:v>0</c:v>
                </c:pt>
                <c:pt idx="9537">
                  <c:v>3.0922191299999997</c:v>
                </c:pt>
                <c:pt idx="9538">
                  <c:v>3.9333318750000004</c:v>
                </c:pt>
                <c:pt idx="9539">
                  <c:v>3.899412066</c:v>
                </c:pt>
                <c:pt idx="9540">
                  <c:v>3.7584874800000003</c:v>
                </c:pt>
                <c:pt idx="9541">
                  <c:v>3.5900911266000004</c:v>
                </c:pt>
                <c:pt idx="9542">
                  <c:v>3.4208671695000001</c:v>
                </c:pt>
                <c:pt idx="9543">
                  <c:v>0</c:v>
                </c:pt>
                <c:pt idx="9544">
                  <c:v>0</c:v>
                </c:pt>
                <c:pt idx="9545">
                  <c:v>0</c:v>
                </c:pt>
                <c:pt idx="9546">
                  <c:v>0</c:v>
                </c:pt>
                <c:pt idx="9547">
                  <c:v>0</c:v>
                </c:pt>
                <c:pt idx="9548">
                  <c:v>0</c:v>
                </c:pt>
                <c:pt idx="9549">
                  <c:v>0</c:v>
                </c:pt>
                <c:pt idx="9550">
                  <c:v>0</c:v>
                </c:pt>
                <c:pt idx="9551">
                  <c:v>0</c:v>
                </c:pt>
                <c:pt idx="9552">
                  <c:v>0</c:v>
                </c:pt>
                <c:pt idx="9553">
                  <c:v>0</c:v>
                </c:pt>
                <c:pt idx="9554">
                  <c:v>0</c:v>
                </c:pt>
                <c:pt idx="9555">
                  <c:v>0</c:v>
                </c:pt>
                <c:pt idx="9556">
                  <c:v>0</c:v>
                </c:pt>
                <c:pt idx="9557">
                  <c:v>0</c:v>
                </c:pt>
                <c:pt idx="9558">
                  <c:v>0</c:v>
                </c:pt>
                <c:pt idx="9559">
                  <c:v>0</c:v>
                </c:pt>
                <c:pt idx="9560">
                  <c:v>0</c:v>
                </c:pt>
                <c:pt idx="9561">
                  <c:v>0</c:v>
                </c:pt>
                <c:pt idx="9562">
                  <c:v>0</c:v>
                </c:pt>
                <c:pt idx="9563">
                  <c:v>0</c:v>
                </c:pt>
                <c:pt idx="9564">
                  <c:v>0</c:v>
                </c:pt>
                <c:pt idx="9565">
                  <c:v>0</c:v>
                </c:pt>
                <c:pt idx="9566">
                  <c:v>0</c:v>
                </c:pt>
                <c:pt idx="9567">
                  <c:v>0</c:v>
                </c:pt>
                <c:pt idx="9568">
                  <c:v>0</c:v>
                </c:pt>
                <c:pt idx="9569">
                  <c:v>0</c:v>
                </c:pt>
                <c:pt idx="9570">
                  <c:v>0</c:v>
                </c:pt>
                <c:pt idx="9571">
                  <c:v>0</c:v>
                </c:pt>
                <c:pt idx="9572">
                  <c:v>0</c:v>
                </c:pt>
                <c:pt idx="9573">
                  <c:v>0</c:v>
                </c:pt>
                <c:pt idx="9574">
                  <c:v>0</c:v>
                </c:pt>
                <c:pt idx="9575">
                  <c:v>0</c:v>
                </c:pt>
                <c:pt idx="9576">
                  <c:v>0</c:v>
                </c:pt>
                <c:pt idx="9577">
                  <c:v>0</c:v>
                </c:pt>
                <c:pt idx="9578">
                  <c:v>0</c:v>
                </c:pt>
                <c:pt idx="9579">
                  <c:v>0</c:v>
                </c:pt>
                <c:pt idx="9580">
                  <c:v>0</c:v>
                </c:pt>
                <c:pt idx="9581">
                  <c:v>0</c:v>
                </c:pt>
                <c:pt idx="9582">
                  <c:v>0</c:v>
                </c:pt>
                <c:pt idx="9583">
                  <c:v>0</c:v>
                </c:pt>
                <c:pt idx="9584">
                  <c:v>0</c:v>
                </c:pt>
                <c:pt idx="9585">
                  <c:v>0</c:v>
                </c:pt>
                <c:pt idx="9586">
                  <c:v>0</c:v>
                </c:pt>
                <c:pt idx="9587">
                  <c:v>0</c:v>
                </c:pt>
                <c:pt idx="9588">
                  <c:v>0</c:v>
                </c:pt>
                <c:pt idx="9589">
                  <c:v>0</c:v>
                </c:pt>
                <c:pt idx="9590">
                  <c:v>0</c:v>
                </c:pt>
                <c:pt idx="9591">
                  <c:v>0</c:v>
                </c:pt>
                <c:pt idx="9592">
                  <c:v>0</c:v>
                </c:pt>
                <c:pt idx="9593">
                  <c:v>0</c:v>
                </c:pt>
                <c:pt idx="9594">
                  <c:v>0</c:v>
                </c:pt>
                <c:pt idx="9595">
                  <c:v>0</c:v>
                </c:pt>
                <c:pt idx="9596">
                  <c:v>0</c:v>
                </c:pt>
                <c:pt idx="9597">
                  <c:v>0</c:v>
                </c:pt>
                <c:pt idx="9598">
                  <c:v>0</c:v>
                </c:pt>
                <c:pt idx="9599">
                  <c:v>0</c:v>
                </c:pt>
                <c:pt idx="9600">
                  <c:v>0</c:v>
                </c:pt>
                <c:pt idx="9601">
                  <c:v>0</c:v>
                </c:pt>
                <c:pt idx="9602">
                  <c:v>0</c:v>
                </c:pt>
                <c:pt idx="9603">
                  <c:v>0</c:v>
                </c:pt>
                <c:pt idx="9604">
                  <c:v>0</c:v>
                </c:pt>
                <c:pt idx="9605">
                  <c:v>0</c:v>
                </c:pt>
                <c:pt idx="9606">
                  <c:v>0</c:v>
                </c:pt>
                <c:pt idx="9607">
                  <c:v>0</c:v>
                </c:pt>
                <c:pt idx="9608">
                  <c:v>0</c:v>
                </c:pt>
                <c:pt idx="9609">
                  <c:v>0</c:v>
                </c:pt>
                <c:pt idx="9610">
                  <c:v>0</c:v>
                </c:pt>
                <c:pt idx="9611">
                  <c:v>0</c:v>
                </c:pt>
                <c:pt idx="9612">
                  <c:v>0</c:v>
                </c:pt>
                <c:pt idx="9613">
                  <c:v>0</c:v>
                </c:pt>
                <c:pt idx="9614">
                  <c:v>0</c:v>
                </c:pt>
                <c:pt idx="9615">
                  <c:v>0</c:v>
                </c:pt>
                <c:pt idx="9616">
                  <c:v>0</c:v>
                </c:pt>
                <c:pt idx="9617">
                  <c:v>0</c:v>
                </c:pt>
                <c:pt idx="9618">
                  <c:v>0</c:v>
                </c:pt>
                <c:pt idx="9619">
                  <c:v>0</c:v>
                </c:pt>
                <c:pt idx="9620">
                  <c:v>0</c:v>
                </c:pt>
                <c:pt idx="9621">
                  <c:v>0</c:v>
                </c:pt>
                <c:pt idx="9622">
                  <c:v>0</c:v>
                </c:pt>
                <c:pt idx="9623">
                  <c:v>0.33041669529000001</c:v>
                </c:pt>
                <c:pt idx="9624">
                  <c:v>4.142883426</c:v>
                </c:pt>
                <c:pt idx="9625">
                  <c:v>4.0852633469999997</c:v>
                </c:pt>
                <c:pt idx="9626">
                  <c:v>4.0256870610000002</c:v>
                </c:pt>
                <c:pt idx="9627">
                  <c:v>3.9654384989999998</c:v>
                </c:pt>
                <c:pt idx="9628">
                  <c:v>3.8927259690000002</c:v>
                </c:pt>
                <c:pt idx="9629">
                  <c:v>3.8203132770000003</c:v>
                </c:pt>
                <c:pt idx="9630">
                  <c:v>3.7468159409999999</c:v>
                </c:pt>
                <c:pt idx="9631">
                  <c:v>3.6723116430000005</c:v>
                </c:pt>
                <c:pt idx="9632">
                  <c:v>3.5781228350999994</c:v>
                </c:pt>
                <c:pt idx="9633">
                  <c:v>3.5094008003999999</c:v>
                </c:pt>
                <c:pt idx="9634">
                  <c:v>3.1738255230000001</c:v>
                </c:pt>
                <c:pt idx="9635">
                  <c:v>0</c:v>
                </c:pt>
                <c:pt idx="9636">
                  <c:v>0</c:v>
                </c:pt>
                <c:pt idx="9637">
                  <c:v>0</c:v>
                </c:pt>
                <c:pt idx="9638">
                  <c:v>0</c:v>
                </c:pt>
                <c:pt idx="9639">
                  <c:v>0</c:v>
                </c:pt>
                <c:pt idx="9640">
                  <c:v>0</c:v>
                </c:pt>
                <c:pt idx="9641">
                  <c:v>0</c:v>
                </c:pt>
                <c:pt idx="9642">
                  <c:v>0</c:v>
                </c:pt>
                <c:pt idx="9643">
                  <c:v>0</c:v>
                </c:pt>
                <c:pt idx="9644">
                  <c:v>0</c:v>
                </c:pt>
                <c:pt idx="9645">
                  <c:v>0</c:v>
                </c:pt>
                <c:pt idx="9646">
                  <c:v>0</c:v>
                </c:pt>
                <c:pt idx="9647">
                  <c:v>0</c:v>
                </c:pt>
                <c:pt idx="9648">
                  <c:v>0</c:v>
                </c:pt>
                <c:pt idx="9649">
                  <c:v>0</c:v>
                </c:pt>
                <c:pt idx="9650">
                  <c:v>0</c:v>
                </c:pt>
                <c:pt idx="9651">
                  <c:v>0</c:v>
                </c:pt>
                <c:pt idx="9652">
                  <c:v>0</c:v>
                </c:pt>
                <c:pt idx="9653">
                  <c:v>0</c:v>
                </c:pt>
                <c:pt idx="9654">
                  <c:v>0</c:v>
                </c:pt>
                <c:pt idx="9655">
                  <c:v>0</c:v>
                </c:pt>
                <c:pt idx="9656">
                  <c:v>0</c:v>
                </c:pt>
                <c:pt idx="9657">
                  <c:v>0</c:v>
                </c:pt>
                <c:pt idx="9658">
                  <c:v>0</c:v>
                </c:pt>
                <c:pt idx="9659">
                  <c:v>0</c:v>
                </c:pt>
                <c:pt idx="9660">
                  <c:v>0</c:v>
                </c:pt>
                <c:pt idx="9661">
                  <c:v>0</c:v>
                </c:pt>
                <c:pt idx="9662">
                  <c:v>0</c:v>
                </c:pt>
                <c:pt idx="9663">
                  <c:v>0</c:v>
                </c:pt>
                <c:pt idx="9664">
                  <c:v>0</c:v>
                </c:pt>
                <c:pt idx="9665">
                  <c:v>0</c:v>
                </c:pt>
                <c:pt idx="9666">
                  <c:v>0</c:v>
                </c:pt>
                <c:pt idx="9667">
                  <c:v>0</c:v>
                </c:pt>
                <c:pt idx="9668">
                  <c:v>0</c:v>
                </c:pt>
                <c:pt idx="9669">
                  <c:v>0</c:v>
                </c:pt>
                <c:pt idx="9670">
                  <c:v>0</c:v>
                </c:pt>
                <c:pt idx="9671">
                  <c:v>0</c:v>
                </c:pt>
                <c:pt idx="9672">
                  <c:v>0</c:v>
                </c:pt>
                <c:pt idx="9673">
                  <c:v>0</c:v>
                </c:pt>
                <c:pt idx="9674">
                  <c:v>0</c:v>
                </c:pt>
                <c:pt idx="9675">
                  <c:v>0</c:v>
                </c:pt>
                <c:pt idx="9676">
                  <c:v>0</c:v>
                </c:pt>
                <c:pt idx="9677">
                  <c:v>0</c:v>
                </c:pt>
                <c:pt idx="9678">
                  <c:v>0</c:v>
                </c:pt>
                <c:pt idx="9679">
                  <c:v>0</c:v>
                </c:pt>
                <c:pt idx="9680">
                  <c:v>0</c:v>
                </c:pt>
                <c:pt idx="9681">
                  <c:v>0</c:v>
                </c:pt>
                <c:pt idx="9682">
                  <c:v>0</c:v>
                </c:pt>
                <c:pt idx="9683">
                  <c:v>0</c:v>
                </c:pt>
                <c:pt idx="9684">
                  <c:v>0</c:v>
                </c:pt>
                <c:pt idx="9685">
                  <c:v>0</c:v>
                </c:pt>
                <c:pt idx="9686">
                  <c:v>0</c:v>
                </c:pt>
                <c:pt idx="9687">
                  <c:v>0</c:v>
                </c:pt>
                <c:pt idx="9688">
                  <c:v>0</c:v>
                </c:pt>
                <c:pt idx="9689">
                  <c:v>0</c:v>
                </c:pt>
                <c:pt idx="9690">
                  <c:v>0</c:v>
                </c:pt>
                <c:pt idx="9691">
                  <c:v>0</c:v>
                </c:pt>
                <c:pt idx="9692">
                  <c:v>0</c:v>
                </c:pt>
                <c:pt idx="9693">
                  <c:v>0</c:v>
                </c:pt>
                <c:pt idx="9694">
                  <c:v>0</c:v>
                </c:pt>
                <c:pt idx="9695">
                  <c:v>0</c:v>
                </c:pt>
                <c:pt idx="9696">
                  <c:v>0</c:v>
                </c:pt>
                <c:pt idx="9697">
                  <c:v>0</c:v>
                </c:pt>
                <c:pt idx="9698">
                  <c:v>0</c:v>
                </c:pt>
                <c:pt idx="9699">
                  <c:v>0</c:v>
                </c:pt>
                <c:pt idx="9700">
                  <c:v>0</c:v>
                </c:pt>
                <c:pt idx="9701">
                  <c:v>0</c:v>
                </c:pt>
                <c:pt idx="9702">
                  <c:v>0</c:v>
                </c:pt>
                <c:pt idx="9703">
                  <c:v>0</c:v>
                </c:pt>
                <c:pt idx="9704">
                  <c:v>0</c:v>
                </c:pt>
                <c:pt idx="9705">
                  <c:v>0</c:v>
                </c:pt>
                <c:pt idx="9706">
                  <c:v>0</c:v>
                </c:pt>
                <c:pt idx="9707">
                  <c:v>0</c:v>
                </c:pt>
                <c:pt idx="9708">
                  <c:v>0</c:v>
                </c:pt>
                <c:pt idx="9709">
                  <c:v>0</c:v>
                </c:pt>
                <c:pt idx="9710">
                  <c:v>0</c:v>
                </c:pt>
                <c:pt idx="9711">
                  <c:v>0</c:v>
                </c:pt>
                <c:pt idx="9712">
                  <c:v>0</c:v>
                </c:pt>
                <c:pt idx="9713">
                  <c:v>0</c:v>
                </c:pt>
                <c:pt idx="9714">
                  <c:v>0</c:v>
                </c:pt>
                <c:pt idx="9715">
                  <c:v>0</c:v>
                </c:pt>
                <c:pt idx="9716">
                  <c:v>0</c:v>
                </c:pt>
                <c:pt idx="9717">
                  <c:v>0</c:v>
                </c:pt>
                <c:pt idx="9718">
                  <c:v>0</c:v>
                </c:pt>
                <c:pt idx="9719">
                  <c:v>0</c:v>
                </c:pt>
                <c:pt idx="9720">
                  <c:v>0</c:v>
                </c:pt>
                <c:pt idx="9721">
                  <c:v>0</c:v>
                </c:pt>
                <c:pt idx="9722">
                  <c:v>0</c:v>
                </c:pt>
                <c:pt idx="9723">
                  <c:v>0</c:v>
                </c:pt>
                <c:pt idx="9724">
                  <c:v>0</c:v>
                </c:pt>
                <c:pt idx="9725">
                  <c:v>0</c:v>
                </c:pt>
                <c:pt idx="9726">
                  <c:v>0</c:v>
                </c:pt>
                <c:pt idx="9727">
                  <c:v>0</c:v>
                </c:pt>
                <c:pt idx="9728">
                  <c:v>0</c:v>
                </c:pt>
                <c:pt idx="9729">
                  <c:v>0</c:v>
                </c:pt>
                <c:pt idx="9730">
                  <c:v>0</c:v>
                </c:pt>
                <c:pt idx="9731">
                  <c:v>0</c:v>
                </c:pt>
                <c:pt idx="9732">
                  <c:v>0</c:v>
                </c:pt>
                <c:pt idx="9733">
                  <c:v>0</c:v>
                </c:pt>
                <c:pt idx="9734">
                  <c:v>0</c:v>
                </c:pt>
                <c:pt idx="9735">
                  <c:v>0</c:v>
                </c:pt>
                <c:pt idx="9736">
                  <c:v>0</c:v>
                </c:pt>
                <c:pt idx="9737">
                  <c:v>0</c:v>
                </c:pt>
                <c:pt idx="9738">
                  <c:v>0</c:v>
                </c:pt>
                <c:pt idx="9739">
                  <c:v>0</c:v>
                </c:pt>
                <c:pt idx="9740">
                  <c:v>0</c:v>
                </c:pt>
                <c:pt idx="9741">
                  <c:v>0</c:v>
                </c:pt>
                <c:pt idx="9742">
                  <c:v>0</c:v>
                </c:pt>
                <c:pt idx="9743">
                  <c:v>0</c:v>
                </c:pt>
                <c:pt idx="9744">
                  <c:v>0</c:v>
                </c:pt>
                <c:pt idx="9745">
                  <c:v>0</c:v>
                </c:pt>
                <c:pt idx="9746">
                  <c:v>0</c:v>
                </c:pt>
                <c:pt idx="9747">
                  <c:v>0</c:v>
                </c:pt>
                <c:pt idx="9748">
                  <c:v>0</c:v>
                </c:pt>
                <c:pt idx="9749">
                  <c:v>0</c:v>
                </c:pt>
                <c:pt idx="9750">
                  <c:v>0</c:v>
                </c:pt>
                <c:pt idx="9751">
                  <c:v>0</c:v>
                </c:pt>
                <c:pt idx="9752">
                  <c:v>0</c:v>
                </c:pt>
                <c:pt idx="9753">
                  <c:v>0</c:v>
                </c:pt>
                <c:pt idx="9754">
                  <c:v>0</c:v>
                </c:pt>
                <c:pt idx="9755">
                  <c:v>0</c:v>
                </c:pt>
                <c:pt idx="9756">
                  <c:v>0</c:v>
                </c:pt>
                <c:pt idx="9757">
                  <c:v>0</c:v>
                </c:pt>
                <c:pt idx="9758">
                  <c:v>0</c:v>
                </c:pt>
                <c:pt idx="9759">
                  <c:v>0</c:v>
                </c:pt>
                <c:pt idx="9760">
                  <c:v>0</c:v>
                </c:pt>
                <c:pt idx="9761">
                  <c:v>0</c:v>
                </c:pt>
                <c:pt idx="9762">
                  <c:v>0</c:v>
                </c:pt>
                <c:pt idx="9763">
                  <c:v>0</c:v>
                </c:pt>
                <c:pt idx="9764">
                  <c:v>0</c:v>
                </c:pt>
                <c:pt idx="9765">
                  <c:v>0</c:v>
                </c:pt>
                <c:pt idx="9766">
                  <c:v>0</c:v>
                </c:pt>
                <c:pt idx="9767">
                  <c:v>0</c:v>
                </c:pt>
                <c:pt idx="9768">
                  <c:v>0</c:v>
                </c:pt>
                <c:pt idx="9769">
                  <c:v>0</c:v>
                </c:pt>
                <c:pt idx="9770">
                  <c:v>0</c:v>
                </c:pt>
                <c:pt idx="9771">
                  <c:v>0</c:v>
                </c:pt>
                <c:pt idx="9772">
                  <c:v>0</c:v>
                </c:pt>
                <c:pt idx="9773">
                  <c:v>0</c:v>
                </c:pt>
                <c:pt idx="9774">
                  <c:v>0</c:v>
                </c:pt>
                <c:pt idx="9775">
                  <c:v>0</c:v>
                </c:pt>
                <c:pt idx="9776">
                  <c:v>0</c:v>
                </c:pt>
                <c:pt idx="9777">
                  <c:v>0</c:v>
                </c:pt>
                <c:pt idx="9778">
                  <c:v>0</c:v>
                </c:pt>
                <c:pt idx="9779">
                  <c:v>0</c:v>
                </c:pt>
                <c:pt idx="9780">
                  <c:v>0</c:v>
                </c:pt>
                <c:pt idx="9781">
                  <c:v>0</c:v>
                </c:pt>
                <c:pt idx="9782">
                  <c:v>0</c:v>
                </c:pt>
                <c:pt idx="9783">
                  <c:v>0</c:v>
                </c:pt>
                <c:pt idx="9784">
                  <c:v>0</c:v>
                </c:pt>
                <c:pt idx="9785">
                  <c:v>0</c:v>
                </c:pt>
                <c:pt idx="9786">
                  <c:v>0</c:v>
                </c:pt>
                <c:pt idx="9787">
                  <c:v>0</c:v>
                </c:pt>
                <c:pt idx="9788">
                  <c:v>0</c:v>
                </c:pt>
                <c:pt idx="9789">
                  <c:v>0</c:v>
                </c:pt>
                <c:pt idx="9790">
                  <c:v>0</c:v>
                </c:pt>
                <c:pt idx="9791">
                  <c:v>0</c:v>
                </c:pt>
                <c:pt idx="9792">
                  <c:v>0</c:v>
                </c:pt>
                <c:pt idx="9793">
                  <c:v>0</c:v>
                </c:pt>
                <c:pt idx="9794">
                  <c:v>0</c:v>
                </c:pt>
                <c:pt idx="9795">
                  <c:v>0</c:v>
                </c:pt>
                <c:pt idx="9796">
                  <c:v>0</c:v>
                </c:pt>
                <c:pt idx="9797">
                  <c:v>0</c:v>
                </c:pt>
                <c:pt idx="9798">
                  <c:v>0</c:v>
                </c:pt>
                <c:pt idx="9799">
                  <c:v>0</c:v>
                </c:pt>
                <c:pt idx="9800">
                  <c:v>0</c:v>
                </c:pt>
                <c:pt idx="9801">
                  <c:v>0</c:v>
                </c:pt>
                <c:pt idx="9802">
                  <c:v>0</c:v>
                </c:pt>
                <c:pt idx="9803">
                  <c:v>0</c:v>
                </c:pt>
                <c:pt idx="9804">
                  <c:v>0</c:v>
                </c:pt>
                <c:pt idx="9805">
                  <c:v>0</c:v>
                </c:pt>
                <c:pt idx="9806">
                  <c:v>0</c:v>
                </c:pt>
                <c:pt idx="9807">
                  <c:v>0</c:v>
                </c:pt>
                <c:pt idx="9808">
                  <c:v>0</c:v>
                </c:pt>
                <c:pt idx="9809">
                  <c:v>0</c:v>
                </c:pt>
                <c:pt idx="9810">
                  <c:v>0</c:v>
                </c:pt>
                <c:pt idx="9811">
                  <c:v>0</c:v>
                </c:pt>
                <c:pt idx="9812">
                  <c:v>0</c:v>
                </c:pt>
                <c:pt idx="9813">
                  <c:v>0</c:v>
                </c:pt>
                <c:pt idx="9814">
                  <c:v>0</c:v>
                </c:pt>
                <c:pt idx="9815">
                  <c:v>0</c:v>
                </c:pt>
                <c:pt idx="9816">
                  <c:v>0</c:v>
                </c:pt>
                <c:pt idx="9817">
                  <c:v>0</c:v>
                </c:pt>
                <c:pt idx="9818">
                  <c:v>0</c:v>
                </c:pt>
                <c:pt idx="9819">
                  <c:v>0</c:v>
                </c:pt>
                <c:pt idx="9820">
                  <c:v>0</c:v>
                </c:pt>
                <c:pt idx="9821">
                  <c:v>0</c:v>
                </c:pt>
                <c:pt idx="9822">
                  <c:v>0</c:v>
                </c:pt>
                <c:pt idx="9823">
                  <c:v>0</c:v>
                </c:pt>
                <c:pt idx="9824">
                  <c:v>0</c:v>
                </c:pt>
                <c:pt idx="9825">
                  <c:v>0</c:v>
                </c:pt>
                <c:pt idx="9826">
                  <c:v>0</c:v>
                </c:pt>
                <c:pt idx="9827">
                  <c:v>0</c:v>
                </c:pt>
                <c:pt idx="9828">
                  <c:v>0</c:v>
                </c:pt>
                <c:pt idx="9829">
                  <c:v>0</c:v>
                </c:pt>
                <c:pt idx="9830">
                  <c:v>0</c:v>
                </c:pt>
                <c:pt idx="9831">
                  <c:v>0</c:v>
                </c:pt>
                <c:pt idx="9832">
                  <c:v>0</c:v>
                </c:pt>
                <c:pt idx="9833">
                  <c:v>0</c:v>
                </c:pt>
                <c:pt idx="9834">
                  <c:v>0</c:v>
                </c:pt>
                <c:pt idx="9835">
                  <c:v>0</c:v>
                </c:pt>
                <c:pt idx="9836">
                  <c:v>0</c:v>
                </c:pt>
                <c:pt idx="9837">
                  <c:v>0</c:v>
                </c:pt>
                <c:pt idx="9838">
                  <c:v>0</c:v>
                </c:pt>
                <c:pt idx="9839">
                  <c:v>0</c:v>
                </c:pt>
                <c:pt idx="9840">
                  <c:v>0</c:v>
                </c:pt>
                <c:pt idx="9841">
                  <c:v>0</c:v>
                </c:pt>
                <c:pt idx="9842">
                  <c:v>0</c:v>
                </c:pt>
                <c:pt idx="9843">
                  <c:v>0</c:v>
                </c:pt>
                <c:pt idx="9844">
                  <c:v>0</c:v>
                </c:pt>
                <c:pt idx="9845">
                  <c:v>0</c:v>
                </c:pt>
                <c:pt idx="9846">
                  <c:v>0</c:v>
                </c:pt>
                <c:pt idx="9847">
                  <c:v>0</c:v>
                </c:pt>
                <c:pt idx="9848">
                  <c:v>0</c:v>
                </c:pt>
                <c:pt idx="9849">
                  <c:v>0</c:v>
                </c:pt>
                <c:pt idx="9850">
                  <c:v>0</c:v>
                </c:pt>
                <c:pt idx="9851">
                  <c:v>0</c:v>
                </c:pt>
                <c:pt idx="9852">
                  <c:v>0</c:v>
                </c:pt>
                <c:pt idx="9853">
                  <c:v>0</c:v>
                </c:pt>
                <c:pt idx="9854">
                  <c:v>0</c:v>
                </c:pt>
                <c:pt idx="9855">
                  <c:v>0</c:v>
                </c:pt>
                <c:pt idx="9856">
                  <c:v>0</c:v>
                </c:pt>
                <c:pt idx="9857">
                  <c:v>0</c:v>
                </c:pt>
                <c:pt idx="9858">
                  <c:v>0</c:v>
                </c:pt>
                <c:pt idx="9859">
                  <c:v>0</c:v>
                </c:pt>
                <c:pt idx="9860">
                  <c:v>0</c:v>
                </c:pt>
                <c:pt idx="9861">
                  <c:v>0</c:v>
                </c:pt>
                <c:pt idx="9862">
                  <c:v>0</c:v>
                </c:pt>
                <c:pt idx="9863">
                  <c:v>0</c:v>
                </c:pt>
                <c:pt idx="9864">
                  <c:v>0</c:v>
                </c:pt>
                <c:pt idx="9865">
                  <c:v>0</c:v>
                </c:pt>
                <c:pt idx="9866">
                  <c:v>0</c:v>
                </c:pt>
                <c:pt idx="9867">
                  <c:v>0</c:v>
                </c:pt>
                <c:pt idx="9868">
                  <c:v>0</c:v>
                </c:pt>
                <c:pt idx="9869">
                  <c:v>0</c:v>
                </c:pt>
                <c:pt idx="9870">
                  <c:v>0</c:v>
                </c:pt>
                <c:pt idx="9871">
                  <c:v>0</c:v>
                </c:pt>
                <c:pt idx="9872">
                  <c:v>0</c:v>
                </c:pt>
                <c:pt idx="9873">
                  <c:v>0</c:v>
                </c:pt>
                <c:pt idx="9874">
                  <c:v>0</c:v>
                </c:pt>
                <c:pt idx="9875">
                  <c:v>0</c:v>
                </c:pt>
                <c:pt idx="9876">
                  <c:v>0</c:v>
                </c:pt>
                <c:pt idx="9877">
                  <c:v>0</c:v>
                </c:pt>
                <c:pt idx="9878">
                  <c:v>0</c:v>
                </c:pt>
                <c:pt idx="9879">
                  <c:v>0</c:v>
                </c:pt>
                <c:pt idx="9880">
                  <c:v>0</c:v>
                </c:pt>
                <c:pt idx="9881">
                  <c:v>0</c:v>
                </c:pt>
                <c:pt idx="9882">
                  <c:v>0</c:v>
                </c:pt>
                <c:pt idx="9883">
                  <c:v>0</c:v>
                </c:pt>
                <c:pt idx="9884">
                  <c:v>0</c:v>
                </c:pt>
                <c:pt idx="9885">
                  <c:v>0</c:v>
                </c:pt>
                <c:pt idx="9886">
                  <c:v>0</c:v>
                </c:pt>
                <c:pt idx="9887">
                  <c:v>0</c:v>
                </c:pt>
                <c:pt idx="9888">
                  <c:v>0</c:v>
                </c:pt>
                <c:pt idx="9889">
                  <c:v>0</c:v>
                </c:pt>
                <c:pt idx="9890">
                  <c:v>0</c:v>
                </c:pt>
                <c:pt idx="9891">
                  <c:v>0</c:v>
                </c:pt>
                <c:pt idx="9892">
                  <c:v>0</c:v>
                </c:pt>
                <c:pt idx="9893">
                  <c:v>0</c:v>
                </c:pt>
                <c:pt idx="9894">
                  <c:v>0</c:v>
                </c:pt>
                <c:pt idx="9895">
                  <c:v>0</c:v>
                </c:pt>
                <c:pt idx="9896">
                  <c:v>0</c:v>
                </c:pt>
                <c:pt idx="9897">
                  <c:v>0</c:v>
                </c:pt>
                <c:pt idx="9898">
                  <c:v>0</c:v>
                </c:pt>
                <c:pt idx="9899">
                  <c:v>0</c:v>
                </c:pt>
                <c:pt idx="9900">
                  <c:v>0</c:v>
                </c:pt>
                <c:pt idx="9901">
                  <c:v>0</c:v>
                </c:pt>
                <c:pt idx="9902">
                  <c:v>0</c:v>
                </c:pt>
                <c:pt idx="9903">
                  <c:v>0</c:v>
                </c:pt>
                <c:pt idx="9904">
                  <c:v>0</c:v>
                </c:pt>
                <c:pt idx="9905">
                  <c:v>0</c:v>
                </c:pt>
                <c:pt idx="9906">
                  <c:v>0</c:v>
                </c:pt>
                <c:pt idx="9907">
                  <c:v>0</c:v>
                </c:pt>
                <c:pt idx="9908">
                  <c:v>0</c:v>
                </c:pt>
                <c:pt idx="9909">
                  <c:v>0</c:v>
                </c:pt>
                <c:pt idx="9910">
                  <c:v>0</c:v>
                </c:pt>
                <c:pt idx="9911">
                  <c:v>0</c:v>
                </c:pt>
                <c:pt idx="9912">
                  <c:v>0</c:v>
                </c:pt>
                <c:pt idx="9913">
                  <c:v>0</c:v>
                </c:pt>
                <c:pt idx="9914">
                  <c:v>0</c:v>
                </c:pt>
                <c:pt idx="9915">
                  <c:v>0</c:v>
                </c:pt>
                <c:pt idx="9916">
                  <c:v>0</c:v>
                </c:pt>
                <c:pt idx="9917">
                  <c:v>0</c:v>
                </c:pt>
                <c:pt idx="9918">
                  <c:v>0</c:v>
                </c:pt>
                <c:pt idx="9919">
                  <c:v>0</c:v>
                </c:pt>
                <c:pt idx="9920">
                  <c:v>0</c:v>
                </c:pt>
                <c:pt idx="9921">
                  <c:v>0</c:v>
                </c:pt>
                <c:pt idx="9922">
                  <c:v>0</c:v>
                </c:pt>
                <c:pt idx="9923">
                  <c:v>0</c:v>
                </c:pt>
                <c:pt idx="9924">
                  <c:v>0</c:v>
                </c:pt>
                <c:pt idx="9925">
                  <c:v>0</c:v>
                </c:pt>
                <c:pt idx="9926">
                  <c:v>0</c:v>
                </c:pt>
                <c:pt idx="9927">
                  <c:v>0</c:v>
                </c:pt>
                <c:pt idx="9928">
                  <c:v>0</c:v>
                </c:pt>
                <c:pt idx="9929">
                  <c:v>0</c:v>
                </c:pt>
                <c:pt idx="9930">
                  <c:v>0</c:v>
                </c:pt>
                <c:pt idx="9931">
                  <c:v>0</c:v>
                </c:pt>
                <c:pt idx="9932">
                  <c:v>0</c:v>
                </c:pt>
                <c:pt idx="9933">
                  <c:v>0</c:v>
                </c:pt>
                <c:pt idx="9934">
                  <c:v>0</c:v>
                </c:pt>
                <c:pt idx="9935">
                  <c:v>0</c:v>
                </c:pt>
                <c:pt idx="9936">
                  <c:v>0</c:v>
                </c:pt>
                <c:pt idx="9937">
                  <c:v>0</c:v>
                </c:pt>
                <c:pt idx="9938">
                  <c:v>0</c:v>
                </c:pt>
                <c:pt idx="9939">
                  <c:v>0</c:v>
                </c:pt>
                <c:pt idx="9940">
                  <c:v>0</c:v>
                </c:pt>
                <c:pt idx="9941">
                  <c:v>0</c:v>
                </c:pt>
                <c:pt idx="9942">
                  <c:v>0</c:v>
                </c:pt>
                <c:pt idx="9943">
                  <c:v>0</c:v>
                </c:pt>
                <c:pt idx="9944">
                  <c:v>0</c:v>
                </c:pt>
                <c:pt idx="9945">
                  <c:v>0</c:v>
                </c:pt>
                <c:pt idx="9946">
                  <c:v>0</c:v>
                </c:pt>
                <c:pt idx="9947">
                  <c:v>0</c:v>
                </c:pt>
                <c:pt idx="9948">
                  <c:v>0</c:v>
                </c:pt>
                <c:pt idx="9949">
                  <c:v>0</c:v>
                </c:pt>
                <c:pt idx="9950">
                  <c:v>0</c:v>
                </c:pt>
                <c:pt idx="9951">
                  <c:v>0</c:v>
                </c:pt>
                <c:pt idx="9952">
                  <c:v>0</c:v>
                </c:pt>
                <c:pt idx="9953">
                  <c:v>0</c:v>
                </c:pt>
                <c:pt idx="9954">
                  <c:v>0</c:v>
                </c:pt>
                <c:pt idx="9955">
                  <c:v>0</c:v>
                </c:pt>
                <c:pt idx="9956">
                  <c:v>0</c:v>
                </c:pt>
                <c:pt idx="9957">
                  <c:v>0</c:v>
                </c:pt>
                <c:pt idx="9958">
                  <c:v>0</c:v>
                </c:pt>
                <c:pt idx="9959">
                  <c:v>0</c:v>
                </c:pt>
                <c:pt idx="9960">
                  <c:v>0</c:v>
                </c:pt>
                <c:pt idx="9961">
                  <c:v>0</c:v>
                </c:pt>
                <c:pt idx="9962">
                  <c:v>0</c:v>
                </c:pt>
                <c:pt idx="9963">
                  <c:v>0</c:v>
                </c:pt>
                <c:pt idx="9964">
                  <c:v>0</c:v>
                </c:pt>
                <c:pt idx="9965">
                  <c:v>0</c:v>
                </c:pt>
                <c:pt idx="9966">
                  <c:v>0</c:v>
                </c:pt>
                <c:pt idx="9967">
                  <c:v>0</c:v>
                </c:pt>
                <c:pt idx="9968">
                  <c:v>0</c:v>
                </c:pt>
                <c:pt idx="9969">
                  <c:v>0</c:v>
                </c:pt>
                <c:pt idx="9970">
                  <c:v>0</c:v>
                </c:pt>
                <c:pt idx="9971">
                  <c:v>0</c:v>
                </c:pt>
                <c:pt idx="9972">
                  <c:v>0</c:v>
                </c:pt>
                <c:pt idx="9973">
                  <c:v>0</c:v>
                </c:pt>
                <c:pt idx="9974">
                  <c:v>0</c:v>
                </c:pt>
                <c:pt idx="9975">
                  <c:v>0</c:v>
                </c:pt>
                <c:pt idx="9976">
                  <c:v>0</c:v>
                </c:pt>
                <c:pt idx="9977">
                  <c:v>0</c:v>
                </c:pt>
                <c:pt idx="9978">
                  <c:v>0</c:v>
                </c:pt>
                <c:pt idx="9979">
                  <c:v>0</c:v>
                </c:pt>
                <c:pt idx="9980">
                  <c:v>0</c:v>
                </c:pt>
                <c:pt idx="9981">
                  <c:v>0</c:v>
                </c:pt>
                <c:pt idx="9982">
                  <c:v>0</c:v>
                </c:pt>
                <c:pt idx="9983">
                  <c:v>0</c:v>
                </c:pt>
                <c:pt idx="9984">
                  <c:v>0</c:v>
                </c:pt>
                <c:pt idx="9985">
                  <c:v>0</c:v>
                </c:pt>
                <c:pt idx="9986">
                  <c:v>0</c:v>
                </c:pt>
                <c:pt idx="9987">
                  <c:v>0</c:v>
                </c:pt>
                <c:pt idx="9988">
                  <c:v>0</c:v>
                </c:pt>
                <c:pt idx="9989">
                  <c:v>0</c:v>
                </c:pt>
                <c:pt idx="9990">
                  <c:v>0</c:v>
                </c:pt>
                <c:pt idx="9991">
                  <c:v>0</c:v>
                </c:pt>
                <c:pt idx="9992">
                  <c:v>0</c:v>
                </c:pt>
                <c:pt idx="9993">
                  <c:v>0</c:v>
                </c:pt>
                <c:pt idx="9994">
                  <c:v>0</c:v>
                </c:pt>
                <c:pt idx="9995">
                  <c:v>0</c:v>
                </c:pt>
                <c:pt idx="9996">
                  <c:v>0</c:v>
                </c:pt>
                <c:pt idx="9997">
                  <c:v>0</c:v>
                </c:pt>
                <c:pt idx="9998">
                  <c:v>0</c:v>
                </c:pt>
                <c:pt idx="9999">
                  <c:v>0</c:v>
                </c:pt>
                <c:pt idx="10000">
                  <c:v>0</c:v>
                </c:pt>
                <c:pt idx="10001">
                  <c:v>0</c:v>
                </c:pt>
                <c:pt idx="10002">
                  <c:v>0</c:v>
                </c:pt>
                <c:pt idx="10003">
                  <c:v>0</c:v>
                </c:pt>
                <c:pt idx="10004">
                  <c:v>0</c:v>
                </c:pt>
                <c:pt idx="10005">
                  <c:v>0</c:v>
                </c:pt>
                <c:pt idx="10006">
                  <c:v>0</c:v>
                </c:pt>
                <c:pt idx="10007">
                  <c:v>0</c:v>
                </c:pt>
                <c:pt idx="10008">
                  <c:v>0</c:v>
                </c:pt>
                <c:pt idx="10009">
                  <c:v>0</c:v>
                </c:pt>
                <c:pt idx="10010">
                  <c:v>0</c:v>
                </c:pt>
                <c:pt idx="10011">
                  <c:v>0</c:v>
                </c:pt>
                <c:pt idx="10012">
                  <c:v>0</c:v>
                </c:pt>
                <c:pt idx="10013">
                  <c:v>0</c:v>
                </c:pt>
                <c:pt idx="10014">
                  <c:v>0</c:v>
                </c:pt>
                <c:pt idx="10015">
                  <c:v>0</c:v>
                </c:pt>
                <c:pt idx="10016">
                  <c:v>0</c:v>
                </c:pt>
                <c:pt idx="10017">
                  <c:v>0</c:v>
                </c:pt>
                <c:pt idx="10018">
                  <c:v>0</c:v>
                </c:pt>
                <c:pt idx="10019">
                  <c:v>0</c:v>
                </c:pt>
                <c:pt idx="10020">
                  <c:v>0</c:v>
                </c:pt>
                <c:pt idx="10021">
                  <c:v>0</c:v>
                </c:pt>
                <c:pt idx="10022">
                  <c:v>0</c:v>
                </c:pt>
                <c:pt idx="10023">
                  <c:v>0</c:v>
                </c:pt>
                <c:pt idx="10024">
                  <c:v>0</c:v>
                </c:pt>
                <c:pt idx="10025">
                  <c:v>0</c:v>
                </c:pt>
                <c:pt idx="10026">
                  <c:v>0</c:v>
                </c:pt>
                <c:pt idx="10027">
                  <c:v>0</c:v>
                </c:pt>
                <c:pt idx="10028">
                  <c:v>0</c:v>
                </c:pt>
                <c:pt idx="10029">
                  <c:v>0</c:v>
                </c:pt>
                <c:pt idx="10030">
                  <c:v>0</c:v>
                </c:pt>
                <c:pt idx="10031">
                  <c:v>0</c:v>
                </c:pt>
                <c:pt idx="10032">
                  <c:v>0</c:v>
                </c:pt>
                <c:pt idx="10033">
                  <c:v>0</c:v>
                </c:pt>
                <c:pt idx="10034">
                  <c:v>0</c:v>
                </c:pt>
                <c:pt idx="10035">
                  <c:v>0</c:v>
                </c:pt>
                <c:pt idx="10036">
                  <c:v>0</c:v>
                </c:pt>
                <c:pt idx="10037">
                  <c:v>0</c:v>
                </c:pt>
                <c:pt idx="10038">
                  <c:v>0</c:v>
                </c:pt>
                <c:pt idx="10039">
                  <c:v>0</c:v>
                </c:pt>
                <c:pt idx="10040">
                  <c:v>0</c:v>
                </c:pt>
                <c:pt idx="10041">
                  <c:v>0</c:v>
                </c:pt>
                <c:pt idx="10042">
                  <c:v>0</c:v>
                </c:pt>
                <c:pt idx="10043">
                  <c:v>0</c:v>
                </c:pt>
                <c:pt idx="10044">
                  <c:v>0</c:v>
                </c:pt>
                <c:pt idx="10045">
                  <c:v>0</c:v>
                </c:pt>
                <c:pt idx="10046">
                  <c:v>0</c:v>
                </c:pt>
                <c:pt idx="10047">
                  <c:v>0</c:v>
                </c:pt>
                <c:pt idx="10048">
                  <c:v>0</c:v>
                </c:pt>
                <c:pt idx="10049">
                  <c:v>0</c:v>
                </c:pt>
                <c:pt idx="10050">
                  <c:v>0</c:v>
                </c:pt>
                <c:pt idx="10051">
                  <c:v>0</c:v>
                </c:pt>
                <c:pt idx="10052">
                  <c:v>0</c:v>
                </c:pt>
                <c:pt idx="10053">
                  <c:v>0</c:v>
                </c:pt>
                <c:pt idx="10054">
                  <c:v>0</c:v>
                </c:pt>
                <c:pt idx="10055">
                  <c:v>0</c:v>
                </c:pt>
                <c:pt idx="10056">
                  <c:v>0</c:v>
                </c:pt>
                <c:pt idx="10057">
                  <c:v>0</c:v>
                </c:pt>
                <c:pt idx="10058">
                  <c:v>0</c:v>
                </c:pt>
                <c:pt idx="10059">
                  <c:v>0</c:v>
                </c:pt>
                <c:pt idx="10060">
                  <c:v>0</c:v>
                </c:pt>
                <c:pt idx="10061">
                  <c:v>0</c:v>
                </c:pt>
                <c:pt idx="10062">
                  <c:v>0</c:v>
                </c:pt>
                <c:pt idx="10063">
                  <c:v>0</c:v>
                </c:pt>
                <c:pt idx="10064">
                  <c:v>0</c:v>
                </c:pt>
                <c:pt idx="10065">
                  <c:v>0</c:v>
                </c:pt>
                <c:pt idx="10066">
                  <c:v>0</c:v>
                </c:pt>
                <c:pt idx="10067">
                  <c:v>0</c:v>
                </c:pt>
                <c:pt idx="10068">
                  <c:v>0</c:v>
                </c:pt>
                <c:pt idx="10069">
                  <c:v>0</c:v>
                </c:pt>
                <c:pt idx="10070">
                  <c:v>0</c:v>
                </c:pt>
                <c:pt idx="10071">
                  <c:v>0</c:v>
                </c:pt>
                <c:pt idx="10072">
                  <c:v>0</c:v>
                </c:pt>
                <c:pt idx="10073">
                  <c:v>0</c:v>
                </c:pt>
                <c:pt idx="10074">
                  <c:v>0</c:v>
                </c:pt>
                <c:pt idx="10075">
                  <c:v>0</c:v>
                </c:pt>
                <c:pt idx="10076">
                  <c:v>0</c:v>
                </c:pt>
                <c:pt idx="10077">
                  <c:v>0</c:v>
                </c:pt>
                <c:pt idx="10078">
                  <c:v>0</c:v>
                </c:pt>
                <c:pt idx="10079">
                  <c:v>0</c:v>
                </c:pt>
                <c:pt idx="10080">
                  <c:v>0</c:v>
                </c:pt>
                <c:pt idx="10081">
                  <c:v>0</c:v>
                </c:pt>
                <c:pt idx="10082">
                  <c:v>0</c:v>
                </c:pt>
                <c:pt idx="10083">
                  <c:v>0</c:v>
                </c:pt>
                <c:pt idx="10084">
                  <c:v>0</c:v>
                </c:pt>
                <c:pt idx="10085">
                  <c:v>0</c:v>
                </c:pt>
                <c:pt idx="10086">
                  <c:v>0</c:v>
                </c:pt>
                <c:pt idx="10087">
                  <c:v>0</c:v>
                </c:pt>
                <c:pt idx="10088">
                  <c:v>0</c:v>
                </c:pt>
                <c:pt idx="10089">
                  <c:v>0</c:v>
                </c:pt>
                <c:pt idx="10090">
                  <c:v>0</c:v>
                </c:pt>
                <c:pt idx="10091">
                  <c:v>0</c:v>
                </c:pt>
                <c:pt idx="10092">
                  <c:v>0</c:v>
                </c:pt>
                <c:pt idx="10093">
                  <c:v>0</c:v>
                </c:pt>
                <c:pt idx="10094">
                  <c:v>0</c:v>
                </c:pt>
                <c:pt idx="10095">
                  <c:v>0</c:v>
                </c:pt>
                <c:pt idx="10096">
                  <c:v>0</c:v>
                </c:pt>
                <c:pt idx="10097">
                  <c:v>0</c:v>
                </c:pt>
                <c:pt idx="10098">
                  <c:v>0</c:v>
                </c:pt>
                <c:pt idx="10099">
                  <c:v>0</c:v>
                </c:pt>
                <c:pt idx="10100">
                  <c:v>0</c:v>
                </c:pt>
                <c:pt idx="10101">
                  <c:v>0</c:v>
                </c:pt>
                <c:pt idx="10102">
                  <c:v>0</c:v>
                </c:pt>
                <c:pt idx="10103">
                  <c:v>0</c:v>
                </c:pt>
                <c:pt idx="10104">
                  <c:v>0</c:v>
                </c:pt>
                <c:pt idx="10105">
                  <c:v>0</c:v>
                </c:pt>
                <c:pt idx="10106">
                  <c:v>0</c:v>
                </c:pt>
                <c:pt idx="10107">
                  <c:v>0</c:v>
                </c:pt>
                <c:pt idx="10108">
                  <c:v>0</c:v>
                </c:pt>
                <c:pt idx="10109">
                  <c:v>0</c:v>
                </c:pt>
                <c:pt idx="10110">
                  <c:v>0</c:v>
                </c:pt>
                <c:pt idx="10111">
                  <c:v>0</c:v>
                </c:pt>
                <c:pt idx="10112">
                  <c:v>0</c:v>
                </c:pt>
                <c:pt idx="10113">
                  <c:v>0</c:v>
                </c:pt>
                <c:pt idx="10114">
                  <c:v>0</c:v>
                </c:pt>
                <c:pt idx="10115">
                  <c:v>0</c:v>
                </c:pt>
                <c:pt idx="10116">
                  <c:v>0</c:v>
                </c:pt>
                <c:pt idx="10117">
                  <c:v>0</c:v>
                </c:pt>
                <c:pt idx="10118">
                  <c:v>0</c:v>
                </c:pt>
                <c:pt idx="10119">
                  <c:v>0</c:v>
                </c:pt>
                <c:pt idx="10120">
                  <c:v>0</c:v>
                </c:pt>
                <c:pt idx="10121">
                  <c:v>0</c:v>
                </c:pt>
                <c:pt idx="10122">
                  <c:v>0</c:v>
                </c:pt>
                <c:pt idx="10123">
                  <c:v>0</c:v>
                </c:pt>
                <c:pt idx="10124">
                  <c:v>0</c:v>
                </c:pt>
                <c:pt idx="10125">
                  <c:v>0</c:v>
                </c:pt>
                <c:pt idx="10126">
                  <c:v>0</c:v>
                </c:pt>
                <c:pt idx="10127">
                  <c:v>0</c:v>
                </c:pt>
                <c:pt idx="10128">
                  <c:v>0</c:v>
                </c:pt>
                <c:pt idx="10129">
                  <c:v>0</c:v>
                </c:pt>
                <c:pt idx="10130">
                  <c:v>0</c:v>
                </c:pt>
                <c:pt idx="10131">
                  <c:v>0</c:v>
                </c:pt>
                <c:pt idx="10132">
                  <c:v>0</c:v>
                </c:pt>
                <c:pt idx="10133">
                  <c:v>0</c:v>
                </c:pt>
                <c:pt idx="10134">
                  <c:v>0</c:v>
                </c:pt>
                <c:pt idx="10135">
                  <c:v>0</c:v>
                </c:pt>
                <c:pt idx="10136">
                  <c:v>0</c:v>
                </c:pt>
                <c:pt idx="10137">
                  <c:v>0</c:v>
                </c:pt>
                <c:pt idx="10138">
                  <c:v>0</c:v>
                </c:pt>
                <c:pt idx="10139">
                  <c:v>0</c:v>
                </c:pt>
                <c:pt idx="10140">
                  <c:v>0</c:v>
                </c:pt>
                <c:pt idx="10141">
                  <c:v>0</c:v>
                </c:pt>
                <c:pt idx="10142">
                  <c:v>0</c:v>
                </c:pt>
                <c:pt idx="10143">
                  <c:v>0</c:v>
                </c:pt>
                <c:pt idx="10144">
                  <c:v>0</c:v>
                </c:pt>
                <c:pt idx="10145">
                  <c:v>0</c:v>
                </c:pt>
                <c:pt idx="10146">
                  <c:v>0</c:v>
                </c:pt>
                <c:pt idx="10147">
                  <c:v>0</c:v>
                </c:pt>
                <c:pt idx="10148">
                  <c:v>0</c:v>
                </c:pt>
                <c:pt idx="10149">
                  <c:v>0</c:v>
                </c:pt>
                <c:pt idx="10150">
                  <c:v>0</c:v>
                </c:pt>
                <c:pt idx="10151">
                  <c:v>0</c:v>
                </c:pt>
                <c:pt idx="10152">
                  <c:v>0</c:v>
                </c:pt>
                <c:pt idx="10153">
                  <c:v>0</c:v>
                </c:pt>
                <c:pt idx="10154">
                  <c:v>0</c:v>
                </c:pt>
                <c:pt idx="10155">
                  <c:v>0</c:v>
                </c:pt>
                <c:pt idx="10156">
                  <c:v>0</c:v>
                </c:pt>
                <c:pt idx="10157">
                  <c:v>0</c:v>
                </c:pt>
                <c:pt idx="10158">
                  <c:v>0</c:v>
                </c:pt>
                <c:pt idx="10159">
                  <c:v>0</c:v>
                </c:pt>
                <c:pt idx="10160">
                  <c:v>0</c:v>
                </c:pt>
                <c:pt idx="10161">
                  <c:v>0</c:v>
                </c:pt>
                <c:pt idx="10162">
                  <c:v>0</c:v>
                </c:pt>
                <c:pt idx="10163">
                  <c:v>0</c:v>
                </c:pt>
                <c:pt idx="10164">
                  <c:v>0</c:v>
                </c:pt>
                <c:pt idx="10165">
                  <c:v>0</c:v>
                </c:pt>
                <c:pt idx="10166">
                  <c:v>0</c:v>
                </c:pt>
                <c:pt idx="10167">
                  <c:v>0</c:v>
                </c:pt>
                <c:pt idx="10168">
                  <c:v>0</c:v>
                </c:pt>
                <c:pt idx="10169">
                  <c:v>0</c:v>
                </c:pt>
                <c:pt idx="10170">
                  <c:v>0</c:v>
                </c:pt>
                <c:pt idx="10171">
                  <c:v>0</c:v>
                </c:pt>
                <c:pt idx="10172">
                  <c:v>0</c:v>
                </c:pt>
                <c:pt idx="10173">
                  <c:v>0</c:v>
                </c:pt>
                <c:pt idx="10174">
                  <c:v>0</c:v>
                </c:pt>
                <c:pt idx="10175">
                  <c:v>0</c:v>
                </c:pt>
                <c:pt idx="10176">
                  <c:v>0</c:v>
                </c:pt>
                <c:pt idx="10177">
                  <c:v>0</c:v>
                </c:pt>
                <c:pt idx="10178">
                  <c:v>0</c:v>
                </c:pt>
                <c:pt idx="10179">
                  <c:v>0</c:v>
                </c:pt>
                <c:pt idx="10180">
                  <c:v>0</c:v>
                </c:pt>
                <c:pt idx="10181">
                  <c:v>0</c:v>
                </c:pt>
                <c:pt idx="10182">
                  <c:v>0</c:v>
                </c:pt>
                <c:pt idx="10183">
                  <c:v>0</c:v>
                </c:pt>
                <c:pt idx="10184">
                  <c:v>0</c:v>
                </c:pt>
                <c:pt idx="10185">
                  <c:v>0</c:v>
                </c:pt>
                <c:pt idx="10186">
                  <c:v>0</c:v>
                </c:pt>
                <c:pt idx="10187">
                  <c:v>0</c:v>
                </c:pt>
                <c:pt idx="10188">
                  <c:v>0</c:v>
                </c:pt>
                <c:pt idx="10189">
                  <c:v>0</c:v>
                </c:pt>
                <c:pt idx="10190">
                  <c:v>0</c:v>
                </c:pt>
                <c:pt idx="10191">
                  <c:v>0</c:v>
                </c:pt>
                <c:pt idx="10192">
                  <c:v>0</c:v>
                </c:pt>
                <c:pt idx="10193">
                  <c:v>0</c:v>
                </c:pt>
                <c:pt idx="10194">
                  <c:v>0</c:v>
                </c:pt>
                <c:pt idx="10195">
                  <c:v>0</c:v>
                </c:pt>
                <c:pt idx="10196">
                  <c:v>0</c:v>
                </c:pt>
                <c:pt idx="10197">
                  <c:v>0</c:v>
                </c:pt>
                <c:pt idx="10198">
                  <c:v>0</c:v>
                </c:pt>
                <c:pt idx="10199">
                  <c:v>0</c:v>
                </c:pt>
                <c:pt idx="10200">
                  <c:v>0</c:v>
                </c:pt>
                <c:pt idx="10201">
                  <c:v>0</c:v>
                </c:pt>
                <c:pt idx="10202">
                  <c:v>0</c:v>
                </c:pt>
                <c:pt idx="10203">
                  <c:v>0</c:v>
                </c:pt>
                <c:pt idx="10204">
                  <c:v>0</c:v>
                </c:pt>
                <c:pt idx="10205">
                  <c:v>0</c:v>
                </c:pt>
                <c:pt idx="10206">
                  <c:v>0</c:v>
                </c:pt>
                <c:pt idx="10207">
                  <c:v>0</c:v>
                </c:pt>
                <c:pt idx="10208">
                  <c:v>0</c:v>
                </c:pt>
                <c:pt idx="10209">
                  <c:v>0</c:v>
                </c:pt>
                <c:pt idx="10210">
                  <c:v>0</c:v>
                </c:pt>
                <c:pt idx="10211">
                  <c:v>0</c:v>
                </c:pt>
                <c:pt idx="10212">
                  <c:v>0</c:v>
                </c:pt>
                <c:pt idx="10213">
                  <c:v>0</c:v>
                </c:pt>
                <c:pt idx="10214">
                  <c:v>0</c:v>
                </c:pt>
                <c:pt idx="10215">
                  <c:v>0</c:v>
                </c:pt>
                <c:pt idx="10216">
                  <c:v>0</c:v>
                </c:pt>
                <c:pt idx="10217">
                  <c:v>0</c:v>
                </c:pt>
                <c:pt idx="10218">
                  <c:v>0</c:v>
                </c:pt>
                <c:pt idx="10219">
                  <c:v>0</c:v>
                </c:pt>
                <c:pt idx="10220">
                  <c:v>0</c:v>
                </c:pt>
                <c:pt idx="10221">
                  <c:v>0</c:v>
                </c:pt>
                <c:pt idx="10222">
                  <c:v>0</c:v>
                </c:pt>
                <c:pt idx="10223">
                  <c:v>0</c:v>
                </c:pt>
                <c:pt idx="10224">
                  <c:v>0</c:v>
                </c:pt>
                <c:pt idx="10225">
                  <c:v>0</c:v>
                </c:pt>
                <c:pt idx="10226">
                  <c:v>0</c:v>
                </c:pt>
                <c:pt idx="10227">
                  <c:v>0</c:v>
                </c:pt>
                <c:pt idx="10228">
                  <c:v>0</c:v>
                </c:pt>
                <c:pt idx="10229">
                  <c:v>0</c:v>
                </c:pt>
                <c:pt idx="10230">
                  <c:v>0</c:v>
                </c:pt>
                <c:pt idx="10231">
                  <c:v>0</c:v>
                </c:pt>
                <c:pt idx="10232">
                  <c:v>0</c:v>
                </c:pt>
                <c:pt idx="10233">
                  <c:v>0</c:v>
                </c:pt>
                <c:pt idx="10234">
                  <c:v>0</c:v>
                </c:pt>
                <c:pt idx="10235">
                  <c:v>0</c:v>
                </c:pt>
                <c:pt idx="10236">
                  <c:v>0</c:v>
                </c:pt>
                <c:pt idx="10237">
                  <c:v>0</c:v>
                </c:pt>
                <c:pt idx="10238">
                  <c:v>0</c:v>
                </c:pt>
                <c:pt idx="10239">
                  <c:v>0</c:v>
                </c:pt>
                <c:pt idx="10240">
                  <c:v>0</c:v>
                </c:pt>
                <c:pt idx="10241">
                  <c:v>0</c:v>
                </c:pt>
                <c:pt idx="10242">
                  <c:v>0</c:v>
                </c:pt>
                <c:pt idx="10243">
                  <c:v>0</c:v>
                </c:pt>
                <c:pt idx="10244">
                  <c:v>0</c:v>
                </c:pt>
                <c:pt idx="10245">
                  <c:v>0</c:v>
                </c:pt>
                <c:pt idx="10246">
                  <c:v>0</c:v>
                </c:pt>
                <c:pt idx="10247">
                  <c:v>0</c:v>
                </c:pt>
                <c:pt idx="10248">
                  <c:v>0</c:v>
                </c:pt>
                <c:pt idx="10249">
                  <c:v>0</c:v>
                </c:pt>
                <c:pt idx="10250">
                  <c:v>0</c:v>
                </c:pt>
                <c:pt idx="10251">
                  <c:v>0</c:v>
                </c:pt>
                <c:pt idx="10252">
                  <c:v>0</c:v>
                </c:pt>
                <c:pt idx="10253">
                  <c:v>0</c:v>
                </c:pt>
                <c:pt idx="10254">
                  <c:v>0</c:v>
                </c:pt>
                <c:pt idx="10255">
                  <c:v>0</c:v>
                </c:pt>
                <c:pt idx="10256">
                  <c:v>0</c:v>
                </c:pt>
                <c:pt idx="10257">
                  <c:v>0</c:v>
                </c:pt>
                <c:pt idx="10258">
                  <c:v>0</c:v>
                </c:pt>
                <c:pt idx="10259">
                  <c:v>0</c:v>
                </c:pt>
                <c:pt idx="10260">
                  <c:v>0</c:v>
                </c:pt>
                <c:pt idx="10261">
                  <c:v>0</c:v>
                </c:pt>
                <c:pt idx="10262">
                  <c:v>0</c:v>
                </c:pt>
                <c:pt idx="10263">
                  <c:v>0</c:v>
                </c:pt>
                <c:pt idx="10264">
                  <c:v>0</c:v>
                </c:pt>
                <c:pt idx="10265">
                  <c:v>0</c:v>
                </c:pt>
                <c:pt idx="10266">
                  <c:v>0</c:v>
                </c:pt>
                <c:pt idx="10267">
                  <c:v>0</c:v>
                </c:pt>
                <c:pt idx="10268">
                  <c:v>0</c:v>
                </c:pt>
                <c:pt idx="10269">
                  <c:v>0</c:v>
                </c:pt>
                <c:pt idx="10270">
                  <c:v>0</c:v>
                </c:pt>
                <c:pt idx="10271">
                  <c:v>0</c:v>
                </c:pt>
                <c:pt idx="10272">
                  <c:v>0</c:v>
                </c:pt>
                <c:pt idx="10273">
                  <c:v>0</c:v>
                </c:pt>
                <c:pt idx="10274">
                  <c:v>0</c:v>
                </c:pt>
                <c:pt idx="10275">
                  <c:v>0</c:v>
                </c:pt>
                <c:pt idx="10276">
                  <c:v>0</c:v>
                </c:pt>
                <c:pt idx="10277">
                  <c:v>0</c:v>
                </c:pt>
                <c:pt idx="10278">
                  <c:v>0</c:v>
                </c:pt>
                <c:pt idx="10279">
                  <c:v>0</c:v>
                </c:pt>
                <c:pt idx="10280">
                  <c:v>0</c:v>
                </c:pt>
                <c:pt idx="10281">
                  <c:v>0</c:v>
                </c:pt>
                <c:pt idx="10282">
                  <c:v>0</c:v>
                </c:pt>
                <c:pt idx="10283">
                  <c:v>0</c:v>
                </c:pt>
                <c:pt idx="10284">
                  <c:v>0</c:v>
                </c:pt>
                <c:pt idx="10285">
                  <c:v>0</c:v>
                </c:pt>
                <c:pt idx="10286">
                  <c:v>0</c:v>
                </c:pt>
                <c:pt idx="10287">
                  <c:v>0</c:v>
                </c:pt>
                <c:pt idx="10288">
                  <c:v>0</c:v>
                </c:pt>
                <c:pt idx="10289">
                  <c:v>0</c:v>
                </c:pt>
                <c:pt idx="10290">
                  <c:v>0</c:v>
                </c:pt>
                <c:pt idx="10291">
                  <c:v>0</c:v>
                </c:pt>
                <c:pt idx="10292">
                  <c:v>0</c:v>
                </c:pt>
                <c:pt idx="10293">
                  <c:v>0</c:v>
                </c:pt>
                <c:pt idx="10294">
                  <c:v>0</c:v>
                </c:pt>
                <c:pt idx="10295">
                  <c:v>0</c:v>
                </c:pt>
                <c:pt idx="10296">
                  <c:v>0</c:v>
                </c:pt>
                <c:pt idx="10297">
                  <c:v>0</c:v>
                </c:pt>
                <c:pt idx="10298">
                  <c:v>0</c:v>
                </c:pt>
                <c:pt idx="10299">
                  <c:v>0</c:v>
                </c:pt>
                <c:pt idx="10300">
                  <c:v>0</c:v>
                </c:pt>
                <c:pt idx="10301">
                  <c:v>0</c:v>
                </c:pt>
                <c:pt idx="10302">
                  <c:v>0</c:v>
                </c:pt>
                <c:pt idx="10303">
                  <c:v>0</c:v>
                </c:pt>
                <c:pt idx="10304">
                  <c:v>0</c:v>
                </c:pt>
                <c:pt idx="10305">
                  <c:v>0</c:v>
                </c:pt>
                <c:pt idx="10306">
                  <c:v>0</c:v>
                </c:pt>
                <c:pt idx="10307">
                  <c:v>0</c:v>
                </c:pt>
                <c:pt idx="10308">
                  <c:v>0</c:v>
                </c:pt>
                <c:pt idx="10309">
                  <c:v>0</c:v>
                </c:pt>
                <c:pt idx="10310">
                  <c:v>0</c:v>
                </c:pt>
                <c:pt idx="10311">
                  <c:v>0</c:v>
                </c:pt>
                <c:pt idx="10312">
                  <c:v>0</c:v>
                </c:pt>
                <c:pt idx="10313">
                  <c:v>0</c:v>
                </c:pt>
                <c:pt idx="10314">
                  <c:v>0</c:v>
                </c:pt>
                <c:pt idx="10315">
                  <c:v>0</c:v>
                </c:pt>
                <c:pt idx="10316">
                  <c:v>0</c:v>
                </c:pt>
                <c:pt idx="10317">
                  <c:v>0</c:v>
                </c:pt>
                <c:pt idx="10318">
                  <c:v>0</c:v>
                </c:pt>
                <c:pt idx="10319">
                  <c:v>0</c:v>
                </c:pt>
                <c:pt idx="10320">
                  <c:v>0</c:v>
                </c:pt>
                <c:pt idx="10321">
                  <c:v>0</c:v>
                </c:pt>
                <c:pt idx="10322">
                  <c:v>0</c:v>
                </c:pt>
                <c:pt idx="10323">
                  <c:v>0</c:v>
                </c:pt>
                <c:pt idx="10324">
                  <c:v>0</c:v>
                </c:pt>
                <c:pt idx="10325">
                  <c:v>0</c:v>
                </c:pt>
                <c:pt idx="10326">
                  <c:v>0</c:v>
                </c:pt>
                <c:pt idx="10327">
                  <c:v>0</c:v>
                </c:pt>
                <c:pt idx="10328">
                  <c:v>0</c:v>
                </c:pt>
                <c:pt idx="10329">
                  <c:v>0</c:v>
                </c:pt>
                <c:pt idx="10330">
                  <c:v>0</c:v>
                </c:pt>
                <c:pt idx="10331">
                  <c:v>0</c:v>
                </c:pt>
                <c:pt idx="10332">
                  <c:v>0</c:v>
                </c:pt>
                <c:pt idx="10333">
                  <c:v>0</c:v>
                </c:pt>
                <c:pt idx="10334">
                  <c:v>0</c:v>
                </c:pt>
                <c:pt idx="10335">
                  <c:v>0</c:v>
                </c:pt>
                <c:pt idx="10336">
                  <c:v>0</c:v>
                </c:pt>
                <c:pt idx="10337">
                  <c:v>0</c:v>
                </c:pt>
                <c:pt idx="10338">
                  <c:v>0</c:v>
                </c:pt>
                <c:pt idx="10339">
                  <c:v>0</c:v>
                </c:pt>
                <c:pt idx="10340">
                  <c:v>0</c:v>
                </c:pt>
                <c:pt idx="10341">
                  <c:v>0</c:v>
                </c:pt>
                <c:pt idx="10342">
                  <c:v>0</c:v>
                </c:pt>
                <c:pt idx="10343">
                  <c:v>0</c:v>
                </c:pt>
                <c:pt idx="10344">
                  <c:v>0</c:v>
                </c:pt>
                <c:pt idx="10345">
                  <c:v>0</c:v>
                </c:pt>
                <c:pt idx="10346">
                  <c:v>0</c:v>
                </c:pt>
                <c:pt idx="10347">
                  <c:v>0</c:v>
                </c:pt>
                <c:pt idx="10348">
                  <c:v>0</c:v>
                </c:pt>
                <c:pt idx="10349">
                  <c:v>0</c:v>
                </c:pt>
                <c:pt idx="10350">
                  <c:v>0</c:v>
                </c:pt>
                <c:pt idx="10351">
                  <c:v>0</c:v>
                </c:pt>
                <c:pt idx="10352">
                  <c:v>0</c:v>
                </c:pt>
                <c:pt idx="10353">
                  <c:v>0</c:v>
                </c:pt>
                <c:pt idx="10354">
                  <c:v>0</c:v>
                </c:pt>
                <c:pt idx="10355">
                  <c:v>0</c:v>
                </c:pt>
                <c:pt idx="10356">
                  <c:v>0</c:v>
                </c:pt>
                <c:pt idx="10357">
                  <c:v>0</c:v>
                </c:pt>
                <c:pt idx="10358">
                  <c:v>0</c:v>
                </c:pt>
                <c:pt idx="10359">
                  <c:v>0</c:v>
                </c:pt>
                <c:pt idx="10360">
                  <c:v>0</c:v>
                </c:pt>
                <c:pt idx="10361">
                  <c:v>0</c:v>
                </c:pt>
                <c:pt idx="10362">
                  <c:v>0</c:v>
                </c:pt>
                <c:pt idx="10363">
                  <c:v>0</c:v>
                </c:pt>
                <c:pt idx="10364">
                  <c:v>0</c:v>
                </c:pt>
                <c:pt idx="10365">
                  <c:v>0</c:v>
                </c:pt>
                <c:pt idx="10366">
                  <c:v>0</c:v>
                </c:pt>
                <c:pt idx="10367">
                  <c:v>0</c:v>
                </c:pt>
                <c:pt idx="10368">
                  <c:v>0</c:v>
                </c:pt>
                <c:pt idx="10369">
                  <c:v>0</c:v>
                </c:pt>
                <c:pt idx="10370">
                  <c:v>0</c:v>
                </c:pt>
                <c:pt idx="10371">
                  <c:v>0</c:v>
                </c:pt>
                <c:pt idx="10372">
                  <c:v>0</c:v>
                </c:pt>
                <c:pt idx="10373">
                  <c:v>0</c:v>
                </c:pt>
                <c:pt idx="10374">
                  <c:v>0</c:v>
                </c:pt>
                <c:pt idx="10375">
                  <c:v>0</c:v>
                </c:pt>
                <c:pt idx="10376">
                  <c:v>0</c:v>
                </c:pt>
                <c:pt idx="10377">
                  <c:v>0</c:v>
                </c:pt>
                <c:pt idx="10378">
                  <c:v>0</c:v>
                </c:pt>
                <c:pt idx="10379">
                  <c:v>0</c:v>
                </c:pt>
                <c:pt idx="10380">
                  <c:v>0</c:v>
                </c:pt>
                <c:pt idx="10381">
                  <c:v>0</c:v>
                </c:pt>
                <c:pt idx="10382">
                  <c:v>0</c:v>
                </c:pt>
                <c:pt idx="10383">
                  <c:v>0</c:v>
                </c:pt>
                <c:pt idx="10384">
                  <c:v>0</c:v>
                </c:pt>
                <c:pt idx="10385">
                  <c:v>0</c:v>
                </c:pt>
                <c:pt idx="10386">
                  <c:v>0</c:v>
                </c:pt>
                <c:pt idx="10387">
                  <c:v>0</c:v>
                </c:pt>
                <c:pt idx="10388">
                  <c:v>0</c:v>
                </c:pt>
                <c:pt idx="10389">
                  <c:v>0</c:v>
                </c:pt>
                <c:pt idx="10390">
                  <c:v>0</c:v>
                </c:pt>
                <c:pt idx="10391">
                  <c:v>0</c:v>
                </c:pt>
                <c:pt idx="10392">
                  <c:v>0</c:v>
                </c:pt>
                <c:pt idx="10393">
                  <c:v>0</c:v>
                </c:pt>
                <c:pt idx="10394">
                  <c:v>0</c:v>
                </c:pt>
                <c:pt idx="10395">
                  <c:v>0</c:v>
                </c:pt>
                <c:pt idx="10396">
                  <c:v>0</c:v>
                </c:pt>
                <c:pt idx="10397">
                  <c:v>0</c:v>
                </c:pt>
                <c:pt idx="10398">
                  <c:v>0</c:v>
                </c:pt>
                <c:pt idx="10399">
                  <c:v>0</c:v>
                </c:pt>
                <c:pt idx="10400">
                  <c:v>0</c:v>
                </c:pt>
                <c:pt idx="10401">
                  <c:v>0</c:v>
                </c:pt>
                <c:pt idx="10402">
                  <c:v>0</c:v>
                </c:pt>
                <c:pt idx="10403">
                  <c:v>0</c:v>
                </c:pt>
                <c:pt idx="10404">
                  <c:v>0</c:v>
                </c:pt>
                <c:pt idx="10405">
                  <c:v>0</c:v>
                </c:pt>
                <c:pt idx="10406">
                  <c:v>0</c:v>
                </c:pt>
                <c:pt idx="10407">
                  <c:v>0</c:v>
                </c:pt>
                <c:pt idx="10408">
                  <c:v>0</c:v>
                </c:pt>
                <c:pt idx="10409">
                  <c:v>0</c:v>
                </c:pt>
                <c:pt idx="10410">
                  <c:v>0</c:v>
                </c:pt>
                <c:pt idx="10411">
                  <c:v>0</c:v>
                </c:pt>
                <c:pt idx="10412">
                  <c:v>0</c:v>
                </c:pt>
                <c:pt idx="10413">
                  <c:v>0</c:v>
                </c:pt>
                <c:pt idx="10414">
                  <c:v>0</c:v>
                </c:pt>
                <c:pt idx="10415">
                  <c:v>0</c:v>
                </c:pt>
                <c:pt idx="10416">
                  <c:v>0</c:v>
                </c:pt>
                <c:pt idx="10417">
                  <c:v>0</c:v>
                </c:pt>
                <c:pt idx="10418">
                  <c:v>0</c:v>
                </c:pt>
                <c:pt idx="10419">
                  <c:v>0</c:v>
                </c:pt>
                <c:pt idx="10420">
                  <c:v>0</c:v>
                </c:pt>
                <c:pt idx="10421">
                  <c:v>0</c:v>
                </c:pt>
                <c:pt idx="10422">
                  <c:v>0</c:v>
                </c:pt>
                <c:pt idx="10423">
                  <c:v>0</c:v>
                </c:pt>
                <c:pt idx="10424">
                  <c:v>0</c:v>
                </c:pt>
                <c:pt idx="10425">
                  <c:v>0</c:v>
                </c:pt>
                <c:pt idx="10426">
                  <c:v>0</c:v>
                </c:pt>
                <c:pt idx="10427">
                  <c:v>0</c:v>
                </c:pt>
                <c:pt idx="10428">
                  <c:v>0</c:v>
                </c:pt>
                <c:pt idx="10429">
                  <c:v>0</c:v>
                </c:pt>
                <c:pt idx="10430">
                  <c:v>0</c:v>
                </c:pt>
                <c:pt idx="10431">
                  <c:v>0</c:v>
                </c:pt>
                <c:pt idx="10432">
                  <c:v>0</c:v>
                </c:pt>
                <c:pt idx="10433">
                  <c:v>0</c:v>
                </c:pt>
                <c:pt idx="10434">
                  <c:v>0</c:v>
                </c:pt>
                <c:pt idx="10435">
                  <c:v>0</c:v>
                </c:pt>
                <c:pt idx="10436">
                  <c:v>0</c:v>
                </c:pt>
                <c:pt idx="10437">
                  <c:v>0</c:v>
                </c:pt>
                <c:pt idx="10438">
                  <c:v>0</c:v>
                </c:pt>
                <c:pt idx="10439">
                  <c:v>0</c:v>
                </c:pt>
                <c:pt idx="10440">
                  <c:v>0</c:v>
                </c:pt>
                <c:pt idx="10441">
                  <c:v>0</c:v>
                </c:pt>
                <c:pt idx="10442">
                  <c:v>0</c:v>
                </c:pt>
                <c:pt idx="10443">
                  <c:v>0</c:v>
                </c:pt>
                <c:pt idx="10444">
                  <c:v>0</c:v>
                </c:pt>
                <c:pt idx="10445">
                  <c:v>0</c:v>
                </c:pt>
                <c:pt idx="10446">
                  <c:v>0</c:v>
                </c:pt>
                <c:pt idx="10447">
                  <c:v>0</c:v>
                </c:pt>
                <c:pt idx="10448">
                  <c:v>0</c:v>
                </c:pt>
                <c:pt idx="10449">
                  <c:v>0</c:v>
                </c:pt>
                <c:pt idx="10450">
                  <c:v>0</c:v>
                </c:pt>
                <c:pt idx="10451">
                  <c:v>0</c:v>
                </c:pt>
                <c:pt idx="10452">
                  <c:v>0</c:v>
                </c:pt>
                <c:pt idx="10453">
                  <c:v>0</c:v>
                </c:pt>
                <c:pt idx="10454">
                  <c:v>0</c:v>
                </c:pt>
                <c:pt idx="10455">
                  <c:v>0</c:v>
                </c:pt>
                <c:pt idx="10456">
                  <c:v>0</c:v>
                </c:pt>
                <c:pt idx="10457">
                  <c:v>0</c:v>
                </c:pt>
                <c:pt idx="10458">
                  <c:v>0</c:v>
                </c:pt>
                <c:pt idx="10459">
                  <c:v>0</c:v>
                </c:pt>
                <c:pt idx="10460">
                  <c:v>0</c:v>
                </c:pt>
                <c:pt idx="10461">
                  <c:v>0</c:v>
                </c:pt>
                <c:pt idx="10462">
                  <c:v>0</c:v>
                </c:pt>
                <c:pt idx="10463">
                  <c:v>0</c:v>
                </c:pt>
                <c:pt idx="10464">
                  <c:v>0</c:v>
                </c:pt>
                <c:pt idx="10465">
                  <c:v>0</c:v>
                </c:pt>
                <c:pt idx="10466">
                  <c:v>0</c:v>
                </c:pt>
                <c:pt idx="10467">
                  <c:v>0</c:v>
                </c:pt>
                <c:pt idx="10468">
                  <c:v>0</c:v>
                </c:pt>
                <c:pt idx="10469">
                  <c:v>0</c:v>
                </c:pt>
                <c:pt idx="10470">
                  <c:v>0</c:v>
                </c:pt>
                <c:pt idx="10471">
                  <c:v>0</c:v>
                </c:pt>
                <c:pt idx="10472">
                  <c:v>0</c:v>
                </c:pt>
                <c:pt idx="10473">
                  <c:v>0</c:v>
                </c:pt>
                <c:pt idx="10474">
                  <c:v>0</c:v>
                </c:pt>
                <c:pt idx="10475">
                  <c:v>0</c:v>
                </c:pt>
                <c:pt idx="10476">
                  <c:v>0</c:v>
                </c:pt>
                <c:pt idx="10477">
                  <c:v>0</c:v>
                </c:pt>
                <c:pt idx="10478">
                  <c:v>0</c:v>
                </c:pt>
                <c:pt idx="10479">
                  <c:v>0</c:v>
                </c:pt>
                <c:pt idx="10480">
                  <c:v>0</c:v>
                </c:pt>
                <c:pt idx="10481">
                  <c:v>0</c:v>
                </c:pt>
                <c:pt idx="10482">
                  <c:v>0</c:v>
                </c:pt>
                <c:pt idx="10483">
                  <c:v>0</c:v>
                </c:pt>
                <c:pt idx="10484">
                  <c:v>0</c:v>
                </c:pt>
                <c:pt idx="10485">
                  <c:v>0</c:v>
                </c:pt>
                <c:pt idx="10486">
                  <c:v>0</c:v>
                </c:pt>
                <c:pt idx="10487">
                  <c:v>0</c:v>
                </c:pt>
                <c:pt idx="10488">
                  <c:v>0</c:v>
                </c:pt>
                <c:pt idx="10489">
                  <c:v>0</c:v>
                </c:pt>
                <c:pt idx="10490">
                  <c:v>0</c:v>
                </c:pt>
                <c:pt idx="10491">
                  <c:v>0</c:v>
                </c:pt>
                <c:pt idx="10492">
                  <c:v>0</c:v>
                </c:pt>
                <c:pt idx="10493">
                  <c:v>0</c:v>
                </c:pt>
                <c:pt idx="10494">
                  <c:v>0</c:v>
                </c:pt>
                <c:pt idx="10495">
                  <c:v>0</c:v>
                </c:pt>
                <c:pt idx="10496">
                  <c:v>0</c:v>
                </c:pt>
                <c:pt idx="10497">
                  <c:v>0</c:v>
                </c:pt>
                <c:pt idx="10498">
                  <c:v>0</c:v>
                </c:pt>
                <c:pt idx="10499">
                  <c:v>0</c:v>
                </c:pt>
                <c:pt idx="10500">
                  <c:v>0</c:v>
                </c:pt>
                <c:pt idx="10501">
                  <c:v>0</c:v>
                </c:pt>
                <c:pt idx="10502">
                  <c:v>0</c:v>
                </c:pt>
                <c:pt idx="10503">
                  <c:v>0</c:v>
                </c:pt>
                <c:pt idx="10504">
                  <c:v>0</c:v>
                </c:pt>
                <c:pt idx="10505">
                  <c:v>0</c:v>
                </c:pt>
                <c:pt idx="10506">
                  <c:v>0</c:v>
                </c:pt>
                <c:pt idx="10507">
                  <c:v>0</c:v>
                </c:pt>
                <c:pt idx="10508">
                  <c:v>0</c:v>
                </c:pt>
                <c:pt idx="10509">
                  <c:v>0</c:v>
                </c:pt>
                <c:pt idx="10510">
                  <c:v>0</c:v>
                </c:pt>
                <c:pt idx="10511">
                  <c:v>0</c:v>
                </c:pt>
                <c:pt idx="10512">
                  <c:v>0</c:v>
                </c:pt>
                <c:pt idx="10513">
                  <c:v>0</c:v>
                </c:pt>
                <c:pt idx="10514">
                  <c:v>0</c:v>
                </c:pt>
                <c:pt idx="10515">
                  <c:v>0</c:v>
                </c:pt>
                <c:pt idx="10516">
                  <c:v>0</c:v>
                </c:pt>
                <c:pt idx="10517">
                  <c:v>0</c:v>
                </c:pt>
                <c:pt idx="10518">
                  <c:v>0</c:v>
                </c:pt>
                <c:pt idx="10519">
                  <c:v>0</c:v>
                </c:pt>
                <c:pt idx="10520">
                  <c:v>0</c:v>
                </c:pt>
                <c:pt idx="10521">
                  <c:v>0</c:v>
                </c:pt>
                <c:pt idx="10522">
                  <c:v>0</c:v>
                </c:pt>
                <c:pt idx="10523">
                  <c:v>0</c:v>
                </c:pt>
                <c:pt idx="10524">
                  <c:v>0</c:v>
                </c:pt>
                <c:pt idx="10525">
                  <c:v>0</c:v>
                </c:pt>
                <c:pt idx="10526">
                  <c:v>0</c:v>
                </c:pt>
                <c:pt idx="10527">
                  <c:v>0</c:v>
                </c:pt>
                <c:pt idx="10528">
                  <c:v>0</c:v>
                </c:pt>
                <c:pt idx="10529">
                  <c:v>0</c:v>
                </c:pt>
                <c:pt idx="10530">
                  <c:v>0</c:v>
                </c:pt>
                <c:pt idx="10531">
                  <c:v>0</c:v>
                </c:pt>
                <c:pt idx="10532">
                  <c:v>0</c:v>
                </c:pt>
                <c:pt idx="10533">
                  <c:v>0</c:v>
                </c:pt>
                <c:pt idx="10534">
                  <c:v>0</c:v>
                </c:pt>
                <c:pt idx="10535">
                  <c:v>0</c:v>
                </c:pt>
                <c:pt idx="10536">
                  <c:v>0</c:v>
                </c:pt>
                <c:pt idx="10537">
                  <c:v>0</c:v>
                </c:pt>
                <c:pt idx="10538">
                  <c:v>0</c:v>
                </c:pt>
                <c:pt idx="10539">
                  <c:v>0</c:v>
                </c:pt>
                <c:pt idx="10540">
                  <c:v>0</c:v>
                </c:pt>
                <c:pt idx="10541">
                  <c:v>0</c:v>
                </c:pt>
                <c:pt idx="10542">
                  <c:v>0</c:v>
                </c:pt>
                <c:pt idx="10543">
                  <c:v>0</c:v>
                </c:pt>
                <c:pt idx="10544">
                  <c:v>0</c:v>
                </c:pt>
                <c:pt idx="10545">
                  <c:v>0</c:v>
                </c:pt>
                <c:pt idx="10546">
                  <c:v>0</c:v>
                </c:pt>
                <c:pt idx="10547">
                  <c:v>0</c:v>
                </c:pt>
                <c:pt idx="10548">
                  <c:v>0</c:v>
                </c:pt>
                <c:pt idx="10549">
                  <c:v>0</c:v>
                </c:pt>
                <c:pt idx="10550">
                  <c:v>0</c:v>
                </c:pt>
                <c:pt idx="10551">
                  <c:v>0</c:v>
                </c:pt>
                <c:pt idx="10552">
                  <c:v>0</c:v>
                </c:pt>
                <c:pt idx="10553">
                  <c:v>0</c:v>
                </c:pt>
                <c:pt idx="10554">
                  <c:v>0</c:v>
                </c:pt>
                <c:pt idx="10555">
                  <c:v>0</c:v>
                </c:pt>
                <c:pt idx="10556">
                  <c:v>0</c:v>
                </c:pt>
                <c:pt idx="10557">
                  <c:v>0</c:v>
                </c:pt>
                <c:pt idx="10558">
                  <c:v>0</c:v>
                </c:pt>
                <c:pt idx="10559">
                  <c:v>0</c:v>
                </c:pt>
                <c:pt idx="10560">
                  <c:v>0</c:v>
                </c:pt>
                <c:pt idx="10561">
                  <c:v>0</c:v>
                </c:pt>
                <c:pt idx="10562">
                  <c:v>0</c:v>
                </c:pt>
                <c:pt idx="10563">
                  <c:v>0</c:v>
                </c:pt>
                <c:pt idx="10564">
                  <c:v>0</c:v>
                </c:pt>
                <c:pt idx="10565">
                  <c:v>0</c:v>
                </c:pt>
                <c:pt idx="10566">
                  <c:v>0</c:v>
                </c:pt>
                <c:pt idx="10567">
                  <c:v>0</c:v>
                </c:pt>
                <c:pt idx="10568">
                  <c:v>0</c:v>
                </c:pt>
                <c:pt idx="10569">
                  <c:v>0</c:v>
                </c:pt>
                <c:pt idx="10570">
                  <c:v>0</c:v>
                </c:pt>
                <c:pt idx="10571">
                  <c:v>0</c:v>
                </c:pt>
                <c:pt idx="10572">
                  <c:v>0</c:v>
                </c:pt>
                <c:pt idx="10573">
                  <c:v>0</c:v>
                </c:pt>
                <c:pt idx="10574">
                  <c:v>0</c:v>
                </c:pt>
                <c:pt idx="10575">
                  <c:v>0</c:v>
                </c:pt>
                <c:pt idx="10576">
                  <c:v>0</c:v>
                </c:pt>
                <c:pt idx="10577">
                  <c:v>0</c:v>
                </c:pt>
                <c:pt idx="10578">
                  <c:v>0</c:v>
                </c:pt>
                <c:pt idx="10579">
                  <c:v>0</c:v>
                </c:pt>
                <c:pt idx="10580">
                  <c:v>0</c:v>
                </c:pt>
                <c:pt idx="10581">
                  <c:v>0</c:v>
                </c:pt>
                <c:pt idx="10582">
                  <c:v>0</c:v>
                </c:pt>
                <c:pt idx="10583">
                  <c:v>0</c:v>
                </c:pt>
                <c:pt idx="10584">
                  <c:v>0</c:v>
                </c:pt>
                <c:pt idx="10585">
                  <c:v>0</c:v>
                </c:pt>
                <c:pt idx="10586">
                  <c:v>0</c:v>
                </c:pt>
                <c:pt idx="10587">
                  <c:v>0</c:v>
                </c:pt>
                <c:pt idx="10588">
                  <c:v>0</c:v>
                </c:pt>
                <c:pt idx="10589">
                  <c:v>0</c:v>
                </c:pt>
                <c:pt idx="10590">
                  <c:v>0</c:v>
                </c:pt>
                <c:pt idx="10591">
                  <c:v>0</c:v>
                </c:pt>
                <c:pt idx="10592">
                  <c:v>0</c:v>
                </c:pt>
                <c:pt idx="10593">
                  <c:v>0</c:v>
                </c:pt>
                <c:pt idx="10594">
                  <c:v>0</c:v>
                </c:pt>
                <c:pt idx="10595">
                  <c:v>0</c:v>
                </c:pt>
                <c:pt idx="10596">
                  <c:v>0</c:v>
                </c:pt>
                <c:pt idx="10597">
                  <c:v>0</c:v>
                </c:pt>
                <c:pt idx="10598">
                  <c:v>0</c:v>
                </c:pt>
                <c:pt idx="10599">
                  <c:v>0</c:v>
                </c:pt>
                <c:pt idx="10600">
                  <c:v>0</c:v>
                </c:pt>
                <c:pt idx="10601">
                  <c:v>0</c:v>
                </c:pt>
                <c:pt idx="10602">
                  <c:v>0</c:v>
                </c:pt>
                <c:pt idx="10603">
                  <c:v>0</c:v>
                </c:pt>
                <c:pt idx="10604">
                  <c:v>0</c:v>
                </c:pt>
                <c:pt idx="10605">
                  <c:v>0</c:v>
                </c:pt>
                <c:pt idx="10606">
                  <c:v>0</c:v>
                </c:pt>
                <c:pt idx="10607">
                  <c:v>0</c:v>
                </c:pt>
                <c:pt idx="10608">
                  <c:v>0</c:v>
                </c:pt>
                <c:pt idx="10609">
                  <c:v>0</c:v>
                </c:pt>
                <c:pt idx="10610">
                  <c:v>0</c:v>
                </c:pt>
                <c:pt idx="10611">
                  <c:v>0</c:v>
                </c:pt>
                <c:pt idx="10612">
                  <c:v>0</c:v>
                </c:pt>
                <c:pt idx="10613">
                  <c:v>0</c:v>
                </c:pt>
                <c:pt idx="10614">
                  <c:v>0</c:v>
                </c:pt>
                <c:pt idx="10615">
                  <c:v>0</c:v>
                </c:pt>
                <c:pt idx="10616">
                  <c:v>0</c:v>
                </c:pt>
                <c:pt idx="10617">
                  <c:v>0</c:v>
                </c:pt>
                <c:pt idx="10618">
                  <c:v>0</c:v>
                </c:pt>
                <c:pt idx="10619">
                  <c:v>0</c:v>
                </c:pt>
                <c:pt idx="10620">
                  <c:v>0</c:v>
                </c:pt>
                <c:pt idx="10621">
                  <c:v>0</c:v>
                </c:pt>
                <c:pt idx="10622">
                  <c:v>0</c:v>
                </c:pt>
                <c:pt idx="10623">
                  <c:v>0</c:v>
                </c:pt>
                <c:pt idx="10624">
                  <c:v>0</c:v>
                </c:pt>
                <c:pt idx="10625">
                  <c:v>0</c:v>
                </c:pt>
                <c:pt idx="10626">
                  <c:v>0</c:v>
                </c:pt>
                <c:pt idx="10627">
                  <c:v>0</c:v>
                </c:pt>
                <c:pt idx="10628">
                  <c:v>0</c:v>
                </c:pt>
                <c:pt idx="10629">
                  <c:v>0</c:v>
                </c:pt>
                <c:pt idx="10630">
                  <c:v>0</c:v>
                </c:pt>
                <c:pt idx="10631">
                  <c:v>0</c:v>
                </c:pt>
                <c:pt idx="10632">
                  <c:v>0</c:v>
                </c:pt>
                <c:pt idx="10633">
                  <c:v>0</c:v>
                </c:pt>
                <c:pt idx="10634">
                  <c:v>0</c:v>
                </c:pt>
                <c:pt idx="10635">
                  <c:v>0</c:v>
                </c:pt>
                <c:pt idx="10636">
                  <c:v>0</c:v>
                </c:pt>
                <c:pt idx="10637">
                  <c:v>0</c:v>
                </c:pt>
                <c:pt idx="10638">
                  <c:v>0</c:v>
                </c:pt>
                <c:pt idx="10639">
                  <c:v>0</c:v>
                </c:pt>
                <c:pt idx="10640">
                  <c:v>0</c:v>
                </c:pt>
                <c:pt idx="10641">
                  <c:v>0</c:v>
                </c:pt>
                <c:pt idx="10642">
                  <c:v>0</c:v>
                </c:pt>
                <c:pt idx="10643">
                  <c:v>0</c:v>
                </c:pt>
                <c:pt idx="10644">
                  <c:v>0</c:v>
                </c:pt>
                <c:pt idx="10645">
                  <c:v>0</c:v>
                </c:pt>
                <c:pt idx="10646">
                  <c:v>0</c:v>
                </c:pt>
                <c:pt idx="10647">
                  <c:v>0</c:v>
                </c:pt>
                <c:pt idx="10648">
                  <c:v>0</c:v>
                </c:pt>
                <c:pt idx="10649">
                  <c:v>0</c:v>
                </c:pt>
                <c:pt idx="10650">
                  <c:v>0</c:v>
                </c:pt>
                <c:pt idx="10651">
                  <c:v>0</c:v>
                </c:pt>
                <c:pt idx="10652">
                  <c:v>0</c:v>
                </c:pt>
                <c:pt idx="10653">
                  <c:v>0</c:v>
                </c:pt>
                <c:pt idx="10654">
                  <c:v>0</c:v>
                </c:pt>
                <c:pt idx="10655">
                  <c:v>0</c:v>
                </c:pt>
                <c:pt idx="10656">
                  <c:v>0</c:v>
                </c:pt>
                <c:pt idx="10657">
                  <c:v>0</c:v>
                </c:pt>
                <c:pt idx="10658">
                  <c:v>0</c:v>
                </c:pt>
                <c:pt idx="10659">
                  <c:v>0</c:v>
                </c:pt>
                <c:pt idx="10660">
                  <c:v>0</c:v>
                </c:pt>
                <c:pt idx="10661">
                  <c:v>0</c:v>
                </c:pt>
                <c:pt idx="10662">
                  <c:v>0</c:v>
                </c:pt>
                <c:pt idx="10663">
                  <c:v>0</c:v>
                </c:pt>
                <c:pt idx="10664">
                  <c:v>0</c:v>
                </c:pt>
                <c:pt idx="10665">
                  <c:v>0</c:v>
                </c:pt>
                <c:pt idx="10666">
                  <c:v>0</c:v>
                </c:pt>
                <c:pt idx="10667">
                  <c:v>0</c:v>
                </c:pt>
                <c:pt idx="10668">
                  <c:v>0</c:v>
                </c:pt>
                <c:pt idx="10669">
                  <c:v>0</c:v>
                </c:pt>
                <c:pt idx="10670">
                  <c:v>0</c:v>
                </c:pt>
                <c:pt idx="10671">
                  <c:v>0</c:v>
                </c:pt>
                <c:pt idx="10672">
                  <c:v>0</c:v>
                </c:pt>
                <c:pt idx="10673">
                  <c:v>0</c:v>
                </c:pt>
                <c:pt idx="10674">
                  <c:v>0</c:v>
                </c:pt>
                <c:pt idx="10675">
                  <c:v>0</c:v>
                </c:pt>
                <c:pt idx="10676">
                  <c:v>0</c:v>
                </c:pt>
                <c:pt idx="10677">
                  <c:v>0</c:v>
                </c:pt>
                <c:pt idx="10678">
                  <c:v>0</c:v>
                </c:pt>
                <c:pt idx="10679">
                  <c:v>0</c:v>
                </c:pt>
                <c:pt idx="10680">
                  <c:v>0</c:v>
                </c:pt>
                <c:pt idx="10681">
                  <c:v>0</c:v>
                </c:pt>
                <c:pt idx="10682">
                  <c:v>0</c:v>
                </c:pt>
                <c:pt idx="10683">
                  <c:v>0</c:v>
                </c:pt>
                <c:pt idx="10684">
                  <c:v>0</c:v>
                </c:pt>
                <c:pt idx="10685">
                  <c:v>0</c:v>
                </c:pt>
                <c:pt idx="10686">
                  <c:v>0</c:v>
                </c:pt>
                <c:pt idx="10687">
                  <c:v>0</c:v>
                </c:pt>
                <c:pt idx="10688">
                  <c:v>0</c:v>
                </c:pt>
                <c:pt idx="10689">
                  <c:v>0</c:v>
                </c:pt>
                <c:pt idx="10690">
                  <c:v>0</c:v>
                </c:pt>
                <c:pt idx="10691">
                  <c:v>0</c:v>
                </c:pt>
                <c:pt idx="10692">
                  <c:v>0</c:v>
                </c:pt>
                <c:pt idx="10693">
                  <c:v>0</c:v>
                </c:pt>
                <c:pt idx="10694">
                  <c:v>0</c:v>
                </c:pt>
                <c:pt idx="10695">
                  <c:v>0</c:v>
                </c:pt>
                <c:pt idx="10696">
                  <c:v>0</c:v>
                </c:pt>
                <c:pt idx="10697">
                  <c:v>0</c:v>
                </c:pt>
                <c:pt idx="10698">
                  <c:v>0</c:v>
                </c:pt>
                <c:pt idx="10699">
                  <c:v>0</c:v>
                </c:pt>
                <c:pt idx="10700">
                  <c:v>0</c:v>
                </c:pt>
                <c:pt idx="10701">
                  <c:v>0</c:v>
                </c:pt>
                <c:pt idx="10702">
                  <c:v>0</c:v>
                </c:pt>
                <c:pt idx="10703">
                  <c:v>0</c:v>
                </c:pt>
                <c:pt idx="10704">
                  <c:v>0</c:v>
                </c:pt>
                <c:pt idx="10705">
                  <c:v>0</c:v>
                </c:pt>
                <c:pt idx="10706">
                  <c:v>0</c:v>
                </c:pt>
                <c:pt idx="10707">
                  <c:v>0</c:v>
                </c:pt>
                <c:pt idx="10708">
                  <c:v>0</c:v>
                </c:pt>
                <c:pt idx="10709">
                  <c:v>0</c:v>
                </c:pt>
                <c:pt idx="10710">
                  <c:v>0</c:v>
                </c:pt>
                <c:pt idx="10711">
                  <c:v>0</c:v>
                </c:pt>
                <c:pt idx="10712">
                  <c:v>0</c:v>
                </c:pt>
                <c:pt idx="10713">
                  <c:v>0</c:v>
                </c:pt>
                <c:pt idx="10714">
                  <c:v>0</c:v>
                </c:pt>
                <c:pt idx="10715">
                  <c:v>0</c:v>
                </c:pt>
                <c:pt idx="10716">
                  <c:v>0</c:v>
                </c:pt>
                <c:pt idx="10717">
                  <c:v>0</c:v>
                </c:pt>
                <c:pt idx="10718">
                  <c:v>0</c:v>
                </c:pt>
                <c:pt idx="10719">
                  <c:v>0</c:v>
                </c:pt>
                <c:pt idx="10720">
                  <c:v>0</c:v>
                </c:pt>
                <c:pt idx="10721">
                  <c:v>0</c:v>
                </c:pt>
                <c:pt idx="10722">
                  <c:v>0</c:v>
                </c:pt>
                <c:pt idx="10723">
                  <c:v>0</c:v>
                </c:pt>
                <c:pt idx="10724">
                  <c:v>0</c:v>
                </c:pt>
                <c:pt idx="10725">
                  <c:v>0</c:v>
                </c:pt>
                <c:pt idx="10726">
                  <c:v>0</c:v>
                </c:pt>
                <c:pt idx="10727">
                  <c:v>0</c:v>
                </c:pt>
                <c:pt idx="10728">
                  <c:v>0</c:v>
                </c:pt>
                <c:pt idx="10729">
                  <c:v>0</c:v>
                </c:pt>
                <c:pt idx="10730">
                  <c:v>0</c:v>
                </c:pt>
                <c:pt idx="10731">
                  <c:v>0</c:v>
                </c:pt>
                <c:pt idx="10732">
                  <c:v>0</c:v>
                </c:pt>
                <c:pt idx="10733">
                  <c:v>0</c:v>
                </c:pt>
                <c:pt idx="10734">
                  <c:v>0</c:v>
                </c:pt>
                <c:pt idx="10735">
                  <c:v>0</c:v>
                </c:pt>
                <c:pt idx="10736">
                  <c:v>0</c:v>
                </c:pt>
                <c:pt idx="10737">
                  <c:v>0</c:v>
                </c:pt>
                <c:pt idx="10738">
                  <c:v>0</c:v>
                </c:pt>
                <c:pt idx="10739">
                  <c:v>0</c:v>
                </c:pt>
                <c:pt idx="10740">
                  <c:v>0</c:v>
                </c:pt>
                <c:pt idx="10741">
                  <c:v>0</c:v>
                </c:pt>
                <c:pt idx="10742">
                  <c:v>0</c:v>
                </c:pt>
                <c:pt idx="10743">
                  <c:v>0</c:v>
                </c:pt>
                <c:pt idx="10744">
                  <c:v>0</c:v>
                </c:pt>
                <c:pt idx="10745">
                  <c:v>0</c:v>
                </c:pt>
                <c:pt idx="10746">
                  <c:v>0</c:v>
                </c:pt>
                <c:pt idx="10747">
                  <c:v>0</c:v>
                </c:pt>
                <c:pt idx="10748">
                  <c:v>0</c:v>
                </c:pt>
                <c:pt idx="10749">
                  <c:v>0</c:v>
                </c:pt>
                <c:pt idx="10750">
                  <c:v>0</c:v>
                </c:pt>
                <c:pt idx="10751">
                  <c:v>0</c:v>
                </c:pt>
                <c:pt idx="10752">
                  <c:v>0</c:v>
                </c:pt>
                <c:pt idx="10753">
                  <c:v>0</c:v>
                </c:pt>
                <c:pt idx="10754">
                  <c:v>0</c:v>
                </c:pt>
                <c:pt idx="10755">
                  <c:v>0</c:v>
                </c:pt>
                <c:pt idx="10756">
                  <c:v>0</c:v>
                </c:pt>
                <c:pt idx="10757">
                  <c:v>0</c:v>
                </c:pt>
                <c:pt idx="10758">
                  <c:v>0</c:v>
                </c:pt>
                <c:pt idx="10759">
                  <c:v>0</c:v>
                </c:pt>
                <c:pt idx="10760">
                  <c:v>0</c:v>
                </c:pt>
                <c:pt idx="10761">
                  <c:v>0</c:v>
                </c:pt>
                <c:pt idx="10762">
                  <c:v>0</c:v>
                </c:pt>
                <c:pt idx="10763">
                  <c:v>0</c:v>
                </c:pt>
                <c:pt idx="10764">
                  <c:v>0</c:v>
                </c:pt>
                <c:pt idx="10765">
                  <c:v>0</c:v>
                </c:pt>
                <c:pt idx="10766">
                  <c:v>0</c:v>
                </c:pt>
                <c:pt idx="10767">
                  <c:v>0</c:v>
                </c:pt>
                <c:pt idx="10768">
                  <c:v>0</c:v>
                </c:pt>
                <c:pt idx="10769">
                  <c:v>0</c:v>
                </c:pt>
                <c:pt idx="10770">
                  <c:v>0</c:v>
                </c:pt>
                <c:pt idx="10771">
                  <c:v>0</c:v>
                </c:pt>
                <c:pt idx="10772">
                  <c:v>0</c:v>
                </c:pt>
                <c:pt idx="10773">
                  <c:v>0</c:v>
                </c:pt>
                <c:pt idx="10774">
                  <c:v>0</c:v>
                </c:pt>
                <c:pt idx="10775">
                  <c:v>0</c:v>
                </c:pt>
                <c:pt idx="10776">
                  <c:v>0</c:v>
                </c:pt>
                <c:pt idx="10777">
                  <c:v>0</c:v>
                </c:pt>
                <c:pt idx="10778">
                  <c:v>0</c:v>
                </c:pt>
                <c:pt idx="10779">
                  <c:v>0</c:v>
                </c:pt>
                <c:pt idx="10780">
                  <c:v>0</c:v>
                </c:pt>
                <c:pt idx="10781">
                  <c:v>0</c:v>
                </c:pt>
                <c:pt idx="10782">
                  <c:v>0</c:v>
                </c:pt>
                <c:pt idx="10783">
                  <c:v>0</c:v>
                </c:pt>
                <c:pt idx="10784">
                  <c:v>0</c:v>
                </c:pt>
                <c:pt idx="10785">
                  <c:v>0</c:v>
                </c:pt>
                <c:pt idx="10786">
                  <c:v>0</c:v>
                </c:pt>
                <c:pt idx="10787">
                  <c:v>0</c:v>
                </c:pt>
                <c:pt idx="10788">
                  <c:v>0</c:v>
                </c:pt>
                <c:pt idx="10789">
                  <c:v>0</c:v>
                </c:pt>
                <c:pt idx="10790">
                  <c:v>0</c:v>
                </c:pt>
                <c:pt idx="10791">
                  <c:v>0</c:v>
                </c:pt>
                <c:pt idx="10792">
                  <c:v>0</c:v>
                </c:pt>
                <c:pt idx="10793">
                  <c:v>0</c:v>
                </c:pt>
                <c:pt idx="10794">
                  <c:v>0</c:v>
                </c:pt>
                <c:pt idx="10795">
                  <c:v>0</c:v>
                </c:pt>
                <c:pt idx="10796">
                  <c:v>0</c:v>
                </c:pt>
                <c:pt idx="10797">
                  <c:v>0</c:v>
                </c:pt>
                <c:pt idx="10798">
                  <c:v>0</c:v>
                </c:pt>
                <c:pt idx="10799">
                  <c:v>0</c:v>
                </c:pt>
                <c:pt idx="10800">
                  <c:v>0</c:v>
                </c:pt>
                <c:pt idx="10801">
                  <c:v>0</c:v>
                </c:pt>
                <c:pt idx="10802">
                  <c:v>0</c:v>
                </c:pt>
                <c:pt idx="10803">
                  <c:v>0</c:v>
                </c:pt>
                <c:pt idx="10804">
                  <c:v>0</c:v>
                </c:pt>
                <c:pt idx="10805">
                  <c:v>0</c:v>
                </c:pt>
                <c:pt idx="10806">
                  <c:v>0</c:v>
                </c:pt>
                <c:pt idx="10807">
                  <c:v>0</c:v>
                </c:pt>
                <c:pt idx="10808">
                  <c:v>0</c:v>
                </c:pt>
                <c:pt idx="10809">
                  <c:v>0</c:v>
                </c:pt>
                <c:pt idx="10810">
                  <c:v>0</c:v>
                </c:pt>
                <c:pt idx="10811">
                  <c:v>0</c:v>
                </c:pt>
                <c:pt idx="10812">
                  <c:v>0</c:v>
                </c:pt>
                <c:pt idx="10813">
                  <c:v>0</c:v>
                </c:pt>
                <c:pt idx="10814">
                  <c:v>0</c:v>
                </c:pt>
                <c:pt idx="10815">
                  <c:v>0</c:v>
                </c:pt>
                <c:pt idx="10816">
                  <c:v>0</c:v>
                </c:pt>
                <c:pt idx="10817">
                  <c:v>0</c:v>
                </c:pt>
                <c:pt idx="10818">
                  <c:v>0</c:v>
                </c:pt>
                <c:pt idx="10819">
                  <c:v>0</c:v>
                </c:pt>
                <c:pt idx="10820">
                  <c:v>0</c:v>
                </c:pt>
                <c:pt idx="10821">
                  <c:v>0</c:v>
                </c:pt>
                <c:pt idx="10822">
                  <c:v>0</c:v>
                </c:pt>
                <c:pt idx="10823">
                  <c:v>0</c:v>
                </c:pt>
                <c:pt idx="10824">
                  <c:v>0</c:v>
                </c:pt>
                <c:pt idx="10825">
                  <c:v>0</c:v>
                </c:pt>
                <c:pt idx="10826">
                  <c:v>0</c:v>
                </c:pt>
                <c:pt idx="10827">
                  <c:v>0</c:v>
                </c:pt>
                <c:pt idx="10828">
                  <c:v>0</c:v>
                </c:pt>
                <c:pt idx="10829">
                  <c:v>0</c:v>
                </c:pt>
                <c:pt idx="10830">
                  <c:v>0</c:v>
                </c:pt>
                <c:pt idx="10831">
                  <c:v>0</c:v>
                </c:pt>
                <c:pt idx="10832">
                  <c:v>0</c:v>
                </c:pt>
                <c:pt idx="10833">
                  <c:v>0</c:v>
                </c:pt>
                <c:pt idx="10834">
                  <c:v>0</c:v>
                </c:pt>
                <c:pt idx="10835">
                  <c:v>0</c:v>
                </c:pt>
                <c:pt idx="10836">
                  <c:v>0</c:v>
                </c:pt>
                <c:pt idx="10837">
                  <c:v>0</c:v>
                </c:pt>
                <c:pt idx="10838">
                  <c:v>0</c:v>
                </c:pt>
                <c:pt idx="10839">
                  <c:v>0</c:v>
                </c:pt>
                <c:pt idx="10840">
                  <c:v>0</c:v>
                </c:pt>
                <c:pt idx="10841">
                  <c:v>0</c:v>
                </c:pt>
                <c:pt idx="10842">
                  <c:v>0</c:v>
                </c:pt>
                <c:pt idx="10843">
                  <c:v>0</c:v>
                </c:pt>
                <c:pt idx="10844">
                  <c:v>0</c:v>
                </c:pt>
                <c:pt idx="10845">
                  <c:v>0</c:v>
                </c:pt>
                <c:pt idx="10846">
                  <c:v>0</c:v>
                </c:pt>
                <c:pt idx="10847">
                  <c:v>0</c:v>
                </c:pt>
                <c:pt idx="10848">
                  <c:v>0</c:v>
                </c:pt>
                <c:pt idx="10849">
                  <c:v>0</c:v>
                </c:pt>
                <c:pt idx="10850">
                  <c:v>0</c:v>
                </c:pt>
                <c:pt idx="10851">
                  <c:v>0</c:v>
                </c:pt>
                <c:pt idx="10852">
                  <c:v>0</c:v>
                </c:pt>
                <c:pt idx="10853">
                  <c:v>0</c:v>
                </c:pt>
                <c:pt idx="10854">
                  <c:v>0</c:v>
                </c:pt>
                <c:pt idx="10855">
                  <c:v>0</c:v>
                </c:pt>
                <c:pt idx="10856">
                  <c:v>0</c:v>
                </c:pt>
                <c:pt idx="10857">
                  <c:v>0</c:v>
                </c:pt>
                <c:pt idx="10858">
                  <c:v>0</c:v>
                </c:pt>
                <c:pt idx="10859">
                  <c:v>0</c:v>
                </c:pt>
                <c:pt idx="10860">
                  <c:v>0</c:v>
                </c:pt>
                <c:pt idx="10861">
                  <c:v>0</c:v>
                </c:pt>
                <c:pt idx="10862">
                  <c:v>0</c:v>
                </c:pt>
                <c:pt idx="10863">
                  <c:v>0</c:v>
                </c:pt>
                <c:pt idx="10864">
                  <c:v>0</c:v>
                </c:pt>
                <c:pt idx="10865">
                  <c:v>0</c:v>
                </c:pt>
                <c:pt idx="10866">
                  <c:v>0</c:v>
                </c:pt>
                <c:pt idx="10867">
                  <c:v>0</c:v>
                </c:pt>
                <c:pt idx="10868">
                  <c:v>0</c:v>
                </c:pt>
                <c:pt idx="10869">
                  <c:v>0</c:v>
                </c:pt>
                <c:pt idx="10870">
                  <c:v>0</c:v>
                </c:pt>
                <c:pt idx="10871">
                  <c:v>0</c:v>
                </c:pt>
                <c:pt idx="10872">
                  <c:v>0</c:v>
                </c:pt>
                <c:pt idx="10873">
                  <c:v>0</c:v>
                </c:pt>
                <c:pt idx="10874">
                  <c:v>0</c:v>
                </c:pt>
                <c:pt idx="10875">
                  <c:v>0</c:v>
                </c:pt>
                <c:pt idx="10876">
                  <c:v>0</c:v>
                </c:pt>
                <c:pt idx="10877">
                  <c:v>0</c:v>
                </c:pt>
                <c:pt idx="10878">
                  <c:v>0</c:v>
                </c:pt>
                <c:pt idx="10879">
                  <c:v>0</c:v>
                </c:pt>
                <c:pt idx="10880">
                  <c:v>0</c:v>
                </c:pt>
                <c:pt idx="10881">
                  <c:v>0</c:v>
                </c:pt>
                <c:pt idx="10882">
                  <c:v>0</c:v>
                </c:pt>
                <c:pt idx="10883">
                  <c:v>0</c:v>
                </c:pt>
                <c:pt idx="10884">
                  <c:v>0</c:v>
                </c:pt>
                <c:pt idx="10885">
                  <c:v>0</c:v>
                </c:pt>
                <c:pt idx="10886">
                  <c:v>0</c:v>
                </c:pt>
                <c:pt idx="10887">
                  <c:v>0</c:v>
                </c:pt>
                <c:pt idx="10888">
                  <c:v>0</c:v>
                </c:pt>
                <c:pt idx="10889">
                  <c:v>0</c:v>
                </c:pt>
                <c:pt idx="10890">
                  <c:v>0</c:v>
                </c:pt>
                <c:pt idx="10891">
                  <c:v>0</c:v>
                </c:pt>
                <c:pt idx="10892">
                  <c:v>0</c:v>
                </c:pt>
                <c:pt idx="10893">
                  <c:v>0</c:v>
                </c:pt>
                <c:pt idx="10894">
                  <c:v>0</c:v>
                </c:pt>
                <c:pt idx="10895">
                  <c:v>0</c:v>
                </c:pt>
                <c:pt idx="10896">
                  <c:v>0</c:v>
                </c:pt>
                <c:pt idx="10897">
                  <c:v>0</c:v>
                </c:pt>
                <c:pt idx="10898">
                  <c:v>0</c:v>
                </c:pt>
                <c:pt idx="10899">
                  <c:v>0</c:v>
                </c:pt>
                <c:pt idx="10900">
                  <c:v>0</c:v>
                </c:pt>
                <c:pt idx="10901">
                  <c:v>0</c:v>
                </c:pt>
                <c:pt idx="10902">
                  <c:v>0</c:v>
                </c:pt>
                <c:pt idx="10903">
                  <c:v>0</c:v>
                </c:pt>
                <c:pt idx="10904">
                  <c:v>0</c:v>
                </c:pt>
                <c:pt idx="10905">
                  <c:v>0</c:v>
                </c:pt>
                <c:pt idx="10906">
                  <c:v>0</c:v>
                </c:pt>
                <c:pt idx="10907">
                  <c:v>0</c:v>
                </c:pt>
                <c:pt idx="10908">
                  <c:v>0</c:v>
                </c:pt>
                <c:pt idx="10909">
                  <c:v>0</c:v>
                </c:pt>
                <c:pt idx="10910">
                  <c:v>0</c:v>
                </c:pt>
                <c:pt idx="10911">
                  <c:v>0</c:v>
                </c:pt>
                <c:pt idx="10912">
                  <c:v>0</c:v>
                </c:pt>
                <c:pt idx="10913">
                  <c:v>0</c:v>
                </c:pt>
                <c:pt idx="10914">
                  <c:v>0</c:v>
                </c:pt>
                <c:pt idx="10915">
                  <c:v>0</c:v>
                </c:pt>
                <c:pt idx="10916">
                  <c:v>0</c:v>
                </c:pt>
                <c:pt idx="10917">
                  <c:v>0</c:v>
                </c:pt>
                <c:pt idx="10918">
                  <c:v>0</c:v>
                </c:pt>
                <c:pt idx="10919">
                  <c:v>0</c:v>
                </c:pt>
                <c:pt idx="10920">
                  <c:v>0</c:v>
                </c:pt>
                <c:pt idx="10921">
                  <c:v>0</c:v>
                </c:pt>
                <c:pt idx="10922">
                  <c:v>0</c:v>
                </c:pt>
                <c:pt idx="10923">
                  <c:v>0</c:v>
                </c:pt>
                <c:pt idx="10924">
                  <c:v>0</c:v>
                </c:pt>
                <c:pt idx="10925">
                  <c:v>0</c:v>
                </c:pt>
                <c:pt idx="10926">
                  <c:v>0</c:v>
                </c:pt>
                <c:pt idx="10927">
                  <c:v>0</c:v>
                </c:pt>
                <c:pt idx="10928">
                  <c:v>0</c:v>
                </c:pt>
                <c:pt idx="10929">
                  <c:v>0</c:v>
                </c:pt>
                <c:pt idx="10930">
                  <c:v>0</c:v>
                </c:pt>
                <c:pt idx="10931">
                  <c:v>0</c:v>
                </c:pt>
                <c:pt idx="10932">
                  <c:v>0</c:v>
                </c:pt>
                <c:pt idx="10933">
                  <c:v>0</c:v>
                </c:pt>
                <c:pt idx="10934">
                  <c:v>0</c:v>
                </c:pt>
                <c:pt idx="10935">
                  <c:v>0</c:v>
                </c:pt>
                <c:pt idx="10936">
                  <c:v>0</c:v>
                </c:pt>
                <c:pt idx="10937">
                  <c:v>0</c:v>
                </c:pt>
                <c:pt idx="10938">
                  <c:v>0</c:v>
                </c:pt>
                <c:pt idx="10939">
                  <c:v>0</c:v>
                </c:pt>
                <c:pt idx="10940">
                  <c:v>0</c:v>
                </c:pt>
                <c:pt idx="10941">
                  <c:v>0</c:v>
                </c:pt>
                <c:pt idx="10942">
                  <c:v>0</c:v>
                </c:pt>
                <c:pt idx="10943">
                  <c:v>0</c:v>
                </c:pt>
                <c:pt idx="10944">
                  <c:v>0</c:v>
                </c:pt>
                <c:pt idx="10945">
                  <c:v>0</c:v>
                </c:pt>
                <c:pt idx="10946">
                  <c:v>0</c:v>
                </c:pt>
                <c:pt idx="10947">
                  <c:v>0</c:v>
                </c:pt>
                <c:pt idx="10948">
                  <c:v>0</c:v>
                </c:pt>
                <c:pt idx="10949">
                  <c:v>0</c:v>
                </c:pt>
                <c:pt idx="10950">
                  <c:v>0</c:v>
                </c:pt>
                <c:pt idx="10951">
                  <c:v>0</c:v>
                </c:pt>
                <c:pt idx="10952">
                  <c:v>0</c:v>
                </c:pt>
                <c:pt idx="10953">
                  <c:v>0</c:v>
                </c:pt>
                <c:pt idx="10954">
                  <c:v>0</c:v>
                </c:pt>
                <c:pt idx="10955">
                  <c:v>0</c:v>
                </c:pt>
                <c:pt idx="10956">
                  <c:v>0</c:v>
                </c:pt>
                <c:pt idx="10957">
                  <c:v>0</c:v>
                </c:pt>
                <c:pt idx="10958">
                  <c:v>0</c:v>
                </c:pt>
                <c:pt idx="10959">
                  <c:v>0</c:v>
                </c:pt>
                <c:pt idx="10960">
                  <c:v>0</c:v>
                </c:pt>
                <c:pt idx="10961">
                  <c:v>0</c:v>
                </c:pt>
                <c:pt idx="10962">
                  <c:v>0</c:v>
                </c:pt>
                <c:pt idx="10963">
                  <c:v>0</c:v>
                </c:pt>
                <c:pt idx="10964">
                  <c:v>0</c:v>
                </c:pt>
                <c:pt idx="10965">
                  <c:v>0</c:v>
                </c:pt>
                <c:pt idx="10966">
                  <c:v>0</c:v>
                </c:pt>
                <c:pt idx="10967">
                  <c:v>0</c:v>
                </c:pt>
                <c:pt idx="10968">
                  <c:v>0</c:v>
                </c:pt>
                <c:pt idx="10969">
                  <c:v>0</c:v>
                </c:pt>
                <c:pt idx="10970">
                  <c:v>0</c:v>
                </c:pt>
                <c:pt idx="10971">
                  <c:v>0</c:v>
                </c:pt>
                <c:pt idx="10972">
                  <c:v>0</c:v>
                </c:pt>
                <c:pt idx="10973">
                  <c:v>0</c:v>
                </c:pt>
                <c:pt idx="10974">
                  <c:v>0</c:v>
                </c:pt>
                <c:pt idx="10975">
                  <c:v>0</c:v>
                </c:pt>
                <c:pt idx="10976">
                  <c:v>0</c:v>
                </c:pt>
                <c:pt idx="10977">
                  <c:v>0</c:v>
                </c:pt>
                <c:pt idx="10978">
                  <c:v>0</c:v>
                </c:pt>
                <c:pt idx="10979">
                  <c:v>0</c:v>
                </c:pt>
                <c:pt idx="10980">
                  <c:v>0</c:v>
                </c:pt>
                <c:pt idx="10981">
                  <c:v>0</c:v>
                </c:pt>
                <c:pt idx="10982">
                  <c:v>0</c:v>
                </c:pt>
                <c:pt idx="10983">
                  <c:v>0</c:v>
                </c:pt>
                <c:pt idx="10984">
                  <c:v>0</c:v>
                </c:pt>
                <c:pt idx="10985">
                  <c:v>0</c:v>
                </c:pt>
                <c:pt idx="10986">
                  <c:v>0</c:v>
                </c:pt>
                <c:pt idx="10987">
                  <c:v>0</c:v>
                </c:pt>
                <c:pt idx="10988">
                  <c:v>0</c:v>
                </c:pt>
                <c:pt idx="10989">
                  <c:v>0</c:v>
                </c:pt>
                <c:pt idx="10990">
                  <c:v>0</c:v>
                </c:pt>
                <c:pt idx="10991">
                  <c:v>0</c:v>
                </c:pt>
                <c:pt idx="10992">
                  <c:v>0</c:v>
                </c:pt>
                <c:pt idx="10993">
                  <c:v>0</c:v>
                </c:pt>
                <c:pt idx="10994">
                  <c:v>0</c:v>
                </c:pt>
                <c:pt idx="10995">
                  <c:v>0</c:v>
                </c:pt>
                <c:pt idx="10996">
                  <c:v>0</c:v>
                </c:pt>
                <c:pt idx="10997">
                  <c:v>0</c:v>
                </c:pt>
                <c:pt idx="10998">
                  <c:v>0</c:v>
                </c:pt>
                <c:pt idx="10999">
                  <c:v>0</c:v>
                </c:pt>
                <c:pt idx="11000">
                  <c:v>0</c:v>
                </c:pt>
                <c:pt idx="11001">
                  <c:v>0</c:v>
                </c:pt>
                <c:pt idx="11002">
                  <c:v>0</c:v>
                </c:pt>
                <c:pt idx="11003">
                  <c:v>0</c:v>
                </c:pt>
                <c:pt idx="11004">
                  <c:v>0</c:v>
                </c:pt>
                <c:pt idx="11005">
                  <c:v>0</c:v>
                </c:pt>
                <c:pt idx="11006">
                  <c:v>0</c:v>
                </c:pt>
                <c:pt idx="11007">
                  <c:v>0</c:v>
                </c:pt>
                <c:pt idx="11008">
                  <c:v>0</c:v>
                </c:pt>
                <c:pt idx="11009">
                  <c:v>0</c:v>
                </c:pt>
                <c:pt idx="11010">
                  <c:v>0</c:v>
                </c:pt>
                <c:pt idx="11011">
                  <c:v>0</c:v>
                </c:pt>
                <c:pt idx="11012">
                  <c:v>0</c:v>
                </c:pt>
                <c:pt idx="11013">
                  <c:v>0</c:v>
                </c:pt>
                <c:pt idx="11014">
                  <c:v>0</c:v>
                </c:pt>
                <c:pt idx="11015">
                  <c:v>0</c:v>
                </c:pt>
                <c:pt idx="11016">
                  <c:v>0</c:v>
                </c:pt>
                <c:pt idx="11017">
                  <c:v>0</c:v>
                </c:pt>
                <c:pt idx="11018">
                  <c:v>0</c:v>
                </c:pt>
                <c:pt idx="11019">
                  <c:v>0</c:v>
                </c:pt>
                <c:pt idx="11020">
                  <c:v>0</c:v>
                </c:pt>
                <c:pt idx="11021">
                  <c:v>0</c:v>
                </c:pt>
                <c:pt idx="11022">
                  <c:v>0</c:v>
                </c:pt>
                <c:pt idx="11023">
                  <c:v>0</c:v>
                </c:pt>
                <c:pt idx="11024">
                  <c:v>0</c:v>
                </c:pt>
                <c:pt idx="11025">
                  <c:v>0</c:v>
                </c:pt>
                <c:pt idx="11026">
                  <c:v>0</c:v>
                </c:pt>
                <c:pt idx="11027">
                  <c:v>0</c:v>
                </c:pt>
                <c:pt idx="11028">
                  <c:v>0</c:v>
                </c:pt>
                <c:pt idx="11029">
                  <c:v>0</c:v>
                </c:pt>
                <c:pt idx="11030">
                  <c:v>0</c:v>
                </c:pt>
                <c:pt idx="11031">
                  <c:v>0</c:v>
                </c:pt>
                <c:pt idx="11032">
                  <c:v>0</c:v>
                </c:pt>
                <c:pt idx="11033">
                  <c:v>0</c:v>
                </c:pt>
                <c:pt idx="11034">
                  <c:v>0</c:v>
                </c:pt>
                <c:pt idx="11035">
                  <c:v>0</c:v>
                </c:pt>
                <c:pt idx="11036">
                  <c:v>0</c:v>
                </c:pt>
                <c:pt idx="11037">
                  <c:v>0</c:v>
                </c:pt>
                <c:pt idx="11038">
                  <c:v>0</c:v>
                </c:pt>
                <c:pt idx="11039">
                  <c:v>0</c:v>
                </c:pt>
                <c:pt idx="11040">
                  <c:v>0</c:v>
                </c:pt>
                <c:pt idx="11041">
                  <c:v>0</c:v>
                </c:pt>
                <c:pt idx="11042">
                  <c:v>0</c:v>
                </c:pt>
                <c:pt idx="11043">
                  <c:v>0</c:v>
                </c:pt>
                <c:pt idx="11044">
                  <c:v>0</c:v>
                </c:pt>
                <c:pt idx="11045">
                  <c:v>0</c:v>
                </c:pt>
                <c:pt idx="11046">
                  <c:v>0</c:v>
                </c:pt>
                <c:pt idx="11047">
                  <c:v>0</c:v>
                </c:pt>
                <c:pt idx="11048">
                  <c:v>0</c:v>
                </c:pt>
                <c:pt idx="11049">
                  <c:v>0</c:v>
                </c:pt>
                <c:pt idx="11050">
                  <c:v>0</c:v>
                </c:pt>
                <c:pt idx="11051">
                  <c:v>0</c:v>
                </c:pt>
                <c:pt idx="11052">
                  <c:v>0</c:v>
                </c:pt>
                <c:pt idx="11053">
                  <c:v>0</c:v>
                </c:pt>
                <c:pt idx="11054">
                  <c:v>0</c:v>
                </c:pt>
                <c:pt idx="11055">
                  <c:v>0</c:v>
                </c:pt>
                <c:pt idx="11056">
                  <c:v>0</c:v>
                </c:pt>
                <c:pt idx="11057">
                  <c:v>0</c:v>
                </c:pt>
                <c:pt idx="11058">
                  <c:v>0</c:v>
                </c:pt>
                <c:pt idx="11059">
                  <c:v>0</c:v>
                </c:pt>
                <c:pt idx="11060">
                  <c:v>0</c:v>
                </c:pt>
                <c:pt idx="11061">
                  <c:v>0</c:v>
                </c:pt>
                <c:pt idx="11062">
                  <c:v>0</c:v>
                </c:pt>
                <c:pt idx="11063">
                  <c:v>0</c:v>
                </c:pt>
                <c:pt idx="11064">
                  <c:v>0</c:v>
                </c:pt>
                <c:pt idx="11065">
                  <c:v>0</c:v>
                </c:pt>
                <c:pt idx="11066">
                  <c:v>0</c:v>
                </c:pt>
                <c:pt idx="11067">
                  <c:v>0</c:v>
                </c:pt>
                <c:pt idx="11068">
                  <c:v>0</c:v>
                </c:pt>
                <c:pt idx="11069">
                  <c:v>0</c:v>
                </c:pt>
                <c:pt idx="11070">
                  <c:v>0</c:v>
                </c:pt>
                <c:pt idx="11071">
                  <c:v>0</c:v>
                </c:pt>
                <c:pt idx="11072">
                  <c:v>0</c:v>
                </c:pt>
                <c:pt idx="11073">
                  <c:v>0</c:v>
                </c:pt>
                <c:pt idx="11074">
                  <c:v>0</c:v>
                </c:pt>
                <c:pt idx="11075">
                  <c:v>0</c:v>
                </c:pt>
                <c:pt idx="11076">
                  <c:v>0</c:v>
                </c:pt>
                <c:pt idx="11077">
                  <c:v>0</c:v>
                </c:pt>
                <c:pt idx="11078">
                  <c:v>0</c:v>
                </c:pt>
                <c:pt idx="11079">
                  <c:v>0</c:v>
                </c:pt>
                <c:pt idx="11080">
                  <c:v>0</c:v>
                </c:pt>
                <c:pt idx="11081">
                  <c:v>0</c:v>
                </c:pt>
                <c:pt idx="11082">
                  <c:v>0</c:v>
                </c:pt>
                <c:pt idx="11083">
                  <c:v>0</c:v>
                </c:pt>
                <c:pt idx="11084">
                  <c:v>0</c:v>
                </c:pt>
                <c:pt idx="11085">
                  <c:v>0</c:v>
                </c:pt>
                <c:pt idx="11086">
                  <c:v>0</c:v>
                </c:pt>
                <c:pt idx="11087">
                  <c:v>0</c:v>
                </c:pt>
                <c:pt idx="11088">
                  <c:v>0</c:v>
                </c:pt>
                <c:pt idx="11089">
                  <c:v>0</c:v>
                </c:pt>
                <c:pt idx="11090">
                  <c:v>0</c:v>
                </c:pt>
                <c:pt idx="11091">
                  <c:v>0</c:v>
                </c:pt>
                <c:pt idx="11092">
                  <c:v>0</c:v>
                </c:pt>
                <c:pt idx="11093">
                  <c:v>0</c:v>
                </c:pt>
                <c:pt idx="11094">
                  <c:v>0</c:v>
                </c:pt>
                <c:pt idx="11095">
                  <c:v>0</c:v>
                </c:pt>
                <c:pt idx="11096">
                  <c:v>0</c:v>
                </c:pt>
                <c:pt idx="11097">
                  <c:v>0</c:v>
                </c:pt>
                <c:pt idx="11098">
                  <c:v>0</c:v>
                </c:pt>
                <c:pt idx="11099">
                  <c:v>0</c:v>
                </c:pt>
                <c:pt idx="11100">
                  <c:v>0</c:v>
                </c:pt>
                <c:pt idx="11101">
                  <c:v>0</c:v>
                </c:pt>
                <c:pt idx="11102">
                  <c:v>0</c:v>
                </c:pt>
                <c:pt idx="11103">
                  <c:v>0</c:v>
                </c:pt>
                <c:pt idx="11104">
                  <c:v>0</c:v>
                </c:pt>
                <c:pt idx="11105">
                  <c:v>0</c:v>
                </c:pt>
                <c:pt idx="11106">
                  <c:v>0</c:v>
                </c:pt>
                <c:pt idx="11107">
                  <c:v>0</c:v>
                </c:pt>
                <c:pt idx="11108">
                  <c:v>0</c:v>
                </c:pt>
                <c:pt idx="11109">
                  <c:v>0</c:v>
                </c:pt>
                <c:pt idx="11110">
                  <c:v>0</c:v>
                </c:pt>
                <c:pt idx="11111">
                  <c:v>0</c:v>
                </c:pt>
                <c:pt idx="11112">
                  <c:v>0</c:v>
                </c:pt>
                <c:pt idx="11113">
                  <c:v>0</c:v>
                </c:pt>
                <c:pt idx="11114">
                  <c:v>0</c:v>
                </c:pt>
                <c:pt idx="11115">
                  <c:v>0</c:v>
                </c:pt>
                <c:pt idx="11116">
                  <c:v>0</c:v>
                </c:pt>
                <c:pt idx="11117">
                  <c:v>0</c:v>
                </c:pt>
                <c:pt idx="11118">
                  <c:v>0</c:v>
                </c:pt>
                <c:pt idx="11119">
                  <c:v>0</c:v>
                </c:pt>
                <c:pt idx="11120">
                  <c:v>0</c:v>
                </c:pt>
                <c:pt idx="11121">
                  <c:v>0</c:v>
                </c:pt>
                <c:pt idx="11122">
                  <c:v>0</c:v>
                </c:pt>
                <c:pt idx="11123">
                  <c:v>0</c:v>
                </c:pt>
                <c:pt idx="11124">
                  <c:v>0</c:v>
                </c:pt>
                <c:pt idx="11125">
                  <c:v>0</c:v>
                </c:pt>
                <c:pt idx="11126">
                  <c:v>0</c:v>
                </c:pt>
                <c:pt idx="11127">
                  <c:v>0</c:v>
                </c:pt>
                <c:pt idx="11128">
                  <c:v>0</c:v>
                </c:pt>
                <c:pt idx="11129">
                  <c:v>0</c:v>
                </c:pt>
                <c:pt idx="11130">
                  <c:v>0</c:v>
                </c:pt>
                <c:pt idx="11131">
                  <c:v>0</c:v>
                </c:pt>
                <c:pt idx="11132">
                  <c:v>0</c:v>
                </c:pt>
                <c:pt idx="11133">
                  <c:v>0</c:v>
                </c:pt>
                <c:pt idx="11134">
                  <c:v>0</c:v>
                </c:pt>
                <c:pt idx="11135">
                  <c:v>0</c:v>
                </c:pt>
                <c:pt idx="11136">
                  <c:v>0</c:v>
                </c:pt>
                <c:pt idx="11137">
                  <c:v>0</c:v>
                </c:pt>
                <c:pt idx="11138">
                  <c:v>0</c:v>
                </c:pt>
                <c:pt idx="11139">
                  <c:v>0</c:v>
                </c:pt>
                <c:pt idx="11140">
                  <c:v>0</c:v>
                </c:pt>
                <c:pt idx="11141">
                  <c:v>0</c:v>
                </c:pt>
                <c:pt idx="11142">
                  <c:v>0</c:v>
                </c:pt>
                <c:pt idx="11143">
                  <c:v>0</c:v>
                </c:pt>
                <c:pt idx="11144">
                  <c:v>0</c:v>
                </c:pt>
                <c:pt idx="11145">
                  <c:v>0</c:v>
                </c:pt>
                <c:pt idx="11146">
                  <c:v>0</c:v>
                </c:pt>
                <c:pt idx="11147">
                  <c:v>0</c:v>
                </c:pt>
                <c:pt idx="11148">
                  <c:v>0</c:v>
                </c:pt>
                <c:pt idx="11149">
                  <c:v>0</c:v>
                </c:pt>
                <c:pt idx="11150">
                  <c:v>0</c:v>
                </c:pt>
                <c:pt idx="11151">
                  <c:v>0</c:v>
                </c:pt>
                <c:pt idx="11152">
                  <c:v>0</c:v>
                </c:pt>
                <c:pt idx="11153">
                  <c:v>0</c:v>
                </c:pt>
                <c:pt idx="11154">
                  <c:v>0</c:v>
                </c:pt>
                <c:pt idx="11155">
                  <c:v>0</c:v>
                </c:pt>
                <c:pt idx="11156">
                  <c:v>0</c:v>
                </c:pt>
                <c:pt idx="11157">
                  <c:v>0</c:v>
                </c:pt>
                <c:pt idx="11158">
                  <c:v>0</c:v>
                </c:pt>
                <c:pt idx="11159">
                  <c:v>0</c:v>
                </c:pt>
                <c:pt idx="11160">
                  <c:v>0</c:v>
                </c:pt>
                <c:pt idx="11161">
                  <c:v>0</c:v>
                </c:pt>
                <c:pt idx="11162">
                  <c:v>0</c:v>
                </c:pt>
                <c:pt idx="11163">
                  <c:v>0</c:v>
                </c:pt>
                <c:pt idx="11164">
                  <c:v>0</c:v>
                </c:pt>
                <c:pt idx="11165">
                  <c:v>0</c:v>
                </c:pt>
                <c:pt idx="11166">
                  <c:v>0</c:v>
                </c:pt>
                <c:pt idx="11167">
                  <c:v>0</c:v>
                </c:pt>
                <c:pt idx="11168">
                  <c:v>0</c:v>
                </c:pt>
                <c:pt idx="11169">
                  <c:v>0</c:v>
                </c:pt>
                <c:pt idx="11170">
                  <c:v>0</c:v>
                </c:pt>
                <c:pt idx="11171">
                  <c:v>0</c:v>
                </c:pt>
                <c:pt idx="11172">
                  <c:v>0</c:v>
                </c:pt>
                <c:pt idx="11173">
                  <c:v>0</c:v>
                </c:pt>
                <c:pt idx="11174">
                  <c:v>0</c:v>
                </c:pt>
                <c:pt idx="11175">
                  <c:v>0</c:v>
                </c:pt>
                <c:pt idx="11176">
                  <c:v>0</c:v>
                </c:pt>
                <c:pt idx="11177">
                  <c:v>0</c:v>
                </c:pt>
                <c:pt idx="11178">
                  <c:v>0</c:v>
                </c:pt>
                <c:pt idx="11179">
                  <c:v>0</c:v>
                </c:pt>
                <c:pt idx="11180">
                  <c:v>0</c:v>
                </c:pt>
                <c:pt idx="11181">
                  <c:v>0</c:v>
                </c:pt>
                <c:pt idx="11182">
                  <c:v>0</c:v>
                </c:pt>
                <c:pt idx="11183">
                  <c:v>0</c:v>
                </c:pt>
                <c:pt idx="11184">
                  <c:v>0</c:v>
                </c:pt>
                <c:pt idx="11185">
                  <c:v>0</c:v>
                </c:pt>
                <c:pt idx="11186">
                  <c:v>0</c:v>
                </c:pt>
                <c:pt idx="11187">
                  <c:v>0</c:v>
                </c:pt>
                <c:pt idx="11188">
                  <c:v>0</c:v>
                </c:pt>
                <c:pt idx="11189">
                  <c:v>0</c:v>
                </c:pt>
                <c:pt idx="11190">
                  <c:v>0</c:v>
                </c:pt>
                <c:pt idx="11191">
                  <c:v>0</c:v>
                </c:pt>
                <c:pt idx="11192">
                  <c:v>0</c:v>
                </c:pt>
                <c:pt idx="11193">
                  <c:v>0</c:v>
                </c:pt>
                <c:pt idx="11194">
                  <c:v>0</c:v>
                </c:pt>
                <c:pt idx="11195">
                  <c:v>0</c:v>
                </c:pt>
                <c:pt idx="11196">
                  <c:v>0</c:v>
                </c:pt>
                <c:pt idx="11197">
                  <c:v>0</c:v>
                </c:pt>
                <c:pt idx="11198">
                  <c:v>0</c:v>
                </c:pt>
                <c:pt idx="11199">
                  <c:v>0</c:v>
                </c:pt>
                <c:pt idx="11200">
                  <c:v>0</c:v>
                </c:pt>
                <c:pt idx="11201">
                  <c:v>0</c:v>
                </c:pt>
                <c:pt idx="11202">
                  <c:v>0</c:v>
                </c:pt>
                <c:pt idx="11203">
                  <c:v>0</c:v>
                </c:pt>
                <c:pt idx="11204">
                  <c:v>0</c:v>
                </c:pt>
                <c:pt idx="11205">
                  <c:v>0</c:v>
                </c:pt>
                <c:pt idx="11206">
                  <c:v>0</c:v>
                </c:pt>
                <c:pt idx="11207">
                  <c:v>0</c:v>
                </c:pt>
                <c:pt idx="11208">
                  <c:v>0</c:v>
                </c:pt>
                <c:pt idx="11209">
                  <c:v>0</c:v>
                </c:pt>
                <c:pt idx="11210">
                  <c:v>0</c:v>
                </c:pt>
                <c:pt idx="11211">
                  <c:v>0</c:v>
                </c:pt>
                <c:pt idx="11212">
                  <c:v>0</c:v>
                </c:pt>
                <c:pt idx="11213">
                  <c:v>0</c:v>
                </c:pt>
                <c:pt idx="11214">
                  <c:v>0</c:v>
                </c:pt>
                <c:pt idx="11215">
                  <c:v>0</c:v>
                </c:pt>
                <c:pt idx="11216">
                  <c:v>0</c:v>
                </c:pt>
                <c:pt idx="11217">
                  <c:v>0</c:v>
                </c:pt>
                <c:pt idx="11218">
                  <c:v>0</c:v>
                </c:pt>
                <c:pt idx="11219">
                  <c:v>0</c:v>
                </c:pt>
                <c:pt idx="11220">
                  <c:v>0</c:v>
                </c:pt>
                <c:pt idx="11221">
                  <c:v>0</c:v>
                </c:pt>
                <c:pt idx="11222">
                  <c:v>0</c:v>
                </c:pt>
                <c:pt idx="11223">
                  <c:v>0</c:v>
                </c:pt>
                <c:pt idx="11224">
                  <c:v>0</c:v>
                </c:pt>
                <c:pt idx="11225">
                  <c:v>0</c:v>
                </c:pt>
                <c:pt idx="11226">
                  <c:v>0</c:v>
                </c:pt>
                <c:pt idx="11227">
                  <c:v>0</c:v>
                </c:pt>
                <c:pt idx="11228">
                  <c:v>0</c:v>
                </c:pt>
                <c:pt idx="11229">
                  <c:v>0</c:v>
                </c:pt>
                <c:pt idx="11230">
                  <c:v>0</c:v>
                </c:pt>
                <c:pt idx="11231">
                  <c:v>0</c:v>
                </c:pt>
                <c:pt idx="11232">
                  <c:v>0</c:v>
                </c:pt>
                <c:pt idx="11233">
                  <c:v>0</c:v>
                </c:pt>
                <c:pt idx="11234">
                  <c:v>0</c:v>
                </c:pt>
                <c:pt idx="11235">
                  <c:v>0</c:v>
                </c:pt>
                <c:pt idx="11236">
                  <c:v>0</c:v>
                </c:pt>
                <c:pt idx="11237">
                  <c:v>0</c:v>
                </c:pt>
                <c:pt idx="11238">
                  <c:v>0</c:v>
                </c:pt>
                <c:pt idx="11239">
                  <c:v>0</c:v>
                </c:pt>
                <c:pt idx="11240">
                  <c:v>0</c:v>
                </c:pt>
                <c:pt idx="11241">
                  <c:v>0</c:v>
                </c:pt>
                <c:pt idx="11242">
                  <c:v>0</c:v>
                </c:pt>
                <c:pt idx="11243">
                  <c:v>0</c:v>
                </c:pt>
                <c:pt idx="11244">
                  <c:v>0</c:v>
                </c:pt>
                <c:pt idx="11245">
                  <c:v>0</c:v>
                </c:pt>
                <c:pt idx="11246">
                  <c:v>0</c:v>
                </c:pt>
                <c:pt idx="11247">
                  <c:v>0</c:v>
                </c:pt>
                <c:pt idx="11248">
                  <c:v>0</c:v>
                </c:pt>
                <c:pt idx="11249">
                  <c:v>0</c:v>
                </c:pt>
                <c:pt idx="11250">
                  <c:v>0</c:v>
                </c:pt>
                <c:pt idx="11251">
                  <c:v>0</c:v>
                </c:pt>
                <c:pt idx="11252">
                  <c:v>0</c:v>
                </c:pt>
                <c:pt idx="11253">
                  <c:v>0</c:v>
                </c:pt>
                <c:pt idx="11254">
                  <c:v>0</c:v>
                </c:pt>
                <c:pt idx="11255">
                  <c:v>0</c:v>
                </c:pt>
                <c:pt idx="11256">
                  <c:v>0</c:v>
                </c:pt>
                <c:pt idx="11257">
                  <c:v>0</c:v>
                </c:pt>
                <c:pt idx="11258">
                  <c:v>0</c:v>
                </c:pt>
                <c:pt idx="11259">
                  <c:v>0</c:v>
                </c:pt>
                <c:pt idx="11260">
                  <c:v>0</c:v>
                </c:pt>
                <c:pt idx="11261">
                  <c:v>0</c:v>
                </c:pt>
                <c:pt idx="11262">
                  <c:v>0</c:v>
                </c:pt>
                <c:pt idx="11263">
                  <c:v>0</c:v>
                </c:pt>
                <c:pt idx="11264">
                  <c:v>0</c:v>
                </c:pt>
                <c:pt idx="11265">
                  <c:v>0</c:v>
                </c:pt>
                <c:pt idx="11266">
                  <c:v>0</c:v>
                </c:pt>
                <c:pt idx="11267">
                  <c:v>0</c:v>
                </c:pt>
                <c:pt idx="11268">
                  <c:v>0</c:v>
                </c:pt>
                <c:pt idx="11269">
                  <c:v>0</c:v>
                </c:pt>
                <c:pt idx="11270">
                  <c:v>0</c:v>
                </c:pt>
                <c:pt idx="11271">
                  <c:v>0</c:v>
                </c:pt>
                <c:pt idx="11272">
                  <c:v>0</c:v>
                </c:pt>
                <c:pt idx="11273">
                  <c:v>0</c:v>
                </c:pt>
                <c:pt idx="11274">
                  <c:v>0</c:v>
                </c:pt>
                <c:pt idx="11275">
                  <c:v>0</c:v>
                </c:pt>
                <c:pt idx="11276">
                  <c:v>0</c:v>
                </c:pt>
                <c:pt idx="11277">
                  <c:v>0</c:v>
                </c:pt>
                <c:pt idx="11278">
                  <c:v>0</c:v>
                </c:pt>
                <c:pt idx="11279">
                  <c:v>0</c:v>
                </c:pt>
                <c:pt idx="11280">
                  <c:v>0</c:v>
                </c:pt>
                <c:pt idx="11281">
                  <c:v>0</c:v>
                </c:pt>
                <c:pt idx="11282">
                  <c:v>0</c:v>
                </c:pt>
                <c:pt idx="11283">
                  <c:v>0</c:v>
                </c:pt>
                <c:pt idx="11284">
                  <c:v>0</c:v>
                </c:pt>
                <c:pt idx="11285">
                  <c:v>0</c:v>
                </c:pt>
                <c:pt idx="11286">
                  <c:v>0</c:v>
                </c:pt>
                <c:pt idx="11287">
                  <c:v>0</c:v>
                </c:pt>
                <c:pt idx="11288">
                  <c:v>0</c:v>
                </c:pt>
                <c:pt idx="11289">
                  <c:v>0</c:v>
                </c:pt>
                <c:pt idx="11290">
                  <c:v>0</c:v>
                </c:pt>
                <c:pt idx="11291">
                  <c:v>0</c:v>
                </c:pt>
                <c:pt idx="11292">
                  <c:v>0</c:v>
                </c:pt>
                <c:pt idx="11293">
                  <c:v>0</c:v>
                </c:pt>
                <c:pt idx="11294">
                  <c:v>0</c:v>
                </c:pt>
                <c:pt idx="11295">
                  <c:v>0</c:v>
                </c:pt>
                <c:pt idx="11296">
                  <c:v>0</c:v>
                </c:pt>
                <c:pt idx="11297">
                  <c:v>0</c:v>
                </c:pt>
                <c:pt idx="11298">
                  <c:v>0</c:v>
                </c:pt>
                <c:pt idx="11299">
                  <c:v>0</c:v>
                </c:pt>
                <c:pt idx="11300">
                  <c:v>0</c:v>
                </c:pt>
                <c:pt idx="11301">
                  <c:v>0</c:v>
                </c:pt>
                <c:pt idx="11302">
                  <c:v>0</c:v>
                </c:pt>
                <c:pt idx="11303">
                  <c:v>0</c:v>
                </c:pt>
                <c:pt idx="11304">
                  <c:v>0</c:v>
                </c:pt>
                <c:pt idx="11305">
                  <c:v>0</c:v>
                </c:pt>
                <c:pt idx="11306">
                  <c:v>0</c:v>
                </c:pt>
                <c:pt idx="11307">
                  <c:v>0</c:v>
                </c:pt>
                <c:pt idx="11308">
                  <c:v>0</c:v>
                </c:pt>
                <c:pt idx="11309">
                  <c:v>0</c:v>
                </c:pt>
                <c:pt idx="11310">
                  <c:v>0</c:v>
                </c:pt>
                <c:pt idx="11311">
                  <c:v>0</c:v>
                </c:pt>
                <c:pt idx="11312">
                  <c:v>0</c:v>
                </c:pt>
                <c:pt idx="11313">
                  <c:v>0</c:v>
                </c:pt>
                <c:pt idx="11314">
                  <c:v>0</c:v>
                </c:pt>
                <c:pt idx="11315">
                  <c:v>0</c:v>
                </c:pt>
                <c:pt idx="11316">
                  <c:v>0</c:v>
                </c:pt>
                <c:pt idx="11317">
                  <c:v>0</c:v>
                </c:pt>
                <c:pt idx="11318">
                  <c:v>0</c:v>
                </c:pt>
                <c:pt idx="11319">
                  <c:v>0</c:v>
                </c:pt>
                <c:pt idx="11320">
                  <c:v>0</c:v>
                </c:pt>
                <c:pt idx="11321">
                  <c:v>0</c:v>
                </c:pt>
                <c:pt idx="11322">
                  <c:v>0</c:v>
                </c:pt>
                <c:pt idx="11323">
                  <c:v>0</c:v>
                </c:pt>
                <c:pt idx="11324">
                  <c:v>0</c:v>
                </c:pt>
                <c:pt idx="11325">
                  <c:v>0</c:v>
                </c:pt>
                <c:pt idx="11326">
                  <c:v>0</c:v>
                </c:pt>
                <c:pt idx="11327">
                  <c:v>0</c:v>
                </c:pt>
                <c:pt idx="11328">
                  <c:v>0</c:v>
                </c:pt>
                <c:pt idx="11329">
                  <c:v>0</c:v>
                </c:pt>
                <c:pt idx="11330">
                  <c:v>0</c:v>
                </c:pt>
                <c:pt idx="11331">
                  <c:v>0</c:v>
                </c:pt>
                <c:pt idx="11332">
                  <c:v>0</c:v>
                </c:pt>
                <c:pt idx="11333">
                  <c:v>0</c:v>
                </c:pt>
                <c:pt idx="11334">
                  <c:v>0</c:v>
                </c:pt>
                <c:pt idx="11335">
                  <c:v>0</c:v>
                </c:pt>
                <c:pt idx="11336">
                  <c:v>0</c:v>
                </c:pt>
                <c:pt idx="11337">
                  <c:v>0</c:v>
                </c:pt>
                <c:pt idx="11338">
                  <c:v>0</c:v>
                </c:pt>
                <c:pt idx="11339">
                  <c:v>0</c:v>
                </c:pt>
                <c:pt idx="11340">
                  <c:v>0</c:v>
                </c:pt>
                <c:pt idx="11341">
                  <c:v>0</c:v>
                </c:pt>
                <c:pt idx="11342">
                  <c:v>0</c:v>
                </c:pt>
                <c:pt idx="11343">
                  <c:v>0</c:v>
                </c:pt>
                <c:pt idx="11344">
                  <c:v>0</c:v>
                </c:pt>
                <c:pt idx="11345">
                  <c:v>0</c:v>
                </c:pt>
                <c:pt idx="11346">
                  <c:v>0</c:v>
                </c:pt>
                <c:pt idx="11347">
                  <c:v>0</c:v>
                </c:pt>
                <c:pt idx="11348">
                  <c:v>0</c:v>
                </c:pt>
                <c:pt idx="11349">
                  <c:v>0</c:v>
                </c:pt>
                <c:pt idx="11350">
                  <c:v>0</c:v>
                </c:pt>
                <c:pt idx="11351">
                  <c:v>0</c:v>
                </c:pt>
                <c:pt idx="11352">
                  <c:v>0</c:v>
                </c:pt>
                <c:pt idx="11353">
                  <c:v>0</c:v>
                </c:pt>
                <c:pt idx="11354">
                  <c:v>0</c:v>
                </c:pt>
                <c:pt idx="11355">
                  <c:v>0</c:v>
                </c:pt>
                <c:pt idx="11356">
                  <c:v>0</c:v>
                </c:pt>
                <c:pt idx="11357">
                  <c:v>0</c:v>
                </c:pt>
                <c:pt idx="11358">
                  <c:v>0</c:v>
                </c:pt>
                <c:pt idx="11359">
                  <c:v>0</c:v>
                </c:pt>
                <c:pt idx="11360">
                  <c:v>0</c:v>
                </c:pt>
                <c:pt idx="11361">
                  <c:v>0</c:v>
                </c:pt>
                <c:pt idx="11362">
                  <c:v>0</c:v>
                </c:pt>
                <c:pt idx="11363">
                  <c:v>0</c:v>
                </c:pt>
                <c:pt idx="11364">
                  <c:v>0</c:v>
                </c:pt>
                <c:pt idx="11365">
                  <c:v>0</c:v>
                </c:pt>
                <c:pt idx="11366">
                  <c:v>0</c:v>
                </c:pt>
                <c:pt idx="11367">
                  <c:v>0</c:v>
                </c:pt>
                <c:pt idx="11368">
                  <c:v>0</c:v>
                </c:pt>
                <c:pt idx="11369">
                  <c:v>0</c:v>
                </c:pt>
                <c:pt idx="11370">
                  <c:v>0</c:v>
                </c:pt>
                <c:pt idx="11371">
                  <c:v>0</c:v>
                </c:pt>
                <c:pt idx="11372">
                  <c:v>0</c:v>
                </c:pt>
                <c:pt idx="11373">
                  <c:v>0</c:v>
                </c:pt>
                <c:pt idx="11374">
                  <c:v>0</c:v>
                </c:pt>
                <c:pt idx="11375">
                  <c:v>0</c:v>
                </c:pt>
                <c:pt idx="11376">
                  <c:v>0</c:v>
                </c:pt>
                <c:pt idx="11377">
                  <c:v>0</c:v>
                </c:pt>
                <c:pt idx="11378">
                  <c:v>0</c:v>
                </c:pt>
                <c:pt idx="11379">
                  <c:v>0</c:v>
                </c:pt>
                <c:pt idx="11380">
                  <c:v>0</c:v>
                </c:pt>
                <c:pt idx="11381">
                  <c:v>0</c:v>
                </c:pt>
                <c:pt idx="11382">
                  <c:v>0</c:v>
                </c:pt>
                <c:pt idx="11383">
                  <c:v>0</c:v>
                </c:pt>
                <c:pt idx="11384">
                  <c:v>0</c:v>
                </c:pt>
                <c:pt idx="11385">
                  <c:v>0</c:v>
                </c:pt>
                <c:pt idx="11386">
                  <c:v>0</c:v>
                </c:pt>
                <c:pt idx="11387">
                  <c:v>0</c:v>
                </c:pt>
                <c:pt idx="11388">
                  <c:v>0</c:v>
                </c:pt>
                <c:pt idx="11389">
                  <c:v>0</c:v>
                </c:pt>
                <c:pt idx="11390">
                  <c:v>0</c:v>
                </c:pt>
                <c:pt idx="11391">
                  <c:v>0</c:v>
                </c:pt>
                <c:pt idx="11392">
                  <c:v>0</c:v>
                </c:pt>
                <c:pt idx="11393">
                  <c:v>0</c:v>
                </c:pt>
                <c:pt idx="11394">
                  <c:v>0</c:v>
                </c:pt>
                <c:pt idx="11395">
                  <c:v>0</c:v>
                </c:pt>
                <c:pt idx="11396">
                  <c:v>0</c:v>
                </c:pt>
                <c:pt idx="11397">
                  <c:v>0</c:v>
                </c:pt>
                <c:pt idx="11398">
                  <c:v>0</c:v>
                </c:pt>
                <c:pt idx="11399">
                  <c:v>0</c:v>
                </c:pt>
                <c:pt idx="11400">
                  <c:v>0</c:v>
                </c:pt>
                <c:pt idx="11401">
                  <c:v>0</c:v>
                </c:pt>
                <c:pt idx="11402">
                  <c:v>0</c:v>
                </c:pt>
                <c:pt idx="11403">
                  <c:v>0</c:v>
                </c:pt>
                <c:pt idx="11404">
                  <c:v>0</c:v>
                </c:pt>
                <c:pt idx="11405">
                  <c:v>0</c:v>
                </c:pt>
                <c:pt idx="11406">
                  <c:v>0</c:v>
                </c:pt>
                <c:pt idx="11407">
                  <c:v>0</c:v>
                </c:pt>
                <c:pt idx="11408">
                  <c:v>0</c:v>
                </c:pt>
                <c:pt idx="11409">
                  <c:v>0</c:v>
                </c:pt>
                <c:pt idx="11410">
                  <c:v>0</c:v>
                </c:pt>
                <c:pt idx="11411">
                  <c:v>0</c:v>
                </c:pt>
                <c:pt idx="11412">
                  <c:v>0</c:v>
                </c:pt>
                <c:pt idx="11413">
                  <c:v>0</c:v>
                </c:pt>
                <c:pt idx="11414">
                  <c:v>0</c:v>
                </c:pt>
                <c:pt idx="11415">
                  <c:v>0</c:v>
                </c:pt>
                <c:pt idx="11416">
                  <c:v>0</c:v>
                </c:pt>
                <c:pt idx="11417">
                  <c:v>0</c:v>
                </c:pt>
                <c:pt idx="11418">
                  <c:v>0</c:v>
                </c:pt>
                <c:pt idx="11419">
                  <c:v>0</c:v>
                </c:pt>
                <c:pt idx="11420">
                  <c:v>0</c:v>
                </c:pt>
                <c:pt idx="11421">
                  <c:v>0</c:v>
                </c:pt>
                <c:pt idx="11422">
                  <c:v>0</c:v>
                </c:pt>
                <c:pt idx="11423">
                  <c:v>0</c:v>
                </c:pt>
                <c:pt idx="11424">
                  <c:v>0</c:v>
                </c:pt>
                <c:pt idx="11425">
                  <c:v>0</c:v>
                </c:pt>
                <c:pt idx="11426">
                  <c:v>0</c:v>
                </c:pt>
                <c:pt idx="11427">
                  <c:v>0</c:v>
                </c:pt>
                <c:pt idx="11428">
                  <c:v>0</c:v>
                </c:pt>
                <c:pt idx="11429">
                  <c:v>0</c:v>
                </c:pt>
                <c:pt idx="11430">
                  <c:v>0</c:v>
                </c:pt>
                <c:pt idx="11431">
                  <c:v>0</c:v>
                </c:pt>
                <c:pt idx="11432">
                  <c:v>0</c:v>
                </c:pt>
                <c:pt idx="11433">
                  <c:v>0</c:v>
                </c:pt>
                <c:pt idx="11434">
                  <c:v>0</c:v>
                </c:pt>
                <c:pt idx="11435">
                  <c:v>0</c:v>
                </c:pt>
                <c:pt idx="11436">
                  <c:v>0</c:v>
                </c:pt>
                <c:pt idx="11437">
                  <c:v>0</c:v>
                </c:pt>
                <c:pt idx="11438">
                  <c:v>0</c:v>
                </c:pt>
                <c:pt idx="11439">
                  <c:v>0</c:v>
                </c:pt>
                <c:pt idx="11440">
                  <c:v>0</c:v>
                </c:pt>
                <c:pt idx="11441">
                  <c:v>0</c:v>
                </c:pt>
                <c:pt idx="11442">
                  <c:v>0</c:v>
                </c:pt>
                <c:pt idx="11443">
                  <c:v>0</c:v>
                </c:pt>
                <c:pt idx="11444">
                  <c:v>0</c:v>
                </c:pt>
                <c:pt idx="11445">
                  <c:v>0</c:v>
                </c:pt>
                <c:pt idx="11446">
                  <c:v>0</c:v>
                </c:pt>
                <c:pt idx="11447">
                  <c:v>0</c:v>
                </c:pt>
                <c:pt idx="11448">
                  <c:v>0</c:v>
                </c:pt>
                <c:pt idx="11449">
                  <c:v>0</c:v>
                </c:pt>
                <c:pt idx="11450">
                  <c:v>0</c:v>
                </c:pt>
                <c:pt idx="11451">
                  <c:v>0</c:v>
                </c:pt>
                <c:pt idx="11452">
                  <c:v>0</c:v>
                </c:pt>
                <c:pt idx="11453">
                  <c:v>0</c:v>
                </c:pt>
                <c:pt idx="11454">
                  <c:v>0</c:v>
                </c:pt>
                <c:pt idx="11455">
                  <c:v>0</c:v>
                </c:pt>
                <c:pt idx="11456">
                  <c:v>0</c:v>
                </c:pt>
                <c:pt idx="11457">
                  <c:v>0</c:v>
                </c:pt>
                <c:pt idx="11458">
                  <c:v>0</c:v>
                </c:pt>
                <c:pt idx="11459">
                  <c:v>0</c:v>
                </c:pt>
                <c:pt idx="11460">
                  <c:v>0</c:v>
                </c:pt>
                <c:pt idx="11461">
                  <c:v>0</c:v>
                </c:pt>
                <c:pt idx="11462">
                  <c:v>0</c:v>
                </c:pt>
                <c:pt idx="11463">
                  <c:v>0</c:v>
                </c:pt>
                <c:pt idx="11464">
                  <c:v>0</c:v>
                </c:pt>
                <c:pt idx="11465">
                  <c:v>0</c:v>
                </c:pt>
                <c:pt idx="11466">
                  <c:v>0</c:v>
                </c:pt>
                <c:pt idx="11467">
                  <c:v>0</c:v>
                </c:pt>
                <c:pt idx="11468">
                  <c:v>0</c:v>
                </c:pt>
                <c:pt idx="11469">
                  <c:v>0</c:v>
                </c:pt>
                <c:pt idx="11470">
                  <c:v>0</c:v>
                </c:pt>
                <c:pt idx="11471">
                  <c:v>0</c:v>
                </c:pt>
                <c:pt idx="11472">
                  <c:v>0</c:v>
                </c:pt>
                <c:pt idx="11473">
                  <c:v>0</c:v>
                </c:pt>
                <c:pt idx="11474">
                  <c:v>0</c:v>
                </c:pt>
                <c:pt idx="11475">
                  <c:v>0</c:v>
                </c:pt>
                <c:pt idx="11476">
                  <c:v>0</c:v>
                </c:pt>
                <c:pt idx="11477">
                  <c:v>0</c:v>
                </c:pt>
                <c:pt idx="11478">
                  <c:v>0</c:v>
                </c:pt>
                <c:pt idx="11479">
                  <c:v>0</c:v>
                </c:pt>
                <c:pt idx="11480">
                  <c:v>0</c:v>
                </c:pt>
                <c:pt idx="11481">
                  <c:v>0</c:v>
                </c:pt>
                <c:pt idx="11482">
                  <c:v>0</c:v>
                </c:pt>
                <c:pt idx="11483">
                  <c:v>0</c:v>
                </c:pt>
                <c:pt idx="11484">
                  <c:v>0</c:v>
                </c:pt>
                <c:pt idx="11485">
                  <c:v>0</c:v>
                </c:pt>
                <c:pt idx="11486">
                  <c:v>0</c:v>
                </c:pt>
                <c:pt idx="11487">
                  <c:v>0</c:v>
                </c:pt>
                <c:pt idx="11488">
                  <c:v>0</c:v>
                </c:pt>
                <c:pt idx="11489">
                  <c:v>0</c:v>
                </c:pt>
                <c:pt idx="11490">
                  <c:v>0</c:v>
                </c:pt>
                <c:pt idx="11491">
                  <c:v>0</c:v>
                </c:pt>
                <c:pt idx="11492">
                  <c:v>0</c:v>
                </c:pt>
                <c:pt idx="11493">
                  <c:v>0</c:v>
                </c:pt>
                <c:pt idx="11494">
                  <c:v>0</c:v>
                </c:pt>
                <c:pt idx="11495">
                  <c:v>0</c:v>
                </c:pt>
                <c:pt idx="11496">
                  <c:v>0</c:v>
                </c:pt>
                <c:pt idx="11497">
                  <c:v>0</c:v>
                </c:pt>
                <c:pt idx="11498">
                  <c:v>0</c:v>
                </c:pt>
                <c:pt idx="11499">
                  <c:v>0</c:v>
                </c:pt>
                <c:pt idx="11500">
                  <c:v>0</c:v>
                </c:pt>
                <c:pt idx="11501">
                  <c:v>0</c:v>
                </c:pt>
                <c:pt idx="11502">
                  <c:v>0</c:v>
                </c:pt>
                <c:pt idx="11503">
                  <c:v>0</c:v>
                </c:pt>
                <c:pt idx="11504">
                  <c:v>0</c:v>
                </c:pt>
                <c:pt idx="11505">
                  <c:v>0</c:v>
                </c:pt>
                <c:pt idx="11506">
                  <c:v>0</c:v>
                </c:pt>
                <c:pt idx="11507">
                  <c:v>0</c:v>
                </c:pt>
                <c:pt idx="11508">
                  <c:v>0</c:v>
                </c:pt>
                <c:pt idx="11509">
                  <c:v>0</c:v>
                </c:pt>
                <c:pt idx="11510">
                  <c:v>0</c:v>
                </c:pt>
                <c:pt idx="11511">
                  <c:v>0</c:v>
                </c:pt>
                <c:pt idx="11512">
                  <c:v>0</c:v>
                </c:pt>
                <c:pt idx="11513">
                  <c:v>0</c:v>
                </c:pt>
                <c:pt idx="11514">
                  <c:v>0</c:v>
                </c:pt>
                <c:pt idx="11515">
                  <c:v>0</c:v>
                </c:pt>
                <c:pt idx="11516">
                  <c:v>0</c:v>
                </c:pt>
                <c:pt idx="11517">
                  <c:v>0</c:v>
                </c:pt>
                <c:pt idx="11518">
                  <c:v>0</c:v>
                </c:pt>
                <c:pt idx="11519">
                  <c:v>0</c:v>
                </c:pt>
                <c:pt idx="11520">
                  <c:v>0</c:v>
                </c:pt>
                <c:pt idx="11521">
                  <c:v>0</c:v>
                </c:pt>
                <c:pt idx="11522">
                  <c:v>0</c:v>
                </c:pt>
                <c:pt idx="11523">
                  <c:v>0</c:v>
                </c:pt>
                <c:pt idx="11524">
                  <c:v>0</c:v>
                </c:pt>
                <c:pt idx="11525">
                  <c:v>0</c:v>
                </c:pt>
                <c:pt idx="11526">
                  <c:v>0</c:v>
                </c:pt>
                <c:pt idx="11527">
                  <c:v>0</c:v>
                </c:pt>
                <c:pt idx="11528">
                  <c:v>0</c:v>
                </c:pt>
                <c:pt idx="11529">
                  <c:v>0</c:v>
                </c:pt>
                <c:pt idx="11530">
                  <c:v>0</c:v>
                </c:pt>
                <c:pt idx="11531">
                  <c:v>0</c:v>
                </c:pt>
                <c:pt idx="11532">
                  <c:v>0</c:v>
                </c:pt>
                <c:pt idx="11533">
                  <c:v>0</c:v>
                </c:pt>
                <c:pt idx="11534">
                  <c:v>0</c:v>
                </c:pt>
                <c:pt idx="11535">
                  <c:v>0</c:v>
                </c:pt>
                <c:pt idx="11536">
                  <c:v>0</c:v>
                </c:pt>
                <c:pt idx="11537">
                  <c:v>0</c:v>
                </c:pt>
                <c:pt idx="11538">
                  <c:v>0</c:v>
                </c:pt>
                <c:pt idx="11539">
                  <c:v>0</c:v>
                </c:pt>
                <c:pt idx="11540">
                  <c:v>0</c:v>
                </c:pt>
                <c:pt idx="11541">
                  <c:v>0</c:v>
                </c:pt>
                <c:pt idx="11542">
                  <c:v>0</c:v>
                </c:pt>
                <c:pt idx="11543">
                  <c:v>0</c:v>
                </c:pt>
                <c:pt idx="11544">
                  <c:v>0</c:v>
                </c:pt>
                <c:pt idx="11545">
                  <c:v>0</c:v>
                </c:pt>
                <c:pt idx="11546">
                  <c:v>0</c:v>
                </c:pt>
                <c:pt idx="11547">
                  <c:v>0</c:v>
                </c:pt>
                <c:pt idx="11548">
                  <c:v>0</c:v>
                </c:pt>
                <c:pt idx="11549">
                  <c:v>0</c:v>
                </c:pt>
                <c:pt idx="11550">
                  <c:v>0</c:v>
                </c:pt>
                <c:pt idx="11551">
                  <c:v>0</c:v>
                </c:pt>
                <c:pt idx="11552">
                  <c:v>0</c:v>
                </c:pt>
                <c:pt idx="11553">
                  <c:v>0</c:v>
                </c:pt>
                <c:pt idx="11554">
                  <c:v>0</c:v>
                </c:pt>
                <c:pt idx="11555">
                  <c:v>0</c:v>
                </c:pt>
                <c:pt idx="11556">
                  <c:v>0</c:v>
                </c:pt>
                <c:pt idx="11557">
                  <c:v>0</c:v>
                </c:pt>
                <c:pt idx="11558">
                  <c:v>0</c:v>
                </c:pt>
                <c:pt idx="11559">
                  <c:v>0</c:v>
                </c:pt>
                <c:pt idx="11560">
                  <c:v>0</c:v>
                </c:pt>
                <c:pt idx="11561">
                  <c:v>0</c:v>
                </c:pt>
                <c:pt idx="11562">
                  <c:v>0</c:v>
                </c:pt>
                <c:pt idx="11563">
                  <c:v>0</c:v>
                </c:pt>
                <c:pt idx="11564">
                  <c:v>0</c:v>
                </c:pt>
                <c:pt idx="11565">
                  <c:v>0</c:v>
                </c:pt>
                <c:pt idx="11566">
                  <c:v>0</c:v>
                </c:pt>
                <c:pt idx="11567">
                  <c:v>0</c:v>
                </c:pt>
                <c:pt idx="11568">
                  <c:v>0</c:v>
                </c:pt>
                <c:pt idx="11569">
                  <c:v>0</c:v>
                </c:pt>
                <c:pt idx="11570">
                  <c:v>0</c:v>
                </c:pt>
                <c:pt idx="11571">
                  <c:v>0</c:v>
                </c:pt>
                <c:pt idx="11572">
                  <c:v>0</c:v>
                </c:pt>
                <c:pt idx="11573">
                  <c:v>0</c:v>
                </c:pt>
                <c:pt idx="11574">
                  <c:v>0</c:v>
                </c:pt>
                <c:pt idx="11575">
                  <c:v>0</c:v>
                </c:pt>
                <c:pt idx="11576">
                  <c:v>0</c:v>
                </c:pt>
                <c:pt idx="11577">
                  <c:v>0</c:v>
                </c:pt>
                <c:pt idx="11578">
                  <c:v>0</c:v>
                </c:pt>
                <c:pt idx="11579">
                  <c:v>0</c:v>
                </c:pt>
                <c:pt idx="11580">
                  <c:v>0</c:v>
                </c:pt>
                <c:pt idx="11581">
                  <c:v>0</c:v>
                </c:pt>
                <c:pt idx="11582">
                  <c:v>0</c:v>
                </c:pt>
                <c:pt idx="11583">
                  <c:v>0</c:v>
                </c:pt>
                <c:pt idx="11584">
                  <c:v>0</c:v>
                </c:pt>
                <c:pt idx="11585">
                  <c:v>0</c:v>
                </c:pt>
                <c:pt idx="11586">
                  <c:v>0</c:v>
                </c:pt>
                <c:pt idx="11587">
                  <c:v>0</c:v>
                </c:pt>
                <c:pt idx="11588">
                  <c:v>0</c:v>
                </c:pt>
                <c:pt idx="11589">
                  <c:v>0</c:v>
                </c:pt>
                <c:pt idx="11590">
                  <c:v>0</c:v>
                </c:pt>
                <c:pt idx="11591">
                  <c:v>0</c:v>
                </c:pt>
                <c:pt idx="11592">
                  <c:v>0</c:v>
                </c:pt>
                <c:pt idx="11593">
                  <c:v>0</c:v>
                </c:pt>
                <c:pt idx="11594">
                  <c:v>0</c:v>
                </c:pt>
                <c:pt idx="11595">
                  <c:v>0</c:v>
                </c:pt>
                <c:pt idx="11596">
                  <c:v>0</c:v>
                </c:pt>
                <c:pt idx="11597">
                  <c:v>0</c:v>
                </c:pt>
                <c:pt idx="11598">
                  <c:v>0</c:v>
                </c:pt>
                <c:pt idx="11599">
                  <c:v>0</c:v>
                </c:pt>
                <c:pt idx="11600">
                  <c:v>0</c:v>
                </c:pt>
                <c:pt idx="11601">
                  <c:v>0</c:v>
                </c:pt>
                <c:pt idx="11602">
                  <c:v>0</c:v>
                </c:pt>
                <c:pt idx="11603">
                  <c:v>0</c:v>
                </c:pt>
                <c:pt idx="11604">
                  <c:v>0</c:v>
                </c:pt>
                <c:pt idx="11605">
                  <c:v>0</c:v>
                </c:pt>
                <c:pt idx="11606">
                  <c:v>0</c:v>
                </c:pt>
                <c:pt idx="11607">
                  <c:v>0</c:v>
                </c:pt>
                <c:pt idx="11608">
                  <c:v>0</c:v>
                </c:pt>
                <c:pt idx="11609">
                  <c:v>0</c:v>
                </c:pt>
                <c:pt idx="11610">
                  <c:v>0</c:v>
                </c:pt>
                <c:pt idx="11611">
                  <c:v>0</c:v>
                </c:pt>
                <c:pt idx="11612">
                  <c:v>0</c:v>
                </c:pt>
                <c:pt idx="11613">
                  <c:v>0</c:v>
                </c:pt>
                <c:pt idx="11614">
                  <c:v>0</c:v>
                </c:pt>
                <c:pt idx="11615">
                  <c:v>0</c:v>
                </c:pt>
                <c:pt idx="11616">
                  <c:v>0</c:v>
                </c:pt>
                <c:pt idx="11617">
                  <c:v>0</c:v>
                </c:pt>
                <c:pt idx="11618">
                  <c:v>0</c:v>
                </c:pt>
                <c:pt idx="11619">
                  <c:v>0</c:v>
                </c:pt>
                <c:pt idx="11620">
                  <c:v>0</c:v>
                </c:pt>
                <c:pt idx="11621">
                  <c:v>0</c:v>
                </c:pt>
                <c:pt idx="11622">
                  <c:v>0</c:v>
                </c:pt>
                <c:pt idx="11623">
                  <c:v>0</c:v>
                </c:pt>
                <c:pt idx="11624">
                  <c:v>0</c:v>
                </c:pt>
                <c:pt idx="11625">
                  <c:v>0</c:v>
                </c:pt>
                <c:pt idx="11626">
                  <c:v>0</c:v>
                </c:pt>
                <c:pt idx="11627">
                  <c:v>0</c:v>
                </c:pt>
                <c:pt idx="11628">
                  <c:v>0</c:v>
                </c:pt>
                <c:pt idx="11629">
                  <c:v>0</c:v>
                </c:pt>
                <c:pt idx="11630">
                  <c:v>0</c:v>
                </c:pt>
                <c:pt idx="11631">
                  <c:v>0</c:v>
                </c:pt>
                <c:pt idx="11632">
                  <c:v>0</c:v>
                </c:pt>
                <c:pt idx="11633">
                  <c:v>0</c:v>
                </c:pt>
                <c:pt idx="11634">
                  <c:v>0</c:v>
                </c:pt>
                <c:pt idx="11635">
                  <c:v>0</c:v>
                </c:pt>
                <c:pt idx="11636">
                  <c:v>0</c:v>
                </c:pt>
                <c:pt idx="11637">
                  <c:v>0</c:v>
                </c:pt>
                <c:pt idx="11638">
                  <c:v>0</c:v>
                </c:pt>
                <c:pt idx="11639">
                  <c:v>0</c:v>
                </c:pt>
                <c:pt idx="11640">
                  <c:v>0</c:v>
                </c:pt>
                <c:pt idx="11641">
                  <c:v>0</c:v>
                </c:pt>
                <c:pt idx="11642">
                  <c:v>0</c:v>
                </c:pt>
                <c:pt idx="11643">
                  <c:v>0</c:v>
                </c:pt>
                <c:pt idx="11644">
                  <c:v>0</c:v>
                </c:pt>
                <c:pt idx="11645">
                  <c:v>0</c:v>
                </c:pt>
                <c:pt idx="11646">
                  <c:v>0</c:v>
                </c:pt>
                <c:pt idx="11647">
                  <c:v>0</c:v>
                </c:pt>
                <c:pt idx="11648">
                  <c:v>0</c:v>
                </c:pt>
                <c:pt idx="11649">
                  <c:v>0</c:v>
                </c:pt>
                <c:pt idx="11650">
                  <c:v>0</c:v>
                </c:pt>
                <c:pt idx="11651">
                  <c:v>0</c:v>
                </c:pt>
                <c:pt idx="11652">
                  <c:v>0</c:v>
                </c:pt>
                <c:pt idx="11653">
                  <c:v>0</c:v>
                </c:pt>
                <c:pt idx="11654">
                  <c:v>0</c:v>
                </c:pt>
                <c:pt idx="11655">
                  <c:v>0</c:v>
                </c:pt>
                <c:pt idx="11656">
                  <c:v>0</c:v>
                </c:pt>
                <c:pt idx="11657">
                  <c:v>0</c:v>
                </c:pt>
                <c:pt idx="11658">
                  <c:v>0</c:v>
                </c:pt>
                <c:pt idx="11659">
                  <c:v>0</c:v>
                </c:pt>
                <c:pt idx="11660">
                  <c:v>0</c:v>
                </c:pt>
                <c:pt idx="11661">
                  <c:v>0</c:v>
                </c:pt>
                <c:pt idx="11662">
                  <c:v>0</c:v>
                </c:pt>
                <c:pt idx="11663">
                  <c:v>0</c:v>
                </c:pt>
                <c:pt idx="11664">
                  <c:v>0</c:v>
                </c:pt>
                <c:pt idx="11665">
                  <c:v>0</c:v>
                </c:pt>
                <c:pt idx="11666">
                  <c:v>0</c:v>
                </c:pt>
                <c:pt idx="11667">
                  <c:v>0</c:v>
                </c:pt>
                <c:pt idx="11668">
                  <c:v>0</c:v>
                </c:pt>
                <c:pt idx="11669">
                  <c:v>0</c:v>
                </c:pt>
                <c:pt idx="11670">
                  <c:v>0</c:v>
                </c:pt>
                <c:pt idx="11671">
                  <c:v>0</c:v>
                </c:pt>
                <c:pt idx="11672">
                  <c:v>0</c:v>
                </c:pt>
                <c:pt idx="11673">
                  <c:v>0</c:v>
                </c:pt>
                <c:pt idx="11674">
                  <c:v>0</c:v>
                </c:pt>
                <c:pt idx="11675">
                  <c:v>0</c:v>
                </c:pt>
                <c:pt idx="11676">
                  <c:v>0</c:v>
                </c:pt>
                <c:pt idx="11677">
                  <c:v>0</c:v>
                </c:pt>
                <c:pt idx="11678">
                  <c:v>0</c:v>
                </c:pt>
                <c:pt idx="11679">
                  <c:v>0</c:v>
                </c:pt>
                <c:pt idx="11680">
                  <c:v>0</c:v>
                </c:pt>
                <c:pt idx="11681">
                  <c:v>0</c:v>
                </c:pt>
                <c:pt idx="11682">
                  <c:v>0</c:v>
                </c:pt>
                <c:pt idx="11683">
                  <c:v>0</c:v>
                </c:pt>
                <c:pt idx="11684">
                  <c:v>0</c:v>
                </c:pt>
                <c:pt idx="11685">
                  <c:v>0</c:v>
                </c:pt>
                <c:pt idx="11686">
                  <c:v>0</c:v>
                </c:pt>
                <c:pt idx="11687">
                  <c:v>0</c:v>
                </c:pt>
                <c:pt idx="11688">
                  <c:v>0</c:v>
                </c:pt>
                <c:pt idx="11689">
                  <c:v>0</c:v>
                </c:pt>
                <c:pt idx="11690">
                  <c:v>0</c:v>
                </c:pt>
                <c:pt idx="11691">
                  <c:v>0</c:v>
                </c:pt>
                <c:pt idx="11692">
                  <c:v>0</c:v>
                </c:pt>
                <c:pt idx="11693">
                  <c:v>0</c:v>
                </c:pt>
                <c:pt idx="11694">
                  <c:v>0</c:v>
                </c:pt>
                <c:pt idx="11695">
                  <c:v>0</c:v>
                </c:pt>
                <c:pt idx="11696">
                  <c:v>0</c:v>
                </c:pt>
                <c:pt idx="11697">
                  <c:v>0</c:v>
                </c:pt>
                <c:pt idx="11698">
                  <c:v>0</c:v>
                </c:pt>
                <c:pt idx="11699">
                  <c:v>0</c:v>
                </c:pt>
                <c:pt idx="11700">
                  <c:v>0</c:v>
                </c:pt>
                <c:pt idx="11701">
                  <c:v>0</c:v>
                </c:pt>
                <c:pt idx="11702">
                  <c:v>0</c:v>
                </c:pt>
                <c:pt idx="11703">
                  <c:v>0</c:v>
                </c:pt>
                <c:pt idx="11704">
                  <c:v>0</c:v>
                </c:pt>
                <c:pt idx="11705">
                  <c:v>0</c:v>
                </c:pt>
                <c:pt idx="11706">
                  <c:v>0</c:v>
                </c:pt>
                <c:pt idx="11707">
                  <c:v>0</c:v>
                </c:pt>
                <c:pt idx="11708">
                  <c:v>0</c:v>
                </c:pt>
                <c:pt idx="11709">
                  <c:v>0</c:v>
                </c:pt>
                <c:pt idx="11710">
                  <c:v>0</c:v>
                </c:pt>
                <c:pt idx="11711">
                  <c:v>0</c:v>
                </c:pt>
                <c:pt idx="11712">
                  <c:v>0</c:v>
                </c:pt>
                <c:pt idx="11713">
                  <c:v>0</c:v>
                </c:pt>
                <c:pt idx="11714">
                  <c:v>0</c:v>
                </c:pt>
                <c:pt idx="11715">
                  <c:v>0</c:v>
                </c:pt>
                <c:pt idx="11716">
                  <c:v>0</c:v>
                </c:pt>
                <c:pt idx="11717">
                  <c:v>0</c:v>
                </c:pt>
                <c:pt idx="11718">
                  <c:v>0</c:v>
                </c:pt>
                <c:pt idx="11719">
                  <c:v>0</c:v>
                </c:pt>
                <c:pt idx="11720">
                  <c:v>0</c:v>
                </c:pt>
                <c:pt idx="11721">
                  <c:v>0</c:v>
                </c:pt>
                <c:pt idx="11722">
                  <c:v>0</c:v>
                </c:pt>
                <c:pt idx="11723">
                  <c:v>0</c:v>
                </c:pt>
                <c:pt idx="11724">
                  <c:v>0</c:v>
                </c:pt>
                <c:pt idx="11725">
                  <c:v>0</c:v>
                </c:pt>
                <c:pt idx="11726">
                  <c:v>0</c:v>
                </c:pt>
                <c:pt idx="11727">
                  <c:v>0</c:v>
                </c:pt>
                <c:pt idx="11728">
                  <c:v>0</c:v>
                </c:pt>
                <c:pt idx="11729">
                  <c:v>0</c:v>
                </c:pt>
                <c:pt idx="11730">
                  <c:v>0</c:v>
                </c:pt>
                <c:pt idx="11731">
                  <c:v>0</c:v>
                </c:pt>
                <c:pt idx="11732">
                  <c:v>0</c:v>
                </c:pt>
                <c:pt idx="11733">
                  <c:v>0</c:v>
                </c:pt>
                <c:pt idx="11734">
                  <c:v>0</c:v>
                </c:pt>
                <c:pt idx="11735">
                  <c:v>0</c:v>
                </c:pt>
                <c:pt idx="11736">
                  <c:v>0</c:v>
                </c:pt>
                <c:pt idx="11737">
                  <c:v>0</c:v>
                </c:pt>
                <c:pt idx="11738">
                  <c:v>0</c:v>
                </c:pt>
                <c:pt idx="11739">
                  <c:v>0</c:v>
                </c:pt>
                <c:pt idx="11740">
                  <c:v>0</c:v>
                </c:pt>
                <c:pt idx="11741">
                  <c:v>0</c:v>
                </c:pt>
                <c:pt idx="11742">
                  <c:v>0</c:v>
                </c:pt>
                <c:pt idx="11743">
                  <c:v>0</c:v>
                </c:pt>
                <c:pt idx="11744">
                  <c:v>0</c:v>
                </c:pt>
                <c:pt idx="11745">
                  <c:v>0</c:v>
                </c:pt>
                <c:pt idx="11746">
                  <c:v>0</c:v>
                </c:pt>
                <c:pt idx="11747">
                  <c:v>0</c:v>
                </c:pt>
                <c:pt idx="11748">
                  <c:v>0</c:v>
                </c:pt>
                <c:pt idx="11749">
                  <c:v>0</c:v>
                </c:pt>
                <c:pt idx="11750">
                  <c:v>0</c:v>
                </c:pt>
                <c:pt idx="11751">
                  <c:v>0</c:v>
                </c:pt>
                <c:pt idx="11752">
                  <c:v>0</c:v>
                </c:pt>
                <c:pt idx="11753">
                  <c:v>0</c:v>
                </c:pt>
                <c:pt idx="11754">
                  <c:v>0</c:v>
                </c:pt>
                <c:pt idx="11755">
                  <c:v>0</c:v>
                </c:pt>
                <c:pt idx="11756">
                  <c:v>0</c:v>
                </c:pt>
                <c:pt idx="11757">
                  <c:v>0</c:v>
                </c:pt>
                <c:pt idx="11758">
                  <c:v>0</c:v>
                </c:pt>
                <c:pt idx="11759">
                  <c:v>0</c:v>
                </c:pt>
                <c:pt idx="11760">
                  <c:v>0</c:v>
                </c:pt>
                <c:pt idx="11761">
                  <c:v>0</c:v>
                </c:pt>
                <c:pt idx="11762">
                  <c:v>0</c:v>
                </c:pt>
                <c:pt idx="11763">
                  <c:v>0</c:v>
                </c:pt>
                <c:pt idx="11764">
                  <c:v>0</c:v>
                </c:pt>
                <c:pt idx="11765">
                  <c:v>0</c:v>
                </c:pt>
                <c:pt idx="11766">
                  <c:v>0</c:v>
                </c:pt>
                <c:pt idx="11767">
                  <c:v>0</c:v>
                </c:pt>
                <c:pt idx="11768">
                  <c:v>0</c:v>
                </c:pt>
                <c:pt idx="11769">
                  <c:v>0</c:v>
                </c:pt>
                <c:pt idx="11770">
                  <c:v>0</c:v>
                </c:pt>
                <c:pt idx="11771">
                  <c:v>0</c:v>
                </c:pt>
                <c:pt idx="11772">
                  <c:v>0</c:v>
                </c:pt>
                <c:pt idx="11773">
                  <c:v>0</c:v>
                </c:pt>
                <c:pt idx="11774">
                  <c:v>0</c:v>
                </c:pt>
                <c:pt idx="11775">
                  <c:v>0</c:v>
                </c:pt>
                <c:pt idx="11776">
                  <c:v>0</c:v>
                </c:pt>
                <c:pt idx="11777">
                  <c:v>0</c:v>
                </c:pt>
                <c:pt idx="11778">
                  <c:v>0</c:v>
                </c:pt>
                <c:pt idx="11779">
                  <c:v>0</c:v>
                </c:pt>
                <c:pt idx="11780">
                  <c:v>0</c:v>
                </c:pt>
                <c:pt idx="11781">
                  <c:v>0</c:v>
                </c:pt>
                <c:pt idx="11782">
                  <c:v>0</c:v>
                </c:pt>
                <c:pt idx="11783">
                  <c:v>0</c:v>
                </c:pt>
                <c:pt idx="11784">
                  <c:v>0</c:v>
                </c:pt>
                <c:pt idx="11785">
                  <c:v>0</c:v>
                </c:pt>
                <c:pt idx="11786">
                  <c:v>0</c:v>
                </c:pt>
                <c:pt idx="11787">
                  <c:v>0</c:v>
                </c:pt>
                <c:pt idx="11788">
                  <c:v>0</c:v>
                </c:pt>
                <c:pt idx="11789">
                  <c:v>0</c:v>
                </c:pt>
                <c:pt idx="11790">
                  <c:v>0</c:v>
                </c:pt>
                <c:pt idx="11791">
                  <c:v>0</c:v>
                </c:pt>
                <c:pt idx="11792">
                  <c:v>0</c:v>
                </c:pt>
                <c:pt idx="11793">
                  <c:v>0</c:v>
                </c:pt>
                <c:pt idx="11794">
                  <c:v>0</c:v>
                </c:pt>
                <c:pt idx="11795">
                  <c:v>0</c:v>
                </c:pt>
                <c:pt idx="11796">
                  <c:v>0</c:v>
                </c:pt>
                <c:pt idx="11797">
                  <c:v>0</c:v>
                </c:pt>
                <c:pt idx="11798">
                  <c:v>0</c:v>
                </c:pt>
                <c:pt idx="11799">
                  <c:v>0</c:v>
                </c:pt>
                <c:pt idx="11800">
                  <c:v>0</c:v>
                </c:pt>
                <c:pt idx="11801">
                  <c:v>0</c:v>
                </c:pt>
                <c:pt idx="11802">
                  <c:v>0</c:v>
                </c:pt>
                <c:pt idx="11803">
                  <c:v>0</c:v>
                </c:pt>
                <c:pt idx="11804">
                  <c:v>0</c:v>
                </c:pt>
                <c:pt idx="11805">
                  <c:v>0</c:v>
                </c:pt>
                <c:pt idx="11806">
                  <c:v>0</c:v>
                </c:pt>
                <c:pt idx="11807">
                  <c:v>0</c:v>
                </c:pt>
                <c:pt idx="11808">
                  <c:v>0</c:v>
                </c:pt>
                <c:pt idx="11809">
                  <c:v>0</c:v>
                </c:pt>
                <c:pt idx="11810">
                  <c:v>0</c:v>
                </c:pt>
                <c:pt idx="11811">
                  <c:v>0</c:v>
                </c:pt>
                <c:pt idx="11812">
                  <c:v>0</c:v>
                </c:pt>
                <c:pt idx="11813">
                  <c:v>0</c:v>
                </c:pt>
                <c:pt idx="11814">
                  <c:v>0</c:v>
                </c:pt>
                <c:pt idx="11815">
                  <c:v>0</c:v>
                </c:pt>
                <c:pt idx="11816">
                  <c:v>0</c:v>
                </c:pt>
                <c:pt idx="11817">
                  <c:v>0</c:v>
                </c:pt>
                <c:pt idx="11818">
                  <c:v>0</c:v>
                </c:pt>
                <c:pt idx="11819">
                  <c:v>0</c:v>
                </c:pt>
                <c:pt idx="11820">
                  <c:v>0</c:v>
                </c:pt>
                <c:pt idx="11821">
                  <c:v>0</c:v>
                </c:pt>
                <c:pt idx="11822">
                  <c:v>0</c:v>
                </c:pt>
                <c:pt idx="11823">
                  <c:v>0</c:v>
                </c:pt>
                <c:pt idx="11824">
                  <c:v>0</c:v>
                </c:pt>
                <c:pt idx="11825">
                  <c:v>0</c:v>
                </c:pt>
                <c:pt idx="11826">
                  <c:v>0</c:v>
                </c:pt>
                <c:pt idx="11827">
                  <c:v>0</c:v>
                </c:pt>
                <c:pt idx="11828">
                  <c:v>0</c:v>
                </c:pt>
                <c:pt idx="11829">
                  <c:v>0</c:v>
                </c:pt>
                <c:pt idx="11830">
                  <c:v>0</c:v>
                </c:pt>
                <c:pt idx="11831">
                  <c:v>0</c:v>
                </c:pt>
                <c:pt idx="11832">
                  <c:v>0</c:v>
                </c:pt>
                <c:pt idx="11833">
                  <c:v>0</c:v>
                </c:pt>
                <c:pt idx="11834">
                  <c:v>0</c:v>
                </c:pt>
                <c:pt idx="11835">
                  <c:v>0</c:v>
                </c:pt>
                <c:pt idx="11836">
                  <c:v>0</c:v>
                </c:pt>
                <c:pt idx="11837">
                  <c:v>0</c:v>
                </c:pt>
                <c:pt idx="11838">
                  <c:v>0</c:v>
                </c:pt>
                <c:pt idx="11839">
                  <c:v>0</c:v>
                </c:pt>
                <c:pt idx="11840">
                  <c:v>0</c:v>
                </c:pt>
                <c:pt idx="11841">
                  <c:v>0</c:v>
                </c:pt>
                <c:pt idx="11842">
                  <c:v>0</c:v>
                </c:pt>
                <c:pt idx="11843">
                  <c:v>0</c:v>
                </c:pt>
                <c:pt idx="11844">
                  <c:v>0</c:v>
                </c:pt>
                <c:pt idx="11845">
                  <c:v>0</c:v>
                </c:pt>
                <c:pt idx="11846">
                  <c:v>0</c:v>
                </c:pt>
                <c:pt idx="11847">
                  <c:v>0</c:v>
                </c:pt>
                <c:pt idx="11848">
                  <c:v>0</c:v>
                </c:pt>
                <c:pt idx="11849">
                  <c:v>0</c:v>
                </c:pt>
                <c:pt idx="11850">
                  <c:v>0</c:v>
                </c:pt>
                <c:pt idx="11851">
                  <c:v>0</c:v>
                </c:pt>
                <c:pt idx="11852">
                  <c:v>0</c:v>
                </c:pt>
                <c:pt idx="11853">
                  <c:v>0</c:v>
                </c:pt>
                <c:pt idx="11854">
                  <c:v>0</c:v>
                </c:pt>
                <c:pt idx="11855">
                  <c:v>0</c:v>
                </c:pt>
                <c:pt idx="11856">
                  <c:v>0</c:v>
                </c:pt>
                <c:pt idx="11857">
                  <c:v>0</c:v>
                </c:pt>
                <c:pt idx="11858">
                  <c:v>0</c:v>
                </c:pt>
                <c:pt idx="11859">
                  <c:v>0</c:v>
                </c:pt>
                <c:pt idx="11860">
                  <c:v>0</c:v>
                </c:pt>
                <c:pt idx="11861">
                  <c:v>0</c:v>
                </c:pt>
                <c:pt idx="11862">
                  <c:v>0</c:v>
                </c:pt>
                <c:pt idx="11863">
                  <c:v>0</c:v>
                </c:pt>
                <c:pt idx="11864">
                  <c:v>0</c:v>
                </c:pt>
                <c:pt idx="11865">
                  <c:v>0</c:v>
                </c:pt>
                <c:pt idx="11866">
                  <c:v>0</c:v>
                </c:pt>
                <c:pt idx="11867">
                  <c:v>0</c:v>
                </c:pt>
                <c:pt idx="11868">
                  <c:v>0</c:v>
                </c:pt>
                <c:pt idx="11869">
                  <c:v>0</c:v>
                </c:pt>
                <c:pt idx="11870">
                  <c:v>0</c:v>
                </c:pt>
                <c:pt idx="11871">
                  <c:v>0</c:v>
                </c:pt>
                <c:pt idx="11872">
                  <c:v>0</c:v>
                </c:pt>
                <c:pt idx="11873">
                  <c:v>0</c:v>
                </c:pt>
                <c:pt idx="11874">
                  <c:v>0</c:v>
                </c:pt>
                <c:pt idx="11875">
                  <c:v>0</c:v>
                </c:pt>
                <c:pt idx="11876">
                  <c:v>0</c:v>
                </c:pt>
                <c:pt idx="11877">
                  <c:v>0</c:v>
                </c:pt>
                <c:pt idx="11878">
                  <c:v>0</c:v>
                </c:pt>
                <c:pt idx="11879">
                  <c:v>0</c:v>
                </c:pt>
                <c:pt idx="11880">
                  <c:v>0</c:v>
                </c:pt>
                <c:pt idx="11881">
                  <c:v>0</c:v>
                </c:pt>
                <c:pt idx="11882">
                  <c:v>0</c:v>
                </c:pt>
                <c:pt idx="11883">
                  <c:v>0</c:v>
                </c:pt>
                <c:pt idx="11884">
                  <c:v>0</c:v>
                </c:pt>
                <c:pt idx="11885">
                  <c:v>0</c:v>
                </c:pt>
                <c:pt idx="11886">
                  <c:v>0</c:v>
                </c:pt>
                <c:pt idx="11887">
                  <c:v>0</c:v>
                </c:pt>
                <c:pt idx="11888">
                  <c:v>0</c:v>
                </c:pt>
                <c:pt idx="11889">
                  <c:v>0</c:v>
                </c:pt>
                <c:pt idx="11890">
                  <c:v>0</c:v>
                </c:pt>
                <c:pt idx="11891">
                  <c:v>0</c:v>
                </c:pt>
                <c:pt idx="11892">
                  <c:v>0</c:v>
                </c:pt>
                <c:pt idx="11893">
                  <c:v>0</c:v>
                </c:pt>
                <c:pt idx="11894">
                  <c:v>0</c:v>
                </c:pt>
                <c:pt idx="11895">
                  <c:v>0</c:v>
                </c:pt>
                <c:pt idx="11896">
                  <c:v>0</c:v>
                </c:pt>
                <c:pt idx="11897">
                  <c:v>0</c:v>
                </c:pt>
                <c:pt idx="11898">
                  <c:v>0</c:v>
                </c:pt>
                <c:pt idx="11899">
                  <c:v>0</c:v>
                </c:pt>
                <c:pt idx="11900">
                  <c:v>0</c:v>
                </c:pt>
                <c:pt idx="11901">
                  <c:v>0</c:v>
                </c:pt>
                <c:pt idx="11902">
                  <c:v>0</c:v>
                </c:pt>
                <c:pt idx="11903">
                  <c:v>0</c:v>
                </c:pt>
                <c:pt idx="11904">
                  <c:v>0</c:v>
                </c:pt>
                <c:pt idx="11905">
                  <c:v>0</c:v>
                </c:pt>
                <c:pt idx="11906">
                  <c:v>0</c:v>
                </c:pt>
                <c:pt idx="11907">
                  <c:v>0</c:v>
                </c:pt>
                <c:pt idx="11908">
                  <c:v>0</c:v>
                </c:pt>
                <c:pt idx="11909">
                  <c:v>0</c:v>
                </c:pt>
                <c:pt idx="11910">
                  <c:v>0</c:v>
                </c:pt>
                <c:pt idx="11911">
                  <c:v>0</c:v>
                </c:pt>
                <c:pt idx="11912">
                  <c:v>0</c:v>
                </c:pt>
                <c:pt idx="11913">
                  <c:v>0</c:v>
                </c:pt>
                <c:pt idx="11914">
                  <c:v>0</c:v>
                </c:pt>
                <c:pt idx="11915">
                  <c:v>0</c:v>
                </c:pt>
                <c:pt idx="11916">
                  <c:v>0</c:v>
                </c:pt>
                <c:pt idx="11917">
                  <c:v>0</c:v>
                </c:pt>
                <c:pt idx="11918">
                  <c:v>0</c:v>
                </c:pt>
                <c:pt idx="11919">
                  <c:v>0</c:v>
                </c:pt>
                <c:pt idx="11920">
                  <c:v>0</c:v>
                </c:pt>
                <c:pt idx="11921">
                  <c:v>0</c:v>
                </c:pt>
                <c:pt idx="11922">
                  <c:v>0</c:v>
                </c:pt>
                <c:pt idx="11923">
                  <c:v>0</c:v>
                </c:pt>
                <c:pt idx="11924">
                  <c:v>0</c:v>
                </c:pt>
                <c:pt idx="11925">
                  <c:v>0</c:v>
                </c:pt>
                <c:pt idx="11926">
                  <c:v>0</c:v>
                </c:pt>
                <c:pt idx="11927">
                  <c:v>0</c:v>
                </c:pt>
                <c:pt idx="11928">
                  <c:v>0</c:v>
                </c:pt>
                <c:pt idx="11929">
                  <c:v>0</c:v>
                </c:pt>
                <c:pt idx="11930">
                  <c:v>0</c:v>
                </c:pt>
                <c:pt idx="11931">
                  <c:v>0</c:v>
                </c:pt>
                <c:pt idx="11932">
                  <c:v>0</c:v>
                </c:pt>
                <c:pt idx="11933">
                  <c:v>0</c:v>
                </c:pt>
                <c:pt idx="11934">
                  <c:v>0</c:v>
                </c:pt>
                <c:pt idx="11935">
                  <c:v>0</c:v>
                </c:pt>
                <c:pt idx="11936">
                  <c:v>0</c:v>
                </c:pt>
                <c:pt idx="11937">
                  <c:v>0</c:v>
                </c:pt>
                <c:pt idx="11938">
                  <c:v>0</c:v>
                </c:pt>
                <c:pt idx="11939">
                  <c:v>0</c:v>
                </c:pt>
                <c:pt idx="11940">
                  <c:v>0</c:v>
                </c:pt>
                <c:pt idx="11941">
                  <c:v>0</c:v>
                </c:pt>
                <c:pt idx="11942">
                  <c:v>0</c:v>
                </c:pt>
                <c:pt idx="11943">
                  <c:v>0</c:v>
                </c:pt>
                <c:pt idx="11944">
                  <c:v>0</c:v>
                </c:pt>
                <c:pt idx="11945">
                  <c:v>0</c:v>
                </c:pt>
                <c:pt idx="11946">
                  <c:v>0</c:v>
                </c:pt>
                <c:pt idx="11947">
                  <c:v>0</c:v>
                </c:pt>
                <c:pt idx="11948">
                  <c:v>0</c:v>
                </c:pt>
                <c:pt idx="11949">
                  <c:v>0</c:v>
                </c:pt>
                <c:pt idx="11950">
                  <c:v>0</c:v>
                </c:pt>
                <c:pt idx="11951">
                  <c:v>0</c:v>
                </c:pt>
                <c:pt idx="11952">
                  <c:v>0</c:v>
                </c:pt>
                <c:pt idx="11953">
                  <c:v>0</c:v>
                </c:pt>
                <c:pt idx="11954">
                  <c:v>0</c:v>
                </c:pt>
                <c:pt idx="11955">
                  <c:v>0</c:v>
                </c:pt>
                <c:pt idx="11956">
                  <c:v>0</c:v>
                </c:pt>
                <c:pt idx="11957">
                  <c:v>0</c:v>
                </c:pt>
                <c:pt idx="11958">
                  <c:v>0</c:v>
                </c:pt>
                <c:pt idx="11959">
                  <c:v>0</c:v>
                </c:pt>
                <c:pt idx="11960">
                  <c:v>0</c:v>
                </c:pt>
                <c:pt idx="11961">
                  <c:v>0</c:v>
                </c:pt>
                <c:pt idx="11962">
                  <c:v>0</c:v>
                </c:pt>
                <c:pt idx="11963">
                  <c:v>0</c:v>
                </c:pt>
                <c:pt idx="11964">
                  <c:v>0</c:v>
                </c:pt>
                <c:pt idx="11965">
                  <c:v>0</c:v>
                </c:pt>
                <c:pt idx="11966">
                  <c:v>0</c:v>
                </c:pt>
                <c:pt idx="11967">
                  <c:v>0</c:v>
                </c:pt>
                <c:pt idx="11968">
                  <c:v>0</c:v>
                </c:pt>
                <c:pt idx="11969">
                  <c:v>0</c:v>
                </c:pt>
                <c:pt idx="11970">
                  <c:v>0</c:v>
                </c:pt>
                <c:pt idx="11971">
                  <c:v>0</c:v>
                </c:pt>
                <c:pt idx="11972">
                  <c:v>0</c:v>
                </c:pt>
                <c:pt idx="11973">
                  <c:v>0</c:v>
                </c:pt>
                <c:pt idx="11974">
                  <c:v>0</c:v>
                </c:pt>
                <c:pt idx="11975">
                  <c:v>0</c:v>
                </c:pt>
                <c:pt idx="11976">
                  <c:v>0</c:v>
                </c:pt>
                <c:pt idx="11977">
                  <c:v>0</c:v>
                </c:pt>
                <c:pt idx="11978">
                  <c:v>0</c:v>
                </c:pt>
                <c:pt idx="11979">
                  <c:v>0</c:v>
                </c:pt>
                <c:pt idx="11980">
                  <c:v>0</c:v>
                </c:pt>
                <c:pt idx="11981">
                  <c:v>0</c:v>
                </c:pt>
                <c:pt idx="11982">
                  <c:v>0</c:v>
                </c:pt>
                <c:pt idx="11983">
                  <c:v>0</c:v>
                </c:pt>
                <c:pt idx="11984">
                  <c:v>0</c:v>
                </c:pt>
                <c:pt idx="11985">
                  <c:v>0</c:v>
                </c:pt>
                <c:pt idx="11986">
                  <c:v>0</c:v>
                </c:pt>
                <c:pt idx="11987">
                  <c:v>0</c:v>
                </c:pt>
                <c:pt idx="11988">
                  <c:v>0</c:v>
                </c:pt>
                <c:pt idx="11989">
                  <c:v>0</c:v>
                </c:pt>
                <c:pt idx="11990">
                  <c:v>0</c:v>
                </c:pt>
                <c:pt idx="11991">
                  <c:v>0</c:v>
                </c:pt>
                <c:pt idx="11992">
                  <c:v>0</c:v>
                </c:pt>
                <c:pt idx="11993">
                  <c:v>0</c:v>
                </c:pt>
                <c:pt idx="11994">
                  <c:v>0</c:v>
                </c:pt>
                <c:pt idx="11995">
                  <c:v>0</c:v>
                </c:pt>
                <c:pt idx="11996">
                  <c:v>0</c:v>
                </c:pt>
                <c:pt idx="11997">
                  <c:v>0</c:v>
                </c:pt>
                <c:pt idx="11998">
                  <c:v>0</c:v>
                </c:pt>
                <c:pt idx="11999">
                  <c:v>0</c:v>
                </c:pt>
                <c:pt idx="12000">
                  <c:v>0</c:v>
                </c:pt>
                <c:pt idx="12001">
                  <c:v>0</c:v>
                </c:pt>
                <c:pt idx="12002">
                  <c:v>0</c:v>
                </c:pt>
                <c:pt idx="12003">
                  <c:v>0</c:v>
                </c:pt>
                <c:pt idx="12004">
                  <c:v>0</c:v>
                </c:pt>
                <c:pt idx="12005">
                  <c:v>0</c:v>
                </c:pt>
                <c:pt idx="12006">
                  <c:v>0</c:v>
                </c:pt>
                <c:pt idx="12007">
                  <c:v>0</c:v>
                </c:pt>
                <c:pt idx="12008">
                  <c:v>0</c:v>
                </c:pt>
                <c:pt idx="12009">
                  <c:v>0</c:v>
                </c:pt>
                <c:pt idx="12010">
                  <c:v>0</c:v>
                </c:pt>
                <c:pt idx="12011">
                  <c:v>0</c:v>
                </c:pt>
                <c:pt idx="12012">
                  <c:v>0</c:v>
                </c:pt>
                <c:pt idx="12013">
                  <c:v>0</c:v>
                </c:pt>
                <c:pt idx="12014">
                  <c:v>0</c:v>
                </c:pt>
                <c:pt idx="12015">
                  <c:v>0</c:v>
                </c:pt>
                <c:pt idx="12016">
                  <c:v>0</c:v>
                </c:pt>
                <c:pt idx="12017">
                  <c:v>0</c:v>
                </c:pt>
                <c:pt idx="12018">
                  <c:v>0</c:v>
                </c:pt>
                <c:pt idx="12019">
                  <c:v>0</c:v>
                </c:pt>
                <c:pt idx="12020">
                  <c:v>0</c:v>
                </c:pt>
                <c:pt idx="12021">
                  <c:v>0</c:v>
                </c:pt>
                <c:pt idx="12022">
                  <c:v>0</c:v>
                </c:pt>
                <c:pt idx="12023">
                  <c:v>0</c:v>
                </c:pt>
                <c:pt idx="12024">
                  <c:v>0</c:v>
                </c:pt>
                <c:pt idx="12025">
                  <c:v>0</c:v>
                </c:pt>
                <c:pt idx="12026">
                  <c:v>0</c:v>
                </c:pt>
                <c:pt idx="12027">
                  <c:v>0</c:v>
                </c:pt>
                <c:pt idx="12028">
                  <c:v>0</c:v>
                </c:pt>
                <c:pt idx="12029">
                  <c:v>0</c:v>
                </c:pt>
                <c:pt idx="12030">
                  <c:v>0</c:v>
                </c:pt>
                <c:pt idx="12031">
                  <c:v>0</c:v>
                </c:pt>
                <c:pt idx="12032">
                  <c:v>0</c:v>
                </c:pt>
                <c:pt idx="12033">
                  <c:v>0</c:v>
                </c:pt>
                <c:pt idx="12034">
                  <c:v>0</c:v>
                </c:pt>
                <c:pt idx="12035">
                  <c:v>0</c:v>
                </c:pt>
                <c:pt idx="12036">
                  <c:v>0</c:v>
                </c:pt>
                <c:pt idx="12037">
                  <c:v>0</c:v>
                </c:pt>
                <c:pt idx="12038">
                  <c:v>0</c:v>
                </c:pt>
                <c:pt idx="12039">
                  <c:v>0</c:v>
                </c:pt>
                <c:pt idx="12040">
                  <c:v>0</c:v>
                </c:pt>
                <c:pt idx="12041">
                  <c:v>0</c:v>
                </c:pt>
                <c:pt idx="12042">
                  <c:v>0</c:v>
                </c:pt>
                <c:pt idx="12043">
                  <c:v>0</c:v>
                </c:pt>
                <c:pt idx="12044">
                  <c:v>0</c:v>
                </c:pt>
                <c:pt idx="12045">
                  <c:v>0</c:v>
                </c:pt>
                <c:pt idx="12046">
                  <c:v>0</c:v>
                </c:pt>
                <c:pt idx="12047">
                  <c:v>0</c:v>
                </c:pt>
                <c:pt idx="12048">
                  <c:v>0</c:v>
                </c:pt>
                <c:pt idx="12049">
                  <c:v>0</c:v>
                </c:pt>
                <c:pt idx="12050">
                  <c:v>0</c:v>
                </c:pt>
                <c:pt idx="12051">
                  <c:v>0</c:v>
                </c:pt>
                <c:pt idx="12052">
                  <c:v>0</c:v>
                </c:pt>
                <c:pt idx="12053">
                  <c:v>0</c:v>
                </c:pt>
                <c:pt idx="12054">
                  <c:v>0</c:v>
                </c:pt>
                <c:pt idx="12055">
                  <c:v>0</c:v>
                </c:pt>
                <c:pt idx="12056">
                  <c:v>0</c:v>
                </c:pt>
                <c:pt idx="12057">
                  <c:v>0</c:v>
                </c:pt>
                <c:pt idx="12058">
                  <c:v>0</c:v>
                </c:pt>
                <c:pt idx="12059">
                  <c:v>0</c:v>
                </c:pt>
                <c:pt idx="12060">
                  <c:v>0</c:v>
                </c:pt>
                <c:pt idx="12061">
                  <c:v>0</c:v>
                </c:pt>
                <c:pt idx="12062">
                  <c:v>0</c:v>
                </c:pt>
                <c:pt idx="12063">
                  <c:v>0</c:v>
                </c:pt>
                <c:pt idx="12064">
                  <c:v>0</c:v>
                </c:pt>
                <c:pt idx="12065">
                  <c:v>0</c:v>
                </c:pt>
                <c:pt idx="12066">
                  <c:v>0</c:v>
                </c:pt>
                <c:pt idx="12067">
                  <c:v>0</c:v>
                </c:pt>
                <c:pt idx="12068">
                  <c:v>0</c:v>
                </c:pt>
                <c:pt idx="12069">
                  <c:v>0</c:v>
                </c:pt>
                <c:pt idx="12070">
                  <c:v>0</c:v>
                </c:pt>
                <c:pt idx="12071">
                  <c:v>0</c:v>
                </c:pt>
                <c:pt idx="12072">
                  <c:v>0</c:v>
                </c:pt>
                <c:pt idx="12073">
                  <c:v>0</c:v>
                </c:pt>
                <c:pt idx="12074">
                  <c:v>0</c:v>
                </c:pt>
                <c:pt idx="12075">
                  <c:v>0</c:v>
                </c:pt>
                <c:pt idx="12076">
                  <c:v>0</c:v>
                </c:pt>
                <c:pt idx="12077">
                  <c:v>0</c:v>
                </c:pt>
                <c:pt idx="12078">
                  <c:v>0</c:v>
                </c:pt>
                <c:pt idx="12079">
                  <c:v>0</c:v>
                </c:pt>
                <c:pt idx="12080">
                  <c:v>0</c:v>
                </c:pt>
                <c:pt idx="12081">
                  <c:v>0</c:v>
                </c:pt>
                <c:pt idx="12082">
                  <c:v>0</c:v>
                </c:pt>
                <c:pt idx="12083">
                  <c:v>0</c:v>
                </c:pt>
                <c:pt idx="12084">
                  <c:v>0</c:v>
                </c:pt>
                <c:pt idx="12085">
                  <c:v>0</c:v>
                </c:pt>
                <c:pt idx="12086">
                  <c:v>0</c:v>
                </c:pt>
                <c:pt idx="12087">
                  <c:v>0</c:v>
                </c:pt>
                <c:pt idx="12088">
                  <c:v>0</c:v>
                </c:pt>
                <c:pt idx="12089">
                  <c:v>0</c:v>
                </c:pt>
                <c:pt idx="12090">
                  <c:v>0</c:v>
                </c:pt>
                <c:pt idx="12091">
                  <c:v>0</c:v>
                </c:pt>
                <c:pt idx="12092">
                  <c:v>0</c:v>
                </c:pt>
                <c:pt idx="12093">
                  <c:v>0</c:v>
                </c:pt>
                <c:pt idx="12094">
                  <c:v>0</c:v>
                </c:pt>
                <c:pt idx="12095">
                  <c:v>0</c:v>
                </c:pt>
                <c:pt idx="12096">
                  <c:v>0</c:v>
                </c:pt>
                <c:pt idx="12097">
                  <c:v>0</c:v>
                </c:pt>
                <c:pt idx="12098">
                  <c:v>0</c:v>
                </c:pt>
                <c:pt idx="12099">
                  <c:v>0</c:v>
                </c:pt>
                <c:pt idx="12100">
                  <c:v>0</c:v>
                </c:pt>
                <c:pt idx="12101">
                  <c:v>0</c:v>
                </c:pt>
                <c:pt idx="12102">
                  <c:v>0</c:v>
                </c:pt>
                <c:pt idx="12103">
                  <c:v>0</c:v>
                </c:pt>
                <c:pt idx="12104">
                  <c:v>0</c:v>
                </c:pt>
                <c:pt idx="12105">
                  <c:v>0</c:v>
                </c:pt>
                <c:pt idx="12106">
                  <c:v>0</c:v>
                </c:pt>
                <c:pt idx="12107">
                  <c:v>0</c:v>
                </c:pt>
                <c:pt idx="12108">
                  <c:v>0</c:v>
                </c:pt>
                <c:pt idx="12109">
                  <c:v>0</c:v>
                </c:pt>
                <c:pt idx="12110">
                  <c:v>0</c:v>
                </c:pt>
                <c:pt idx="12111">
                  <c:v>0</c:v>
                </c:pt>
                <c:pt idx="12112">
                  <c:v>0</c:v>
                </c:pt>
                <c:pt idx="12113">
                  <c:v>0</c:v>
                </c:pt>
                <c:pt idx="12114">
                  <c:v>0</c:v>
                </c:pt>
                <c:pt idx="12115">
                  <c:v>0</c:v>
                </c:pt>
                <c:pt idx="12116">
                  <c:v>0</c:v>
                </c:pt>
                <c:pt idx="12117">
                  <c:v>0</c:v>
                </c:pt>
                <c:pt idx="12118">
                  <c:v>0</c:v>
                </c:pt>
                <c:pt idx="12119">
                  <c:v>0</c:v>
                </c:pt>
                <c:pt idx="12120">
                  <c:v>0</c:v>
                </c:pt>
                <c:pt idx="12121">
                  <c:v>0</c:v>
                </c:pt>
                <c:pt idx="12122">
                  <c:v>0</c:v>
                </c:pt>
                <c:pt idx="12123">
                  <c:v>0</c:v>
                </c:pt>
                <c:pt idx="12124">
                  <c:v>0</c:v>
                </c:pt>
                <c:pt idx="12125">
                  <c:v>0</c:v>
                </c:pt>
                <c:pt idx="12126">
                  <c:v>0</c:v>
                </c:pt>
                <c:pt idx="12127">
                  <c:v>0</c:v>
                </c:pt>
                <c:pt idx="12128">
                  <c:v>0</c:v>
                </c:pt>
                <c:pt idx="12129">
                  <c:v>0</c:v>
                </c:pt>
                <c:pt idx="12130">
                  <c:v>0</c:v>
                </c:pt>
                <c:pt idx="12131">
                  <c:v>0</c:v>
                </c:pt>
                <c:pt idx="12132">
                  <c:v>0</c:v>
                </c:pt>
                <c:pt idx="12133">
                  <c:v>0</c:v>
                </c:pt>
                <c:pt idx="12134">
                  <c:v>0</c:v>
                </c:pt>
                <c:pt idx="12135">
                  <c:v>0</c:v>
                </c:pt>
                <c:pt idx="12136">
                  <c:v>0</c:v>
                </c:pt>
                <c:pt idx="12137">
                  <c:v>0</c:v>
                </c:pt>
                <c:pt idx="12138">
                  <c:v>0</c:v>
                </c:pt>
                <c:pt idx="12139">
                  <c:v>0</c:v>
                </c:pt>
                <c:pt idx="12140">
                  <c:v>0</c:v>
                </c:pt>
                <c:pt idx="12141">
                  <c:v>0</c:v>
                </c:pt>
                <c:pt idx="12142">
                  <c:v>0</c:v>
                </c:pt>
                <c:pt idx="12143">
                  <c:v>0</c:v>
                </c:pt>
                <c:pt idx="12144">
                  <c:v>0</c:v>
                </c:pt>
                <c:pt idx="12145">
                  <c:v>0</c:v>
                </c:pt>
                <c:pt idx="12146">
                  <c:v>0</c:v>
                </c:pt>
                <c:pt idx="12147">
                  <c:v>0</c:v>
                </c:pt>
                <c:pt idx="12148">
                  <c:v>0</c:v>
                </c:pt>
                <c:pt idx="12149">
                  <c:v>0</c:v>
                </c:pt>
                <c:pt idx="12150">
                  <c:v>0</c:v>
                </c:pt>
                <c:pt idx="12151">
                  <c:v>0</c:v>
                </c:pt>
                <c:pt idx="12152">
                  <c:v>0</c:v>
                </c:pt>
                <c:pt idx="12153">
                  <c:v>0</c:v>
                </c:pt>
                <c:pt idx="12154">
                  <c:v>0</c:v>
                </c:pt>
                <c:pt idx="12155">
                  <c:v>0</c:v>
                </c:pt>
                <c:pt idx="12156">
                  <c:v>0</c:v>
                </c:pt>
                <c:pt idx="12157">
                  <c:v>0</c:v>
                </c:pt>
                <c:pt idx="12158">
                  <c:v>0</c:v>
                </c:pt>
                <c:pt idx="12159">
                  <c:v>0</c:v>
                </c:pt>
                <c:pt idx="12160">
                  <c:v>0</c:v>
                </c:pt>
                <c:pt idx="12161">
                  <c:v>0</c:v>
                </c:pt>
                <c:pt idx="12162">
                  <c:v>0</c:v>
                </c:pt>
                <c:pt idx="12163">
                  <c:v>0</c:v>
                </c:pt>
                <c:pt idx="12164">
                  <c:v>0</c:v>
                </c:pt>
                <c:pt idx="12165">
                  <c:v>0</c:v>
                </c:pt>
                <c:pt idx="12166">
                  <c:v>0</c:v>
                </c:pt>
                <c:pt idx="12167">
                  <c:v>0</c:v>
                </c:pt>
                <c:pt idx="12168">
                  <c:v>0</c:v>
                </c:pt>
                <c:pt idx="12169">
                  <c:v>0</c:v>
                </c:pt>
                <c:pt idx="12170">
                  <c:v>0</c:v>
                </c:pt>
                <c:pt idx="12171">
                  <c:v>0</c:v>
                </c:pt>
                <c:pt idx="12172">
                  <c:v>0</c:v>
                </c:pt>
                <c:pt idx="12173">
                  <c:v>0</c:v>
                </c:pt>
                <c:pt idx="12174">
                  <c:v>0</c:v>
                </c:pt>
                <c:pt idx="12175">
                  <c:v>0</c:v>
                </c:pt>
                <c:pt idx="12176">
                  <c:v>0</c:v>
                </c:pt>
                <c:pt idx="12177">
                  <c:v>0</c:v>
                </c:pt>
                <c:pt idx="12178">
                  <c:v>0</c:v>
                </c:pt>
                <c:pt idx="12179">
                  <c:v>0</c:v>
                </c:pt>
                <c:pt idx="12180">
                  <c:v>0</c:v>
                </c:pt>
                <c:pt idx="12181">
                  <c:v>0</c:v>
                </c:pt>
                <c:pt idx="12182">
                  <c:v>0</c:v>
                </c:pt>
                <c:pt idx="12183">
                  <c:v>0</c:v>
                </c:pt>
                <c:pt idx="12184">
                  <c:v>0</c:v>
                </c:pt>
                <c:pt idx="12185">
                  <c:v>0</c:v>
                </c:pt>
                <c:pt idx="12186">
                  <c:v>0</c:v>
                </c:pt>
                <c:pt idx="12187">
                  <c:v>0</c:v>
                </c:pt>
                <c:pt idx="12188">
                  <c:v>0</c:v>
                </c:pt>
                <c:pt idx="12189">
                  <c:v>0</c:v>
                </c:pt>
                <c:pt idx="12190">
                  <c:v>0</c:v>
                </c:pt>
                <c:pt idx="12191">
                  <c:v>0</c:v>
                </c:pt>
                <c:pt idx="12192">
                  <c:v>0</c:v>
                </c:pt>
                <c:pt idx="12193">
                  <c:v>0</c:v>
                </c:pt>
                <c:pt idx="12194">
                  <c:v>0</c:v>
                </c:pt>
                <c:pt idx="12195">
                  <c:v>0</c:v>
                </c:pt>
                <c:pt idx="12196">
                  <c:v>0</c:v>
                </c:pt>
                <c:pt idx="12197">
                  <c:v>0</c:v>
                </c:pt>
                <c:pt idx="12198">
                  <c:v>0</c:v>
                </c:pt>
                <c:pt idx="12199">
                  <c:v>0</c:v>
                </c:pt>
                <c:pt idx="12200">
                  <c:v>0</c:v>
                </c:pt>
                <c:pt idx="12201">
                  <c:v>0</c:v>
                </c:pt>
                <c:pt idx="12202">
                  <c:v>0</c:v>
                </c:pt>
                <c:pt idx="12203">
                  <c:v>0</c:v>
                </c:pt>
                <c:pt idx="12204">
                  <c:v>0</c:v>
                </c:pt>
                <c:pt idx="12205">
                  <c:v>0</c:v>
                </c:pt>
                <c:pt idx="12206">
                  <c:v>0</c:v>
                </c:pt>
                <c:pt idx="12207">
                  <c:v>0</c:v>
                </c:pt>
                <c:pt idx="12208">
                  <c:v>0</c:v>
                </c:pt>
                <c:pt idx="12209">
                  <c:v>0</c:v>
                </c:pt>
                <c:pt idx="12210">
                  <c:v>0</c:v>
                </c:pt>
                <c:pt idx="12211">
                  <c:v>0</c:v>
                </c:pt>
                <c:pt idx="12212">
                  <c:v>0</c:v>
                </c:pt>
                <c:pt idx="12213">
                  <c:v>0</c:v>
                </c:pt>
                <c:pt idx="12214">
                  <c:v>0</c:v>
                </c:pt>
                <c:pt idx="12215">
                  <c:v>0</c:v>
                </c:pt>
                <c:pt idx="12216">
                  <c:v>0</c:v>
                </c:pt>
                <c:pt idx="12217">
                  <c:v>0</c:v>
                </c:pt>
                <c:pt idx="12218">
                  <c:v>0</c:v>
                </c:pt>
                <c:pt idx="12219">
                  <c:v>0</c:v>
                </c:pt>
                <c:pt idx="12220">
                  <c:v>0</c:v>
                </c:pt>
                <c:pt idx="12221">
                  <c:v>0</c:v>
                </c:pt>
                <c:pt idx="12222">
                  <c:v>0</c:v>
                </c:pt>
                <c:pt idx="12223">
                  <c:v>0</c:v>
                </c:pt>
                <c:pt idx="12224">
                  <c:v>0</c:v>
                </c:pt>
                <c:pt idx="12225">
                  <c:v>0</c:v>
                </c:pt>
                <c:pt idx="12226">
                  <c:v>0</c:v>
                </c:pt>
                <c:pt idx="12227">
                  <c:v>0</c:v>
                </c:pt>
                <c:pt idx="12228">
                  <c:v>0</c:v>
                </c:pt>
                <c:pt idx="12229">
                  <c:v>0</c:v>
                </c:pt>
                <c:pt idx="12230">
                  <c:v>0</c:v>
                </c:pt>
                <c:pt idx="12231">
                  <c:v>0</c:v>
                </c:pt>
                <c:pt idx="12232">
                  <c:v>0</c:v>
                </c:pt>
                <c:pt idx="12233">
                  <c:v>0</c:v>
                </c:pt>
                <c:pt idx="12234">
                  <c:v>0</c:v>
                </c:pt>
                <c:pt idx="12235">
                  <c:v>0</c:v>
                </c:pt>
                <c:pt idx="12236">
                  <c:v>0</c:v>
                </c:pt>
                <c:pt idx="12237">
                  <c:v>0</c:v>
                </c:pt>
                <c:pt idx="12238">
                  <c:v>0</c:v>
                </c:pt>
                <c:pt idx="12239">
                  <c:v>0</c:v>
                </c:pt>
                <c:pt idx="12240">
                  <c:v>0</c:v>
                </c:pt>
                <c:pt idx="12241">
                  <c:v>0</c:v>
                </c:pt>
                <c:pt idx="12242">
                  <c:v>0</c:v>
                </c:pt>
                <c:pt idx="12243">
                  <c:v>0</c:v>
                </c:pt>
                <c:pt idx="12244">
                  <c:v>0</c:v>
                </c:pt>
                <c:pt idx="12245">
                  <c:v>0</c:v>
                </c:pt>
                <c:pt idx="12246">
                  <c:v>0</c:v>
                </c:pt>
                <c:pt idx="12247">
                  <c:v>0</c:v>
                </c:pt>
                <c:pt idx="12248">
                  <c:v>0</c:v>
                </c:pt>
                <c:pt idx="12249">
                  <c:v>0</c:v>
                </c:pt>
                <c:pt idx="12250">
                  <c:v>0</c:v>
                </c:pt>
                <c:pt idx="12251">
                  <c:v>0</c:v>
                </c:pt>
                <c:pt idx="12252">
                  <c:v>0</c:v>
                </c:pt>
                <c:pt idx="12253">
                  <c:v>0</c:v>
                </c:pt>
                <c:pt idx="12254">
                  <c:v>0</c:v>
                </c:pt>
                <c:pt idx="12255">
                  <c:v>0</c:v>
                </c:pt>
                <c:pt idx="12256">
                  <c:v>0</c:v>
                </c:pt>
                <c:pt idx="12257">
                  <c:v>0</c:v>
                </c:pt>
                <c:pt idx="12258">
                  <c:v>0</c:v>
                </c:pt>
                <c:pt idx="12259">
                  <c:v>0</c:v>
                </c:pt>
                <c:pt idx="12260">
                  <c:v>0</c:v>
                </c:pt>
                <c:pt idx="12261">
                  <c:v>0</c:v>
                </c:pt>
                <c:pt idx="12262">
                  <c:v>0</c:v>
                </c:pt>
                <c:pt idx="12263">
                  <c:v>0</c:v>
                </c:pt>
                <c:pt idx="12264">
                  <c:v>0</c:v>
                </c:pt>
                <c:pt idx="12265">
                  <c:v>0</c:v>
                </c:pt>
                <c:pt idx="12266">
                  <c:v>0</c:v>
                </c:pt>
                <c:pt idx="12267">
                  <c:v>0</c:v>
                </c:pt>
                <c:pt idx="12268">
                  <c:v>0</c:v>
                </c:pt>
                <c:pt idx="12269">
                  <c:v>0</c:v>
                </c:pt>
                <c:pt idx="12270">
                  <c:v>0</c:v>
                </c:pt>
                <c:pt idx="12271">
                  <c:v>0</c:v>
                </c:pt>
                <c:pt idx="12272">
                  <c:v>0</c:v>
                </c:pt>
                <c:pt idx="12273">
                  <c:v>0</c:v>
                </c:pt>
                <c:pt idx="12274">
                  <c:v>0</c:v>
                </c:pt>
                <c:pt idx="12275">
                  <c:v>0</c:v>
                </c:pt>
                <c:pt idx="12276">
                  <c:v>0</c:v>
                </c:pt>
                <c:pt idx="12277">
                  <c:v>0</c:v>
                </c:pt>
                <c:pt idx="12278">
                  <c:v>0</c:v>
                </c:pt>
                <c:pt idx="12279">
                  <c:v>0</c:v>
                </c:pt>
                <c:pt idx="12280">
                  <c:v>0</c:v>
                </c:pt>
                <c:pt idx="12281">
                  <c:v>0</c:v>
                </c:pt>
                <c:pt idx="12282">
                  <c:v>0</c:v>
                </c:pt>
                <c:pt idx="12283">
                  <c:v>0</c:v>
                </c:pt>
                <c:pt idx="12284">
                  <c:v>0</c:v>
                </c:pt>
                <c:pt idx="12285">
                  <c:v>0</c:v>
                </c:pt>
                <c:pt idx="12286">
                  <c:v>0</c:v>
                </c:pt>
                <c:pt idx="12287">
                  <c:v>0</c:v>
                </c:pt>
                <c:pt idx="12288">
                  <c:v>0</c:v>
                </c:pt>
                <c:pt idx="12289">
                  <c:v>0</c:v>
                </c:pt>
                <c:pt idx="12290">
                  <c:v>0</c:v>
                </c:pt>
                <c:pt idx="12291">
                  <c:v>0</c:v>
                </c:pt>
                <c:pt idx="12292">
                  <c:v>0</c:v>
                </c:pt>
                <c:pt idx="12293">
                  <c:v>0</c:v>
                </c:pt>
                <c:pt idx="12294">
                  <c:v>0</c:v>
                </c:pt>
                <c:pt idx="12295">
                  <c:v>0</c:v>
                </c:pt>
                <c:pt idx="12296">
                  <c:v>0</c:v>
                </c:pt>
                <c:pt idx="12297">
                  <c:v>0</c:v>
                </c:pt>
                <c:pt idx="12298">
                  <c:v>0</c:v>
                </c:pt>
                <c:pt idx="12299">
                  <c:v>0</c:v>
                </c:pt>
                <c:pt idx="12300">
                  <c:v>0</c:v>
                </c:pt>
                <c:pt idx="12301">
                  <c:v>0</c:v>
                </c:pt>
                <c:pt idx="12302">
                  <c:v>0</c:v>
                </c:pt>
                <c:pt idx="12303">
                  <c:v>0</c:v>
                </c:pt>
                <c:pt idx="12304">
                  <c:v>0</c:v>
                </c:pt>
                <c:pt idx="12305">
                  <c:v>0</c:v>
                </c:pt>
                <c:pt idx="12306">
                  <c:v>0</c:v>
                </c:pt>
                <c:pt idx="12307">
                  <c:v>0</c:v>
                </c:pt>
                <c:pt idx="12308">
                  <c:v>0</c:v>
                </c:pt>
                <c:pt idx="12309">
                  <c:v>0</c:v>
                </c:pt>
                <c:pt idx="12310">
                  <c:v>0</c:v>
                </c:pt>
                <c:pt idx="12311">
                  <c:v>0</c:v>
                </c:pt>
                <c:pt idx="12312">
                  <c:v>0</c:v>
                </c:pt>
                <c:pt idx="12313">
                  <c:v>0</c:v>
                </c:pt>
                <c:pt idx="12314">
                  <c:v>0</c:v>
                </c:pt>
                <c:pt idx="12315">
                  <c:v>0</c:v>
                </c:pt>
                <c:pt idx="12316">
                  <c:v>0</c:v>
                </c:pt>
                <c:pt idx="12317">
                  <c:v>0</c:v>
                </c:pt>
                <c:pt idx="12318">
                  <c:v>0</c:v>
                </c:pt>
                <c:pt idx="12319">
                  <c:v>0</c:v>
                </c:pt>
                <c:pt idx="12320">
                  <c:v>0</c:v>
                </c:pt>
                <c:pt idx="12321">
                  <c:v>0</c:v>
                </c:pt>
                <c:pt idx="12322">
                  <c:v>0</c:v>
                </c:pt>
                <c:pt idx="12323">
                  <c:v>0</c:v>
                </c:pt>
                <c:pt idx="12324">
                  <c:v>0</c:v>
                </c:pt>
                <c:pt idx="12325">
                  <c:v>0</c:v>
                </c:pt>
                <c:pt idx="12326">
                  <c:v>0</c:v>
                </c:pt>
                <c:pt idx="12327">
                  <c:v>0</c:v>
                </c:pt>
                <c:pt idx="12328">
                  <c:v>0</c:v>
                </c:pt>
                <c:pt idx="12329">
                  <c:v>0</c:v>
                </c:pt>
                <c:pt idx="12330">
                  <c:v>0</c:v>
                </c:pt>
                <c:pt idx="12331">
                  <c:v>0</c:v>
                </c:pt>
                <c:pt idx="12332">
                  <c:v>0</c:v>
                </c:pt>
                <c:pt idx="12333">
                  <c:v>0</c:v>
                </c:pt>
                <c:pt idx="12334">
                  <c:v>0</c:v>
                </c:pt>
                <c:pt idx="12335">
                  <c:v>0</c:v>
                </c:pt>
                <c:pt idx="12336">
                  <c:v>0</c:v>
                </c:pt>
                <c:pt idx="12337">
                  <c:v>0</c:v>
                </c:pt>
                <c:pt idx="12338">
                  <c:v>0</c:v>
                </c:pt>
                <c:pt idx="12339">
                  <c:v>0</c:v>
                </c:pt>
                <c:pt idx="12340">
                  <c:v>0</c:v>
                </c:pt>
                <c:pt idx="12341">
                  <c:v>0</c:v>
                </c:pt>
                <c:pt idx="12342">
                  <c:v>0</c:v>
                </c:pt>
                <c:pt idx="12343">
                  <c:v>0</c:v>
                </c:pt>
                <c:pt idx="12344">
                  <c:v>0</c:v>
                </c:pt>
                <c:pt idx="12345">
                  <c:v>0</c:v>
                </c:pt>
                <c:pt idx="12346">
                  <c:v>0</c:v>
                </c:pt>
                <c:pt idx="12347">
                  <c:v>0</c:v>
                </c:pt>
                <c:pt idx="12348">
                  <c:v>0</c:v>
                </c:pt>
                <c:pt idx="12349">
                  <c:v>0</c:v>
                </c:pt>
                <c:pt idx="12350">
                  <c:v>0</c:v>
                </c:pt>
                <c:pt idx="12351">
                  <c:v>0</c:v>
                </c:pt>
                <c:pt idx="12352">
                  <c:v>0</c:v>
                </c:pt>
                <c:pt idx="12353">
                  <c:v>0</c:v>
                </c:pt>
                <c:pt idx="12354">
                  <c:v>0</c:v>
                </c:pt>
                <c:pt idx="12355">
                  <c:v>0</c:v>
                </c:pt>
                <c:pt idx="12356">
                  <c:v>0</c:v>
                </c:pt>
                <c:pt idx="12357">
                  <c:v>0</c:v>
                </c:pt>
                <c:pt idx="12358">
                  <c:v>0</c:v>
                </c:pt>
                <c:pt idx="12359">
                  <c:v>0</c:v>
                </c:pt>
                <c:pt idx="12360">
                  <c:v>0</c:v>
                </c:pt>
                <c:pt idx="12361">
                  <c:v>0</c:v>
                </c:pt>
                <c:pt idx="12362">
                  <c:v>0</c:v>
                </c:pt>
                <c:pt idx="12363">
                  <c:v>0</c:v>
                </c:pt>
                <c:pt idx="12364">
                  <c:v>0</c:v>
                </c:pt>
                <c:pt idx="12365">
                  <c:v>0</c:v>
                </c:pt>
                <c:pt idx="12366">
                  <c:v>0</c:v>
                </c:pt>
                <c:pt idx="12367">
                  <c:v>0</c:v>
                </c:pt>
                <c:pt idx="12368">
                  <c:v>0</c:v>
                </c:pt>
                <c:pt idx="12369">
                  <c:v>0</c:v>
                </c:pt>
                <c:pt idx="12370">
                  <c:v>0</c:v>
                </c:pt>
                <c:pt idx="12371">
                  <c:v>0</c:v>
                </c:pt>
                <c:pt idx="12372">
                  <c:v>0</c:v>
                </c:pt>
                <c:pt idx="12373">
                  <c:v>0</c:v>
                </c:pt>
                <c:pt idx="12374">
                  <c:v>0</c:v>
                </c:pt>
                <c:pt idx="12375">
                  <c:v>0</c:v>
                </c:pt>
                <c:pt idx="12376">
                  <c:v>0</c:v>
                </c:pt>
                <c:pt idx="12377">
                  <c:v>0</c:v>
                </c:pt>
                <c:pt idx="12378">
                  <c:v>0</c:v>
                </c:pt>
                <c:pt idx="12379">
                  <c:v>0</c:v>
                </c:pt>
                <c:pt idx="12380">
                  <c:v>0</c:v>
                </c:pt>
                <c:pt idx="12381">
                  <c:v>0</c:v>
                </c:pt>
                <c:pt idx="12382">
                  <c:v>0</c:v>
                </c:pt>
                <c:pt idx="12383">
                  <c:v>0</c:v>
                </c:pt>
                <c:pt idx="12384">
                  <c:v>0</c:v>
                </c:pt>
                <c:pt idx="12385">
                  <c:v>0</c:v>
                </c:pt>
                <c:pt idx="12386">
                  <c:v>0</c:v>
                </c:pt>
                <c:pt idx="12387">
                  <c:v>0</c:v>
                </c:pt>
                <c:pt idx="12388">
                  <c:v>0</c:v>
                </c:pt>
                <c:pt idx="12389">
                  <c:v>0</c:v>
                </c:pt>
                <c:pt idx="12390">
                  <c:v>0</c:v>
                </c:pt>
                <c:pt idx="12391">
                  <c:v>0</c:v>
                </c:pt>
                <c:pt idx="12392">
                  <c:v>0</c:v>
                </c:pt>
                <c:pt idx="12393">
                  <c:v>0</c:v>
                </c:pt>
                <c:pt idx="12394">
                  <c:v>0</c:v>
                </c:pt>
                <c:pt idx="12395">
                  <c:v>0</c:v>
                </c:pt>
                <c:pt idx="12396">
                  <c:v>0</c:v>
                </c:pt>
                <c:pt idx="12397">
                  <c:v>0</c:v>
                </c:pt>
                <c:pt idx="12398">
                  <c:v>0</c:v>
                </c:pt>
                <c:pt idx="12399">
                  <c:v>0</c:v>
                </c:pt>
                <c:pt idx="12400">
                  <c:v>0</c:v>
                </c:pt>
                <c:pt idx="12401">
                  <c:v>0</c:v>
                </c:pt>
                <c:pt idx="12402">
                  <c:v>0</c:v>
                </c:pt>
                <c:pt idx="12403">
                  <c:v>0</c:v>
                </c:pt>
                <c:pt idx="12404">
                  <c:v>0</c:v>
                </c:pt>
                <c:pt idx="12405">
                  <c:v>0</c:v>
                </c:pt>
                <c:pt idx="12406">
                  <c:v>0</c:v>
                </c:pt>
                <c:pt idx="12407">
                  <c:v>0</c:v>
                </c:pt>
                <c:pt idx="12408">
                  <c:v>0</c:v>
                </c:pt>
                <c:pt idx="12409">
                  <c:v>0</c:v>
                </c:pt>
                <c:pt idx="12410">
                  <c:v>0</c:v>
                </c:pt>
                <c:pt idx="12411">
                  <c:v>0</c:v>
                </c:pt>
                <c:pt idx="12412">
                  <c:v>0</c:v>
                </c:pt>
                <c:pt idx="12413">
                  <c:v>0</c:v>
                </c:pt>
                <c:pt idx="12414">
                  <c:v>0</c:v>
                </c:pt>
                <c:pt idx="12415">
                  <c:v>0</c:v>
                </c:pt>
                <c:pt idx="12416">
                  <c:v>0</c:v>
                </c:pt>
                <c:pt idx="12417">
                  <c:v>0</c:v>
                </c:pt>
                <c:pt idx="12418">
                  <c:v>0</c:v>
                </c:pt>
                <c:pt idx="12419">
                  <c:v>0</c:v>
                </c:pt>
                <c:pt idx="12420">
                  <c:v>0</c:v>
                </c:pt>
                <c:pt idx="12421">
                  <c:v>0</c:v>
                </c:pt>
                <c:pt idx="12422">
                  <c:v>0</c:v>
                </c:pt>
                <c:pt idx="12423">
                  <c:v>0</c:v>
                </c:pt>
                <c:pt idx="12424">
                  <c:v>0</c:v>
                </c:pt>
                <c:pt idx="12425">
                  <c:v>0</c:v>
                </c:pt>
                <c:pt idx="12426">
                  <c:v>0</c:v>
                </c:pt>
                <c:pt idx="12427">
                  <c:v>0</c:v>
                </c:pt>
                <c:pt idx="12428">
                  <c:v>0</c:v>
                </c:pt>
                <c:pt idx="12429">
                  <c:v>0</c:v>
                </c:pt>
                <c:pt idx="12430">
                  <c:v>0</c:v>
                </c:pt>
                <c:pt idx="12431">
                  <c:v>0</c:v>
                </c:pt>
                <c:pt idx="12432">
                  <c:v>0</c:v>
                </c:pt>
                <c:pt idx="12433">
                  <c:v>0</c:v>
                </c:pt>
                <c:pt idx="12434">
                  <c:v>0</c:v>
                </c:pt>
                <c:pt idx="12435">
                  <c:v>0</c:v>
                </c:pt>
                <c:pt idx="12436">
                  <c:v>0</c:v>
                </c:pt>
                <c:pt idx="12437">
                  <c:v>0</c:v>
                </c:pt>
                <c:pt idx="12438">
                  <c:v>0</c:v>
                </c:pt>
                <c:pt idx="12439">
                  <c:v>0</c:v>
                </c:pt>
                <c:pt idx="12440">
                  <c:v>0</c:v>
                </c:pt>
                <c:pt idx="12441">
                  <c:v>0</c:v>
                </c:pt>
                <c:pt idx="12442">
                  <c:v>0</c:v>
                </c:pt>
                <c:pt idx="12443">
                  <c:v>0</c:v>
                </c:pt>
                <c:pt idx="12444">
                  <c:v>0</c:v>
                </c:pt>
                <c:pt idx="12445">
                  <c:v>0</c:v>
                </c:pt>
                <c:pt idx="12446">
                  <c:v>0</c:v>
                </c:pt>
                <c:pt idx="12447">
                  <c:v>0</c:v>
                </c:pt>
                <c:pt idx="12448">
                  <c:v>0</c:v>
                </c:pt>
                <c:pt idx="12449">
                  <c:v>0</c:v>
                </c:pt>
                <c:pt idx="12450">
                  <c:v>0</c:v>
                </c:pt>
                <c:pt idx="12451">
                  <c:v>0</c:v>
                </c:pt>
                <c:pt idx="12452">
                  <c:v>0</c:v>
                </c:pt>
                <c:pt idx="12453">
                  <c:v>0</c:v>
                </c:pt>
                <c:pt idx="12454">
                  <c:v>0</c:v>
                </c:pt>
                <c:pt idx="12455">
                  <c:v>0</c:v>
                </c:pt>
                <c:pt idx="12456">
                  <c:v>0</c:v>
                </c:pt>
                <c:pt idx="12457">
                  <c:v>0</c:v>
                </c:pt>
                <c:pt idx="12458">
                  <c:v>0</c:v>
                </c:pt>
                <c:pt idx="12459">
                  <c:v>0</c:v>
                </c:pt>
                <c:pt idx="12460">
                  <c:v>0</c:v>
                </c:pt>
                <c:pt idx="12461">
                  <c:v>0</c:v>
                </c:pt>
                <c:pt idx="12462">
                  <c:v>0</c:v>
                </c:pt>
                <c:pt idx="12463">
                  <c:v>0</c:v>
                </c:pt>
                <c:pt idx="12464">
                  <c:v>0</c:v>
                </c:pt>
                <c:pt idx="12465">
                  <c:v>0</c:v>
                </c:pt>
                <c:pt idx="12466">
                  <c:v>0</c:v>
                </c:pt>
                <c:pt idx="12467">
                  <c:v>0</c:v>
                </c:pt>
                <c:pt idx="12468">
                  <c:v>0</c:v>
                </c:pt>
                <c:pt idx="12469">
                  <c:v>0</c:v>
                </c:pt>
                <c:pt idx="12470">
                  <c:v>0</c:v>
                </c:pt>
                <c:pt idx="12471">
                  <c:v>0</c:v>
                </c:pt>
                <c:pt idx="12472">
                  <c:v>0</c:v>
                </c:pt>
                <c:pt idx="12473">
                  <c:v>0</c:v>
                </c:pt>
                <c:pt idx="12474">
                  <c:v>0</c:v>
                </c:pt>
                <c:pt idx="12475">
                  <c:v>0</c:v>
                </c:pt>
                <c:pt idx="12476">
                  <c:v>0</c:v>
                </c:pt>
                <c:pt idx="12477">
                  <c:v>0</c:v>
                </c:pt>
                <c:pt idx="12478">
                  <c:v>0</c:v>
                </c:pt>
                <c:pt idx="12479">
                  <c:v>0</c:v>
                </c:pt>
                <c:pt idx="12480">
                  <c:v>0</c:v>
                </c:pt>
                <c:pt idx="12481">
                  <c:v>0</c:v>
                </c:pt>
                <c:pt idx="12482">
                  <c:v>0</c:v>
                </c:pt>
                <c:pt idx="12483">
                  <c:v>0</c:v>
                </c:pt>
                <c:pt idx="12484">
                  <c:v>0</c:v>
                </c:pt>
                <c:pt idx="12485">
                  <c:v>0</c:v>
                </c:pt>
                <c:pt idx="12486">
                  <c:v>0</c:v>
                </c:pt>
                <c:pt idx="12487">
                  <c:v>0</c:v>
                </c:pt>
                <c:pt idx="12488">
                  <c:v>0</c:v>
                </c:pt>
                <c:pt idx="12489">
                  <c:v>0</c:v>
                </c:pt>
                <c:pt idx="12490">
                  <c:v>0</c:v>
                </c:pt>
                <c:pt idx="12491">
                  <c:v>0</c:v>
                </c:pt>
                <c:pt idx="12492">
                  <c:v>0</c:v>
                </c:pt>
                <c:pt idx="12493">
                  <c:v>0</c:v>
                </c:pt>
                <c:pt idx="12494">
                  <c:v>0</c:v>
                </c:pt>
                <c:pt idx="12495">
                  <c:v>0</c:v>
                </c:pt>
                <c:pt idx="12496">
                  <c:v>0</c:v>
                </c:pt>
                <c:pt idx="12497">
                  <c:v>0</c:v>
                </c:pt>
                <c:pt idx="12498">
                  <c:v>0</c:v>
                </c:pt>
                <c:pt idx="12499">
                  <c:v>0</c:v>
                </c:pt>
                <c:pt idx="12500">
                  <c:v>0</c:v>
                </c:pt>
                <c:pt idx="12501">
                  <c:v>0</c:v>
                </c:pt>
                <c:pt idx="12502">
                  <c:v>0</c:v>
                </c:pt>
                <c:pt idx="12503">
                  <c:v>0</c:v>
                </c:pt>
                <c:pt idx="12504">
                  <c:v>0</c:v>
                </c:pt>
                <c:pt idx="12505">
                  <c:v>0</c:v>
                </c:pt>
                <c:pt idx="12506">
                  <c:v>0</c:v>
                </c:pt>
                <c:pt idx="12507">
                  <c:v>0</c:v>
                </c:pt>
                <c:pt idx="12508">
                  <c:v>0</c:v>
                </c:pt>
                <c:pt idx="12509">
                  <c:v>0</c:v>
                </c:pt>
                <c:pt idx="12510">
                  <c:v>0</c:v>
                </c:pt>
                <c:pt idx="12511">
                  <c:v>0</c:v>
                </c:pt>
                <c:pt idx="12512">
                  <c:v>0</c:v>
                </c:pt>
                <c:pt idx="12513">
                  <c:v>0</c:v>
                </c:pt>
                <c:pt idx="12514">
                  <c:v>0</c:v>
                </c:pt>
                <c:pt idx="12515">
                  <c:v>0</c:v>
                </c:pt>
                <c:pt idx="12516">
                  <c:v>0</c:v>
                </c:pt>
                <c:pt idx="12517">
                  <c:v>0</c:v>
                </c:pt>
                <c:pt idx="12518">
                  <c:v>0</c:v>
                </c:pt>
                <c:pt idx="12519">
                  <c:v>0</c:v>
                </c:pt>
                <c:pt idx="12520">
                  <c:v>0</c:v>
                </c:pt>
                <c:pt idx="12521">
                  <c:v>0</c:v>
                </c:pt>
                <c:pt idx="12522">
                  <c:v>0</c:v>
                </c:pt>
                <c:pt idx="12523">
                  <c:v>0</c:v>
                </c:pt>
                <c:pt idx="12524">
                  <c:v>0</c:v>
                </c:pt>
                <c:pt idx="12525">
                  <c:v>0</c:v>
                </c:pt>
                <c:pt idx="12526">
                  <c:v>0</c:v>
                </c:pt>
                <c:pt idx="12527">
                  <c:v>0</c:v>
                </c:pt>
                <c:pt idx="12528">
                  <c:v>0</c:v>
                </c:pt>
                <c:pt idx="12529">
                  <c:v>0</c:v>
                </c:pt>
                <c:pt idx="12530">
                  <c:v>0</c:v>
                </c:pt>
                <c:pt idx="12531">
                  <c:v>0</c:v>
                </c:pt>
                <c:pt idx="12532">
                  <c:v>0</c:v>
                </c:pt>
                <c:pt idx="12533">
                  <c:v>0</c:v>
                </c:pt>
                <c:pt idx="12534">
                  <c:v>0</c:v>
                </c:pt>
                <c:pt idx="12535">
                  <c:v>0</c:v>
                </c:pt>
                <c:pt idx="12536">
                  <c:v>0</c:v>
                </c:pt>
                <c:pt idx="12537">
                  <c:v>0</c:v>
                </c:pt>
                <c:pt idx="12538">
                  <c:v>0</c:v>
                </c:pt>
                <c:pt idx="12539">
                  <c:v>0</c:v>
                </c:pt>
                <c:pt idx="12540">
                  <c:v>0</c:v>
                </c:pt>
                <c:pt idx="12541">
                  <c:v>0</c:v>
                </c:pt>
                <c:pt idx="12542">
                  <c:v>0</c:v>
                </c:pt>
                <c:pt idx="12543">
                  <c:v>0</c:v>
                </c:pt>
                <c:pt idx="12544">
                  <c:v>0</c:v>
                </c:pt>
                <c:pt idx="12545">
                  <c:v>0</c:v>
                </c:pt>
                <c:pt idx="12546">
                  <c:v>0</c:v>
                </c:pt>
                <c:pt idx="12547">
                  <c:v>0</c:v>
                </c:pt>
                <c:pt idx="12548">
                  <c:v>0</c:v>
                </c:pt>
                <c:pt idx="12549">
                  <c:v>0</c:v>
                </c:pt>
                <c:pt idx="12550">
                  <c:v>0</c:v>
                </c:pt>
                <c:pt idx="12551">
                  <c:v>0</c:v>
                </c:pt>
                <c:pt idx="12552">
                  <c:v>0</c:v>
                </c:pt>
                <c:pt idx="12553">
                  <c:v>0</c:v>
                </c:pt>
                <c:pt idx="12554">
                  <c:v>0</c:v>
                </c:pt>
                <c:pt idx="12555">
                  <c:v>0</c:v>
                </c:pt>
                <c:pt idx="12556">
                  <c:v>0</c:v>
                </c:pt>
                <c:pt idx="12557">
                  <c:v>0</c:v>
                </c:pt>
                <c:pt idx="12558">
                  <c:v>0</c:v>
                </c:pt>
                <c:pt idx="12559">
                  <c:v>0</c:v>
                </c:pt>
                <c:pt idx="12560">
                  <c:v>0</c:v>
                </c:pt>
                <c:pt idx="12561">
                  <c:v>0</c:v>
                </c:pt>
                <c:pt idx="12562">
                  <c:v>0</c:v>
                </c:pt>
                <c:pt idx="12563">
                  <c:v>0</c:v>
                </c:pt>
                <c:pt idx="12564">
                  <c:v>0</c:v>
                </c:pt>
                <c:pt idx="12565">
                  <c:v>0</c:v>
                </c:pt>
                <c:pt idx="12566">
                  <c:v>0</c:v>
                </c:pt>
                <c:pt idx="12567">
                  <c:v>0</c:v>
                </c:pt>
                <c:pt idx="12568">
                  <c:v>0</c:v>
                </c:pt>
                <c:pt idx="12569">
                  <c:v>0</c:v>
                </c:pt>
                <c:pt idx="12570">
                  <c:v>0</c:v>
                </c:pt>
                <c:pt idx="12571">
                  <c:v>0</c:v>
                </c:pt>
                <c:pt idx="12572">
                  <c:v>0</c:v>
                </c:pt>
                <c:pt idx="12573">
                  <c:v>0</c:v>
                </c:pt>
                <c:pt idx="12574">
                  <c:v>0</c:v>
                </c:pt>
                <c:pt idx="12575">
                  <c:v>0</c:v>
                </c:pt>
                <c:pt idx="12576">
                  <c:v>0</c:v>
                </c:pt>
                <c:pt idx="12577">
                  <c:v>0</c:v>
                </c:pt>
                <c:pt idx="12578">
                  <c:v>0</c:v>
                </c:pt>
                <c:pt idx="12579">
                  <c:v>0</c:v>
                </c:pt>
                <c:pt idx="12580">
                  <c:v>0</c:v>
                </c:pt>
                <c:pt idx="12581">
                  <c:v>0</c:v>
                </c:pt>
                <c:pt idx="12582">
                  <c:v>0</c:v>
                </c:pt>
                <c:pt idx="12583">
                  <c:v>0</c:v>
                </c:pt>
                <c:pt idx="12584">
                  <c:v>0</c:v>
                </c:pt>
                <c:pt idx="12585">
                  <c:v>0</c:v>
                </c:pt>
                <c:pt idx="12586">
                  <c:v>0</c:v>
                </c:pt>
                <c:pt idx="12587">
                  <c:v>0</c:v>
                </c:pt>
                <c:pt idx="12588">
                  <c:v>0</c:v>
                </c:pt>
                <c:pt idx="12589">
                  <c:v>0</c:v>
                </c:pt>
                <c:pt idx="12590">
                  <c:v>0</c:v>
                </c:pt>
                <c:pt idx="12591">
                  <c:v>0</c:v>
                </c:pt>
                <c:pt idx="12592">
                  <c:v>0</c:v>
                </c:pt>
                <c:pt idx="12593">
                  <c:v>0</c:v>
                </c:pt>
                <c:pt idx="12594">
                  <c:v>0</c:v>
                </c:pt>
                <c:pt idx="12595">
                  <c:v>0</c:v>
                </c:pt>
                <c:pt idx="12596">
                  <c:v>0</c:v>
                </c:pt>
                <c:pt idx="12597">
                  <c:v>0</c:v>
                </c:pt>
                <c:pt idx="12598">
                  <c:v>0</c:v>
                </c:pt>
                <c:pt idx="12599">
                  <c:v>0</c:v>
                </c:pt>
                <c:pt idx="12600">
                  <c:v>0</c:v>
                </c:pt>
                <c:pt idx="12601">
                  <c:v>0</c:v>
                </c:pt>
                <c:pt idx="12602">
                  <c:v>0</c:v>
                </c:pt>
                <c:pt idx="12603">
                  <c:v>0</c:v>
                </c:pt>
                <c:pt idx="12604">
                  <c:v>0</c:v>
                </c:pt>
                <c:pt idx="12605">
                  <c:v>0</c:v>
                </c:pt>
                <c:pt idx="12606">
                  <c:v>0</c:v>
                </c:pt>
                <c:pt idx="12607">
                  <c:v>0</c:v>
                </c:pt>
                <c:pt idx="12608">
                  <c:v>0</c:v>
                </c:pt>
                <c:pt idx="12609">
                  <c:v>0</c:v>
                </c:pt>
                <c:pt idx="12610">
                  <c:v>0</c:v>
                </c:pt>
                <c:pt idx="12611">
                  <c:v>0</c:v>
                </c:pt>
                <c:pt idx="12612">
                  <c:v>0</c:v>
                </c:pt>
                <c:pt idx="12613">
                  <c:v>0</c:v>
                </c:pt>
                <c:pt idx="12614">
                  <c:v>0</c:v>
                </c:pt>
                <c:pt idx="12615">
                  <c:v>0</c:v>
                </c:pt>
                <c:pt idx="12616">
                  <c:v>0</c:v>
                </c:pt>
                <c:pt idx="12617">
                  <c:v>0</c:v>
                </c:pt>
                <c:pt idx="12618">
                  <c:v>0</c:v>
                </c:pt>
                <c:pt idx="12619">
                  <c:v>0</c:v>
                </c:pt>
                <c:pt idx="12620">
                  <c:v>0</c:v>
                </c:pt>
                <c:pt idx="12621">
                  <c:v>0</c:v>
                </c:pt>
                <c:pt idx="12622">
                  <c:v>0</c:v>
                </c:pt>
                <c:pt idx="12623">
                  <c:v>0</c:v>
                </c:pt>
                <c:pt idx="12624">
                  <c:v>0</c:v>
                </c:pt>
                <c:pt idx="12625">
                  <c:v>0</c:v>
                </c:pt>
                <c:pt idx="12626">
                  <c:v>0</c:v>
                </c:pt>
                <c:pt idx="12627">
                  <c:v>0</c:v>
                </c:pt>
                <c:pt idx="12628">
                  <c:v>0</c:v>
                </c:pt>
                <c:pt idx="12629">
                  <c:v>0</c:v>
                </c:pt>
                <c:pt idx="12630">
                  <c:v>0</c:v>
                </c:pt>
                <c:pt idx="12631">
                  <c:v>0</c:v>
                </c:pt>
                <c:pt idx="12632">
                  <c:v>0</c:v>
                </c:pt>
                <c:pt idx="12633">
                  <c:v>0</c:v>
                </c:pt>
                <c:pt idx="12634">
                  <c:v>0</c:v>
                </c:pt>
                <c:pt idx="12635">
                  <c:v>0</c:v>
                </c:pt>
                <c:pt idx="12636">
                  <c:v>0</c:v>
                </c:pt>
                <c:pt idx="12637">
                  <c:v>0</c:v>
                </c:pt>
                <c:pt idx="12638">
                  <c:v>0</c:v>
                </c:pt>
                <c:pt idx="12639">
                  <c:v>0</c:v>
                </c:pt>
                <c:pt idx="12640">
                  <c:v>0</c:v>
                </c:pt>
                <c:pt idx="12641">
                  <c:v>0</c:v>
                </c:pt>
                <c:pt idx="12642">
                  <c:v>0</c:v>
                </c:pt>
                <c:pt idx="12643">
                  <c:v>0</c:v>
                </c:pt>
                <c:pt idx="12644">
                  <c:v>0</c:v>
                </c:pt>
                <c:pt idx="12645">
                  <c:v>0</c:v>
                </c:pt>
                <c:pt idx="12646">
                  <c:v>0</c:v>
                </c:pt>
                <c:pt idx="12647">
                  <c:v>0</c:v>
                </c:pt>
                <c:pt idx="12648">
                  <c:v>0</c:v>
                </c:pt>
                <c:pt idx="12649">
                  <c:v>0</c:v>
                </c:pt>
                <c:pt idx="12650">
                  <c:v>0</c:v>
                </c:pt>
                <c:pt idx="12651">
                  <c:v>0</c:v>
                </c:pt>
                <c:pt idx="12652">
                  <c:v>0</c:v>
                </c:pt>
                <c:pt idx="12653">
                  <c:v>0</c:v>
                </c:pt>
                <c:pt idx="12654">
                  <c:v>0</c:v>
                </c:pt>
                <c:pt idx="12655">
                  <c:v>0</c:v>
                </c:pt>
                <c:pt idx="12656">
                  <c:v>0</c:v>
                </c:pt>
                <c:pt idx="12657">
                  <c:v>0</c:v>
                </c:pt>
                <c:pt idx="12658">
                  <c:v>0</c:v>
                </c:pt>
                <c:pt idx="12659">
                  <c:v>0</c:v>
                </c:pt>
                <c:pt idx="12660">
                  <c:v>0</c:v>
                </c:pt>
                <c:pt idx="12661">
                  <c:v>0</c:v>
                </c:pt>
                <c:pt idx="12662">
                  <c:v>0</c:v>
                </c:pt>
                <c:pt idx="12663">
                  <c:v>0</c:v>
                </c:pt>
                <c:pt idx="12664">
                  <c:v>0</c:v>
                </c:pt>
                <c:pt idx="12665">
                  <c:v>0</c:v>
                </c:pt>
                <c:pt idx="12666">
                  <c:v>0</c:v>
                </c:pt>
                <c:pt idx="12667">
                  <c:v>0</c:v>
                </c:pt>
                <c:pt idx="12668">
                  <c:v>0</c:v>
                </c:pt>
                <c:pt idx="12669">
                  <c:v>0</c:v>
                </c:pt>
                <c:pt idx="12670">
                  <c:v>0</c:v>
                </c:pt>
                <c:pt idx="12671">
                  <c:v>0</c:v>
                </c:pt>
                <c:pt idx="12672">
                  <c:v>0</c:v>
                </c:pt>
                <c:pt idx="12673">
                  <c:v>0</c:v>
                </c:pt>
                <c:pt idx="12674">
                  <c:v>0</c:v>
                </c:pt>
                <c:pt idx="12675">
                  <c:v>0</c:v>
                </c:pt>
                <c:pt idx="12676">
                  <c:v>0</c:v>
                </c:pt>
                <c:pt idx="12677">
                  <c:v>0</c:v>
                </c:pt>
                <c:pt idx="12678">
                  <c:v>0</c:v>
                </c:pt>
                <c:pt idx="12679">
                  <c:v>0</c:v>
                </c:pt>
                <c:pt idx="12680">
                  <c:v>0</c:v>
                </c:pt>
                <c:pt idx="12681">
                  <c:v>0</c:v>
                </c:pt>
                <c:pt idx="12682">
                  <c:v>0</c:v>
                </c:pt>
                <c:pt idx="12683">
                  <c:v>0</c:v>
                </c:pt>
                <c:pt idx="12684">
                  <c:v>0</c:v>
                </c:pt>
                <c:pt idx="12685">
                  <c:v>0</c:v>
                </c:pt>
                <c:pt idx="12686">
                  <c:v>0</c:v>
                </c:pt>
                <c:pt idx="12687">
                  <c:v>0</c:v>
                </c:pt>
                <c:pt idx="12688">
                  <c:v>0</c:v>
                </c:pt>
                <c:pt idx="12689">
                  <c:v>0</c:v>
                </c:pt>
                <c:pt idx="12690">
                  <c:v>0</c:v>
                </c:pt>
                <c:pt idx="12691">
                  <c:v>0</c:v>
                </c:pt>
                <c:pt idx="12692">
                  <c:v>0</c:v>
                </c:pt>
                <c:pt idx="12693">
                  <c:v>0</c:v>
                </c:pt>
                <c:pt idx="12694">
                  <c:v>0</c:v>
                </c:pt>
                <c:pt idx="12695">
                  <c:v>0</c:v>
                </c:pt>
                <c:pt idx="12696">
                  <c:v>0</c:v>
                </c:pt>
                <c:pt idx="12697">
                  <c:v>0</c:v>
                </c:pt>
                <c:pt idx="12698">
                  <c:v>0</c:v>
                </c:pt>
                <c:pt idx="12699">
                  <c:v>0</c:v>
                </c:pt>
                <c:pt idx="12700">
                  <c:v>0</c:v>
                </c:pt>
                <c:pt idx="12701">
                  <c:v>0</c:v>
                </c:pt>
                <c:pt idx="12702">
                  <c:v>0</c:v>
                </c:pt>
                <c:pt idx="12703">
                  <c:v>0</c:v>
                </c:pt>
                <c:pt idx="12704">
                  <c:v>0</c:v>
                </c:pt>
                <c:pt idx="12705">
                  <c:v>0</c:v>
                </c:pt>
                <c:pt idx="12706">
                  <c:v>0</c:v>
                </c:pt>
                <c:pt idx="12707">
                  <c:v>0</c:v>
                </c:pt>
                <c:pt idx="12708">
                  <c:v>0</c:v>
                </c:pt>
                <c:pt idx="12709">
                  <c:v>0</c:v>
                </c:pt>
                <c:pt idx="12710">
                  <c:v>0</c:v>
                </c:pt>
                <c:pt idx="12711">
                  <c:v>0</c:v>
                </c:pt>
                <c:pt idx="12712">
                  <c:v>0</c:v>
                </c:pt>
                <c:pt idx="12713">
                  <c:v>0</c:v>
                </c:pt>
                <c:pt idx="12714">
                  <c:v>0</c:v>
                </c:pt>
                <c:pt idx="12715">
                  <c:v>0</c:v>
                </c:pt>
                <c:pt idx="12716">
                  <c:v>0</c:v>
                </c:pt>
                <c:pt idx="12717">
                  <c:v>0</c:v>
                </c:pt>
                <c:pt idx="12718">
                  <c:v>0</c:v>
                </c:pt>
                <c:pt idx="12719">
                  <c:v>0</c:v>
                </c:pt>
                <c:pt idx="12720">
                  <c:v>0</c:v>
                </c:pt>
                <c:pt idx="12721">
                  <c:v>0</c:v>
                </c:pt>
                <c:pt idx="12722">
                  <c:v>0</c:v>
                </c:pt>
                <c:pt idx="12723">
                  <c:v>0</c:v>
                </c:pt>
                <c:pt idx="12724">
                  <c:v>0</c:v>
                </c:pt>
                <c:pt idx="12725">
                  <c:v>0</c:v>
                </c:pt>
                <c:pt idx="12726">
                  <c:v>0</c:v>
                </c:pt>
                <c:pt idx="12727">
                  <c:v>0</c:v>
                </c:pt>
                <c:pt idx="12728">
                  <c:v>0</c:v>
                </c:pt>
                <c:pt idx="12729">
                  <c:v>0</c:v>
                </c:pt>
                <c:pt idx="12730">
                  <c:v>0</c:v>
                </c:pt>
                <c:pt idx="12731">
                  <c:v>0</c:v>
                </c:pt>
                <c:pt idx="12732">
                  <c:v>0</c:v>
                </c:pt>
                <c:pt idx="12733">
                  <c:v>0</c:v>
                </c:pt>
                <c:pt idx="12734">
                  <c:v>0</c:v>
                </c:pt>
                <c:pt idx="12735">
                  <c:v>0</c:v>
                </c:pt>
                <c:pt idx="12736">
                  <c:v>0</c:v>
                </c:pt>
                <c:pt idx="12737">
                  <c:v>0</c:v>
                </c:pt>
                <c:pt idx="12738">
                  <c:v>0</c:v>
                </c:pt>
                <c:pt idx="12739">
                  <c:v>0</c:v>
                </c:pt>
                <c:pt idx="12740">
                  <c:v>0</c:v>
                </c:pt>
                <c:pt idx="12741">
                  <c:v>0</c:v>
                </c:pt>
                <c:pt idx="12742">
                  <c:v>0</c:v>
                </c:pt>
                <c:pt idx="12743">
                  <c:v>0</c:v>
                </c:pt>
                <c:pt idx="12744">
                  <c:v>0</c:v>
                </c:pt>
                <c:pt idx="12745">
                  <c:v>0</c:v>
                </c:pt>
                <c:pt idx="12746">
                  <c:v>0</c:v>
                </c:pt>
                <c:pt idx="12747">
                  <c:v>0</c:v>
                </c:pt>
                <c:pt idx="12748">
                  <c:v>0</c:v>
                </c:pt>
                <c:pt idx="12749">
                  <c:v>0</c:v>
                </c:pt>
                <c:pt idx="12750">
                  <c:v>0</c:v>
                </c:pt>
                <c:pt idx="12751">
                  <c:v>0</c:v>
                </c:pt>
                <c:pt idx="12752">
                  <c:v>0</c:v>
                </c:pt>
                <c:pt idx="12753">
                  <c:v>0</c:v>
                </c:pt>
                <c:pt idx="12754">
                  <c:v>0</c:v>
                </c:pt>
                <c:pt idx="12755">
                  <c:v>0</c:v>
                </c:pt>
                <c:pt idx="12756">
                  <c:v>0</c:v>
                </c:pt>
                <c:pt idx="12757">
                  <c:v>0</c:v>
                </c:pt>
                <c:pt idx="12758">
                  <c:v>0</c:v>
                </c:pt>
                <c:pt idx="12759">
                  <c:v>0</c:v>
                </c:pt>
                <c:pt idx="12760">
                  <c:v>0</c:v>
                </c:pt>
                <c:pt idx="12761">
                  <c:v>0</c:v>
                </c:pt>
                <c:pt idx="12762">
                  <c:v>0</c:v>
                </c:pt>
                <c:pt idx="12763">
                  <c:v>0</c:v>
                </c:pt>
                <c:pt idx="12764">
                  <c:v>0</c:v>
                </c:pt>
                <c:pt idx="12765">
                  <c:v>0</c:v>
                </c:pt>
                <c:pt idx="12766">
                  <c:v>0</c:v>
                </c:pt>
                <c:pt idx="12767">
                  <c:v>0</c:v>
                </c:pt>
                <c:pt idx="12768">
                  <c:v>0</c:v>
                </c:pt>
                <c:pt idx="12769">
                  <c:v>0</c:v>
                </c:pt>
                <c:pt idx="12770">
                  <c:v>0</c:v>
                </c:pt>
                <c:pt idx="12771">
                  <c:v>0</c:v>
                </c:pt>
                <c:pt idx="12772">
                  <c:v>0</c:v>
                </c:pt>
                <c:pt idx="12773">
                  <c:v>0</c:v>
                </c:pt>
                <c:pt idx="12774">
                  <c:v>0</c:v>
                </c:pt>
                <c:pt idx="12775">
                  <c:v>0</c:v>
                </c:pt>
                <c:pt idx="12776">
                  <c:v>0</c:v>
                </c:pt>
                <c:pt idx="12777">
                  <c:v>0</c:v>
                </c:pt>
                <c:pt idx="12778">
                  <c:v>0</c:v>
                </c:pt>
                <c:pt idx="12779">
                  <c:v>0</c:v>
                </c:pt>
                <c:pt idx="12780">
                  <c:v>0</c:v>
                </c:pt>
                <c:pt idx="12781">
                  <c:v>0</c:v>
                </c:pt>
                <c:pt idx="12782">
                  <c:v>0</c:v>
                </c:pt>
                <c:pt idx="12783">
                  <c:v>0</c:v>
                </c:pt>
                <c:pt idx="12784">
                  <c:v>0</c:v>
                </c:pt>
                <c:pt idx="12785">
                  <c:v>0</c:v>
                </c:pt>
                <c:pt idx="12786">
                  <c:v>0</c:v>
                </c:pt>
                <c:pt idx="12787">
                  <c:v>0</c:v>
                </c:pt>
                <c:pt idx="12788">
                  <c:v>0</c:v>
                </c:pt>
                <c:pt idx="12789">
                  <c:v>0</c:v>
                </c:pt>
                <c:pt idx="12790">
                  <c:v>0</c:v>
                </c:pt>
                <c:pt idx="12791">
                  <c:v>0</c:v>
                </c:pt>
                <c:pt idx="12792">
                  <c:v>0</c:v>
                </c:pt>
                <c:pt idx="12793">
                  <c:v>0</c:v>
                </c:pt>
                <c:pt idx="12794">
                  <c:v>0</c:v>
                </c:pt>
                <c:pt idx="12795">
                  <c:v>0</c:v>
                </c:pt>
                <c:pt idx="12796">
                  <c:v>0</c:v>
                </c:pt>
                <c:pt idx="12797">
                  <c:v>0</c:v>
                </c:pt>
                <c:pt idx="12798">
                  <c:v>0</c:v>
                </c:pt>
                <c:pt idx="12799">
                  <c:v>0</c:v>
                </c:pt>
                <c:pt idx="12800">
                  <c:v>0</c:v>
                </c:pt>
                <c:pt idx="12801">
                  <c:v>0</c:v>
                </c:pt>
                <c:pt idx="12802">
                  <c:v>0</c:v>
                </c:pt>
                <c:pt idx="12803">
                  <c:v>0</c:v>
                </c:pt>
                <c:pt idx="12804">
                  <c:v>0</c:v>
                </c:pt>
                <c:pt idx="12805">
                  <c:v>0</c:v>
                </c:pt>
                <c:pt idx="12806">
                  <c:v>0</c:v>
                </c:pt>
                <c:pt idx="12807">
                  <c:v>0</c:v>
                </c:pt>
                <c:pt idx="12808">
                  <c:v>0</c:v>
                </c:pt>
                <c:pt idx="12809">
                  <c:v>0</c:v>
                </c:pt>
                <c:pt idx="12810">
                  <c:v>0</c:v>
                </c:pt>
                <c:pt idx="12811">
                  <c:v>0</c:v>
                </c:pt>
                <c:pt idx="12812">
                  <c:v>0</c:v>
                </c:pt>
                <c:pt idx="12813">
                  <c:v>0</c:v>
                </c:pt>
                <c:pt idx="12814">
                  <c:v>0</c:v>
                </c:pt>
                <c:pt idx="12815">
                  <c:v>0</c:v>
                </c:pt>
                <c:pt idx="12816">
                  <c:v>0</c:v>
                </c:pt>
                <c:pt idx="12817">
                  <c:v>0</c:v>
                </c:pt>
                <c:pt idx="12818">
                  <c:v>0</c:v>
                </c:pt>
                <c:pt idx="12819">
                  <c:v>0</c:v>
                </c:pt>
                <c:pt idx="12820">
                  <c:v>0</c:v>
                </c:pt>
                <c:pt idx="12821">
                  <c:v>0</c:v>
                </c:pt>
                <c:pt idx="12822">
                  <c:v>0</c:v>
                </c:pt>
                <c:pt idx="12823">
                  <c:v>0</c:v>
                </c:pt>
                <c:pt idx="12824">
                  <c:v>0</c:v>
                </c:pt>
                <c:pt idx="12825">
                  <c:v>0</c:v>
                </c:pt>
                <c:pt idx="12826">
                  <c:v>0</c:v>
                </c:pt>
                <c:pt idx="12827">
                  <c:v>0</c:v>
                </c:pt>
                <c:pt idx="12828">
                  <c:v>0</c:v>
                </c:pt>
                <c:pt idx="12829">
                  <c:v>0</c:v>
                </c:pt>
                <c:pt idx="12830">
                  <c:v>0</c:v>
                </c:pt>
                <c:pt idx="12831">
                  <c:v>0</c:v>
                </c:pt>
                <c:pt idx="12832">
                  <c:v>0</c:v>
                </c:pt>
                <c:pt idx="12833">
                  <c:v>0</c:v>
                </c:pt>
                <c:pt idx="12834">
                  <c:v>0</c:v>
                </c:pt>
                <c:pt idx="12835">
                  <c:v>0</c:v>
                </c:pt>
                <c:pt idx="12836">
                  <c:v>0</c:v>
                </c:pt>
                <c:pt idx="12837">
                  <c:v>0</c:v>
                </c:pt>
                <c:pt idx="12838">
                  <c:v>0</c:v>
                </c:pt>
                <c:pt idx="12839">
                  <c:v>0</c:v>
                </c:pt>
                <c:pt idx="12840">
                  <c:v>0</c:v>
                </c:pt>
                <c:pt idx="12841">
                  <c:v>0</c:v>
                </c:pt>
                <c:pt idx="12842">
                  <c:v>0</c:v>
                </c:pt>
                <c:pt idx="12843">
                  <c:v>0</c:v>
                </c:pt>
                <c:pt idx="12844">
                  <c:v>0</c:v>
                </c:pt>
                <c:pt idx="12845">
                  <c:v>0</c:v>
                </c:pt>
                <c:pt idx="12846">
                  <c:v>0</c:v>
                </c:pt>
                <c:pt idx="12847">
                  <c:v>0</c:v>
                </c:pt>
                <c:pt idx="12848">
                  <c:v>0</c:v>
                </c:pt>
                <c:pt idx="12849">
                  <c:v>0</c:v>
                </c:pt>
                <c:pt idx="12850">
                  <c:v>0</c:v>
                </c:pt>
                <c:pt idx="12851">
                  <c:v>0</c:v>
                </c:pt>
                <c:pt idx="12852">
                  <c:v>0</c:v>
                </c:pt>
                <c:pt idx="12853">
                  <c:v>0</c:v>
                </c:pt>
                <c:pt idx="12854">
                  <c:v>0</c:v>
                </c:pt>
                <c:pt idx="12855">
                  <c:v>0</c:v>
                </c:pt>
                <c:pt idx="12856">
                  <c:v>0</c:v>
                </c:pt>
                <c:pt idx="12857">
                  <c:v>0</c:v>
                </c:pt>
                <c:pt idx="12858">
                  <c:v>0</c:v>
                </c:pt>
                <c:pt idx="12859">
                  <c:v>0</c:v>
                </c:pt>
                <c:pt idx="12860">
                  <c:v>0</c:v>
                </c:pt>
                <c:pt idx="12861">
                  <c:v>0</c:v>
                </c:pt>
                <c:pt idx="12862">
                  <c:v>0</c:v>
                </c:pt>
                <c:pt idx="12863">
                  <c:v>0</c:v>
                </c:pt>
                <c:pt idx="12864">
                  <c:v>0</c:v>
                </c:pt>
                <c:pt idx="12865">
                  <c:v>0</c:v>
                </c:pt>
                <c:pt idx="12866">
                  <c:v>0</c:v>
                </c:pt>
                <c:pt idx="12867">
                  <c:v>0</c:v>
                </c:pt>
                <c:pt idx="12868">
                  <c:v>0</c:v>
                </c:pt>
                <c:pt idx="12869">
                  <c:v>0</c:v>
                </c:pt>
                <c:pt idx="12870">
                  <c:v>0</c:v>
                </c:pt>
                <c:pt idx="12871">
                  <c:v>0</c:v>
                </c:pt>
                <c:pt idx="12872">
                  <c:v>0</c:v>
                </c:pt>
                <c:pt idx="12873">
                  <c:v>0</c:v>
                </c:pt>
                <c:pt idx="12874">
                  <c:v>0</c:v>
                </c:pt>
                <c:pt idx="12875">
                  <c:v>0</c:v>
                </c:pt>
                <c:pt idx="12876">
                  <c:v>0</c:v>
                </c:pt>
                <c:pt idx="12877">
                  <c:v>0</c:v>
                </c:pt>
                <c:pt idx="12878">
                  <c:v>0</c:v>
                </c:pt>
                <c:pt idx="12879">
                  <c:v>0</c:v>
                </c:pt>
                <c:pt idx="12880">
                  <c:v>0</c:v>
                </c:pt>
                <c:pt idx="12881">
                  <c:v>0</c:v>
                </c:pt>
                <c:pt idx="12882">
                  <c:v>0</c:v>
                </c:pt>
                <c:pt idx="12883">
                  <c:v>0</c:v>
                </c:pt>
                <c:pt idx="12884">
                  <c:v>0</c:v>
                </c:pt>
                <c:pt idx="12885">
                  <c:v>0</c:v>
                </c:pt>
                <c:pt idx="12886">
                  <c:v>0</c:v>
                </c:pt>
                <c:pt idx="12887">
                  <c:v>0</c:v>
                </c:pt>
                <c:pt idx="12888">
                  <c:v>0</c:v>
                </c:pt>
                <c:pt idx="12889">
                  <c:v>0</c:v>
                </c:pt>
                <c:pt idx="12890">
                  <c:v>0</c:v>
                </c:pt>
                <c:pt idx="12891">
                  <c:v>0</c:v>
                </c:pt>
                <c:pt idx="12892">
                  <c:v>0</c:v>
                </c:pt>
                <c:pt idx="12893">
                  <c:v>0</c:v>
                </c:pt>
                <c:pt idx="12894">
                  <c:v>0</c:v>
                </c:pt>
                <c:pt idx="12895">
                  <c:v>0</c:v>
                </c:pt>
                <c:pt idx="12896">
                  <c:v>0</c:v>
                </c:pt>
                <c:pt idx="12897">
                  <c:v>0</c:v>
                </c:pt>
                <c:pt idx="12898">
                  <c:v>0</c:v>
                </c:pt>
                <c:pt idx="12899">
                  <c:v>0</c:v>
                </c:pt>
                <c:pt idx="12900">
                  <c:v>0</c:v>
                </c:pt>
                <c:pt idx="12901">
                  <c:v>0</c:v>
                </c:pt>
                <c:pt idx="12902">
                  <c:v>0</c:v>
                </c:pt>
                <c:pt idx="12903">
                  <c:v>0</c:v>
                </c:pt>
                <c:pt idx="12904">
                  <c:v>0</c:v>
                </c:pt>
                <c:pt idx="12905">
                  <c:v>0</c:v>
                </c:pt>
                <c:pt idx="12906">
                  <c:v>0</c:v>
                </c:pt>
                <c:pt idx="12907">
                  <c:v>0</c:v>
                </c:pt>
                <c:pt idx="12908">
                  <c:v>0</c:v>
                </c:pt>
                <c:pt idx="12909">
                  <c:v>0</c:v>
                </c:pt>
                <c:pt idx="12910">
                  <c:v>0</c:v>
                </c:pt>
                <c:pt idx="12911">
                  <c:v>0</c:v>
                </c:pt>
                <c:pt idx="12912">
                  <c:v>0</c:v>
                </c:pt>
                <c:pt idx="12913">
                  <c:v>0</c:v>
                </c:pt>
                <c:pt idx="12914">
                  <c:v>0</c:v>
                </c:pt>
                <c:pt idx="12915">
                  <c:v>0</c:v>
                </c:pt>
                <c:pt idx="12916">
                  <c:v>0</c:v>
                </c:pt>
                <c:pt idx="12917">
                  <c:v>0</c:v>
                </c:pt>
                <c:pt idx="12918">
                  <c:v>0</c:v>
                </c:pt>
                <c:pt idx="12919">
                  <c:v>0</c:v>
                </c:pt>
                <c:pt idx="12920">
                  <c:v>0</c:v>
                </c:pt>
                <c:pt idx="12921">
                  <c:v>0</c:v>
                </c:pt>
                <c:pt idx="12922">
                  <c:v>0</c:v>
                </c:pt>
                <c:pt idx="12923">
                  <c:v>0</c:v>
                </c:pt>
                <c:pt idx="12924">
                  <c:v>0</c:v>
                </c:pt>
                <c:pt idx="12925">
                  <c:v>0</c:v>
                </c:pt>
                <c:pt idx="12926">
                  <c:v>0</c:v>
                </c:pt>
                <c:pt idx="12927">
                  <c:v>0</c:v>
                </c:pt>
                <c:pt idx="12928">
                  <c:v>0</c:v>
                </c:pt>
                <c:pt idx="12929">
                  <c:v>0</c:v>
                </c:pt>
                <c:pt idx="12930">
                  <c:v>0</c:v>
                </c:pt>
                <c:pt idx="12931">
                  <c:v>0</c:v>
                </c:pt>
                <c:pt idx="12932">
                  <c:v>0</c:v>
                </c:pt>
                <c:pt idx="12933">
                  <c:v>0</c:v>
                </c:pt>
                <c:pt idx="12934">
                  <c:v>0</c:v>
                </c:pt>
                <c:pt idx="12935">
                  <c:v>0</c:v>
                </c:pt>
                <c:pt idx="12936">
                  <c:v>0</c:v>
                </c:pt>
                <c:pt idx="12937">
                  <c:v>0</c:v>
                </c:pt>
                <c:pt idx="12938">
                  <c:v>0</c:v>
                </c:pt>
                <c:pt idx="12939">
                  <c:v>0</c:v>
                </c:pt>
                <c:pt idx="12940">
                  <c:v>0</c:v>
                </c:pt>
                <c:pt idx="12941">
                  <c:v>0</c:v>
                </c:pt>
                <c:pt idx="12942">
                  <c:v>0</c:v>
                </c:pt>
                <c:pt idx="12943">
                  <c:v>0</c:v>
                </c:pt>
                <c:pt idx="12944">
                  <c:v>0</c:v>
                </c:pt>
                <c:pt idx="12945">
                  <c:v>0</c:v>
                </c:pt>
                <c:pt idx="12946">
                  <c:v>0</c:v>
                </c:pt>
                <c:pt idx="12947">
                  <c:v>0</c:v>
                </c:pt>
                <c:pt idx="12948">
                  <c:v>0</c:v>
                </c:pt>
                <c:pt idx="12949">
                  <c:v>0</c:v>
                </c:pt>
                <c:pt idx="12950">
                  <c:v>0</c:v>
                </c:pt>
                <c:pt idx="12951">
                  <c:v>0</c:v>
                </c:pt>
                <c:pt idx="12952">
                  <c:v>0</c:v>
                </c:pt>
                <c:pt idx="12953">
                  <c:v>0</c:v>
                </c:pt>
                <c:pt idx="12954">
                  <c:v>0</c:v>
                </c:pt>
                <c:pt idx="12955">
                  <c:v>0</c:v>
                </c:pt>
                <c:pt idx="12956">
                  <c:v>0</c:v>
                </c:pt>
                <c:pt idx="12957">
                  <c:v>0</c:v>
                </c:pt>
                <c:pt idx="12958">
                  <c:v>0</c:v>
                </c:pt>
                <c:pt idx="12959">
                  <c:v>0</c:v>
                </c:pt>
                <c:pt idx="12960">
                  <c:v>0</c:v>
                </c:pt>
                <c:pt idx="12961">
                  <c:v>0</c:v>
                </c:pt>
                <c:pt idx="12962">
                  <c:v>0</c:v>
                </c:pt>
                <c:pt idx="12963">
                  <c:v>0</c:v>
                </c:pt>
                <c:pt idx="12964">
                  <c:v>0</c:v>
                </c:pt>
                <c:pt idx="12965">
                  <c:v>0</c:v>
                </c:pt>
                <c:pt idx="12966">
                  <c:v>0</c:v>
                </c:pt>
                <c:pt idx="12967">
                  <c:v>0</c:v>
                </c:pt>
                <c:pt idx="12968">
                  <c:v>0</c:v>
                </c:pt>
                <c:pt idx="12969">
                  <c:v>0</c:v>
                </c:pt>
                <c:pt idx="12970">
                  <c:v>0</c:v>
                </c:pt>
                <c:pt idx="12971">
                  <c:v>0</c:v>
                </c:pt>
                <c:pt idx="12972">
                  <c:v>0</c:v>
                </c:pt>
                <c:pt idx="12973">
                  <c:v>0</c:v>
                </c:pt>
                <c:pt idx="12974">
                  <c:v>0</c:v>
                </c:pt>
                <c:pt idx="12975">
                  <c:v>0</c:v>
                </c:pt>
                <c:pt idx="12976">
                  <c:v>0</c:v>
                </c:pt>
                <c:pt idx="12977">
                  <c:v>0</c:v>
                </c:pt>
                <c:pt idx="12978">
                  <c:v>0</c:v>
                </c:pt>
                <c:pt idx="12979">
                  <c:v>0</c:v>
                </c:pt>
                <c:pt idx="12980">
                  <c:v>0</c:v>
                </c:pt>
                <c:pt idx="12981">
                  <c:v>0</c:v>
                </c:pt>
                <c:pt idx="12982">
                  <c:v>0</c:v>
                </c:pt>
                <c:pt idx="12983">
                  <c:v>0</c:v>
                </c:pt>
                <c:pt idx="12984">
                  <c:v>0</c:v>
                </c:pt>
                <c:pt idx="12985">
                  <c:v>0</c:v>
                </c:pt>
                <c:pt idx="12986">
                  <c:v>0</c:v>
                </c:pt>
                <c:pt idx="12987">
                  <c:v>0</c:v>
                </c:pt>
                <c:pt idx="12988">
                  <c:v>0</c:v>
                </c:pt>
                <c:pt idx="12989">
                  <c:v>0</c:v>
                </c:pt>
                <c:pt idx="12990">
                  <c:v>0</c:v>
                </c:pt>
                <c:pt idx="12991">
                  <c:v>0</c:v>
                </c:pt>
                <c:pt idx="12992">
                  <c:v>0</c:v>
                </c:pt>
                <c:pt idx="12993">
                  <c:v>0</c:v>
                </c:pt>
                <c:pt idx="12994">
                  <c:v>0</c:v>
                </c:pt>
                <c:pt idx="12995">
                  <c:v>0</c:v>
                </c:pt>
                <c:pt idx="12996">
                  <c:v>0</c:v>
                </c:pt>
                <c:pt idx="12997">
                  <c:v>0</c:v>
                </c:pt>
                <c:pt idx="12998">
                  <c:v>0</c:v>
                </c:pt>
                <c:pt idx="12999">
                  <c:v>0</c:v>
                </c:pt>
                <c:pt idx="13000">
                  <c:v>0</c:v>
                </c:pt>
                <c:pt idx="13001">
                  <c:v>0</c:v>
                </c:pt>
                <c:pt idx="13002">
                  <c:v>0</c:v>
                </c:pt>
                <c:pt idx="13003">
                  <c:v>0</c:v>
                </c:pt>
                <c:pt idx="13004">
                  <c:v>0</c:v>
                </c:pt>
                <c:pt idx="13005">
                  <c:v>0</c:v>
                </c:pt>
                <c:pt idx="13006">
                  <c:v>0</c:v>
                </c:pt>
                <c:pt idx="13007">
                  <c:v>0</c:v>
                </c:pt>
                <c:pt idx="13008">
                  <c:v>0</c:v>
                </c:pt>
                <c:pt idx="13009">
                  <c:v>0</c:v>
                </c:pt>
                <c:pt idx="13010">
                  <c:v>0</c:v>
                </c:pt>
                <c:pt idx="13011">
                  <c:v>0</c:v>
                </c:pt>
                <c:pt idx="13012">
                  <c:v>0</c:v>
                </c:pt>
                <c:pt idx="13013">
                  <c:v>0</c:v>
                </c:pt>
                <c:pt idx="13014">
                  <c:v>0</c:v>
                </c:pt>
                <c:pt idx="13015">
                  <c:v>0</c:v>
                </c:pt>
                <c:pt idx="13016">
                  <c:v>0</c:v>
                </c:pt>
                <c:pt idx="13017">
                  <c:v>0</c:v>
                </c:pt>
                <c:pt idx="13018">
                  <c:v>0</c:v>
                </c:pt>
                <c:pt idx="13019">
                  <c:v>0</c:v>
                </c:pt>
                <c:pt idx="13020">
                  <c:v>0</c:v>
                </c:pt>
                <c:pt idx="13021">
                  <c:v>0</c:v>
                </c:pt>
                <c:pt idx="13022">
                  <c:v>0</c:v>
                </c:pt>
                <c:pt idx="13023">
                  <c:v>0</c:v>
                </c:pt>
                <c:pt idx="13024">
                  <c:v>0</c:v>
                </c:pt>
                <c:pt idx="13025">
                  <c:v>0</c:v>
                </c:pt>
                <c:pt idx="13026">
                  <c:v>0</c:v>
                </c:pt>
                <c:pt idx="13027">
                  <c:v>0</c:v>
                </c:pt>
                <c:pt idx="13028">
                  <c:v>0</c:v>
                </c:pt>
                <c:pt idx="13029">
                  <c:v>0</c:v>
                </c:pt>
                <c:pt idx="13030">
                  <c:v>0</c:v>
                </c:pt>
                <c:pt idx="13031">
                  <c:v>0</c:v>
                </c:pt>
                <c:pt idx="13032">
                  <c:v>0</c:v>
                </c:pt>
                <c:pt idx="13033">
                  <c:v>0</c:v>
                </c:pt>
                <c:pt idx="13034">
                  <c:v>0</c:v>
                </c:pt>
                <c:pt idx="13035">
                  <c:v>0</c:v>
                </c:pt>
                <c:pt idx="13036">
                  <c:v>0</c:v>
                </c:pt>
                <c:pt idx="13037">
                  <c:v>0</c:v>
                </c:pt>
                <c:pt idx="13038">
                  <c:v>0</c:v>
                </c:pt>
                <c:pt idx="13039">
                  <c:v>0</c:v>
                </c:pt>
                <c:pt idx="13040">
                  <c:v>0</c:v>
                </c:pt>
                <c:pt idx="13041">
                  <c:v>0</c:v>
                </c:pt>
                <c:pt idx="13042">
                  <c:v>0</c:v>
                </c:pt>
                <c:pt idx="13043">
                  <c:v>0</c:v>
                </c:pt>
                <c:pt idx="13044">
                  <c:v>0</c:v>
                </c:pt>
                <c:pt idx="13045">
                  <c:v>0</c:v>
                </c:pt>
                <c:pt idx="13046">
                  <c:v>0</c:v>
                </c:pt>
                <c:pt idx="13047">
                  <c:v>0</c:v>
                </c:pt>
                <c:pt idx="13048">
                  <c:v>0</c:v>
                </c:pt>
                <c:pt idx="13049">
                  <c:v>0</c:v>
                </c:pt>
                <c:pt idx="13050">
                  <c:v>0</c:v>
                </c:pt>
                <c:pt idx="13051">
                  <c:v>0</c:v>
                </c:pt>
                <c:pt idx="13052">
                  <c:v>0</c:v>
                </c:pt>
                <c:pt idx="13053">
                  <c:v>0</c:v>
                </c:pt>
                <c:pt idx="13054">
                  <c:v>0</c:v>
                </c:pt>
                <c:pt idx="13055">
                  <c:v>0</c:v>
                </c:pt>
                <c:pt idx="13056">
                  <c:v>0</c:v>
                </c:pt>
                <c:pt idx="13057">
                  <c:v>0</c:v>
                </c:pt>
                <c:pt idx="13058">
                  <c:v>0</c:v>
                </c:pt>
                <c:pt idx="13059">
                  <c:v>0</c:v>
                </c:pt>
                <c:pt idx="13060">
                  <c:v>0</c:v>
                </c:pt>
                <c:pt idx="13061">
                  <c:v>0</c:v>
                </c:pt>
                <c:pt idx="13062">
                  <c:v>0</c:v>
                </c:pt>
                <c:pt idx="13063">
                  <c:v>0</c:v>
                </c:pt>
                <c:pt idx="13064">
                  <c:v>0</c:v>
                </c:pt>
                <c:pt idx="13065">
                  <c:v>0</c:v>
                </c:pt>
                <c:pt idx="13066">
                  <c:v>0</c:v>
                </c:pt>
                <c:pt idx="13067">
                  <c:v>0</c:v>
                </c:pt>
                <c:pt idx="13068">
                  <c:v>0</c:v>
                </c:pt>
                <c:pt idx="13069">
                  <c:v>0</c:v>
                </c:pt>
                <c:pt idx="13070">
                  <c:v>0</c:v>
                </c:pt>
                <c:pt idx="13071">
                  <c:v>0</c:v>
                </c:pt>
                <c:pt idx="13072">
                  <c:v>0</c:v>
                </c:pt>
                <c:pt idx="13073">
                  <c:v>0</c:v>
                </c:pt>
                <c:pt idx="13074">
                  <c:v>0</c:v>
                </c:pt>
                <c:pt idx="13075">
                  <c:v>0</c:v>
                </c:pt>
                <c:pt idx="13076">
                  <c:v>0</c:v>
                </c:pt>
                <c:pt idx="13077">
                  <c:v>0</c:v>
                </c:pt>
                <c:pt idx="13078">
                  <c:v>0</c:v>
                </c:pt>
                <c:pt idx="13079">
                  <c:v>0</c:v>
                </c:pt>
                <c:pt idx="13080">
                  <c:v>0</c:v>
                </c:pt>
                <c:pt idx="13081">
                  <c:v>0</c:v>
                </c:pt>
                <c:pt idx="13082">
                  <c:v>0</c:v>
                </c:pt>
                <c:pt idx="13083">
                  <c:v>0</c:v>
                </c:pt>
                <c:pt idx="13084">
                  <c:v>0</c:v>
                </c:pt>
                <c:pt idx="13085">
                  <c:v>0</c:v>
                </c:pt>
                <c:pt idx="13086">
                  <c:v>0</c:v>
                </c:pt>
                <c:pt idx="13087">
                  <c:v>0</c:v>
                </c:pt>
                <c:pt idx="13088">
                  <c:v>0</c:v>
                </c:pt>
                <c:pt idx="13089">
                  <c:v>0</c:v>
                </c:pt>
                <c:pt idx="13090">
                  <c:v>0</c:v>
                </c:pt>
                <c:pt idx="13091">
                  <c:v>0</c:v>
                </c:pt>
                <c:pt idx="13092">
                  <c:v>0</c:v>
                </c:pt>
                <c:pt idx="13093">
                  <c:v>0</c:v>
                </c:pt>
                <c:pt idx="13094">
                  <c:v>0</c:v>
                </c:pt>
                <c:pt idx="13095">
                  <c:v>0</c:v>
                </c:pt>
                <c:pt idx="13096">
                  <c:v>0</c:v>
                </c:pt>
                <c:pt idx="13097">
                  <c:v>0</c:v>
                </c:pt>
                <c:pt idx="13098">
                  <c:v>0</c:v>
                </c:pt>
                <c:pt idx="13099">
                  <c:v>0</c:v>
                </c:pt>
                <c:pt idx="13100">
                  <c:v>0</c:v>
                </c:pt>
                <c:pt idx="13101">
                  <c:v>0</c:v>
                </c:pt>
                <c:pt idx="13102">
                  <c:v>0</c:v>
                </c:pt>
                <c:pt idx="13103">
                  <c:v>0</c:v>
                </c:pt>
                <c:pt idx="13104">
                  <c:v>0</c:v>
                </c:pt>
                <c:pt idx="13105">
                  <c:v>0</c:v>
                </c:pt>
                <c:pt idx="13106">
                  <c:v>0</c:v>
                </c:pt>
                <c:pt idx="13107">
                  <c:v>0</c:v>
                </c:pt>
                <c:pt idx="13108">
                  <c:v>0</c:v>
                </c:pt>
                <c:pt idx="13109">
                  <c:v>0</c:v>
                </c:pt>
                <c:pt idx="13110">
                  <c:v>0</c:v>
                </c:pt>
                <c:pt idx="13111">
                  <c:v>0</c:v>
                </c:pt>
                <c:pt idx="13112">
                  <c:v>0</c:v>
                </c:pt>
                <c:pt idx="13113">
                  <c:v>0</c:v>
                </c:pt>
                <c:pt idx="13114">
                  <c:v>0</c:v>
                </c:pt>
                <c:pt idx="13115">
                  <c:v>0</c:v>
                </c:pt>
                <c:pt idx="13116">
                  <c:v>0</c:v>
                </c:pt>
                <c:pt idx="13117">
                  <c:v>0</c:v>
                </c:pt>
                <c:pt idx="13118">
                  <c:v>0</c:v>
                </c:pt>
                <c:pt idx="13119">
                  <c:v>0</c:v>
                </c:pt>
                <c:pt idx="13120">
                  <c:v>0</c:v>
                </c:pt>
                <c:pt idx="13121">
                  <c:v>0</c:v>
                </c:pt>
                <c:pt idx="13122">
                  <c:v>0</c:v>
                </c:pt>
                <c:pt idx="13123">
                  <c:v>0</c:v>
                </c:pt>
                <c:pt idx="13124">
                  <c:v>0</c:v>
                </c:pt>
                <c:pt idx="13125">
                  <c:v>0</c:v>
                </c:pt>
                <c:pt idx="13126">
                  <c:v>0</c:v>
                </c:pt>
                <c:pt idx="13127">
                  <c:v>0</c:v>
                </c:pt>
                <c:pt idx="13128">
                  <c:v>0</c:v>
                </c:pt>
                <c:pt idx="13129">
                  <c:v>0</c:v>
                </c:pt>
                <c:pt idx="13130">
                  <c:v>0</c:v>
                </c:pt>
                <c:pt idx="13131">
                  <c:v>0</c:v>
                </c:pt>
                <c:pt idx="13132">
                  <c:v>0</c:v>
                </c:pt>
                <c:pt idx="13133">
                  <c:v>0</c:v>
                </c:pt>
                <c:pt idx="13134">
                  <c:v>0</c:v>
                </c:pt>
                <c:pt idx="13135">
                  <c:v>0</c:v>
                </c:pt>
                <c:pt idx="13136">
                  <c:v>0</c:v>
                </c:pt>
                <c:pt idx="13137">
                  <c:v>0</c:v>
                </c:pt>
                <c:pt idx="13138">
                  <c:v>0</c:v>
                </c:pt>
                <c:pt idx="13139">
                  <c:v>0</c:v>
                </c:pt>
                <c:pt idx="13140">
                  <c:v>0</c:v>
                </c:pt>
                <c:pt idx="13141">
                  <c:v>0</c:v>
                </c:pt>
                <c:pt idx="13142">
                  <c:v>0</c:v>
                </c:pt>
                <c:pt idx="13143">
                  <c:v>0</c:v>
                </c:pt>
                <c:pt idx="13144">
                  <c:v>0</c:v>
                </c:pt>
                <c:pt idx="13145">
                  <c:v>0</c:v>
                </c:pt>
                <c:pt idx="13146">
                  <c:v>0</c:v>
                </c:pt>
                <c:pt idx="13147">
                  <c:v>0</c:v>
                </c:pt>
                <c:pt idx="13148">
                  <c:v>0</c:v>
                </c:pt>
                <c:pt idx="13149">
                  <c:v>0</c:v>
                </c:pt>
                <c:pt idx="13150">
                  <c:v>0</c:v>
                </c:pt>
                <c:pt idx="13151">
                  <c:v>0</c:v>
                </c:pt>
                <c:pt idx="13152">
                  <c:v>0</c:v>
                </c:pt>
                <c:pt idx="13153">
                  <c:v>0</c:v>
                </c:pt>
                <c:pt idx="13154">
                  <c:v>0</c:v>
                </c:pt>
                <c:pt idx="13155">
                  <c:v>0</c:v>
                </c:pt>
                <c:pt idx="13156">
                  <c:v>0</c:v>
                </c:pt>
                <c:pt idx="13157">
                  <c:v>0</c:v>
                </c:pt>
                <c:pt idx="13158">
                  <c:v>0</c:v>
                </c:pt>
                <c:pt idx="13159">
                  <c:v>0</c:v>
                </c:pt>
                <c:pt idx="13160">
                  <c:v>0</c:v>
                </c:pt>
                <c:pt idx="13161">
                  <c:v>0</c:v>
                </c:pt>
                <c:pt idx="13162">
                  <c:v>0</c:v>
                </c:pt>
                <c:pt idx="13163">
                  <c:v>0</c:v>
                </c:pt>
                <c:pt idx="13164">
                  <c:v>0</c:v>
                </c:pt>
                <c:pt idx="13165">
                  <c:v>0</c:v>
                </c:pt>
                <c:pt idx="13166">
                  <c:v>0</c:v>
                </c:pt>
                <c:pt idx="13167">
                  <c:v>0</c:v>
                </c:pt>
                <c:pt idx="13168">
                  <c:v>0</c:v>
                </c:pt>
                <c:pt idx="13169">
                  <c:v>0</c:v>
                </c:pt>
                <c:pt idx="13170">
                  <c:v>0</c:v>
                </c:pt>
                <c:pt idx="13171">
                  <c:v>0</c:v>
                </c:pt>
                <c:pt idx="13172">
                  <c:v>0</c:v>
                </c:pt>
                <c:pt idx="13173">
                  <c:v>0</c:v>
                </c:pt>
                <c:pt idx="13174">
                  <c:v>0</c:v>
                </c:pt>
                <c:pt idx="13175">
                  <c:v>0</c:v>
                </c:pt>
                <c:pt idx="13176">
                  <c:v>0</c:v>
                </c:pt>
                <c:pt idx="13177">
                  <c:v>0</c:v>
                </c:pt>
                <c:pt idx="13178">
                  <c:v>0</c:v>
                </c:pt>
                <c:pt idx="13179">
                  <c:v>0</c:v>
                </c:pt>
                <c:pt idx="13180">
                  <c:v>0</c:v>
                </c:pt>
                <c:pt idx="13181">
                  <c:v>0</c:v>
                </c:pt>
                <c:pt idx="13182">
                  <c:v>0</c:v>
                </c:pt>
                <c:pt idx="13183">
                  <c:v>0</c:v>
                </c:pt>
                <c:pt idx="13184">
                  <c:v>0</c:v>
                </c:pt>
                <c:pt idx="13185">
                  <c:v>0</c:v>
                </c:pt>
                <c:pt idx="13186">
                  <c:v>0</c:v>
                </c:pt>
                <c:pt idx="13187">
                  <c:v>0</c:v>
                </c:pt>
                <c:pt idx="13188">
                  <c:v>0</c:v>
                </c:pt>
                <c:pt idx="13189">
                  <c:v>0</c:v>
                </c:pt>
                <c:pt idx="13190">
                  <c:v>0</c:v>
                </c:pt>
                <c:pt idx="13191">
                  <c:v>0</c:v>
                </c:pt>
                <c:pt idx="13192">
                  <c:v>0</c:v>
                </c:pt>
                <c:pt idx="13193">
                  <c:v>0</c:v>
                </c:pt>
                <c:pt idx="13194">
                  <c:v>0</c:v>
                </c:pt>
                <c:pt idx="13195">
                  <c:v>0</c:v>
                </c:pt>
                <c:pt idx="13196">
                  <c:v>0</c:v>
                </c:pt>
                <c:pt idx="13197">
                  <c:v>0</c:v>
                </c:pt>
                <c:pt idx="13198">
                  <c:v>0</c:v>
                </c:pt>
                <c:pt idx="13199">
                  <c:v>0</c:v>
                </c:pt>
                <c:pt idx="13200">
                  <c:v>0</c:v>
                </c:pt>
                <c:pt idx="13201">
                  <c:v>0</c:v>
                </c:pt>
                <c:pt idx="13202">
                  <c:v>0</c:v>
                </c:pt>
                <c:pt idx="13203">
                  <c:v>0</c:v>
                </c:pt>
                <c:pt idx="13204">
                  <c:v>0</c:v>
                </c:pt>
                <c:pt idx="13205">
                  <c:v>0</c:v>
                </c:pt>
                <c:pt idx="13206">
                  <c:v>0</c:v>
                </c:pt>
                <c:pt idx="13207">
                  <c:v>0</c:v>
                </c:pt>
                <c:pt idx="13208">
                  <c:v>0</c:v>
                </c:pt>
                <c:pt idx="13209">
                  <c:v>0</c:v>
                </c:pt>
                <c:pt idx="13210">
                  <c:v>0</c:v>
                </c:pt>
                <c:pt idx="13211">
                  <c:v>0</c:v>
                </c:pt>
                <c:pt idx="13212">
                  <c:v>0</c:v>
                </c:pt>
                <c:pt idx="13213">
                  <c:v>0</c:v>
                </c:pt>
                <c:pt idx="13214">
                  <c:v>0</c:v>
                </c:pt>
                <c:pt idx="13215">
                  <c:v>0</c:v>
                </c:pt>
                <c:pt idx="13216">
                  <c:v>0</c:v>
                </c:pt>
                <c:pt idx="13217">
                  <c:v>0</c:v>
                </c:pt>
                <c:pt idx="13218">
                  <c:v>0</c:v>
                </c:pt>
                <c:pt idx="13219">
                  <c:v>0</c:v>
                </c:pt>
                <c:pt idx="13220">
                  <c:v>0</c:v>
                </c:pt>
                <c:pt idx="13221">
                  <c:v>0</c:v>
                </c:pt>
                <c:pt idx="13222">
                  <c:v>0</c:v>
                </c:pt>
                <c:pt idx="13223">
                  <c:v>0</c:v>
                </c:pt>
                <c:pt idx="13224">
                  <c:v>0</c:v>
                </c:pt>
                <c:pt idx="13225">
                  <c:v>0</c:v>
                </c:pt>
                <c:pt idx="13226">
                  <c:v>0</c:v>
                </c:pt>
                <c:pt idx="13227">
                  <c:v>0</c:v>
                </c:pt>
                <c:pt idx="13228">
                  <c:v>0</c:v>
                </c:pt>
                <c:pt idx="13229">
                  <c:v>0</c:v>
                </c:pt>
                <c:pt idx="13230">
                  <c:v>0</c:v>
                </c:pt>
                <c:pt idx="13231">
                  <c:v>0</c:v>
                </c:pt>
                <c:pt idx="13232">
                  <c:v>0</c:v>
                </c:pt>
                <c:pt idx="13233">
                  <c:v>0</c:v>
                </c:pt>
                <c:pt idx="13234">
                  <c:v>0</c:v>
                </c:pt>
                <c:pt idx="13235">
                  <c:v>0</c:v>
                </c:pt>
                <c:pt idx="13236">
                  <c:v>0</c:v>
                </c:pt>
                <c:pt idx="13237">
                  <c:v>0</c:v>
                </c:pt>
                <c:pt idx="13238">
                  <c:v>0</c:v>
                </c:pt>
                <c:pt idx="13239">
                  <c:v>0</c:v>
                </c:pt>
                <c:pt idx="13240">
                  <c:v>0</c:v>
                </c:pt>
                <c:pt idx="13241">
                  <c:v>0</c:v>
                </c:pt>
                <c:pt idx="13242">
                  <c:v>0</c:v>
                </c:pt>
                <c:pt idx="13243">
                  <c:v>0</c:v>
                </c:pt>
                <c:pt idx="13244">
                  <c:v>0</c:v>
                </c:pt>
                <c:pt idx="13245">
                  <c:v>0</c:v>
                </c:pt>
                <c:pt idx="13246">
                  <c:v>0</c:v>
                </c:pt>
                <c:pt idx="13247">
                  <c:v>0</c:v>
                </c:pt>
                <c:pt idx="13248">
                  <c:v>0</c:v>
                </c:pt>
                <c:pt idx="13249">
                  <c:v>0</c:v>
                </c:pt>
                <c:pt idx="13250">
                  <c:v>0</c:v>
                </c:pt>
                <c:pt idx="13251">
                  <c:v>0</c:v>
                </c:pt>
                <c:pt idx="13252">
                  <c:v>0</c:v>
                </c:pt>
                <c:pt idx="13253">
                  <c:v>0</c:v>
                </c:pt>
                <c:pt idx="13254">
                  <c:v>0</c:v>
                </c:pt>
                <c:pt idx="13255">
                  <c:v>0</c:v>
                </c:pt>
                <c:pt idx="13256">
                  <c:v>0</c:v>
                </c:pt>
                <c:pt idx="13257">
                  <c:v>0</c:v>
                </c:pt>
                <c:pt idx="13258">
                  <c:v>0</c:v>
                </c:pt>
                <c:pt idx="13259">
                  <c:v>0</c:v>
                </c:pt>
                <c:pt idx="13260">
                  <c:v>0</c:v>
                </c:pt>
                <c:pt idx="13261">
                  <c:v>0</c:v>
                </c:pt>
                <c:pt idx="13262">
                  <c:v>0</c:v>
                </c:pt>
                <c:pt idx="13263">
                  <c:v>0</c:v>
                </c:pt>
                <c:pt idx="13264">
                  <c:v>0</c:v>
                </c:pt>
                <c:pt idx="13265">
                  <c:v>0</c:v>
                </c:pt>
                <c:pt idx="13266">
                  <c:v>0</c:v>
                </c:pt>
                <c:pt idx="13267">
                  <c:v>0</c:v>
                </c:pt>
                <c:pt idx="13268">
                  <c:v>0</c:v>
                </c:pt>
                <c:pt idx="13269">
                  <c:v>0</c:v>
                </c:pt>
                <c:pt idx="13270">
                  <c:v>0</c:v>
                </c:pt>
                <c:pt idx="13271">
                  <c:v>0</c:v>
                </c:pt>
                <c:pt idx="13272">
                  <c:v>0</c:v>
                </c:pt>
                <c:pt idx="13273">
                  <c:v>0</c:v>
                </c:pt>
                <c:pt idx="13274">
                  <c:v>0</c:v>
                </c:pt>
                <c:pt idx="13275">
                  <c:v>0</c:v>
                </c:pt>
                <c:pt idx="13276">
                  <c:v>0</c:v>
                </c:pt>
                <c:pt idx="13277">
                  <c:v>0</c:v>
                </c:pt>
                <c:pt idx="13278">
                  <c:v>0</c:v>
                </c:pt>
                <c:pt idx="13279">
                  <c:v>0</c:v>
                </c:pt>
                <c:pt idx="13280">
                  <c:v>0</c:v>
                </c:pt>
                <c:pt idx="13281">
                  <c:v>0</c:v>
                </c:pt>
                <c:pt idx="13282">
                  <c:v>0</c:v>
                </c:pt>
                <c:pt idx="13283">
                  <c:v>0</c:v>
                </c:pt>
                <c:pt idx="13284">
                  <c:v>0</c:v>
                </c:pt>
                <c:pt idx="13285">
                  <c:v>0</c:v>
                </c:pt>
                <c:pt idx="13286">
                  <c:v>0</c:v>
                </c:pt>
                <c:pt idx="13287">
                  <c:v>0</c:v>
                </c:pt>
                <c:pt idx="13288">
                  <c:v>0</c:v>
                </c:pt>
                <c:pt idx="13289">
                  <c:v>0</c:v>
                </c:pt>
                <c:pt idx="13290">
                  <c:v>0</c:v>
                </c:pt>
                <c:pt idx="13291">
                  <c:v>0</c:v>
                </c:pt>
                <c:pt idx="13292">
                  <c:v>0</c:v>
                </c:pt>
                <c:pt idx="13293">
                  <c:v>0</c:v>
                </c:pt>
                <c:pt idx="13294">
                  <c:v>0</c:v>
                </c:pt>
                <c:pt idx="13295">
                  <c:v>0</c:v>
                </c:pt>
                <c:pt idx="13296">
                  <c:v>0</c:v>
                </c:pt>
                <c:pt idx="13297">
                  <c:v>0</c:v>
                </c:pt>
                <c:pt idx="13298">
                  <c:v>0</c:v>
                </c:pt>
                <c:pt idx="13299">
                  <c:v>0</c:v>
                </c:pt>
                <c:pt idx="13300">
                  <c:v>0</c:v>
                </c:pt>
                <c:pt idx="13301">
                  <c:v>0</c:v>
                </c:pt>
                <c:pt idx="13302">
                  <c:v>0</c:v>
                </c:pt>
                <c:pt idx="13303">
                  <c:v>0</c:v>
                </c:pt>
                <c:pt idx="13304">
                  <c:v>0</c:v>
                </c:pt>
                <c:pt idx="13305">
                  <c:v>0</c:v>
                </c:pt>
                <c:pt idx="13306">
                  <c:v>0</c:v>
                </c:pt>
                <c:pt idx="13307">
                  <c:v>0</c:v>
                </c:pt>
                <c:pt idx="13308">
                  <c:v>0</c:v>
                </c:pt>
                <c:pt idx="13309">
                  <c:v>0</c:v>
                </c:pt>
                <c:pt idx="13310">
                  <c:v>0</c:v>
                </c:pt>
                <c:pt idx="13311">
                  <c:v>0</c:v>
                </c:pt>
                <c:pt idx="13312">
                  <c:v>0</c:v>
                </c:pt>
                <c:pt idx="13313">
                  <c:v>0</c:v>
                </c:pt>
                <c:pt idx="13314">
                  <c:v>0</c:v>
                </c:pt>
                <c:pt idx="13315">
                  <c:v>0</c:v>
                </c:pt>
                <c:pt idx="13316">
                  <c:v>0</c:v>
                </c:pt>
                <c:pt idx="13317">
                  <c:v>0</c:v>
                </c:pt>
                <c:pt idx="13318">
                  <c:v>0</c:v>
                </c:pt>
                <c:pt idx="13319">
                  <c:v>0</c:v>
                </c:pt>
                <c:pt idx="13320">
                  <c:v>0</c:v>
                </c:pt>
                <c:pt idx="13321">
                  <c:v>0</c:v>
                </c:pt>
                <c:pt idx="13322">
                  <c:v>0</c:v>
                </c:pt>
                <c:pt idx="13323">
                  <c:v>0</c:v>
                </c:pt>
                <c:pt idx="13324">
                  <c:v>0</c:v>
                </c:pt>
                <c:pt idx="13325">
                  <c:v>0</c:v>
                </c:pt>
                <c:pt idx="13326">
                  <c:v>0</c:v>
                </c:pt>
                <c:pt idx="13327">
                  <c:v>0</c:v>
                </c:pt>
                <c:pt idx="13328">
                  <c:v>0</c:v>
                </c:pt>
                <c:pt idx="13329">
                  <c:v>0</c:v>
                </c:pt>
                <c:pt idx="13330">
                  <c:v>0</c:v>
                </c:pt>
                <c:pt idx="13331">
                  <c:v>0</c:v>
                </c:pt>
                <c:pt idx="13332">
                  <c:v>0</c:v>
                </c:pt>
                <c:pt idx="13333">
                  <c:v>0</c:v>
                </c:pt>
                <c:pt idx="13334">
                  <c:v>0</c:v>
                </c:pt>
                <c:pt idx="13335">
                  <c:v>0</c:v>
                </c:pt>
                <c:pt idx="13336">
                  <c:v>0</c:v>
                </c:pt>
                <c:pt idx="13337">
                  <c:v>0</c:v>
                </c:pt>
                <c:pt idx="13338">
                  <c:v>0</c:v>
                </c:pt>
                <c:pt idx="13339">
                  <c:v>0</c:v>
                </c:pt>
                <c:pt idx="13340">
                  <c:v>0</c:v>
                </c:pt>
                <c:pt idx="13341">
                  <c:v>0</c:v>
                </c:pt>
                <c:pt idx="13342">
                  <c:v>0</c:v>
                </c:pt>
                <c:pt idx="13343">
                  <c:v>0</c:v>
                </c:pt>
                <c:pt idx="13344">
                  <c:v>0</c:v>
                </c:pt>
                <c:pt idx="13345">
                  <c:v>0</c:v>
                </c:pt>
                <c:pt idx="13346">
                  <c:v>0</c:v>
                </c:pt>
                <c:pt idx="13347">
                  <c:v>0</c:v>
                </c:pt>
                <c:pt idx="13348">
                  <c:v>0</c:v>
                </c:pt>
                <c:pt idx="13349">
                  <c:v>0</c:v>
                </c:pt>
                <c:pt idx="13350">
                  <c:v>0</c:v>
                </c:pt>
                <c:pt idx="13351">
                  <c:v>0</c:v>
                </c:pt>
                <c:pt idx="13352">
                  <c:v>0</c:v>
                </c:pt>
                <c:pt idx="13353">
                  <c:v>0</c:v>
                </c:pt>
                <c:pt idx="13354">
                  <c:v>0</c:v>
                </c:pt>
                <c:pt idx="13355">
                  <c:v>0</c:v>
                </c:pt>
                <c:pt idx="13356">
                  <c:v>0</c:v>
                </c:pt>
                <c:pt idx="13357">
                  <c:v>0</c:v>
                </c:pt>
                <c:pt idx="13358">
                  <c:v>0</c:v>
                </c:pt>
                <c:pt idx="13359">
                  <c:v>0</c:v>
                </c:pt>
                <c:pt idx="13360">
                  <c:v>0</c:v>
                </c:pt>
                <c:pt idx="13361">
                  <c:v>0</c:v>
                </c:pt>
                <c:pt idx="13362">
                  <c:v>0</c:v>
                </c:pt>
                <c:pt idx="13363">
                  <c:v>0</c:v>
                </c:pt>
                <c:pt idx="13364">
                  <c:v>0</c:v>
                </c:pt>
                <c:pt idx="13365">
                  <c:v>0</c:v>
                </c:pt>
                <c:pt idx="13366">
                  <c:v>0</c:v>
                </c:pt>
                <c:pt idx="13367">
                  <c:v>0</c:v>
                </c:pt>
                <c:pt idx="13368">
                  <c:v>0</c:v>
                </c:pt>
                <c:pt idx="13369">
                  <c:v>0</c:v>
                </c:pt>
                <c:pt idx="13370">
                  <c:v>0</c:v>
                </c:pt>
                <c:pt idx="13371">
                  <c:v>0</c:v>
                </c:pt>
                <c:pt idx="13372">
                  <c:v>0</c:v>
                </c:pt>
                <c:pt idx="13373">
                  <c:v>0</c:v>
                </c:pt>
                <c:pt idx="13374">
                  <c:v>0</c:v>
                </c:pt>
                <c:pt idx="13375">
                  <c:v>0</c:v>
                </c:pt>
                <c:pt idx="13376">
                  <c:v>0</c:v>
                </c:pt>
                <c:pt idx="13377">
                  <c:v>0</c:v>
                </c:pt>
                <c:pt idx="13378">
                  <c:v>0</c:v>
                </c:pt>
                <c:pt idx="13379">
                  <c:v>0</c:v>
                </c:pt>
                <c:pt idx="13380">
                  <c:v>0</c:v>
                </c:pt>
                <c:pt idx="13381">
                  <c:v>0</c:v>
                </c:pt>
                <c:pt idx="13382">
                  <c:v>0</c:v>
                </c:pt>
                <c:pt idx="13383">
                  <c:v>0</c:v>
                </c:pt>
                <c:pt idx="13384">
                  <c:v>0</c:v>
                </c:pt>
                <c:pt idx="13385">
                  <c:v>0</c:v>
                </c:pt>
                <c:pt idx="13386">
                  <c:v>0</c:v>
                </c:pt>
                <c:pt idx="13387">
                  <c:v>0</c:v>
                </c:pt>
                <c:pt idx="13388">
                  <c:v>0</c:v>
                </c:pt>
                <c:pt idx="13389">
                  <c:v>0</c:v>
                </c:pt>
                <c:pt idx="13390">
                  <c:v>0</c:v>
                </c:pt>
                <c:pt idx="13391">
                  <c:v>0</c:v>
                </c:pt>
                <c:pt idx="13392">
                  <c:v>0</c:v>
                </c:pt>
                <c:pt idx="13393">
                  <c:v>0</c:v>
                </c:pt>
                <c:pt idx="13394">
                  <c:v>0</c:v>
                </c:pt>
                <c:pt idx="13395">
                  <c:v>0</c:v>
                </c:pt>
                <c:pt idx="13396">
                  <c:v>0</c:v>
                </c:pt>
                <c:pt idx="13397">
                  <c:v>0</c:v>
                </c:pt>
                <c:pt idx="13398">
                  <c:v>0</c:v>
                </c:pt>
                <c:pt idx="13399">
                  <c:v>0</c:v>
                </c:pt>
                <c:pt idx="13400">
                  <c:v>0</c:v>
                </c:pt>
                <c:pt idx="13401">
                  <c:v>0</c:v>
                </c:pt>
                <c:pt idx="13402">
                  <c:v>0</c:v>
                </c:pt>
                <c:pt idx="13403">
                  <c:v>0</c:v>
                </c:pt>
                <c:pt idx="13404">
                  <c:v>0</c:v>
                </c:pt>
                <c:pt idx="13405">
                  <c:v>0</c:v>
                </c:pt>
                <c:pt idx="13406">
                  <c:v>0</c:v>
                </c:pt>
                <c:pt idx="13407">
                  <c:v>0</c:v>
                </c:pt>
                <c:pt idx="13408">
                  <c:v>0</c:v>
                </c:pt>
                <c:pt idx="13409">
                  <c:v>0</c:v>
                </c:pt>
                <c:pt idx="13410">
                  <c:v>0</c:v>
                </c:pt>
                <c:pt idx="13411">
                  <c:v>0</c:v>
                </c:pt>
                <c:pt idx="13412">
                  <c:v>0</c:v>
                </c:pt>
                <c:pt idx="13413">
                  <c:v>0</c:v>
                </c:pt>
                <c:pt idx="13414">
                  <c:v>0</c:v>
                </c:pt>
                <c:pt idx="13415">
                  <c:v>0</c:v>
                </c:pt>
                <c:pt idx="13416">
                  <c:v>0</c:v>
                </c:pt>
                <c:pt idx="13417">
                  <c:v>0</c:v>
                </c:pt>
                <c:pt idx="13418">
                  <c:v>0</c:v>
                </c:pt>
                <c:pt idx="13419">
                  <c:v>0</c:v>
                </c:pt>
                <c:pt idx="13420">
                  <c:v>0</c:v>
                </c:pt>
                <c:pt idx="13421">
                  <c:v>0</c:v>
                </c:pt>
                <c:pt idx="13422">
                  <c:v>0</c:v>
                </c:pt>
                <c:pt idx="13423">
                  <c:v>0</c:v>
                </c:pt>
                <c:pt idx="13424">
                  <c:v>0</c:v>
                </c:pt>
                <c:pt idx="13425">
                  <c:v>0</c:v>
                </c:pt>
                <c:pt idx="13426">
                  <c:v>0</c:v>
                </c:pt>
                <c:pt idx="13427">
                  <c:v>0</c:v>
                </c:pt>
                <c:pt idx="13428">
                  <c:v>0</c:v>
                </c:pt>
                <c:pt idx="13429">
                  <c:v>0</c:v>
                </c:pt>
                <c:pt idx="13430">
                  <c:v>0</c:v>
                </c:pt>
                <c:pt idx="13431">
                  <c:v>0</c:v>
                </c:pt>
                <c:pt idx="13432">
                  <c:v>0</c:v>
                </c:pt>
                <c:pt idx="13433">
                  <c:v>0</c:v>
                </c:pt>
                <c:pt idx="13434">
                  <c:v>0</c:v>
                </c:pt>
                <c:pt idx="13435">
                  <c:v>0</c:v>
                </c:pt>
                <c:pt idx="13436">
                  <c:v>0</c:v>
                </c:pt>
                <c:pt idx="13437">
                  <c:v>0</c:v>
                </c:pt>
                <c:pt idx="13438">
                  <c:v>0</c:v>
                </c:pt>
                <c:pt idx="13439">
                  <c:v>0</c:v>
                </c:pt>
                <c:pt idx="13440">
                  <c:v>0</c:v>
                </c:pt>
                <c:pt idx="13441">
                  <c:v>0</c:v>
                </c:pt>
                <c:pt idx="13442">
                  <c:v>0</c:v>
                </c:pt>
                <c:pt idx="13443">
                  <c:v>0</c:v>
                </c:pt>
                <c:pt idx="13444">
                  <c:v>0</c:v>
                </c:pt>
                <c:pt idx="13445">
                  <c:v>0</c:v>
                </c:pt>
                <c:pt idx="13446">
                  <c:v>0</c:v>
                </c:pt>
                <c:pt idx="13447">
                  <c:v>0</c:v>
                </c:pt>
                <c:pt idx="13448">
                  <c:v>0</c:v>
                </c:pt>
                <c:pt idx="13449">
                  <c:v>0</c:v>
                </c:pt>
                <c:pt idx="13450">
                  <c:v>0</c:v>
                </c:pt>
                <c:pt idx="13451">
                  <c:v>0</c:v>
                </c:pt>
                <c:pt idx="13452">
                  <c:v>0</c:v>
                </c:pt>
                <c:pt idx="13453">
                  <c:v>0</c:v>
                </c:pt>
                <c:pt idx="13454">
                  <c:v>0</c:v>
                </c:pt>
                <c:pt idx="13455">
                  <c:v>0</c:v>
                </c:pt>
                <c:pt idx="13456">
                  <c:v>0</c:v>
                </c:pt>
                <c:pt idx="13457">
                  <c:v>0</c:v>
                </c:pt>
                <c:pt idx="13458">
                  <c:v>0</c:v>
                </c:pt>
                <c:pt idx="13459">
                  <c:v>0</c:v>
                </c:pt>
                <c:pt idx="13460">
                  <c:v>0</c:v>
                </c:pt>
                <c:pt idx="13461">
                  <c:v>0</c:v>
                </c:pt>
                <c:pt idx="13462">
                  <c:v>0</c:v>
                </c:pt>
                <c:pt idx="13463">
                  <c:v>0</c:v>
                </c:pt>
                <c:pt idx="13464">
                  <c:v>0</c:v>
                </c:pt>
                <c:pt idx="13465">
                  <c:v>0</c:v>
                </c:pt>
                <c:pt idx="13466">
                  <c:v>0</c:v>
                </c:pt>
                <c:pt idx="13467">
                  <c:v>0</c:v>
                </c:pt>
                <c:pt idx="13468">
                  <c:v>0</c:v>
                </c:pt>
                <c:pt idx="13469">
                  <c:v>0</c:v>
                </c:pt>
                <c:pt idx="13470">
                  <c:v>0</c:v>
                </c:pt>
                <c:pt idx="13471">
                  <c:v>0</c:v>
                </c:pt>
                <c:pt idx="13472">
                  <c:v>0</c:v>
                </c:pt>
                <c:pt idx="13473">
                  <c:v>0</c:v>
                </c:pt>
                <c:pt idx="13474">
                  <c:v>0</c:v>
                </c:pt>
                <c:pt idx="13475">
                  <c:v>0</c:v>
                </c:pt>
                <c:pt idx="13476">
                  <c:v>0</c:v>
                </c:pt>
                <c:pt idx="13477">
                  <c:v>0</c:v>
                </c:pt>
                <c:pt idx="13478">
                  <c:v>0</c:v>
                </c:pt>
                <c:pt idx="13479">
                  <c:v>0</c:v>
                </c:pt>
                <c:pt idx="13480">
                  <c:v>0</c:v>
                </c:pt>
                <c:pt idx="13481">
                  <c:v>0</c:v>
                </c:pt>
                <c:pt idx="13482">
                  <c:v>0</c:v>
                </c:pt>
                <c:pt idx="13483">
                  <c:v>0</c:v>
                </c:pt>
                <c:pt idx="13484">
                  <c:v>0</c:v>
                </c:pt>
                <c:pt idx="13485">
                  <c:v>0</c:v>
                </c:pt>
                <c:pt idx="13486">
                  <c:v>0</c:v>
                </c:pt>
                <c:pt idx="13487">
                  <c:v>0</c:v>
                </c:pt>
                <c:pt idx="13488">
                  <c:v>0</c:v>
                </c:pt>
                <c:pt idx="13489">
                  <c:v>0</c:v>
                </c:pt>
                <c:pt idx="13490">
                  <c:v>0</c:v>
                </c:pt>
                <c:pt idx="13491">
                  <c:v>0</c:v>
                </c:pt>
                <c:pt idx="13492">
                  <c:v>0</c:v>
                </c:pt>
                <c:pt idx="13493">
                  <c:v>0</c:v>
                </c:pt>
                <c:pt idx="13494">
                  <c:v>0</c:v>
                </c:pt>
                <c:pt idx="13495">
                  <c:v>0</c:v>
                </c:pt>
                <c:pt idx="13496">
                  <c:v>0</c:v>
                </c:pt>
                <c:pt idx="13497">
                  <c:v>0</c:v>
                </c:pt>
                <c:pt idx="13498">
                  <c:v>0</c:v>
                </c:pt>
                <c:pt idx="13499">
                  <c:v>0</c:v>
                </c:pt>
                <c:pt idx="13500">
                  <c:v>0</c:v>
                </c:pt>
                <c:pt idx="13501">
                  <c:v>0</c:v>
                </c:pt>
                <c:pt idx="13502">
                  <c:v>0</c:v>
                </c:pt>
                <c:pt idx="13503">
                  <c:v>0</c:v>
                </c:pt>
                <c:pt idx="13504">
                  <c:v>0</c:v>
                </c:pt>
                <c:pt idx="13505">
                  <c:v>0</c:v>
                </c:pt>
                <c:pt idx="13506">
                  <c:v>0</c:v>
                </c:pt>
                <c:pt idx="13507">
                  <c:v>0</c:v>
                </c:pt>
                <c:pt idx="13508">
                  <c:v>0</c:v>
                </c:pt>
                <c:pt idx="13509">
                  <c:v>0</c:v>
                </c:pt>
                <c:pt idx="13510">
                  <c:v>0</c:v>
                </c:pt>
                <c:pt idx="13511">
                  <c:v>0</c:v>
                </c:pt>
                <c:pt idx="13512">
                  <c:v>0</c:v>
                </c:pt>
                <c:pt idx="13513">
                  <c:v>0</c:v>
                </c:pt>
                <c:pt idx="13514">
                  <c:v>0</c:v>
                </c:pt>
                <c:pt idx="13515">
                  <c:v>0</c:v>
                </c:pt>
                <c:pt idx="13516">
                  <c:v>0</c:v>
                </c:pt>
                <c:pt idx="13517">
                  <c:v>0</c:v>
                </c:pt>
                <c:pt idx="13518">
                  <c:v>0</c:v>
                </c:pt>
                <c:pt idx="13519">
                  <c:v>0</c:v>
                </c:pt>
                <c:pt idx="13520">
                  <c:v>0</c:v>
                </c:pt>
                <c:pt idx="13521">
                  <c:v>0</c:v>
                </c:pt>
                <c:pt idx="13522">
                  <c:v>0</c:v>
                </c:pt>
                <c:pt idx="13523">
                  <c:v>0</c:v>
                </c:pt>
                <c:pt idx="13524">
                  <c:v>0</c:v>
                </c:pt>
                <c:pt idx="13525">
                  <c:v>0</c:v>
                </c:pt>
                <c:pt idx="13526">
                  <c:v>0</c:v>
                </c:pt>
                <c:pt idx="13527">
                  <c:v>0</c:v>
                </c:pt>
                <c:pt idx="13528">
                  <c:v>0</c:v>
                </c:pt>
                <c:pt idx="13529">
                  <c:v>0</c:v>
                </c:pt>
                <c:pt idx="13530">
                  <c:v>0</c:v>
                </c:pt>
                <c:pt idx="13531">
                  <c:v>0</c:v>
                </c:pt>
                <c:pt idx="13532">
                  <c:v>0</c:v>
                </c:pt>
                <c:pt idx="13533">
                  <c:v>0</c:v>
                </c:pt>
                <c:pt idx="13534">
                  <c:v>0</c:v>
                </c:pt>
                <c:pt idx="13535">
                  <c:v>0</c:v>
                </c:pt>
                <c:pt idx="13536">
                  <c:v>0</c:v>
                </c:pt>
                <c:pt idx="13537">
                  <c:v>0</c:v>
                </c:pt>
                <c:pt idx="13538">
                  <c:v>0</c:v>
                </c:pt>
                <c:pt idx="13539">
                  <c:v>0</c:v>
                </c:pt>
                <c:pt idx="13540">
                  <c:v>0</c:v>
                </c:pt>
                <c:pt idx="13541">
                  <c:v>0</c:v>
                </c:pt>
                <c:pt idx="13542">
                  <c:v>0</c:v>
                </c:pt>
                <c:pt idx="13543">
                  <c:v>0</c:v>
                </c:pt>
                <c:pt idx="13544">
                  <c:v>0</c:v>
                </c:pt>
                <c:pt idx="13545">
                  <c:v>0</c:v>
                </c:pt>
                <c:pt idx="13546">
                  <c:v>0</c:v>
                </c:pt>
                <c:pt idx="13547">
                  <c:v>0</c:v>
                </c:pt>
                <c:pt idx="13548">
                  <c:v>0</c:v>
                </c:pt>
                <c:pt idx="13549">
                  <c:v>0</c:v>
                </c:pt>
                <c:pt idx="13550">
                  <c:v>0</c:v>
                </c:pt>
                <c:pt idx="13551">
                  <c:v>0</c:v>
                </c:pt>
                <c:pt idx="13552">
                  <c:v>0</c:v>
                </c:pt>
                <c:pt idx="13553">
                  <c:v>0</c:v>
                </c:pt>
                <c:pt idx="13554">
                  <c:v>0</c:v>
                </c:pt>
                <c:pt idx="13555">
                  <c:v>0</c:v>
                </c:pt>
                <c:pt idx="13556">
                  <c:v>0</c:v>
                </c:pt>
                <c:pt idx="13557">
                  <c:v>0</c:v>
                </c:pt>
                <c:pt idx="13558">
                  <c:v>0</c:v>
                </c:pt>
                <c:pt idx="13559">
                  <c:v>0</c:v>
                </c:pt>
                <c:pt idx="13560">
                  <c:v>0</c:v>
                </c:pt>
                <c:pt idx="13561">
                  <c:v>0</c:v>
                </c:pt>
                <c:pt idx="13562">
                  <c:v>0</c:v>
                </c:pt>
                <c:pt idx="13563">
                  <c:v>0</c:v>
                </c:pt>
                <c:pt idx="13564">
                  <c:v>0</c:v>
                </c:pt>
                <c:pt idx="13565">
                  <c:v>0</c:v>
                </c:pt>
                <c:pt idx="13566">
                  <c:v>0</c:v>
                </c:pt>
                <c:pt idx="13567">
                  <c:v>0</c:v>
                </c:pt>
                <c:pt idx="13568">
                  <c:v>0</c:v>
                </c:pt>
                <c:pt idx="13569">
                  <c:v>0</c:v>
                </c:pt>
                <c:pt idx="13570">
                  <c:v>0</c:v>
                </c:pt>
                <c:pt idx="13571">
                  <c:v>0</c:v>
                </c:pt>
                <c:pt idx="13572">
                  <c:v>0</c:v>
                </c:pt>
                <c:pt idx="13573">
                  <c:v>0</c:v>
                </c:pt>
                <c:pt idx="13574">
                  <c:v>0</c:v>
                </c:pt>
                <c:pt idx="13575">
                  <c:v>0</c:v>
                </c:pt>
                <c:pt idx="13576">
                  <c:v>0</c:v>
                </c:pt>
                <c:pt idx="13577">
                  <c:v>0</c:v>
                </c:pt>
                <c:pt idx="13578">
                  <c:v>0</c:v>
                </c:pt>
                <c:pt idx="13579">
                  <c:v>0</c:v>
                </c:pt>
                <c:pt idx="13580">
                  <c:v>0</c:v>
                </c:pt>
                <c:pt idx="13581">
                  <c:v>0</c:v>
                </c:pt>
                <c:pt idx="13582">
                  <c:v>0</c:v>
                </c:pt>
                <c:pt idx="13583">
                  <c:v>0</c:v>
                </c:pt>
                <c:pt idx="13584">
                  <c:v>0</c:v>
                </c:pt>
                <c:pt idx="13585">
                  <c:v>0</c:v>
                </c:pt>
                <c:pt idx="13586">
                  <c:v>0</c:v>
                </c:pt>
                <c:pt idx="13587">
                  <c:v>0</c:v>
                </c:pt>
                <c:pt idx="13588">
                  <c:v>0</c:v>
                </c:pt>
                <c:pt idx="13589">
                  <c:v>0</c:v>
                </c:pt>
                <c:pt idx="13590">
                  <c:v>0</c:v>
                </c:pt>
                <c:pt idx="13591">
                  <c:v>0</c:v>
                </c:pt>
                <c:pt idx="13592">
                  <c:v>0</c:v>
                </c:pt>
                <c:pt idx="13593">
                  <c:v>0</c:v>
                </c:pt>
                <c:pt idx="13594">
                  <c:v>0</c:v>
                </c:pt>
                <c:pt idx="13595">
                  <c:v>0</c:v>
                </c:pt>
                <c:pt idx="13596">
                  <c:v>0</c:v>
                </c:pt>
                <c:pt idx="13597">
                  <c:v>0</c:v>
                </c:pt>
                <c:pt idx="13598">
                  <c:v>0</c:v>
                </c:pt>
                <c:pt idx="13599">
                  <c:v>0</c:v>
                </c:pt>
                <c:pt idx="13600">
                  <c:v>0</c:v>
                </c:pt>
                <c:pt idx="13601">
                  <c:v>0</c:v>
                </c:pt>
                <c:pt idx="13602">
                  <c:v>0</c:v>
                </c:pt>
                <c:pt idx="13603">
                  <c:v>0</c:v>
                </c:pt>
                <c:pt idx="13604">
                  <c:v>0</c:v>
                </c:pt>
                <c:pt idx="13605">
                  <c:v>0</c:v>
                </c:pt>
                <c:pt idx="13606">
                  <c:v>0</c:v>
                </c:pt>
                <c:pt idx="13607">
                  <c:v>0</c:v>
                </c:pt>
                <c:pt idx="13608">
                  <c:v>0</c:v>
                </c:pt>
                <c:pt idx="13609">
                  <c:v>0</c:v>
                </c:pt>
                <c:pt idx="13610">
                  <c:v>0</c:v>
                </c:pt>
                <c:pt idx="13611">
                  <c:v>0</c:v>
                </c:pt>
                <c:pt idx="13612">
                  <c:v>0</c:v>
                </c:pt>
                <c:pt idx="13613">
                  <c:v>0</c:v>
                </c:pt>
                <c:pt idx="13614">
                  <c:v>0</c:v>
                </c:pt>
                <c:pt idx="13615">
                  <c:v>0</c:v>
                </c:pt>
                <c:pt idx="13616">
                  <c:v>0</c:v>
                </c:pt>
                <c:pt idx="13617">
                  <c:v>0</c:v>
                </c:pt>
                <c:pt idx="13618">
                  <c:v>0</c:v>
                </c:pt>
                <c:pt idx="13619">
                  <c:v>0</c:v>
                </c:pt>
                <c:pt idx="13620">
                  <c:v>0</c:v>
                </c:pt>
                <c:pt idx="13621">
                  <c:v>0</c:v>
                </c:pt>
                <c:pt idx="13622">
                  <c:v>0</c:v>
                </c:pt>
                <c:pt idx="13623">
                  <c:v>0</c:v>
                </c:pt>
                <c:pt idx="13624">
                  <c:v>0</c:v>
                </c:pt>
                <c:pt idx="13625">
                  <c:v>0</c:v>
                </c:pt>
                <c:pt idx="13626">
                  <c:v>0</c:v>
                </c:pt>
                <c:pt idx="13627">
                  <c:v>0</c:v>
                </c:pt>
                <c:pt idx="13628">
                  <c:v>0</c:v>
                </c:pt>
                <c:pt idx="13629">
                  <c:v>0</c:v>
                </c:pt>
                <c:pt idx="13630">
                  <c:v>0</c:v>
                </c:pt>
                <c:pt idx="13631">
                  <c:v>0</c:v>
                </c:pt>
                <c:pt idx="13632">
                  <c:v>0</c:v>
                </c:pt>
                <c:pt idx="13633">
                  <c:v>0</c:v>
                </c:pt>
                <c:pt idx="13634">
                  <c:v>0</c:v>
                </c:pt>
                <c:pt idx="13635">
                  <c:v>0</c:v>
                </c:pt>
                <c:pt idx="13636">
                  <c:v>0</c:v>
                </c:pt>
                <c:pt idx="13637">
                  <c:v>0</c:v>
                </c:pt>
                <c:pt idx="13638">
                  <c:v>0</c:v>
                </c:pt>
                <c:pt idx="13639">
                  <c:v>0</c:v>
                </c:pt>
                <c:pt idx="13640">
                  <c:v>0</c:v>
                </c:pt>
                <c:pt idx="13641">
                  <c:v>0</c:v>
                </c:pt>
                <c:pt idx="13642">
                  <c:v>0</c:v>
                </c:pt>
                <c:pt idx="13643">
                  <c:v>0</c:v>
                </c:pt>
                <c:pt idx="13644">
                  <c:v>0</c:v>
                </c:pt>
                <c:pt idx="13645">
                  <c:v>0</c:v>
                </c:pt>
                <c:pt idx="13646">
                  <c:v>0</c:v>
                </c:pt>
                <c:pt idx="13647">
                  <c:v>0</c:v>
                </c:pt>
                <c:pt idx="13648">
                  <c:v>0</c:v>
                </c:pt>
                <c:pt idx="13649">
                  <c:v>0</c:v>
                </c:pt>
                <c:pt idx="13650">
                  <c:v>0</c:v>
                </c:pt>
                <c:pt idx="13651">
                  <c:v>0</c:v>
                </c:pt>
                <c:pt idx="13652">
                  <c:v>0</c:v>
                </c:pt>
                <c:pt idx="13653">
                  <c:v>0</c:v>
                </c:pt>
                <c:pt idx="13654">
                  <c:v>0</c:v>
                </c:pt>
                <c:pt idx="13655">
                  <c:v>0</c:v>
                </c:pt>
                <c:pt idx="13656">
                  <c:v>0</c:v>
                </c:pt>
                <c:pt idx="13657">
                  <c:v>0</c:v>
                </c:pt>
                <c:pt idx="13658">
                  <c:v>0</c:v>
                </c:pt>
                <c:pt idx="13659">
                  <c:v>0</c:v>
                </c:pt>
                <c:pt idx="13660">
                  <c:v>0</c:v>
                </c:pt>
                <c:pt idx="13661">
                  <c:v>0</c:v>
                </c:pt>
                <c:pt idx="13662">
                  <c:v>0</c:v>
                </c:pt>
                <c:pt idx="13663">
                  <c:v>0</c:v>
                </c:pt>
                <c:pt idx="13664">
                  <c:v>0</c:v>
                </c:pt>
                <c:pt idx="13665">
                  <c:v>0</c:v>
                </c:pt>
                <c:pt idx="13666">
                  <c:v>0</c:v>
                </c:pt>
                <c:pt idx="13667">
                  <c:v>0</c:v>
                </c:pt>
                <c:pt idx="13668">
                  <c:v>0</c:v>
                </c:pt>
                <c:pt idx="13669">
                  <c:v>0</c:v>
                </c:pt>
                <c:pt idx="13670">
                  <c:v>0</c:v>
                </c:pt>
                <c:pt idx="13671">
                  <c:v>0</c:v>
                </c:pt>
                <c:pt idx="13672">
                  <c:v>0</c:v>
                </c:pt>
                <c:pt idx="13673">
                  <c:v>0</c:v>
                </c:pt>
                <c:pt idx="13674">
                  <c:v>0</c:v>
                </c:pt>
                <c:pt idx="13675">
                  <c:v>0</c:v>
                </c:pt>
                <c:pt idx="13676">
                  <c:v>0</c:v>
                </c:pt>
                <c:pt idx="13677">
                  <c:v>0</c:v>
                </c:pt>
                <c:pt idx="13678">
                  <c:v>0</c:v>
                </c:pt>
                <c:pt idx="13679">
                  <c:v>0</c:v>
                </c:pt>
                <c:pt idx="13680">
                  <c:v>0</c:v>
                </c:pt>
                <c:pt idx="13681">
                  <c:v>0</c:v>
                </c:pt>
                <c:pt idx="13682">
                  <c:v>0</c:v>
                </c:pt>
                <c:pt idx="13683">
                  <c:v>0</c:v>
                </c:pt>
                <c:pt idx="13684">
                  <c:v>0</c:v>
                </c:pt>
                <c:pt idx="13685">
                  <c:v>0</c:v>
                </c:pt>
                <c:pt idx="13686">
                  <c:v>0</c:v>
                </c:pt>
                <c:pt idx="13687">
                  <c:v>0</c:v>
                </c:pt>
                <c:pt idx="13688">
                  <c:v>0</c:v>
                </c:pt>
                <c:pt idx="13689">
                  <c:v>0</c:v>
                </c:pt>
                <c:pt idx="13690">
                  <c:v>0</c:v>
                </c:pt>
                <c:pt idx="13691">
                  <c:v>0</c:v>
                </c:pt>
                <c:pt idx="13692">
                  <c:v>0</c:v>
                </c:pt>
                <c:pt idx="13693">
                  <c:v>0</c:v>
                </c:pt>
                <c:pt idx="13694">
                  <c:v>0</c:v>
                </c:pt>
                <c:pt idx="13695">
                  <c:v>0</c:v>
                </c:pt>
                <c:pt idx="13696">
                  <c:v>0</c:v>
                </c:pt>
                <c:pt idx="13697">
                  <c:v>0</c:v>
                </c:pt>
                <c:pt idx="13698">
                  <c:v>0</c:v>
                </c:pt>
                <c:pt idx="13699">
                  <c:v>0</c:v>
                </c:pt>
                <c:pt idx="13700">
                  <c:v>0</c:v>
                </c:pt>
                <c:pt idx="13701">
                  <c:v>0</c:v>
                </c:pt>
                <c:pt idx="13702">
                  <c:v>0</c:v>
                </c:pt>
                <c:pt idx="13703">
                  <c:v>0</c:v>
                </c:pt>
                <c:pt idx="13704">
                  <c:v>0</c:v>
                </c:pt>
                <c:pt idx="13705">
                  <c:v>0</c:v>
                </c:pt>
                <c:pt idx="13706">
                  <c:v>0</c:v>
                </c:pt>
                <c:pt idx="13707">
                  <c:v>0</c:v>
                </c:pt>
                <c:pt idx="13708">
                  <c:v>0</c:v>
                </c:pt>
                <c:pt idx="13709">
                  <c:v>0</c:v>
                </c:pt>
                <c:pt idx="13710">
                  <c:v>0</c:v>
                </c:pt>
                <c:pt idx="13711">
                  <c:v>0</c:v>
                </c:pt>
                <c:pt idx="13712">
                  <c:v>0</c:v>
                </c:pt>
                <c:pt idx="13713">
                  <c:v>0</c:v>
                </c:pt>
                <c:pt idx="13714">
                  <c:v>0</c:v>
                </c:pt>
                <c:pt idx="13715">
                  <c:v>0</c:v>
                </c:pt>
                <c:pt idx="13716">
                  <c:v>0</c:v>
                </c:pt>
                <c:pt idx="13717">
                  <c:v>0</c:v>
                </c:pt>
                <c:pt idx="13718">
                  <c:v>0</c:v>
                </c:pt>
                <c:pt idx="13719">
                  <c:v>0</c:v>
                </c:pt>
                <c:pt idx="13720">
                  <c:v>0</c:v>
                </c:pt>
                <c:pt idx="13721">
                  <c:v>0</c:v>
                </c:pt>
                <c:pt idx="13722">
                  <c:v>0</c:v>
                </c:pt>
                <c:pt idx="13723">
                  <c:v>0</c:v>
                </c:pt>
                <c:pt idx="13724">
                  <c:v>0</c:v>
                </c:pt>
                <c:pt idx="13725">
                  <c:v>0</c:v>
                </c:pt>
                <c:pt idx="13726">
                  <c:v>0</c:v>
                </c:pt>
                <c:pt idx="13727">
                  <c:v>0</c:v>
                </c:pt>
                <c:pt idx="13728">
                  <c:v>0</c:v>
                </c:pt>
                <c:pt idx="13729">
                  <c:v>0</c:v>
                </c:pt>
                <c:pt idx="13730">
                  <c:v>0</c:v>
                </c:pt>
                <c:pt idx="13731">
                  <c:v>0</c:v>
                </c:pt>
                <c:pt idx="13732">
                  <c:v>0</c:v>
                </c:pt>
                <c:pt idx="13733">
                  <c:v>0</c:v>
                </c:pt>
                <c:pt idx="13734">
                  <c:v>0</c:v>
                </c:pt>
                <c:pt idx="13735">
                  <c:v>0</c:v>
                </c:pt>
                <c:pt idx="13736">
                  <c:v>0</c:v>
                </c:pt>
                <c:pt idx="13737">
                  <c:v>0</c:v>
                </c:pt>
                <c:pt idx="13738">
                  <c:v>0</c:v>
                </c:pt>
                <c:pt idx="13739">
                  <c:v>0</c:v>
                </c:pt>
                <c:pt idx="13740">
                  <c:v>0</c:v>
                </c:pt>
                <c:pt idx="13741">
                  <c:v>0</c:v>
                </c:pt>
                <c:pt idx="13742">
                  <c:v>0</c:v>
                </c:pt>
                <c:pt idx="13743">
                  <c:v>0</c:v>
                </c:pt>
                <c:pt idx="13744">
                  <c:v>0</c:v>
                </c:pt>
                <c:pt idx="13745">
                  <c:v>0</c:v>
                </c:pt>
                <c:pt idx="13746">
                  <c:v>0</c:v>
                </c:pt>
                <c:pt idx="13747">
                  <c:v>0</c:v>
                </c:pt>
                <c:pt idx="13748">
                  <c:v>0</c:v>
                </c:pt>
                <c:pt idx="13749">
                  <c:v>0</c:v>
                </c:pt>
                <c:pt idx="13750">
                  <c:v>0</c:v>
                </c:pt>
                <c:pt idx="13751">
                  <c:v>0</c:v>
                </c:pt>
                <c:pt idx="13752">
                  <c:v>0</c:v>
                </c:pt>
                <c:pt idx="13753">
                  <c:v>0</c:v>
                </c:pt>
                <c:pt idx="13754">
                  <c:v>0</c:v>
                </c:pt>
                <c:pt idx="13755">
                  <c:v>0</c:v>
                </c:pt>
                <c:pt idx="13756">
                  <c:v>0</c:v>
                </c:pt>
                <c:pt idx="13757">
                  <c:v>0</c:v>
                </c:pt>
                <c:pt idx="13758">
                  <c:v>0</c:v>
                </c:pt>
                <c:pt idx="13759">
                  <c:v>0</c:v>
                </c:pt>
                <c:pt idx="13760">
                  <c:v>0</c:v>
                </c:pt>
                <c:pt idx="13761">
                  <c:v>0</c:v>
                </c:pt>
                <c:pt idx="13762">
                  <c:v>0</c:v>
                </c:pt>
                <c:pt idx="13763">
                  <c:v>0</c:v>
                </c:pt>
                <c:pt idx="13764">
                  <c:v>0</c:v>
                </c:pt>
                <c:pt idx="13765">
                  <c:v>0</c:v>
                </c:pt>
                <c:pt idx="13766">
                  <c:v>0</c:v>
                </c:pt>
                <c:pt idx="13767">
                  <c:v>0</c:v>
                </c:pt>
                <c:pt idx="13768">
                  <c:v>0</c:v>
                </c:pt>
                <c:pt idx="13769">
                  <c:v>0</c:v>
                </c:pt>
                <c:pt idx="13770">
                  <c:v>0</c:v>
                </c:pt>
                <c:pt idx="13771">
                  <c:v>0</c:v>
                </c:pt>
                <c:pt idx="13772">
                  <c:v>0</c:v>
                </c:pt>
                <c:pt idx="13773">
                  <c:v>0</c:v>
                </c:pt>
                <c:pt idx="13774">
                  <c:v>0</c:v>
                </c:pt>
                <c:pt idx="13775">
                  <c:v>0</c:v>
                </c:pt>
                <c:pt idx="13776">
                  <c:v>0</c:v>
                </c:pt>
                <c:pt idx="13777">
                  <c:v>0</c:v>
                </c:pt>
                <c:pt idx="13778">
                  <c:v>0</c:v>
                </c:pt>
                <c:pt idx="13779">
                  <c:v>0</c:v>
                </c:pt>
                <c:pt idx="13780">
                  <c:v>0</c:v>
                </c:pt>
                <c:pt idx="13781">
                  <c:v>0</c:v>
                </c:pt>
                <c:pt idx="13782">
                  <c:v>0</c:v>
                </c:pt>
                <c:pt idx="13783">
                  <c:v>0</c:v>
                </c:pt>
                <c:pt idx="13784">
                  <c:v>0</c:v>
                </c:pt>
                <c:pt idx="13785">
                  <c:v>0</c:v>
                </c:pt>
                <c:pt idx="13786">
                  <c:v>0</c:v>
                </c:pt>
                <c:pt idx="13787">
                  <c:v>0</c:v>
                </c:pt>
                <c:pt idx="13788">
                  <c:v>0</c:v>
                </c:pt>
                <c:pt idx="13789">
                  <c:v>0</c:v>
                </c:pt>
                <c:pt idx="13790">
                  <c:v>0</c:v>
                </c:pt>
                <c:pt idx="13791">
                  <c:v>0</c:v>
                </c:pt>
                <c:pt idx="13792">
                  <c:v>0</c:v>
                </c:pt>
                <c:pt idx="13793">
                  <c:v>0</c:v>
                </c:pt>
                <c:pt idx="13794">
                  <c:v>0</c:v>
                </c:pt>
                <c:pt idx="13795">
                  <c:v>0</c:v>
                </c:pt>
                <c:pt idx="13796">
                  <c:v>0</c:v>
                </c:pt>
                <c:pt idx="13797">
                  <c:v>0</c:v>
                </c:pt>
                <c:pt idx="13798">
                  <c:v>0</c:v>
                </c:pt>
                <c:pt idx="13799">
                  <c:v>0</c:v>
                </c:pt>
                <c:pt idx="13800">
                  <c:v>0</c:v>
                </c:pt>
                <c:pt idx="13801">
                  <c:v>0</c:v>
                </c:pt>
                <c:pt idx="13802">
                  <c:v>0</c:v>
                </c:pt>
                <c:pt idx="13803">
                  <c:v>0</c:v>
                </c:pt>
                <c:pt idx="13804">
                  <c:v>0</c:v>
                </c:pt>
                <c:pt idx="13805">
                  <c:v>0</c:v>
                </c:pt>
                <c:pt idx="13806">
                  <c:v>0</c:v>
                </c:pt>
                <c:pt idx="13807">
                  <c:v>0</c:v>
                </c:pt>
                <c:pt idx="13808">
                  <c:v>0</c:v>
                </c:pt>
                <c:pt idx="13809">
                  <c:v>0</c:v>
                </c:pt>
                <c:pt idx="13810">
                  <c:v>0</c:v>
                </c:pt>
                <c:pt idx="13811">
                  <c:v>0</c:v>
                </c:pt>
                <c:pt idx="13812">
                  <c:v>0</c:v>
                </c:pt>
                <c:pt idx="13813">
                  <c:v>0</c:v>
                </c:pt>
                <c:pt idx="13814">
                  <c:v>0</c:v>
                </c:pt>
                <c:pt idx="13815">
                  <c:v>0</c:v>
                </c:pt>
                <c:pt idx="13816">
                  <c:v>0</c:v>
                </c:pt>
                <c:pt idx="13817">
                  <c:v>0</c:v>
                </c:pt>
                <c:pt idx="13818">
                  <c:v>0</c:v>
                </c:pt>
                <c:pt idx="13819">
                  <c:v>0</c:v>
                </c:pt>
                <c:pt idx="13820">
                  <c:v>0</c:v>
                </c:pt>
                <c:pt idx="13821">
                  <c:v>0</c:v>
                </c:pt>
                <c:pt idx="13822">
                  <c:v>0</c:v>
                </c:pt>
                <c:pt idx="13823">
                  <c:v>0</c:v>
                </c:pt>
                <c:pt idx="13824">
                  <c:v>0</c:v>
                </c:pt>
                <c:pt idx="13825">
                  <c:v>0</c:v>
                </c:pt>
                <c:pt idx="13826">
                  <c:v>0</c:v>
                </c:pt>
                <c:pt idx="13827">
                  <c:v>0</c:v>
                </c:pt>
                <c:pt idx="13828">
                  <c:v>0</c:v>
                </c:pt>
                <c:pt idx="13829">
                  <c:v>0</c:v>
                </c:pt>
                <c:pt idx="13830">
                  <c:v>0</c:v>
                </c:pt>
                <c:pt idx="13831">
                  <c:v>0</c:v>
                </c:pt>
                <c:pt idx="13832">
                  <c:v>0</c:v>
                </c:pt>
                <c:pt idx="13833">
                  <c:v>0</c:v>
                </c:pt>
                <c:pt idx="13834">
                  <c:v>0</c:v>
                </c:pt>
                <c:pt idx="13835">
                  <c:v>0</c:v>
                </c:pt>
                <c:pt idx="13836">
                  <c:v>0</c:v>
                </c:pt>
                <c:pt idx="13837">
                  <c:v>0</c:v>
                </c:pt>
                <c:pt idx="13838">
                  <c:v>0</c:v>
                </c:pt>
                <c:pt idx="13839">
                  <c:v>0</c:v>
                </c:pt>
                <c:pt idx="13840">
                  <c:v>0</c:v>
                </c:pt>
                <c:pt idx="13841">
                  <c:v>0</c:v>
                </c:pt>
                <c:pt idx="13842">
                  <c:v>0</c:v>
                </c:pt>
                <c:pt idx="13843">
                  <c:v>0</c:v>
                </c:pt>
                <c:pt idx="13844">
                  <c:v>0</c:v>
                </c:pt>
                <c:pt idx="13845">
                  <c:v>0</c:v>
                </c:pt>
                <c:pt idx="13846">
                  <c:v>0</c:v>
                </c:pt>
                <c:pt idx="13847">
                  <c:v>0</c:v>
                </c:pt>
                <c:pt idx="13848">
                  <c:v>0</c:v>
                </c:pt>
                <c:pt idx="13849">
                  <c:v>0</c:v>
                </c:pt>
                <c:pt idx="13850">
                  <c:v>0</c:v>
                </c:pt>
                <c:pt idx="13851">
                  <c:v>0</c:v>
                </c:pt>
                <c:pt idx="13852">
                  <c:v>0</c:v>
                </c:pt>
                <c:pt idx="13853">
                  <c:v>0</c:v>
                </c:pt>
                <c:pt idx="13854">
                  <c:v>0</c:v>
                </c:pt>
                <c:pt idx="13855">
                  <c:v>0</c:v>
                </c:pt>
                <c:pt idx="13856">
                  <c:v>0</c:v>
                </c:pt>
                <c:pt idx="13857">
                  <c:v>0</c:v>
                </c:pt>
                <c:pt idx="13858">
                  <c:v>0</c:v>
                </c:pt>
                <c:pt idx="13859">
                  <c:v>0</c:v>
                </c:pt>
                <c:pt idx="13860">
                  <c:v>0</c:v>
                </c:pt>
                <c:pt idx="13861">
                  <c:v>0</c:v>
                </c:pt>
                <c:pt idx="13862">
                  <c:v>0</c:v>
                </c:pt>
                <c:pt idx="13863">
                  <c:v>0</c:v>
                </c:pt>
                <c:pt idx="13864">
                  <c:v>0</c:v>
                </c:pt>
                <c:pt idx="13865">
                  <c:v>0</c:v>
                </c:pt>
                <c:pt idx="13866">
                  <c:v>0</c:v>
                </c:pt>
                <c:pt idx="13867">
                  <c:v>0</c:v>
                </c:pt>
                <c:pt idx="13868">
                  <c:v>0</c:v>
                </c:pt>
                <c:pt idx="13869">
                  <c:v>0</c:v>
                </c:pt>
                <c:pt idx="13870">
                  <c:v>0</c:v>
                </c:pt>
                <c:pt idx="13871">
                  <c:v>0</c:v>
                </c:pt>
                <c:pt idx="13872">
                  <c:v>0</c:v>
                </c:pt>
                <c:pt idx="13873">
                  <c:v>0</c:v>
                </c:pt>
                <c:pt idx="13874">
                  <c:v>0</c:v>
                </c:pt>
                <c:pt idx="13875">
                  <c:v>0</c:v>
                </c:pt>
                <c:pt idx="13876">
                  <c:v>0</c:v>
                </c:pt>
                <c:pt idx="13877">
                  <c:v>0</c:v>
                </c:pt>
                <c:pt idx="13878">
                  <c:v>0</c:v>
                </c:pt>
                <c:pt idx="13879">
                  <c:v>0</c:v>
                </c:pt>
                <c:pt idx="13880">
                  <c:v>0</c:v>
                </c:pt>
                <c:pt idx="13881">
                  <c:v>0</c:v>
                </c:pt>
                <c:pt idx="13882">
                  <c:v>0</c:v>
                </c:pt>
                <c:pt idx="13883">
                  <c:v>0</c:v>
                </c:pt>
                <c:pt idx="13884">
                  <c:v>0</c:v>
                </c:pt>
                <c:pt idx="13885">
                  <c:v>0</c:v>
                </c:pt>
                <c:pt idx="13886">
                  <c:v>0</c:v>
                </c:pt>
                <c:pt idx="13887">
                  <c:v>0</c:v>
                </c:pt>
                <c:pt idx="13888">
                  <c:v>0</c:v>
                </c:pt>
                <c:pt idx="13889">
                  <c:v>0</c:v>
                </c:pt>
                <c:pt idx="13890">
                  <c:v>0</c:v>
                </c:pt>
                <c:pt idx="13891">
                  <c:v>0</c:v>
                </c:pt>
                <c:pt idx="13892">
                  <c:v>0</c:v>
                </c:pt>
                <c:pt idx="13893">
                  <c:v>0</c:v>
                </c:pt>
                <c:pt idx="13894">
                  <c:v>0</c:v>
                </c:pt>
                <c:pt idx="13895">
                  <c:v>0</c:v>
                </c:pt>
                <c:pt idx="13896">
                  <c:v>0</c:v>
                </c:pt>
                <c:pt idx="13897">
                  <c:v>0</c:v>
                </c:pt>
                <c:pt idx="13898">
                  <c:v>0</c:v>
                </c:pt>
                <c:pt idx="13899">
                  <c:v>0</c:v>
                </c:pt>
                <c:pt idx="13900">
                  <c:v>0</c:v>
                </c:pt>
                <c:pt idx="13901">
                  <c:v>0</c:v>
                </c:pt>
                <c:pt idx="13902">
                  <c:v>0</c:v>
                </c:pt>
                <c:pt idx="13903">
                  <c:v>0</c:v>
                </c:pt>
                <c:pt idx="13904">
                  <c:v>0</c:v>
                </c:pt>
                <c:pt idx="13905">
                  <c:v>0</c:v>
                </c:pt>
                <c:pt idx="13906">
                  <c:v>0</c:v>
                </c:pt>
                <c:pt idx="13907">
                  <c:v>0</c:v>
                </c:pt>
                <c:pt idx="13908">
                  <c:v>0</c:v>
                </c:pt>
                <c:pt idx="13909">
                  <c:v>0</c:v>
                </c:pt>
                <c:pt idx="13910">
                  <c:v>0</c:v>
                </c:pt>
                <c:pt idx="13911">
                  <c:v>0</c:v>
                </c:pt>
                <c:pt idx="13912">
                  <c:v>0</c:v>
                </c:pt>
                <c:pt idx="13913">
                  <c:v>0</c:v>
                </c:pt>
                <c:pt idx="13914">
                  <c:v>0</c:v>
                </c:pt>
                <c:pt idx="13915">
                  <c:v>0</c:v>
                </c:pt>
                <c:pt idx="13916">
                  <c:v>0</c:v>
                </c:pt>
                <c:pt idx="13917">
                  <c:v>0</c:v>
                </c:pt>
                <c:pt idx="13918">
                  <c:v>0</c:v>
                </c:pt>
                <c:pt idx="13919">
                  <c:v>0</c:v>
                </c:pt>
                <c:pt idx="13920">
                  <c:v>0</c:v>
                </c:pt>
                <c:pt idx="13921">
                  <c:v>0</c:v>
                </c:pt>
                <c:pt idx="13922">
                  <c:v>0</c:v>
                </c:pt>
                <c:pt idx="13923">
                  <c:v>0</c:v>
                </c:pt>
                <c:pt idx="13924">
                  <c:v>0</c:v>
                </c:pt>
                <c:pt idx="13925">
                  <c:v>0</c:v>
                </c:pt>
                <c:pt idx="13926">
                  <c:v>0</c:v>
                </c:pt>
                <c:pt idx="13927">
                  <c:v>0</c:v>
                </c:pt>
                <c:pt idx="13928">
                  <c:v>0</c:v>
                </c:pt>
                <c:pt idx="13929">
                  <c:v>0</c:v>
                </c:pt>
                <c:pt idx="13930">
                  <c:v>0</c:v>
                </c:pt>
                <c:pt idx="13931">
                  <c:v>0</c:v>
                </c:pt>
                <c:pt idx="13932">
                  <c:v>0</c:v>
                </c:pt>
                <c:pt idx="13933">
                  <c:v>0</c:v>
                </c:pt>
                <c:pt idx="13934">
                  <c:v>0</c:v>
                </c:pt>
                <c:pt idx="13935">
                  <c:v>0</c:v>
                </c:pt>
                <c:pt idx="13936">
                  <c:v>0</c:v>
                </c:pt>
                <c:pt idx="13937">
                  <c:v>0</c:v>
                </c:pt>
                <c:pt idx="13938">
                  <c:v>0</c:v>
                </c:pt>
                <c:pt idx="13939">
                  <c:v>0</c:v>
                </c:pt>
                <c:pt idx="13940">
                  <c:v>0</c:v>
                </c:pt>
                <c:pt idx="13941">
                  <c:v>0</c:v>
                </c:pt>
                <c:pt idx="13942">
                  <c:v>0</c:v>
                </c:pt>
                <c:pt idx="13943">
                  <c:v>0</c:v>
                </c:pt>
                <c:pt idx="13944">
                  <c:v>0</c:v>
                </c:pt>
                <c:pt idx="13945">
                  <c:v>0</c:v>
                </c:pt>
                <c:pt idx="13946">
                  <c:v>0</c:v>
                </c:pt>
                <c:pt idx="13947">
                  <c:v>0</c:v>
                </c:pt>
                <c:pt idx="13948">
                  <c:v>0</c:v>
                </c:pt>
                <c:pt idx="13949">
                  <c:v>0</c:v>
                </c:pt>
                <c:pt idx="13950">
                  <c:v>0</c:v>
                </c:pt>
                <c:pt idx="13951">
                  <c:v>0</c:v>
                </c:pt>
                <c:pt idx="13952">
                  <c:v>0</c:v>
                </c:pt>
                <c:pt idx="13953">
                  <c:v>0</c:v>
                </c:pt>
                <c:pt idx="13954">
                  <c:v>0</c:v>
                </c:pt>
                <c:pt idx="13955">
                  <c:v>0</c:v>
                </c:pt>
                <c:pt idx="13956">
                  <c:v>0</c:v>
                </c:pt>
                <c:pt idx="13957">
                  <c:v>0</c:v>
                </c:pt>
                <c:pt idx="13958">
                  <c:v>0</c:v>
                </c:pt>
                <c:pt idx="13959">
                  <c:v>0</c:v>
                </c:pt>
                <c:pt idx="13960">
                  <c:v>0</c:v>
                </c:pt>
                <c:pt idx="13961">
                  <c:v>0</c:v>
                </c:pt>
                <c:pt idx="13962">
                  <c:v>0</c:v>
                </c:pt>
                <c:pt idx="13963">
                  <c:v>0</c:v>
                </c:pt>
                <c:pt idx="13964">
                  <c:v>0</c:v>
                </c:pt>
                <c:pt idx="13965">
                  <c:v>0</c:v>
                </c:pt>
                <c:pt idx="13966">
                  <c:v>0</c:v>
                </c:pt>
                <c:pt idx="13967">
                  <c:v>0</c:v>
                </c:pt>
                <c:pt idx="13968">
                  <c:v>0</c:v>
                </c:pt>
                <c:pt idx="13969">
                  <c:v>0</c:v>
                </c:pt>
                <c:pt idx="13970">
                  <c:v>0</c:v>
                </c:pt>
                <c:pt idx="13971">
                  <c:v>0</c:v>
                </c:pt>
                <c:pt idx="13972">
                  <c:v>0</c:v>
                </c:pt>
                <c:pt idx="13973">
                  <c:v>0</c:v>
                </c:pt>
                <c:pt idx="13974">
                  <c:v>0</c:v>
                </c:pt>
                <c:pt idx="13975">
                  <c:v>0</c:v>
                </c:pt>
                <c:pt idx="13976">
                  <c:v>0</c:v>
                </c:pt>
                <c:pt idx="13977">
                  <c:v>0</c:v>
                </c:pt>
                <c:pt idx="13978">
                  <c:v>0</c:v>
                </c:pt>
                <c:pt idx="13979">
                  <c:v>0</c:v>
                </c:pt>
                <c:pt idx="13980">
                  <c:v>0</c:v>
                </c:pt>
                <c:pt idx="13981">
                  <c:v>0</c:v>
                </c:pt>
                <c:pt idx="13982">
                  <c:v>0</c:v>
                </c:pt>
                <c:pt idx="13983">
                  <c:v>0</c:v>
                </c:pt>
                <c:pt idx="13984">
                  <c:v>0</c:v>
                </c:pt>
                <c:pt idx="13985">
                  <c:v>0</c:v>
                </c:pt>
                <c:pt idx="13986">
                  <c:v>0</c:v>
                </c:pt>
                <c:pt idx="13987">
                  <c:v>0</c:v>
                </c:pt>
                <c:pt idx="13988">
                  <c:v>0</c:v>
                </c:pt>
                <c:pt idx="13989">
                  <c:v>0</c:v>
                </c:pt>
                <c:pt idx="13990">
                  <c:v>0</c:v>
                </c:pt>
                <c:pt idx="13991">
                  <c:v>0</c:v>
                </c:pt>
                <c:pt idx="13992">
                  <c:v>0</c:v>
                </c:pt>
                <c:pt idx="13993">
                  <c:v>0</c:v>
                </c:pt>
                <c:pt idx="13994">
                  <c:v>0</c:v>
                </c:pt>
                <c:pt idx="13995">
                  <c:v>0</c:v>
                </c:pt>
                <c:pt idx="13996">
                  <c:v>0</c:v>
                </c:pt>
                <c:pt idx="13997">
                  <c:v>0</c:v>
                </c:pt>
                <c:pt idx="13998">
                  <c:v>0</c:v>
                </c:pt>
                <c:pt idx="13999">
                  <c:v>0</c:v>
                </c:pt>
                <c:pt idx="14000">
                  <c:v>0</c:v>
                </c:pt>
                <c:pt idx="14001">
                  <c:v>0</c:v>
                </c:pt>
                <c:pt idx="14002">
                  <c:v>0</c:v>
                </c:pt>
                <c:pt idx="14003">
                  <c:v>0</c:v>
                </c:pt>
                <c:pt idx="14004">
                  <c:v>0</c:v>
                </c:pt>
                <c:pt idx="14005">
                  <c:v>0</c:v>
                </c:pt>
                <c:pt idx="14006">
                  <c:v>0</c:v>
                </c:pt>
                <c:pt idx="14007">
                  <c:v>0</c:v>
                </c:pt>
                <c:pt idx="14008">
                  <c:v>0</c:v>
                </c:pt>
                <c:pt idx="14009">
                  <c:v>0</c:v>
                </c:pt>
                <c:pt idx="14010">
                  <c:v>0</c:v>
                </c:pt>
                <c:pt idx="14011">
                  <c:v>0</c:v>
                </c:pt>
                <c:pt idx="14012">
                  <c:v>0</c:v>
                </c:pt>
                <c:pt idx="14013">
                  <c:v>0</c:v>
                </c:pt>
                <c:pt idx="14014">
                  <c:v>0</c:v>
                </c:pt>
                <c:pt idx="14015">
                  <c:v>0</c:v>
                </c:pt>
                <c:pt idx="14016">
                  <c:v>0</c:v>
                </c:pt>
                <c:pt idx="14017">
                  <c:v>0</c:v>
                </c:pt>
                <c:pt idx="14018">
                  <c:v>0</c:v>
                </c:pt>
                <c:pt idx="14019">
                  <c:v>0</c:v>
                </c:pt>
                <c:pt idx="14020">
                  <c:v>0</c:v>
                </c:pt>
                <c:pt idx="14021">
                  <c:v>0</c:v>
                </c:pt>
                <c:pt idx="14022">
                  <c:v>0</c:v>
                </c:pt>
                <c:pt idx="14023">
                  <c:v>0</c:v>
                </c:pt>
                <c:pt idx="14024">
                  <c:v>0</c:v>
                </c:pt>
                <c:pt idx="14025">
                  <c:v>0</c:v>
                </c:pt>
                <c:pt idx="14026">
                  <c:v>0</c:v>
                </c:pt>
                <c:pt idx="14027">
                  <c:v>0</c:v>
                </c:pt>
                <c:pt idx="14028">
                  <c:v>0</c:v>
                </c:pt>
                <c:pt idx="14029">
                  <c:v>0</c:v>
                </c:pt>
                <c:pt idx="14030">
                  <c:v>0</c:v>
                </c:pt>
                <c:pt idx="14031">
                  <c:v>0</c:v>
                </c:pt>
                <c:pt idx="14032">
                  <c:v>0</c:v>
                </c:pt>
                <c:pt idx="14033">
                  <c:v>0</c:v>
                </c:pt>
                <c:pt idx="14034">
                  <c:v>0</c:v>
                </c:pt>
                <c:pt idx="14035">
                  <c:v>0</c:v>
                </c:pt>
                <c:pt idx="14036">
                  <c:v>0</c:v>
                </c:pt>
                <c:pt idx="14037">
                  <c:v>0</c:v>
                </c:pt>
                <c:pt idx="14038">
                  <c:v>0</c:v>
                </c:pt>
                <c:pt idx="14039">
                  <c:v>0</c:v>
                </c:pt>
                <c:pt idx="14040">
                  <c:v>0</c:v>
                </c:pt>
                <c:pt idx="14041">
                  <c:v>0</c:v>
                </c:pt>
                <c:pt idx="14042">
                  <c:v>0</c:v>
                </c:pt>
                <c:pt idx="14043">
                  <c:v>0</c:v>
                </c:pt>
                <c:pt idx="14044">
                  <c:v>0</c:v>
                </c:pt>
                <c:pt idx="14045">
                  <c:v>0</c:v>
                </c:pt>
                <c:pt idx="14046">
                  <c:v>0</c:v>
                </c:pt>
                <c:pt idx="14047">
                  <c:v>0</c:v>
                </c:pt>
                <c:pt idx="14048">
                  <c:v>0</c:v>
                </c:pt>
                <c:pt idx="14049">
                  <c:v>0</c:v>
                </c:pt>
                <c:pt idx="14050">
                  <c:v>0</c:v>
                </c:pt>
                <c:pt idx="14051">
                  <c:v>0</c:v>
                </c:pt>
                <c:pt idx="14052">
                  <c:v>0</c:v>
                </c:pt>
                <c:pt idx="14053">
                  <c:v>0</c:v>
                </c:pt>
                <c:pt idx="14054">
                  <c:v>0</c:v>
                </c:pt>
                <c:pt idx="14055">
                  <c:v>0</c:v>
                </c:pt>
                <c:pt idx="14056">
                  <c:v>0</c:v>
                </c:pt>
                <c:pt idx="14057">
                  <c:v>0</c:v>
                </c:pt>
                <c:pt idx="14058">
                  <c:v>0</c:v>
                </c:pt>
                <c:pt idx="14059">
                  <c:v>0</c:v>
                </c:pt>
                <c:pt idx="14060">
                  <c:v>0</c:v>
                </c:pt>
                <c:pt idx="14061">
                  <c:v>0</c:v>
                </c:pt>
                <c:pt idx="14062">
                  <c:v>0</c:v>
                </c:pt>
                <c:pt idx="14063">
                  <c:v>0</c:v>
                </c:pt>
                <c:pt idx="14064">
                  <c:v>0</c:v>
                </c:pt>
                <c:pt idx="14065">
                  <c:v>0</c:v>
                </c:pt>
                <c:pt idx="14066">
                  <c:v>0</c:v>
                </c:pt>
                <c:pt idx="14067">
                  <c:v>0</c:v>
                </c:pt>
                <c:pt idx="14068">
                  <c:v>0</c:v>
                </c:pt>
                <c:pt idx="14069">
                  <c:v>0</c:v>
                </c:pt>
                <c:pt idx="14070">
                  <c:v>0</c:v>
                </c:pt>
                <c:pt idx="14071">
                  <c:v>0</c:v>
                </c:pt>
                <c:pt idx="14072">
                  <c:v>0</c:v>
                </c:pt>
                <c:pt idx="14073">
                  <c:v>0</c:v>
                </c:pt>
                <c:pt idx="14074">
                  <c:v>0</c:v>
                </c:pt>
                <c:pt idx="14075">
                  <c:v>0</c:v>
                </c:pt>
                <c:pt idx="14076">
                  <c:v>0</c:v>
                </c:pt>
                <c:pt idx="14077">
                  <c:v>0</c:v>
                </c:pt>
                <c:pt idx="14078">
                  <c:v>0</c:v>
                </c:pt>
                <c:pt idx="14079">
                  <c:v>0</c:v>
                </c:pt>
                <c:pt idx="14080">
                  <c:v>0</c:v>
                </c:pt>
                <c:pt idx="14081">
                  <c:v>0</c:v>
                </c:pt>
                <c:pt idx="14082">
                  <c:v>0</c:v>
                </c:pt>
                <c:pt idx="14083">
                  <c:v>0</c:v>
                </c:pt>
                <c:pt idx="14084">
                  <c:v>0</c:v>
                </c:pt>
                <c:pt idx="14085">
                  <c:v>0</c:v>
                </c:pt>
                <c:pt idx="14086">
                  <c:v>0</c:v>
                </c:pt>
                <c:pt idx="14087">
                  <c:v>0</c:v>
                </c:pt>
                <c:pt idx="14088">
                  <c:v>0</c:v>
                </c:pt>
                <c:pt idx="14089">
                  <c:v>0</c:v>
                </c:pt>
                <c:pt idx="14090">
                  <c:v>0</c:v>
                </c:pt>
                <c:pt idx="14091">
                  <c:v>0</c:v>
                </c:pt>
                <c:pt idx="14092">
                  <c:v>0</c:v>
                </c:pt>
                <c:pt idx="14093">
                  <c:v>0</c:v>
                </c:pt>
                <c:pt idx="14094">
                  <c:v>0</c:v>
                </c:pt>
                <c:pt idx="14095">
                  <c:v>0</c:v>
                </c:pt>
                <c:pt idx="14096">
                  <c:v>0</c:v>
                </c:pt>
                <c:pt idx="14097">
                  <c:v>0</c:v>
                </c:pt>
                <c:pt idx="14098">
                  <c:v>0</c:v>
                </c:pt>
                <c:pt idx="14099">
                  <c:v>0</c:v>
                </c:pt>
                <c:pt idx="14100">
                  <c:v>0</c:v>
                </c:pt>
                <c:pt idx="14101">
                  <c:v>0</c:v>
                </c:pt>
                <c:pt idx="14102">
                  <c:v>0</c:v>
                </c:pt>
                <c:pt idx="14103">
                  <c:v>0</c:v>
                </c:pt>
                <c:pt idx="14104">
                  <c:v>0</c:v>
                </c:pt>
                <c:pt idx="14105">
                  <c:v>0</c:v>
                </c:pt>
                <c:pt idx="14106">
                  <c:v>0</c:v>
                </c:pt>
                <c:pt idx="14107">
                  <c:v>0</c:v>
                </c:pt>
                <c:pt idx="14108">
                  <c:v>0</c:v>
                </c:pt>
                <c:pt idx="14109">
                  <c:v>0</c:v>
                </c:pt>
                <c:pt idx="14110">
                  <c:v>0</c:v>
                </c:pt>
                <c:pt idx="14111">
                  <c:v>0</c:v>
                </c:pt>
                <c:pt idx="14112">
                  <c:v>0</c:v>
                </c:pt>
                <c:pt idx="14113">
                  <c:v>0</c:v>
                </c:pt>
                <c:pt idx="14114">
                  <c:v>0</c:v>
                </c:pt>
                <c:pt idx="14115">
                  <c:v>0</c:v>
                </c:pt>
                <c:pt idx="14116">
                  <c:v>0</c:v>
                </c:pt>
                <c:pt idx="14117">
                  <c:v>0</c:v>
                </c:pt>
                <c:pt idx="14118">
                  <c:v>0</c:v>
                </c:pt>
                <c:pt idx="14119">
                  <c:v>0</c:v>
                </c:pt>
                <c:pt idx="14120">
                  <c:v>0</c:v>
                </c:pt>
                <c:pt idx="14121">
                  <c:v>0</c:v>
                </c:pt>
                <c:pt idx="14122">
                  <c:v>0</c:v>
                </c:pt>
                <c:pt idx="14123">
                  <c:v>0</c:v>
                </c:pt>
                <c:pt idx="14124">
                  <c:v>0</c:v>
                </c:pt>
                <c:pt idx="14125">
                  <c:v>0</c:v>
                </c:pt>
                <c:pt idx="14126">
                  <c:v>0</c:v>
                </c:pt>
                <c:pt idx="14127">
                  <c:v>0</c:v>
                </c:pt>
                <c:pt idx="14128">
                  <c:v>0</c:v>
                </c:pt>
                <c:pt idx="14129">
                  <c:v>0</c:v>
                </c:pt>
                <c:pt idx="14130">
                  <c:v>0</c:v>
                </c:pt>
                <c:pt idx="14131">
                  <c:v>0</c:v>
                </c:pt>
                <c:pt idx="14132">
                  <c:v>0</c:v>
                </c:pt>
                <c:pt idx="14133">
                  <c:v>0</c:v>
                </c:pt>
                <c:pt idx="14134">
                  <c:v>0</c:v>
                </c:pt>
                <c:pt idx="14135">
                  <c:v>0</c:v>
                </c:pt>
                <c:pt idx="14136">
                  <c:v>0</c:v>
                </c:pt>
                <c:pt idx="14137">
                  <c:v>0</c:v>
                </c:pt>
                <c:pt idx="14138">
                  <c:v>0</c:v>
                </c:pt>
                <c:pt idx="14139">
                  <c:v>0</c:v>
                </c:pt>
                <c:pt idx="14140">
                  <c:v>0</c:v>
                </c:pt>
                <c:pt idx="14141">
                  <c:v>0</c:v>
                </c:pt>
                <c:pt idx="14142">
                  <c:v>0</c:v>
                </c:pt>
                <c:pt idx="14143">
                  <c:v>0</c:v>
                </c:pt>
                <c:pt idx="14144">
                  <c:v>0</c:v>
                </c:pt>
                <c:pt idx="14145">
                  <c:v>0</c:v>
                </c:pt>
                <c:pt idx="14146">
                  <c:v>0</c:v>
                </c:pt>
                <c:pt idx="14147">
                  <c:v>0</c:v>
                </c:pt>
                <c:pt idx="14148">
                  <c:v>0</c:v>
                </c:pt>
                <c:pt idx="14149">
                  <c:v>0</c:v>
                </c:pt>
                <c:pt idx="14150">
                  <c:v>0</c:v>
                </c:pt>
                <c:pt idx="14151">
                  <c:v>0</c:v>
                </c:pt>
                <c:pt idx="14152">
                  <c:v>0</c:v>
                </c:pt>
                <c:pt idx="14153">
                  <c:v>0</c:v>
                </c:pt>
                <c:pt idx="14154">
                  <c:v>0</c:v>
                </c:pt>
                <c:pt idx="14155">
                  <c:v>0</c:v>
                </c:pt>
                <c:pt idx="14156">
                  <c:v>0</c:v>
                </c:pt>
                <c:pt idx="14157">
                  <c:v>0</c:v>
                </c:pt>
                <c:pt idx="14158">
                  <c:v>0</c:v>
                </c:pt>
                <c:pt idx="14159">
                  <c:v>0</c:v>
                </c:pt>
                <c:pt idx="14160">
                  <c:v>0</c:v>
                </c:pt>
                <c:pt idx="14161">
                  <c:v>0</c:v>
                </c:pt>
                <c:pt idx="14162">
                  <c:v>0</c:v>
                </c:pt>
                <c:pt idx="14163">
                  <c:v>0</c:v>
                </c:pt>
                <c:pt idx="14164">
                  <c:v>0</c:v>
                </c:pt>
                <c:pt idx="14165">
                  <c:v>0</c:v>
                </c:pt>
                <c:pt idx="14166">
                  <c:v>0</c:v>
                </c:pt>
                <c:pt idx="14167">
                  <c:v>0</c:v>
                </c:pt>
                <c:pt idx="14168">
                  <c:v>0</c:v>
                </c:pt>
                <c:pt idx="14169">
                  <c:v>0</c:v>
                </c:pt>
                <c:pt idx="14170">
                  <c:v>0</c:v>
                </c:pt>
                <c:pt idx="14171">
                  <c:v>0</c:v>
                </c:pt>
                <c:pt idx="14172">
                  <c:v>0</c:v>
                </c:pt>
                <c:pt idx="14173">
                  <c:v>0</c:v>
                </c:pt>
                <c:pt idx="14174">
                  <c:v>0</c:v>
                </c:pt>
                <c:pt idx="14175">
                  <c:v>0</c:v>
                </c:pt>
                <c:pt idx="14176">
                  <c:v>0</c:v>
                </c:pt>
                <c:pt idx="14177">
                  <c:v>0</c:v>
                </c:pt>
                <c:pt idx="14178">
                  <c:v>0</c:v>
                </c:pt>
                <c:pt idx="14179">
                  <c:v>0</c:v>
                </c:pt>
                <c:pt idx="14180">
                  <c:v>0</c:v>
                </c:pt>
                <c:pt idx="14181">
                  <c:v>0</c:v>
                </c:pt>
                <c:pt idx="14182">
                  <c:v>0</c:v>
                </c:pt>
                <c:pt idx="14183">
                  <c:v>0</c:v>
                </c:pt>
                <c:pt idx="14184">
                  <c:v>0</c:v>
                </c:pt>
                <c:pt idx="14185">
                  <c:v>0</c:v>
                </c:pt>
                <c:pt idx="14186">
                  <c:v>0</c:v>
                </c:pt>
                <c:pt idx="14187">
                  <c:v>0</c:v>
                </c:pt>
                <c:pt idx="14188">
                  <c:v>0</c:v>
                </c:pt>
                <c:pt idx="14189">
                  <c:v>0</c:v>
                </c:pt>
                <c:pt idx="14190">
                  <c:v>0</c:v>
                </c:pt>
                <c:pt idx="14191">
                  <c:v>0</c:v>
                </c:pt>
                <c:pt idx="14192">
                  <c:v>0</c:v>
                </c:pt>
                <c:pt idx="14193">
                  <c:v>0</c:v>
                </c:pt>
                <c:pt idx="14194">
                  <c:v>0</c:v>
                </c:pt>
                <c:pt idx="14195">
                  <c:v>0</c:v>
                </c:pt>
                <c:pt idx="14196">
                  <c:v>0</c:v>
                </c:pt>
                <c:pt idx="14197">
                  <c:v>0</c:v>
                </c:pt>
                <c:pt idx="14198">
                  <c:v>0</c:v>
                </c:pt>
                <c:pt idx="14199">
                  <c:v>0</c:v>
                </c:pt>
                <c:pt idx="14200">
                  <c:v>0</c:v>
                </c:pt>
                <c:pt idx="14201">
                  <c:v>0</c:v>
                </c:pt>
                <c:pt idx="14202">
                  <c:v>0</c:v>
                </c:pt>
                <c:pt idx="14203">
                  <c:v>0</c:v>
                </c:pt>
                <c:pt idx="14204">
                  <c:v>0</c:v>
                </c:pt>
                <c:pt idx="14205">
                  <c:v>0</c:v>
                </c:pt>
                <c:pt idx="14206">
                  <c:v>0</c:v>
                </c:pt>
                <c:pt idx="14207">
                  <c:v>0</c:v>
                </c:pt>
                <c:pt idx="14208">
                  <c:v>0</c:v>
                </c:pt>
                <c:pt idx="14209">
                  <c:v>0</c:v>
                </c:pt>
                <c:pt idx="14210">
                  <c:v>0</c:v>
                </c:pt>
                <c:pt idx="14211">
                  <c:v>0</c:v>
                </c:pt>
                <c:pt idx="14212">
                  <c:v>0</c:v>
                </c:pt>
                <c:pt idx="14213">
                  <c:v>0</c:v>
                </c:pt>
                <c:pt idx="14214">
                  <c:v>0</c:v>
                </c:pt>
                <c:pt idx="14215">
                  <c:v>0</c:v>
                </c:pt>
                <c:pt idx="14216">
                  <c:v>0</c:v>
                </c:pt>
                <c:pt idx="14217">
                  <c:v>0</c:v>
                </c:pt>
                <c:pt idx="14218">
                  <c:v>0</c:v>
                </c:pt>
                <c:pt idx="14219">
                  <c:v>0</c:v>
                </c:pt>
                <c:pt idx="14220">
                  <c:v>0</c:v>
                </c:pt>
                <c:pt idx="14221">
                  <c:v>0</c:v>
                </c:pt>
                <c:pt idx="14222">
                  <c:v>0</c:v>
                </c:pt>
                <c:pt idx="14223">
                  <c:v>0</c:v>
                </c:pt>
                <c:pt idx="14224">
                  <c:v>0</c:v>
                </c:pt>
                <c:pt idx="14225">
                  <c:v>0</c:v>
                </c:pt>
                <c:pt idx="14226">
                  <c:v>0</c:v>
                </c:pt>
                <c:pt idx="14227">
                  <c:v>0</c:v>
                </c:pt>
                <c:pt idx="14228">
                  <c:v>0</c:v>
                </c:pt>
                <c:pt idx="14229">
                  <c:v>0</c:v>
                </c:pt>
                <c:pt idx="14230">
                  <c:v>0</c:v>
                </c:pt>
                <c:pt idx="14231">
                  <c:v>0</c:v>
                </c:pt>
                <c:pt idx="14232">
                  <c:v>0</c:v>
                </c:pt>
                <c:pt idx="14233">
                  <c:v>0</c:v>
                </c:pt>
                <c:pt idx="14234">
                  <c:v>0</c:v>
                </c:pt>
                <c:pt idx="14235">
                  <c:v>0</c:v>
                </c:pt>
                <c:pt idx="14236">
                  <c:v>0</c:v>
                </c:pt>
                <c:pt idx="14237">
                  <c:v>0</c:v>
                </c:pt>
                <c:pt idx="14238">
                  <c:v>0</c:v>
                </c:pt>
                <c:pt idx="14239">
                  <c:v>0</c:v>
                </c:pt>
                <c:pt idx="14240">
                  <c:v>0</c:v>
                </c:pt>
                <c:pt idx="14241">
                  <c:v>0</c:v>
                </c:pt>
                <c:pt idx="14242">
                  <c:v>0</c:v>
                </c:pt>
                <c:pt idx="14243">
                  <c:v>0</c:v>
                </c:pt>
                <c:pt idx="14244">
                  <c:v>0</c:v>
                </c:pt>
                <c:pt idx="14245">
                  <c:v>0</c:v>
                </c:pt>
                <c:pt idx="14246">
                  <c:v>0</c:v>
                </c:pt>
                <c:pt idx="14247">
                  <c:v>0</c:v>
                </c:pt>
                <c:pt idx="14248">
                  <c:v>0</c:v>
                </c:pt>
                <c:pt idx="14249">
                  <c:v>0</c:v>
                </c:pt>
                <c:pt idx="14250">
                  <c:v>0</c:v>
                </c:pt>
                <c:pt idx="14251">
                  <c:v>0</c:v>
                </c:pt>
                <c:pt idx="14252">
                  <c:v>0</c:v>
                </c:pt>
                <c:pt idx="14253">
                  <c:v>0</c:v>
                </c:pt>
                <c:pt idx="14254">
                  <c:v>0</c:v>
                </c:pt>
                <c:pt idx="14255">
                  <c:v>0</c:v>
                </c:pt>
                <c:pt idx="14256">
                  <c:v>0</c:v>
                </c:pt>
                <c:pt idx="14257">
                  <c:v>0</c:v>
                </c:pt>
                <c:pt idx="14258">
                  <c:v>0</c:v>
                </c:pt>
                <c:pt idx="14259">
                  <c:v>0</c:v>
                </c:pt>
                <c:pt idx="14260">
                  <c:v>0</c:v>
                </c:pt>
                <c:pt idx="14261">
                  <c:v>0</c:v>
                </c:pt>
                <c:pt idx="14262">
                  <c:v>0</c:v>
                </c:pt>
                <c:pt idx="14263">
                  <c:v>0</c:v>
                </c:pt>
                <c:pt idx="14264">
                  <c:v>0</c:v>
                </c:pt>
                <c:pt idx="14265">
                  <c:v>0</c:v>
                </c:pt>
                <c:pt idx="14266">
                  <c:v>0</c:v>
                </c:pt>
                <c:pt idx="14267">
                  <c:v>0</c:v>
                </c:pt>
                <c:pt idx="14268">
                  <c:v>0</c:v>
                </c:pt>
                <c:pt idx="14269">
                  <c:v>0</c:v>
                </c:pt>
                <c:pt idx="14270">
                  <c:v>0</c:v>
                </c:pt>
                <c:pt idx="14271">
                  <c:v>0</c:v>
                </c:pt>
                <c:pt idx="14272">
                  <c:v>0</c:v>
                </c:pt>
                <c:pt idx="14273">
                  <c:v>0</c:v>
                </c:pt>
                <c:pt idx="14274">
                  <c:v>0</c:v>
                </c:pt>
                <c:pt idx="14275">
                  <c:v>0</c:v>
                </c:pt>
                <c:pt idx="14276">
                  <c:v>0</c:v>
                </c:pt>
                <c:pt idx="14277">
                  <c:v>0</c:v>
                </c:pt>
                <c:pt idx="14278">
                  <c:v>0</c:v>
                </c:pt>
                <c:pt idx="14279">
                  <c:v>0</c:v>
                </c:pt>
                <c:pt idx="14280">
                  <c:v>0</c:v>
                </c:pt>
                <c:pt idx="14281">
                  <c:v>0</c:v>
                </c:pt>
                <c:pt idx="14282">
                  <c:v>0</c:v>
                </c:pt>
                <c:pt idx="14283">
                  <c:v>0</c:v>
                </c:pt>
                <c:pt idx="14284">
                  <c:v>0</c:v>
                </c:pt>
                <c:pt idx="14285">
                  <c:v>0</c:v>
                </c:pt>
                <c:pt idx="14286">
                  <c:v>0</c:v>
                </c:pt>
                <c:pt idx="14287">
                  <c:v>0</c:v>
                </c:pt>
                <c:pt idx="14288">
                  <c:v>0</c:v>
                </c:pt>
                <c:pt idx="14289">
                  <c:v>0</c:v>
                </c:pt>
                <c:pt idx="14290">
                  <c:v>0</c:v>
                </c:pt>
                <c:pt idx="14291">
                  <c:v>0</c:v>
                </c:pt>
                <c:pt idx="14292">
                  <c:v>0</c:v>
                </c:pt>
                <c:pt idx="14293">
                  <c:v>0</c:v>
                </c:pt>
                <c:pt idx="14294">
                  <c:v>0</c:v>
                </c:pt>
                <c:pt idx="14295">
                  <c:v>0</c:v>
                </c:pt>
                <c:pt idx="14296">
                  <c:v>0</c:v>
                </c:pt>
                <c:pt idx="14297">
                  <c:v>0</c:v>
                </c:pt>
                <c:pt idx="14298">
                  <c:v>0</c:v>
                </c:pt>
                <c:pt idx="14299">
                  <c:v>0</c:v>
                </c:pt>
                <c:pt idx="14300">
                  <c:v>0</c:v>
                </c:pt>
                <c:pt idx="14301">
                  <c:v>0</c:v>
                </c:pt>
                <c:pt idx="14302">
                  <c:v>0</c:v>
                </c:pt>
                <c:pt idx="14303">
                  <c:v>0</c:v>
                </c:pt>
                <c:pt idx="14304">
                  <c:v>0</c:v>
                </c:pt>
                <c:pt idx="14305">
                  <c:v>0</c:v>
                </c:pt>
                <c:pt idx="14306">
                  <c:v>0</c:v>
                </c:pt>
                <c:pt idx="14307">
                  <c:v>0</c:v>
                </c:pt>
                <c:pt idx="14308">
                  <c:v>0</c:v>
                </c:pt>
                <c:pt idx="14309">
                  <c:v>0</c:v>
                </c:pt>
                <c:pt idx="14310">
                  <c:v>0</c:v>
                </c:pt>
                <c:pt idx="14311">
                  <c:v>0</c:v>
                </c:pt>
                <c:pt idx="14312">
                  <c:v>0</c:v>
                </c:pt>
                <c:pt idx="14313">
                  <c:v>0</c:v>
                </c:pt>
                <c:pt idx="14314">
                  <c:v>0</c:v>
                </c:pt>
                <c:pt idx="14315">
                  <c:v>0</c:v>
                </c:pt>
                <c:pt idx="14316">
                  <c:v>0</c:v>
                </c:pt>
                <c:pt idx="14317">
                  <c:v>0</c:v>
                </c:pt>
                <c:pt idx="14318">
                  <c:v>0</c:v>
                </c:pt>
                <c:pt idx="14319">
                  <c:v>0</c:v>
                </c:pt>
                <c:pt idx="14320">
                  <c:v>0</c:v>
                </c:pt>
                <c:pt idx="14321">
                  <c:v>0</c:v>
                </c:pt>
                <c:pt idx="14322">
                  <c:v>0</c:v>
                </c:pt>
                <c:pt idx="14323">
                  <c:v>0</c:v>
                </c:pt>
                <c:pt idx="14324">
                  <c:v>0</c:v>
                </c:pt>
                <c:pt idx="14325">
                  <c:v>0</c:v>
                </c:pt>
                <c:pt idx="14326">
                  <c:v>0</c:v>
                </c:pt>
                <c:pt idx="14327">
                  <c:v>0</c:v>
                </c:pt>
                <c:pt idx="14328">
                  <c:v>0</c:v>
                </c:pt>
                <c:pt idx="14329">
                  <c:v>0</c:v>
                </c:pt>
                <c:pt idx="14330">
                  <c:v>0</c:v>
                </c:pt>
                <c:pt idx="14331">
                  <c:v>0</c:v>
                </c:pt>
                <c:pt idx="14332">
                  <c:v>0</c:v>
                </c:pt>
                <c:pt idx="14333">
                  <c:v>0</c:v>
                </c:pt>
                <c:pt idx="14334">
                  <c:v>0</c:v>
                </c:pt>
                <c:pt idx="14335">
                  <c:v>0</c:v>
                </c:pt>
                <c:pt idx="14336">
                  <c:v>0</c:v>
                </c:pt>
                <c:pt idx="14337">
                  <c:v>0</c:v>
                </c:pt>
                <c:pt idx="14338">
                  <c:v>0</c:v>
                </c:pt>
                <c:pt idx="14339">
                  <c:v>0</c:v>
                </c:pt>
                <c:pt idx="14340">
                  <c:v>0</c:v>
                </c:pt>
                <c:pt idx="14341">
                  <c:v>0</c:v>
                </c:pt>
                <c:pt idx="14342">
                  <c:v>0</c:v>
                </c:pt>
                <c:pt idx="14343">
                  <c:v>0</c:v>
                </c:pt>
                <c:pt idx="14344">
                  <c:v>0</c:v>
                </c:pt>
                <c:pt idx="14345">
                  <c:v>0</c:v>
                </c:pt>
                <c:pt idx="14346">
                  <c:v>0</c:v>
                </c:pt>
                <c:pt idx="14347">
                  <c:v>0</c:v>
                </c:pt>
                <c:pt idx="14348">
                  <c:v>0</c:v>
                </c:pt>
                <c:pt idx="14349">
                  <c:v>0</c:v>
                </c:pt>
                <c:pt idx="14350">
                  <c:v>0</c:v>
                </c:pt>
                <c:pt idx="14351">
                  <c:v>0</c:v>
                </c:pt>
                <c:pt idx="14352">
                  <c:v>0</c:v>
                </c:pt>
                <c:pt idx="14353">
                  <c:v>0</c:v>
                </c:pt>
                <c:pt idx="14354">
                  <c:v>0</c:v>
                </c:pt>
                <c:pt idx="14355">
                  <c:v>0</c:v>
                </c:pt>
                <c:pt idx="14356">
                  <c:v>0</c:v>
                </c:pt>
                <c:pt idx="14357">
                  <c:v>0</c:v>
                </c:pt>
                <c:pt idx="14358">
                  <c:v>0</c:v>
                </c:pt>
                <c:pt idx="14359">
                  <c:v>0</c:v>
                </c:pt>
                <c:pt idx="14360">
                  <c:v>0</c:v>
                </c:pt>
                <c:pt idx="14361">
                  <c:v>0</c:v>
                </c:pt>
                <c:pt idx="14362">
                  <c:v>0</c:v>
                </c:pt>
                <c:pt idx="14363">
                  <c:v>0</c:v>
                </c:pt>
                <c:pt idx="14364">
                  <c:v>0</c:v>
                </c:pt>
                <c:pt idx="14365">
                  <c:v>0</c:v>
                </c:pt>
                <c:pt idx="14366">
                  <c:v>0</c:v>
                </c:pt>
                <c:pt idx="14367">
                  <c:v>0</c:v>
                </c:pt>
                <c:pt idx="14368">
                  <c:v>0</c:v>
                </c:pt>
                <c:pt idx="14369">
                  <c:v>0</c:v>
                </c:pt>
                <c:pt idx="14370">
                  <c:v>0</c:v>
                </c:pt>
                <c:pt idx="14371">
                  <c:v>0</c:v>
                </c:pt>
                <c:pt idx="14372">
                  <c:v>0</c:v>
                </c:pt>
                <c:pt idx="14373">
                  <c:v>0</c:v>
                </c:pt>
                <c:pt idx="14374">
                  <c:v>0</c:v>
                </c:pt>
                <c:pt idx="14375">
                  <c:v>0</c:v>
                </c:pt>
                <c:pt idx="14376">
                  <c:v>0</c:v>
                </c:pt>
                <c:pt idx="14377">
                  <c:v>0</c:v>
                </c:pt>
                <c:pt idx="14378">
                  <c:v>0</c:v>
                </c:pt>
                <c:pt idx="14379">
                  <c:v>0</c:v>
                </c:pt>
                <c:pt idx="14380">
                  <c:v>0</c:v>
                </c:pt>
                <c:pt idx="14381">
                  <c:v>0</c:v>
                </c:pt>
                <c:pt idx="14382">
                  <c:v>0</c:v>
                </c:pt>
                <c:pt idx="14383">
                  <c:v>0</c:v>
                </c:pt>
                <c:pt idx="14384">
                  <c:v>0</c:v>
                </c:pt>
                <c:pt idx="14385">
                  <c:v>0</c:v>
                </c:pt>
                <c:pt idx="14386">
                  <c:v>0</c:v>
                </c:pt>
                <c:pt idx="14387">
                  <c:v>0</c:v>
                </c:pt>
                <c:pt idx="14388">
                  <c:v>0</c:v>
                </c:pt>
                <c:pt idx="14389">
                  <c:v>0</c:v>
                </c:pt>
                <c:pt idx="14390">
                  <c:v>0</c:v>
                </c:pt>
                <c:pt idx="14391">
                  <c:v>0</c:v>
                </c:pt>
                <c:pt idx="14392">
                  <c:v>0</c:v>
                </c:pt>
                <c:pt idx="14393">
                  <c:v>0</c:v>
                </c:pt>
                <c:pt idx="14394">
                  <c:v>0</c:v>
                </c:pt>
                <c:pt idx="14395">
                  <c:v>0</c:v>
                </c:pt>
                <c:pt idx="14396">
                  <c:v>0</c:v>
                </c:pt>
                <c:pt idx="14397">
                  <c:v>0</c:v>
                </c:pt>
                <c:pt idx="14398">
                  <c:v>0</c:v>
                </c:pt>
                <c:pt idx="14399">
                  <c:v>0</c:v>
                </c:pt>
                <c:pt idx="14400">
                  <c:v>0</c:v>
                </c:pt>
                <c:pt idx="14401">
                  <c:v>0</c:v>
                </c:pt>
                <c:pt idx="14402">
                  <c:v>0</c:v>
                </c:pt>
                <c:pt idx="14403">
                  <c:v>0</c:v>
                </c:pt>
                <c:pt idx="14404">
                  <c:v>0</c:v>
                </c:pt>
                <c:pt idx="14405">
                  <c:v>0</c:v>
                </c:pt>
                <c:pt idx="14406">
                  <c:v>0</c:v>
                </c:pt>
                <c:pt idx="14407">
                  <c:v>0</c:v>
                </c:pt>
                <c:pt idx="14408">
                  <c:v>0</c:v>
                </c:pt>
                <c:pt idx="14409">
                  <c:v>0</c:v>
                </c:pt>
                <c:pt idx="14410">
                  <c:v>0</c:v>
                </c:pt>
                <c:pt idx="14411">
                  <c:v>0</c:v>
                </c:pt>
                <c:pt idx="14412">
                  <c:v>0</c:v>
                </c:pt>
                <c:pt idx="14413">
                  <c:v>0</c:v>
                </c:pt>
                <c:pt idx="14414">
                  <c:v>0</c:v>
                </c:pt>
                <c:pt idx="14415">
                  <c:v>0</c:v>
                </c:pt>
                <c:pt idx="14416">
                  <c:v>0</c:v>
                </c:pt>
                <c:pt idx="14417">
                  <c:v>0</c:v>
                </c:pt>
                <c:pt idx="14418">
                  <c:v>0</c:v>
                </c:pt>
                <c:pt idx="14419">
                  <c:v>0</c:v>
                </c:pt>
                <c:pt idx="14420">
                  <c:v>0</c:v>
                </c:pt>
                <c:pt idx="14421">
                  <c:v>0</c:v>
                </c:pt>
                <c:pt idx="14422">
                  <c:v>0</c:v>
                </c:pt>
                <c:pt idx="14423">
                  <c:v>0</c:v>
                </c:pt>
                <c:pt idx="14424">
                  <c:v>0</c:v>
                </c:pt>
                <c:pt idx="14425">
                  <c:v>0</c:v>
                </c:pt>
                <c:pt idx="14426">
                  <c:v>0</c:v>
                </c:pt>
                <c:pt idx="14427">
                  <c:v>0</c:v>
                </c:pt>
                <c:pt idx="14428">
                  <c:v>0</c:v>
                </c:pt>
                <c:pt idx="14429">
                  <c:v>0</c:v>
                </c:pt>
                <c:pt idx="14430">
                  <c:v>0</c:v>
                </c:pt>
                <c:pt idx="14431">
                  <c:v>0</c:v>
                </c:pt>
                <c:pt idx="14432">
                  <c:v>0</c:v>
                </c:pt>
                <c:pt idx="14433">
                  <c:v>0</c:v>
                </c:pt>
                <c:pt idx="14434">
                  <c:v>0</c:v>
                </c:pt>
                <c:pt idx="14435">
                  <c:v>0</c:v>
                </c:pt>
                <c:pt idx="14436">
                  <c:v>0</c:v>
                </c:pt>
                <c:pt idx="14437">
                  <c:v>0</c:v>
                </c:pt>
                <c:pt idx="14438">
                  <c:v>0</c:v>
                </c:pt>
                <c:pt idx="14439">
                  <c:v>0</c:v>
                </c:pt>
                <c:pt idx="14440">
                  <c:v>0</c:v>
                </c:pt>
                <c:pt idx="14441">
                  <c:v>0</c:v>
                </c:pt>
                <c:pt idx="14442">
                  <c:v>0</c:v>
                </c:pt>
                <c:pt idx="14443">
                  <c:v>0</c:v>
                </c:pt>
                <c:pt idx="14444">
                  <c:v>0</c:v>
                </c:pt>
                <c:pt idx="14445">
                  <c:v>0</c:v>
                </c:pt>
                <c:pt idx="14446">
                  <c:v>0</c:v>
                </c:pt>
                <c:pt idx="14447">
                  <c:v>0</c:v>
                </c:pt>
                <c:pt idx="14448">
                  <c:v>0</c:v>
                </c:pt>
                <c:pt idx="14449">
                  <c:v>0</c:v>
                </c:pt>
                <c:pt idx="14450">
                  <c:v>0</c:v>
                </c:pt>
                <c:pt idx="14451">
                  <c:v>0</c:v>
                </c:pt>
                <c:pt idx="14452">
                  <c:v>0</c:v>
                </c:pt>
                <c:pt idx="14453">
                  <c:v>0</c:v>
                </c:pt>
                <c:pt idx="14454">
                  <c:v>0</c:v>
                </c:pt>
                <c:pt idx="14455">
                  <c:v>0</c:v>
                </c:pt>
                <c:pt idx="14456">
                  <c:v>0</c:v>
                </c:pt>
                <c:pt idx="14457">
                  <c:v>0</c:v>
                </c:pt>
                <c:pt idx="14458">
                  <c:v>0</c:v>
                </c:pt>
                <c:pt idx="14459">
                  <c:v>0</c:v>
                </c:pt>
                <c:pt idx="14460">
                  <c:v>0</c:v>
                </c:pt>
                <c:pt idx="14461">
                  <c:v>0</c:v>
                </c:pt>
                <c:pt idx="14462">
                  <c:v>0</c:v>
                </c:pt>
                <c:pt idx="14463">
                  <c:v>0</c:v>
                </c:pt>
                <c:pt idx="14464">
                  <c:v>0</c:v>
                </c:pt>
                <c:pt idx="14465">
                  <c:v>0</c:v>
                </c:pt>
                <c:pt idx="14466">
                  <c:v>0</c:v>
                </c:pt>
                <c:pt idx="14467">
                  <c:v>0</c:v>
                </c:pt>
                <c:pt idx="14468">
                  <c:v>0</c:v>
                </c:pt>
                <c:pt idx="14469">
                  <c:v>0</c:v>
                </c:pt>
                <c:pt idx="14470">
                  <c:v>0</c:v>
                </c:pt>
                <c:pt idx="14471">
                  <c:v>0</c:v>
                </c:pt>
                <c:pt idx="14472">
                  <c:v>0</c:v>
                </c:pt>
                <c:pt idx="14473">
                  <c:v>0</c:v>
                </c:pt>
                <c:pt idx="14474">
                  <c:v>0</c:v>
                </c:pt>
                <c:pt idx="14475">
                  <c:v>0</c:v>
                </c:pt>
                <c:pt idx="14476">
                  <c:v>0</c:v>
                </c:pt>
                <c:pt idx="14477">
                  <c:v>0</c:v>
                </c:pt>
                <c:pt idx="14478">
                  <c:v>0</c:v>
                </c:pt>
                <c:pt idx="14479">
                  <c:v>0</c:v>
                </c:pt>
                <c:pt idx="14480">
                  <c:v>0</c:v>
                </c:pt>
                <c:pt idx="14481">
                  <c:v>0</c:v>
                </c:pt>
                <c:pt idx="14482">
                  <c:v>0</c:v>
                </c:pt>
                <c:pt idx="14483">
                  <c:v>0</c:v>
                </c:pt>
                <c:pt idx="14484">
                  <c:v>0</c:v>
                </c:pt>
                <c:pt idx="14485">
                  <c:v>0</c:v>
                </c:pt>
                <c:pt idx="14486">
                  <c:v>0</c:v>
                </c:pt>
                <c:pt idx="14487">
                  <c:v>0</c:v>
                </c:pt>
                <c:pt idx="14488">
                  <c:v>0</c:v>
                </c:pt>
                <c:pt idx="14489">
                  <c:v>0</c:v>
                </c:pt>
                <c:pt idx="14490">
                  <c:v>0</c:v>
                </c:pt>
                <c:pt idx="14491">
                  <c:v>0</c:v>
                </c:pt>
                <c:pt idx="14492">
                  <c:v>0</c:v>
                </c:pt>
                <c:pt idx="14493">
                  <c:v>0</c:v>
                </c:pt>
                <c:pt idx="14494">
                  <c:v>0</c:v>
                </c:pt>
                <c:pt idx="14495">
                  <c:v>0</c:v>
                </c:pt>
                <c:pt idx="14496">
                  <c:v>0</c:v>
                </c:pt>
                <c:pt idx="14497">
                  <c:v>0</c:v>
                </c:pt>
                <c:pt idx="14498">
                  <c:v>0</c:v>
                </c:pt>
                <c:pt idx="14499">
                  <c:v>0</c:v>
                </c:pt>
                <c:pt idx="14500">
                  <c:v>0</c:v>
                </c:pt>
                <c:pt idx="14501">
                  <c:v>0</c:v>
                </c:pt>
                <c:pt idx="14502">
                  <c:v>0</c:v>
                </c:pt>
                <c:pt idx="14503">
                  <c:v>0</c:v>
                </c:pt>
                <c:pt idx="14504">
                  <c:v>0</c:v>
                </c:pt>
                <c:pt idx="14505">
                  <c:v>0</c:v>
                </c:pt>
                <c:pt idx="14506">
                  <c:v>0</c:v>
                </c:pt>
                <c:pt idx="14507">
                  <c:v>0</c:v>
                </c:pt>
                <c:pt idx="14508">
                  <c:v>0</c:v>
                </c:pt>
                <c:pt idx="14509">
                  <c:v>0</c:v>
                </c:pt>
                <c:pt idx="14510">
                  <c:v>0</c:v>
                </c:pt>
                <c:pt idx="14511">
                  <c:v>0</c:v>
                </c:pt>
                <c:pt idx="14512">
                  <c:v>0</c:v>
                </c:pt>
                <c:pt idx="14513">
                  <c:v>0</c:v>
                </c:pt>
                <c:pt idx="14514">
                  <c:v>0</c:v>
                </c:pt>
                <c:pt idx="14515">
                  <c:v>0</c:v>
                </c:pt>
                <c:pt idx="14516">
                  <c:v>0</c:v>
                </c:pt>
                <c:pt idx="14517">
                  <c:v>0</c:v>
                </c:pt>
                <c:pt idx="14518">
                  <c:v>0</c:v>
                </c:pt>
                <c:pt idx="14519">
                  <c:v>0</c:v>
                </c:pt>
                <c:pt idx="14520">
                  <c:v>0</c:v>
                </c:pt>
                <c:pt idx="14521">
                  <c:v>0</c:v>
                </c:pt>
                <c:pt idx="14522">
                  <c:v>0</c:v>
                </c:pt>
                <c:pt idx="14523">
                  <c:v>0</c:v>
                </c:pt>
                <c:pt idx="14524">
                  <c:v>0</c:v>
                </c:pt>
                <c:pt idx="14525">
                  <c:v>0</c:v>
                </c:pt>
                <c:pt idx="14526">
                  <c:v>0</c:v>
                </c:pt>
                <c:pt idx="14527">
                  <c:v>0</c:v>
                </c:pt>
                <c:pt idx="14528">
                  <c:v>0</c:v>
                </c:pt>
                <c:pt idx="14529">
                  <c:v>0</c:v>
                </c:pt>
                <c:pt idx="14530">
                  <c:v>0</c:v>
                </c:pt>
                <c:pt idx="14531">
                  <c:v>0</c:v>
                </c:pt>
                <c:pt idx="14532">
                  <c:v>0</c:v>
                </c:pt>
                <c:pt idx="14533">
                  <c:v>0</c:v>
                </c:pt>
                <c:pt idx="14534">
                  <c:v>0</c:v>
                </c:pt>
                <c:pt idx="14535">
                  <c:v>0</c:v>
                </c:pt>
                <c:pt idx="14536">
                  <c:v>0</c:v>
                </c:pt>
                <c:pt idx="14537">
                  <c:v>0</c:v>
                </c:pt>
                <c:pt idx="14538">
                  <c:v>0</c:v>
                </c:pt>
                <c:pt idx="14539">
                  <c:v>0</c:v>
                </c:pt>
                <c:pt idx="14540">
                  <c:v>0</c:v>
                </c:pt>
                <c:pt idx="14541">
                  <c:v>0</c:v>
                </c:pt>
                <c:pt idx="14542">
                  <c:v>0</c:v>
                </c:pt>
                <c:pt idx="14543">
                  <c:v>0</c:v>
                </c:pt>
                <c:pt idx="14544">
                  <c:v>0</c:v>
                </c:pt>
                <c:pt idx="14545">
                  <c:v>0</c:v>
                </c:pt>
                <c:pt idx="14546">
                  <c:v>0</c:v>
                </c:pt>
                <c:pt idx="14547">
                  <c:v>0</c:v>
                </c:pt>
                <c:pt idx="14548">
                  <c:v>0</c:v>
                </c:pt>
                <c:pt idx="14549">
                  <c:v>0</c:v>
                </c:pt>
                <c:pt idx="14550">
                  <c:v>0</c:v>
                </c:pt>
                <c:pt idx="14551">
                  <c:v>0</c:v>
                </c:pt>
                <c:pt idx="14552">
                  <c:v>0</c:v>
                </c:pt>
                <c:pt idx="14553">
                  <c:v>0</c:v>
                </c:pt>
                <c:pt idx="14554">
                  <c:v>0</c:v>
                </c:pt>
                <c:pt idx="14555">
                  <c:v>0</c:v>
                </c:pt>
                <c:pt idx="14556">
                  <c:v>0</c:v>
                </c:pt>
                <c:pt idx="14557">
                  <c:v>0</c:v>
                </c:pt>
                <c:pt idx="14558">
                  <c:v>0</c:v>
                </c:pt>
                <c:pt idx="14559">
                  <c:v>0</c:v>
                </c:pt>
                <c:pt idx="14560">
                  <c:v>0</c:v>
                </c:pt>
                <c:pt idx="14561">
                  <c:v>0</c:v>
                </c:pt>
                <c:pt idx="14562">
                  <c:v>0</c:v>
                </c:pt>
                <c:pt idx="14563">
                  <c:v>0</c:v>
                </c:pt>
                <c:pt idx="14564">
                  <c:v>0</c:v>
                </c:pt>
                <c:pt idx="14565">
                  <c:v>0</c:v>
                </c:pt>
                <c:pt idx="14566">
                  <c:v>0</c:v>
                </c:pt>
                <c:pt idx="14567">
                  <c:v>0</c:v>
                </c:pt>
                <c:pt idx="14568">
                  <c:v>0</c:v>
                </c:pt>
                <c:pt idx="14569">
                  <c:v>0</c:v>
                </c:pt>
                <c:pt idx="14570">
                  <c:v>0</c:v>
                </c:pt>
                <c:pt idx="14571">
                  <c:v>0</c:v>
                </c:pt>
                <c:pt idx="14572">
                  <c:v>0</c:v>
                </c:pt>
                <c:pt idx="14573">
                  <c:v>0</c:v>
                </c:pt>
                <c:pt idx="14574">
                  <c:v>0</c:v>
                </c:pt>
                <c:pt idx="14575">
                  <c:v>0</c:v>
                </c:pt>
                <c:pt idx="14576">
                  <c:v>0</c:v>
                </c:pt>
                <c:pt idx="14577">
                  <c:v>0</c:v>
                </c:pt>
                <c:pt idx="14578">
                  <c:v>0</c:v>
                </c:pt>
                <c:pt idx="14579">
                  <c:v>0</c:v>
                </c:pt>
                <c:pt idx="14580">
                  <c:v>0</c:v>
                </c:pt>
                <c:pt idx="14581">
                  <c:v>0</c:v>
                </c:pt>
                <c:pt idx="14582">
                  <c:v>0</c:v>
                </c:pt>
                <c:pt idx="14583">
                  <c:v>0</c:v>
                </c:pt>
                <c:pt idx="14584">
                  <c:v>0</c:v>
                </c:pt>
                <c:pt idx="14585">
                  <c:v>0</c:v>
                </c:pt>
                <c:pt idx="14586">
                  <c:v>0</c:v>
                </c:pt>
                <c:pt idx="14587">
                  <c:v>0</c:v>
                </c:pt>
                <c:pt idx="14588">
                  <c:v>0</c:v>
                </c:pt>
                <c:pt idx="14589">
                  <c:v>0</c:v>
                </c:pt>
                <c:pt idx="14590">
                  <c:v>0</c:v>
                </c:pt>
                <c:pt idx="14591">
                  <c:v>0</c:v>
                </c:pt>
                <c:pt idx="14592">
                  <c:v>0</c:v>
                </c:pt>
                <c:pt idx="14593">
                  <c:v>0</c:v>
                </c:pt>
                <c:pt idx="14594">
                  <c:v>0</c:v>
                </c:pt>
                <c:pt idx="14595">
                  <c:v>0</c:v>
                </c:pt>
                <c:pt idx="14596">
                  <c:v>0</c:v>
                </c:pt>
                <c:pt idx="14597">
                  <c:v>0</c:v>
                </c:pt>
                <c:pt idx="14598">
                  <c:v>0</c:v>
                </c:pt>
                <c:pt idx="14599">
                  <c:v>0</c:v>
                </c:pt>
                <c:pt idx="14600">
                  <c:v>0</c:v>
                </c:pt>
                <c:pt idx="14601">
                  <c:v>0</c:v>
                </c:pt>
                <c:pt idx="14602">
                  <c:v>0</c:v>
                </c:pt>
                <c:pt idx="14603">
                  <c:v>0</c:v>
                </c:pt>
                <c:pt idx="14604">
                  <c:v>0</c:v>
                </c:pt>
                <c:pt idx="14605">
                  <c:v>0</c:v>
                </c:pt>
                <c:pt idx="14606">
                  <c:v>0</c:v>
                </c:pt>
                <c:pt idx="14607">
                  <c:v>0</c:v>
                </c:pt>
                <c:pt idx="14608">
                  <c:v>0</c:v>
                </c:pt>
                <c:pt idx="14609">
                  <c:v>0</c:v>
                </c:pt>
                <c:pt idx="14610">
                  <c:v>0</c:v>
                </c:pt>
                <c:pt idx="14611">
                  <c:v>0</c:v>
                </c:pt>
                <c:pt idx="14612">
                  <c:v>0</c:v>
                </c:pt>
                <c:pt idx="14613">
                  <c:v>0</c:v>
                </c:pt>
                <c:pt idx="14614">
                  <c:v>0</c:v>
                </c:pt>
                <c:pt idx="14615">
                  <c:v>0</c:v>
                </c:pt>
                <c:pt idx="14616">
                  <c:v>0</c:v>
                </c:pt>
                <c:pt idx="14617">
                  <c:v>0</c:v>
                </c:pt>
                <c:pt idx="14618">
                  <c:v>0</c:v>
                </c:pt>
                <c:pt idx="14619">
                  <c:v>0</c:v>
                </c:pt>
                <c:pt idx="14620">
                  <c:v>0</c:v>
                </c:pt>
                <c:pt idx="14621">
                  <c:v>0</c:v>
                </c:pt>
                <c:pt idx="14622">
                  <c:v>0</c:v>
                </c:pt>
                <c:pt idx="14623">
                  <c:v>0</c:v>
                </c:pt>
                <c:pt idx="14624">
                  <c:v>0</c:v>
                </c:pt>
                <c:pt idx="14625">
                  <c:v>0</c:v>
                </c:pt>
                <c:pt idx="14626">
                  <c:v>0</c:v>
                </c:pt>
                <c:pt idx="14627">
                  <c:v>0</c:v>
                </c:pt>
                <c:pt idx="14628">
                  <c:v>0</c:v>
                </c:pt>
                <c:pt idx="14629">
                  <c:v>0</c:v>
                </c:pt>
                <c:pt idx="14630">
                  <c:v>0</c:v>
                </c:pt>
                <c:pt idx="14631">
                  <c:v>0</c:v>
                </c:pt>
                <c:pt idx="14632">
                  <c:v>0</c:v>
                </c:pt>
                <c:pt idx="14633">
                  <c:v>0</c:v>
                </c:pt>
                <c:pt idx="14634">
                  <c:v>0</c:v>
                </c:pt>
                <c:pt idx="14635">
                  <c:v>0</c:v>
                </c:pt>
                <c:pt idx="14636">
                  <c:v>0</c:v>
                </c:pt>
                <c:pt idx="14637">
                  <c:v>0</c:v>
                </c:pt>
                <c:pt idx="14638">
                  <c:v>0</c:v>
                </c:pt>
                <c:pt idx="14639">
                  <c:v>0</c:v>
                </c:pt>
                <c:pt idx="14640">
                  <c:v>0</c:v>
                </c:pt>
                <c:pt idx="14641">
                  <c:v>0</c:v>
                </c:pt>
                <c:pt idx="14642">
                  <c:v>0</c:v>
                </c:pt>
                <c:pt idx="14643">
                  <c:v>0</c:v>
                </c:pt>
                <c:pt idx="14644">
                  <c:v>0</c:v>
                </c:pt>
                <c:pt idx="14645">
                  <c:v>0</c:v>
                </c:pt>
                <c:pt idx="14646">
                  <c:v>0</c:v>
                </c:pt>
                <c:pt idx="14647">
                  <c:v>0</c:v>
                </c:pt>
                <c:pt idx="14648">
                  <c:v>0</c:v>
                </c:pt>
                <c:pt idx="14649">
                  <c:v>0</c:v>
                </c:pt>
                <c:pt idx="14650">
                  <c:v>0</c:v>
                </c:pt>
                <c:pt idx="14651">
                  <c:v>0</c:v>
                </c:pt>
                <c:pt idx="14652">
                  <c:v>0</c:v>
                </c:pt>
                <c:pt idx="14653">
                  <c:v>0</c:v>
                </c:pt>
                <c:pt idx="14654">
                  <c:v>0</c:v>
                </c:pt>
                <c:pt idx="14655">
                  <c:v>0</c:v>
                </c:pt>
                <c:pt idx="14656">
                  <c:v>0</c:v>
                </c:pt>
                <c:pt idx="14657">
                  <c:v>0</c:v>
                </c:pt>
                <c:pt idx="14658">
                  <c:v>0</c:v>
                </c:pt>
                <c:pt idx="14659">
                  <c:v>0</c:v>
                </c:pt>
                <c:pt idx="14660">
                  <c:v>0</c:v>
                </c:pt>
                <c:pt idx="14661">
                  <c:v>0</c:v>
                </c:pt>
                <c:pt idx="14662">
                  <c:v>0</c:v>
                </c:pt>
                <c:pt idx="14663">
                  <c:v>0</c:v>
                </c:pt>
                <c:pt idx="14664">
                  <c:v>0</c:v>
                </c:pt>
                <c:pt idx="14665">
                  <c:v>0</c:v>
                </c:pt>
                <c:pt idx="14666">
                  <c:v>0</c:v>
                </c:pt>
                <c:pt idx="14667">
                  <c:v>0</c:v>
                </c:pt>
                <c:pt idx="14668">
                  <c:v>0</c:v>
                </c:pt>
                <c:pt idx="14669">
                  <c:v>0</c:v>
                </c:pt>
                <c:pt idx="14670">
                  <c:v>0</c:v>
                </c:pt>
                <c:pt idx="14671">
                  <c:v>0</c:v>
                </c:pt>
                <c:pt idx="14672">
                  <c:v>0</c:v>
                </c:pt>
                <c:pt idx="14673">
                  <c:v>0</c:v>
                </c:pt>
                <c:pt idx="14674">
                  <c:v>0</c:v>
                </c:pt>
                <c:pt idx="14675">
                  <c:v>0</c:v>
                </c:pt>
                <c:pt idx="14676">
                  <c:v>0</c:v>
                </c:pt>
                <c:pt idx="14677">
                  <c:v>0</c:v>
                </c:pt>
                <c:pt idx="14678">
                  <c:v>0</c:v>
                </c:pt>
                <c:pt idx="14679">
                  <c:v>0</c:v>
                </c:pt>
                <c:pt idx="14680">
                  <c:v>0</c:v>
                </c:pt>
                <c:pt idx="14681">
                  <c:v>0</c:v>
                </c:pt>
                <c:pt idx="14682">
                  <c:v>0</c:v>
                </c:pt>
                <c:pt idx="14683">
                  <c:v>0</c:v>
                </c:pt>
                <c:pt idx="14684">
                  <c:v>0</c:v>
                </c:pt>
                <c:pt idx="14685">
                  <c:v>0</c:v>
                </c:pt>
                <c:pt idx="14686">
                  <c:v>0</c:v>
                </c:pt>
                <c:pt idx="14687">
                  <c:v>0</c:v>
                </c:pt>
                <c:pt idx="14688">
                  <c:v>0</c:v>
                </c:pt>
                <c:pt idx="14689">
                  <c:v>0</c:v>
                </c:pt>
                <c:pt idx="14690">
                  <c:v>0</c:v>
                </c:pt>
                <c:pt idx="14691">
                  <c:v>0</c:v>
                </c:pt>
                <c:pt idx="14692">
                  <c:v>0</c:v>
                </c:pt>
                <c:pt idx="14693">
                  <c:v>0</c:v>
                </c:pt>
                <c:pt idx="14694">
                  <c:v>0</c:v>
                </c:pt>
                <c:pt idx="14695">
                  <c:v>0</c:v>
                </c:pt>
                <c:pt idx="14696">
                  <c:v>0</c:v>
                </c:pt>
                <c:pt idx="14697">
                  <c:v>0</c:v>
                </c:pt>
                <c:pt idx="14698">
                  <c:v>0</c:v>
                </c:pt>
                <c:pt idx="14699">
                  <c:v>0</c:v>
                </c:pt>
                <c:pt idx="14700">
                  <c:v>0</c:v>
                </c:pt>
                <c:pt idx="14701">
                  <c:v>0</c:v>
                </c:pt>
                <c:pt idx="14702">
                  <c:v>0</c:v>
                </c:pt>
                <c:pt idx="14703">
                  <c:v>0</c:v>
                </c:pt>
                <c:pt idx="14704">
                  <c:v>0</c:v>
                </c:pt>
                <c:pt idx="14705">
                  <c:v>0</c:v>
                </c:pt>
                <c:pt idx="14706">
                  <c:v>0</c:v>
                </c:pt>
                <c:pt idx="14707">
                  <c:v>0</c:v>
                </c:pt>
                <c:pt idx="14708">
                  <c:v>0</c:v>
                </c:pt>
                <c:pt idx="14709">
                  <c:v>0</c:v>
                </c:pt>
                <c:pt idx="14710">
                  <c:v>0</c:v>
                </c:pt>
                <c:pt idx="14711">
                  <c:v>0</c:v>
                </c:pt>
                <c:pt idx="14712">
                  <c:v>0</c:v>
                </c:pt>
                <c:pt idx="14713">
                  <c:v>0</c:v>
                </c:pt>
                <c:pt idx="14714">
                  <c:v>0</c:v>
                </c:pt>
                <c:pt idx="14715">
                  <c:v>0</c:v>
                </c:pt>
                <c:pt idx="14716">
                  <c:v>0</c:v>
                </c:pt>
                <c:pt idx="14717">
                  <c:v>0</c:v>
                </c:pt>
                <c:pt idx="14718">
                  <c:v>0</c:v>
                </c:pt>
                <c:pt idx="14719">
                  <c:v>0</c:v>
                </c:pt>
                <c:pt idx="14720">
                  <c:v>0</c:v>
                </c:pt>
                <c:pt idx="14721">
                  <c:v>0</c:v>
                </c:pt>
                <c:pt idx="14722">
                  <c:v>0</c:v>
                </c:pt>
                <c:pt idx="14723">
                  <c:v>0</c:v>
                </c:pt>
                <c:pt idx="14724">
                  <c:v>0</c:v>
                </c:pt>
                <c:pt idx="14725">
                  <c:v>0</c:v>
                </c:pt>
                <c:pt idx="14726">
                  <c:v>0</c:v>
                </c:pt>
                <c:pt idx="14727">
                  <c:v>0</c:v>
                </c:pt>
                <c:pt idx="14728">
                  <c:v>0</c:v>
                </c:pt>
                <c:pt idx="14729">
                  <c:v>0</c:v>
                </c:pt>
                <c:pt idx="14730">
                  <c:v>0</c:v>
                </c:pt>
                <c:pt idx="14731">
                  <c:v>0</c:v>
                </c:pt>
                <c:pt idx="14732">
                  <c:v>0</c:v>
                </c:pt>
                <c:pt idx="14733">
                  <c:v>0</c:v>
                </c:pt>
                <c:pt idx="14734">
                  <c:v>0</c:v>
                </c:pt>
                <c:pt idx="14735">
                  <c:v>0</c:v>
                </c:pt>
                <c:pt idx="14736">
                  <c:v>0</c:v>
                </c:pt>
                <c:pt idx="14737">
                  <c:v>0</c:v>
                </c:pt>
                <c:pt idx="14738">
                  <c:v>0</c:v>
                </c:pt>
                <c:pt idx="14739">
                  <c:v>0</c:v>
                </c:pt>
                <c:pt idx="14740">
                  <c:v>0</c:v>
                </c:pt>
                <c:pt idx="14741">
                  <c:v>0</c:v>
                </c:pt>
                <c:pt idx="14742">
                  <c:v>0</c:v>
                </c:pt>
                <c:pt idx="14743">
                  <c:v>0</c:v>
                </c:pt>
                <c:pt idx="14744">
                  <c:v>0</c:v>
                </c:pt>
                <c:pt idx="14745">
                  <c:v>0</c:v>
                </c:pt>
                <c:pt idx="14746">
                  <c:v>0</c:v>
                </c:pt>
                <c:pt idx="14747">
                  <c:v>0</c:v>
                </c:pt>
                <c:pt idx="14748">
                  <c:v>0</c:v>
                </c:pt>
                <c:pt idx="14749">
                  <c:v>0</c:v>
                </c:pt>
                <c:pt idx="14750">
                  <c:v>0</c:v>
                </c:pt>
                <c:pt idx="14751">
                  <c:v>0</c:v>
                </c:pt>
                <c:pt idx="14752">
                  <c:v>0</c:v>
                </c:pt>
                <c:pt idx="14753">
                  <c:v>0</c:v>
                </c:pt>
                <c:pt idx="14754">
                  <c:v>0</c:v>
                </c:pt>
                <c:pt idx="14755">
                  <c:v>0</c:v>
                </c:pt>
                <c:pt idx="14756">
                  <c:v>0</c:v>
                </c:pt>
                <c:pt idx="14757">
                  <c:v>0</c:v>
                </c:pt>
                <c:pt idx="14758">
                  <c:v>0</c:v>
                </c:pt>
                <c:pt idx="14759">
                  <c:v>0</c:v>
                </c:pt>
                <c:pt idx="14760">
                  <c:v>0</c:v>
                </c:pt>
                <c:pt idx="14761">
                  <c:v>0</c:v>
                </c:pt>
                <c:pt idx="14762">
                  <c:v>0</c:v>
                </c:pt>
                <c:pt idx="14763">
                  <c:v>0</c:v>
                </c:pt>
                <c:pt idx="14764">
                  <c:v>0</c:v>
                </c:pt>
                <c:pt idx="14765">
                  <c:v>0</c:v>
                </c:pt>
                <c:pt idx="14766">
                  <c:v>0</c:v>
                </c:pt>
                <c:pt idx="14767">
                  <c:v>0</c:v>
                </c:pt>
                <c:pt idx="14768">
                  <c:v>0</c:v>
                </c:pt>
                <c:pt idx="14769">
                  <c:v>0</c:v>
                </c:pt>
                <c:pt idx="14770">
                  <c:v>0</c:v>
                </c:pt>
                <c:pt idx="14771">
                  <c:v>0</c:v>
                </c:pt>
                <c:pt idx="14772">
                  <c:v>0</c:v>
                </c:pt>
                <c:pt idx="14773">
                  <c:v>0</c:v>
                </c:pt>
                <c:pt idx="14774">
                  <c:v>0</c:v>
                </c:pt>
                <c:pt idx="14775">
                  <c:v>0</c:v>
                </c:pt>
                <c:pt idx="14776">
                  <c:v>0</c:v>
                </c:pt>
                <c:pt idx="14777">
                  <c:v>0</c:v>
                </c:pt>
                <c:pt idx="14778">
                  <c:v>0</c:v>
                </c:pt>
                <c:pt idx="14779">
                  <c:v>0</c:v>
                </c:pt>
                <c:pt idx="14780">
                  <c:v>0</c:v>
                </c:pt>
                <c:pt idx="14781">
                  <c:v>0</c:v>
                </c:pt>
                <c:pt idx="14782">
                  <c:v>0</c:v>
                </c:pt>
                <c:pt idx="14783">
                  <c:v>0</c:v>
                </c:pt>
                <c:pt idx="14784">
                  <c:v>0</c:v>
                </c:pt>
                <c:pt idx="14785">
                  <c:v>0</c:v>
                </c:pt>
                <c:pt idx="14786">
                  <c:v>0</c:v>
                </c:pt>
                <c:pt idx="14787">
                  <c:v>0</c:v>
                </c:pt>
                <c:pt idx="14788">
                  <c:v>0</c:v>
                </c:pt>
                <c:pt idx="14789">
                  <c:v>0</c:v>
                </c:pt>
                <c:pt idx="14790">
                  <c:v>0</c:v>
                </c:pt>
                <c:pt idx="14791">
                  <c:v>0</c:v>
                </c:pt>
                <c:pt idx="14792">
                  <c:v>0</c:v>
                </c:pt>
                <c:pt idx="14793">
                  <c:v>0</c:v>
                </c:pt>
                <c:pt idx="14794">
                  <c:v>0</c:v>
                </c:pt>
                <c:pt idx="14795">
                  <c:v>0</c:v>
                </c:pt>
                <c:pt idx="14796">
                  <c:v>0</c:v>
                </c:pt>
                <c:pt idx="14797">
                  <c:v>0</c:v>
                </c:pt>
                <c:pt idx="14798">
                  <c:v>0</c:v>
                </c:pt>
                <c:pt idx="14799">
                  <c:v>0</c:v>
                </c:pt>
                <c:pt idx="14800">
                  <c:v>0</c:v>
                </c:pt>
                <c:pt idx="14801">
                  <c:v>0</c:v>
                </c:pt>
                <c:pt idx="14802">
                  <c:v>0</c:v>
                </c:pt>
                <c:pt idx="14803">
                  <c:v>0</c:v>
                </c:pt>
                <c:pt idx="14804">
                  <c:v>0</c:v>
                </c:pt>
                <c:pt idx="14805">
                  <c:v>0</c:v>
                </c:pt>
                <c:pt idx="14806">
                  <c:v>0</c:v>
                </c:pt>
                <c:pt idx="14807">
                  <c:v>0</c:v>
                </c:pt>
                <c:pt idx="14808">
                  <c:v>0</c:v>
                </c:pt>
                <c:pt idx="14809">
                  <c:v>0</c:v>
                </c:pt>
                <c:pt idx="14810">
                  <c:v>0</c:v>
                </c:pt>
                <c:pt idx="14811">
                  <c:v>0</c:v>
                </c:pt>
                <c:pt idx="14812">
                  <c:v>0</c:v>
                </c:pt>
                <c:pt idx="14813">
                  <c:v>0</c:v>
                </c:pt>
                <c:pt idx="14814">
                  <c:v>0</c:v>
                </c:pt>
                <c:pt idx="14815">
                  <c:v>0</c:v>
                </c:pt>
                <c:pt idx="14816">
                  <c:v>0</c:v>
                </c:pt>
                <c:pt idx="14817">
                  <c:v>0</c:v>
                </c:pt>
                <c:pt idx="14818">
                  <c:v>0</c:v>
                </c:pt>
                <c:pt idx="14819">
                  <c:v>0</c:v>
                </c:pt>
                <c:pt idx="14820">
                  <c:v>0</c:v>
                </c:pt>
                <c:pt idx="14821">
                  <c:v>0</c:v>
                </c:pt>
                <c:pt idx="14822">
                  <c:v>0</c:v>
                </c:pt>
                <c:pt idx="14823">
                  <c:v>0</c:v>
                </c:pt>
                <c:pt idx="14824">
                  <c:v>0</c:v>
                </c:pt>
                <c:pt idx="14825">
                  <c:v>0</c:v>
                </c:pt>
                <c:pt idx="14826">
                  <c:v>0</c:v>
                </c:pt>
                <c:pt idx="14827">
                  <c:v>0</c:v>
                </c:pt>
                <c:pt idx="14828">
                  <c:v>0</c:v>
                </c:pt>
                <c:pt idx="14829">
                  <c:v>0</c:v>
                </c:pt>
                <c:pt idx="14830">
                  <c:v>0</c:v>
                </c:pt>
                <c:pt idx="14831">
                  <c:v>0</c:v>
                </c:pt>
                <c:pt idx="14832">
                  <c:v>0</c:v>
                </c:pt>
                <c:pt idx="14833">
                  <c:v>0</c:v>
                </c:pt>
                <c:pt idx="14834">
                  <c:v>0</c:v>
                </c:pt>
                <c:pt idx="14835">
                  <c:v>0</c:v>
                </c:pt>
                <c:pt idx="14836">
                  <c:v>0</c:v>
                </c:pt>
                <c:pt idx="14837">
                  <c:v>0</c:v>
                </c:pt>
                <c:pt idx="14838">
                  <c:v>0</c:v>
                </c:pt>
                <c:pt idx="14839">
                  <c:v>0</c:v>
                </c:pt>
                <c:pt idx="14840">
                  <c:v>0</c:v>
                </c:pt>
                <c:pt idx="14841">
                  <c:v>0</c:v>
                </c:pt>
                <c:pt idx="14842">
                  <c:v>0</c:v>
                </c:pt>
                <c:pt idx="14843">
                  <c:v>0</c:v>
                </c:pt>
                <c:pt idx="14844">
                  <c:v>0</c:v>
                </c:pt>
                <c:pt idx="14845">
                  <c:v>0</c:v>
                </c:pt>
                <c:pt idx="14846">
                  <c:v>0</c:v>
                </c:pt>
                <c:pt idx="14847">
                  <c:v>0</c:v>
                </c:pt>
                <c:pt idx="14848">
                  <c:v>0</c:v>
                </c:pt>
                <c:pt idx="14849">
                  <c:v>0</c:v>
                </c:pt>
                <c:pt idx="14850">
                  <c:v>0</c:v>
                </c:pt>
                <c:pt idx="14851">
                  <c:v>0</c:v>
                </c:pt>
                <c:pt idx="14852">
                  <c:v>0</c:v>
                </c:pt>
                <c:pt idx="14853">
                  <c:v>0</c:v>
                </c:pt>
                <c:pt idx="14854">
                  <c:v>0</c:v>
                </c:pt>
                <c:pt idx="14855">
                  <c:v>0</c:v>
                </c:pt>
                <c:pt idx="14856">
                  <c:v>0</c:v>
                </c:pt>
                <c:pt idx="14857">
                  <c:v>0</c:v>
                </c:pt>
                <c:pt idx="14858">
                  <c:v>0</c:v>
                </c:pt>
                <c:pt idx="14859">
                  <c:v>0</c:v>
                </c:pt>
                <c:pt idx="14860">
                  <c:v>0</c:v>
                </c:pt>
                <c:pt idx="14861">
                  <c:v>0</c:v>
                </c:pt>
                <c:pt idx="14862">
                  <c:v>0</c:v>
                </c:pt>
                <c:pt idx="14863">
                  <c:v>0</c:v>
                </c:pt>
                <c:pt idx="14864">
                  <c:v>0</c:v>
                </c:pt>
                <c:pt idx="14865">
                  <c:v>0</c:v>
                </c:pt>
                <c:pt idx="14866">
                  <c:v>0</c:v>
                </c:pt>
                <c:pt idx="14867">
                  <c:v>0</c:v>
                </c:pt>
                <c:pt idx="14868">
                  <c:v>0</c:v>
                </c:pt>
                <c:pt idx="14869">
                  <c:v>0</c:v>
                </c:pt>
                <c:pt idx="14870">
                  <c:v>0</c:v>
                </c:pt>
                <c:pt idx="14871">
                  <c:v>0</c:v>
                </c:pt>
                <c:pt idx="14872">
                  <c:v>0</c:v>
                </c:pt>
                <c:pt idx="14873">
                  <c:v>0</c:v>
                </c:pt>
                <c:pt idx="14874">
                  <c:v>0</c:v>
                </c:pt>
                <c:pt idx="14875">
                  <c:v>0</c:v>
                </c:pt>
                <c:pt idx="14876">
                  <c:v>0</c:v>
                </c:pt>
                <c:pt idx="14877">
                  <c:v>0</c:v>
                </c:pt>
                <c:pt idx="14878">
                  <c:v>0</c:v>
                </c:pt>
                <c:pt idx="14879">
                  <c:v>0</c:v>
                </c:pt>
                <c:pt idx="14880">
                  <c:v>0</c:v>
                </c:pt>
                <c:pt idx="14881">
                  <c:v>0</c:v>
                </c:pt>
                <c:pt idx="14882">
                  <c:v>0</c:v>
                </c:pt>
                <c:pt idx="14883">
                  <c:v>0</c:v>
                </c:pt>
                <c:pt idx="14884">
                  <c:v>0</c:v>
                </c:pt>
                <c:pt idx="14885">
                  <c:v>0</c:v>
                </c:pt>
                <c:pt idx="14886">
                  <c:v>0</c:v>
                </c:pt>
                <c:pt idx="14887">
                  <c:v>0</c:v>
                </c:pt>
                <c:pt idx="14888">
                  <c:v>0</c:v>
                </c:pt>
                <c:pt idx="14889">
                  <c:v>0</c:v>
                </c:pt>
                <c:pt idx="14890">
                  <c:v>0</c:v>
                </c:pt>
                <c:pt idx="14891">
                  <c:v>0</c:v>
                </c:pt>
                <c:pt idx="14892">
                  <c:v>0</c:v>
                </c:pt>
                <c:pt idx="14893">
                  <c:v>0</c:v>
                </c:pt>
                <c:pt idx="14894">
                  <c:v>0</c:v>
                </c:pt>
                <c:pt idx="14895">
                  <c:v>0</c:v>
                </c:pt>
                <c:pt idx="14896">
                  <c:v>0</c:v>
                </c:pt>
                <c:pt idx="14897">
                  <c:v>0</c:v>
                </c:pt>
                <c:pt idx="14898">
                  <c:v>0</c:v>
                </c:pt>
                <c:pt idx="14899">
                  <c:v>0</c:v>
                </c:pt>
                <c:pt idx="14900">
                  <c:v>0</c:v>
                </c:pt>
                <c:pt idx="14901">
                  <c:v>0</c:v>
                </c:pt>
                <c:pt idx="14902">
                  <c:v>0</c:v>
                </c:pt>
                <c:pt idx="14903">
                  <c:v>0</c:v>
                </c:pt>
                <c:pt idx="14904">
                  <c:v>0</c:v>
                </c:pt>
                <c:pt idx="14905">
                  <c:v>0</c:v>
                </c:pt>
                <c:pt idx="14906">
                  <c:v>0</c:v>
                </c:pt>
                <c:pt idx="14907">
                  <c:v>0</c:v>
                </c:pt>
                <c:pt idx="14908">
                  <c:v>0</c:v>
                </c:pt>
                <c:pt idx="14909">
                  <c:v>0</c:v>
                </c:pt>
                <c:pt idx="14910">
                  <c:v>0</c:v>
                </c:pt>
                <c:pt idx="14911">
                  <c:v>0</c:v>
                </c:pt>
                <c:pt idx="14912">
                  <c:v>0</c:v>
                </c:pt>
                <c:pt idx="14913">
                  <c:v>0</c:v>
                </c:pt>
                <c:pt idx="14914">
                  <c:v>0</c:v>
                </c:pt>
                <c:pt idx="14915">
                  <c:v>0</c:v>
                </c:pt>
                <c:pt idx="14916">
                  <c:v>0</c:v>
                </c:pt>
                <c:pt idx="14917">
                  <c:v>0</c:v>
                </c:pt>
                <c:pt idx="14918">
                  <c:v>0</c:v>
                </c:pt>
                <c:pt idx="14919">
                  <c:v>0</c:v>
                </c:pt>
                <c:pt idx="14920">
                  <c:v>0</c:v>
                </c:pt>
                <c:pt idx="14921">
                  <c:v>0</c:v>
                </c:pt>
                <c:pt idx="14922">
                  <c:v>0</c:v>
                </c:pt>
                <c:pt idx="14923">
                  <c:v>0</c:v>
                </c:pt>
                <c:pt idx="14924">
                  <c:v>0</c:v>
                </c:pt>
                <c:pt idx="14925">
                  <c:v>0</c:v>
                </c:pt>
                <c:pt idx="14926">
                  <c:v>0</c:v>
                </c:pt>
                <c:pt idx="14927">
                  <c:v>0</c:v>
                </c:pt>
                <c:pt idx="14928">
                  <c:v>0</c:v>
                </c:pt>
                <c:pt idx="14929">
                  <c:v>0</c:v>
                </c:pt>
                <c:pt idx="14930">
                  <c:v>0</c:v>
                </c:pt>
                <c:pt idx="14931">
                  <c:v>0</c:v>
                </c:pt>
                <c:pt idx="14932">
                  <c:v>0</c:v>
                </c:pt>
                <c:pt idx="14933">
                  <c:v>0</c:v>
                </c:pt>
                <c:pt idx="14934">
                  <c:v>0</c:v>
                </c:pt>
                <c:pt idx="14935">
                  <c:v>0</c:v>
                </c:pt>
                <c:pt idx="14936">
                  <c:v>0</c:v>
                </c:pt>
                <c:pt idx="14937">
                  <c:v>0</c:v>
                </c:pt>
                <c:pt idx="14938">
                  <c:v>0</c:v>
                </c:pt>
                <c:pt idx="14939">
                  <c:v>0</c:v>
                </c:pt>
                <c:pt idx="14940">
                  <c:v>0</c:v>
                </c:pt>
                <c:pt idx="14941">
                  <c:v>0</c:v>
                </c:pt>
                <c:pt idx="14942">
                  <c:v>0</c:v>
                </c:pt>
                <c:pt idx="14943">
                  <c:v>0</c:v>
                </c:pt>
                <c:pt idx="14944">
                  <c:v>0</c:v>
                </c:pt>
                <c:pt idx="14945">
                  <c:v>0</c:v>
                </c:pt>
                <c:pt idx="14946">
                  <c:v>0</c:v>
                </c:pt>
                <c:pt idx="14947">
                  <c:v>0</c:v>
                </c:pt>
                <c:pt idx="14948">
                  <c:v>0</c:v>
                </c:pt>
                <c:pt idx="14949">
                  <c:v>0</c:v>
                </c:pt>
                <c:pt idx="14950">
                  <c:v>0</c:v>
                </c:pt>
                <c:pt idx="14951">
                  <c:v>0</c:v>
                </c:pt>
                <c:pt idx="14952">
                  <c:v>0</c:v>
                </c:pt>
                <c:pt idx="14953">
                  <c:v>0</c:v>
                </c:pt>
                <c:pt idx="14954">
                  <c:v>0</c:v>
                </c:pt>
                <c:pt idx="14955">
                  <c:v>0</c:v>
                </c:pt>
                <c:pt idx="14956">
                  <c:v>0</c:v>
                </c:pt>
                <c:pt idx="14957">
                  <c:v>0</c:v>
                </c:pt>
                <c:pt idx="14958">
                  <c:v>0</c:v>
                </c:pt>
                <c:pt idx="14959">
                  <c:v>0</c:v>
                </c:pt>
                <c:pt idx="14960">
                  <c:v>0</c:v>
                </c:pt>
                <c:pt idx="14961">
                  <c:v>0</c:v>
                </c:pt>
                <c:pt idx="14962">
                  <c:v>0</c:v>
                </c:pt>
                <c:pt idx="14963">
                  <c:v>0</c:v>
                </c:pt>
                <c:pt idx="14964">
                  <c:v>0</c:v>
                </c:pt>
                <c:pt idx="14965">
                  <c:v>0</c:v>
                </c:pt>
                <c:pt idx="14966">
                  <c:v>0</c:v>
                </c:pt>
                <c:pt idx="14967">
                  <c:v>0</c:v>
                </c:pt>
                <c:pt idx="14968">
                  <c:v>0</c:v>
                </c:pt>
                <c:pt idx="14969">
                  <c:v>0</c:v>
                </c:pt>
                <c:pt idx="14970">
                  <c:v>0</c:v>
                </c:pt>
                <c:pt idx="14971">
                  <c:v>0</c:v>
                </c:pt>
                <c:pt idx="14972">
                  <c:v>0</c:v>
                </c:pt>
                <c:pt idx="14973">
                  <c:v>0</c:v>
                </c:pt>
                <c:pt idx="14974">
                  <c:v>0</c:v>
                </c:pt>
                <c:pt idx="14975">
                  <c:v>0</c:v>
                </c:pt>
                <c:pt idx="14976">
                  <c:v>0</c:v>
                </c:pt>
                <c:pt idx="14977">
                  <c:v>0</c:v>
                </c:pt>
                <c:pt idx="14978">
                  <c:v>0</c:v>
                </c:pt>
                <c:pt idx="14979">
                  <c:v>0</c:v>
                </c:pt>
                <c:pt idx="14980">
                  <c:v>0</c:v>
                </c:pt>
                <c:pt idx="14981">
                  <c:v>0</c:v>
                </c:pt>
                <c:pt idx="14982">
                  <c:v>0</c:v>
                </c:pt>
                <c:pt idx="14983">
                  <c:v>0</c:v>
                </c:pt>
                <c:pt idx="14984">
                  <c:v>0</c:v>
                </c:pt>
                <c:pt idx="14985">
                  <c:v>0</c:v>
                </c:pt>
                <c:pt idx="14986">
                  <c:v>0</c:v>
                </c:pt>
                <c:pt idx="14987">
                  <c:v>0</c:v>
                </c:pt>
                <c:pt idx="14988">
                  <c:v>0</c:v>
                </c:pt>
                <c:pt idx="14989">
                  <c:v>0</c:v>
                </c:pt>
                <c:pt idx="14990">
                  <c:v>0</c:v>
                </c:pt>
                <c:pt idx="14991">
                  <c:v>0</c:v>
                </c:pt>
                <c:pt idx="14992">
                  <c:v>0</c:v>
                </c:pt>
                <c:pt idx="14993">
                  <c:v>0</c:v>
                </c:pt>
                <c:pt idx="14994">
                  <c:v>0</c:v>
                </c:pt>
                <c:pt idx="14995">
                  <c:v>0</c:v>
                </c:pt>
                <c:pt idx="14996">
                  <c:v>0</c:v>
                </c:pt>
                <c:pt idx="14997">
                  <c:v>0</c:v>
                </c:pt>
                <c:pt idx="14998">
                  <c:v>0</c:v>
                </c:pt>
                <c:pt idx="14999">
                  <c:v>0</c:v>
                </c:pt>
                <c:pt idx="15000">
                  <c:v>0</c:v>
                </c:pt>
                <c:pt idx="15001">
                  <c:v>0</c:v>
                </c:pt>
                <c:pt idx="15002">
                  <c:v>0</c:v>
                </c:pt>
                <c:pt idx="15003">
                  <c:v>0</c:v>
                </c:pt>
                <c:pt idx="15004">
                  <c:v>0</c:v>
                </c:pt>
                <c:pt idx="15005">
                  <c:v>0</c:v>
                </c:pt>
                <c:pt idx="15006">
                  <c:v>0</c:v>
                </c:pt>
                <c:pt idx="15007">
                  <c:v>0</c:v>
                </c:pt>
                <c:pt idx="15008">
                  <c:v>0</c:v>
                </c:pt>
                <c:pt idx="15009">
                  <c:v>0</c:v>
                </c:pt>
                <c:pt idx="15010">
                  <c:v>0</c:v>
                </c:pt>
                <c:pt idx="15011">
                  <c:v>0</c:v>
                </c:pt>
                <c:pt idx="15012">
                  <c:v>0</c:v>
                </c:pt>
                <c:pt idx="15013">
                  <c:v>0</c:v>
                </c:pt>
                <c:pt idx="15014">
                  <c:v>0</c:v>
                </c:pt>
                <c:pt idx="15015">
                  <c:v>0</c:v>
                </c:pt>
                <c:pt idx="15016">
                  <c:v>0</c:v>
                </c:pt>
                <c:pt idx="15017">
                  <c:v>0</c:v>
                </c:pt>
                <c:pt idx="15018">
                  <c:v>0</c:v>
                </c:pt>
                <c:pt idx="15019">
                  <c:v>0</c:v>
                </c:pt>
                <c:pt idx="15020">
                  <c:v>0</c:v>
                </c:pt>
                <c:pt idx="15021">
                  <c:v>0</c:v>
                </c:pt>
                <c:pt idx="15022">
                  <c:v>0</c:v>
                </c:pt>
                <c:pt idx="15023">
                  <c:v>0</c:v>
                </c:pt>
                <c:pt idx="15024">
                  <c:v>0</c:v>
                </c:pt>
                <c:pt idx="15025">
                  <c:v>0</c:v>
                </c:pt>
                <c:pt idx="15026">
                  <c:v>0</c:v>
                </c:pt>
                <c:pt idx="15027">
                  <c:v>0</c:v>
                </c:pt>
                <c:pt idx="15028">
                  <c:v>0</c:v>
                </c:pt>
                <c:pt idx="15029">
                  <c:v>0</c:v>
                </c:pt>
                <c:pt idx="15030">
                  <c:v>0</c:v>
                </c:pt>
                <c:pt idx="15031">
                  <c:v>0</c:v>
                </c:pt>
                <c:pt idx="15032">
                  <c:v>0</c:v>
                </c:pt>
                <c:pt idx="15033">
                  <c:v>0</c:v>
                </c:pt>
                <c:pt idx="15034">
                  <c:v>0</c:v>
                </c:pt>
                <c:pt idx="15035">
                  <c:v>0</c:v>
                </c:pt>
                <c:pt idx="15036">
                  <c:v>0</c:v>
                </c:pt>
                <c:pt idx="15037">
                  <c:v>0</c:v>
                </c:pt>
                <c:pt idx="15038">
                  <c:v>0</c:v>
                </c:pt>
                <c:pt idx="15039">
                  <c:v>0</c:v>
                </c:pt>
                <c:pt idx="15040">
                  <c:v>0</c:v>
                </c:pt>
                <c:pt idx="15041">
                  <c:v>0</c:v>
                </c:pt>
                <c:pt idx="15042">
                  <c:v>0</c:v>
                </c:pt>
                <c:pt idx="15043">
                  <c:v>0</c:v>
                </c:pt>
                <c:pt idx="15044">
                  <c:v>0</c:v>
                </c:pt>
                <c:pt idx="15045">
                  <c:v>0</c:v>
                </c:pt>
                <c:pt idx="15046">
                  <c:v>0</c:v>
                </c:pt>
                <c:pt idx="15047">
                  <c:v>0</c:v>
                </c:pt>
                <c:pt idx="15048">
                  <c:v>0</c:v>
                </c:pt>
                <c:pt idx="15049">
                  <c:v>0</c:v>
                </c:pt>
                <c:pt idx="15050">
                  <c:v>0</c:v>
                </c:pt>
                <c:pt idx="15051">
                  <c:v>0</c:v>
                </c:pt>
                <c:pt idx="15052">
                  <c:v>0</c:v>
                </c:pt>
                <c:pt idx="15053">
                  <c:v>0</c:v>
                </c:pt>
                <c:pt idx="15054">
                  <c:v>0</c:v>
                </c:pt>
                <c:pt idx="15055">
                  <c:v>0</c:v>
                </c:pt>
                <c:pt idx="15056">
                  <c:v>0</c:v>
                </c:pt>
                <c:pt idx="15057">
                  <c:v>0</c:v>
                </c:pt>
                <c:pt idx="15058">
                  <c:v>0</c:v>
                </c:pt>
                <c:pt idx="15059">
                  <c:v>0</c:v>
                </c:pt>
                <c:pt idx="15060">
                  <c:v>0</c:v>
                </c:pt>
                <c:pt idx="15061">
                  <c:v>0</c:v>
                </c:pt>
                <c:pt idx="15062">
                  <c:v>0</c:v>
                </c:pt>
                <c:pt idx="15063">
                  <c:v>0</c:v>
                </c:pt>
                <c:pt idx="15064">
                  <c:v>0</c:v>
                </c:pt>
                <c:pt idx="15065">
                  <c:v>0</c:v>
                </c:pt>
                <c:pt idx="15066">
                  <c:v>0</c:v>
                </c:pt>
                <c:pt idx="15067">
                  <c:v>0</c:v>
                </c:pt>
                <c:pt idx="15068">
                  <c:v>0</c:v>
                </c:pt>
                <c:pt idx="15069">
                  <c:v>0</c:v>
                </c:pt>
                <c:pt idx="15070">
                  <c:v>0</c:v>
                </c:pt>
                <c:pt idx="15071">
                  <c:v>0</c:v>
                </c:pt>
                <c:pt idx="15072">
                  <c:v>0</c:v>
                </c:pt>
                <c:pt idx="15073">
                  <c:v>0</c:v>
                </c:pt>
                <c:pt idx="15074">
                  <c:v>0</c:v>
                </c:pt>
                <c:pt idx="15075">
                  <c:v>0</c:v>
                </c:pt>
                <c:pt idx="15076">
                  <c:v>0</c:v>
                </c:pt>
                <c:pt idx="15077">
                  <c:v>0</c:v>
                </c:pt>
                <c:pt idx="15078">
                  <c:v>0</c:v>
                </c:pt>
                <c:pt idx="15079">
                  <c:v>0</c:v>
                </c:pt>
                <c:pt idx="15080">
                  <c:v>0</c:v>
                </c:pt>
                <c:pt idx="15081">
                  <c:v>0</c:v>
                </c:pt>
                <c:pt idx="15082">
                  <c:v>0</c:v>
                </c:pt>
                <c:pt idx="15083">
                  <c:v>0</c:v>
                </c:pt>
                <c:pt idx="15084">
                  <c:v>0</c:v>
                </c:pt>
                <c:pt idx="15085">
                  <c:v>0</c:v>
                </c:pt>
                <c:pt idx="15086">
                  <c:v>0</c:v>
                </c:pt>
                <c:pt idx="15087">
                  <c:v>0</c:v>
                </c:pt>
                <c:pt idx="15088">
                  <c:v>0</c:v>
                </c:pt>
                <c:pt idx="15089">
                  <c:v>0</c:v>
                </c:pt>
                <c:pt idx="15090">
                  <c:v>0</c:v>
                </c:pt>
                <c:pt idx="15091">
                  <c:v>0</c:v>
                </c:pt>
                <c:pt idx="15092">
                  <c:v>0</c:v>
                </c:pt>
                <c:pt idx="15093">
                  <c:v>0</c:v>
                </c:pt>
                <c:pt idx="15094">
                  <c:v>0</c:v>
                </c:pt>
                <c:pt idx="15095">
                  <c:v>0</c:v>
                </c:pt>
                <c:pt idx="15096">
                  <c:v>0</c:v>
                </c:pt>
                <c:pt idx="15097">
                  <c:v>0</c:v>
                </c:pt>
                <c:pt idx="15098">
                  <c:v>0</c:v>
                </c:pt>
                <c:pt idx="15099">
                  <c:v>0</c:v>
                </c:pt>
                <c:pt idx="15100">
                  <c:v>0</c:v>
                </c:pt>
                <c:pt idx="15101">
                  <c:v>0</c:v>
                </c:pt>
                <c:pt idx="15102">
                  <c:v>0</c:v>
                </c:pt>
                <c:pt idx="15103">
                  <c:v>0</c:v>
                </c:pt>
                <c:pt idx="15104">
                  <c:v>0</c:v>
                </c:pt>
                <c:pt idx="15105">
                  <c:v>0</c:v>
                </c:pt>
                <c:pt idx="15106">
                  <c:v>0</c:v>
                </c:pt>
                <c:pt idx="15107">
                  <c:v>0</c:v>
                </c:pt>
                <c:pt idx="15108">
                  <c:v>0</c:v>
                </c:pt>
                <c:pt idx="15109">
                  <c:v>0</c:v>
                </c:pt>
                <c:pt idx="15110">
                  <c:v>0</c:v>
                </c:pt>
                <c:pt idx="15111">
                  <c:v>0</c:v>
                </c:pt>
                <c:pt idx="15112">
                  <c:v>0</c:v>
                </c:pt>
                <c:pt idx="15113">
                  <c:v>0</c:v>
                </c:pt>
                <c:pt idx="15114">
                  <c:v>0</c:v>
                </c:pt>
                <c:pt idx="15115">
                  <c:v>0</c:v>
                </c:pt>
                <c:pt idx="15116">
                  <c:v>0</c:v>
                </c:pt>
                <c:pt idx="15117">
                  <c:v>0</c:v>
                </c:pt>
                <c:pt idx="15118">
                  <c:v>0</c:v>
                </c:pt>
                <c:pt idx="15119">
                  <c:v>0</c:v>
                </c:pt>
                <c:pt idx="15120">
                  <c:v>0</c:v>
                </c:pt>
                <c:pt idx="15121">
                  <c:v>0</c:v>
                </c:pt>
                <c:pt idx="15122">
                  <c:v>0</c:v>
                </c:pt>
                <c:pt idx="15123">
                  <c:v>0</c:v>
                </c:pt>
                <c:pt idx="15124">
                  <c:v>0</c:v>
                </c:pt>
                <c:pt idx="15125">
                  <c:v>0</c:v>
                </c:pt>
                <c:pt idx="15126">
                  <c:v>0</c:v>
                </c:pt>
                <c:pt idx="15127">
                  <c:v>0</c:v>
                </c:pt>
                <c:pt idx="15128">
                  <c:v>0</c:v>
                </c:pt>
                <c:pt idx="15129">
                  <c:v>0</c:v>
                </c:pt>
                <c:pt idx="15130">
                  <c:v>0</c:v>
                </c:pt>
                <c:pt idx="15131">
                  <c:v>0</c:v>
                </c:pt>
                <c:pt idx="15132">
                  <c:v>0</c:v>
                </c:pt>
                <c:pt idx="15133">
                  <c:v>0</c:v>
                </c:pt>
                <c:pt idx="15134">
                  <c:v>0</c:v>
                </c:pt>
                <c:pt idx="15135">
                  <c:v>0</c:v>
                </c:pt>
                <c:pt idx="15136">
                  <c:v>0</c:v>
                </c:pt>
                <c:pt idx="15137">
                  <c:v>0</c:v>
                </c:pt>
                <c:pt idx="15138">
                  <c:v>0</c:v>
                </c:pt>
                <c:pt idx="15139">
                  <c:v>0</c:v>
                </c:pt>
                <c:pt idx="15140">
                  <c:v>0</c:v>
                </c:pt>
                <c:pt idx="15141">
                  <c:v>0</c:v>
                </c:pt>
                <c:pt idx="15142">
                  <c:v>0</c:v>
                </c:pt>
                <c:pt idx="15143">
                  <c:v>0</c:v>
                </c:pt>
                <c:pt idx="15144">
                  <c:v>0</c:v>
                </c:pt>
                <c:pt idx="15145">
                  <c:v>0</c:v>
                </c:pt>
                <c:pt idx="15146">
                  <c:v>0</c:v>
                </c:pt>
                <c:pt idx="15147">
                  <c:v>0</c:v>
                </c:pt>
                <c:pt idx="15148">
                  <c:v>0</c:v>
                </c:pt>
                <c:pt idx="15149">
                  <c:v>0</c:v>
                </c:pt>
                <c:pt idx="15150">
                  <c:v>0</c:v>
                </c:pt>
                <c:pt idx="15151">
                  <c:v>0</c:v>
                </c:pt>
                <c:pt idx="15152">
                  <c:v>0</c:v>
                </c:pt>
                <c:pt idx="15153">
                  <c:v>0</c:v>
                </c:pt>
                <c:pt idx="15154">
                  <c:v>0</c:v>
                </c:pt>
                <c:pt idx="15155">
                  <c:v>0</c:v>
                </c:pt>
                <c:pt idx="15156">
                  <c:v>0</c:v>
                </c:pt>
                <c:pt idx="15157">
                  <c:v>0</c:v>
                </c:pt>
                <c:pt idx="15158">
                  <c:v>0</c:v>
                </c:pt>
                <c:pt idx="15159">
                  <c:v>0</c:v>
                </c:pt>
                <c:pt idx="15160">
                  <c:v>0</c:v>
                </c:pt>
                <c:pt idx="15161">
                  <c:v>0</c:v>
                </c:pt>
                <c:pt idx="15162">
                  <c:v>0</c:v>
                </c:pt>
                <c:pt idx="15163">
                  <c:v>0</c:v>
                </c:pt>
                <c:pt idx="15164">
                  <c:v>0</c:v>
                </c:pt>
                <c:pt idx="15165">
                  <c:v>0</c:v>
                </c:pt>
                <c:pt idx="15166">
                  <c:v>0</c:v>
                </c:pt>
                <c:pt idx="15167">
                  <c:v>0</c:v>
                </c:pt>
                <c:pt idx="15168">
                  <c:v>0</c:v>
                </c:pt>
                <c:pt idx="15169">
                  <c:v>0</c:v>
                </c:pt>
                <c:pt idx="15170">
                  <c:v>0</c:v>
                </c:pt>
                <c:pt idx="15171">
                  <c:v>0</c:v>
                </c:pt>
                <c:pt idx="15172">
                  <c:v>0</c:v>
                </c:pt>
                <c:pt idx="15173">
                  <c:v>0</c:v>
                </c:pt>
                <c:pt idx="15174">
                  <c:v>0</c:v>
                </c:pt>
                <c:pt idx="15175">
                  <c:v>0</c:v>
                </c:pt>
                <c:pt idx="15176">
                  <c:v>0</c:v>
                </c:pt>
                <c:pt idx="15177">
                  <c:v>0</c:v>
                </c:pt>
                <c:pt idx="15178">
                  <c:v>0</c:v>
                </c:pt>
                <c:pt idx="15179">
                  <c:v>0</c:v>
                </c:pt>
                <c:pt idx="15180">
                  <c:v>0</c:v>
                </c:pt>
                <c:pt idx="15181">
                  <c:v>0</c:v>
                </c:pt>
                <c:pt idx="15182">
                  <c:v>0</c:v>
                </c:pt>
                <c:pt idx="15183">
                  <c:v>0</c:v>
                </c:pt>
                <c:pt idx="15184">
                  <c:v>0</c:v>
                </c:pt>
                <c:pt idx="15185">
                  <c:v>0</c:v>
                </c:pt>
                <c:pt idx="15186">
                  <c:v>0</c:v>
                </c:pt>
                <c:pt idx="15187">
                  <c:v>0</c:v>
                </c:pt>
                <c:pt idx="15188">
                  <c:v>0</c:v>
                </c:pt>
                <c:pt idx="15189">
                  <c:v>0</c:v>
                </c:pt>
                <c:pt idx="15190">
                  <c:v>0</c:v>
                </c:pt>
                <c:pt idx="15191">
                  <c:v>0</c:v>
                </c:pt>
                <c:pt idx="15192">
                  <c:v>0</c:v>
                </c:pt>
                <c:pt idx="15193">
                  <c:v>0</c:v>
                </c:pt>
                <c:pt idx="15194">
                  <c:v>0</c:v>
                </c:pt>
                <c:pt idx="15195">
                  <c:v>0</c:v>
                </c:pt>
                <c:pt idx="15196">
                  <c:v>0</c:v>
                </c:pt>
                <c:pt idx="15197">
                  <c:v>0</c:v>
                </c:pt>
                <c:pt idx="15198">
                  <c:v>0</c:v>
                </c:pt>
                <c:pt idx="15199">
                  <c:v>0</c:v>
                </c:pt>
                <c:pt idx="15200">
                  <c:v>0</c:v>
                </c:pt>
                <c:pt idx="15201">
                  <c:v>0</c:v>
                </c:pt>
                <c:pt idx="15202">
                  <c:v>0</c:v>
                </c:pt>
                <c:pt idx="15203">
                  <c:v>0</c:v>
                </c:pt>
                <c:pt idx="15204">
                  <c:v>0</c:v>
                </c:pt>
                <c:pt idx="15205">
                  <c:v>0</c:v>
                </c:pt>
                <c:pt idx="15206">
                  <c:v>0</c:v>
                </c:pt>
                <c:pt idx="15207">
                  <c:v>0</c:v>
                </c:pt>
                <c:pt idx="15208">
                  <c:v>0</c:v>
                </c:pt>
                <c:pt idx="15209">
                  <c:v>0</c:v>
                </c:pt>
                <c:pt idx="15210">
                  <c:v>0</c:v>
                </c:pt>
                <c:pt idx="15211">
                  <c:v>0</c:v>
                </c:pt>
                <c:pt idx="15212">
                  <c:v>0</c:v>
                </c:pt>
                <c:pt idx="15213">
                  <c:v>0</c:v>
                </c:pt>
                <c:pt idx="15214">
                  <c:v>0</c:v>
                </c:pt>
                <c:pt idx="15215">
                  <c:v>0</c:v>
                </c:pt>
                <c:pt idx="15216">
                  <c:v>0</c:v>
                </c:pt>
                <c:pt idx="15217">
                  <c:v>0</c:v>
                </c:pt>
                <c:pt idx="15218">
                  <c:v>0</c:v>
                </c:pt>
                <c:pt idx="15219">
                  <c:v>0</c:v>
                </c:pt>
                <c:pt idx="15220">
                  <c:v>0</c:v>
                </c:pt>
                <c:pt idx="15221">
                  <c:v>0</c:v>
                </c:pt>
                <c:pt idx="15222">
                  <c:v>0</c:v>
                </c:pt>
                <c:pt idx="15223">
                  <c:v>0</c:v>
                </c:pt>
                <c:pt idx="15224">
                  <c:v>0</c:v>
                </c:pt>
                <c:pt idx="15225">
                  <c:v>0</c:v>
                </c:pt>
                <c:pt idx="15226">
                  <c:v>0</c:v>
                </c:pt>
                <c:pt idx="15227">
                  <c:v>0</c:v>
                </c:pt>
                <c:pt idx="15228">
                  <c:v>0</c:v>
                </c:pt>
                <c:pt idx="15229">
                  <c:v>0</c:v>
                </c:pt>
                <c:pt idx="15230">
                  <c:v>0</c:v>
                </c:pt>
                <c:pt idx="15231">
                  <c:v>0</c:v>
                </c:pt>
                <c:pt idx="15232">
                  <c:v>0</c:v>
                </c:pt>
                <c:pt idx="15233">
                  <c:v>0</c:v>
                </c:pt>
                <c:pt idx="15234">
                  <c:v>0</c:v>
                </c:pt>
                <c:pt idx="15235">
                  <c:v>0</c:v>
                </c:pt>
                <c:pt idx="15236">
                  <c:v>0</c:v>
                </c:pt>
                <c:pt idx="15237">
                  <c:v>0</c:v>
                </c:pt>
                <c:pt idx="15238">
                  <c:v>0</c:v>
                </c:pt>
                <c:pt idx="15239">
                  <c:v>0</c:v>
                </c:pt>
                <c:pt idx="15240">
                  <c:v>0</c:v>
                </c:pt>
                <c:pt idx="15241">
                  <c:v>0</c:v>
                </c:pt>
                <c:pt idx="15242">
                  <c:v>0</c:v>
                </c:pt>
                <c:pt idx="15243">
                  <c:v>0</c:v>
                </c:pt>
                <c:pt idx="15244">
                  <c:v>0</c:v>
                </c:pt>
                <c:pt idx="15245">
                  <c:v>0</c:v>
                </c:pt>
                <c:pt idx="15246">
                  <c:v>0</c:v>
                </c:pt>
                <c:pt idx="15247">
                  <c:v>0</c:v>
                </c:pt>
                <c:pt idx="15248">
                  <c:v>0</c:v>
                </c:pt>
                <c:pt idx="15249">
                  <c:v>0</c:v>
                </c:pt>
                <c:pt idx="15250">
                  <c:v>0</c:v>
                </c:pt>
                <c:pt idx="15251">
                  <c:v>0</c:v>
                </c:pt>
                <c:pt idx="15252">
                  <c:v>0</c:v>
                </c:pt>
                <c:pt idx="15253">
                  <c:v>0</c:v>
                </c:pt>
                <c:pt idx="15254">
                  <c:v>0</c:v>
                </c:pt>
                <c:pt idx="15255">
                  <c:v>0</c:v>
                </c:pt>
                <c:pt idx="15256">
                  <c:v>0</c:v>
                </c:pt>
                <c:pt idx="15257">
                  <c:v>0</c:v>
                </c:pt>
                <c:pt idx="15258">
                  <c:v>0</c:v>
                </c:pt>
                <c:pt idx="15259">
                  <c:v>0</c:v>
                </c:pt>
                <c:pt idx="15260">
                  <c:v>0</c:v>
                </c:pt>
                <c:pt idx="15261">
                  <c:v>0</c:v>
                </c:pt>
                <c:pt idx="15262">
                  <c:v>0</c:v>
                </c:pt>
                <c:pt idx="15263">
                  <c:v>0</c:v>
                </c:pt>
                <c:pt idx="15264">
                  <c:v>0</c:v>
                </c:pt>
                <c:pt idx="15265">
                  <c:v>0</c:v>
                </c:pt>
                <c:pt idx="15266">
                  <c:v>0</c:v>
                </c:pt>
                <c:pt idx="15267">
                  <c:v>0</c:v>
                </c:pt>
                <c:pt idx="15268">
                  <c:v>0</c:v>
                </c:pt>
                <c:pt idx="15269">
                  <c:v>0</c:v>
                </c:pt>
                <c:pt idx="15270">
                  <c:v>0</c:v>
                </c:pt>
                <c:pt idx="15271">
                  <c:v>0</c:v>
                </c:pt>
                <c:pt idx="15272">
                  <c:v>0</c:v>
                </c:pt>
                <c:pt idx="15273">
                  <c:v>0</c:v>
                </c:pt>
                <c:pt idx="15274">
                  <c:v>0</c:v>
                </c:pt>
                <c:pt idx="15275">
                  <c:v>0</c:v>
                </c:pt>
                <c:pt idx="15276">
                  <c:v>0</c:v>
                </c:pt>
                <c:pt idx="15277">
                  <c:v>0</c:v>
                </c:pt>
                <c:pt idx="15278">
                  <c:v>0</c:v>
                </c:pt>
                <c:pt idx="15279">
                  <c:v>0</c:v>
                </c:pt>
                <c:pt idx="15280">
                  <c:v>0</c:v>
                </c:pt>
                <c:pt idx="15281">
                  <c:v>0</c:v>
                </c:pt>
                <c:pt idx="15282">
                  <c:v>0</c:v>
                </c:pt>
                <c:pt idx="15283">
                  <c:v>0</c:v>
                </c:pt>
                <c:pt idx="15284">
                  <c:v>0</c:v>
                </c:pt>
                <c:pt idx="15285">
                  <c:v>0</c:v>
                </c:pt>
                <c:pt idx="15286">
                  <c:v>0</c:v>
                </c:pt>
                <c:pt idx="15287">
                  <c:v>0</c:v>
                </c:pt>
                <c:pt idx="15288">
                  <c:v>0</c:v>
                </c:pt>
                <c:pt idx="15289">
                  <c:v>0</c:v>
                </c:pt>
                <c:pt idx="15290">
                  <c:v>0</c:v>
                </c:pt>
                <c:pt idx="15291">
                  <c:v>0</c:v>
                </c:pt>
                <c:pt idx="15292">
                  <c:v>0</c:v>
                </c:pt>
                <c:pt idx="15293">
                  <c:v>0</c:v>
                </c:pt>
                <c:pt idx="15294">
                  <c:v>0</c:v>
                </c:pt>
                <c:pt idx="15295">
                  <c:v>0</c:v>
                </c:pt>
                <c:pt idx="15296">
                  <c:v>0</c:v>
                </c:pt>
                <c:pt idx="15297">
                  <c:v>0</c:v>
                </c:pt>
                <c:pt idx="15298">
                  <c:v>0</c:v>
                </c:pt>
                <c:pt idx="15299">
                  <c:v>0</c:v>
                </c:pt>
                <c:pt idx="15300">
                  <c:v>0</c:v>
                </c:pt>
                <c:pt idx="15301">
                  <c:v>0</c:v>
                </c:pt>
                <c:pt idx="15302">
                  <c:v>0</c:v>
                </c:pt>
                <c:pt idx="15303">
                  <c:v>0</c:v>
                </c:pt>
                <c:pt idx="15304">
                  <c:v>0</c:v>
                </c:pt>
                <c:pt idx="15305">
                  <c:v>0</c:v>
                </c:pt>
                <c:pt idx="15306">
                  <c:v>0</c:v>
                </c:pt>
                <c:pt idx="15307">
                  <c:v>0</c:v>
                </c:pt>
                <c:pt idx="15308">
                  <c:v>0</c:v>
                </c:pt>
                <c:pt idx="15309">
                  <c:v>0</c:v>
                </c:pt>
                <c:pt idx="15310">
                  <c:v>0</c:v>
                </c:pt>
                <c:pt idx="15311">
                  <c:v>0</c:v>
                </c:pt>
                <c:pt idx="15312">
                  <c:v>0</c:v>
                </c:pt>
                <c:pt idx="15313">
                  <c:v>0</c:v>
                </c:pt>
                <c:pt idx="15314">
                  <c:v>0</c:v>
                </c:pt>
                <c:pt idx="15315">
                  <c:v>0</c:v>
                </c:pt>
                <c:pt idx="15316">
                  <c:v>0</c:v>
                </c:pt>
                <c:pt idx="15317">
                  <c:v>0</c:v>
                </c:pt>
                <c:pt idx="15318">
                  <c:v>0</c:v>
                </c:pt>
                <c:pt idx="15319">
                  <c:v>0</c:v>
                </c:pt>
                <c:pt idx="15320">
                  <c:v>0</c:v>
                </c:pt>
                <c:pt idx="15321">
                  <c:v>0</c:v>
                </c:pt>
                <c:pt idx="15322">
                  <c:v>0</c:v>
                </c:pt>
                <c:pt idx="15323">
                  <c:v>0</c:v>
                </c:pt>
                <c:pt idx="15324">
                  <c:v>0</c:v>
                </c:pt>
                <c:pt idx="15325">
                  <c:v>0</c:v>
                </c:pt>
                <c:pt idx="15326">
                  <c:v>0</c:v>
                </c:pt>
                <c:pt idx="15327">
                  <c:v>0</c:v>
                </c:pt>
                <c:pt idx="15328">
                  <c:v>0</c:v>
                </c:pt>
                <c:pt idx="15329">
                  <c:v>0</c:v>
                </c:pt>
                <c:pt idx="15330">
                  <c:v>0</c:v>
                </c:pt>
                <c:pt idx="15331">
                  <c:v>0</c:v>
                </c:pt>
                <c:pt idx="15332">
                  <c:v>0</c:v>
                </c:pt>
                <c:pt idx="15333">
                  <c:v>0</c:v>
                </c:pt>
                <c:pt idx="15334">
                  <c:v>0</c:v>
                </c:pt>
                <c:pt idx="15335">
                  <c:v>0</c:v>
                </c:pt>
                <c:pt idx="15336">
                  <c:v>0</c:v>
                </c:pt>
                <c:pt idx="15337">
                  <c:v>0</c:v>
                </c:pt>
                <c:pt idx="15338">
                  <c:v>0</c:v>
                </c:pt>
                <c:pt idx="15339">
                  <c:v>0</c:v>
                </c:pt>
                <c:pt idx="15340">
                  <c:v>0</c:v>
                </c:pt>
                <c:pt idx="15341">
                  <c:v>0</c:v>
                </c:pt>
                <c:pt idx="15342">
                  <c:v>0</c:v>
                </c:pt>
                <c:pt idx="15343">
                  <c:v>0</c:v>
                </c:pt>
                <c:pt idx="15344">
                  <c:v>0</c:v>
                </c:pt>
                <c:pt idx="15345">
                  <c:v>0</c:v>
                </c:pt>
                <c:pt idx="15346">
                  <c:v>0</c:v>
                </c:pt>
                <c:pt idx="15347">
                  <c:v>0</c:v>
                </c:pt>
                <c:pt idx="15348">
                  <c:v>0</c:v>
                </c:pt>
                <c:pt idx="15349">
                  <c:v>0</c:v>
                </c:pt>
                <c:pt idx="15350">
                  <c:v>0</c:v>
                </c:pt>
                <c:pt idx="15351">
                  <c:v>0</c:v>
                </c:pt>
                <c:pt idx="15352">
                  <c:v>0</c:v>
                </c:pt>
                <c:pt idx="15353">
                  <c:v>0</c:v>
                </c:pt>
                <c:pt idx="15354">
                  <c:v>0</c:v>
                </c:pt>
                <c:pt idx="15355">
                  <c:v>0</c:v>
                </c:pt>
                <c:pt idx="15356">
                  <c:v>0</c:v>
                </c:pt>
                <c:pt idx="15357">
                  <c:v>0</c:v>
                </c:pt>
                <c:pt idx="15358">
                  <c:v>0</c:v>
                </c:pt>
                <c:pt idx="15359">
                  <c:v>0</c:v>
                </c:pt>
                <c:pt idx="15360">
                  <c:v>0</c:v>
                </c:pt>
                <c:pt idx="15361">
                  <c:v>0</c:v>
                </c:pt>
                <c:pt idx="15362">
                  <c:v>0</c:v>
                </c:pt>
                <c:pt idx="15363">
                  <c:v>0</c:v>
                </c:pt>
                <c:pt idx="15364">
                  <c:v>0</c:v>
                </c:pt>
                <c:pt idx="15365">
                  <c:v>0</c:v>
                </c:pt>
                <c:pt idx="15366">
                  <c:v>0</c:v>
                </c:pt>
                <c:pt idx="15367">
                  <c:v>0</c:v>
                </c:pt>
                <c:pt idx="15368">
                  <c:v>0</c:v>
                </c:pt>
                <c:pt idx="15369">
                  <c:v>0</c:v>
                </c:pt>
                <c:pt idx="15370">
                  <c:v>0</c:v>
                </c:pt>
                <c:pt idx="15371">
                  <c:v>0</c:v>
                </c:pt>
                <c:pt idx="15372">
                  <c:v>0</c:v>
                </c:pt>
                <c:pt idx="15373">
                  <c:v>0</c:v>
                </c:pt>
                <c:pt idx="15374">
                  <c:v>0</c:v>
                </c:pt>
                <c:pt idx="15375">
                  <c:v>0</c:v>
                </c:pt>
                <c:pt idx="15376">
                  <c:v>0</c:v>
                </c:pt>
                <c:pt idx="15377">
                  <c:v>0</c:v>
                </c:pt>
                <c:pt idx="15378">
                  <c:v>0</c:v>
                </c:pt>
                <c:pt idx="15379">
                  <c:v>0</c:v>
                </c:pt>
                <c:pt idx="15380">
                  <c:v>0</c:v>
                </c:pt>
                <c:pt idx="15381">
                  <c:v>0</c:v>
                </c:pt>
                <c:pt idx="15382">
                  <c:v>0</c:v>
                </c:pt>
                <c:pt idx="15383">
                  <c:v>0</c:v>
                </c:pt>
                <c:pt idx="15384">
                  <c:v>0</c:v>
                </c:pt>
                <c:pt idx="15385">
                  <c:v>0</c:v>
                </c:pt>
                <c:pt idx="15386">
                  <c:v>0</c:v>
                </c:pt>
                <c:pt idx="15387">
                  <c:v>0</c:v>
                </c:pt>
                <c:pt idx="15388">
                  <c:v>0</c:v>
                </c:pt>
                <c:pt idx="15389">
                  <c:v>0</c:v>
                </c:pt>
                <c:pt idx="15390">
                  <c:v>0</c:v>
                </c:pt>
                <c:pt idx="15391">
                  <c:v>0</c:v>
                </c:pt>
                <c:pt idx="15392">
                  <c:v>0</c:v>
                </c:pt>
                <c:pt idx="15393">
                  <c:v>0</c:v>
                </c:pt>
                <c:pt idx="15394">
                  <c:v>0</c:v>
                </c:pt>
                <c:pt idx="15395">
                  <c:v>0</c:v>
                </c:pt>
                <c:pt idx="15396">
                  <c:v>0</c:v>
                </c:pt>
                <c:pt idx="15397">
                  <c:v>0</c:v>
                </c:pt>
                <c:pt idx="15398">
                  <c:v>0</c:v>
                </c:pt>
                <c:pt idx="15399">
                  <c:v>0</c:v>
                </c:pt>
                <c:pt idx="15400">
                  <c:v>0</c:v>
                </c:pt>
                <c:pt idx="15401">
                  <c:v>0</c:v>
                </c:pt>
                <c:pt idx="15402">
                  <c:v>0</c:v>
                </c:pt>
                <c:pt idx="15403">
                  <c:v>0</c:v>
                </c:pt>
                <c:pt idx="15404">
                  <c:v>0</c:v>
                </c:pt>
                <c:pt idx="15405">
                  <c:v>0</c:v>
                </c:pt>
                <c:pt idx="15406">
                  <c:v>0</c:v>
                </c:pt>
                <c:pt idx="15407">
                  <c:v>0</c:v>
                </c:pt>
                <c:pt idx="15408">
                  <c:v>0</c:v>
                </c:pt>
                <c:pt idx="15409">
                  <c:v>0</c:v>
                </c:pt>
                <c:pt idx="15410">
                  <c:v>0</c:v>
                </c:pt>
                <c:pt idx="15411">
                  <c:v>0</c:v>
                </c:pt>
                <c:pt idx="15412">
                  <c:v>0</c:v>
                </c:pt>
                <c:pt idx="15413">
                  <c:v>0</c:v>
                </c:pt>
                <c:pt idx="15414">
                  <c:v>0</c:v>
                </c:pt>
                <c:pt idx="15415">
                  <c:v>0</c:v>
                </c:pt>
                <c:pt idx="15416">
                  <c:v>0</c:v>
                </c:pt>
                <c:pt idx="15417">
                  <c:v>0</c:v>
                </c:pt>
                <c:pt idx="15418">
                  <c:v>0</c:v>
                </c:pt>
                <c:pt idx="15419">
                  <c:v>0</c:v>
                </c:pt>
                <c:pt idx="15420">
                  <c:v>0</c:v>
                </c:pt>
                <c:pt idx="15421">
                  <c:v>0</c:v>
                </c:pt>
                <c:pt idx="15422">
                  <c:v>0</c:v>
                </c:pt>
                <c:pt idx="15423">
                  <c:v>0</c:v>
                </c:pt>
                <c:pt idx="15424">
                  <c:v>0</c:v>
                </c:pt>
                <c:pt idx="15425">
                  <c:v>0</c:v>
                </c:pt>
                <c:pt idx="15426">
                  <c:v>0</c:v>
                </c:pt>
                <c:pt idx="15427">
                  <c:v>0</c:v>
                </c:pt>
                <c:pt idx="15428">
                  <c:v>0</c:v>
                </c:pt>
                <c:pt idx="15429">
                  <c:v>0</c:v>
                </c:pt>
                <c:pt idx="15430">
                  <c:v>0</c:v>
                </c:pt>
                <c:pt idx="15431">
                  <c:v>0</c:v>
                </c:pt>
                <c:pt idx="15432">
                  <c:v>0</c:v>
                </c:pt>
                <c:pt idx="15433">
                  <c:v>0</c:v>
                </c:pt>
                <c:pt idx="15434">
                  <c:v>0</c:v>
                </c:pt>
                <c:pt idx="15435">
                  <c:v>0</c:v>
                </c:pt>
                <c:pt idx="15436">
                  <c:v>0</c:v>
                </c:pt>
                <c:pt idx="15437">
                  <c:v>0</c:v>
                </c:pt>
                <c:pt idx="15438">
                  <c:v>0</c:v>
                </c:pt>
                <c:pt idx="15439">
                  <c:v>0</c:v>
                </c:pt>
                <c:pt idx="15440">
                  <c:v>0</c:v>
                </c:pt>
                <c:pt idx="15441">
                  <c:v>0</c:v>
                </c:pt>
                <c:pt idx="15442">
                  <c:v>0</c:v>
                </c:pt>
                <c:pt idx="15443">
                  <c:v>0</c:v>
                </c:pt>
                <c:pt idx="15444">
                  <c:v>0</c:v>
                </c:pt>
                <c:pt idx="15445">
                  <c:v>0</c:v>
                </c:pt>
                <c:pt idx="15446">
                  <c:v>0</c:v>
                </c:pt>
                <c:pt idx="15447">
                  <c:v>0</c:v>
                </c:pt>
                <c:pt idx="15448">
                  <c:v>0</c:v>
                </c:pt>
                <c:pt idx="15449">
                  <c:v>0</c:v>
                </c:pt>
                <c:pt idx="15450">
                  <c:v>0</c:v>
                </c:pt>
                <c:pt idx="15451">
                  <c:v>0</c:v>
                </c:pt>
                <c:pt idx="15452">
                  <c:v>0</c:v>
                </c:pt>
                <c:pt idx="15453">
                  <c:v>0</c:v>
                </c:pt>
                <c:pt idx="15454">
                  <c:v>0</c:v>
                </c:pt>
                <c:pt idx="15455">
                  <c:v>0</c:v>
                </c:pt>
                <c:pt idx="15456">
                  <c:v>0</c:v>
                </c:pt>
                <c:pt idx="15457">
                  <c:v>0</c:v>
                </c:pt>
                <c:pt idx="15458">
                  <c:v>0</c:v>
                </c:pt>
                <c:pt idx="15459">
                  <c:v>0</c:v>
                </c:pt>
                <c:pt idx="15460">
                  <c:v>0</c:v>
                </c:pt>
                <c:pt idx="15461">
                  <c:v>0</c:v>
                </c:pt>
                <c:pt idx="15462">
                  <c:v>0</c:v>
                </c:pt>
                <c:pt idx="15463">
                  <c:v>0</c:v>
                </c:pt>
                <c:pt idx="15464">
                  <c:v>0</c:v>
                </c:pt>
                <c:pt idx="15465">
                  <c:v>0</c:v>
                </c:pt>
                <c:pt idx="15466">
                  <c:v>0</c:v>
                </c:pt>
                <c:pt idx="15467">
                  <c:v>0</c:v>
                </c:pt>
                <c:pt idx="15468">
                  <c:v>0</c:v>
                </c:pt>
                <c:pt idx="15469">
                  <c:v>0</c:v>
                </c:pt>
                <c:pt idx="15470">
                  <c:v>0</c:v>
                </c:pt>
                <c:pt idx="15471">
                  <c:v>0</c:v>
                </c:pt>
                <c:pt idx="15472">
                  <c:v>0</c:v>
                </c:pt>
                <c:pt idx="15473">
                  <c:v>0</c:v>
                </c:pt>
                <c:pt idx="15474">
                  <c:v>0</c:v>
                </c:pt>
                <c:pt idx="15475">
                  <c:v>0</c:v>
                </c:pt>
                <c:pt idx="15476">
                  <c:v>0</c:v>
                </c:pt>
                <c:pt idx="15477">
                  <c:v>0</c:v>
                </c:pt>
                <c:pt idx="15478">
                  <c:v>0</c:v>
                </c:pt>
                <c:pt idx="15479">
                  <c:v>0</c:v>
                </c:pt>
                <c:pt idx="15480">
                  <c:v>0</c:v>
                </c:pt>
                <c:pt idx="15481">
                  <c:v>0</c:v>
                </c:pt>
                <c:pt idx="15482">
                  <c:v>0</c:v>
                </c:pt>
                <c:pt idx="15483">
                  <c:v>0</c:v>
                </c:pt>
                <c:pt idx="15484">
                  <c:v>0</c:v>
                </c:pt>
                <c:pt idx="15485">
                  <c:v>0</c:v>
                </c:pt>
                <c:pt idx="15486">
                  <c:v>0</c:v>
                </c:pt>
                <c:pt idx="15487">
                  <c:v>0</c:v>
                </c:pt>
                <c:pt idx="15488">
                  <c:v>0</c:v>
                </c:pt>
                <c:pt idx="15489">
                  <c:v>0</c:v>
                </c:pt>
                <c:pt idx="15490">
                  <c:v>0</c:v>
                </c:pt>
                <c:pt idx="15491">
                  <c:v>0</c:v>
                </c:pt>
                <c:pt idx="15492">
                  <c:v>0</c:v>
                </c:pt>
                <c:pt idx="15493">
                  <c:v>0</c:v>
                </c:pt>
                <c:pt idx="15494">
                  <c:v>0</c:v>
                </c:pt>
                <c:pt idx="15495">
                  <c:v>0</c:v>
                </c:pt>
                <c:pt idx="15496">
                  <c:v>0</c:v>
                </c:pt>
                <c:pt idx="15497">
                  <c:v>0</c:v>
                </c:pt>
                <c:pt idx="15498">
                  <c:v>0</c:v>
                </c:pt>
                <c:pt idx="15499">
                  <c:v>0</c:v>
                </c:pt>
                <c:pt idx="15500">
                  <c:v>0</c:v>
                </c:pt>
                <c:pt idx="15501">
                  <c:v>0</c:v>
                </c:pt>
                <c:pt idx="15502">
                  <c:v>0</c:v>
                </c:pt>
                <c:pt idx="15503">
                  <c:v>0</c:v>
                </c:pt>
                <c:pt idx="15504">
                  <c:v>0</c:v>
                </c:pt>
                <c:pt idx="15505">
                  <c:v>0</c:v>
                </c:pt>
                <c:pt idx="15506">
                  <c:v>0</c:v>
                </c:pt>
                <c:pt idx="15507">
                  <c:v>0</c:v>
                </c:pt>
                <c:pt idx="15508">
                  <c:v>0</c:v>
                </c:pt>
                <c:pt idx="15509">
                  <c:v>0</c:v>
                </c:pt>
                <c:pt idx="15510">
                  <c:v>0</c:v>
                </c:pt>
                <c:pt idx="15511">
                  <c:v>0</c:v>
                </c:pt>
                <c:pt idx="15512">
                  <c:v>0</c:v>
                </c:pt>
                <c:pt idx="15513">
                  <c:v>0</c:v>
                </c:pt>
                <c:pt idx="15514">
                  <c:v>0</c:v>
                </c:pt>
                <c:pt idx="15515">
                  <c:v>0</c:v>
                </c:pt>
                <c:pt idx="15516">
                  <c:v>0</c:v>
                </c:pt>
                <c:pt idx="15517">
                  <c:v>0</c:v>
                </c:pt>
                <c:pt idx="15518">
                  <c:v>0</c:v>
                </c:pt>
                <c:pt idx="15519">
                  <c:v>0</c:v>
                </c:pt>
                <c:pt idx="15520">
                  <c:v>0</c:v>
                </c:pt>
                <c:pt idx="15521">
                  <c:v>0</c:v>
                </c:pt>
                <c:pt idx="15522">
                  <c:v>0</c:v>
                </c:pt>
                <c:pt idx="15523">
                  <c:v>0</c:v>
                </c:pt>
                <c:pt idx="15524">
                  <c:v>0</c:v>
                </c:pt>
                <c:pt idx="15525">
                  <c:v>0</c:v>
                </c:pt>
                <c:pt idx="15526">
                  <c:v>0</c:v>
                </c:pt>
                <c:pt idx="15527">
                  <c:v>0</c:v>
                </c:pt>
                <c:pt idx="15528">
                  <c:v>0</c:v>
                </c:pt>
                <c:pt idx="15529">
                  <c:v>0</c:v>
                </c:pt>
                <c:pt idx="15530">
                  <c:v>0</c:v>
                </c:pt>
                <c:pt idx="15531">
                  <c:v>0</c:v>
                </c:pt>
                <c:pt idx="15532">
                  <c:v>0</c:v>
                </c:pt>
                <c:pt idx="15533">
                  <c:v>0</c:v>
                </c:pt>
                <c:pt idx="15534">
                  <c:v>0</c:v>
                </c:pt>
                <c:pt idx="15535">
                  <c:v>0</c:v>
                </c:pt>
                <c:pt idx="15536">
                  <c:v>0</c:v>
                </c:pt>
                <c:pt idx="15537">
                  <c:v>0</c:v>
                </c:pt>
                <c:pt idx="15538">
                  <c:v>0</c:v>
                </c:pt>
                <c:pt idx="15539">
                  <c:v>0</c:v>
                </c:pt>
                <c:pt idx="15540">
                  <c:v>0</c:v>
                </c:pt>
                <c:pt idx="15541">
                  <c:v>0</c:v>
                </c:pt>
                <c:pt idx="15542">
                  <c:v>0</c:v>
                </c:pt>
                <c:pt idx="15543">
                  <c:v>0</c:v>
                </c:pt>
                <c:pt idx="15544">
                  <c:v>0</c:v>
                </c:pt>
                <c:pt idx="15545">
                  <c:v>0</c:v>
                </c:pt>
                <c:pt idx="15546">
                  <c:v>0</c:v>
                </c:pt>
                <c:pt idx="15547">
                  <c:v>0</c:v>
                </c:pt>
                <c:pt idx="15548">
                  <c:v>0</c:v>
                </c:pt>
                <c:pt idx="15549">
                  <c:v>0</c:v>
                </c:pt>
                <c:pt idx="15550">
                  <c:v>0</c:v>
                </c:pt>
                <c:pt idx="15551">
                  <c:v>0</c:v>
                </c:pt>
                <c:pt idx="15552">
                  <c:v>0</c:v>
                </c:pt>
                <c:pt idx="15553">
                  <c:v>0</c:v>
                </c:pt>
                <c:pt idx="15554">
                  <c:v>0</c:v>
                </c:pt>
                <c:pt idx="15555">
                  <c:v>0</c:v>
                </c:pt>
                <c:pt idx="15556">
                  <c:v>0</c:v>
                </c:pt>
                <c:pt idx="15557">
                  <c:v>0</c:v>
                </c:pt>
                <c:pt idx="15558">
                  <c:v>0</c:v>
                </c:pt>
                <c:pt idx="15559">
                  <c:v>0</c:v>
                </c:pt>
                <c:pt idx="15560">
                  <c:v>0</c:v>
                </c:pt>
                <c:pt idx="15561">
                  <c:v>0</c:v>
                </c:pt>
                <c:pt idx="15562">
                  <c:v>0</c:v>
                </c:pt>
                <c:pt idx="15563">
                  <c:v>0</c:v>
                </c:pt>
                <c:pt idx="15564">
                  <c:v>0</c:v>
                </c:pt>
                <c:pt idx="15565">
                  <c:v>0</c:v>
                </c:pt>
                <c:pt idx="15566">
                  <c:v>0</c:v>
                </c:pt>
                <c:pt idx="15567">
                  <c:v>0</c:v>
                </c:pt>
                <c:pt idx="15568">
                  <c:v>0</c:v>
                </c:pt>
                <c:pt idx="15569">
                  <c:v>0</c:v>
                </c:pt>
                <c:pt idx="15570">
                  <c:v>0</c:v>
                </c:pt>
                <c:pt idx="15571">
                  <c:v>0</c:v>
                </c:pt>
                <c:pt idx="15572">
                  <c:v>0</c:v>
                </c:pt>
                <c:pt idx="15573">
                  <c:v>0</c:v>
                </c:pt>
                <c:pt idx="15574">
                  <c:v>0</c:v>
                </c:pt>
                <c:pt idx="15575">
                  <c:v>0</c:v>
                </c:pt>
                <c:pt idx="15576">
                  <c:v>0</c:v>
                </c:pt>
                <c:pt idx="15577">
                  <c:v>0</c:v>
                </c:pt>
                <c:pt idx="15578">
                  <c:v>0</c:v>
                </c:pt>
                <c:pt idx="15579">
                  <c:v>0</c:v>
                </c:pt>
                <c:pt idx="15580">
                  <c:v>0</c:v>
                </c:pt>
                <c:pt idx="15581">
                  <c:v>0</c:v>
                </c:pt>
                <c:pt idx="15582">
                  <c:v>0</c:v>
                </c:pt>
                <c:pt idx="15583">
                  <c:v>0</c:v>
                </c:pt>
                <c:pt idx="15584">
                  <c:v>0</c:v>
                </c:pt>
                <c:pt idx="15585">
                  <c:v>0</c:v>
                </c:pt>
                <c:pt idx="15586">
                  <c:v>0</c:v>
                </c:pt>
                <c:pt idx="15587">
                  <c:v>0</c:v>
                </c:pt>
                <c:pt idx="15588">
                  <c:v>0</c:v>
                </c:pt>
                <c:pt idx="15589">
                  <c:v>0</c:v>
                </c:pt>
                <c:pt idx="15590">
                  <c:v>0</c:v>
                </c:pt>
                <c:pt idx="15591">
                  <c:v>0</c:v>
                </c:pt>
                <c:pt idx="15592">
                  <c:v>0</c:v>
                </c:pt>
                <c:pt idx="15593">
                  <c:v>0</c:v>
                </c:pt>
                <c:pt idx="15594">
                  <c:v>0</c:v>
                </c:pt>
                <c:pt idx="15595">
                  <c:v>0</c:v>
                </c:pt>
                <c:pt idx="15596">
                  <c:v>0</c:v>
                </c:pt>
                <c:pt idx="15597">
                  <c:v>0</c:v>
                </c:pt>
                <c:pt idx="15598">
                  <c:v>0</c:v>
                </c:pt>
                <c:pt idx="15599">
                  <c:v>0</c:v>
                </c:pt>
                <c:pt idx="15600">
                  <c:v>0</c:v>
                </c:pt>
                <c:pt idx="15601">
                  <c:v>0</c:v>
                </c:pt>
                <c:pt idx="15602">
                  <c:v>0</c:v>
                </c:pt>
                <c:pt idx="15603">
                  <c:v>0</c:v>
                </c:pt>
                <c:pt idx="15604">
                  <c:v>0</c:v>
                </c:pt>
                <c:pt idx="15605">
                  <c:v>0</c:v>
                </c:pt>
                <c:pt idx="15606">
                  <c:v>0</c:v>
                </c:pt>
                <c:pt idx="15607">
                  <c:v>0</c:v>
                </c:pt>
                <c:pt idx="15608">
                  <c:v>0</c:v>
                </c:pt>
                <c:pt idx="15609">
                  <c:v>0</c:v>
                </c:pt>
                <c:pt idx="15610">
                  <c:v>0</c:v>
                </c:pt>
                <c:pt idx="15611">
                  <c:v>0</c:v>
                </c:pt>
                <c:pt idx="15612">
                  <c:v>0</c:v>
                </c:pt>
                <c:pt idx="15613">
                  <c:v>0</c:v>
                </c:pt>
                <c:pt idx="15614">
                  <c:v>0</c:v>
                </c:pt>
                <c:pt idx="15615">
                  <c:v>0</c:v>
                </c:pt>
                <c:pt idx="15616">
                  <c:v>0</c:v>
                </c:pt>
                <c:pt idx="15617">
                  <c:v>0</c:v>
                </c:pt>
                <c:pt idx="15618">
                  <c:v>0</c:v>
                </c:pt>
                <c:pt idx="15619">
                  <c:v>0</c:v>
                </c:pt>
                <c:pt idx="15620">
                  <c:v>0</c:v>
                </c:pt>
                <c:pt idx="15621">
                  <c:v>0</c:v>
                </c:pt>
                <c:pt idx="15622">
                  <c:v>0</c:v>
                </c:pt>
                <c:pt idx="15623">
                  <c:v>0</c:v>
                </c:pt>
                <c:pt idx="15624">
                  <c:v>0</c:v>
                </c:pt>
                <c:pt idx="15625">
                  <c:v>0</c:v>
                </c:pt>
                <c:pt idx="15626">
                  <c:v>0</c:v>
                </c:pt>
                <c:pt idx="15627">
                  <c:v>0</c:v>
                </c:pt>
                <c:pt idx="15628">
                  <c:v>0</c:v>
                </c:pt>
                <c:pt idx="15629">
                  <c:v>0</c:v>
                </c:pt>
                <c:pt idx="15630">
                  <c:v>0</c:v>
                </c:pt>
                <c:pt idx="15631">
                  <c:v>0</c:v>
                </c:pt>
                <c:pt idx="15632">
                  <c:v>0</c:v>
                </c:pt>
                <c:pt idx="15633">
                  <c:v>0</c:v>
                </c:pt>
                <c:pt idx="15634">
                  <c:v>0</c:v>
                </c:pt>
                <c:pt idx="15635">
                  <c:v>0</c:v>
                </c:pt>
                <c:pt idx="15636">
                  <c:v>0</c:v>
                </c:pt>
                <c:pt idx="15637">
                  <c:v>0</c:v>
                </c:pt>
                <c:pt idx="15638">
                  <c:v>0</c:v>
                </c:pt>
                <c:pt idx="15639">
                  <c:v>0</c:v>
                </c:pt>
                <c:pt idx="15640">
                  <c:v>0</c:v>
                </c:pt>
                <c:pt idx="15641">
                  <c:v>0</c:v>
                </c:pt>
                <c:pt idx="15642">
                  <c:v>0</c:v>
                </c:pt>
                <c:pt idx="15643">
                  <c:v>0</c:v>
                </c:pt>
                <c:pt idx="15644">
                  <c:v>0</c:v>
                </c:pt>
                <c:pt idx="15645">
                  <c:v>0</c:v>
                </c:pt>
                <c:pt idx="15646">
                  <c:v>0</c:v>
                </c:pt>
                <c:pt idx="15647">
                  <c:v>0</c:v>
                </c:pt>
                <c:pt idx="15648">
                  <c:v>0</c:v>
                </c:pt>
                <c:pt idx="15649">
                  <c:v>0</c:v>
                </c:pt>
                <c:pt idx="15650">
                  <c:v>0</c:v>
                </c:pt>
                <c:pt idx="15651">
                  <c:v>0</c:v>
                </c:pt>
                <c:pt idx="15652">
                  <c:v>0</c:v>
                </c:pt>
                <c:pt idx="15653">
                  <c:v>0</c:v>
                </c:pt>
                <c:pt idx="15654">
                  <c:v>0</c:v>
                </c:pt>
                <c:pt idx="15655">
                  <c:v>0</c:v>
                </c:pt>
                <c:pt idx="15656">
                  <c:v>0</c:v>
                </c:pt>
                <c:pt idx="15657">
                  <c:v>0</c:v>
                </c:pt>
                <c:pt idx="15658">
                  <c:v>0</c:v>
                </c:pt>
                <c:pt idx="15659">
                  <c:v>0</c:v>
                </c:pt>
                <c:pt idx="15660">
                  <c:v>0</c:v>
                </c:pt>
                <c:pt idx="15661">
                  <c:v>0</c:v>
                </c:pt>
                <c:pt idx="15662">
                  <c:v>0</c:v>
                </c:pt>
                <c:pt idx="15663">
                  <c:v>0</c:v>
                </c:pt>
                <c:pt idx="15664">
                  <c:v>0</c:v>
                </c:pt>
                <c:pt idx="15665">
                  <c:v>0</c:v>
                </c:pt>
                <c:pt idx="15666">
                  <c:v>0</c:v>
                </c:pt>
                <c:pt idx="15667">
                  <c:v>0</c:v>
                </c:pt>
                <c:pt idx="15668">
                  <c:v>0</c:v>
                </c:pt>
                <c:pt idx="15669">
                  <c:v>0</c:v>
                </c:pt>
                <c:pt idx="15670">
                  <c:v>0</c:v>
                </c:pt>
                <c:pt idx="15671">
                  <c:v>0</c:v>
                </c:pt>
                <c:pt idx="15672">
                  <c:v>0</c:v>
                </c:pt>
                <c:pt idx="15673">
                  <c:v>0</c:v>
                </c:pt>
                <c:pt idx="15674">
                  <c:v>0</c:v>
                </c:pt>
                <c:pt idx="15675">
                  <c:v>0</c:v>
                </c:pt>
                <c:pt idx="15676">
                  <c:v>0</c:v>
                </c:pt>
                <c:pt idx="15677">
                  <c:v>0</c:v>
                </c:pt>
                <c:pt idx="15678">
                  <c:v>0</c:v>
                </c:pt>
                <c:pt idx="15679">
                  <c:v>0</c:v>
                </c:pt>
                <c:pt idx="15680">
                  <c:v>0</c:v>
                </c:pt>
                <c:pt idx="15681">
                  <c:v>0</c:v>
                </c:pt>
                <c:pt idx="15682">
                  <c:v>0</c:v>
                </c:pt>
                <c:pt idx="15683">
                  <c:v>0</c:v>
                </c:pt>
                <c:pt idx="15684">
                  <c:v>0</c:v>
                </c:pt>
                <c:pt idx="15685">
                  <c:v>0</c:v>
                </c:pt>
                <c:pt idx="15686">
                  <c:v>0</c:v>
                </c:pt>
                <c:pt idx="15687">
                  <c:v>0</c:v>
                </c:pt>
                <c:pt idx="15688">
                  <c:v>0</c:v>
                </c:pt>
                <c:pt idx="15689">
                  <c:v>0</c:v>
                </c:pt>
                <c:pt idx="15690">
                  <c:v>0</c:v>
                </c:pt>
                <c:pt idx="15691">
                  <c:v>0</c:v>
                </c:pt>
                <c:pt idx="15692">
                  <c:v>0</c:v>
                </c:pt>
                <c:pt idx="15693">
                  <c:v>0</c:v>
                </c:pt>
                <c:pt idx="15694">
                  <c:v>0</c:v>
                </c:pt>
                <c:pt idx="15695">
                  <c:v>0</c:v>
                </c:pt>
                <c:pt idx="15696">
                  <c:v>0</c:v>
                </c:pt>
                <c:pt idx="15697">
                  <c:v>0</c:v>
                </c:pt>
                <c:pt idx="15698">
                  <c:v>0</c:v>
                </c:pt>
                <c:pt idx="15699">
                  <c:v>0</c:v>
                </c:pt>
                <c:pt idx="15700">
                  <c:v>0</c:v>
                </c:pt>
                <c:pt idx="15701">
                  <c:v>0</c:v>
                </c:pt>
                <c:pt idx="15702">
                  <c:v>0</c:v>
                </c:pt>
                <c:pt idx="15703">
                  <c:v>0</c:v>
                </c:pt>
                <c:pt idx="15704">
                  <c:v>0</c:v>
                </c:pt>
                <c:pt idx="15705">
                  <c:v>0</c:v>
                </c:pt>
                <c:pt idx="15706">
                  <c:v>0</c:v>
                </c:pt>
                <c:pt idx="15707">
                  <c:v>0</c:v>
                </c:pt>
                <c:pt idx="15708">
                  <c:v>0</c:v>
                </c:pt>
                <c:pt idx="15709">
                  <c:v>0</c:v>
                </c:pt>
                <c:pt idx="15710">
                  <c:v>0</c:v>
                </c:pt>
                <c:pt idx="15711">
                  <c:v>0</c:v>
                </c:pt>
                <c:pt idx="15712">
                  <c:v>0</c:v>
                </c:pt>
                <c:pt idx="15713">
                  <c:v>0</c:v>
                </c:pt>
                <c:pt idx="15714">
                  <c:v>0</c:v>
                </c:pt>
                <c:pt idx="15715">
                  <c:v>0</c:v>
                </c:pt>
                <c:pt idx="15716">
                  <c:v>0</c:v>
                </c:pt>
                <c:pt idx="15717">
                  <c:v>0</c:v>
                </c:pt>
                <c:pt idx="15718">
                  <c:v>0</c:v>
                </c:pt>
                <c:pt idx="15719">
                  <c:v>0</c:v>
                </c:pt>
                <c:pt idx="15720">
                  <c:v>0</c:v>
                </c:pt>
                <c:pt idx="15721">
                  <c:v>0</c:v>
                </c:pt>
                <c:pt idx="15722">
                  <c:v>0</c:v>
                </c:pt>
                <c:pt idx="15723">
                  <c:v>0</c:v>
                </c:pt>
                <c:pt idx="15724">
                  <c:v>0</c:v>
                </c:pt>
                <c:pt idx="15725">
                  <c:v>0</c:v>
                </c:pt>
                <c:pt idx="15726">
                  <c:v>0</c:v>
                </c:pt>
                <c:pt idx="15727">
                  <c:v>0</c:v>
                </c:pt>
                <c:pt idx="15728">
                  <c:v>0</c:v>
                </c:pt>
                <c:pt idx="15729">
                  <c:v>0</c:v>
                </c:pt>
                <c:pt idx="15730">
                  <c:v>0</c:v>
                </c:pt>
                <c:pt idx="15731">
                  <c:v>0</c:v>
                </c:pt>
                <c:pt idx="15732">
                  <c:v>0</c:v>
                </c:pt>
                <c:pt idx="15733">
                  <c:v>0</c:v>
                </c:pt>
                <c:pt idx="15734">
                  <c:v>0</c:v>
                </c:pt>
                <c:pt idx="15735">
                  <c:v>0</c:v>
                </c:pt>
                <c:pt idx="15736">
                  <c:v>0</c:v>
                </c:pt>
                <c:pt idx="15737">
                  <c:v>0</c:v>
                </c:pt>
                <c:pt idx="15738">
                  <c:v>0</c:v>
                </c:pt>
                <c:pt idx="15739">
                  <c:v>0</c:v>
                </c:pt>
                <c:pt idx="15740">
                  <c:v>0</c:v>
                </c:pt>
                <c:pt idx="15741">
                  <c:v>0</c:v>
                </c:pt>
                <c:pt idx="15742">
                  <c:v>0</c:v>
                </c:pt>
                <c:pt idx="15743">
                  <c:v>0</c:v>
                </c:pt>
                <c:pt idx="15744">
                  <c:v>0</c:v>
                </c:pt>
                <c:pt idx="15745">
                  <c:v>0</c:v>
                </c:pt>
                <c:pt idx="15746">
                  <c:v>0</c:v>
                </c:pt>
                <c:pt idx="15747">
                  <c:v>0</c:v>
                </c:pt>
                <c:pt idx="15748">
                  <c:v>0</c:v>
                </c:pt>
                <c:pt idx="15749">
                  <c:v>0</c:v>
                </c:pt>
                <c:pt idx="15750">
                  <c:v>0</c:v>
                </c:pt>
                <c:pt idx="15751">
                  <c:v>0</c:v>
                </c:pt>
                <c:pt idx="15752">
                  <c:v>0</c:v>
                </c:pt>
                <c:pt idx="15753">
                  <c:v>0</c:v>
                </c:pt>
                <c:pt idx="15754">
                  <c:v>0</c:v>
                </c:pt>
                <c:pt idx="15755">
                  <c:v>0</c:v>
                </c:pt>
                <c:pt idx="15756">
                  <c:v>0</c:v>
                </c:pt>
                <c:pt idx="15757">
                  <c:v>0</c:v>
                </c:pt>
                <c:pt idx="15758">
                  <c:v>0</c:v>
                </c:pt>
                <c:pt idx="15759">
                  <c:v>0</c:v>
                </c:pt>
                <c:pt idx="15760">
                  <c:v>0</c:v>
                </c:pt>
                <c:pt idx="15761">
                  <c:v>0</c:v>
                </c:pt>
                <c:pt idx="15762">
                  <c:v>0</c:v>
                </c:pt>
                <c:pt idx="15763">
                  <c:v>0</c:v>
                </c:pt>
                <c:pt idx="15764">
                  <c:v>0</c:v>
                </c:pt>
                <c:pt idx="15765">
                  <c:v>0</c:v>
                </c:pt>
                <c:pt idx="15766">
                  <c:v>0</c:v>
                </c:pt>
                <c:pt idx="15767">
                  <c:v>0</c:v>
                </c:pt>
                <c:pt idx="15768">
                  <c:v>0</c:v>
                </c:pt>
                <c:pt idx="15769">
                  <c:v>0</c:v>
                </c:pt>
                <c:pt idx="15770">
                  <c:v>0</c:v>
                </c:pt>
                <c:pt idx="15771">
                  <c:v>0</c:v>
                </c:pt>
                <c:pt idx="15772">
                  <c:v>0</c:v>
                </c:pt>
                <c:pt idx="15773">
                  <c:v>0</c:v>
                </c:pt>
                <c:pt idx="15774">
                  <c:v>0</c:v>
                </c:pt>
                <c:pt idx="15775">
                  <c:v>0</c:v>
                </c:pt>
                <c:pt idx="15776">
                  <c:v>0</c:v>
                </c:pt>
                <c:pt idx="15777">
                  <c:v>0</c:v>
                </c:pt>
                <c:pt idx="15778">
                  <c:v>0</c:v>
                </c:pt>
                <c:pt idx="15779">
                  <c:v>0</c:v>
                </c:pt>
                <c:pt idx="15780">
                  <c:v>0</c:v>
                </c:pt>
                <c:pt idx="15781">
                  <c:v>0</c:v>
                </c:pt>
                <c:pt idx="15782">
                  <c:v>0</c:v>
                </c:pt>
                <c:pt idx="15783">
                  <c:v>0</c:v>
                </c:pt>
                <c:pt idx="15784">
                  <c:v>0</c:v>
                </c:pt>
                <c:pt idx="15785">
                  <c:v>0</c:v>
                </c:pt>
                <c:pt idx="15786">
                  <c:v>0</c:v>
                </c:pt>
                <c:pt idx="15787">
                  <c:v>0</c:v>
                </c:pt>
                <c:pt idx="15788">
                  <c:v>0</c:v>
                </c:pt>
                <c:pt idx="15789">
                  <c:v>0</c:v>
                </c:pt>
                <c:pt idx="15790">
                  <c:v>0</c:v>
                </c:pt>
                <c:pt idx="15791">
                  <c:v>0</c:v>
                </c:pt>
                <c:pt idx="15792">
                  <c:v>0</c:v>
                </c:pt>
                <c:pt idx="15793">
                  <c:v>0</c:v>
                </c:pt>
                <c:pt idx="15794">
                  <c:v>0</c:v>
                </c:pt>
                <c:pt idx="15795">
                  <c:v>0</c:v>
                </c:pt>
                <c:pt idx="15796">
                  <c:v>0</c:v>
                </c:pt>
                <c:pt idx="15797">
                  <c:v>0</c:v>
                </c:pt>
                <c:pt idx="15798">
                  <c:v>0</c:v>
                </c:pt>
                <c:pt idx="15799">
                  <c:v>0</c:v>
                </c:pt>
                <c:pt idx="15800">
                  <c:v>0</c:v>
                </c:pt>
                <c:pt idx="15801">
                  <c:v>0</c:v>
                </c:pt>
                <c:pt idx="15802">
                  <c:v>0</c:v>
                </c:pt>
                <c:pt idx="15803">
                  <c:v>0</c:v>
                </c:pt>
                <c:pt idx="15804">
                  <c:v>0</c:v>
                </c:pt>
                <c:pt idx="15805">
                  <c:v>0</c:v>
                </c:pt>
                <c:pt idx="15806">
                  <c:v>0</c:v>
                </c:pt>
                <c:pt idx="15807">
                  <c:v>0</c:v>
                </c:pt>
                <c:pt idx="15808">
                  <c:v>0</c:v>
                </c:pt>
                <c:pt idx="15809">
                  <c:v>0</c:v>
                </c:pt>
                <c:pt idx="15810">
                  <c:v>0</c:v>
                </c:pt>
                <c:pt idx="15811">
                  <c:v>0</c:v>
                </c:pt>
                <c:pt idx="15812">
                  <c:v>0</c:v>
                </c:pt>
                <c:pt idx="15813">
                  <c:v>0</c:v>
                </c:pt>
                <c:pt idx="15814">
                  <c:v>0</c:v>
                </c:pt>
                <c:pt idx="15815">
                  <c:v>0</c:v>
                </c:pt>
                <c:pt idx="15816">
                  <c:v>0</c:v>
                </c:pt>
                <c:pt idx="15817">
                  <c:v>0</c:v>
                </c:pt>
                <c:pt idx="15818">
                  <c:v>0</c:v>
                </c:pt>
                <c:pt idx="15819">
                  <c:v>0</c:v>
                </c:pt>
                <c:pt idx="15820">
                  <c:v>0</c:v>
                </c:pt>
                <c:pt idx="15821">
                  <c:v>0</c:v>
                </c:pt>
                <c:pt idx="15822">
                  <c:v>0</c:v>
                </c:pt>
                <c:pt idx="15823">
                  <c:v>0</c:v>
                </c:pt>
                <c:pt idx="15824">
                  <c:v>0</c:v>
                </c:pt>
                <c:pt idx="15825">
                  <c:v>0</c:v>
                </c:pt>
                <c:pt idx="15826">
                  <c:v>0</c:v>
                </c:pt>
                <c:pt idx="15827">
                  <c:v>0</c:v>
                </c:pt>
                <c:pt idx="15828">
                  <c:v>0</c:v>
                </c:pt>
                <c:pt idx="15829">
                  <c:v>0</c:v>
                </c:pt>
                <c:pt idx="15830">
                  <c:v>0</c:v>
                </c:pt>
                <c:pt idx="15831">
                  <c:v>0</c:v>
                </c:pt>
                <c:pt idx="15832">
                  <c:v>0</c:v>
                </c:pt>
                <c:pt idx="15833">
                  <c:v>0</c:v>
                </c:pt>
                <c:pt idx="15834">
                  <c:v>0</c:v>
                </c:pt>
                <c:pt idx="15835">
                  <c:v>0</c:v>
                </c:pt>
                <c:pt idx="15836">
                  <c:v>0</c:v>
                </c:pt>
                <c:pt idx="15837">
                  <c:v>0</c:v>
                </c:pt>
                <c:pt idx="15838">
                  <c:v>0</c:v>
                </c:pt>
                <c:pt idx="15839">
                  <c:v>0</c:v>
                </c:pt>
                <c:pt idx="15840">
                  <c:v>0</c:v>
                </c:pt>
                <c:pt idx="15841">
                  <c:v>0</c:v>
                </c:pt>
                <c:pt idx="15842">
                  <c:v>0</c:v>
                </c:pt>
                <c:pt idx="15843">
                  <c:v>0</c:v>
                </c:pt>
                <c:pt idx="15844">
                  <c:v>0</c:v>
                </c:pt>
                <c:pt idx="15845">
                  <c:v>0</c:v>
                </c:pt>
                <c:pt idx="15846">
                  <c:v>0</c:v>
                </c:pt>
                <c:pt idx="15847">
                  <c:v>0</c:v>
                </c:pt>
                <c:pt idx="15848">
                  <c:v>0</c:v>
                </c:pt>
                <c:pt idx="15849">
                  <c:v>0</c:v>
                </c:pt>
                <c:pt idx="15850">
                  <c:v>0</c:v>
                </c:pt>
                <c:pt idx="15851">
                  <c:v>0</c:v>
                </c:pt>
                <c:pt idx="15852">
                  <c:v>0</c:v>
                </c:pt>
                <c:pt idx="15853">
                  <c:v>0</c:v>
                </c:pt>
                <c:pt idx="15854">
                  <c:v>0</c:v>
                </c:pt>
                <c:pt idx="15855">
                  <c:v>0</c:v>
                </c:pt>
                <c:pt idx="15856">
                  <c:v>0</c:v>
                </c:pt>
                <c:pt idx="15857">
                  <c:v>0</c:v>
                </c:pt>
                <c:pt idx="15858">
                  <c:v>0</c:v>
                </c:pt>
                <c:pt idx="15859">
                  <c:v>0</c:v>
                </c:pt>
                <c:pt idx="15860">
                  <c:v>0</c:v>
                </c:pt>
                <c:pt idx="15861">
                  <c:v>0</c:v>
                </c:pt>
                <c:pt idx="15862">
                  <c:v>0</c:v>
                </c:pt>
                <c:pt idx="15863">
                  <c:v>0</c:v>
                </c:pt>
                <c:pt idx="15864">
                  <c:v>0</c:v>
                </c:pt>
                <c:pt idx="15865">
                  <c:v>0</c:v>
                </c:pt>
                <c:pt idx="15866">
                  <c:v>0</c:v>
                </c:pt>
                <c:pt idx="15867">
                  <c:v>0</c:v>
                </c:pt>
                <c:pt idx="15868">
                  <c:v>0</c:v>
                </c:pt>
                <c:pt idx="15869">
                  <c:v>0</c:v>
                </c:pt>
                <c:pt idx="15870">
                  <c:v>0</c:v>
                </c:pt>
                <c:pt idx="15871">
                  <c:v>0</c:v>
                </c:pt>
                <c:pt idx="15872">
                  <c:v>0</c:v>
                </c:pt>
                <c:pt idx="15873">
                  <c:v>0</c:v>
                </c:pt>
                <c:pt idx="15874">
                  <c:v>0</c:v>
                </c:pt>
                <c:pt idx="15875">
                  <c:v>0</c:v>
                </c:pt>
                <c:pt idx="15876">
                  <c:v>0</c:v>
                </c:pt>
                <c:pt idx="15877">
                  <c:v>0</c:v>
                </c:pt>
                <c:pt idx="15878">
                  <c:v>0</c:v>
                </c:pt>
                <c:pt idx="15879">
                  <c:v>0</c:v>
                </c:pt>
                <c:pt idx="15880">
                  <c:v>0</c:v>
                </c:pt>
                <c:pt idx="15881">
                  <c:v>0</c:v>
                </c:pt>
                <c:pt idx="15882">
                  <c:v>0</c:v>
                </c:pt>
                <c:pt idx="15883">
                  <c:v>0</c:v>
                </c:pt>
                <c:pt idx="15884">
                  <c:v>0</c:v>
                </c:pt>
                <c:pt idx="15885">
                  <c:v>0</c:v>
                </c:pt>
                <c:pt idx="15886">
                  <c:v>0</c:v>
                </c:pt>
                <c:pt idx="15887">
                  <c:v>0</c:v>
                </c:pt>
                <c:pt idx="15888">
                  <c:v>0</c:v>
                </c:pt>
                <c:pt idx="15889">
                  <c:v>0</c:v>
                </c:pt>
                <c:pt idx="15890">
                  <c:v>0</c:v>
                </c:pt>
                <c:pt idx="15891">
                  <c:v>0</c:v>
                </c:pt>
                <c:pt idx="15892">
                  <c:v>0</c:v>
                </c:pt>
                <c:pt idx="15893">
                  <c:v>0</c:v>
                </c:pt>
                <c:pt idx="15894">
                  <c:v>0</c:v>
                </c:pt>
                <c:pt idx="15895">
                  <c:v>0</c:v>
                </c:pt>
                <c:pt idx="15896">
                  <c:v>0</c:v>
                </c:pt>
                <c:pt idx="15897">
                  <c:v>0</c:v>
                </c:pt>
                <c:pt idx="15898">
                  <c:v>0</c:v>
                </c:pt>
                <c:pt idx="15899">
                  <c:v>0</c:v>
                </c:pt>
                <c:pt idx="15900">
                  <c:v>0</c:v>
                </c:pt>
                <c:pt idx="15901">
                  <c:v>0</c:v>
                </c:pt>
                <c:pt idx="15902">
                  <c:v>0</c:v>
                </c:pt>
                <c:pt idx="15903">
                  <c:v>0</c:v>
                </c:pt>
                <c:pt idx="15904">
                  <c:v>0</c:v>
                </c:pt>
                <c:pt idx="15905">
                  <c:v>0</c:v>
                </c:pt>
                <c:pt idx="15906">
                  <c:v>0</c:v>
                </c:pt>
                <c:pt idx="15907">
                  <c:v>0</c:v>
                </c:pt>
                <c:pt idx="15908">
                  <c:v>0</c:v>
                </c:pt>
                <c:pt idx="15909">
                  <c:v>0</c:v>
                </c:pt>
                <c:pt idx="15910">
                  <c:v>0</c:v>
                </c:pt>
                <c:pt idx="15911">
                  <c:v>0</c:v>
                </c:pt>
                <c:pt idx="15912">
                  <c:v>0</c:v>
                </c:pt>
                <c:pt idx="15913">
                  <c:v>0</c:v>
                </c:pt>
                <c:pt idx="15914">
                  <c:v>0</c:v>
                </c:pt>
                <c:pt idx="15915">
                  <c:v>0</c:v>
                </c:pt>
                <c:pt idx="15916">
                  <c:v>0</c:v>
                </c:pt>
                <c:pt idx="15917">
                  <c:v>0</c:v>
                </c:pt>
                <c:pt idx="15918">
                  <c:v>0</c:v>
                </c:pt>
                <c:pt idx="15919">
                  <c:v>0</c:v>
                </c:pt>
                <c:pt idx="15920">
                  <c:v>0</c:v>
                </c:pt>
                <c:pt idx="15921">
                  <c:v>0</c:v>
                </c:pt>
                <c:pt idx="15922">
                  <c:v>0</c:v>
                </c:pt>
                <c:pt idx="15923">
                  <c:v>0</c:v>
                </c:pt>
                <c:pt idx="15924">
                  <c:v>0</c:v>
                </c:pt>
                <c:pt idx="15925">
                  <c:v>0</c:v>
                </c:pt>
                <c:pt idx="15926">
                  <c:v>0</c:v>
                </c:pt>
                <c:pt idx="15927">
                  <c:v>0</c:v>
                </c:pt>
                <c:pt idx="15928">
                  <c:v>0</c:v>
                </c:pt>
                <c:pt idx="15929">
                  <c:v>0</c:v>
                </c:pt>
                <c:pt idx="15930">
                  <c:v>0</c:v>
                </c:pt>
                <c:pt idx="15931">
                  <c:v>0</c:v>
                </c:pt>
                <c:pt idx="15932">
                  <c:v>0</c:v>
                </c:pt>
                <c:pt idx="15933">
                  <c:v>0</c:v>
                </c:pt>
                <c:pt idx="15934">
                  <c:v>0</c:v>
                </c:pt>
                <c:pt idx="15935">
                  <c:v>0</c:v>
                </c:pt>
                <c:pt idx="15936">
                  <c:v>0</c:v>
                </c:pt>
                <c:pt idx="15937">
                  <c:v>0</c:v>
                </c:pt>
                <c:pt idx="15938">
                  <c:v>0</c:v>
                </c:pt>
                <c:pt idx="15939">
                  <c:v>0</c:v>
                </c:pt>
                <c:pt idx="15940">
                  <c:v>0</c:v>
                </c:pt>
                <c:pt idx="15941">
                  <c:v>0</c:v>
                </c:pt>
                <c:pt idx="15942">
                  <c:v>0</c:v>
                </c:pt>
                <c:pt idx="15943">
                  <c:v>0</c:v>
                </c:pt>
                <c:pt idx="15944">
                  <c:v>0</c:v>
                </c:pt>
                <c:pt idx="15945">
                  <c:v>0</c:v>
                </c:pt>
                <c:pt idx="15946">
                  <c:v>0</c:v>
                </c:pt>
                <c:pt idx="15947">
                  <c:v>0</c:v>
                </c:pt>
                <c:pt idx="15948">
                  <c:v>0</c:v>
                </c:pt>
                <c:pt idx="15949">
                  <c:v>0</c:v>
                </c:pt>
                <c:pt idx="15950">
                  <c:v>0</c:v>
                </c:pt>
                <c:pt idx="15951">
                  <c:v>0</c:v>
                </c:pt>
                <c:pt idx="15952">
                  <c:v>0</c:v>
                </c:pt>
                <c:pt idx="15953">
                  <c:v>0</c:v>
                </c:pt>
                <c:pt idx="15954">
                  <c:v>0</c:v>
                </c:pt>
                <c:pt idx="15955">
                  <c:v>0</c:v>
                </c:pt>
                <c:pt idx="15956">
                  <c:v>0</c:v>
                </c:pt>
                <c:pt idx="15957">
                  <c:v>0</c:v>
                </c:pt>
                <c:pt idx="15958">
                  <c:v>0</c:v>
                </c:pt>
                <c:pt idx="15959">
                  <c:v>0</c:v>
                </c:pt>
                <c:pt idx="15960">
                  <c:v>0</c:v>
                </c:pt>
                <c:pt idx="15961">
                  <c:v>0</c:v>
                </c:pt>
                <c:pt idx="15962">
                  <c:v>0</c:v>
                </c:pt>
                <c:pt idx="15963">
                  <c:v>0</c:v>
                </c:pt>
                <c:pt idx="15964">
                  <c:v>0</c:v>
                </c:pt>
                <c:pt idx="15965">
                  <c:v>0</c:v>
                </c:pt>
                <c:pt idx="15966">
                  <c:v>0</c:v>
                </c:pt>
                <c:pt idx="15967">
                  <c:v>0</c:v>
                </c:pt>
                <c:pt idx="15968">
                  <c:v>0</c:v>
                </c:pt>
                <c:pt idx="15969">
                  <c:v>0</c:v>
                </c:pt>
                <c:pt idx="15970">
                  <c:v>0</c:v>
                </c:pt>
                <c:pt idx="15971">
                  <c:v>0</c:v>
                </c:pt>
                <c:pt idx="15972">
                  <c:v>0</c:v>
                </c:pt>
                <c:pt idx="15973">
                  <c:v>0</c:v>
                </c:pt>
                <c:pt idx="15974">
                  <c:v>0</c:v>
                </c:pt>
                <c:pt idx="15975">
                  <c:v>0</c:v>
                </c:pt>
                <c:pt idx="15976">
                  <c:v>0</c:v>
                </c:pt>
                <c:pt idx="15977">
                  <c:v>0</c:v>
                </c:pt>
                <c:pt idx="15978">
                  <c:v>0</c:v>
                </c:pt>
                <c:pt idx="15979">
                  <c:v>0</c:v>
                </c:pt>
                <c:pt idx="15980">
                  <c:v>0</c:v>
                </c:pt>
                <c:pt idx="15981">
                  <c:v>0</c:v>
                </c:pt>
                <c:pt idx="15982">
                  <c:v>0</c:v>
                </c:pt>
                <c:pt idx="15983">
                  <c:v>0</c:v>
                </c:pt>
                <c:pt idx="15984">
                  <c:v>0</c:v>
                </c:pt>
                <c:pt idx="15985">
                  <c:v>0</c:v>
                </c:pt>
                <c:pt idx="15986">
                  <c:v>0</c:v>
                </c:pt>
                <c:pt idx="15987">
                  <c:v>0</c:v>
                </c:pt>
                <c:pt idx="15988">
                  <c:v>0</c:v>
                </c:pt>
                <c:pt idx="15989">
                  <c:v>0</c:v>
                </c:pt>
                <c:pt idx="15990">
                  <c:v>0</c:v>
                </c:pt>
                <c:pt idx="15991">
                  <c:v>0</c:v>
                </c:pt>
                <c:pt idx="15992">
                  <c:v>0</c:v>
                </c:pt>
                <c:pt idx="15993">
                  <c:v>0</c:v>
                </c:pt>
                <c:pt idx="15994">
                  <c:v>0</c:v>
                </c:pt>
                <c:pt idx="15995">
                  <c:v>0</c:v>
                </c:pt>
                <c:pt idx="15996">
                  <c:v>0</c:v>
                </c:pt>
                <c:pt idx="15997">
                  <c:v>0</c:v>
                </c:pt>
                <c:pt idx="15998">
                  <c:v>0</c:v>
                </c:pt>
                <c:pt idx="15999">
                  <c:v>0</c:v>
                </c:pt>
                <c:pt idx="16000">
                  <c:v>0</c:v>
                </c:pt>
                <c:pt idx="16001">
                  <c:v>0</c:v>
                </c:pt>
                <c:pt idx="16002">
                  <c:v>0</c:v>
                </c:pt>
                <c:pt idx="16003">
                  <c:v>0</c:v>
                </c:pt>
                <c:pt idx="16004">
                  <c:v>0</c:v>
                </c:pt>
                <c:pt idx="16005">
                  <c:v>0</c:v>
                </c:pt>
                <c:pt idx="16006">
                  <c:v>0</c:v>
                </c:pt>
                <c:pt idx="16007">
                  <c:v>0</c:v>
                </c:pt>
                <c:pt idx="16008">
                  <c:v>0</c:v>
                </c:pt>
                <c:pt idx="16009">
                  <c:v>0</c:v>
                </c:pt>
                <c:pt idx="16010">
                  <c:v>0</c:v>
                </c:pt>
                <c:pt idx="16011">
                  <c:v>0</c:v>
                </c:pt>
                <c:pt idx="16012">
                  <c:v>0</c:v>
                </c:pt>
                <c:pt idx="16013">
                  <c:v>0</c:v>
                </c:pt>
                <c:pt idx="16014">
                  <c:v>0</c:v>
                </c:pt>
                <c:pt idx="16015">
                  <c:v>0</c:v>
                </c:pt>
                <c:pt idx="16016">
                  <c:v>0</c:v>
                </c:pt>
                <c:pt idx="16017">
                  <c:v>0</c:v>
                </c:pt>
                <c:pt idx="16018">
                  <c:v>0</c:v>
                </c:pt>
                <c:pt idx="16019">
                  <c:v>0</c:v>
                </c:pt>
                <c:pt idx="16020">
                  <c:v>0</c:v>
                </c:pt>
                <c:pt idx="16021">
                  <c:v>0</c:v>
                </c:pt>
                <c:pt idx="16022">
                  <c:v>0</c:v>
                </c:pt>
                <c:pt idx="16023">
                  <c:v>0</c:v>
                </c:pt>
                <c:pt idx="16024">
                  <c:v>0</c:v>
                </c:pt>
                <c:pt idx="16025">
                  <c:v>0</c:v>
                </c:pt>
                <c:pt idx="16026">
                  <c:v>0</c:v>
                </c:pt>
                <c:pt idx="16027">
                  <c:v>0</c:v>
                </c:pt>
                <c:pt idx="16028">
                  <c:v>0</c:v>
                </c:pt>
                <c:pt idx="16029">
                  <c:v>0</c:v>
                </c:pt>
                <c:pt idx="16030">
                  <c:v>0</c:v>
                </c:pt>
                <c:pt idx="16031">
                  <c:v>0</c:v>
                </c:pt>
                <c:pt idx="16032">
                  <c:v>0</c:v>
                </c:pt>
                <c:pt idx="16033">
                  <c:v>0</c:v>
                </c:pt>
                <c:pt idx="16034">
                  <c:v>0</c:v>
                </c:pt>
                <c:pt idx="16035">
                  <c:v>0</c:v>
                </c:pt>
                <c:pt idx="16036">
                  <c:v>0</c:v>
                </c:pt>
                <c:pt idx="16037">
                  <c:v>0</c:v>
                </c:pt>
                <c:pt idx="16038">
                  <c:v>0</c:v>
                </c:pt>
                <c:pt idx="16039">
                  <c:v>0</c:v>
                </c:pt>
                <c:pt idx="16040">
                  <c:v>0</c:v>
                </c:pt>
                <c:pt idx="16041">
                  <c:v>0</c:v>
                </c:pt>
                <c:pt idx="16042">
                  <c:v>0</c:v>
                </c:pt>
                <c:pt idx="16043">
                  <c:v>0</c:v>
                </c:pt>
                <c:pt idx="16044">
                  <c:v>0</c:v>
                </c:pt>
                <c:pt idx="16045">
                  <c:v>0</c:v>
                </c:pt>
                <c:pt idx="16046">
                  <c:v>0</c:v>
                </c:pt>
                <c:pt idx="16047">
                  <c:v>0</c:v>
                </c:pt>
                <c:pt idx="16048">
                  <c:v>0</c:v>
                </c:pt>
                <c:pt idx="16049">
                  <c:v>0</c:v>
                </c:pt>
                <c:pt idx="16050">
                  <c:v>0</c:v>
                </c:pt>
                <c:pt idx="16051">
                  <c:v>0</c:v>
                </c:pt>
                <c:pt idx="16052">
                  <c:v>0</c:v>
                </c:pt>
                <c:pt idx="16053">
                  <c:v>0</c:v>
                </c:pt>
                <c:pt idx="16054">
                  <c:v>0</c:v>
                </c:pt>
                <c:pt idx="16055">
                  <c:v>0</c:v>
                </c:pt>
                <c:pt idx="16056">
                  <c:v>0</c:v>
                </c:pt>
                <c:pt idx="16057">
                  <c:v>0</c:v>
                </c:pt>
                <c:pt idx="16058">
                  <c:v>0</c:v>
                </c:pt>
                <c:pt idx="16059">
                  <c:v>0</c:v>
                </c:pt>
                <c:pt idx="16060">
                  <c:v>0</c:v>
                </c:pt>
                <c:pt idx="16061">
                  <c:v>0</c:v>
                </c:pt>
                <c:pt idx="16062">
                  <c:v>0</c:v>
                </c:pt>
                <c:pt idx="16063">
                  <c:v>0</c:v>
                </c:pt>
                <c:pt idx="16064">
                  <c:v>0</c:v>
                </c:pt>
                <c:pt idx="16065">
                  <c:v>0</c:v>
                </c:pt>
                <c:pt idx="16066">
                  <c:v>0</c:v>
                </c:pt>
                <c:pt idx="16067">
                  <c:v>0</c:v>
                </c:pt>
                <c:pt idx="16068">
                  <c:v>0</c:v>
                </c:pt>
                <c:pt idx="16069">
                  <c:v>0</c:v>
                </c:pt>
                <c:pt idx="16070">
                  <c:v>0</c:v>
                </c:pt>
                <c:pt idx="16071">
                  <c:v>0</c:v>
                </c:pt>
                <c:pt idx="16072">
                  <c:v>0</c:v>
                </c:pt>
                <c:pt idx="16073">
                  <c:v>0</c:v>
                </c:pt>
                <c:pt idx="16074">
                  <c:v>0</c:v>
                </c:pt>
                <c:pt idx="16075">
                  <c:v>0</c:v>
                </c:pt>
                <c:pt idx="16076">
                  <c:v>0</c:v>
                </c:pt>
                <c:pt idx="16077">
                  <c:v>0</c:v>
                </c:pt>
                <c:pt idx="16078">
                  <c:v>0</c:v>
                </c:pt>
                <c:pt idx="16079">
                  <c:v>0</c:v>
                </c:pt>
                <c:pt idx="16080">
                  <c:v>0</c:v>
                </c:pt>
                <c:pt idx="16081">
                  <c:v>0</c:v>
                </c:pt>
                <c:pt idx="16082">
                  <c:v>0</c:v>
                </c:pt>
                <c:pt idx="16083">
                  <c:v>0</c:v>
                </c:pt>
                <c:pt idx="16084">
                  <c:v>0</c:v>
                </c:pt>
                <c:pt idx="16085">
                  <c:v>0</c:v>
                </c:pt>
                <c:pt idx="16086">
                  <c:v>0</c:v>
                </c:pt>
                <c:pt idx="16087">
                  <c:v>0</c:v>
                </c:pt>
                <c:pt idx="16088">
                  <c:v>0</c:v>
                </c:pt>
                <c:pt idx="16089">
                  <c:v>0</c:v>
                </c:pt>
                <c:pt idx="16090">
                  <c:v>0</c:v>
                </c:pt>
                <c:pt idx="16091">
                  <c:v>0</c:v>
                </c:pt>
                <c:pt idx="16092">
                  <c:v>0</c:v>
                </c:pt>
                <c:pt idx="16093">
                  <c:v>0</c:v>
                </c:pt>
                <c:pt idx="16094">
                  <c:v>0</c:v>
                </c:pt>
                <c:pt idx="16095">
                  <c:v>0</c:v>
                </c:pt>
                <c:pt idx="16096">
                  <c:v>0</c:v>
                </c:pt>
                <c:pt idx="16097">
                  <c:v>0</c:v>
                </c:pt>
                <c:pt idx="16098">
                  <c:v>0</c:v>
                </c:pt>
                <c:pt idx="16099">
                  <c:v>0</c:v>
                </c:pt>
                <c:pt idx="16100">
                  <c:v>0</c:v>
                </c:pt>
                <c:pt idx="16101">
                  <c:v>0</c:v>
                </c:pt>
                <c:pt idx="16102">
                  <c:v>0</c:v>
                </c:pt>
                <c:pt idx="16103">
                  <c:v>0</c:v>
                </c:pt>
                <c:pt idx="16104">
                  <c:v>0</c:v>
                </c:pt>
                <c:pt idx="16105">
                  <c:v>0</c:v>
                </c:pt>
                <c:pt idx="16106">
                  <c:v>0</c:v>
                </c:pt>
                <c:pt idx="16107">
                  <c:v>0</c:v>
                </c:pt>
                <c:pt idx="16108">
                  <c:v>0</c:v>
                </c:pt>
                <c:pt idx="16109">
                  <c:v>0</c:v>
                </c:pt>
                <c:pt idx="16110">
                  <c:v>0</c:v>
                </c:pt>
                <c:pt idx="16111">
                  <c:v>0</c:v>
                </c:pt>
                <c:pt idx="16112">
                  <c:v>0</c:v>
                </c:pt>
                <c:pt idx="16113">
                  <c:v>0</c:v>
                </c:pt>
                <c:pt idx="16114">
                  <c:v>0</c:v>
                </c:pt>
                <c:pt idx="16115">
                  <c:v>0</c:v>
                </c:pt>
                <c:pt idx="16116">
                  <c:v>0</c:v>
                </c:pt>
                <c:pt idx="16117">
                  <c:v>0</c:v>
                </c:pt>
                <c:pt idx="16118">
                  <c:v>0</c:v>
                </c:pt>
                <c:pt idx="16119">
                  <c:v>0</c:v>
                </c:pt>
                <c:pt idx="16120">
                  <c:v>0</c:v>
                </c:pt>
                <c:pt idx="16121">
                  <c:v>0</c:v>
                </c:pt>
                <c:pt idx="16122">
                  <c:v>0</c:v>
                </c:pt>
                <c:pt idx="16123">
                  <c:v>0</c:v>
                </c:pt>
                <c:pt idx="16124">
                  <c:v>0</c:v>
                </c:pt>
                <c:pt idx="16125">
                  <c:v>0</c:v>
                </c:pt>
                <c:pt idx="16126">
                  <c:v>0</c:v>
                </c:pt>
                <c:pt idx="16127">
                  <c:v>0</c:v>
                </c:pt>
                <c:pt idx="16128">
                  <c:v>0</c:v>
                </c:pt>
                <c:pt idx="16129">
                  <c:v>0</c:v>
                </c:pt>
                <c:pt idx="16130">
                  <c:v>0</c:v>
                </c:pt>
                <c:pt idx="16131">
                  <c:v>0</c:v>
                </c:pt>
                <c:pt idx="16132">
                  <c:v>0</c:v>
                </c:pt>
                <c:pt idx="16133">
                  <c:v>0</c:v>
                </c:pt>
                <c:pt idx="16134">
                  <c:v>0</c:v>
                </c:pt>
                <c:pt idx="16135">
                  <c:v>0</c:v>
                </c:pt>
                <c:pt idx="16136">
                  <c:v>0</c:v>
                </c:pt>
                <c:pt idx="16137">
                  <c:v>0</c:v>
                </c:pt>
                <c:pt idx="16138">
                  <c:v>0</c:v>
                </c:pt>
                <c:pt idx="16139">
                  <c:v>0</c:v>
                </c:pt>
                <c:pt idx="16140">
                  <c:v>0</c:v>
                </c:pt>
                <c:pt idx="16141">
                  <c:v>0</c:v>
                </c:pt>
                <c:pt idx="16142">
                  <c:v>0</c:v>
                </c:pt>
                <c:pt idx="16143">
                  <c:v>0</c:v>
                </c:pt>
                <c:pt idx="16144">
                  <c:v>0</c:v>
                </c:pt>
                <c:pt idx="16145">
                  <c:v>0</c:v>
                </c:pt>
                <c:pt idx="16146">
                  <c:v>0</c:v>
                </c:pt>
                <c:pt idx="16147">
                  <c:v>0</c:v>
                </c:pt>
                <c:pt idx="16148">
                  <c:v>0</c:v>
                </c:pt>
                <c:pt idx="16149">
                  <c:v>0</c:v>
                </c:pt>
                <c:pt idx="16150">
                  <c:v>0</c:v>
                </c:pt>
                <c:pt idx="16151">
                  <c:v>0</c:v>
                </c:pt>
                <c:pt idx="16152">
                  <c:v>0</c:v>
                </c:pt>
                <c:pt idx="16153">
                  <c:v>0</c:v>
                </c:pt>
                <c:pt idx="16154">
                  <c:v>0</c:v>
                </c:pt>
                <c:pt idx="16155">
                  <c:v>0</c:v>
                </c:pt>
                <c:pt idx="16156">
                  <c:v>0</c:v>
                </c:pt>
                <c:pt idx="16157">
                  <c:v>0</c:v>
                </c:pt>
                <c:pt idx="16158">
                  <c:v>0</c:v>
                </c:pt>
                <c:pt idx="16159">
                  <c:v>0</c:v>
                </c:pt>
                <c:pt idx="16160">
                  <c:v>0</c:v>
                </c:pt>
                <c:pt idx="16161">
                  <c:v>0</c:v>
                </c:pt>
                <c:pt idx="16162">
                  <c:v>0</c:v>
                </c:pt>
                <c:pt idx="16163">
                  <c:v>0</c:v>
                </c:pt>
                <c:pt idx="16164">
                  <c:v>0</c:v>
                </c:pt>
                <c:pt idx="16165">
                  <c:v>0</c:v>
                </c:pt>
                <c:pt idx="16166">
                  <c:v>0</c:v>
                </c:pt>
                <c:pt idx="16167">
                  <c:v>0</c:v>
                </c:pt>
                <c:pt idx="16168">
                  <c:v>0</c:v>
                </c:pt>
                <c:pt idx="16169">
                  <c:v>0</c:v>
                </c:pt>
                <c:pt idx="16170">
                  <c:v>0</c:v>
                </c:pt>
                <c:pt idx="16171">
                  <c:v>0</c:v>
                </c:pt>
                <c:pt idx="16172">
                  <c:v>0</c:v>
                </c:pt>
                <c:pt idx="16173">
                  <c:v>0</c:v>
                </c:pt>
                <c:pt idx="16174">
                  <c:v>0</c:v>
                </c:pt>
                <c:pt idx="16175">
                  <c:v>0</c:v>
                </c:pt>
                <c:pt idx="16176">
                  <c:v>0</c:v>
                </c:pt>
                <c:pt idx="16177">
                  <c:v>0</c:v>
                </c:pt>
                <c:pt idx="16178">
                  <c:v>0</c:v>
                </c:pt>
                <c:pt idx="16179">
                  <c:v>0</c:v>
                </c:pt>
                <c:pt idx="16180">
                  <c:v>0</c:v>
                </c:pt>
                <c:pt idx="16181">
                  <c:v>0</c:v>
                </c:pt>
                <c:pt idx="16182">
                  <c:v>0</c:v>
                </c:pt>
                <c:pt idx="16183">
                  <c:v>0</c:v>
                </c:pt>
                <c:pt idx="16184">
                  <c:v>0</c:v>
                </c:pt>
                <c:pt idx="16185">
                  <c:v>0</c:v>
                </c:pt>
                <c:pt idx="16186">
                  <c:v>0</c:v>
                </c:pt>
                <c:pt idx="16187">
                  <c:v>0</c:v>
                </c:pt>
                <c:pt idx="16188">
                  <c:v>0</c:v>
                </c:pt>
                <c:pt idx="16189">
                  <c:v>0</c:v>
                </c:pt>
                <c:pt idx="16190">
                  <c:v>0</c:v>
                </c:pt>
                <c:pt idx="16191">
                  <c:v>0</c:v>
                </c:pt>
                <c:pt idx="16192">
                  <c:v>0</c:v>
                </c:pt>
                <c:pt idx="16193">
                  <c:v>0</c:v>
                </c:pt>
                <c:pt idx="16194">
                  <c:v>0</c:v>
                </c:pt>
                <c:pt idx="16195">
                  <c:v>0</c:v>
                </c:pt>
                <c:pt idx="16196">
                  <c:v>0</c:v>
                </c:pt>
                <c:pt idx="16197">
                  <c:v>0</c:v>
                </c:pt>
                <c:pt idx="16198">
                  <c:v>0</c:v>
                </c:pt>
                <c:pt idx="16199">
                  <c:v>0</c:v>
                </c:pt>
                <c:pt idx="16200">
                  <c:v>0</c:v>
                </c:pt>
                <c:pt idx="16201">
                  <c:v>0</c:v>
                </c:pt>
                <c:pt idx="16202">
                  <c:v>0</c:v>
                </c:pt>
                <c:pt idx="16203">
                  <c:v>0</c:v>
                </c:pt>
                <c:pt idx="16204">
                  <c:v>0</c:v>
                </c:pt>
                <c:pt idx="16205">
                  <c:v>0</c:v>
                </c:pt>
                <c:pt idx="16206">
                  <c:v>0</c:v>
                </c:pt>
                <c:pt idx="16207">
                  <c:v>0</c:v>
                </c:pt>
                <c:pt idx="16208">
                  <c:v>0</c:v>
                </c:pt>
                <c:pt idx="16209">
                  <c:v>0</c:v>
                </c:pt>
                <c:pt idx="16210">
                  <c:v>0</c:v>
                </c:pt>
                <c:pt idx="16211">
                  <c:v>0</c:v>
                </c:pt>
                <c:pt idx="16212">
                  <c:v>0</c:v>
                </c:pt>
                <c:pt idx="16213">
                  <c:v>0</c:v>
                </c:pt>
                <c:pt idx="16214">
                  <c:v>0</c:v>
                </c:pt>
                <c:pt idx="16215">
                  <c:v>0</c:v>
                </c:pt>
                <c:pt idx="16216">
                  <c:v>0</c:v>
                </c:pt>
                <c:pt idx="16217">
                  <c:v>0</c:v>
                </c:pt>
                <c:pt idx="16218">
                  <c:v>0</c:v>
                </c:pt>
                <c:pt idx="16219">
                  <c:v>0</c:v>
                </c:pt>
                <c:pt idx="16220">
                  <c:v>0</c:v>
                </c:pt>
                <c:pt idx="16221">
                  <c:v>0</c:v>
                </c:pt>
                <c:pt idx="16222">
                  <c:v>0</c:v>
                </c:pt>
                <c:pt idx="16223">
                  <c:v>0</c:v>
                </c:pt>
                <c:pt idx="16224">
                  <c:v>0</c:v>
                </c:pt>
                <c:pt idx="16225">
                  <c:v>0</c:v>
                </c:pt>
                <c:pt idx="16226">
                  <c:v>0</c:v>
                </c:pt>
                <c:pt idx="16227">
                  <c:v>0</c:v>
                </c:pt>
                <c:pt idx="16228">
                  <c:v>0</c:v>
                </c:pt>
                <c:pt idx="16229">
                  <c:v>0</c:v>
                </c:pt>
                <c:pt idx="16230">
                  <c:v>0</c:v>
                </c:pt>
                <c:pt idx="16231">
                  <c:v>0</c:v>
                </c:pt>
                <c:pt idx="16232">
                  <c:v>0</c:v>
                </c:pt>
                <c:pt idx="16233">
                  <c:v>0</c:v>
                </c:pt>
                <c:pt idx="16234">
                  <c:v>0</c:v>
                </c:pt>
                <c:pt idx="16235">
                  <c:v>0</c:v>
                </c:pt>
                <c:pt idx="16236">
                  <c:v>0</c:v>
                </c:pt>
                <c:pt idx="16237">
                  <c:v>0</c:v>
                </c:pt>
                <c:pt idx="16238">
                  <c:v>0</c:v>
                </c:pt>
                <c:pt idx="16239">
                  <c:v>0</c:v>
                </c:pt>
                <c:pt idx="16240">
                  <c:v>0</c:v>
                </c:pt>
                <c:pt idx="16241">
                  <c:v>0</c:v>
                </c:pt>
                <c:pt idx="16242">
                  <c:v>0</c:v>
                </c:pt>
                <c:pt idx="16243">
                  <c:v>0</c:v>
                </c:pt>
                <c:pt idx="16244">
                  <c:v>0</c:v>
                </c:pt>
                <c:pt idx="16245">
                  <c:v>0</c:v>
                </c:pt>
                <c:pt idx="16246">
                  <c:v>0</c:v>
                </c:pt>
                <c:pt idx="16247">
                  <c:v>0</c:v>
                </c:pt>
                <c:pt idx="16248">
                  <c:v>0</c:v>
                </c:pt>
                <c:pt idx="16249">
                  <c:v>0</c:v>
                </c:pt>
                <c:pt idx="16250">
                  <c:v>0</c:v>
                </c:pt>
                <c:pt idx="16251">
                  <c:v>0</c:v>
                </c:pt>
                <c:pt idx="16252">
                  <c:v>0</c:v>
                </c:pt>
                <c:pt idx="16253">
                  <c:v>0</c:v>
                </c:pt>
                <c:pt idx="16254">
                  <c:v>0</c:v>
                </c:pt>
                <c:pt idx="16255">
                  <c:v>0</c:v>
                </c:pt>
                <c:pt idx="16256">
                  <c:v>0</c:v>
                </c:pt>
                <c:pt idx="16257">
                  <c:v>0</c:v>
                </c:pt>
                <c:pt idx="16258">
                  <c:v>0</c:v>
                </c:pt>
                <c:pt idx="16259">
                  <c:v>0</c:v>
                </c:pt>
                <c:pt idx="16260">
                  <c:v>0</c:v>
                </c:pt>
                <c:pt idx="16261">
                  <c:v>0</c:v>
                </c:pt>
                <c:pt idx="16262">
                  <c:v>0</c:v>
                </c:pt>
                <c:pt idx="16263">
                  <c:v>0</c:v>
                </c:pt>
                <c:pt idx="16264">
                  <c:v>0</c:v>
                </c:pt>
                <c:pt idx="16265">
                  <c:v>0</c:v>
                </c:pt>
                <c:pt idx="16266">
                  <c:v>0</c:v>
                </c:pt>
                <c:pt idx="16267">
                  <c:v>0</c:v>
                </c:pt>
                <c:pt idx="16268">
                  <c:v>0</c:v>
                </c:pt>
                <c:pt idx="16269">
                  <c:v>0</c:v>
                </c:pt>
                <c:pt idx="16270">
                  <c:v>0</c:v>
                </c:pt>
                <c:pt idx="16271">
                  <c:v>0</c:v>
                </c:pt>
                <c:pt idx="16272">
                  <c:v>0</c:v>
                </c:pt>
                <c:pt idx="16273">
                  <c:v>0</c:v>
                </c:pt>
                <c:pt idx="16274">
                  <c:v>0</c:v>
                </c:pt>
                <c:pt idx="16275">
                  <c:v>0</c:v>
                </c:pt>
                <c:pt idx="16276">
                  <c:v>0</c:v>
                </c:pt>
                <c:pt idx="16277">
                  <c:v>0</c:v>
                </c:pt>
                <c:pt idx="16278">
                  <c:v>0</c:v>
                </c:pt>
                <c:pt idx="16279">
                  <c:v>0</c:v>
                </c:pt>
                <c:pt idx="16280">
                  <c:v>0</c:v>
                </c:pt>
                <c:pt idx="16281">
                  <c:v>0</c:v>
                </c:pt>
                <c:pt idx="16282">
                  <c:v>0</c:v>
                </c:pt>
                <c:pt idx="16283">
                  <c:v>0</c:v>
                </c:pt>
                <c:pt idx="16284">
                  <c:v>0</c:v>
                </c:pt>
                <c:pt idx="16285">
                  <c:v>0</c:v>
                </c:pt>
                <c:pt idx="16286">
                  <c:v>0</c:v>
                </c:pt>
                <c:pt idx="16287">
                  <c:v>0</c:v>
                </c:pt>
                <c:pt idx="16288">
                  <c:v>0</c:v>
                </c:pt>
                <c:pt idx="16289">
                  <c:v>0</c:v>
                </c:pt>
                <c:pt idx="16290">
                  <c:v>0</c:v>
                </c:pt>
                <c:pt idx="16291">
                  <c:v>0</c:v>
                </c:pt>
                <c:pt idx="16292">
                  <c:v>0</c:v>
                </c:pt>
                <c:pt idx="16293">
                  <c:v>0</c:v>
                </c:pt>
                <c:pt idx="16294">
                  <c:v>0</c:v>
                </c:pt>
                <c:pt idx="16295">
                  <c:v>0</c:v>
                </c:pt>
                <c:pt idx="16296">
                  <c:v>0</c:v>
                </c:pt>
                <c:pt idx="16297">
                  <c:v>0</c:v>
                </c:pt>
                <c:pt idx="16298">
                  <c:v>0</c:v>
                </c:pt>
                <c:pt idx="16299">
                  <c:v>0</c:v>
                </c:pt>
                <c:pt idx="16300">
                  <c:v>0</c:v>
                </c:pt>
                <c:pt idx="16301">
                  <c:v>0</c:v>
                </c:pt>
                <c:pt idx="16302">
                  <c:v>0</c:v>
                </c:pt>
                <c:pt idx="16303">
                  <c:v>0</c:v>
                </c:pt>
                <c:pt idx="16304">
                  <c:v>0</c:v>
                </c:pt>
                <c:pt idx="16305">
                  <c:v>0</c:v>
                </c:pt>
                <c:pt idx="16306">
                  <c:v>0</c:v>
                </c:pt>
                <c:pt idx="16307">
                  <c:v>0</c:v>
                </c:pt>
                <c:pt idx="16308">
                  <c:v>0</c:v>
                </c:pt>
                <c:pt idx="16309">
                  <c:v>0</c:v>
                </c:pt>
                <c:pt idx="16310">
                  <c:v>0</c:v>
                </c:pt>
                <c:pt idx="16311">
                  <c:v>0</c:v>
                </c:pt>
                <c:pt idx="16312">
                  <c:v>0</c:v>
                </c:pt>
                <c:pt idx="16313">
                  <c:v>0</c:v>
                </c:pt>
                <c:pt idx="16314">
                  <c:v>0</c:v>
                </c:pt>
                <c:pt idx="16315">
                  <c:v>0</c:v>
                </c:pt>
                <c:pt idx="16316">
                  <c:v>0</c:v>
                </c:pt>
                <c:pt idx="16317">
                  <c:v>0</c:v>
                </c:pt>
                <c:pt idx="16318">
                  <c:v>0</c:v>
                </c:pt>
                <c:pt idx="16319">
                  <c:v>0</c:v>
                </c:pt>
                <c:pt idx="16320">
                  <c:v>0</c:v>
                </c:pt>
                <c:pt idx="16321">
                  <c:v>0</c:v>
                </c:pt>
                <c:pt idx="16322">
                  <c:v>0</c:v>
                </c:pt>
                <c:pt idx="16323">
                  <c:v>0</c:v>
                </c:pt>
                <c:pt idx="16324">
                  <c:v>0</c:v>
                </c:pt>
                <c:pt idx="16325">
                  <c:v>0</c:v>
                </c:pt>
                <c:pt idx="16326">
                  <c:v>0</c:v>
                </c:pt>
                <c:pt idx="16327">
                  <c:v>0</c:v>
                </c:pt>
                <c:pt idx="16328">
                  <c:v>0</c:v>
                </c:pt>
                <c:pt idx="16329">
                  <c:v>0</c:v>
                </c:pt>
                <c:pt idx="16330">
                  <c:v>0</c:v>
                </c:pt>
                <c:pt idx="16331">
                  <c:v>0</c:v>
                </c:pt>
                <c:pt idx="16332">
                  <c:v>0</c:v>
                </c:pt>
                <c:pt idx="16333">
                  <c:v>0</c:v>
                </c:pt>
                <c:pt idx="16334">
                  <c:v>0</c:v>
                </c:pt>
                <c:pt idx="16335">
                  <c:v>0</c:v>
                </c:pt>
                <c:pt idx="16336">
                  <c:v>0</c:v>
                </c:pt>
                <c:pt idx="16337">
                  <c:v>0</c:v>
                </c:pt>
                <c:pt idx="16338">
                  <c:v>0</c:v>
                </c:pt>
                <c:pt idx="16339">
                  <c:v>0</c:v>
                </c:pt>
                <c:pt idx="16340">
                  <c:v>0</c:v>
                </c:pt>
                <c:pt idx="16341">
                  <c:v>0</c:v>
                </c:pt>
                <c:pt idx="16342">
                  <c:v>0</c:v>
                </c:pt>
                <c:pt idx="16343">
                  <c:v>0</c:v>
                </c:pt>
                <c:pt idx="16344">
                  <c:v>0</c:v>
                </c:pt>
                <c:pt idx="16345">
                  <c:v>0</c:v>
                </c:pt>
                <c:pt idx="16346">
                  <c:v>0</c:v>
                </c:pt>
                <c:pt idx="16347">
                  <c:v>0</c:v>
                </c:pt>
                <c:pt idx="16348">
                  <c:v>0</c:v>
                </c:pt>
                <c:pt idx="16349">
                  <c:v>0</c:v>
                </c:pt>
                <c:pt idx="16350">
                  <c:v>0</c:v>
                </c:pt>
                <c:pt idx="16351">
                  <c:v>0</c:v>
                </c:pt>
                <c:pt idx="16352">
                  <c:v>0</c:v>
                </c:pt>
                <c:pt idx="16353">
                  <c:v>0</c:v>
                </c:pt>
                <c:pt idx="16354">
                  <c:v>0</c:v>
                </c:pt>
                <c:pt idx="16355">
                  <c:v>0</c:v>
                </c:pt>
                <c:pt idx="16356">
                  <c:v>0</c:v>
                </c:pt>
                <c:pt idx="16357">
                  <c:v>0</c:v>
                </c:pt>
                <c:pt idx="16358">
                  <c:v>0</c:v>
                </c:pt>
                <c:pt idx="16359">
                  <c:v>0</c:v>
                </c:pt>
                <c:pt idx="16360">
                  <c:v>0</c:v>
                </c:pt>
                <c:pt idx="16361">
                  <c:v>0</c:v>
                </c:pt>
                <c:pt idx="16362">
                  <c:v>0</c:v>
                </c:pt>
                <c:pt idx="16363">
                  <c:v>0</c:v>
                </c:pt>
                <c:pt idx="16364">
                  <c:v>0</c:v>
                </c:pt>
                <c:pt idx="16365">
                  <c:v>0</c:v>
                </c:pt>
                <c:pt idx="16366">
                  <c:v>0</c:v>
                </c:pt>
                <c:pt idx="16367">
                  <c:v>0</c:v>
                </c:pt>
                <c:pt idx="16368">
                  <c:v>0</c:v>
                </c:pt>
                <c:pt idx="16369">
                  <c:v>0</c:v>
                </c:pt>
                <c:pt idx="16370">
                  <c:v>0</c:v>
                </c:pt>
                <c:pt idx="16371">
                  <c:v>0</c:v>
                </c:pt>
                <c:pt idx="16372">
                  <c:v>0</c:v>
                </c:pt>
                <c:pt idx="16373">
                  <c:v>0</c:v>
                </c:pt>
                <c:pt idx="16374">
                  <c:v>0</c:v>
                </c:pt>
                <c:pt idx="16375">
                  <c:v>0</c:v>
                </c:pt>
                <c:pt idx="16376">
                  <c:v>0</c:v>
                </c:pt>
                <c:pt idx="16377">
                  <c:v>0</c:v>
                </c:pt>
                <c:pt idx="16378">
                  <c:v>0</c:v>
                </c:pt>
                <c:pt idx="16379">
                  <c:v>0</c:v>
                </c:pt>
                <c:pt idx="16380">
                  <c:v>0</c:v>
                </c:pt>
                <c:pt idx="16381">
                  <c:v>0</c:v>
                </c:pt>
                <c:pt idx="16382">
                  <c:v>0</c:v>
                </c:pt>
                <c:pt idx="16383">
                  <c:v>0</c:v>
                </c:pt>
                <c:pt idx="16384">
                  <c:v>0</c:v>
                </c:pt>
                <c:pt idx="16385">
                  <c:v>0</c:v>
                </c:pt>
                <c:pt idx="16386">
                  <c:v>0</c:v>
                </c:pt>
                <c:pt idx="16387">
                  <c:v>0</c:v>
                </c:pt>
                <c:pt idx="16388">
                  <c:v>0</c:v>
                </c:pt>
                <c:pt idx="16389">
                  <c:v>0</c:v>
                </c:pt>
                <c:pt idx="16390">
                  <c:v>0</c:v>
                </c:pt>
                <c:pt idx="16391">
                  <c:v>0</c:v>
                </c:pt>
                <c:pt idx="16392">
                  <c:v>0</c:v>
                </c:pt>
                <c:pt idx="16393">
                  <c:v>0</c:v>
                </c:pt>
                <c:pt idx="16394">
                  <c:v>0</c:v>
                </c:pt>
                <c:pt idx="16395">
                  <c:v>0</c:v>
                </c:pt>
                <c:pt idx="16396">
                  <c:v>0</c:v>
                </c:pt>
                <c:pt idx="16397">
                  <c:v>0</c:v>
                </c:pt>
                <c:pt idx="16398">
                  <c:v>0</c:v>
                </c:pt>
                <c:pt idx="16399">
                  <c:v>0</c:v>
                </c:pt>
                <c:pt idx="16400">
                  <c:v>0</c:v>
                </c:pt>
                <c:pt idx="16401">
                  <c:v>0</c:v>
                </c:pt>
                <c:pt idx="16402">
                  <c:v>0</c:v>
                </c:pt>
                <c:pt idx="16403">
                  <c:v>0</c:v>
                </c:pt>
                <c:pt idx="16404">
                  <c:v>0</c:v>
                </c:pt>
                <c:pt idx="16405">
                  <c:v>0</c:v>
                </c:pt>
                <c:pt idx="16406">
                  <c:v>0</c:v>
                </c:pt>
                <c:pt idx="16407">
                  <c:v>0</c:v>
                </c:pt>
                <c:pt idx="16408">
                  <c:v>0</c:v>
                </c:pt>
                <c:pt idx="16409">
                  <c:v>0</c:v>
                </c:pt>
                <c:pt idx="16410">
                  <c:v>0</c:v>
                </c:pt>
                <c:pt idx="16411">
                  <c:v>0</c:v>
                </c:pt>
                <c:pt idx="16412">
                  <c:v>0</c:v>
                </c:pt>
                <c:pt idx="16413">
                  <c:v>0</c:v>
                </c:pt>
                <c:pt idx="16414">
                  <c:v>0</c:v>
                </c:pt>
                <c:pt idx="16415">
                  <c:v>0</c:v>
                </c:pt>
                <c:pt idx="16416">
                  <c:v>0</c:v>
                </c:pt>
                <c:pt idx="16417">
                  <c:v>0</c:v>
                </c:pt>
                <c:pt idx="16418">
                  <c:v>0</c:v>
                </c:pt>
                <c:pt idx="16419">
                  <c:v>0</c:v>
                </c:pt>
                <c:pt idx="16420">
                  <c:v>0</c:v>
                </c:pt>
                <c:pt idx="16421">
                  <c:v>0</c:v>
                </c:pt>
                <c:pt idx="16422">
                  <c:v>0</c:v>
                </c:pt>
                <c:pt idx="16423">
                  <c:v>0</c:v>
                </c:pt>
                <c:pt idx="16424">
                  <c:v>0</c:v>
                </c:pt>
                <c:pt idx="16425">
                  <c:v>0</c:v>
                </c:pt>
                <c:pt idx="16426">
                  <c:v>0</c:v>
                </c:pt>
                <c:pt idx="16427">
                  <c:v>0</c:v>
                </c:pt>
                <c:pt idx="16428">
                  <c:v>0</c:v>
                </c:pt>
                <c:pt idx="16429">
                  <c:v>0</c:v>
                </c:pt>
                <c:pt idx="16430">
                  <c:v>0</c:v>
                </c:pt>
                <c:pt idx="16431">
                  <c:v>0</c:v>
                </c:pt>
                <c:pt idx="16432">
                  <c:v>0</c:v>
                </c:pt>
                <c:pt idx="16433">
                  <c:v>0</c:v>
                </c:pt>
                <c:pt idx="16434">
                  <c:v>0</c:v>
                </c:pt>
                <c:pt idx="16435">
                  <c:v>0</c:v>
                </c:pt>
                <c:pt idx="16436">
                  <c:v>0</c:v>
                </c:pt>
                <c:pt idx="16437">
                  <c:v>0</c:v>
                </c:pt>
                <c:pt idx="16438">
                  <c:v>0</c:v>
                </c:pt>
                <c:pt idx="16439">
                  <c:v>0</c:v>
                </c:pt>
                <c:pt idx="16440">
                  <c:v>0</c:v>
                </c:pt>
                <c:pt idx="16441">
                  <c:v>0</c:v>
                </c:pt>
                <c:pt idx="16442">
                  <c:v>0</c:v>
                </c:pt>
                <c:pt idx="16443">
                  <c:v>0</c:v>
                </c:pt>
                <c:pt idx="16444">
                  <c:v>0</c:v>
                </c:pt>
                <c:pt idx="16445">
                  <c:v>0</c:v>
                </c:pt>
                <c:pt idx="16446">
                  <c:v>0</c:v>
                </c:pt>
                <c:pt idx="16447">
                  <c:v>0</c:v>
                </c:pt>
                <c:pt idx="16448">
                  <c:v>0</c:v>
                </c:pt>
                <c:pt idx="16449">
                  <c:v>0</c:v>
                </c:pt>
                <c:pt idx="16450">
                  <c:v>0</c:v>
                </c:pt>
                <c:pt idx="16451">
                  <c:v>0</c:v>
                </c:pt>
                <c:pt idx="16452">
                  <c:v>0</c:v>
                </c:pt>
                <c:pt idx="16453">
                  <c:v>0</c:v>
                </c:pt>
                <c:pt idx="16454">
                  <c:v>0</c:v>
                </c:pt>
                <c:pt idx="16455">
                  <c:v>0</c:v>
                </c:pt>
                <c:pt idx="16456">
                  <c:v>0</c:v>
                </c:pt>
                <c:pt idx="16457">
                  <c:v>0</c:v>
                </c:pt>
                <c:pt idx="16458">
                  <c:v>0</c:v>
                </c:pt>
                <c:pt idx="16459">
                  <c:v>0</c:v>
                </c:pt>
                <c:pt idx="16460">
                  <c:v>0</c:v>
                </c:pt>
                <c:pt idx="16461">
                  <c:v>0</c:v>
                </c:pt>
                <c:pt idx="16462">
                  <c:v>0</c:v>
                </c:pt>
                <c:pt idx="16463">
                  <c:v>0</c:v>
                </c:pt>
                <c:pt idx="16464">
                  <c:v>0</c:v>
                </c:pt>
                <c:pt idx="16465">
                  <c:v>0</c:v>
                </c:pt>
                <c:pt idx="16466">
                  <c:v>0</c:v>
                </c:pt>
                <c:pt idx="16467">
                  <c:v>0</c:v>
                </c:pt>
                <c:pt idx="16468">
                  <c:v>0</c:v>
                </c:pt>
                <c:pt idx="16469">
                  <c:v>0</c:v>
                </c:pt>
                <c:pt idx="16470">
                  <c:v>0</c:v>
                </c:pt>
                <c:pt idx="16471">
                  <c:v>0</c:v>
                </c:pt>
                <c:pt idx="16472">
                  <c:v>0</c:v>
                </c:pt>
                <c:pt idx="16473">
                  <c:v>0</c:v>
                </c:pt>
                <c:pt idx="16474">
                  <c:v>0</c:v>
                </c:pt>
                <c:pt idx="16475">
                  <c:v>0</c:v>
                </c:pt>
                <c:pt idx="16476">
                  <c:v>0</c:v>
                </c:pt>
                <c:pt idx="16477">
                  <c:v>0</c:v>
                </c:pt>
                <c:pt idx="16478">
                  <c:v>0</c:v>
                </c:pt>
                <c:pt idx="16479">
                  <c:v>0</c:v>
                </c:pt>
                <c:pt idx="16480">
                  <c:v>0</c:v>
                </c:pt>
                <c:pt idx="16481">
                  <c:v>0</c:v>
                </c:pt>
                <c:pt idx="16482">
                  <c:v>0</c:v>
                </c:pt>
                <c:pt idx="16483">
                  <c:v>0</c:v>
                </c:pt>
                <c:pt idx="16484">
                  <c:v>0</c:v>
                </c:pt>
                <c:pt idx="16485">
                  <c:v>0</c:v>
                </c:pt>
                <c:pt idx="16486">
                  <c:v>0</c:v>
                </c:pt>
                <c:pt idx="16487">
                  <c:v>0</c:v>
                </c:pt>
                <c:pt idx="16488">
                  <c:v>0</c:v>
                </c:pt>
                <c:pt idx="16489">
                  <c:v>0</c:v>
                </c:pt>
                <c:pt idx="16490">
                  <c:v>0</c:v>
                </c:pt>
                <c:pt idx="16491">
                  <c:v>0</c:v>
                </c:pt>
                <c:pt idx="16492">
                  <c:v>0</c:v>
                </c:pt>
                <c:pt idx="16493">
                  <c:v>0</c:v>
                </c:pt>
                <c:pt idx="16494">
                  <c:v>0</c:v>
                </c:pt>
                <c:pt idx="16495">
                  <c:v>0</c:v>
                </c:pt>
                <c:pt idx="16496">
                  <c:v>0</c:v>
                </c:pt>
                <c:pt idx="16497">
                  <c:v>0</c:v>
                </c:pt>
                <c:pt idx="16498">
                  <c:v>0</c:v>
                </c:pt>
                <c:pt idx="16499">
                  <c:v>0</c:v>
                </c:pt>
                <c:pt idx="16500">
                  <c:v>0</c:v>
                </c:pt>
                <c:pt idx="16501">
                  <c:v>0</c:v>
                </c:pt>
                <c:pt idx="16502">
                  <c:v>0</c:v>
                </c:pt>
                <c:pt idx="16503">
                  <c:v>0</c:v>
                </c:pt>
                <c:pt idx="16504">
                  <c:v>0</c:v>
                </c:pt>
                <c:pt idx="16505">
                  <c:v>0</c:v>
                </c:pt>
                <c:pt idx="16506">
                  <c:v>0</c:v>
                </c:pt>
                <c:pt idx="16507">
                  <c:v>0</c:v>
                </c:pt>
                <c:pt idx="16508">
                  <c:v>0</c:v>
                </c:pt>
                <c:pt idx="16509">
                  <c:v>0</c:v>
                </c:pt>
                <c:pt idx="16510">
                  <c:v>0</c:v>
                </c:pt>
                <c:pt idx="16511">
                  <c:v>0</c:v>
                </c:pt>
                <c:pt idx="16512">
                  <c:v>0</c:v>
                </c:pt>
                <c:pt idx="16513">
                  <c:v>0</c:v>
                </c:pt>
                <c:pt idx="16514">
                  <c:v>0</c:v>
                </c:pt>
                <c:pt idx="16515">
                  <c:v>0</c:v>
                </c:pt>
                <c:pt idx="16516">
                  <c:v>0</c:v>
                </c:pt>
                <c:pt idx="16517">
                  <c:v>0</c:v>
                </c:pt>
                <c:pt idx="16518">
                  <c:v>0</c:v>
                </c:pt>
                <c:pt idx="16519">
                  <c:v>0</c:v>
                </c:pt>
                <c:pt idx="16520">
                  <c:v>0</c:v>
                </c:pt>
                <c:pt idx="16521">
                  <c:v>0</c:v>
                </c:pt>
                <c:pt idx="16522">
                  <c:v>0</c:v>
                </c:pt>
                <c:pt idx="16523">
                  <c:v>0</c:v>
                </c:pt>
                <c:pt idx="16524">
                  <c:v>0</c:v>
                </c:pt>
                <c:pt idx="16525">
                  <c:v>0</c:v>
                </c:pt>
                <c:pt idx="16526">
                  <c:v>0</c:v>
                </c:pt>
                <c:pt idx="16527">
                  <c:v>0</c:v>
                </c:pt>
                <c:pt idx="16528">
                  <c:v>0</c:v>
                </c:pt>
                <c:pt idx="16529">
                  <c:v>0</c:v>
                </c:pt>
                <c:pt idx="16530">
                  <c:v>0</c:v>
                </c:pt>
                <c:pt idx="16531">
                  <c:v>0</c:v>
                </c:pt>
                <c:pt idx="16532">
                  <c:v>0</c:v>
                </c:pt>
                <c:pt idx="16533">
                  <c:v>0</c:v>
                </c:pt>
                <c:pt idx="16534">
                  <c:v>0</c:v>
                </c:pt>
                <c:pt idx="16535">
                  <c:v>0</c:v>
                </c:pt>
                <c:pt idx="16536">
                  <c:v>0</c:v>
                </c:pt>
                <c:pt idx="16537">
                  <c:v>0</c:v>
                </c:pt>
                <c:pt idx="16538">
                  <c:v>0</c:v>
                </c:pt>
                <c:pt idx="16539">
                  <c:v>0</c:v>
                </c:pt>
                <c:pt idx="16540">
                  <c:v>0</c:v>
                </c:pt>
                <c:pt idx="16541">
                  <c:v>0</c:v>
                </c:pt>
                <c:pt idx="16542">
                  <c:v>0</c:v>
                </c:pt>
                <c:pt idx="16543">
                  <c:v>0</c:v>
                </c:pt>
                <c:pt idx="16544">
                  <c:v>0</c:v>
                </c:pt>
                <c:pt idx="16545">
                  <c:v>0</c:v>
                </c:pt>
                <c:pt idx="16546">
                  <c:v>0</c:v>
                </c:pt>
                <c:pt idx="16547">
                  <c:v>0</c:v>
                </c:pt>
                <c:pt idx="16548">
                  <c:v>0</c:v>
                </c:pt>
                <c:pt idx="16549">
                  <c:v>0</c:v>
                </c:pt>
                <c:pt idx="16550">
                  <c:v>0</c:v>
                </c:pt>
                <c:pt idx="16551">
                  <c:v>0</c:v>
                </c:pt>
                <c:pt idx="16552">
                  <c:v>0</c:v>
                </c:pt>
                <c:pt idx="16553">
                  <c:v>0</c:v>
                </c:pt>
                <c:pt idx="16554">
                  <c:v>0</c:v>
                </c:pt>
                <c:pt idx="16555">
                  <c:v>0</c:v>
                </c:pt>
                <c:pt idx="16556">
                  <c:v>0</c:v>
                </c:pt>
                <c:pt idx="16557">
                  <c:v>0</c:v>
                </c:pt>
                <c:pt idx="16558">
                  <c:v>0</c:v>
                </c:pt>
                <c:pt idx="16559">
                  <c:v>0</c:v>
                </c:pt>
                <c:pt idx="16560">
                  <c:v>0</c:v>
                </c:pt>
                <c:pt idx="16561">
                  <c:v>0</c:v>
                </c:pt>
                <c:pt idx="16562">
                  <c:v>0</c:v>
                </c:pt>
                <c:pt idx="16563">
                  <c:v>0</c:v>
                </c:pt>
                <c:pt idx="16564">
                  <c:v>0</c:v>
                </c:pt>
                <c:pt idx="16565">
                  <c:v>0</c:v>
                </c:pt>
                <c:pt idx="16566">
                  <c:v>0</c:v>
                </c:pt>
                <c:pt idx="16567">
                  <c:v>0</c:v>
                </c:pt>
                <c:pt idx="16568">
                  <c:v>0</c:v>
                </c:pt>
                <c:pt idx="16569">
                  <c:v>0</c:v>
                </c:pt>
                <c:pt idx="16570">
                  <c:v>0</c:v>
                </c:pt>
                <c:pt idx="16571">
                  <c:v>0</c:v>
                </c:pt>
                <c:pt idx="16572">
                  <c:v>0</c:v>
                </c:pt>
                <c:pt idx="16573">
                  <c:v>0</c:v>
                </c:pt>
                <c:pt idx="16574">
                  <c:v>0</c:v>
                </c:pt>
                <c:pt idx="16575">
                  <c:v>0</c:v>
                </c:pt>
                <c:pt idx="16576">
                  <c:v>0</c:v>
                </c:pt>
                <c:pt idx="16577">
                  <c:v>0</c:v>
                </c:pt>
                <c:pt idx="16578">
                  <c:v>0</c:v>
                </c:pt>
                <c:pt idx="16579">
                  <c:v>0</c:v>
                </c:pt>
                <c:pt idx="16580">
                  <c:v>0</c:v>
                </c:pt>
                <c:pt idx="16581">
                  <c:v>0</c:v>
                </c:pt>
                <c:pt idx="16582">
                  <c:v>0</c:v>
                </c:pt>
                <c:pt idx="16583">
                  <c:v>0</c:v>
                </c:pt>
                <c:pt idx="16584">
                  <c:v>0</c:v>
                </c:pt>
                <c:pt idx="16585">
                  <c:v>0</c:v>
                </c:pt>
                <c:pt idx="16586">
                  <c:v>0</c:v>
                </c:pt>
                <c:pt idx="16587">
                  <c:v>0</c:v>
                </c:pt>
                <c:pt idx="16588">
                  <c:v>0</c:v>
                </c:pt>
                <c:pt idx="16589">
                  <c:v>0</c:v>
                </c:pt>
                <c:pt idx="16590">
                  <c:v>0</c:v>
                </c:pt>
                <c:pt idx="16591">
                  <c:v>0</c:v>
                </c:pt>
                <c:pt idx="16592">
                  <c:v>0</c:v>
                </c:pt>
                <c:pt idx="16593">
                  <c:v>0</c:v>
                </c:pt>
                <c:pt idx="16594">
                  <c:v>0</c:v>
                </c:pt>
                <c:pt idx="16595">
                  <c:v>0</c:v>
                </c:pt>
                <c:pt idx="16596">
                  <c:v>0</c:v>
                </c:pt>
                <c:pt idx="16597">
                  <c:v>0</c:v>
                </c:pt>
                <c:pt idx="16598">
                  <c:v>0</c:v>
                </c:pt>
                <c:pt idx="16599">
                  <c:v>0</c:v>
                </c:pt>
                <c:pt idx="16600">
                  <c:v>0</c:v>
                </c:pt>
                <c:pt idx="16601">
                  <c:v>0</c:v>
                </c:pt>
                <c:pt idx="16602">
                  <c:v>0</c:v>
                </c:pt>
                <c:pt idx="16603">
                  <c:v>0</c:v>
                </c:pt>
                <c:pt idx="16604">
                  <c:v>0</c:v>
                </c:pt>
                <c:pt idx="16605">
                  <c:v>0</c:v>
                </c:pt>
                <c:pt idx="16606">
                  <c:v>0</c:v>
                </c:pt>
                <c:pt idx="16607">
                  <c:v>0</c:v>
                </c:pt>
                <c:pt idx="16608">
                  <c:v>0</c:v>
                </c:pt>
                <c:pt idx="16609">
                  <c:v>0</c:v>
                </c:pt>
                <c:pt idx="16610">
                  <c:v>0</c:v>
                </c:pt>
                <c:pt idx="16611">
                  <c:v>0</c:v>
                </c:pt>
                <c:pt idx="16612">
                  <c:v>0</c:v>
                </c:pt>
                <c:pt idx="16613">
                  <c:v>0</c:v>
                </c:pt>
                <c:pt idx="16614">
                  <c:v>0</c:v>
                </c:pt>
                <c:pt idx="16615">
                  <c:v>0</c:v>
                </c:pt>
                <c:pt idx="16616">
                  <c:v>0</c:v>
                </c:pt>
                <c:pt idx="16617">
                  <c:v>0</c:v>
                </c:pt>
                <c:pt idx="16618">
                  <c:v>0</c:v>
                </c:pt>
                <c:pt idx="16619">
                  <c:v>0</c:v>
                </c:pt>
                <c:pt idx="16620">
                  <c:v>0</c:v>
                </c:pt>
                <c:pt idx="16621">
                  <c:v>0</c:v>
                </c:pt>
                <c:pt idx="16622">
                  <c:v>0</c:v>
                </c:pt>
                <c:pt idx="16623">
                  <c:v>0</c:v>
                </c:pt>
                <c:pt idx="16624">
                  <c:v>0</c:v>
                </c:pt>
                <c:pt idx="16625">
                  <c:v>0</c:v>
                </c:pt>
                <c:pt idx="16626">
                  <c:v>0</c:v>
                </c:pt>
                <c:pt idx="16627">
                  <c:v>0</c:v>
                </c:pt>
                <c:pt idx="16628">
                  <c:v>0</c:v>
                </c:pt>
                <c:pt idx="16629">
                  <c:v>0</c:v>
                </c:pt>
                <c:pt idx="16630">
                  <c:v>0</c:v>
                </c:pt>
                <c:pt idx="16631">
                  <c:v>0</c:v>
                </c:pt>
                <c:pt idx="16632">
                  <c:v>0</c:v>
                </c:pt>
                <c:pt idx="16633">
                  <c:v>0</c:v>
                </c:pt>
                <c:pt idx="16634">
                  <c:v>0</c:v>
                </c:pt>
                <c:pt idx="16635">
                  <c:v>0</c:v>
                </c:pt>
                <c:pt idx="16636">
                  <c:v>0</c:v>
                </c:pt>
                <c:pt idx="16637">
                  <c:v>0</c:v>
                </c:pt>
                <c:pt idx="16638">
                  <c:v>0</c:v>
                </c:pt>
                <c:pt idx="16639">
                  <c:v>0</c:v>
                </c:pt>
                <c:pt idx="16640">
                  <c:v>0</c:v>
                </c:pt>
                <c:pt idx="16641">
                  <c:v>0</c:v>
                </c:pt>
                <c:pt idx="16642">
                  <c:v>0</c:v>
                </c:pt>
                <c:pt idx="16643">
                  <c:v>0</c:v>
                </c:pt>
                <c:pt idx="16644">
                  <c:v>0</c:v>
                </c:pt>
                <c:pt idx="16645">
                  <c:v>0</c:v>
                </c:pt>
                <c:pt idx="16646">
                  <c:v>0</c:v>
                </c:pt>
                <c:pt idx="16647">
                  <c:v>0</c:v>
                </c:pt>
                <c:pt idx="16648">
                  <c:v>0</c:v>
                </c:pt>
                <c:pt idx="16649">
                  <c:v>0</c:v>
                </c:pt>
                <c:pt idx="16650">
                  <c:v>0</c:v>
                </c:pt>
                <c:pt idx="16651">
                  <c:v>0</c:v>
                </c:pt>
                <c:pt idx="16652">
                  <c:v>0</c:v>
                </c:pt>
                <c:pt idx="16653">
                  <c:v>0</c:v>
                </c:pt>
                <c:pt idx="16654">
                  <c:v>0</c:v>
                </c:pt>
                <c:pt idx="16655">
                  <c:v>0</c:v>
                </c:pt>
                <c:pt idx="16656">
                  <c:v>0</c:v>
                </c:pt>
                <c:pt idx="16657">
                  <c:v>0</c:v>
                </c:pt>
                <c:pt idx="16658">
                  <c:v>0</c:v>
                </c:pt>
                <c:pt idx="16659">
                  <c:v>0</c:v>
                </c:pt>
                <c:pt idx="16660">
                  <c:v>0</c:v>
                </c:pt>
                <c:pt idx="16661">
                  <c:v>0</c:v>
                </c:pt>
                <c:pt idx="16662">
                  <c:v>0</c:v>
                </c:pt>
                <c:pt idx="16663">
                  <c:v>0</c:v>
                </c:pt>
                <c:pt idx="16664">
                  <c:v>0</c:v>
                </c:pt>
                <c:pt idx="16665">
                  <c:v>0</c:v>
                </c:pt>
                <c:pt idx="16666">
                  <c:v>0</c:v>
                </c:pt>
                <c:pt idx="16667">
                  <c:v>0</c:v>
                </c:pt>
                <c:pt idx="16668">
                  <c:v>0</c:v>
                </c:pt>
                <c:pt idx="16669">
                  <c:v>0</c:v>
                </c:pt>
                <c:pt idx="16670">
                  <c:v>0</c:v>
                </c:pt>
                <c:pt idx="16671">
                  <c:v>0</c:v>
                </c:pt>
                <c:pt idx="16672">
                  <c:v>0</c:v>
                </c:pt>
                <c:pt idx="16673">
                  <c:v>0</c:v>
                </c:pt>
                <c:pt idx="16674">
                  <c:v>0</c:v>
                </c:pt>
                <c:pt idx="16675">
                  <c:v>0</c:v>
                </c:pt>
                <c:pt idx="16676">
                  <c:v>0</c:v>
                </c:pt>
                <c:pt idx="16677">
                  <c:v>0</c:v>
                </c:pt>
                <c:pt idx="16678">
                  <c:v>0</c:v>
                </c:pt>
                <c:pt idx="16679">
                  <c:v>0</c:v>
                </c:pt>
                <c:pt idx="16680">
                  <c:v>0</c:v>
                </c:pt>
                <c:pt idx="16681">
                  <c:v>0</c:v>
                </c:pt>
                <c:pt idx="16682">
                  <c:v>0</c:v>
                </c:pt>
                <c:pt idx="16683">
                  <c:v>0</c:v>
                </c:pt>
                <c:pt idx="16684">
                  <c:v>0</c:v>
                </c:pt>
                <c:pt idx="16685">
                  <c:v>0</c:v>
                </c:pt>
                <c:pt idx="16686">
                  <c:v>0</c:v>
                </c:pt>
                <c:pt idx="16687">
                  <c:v>0</c:v>
                </c:pt>
                <c:pt idx="16688">
                  <c:v>0</c:v>
                </c:pt>
                <c:pt idx="16689">
                  <c:v>0</c:v>
                </c:pt>
                <c:pt idx="16690">
                  <c:v>0</c:v>
                </c:pt>
                <c:pt idx="16691">
                  <c:v>0</c:v>
                </c:pt>
                <c:pt idx="16692">
                  <c:v>0</c:v>
                </c:pt>
                <c:pt idx="16693">
                  <c:v>0</c:v>
                </c:pt>
                <c:pt idx="16694">
                  <c:v>0</c:v>
                </c:pt>
                <c:pt idx="16695">
                  <c:v>0</c:v>
                </c:pt>
                <c:pt idx="16696">
                  <c:v>0</c:v>
                </c:pt>
                <c:pt idx="16697">
                  <c:v>0</c:v>
                </c:pt>
                <c:pt idx="16698">
                  <c:v>0</c:v>
                </c:pt>
                <c:pt idx="16699">
                  <c:v>0</c:v>
                </c:pt>
                <c:pt idx="16700">
                  <c:v>0</c:v>
                </c:pt>
                <c:pt idx="16701">
                  <c:v>0</c:v>
                </c:pt>
                <c:pt idx="16702">
                  <c:v>0</c:v>
                </c:pt>
                <c:pt idx="16703">
                  <c:v>0</c:v>
                </c:pt>
                <c:pt idx="16704">
                  <c:v>0</c:v>
                </c:pt>
                <c:pt idx="16705">
                  <c:v>0</c:v>
                </c:pt>
                <c:pt idx="16706">
                  <c:v>0</c:v>
                </c:pt>
                <c:pt idx="16707">
                  <c:v>0</c:v>
                </c:pt>
                <c:pt idx="16708">
                  <c:v>0</c:v>
                </c:pt>
                <c:pt idx="16709">
                  <c:v>0</c:v>
                </c:pt>
                <c:pt idx="16710">
                  <c:v>0</c:v>
                </c:pt>
                <c:pt idx="16711">
                  <c:v>0</c:v>
                </c:pt>
                <c:pt idx="16712">
                  <c:v>0</c:v>
                </c:pt>
                <c:pt idx="16713">
                  <c:v>0</c:v>
                </c:pt>
                <c:pt idx="16714">
                  <c:v>0</c:v>
                </c:pt>
                <c:pt idx="16715">
                  <c:v>0</c:v>
                </c:pt>
                <c:pt idx="16716">
                  <c:v>0</c:v>
                </c:pt>
                <c:pt idx="16717">
                  <c:v>0</c:v>
                </c:pt>
                <c:pt idx="16718">
                  <c:v>0</c:v>
                </c:pt>
                <c:pt idx="16719">
                  <c:v>0</c:v>
                </c:pt>
                <c:pt idx="16720">
                  <c:v>0</c:v>
                </c:pt>
                <c:pt idx="16721">
                  <c:v>0</c:v>
                </c:pt>
                <c:pt idx="16722">
                  <c:v>0</c:v>
                </c:pt>
                <c:pt idx="16723">
                  <c:v>0</c:v>
                </c:pt>
                <c:pt idx="16724">
                  <c:v>0</c:v>
                </c:pt>
                <c:pt idx="16725">
                  <c:v>0</c:v>
                </c:pt>
                <c:pt idx="16726">
                  <c:v>0</c:v>
                </c:pt>
                <c:pt idx="16727">
                  <c:v>0</c:v>
                </c:pt>
                <c:pt idx="16728">
                  <c:v>0</c:v>
                </c:pt>
                <c:pt idx="16729">
                  <c:v>0</c:v>
                </c:pt>
                <c:pt idx="16730">
                  <c:v>0</c:v>
                </c:pt>
                <c:pt idx="16731">
                  <c:v>0</c:v>
                </c:pt>
                <c:pt idx="16732">
                  <c:v>0</c:v>
                </c:pt>
                <c:pt idx="16733">
                  <c:v>0</c:v>
                </c:pt>
                <c:pt idx="16734">
                  <c:v>0</c:v>
                </c:pt>
                <c:pt idx="16735">
                  <c:v>0</c:v>
                </c:pt>
                <c:pt idx="16736">
                  <c:v>0</c:v>
                </c:pt>
                <c:pt idx="16737">
                  <c:v>0</c:v>
                </c:pt>
                <c:pt idx="16738">
                  <c:v>0</c:v>
                </c:pt>
                <c:pt idx="16739">
                  <c:v>0</c:v>
                </c:pt>
                <c:pt idx="16740">
                  <c:v>0</c:v>
                </c:pt>
                <c:pt idx="16741">
                  <c:v>0</c:v>
                </c:pt>
                <c:pt idx="16742">
                  <c:v>0</c:v>
                </c:pt>
                <c:pt idx="16743">
                  <c:v>0</c:v>
                </c:pt>
                <c:pt idx="16744">
                  <c:v>0</c:v>
                </c:pt>
                <c:pt idx="16745">
                  <c:v>0</c:v>
                </c:pt>
                <c:pt idx="16746">
                  <c:v>0</c:v>
                </c:pt>
                <c:pt idx="16747">
                  <c:v>0</c:v>
                </c:pt>
                <c:pt idx="16748">
                  <c:v>0</c:v>
                </c:pt>
                <c:pt idx="16749">
                  <c:v>0</c:v>
                </c:pt>
                <c:pt idx="16750">
                  <c:v>0</c:v>
                </c:pt>
                <c:pt idx="16751">
                  <c:v>0</c:v>
                </c:pt>
                <c:pt idx="16752">
                  <c:v>0</c:v>
                </c:pt>
                <c:pt idx="16753">
                  <c:v>0</c:v>
                </c:pt>
                <c:pt idx="16754">
                  <c:v>0</c:v>
                </c:pt>
                <c:pt idx="16755">
                  <c:v>0</c:v>
                </c:pt>
                <c:pt idx="16756">
                  <c:v>0</c:v>
                </c:pt>
                <c:pt idx="16757">
                  <c:v>0</c:v>
                </c:pt>
                <c:pt idx="16758">
                  <c:v>0</c:v>
                </c:pt>
                <c:pt idx="16759">
                  <c:v>0</c:v>
                </c:pt>
                <c:pt idx="16760">
                  <c:v>0</c:v>
                </c:pt>
                <c:pt idx="16761">
                  <c:v>0</c:v>
                </c:pt>
                <c:pt idx="16762">
                  <c:v>0</c:v>
                </c:pt>
                <c:pt idx="16763">
                  <c:v>0</c:v>
                </c:pt>
                <c:pt idx="16764">
                  <c:v>0</c:v>
                </c:pt>
                <c:pt idx="16765">
                  <c:v>0</c:v>
                </c:pt>
                <c:pt idx="16766">
                  <c:v>0</c:v>
                </c:pt>
                <c:pt idx="16767">
                  <c:v>0</c:v>
                </c:pt>
                <c:pt idx="16768">
                  <c:v>0</c:v>
                </c:pt>
                <c:pt idx="16769">
                  <c:v>0</c:v>
                </c:pt>
                <c:pt idx="16770">
                  <c:v>0</c:v>
                </c:pt>
                <c:pt idx="16771">
                  <c:v>0</c:v>
                </c:pt>
                <c:pt idx="16772">
                  <c:v>0</c:v>
                </c:pt>
                <c:pt idx="16773">
                  <c:v>0</c:v>
                </c:pt>
                <c:pt idx="16774">
                  <c:v>0</c:v>
                </c:pt>
                <c:pt idx="16775">
                  <c:v>0</c:v>
                </c:pt>
                <c:pt idx="16776">
                  <c:v>0</c:v>
                </c:pt>
                <c:pt idx="16777">
                  <c:v>0</c:v>
                </c:pt>
                <c:pt idx="16778">
                  <c:v>0</c:v>
                </c:pt>
                <c:pt idx="16779">
                  <c:v>0</c:v>
                </c:pt>
                <c:pt idx="16780">
                  <c:v>0</c:v>
                </c:pt>
                <c:pt idx="16781">
                  <c:v>0</c:v>
                </c:pt>
                <c:pt idx="16782">
                  <c:v>0</c:v>
                </c:pt>
                <c:pt idx="16783">
                  <c:v>0</c:v>
                </c:pt>
                <c:pt idx="16784">
                  <c:v>0</c:v>
                </c:pt>
                <c:pt idx="16785">
                  <c:v>0</c:v>
                </c:pt>
                <c:pt idx="16786">
                  <c:v>0</c:v>
                </c:pt>
                <c:pt idx="16787">
                  <c:v>0</c:v>
                </c:pt>
                <c:pt idx="16788">
                  <c:v>0</c:v>
                </c:pt>
                <c:pt idx="16789">
                  <c:v>0</c:v>
                </c:pt>
                <c:pt idx="16790">
                  <c:v>0</c:v>
                </c:pt>
                <c:pt idx="16791">
                  <c:v>0</c:v>
                </c:pt>
                <c:pt idx="16792">
                  <c:v>0</c:v>
                </c:pt>
                <c:pt idx="16793">
                  <c:v>0</c:v>
                </c:pt>
                <c:pt idx="16794">
                  <c:v>0</c:v>
                </c:pt>
                <c:pt idx="16795">
                  <c:v>0</c:v>
                </c:pt>
                <c:pt idx="16796">
                  <c:v>0</c:v>
                </c:pt>
                <c:pt idx="16797">
                  <c:v>0</c:v>
                </c:pt>
                <c:pt idx="16798">
                  <c:v>0</c:v>
                </c:pt>
                <c:pt idx="16799">
                  <c:v>0</c:v>
                </c:pt>
                <c:pt idx="16800">
                  <c:v>0</c:v>
                </c:pt>
                <c:pt idx="16801">
                  <c:v>0</c:v>
                </c:pt>
                <c:pt idx="16802">
                  <c:v>0</c:v>
                </c:pt>
                <c:pt idx="16803">
                  <c:v>0</c:v>
                </c:pt>
                <c:pt idx="16804">
                  <c:v>0</c:v>
                </c:pt>
                <c:pt idx="16805">
                  <c:v>0</c:v>
                </c:pt>
                <c:pt idx="16806">
                  <c:v>0</c:v>
                </c:pt>
                <c:pt idx="16807">
                  <c:v>0</c:v>
                </c:pt>
                <c:pt idx="16808">
                  <c:v>0</c:v>
                </c:pt>
                <c:pt idx="16809">
                  <c:v>0</c:v>
                </c:pt>
                <c:pt idx="16810">
                  <c:v>0</c:v>
                </c:pt>
                <c:pt idx="16811">
                  <c:v>0</c:v>
                </c:pt>
                <c:pt idx="16812">
                  <c:v>0</c:v>
                </c:pt>
                <c:pt idx="16813">
                  <c:v>0</c:v>
                </c:pt>
                <c:pt idx="16814">
                  <c:v>0</c:v>
                </c:pt>
                <c:pt idx="16815">
                  <c:v>0</c:v>
                </c:pt>
                <c:pt idx="16816">
                  <c:v>0</c:v>
                </c:pt>
                <c:pt idx="16817">
                  <c:v>0</c:v>
                </c:pt>
                <c:pt idx="16818">
                  <c:v>0</c:v>
                </c:pt>
                <c:pt idx="16819">
                  <c:v>0</c:v>
                </c:pt>
                <c:pt idx="16820">
                  <c:v>0</c:v>
                </c:pt>
                <c:pt idx="16821">
                  <c:v>0</c:v>
                </c:pt>
                <c:pt idx="16822">
                  <c:v>0</c:v>
                </c:pt>
                <c:pt idx="16823">
                  <c:v>0</c:v>
                </c:pt>
                <c:pt idx="16824">
                  <c:v>0</c:v>
                </c:pt>
                <c:pt idx="16825">
                  <c:v>0</c:v>
                </c:pt>
                <c:pt idx="16826">
                  <c:v>0</c:v>
                </c:pt>
                <c:pt idx="16827">
                  <c:v>0</c:v>
                </c:pt>
                <c:pt idx="16828">
                  <c:v>0</c:v>
                </c:pt>
                <c:pt idx="16829">
                  <c:v>0</c:v>
                </c:pt>
                <c:pt idx="16830">
                  <c:v>0</c:v>
                </c:pt>
                <c:pt idx="16831">
                  <c:v>0</c:v>
                </c:pt>
                <c:pt idx="16832">
                  <c:v>0</c:v>
                </c:pt>
                <c:pt idx="16833">
                  <c:v>0</c:v>
                </c:pt>
                <c:pt idx="16834">
                  <c:v>0</c:v>
                </c:pt>
                <c:pt idx="16835">
                  <c:v>0</c:v>
                </c:pt>
                <c:pt idx="16836">
                  <c:v>0</c:v>
                </c:pt>
                <c:pt idx="16837">
                  <c:v>0</c:v>
                </c:pt>
                <c:pt idx="16838">
                  <c:v>0</c:v>
                </c:pt>
                <c:pt idx="16839">
                  <c:v>0</c:v>
                </c:pt>
                <c:pt idx="16840">
                  <c:v>0</c:v>
                </c:pt>
                <c:pt idx="16841">
                  <c:v>0</c:v>
                </c:pt>
                <c:pt idx="16842">
                  <c:v>0</c:v>
                </c:pt>
                <c:pt idx="16843">
                  <c:v>0</c:v>
                </c:pt>
                <c:pt idx="16844">
                  <c:v>0</c:v>
                </c:pt>
                <c:pt idx="16845">
                  <c:v>0</c:v>
                </c:pt>
                <c:pt idx="16846">
                  <c:v>0</c:v>
                </c:pt>
                <c:pt idx="16847">
                  <c:v>0</c:v>
                </c:pt>
                <c:pt idx="16848">
                  <c:v>0</c:v>
                </c:pt>
                <c:pt idx="16849">
                  <c:v>0</c:v>
                </c:pt>
                <c:pt idx="16850">
                  <c:v>0</c:v>
                </c:pt>
                <c:pt idx="16851">
                  <c:v>0</c:v>
                </c:pt>
                <c:pt idx="16852">
                  <c:v>0</c:v>
                </c:pt>
                <c:pt idx="16853">
                  <c:v>0</c:v>
                </c:pt>
                <c:pt idx="16854">
                  <c:v>0</c:v>
                </c:pt>
                <c:pt idx="16855">
                  <c:v>0</c:v>
                </c:pt>
                <c:pt idx="16856">
                  <c:v>0</c:v>
                </c:pt>
                <c:pt idx="16857">
                  <c:v>0</c:v>
                </c:pt>
                <c:pt idx="16858">
                  <c:v>0</c:v>
                </c:pt>
                <c:pt idx="16859">
                  <c:v>0</c:v>
                </c:pt>
                <c:pt idx="16860">
                  <c:v>0</c:v>
                </c:pt>
                <c:pt idx="16861">
                  <c:v>0</c:v>
                </c:pt>
                <c:pt idx="16862">
                  <c:v>0</c:v>
                </c:pt>
                <c:pt idx="16863">
                  <c:v>0</c:v>
                </c:pt>
                <c:pt idx="16864">
                  <c:v>0</c:v>
                </c:pt>
                <c:pt idx="16865">
                  <c:v>0</c:v>
                </c:pt>
                <c:pt idx="16866">
                  <c:v>0</c:v>
                </c:pt>
                <c:pt idx="16867">
                  <c:v>0</c:v>
                </c:pt>
                <c:pt idx="16868">
                  <c:v>0</c:v>
                </c:pt>
                <c:pt idx="16869">
                  <c:v>0</c:v>
                </c:pt>
                <c:pt idx="16870">
                  <c:v>0</c:v>
                </c:pt>
                <c:pt idx="16871">
                  <c:v>0</c:v>
                </c:pt>
                <c:pt idx="16872">
                  <c:v>0</c:v>
                </c:pt>
                <c:pt idx="16873">
                  <c:v>0</c:v>
                </c:pt>
                <c:pt idx="16874">
                  <c:v>0</c:v>
                </c:pt>
                <c:pt idx="16875">
                  <c:v>0</c:v>
                </c:pt>
                <c:pt idx="16876">
                  <c:v>0</c:v>
                </c:pt>
                <c:pt idx="16877">
                  <c:v>0</c:v>
                </c:pt>
                <c:pt idx="16878">
                  <c:v>0</c:v>
                </c:pt>
                <c:pt idx="16879">
                  <c:v>0</c:v>
                </c:pt>
                <c:pt idx="16880">
                  <c:v>0</c:v>
                </c:pt>
                <c:pt idx="16881">
                  <c:v>0</c:v>
                </c:pt>
                <c:pt idx="16882">
                  <c:v>0</c:v>
                </c:pt>
                <c:pt idx="16883">
                  <c:v>0</c:v>
                </c:pt>
                <c:pt idx="16884">
                  <c:v>0</c:v>
                </c:pt>
                <c:pt idx="16885">
                  <c:v>0</c:v>
                </c:pt>
                <c:pt idx="16886">
                  <c:v>0</c:v>
                </c:pt>
                <c:pt idx="16887">
                  <c:v>0</c:v>
                </c:pt>
                <c:pt idx="16888">
                  <c:v>0</c:v>
                </c:pt>
                <c:pt idx="16889">
                  <c:v>0</c:v>
                </c:pt>
                <c:pt idx="16890">
                  <c:v>0</c:v>
                </c:pt>
                <c:pt idx="16891">
                  <c:v>0</c:v>
                </c:pt>
                <c:pt idx="16892">
                  <c:v>0</c:v>
                </c:pt>
                <c:pt idx="16893">
                  <c:v>0</c:v>
                </c:pt>
                <c:pt idx="16894">
                  <c:v>0</c:v>
                </c:pt>
                <c:pt idx="16895">
                  <c:v>0</c:v>
                </c:pt>
                <c:pt idx="16896">
                  <c:v>0</c:v>
                </c:pt>
                <c:pt idx="16897">
                  <c:v>0</c:v>
                </c:pt>
                <c:pt idx="16898">
                  <c:v>0</c:v>
                </c:pt>
                <c:pt idx="16899">
                  <c:v>0</c:v>
                </c:pt>
                <c:pt idx="16900">
                  <c:v>0</c:v>
                </c:pt>
                <c:pt idx="16901">
                  <c:v>0</c:v>
                </c:pt>
                <c:pt idx="16902">
                  <c:v>0</c:v>
                </c:pt>
                <c:pt idx="16903">
                  <c:v>0</c:v>
                </c:pt>
                <c:pt idx="16904">
                  <c:v>0</c:v>
                </c:pt>
                <c:pt idx="16905">
                  <c:v>0</c:v>
                </c:pt>
                <c:pt idx="16906">
                  <c:v>0</c:v>
                </c:pt>
                <c:pt idx="16907">
                  <c:v>0</c:v>
                </c:pt>
                <c:pt idx="16908">
                  <c:v>0</c:v>
                </c:pt>
                <c:pt idx="16909">
                  <c:v>0</c:v>
                </c:pt>
                <c:pt idx="16910">
                  <c:v>0</c:v>
                </c:pt>
                <c:pt idx="16911">
                  <c:v>0</c:v>
                </c:pt>
                <c:pt idx="16912">
                  <c:v>0</c:v>
                </c:pt>
                <c:pt idx="16913">
                  <c:v>0</c:v>
                </c:pt>
                <c:pt idx="16914">
                  <c:v>0</c:v>
                </c:pt>
                <c:pt idx="16915">
                  <c:v>0</c:v>
                </c:pt>
                <c:pt idx="16916">
                  <c:v>0</c:v>
                </c:pt>
                <c:pt idx="16917">
                  <c:v>0</c:v>
                </c:pt>
                <c:pt idx="16918">
                  <c:v>0</c:v>
                </c:pt>
                <c:pt idx="16919">
                  <c:v>0</c:v>
                </c:pt>
                <c:pt idx="16920">
                  <c:v>0</c:v>
                </c:pt>
                <c:pt idx="16921">
                  <c:v>0</c:v>
                </c:pt>
                <c:pt idx="16922">
                  <c:v>0</c:v>
                </c:pt>
                <c:pt idx="16923">
                  <c:v>0</c:v>
                </c:pt>
                <c:pt idx="16924">
                  <c:v>0</c:v>
                </c:pt>
                <c:pt idx="16925">
                  <c:v>0</c:v>
                </c:pt>
                <c:pt idx="16926">
                  <c:v>0</c:v>
                </c:pt>
                <c:pt idx="16927">
                  <c:v>0</c:v>
                </c:pt>
                <c:pt idx="16928">
                  <c:v>0</c:v>
                </c:pt>
                <c:pt idx="16929">
                  <c:v>0</c:v>
                </c:pt>
                <c:pt idx="16930">
                  <c:v>0</c:v>
                </c:pt>
                <c:pt idx="16931">
                  <c:v>0</c:v>
                </c:pt>
                <c:pt idx="16932">
                  <c:v>0</c:v>
                </c:pt>
                <c:pt idx="16933">
                  <c:v>0</c:v>
                </c:pt>
                <c:pt idx="16934">
                  <c:v>0</c:v>
                </c:pt>
                <c:pt idx="16935">
                  <c:v>0</c:v>
                </c:pt>
                <c:pt idx="16936">
                  <c:v>0</c:v>
                </c:pt>
                <c:pt idx="16937">
                  <c:v>0</c:v>
                </c:pt>
                <c:pt idx="16938">
                  <c:v>0</c:v>
                </c:pt>
                <c:pt idx="16939">
                  <c:v>0</c:v>
                </c:pt>
                <c:pt idx="16940">
                  <c:v>0</c:v>
                </c:pt>
                <c:pt idx="16941">
                  <c:v>0</c:v>
                </c:pt>
                <c:pt idx="16942">
                  <c:v>0</c:v>
                </c:pt>
                <c:pt idx="16943">
                  <c:v>0</c:v>
                </c:pt>
                <c:pt idx="16944">
                  <c:v>0</c:v>
                </c:pt>
                <c:pt idx="16945">
                  <c:v>0</c:v>
                </c:pt>
                <c:pt idx="16946">
                  <c:v>0</c:v>
                </c:pt>
                <c:pt idx="16947">
                  <c:v>0</c:v>
                </c:pt>
                <c:pt idx="16948">
                  <c:v>0</c:v>
                </c:pt>
                <c:pt idx="16949">
                  <c:v>0</c:v>
                </c:pt>
                <c:pt idx="16950">
                  <c:v>0</c:v>
                </c:pt>
                <c:pt idx="16951">
                  <c:v>0</c:v>
                </c:pt>
                <c:pt idx="16952">
                  <c:v>0</c:v>
                </c:pt>
                <c:pt idx="16953">
                  <c:v>0</c:v>
                </c:pt>
                <c:pt idx="16954">
                  <c:v>0</c:v>
                </c:pt>
                <c:pt idx="16955">
                  <c:v>0</c:v>
                </c:pt>
                <c:pt idx="16956">
                  <c:v>0</c:v>
                </c:pt>
                <c:pt idx="16957">
                  <c:v>0</c:v>
                </c:pt>
                <c:pt idx="16958">
                  <c:v>0</c:v>
                </c:pt>
                <c:pt idx="16959">
                  <c:v>0</c:v>
                </c:pt>
                <c:pt idx="16960">
                  <c:v>0</c:v>
                </c:pt>
                <c:pt idx="16961">
                  <c:v>0</c:v>
                </c:pt>
                <c:pt idx="16962">
                  <c:v>0</c:v>
                </c:pt>
                <c:pt idx="16963">
                  <c:v>0</c:v>
                </c:pt>
                <c:pt idx="16964">
                  <c:v>0</c:v>
                </c:pt>
                <c:pt idx="16965">
                  <c:v>0</c:v>
                </c:pt>
                <c:pt idx="16966">
                  <c:v>0</c:v>
                </c:pt>
                <c:pt idx="16967">
                  <c:v>0</c:v>
                </c:pt>
                <c:pt idx="16968">
                  <c:v>0</c:v>
                </c:pt>
                <c:pt idx="16969">
                  <c:v>0</c:v>
                </c:pt>
                <c:pt idx="16970">
                  <c:v>0</c:v>
                </c:pt>
                <c:pt idx="16971">
                  <c:v>0</c:v>
                </c:pt>
                <c:pt idx="16972">
                  <c:v>0</c:v>
                </c:pt>
                <c:pt idx="16973">
                  <c:v>0</c:v>
                </c:pt>
                <c:pt idx="16974">
                  <c:v>0</c:v>
                </c:pt>
                <c:pt idx="16975">
                  <c:v>0</c:v>
                </c:pt>
                <c:pt idx="16976">
                  <c:v>0</c:v>
                </c:pt>
                <c:pt idx="16977">
                  <c:v>0</c:v>
                </c:pt>
                <c:pt idx="16978">
                  <c:v>0</c:v>
                </c:pt>
                <c:pt idx="16979">
                  <c:v>0</c:v>
                </c:pt>
                <c:pt idx="16980">
                  <c:v>0</c:v>
                </c:pt>
                <c:pt idx="16981">
                  <c:v>0</c:v>
                </c:pt>
                <c:pt idx="16982">
                  <c:v>0</c:v>
                </c:pt>
                <c:pt idx="16983">
                  <c:v>0</c:v>
                </c:pt>
                <c:pt idx="16984">
                  <c:v>0</c:v>
                </c:pt>
                <c:pt idx="16985">
                  <c:v>0</c:v>
                </c:pt>
                <c:pt idx="16986">
                  <c:v>0</c:v>
                </c:pt>
                <c:pt idx="16987">
                  <c:v>0</c:v>
                </c:pt>
                <c:pt idx="16988">
                  <c:v>0</c:v>
                </c:pt>
                <c:pt idx="16989">
                  <c:v>0</c:v>
                </c:pt>
                <c:pt idx="16990">
                  <c:v>0</c:v>
                </c:pt>
                <c:pt idx="16991">
                  <c:v>0</c:v>
                </c:pt>
                <c:pt idx="16992">
                  <c:v>0</c:v>
                </c:pt>
                <c:pt idx="16993">
                  <c:v>0</c:v>
                </c:pt>
                <c:pt idx="16994">
                  <c:v>0</c:v>
                </c:pt>
                <c:pt idx="16995">
                  <c:v>0</c:v>
                </c:pt>
                <c:pt idx="16996">
                  <c:v>0</c:v>
                </c:pt>
                <c:pt idx="16997">
                  <c:v>0</c:v>
                </c:pt>
                <c:pt idx="16998">
                  <c:v>0</c:v>
                </c:pt>
                <c:pt idx="16999">
                  <c:v>0</c:v>
                </c:pt>
                <c:pt idx="17000">
                  <c:v>0</c:v>
                </c:pt>
                <c:pt idx="17001">
                  <c:v>0</c:v>
                </c:pt>
                <c:pt idx="17002">
                  <c:v>0</c:v>
                </c:pt>
                <c:pt idx="17003">
                  <c:v>0</c:v>
                </c:pt>
                <c:pt idx="17004">
                  <c:v>0</c:v>
                </c:pt>
                <c:pt idx="17005">
                  <c:v>0</c:v>
                </c:pt>
                <c:pt idx="17006">
                  <c:v>0</c:v>
                </c:pt>
                <c:pt idx="17007">
                  <c:v>0</c:v>
                </c:pt>
                <c:pt idx="17008">
                  <c:v>0</c:v>
                </c:pt>
                <c:pt idx="17009">
                  <c:v>0</c:v>
                </c:pt>
                <c:pt idx="17010">
                  <c:v>0</c:v>
                </c:pt>
                <c:pt idx="17011">
                  <c:v>0</c:v>
                </c:pt>
                <c:pt idx="17012">
                  <c:v>0</c:v>
                </c:pt>
                <c:pt idx="17013">
                  <c:v>0</c:v>
                </c:pt>
                <c:pt idx="17014">
                  <c:v>0</c:v>
                </c:pt>
                <c:pt idx="17015">
                  <c:v>0</c:v>
                </c:pt>
                <c:pt idx="17016">
                  <c:v>0</c:v>
                </c:pt>
                <c:pt idx="17017">
                  <c:v>0</c:v>
                </c:pt>
                <c:pt idx="17018">
                  <c:v>0</c:v>
                </c:pt>
                <c:pt idx="17019">
                  <c:v>0</c:v>
                </c:pt>
                <c:pt idx="17020">
                  <c:v>0</c:v>
                </c:pt>
                <c:pt idx="17021">
                  <c:v>0</c:v>
                </c:pt>
                <c:pt idx="17022">
                  <c:v>0</c:v>
                </c:pt>
                <c:pt idx="17023">
                  <c:v>0</c:v>
                </c:pt>
                <c:pt idx="17024">
                  <c:v>0</c:v>
                </c:pt>
                <c:pt idx="17025">
                  <c:v>0</c:v>
                </c:pt>
                <c:pt idx="17026">
                  <c:v>0</c:v>
                </c:pt>
                <c:pt idx="17027">
                  <c:v>0</c:v>
                </c:pt>
                <c:pt idx="17028">
                  <c:v>0</c:v>
                </c:pt>
                <c:pt idx="17029">
                  <c:v>0</c:v>
                </c:pt>
                <c:pt idx="17030">
                  <c:v>0</c:v>
                </c:pt>
                <c:pt idx="17031">
                  <c:v>0</c:v>
                </c:pt>
                <c:pt idx="17032">
                  <c:v>0</c:v>
                </c:pt>
                <c:pt idx="17033">
                  <c:v>0</c:v>
                </c:pt>
                <c:pt idx="17034">
                  <c:v>0</c:v>
                </c:pt>
                <c:pt idx="17035">
                  <c:v>0</c:v>
                </c:pt>
                <c:pt idx="17036">
                  <c:v>0</c:v>
                </c:pt>
                <c:pt idx="17037">
                  <c:v>0</c:v>
                </c:pt>
                <c:pt idx="17038">
                  <c:v>0</c:v>
                </c:pt>
                <c:pt idx="17039">
                  <c:v>0</c:v>
                </c:pt>
                <c:pt idx="17040">
                  <c:v>0</c:v>
                </c:pt>
                <c:pt idx="17041">
                  <c:v>0</c:v>
                </c:pt>
                <c:pt idx="17042">
                  <c:v>0</c:v>
                </c:pt>
                <c:pt idx="17043">
                  <c:v>0</c:v>
                </c:pt>
                <c:pt idx="17044">
                  <c:v>0</c:v>
                </c:pt>
                <c:pt idx="17045">
                  <c:v>0</c:v>
                </c:pt>
                <c:pt idx="17046">
                  <c:v>0</c:v>
                </c:pt>
                <c:pt idx="17047">
                  <c:v>0</c:v>
                </c:pt>
                <c:pt idx="17048">
                  <c:v>0</c:v>
                </c:pt>
                <c:pt idx="17049">
                  <c:v>0</c:v>
                </c:pt>
                <c:pt idx="17050">
                  <c:v>0</c:v>
                </c:pt>
                <c:pt idx="17051">
                  <c:v>0</c:v>
                </c:pt>
                <c:pt idx="17052">
                  <c:v>0</c:v>
                </c:pt>
                <c:pt idx="17053">
                  <c:v>0</c:v>
                </c:pt>
                <c:pt idx="17054">
                  <c:v>0</c:v>
                </c:pt>
                <c:pt idx="17055">
                  <c:v>0</c:v>
                </c:pt>
                <c:pt idx="17056">
                  <c:v>0</c:v>
                </c:pt>
                <c:pt idx="17057">
                  <c:v>0</c:v>
                </c:pt>
                <c:pt idx="17058">
                  <c:v>0</c:v>
                </c:pt>
                <c:pt idx="17059">
                  <c:v>0</c:v>
                </c:pt>
                <c:pt idx="17060">
                  <c:v>0</c:v>
                </c:pt>
                <c:pt idx="17061">
                  <c:v>0</c:v>
                </c:pt>
                <c:pt idx="17062">
                  <c:v>0</c:v>
                </c:pt>
                <c:pt idx="17063">
                  <c:v>0</c:v>
                </c:pt>
                <c:pt idx="17064">
                  <c:v>0</c:v>
                </c:pt>
                <c:pt idx="17065">
                  <c:v>0</c:v>
                </c:pt>
                <c:pt idx="17066">
                  <c:v>0</c:v>
                </c:pt>
                <c:pt idx="17067">
                  <c:v>0</c:v>
                </c:pt>
                <c:pt idx="17068">
                  <c:v>0</c:v>
                </c:pt>
                <c:pt idx="17069">
                  <c:v>0</c:v>
                </c:pt>
                <c:pt idx="17070">
                  <c:v>0</c:v>
                </c:pt>
                <c:pt idx="17071">
                  <c:v>0</c:v>
                </c:pt>
                <c:pt idx="17072">
                  <c:v>0</c:v>
                </c:pt>
                <c:pt idx="17073">
                  <c:v>0</c:v>
                </c:pt>
                <c:pt idx="17074">
                  <c:v>0</c:v>
                </c:pt>
                <c:pt idx="17075">
                  <c:v>0</c:v>
                </c:pt>
                <c:pt idx="17076">
                  <c:v>0</c:v>
                </c:pt>
                <c:pt idx="17077">
                  <c:v>0</c:v>
                </c:pt>
                <c:pt idx="17078">
                  <c:v>0</c:v>
                </c:pt>
                <c:pt idx="17079">
                  <c:v>0</c:v>
                </c:pt>
                <c:pt idx="17080">
                  <c:v>0</c:v>
                </c:pt>
                <c:pt idx="17081">
                  <c:v>0</c:v>
                </c:pt>
                <c:pt idx="17082">
                  <c:v>0</c:v>
                </c:pt>
                <c:pt idx="17083">
                  <c:v>0</c:v>
                </c:pt>
                <c:pt idx="17084">
                  <c:v>0</c:v>
                </c:pt>
                <c:pt idx="17085">
                  <c:v>0</c:v>
                </c:pt>
                <c:pt idx="17086">
                  <c:v>0</c:v>
                </c:pt>
                <c:pt idx="17087">
                  <c:v>0</c:v>
                </c:pt>
                <c:pt idx="17088">
                  <c:v>0</c:v>
                </c:pt>
                <c:pt idx="17089">
                  <c:v>0</c:v>
                </c:pt>
                <c:pt idx="17090">
                  <c:v>0</c:v>
                </c:pt>
                <c:pt idx="17091">
                  <c:v>0</c:v>
                </c:pt>
                <c:pt idx="17092">
                  <c:v>0</c:v>
                </c:pt>
                <c:pt idx="17093">
                  <c:v>0</c:v>
                </c:pt>
                <c:pt idx="17094">
                  <c:v>0</c:v>
                </c:pt>
                <c:pt idx="17095">
                  <c:v>0</c:v>
                </c:pt>
                <c:pt idx="17096">
                  <c:v>0</c:v>
                </c:pt>
                <c:pt idx="17097">
                  <c:v>0</c:v>
                </c:pt>
                <c:pt idx="17098">
                  <c:v>0</c:v>
                </c:pt>
                <c:pt idx="17099">
                  <c:v>0</c:v>
                </c:pt>
                <c:pt idx="17100">
                  <c:v>0</c:v>
                </c:pt>
                <c:pt idx="17101">
                  <c:v>0</c:v>
                </c:pt>
                <c:pt idx="17102">
                  <c:v>0</c:v>
                </c:pt>
                <c:pt idx="17103">
                  <c:v>0</c:v>
                </c:pt>
                <c:pt idx="17104">
                  <c:v>0</c:v>
                </c:pt>
                <c:pt idx="17105">
                  <c:v>0</c:v>
                </c:pt>
                <c:pt idx="17106">
                  <c:v>0</c:v>
                </c:pt>
                <c:pt idx="17107">
                  <c:v>0</c:v>
                </c:pt>
                <c:pt idx="17108">
                  <c:v>0</c:v>
                </c:pt>
                <c:pt idx="17109">
                  <c:v>0</c:v>
                </c:pt>
                <c:pt idx="17110">
                  <c:v>0</c:v>
                </c:pt>
                <c:pt idx="17111">
                  <c:v>0</c:v>
                </c:pt>
                <c:pt idx="17112">
                  <c:v>0</c:v>
                </c:pt>
                <c:pt idx="17113">
                  <c:v>0</c:v>
                </c:pt>
                <c:pt idx="17114">
                  <c:v>0</c:v>
                </c:pt>
                <c:pt idx="17115">
                  <c:v>0</c:v>
                </c:pt>
                <c:pt idx="17116">
                  <c:v>0</c:v>
                </c:pt>
                <c:pt idx="17117">
                  <c:v>0</c:v>
                </c:pt>
                <c:pt idx="17118">
                  <c:v>0</c:v>
                </c:pt>
                <c:pt idx="17119">
                  <c:v>0</c:v>
                </c:pt>
                <c:pt idx="17120">
                  <c:v>0</c:v>
                </c:pt>
                <c:pt idx="17121">
                  <c:v>0</c:v>
                </c:pt>
                <c:pt idx="17122">
                  <c:v>0</c:v>
                </c:pt>
                <c:pt idx="17123">
                  <c:v>0</c:v>
                </c:pt>
                <c:pt idx="17124">
                  <c:v>0</c:v>
                </c:pt>
                <c:pt idx="17125">
                  <c:v>0</c:v>
                </c:pt>
                <c:pt idx="17126">
                  <c:v>0</c:v>
                </c:pt>
                <c:pt idx="17127">
                  <c:v>0</c:v>
                </c:pt>
                <c:pt idx="17128">
                  <c:v>0</c:v>
                </c:pt>
                <c:pt idx="17129">
                  <c:v>0</c:v>
                </c:pt>
                <c:pt idx="17130">
                  <c:v>0</c:v>
                </c:pt>
                <c:pt idx="17131">
                  <c:v>0</c:v>
                </c:pt>
                <c:pt idx="17132">
                  <c:v>0</c:v>
                </c:pt>
                <c:pt idx="17133">
                  <c:v>0</c:v>
                </c:pt>
                <c:pt idx="17134">
                  <c:v>0</c:v>
                </c:pt>
                <c:pt idx="17135">
                  <c:v>0</c:v>
                </c:pt>
                <c:pt idx="17136">
                  <c:v>0</c:v>
                </c:pt>
                <c:pt idx="17137">
                  <c:v>0</c:v>
                </c:pt>
                <c:pt idx="17138">
                  <c:v>0</c:v>
                </c:pt>
                <c:pt idx="17139">
                  <c:v>0</c:v>
                </c:pt>
                <c:pt idx="17140">
                  <c:v>0</c:v>
                </c:pt>
                <c:pt idx="17141">
                  <c:v>0</c:v>
                </c:pt>
                <c:pt idx="17142">
                  <c:v>0</c:v>
                </c:pt>
                <c:pt idx="17143">
                  <c:v>0</c:v>
                </c:pt>
                <c:pt idx="17144">
                  <c:v>0</c:v>
                </c:pt>
                <c:pt idx="17145">
                  <c:v>0</c:v>
                </c:pt>
                <c:pt idx="17146">
                  <c:v>0</c:v>
                </c:pt>
                <c:pt idx="17147">
                  <c:v>0</c:v>
                </c:pt>
                <c:pt idx="17148">
                  <c:v>0</c:v>
                </c:pt>
                <c:pt idx="17149">
                  <c:v>0</c:v>
                </c:pt>
                <c:pt idx="17150">
                  <c:v>0</c:v>
                </c:pt>
                <c:pt idx="17151">
                  <c:v>0</c:v>
                </c:pt>
                <c:pt idx="17152">
                  <c:v>0</c:v>
                </c:pt>
                <c:pt idx="17153">
                  <c:v>0</c:v>
                </c:pt>
                <c:pt idx="17154">
                  <c:v>0</c:v>
                </c:pt>
                <c:pt idx="17155">
                  <c:v>0</c:v>
                </c:pt>
                <c:pt idx="17156">
                  <c:v>0</c:v>
                </c:pt>
                <c:pt idx="17157">
                  <c:v>0</c:v>
                </c:pt>
                <c:pt idx="17158">
                  <c:v>0</c:v>
                </c:pt>
                <c:pt idx="17159">
                  <c:v>0</c:v>
                </c:pt>
                <c:pt idx="17160">
                  <c:v>0</c:v>
                </c:pt>
                <c:pt idx="17161">
                  <c:v>0</c:v>
                </c:pt>
                <c:pt idx="17162">
                  <c:v>0</c:v>
                </c:pt>
                <c:pt idx="17163">
                  <c:v>0</c:v>
                </c:pt>
                <c:pt idx="17164">
                  <c:v>0</c:v>
                </c:pt>
                <c:pt idx="17165">
                  <c:v>0</c:v>
                </c:pt>
                <c:pt idx="17166">
                  <c:v>0</c:v>
                </c:pt>
                <c:pt idx="17167">
                  <c:v>0</c:v>
                </c:pt>
                <c:pt idx="17168">
                  <c:v>0</c:v>
                </c:pt>
                <c:pt idx="17169">
                  <c:v>0</c:v>
                </c:pt>
                <c:pt idx="17170">
                  <c:v>0</c:v>
                </c:pt>
                <c:pt idx="17171">
                  <c:v>0</c:v>
                </c:pt>
                <c:pt idx="17172">
                  <c:v>0</c:v>
                </c:pt>
                <c:pt idx="17173">
                  <c:v>0</c:v>
                </c:pt>
                <c:pt idx="17174">
                  <c:v>0</c:v>
                </c:pt>
                <c:pt idx="17175">
                  <c:v>0</c:v>
                </c:pt>
                <c:pt idx="17176">
                  <c:v>0</c:v>
                </c:pt>
                <c:pt idx="17177">
                  <c:v>0</c:v>
                </c:pt>
                <c:pt idx="17178">
                  <c:v>0</c:v>
                </c:pt>
                <c:pt idx="17179">
                  <c:v>0</c:v>
                </c:pt>
                <c:pt idx="17180">
                  <c:v>0</c:v>
                </c:pt>
                <c:pt idx="17181">
                  <c:v>0</c:v>
                </c:pt>
                <c:pt idx="17182">
                  <c:v>0</c:v>
                </c:pt>
                <c:pt idx="17183">
                  <c:v>0</c:v>
                </c:pt>
                <c:pt idx="17184">
                  <c:v>0</c:v>
                </c:pt>
                <c:pt idx="17185">
                  <c:v>0</c:v>
                </c:pt>
                <c:pt idx="17186">
                  <c:v>0</c:v>
                </c:pt>
                <c:pt idx="17187">
                  <c:v>0</c:v>
                </c:pt>
                <c:pt idx="17188">
                  <c:v>0</c:v>
                </c:pt>
                <c:pt idx="17189">
                  <c:v>0</c:v>
                </c:pt>
                <c:pt idx="17190">
                  <c:v>0</c:v>
                </c:pt>
                <c:pt idx="17191">
                  <c:v>0</c:v>
                </c:pt>
                <c:pt idx="17192">
                  <c:v>0</c:v>
                </c:pt>
                <c:pt idx="17193">
                  <c:v>0</c:v>
                </c:pt>
                <c:pt idx="17194">
                  <c:v>0</c:v>
                </c:pt>
                <c:pt idx="17195">
                  <c:v>0</c:v>
                </c:pt>
                <c:pt idx="17196">
                  <c:v>0</c:v>
                </c:pt>
                <c:pt idx="17197">
                  <c:v>0</c:v>
                </c:pt>
                <c:pt idx="17198">
                  <c:v>0</c:v>
                </c:pt>
                <c:pt idx="17199">
                  <c:v>0</c:v>
                </c:pt>
                <c:pt idx="17200">
                  <c:v>0</c:v>
                </c:pt>
                <c:pt idx="17201">
                  <c:v>0</c:v>
                </c:pt>
                <c:pt idx="17202">
                  <c:v>0</c:v>
                </c:pt>
                <c:pt idx="17203">
                  <c:v>0</c:v>
                </c:pt>
                <c:pt idx="17204">
                  <c:v>0</c:v>
                </c:pt>
                <c:pt idx="17205">
                  <c:v>0</c:v>
                </c:pt>
                <c:pt idx="17206">
                  <c:v>0</c:v>
                </c:pt>
                <c:pt idx="17207">
                  <c:v>0</c:v>
                </c:pt>
                <c:pt idx="17208">
                  <c:v>0</c:v>
                </c:pt>
                <c:pt idx="17209">
                  <c:v>0</c:v>
                </c:pt>
                <c:pt idx="17210">
                  <c:v>0</c:v>
                </c:pt>
                <c:pt idx="17211">
                  <c:v>0</c:v>
                </c:pt>
                <c:pt idx="17212">
                  <c:v>0</c:v>
                </c:pt>
                <c:pt idx="17213">
                  <c:v>0</c:v>
                </c:pt>
                <c:pt idx="17214">
                  <c:v>0</c:v>
                </c:pt>
                <c:pt idx="17215">
                  <c:v>0</c:v>
                </c:pt>
                <c:pt idx="17216">
                  <c:v>0</c:v>
                </c:pt>
                <c:pt idx="17217">
                  <c:v>0</c:v>
                </c:pt>
                <c:pt idx="17218">
                  <c:v>0</c:v>
                </c:pt>
                <c:pt idx="17219">
                  <c:v>0</c:v>
                </c:pt>
                <c:pt idx="17220">
                  <c:v>0</c:v>
                </c:pt>
                <c:pt idx="17221">
                  <c:v>0</c:v>
                </c:pt>
                <c:pt idx="17222">
                  <c:v>0</c:v>
                </c:pt>
                <c:pt idx="17223">
                  <c:v>0</c:v>
                </c:pt>
                <c:pt idx="17224">
                  <c:v>0</c:v>
                </c:pt>
                <c:pt idx="17225">
                  <c:v>0</c:v>
                </c:pt>
                <c:pt idx="17226">
                  <c:v>0</c:v>
                </c:pt>
                <c:pt idx="17227">
                  <c:v>0</c:v>
                </c:pt>
                <c:pt idx="17228">
                  <c:v>0</c:v>
                </c:pt>
                <c:pt idx="17229">
                  <c:v>0</c:v>
                </c:pt>
                <c:pt idx="17230">
                  <c:v>0</c:v>
                </c:pt>
                <c:pt idx="17231">
                  <c:v>0</c:v>
                </c:pt>
                <c:pt idx="17232">
                  <c:v>0</c:v>
                </c:pt>
                <c:pt idx="17233">
                  <c:v>0</c:v>
                </c:pt>
                <c:pt idx="17234">
                  <c:v>0</c:v>
                </c:pt>
                <c:pt idx="17235">
                  <c:v>0</c:v>
                </c:pt>
                <c:pt idx="17236">
                  <c:v>0</c:v>
                </c:pt>
                <c:pt idx="17237">
                  <c:v>0</c:v>
                </c:pt>
                <c:pt idx="17238">
                  <c:v>0</c:v>
                </c:pt>
                <c:pt idx="17239">
                  <c:v>0</c:v>
                </c:pt>
                <c:pt idx="17240">
                  <c:v>0</c:v>
                </c:pt>
                <c:pt idx="17241">
                  <c:v>0</c:v>
                </c:pt>
                <c:pt idx="17242">
                  <c:v>0</c:v>
                </c:pt>
                <c:pt idx="17243">
                  <c:v>0</c:v>
                </c:pt>
                <c:pt idx="17244">
                  <c:v>0</c:v>
                </c:pt>
                <c:pt idx="17245">
                  <c:v>0</c:v>
                </c:pt>
                <c:pt idx="17246">
                  <c:v>0</c:v>
                </c:pt>
                <c:pt idx="17247">
                  <c:v>0</c:v>
                </c:pt>
                <c:pt idx="17248">
                  <c:v>0</c:v>
                </c:pt>
                <c:pt idx="17249">
                  <c:v>0</c:v>
                </c:pt>
                <c:pt idx="17250">
                  <c:v>0</c:v>
                </c:pt>
                <c:pt idx="17251">
                  <c:v>0</c:v>
                </c:pt>
                <c:pt idx="17252">
                  <c:v>0</c:v>
                </c:pt>
                <c:pt idx="17253">
                  <c:v>0</c:v>
                </c:pt>
                <c:pt idx="17254">
                  <c:v>0</c:v>
                </c:pt>
                <c:pt idx="17255">
                  <c:v>0</c:v>
                </c:pt>
                <c:pt idx="17256">
                  <c:v>0</c:v>
                </c:pt>
                <c:pt idx="17257">
                  <c:v>0</c:v>
                </c:pt>
                <c:pt idx="17258">
                  <c:v>0</c:v>
                </c:pt>
                <c:pt idx="17259">
                  <c:v>0</c:v>
                </c:pt>
                <c:pt idx="17260">
                  <c:v>0</c:v>
                </c:pt>
                <c:pt idx="17261">
                  <c:v>0</c:v>
                </c:pt>
                <c:pt idx="17262">
                  <c:v>0</c:v>
                </c:pt>
                <c:pt idx="17263">
                  <c:v>0</c:v>
                </c:pt>
                <c:pt idx="17264">
                  <c:v>0</c:v>
                </c:pt>
                <c:pt idx="17265">
                  <c:v>0</c:v>
                </c:pt>
                <c:pt idx="17266">
                  <c:v>0</c:v>
                </c:pt>
                <c:pt idx="17267">
                  <c:v>0</c:v>
                </c:pt>
                <c:pt idx="17268">
                  <c:v>0</c:v>
                </c:pt>
                <c:pt idx="17269">
                  <c:v>0</c:v>
                </c:pt>
                <c:pt idx="17270">
                  <c:v>0</c:v>
                </c:pt>
                <c:pt idx="17271">
                  <c:v>0</c:v>
                </c:pt>
                <c:pt idx="17272">
                  <c:v>0</c:v>
                </c:pt>
                <c:pt idx="17273">
                  <c:v>0</c:v>
                </c:pt>
                <c:pt idx="17274">
                  <c:v>0</c:v>
                </c:pt>
                <c:pt idx="17275">
                  <c:v>0</c:v>
                </c:pt>
                <c:pt idx="17276">
                  <c:v>0</c:v>
                </c:pt>
                <c:pt idx="17277">
                  <c:v>0</c:v>
                </c:pt>
                <c:pt idx="17278">
                  <c:v>0</c:v>
                </c:pt>
                <c:pt idx="17279">
                  <c:v>0</c:v>
                </c:pt>
                <c:pt idx="17280">
                  <c:v>0</c:v>
                </c:pt>
                <c:pt idx="17281">
                  <c:v>0</c:v>
                </c:pt>
                <c:pt idx="17282">
                  <c:v>0</c:v>
                </c:pt>
                <c:pt idx="17283">
                  <c:v>0</c:v>
                </c:pt>
                <c:pt idx="17284">
                  <c:v>0</c:v>
                </c:pt>
                <c:pt idx="17285">
                  <c:v>0</c:v>
                </c:pt>
                <c:pt idx="17286">
                  <c:v>0</c:v>
                </c:pt>
                <c:pt idx="17287">
                  <c:v>0</c:v>
                </c:pt>
                <c:pt idx="17288">
                  <c:v>0</c:v>
                </c:pt>
                <c:pt idx="17289">
                  <c:v>0</c:v>
                </c:pt>
                <c:pt idx="17290">
                  <c:v>0</c:v>
                </c:pt>
                <c:pt idx="17291">
                  <c:v>0</c:v>
                </c:pt>
                <c:pt idx="17292">
                  <c:v>0</c:v>
                </c:pt>
                <c:pt idx="17293">
                  <c:v>0</c:v>
                </c:pt>
                <c:pt idx="17294">
                  <c:v>0</c:v>
                </c:pt>
                <c:pt idx="17295">
                  <c:v>0</c:v>
                </c:pt>
                <c:pt idx="17296">
                  <c:v>0</c:v>
                </c:pt>
                <c:pt idx="17297">
                  <c:v>0</c:v>
                </c:pt>
                <c:pt idx="17298">
                  <c:v>0</c:v>
                </c:pt>
                <c:pt idx="17299">
                  <c:v>0</c:v>
                </c:pt>
                <c:pt idx="17300">
                  <c:v>0</c:v>
                </c:pt>
                <c:pt idx="17301">
                  <c:v>0</c:v>
                </c:pt>
                <c:pt idx="17302">
                  <c:v>0</c:v>
                </c:pt>
                <c:pt idx="17303">
                  <c:v>0</c:v>
                </c:pt>
                <c:pt idx="17304">
                  <c:v>0</c:v>
                </c:pt>
                <c:pt idx="17305">
                  <c:v>0</c:v>
                </c:pt>
                <c:pt idx="17306">
                  <c:v>0</c:v>
                </c:pt>
                <c:pt idx="17307">
                  <c:v>0</c:v>
                </c:pt>
                <c:pt idx="17308">
                  <c:v>0</c:v>
                </c:pt>
                <c:pt idx="17309">
                  <c:v>0</c:v>
                </c:pt>
                <c:pt idx="17310">
                  <c:v>0</c:v>
                </c:pt>
                <c:pt idx="17311">
                  <c:v>0</c:v>
                </c:pt>
                <c:pt idx="17312">
                  <c:v>0</c:v>
                </c:pt>
                <c:pt idx="17313">
                  <c:v>0</c:v>
                </c:pt>
                <c:pt idx="17314">
                  <c:v>0</c:v>
                </c:pt>
                <c:pt idx="17315">
                  <c:v>0</c:v>
                </c:pt>
                <c:pt idx="17316">
                  <c:v>0</c:v>
                </c:pt>
                <c:pt idx="17317">
                  <c:v>0</c:v>
                </c:pt>
                <c:pt idx="17318">
                  <c:v>0</c:v>
                </c:pt>
                <c:pt idx="17319">
                  <c:v>0</c:v>
                </c:pt>
                <c:pt idx="17320">
                  <c:v>0</c:v>
                </c:pt>
                <c:pt idx="17321">
                  <c:v>0</c:v>
                </c:pt>
                <c:pt idx="17322">
                  <c:v>0</c:v>
                </c:pt>
                <c:pt idx="17323">
                  <c:v>0</c:v>
                </c:pt>
                <c:pt idx="17324">
                  <c:v>0</c:v>
                </c:pt>
                <c:pt idx="17325">
                  <c:v>0</c:v>
                </c:pt>
                <c:pt idx="17326">
                  <c:v>0</c:v>
                </c:pt>
                <c:pt idx="17327">
                  <c:v>0</c:v>
                </c:pt>
                <c:pt idx="17328">
                  <c:v>0</c:v>
                </c:pt>
                <c:pt idx="17329">
                  <c:v>0</c:v>
                </c:pt>
                <c:pt idx="17330">
                  <c:v>0</c:v>
                </c:pt>
                <c:pt idx="17331">
                  <c:v>0</c:v>
                </c:pt>
                <c:pt idx="17332">
                  <c:v>0</c:v>
                </c:pt>
                <c:pt idx="17333">
                  <c:v>0</c:v>
                </c:pt>
                <c:pt idx="17334">
                  <c:v>0</c:v>
                </c:pt>
                <c:pt idx="17335">
                  <c:v>0</c:v>
                </c:pt>
                <c:pt idx="17336">
                  <c:v>0</c:v>
                </c:pt>
                <c:pt idx="17337">
                  <c:v>0</c:v>
                </c:pt>
                <c:pt idx="17338">
                  <c:v>0</c:v>
                </c:pt>
                <c:pt idx="17339">
                  <c:v>0</c:v>
                </c:pt>
                <c:pt idx="17340">
                  <c:v>0</c:v>
                </c:pt>
                <c:pt idx="17341">
                  <c:v>0</c:v>
                </c:pt>
                <c:pt idx="17342">
                  <c:v>0</c:v>
                </c:pt>
                <c:pt idx="17343">
                  <c:v>0</c:v>
                </c:pt>
                <c:pt idx="17344">
                  <c:v>0</c:v>
                </c:pt>
                <c:pt idx="17345">
                  <c:v>0</c:v>
                </c:pt>
                <c:pt idx="17346">
                  <c:v>0</c:v>
                </c:pt>
                <c:pt idx="17347">
                  <c:v>0</c:v>
                </c:pt>
                <c:pt idx="17348">
                  <c:v>0</c:v>
                </c:pt>
                <c:pt idx="17349">
                  <c:v>0</c:v>
                </c:pt>
                <c:pt idx="17350">
                  <c:v>0</c:v>
                </c:pt>
                <c:pt idx="17351">
                  <c:v>0</c:v>
                </c:pt>
                <c:pt idx="17352">
                  <c:v>0</c:v>
                </c:pt>
                <c:pt idx="17353">
                  <c:v>0</c:v>
                </c:pt>
                <c:pt idx="17354">
                  <c:v>0</c:v>
                </c:pt>
                <c:pt idx="17355">
                  <c:v>0</c:v>
                </c:pt>
                <c:pt idx="17356">
                  <c:v>0</c:v>
                </c:pt>
                <c:pt idx="17357">
                  <c:v>0</c:v>
                </c:pt>
                <c:pt idx="17358">
                  <c:v>0</c:v>
                </c:pt>
                <c:pt idx="17359">
                  <c:v>0</c:v>
                </c:pt>
                <c:pt idx="17360">
                  <c:v>0</c:v>
                </c:pt>
                <c:pt idx="17361">
                  <c:v>0</c:v>
                </c:pt>
                <c:pt idx="17362">
                  <c:v>0</c:v>
                </c:pt>
                <c:pt idx="17363">
                  <c:v>0</c:v>
                </c:pt>
                <c:pt idx="17364">
                  <c:v>0</c:v>
                </c:pt>
                <c:pt idx="17365">
                  <c:v>0</c:v>
                </c:pt>
                <c:pt idx="17366">
                  <c:v>0</c:v>
                </c:pt>
                <c:pt idx="17367">
                  <c:v>0</c:v>
                </c:pt>
                <c:pt idx="17368">
                  <c:v>0</c:v>
                </c:pt>
                <c:pt idx="17369">
                  <c:v>0</c:v>
                </c:pt>
                <c:pt idx="17370">
                  <c:v>0</c:v>
                </c:pt>
                <c:pt idx="17371">
                  <c:v>0</c:v>
                </c:pt>
                <c:pt idx="17372">
                  <c:v>0</c:v>
                </c:pt>
                <c:pt idx="17373">
                  <c:v>0</c:v>
                </c:pt>
                <c:pt idx="17374">
                  <c:v>0</c:v>
                </c:pt>
                <c:pt idx="17375">
                  <c:v>0</c:v>
                </c:pt>
                <c:pt idx="17376">
                  <c:v>0</c:v>
                </c:pt>
                <c:pt idx="17377">
                  <c:v>0</c:v>
                </c:pt>
                <c:pt idx="17378">
                  <c:v>0</c:v>
                </c:pt>
                <c:pt idx="17379">
                  <c:v>0</c:v>
                </c:pt>
                <c:pt idx="17380">
                  <c:v>0</c:v>
                </c:pt>
                <c:pt idx="17381">
                  <c:v>0</c:v>
                </c:pt>
                <c:pt idx="17382">
                  <c:v>0</c:v>
                </c:pt>
                <c:pt idx="17383">
                  <c:v>0</c:v>
                </c:pt>
                <c:pt idx="17384">
                  <c:v>0</c:v>
                </c:pt>
                <c:pt idx="17385">
                  <c:v>0</c:v>
                </c:pt>
                <c:pt idx="17386">
                  <c:v>0</c:v>
                </c:pt>
                <c:pt idx="17387">
                  <c:v>0</c:v>
                </c:pt>
                <c:pt idx="17388">
                  <c:v>0</c:v>
                </c:pt>
                <c:pt idx="17389">
                  <c:v>0</c:v>
                </c:pt>
                <c:pt idx="17390">
                  <c:v>0</c:v>
                </c:pt>
                <c:pt idx="17391">
                  <c:v>0</c:v>
                </c:pt>
                <c:pt idx="17392">
                  <c:v>0</c:v>
                </c:pt>
                <c:pt idx="17393">
                  <c:v>0</c:v>
                </c:pt>
                <c:pt idx="17394">
                  <c:v>0</c:v>
                </c:pt>
                <c:pt idx="17395">
                  <c:v>0</c:v>
                </c:pt>
                <c:pt idx="17396">
                  <c:v>0</c:v>
                </c:pt>
                <c:pt idx="17397">
                  <c:v>0</c:v>
                </c:pt>
                <c:pt idx="17398">
                  <c:v>0</c:v>
                </c:pt>
                <c:pt idx="17399">
                  <c:v>0</c:v>
                </c:pt>
                <c:pt idx="17400">
                  <c:v>0</c:v>
                </c:pt>
                <c:pt idx="17401">
                  <c:v>0</c:v>
                </c:pt>
                <c:pt idx="17402">
                  <c:v>0</c:v>
                </c:pt>
                <c:pt idx="17403">
                  <c:v>0</c:v>
                </c:pt>
                <c:pt idx="17404">
                  <c:v>0</c:v>
                </c:pt>
                <c:pt idx="17405">
                  <c:v>0</c:v>
                </c:pt>
                <c:pt idx="17406">
                  <c:v>0</c:v>
                </c:pt>
                <c:pt idx="17407">
                  <c:v>0</c:v>
                </c:pt>
                <c:pt idx="17408">
                  <c:v>0</c:v>
                </c:pt>
                <c:pt idx="17409">
                  <c:v>0</c:v>
                </c:pt>
                <c:pt idx="17410">
                  <c:v>0</c:v>
                </c:pt>
                <c:pt idx="17411">
                  <c:v>0</c:v>
                </c:pt>
                <c:pt idx="17412">
                  <c:v>0</c:v>
                </c:pt>
                <c:pt idx="17413">
                  <c:v>0</c:v>
                </c:pt>
                <c:pt idx="17414">
                  <c:v>0</c:v>
                </c:pt>
                <c:pt idx="17415">
                  <c:v>0</c:v>
                </c:pt>
                <c:pt idx="17416">
                  <c:v>0</c:v>
                </c:pt>
                <c:pt idx="17417">
                  <c:v>0</c:v>
                </c:pt>
                <c:pt idx="17418">
                  <c:v>0</c:v>
                </c:pt>
                <c:pt idx="17419">
                  <c:v>0</c:v>
                </c:pt>
                <c:pt idx="17420">
                  <c:v>0</c:v>
                </c:pt>
                <c:pt idx="17421">
                  <c:v>0</c:v>
                </c:pt>
                <c:pt idx="17422">
                  <c:v>0</c:v>
                </c:pt>
                <c:pt idx="17423">
                  <c:v>0</c:v>
                </c:pt>
                <c:pt idx="17424">
                  <c:v>0</c:v>
                </c:pt>
                <c:pt idx="17425">
                  <c:v>0</c:v>
                </c:pt>
                <c:pt idx="17426">
                  <c:v>0</c:v>
                </c:pt>
                <c:pt idx="17427">
                  <c:v>0</c:v>
                </c:pt>
                <c:pt idx="17428">
                  <c:v>0</c:v>
                </c:pt>
                <c:pt idx="17429">
                  <c:v>0</c:v>
                </c:pt>
                <c:pt idx="17430">
                  <c:v>0</c:v>
                </c:pt>
                <c:pt idx="17431">
                  <c:v>0</c:v>
                </c:pt>
                <c:pt idx="17432">
                  <c:v>0</c:v>
                </c:pt>
                <c:pt idx="17433">
                  <c:v>0</c:v>
                </c:pt>
                <c:pt idx="17434">
                  <c:v>0</c:v>
                </c:pt>
                <c:pt idx="17435">
                  <c:v>0</c:v>
                </c:pt>
                <c:pt idx="17436">
                  <c:v>0</c:v>
                </c:pt>
                <c:pt idx="17437">
                  <c:v>0</c:v>
                </c:pt>
                <c:pt idx="17438">
                  <c:v>0</c:v>
                </c:pt>
                <c:pt idx="17439">
                  <c:v>0</c:v>
                </c:pt>
                <c:pt idx="17440">
                  <c:v>0</c:v>
                </c:pt>
                <c:pt idx="17441">
                  <c:v>0</c:v>
                </c:pt>
                <c:pt idx="17442">
                  <c:v>0</c:v>
                </c:pt>
                <c:pt idx="17443">
                  <c:v>0</c:v>
                </c:pt>
                <c:pt idx="17444">
                  <c:v>0</c:v>
                </c:pt>
                <c:pt idx="17445">
                  <c:v>0</c:v>
                </c:pt>
                <c:pt idx="17446">
                  <c:v>0</c:v>
                </c:pt>
                <c:pt idx="17447">
                  <c:v>0</c:v>
                </c:pt>
                <c:pt idx="17448">
                  <c:v>0</c:v>
                </c:pt>
                <c:pt idx="17449">
                  <c:v>0</c:v>
                </c:pt>
                <c:pt idx="17450">
                  <c:v>0</c:v>
                </c:pt>
                <c:pt idx="17451">
                  <c:v>0</c:v>
                </c:pt>
                <c:pt idx="17452">
                  <c:v>0</c:v>
                </c:pt>
                <c:pt idx="17453">
                  <c:v>0</c:v>
                </c:pt>
                <c:pt idx="17454">
                  <c:v>0</c:v>
                </c:pt>
                <c:pt idx="17455">
                  <c:v>0</c:v>
                </c:pt>
                <c:pt idx="17456">
                  <c:v>0</c:v>
                </c:pt>
                <c:pt idx="17457">
                  <c:v>0</c:v>
                </c:pt>
                <c:pt idx="17458">
                  <c:v>0</c:v>
                </c:pt>
                <c:pt idx="17459">
                  <c:v>0</c:v>
                </c:pt>
                <c:pt idx="17460">
                  <c:v>0</c:v>
                </c:pt>
                <c:pt idx="17461">
                  <c:v>0</c:v>
                </c:pt>
                <c:pt idx="17462">
                  <c:v>0</c:v>
                </c:pt>
                <c:pt idx="17463">
                  <c:v>0</c:v>
                </c:pt>
                <c:pt idx="17464">
                  <c:v>0</c:v>
                </c:pt>
                <c:pt idx="17465">
                  <c:v>0</c:v>
                </c:pt>
                <c:pt idx="17466">
                  <c:v>0</c:v>
                </c:pt>
                <c:pt idx="17467">
                  <c:v>0</c:v>
                </c:pt>
                <c:pt idx="17468">
                  <c:v>0</c:v>
                </c:pt>
                <c:pt idx="17469">
                  <c:v>0</c:v>
                </c:pt>
                <c:pt idx="17470">
                  <c:v>0</c:v>
                </c:pt>
                <c:pt idx="17471">
                  <c:v>0</c:v>
                </c:pt>
                <c:pt idx="17472">
                  <c:v>0</c:v>
                </c:pt>
                <c:pt idx="17473">
                  <c:v>0</c:v>
                </c:pt>
                <c:pt idx="17474">
                  <c:v>0</c:v>
                </c:pt>
                <c:pt idx="17475">
                  <c:v>0</c:v>
                </c:pt>
                <c:pt idx="17476">
                  <c:v>0</c:v>
                </c:pt>
                <c:pt idx="17477">
                  <c:v>0</c:v>
                </c:pt>
                <c:pt idx="17478">
                  <c:v>0</c:v>
                </c:pt>
                <c:pt idx="17479">
                  <c:v>0</c:v>
                </c:pt>
                <c:pt idx="17480">
                  <c:v>0</c:v>
                </c:pt>
                <c:pt idx="17481">
                  <c:v>0</c:v>
                </c:pt>
                <c:pt idx="17482">
                  <c:v>0</c:v>
                </c:pt>
                <c:pt idx="17483">
                  <c:v>0</c:v>
                </c:pt>
                <c:pt idx="17484">
                  <c:v>0</c:v>
                </c:pt>
                <c:pt idx="17485">
                  <c:v>0</c:v>
                </c:pt>
                <c:pt idx="17486">
                  <c:v>0</c:v>
                </c:pt>
                <c:pt idx="17487">
                  <c:v>0</c:v>
                </c:pt>
                <c:pt idx="17488">
                  <c:v>0</c:v>
                </c:pt>
                <c:pt idx="17489">
                  <c:v>0</c:v>
                </c:pt>
                <c:pt idx="17490">
                  <c:v>0</c:v>
                </c:pt>
                <c:pt idx="17491">
                  <c:v>0</c:v>
                </c:pt>
                <c:pt idx="17492">
                  <c:v>0</c:v>
                </c:pt>
                <c:pt idx="17493">
                  <c:v>0</c:v>
                </c:pt>
                <c:pt idx="17494">
                  <c:v>0</c:v>
                </c:pt>
                <c:pt idx="17495">
                  <c:v>0</c:v>
                </c:pt>
                <c:pt idx="17496">
                  <c:v>0</c:v>
                </c:pt>
                <c:pt idx="17497">
                  <c:v>0</c:v>
                </c:pt>
                <c:pt idx="17498">
                  <c:v>0</c:v>
                </c:pt>
                <c:pt idx="17499">
                  <c:v>0</c:v>
                </c:pt>
                <c:pt idx="17500">
                  <c:v>0</c:v>
                </c:pt>
                <c:pt idx="17501">
                  <c:v>0</c:v>
                </c:pt>
                <c:pt idx="17502">
                  <c:v>0</c:v>
                </c:pt>
                <c:pt idx="17503">
                  <c:v>0</c:v>
                </c:pt>
                <c:pt idx="17504">
                  <c:v>0</c:v>
                </c:pt>
                <c:pt idx="17505">
                  <c:v>0</c:v>
                </c:pt>
                <c:pt idx="17506">
                  <c:v>0</c:v>
                </c:pt>
                <c:pt idx="17507">
                  <c:v>0</c:v>
                </c:pt>
                <c:pt idx="17508">
                  <c:v>0</c:v>
                </c:pt>
                <c:pt idx="17509">
                  <c:v>0</c:v>
                </c:pt>
                <c:pt idx="17510">
                  <c:v>0</c:v>
                </c:pt>
                <c:pt idx="17511">
                  <c:v>0</c:v>
                </c:pt>
                <c:pt idx="17512">
                  <c:v>0</c:v>
                </c:pt>
                <c:pt idx="17513">
                  <c:v>0</c:v>
                </c:pt>
                <c:pt idx="17514">
                  <c:v>0</c:v>
                </c:pt>
                <c:pt idx="17515">
                  <c:v>0</c:v>
                </c:pt>
                <c:pt idx="17516">
                  <c:v>0</c:v>
                </c:pt>
                <c:pt idx="17517">
                  <c:v>0</c:v>
                </c:pt>
                <c:pt idx="17518">
                  <c:v>0</c:v>
                </c:pt>
                <c:pt idx="17519">
                  <c:v>0</c:v>
                </c:pt>
                <c:pt idx="17520">
                  <c:v>0</c:v>
                </c:pt>
                <c:pt idx="17521">
                  <c:v>0</c:v>
                </c:pt>
                <c:pt idx="17522">
                  <c:v>0</c:v>
                </c:pt>
                <c:pt idx="17523">
                  <c:v>0</c:v>
                </c:pt>
                <c:pt idx="17524">
                  <c:v>0</c:v>
                </c:pt>
                <c:pt idx="17525">
                  <c:v>0</c:v>
                </c:pt>
                <c:pt idx="17526">
                  <c:v>0</c:v>
                </c:pt>
                <c:pt idx="17527">
                  <c:v>0</c:v>
                </c:pt>
                <c:pt idx="17528">
                  <c:v>0</c:v>
                </c:pt>
                <c:pt idx="17529">
                  <c:v>0</c:v>
                </c:pt>
                <c:pt idx="17530">
                  <c:v>0</c:v>
                </c:pt>
                <c:pt idx="17531">
                  <c:v>0</c:v>
                </c:pt>
                <c:pt idx="17532">
                  <c:v>0</c:v>
                </c:pt>
                <c:pt idx="17533">
                  <c:v>0</c:v>
                </c:pt>
                <c:pt idx="17534">
                  <c:v>0</c:v>
                </c:pt>
                <c:pt idx="17535">
                  <c:v>0</c:v>
                </c:pt>
                <c:pt idx="17536">
                  <c:v>0</c:v>
                </c:pt>
                <c:pt idx="17537">
                  <c:v>0</c:v>
                </c:pt>
                <c:pt idx="17538">
                  <c:v>0</c:v>
                </c:pt>
                <c:pt idx="17539">
                  <c:v>0</c:v>
                </c:pt>
                <c:pt idx="17540">
                  <c:v>0</c:v>
                </c:pt>
                <c:pt idx="17541">
                  <c:v>0</c:v>
                </c:pt>
                <c:pt idx="17542">
                  <c:v>0</c:v>
                </c:pt>
                <c:pt idx="17543">
                  <c:v>0</c:v>
                </c:pt>
                <c:pt idx="17544">
                  <c:v>0</c:v>
                </c:pt>
                <c:pt idx="17545">
                  <c:v>0</c:v>
                </c:pt>
                <c:pt idx="17546">
                  <c:v>0</c:v>
                </c:pt>
                <c:pt idx="17547">
                  <c:v>0</c:v>
                </c:pt>
                <c:pt idx="17548">
                  <c:v>0</c:v>
                </c:pt>
                <c:pt idx="17549">
                  <c:v>0</c:v>
                </c:pt>
                <c:pt idx="17550">
                  <c:v>0</c:v>
                </c:pt>
                <c:pt idx="17551">
                  <c:v>0</c:v>
                </c:pt>
                <c:pt idx="17552">
                  <c:v>0</c:v>
                </c:pt>
                <c:pt idx="17553">
                  <c:v>0</c:v>
                </c:pt>
                <c:pt idx="17554">
                  <c:v>0</c:v>
                </c:pt>
                <c:pt idx="17555">
                  <c:v>0</c:v>
                </c:pt>
                <c:pt idx="17556">
                  <c:v>0</c:v>
                </c:pt>
                <c:pt idx="17557">
                  <c:v>0</c:v>
                </c:pt>
                <c:pt idx="17558">
                  <c:v>0</c:v>
                </c:pt>
                <c:pt idx="17559">
                  <c:v>0</c:v>
                </c:pt>
                <c:pt idx="17560">
                  <c:v>0</c:v>
                </c:pt>
                <c:pt idx="17561">
                  <c:v>0</c:v>
                </c:pt>
                <c:pt idx="17562">
                  <c:v>0</c:v>
                </c:pt>
                <c:pt idx="17563">
                  <c:v>0</c:v>
                </c:pt>
                <c:pt idx="17564">
                  <c:v>0</c:v>
                </c:pt>
                <c:pt idx="17565">
                  <c:v>0</c:v>
                </c:pt>
                <c:pt idx="17566">
                  <c:v>0</c:v>
                </c:pt>
                <c:pt idx="17567">
                  <c:v>0</c:v>
                </c:pt>
                <c:pt idx="17568">
                  <c:v>0</c:v>
                </c:pt>
                <c:pt idx="17569">
                  <c:v>0</c:v>
                </c:pt>
                <c:pt idx="17570">
                  <c:v>0</c:v>
                </c:pt>
                <c:pt idx="17571">
                  <c:v>0</c:v>
                </c:pt>
                <c:pt idx="17572">
                  <c:v>0</c:v>
                </c:pt>
                <c:pt idx="17573">
                  <c:v>0</c:v>
                </c:pt>
                <c:pt idx="17574">
                  <c:v>0</c:v>
                </c:pt>
                <c:pt idx="17575">
                  <c:v>0</c:v>
                </c:pt>
                <c:pt idx="17576">
                  <c:v>0</c:v>
                </c:pt>
                <c:pt idx="17577">
                  <c:v>0</c:v>
                </c:pt>
                <c:pt idx="17578">
                  <c:v>0</c:v>
                </c:pt>
                <c:pt idx="17579">
                  <c:v>0</c:v>
                </c:pt>
                <c:pt idx="17580">
                  <c:v>0</c:v>
                </c:pt>
                <c:pt idx="17581">
                  <c:v>0</c:v>
                </c:pt>
                <c:pt idx="17582">
                  <c:v>0</c:v>
                </c:pt>
                <c:pt idx="17583">
                  <c:v>0</c:v>
                </c:pt>
                <c:pt idx="17584">
                  <c:v>0</c:v>
                </c:pt>
                <c:pt idx="17585">
                  <c:v>0</c:v>
                </c:pt>
                <c:pt idx="17586">
                  <c:v>0</c:v>
                </c:pt>
                <c:pt idx="17587">
                  <c:v>0</c:v>
                </c:pt>
                <c:pt idx="17588">
                  <c:v>0</c:v>
                </c:pt>
                <c:pt idx="17589">
                  <c:v>0</c:v>
                </c:pt>
                <c:pt idx="17590">
                  <c:v>0</c:v>
                </c:pt>
                <c:pt idx="17591">
                  <c:v>0</c:v>
                </c:pt>
                <c:pt idx="17592">
                  <c:v>0</c:v>
                </c:pt>
                <c:pt idx="17593">
                  <c:v>0</c:v>
                </c:pt>
                <c:pt idx="17594">
                  <c:v>0</c:v>
                </c:pt>
                <c:pt idx="17595">
                  <c:v>0</c:v>
                </c:pt>
                <c:pt idx="17596">
                  <c:v>0</c:v>
                </c:pt>
                <c:pt idx="17597">
                  <c:v>0</c:v>
                </c:pt>
                <c:pt idx="17598">
                  <c:v>0</c:v>
                </c:pt>
                <c:pt idx="17599">
                  <c:v>0</c:v>
                </c:pt>
                <c:pt idx="17600">
                  <c:v>0</c:v>
                </c:pt>
                <c:pt idx="17601">
                  <c:v>0</c:v>
                </c:pt>
                <c:pt idx="17602">
                  <c:v>0</c:v>
                </c:pt>
                <c:pt idx="17603">
                  <c:v>0</c:v>
                </c:pt>
                <c:pt idx="17604">
                  <c:v>0</c:v>
                </c:pt>
                <c:pt idx="17605">
                  <c:v>0</c:v>
                </c:pt>
                <c:pt idx="17606">
                  <c:v>0</c:v>
                </c:pt>
                <c:pt idx="17607">
                  <c:v>0</c:v>
                </c:pt>
                <c:pt idx="17608">
                  <c:v>0</c:v>
                </c:pt>
                <c:pt idx="17609">
                  <c:v>0</c:v>
                </c:pt>
                <c:pt idx="17610">
                  <c:v>0</c:v>
                </c:pt>
                <c:pt idx="17611">
                  <c:v>0</c:v>
                </c:pt>
                <c:pt idx="17612">
                  <c:v>0</c:v>
                </c:pt>
                <c:pt idx="17613">
                  <c:v>0</c:v>
                </c:pt>
                <c:pt idx="17614">
                  <c:v>0</c:v>
                </c:pt>
                <c:pt idx="17615">
                  <c:v>0</c:v>
                </c:pt>
                <c:pt idx="17616">
                  <c:v>0</c:v>
                </c:pt>
                <c:pt idx="17617">
                  <c:v>0</c:v>
                </c:pt>
                <c:pt idx="17618">
                  <c:v>0</c:v>
                </c:pt>
                <c:pt idx="17619">
                  <c:v>0</c:v>
                </c:pt>
                <c:pt idx="17620">
                  <c:v>0</c:v>
                </c:pt>
                <c:pt idx="17621">
                  <c:v>0</c:v>
                </c:pt>
                <c:pt idx="17622">
                  <c:v>0</c:v>
                </c:pt>
                <c:pt idx="17623">
                  <c:v>0</c:v>
                </c:pt>
                <c:pt idx="17624">
                  <c:v>0</c:v>
                </c:pt>
                <c:pt idx="17625">
                  <c:v>0</c:v>
                </c:pt>
                <c:pt idx="17626">
                  <c:v>0</c:v>
                </c:pt>
                <c:pt idx="17627">
                  <c:v>0</c:v>
                </c:pt>
                <c:pt idx="17628">
                  <c:v>0</c:v>
                </c:pt>
                <c:pt idx="17629">
                  <c:v>0</c:v>
                </c:pt>
                <c:pt idx="17630">
                  <c:v>0</c:v>
                </c:pt>
                <c:pt idx="17631">
                  <c:v>0</c:v>
                </c:pt>
                <c:pt idx="17632">
                  <c:v>0</c:v>
                </c:pt>
                <c:pt idx="17633">
                  <c:v>0</c:v>
                </c:pt>
                <c:pt idx="17634">
                  <c:v>0</c:v>
                </c:pt>
                <c:pt idx="17635">
                  <c:v>0</c:v>
                </c:pt>
                <c:pt idx="17636">
                  <c:v>0</c:v>
                </c:pt>
                <c:pt idx="17637">
                  <c:v>0</c:v>
                </c:pt>
                <c:pt idx="17638">
                  <c:v>0</c:v>
                </c:pt>
                <c:pt idx="17639">
                  <c:v>0</c:v>
                </c:pt>
                <c:pt idx="17640">
                  <c:v>0</c:v>
                </c:pt>
                <c:pt idx="17641">
                  <c:v>0</c:v>
                </c:pt>
                <c:pt idx="17642">
                  <c:v>0</c:v>
                </c:pt>
                <c:pt idx="17643">
                  <c:v>0</c:v>
                </c:pt>
                <c:pt idx="17644">
                  <c:v>0</c:v>
                </c:pt>
                <c:pt idx="17645">
                  <c:v>0</c:v>
                </c:pt>
                <c:pt idx="17646">
                  <c:v>0</c:v>
                </c:pt>
                <c:pt idx="17647">
                  <c:v>0</c:v>
                </c:pt>
                <c:pt idx="17648">
                  <c:v>0</c:v>
                </c:pt>
                <c:pt idx="17649">
                  <c:v>0</c:v>
                </c:pt>
                <c:pt idx="17650">
                  <c:v>0</c:v>
                </c:pt>
                <c:pt idx="17651">
                  <c:v>0</c:v>
                </c:pt>
                <c:pt idx="17652">
                  <c:v>0</c:v>
                </c:pt>
                <c:pt idx="17653">
                  <c:v>0</c:v>
                </c:pt>
                <c:pt idx="17654">
                  <c:v>0</c:v>
                </c:pt>
                <c:pt idx="17655">
                  <c:v>0</c:v>
                </c:pt>
                <c:pt idx="17656">
                  <c:v>0</c:v>
                </c:pt>
                <c:pt idx="17657">
                  <c:v>0</c:v>
                </c:pt>
                <c:pt idx="17658">
                  <c:v>0</c:v>
                </c:pt>
                <c:pt idx="17659">
                  <c:v>0</c:v>
                </c:pt>
                <c:pt idx="17660">
                  <c:v>0</c:v>
                </c:pt>
                <c:pt idx="17661">
                  <c:v>0</c:v>
                </c:pt>
                <c:pt idx="17662">
                  <c:v>0</c:v>
                </c:pt>
                <c:pt idx="17663">
                  <c:v>0</c:v>
                </c:pt>
                <c:pt idx="17664">
                  <c:v>0</c:v>
                </c:pt>
                <c:pt idx="17665">
                  <c:v>0</c:v>
                </c:pt>
                <c:pt idx="17666">
                  <c:v>0</c:v>
                </c:pt>
                <c:pt idx="17667">
                  <c:v>0</c:v>
                </c:pt>
                <c:pt idx="17668">
                  <c:v>0</c:v>
                </c:pt>
                <c:pt idx="17669">
                  <c:v>0</c:v>
                </c:pt>
                <c:pt idx="17670">
                  <c:v>0</c:v>
                </c:pt>
                <c:pt idx="17671">
                  <c:v>0</c:v>
                </c:pt>
                <c:pt idx="17672">
                  <c:v>0</c:v>
                </c:pt>
                <c:pt idx="17673">
                  <c:v>0</c:v>
                </c:pt>
                <c:pt idx="17674">
                  <c:v>0</c:v>
                </c:pt>
                <c:pt idx="17675">
                  <c:v>0</c:v>
                </c:pt>
                <c:pt idx="17676">
                  <c:v>0</c:v>
                </c:pt>
                <c:pt idx="17677">
                  <c:v>0</c:v>
                </c:pt>
                <c:pt idx="17678">
                  <c:v>0</c:v>
                </c:pt>
                <c:pt idx="17679">
                  <c:v>0</c:v>
                </c:pt>
                <c:pt idx="17680">
                  <c:v>0</c:v>
                </c:pt>
                <c:pt idx="17681">
                  <c:v>0</c:v>
                </c:pt>
                <c:pt idx="17682">
                  <c:v>0</c:v>
                </c:pt>
                <c:pt idx="17683">
                  <c:v>0</c:v>
                </c:pt>
                <c:pt idx="17684">
                  <c:v>0</c:v>
                </c:pt>
                <c:pt idx="17685">
                  <c:v>0</c:v>
                </c:pt>
                <c:pt idx="17686">
                  <c:v>0</c:v>
                </c:pt>
                <c:pt idx="17687">
                  <c:v>0</c:v>
                </c:pt>
                <c:pt idx="17688">
                  <c:v>0</c:v>
                </c:pt>
                <c:pt idx="17689">
                  <c:v>0</c:v>
                </c:pt>
                <c:pt idx="17690">
                  <c:v>0</c:v>
                </c:pt>
                <c:pt idx="17691">
                  <c:v>0</c:v>
                </c:pt>
                <c:pt idx="17692">
                  <c:v>0</c:v>
                </c:pt>
                <c:pt idx="17693">
                  <c:v>0</c:v>
                </c:pt>
                <c:pt idx="17694">
                  <c:v>0</c:v>
                </c:pt>
                <c:pt idx="17695">
                  <c:v>0</c:v>
                </c:pt>
                <c:pt idx="17696">
                  <c:v>0</c:v>
                </c:pt>
                <c:pt idx="17697">
                  <c:v>0</c:v>
                </c:pt>
                <c:pt idx="17698">
                  <c:v>0</c:v>
                </c:pt>
                <c:pt idx="17699">
                  <c:v>0</c:v>
                </c:pt>
                <c:pt idx="17700">
                  <c:v>0</c:v>
                </c:pt>
                <c:pt idx="17701">
                  <c:v>0</c:v>
                </c:pt>
                <c:pt idx="17702">
                  <c:v>0</c:v>
                </c:pt>
                <c:pt idx="17703">
                  <c:v>0</c:v>
                </c:pt>
                <c:pt idx="17704">
                  <c:v>0</c:v>
                </c:pt>
                <c:pt idx="17705">
                  <c:v>0</c:v>
                </c:pt>
                <c:pt idx="17706">
                  <c:v>0</c:v>
                </c:pt>
                <c:pt idx="17707">
                  <c:v>0</c:v>
                </c:pt>
                <c:pt idx="17708">
                  <c:v>0</c:v>
                </c:pt>
                <c:pt idx="17709">
                  <c:v>0</c:v>
                </c:pt>
                <c:pt idx="17710">
                  <c:v>0</c:v>
                </c:pt>
                <c:pt idx="17711">
                  <c:v>0</c:v>
                </c:pt>
                <c:pt idx="17712">
                  <c:v>0</c:v>
                </c:pt>
                <c:pt idx="17713">
                  <c:v>0</c:v>
                </c:pt>
                <c:pt idx="17714">
                  <c:v>0</c:v>
                </c:pt>
                <c:pt idx="17715">
                  <c:v>0</c:v>
                </c:pt>
                <c:pt idx="17716">
                  <c:v>0</c:v>
                </c:pt>
                <c:pt idx="17717">
                  <c:v>0</c:v>
                </c:pt>
                <c:pt idx="17718">
                  <c:v>0</c:v>
                </c:pt>
                <c:pt idx="17719">
                  <c:v>0</c:v>
                </c:pt>
                <c:pt idx="17720">
                  <c:v>0</c:v>
                </c:pt>
                <c:pt idx="17721">
                  <c:v>0</c:v>
                </c:pt>
                <c:pt idx="17722">
                  <c:v>0</c:v>
                </c:pt>
                <c:pt idx="17723">
                  <c:v>0</c:v>
                </c:pt>
                <c:pt idx="17724">
                  <c:v>0</c:v>
                </c:pt>
                <c:pt idx="17725">
                  <c:v>0</c:v>
                </c:pt>
                <c:pt idx="17726">
                  <c:v>0</c:v>
                </c:pt>
                <c:pt idx="17727">
                  <c:v>0</c:v>
                </c:pt>
                <c:pt idx="17728">
                  <c:v>0</c:v>
                </c:pt>
                <c:pt idx="17729">
                  <c:v>0</c:v>
                </c:pt>
                <c:pt idx="17730">
                  <c:v>0</c:v>
                </c:pt>
                <c:pt idx="17731">
                  <c:v>0</c:v>
                </c:pt>
                <c:pt idx="17732">
                  <c:v>0</c:v>
                </c:pt>
                <c:pt idx="17733">
                  <c:v>0</c:v>
                </c:pt>
                <c:pt idx="17734">
                  <c:v>0</c:v>
                </c:pt>
                <c:pt idx="17735">
                  <c:v>0</c:v>
                </c:pt>
                <c:pt idx="17736">
                  <c:v>0</c:v>
                </c:pt>
                <c:pt idx="17737">
                  <c:v>0</c:v>
                </c:pt>
                <c:pt idx="17738">
                  <c:v>0</c:v>
                </c:pt>
                <c:pt idx="17739">
                  <c:v>0</c:v>
                </c:pt>
                <c:pt idx="17740">
                  <c:v>0</c:v>
                </c:pt>
                <c:pt idx="17741">
                  <c:v>0</c:v>
                </c:pt>
                <c:pt idx="17742">
                  <c:v>0</c:v>
                </c:pt>
                <c:pt idx="17743">
                  <c:v>0</c:v>
                </c:pt>
                <c:pt idx="17744">
                  <c:v>0</c:v>
                </c:pt>
                <c:pt idx="17745">
                  <c:v>0</c:v>
                </c:pt>
                <c:pt idx="17746">
                  <c:v>0</c:v>
                </c:pt>
                <c:pt idx="17747">
                  <c:v>0</c:v>
                </c:pt>
                <c:pt idx="17748">
                  <c:v>0</c:v>
                </c:pt>
                <c:pt idx="17749">
                  <c:v>0</c:v>
                </c:pt>
                <c:pt idx="17750">
                  <c:v>0</c:v>
                </c:pt>
                <c:pt idx="17751">
                  <c:v>0</c:v>
                </c:pt>
                <c:pt idx="17752">
                  <c:v>0</c:v>
                </c:pt>
                <c:pt idx="17753">
                  <c:v>0</c:v>
                </c:pt>
                <c:pt idx="17754">
                  <c:v>0</c:v>
                </c:pt>
                <c:pt idx="17755">
                  <c:v>0</c:v>
                </c:pt>
                <c:pt idx="17756">
                  <c:v>0</c:v>
                </c:pt>
                <c:pt idx="17757">
                  <c:v>0</c:v>
                </c:pt>
                <c:pt idx="17758">
                  <c:v>0</c:v>
                </c:pt>
                <c:pt idx="17759">
                  <c:v>0</c:v>
                </c:pt>
                <c:pt idx="17760">
                  <c:v>0</c:v>
                </c:pt>
                <c:pt idx="17761">
                  <c:v>0</c:v>
                </c:pt>
                <c:pt idx="17762">
                  <c:v>0</c:v>
                </c:pt>
                <c:pt idx="17763">
                  <c:v>0</c:v>
                </c:pt>
                <c:pt idx="17764">
                  <c:v>0</c:v>
                </c:pt>
                <c:pt idx="17765">
                  <c:v>0</c:v>
                </c:pt>
                <c:pt idx="17766">
                  <c:v>0</c:v>
                </c:pt>
                <c:pt idx="17767">
                  <c:v>0</c:v>
                </c:pt>
                <c:pt idx="17768">
                  <c:v>0</c:v>
                </c:pt>
                <c:pt idx="17769">
                  <c:v>0</c:v>
                </c:pt>
                <c:pt idx="17770">
                  <c:v>0</c:v>
                </c:pt>
                <c:pt idx="17771">
                  <c:v>0</c:v>
                </c:pt>
                <c:pt idx="17772">
                  <c:v>0</c:v>
                </c:pt>
                <c:pt idx="17773">
                  <c:v>0</c:v>
                </c:pt>
                <c:pt idx="17774">
                  <c:v>0</c:v>
                </c:pt>
                <c:pt idx="17775">
                  <c:v>0</c:v>
                </c:pt>
                <c:pt idx="17776">
                  <c:v>0</c:v>
                </c:pt>
                <c:pt idx="17777">
                  <c:v>0</c:v>
                </c:pt>
                <c:pt idx="17778">
                  <c:v>0</c:v>
                </c:pt>
                <c:pt idx="17779">
                  <c:v>0</c:v>
                </c:pt>
                <c:pt idx="17780">
                  <c:v>0</c:v>
                </c:pt>
                <c:pt idx="17781">
                  <c:v>0</c:v>
                </c:pt>
                <c:pt idx="17782">
                  <c:v>0</c:v>
                </c:pt>
                <c:pt idx="17783">
                  <c:v>0</c:v>
                </c:pt>
                <c:pt idx="17784">
                  <c:v>0</c:v>
                </c:pt>
                <c:pt idx="17785">
                  <c:v>0</c:v>
                </c:pt>
                <c:pt idx="17786">
                  <c:v>0</c:v>
                </c:pt>
                <c:pt idx="17787">
                  <c:v>0</c:v>
                </c:pt>
                <c:pt idx="17788">
                  <c:v>0</c:v>
                </c:pt>
                <c:pt idx="17789">
                  <c:v>0</c:v>
                </c:pt>
                <c:pt idx="17790">
                  <c:v>0</c:v>
                </c:pt>
                <c:pt idx="17791">
                  <c:v>0</c:v>
                </c:pt>
                <c:pt idx="17792">
                  <c:v>0</c:v>
                </c:pt>
                <c:pt idx="17793">
                  <c:v>0</c:v>
                </c:pt>
                <c:pt idx="17794">
                  <c:v>0</c:v>
                </c:pt>
                <c:pt idx="17795">
                  <c:v>0</c:v>
                </c:pt>
                <c:pt idx="17796">
                  <c:v>0</c:v>
                </c:pt>
                <c:pt idx="17797">
                  <c:v>0</c:v>
                </c:pt>
                <c:pt idx="17798">
                  <c:v>0</c:v>
                </c:pt>
                <c:pt idx="17799">
                  <c:v>0</c:v>
                </c:pt>
                <c:pt idx="17800">
                  <c:v>0</c:v>
                </c:pt>
                <c:pt idx="17801">
                  <c:v>0</c:v>
                </c:pt>
                <c:pt idx="17802">
                  <c:v>0</c:v>
                </c:pt>
                <c:pt idx="17803">
                  <c:v>0</c:v>
                </c:pt>
                <c:pt idx="17804">
                  <c:v>0</c:v>
                </c:pt>
                <c:pt idx="17805">
                  <c:v>0</c:v>
                </c:pt>
                <c:pt idx="17806">
                  <c:v>0</c:v>
                </c:pt>
                <c:pt idx="17807">
                  <c:v>0</c:v>
                </c:pt>
                <c:pt idx="17808">
                  <c:v>0</c:v>
                </c:pt>
                <c:pt idx="17809">
                  <c:v>0</c:v>
                </c:pt>
                <c:pt idx="17810">
                  <c:v>0</c:v>
                </c:pt>
                <c:pt idx="17811">
                  <c:v>0</c:v>
                </c:pt>
                <c:pt idx="17812">
                  <c:v>0</c:v>
                </c:pt>
                <c:pt idx="17813">
                  <c:v>0</c:v>
                </c:pt>
                <c:pt idx="17814">
                  <c:v>0</c:v>
                </c:pt>
                <c:pt idx="17815">
                  <c:v>0</c:v>
                </c:pt>
                <c:pt idx="17816">
                  <c:v>0</c:v>
                </c:pt>
                <c:pt idx="17817">
                  <c:v>0</c:v>
                </c:pt>
                <c:pt idx="17818">
                  <c:v>0</c:v>
                </c:pt>
                <c:pt idx="17819">
                  <c:v>0</c:v>
                </c:pt>
                <c:pt idx="17820">
                  <c:v>0</c:v>
                </c:pt>
                <c:pt idx="17821">
                  <c:v>0</c:v>
                </c:pt>
                <c:pt idx="17822">
                  <c:v>0</c:v>
                </c:pt>
                <c:pt idx="17823">
                  <c:v>0</c:v>
                </c:pt>
                <c:pt idx="17824">
                  <c:v>0</c:v>
                </c:pt>
                <c:pt idx="17825">
                  <c:v>0</c:v>
                </c:pt>
                <c:pt idx="17826">
                  <c:v>0</c:v>
                </c:pt>
                <c:pt idx="17827">
                  <c:v>0</c:v>
                </c:pt>
                <c:pt idx="17828">
                  <c:v>0</c:v>
                </c:pt>
                <c:pt idx="17829">
                  <c:v>0</c:v>
                </c:pt>
                <c:pt idx="17830">
                  <c:v>0</c:v>
                </c:pt>
                <c:pt idx="17831">
                  <c:v>0</c:v>
                </c:pt>
                <c:pt idx="17832">
                  <c:v>0</c:v>
                </c:pt>
                <c:pt idx="17833">
                  <c:v>0</c:v>
                </c:pt>
                <c:pt idx="17834">
                  <c:v>0</c:v>
                </c:pt>
                <c:pt idx="17835">
                  <c:v>0</c:v>
                </c:pt>
                <c:pt idx="17836">
                  <c:v>0</c:v>
                </c:pt>
                <c:pt idx="17837">
                  <c:v>0</c:v>
                </c:pt>
                <c:pt idx="17838">
                  <c:v>0</c:v>
                </c:pt>
                <c:pt idx="17839">
                  <c:v>0</c:v>
                </c:pt>
                <c:pt idx="17840">
                  <c:v>0</c:v>
                </c:pt>
                <c:pt idx="17841">
                  <c:v>0</c:v>
                </c:pt>
                <c:pt idx="17842">
                  <c:v>0</c:v>
                </c:pt>
                <c:pt idx="17843">
                  <c:v>0</c:v>
                </c:pt>
                <c:pt idx="17844">
                  <c:v>0</c:v>
                </c:pt>
                <c:pt idx="17845">
                  <c:v>0</c:v>
                </c:pt>
                <c:pt idx="17846">
                  <c:v>0</c:v>
                </c:pt>
                <c:pt idx="17847">
                  <c:v>0</c:v>
                </c:pt>
                <c:pt idx="17848">
                  <c:v>0</c:v>
                </c:pt>
                <c:pt idx="17849">
                  <c:v>0</c:v>
                </c:pt>
                <c:pt idx="17850">
                  <c:v>0</c:v>
                </c:pt>
                <c:pt idx="17851">
                  <c:v>0</c:v>
                </c:pt>
                <c:pt idx="17852">
                  <c:v>0</c:v>
                </c:pt>
                <c:pt idx="17853">
                  <c:v>0</c:v>
                </c:pt>
                <c:pt idx="17854">
                  <c:v>0</c:v>
                </c:pt>
                <c:pt idx="17855">
                  <c:v>0</c:v>
                </c:pt>
                <c:pt idx="17856">
                  <c:v>0</c:v>
                </c:pt>
                <c:pt idx="17857">
                  <c:v>0</c:v>
                </c:pt>
                <c:pt idx="17858">
                  <c:v>0</c:v>
                </c:pt>
                <c:pt idx="17859">
                  <c:v>0</c:v>
                </c:pt>
                <c:pt idx="17860">
                  <c:v>0</c:v>
                </c:pt>
                <c:pt idx="17861">
                  <c:v>0</c:v>
                </c:pt>
                <c:pt idx="17862">
                  <c:v>0</c:v>
                </c:pt>
                <c:pt idx="17863">
                  <c:v>0</c:v>
                </c:pt>
                <c:pt idx="17864">
                  <c:v>0</c:v>
                </c:pt>
                <c:pt idx="17865">
                  <c:v>0</c:v>
                </c:pt>
                <c:pt idx="17866">
                  <c:v>0</c:v>
                </c:pt>
                <c:pt idx="17867">
                  <c:v>0</c:v>
                </c:pt>
                <c:pt idx="17868">
                  <c:v>0</c:v>
                </c:pt>
                <c:pt idx="17869">
                  <c:v>0</c:v>
                </c:pt>
                <c:pt idx="17870">
                  <c:v>0</c:v>
                </c:pt>
                <c:pt idx="17871">
                  <c:v>0</c:v>
                </c:pt>
                <c:pt idx="17872">
                  <c:v>0</c:v>
                </c:pt>
                <c:pt idx="17873">
                  <c:v>0</c:v>
                </c:pt>
                <c:pt idx="17874">
                  <c:v>0</c:v>
                </c:pt>
                <c:pt idx="17875">
                  <c:v>0</c:v>
                </c:pt>
                <c:pt idx="17876">
                  <c:v>0</c:v>
                </c:pt>
                <c:pt idx="17877">
                  <c:v>0</c:v>
                </c:pt>
                <c:pt idx="17878">
                  <c:v>0</c:v>
                </c:pt>
                <c:pt idx="17879">
                  <c:v>0</c:v>
                </c:pt>
                <c:pt idx="17880">
                  <c:v>0</c:v>
                </c:pt>
                <c:pt idx="17881">
                  <c:v>0</c:v>
                </c:pt>
                <c:pt idx="17882">
                  <c:v>0</c:v>
                </c:pt>
                <c:pt idx="17883">
                  <c:v>0</c:v>
                </c:pt>
                <c:pt idx="17884">
                  <c:v>0</c:v>
                </c:pt>
                <c:pt idx="17885">
                  <c:v>0</c:v>
                </c:pt>
                <c:pt idx="17886">
                  <c:v>0</c:v>
                </c:pt>
                <c:pt idx="17887">
                  <c:v>0</c:v>
                </c:pt>
                <c:pt idx="17888">
                  <c:v>0</c:v>
                </c:pt>
                <c:pt idx="17889">
                  <c:v>0</c:v>
                </c:pt>
                <c:pt idx="17890">
                  <c:v>0</c:v>
                </c:pt>
                <c:pt idx="17891">
                  <c:v>0</c:v>
                </c:pt>
                <c:pt idx="17892">
                  <c:v>0</c:v>
                </c:pt>
                <c:pt idx="17893">
                  <c:v>0</c:v>
                </c:pt>
                <c:pt idx="17894">
                  <c:v>0</c:v>
                </c:pt>
                <c:pt idx="17895">
                  <c:v>0</c:v>
                </c:pt>
                <c:pt idx="17896">
                  <c:v>0</c:v>
                </c:pt>
                <c:pt idx="17897">
                  <c:v>0</c:v>
                </c:pt>
                <c:pt idx="17898">
                  <c:v>0</c:v>
                </c:pt>
                <c:pt idx="17899">
                  <c:v>0</c:v>
                </c:pt>
                <c:pt idx="17900">
                  <c:v>0</c:v>
                </c:pt>
                <c:pt idx="17901">
                  <c:v>0</c:v>
                </c:pt>
                <c:pt idx="17902">
                  <c:v>0</c:v>
                </c:pt>
                <c:pt idx="17903">
                  <c:v>0</c:v>
                </c:pt>
                <c:pt idx="17904">
                  <c:v>0</c:v>
                </c:pt>
                <c:pt idx="17905">
                  <c:v>0</c:v>
                </c:pt>
                <c:pt idx="17906">
                  <c:v>0</c:v>
                </c:pt>
                <c:pt idx="17907">
                  <c:v>0</c:v>
                </c:pt>
                <c:pt idx="17908">
                  <c:v>0</c:v>
                </c:pt>
                <c:pt idx="17909">
                  <c:v>0</c:v>
                </c:pt>
                <c:pt idx="17910">
                  <c:v>0</c:v>
                </c:pt>
                <c:pt idx="17911">
                  <c:v>0</c:v>
                </c:pt>
                <c:pt idx="17912">
                  <c:v>0</c:v>
                </c:pt>
                <c:pt idx="17913">
                  <c:v>0</c:v>
                </c:pt>
                <c:pt idx="17914">
                  <c:v>0</c:v>
                </c:pt>
                <c:pt idx="17915">
                  <c:v>0</c:v>
                </c:pt>
                <c:pt idx="17916">
                  <c:v>0</c:v>
                </c:pt>
                <c:pt idx="17917">
                  <c:v>0</c:v>
                </c:pt>
                <c:pt idx="17918">
                  <c:v>0</c:v>
                </c:pt>
                <c:pt idx="17919">
                  <c:v>0</c:v>
                </c:pt>
                <c:pt idx="17920">
                  <c:v>0</c:v>
                </c:pt>
                <c:pt idx="17921">
                  <c:v>0</c:v>
                </c:pt>
                <c:pt idx="17922">
                  <c:v>0</c:v>
                </c:pt>
                <c:pt idx="17923">
                  <c:v>0</c:v>
                </c:pt>
                <c:pt idx="17924">
                  <c:v>0</c:v>
                </c:pt>
                <c:pt idx="17925">
                  <c:v>0</c:v>
                </c:pt>
                <c:pt idx="17926">
                  <c:v>0</c:v>
                </c:pt>
                <c:pt idx="17927">
                  <c:v>0</c:v>
                </c:pt>
                <c:pt idx="17928">
                  <c:v>0</c:v>
                </c:pt>
                <c:pt idx="17929">
                  <c:v>0</c:v>
                </c:pt>
                <c:pt idx="17930">
                  <c:v>0</c:v>
                </c:pt>
                <c:pt idx="17931">
                  <c:v>0</c:v>
                </c:pt>
                <c:pt idx="17932">
                  <c:v>0</c:v>
                </c:pt>
                <c:pt idx="17933">
                  <c:v>0</c:v>
                </c:pt>
                <c:pt idx="17934">
                  <c:v>0</c:v>
                </c:pt>
                <c:pt idx="17935">
                  <c:v>0</c:v>
                </c:pt>
                <c:pt idx="17936">
                  <c:v>0</c:v>
                </c:pt>
                <c:pt idx="17937">
                  <c:v>0</c:v>
                </c:pt>
                <c:pt idx="17938">
                  <c:v>0</c:v>
                </c:pt>
                <c:pt idx="17939">
                  <c:v>0</c:v>
                </c:pt>
                <c:pt idx="17940">
                  <c:v>0</c:v>
                </c:pt>
                <c:pt idx="17941">
                  <c:v>0</c:v>
                </c:pt>
                <c:pt idx="17942">
                  <c:v>0</c:v>
                </c:pt>
                <c:pt idx="17943">
                  <c:v>0</c:v>
                </c:pt>
                <c:pt idx="17944">
                  <c:v>0</c:v>
                </c:pt>
                <c:pt idx="17945">
                  <c:v>0</c:v>
                </c:pt>
                <c:pt idx="17946">
                  <c:v>0</c:v>
                </c:pt>
                <c:pt idx="17947">
                  <c:v>0</c:v>
                </c:pt>
                <c:pt idx="17948">
                  <c:v>0</c:v>
                </c:pt>
                <c:pt idx="17949">
                  <c:v>0</c:v>
                </c:pt>
                <c:pt idx="17950">
                  <c:v>0</c:v>
                </c:pt>
                <c:pt idx="17951">
                  <c:v>0</c:v>
                </c:pt>
                <c:pt idx="17952">
                  <c:v>0</c:v>
                </c:pt>
                <c:pt idx="17953">
                  <c:v>0</c:v>
                </c:pt>
                <c:pt idx="17954">
                  <c:v>0</c:v>
                </c:pt>
                <c:pt idx="17955">
                  <c:v>0</c:v>
                </c:pt>
                <c:pt idx="17956">
                  <c:v>0</c:v>
                </c:pt>
                <c:pt idx="17957">
                  <c:v>0</c:v>
                </c:pt>
                <c:pt idx="17958">
                  <c:v>0</c:v>
                </c:pt>
                <c:pt idx="17959">
                  <c:v>0</c:v>
                </c:pt>
                <c:pt idx="17960">
                  <c:v>0</c:v>
                </c:pt>
                <c:pt idx="17961">
                  <c:v>0</c:v>
                </c:pt>
                <c:pt idx="17962">
                  <c:v>0</c:v>
                </c:pt>
                <c:pt idx="17963">
                  <c:v>0</c:v>
                </c:pt>
                <c:pt idx="17964">
                  <c:v>0</c:v>
                </c:pt>
                <c:pt idx="17965">
                  <c:v>0</c:v>
                </c:pt>
                <c:pt idx="17966">
                  <c:v>0</c:v>
                </c:pt>
                <c:pt idx="17967">
                  <c:v>0</c:v>
                </c:pt>
                <c:pt idx="17968">
                  <c:v>0</c:v>
                </c:pt>
                <c:pt idx="17969">
                  <c:v>0</c:v>
                </c:pt>
                <c:pt idx="17970">
                  <c:v>0</c:v>
                </c:pt>
                <c:pt idx="17971">
                  <c:v>0</c:v>
                </c:pt>
                <c:pt idx="17972">
                  <c:v>0</c:v>
                </c:pt>
                <c:pt idx="17973">
                  <c:v>0</c:v>
                </c:pt>
                <c:pt idx="17974">
                  <c:v>0</c:v>
                </c:pt>
                <c:pt idx="17975">
                  <c:v>0</c:v>
                </c:pt>
                <c:pt idx="17976">
                  <c:v>0</c:v>
                </c:pt>
                <c:pt idx="17977">
                  <c:v>0</c:v>
                </c:pt>
                <c:pt idx="17978">
                  <c:v>0</c:v>
                </c:pt>
                <c:pt idx="17979">
                  <c:v>0</c:v>
                </c:pt>
                <c:pt idx="17980">
                  <c:v>0</c:v>
                </c:pt>
                <c:pt idx="17981">
                  <c:v>0</c:v>
                </c:pt>
                <c:pt idx="17982">
                  <c:v>0</c:v>
                </c:pt>
                <c:pt idx="17983">
                  <c:v>0</c:v>
                </c:pt>
                <c:pt idx="17984">
                  <c:v>0</c:v>
                </c:pt>
                <c:pt idx="17985">
                  <c:v>0</c:v>
                </c:pt>
                <c:pt idx="17986">
                  <c:v>0</c:v>
                </c:pt>
                <c:pt idx="17987">
                  <c:v>0</c:v>
                </c:pt>
                <c:pt idx="17988">
                  <c:v>0</c:v>
                </c:pt>
                <c:pt idx="17989">
                  <c:v>0</c:v>
                </c:pt>
                <c:pt idx="17990">
                  <c:v>0</c:v>
                </c:pt>
                <c:pt idx="17991">
                  <c:v>0</c:v>
                </c:pt>
                <c:pt idx="17992">
                  <c:v>0</c:v>
                </c:pt>
                <c:pt idx="17993">
                  <c:v>0</c:v>
                </c:pt>
                <c:pt idx="17994">
                  <c:v>0</c:v>
                </c:pt>
                <c:pt idx="17995">
                  <c:v>0</c:v>
                </c:pt>
                <c:pt idx="17996">
                  <c:v>0</c:v>
                </c:pt>
                <c:pt idx="17997">
                  <c:v>0</c:v>
                </c:pt>
                <c:pt idx="17998">
                  <c:v>0</c:v>
                </c:pt>
                <c:pt idx="17999">
                  <c:v>0</c:v>
                </c:pt>
                <c:pt idx="18000">
                  <c:v>0</c:v>
                </c:pt>
                <c:pt idx="18001">
                  <c:v>0</c:v>
                </c:pt>
                <c:pt idx="18002">
                  <c:v>0</c:v>
                </c:pt>
                <c:pt idx="18003">
                  <c:v>0</c:v>
                </c:pt>
                <c:pt idx="18004">
                  <c:v>0</c:v>
                </c:pt>
                <c:pt idx="18005">
                  <c:v>0</c:v>
                </c:pt>
                <c:pt idx="18006">
                  <c:v>0</c:v>
                </c:pt>
                <c:pt idx="18007">
                  <c:v>0</c:v>
                </c:pt>
                <c:pt idx="18008">
                  <c:v>0</c:v>
                </c:pt>
                <c:pt idx="18009">
                  <c:v>0</c:v>
                </c:pt>
                <c:pt idx="18010">
                  <c:v>0</c:v>
                </c:pt>
                <c:pt idx="18011">
                  <c:v>0</c:v>
                </c:pt>
                <c:pt idx="18012">
                  <c:v>0</c:v>
                </c:pt>
                <c:pt idx="18013">
                  <c:v>0</c:v>
                </c:pt>
                <c:pt idx="18014">
                  <c:v>0</c:v>
                </c:pt>
                <c:pt idx="18015">
                  <c:v>0</c:v>
                </c:pt>
                <c:pt idx="18016">
                  <c:v>0</c:v>
                </c:pt>
                <c:pt idx="18017">
                  <c:v>0</c:v>
                </c:pt>
                <c:pt idx="18018">
                  <c:v>0</c:v>
                </c:pt>
                <c:pt idx="18019">
                  <c:v>0</c:v>
                </c:pt>
                <c:pt idx="18020">
                  <c:v>0</c:v>
                </c:pt>
                <c:pt idx="18021">
                  <c:v>0</c:v>
                </c:pt>
                <c:pt idx="18022">
                  <c:v>0</c:v>
                </c:pt>
                <c:pt idx="18023">
                  <c:v>0</c:v>
                </c:pt>
                <c:pt idx="18024">
                  <c:v>0</c:v>
                </c:pt>
                <c:pt idx="18025">
                  <c:v>0</c:v>
                </c:pt>
                <c:pt idx="18026">
                  <c:v>0</c:v>
                </c:pt>
                <c:pt idx="18027">
                  <c:v>0</c:v>
                </c:pt>
                <c:pt idx="18028">
                  <c:v>0</c:v>
                </c:pt>
                <c:pt idx="18029">
                  <c:v>0</c:v>
                </c:pt>
                <c:pt idx="18030">
                  <c:v>0</c:v>
                </c:pt>
                <c:pt idx="18031">
                  <c:v>0</c:v>
                </c:pt>
                <c:pt idx="18032">
                  <c:v>0</c:v>
                </c:pt>
                <c:pt idx="18033">
                  <c:v>0</c:v>
                </c:pt>
                <c:pt idx="18034">
                  <c:v>0</c:v>
                </c:pt>
                <c:pt idx="18035">
                  <c:v>0</c:v>
                </c:pt>
                <c:pt idx="18036">
                  <c:v>0</c:v>
                </c:pt>
                <c:pt idx="18037">
                  <c:v>0</c:v>
                </c:pt>
                <c:pt idx="18038">
                  <c:v>0</c:v>
                </c:pt>
                <c:pt idx="18039">
                  <c:v>0</c:v>
                </c:pt>
                <c:pt idx="18040">
                  <c:v>0</c:v>
                </c:pt>
                <c:pt idx="18041">
                  <c:v>0</c:v>
                </c:pt>
                <c:pt idx="18042">
                  <c:v>0</c:v>
                </c:pt>
                <c:pt idx="18043">
                  <c:v>0</c:v>
                </c:pt>
                <c:pt idx="18044">
                  <c:v>0</c:v>
                </c:pt>
                <c:pt idx="18045">
                  <c:v>0</c:v>
                </c:pt>
                <c:pt idx="18046">
                  <c:v>0</c:v>
                </c:pt>
                <c:pt idx="18047">
                  <c:v>0</c:v>
                </c:pt>
                <c:pt idx="18048">
                  <c:v>0</c:v>
                </c:pt>
                <c:pt idx="18049">
                  <c:v>0</c:v>
                </c:pt>
                <c:pt idx="18050">
                  <c:v>0</c:v>
                </c:pt>
                <c:pt idx="18051">
                  <c:v>0</c:v>
                </c:pt>
                <c:pt idx="18052">
                  <c:v>0</c:v>
                </c:pt>
                <c:pt idx="18053">
                  <c:v>0</c:v>
                </c:pt>
                <c:pt idx="18054">
                  <c:v>0</c:v>
                </c:pt>
                <c:pt idx="18055">
                  <c:v>0</c:v>
                </c:pt>
                <c:pt idx="18056">
                  <c:v>0</c:v>
                </c:pt>
                <c:pt idx="18057">
                  <c:v>0</c:v>
                </c:pt>
                <c:pt idx="18058">
                  <c:v>0</c:v>
                </c:pt>
                <c:pt idx="18059">
                  <c:v>0</c:v>
                </c:pt>
                <c:pt idx="18060">
                  <c:v>0</c:v>
                </c:pt>
                <c:pt idx="18061">
                  <c:v>0</c:v>
                </c:pt>
                <c:pt idx="18062">
                  <c:v>0</c:v>
                </c:pt>
                <c:pt idx="18063">
                  <c:v>0</c:v>
                </c:pt>
                <c:pt idx="18064">
                  <c:v>0</c:v>
                </c:pt>
                <c:pt idx="18065">
                  <c:v>0</c:v>
                </c:pt>
                <c:pt idx="18066">
                  <c:v>0</c:v>
                </c:pt>
                <c:pt idx="18067">
                  <c:v>0</c:v>
                </c:pt>
                <c:pt idx="18068">
                  <c:v>0</c:v>
                </c:pt>
                <c:pt idx="18069">
                  <c:v>0</c:v>
                </c:pt>
                <c:pt idx="18070">
                  <c:v>0</c:v>
                </c:pt>
                <c:pt idx="18071">
                  <c:v>0</c:v>
                </c:pt>
                <c:pt idx="18072">
                  <c:v>0</c:v>
                </c:pt>
                <c:pt idx="18073">
                  <c:v>0</c:v>
                </c:pt>
                <c:pt idx="18074">
                  <c:v>0</c:v>
                </c:pt>
                <c:pt idx="18075">
                  <c:v>0</c:v>
                </c:pt>
                <c:pt idx="18076">
                  <c:v>0</c:v>
                </c:pt>
                <c:pt idx="18077">
                  <c:v>0</c:v>
                </c:pt>
                <c:pt idx="18078">
                  <c:v>0</c:v>
                </c:pt>
                <c:pt idx="18079">
                  <c:v>0</c:v>
                </c:pt>
                <c:pt idx="18080">
                  <c:v>0</c:v>
                </c:pt>
                <c:pt idx="18081">
                  <c:v>0</c:v>
                </c:pt>
                <c:pt idx="18082">
                  <c:v>0</c:v>
                </c:pt>
                <c:pt idx="18083">
                  <c:v>0</c:v>
                </c:pt>
                <c:pt idx="18084">
                  <c:v>0</c:v>
                </c:pt>
                <c:pt idx="18085">
                  <c:v>0</c:v>
                </c:pt>
                <c:pt idx="18086">
                  <c:v>0</c:v>
                </c:pt>
                <c:pt idx="18087">
                  <c:v>0</c:v>
                </c:pt>
                <c:pt idx="18088">
                  <c:v>0</c:v>
                </c:pt>
                <c:pt idx="18089">
                  <c:v>0</c:v>
                </c:pt>
                <c:pt idx="18090">
                  <c:v>0</c:v>
                </c:pt>
                <c:pt idx="18091">
                  <c:v>0</c:v>
                </c:pt>
                <c:pt idx="18092">
                  <c:v>0</c:v>
                </c:pt>
                <c:pt idx="18093">
                  <c:v>0</c:v>
                </c:pt>
                <c:pt idx="18094">
                  <c:v>0</c:v>
                </c:pt>
                <c:pt idx="18095">
                  <c:v>0</c:v>
                </c:pt>
                <c:pt idx="18096">
                  <c:v>0</c:v>
                </c:pt>
                <c:pt idx="18097">
                  <c:v>0</c:v>
                </c:pt>
                <c:pt idx="18098">
                  <c:v>0</c:v>
                </c:pt>
                <c:pt idx="18099">
                  <c:v>0</c:v>
                </c:pt>
                <c:pt idx="18100">
                  <c:v>0</c:v>
                </c:pt>
                <c:pt idx="18101">
                  <c:v>0</c:v>
                </c:pt>
                <c:pt idx="18102">
                  <c:v>0</c:v>
                </c:pt>
                <c:pt idx="18103">
                  <c:v>0</c:v>
                </c:pt>
                <c:pt idx="18104">
                  <c:v>0</c:v>
                </c:pt>
                <c:pt idx="18105">
                  <c:v>0</c:v>
                </c:pt>
                <c:pt idx="18106">
                  <c:v>0</c:v>
                </c:pt>
                <c:pt idx="18107">
                  <c:v>0</c:v>
                </c:pt>
                <c:pt idx="18108">
                  <c:v>0</c:v>
                </c:pt>
                <c:pt idx="18109">
                  <c:v>0</c:v>
                </c:pt>
                <c:pt idx="18110">
                  <c:v>0</c:v>
                </c:pt>
                <c:pt idx="18111">
                  <c:v>0</c:v>
                </c:pt>
                <c:pt idx="18112">
                  <c:v>0</c:v>
                </c:pt>
                <c:pt idx="18113">
                  <c:v>0</c:v>
                </c:pt>
                <c:pt idx="18114">
                  <c:v>0</c:v>
                </c:pt>
                <c:pt idx="18115">
                  <c:v>0</c:v>
                </c:pt>
                <c:pt idx="18116">
                  <c:v>0</c:v>
                </c:pt>
                <c:pt idx="18117">
                  <c:v>0</c:v>
                </c:pt>
                <c:pt idx="18118">
                  <c:v>0</c:v>
                </c:pt>
                <c:pt idx="18119">
                  <c:v>0</c:v>
                </c:pt>
                <c:pt idx="18120">
                  <c:v>0</c:v>
                </c:pt>
                <c:pt idx="18121">
                  <c:v>0</c:v>
                </c:pt>
                <c:pt idx="18122">
                  <c:v>0</c:v>
                </c:pt>
                <c:pt idx="18123">
                  <c:v>0</c:v>
                </c:pt>
                <c:pt idx="18124">
                  <c:v>0</c:v>
                </c:pt>
                <c:pt idx="18125">
                  <c:v>0</c:v>
                </c:pt>
                <c:pt idx="18126">
                  <c:v>0</c:v>
                </c:pt>
                <c:pt idx="18127">
                  <c:v>0</c:v>
                </c:pt>
                <c:pt idx="18128">
                  <c:v>0</c:v>
                </c:pt>
                <c:pt idx="18129">
                  <c:v>0</c:v>
                </c:pt>
                <c:pt idx="18130">
                  <c:v>0</c:v>
                </c:pt>
                <c:pt idx="18131">
                  <c:v>0</c:v>
                </c:pt>
                <c:pt idx="18132">
                  <c:v>0</c:v>
                </c:pt>
                <c:pt idx="18133">
                  <c:v>0</c:v>
                </c:pt>
                <c:pt idx="18134">
                  <c:v>0</c:v>
                </c:pt>
                <c:pt idx="18135">
                  <c:v>0</c:v>
                </c:pt>
                <c:pt idx="18136">
                  <c:v>0</c:v>
                </c:pt>
                <c:pt idx="18137">
                  <c:v>0</c:v>
                </c:pt>
                <c:pt idx="18138">
                  <c:v>0</c:v>
                </c:pt>
                <c:pt idx="18139">
                  <c:v>0</c:v>
                </c:pt>
                <c:pt idx="18140">
                  <c:v>0</c:v>
                </c:pt>
                <c:pt idx="18141">
                  <c:v>0</c:v>
                </c:pt>
                <c:pt idx="18142">
                  <c:v>0</c:v>
                </c:pt>
                <c:pt idx="18143">
                  <c:v>0</c:v>
                </c:pt>
                <c:pt idx="18144">
                  <c:v>0</c:v>
                </c:pt>
                <c:pt idx="18145">
                  <c:v>0</c:v>
                </c:pt>
                <c:pt idx="18146">
                  <c:v>0</c:v>
                </c:pt>
                <c:pt idx="18147">
                  <c:v>0</c:v>
                </c:pt>
                <c:pt idx="18148">
                  <c:v>0</c:v>
                </c:pt>
                <c:pt idx="18149">
                  <c:v>0</c:v>
                </c:pt>
                <c:pt idx="18150">
                  <c:v>0</c:v>
                </c:pt>
                <c:pt idx="18151">
                  <c:v>0</c:v>
                </c:pt>
                <c:pt idx="18152">
                  <c:v>0</c:v>
                </c:pt>
                <c:pt idx="18153">
                  <c:v>0</c:v>
                </c:pt>
                <c:pt idx="18154">
                  <c:v>0</c:v>
                </c:pt>
                <c:pt idx="18155">
                  <c:v>0</c:v>
                </c:pt>
                <c:pt idx="18156">
                  <c:v>0</c:v>
                </c:pt>
                <c:pt idx="18157">
                  <c:v>0</c:v>
                </c:pt>
                <c:pt idx="18158">
                  <c:v>0</c:v>
                </c:pt>
                <c:pt idx="18159">
                  <c:v>0</c:v>
                </c:pt>
                <c:pt idx="18160">
                  <c:v>0</c:v>
                </c:pt>
                <c:pt idx="18161">
                  <c:v>0</c:v>
                </c:pt>
                <c:pt idx="18162">
                  <c:v>0</c:v>
                </c:pt>
                <c:pt idx="18163">
                  <c:v>0</c:v>
                </c:pt>
                <c:pt idx="18164">
                  <c:v>0</c:v>
                </c:pt>
                <c:pt idx="18165">
                  <c:v>0</c:v>
                </c:pt>
                <c:pt idx="18166">
                  <c:v>0</c:v>
                </c:pt>
                <c:pt idx="18167">
                  <c:v>0</c:v>
                </c:pt>
                <c:pt idx="18168">
                  <c:v>0</c:v>
                </c:pt>
                <c:pt idx="18169">
                  <c:v>0</c:v>
                </c:pt>
                <c:pt idx="18170">
                  <c:v>0</c:v>
                </c:pt>
                <c:pt idx="18171">
                  <c:v>0</c:v>
                </c:pt>
                <c:pt idx="18172">
                  <c:v>0</c:v>
                </c:pt>
                <c:pt idx="18173">
                  <c:v>0</c:v>
                </c:pt>
                <c:pt idx="18174">
                  <c:v>0</c:v>
                </c:pt>
                <c:pt idx="18175">
                  <c:v>0</c:v>
                </c:pt>
                <c:pt idx="18176">
                  <c:v>0</c:v>
                </c:pt>
                <c:pt idx="18177">
                  <c:v>0</c:v>
                </c:pt>
                <c:pt idx="18178">
                  <c:v>0</c:v>
                </c:pt>
                <c:pt idx="18179">
                  <c:v>0</c:v>
                </c:pt>
                <c:pt idx="18180">
                  <c:v>0</c:v>
                </c:pt>
                <c:pt idx="18181">
                  <c:v>0</c:v>
                </c:pt>
                <c:pt idx="18182">
                  <c:v>0</c:v>
                </c:pt>
                <c:pt idx="18183">
                  <c:v>0</c:v>
                </c:pt>
                <c:pt idx="18184">
                  <c:v>0</c:v>
                </c:pt>
                <c:pt idx="18185">
                  <c:v>0</c:v>
                </c:pt>
                <c:pt idx="18186">
                  <c:v>0</c:v>
                </c:pt>
                <c:pt idx="18187">
                  <c:v>0</c:v>
                </c:pt>
                <c:pt idx="18188">
                  <c:v>0</c:v>
                </c:pt>
                <c:pt idx="18189">
                  <c:v>0</c:v>
                </c:pt>
                <c:pt idx="18190">
                  <c:v>0</c:v>
                </c:pt>
                <c:pt idx="18191">
                  <c:v>0</c:v>
                </c:pt>
                <c:pt idx="18192">
                  <c:v>0</c:v>
                </c:pt>
                <c:pt idx="18193">
                  <c:v>0</c:v>
                </c:pt>
                <c:pt idx="18194">
                  <c:v>0</c:v>
                </c:pt>
                <c:pt idx="18195">
                  <c:v>0</c:v>
                </c:pt>
                <c:pt idx="18196">
                  <c:v>0</c:v>
                </c:pt>
                <c:pt idx="18197">
                  <c:v>0</c:v>
                </c:pt>
                <c:pt idx="18198">
                  <c:v>0</c:v>
                </c:pt>
                <c:pt idx="18199">
                  <c:v>0</c:v>
                </c:pt>
                <c:pt idx="18200">
                  <c:v>0</c:v>
                </c:pt>
                <c:pt idx="18201">
                  <c:v>0</c:v>
                </c:pt>
                <c:pt idx="18202">
                  <c:v>0</c:v>
                </c:pt>
                <c:pt idx="18203">
                  <c:v>0</c:v>
                </c:pt>
                <c:pt idx="18204">
                  <c:v>0</c:v>
                </c:pt>
                <c:pt idx="18205">
                  <c:v>0</c:v>
                </c:pt>
                <c:pt idx="18206">
                  <c:v>0</c:v>
                </c:pt>
                <c:pt idx="18207">
                  <c:v>0</c:v>
                </c:pt>
                <c:pt idx="18208">
                  <c:v>0</c:v>
                </c:pt>
                <c:pt idx="18209">
                  <c:v>0</c:v>
                </c:pt>
                <c:pt idx="18210">
                  <c:v>0</c:v>
                </c:pt>
                <c:pt idx="18211">
                  <c:v>0</c:v>
                </c:pt>
                <c:pt idx="18212">
                  <c:v>0</c:v>
                </c:pt>
                <c:pt idx="18213">
                  <c:v>0</c:v>
                </c:pt>
                <c:pt idx="18214">
                  <c:v>0</c:v>
                </c:pt>
                <c:pt idx="18215">
                  <c:v>0</c:v>
                </c:pt>
                <c:pt idx="18216">
                  <c:v>0</c:v>
                </c:pt>
                <c:pt idx="18217">
                  <c:v>0</c:v>
                </c:pt>
                <c:pt idx="18218">
                  <c:v>0</c:v>
                </c:pt>
                <c:pt idx="18219">
                  <c:v>0</c:v>
                </c:pt>
                <c:pt idx="18220">
                  <c:v>0</c:v>
                </c:pt>
                <c:pt idx="18221">
                  <c:v>0</c:v>
                </c:pt>
                <c:pt idx="18222">
                  <c:v>0</c:v>
                </c:pt>
                <c:pt idx="18223">
                  <c:v>0</c:v>
                </c:pt>
                <c:pt idx="18224">
                  <c:v>0</c:v>
                </c:pt>
                <c:pt idx="18225">
                  <c:v>0</c:v>
                </c:pt>
                <c:pt idx="18226">
                  <c:v>0</c:v>
                </c:pt>
                <c:pt idx="18227">
                  <c:v>0</c:v>
                </c:pt>
                <c:pt idx="18228">
                  <c:v>0</c:v>
                </c:pt>
                <c:pt idx="18229">
                  <c:v>0</c:v>
                </c:pt>
                <c:pt idx="18230">
                  <c:v>0</c:v>
                </c:pt>
                <c:pt idx="18231">
                  <c:v>0</c:v>
                </c:pt>
                <c:pt idx="18232">
                  <c:v>0</c:v>
                </c:pt>
                <c:pt idx="18233">
                  <c:v>0</c:v>
                </c:pt>
                <c:pt idx="18234">
                  <c:v>0</c:v>
                </c:pt>
                <c:pt idx="18235">
                  <c:v>0</c:v>
                </c:pt>
                <c:pt idx="18236">
                  <c:v>0</c:v>
                </c:pt>
                <c:pt idx="18237">
                  <c:v>0</c:v>
                </c:pt>
                <c:pt idx="18238">
                  <c:v>0</c:v>
                </c:pt>
                <c:pt idx="18239">
                  <c:v>0</c:v>
                </c:pt>
                <c:pt idx="18240">
                  <c:v>0</c:v>
                </c:pt>
                <c:pt idx="18241">
                  <c:v>0</c:v>
                </c:pt>
                <c:pt idx="18242">
                  <c:v>0</c:v>
                </c:pt>
                <c:pt idx="18243">
                  <c:v>0</c:v>
                </c:pt>
                <c:pt idx="18244">
                  <c:v>0</c:v>
                </c:pt>
                <c:pt idx="18245">
                  <c:v>0</c:v>
                </c:pt>
                <c:pt idx="18246">
                  <c:v>0</c:v>
                </c:pt>
                <c:pt idx="18247">
                  <c:v>0</c:v>
                </c:pt>
                <c:pt idx="18248">
                  <c:v>0</c:v>
                </c:pt>
                <c:pt idx="18249">
                  <c:v>0</c:v>
                </c:pt>
                <c:pt idx="18250">
                  <c:v>0</c:v>
                </c:pt>
                <c:pt idx="18251">
                  <c:v>0</c:v>
                </c:pt>
                <c:pt idx="18252">
                  <c:v>0</c:v>
                </c:pt>
                <c:pt idx="18253">
                  <c:v>0</c:v>
                </c:pt>
                <c:pt idx="18254">
                  <c:v>0</c:v>
                </c:pt>
                <c:pt idx="18255">
                  <c:v>0</c:v>
                </c:pt>
                <c:pt idx="18256">
                  <c:v>0</c:v>
                </c:pt>
                <c:pt idx="18257">
                  <c:v>0</c:v>
                </c:pt>
                <c:pt idx="18258">
                  <c:v>0</c:v>
                </c:pt>
                <c:pt idx="18259">
                  <c:v>0</c:v>
                </c:pt>
                <c:pt idx="18260">
                  <c:v>0</c:v>
                </c:pt>
                <c:pt idx="18261">
                  <c:v>0</c:v>
                </c:pt>
                <c:pt idx="18262">
                  <c:v>0</c:v>
                </c:pt>
                <c:pt idx="18263">
                  <c:v>0</c:v>
                </c:pt>
                <c:pt idx="18264">
                  <c:v>0</c:v>
                </c:pt>
                <c:pt idx="18265">
                  <c:v>0</c:v>
                </c:pt>
                <c:pt idx="18266">
                  <c:v>0</c:v>
                </c:pt>
                <c:pt idx="18267">
                  <c:v>0</c:v>
                </c:pt>
                <c:pt idx="18268">
                  <c:v>0</c:v>
                </c:pt>
                <c:pt idx="18269">
                  <c:v>0</c:v>
                </c:pt>
                <c:pt idx="18270">
                  <c:v>0</c:v>
                </c:pt>
                <c:pt idx="18271">
                  <c:v>0</c:v>
                </c:pt>
                <c:pt idx="18272">
                  <c:v>0</c:v>
                </c:pt>
                <c:pt idx="18273">
                  <c:v>0</c:v>
                </c:pt>
                <c:pt idx="18274">
                  <c:v>0</c:v>
                </c:pt>
                <c:pt idx="18275">
                  <c:v>0</c:v>
                </c:pt>
                <c:pt idx="18276">
                  <c:v>0</c:v>
                </c:pt>
                <c:pt idx="18277">
                  <c:v>0</c:v>
                </c:pt>
                <c:pt idx="18278">
                  <c:v>0</c:v>
                </c:pt>
                <c:pt idx="18279">
                  <c:v>0</c:v>
                </c:pt>
                <c:pt idx="18280">
                  <c:v>0</c:v>
                </c:pt>
                <c:pt idx="18281">
                  <c:v>0</c:v>
                </c:pt>
                <c:pt idx="18282">
                  <c:v>0</c:v>
                </c:pt>
                <c:pt idx="18283">
                  <c:v>0</c:v>
                </c:pt>
                <c:pt idx="18284">
                  <c:v>0</c:v>
                </c:pt>
                <c:pt idx="18285">
                  <c:v>0</c:v>
                </c:pt>
                <c:pt idx="18286">
                  <c:v>0</c:v>
                </c:pt>
                <c:pt idx="18287">
                  <c:v>0</c:v>
                </c:pt>
                <c:pt idx="18288">
                  <c:v>0</c:v>
                </c:pt>
                <c:pt idx="18289">
                  <c:v>0</c:v>
                </c:pt>
                <c:pt idx="18290">
                  <c:v>0</c:v>
                </c:pt>
                <c:pt idx="18291">
                  <c:v>0</c:v>
                </c:pt>
                <c:pt idx="18292">
                  <c:v>0</c:v>
                </c:pt>
                <c:pt idx="18293">
                  <c:v>0</c:v>
                </c:pt>
                <c:pt idx="18294">
                  <c:v>0</c:v>
                </c:pt>
                <c:pt idx="18295">
                  <c:v>0</c:v>
                </c:pt>
                <c:pt idx="18296">
                  <c:v>0</c:v>
                </c:pt>
                <c:pt idx="18297">
                  <c:v>0</c:v>
                </c:pt>
                <c:pt idx="18298">
                  <c:v>0</c:v>
                </c:pt>
                <c:pt idx="18299">
                  <c:v>0</c:v>
                </c:pt>
                <c:pt idx="18300">
                  <c:v>0</c:v>
                </c:pt>
                <c:pt idx="18301">
                  <c:v>0</c:v>
                </c:pt>
                <c:pt idx="18302">
                  <c:v>0</c:v>
                </c:pt>
                <c:pt idx="18303">
                  <c:v>0</c:v>
                </c:pt>
                <c:pt idx="18304">
                  <c:v>0</c:v>
                </c:pt>
                <c:pt idx="18305">
                  <c:v>0</c:v>
                </c:pt>
                <c:pt idx="18306">
                  <c:v>0</c:v>
                </c:pt>
                <c:pt idx="18307">
                  <c:v>0</c:v>
                </c:pt>
                <c:pt idx="18308">
                  <c:v>0</c:v>
                </c:pt>
                <c:pt idx="18309">
                  <c:v>0</c:v>
                </c:pt>
                <c:pt idx="18310">
                  <c:v>0</c:v>
                </c:pt>
                <c:pt idx="18311">
                  <c:v>0</c:v>
                </c:pt>
                <c:pt idx="18312">
                  <c:v>0</c:v>
                </c:pt>
                <c:pt idx="18313">
                  <c:v>0</c:v>
                </c:pt>
                <c:pt idx="18314">
                  <c:v>0</c:v>
                </c:pt>
                <c:pt idx="18315">
                  <c:v>0</c:v>
                </c:pt>
                <c:pt idx="18316">
                  <c:v>0</c:v>
                </c:pt>
                <c:pt idx="18317">
                  <c:v>0</c:v>
                </c:pt>
                <c:pt idx="18318">
                  <c:v>0</c:v>
                </c:pt>
                <c:pt idx="18319">
                  <c:v>0</c:v>
                </c:pt>
                <c:pt idx="18320">
                  <c:v>0</c:v>
                </c:pt>
                <c:pt idx="18321">
                  <c:v>0</c:v>
                </c:pt>
                <c:pt idx="18322">
                  <c:v>0</c:v>
                </c:pt>
                <c:pt idx="18323">
                  <c:v>0</c:v>
                </c:pt>
                <c:pt idx="18324">
                  <c:v>0</c:v>
                </c:pt>
                <c:pt idx="18325">
                  <c:v>0</c:v>
                </c:pt>
                <c:pt idx="18326">
                  <c:v>0</c:v>
                </c:pt>
                <c:pt idx="18327">
                  <c:v>0</c:v>
                </c:pt>
                <c:pt idx="18328">
                  <c:v>0</c:v>
                </c:pt>
                <c:pt idx="18329">
                  <c:v>0</c:v>
                </c:pt>
                <c:pt idx="18330">
                  <c:v>0</c:v>
                </c:pt>
                <c:pt idx="18331">
                  <c:v>0</c:v>
                </c:pt>
                <c:pt idx="18332">
                  <c:v>0</c:v>
                </c:pt>
                <c:pt idx="18333">
                  <c:v>0</c:v>
                </c:pt>
                <c:pt idx="18334">
                  <c:v>0</c:v>
                </c:pt>
                <c:pt idx="18335">
                  <c:v>0</c:v>
                </c:pt>
                <c:pt idx="18336">
                  <c:v>0</c:v>
                </c:pt>
                <c:pt idx="18337">
                  <c:v>0</c:v>
                </c:pt>
                <c:pt idx="18338">
                  <c:v>0</c:v>
                </c:pt>
                <c:pt idx="18339">
                  <c:v>0</c:v>
                </c:pt>
                <c:pt idx="18340">
                  <c:v>0</c:v>
                </c:pt>
                <c:pt idx="18341">
                  <c:v>0</c:v>
                </c:pt>
                <c:pt idx="18342">
                  <c:v>0</c:v>
                </c:pt>
                <c:pt idx="18343">
                  <c:v>0</c:v>
                </c:pt>
                <c:pt idx="18344">
                  <c:v>0</c:v>
                </c:pt>
                <c:pt idx="18345">
                  <c:v>0</c:v>
                </c:pt>
                <c:pt idx="18346">
                  <c:v>0</c:v>
                </c:pt>
                <c:pt idx="18347">
                  <c:v>0</c:v>
                </c:pt>
                <c:pt idx="18348">
                  <c:v>0</c:v>
                </c:pt>
                <c:pt idx="18349">
                  <c:v>0</c:v>
                </c:pt>
                <c:pt idx="18350">
                  <c:v>0</c:v>
                </c:pt>
                <c:pt idx="18351">
                  <c:v>0</c:v>
                </c:pt>
                <c:pt idx="18352">
                  <c:v>0</c:v>
                </c:pt>
                <c:pt idx="18353">
                  <c:v>0</c:v>
                </c:pt>
                <c:pt idx="18354">
                  <c:v>0</c:v>
                </c:pt>
                <c:pt idx="18355">
                  <c:v>0</c:v>
                </c:pt>
                <c:pt idx="18356">
                  <c:v>0</c:v>
                </c:pt>
                <c:pt idx="18357">
                  <c:v>0</c:v>
                </c:pt>
                <c:pt idx="18358">
                  <c:v>0</c:v>
                </c:pt>
                <c:pt idx="18359">
                  <c:v>0</c:v>
                </c:pt>
                <c:pt idx="18360">
                  <c:v>0</c:v>
                </c:pt>
                <c:pt idx="18361">
                  <c:v>0</c:v>
                </c:pt>
                <c:pt idx="18362">
                  <c:v>0</c:v>
                </c:pt>
                <c:pt idx="18363">
                  <c:v>0</c:v>
                </c:pt>
                <c:pt idx="18364">
                  <c:v>0</c:v>
                </c:pt>
                <c:pt idx="18365">
                  <c:v>0</c:v>
                </c:pt>
                <c:pt idx="18366">
                  <c:v>0</c:v>
                </c:pt>
                <c:pt idx="18367">
                  <c:v>0</c:v>
                </c:pt>
                <c:pt idx="18368">
                  <c:v>0</c:v>
                </c:pt>
                <c:pt idx="18369">
                  <c:v>0</c:v>
                </c:pt>
                <c:pt idx="18370">
                  <c:v>0</c:v>
                </c:pt>
                <c:pt idx="18371">
                  <c:v>0</c:v>
                </c:pt>
                <c:pt idx="18372">
                  <c:v>0</c:v>
                </c:pt>
                <c:pt idx="18373">
                  <c:v>0</c:v>
                </c:pt>
                <c:pt idx="18374">
                  <c:v>0</c:v>
                </c:pt>
                <c:pt idx="18375">
                  <c:v>0</c:v>
                </c:pt>
                <c:pt idx="18376">
                  <c:v>0</c:v>
                </c:pt>
                <c:pt idx="18377">
                  <c:v>0</c:v>
                </c:pt>
                <c:pt idx="18378">
                  <c:v>0</c:v>
                </c:pt>
                <c:pt idx="18379">
                  <c:v>0</c:v>
                </c:pt>
                <c:pt idx="18380">
                  <c:v>0</c:v>
                </c:pt>
                <c:pt idx="18381">
                  <c:v>0</c:v>
                </c:pt>
                <c:pt idx="18382">
                  <c:v>0</c:v>
                </c:pt>
                <c:pt idx="18383">
                  <c:v>0</c:v>
                </c:pt>
                <c:pt idx="18384">
                  <c:v>0</c:v>
                </c:pt>
                <c:pt idx="18385">
                  <c:v>0</c:v>
                </c:pt>
                <c:pt idx="18386">
                  <c:v>0</c:v>
                </c:pt>
                <c:pt idx="18387">
                  <c:v>0</c:v>
                </c:pt>
                <c:pt idx="18388">
                  <c:v>0</c:v>
                </c:pt>
                <c:pt idx="18389">
                  <c:v>0</c:v>
                </c:pt>
                <c:pt idx="18390">
                  <c:v>0</c:v>
                </c:pt>
                <c:pt idx="18391">
                  <c:v>0</c:v>
                </c:pt>
                <c:pt idx="18392">
                  <c:v>0</c:v>
                </c:pt>
                <c:pt idx="18393">
                  <c:v>0</c:v>
                </c:pt>
                <c:pt idx="18394">
                  <c:v>0</c:v>
                </c:pt>
                <c:pt idx="18395">
                  <c:v>0</c:v>
                </c:pt>
                <c:pt idx="18396">
                  <c:v>0</c:v>
                </c:pt>
                <c:pt idx="18397">
                  <c:v>0</c:v>
                </c:pt>
                <c:pt idx="18398">
                  <c:v>0</c:v>
                </c:pt>
                <c:pt idx="18399">
                  <c:v>0</c:v>
                </c:pt>
                <c:pt idx="18400">
                  <c:v>0</c:v>
                </c:pt>
                <c:pt idx="18401">
                  <c:v>0</c:v>
                </c:pt>
                <c:pt idx="18402">
                  <c:v>0</c:v>
                </c:pt>
                <c:pt idx="18403">
                  <c:v>0</c:v>
                </c:pt>
                <c:pt idx="18404">
                  <c:v>0</c:v>
                </c:pt>
                <c:pt idx="18405">
                  <c:v>0</c:v>
                </c:pt>
                <c:pt idx="18406">
                  <c:v>0</c:v>
                </c:pt>
                <c:pt idx="18407">
                  <c:v>0</c:v>
                </c:pt>
                <c:pt idx="18408">
                  <c:v>0</c:v>
                </c:pt>
                <c:pt idx="18409">
                  <c:v>0</c:v>
                </c:pt>
                <c:pt idx="18410">
                  <c:v>0</c:v>
                </c:pt>
                <c:pt idx="18411">
                  <c:v>0</c:v>
                </c:pt>
                <c:pt idx="18412">
                  <c:v>0</c:v>
                </c:pt>
                <c:pt idx="18413">
                  <c:v>0</c:v>
                </c:pt>
                <c:pt idx="18414">
                  <c:v>0</c:v>
                </c:pt>
                <c:pt idx="18415">
                  <c:v>0</c:v>
                </c:pt>
                <c:pt idx="18416">
                  <c:v>0</c:v>
                </c:pt>
                <c:pt idx="18417">
                  <c:v>0</c:v>
                </c:pt>
                <c:pt idx="18418">
                  <c:v>0</c:v>
                </c:pt>
                <c:pt idx="18419">
                  <c:v>0</c:v>
                </c:pt>
                <c:pt idx="18420">
                  <c:v>0</c:v>
                </c:pt>
                <c:pt idx="18421">
                  <c:v>0</c:v>
                </c:pt>
                <c:pt idx="18422">
                  <c:v>0</c:v>
                </c:pt>
                <c:pt idx="18423">
                  <c:v>0</c:v>
                </c:pt>
                <c:pt idx="18424">
                  <c:v>0</c:v>
                </c:pt>
                <c:pt idx="18425">
                  <c:v>0</c:v>
                </c:pt>
                <c:pt idx="18426">
                  <c:v>0</c:v>
                </c:pt>
                <c:pt idx="18427">
                  <c:v>0</c:v>
                </c:pt>
                <c:pt idx="18428">
                  <c:v>0</c:v>
                </c:pt>
                <c:pt idx="18429">
                  <c:v>0</c:v>
                </c:pt>
                <c:pt idx="18430">
                  <c:v>0</c:v>
                </c:pt>
                <c:pt idx="18431">
                  <c:v>0</c:v>
                </c:pt>
                <c:pt idx="18432">
                  <c:v>0</c:v>
                </c:pt>
                <c:pt idx="18433">
                  <c:v>0</c:v>
                </c:pt>
                <c:pt idx="18434">
                  <c:v>0</c:v>
                </c:pt>
                <c:pt idx="18435">
                  <c:v>0</c:v>
                </c:pt>
                <c:pt idx="18436">
                  <c:v>0</c:v>
                </c:pt>
                <c:pt idx="18437">
                  <c:v>0</c:v>
                </c:pt>
                <c:pt idx="18438">
                  <c:v>0</c:v>
                </c:pt>
                <c:pt idx="18439">
                  <c:v>0</c:v>
                </c:pt>
                <c:pt idx="18440">
                  <c:v>0</c:v>
                </c:pt>
                <c:pt idx="18441">
                  <c:v>0</c:v>
                </c:pt>
                <c:pt idx="18442">
                  <c:v>0</c:v>
                </c:pt>
                <c:pt idx="18443">
                  <c:v>0</c:v>
                </c:pt>
                <c:pt idx="18444">
                  <c:v>0</c:v>
                </c:pt>
                <c:pt idx="18445">
                  <c:v>0</c:v>
                </c:pt>
                <c:pt idx="18446">
                  <c:v>0</c:v>
                </c:pt>
                <c:pt idx="18447">
                  <c:v>0</c:v>
                </c:pt>
                <c:pt idx="18448">
                  <c:v>0</c:v>
                </c:pt>
                <c:pt idx="18449">
                  <c:v>0</c:v>
                </c:pt>
                <c:pt idx="18450">
                  <c:v>0</c:v>
                </c:pt>
                <c:pt idx="18451">
                  <c:v>0</c:v>
                </c:pt>
                <c:pt idx="18452">
                  <c:v>0</c:v>
                </c:pt>
                <c:pt idx="18453">
                  <c:v>0</c:v>
                </c:pt>
                <c:pt idx="18454">
                  <c:v>0</c:v>
                </c:pt>
                <c:pt idx="18455">
                  <c:v>0</c:v>
                </c:pt>
                <c:pt idx="18456">
                  <c:v>0</c:v>
                </c:pt>
                <c:pt idx="18457">
                  <c:v>0</c:v>
                </c:pt>
                <c:pt idx="18458">
                  <c:v>0</c:v>
                </c:pt>
                <c:pt idx="18459">
                  <c:v>0</c:v>
                </c:pt>
                <c:pt idx="18460">
                  <c:v>0</c:v>
                </c:pt>
                <c:pt idx="18461">
                  <c:v>0</c:v>
                </c:pt>
                <c:pt idx="18462">
                  <c:v>0</c:v>
                </c:pt>
                <c:pt idx="18463">
                  <c:v>0</c:v>
                </c:pt>
                <c:pt idx="18464">
                  <c:v>0</c:v>
                </c:pt>
                <c:pt idx="18465">
                  <c:v>0</c:v>
                </c:pt>
                <c:pt idx="18466">
                  <c:v>0</c:v>
                </c:pt>
                <c:pt idx="18467">
                  <c:v>0</c:v>
                </c:pt>
                <c:pt idx="18468">
                  <c:v>0</c:v>
                </c:pt>
                <c:pt idx="18469">
                  <c:v>0</c:v>
                </c:pt>
                <c:pt idx="18470">
                  <c:v>0</c:v>
                </c:pt>
                <c:pt idx="18471">
                  <c:v>0</c:v>
                </c:pt>
                <c:pt idx="18472">
                  <c:v>0</c:v>
                </c:pt>
                <c:pt idx="18473">
                  <c:v>0</c:v>
                </c:pt>
                <c:pt idx="18474">
                  <c:v>0</c:v>
                </c:pt>
                <c:pt idx="18475">
                  <c:v>0</c:v>
                </c:pt>
                <c:pt idx="18476">
                  <c:v>0</c:v>
                </c:pt>
                <c:pt idx="18477">
                  <c:v>0</c:v>
                </c:pt>
                <c:pt idx="18478">
                  <c:v>0</c:v>
                </c:pt>
                <c:pt idx="18479">
                  <c:v>0</c:v>
                </c:pt>
                <c:pt idx="18480">
                  <c:v>0</c:v>
                </c:pt>
                <c:pt idx="18481">
                  <c:v>0</c:v>
                </c:pt>
                <c:pt idx="18482">
                  <c:v>0</c:v>
                </c:pt>
                <c:pt idx="18483">
                  <c:v>0</c:v>
                </c:pt>
                <c:pt idx="18484">
                  <c:v>0</c:v>
                </c:pt>
                <c:pt idx="18485">
                  <c:v>0</c:v>
                </c:pt>
                <c:pt idx="18486">
                  <c:v>0</c:v>
                </c:pt>
                <c:pt idx="18487">
                  <c:v>0</c:v>
                </c:pt>
                <c:pt idx="18488">
                  <c:v>0</c:v>
                </c:pt>
                <c:pt idx="18489">
                  <c:v>0</c:v>
                </c:pt>
                <c:pt idx="18490">
                  <c:v>0</c:v>
                </c:pt>
                <c:pt idx="18491">
                  <c:v>0</c:v>
                </c:pt>
                <c:pt idx="18492">
                  <c:v>0</c:v>
                </c:pt>
                <c:pt idx="18493">
                  <c:v>0</c:v>
                </c:pt>
                <c:pt idx="18494">
                  <c:v>0</c:v>
                </c:pt>
                <c:pt idx="18495">
                  <c:v>0</c:v>
                </c:pt>
                <c:pt idx="18496">
                  <c:v>0</c:v>
                </c:pt>
                <c:pt idx="18497">
                  <c:v>0</c:v>
                </c:pt>
                <c:pt idx="18498">
                  <c:v>0</c:v>
                </c:pt>
                <c:pt idx="18499">
                  <c:v>0</c:v>
                </c:pt>
                <c:pt idx="18500">
                  <c:v>0</c:v>
                </c:pt>
                <c:pt idx="18501">
                  <c:v>0</c:v>
                </c:pt>
                <c:pt idx="18502">
                  <c:v>0</c:v>
                </c:pt>
                <c:pt idx="18503">
                  <c:v>0</c:v>
                </c:pt>
                <c:pt idx="18504">
                  <c:v>0</c:v>
                </c:pt>
                <c:pt idx="18505">
                  <c:v>0</c:v>
                </c:pt>
                <c:pt idx="18506">
                  <c:v>0</c:v>
                </c:pt>
                <c:pt idx="18507">
                  <c:v>0</c:v>
                </c:pt>
                <c:pt idx="18508">
                  <c:v>0</c:v>
                </c:pt>
                <c:pt idx="18509">
                  <c:v>0</c:v>
                </c:pt>
                <c:pt idx="18510">
                  <c:v>0</c:v>
                </c:pt>
                <c:pt idx="18511">
                  <c:v>0</c:v>
                </c:pt>
                <c:pt idx="18512">
                  <c:v>0</c:v>
                </c:pt>
                <c:pt idx="18513">
                  <c:v>0</c:v>
                </c:pt>
                <c:pt idx="18514">
                  <c:v>0</c:v>
                </c:pt>
                <c:pt idx="18515">
                  <c:v>0</c:v>
                </c:pt>
                <c:pt idx="18516">
                  <c:v>0</c:v>
                </c:pt>
                <c:pt idx="18517">
                  <c:v>0</c:v>
                </c:pt>
                <c:pt idx="18518">
                  <c:v>0</c:v>
                </c:pt>
                <c:pt idx="18519">
                  <c:v>0</c:v>
                </c:pt>
                <c:pt idx="18520">
                  <c:v>0</c:v>
                </c:pt>
                <c:pt idx="18521">
                  <c:v>0</c:v>
                </c:pt>
                <c:pt idx="18522">
                  <c:v>0</c:v>
                </c:pt>
                <c:pt idx="18523">
                  <c:v>0</c:v>
                </c:pt>
                <c:pt idx="18524">
                  <c:v>0</c:v>
                </c:pt>
                <c:pt idx="18525">
                  <c:v>0</c:v>
                </c:pt>
                <c:pt idx="18526">
                  <c:v>0</c:v>
                </c:pt>
                <c:pt idx="18527">
                  <c:v>0</c:v>
                </c:pt>
                <c:pt idx="18528">
                  <c:v>0</c:v>
                </c:pt>
                <c:pt idx="18529">
                  <c:v>0</c:v>
                </c:pt>
                <c:pt idx="18530">
                  <c:v>0</c:v>
                </c:pt>
                <c:pt idx="18531">
                  <c:v>0</c:v>
                </c:pt>
                <c:pt idx="18532">
                  <c:v>0</c:v>
                </c:pt>
                <c:pt idx="18533">
                  <c:v>0</c:v>
                </c:pt>
                <c:pt idx="18534">
                  <c:v>0</c:v>
                </c:pt>
                <c:pt idx="18535">
                  <c:v>0</c:v>
                </c:pt>
                <c:pt idx="18536">
                  <c:v>0</c:v>
                </c:pt>
                <c:pt idx="18537">
                  <c:v>0</c:v>
                </c:pt>
                <c:pt idx="18538">
                  <c:v>0</c:v>
                </c:pt>
                <c:pt idx="18539">
                  <c:v>0</c:v>
                </c:pt>
                <c:pt idx="18540">
                  <c:v>0</c:v>
                </c:pt>
                <c:pt idx="18541">
                  <c:v>0</c:v>
                </c:pt>
                <c:pt idx="18542">
                  <c:v>0</c:v>
                </c:pt>
                <c:pt idx="18543">
                  <c:v>0</c:v>
                </c:pt>
                <c:pt idx="18544">
                  <c:v>0</c:v>
                </c:pt>
                <c:pt idx="18545">
                  <c:v>0</c:v>
                </c:pt>
                <c:pt idx="18546">
                  <c:v>0</c:v>
                </c:pt>
                <c:pt idx="18547">
                  <c:v>0</c:v>
                </c:pt>
                <c:pt idx="18548">
                  <c:v>0</c:v>
                </c:pt>
                <c:pt idx="18549">
                  <c:v>0</c:v>
                </c:pt>
                <c:pt idx="18550">
                  <c:v>0</c:v>
                </c:pt>
                <c:pt idx="18551">
                  <c:v>0</c:v>
                </c:pt>
                <c:pt idx="18552">
                  <c:v>0</c:v>
                </c:pt>
                <c:pt idx="18553">
                  <c:v>0</c:v>
                </c:pt>
                <c:pt idx="18554">
                  <c:v>0</c:v>
                </c:pt>
                <c:pt idx="18555">
                  <c:v>0</c:v>
                </c:pt>
                <c:pt idx="18556">
                  <c:v>0</c:v>
                </c:pt>
                <c:pt idx="18557">
                  <c:v>0</c:v>
                </c:pt>
                <c:pt idx="18558">
                  <c:v>0</c:v>
                </c:pt>
                <c:pt idx="18559">
                  <c:v>0</c:v>
                </c:pt>
                <c:pt idx="18560">
                  <c:v>0</c:v>
                </c:pt>
                <c:pt idx="18561">
                  <c:v>0</c:v>
                </c:pt>
                <c:pt idx="18562">
                  <c:v>0</c:v>
                </c:pt>
                <c:pt idx="18563">
                  <c:v>0</c:v>
                </c:pt>
                <c:pt idx="18564">
                  <c:v>0</c:v>
                </c:pt>
                <c:pt idx="18565">
                  <c:v>0</c:v>
                </c:pt>
                <c:pt idx="18566">
                  <c:v>0</c:v>
                </c:pt>
                <c:pt idx="18567">
                  <c:v>0</c:v>
                </c:pt>
                <c:pt idx="18568">
                  <c:v>0</c:v>
                </c:pt>
                <c:pt idx="18569">
                  <c:v>0</c:v>
                </c:pt>
                <c:pt idx="18570">
                  <c:v>0</c:v>
                </c:pt>
                <c:pt idx="18571">
                  <c:v>0</c:v>
                </c:pt>
                <c:pt idx="18572">
                  <c:v>0</c:v>
                </c:pt>
                <c:pt idx="18573">
                  <c:v>0</c:v>
                </c:pt>
                <c:pt idx="18574">
                  <c:v>0</c:v>
                </c:pt>
                <c:pt idx="18575">
                  <c:v>0</c:v>
                </c:pt>
                <c:pt idx="18576">
                  <c:v>0</c:v>
                </c:pt>
                <c:pt idx="18577">
                  <c:v>0</c:v>
                </c:pt>
                <c:pt idx="18578">
                  <c:v>0</c:v>
                </c:pt>
                <c:pt idx="18579">
                  <c:v>0</c:v>
                </c:pt>
                <c:pt idx="18580">
                  <c:v>0</c:v>
                </c:pt>
                <c:pt idx="18581">
                  <c:v>0</c:v>
                </c:pt>
                <c:pt idx="18582">
                  <c:v>0</c:v>
                </c:pt>
                <c:pt idx="18583">
                  <c:v>0</c:v>
                </c:pt>
                <c:pt idx="18584">
                  <c:v>0</c:v>
                </c:pt>
                <c:pt idx="18585">
                  <c:v>0</c:v>
                </c:pt>
                <c:pt idx="18586">
                  <c:v>0</c:v>
                </c:pt>
                <c:pt idx="18587">
                  <c:v>0</c:v>
                </c:pt>
                <c:pt idx="18588">
                  <c:v>0</c:v>
                </c:pt>
                <c:pt idx="18589">
                  <c:v>0</c:v>
                </c:pt>
                <c:pt idx="18590">
                  <c:v>0</c:v>
                </c:pt>
                <c:pt idx="18591">
                  <c:v>0</c:v>
                </c:pt>
                <c:pt idx="18592">
                  <c:v>0</c:v>
                </c:pt>
                <c:pt idx="18593">
                  <c:v>0</c:v>
                </c:pt>
                <c:pt idx="18594">
                  <c:v>0</c:v>
                </c:pt>
                <c:pt idx="18595">
                  <c:v>0</c:v>
                </c:pt>
                <c:pt idx="18596">
                  <c:v>0</c:v>
                </c:pt>
                <c:pt idx="18597">
                  <c:v>0</c:v>
                </c:pt>
                <c:pt idx="18598">
                  <c:v>0</c:v>
                </c:pt>
                <c:pt idx="18599">
                  <c:v>0</c:v>
                </c:pt>
                <c:pt idx="18600">
                  <c:v>0</c:v>
                </c:pt>
                <c:pt idx="18601">
                  <c:v>0</c:v>
                </c:pt>
                <c:pt idx="18602">
                  <c:v>0</c:v>
                </c:pt>
                <c:pt idx="18603">
                  <c:v>0</c:v>
                </c:pt>
                <c:pt idx="18604">
                  <c:v>0</c:v>
                </c:pt>
                <c:pt idx="18605">
                  <c:v>0</c:v>
                </c:pt>
                <c:pt idx="18606">
                  <c:v>0</c:v>
                </c:pt>
                <c:pt idx="18607">
                  <c:v>0</c:v>
                </c:pt>
                <c:pt idx="18608">
                  <c:v>0</c:v>
                </c:pt>
                <c:pt idx="18609">
                  <c:v>0</c:v>
                </c:pt>
                <c:pt idx="18610">
                  <c:v>0</c:v>
                </c:pt>
                <c:pt idx="18611">
                  <c:v>0</c:v>
                </c:pt>
                <c:pt idx="18612">
                  <c:v>0</c:v>
                </c:pt>
                <c:pt idx="18613">
                  <c:v>0</c:v>
                </c:pt>
                <c:pt idx="18614">
                  <c:v>0</c:v>
                </c:pt>
                <c:pt idx="18615">
                  <c:v>0</c:v>
                </c:pt>
                <c:pt idx="18616">
                  <c:v>0</c:v>
                </c:pt>
                <c:pt idx="18617">
                  <c:v>0</c:v>
                </c:pt>
                <c:pt idx="18618">
                  <c:v>0</c:v>
                </c:pt>
                <c:pt idx="18619">
                  <c:v>0</c:v>
                </c:pt>
                <c:pt idx="18620">
                  <c:v>0</c:v>
                </c:pt>
                <c:pt idx="18621">
                  <c:v>0</c:v>
                </c:pt>
                <c:pt idx="18622">
                  <c:v>0</c:v>
                </c:pt>
                <c:pt idx="18623">
                  <c:v>0</c:v>
                </c:pt>
                <c:pt idx="18624">
                  <c:v>0</c:v>
                </c:pt>
                <c:pt idx="18625">
                  <c:v>0</c:v>
                </c:pt>
                <c:pt idx="18626">
                  <c:v>0</c:v>
                </c:pt>
                <c:pt idx="18627">
                  <c:v>0</c:v>
                </c:pt>
                <c:pt idx="18628">
                  <c:v>0</c:v>
                </c:pt>
                <c:pt idx="18629">
                  <c:v>0</c:v>
                </c:pt>
                <c:pt idx="18630">
                  <c:v>0</c:v>
                </c:pt>
                <c:pt idx="18631">
                  <c:v>0</c:v>
                </c:pt>
                <c:pt idx="18632">
                  <c:v>0</c:v>
                </c:pt>
                <c:pt idx="18633">
                  <c:v>0</c:v>
                </c:pt>
                <c:pt idx="18634">
                  <c:v>0</c:v>
                </c:pt>
                <c:pt idx="18635">
                  <c:v>0</c:v>
                </c:pt>
                <c:pt idx="18636">
                  <c:v>0</c:v>
                </c:pt>
                <c:pt idx="18637">
                  <c:v>0</c:v>
                </c:pt>
                <c:pt idx="18638">
                  <c:v>0</c:v>
                </c:pt>
                <c:pt idx="18639">
                  <c:v>0</c:v>
                </c:pt>
                <c:pt idx="18640">
                  <c:v>0</c:v>
                </c:pt>
                <c:pt idx="18641">
                  <c:v>0</c:v>
                </c:pt>
                <c:pt idx="18642">
                  <c:v>0</c:v>
                </c:pt>
                <c:pt idx="18643">
                  <c:v>0</c:v>
                </c:pt>
                <c:pt idx="18644">
                  <c:v>0</c:v>
                </c:pt>
                <c:pt idx="18645">
                  <c:v>0</c:v>
                </c:pt>
                <c:pt idx="18646">
                  <c:v>0</c:v>
                </c:pt>
                <c:pt idx="18647">
                  <c:v>0</c:v>
                </c:pt>
                <c:pt idx="18648">
                  <c:v>0</c:v>
                </c:pt>
                <c:pt idx="18649">
                  <c:v>0</c:v>
                </c:pt>
                <c:pt idx="18650">
                  <c:v>0</c:v>
                </c:pt>
                <c:pt idx="18651">
                  <c:v>0</c:v>
                </c:pt>
                <c:pt idx="18652">
                  <c:v>0</c:v>
                </c:pt>
                <c:pt idx="18653">
                  <c:v>0</c:v>
                </c:pt>
                <c:pt idx="18654">
                  <c:v>0</c:v>
                </c:pt>
                <c:pt idx="18655">
                  <c:v>0</c:v>
                </c:pt>
                <c:pt idx="18656">
                  <c:v>0</c:v>
                </c:pt>
                <c:pt idx="18657">
                  <c:v>0</c:v>
                </c:pt>
                <c:pt idx="18658">
                  <c:v>0</c:v>
                </c:pt>
                <c:pt idx="18659">
                  <c:v>0</c:v>
                </c:pt>
                <c:pt idx="18660">
                  <c:v>0</c:v>
                </c:pt>
                <c:pt idx="18661">
                  <c:v>0</c:v>
                </c:pt>
                <c:pt idx="18662">
                  <c:v>0</c:v>
                </c:pt>
                <c:pt idx="18663">
                  <c:v>0</c:v>
                </c:pt>
                <c:pt idx="18664">
                  <c:v>0</c:v>
                </c:pt>
                <c:pt idx="18665">
                  <c:v>0</c:v>
                </c:pt>
                <c:pt idx="18666">
                  <c:v>0</c:v>
                </c:pt>
                <c:pt idx="18667">
                  <c:v>0</c:v>
                </c:pt>
                <c:pt idx="18668">
                  <c:v>0</c:v>
                </c:pt>
                <c:pt idx="18669">
                  <c:v>0</c:v>
                </c:pt>
                <c:pt idx="18670">
                  <c:v>0</c:v>
                </c:pt>
                <c:pt idx="18671">
                  <c:v>0</c:v>
                </c:pt>
                <c:pt idx="18672">
                  <c:v>0</c:v>
                </c:pt>
                <c:pt idx="18673">
                  <c:v>0</c:v>
                </c:pt>
                <c:pt idx="18674">
                  <c:v>0</c:v>
                </c:pt>
                <c:pt idx="18675">
                  <c:v>0</c:v>
                </c:pt>
                <c:pt idx="18676">
                  <c:v>0</c:v>
                </c:pt>
                <c:pt idx="18677">
                  <c:v>0</c:v>
                </c:pt>
                <c:pt idx="18678">
                  <c:v>0</c:v>
                </c:pt>
                <c:pt idx="18679">
                  <c:v>0</c:v>
                </c:pt>
                <c:pt idx="18680">
                  <c:v>0</c:v>
                </c:pt>
                <c:pt idx="18681">
                  <c:v>0</c:v>
                </c:pt>
                <c:pt idx="18682">
                  <c:v>0</c:v>
                </c:pt>
                <c:pt idx="18683">
                  <c:v>0</c:v>
                </c:pt>
                <c:pt idx="18684">
                  <c:v>0</c:v>
                </c:pt>
                <c:pt idx="18685">
                  <c:v>0</c:v>
                </c:pt>
                <c:pt idx="18686">
                  <c:v>0</c:v>
                </c:pt>
                <c:pt idx="18687">
                  <c:v>0</c:v>
                </c:pt>
                <c:pt idx="18688">
                  <c:v>0</c:v>
                </c:pt>
                <c:pt idx="18689">
                  <c:v>0</c:v>
                </c:pt>
                <c:pt idx="18690">
                  <c:v>0</c:v>
                </c:pt>
                <c:pt idx="18691">
                  <c:v>0</c:v>
                </c:pt>
                <c:pt idx="18692">
                  <c:v>0</c:v>
                </c:pt>
                <c:pt idx="18693">
                  <c:v>0</c:v>
                </c:pt>
                <c:pt idx="18694">
                  <c:v>0</c:v>
                </c:pt>
                <c:pt idx="18695">
                  <c:v>0</c:v>
                </c:pt>
                <c:pt idx="18696">
                  <c:v>0</c:v>
                </c:pt>
                <c:pt idx="18697">
                  <c:v>0</c:v>
                </c:pt>
                <c:pt idx="18698">
                  <c:v>0</c:v>
                </c:pt>
                <c:pt idx="18699">
                  <c:v>0</c:v>
                </c:pt>
                <c:pt idx="18700">
                  <c:v>0</c:v>
                </c:pt>
                <c:pt idx="18701">
                  <c:v>0</c:v>
                </c:pt>
                <c:pt idx="18702">
                  <c:v>0</c:v>
                </c:pt>
                <c:pt idx="18703">
                  <c:v>0</c:v>
                </c:pt>
                <c:pt idx="18704">
                  <c:v>0</c:v>
                </c:pt>
                <c:pt idx="18705">
                  <c:v>0</c:v>
                </c:pt>
                <c:pt idx="18706">
                  <c:v>0</c:v>
                </c:pt>
                <c:pt idx="18707">
                  <c:v>0</c:v>
                </c:pt>
                <c:pt idx="18708">
                  <c:v>0</c:v>
                </c:pt>
                <c:pt idx="18709">
                  <c:v>0</c:v>
                </c:pt>
                <c:pt idx="18710">
                  <c:v>0</c:v>
                </c:pt>
                <c:pt idx="18711">
                  <c:v>0</c:v>
                </c:pt>
                <c:pt idx="18712">
                  <c:v>0</c:v>
                </c:pt>
                <c:pt idx="18713">
                  <c:v>0</c:v>
                </c:pt>
                <c:pt idx="18714">
                  <c:v>0</c:v>
                </c:pt>
                <c:pt idx="18715">
                  <c:v>0</c:v>
                </c:pt>
                <c:pt idx="18716">
                  <c:v>0</c:v>
                </c:pt>
                <c:pt idx="18717">
                  <c:v>0</c:v>
                </c:pt>
                <c:pt idx="18718">
                  <c:v>0</c:v>
                </c:pt>
                <c:pt idx="18719">
                  <c:v>0</c:v>
                </c:pt>
                <c:pt idx="18720">
                  <c:v>0</c:v>
                </c:pt>
                <c:pt idx="18721">
                  <c:v>0</c:v>
                </c:pt>
                <c:pt idx="18722">
                  <c:v>0</c:v>
                </c:pt>
                <c:pt idx="18723">
                  <c:v>0</c:v>
                </c:pt>
                <c:pt idx="18724">
                  <c:v>0</c:v>
                </c:pt>
                <c:pt idx="18725">
                  <c:v>0</c:v>
                </c:pt>
                <c:pt idx="18726">
                  <c:v>0</c:v>
                </c:pt>
                <c:pt idx="18727">
                  <c:v>0</c:v>
                </c:pt>
                <c:pt idx="18728">
                  <c:v>0</c:v>
                </c:pt>
                <c:pt idx="18729">
                  <c:v>0</c:v>
                </c:pt>
                <c:pt idx="18730">
                  <c:v>0</c:v>
                </c:pt>
                <c:pt idx="18731">
                  <c:v>0</c:v>
                </c:pt>
                <c:pt idx="18732">
                  <c:v>0</c:v>
                </c:pt>
                <c:pt idx="18733">
                  <c:v>0</c:v>
                </c:pt>
                <c:pt idx="18734">
                  <c:v>0</c:v>
                </c:pt>
                <c:pt idx="18735">
                  <c:v>0</c:v>
                </c:pt>
                <c:pt idx="18736">
                  <c:v>0</c:v>
                </c:pt>
                <c:pt idx="18737">
                  <c:v>0</c:v>
                </c:pt>
                <c:pt idx="18738">
                  <c:v>0</c:v>
                </c:pt>
                <c:pt idx="18739">
                  <c:v>0</c:v>
                </c:pt>
                <c:pt idx="18740">
                  <c:v>0</c:v>
                </c:pt>
                <c:pt idx="18741">
                  <c:v>0</c:v>
                </c:pt>
                <c:pt idx="18742">
                  <c:v>0</c:v>
                </c:pt>
                <c:pt idx="18743">
                  <c:v>0</c:v>
                </c:pt>
                <c:pt idx="18744">
                  <c:v>0</c:v>
                </c:pt>
                <c:pt idx="18745">
                  <c:v>0</c:v>
                </c:pt>
                <c:pt idx="18746">
                  <c:v>0</c:v>
                </c:pt>
                <c:pt idx="18747">
                  <c:v>0</c:v>
                </c:pt>
                <c:pt idx="18748">
                  <c:v>0</c:v>
                </c:pt>
                <c:pt idx="18749">
                  <c:v>0</c:v>
                </c:pt>
                <c:pt idx="18750">
                  <c:v>0</c:v>
                </c:pt>
                <c:pt idx="18751">
                  <c:v>0</c:v>
                </c:pt>
                <c:pt idx="18752">
                  <c:v>0</c:v>
                </c:pt>
                <c:pt idx="18753">
                  <c:v>0</c:v>
                </c:pt>
                <c:pt idx="18754">
                  <c:v>0</c:v>
                </c:pt>
                <c:pt idx="18755">
                  <c:v>0</c:v>
                </c:pt>
                <c:pt idx="18756">
                  <c:v>0</c:v>
                </c:pt>
                <c:pt idx="18757">
                  <c:v>0</c:v>
                </c:pt>
                <c:pt idx="18758">
                  <c:v>0</c:v>
                </c:pt>
                <c:pt idx="18759">
                  <c:v>0</c:v>
                </c:pt>
                <c:pt idx="18760">
                  <c:v>0</c:v>
                </c:pt>
                <c:pt idx="18761">
                  <c:v>0</c:v>
                </c:pt>
                <c:pt idx="18762">
                  <c:v>0</c:v>
                </c:pt>
                <c:pt idx="18763">
                  <c:v>0</c:v>
                </c:pt>
                <c:pt idx="18764">
                  <c:v>0</c:v>
                </c:pt>
                <c:pt idx="18765">
                  <c:v>0</c:v>
                </c:pt>
                <c:pt idx="18766">
                  <c:v>0</c:v>
                </c:pt>
                <c:pt idx="18767">
                  <c:v>0</c:v>
                </c:pt>
                <c:pt idx="18768">
                  <c:v>0</c:v>
                </c:pt>
                <c:pt idx="18769">
                  <c:v>0</c:v>
                </c:pt>
                <c:pt idx="18770">
                  <c:v>0</c:v>
                </c:pt>
                <c:pt idx="18771">
                  <c:v>0</c:v>
                </c:pt>
                <c:pt idx="18772">
                  <c:v>0</c:v>
                </c:pt>
                <c:pt idx="18773">
                  <c:v>0</c:v>
                </c:pt>
                <c:pt idx="18774">
                  <c:v>0</c:v>
                </c:pt>
                <c:pt idx="18775">
                  <c:v>0</c:v>
                </c:pt>
                <c:pt idx="18776">
                  <c:v>0</c:v>
                </c:pt>
                <c:pt idx="18777">
                  <c:v>0</c:v>
                </c:pt>
                <c:pt idx="18778">
                  <c:v>0</c:v>
                </c:pt>
                <c:pt idx="18779">
                  <c:v>0</c:v>
                </c:pt>
                <c:pt idx="18780">
                  <c:v>0</c:v>
                </c:pt>
                <c:pt idx="18781">
                  <c:v>0</c:v>
                </c:pt>
                <c:pt idx="18782">
                  <c:v>0</c:v>
                </c:pt>
                <c:pt idx="18783">
                  <c:v>0</c:v>
                </c:pt>
                <c:pt idx="18784">
                  <c:v>0</c:v>
                </c:pt>
                <c:pt idx="18785">
                  <c:v>0</c:v>
                </c:pt>
                <c:pt idx="18786">
                  <c:v>0</c:v>
                </c:pt>
                <c:pt idx="18787">
                  <c:v>0</c:v>
                </c:pt>
                <c:pt idx="18788">
                  <c:v>0</c:v>
                </c:pt>
                <c:pt idx="18789">
                  <c:v>0</c:v>
                </c:pt>
                <c:pt idx="18790">
                  <c:v>0</c:v>
                </c:pt>
                <c:pt idx="18791">
                  <c:v>0</c:v>
                </c:pt>
                <c:pt idx="18792">
                  <c:v>0</c:v>
                </c:pt>
                <c:pt idx="18793">
                  <c:v>0</c:v>
                </c:pt>
                <c:pt idx="18794">
                  <c:v>0</c:v>
                </c:pt>
                <c:pt idx="18795">
                  <c:v>0</c:v>
                </c:pt>
                <c:pt idx="18796">
                  <c:v>0</c:v>
                </c:pt>
                <c:pt idx="18797">
                  <c:v>0</c:v>
                </c:pt>
                <c:pt idx="18798">
                  <c:v>0</c:v>
                </c:pt>
                <c:pt idx="18799">
                  <c:v>0</c:v>
                </c:pt>
                <c:pt idx="18800">
                  <c:v>0</c:v>
                </c:pt>
                <c:pt idx="18801">
                  <c:v>0</c:v>
                </c:pt>
                <c:pt idx="18802">
                  <c:v>0</c:v>
                </c:pt>
                <c:pt idx="18803">
                  <c:v>0</c:v>
                </c:pt>
                <c:pt idx="18804">
                  <c:v>0</c:v>
                </c:pt>
                <c:pt idx="18805">
                  <c:v>0</c:v>
                </c:pt>
                <c:pt idx="18806">
                  <c:v>0</c:v>
                </c:pt>
                <c:pt idx="18807">
                  <c:v>0</c:v>
                </c:pt>
                <c:pt idx="18808">
                  <c:v>0</c:v>
                </c:pt>
                <c:pt idx="18809">
                  <c:v>0</c:v>
                </c:pt>
                <c:pt idx="18810">
                  <c:v>0</c:v>
                </c:pt>
                <c:pt idx="18811">
                  <c:v>0</c:v>
                </c:pt>
                <c:pt idx="18812">
                  <c:v>0</c:v>
                </c:pt>
                <c:pt idx="18813">
                  <c:v>0</c:v>
                </c:pt>
                <c:pt idx="18814">
                  <c:v>0</c:v>
                </c:pt>
                <c:pt idx="18815">
                  <c:v>0</c:v>
                </c:pt>
                <c:pt idx="18816">
                  <c:v>0</c:v>
                </c:pt>
                <c:pt idx="18817">
                  <c:v>0</c:v>
                </c:pt>
                <c:pt idx="18818">
                  <c:v>0</c:v>
                </c:pt>
                <c:pt idx="18819">
                  <c:v>0</c:v>
                </c:pt>
                <c:pt idx="18820">
                  <c:v>0</c:v>
                </c:pt>
                <c:pt idx="18821">
                  <c:v>0</c:v>
                </c:pt>
                <c:pt idx="18822">
                  <c:v>0</c:v>
                </c:pt>
                <c:pt idx="18823">
                  <c:v>0</c:v>
                </c:pt>
                <c:pt idx="18824">
                  <c:v>0</c:v>
                </c:pt>
                <c:pt idx="18825">
                  <c:v>0</c:v>
                </c:pt>
                <c:pt idx="18826">
                  <c:v>0</c:v>
                </c:pt>
                <c:pt idx="18827">
                  <c:v>0</c:v>
                </c:pt>
                <c:pt idx="18828">
                  <c:v>0</c:v>
                </c:pt>
                <c:pt idx="18829">
                  <c:v>0</c:v>
                </c:pt>
                <c:pt idx="18830">
                  <c:v>0</c:v>
                </c:pt>
                <c:pt idx="18831">
                  <c:v>0</c:v>
                </c:pt>
                <c:pt idx="18832">
                  <c:v>0</c:v>
                </c:pt>
                <c:pt idx="18833">
                  <c:v>0</c:v>
                </c:pt>
                <c:pt idx="18834">
                  <c:v>0</c:v>
                </c:pt>
                <c:pt idx="18835">
                  <c:v>0</c:v>
                </c:pt>
                <c:pt idx="18836">
                  <c:v>0</c:v>
                </c:pt>
                <c:pt idx="18837">
                  <c:v>0</c:v>
                </c:pt>
                <c:pt idx="18838">
                  <c:v>0</c:v>
                </c:pt>
                <c:pt idx="18839">
                  <c:v>0</c:v>
                </c:pt>
                <c:pt idx="18840">
                  <c:v>0</c:v>
                </c:pt>
                <c:pt idx="18841">
                  <c:v>0</c:v>
                </c:pt>
                <c:pt idx="18842">
                  <c:v>0</c:v>
                </c:pt>
                <c:pt idx="18843">
                  <c:v>0</c:v>
                </c:pt>
                <c:pt idx="18844">
                  <c:v>0</c:v>
                </c:pt>
                <c:pt idx="18845">
                  <c:v>0</c:v>
                </c:pt>
                <c:pt idx="18846">
                  <c:v>0</c:v>
                </c:pt>
                <c:pt idx="18847">
                  <c:v>0</c:v>
                </c:pt>
                <c:pt idx="18848">
                  <c:v>0</c:v>
                </c:pt>
                <c:pt idx="18849">
                  <c:v>0</c:v>
                </c:pt>
                <c:pt idx="18850">
                  <c:v>0</c:v>
                </c:pt>
                <c:pt idx="18851">
                  <c:v>0</c:v>
                </c:pt>
                <c:pt idx="18852">
                  <c:v>0</c:v>
                </c:pt>
                <c:pt idx="18853">
                  <c:v>0</c:v>
                </c:pt>
                <c:pt idx="18854">
                  <c:v>0</c:v>
                </c:pt>
                <c:pt idx="18855">
                  <c:v>0</c:v>
                </c:pt>
                <c:pt idx="18856">
                  <c:v>0</c:v>
                </c:pt>
                <c:pt idx="18857">
                  <c:v>0</c:v>
                </c:pt>
                <c:pt idx="18858">
                  <c:v>0</c:v>
                </c:pt>
                <c:pt idx="18859">
                  <c:v>0</c:v>
                </c:pt>
                <c:pt idx="18860">
                  <c:v>0</c:v>
                </c:pt>
                <c:pt idx="18861">
                  <c:v>0</c:v>
                </c:pt>
                <c:pt idx="18862">
                  <c:v>0</c:v>
                </c:pt>
                <c:pt idx="18863">
                  <c:v>0</c:v>
                </c:pt>
                <c:pt idx="18864">
                  <c:v>0</c:v>
                </c:pt>
                <c:pt idx="18865">
                  <c:v>0</c:v>
                </c:pt>
                <c:pt idx="18866">
                  <c:v>0</c:v>
                </c:pt>
                <c:pt idx="18867">
                  <c:v>0</c:v>
                </c:pt>
                <c:pt idx="18868">
                  <c:v>0</c:v>
                </c:pt>
                <c:pt idx="18869">
                  <c:v>0</c:v>
                </c:pt>
                <c:pt idx="18870">
                  <c:v>0</c:v>
                </c:pt>
                <c:pt idx="18871">
                  <c:v>0</c:v>
                </c:pt>
                <c:pt idx="18872">
                  <c:v>0</c:v>
                </c:pt>
                <c:pt idx="18873">
                  <c:v>0</c:v>
                </c:pt>
                <c:pt idx="18874">
                  <c:v>0</c:v>
                </c:pt>
                <c:pt idx="18875">
                  <c:v>0</c:v>
                </c:pt>
                <c:pt idx="18876">
                  <c:v>0</c:v>
                </c:pt>
                <c:pt idx="18877">
                  <c:v>0</c:v>
                </c:pt>
                <c:pt idx="18878">
                  <c:v>0</c:v>
                </c:pt>
                <c:pt idx="18879">
                  <c:v>0</c:v>
                </c:pt>
                <c:pt idx="18880">
                  <c:v>0</c:v>
                </c:pt>
                <c:pt idx="18881">
                  <c:v>0</c:v>
                </c:pt>
                <c:pt idx="18882">
                  <c:v>0</c:v>
                </c:pt>
                <c:pt idx="18883">
                  <c:v>0</c:v>
                </c:pt>
                <c:pt idx="18884">
                  <c:v>0</c:v>
                </c:pt>
                <c:pt idx="18885">
                  <c:v>0</c:v>
                </c:pt>
                <c:pt idx="18886">
                  <c:v>0</c:v>
                </c:pt>
                <c:pt idx="18887">
                  <c:v>0</c:v>
                </c:pt>
                <c:pt idx="18888">
                  <c:v>0</c:v>
                </c:pt>
                <c:pt idx="18889">
                  <c:v>0</c:v>
                </c:pt>
                <c:pt idx="18890">
                  <c:v>0</c:v>
                </c:pt>
                <c:pt idx="18891">
                  <c:v>0</c:v>
                </c:pt>
                <c:pt idx="18892">
                  <c:v>0</c:v>
                </c:pt>
                <c:pt idx="18893">
                  <c:v>0</c:v>
                </c:pt>
                <c:pt idx="18894">
                  <c:v>0</c:v>
                </c:pt>
                <c:pt idx="18895">
                  <c:v>0</c:v>
                </c:pt>
                <c:pt idx="18896">
                  <c:v>0</c:v>
                </c:pt>
                <c:pt idx="18897">
                  <c:v>0</c:v>
                </c:pt>
                <c:pt idx="18898">
                  <c:v>0</c:v>
                </c:pt>
                <c:pt idx="18899">
                  <c:v>0</c:v>
                </c:pt>
                <c:pt idx="18900">
                  <c:v>0</c:v>
                </c:pt>
                <c:pt idx="18901">
                  <c:v>0</c:v>
                </c:pt>
                <c:pt idx="18902">
                  <c:v>0</c:v>
                </c:pt>
                <c:pt idx="18903">
                  <c:v>0</c:v>
                </c:pt>
                <c:pt idx="18904">
                  <c:v>0</c:v>
                </c:pt>
                <c:pt idx="18905">
                  <c:v>0</c:v>
                </c:pt>
                <c:pt idx="18906">
                  <c:v>0</c:v>
                </c:pt>
                <c:pt idx="18907">
                  <c:v>0</c:v>
                </c:pt>
                <c:pt idx="18908">
                  <c:v>0</c:v>
                </c:pt>
                <c:pt idx="18909">
                  <c:v>0</c:v>
                </c:pt>
                <c:pt idx="18910">
                  <c:v>0</c:v>
                </c:pt>
                <c:pt idx="18911">
                  <c:v>0</c:v>
                </c:pt>
                <c:pt idx="18912">
                  <c:v>0</c:v>
                </c:pt>
                <c:pt idx="18913">
                  <c:v>0</c:v>
                </c:pt>
                <c:pt idx="18914">
                  <c:v>0</c:v>
                </c:pt>
                <c:pt idx="18915">
                  <c:v>0</c:v>
                </c:pt>
                <c:pt idx="18916">
                  <c:v>0</c:v>
                </c:pt>
                <c:pt idx="18917">
                  <c:v>0</c:v>
                </c:pt>
                <c:pt idx="18918">
                  <c:v>0</c:v>
                </c:pt>
                <c:pt idx="18919">
                  <c:v>0</c:v>
                </c:pt>
                <c:pt idx="18920">
                  <c:v>0</c:v>
                </c:pt>
                <c:pt idx="18921">
                  <c:v>0</c:v>
                </c:pt>
                <c:pt idx="18922">
                  <c:v>0</c:v>
                </c:pt>
                <c:pt idx="18923">
                  <c:v>0</c:v>
                </c:pt>
                <c:pt idx="18924">
                  <c:v>0</c:v>
                </c:pt>
                <c:pt idx="18925">
                  <c:v>0</c:v>
                </c:pt>
                <c:pt idx="18926">
                  <c:v>0</c:v>
                </c:pt>
                <c:pt idx="18927">
                  <c:v>0</c:v>
                </c:pt>
                <c:pt idx="18928">
                  <c:v>0</c:v>
                </c:pt>
                <c:pt idx="18929">
                  <c:v>0</c:v>
                </c:pt>
                <c:pt idx="18930">
                  <c:v>0</c:v>
                </c:pt>
                <c:pt idx="18931">
                  <c:v>0</c:v>
                </c:pt>
                <c:pt idx="18932">
                  <c:v>0</c:v>
                </c:pt>
                <c:pt idx="18933">
                  <c:v>0</c:v>
                </c:pt>
                <c:pt idx="18934">
                  <c:v>0</c:v>
                </c:pt>
                <c:pt idx="18935">
                  <c:v>0</c:v>
                </c:pt>
                <c:pt idx="18936">
                  <c:v>0</c:v>
                </c:pt>
                <c:pt idx="18937">
                  <c:v>0</c:v>
                </c:pt>
                <c:pt idx="18938">
                  <c:v>0</c:v>
                </c:pt>
                <c:pt idx="18939">
                  <c:v>0</c:v>
                </c:pt>
                <c:pt idx="18940">
                  <c:v>0</c:v>
                </c:pt>
                <c:pt idx="18941">
                  <c:v>0</c:v>
                </c:pt>
                <c:pt idx="18942">
                  <c:v>0</c:v>
                </c:pt>
                <c:pt idx="18943">
                  <c:v>0</c:v>
                </c:pt>
                <c:pt idx="18944">
                  <c:v>0</c:v>
                </c:pt>
                <c:pt idx="18945">
                  <c:v>0</c:v>
                </c:pt>
                <c:pt idx="18946">
                  <c:v>0</c:v>
                </c:pt>
                <c:pt idx="18947">
                  <c:v>0</c:v>
                </c:pt>
                <c:pt idx="18948">
                  <c:v>0</c:v>
                </c:pt>
                <c:pt idx="18949">
                  <c:v>0</c:v>
                </c:pt>
                <c:pt idx="18950">
                  <c:v>0</c:v>
                </c:pt>
                <c:pt idx="18951">
                  <c:v>0</c:v>
                </c:pt>
                <c:pt idx="18952">
                  <c:v>0</c:v>
                </c:pt>
                <c:pt idx="18953">
                  <c:v>0</c:v>
                </c:pt>
                <c:pt idx="18954">
                  <c:v>0</c:v>
                </c:pt>
                <c:pt idx="18955">
                  <c:v>0</c:v>
                </c:pt>
                <c:pt idx="18956">
                  <c:v>0</c:v>
                </c:pt>
                <c:pt idx="18957">
                  <c:v>0</c:v>
                </c:pt>
                <c:pt idx="18958">
                  <c:v>0</c:v>
                </c:pt>
                <c:pt idx="18959">
                  <c:v>0</c:v>
                </c:pt>
                <c:pt idx="18960">
                  <c:v>0</c:v>
                </c:pt>
                <c:pt idx="18961">
                  <c:v>0</c:v>
                </c:pt>
                <c:pt idx="18962">
                  <c:v>0</c:v>
                </c:pt>
                <c:pt idx="18963">
                  <c:v>0</c:v>
                </c:pt>
                <c:pt idx="18964">
                  <c:v>0</c:v>
                </c:pt>
                <c:pt idx="18965">
                  <c:v>0</c:v>
                </c:pt>
                <c:pt idx="18966">
                  <c:v>0</c:v>
                </c:pt>
                <c:pt idx="18967">
                  <c:v>0</c:v>
                </c:pt>
                <c:pt idx="18968">
                  <c:v>0</c:v>
                </c:pt>
                <c:pt idx="18969">
                  <c:v>0</c:v>
                </c:pt>
                <c:pt idx="18970">
                  <c:v>0</c:v>
                </c:pt>
                <c:pt idx="18971">
                  <c:v>0</c:v>
                </c:pt>
                <c:pt idx="18972">
                  <c:v>0</c:v>
                </c:pt>
                <c:pt idx="18973">
                  <c:v>0</c:v>
                </c:pt>
                <c:pt idx="18974">
                  <c:v>0</c:v>
                </c:pt>
                <c:pt idx="18975">
                  <c:v>0</c:v>
                </c:pt>
                <c:pt idx="18976">
                  <c:v>0</c:v>
                </c:pt>
                <c:pt idx="18977">
                  <c:v>0</c:v>
                </c:pt>
                <c:pt idx="18978">
                  <c:v>0</c:v>
                </c:pt>
                <c:pt idx="18979">
                  <c:v>0</c:v>
                </c:pt>
                <c:pt idx="18980">
                  <c:v>0</c:v>
                </c:pt>
                <c:pt idx="18981">
                  <c:v>0</c:v>
                </c:pt>
                <c:pt idx="18982">
                  <c:v>0</c:v>
                </c:pt>
                <c:pt idx="18983">
                  <c:v>0</c:v>
                </c:pt>
                <c:pt idx="18984">
                  <c:v>0</c:v>
                </c:pt>
                <c:pt idx="18985">
                  <c:v>0</c:v>
                </c:pt>
                <c:pt idx="18986">
                  <c:v>0</c:v>
                </c:pt>
                <c:pt idx="18987">
                  <c:v>0</c:v>
                </c:pt>
                <c:pt idx="18988">
                  <c:v>0</c:v>
                </c:pt>
                <c:pt idx="18989">
                  <c:v>0</c:v>
                </c:pt>
                <c:pt idx="18990">
                  <c:v>0</c:v>
                </c:pt>
                <c:pt idx="18991">
                  <c:v>0</c:v>
                </c:pt>
                <c:pt idx="18992">
                  <c:v>0</c:v>
                </c:pt>
                <c:pt idx="18993">
                  <c:v>0</c:v>
                </c:pt>
                <c:pt idx="18994">
                  <c:v>0</c:v>
                </c:pt>
                <c:pt idx="18995">
                  <c:v>0</c:v>
                </c:pt>
                <c:pt idx="18996">
                  <c:v>0</c:v>
                </c:pt>
                <c:pt idx="18997">
                  <c:v>0</c:v>
                </c:pt>
                <c:pt idx="18998">
                  <c:v>0</c:v>
                </c:pt>
                <c:pt idx="18999">
                  <c:v>0</c:v>
                </c:pt>
                <c:pt idx="19000">
                  <c:v>0</c:v>
                </c:pt>
                <c:pt idx="19001">
                  <c:v>0</c:v>
                </c:pt>
                <c:pt idx="19002">
                  <c:v>0</c:v>
                </c:pt>
                <c:pt idx="19003">
                  <c:v>0</c:v>
                </c:pt>
                <c:pt idx="19004">
                  <c:v>0</c:v>
                </c:pt>
                <c:pt idx="19005">
                  <c:v>0</c:v>
                </c:pt>
                <c:pt idx="19006">
                  <c:v>0</c:v>
                </c:pt>
                <c:pt idx="19007">
                  <c:v>0</c:v>
                </c:pt>
                <c:pt idx="19008">
                  <c:v>0</c:v>
                </c:pt>
                <c:pt idx="19009">
                  <c:v>0</c:v>
                </c:pt>
                <c:pt idx="19010">
                  <c:v>0</c:v>
                </c:pt>
                <c:pt idx="19011">
                  <c:v>0</c:v>
                </c:pt>
                <c:pt idx="19012">
                  <c:v>0</c:v>
                </c:pt>
                <c:pt idx="19013">
                  <c:v>0</c:v>
                </c:pt>
                <c:pt idx="19014">
                  <c:v>0</c:v>
                </c:pt>
                <c:pt idx="19015">
                  <c:v>0</c:v>
                </c:pt>
                <c:pt idx="19016">
                  <c:v>0</c:v>
                </c:pt>
                <c:pt idx="19017">
                  <c:v>0</c:v>
                </c:pt>
                <c:pt idx="19018">
                  <c:v>0</c:v>
                </c:pt>
                <c:pt idx="19019">
                  <c:v>0</c:v>
                </c:pt>
                <c:pt idx="19020">
                  <c:v>0</c:v>
                </c:pt>
                <c:pt idx="19021">
                  <c:v>0</c:v>
                </c:pt>
                <c:pt idx="19022">
                  <c:v>0</c:v>
                </c:pt>
                <c:pt idx="19023">
                  <c:v>0</c:v>
                </c:pt>
                <c:pt idx="19024">
                  <c:v>0</c:v>
                </c:pt>
                <c:pt idx="19025">
                  <c:v>0</c:v>
                </c:pt>
                <c:pt idx="19026">
                  <c:v>0</c:v>
                </c:pt>
                <c:pt idx="19027">
                  <c:v>0</c:v>
                </c:pt>
                <c:pt idx="19028">
                  <c:v>0</c:v>
                </c:pt>
                <c:pt idx="19029">
                  <c:v>0</c:v>
                </c:pt>
                <c:pt idx="19030">
                  <c:v>0</c:v>
                </c:pt>
                <c:pt idx="19031">
                  <c:v>0</c:v>
                </c:pt>
                <c:pt idx="19032">
                  <c:v>0</c:v>
                </c:pt>
                <c:pt idx="19033">
                  <c:v>0</c:v>
                </c:pt>
                <c:pt idx="19034">
                  <c:v>0</c:v>
                </c:pt>
                <c:pt idx="19035">
                  <c:v>0</c:v>
                </c:pt>
                <c:pt idx="19036">
                  <c:v>0</c:v>
                </c:pt>
                <c:pt idx="19037">
                  <c:v>0</c:v>
                </c:pt>
                <c:pt idx="19038">
                  <c:v>0</c:v>
                </c:pt>
                <c:pt idx="19039">
                  <c:v>0</c:v>
                </c:pt>
                <c:pt idx="19040">
                  <c:v>0</c:v>
                </c:pt>
                <c:pt idx="19041">
                  <c:v>0</c:v>
                </c:pt>
                <c:pt idx="19042">
                  <c:v>0</c:v>
                </c:pt>
                <c:pt idx="19043">
                  <c:v>0</c:v>
                </c:pt>
                <c:pt idx="19044">
                  <c:v>0</c:v>
                </c:pt>
                <c:pt idx="19045">
                  <c:v>0</c:v>
                </c:pt>
                <c:pt idx="19046">
                  <c:v>0</c:v>
                </c:pt>
                <c:pt idx="19047">
                  <c:v>0</c:v>
                </c:pt>
                <c:pt idx="19048">
                  <c:v>0</c:v>
                </c:pt>
                <c:pt idx="19049">
                  <c:v>0</c:v>
                </c:pt>
                <c:pt idx="19050">
                  <c:v>0</c:v>
                </c:pt>
                <c:pt idx="19051">
                  <c:v>0</c:v>
                </c:pt>
                <c:pt idx="19052">
                  <c:v>0</c:v>
                </c:pt>
                <c:pt idx="19053">
                  <c:v>0</c:v>
                </c:pt>
                <c:pt idx="19054">
                  <c:v>0</c:v>
                </c:pt>
                <c:pt idx="19055">
                  <c:v>0</c:v>
                </c:pt>
                <c:pt idx="19056">
                  <c:v>0</c:v>
                </c:pt>
                <c:pt idx="19057">
                  <c:v>0</c:v>
                </c:pt>
                <c:pt idx="19058">
                  <c:v>0</c:v>
                </c:pt>
                <c:pt idx="19059">
                  <c:v>0</c:v>
                </c:pt>
                <c:pt idx="19060">
                  <c:v>0</c:v>
                </c:pt>
                <c:pt idx="19061">
                  <c:v>0</c:v>
                </c:pt>
                <c:pt idx="19062">
                  <c:v>0</c:v>
                </c:pt>
                <c:pt idx="19063">
                  <c:v>0</c:v>
                </c:pt>
                <c:pt idx="19064">
                  <c:v>0</c:v>
                </c:pt>
                <c:pt idx="19065">
                  <c:v>0</c:v>
                </c:pt>
                <c:pt idx="19066">
                  <c:v>0</c:v>
                </c:pt>
                <c:pt idx="19067">
                  <c:v>0</c:v>
                </c:pt>
                <c:pt idx="19068">
                  <c:v>0</c:v>
                </c:pt>
                <c:pt idx="19069">
                  <c:v>0</c:v>
                </c:pt>
                <c:pt idx="19070">
                  <c:v>0</c:v>
                </c:pt>
                <c:pt idx="19071">
                  <c:v>0</c:v>
                </c:pt>
                <c:pt idx="19072">
                  <c:v>0</c:v>
                </c:pt>
                <c:pt idx="19073">
                  <c:v>0</c:v>
                </c:pt>
                <c:pt idx="19074">
                  <c:v>0</c:v>
                </c:pt>
                <c:pt idx="19075">
                  <c:v>0</c:v>
                </c:pt>
                <c:pt idx="19076">
                  <c:v>0</c:v>
                </c:pt>
                <c:pt idx="19077">
                  <c:v>0</c:v>
                </c:pt>
                <c:pt idx="19078">
                  <c:v>0</c:v>
                </c:pt>
                <c:pt idx="19079">
                  <c:v>0</c:v>
                </c:pt>
                <c:pt idx="19080">
                  <c:v>0</c:v>
                </c:pt>
                <c:pt idx="19081">
                  <c:v>0</c:v>
                </c:pt>
                <c:pt idx="19082">
                  <c:v>0</c:v>
                </c:pt>
                <c:pt idx="19083">
                  <c:v>0</c:v>
                </c:pt>
                <c:pt idx="19084">
                  <c:v>0</c:v>
                </c:pt>
                <c:pt idx="19085">
                  <c:v>0</c:v>
                </c:pt>
                <c:pt idx="19086">
                  <c:v>0</c:v>
                </c:pt>
                <c:pt idx="19087">
                  <c:v>0</c:v>
                </c:pt>
                <c:pt idx="19088">
                  <c:v>0</c:v>
                </c:pt>
                <c:pt idx="19089">
                  <c:v>0</c:v>
                </c:pt>
                <c:pt idx="19090">
                  <c:v>0</c:v>
                </c:pt>
                <c:pt idx="19091">
                  <c:v>0</c:v>
                </c:pt>
                <c:pt idx="19092">
                  <c:v>0</c:v>
                </c:pt>
                <c:pt idx="19093">
                  <c:v>0</c:v>
                </c:pt>
                <c:pt idx="19094">
                  <c:v>0</c:v>
                </c:pt>
                <c:pt idx="19095">
                  <c:v>0</c:v>
                </c:pt>
                <c:pt idx="19096">
                  <c:v>0</c:v>
                </c:pt>
                <c:pt idx="19097">
                  <c:v>0</c:v>
                </c:pt>
                <c:pt idx="19098">
                  <c:v>0</c:v>
                </c:pt>
                <c:pt idx="19099">
                  <c:v>0</c:v>
                </c:pt>
                <c:pt idx="19100">
                  <c:v>0</c:v>
                </c:pt>
                <c:pt idx="19101">
                  <c:v>0</c:v>
                </c:pt>
                <c:pt idx="19102">
                  <c:v>0</c:v>
                </c:pt>
                <c:pt idx="19103">
                  <c:v>0</c:v>
                </c:pt>
                <c:pt idx="19104">
                  <c:v>0</c:v>
                </c:pt>
                <c:pt idx="19105">
                  <c:v>0</c:v>
                </c:pt>
                <c:pt idx="19106">
                  <c:v>0</c:v>
                </c:pt>
                <c:pt idx="19107">
                  <c:v>0</c:v>
                </c:pt>
                <c:pt idx="19108">
                  <c:v>0</c:v>
                </c:pt>
                <c:pt idx="19109">
                  <c:v>0</c:v>
                </c:pt>
                <c:pt idx="19110">
                  <c:v>0</c:v>
                </c:pt>
                <c:pt idx="19111">
                  <c:v>0</c:v>
                </c:pt>
                <c:pt idx="19112">
                  <c:v>0</c:v>
                </c:pt>
                <c:pt idx="19113">
                  <c:v>0</c:v>
                </c:pt>
                <c:pt idx="19114">
                  <c:v>0</c:v>
                </c:pt>
                <c:pt idx="19115">
                  <c:v>0</c:v>
                </c:pt>
                <c:pt idx="19116">
                  <c:v>0</c:v>
                </c:pt>
                <c:pt idx="19117">
                  <c:v>0</c:v>
                </c:pt>
                <c:pt idx="19118">
                  <c:v>0</c:v>
                </c:pt>
                <c:pt idx="19119">
                  <c:v>0</c:v>
                </c:pt>
                <c:pt idx="19120">
                  <c:v>0</c:v>
                </c:pt>
                <c:pt idx="19121">
                  <c:v>0</c:v>
                </c:pt>
                <c:pt idx="19122">
                  <c:v>0</c:v>
                </c:pt>
                <c:pt idx="19123">
                  <c:v>0</c:v>
                </c:pt>
                <c:pt idx="19124">
                  <c:v>0</c:v>
                </c:pt>
                <c:pt idx="19125">
                  <c:v>0</c:v>
                </c:pt>
                <c:pt idx="19126">
                  <c:v>0</c:v>
                </c:pt>
                <c:pt idx="19127">
                  <c:v>0</c:v>
                </c:pt>
                <c:pt idx="19128">
                  <c:v>0</c:v>
                </c:pt>
                <c:pt idx="19129">
                  <c:v>0</c:v>
                </c:pt>
                <c:pt idx="19130">
                  <c:v>0</c:v>
                </c:pt>
                <c:pt idx="19131">
                  <c:v>0</c:v>
                </c:pt>
                <c:pt idx="19132">
                  <c:v>0</c:v>
                </c:pt>
                <c:pt idx="19133">
                  <c:v>0</c:v>
                </c:pt>
                <c:pt idx="19134">
                  <c:v>0</c:v>
                </c:pt>
                <c:pt idx="19135">
                  <c:v>0</c:v>
                </c:pt>
                <c:pt idx="19136">
                  <c:v>0</c:v>
                </c:pt>
                <c:pt idx="19137">
                  <c:v>0</c:v>
                </c:pt>
                <c:pt idx="19138">
                  <c:v>0</c:v>
                </c:pt>
                <c:pt idx="19139">
                  <c:v>0</c:v>
                </c:pt>
                <c:pt idx="19140">
                  <c:v>0</c:v>
                </c:pt>
                <c:pt idx="19141">
                  <c:v>0</c:v>
                </c:pt>
                <c:pt idx="19142">
                  <c:v>0</c:v>
                </c:pt>
                <c:pt idx="19143">
                  <c:v>0</c:v>
                </c:pt>
                <c:pt idx="19144">
                  <c:v>0</c:v>
                </c:pt>
                <c:pt idx="19145">
                  <c:v>0</c:v>
                </c:pt>
                <c:pt idx="19146">
                  <c:v>0</c:v>
                </c:pt>
                <c:pt idx="19147">
                  <c:v>0</c:v>
                </c:pt>
                <c:pt idx="19148">
                  <c:v>0</c:v>
                </c:pt>
                <c:pt idx="19149">
                  <c:v>0</c:v>
                </c:pt>
                <c:pt idx="19150">
                  <c:v>0</c:v>
                </c:pt>
                <c:pt idx="19151">
                  <c:v>0</c:v>
                </c:pt>
                <c:pt idx="19152">
                  <c:v>0</c:v>
                </c:pt>
                <c:pt idx="19153">
                  <c:v>0</c:v>
                </c:pt>
                <c:pt idx="19154">
                  <c:v>0</c:v>
                </c:pt>
                <c:pt idx="19155">
                  <c:v>0</c:v>
                </c:pt>
                <c:pt idx="19156">
                  <c:v>0</c:v>
                </c:pt>
                <c:pt idx="19157">
                  <c:v>0</c:v>
                </c:pt>
                <c:pt idx="19158">
                  <c:v>0</c:v>
                </c:pt>
                <c:pt idx="19159">
                  <c:v>0</c:v>
                </c:pt>
                <c:pt idx="19160">
                  <c:v>0</c:v>
                </c:pt>
                <c:pt idx="19161">
                  <c:v>0</c:v>
                </c:pt>
                <c:pt idx="19162">
                  <c:v>0</c:v>
                </c:pt>
                <c:pt idx="19163">
                  <c:v>0</c:v>
                </c:pt>
                <c:pt idx="19164">
                  <c:v>0</c:v>
                </c:pt>
                <c:pt idx="19165">
                  <c:v>0</c:v>
                </c:pt>
                <c:pt idx="19166">
                  <c:v>0</c:v>
                </c:pt>
                <c:pt idx="19167">
                  <c:v>0</c:v>
                </c:pt>
                <c:pt idx="19168">
                  <c:v>0</c:v>
                </c:pt>
                <c:pt idx="19169">
                  <c:v>0</c:v>
                </c:pt>
                <c:pt idx="19170">
                  <c:v>0</c:v>
                </c:pt>
                <c:pt idx="19171">
                  <c:v>0</c:v>
                </c:pt>
                <c:pt idx="19172">
                  <c:v>0</c:v>
                </c:pt>
                <c:pt idx="19173">
                  <c:v>0</c:v>
                </c:pt>
                <c:pt idx="19174">
                  <c:v>0</c:v>
                </c:pt>
                <c:pt idx="19175">
                  <c:v>0</c:v>
                </c:pt>
                <c:pt idx="19176">
                  <c:v>0</c:v>
                </c:pt>
                <c:pt idx="19177">
                  <c:v>0</c:v>
                </c:pt>
                <c:pt idx="19178">
                  <c:v>0</c:v>
                </c:pt>
                <c:pt idx="19179">
                  <c:v>0</c:v>
                </c:pt>
                <c:pt idx="19180">
                  <c:v>0</c:v>
                </c:pt>
                <c:pt idx="19181">
                  <c:v>0</c:v>
                </c:pt>
                <c:pt idx="19182">
                  <c:v>0</c:v>
                </c:pt>
                <c:pt idx="19183">
                  <c:v>0</c:v>
                </c:pt>
                <c:pt idx="19184">
                  <c:v>0</c:v>
                </c:pt>
                <c:pt idx="19185">
                  <c:v>0</c:v>
                </c:pt>
                <c:pt idx="19186">
                  <c:v>0</c:v>
                </c:pt>
                <c:pt idx="19187">
                  <c:v>0</c:v>
                </c:pt>
                <c:pt idx="19188">
                  <c:v>0</c:v>
                </c:pt>
                <c:pt idx="19189">
                  <c:v>0</c:v>
                </c:pt>
                <c:pt idx="19190">
                  <c:v>0</c:v>
                </c:pt>
                <c:pt idx="19191">
                  <c:v>0</c:v>
                </c:pt>
                <c:pt idx="19192">
                  <c:v>0</c:v>
                </c:pt>
                <c:pt idx="19193">
                  <c:v>0</c:v>
                </c:pt>
                <c:pt idx="19194">
                  <c:v>0</c:v>
                </c:pt>
                <c:pt idx="19195">
                  <c:v>0</c:v>
                </c:pt>
                <c:pt idx="19196">
                  <c:v>0</c:v>
                </c:pt>
                <c:pt idx="19197">
                  <c:v>0</c:v>
                </c:pt>
                <c:pt idx="19198">
                  <c:v>0</c:v>
                </c:pt>
                <c:pt idx="19199">
                  <c:v>0</c:v>
                </c:pt>
                <c:pt idx="19200">
                  <c:v>0</c:v>
                </c:pt>
                <c:pt idx="19201">
                  <c:v>0</c:v>
                </c:pt>
                <c:pt idx="19202">
                  <c:v>0</c:v>
                </c:pt>
                <c:pt idx="19203">
                  <c:v>0</c:v>
                </c:pt>
                <c:pt idx="19204">
                  <c:v>0</c:v>
                </c:pt>
                <c:pt idx="19205">
                  <c:v>0</c:v>
                </c:pt>
                <c:pt idx="19206">
                  <c:v>0</c:v>
                </c:pt>
                <c:pt idx="19207">
                  <c:v>0</c:v>
                </c:pt>
                <c:pt idx="19208">
                  <c:v>0</c:v>
                </c:pt>
                <c:pt idx="19209">
                  <c:v>0</c:v>
                </c:pt>
                <c:pt idx="19210">
                  <c:v>0</c:v>
                </c:pt>
                <c:pt idx="19211">
                  <c:v>0</c:v>
                </c:pt>
                <c:pt idx="19212">
                  <c:v>0</c:v>
                </c:pt>
                <c:pt idx="19213">
                  <c:v>0</c:v>
                </c:pt>
                <c:pt idx="19214">
                  <c:v>0</c:v>
                </c:pt>
                <c:pt idx="19215">
                  <c:v>0</c:v>
                </c:pt>
                <c:pt idx="19216">
                  <c:v>0</c:v>
                </c:pt>
                <c:pt idx="19217">
                  <c:v>0</c:v>
                </c:pt>
                <c:pt idx="19218">
                  <c:v>0</c:v>
                </c:pt>
                <c:pt idx="19219">
                  <c:v>0</c:v>
                </c:pt>
                <c:pt idx="19220">
                  <c:v>0</c:v>
                </c:pt>
                <c:pt idx="19221">
                  <c:v>0</c:v>
                </c:pt>
                <c:pt idx="19222">
                  <c:v>0</c:v>
                </c:pt>
                <c:pt idx="19223">
                  <c:v>0</c:v>
                </c:pt>
                <c:pt idx="19224">
                  <c:v>0</c:v>
                </c:pt>
                <c:pt idx="19225">
                  <c:v>0</c:v>
                </c:pt>
                <c:pt idx="19226">
                  <c:v>0</c:v>
                </c:pt>
                <c:pt idx="19227">
                  <c:v>0</c:v>
                </c:pt>
                <c:pt idx="19228">
                  <c:v>0</c:v>
                </c:pt>
                <c:pt idx="19229">
                  <c:v>0</c:v>
                </c:pt>
                <c:pt idx="19230">
                  <c:v>0</c:v>
                </c:pt>
                <c:pt idx="19231">
                  <c:v>0</c:v>
                </c:pt>
                <c:pt idx="19232">
                  <c:v>0</c:v>
                </c:pt>
                <c:pt idx="19233">
                  <c:v>0</c:v>
                </c:pt>
                <c:pt idx="19234">
                  <c:v>0</c:v>
                </c:pt>
                <c:pt idx="19235">
                  <c:v>0</c:v>
                </c:pt>
                <c:pt idx="19236">
                  <c:v>0</c:v>
                </c:pt>
                <c:pt idx="19237">
                  <c:v>0</c:v>
                </c:pt>
                <c:pt idx="19238">
                  <c:v>0</c:v>
                </c:pt>
                <c:pt idx="19239">
                  <c:v>0</c:v>
                </c:pt>
                <c:pt idx="19240">
                  <c:v>0</c:v>
                </c:pt>
                <c:pt idx="19241">
                  <c:v>0</c:v>
                </c:pt>
                <c:pt idx="19242">
                  <c:v>0</c:v>
                </c:pt>
                <c:pt idx="19243">
                  <c:v>0</c:v>
                </c:pt>
                <c:pt idx="19244">
                  <c:v>0</c:v>
                </c:pt>
                <c:pt idx="19245">
                  <c:v>0</c:v>
                </c:pt>
                <c:pt idx="19246">
                  <c:v>0</c:v>
                </c:pt>
                <c:pt idx="19247">
                  <c:v>0</c:v>
                </c:pt>
                <c:pt idx="19248">
                  <c:v>0</c:v>
                </c:pt>
                <c:pt idx="19249">
                  <c:v>0</c:v>
                </c:pt>
                <c:pt idx="19250">
                  <c:v>0</c:v>
                </c:pt>
                <c:pt idx="19251">
                  <c:v>0</c:v>
                </c:pt>
                <c:pt idx="19252">
                  <c:v>0</c:v>
                </c:pt>
                <c:pt idx="19253">
                  <c:v>0</c:v>
                </c:pt>
                <c:pt idx="19254">
                  <c:v>0</c:v>
                </c:pt>
                <c:pt idx="19255">
                  <c:v>0</c:v>
                </c:pt>
                <c:pt idx="19256">
                  <c:v>0</c:v>
                </c:pt>
                <c:pt idx="19257">
                  <c:v>0</c:v>
                </c:pt>
                <c:pt idx="19258">
                  <c:v>0</c:v>
                </c:pt>
                <c:pt idx="19259">
                  <c:v>0</c:v>
                </c:pt>
                <c:pt idx="19260">
                  <c:v>0</c:v>
                </c:pt>
                <c:pt idx="19261">
                  <c:v>0</c:v>
                </c:pt>
                <c:pt idx="19262">
                  <c:v>0</c:v>
                </c:pt>
                <c:pt idx="19263">
                  <c:v>0</c:v>
                </c:pt>
                <c:pt idx="19264">
                  <c:v>0</c:v>
                </c:pt>
                <c:pt idx="19265">
                  <c:v>0</c:v>
                </c:pt>
                <c:pt idx="19266">
                  <c:v>0</c:v>
                </c:pt>
                <c:pt idx="19267">
                  <c:v>0</c:v>
                </c:pt>
                <c:pt idx="19268">
                  <c:v>0</c:v>
                </c:pt>
                <c:pt idx="19269">
                  <c:v>0</c:v>
                </c:pt>
                <c:pt idx="19270">
                  <c:v>0</c:v>
                </c:pt>
                <c:pt idx="19271">
                  <c:v>0</c:v>
                </c:pt>
                <c:pt idx="19272">
                  <c:v>0</c:v>
                </c:pt>
                <c:pt idx="19273">
                  <c:v>0</c:v>
                </c:pt>
                <c:pt idx="19274">
                  <c:v>0</c:v>
                </c:pt>
                <c:pt idx="19275">
                  <c:v>0</c:v>
                </c:pt>
                <c:pt idx="19276">
                  <c:v>0</c:v>
                </c:pt>
                <c:pt idx="19277">
                  <c:v>0</c:v>
                </c:pt>
                <c:pt idx="19278">
                  <c:v>0</c:v>
                </c:pt>
                <c:pt idx="19279">
                  <c:v>0</c:v>
                </c:pt>
                <c:pt idx="19280">
                  <c:v>0</c:v>
                </c:pt>
                <c:pt idx="19281">
                  <c:v>0</c:v>
                </c:pt>
                <c:pt idx="19282">
                  <c:v>0</c:v>
                </c:pt>
                <c:pt idx="19283">
                  <c:v>0</c:v>
                </c:pt>
                <c:pt idx="19284">
                  <c:v>0</c:v>
                </c:pt>
                <c:pt idx="19285">
                  <c:v>0</c:v>
                </c:pt>
                <c:pt idx="19286">
                  <c:v>0</c:v>
                </c:pt>
                <c:pt idx="19287">
                  <c:v>0</c:v>
                </c:pt>
                <c:pt idx="19288">
                  <c:v>0</c:v>
                </c:pt>
                <c:pt idx="19289">
                  <c:v>0</c:v>
                </c:pt>
                <c:pt idx="19290">
                  <c:v>0</c:v>
                </c:pt>
                <c:pt idx="19291">
                  <c:v>0</c:v>
                </c:pt>
                <c:pt idx="19292">
                  <c:v>0</c:v>
                </c:pt>
                <c:pt idx="19293">
                  <c:v>0</c:v>
                </c:pt>
                <c:pt idx="19294">
                  <c:v>0</c:v>
                </c:pt>
                <c:pt idx="19295">
                  <c:v>0</c:v>
                </c:pt>
                <c:pt idx="19296">
                  <c:v>0</c:v>
                </c:pt>
                <c:pt idx="19297">
                  <c:v>0</c:v>
                </c:pt>
                <c:pt idx="19298">
                  <c:v>0</c:v>
                </c:pt>
                <c:pt idx="19299">
                  <c:v>0</c:v>
                </c:pt>
                <c:pt idx="19300">
                  <c:v>0</c:v>
                </c:pt>
                <c:pt idx="19301">
                  <c:v>0</c:v>
                </c:pt>
                <c:pt idx="19302">
                  <c:v>0</c:v>
                </c:pt>
                <c:pt idx="19303">
                  <c:v>0</c:v>
                </c:pt>
                <c:pt idx="19304">
                  <c:v>0</c:v>
                </c:pt>
                <c:pt idx="19305">
                  <c:v>0</c:v>
                </c:pt>
                <c:pt idx="19306">
                  <c:v>0</c:v>
                </c:pt>
                <c:pt idx="19307">
                  <c:v>0</c:v>
                </c:pt>
                <c:pt idx="19308">
                  <c:v>0</c:v>
                </c:pt>
                <c:pt idx="19309">
                  <c:v>0</c:v>
                </c:pt>
                <c:pt idx="19310">
                  <c:v>0</c:v>
                </c:pt>
                <c:pt idx="19311">
                  <c:v>0</c:v>
                </c:pt>
                <c:pt idx="19312">
                  <c:v>0</c:v>
                </c:pt>
                <c:pt idx="19313">
                  <c:v>0</c:v>
                </c:pt>
                <c:pt idx="19314">
                  <c:v>0</c:v>
                </c:pt>
                <c:pt idx="19315">
                  <c:v>0</c:v>
                </c:pt>
                <c:pt idx="19316">
                  <c:v>0</c:v>
                </c:pt>
                <c:pt idx="19317">
                  <c:v>0</c:v>
                </c:pt>
                <c:pt idx="19318">
                  <c:v>0</c:v>
                </c:pt>
                <c:pt idx="19319">
                  <c:v>0</c:v>
                </c:pt>
                <c:pt idx="19320">
                  <c:v>0</c:v>
                </c:pt>
                <c:pt idx="19321">
                  <c:v>0</c:v>
                </c:pt>
                <c:pt idx="19322">
                  <c:v>0</c:v>
                </c:pt>
                <c:pt idx="19323">
                  <c:v>0</c:v>
                </c:pt>
                <c:pt idx="19324">
                  <c:v>0</c:v>
                </c:pt>
                <c:pt idx="19325">
                  <c:v>0</c:v>
                </c:pt>
                <c:pt idx="19326">
                  <c:v>0</c:v>
                </c:pt>
                <c:pt idx="19327">
                  <c:v>0</c:v>
                </c:pt>
                <c:pt idx="19328">
                  <c:v>0</c:v>
                </c:pt>
                <c:pt idx="19329">
                  <c:v>0</c:v>
                </c:pt>
                <c:pt idx="19330">
                  <c:v>0</c:v>
                </c:pt>
                <c:pt idx="19331">
                  <c:v>0</c:v>
                </c:pt>
                <c:pt idx="19332">
                  <c:v>0</c:v>
                </c:pt>
                <c:pt idx="19333">
                  <c:v>0</c:v>
                </c:pt>
                <c:pt idx="19334">
                  <c:v>0</c:v>
                </c:pt>
                <c:pt idx="19335">
                  <c:v>0</c:v>
                </c:pt>
                <c:pt idx="19336">
                  <c:v>0</c:v>
                </c:pt>
                <c:pt idx="19337">
                  <c:v>0</c:v>
                </c:pt>
                <c:pt idx="19338">
                  <c:v>0</c:v>
                </c:pt>
                <c:pt idx="19339">
                  <c:v>0</c:v>
                </c:pt>
                <c:pt idx="19340">
                  <c:v>0</c:v>
                </c:pt>
                <c:pt idx="19341">
                  <c:v>0</c:v>
                </c:pt>
                <c:pt idx="19342">
                  <c:v>0</c:v>
                </c:pt>
                <c:pt idx="19343">
                  <c:v>0</c:v>
                </c:pt>
                <c:pt idx="19344">
                  <c:v>0</c:v>
                </c:pt>
                <c:pt idx="19345">
                  <c:v>0</c:v>
                </c:pt>
                <c:pt idx="19346">
                  <c:v>0</c:v>
                </c:pt>
                <c:pt idx="19347">
                  <c:v>0</c:v>
                </c:pt>
                <c:pt idx="19348">
                  <c:v>0</c:v>
                </c:pt>
                <c:pt idx="19349">
                  <c:v>0</c:v>
                </c:pt>
                <c:pt idx="19350">
                  <c:v>0</c:v>
                </c:pt>
                <c:pt idx="19351">
                  <c:v>0</c:v>
                </c:pt>
                <c:pt idx="19352">
                  <c:v>0</c:v>
                </c:pt>
                <c:pt idx="19353">
                  <c:v>0</c:v>
                </c:pt>
                <c:pt idx="19354">
                  <c:v>0</c:v>
                </c:pt>
                <c:pt idx="19355">
                  <c:v>0</c:v>
                </c:pt>
                <c:pt idx="19356">
                  <c:v>0</c:v>
                </c:pt>
                <c:pt idx="19357">
                  <c:v>0</c:v>
                </c:pt>
                <c:pt idx="19358">
                  <c:v>0</c:v>
                </c:pt>
                <c:pt idx="19359">
                  <c:v>0</c:v>
                </c:pt>
                <c:pt idx="19360">
                  <c:v>0</c:v>
                </c:pt>
                <c:pt idx="19361">
                  <c:v>0</c:v>
                </c:pt>
                <c:pt idx="19362">
                  <c:v>0</c:v>
                </c:pt>
                <c:pt idx="19363">
                  <c:v>0</c:v>
                </c:pt>
                <c:pt idx="19364">
                  <c:v>0</c:v>
                </c:pt>
                <c:pt idx="19365">
                  <c:v>0</c:v>
                </c:pt>
                <c:pt idx="19366">
                  <c:v>0</c:v>
                </c:pt>
                <c:pt idx="19367">
                  <c:v>0</c:v>
                </c:pt>
                <c:pt idx="19368">
                  <c:v>0</c:v>
                </c:pt>
                <c:pt idx="19369">
                  <c:v>0</c:v>
                </c:pt>
                <c:pt idx="19370">
                  <c:v>0</c:v>
                </c:pt>
                <c:pt idx="19371">
                  <c:v>0</c:v>
                </c:pt>
                <c:pt idx="19372">
                  <c:v>0</c:v>
                </c:pt>
                <c:pt idx="19373">
                  <c:v>0</c:v>
                </c:pt>
                <c:pt idx="19374">
                  <c:v>0</c:v>
                </c:pt>
                <c:pt idx="19375">
                  <c:v>0</c:v>
                </c:pt>
                <c:pt idx="19376">
                  <c:v>0</c:v>
                </c:pt>
                <c:pt idx="19377">
                  <c:v>0</c:v>
                </c:pt>
                <c:pt idx="19378">
                  <c:v>0</c:v>
                </c:pt>
                <c:pt idx="19379">
                  <c:v>0</c:v>
                </c:pt>
                <c:pt idx="19380">
                  <c:v>0</c:v>
                </c:pt>
                <c:pt idx="19381">
                  <c:v>0</c:v>
                </c:pt>
                <c:pt idx="19382">
                  <c:v>0</c:v>
                </c:pt>
                <c:pt idx="19383">
                  <c:v>0</c:v>
                </c:pt>
                <c:pt idx="19384">
                  <c:v>0</c:v>
                </c:pt>
                <c:pt idx="19385">
                  <c:v>0</c:v>
                </c:pt>
                <c:pt idx="19386">
                  <c:v>0</c:v>
                </c:pt>
                <c:pt idx="19387">
                  <c:v>0</c:v>
                </c:pt>
                <c:pt idx="19388">
                  <c:v>0</c:v>
                </c:pt>
                <c:pt idx="19389">
                  <c:v>0</c:v>
                </c:pt>
                <c:pt idx="19390">
                  <c:v>0</c:v>
                </c:pt>
                <c:pt idx="19391">
                  <c:v>0</c:v>
                </c:pt>
                <c:pt idx="19392">
                  <c:v>0</c:v>
                </c:pt>
                <c:pt idx="19393">
                  <c:v>0</c:v>
                </c:pt>
                <c:pt idx="19394">
                  <c:v>0</c:v>
                </c:pt>
                <c:pt idx="19395">
                  <c:v>0</c:v>
                </c:pt>
                <c:pt idx="19396">
                  <c:v>0</c:v>
                </c:pt>
                <c:pt idx="19397">
                  <c:v>0</c:v>
                </c:pt>
                <c:pt idx="19398">
                  <c:v>0</c:v>
                </c:pt>
                <c:pt idx="19399">
                  <c:v>0</c:v>
                </c:pt>
                <c:pt idx="19400">
                  <c:v>0</c:v>
                </c:pt>
                <c:pt idx="19401">
                  <c:v>0</c:v>
                </c:pt>
                <c:pt idx="19402">
                  <c:v>0</c:v>
                </c:pt>
                <c:pt idx="19403">
                  <c:v>0</c:v>
                </c:pt>
                <c:pt idx="19404">
                  <c:v>0</c:v>
                </c:pt>
                <c:pt idx="19405">
                  <c:v>0</c:v>
                </c:pt>
                <c:pt idx="19406">
                  <c:v>0</c:v>
                </c:pt>
                <c:pt idx="19407">
                  <c:v>0</c:v>
                </c:pt>
                <c:pt idx="19408">
                  <c:v>0</c:v>
                </c:pt>
                <c:pt idx="19409">
                  <c:v>0</c:v>
                </c:pt>
                <c:pt idx="19410">
                  <c:v>0</c:v>
                </c:pt>
                <c:pt idx="19411">
                  <c:v>0</c:v>
                </c:pt>
                <c:pt idx="19412">
                  <c:v>0</c:v>
                </c:pt>
                <c:pt idx="19413">
                  <c:v>0</c:v>
                </c:pt>
                <c:pt idx="19414">
                  <c:v>0</c:v>
                </c:pt>
                <c:pt idx="19415">
                  <c:v>0</c:v>
                </c:pt>
                <c:pt idx="19416">
                  <c:v>0</c:v>
                </c:pt>
                <c:pt idx="19417">
                  <c:v>0</c:v>
                </c:pt>
                <c:pt idx="19418">
                  <c:v>0</c:v>
                </c:pt>
                <c:pt idx="19419">
                  <c:v>0</c:v>
                </c:pt>
                <c:pt idx="19420">
                  <c:v>0</c:v>
                </c:pt>
                <c:pt idx="19421">
                  <c:v>0</c:v>
                </c:pt>
                <c:pt idx="19422">
                  <c:v>0</c:v>
                </c:pt>
                <c:pt idx="19423">
                  <c:v>0</c:v>
                </c:pt>
                <c:pt idx="19424">
                  <c:v>0</c:v>
                </c:pt>
                <c:pt idx="19425">
                  <c:v>0</c:v>
                </c:pt>
                <c:pt idx="19426">
                  <c:v>0</c:v>
                </c:pt>
                <c:pt idx="19427">
                  <c:v>0</c:v>
                </c:pt>
                <c:pt idx="19428">
                  <c:v>0</c:v>
                </c:pt>
                <c:pt idx="19429">
                  <c:v>0</c:v>
                </c:pt>
                <c:pt idx="19430">
                  <c:v>0</c:v>
                </c:pt>
                <c:pt idx="19431">
                  <c:v>0</c:v>
                </c:pt>
                <c:pt idx="19432">
                  <c:v>0</c:v>
                </c:pt>
                <c:pt idx="19433">
                  <c:v>0</c:v>
                </c:pt>
                <c:pt idx="19434">
                  <c:v>0</c:v>
                </c:pt>
                <c:pt idx="19435">
                  <c:v>0</c:v>
                </c:pt>
                <c:pt idx="19436">
                  <c:v>0</c:v>
                </c:pt>
                <c:pt idx="19437">
                  <c:v>0</c:v>
                </c:pt>
                <c:pt idx="19438">
                  <c:v>0</c:v>
                </c:pt>
                <c:pt idx="19439">
                  <c:v>0</c:v>
                </c:pt>
                <c:pt idx="19440">
                  <c:v>0</c:v>
                </c:pt>
                <c:pt idx="19441">
                  <c:v>0</c:v>
                </c:pt>
                <c:pt idx="19442">
                  <c:v>0</c:v>
                </c:pt>
                <c:pt idx="19443">
                  <c:v>0</c:v>
                </c:pt>
                <c:pt idx="19444">
                  <c:v>0</c:v>
                </c:pt>
                <c:pt idx="19445">
                  <c:v>0</c:v>
                </c:pt>
                <c:pt idx="19446">
                  <c:v>0</c:v>
                </c:pt>
                <c:pt idx="19447">
                  <c:v>0</c:v>
                </c:pt>
                <c:pt idx="19448">
                  <c:v>0</c:v>
                </c:pt>
                <c:pt idx="19449">
                  <c:v>0</c:v>
                </c:pt>
                <c:pt idx="19450">
                  <c:v>0</c:v>
                </c:pt>
                <c:pt idx="19451">
                  <c:v>0</c:v>
                </c:pt>
                <c:pt idx="19452">
                  <c:v>0</c:v>
                </c:pt>
                <c:pt idx="19453">
                  <c:v>0</c:v>
                </c:pt>
                <c:pt idx="19454">
                  <c:v>0</c:v>
                </c:pt>
                <c:pt idx="19455">
                  <c:v>0</c:v>
                </c:pt>
                <c:pt idx="19456">
                  <c:v>0</c:v>
                </c:pt>
                <c:pt idx="19457">
                  <c:v>0</c:v>
                </c:pt>
                <c:pt idx="19458">
                  <c:v>0</c:v>
                </c:pt>
                <c:pt idx="19459">
                  <c:v>0</c:v>
                </c:pt>
                <c:pt idx="19460">
                  <c:v>0</c:v>
                </c:pt>
                <c:pt idx="19461">
                  <c:v>0</c:v>
                </c:pt>
                <c:pt idx="19462">
                  <c:v>0</c:v>
                </c:pt>
                <c:pt idx="19463">
                  <c:v>0</c:v>
                </c:pt>
                <c:pt idx="19464">
                  <c:v>0</c:v>
                </c:pt>
                <c:pt idx="19465">
                  <c:v>0</c:v>
                </c:pt>
                <c:pt idx="19466">
                  <c:v>0</c:v>
                </c:pt>
                <c:pt idx="19467">
                  <c:v>0</c:v>
                </c:pt>
                <c:pt idx="19468">
                  <c:v>0</c:v>
                </c:pt>
                <c:pt idx="19469">
                  <c:v>0</c:v>
                </c:pt>
                <c:pt idx="19470">
                  <c:v>0</c:v>
                </c:pt>
                <c:pt idx="19471">
                  <c:v>0</c:v>
                </c:pt>
                <c:pt idx="19472">
                  <c:v>0</c:v>
                </c:pt>
                <c:pt idx="19473">
                  <c:v>0</c:v>
                </c:pt>
                <c:pt idx="19474">
                  <c:v>0</c:v>
                </c:pt>
                <c:pt idx="19475">
                  <c:v>0</c:v>
                </c:pt>
                <c:pt idx="19476">
                  <c:v>0</c:v>
                </c:pt>
                <c:pt idx="19477">
                  <c:v>0</c:v>
                </c:pt>
                <c:pt idx="19478">
                  <c:v>0</c:v>
                </c:pt>
                <c:pt idx="19479">
                  <c:v>0</c:v>
                </c:pt>
                <c:pt idx="19480">
                  <c:v>0</c:v>
                </c:pt>
                <c:pt idx="19481">
                  <c:v>0</c:v>
                </c:pt>
                <c:pt idx="19482">
                  <c:v>0</c:v>
                </c:pt>
                <c:pt idx="19483">
                  <c:v>0</c:v>
                </c:pt>
                <c:pt idx="19484">
                  <c:v>0</c:v>
                </c:pt>
                <c:pt idx="19485">
                  <c:v>0</c:v>
                </c:pt>
                <c:pt idx="19486">
                  <c:v>0</c:v>
                </c:pt>
                <c:pt idx="19487">
                  <c:v>0</c:v>
                </c:pt>
                <c:pt idx="19488">
                  <c:v>0</c:v>
                </c:pt>
                <c:pt idx="19489">
                  <c:v>0</c:v>
                </c:pt>
                <c:pt idx="19490">
                  <c:v>0</c:v>
                </c:pt>
                <c:pt idx="19491">
                  <c:v>0</c:v>
                </c:pt>
                <c:pt idx="19492">
                  <c:v>0</c:v>
                </c:pt>
                <c:pt idx="19493">
                  <c:v>0</c:v>
                </c:pt>
                <c:pt idx="19494">
                  <c:v>0</c:v>
                </c:pt>
                <c:pt idx="19495">
                  <c:v>0</c:v>
                </c:pt>
                <c:pt idx="19496">
                  <c:v>0</c:v>
                </c:pt>
                <c:pt idx="19497">
                  <c:v>0</c:v>
                </c:pt>
                <c:pt idx="19498">
                  <c:v>0</c:v>
                </c:pt>
                <c:pt idx="19499">
                  <c:v>0</c:v>
                </c:pt>
                <c:pt idx="19500">
                  <c:v>0</c:v>
                </c:pt>
                <c:pt idx="19501">
                  <c:v>0</c:v>
                </c:pt>
                <c:pt idx="19502">
                  <c:v>0</c:v>
                </c:pt>
                <c:pt idx="19503">
                  <c:v>0</c:v>
                </c:pt>
                <c:pt idx="19504">
                  <c:v>0</c:v>
                </c:pt>
                <c:pt idx="19505">
                  <c:v>0</c:v>
                </c:pt>
                <c:pt idx="19506">
                  <c:v>0</c:v>
                </c:pt>
                <c:pt idx="19507">
                  <c:v>0</c:v>
                </c:pt>
                <c:pt idx="19508">
                  <c:v>0</c:v>
                </c:pt>
                <c:pt idx="19509">
                  <c:v>0</c:v>
                </c:pt>
                <c:pt idx="19510">
                  <c:v>0</c:v>
                </c:pt>
                <c:pt idx="19511">
                  <c:v>0</c:v>
                </c:pt>
                <c:pt idx="19512">
                  <c:v>0</c:v>
                </c:pt>
                <c:pt idx="19513">
                  <c:v>0</c:v>
                </c:pt>
                <c:pt idx="19514">
                  <c:v>0</c:v>
                </c:pt>
                <c:pt idx="19515">
                  <c:v>0</c:v>
                </c:pt>
                <c:pt idx="19516">
                  <c:v>0</c:v>
                </c:pt>
                <c:pt idx="19517">
                  <c:v>0</c:v>
                </c:pt>
                <c:pt idx="19518">
                  <c:v>0</c:v>
                </c:pt>
                <c:pt idx="19519">
                  <c:v>0</c:v>
                </c:pt>
                <c:pt idx="19520">
                  <c:v>0</c:v>
                </c:pt>
                <c:pt idx="19521">
                  <c:v>0</c:v>
                </c:pt>
                <c:pt idx="19522">
                  <c:v>0</c:v>
                </c:pt>
                <c:pt idx="19523">
                  <c:v>0</c:v>
                </c:pt>
                <c:pt idx="19524">
                  <c:v>0</c:v>
                </c:pt>
                <c:pt idx="19525">
                  <c:v>0</c:v>
                </c:pt>
                <c:pt idx="19526">
                  <c:v>0</c:v>
                </c:pt>
                <c:pt idx="19527">
                  <c:v>0</c:v>
                </c:pt>
                <c:pt idx="19528">
                  <c:v>0</c:v>
                </c:pt>
                <c:pt idx="19529">
                  <c:v>0</c:v>
                </c:pt>
                <c:pt idx="19530">
                  <c:v>0</c:v>
                </c:pt>
                <c:pt idx="19531">
                  <c:v>0</c:v>
                </c:pt>
                <c:pt idx="19532">
                  <c:v>0</c:v>
                </c:pt>
                <c:pt idx="19533">
                  <c:v>0</c:v>
                </c:pt>
                <c:pt idx="19534">
                  <c:v>0</c:v>
                </c:pt>
                <c:pt idx="19535">
                  <c:v>0</c:v>
                </c:pt>
                <c:pt idx="19536">
                  <c:v>0</c:v>
                </c:pt>
                <c:pt idx="19537">
                  <c:v>0</c:v>
                </c:pt>
                <c:pt idx="19538">
                  <c:v>0</c:v>
                </c:pt>
                <c:pt idx="19539">
                  <c:v>0</c:v>
                </c:pt>
                <c:pt idx="19540">
                  <c:v>0</c:v>
                </c:pt>
                <c:pt idx="19541">
                  <c:v>0</c:v>
                </c:pt>
                <c:pt idx="19542">
                  <c:v>0</c:v>
                </c:pt>
                <c:pt idx="19543">
                  <c:v>0</c:v>
                </c:pt>
                <c:pt idx="19544">
                  <c:v>0</c:v>
                </c:pt>
                <c:pt idx="19545">
                  <c:v>0</c:v>
                </c:pt>
                <c:pt idx="19546">
                  <c:v>0</c:v>
                </c:pt>
                <c:pt idx="19547">
                  <c:v>0</c:v>
                </c:pt>
                <c:pt idx="19548">
                  <c:v>0</c:v>
                </c:pt>
                <c:pt idx="19549">
                  <c:v>0</c:v>
                </c:pt>
                <c:pt idx="19550">
                  <c:v>0</c:v>
                </c:pt>
                <c:pt idx="19551">
                  <c:v>0</c:v>
                </c:pt>
                <c:pt idx="19552">
                  <c:v>0</c:v>
                </c:pt>
                <c:pt idx="19553">
                  <c:v>0</c:v>
                </c:pt>
                <c:pt idx="19554">
                  <c:v>0</c:v>
                </c:pt>
                <c:pt idx="19555">
                  <c:v>0</c:v>
                </c:pt>
                <c:pt idx="19556">
                  <c:v>0</c:v>
                </c:pt>
                <c:pt idx="19557">
                  <c:v>0</c:v>
                </c:pt>
                <c:pt idx="19558">
                  <c:v>0</c:v>
                </c:pt>
                <c:pt idx="19559">
                  <c:v>0</c:v>
                </c:pt>
                <c:pt idx="19560">
                  <c:v>0</c:v>
                </c:pt>
                <c:pt idx="19561">
                  <c:v>0</c:v>
                </c:pt>
                <c:pt idx="19562">
                  <c:v>0</c:v>
                </c:pt>
                <c:pt idx="19563">
                  <c:v>0</c:v>
                </c:pt>
                <c:pt idx="19564">
                  <c:v>0</c:v>
                </c:pt>
                <c:pt idx="19565">
                  <c:v>0</c:v>
                </c:pt>
                <c:pt idx="19566">
                  <c:v>0</c:v>
                </c:pt>
                <c:pt idx="19567">
                  <c:v>0</c:v>
                </c:pt>
                <c:pt idx="19568">
                  <c:v>0</c:v>
                </c:pt>
                <c:pt idx="19569">
                  <c:v>0</c:v>
                </c:pt>
                <c:pt idx="19570">
                  <c:v>0</c:v>
                </c:pt>
                <c:pt idx="19571">
                  <c:v>0</c:v>
                </c:pt>
                <c:pt idx="19572">
                  <c:v>0</c:v>
                </c:pt>
                <c:pt idx="19573">
                  <c:v>0</c:v>
                </c:pt>
                <c:pt idx="19574">
                  <c:v>0</c:v>
                </c:pt>
                <c:pt idx="19575">
                  <c:v>0</c:v>
                </c:pt>
                <c:pt idx="19576">
                  <c:v>0</c:v>
                </c:pt>
                <c:pt idx="19577">
                  <c:v>0</c:v>
                </c:pt>
                <c:pt idx="19578">
                  <c:v>0</c:v>
                </c:pt>
                <c:pt idx="19579">
                  <c:v>0</c:v>
                </c:pt>
                <c:pt idx="19580">
                  <c:v>0</c:v>
                </c:pt>
                <c:pt idx="19581">
                  <c:v>0</c:v>
                </c:pt>
                <c:pt idx="19582">
                  <c:v>0</c:v>
                </c:pt>
                <c:pt idx="19583">
                  <c:v>0</c:v>
                </c:pt>
                <c:pt idx="19584">
                  <c:v>0</c:v>
                </c:pt>
                <c:pt idx="19585">
                  <c:v>0</c:v>
                </c:pt>
                <c:pt idx="19586">
                  <c:v>0</c:v>
                </c:pt>
                <c:pt idx="19587">
                  <c:v>0</c:v>
                </c:pt>
                <c:pt idx="19588">
                  <c:v>0</c:v>
                </c:pt>
                <c:pt idx="19589">
                  <c:v>0</c:v>
                </c:pt>
                <c:pt idx="19590">
                  <c:v>0</c:v>
                </c:pt>
                <c:pt idx="19591">
                  <c:v>0</c:v>
                </c:pt>
                <c:pt idx="19592">
                  <c:v>0</c:v>
                </c:pt>
                <c:pt idx="19593">
                  <c:v>0</c:v>
                </c:pt>
                <c:pt idx="19594">
                  <c:v>0</c:v>
                </c:pt>
                <c:pt idx="19595">
                  <c:v>0</c:v>
                </c:pt>
                <c:pt idx="19596">
                  <c:v>0</c:v>
                </c:pt>
                <c:pt idx="19597">
                  <c:v>0</c:v>
                </c:pt>
                <c:pt idx="19598">
                  <c:v>0</c:v>
                </c:pt>
                <c:pt idx="19599">
                  <c:v>0</c:v>
                </c:pt>
                <c:pt idx="19600">
                  <c:v>0</c:v>
                </c:pt>
                <c:pt idx="19601">
                  <c:v>0</c:v>
                </c:pt>
                <c:pt idx="19602">
                  <c:v>0</c:v>
                </c:pt>
                <c:pt idx="19603">
                  <c:v>0</c:v>
                </c:pt>
                <c:pt idx="19604">
                  <c:v>0</c:v>
                </c:pt>
                <c:pt idx="19605">
                  <c:v>0</c:v>
                </c:pt>
                <c:pt idx="19606">
                  <c:v>0</c:v>
                </c:pt>
                <c:pt idx="19607">
                  <c:v>0</c:v>
                </c:pt>
                <c:pt idx="19608">
                  <c:v>0</c:v>
                </c:pt>
                <c:pt idx="19609">
                  <c:v>0</c:v>
                </c:pt>
                <c:pt idx="19610">
                  <c:v>0</c:v>
                </c:pt>
                <c:pt idx="19611">
                  <c:v>0</c:v>
                </c:pt>
                <c:pt idx="19612">
                  <c:v>0</c:v>
                </c:pt>
                <c:pt idx="19613">
                  <c:v>0</c:v>
                </c:pt>
                <c:pt idx="19614">
                  <c:v>0</c:v>
                </c:pt>
                <c:pt idx="19615">
                  <c:v>0</c:v>
                </c:pt>
                <c:pt idx="19616">
                  <c:v>0</c:v>
                </c:pt>
                <c:pt idx="19617">
                  <c:v>0</c:v>
                </c:pt>
                <c:pt idx="19618">
                  <c:v>0</c:v>
                </c:pt>
                <c:pt idx="19619">
                  <c:v>0</c:v>
                </c:pt>
                <c:pt idx="19620">
                  <c:v>0</c:v>
                </c:pt>
                <c:pt idx="19621">
                  <c:v>0</c:v>
                </c:pt>
                <c:pt idx="19622">
                  <c:v>0</c:v>
                </c:pt>
                <c:pt idx="19623">
                  <c:v>0</c:v>
                </c:pt>
                <c:pt idx="19624">
                  <c:v>0</c:v>
                </c:pt>
                <c:pt idx="19625">
                  <c:v>0</c:v>
                </c:pt>
                <c:pt idx="19626">
                  <c:v>0</c:v>
                </c:pt>
                <c:pt idx="19627">
                  <c:v>0</c:v>
                </c:pt>
                <c:pt idx="19628">
                  <c:v>0</c:v>
                </c:pt>
                <c:pt idx="19629">
                  <c:v>0</c:v>
                </c:pt>
                <c:pt idx="19630">
                  <c:v>0</c:v>
                </c:pt>
                <c:pt idx="19631">
                  <c:v>0</c:v>
                </c:pt>
                <c:pt idx="19632">
                  <c:v>0</c:v>
                </c:pt>
                <c:pt idx="19633">
                  <c:v>0</c:v>
                </c:pt>
                <c:pt idx="19634">
                  <c:v>0</c:v>
                </c:pt>
                <c:pt idx="19635">
                  <c:v>0</c:v>
                </c:pt>
                <c:pt idx="19636">
                  <c:v>0</c:v>
                </c:pt>
                <c:pt idx="19637">
                  <c:v>0</c:v>
                </c:pt>
                <c:pt idx="19638">
                  <c:v>0</c:v>
                </c:pt>
                <c:pt idx="19639">
                  <c:v>0</c:v>
                </c:pt>
                <c:pt idx="19640">
                  <c:v>0</c:v>
                </c:pt>
                <c:pt idx="19641">
                  <c:v>0</c:v>
                </c:pt>
                <c:pt idx="19642">
                  <c:v>0</c:v>
                </c:pt>
                <c:pt idx="19643">
                  <c:v>0</c:v>
                </c:pt>
                <c:pt idx="19644">
                  <c:v>0</c:v>
                </c:pt>
                <c:pt idx="19645">
                  <c:v>0</c:v>
                </c:pt>
                <c:pt idx="19646">
                  <c:v>0</c:v>
                </c:pt>
                <c:pt idx="19647">
                  <c:v>0</c:v>
                </c:pt>
                <c:pt idx="19648">
                  <c:v>0</c:v>
                </c:pt>
                <c:pt idx="19649">
                  <c:v>0</c:v>
                </c:pt>
                <c:pt idx="19650">
                  <c:v>0</c:v>
                </c:pt>
                <c:pt idx="19651">
                  <c:v>0</c:v>
                </c:pt>
                <c:pt idx="19652">
                  <c:v>0</c:v>
                </c:pt>
                <c:pt idx="19653">
                  <c:v>0</c:v>
                </c:pt>
                <c:pt idx="19654">
                  <c:v>0</c:v>
                </c:pt>
                <c:pt idx="19655">
                  <c:v>0</c:v>
                </c:pt>
                <c:pt idx="19656">
                  <c:v>0</c:v>
                </c:pt>
                <c:pt idx="19657">
                  <c:v>0</c:v>
                </c:pt>
                <c:pt idx="19658">
                  <c:v>0</c:v>
                </c:pt>
                <c:pt idx="19659">
                  <c:v>0</c:v>
                </c:pt>
                <c:pt idx="19660">
                  <c:v>0</c:v>
                </c:pt>
                <c:pt idx="19661">
                  <c:v>0</c:v>
                </c:pt>
                <c:pt idx="19662">
                  <c:v>0</c:v>
                </c:pt>
                <c:pt idx="19663">
                  <c:v>0</c:v>
                </c:pt>
                <c:pt idx="19664">
                  <c:v>0</c:v>
                </c:pt>
                <c:pt idx="19665">
                  <c:v>0</c:v>
                </c:pt>
                <c:pt idx="19666">
                  <c:v>0</c:v>
                </c:pt>
                <c:pt idx="19667">
                  <c:v>0</c:v>
                </c:pt>
                <c:pt idx="19668">
                  <c:v>0</c:v>
                </c:pt>
                <c:pt idx="19669">
                  <c:v>0</c:v>
                </c:pt>
                <c:pt idx="19670">
                  <c:v>0</c:v>
                </c:pt>
                <c:pt idx="19671">
                  <c:v>0</c:v>
                </c:pt>
                <c:pt idx="19672">
                  <c:v>0</c:v>
                </c:pt>
                <c:pt idx="19673">
                  <c:v>0</c:v>
                </c:pt>
                <c:pt idx="19674">
                  <c:v>0</c:v>
                </c:pt>
                <c:pt idx="19675">
                  <c:v>0</c:v>
                </c:pt>
                <c:pt idx="19676">
                  <c:v>0</c:v>
                </c:pt>
                <c:pt idx="19677">
                  <c:v>0</c:v>
                </c:pt>
                <c:pt idx="19678">
                  <c:v>0</c:v>
                </c:pt>
                <c:pt idx="19679">
                  <c:v>0</c:v>
                </c:pt>
                <c:pt idx="19680">
                  <c:v>0</c:v>
                </c:pt>
                <c:pt idx="19681">
                  <c:v>0</c:v>
                </c:pt>
                <c:pt idx="19682">
                  <c:v>0</c:v>
                </c:pt>
                <c:pt idx="19683">
                  <c:v>0</c:v>
                </c:pt>
                <c:pt idx="19684">
                  <c:v>0</c:v>
                </c:pt>
                <c:pt idx="19685">
                  <c:v>0</c:v>
                </c:pt>
                <c:pt idx="19686">
                  <c:v>0</c:v>
                </c:pt>
                <c:pt idx="19687">
                  <c:v>0</c:v>
                </c:pt>
                <c:pt idx="19688">
                  <c:v>0</c:v>
                </c:pt>
                <c:pt idx="19689">
                  <c:v>0</c:v>
                </c:pt>
                <c:pt idx="19690">
                  <c:v>0</c:v>
                </c:pt>
                <c:pt idx="19691">
                  <c:v>0</c:v>
                </c:pt>
                <c:pt idx="19692">
                  <c:v>0</c:v>
                </c:pt>
                <c:pt idx="19693">
                  <c:v>0</c:v>
                </c:pt>
                <c:pt idx="19694">
                  <c:v>0</c:v>
                </c:pt>
                <c:pt idx="19695">
                  <c:v>0</c:v>
                </c:pt>
                <c:pt idx="19696">
                  <c:v>0</c:v>
                </c:pt>
                <c:pt idx="19697">
                  <c:v>0</c:v>
                </c:pt>
                <c:pt idx="19698">
                  <c:v>0</c:v>
                </c:pt>
                <c:pt idx="19699">
                  <c:v>0</c:v>
                </c:pt>
                <c:pt idx="19700">
                  <c:v>0</c:v>
                </c:pt>
                <c:pt idx="19701">
                  <c:v>0</c:v>
                </c:pt>
                <c:pt idx="19702">
                  <c:v>0</c:v>
                </c:pt>
                <c:pt idx="19703">
                  <c:v>0</c:v>
                </c:pt>
                <c:pt idx="19704">
                  <c:v>0</c:v>
                </c:pt>
                <c:pt idx="19705">
                  <c:v>0</c:v>
                </c:pt>
                <c:pt idx="19706">
                  <c:v>0</c:v>
                </c:pt>
                <c:pt idx="19707">
                  <c:v>0</c:v>
                </c:pt>
                <c:pt idx="19708">
                  <c:v>0</c:v>
                </c:pt>
                <c:pt idx="19709">
                  <c:v>0</c:v>
                </c:pt>
                <c:pt idx="19710">
                  <c:v>0</c:v>
                </c:pt>
                <c:pt idx="19711">
                  <c:v>0</c:v>
                </c:pt>
                <c:pt idx="19712">
                  <c:v>0</c:v>
                </c:pt>
                <c:pt idx="19713">
                  <c:v>0</c:v>
                </c:pt>
                <c:pt idx="19714">
                  <c:v>0</c:v>
                </c:pt>
                <c:pt idx="19715">
                  <c:v>0</c:v>
                </c:pt>
                <c:pt idx="19716">
                  <c:v>0</c:v>
                </c:pt>
                <c:pt idx="19717">
                  <c:v>0</c:v>
                </c:pt>
                <c:pt idx="19718">
                  <c:v>0</c:v>
                </c:pt>
                <c:pt idx="19719">
                  <c:v>0</c:v>
                </c:pt>
                <c:pt idx="19720">
                  <c:v>0</c:v>
                </c:pt>
                <c:pt idx="19721">
                  <c:v>0</c:v>
                </c:pt>
                <c:pt idx="19722">
                  <c:v>0</c:v>
                </c:pt>
                <c:pt idx="19723">
                  <c:v>0</c:v>
                </c:pt>
                <c:pt idx="19724">
                  <c:v>0</c:v>
                </c:pt>
                <c:pt idx="19725">
                  <c:v>0</c:v>
                </c:pt>
                <c:pt idx="19726">
                  <c:v>0</c:v>
                </c:pt>
                <c:pt idx="19727">
                  <c:v>0</c:v>
                </c:pt>
                <c:pt idx="19728">
                  <c:v>0</c:v>
                </c:pt>
                <c:pt idx="19729">
                  <c:v>0</c:v>
                </c:pt>
                <c:pt idx="19730">
                  <c:v>0</c:v>
                </c:pt>
                <c:pt idx="19731">
                  <c:v>0</c:v>
                </c:pt>
                <c:pt idx="19732">
                  <c:v>0</c:v>
                </c:pt>
                <c:pt idx="19733">
                  <c:v>0</c:v>
                </c:pt>
                <c:pt idx="19734">
                  <c:v>0</c:v>
                </c:pt>
                <c:pt idx="19735">
                  <c:v>0</c:v>
                </c:pt>
                <c:pt idx="19736">
                  <c:v>0</c:v>
                </c:pt>
                <c:pt idx="19737">
                  <c:v>0</c:v>
                </c:pt>
                <c:pt idx="19738">
                  <c:v>0</c:v>
                </c:pt>
                <c:pt idx="19739">
                  <c:v>0</c:v>
                </c:pt>
                <c:pt idx="19740">
                  <c:v>0</c:v>
                </c:pt>
                <c:pt idx="19741">
                  <c:v>0</c:v>
                </c:pt>
                <c:pt idx="19742">
                  <c:v>0</c:v>
                </c:pt>
                <c:pt idx="19743">
                  <c:v>0</c:v>
                </c:pt>
                <c:pt idx="19744">
                  <c:v>0</c:v>
                </c:pt>
                <c:pt idx="19745">
                  <c:v>0</c:v>
                </c:pt>
                <c:pt idx="19746">
                  <c:v>0</c:v>
                </c:pt>
                <c:pt idx="19747">
                  <c:v>0</c:v>
                </c:pt>
                <c:pt idx="19748">
                  <c:v>0</c:v>
                </c:pt>
                <c:pt idx="19749">
                  <c:v>0</c:v>
                </c:pt>
                <c:pt idx="19750">
                  <c:v>0</c:v>
                </c:pt>
                <c:pt idx="19751">
                  <c:v>0</c:v>
                </c:pt>
                <c:pt idx="19752">
                  <c:v>0</c:v>
                </c:pt>
                <c:pt idx="19753">
                  <c:v>0</c:v>
                </c:pt>
                <c:pt idx="19754">
                  <c:v>0</c:v>
                </c:pt>
                <c:pt idx="19755">
                  <c:v>0</c:v>
                </c:pt>
                <c:pt idx="19756">
                  <c:v>0</c:v>
                </c:pt>
                <c:pt idx="19757">
                  <c:v>0</c:v>
                </c:pt>
                <c:pt idx="19758">
                  <c:v>0</c:v>
                </c:pt>
                <c:pt idx="19759">
                  <c:v>0</c:v>
                </c:pt>
                <c:pt idx="19760">
                  <c:v>0</c:v>
                </c:pt>
                <c:pt idx="19761">
                  <c:v>0</c:v>
                </c:pt>
                <c:pt idx="19762">
                  <c:v>0</c:v>
                </c:pt>
                <c:pt idx="19763">
                  <c:v>0</c:v>
                </c:pt>
                <c:pt idx="19764">
                  <c:v>0</c:v>
                </c:pt>
                <c:pt idx="19765">
                  <c:v>0</c:v>
                </c:pt>
                <c:pt idx="19766">
                  <c:v>0</c:v>
                </c:pt>
                <c:pt idx="19767">
                  <c:v>0</c:v>
                </c:pt>
                <c:pt idx="19768">
                  <c:v>0</c:v>
                </c:pt>
                <c:pt idx="19769">
                  <c:v>0</c:v>
                </c:pt>
                <c:pt idx="19770">
                  <c:v>0</c:v>
                </c:pt>
                <c:pt idx="19771">
                  <c:v>0</c:v>
                </c:pt>
                <c:pt idx="19772">
                  <c:v>0</c:v>
                </c:pt>
                <c:pt idx="19773">
                  <c:v>0</c:v>
                </c:pt>
                <c:pt idx="19774">
                  <c:v>0</c:v>
                </c:pt>
                <c:pt idx="19775">
                  <c:v>0</c:v>
                </c:pt>
                <c:pt idx="19776">
                  <c:v>0</c:v>
                </c:pt>
                <c:pt idx="19777">
                  <c:v>0</c:v>
                </c:pt>
                <c:pt idx="19778">
                  <c:v>0</c:v>
                </c:pt>
                <c:pt idx="19779">
                  <c:v>0</c:v>
                </c:pt>
                <c:pt idx="19780">
                  <c:v>0</c:v>
                </c:pt>
                <c:pt idx="19781">
                  <c:v>0</c:v>
                </c:pt>
                <c:pt idx="19782">
                  <c:v>0</c:v>
                </c:pt>
                <c:pt idx="19783">
                  <c:v>0</c:v>
                </c:pt>
                <c:pt idx="19784">
                  <c:v>0</c:v>
                </c:pt>
                <c:pt idx="19785">
                  <c:v>0</c:v>
                </c:pt>
                <c:pt idx="19786">
                  <c:v>0</c:v>
                </c:pt>
                <c:pt idx="19787">
                  <c:v>0</c:v>
                </c:pt>
                <c:pt idx="19788">
                  <c:v>0</c:v>
                </c:pt>
                <c:pt idx="19789">
                  <c:v>0</c:v>
                </c:pt>
                <c:pt idx="19790">
                  <c:v>0</c:v>
                </c:pt>
                <c:pt idx="19791">
                  <c:v>0</c:v>
                </c:pt>
                <c:pt idx="19792">
                  <c:v>0</c:v>
                </c:pt>
                <c:pt idx="19793">
                  <c:v>0</c:v>
                </c:pt>
                <c:pt idx="19794">
                  <c:v>0</c:v>
                </c:pt>
                <c:pt idx="19795">
                  <c:v>0</c:v>
                </c:pt>
                <c:pt idx="19796">
                  <c:v>0</c:v>
                </c:pt>
                <c:pt idx="19797">
                  <c:v>0</c:v>
                </c:pt>
                <c:pt idx="19798">
                  <c:v>0</c:v>
                </c:pt>
                <c:pt idx="19799">
                  <c:v>0</c:v>
                </c:pt>
                <c:pt idx="19800">
                  <c:v>0</c:v>
                </c:pt>
                <c:pt idx="19801">
                  <c:v>0</c:v>
                </c:pt>
                <c:pt idx="19802">
                  <c:v>0</c:v>
                </c:pt>
                <c:pt idx="19803">
                  <c:v>0</c:v>
                </c:pt>
                <c:pt idx="19804">
                  <c:v>0</c:v>
                </c:pt>
                <c:pt idx="19805">
                  <c:v>0</c:v>
                </c:pt>
                <c:pt idx="19806">
                  <c:v>0</c:v>
                </c:pt>
                <c:pt idx="19807">
                  <c:v>0</c:v>
                </c:pt>
                <c:pt idx="19808">
                  <c:v>0</c:v>
                </c:pt>
                <c:pt idx="19809">
                  <c:v>0</c:v>
                </c:pt>
                <c:pt idx="19810">
                  <c:v>0</c:v>
                </c:pt>
                <c:pt idx="19811">
                  <c:v>0</c:v>
                </c:pt>
                <c:pt idx="19812">
                  <c:v>0</c:v>
                </c:pt>
                <c:pt idx="19813">
                  <c:v>0</c:v>
                </c:pt>
                <c:pt idx="19814">
                  <c:v>0</c:v>
                </c:pt>
                <c:pt idx="19815">
                  <c:v>0</c:v>
                </c:pt>
                <c:pt idx="19816">
                  <c:v>0</c:v>
                </c:pt>
                <c:pt idx="19817">
                  <c:v>0</c:v>
                </c:pt>
                <c:pt idx="19818">
                  <c:v>0</c:v>
                </c:pt>
                <c:pt idx="19819">
                  <c:v>0</c:v>
                </c:pt>
                <c:pt idx="19820">
                  <c:v>0</c:v>
                </c:pt>
                <c:pt idx="19821">
                  <c:v>0</c:v>
                </c:pt>
                <c:pt idx="19822">
                  <c:v>0</c:v>
                </c:pt>
                <c:pt idx="19823">
                  <c:v>0</c:v>
                </c:pt>
                <c:pt idx="19824">
                  <c:v>0</c:v>
                </c:pt>
                <c:pt idx="19825">
                  <c:v>0</c:v>
                </c:pt>
                <c:pt idx="19826">
                  <c:v>0</c:v>
                </c:pt>
                <c:pt idx="19827">
                  <c:v>0</c:v>
                </c:pt>
                <c:pt idx="19828">
                  <c:v>0</c:v>
                </c:pt>
                <c:pt idx="19829">
                  <c:v>0</c:v>
                </c:pt>
                <c:pt idx="19830">
                  <c:v>0</c:v>
                </c:pt>
                <c:pt idx="19831">
                  <c:v>0</c:v>
                </c:pt>
                <c:pt idx="19832">
                  <c:v>0</c:v>
                </c:pt>
                <c:pt idx="19833">
                  <c:v>0</c:v>
                </c:pt>
                <c:pt idx="19834">
                  <c:v>0</c:v>
                </c:pt>
                <c:pt idx="19835">
                  <c:v>0</c:v>
                </c:pt>
                <c:pt idx="19836">
                  <c:v>0</c:v>
                </c:pt>
                <c:pt idx="19837">
                  <c:v>0</c:v>
                </c:pt>
                <c:pt idx="19838">
                  <c:v>0</c:v>
                </c:pt>
                <c:pt idx="19839">
                  <c:v>0</c:v>
                </c:pt>
                <c:pt idx="19840">
                  <c:v>0</c:v>
                </c:pt>
                <c:pt idx="19841">
                  <c:v>0</c:v>
                </c:pt>
                <c:pt idx="19842">
                  <c:v>0</c:v>
                </c:pt>
                <c:pt idx="19843">
                  <c:v>0</c:v>
                </c:pt>
                <c:pt idx="19844">
                  <c:v>0</c:v>
                </c:pt>
                <c:pt idx="19845">
                  <c:v>0</c:v>
                </c:pt>
                <c:pt idx="19846">
                  <c:v>0</c:v>
                </c:pt>
                <c:pt idx="19847">
                  <c:v>0</c:v>
                </c:pt>
                <c:pt idx="19848">
                  <c:v>0</c:v>
                </c:pt>
                <c:pt idx="19849">
                  <c:v>0</c:v>
                </c:pt>
                <c:pt idx="19850">
                  <c:v>0</c:v>
                </c:pt>
                <c:pt idx="19851">
                  <c:v>0</c:v>
                </c:pt>
                <c:pt idx="19852">
                  <c:v>0</c:v>
                </c:pt>
                <c:pt idx="19853">
                  <c:v>0</c:v>
                </c:pt>
                <c:pt idx="19854">
                  <c:v>0</c:v>
                </c:pt>
                <c:pt idx="19855">
                  <c:v>0</c:v>
                </c:pt>
                <c:pt idx="19856">
                  <c:v>0</c:v>
                </c:pt>
                <c:pt idx="19857">
                  <c:v>0</c:v>
                </c:pt>
                <c:pt idx="19858">
                  <c:v>0</c:v>
                </c:pt>
                <c:pt idx="19859">
                  <c:v>0</c:v>
                </c:pt>
                <c:pt idx="19860">
                  <c:v>0</c:v>
                </c:pt>
                <c:pt idx="19861">
                  <c:v>0</c:v>
                </c:pt>
                <c:pt idx="19862">
                  <c:v>0</c:v>
                </c:pt>
                <c:pt idx="19863">
                  <c:v>0</c:v>
                </c:pt>
                <c:pt idx="19864">
                  <c:v>0</c:v>
                </c:pt>
                <c:pt idx="19865">
                  <c:v>0</c:v>
                </c:pt>
                <c:pt idx="19866">
                  <c:v>0</c:v>
                </c:pt>
                <c:pt idx="19867">
                  <c:v>0</c:v>
                </c:pt>
                <c:pt idx="19868">
                  <c:v>0</c:v>
                </c:pt>
                <c:pt idx="19869">
                  <c:v>0</c:v>
                </c:pt>
                <c:pt idx="19870">
                  <c:v>0</c:v>
                </c:pt>
                <c:pt idx="19871">
                  <c:v>0</c:v>
                </c:pt>
                <c:pt idx="19872">
                  <c:v>0</c:v>
                </c:pt>
                <c:pt idx="19873">
                  <c:v>0</c:v>
                </c:pt>
                <c:pt idx="19874">
                  <c:v>0</c:v>
                </c:pt>
                <c:pt idx="19875">
                  <c:v>0</c:v>
                </c:pt>
                <c:pt idx="19876">
                  <c:v>0</c:v>
                </c:pt>
                <c:pt idx="19877">
                  <c:v>0</c:v>
                </c:pt>
                <c:pt idx="19878">
                  <c:v>0</c:v>
                </c:pt>
                <c:pt idx="19879">
                  <c:v>0</c:v>
                </c:pt>
                <c:pt idx="19880">
                  <c:v>0</c:v>
                </c:pt>
                <c:pt idx="19881">
                  <c:v>0</c:v>
                </c:pt>
                <c:pt idx="19882">
                  <c:v>0</c:v>
                </c:pt>
                <c:pt idx="19883">
                  <c:v>0</c:v>
                </c:pt>
                <c:pt idx="19884">
                  <c:v>0</c:v>
                </c:pt>
                <c:pt idx="19885">
                  <c:v>0</c:v>
                </c:pt>
                <c:pt idx="19886">
                  <c:v>0</c:v>
                </c:pt>
                <c:pt idx="19887">
                  <c:v>0</c:v>
                </c:pt>
                <c:pt idx="19888">
                  <c:v>0</c:v>
                </c:pt>
                <c:pt idx="19889">
                  <c:v>0</c:v>
                </c:pt>
                <c:pt idx="19890">
                  <c:v>0</c:v>
                </c:pt>
                <c:pt idx="19891">
                  <c:v>0</c:v>
                </c:pt>
                <c:pt idx="19892">
                  <c:v>0</c:v>
                </c:pt>
                <c:pt idx="19893">
                  <c:v>0</c:v>
                </c:pt>
                <c:pt idx="19894">
                  <c:v>0</c:v>
                </c:pt>
                <c:pt idx="19895">
                  <c:v>0</c:v>
                </c:pt>
                <c:pt idx="19896">
                  <c:v>0</c:v>
                </c:pt>
                <c:pt idx="19897">
                  <c:v>0</c:v>
                </c:pt>
                <c:pt idx="19898">
                  <c:v>0</c:v>
                </c:pt>
                <c:pt idx="19899">
                  <c:v>0</c:v>
                </c:pt>
                <c:pt idx="19900">
                  <c:v>0</c:v>
                </c:pt>
                <c:pt idx="19901">
                  <c:v>0</c:v>
                </c:pt>
                <c:pt idx="19902">
                  <c:v>0</c:v>
                </c:pt>
                <c:pt idx="19903">
                  <c:v>0</c:v>
                </c:pt>
                <c:pt idx="19904">
                  <c:v>0</c:v>
                </c:pt>
                <c:pt idx="19905">
                  <c:v>0</c:v>
                </c:pt>
                <c:pt idx="19906">
                  <c:v>0</c:v>
                </c:pt>
                <c:pt idx="19907">
                  <c:v>0</c:v>
                </c:pt>
                <c:pt idx="19908">
                  <c:v>0</c:v>
                </c:pt>
                <c:pt idx="19909">
                  <c:v>0</c:v>
                </c:pt>
                <c:pt idx="19910">
                  <c:v>0</c:v>
                </c:pt>
                <c:pt idx="19911">
                  <c:v>0</c:v>
                </c:pt>
                <c:pt idx="19912">
                  <c:v>0</c:v>
                </c:pt>
                <c:pt idx="19913">
                  <c:v>0</c:v>
                </c:pt>
                <c:pt idx="19914">
                  <c:v>0</c:v>
                </c:pt>
                <c:pt idx="19915">
                  <c:v>0</c:v>
                </c:pt>
                <c:pt idx="19916">
                  <c:v>0</c:v>
                </c:pt>
                <c:pt idx="19917">
                  <c:v>0</c:v>
                </c:pt>
                <c:pt idx="19918">
                  <c:v>0</c:v>
                </c:pt>
                <c:pt idx="19919">
                  <c:v>0</c:v>
                </c:pt>
                <c:pt idx="19920">
                  <c:v>0</c:v>
                </c:pt>
                <c:pt idx="19921">
                  <c:v>0</c:v>
                </c:pt>
                <c:pt idx="19922">
                  <c:v>0</c:v>
                </c:pt>
                <c:pt idx="19923">
                  <c:v>0</c:v>
                </c:pt>
                <c:pt idx="19924">
                  <c:v>0</c:v>
                </c:pt>
                <c:pt idx="19925">
                  <c:v>0</c:v>
                </c:pt>
                <c:pt idx="19926">
                  <c:v>0</c:v>
                </c:pt>
                <c:pt idx="19927">
                  <c:v>0</c:v>
                </c:pt>
                <c:pt idx="19928">
                  <c:v>0</c:v>
                </c:pt>
                <c:pt idx="19929">
                  <c:v>0</c:v>
                </c:pt>
                <c:pt idx="19930">
                  <c:v>0</c:v>
                </c:pt>
                <c:pt idx="19931">
                  <c:v>0</c:v>
                </c:pt>
                <c:pt idx="19932">
                  <c:v>0</c:v>
                </c:pt>
                <c:pt idx="19933">
                  <c:v>0</c:v>
                </c:pt>
                <c:pt idx="19934">
                  <c:v>0</c:v>
                </c:pt>
                <c:pt idx="19935">
                  <c:v>0</c:v>
                </c:pt>
                <c:pt idx="19936">
                  <c:v>0</c:v>
                </c:pt>
                <c:pt idx="19937">
                  <c:v>0</c:v>
                </c:pt>
                <c:pt idx="19938">
                  <c:v>0</c:v>
                </c:pt>
                <c:pt idx="19939">
                  <c:v>0</c:v>
                </c:pt>
                <c:pt idx="19940">
                  <c:v>0</c:v>
                </c:pt>
                <c:pt idx="19941">
                  <c:v>0</c:v>
                </c:pt>
                <c:pt idx="19942">
                  <c:v>0</c:v>
                </c:pt>
                <c:pt idx="19943">
                  <c:v>0</c:v>
                </c:pt>
                <c:pt idx="19944">
                  <c:v>0</c:v>
                </c:pt>
                <c:pt idx="19945">
                  <c:v>0</c:v>
                </c:pt>
                <c:pt idx="19946">
                  <c:v>0</c:v>
                </c:pt>
                <c:pt idx="19947">
                  <c:v>0</c:v>
                </c:pt>
                <c:pt idx="19948">
                  <c:v>0</c:v>
                </c:pt>
                <c:pt idx="19949">
                  <c:v>0</c:v>
                </c:pt>
                <c:pt idx="19950">
                  <c:v>0</c:v>
                </c:pt>
                <c:pt idx="19951">
                  <c:v>0</c:v>
                </c:pt>
                <c:pt idx="19952">
                  <c:v>0</c:v>
                </c:pt>
                <c:pt idx="19953">
                  <c:v>0</c:v>
                </c:pt>
                <c:pt idx="19954">
                  <c:v>0</c:v>
                </c:pt>
                <c:pt idx="19955">
                  <c:v>0</c:v>
                </c:pt>
                <c:pt idx="19956">
                  <c:v>0</c:v>
                </c:pt>
                <c:pt idx="19957">
                  <c:v>0</c:v>
                </c:pt>
                <c:pt idx="19958">
                  <c:v>0</c:v>
                </c:pt>
                <c:pt idx="19959">
                  <c:v>0</c:v>
                </c:pt>
                <c:pt idx="19960">
                  <c:v>0</c:v>
                </c:pt>
                <c:pt idx="19961">
                  <c:v>0</c:v>
                </c:pt>
                <c:pt idx="19962">
                  <c:v>0</c:v>
                </c:pt>
                <c:pt idx="19963">
                  <c:v>0</c:v>
                </c:pt>
                <c:pt idx="19964">
                  <c:v>0</c:v>
                </c:pt>
                <c:pt idx="19965">
                  <c:v>0</c:v>
                </c:pt>
                <c:pt idx="19966">
                  <c:v>0</c:v>
                </c:pt>
                <c:pt idx="19967">
                  <c:v>0</c:v>
                </c:pt>
                <c:pt idx="19968">
                  <c:v>0</c:v>
                </c:pt>
                <c:pt idx="19969">
                  <c:v>0</c:v>
                </c:pt>
                <c:pt idx="19970">
                  <c:v>0</c:v>
                </c:pt>
                <c:pt idx="19971">
                  <c:v>0</c:v>
                </c:pt>
                <c:pt idx="19972">
                  <c:v>0</c:v>
                </c:pt>
                <c:pt idx="19973">
                  <c:v>0</c:v>
                </c:pt>
                <c:pt idx="19974">
                  <c:v>0</c:v>
                </c:pt>
                <c:pt idx="19975">
                  <c:v>0</c:v>
                </c:pt>
                <c:pt idx="19976">
                  <c:v>0</c:v>
                </c:pt>
                <c:pt idx="19977">
                  <c:v>0</c:v>
                </c:pt>
                <c:pt idx="19978">
                  <c:v>0</c:v>
                </c:pt>
                <c:pt idx="19979">
                  <c:v>0</c:v>
                </c:pt>
                <c:pt idx="19980">
                  <c:v>0</c:v>
                </c:pt>
                <c:pt idx="19981">
                  <c:v>0</c:v>
                </c:pt>
                <c:pt idx="19982">
                  <c:v>0</c:v>
                </c:pt>
                <c:pt idx="19983">
                  <c:v>0</c:v>
                </c:pt>
                <c:pt idx="19984">
                  <c:v>0</c:v>
                </c:pt>
                <c:pt idx="19985">
                  <c:v>0</c:v>
                </c:pt>
                <c:pt idx="19986">
                  <c:v>0</c:v>
                </c:pt>
                <c:pt idx="19987">
                  <c:v>0</c:v>
                </c:pt>
                <c:pt idx="19988">
                  <c:v>0</c:v>
                </c:pt>
                <c:pt idx="19989">
                  <c:v>0</c:v>
                </c:pt>
                <c:pt idx="19990">
                  <c:v>0</c:v>
                </c:pt>
                <c:pt idx="19991">
                  <c:v>0</c:v>
                </c:pt>
                <c:pt idx="19992">
                  <c:v>0</c:v>
                </c:pt>
                <c:pt idx="19993">
                  <c:v>0</c:v>
                </c:pt>
                <c:pt idx="19994">
                  <c:v>0</c:v>
                </c:pt>
                <c:pt idx="19995">
                  <c:v>0</c:v>
                </c:pt>
                <c:pt idx="19996">
                  <c:v>0</c:v>
                </c:pt>
                <c:pt idx="19997">
                  <c:v>0</c:v>
                </c:pt>
                <c:pt idx="19998">
                  <c:v>0</c:v>
                </c:pt>
                <c:pt idx="19999">
                  <c:v>0</c:v>
                </c:pt>
                <c:pt idx="20000">
                  <c:v>0</c:v>
                </c:pt>
                <c:pt idx="20001">
                  <c:v>0</c:v>
                </c:pt>
                <c:pt idx="20002">
                  <c:v>0</c:v>
                </c:pt>
                <c:pt idx="20003">
                  <c:v>0</c:v>
                </c:pt>
                <c:pt idx="20004">
                  <c:v>0</c:v>
                </c:pt>
                <c:pt idx="20005">
                  <c:v>0</c:v>
                </c:pt>
                <c:pt idx="20006">
                  <c:v>0</c:v>
                </c:pt>
                <c:pt idx="20007">
                  <c:v>0</c:v>
                </c:pt>
                <c:pt idx="20008">
                  <c:v>0</c:v>
                </c:pt>
                <c:pt idx="20009">
                  <c:v>0</c:v>
                </c:pt>
                <c:pt idx="20010">
                  <c:v>0</c:v>
                </c:pt>
                <c:pt idx="20011">
                  <c:v>0</c:v>
                </c:pt>
                <c:pt idx="20012">
                  <c:v>0</c:v>
                </c:pt>
                <c:pt idx="20013">
                  <c:v>0</c:v>
                </c:pt>
                <c:pt idx="20014">
                  <c:v>0</c:v>
                </c:pt>
                <c:pt idx="20015">
                  <c:v>0</c:v>
                </c:pt>
                <c:pt idx="20016">
                  <c:v>0</c:v>
                </c:pt>
                <c:pt idx="20017">
                  <c:v>0</c:v>
                </c:pt>
                <c:pt idx="20018">
                  <c:v>0</c:v>
                </c:pt>
                <c:pt idx="20019">
                  <c:v>0</c:v>
                </c:pt>
                <c:pt idx="20020">
                  <c:v>0</c:v>
                </c:pt>
                <c:pt idx="20021">
                  <c:v>0</c:v>
                </c:pt>
                <c:pt idx="20022">
                  <c:v>0</c:v>
                </c:pt>
                <c:pt idx="20023">
                  <c:v>0</c:v>
                </c:pt>
                <c:pt idx="20024">
                  <c:v>0</c:v>
                </c:pt>
                <c:pt idx="20025">
                  <c:v>0</c:v>
                </c:pt>
                <c:pt idx="20026">
                  <c:v>0</c:v>
                </c:pt>
                <c:pt idx="20027">
                  <c:v>0</c:v>
                </c:pt>
                <c:pt idx="20028">
                  <c:v>0</c:v>
                </c:pt>
                <c:pt idx="20029">
                  <c:v>0</c:v>
                </c:pt>
                <c:pt idx="20030">
                  <c:v>0</c:v>
                </c:pt>
                <c:pt idx="20031">
                  <c:v>0</c:v>
                </c:pt>
                <c:pt idx="20032">
                  <c:v>0</c:v>
                </c:pt>
                <c:pt idx="20033">
                  <c:v>0</c:v>
                </c:pt>
                <c:pt idx="20034">
                  <c:v>0</c:v>
                </c:pt>
                <c:pt idx="20035">
                  <c:v>0</c:v>
                </c:pt>
                <c:pt idx="20036">
                  <c:v>0</c:v>
                </c:pt>
                <c:pt idx="20037">
                  <c:v>0</c:v>
                </c:pt>
                <c:pt idx="20038">
                  <c:v>0</c:v>
                </c:pt>
                <c:pt idx="20039">
                  <c:v>0</c:v>
                </c:pt>
                <c:pt idx="20040">
                  <c:v>0</c:v>
                </c:pt>
                <c:pt idx="20041">
                  <c:v>0</c:v>
                </c:pt>
                <c:pt idx="20042">
                  <c:v>0</c:v>
                </c:pt>
                <c:pt idx="20043">
                  <c:v>0</c:v>
                </c:pt>
                <c:pt idx="20044">
                  <c:v>0</c:v>
                </c:pt>
                <c:pt idx="20045">
                  <c:v>0</c:v>
                </c:pt>
                <c:pt idx="20046">
                  <c:v>0</c:v>
                </c:pt>
                <c:pt idx="20047">
                  <c:v>0</c:v>
                </c:pt>
                <c:pt idx="20048">
                  <c:v>0</c:v>
                </c:pt>
                <c:pt idx="20049">
                  <c:v>0</c:v>
                </c:pt>
                <c:pt idx="20050">
                  <c:v>0</c:v>
                </c:pt>
                <c:pt idx="20051">
                  <c:v>0</c:v>
                </c:pt>
                <c:pt idx="20052">
                  <c:v>0</c:v>
                </c:pt>
                <c:pt idx="20053">
                  <c:v>0</c:v>
                </c:pt>
                <c:pt idx="20054">
                  <c:v>0</c:v>
                </c:pt>
                <c:pt idx="20055">
                  <c:v>0</c:v>
                </c:pt>
                <c:pt idx="20056">
                  <c:v>0</c:v>
                </c:pt>
                <c:pt idx="20057">
                  <c:v>0</c:v>
                </c:pt>
                <c:pt idx="20058">
                  <c:v>0</c:v>
                </c:pt>
                <c:pt idx="20059">
                  <c:v>0</c:v>
                </c:pt>
                <c:pt idx="20060">
                  <c:v>0</c:v>
                </c:pt>
                <c:pt idx="20061">
                  <c:v>0</c:v>
                </c:pt>
                <c:pt idx="20062">
                  <c:v>0</c:v>
                </c:pt>
                <c:pt idx="20063">
                  <c:v>0</c:v>
                </c:pt>
                <c:pt idx="20064">
                  <c:v>0</c:v>
                </c:pt>
                <c:pt idx="20065">
                  <c:v>0</c:v>
                </c:pt>
                <c:pt idx="20066">
                  <c:v>0</c:v>
                </c:pt>
                <c:pt idx="20067">
                  <c:v>0</c:v>
                </c:pt>
                <c:pt idx="20068">
                  <c:v>0</c:v>
                </c:pt>
                <c:pt idx="20069">
                  <c:v>0</c:v>
                </c:pt>
                <c:pt idx="20070">
                  <c:v>0</c:v>
                </c:pt>
                <c:pt idx="20071">
                  <c:v>0</c:v>
                </c:pt>
                <c:pt idx="20072">
                  <c:v>0</c:v>
                </c:pt>
                <c:pt idx="20073">
                  <c:v>0</c:v>
                </c:pt>
                <c:pt idx="20074">
                  <c:v>0</c:v>
                </c:pt>
                <c:pt idx="20075">
                  <c:v>0</c:v>
                </c:pt>
                <c:pt idx="20076">
                  <c:v>0</c:v>
                </c:pt>
                <c:pt idx="20077">
                  <c:v>0</c:v>
                </c:pt>
                <c:pt idx="20078">
                  <c:v>0</c:v>
                </c:pt>
                <c:pt idx="20079">
                  <c:v>0</c:v>
                </c:pt>
                <c:pt idx="20080">
                  <c:v>0</c:v>
                </c:pt>
                <c:pt idx="20081">
                  <c:v>0</c:v>
                </c:pt>
                <c:pt idx="20082">
                  <c:v>0</c:v>
                </c:pt>
                <c:pt idx="20083">
                  <c:v>0</c:v>
                </c:pt>
                <c:pt idx="20084">
                  <c:v>0</c:v>
                </c:pt>
                <c:pt idx="20085">
                  <c:v>0</c:v>
                </c:pt>
                <c:pt idx="20086">
                  <c:v>0</c:v>
                </c:pt>
                <c:pt idx="20087">
                  <c:v>0</c:v>
                </c:pt>
                <c:pt idx="20088">
                  <c:v>0</c:v>
                </c:pt>
                <c:pt idx="20089">
                  <c:v>0</c:v>
                </c:pt>
                <c:pt idx="20090">
                  <c:v>0</c:v>
                </c:pt>
                <c:pt idx="20091">
                  <c:v>0</c:v>
                </c:pt>
                <c:pt idx="20092">
                  <c:v>0</c:v>
                </c:pt>
                <c:pt idx="20093">
                  <c:v>0</c:v>
                </c:pt>
                <c:pt idx="20094">
                  <c:v>0</c:v>
                </c:pt>
                <c:pt idx="20095">
                  <c:v>0</c:v>
                </c:pt>
                <c:pt idx="20096">
                  <c:v>0</c:v>
                </c:pt>
                <c:pt idx="20097">
                  <c:v>0</c:v>
                </c:pt>
                <c:pt idx="20098">
                  <c:v>0</c:v>
                </c:pt>
                <c:pt idx="20099">
                  <c:v>0</c:v>
                </c:pt>
                <c:pt idx="20100">
                  <c:v>0</c:v>
                </c:pt>
                <c:pt idx="20101">
                  <c:v>0</c:v>
                </c:pt>
                <c:pt idx="20102">
                  <c:v>0</c:v>
                </c:pt>
                <c:pt idx="20103">
                  <c:v>0</c:v>
                </c:pt>
                <c:pt idx="20104">
                  <c:v>0</c:v>
                </c:pt>
                <c:pt idx="20105">
                  <c:v>0</c:v>
                </c:pt>
                <c:pt idx="20106">
                  <c:v>0</c:v>
                </c:pt>
                <c:pt idx="20107">
                  <c:v>0</c:v>
                </c:pt>
                <c:pt idx="20108">
                  <c:v>0</c:v>
                </c:pt>
                <c:pt idx="20109">
                  <c:v>0</c:v>
                </c:pt>
                <c:pt idx="20110">
                  <c:v>0</c:v>
                </c:pt>
                <c:pt idx="20111">
                  <c:v>0</c:v>
                </c:pt>
                <c:pt idx="20112">
                  <c:v>0</c:v>
                </c:pt>
                <c:pt idx="20113">
                  <c:v>0</c:v>
                </c:pt>
                <c:pt idx="20114">
                  <c:v>0</c:v>
                </c:pt>
                <c:pt idx="20115">
                  <c:v>0</c:v>
                </c:pt>
                <c:pt idx="20116">
                  <c:v>0</c:v>
                </c:pt>
                <c:pt idx="20117">
                  <c:v>0</c:v>
                </c:pt>
                <c:pt idx="20118">
                  <c:v>0</c:v>
                </c:pt>
                <c:pt idx="20119">
                  <c:v>0</c:v>
                </c:pt>
                <c:pt idx="20120">
                  <c:v>0</c:v>
                </c:pt>
                <c:pt idx="20121">
                  <c:v>0</c:v>
                </c:pt>
                <c:pt idx="20122">
                  <c:v>0</c:v>
                </c:pt>
                <c:pt idx="20123">
                  <c:v>0</c:v>
                </c:pt>
                <c:pt idx="20124">
                  <c:v>0</c:v>
                </c:pt>
                <c:pt idx="20125">
                  <c:v>0</c:v>
                </c:pt>
                <c:pt idx="20126">
                  <c:v>0</c:v>
                </c:pt>
                <c:pt idx="20127">
                  <c:v>0</c:v>
                </c:pt>
                <c:pt idx="20128">
                  <c:v>0</c:v>
                </c:pt>
                <c:pt idx="20129">
                  <c:v>0</c:v>
                </c:pt>
                <c:pt idx="20130">
                  <c:v>0</c:v>
                </c:pt>
                <c:pt idx="20131">
                  <c:v>0</c:v>
                </c:pt>
                <c:pt idx="20132">
                  <c:v>0</c:v>
                </c:pt>
                <c:pt idx="20133">
                  <c:v>0</c:v>
                </c:pt>
                <c:pt idx="20134">
                  <c:v>0</c:v>
                </c:pt>
                <c:pt idx="20135">
                  <c:v>0</c:v>
                </c:pt>
                <c:pt idx="20136">
                  <c:v>0</c:v>
                </c:pt>
                <c:pt idx="20137">
                  <c:v>0</c:v>
                </c:pt>
                <c:pt idx="20138">
                  <c:v>0</c:v>
                </c:pt>
                <c:pt idx="20139">
                  <c:v>0</c:v>
                </c:pt>
                <c:pt idx="20140">
                  <c:v>0</c:v>
                </c:pt>
                <c:pt idx="20141">
                  <c:v>0</c:v>
                </c:pt>
                <c:pt idx="20142">
                  <c:v>0</c:v>
                </c:pt>
                <c:pt idx="20143">
                  <c:v>0</c:v>
                </c:pt>
                <c:pt idx="20144">
                  <c:v>0</c:v>
                </c:pt>
                <c:pt idx="20145">
                  <c:v>0</c:v>
                </c:pt>
                <c:pt idx="20146">
                  <c:v>0</c:v>
                </c:pt>
                <c:pt idx="20147">
                  <c:v>0</c:v>
                </c:pt>
                <c:pt idx="20148">
                  <c:v>0</c:v>
                </c:pt>
                <c:pt idx="20149">
                  <c:v>0</c:v>
                </c:pt>
                <c:pt idx="20150">
                  <c:v>0</c:v>
                </c:pt>
                <c:pt idx="20151">
                  <c:v>0</c:v>
                </c:pt>
                <c:pt idx="20152">
                  <c:v>0</c:v>
                </c:pt>
                <c:pt idx="20153">
                  <c:v>0</c:v>
                </c:pt>
                <c:pt idx="20154">
                  <c:v>0</c:v>
                </c:pt>
                <c:pt idx="20155">
                  <c:v>0</c:v>
                </c:pt>
                <c:pt idx="20156">
                  <c:v>0</c:v>
                </c:pt>
                <c:pt idx="20157">
                  <c:v>0</c:v>
                </c:pt>
                <c:pt idx="20158">
                  <c:v>0</c:v>
                </c:pt>
                <c:pt idx="20159">
                  <c:v>0</c:v>
                </c:pt>
                <c:pt idx="20160">
                  <c:v>0</c:v>
                </c:pt>
                <c:pt idx="20161">
                  <c:v>0</c:v>
                </c:pt>
                <c:pt idx="20162">
                  <c:v>0</c:v>
                </c:pt>
                <c:pt idx="20163">
                  <c:v>0</c:v>
                </c:pt>
                <c:pt idx="20164">
                  <c:v>0</c:v>
                </c:pt>
                <c:pt idx="20165">
                  <c:v>0</c:v>
                </c:pt>
                <c:pt idx="20166">
                  <c:v>0</c:v>
                </c:pt>
                <c:pt idx="20167">
                  <c:v>0</c:v>
                </c:pt>
                <c:pt idx="20168">
                  <c:v>0</c:v>
                </c:pt>
                <c:pt idx="20169">
                  <c:v>0</c:v>
                </c:pt>
                <c:pt idx="20170">
                  <c:v>0</c:v>
                </c:pt>
                <c:pt idx="20171">
                  <c:v>0</c:v>
                </c:pt>
                <c:pt idx="20172">
                  <c:v>0</c:v>
                </c:pt>
                <c:pt idx="20173">
                  <c:v>0</c:v>
                </c:pt>
                <c:pt idx="20174">
                  <c:v>0</c:v>
                </c:pt>
                <c:pt idx="20175">
                  <c:v>0</c:v>
                </c:pt>
                <c:pt idx="20176">
                  <c:v>0</c:v>
                </c:pt>
                <c:pt idx="20177">
                  <c:v>0</c:v>
                </c:pt>
                <c:pt idx="20178">
                  <c:v>0</c:v>
                </c:pt>
                <c:pt idx="20179">
                  <c:v>0</c:v>
                </c:pt>
                <c:pt idx="20180">
                  <c:v>0</c:v>
                </c:pt>
                <c:pt idx="20181">
                  <c:v>0</c:v>
                </c:pt>
                <c:pt idx="20182">
                  <c:v>0</c:v>
                </c:pt>
                <c:pt idx="20183">
                  <c:v>0</c:v>
                </c:pt>
                <c:pt idx="20184">
                  <c:v>0</c:v>
                </c:pt>
                <c:pt idx="20185">
                  <c:v>0</c:v>
                </c:pt>
                <c:pt idx="20186">
                  <c:v>0</c:v>
                </c:pt>
                <c:pt idx="20187">
                  <c:v>0</c:v>
                </c:pt>
                <c:pt idx="20188">
                  <c:v>0</c:v>
                </c:pt>
                <c:pt idx="20189">
                  <c:v>0</c:v>
                </c:pt>
                <c:pt idx="20190">
                  <c:v>0</c:v>
                </c:pt>
                <c:pt idx="20191">
                  <c:v>0</c:v>
                </c:pt>
                <c:pt idx="20192">
                  <c:v>0</c:v>
                </c:pt>
                <c:pt idx="20193">
                  <c:v>0</c:v>
                </c:pt>
                <c:pt idx="20194">
                  <c:v>0</c:v>
                </c:pt>
                <c:pt idx="20195">
                  <c:v>0</c:v>
                </c:pt>
                <c:pt idx="20196">
                  <c:v>0</c:v>
                </c:pt>
                <c:pt idx="20197">
                  <c:v>0</c:v>
                </c:pt>
                <c:pt idx="20198">
                  <c:v>0</c:v>
                </c:pt>
                <c:pt idx="20199">
                  <c:v>0</c:v>
                </c:pt>
                <c:pt idx="20200">
                  <c:v>0</c:v>
                </c:pt>
                <c:pt idx="20201">
                  <c:v>0</c:v>
                </c:pt>
                <c:pt idx="20202">
                  <c:v>0</c:v>
                </c:pt>
                <c:pt idx="20203">
                  <c:v>0</c:v>
                </c:pt>
                <c:pt idx="20204">
                  <c:v>0</c:v>
                </c:pt>
                <c:pt idx="20205">
                  <c:v>0</c:v>
                </c:pt>
                <c:pt idx="20206">
                  <c:v>0</c:v>
                </c:pt>
                <c:pt idx="20207">
                  <c:v>0</c:v>
                </c:pt>
                <c:pt idx="20208">
                  <c:v>0</c:v>
                </c:pt>
                <c:pt idx="20209">
                  <c:v>0</c:v>
                </c:pt>
                <c:pt idx="20210">
                  <c:v>0</c:v>
                </c:pt>
                <c:pt idx="20211">
                  <c:v>0</c:v>
                </c:pt>
                <c:pt idx="20212">
                  <c:v>0</c:v>
                </c:pt>
                <c:pt idx="20213">
                  <c:v>0</c:v>
                </c:pt>
                <c:pt idx="20214">
                  <c:v>0</c:v>
                </c:pt>
                <c:pt idx="20215">
                  <c:v>0</c:v>
                </c:pt>
                <c:pt idx="20216">
                  <c:v>0</c:v>
                </c:pt>
                <c:pt idx="20217">
                  <c:v>0</c:v>
                </c:pt>
                <c:pt idx="20218">
                  <c:v>0</c:v>
                </c:pt>
                <c:pt idx="20219">
                  <c:v>0</c:v>
                </c:pt>
                <c:pt idx="20220">
                  <c:v>0</c:v>
                </c:pt>
                <c:pt idx="20221">
                  <c:v>0</c:v>
                </c:pt>
                <c:pt idx="20222">
                  <c:v>0</c:v>
                </c:pt>
                <c:pt idx="20223">
                  <c:v>0</c:v>
                </c:pt>
                <c:pt idx="20224">
                  <c:v>0</c:v>
                </c:pt>
                <c:pt idx="20225">
                  <c:v>0</c:v>
                </c:pt>
                <c:pt idx="20226">
                  <c:v>0</c:v>
                </c:pt>
                <c:pt idx="20227">
                  <c:v>0</c:v>
                </c:pt>
                <c:pt idx="20228">
                  <c:v>0</c:v>
                </c:pt>
                <c:pt idx="20229">
                  <c:v>0</c:v>
                </c:pt>
                <c:pt idx="20230">
                  <c:v>0</c:v>
                </c:pt>
                <c:pt idx="20231">
                  <c:v>0</c:v>
                </c:pt>
                <c:pt idx="20232">
                  <c:v>0</c:v>
                </c:pt>
                <c:pt idx="20233">
                  <c:v>0</c:v>
                </c:pt>
                <c:pt idx="20234">
                  <c:v>0</c:v>
                </c:pt>
                <c:pt idx="20235">
                  <c:v>0</c:v>
                </c:pt>
                <c:pt idx="20236">
                  <c:v>0</c:v>
                </c:pt>
                <c:pt idx="20237">
                  <c:v>0</c:v>
                </c:pt>
                <c:pt idx="20238">
                  <c:v>0</c:v>
                </c:pt>
                <c:pt idx="20239">
                  <c:v>0</c:v>
                </c:pt>
                <c:pt idx="20240">
                  <c:v>0</c:v>
                </c:pt>
                <c:pt idx="20241">
                  <c:v>0</c:v>
                </c:pt>
                <c:pt idx="20242">
                  <c:v>0</c:v>
                </c:pt>
                <c:pt idx="20243">
                  <c:v>0</c:v>
                </c:pt>
                <c:pt idx="20244">
                  <c:v>0</c:v>
                </c:pt>
                <c:pt idx="20245">
                  <c:v>0</c:v>
                </c:pt>
                <c:pt idx="20246">
                  <c:v>0</c:v>
                </c:pt>
                <c:pt idx="20247">
                  <c:v>0</c:v>
                </c:pt>
                <c:pt idx="20248">
                  <c:v>0</c:v>
                </c:pt>
                <c:pt idx="20249">
                  <c:v>0</c:v>
                </c:pt>
                <c:pt idx="20250">
                  <c:v>0</c:v>
                </c:pt>
                <c:pt idx="20251">
                  <c:v>0</c:v>
                </c:pt>
                <c:pt idx="20252">
                  <c:v>0</c:v>
                </c:pt>
                <c:pt idx="20253">
                  <c:v>0</c:v>
                </c:pt>
                <c:pt idx="20254">
                  <c:v>0</c:v>
                </c:pt>
                <c:pt idx="20255">
                  <c:v>0</c:v>
                </c:pt>
                <c:pt idx="20256">
                  <c:v>0</c:v>
                </c:pt>
                <c:pt idx="20257">
                  <c:v>0</c:v>
                </c:pt>
                <c:pt idx="20258">
                  <c:v>0</c:v>
                </c:pt>
                <c:pt idx="20259">
                  <c:v>0</c:v>
                </c:pt>
                <c:pt idx="20260">
                  <c:v>0</c:v>
                </c:pt>
                <c:pt idx="20261">
                  <c:v>0</c:v>
                </c:pt>
                <c:pt idx="20262">
                  <c:v>0</c:v>
                </c:pt>
                <c:pt idx="20263">
                  <c:v>0</c:v>
                </c:pt>
                <c:pt idx="20264">
                  <c:v>0</c:v>
                </c:pt>
                <c:pt idx="20265">
                  <c:v>0</c:v>
                </c:pt>
                <c:pt idx="20266">
                  <c:v>0</c:v>
                </c:pt>
                <c:pt idx="20267">
                  <c:v>0</c:v>
                </c:pt>
                <c:pt idx="20268">
                  <c:v>0</c:v>
                </c:pt>
                <c:pt idx="20269">
                  <c:v>0</c:v>
                </c:pt>
                <c:pt idx="20270">
                  <c:v>0</c:v>
                </c:pt>
                <c:pt idx="20271">
                  <c:v>0</c:v>
                </c:pt>
                <c:pt idx="20272">
                  <c:v>0</c:v>
                </c:pt>
                <c:pt idx="20273">
                  <c:v>0</c:v>
                </c:pt>
                <c:pt idx="20274">
                  <c:v>0</c:v>
                </c:pt>
                <c:pt idx="20275">
                  <c:v>0</c:v>
                </c:pt>
                <c:pt idx="20276">
                  <c:v>0</c:v>
                </c:pt>
                <c:pt idx="20277">
                  <c:v>0</c:v>
                </c:pt>
                <c:pt idx="20278">
                  <c:v>0</c:v>
                </c:pt>
                <c:pt idx="20279">
                  <c:v>0</c:v>
                </c:pt>
                <c:pt idx="20280">
                  <c:v>0</c:v>
                </c:pt>
                <c:pt idx="20281">
                  <c:v>0</c:v>
                </c:pt>
                <c:pt idx="20282">
                  <c:v>0</c:v>
                </c:pt>
                <c:pt idx="20283">
                  <c:v>0</c:v>
                </c:pt>
                <c:pt idx="20284">
                  <c:v>0</c:v>
                </c:pt>
                <c:pt idx="20285">
                  <c:v>0</c:v>
                </c:pt>
                <c:pt idx="20286">
                  <c:v>0</c:v>
                </c:pt>
                <c:pt idx="20287">
                  <c:v>0</c:v>
                </c:pt>
                <c:pt idx="20288">
                  <c:v>0</c:v>
                </c:pt>
                <c:pt idx="20289">
                  <c:v>0</c:v>
                </c:pt>
                <c:pt idx="20290">
                  <c:v>0</c:v>
                </c:pt>
                <c:pt idx="20291">
                  <c:v>0</c:v>
                </c:pt>
                <c:pt idx="20292">
                  <c:v>0</c:v>
                </c:pt>
                <c:pt idx="20293">
                  <c:v>0</c:v>
                </c:pt>
                <c:pt idx="20294">
                  <c:v>0</c:v>
                </c:pt>
                <c:pt idx="20295">
                  <c:v>0</c:v>
                </c:pt>
                <c:pt idx="20296">
                  <c:v>0</c:v>
                </c:pt>
                <c:pt idx="20297">
                  <c:v>0</c:v>
                </c:pt>
                <c:pt idx="20298">
                  <c:v>0</c:v>
                </c:pt>
                <c:pt idx="20299">
                  <c:v>0</c:v>
                </c:pt>
                <c:pt idx="20300">
                  <c:v>0</c:v>
                </c:pt>
                <c:pt idx="20301">
                  <c:v>0</c:v>
                </c:pt>
                <c:pt idx="20302">
                  <c:v>0</c:v>
                </c:pt>
                <c:pt idx="20303">
                  <c:v>0</c:v>
                </c:pt>
                <c:pt idx="20304">
                  <c:v>0</c:v>
                </c:pt>
                <c:pt idx="20305">
                  <c:v>0</c:v>
                </c:pt>
                <c:pt idx="20306">
                  <c:v>0</c:v>
                </c:pt>
                <c:pt idx="20307">
                  <c:v>0</c:v>
                </c:pt>
                <c:pt idx="20308">
                  <c:v>0</c:v>
                </c:pt>
                <c:pt idx="20309">
                  <c:v>0</c:v>
                </c:pt>
                <c:pt idx="20310">
                  <c:v>0</c:v>
                </c:pt>
                <c:pt idx="20311">
                  <c:v>0</c:v>
                </c:pt>
                <c:pt idx="20312">
                  <c:v>0</c:v>
                </c:pt>
                <c:pt idx="20313">
                  <c:v>0</c:v>
                </c:pt>
                <c:pt idx="20314">
                  <c:v>0</c:v>
                </c:pt>
                <c:pt idx="20315">
                  <c:v>0</c:v>
                </c:pt>
                <c:pt idx="20316">
                  <c:v>0</c:v>
                </c:pt>
                <c:pt idx="20317">
                  <c:v>0</c:v>
                </c:pt>
                <c:pt idx="20318">
                  <c:v>0</c:v>
                </c:pt>
                <c:pt idx="20319">
                  <c:v>0</c:v>
                </c:pt>
                <c:pt idx="20320">
                  <c:v>0</c:v>
                </c:pt>
                <c:pt idx="20321">
                  <c:v>0</c:v>
                </c:pt>
                <c:pt idx="20322">
                  <c:v>0</c:v>
                </c:pt>
                <c:pt idx="20323">
                  <c:v>0</c:v>
                </c:pt>
                <c:pt idx="20324">
                  <c:v>0</c:v>
                </c:pt>
                <c:pt idx="20325">
                  <c:v>0</c:v>
                </c:pt>
                <c:pt idx="20326">
                  <c:v>0</c:v>
                </c:pt>
                <c:pt idx="20327">
                  <c:v>0</c:v>
                </c:pt>
                <c:pt idx="20328">
                  <c:v>0</c:v>
                </c:pt>
                <c:pt idx="20329">
                  <c:v>0</c:v>
                </c:pt>
                <c:pt idx="20330">
                  <c:v>0</c:v>
                </c:pt>
                <c:pt idx="20331">
                  <c:v>0</c:v>
                </c:pt>
                <c:pt idx="20332">
                  <c:v>0</c:v>
                </c:pt>
                <c:pt idx="20333">
                  <c:v>0</c:v>
                </c:pt>
                <c:pt idx="20334">
                  <c:v>0</c:v>
                </c:pt>
                <c:pt idx="20335">
                  <c:v>0</c:v>
                </c:pt>
                <c:pt idx="20336">
                  <c:v>0</c:v>
                </c:pt>
                <c:pt idx="20337">
                  <c:v>0</c:v>
                </c:pt>
                <c:pt idx="20338">
                  <c:v>0</c:v>
                </c:pt>
                <c:pt idx="20339">
                  <c:v>0</c:v>
                </c:pt>
                <c:pt idx="20340">
                  <c:v>0</c:v>
                </c:pt>
                <c:pt idx="20341">
                  <c:v>0</c:v>
                </c:pt>
                <c:pt idx="20342">
                  <c:v>0</c:v>
                </c:pt>
                <c:pt idx="20343">
                  <c:v>0</c:v>
                </c:pt>
                <c:pt idx="20344">
                  <c:v>0</c:v>
                </c:pt>
                <c:pt idx="20345">
                  <c:v>0</c:v>
                </c:pt>
                <c:pt idx="20346">
                  <c:v>0</c:v>
                </c:pt>
                <c:pt idx="20347">
                  <c:v>0</c:v>
                </c:pt>
                <c:pt idx="20348">
                  <c:v>0</c:v>
                </c:pt>
                <c:pt idx="20349">
                  <c:v>0</c:v>
                </c:pt>
                <c:pt idx="20350">
                  <c:v>0</c:v>
                </c:pt>
                <c:pt idx="20351">
                  <c:v>0</c:v>
                </c:pt>
                <c:pt idx="20352">
                  <c:v>0</c:v>
                </c:pt>
                <c:pt idx="20353">
                  <c:v>0</c:v>
                </c:pt>
                <c:pt idx="20354">
                  <c:v>0</c:v>
                </c:pt>
                <c:pt idx="20355">
                  <c:v>0</c:v>
                </c:pt>
                <c:pt idx="20356">
                  <c:v>0</c:v>
                </c:pt>
                <c:pt idx="20357">
                  <c:v>0</c:v>
                </c:pt>
                <c:pt idx="20358">
                  <c:v>0</c:v>
                </c:pt>
                <c:pt idx="20359">
                  <c:v>0</c:v>
                </c:pt>
                <c:pt idx="20360">
                  <c:v>0</c:v>
                </c:pt>
                <c:pt idx="20361">
                  <c:v>0</c:v>
                </c:pt>
                <c:pt idx="20362">
                  <c:v>0</c:v>
                </c:pt>
                <c:pt idx="20363">
                  <c:v>0</c:v>
                </c:pt>
                <c:pt idx="20364">
                  <c:v>0</c:v>
                </c:pt>
                <c:pt idx="20365">
                  <c:v>0</c:v>
                </c:pt>
                <c:pt idx="20366">
                  <c:v>0</c:v>
                </c:pt>
                <c:pt idx="20367">
                  <c:v>0</c:v>
                </c:pt>
                <c:pt idx="20368">
                  <c:v>0</c:v>
                </c:pt>
                <c:pt idx="20369">
                  <c:v>0</c:v>
                </c:pt>
                <c:pt idx="20370">
                  <c:v>0</c:v>
                </c:pt>
                <c:pt idx="20371">
                  <c:v>0</c:v>
                </c:pt>
                <c:pt idx="20372">
                  <c:v>0</c:v>
                </c:pt>
                <c:pt idx="20373">
                  <c:v>0</c:v>
                </c:pt>
                <c:pt idx="20374">
                  <c:v>0</c:v>
                </c:pt>
                <c:pt idx="20375">
                  <c:v>0</c:v>
                </c:pt>
                <c:pt idx="20376">
                  <c:v>0</c:v>
                </c:pt>
                <c:pt idx="20377">
                  <c:v>0</c:v>
                </c:pt>
                <c:pt idx="20378">
                  <c:v>0</c:v>
                </c:pt>
                <c:pt idx="20379">
                  <c:v>0</c:v>
                </c:pt>
                <c:pt idx="20380">
                  <c:v>0</c:v>
                </c:pt>
                <c:pt idx="20381">
                  <c:v>0</c:v>
                </c:pt>
                <c:pt idx="20382">
                  <c:v>0</c:v>
                </c:pt>
                <c:pt idx="20383">
                  <c:v>0</c:v>
                </c:pt>
                <c:pt idx="20384">
                  <c:v>0</c:v>
                </c:pt>
                <c:pt idx="20385">
                  <c:v>0</c:v>
                </c:pt>
                <c:pt idx="20386">
                  <c:v>0</c:v>
                </c:pt>
                <c:pt idx="20387">
                  <c:v>0</c:v>
                </c:pt>
                <c:pt idx="20388">
                  <c:v>0</c:v>
                </c:pt>
                <c:pt idx="20389">
                  <c:v>0</c:v>
                </c:pt>
                <c:pt idx="20390">
                  <c:v>0</c:v>
                </c:pt>
                <c:pt idx="20391">
                  <c:v>0</c:v>
                </c:pt>
                <c:pt idx="20392">
                  <c:v>0</c:v>
                </c:pt>
                <c:pt idx="20393">
                  <c:v>0</c:v>
                </c:pt>
                <c:pt idx="20394">
                  <c:v>0</c:v>
                </c:pt>
                <c:pt idx="20395">
                  <c:v>0</c:v>
                </c:pt>
                <c:pt idx="20396">
                  <c:v>0</c:v>
                </c:pt>
                <c:pt idx="20397">
                  <c:v>0</c:v>
                </c:pt>
                <c:pt idx="20398">
                  <c:v>0</c:v>
                </c:pt>
                <c:pt idx="20399">
                  <c:v>0</c:v>
                </c:pt>
                <c:pt idx="20400">
                  <c:v>0</c:v>
                </c:pt>
                <c:pt idx="20401">
                  <c:v>0</c:v>
                </c:pt>
                <c:pt idx="20402">
                  <c:v>0</c:v>
                </c:pt>
                <c:pt idx="20403">
                  <c:v>0</c:v>
                </c:pt>
                <c:pt idx="20404">
                  <c:v>0</c:v>
                </c:pt>
                <c:pt idx="20405">
                  <c:v>0</c:v>
                </c:pt>
                <c:pt idx="20406">
                  <c:v>0</c:v>
                </c:pt>
                <c:pt idx="20407">
                  <c:v>0</c:v>
                </c:pt>
                <c:pt idx="20408">
                  <c:v>0</c:v>
                </c:pt>
                <c:pt idx="20409">
                  <c:v>0</c:v>
                </c:pt>
                <c:pt idx="20410">
                  <c:v>0</c:v>
                </c:pt>
                <c:pt idx="20411">
                  <c:v>0</c:v>
                </c:pt>
                <c:pt idx="20412">
                  <c:v>0</c:v>
                </c:pt>
                <c:pt idx="20413">
                  <c:v>0</c:v>
                </c:pt>
                <c:pt idx="20414">
                  <c:v>0</c:v>
                </c:pt>
                <c:pt idx="20415">
                  <c:v>0</c:v>
                </c:pt>
                <c:pt idx="20416">
                  <c:v>0</c:v>
                </c:pt>
                <c:pt idx="20417">
                  <c:v>0</c:v>
                </c:pt>
                <c:pt idx="20418">
                  <c:v>0</c:v>
                </c:pt>
                <c:pt idx="20419">
                  <c:v>0</c:v>
                </c:pt>
                <c:pt idx="20420">
                  <c:v>0</c:v>
                </c:pt>
                <c:pt idx="20421">
                  <c:v>0</c:v>
                </c:pt>
                <c:pt idx="20422">
                  <c:v>0</c:v>
                </c:pt>
                <c:pt idx="20423">
                  <c:v>0</c:v>
                </c:pt>
                <c:pt idx="20424">
                  <c:v>0</c:v>
                </c:pt>
                <c:pt idx="20425">
                  <c:v>0</c:v>
                </c:pt>
                <c:pt idx="20426">
                  <c:v>0</c:v>
                </c:pt>
                <c:pt idx="20427">
                  <c:v>0</c:v>
                </c:pt>
                <c:pt idx="20428">
                  <c:v>0</c:v>
                </c:pt>
                <c:pt idx="20429">
                  <c:v>0</c:v>
                </c:pt>
                <c:pt idx="20430">
                  <c:v>0</c:v>
                </c:pt>
                <c:pt idx="20431">
                  <c:v>0</c:v>
                </c:pt>
                <c:pt idx="20432">
                  <c:v>0</c:v>
                </c:pt>
                <c:pt idx="20433">
                  <c:v>0</c:v>
                </c:pt>
                <c:pt idx="20434">
                  <c:v>0</c:v>
                </c:pt>
                <c:pt idx="20435">
                  <c:v>0</c:v>
                </c:pt>
                <c:pt idx="20436">
                  <c:v>0</c:v>
                </c:pt>
                <c:pt idx="20437">
                  <c:v>0</c:v>
                </c:pt>
                <c:pt idx="20438">
                  <c:v>0</c:v>
                </c:pt>
                <c:pt idx="20439">
                  <c:v>0</c:v>
                </c:pt>
                <c:pt idx="20440">
                  <c:v>0</c:v>
                </c:pt>
                <c:pt idx="20441">
                  <c:v>0</c:v>
                </c:pt>
                <c:pt idx="20442">
                  <c:v>0</c:v>
                </c:pt>
                <c:pt idx="20443">
                  <c:v>0</c:v>
                </c:pt>
                <c:pt idx="20444">
                  <c:v>0</c:v>
                </c:pt>
                <c:pt idx="20445">
                  <c:v>0</c:v>
                </c:pt>
                <c:pt idx="20446">
                  <c:v>0</c:v>
                </c:pt>
                <c:pt idx="20447">
                  <c:v>0</c:v>
                </c:pt>
                <c:pt idx="20448">
                  <c:v>0</c:v>
                </c:pt>
                <c:pt idx="20449">
                  <c:v>0</c:v>
                </c:pt>
                <c:pt idx="20450">
                  <c:v>0</c:v>
                </c:pt>
                <c:pt idx="20451">
                  <c:v>0</c:v>
                </c:pt>
                <c:pt idx="20452">
                  <c:v>0</c:v>
                </c:pt>
                <c:pt idx="20453">
                  <c:v>0</c:v>
                </c:pt>
                <c:pt idx="20454">
                  <c:v>0</c:v>
                </c:pt>
                <c:pt idx="20455">
                  <c:v>0</c:v>
                </c:pt>
                <c:pt idx="20456">
                  <c:v>0</c:v>
                </c:pt>
                <c:pt idx="20457">
                  <c:v>0</c:v>
                </c:pt>
                <c:pt idx="20458">
                  <c:v>0</c:v>
                </c:pt>
                <c:pt idx="20459">
                  <c:v>0</c:v>
                </c:pt>
                <c:pt idx="20460">
                  <c:v>0</c:v>
                </c:pt>
                <c:pt idx="20461">
                  <c:v>0</c:v>
                </c:pt>
                <c:pt idx="20462">
                  <c:v>0</c:v>
                </c:pt>
                <c:pt idx="20463">
                  <c:v>0</c:v>
                </c:pt>
                <c:pt idx="20464">
                  <c:v>0</c:v>
                </c:pt>
                <c:pt idx="20465">
                  <c:v>0</c:v>
                </c:pt>
                <c:pt idx="20466">
                  <c:v>0</c:v>
                </c:pt>
                <c:pt idx="20467">
                  <c:v>0</c:v>
                </c:pt>
                <c:pt idx="20468">
                  <c:v>0</c:v>
                </c:pt>
                <c:pt idx="20469">
                  <c:v>0</c:v>
                </c:pt>
                <c:pt idx="20470">
                  <c:v>0</c:v>
                </c:pt>
                <c:pt idx="20471">
                  <c:v>0</c:v>
                </c:pt>
                <c:pt idx="20472">
                  <c:v>0</c:v>
                </c:pt>
                <c:pt idx="20473">
                  <c:v>0</c:v>
                </c:pt>
                <c:pt idx="20474">
                  <c:v>0</c:v>
                </c:pt>
                <c:pt idx="20475">
                  <c:v>0</c:v>
                </c:pt>
                <c:pt idx="20476">
                  <c:v>0</c:v>
                </c:pt>
                <c:pt idx="20477">
                  <c:v>0</c:v>
                </c:pt>
                <c:pt idx="20478">
                  <c:v>0</c:v>
                </c:pt>
                <c:pt idx="20479">
                  <c:v>0</c:v>
                </c:pt>
                <c:pt idx="20480">
                  <c:v>0</c:v>
                </c:pt>
                <c:pt idx="20481">
                  <c:v>0</c:v>
                </c:pt>
                <c:pt idx="20482">
                  <c:v>0</c:v>
                </c:pt>
                <c:pt idx="20483">
                  <c:v>0</c:v>
                </c:pt>
                <c:pt idx="20484">
                  <c:v>0</c:v>
                </c:pt>
                <c:pt idx="20485">
                  <c:v>0</c:v>
                </c:pt>
                <c:pt idx="20486">
                  <c:v>0</c:v>
                </c:pt>
                <c:pt idx="20487">
                  <c:v>0</c:v>
                </c:pt>
                <c:pt idx="20488">
                  <c:v>0</c:v>
                </c:pt>
                <c:pt idx="20489">
                  <c:v>0</c:v>
                </c:pt>
                <c:pt idx="20490">
                  <c:v>0</c:v>
                </c:pt>
                <c:pt idx="20491">
                  <c:v>0</c:v>
                </c:pt>
                <c:pt idx="20492">
                  <c:v>0</c:v>
                </c:pt>
                <c:pt idx="20493">
                  <c:v>0</c:v>
                </c:pt>
                <c:pt idx="20494">
                  <c:v>0</c:v>
                </c:pt>
                <c:pt idx="20495">
                  <c:v>0</c:v>
                </c:pt>
                <c:pt idx="20496">
                  <c:v>0</c:v>
                </c:pt>
                <c:pt idx="20497">
                  <c:v>0</c:v>
                </c:pt>
                <c:pt idx="20498">
                  <c:v>0</c:v>
                </c:pt>
                <c:pt idx="20499">
                  <c:v>0</c:v>
                </c:pt>
                <c:pt idx="20500">
                  <c:v>0</c:v>
                </c:pt>
                <c:pt idx="20501">
                  <c:v>0</c:v>
                </c:pt>
                <c:pt idx="20502">
                  <c:v>0</c:v>
                </c:pt>
                <c:pt idx="20503">
                  <c:v>0</c:v>
                </c:pt>
                <c:pt idx="20504">
                  <c:v>0</c:v>
                </c:pt>
                <c:pt idx="20505">
                  <c:v>0</c:v>
                </c:pt>
                <c:pt idx="20506">
                  <c:v>0</c:v>
                </c:pt>
                <c:pt idx="20507">
                  <c:v>0</c:v>
                </c:pt>
                <c:pt idx="20508">
                  <c:v>0</c:v>
                </c:pt>
                <c:pt idx="20509">
                  <c:v>0</c:v>
                </c:pt>
                <c:pt idx="20510">
                  <c:v>0</c:v>
                </c:pt>
                <c:pt idx="20511">
                  <c:v>0</c:v>
                </c:pt>
                <c:pt idx="20512">
                  <c:v>0</c:v>
                </c:pt>
                <c:pt idx="20513">
                  <c:v>0</c:v>
                </c:pt>
                <c:pt idx="20514">
                  <c:v>0</c:v>
                </c:pt>
                <c:pt idx="20515">
                  <c:v>0</c:v>
                </c:pt>
                <c:pt idx="20516">
                  <c:v>0</c:v>
                </c:pt>
                <c:pt idx="20517">
                  <c:v>0</c:v>
                </c:pt>
                <c:pt idx="20518">
                  <c:v>0</c:v>
                </c:pt>
                <c:pt idx="20519">
                  <c:v>0</c:v>
                </c:pt>
                <c:pt idx="20520">
                  <c:v>0</c:v>
                </c:pt>
                <c:pt idx="20521">
                  <c:v>0</c:v>
                </c:pt>
                <c:pt idx="20522">
                  <c:v>0</c:v>
                </c:pt>
                <c:pt idx="20523">
                  <c:v>0</c:v>
                </c:pt>
                <c:pt idx="20524">
                  <c:v>0</c:v>
                </c:pt>
                <c:pt idx="20525">
                  <c:v>0</c:v>
                </c:pt>
                <c:pt idx="20526">
                  <c:v>0</c:v>
                </c:pt>
                <c:pt idx="20527">
                  <c:v>0</c:v>
                </c:pt>
                <c:pt idx="20528">
                  <c:v>0</c:v>
                </c:pt>
                <c:pt idx="20529">
                  <c:v>0</c:v>
                </c:pt>
                <c:pt idx="20530">
                  <c:v>0</c:v>
                </c:pt>
                <c:pt idx="20531">
                  <c:v>0</c:v>
                </c:pt>
                <c:pt idx="20532">
                  <c:v>0</c:v>
                </c:pt>
                <c:pt idx="20533">
                  <c:v>0</c:v>
                </c:pt>
                <c:pt idx="20534">
                  <c:v>0</c:v>
                </c:pt>
                <c:pt idx="20535">
                  <c:v>0</c:v>
                </c:pt>
                <c:pt idx="20536">
                  <c:v>0</c:v>
                </c:pt>
                <c:pt idx="20537">
                  <c:v>0</c:v>
                </c:pt>
                <c:pt idx="20538">
                  <c:v>0</c:v>
                </c:pt>
                <c:pt idx="20539">
                  <c:v>0</c:v>
                </c:pt>
                <c:pt idx="20540">
                  <c:v>0</c:v>
                </c:pt>
                <c:pt idx="20541">
                  <c:v>0</c:v>
                </c:pt>
                <c:pt idx="20542">
                  <c:v>0</c:v>
                </c:pt>
                <c:pt idx="20543">
                  <c:v>0</c:v>
                </c:pt>
                <c:pt idx="20544">
                  <c:v>0</c:v>
                </c:pt>
                <c:pt idx="20545">
                  <c:v>0</c:v>
                </c:pt>
                <c:pt idx="20546">
                  <c:v>0</c:v>
                </c:pt>
                <c:pt idx="20547">
                  <c:v>0</c:v>
                </c:pt>
                <c:pt idx="20548">
                  <c:v>0</c:v>
                </c:pt>
                <c:pt idx="20549">
                  <c:v>0</c:v>
                </c:pt>
                <c:pt idx="20550">
                  <c:v>0</c:v>
                </c:pt>
                <c:pt idx="20551">
                  <c:v>0</c:v>
                </c:pt>
                <c:pt idx="20552">
                  <c:v>0</c:v>
                </c:pt>
                <c:pt idx="20553">
                  <c:v>0</c:v>
                </c:pt>
                <c:pt idx="20554">
                  <c:v>0</c:v>
                </c:pt>
                <c:pt idx="20555">
                  <c:v>0</c:v>
                </c:pt>
                <c:pt idx="20556">
                  <c:v>0</c:v>
                </c:pt>
                <c:pt idx="20557">
                  <c:v>0</c:v>
                </c:pt>
                <c:pt idx="20558">
                  <c:v>0</c:v>
                </c:pt>
                <c:pt idx="20559">
                  <c:v>0</c:v>
                </c:pt>
                <c:pt idx="20560">
                  <c:v>0</c:v>
                </c:pt>
                <c:pt idx="20561">
                  <c:v>0</c:v>
                </c:pt>
                <c:pt idx="20562">
                  <c:v>0</c:v>
                </c:pt>
                <c:pt idx="20563">
                  <c:v>0</c:v>
                </c:pt>
                <c:pt idx="20564">
                  <c:v>0</c:v>
                </c:pt>
                <c:pt idx="20565">
                  <c:v>0</c:v>
                </c:pt>
                <c:pt idx="20566">
                  <c:v>0</c:v>
                </c:pt>
                <c:pt idx="20567">
                  <c:v>0</c:v>
                </c:pt>
                <c:pt idx="20568">
                  <c:v>0</c:v>
                </c:pt>
                <c:pt idx="20569">
                  <c:v>0</c:v>
                </c:pt>
                <c:pt idx="20570">
                  <c:v>0</c:v>
                </c:pt>
                <c:pt idx="20571">
                  <c:v>0</c:v>
                </c:pt>
                <c:pt idx="20572">
                  <c:v>0</c:v>
                </c:pt>
                <c:pt idx="20573">
                  <c:v>0</c:v>
                </c:pt>
                <c:pt idx="20574">
                  <c:v>0</c:v>
                </c:pt>
                <c:pt idx="20575">
                  <c:v>0</c:v>
                </c:pt>
                <c:pt idx="20576">
                  <c:v>0</c:v>
                </c:pt>
                <c:pt idx="20577">
                  <c:v>0</c:v>
                </c:pt>
                <c:pt idx="20578">
                  <c:v>0</c:v>
                </c:pt>
                <c:pt idx="20579">
                  <c:v>0</c:v>
                </c:pt>
                <c:pt idx="20580">
                  <c:v>0</c:v>
                </c:pt>
                <c:pt idx="20581">
                  <c:v>0</c:v>
                </c:pt>
                <c:pt idx="20582">
                  <c:v>0</c:v>
                </c:pt>
                <c:pt idx="20583">
                  <c:v>0</c:v>
                </c:pt>
                <c:pt idx="20584">
                  <c:v>0</c:v>
                </c:pt>
                <c:pt idx="20585">
                  <c:v>0</c:v>
                </c:pt>
                <c:pt idx="20586">
                  <c:v>0</c:v>
                </c:pt>
                <c:pt idx="20587">
                  <c:v>0</c:v>
                </c:pt>
                <c:pt idx="20588">
                  <c:v>0</c:v>
                </c:pt>
                <c:pt idx="20589">
                  <c:v>0</c:v>
                </c:pt>
                <c:pt idx="20590">
                  <c:v>0</c:v>
                </c:pt>
                <c:pt idx="20591">
                  <c:v>0</c:v>
                </c:pt>
                <c:pt idx="20592">
                  <c:v>0</c:v>
                </c:pt>
                <c:pt idx="20593">
                  <c:v>0</c:v>
                </c:pt>
                <c:pt idx="20594">
                  <c:v>0</c:v>
                </c:pt>
                <c:pt idx="20595">
                  <c:v>0</c:v>
                </c:pt>
                <c:pt idx="20596">
                  <c:v>0</c:v>
                </c:pt>
                <c:pt idx="20597">
                  <c:v>0</c:v>
                </c:pt>
                <c:pt idx="20598">
                  <c:v>0</c:v>
                </c:pt>
                <c:pt idx="20599">
                  <c:v>0</c:v>
                </c:pt>
                <c:pt idx="20600">
                  <c:v>0</c:v>
                </c:pt>
                <c:pt idx="20601">
                  <c:v>0</c:v>
                </c:pt>
                <c:pt idx="20602">
                  <c:v>0</c:v>
                </c:pt>
                <c:pt idx="20603">
                  <c:v>0</c:v>
                </c:pt>
                <c:pt idx="20604">
                  <c:v>0</c:v>
                </c:pt>
                <c:pt idx="20605">
                  <c:v>0</c:v>
                </c:pt>
                <c:pt idx="20606">
                  <c:v>0</c:v>
                </c:pt>
                <c:pt idx="20607">
                  <c:v>0</c:v>
                </c:pt>
                <c:pt idx="20608">
                  <c:v>0</c:v>
                </c:pt>
                <c:pt idx="20609">
                  <c:v>0</c:v>
                </c:pt>
                <c:pt idx="20610">
                  <c:v>0</c:v>
                </c:pt>
                <c:pt idx="20611">
                  <c:v>0</c:v>
                </c:pt>
                <c:pt idx="20612">
                  <c:v>0</c:v>
                </c:pt>
                <c:pt idx="20613">
                  <c:v>0</c:v>
                </c:pt>
                <c:pt idx="20614">
                  <c:v>0</c:v>
                </c:pt>
                <c:pt idx="20615">
                  <c:v>0</c:v>
                </c:pt>
                <c:pt idx="20616">
                  <c:v>0</c:v>
                </c:pt>
                <c:pt idx="20617">
                  <c:v>0</c:v>
                </c:pt>
                <c:pt idx="20618">
                  <c:v>0</c:v>
                </c:pt>
                <c:pt idx="20619">
                  <c:v>0</c:v>
                </c:pt>
                <c:pt idx="20620">
                  <c:v>0</c:v>
                </c:pt>
                <c:pt idx="20621">
                  <c:v>0</c:v>
                </c:pt>
                <c:pt idx="20622">
                  <c:v>0</c:v>
                </c:pt>
                <c:pt idx="20623">
                  <c:v>0</c:v>
                </c:pt>
                <c:pt idx="20624">
                  <c:v>0</c:v>
                </c:pt>
                <c:pt idx="20625">
                  <c:v>0</c:v>
                </c:pt>
                <c:pt idx="20626">
                  <c:v>0</c:v>
                </c:pt>
                <c:pt idx="20627">
                  <c:v>0</c:v>
                </c:pt>
                <c:pt idx="20628">
                  <c:v>0</c:v>
                </c:pt>
                <c:pt idx="20629">
                  <c:v>0</c:v>
                </c:pt>
                <c:pt idx="20630">
                  <c:v>0</c:v>
                </c:pt>
                <c:pt idx="20631">
                  <c:v>0</c:v>
                </c:pt>
                <c:pt idx="20632">
                  <c:v>0</c:v>
                </c:pt>
                <c:pt idx="20633">
                  <c:v>0</c:v>
                </c:pt>
                <c:pt idx="20634">
                  <c:v>0</c:v>
                </c:pt>
                <c:pt idx="20635">
                  <c:v>0</c:v>
                </c:pt>
                <c:pt idx="20636">
                  <c:v>0</c:v>
                </c:pt>
                <c:pt idx="20637">
                  <c:v>0</c:v>
                </c:pt>
                <c:pt idx="20638">
                  <c:v>0</c:v>
                </c:pt>
                <c:pt idx="20639">
                  <c:v>0</c:v>
                </c:pt>
                <c:pt idx="20640">
                  <c:v>0</c:v>
                </c:pt>
                <c:pt idx="20641">
                  <c:v>0</c:v>
                </c:pt>
                <c:pt idx="20642">
                  <c:v>0</c:v>
                </c:pt>
                <c:pt idx="20643">
                  <c:v>0</c:v>
                </c:pt>
                <c:pt idx="20644">
                  <c:v>0</c:v>
                </c:pt>
                <c:pt idx="20645">
                  <c:v>0</c:v>
                </c:pt>
                <c:pt idx="20646">
                  <c:v>0</c:v>
                </c:pt>
                <c:pt idx="20647">
                  <c:v>0</c:v>
                </c:pt>
                <c:pt idx="20648">
                  <c:v>0</c:v>
                </c:pt>
                <c:pt idx="20649">
                  <c:v>0</c:v>
                </c:pt>
                <c:pt idx="20650">
                  <c:v>0</c:v>
                </c:pt>
                <c:pt idx="20651">
                  <c:v>0</c:v>
                </c:pt>
                <c:pt idx="20652">
                  <c:v>0</c:v>
                </c:pt>
                <c:pt idx="20653">
                  <c:v>0</c:v>
                </c:pt>
                <c:pt idx="20654">
                  <c:v>0</c:v>
                </c:pt>
                <c:pt idx="20655">
                  <c:v>0</c:v>
                </c:pt>
                <c:pt idx="20656">
                  <c:v>0</c:v>
                </c:pt>
                <c:pt idx="20657">
                  <c:v>0</c:v>
                </c:pt>
                <c:pt idx="20658">
                  <c:v>0</c:v>
                </c:pt>
                <c:pt idx="20659">
                  <c:v>0</c:v>
                </c:pt>
                <c:pt idx="20660">
                  <c:v>0</c:v>
                </c:pt>
                <c:pt idx="20661">
                  <c:v>0</c:v>
                </c:pt>
                <c:pt idx="20662">
                  <c:v>0</c:v>
                </c:pt>
                <c:pt idx="20663">
                  <c:v>0</c:v>
                </c:pt>
                <c:pt idx="20664">
                  <c:v>0</c:v>
                </c:pt>
                <c:pt idx="20665">
                  <c:v>0</c:v>
                </c:pt>
                <c:pt idx="20666">
                  <c:v>0</c:v>
                </c:pt>
                <c:pt idx="20667">
                  <c:v>0</c:v>
                </c:pt>
                <c:pt idx="20668">
                  <c:v>0</c:v>
                </c:pt>
                <c:pt idx="20669">
                  <c:v>0</c:v>
                </c:pt>
                <c:pt idx="20670">
                  <c:v>0</c:v>
                </c:pt>
                <c:pt idx="20671">
                  <c:v>0</c:v>
                </c:pt>
                <c:pt idx="20672">
                  <c:v>0</c:v>
                </c:pt>
                <c:pt idx="20673">
                  <c:v>0</c:v>
                </c:pt>
                <c:pt idx="20674">
                  <c:v>0</c:v>
                </c:pt>
                <c:pt idx="20675">
                  <c:v>0</c:v>
                </c:pt>
                <c:pt idx="20676">
                  <c:v>0</c:v>
                </c:pt>
                <c:pt idx="20677">
                  <c:v>0</c:v>
                </c:pt>
                <c:pt idx="20678">
                  <c:v>0</c:v>
                </c:pt>
                <c:pt idx="20679">
                  <c:v>0</c:v>
                </c:pt>
                <c:pt idx="20680">
                  <c:v>0</c:v>
                </c:pt>
                <c:pt idx="20681">
                  <c:v>0</c:v>
                </c:pt>
                <c:pt idx="20682">
                  <c:v>0</c:v>
                </c:pt>
                <c:pt idx="20683">
                  <c:v>0</c:v>
                </c:pt>
                <c:pt idx="20684">
                  <c:v>0</c:v>
                </c:pt>
                <c:pt idx="20685">
                  <c:v>0</c:v>
                </c:pt>
                <c:pt idx="20686">
                  <c:v>0</c:v>
                </c:pt>
                <c:pt idx="20687">
                  <c:v>0</c:v>
                </c:pt>
                <c:pt idx="20688">
                  <c:v>0</c:v>
                </c:pt>
                <c:pt idx="20689">
                  <c:v>0</c:v>
                </c:pt>
                <c:pt idx="20690">
                  <c:v>0</c:v>
                </c:pt>
                <c:pt idx="20691">
                  <c:v>0</c:v>
                </c:pt>
                <c:pt idx="20692">
                  <c:v>0</c:v>
                </c:pt>
                <c:pt idx="20693">
                  <c:v>0</c:v>
                </c:pt>
                <c:pt idx="20694">
                  <c:v>0</c:v>
                </c:pt>
                <c:pt idx="20695">
                  <c:v>0</c:v>
                </c:pt>
                <c:pt idx="20696">
                  <c:v>0</c:v>
                </c:pt>
                <c:pt idx="20697">
                  <c:v>0</c:v>
                </c:pt>
                <c:pt idx="20698">
                  <c:v>0</c:v>
                </c:pt>
                <c:pt idx="20699">
                  <c:v>0</c:v>
                </c:pt>
                <c:pt idx="20700">
                  <c:v>0</c:v>
                </c:pt>
                <c:pt idx="20701">
                  <c:v>0</c:v>
                </c:pt>
                <c:pt idx="20702">
                  <c:v>0</c:v>
                </c:pt>
                <c:pt idx="20703">
                  <c:v>0</c:v>
                </c:pt>
                <c:pt idx="20704">
                  <c:v>0</c:v>
                </c:pt>
                <c:pt idx="20705">
                  <c:v>0</c:v>
                </c:pt>
                <c:pt idx="20706">
                  <c:v>0</c:v>
                </c:pt>
                <c:pt idx="20707">
                  <c:v>0</c:v>
                </c:pt>
                <c:pt idx="20708">
                  <c:v>0</c:v>
                </c:pt>
                <c:pt idx="20709">
                  <c:v>0</c:v>
                </c:pt>
                <c:pt idx="20710">
                  <c:v>0</c:v>
                </c:pt>
                <c:pt idx="20711">
                  <c:v>0</c:v>
                </c:pt>
                <c:pt idx="20712">
                  <c:v>0</c:v>
                </c:pt>
                <c:pt idx="20713">
                  <c:v>0</c:v>
                </c:pt>
                <c:pt idx="20714">
                  <c:v>0</c:v>
                </c:pt>
                <c:pt idx="20715">
                  <c:v>0</c:v>
                </c:pt>
                <c:pt idx="20716">
                  <c:v>0</c:v>
                </c:pt>
                <c:pt idx="20717">
                  <c:v>0</c:v>
                </c:pt>
                <c:pt idx="20718">
                  <c:v>0</c:v>
                </c:pt>
                <c:pt idx="20719">
                  <c:v>0</c:v>
                </c:pt>
                <c:pt idx="20720">
                  <c:v>0</c:v>
                </c:pt>
                <c:pt idx="20721">
                  <c:v>0</c:v>
                </c:pt>
                <c:pt idx="20722">
                  <c:v>0</c:v>
                </c:pt>
                <c:pt idx="20723">
                  <c:v>0</c:v>
                </c:pt>
                <c:pt idx="20724">
                  <c:v>0</c:v>
                </c:pt>
                <c:pt idx="20725">
                  <c:v>0</c:v>
                </c:pt>
                <c:pt idx="20726">
                  <c:v>0</c:v>
                </c:pt>
                <c:pt idx="20727">
                  <c:v>0</c:v>
                </c:pt>
                <c:pt idx="20728">
                  <c:v>0</c:v>
                </c:pt>
                <c:pt idx="20729">
                  <c:v>0</c:v>
                </c:pt>
                <c:pt idx="20730">
                  <c:v>0</c:v>
                </c:pt>
                <c:pt idx="20731">
                  <c:v>0</c:v>
                </c:pt>
                <c:pt idx="20732">
                  <c:v>0</c:v>
                </c:pt>
                <c:pt idx="20733">
                  <c:v>0</c:v>
                </c:pt>
                <c:pt idx="20734">
                  <c:v>0</c:v>
                </c:pt>
                <c:pt idx="20735">
                  <c:v>0</c:v>
                </c:pt>
                <c:pt idx="20736">
                  <c:v>0</c:v>
                </c:pt>
                <c:pt idx="20737">
                  <c:v>0</c:v>
                </c:pt>
                <c:pt idx="20738">
                  <c:v>0</c:v>
                </c:pt>
                <c:pt idx="20739">
                  <c:v>0</c:v>
                </c:pt>
                <c:pt idx="20740">
                  <c:v>0</c:v>
                </c:pt>
                <c:pt idx="20741">
                  <c:v>0</c:v>
                </c:pt>
                <c:pt idx="20742">
                  <c:v>0</c:v>
                </c:pt>
                <c:pt idx="20743">
                  <c:v>0</c:v>
                </c:pt>
                <c:pt idx="20744">
                  <c:v>0</c:v>
                </c:pt>
                <c:pt idx="20745">
                  <c:v>0</c:v>
                </c:pt>
                <c:pt idx="20746">
                  <c:v>0</c:v>
                </c:pt>
                <c:pt idx="20747">
                  <c:v>0</c:v>
                </c:pt>
                <c:pt idx="20748">
                  <c:v>0</c:v>
                </c:pt>
                <c:pt idx="20749">
                  <c:v>0</c:v>
                </c:pt>
                <c:pt idx="20750">
                  <c:v>0</c:v>
                </c:pt>
                <c:pt idx="20751">
                  <c:v>0</c:v>
                </c:pt>
                <c:pt idx="20752">
                  <c:v>0</c:v>
                </c:pt>
                <c:pt idx="20753">
                  <c:v>0</c:v>
                </c:pt>
                <c:pt idx="20754">
                  <c:v>0</c:v>
                </c:pt>
                <c:pt idx="20755">
                  <c:v>0</c:v>
                </c:pt>
                <c:pt idx="20756">
                  <c:v>0</c:v>
                </c:pt>
                <c:pt idx="20757">
                  <c:v>0</c:v>
                </c:pt>
                <c:pt idx="20758">
                  <c:v>0</c:v>
                </c:pt>
                <c:pt idx="20759">
                  <c:v>0</c:v>
                </c:pt>
                <c:pt idx="20760">
                  <c:v>0</c:v>
                </c:pt>
                <c:pt idx="20761">
                  <c:v>0</c:v>
                </c:pt>
                <c:pt idx="20762">
                  <c:v>0</c:v>
                </c:pt>
                <c:pt idx="20763">
                  <c:v>0</c:v>
                </c:pt>
                <c:pt idx="20764">
                  <c:v>0</c:v>
                </c:pt>
                <c:pt idx="20765">
                  <c:v>0</c:v>
                </c:pt>
                <c:pt idx="20766">
                  <c:v>0</c:v>
                </c:pt>
                <c:pt idx="20767">
                  <c:v>0</c:v>
                </c:pt>
                <c:pt idx="20768">
                  <c:v>0</c:v>
                </c:pt>
                <c:pt idx="20769">
                  <c:v>0</c:v>
                </c:pt>
                <c:pt idx="20770">
                  <c:v>0</c:v>
                </c:pt>
                <c:pt idx="20771">
                  <c:v>0</c:v>
                </c:pt>
                <c:pt idx="20772">
                  <c:v>0</c:v>
                </c:pt>
                <c:pt idx="20773">
                  <c:v>0</c:v>
                </c:pt>
                <c:pt idx="20774">
                  <c:v>0</c:v>
                </c:pt>
                <c:pt idx="20775">
                  <c:v>0</c:v>
                </c:pt>
                <c:pt idx="20776">
                  <c:v>0</c:v>
                </c:pt>
                <c:pt idx="20777">
                  <c:v>0</c:v>
                </c:pt>
                <c:pt idx="20778">
                  <c:v>0</c:v>
                </c:pt>
                <c:pt idx="20779">
                  <c:v>0</c:v>
                </c:pt>
                <c:pt idx="20780">
                  <c:v>0</c:v>
                </c:pt>
                <c:pt idx="20781">
                  <c:v>0</c:v>
                </c:pt>
                <c:pt idx="20782">
                  <c:v>0</c:v>
                </c:pt>
                <c:pt idx="20783">
                  <c:v>0</c:v>
                </c:pt>
                <c:pt idx="20784">
                  <c:v>0</c:v>
                </c:pt>
                <c:pt idx="20785">
                  <c:v>0</c:v>
                </c:pt>
                <c:pt idx="20786">
                  <c:v>0</c:v>
                </c:pt>
                <c:pt idx="20787">
                  <c:v>0</c:v>
                </c:pt>
                <c:pt idx="20788">
                  <c:v>0</c:v>
                </c:pt>
                <c:pt idx="20789">
                  <c:v>0</c:v>
                </c:pt>
                <c:pt idx="20790">
                  <c:v>0</c:v>
                </c:pt>
                <c:pt idx="20791">
                  <c:v>0</c:v>
                </c:pt>
                <c:pt idx="20792">
                  <c:v>0</c:v>
                </c:pt>
                <c:pt idx="20793">
                  <c:v>0</c:v>
                </c:pt>
                <c:pt idx="20794">
                  <c:v>0</c:v>
                </c:pt>
                <c:pt idx="20795">
                  <c:v>0</c:v>
                </c:pt>
                <c:pt idx="20796">
                  <c:v>0</c:v>
                </c:pt>
                <c:pt idx="20797">
                  <c:v>0</c:v>
                </c:pt>
                <c:pt idx="20798">
                  <c:v>0</c:v>
                </c:pt>
                <c:pt idx="20799">
                  <c:v>0</c:v>
                </c:pt>
                <c:pt idx="20800">
                  <c:v>0</c:v>
                </c:pt>
                <c:pt idx="20801">
                  <c:v>0</c:v>
                </c:pt>
                <c:pt idx="20802">
                  <c:v>0</c:v>
                </c:pt>
                <c:pt idx="20803">
                  <c:v>0</c:v>
                </c:pt>
                <c:pt idx="20804">
                  <c:v>0</c:v>
                </c:pt>
                <c:pt idx="20805">
                  <c:v>0</c:v>
                </c:pt>
                <c:pt idx="20806">
                  <c:v>0</c:v>
                </c:pt>
                <c:pt idx="20807">
                  <c:v>0</c:v>
                </c:pt>
                <c:pt idx="20808">
                  <c:v>0</c:v>
                </c:pt>
                <c:pt idx="20809">
                  <c:v>0</c:v>
                </c:pt>
                <c:pt idx="20810">
                  <c:v>0</c:v>
                </c:pt>
                <c:pt idx="20811">
                  <c:v>0</c:v>
                </c:pt>
                <c:pt idx="20812">
                  <c:v>0</c:v>
                </c:pt>
                <c:pt idx="20813">
                  <c:v>0</c:v>
                </c:pt>
                <c:pt idx="20814">
                  <c:v>0</c:v>
                </c:pt>
                <c:pt idx="20815">
                  <c:v>0</c:v>
                </c:pt>
                <c:pt idx="20816">
                  <c:v>0</c:v>
                </c:pt>
                <c:pt idx="20817">
                  <c:v>0</c:v>
                </c:pt>
                <c:pt idx="20818">
                  <c:v>0</c:v>
                </c:pt>
                <c:pt idx="20819">
                  <c:v>0</c:v>
                </c:pt>
                <c:pt idx="20820">
                  <c:v>0</c:v>
                </c:pt>
                <c:pt idx="20821">
                  <c:v>0</c:v>
                </c:pt>
                <c:pt idx="20822">
                  <c:v>0</c:v>
                </c:pt>
                <c:pt idx="20823">
                  <c:v>0</c:v>
                </c:pt>
                <c:pt idx="20824">
                  <c:v>0</c:v>
                </c:pt>
                <c:pt idx="20825">
                  <c:v>0</c:v>
                </c:pt>
                <c:pt idx="20826">
                  <c:v>0</c:v>
                </c:pt>
                <c:pt idx="20827">
                  <c:v>0</c:v>
                </c:pt>
                <c:pt idx="20828">
                  <c:v>0</c:v>
                </c:pt>
                <c:pt idx="20829">
                  <c:v>0</c:v>
                </c:pt>
                <c:pt idx="20830">
                  <c:v>0</c:v>
                </c:pt>
                <c:pt idx="20831">
                  <c:v>0</c:v>
                </c:pt>
                <c:pt idx="20832">
                  <c:v>0</c:v>
                </c:pt>
                <c:pt idx="20833">
                  <c:v>0</c:v>
                </c:pt>
                <c:pt idx="20834">
                  <c:v>0</c:v>
                </c:pt>
                <c:pt idx="20835">
                  <c:v>0</c:v>
                </c:pt>
                <c:pt idx="20836">
                  <c:v>0</c:v>
                </c:pt>
                <c:pt idx="20837">
                  <c:v>0</c:v>
                </c:pt>
                <c:pt idx="20838">
                  <c:v>0</c:v>
                </c:pt>
                <c:pt idx="20839">
                  <c:v>0</c:v>
                </c:pt>
                <c:pt idx="20840">
                  <c:v>0</c:v>
                </c:pt>
                <c:pt idx="20841">
                  <c:v>0</c:v>
                </c:pt>
                <c:pt idx="20842">
                  <c:v>0</c:v>
                </c:pt>
                <c:pt idx="20843">
                  <c:v>0</c:v>
                </c:pt>
                <c:pt idx="20844">
                  <c:v>0</c:v>
                </c:pt>
                <c:pt idx="20845">
                  <c:v>0</c:v>
                </c:pt>
                <c:pt idx="20846">
                  <c:v>0</c:v>
                </c:pt>
                <c:pt idx="20847">
                  <c:v>0</c:v>
                </c:pt>
                <c:pt idx="20848">
                  <c:v>0</c:v>
                </c:pt>
                <c:pt idx="20849">
                  <c:v>0</c:v>
                </c:pt>
                <c:pt idx="20850">
                  <c:v>0</c:v>
                </c:pt>
                <c:pt idx="20851">
                  <c:v>0</c:v>
                </c:pt>
                <c:pt idx="20852">
                  <c:v>0</c:v>
                </c:pt>
                <c:pt idx="20853">
                  <c:v>0</c:v>
                </c:pt>
                <c:pt idx="20854">
                  <c:v>0</c:v>
                </c:pt>
                <c:pt idx="20855">
                  <c:v>0</c:v>
                </c:pt>
                <c:pt idx="20856">
                  <c:v>0</c:v>
                </c:pt>
                <c:pt idx="20857">
                  <c:v>0</c:v>
                </c:pt>
                <c:pt idx="20858">
                  <c:v>0</c:v>
                </c:pt>
                <c:pt idx="20859">
                  <c:v>0</c:v>
                </c:pt>
                <c:pt idx="20860">
                  <c:v>0</c:v>
                </c:pt>
                <c:pt idx="20861">
                  <c:v>0</c:v>
                </c:pt>
                <c:pt idx="20862">
                  <c:v>0</c:v>
                </c:pt>
                <c:pt idx="20863">
                  <c:v>0</c:v>
                </c:pt>
                <c:pt idx="20864">
                  <c:v>0</c:v>
                </c:pt>
                <c:pt idx="20865">
                  <c:v>0</c:v>
                </c:pt>
                <c:pt idx="20866">
                  <c:v>0</c:v>
                </c:pt>
                <c:pt idx="20867">
                  <c:v>0</c:v>
                </c:pt>
                <c:pt idx="20868">
                  <c:v>0</c:v>
                </c:pt>
                <c:pt idx="20869">
                  <c:v>0</c:v>
                </c:pt>
                <c:pt idx="20870">
                  <c:v>0</c:v>
                </c:pt>
                <c:pt idx="20871">
                  <c:v>0</c:v>
                </c:pt>
                <c:pt idx="20872">
                  <c:v>0</c:v>
                </c:pt>
                <c:pt idx="20873">
                  <c:v>0</c:v>
                </c:pt>
                <c:pt idx="20874">
                  <c:v>0</c:v>
                </c:pt>
                <c:pt idx="20875">
                  <c:v>0</c:v>
                </c:pt>
                <c:pt idx="20876">
                  <c:v>0</c:v>
                </c:pt>
                <c:pt idx="20877">
                  <c:v>0</c:v>
                </c:pt>
                <c:pt idx="20878">
                  <c:v>0</c:v>
                </c:pt>
                <c:pt idx="20879">
                  <c:v>0</c:v>
                </c:pt>
                <c:pt idx="20880">
                  <c:v>0</c:v>
                </c:pt>
                <c:pt idx="20881">
                  <c:v>0</c:v>
                </c:pt>
                <c:pt idx="20882">
                  <c:v>0</c:v>
                </c:pt>
                <c:pt idx="20883">
                  <c:v>0</c:v>
                </c:pt>
                <c:pt idx="20884">
                  <c:v>0</c:v>
                </c:pt>
                <c:pt idx="20885">
                  <c:v>0</c:v>
                </c:pt>
                <c:pt idx="20886">
                  <c:v>0</c:v>
                </c:pt>
                <c:pt idx="20887">
                  <c:v>0</c:v>
                </c:pt>
                <c:pt idx="20888">
                  <c:v>0</c:v>
                </c:pt>
                <c:pt idx="20889">
                  <c:v>0</c:v>
                </c:pt>
                <c:pt idx="20890">
                  <c:v>0</c:v>
                </c:pt>
                <c:pt idx="20891">
                  <c:v>0</c:v>
                </c:pt>
                <c:pt idx="20892">
                  <c:v>0</c:v>
                </c:pt>
                <c:pt idx="20893">
                  <c:v>0</c:v>
                </c:pt>
                <c:pt idx="20894">
                  <c:v>0</c:v>
                </c:pt>
                <c:pt idx="20895">
                  <c:v>0</c:v>
                </c:pt>
                <c:pt idx="20896">
                  <c:v>0</c:v>
                </c:pt>
                <c:pt idx="20897">
                  <c:v>0</c:v>
                </c:pt>
                <c:pt idx="20898">
                  <c:v>0</c:v>
                </c:pt>
                <c:pt idx="20899">
                  <c:v>0</c:v>
                </c:pt>
                <c:pt idx="20900">
                  <c:v>0</c:v>
                </c:pt>
                <c:pt idx="20901">
                  <c:v>0</c:v>
                </c:pt>
                <c:pt idx="20902">
                  <c:v>0</c:v>
                </c:pt>
                <c:pt idx="20903">
                  <c:v>0</c:v>
                </c:pt>
                <c:pt idx="20904">
                  <c:v>0</c:v>
                </c:pt>
                <c:pt idx="20905">
                  <c:v>0</c:v>
                </c:pt>
                <c:pt idx="20906">
                  <c:v>0</c:v>
                </c:pt>
                <c:pt idx="20907">
                  <c:v>0</c:v>
                </c:pt>
                <c:pt idx="20908">
                  <c:v>0</c:v>
                </c:pt>
                <c:pt idx="20909">
                  <c:v>0</c:v>
                </c:pt>
                <c:pt idx="20910">
                  <c:v>0</c:v>
                </c:pt>
                <c:pt idx="20911">
                  <c:v>0</c:v>
                </c:pt>
                <c:pt idx="20912">
                  <c:v>0</c:v>
                </c:pt>
                <c:pt idx="20913">
                  <c:v>0</c:v>
                </c:pt>
                <c:pt idx="20914">
                  <c:v>0</c:v>
                </c:pt>
                <c:pt idx="20915">
                  <c:v>0</c:v>
                </c:pt>
                <c:pt idx="20916">
                  <c:v>0</c:v>
                </c:pt>
                <c:pt idx="20917">
                  <c:v>0</c:v>
                </c:pt>
                <c:pt idx="20918">
                  <c:v>0</c:v>
                </c:pt>
                <c:pt idx="20919">
                  <c:v>0</c:v>
                </c:pt>
                <c:pt idx="20920">
                  <c:v>0</c:v>
                </c:pt>
                <c:pt idx="20921">
                  <c:v>0</c:v>
                </c:pt>
                <c:pt idx="20922">
                  <c:v>0</c:v>
                </c:pt>
                <c:pt idx="20923">
                  <c:v>0</c:v>
                </c:pt>
                <c:pt idx="20924">
                  <c:v>0</c:v>
                </c:pt>
                <c:pt idx="20925">
                  <c:v>0</c:v>
                </c:pt>
                <c:pt idx="20926">
                  <c:v>0</c:v>
                </c:pt>
                <c:pt idx="20927">
                  <c:v>0</c:v>
                </c:pt>
                <c:pt idx="20928">
                  <c:v>0</c:v>
                </c:pt>
                <c:pt idx="20929">
                  <c:v>0</c:v>
                </c:pt>
                <c:pt idx="20930">
                  <c:v>0</c:v>
                </c:pt>
                <c:pt idx="20931">
                  <c:v>0</c:v>
                </c:pt>
                <c:pt idx="20932">
                  <c:v>0</c:v>
                </c:pt>
                <c:pt idx="20933">
                  <c:v>0</c:v>
                </c:pt>
                <c:pt idx="20934">
                  <c:v>0</c:v>
                </c:pt>
                <c:pt idx="20935">
                  <c:v>0</c:v>
                </c:pt>
                <c:pt idx="20936">
                  <c:v>0</c:v>
                </c:pt>
                <c:pt idx="20937">
                  <c:v>0</c:v>
                </c:pt>
                <c:pt idx="20938">
                  <c:v>0</c:v>
                </c:pt>
                <c:pt idx="20939">
                  <c:v>0</c:v>
                </c:pt>
                <c:pt idx="20940">
                  <c:v>0</c:v>
                </c:pt>
                <c:pt idx="20941">
                  <c:v>0</c:v>
                </c:pt>
                <c:pt idx="20942">
                  <c:v>0</c:v>
                </c:pt>
                <c:pt idx="20943">
                  <c:v>0</c:v>
                </c:pt>
                <c:pt idx="20944">
                  <c:v>0</c:v>
                </c:pt>
                <c:pt idx="20945">
                  <c:v>0</c:v>
                </c:pt>
                <c:pt idx="20946">
                  <c:v>0</c:v>
                </c:pt>
                <c:pt idx="20947">
                  <c:v>0</c:v>
                </c:pt>
                <c:pt idx="20948">
                  <c:v>0</c:v>
                </c:pt>
                <c:pt idx="20949">
                  <c:v>0</c:v>
                </c:pt>
                <c:pt idx="20950">
                  <c:v>0</c:v>
                </c:pt>
                <c:pt idx="20951">
                  <c:v>0</c:v>
                </c:pt>
                <c:pt idx="20952">
                  <c:v>0</c:v>
                </c:pt>
                <c:pt idx="20953">
                  <c:v>0</c:v>
                </c:pt>
                <c:pt idx="20954">
                  <c:v>0</c:v>
                </c:pt>
                <c:pt idx="20955">
                  <c:v>0</c:v>
                </c:pt>
                <c:pt idx="20956">
                  <c:v>0</c:v>
                </c:pt>
                <c:pt idx="20957">
                  <c:v>0</c:v>
                </c:pt>
                <c:pt idx="20958">
                  <c:v>0</c:v>
                </c:pt>
                <c:pt idx="20959">
                  <c:v>0</c:v>
                </c:pt>
                <c:pt idx="20960">
                  <c:v>0</c:v>
                </c:pt>
                <c:pt idx="20961">
                  <c:v>0</c:v>
                </c:pt>
                <c:pt idx="20962">
                  <c:v>0</c:v>
                </c:pt>
                <c:pt idx="20963">
                  <c:v>0</c:v>
                </c:pt>
                <c:pt idx="20964">
                  <c:v>0</c:v>
                </c:pt>
                <c:pt idx="20965">
                  <c:v>0</c:v>
                </c:pt>
                <c:pt idx="20966">
                  <c:v>0</c:v>
                </c:pt>
                <c:pt idx="20967">
                  <c:v>0</c:v>
                </c:pt>
                <c:pt idx="20968">
                  <c:v>0</c:v>
                </c:pt>
                <c:pt idx="20969">
                  <c:v>0</c:v>
                </c:pt>
                <c:pt idx="20970">
                  <c:v>0</c:v>
                </c:pt>
                <c:pt idx="20971">
                  <c:v>0</c:v>
                </c:pt>
                <c:pt idx="20972">
                  <c:v>0</c:v>
                </c:pt>
                <c:pt idx="20973">
                  <c:v>0</c:v>
                </c:pt>
                <c:pt idx="20974">
                  <c:v>0</c:v>
                </c:pt>
                <c:pt idx="20975">
                  <c:v>0</c:v>
                </c:pt>
                <c:pt idx="20976">
                  <c:v>0</c:v>
                </c:pt>
                <c:pt idx="20977">
                  <c:v>0</c:v>
                </c:pt>
                <c:pt idx="20978">
                  <c:v>0</c:v>
                </c:pt>
                <c:pt idx="20979">
                  <c:v>0</c:v>
                </c:pt>
                <c:pt idx="20980">
                  <c:v>0</c:v>
                </c:pt>
                <c:pt idx="20981">
                  <c:v>0</c:v>
                </c:pt>
                <c:pt idx="20982">
                  <c:v>0</c:v>
                </c:pt>
                <c:pt idx="20983">
                  <c:v>0</c:v>
                </c:pt>
                <c:pt idx="20984">
                  <c:v>0</c:v>
                </c:pt>
                <c:pt idx="20985">
                  <c:v>0</c:v>
                </c:pt>
                <c:pt idx="20986">
                  <c:v>0</c:v>
                </c:pt>
                <c:pt idx="20987">
                  <c:v>0</c:v>
                </c:pt>
                <c:pt idx="20988">
                  <c:v>0</c:v>
                </c:pt>
                <c:pt idx="20989">
                  <c:v>0</c:v>
                </c:pt>
                <c:pt idx="20990">
                  <c:v>0</c:v>
                </c:pt>
                <c:pt idx="20991">
                  <c:v>0</c:v>
                </c:pt>
                <c:pt idx="20992">
                  <c:v>0</c:v>
                </c:pt>
                <c:pt idx="20993">
                  <c:v>0</c:v>
                </c:pt>
                <c:pt idx="20994">
                  <c:v>0</c:v>
                </c:pt>
                <c:pt idx="20995">
                  <c:v>0</c:v>
                </c:pt>
                <c:pt idx="20996">
                  <c:v>0</c:v>
                </c:pt>
                <c:pt idx="20997">
                  <c:v>0</c:v>
                </c:pt>
                <c:pt idx="20998">
                  <c:v>0</c:v>
                </c:pt>
                <c:pt idx="20999">
                  <c:v>0</c:v>
                </c:pt>
                <c:pt idx="21000">
                  <c:v>0</c:v>
                </c:pt>
                <c:pt idx="21001">
                  <c:v>0</c:v>
                </c:pt>
                <c:pt idx="21002">
                  <c:v>0</c:v>
                </c:pt>
                <c:pt idx="21003">
                  <c:v>0</c:v>
                </c:pt>
                <c:pt idx="21004">
                  <c:v>0</c:v>
                </c:pt>
                <c:pt idx="21005">
                  <c:v>0</c:v>
                </c:pt>
                <c:pt idx="21006">
                  <c:v>0</c:v>
                </c:pt>
                <c:pt idx="21007">
                  <c:v>0</c:v>
                </c:pt>
                <c:pt idx="21008">
                  <c:v>0</c:v>
                </c:pt>
                <c:pt idx="21009">
                  <c:v>0</c:v>
                </c:pt>
                <c:pt idx="21010">
                  <c:v>0</c:v>
                </c:pt>
                <c:pt idx="21011">
                  <c:v>0</c:v>
                </c:pt>
                <c:pt idx="21012">
                  <c:v>0</c:v>
                </c:pt>
                <c:pt idx="21013">
                  <c:v>0</c:v>
                </c:pt>
                <c:pt idx="21014">
                  <c:v>0</c:v>
                </c:pt>
                <c:pt idx="21015">
                  <c:v>0</c:v>
                </c:pt>
                <c:pt idx="21016">
                  <c:v>0</c:v>
                </c:pt>
                <c:pt idx="21017">
                  <c:v>0</c:v>
                </c:pt>
                <c:pt idx="21018">
                  <c:v>0</c:v>
                </c:pt>
                <c:pt idx="21019">
                  <c:v>0</c:v>
                </c:pt>
                <c:pt idx="21020">
                  <c:v>0</c:v>
                </c:pt>
                <c:pt idx="21021">
                  <c:v>0</c:v>
                </c:pt>
                <c:pt idx="21022">
                  <c:v>0</c:v>
                </c:pt>
                <c:pt idx="21023">
                  <c:v>0</c:v>
                </c:pt>
                <c:pt idx="21024">
                  <c:v>0</c:v>
                </c:pt>
                <c:pt idx="21025">
                  <c:v>0</c:v>
                </c:pt>
                <c:pt idx="21026">
                  <c:v>0</c:v>
                </c:pt>
                <c:pt idx="21027">
                  <c:v>0</c:v>
                </c:pt>
                <c:pt idx="21028">
                  <c:v>0</c:v>
                </c:pt>
                <c:pt idx="21029">
                  <c:v>0</c:v>
                </c:pt>
                <c:pt idx="21030">
                  <c:v>0</c:v>
                </c:pt>
                <c:pt idx="21031">
                  <c:v>0</c:v>
                </c:pt>
                <c:pt idx="21032">
                  <c:v>0</c:v>
                </c:pt>
                <c:pt idx="21033">
                  <c:v>0</c:v>
                </c:pt>
                <c:pt idx="21034">
                  <c:v>0</c:v>
                </c:pt>
                <c:pt idx="21035">
                  <c:v>0</c:v>
                </c:pt>
                <c:pt idx="21036">
                  <c:v>0</c:v>
                </c:pt>
                <c:pt idx="21037">
                  <c:v>0</c:v>
                </c:pt>
                <c:pt idx="21038">
                  <c:v>0</c:v>
                </c:pt>
                <c:pt idx="21039">
                  <c:v>0</c:v>
                </c:pt>
                <c:pt idx="21040">
                  <c:v>0</c:v>
                </c:pt>
                <c:pt idx="21041">
                  <c:v>0</c:v>
                </c:pt>
                <c:pt idx="21042">
                  <c:v>0</c:v>
                </c:pt>
                <c:pt idx="21043">
                  <c:v>0</c:v>
                </c:pt>
                <c:pt idx="21044">
                  <c:v>0</c:v>
                </c:pt>
                <c:pt idx="21045">
                  <c:v>0</c:v>
                </c:pt>
                <c:pt idx="21046">
                  <c:v>0</c:v>
                </c:pt>
                <c:pt idx="21047">
                  <c:v>0</c:v>
                </c:pt>
                <c:pt idx="21048">
                  <c:v>0</c:v>
                </c:pt>
                <c:pt idx="21049">
                  <c:v>0</c:v>
                </c:pt>
                <c:pt idx="21050">
                  <c:v>0</c:v>
                </c:pt>
                <c:pt idx="21051">
                  <c:v>0</c:v>
                </c:pt>
                <c:pt idx="21052">
                  <c:v>0</c:v>
                </c:pt>
                <c:pt idx="21053">
                  <c:v>0</c:v>
                </c:pt>
                <c:pt idx="21054">
                  <c:v>0</c:v>
                </c:pt>
                <c:pt idx="21055">
                  <c:v>0</c:v>
                </c:pt>
                <c:pt idx="21056">
                  <c:v>0</c:v>
                </c:pt>
                <c:pt idx="21057">
                  <c:v>0</c:v>
                </c:pt>
                <c:pt idx="21058">
                  <c:v>0</c:v>
                </c:pt>
                <c:pt idx="21059">
                  <c:v>0</c:v>
                </c:pt>
                <c:pt idx="21060">
                  <c:v>0</c:v>
                </c:pt>
                <c:pt idx="21061">
                  <c:v>0</c:v>
                </c:pt>
                <c:pt idx="21062">
                  <c:v>0</c:v>
                </c:pt>
                <c:pt idx="21063">
                  <c:v>0</c:v>
                </c:pt>
                <c:pt idx="21064">
                  <c:v>0</c:v>
                </c:pt>
                <c:pt idx="21065">
                  <c:v>0</c:v>
                </c:pt>
                <c:pt idx="21066">
                  <c:v>0</c:v>
                </c:pt>
                <c:pt idx="21067">
                  <c:v>0</c:v>
                </c:pt>
                <c:pt idx="21068">
                  <c:v>0</c:v>
                </c:pt>
                <c:pt idx="21069">
                  <c:v>0</c:v>
                </c:pt>
                <c:pt idx="21070">
                  <c:v>0</c:v>
                </c:pt>
                <c:pt idx="21071">
                  <c:v>0</c:v>
                </c:pt>
                <c:pt idx="21072">
                  <c:v>0</c:v>
                </c:pt>
                <c:pt idx="21073">
                  <c:v>0</c:v>
                </c:pt>
                <c:pt idx="21074">
                  <c:v>0</c:v>
                </c:pt>
                <c:pt idx="21075">
                  <c:v>0</c:v>
                </c:pt>
                <c:pt idx="21076">
                  <c:v>0</c:v>
                </c:pt>
                <c:pt idx="21077">
                  <c:v>0</c:v>
                </c:pt>
                <c:pt idx="21078">
                  <c:v>0</c:v>
                </c:pt>
                <c:pt idx="21079">
                  <c:v>0</c:v>
                </c:pt>
                <c:pt idx="21080">
                  <c:v>0</c:v>
                </c:pt>
                <c:pt idx="21081">
                  <c:v>0</c:v>
                </c:pt>
                <c:pt idx="21082">
                  <c:v>0</c:v>
                </c:pt>
                <c:pt idx="21083">
                  <c:v>0</c:v>
                </c:pt>
                <c:pt idx="21084">
                  <c:v>0</c:v>
                </c:pt>
                <c:pt idx="21085">
                  <c:v>0</c:v>
                </c:pt>
                <c:pt idx="21086">
                  <c:v>0</c:v>
                </c:pt>
                <c:pt idx="21087">
                  <c:v>0</c:v>
                </c:pt>
                <c:pt idx="21088">
                  <c:v>0</c:v>
                </c:pt>
                <c:pt idx="21089">
                  <c:v>0</c:v>
                </c:pt>
                <c:pt idx="21090">
                  <c:v>0</c:v>
                </c:pt>
                <c:pt idx="21091">
                  <c:v>0</c:v>
                </c:pt>
                <c:pt idx="21092">
                  <c:v>0</c:v>
                </c:pt>
                <c:pt idx="21093">
                  <c:v>0</c:v>
                </c:pt>
                <c:pt idx="21094">
                  <c:v>0</c:v>
                </c:pt>
                <c:pt idx="21095">
                  <c:v>0</c:v>
                </c:pt>
                <c:pt idx="21096">
                  <c:v>0</c:v>
                </c:pt>
                <c:pt idx="21097">
                  <c:v>0</c:v>
                </c:pt>
                <c:pt idx="21098">
                  <c:v>0</c:v>
                </c:pt>
                <c:pt idx="21099">
                  <c:v>0</c:v>
                </c:pt>
                <c:pt idx="21100">
                  <c:v>0</c:v>
                </c:pt>
                <c:pt idx="21101">
                  <c:v>0</c:v>
                </c:pt>
                <c:pt idx="21102">
                  <c:v>0</c:v>
                </c:pt>
                <c:pt idx="21103">
                  <c:v>0</c:v>
                </c:pt>
                <c:pt idx="21104">
                  <c:v>0</c:v>
                </c:pt>
                <c:pt idx="21105">
                  <c:v>0</c:v>
                </c:pt>
                <c:pt idx="21106">
                  <c:v>0</c:v>
                </c:pt>
                <c:pt idx="21107">
                  <c:v>0</c:v>
                </c:pt>
                <c:pt idx="21108">
                  <c:v>0</c:v>
                </c:pt>
                <c:pt idx="21109">
                  <c:v>0</c:v>
                </c:pt>
                <c:pt idx="21110">
                  <c:v>0</c:v>
                </c:pt>
                <c:pt idx="21111">
                  <c:v>0</c:v>
                </c:pt>
                <c:pt idx="21112">
                  <c:v>0</c:v>
                </c:pt>
                <c:pt idx="21113">
                  <c:v>0</c:v>
                </c:pt>
                <c:pt idx="21114">
                  <c:v>0</c:v>
                </c:pt>
                <c:pt idx="21115">
                  <c:v>0</c:v>
                </c:pt>
                <c:pt idx="21116">
                  <c:v>0</c:v>
                </c:pt>
                <c:pt idx="21117">
                  <c:v>0</c:v>
                </c:pt>
                <c:pt idx="21118">
                  <c:v>0</c:v>
                </c:pt>
                <c:pt idx="21119">
                  <c:v>0</c:v>
                </c:pt>
                <c:pt idx="21120">
                  <c:v>0</c:v>
                </c:pt>
                <c:pt idx="21121">
                  <c:v>0</c:v>
                </c:pt>
                <c:pt idx="21122">
                  <c:v>0</c:v>
                </c:pt>
                <c:pt idx="21123">
                  <c:v>0</c:v>
                </c:pt>
                <c:pt idx="21124">
                  <c:v>0</c:v>
                </c:pt>
                <c:pt idx="21125">
                  <c:v>0</c:v>
                </c:pt>
                <c:pt idx="21126">
                  <c:v>0</c:v>
                </c:pt>
                <c:pt idx="21127">
                  <c:v>0</c:v>
                </c:pt>
                <c:pt idx="21128">
                  <c:v>0</c:v>
                </c:pt>
                <c:pt idx="21129">
                  <c:v>0</c:v>
                </c:pt>
                <c:pt idx="21130">
                  <c:v>0</c:v>
                </c:pt>
                <c:pt idx="21131">
                  <c:v>0</c:v>
                </c:pt>
                <c:pt idx="21132">
                  <c:v>0</c:v>
                </c:pt>
                <c:pt idx="21133">
                  <c:v>0</c:v>
                </c:pt>
                <c:pt idx="21134">
                  <c:v>0</c:v>
                </c:pt>
                <c:pt idx="21135">
                  <c:v>0</c:v>
                </c:pt>
                <c:pt idx="21136">
                  <c:v>0</c:v>
                </c:pt>
                <c:pt idx="21137">
                  <c:v>0</c:v>
                </c:pt>
                <c:pt idx="21138">
                  <c:v>0</c:v>
                </c:pt>
                <c:pt idx="21139">
                  <c:v>0</c:v>
                </c:pt>
                <c:pt idx="21140">
                  <c:v>0</c:v>
                </c:pt>
                <c:pt idx="21141">
                  <c:v>0</c:v>
                </c:pt>
                <c:pt idx="21142">
                  <c:v>0</c:v>
                </c:pt>
                <c:pt idx="21143">
                  <c:v>0</c:v>
                </c:pt>
                <c:pt idx="21144">
                  <c:v>0</c:v>
                </c:pt>
                <c:pt idx="21145">
                  <c:v>0</c:v>
                </c:pt>
                <c:pt idx="21146">
                  <c:v>0</c:v>
                </c:pt>
                <c:pt idx="21147">
                  <c:v>0</c:v>
                </c:pt>
                <c:pt idx="21148">
                  <c:v>0</c:v>
                </c:pt>
                <c:pt idx="21149">
                  <c:v>0</c:v>
                </c:pt>
                <c:pt idx="21150">
                  <c:v>0</c:v>
                </c:pt>
                <c:pt idx="21151">
                  <c:v>0</c:v>
                </c:pt>
                <c:pt idx="21152">
                  <c:v>0</c:v>
                </c:pt>
                <c:pt idx="21153">
                  <c:v>0</c:v>
                </c:pt>
                <c:pt idx="21154">
                  <c:v>0</c:v>
                </c:pt>
                <c:pt idx="21155">
                  <c:v>0</c:v>
                </c:pt>
                <c:pt idx="21156">
                  <c:v>0</c:v>
                </c:pt>
                <c:pt idx="21157">
                  <c:v>0</c:v>
                </c:pt>
                <c:pt idx="21158">
                  <c:v>0</c:v>
                </c:pt>
                <c:pt idx="21159">
                  <c:v>0</c:v>
                </c:pt>
                <c:pt idx="21160">
                  <c:v>0</c:v>
                </c:pt>
                <c:pt idx="21161">
                  <c:v>0</c:v>
                </c:pt>
                <c:pt idx="21162">
                  <c:v>0</c:v>
                </c:pt>
                <c:pt idx="21163">
                  <c:v>0</c:v>
                </c:pt>
                <c:pt idx="21164">
                  <c:v>0</c:v>
                </c:pt>
                <c:pt idx="21165">
                  <c:v>0</c:v>
                </c:pt>
                <c:pt idx="21166">
                  <c:v>0</c:v>
                </c:pt>
                <c:pt idx="21167">
                  <c:v>0</c:v>
                </c:pt>
                <c:pt idx="21168">
                  <c:v>0</c:v>
                </c:pt>
                <c:pt idx="21169">
                  <c:v>0</c:v>
                </c:pt>
                <c:pt idx="21170">
                  <c:v>0</c:v>
                </c:pt>
                <c:pt idx="21171">
                  <c:v>0</c:v>
                </c:pt>
                <c:pt idx="21172">
                  <c:v>0</c:v>
                </c:pt>
                <c:pt idx="21173">
                  <c:v>0</c:v>
                </c:pt>
                <c:pt idx="21174">
                  <c:v>0</c:v>
                </c:pt>
                <c:pt idx="21175">
                  <c:v>0</c:v>
                </c:pt>
                <c:pt idx="21176">
                  <c:v>0</c:v>
                </c:pt>
                <c:pt idx="21177">
                  <c:v>0</c:v>
                </c:pt>
                <c:pt idx="21178">
                  <c:v>0</c:v>
                </c:pt>
                <c:pt idx="21179">
                  <c:v>0</c:v>
                </c:pt>
                <c:pt idx="21180">
                  <c:v>0</c:v>
                </c:pt>
                <c:pt idx="21181">
                  <c:v>0</c:v>
                </c:pt>
                <c:pt idx="21182">
                  <c:v>0</c:v>
                </c:pt>
                <c:pt idx="21183">
                  <c:v>0</c:v>
                </c:pt>
                <c:pt idx="21184">
                  <c:v>0</c:v>
                </c:pt>
                <c:pt idx="21185">
                  <c:v>0</c:v>
                </c:pt>
                <c:pt idx="21186">
                  <c:v>0</c:v>
                </c:pt>
                <c:pt idx="21187">
                  <c:v>0</c:v>
                </c:pt>
                <c:pt idx="21188">
                  <c:v>0</c:v>
                </c:pt>
                <c:pt idx="21189">
                  <c:v>0</c:v>
                </c:pt>
                <c:pt idx="21190">
                  <c:v>0</c:v>
                </c:pt>
                <c:pt idx="21191">
                  <c:v>0</c:v>
                </c:pt>
                <c:pt idx="21192">
                  <c:v>0</c:v>
                </c:pt>
                <c:pt idx="21193">
                  <c:v>0</c:v>
                </c:pt>
                <c:pt idx="21194">
                  <c:v>0</c:v>
                </c:pt>
                <c:pt idx="21195">
                  <c:v>0</c:v>
                </c:pt>
                <c:pt idx="21196">
                  <c:v>0</c:v>
                </c:pt>
                <c:pt idx="21197">
                  <c:v>0</c:v>
                </c:pt>
                <c:pt idx="21198">
                  <c:v>0</c:v>
                </c:pt>
                <c:pt idx="21199">
                  <c:v>0</c:v>
                </c:pt>
                <c:pt idx="21200">
                  <c:v>0</c:v>
                </c:pt>
                <c:pt idx="21201">
                  <c:v>0</c:v>
                </c:pt>
                <c:pt idx="21202">
                  <c:v>0</c:v>
                </c:pt>
                <c:pt idx="21203">
                  <c:v>0</c:v>
                </c:pt>
                <c:pt idx="21204">
                  <c:v>0</c:v>
                </c:pt>
                <c:pt idx="21205">
                  <c:v>0</c:v>
                </c:pt>
                <c:pt idx="21206">
                  <c:v>0</c:v>
                </c:pt>
                <c:pt idx="21207">
                  <c:v>0</c:v>
                </c:pt>
                <c:pt idx="21208">
                  <c:v>0</c:v>
                </c:pt>
                <c:pt idx="21209">
                  <c:v>0</c:v>
                </c:pt>
                <c:pt idx="21210">
                  <c:v>0</c:v>
                </c:pt>
                <c:pt idx="21211">
                  <c:v>0</c:v>
                </c:pt>
                <c:pt idx="21212">
                  <c:v>0</c:v>
                </c:pt>
                <c:pt idx="21213">
                  <c:v>0</c:v>
                </c:pt>
                <c:pt idx="21214">
                  <c:v>0</c:v>
                </c:pt>
                <c:pt idx="21215">
                  <c:v>0</c:v>
                </c:pt>
                <c:pt idx="21216">
                  <c:v>0</c:v>
                </c:pt>
                <c:pt idx="21217">
                  <c:v>0</c:v>
                </c:pt>
                <c:pt idx="21218">
                  <c:v>0</c:v>
                </c:pt>
                <c:pt idx="21219">
                  <c:v>0</c:v>
                </c:pt>
                <c:pt idx="21220">
                  <c:v>0</c:v>
                </c:pt>
                <c:pt idx="21221">
                  <c:v>0</c:v>
                </c:pt>
                <c:pt idx="21222">
                  <c:v>0</c:v>
                </c:pt>
                <c:pt idx="21223">
                  <c:v>0</c:v>
                </c:pt>
                <c:pt idx="21224">
                  <c:v>0</c:v>
                </c:pt>
                <c:pt idx="21225">
                  <c:v>0</c:v>
                </c:pt>
                <c:pt idx="21226">
                  <c:v>0</c:v>
                </c:pt>
                <c:pt idx="21227">
                  <c:v>0</c:v>
                </c:pt>
                <c:pt idx="21228">
                  <c:v>0</c:v>
                </c:pt>
                <c:pt idx="21229">
                  <c:v>0</c:v>
                </c:pt>
                <c:pt idx="21230">
                  <c:v>0</c:v>
                </c:pt>
                <c:pt idx="21231">
                  <c:v>0</c:v>
                </c:pt>
                <c:pt idx="21232">
                  <c:v>0</c:v>
                </c:pt>
                <c:pt idx="21233">
                  <c:v>0</c:v>
                </c:pt>
                <c:pt idx="21234">
                  <c:v>0</c:v>
                </c:pt>
                <c:pt idx="21235">
                  <c:v>0</c:v>
                </c:pt>
                <c:pt idx="21236">
                  <c:v>0</c:v>
                </c:pt>
                <c:pt idx="21237">
                  <c:v>0</c:v>
                </c:pt>
                <c:pt idx="21238">
                  <c:v>0</c:v>
                </c:pt>
                <c:pt idx="21239">
                  <c:v>0</c:v>
                </c:pt>
                <c:pt idx="21240">
                  <c:v>0</c:v>
                </c:pt>
                <c:pt idx="21241">
                  <c:v>0</c:v>
                </c:pt>
                <c:pt idx="21242">
                  <c:v>0</c:v>
                </c:pt>
                <c:pt idx="21243">
                  <c:v>0</c:v>
                </c:pt>
                <c:pt idx="21244">
                  <c:v>0</c:v>
                </c:pt>
                <c:pt idx="21245">
                  <c:v>0</c:v>
                </c:pt>
                <c:pt idx="21246">
                  <c:v>0</c:v>
                </c:pt>
                <c:pt idx="21247">
                  <c:v>0</c:v>
                </c:pt>
                <c:pt idx="21248">
                  <c:v>0</c:v>
                </c:pt>
                <c:pt idx="21249">
                  <c:v>0</c:v>
                </c:pt>
                <c:pt idx="21250">
                  <c:v>0</c:v>
                </c:pt>
                <c:pt idx="21251">
                  <c:v>0</c:v>
                </c:pt>
                <c:pt idx="21252">
                  <c:v>0</c:v>
                </c:pt>
                <c:pt idx="21253">
                  <c:v>0</c:v>
                </c:pt>
                <c:pt idx="21254">
                  <c:v>0</c:v>
                </c:pt>
                <c:pt idx="21255">
                  <c:v>0</c:v>
                </c:pt>
                <c:pt idx="21256">
                  <c:v>0</c:v>
                </c:pt>
                <c:pt idx="21257">
                  <c:v>0</c:v>
                </c:pt>
                <c:pt idx="21258">
                  <c:v>0</c:v>
                </c:pt>
                <c:pt idx="21259">
                  <c:v>0</c:v>
                </c:pt>
                <c:pt idx="21260">
                  <c:v>0</c:v>
                </c:pt>
                <c:pt idx="21261">
                  <c:v>0</c:v>
                </c:pt>
                <c:pt idx="21262">
                  <c:v>0</c:v>
                </c:pt>
                <c:pt idx="21263">
                  <c:v>0</c:v>
                </c:pt>
                <c:pt idx="21264">
                  <c:v>0</c:v>
                </c:pt>
                <c:pt idx="21265">
                  <c:v>0</c:v>
                </c:pt>
                <c:pt idx="21266">
                  <c:v>0</c:v>
                </c:pt>
                <c:pt idx="21267">
                  <c:v>0</c:v>
                </c:pt>
                <c:pt idx="21268">
                  <c:v>0</c:v>
                </c:pt>
                <c:pt idx="21269">
                  <c:v>0</c:v>
                </c:pt>
                <c:pt idx="21270">
                  <c:v>0</c:v>
                </c:pt>
                <c:pt idx="21271">
                  <c:v>0</c:v>
                </c:pt>
                <c:pt idx="21272">
                  <c:v>0</c:v>
                </c:pt>
                <c:pt idx="21273">
                  <c:v>0</c:v>
                </c:pt>
                <c:pt idx="21274">
                  <c:v>0</c:v>
                </c:pt>
                <c:pt idx="21275">
                  <c:v>0</c:v>
                </c:pt>
                <c:pt idx="21276">
                  <c:v>0</c:v>
                </c:pt>
                <c:pt idx="21277">
                  <c:v>0</c:v>
                </c:pt>
                <c:pt idx="21278">
                  <c:v>0</c:v>
                </c:pt>
                <c:pt idx="21279">
                  <c:v>0</c:v>
                </c:pt>
                <c:pt idx="21280">
                  <c:v>0</c:v>
                </c:pt>
                <c:pt idx="21281">
                  <c:v>0</c:v>
                </c:pt>
                <c:pt idx="21282">
                  <c:v>0</c:v>
                </c:pt>
                <c:pt idx="21283">
                  <c:v>0</c:v>
                </c:pt>
                <c:pt idx="21284">
                  <c:v>0</c:v>
                </c:pt>
                <c:pt idx="21285">
                  <c:v>0</c:v>
                </c:pt>
                <c:pt idx="21286">
                  <c:v>0</c:v>
                </c:pt>
                <c:pt idx="21287">
                  <c:v>0</c:v>
                </c:pt>
                <c:pt idx="21288">
                  <c:v>0</c:v>
                </c:pt>
                <c:pt idx="21289">
                  <c:v>0</c:v>
                </c:pt>
                <c:pt idx="21290">
                  <c:v>0</c:v>
                </c:pt>
                <c:pt idx="21291">
                  <c:v>0</c:v>
                </c:pt>
                <c:pt idx="21292">
                  <c:v>0</c:v>
                </c:pt>
                <c:pt idx="21293">
                  <c:v>0</c:v>
                </c:pt>
                <c:pt idx="21294">
                  <c:v>0</c:v>
                </c:pt>
                <c:pt idx="21295">
                  <c:v>0</c:v>
                </c:pt>
                <c:pt idx="21296">
                  <c:v>0</c:v>
                </c:pt>
                <c:pt idx="21297">
                  <c:v>0</c:v>
                </c:pt>
                <c:pt idx="21298">
                  <c:v>0</c:v>
                </c:pt>
                <c:pt idx="21299">
                  <c:v>0</c:v>
                </c:pt>
                <c:pt idx="21300">
                  <c:v>0</c:v>
                </c:pt>
                <c:pt idx="21301">
                  <c:v>0</c:v>
                </c:pt>
                <c:pt idx="21302">
                  <c:v>0</c:v>
                </c:pt>
                <c:pt idx="21303">
                  <c:v>0</c:v>
                </c:pt>
                <c:pt idx="21304">
                  <c:v>0</c:v>
                </c:pt>
                <c:pt idx="21305">
                  <c:v>0</c:v>
                </c:pt>
                <c:pt idx="21306">
                  <c:v>0</c:v>
                </c:pt>
                <c:pt idx="21307">
                  <c:v>0</c:v>
                </c:pt>
                <c:pt idx="21308">
                  <c:v>0</c:v>
                </c:pt>
                <c:pt idx="21309">
                  <c:v>0</c:v>
                </c:pt>
                <c:pt idx="21310">
                  <c:v>0</c:v>
                </c:pt>
                <c:pt idx="21311">
                  <c:v>0</c:v>
                </c:pt>
                <c:pt idx="21312">
                  <c:v>0</c:v>
                </c:pt>
                <c:pt idx="21313">
                  <c:v>0</c:v>
                </c:pt>
                <c:pt idx="21314">
                  <c:v>0</c:v>
                </c:pt>
                <c:pt idx="21315">
                  <c:v>0</c:v>
                </c:pt>
                <c:pt idx="21316">
                  <c:v>0</c:v>
                </c:pt>
                <c:pt idx="21317">
                  <c:v>0</c:v>
                </c:pt>
                <c:pt idx="21318">
                  <c:v>0</c:v>
                </c:pt>
                <c:pt idx="21319">
                  <c:v>0</c:v>
                </c:pt>
                <c:pt idx="21320">
                  <c:v>0</c:v>
                </c:pt>
                <c:pt idx="21321">
                  <c:v>0</c:v>
                </c:pt>
                <c:pt idx="21322">
                  <c:v>0</c:v>
                </c:pt>
                <c:pt idx="21323">
                  <c:v>0</c:v>
                </c:pt>
                <c:pt idx="21324">
                  <c:v>0</c:v>
                </c:pt>
                <c:pt idx="21325">
                  <c:v>0</c:v>
                </c:pt>
                <c:pt idx="21326">
                  <c:v>0</c:v>
                </c:pt>
                <c:pt idx="21327">
                  <c:v>0</c:v>
                </c:pt>
                <c:pt idx="21328">
                  <c:v>0</c:v>
                </c:pt>
                <c:pt idx="21329">
                  <c:v>0</c:v>
                </c:pt>
                <c:pt idx="21330">
                  <c:v>0</c:v>
                </c:pt>
                <c:pt idx="21331">
                  <c:v>0</c:v>
                </c:pt>
                <c:pt idx="21332">
                  <c:v>0</c:v>
                </c:pt>
                <c:pt idx="21333">
                  <c:v>0</c:v>
                </c:pt>
                <c:pt idx="21334">
                  <c:v>0</c:v>
                </c:pt>
                <c:pt idx="21335">
                  <c:v>0</c:v>
                </c:pt>
                <c:pt idx="21336">
                  <c:v>0</c:v>
                </c:pt>
                <c:pt idx="21337">
                  <c:v>0</c:v>
                </c:pt>
                <c:pt idx="21338">
                  <c:v>0</c:v>
                </c:pt>
                <c:pt idx="21339">
                  <c:v>0</c:v>
                </c:pt>
                <c:pt idx="21340">
                  <c:v>0</c:v>
                </c:pt>
                <c:pt idx="21341">
                  <c:v>0</c:v>
                </c:pt>
                <c:pt idx="21342">
                  <c:v>0</c:v>
                </c:pt>
                <c:pt idx="21343">
                  <c:v>0</c:v>
                </c:pt>
                <c:pt idx="21344">
                  <c:v>0</c:v>
                </c:pt>
                <c:pt idx="21345">
                  <c:v>0</c:v>
                </c:pt>
                <c:pt idx="21346">
                  <c:v>0</c:v>
                </c:pt>
                <c:pt idx="21347">
                  <c:v>0</c:v>
                </c:pt>
                <c:pt idx="21348">
                  <c:v>0</c:v>
                </c:pt>
                <c:pt idx="21349">
                  <c:v>0</c:v>
                </c:pt>
                <c:pt idx="21350">
                  <c:v>0</c:v>
                </c:pt>
                <c:pt idx="21351">
                  <c:v>0</c:v>
                </c:pt>
                <c:pt idx="21352">
                  <c:v>0</c:v>
                </c:pt>
                <c:pt idx="21353">
                  <c:v>0</c:v>
                </c:pt>
                <c:pt idx="21354">
                  <c:v>0</c:v>
                </c:pt>
                <c:pt idx="21355">
                  <c:v>0</c:v>
                </c:pt>
                <c:pt idx="21356">
                  <c:v>0</c:v>
                </c:pt>
                <c:pt idx="21357">
                  <c:v>0</c:v>
                </c:pt>
                <c:pt idx="21358">
                  <c:v>0</c:v>
                </c:pt>
                <c:pt idx="21359">
                  <c:v>0</c:v>
                </c:pt>
                <c:pt idx="21360">
                  <c:v>0</c:v>
                </c:pt>
                <c:pt idx="21361">
                  <c:v>0</c:v>
                </c:pt>
                <c:pt idx="21362">
                  <c:v>0</c:v>
                </c:pt>
                <c:pt idx="21363">
                  <c:v>0</c:v>
                </c:pt>
                <c:pt idx="21364">
                  <c:v>0</c:v>
                </c:pt>
                <c:pt idx="21365">
                  <c:v>0</c:v>
                </c:pt>
                <c:pt idx="21366">
                  <c:v>0</c:v>
                </c:pt>
                <c:pt idx="21367">
                  <c:v>0</c:v>
                </c:pt>
                <c:pt idx="21368">
                  <c:v>0</c:v>
                </c:pt>
                <c:pt idx="21369">
                  <c:v>0</c:v>
                </c:pt>
                <c:pt idx="21370">
                  <c:v>0</c:v>
                </c:pt>
                <c:pt idx="21371">
                  <c:v>0</c:v>
                </c:pt>
                <c:pt idx="21372">
                  <c:v>0</c:v>
                </c:pt>
                <c:pt idx="21373">
                  <c:v>0</c:v>
                </c:pt>
                <c:pt idx="21374">
                  <c:v>0</c:v>
                </c:pt>
                <c:pt idx="21375">
                  <c:v>0</c:v>
                </c:pt>
                <c:pt idx="21376">
                  <c:v>0</c:v>
                </c:pt>
                <c:pt idx="21377">
                  <c:v>0</c:v>
                </c:pt>
                <c:pt idx="21378">
                  <c:v>0</c:v>
                </c:pt>
                <c:pt idx="21379">
                  <c:v>0</c:v>
                </c:pt>
                <c:pt idx="21380">
                  <c:v>0</c:v>
                </c:pt>
                <c:pt idx="21381">
                  <c:v>0</c:v>
                </c:pt>
                <c:pt idx="21382">
                  <c:v>0</c:v>
                </c:pt>
                <c:pt idx="21383">
                  <c:v>0</c:v>
                </c:pt>
                <c:pt idx="21384">
                  <c:v>0</c:v>
                </c:pt>
                <c:pt idx="21385">
                  <c:v>0</c:v>
                </c:pt>
                <c:pt idx="21386">
                  <c:v>0</c:v>
                </c:pt>
                <c:pt idx="21387">
                  <c:v>0</c:v>
                </c:pt>
                <c:pt idx="21388">
                  <c:v>0</c:v>
                </c:pt>
                <c:pt idx="21389">
                  <c:v>0</c:v>
                </c:pt>
                <c:pt idx="21390">
                  <c:v>0</c:v>
                </c:pt>
                <c:pt idx="21391">
                  <c:v>0</c:v>
                </c:pt>
                <c:pt idx="21392">
                  <c:v>0</c:v>
                </c:pt>
                <c:pt idx="21393">
                  <c:v>0</c:v>
                </c:pt>
                <c:pt idx="21394">
                  <c:v>0</c:v>
                </c:pt>
                <c:pt idx="21395">
                  <c:v>0</c:v>
                </c:pt>
                <c:pt idx="21396">
                  <c:v>0</c:v>
                </c:pt>
                <c:pt idx="21397">
                  <c:v>0</c:v>
                </c:pt>
                <c:pt idx="21398">
                  <c:v>0</c:v>
                </c:pt>
                <c:pt idx="21399">
                  <c:v>0</c:v>
                </c:pt>
                <c:pt idx="21400">
                  <c:v>0</c:v>
                </c:pt>
                <c:pt idx="21401">
                  <c:v>0</c:v>
                </c:pt>
                <c:pt idx="21402">
                  <c:v>0</c:v>
                </c:pt>
                <c:pt idx="21403">
                  <c:v>0</c:v>
                </c:pt>
                <c:pt idx="21404">
                  <c:v>0</c:v>
                </c:pt>
                <c:pt idx="21405">
                  <c:v>0</c:v>
                </c:pt>
                <c:pt idx="21406">
                  <c:v>0</c:v>
                </c:pt>
                <c:pt idx="21407">
                  <c:v>0</c:v>
                </c:pt>
                <c:pt idx="21408">
                  <c:v>0</c:v>
                </c:pt>
                <c:pt idx="21409">
                  <c:v>0</c:v>
                </c:pt>
                <c:pt idx="21410">
                  <c:v>0</c:v>
                </c:pt>
                <c:pt idx="21411">
                  <c:v>0</c:v>
                </c:pt>
                <c:pt idx="21412">
                  <c:v>0</c:v>
                </c:pt>
                <c:pt idx="21413">
                  <c:v>0</c:v>
                </c:pt>
                <c:pt idx="21414">
                  <c:v>0</c:v>
                </c:pt>
                <c:pt idx="21415">
                  <c:v>0</c:v>
                </c:pt>
                <c:pt idx="21416">
                  <c:v>0</c:v>
                </c:pt>
                <c:pt idx="21417">
                  <c:v>0</c:v>
                </c:pt>
                <c:pt idx="21418">
                  <c:v>0</c:v>
                </c:pt>
                <c:pt idx="21419">
                  <c:v>0</c:v>
                </c:pt>
                <c:pt idx="21420">
                  <c:v>0</c:v>
                </c:pt>
                <c:pt idx="21421">
                  <c:v>0</c:v>
                </c:pt>
                <c:pt idx="21422">
                  <c:v>0</c:v>
                </c:pt>
                <c:pt idx="21423">
                  <c:v>0</c:v>
                </c:pt>
                <c:pt idx="21424">
                  <c:v>0</c:v>
                </c:pt>
                <c:pt idx="21425">
                  <c:v>0</c:v>
                </c:pt>
                <c:pt idx="21426">
                  <c:v>0</c:v>
                </c:pt>
                <c:pt idx="21427">
                  <c:v>0</c:v>
                </c:pt>
                <c:pt idx="21428">
                  <c:v>0</c:v>
                </c:pt>
                <c:pt idx="21429">
                  <c:v>0</c:v>
                </c:pt>
                <c:pt idx="21430">
                  <c:v>0</c:v>
                </c:pt>
                <c:pt idx="21431">
                  <c:v>0</c:v>
                </c:pt>
                <c:pt idx="21432">
                  <c:v>0</c:v>
                </c:pt>
                <c:pt idx="21433">
                  <c:v>0</c:v>
                </c:pt>
                <c:pt idx="21434">
                  <c:v>0</c:v>
                </c:pt>
                <c:pt idx="21435">
                  <c:v>0</c:v>
                </c:pt>
                <c:pt idx="21436">
                  <c:v>0</c:v>
                </c:pt>
                <c:pt idx="21437">
                  <c:v>0</c:v>
                </c:pt>
                <c:pt idx="21438">
                  <c:v>0</c:v>
                </c:pt>
                <c:pt idx="21439">
                  <c:v>0</c:v>
                </c:pt>
                <c:pt idx="21440">
                  <c:v>0</c:v>
                </c:pt>
                <c:pt idx="21441">
                  <c:v>0</c:v>
                </c:pt>
                <c:pt idx="21442">
                  <c:v>0</c:v>
                </c:pt>
                <c:pt idx="21443">
                  <c:v>0</c:v>
                </c:pt>
                <c:pt idx="21444">
                  <c:v>0</c:v>
                </c:pt>
                <c:pt idx="21445">
                  <c:v>0</c:v>
                </c:pt>
                <c:pt idx="21446">
                  <c:v>0</c:v>
                </c:pt>
                <c:pt idx="21447">
                  <c:v>0</c:v>
                </c:pt>
                <c:pt idx="21448">
                  <c:v>0</c:v>
                </c:pt>
                <c:pt idx="21449">
                  <c:v>0</c:v>
                </c:pt>
                <c:pt idx="21450">
                  <c:v>0</c:v>
                </c:pt>
                <c:pt idx="21451">
                  <c:v>0</c:v>
                </c:pt>
                <c:pt idx="21452">
                  <c:v>0</c:v>
                </c:pt>
                <c:pt idx="21453">
                  <c:v>0</c:v>
                </c:pt>
                <c:pt idx="21454">
                  <c:v>0</c:v>
                </c:pt>
                <c:pt idx="21455">
                  <c:v>0</c:v>
                </c:pt>
                <c:pt idx="21456">
                  <c:v>0</c:v>
                </c:pt>
                <c:pt idx="21457">
                  <c:v>0</c:v>
                </c:pt>
                <c:pt idx="21458">
                  <c:v>0</c:v>
                </c:pt>
                <c:pt idx="21459">
                  <c:v>0</c:v>
                </c:pt>
                <c:pt idx="21460">
                  <c:v>0</c:v>
                </c:pt>
                <c:pt idx="21461">
                  <c:v>0</c:v>
                </c:pt>
                <c:pt idx="21462">
                  <c:v>0</c:v>
                </c:pt>
                <c:pt idx="21463">
                  <c:v>0</c:v>
                </c:pt>
                <c:pt idx="21464">
                  <c:v>0</c:v>
                </c:pt>
                <c:pt idx="21465">
                  <c:v>0</c:v>
                </c:pt>
                <c:pt idx="21466">
                  <c:v>0</c:v>
                </c:pt>
                <c:pt idx="21467">
                  <c:v>0</c:v>
                </c:pt>
                <c:pt idx="21468">
                  <c:v>0</c:v>
                </c:pt>
                <c:pt idx="21469">
                  <c:v>0</c:v>
                </c:pt>
                <c:pt idx="21470">
                  <c:v>0</c:v>
                </c:pt>
                <c:pt idx="21471">
                  <c:v>0</c:v>
                </c:pt>
                <c:pt idx="21472">
                  <c:v>0</c:v>
                </c:pt>
                <c:pt idx="21473">
                  <c:v>0</c:v>
                </c:pt>
                <c:pt idx="21474">
                  <c:v>0</c:v>
                </c:pt>
                <c:pt idx="21475">
                  <c:v>0</c:v>
                </c:pt>
                <c:pt idx="21476">
                  <c:v>0</c:v>
                </c:pt>
                <c:pt idx="21477">
                  <c:v>0</c:v>
                </c:pt>
                <c:pt idx="21478">
                  <c:v>0</c:v>
                </c:pt>
                <c:pt idx="21479">
                  <c:v>0</c:v>
                </c:pt>
                <c:pt idx="21480">
                  <c:v>0</c:v>
                </c:pt>
                <c:pt idx="21481">
                  <c:v>0</c:v>
                </c:pt>
                <c:pt idx="21482">
                  <c:v>0</c:v>
                </c:pt>
                <c:pt idx="21483">
                  <c:v>0</c:v>
                </c:pt>
                <c:pt idx="21484">
                  <c:v>0</c:v>
                </c:pt>
                <c:pt idx="21485">
                  <c:v>0</c:v>
                </c:pt>
                <c:pt idx="21486">
                  <c:v>0</c:v>
                </c:pt>
                <c:pt idx="21487">
                  <c:v>0</c:v>
                </c:pt>
                <c:pt idx="21488">
                  <c:v>0</c:v>
                </c:pt>
                <c:pt idx="21489">
                  <c:v>0</c:v>
                </c:pt>
                <c:pt idx="21490">
                  <c:v>0</c:v>
                </c:pt>
                <c:pt idx="21491">
                  <c:v>0</c:v>
                </c:pt>
                <c:pt idx="21492">
                  <c:v>0</c:v>
                </c:pt>
                <c:pt idx="21493">
                  <c:v>0</c:v>
                </c:pt>
                <c:pt idx="21494">
                  <c:v>0</c:v>
                </c:pt>
                <c:pt idx="21495">
                  <c:v>0</c:v>
                </c:pt>
                <c:pt idx="21496">
                  <c:v>0</c:v>
                </c:pt>
                <c:pt idx="21497">
                  <c:v>0</c:v>
                </c:pt>
                <c:pt idx="21498">
                  <c:v>0</c:v>
                </c:pt>
                <c:pt idx="21499">
                  <c:v>0</c:v>
                </c:pt>
                <c:pt idx="21500">
                  <c:v>0</c:v>
                </c:pt>
                <c:pt idx="21501">
                  <c:v>0</c:v>
                </c:pt>
                <c:pt idx="21502">
                  <c:v>0</c:v>
                </c:pt>
                <c:pt idx="21503">
                  <c:v>0</c:v>
                </c:pt>
                <c:pt idx="21504">
                  <c:v>0</c:v>
                </c:pt>
                <c:pt idx="21505">
                  <c:v>0</c:v>
                </c:pt>
                <c:pt idx="21506">
                  <c:v>0</c:v>
                </c:pt>
                <c:pt idx="21507">
                  <c:v>0</c:v>
                </c:pt>
                <c:pt idx="21508">
                  <c:v>0</c:v>
                </c:pt>
                <c:pt idx="21509">
                  <c:v>0</c:v>
                </c:pt>
                <c:pt idx="21510">
                  <c:v>0</c:v>
                </c:pt>
                <c:pt idx="21511">
                  <c:v>0</c:v>
                </c:pt>
                <c:pt idx="21512">
                  <c:v>0</c:v>
                </c:pt>
                <c:pt idx="21513">
                  <c:v>0</c:v>
                </c:pt>
                <c:pt idx="21514">
                  <c:v>0</c:v>
                </c:pt>
                <c:pt idx="21515">
                  <c:v>0</c:v>
                </c:pt>
                <c:pt idx="21516">
                  <c:v>0</c:v>
                </c:pt>
                <c:pt idx="21517">
                  <c:v>0</c:v>
                </c:pt>
                <c:pt idx="21518">
                  <c:v>0</c:v>
                </c:pt>
                <c:pt idx="21519">
                  <c:v>0</c:v>
                </c:pt>
                <c:pt idx="21520">
                  <c:v>0</c:v>
                </c:pt>
                <c:pt idx="21521">
                  <c:v>0</c:v>
                </c:pt>
                <c:pt idx="21522">
                  <c:v>0</c:v>
                </c:pt>
                <c:pt idx="21523">
                  <c:v>0</c:v>
                </c:pt>
                <c:pt idx="21524">
                  <c:v>0</c:v>
                </c:pt>
                <c:pt idx="21525">
                  <c:v>0</c:v>
                </c:pt>
                <c:pt idx="21526">
                  <c:v>0</c:v>
                </c:pt>
                <c:pt idx="21527">
                  <c:v>0</c:v>
                </c:pt>
                <c:pt idx="21528">
                  <c:v>0</c:v>
                </c:pt>
                <c:pt idx="21529">
                  <c:v>0</c:v>
                </c:pt>
                <c:pt idx="21530">
                  <c:v>0</c:v>
                </c:pt>
                <c:pt idx="21531">
                  <c:v>0</c:v>
                </c:pt>
                <c:pt idx="21532">
                  <c:v>0</c:v>
                </c:pt>
                <c:pt idx="21533">
                  <c:v>0</c:v>
                </c:pt>
                <c:pt idx="21534">
                  <c:v>0</c:v>
                </c:pt>
                <c:pt idx="21535">
                  <c:v>0</c:v>
                </c:pt>
                <c:pt idx="21536">
                  <c:v>0</c:v>
                </c:pt>
                <c:pt idx="21537">
                  <c:v>0</c:v>
                </c:pt>
                <c:pt idx="21538">
                  <c:v>0</c:v>
                </c:pt>
                <c:pt idx="21539">
                  <c:v>0</c:v>
                </c:pt>
                <c:pt idx="21540">
                  <c:v>0</c:v>
                </c:pt>
                <c:pt idx="21541">
                  <c:v>0</c:v>
                </c:pt>
                <c:pt idx="21542">
                  <c:v>0</c:v>
                </c:pt>
                <c:pt idx="21543">
                  <c:v>0</c:v>
                </c:pt>
                <c:pt idx="21544">
                  <c:v>0</c:v>
                </c:pt>
                <c:pt idx="21545">
                  <c:v>0</c:v>
                </c:pt>
                <c:pt idx="21546">
                  <c:v>0</c:v>
                </c:pt>
                <c:pt idx="21547">
                  <c:v>0</c:v>
                </c:pt>
                <c:pt idx="21548">
                  <c:v>0</c:v>
                </c:pt>
                <c:pt idx="21549">
                  <c:v>0</c:v>
                </c:pt>
                <c:pt idx="21550">
                  <c:v>0</c:v>
                </c:pt>
                <c:pt idx="21551">
                  <c:v>0</c:v>
                </c:pt>
                <c:pt idx="21552">
                  <c:v>0</c:v>
                </c:pt>
                <c:pt idx="21553">
                  <c:v>0</c:v>
                </c:pt>
                <c:pt idx="21554">
                  <c:v>0</c:v>
                </c:pt>
                <c:pt idx="21555">
                  <c:v>0</c:v>
                </c:pt>
                <c:pt idx="21556">
                  <c:v>0</c:v>
                </c:pt>
                <c:pt idx="21557">
                  <c:v>0</c:v>
                </c:pt>
                <c:pt idx="21558">
                  <c:v>0</c:v>
                </c:pt>
                <c:pt idx="21559">
                  <c:v>0</c:v>
                </c:pt>
                <c:pt idx="21560">
                  <c:v>0</c:v>
                </c:pt>
                <c:pt idx="21561">
                  <c:v>0</c:v>
                </c:pt>
                <c:pt idx="21562">
                  <c:v>0</c:v>
                </c:pt>
                <c:pt idx="21563">
                  <c:v>0</c:v>
                </c:pt>
                <c:pt idx="21564">
                  <c:v>0</c:v>
                </c:pt>
                <c:pt idx="21565">
                  <c:v>0</c:v>
                </c:pt>
                <c:pt idx="21566">
                  <c:v>0</c:v>
                </c:pt>
                <c:pt idx="21567">
                  <c:v>0</c:v>
                </c:pt>
                <c:pt idx="21568">
                  <c:v>0</c:v>
                </c:pt>
                <c:pt idx="21569">
                  <c:v>0</c:v>
                </c:pt>
                <c:pt idx="21570">
                  <c:v>0</c:v>
                </c:pt>
                <c:pt idx="21571">
                  <c:v>0</c:v>
                </c:pt>
                <c:pt idx="21572">
                  <c:v>0</c:v>
                </c:pt>
                <c:pt idx="21573">
                  <c:v>0</c:v>
                </c:pt>
                <c:pt idx="21574">
                  <c:v>0</c:v>
                </c:pt>
                <c:pt idx="21575">
                  <c:v>0</c:v>
                </c:pt>
                <c:pt idx="21576">
                  <c:v>0</c:v>
                </c:pt>
                <c:pt idx="21577">
                  <c:v>0</c:v>
                </c:pt>
                <c:pt idx="21578">
                  <c:v>0</c:v>
                </c:pt>
                <c:pt idx="21579">
                  <c:v>0</c:v>
                </c:pt>
                <c:pt idx="21580">
                  <c:v>0</c:v>
                </c:pt>
                <c:pt idx="21581">
                  <c:v>0</c:v>
                </c:pt>
                <c:pt idx="21582">
                  <c:v>0</c:v>
                </c:pt>
                <c:pt idx="21583">
                  <c:v>0</c:v>
                </c:pt>
                <c:pt idx="21584">
                  <c:v>0</c:v>
                </c:pt>
                <c:pt idx="21585">
                  <c:v>0</c:v>
                </c:pt>
                <c:pt idx="21586">
                  <c:v>0</c:v>
                </c:pt>
                <c:pt idx="21587">
                  <c:v>0</c:v>
                </c:pt>
                <c:pt idx="21588">
                  <c:v>0</c:v>
                </c:pt>
                <c:pt idx="21589">
                  <c:v>0</c:v>
                </c:pt>
                <c:pt idx="21590">
                  <c:v>0</c:v>
                </c:pt>
                <c:pt idx="21591">
                  <c:v>0</c:v>
                </c:pt>
                <c:pt idx="21592">
                  <c:v>0</c:v>
                </c:pt>
                <c:pt idx="21593">
                  <c:v>0</c:v>
                </c:pt>
                <c:pt idx="21594">
                  <c:v>0</c:v>
                </c:pt>
                <c:pt idx="21595">
                  <c:v>0</c:v>
                </c:pt>
                <c:pt idx="21596">
                  <c:v>0</c:v>
                </c:pt>
                <c:pt idx="21597">
                  <c:v>0</c:v>
                </c:pt>
                <c:pt idx="21598">
                  <c:v>0</c:v>
                </c:pt>
                <c:pt idx="21599">
                  <c:v>0</c:v>
                </c:pt>
                <c:pt idx="21600">
                  <c:v>0</c:v>
                </c:pt>
                <c:pt idx="21601">
                  <c:v>0</c:v>
                </c:pt>
                <c:pt idx="21602">
                  <c:v>0</c:v>
                </c:pt>
                <c:pt idx="21603">
                  <c:v>0</c:v>
                </c:pt>
                <c:pt idx="21604">
                  <c:v>0</c:v>
                </c:pt>
                <c:pt idx="21605">
                  <c:v>0</c:v>
                </c:pt>
                <c:pt idx="21606">
                  <c:v>0</c:v>
                </c:pt>
                <c:pt idx="21607">
                  <c:v>0</c:v>
                </c:pt>
                <c:pt idx="21608">
                  <c:v>0</c:v>
                </c:pt>
                <c:pt idx="21609">
                  <c:v>0</c:v>
                </c:pt>
                <c:pt idx="21610">
                  <c:v>0</c:v>
                </c:pt>
                <c:pt idx="21611">
                  <c:v>0</c:v>
                </c:pt>
                <c:pt idx="21612">
                  <c:v>0</c:v>
                </c:pt>
                <c:pt idx="21613">
                  <c:v>0</c:v>
                </c:pt>
                <c:pt idx="21614">
                  <c:v>0</c:v>
                </c:pt>
                <c:pt idx="21615">
                  <c:v>0</c:v>
                </c:pt>
                <c:pt idx="21616">
                  <c:v>0</c:v>
                </c:pt>
                <c:pt idx="21617">
                  <c:v>0</c:v>
                </c:pt>
                <c:pt idx="21618">
                  <c:v>0</c:v>
                </c:pt>
                <c:pt idx="21619">
                  <c:v>0</c:v>
                </c:pt>
                <c:pt idx="21620">
                  <c:v>0</c:v>
                </c:pt>
                <c:pt idx="21621">
                  <c:v>0</c:v>
                </c:pt>
                <c:pt idx="21622">
                  <c:v>0</c:v>
                </c:pt>
                <c:pt idx="21623">
                  <c:v>0</c:v>
                </c:pt>
                <c:pt idx="21624">
                  <c:v>0</c:v>
                </c:pt>
                <c:pt idx="21625">
                  <c:v>0</c:v>
                </c:pt>
                <c:pt idx="21626">
                  <c:v>0</c:v>
                </c:pt>
                <c:pt idx="21627">
                  <c:v>0</c:v>
                </c:pt>
                <c:pt idx="21628">
                  <c:v>0</c:v>
                </c:pt>
                <c:pt idx="21629">
                  <c:v>0</c:v>
                </c:pt>
                <c:pt idx="21630">
                  <c:v>0</c:v>
                </c:pt>
                <c:pt idx="21631">
                  <c:v>0</c:v>
                </c:pt>
                <c:pt idx="21632">
                  <c:v>0</c:v>
                </c:pt>
                <c:pt idx="21633">
                  <c:v>0</c:v>
                </c:pt>
                <c:pt idx="21634">
                  <c:v>0</c:v>
                </c:pt>
                <c:pt idx="21635">
                  <c:v>0</c:v>
                </c:pt>
                <c:pt idx="21636">
                  <c:v>0</c:v>
                </c:pt>
                <c:pt idx="21637">
                  <c:v>0</c:v>
                </c:pt>
                <c:pt idx="21638">
                  <c:v>0</c:v>
                </c:pt>
                <c:pt idx="21639">
                  <c:v>0</c:v>
                </c:pt>
                <c:pt idx="21640">
                  <c:v>0</c:v>
                </c:pt>
                <c:pt idx="21641">
                  <c:v>0</c:v>
                </c:pt>
                <c:pt idx="21642">
                  <c:v>0</c:v>
                </c:pt>
                <c:pt idx="21643">
                  <c:v>0</c:v>
                </c:pt>
                <c:pt idx="21644">
                  <c:v>0</c:v>
                </c:pt>
                <c:pt idx="21645">
                  <c:v>0</c:v>
                </c:pt>
                <c:pt idx="21646">
                  <c:v>0</c:v>
                </c:pt>
                <c:pt idx="21647">
                  <c:v>0</c:v>
                </c:pt>
                <c:pt idx="21648">
                  <c:v>0</c:v>
                </c:pt>
                <c:pt idx="21649">
                  <c:v>0</c:v>
                </c:pt>
                <c:pt idx="21650">
                  <c:v>0</c:v>
                </c:pt>
                <c:pt idx="21651">
                  <c:v>0</c:v>
                </c:pt>
                <c:pt idx="21652">
                  <c:v>0</c:v>
                </c:pt>
                <c:pt idx="21653">
                  <c:v>0</c:v>
                </c:pt>
                <c:pt idx="21654">
                  <c:v>0</c:v>
                </c:pt>
                <c:pt idx="21655">
                  <c:v>0</c:v>
                </c:pt>
                <c:pt idx="21656">
                  <c:v>0</c:v>
                </c:pt>
                <c:pt idx="21657">
                  <c:v>0</c:v>
                </c:pt>
                <c:pt idx="21658">
                  <c:v>0</c:v>
                </c:pt>
                <c:pt idx="21659">
                  <c:v>0</c:v>
                </c:pt>
                <c:pt idx="21660">
                  <c:v>0</c:v>
                </c:pt>
                <c:pt idx="21661">
                  <c:v>0</c:v>
                </c:pt>
                <c:pt idx="21662">
                  <c:v>0</c:v>
                </c:pt>
                <c:pt idx="21663">
                  <c:v>0</c:v>
                </c:pt>
                <c:pt idx="21664">
                  <c:v>0</c:v>
                </c:pt>
                <c:pt idx="21665">
                  <c:v>0</c:v>
                </c:pt>
                <c:pt idx="21666">
                  <c:v>0</c:v>
                </c:pt>
                <c:pt idx="21667">
                  <c:v>0</c:v>
                </c:pt>
                <c:pt idx="21668">
                  <c:v>0</c:v>
                </c:pt>
                <c:pt idx="21669">
                  <c:v>0</c:v>
                </c:pt>
                <c:pt idx="21670">
                  <c:v>0</c:v>
                </c:pt>
                <c:pt idx="21671">
                  <c:v>0</c:v>
                </c:pt>
                <c:pt idx="21672">
                  <c:v>0</c:v>
                </c:pt>
                <c:pt idx="21673">
                  <c:v>0</c:v>
                </c:pt>
                <c:pt idx="21674">
                  <c:v>0</c:v>
                </c:pt>
                <c:pt idx="21675">
                  <c:v>0</c:v>
                </c:pt>
                <c:pt idx="21676">
                  <c:v>0</c:v>
                </c:pt>
                <c:pt idx="21677">
                  <c:v>0</c:v>
                </c:pt>
                <c:pt idx="21678">
                  <c:v>0</c:v>
                </c:pt>
                <c:pt idx="21679">
                  <c:v>0</c:v>
                </c:pt>
                <c:pt idx="21680">
                  <c:v>0</c:v>
                </c:pt>
                <c:pt idx="21681">
                  <c:v>0</c:v>
                </c:pt>
                <c:pt idx="21682">
                  <c:v>0</c:v>
                </c:pt>
                <c:pt idx="21683">
                  <c:v>0</c:v>
                </c:pt>
                <c:pt idx="21684">
                  <c:v>0</c:v>
                </c:pt>
                <c:pt idx="21685">
                  <c:v>0</c:v>
                </c:pt>
                <c:pt idx="21686">
                  <c:v>0</c:v>
                </c:pt>
                <c:pt idx="21687">
                  <c:v>0</c:v>
                </c:pt>
                <c:pt idx="21688">
                  <c:v>0</c:v>
                </c:pt>
                <c:pt idx="21689">
                  <c:v>0</c:v>
                </c:pt>
                <c:pt idx="21690">
                  <c:v>0</c:v>
                </c:pt>
                <c:pt idx="21691">
                  <c:v>0</c:v>
                </c:pt>
                <c:pt idx="21692">
                  <c:v>0</c:v>
                </c:pt>
                <c:pt idx="21693">
                  <c:v>0</c:v>
                </c:pt>
                <c:pt idx="21694">
                  <c:v>0</c:v>
                </c:pt>
                <c:pt idx="21695">
                  <c:v>0</c:v>
                </c:pt>
                <c:pt idx="21696">
                  <c:v>0</c:v>
                </c:pt>
                <c:pt idx="21697">
                  <c:v>0</c:v>
                </c:pt>
                <c:pt idx="21698">
                  <c:v>0</c:v>
                </c:pt>
                <c:pt idx="21699">
                  <c:v>0</c:v>
                </c:pt>
                <c:pt idx="21700">
                  <c:v>0</c:v>
                </c:pt>
                <c:pt idx="21701">
                  <c:v>0</c:v>
                </c:pt>
                <c:pt idx="21702">
                  <c:v>0</c:v>
                </c:pt>
                <c:pt idx="21703">
                  <c:v>0</c:v>
                </c:pt>
                <c:pt idx="21704">
                  <c:v>0</c:v>
                </c:pt>
                <c:pt idx="21705">
                  <c:v>0</c:v>
                </c:pt>
                <c:pt idx="21706">
                  <c:v>0</c:v>
                </c:pt>
                <c:pt idx="21707">
                  <c:v>0</c:v>
                </c:pt>
                <c:pt idx="21708">
                  <c:v>0</c:v>
                </c:pt>
                <c:pt idx="21709">
                  <c:v>0</c:v>
                </c:pt>
                <c:pt idx="21710">
                  <c:v>0</c:v>
                </c:pt>
                <c:pt idx="21711">
                  <c:v>0</c:v>
                </c:pt>
                <c:pt idx="21712">
                  <c:v>0</c:v>
                </c:pt>
                <c:pt idx="21713">
                  <c:v>0</c:v>
                </c:pt>
                <c:pt idx="21714">
                  <c:v>0</c:v>
                </c:pt>
                <c:pt idx="21715">
                  <c:v>0</c:v>
                </c:pt>
                <c:pt idx="21716">
                  <c:v>0</c:v>
                </c:pt>
                <c:pt idx="21717">
                  <c:v>0</c:v>
                </c:pt>
                <c:pt idx="21718">
                  <c:v>0</c:v>
                </c:pt>
                <c:pt idx="21719">
                  <c:v>0</c:v>
                </c:pt>
                <c:pt idx="21720">
                  <c:v>0</c:v>
                </c:pt>
                <c:pt idx="21721">
                  <c:v>0</c:v>
                </c:pt>
                <c:pt idx="21722">
                  <c:v>0</c:v>
                </c:pt>
                <c:pt idx="21723">
                  <c:v>0</c:v>
                </c:pt>
                <c:pt idx="21724">
                  <c:v>0</c:v>
                </c:pt>
                <c:pt idx="21725">
                  <c:v>0</c:v>
                </c:pt>
                <c:pt idx="21726">
                  <c:v>0</c:v>
                </c:pt>
                <c:pt idx="21727">
                  <c:v>0</c:v>
                </c:pt>
                <c:pt idx="21728">
                  <c:v>0</c:v>
                </c:pt>
                <c:pt idx="21729">
                  <c:v>0</c:v>
                </c:pt>
                <c:pt idx="21730">
                  <c:v>0</c:v>
                </c:pt>
                <c:pt idx="21731">
                  <c:v>0</c:v>
                </c:pt>
                <c:pt idx="21732">
                  <c:v>0</c:v>
                </c:pt>
                <c:pt idx="21733">
                  <c:v>0</c:v>
                </c:pt>
                <c:pt idx="21734">
                  <c:v>0</c:v>
                </c:pt>
                <c:pt idx="21735">
                  <c:v>0</c:v>
                </c:pt>
                <c:pt idx="21736">
                  <c:v>0</c:v>
                </c:pt>
                <c:pt idx="21737">
                  <c:v>0</c:v>
                </c:pt>
                <c:pt idx="21738">
                  <c:v>0</c:v>
                </c:pt>
                <c:pt idx="21739">
                  <c:v>0</c:v>
                </c:pt>
                <c:pt idx="21740">
                  <c:v>0</c:v>
                </c:pt>
                <c:pt idx="21741">
                  <c:v>0</c:v>
                </c:pt>
                <c:pt idx="21742">
                  <c:v>0</c:v>
                </c:pt>
                <c:pt idx="21743">
                  <c:v>0</c:v>
                </c:pt>
                <c:pt idx="21744">
                  <c:v>0</c:v>
                </c:pt>
                <c:pt idx="21745">
                  <c:v>0</c:v>
                </c:pt>
                <c:pt idx="21746">
                  <c:v>0</c:v>
                </c:pt>
                <c:pt idx="21747">
                  <c:v>0</c:v>
                </c:pt>
                <c:pt idx="21748">
                  <c:v>0</c:v>
                </c:pt>
                <c:pt idx="21749">
                  <c:v>0</c:v>
                </c:pt>
                <c:pt idx="21750">
                  <c:v>0</c:v>
                </c:pt>
                <c:pt idx="21751">
                  <c:v>0</c:v>
                </c:pt>
                <c:pt idx="21752">
                  <c:v>0</c:v>
                </c:pt>
                <c:pt idx="21753">
                  <c:v>0</c:v>
                </c:pt>
                <c:pt idx="21754">
                  <c:v>0</c:v>
                </c:pt>
                <c:pt idx="21755">
                  <c:v>0</c:v>
                </c:pt>
                <c:pt idx="21756">
                  <c:v>0</c:v>
                </c:pt>
                <c:pt idx="21757">
                  <c:v>0</c:v>
                </c:pt>
                <c:pt idx="21758">
                  <c:v>0</c:v>
                </c:pt>
                <c:pt idx="21759">
                  <c:v>0</c:v>
                </c:pt>
                <c:pt idx="21760">
                  <c:v>0</c:v>
                </c:pt>
                <c:pt idx="21761">
                  <c:v>0</c:v>
                </c:pt>
                <c:pt idx="21762">
                  <c:v>0</c:v>
                </c:pt>
                <c:pt idx="21763">
                  <c:v>0</c:v>
                </c:pt>
                <c:pt idx="21764">
                  <c:v>0</c:v>
                </c:pt>
                <c:pt idx="21765">
                  <c:v>0</c:v>
                </c:pt>
                <c:pt idx="21766">
                  <c:v>0</c:v>
                </c:pt>
                <c:pt idx="21767">
                  <c:v>0</c:v>
                </c:pt>
                <c:pt idx="21768">
                  <c:v>0</c:v>
                </c:pt>
                <c:pt idx="21769">
                  <c:v>0</c:v>
                </c:pt>
                <c:pt idx="21770">
                  <c:v>0</c:v>
                </c:pt>
                <c:pt idx="21771">
                  <c:v>0</c:v>
                </c:pt>
                <c:pt idx="21772">
                  <c:v>0</c:v>
                </c:pt>
                <c:pt idx="21773">
                  <c:v>0</c:v>
                </c:pt>
                <c:pt idx="21774">
                  <c:v>0</c:v>
                </c:pt>
                <c:pt idx="21775">
                  <c:v>0</c:v>
                </c:pt>
                <c:pt idx="21776">
                  <c:v>0</c:v>
                </c:pt>
                <c:pt idx="21777">
                  <c:v>0</c:v>
                </c:pt>
                <c:pt idx="21778">
                  <c:v>0</c:v>
                </c:pt>
                <c:pt idx="21779">
                  <c:v>0</c:v>
                </c:pt>
                <c:pt idx="21780">
                  <c:v>0</c:v>
                </c:pt>
                <c:pt idx="21781">
                  <c:v>0</c:v>
                </c:pt>
                <c:pt idx="21782">
                  <c:v>0</c:v>
                </c:pt>
                <c:pt idx="21783">
                  <c:v>0</c:v>
                </c:pt>
                <c:pt idx="21784">
                  <c:v>0</c:v>
                </c:pt>
                <c:pt idx="21785">
                  <c:v>0</c:v>
                </c:pt>
                <c:pt idx="21786">
                  <c:v>0</c:v>
                </c:pt>
                <c:pt idx="21787">
                  <c:v>0</c:v>
                </c:pt>
                <c:pt idx="21788">
                  <c:v>0</c:v>
                </c:pt>
                <c:pt idx="21789">
                  <c:v>0</c:v>
                </c:pt>
                <c:pt idx="21790">
                  <c:v>0</c:v>
                </c:pt>
                <c:pt idx="21791">
                  <c:v>0</c:v>
                </c:pt>
                <c:pt idx="21792">
                  <c:v>0</c:v>
                </c:pt>
                <c:pt idx="21793">
                  <c:v>0</c:v>
                </c:pt>
                <c:pt idx="21794">
                  <c:v>0</c:v>
                </c:pt>
                <c:pt idx="21795">
                  <c:v>0</c:v>
                </c:pt>
                <c:pt idx="21796">
                  <c:v>0</c:v>
                </c:pt>
                <c:pt idx="21797">
                  <c:v>0</c:v>
                </c:pt>
                <c:pt idx="21798">
                  <c:v>0</c:v>
                </c:pt>
                <c:pt idx="21799">
                  <c:v>0</c:v>
                </c:pt>
                <c:pt idx="21800">
                  <c:v>0</c:v>
                </c:pt>
                <c:pt idx="21801">
                  <c:v>0</c:v>
                </c:pt>
                <c:pt idx="21802">
                  <c:v>0</c:v>
                </c:pt>
                <c:pt idx="21803">
                  <c:v>0</c:v>
                </c:pt>
                <c:pt idx="21804">
                  <c:v>0</c:v>
                </c:pt>
                <c:pt idx="21805">
                  <c:v>0</c:v>
                </c:pt>
                <c:pt idx="21806">
                  <c:v>0</c:v>
                </c:pt>
                <c:pt idx="21807">
                  <c:v>0</c:v>
                </c:pt>
                <c:pt idx="21808">
                  <c:v>0</c:v>
                </c:pt>
                <c:pt idx="21809">
                  <c:v>0</c:v>
                </c:pt>
                <c:pt idx="21810">
                  <c:v>0</c:v>
                </c:pt>
                <c:pt idx="21811">
                  <c:v>0</c:v>
                </c:pt>
                <c:pt idx="21812">
                  <c:v>0</c:v>
                </c:pt>
                <c:pt idx="21813">
                  <c:v>0</c:v>
                </c:pt>
                <c:pt idx="21814">
                  <c:v>0</c:v>
                </c:pt>
                <c:pt idx="21815">
                  <c:v>0</c:v>
                </c:pt>
                <c:pt idx="21816">
                  <c:v>0</c:v>
                </c:pt>
                <c:pt idx="21817">
                  <c:v>0</c:v>
                </c:pt>
                <c:pt idx="21818">
                  <c:v>0</c:v>
                </c:pt>
                <c:pt idx="21819">
                  <c:v>0</c:v>
                </c:pt>
                <c:pt idx="21820">
                  <c:v>0</c:v>
                </c:pt>
                <c:pt idx="21821">
                  <c:v>0</c:v>
                </c:pt>
                <c:pt idx="21822">
                  <c:v>0</c:v>
                </c:pt>
                <c:pt idx="21823">
                  <c:v>0</c:v>
                </c:pt>
                <c:pt idx="21824">
                  <c:v>0</c:v>
                </c:pt>
                <c:pt idx="21825">
                  <c:v>0</c:v>
                </c:pt>
                <c:pt idx="21826">
                  <c:v>0</c:v>
                </c:pt>
                <c:pt idx="21827">
                  <c:v>0</c:v>
                </c:pt>
                <c:pt idx="21828">
                  <c:v>0</c:v>
                </c:pt>
                <c:pt idx="21829">
                  <c:v>0</c:v>
                </c:pt>
                <c:pt idx="21830">
                  <c:v>0</c:v>
                </c:pt>
                <c:pt idx="21831">
                  <c:v>0</c:v>
                </c:pt>
                <c:pt idx="21832">
                  <c:v>0</c:v>
                </c:pt>
                <c:pt idx="21833">
                  <c:v>0</c:v>
                </c:pt>
                <c:pt idx="21834">
                  <c:v>0</c:v>
                </c:pt>
                <c:pt idx="21835">
                  <c:v>0</c:v>
                </c:pt>
                <c:pt idx="21836">
                  <c:v>0</c:v>
                </c:pt>
                <c:pt idx="21837">
                  <c:v>0</c:v>
                </c:pt>
                <c:pt idx="21838">
                  <c:v>0</c:v>
                </c:pt>
                <c:pt idx="21839">
                  <c:v>0</c:v>
                </c:pt>
                <c:pt idx="21840">
                  <c:v>0</c:v>
                </c:pt>
                <c:pt idx="21841">
                  <c:v>0</c:v>
                </c:pt>
                <c:pt idx="21842">
                  <c:v>0</c:v>
                </c:pt>
                <c:pt idx="21843">
                  <c:v>0</c:v>
                </c:pt>
                <c:pt idx="21844">
                  <c:v>0</c:v>
                </c:pt>
                <c:pt idx="21845">
                  <c:v>0</c:v>
                </c:pt>
                <c:pt idx="21846">
                  <c:v>0</c:v>
                </c:pt>
                <c:pt idx="21847">
                  <c:v>0</c:v>
                </c:pt>
                <c:pt idx="21848">
                  <c:v>0</c:v>
                </c:pt>
                <c:pt idx="21849">
                  <c:v>0</c:v>
                </c:pt>
                <c:pt idx="21850">
                  <c:v>0</c:v>
                </c:pt>
                <c:pt idx="21851">
                  <c:v>0</c:v>
                </c:pt>
                <c:pt idx="21852">
                  <c:v>0</c:v>
                </c:pt>
                <c:pt idx="21853">
                  <c:v>0</c:v>
                </c:pt>
                <c:pt idx="21854">
                  <c:v>0</c:v>
                </c:pt>
                <c:pt idx="21855">
                  <c:v>0</c:v>
                </c:pt>
                <c:pt idx="21856">
                  <c:v>0</c:v>
                </c:pt>
                <c:pt idx="21857">
                  <c:v>0</c:v>
                </c:pt>
                <c:pt idx="21858">
                  <c:v>0</c:v>
                </c:pt>
                <c:pt idx="21859">
                  <c:v>0</c:v>
                </c:pt>
                <c:pt idx="21860">
                  <c:v>0</c:v>
                </c:pt>
                <c:pt idx="21861">
                  <c:v>0</c:v>
                </c:pt>
                <c:pt idx="21862">
                  <c:v>0</c:v>
                </c:pt>
                <c:pt idx="21863">
                  <c:v>0</c:v>
                </c:pt>
                <c:pt idx="21864">
                  <c:v>0</c:v>
                </c:pt>
                <c:pt idx="21865">
                  <c:v>0</c:v>
                </c:pt>
                <c:pt idx="21866">
                  <c:v>0</c:v>
                </c:pt>
                <c:pt idx="21867">
                  <c:v>0</c:v>
                </c:pt>
                <c:pt idx="21868">
                  <c:v>0</c:v>
                </c:pt>
                <c:pt idx="21869">
                  <c:v>0</c:v>
                </c:pt>
                <c:pt idx="21870">
                  <c:v>0</c:v>
                </c:pt>
                <c:pt idx="21871">
                  <c:v>0</c:v>
                </c:pt>
                <c:pt idx="21872">
                  <c:v>0</c:v>
                </c:pt>
                <c:pt idx="21873">
                  <c:v>0</c:v>
                </c:pt>
                <c:pt idx="21874">
                  <c:v>0</c:v>
                </c:pt>
                <c:pt idx="21875">
                  <c:v>0</c:v>
                </c:pt>
                <c:pt idx="21876">
                  <c:v>0</c:v>
                </c:pt>
                <c:pt idx="21877">
                  <c:v>0</c:v>
                </c:pt>
                <c:pt idx="21878">
                  <c:v>0</c:v>
                </c:pt>
                <c:pt idx="21879">
                  <c:v>0</c:v>
                </c:pt>
                <c:pt idx="21880">
                  <c:v>0</c:v>
                </c:pt>
                <c:pt idx="21881">
                  <c:v>0</c:v>
                </c:pt>
                <c:pt idx="21882">
                  <c:v>0</c:v>
                </c:pt>
                <c:pt idx="21883">
                  <c:v>0</c:v>
                </c:pt>
                <c:pt idx="21884">
                  <c:v>0</c:v>
                </c:pt>
                <c:pt idx="21885">
                  <c:v>0</c:v>
                </c:pt>
                <c:pt idx="21886">
                  <c:v>0</c:v>
                </c:pt>
                <c:pt idx="21887">
                  <c:v>0</c:v>
                </c:pt>
                <c:pt idx="21888">
                  <c:v>0</c:v>
                </c:pt>
                <c:pt idx="21889">
                  <c:v>0</c:v>
                </c:pt>
                <c:pt idx="21890">
                  <c:v>0</c:v>
                </c:pt>
                <c:pt idx="21891">
                  <c:v>0</c:v>
                </c:pt>
                <c:pt idx="21892">
                  <c:v>0</c:v>
                </c:pt>
                <c:pt idx="21893">
                  <c:v>0</c:v>
                </c:pt>
                <c:pt idx="21894">
                  <c:v>0</c:v>
                </c:pt>
                <c:pt idx="21895">
                  <c:v>0</c:v>
                </c:pt>
                <c:pt idx="21896">
                  <c:v>0</c:v>
                </c:pt>
                <c:pt idx="21897">
                  <c:v>0</c:v>
                </c:pt>
                <c:pt idx="21898">
                  <c:v>0</c:v>
                </c:pt>
                <c:pt idx="21899">
                  <c:v>0</c:v>
                </c:pt>
                <c:pt idx="21900">
                  <c:v>0</c:v>
                </c:pt>
                <c:pt idx="21901">
                  <c:v>0</c:v>
                </c:pt>
                <c:pt idx="21902">
                  <c:v>0</c:v>
                </c:pt>
                <c:pt idx="21903">
                  <c:v>0</c:v>
                </c:pt>
                <c:pt idx="21904">
                  <c:v>0</c:v>
                </c:pt>
                <c:pt idx="21905">
                  <c:v>0</c:v>
                </c:pt>
                <c:pt idx="21906">
                  <c:v>0</c:v>
                </c:pt>
                <c:pt idx="21907">
                  <c:v>0</c:v>
                </c:pt>
                <c:pt idx="21908">
                  <c:v>0</c:v>
                </c:pt>
                <c:pt idx="21909">
                  <c:v>0</c:v>
                </c:pt>
                <c:pt idx="21910">
                  <c:v>0</c:v>
                </c:pt>
                <c:pt idx="21911">
                  <c:v>0</c:v>
                </c:pt>
                <c:pt idx="21912">
                  <c:v>0</c:v>
                </c:pt>
                <c:pt idx="21913">
                  <c:v>0</c:v>
                </c:pt>
                <c:pt idx="21914">
                  <c:v>0</c:v>
                </c:pt>
                <c:pt idx="21915">
                  <c:v>0</c:v>
                </c:pt>
                <c:pt idx="21916">
                  <c:v>0</c:v>
                </c:pt>
                <c:pt idx="21917">
                  <c:v>0</c:v>
                </c:pt>
                <c:pt idx="21918">
                  <c:v>0</c:v>
                </c:pt>
                <c:pt idx="21919">
                  <c:v>0</c:v>
                </c:pt>
                <c:pt idx="21920">
                  <c:v>0</c:v>
                </c:pt>
                <c:pt idx="21921">
                  <c:v>0</c:v>
                </c:pt>
                <c:pt idx="21922">
                  <c:v>0</c:v>
                </c:pt>
                <c:pt idx="21923">
                  <c:v>0</c:v>
                </c:pt>
                <c:pt idx="21924">
                  <c:v>0</c:v>
                </c:pt>
                <c:pt idx="21925">
                  <c:v>0</c:v>
                </c:pt>
                <c:pt idx="21926">
                  <c:v>0</c:v>
                </c:pt>
                <c:pt idx="21927">
                  <c:v>0</c:v>
                </c:pt>
                <c:pt idx="21928">
                  <c:v>0</c:v>
                </c:pt>
                <c:pt idx="21929">
                  <c:v>0</c:v>
                </c:pt>
                <c:pt idx="21930">
                  <c:v>0</c:v>
                </c:pt>
                <c:pt idx="21931">
                  <c:v>0</c:v>
                </c:pt>
                <c:pt idx="21932">
                  <c:v>0</c:v>
                </c:pt>
                <c:pt idx="21933">
                  <c:v>0</c:v>
                </c:pt>
                <c:pt idx="21934">
                  <c:v>0</c:v>
                </c:pt>
                <c:pt idx="21935">
                  <c:v>0</c:v>
                </c:pt>
                <c:pt idx="21936">
                  <c:v>0</c:v>
                </c:pt>
                <c:pt idx="21937">
                  <c:v>0</c:v>
                </c:pt>
                <c:pt idx="21938">
                  <c:v>0</c:v>
                </c:pt>
                <c:pt idx="21939">
                  <c:v>0</c:v>
                </c:pt>
                <c:pt idx="21940">
                  <c:v>0</c:v>
                </c:pt>
                <c:pt idx="21941">
                  <c:v>0</c:v>
                </c:pt>
                <c:pt idx="21942">
                  <c:v>0</c:v>
                </c:pt>
                <c:pt idx="21943">
                  <c:v>0</c:v>
                </c:pt>
                <c:pt idx="21944">
                  <c:v>0</c:v>
                </c:pt>
                <c:pt idx="21945">
                  <c:v>0</c:v>
                </c:pt>
                <c:pt idx="21946">
                  <c:v>0</c:v>
                </c:pt>
                <c:pt idx="21947">
                  <c:v>0</c:v>
                </c:pt>
                <c:pt idx="21948">
                  <c:v>0</c:v>
                </c:pt>
                <c:pt idx="21949">
                  <c:v>0</c:v>
                </c:pt>
                <c:pt idx="21950">
                  <c:v>0</c:v>
                </c:pt>
                <c:pt idx="21951">
                  <c:v>0</c:v>
                </c:pt>
                <c:pt idx="21952">
                  <c:v>0</c:v>
                </c:pt>
                <c:pt idx="21953">
                  <c:v>0</c:v>
                </c:pt>
                <c:pt idx="21954">
                  <c:v>0</c:v>
                </c:pt>
                <c:pt idx="21955">
                  <c:v>0</c:v>
                </c:pt>
                <c:pt idx="21956">
                  <c:v>0</c:v>
                </c:pt>
                <c:pt idx="21957">
                  <c:v>0</c:v>
                </c:pt>
                <c:pt idx="21958">
                  <c:v>0</c:v>
                </c:pt>
                <c:pt idx="21959">
                  <c:v>0</c:v>
                </c:pt>
                <c:pt idx="21960">
                  <c:v>0</c:v>
                </c:pt>
                <c:pt idx="21961">
                  <c:v>0</c:v>
                </c:pt>
                <c:pt idx="21962">
                  <c:v>0</c:v>
                </c:pt>
                <c:pt idx="21963">
                  <c:v>0</c:v>
                </c:pt>
                <c:pt idx="21964">
                  <c:v>0</c:v>
                </c:pt>
                <c:pt idx="21965">
                  <c:v>0</c:v>
                </c:pt>
                <c:pt idx="21966">
                  <c:v>0</c:v>
                </c:pt>
                <c:pt idx="21967">
                  <c:v>0</c:v>
                </c:pt>
                <c:pt idx="21968">
                  <c:v>0</c:v>
                </c:pt>
                <c:pt idx="21969">
                  <c:v>0</c:v>
                </c:pt>
                <c:pt idx="21970">
                  <c:v>0</c:v>
                </c:pt>
                <c:pt idx="21971">
                  <c:v>0</c:v>
                </c:pt>
                <c:pt idx="21972">
                  <c:v>0</c:v>
                </c:pt>
                <c:pt idx="21973">
                  <c:v>0</c:v>
                </c:pt>
                <c:pt idx="21974">
                  <c:v>0</c:v>
                </c:pt>
                <c:pt idx="21975">
                  <c:v>0</c:v>
                </c:pt>
                <c:pt idx="21976">
                  <c:v>0</c:v>
                </c:pt>
                <c:pt idx="21977">
                  <c:v>0</c:v>
                </c:pt>
                <c:pt idx="21978">
                  <c:v>0</c:v>
                </c:pt>
                <c:pt idx="21979">
                  <c:v>0</c:v>
                </c:pt>
                <c:pt idx="21980">
                  <c:v>0</c:v>
                </c:pt>
                <c:pt idx="21981">
                  <c:v>0</c:v>
                </c:pt>
                <c:pt idx="21982">
                  <c:v>0</c:v>
                </c:pt>
                <c:pt idx="21983">
                  <c:v>0</c:v>
                </c:pt>
                <c:pt idx="21984">
                  <c:v>0</c:v>
                </c:pt>
                <c:pt idx="21985">
                  <c:v>0</c:v>
                </c:pt>
                <c:pt idx="21986">
                  <c:v>0</c:v>
                </c:pt>
                <c:pt idx="21987">
                  <c:v>0</c:v>
                </c:pt>
                <c:pt idx="21988">
                  <c:v>0</c:v>
                </c:pt>
                <c:pt idx="21989">
                  <c:v>0</c:v>
                </c:pt>
                <c:pt idx="21990">
                  <c:v>0</c:v>
                </c:pt>
                <c:pt idx="21991">
                  <c:v>0</c:v>
                </c:pt>
                <c:pt idx="21992">
                  <c:v>0</c:v>
                </c:pt>
                <c:pt idx="21993">
                  <c:v>0</c:v>
                </c:pt>
                <c:pt idx="21994">
                  <c:v>0</c:v>
                </c:pt>
                <c:pt idx="21995">
                  <c:v>0</c:v>
                </c:pt>
                <c:pt idx="21996">
                  <c:v>0</c:v>
                </c:pt>
                <c:pt idx="21997">
                  <c:v>0</c:v>
                </c:pt>
                <c:pt idx="21998">
                  <c:v>0</c:v>
                </c:pt>
                <c:pt idx="21999">
                  <c:v>0</c:v>
                </c:pt>
                <c:pt idx="22000">
                  <c:v>0</c:v>
                </c:pt>
                <c:pt idx="22001">
                  <c:v>0</c:v>
                </c:pt>
                <c:pt idx="22002">
                  <c:v>0</c:v>
                </c:pt>
                <c:pt idx="22003">
                  <c:v>0</c:v>
                </c:pt>
                <c:pt idx="22004">
                  <c:v>0</c:v>
                </c:pt>
                <c:pt idx="22005">
                  <c:v>0</c:v>
                </c:pt>
                <c:pt idx="22006">
                  <c:v>0</c:v>
                </c:pt>
                <c:pt idx="22007">
                  <c:v>0</c:v>
                </c:pt>
                <c:pt idx="22008">
                  <c:v>0</c:v>
                </c:pt>
                <c:pt idx="22009">
                  <c:v>0</c:v>
                </c:pt>
                <c:pt idx="22010">
                  <c:v>0</c:v>
                </c:pt>
                <c:pt idx="22011">
                  <c:v>0</c:v>
                </c:pt>
                <c:pt idx="22012">
                  <c:v>0</c:v>
                </c:pt>
                <c:pt idx="22013">
                  <c:v>0</c:v>
                </c:pt>
                <c:pt idx="22014">
                  <c:v>0</c:v>
                </c:pt>
                <c:pt idx="22015">
                  <c:v>0</c:v>
                </c:pt>
                <c:pt idx="22016">
                  <c:v>0</c:v>
                </c:pt>
                <c:pt idx="22017">
                  <c:v>0</c:v>
                </c:pt>
                <c:pt idx="22018">
                  <c:v>0</c:v>
                </c:pt>
                <c:pt idx="22019">
                  <c:v>0</c:v>
                </c:pt>
                <c:pt idx="22020">
                  <c:v>0</c:v>
                </c:pt>
                <c:pt idx="22021">
                  <c:v>0</c:v>
                </c:pt>
                <c:pt idx="22022">
                  <c:v>0</c:v>
                </c:pt>
                <c:pt idx="22023">
                  <c:v>0</c:v>
                </c:pt>
                <c:pt idx="22024">
                  <c:v>0</c:v>
                </c:pt>
                <c:pt idx="22025">
                  <c:v>0</c:v>
                </c:pt>
                <c:pt idx="22026">
                  <c:v>0</c:v>
                </c:pt>
                <c:pt idx="22027">
                  <c:v>0</c:v>
                </c:pt>
                <c:pt idx="22028">
                  <c:v>0</c:v>
                </c:pt>
                <c:pt idx="22029">
                  <c:v>0</c:v>
                </c:pt>
                <c:pt idx="22030">
                  <c:v>0</c:v>
                </c:pt>
                <c:pt idx="22031">
                  <c:v>0</c:v>
                </c:pt>
                <c:pt idx="22032">
                  <c:v>0</c:v>
                </c:pt>
                <c:pt idx="22033">
                  <c:v>0</c:v>
                </c:pt>
                <c:pt idx="22034">
                  <c:v>0</c:v>
                </c:pt>
                <c:pt idx="22035">
                  <c:v>0</c:v>
                </c:pt>
                <c:pt idx="22036">
                  <c:v>0</c:v>
                </c:pt>
                <c:pt idx="22037">
                  <c:v>0</c:v>
                </c:pt>
                <c:pt idx="22038">
                  <c:v>0</c:v>
                </c:pt>
                <c:pt idx="22039">
                  <c:v>0</c:v>
                </c:pt>
                <c:pt idx="22040">
                  <c:v>0</c:v>
                </c:pt>
                <c:pt idx="22041">
                  <c:v>0</c:v>
                </c:pt>
                <c:pt idx="22042">
                  <c:v>0</c:v>
                </c:pt>
                <c:pt idx="22043">
                  <c:v>0</c:v>
                </c:pt>
                <c:pt idx="22044">
                  <c:v>0</c:v>
                </c:pt>
                <c:pt idx="22045">
                  <c:v>0</c:v>
                </c:pt>
                <c:pt idx="22046">
                  <c:v>0</c:v>
                </c:pt>
                <c:pt idx="22047">
                  <c:v>0</c:v>
                </c:pt>
                <c:pt idx="22048">
                  <c:v>0</c:v>
                </c:pt>
                <c:pt idx="22049">
                  <c:v>0</c:v>
                </c:pt>
                <c:pt idx="22050">
                  <c:v>0</c:v>
                </c:pt>
                <c:pt idx="22051">
                  <c:v>0</c:v>
                </c:pt>
                <c:pt idx="22052">
                  <c:v>0</c:v>
                </c:pt>
                <c:pt idx="22053">
                  <c:v>0</c:v>
                </c:pt>
                <c:pt idx="22054">
                  <c:v>0</c:v>
                </c:pt>
                <c:pt idx="22055">
                  <c:v>0</c:v>
                </c:pt>
                <c:pt idx="22056">
                  <c:v>0</c:v>
                </c:pt>
                <c:pt idx="22057">
                  <c:v>0</c:v>
                </c:pt>
                <c:pt idx="22058">
                  <c:v>0</c:v>
                </c:pt>
                <c:pt idx="22059">
                  <c:v>0</c:v>
                </c:pt>
                <c:pt idx="22060">
                  <c:v>0</c:v>
                </c:pt>
                <c:pt idx="22061">
                  <c:v>0</c:v>
                </c:pt>
                <c:pt idx="22062">
                  <c:v>0</c:v>
                </c:pt>
                <c:pt idx="22063">
                  <c:v>0</c:v>
                </c:pt>
                <c:pt idx="22064">
                  <c:v>0</c:v>
                </c:pt>
                <c:pt idx="22065">
                  <c:v>0</c:v>
                </c:pt>
                <c:pt idx="22066">
                  <c:v>0</c:v>
                </c:pt>
                <c:pt idx="22067">
                  <c:v>0</c:v>
                </c:pt>
                <c:pt idx="22068">
                  <c:v>0</c:v>
                </c:pt>
                <c:pt idx="22069">
                  <c:v>0</c:v>
                </c:pt>
                <c:pt idx="22070">
                  <c:v>0</c:v>
                </c:pt>
                <c:pt idx="22071">
                  <c:v>0</c:v>
                </c:pt>
                <c:pt idx="22072">
                  <c:v>0</c:v>
                </c:pt>
                <c:pt idx="22073">
                  <c:v>0</c:v>
                </c:pt>
                <c:pt idx="22074">
                  <c:v>0</c:v>
                </c:pt>
                <c:pt idx="22075">
                  <c:v>0</c:v>
                </c:pt>
                <c:pt idx="22076">
                  <c:v>0</c:v>
                </c:pt>
                <c:pt idx="22077">
                  <c:v>0</c:v>
                </c:pt>
                <c:pt idx="22078">
                  <c:v>0</c:v>
                </c:pt>
                <c:pt idx="22079">
                  <c:v>0</c:v>
                </c:pt>
                <c:pt idx="22080">
                  <c:v>0</c:v>
                </c:pt>
                <c:pt idx="22081">
                  <c:v>0</c:v>
                </c:pt>
                <c:pt idx="22082">
                  <c:v>0</c:v>
                </c:pt>
                <c:pt idx="22083">
                  <c:v>0</c:v>
                </c:pt>
                <c:pt idx="22084">
                  <c:v>0</c:v>
                </c:pt>
                <c:pt idx="22085">
                  <c:v>0</c:v>
                </c:pt>
                <c:pt idx="22086">
                  <c:v>0</c:v>
                </c:pt>
                <c:pt idx="22087">
                  <c:v>0</c:v>
                </c:pt>
                <c:pt idx="22088">
                  <c:v>0</c:v>
                </c:pt>
                <c:pt idx="22089">
                  <c:v>0</c:v>
                </c:pt>
                <c:pt idx="22090">
                  <c:v>0</c:v>
                </c:pt>
                <c:pt idx="22091">
                  <c:v>0</c:v>
                </c:pt>
                <c:pt idx="22092">
                  <c:v>0</c:v>
                </c:pt>
                <c:pt idx="22093">
                  <c:v>0</c:v>
                </c:pt>
                <c:pt idx="22094">
                  <c:v>0</c:v>
                </c:pt>
                <c:pt idx="22095">
                  <c:v>0</c:v>
                </c:pt>
                <c:pt idx="22096">
                  <c:v>0</c:v>
                </c:pt>
                <c:pt idx="22097">
                  <c:v>0</c:v>
                </c:pt>
                <c:pt idx="22098">
                  <c:v>0</c:v>
                </c:pt>
                <c:pt idx="22099">
                  <c:v>0</c:v>
                </c:pt>
                <c:pt idx="22100">
                  <c:v>0</c:v>
                </c:pt>
                <c:pt idx="22101">
                  <c:v>0</c:v>
                </c:pt>
                <c:pt idx="22102">
                  <c:v>0</c:v>
                </c:pt>
                <c:pt idx="22103">
                  <c:v>0</c:v>
                </c:pt>
                <c:pt idx="22104">
                  <c:v>0</c:v>
                </c:pt>
                <c:pt idx="22105">
                  <c:v>0</c:v>
                </c:pt>
                <c:pt idx="22106">
                  <c:v>0</c:v>
                </c:pt>
                <c:pt idx="22107">
                  <c:v>0</c:v>
                </c:pt>
                <c:pt idx="22108">
                  <c:v>0</c:v>
                </c:pt>
                <c:pt idx="22109">
                  <c:v>0</c:v>
                </c:pt>
                <c:pt idx="22110">
                  <c:v>0</c:v>
                </c:pt>
                <c:pt idx="22111">
                  <c:v>0</c:v>
                </c:pt>
                <c:pt idx="22112">
                  <c:v>0</c:v>
                </c:pt>
                <c:pt idx="22113">
                  <c:v>0</c:v>
                </c:pt>
                <c:pt idx="22114">
                  <c:v>0</c:v>
                </c:pt>
                <c:pt idx="22115">
                  <c:v>0</c:v>
                </c:pt>
                <c:pt idx="22116">
                  <c:v>0</c:v>
                </c:pt>
                <c:pt idx="22117">
                  <c:v>0</c:v>
                </c:pt>
                <c:pt idx="22118">
                  <c:v>0</c:v>
                </c:pt>
                <c:pt idx="22119">
                  <c:v>0</c:v>
                </c:pt>
                <c:pt idx="22120">
                  <c:v>0</c:v>
                </c:pt>
                <c:pt idx="22121">
                  <c:v>0</c:v>
                </c:pt>
                <c:pt idx="22122">
                  <c:v>0</c:v>
                </c:pt>
                <c:pt idx="22123">
                  <c:v>0</c:v>
                </c:pt>
                <c:pt idx="22124">
                  <c:v>0</c:v>
                </c:pt>
                <c:pt idx="22125">
                  <c:v>0</c:v>
                </c:pt>
                <c:pt idx="22126">
                  <c:v>0</c:v>
                </c:pt>
                <c:pt idx="22127">
                  <c:v>0</c:v>
                </c:pt>
                <c:pt idx="22128">
                  <c:v>0</c:v>
                </c:pt>
                <c:pt idx="22129">
                  <c:v>0</c:v>
                </c:pt>
                <c:pt idx="22130">
                  <c:v>0</c:v>
                </c:pt>
                <c:pt idx="22131">
                  <c:v>0</c:v>
                </c:pt>
                <c:pt idx="22132">
                  <c:v>0</c:v>
                </c:pt>
                <c:pt idx="22133">
                  <c:v>0</c:v>
                </c:pt>
                <c:pt idx="22134">
                  <c:v>0</c:v>
                </c:pt>
                <c:pt idx="22135">
                  <c:v>0</c:v>
                </c:pt>
                <c:pt idx="22136">
                  <c:v>0</c:v>
                </c:pt>
                <c:pt idx="22137">
                  <c:v>0</c:v>
                </c:pt>
                <c:pt idx="22138">
                  <c:v>0</c:v>
                </c:pt>
                <c:pt idx="22139">
                  <c:v>0</c:v>
                </c:pt>
                <c:pt idx="22140">
                  <c:v>0</c:v>
                </c:pt>
                <c:pt idx="22141">
                  <c:v>0</c:v>
                </c:pt>
                <c:pt idx="22142">
                  <c:v>0</c:v>
                </c:pt>
                <c:pt idx="22143">
                  <c:v>0</c:v>
                </c:pt>
                <c:pt idx="22144">
                  <c:v>0</c:v>
                </c:pt>
                <c:pt idx="22145">
                  <c:v>0</c:v>
                </c:pt>
                <c:pt idx="22146">
                  <c:v>0</c:v>
                </c:pt>
                <c:pt idx="22147">
                  <c:v>0</c:v>
                </c:pt>
                <c:pt idx="22148">
                  <c:v>0</c:v>
                </c:pt>
                <c:pt idx="22149">
                  <c:v>0</c:v>
                </c:pt>
                <c:pt idx="22150">
                  <c:v>0</c:v>
                </c:pt>
                <c:pt idx="22151">
                  <c:v>0</c:v>
                </c:pt>
                <c:pt idx="22152">
                  <c:v>0</c:v>
                </c:pt>
                <c:pt idx="22153">
                  <c:v>0</c:v>
                </c:pt>
                <c:pt idx="22154">
                  <c:v>0</c:v>
                </c:pt>
                <c:pt idx="22155">
                  <c:v>0</c:v>
                </c:pt>
                <c:pt idx="22156">
                  <c:v>0</c:v>
                </c:pt>
                <c:pt idx="22157">
                  <c:v>0</c:v>
                </c:pt>
                <c:pt idx="22158">
                  <c:v>0</c:v>
                </c:pt>
                <c:pt idx="22159">
                  <c:v>0</c:v>
                </c:pt>
                <c:pt idx="22160">
                  <c:v>0</c:v>
                </c:pt>
                <c:pt idx="22161">
                  <c:v>0</c:v>
                </c:pt>
                <c:pt idx="22162">
                  <c:v>0</c:v>
                </c:pt>
                <c:pt idx="22163">
                  <c:v>0</c:v>
                </c:pt>
                <c:pt idx="22164">
                  <c:v>0</c:v>
                </c:pt>
                <c:pt idx="22165">
                  <c:v>0</c:v>
                </c:pt>
                <c:pt idx="22166">
                  <c:v>0</c:v>
                </c:pt>
                <c:pt idx="22167">
                  <c:v>0</c:v>
                </c:pt>
                <c:pt idx="22168">
                  <c:v>0</c:v>
                </c:pt>
                <c:pt idx="22169">
                  <c:v>0</c:v>
                </c:pt>
                <c:pt idx="22170">
                  <c:v>0</c:v>
                </c:pt>
                <c:pt idx="22171">
                  <c:v>0</c:v>
                </c:pt>
                <c:pt idx="22172">
                  <c:v>0</c:v>
                </c:pt>
                <c:pt idx="22173">
                  <c:v>0</c:v>
                </c:pt>
                <c:pt idx="22174">
                  <c:v>0</c:v>
                </c:pt>
                <c:pt idx="22175">
                  <c:v>0</c:v>
                </c:pt>
                <c:pt idx="22176">
                  <c:v>0</c:v>
                </c:pt>
                <c:pt idx="22177">
                  <c:v>0</c:v>
                </c:pt>
                <c:pt idx="22178">
                  <c:v>0</c:v>
                </c:pt>
                <c:pt idx="22179">
                  <c:v>0</c:v>
                </c:pt>
                <c:pt idx="22180">
                  <c:v>0</c:v>
                </c:pt>
                <c:pt idx="22181">
                  <c:v>0</c:v>
                </c:pt>
                <c:pt idx="22182">
                  <c:v>0</c:v>
                </c:pt>
                <c:pt idx="22183">
                  <c:v>0</c:v>
                </c:pt>
                <c:pt idx="22184">
                  <c:v>0</c:v>
                </c:pt>
                <c:pt idx="22185">
                  <c:v>0</c:v>
                </c:pt>
                <c:pt idx="22186">
                  <c:v>0</c:v>
                </c:pt>
                <c:pt idx="22187">
                  <c:v>0</c:v>
                </c:pt>
                <c:pt idx="22188">
                  <c:v>0</c:v>
                </c:pt>
                <c:pt idx="22189">
                  <c:v>0</c:v>
                </c:pt>
                <c:pt idx="22190">
                  <c:v>0</c:v>
                </c:pt>
                <c:pt idx="22191">
                  <c:v>0</c:v>
                </c:pt>
                <c:pt idx="22192">
                  <c:v>0</c:v>
                </c:pt>
                <c:pt idx="22193">
                  <c:v>0</c:v>
                </c:pt>
                <c:pt idx="22194">
                  <c:v>0</c:v>
                </c:pt>
                <c:pt idx="22195">
                  <c:v>0</c:v>
                </c:pt>
                <c:pt idx="22196">
                  <c:v>0</c:v>
                </c:pt>
                <c:pt idx="22197">
                  <c:v>0</c:v>
                </c:pt>
                <c:pt idx="22198">
                  <c:v>0</c:v>
                </c:pt>
                <c:pt idx="22199">
                  <c:v>0</c:v>
                </c:pt>
                <c:pt idx="22200">
                  <c:v>0</c:v>
                </c:pt>
                <c:pt idx="22201">
                  <c:v>0</c:v>
                </c:pt>
                <c:pt idx="22202">
                  <c:v>0</c:v>
                </c:pt>
                <c:pt idx="22203">
                  <c:v>0</c:v>
                </c:pt>
                <c:pt idx="22204">
                  <c:v>0</c:v>
                </c:pt>
                <c:pt idx="22205">
                  <c:v>0</c:v>
                </c:pt>
                <c:pt idx="22206">
                  <c:v>0</c:v>
                </c:pt>
                <c:pt idx="22207">
                  <c:v>0</c:v>
                </c:pt>
                <c:pt idx="22208">
                  <c:v>0</c:v>
                </c:pt>
                <c:pt idx="22209">
                  <c:v>0</c:v>
                </c:pt>
                <c:pt idx="22210">
                  <c:v>0</c:v>
                </c:pt>
                <c:pt idx="22211">
                  <c:v>0</c:v>
                </c:pt>
                <c:pt idx="22212">
                  <c:v>0</c:v>
                </c:pt>
                <c:pt idx="22213">
                  <c:v>0</c:v>
                </c:pt>
                <c:pt idx="22214">
                  <c:v>0</c:v>
                </c:pt>
                <c:pt idx="22215">
                  <c:v>0</c:v>
                </c:pt>
                <c:pt idx="22216">
                  <c:v>0</c:v>
                </c:pt>
                <c:pt idx="22217">
                  <c:v>0</c:v>
                </c:pt>
                <c:pt idx="22218">
                  <c:v>0</c:v>
                </c:pt>
                <c:pt idx="22219">
                  <c:v>0</c:v>
                </c:pt>
                <c:pt idx="22220">
                  <c:v>0</c:v>
                </c:pt>
                <c:pt idx="22221">
                  <c:v>0</c:v>
                </c:pt>
                <c:pt idx="22222">
                  <c:v>0</c:v>
                </c:pt>
                <c:pt idx="22223">
                  <c:v>0</c:v>
                </c:pt>
                <c:pt idx="22224">
                  <c:v>0</c:v>
                </c:pt>
                <c:pt idx="22225">
                  <c:v>0</c:v>
                </c:pt>
                <c:pt idx="22226">
                  <c:v>0</c:v>
                </c:pt>
                <c:pt idx="22227">
                  <c:v>0</c:v>
                </c:pt>
                <c:pt idx="22228">
                  <c:v>0</c:v>
                </c:pt>
                <c:pt idx="22229">
                  <c:v>0</c:v>
                </c:pt>
                <c:pt idx="22230">
                  <c:v>0</c:v>
                </c:pt>
                <c:pt idx="22231">
                  <c:v>0</c:v>
                </c:pt>
                <c:pt idx="22232">
                  <c:v>0</c:v>
                </c:pt>
                <c:pt idx="22233">
                  <c:v>0</c:v>
                </c:pt>
                <c:pt idx="22234">
                  <c:v>0</c:v>
                </c:pt>
                <c:pt idx="22235">
                  <c:v>0</c:v>
                </c:pt>
                <c:pt idx="22236">
                  <c:v>0</c:v>
                </c:pt>
                <c:pt idx="22237">
                  <c:v>0</c:v>
                </c:pt>
                <c:pt idx="22238">
                  <c:v>0</c:v>
                </c:pt>
                <c:pt idx="22239">
                  <c:v>0</c:v>
                </c:pt>
                <c:pt idx="22240">
                  <c:v>0</c:v>
                </c:pt>
                <c:pt idx="22241">
                  <c:v>0</c:v>
                </c:pt>
                <c:pt idx="22242">
                  <c:v>0</c:v>
                </c:pt>
                <c:pt idx="22243">
                  <c:v>0</c:v>
                </c:pt>
                <c:pt idx="22244">
                  <c:v>0</c:v>
                </c:pt>
                <c:pt idx="22245">
                  <c:v>0</c:v>
                </c:pt>
                <c:pt idx="22246">
                  <c:v>0</c:v>
                </c:pt>
                <c:pt idx="22247">
                  <c:v>0</c:v>
                </c:pt>
                <c:pt idx="22248">
                  <c:v>0</c:v>
                </c:pt>
                <c:pt idx="22249">
                  <c:v>0</c:v>
                </c:pt>
                <c:pt idx="22250">
                  <c:v>0</c:v>
                </c:pt>
                <c:pt idx="22251">
                  <c:v>0</c:v>
                </c:pt>
                <c:pt idx="22252">
                  <c:v>0</c:v>
                </c:pt>
                <c:pt idx="22253">
                  <c:v>0</c:v>
                </c:pt>
                <c:pt idx="22254">
                  <c:v>0</c:v>
                </c:pt>
                <c:pt idx="22255">
                  <c:v>0</c:v>
                </c:pt>
                <c:pt idx="22256">
                  <c:v>0</c:v>
                </c:pt>
                <c:pt idx="22257">
                  <c:v>0</c:v>
                </c:pt>
                <c:pt idx="22258">
                  <c:v>0</c:v>
                </c:pt>
                <c:pt idx="22259">
                  <c:v>0</c:v>
                </c:pt>
                <c:pt idx="22260">
                  <c:v>0</c:v>
                </c:pt>
                <c:pt idx="22261">
                  <c:v>0</c:v>
                </c:pt>
                <c:pt idx="22262">
                  <c:v>0</c:v>
                </c:pt>
                <c:pt idx="22263">
                  <c:v>0</c:v>
                </c:pt>
                <c:pt idx="22264">
                  <c:v>0</c:v>
                </c:pt>
                <c:pt idx="22265">
                  <c:v>0</c:v>
                </c:pt>
                <c:pt idx="22266">
                  <c:v>0</c:v>
                </c:pt>
                <c:pt idx="22267">
                  <c:v>0</c:v>
                </c:pt>
                <c:pt idx="22268">
                  <c:v>0</c:v>
                </c:pt>
                <c:pt idx="22269">
                  <c:v>0</c:v>
                </c:pt>
                <c:pt idx="22270">
                  <c:v>0</c:v>
                </c:pt>
                <c:pt idx="22271">
                  <c:v>0</c:v>
                </c:pt>
                <c:pt idx="22272">
                  <c:v>0</c:v>
                </c:pt>
                <c:pt idx="22273">
                  <c:v>0</c:v>
                </c:pt>
                <c:pt idx="22274">
                  <c:v>0</c:v>
                </c:pt>
                <c:pt idx="22275">
                  <c:v>0</c:v>
                </c:pt>
                <c:pt idx="22276">
                  <c:v>0</c:v>
                </c:pt>
                <c:pt idx="22277">
                  <c:v>0</c:v>
                </c:pt>
                <c:pt idx="22278">
                  <c:v>0</c:v>
                </c:pt>
                <c:pt idx="22279">
                  <c:v>0</c:v>
                </c:pt>
                <c:pt idx="22280">
                  <c:v>0</c:v>
                </c:pt>
                <c:pt idx="22281">
                  <c:v>0</c:v>
                </c:pt>
                <c:pt idx="22282">
                  <c:v>0</c:v>
                </c:pt>
                <c:pt idx="22283">
                  <c:v>0</c:v>
                </c:pt>
                <c:pt idx="22284">
                  <c:v>0</c:v>
                </c:pt>
                <c:pt idx="22285">
                  <c:v>0</c:v>
                </c:pt>
                <c:pt idx="22286">
                  <c:v>0</c:v>
                </c:pt>
                <c:pt idx="22287">
                  <c:v>0</c:v>
                </c:pt>
                <c:pt idx="22288">
                  <c:v>0</c:v>
                </c:pt>
                <c:pt idx="22289">
                  <c:v>0</c:v>
                </c:pt>
                <c:pt idx="22290">
                  <c:v>0</c:v>
                </c:pt>
                <c:pt idx="22291">
                  <c:v>0</c:v>
                </c:pt>
                <c:pt idx="22292">
                  <c:v>0</c:v>
                </c:pt>
                <c:pt idx="22293">
                  <c:v>0</c:v>
                </c:pt>
                <c:pt idx="22294">
                  <c:v>0</c:v>
                </c:pt>
                <c:pt idx="22295">
                  <c:v>0</c:v>
                </c:pt>
                <c:pt idx="22296">
                  <c:v>0</c:v>
                </c:pt>
                <c:pt idx="22297">
                  <c:v>0</c:v>
                </c:pt>
                <c:pt idx="22298">
                  <c:v>0</c:v>
                </c:pt>
                <c:pt idx="22299">
                  <c:v>0</c:v>
                </c:pt>
                <c:pt idx="22300">
                  <c:v>0</c:v>
                </c:pt>
                <c:pt idx="22301">
                  <c:v>0</c:v>
                </c:pt>
                <c:pt idx="22302">
                  <c:v>0</c:v>
                </c:pt>
                <c:pt idx="22303">
                  <c:v>0</c:v>
                </c:pt>
                <c:pt idx="22304">
                  <c:v>0</c:v>
                </c:pt>
                <c:pt idx="22305">
                  <c:v>0</c:v>
                </c:pt>
                <c:pt idx="22306">
                  <c:v>0</c:v>
                </c:pt>
                <c:pt idx="22307">
                  <c:v>0</c:v>
                </c:pt>
                <c:pt idx="22308">
                  <c:v>0</c:v>
                </c:pt>
                <c:pt idx="22309">
                  <c:v>0</c:v>
                </c:pt>
                <c:pt idx="22310">
                  <c:v>0</c:v>
                </c:pt>
                <c:pt idx="22311">
                  <c:v>0</c:v>
                </c:pt>
                <c:pt idx="22312">
                  <c:v>0</c:v>
                </c:pt>
                <c:pt idx="22313">
                  <c:v>0</c:v>
                </c:pt>
                <c:pt idx="22314">
                  <c:v>0</c:v>
                </c:pt>
                <c:pt idx="22315">
                  <c:v>0</c:v>
                </c:pt>
                <c:pt idx="22316">
                  <c:v>0</c:v>
                </c:pt>
                <c:pt idx="22317">
                  <c:v>0</c:v>
                </c:pt>
                <c:pt idx="22318">
                  <c:v>0</c:v>
                </c:pt>
                <c:pt idx="22319">
                  <c:v>0</c:v>
                </c:pt>
                <c:pt idx="22320">
                  <c:v>0</c:v>
                </c:pt>
                <c:pt idx="22321">
                  <c:v>0</c:v>
                </c:pt>
                <c:pt idx="22322">
                  <c:v>0</c:v>
                </c:pt>
                <c:pt idx="22323">
                  <c:v>0</c:v>
                </c:pt>
                <c:pt idx="22324">
                  <c:v>0</c:v>
                </c:pt>
                <c:pt idx="22325">
                  <c:v>0</c:v>
                </c:pt>
                <c:pt idx="22326">
                  <c:v>0</c:v>
                </c:pt>
                <c:pt idx="22327">
                  <c:v>0</c:v>
                </c:pt>
                <c:pt idx="22328">
                  <c:v>0</c:v>
                </c:pt>
                <c:pt idx="22329">
                  <c:v>0</c:v>
                </c:pt>
                <c:pt idx="22330">
                  <c:v>0</c:v>
                </c:pt>
                <c:pt idx="22331">
                  <c:v>0</c:v>
                </c:pt>
                <c:pt idx="22332">
                  <c:v>0</c:v>
                </c:pt>
                <c:pt idx="22333">
                  <c:v>0</c:v>
                </c:pt>
                <c:pt idx="22334">
                  <c:v>0</c:v>
                </c:pt>
                <c:pt idx="22335">
                  <c:v>0</c:v>
                </c:pt>
                <c:pt idx="22336">
                  <c:v>0</c:v>
                </c:pt>
                <c:pt idx="22337">
                  <c:v>0</c:v>
                </c:pt>
                <c:pt idx="22338">
                  <c:v>0</c:v>
                </c:pt>
                <c:pt idx="22339">
                  <c:v>0</c:v>
                </c:pt>
                <c:pt idx="22340">
                  <c:v>0</c:v>
                </c:pt>
                <c:pt idx="22341">
                  <c:v>0</c:v>
                </c:pt>
                <c:pt idx="22342">
                  <c:v>0</c:v>
                </c:pt>
                <c:pt idx="22343">
                  <c:v>0</c:v>
                </c:pt>
                <c:pt idx="22344">
                  <c:v>0</c:v>
                </c:pt>
                <c:pt idx="22345">
                  <c:v>0</c:v>
                </c:pt>
                <c:pt idx="22346">
                  <c:v>0</c:v>
                </c:pt>
                <c:pt idx="22347">
                  <c:v>0</c:v>
                </c:pt>
                <c:pt idx="22348">
                  <c:v>0</c:v>
                </c:pt>
                <c:pt idx="22349">
                  <c:v>0</c:v>
                </c:pt>
                <c:pt idx="22350">
                  <c:v>0</c:v>
                </c:pt>
                <c:pt idx="22351">
                  <c:v>0</c:v>
                </c:pt>
                <c:pt idx="22352">
                  <c:v>0</c:v>
                </c:pt>
                <c:pt idx="22353">
                  <c:v>0</c:v>
                </c:pt>
                <c:pt idx="22354">
                  <c:v>0</c:v>
                </c:pt>
                <c:pt idx="22355">
                  <c:v>0</c:v>
                </c:pt>
                <c:pt idx="22356">
                  <c:v>0</c:v>
                </c:pt>
                <c:pt idx="22357">
                  <c:v>0</c:v>
                </c:pt>
                <c:pt idx="22358">
                  <c:v>0</c:v>
                </c:pt>
                <c:pt idx="22359">
                  <c:v>0</c:v>
                </c:pt>
                <c:pt idx="22360">
                  <c:v>0</c:v>
                </c:pt>
                <c:pt idx="22361">
                  <c:v>0</c:v>
                </c:pt>
                <c:pt idx="22362">
                  <c:v>0</c:v>
                </c:pt>
                <c:pt idx="22363">
                  <c:v>0</c:v>
                </c:pt>
                <c:pt idx="22364">
                  <c:v>0</c:v>
                </c:pt>
                <c:pt idx="22365">
                  <c:v>0</c:v>
                </c:pt>
                <c:pt idx="22366">
                  <c:v>0</c:v>
                </c:pt>
                <c:pt idx="22367">
                  <c:v>0</c:v>
                </c:pt>
                <c:pt idx="22368">
                  <c:v>0</c:v>
                </c:pt>
                <c:pt idx="22369">
                  <c:v>0</c:v>
                </c:pt>
                <c:pt idx="22370">
                  <c:v>0</c:v>
                </c:pt>
                <c:pt idx="22371">
                  <c:v>0</c:v>
                </c:pt>
                <c:pt idx="22372">
                  <c:v>0</c:v>
                </c:pt>
                <c:pt idx="22373">
                  <c:v>0</c:v>
                </c:pt>
                <c:pt idx="22374">
                  <c:v>0</c:v>
                </c:pt>
                <c:pt idx="22375">
                  <c:v>0</c:v>
                </c:pt>
                <c:pt idx="22376">
                  <c:v>0</c:v>
                </c:pt>
                <c:pt idx="22377">
                  <c:v>0</c:v>
                </c:pt>
                <c:pt idx="22378">
                  <c:v>0</c:v>
                </c:pt>
                <c:pt idx="22379">
                  <c:v>0</c:v>
                </c:pt>
                <c:pt idx="22380">
                  <c:v>0</c:v>
                </c:pt>
                <c:pt idx="22381">
                  <c:v>0</c:v>
                </c:pt>
                <c:pt idx="22382">
                  <c:v>0</c:v>
                </c:pt>
                <c:pt idx="22383">
                  <c:v>0</c:v>
                </c:pt>
                <c:pt idx="22384">
                  <c:v>0</c:v>
                </c:pt>
                <c:pt idx="22385">
                  <c:v>0</c:v>
                </c:pt>
                <c:pt idx="22386">
                  <c:v>0</c:v>
                </c:pt>
                <c:pt idx="22387">
                  <c:v>0</c:v>
                </c:pt>
                <c:pt idx="22388">
                  <c:v>0</c:v>
                </c:pt>
                <c:pt idx="22389">
                  <c:v>0</c:v>
                </c:pt>
                <c:pt idx="22390">
                  <c:v>0</c:v>
                </c:pt>
                <c:pt idx="22391">
                  <c:v>0</c:v>
                </c:pt>
                <c:pt idx="22392">
                  <c:v>0</c:v>
                </c:pt>
                <c:pt idx="22393">
                  <c:v>0</c:v>
                </c:pt>
                <c:pt idx="22394">
                  <c:v>0</c:v>
                </c:pt>
                <c:pt idx="22395">
                  <c:v>0</c:v>
                </c:pt>
                <c:pt idx="22396">
                  <c:v>0</c:v>
                </c:pt>
                <c:pt idx="22397">
                  <c:v>0</c:v>
                </c:pt>
                <c:pt idx="22398">
                  <c:v>0</c:v>
                </c:pt>
                <c:pt idx="22399">
                  <c:v>0</c:v>
                </c:pt>
                <c:pt idx="22400">
                  <c:v>0</c:v>
                </c:pt>
                <c:pt idx="22401">
                  <c:v>0</c:v>
                </c:pt>
                <c:pt idx="22402">
                  <c:v>0</c:v>
                </c:pt>
                <c:pt idx="22403">
                  <c:v>0</c:v>
                </c:pt>
                <c:pt idx="22404">
                  <c:v>0</c:v>
                </c:pt>
                <c:pt idx="22405">
                  <c:v>0</c:v>
                </c:pt>
                <c:pt idx="22406">
                  <c:v>0</c:v>
                </c:pt>
                <c:pt idx="22407">
                  <c:v>0</c:v>
                </c:pt>
                <c:pt idx="22408">
                  <c:v>0</c:v>
                </c:pt>
                <c:pt idx="22409">
                  <c:v>0</c:v>
                </c:pt>
                <c:pt idx="22410">
                  <c:v>0</c:v>
                </c:pt>
                <c:pt idx="22411">
                  <c:v>0</c:v>
                </c:pt>
                <c:pt idx="22412">
                  <c:v>0</c:v>
                </c:pt>
                <c:pt idx="22413">
                  <c:v>0</c:v>
                </c:pt>
                <c:pt idx="22414">
                  <c:v>0</c:v>
                </c:pt>
                <c:pt idx="22415">
                  <c:v>0</c:v>
                </c:pt>
                <c:pt idx="22416">
                  <c:v>0</c:v>
                </c:pt>
                <c:pt idx="22417">
                  <c:v>0</c:v>
                </c:pt>
                <c:pt idx="22418">
                  <c:v>0</c:v>
                </c:pt>
                <c:pt idx="22419">
                  <c:v>0</c:v>
                </c:pt>
                <c:pt idx="22420">
                  <c:v>0</c:v>
                </c:pt>
                <c:pt idx="22421">
                  <c:v>0</c:v>
                </c:pt>
                <c:pt idx="22422">
                  <c:v>0</c:v>
                </c:pt>
                <c:pt idx="22423">
                  <c:v>0</c:v>
                </c:pt>
                <c:pt idx="22424">
                  <c:v>0</c:v>
                </c:pt>
                <c:pt idx="22425">
                  <c:v>0</c:v>
                </c:pt>
                <c:pt idx="22426">
                  <c:v>0</c:v>
                </c:pt>
                <c:pt idx="22427">
                  <c:v>0</c:v>
                </c:pt>
                <c:pt idx="22428">
                  <c:v>0</c:v>
                </c:pt>
                <c:pt idx="22429">
                  <c:v>0</c:v>
                </c:pt>
                <c:pt idx="22430">
                  <c:v>0</c:v>
                </c:pt>
                <c:pt idx="22431">
                  <c:v>0</c:v>
                </c:pt>
                <c:pt idx="22432">
                  <c:v>0</c:v>
                </c:pt>
                <c:pt idx="22433">
                  <c:v>0</c:v>
                </c:pt>
                <c:pt idx="22434">
                  <c:v>0</c:v>
                </c:pt>
                <c:pt idx="22435">
                  <c:v>0</c:v>
                </c:pt>
                <c:pt idx="22436">
                  <c:v>0</c:v>
                </c:pt>
                <c:pt idx="22437">
                  <c:v>0</c:v>
                </c:pt>
                <c:pt idx="22438">
                  <c:v>0</c:v>
                </c:pt>
                <c:pt idx="22439">
                  <c:v>0</c:v>
                </c:pt>
                <c:pt idx="22440">
                  <c:v>0</c:v>
                </c:pt>
                <c:pt idx="22441">
                  <c:v>0</c:v>
                </c:pt>
                <c:pt idx="22442">
                  <c:v>0</c:v>
                </c:pt>
                <c:pt idx="22443">
                  <c:v>0</c:v>
                </c:pt>
                <c:pt idx="22444">
                  <c:v>0</c:v>
                </c:pt>
                <c:pt idx="22445">
                  <c:v>0</c:v>
                </c:pt>
                <c:pt idx="22446">
                  <c:v>0</c:v>
                </c:pt>
                <c:pt idx="22447">
                  <c:v>0</c:v>
                </c:pt>
                <c:pt idx="22448">
                  <c:v>0</c:v>
                </c:pt>
                <c:pt idx="22449">
                  <c:v>0</c:v>
                </c:pt>
                <c:pt idx="22450">
                  <c:v>0</c:v>
                </c:pt>
                <c:pt idx="22451">
                  <c:v>0</c:v>
                </c:pt>
                <c:pt idx="22452">
                  <c:v>0</c:v>
                </c:pt>
                <c:pt idx="22453">
                  <c:v>0</c:v>
                </c:pt>
                <c:pt idx="22454">
                  <c:v>0</c:v>
                </c:pt>
                <c:pt idx="22455">
                  <c:v>0</c:v>
                </c:pt>
                <c:pt idx="22456">
                  <c:v>0</c:v>
                </c:pt>
                <c:pt idx="22457">
                  <c:v>0</c:v>
                </c:pt>
                <c:pt idx="22458">
                  <c:v>0</c:v>
                </c:pt>
                <c:pt idx="22459">
                  <c:v>0</c:v>
                </c:pt>
                <c:pt idx="22460">
                  <c:v>0</c:v>
                </c:pt>
                <c:pt idx="22461">
                  <c:v>0</c:v>
                </c:pt>
                <c:pt idx="22462">
                  <c:v>0</c:v>
                </c:pt>
                <c:pt idx="22463">
                  <c:v>0</c:v>
                </c:pt>
                <c:pt idx="22464">
                  <c:v>0</c:v>
                </c:pt>
                <c:pt idx="22465">
                  <c:v>0</c:v>
                </c:pt>
                <c:pt idx="22466">
                  <c:v>0</c:v>
                </c:pt>
                <c:pt idx="22467">
                  <c:v>0</c:v>
                </c:pt>
                <c:pt idx="22468">
                  <c:v>0</c:v>
                </c:pt>
                <c:pt idx="22469">
                  <c:v>0</c:v>
                </c:pt>
                <c:pt idx="22470">
                  <c:v>0</c:v>
                </c:pt>
                <c:pt idx="22471">
                  <c:v>0</c:v>
                </c:pt>
                <c:pt idx="22472">
                  <c:v>0</c:v>
                </c:pt>
                <c:pt idx="22473">
                  <c:v>0</c:v>
                </c:pt>
                <c:pt idx="22474">
                  <c:v>0</c:v>
                </c:pt>
                <c:pt idx="22475">
                  <c:v>0</c:v>
                </c:pt>
                <c:pt idx="22476">
                  <c:v>0</c:v>
                </c:pt>
                <c:pt idx="22477">
                  <c:v>0</c:v>
                </c:pt>
                <c:pt idx="22478">
                  <c:v>0</c:v>
                </c:pt>
                <c:pt idx="22479">
                  <c:v>0</c:v>
                </c:pt>
                <c:pt idx="22480">
                  <c:v>0</c:v>
                </c:pt>
                <c:pt idx="22481">
                  <c:v>0</c:v>
                </c:pt>
                <c:pt idx="22482">
                  <c:v>0</c:v>
                </c:pt>
                <c:pt idx="22483">
                  <c:v>0</c:v>
                </c:pt>
                <c:pt idx="22484">
                  <c:v>0</c:v>
                </c:pt>
                <c:pt idx="22485">
                  <c:v>0</c:v>
                </c:pt>
                <c:pt idx="22486">
                  <c:v>0</c:v>
                </c:pt>
                <c:pt idx="22487">
                  <c:v>0</c:v>
                </c:pt>
                <c:pt idx="22488">
                  <c:v>0</c:v>
                </c:pt>
                <c:pt idx="22489">
                  <c:v>0</c:v>
                </c:pt>
                <c:pt idx="22490">
                  <c:v>0</c:v>
                </c:pt>
                <c:pt idx="22491">
                  <c:v>0</c:v>
                </c:pt>
                <c:pt idx="22492">
                  <c:v>0</c:v>
                </c:pt>
                <c:pt idx="22493">
                  <c:v>0</c:v>
                </c:pt>
                <c:pt idx="22494">
                  <c:v>0</c:v>
                </c:pt>
                <c:pt idx="22495">
                  <c:v>0</c:v>
                </c:pt>
                <c:pt idx="22496">
                  <c:v>0</c:v>
                </c:pt>
                <c:pt idx="22497">
                  <c:v>0</c:v>
                </c:pt>
                <c:pt idx="22498">
                  <c:v>0</c:v>
                </c:pt>
                <c:pt idx="22499">
                  <c:v>0</c:v>
                </c:pt>
                <c:pt idx="22500">
                  <c:v>0</c:v>
                </c:pt>
                <c:pt idx="22501">
                  <c:v>0</c:v>
                </c:pt>
                <c:pt idx="22502">
                  <c:v>0</c:v>
                </c:pt>
                <c:pt idx="22503">
                  <c:v>0</c:v>
                </c:pt>
                <c:pt idx="22504">
                  <c:v>0</c:v>
                </c:pt>
                <c:pt idx="22505">
                  <c:v>0</c:v>
                </c:pt>
                <c:pt idx="22506">
                  <c:v>0</c:v>
                </c:pt>
                <c:pt idx="22507">
                  <c:v>0</c:v>
                </c:pt>
                <c:pt idx="22508">
                  <c:v>0</c:v>
                </c:pt>
                <c:pt idx="22509">
                  <c:v>0</c:v>
                </c:pt>
                <c:pt idx="22510">
                  <c:v>0</c:v>
                </c:pt>
                <c:pt idx="22511">
                  <c:v>0</c:v>
                </c:pt>
                <c:pt idx="22512">
                  <c:v>0</c:v>
                </c:pt>
                <c:pt idx="22513">
                  <c:v>0</c:v>
                </c:pt>
                <c:pt idx="22514">
                  <c:v>0</c:v>
                </c:pt>
                <c:pt idx="22515">
                  <c:v>0</c:v>
                </c:pt>
                <c:pt idx="22516">
                  <c:v>0</c:v>
                </c:pt>
                <c:pt idx="22517">
                  <c:v>0</c:v>
                </c:pt>
                <c:pt idx="22518">
                  <c:v>0</c:v>
                </c:pt>
                <c:pt idx="22519">
                  <c:v>0</c:v>
                </c:pt>
                <c:pt idx="22520">
                  <c:v>0</c:v>
                </c:pt>
                <c:pt idx="22521">
                  <c:v>0</c:v>
                </c:pt>
                <c:pt idx="22522">
                  <c:v>0</c:v>
                </c:pt>
                <c:pt idx="22523">
                  <c:v>0</c:v>
                </c:pt>
                <c:pt idx="22524">
                  <c:v>0</c:v>
                </c:pt>
                <c:pt idx="22525">
                  <c:v>0</c:v>
                </c:pt>
                <c:pt idx="22526">
                  <c:v>0</c:v>
                </c:pt>
                <c:pt idx="22527">
                  <c:v>0</c:v>
                </c:pt>
                <c:pt idx="22528">
                  <c:v>0</c:v>
                </c:pt>
                <c:pt idx="22529">
                  <c:v>0</c:v>
                </c:pt>
                <c:pt idx="22530">
                  <c:v>0</c:v>
                </c:pt>
                <c:pt idx="22531">
                  <c:v>0</c:v>
                </c:pt>
                <c:pt idx="22532">
                  <c:v>0</c:v>
                </c:pt>
                <c:pt idx="22533">
                  <c:v>0</c:v>
                </c:pt>
                <c:pt idx="22534">
                  <c:v>0</c:v>
                </c:pt>
                <c:pt idx="22535">
                  <c:v>0</c:v>
                </c:pt>
                <c:pt idx="22536">
                  <c:v>0</c:v>
                </c:pt>
                <c:pt idx="22537">
                  <c:v>0</c:v>
                </c:pt>
                <c:pt idx="22538">
                  <c:v>0</c:v>
                </c:pt>
                <c:pt idx="22539">
                  <c:v>0</c:v>
                </c:pt>
                <c:pt idx="22540">
                  <c:v>0</c:v>
                </c:pt>
                <c:pt idx="22541">
                  <c:v>0</c:v>
                </c:pt>
                <c:pt idx="22542">
                  <c:v>0</c:v>
                </c:pt>
                <c:pt idx="22543">
                  <c:v>0</c:v>
                </c:pt>
                <c:pt idx="22544">
                  <c:v>0</c:v>
                </c:pt>
                <c:pt idx="22545">
                  <c:v>0</c:v>
                </c:pt>
                <c:pt idx="22546">
                  <c:v>0</c:v>
                </c:pt>
                <c:pt idx="22547">
                  <c:v>0</c:v>
                </c:pt>
                <c:pt idx="22548">
                  <c:v>0</c:v>
                </c:pt>
                <c:pt idx="22549">
                  <c:v>0</c:v>
                </c:pt>
                <c:pt idx="22550">
                  <c:v>0</c:v>
                </c:pt>
                <c:pt idx="22551">
                  <c:v>0</c:v>
                </c:pt>
                <c:pt idx="22552">
                  <c:v>0</c:v>
                </c:pt>
                <c:pt idx="22553">
                  <c:v>0</c:v>
                </c:pt>
                <c:pt idx="22554">
                  <c:v>0</c:v>
                </c:pt>
                <c:pt idx="22555">
                  <c:v>0</c:v>
                </c:pt>
                <c:pt idx="22556">
                  <c:v>0</c:v>
                </c:pt>
                <c:pt idx="22557">
                  <c:v>0</c:v>
                </c:pt>
                <c:pt idx="22558">
                  <c:v>0</c:v>
                </c:pt>
                <c:pt idx="22559">
                  <c:v>0</c:v>
                </c:pt>
                <c:pt idx="22560">
                  <c:v>0</c:v>
                </c:pt>
                <c:pt idx="22561">
                  <c:v>0</c:v>
                </c:pt>
                <c:pt idx="22562">
                  <c:v>0</c:v>
                </c:pt>
                <c:pt idx="22563">
                  <c:v>0</c:v>
                </c:pt>
                <c:pt idx="22564">
                  <c:v>0</c:v>
                </c:pt>
                <c:pt idx="22565">
                  <c:v>0</c:v>
                </c:pt>
                <c:pt idx="22566">
                  <c:v>0</c:v>
                </c:pt>
                <c:pt idx="22567">
                  <c:v>0</c:v>
                </c:pt>
                <c:pt idx="22568">
                  <c:v>0</c:v>
                </c:pt>
                <c:pt idx="22569">
                  <c:v>0</c:v>
                </c:pt>
                <c:pt idx="22570">
                  <c:v>0</c:v>
                </c:pt>
                <c:pt idx="22571">
                  <c:v>0</c:v>
                </c:pt>
                <c:pt idx="22572">
                  <c:v>0</c:v>
                </c:pt>
                <c:pt idx="22573">
                  <c:v>0</c:v>
                </c:pt>
                <c:pt idx="22574">
                  <c:v>0</c:v>
                </c:pt>
                <c:pt idx="22575">
                  <c:v>0</c:v>
                </c:pt>
                <c:pt idx="22576">
                  <c:v>0</c:v>
                </c:pt>
                <c:pt idx="22577">
                  <c:v>0</c:v>
                </c:pt>
                <c:pt idx="22578">
                  <c:v>0</c:v>
                </c:pt>
                <c:pt idx="22579">
                  <c:v>0</c:v>
                </c:pt>
                <c:pt idx="22580">
                  <c:v>0</c:v>
                </c:pt>
                <c:pt idx="22581">
                  <c:v>0</c:v>
                </c:pt>
                <c:pt idx="22582">
                  <c:v>0</c:v>
                </c:pt>
                <c:pt idx="22583">
                  <c:v>0</c:v>
                </c:pt>
                <c:pt idx="22584">
                  <c:v>0</c:v>
                </c:pt>
                <c:pt idx="22585">
                  <c:v>0</c:v>
                </c:pt>
                <c:pt idx="22586">
                  <c:v>0</c:v>
                </c:pt>
                <c:pt idx="22587">
                  <c:v>0</c:v>
                </c:pt>
                <c:pt idx="22588">
                  <c:v>0</c:v>
                </c:pt>
                <c:pt idx="22589">
                  <c:v>0</c:v>
                </c:pt>
                <c:pt idx="22590">
                  <c:v>0</c:v>
                </c:pt>
                <c:pt idx="22591">
                  <c:v>0</c:v>
                </c:pt>
                <c:pt idx="22592">
                  <c:v>0</c:v>
                </c:pt>
                <c:pt idx="22593">
                  <c:v>0</c:v>
                </c:pt>
                <c:pt idx="22594">
                  <c:v>0</c:v>
                </c:pt>
                <c:pt idx="22595">
                  <c:v>0</c:v>
                </c:pt>
                <c:pt idx="22596">
                  <c:v>0</c:v>
                </c:pt>
                <c:pt idx="22597">
                  <c:v>0</c:v>
                </c:pt>
                <c:pt idx="22598">
                  <c:v>0</c:v>
                </c:pt>
                <c:pt idx="22599">
                  <c:v>0</c:v>
                </c:pt>
                <c:pt idx="22600">
                  <c:v>0</c:v>
                </c:pt>
                <c:pt idx="22601">
                  <c:v>0</c:v>
                </c:pt>
                <c:pt idx="22602">
                  <c:v>0</c:v>
                </c:pt>
                <c:pt idx="22603">
                  <c:v>0</c:v>
                </c:pt>
                <c:pt idx="22604">
                  <c:v>0</c:v>
                </c:pt>
                <c:pt idx="22605">
                  <c:v>0</c:v>
                </c:pt>
                <c:pt idx="22606">
                  <c:v>0</c:v>
                </c:pt>
                <c:pt idx="22607">
                  <c:v>0</c:v>
                </c:pt>
                <c:pt idx="22608">
                  <c:v>0</c:v>
                </c:pt>
                <c:pt idx="22609">
                  <c:v>0</c:v>
                </c:pt>
                <c:pt idx="22610">
                  <c:v>0</c:v>
                </c:pt>
                <c:pt idx="22611">
                  <c:v>0</c:v>
                </c:pt>
                <c:pt idx="22612">
                  <c:v>0</c:v>
                </c:pt>
                <c:pt idx="22613">
                  <c:v>0</c:v>
                </c:pt>
                <c:pt idx="22614">
                  <c:v>0</c:v>
                </c:pt>
                <c:pt idx="22615">
                  <c:v>0</c:v>
                </c:pt>
                <c:pt idx="22616">
                  <c:v>0</c:v>
                </c:pt>
                <c:pt idx="22617">
                  <c:v>0</c:v>
                </c:pt>
                <c:pt idx="22618">
                  <c:v>0</c:v>
                </c:pt>
                <c:pt idx="22619">
                  <c:v>0</c:v>
                </c:pt>
                <c:pt idx="22620">
                  <c:v>0</c:v>
                </c:pt>
                <c:pt idx="22621">
                  <c:v>0</c:v>
                </c:pt>
                <c:pt idx="22622">
                  <c:v>0</c:v>
                </c:pt>
                <c:pt idx="22623">
                  <c:v>0</c:v>
                </c:pt>
                <c:pt idx="22624">
                  <c:v>0</c:v>
                </c:pt>
                <c:pt idx="22625">
                  <c:v>0</c:v>
                </c:pt>
                <c:pt idx="22626">
                  <c:v>0</c:v>
                </c:pt>
                <c:pt idx="22627">
                  <c:v>0</c:v>
                </c:pt>
                <c:pt idx="22628">
                  <c:v>0</c:v>
                </c:pt>
                <c:pt idx="22629">
                  <c:v>0</c:v>
                </c:pt>
                <c:pt idx="22630">
                  <c:v>0</c:v>
                </c:pt>
                <c:pt idx="22631">
                  <c:v>0</c:v>
                </c:pt>
                <c:pt idx="22632">
                  <c:v>0</c:v>
                </c:pt>
                <c:pt idx="22633">
                  <c:v>0</c:v>
                </c:pt>
                <c:pt idx="22634">
                  <c:v>0</c:v>
                </c:pt>
                <c:pt idx="22635">
                  <c:v>0</c:v>
                </c:pt>
                <c:pt idx="22636">
                  <c:v>0</c:v>
                </c:pt>
                <c:pt idx="22637">
                  <c:v>0</c:v>
                </c:pt>
                <c:pt idx="22638">
                  <c:v>0</c:v>
                </c:pt>
                <c:pt idx="22639">
                  <c:v>0</c:v>
                </c:pt>
                <c:pt idx="22640">
                  <c:v>0</c:v>
                </c:pt>
                <c:pt idx="22641">
                  <c:v>0</c:v>
                </c:pt>
                <c:pt idx="22642">
                  <c:v>0</c:v>
                </c:pt>
                <c:pt idx="22643">
                  <c:v>0</c:v>
                </c:pt>
                <c:pt idx="22644">
                  <c:v>0</c:v>
                </c:pt>
                <c:pt idx="22645">
                  <c:v>0</c:v>
                </c:pt>
                <c:pt idx="22646">
                  <c:v>0</c:v>
                </c:pt>
                <c:pt idx="22647">
                  <c:v>0</c:v>
                </c:pt>
                <c:pt idx="22648">
                  <c:v>0</c:v>
                </c:pt>
                <c:pt idx="22649">
                  <c:v>0</c:v>
                </c:pt>
                <c:pt idx="22650">
                  <c:v>0</c:v>
                </c:pt>
                <c:pt idx="22651">
                  <c:v>0</c:v>
                </c:pt>
                <c:pt idx="22652">
                  <c:v>0</c:v>
                </c:pt>
                <c:pt idx="22653">
                  <c:v>0</c:v>
                </c:pt>
                <c:pt idx="22654">
                  <c:v>0</c:v>
                </c:pt>
                <c:pt idx="22655">
                  <c:v>0</c:v>
                </c:pt>
                <c:pt idx="22656">
                  <c:v>0</c:v>
                </c:pt>
                <c:pt idx="22657">
                  <c:v>0</c:v>
                </c:pt>
                <c:pt idx="22658">
                  <c:v>0</c:v>
                </c:pt>
                <c:pt idx="22659">
                  <c:v>0</c:v>
                </c:pt>
                <c:pt idx="22660">
                  <c:v>0</c:v>
                </c:pt>
                <c:pt idx="22661">
                  <c:v>0</c:v>
                </c:pt>
                <c:pt idx="22662">
                  <c:v>0</c:v>
                </c:pt>
                <c:pt idx="22663">
                  <c:v>0</c:v>
                </c:pt>
                <c:pt idx="22664">
                  <c:v>0</c:v>
                </c:pt>
                <c:pt idx="22665">
                  <c:v>0</c:v>
                </c:pt>
                <c:pt idx="22666">
                  <c:v>0</c:v>
                </c:pt>
                <c:pt idx="22667">
                  <c:v>0</c:v>
                </c:pt>
                <c:pt idx="22668">
                  <c:v>0</c:v>
                </c:pt>
                <c:pt idx="22669">
                  <c:v>0</c:v>
                </c:pt>
                <c:pt idx="22670">
                  <c:v>0</c:v>
                </c:pt>
                <c:pt idx="22671">
                  <c:v>0</c:v>
                </c:pt>
                <c:pt idx="22672">
                  <c:v>0</c:v>
                </c:pt>
                <c:pt idx="22673">
                  <c:v>0</c:v>
                </c:pt>
                <c:pt idx="22674">
                  <c:v>0</c:v>
                </c:pt>
                <c:pt idx="22675">
                  <c:v>0</c:v>
                </c:pt>
                <c:pt idx="22676">
                  <c:v>0</c:v>
                </c:pt>
                <c:pt idx="22677">
                  <c:v>0</c:v>
                </c:pt>
                <c:pt idx="22678">
                  <c:v>0</c:v>
                </c:pt>
                <c:pt idx="22679">
                  <c:v>0</c:v>
                </c:pt>
                <c:pt idx="22680">
                  <c:v>0</c:v>
                </c:pt>
                <c:pt idx="22681">
                  <c:v>0</c:v>
                </c:pt>
                <c:pt idx="22682">
                  <c:v>0</c:v>
                </c:pt>
                <c:pt idx="22683">
                  <c:v>0</c:v>
                </c:pt>
                <c:pt idx="22684">
                  <c:v>0</c:v>
                </c:pt>
                <c:pt idx="22685">
                  <c:v>0</c:v>
                </c:pt>
                <c:pt idx="22686">
                  <c:v>0</c:v>
                </c:pt>
                <c:pt idx="22687">
                  <c:v>0</c:v>
                </c:pt>
                <c:pt idx="22688">
                  <c:v>0</c:v>
                </c:pt>
                <c:pt idx="22689">
                  <c:v>0</c:v>
                </c:pt>
                <c:pt idx="22690">
                  <c:v>0</c:v>
                </c:pt>
                <c:pt idx="22691">
                  <c:v>0</c:v>
                </c:pt>
                <c:pt idx="22692">
                  <c:v>0</c:v>
                </c:pt>
                <c:pt idx="22693">
                  <c:v>0</c:v>
                </c:pt>
                <c:pt idx="22694">
                  <c:v>0</c:v>
                </c:pt>
                <c:pt idx="22695">
                  <c:v>0</c:v>
                </c:pt>
                <c:pt idx="22696">
                  <c:v>0</c:v>
                </c:pt>
                <c:pt idx="22697">
                  <c:v>0</c:v>
                </c:pt>
                <c:pt idx="22698">
                  <c:v>0</c:v>
                </c:pt>
                <c:pt idx="22699">
                  <c:v>0</c:v>
                </c:pt>
                <c:pt idx="22700">
                  <c:v>0</c:v>
                </c:pt>
                <c:pt idx="22701">
                  <c:v>0</c:v>
                </c:pt>
                <c:pt idx="22702">
                  <c:v>0</c:v>
                </c:pt>
                <c:pt idx="22703">
                  <c:v>0</c:v>
                </c:pt>
                <c:pt idx="22704">
                  <c:v>0</c:v>
                </c:pt>
                <c:pt idx="22705">
                  <c:v>0</c:v>
                </c:pt>
                <c:pt idx="22706">
                  <c:v>0</c:v>
                </c:pt>
                <c:pt idx="22707">
                  <c:v>0</c:v>
                </c:pt>
                <c:pt idx="22708">
                  <c:v>0</c:v>
                </c:pt>
                <c:pt idx="22709">
                  <c:v>0</c:v>
                </c:pt>
                <c:pt idx="22710">
                  <c:v>0</c:v>
                </c:pt>
                <c:pt idx="22711">
                  <c:v>0</c:v>
                </c:pt>
                <c:pt idx="22712">
                  <c:v>0</c:v>
                </c:pt>
                <c:pt idx="22713">
                  <c:v>0</c:v>
                </c:pt>
                <c:pt idx="22714">
                  <c:v>0</c:v>
                </c:pt>
                <c:pt idx="22715">
                  <c:v>0</c:v>
                </c:pt>
                <c:pt idx="22716">
                  <c:v>0</c:v>
                </c:pt>
                <c:pt idx="22717">
                  <c:v>0</c:v>
                </c:pt>
                <c:pt idx="22718">
                  <c:v>0</c:v>
                </c:pt>
                <c:pt idx="22719">
                  <c:v>0</c:v>
                </c:pt>
                <c:pt idx="22720">
                  <c:v>0</c:v>
                </c:pt>
                <c:pt idx="22721">
                  <c:v>0</c:v>
                </c:pt>
                <c:pt idx="22722">
                  <c:v>0</c:v>
                </c:pt>
                <c:pt idx="22723">
                  <c:v>0</c:v>
                </c:pt>
                <c:pt idx="22724">
                  <c:v>0</c:v>
                </c:pt>
                <c:pt idx="22725">
                  <c:v>0</c:v>
                </c:pt>
                <c:pt idx="22726">
                  <c:v>0</c:v>
                </c:pt>
                <c:pt idx="22727">
                  <c:v>0</c:v>
                </c:pt>
                <c:pt idx="22728">
                  <c:v>0</c:v>
                </c:pt>
                <c:pt idx="22729">
                  <c:v>0</c:v>
                </c:pt>
                <c:pt idx="22730">
                  <c:v>0</c:v>
                </c:pt>
                <c:pt idx="22731">
                  <c:v>0</c:v>
                </c:pt>
                <c:pt idx="22732">
                  <c:v>0</c:v>
                </c:pt>
                <c:pt idx="22733">
                  <c:v>0</c:v>
                </c:pt>
                <c:pt idx="22734">
                  <c:v>0</c:v>
                </c:pt>
                <c:pt idx="22735">
                  <c:v>0</c:v>
                </c:pt>
                <c:pt idx="22736">
                  <c:v>0</c:v>
                </c:pt>
                <c:pt idx="22737">
                  <c:v>0</c:v>
                </c:pt>
                <c:pt idx="22738">
                  <c:v>0</c:v>
                </c:pt>
                <c:pt idx="22739">
                  <c:v>0</c:v>
                </c:pt>
                <c:pt idx="22740">
                  <c:v>0</c:v>
                </c:pt>
                <c:pt idx="22741">
                  <c:v>0</c:v>
                </c:pt>
                <c:pt idx="22742">
                  <c:v>0</c:v>
                </c:pt>
                <c:pt idx="22743">
                  <c:v>0</c:v>
                </c:pt>
                <c:pt idx="22744">
                  <c:v>0</c:v>
                </c:pt>
                <c:pt idx="22745">
                  <c:v>0</c:v>
                </c:pt>
                <c:pt idx="22746">
                  <c:v>0</c:v>
                </c:pt>
                <c:pt idx="22747">
                  <c:v>0</c:v>
                </c:pt>
                <c:pt idx="22748">
                  <c:v>0</c:v>
                </c:pt>
                <c:pt idx="22749">
                  <c:v>0</c:v>
                </c:pt>
                <c:pt idx="22750">
                  <c:v>0</c:v>
                </c:pt>
                <c:pt idx="22751">
                  <c:v>0</c:v>
                </c:pt>
                <c:pt idx="22752">
                  <c:v>0</c:v>
                </c:pt>
                <c:pt idx="22753">
                  <c:v>0</c:v>
                </c:pt>
                <c:pt idx="22754">
                  <c:v>0</c:v>
                </c:pt>
                <c:pt idx="22755">
                  <c:v>0</c:v>
                </c:pt>
                <c:pt idx="22756">
                  <c:v>0</c:v>
                </c:pt>
                <c:pt idx="22757">
                  <c:v>0</c:v>
                </c:pt>
                <c:pt idx="22758">
                  <c:v>0</c:v>
                </c:pt>
                <c:pt idx="22759">
                  <c:v>0</c:v>
                </c:pt>
                <c:pt idx="22760">
                  <c:v>0</c:v>
                </c:pt>
                <c:pt idx="22761">
                  <c:v>0</c:v>
                </c:pt>
                <c:pt idx="22762">
                  <c:v>0</c:v>
                </c:pt>
                <c:pt idx="22763">
                  <c:v>0</c:v>
                </c:pt>
                <c:pt idx="22764">
                  <c:v>0</c:v>
                </c:pt>
                <c:pt idx="22765">
                  <c:v>0</c:v>
                </c:pt>
                <c:pt idx="22766">
                  <c:v>0</c:v>
                </c:pt>
                <c:pt idx="22767">
                  <c:v>0</c:v>
                </c:pt>
                <c:pt idx="22768">
                  <c:v>0</c:v>
                </c:pt>
                <c:pt idx="22769">
                  <c:v>0</c:v>
                </c:pt>
                <c:pt idx="22770">
                  <c:v>0</c:v>
                </c:pt>
                <c:pt idx="22771">
                  <c:v>0</c:v>
                </c:pt>
                <c:pt idx="22772">
                  <c:v>0</c:v>
                </c:pt>
                <c:pt idx="22773">
                  <c:v>0</c:v>
                </c:pt>
                <c:pt idx="22774">
                  <c:v>0</c:v>
                </c:pt>
                <c:pt idx="22775">
                  <c:v>0</c:v>
                </c:pt>
                <c:pt idx="22776">
                  <c:v>0</c:v>
                </c:pt>
                <c:pt idx="22777">
                  <c:v>0</c:v>
                </c:pt>
                <c:pt idx="22778">
                  <c:v>0</c:v>
                </c:pt>
                <c:pt idx="22779">
                  <c:v>0</c:v>
                </c:pt>
                <c:pt idx="22780">
                  <c:v>0</c:v>
                </c:pt>
                <c:pt idx="22781">
                  <c:v>0</c:v>
                </c:pt>
                <c:pt idx="22782">
                  <c:v>0</c:v>
                </c:pt>
                <c:pt idx="22783">
                  <c:v>0</c:v>
                </c:pt>
                <c:pt idx="22784">
                  <c:v>0</c:v>
                </c:pt>
                <c:pt idx="22785">
                  <c:v>0</c:v>
                </c:pt>
                <c:pt idx="22786">
                  <c:v>0</c:v>
                </c:pt>
                <c:pt idx="22787">
                  <c:v>0</c:v>
                </c:pt>
                <c:pt idx="22788">
                  <c:v>0</c:v>
                </c:pt>
                <c:pt idx="22789">
                  <c:v>0</c:v>
                </c:pt>
                <c:pt idx="22790">
                  <c:v>0</c:v>
                </c:pt>
                <c:pt idx="22791">
                  <c:v>0</c:v>
                </c:pt>
                <c:pt idx="22792">
                  <c:v>0</c:v>
                </c:pt>
                <c:pt idx="22793">
                  <c:v>0</c:v>
                </c:pt>
                <c:pt idx="22794">
                  <c:v>0</c:v>
                </c:pt>
                <c:pt idx="22795">
                  <c:v>0</c:v>
                </c:pt>
                <c:pt idx="22796">
                  <c:v>0</c:v>
                </c:pt>
                <c:pt idx="22797">
                  <c:v>0</c:v>
                </c:pt>
                <c:pt idx="22798">
                  <c:v>0</c:v>
                </c:pt>
                <c:pt idx="22799">
                  <c:v>0</c:v>
                </c:pt>
                <c:pt idx="22800">
                  <c:v>0</c:v>
                </c:pt>
                <c:pt idx="22801">
                  <c:v>0</c:v>
                </c:pt>
                <c:pt idx="22802">
                  <c:v>0</c:v>
                </c:pt>
                <c:pt idx="22803">
                  <c:v>0</c:v>
                </c:pt>
                <c:pt idx="22804">
                  <c:v>0</c:v>
                </c:pt>
                <c:pt idx="22805">
                  <c:v>0</c:v>
                </c:pt>
                <c:pt idx="22806">
                  <c:v>0</c:v>
                </c:pt>
                <c:pt idx="22807">
                  <c:v>0</c:v>
                </c:pt>
                <c:pt idx="22808">
                  <c:v>0</c:v>
                </c:pt>
                <c:pt idx="22809">
                  <c:v>0</c:v>
                </c:pt>
                <c:pt idx="22810">
                  <c:v>0</c:v>
                </c:pt>
                <c:pt idx="22811">
                  <c:v>0</c:v>
                </c:pt>
                <c:pt idx="22812">
                  <c:v>0</c:v>
                </c:pt>
                <c:pt idx="22813">
                  <c:v>0</c:v>
                </c:pt>
                <c:pt idx="22814">
                  <c:v>0</c:v>
                </c:pt>
                <c:pt idx="22815">
                  <c:v>0</c:v>
                </c:pt>
                <c:pt idx="22816">
                  <c:v>0</c:v>
                </c:pt>
                <c:pt idx="22817">
                  <c:v>0</c:v>
                </c:pt>
                <c:pt idx="22818">
                  <c:v>0</c:v>
                </c:pt>
                <c:pt idx="22819">
                  <c:v>0</c:v>
                </c:pt>
                <c:pt idx="22820">
                  <c:v>0</c:v>
                </c:pt>
                <c:pt idx="22821">
                  <c:v>0</c:v>
                </c:pt>
                <c:pt idx="22822">
                  <c:v>0</c:v>
                </c:pt>
                <c:pt idx="22823">
                  <c:v>0</c:v>
                </c:pt>
                <c:pt idx="22824">
                  <c:v>0</c:v>
                </c:pt>
                <c:pt idx="22825">
                  <c:v>0</c:v>
                </c:pt>
                <c:pt idx="22826">
                  <c:v>0</c:v>
                </c:pt>
                <c:pt idx="22827">
                  <c:v>0</c:v>
                </c:pt>
                <c:pt idx="22828">
                  <c:v>0</c:v>
                </c:pt>
                <c:pt idx="22829">
                  <c:v>0</c:v>
                </c:pt>
                <c:pt idx="22830">
                  <c:v>0</c:v>
                </c:pt>
                <c:pt idx="22831">
                  <c:v>0</c:v>
                </c:pt>
                <c:pt idx="22832">
                  <c:v>0</c:v>
                </c:pt>
                <c:pt idx="22833">
                  <c:v>0</c:v>
                </c:pt>
                <c:pt idx="22834">
                  <c:v>0</c:v>
                </c:pt>
                <c:pt idx="22835">
                  <c:v>0</c:v>
                </c:pt>
                <c:pt idx="22836">
                  <c:v>0</c:v>
                </c:pt>
                <c:pt idx="22837">
                  <c:v>0</c:v>
                </c:pt>
                <c:pt idx="22838">
                  <c:v>0</c:v>
                </c:pt>
                <c:pt idx="22839">
                  <c:v>0</c:v>
                </c:pt>
                <c:pt idx="22840">
                  <c:v>0</c:v>
                </c:pt>
                <c:pt idx="22841">
                  <c:v>0</c:v>
                </c:pt>
                <c:pt idx="22842">
                  <c:v>0</c:v>
                </c:pt>
                <c:pt idx="22843">
                  <c:v>0</c:v>
                </c:pt>
                <c:pt idx="22844">
                  <c:v>0</c:v>
                </c:pt>
                <c:pt idx="22845">
                  <c:v>0</c:v>
                </c:pt>
                <c:pt idx="22846">
                  <c:v>0</c:v>
                </c:pt>
                <c:pt idx="22847">
                  <c:v>0</c:v>
                </c:pt>
                <c:pt idx="22848">
                  <c:v>0</c:v>
                </c:pt>
                <c:pt idx="22849">
                  <c:v>0</c:v>
                </c:pt>
                <c:pt idx="22850">
                  <c:v>0</c:v>
                </c:pt>
                <c:pt idx="22851">
                  <c:v>0</c:v>
                </c:pt>
                <c:pt idx="22852">
                  <c:v>0</c:v>
                </c:pt>
                <c:pt idx="22853">
                  <c:v>0</c:v>
                </c:pt>
                <c:pt idx="22854">
                  <c:v>0</c:v>
                </c:pt>
                <c:pt idx="22855">
                  <c:v>0</c:v>
                </c:pt>
                <c:pt idx="22856">
                  <c:v>0</c:v>
                </c:pt>
                <c:pt idx="22857">
                  <c:v>0</c:v>
                </c:pt>
                <c:pt idx="22858">
                  <c:v>0</c:v>
                </c:pt>
                <c:pt idx="22859">
                  <c:v>0</c:v>
                </c:pt>
                <c:pt idx="22860">
                  <c:v>0</c:v>
                </c:pt>
                <c:pt idx="22861">
                  <c:v>0</c:v>
                </c:pt>
                <c:pt idx="22862">
                  <c:v>0</c:v>
                </c:pt>
                <c:pt idx="22863">
                  <c:v>0</c:v>
                </c:pt>
                <c:pt idx="22864">
                  <c:v>0</c:v>
                </c:pt>
                <c:pt idx="22865">
                  <c:v>0</c:v>
                </c:pt>
                <c:pt idx="22866">
                  <c:v>0</c:v>
                </c:pt>
                <c:pt idx="22867">
                  <c:v>0</c:v>
                </c:pt>
                <c:pt idx="22868">
                  <c:v>0</c:v>
                </c:pt>
                <c:pt idx="22869">
                  <c:v>0</c:v>
                </c:pt>
                <c:pt idx="22870">
                  <c:v>0</c:v>
                </c:pt>
                <c:pt idx="22871">
                  <c:v>0</c:v>
                </c:pt>
                <c:pt idx="22872">
                  <c:v>0</c:v>
                </c:pt>
                <c:pt idx="22873">
                  <c:v>0</c:v>
                </c:pt>
                <c:pt idx="22874">
                  <c:v>0</c:v>
                </c:pt>
                <c:pt idx="22875">
                  <c:v>0</c:v>
                </c:pt>
                <c:pt idx="22876">
                  <c:v>0</c:v>
                </c:pt>
                <c:pt idx="22877">
                  <c:v>0</c:v>
                </c:pt>
                <c:pt idx="22878">
                  <c:v>0</c:v>
                </c:pt>
                <c:pt idx="22879">
                  <c:v>0</c:v>
                </c:pt>
                <c:pt idx="22880">
                  <c:v>0</c:v>
                </c:pt>
                <c:pt idx="22881">
                  <c:v>0</c:v>
                </c:pt>
                <c:pt idx="22882">
                  <c:v>0</c:v>
                </c:pt>
                <c:pt idx="22883">
                  <c:v>0</c:v>
                </c:pt>
                <c:pt idx="22884">
                  <c:v>0</c:v>
                </c:pt>
                <c:pt idx="22885">
                  <c:v>0</c:v>
                </c:pt>
                <c:pt idx="22886">
                  <c:v>0</c:v>
                </c:pt>
                <c:pt idx="22887">
                  <c:v>0</c:v>
                </c:pt>
                <c:pt idx="22888">
                  <c:v>0</c:v>
                </c:pt>
                <c:pt idx="22889">
                  <c:v>0</c:v>
                </c:pt>
                <c:pt idx="22890">
                  <c:v>0</c:v>
                </c:pt>
                <c:pt idx="22891">
                  <c:v>0</c:v>
                </c:pt>
                <c:pt idx="22892">
                  <c:v>0</c:v>
                </c:pt>
                <c:pt idx="22893">
                  <c:v>0</c:v>
                </c:pt>
                <c:pt idx="22894">
                  <c:v>0</c:v>
                </c:pt>
                <c:pt idx="22895">
                  <c:v>0</c:v>
                </c:pt>
                <c:pt idx="22896">
                  <c:v>0</c:v>
                </c:pt>
                <c:pt idx="22897">
                  <c:v>0</c:v>
                </c:pt>
                <c:pt idx="22898">
                  <c:v>0</c:v>
                </c:pt>
                <c:pt idx="22899">
                  <c:v>0</c:v>
                </c:pt>
                <c:pt idx="22900">
                  <c:v>0</c:v>
                </c:pt>
                <c:pt idx="22901">
                  <c:v>0</c:v>
                </c:pt>
                <c:pt idx="22902">
                  <c:v>0</c:v>
                </c:pt>
                <c:pt idx="22903">
                  <c:v>0</c:v>
                </c:pt>
                <c:pt idx="22904">
                  <c:v>0</c:v>
                </c:pt>
                <c:pt idx="22905">
                  <c:v>0</c:v>
                </c:pt>
                <c:pt idx="22906">
                  <c:v>0</c:v>
                </c:pt>
                <c:pt idx="22907">
                  <c:v>0</c:v>
                </c:pt>
                <c:pt idx="22908">
                  <c:v>0</c:v>
                </c:pt>
                <c:pt idx="22909">
                  <c:v>0</c:v>
                </c:pt>
                <c:pt idx="22910">
                  <c:v>0</c:v>
                </c:pt>
                <c:pt idx="22911">
                  <c:v>0</c:v>
                </c:pt>
                <c:pt idx="22912">
                  <c:v>0</c:v>
                </c:pt>
                <c:pt idx="22913">
                  <c:v>0</c:v>
                </c:pt>
                <c:pt idx="22914">
                  <c:v>0</c:v>
                </c:pt>
                <c:pt idx="22915">
                  <c:v>0</c:v>
                </c:pt>
                <c:pt idx="22916">
                  <c:v>0</c:v>
                </c:pt>
                <c:pt idx="22917">
                  <c:v>0</c:v>
                </c:pt>
                <c:pt idx="22918">
                  <c:v>0</c:v>
                </c:pt>
                <c:pt idx="22919">
                  <c:v>0</c:v>
                </c:pt>
                <c:pt idx="22920">
                  <c:v>0</c:v>
                </c:pt>
                <c:pt idx="22921">
                  <c:v>0</c:v>
                </c:pt>
                <c:pt idx="22922">
                  <c:v>0</c:v>
                </c:pt>
                <c:pt idx="22923">
                  <c:v>0</c:v>
                </c:pt>
                <c:pt idx="22924">
                  <c:v>0</c:v>
                </c:pt>
                <c:pt idx="22925">
                  <c:v>0</c:v>
                </c:pt>
                <c:pt idx="22926">
                  <c:v>0</c:v>
                </c:pt>
                <c:pt idx="22927">
                  <c:v>0</c:v>
                </c:pt>
                <c:pt idx="22928">
                  <c:v>0</c:v>
                </c:pt>
                <c:pt idx="22929">
                  <c:v>0</c:v>
                </c:pt>
                <c:pt idx="22930">
                  <c:v>0</c:v>
                </c:pt>
                <c:pt idx="22931">
                  <c:v>0</c:v>
                </c:pt>
                <c:pt idx="22932">
                  <c:v>0</c:v>
                </c:pt>
                <c:pt idx="22933">
                  <c:v>0</c:v>
                </c:pt>
                <c:pt idx="22934">
                  <c:v>0</c:v>
                </c:pt>
                <c:pt idx="22935">
                  <c:v>0</c:v>
                </c:pt>
                <c:pt idx="22936">
                  <c:v>0</c:v>
                </c:pt>
                <c:pt idx="22937">
                  <c:v>0</c:v>
                </c:pt>
                <c:pt idx="22938">
                  <c:v>0</c:v>
                </c:pt>
                <c:pt idx="22939">
                  <c:v>0</c:v>
                </c:pt>
                <c:pt idx="22940">
                  <c:v>0</c:v>
                </c:pt>
                <c:pt idx="22941">
                  <c:v>0</c:v>
                </c:pt>
                <c:pt idx="22942">
                  <c:v>0</c:v>
                </c:pt>
                <c:pt idx="22943">
                  <c:v>0</c:v>
                </c:pt>
                <c:pt idx="22944">
                  <c:v>0</c:v>
                </c:pt>
                <c:pt idx="22945">
                  <c:v>0</c:v>
                </c:pt>
                <c:pt idx="22946">
                  <c:v>0</c:v>
                </c:pt>
                <c:pt idx="22947">
                  <c:v>0</c:v>
                </c:pt>
                <c:pt idx="22948">
                  <c:v>0</c:v>
                </c:pt>
                <c:pt idx="22949">
                  <c:v>0</c:v>
                </c:pt>
                <c:pt idx="22950">
                  <c:v>0</c:v>
                </c:pt>
                <c:pt idx="22951">
                  <c:v>0</c:v>
                </c:pt>
                <c:pt idx="22952">
                  <c:v>0</c:v>
                </c:pt>
                <c:pt idx="22953">
                  <c:v>0</c:v>
                </c:pt>
                <c:pt idx="22954">
                  <c:v>0</c:v>
                </c:pt>
                <c:pt idx="22955">
                  <c:v>0</c:v>
                </c:pt>
                <c:pt idx="22956">
                  <c:v>0</c:v>
                </c:pt>
                <c:pt idx="22957">
                  <c:v>0</c:v>
                </c:pt>
                <c:pt idx="22958">
                  <c:v>0</c:v>
                </c:pt>
                <c:pt idx="22959">
                  <c:v>0</c:v>
                </c:pt>
                <c:pt idx="22960">
                  <c:v>0</c:v>
                </c:pt>
                <c:pt idx="22961">
                  <c:v>0</c:v>
                </c:pt>
                <c:pt idx="22962">
                  <c:v>0</c:v>
                </c:pt>
                <c:pt idx="22963">
                  <c:v>0</c:v>
                </c:pt>
                <c:pt idx="22964">
                  <c:v>0</c:v>
                </c:pt>
                <c:pt idx="22965">
                  <c:v>0</c:v>
                </c:pt>
                <c:pt idx="22966">
                  <c:v>0</c:v>
                </c:pt>
                <c:pt idx="22967">
                  <c:v>0</c:v>
                </c:pt>
                <c:pt idx="22968">
                  <c:v>0</c:v>
                </c:pt>
                <c:pt idx="22969">
                  <c:v>0</c:v>
                </c:pt>
                <c:pt idx="22970">
                  <c:v>0</c:v>
                </c:pt>
                <c:pt idx="22971">
                  <c:v>0</c:v>
                </c:pt>
                <c:pt idx="22972">
                  <c:v>0</c:v>
                </c:pt>
                <c:pt idx="22973">
                  <c:v>0</c:v>
                </c:pt>
                <c:pt idx="22974">
                  <c:v>0</c:v>
                </c:pt>
                <c:pt idx="22975">
                  <c:v>0</c:v>
                </c:pt>
                <c:pt idx="22976">
                  <c:v>0</c:v>
                </c:pt>
                <c:pt idx="22977">
                  <c:v>0</c:v>
                </c:pt>
                <c:pt idx="22978">
                  <c:v>0</c:v>
                </c:pt>
                <c:pt idx="22979">
                  <c:v>0</c:v>
                </c:pt>
                <c:pt idx="22980">
                  <c:v>0</c:v>
                </c:pt>
                <c:pt idx="22981">
                  <c:v>0</c:v>
                </c:pt>
                <c:pt idx="22982">
                  <c:v>0</c:v>
                </c:pt>
                <c:pt idx="22983">
                  <c:v>0</c:v>
                </c:pt>
                <c:pt idx="22984">
                  <c:v>0</c:v>
                </c:pt>
                <c:pt idx="22985">
                  <c:v>0</c:v>
                </c:pt>
                <c:pt idx="22986">
                  <c:v>0</c:v>
                </c:pt>
                <c:pt idx="22987">
                  <c:v>0</c:v>
                </c:pt>
                <c:pt idx="22988">
                  <c:v>0</c:v>
                </c:pt>
                <c:pt idx="22989">
                  <c:v>0</c:v>
                </c:pt>
                <c:pt idx="22990">
                  <c:v>0</c:v>
                </c:pt>
                <c:pt idx="22991">
                  <c:v>0</c:v>
                </c:pt>
                <c:pt idx="22992">
                  <c:v>0</c:v>
                </c:pt>
                <c:pt idx="22993">
                  <c:v>0</c:v>
                </c:pt>
                <c:pt idx="22994">
                  <c:v>0</c:v>
                </c:pt>
                <c:pt idx="22995">
                  <c:v>0</c:v>
                </c:pt>
                <c:pt idx="22996">
                  <c:v>0</c:v>
                </c:pt>
                <c:pt idx="22997">
                  <c:v>0</c:v>
                </c:pt>
                <c:pt idx="22998">
                  <c:v>0</c:v>
                </c:pt>
                <c:pt idx="22999">
                  <c:v>0</c:v>
                </c:pt>
                <c:pt idx="23000">
                  <c:v>0</c:v>
                </c:pt>
                <c:pt idx="23001">
                  <c:v>0</c:v>
                </c:pt>
                <c:pt idx="23002">
                  <c:v>0</c:v>
                </c:pt>
                <c:pt idx="23003">
                  <c:v>0</c:v>
                </c:pt>
                <c:pt idx="23004">
                  <c:v>0</c:v>
                </c:pt>
                <c:pt idx="23005">
                  <c:v>0</c:v>
                </c:pt>
                <c:pt idx="23006">
                  <c:v>0</c:v>
                </c:pt>
                <c:pt idx="23007">
                  <c:v>0</c:v>
                </c:pt>
                <c:pt idx="23008">
                  <c:v>0</c:v>
                </c:pt>
                <c:pt idx="23009">
                  <c:v>0</c:v>
                </c:pt>
                <c:pt idx="23010">
                  <c:v>0</c:v>
                </c:pt>
                <c:pt idx="23011">
                  <c:v>0</c:v>
                </c:pt>
                <c:pt idx="23012">
                  <c:v>0</c:v>
                </c:pt>
                <c:pt idx="23013">
                  <c:v>0</c:v>
                </c:pt>
                <c:pt idx="23014">
                  <c:v>0</c:v>
                </c:pt>
                <c:pt idx="23015">
                  <c:v>0</c:v>
                </c:pt>
                <c:pt idx="23016">
                  <c:v>0</c:v>
                </c:pt>
                <c:pt idx="23017">
                  <c:v>0</c:v>
                </c:pt>
                <c:pt idx="23018">
                  <c:v>0</c:v>
                </c:pt>
                <c:pt idx="23019">
                  <c:v>0</c:v>
                </c:pt>
                <c:pt idx="23020">
                  <c:v>0</c:v>
                </c:pt>
                <c:pt idx="23021">
                  <c:v>0</c:v>
                </c:pt>
                <c:pt idx="23022">
                  <c:v>0</c:v>
                </c:pt>
                <c:pt idx="23023">
                  <c:v>0</c:v>
                </c:pt>
                <c:pt idx="23024">
                  <c:v>0</c:v>
                </c:pt>
                <c:pt idx="23025">
                  <c:v>0</c:v>
                </c:pt>
                <c:pt idx="23026">
                  <c:v>0</c:v>
                </c:pt>
                <c:pt idx="23027">
                  <c:v>0</c:v>
                </c:pt>
                <c:pt idx="23028">
                  <c:v>0</c:v>
                </c:pt>
                <c:pt idx="23029">
                  <c:v>0</c:v>
                </c:pt>
                <c:pt idx="23030">
                  <c:v>0</c:v>
                </c:pt>
                <c:pt idx="23031">
                  <c:v>0</c:v>
                </c:pt>
                <c:pt idx="23032">
                  <c:v>0</c:v>
                </c:pt>
                <c:pt idx="23033">
                  <c:v>0</c:v>
                </c:pt>
                <c:pt idx="23034">
                  <c:v>0</c:v>
                </c:pt>
                <c:pt idx="23035">
                  <c:v>0</c:v>
                </c:pt>
                <c:pt idx="23036">
                  <c:v>0</c:v>
                </c:pt>
                <c:pt idx="23037">
                  <c:v>0</c:v>
                </c:pt>
                <c:pt idx="23038">
                  <c:v>0</c:v>
                </c:pt>
                <c:pt idx="23039">
                  <c:v>0</c:v>
                </c:pt>
                <c:pt idx="23040">
                  <c:v>0</c:v>
                </c:pt>
                <c:pt idx="23041">
                  <c:v>0</c:v>
                </c:pt>
                <c:pt idx="23042">
                  <c:v>0</c:v>
                </c:pt>
                <c:pt idx="23043">
                  <c:v>0</c:v>
                </c:pt>
                <c:pt idx="23044">
                  <c:v>0</c:v>
                </c:pt>
                <c:pt idx="23045">
                  <c:v>0</c:v>
                </c:pt>
                <c:pt idx="23046">
                  <c:v>0</c:v>
                </c:pt>
                <c:pt idx="23047">
                  <c:v>0</c:v>
                </c:pt>
                <c:pt idx="23048">
                  <c:v>0</c:v>
                </c:pt>
                <c:pt idx="23049">
                  <c:v>0</c:v>
                </c:pt>
                <c:pt idx="23050">
                  <c:v>0</c:v>
                </c:pt>
                <c:pt idx="23051">
                  <c:v>0</c:v>
                </c:pt>
                <c:pt idx="23052">
                  <c:v>0</c:v>
                </c:pt>
                <c:pt idx="23053">
                  <c:v>0</c:v>
                </c:pt>
                <c:pt idx="23054">
                  <c:v>0</c:v>
                </c:pt>
                <c:pt idx="23055">
                  <c:v>0</c:v>
                </c:pt>
                <c:pt idx="23056">
                  <c:v>0</c:v>
                </c:pt>
                <c:pt idx="23057">
                  <c:v>0</c:v>
                </c:pt>
                <c:pt idx="23058">
                  <c:v>0</c:v>
                </c:pt>
                <c:pt idx="23059">
                  <c:v>0</c:v>
                </c:pt>
                <c:pt idx="23060">
                  <c:v>0</c:v>
                </c:pt>
                <c:pt idx="23061">
                  <c:v>0</c:v>
                </c:pt>
                <c:pt idx="23062">
                  <c:v>0</c:v>
                </c:pt>
                <c:pt idx="23063">
                  <c:v>0</c:v>
                </c:pt>
                <c:pt idx="23064">
                  <c:v>0</c:v>
                </c:pt>
                <c:pt idx="23065">
                  <c:v>0</c:v>
                </c:pt>
                <c:pt idx="23066">
                  <c:v>0</c:v>
                </c:pt>
                <c:pt idx="23067">
                  <c:v>0</c:v>
                </c:pt>
                <c:pt idx="23068">
                  <c:v>0</c:v>
                </c:pt>
                <c:pt idx="23069">
                  <c:v>0</c:v>
                </c:pt>
                <c:pt idx="23070">
                  <c:v>0</c:v>
                </c:pt>
                <c:pt idx="23071">
                  <c:v>0</c:v>
                </c:pt>
                <c:pt idx="23072">
                  <c:v>0</c:v>
                </c:pt>
                <c:pt idx="23073">
                  <c:v>0</c:v>
                </c:pt>
                <c:pt idx="23074">
                  <c:v>0</c:v>
                </c:pt>
                <c:pt idx="23075">
                  <c:v>0</c:v>
                </c:pt>
                <c:pt idx="23076">
                  <c:v>0</c:v>
                </c:pt>
                <c:pt idx="23077">
                  <c:v>0</c:v>
                </c:pt>
                <c:pt idx="23078">
                  <c:v>0</c:v>
                </c:pt>
                <c:pt idx="23079">
                  <c:v>0</c:v>
                </c:pt>
                <c:pt idx="23080">
                  <c:v>0</c:v>
                </c:pt>
                <c:pt idx="23081">
                  <c:v>0</c:v>
                </c:pt>
                <c:pt idx="23082">
                  <c:v>0</c:v>
                </c:pt>
                <c:pt idx="23083">
                  <c:v>0</c:v>
                </c:pt>
                <c:pt idx="23084">
                  <c:v>0</c:v>
                </c:pt>
                <c:pt idx="23085">
                  <c:v>0</c:v>
                </c:pt>
                <c:pt idx="23086">
                  <c:v>0</c:v>
                </c:pt>
                <c:pt idx="23087">
                  <c:v>0</c:v>
                </c:pt>
                <c:pt idx="23088">
                  <c:v>0</c:v>
                </c:pt>
                <c:pt idx="23089">
                  <c:v>0</c:v>
                </c:pt>
                <c:pt idx="23090">
                  <c:v>0</c:v>
                </c:pt>
                <c:pt idx="23091">
                  <c:v>0</c:v>
                </c:pt>
                <c:pt idx="23092">
                  <c:v>0</c:v>
                </c:pt>
                <c:pt idx="23093">
                  <c:v>0</c:v>
                </c:pt>
                <c:pt idx="23094">
                  <c:v>0</c:v>
                </c:pt>
                <c:pt idx="23095">
                  <c:v>0</c:v>
                </c:pt>
                <c:pt idx="23096">
                  <c:v>0</c:v>
                </c:pt>
                <c:pt idx="23097">
                  <c:v>0</c:v>
                </c:pt>
                <c:pt idx="23098">
                  <c:v>0</c:v>
                </c:pt>
                <c:pt idx="23099">
                  <c:v>0</c:v>
                </c:pt>
                <c:pt idx="23100">
                  <c:v>0</c:v>
                </c:pt>
                <c:pt idx="23101">
                  <c:v>0</c:v>
                </c:pt>
                <c:pt idx="23102">
                  <c:v>0</c:v>
                </c:pt>
                <c:pt idx="23103">
                  <c:v>0</c:v>
                </c:pt>
                <c:pt idx="23104">
                  <c:v>0</c:v>
                </c:pt>
                <c:pt idx="23105">
                  <c:v>0</c:v>
                </c:pt>
                <c:pt idx="23106">
                  <c:v>0</c:v>
                </c:pt>
                <c:pt idx="23107">
                  <c:v>0</c:v>
                </c:pt>
                <c:pt idx="23108">
                  <c:v>0</c:v>
                </c:pt>
                <c:pt idx="23109">
                  <c:v>0</c:v>
                </c:pt>
                <c:pt idx="23110">
                  <c:v>0</c:v>
                </c:pt>
                <c:pt idx="23111">
                  <c:v>0</c:v>
                </c:pt>
                <c:pt idx="23112">
                  <c:v>0</c:v>
                </c:pt>
                <c:pt idx="23113">
                  <c:v>0</c:v>
                </c:pt>
                <c:pt idx="23114">
                  <c:v>0</c:v>
                </c:pt>
                <c:pt idx="23115">
                  <c:v>0</c:v>
                </c:pt>
                <c:pt idx="23116">
                  <c:v>0</c:v>
                </c:pt>
                <c:pt idx="23117">
                  <c:v>0</c:v>
                </c:pt>
                <c:pt idx="23118">
                  <c:v>0</c:v>
                </c:pt>
                <c:pt idx="23119">
                  <c:v>0</c:v>
                </c:pt>
                <c:pt idx="23120">
                  <c:v>0</c:v>
                </c:pt>
                <c:pt idx="23121">
                  <c:v>0</c:v>
                </c:pt>
                <c:pt idx="23122">
                  <c:v>0</c:v>
                </c:pt>
                <c:pt idx="23123">
                  <c:v>0</c:v>
                </c:pt>
                <c:pt idx="23124">
                  <c:v>0</c:v>
                </c:pt>
                <c:pt idx="23125">
                  <c:v>0</c:v>
                </c:pt>
                <c:pt idx="23126">
                  <c:v>0</c:v>
                </c:pt>
                <c:pt idx="23127">
                  <c:v>0</c:v>
                </c:pt>
                <c:pt idx="23128">
                  <c:v>0</c:v>
                </c:pt>
                <c:pt idx="23129">
                  <c:v>0</c:v>
                </c:pt>
                <c:pt idx="23130">
                  <c:v>0</c:v>
                </c:pt>
                <c:pt idx="23131">
                  <c:v>0</c:v>
                </c:pt>
                <c:pt idx="23132">
                  <c:v>0</c:v>
                </c:pt>
                <c:pt idx="23133">
                  <c:v>0</c:v>
                </c:pt>
                <c:pt idx="23134">
                  <c:v>0</c:v>
                </c:pt>
                <c:pt idx="23135">
                  <c:v>0</c:v>
                </c:pt>
                <c:pt idx="23136">
                  <c:v>0</c:v>
                </c:pt>
                <c:pt idx="23137">
                  <c:v>0</c:v>
                </c:pt>
                <c:pt idx="23138">
                  <c:v>0</c:v>
                </c:pt>
                <c:pt idx="23139">
                  <c:v>0</c:v>
                </c:pt>
                <c:pt idx="23140">
                  <c:v>0</c:v>
                </c:pt>
                <c:pt idx="23141">
                  <c:v>0</c:v>
                </c:pt>
                <c:pt idx="23142">
                  <c:v>0</c:v>
                </c:pt>
                <c:pt idx="23143">
                  <c:v>0</c:v>
                </c:pt>
                <c:pt idx="23144">
                  <c:v>0</c:v>
                </c:pt>
                <c:pt idx="23145">
                  <c:v>0</c:v>
                </c:pt>
                <c:pt idx="23146">
                  <c:v>0</c:v>
                </c:pt>
                <c:pt idx="23147">
                  <c:v>0</c:v>
                </c:pt>
                <c:pt idx="23148">
                  <c:v>0</c:v>
                </c:pt>
                <c:pt idx="23149">
                  <c:v>0</c:v>
                </c:pt>
                <c:pt idx="23150">
                  <c:v>0</c:v>
                </c:pt>
                <c:pt idx="23151">
                  <c:v>0</c:v>
                </c:pt>
                <c:pt idx="23152">
                  <c:v>0</c:v>
                </c:pt>
                <c:pt idx="23153">
                  <c:v>0</c:v>
                </c:pt>
                <c:pt idx="23154">
                  <c:v>0</c:v>
                </c:pt>
                <c:pt idx="23155">
                  <c:v>0</c:v>
                </c:pt>
                <c:pt idx="23156">
                  <c:v>0</c:v>
                </c:pt>
                <c:pt idx="23157">
                  <c:v>0</c:v>
                </c:pt>
                <c:pt idx="23158">
                  <c:v>0</c:v>
                </c:pt>
                <c:pt idx="23159">
                  <c:v>0</c:v>
                </c:pt>
                <c:pt idx="23160">
                  <c:v>0</c:v>
                </c:pt>
                <c:pt idx="23161">
                  <c:v>0</c:v>
                </c:pt>
                <c:pt idx="23162">
                  <c:v>0</c:v>
                </c:pt>
                <c:pt idx="23163">
                  <c:v>0</c:v>
                </c:pt>
                <c:pt idx="23164">
                  <c:v>0</c:v>
                </c:pt>
                <c:pt idx="23165">
                  <c:v>0</c:v>
                </c:pt>
                <c:pt idx="23166">
                  <c:v>0</c:v>
                </c:pt>
                <c:pt idx="23167">
                  <c:v>0</c:v>
                </c:pt>
                <c:pt idx="23168">
                  <c:v>0</c:v>
                </c:pt>
                <c:pt idx="23169">
                  <c:v>0</c:v>
                </c:pt>
                <c:pt idx="23170">
                  <c:v>0</c:v>
                </c:pt>
                <c:pt idx="23171">
                  <c:v>0</c:v>
                </c:pt>
                <c:pt idx="23172">
                  <c:v>0</c:v>
                </c:pt>
                <c:pt idx="23173">
                  <c:v>0</c:v>
                </c:pt>
                <c:pt idx="23174">
                  <c:v>0</c:v>
                </c:pt>
                <c:pt idx="23175">
                  <c:v>0</c:v>
                </c:pt>
                <c:pt idx="23176">
                  <c:v>0</c:v>
                </c:pt>
                <c:pt idx="23177">
                  <c:v>0</c:v>
                </c:pt>
                <c:pt idx="23178">
                  <c:v>0</c:v>
                </c:pt>
                <c:pt idx="23179">
                  <c:v>0</c:v>
                </c:pt>
                <c:pt idx="23180">
                  <c:v>0</c:v>
                </c:pt>
                <c:pt idx="23181">
                  <c:v>0</c:v>
                </c:pt>
                <c:pt idx="23182">
                  <c:v>0</c:v>
                </c:pt>
                <c:pt idx="23183">
                  <c:v>0</c:v>
                </c:pt>
                <c:pt idx="23184">
                  <c:v>0</c:v>
                </c:pt>
                <c:pt idx="23185">
                  <c:v>0</c:v>
                </c:pt>
                <c:pt idx="23186">
                  <c:v>0</c:v>
                </c:pt>
                <c:pt idx="23187">
                  <c:v>0</c:v>
                </c:pt>
                <c:pt idx="23188">
                  <c:v>0</c:v>
                </c:pt>
                <c:pt idx="23189">
                  <c:v>0</c:v>
                </c:pt>
                <c:pt idx="23190">
                  <c:v>0</c:v>
                </c:pt>
                <c:pt idx="23191">
                  <c:v>0</c:v>
                </c:pt>
                <c:pt idx="23192">
                  <c:v>0</c:v>
                </c:pt>
                <c:pt idx="23193">
                  <c:v>0</c:v>
                </c:pt>
                <c:pt idx="23194">
                  <c:v>0</c:v>
                </c:pt>
                <c:pt idx="23195">
                  <c:v>0</c:v>
                </c:pt>
                <c:pt idx="23196">
                  <c:v>0</c:v>
                </c:pt>
                <c:pt idx="23197">
                  <c:v>0</c:v>
                </c:pt>
                <c:pt idx="23198">
                  <c:v>0</c:v>
                </c:pt>
                <c:pt idx="23199">
                  <c:v>0</c:v>
                </c:pt>
                <c:pt idx="23200">
                  <c:v>0</c:v>
                </c:pt>
                <c:pt idx="23201">
                  <c:v>0</c:v>
                </c:pt>
                <c:pt idx="23202">
                  <c:v>0</c:v>
                </c:pt>
                <c:pt idx="23203">
                  <c:v>0</c:v>
                </c:pt>
                <c:pt idx="23204">
                  <c:v>0</c:v>
                </c:pt>
                <c:pt idx="23205">
                  <c:v>0</c:v>
                </c:pt>
                <c:pt idx="23206">
                  <c:v>0</c:v>
                </c:pt>
                <c:pt idx="23207">
                  <c:v>0</c:v>
                </c:pt>
                <c:pt idx="23208">
                  <c:v>0</c:v>
                </c:pt>
                <c:pt idx="23209">
                  <c:v>0</c:v>
                </c:pt>
                <c:pt idx="23210">
                  <c:v>0</c:v>
                </c:pt>
                <c:pt idx="23211">
                  <c:v>0</c:v>
                </c:pt>
                <c:pt idx="23212">
                  <c:v>0</c:v>
                </c:pt>
                <c:pt idx="23213">
                  <c:v>0</c:v>
                </c:pt>
                <c:pt idx="23214">
                  <c:v>0</c:v>
                </c:pt>
                <c:pt idx="23215">
                  <c:v>0</c:v>
                </c:pt>
                <c:pt idx="23216">
                  <c:v>0</c:v>
                </c:pt>
                <c:pt idx="23217">
                  <c:v>0</c:v>
                </c:pt>
                <c:pt idx="23218">
                  <c:v>0</c:v>
                </c:pt>
                <c:pt idx="23219">
                  <c:v>0</c:v>
                </c:pt>
                <c:pt idx="23220">
                  <c:v>0</c:v>
                </c:pt>
                <c:pt idx="23221">
                  <c:v>0</c:v>
                </c:pt>
                <c:pt idx="23222">
                  <c:v>0</c:v>
                </c:pt>
                <c:pt idx="23223">
                  <c:v>0</c:v>
                </c:pt>
                <c:pt idx="23224">
                  <c:v>0</c:v>
                </c:pt>
                <c:pt idx="23225">
                  <c:v>0</c:v>
                </c:pt>
                <c:pt idx="23226">
                  <c:v>0</c:v>
                </c:pt>
                <c:pt idx="23227">
                  <c:v>0</c:v>
                </c:pt>
                <c:pt idx="23228">
                  <c:v>0</c:v>
                </c:pt>
                <c:pt idx="23229">
                  <c:v>0</c:v>
                </c:pt>
                <c:pt idx="23230">
                  <c:v>0</c:v>
                </c:pt>
                <c:pt idx="23231">
                  <c:v>0</c:v>
                </c:pt>
                <c:pt idx="23232">
                  <c:v>0</c:v>
                </c:pt>
                <c:pt idx="23233">
                  <c:v>0</c:v>
                </c:pt>
                <c:pt idx="23234">
                  <c:v>0</c:v>
                </c:pt>
                <c:pt idx="23235">
                  <c:v>0</c:v>
                </c:pt>
                <c:pt idx="23236">
                  <c:v>0</c:v>
                </c:pt>
                <c:pt idx="23237">
                  <c:v>0</c:v>
                </c:pt>
                <c:pt idx="23238">
                  <c:v>0</c:v>
                </c:pt>
                <c:pt idx="23239">
                  <c:v>0</c:v>
                </c:pt>
                <c:pt idx="23240">
                  <c:v>0</c:v>
                </c:pt>
                <c:pt idx="23241">
                  <c:v>0</c:v>
                </c:pt>
                <c:pt idx="23242">
                  <c:v>0</c:v>
                </c:pt>
                <c:pt idx="23243">
                  <c:v>0</c:v>
                </c:pt>
                <c:pt idx="23244">
                  <c:v>0</c:v>
                </c:pt>
                <c:pt idx="23245">
                  <c:v>0</c:v>
                </c:pt>
                <c:pt idx="23246">
                  <c:v>0</c:v>
                </c:pt>
                <c:pt idx="23247">
                  <c:v>0</c:v>
                </c:pt>
                <c:pt idx="23248">
                  <c:v>0</c:v>
                </c:pt>
                <c:pt idx="23249">
                  <c:v>0</c:v>
                </c:pt>
                <c:pt idx="23250">
                  <c:v>0</c:v>
                </c:pt>
                <c:pt idx="23251">
                  <c:v>0</c:v>
                </c:pt>
                <c:pt idx="23252">
                  <c:v>0</c:v>
                </c:pt>
                <c:pt idx="23253">
                  <c:v>0</c:v>
                </c:pt>
                <c:pt idx="23254">
                  <c:v>0</c:v>
                </c:pt>
                <c:pt idx="23255">
                  <c:v>0</c:v>
                </c:pt>
                <c:pt idx="23256">
                  <c:v>0</c:v>
                </c:pt>
                <c:pt idx="23257">
                  <c:v>0</c:v>
                </c:pt>
                <c:pt idx="23258">
                  <c:v>0</c:v>
                </c:pt>
                <c:pt idx="23259">
                  <c:v>0</c:v>
                </c:pt>
                <c:pt idx="23260">
                  <c:v>0</c:v>
                </c:pt>
                <c:pt idx="23261">
                  <c:v>0</c:v>
                </c:pt>
                <c:pt idx="23262">
                  <c:v>0</c:v>
                </c:pt>
                <c:pt idx="23263">
                  <c:v>0</c:v>
                </c:pt>
                <c:pt idx="23264">
                  <c:v>0</c:v>
                </c:pt>
                <c:pt idx="23265">
                  <c:v>0</c:v>
                </c:pt>
                <c:pt idx="23266">
                  <c:v>0</c:v>
                </c:pt>
                <c:pt idx="23267">
                  <c:v>0</c:v>
                </c:pt>
                <c:pt idx="23268">
                  <c:v>0</c:v>
                </c:pt>
                <c:pt idx="23269">
                  <c:v>0</c:v>
                </c:pt>
                <c:pt idx="23270">
                  <c:v>0</c:v>
                </c:pt>
                <c:pt idx="23271">
                  <c:v>0</c:v>
                </c:pt>
                <c:pt idx="23272">
                  <c:v>0</c:v>
                </c:pt>
                <c:pt idx="23273">
                  <c:v>0</c:v>
                </c:pt>
                <c:pt idx="23274">
                  <c:v>0</c:v>
                </c:pt>
                <c:pt idx="23275">
                  <c:v>0</c:v>
                </c:pt>
                <c:pt idx="23276">
                  <c:v>0</c:v>
                </c:pt>
                <c:pt idx="23277">
                  <c:v>0</c:v>
                </c:pt>
                <c:pt idx="23278">
                  <c:v>0</c:v>
                </c:pt>
                <c:pt idx="23279">
                  <c:v>0</c:v>
                </c:pt>
                <c:pt idx="23280">
                  <c:v>0</c:v>
                </c:pt>
                <c:pt idx="23281">
                  <c:v>0</c:v>
                </c:pt>
                <c:pt idx="23282">
                  <c:v>0</c:v>
                </c:pt>
                <c:pt idx="23283">
                  <c:v>0</c:v>
                </c:pt>
                <c:pt idx="23284">
                  <c:v>0</c:v>
                </c:pt>
                <c:pt idx="23285">
                  <c:v>0</c:v>
                </c:pt>
                <c:pt idx="23286">
                  <c:v>0</c:v>
                </c:pt>
                <c:pt idx="23287">
                  <c:v>0</c:v>
                </c:pt>
                <c:pt idx="23288">
                  <c:v>0</c:v>
                </c:pt>
                <c:pt idx="23289">
                  <c:v>0</c:v>
                </c:pt>
                <c:pt idx="23290">
                  <c:v>0</c:v>
                </c:pt>
                <c:pt idx="23291">
                  <c:v>0</c:v>
                </c:pt>
                <c:pt idx="23292">
                  <c:v>0</c:v>
                </c:pt>
                <c:pt idx="23293">
                  <c:v>0</c:v>
                </c:pt>
                <c:pt idx="23294">
                  <c:v>0</c:v>
                </c:pt>
                <c:pt idx="23295">
                  <c:v>0</c:v>
                </c:pt>
                <c:pt idx="23296">
                  <c:v>0</c:v>
                </c:pt>
                <c:pt idx="23297">
                  <c:v>0</c:v>
                </c:pt>
                <c:pt idx="23298">
                  <c:v>0</c:v>
                </c:pt>
                <c:pt idx="23299">
                  <c:v>0</c:v>
                </c:pt>
                <c:pt idx="23300">
                  <c:v>0</c:v>
                </c:pt>
                <c:pt idx="23301">
                  <c:v>0</c:v>
                </c:pt>
                <c:pt idx="23302">
                  <c:v>0</c:v>
                </c:pt>
                <c:pt idx="23303">
                  <c:v>0</c:v>
                </c:pt>
                <c:pt idx="23304">
                  <c:v>0</c:v>
                </c:pt>
                <c:pt idx="23305">
                  <c:v>0</c:v>
                </c:pt>
                <c:pt idx="23306">
                  <c:v>0</c:v>
                </c:pt>
                <c:pt idx="23307">
                  <c:v>0</c:v>
                </c:pt>
                <c:pt idx="23308">
                  <c:v>0</c:v>
                </c:pt>
                <c:pt idx="23309">
                  <c:v>0</c:v>
                </c:pt>
                <c:pt idx="23310">
                  <c:v>0</c:v>
                </c:pt>
                <c:pt idx="23311">
                  <c:v>0</c:v>
                </c:pt>
                <c:pt idx="23312">
                  <c:v>0</c:v>
                </c:pt>
                <c:pt idx="23313">
                  <c:v>0</c:v>
                </c:pt>
                <c:pt idx="23314">
                  <c:v>0</c:v>
                </c:pt>
                <c:pt idx="23315">
                  <c:v>0</c:v>
                </c:pt>
                <c:pt idx="23316">
                  <c:v>0</c:v>
                </c:pt>
                <c:pt idx="23317">
                  <c:v>0</c:v>
                </c:pt>
                <c:pt idx="23318">
                  <c:v>0</c:v>
                </c:pt>
                <c:pt idx="23319">
                  <c:v>0</c:v>
                </c:pt>
                <c:pt idx="23320">
                  <c:v>0</c:v>
                </c:pt>
                <c:pt idx="23321">
                  <c:v>0</c:v>
                </c:pt>
                <c:pt idx="23322">
                  <c:v>0</c:v>
                </c:pt>
                <c:pt idx="23323">
                  <c:v>0</c:v>
                </c:pt>
                <c:pt idx="23324">
                  <c:v>0</c:v>
                </c:pt>
                <c:pt idx="23325">
                  <c:v>0</c:v>
                </c:pt>
                <c:pt idx="23326">
                  <c:v>0</c:v>
                </c:pt>
                <c:pt idx="23327">
                  <c:v>0</c:v>
                </c:pt>
                <c:pt idx="23328">
                  <c:v>0</c:v>
                </c:pt>
                <c:pt idx="23329">
                  <c:v>0</c:v>
                </c:pt>
                <c:pt idx="23330">
                  <c:v>0</c:v>
                </c:pt>
                <c:pt idx="23331">
                  <c:v>0</c:v>
                </c:pt>
                <c:pt idx="23332">
                  <c:v>0</c:v>
                </c:pt>
                <c:pt idx="23333">
                  <c:v>0</c:v>
                </c:pt>
                <c:pt idx="23334">
                  <c:v>0</c:v>
                </c:pt>
                <c:pt idx="23335">
                  <c:v>0</c:v>
                </c:pt>
                <c:pt idx="23336">
                  <c:v>0</c:v>
                </c:pt>
                <c:pt idx="23337">
                  <c:v>0</c:v>
                </c:pt>
                <c:pt idx="23338">
                  <c:v>0</c:v>
                </c:pt>
                <c:pt idx="23339">
                  <c:v>0</c:v>
                </c:pt>
                <c:pt idx="23340">
                  <c:v>0</c:v>
                </c:pt>
                <c:pt idx="23341">
                  <c:v>0</c:v>
                </c:pt>
                <c:pt idx="23342">
                  <c:v>0</c:v>
                </c:pt>
                <c:pt idx="23343">
                  <c:v>0</c:v>
                </c:pt>
                <c:pt idx="23344">
                  <c:v>0</c:v>
                </c:pt>
                <c:pt idx="23345">
                  <c:v>0</c:v>
                </c:pt>
                <c:pt idx="23346">
                  <c:v>0</c:v>
                </c:pt>
                <c:pt idx="23347">
                  <c:v>0</c:v>
                </c:pt>
                <c:pt idx="23348">
                  <c:v>0</c:v>
                </c:pt>
                <c:pt idx="23349">
                  <c:v>0</c:v>
                </c:pt>
                <c:pt idx="23350">
                  <c:v>0</c:v>
                </c:pt>
                <c:pt idx="23351">
                  <c:v>0</c:v>
                </c:pt>
                <c:pt idx="23352">
                  <c:v>0</c:v>
                </c:pt>
                <c:pt idx="23353">
                  <c:v>0</c:v>
                </c:pt>
                <c:pt idx="23354">
                  <c:v>0</c:v>
                </c:pt>
                <c:pt idx="23355">
                  <c:v>0</c:v>
                </c:pt>
                <c:pt idx="23356">
                  <c:v>0</c:v>
                </c:pt>
                <c:pt idx="23357">
                  <c:v>0</c:v>
                </c:pt>
                <c:pt idx="23358">
                  <c:v>0</c:v>
                </c:pt>
                <c:pt idx="23359">
                  <c:v>0</c:v>
                </c:pt>
                <c:pt idx="23360">
                  <c:v>0</c:v>
                </c:pt>
                <c:pt idx="23361">
                  <c:v>0</c:v>
                </c:pt>
                <c:pt idx="23362">
                  <c:v>0</c:v>
                </c:pt>
                <c:pt idx="23363">
                  <c:v>0</c:v>
                </c:pt>
                <c:pt idx="23364">
                  <c:v>0</c:v>
                </c:pt>
                <c:pt idx="23365">
                  <c:v>0</c:v>
                </c:pt>
                <c:pt idx="23366">
                  <c:v>0</c:v>
                </c:pt>
                <c:pt idx="23367">
                  <c:v>0</c:v>
                </c:pt>
                <c:pt idx="23368">
                  <c:v>0</c:v>
                </c:pt>
                <c:pt idx="23369">
                  <c:v>0</c:v>
                </c:pt>
                <c:pt idx="23370">
                  <c:v>0</c:v>
                </c:pt>
                <c:pt idx="23371">
                  <c:v>0</c:v>
                </c:pt>
                <c:pt idx="23372">
                  <c:v>0</c:v>
                </c:pt>
                <c:pt idx="23373">
                  <c:v>0</c:v>
                </c:pt>
                <c:pt idx="23374">
                  <c:v>0</c:v>
                </c:pt>
                <c:pt idx="23375">
                  <c:v>0</c:v>
                </c:pt>
                <c:pt idx="23376">
                  <c:v>0</c:v>
                </c:pt>
                <c:pt idx="23377">
                  <c:v>0</c:v>
                </c:pt>
                <c:pt idx="23378">
                  <c:v>0</c:v>
                </c:pt>
                <c:pt idx="23379">
                  <c:v>0</c:v>
                </c:pt>
                <c:pt idx="23380">
                  <c:v>0</c:v>
                </c:pt>
                <c:pt idx="23381">
                  <c:v>0</c:v>
                </c:pt>
                <c:pt idx="23382">
                  <c:v>0</c:v>
                </c:pt>
                <c:pt idx="23383">
                  <c:v>0</c:v>
                </c:pt>
                <c:pt idx="23384">
                  <c:v>0</c:v>
                </c:pt>
                <c:pt idx="23385">
                  <c:v>0</c:v>
                </c:pt>
                <c:pt idx="23386">
                  <c:v>0</c:v>
                </c:pt>
                <c:pt idx="23387">
                  <c:v>0</c:v>
                </c:pt>
                <c:pt idx="23388">
                  <c:v>0</c:v>
                </c:pt>
                <c:pt idx="23389">
                  <c:v>0</c:v>
                </c:pt>
                <c:pt idx="23390">
                  <c:v>0</c:v>
                </c:pt>
                <c:pt idx="23391">
                  <c:v>0</c:v>
                </c:pt>
                <c:pt idx="23392">
                  <c:v>0</c:v>
                </c:pt>
                <c:pt idx="23393">
                  <c:v>0</c:v>
                </c:pt>
                <c:pt idx="23394">
                  <c:v>0</c:v>
                </c:pt>
                <c:pt idx="23395">
                  <c:v>0</c:v>
                </c:pt>
                <c:pt idx="23396">
                  <c:v>0</c:v>
                </c:pt>
                <c:pt idx="23397">
                  <c:v>0</c:v>
                </c:pt>
                <c:pt idx="23398">
                  <c:v>0</c:v>
                </c:pt>
                <c:pt idx="23399">
                  <c:v>0</c:v>
                </c:pt>
                <c:pt idx="23400">
                  <c:v>0</c:v>
                </c:pt>
                <c:pt idx="23401">
                  <c:v>0</c:v>
                </c:pt>
                <c:pt idx="23402">
                  <c:v>0</c:v>
                </c:pt>
                <c:pt idx="23403">
                  <c:v>0</c:v>
                </c:pt>
                <c:pt idx="23404">
                  <c:v>0</c:v>
                </c:pt>
                <c:pt idx="23405">
                  <c:v>0</c:v>
                </c:pt>
                <c:pt idx="23406">
                  <c:v>0</c:v>
                </c:pt>
                <c:pt idx="23407">
                  <c:v>0</c:v>
                </c:pt>
                <c:pt idx="23408">
                  <c:v>0</c:v>
                </c:pt>
                <c:pt idx="23409">
                  <c:v>0</c:v>
                </c:pt>
                <c:pt idx="23410">
                  <c:v>0</c:v>
                </c:pt>
                <c:pt idx="23411">
                  <c:v>0</c:v>
                </c:pt>
                <c:pt idx="23412">
                  <c:v>0</c:v>
                </c:pt>
                <c:pt idx="23413">
                  <c:v>0</c:v>
                </c:pt>
                <c:pt idx="23414">
                  <c:v>0</c:v>
                </c:pt>
                <c:pt idx="23415">
                  <c:v>0</c:v>
                </c:pt>
                <c:pt idx="23416">
                  <c:v>0</c:v>
                </c:pt>
                <c:pt idx="23417">
                  <c:v>0</c:v>
                </c:pt>
                <c:pt idx="23418">
                  <c:v>0</c:v>
                </c:pt>
                <c:pt idx="23419">
                  <c:v>0</c:v>
                </c:pt>
                <c:pt idx="23420">
                  <c:v>0</c:v>
                </c:pt>
                <c:pt idx="23421">
                  <c:v>0</c:v>
                </c:pt>
                <c:pt idx="23422">
                  <c:v>0</c:v>
                </c:pt>
                <c:pt idx="23423">
                  <c:v>0</c:v>
                </c:pt>
                <c:pt idx="23424">
                  <c:v>0</c:v>
                </c:pt>
                <c:pt idx="23425">
                  <c:v>0</c:v>
                </c:pt>
                <c:pt idx="23426">
                  <c:v>0</c:v>
                </c:pt>
                <c:pt idx="23427">
                  <c:v>0</c:v>
                </c:pt>
                <c:pt idx="23428">
                  <c:v>0</c:v>
                </c:pt>
                <c:pt idx="23429">
                  <c:v>0</c:v>
                </c:pt>
                <c:pt idx="23430">
                  <c:v>0</c:v>
                </c:pt>
                <c:pt idx="23431">
                  <c:v>0</c:v>
                </c:pt>
                <c:pt idx="23432">
                  <c:v>0</c:v>
                </c:pt>
                <c:pt idx="23433">
                  <c:v>0</c:v>
                </c:pt>
                <c:pt idx="23434">
                  <c:v>0</c:v>
                </c:pt>
                <c:pt idx="23435">
                  <c:v>0</c:v>
                </c:pt>
                <c:pt idx="23436">
                  <c:v>0</c:v>
                </c:pt>
                <c:pt idx="23437">
                  <c:v>0</c:v>
                </c:pt>
                <c:pt idx="23438">
                  <c:v>0</c:v>
                </c:pt>
                <c:pt idx="23439">
                  <c:v>0</c:v>
                </c:pt>
                <c:pt idx="23440">
                  <c:v>0</c:v>
                </c:pt>
                <c:pt idx="23441">
                  <c:v>0</c:v>
                </c:pt>
                <c:pt idx="23442">
                  <c:v>0</c:v>
                </c:pt>
                <c:pt idx="23443">
                  <c:v>0</c:v>
                </c:pt>
                <c:pt idx="23444">
                  <c:v>0</c:v>
                </c:pt>
                <c:pt idx="23445">
                  <c:v>0</c:v>
                </c:pt>
                <c:pt idx="23446">
                  <c:v>0</c:v>
                </c:pt>
                <c:pt idx="23447">
                  <c:v>0</c:v>
                </c:pt>
                <c:pt idx="23448">
                  <c:v>0</c:v>
                </c:pt>
                <c:pt idx="23449">
                  <c:v>0</c:v>
                </c:pt>
                <c:pt idx="23450">
                  <c:v>0</c:v>
                </c:pt>
                <c:pt idx="23451">
                  <c:v>0</c:v>
                </c:pt>
                <c:pt idx="23452">
                  <c:v>0</c:v>
                </c:pt>
                <c:pt idx="23453">
                  <c:v>0</c:v>
                </c:pt>
                <c:pt idx="23454">
                  <c:v>0</c:v>
                </c:pt>
                <c:pt idx="23455">
                  <c:v>0</c:v>
                </c:pt>
                <c:pt idx="23456">
                  <c:v>0</c:v>
                </c:pt>
                <c:pt idx="23457">
                  <c:v>0</c:v>
                </c:pt>
                <c:pt idx="23458">
                  <c:v>0</c:v>
                </c:pt>
                <c:pt idx="23459">
                  <c:v>0</c:v>
                </c:pt>
                <c:pt idx="23460">
                  <c:v>0</c:v>
                </c:pt>
                <c:pt idx="23461">
                  <c:v>0</c:v>
                </c:pt>
                <c:pt idx="23462">
                  <c:v>0</c:v>
                </c:pt>
                <c:pt idx="23463">
                  <c:v>0</c:v>
                </c:pt>
                <c:pt idx="23464">
                  <c:v>0</c:v>
                </c:pt>
                <c:pt idx="23465">
                  <c:v>0</c:v>
                </c:pt>
                <c:pt idx="23466">
                  <c:v>0</c:v>
                </c:pt>
                <c:pt idx="23467">
                  <c:v>0</c:v>
                </c:pt>
                <c:pt idx="23468">
                  <c:v>0</c:v>
                </c:pt>
                <c:pt idx="23469">
                  <c:v>0</c:v>
                </c:pt>
                <c:pt idx="23470">
                  <c:v>0</c:v>
                </c:pt>
                <c:pt idx="23471">
                  <c:v>0</c:v>
                </c:pt>
                <c:pt idx="23472">
                  <c:v>0</c:v>
                </c:pt>
                <c:pt idx="23473">
                  <c:v>0</c:v>
                </c:pt>
                <c:pt idx="23474">
                  <c:v>0</c:v>
                </c:pt>
                <c:pt idx="23475">
                  <c:v>0</c:v>
                </c:pt>
                <c:pt idx="23476">
                  <c:v>0</c:v>
                </c:pt>
                <c:pt idx="23477">
                  <c:v>0</c:v>
                </c:pt>
                <c:pt idx="23478">
                  <c:v>0</c:v>
                </c:pt>
                <c:pt idx="23479">
                  <c:v>0</c:v>
                </c:pt>
                <c:pt idx="23480">
                  <c:v>0</c:v>
                </c:pt>
                <c:pt idx="23481">
                  <c:v>0</c:v>
                </c:pt>
                <c:pt idx="23482">
                  <c:v>0</c:v>
                </c:pt>
                <c:pt idx="23483">
                  <c:v>0</c:v>
                </c:pt>
                <c:pt idx="23484">
                  <c:v>0</c:v>
                </c:pt>
                <c:pt idx="23485">
                  <c:v>0</c:v>
                </c:pt>
                <c:pt idx="23486">
                  <c:v>0</c:v>
                </c:pt>
                <c:pt idx="23487">
                  <c:v>0</c:v>
                </c:pt>
                <c:pt idx="23488">
                  <c:v>0</c:v>
                </c:pt>
                <c:pt idx="23489">
                  <c:v>0</c:v>
                </c:pt>
                <c:pt idx="23490">
                  <c:v>0</c:v>
                </c:pt>
                <c:pt idx="23491">
                  <c:v>0</c:v>
                </c:pt>
                <c:pt idx="23492">
                  <c:v>0</c:v>
                </c:pt>
                <c:pt idx="23493">
                  <c:v>0</c:v>
                </c:pt>
                <c:pt idx="23494">
                  <c:v>0</c:v>
                </c:pt>
                <c:pt idx="23495">
                  <c:v>0</c:v>
                </c:pt>
                <c:pt idx="23496">
                  <c:v>0</c:v>
                </c:pt>
                <c:pt idx="23497">
                  <c:v>0</c:v>
                </c:pt>
                <c:pt idx="23498">
                  <c:v>0</c:v>
                </c:pt>
                <c:pt idx="23499">
                  <c:v>0</c:v>
                </c:pt>
                <c:pt idx="23500">
                  <c:v>0</c:v>
                </c:pt>
                <c:pt idx="23501">
                  <c:v>0</c:v>
                </c:pt>
                <c:pt idx="23502">
                  <c:v>0</c:v>
                </c:pt>
                <c:pt idx="23503">
                  <c:v>0</c:v>
                </c:pt>
                <c:pt idx="23504">
                  <c:v>0</c:v>
                </c:pt>
                <c:pt idx="23505">
                  <c:v>0</c:v>
                </c:pt>
                <c:pt idx="23506">
                  <c:v>0</c:v>
                </c:pt>
                <c:pt idx="23507">
                  <c:v>0</c:v>
                </c:pt>
                <c:pt idx="23508">
                  <c:v>0</c:v>
                </c:pt>
                <c:pt idx="23509">
                  <c:v>0</c:v>
                </c:pt>
                <c:pt idx="23510">
                  <c:v>0</c:v>
                </c:pt>
                <c:pt idx="23511">
                  <c:v>0</c:v>
                </c:pt>
                <c:pt idx="23512">
                  <c:v>0</c:v>
                </c:pt>
                <c:pt idx="23513">
                  <c:v>0</c:v>
                </c:pt>
                <c:pt idx="23514">
                  <c:v>0</c:v>
                </c:pt>
                <c:pt idx="23515">
                  <c:v>0</c:v>
                </c:pt>
                <c:pt idx="23516">
                  <c:v>0</c:v>
                </c:pt>
                <c:pt idx="23517">
                  <c:v>0</c:v>
                </c:pt>
                <c:pt idx="23518">
                  <c:v>0</c:v>
                </c:pt>
                <c:pt idx="23519">
                  <c:v>0</c:v>
                </c:pt>
                <c:pt idx="23520">
                  <c:v>0</c:v>
                </c:pt>
                <c:pt idx="23521">
                  <c:v>0</c:v>
                </c:pt>
                <c:pt idx="23522">
                  <c:v>0</c:v>
                </c:pt>
                <c:pt idx="23523">
                  <c:v>0</c:v>
                </c:pt>
                <c:pt idx="23524">
                  <c:v>0</c:v>
                </c:pt>
                <c:pt idx="23525">
                  <c:v>0</c:v>
                </c:pt>
                <c:pt idx="23526">
                  <c:v>0</c:v>
                </c:pt>
                <c:pt idx="23527">
                  <c:v>0</c:v>
                </c:pt>
                <c:pt idx="23528">
                  <c:v>0</c:v>
                </c:pt>
                <c:pt idx="23529">
                  <c:v>0</c:v>
                </c:pt>
                <c:pt idx="23530">
                  <c:v>0</c:v>
                </c:pt>
                <c:pt idx="23531">
                  <c:v>0</c:v>
                </c:pt>
                <c:pt idx="23532">
                  <c:v>0</c:v>
                </c:pt>
                <c:pt idx="23533">
                  <c:v>0</c:v>
                </c:pt>
                <c:pt idx="23534">
                  <c:v>0</c:v>
                </c:pt>
                <c:pt idx="23535">
                  <c:v>0</c:v>
                </c:pt>
                <c:pt idx="23536">
                  <c:v>0</c:v>
                </c:pt>
                <c:pt idx="23537">
                  <c:v>0</c:v>
                </c:pt>
                <c:pt idx="23538">
                  <c:v>0</c:v>
                </c:pt>
                <c:pt idx="23539">
                  <c:v>0</c:v>
                </c:pt>
                <c:pt idx="23540">
                  <c:v>0</c:v>
                </c:pt>
                <c:pt idx="23541">
                  <c:v>0</c:v>
                </c:pt>
                <c:pt idx="23542">
                  <c:v>0</c:v>
                </c:pt>
                <c:pt idx="23543">
                  <c:v>0</c:v>
                </c:pt>
                <c:pt idx="23544">
                  <c:v>0</c:v>
                </c:pt>
                <c:pt idx="23545">
                  <c:v>0</c:v>
                </c:pt>
                <c:pt idx="23546">
                  <c:v>0</c:v>
                </c:pt>
                <c:pt idx="23547">
                  <c:v>0</c:v>
                </c:pt>
                <c:pt idx="23548">
                  <c:v>0</c:v>
                </c:pt>
                <c:pt idx="23549">
                  <c:v>0</c:v>
                </c:pt>
                <c:pt idx="23550">
                  <c:v>0</c:v>
                </c:pt>
                <c:pt idx="23551">
                  <c:v>0</c:v>
                </c:pt>
                <c:pt idx="23552">
                  <c:v>0</c:v>
                </c:pt>
                <c:pt idx="23553">
                  <c:v>0</c:v>
                </c:pt>
                <c:pt idx="23554">
                  <c:v>0</c:v>
                </c:pt>
                <c:pt idx="23555">
                  <c:v>0</c:v>
                </c:pt>
                <c:pt idx="23556">
                  <c:v>0</c:v>
                </c:pt>
                <c:pt idx="23557">
                  <c:v>0</c:v>
                </c:pt>
                <c:pt idx="23558">
                  <c:v>0</c:v>
                </c:pt>
                <c:pt idx="23559">
                  <c:v>0</c:v>
                </c:pt>
                <c:pt idx="23560">
                  <c:v>0</c:v>
                </c:pt>
                <c:pt idx="23561">
                  <c:v>0</c:v>
                </c:pt>
                <c:pt idx="23562">
                  <c:v>0</c:v>
                </c:pt>
                <c:pt idx="23563">
                  <c:v>0</c:v>
                </c:pt>
                <c:pt idx="23564">
                  <c:v>0</c:v>
                </c:pt>
                <c:pt idx="23565">
                  <c:v>0</c:v>
                </c:pt>
                <c:pt idx="23566">
                  <c:v>0</c:v>
                </c:pt>
                <c:pt idx="23567">
                  <c:v>0</c:v>
                </c:pt>
                <c:pt idx="23568">
                  <c:v>0</c:v>
                </c:pt>
                <c:pt idx="23569">
                  <c:v>0</c:v>
                </c:pt>
                <c:pt idx="23570">
                  <c:v>0</c:v>
                </c:pt>
                <c:pt idx="23571">
                  <c:v>0</c:v>
                </c:pt>
                <c:pt idx="23572">
                  <c:v>0</c:v>
                </c:pt>
                <c:pt idx="23573">
                  <c:v>0</c:v>
                </c:pt>
                <c:pt idx="23574">
                  <c:v>0</c:v>
                </c:pt>
                <c:pt idx="23575">
                  <c:v>0</c:v>
                </c:pt>
                <c:pt idx="23576">
                  <c:v>0</c:v>
                </c:pt>
                <c:pt idx="23577">
                  <c:v>0</c:v>
                </c:pt>
                <c:pt idx="23578">
                  <c:v>0</c:v>
                </c:pt>
                <c:pt idx="23579">
                  <c:v>0</c:v>
                </c:pt>
                <c:pt idx="23580">
                  <c:v>0</c:v>
                </c:pt>
                <c:pt idx="23581">
                  <c:v>0</c:v>
                </c:pt>
                <c:pt idx="23582">
                  <c:v>0</c:v>
                </c:pt>
                <c:pt idx="23583">
                  <c:v>0</c:v>
                </c:pt>
                <c:pt idx="23584">
                  <c:v>0</c:v>
                </c:pt>
                <c:pt idx="23585">
                  <c:v>0</c:v>
                </c:pt>
                <c:pt idx="23586">
                  <c:v>0</c:v>
                </c:pt>
                <c:pt idx="23587">
                  <c:v>0</c:v>
                </c:pt>
                <c:pt idx="23588">
                  <c:v>0</c:v>
                </c:pt>
                <c:pt idx="23589">
                  <c:v>0</c:v>
                </c:pt>
                <c:pt idx="23590">
                  <c:v>0</c:v>
                </c:pt>
                <c:pt idx="23591">
                  <c:v>0</c:v>
                </c:pt>
                <c:pt idx="23592">
                  <c:v>0</c:v>
                </c:pt>
                <c:pt idx="23593">
                  <c:v>0</c:v>
                </c:pt>
                <c:pt idx="23594">
                  <c:v>0</c:v>
                </c:pt>
                <c:pt idx="23595">
                  <c:v>0</c:v>
                </c:pt>
                <c:pt idx="23596">
                  <c:v>0</c:v>
                </c:pt>
                <c:pt idx="23597">
                  <c:v>0</c:v>
                </c:pt>
                <c:pt idx="23598">
                  <c:v>0</c:v>
                </c:pt>
                <c:pt idx="23599">
                  <c:v>0</c:v>
                </c:pt>
                <c:pt idx="23600">
                  <c:v>0</c:v>
                </c:pt>
                <c:pt idx="23601">
                  <c:v>0</c:v>
                </c:pt>
                <c:pt idx="23602">
                  <c:v>0</c:v>
                </c:pt>
                <c:pt idx="23603">
                  <c:v>0</c:v>
                </c:pt>
                <c:pt idx="23604">
                  <c:v>0</c:v>
                </c:pt>
                <c:pt idx="23605">
                  <c:v>0</c:v>
                </c:pt>
                <c:pt idx="23606">
                  <c:v>0</c:v>
                </c:pt>
                <c:pt idx="23607">
                  <c:v>0</c:v>
                </c:pt>
                <c:pt idx="23608">
                  <c:v>0</c:v>
                </c:pt>
                <c:pt idx="23609">
                  <c:v>0</c:v>
                </c:pt>
                <c:pt idx="23610">
                  <c:v>0</c:v>
                </c:pt>
                <c:pt idx="23611">
                  <c:v>0</c:v>
                </c:pt>
                <c:pt idx="23612">
                  <c:v>0</c:v>
                </c:pt>
                <c:pt idx="23613">
                  <c:v>0</c:v>
                </c:pt>
                <c:pt idx="23614">
                  <c:v>0</c:v>
                </c:pt>
                <c:pt idx="23615">
                  <c:v>0</c:v>
                </c:pt>
                <c:pt idx="23616">
                  <c:v>0</c:v>
                </c:pt>
                <c:pt idx="23617">
                  <c:v>0</c:v>
                </c:pt>
                <c:pt idx="23618">
                  <c:v>0</c:v>
                </c:pt>
                <c:pt idx="23619">
                  <c:v>0</c:v>
                </c:pt>
                <c:pt idx="23620">
                  <c:v>0</c:v>
                </c:pt>
                <c:pt idx="23621">
                  <c:v>0</c:v>
                </c:pt>
                <c:pt idx="23622">
                  <c:v>0</c:v>
                </c:pt>
                <c:pt idx="23623">
                  <c:v>0</c:v>
                </c:pt>
                <c:pt idx="23624">
                  <c:v>0</c:v>
                </c:pt>
                <c:pt idx="23625">
                  <c:v>0</c:v>
                </c:pt>
                <c:pt idx="23626">
                  <c:v>0</c:v>
                </c:pt>
                <c:pt idx="23627">
                  <c:v>0</c:v>
                </c:pt>
                <c:pt idx="23628">
                  <c:v>0</c:v>
                </c:pt>
                <c:pt idx="23629">
                  <c:v>0</c:v>
                </c:pt>
                <c:pt idx="23630">
                  <c:v>0</c:v>
                </c:pt>
                <c:pt idx="23631">
                  <c:v>0</c:v>
                </c:pt>
                <c:pt idx="23632">
                  <c:v>0</c:v>
                </c:pt>
                <c:pt idx="23633">
                  <c:v>0</c:v>
                </c:pt>
                <c:pt idx="23634">
                  <c:v>0</c:v>
                </c:pt>
                <c:pt idx="23635">
                  <c:v>0</c:v>
                </c:pt>
                <c:pt idx="23636">
                  <c:v>0</c:v>
                </c:pt>
                <c:pt idx="23637">
                  <c:v>0</c:v>
                </c:pt>
                <c:pt idx="23638">
                  <c:v>0</c:v>
                </c:pt>
                <c:pt idx="23639">
                  <c:v>0</c:v>
                </c:pt>
                <c:pt idx="23640">
                  <c:v>0</c:v>
                </c:pt>
                <c:pt idx="23641">
                  <c:v>0</c:v>
                </c:pt>
                <c:pt idx="23642">
                  <c:v>0</c:v>
                </c:pt>
                <c:pt idx="23643">
                  <c:v>0</c:v>
                </c:pt>
                <c:pt idx="23644">
                  <c:v>0</c:v>
                </c:pt>
                <c:pt idx="23645">
                  <c:v>0</c:v>
                </c:pt>
                <c:pt idx="23646">
                  <c:v>0</c:v>
                </c:pt>
                <c:pt idx="23647">
                  <c:v>0</c:v>
                </c:pt>
                <c:pt idx="23648">
                  <c:v>0</c:v>
                </c:pt>
                <c:pt idx="23649">
                  <c:v>0</c:v>
                </c:pt>
                <c:pt idx="23650">
                  <c:v>0</c:v>
                </c:pt>
                <c:pt idx="23651">
                  <c:v>0</c:v>
                </c:pt>
                <c:pt idx="23652">
                  <c:v>0</c:v>
                </c:pt>
                <c:pt idx="23653">
                  <c:v>0</c:v>
                </c:pt>
                <c:pt idx="23654">
                  <c:v>0</c:v>
                </c:pt>
                <c:pt idx="23655">
                  <c:v>0</c:v>
                </c:pt>
                <c:pt idx="23656">
                  <c:v>0</c:v>
                </c:pt>
                <c:pt idx="23657">
                  <c:v>0</c:v>
                </c:pt>
                <c:pt idx="23658">
                  <c:v>0</c:v>
                </c:pt>
                <c:pt idx="23659">
                  <c:v>0</c:v>
                </c:pt>
                <c:pt idx="23660">
                  <c:v>0</c:v>
                </c:pt>
                <c:pt idx="23661">
                  <c:v>0</c:v>
                </c:pt>
                <c:pt idx="23662">
                  <c:v>0</c:v>
                </c:pt>
                <c:pt idx="23663">
                  <c:v>0</c:v>
                </c:pt>
                <c:pt idx="23664">
                  <c:v>0</c:v>
                </c:pt>
                <c:pt idx="23665">
                  <c:v>0</c:v>
                </c:pt>
                <c:pt idx="23666">
                  <c:v>0</c:v>
                </c:pt>
                <c:pt idx="23667">
                  <c:v>0</c:v>
                </c:pt>
                <c:pt idx="23668">
                  <c:v>0</c:v>
                </c:pt>
                <c:pt idx="23669">
                  <c:v>0</c:v>
                </c:pt>
                <c:pt idx="23670">
                  <c:v>0</c:v>
                </c:pt>
                <c:pt idx="23671">
                  <c:v>0</c:v>
                </c:pt>
                <c:pt idx="23672">
                  <c:v>0</c:v>
                </c:pt>
                <c:pt idx="23673">
                  <c:v>0</c:v>
                </c:pt>
                <c:pt idx="23674">
                  <c:v>0</c:v>
                </c:pt>
                <c:pt idx="23675">
                  <c:v>0</c:v>
                </c:pt>
                <c:pt idx="23676">
                  <c:v>0</c:v>
                </c:pt>
                <c:pt idx="23677">
                  <c:v>0</c:v>
                </c:pt>
                <c:pt idx="23678">
                  <c:v>0</c:v>
                </c:pt>
                <c:pt idx="23679">
                  <c:v>0</c:v>
                </c:pt>
                <c:pt idx="23680">
                  <c:v>0</c:v>
                </c:pt>
                <c:pt idx="23681">
                  <c:v>0</c:v>
                </c:pt>
                <c:pt idx="23682">
                  <c:v>0</c:v>
                </c:pt>
                <c:pt idx="23683">
                  <c:v>0</c:v>
                </c:pt>
                <c:pt idx="23684">
                  <c:v>0</c:v>
                </c:pt>
                <c:pt idx="23685">
                  <c:v>0</c:v>
                </c:pt>
                <c:pt idx="23686">
                  <c:v>0</c:v>
                </c:pt>
                <c:pt idx="23687">
                  <c:v>0</c:v>
                </c:pt>
                <c:pt idx="23688">
                  <c:v>0</c:v>
                </c:pt>
                <c:pt idx="23689">
                  <c:v>0</c:v>
                </c:pt>
                <c:pt idx="23690">
                  <c:v>0</c:v>
                </c:pt>
                <c:pt idx="23691">
                  <c:v>0</c:v>
                </c:pt>
                <c:pt idx="23692">
                  <c:v>0</c:v>
                </c:pt>
                <c:pt idx="23693">
                  <c:v>0</c:v>
                </c:pt>
                <c:pt idx="23694">
                  <c:v>0</c:v>
                </c:pt>
                <c:pt idx="23695">
                  <c:v>0</c:v>
                </c:pt>
                <c:pt idx="23696">
                  <c:v>0</c:v>
                </c:pt>
                <c:pt idx="23697">
                  <c:v>0</c:v>
                </c:pt>
                <c:pt idx="23698">
                  <c:v>0</c:v>
                </c:pt>
                <c:pt idx="23699">
                  <c:v>0</c:v>
                </c:pt>
                <c:pt idx="23700">
                  <c:v>0</c:v>
                </c:pt>
                <c:pt idx="23701">
                  <c:v>0</c:v>
                </c:pt>
                <c:pt idx="23702">
                  <c:v>0</c:v>
                </c:pt>
                <c:pt idx="23703">
                  <c:v>0</c:v>
                </c:pt>
                <c:pt idx="23704">
                  <c:v>0</c:v>
                </c:pt>
                <c:pt idx="23705">
                  <c:v>0</c:v>
                </c:pt>
                <c:pt idx="23706">
                  <c:v>0</c:v>
                </c:pt>
                <c:pt idx="23707">
                  <c:v>0</c:v>
                </c:pt>
                <c:pt idx="23708">
                  <c:v>0</c:v>
                </c:pt>
                <c:pt idx="23709">
                  <c:v>0</c:v>
                </c:pt>
                <c:pt idx="23710">
                  <c:v>0</c:v>
                </c:pt>
                <c:pt idx="23711">
                  <c:v>0</c:v>
                </c:pt>
                <c:pt idx="23712">
                  <c:v>0</c:v>
                </c:pt>
                <c:pt idx="23713">
                  <c:v>0</c:v>
                </c:pt>
                <c:pt idx="23714">
                  <c:v>0</c:v>
                </c:pt>
                <c:pt idx="23715">
                  <c:v>0</c:v>
                </c:pt>
                <c:pt idx="23716">
                  <c:v>0</c:v>
                </c:pt>
                <c:pt idx="23717">
                  <c:v>0</c:v>
                </c:pt>
                <c:pt idx="23718">
                  <c:v>0</c:v>
                </c:pt>
                <c:pt idx="23719">
                  <c:v>0</c:v>
                </c:pt>
                <c:pt idx="23720">
                  <c:v>0</c:v>
                </c:pt>
                <c:pt idx="23721">
                  <c:v>0</c:v>
                </c:pt>
                <c:pt idx="23722">
                  <c:v>0</c:v>
                </c:pt>
                <c:pt idx="23723">
                  <c:v>0</c:v>
                </c:pt>
                <c:pt idx="23724">
                  <c:v>0</c:v>
                </c:pt>
                <c:pt idx="23725">
                  <c:v>0</c:v>
                </c:pt>
                <c:pt idx="23726">
                  <c:v>0</c:v>
                </c:pt>
                <c:pt idx="23727">
                  <c:v>0</c:v>
                </c:pt>
                <c:pt idx="23728">
                  <c:v>0</c:v>
                </c:pt>
                <c:pt idx="23729">
                  <c:v>0</c:v>
                </c:pt>
                <c:pt idx="23730">
                  <c:v>0</c:v>
                </c:pt>
                <c:pt idx="23731">
                  <c:v>0</c:v>
                </c:pt>
                <c:pt idx="23732">
                  <c:v>0</c:v>
                </c:pt>
                <c:pt idx="23733">
                  <c:v>0</c:v>
                </c:pt>
                <c:pt idx="23734">
                  <c:v>0</c:v>
                </c:pt>
                <c:pt idx="23735">
                  <c:v>0</c:v>
                </c:pt>
                <c:pt idx="23736">
                  <c:v>0</c:v>
                </c:pt>
                <c:pt idx="23737">
                  <c:v>0</c:v>
                </c:pt>
                <c:pt idx="23738">
                  <c:v>0</c:v>
                </c:pt>
                <c:pt idx="23739">
                  <c:v>0</c:v>
                </c:pt>
                <c:pt idx="23740">
                  <c:v>0</c:v>
                </c:pt>
                <c:pt idx="23741">
                  <c:v>0</c:v>
                </c:pt>
                <c:pt idx="23742">
                  <c:v>0</c:v>
                </c:pt>
                <c:pt idx="23743">
                  <c:v>0</c:v>
                </c:pt>
                <c:pt idx="23744">
                  <c:v>0</c:v>
                </c:pt>
                <c:pt idx="23745">
                  <c:v>0</c:v>
                </c:pt>
                <c:pt idx="23746">
                  <c:v>0</c:v>
                </c:pt>
                <c:pt idx="23747">
                  <c:v>0</c:v>
                </c:pt>
                <c:pt idx="23748">
                  <c:v>0</c:v>
                </c:pt>
                <c:pt idx="23749">
                  <c:v>0</c:v>
                </c:pt>
                <c:pt idx="23750">
                  <c:v>0</c:v>
                </c:pt>
                <c:pt idx="23751">
                  <c:v>0</c:v>
                </c:pt>
                <c:pt idx="23752">
                  <c:v>0</c:v>
                </c:pt>
                <c:pt idx="23753">
                  <c:v>0</c:v>
                </c:pt>
                <c:pt idx="23754">
                  <c:v>0</c:v>
                </c:pt>
                <c:pt idx="23755">
                  <c:v>0</c:v>
                </c:pt>
                <c:pt idx="23756">
                  <c:v>0</c:v>
                </c:pt>
                <c:pt idx="23757">
                  <c:v>0</c:v>
                </c:pt>
                <c:pt idx="23758">
                  <c:v>0</c:v>
                </c:pt>
                <c:pt idx="23759">
                  <c:v>0</c:v>
                </c:pt>
                <c:pt idx="23760">
                  <c:v>0</c:v>
                </c:pt>
                <c:pt idx="23761">
                  <c:v>0</c:v>
                </c:pt>
                <c:pt idx="23762">
                  <c:v>0</c:v>
                </c:pt>
                <c:pt idx="23763">
                  <c:v>0</c:v>
                </c:pt>
                <c:pt idx="23764">
                  <c:v>0</c:v>
                </c:pt>
                <c:pt idx="23765">
                  <c:v>0</c:v>
                </c:pt>
                <c:pt idx="23766">
                  <c:v>0</c:v>
                </c:pt>
                <c:pt idx="23767">
                  <c:v>0</c:v>
                </c:pt>
                <c:pt idx="23768">
                  <c:v>0</c:v>
                </c:pt>
                <c:pt idx="23769">
                  <c:v>0</c:v>
                </c:pt>
                <c:pt idx="23770">
                  <c:v>0</c:v>
                </c:pt>
                <c:pt idx="23771">
                  <c:v>0</c:v>
                </c:pt>
                <c:pt idx="23772">
                  <c:v>0</c:v>
                </c:pt>
                <c:pt idx="23773">
                  <c:v>0</c:v>
                </c:pt>
                <c:pt idx="23774">
                  <c:v>0</c:v>
                </c:pt>
                <c:pt idx="23775">
                  <c:v>0</c:v>
                </c:pt>
                <c:pt idx="23776">
                  <c:v>0</c:v>
                </c:pt>
                <c:pt idx="23777">
                  <c:v>0</c:v>
                </c:pt>
                <c:pt idx="23778">
                  <c:v>0</c:v>
                </c:pt>
                <c:pt idx="23779">
                  <c:v>0</c:v>
                </c:pt>
                <c:pt idx="23780">
                  <c:v>0</c:v>
                </c:pt>
                <c:pt idx="23781">
                  <c:v>0</c:v>
                </c:pt>
                <c:pt idx="23782">
                  <c:v>0</c:v>
                </c:pt>
                <c:pt idx="23783">
                  <c:v>0</c:v>
                </c:pt>
                <c:pt idx="23784">
                  <c:v>0</c:v>
                </c:pt>
                <c:pt idx="23785">
                  <c:v>0</c:v>
                </c:pt>
                <c:pt idx="23786">
                  <c:v>0</c:v>
                </c:pt>
                <c:pt idx="23787">
                  <c:v>0</c:v>
                </c:pt>
                <c:pt idx="23788">
                  <c:v>0</c:v>
                </c:pt>
                <c:pt idx="23789">
                  <c:v>0</c:v>
                </c:pt>
                <c:pt idx="23790">
                  <c:v>0</c:v>
                </c:pt>
                <c:pt idx="23791">
                  <c:v>0</c:v>
                </c:pt>
                <c:pt idx="23792">
                  <c:v>0</c:v>
                </c:pt>
                <c:pt idx="23793">
                  <c:v>0</c:v>
                </c:pt>
                <c:pt idx="23794">
                  <c:v>0</c:v>
                </c:pt>
                <c:pt idx="23795">
                  <c:v>0</c:v>
                </c:pt>
                <c:pt idx="23796">
                  <c:v>0</c:v>
                </c:pt>
                <c:pt idx="23797">
                  <c:v>0</c:v>
                </c:pt>
                <c:pt idx="23798">
                  <c:v>0</c:v>
                </c:pt>
                <c:pt idx="23799">
                  <c:v>0</c:v>
                </c:pt>
                <c:pt idx="23800">
                  <c:v>0</c:v>
                </c:pt>
                <c:pt idx="23801">
                  <c:v>0</c:v>
                </c:pt>
                <c:pt idx="23802">
                  <c:v>0</c:v>
                </c:pt>
                <c:pt idx="23803">
                  <c:v>0</c:v>
                </c:pt>
                <c:pt idx="23804">
                  <c:v>0</c:v>
                </c:pt>
                <c:pt idx="23805">
                  <c:v>0</c:v>
                </c:pt>
                <c:pt idx="23806">
                  <c:v>0</c:v>
                </c:pt>
                <c:pt idx="23807">
                  <c:v>0</c:v>
                </c:pt>
                <c:pt idx="23808">
                  <c:v>0</c:v>
                </c:pt>
                <c:pt idx="23809">
                  <c:v>0</c:v>
                </c:pt>
                <c:pt idx="23810">
                  <c:v>0</c:v>
                </c:pt>
                <c:pt idx="23811">
                  <c:v>0</c:v>
                </c:pt>
                <c:pt idx="23812">
                  <c:v>0</c:v>
                </c:pt>
                <c:pt idx="23813">
                  <c:v>0</c:v>
                </c:pt>
                <c:pt idx="23814">
                  <c:v>0</c:v>
                </c:pt>
                <c:pt idx="23815">
                  <c:v>0</c:v>
                </c:pt>
                <c:pt idx="23816">
                  <c:v>0</c:v>
                </c:pt>
                <c:pt idx="23817">
                  <c:v>0</c:v>
                </c:pt>
                <c:pt idx="23818">
                  <c:v>0</c:v>
                </c:pt>
                <c:pt idx="23819">
                  <c:v>0</c:v>
                </c:pt>
                <c:pt idx="23820">
                  <c:v>0</c:v>
                </c:pt>
                <c:pt idx="23821">
                  <c:v>0</c:v>
                </c:pt>
                <c:pt idx="23822">
                  <c:v>0</c:v>
                </c:pt>
                <c:pt idx="23823">
                  <c:v>0</c:v>
                </c:pt>
                <c:pt idx="23824">
                  <c:v>0</c:v>
                </c:pt>
                <c:pt idx="23825">
                  <c:v>0</c:v>
                </c:pt>
                <c:pt idx="23826">
                  <c:v>0</c:v>
                </c:pt>
                <c:pt idx="23827">
                  <c:v>0</c:v>
                </c:pt>
                <c:pt idx="23828">
                  <c:v>0</c:v>
                </c:pt>
                <c:pt idx="23829">
                  <c:v>0</c:v>
                </c:pt>
                <c:pt idx="23830">
                  <c:v>0</c:v>
                </c:pt>
                <c:pt idx="23831">
                  <c:v>0</c:v>
                </c:pt>
                <c:pt idx="23832">
                  <c:v>0</c:v>
                </c:pt>
                <c:pt idx="23833">
                  <c:v>0</c:v>
                </c:pt>
                <c:pt idx="23834">
                  <c:v>0</c:v>
                </c:pt>
                <c:pt idx="23835">
                  <c:v>0</c:v>
                </c:pt>
                <c:pt idx="23836">
                  <c:v>0</c:v>
                </c:pt>
                <c:pt idx="23837">
                  <c:v>0</c:v>
                </c:pt>
                <c:pt idx="23838">
                  <c:v>0</c:v>
                </c:pt>
                <c:pt idx="23839">
                  <c:v>0</c:v>
                </c:pt>
                <c:pt idx="23840">
                  <c:v>0</c:v>
                </c:pt>
                <c:pt idx="23841">
                  <c:v>0</c:v>
                </c:pt>
                <c:pt idx="23842">
                  <c:v>0</c:v>
                </c:pt>
                <c:pt idx="23843">
                  <c:v>0</c:v>
                </c:pt>
                <c:pt idx="23844">
                  <c:v>0</c:v>
                </c:pt>
                <c:pt idx="23845">
                  <c:v>0</c:v>
                </c:pt>
                <c:pt idx="23846">
                  <c:v>0</c:v>
                </c:pt>
                <c:pt idx="23847">
                  <c:v>0</c:v>
                </c:pt>
                <c:pt idx="23848">
                  <c:v>0</c:v>
                </c:pt>
                <c:pt idx="23849">
                  <c:v>0</c:v>
                </c:pt>
                <c:pt idx="23850">
                  <c:v>0</c:v>
                </c:pt>
                <c:pt idx="23851">
                  <c:v>0</c:v>
                </c:pt>
                <c:pt idx="23852">
                  <c:v>0</c:v>
                </c:pt>
                <c:pt idx="23853">
                  <c:v>0</c:v>
                </c:pt>
                <c:pt idx="23854">
                  <c:v>0</c:v>
                </c:pt>
                <c:pt idx="23855">
                  <c:v>0</c:v>
                </c:pt>
                <c:pt idx="23856">
                  <c:v>0</c:v>
                </c:pt>
                <c:pt idx="23857">
                  <c:v>0</c:v>
                </c:pt>
                <c:pt idx="23858">
                  <c:v>0</c:v>
                </c:pt>
                <c:pt idx="23859">
                  <c:v>0</c:v>
                </c:pt>
                <c:pt idx="23860">
                  <c:v>0</c:v>
                </c:pt>
                <c:pt idx="23861">
                  <c:v>0</c:v>
                </c:pt>
                <c:pt idx="23862">
                  <c:v>0</c:v>
                </c:pt>
                <c:pt idx="23863">
                  <c:v>0</c:v>
                </c:pt>
                <c:pt idx="23864">
                  <c:v>0</c:v>
                </c:pt>
                <c:pt idx="23865">
                  <c:v>0</c:v>
                </c:pt>
                <c:pt idx="23866">
                  <c:v>0</c:v>
                </c:pt>
                <c:pt idx="23867">
                  <c:v>0</c:v>
                </c:pt>
                <c:pt idx="23868">
                  <c:v>0</c:v>
                </c:pt>
                <c:pt idx="23869">
                  <c:v>0</c:v>
                </c:pt>
                <c:pt idx="23870">
                  <c:v>0</c:v>
                </c:pt>
                <c:pt idx="23871">
                  <c:v>0</c:v>
                </c:pt>
                <c:pt idx="23872">
                  <c:v>0</c:v>
                </c:pt>
                <c:pt idx="23873">
                  <c:v>0</c:v>
                </c:pt>
                <c:pt idx="23874">
                  <c:v>0</c:v>
                </c:pt>
                <c:pt idx="23875">
                  <c:v>0</c:v>
                </c:pt>
                <c:pt idx="23876">
                  <c:v>0</c:v>
                </c:pt>
                <c:pt idx="23877">
                  <c:v>0</c:v>
                </c:pt>
                <c:pt idx="23878">
                  <c:v>0</c:v>
                </c:pt>
                <c:pt idx="23879">
                  <c:v>0</c:v>
                </c:pt>
                <c:pt idx="23880">
                  <c:v>0</c:v>
                </c:pt>
                <c:pt idx="23881">
                  <c:v>0</c:v>
                </c:pt>
                <c:pt idx="23882">
                  <c:v>0</c:v>
                </c:pt>
                <c:pt idx="23883">
                  <c:v>0</c:v>
                </c:pt>
                <c:pt idx="23884">
                  <c:v>0</c:v>
                </c:pt>
                <c:pt idx="23885">
                  <c:v>0</c:v>
                </c:pt>
                <c:pt idx="23886">
                  <c:v>0</c:v>
                </c:pt>
                <c:pt idx="23887">
                  <c:v>0</c:v>
                </c:pt>
                <c:pt idx="23888">
                  <c:v>0</c:v>
                </c:pt>
                <c:pt idx="23889">
                  <c:v>0</c:v>
                </c:pt>
                <c:pt idx="23890">
                  <c:v>0</c:v>
                </c:pt>
                <c:pt idx="23891">
                  <c:v>0</c:v>
                </c:pt>
                <c:pt idx="23892">
                  <c:v>0</c:v>
                </c:pt>
                <c:pt idx="23893">
                  <c:v>0</c:v>
                </c:pt>
                <c:pt idx="23894">
                  <c:v>0</c:v>
                </c:pt>
                <c:pt idx="23895">
                  <c:v>0</c:v>
                </c:pt>
                <c:pt idx="23896">
                  <c:v>0</c:v>
                </c:pt>
                <c:pt idx="23897">
                  <c:v>0</c:v>
                </c:pt>
                <c:pt idx="23898">
                  <c:v>0</c:v>
                </c:pt>
                <c:pt idx="23899">
                  <c:v>0</c:v>
                </c:pt>
                <c:pt idx="23900">
                  <c:v>0</c:v>
                </c:pt>
                <c:pt idx="23901">
                  <c:v>0</c:v>
                </c:pt>
                <c:pt idx="23902">
                  <c:v>0</c:v>
                </c:pt>
                <c:pt idx="23903">
                  <c:v>0</c:v>
                </c:pt>
                <c:pt idx="23904">
                  <c:v>0</c:v>
                </c:pt>
                <c:pt idx="23905">
                  <c:v>0</c:v>
                </c:pt>
                <c:pt idx="23906">
                  <c:v>0</c:v>
                </c:pt>
                <c:pt idx="23907">
                  <c:v>0</c:v>
                </c:pt>
                <c:pt idx="23908">
                  <c:v>0</c:v>
                </c:pt>
                <c:pt idx="23909">
                  <c:v>0</c:v>
                </c:pt>
                <c:pt idx="23910">
                  <c:v>0</c:v>
                </c:pt>
                <c:pt idx="23911">
                  <c:v>0</c:v>
                </c:pt>
                <c:pt idx="23912">
                  <c:v>0</c:v>
                </c:pt>
                <c:pt idx="23913">
                  <c:v>0</c:v>
                </c:pt>
                <c:pt idx="23914">
                  <c:v>0</c:v>
                </c:pt>
                <c:pt idx="23915">
                  <c:v>0</c:v>
                </c:pt>
                <c:pt idx="23916">
                  <c:v>0</c:v>
                </c:pt>
                <c:pt idx="23917">
                  <c:v>0</c:v>
                </c:pt>
                <c:pt idx="23918">
                  <c:v>0</c:v>
                </c:pt>
                <c:pt idx="23919">
                  <c:v>0</c:v>
                </c:pt>
                <c:pt idx="23920">
                  <c:v>0</c:v>
                </c:pt>
                <c:pt idx="23921">
                  <c:v>0</c:v>
                </c:pt>
                <c:pt idx="23922">
                  <c:v>0</c:v>
                </c:pt>
                <c:pt idx="23923">
                  <c:v>0</c:v>
                </c:pt>
                <c:pt idx="23924">
                  <c:v>0</c:v>
                </c:pt>
                <c:pt idx="23925">
                  <c:v>0</c:v>
                </c:pt>
                <c:pt idx="23926">
                  <c:v>0</c:v>
                </c:pt>
                <c:pt idx="23927">
                  <c:v>0</c:v>
                </c:pt>
                <c:pt idx="23928">
                  <c:v>0</c:v>
                </c:pt>
                <c:pt idx="23929">
                  <c:v>0</c:v>
                </c:pt>
                <c:pt idx="23930">
                  <c:v>0</c:v>
                </c:pt>
                <c:pt idx="23931">
                  <c:v>0</c:v>
                </c:pt>
                <c:pt idx="23932">
                  <c:v>0</c:v>
                </c:pt>
                <c:pt idx="23933">
                  <c:v>0</c:v>
                </c:pt>
                <c:pt idx="23934">
                  <c:v>0</c:v>
                </c:pt>
                <c:pt idx="23935">
                  <c:v>0</c:v>
                </c:pt>
                <c:pt idx="23936">
                  <c:v>0</c:v>
                </c:pt>
                <c:pt idx="23937">
                  <c:v>0</c:v>
                </c:pt>
                <c:pt idx="23938">
                  <c:v>0</c:v>
                </c:pt>
                <c:pt idx="23939">
                  <c:v>0</c:v>
                </c:pt>
                <c:pt idx="23940">
                  <c:v>0</c:v>
                </c:pt>
                <c:pt idx="23941">
                  <c:v>0</c:v>
                </c:pt>
                <c:pt idx="23942">
                  <c:v>0</c:v>
                </c:pt>
                <c:pt idx="23943">
                  <c:v>0</c:v>
                </c:pt>
                <c:pt idx="23944">
                  <c:v>0</c:v>
                </c:pt>
                <c:pt idx="23945">
                  <c:v>0</c:v>
                </c:pt>
                <c:pt idx="23946">
                  <c:v>0</c:v>
                </c:pt>
                <c:pt idx="23947">
                  <c:v>0</c:v>
                </c:pt>
                <c:pt idx="23948">
                  <c:v>0</c:v>
                </c:pt>
                <c:pt idx="23949">
                  <c:v>0</c:v>
                </c:pt>
                <c:pt idx="23950">
                  <c:v>0</c:v>
                </c:pt>
                <c:pt idx="23951">
                  <c:v>0</c:v>
                </c:pt>
                <c:pt idx="23952">
                  <c:v>0</c:v>
                </c:pt>
                <c:pt idx="23953">
                  <c:v>0</c:v>
                </c:pt>
                <c:pt idx="23954">
                  <c:v>0</c:v>
                </c:pt>
                <c:pt idx="23955">
                  <c:v>0</c:v>
                </c:pt>
                <c:pt idx="23956">
                  <c:v>0</c:v>
                </c:pt>
                <c:pt idx="23957">
                  <c:v>0</c:v>
                </c:pt>
                <c:pt idx="23958">
                  <c:v>0</c:v>
                </c:pt>
                <c:pt idx="23959">
                  <c:v>0</c:v>
                </c:pt>
                <c:pt idx="23960">
                  <c:v>0</c:v>
                </c:pt>
                <c:pt idx="23961">
                  <c:v>0</c:v>
                </c:pt>
                <c:pt idx="23962">
                  <c:v>0</c:v>
                </c:pt>
                <c:pt idx="23963">
                  <c:v>0</c:v>
                </c:pt>
                <c:pt idx="23964">
                  <c:v>0</c:v>
                </c:pt>
                <c:pt idx="23965">
                  <c:v>0</c:v>
                </c:pt>
                <c:pt idx="23966">
                  <c:v>0</c:v>
                </c:pt>
                <c:pt idx="23967">
                  <c:v>0</c:v>
                </c:pt>
                <c:pt idx="23968">
                  <c:v>0</c:v>
                </c:pt>
                <c:pt idx="23969">
                  <c:v>0</c:v>
                </c:pt>
                <c:pt idx="23970">
                  <c:v>0</c:v>
                </c:pt>
                <c:pt idx="23971">
                  <c:v>0</c:v>
                </c:pt>
                <c:pt idx="23972">
                  <c:v>0</c:v>
                </c:pt>
                <c:pt idx="23973">
                  <c:v>0</c:v>
                </c:pt>
                <c:pt idx="23974">
                  <c:v>0</c:v>
                </c:pt>
                <c:pt idx="23975">
                  <c:v>0</c:v>
                </c:pt>
                <c:pt idx="23976">
                  <c:v>0</c:v>
                </c:pt>
                <c:pt idx="23977">
                  <c:v>0</c:v>
                </c:pt>
                <c:pt idx="23978">
                  <c:v>0</c:v>
                </c:pt>
                <c:pt idx="23979">
                  <c:v>0</c:v>
                </c:pt>
                <c:pt idx="23980">
                  <c:v>0</c:v>
                </c:pt>
                <c:pt idx="23981">
                  <c:v>0</c:v>
                </c:pt>
                <c:pt idx="23982">
                  <c:v>0</c:v>
                </c:pt>
                <c:pt idx="23983">
                  <c:v>0</c:v>
                </c:pt>
                <c:pt idx="23984">
                  <c:v>0</c:v>
                </c:pt>
                <c:pt idx="23985">
                  <c:v>0</c:v>
                </c:pt>
                <c:pt idx="23986">
                  <c:v>0</c:v>
                </c:pt>
                <c:pt idx="23987">
                  <c:v>0</c:v>
                </c:pt>
                <c:pt idx="23988">
                  <c:v>0</c:v>
                </c:pt>
                <c:pt idx="23989">
                  <c:v>0</c:v>
                </c:pt>
                <c:pt idx="23990">
                  <c:v>0</c:v>
                </c:pt>
                <c:pt idx="23991">
                  <c:v>0</c:v>
                </c:pt>
                <c:pt idx="23992">
                  <c:v>0</c:v>
                </c:pt>
                <c:pt idx="23993">
                  <c:v>0</c:v>
                </c:pt>
                <c:pt idx="23994">
                  <c:v>0</c:v>
                </c:pt>
                <c:pt idx="23995">
                  <c:v>0</c:v>
                </c:pt>
                <c:pt idx="23996">
                  <c:v>0</c:v>
                </c:pt>
                <c:pt idx="23997">
                  <c:v>0</c:v>
                </c:pt>
                <c:pt idx="23998">
                  <c:v>0</c:v>
                </c:pt>
                <c:pt idx="23999">
                  <c:v>0</c:v>
                </c:pt>
                <c:pt idx="24000">
                  <c:v>0</c:v>
                </c:pt>
                <c:pt idx="24001">
                  <c:v>0</c:v>
                </c:pt>
                <c:pt idx="24002">
                  <c:v>0</c:v>
                </c:pt>
                <c:pt idx="24003">
                  <c:v>0</c:v>
                </c:pt>
                <c:pt idx="24004">
                  <c:v>0</c:v>
                </c:pt>
                <c:pt idx="24005">
                  <c:v>0</c:v>
                </c:pt>
                <c:pt idx="24006">
                  <c:v>0</c:v>
                </c:pt>
                <c:pt idx="24007">
                  <c:v>0</c:v>
                </c:pt>
                <c:pt idx="24008">
                  <c:v>0</c:v>
                </c:pt>
                <c:pt idx="24009">
                  <c:v>0</c:v>
                </c:pt>
                <c:pt idx="24010">
                  <c:v>0</c:v>
                </c:pt>
                <c:pt idx="24011">
                  <c:v>0</c:v>
                </c:pt>
                <c:pt idx="24012">
                  <c:v>0</c:v>
                </c:pt>
                <c:pt idx="24013">
                  <c:v>0</c:v>
                </c:pt>
                <c:pt idx="24014">
                  <c:v>0</c:v>
                </c:pt>
                <c:pt idx="24015">
                  <c:v>0</c:v>
                </c:pt>
                <c:pt idx="24016">
                  <c:v>0</c:v>
                </c:pt>
                <c:pt idx="24017">
                  <c:v>0</c:v>
                </c:pt>
                <c:pt idx="24018">
                  <c:v>0</c:v>
                </c:pt>
                <c:pt idx="24019">
                  <c:v>0</c:v>
                </c:pt>
                <c:pt idx="24020">
                  <c:v>0</c:v>
                </c:pt>
                <c:pt idx="24021">
                  <c:v>0</c:v>
                </c:pt>
                <c:pt idx="24022">
                  <c:v>0</c:v>
                </c:pt>
                <c:pt idx="24023">
                  <c:v>0</c:v>
                </c:pt>
                <c:pt idx="24024">
                  <c:v>0</c:v>
                </c:pt>
                <c:pt idx="24025">
                  <c:v>0</c:v>
                </c:pt>
                <c:pt idx="24026">
                  <c:v>0</c:v>
                </c:pt>
                <c:pt idx="24027">
                  <c:v>0</c:v>
                </c:pt>
                <c:pt idx="24028">
                  <c:v>0</c:v>
                </c:pt>
                <c:pt idx="24029">
                  <c:v>0</c:v>
                </c:pt>
                <c:pt idx="24030">
                  <c:v>0</c:v>
                </c:pt>
                <c:pt idx="24031">
                  <c:v>0</c:v>
                </c:pt>
                <c:pt idx="24032">
                  <c:v>0</c:v>
                </c:pt>
                <c:pt idx="24033">
                  <c:v>0</c:v>
                </c:pt>
                <c:pt idx="24034">
                  <c:v>0</c:v>
                </c:pt>
                <c:pt idx="24035">
                  <c:v>0</c:v>
                </c:pt>
                <c:pt idx="24036">
                  <c:v>0</c:v>
                </c:pt>
                <c:pt idx="24037">
                  <c:v>0</c:v>
                </c:pt>
                <c:pt idx="24038">
                  <c:v>0</c:v>
                </c:pt>
                <c:pt idx="24039">
                  <c:v>0</c:v>
                </c:pt>
                <c:pt idx="24040">
                  <c:v>0</c:v>
                </c:pt>
                <c:pt idx="24041">
                  <c:v>0</c:v>
                </c:pt>
                <c:pt idx="24042">
                  <c:v>0</c:v>
                </c:pt>
                <c:pt idx="24043">
                  <c:v>0</c:v>
                </c:pt>
                <c:pt idx="24044">
                  <c:v>0</c:v>
                </c:pt>
                <c:pt idx="24045">
                  <c:v>0</c:v>
                </c:pt>
                <c:pt idx="24046">
                  <c:v>0</c:v>
                </c:pt>
                <c:pt idx="24047">
                  <c:v>0</c:v>
                </c:pt>
                <c:pt idx="24048">
                  <c:v>0</c:v>
                </c:pt>
                <c:pt idx="24049">
                  <c:v>0</c:v>
                </c:pt>
                <c:pt idx="24050">
                  <c:v>0</c:v>
                </c:pt>
                <c:pt idx="24051">
                  <c:v>0</c:v>
                </c:pt>
                <c:pt idx="24052">
                  <c:v>0</c:v>
                </c:pt>
                <c:pt idx="24053">
                  <c:v>0</c:v>
                </c:pt>
                <c:pt idx="24054">
                  <c:v>0</c:v>
                </c:pt>
                <c:pt idx="24055">
                  <c:v>0</c:v>
                </c:pt>
                <c:pt idx="24056">
                  <c:v>0</c:v>
                </c:pt>
                <c:pt idx="24057">
                  <c:v>0</c:v>
                </c:pt>
                <c:pt idx="24058">
                  <c:v>0</c:v>
                </c:pt>
                <c:pt idx="24059">
                  <c:v>0</c:v>
                </c:pt>
                <c:pt idx="24060">
                  <c:v>0</c:v>
                </c:pt>
                <c:pt idx="24061">
                  <c:v>0</c:v>
                </c:pt>
                <c:pt idx="24062">
                  <c:v>0</c:v>
                </c:pt>
                <c:pt idx="24063">
                  <c:v>0</c:v>
                </c:pt>
                <c:pt idx="24064">
                  <c:v>0</c:v>
                </c:pt>
                <c:pt idx="24065">
                  <c:v>0</c:v>
                </c:pt>
                <c:pt idx="24066">
                  <c:v>0</c:v>
                </c:pt>
                <c:pt idx="24067">
                  <c:v>0</c:v>
                </c:pt>
                <c:pt idx="24068">
                  <c:v>0</c:v>
                </c:pt>
                <c:pt idx="24069">
                  <c:v>0</c:v>
                </c:pt>
                <c:pt idx="24070">
                  <c:v>0</c:v>
                </c:pt>
                <c:pt idx="24071">
                  <c:v>0</c:v>
                </c:pt>
                <c:pt idx="24072">
                  <c:v>0</c:v>
                </c:pt>
                <c:pt idx="24073">
                  <c:v>0</c:v>
                </c:pt>
                <c:pt idx="24074">
                  <c:v>0</c:v>
                </c:pt>
                <c:pt idx="24075">
                  <c:v>0</c:v>
                </c:pt>
                <c:pt idx="24076">
                  <c:v>0</c:v>
                </c:pt>
                <c:pt idx="24077">
                  <c:v>0</c:v>
                </c:pt>
                <c:pt idx="24078">
                  <c:v>0</c:v>
                </c:pt>
                <c:pt idx="24079">
                  <c:v>0</c:v>
                </c:pt>
                <c:pt idx="24080">
                  <c:v>0</c:v>
                </c:pt>
                <c:pt idx="24081">
                  <c:v>0</c:v>
                </c:pt>
                <c:pt idx="24082">
                  <c:v>0</c:v>
                </c:pt>
                <c:pt idx="24083">
                  <c:v>0</c:v>
                </c:pt>
                <c:pt idx="24084">
                  <c:v>0</c:v>
                </c:pt>
                <c:pt idx="24085">
                  <c:v>0</c:v>
                </c:pt>
                <c:pt idx="24086">
                  <c:v>0</c:v>
                </c:pt>
                <c:pt idx="24087">
                  <c:v>0</c:v>
                </c:pt>
                <c:pt idx="24088">
                  <c:v>0</c:v>
                </c:pt>
                <c:pt idx="24089">
                  <c:v>0</c:v>
                </c:pt>
                <c:pt idx="24090">
                  <c:v>0</c:v>
                </c:pt>
                <c:pt idx="24091">
                  <c:v>0</c:v>
                </c:pt>
                <c:pt idx="24092">
                  <c:v>0</c:v>
                </c:pt>
                <c:pt idx="24093">
                  <c:v>0</c:v>
                </c:pt>
                <c:pt idx="24094">
                  <c:v>0</c:v>
                </c:pt>
                <c:pt idx="24095">
                  <c:v>0</c:v>
                </c:pt>
                <c:pt idx="24096">
                  <c:v>0</c:v>
                </c:pt>
                <c:pt idx="24097">
                  <c:v>0</c:v>
                </c:pt>
                <c:pt idx="24098">
                  <c:v>0</c:v>
                </c:pt>
                <c:pt idx="24099">
                  <c:v>0</c:v>
                </c:pt>
                <c:pt idx="24100">
                  <c:v>0</c:v>
                </c:pt>
                <c:pt idx="24101">
                  <c:v>0</c:v>
                </c:pt>
                <c:pt idx="24102">
                  <c:v>0</c:v>
                </c:pt>
                <c:pt idx="24103">
                  <c:v>0</c:v>
                </c:pt>
                <c:pt idx="24104">
                  <c:v>0</c:v>
                </c:pt>
                <c:pt idx="24105">
                  <c:v>0</c:v>
                </c:pt>
                <c:pt idx="24106">
                  <c:v>0</c:v>
                </c:pt>
                <c:pt idx="24107">
                  <c:v>0</c:v>
                </c:pt>
                <c:pt idx="24108">
                  <c:v>0</c:v>
                </c:pt>
                <c:pt idx="24109">
                  <c:v>0</c:v>
                </c:pt>
                <c:pt idx="24110">
                  <c:v>0</c:v>
                </c:pt>
                <c:pt idx="24111">
                  <c:v>0</c:v>
                </c:pt>
                <c:pt idx="24112">
                  <c:v>0</c:v>
                </c:pt>
                <c:pt idx="24113">
                  <c:v>0</c:v>
                </c:pt>
                <c:pt idx="24114">
                  <c:v>0</c:v>
                </c:pt>
                <c:pt idx="24115">
                  <c:v>0</c:v>
                </c:pt>
                <c:pt idx="24116">
                  <c:v>0</c:v>
                </c:pt>
                <c:pt idx="24117">
                  <c:v>0</c:v>
                </c:pt>
                <c:pt idx="24118">
                  <c:v>0</c:v>
                </c:pt>
                <c:pt idx="24119">
                  <c:v>0</c:v>
                </c:pt>
                <c:pt idx="24120">
                  <c:v>0</c:v>
                </c:pt>
                <c:pt idx="24121">
                  <c:v>0</c:v>
                </c:pt>
                <c:pt idx="24122">
                  <c:v>0</c:v>
                </c:pt>
                <c:pt idx="24123">
                  <c:v>0</c:v>
                </c:pt>
                <c:pt idx="24124">
                  <c:v>0</c:v>
                </c:pt>
                <c:pt idx="24125">
                  <c:v>0</c:v>
                </c:pt>
                <c:pt idx="24126">
                  <c:v>0</c:v>
                </c:pt>
                <c:pt idx="24127">
                  <c:v>0</c:v>
                </c:pt>
                <c:pt idx="24128">
                  <c:v>0</c:v>
                </c:pt>
                <c:pt idx="24129">
                  <c:v>0</c:v>
                </c:pt>
                <c:pt idx="24130">
                  <c:v>0</c:v>
                </c:pt>
                <c:pt idx="24131">
                  <c:v>0</c:v>
                </c:pt>
                <c:pt idx="24132">
                  <c:v>0</c:v>
                </c:pt>
                <c:pt idx="24133">
                  <c:v>0</c:v>
                </c:pt>
                <c:pt idx="24134">
                  <c:v>0</c:v>
                </c:pt>
                <c:pt idx="24135">
                  <c:v>0</c:v>
                </c:pt>
                <c:pt idx="24136">
                  <c:v>0</c:v>
                </c:pt>
                <c:pt idx="24137">
                  <c:v>0</c:v>
                </c:pt>
                <c:pt idx="24138">
                  <c:v>0</c:v>
                </c:pt>
                <c:pt idx="24139">
                  <c:v>0</c:v>
                </c:pt>
                <c:pt idx="24140">
                  <c:v>0</c:v>
                </c:pt>
                <c:pt idx="24141">
                  <c:v>0</c:v>
                </c:pt>
                <c:pt idx="24142">
                  <c:v>0</c:v>
                </c:pt>
                <c:pt idx="24143">
                  <c:v>0</c:v>
                </c:pt>
                <c:pt idx="24144">
                  <c:v>0</c:v>
                </c:pt>
                <c:pt idx="24145">
                  <c:v>0</c:v>
                </c:pt>
                <c:pt idx="24146">
                  <c:v>0</c:v>
                </c:pt>
                <c:pt idx="24147">
                  <c:v>0</c:v>
                </c:pt>
                <c:pt idx="24148">
                  <c:v>0</c:v>
                </c:pt>
                <c:pt idx="24149">
                  <c:v>0</c:v>
                </c:pt>
                <c:pt idx="24150">
                  <c:v>0</c:v>
                </c:pt>
                <c:pt idx="24151">
                  <c:v>0</c:v>
                </c:pt>
                <c:pt idx="24152">
                  <c:v>0</c:v>
                </c:pt>
                <c:pt idx="24153">
                  <c:v>0</c:v>
                </c:pt>
                <c:pt idx="24154">
                  <c:v>0</c:v>
                </c:pt>
                <c:pt idx="24155">
                  <c:v>0</c:v>
                </c:pt>
                <c:pt idx="24156">
                  <c:v>0</c:v>
                </c:pt>
                <c:pt idx="24157">
                  <c:v>0</c:v>
                </c:pt>
                <c:pt idx="24158">
                  <c:v>0</c:v>
                </c:pt>
                <c:pt idx="24159">
                  <c:v>0</c:v>
                </c:pt>
                <c:pt idx="24160">
                  <c:v>0</c:v>
                </c:pt>
                <c:pt idx="24161">
                  <c:v>0</c:v>
                </c:pt>
                <c:pt idx="24162">
                  <c:v>0</c:v>
                </c:pt>
                <c:pt idx="24163">
                  <c:v>0</c:v>
                </c:pt>
                <c:pt idx="24164">
                  <c:v>0</c:v>
                </c:pt>
                <c:pt idx="24165">
                  <c:v>0</c:v>
                </c:pt>
                <c:pt idx="24166">
                  <c:v>0</c:v>
                </c:pt>
                <c:pt idx="24167">
                  <c:v>0</c:v>
                </c:pt>
                <c:pt idx="24168">
                  <c:v>0</c:v>
                </c:pt>
                <c:pt idx="24169">
                  <c:v>0</c:v>
                </c:pt>
                <c:pt idx="24170">
                  <c:v>0</c:v>
                </c:pt>
                <c:pt idx="24171">
                  <c:v>0</c:v>
                </c:pt>
                <c:pt idx="24172">
                  <c:v>0</c:v>
                </c:pt>
                <c:pt idx="24173">
                  <c:v>0</c:v>
                </c:pt>
                <c:pt idx="24174">
                  <c:v>0</c:v>
                </c:pt>
                <c:pt idx="24175">
                  <c:v>0</c:v>
                </c:pt>
                <c:pt idx="24176">
                  <c:v>0</c:v>
                </c:pt>
                <c:pt idx="24177">
                  <c:v>0</c:v>
                </c:pt>
                <c:pt idx="24178">
                  <c:v>0</c:v>
                </c:pt>
                <c:pt idx="24179">
                  <c:v>0</c:v>
                </c:pt>
                <c:pt idx="24180">
                  <c:v>0</c:v>
                </c:pt>
                <c:pt idx="24181">
                  <c:v>0</c:v>
                </c:pt>
                <c:pt idx="24182">
                  <c:v>0</c:v>
                </c:pt>
                <c:pt idx="24183">
                  <c:v>0</c:v>
                </c:pt>
                <c:pt idx="24184">
                  <c:v>0</c:v>
                </c:pt>
                <c:pt idx="24185">
                  <c:v>0</c:v>
                </c:pt>
                <c:pt idx="24186">
                  <c:v>0</c:v>
                </c:pt>
                <c:pt idx="24187">
                  <c:v>0</c:v>
                </c:pt>
                <c:pt idx="24188">
                  <c:v>0</c:v>
                </c:pt>
                <c:pt idx="24189">
                  <c:v>0</c:v>
                </c:pt>
                <c:pt idx="24190">
                  <c:v>0</c:v>
                </c:pt>
                <c:pt idx="24191">
                  <c:v>0</c:v>
                </c:pt>
                <c:pt idx="24192">
                  <c:v>0</c:v>
                </c:pt>
                <c:pt idx="24193">
                  <c:v>0</c:v>
                </c:pt>
                <c:pt idx="24194">
                  <c:v>0</c:v>
                </c:pt>
                <c:pt idx="24195">
                  <c:v>0</c:v>
                </c:pt>
                <c:pt idx="24196">
                  <c:v>0</c:v>
                </c:pt>
                <c:pt idx="24197">
                  <c:v>0</c:v>
                </c:pt>
                <c:pt idx="24198">
                  <c:v>0</c:v>
                </c:pt>
                <c:pt idx="24199">
                  <c:v>0</c:v>
                </c:pt>
                <c:pt idx="24200">
                  <c:v>0</c:v>
                </c:pt>
                <c:pt idx="24201">
                  <c:v>0</c:v>
                </c:pt>
                <c:pt idx="24202">
                  <c:v>0</c:v>
                </c:pt>
                <c:pt idx="24203">
                  <c:v>0</c:v>
                </c:pt>
                <c:pt idx="24204">
                  <c:v>0</c:v>
                </c:pt>
                <c:pt idx="24205">
                  <c:v>0</c:v>
                </c:pt>
                <c:pt idx="24206">
                  <c:v>0</c:v>
                </c:pt>
                <c:pt idx="24207">
                  <c:v>0</c:v>
                </c:pt>
                <c:pt idx="24208">
                  <c:v>0</c:v>
                </c:pt>
                <c:pt idx="24209">
                  <c:v>0</c:v>
                </c:pt>
                <c:pt idx="24210">
                  <c:v>0</c:v>
                </c:pt>
                <c:pt idx="24211">
                  <c:v>0</c:v>
                </c:pt>
                <c:pt idx="24212">
                  <c:v>0</c:v>
                </c:pt>
                <c:pt idx="24213">
                  <c:v>0</c:v>
                </c:pt>
                <c:pt idx="24214">
                  <c:v>0</c:v>
                </c:pt>
                <c:pt idx="24215">
                  <c:v>0</c:v>
                </c:pt>
                <c:pt idx="24216">
                  <c:v>0</c:v>
                </c:pt>
                <c:pt idx="24217">
                  <c:v>0</c:v>
                </c:pt>
                <c:pt idx="24218">
                  <c:v>0</c:v>
                </c:pt>
                <c:pt idx="24219">
                  <c:v>0</c:v>
                </c:pt>
                <c:pt idx="24220">
                  <c:v>0</c:v>
                </c:pt>
                <c:pt idx="24221">
                  <c:v>0</c:v>
                </c:pt>
                <c:pt idx="24222">
                  <c:v>0</c:v>
                </c:pt>
                <c:pt idx="24223">
                  <c:v>0</c:v>
                </c:pt>
                <c:pt idx="24224">
                  <c:v>0</c:v>
                </c:pt>
                <c:pt idx="24225">
                  <c:v>0</c:v>
                </c:pt>
                <c:pt idx="24226">
                  <c:v>0</c:v>
                </c:pt>
                <c:pt idx="24227">
                  <c:v>0</c:v>
                </c:pt>
                <c:pt idx="24228">
                  <c:v>0</c:v>
                </c:pt>
                <c:pt idx="24229">
                  <c:v>0</c:v>
                </c:pt>
                <c:pt idx="24230">
                  <c:v>0</c:v>
                </c:pt>
                <c:pt idx="24231">
                  <c:v>0</c:v>
                </c:pt>
                <c:pt idx="24232">
                  <c:v>0</c:v>
                </c:pt>
                <c:pt idx="24233">
                  <c:v>0</c:v>
                </c:pt>
                <c:pt idx="24234">
                  <c:v>0</c:v>
                </c:pt>
                <c:pt idx="24235">
                  <c:v>0</c:v>
                </c:pt>
                <c:pt idx="24236">
                  <c:v>0</c:v>
                </c:pt>
                <c:pt idx="24237">
                  <c:v>0</c:v>
                </c:pt>
                <c:pt idx="24238">
                  <c:v>0</c:v>
                </c:pt>
                <c:pt idx="24239">
                  <c:v>0</c:v>
                </c:pt>
                <c:pt idx="24240">
                  <c:v>0</c:v>
                </c:pt>
                <c:pt idx="24241">
                  <c:v>0</c:v>
                </c:pt>
                <c:pt idx="24242">
                  <c:v>0</c:v>
                </c:pt>
                <c:pt idx="24243">
                  <c:v>0</c:v>
                </c:pt>
                <c:pt idx="24244">
                  <c:v>0</c:v>
                </c:pt>
                <c:pt idx="24245">
                  <c:v>0</c:v>
                </c:pt>
                <c:pt idx="24246">
                  <c:v>0</c:v>
                </c:pt>
                <c:pt idx="24247">
                  <c:v>0</c:v>
                </c:pt>
                <c:pt idx="24248">
                  <c:v>0</c:v>
                </c:pt>
                <c:pt idx="24249">
                  <c:v>0</c:v>
                </c:pt>
                <c:pt idx="24250">
                  <c:v>0</c:v>
                </c:pt>
                <c:pt idx="24251">
                  <c:v>0</c:v>
                </c:pt>
                <c:pt idx="24252">
                  <c:v>0</c:v>
                </c:pt>
                <c:pt idx="24253">
                  <c:v>0</c:v>
                </c:pt>
                <c:pt idx="24254">
                  <c:v>0</c:v>
                </c:pt>
                <c:pt idx="24255">
                  <c:v>0</c:v>
                </c:pt>
                <c:pt idx="24256">
                  <c:v>0</c:v>
                </c:pt>
                <c:pt idx="24257">
                  <c:v>0</c:v>
                </c:pt>
                <c:pt idx="24258">
                  <c:v>0</c:v>
                </c:pt>
                <c:pt idx="24259">
                  <c:v>0</c:v>
                </c:pt>
                <c:pt idx="24260">
                  <c:v>0</c:v>
                </c:pt>
                <c:pt idx="24261">
                  <c:v>0</c:v>
                </c:pt>
                <c:pt idx="24262">
                  <c:v>0</c:v>
                </c:pt>
                <c:pt idx="24263">
                  <c:v>0</c:v>
                </c:pt>
                <c:pt idx="24264">
                  <c:v>0</c:v>
                </c:pt>
                <c:pt idx="24265">
                  <c:v>0</c:v>
                </c:pt>
                <c:pt idx="24266">
                  <c:v>0</c:v>
                </c:pt>
                <c:pt idx="24267">
                  <c:v>0</c:v>
                </c:pt>
                <c:pt idx="24268">
                  <c:v>0</c:v>
                </c:pt>
                <c:pt idx="24269">
                  <c:v>0</c:v>
                </c:pt>
                <c:pt idx="24270">
                  <c:v>0</c:v>
                </c:pt>
                <c:pt idx="24271">
                  <c:v>0</c:v>
                </c:pt>
                <c:pt idx="24272">
                  <c:v>0</c:v>
                </c:pt>
                <c:pt idx="24273">
                  <c:v>0</c:v>
                </c:pt>
                <c:pt idx="24274">
                  <c:v>0</c:v>
                </c:pt>
                <c:pt idx="24275">
                  <c:v>0</c:v>
                </c:pt>
                <c:pt idx="24276">
                  <c:v>0</c:v>
                </c:pt>
                <c:pt idx="24277">
                  <c:v>0</c:v>
                </c:pt>
                <c:pt idx="24278">
                  <c:v>0</c:v>
                </c:pt>
                <c:pt idx="24279">
                  <c:v>0</c:v>
                </c:pt>
                <c:pt idx="24280">
                  <c:v>0</c:v>
                </c:pt>
                <c:pt idx="24281">
                  <c:v>0</c:v>
                </c:pt>
                <c:pt idx="24282">
                  <c:v>0</c:v>
                </c:pt>
                <c:pt idx="24283">
                  <c:v>0</c:v>
                </c:pt>
                <c:pt idx="24284">
                  <c:v>0</c:v>
                </c:pt>
                <c:pt idx="24285">
                  <c:v>0</c:v>
                </c:pt>
                <c:pt idx="24286">
                  <c:v>0</c:v>
                </c:pt>
                <c:pt idx="24287">
                  <c:v>0</c:v>
                </c:pt>
                <c:pt idx="24288">
                  <c:v>0</c:v>
                </c:pt>
                <c:pt idx="24289">
                  <c:v>0</c:v>
                </c:pt>
                <c:pt idx="24290">
                  <c:v>0</c:v>
                </c:pt>
                <c:pt idx="24291">
                  <c:v>0</c:v>
                </c:pt>
                <c:pt idx="24292">
                  <c:v>0</c:v>
                </c:pt>
                <c:pt idx="24293">
                  <c:v>0</c:v>
                </c:pt>
                <c:pt idx="24294">
                  <c:v>0</c:v>
                </c:pt>
                <c:pt idx="24295">
                  <c:v>0</c:v>
                </c:pt>
                <c:pt idx="24296">
                  <c:v>0</c:v>
                </c:pt>
                <c:pt idx="24297">
                  <c:v>0</c:v>
                </c:pt>
                <c:pt idx="24298">
                  <c:v>0</c:v>
                </c:pt>
                <c:pt idx="24299">
                  <c:v>0</c:v>
                </c:pt>
                <c:pt idx="24300">
                  <c:v>0</c:v>
                </c:pt>
                <c:pt idx="24301">
                  <c:v>0</c:v>
                </c:pt>
                <c:pt idx="24302">
                  <c:v>0</c:v>
                </c:pt>
                <c:pt idx="24303">
                  <c:v>0</c:v>
                </c:pt>
                <c:pt idx="24304">
                  <c:v>0</c:v>
                </c:pt>
                <c:pt idx="24305">
                  <c:v>0</c:v>
                </c:pt>
                <c:pt idx="24306">
                  <c:v>0</c:v>
                </c:pt>
                <c:pt idx="24307">
                  <c:v>0</c:v>
                </c:pt>
                <c:pt idx="24308">
                  <c:v>0</c:v>
                </c:pt>
                <c:pt idx="24309">
                  <c:v>0</c:v>
                </c:pt>
                <c:pt idx="24310">
                  <c:v>0</c:v>
                </c:pt>
                <c:pt idx="24311">
                  <c:v>0</c:v>
                </c:pt>
                <c:pt idx="24312">
                  <c:v>0</c:v>
                </c:pt>
                <c:pt idx="24313">
                  <c:v>0</c:v>
                </c:pt>
                <c:pt idx="24314">
                  <c:v>0</c:v>
                </c:pt>
                <c:pt idx="24315">
                  <c:v>0</c:v>
                </c:pt>
                <c:pt idx="24316">
                  <c:v>0</c:v>
                </c:pt>
                <c:pt idx="24317">
                  <c:v>0</c:v>
                </c:pt>
                <c:pt idx="24318">
                  <c:v>0</c:v>
                </c:pt>
                <c:pt idx="24319">
                  <c:v>0</c:v>
                </c:pt>
                <c:pt idx="24320">
                  <c:v>0</c:v>
                </c:pt>
                <c:pt idx="24321">
                  <c:v>0</c:v>
                </c:pt>
                <c:pt idx="24322">
                  <c:v>0</c:v>
                </c:pt>
                <c:pt idx="24323">
                  <c:v>0</c:v>
                </c:pt>
                <c:pt idx="24324">
                  <c:v>0</c:v>
                </c:pt>
                <c:pt idx="24325">
                  <c:v>0</c:v>
                </c:pt>
                <c:pt idx="24326">
                  <c:v>0</c:v>
                </c:pt>
                <c:pt idx="24327">
                  <c:v>0</c:v>
                </c:pt>
                <c:pt idx="24328">
                  <c:v>0</c:v>
                </c:pt>
                <c:pt idx="24329">
                  <c:v>0</c:v>
                </c:pt>
                <c:pt idx="24330">
                  <c:v>0</c:v>
                </c:pt>
                <c:pt idx="24331">
                  <c:v>0</c:v>
                </c:pt>
                <c:pt idx="24332">
                  <c:v>0</c:v>
                </c:pt>
                <c:pt idx="24333">
                  <c:v>0</c:v>
                </c:pt>
                <c:pt idx="24334">
                  <c:v>0</c:v>
                </c:pt>
                <c:pt idx="24335">
                  <c:v>0</c:v>
                </c:pt>
                <c:pt idx="24336">
                  <c:v>0</c:v>
                </c:pt>
                <c:pt idx="24337">
                  <c:v>0</c:v>
                </c:pt>
                <c:pt idx="24338">
                  <c:v>0</c:v>
                </c:pt>
                <c:pt idx="24339">
                  <c:v>0</c:v>
                </c:pt>
                <c:pt idx="24340">
                  <c:v>0</c:v>
                </c:pt>
                <c:pt idx="24341">
                  <c:v>0</c:v>
                </c:pt>
                <c:pt idx="24342">
                  <c:v>0</c:v>
                </c:pt>
                <c:pt idx="24343">
                  <c:v>0</c:v>
                </c:pt>
                <c:pt idx="24344">
                  <c:v>0</c:v>
                </c:pt>
                <c:pt idx="24345">
                  <c:v>0</c:v>
                </c:pt>
                <c:pt idx="24346">
                  <c:v>0</c:v>
                </c:pt>
                <c:pt idx="24347">
                  <c:v>0</c:v>
                </c:pt>
                <c:pt idx="24348">
                  <c:v>0</c:v>
                </c:pt>
                <c:pt idx="24349">
                  <c:v>0</c:v>
                </c:pt>
                <c:pt idx="24350">
                  <c:v>0</c:v>
                </c:pt>
                <c:pt idx="24351">
                  <c:v>0</c:v>
                </c:pt>
                <c:pt idx="24352">
                  <c:v>0</c:v>
                </c:pt>
                <c:pt idx="24353">
                  <c:v>0</c:v>
                </c:pt>
                <c:pt idx="24354">
                  <c:v>0</c:v>
                </c:pt>
                <c:pt idx="24355">
                  <c:v>0</c:v>
                </c:pt>
                <c:pt idx="24356">
                  <c:v>0</c:v>
                </c:pt>
                <c:pt idx="24357">
                  <c:v>0</c:v>
                </c:pt>
                <c:pt idx="24358">
                  <c:v>0</c:v>
                </c:pt>
                <c:pt idx="24359">
                  <c:v>0</c:v>
                </c:pt>
                <c:pt idx="24360">
                  <c:v>0</c:v>
                </c:pt>
                <c:pt idx="24361">
                  <c:v>0</c:v>
                </c:pt>
                <c:pt idx="24362">
                  <c:v>0</c:v>
                </c:pt>
                <c:pt idx="24363">
                  <c:v>0</c:v>
                </c:pt>
                <c:pt idx="24364">
                  <c:v>0</c:v>
                </c:pt>
                <c:pt idx="24365">
                  <c:v>0</c:v>
                </c:pt>
                <c:pt idx="24366">
                  <c:v>0</c:v>
                </c:pt>
                <c:pt idx="24367">
                  <c:v>0</c:v>
                </c:pt>
                <c:pt idx="24368">
                  <c:v>0</c:v>
                </c:pt>
                <c:pt idx="24369">
                  <c:v>0</c:v>
                </c:pt>
                <c:pt idx="24370">
                  <c:v>0</c:v>
                </c:pt>
                <c:pt idx="24371">
                  <c:v>0</c:v>
                </c:pt>
                <c:pt idx="24372">
                  <c:v>0</c:v>
                </c:pt>
                <c:pt idx="24373">
                  <c:v>0</c:v>
                </c:pt>
                <c:pt idx="24374">
                  <c:v>0</c:v>
                </c:pt>
                <c:pt idx="24375">
                  <c:v>0</c:v>
                </c:pt>
                <c:pt idx="24376">
                  <c:v>0</c:v>
                </c:pt>
                <c:pt idx="24377">
                  <c:v>0</c:v>
                </c:pt>
                <c:pt idx="24378">
                  <c:v>0</c:v>
                </c:pt>
                <c:pt idx="24379">
                  <c:v>0</c:v>
                </c:pt>
                <c:pt idx="24380">
                  <c:v>0</c:v>
                </c:pt>
                <c:pt idx="24381">
                  <c:v>0</c:v>
                </c:pt>
                <c:pt idx="24382">
                  <c:v>0</c:v>
                </c:pt>
                <c:pt idx="24383">
                  <c:v>0</c:v>
                </c:pt>
                <c:pt idx="24384">
                  <c:v>0</c:v>
                </c:pt>
                <c:pt idx="24385">
                  <c:v>0</c:v>
                </c:pt>
                <c:pt idx="24386">
                  <c:v>0</c:v>
                </c:pt>
                <c:pt idx="24387">
                  <c:v>0</c:v>
                </c:pt>
                <c:pt idx="24388">
                  <c:v>0</c:v>
                </c:pt>
                <c:pt idx="24389">
                  <c:v>0</c:v>
                </c:pt>
                <c:pt idx="24390">
                  <c:v>0</c:v>
                </c:pt>
                <c:pt idx="24391">
                  <c:v>0</c:v>
                </c:pt>
                <c:pt idx="24392">
                  <c:v>0</c:v>
                </c:pt>
                <c:pt idx="24393">
                  <c:v>0</c:v>
                </c:pt>
                <c:pt idx="24394">
                  <c:v>0</c:v>
                </c:pt>
                <c:pt idx="24395">
                  <c:v>0</c:v>
                </c:pt>
                <c:pt idx="24396">
                  <c:v>0</c:v>
                </c:pt>
                <c:pt idx="24397">
                  <c:v>0</c:v>
                </c:pt>
                <c:pt idx="24398">
                  <c:v>0</c:v>
                </c:pt>
                <c:pt idx="24399">
                  <c:v>0</c:v>
                </c:pt>
                <c:pt idx="24400">
                  <c:v>0</c:v>
                </c:pt>
                <c:pt idx="24401">
                  <c:v>0</c:v>
                </c:pt>
                <c:pt idx="24402">
                  <c:v>0</c:v>
                </c:pt>
                <c:pt idx="24403">
                  <c:v>0</c:v>
                </c:pt>
                <c:pt idx="24404">
                  <c:v>0</c:v>
                </c:pt>
                <c:pt idx="24405">
                  <c:v>0</c:v>
                </c:pt>
                <c:pt idx="24406">
                  <c:v>0</c:v>
                </c:pt>
                <c:pt idx="24407">
                  <c:v>0</c:v>
                </c:pt>
                <c:pt idx="24408">
                  <c:v>0</c:v>
                </c:pt>
                <c:pt idx="24409">
                  <c:v>0</c:v>
                </c:pt>
                <c:pt idx="24410">
                  <c:v>0</c:v>
                </c:pt>
                <c:pt idx="24411">
                  <c:v>0</c:v>
                </c:pt>
                <c:pt idx="24412">
                  <c:v>0</c:v>
                </c:pt>
                <c:pt idx="24413">
                  <c:v>0</c:v>
                </c:pt>
                <c:pt idx="24414">
                  <c:v>0</c:v>
                </c:pt>
                <c:pt idx="24415">
                  <c:v>0</c:v>
                </c:pt>
                <c:pt idx="24416">
                  <c:v>0</c:v>
                </c:pt>
                <c:pt idx="24417">
                  <c:v>0</c:v>
                </c:pt>
                <c:pt idx="24418">
                  <c:v>0</c:v>
                </c:pt>
                <c:pt idx="24419">
                  <c:v>0</c:v>
                </c:pt>
                <c:pt idx="24420">
                  <c:v>0</c:v>
                </c:pt>
                <c:pt idx="24421">
                  <c:v>0</c:v>
                </c:pt>
                <c:pt idx="24422">
                  <c:v>0</c:v>
                </c:pt>
                <c:pt idx="24423">
                  <c:v>0</c:v>
                </c:pt>
                <c:pt idx="24424">
                  <c:v>0</c:v>
                </c:pt>
                <c:pt idx="24425">
                  <c:v>0</c:v>
                </c:pt>
                <c:pt idx="24426">
                  <c:v>0</c:v>
                </c:pt>
                <c:pt idx="24427">
                  <c:v>0</c:v>
                </c:pt>
                <c:pt idx="24428">
                  <c:v>0</c:v>
                </c:pt>
                <c:pt idx="24429">
                  <c:v>0</c:v>
                </c:pt>
                <c:pt idx="24430">
                  <c:v>0</c:v>
                </c:pt>
                <c:pt idx="24431">
                  <c:v>0</c:v>
                </c:pt>
                <c:pt idx="24432">
                  <c:v>0</c:v>
                </c:pt>
                <c:pt idx="24433">
                  <c:v>0</c:v>
                </c:pt>
                <c:pt idx="24434">
                  <c:v>0</c:v>
                </c:pt>
                <c:pt idx="24435">
                  <c:v>0</c:v>
                </c:pt>
                <c:pt idx="24436">
                  <c:v>0</c:v>
                </c:pt>
                <c:pt idx="24437">
                  <c:v>0</c:v>
                </c:pt>
                <c:pt idx="24438">
                  <c:v>0</c:v>
                </c:pt>
                <c:pt idx="24439">
                  <c:v>0</c:v>
                </c:pt>
                <c:pt idx="24440">
                  <c:v>0</c:v>
                </c:pt>
                <c:pt idx="24441">
                  <c:v>0</c:v>
                </c:pt>
                <c:pt idx="24442">
                  <c:v>0</c:v>
                </c:pt>
                <c:pt idx="24443">
                  <c:v>0</c:v>
                </c:pt>
                <c:pt idx="24444">
                  <c:v>0</c:v>
                </c:pt>
                <c:pt idx="24445">
                  <c:v>0</c:v>
                </c:pt>
                <c:pt idx="24446">
                  <c:v>0</c:v>
                </c:pt>
                <c:pt idx="24447">
                  <c:v>0</c:v>
                </c:pt>
                <c:pt idx="24448">
                  <c:v>0</c:v>
                </c:pt>
                <c:pt idx="24449">
                  <c:v>0</c:v>
                </c:pt>
                <c:pt idx="24450">
                  <c:v>0</c:v>
                </c:pt>
                <c:pt idx="24451">
                  <c:v>0</c:v>
                </c:pt>
                <c:pt idx="24452">
                  <c:v>0</c:v>
                </c:pt>
                <c:pt idx="24453">
                  <c:v>0</c:v>
                </c:pt>
                <c:pt idx="24454">
                  <c:v>0</c:v>
                </c:pt>
                <c:pt idx="24455">
                  <c:v>0</c:v>
                </c:pt>
                <c:pt idx="24456">
                  <c:v>0</c:v>
                </c:pt>
                <c:pt idx="24457">
                  <c:v>0</c:v>
                </c:pt>
                <c:pt idx="24458">
                  <c:v>0</c:v>
                </c:pt>
                <c:pt idx="24459">
                  <c:v>0</c:v>
                </c:pt>
                <c:pt idx="24460">
                  <c:v>0</c:v>
                </c:pt>
                <c:pt idx="24461">
                  <c:v>0</c:v>
                </c:pt>
                <c:pt idx="24462">
                  <c:v>0</c:v>
                </c:pt>
                <c:pt idx="24463">
                  <c:v>0</c:v>
                </c:pt>
                <c:pt idx="24464">
                  <c:v>0</c:v>
                </c:pt>
                <c:pt idx="24465">
                  <c:v>0</c:v>
                </c:pt>
                <c:pt idx="24466">
                  <c:v>0</c:v>
                </c:pt>
                <c:pt idx="24467">
                  <c:v>0</c:v>
                </c:pt>
                <c:pt idx="24468">
                  <c:v>0</c:v>
                </c:pt>
                <c:pt idx="24469">
                  <c:v>0</c:v>
                </c:pt>
                <c:pt idx="24470">
                  <c:v>0</c:v>
                </c:pt>
                <c:pt idx="24471">
                  <c:v>0</c:v>
                </c:pt>
                <c:pt idx="24472">
                  <c:v>0</c:v>
                </c:pt>
                <c:pt idx="24473">
                  <c:v>0</c:v>
                </c:pt>
                <c:pt idx="24474">
                  <c:v>0</c:v>
                </c:pt>
                <c:pt idx="24475">
                  <c:v>0</c:v>
                </c:pt>
                <c:pt idx="24476">
                  <c:v>0</c:v>
                </c:pt>
                <c:pt idx="24477">
                  <c:v>0</c:v>
                </c:pt>
                <c:pt idx="24478">
                  <c:v>0</c:v>
                </c:pt>
                <c:pt idx="24479">
                  <c:v>0</c:v>
                </c:pt>
                <c:pt idx="24480">
                  <c:v>0</c:v>
                </c:pt>
                <c:pt idx="24481">
                  <c:v>0</c:v>
                </c:pt>
                <c:pt idx="24482">
                  <c:v>0</c:v>
                </c:pt>
                <c:pt idx="24483">
                  <c:v>0</c:v>
                </c:pt>
                <c:pt idx="24484">
                  <c:v>0</c:v>
                </c:pt>
                <c:pt idx="24485">
                  <c:v>0</c:v>
                </c:pt>
                <c:pt idx="24486">
                  <c:v>0</c:v>
                </c:pt>
                <c:pt idx="24487">
                  <c:v>0</c:v>
                </c:pt>
                <c:pt idx="24488">
                  <c:v>0</c:v>
                </c:pt>
                <c:pt idx="24489">
                  <c:v>0</c:v>
                </c:pt>
                <c:pt idx="24490">
                  <c:v>0</c:v>
                </c:pt>
                <c:pt idx="24491">
                  <c:v>0</c:v>
                </c:pt>
                <c:pt idx="24492">
                  <c:v>0</c:v>
                </c:pt>
                <c:pt idx="24493">
                  <c:v>0</c:v>
                </c:pt>
                <c:pt idx="24494">
                  <c:v>0</c:v>
                </c:pt>
                <c:pt idx="24495">
                  <c:v>0</c:v>
                </c:pt>
                <c:pt idx="24496">
                  <c:v>0</c:v>
                </c:pt>
                <c:pt idx="24497">
                  <c:v>0</c:v>
                </c:pt>
                <c:pt idx="24498">
                  <c:v>0</c:v>
                </c:pt>
                <c:pt idx="24499">
                  <c:v>0</c:v>
                </c:pt>
                <c:pt idx="24500">
                  <c:v>0</c:v>
                </c:pt>
                <c:pt idx="24501">
                  <c:v>0</c:v>
                </c:pt>
                <c:pt idx="24502">
                  <c:v>0</c:v>
                </c:pt>
                <c:pt idx="24503">
                  <c:v>0</c:v>
                </c:pt>
                <c:pt idx="24504">
                  <c:v>0</c:v>
                </c:pt>
                <c:pt idx="24505">
                  <c:v>0</c:v>
                </c:pt>
                <c:pt idx="24506">
                  <c:v>0</c:v>
                </c:pt>
                <c:pt idx="24507">
                  <c:v>0</c:v>
                </c:pt>
                <c:pt idx="24508">
                  <c:v>0</c:v>
                </c:pt>
                <c:pt idx="24509">
                  <c:v>0</c:v>
                </c:pt>
                <c:pt idx="24510">
                  <c:v>0</c:v>
                </c:pt>
                <c:pt idx="24511">
                  <c:v>0</c:v>
                </c:pt>
                <c:pt idx="24512">
                  <c:v>0</c:v>
                </c:pt>
                <c:pt idx="24513">
                  <c:v>0</c:v>
                </c:pt>
                <c:pt idx="24514">
                  <c:v>0</c:v>
                </c:pt>
                <c:pt idx="24515">
                  <c:v>0</c:v>
                </c:pt>
                <c:pt idx="24516">
                  <c:v>0</c:v>
                </c:pt>
                <c:pt idx="24517">
                  <c:v>0</c:v>
                </c:pt>
                <c:pt idx="24518">
                  <c:v>0</c:v>
                </c:pt>
                <c:pt idx="24519">
                  <c:v>0</c:v>
                </c:pt>
                <c:pt idx="24520">
                  <c:v>0</c:v>
                </c:pt>
                <c:pt idx="24521">
                  <c:v>0</c:v>
                </c:pt>
                <c:pt idx="24522">
                  <c:v>0</c:v>
                </c:pt>
                <c:pt idx="24523">
                  <c:v>0</c:v>
                </c:pt>
                <c:pt idx="24524">
                  <c:v>0</c:v>
                </c:pt>
                <c:pt idx="24525">
                  <c:v>0</c:v>
                </c:pt>
                <c:pt idx="24526">
                  <c:v>0</c:v>
                </c:pt>
                <c:pt idx="24527">
                  <c:v>0</c:v>
                </c:pt>
                <c:pt idx="24528">
                  <c:v>0</c:v>
                </c:pt>
                <c:pt idx="24529">
                  <c:v>0</c:v>
                </c:pt>
                <c:pt idx="24530">
                  <c:v>0</c:v>
                </c:pt>
                <c:pt idx="24531">
                  <c:v>0</c:v>
                </c:pt>
                <c:pt idx="24532">
                  <c:v>0</c:v>
                </c:pt>
                <c:pt idx="24533">
                  <c:v>0</c:v>
                </c:pt>
                <c:pt idx="24534">
                  <c:v>0</c:v>
                </c:pt>
                <c:pt idx="24535">
                  <c:v>0</c:v>
                </c:pt>
                <c:pt idx="24536">
                  <c:v>0</c:v>
                </c:pt>
                <c:pt idx="24537">
                  <c:v>0</c:v>
                </c:pt>
                <c:pt idx="24538">
                  <c:v>0</c:v>
                </c:pt>
                <c:pt idx="24539">
                  <c:v>0</c:v>
                </c:pt>
                <c:pt idx="24540">
                  <c:v>0</c:v>
                </c:pt>
                <c:pt idx="24541">
                  <c:v>0</c:v>
                </c:pt>
                <c:pt idx="24542">
                  <c:v>0</c:v>
                </c:pt>
                <c:pt idx="24543">
                  <c:v>0</c:v>
                </c:pt>
                <c:pt idx="24544">
                  <c:v>0</c:v>
                </c:pt>
                <c:pt idx="24545">
                  <c:v>0</c:v>
                </c:pt>
                <c:pt idx="24546">
                  <c:v>0</c:v>
                </c:pt>
                <c:pt idx="24547">
                  <c:v>0</c:v>
                </c:pt>
                <c:pt idx="24548">
                  <c:v>0</c:v>
                </c:pt>
                <c:pt idx="24549">
                  <c:v>0</c:v>
                </c:pt>
                <c:pt idx="24550">
                  <c:v>0</c:v>
                </c:pt>
                <c:pt idx="24551">
                  <c:v>0</c:v>
                </c:pt>
                <c:pt idx="24552">
                  <c:v>0</c:v>
                </c:pt>
                <c:pt idx="24553">
                  <c:v>0</c:v>
                </c:pt>
                <c:pt idx="24554">
                  <c:v>0</c:v>
                </c:pt>
                <c:pt idx="24555">
                  <c:v>0</c:v>
                </c:pt>
                <c:pt idx="24556">
                  <c:v>0</c:v>
                </c:pt>
                <c:pt idx="24557">
                  <c:v>0</c:v>
                </c:pt>
                <c:pt idx="24558">
                  <c:v>0</c:v>
                </c:pt>
                <c:pt idx="24559">
                  <c:v>0</c:v>
                </c:pt>
                <c:pt idx="24560">
                  <c:v>0</c:v>
                </c:pt>
                <c:pt idx="24561">
                  <c:v>0</c:v>
                </c:pt>
                <c:pt idx="24562">
                  <c:v>0</c:v>
                </c:pt>
                <c:pt idx="24563">
                  <c:v>0</c:v>
                </c:pt>
                <c:pt idx="24564">
                  <c:v>0</c:v>
                </c:pt>
                <c:pt idx="24565">
                  <c:v>0</c:v>
                </c:pt>
                <c:pt idx="24566">
                  <c:v>0</c:v>
                </c:pt>
                <c:pt idx="24567">
                  <c:v>0</c:v>
                </c:pt>
                <c:pt idx="24568">
                  <c:v>0</c:v>
                </c:pt>
                <c:pt idx="24569">
                  <c:v>0</c:v>
                </c:pt>
                <c:pt idx="24570">
                  <c:v>0</c:v>
                </c:pt>
                <c:pt idx="24571">
                  <c:v>0</c:v>
                </c:pt>
                <c:pt idx="24572">
                  <c:v>0</c:v>
                </c:pt>
                <c:pt idx="24573">
                  <c:v>0</c:v>
                </c:pt>
                <c:pt idx="24574">
                  <c:v>0</c:v>
                </c:pt>
                <c:pt idx="24575">
                  <c:v>0</c:v>
                </c:pt>
                <c:pt idx="24576">
                  <c:v>0</c:v>
                </c:pt>
                <c:pt idx="24577">
                  <c:v>0</c:v>
                </c:pt>
                <c:pt idx="24578">
                  <c:v>0</c:v>
                </c:pt>
                <c:pt idx="24579">
                  <c:v>0</c:v>
                </c:pt>
                <c:pt idx="24580">
                  <c:v>0</c:v>
                </c:pt>
                <c:pt idx="24581">
                  <c:v>0</c:v>
                </c:pt>
                <c:pt idx="24582">
                  <c:v>0</c:v>
                </c:pt>
                <c:pt idx="24583">
                  <c:v>0</c:v>
                </c:pt>
                <c:pt idx="24584">
                  <c:v>0</c:v>
                </c:pt>
                <c:pt idx="24585">
                  <c:v>0</c:v>
                </c:pt>
                <c:pt idx="24586">
                  <c:v>0</c:v>
                </c:pt>
                <c:pt idx="24587">
                  <c:v>0</c:v>
                </c:pt>
                <c:pt idx="24588">
                  <c:v>0</c:v>
                </c:pt>
                <c:pt idx="24589">
                  <c:v>0</c:v>
                </c:pt>
                <c:pt idx="24590">
                  <c:v>0</c:v>
                </c:pt>
                <c:pt idx="24591">
                  <c:v>0</c:v>
                </c:pt>
                <c:pt idx="24592">
                  <c:v>0</c:v>
                </c:pt>
                <c:pt idx="24593">
                  <c:v>0</c:v>
                </c:pt>
                <c:pt idx="24594">
                  <c:v>0</c:v>
                </c:pt>
                <c:pt idx="24595">
                  <c:v>0</c:v>
                </c:pt>
                <c:pt idx="24596">
                  <c:v>0</c:v>
                </c:pt>
                <c:pt idx="24597">
                  <c:v>0</c:v>
                </c:pt>
                <c:pt idx="24598">
                  <c:v>0</c:v>
                </c:pt>
                <c:pt idx="24599">
                  <c:v>0</c:v>
                </c:pt>
                <c:pt idx="24600">
                  <c:v>0</c:v>
                </c:pt>
                <c:pt idx="24601">
                  <c:v>0</c:v>
                </c:pt>
                <c:pt idx="24602">
                  <c:v>0</c:v>
                </c:pt>
                <c:pt idx="24603">
                  <c:v>0</c:v>
                </c:pt>
                <c:pt idx="24604">
                  <c:v>0</c:v>
                </c:pt>
                <c:pt idx="24605">
                  <c:v>0</c:v>
                </c:pt>
                <c:pt idx="24606">
                  <c:v>0</c:v>
                </c:pt>
                <c:pt idx="24607">
                  <c:v>0</c:v>
                </c:pt>
                <c:pt idx="24608">
                  <c:v>0</c:v>
                </c:pt>
                <c:pt idx="24609">
                  <c:v>0</c:v>
                </c:pt>
                <c:pt idx="24610">
                  <c:v>0</c:v>
                </c:pt>
                <c:pt idx="24611">
                  <c:v>0</c:v>
                </c:pt>
                <c:pt idx="24612">
                  <c:v>0</c:v>
                </c:pt>
                <c:pt idx="24613">
                  <c:v>0</c:v>
                </c:pt>
                <c:pt idx="24614">
                  <c:v>0</c:v>
                </c:pt>
                <c:pt idx="24615">
                  <c:v>0</c:v>
                </c:pt>
                <c:pt idx="24616">
                  <c:v>0</c:v>
                </c:pt>
                <c:pt idx="24617">
                  <c:v>0</c:v>
                </c:pt>
                <c:pt idx="24618">
                  <c:v>0</c:v>
                </c:pt>
                <c:pt idx="24619">
                  <c:v>0</c:v>
                </c:pt>
                <c:pt idx="24620">
                  <c:v>0</c:v>
                </c:pt>
                <c:pt idx="24621">
                  <c:v>0</c:v>
                </c:pt>
                <c:pt idx="24622">
                  <c:v>0</c:v>
                </c:pt>
                <c:pt idx="24623">
                  <c:v>0</c:v>
                </c:pt>
                <c:pt idx="24624">
                  <c:v>0</c:v>
                </c:pt>
                <c:pt idx="24625">
                  <c:v>0</c:v>
                </c:pt>
                <c:pt idx="24626">
                  <c:v>0</c:v>
                </c:pt>
                <c:pt idx="24627">
                  <c:v>0</c:v>
                </c:pt>
                <c:pt idx="24628">
                  <c:v>0</c:v>
                </c:pt>
                <c:pt idx="24629">
                  <c:v>0</c:v>
                </c:pt>
                <c:pt idx="24630">
                  <c:v>0</c:v>
                </c:pt>
                <c:pt idx="24631">
                  <c:v>0</c:v>
                </c:pt>
                <c:pt idx="24632">
                  <c:v>0</c:v>
                </c:pt>
                <c:pt idx="24633">
                  <c:v>0</c:v>
                </c:pt>
                <c:pt idx="24634">
                  <c:v>0</c:v>
                </c:pt>
                <c:pt idx="24635">
                  <c:v>0</c:v>
                </c:pt>
                <c:pt idx="24636">
                  <c:v>0</c:v>
                </c:pt>
                <c:pt idx="24637">
                  <c:v>0</c:v>
                </c:pt>
                <c:pt idx="24638">
                  <c:v>0</c:v>
                </c:pt>
                <c:pt idx="24639">
                  <c:v>0</c:v>
                </c:pt>
                <c:pt idx="24640">
                  <c:v>0</c:v>
                </c:pt>
                <c:pt idx="24641">
                  <c:v>0</c:v>
                </c:pt>
                <c:pt idx="24642">
                  <c:v>0</c:v>
                </c:pt>
                <c:pt idx="24643">
                  <c:v>0</c:v>
                </c:pt>
                <c:pt idx="24644">
                  <c:v>0</c:v>
                </c:pt>
                <c:pt idx="24645">
                  <c:v>0</c:v>
                </c:pt>
                <c:pt idx="24646">
                  <c:v>0</c:v>
                </c:pt>
                <c:pt idx="24647">
                  <c:v>0</c:v>
                </c:pt>
                <c:pt idx="24648">
                  <c:v>0</c:v>
                </c:pt>
                <c:pt idx="24649">
                  <c:v>0</c:v>
                </c:pt>
                <c:pt idx="24650">
                  <c:v>0</c:v>
                </c:pt>
                <c:pt idx="24651">
                  <c:v>0</c:v>
                </c:pt>
                <c:pt idx="24652">
                  <c:v>0</c:v>
                </c:pt>
                <c:pt idx="24653">
                  <c:v>0</c:v>
                </c:pt>
                <c:pt idx="24654">
                  <c:v>0</c:v>
                </c:pt>
                <c:pt idx="24655">
                  <c:v>0</c:v>
                </c:pt>
                <c:pt idx="24656">
                  <c:v>0</c:v>
                </c:pt>
                <c:pt idx="24657">
                  <c:v>0</c:v>
                </c:pt>
                <c:pt idx="24658">
                  <c:v>0</c:v>
                </c:pt>
                <c:pt idx="24659">
                  <c:v>0</c:v>
                </c:pt>
                <c:pt idx="24660">
                  <c:v>0</c:v>
                </c:pt>
                <c:pt idx="24661">
                  <c:v>0</c:v>
                </c:pt>
                <c:pt idx="24662">
                  <c:v>0</c:v>
                </c:pt>
                <c:pt idx="24663">
                  <c:v>0</c:v>
                </c:pt>
                <c:pt idx="24664">
                  <c:v>0</c:v>
                </c:pt>
                <c:pt idx="24665">
                  <c:v>0</c:v>
                </c:pt>
                <c:pt idx="24666">
                  <c:v>0</c:v>
                </c:pt>
                <c:pt idx="24667">
                  <c:v>0</c:v>
                </c:pt>
                <c:pt idx="24668">
                  <c:v>0</c:v>
                </c:pt>
                <c:pt idx="24669">
                  <c:v>0</c:v>
                </c:pt>
                <c:pt idx="24670">
                  <c:v>0</c:v>
                </c:pt>
                <c:pt idx="24671">
                  <c:v>0</c:v>
                </c:pt>
                <c:pt idx="24672">
                  <c:v>0</c:v>
                </c:pt>
                <c:pt idx="24673">
                  <c:v>0</c:v>
                </c:pt>
                <c:pt idx="24674">
                  <c:v>0</c:v>
                </c:pt>
                <c:pt idx="24675">
                  <c:v>0</c:v>
                </c:pt>
                <c:pt idx="24676">
                  <c:v>0</c:v>
                </c:pt>
                <c:pt idx="24677">
                  <c:v>0</c:v>
                </c:pt>
                <c:pt idx="24678">
                  <c:v>0</c:v>
                </c:pt>
                <c:pt idx="24679">
                  <c:v>0</c:v>
                </c:pt>
                <c:pt idx="24680">
                  <c:v>0</c:v>
                </c:pt>
                <c:pt idx="24681">
                  <c:v>0</c:v>
                </c:pt>
                <c:pt idx="24682">
                  <c:v>0</c:v>
                </c:pt>
                <c:pt idx="24683">
                  <c:v>0</c:v>
                </c:pt>
                <c:pt idx="24684">
                  <c:v>0</c:v>
                </c:pt>
                <c:pt idx="24685">
                  <c:v>0</c:v>
                </c:pt>
                <c:pt idx="24686">
                  <c:v>0</c:v>
                </c:pt>
                <c:pt idx="24687">
                  <c:v>0</c:v>
                </c:pt>
                <c:pt idx="24688">
                  <c:v>0</c:v>
                </c:pt>
                <c:pt idx="24689">
                  <c:v>0</c:v>
                </c:pt>
                <c:pt idx="24690">
                  <c:v>0</c:v>
                </c:pt>
                <c:pt idx="24691">
                  <c:v>0</c:v>
                </c:pt>
                <c:pt idx="24692">
                  <c:v>0</c:v>
                </c:pt>
                <c:pt idx="24693">
                  <c:v>0</c:v>
                </c:pt>
                <c:pt idx="24694">
                  <c:v>0</c:v>
                </c:pt>
                <c:pt idx="24695">
                  <c:v>0</c:v>
                </c:pt>
                <c:pt idx="24696">
                  <c:v>0</c:v>
                </c:pt>
                <c:pt idx="24697">
                  <c:v>0</c:v>
                </c:pt>
                <c:pt idx="24698">
                  <c:v>0</c:v>
                </c:pt>
                <c:pt idx="24699">
                  <c:v>0</c:v>
                </c:pt>
                <c:pt idx="24700">
                  <c:v>0</c:v>
                </c:pt>
                <c:pt idx="24701">
                  <c:v>0</c:v>
                </c:pt>
                <c:pt idx="24702">
                  <c:v>0</c:v>
                </c:pt>
                <c:pt idx="24703">
                  <c:v>0</c:v>
                </c:pt>
                <c:pt idx="24704">
                  <c:v>0</c:v>
                </c:pt>
                <c:pt idx="24705">
                  <c:v>0</c:v>
                </c:pt>
                <c:pt idx="24706">
                  <c:v>0</c:v>
                </c:pt>
                <c:pt idx="24707">
                  <c:v>0</c:v>
                </c:pt>
                <c:pt idx="24708">
                  <c:v>0</c:v>
                </c:pt>
                <c:pt idx="24709">
                  <c:v>0</c:v>
                </c:pt>
                <c:pt idx="24710">
                  <c:v>0</c:v>
                </c:pt>
                <c:pt idx="24711">
                  <c:v>0</c:v>
                </c:pt>
                <c:pt idx="24712">
                  <c:v>0</c:v>
                </c:pt>
                <c:pt idx="24713">
                  <c:v>0</c:v>
                </c:pt>
                <c:pt idx="24714">
                  <c:v>0</c:v>
                </c:pt>
                <c:pt idx="24715">
                  <c:v>0</c:v>
                </c:pt>
                <c:pt idx="24716">
                  <c:v>0</c:v>
                </c:pt>
                <c:pt idx="24717">
                  <c:v>0</c:v>
                </c:pt>
                <c:pt idx="24718">
                  <c:v>0</c:v>
                </c:pt>
                <c:pt idx="24719">
                  <c:v>0</c:v>
                </c:pt>
                <c:pt idx="24720">
                  <c:v>0</c:v>
                </c:pt>
                <c:pt idx="24721">
                  <c:v>0</c:v>
                </c:pt>
                <c:pt idx="24722">
                  <c:v>0</c:v>
                </c:pt>
                <c:pt idx="24723">
                  <c:v>0</c:v>
                </c:pt>
                <c:pt idx="24724">
                  <c:v>0</c:v>
                </c:pt>
                <c:pt idx="24725">
                  <c:v>0</c:v>
                </c:pt>
                <c:pt idx="24726">
                  <c:v>0</c:v>
                </c:pt>
                <c:pt idx="24727">
                  <c:v>0</c:v>
                </c:pt>
                <c:pt idx="24728">
                  <c:v>0</c:v>
                </c:pt>
                <c:pt idx="24729">
                  <c:v>0</c:v>
                </c:pt>
                <c:pt idx="24730">
                  <c:v>0</c:v>
                </c:pt>
                <c:pt idx="24731">
                  <c:v>0</c:v>
                </c:pt>
                <c:pt idx="24732">
                  <c:v>0</c:v>
                </c:pt>
                <c:pt idx="24733">
                  <c:v>0</c:v>
                </c:pt>
                <c:pt idx="24734">
                  <c:v>0</c:v>
                </c:pt>
                <c:pt idx="24735">
                  <c:v>0</c:v>
                </c:pt>
                <c:pt idx="24736">
                  <c:v>0</c:v>
                </c:pt>
                <c:pt idx="24737">
                  <c:v>0</c:v>
                </c:pt>
                <c:pt idx="24738">
                  <c:v>0</c:v>
                </c:pt>
                <c:pt idx="24739">
                  <c:v>0</c:v>
                </c:pt>
                <c:pt idx="24740">
                  <c:v>0</c:v>
                </c:pt>
                <c:pt idx="24741">
                  <c:v>0</c:v>
                </c:pt>
                <c:pt idx="24742">
                  <c:v>0</c:v>
                </c:pt>
                <c:pt idx="24743">
                  <c:v>0</c:v>
                </c:pt>
                <c:pt idx="24744">
                  <c:v>0</c:v>
                </c:pt>
                <c:pt idx="24745">
                  <c:v>0</c:v>
                </c:pt>
                <c:pt idx="24746">
                  <c:v>0</c:v>
                </c:pt>
                <c:pt idx="24747">
                  <c:v>0</c:v>
                </c:pt>
                <c:pt idx="24748">
                  <c:v>0</c:v>
                </c:pt>
                <c:pt idx="24749">
                  <c:v>0</c:v>
                </c:pt>
                <c:pt idx="24750">
                  <c:v>0</c:v>
                </c:pt>
                <c:pt idx="24751">
                  <c:v>0</c:v>
                </c:pt>
                <c:pt idx="24752">
                  <c:v>0</c:v>
                </c:pt>
                <c:pt idx="24753">
                  <c:v>0</c:v>
                </c:pt>
                <c:pt idx="24754">
                  <c:v>0</c:v>
                </c:pt>
                <c:pt idx="24755">
                  <c:v>0</c:v>
                </c:pt>
                <c:pt idx="24756">
                  <c:v>0</c:v>
                </c:pt>
                <c:pt idx="24757">
                  <c:v>0</c:v>
                </c:pt>
                <c:pt idx="24758">
                  <c:v>0</c:v>
                </c:pt>
                <c:pt idx="24759">
                  <c:v>0</c:v>
                </c:pt>
                <c:pt idx="24760">
                  <c:v>0</c:v>
                </c:pt>
                <c:pt idx="24761">
                  <c:v>0</c:v>
                </c:pt>
                <c:pt idx="24762">
                  <c:v>0</c:v>
                </c:pt>
                <c:pt idx="24763">
                  <c:v>0</c:v>
                </c:pt>
                <c:pt idx="24764">
                  <c:v>0</c:v>
                </c:pt>
                <c:pt idx="24765">
                  <c:v>0</c:v>
                </c:pt>
                <c:pt idx="24766">
                  <c:v>0</c:v>
                </c:pt>
                <c:pt idx="24767">
                  <c:v>0</c:v>
                </c:pt>
                <c:pt idx="24768">
                  <c:v>0</c:v>
                </c:pt>
                <c:pt idx="24769">
                  <c:v>0</c:v>
                </c:pt>
                <c:pt idx="24770">
                  <c:v>0</c:v>
                </c:pt>
                <c:pt idx="24771">
                  <c:v>0</c:v>
                </c:pt>
                <c:pt idx="24772">
                  <c:v>0</c:v>
                </c:pt>
                <c:pt idx="24773">
                  <c:v>0</c:v>
                </c:pt>
                <c:pt idx="24774">
                  <c:v>0</c:v>
                </c:pt>
                <c:pt idx="24775">
                  <c:v>0</c:v>
                </c:pt>
                <c:pt idx="24776">
                  <c:v>0</c:v>
                </c:pt>
                <c:pt idx="24777">
                  <c:v>0</c:v>
                </c:pt>
                <c:pt idx="24778">
                  <c:v>0</c:v>
                </c:pt>
                <c:pt idx="24779">
                  <c:v>0</c:v>
                </c:pt>
                <c:pt idx="24780">
                  <c:v>0</c:v>
                </c:pt>
                <c:pt idx="24781">
                  <c:v>0</c:v>
                </c:pt>
                <c:pt idx="24782">
                  <c:v>0</c:v>
                </c:pt>
                <c:pt idx="24783">
                  <c:v>0</c:v>
                </c:pt>
                <c:pt idx="24784">
                  <c:v>0</c:v>
                </c:pt>
                <c:pt idx="24785">
                  <c:v>0</c:v>
                </c:pt>
                <c:pt idx="24786">
                  <c:v>0</c:v>
                </c:pt>
                <c:pt idx="24787">
                  <c:v>0</c:v>
                </c:pt>
                <c:pt idx="24788">
                  <c:v>0</c:v>
                </c:pt>
                <c:pt idx="24789">
                  <c:v>0</c:v>
                </c:pt>
                <c:pt idx="24790">
                  <c:v>0</c:v>
                </c:pt>
                <c:pt idx="24791">
                  <c:v>0</c:v>
                </c:pt>
                <c:pt idx="24792">
                  <c:v>0</c:v>
                </c:pt>
                <c:pt idx="24793">
                  <c:v>0</c:v>
                </c:pt>
                <c:pt idx="24794">
                  <c:v>0</c:v>
                </c:pt>
                <c:pt idx="24795">
                  <c:v>0</c:v>
                </c:pt>
                <c:pt idx="24796">
                  <c:v>0</c:v>
                </c:pt>
                <c:pt idx="24797">
                  <c:v>0</c:v>
                </c:pt>
                <c:pt idx="24798">
                  <c:v>0</c:v>
                </c:pt>
                <c:pt idx="24799">
                  <c:v>0</c:v>
                </c:pt>
                <c:pt idx="24800">
                  <c:v>0</c:v>
                </c:pt>
                <c:pt idx="24801">
                  <c:v>0</c:v>
                </c:pt>
                <c:pt idx="24802">
                  <c:v>0</c:v>
                </c:pt>
                <c:pt idx="24803">
                  <c:v>0</c:v>
                </c:pt>
                <c:pt idx="24804">
                  <c:v>0</c:v>
                </c:pt>
                <c:pt idx="24805">
                  <c:v>0</c:v>
                </c:pt>
                <c:pt idx="24806">
                  <c:v>0</c:v>
                </c:pt>
                <c:pt idx="24807">
                  <c:v>0</c:v>
                </c:pt>
                <c:pt idx="24808">
                  <c:v>0</c:v>
                </c:pt>
                <c:pt idx="24809">
                  <c:v>0</c:v>
                </c:pt>
                <c:pt idx="24810">
                  <c:v>0</c:v>
                </c:pt>
                <c:pt idx="24811">
                  <c:v>0</c:v>
                </c:pt>
                <c:pt idx="24812">
                  <c:v>0</c:v>
                </c:pt>
                <c:pt idx="24813">
                  <c:v>0</c:v>
                </c:pt>
                <c:pt idx="24814">
                  <c:v>0</c:v>
                </c:pt>
                <c:pt idx="24815">
                  <c:v>0</c:v>
                </c:pt>
                <c:pt idx="24816">
                  <c:v>0</c:v>
                </c:pt>
                <c:pt idx="24817">
                  <c:v>0</c:v>
                </c:pt>
                <c:pt idx="24818">
                  <c:v>0</c:v>
                </c:pt>
                <c:pt idx="24819">
                  <c:v>0</c:v>
                </c:pt>
                <c:pt idx="24820">
                  <c:v>0</c:v>
                </c:pt>
                <c:pt idx="24821">
                  <c:v>0</c:v>
                </c:pt>
                <c:pt idx="24822">
                  <c:v>0</c:v>
                </c:pt>
                <c:pt idx="24823">
                  <c:v>0</c:v>
                </c:pt>
                <c:pt idx="24824">
                  <c:v>0</c:v>
                </c:pt>
                <c:pt idx="24825">
                  <c:v>0</c:v>
                </c:pt>
                <c:pt idx="24826">
                  <c:v>0</c:v>
                </c:pt>
                <c:pt idx="24827">
                  <c:v>0</c:v>
                </c:pt>
                <c:pt idx="24828">
                  <c:v>0</c:v>
                </c:pt>
                <c:pt idx="24829">
                  <c:v>0</c:v>
                </c:pt>
                <c:pt idx="24830">
                  <c:v>0</c:v>
                </c:pt>
                <c:pt idx="24831">
                  <c:v>0</c:v>
                </c:pt>
                <c:pt idx="24832">
                  <c:v>0</c:v>
                </c:pt>
                <c:pt idx="24833">
                  <c:v>0</c:v>
                </c:pt>
                <c:pt idx="24834">
                  <c:v>0</c:v>
                </c:pt>
                <c:pt idx="24835">
                  <c:v>0</c:v>
                </c:pt>
                <c:pt idx="24836">
                  <c:v>0</c:v>
                </c:pt>
                <c:pt idx="24837">
                  <c:v>0</c:v>
                </c:pt>
                <c:pt idx="24838">
                  <c:v>0</c:v>
                </c:pt>
                <c:pt idx="24839">
                  <c:v>0</c:v>
                </c:pt>
                <c:pt idx="24840">
                  <c:v>0</c:v>
                </c:pt>
                <c:pt idx="24841">
                  <c:v>0</c:v>
                </c:pt>
                <c:pt idx="24842">
                  <c:v>0</c:v>
                </c:pt>
                <c:pt idx="24843">
                  <c:v>0</c:v>
                </c:pt>
                <c:pt idx="24844">
                  <c:v>0</c:v>
                </c:pt>
                <c:pt idx="24845">
                  <c:v>0</c:v>
                </c:pt>
                <c:pt idx="24846">
                  <c:v>0</c:v>
                </c:pt>
                <c:pt idx="24847">
                  <c:v>0</c:v>
                </c:pt>
                <c:pt idx="24848">
                  <c:v>0</c:v>
                </c:pt>
                <c:pt idx="24849">
                  <c:v>0</c:v>
                </c:pt>
                <c:pt idx="24850">
                  <c:v>0</c:v>
                </c:pt>
                <c:pt idx="24851">
                  <c:v>0</c:v>
                </c:pt>
                <c:pt idx="24852">
                  <c:v>0</c:v>
                </c:pt>
                <c:pt idx="24853">
                  <c:v>0</c:v>
                </c:pt>
                <c:pt idx="24854">
                  <c:v>0</c:v>
                </c:pt>
                <c:pt idx="24855">
                  <c:v>0</c:v>
                </c:pt>
                <c:pt idx="24856">
                  <c:v>0</c:v>
                </c:pt>
                <c:pt idx="24857">
                  <c:v>0</c:v>
                </c:pt>
                <c:pt idx="24858">
                  <c:v>0</c:v>
                </c:pt>
                <c:pt idx="24859">
                  <c:v>0</c:v>
                </c:pt>
                <c:pt idx="24860">
                  <c:v>0</c:v>
                </c:pt>
                <c:pt idx="24861">
                  <c:v>0</c:v>
                </c:pt>
                <c:pt idx="24862">
                  <c:v>0</c:v>
                </c:pt>
                <c:pt idx="24863">
                  <c:v>0</c:v>
                </c:pt>
                <c:pt idx="24864">
                  <c:v>0</c:v>
                </c:pt>
                <c:pt idx="24865">
                  <c:v>0</c:v>
                </c:pt>
                <c:pt idx="24866">
                  <c:v>0</c:v>
                </c:pt>
                <c:pt idx="24867">
                  <c:v>0</c:v>
                </c:pt>
                <c:pt idx="24868">
                  <c:v>0</c:v>
                </c:pt>
                <c:pt idx="24869">
                  <c:v>0</c:v>
                </c:pt>
                <c:pt idx="24870">
                  <c:v>0</c:v>
                </c:pt>
                <c:pt idx="24871">
                  <c:v>0</c:v>
                </c:pt>
                <c:pt idx="24872">
                  <c:v>0</c:v>
                </c:pt>
                <c:pt idx="24873">
                  <c:v>0</c:v>
                </c:pt>
                <c:pt idx="24874">
                  <c:v>0</c:v>
                </c:pt>
                <c:pt idx="24875">
                  <c:v>0</c:v>
                </c:pt>
                <c:pt idx="24876">
                  <c:v>0</c:v>
                </c:pt>
                <c:pt idx="24877">
                  <c:v>0</c:v>
                </c:pt>
                <c:pt idx="24878">
                  <c:v>0</c:v>
                </c:pt>
                <c:pt idx="24879">
                  <c:v>0</c:v>
                </c:pt>
                <c:pt idx="24880">
                  <c:v>0</c:v>
                </c:pt>
                <c:pt idx="24881">
                  <c:v>0</c:v>
                </c:pt>
                <c:pt idx="24882">
                  <c:v>0</c:v>
                </c:pt>
                <c:pt idx="24883">
                  <c:v>0</c:v>
                </c:pt>
                <c:pt idx="24884">
                  <c:v>0</c:v>
                </c:pt>
                <c:pt idx="24885">
                  <c:v>0</c:v>
                </c:pt>
                <c:pt idx="24886">
                  <c:v>0</c:v>
                </c:pt>
                <c:pt idx="24887">
                  <c:v>0</c:v>
                </c:pt>
                <c:pt idx="24888">
                  <c:v>0</c:v>
                </c:pt>
                <c:pt idx="24889">
                  <c:v>0</c:v>
                </c:pt>
                <c:pt idx="24890">
                  <c:v>0</c:v>
                </c:pt>
                <c:pt idx="24891">
                  <c:v>0</c:v>
                </c:pt>
                <c:pt idx="24892">
                  <c:v>0</c:v>
                </c:pt>
                <c:pt idx="24893">
                  <c:v>0</c:v>
                </c:pt>
                <c:pt idx="24894">
                  <c:v>0</c:v>
                </c:pt>
                <c:pt idx="24895">
                  <c:v>0</c:v>
                </c:pt>
                <c:pt idx="24896">
                  <c:v>0</c:v>
                </c:pt>
                <c:pt idx="24897">
                  <c:v>0</c:v>
                </c:pt>
                <c:pt idx="24898">
                  <c:v>0</c:v>
                </c:pt>
                <c:pt idx="24899">
                  <c:v>0</c:v>
                </c:pt>
                <c:pt idx="24900">
                  <c:v>0</c:v>
                </c:pt>
                <c:pt idx="24901">
                  <c:v>0</c:v>
                </c:pt>
                <c:pt idx="24902">
                  <c:v>0</c:v>
                </c:pt>
                <c:pt idx="24903">
                  <c:v>0</c:v>
                </c:pt>
                <c:pt idx="24904">
                  <c:v>0</c:v>
                </c:pt>
                <c:pt idx="24905">
                  <c:v>0</c:v>
                </c:pt>
                <c:pt idx="24906">
                  <c:v>0</c:v>
                </c:pt>
                <c:pt idx="24907">
                  <c:v>0</c:v>
                </c:pt>
                <c:pt idx="24908">
                  <c:v>0</c:v>
                </c:pt>
                <c:pt idx="24909">
                  <c:v>0</c:v>
                </c:pt>
                <c:pt idx="24910">
                  <c:v>0</c:v>
                </c:pt>
                <c:pt idx="24911">
                  <c:v>0</c:v>
                </c:pt>
                <c:pt idx="24912">
                  <c:v>0</c:v>
                </c:pt>
                <c:pt idx="24913">
                  <c:v>0</c:v>
                </c:pt>
                <c:pt idx="24914">
                  <c:v>0</c:v>
                </c:pt>
                <c:pt idx="24915">
                  <c:v>0</c:v>
                </c:pt>
                <c:pt idx="24916">
                  <c:v>0</c:v>
                </c:pt>
                <c:pt idx="24917">
                  <c:v>0</c:v>
                </c:pt>
                <c:pt idx="24918">
                  <c:v>0</c:v>
                </c:pt>
                <c:pt idx="24919">
                  <c:v>0</c:v>
                </c:pt>
                <c:pt idx="24920">
                  <c:v>0</c:v>
                </c:pt>
                <c:pt idx="24921">
                  <c:v>0</c:v>
                </c:pt>
                <c:pt idx="24922">
                  <c:v>0</c:v>
                </c:pt>
                <c:pt idx="24923">
                  <c:v>0</c:v>
                </c:pt>
                <c:pt idx="24924">
                  <c:v>0</c:v>
                </c:pt>
                <c:pt idx="24925">
                  <c:v>0</c:v>
                </c:pt>
                <c:pt idx="24926">
                  <c:v>0</c:v>
                </c:pt>
                <c:pt idx="24927">
                  <c:v>0</c:v>
                </c:pt>
                <c:pt idx="24928">
                  <c:v>0</c:v>
                </c:pt>
                <c:pt idx="24929">
                  <c:v>0</c:v>
                </c:pt>
                <c:pt idx="24930">
                  <c:v>0</c:v>
                </c:pt>
                <c:pt idx="24931">
                  <c:v>0</c:v>
                </c:pt>
                <c:pt idx="24932">
                  <c:v>0</c:v>
                </c:pt>
                <c:pt idx="24933">
                  <c:v>0</c:v>
                </c:pt>
                <c:pt idx="24934">
                  <c:v>0</c:v>
                </c:pt>
                <c:pt idx="24935">
                  <c:v>0</c:v>
                </c:pt>
                <c:pt idx="24936">
                  <c:v>0</c:v>
                </c:pt>
                <c:pt idx="24937">
                  <c:v>0</c:v>
                </c:pt>
                <c:pt idx="24938">
                  <c:v>0</c:v>
                </c:pt>
                <c:pt idx="24939">
                  <c:v>0</c:v>
                </c:pt>
                <c:pt idx="24940">
                  <c:v>0</c:v>
                </c:pt>
                <c:pt idx="24941">
                  <c:v>0</c:v>
                </c:pt>
                <c:pt idx="24942">
                  <c:v>0</c:v>
                </c:pt>
                <c:pt idx="24943">
                  <c:v>0</c:v>
                </c:pt>
                <c:pt idx="24944">
                  <c:v>0</c:v>
                </c:pt>
                <c:pt idx="24945">
                  <c:v>0</c:v>
                </c:pt>
                <c:pt idx="24946">
                  <c:v>0</c:v>
                </c:pt>
                <c:pt idx="24947">
                  <c:v>0</c:v>
                </c:pt>
                <c:pt idx="24948">
                  <c:v>0</c:v>
                </c:pt>
                <c:pt idx="24949">
                  <c:v>0</c:v>
                </c:pt>
                <c:pt idx="24950">
                  <c:v>0</c:v>
                </c:pt>
                <c:pt idx="24951">
                  <c:v>0</c:v>
                </c:pt>
                <c:pt idx="24952">
                  <c:v>0</c:v>
                </c:pt>
                <c:pt idx="24953">
                  <c:v>0</c:v>
                </c:pt>
                <c:pt idx="24954">
                  <c:v>0</c:v>
                </c:pt>
                <c:pt idx="24955">
                  <c:v>0</c:v>
                </c:pt>
                <c:pt idx="24956">
                  <c:v>0</c:v>
                </c:pt>
                <c:pt idx="24957">
                  <c:v>0</c:v>
                </c:pt>
                <c:pt idx="24958">
                  <c:v>0</c:v>
                </c:pt>
                <c:pt idx="24959">
                  <c:v>0</c:v>
                </c:pt>
                <c:pt idx="24960">
                  <c:v>0</c:v>
                </c:pt>
                <c:pt idx="24961">
                  <c:v>0</c:v>
                </c:pt>
                <c:pt idx="24962">
                  <c:v>0</c:v>
                </c:pt>
                <c:pt idx="24963">
                  <c:v>0</c:v>
                </c:pt>
                <c:pt idx="24964">
                  <c:v>0</c:v>
                </c:pt>
                <c:pt idx="24965">
                  <c:v>0</c:v>
                </c:pt>
                <c:pt idx="24966">
                  <c:v>0</c:v>
                </c:pt>
                <c:pt idx="24967">
                  <c:v>0</c:v>
                </c:pt>
                <c:pt idx="24968">
                  <c:v>0</c:v>
                </c:pt>
                <c:pt idx="24969">
                  <c:v>0</c:v>
                </c:pt>
                <c:pt idx="24970">
                  <c:v>0</c:v>
                </c:pt>
                <c:pt idx="24971">
                  <c:v>0</c:v>
                </c:pt>
                <c:pt idx="24972">
                  <c:v>0</c:v>
                </c:pt>
                <c:pt idx="24973">
                  <c:v>0</c:v>
                </c:pt>
                <c:pt idx="24974">
                  <c:v>0</c:v>
                </c:pt>
                <c:pt idx="24975">
                  <c:v>0</c:v>
                </c:pt>
                <c:pt idx="24976">
                  <c:v>0</c:v>
                </c:pt>
                <c:pt idx="24977">
                  <c:v>0</c:v>
                </c:pt>
                <c:pt idx="24978">
                  <c:v>0</c:v>
                </c:pt>
                <c:pt idx="24979">
                  <c:v>0</c:v>
                </c:pt>
                <c:pt idx="24980">
                  <c:v>0</c:v>
                </c:pt>
                <c:pt idx="24981">
                  <c:v>0</c:v>
                </c:pt>
                <c:pt idx="24982">
                  <c:v>0</c:v>
                </c:pt>
                <c:pt idx="24983">
                  <c:v>0</c:v>
                </c:pt>
                <c:pt idx="24984">
                  <c:v>0</c:v>
                </c:pt>
                <c:pt idx="24985">
                  <c:v>0</c:v>
                </c:pt>
                <c:pt idx="24986">
                  <c:v>0</c:v>
                </c:pt>
                <c:pt idx="24987">
                  <c:v>0</c:v>
                </c:pt>
                <c:pt idx="24988">
                  <c:v>0</c:v>
                </c:pt>
                <c:pt idx="24989">
                  <c:v>0</c:v>
                </c:pt>
                <c:pt idx="24990">
                  <c:v>0</c:v>
                </c:pt>
                <c:pt idx="24991">
                  <c:v>0</c:v>
                </c:pt>
                <c:pt idx="24992">
                  <c:v>0</c:v>
                </c:pt>
                <c:pt idx="24993">
                  <c:v>0</c:v>
                </c:pt>
                <c:pt idx="24994">
                  <c:v>0</c:v>
                </c:pt>
                <c:pt idx="24995">
                  <c:v>0</c:v>
                </c:pt>
                <c:pt idx="24996">
                  <c:v>0</c:v>
                </c:pt>
                <c:pt idx="24997">
                  <c:v>0</c:v>
                </c:pt>
                <c:pt idx="24998">
                  <c:v>0</c:v>
                </c:pt>
                <c:pt idx="24999">
                  <c:v>0</c:v>
                </c:pt>
                <c:pt idx="25000">
                  <c:v>0</c:v>
                </c:pt>
                <c:pt idx="25001">
                  <c:v>0</c:v>
                </c:pt>
                <c:pt idx="25002">
                  <c:v>0</c:v>
                </c:pt>
                <c:pt idx="25003">
                  <c:v>0</c:v>
                </c:pt>
                <c:pt idx="25004">
                  <c:v>0</c:v>
                </c:pt>
                <c:pt idx="25005">
                  <c:v>0</c:v>
                </c:pt>
                <c:pt idx="25006">
                  <c:v>0</c:v>
                </c:pt>
                <c:pt idx="25007">
                  <c:v>0</c:v>
                </c:pt>
                <c:pt idx="25008">
                  <c:v>0</c:v>
                </c:pt>
                <c:pt idx="25009">
                  <c:v>0</c:v>
                </c:pt>
                <c:pt idx="25010">
                  <c:v>0</c:v>
                </c:pt>
                <c:pt idx="25011">
                  <c:v>0</c:v>
                </c:pt>
                <c:pt idx="25012">
                  <c:v>0</c:v>
                </c:pt>
                <c:pt idx="25013">
                  <c:v>0</c:v>
                </c:pt>
                <c:pt idx="25014">
                  <c:v>0</c:v>
                </c:pt>
                <c:pt idx="25015">
                  <c:v>0</c:v>
                </c:pt>
                <c:pt idx="25016">
                  <c:v>0</c:v>
                </c:pt>
                <c:pt idx="25017">
                  <c:v>0</c:v>
                </c:pt>
                <c:pt idx="25018">
                  <c:v>0</c:v>
                </c:pt>
                <c:pt idx="25019">
                  <c:v>0</c:v>
                </c:pt>
                <c:pt idx="25020">
                  <c:v>0</c:v>
                </c:pt>
                <c:pt idx="25021">
                  <c:v>0</c:v>
                </c:pt>
                <c:pt idx="25022">
                  <c:v>0</c:v>
                </c:pt>
                <c:pt idx="25023">
                  <c:v>0</c:v>
                </c:pt>
                <c:pt idx="25024">
                  <c:v>0</c:v>
                </c:pt>
                <c:pt idx="25025">
                  <c:v>0</c:v>
                </c:pt>
                <c:pt idx="25026">
                  <c:v>0</c:v>
                </c:pt>
                <c:pt idx="25027">
                  <c:v>0</c:v>
                </c:pt>
                <c:pt idx="25028">
                  <c:v>0</c:v>
                </c:pt>
                <c:pt idx="25029">
                  <c:v>0</c:v>
                </c:pt>
                <c:pt idx="25030">
                  <c:v>0</c:v>
                </c:pt>
                <c:pt idx="25031">
                  <c:v>0</c:v>
                </c:pt>
                <c:pt idx="25032">
                  <c:v>0</c:v>
                </c:pt>
                <c:pt idx="25033">
                  <c:v>0</c:v>
                </c:pt>
                <c:pt idx="25034">
                  <c:v>0</c:v>
                </c:pt>
                <c:pt idx="25035">
                  <c:v>0</c:v>
                </c:pt>
                <c:pt idx="25036">
                  <c:v>0</c:v>
                </c:pt>
                <c:pt idx="25037">
                  <c:v>0</c:v>
                </c:pt>
                <c:pt idx="25038">
                  <c:v>0</c:v>
                </c:pt>
                <c:pt idx="25039">
                  <c:v>0</c:v>
                </c:pt>
                <c:pt idx="25040">
                  <c:v>0</c:v>
                </c:pt>
                <c:pt idx="25041">
                  <c:v>0</c:v>
                </c:pt>
                <c:pt idx="25042">
                  <c:v>0</c:v>
                </c:pt>
                <c:pt idx="25043">
                  <c:v>0</c:v>
                </c:pt>
                <c:pt idx="25044">
                  <c:v>0</c:v>
                </c:pt>
                <c:pt idx="25045">
                  <c:v>0</c:v>
                </c:pt>
                <c:pt idx="25046">
                  <c:v>0</c:v>
                </c:pt>
                <c:pt idx="25047">
                  <c:v>0</c:v>
                </c:pt>
                <c:pt idx="25048">
                  <c:v>0</c:v>
                </c:pt>
                <c:pt idx="25049">
                  <c:v>0</c:v>
                </c:pt>
                <c:pt idx="25050">
                  <c:v>0</c:v>
                </c:pt>
                <c:pt idx="25051">
                  <c:v>0</c:v>
                </c:pt>
                <c:pt idx="25052">
                  <c:v>0</c:v>
                </c:pt>
                <c:pt idx="25053">
                  <c:v>0</c:v>
                </c:pt>
                <c:pt idx="25054">
                  <c:v>0</c:v>
                </c:pt>
                <c:pt idx="25055">
                  <c:v>0</c:v>
                </c:pt>
                <c:pt idx="25056">
                  <c:v>0</c:v>
                </c:pt>
                <c:pt idx="25057">
                  <c:v>0</c:v>
                </c:pt>
                <c:pt idx="25058">
                  <c:v>0</c:v>
                </c:pt>
                <c:pt idx="25059">
                  <c:v>0</c:v>
                </c:pt>
                <c:pt idx="25060">
                  <c:v>0</c:v>
                </c:pt>
                <c:pt idx="25061">
                  <c:v>0</c:v>
                </c:pt>
                <c:pt idx="25062">
                  <c:v>0</c:v>
                </c:pt>
                <c:pt idx="25063">
                  <c:v>0</c:v>
                </c:pt>
                <c:pt idx="25064">
                  <c:v>0</c:v>
                </c:pt>
                <c:pt idx="25065">
                  <c:v>0</c:v>
                </c:pt>
                <c:pt idx="25066">
                  <c:v>0</c:v>
                </c:pt>
                <c:pt idx="25067">
                  <c:v>0</c:v>
                </c:pt>
                <c:pt idx="25068">
                  <c:v>0</c:v>
                </c:pt>
                <c:pt idx="25069">
                  <c:v>0</c:v>
                </c:pt>
                <c:pt idx="25070">
                  <c:v>0</c:v>
                </c:pt>
                <c:pt idx="25071">
                  <c:v>0</c:v>
                </c:pt>
                <c:pt idx="25072">
                  <c:v>0</c:v>
                </c:pt>
                <c:pt idx="25073">
                  <c:v>0</c:v>
                </c:pt>
                <c:pt idx="25074">
                  <c:v>0</c:v>
                </c:pt>
                <c:pt idx="25075">
                  <c:v>0</c:v>
                </c:pt>
                <c:pt idx="25076">
                  <c:v>0</c:v>
                </c:pt>
                <c:pt idx="25077">
                  <c:v>0</c:v>
                </c:pt>
                <c:pt idx="25078">
                  <c:v>0</c:v>
                </c:pt>
                <c:pt idx="25079">
                  <c:v>0</c:v>
                </c:pt>
                <c:pt idx="25080">
                  <c:v>0</c:v>
                </c:pt>
                <c:pt idx="25081">
                  <c:v>0</c:v>
                </c:pt>
                <c:pt idx="25082">
                  <c:v>0</c:v>
                </c:pt>
                <c:pt idx="25083">
                  <c:v>0</c:v>
                </c:pt>
                <c:pt idx="25084">
                  <c:v>0</c:v>
                </c:pt>
                <c:pt idx="25085">
                  <c:v>0</c:v>
                </c:pt>
                <c:pt idx="25086">
                  <c:v>0</c:v>
                </c:pt>
                <c:pt idx="25087">
                  <c:v>0</c:v>
                </c:pt>
                <c:pt idx="25088">
                  <c:v>0</c:v>
                </c:pt>
                <c:pt idx="25089">
                  <c:v>0</c:v>
                </c:pt>
                <c:pt idx="25090">
                  <c:v>0</c:v>
                </c:pt>
                <c:pt idx="25091">
                  <c:v>0</c:v>
                </c:pt>
                <c:pt idx="25092">
                  <c:v>0</c:v>
                </c:pt>
                <c:pt idx="25093">
                  <c:v>0</c:v>
                </c:pt>
                <c:pt idx="25094">
                  <c:v>0</c:v>
                </c:pt>
                <c:pt idx="25095">
                  <c:v>0</c:v>
                </c:pt>
                <c:pt idx="25096">
                  <c:v>0</c:v>
                </c:pt>
                <c:pt idx="25097">
                  <c:v>0</c:v>
                </c:pt>
                <c:pt idx="25098">
                  <c:v>0</c:v>
                </c:pt>
                <c:pt idx="25099">
                  <c:v>0</c:v>
                </c:pt>
                <c:pt idx="25100">
                  <c:v>0</c:v>
                </c:pt>
                <c:pt idx="25101">
                  <c:v>0</c:v>
                </c:pt>
                <c:pt idx="25102">
                  <c:v>0</c:v>
                </c:pt>
                <c:pt idx="25103">
                  <c:v>0</c:v>
                </c:pt>
                <c:pt idx="25104">
                  <c:v>0</c:v>
                </c:pt>
                <c:pt idx="25105">
                  <c:v>0</c:v>
                </c:pt>
                <c:pt idx="25106">
                  <c:v>0</c:v>
                </c:pt>
                <c:pt idx="25107">
                  <c:v>0</c:v>
                </c:pt>
                <c:pt idx="25108">
                  <c:v>0</c:v>
                </c:pt>
                <c:pt idx="25109">
                  <c:v>0</c:v>
                </c:pt>
                <c:pt idx="25110">
                  <c:v>0</c:v>
                </c:pt>
                <c:pt idx="25111">
                  <c:v>0</c:v>
                </c:pt>
                <c:pt idx="25112">
                  <c:v>0</c:v>
                </c:pt>
                <c:pt idx="25113">
                  <c:v>0</c:v>
                </c:pt>
                <c:pt idx="25114">
                  <c:v>0</c:v>
                </c:pt>
                <c:pt idx="25115">
                  <c:v>0</c:v>
                </c:pt>
                <c:pt idx="25116">
                  <c:v>0</c:v>
                </c:pt>
                <c:pt idx="25117">
                  <c:v>0</c:v>
                </c:pt>
                <c:pt idx="25118">
                  <c:v>0</c:v>
                </c:pt>
                <c:pt idx="25119">
                  <c:v>0</c:v>
                </c:pt>
                <c:pt idx="25120">
                  <c:v>0</c:v>
                </c:pt>
                <c:pt idx="25121">
                  <c:v>0</c:v>
                </c:pt>
                <c:pt idx="25122">
                  <c:v>0</c:v>
                </c:pt>
                <c:pt idx="25123">
                  <c:v>0</c:v>
                </c:pt>
                <c:pt idx="25124">
                  <c:v>0</c:v>
                </c:pt>
                <c:pt idx="25125">
                  <c:v>0</c:v>
                </c:pt>
                <c:pt idx="25126">
                  <c:v>0</c:v>
                </c:pt>
                <c:pt idx="25127">
                  <c:v>0</c:v>
                </c:pt>
                <c:pt idx="25128">
                  <c:v>0</c:v>
                </c:pt>
                <c:pt idx="25129">
                  <c:v>0</c:v>
                </c:pt>
                <c:pt idx="25130">
                  <c:v>0</c:v>
                </c:pt>
                <c:pt idx="25131">
                  <c:v>0</c:v>
                </c:pt>
                <c:pt idx="25132">
                  <c:v>0</c:v>
                </c:pt>
                <c:pt idx="25133">
                  <c:v>0</c:v>
                </c:pt>
                <c:pt idx="25134">
                  <c:v>0</c:v>
                </c:pt>
                <c:pt idx="25135">
                  <c:v>0</c:v>
                </c:pt>
                <c:pt idx="25136">
                  <c:v>0</c:v>
                </c:pt>
                <c:pt idx="25137">
                  <c:v>0</c:v>
                </c:pt>
                <c:pt idx="25138">
                  <c:v>0</c:v>
                </c:pt>
                <c:pt idx="25139">
                  <c:v>0</c:v>
                </c:pt>
                <c:pt idx="25140">
                  <c:v>0</c:v>
                </c:pt>
                <c:pt idx="25141">
                  <c:v>0</c:v>
                </c:pt>
                <c:pt idx="25142">
                  <c:v>0</c:v>
                </c:pt>
                <c:pt idx="25143">
                  <c:v>0</c:v>
                </c:pt>
                <c:pt idx="25144">
                  <c:v>0</c:v>
                </c:pt>
                <c:pt idx="25145">
                  <c:v>0</c:v>
                </c:pt>
                <c:pt idx="25146">
                  <c:v>0</c:v>
                </c:pt>
                <c:pt idx="25147">
                  <c:v>0</c:v>
                </c:pt>
                <c:pt idx="25148">
                  <c:v>0</c:v>
                </c:pt>
                <c:pt idx="25149">
                  <c:v>0</c:v>
                </c:pt>
                <c:pt idx="25150">
                  <c:v>0</c:v>
                </c:pt>
                <c:pt idx="25151">
                  <c:v>0</c:v>
                </c:pt>
                <c:pt idx="25152">
                  <c:v>0</c:v>
                </c:pt>
                <c:pt idx="25153">
                  <c:v>0</c:v>
                </c:pt>
                <c:pt idx="25154">
                  <c:v>0</c:v>
                </c:pt>
                <c:pt idx="25155">
                  <c:v>0</c:v>
                </c:pt>
                <c:pt idx="25156">
                  <c:v>0</c:v>
                </c:pt>
                <c:pt idx="25157">
                  <c:v>0</c:v>
                </c:pt>
                <c:pt idx="25158">
                  <c:v>0</c:v>
                </c:pt>
                <c:pt idx="25159">
                  <c:v>0</c:v>
                </c:pt>
                <c:pt idx="25160">
                  <c:v>0</c:v>
                </c:pt>
                <c:pt idx="25161">
                  <c:v>0</c:v>
                </c:pt>
                <c:pt idx="25162">
                  <c:v>0</c:v>
                </c:pt>
                <c:pt idx="25163">
                  <c:v>0</c:v>
                </c:pt>
                <c:pt idx="25164">
                  <c:v>0</c:v>
                </c:pt>
                <c:pt idx="25165">
                  <c:v>0</c:v>
                </c:pt>
                <c:pt idx="25166">
                  <c:v>0</c:v>
                </c:pt>
                <c:pt idx="25167">
                  <c:v>0</c:v>
                </c:pt>
                <c:pt idx="25168">
                  <c:v>0</c:v>
                </c:pt>
                <c:pt idx="25169">
                  <c:v>0</c:v>
                </c:pt>
                <c:pt idx="25170">
                  <c:v>0</c:v>
                </c:pt>
                <c:pt idx="25171">
                  <c:v>0</c:v>
                </c:pt>
                <c:pt idx="25172">
                  <c:v>0</c:v>
                </c:pt>
                <c:pt idx="25173">
                  <c:v>0</c:v>
                </c:pt>
                <c:pt idx="25174">
                  <c:v>0</c:v>
                </c:pt>
                <c:pt idx="25175">
                  <c:v>0</c:v>
                </c:pt>
                <c:pt idx="25176">
                  <c:v>0</c:v>
                </c:pt>
                <c:pt idx="25177">
                  <c:v>0</c:v>
                </c:pt>
                <c:pt idx="25178">
                  <c:v>0</c:v>
                </c:pt>
                <c:pt idx="25179">
                  <c:v>0</c:v>
                </c:pt>
                <c:pt idx="25180">
                  <c:v>0</c:v>
                </c:pt>
                <c:pt idx="25181">
                  <c:v>0</c:v>
                </c:pt>
                <c:pt idx="25182">
                  <c:v>0</c:v>
                </c:pt>
                <c:pt idx="25183">
                  <c:v>0</c:v>
                </c:pt>
                <c:pt idx="25184">
                  <c:v>0</c:v>
                </c:pt>
                <c:pt idx="25185">
                  <c:v>0</c:v>
                </c:pt>
                <c:pt idx="25186">
                  <c:v>0</c:v>
                </c:pt>
                <c:pt idx="25187">
                  <c:v>0</c:v>
                </c:pt>
                <c:pt idx="25188">
                  <c:v>0</c:v>
                </c:pt>
                <c:pt idx="25189">
                  <c:v>0</c:v>
                </c:pt>
                <c:pt idx="25190">
                  <c:v>0</c:v>
                </c:pt>
                <c:pt idx="25191">
                  <c:v>0</c:v>
                </c:pt>
                <c:pt idx="25192">
                  <c:v>0</c:v>
                </c:pt>
                <c:pt idx="25193">
                  <c:v>0</c:v>
                </c:pt>
                <c:pt idx="25194">
                  <c:v>0</c:v>
                </c:pt>
                <c:pt idx="25195">
                  <c:v>0</c:v>
                </c:pt>
                <c:pt idx="25196">
                  <c:v>0</c:v>
                </c:pt>
                <c:pt idx="25197">
                  <c:v>0</c:v>
                </c:pt>
                <c:pt idx="25198">
                  <c:v>0</c:v>
                </c:pt>
                <c:pt idx="25199">
                  <c:v>0</c:v>
                </c:pt>
                <c:pt idx="25200">
                  <c:v>0</c:v>
                </c:pt>
                <c:pt idx="25201">
                  <c:v>0</c:v>
                </c:pt>
                <c:pt idx="25202">
                  <c:v>0</c:v>
                </c:pt>
                <c:pt idx="25203">
                  <c:v>0</c:v>
                </c:pt>
                <c:pt idx="25204">
                  <c:v>0</c:v>
                </c:pt>
                <c:pt idx="25205">
                  <c:v>0</c:v>
                </c:pt>
                <c:pt idx="25206">
                  <c:v>0</c:v>
                </c:pt>
                <c:pt idx="25207">
                  <c:v>0</c:v>
                </c:pt>
                <c:pt idx="25208">
                  <c:v>0</c:v>
                </c:pt>
                <c:pt idx="25209">
                  <c:v>0</c:v>
                </c:pt>
                <c:pt idx="25210">
                  <c:v>0</c:v>
                </c:pt>
                <c:pt idx="25211">
                  <c:v>0</c:v>
                </c:pt>
                <c:pt idx="25212">
                  <c:v>0</c:v>
                </c:pt>
                <c:pt idx="25213">
                  <c:v>0</c:v>
                </c:pt>
                <c:pt idx="25214">
                  <c:v>0</c:v>
                </c:pt>
                <c:pt idx="25215">
                  <c:v>0</c:v>
                </c:pt>
                <c:pt idx="25216">
                  <c:v>0</c:v>
                </c:pt>
                <c:pt idx="25217">
                  <c:v>0</c:v>
                </c:pt>
                <c:pt idx="25218">
                  <c:v>0</c:v>
                </c:pt>
                <c:pt idx="25219">
                  <c:v>0</c:v>
                </c:pt>
                <c:pt idx="25220">
                  <c:v>0</c:v>
                </c:pt>
                <c:pt idx="25221">
                  <c:v>0</c:v>
                </c:pt>
                <c:pt idx="25222">
                  <c:v>0</c:v>
                </c:pt>
                <c:pt idx="25223">
                  <c:v>0</c:v>
                </c:pt>
                <c:pt idx="25224">
                  <c:v>0</c:v>
                </c:pt>
                <c:pt idx="25225">
                  <c:v>0</c:v>
                </c:pt>
                <c:pt idx="25226">
                  <c:v>0</c:v>
                </c:pt>
                <c:pt idx="25227">
                  <c:v>0</c:v>
                </c:pt>
                <c:pt idx="25228">
                  <c:v>0</c:v>
                </c:pt>
                <c:pt idx="25229">
                  <c:v>0</c:v>
                </c:pt>
                <c:pt idx="25230">
                  <c:v>0</c:v>
                </c:pt>
                <c:pt idx="25231">
                  <c:v>0</c:v>
                </c:pt>
                <c:pt idx="25232">
                  <c:v>0</c:v>
                </c:pt>
                <c:pt idx="25233">
                  <c:v>0</c:v>
                </c:pt>
                <c:pt idx="25234">
                  <c:v>0</c:v>
                </c:pt>
                <c:pt idx="25235">
                  <c:v>0</c:v>
                </c:pt>
                <c:pt idx="25236">
                  <c:v>0</c:v>
                </c:pt>
                <c:pt idx="25237">
                  <c:v>0</c:v>
                </c:pt>
                <c:pt idx="25238">
                  <c:v>0</c:v>
                </c:pt>
                <c:pt idx="25239">
                  <c:v>0</c:v>
                </c:pt>
                <c:pt idx="25240">
                  <c:v>0</c:v>
                </c:pt>
                <c:pt idx="25241">
                  <c:v>0</c:v>
                </c:pt>
                <c:pt idx="25242">
                  <c:v>0</c:v>
                </c:pt>
                <c:pt idx="25243">
                  <c:v>0</c:v>
                </c:pt>
                <c:pt idx="25244">
                  <c:v>0</c:v>
                </c:pt>
                <c:pt idx="25245">
                  <c:v>0</c:v>
                </c:pt>
                <c:pt idx="25246">
                  <c:v>0</c:v>
                </c:pt>
                <c:pt idx="25247">
                  <c:v>0</c:v>
                </c:pt>
                <c:pt idx="25248">
                  <c:v>0</c:v>
                </c:pt>
                <c:pt idx="25249">
                  <c:v>0</c:v>
                </c:pt>
                <c:pt idx="25250">
                  <c:v>0</c:v>
                </c:pt>
                <c:pt idx="25251">
                  <c:v>0</c:v>
                </c:pt>
                <c:pt idx="25252">
                  <c:v>0</c:v>
                </c:pt>
                <c:pt idx="25253">
                  <c:v>0</c:v>
                </c:pt>
                <c:pt idx="25254">
                  <c:v>0</c:v>
                </c:pt>
                <c:pt idx="25255">
                  <c:v>0</c:v>
                </c:pt>
                <c:pt idx="25256">
                  <c:v>0</c:v>
                </c:pt>
                <c:pt idx="25257">
                  <c:v>0</c:v>
                </c:pt>
                <c:pt idx="25258">
                  <c:v>0</c:v>
                </c:pt>
                <c:pt idx="25259">
                  <c:v>0</c:v>
                </c:pt>
                <c:pt idx="25260">
                  <c:v>0</c:v>
                </c:pt>
                <c:pt idx="25261">
                  <c:v>0</c:v>
                </c:pt>
                <c:pt idx="25262">
                  <c:v>0</c:v>
                </c:pt>
                <c:pt idx="25263">
                  <c:v>0</c:v>
                </c:pt>
                <c:pt idx="25264">
                  <c:v>0</c:v>
                </c:pt>
                <c:pt idx="25265">
                  <c:v>0</c:v>
                </c:pt>
                <c:pt idx="25266">
                  <c:v>0</c:v>
                </c:pt>
                <c:pt idx="25267">
                  <c:v>0</c:v>
                </c:pt>
                <c:pt idx="25268">
                  <c:v>0</c:v>
                </c:pt>
                <c:pt idx="25269">
                  <c:v>0</c:v>
                </c:pt>
                <c:pt idx="25270">
                  <c:v>0</c:v>
                </c:pt>
                <c:pt idx="25271">
                  <c:v>0</c:v>
                </c:pt>
                <c:pt idx="25272">
                  <c:v>0</c:v>
                </c:pt>
                <c:pt idx="25273">
                  <c:v>0</c:v>
                </c:pt>
                <c:pt idx="25274">
                  <c:v>0</c:v>
                </c:pt>
                <c:pt idx="25275">
                  <c:v>0</c:v>
                </c:pt>
                <c:pt idx="25276">
                  <c:v>0</c:v>
                </c:pt>
                <c:pt idx="25277">
                  <c:v>0</c:v>
                </c:pt>
                <c:pt idx="25278">
                  <c:v>0</c:v>
                </c:pt>
                <c:pt idx="25279">
                  <c:v>0</c:v>
                </c:pt>
                <c:pt idx="25280">
                  <c:v>0</c:v>
                </c:pt>
                <c:pt idx="25281">
                  <c:v>0</c:v>
                </c:pt>
                <c:pt idx="25282">
                  <c:v>0</c:v>
                </c:pt>
                <c:pt idx="25283">
                  <c:v>0</c:v>
                </c:pt>
                <c:pt idx="25284">
                  <c:v>0</c:v>
                </c:pt>
                <c:pt idx="25285">
                  <c:v>0</c:v>
                </c:pt>
                <c:pt idx="25286">
                  <c:v>0</c:v>
                </c:pt>
                <c:pt idx="25287">
                  <c:v>0</c:v>
                </c:pt>
                <c:pt idx="25288">
                  <c:v>0</c:v>
                </c:pt>
                <c:pt idx="25289">
                  <c:v>0</c:v>
                </c:pt>
                <c:pt idx="25290">
                  <c:v>0</c:v>
                </c:pt>
                <c:pt idx="25291">
                  <c:v>0</c:v>
                </c:pt>
                <c:pt idx="25292">
                  <c:v>0</c:v>
                </c:pt>
                <c:pt idx="25293">
                  <c:v>0</c:v>
                </c:pt>
                <c:pt idx="25294">
                  <c:v>0</c:v>
                </c:pt>
                <c:pt idx="25295">
                  <c:v>0</c:v>
                </c:pt>
                <c:pt idx="25296">
                  <c:v>0</c:v>
                </c:pt>
                <c:pt idx="25297">
                  <c:v>0</c:v>
                </c:pt>
                <c:pt idx="25298">
                  <c:v>0</c:v>
                </c:pt>
                <c:pt idx="25299">
                  <c:v>0</c:v>
                </c:pt>
                <c:pt idx="25300">
                  <c:v>0</c:v>
                </c:pt>
                <c:pt idx="25301">
                  <c:v>0</c:v>
                </c:pt>
                <c:pt idx="25302">
                  <c:v>0</c:v>
                </c:pt>
                <c:pt idx="25303">
                  <c:v>0</c:v>
                </c:pt>
                <c:pt idx="25304">
                  <c:v>0</c:v>
                </c:pt>
                <c:pt idx="25305">
                  <c:v>0</c:v>
                </c:pt>
                <c:pt idx="25306">
                  <c:v>0</c:v>
                </c:pt>
                <c:pt idx="25307">
                  <c:v>0</c:v>
                </c:pt>
                <c:pt idx="25308">
                  <c:v>0</c:v>
                </c:pt>
                <c:pt idx="25309">
                  <c:v>0</c:v>
                </c:pt>
                <c:pt idx="25310">
                  <c:v>0</c:v>
                </c:pt>
                <c:pt idx="25311">
                  <c:v>0</c:v>
                </c:pt>
                <c:pt idx="25312">
                  <c:v>0</c:v>
                </c:pt>
                <c:pt idx="25313">
                  <c:v>0</c:v>
                </c:pt>
                <c:pt idx="25314">
                  <c:v>0</c:v>
                </c:pt>
                <c:pt idx="25315">
                  <c:v>0</c:v>
                </c:pt>
                <c:pt idx="25316">
                  <c:v>0</c:v>
                </c:pt>
                <c:pt idx="25317">
                  <c:v>0</c:v>
                </c:pt>
                <c:pt idx="25318">
                  <c:v>0</c:v>
                </c:pt>
                <c:pt idx="25319">
                  <c:v>0</c:v>
                </c:pt>
                <c:pt idx="25320">
                  <c:v>0</c:v>
                </c:pt>
                <c:pt idx="25321">
                  <c:v>0</c:v>
                </c:pt>
                <c:pt idx="25322">
                  <c:v>0</c:v>
                </c:pt>
                <c:pt idx="25323">
                  <c:v>0</c:v>
                </c:pt>
                <c:pt idx="25324">
                  <c:v>0</c:v>
                </c:pt>
                <c:pt idx="25325">
                  <c:v>0</c:v>
                </c:pt>
                <c:pt idx="25326">
                  <c:v>0</c:v>
                </c:pt>
                <c:pt idx="25327">
                  <c:v>0</c:v>
                </c:pt>
                <c:pt idx="25328">
                  <c:v>0</c:v>
                </c:pt>
                <c:pt idx="25329">
                  <c:v>0</c:v>
                </c:pt>
                <c:pt idx="25330">
                  <c:v>0</c:v>
                </c:pt>
                <c:pt idx="25331">
                  <c:v>0</c:v>
                </c:pt>
                <c:pt idx="25332">
                  <c:v>0</c:v>
                </c:pt>
                <c:pt idx="25333">
                  <c:v>0</c:v>
                </c:pt>
                <c:pt idx="25334">
                  <c:v>0</c:v>
                </c:pt>
                <c:pt idx="25335">
                  <c:v>0</c:v>
                </c:pt>
                <c:pt idx="25336">
                  <c:v>0</c:v>
                </c:pt>
                <c:pt idx="25337">
                  <c:v>0</c:v>
                </c:pt>
                <c:pt idx="25338">
                  <c:v>0</c:v>
                </c:pt>
                <c:pt idx="25339">
                  <c:v>0</c:v>
                </c:pt>
                <c:pt idx="25340">
                  <c:v>0</c:v>
                </c:pt>
                <c:pt idx="25341">
                  <c:v>0</c:v>
                </c:pt>
                <c:pt idx="25342">
                  <c:v>0</c:v>
                </c:pt>
                <c:pt idx="25343">
                  <c:v>0</c:v>
                </c:pt>
                <c:pt idx="25344">
                  <c:v>0</c:v>
                </c:pt>
                <c:pt idx="25345">
                  <c:v>0</c:v>
                </c:pt>
                <c:pt idx="25346">
                  <c:v>0</c:v>
                </c:pt>
                <c:pt idx="25347">
                  <c:v>0</c:v>
                </c:pt>
                <c:pt idx="25348">
                  <c:v>0</c:v>
                </c:pt>
                <c:pt idx="25349">
                  <c:v>0</c:v>
                </c:pt>
                <c:pt idx="25350">
                  <c:v>0</c:v>
                </c:pt>
                <c:pt idx="25351">
                  <c:v>0</c:v>
                </c:pt>
                <c:pt idx="25352">
                  <c:v>0</c:v>
                </c:pt>
                <c:pt idx="25353">
                  <c:v>0</c:v>
                </c:pt>
                <c:pt idx="25354">
                  <c:v>0</c:v>
                </c:pt>
                <c:pt idx="25355">
                  <c:v>0</c:v>
                </c:pt>
                <c:pt idx="25356">
                  <c:v>0</c:v>
                </c:pt>
                <c:pt idx="25357">
                  <c:v>0</c:v>
                </c:pt>
                <c:pt idx="25358">
                  <c:v>0</c:v>
                </c:pt>
                <c:pt idx="25359">
                  <c:v>0</c:v>
                </c:pt>
                <c:pt idx="25360">
                  <c:v>0</c:v>
                </c:pt>
                <c:pt idx="25361">
                  <c:v>0</c:v>
                </c:pt>
                <c:pt idx="25362">
                  <c:v>0</c:v>
                </c:pt>
                <c:pt idx="25363">
                  <c:v>0</c:v>
                </c:pt>
                <c:pt idx="25364">
                  <c:v>0</c:v>
                </c:pt>
                <c:pt idx="25365">
                  <c:v>0</c:v>
                </c:pt>
                <c:pt idx="25366">
                  <c:v>0</c:v>
                </c:pt>
                <c:pt idx="25367">
                  <c:v>0</c:v>
                </c:pt>
                <c:pt idx="25368">
                  <c:v>0</c:v>
                </c:pt>
                <c:pt idx="25369">
                  <c:v>0</c:v>
                </c:pt>
                <c:pt idx="25370">
                  <c:v>0</c:v>
                </c:pt>
                <c:pt idx="25371">
                  <c:v>0</c:v>
                </c:pt>
                <c:pt idx="25372">
                  <c:v>0</c:v>
                </c:pt>
                <c:pt idx="25373">
                  <c:v>0</c:v>
                </c:pt>
                <c:pt idx="25374">
                  <c:v>0</c:v>
                </c:pt>
                <c:pt idx="25375">
                  <c:v>0</c:v>
                </c:pt>
                <c:pt idx="25376">
                  <c:v>0</c:v>
                </c:pt>
                <c:pt idx="25377">
                  <c:v>0</c:v>
                </c:pt>
                <c:pt idx="25378">
                  <c:v>0</c:v>
                </c:pt>
                <c:pt idx="25379">
                  <c:v>0</c:v>
                </c:pt>
                <c:pt idx="25380">
                  <c:v>0</c:v>
                </c:pt>
                <c:pt idx="25381">
                  <c:v>0</c:v>
                </c:pt>
                <c:pt idx="25382">
                  <c:v>0</c:v>
                </c:pt>
                <c:pt idx="25383">
                  <c:v>0</c:v>
                </c:pt>
                <c:pt idx="25384">
                  <c:v>0</c:v>
                </c:pt>
                <c:pt idx="25385">
                  <c:v>0</c:v>
                </c:pt>
                <c:pt idx="25386">
                  <c:v>0</c:v>
                </c:pt>
                <c:pt idx="25387">
                  <c:v>0</c:v>
                </c:pt>
                <c:pt idx="25388">
                  <c:v>0</c:v>
                </c:pt>
                <c:pt idx="25389">
                  <c:v>0</c:v>
                </c:pt>
                <c:pt idx="25390">
                  <c:v>0</c:v>
                </c:pt>
                <c:pt idx="25391">
                  <c:v>0</c:v>
                </c:pt>
                <c:pt idx="25392">
                  <c:v>0</c:v>
                </c:pt>
                <c:pt idx="25393">
                  <c:v>0</c:v>
                </c:pt>
                <c:pt idx="25394">
                  <c:v>0</c:v>
                </c:pt>
                <c:pt idx="25395">
                  <c:v>0</c:v>
                </c:pt>
                <c:pt idx="25396">
                  <c:v>0</c:v>
                </c:pt>
                <c:pt idx="25397">
                  <c:v>0</c:v>
                </c:pt>
                <c:pt idx="25398">
                  <c:v>0</c:v>
                </c:pt>
                <c:pt idx="25399">
                  <c:v>0</c:v>
                </c:pt>
                <c:pt idx="25400">
                  <c:v>0</c:v>
                </c:pt>
                <c:pt idx="25401">
                  <c:v>0</c:v>
                </c:pt>
                <c:pt idx="25402">
                  <c:v>0</c:v>
                </c:pt>
                <c:pt idx="25403">
                  <c:v>0</c:v>
                </c:pt>
                <c:pt idx="25404">
                  <c:v>0</c:v>
                </c:pt>
                <c:pt idx="25405">
                  <c:v>0</c:v>
                </c:pt>
                <c:pt idx="25406">
                  <c:v>0</c:v>
                </c:pt>
                <c:pt idx="25407">
                  <c:v>0</c:v>
                </c:pt>
                <c:pt idx="25408">
                  <c:v>0</c:v>
                </c:pt>
                <c:pt idx="25409">
                  <c:v>0</c:v>
                </c:pt>
                <c:pt idx="25410">
                  <c:v>0</c:v>
                </c:pt>
                <c:pt idx="25411">
                  <c:v>0</c:v>
                </c:pt>
                <c:pt idx="25412">
                  <c:v>0</c:v>
                </c:pt>
                <c:pt idx="25413">
                  <c:v>0</c:v>
                </c:pt>
                <c:pt idx="25414">
                  <c:v>0</c:v>
                </c:pt>
                <c:pt idx="25415">
                  <c:v>0</c:v>
                </c:pt>
                <c:pt idx="25416">
                  <c:v>0</c:v>
                </c:pt>
                <c:pt idx="25417">
                  <c:v>0</c:v>
                </c:pt>
                <c:pt idx="25418">
                  <c:v>0</c:v>
                </c:pt>
                <c:pt idx="25419">
                  <c:v>0</c:v>
                </c:pt>
                <c:pt idx="25420">
                  <c:v>0</c:v>
                </c:pt>
                <c:pt idx="25421">
                  <c:v>0</c:v>
                </c:pt>
                <c:pt idx="25422">
                  <c:v>0</c:v>
                </c:pt>
                <c:pt idx="25423">
                  <c:v>0</c:v>
                </c:pt>
                <c:pt idx="25424">
                  <c:v>0</c:v>
                </c:pt>
                <c:pt idx="25425">
                  <c:v>0</c:v>
                </c:pt>
                <c:pt idx="25426">
                  <c:v>0</c:v>
                </c:pt>
                <c:pt idx="25427">
                  <c:v>0</c:v>
                </c:pt>
                <c:pt idx="25428">
                  <c:v>0</c:v>
                </c:pt>
                <c:pt idx="25429">
                  <c:v>0</c:v>
                </c:pt>
                <c:pt idx="25430">
                  <c:v>0</c:v>
                </c:pt>
                <c:pt idx="25431">
                  <c:v>0</c:v>
                </c:pt>
                <c:pt idx="25432">
                  <c:v>0</c:v>
                </c:pt>
                <c:pt idx="25433">
                  <c:v>0</c:v>
                </c:pt>
                <c:pt idx="25434">
                  <c:v>0</c:v>
                </c:pt>
                <c:pt idx="25435">
                  <c:v>0</c:v>
                </c:pt>
                <c:pt idx="25436">
                  <c:v>0</c:v>
                </c:pt>
                <c:pt idx="25437">
                  <c:v>0</c:v>
                </c:pt>
                <c:pt idx="25438">
                  <c:v>0</c:v>
                </c:pt>
                <c:pt idx="25439">
                  <c:v>0</c:v>
                </c:pt>
                <c:pt idx="25440">
                  <c:v>0</c:v>
                </c:pt>
                <c:pt idx="25441">
                  <c:v>0</c:v>
                </c:pt>
                <c:pt idx="25442">
                  <c:v>0</c:v>
                </c:pt>
                <c:pt idx="25443">
                  <c:v>0</c:v>
                </c:pt>
                <c:pt idx="25444">
                  <c:v>0</c:v>
                </c:pt>
                <c:pt idx="25445">
                  <c:v>0</c:v>
                </c:pt>
                <c:pt idx="25446">
                  <c:v>0</c:v>
                </c:pt>
                <c:pt idx="25447">
                  <c:v>0</c:v>
                </c:pt>
                <c:pt idx="25448">
                  <c:v>0</c:v>
                </c:pt>
                <c:pt idx="25449">
                  <c:v>0</c:v>
                </c:pt>
                <c:pt idx="25450">
                  <c:v>0</c:v>
                </c:pt>
                <c:pt idx="25451">
                  <c:v>0</c:v>
                </c:pt>
                <c:pt idx="25452">
                  <c:v>0</c:v>
                </c:pt>
                <c:pt idx="25453">
                  <c:v>0</c:v>
                </c:pt>
                <c:pt idx="25454">
                  <c:v>0</c:v>
                </c:pt>
                <c:pt idx="25455">
                  <c:v>0</c:v>
                </c:pt>
                <c:pt idx="25456">
                  <c:v>0</c:v>
                </c:pt>
                <c:pt idx="25457">
                  <c:v>0</c:v>
                </c:pt>
                <c:pt idx="25458">
                  <c:v>0</c:v>
                </c:pt>
                <c:pt idx="25459">
                  <c:v>0</c:v>
                </c:pt>
                <c:pt idx="25460">
                  <c:v>0</c:v>
                </c:pt>
                <c:pt idx="25461">
                  <c:v>0</c:v>
                </c:pt>
                <c:pt idx="25462">
                  <c:v>0</c:v>
                </c:pt>
                <c:pt idx="25463">
                  <c:v>0</c:v>
                </c:pt>
                <c:pt idx="25464">
                  <c:v>0</c:v>
                </c:pt>
                <c:pt idx="25465">
                  <c:v>0</c:v>
                </c:pt>
                <c:pt idx="25466">
                  <c:v>0</c:v>
                </c:pt>
                <c:pt idx="25467">
                  <c:v>0</c:v>
                </c:pt>
                <c:pt idx="25468">
                  <c:v>0</c:v>
                </c:pt>
                <c:pt idx="25469">
                  <c:v>0</c:v>
                </c:pt>
                <c:pt idx="25470">
                  <c:v>0</c:v>
                </c:pt>
                <c:pt idx="25471">
                  <c:v>0</c:v>
                </c:pt>
                <c:pt idx="25472">
                  <c:v>0</c:v>
                </c:pt>
                <c:pt idx="25473">
                  <c:v>0</c:v>
                </c:pt>
                <c:pt idx="25474">
                  <c:v>0</c:v>
                </c:pt>
                <c:pt idx="25475">
                  <c:v>0</c:v>
                </c:pt>
                <c:pt idx="25476">
                  <c:v>0</c:v>
                </c:pt>
                <c:pt idx="25477">
                  <c:v>0</c:v>
                </c:pt>
                <c:pt idx="25478">
                  <c:v>0</c:v>
                </c:pt>
                <c:pt idx="25479">
                  <c:v>0</c:v>
                </c:pt>
                <c:pt idx="25480">
                  <c:v>0</c:v>
                </c:pt>
                <c:pt idx="25481">
                  <c:v>0</c:v>
                </c:pt>
                <c:pt idx="25482">
                  <c:v>0</c:v>
                </c:pt>
                <c:pt idx="25483">
                  <c:v>0</c:v>
                </c:pt>
                <c:pt idx="25484">
                  <c:v>0</c:v>
                </c:pt>
                <c:pt idx="25485">
                  <c:v>0</c:v>
                </c:pt>
                <c:pt idx="25486">
                  <c:v>0</c:v>
                </c:pt>
                <c:pt idx="25487">
                  <c:v>0</c:v>
                </c:pt>
                <c:pt idx="25488">
                  <c:v>0</c:v>
                </c:pt>
                <c:pt idx="25489">
                  <c:v>0</c:v>
                </c:pt>
                <c:pt idx="25490">
                  <c:v>0</c:v>
                </c:pt>
                <c:pt idx="25491">
                  <c:v>0</c:v>
                </c:pt>
                <c:pt idx="25492">
                  <c:v>0</c:v>
                </c:pt>
                <c:pt idx="25493">
                  <c:v>0</c:v>
                </c:pt>
                <c:pt idx="25494">
                  <c:v>0</c:v>
                </c:pt>
                <c:pt idx="25495">
                  <c:v>0</c:v>
                </c:pt>
                <c:pt idx="25496">
                  <c:v>0</c:v>
                </c:pt>
                <c:pt idx="25497">
                  <c:v>0</c:v>
                </c:pt>
                <c:pt idx="25498">
                  <c:v>0</c:v>
                </c:pt>
                <c:pt idx="25499">
                  <c:v>0</c:v>
                </c:pt>
                <c:pt idx="25500">
                  <c:v>0</c:v>
                </c:pt>
                <c:pt idx="25501">
                  <c:v>0</c:v>
                </c:pt>
                <c:pt idx="25502">
                  <c:v>0</c:v>
                </c:pt>
                <c:pt idx="25503">
                  <c:v>0</c:v>
                </c:pt>
                <c:pt idx="25504">
                  <c:v>0</c:v>
                </c:pt>
                <c:pt idx="25505">
                  <c:v>0</c:v>
                </c:pt>
                <c:pt idx="25506">
                  <c:v>0</c:v>
                </c:pt>
                <c:pt idx="25507">
                  <c:v>0</c:v>
                </c:pt>
                <c:pt idx="25508">
                  <c:v>0</c:v>
                </c:pt>
                <c:pt idx="25509">
                  <c:v>0</c:v>
                </c:pt>
                <c:pt idx="25510">
                  <c:v>0</c:v>
                </c:pt>
                <c:pt idx="25511">
                  <c:v>0</c:v>
                </c:pt>
                <c:pt idx="25512">
                  <c:v>0</c:v>
                </c:pt>
                <c:pt idx="25513">
                  <c:v>0</c:v>
                </c:pt>
                <c:pt idx="25514">
                  <c:v>0</c:v>
                </c:pt>
                <c:pt idx="25515">
                  <c:v>0</c:v>
                </c:pt>
                <c:pt idx="25516">
                  <c:v>0</c:v>
                </c:pt>
                <c:pt idx="25517">
                  <c:v>0</c:v>
                </c:pt>
                <c:pt idx="25518">
                  <c:v>0</c:v>
                </c:pt>
                <c:pt idx="25519">
                  <c:v>0</c:v>
                </c:pt>
                <c:pt idx="25520">
                  <c:v>0</c:v>
                </c:pt>
                <c:pt idx="25521">
                  <c:v>0</c:v>
                </c:pt>
                <c:pt idx="25522">
                  <c:v>0</c:v>
                </c:pt>
                <c:pt idx="25523">
                  <c:v>0</c:v>
                </c:pt>
                <c:pt idx="25524">
                  <c:v>0</c:v>
                </c:pt>
                <c:pt idx="25525">
                  <c:v>0</c:v>
                </c:pt>
                <c:pt idx="25526">
                  <c:v>0</c:v>
                </c:pt>
                <c:pt idx="25527">
                  <c:v>0</c:v>
                </c:pt>
                <c:pt idx="25528">
                  <c:v>0</c:v>
                </c:pt>
                <c:pt idx="25529">
                  <c:v>0</c:v>
                </c:pt>
                <c:pt idx="25530">
                  <c:v>0</c:v>
                </c:pt>
                <c:pt idx="25531">
                  <c:v>0</c:v>
                </c:pt>
                <c:pt idx="25532">
                  <c:v>0</c:v>
                </c:pt>
                <c:pt idx="25533">
                  <c:v>0</c:v>
                </c:pt>
                <c:pt idx="25534">
                  <c:v>0</c:v>
                </c:pt>
                <c:pt idx="25535">
                  <c:v>0</c:v>
                </c:pt>
                <c:pt idx="25536">
                  <c:v>0</c:v>
                </c:pt>
                <c:pt idx="25537">
                  <c:v>0</c:v>
                </c:pt>
                <c:pt idx="25538">
                  <c:v>0</c:v>
                </c:pt>
                <c:pt idx="25539">
                  <c:v>0</c:v>
                </c:pt>
                <c:pt idx="25540">
                  <c:v>0</c:v>
                </c:pt>
                <c:pt idx="25541">
                  <c:v>0</c:v>
                </c:pt>
                <c:pt idx="25542">
                  <c:v>0</c:v>
                </c:pt>
                <c:pt idx="25543">
                  <c:v>0</c:v>
                </c:pt>
                <c:pt idx="25544">
                  <c:v>0</c:v>
                </c:pt>
                <c:pt idx="25545">
                  <c:v>0</c:v>
                </c:pt>
                <c:pt idx="25546">
                  <c:v>0</c:v>
                </c:pt>
                <c:pt idx="25547">
                  <c:v>0</c:v>
                </c:pt>
                <c:pt idx="25548">
                  <c:v>0</c:v>
                </c:pt>
                <c:pt idx="25549">
                  <c:v>0</c:v>
                </c:pt>
                <c:pt idx="25550">
                  <c:v>0</c:v>
                </c:pt>
                <c:pt idx="25551">
                  <c:v>0</c:v>
                </c:pt>
                <c:pt idx="25552">
                  <c:v>0</c:v>
                </c:pt>
                <c:pt idx="25553">
                  <c:v>0</c:v>
                </c:pt>
                <c:pt idx="25554">
                  <c:v>0</c:v>
                </c:pt>
                <c:pt idx="25555">
                  <c:v>0</c:v>
                </c:pt>
                <c:pt idx="25556">
                  <c:v>0</c:v>
                </c:pt>
                <c:pt idx="25557">
                  <c:v>0</c:v>
                </c:pt>
                <c:pt idx="25558">
                  <c:v>0</c:v>
                </c:pt>
                <c:pt idx="25559">
                  <c:v>0</c:v>
                </c:pt>
                <c:pt idx="25560">
                  <c:v>0</c:v>
                </c:pt>
                <c:pt idx="25561">
                  <c:v>0</c:v>
                </c:pt>
                <c:pt idx="25562">
                  <c:v>0</c:v>
                </c:pt>
                <c:pt idx="25563">
                  <c:v>0</c:v>
                </c:pt>
                <c:pt idx="25564">
                  <c:v>0</c:v>
                </c:pt>
                <c:pt idx="25565">
                  <c:v>0</c:v>
                </c:pt>
                <c:pt idx="25566">
                  <c:v>0</c:v>
                </c:pt>
                <c:pt idx="25567">
                  <c:v>0</c:v>
                </c:pt>
                <c:pt idx="25568">
                  <c:v>0</c:v>
                </c:pt>
                <c:pt idx="25569">
                  <c:v>0</c:v>
                </c:pt>
                <c:pt idx="25570">
                  <c:v>0</c:v>
                </c:pt>
                <c:pt idx="25571">
                  <c:v>0</c:v>
                </c:pt>
                <c:pt idx="25572">
                  <c:v>0</c:v>
                </c:pt>
                <c:pt idx="25573">
                  <c:v>0</c:v>
                </c:pt>
                <c:pt idx="25574">
                  <c:v>0</c:v>
                </c:pt>
                <c:pt idx="25575">
                  <c:v>0</c:v>
                </c:pt>
                <c:pt idx="25576">
                  <c:v>0</c:v>
                </c:pt>
                <c:pt idx="25577">
                  <c:v>0</c:v>
                </c:pt>
                <c:pt idx="25578">
                  <c:v>0</c:v>
                </c:pt>
                <c:pt idx="25579">
                  <c:v>0</c:v>
                </c:pt>
                <c:pt idx="25580">
                  <c:v>0</c:v>
                </c:pt>
                <c:pt idx="25581">
                  <c:v>0</c:v>
                </c:pt>
                <c:pt idx="25582">
                  <c:v>0</c:v>
                </c:pt>
                <c:pt idx="25583">
                  <c:v>0</c:v>
                </c:pt>
                <c:pt idx="25584">
                  <c:v>0</c:v>
                </c:pt>
                <c:pt idx="25585">
                  <c:v>0</c:v>
                </c:pt>
                <c:pt idx="25586">
                  <c:v>0</c:v>
                </c:pt>
                <c:pt idx="25587">
                  <c:v>0</c:v>
                </c:pt>
                <c:pt idx="25588">
                  <c:v>0</c:v>
                </c:pt>
                <c:pt idx="25589">
                  <c:v>0</c:v>
                </c:pt>
                <c:pt idx="25590">
                  <c:v>0</c:v>
                </c:pt>
                <c:pt idx="25591">
                  <c:v>0</c:v>
                </c:pt>
                <c:pt idx="25592">
                  <c:v>0</c:v>
                </c:pt>
                <c:pt idx="25593">
                  <c:v>0</c:v>
                </c:pt>
                <c:pt idx="25594">
                  <c:v>0</c:v>
                </c:pt>
                <c:pt idx="25595">
                  <c:v>0</c:v>
                </c:pt>
                <c:pt idx="25596">
                  <c:v>0</c:v>
                </c:pt>
                <c:pt idx="25597">
                  <c:v>0</c:v>
                </c:pt>
                <c:pt idx="25598">
                  <c:v>0</c:v>
                </c:pt>
                <c:pt idx="25599">
                  <c:v>0</c:v>
                </c:pt>
                <c:pt idx="25600">
                  <c:v>0</c:v>
                </c:pt>
                <c:pt idx="25601">
                  <c:v>0</c:v>
                </c:pt>
                <c:pt idx="25602">
                  <c:v>0</c:v>
                </c:pt>
                <c:pt idx="25603">
                  <c:v>0</c:v>
                </c:pt>
                <c:pt idx="25604">
                  <c:v>0</c:v>
                </c:pt>
                <c:pt idx="25605">
                  <c:v>0</c:v>
                </c:pt>
                <c:pt idx="25606">
                  <c:v>0</c:v>
                </c:pt>
                <c:pt idx="25607">
                  <c:v>0</c:v>
                </c:pt>
                <c:pt idx="25608">
                  <c:v>0</c:v>
                </c:pt>
                <c:pt idx="25609">
                  <c:v>0</c:v>
                </c:pt>
                <c:pt idx="25610">
                  <c:v>0</c:v>
                </c:pt>
                <c:pt idx="25611">
                  <c:v>0</c:v>
                </c:pt>
                <c:pt idx="25612">
                  <c:v>0</c:v>
                </c:pt>
                <c:pt idx="25613">
                  <c:v>0</c:v>
                </c:pt>
                <c:pt idx="25614">
                  <c:v>0</c:v>
                </c:pt>
                <c:pt idx="25615">
                  <c:v>0</c:v>
                </c:pt>
                <c:pt idx="25616">
                  <c:v>0</c:v>
                </c:pt>
                <c:pt idx="25617">
                  <c:v>0</c:v>
                </c:pt>
                <c:pt idx="25618">
                  <c:v>0</c:v>
                </c:pt>
                <c:pt idx="25619">
                  <c:v>0</c:v>
                </c:pt>
                <c:pt idx="25620">
                  <c:v>0</c:v>
                </c:pt>
                <c:pt idx="25621">
                  <c:v>0</c:v>
                </c:pt>
                <c:pt idx="25622">
                  <c:v>0</c:v>
                </c:pt>
                <c:pt idx="25623">
                  <c:v>0</c:v>
                </c:pt>
                <c:pt idx="25624">
                  <c:v>0</c:v>
                </c:pt>
                <c:pt idx="25625">
                  <c:v>0</c:v>
                </c:pt>
                <c:pt idx="25626">
                  <c:v>0</c:v>
                </c:pt>
                <c:pt idx="25627">
                  <c:v>0</c:v>
                </c:pt>
                <c:pt idx="25628">
                  <c:v>0</c:v>
                </c:pt>
                <c:pt idx="25629">
                  <c:v>0</c:v>
                </c:pt>
                <c:pt idx="25630">
                  <c:v>0</c:v>
                </c:pt>
                <c:pt idx="25631">
                  <c:v>0</c:v>
                </c:pt>
                <c:pt idx="25632">
                  <c:v>0</c:v>
                </c:pt>
                <c:pt idx="25633">
                  <c:v>0</c:v>
                </c:pt>
                <c:pt idx="25634">
                  <c:v>0</c:v>
                </c:pt>
                <c:pt idx="25635">
                  <c:v>0</c:v>
                </c:pt>
                <c:pt idx="25636">
                  <c:v>0</c:v>
                </c:pt>
                <c:pt idx="25637">
                  <c:v>0</c:v>
                </c:pt>
                <c:pt idx="25638">
                  <c:v>0</c:v>
                </c:pt>
                <c:pt idx="25639">
                  <c:v>0</c:v>
                </c:pt>
                <c:pt idx="25640">
                  <c:v>0</c:v>
                </c:pt>
                <c:pt idx="25641">
                  <c:v>0</c:v>
                </c:pt>
                <c:pt idx="25642">
                  <c:v>0</c:v>
                </c:pt>
                <c:pt idx="25643">
                  <c:v>0</c:v>
                </c:pt>
                <c:pt idx="25644">
                  <c:v>0</c:v>
                </c:pt>
                <c:pt idx="25645">
                  <c:v>0</c:v>
                </c:pt>
                <c:pt idx="25646">
                  <c:v>0</c:v>
                </c:pt>
                <c:pt idx="25647">
                  <c:v>0</c:v>
                </c:pt>
                <c:pt idx="25648">
                  <c:v>0</c:v>
                </c:pt>
                <c:pt idx="25649">
                  <c:v>0</c:v>
                </c:pt>
                <c:pt idx="25650">
                  <c:v>0</c:v>
                </c:pt>
                <c:pt idx="25651">
                  <c:v>0</c:v>
                </c:pt>
                <c:pt idx="25652">
                  <c:v>0</c:v>
                </c:pt>
                <c:pt idx="25653">
                  <c:v>0</c:v>
                </c:pt>
                <c:pt idx="25654">
                  <c:v>0</c:v>
                </c:pt>
                <c:pt idx="25655">
                  <c:v>0</c:v>
                </c:pt>
                <c:pt idx="25656">
                  <c:v>0</c:v>
                </c:pt>
                <c:pt idx="25657">
                  <c:v>0</c:v>
                </c:pt>
                <c:pt idx="25658">
                  <c:v>0</c:v>
                </c:pt>
                <c:pt idx="25659">
                  <c:v>0</c:v>
                </c:pt>
                <c:pt idx="25660">
                  <c:v>0</c:v>
                </c:pt>
                <c:pt idx="25661">
                  <c:v>0</c:v>
                </c:pt>
                <c:pt idx="25662">
                  <c:v>0</c:v>
                </c:pt>
                <c:pt idx="25663">
                  <c:v>0</c:v>
                </c:pt>
                <c:pt idx="25664">
                  <c:v>0</c:v>
                </c:pt>
                <c:pt idx="25665">
                  <c:v>0</c:v>
                </c:pt>
                <c:pt idx="25666">
                  <c:v>0</c:v>
                </c:pt>
                <c:pt idx="25667">
                  <c:v>0</c:v>
                </c:pt>
                <c:pt idx="25668">
                  <c:v>0</c:v>
                </c:pt>
                <c:pt idx="25669">
                  <c:v>0</c:v>
                </c:pt>
                <c:pt idx="25670">
                  <c:v>0</c:v>
                </c:pt>
                <c:pt idx="25671">
                  <c:v>0</c:v>
                </c:pt>
                <c:pt idx="25672">
                  <c:v>0</c:v>
                </c:pt>
                <c:pt idx="25673">
                  <c:v>0</c:v>
                </c:pt>
                <c:pt idx="25674">
                  <c:v>0</c:v>
                </c:pt>
                <c:pt idx="25675">
                  <c:v>0</c:v>
                </c:pt>
                <c:pt idx="25676">
                  <c:v>0</c:v>
                </c:pt>
                <c:pt idx="25677">
                  <c:v>0</c:v>
                </c:pt>
                <c:pt idx="25678">
                  <c:v>0</c:v>
                </c:pt>
                <c:pt idx="25679">
                  <c:v>0</c:v>
                </c:pt>
                <c:pt idx="25680">
                  <c:v>0</c:v>
                </c:pt>
                <c:pt idx="25681">
                  <c:v>0</c:v>
                </c:pt>
                <c:pt idx="25682">
                  <c:v>0</c:v>
                </c:pt>
                <c:pt idx="25683">
                  <c:v>0</c:v>
                </c:pt>
                <c:pt idx="25684">
                  <c:v>0</c:v>
                </c:pt>
                <c:pt idx="25685">
                  <c:v>0</c:v>
                </c:pt>
                <c:pt idx="25686">
                  <c:v>0</c:v>
                </c:pt>
                <c:pt idx="25687">
                  <c:v>0</c:v>
                </c:pt>
                <c:pt idx="25688">
                  <c:v>0</c:v>
                </c:pt>
                <c:pt idx="25689">
                  <c:v>0</c:v>
                </c:pt>
                <c:pt idx="25690">
                  <c:v>0</c:v>
                </c:pt>
                <c:pt idx="25691">
                  <c:v>0</c:v>
                </c:pt>
                <c:pt idx="25692">
                  <c:v>0</c:v>
                </c:pt>
                <c:pt idx="25693">
                  <c:v>0</c:v>
                </c:pt>
                <c:pt idx="25694">
                  <c:v>0</c:v>
                </c:pt>
                <c:pt idx="25695">
                  <c:v>0</c:v>
                </c:pt>
                <c:pt idx="25696">
                  <c:v>0</c:v>
                </c:pt>
                <c:pt idx="25697">
                  <c:v>0</c:v>
                </c:pt>
                <c:pt idx="25698">
                  <c:v>0</c:v>
                </c:pt>
                <c:pt idx="25699">
                  <c:v>0</c:v>
                </c:pt>
                <c:pt idx="25700">
                  <c:v>0</c:v>
                </c:pt>
                <c:pt idx="25701">
                  <c:v>0</c:v>
                </c:pt>
                <c:pt idx="25702">
                  <c:v>0</c:v>
                </c:pt>
                <c:pt idx="25703">
                  <c:v>0</c:v>
                </c:pt>
                <c:pt idx="25704">
                  <c:v>0</c:v>
                </c:pt>
                <c:pt idx="25705">
                  <c:v>0</c:v>
                </c:pt>
                <c:pt idx="25706">
                  <c:v>0</c:v>
                </c:pt>
                <c:pt idx="25707">
                  <c:v>0</c:v>
                </c:pt>
                <c:pt idx="25708">
                  <c:v>0</c:v>
                </c:pt>
                <c:pt idx="25709">
                  <c:v>0</c:v>
                </c:pt>
                <c:pt idx="25710">
                  <c:v>0</c:v>
                </c:pt>
                <c:pt idx="25711">
                  <c:v>0</c:v>
                </c:pt>
                <c:pt idx="25712">
                  <c:v>0</c:v>
                </c:pt>
                <c:pt idx="25713">
                  <c:v>0</c:v>
                </c:pt>
                <c:pt idx="25714">
                  <c:v>0</c:v>
                </c:pt>
                <c:pt idx="25715">
                  <c:v>0</c:v>
                </c:pt>
                <c:pt idx="25716">
                  <c:v>0</c:v>
                </c:pt>
                <c:pt idx="25717">
                  <c:v>0</c:v>
                </c:pt>
                <c:pt idx="25718">
                  <c:v>0</c:v>
                </c:pt>
                <c:pt idx="25719">
                  <c:v>0</c:v>
                </c:pt>
                <c:pt idx="25720">
                  <c:v>0</c:v>
                </c:pt>
                <c:pt idx="25721">
                  <c:v>0</c:v>
                </c:pt>
                <c:pt idx="25722">
                  <c:v>0</c:v>
                </c:pt>
                <c:pt idx="25723">
                  <c:v>0</c:v>
                </c:pt>
                <c:pt idx="25724">
                  <c:v>0</c:v>
                </c:pt>
                <c:pt idx="25725">
                  <c:v>0</c:v>
                </c:pt>
                <c:pt idx="25726">
                  <c:v>0</c:v>
                </c:pt>
                <c:pt idx="25727">
                  <c:v>0</c:v>
                </c:pt>
                <c:pt idx="25728">
                  <c:v>0</c:v>
                </c:pt>
                <c:pt idx="25729">
                  <c:v>0</c:v>
                </c:pt>
                <c:pt idx="25730">
                  <c:v>0</c:v>
                </c:pt>
                <c:pt idx="25731">
                  <c:v>0</c:v>
                </c:pt>
                <c:pt idx="25732">
                  <c:v>0</c:v>
                </c:pt>
                <c:pt idx="25733">
                  <c:v>0</c:v>
                </c:pt>
                <c:pt idx="25734">
                  <c:v>0</c:v>
                </c:pt>
                <c:pt idx="25735">
                  <c:v>0</c:v>
                </c:pt>
                <c:pt idx="25736">
                  <c:v>0</c:v>
                </c:pt>
                <c:pt idx="25737">
                  <c:v>0</c:v>
                </c:pt>
                <c:pt idx="25738">
                  <c:v>0</c:v>
                </c:pt>
                <c:pt idx="25739">
                  <c:v>0</c:v>
                </c:pt>
                <c:pt idx="25740">
                  <c:v>0</c:v>
                </c:pt>
                <c:pt idx="25741">
                  <c:v>0</c:v>
                </c:pt>
                <c:pt idx="25742">
                  <c:v>0</c:v>
                </c:pt>
                <c:pt idx="25743">
                  <c:v>0</c:v>
                </c:pt>
                <c:pt idx="25744">
                  <c:v>0</c:v>
                </c:pt>
                <c:pt idx="25745">
                  <c:v>0</c:v>
                </c:pt>
                <c:pt idx="25746">
                  <c:v>0</c:v>
                </c:pt>
                <c:pt idx="25747">
                  <c:v>0</c:v>
                </c:pt>
                <c:pt idx="25748">
                  <c:v>0</c:v>
                </c:pt>
                <c:pt idx="25749">
                  <c:v>0</c:v>
                </c:pt>
                <c:pt idx="25750">
                  <c:v>0</c:v>
                </c:pt>
                <c:pt idx="25751">
                  <c:v>0</c:v>
                </c:pt>
                <c:pt idx="25752">
                  <c:v>0</c:v>
                </c:pt>
                <c:pt idx="25753">
                  <c:v>0</c:v>
                </c:pt>
                <c:pt idx="25754">
                  <c:v>0</c:v>
                </c:pt>
                <c:pt idx="25755">
                  <c:v>0</c:v>
                </c:pt>
                <c:pt idx="25756">
                  <c:v>0</c:v>
                </c:pt>
                <c:pt idx="25757">
                  <c:v>0</c:v>
                </c:pt>
                <c:pt idx="25758">
                  <c:v>0</c:v>
                </c:pt>
                <c:pt idx="25759">
                  <c:v>0</c:v>
                </c:pt>
                <c:pt idx="25760">
                  <c:v>0</c:v>
                </c:pt>
                <c:pt idx="25761">
                  <c:v>0</c:v>
                </c:pt>
                <c:pt idx="25762">
                  <c:v>0</c:v>
                </c:pt>
                <c:pt idx="25763">
                  <c:v>0</c:v>
                </c:pt>
                <c:pt idx="25764">
                  <c:v>0</c:v>
                </c:pt>
                <c:pt idx="25765">
                  <c:v>0</c:v>
                </c:pt>
                <c:pt idx="25766">
                  <c:v>0</c:v>
                </c:pt>
                <c:pt idx="25767">
                  <c:v>0</c:v>
                </c:pt>
                <c:pt idx="25768">
                  <c:v>0</c:v>
                </c:pt>
                <c:pt idx="25769">
                  <c:v>0</c:v>
                </c:pt>
                <c:pt idx="25770">
                  <c:v>0</c:v>
                </c:pt>
                <c:pt idx="25771">
                  <c:v>0</c:v>
                </c:pt>
                <c:pt idx="25772">
                  <c:v>0</c:v>
                </c:pt>
                <c:pt idx="25773">
                  <c:v>0</c:v>
                </c:pt>
                <c:pt idx="25774">
                  <c:v>0</c:v>
                </c:pt>
                <c:pt idx="25775">
                  <c:v>0</c:v>
                </c:pt>
                <c:pt idx="25776">
                  <c:v>0</c:v>
                </c:pt>
                <c:pt idx="25777">
                  <c:v>0</c:v>
                </c:pt>
                <c:pt idx="25778">
                  <c:v>0</c:v>
                </c:pt>
                <c:pt idx="25779">
                  <c:v>0</c:v>
                </c:pt>
                <c:pt idx="25780">
                  <c:v>0</c:v>
                </c:pt>
                <c:pt idx="25781">
                  <c:v>0</c:v>
                </c:pt>
                <c:pt idx="25782">
                  <c:v>0</c:v>
                </c:pt>
                <c:pt idx="25783">
                  <c:v>0</c:v>
                </c:pt>
                <c:pt idx="25784">
                  <c:v>0</c:v>
                </c:pt>
                <c:pt idx="25785">
                  <c:v>0</c:v>
                </c:pt>
                <c:pt idx="25786">
                  <c:v>0</c:v>
                </c:pt>
                <c:pt idx="25787">
                  <c:v>0</c:v>
                </c:pt>
                <c:pt idx="25788">
                  <c:v>0</c:v>
                </c:pt>
                <c:pt idx="25789">
                  <c:v>0</c:v>
                </c:pt>
                <c:pt idx="25790">
                  <c:v>0</c:v>
                </c:pt>
                <c:pt idx="25791">
                  <c:v>0</c:v>
                </c:pt>
                <c:pt idx="25792">
                  <c:v>0</c:v>
                </c:pt>
                <c:pt idx="25793">
                  <c:v>0</c:v>
                </c:pt>
                <c:pt idx="25794">
                  <c:v>0</c:v>
                </c:pt>
                <c:pt idx="25795">
                  <c:v>0</c:v>
                </c:pt>
                <c:pt idx="25796">
                  <c:v>0</c:v>
                </c:pt>
                <c:pt idx="25797">
                  <c:v>0</c:v>
                </c:pt>
                <c:pt idx="25798">
                  <c:v>0</c:v>
                </c:pt>
                <c:pt idx="25799">
                  <c:v>0</c:v>
                </c:pt>
                <c:pt idx="25800">
                  <c:v>0</c:v>
                </c:pt>
                <c:pt idx="25801">
                  <c:v>0</c:v>
                </c:pt>
                <c:pt idx="25802">
                  <c:v>0</c:v>
                </c:pt>
                <c:pt idx="25803">
                  <c:v>0</c:v>
                </c:pt>
                <c:pt idx="25804">
                  <c:v>0</c:v>
                </c:pt>
                <c:pt idx="25805">
                  <c:v>0</c:v>
                </c:pt>
                <c:pt idx="25806">
                  <c:v>0</c:v>
                </c:pt>
                <c:pt idx="25807">
                  <c:v>0</c:v>
                </c:pt>
                <c:pt idx="25808">
                  <c:v>0</c:v>
                </c:pt>
                <c:pt idx="25809">
                  <c:v>0</c:v>
                </c:pt>
                <c:pt idx="25810">
                  <c:v>0</c:v>
                </c:pt>
                <c:pt idx="25811">
                  <c:v>0</c:v>
                </c:pt>
                <c:pt idx="25812">
                  <c:v>0</c:v>
                </c:pt>
                <c:pt idx="25813">
                  <c:v>0</c:v>
                </c:pt>
                <c:pt idx="25814">
                  <c:v>0</c:v>
                </c:pt>
                <c:pt idx="25815">
                  <c:v>0</c:v>
                </c:pt>
                <c:pt idx="25816">
                  <c:v>0</c:v>
                </c:pt>
                <c:pt idx="25817">
                  <c:v>0</c:v>
                </c:pt>
                <c:pt idx="25818">
                  <c:v>0</c:v>
                </c:pt>
                <c:pt idx="25819">
                  <c:v>0</c:v>
                </c:pt>
                <c:pt idx="25820">
                  <c:v>0</c:v>
                </c:pt>
                <c:pt idx="25821">
                  <c:v>0</c:v>
                </c:pt>
                <c:pt idx="25822">
                  <c:v>0</c:v>
                </c:pt>
                <c:pt idx="25823">
                  <c:v>0</c:v>
                </c:pt>
                <c:pt idx="25824">
                  <c:v>0</c:v>
                </c:pt>
                <c:pt idx="25825">
                  <c:v>0</c:v>
                </c:pt>
                <c:pt idx="25826">
                  <c:v>0</c:v>
                </c:pt>
                <c:pt idx="25827">
                  <c:v>0</c:v>
                </c:pt>
                <c:pt idx="25828">
                  <c:v>0</c:v>
                </c:pt>
                <c:pt idx="25829">
                  <c:v>0</c:v>
                </c:pt>
                <c:pt idx="25830">
                  <c:v>0</c:v>
                </c:pt>
                <c:pt idx="25831">
                  <c:v>0</c:v>
                </c:pt>
                <c:pt idx="25832">
                  <c:v>0</c:v>
                </c:pt>
                <c:pt idx="25833">
                  <c:v>0</c:v>
                </c:pt>
                <c:pt idx="25834">
                  <c:v>0</c:v>
                </c:pt>
                <c:pt idx="25835">
                  <c:v>0</c:v>
                </c:pt>
                <c:pt idx="25836">
                  <c:v>0</c:v>
                </c:pt>
                <c:pt idx="25837">
                  <c:v>0</c:v>
                </c:pt>
                <c:pt idx="25838">
                  <c:v>0</c:v>
                </c:pt>
                <c:pt idx="25839">
                  <c:v>0</c:v>
                </c:pt>
                <c:pt idx="25840">
                  <c:v>0</c:v>
                </c:pt>
                <c:pt idx="25841">
                  <c:v>0</c:v>
                </c:pt>
                <c:pt idx="25842">
                  <c:v>0</c:v>
                </c:pt>
                <c:pt idx="25843">
                  <c:v>0</c:v>
                </c:pt>
                <c:pt idx="25844">
                  <c:v>0</c:v>
                </c:pt>
                <c:pt idx="25845">
                  <c:v>0</c:v>
                </c:pt>
                <c:pt idx="25846">
                  <c:v>0</c:v>
                </c:pt>
                <c:pt idx="25847">
                  <c:v>0</c:v>
                </c:pt>
                <c:pt idx="25848">
                  <c:v>0</c:v>
                </c:pt>
                <c:pt idx="25849">
                  <c:v>0</c:v>
                </c:pt>
                <c:pt idx="25850">
                  <c:v>0</c:v>
                </c:pt>
                <c:pt idx="25851">
                  <c:v>0</c:v>
                </c:pt>
                <c:pt idx="25852">
                  <c:v>0</c:v>
                </c:pt>
                <c:pt idx="25853">
                  <c:v>0</c:v>
                </c:pt>
                <c:pt idx="25854">
                  <c:v>0</c:v>
                </c:pt>
                <c:pt idx="25855">
                  <c:v>0</c:v>
                </c:pt>
                <c:pt idx="25856">
                  <c:v>0</c:v>
                </c:pt>
                <c:pt idx="25857">
                  <c:v>0</c:v>
                </c:pt>
                <c:pt idx="25858">
                  <c:v>0</c:v>
                </c:pt>
                <c:pt idx="25859">
                  <c:v>0</c:v>
                </c:pt>
                <c:pt idx="25860">
                  <c:v>0</c:v>
                </c:pt>
                <c:pt idx="25861">
                  <c:v>0</c:v>
                </c:pt>
                <c:pt idx="25862">
                  <c:v>0</c:v>
                </c:pt>
                <c:pt idx="25863">
                  <c:v>0</c:v>
                </c:pt>
                <c:pt idx="25864">
                  <c:v>0</c:v>
                </c:pt>
                <c:pt idx="25865">
                  <c:v>0</c:v>
                </c:pt>
                <c:pt idx="25866">
                  <c:v>0</c:v>
                </c:pt>
                <c:pt idx="25867">
                  <c:v>0</c:v>
                </c:pt>
                <c:pt idx="25868">
                  <c:v>0</c:v>
                </c:pt>
                <c:pt idx="25869">
                  <c:v>0</c:v>
                </c:pt>
                <c:pt idx="25870">
                  <c:v>0</c:v>
                </c:pt>
                <c:pt idx="25871">
                  <c:v>0</c:v>
                </c:pt>
                <c:pt idx="25872">
                  <c:v>0</c:v>
                </c:pt>
                <c:pt idx="25873">
                  <c:v>0</c:v>
                </c:pt>
                <c:pt idx="25874">
                  <c:v>0</c:v>
                </c:pt>
                <c:pt idx="25875">
                  <c:v>0</c:v>
                </c:pt>
                <c:pt idx="25876">
                  <c:v>0</c:v>
                </c:pt>
                <c:pt idx="25877">
                  <c:v>0</c:v>
                </c:pt>
                <c:pt idx="25878">
                  <c:v>0</c:v>
                </c:pt>
                <c:pt idx="25879">
                  <c:v>0</c:v>
                </c:pt>
                <c:pt idx="25880">
                  <c:v>0</c:v>
                </c:pt>
                <c:pt idx="25881">
                  <c:v>0</c:v>
                </c:pt>
                <c:pt idx="25882">
                  <c:v>0</c:v>
                </c:pt>
                <c:pt idx="25883">
                  <c:v>0</c:v>
                </c:pt>
                <c:pt idx="25884">
                  <c:v>0</c:v>
                </c:pt>
                <c:pt idx="25885">
                  <c:v>0</c:v>
                </c:pt>
                <c:pt idx="25886">
                  <c:v>0</c:v>
                </c:pt>
                <c:pt idx="25887">
                  <c:v>0</c:v>
                </c:pt>
                <c:pt idx="25888">
                  <c:v>0</c:v>
                </c:pt>
                <c:pt idx="25889">
                  <c:v>0</c:v>
                </c:pt>
                <c:pt idx="25890">
                  <c:v>0</c:v>
                </c:pt>
                <c:pt idx="25891">
                  <c:v>0</c:v>
                </c:pt>
                <c:pt idx="25892">
                  <c:v>0</c:v>
                </c:pt>
                <c:pt idx="25893">
                  <c:v>0</c:v>
                </c:pt>
                <c:pt idx="25894">
                  <c:v>0</c:v>
                </c:pt>
                <c:pt idx="25895">
                  <c:v>0</c:v>
                </c:pt>
                <c:pt idx="25896">
                  <c:v>0</c:v>
                </c:pt>
                <c:pt idx="25897">
                  <c:v>0</c:v>
                </c:pt>
                <c:pt idx="25898">
                  <c:v>0</c:v>
                </c:pt>
                <c:pt idx="25899">
                  <c:v>0</c:v>
                </c:pt>
                <c:pt idx="25900">
                  <c:v>0</c:v>
                </c:pt>
                <c:pt idx="25901">
                  <c:v>0</c:v>
                </c:pt>
                <c:pt idx="25902">
                  <c:v>0</c:v>
                </c:pt>
                <c:pt idx="25903">
                  <c:v>0</c:v>
                </c:pt>
                <c:pt idx="25904">
                  <c:v>0</c:v>
                </c:pt>
                <c:pt idx="25905">
                  <c:v>0</c:v>
                </c:pt>
                <c:pt idx="25906">
                  <c:v>0</c:v>
                </c:pt>
                <c:pt idx="25907">
                  <c:v>0</c:v>
                </c:pt>
                <c:pt idx="25908">
                  <c:v>0</c:v>
                </c:pt>
                <c:pt idx="25909">
                  <c:v>0</c:v>
                </c:pt>
                <c:pt idx="25910">
                  <c:v>0</c:v>
                </c:pt>
                <c:pt idx="25911">
                  <c:v>0</c:v>
                </c:pt>
                <c:pt idx="25912">
                  <c:v>0</c:v>
                </c:pt>
                <c:pt idx="25913">
                  <c:v>0</c:v>
                </c:pt>
                <c:pt idx="25914">
                  <c:v>0</c:v>
                </c:pt>
                <c:pt idx="25915">
                  <c:v>0</c:v>
                </c:pt>
                <c:pt idx="25916">
                  <c:v>0</c:v>
                </c:pt>
                <c:pt idx="25917">
                  <c:v>0</c:v>
                </c:pt>
                <c:pt idx="25918">
                  <c:v>0</c:v>
                </c:pt>
                <c:pt idx="25919">
                  <c:v>0</c:v>
                </c:pt>
                <c:pt idx="25920">
                  <c:v>0</c:v>
                </c:pt>
                <c:pt idx="25921">
                  <c:v>0</c:v>
                </c:pt>
                <c:pt idx="25922">
                  <c:v>0</c:v>
                </c:pt>
                <c:pt idx="25923">
                  <c:v>0</c:v>
                </c:pt>
                <c:pt idx="25924">
                  <c:v>0</c:v>
                </c:pt>
                <c:pt idx="25925">
                  <c:v>0</c:v>
                </c:pt>
                <c:pt idx="25926">
                  <c:v>0</c:v>
                </c:pt>
                <c:pt idx="25927">
                  <c:v>0</c:v>
                </c:pt>
                <c:pt idx="25928">
                  <c:v>0</c:v>
                </c:pt>
                <c:pt idx="25929">
                  <c:v>0</c:v>
                </c:pt>
                <c:pt idx="25930">
                  <c:v>0</c:v>
                </c:pt>
                <c:pt idx="25931">
                  <c:v>0</c:v>
                </c:pt>
                <c:pt idx="25932">
                  <c:v>0</c:v>
                </c:pt>
                <c:pt idx="25933">
                  <c:v>0</c:v>
                </c:pt>
                <c:pt idx="25934">
                  <c:v>0</c:v>
                </c:pt>
                <c:pt idx="25935">
                  <c:v>0</c:v>
                </c:pt>
                <c:pt idx="25936">
                  <c:v>0</c:v>
                </c:pt>
                <c:pt idx="25937">
                  <c:v>0</c:v>
                </c:pt>
                <c:pt idx="25938">
                  <c:v>0</c:v>
                </c:pt>
                <c:pt idx="25939">
                  <c:v>0</c:v>
                </c:pt>
                <c:pt idx="25940">
                  <c:v>0</c:v>
                </c:pt>
                <c:pt idx="25941">
                  <c:v>0</c:v>
                </c:pt>
                <c:pt idx="25942">
                  <c:v>0</c:v>
                </c:pt>
                <c:pt idx="25943">
                  <c:v>0</c:v>
                </c:pt>
                <c:pt idx="25944">
                  <c:v>0</c:v>
                </c:pt>
                <c:pt idx="25945">
                  <c:v>0</c:v>
                </c:pt>
                <c:pt idx="25946">
                  <c:v>0</c:v>
                </c:pt>
                <c:pt idx="25947">
                  <c:v>0</c:v>
                </c:pt>
                <c:pt idx="25948">
                  <c:v>0</c:v>
                </c:pt>
                <c:pt idx="25949">
                  <c:v>0</c:v>
                </c:pt>
                <c:pt idx="25950">
                  <c:v>0</c:v>
                </c:pt>
                <c:pt idx="25951">
                  <c:v>0</c:v>
                </c:pt>
                <c:pt idx="25952">
                  <c:v>0</c:v>
                </c:pt>
                <c:pt idx="25953">
                  <c:v>0</c:v>
                </c:pt>
                <c:pt idx="25954">
                  <c:v>0</c:v>
                </c:pt>
                <c:pt idx="25955">
                  <c:v>0</c:v>
                </c:pt>
                <c:pt idx="25956">
                  <c:v>0</c:v>
                </c:pt>
                <c:pt idx="25957">
                  <c:v>0</c:v>
                </c:pt>
                <c:pt idx="25958">
                  <c:v>0</c:v>
                </c:pt>
                <c:pt idx="25959">
                  <c:v>0</c:v>
                </c:pt>
                <c:pt idx="25960">
                  <c:v>0</c:v>
                </c:pt>
                <c:pt idx="25961">
                  <c:v>0</c:v>
                </c:pt>
                <c:pt idx="25962">
                  <c:v>0</c:v>
                </c:pt>
                <c:pt idx="25963">
                  <c:v>0</c:v>
                </c:pt>
                <c:pt idx="25964">
                  <c:v>0</c:v>
                </c:pt>
                <c:pt idx="25965">
                  <c:v>0</c:v>
                </c:pt>
                <c:pt idx="25966">
                  <c:v>0</c:v>
                </c:pt>
                <c:pt idx="25967">
                  <c:v>0</c:v>
                </c:pt>
                <c:pt idx="25968">
                  <c:v>0</c:v>
                </c:pt>
                <c:pt idx="25969">
                  <c:v>0</c:v>
                </c:pt>
                <c:pt idx="25970">
                  <c:v>0</c:v>
                </c:pt>
                <c:pt idx="25971">
                  <c:v>0</c:v>
                </c:pt>
                <c:pt idx="25972">
                  <c:v>0</c:v>
                </c:pt>
                <c:pt idx="25973">
                  <c:v>0</c:v>
                </c:pt>
                <c:pt idx="25974">
                  <c:v>0</c:v>
                </c:pt>
                <c:pt idx="25975">
                  <c:v>0</c:v>
                </c:pt>
                <c:pt idx="25976">
                  <c:v>0</c:v>
                </c:pt>
                <c:pt idx="25977">
                  <c:v>0</c:v>
                </c:pt>
                <c:pt idx="25978">
                  <c:v>0</c:v>
                </c:pt>
                <c:pt idx="25979">
                  <c:v>0</c:v>
                </c:pt>
                <c:pt idx="25980">
                  <c:v>0</c:v>
                </c:pt>
                <c:pt idx="25981">
                  <c:v>0</c:v>
                </c:pt>
                <c:pt idx="25982">
                  <c:v>0</c:v>
                </c:pt>
                <c:pt idx="25983">
                  <c:v>0</c:v>
                </c:pt>
                <c:pt idx="25984">
                  <c:v>0</c:v>
                </c:pt>
                <c:pt idx="25985">
                  <c:v>0</c:v>
                </c:pt>
                <c:pt idx="25986">
                  <c:v>0</c:v>
                </c:pt>
                <c:pt idx="25987">
                  <c:v>0</c:v>
                </c:pt>
                <c:pt idx="25988">
                  <c:v>0</c:v>
                </c:pt>
                <c:pt idx="25989">
                  <c:v>0</c:v>
                </c:pt>
                <c:pt idx="25990">
                  <c:v>0</c:v>
                </c:pt>
                <c:pt idx="25991">
                  <c:v>0</c:v>
                </c:pt>
                <c:pt idx="25992">
                  <c:v>0</c:v>
                </c:pt>
                <c:pt idx="25993">
                  <c:v>0</c:v>
                </c:pt>
                <c:pt idx="25994">
                  <c:v>0</c:v>
                </c:pt>
                <c:pt idx="25995">
                  <c:v>0</c:v>
                </c:pt>
                <c:pt idx="25996">
                  <c:v>0</c:v>
                </c:pt>
                <c:pt idx="25997">
                  <c:v>0</c:v>
                </c:pt>
                <c:pt idx="25998">
                  <c:v>0</c:v>
                </c:pt>
                <c:pt idx="25999">
                  <c:v>0</c:v>
                </c:pt>
                <c:pt idx="26000">
                  <c:v>0</c:v>
                </c:pt>
                <c:pt idx="26001">
                  <c:v>0</c:v>
                </c:pt>
                <c:pt idx="26002">
                  <c:v>0</c:v>
                </c:pt>
                <c:pt idx="26003">
                  <c:v>0</c:v>
                </c:pt>
                <c:pt idx="26004">
                  <c:v>0</c:v>
                </c:pt>
                <c:pt idx="26005">
                  <c:v>0</c:v>
                </c:pt>
                <c:pt idx="26006">
                  <c:v>0</c:v>
                </c:pt>
                <c:pt idx="26007">
                  <c:v>0</c:v>
                </c:pt>
                <c:pt idx="26008">
                  <c:v>0</c:v>
                </c:pt>
                <c:pt idx="26009">
                  <c:v>0</c:v>
                </c:pt>
                <c:pt idx="26010">
                  <c:v>0</c:v>
                </c:pt>
                <c:pt idx="26011">
                  <c:v>0</c:v>
                </c:pt>
                <c:pt idx="26012">
                  <c:v>0</c:v>
                </c:pt>
                <c:pt idx="26013">
                  <c:v>0</c:v>
                </c:pt>
                <c:pt idx="26014">
                  <c:v>0</c:v>
                </c:pt>
                <c:pt idx="26015">
                  <c:v>0</c:v>
                </c:pt>
                <c:pt idx="26016">
                  <c:v>0</c:v>
                </c:pt>
                <c:pt idx="26017">
                  <c:v>0</c:v>
                </c:pt>
                <c:pt idx="26018">
                  <c:v>0</c:v>
                </c:pt>
                <c:pt idx="26019">
                  <c:v>0</c:v>
                </c:pt>
                <c:pt idx="26020">
                  <c:v>0</c:v>
                </c:pt>
                <c:pt idx="26021">
                  <c:v>0</c:v>
                </c:pt>
                <c:pt idx="26022">
                  <c:v>0</c:v>
                </c:pt>
                <c:pt idx="26023">
                  <c:v>0</c:v>
                </c:pt>
                <c:pt idx="26024">
                  <c:v>0</c:v>
                </c:pt>
                <c:pt idx="26025">
                  <c:v>0</c:v>
                </c:pt>
                <c:pt idx="26026">
                  <c:v>0</c:v>
                </c:pt>
                <c:pt idx="26027">
                  <c:v>0</c:v>
                </c:pt>
                <c:pt idx="26028">
                  <c:v>0</c:v>
                </c:pt>
                <c:pt idx="26029">
                  <c:v>0</c:v>
                </c:pt>
                <c:pt idx="26030">
                  <c:v>0</c:v>
                </c:pt>
                <c:pt idx="26031">
                  <c:v>0</c:v>
                </c:pt>
                <c:pt idx="26032">
                  <c:v>0</c:v>
                </c:pt>
                <c:pt idx="26033">
                  <c:v>0</c:v>
                </c:pt>
                <c:pt idx="26034">
                  <c:v>0</c:v>
                </c:pt>
                <c:pt idx="26035">
                  <c:v>0</c:v>
                </c:pt>
                <c:pt idx="26036">
                  <c:v>0</c:v>
                </c:pt>
                <c:pt idx="26037">
                  <c:v>0</c:v>
                </c:pt>
                <c:pt idx="26038">
                  <c:v>0</c:v>
                </c:pt>
                <c:pt idx="26039">
                  <c:v>0</c:v>
                </c:pt>
                <c:pt idx="26040">
                  <c:v>0</c:v>
                </c:pt>
                <c:pt idx="26041">
                  <c:v>0</c:v>
                </c:pt>
                <c:pt idx="26042">
                  <c:v>0</c:v>
                </c:pt>
                <c:pt idx="26043">
                  <c:v>0</c:v>
                </c:pt>
                <c:pt idx="26044">
                  <c:v>0</c:v>
                </c:pt>
                <c:pt idx="26045">
                  <c:v>0</c:v>
                </c:pt>
                <c:pt idx="26046">
                  <c:v>0</c:v>
                </c:pt>
                <c:pt idx="26047">
                  <c:v>0</c:v>
                </c:pt>
                <c:pt idx="26048">
                  <c:v>0</c:v>
                </c:pt>
                <c:pt idx="26049">
                  <c:v>0</c:v>
                </c:pt>
                <c:pt idx="26050">
                  <c:v>0</c:v>
                </c:pt>
                <c:pt idx="26051">
                  <c:v>0</c:v>
                </c:pt>
                <c:pt idx="26052">
                  <c:v>0</c:v>
                </c:pt>
                <c:pt idx="26053">
                  <c:v>0</c:v>
                </c:pt>
                <c:pt idx="26054">
                  <c:v>0</c:v>
                </c:pt>
                <c:pt idx="26055">
                  <c:v>0</c:v>
                </c:pt>
                <c:pt idx="26056">
                  <c:v>0</c:v>
                </c:pt>
                <c:pt idx="26057">
                  <c:v>0</c:v>
                </c:pt>
                <c:pt idx="26058">
                  <c:v>0</c:v>
                </c:pt>
                <c:pt idx="26059">
                  <c:v>0</c:v>
                </c:pt>
                <c:pt idx="26060">
                  <c:v>0</c:v>
                </c:pt>
                <c:pt idx="26061">
                  <c:v>0</c:v>
                </c:pt>
                <c:pt idx="26062">
                  <c:v>0</c:v>
                </c:pt>
                <c:pt idx="26063">
                  <c:v>0</c:v>
                </c:pt>
                <c:pt idx="26064">
                  <c:v>0</c:v>
                </c:pt>
                <c:pt idx="26065">
                  <c:v>0</c:v>
                </c:pt>
                <c:pt idx="26066">
                  <c:v>0</c:v>
                </c:pt>
                <c:pt idx="26067">
                  <c:v>0</c:v>
                </c:pt>
                <c:pt idx="26068">
                  <c:v>0</c:v>
                </c:pt>
                <c:pt idx="26069">
                  <c:v>0</c:v>
                </c:pt>
                <c:pt idx="26070">
                  <c:v>0</c:v>
                </c:pt>
                <c:pt idx="26071">
                  <c:v>0</c:v>
                </c:pt>
                <c:pt idx="26072">
                  <c:v>0</c:v>
                </c:pt>
                <c:pt idx="26073">
                  <c:v>0</c:v>
                </c:pt>
                <c:pt idx="26074">
                  <c:v>0</c:v>
                </c:pt>
                <c:pt idx="26075">
                  <c:v>0</c:v>
                </c:pt>
                <c:pt idx="26076">
                  <c:v>0</c:v>
                </c:pt>
                <c:pt idx="26077">
                  <c:v>0</c:v>
                </c:pt>
                <c:pt idx="26078">
                  <c:v>0</c:v>
                </c:pt>
                <c:pt idx="26079">
                  <c:v>0</c:v>
                </c:pt>
                <c:pt idx="26080">
                  <c:v>0</c:v>
                </c:pt>
                <c:pt idx="26081">
                  <c:v>0</c:v>
                </c:pt>
                <c:pt idx="26082">
                  <c:v>0</c:v>
                </c:pt>
                <c:pt idx="26083">
                  <c:v>0</c:v>
                </c:pt>
                <c:pt idx="26084">
                  <c:v>0</c:v>
                </c:pt>
                <c:pt idx="26085">
                  <c:v>0</c:v>
                </c:pt>
                <c:pt idx="26086">
                  <c:v>0</c:v>
                </c:pt>
                <c:pt idx="26087">
                  <c:v>0</c:v>
                </c:pt>
                <c:pt idx="26088">
                  <c:v>0</c:v>
                </c:pt>
                <c:pt idx="26089">
                  <c:v>0</c:v>
                </c:pt>
                <c:pt idx="26090">
                  <c:v>0</c:v>
                </c:pt>
                <c:pt idx="26091">
                  <c:v>0</c:v>
                </c:pt>
                <c:pt idx="26092">
                  <c:v>0</c:v>
                </c:pt>
                <c:pt idx="26093">
                  <c:v>0</c:v>
                </c:pt>
                <c:pt idx="26094">
                  <c:v>0</c:v>
                </c:pt>
                <c:pt idx="26095">
                  <c:v>0</c:v>
                </c:pt>
                <c:pt idx="26096">
                  <c:v>0</c:v>
                </c:pt>
                <c:pt idx="26097">
                  <c:v>0</c:v>
                </c:pt>
                <c:pt idx="26098">
                  <c:v>0</c:v>
                </c:pt>
                <c:pt idx="26099">
                  <c:v>0</c:v>
                </c:pt>
                <c:pt idx="26100">
                  <c:v>0</c:v>
                </c:pt>
                <c:pt idx="26101">
                  <c:v>0</c:v>
                </c:pt>
                <c:pt idx="26102">
                  <c:v>0</c:v>
                </c:pt>
                <c:pt idx="26103">
                  <c:v>0</c:v>
                </c:pt>
                <c:pt idx="26104">
                  <c:v>0</c:v>
                </c:pt>
                <c:pt idx="26105">
                  <c:v>0</c:v>
                </c:pt>
                <c:pt idx="26106">
                  <c:v>0</c:v>
                </c:pt>
                <c:pt idx="26107">
                  <c:v>0</c:v>
                </c:pt>
                <c:pt idx="26108">
                  <c:v>0</c:v>
                </c:pt>
                <c:pt idx="26109">
                  <c:v>0</c:v>
                </c:pt>
                <c:pt idx="26110">
                  <c:v>0</c:v>
                </c:pt>
                <c:pt idx="26111">
                  <c:v>0</c:v>
                </c:pt>
                <c:pt idx="26112">
                  <c:v>0</c:v>
                </c:pt>
                <c:pt idx="26113">
                  <c:v>0</c:v>
                </c:pt>
                <c:pt idx="26114">
                  <c:v>0</c:v>
                </c:pt>
                <c:pt idx="26115">
                  <c:v>0</c:v>
                </c:pt>
                <c:pt idx="26116">
                  <c:v>0</c:v>
                </c:pt>
                <c:pt idx="26117">
                  <c:v>0</c:v>
                </c:pt>
                <c:pt idx="26118">
                  <c:v>0</c:v>
                </c:pt>
                <c:pt idx="26119">
                  <c:v>0</c:v>
                </c:pt>
                <c:pt idx="26120">
                  <c:v>0</c:v>
                </c:pt>
                <c:pt idx="26121">
                  <c:v>0</c:v>
                </c:pt>
                <c:pt idx="26122">
                  <c:v>0</c:v>
                </c:pt>
                <c:pt idx="26123">
                  <c:v>0</c:v>
                </c:pt>
                <c:pt idx="26124">
                  <c:v>0</c:v>
                </c:pt>
                <c:pt idx="26125">
                  <c:v>0</c:v>
                </c:pt>
                <c:pt idx="26126">
                  <c:v>0</c:v>
                </c:pt>
                <c:pt idx="26127">
                  <c:v>0</c:v>
                </c:pt>
                <c:pt idx="26128">
                  <c:v>0</c:v>
                </c:pt>
                <c:pt idx="26129">
                  <c:v>0</c:v>
                </c:pt>
                <c:pt idx="26130">
                  <c:v>0</c:v>
                </c:pt>
                <c:pt idx="26131">
                  <c:v>0</c:v>
                </c:pt>
                <c:pt idx="26132">
                  <c:v>0</c:v>
                </c:pt>
                <c:pt idx="26133">
                  <c:v>0</c:v>
                </c:pt>
                <c:pt idx="26134">
                  <c:v>0</c:v>
                </c:pt>
                <c:pt idx="26135">
                  <c:v>0</c:v>
                </c:pt>
                <c:pt idx="26136">
                  <c:v>0</c:v>
                </c:pt>
                <c:pt idx="26137">
                  <c:v>0</c:v>
                </c:pt>
                <c:pt idx="26138">
                  <c:v>0</c:v>
                </c:pt>
                <c:pt idx="26139">
                  <c:v>0</c:v>
                </c:pt>
                <c:pt idx="26140">
                  <c:v>0</c:v>
                </c:pt>
                <c:pt idx="26141">
                  <c:v>0</c:v>
                </c:pt>
                <c:pt idx="26142">
                  <c:v>0</c:v>
                </c:pt>
                <c:pt idx="26143">
                  <c:v>0</c:v>
                </c:pt>
                <c:pt idx="26144">
                  <c:v>0</c:v>
                </c:pt>
                <c:pt idx="26145">
                  <c:v>0</c:v>
                </c:pt>
                <c:pt idx="26146">
                  <c:v>0</c:v>
                </c:pt>
                <c:pt idx="26147">
                  <c:v>0</c:v>
                </c:pt>
                <c:pt idx="26148">
                  <c:v>0</c:v>
                </c:pt>
                <c:pt idx="26149">
                  <c:v>0</c:v>
                </c:pt>
                <c:pt idx="26150">
                  <c:v>0</c:v>
                </c:pt>
                <c:pt idx="26151">
                  <c:v>0</c:v>
                </c:pt>
                <c:pt idx="26152">
                  <c:v>0</c:v>
                </c:pt>
                <c:pt idx="26153">
                  <c:v>0</c:v>
                </c:pt>
                <c:pt idx="26154">
                  <c:v>0</c:v>
                </c:pt>
                <c:pt idx="26155">
                  <c:v>0</c:v>
                </c:pt>
                <c:pt idx="26156">
                  <c:v>0</c:v>
                </c:pt>
                <c:pt idx="26157">
                  <c:v>0</c:v>
                </c:pt>
                <c:pt idx="26158">
                  <c:v>0</c:v>
                </c:pt>
                <c:pt idx="26159">
                  <c:v>0</c:v>
                </c:pt>
                <c:pt idx="26160">
                  <c:v>0</c:v>
                </c:pt>
                <c:pt idx="26161">
                  <c:v>0</c:v>
                </c:pt>
                <c:pt idx="26162">
                  <c:v>0</c:v>
                </c:pt>
                <c:pt idx="26163">
                  <c:v>0</c:v>
                </c:pt>
                <c:pt idx="26164">
                  <c:v>0</c:v>
                </c:pt>
                <c:pt idx="26165">
                  <c:v>0</c:v>
                </c:pt>
                <c:pt idx="26166">
                  <c:v>0</c:v>
                </c:pt>
                <c:pt idx="26167">
                  <c:v>0</c:v>
                </c:pt>
                <c:pt idx="26168">
                  <c:v>0</c:v>
                </c:pt>
                <c:pt idx="26169">
                  <c:v>0</c:v>
                </c:pt>
                <c:pt idx="26170">
                  <c:v>0</c:v>
                </c:pt>
                <c:pt idx="26171">
                  <c:v>0</c:v>
                </c:pt>
                <c:pt idx="26172">
                  <c:v>0</c:v>
                </c:pt>
                <c:pt idx="26173">
                  <c:v>0</c:v>
                </c:pt>
                <c:pt idx="26174">
                  <c:v>0</c:v>
                </c:pt>
                <c:pt idx="26175">
                  <c:v>0</c:v>
                </c:pt>
                <c:pt idx="26176">
                  <c:v>0</c:v>
                </c:pt>
                <c:pt idx="26177">
                  <c:v>0</c:v>
                </c:pt>
                <c:pt idx="26178">
                  <c:v>0</c:v>
                </c:pt>
                <c:pt idx="26179">
                  <c:v>0</c:v>
                </c:pt>
                <c:pt idx="26180">
                  <c:v>0</c:v>
                </c:pt>
                <c:pt idx="26181">
                  <c:v>0</c:v>
                </c:pt>
                <c:pt idx="26182">
                  <c:v>0</c:v>
                </c:pt>
                <c:pt idx="26183">
                  <c:v>0</c:v>
                </c:pt>
                <c:pt idx="26184">
                  <c:v>0</c:v>
                </c:pt>
                <c:pt idx="26185">
                  <c:v>0</c:v>
                </c:pt>
                <c:pt idx="26186">
                  <c:v>0</c:v>
                </c:pt>
                <c:pt idx="26187">
                  <c:v>0</c:v>
                </c:pt>
                <c:pt idx="26188">
                  <c:v>0</c:v>
                </c:pt>
                <c:pt idx="26189">
                  <c:v>0</c:v>
                </c:pt>
                <c:pt idx="26190">
                  <c:v>0</c:v>
                </c:pt>
                <c:pt idx="26191">
                  <c:v>0</c:v>
                </c:pt>
                <c:pt idx="26192">
                  <c:v>0</c:v>
                </c:pt>
                <c:pt idx="26193">
                  <c:v>0</c:v>
                </c:pt>
                <c:pt idx="26194">
                  <c:v>0</c:v>
                </c:pt>
                <c:pt idx="26195">
                  <c:v>0</c:v>
                </c:pt>
                <c:pt idx="26196">
                  <c:v>0</c:v>
                </c:pt>
                <c:pt idx="26197">
                  <c:v>0</c:v>
                </c:pt>
                <c:pt idx="26198">
                  <c:v>0</c:v>
                </c:pt>
                <c:pt idx="26199">
                  <c:v>0</c:v>
                </c:pt>
                <c:pt idx="26200">
                  <c:v>0</c:v>
                </c:pt>
                <c:pt idx="26201">
                  <c:v>0</c:v>
                </c:pt>
                <c:pt idx="26202">
                  <c:v>0</c:v>
                </c:pt>
                <c:pt idx="26203">
                  <c:v>0</c:v>
                </c:pt>
                <c:pt idx="26204">
                  <c:v>0</c:v>
                </c:pt>
                <c:pt idx="26205">
                  <c:v>0</c:v>
                </c:pt>
                <c:pt idx="26206">
                  <c:v>0</c:v>
                </c:pt>
                <c:pt idx="26207">
                  <c:v>0</c:v>
                </c:pt>
                <c:pt idx="26208">
                  <c:v>0</c:v>
                </c:pt>
                <c:pt idx="26209">
                  <c:v>0</c:v>
                </c:pt>
                <c:pt idx="26210">
                  <c:v>0</c:v>
                </c:pt>
                <c:pt idx="26211">
                  <c:v>0</c:v>
                </c:pt>
                <c:pt idx="26212">
                  <c:v>0</c:v>
                </c:pt>
                <c:pt idx="26213">
                  <c:v>0</c:v>
                </c:pt>
                <c:pt idx="26214">
                  <c:v>0</c:v>
                </c:pt>
                <c:pt idx="26215">
                  <c:v>0</c:v>
                </c:pt>
                <c:pt idx="26216">
                  <c:v>0</c:v>
                </c:pt>
                <c:pt idx="26217">
                  <c:v>0</c:v>
                </c:pt>
                <c:pt idx="26218">
                  <c:v>0</c:v>
                </c:pt>
                <c:pt idx="26219">
                  <c:v>0</c:v>
                </c:pt>
                <c:pt idx="26220">
                  <c:v>0</c:v>
                </c:pt>
                <c:pt idx="26221">
                  <c:v>0</c:v>
                </c:pt>
                <c:pt idx="26222">
                  <c:v>0</c:v>
                </c:pt>
                <c:pt idx="26223">
                  <c:v>0</c:v>
                </c:pt>
                <c:pt idx="26224">
                  <c:v>0</c:v>
                </c:pt>
                <c:pt idx="26225">
                  <c:v>0</c:v>
                </c:pt>
                <c:pt idx="26226">
                  <c:v>0</c:v>
                </c:pt>
                <c:pt idx="26227">
                  <c:v>0</c:v>
                </c:pt>
                <c:pt idx="26228">
                  <c:v>0</c:v>
                </c:pt>
                <c:pt idx="26229">
                  <c:v>0</c:v>
                </c:pt>
                <c:pt idx="26230">
                  <c:v>0</c:v>
                </c:pt>
                <c:pt idx="26231">
                  <c:v>0</c:v>
                </c:pt>
                <c:pt idx="26232">
                  <c:v>0</c:v>
                </c:pt>
                <c:pt idx="26233">
                  <c:v>0</c:v>
                </c:pt>
                <c:pt idx="26234">
                  <c:v>0</c:v>
                </c:pt>
                <c:pt idx="26235">
                  <c:v>0</c:v>
                </c:pt>
                <c:pt idx="26236">
                  <c:v>0</c:v>
                </c:pt>
                <c:pt idx="26237">
                  <c:v>0</c:v>
                </c:pt>
                <c:pt idx="26238">
                  <c:v>0</c:v>
                </c:pt>
                <c:pt idx="26239">
                  <c:v>0</c:v>
                </c:pt>
                <c:pt idx="26240">
                  <c:v>0</c:v>
                </c:pt>
                <c:pt idx="26241">
                  <c:v>0</c:v>
                </c:pt>
                <c:pt idx="26242">
                  <c:v>0</c:v>
                </c:pt>
                <c:pt idx="26243">
                  <c:v>0</c:v>
                </c:pt>
                <c:pt idx="26244">
                  <c:v>0</c:v>
                </c:pt>
                <c:pt idx="26245">
                  <c:v>0</c:v>
                </c:pt>
                <c:pt idx="26246">
                  <c:v>0</c:v>
                </c:pt>
                <c:pt idx="26247">
                  <c:v>0</c:v>
                </c:pt>
                <c:pt idx="26248">
                  <c:v>0</c:v>
                </c:pt>
                <c:pt idx="26249">
                  <c:v>0</c:v>
                </c:pt>
                <c:pt idx="26250">
                  <c:v>0</c:v>
                </c:pt>
                <c:pt idx="26251">
                  <c:v>0</c:v>
                </c:pt>
                <c:pt idx="26252">
                  <c:v>0</c:v>
                </c:pt>
                <c:pt idx="26253">
                  <c:v>0</c:v>
                </c:pt>
                <c:pt idx="26254">
                  <c:v>0</c:v>
                </c:pt>
                <c:pt idx="26255">
                  <c:v>0</c:v>
                </c:pt>
                <c:pt idx="26256">
                  <c:v>0</c:v>
                </c:pt>
                <c:pt idx="26257">
                  <c:v>0</c:v>
                </c:pt>
                <c:pt idx="26258">
                  <c:v>0</c:v>
                </c:pt>
                <c:pt idx="26259">
                  <c:v>0</c:v>
                </c:pt>
                <c:pt idx="26260">
                  <c:v>0</c:v>
                </c:pt>
                <c:pt idx="26261">
                  <c:v>0</c:v>
                </c:pt>
                <c:pt idx="26262">
                  <c:v>0</c:v>
                </c:pt>
                <c:pt idx="26263">
                  <c:v>0</c:v>
                </c:pt>
                <c:pt idx="26264">
                  <c:v>0</c:v>
                </c:pt>
                <c:pt idx="26265">
                  <c:v>0</c:v>
                </c:pt>
                <c:pt idx="26266">
                  <c:v>0</c:v>
                </c:pt>
                <c:pt idx="26267">
                  <c:v>0</c:v>
                </c:pt>
                <c:pt idx="26268">
                  <c:v>0</c:v>
                </c:pt>
                <c:pt idx="26269">
                  <c:v>0</c:v>
                </c:pt>
                <c:pt idx="26270">
                  <c:v>0</c:v>
                </c:pt>
                <c:pt idx="26271">
                  <c:v>0</c:v>
                </c:pt>
                <c:pt idx="26272">
                  <c:v>0</c:v>
                </c:pt>
                <c:pt idx="26273">
                  <c:v>0</c:v>
                </c:pt>
                <c:pt idx="26274">
                  <c:v>0</c:v>
                </c:pt>
                <c:pt idx="26275">
                  <c:v>0</c:v>
                </c:pt>
                <c:pt idx="26276">
                  <c:v>0</c:v>
                </c:pt>
                <c:pt idx="26277">
                  <c:v>0</c:v>
                </c:pt>
                <c:pt idx="26278">
                  <c:v>0</c:v>
                </c:pt>
                <c:pt idx="26279">
                  <c:v>0</c:v>
                </c:pt>
                <c:pt idx="26280">
                  <c:v>0</c:v>
                </c:pt>
                <c:pt idx="26281">
                  <c:v>0</c:v>
                </c:pt>
                <c:pt idx="26282">
                  <c:v>0</c:v>
                </c:pt>
                <c:pt idx="26283">
                  <c:v>0</c:v>
                </c:pt>
                <c:pt idx="26284">
                  <c:v>0</c:v>
                </c:pt>
                <c:pt idx="26285">
                  <c:v>0</c:v>
                </c:pt>
                <c:pt idx="26286">
                  <c:v>0</c:v>
                </c:pt>
                <c:pt idx="26287">
                  <c:v>0</c:v>
                </c:pt>
                <c:pt idx="26288">
                  <c:v>0</c:v>
                </c:pt>
                <c:pt idx="26289">
                  <c:v>0</c:v>
                </c:pt>
                <c:pt idx="26290">
                  <c:v>0</c:v>
                </c:pt>
                <c:pt idx="26291">
                  <c:v>0</c:v>
                </c:pt>
                <c:pt idx="26292">
                  <c:v>0</c:v>
                </c:pt>
                <c:pt idx="26293">
                  <c:v>0</c:v>
                </c:pt>
                <c:pt idx="26294">
                  <c:v>0</c:v>
                </c:pt>
                <c:pt idx="26295">
                  <c:v>0</c:v>
                </c:pt>
                <c:pt idx="26296">
                  <c:v>0</c:v>
                </c:pt>
                <c:pt idx="26297">
                  <c:v>0</c:v>
                </c:pt>
                <c:pt idx="26298">
                  <c:v>0</c:v>
                </c:pt>
                <c:pt idx="26299">
                  <c:v>0</c:v>
                </c:pt>
                <c:pt idx="26300">
                  <c:v>0</c:v>
                </c:pt>
                <c:pt idx="26301">
                  <c:v>0</c:v>
                </c:pt>
                <c:pt idx="26302">
                  <c:v>0</c:v>
                </c:pt>
                <c:pt idx="26303">
                  <c:v>0</c:v>
                </c:pt>
                <c:pt idx="26304">
                  <c:v>0</c:v>
                </c:pt>
                <c:pt idx="26305">
                  <c:v>0</c:v>
                </c:pt>
                <c:pt idx="26306">
                  <c:v>0</c:v>
                </c:pt>
                <c:pt idx="26307">
                  <c:v>0</c:v>
                </c:pt>
                <c:pt idx="26308">
                  <c:v>0</c:v>
                </c:pt>
                <c:pt idx="26309">
                  <c:v>0</c:v>
                </c:pt>
                <c:pt idx="26310">
                  <c:v>0</c:v>
                </c:pt>
                <c:pt idx="26311">
                  <c:v>0</c:v>
                </c:pt>
                <c:pt idx="26312">
                  <c:v>0</c:v>
                </c:pt>
                <c:pt idx="26313">
                  <c:v>0</c:v>
                </c:pt>
                <c:pt idx="26314">
                  <c:v>0</c:v>
                </c:pt>
                <c:pt idx="26315">
                  <c:v>0</c:v>
                </c:pt>
                <c:pt idx="26316">
                  <c:v>0</c:v>
                </c:pt>
                <c:pt idx="26317">
                  <c:v>0</c:v>
                </c:pt>
                <c:pt idx="26318">
                  <c:v>0</c:v>
                </c:pt>
                <c:pt idx="26319">
                  <c:v>0</c:v>
                </c:pt>
                <c:pt idx="26320">
                  <c:v>0</c:v>
                </c:pt>
                <c:pt idx="26321">
                  <c:v>0</c:v>
                </c:pt>
                <c:pt idx="26322">
                  <c:v>0</c:v>
                </c:pt>
                <c:pt idx="26323">
                  <c:v>0</c:v>
                </c:pt>
                <c:pt idx="26324">
                  <c:v>0</c:v>
                </c:pt>
                <c:pt idx="26325">
                  <c:v>0</c:v>
                </c:pt>
                <c:pt idx="26326">
                  <c:v>0</c:v>
                </c:pt>
                <c:pt idx="26327">
                  <c:v>0</c:v>
                </c:pt>
                <c:pt idx="26328">
                  <c:v>0</c:v>
                </c:pt>
                <c:pt idx="26329">
                  <c:v>0</c:v>
                </c:pt>
                <c:pt idx="26330">
                  <c:v>0</c:v>
                </c:pt>
                <c:pt idx="26331">
                  <c:v>0</c:v>
                </c:pt>
                <c:pt idx="26332">
                  <c:v>0</c:v>
                </c:pt>
                <c:pt idx="26333">
                  <c:v>0</c:v>
                </c:pt>
                <c:pt idx="26334">
                  <c:v>0</c:v>
                </c:pt>
                <c:pt idx="26335">
                  <c:v>0</c:v>
                </c:pt>
                <c:pt idx="26336">
                  <c:v>0</c:v>
                </c:pt>
                <c:pt idx="26337">
                  <c:v>0</c:v>
                </c:pt>
                <c:pt idx="26338">
                  <c:v>0</c:v>
                </c:pt>
                <c:pt idx="26339">
                  <c:v>0</c:v>
                </c:pt>
                <c:pt idx="26340">
                  <c:v>0</c:v>
                </c:pt>
                <c:pt idx="26341">
                  <c:v>0</c:v>
                </c:pt>
                <c:pt idx="26342">
                  <c:v>0</c:v>
                </c:pt>
                <c:pt idx="26343">
                  <c:v>0</c:v>
                </c:pt>
                <c:pt idx="26344">
                  <c:v>0</c:v>
                </c:pt>
                <c:pt idx="26345">
                  <c:v>0</c:v>
                </c:pt>
                <c:pt idx="26346">
                  <c:v>0</c:v>
                </c:pt>
                <c:pt idx="26347">
                  <c:v>0</c:v>
                </c:pt>
                <c:pt idx="26348">
                  <c:v>0</c:v>
                </c:pt>
                <c:pt idx="26349">
                  <c:v>0</c:v>
                </c:pt>
                <c:pt idx="26350">
                  <c:v>0</c:v>
                </c:pt>
                <c:pt idx="26351">
                  <c:v>0</c:v>
                </c:pt>
                <c:pt idx="26352">
                  <c:v>0</c:v>
                </c:pt>
                <c:pt idx="26353">
                  <c:v>0</c:v>
                </c:pt>
                <c:pt idx="26354">
                  <c:v>0</c:v>
                </c:pt>
                <c:pt idx="26355">
                  <c:v>0</c:v>
                </c:pt>
                <c:pt idx="26356">
                  <c:v>0</c:v>
                </c:pt>
                <c:pt idx="26357">
                  <c:v>0</c:v>
                </c:pt>
                <c:pt idx="26358">
                  <c:v>0</c:v>
                </c:pt>
                <c:pt idx="26359">
                  <c:v>0</c:v>
                </c:pt>
                <c:pt idx="26360">
                  <c:v>0</c:v>
                </c:pt>
                <c:pt idx="26361">
                  <c:v>0</c:v>
                </c:pt>
                <c:pt idx="26362">
                  <c:v>0</c:v>
                </c:pt>
                <c:pt idx="26363">
                  <c:v>0</c:v>
                </c:pt>
                <c:pt idx="26364">
                  <c:v>0</c:v>
                </c:pt>
                <c:pt idx="26365">
                  <c:v>0</c:v>
                </c:pt>
                <c:pt idx="26366">
                  <c:v>0</c:v>
                </c:pt>
                <c:pt idx="26367">
                  <c:v>0</c:v>
                </c:pt>
                <c:pt idx="26368">
                  <c:v>0</c:v>
                </c:pt>
                <c:pt idx="26369">
                  <c:v>0</c:v>
                </c:pt>
                <c:pt idx="26370">
                  <c:v>0</c:v>
                </c:pt>
                <c:pt idx="26371">
                  <c:v>0</c:v>
                </c:pt>
                <c:pt idx="26372">
                  <c:v>0</c:v>
                </c:pt>
                <c:pt idx="26373">
                  <c:v>0</c:v>
                </c:pt>
                <c:pt idx="26374">
                  <c:v>0</c:v>
                </c:pt>
                <c:pt idx="26375">
                  <c:v>0</c:v>
                </c:pt>
                <c:pt idx="26376">
                  <c:v>0</c:v>
                </c:pt>
                <c:pt idx="26377">
                  <c:v>0</c:v>
                </c:pt>
                <c:pt idx="26378">
                  <c:v>0</c:v>
                </c:pt>
                <c:pt idx="26379">
                  <c:v>0</c:v>
                </c:pt>
                <c:pt idx="26380">
                  <c:v>0</c:v>
                </c:pt>
                <c:pt idx="26381">
                  <c:v>0</c:v>
                </c:pt>
                <c:pt idx="26382">
                  <c:v>0</c:v>
                </c:pt>
                <c:pt idx="26383">
                  <c:v>0</c:v>
                </c:pt>
                <c:pt idx="26384">
                  <c:v>0</c:v>
                </c:pt>
                <c:pt idx="26385">
                  <c:v>0</c:v>
                </c:pt>
                <c:pt idx="26386">
                  <c:v>0</c:v>
                </c:pt>
                <c:pt idx="26387">
                  <c:v>0</c:v>
                </c:pt>
                <c:pt idx="26388">
                  <c:v>0</c:v>
                </c:pt>
                <c:pt idx="26389">
                  <c:v>0</c:v>
                </c:pt>
                <c:pt idx="26390">
                  <c:v>0</c:v>
                </c:pt>
                <c:pt idx="26391">
                  <c:v>0</c:v>
                </c:pt>
                <c:pt idx="26392">
                  <c:v>0</c:v>
                </c:pt>
                <c:pt idx="26393">
                  <c:v>0</c:v>
                </c:pt>
                <c:pt idx="26394">
                  <c:v>0</c:v>
                </c:pt>
                <c:pt idx="26395">
                  <c:v>0</c:v>
                </c:pt>
                <c:pt idx="26396">
                  <c:v>0</c:v>
                </c:pt>
                <c:pt idx="26397">
                  <c:v>0</c:v>
                </c:pt>
                <c:pt idx="26398">
                  <c:v>0</c:v>
                </c:pt>
                <c:pt idx="26399">
                  <c:v>0</c:v>
                </c:pt>
                <c:pt idx="26400">
                  <c:v>0</c:v>
                </c:pt>
                <c:pt idx="26401">
                  <c:v>0</c:v>
                </c:pt>
                <c:pt idx="26402">
                  <c:v>0</c:v>
                </c:pt>
                <c:pt idx="26403">
                  <c:v>0</c:v>
                </c:pt>
                <c:pt idx="26404">
                  <c:v>0</c:v>
                </c:pt>
                <c:pt idx="26405">
                  <c:v>0</c:v>
                </c:pt>
                <c:pt idx="26406">
                  <c:v>0</c:v>
                </c:pt>
                <c:pt idx="26407">
                  <c:v>0</c:v>
                </c:pt>
                <c:pt idx="26408">
                  <c:v>0</c:v>
                </c:pt>
                <c:pt idx="26409">
                  <c:v>0</c:v>
                </c:pt>
                <c:pt idx="26410">
                  <c:v>0</c:v>
                </c:pt>
                <c:pt idx="26411">
                  <c:v>0</c:v>
                </c:pt>
                <c:pt idx="26412">
                  <c:v>0</c:v>
                </c:pt>
                <c:pt idx="26413">
                  <c:v>0</c:v>
                </c:pt>
                <c:pt idx="26414">
                  <c:v>0</c:v>
                </c:pt>
                <c:pt idx="26415">
                  <c:v>0</c:v>
                </c:pt>
                <c:pt idx="26416">
                  <c:v>0</c:v>
                </c:pt>
                <c:pt idx="26417">
                  <c:v>0</c:v>
                </c:pt>
                <c:pt idx="26418">
                  <c:v>0</c:v>
                </c:pt>
                <c:pt idx="26419">
                  <c:v>0</c:v>
                </c:pt>
                <c:pt idx="26420">
                  <c:v>0</c:v>
                </c:pt>
                <c:pt idx="26421">
                  <c:v>0</c:v>
                </c:pt>
                <c:pt idx="26422">
                  <c:v>0</c:v>
                </c:pt>
                <c:pt idx="26423">
                  <c:v>0</c:v>
                </c:pt>
                <c:pt idx="26424">
                  <c:v>0</c:v>
                </c:pt>
                <c:pt idx="26425">
                  <c:v>0</c:v>
                </c:pt>
                <c:pt idx="26426">
                  <c:v>0</c:v>
                </c:pt>
                <c:pt idx="26427">
                  <c:v>0</c:v>
                </c:pt>
                <c:pt idx="26428">
                  <c:v>0</c:v>
                </c:pt>
                <c:pt idx="26429">
                  <c:v>0</c:v>
                </c:pt>
                <c:pt idx="26430">
                  <c:v>0</c:v>
                </c:pt>
                <c:pt idx="26431">
                  <c:v>0</c:v>
                </c:pt>
                <c:pt idx="26432">
                  <c:v>0</c:v>
                </c:pt>
                <c:pt idx="26433">
                  <c:v>0</c:v>
                </c:pt>
                <c:pt idx="26434">
                  <c:v>0</c:v>
                </c:pt>
                <c:pt idx="26435">
                  <c:v>0</c:v>
                </c:pt>
                <c:pt idx="26436">
                  <c:v>0</c:v>
                </c:pt>
                <c:pt idx="26437">
                  <c:v>0</c:v>
                </c:pt>
                <c:pt idx="26438">
                  <c:v>0</c:v>
                </c:pt>
                <c:pt idx="26439">
                  <c:v>0</c:v>
                </c:pt>
                <c:pt idx="26440">
                  <c:v>0</c:v>
                </c:pt>
                <c:pt idx="26441">
                  <c:v>0</c:v>
                </c:pt>
                <c:pt idx="26442">
                  <c:v>0</c:v>
                </c:pt>
                <c:pt idx="26443">
                  <c:v>0</c:v>
                </c:pt>
                <c:pt idx="26444">
                  <c:v>0</c:v>
                </c:pt>
                <c:pt idx="26445">
                  <c:v>0</c:v>
                </c:pt>
                <c:pt idx="26446">
                  <c:v>0</c:v>
                </c:pt>
                <c:pt idx="26447">
                  <c:v>0</c:v>
                </c:pt>
                <c:pt idx="26448">
                  <c:v>0</c:v>
                </c:pt>
                <c:pt idx="26449">
                  <c:v>0</c:v>
                </c:pt>
                <c:pt idx="26450">
                  <c:v>0</c:v>
                </c:pt>
                <c:pt idx="26451">
                  <c:v>0</c:v>
                </c:pt>
                <c:pt idx="26452">
                  <c:v>0</c:v>
                </c:pt>
                <c:pt idx="26453">
                  <c:v>0</c:v>
                </c:pt>
                <c:pt idx="26454">
                  <c:v>0</c:v>
                </c:pt>
                <c:pt idx="26455">
                  <c:v>0</c:v>
                </c:pt>
                <c:pt idx="26456">
                  <c:v>0</c:v>
                </c:pt>
                <c:pt idx="26457">
                  <c:v>0</c:v>
                </c:pt>
                <c:pt idx="26458">
                  <c:v>0</c:v>
                </c:pt>
                <c:pt idx="26459">
                  <c:v>0</c:v>
                </c:pt>
                <c:pt idx="26460">
                  <c:v>0</c:v>
                </c:pt>
                <c:pt idx="26461">
                  <c:v>0</c:v>
                </c:pt>
                <c:pt idx="26462">
                  <c:v>0</c:v>
                </c:pt>
                <c:pt idx="26463">
                  <c:v>0</c:v>
                </c:pt>
                <c:pt idx="26464">
                  <c:v>0</c:v>
                </c:pt>
                <c:pt idx="26465">
                  <c:v>0</c:v>
                </c:pt>
                <c:pt idx="26466">
                  <c:v>0</c:v>
                </c:pt>
                <c:pt idx="26467">
                  <c:v>0</c:v>
                </c:pt>
                <c:pt idx="26468">
                  <c:v>0</c:v>
                </c:pt>
                <c:pt idx="26469">
                  <c:v>0</c:v>
                </c:pt>
                <c:pt idx="26470">
                  <c:v>0</c:v>
                </c:pt>
                <c:pt idx="26471">
                  <c:v>0</c:v>
                </c:pt>
                <c:pt idx="26472">
                  <c:v>0</c:v>
                </c:pt>
                <c:pt idx="26473">
                  <c:v>0</c:v>
                </c:pt>
                <c:pt idx="26474">
                  <c:v>0</c:v>
                </c:pt>
                <c:pt idx="26475">
                  <c:v>0</c:v>
                </c:pt>
                <c:pt idx="26476">
                  <c:v>0</c:v>
                </c:pt>
                <c:pt idx="26477">
                  <c:v>0</c:v>
                </c:pt>
                <c:pt idx="26478">
                  <c:v>0</c:v>
                </c:pt>
                <c:pt idx="26479">
                  <c:v>0</c:v>
                </c:pt>
                <c:pt idx="26480">
                  <c:v>0</c:v>
                </c:pt>
                <c:pt idx="26481">
                  <c:v>0</c:v>
                </c:pt>
                <c:pt idx="26482">
                  <c:v>0</c:v>
                </c:pt>
                <c:pt idx="26483">
                  <c:v>0</c:v>
                </c:pt>
                <c:pt idx="26484">
                  <c:v>0</c:v>
                </c:pt>
                <c:pt idx="26485">
                  <c:v>0</c:v>
                </c:pt>
                <c:pt idx="26486">
                  <c:v>0</c:v>
                </c:pt>
                <c:pt idx="26487">
                  <c:v>0</c:v>
                </c:pt>
                <c:pt idx="26488">
                  <c:v>0</c:v>
                </c:pt>
                <c:pt idx="26489">
                  <c:v>0</c:v>
                </c:pt>
                <c:pt idx="26490">
                  <c:v>0</c:v>
                </c:pt>
                <c:pt idx="26491">
                  <c:v>0</c:v>
                </c:pt>
                <c:pt idx="26492">
                  <c:v>0</c:v>
                </c:pt>
                <c:pt idx="26493">
                  <c:v>0</c:v>
                </c:pt>
                <c:pt idx="26494">
                  <c:v>0</c:v>
                </c:pt>
                <c:pt idx="26495">
                  <c:v>0</c:v>
                </c:pt>
                <c:pt idx="26496">
                  <c:v>0</c:v>
                </c:pt>
                <c:pt idx="26497">
                  <c:v>0</c:v>
                </c:pt>
                <c:pt idx="26498">
                  <c:v>0</c:v>
                </c:pt>
                <c:pt idx="26499">
                  <c:v>0</c:v>
                </c:pt>
                <c:pt idx="26500">
                  <c:v>0</c:v>
                </c:pt>
                <c:pt idx="26501">
                  <c:v>0</c:v>
                </c:pt>
                <c:pt idx="26502">
                  <c:v>0</c:v>
                </c:pt>
                <c:pt idx="26503">
                  <c:v>0</c:v>
                </c:pt>
                <c:pt idx="26504">
                  <c:v>0</c:v>
                </c:pt>
                <c:pt idx="26505">
                  <c:v>0</c:v>
                </c:pt>
                <c:pt idx="26506">
                  <c:v>0</c:v>
                </c:pt>
                <c:pt idx="26507">
                  <c:v>0</c:v>
                </c:pt>
                <c:pt idx="26508">
                  <c:v>0</c:v>
                </c:pt>
                <c:pt idx="26509">
                  <c:v>0</c:v>
                </c:pt>
                <c:pt idx="26510">
                  <c:v>0</c:v>
                </c:pt>
                <c:pt idx="26511">
                  <c:v>0</c:v>
                </c:pt>
                <c:pt idx="26512">
                  <c:v>0</c:v>
                </c:pt>
                <c:pt idx="26513">
                  <c:v>0</c:v>
                </c:pt>
                <c:pt idx="26514">
                  <c:v>0</c:v>
                </c:pt>
                <c:pt idx="26515">
                  <c:v>0</c:v>
                </c:pt>
                <c:pt idx="26516">
                  <c:v>0</c:v>
                </c:pt>
                <c:pt idx="26517">
                  <c:v>0</c:v>
                </c:pt>
                <c:pt idx="26518">
                  <c:v>0</c:v>
                </c:pt>
                <c:pt idx="26519">
                  <c:v>0</c:v>
                </c:pt>
                <c:pt idx="26520">
                  <c:v>0</c:v>
                </c:pt>
                <c:pt idx="26521">
                  <c:v>0</c:v>
                </c:pt>
                <c:pt idx="26522">
                  <c:v>0</c:v>
                </c:pt>
                <c:pt idx="26523">
                  <c:v>0</c:v>
                </c:pt>
                <c:pt idx="26524">
                  <c:v>0</c:v>
                </c:pt>
                <c:pt idx="26525">
                  <c:v>0</c:v>
                </c:pt>
                <c:pt idx="26526">
                  <c:v>0</c:v>
                </c:pt>
                <c:pt idx="26527">
                  <c:v>0</c:v>
                </c:pt>
                <c:pt idx="26528">
                  <c:v>0</c:v>
                </c:pt>
                <c:pt idx="26529">
                  <c:v>0</c:v>
                </c:pt>
                <c:pt idx="26530">
                  <c:v>0</c:v>
                </c:pt>
                <c:pt idx="26531">
                  <c:v>0</c:v>
                </c:pt>
                <c:pt idx="26532">
                  <c:v>0</c:v>
                </c:pt>
                <c:pt idx="26533">
                  <c:v>0</c:v>
                </c:pt>
                <c:pt idx="26534">
                  <c:v>0</c:v>
                </c:pt>
                <c:pt idx="26535">
                  <c:v>0</c:v>
                </c:pt>
                <c:pt idx="26536">
                  <c:v>0</c:v>
                </c:pt>
                <c:pt idx="26537">
                  <c:v>0</c:v>
                </c:pt>
                <c:pt idx="26538">
                  <c:v>0</c:v>
                </c:pt>
                <c:pt idx="26539">
                  <c:v>0</c:v>
                </c:pt>
                <c:pt idx="26540">
                  <c:v>0</c:v>
                </c:pt>
                <c:pt idx="26541">
                  <c:v>0</c:v>
                </c:pt>
                <c:pt idx="26542">
                  <c:v>0</c:v>
                </c:pt>
                <c:pt idx="26543">
                  <c:v>0</c:v>
                </c:pt>
                <c:pt idx="26544">
                  <c:v>0</c:v>
                </c:pt>
                <c:pt idx="26545">
                  <c:v>0</c:v>
                </c:pt>
                <c:pt idx="26546">
                  <c:v>0</c:v>
                </c:pt>
                <c:pt idx="26547">
                  <c:v>0</c:v>
                </c:pt>
                <c:pt idx="26548">
                  <c:v>0</c:v>
                </c:pt>
                <c:pt idx="26549">
                  <c:v>0</c:v>
                </c:pt>
                <c:pt idx="26550">
                  <c:v>0</c:v>
                </c:pt>
                <c:pt idx="26551">
                  <c:v>0</c:v>
                </c:pt>
                <c:pt idx="26552">
                  <c:v>0</c:v>
                </c:pt>
                <c:pt idx="26553">
                  <c:v>0</c:v>
                </c:pt>
                <c:pt idx="26554">
                  <c:v>0</c:v>
                </c:pt>
                <c:pt idx="26555">
                  <c:v>0</c:v>
                </c:pt>
                <c:pt idx="26556">
                  <c:v>0</c:v>
                </c:pt>
                <c:pt idx="26557">
                  <c:v>0</c:v>
                </c:pt>
                <c:pt idx="26558">
                  <c:v>0</c:v>
                </c:pt>
                <c:pt idx="26559">
                  <c:v>0</c:v>
                </c:pt>
                <c:pt idx="26560">
                  <c:v>0</c:v>
                </c:pt>
                <c:pt idx="26561">
                  <c:v>0</c:v>
                </c:pt>
                <c:pt idx="26562">
                  <c:v>0</c:v>
                </c:pt>
                <c:pt idx="26563">
                  <c:v>0</c:v>
                </c:pt>
                <c:pt idx="26564">
                  <c:v>0</c:v>
                </c:pt>
                <c:pt idx="26565">
                  <c:v>0</c:v>
                </c:pt>
                <c:pt idx="26566">
                  <c:v>0</c:v>
                </c:pt>
                <c:pt idx="26567">
                  <c:v>0</c:v>
                </c:pt>
                <c:pt idx="26568">
                  <c:v>0</c:v>
                </c:pt>
                <c:pt idx="26569">
                  <c:v>0</c:v>
                </c:pt>
                <c:pt idx="26570">
                  <c:v>0</c:v>
                </c:pt>
                <c:pt idx="26571">
                  <c:v>0</c:v>
                </c:pt>
                <c:pt idx="26572">
                  <c:v>0</c:v>
                </c:pt>
                <c:pt idx="26573">
                  <c:v>0</c:v>
                </c:pt>
                <c:pt idx="26574">
                  <c:v>0</c:v>
                </c:pt>
                <c:pt idx="26575">
                  <c:v>0</c:v>
                </c:pt>
                <c:pt idx="26576">
                  <c:v>0</c:v>
                </c:pt>
                <c:pt idx="26577">
                  <c:v>0</c:v>
                </c:pt>
                <c:pt idx="26578">
                  <c:v>0</c:v>
                </c:pt>
                <c:pt idx="26579">
                  <c:v>0</c:v>
                </c:pt>
                <c:pt idx="26580">
                  <c:v>0</c:v>
                </c:pt>
                <c:pt idx="26581">
                  <c:v>0</c:v>
                </c:pt>
                <c:pt idx="26582">
                  <c:v>0</c:v>
                </c:pt>
                <c:pt idx="26583">
                  <c:v>0</c:v>
                </c:pt>
                <c:pt idx="26584">
                  <c:v>0</c:v>
                </c:pt>
                <c:pt idx="26585">
                  <c:v>0</c:v>
                </c:pt>
                <c:pt idx="26586">
                  <c:v>0</c:v>
                </c:pt>
                <c:pt idx="26587">
                  <c:v>0</c:v>
                </c:pt>
                <c:pt idx="26588">
                  <c:v>0</c:v>
                </c:pt>
                <c:pt idx="26589">
                  <c:v>0</c:v>
                </c:pt>
                <c:pt idx="26590">
                  <c:v>0</c:v>
                </c:pt>
                <c:pt idx="26591">
                  <c:v>0</c:v>
                </c:pt>
                <c:pt idx="26592">
                  <c:v>0</c:v>
                </c:pt>
                <c:pt idx="26593">
                  <c:v>0</c:v>
                </c:pt>
                <c:pt idx="26594">
                  <c:v>0</c:v>
                </c:pt>
                <c:pt idx="26595">
                  <c:v>0</c:v>
                </c:pt>
                <c:pt idx="26596">
                  <c:v>0</c:v>
                </c:pt>
                <c:pt idx="26597">
                  <c:v>0</c:v>
                </c:pt>
                <c:pt idx="26598">
                  <c:v>0</c:v>
                </c:pt>
                <c:pt idx="26599">
                  <c:v>0</c:v>
                </c:pt>
                <c:pt idx="26600">
                  <c:v>0</c:v>
                </c:pt>
                <c:pt idx="26601">
                  <c:v>0</c:v>
                </c:pt>
                <c:pt idx="26602">
                  <c:v>0</c:v>
                </c:pt>
                <c:pt idx="26603">
                  <c:v>0</c:v>
                </c:pt>
                <c:pt idx="26604">
                  <c:v>0</c:v>
                </c:pt>
                <c:pt idx="26605">
                  <c:v>0</c:v>
                </c:pt>
                <c:pt idx="26606">
                  <c:v>0</c:v>
                </c:pt>
                <c:pt idx="26607">
                  <c:v>0</c:v>
                </c:pt>
                <c:pt idx="26608">
                  <c:v>0</c:v>
                </c:pt>
                <c:pt idx="26609">
                  <c:v>0</c:v>
                </c:pt>
                <c:pt idx="26610">
                  <c:v>0</c:v>
                </c:pt>
                <c:pt idx="26611">
                  <c:v>0</c:v>
                </c:pt>
                <c:pt idx="26612">
                  <c:v>0</c:v>
                </c:pt>
                <c:pt idx="26613">
                  <c:v>0</c:v>
                </c:pt>
                <c:pt idx="26614">
                  <c:v>0</c:v>
                </c:pt>
                <c:pt idx="26615">
                  <c:v>0</c:v>
                </c:pt>
                <c:pt idx="26616">
                  <c:v>0</c:v>
                </c:pt>
                <c:pt idx="26617">
                  <c:v>0</c:v>
                </c:pt>
                <c:pt idx="26618">
                  <c:v>0</c:v>
                </c:pt>
                <c:pt idx="26619">
                  <c:v>0</c:v>
                </c:pt>
                <c:pt idx="26620">
                  <c:v>0</c:v>
                </c:pt>
                <c:pt idx="26621">
                  <c:v>0</c:v>
                </c:pt>
                <c:pt idx="26622">
                  <c:v>0</c:v>
                </c:pt>
                <c:pt idx="26623">
                  <c:v>0</c:v>
                </c:pt>
                <c:pt idx="26624">
                  <c:v>0</c:v>
                </c:pt>
                <c:pt idx="26625">
                  <c:v>0</c:v>
                </c:pt>
                <c:pt idx="26626">
                  <c:v>0</c:v>
                </c:pt>
                <c:pt idx="26627">
                  <c:v>0</c:v>
                </c:pt>
                <c:pt idx="26628">
                  <c:v>0</c:v>
                </c:pt>
                <c:pt idx="26629">
                  <c:v>0</c:v>
                </c:pt>
                <c:pt idx="26630">
                  <c:v>0</c:v>
                </c:pt>
                <c:pt idx="26631">
                  <c:v>0</c:v>
                </c:pt>
                <c:pt idx="26632">
                  <c:v>0</c:v>
                </c:pt>
                <c:pt idx="26633">
                  <c:v>0</c:v>
                </c:pt>
                <c:pt idx="26634">
                  <c:v>0</c:v>
                </c:pt>
                <c:pt idx="26635">
                  <c:v>0</c:v>
                </c:pt>
                <c:pt idx="26636">
                  <c:v>0</c:v>
                </c:pt>
                <c:pt idx="26637">
                  <c:v>0</c:v>
                </c:pt>
                <c:pt idx="26638">
                  <c:v>0</c:v>
                </c:pt>
                <c:pt idx="26639">
                  <c:v>0</c:v>
                </c:pt>
                <c:pt idx="26640">
                  <c:v>0</c:v>
                </c:pt>
                <c:pt idx="26641">
                  <c:v>0</c:v>
                </c:pt>
                <c:pt idx="26642">
                  <c:v>0</c:v>
                </c:pt>
                <c:pt idx="26643">
                  <c:v>0</c:v>
                </c:pt>
                <c:pt idx="26644">
                  <c:v>0</c:v>
                </c:pt>
                <c:pt idx="26645">
                  <c:v>0</c:v>
                </c:pt>
                <c:pt idx="26646">
                  <c:v>0</c:v>
                </c:pt>
                <c:pt idx="26647">
                  <c:v>0</c:v>
                </c:pt>
                <c:pt idx="26648">
                  <c:v>0</c:v>
                </c:pt>
                <c:pt idx="26649">
                  <c:v>0</c:v>
                </c:pt>
                <c:pt idx="26650">
                  <c:v>0</c:v>
                </c:pt>
                <c:pt idx="26651">
                  <c:v>0</c:v>
                </c:pt>
                <c:pt idx="26652">
                  <c:v>0</c:v>
                </c:pt>
                <c:pt idx="26653">
                  <c:v>0</c:v>
                </c:pt>
                <c:pt idx="26654">
                  <c:v>0</c:v>
                </c:pt>
                <c:pt idx="26655">
                  <c:v>0</c:v>
                </c:pt>
                <c:pt idx="26656">
                  <c:v>0</c:v>
                </c:pt>
                <c:pt idx="26657">
                  <c:v>0</c:v>
                </c:pt>
                <c:pt idx="26658">
                  <c:v>0</c:v>
                </c:pt>
                <c:pt idx="26659">
                  <c:v>0</c:v>
                </c:pt>
                <c:pt idx="26660">
                  <c:v>0</c:v>
                </c:pt>
                <c:pt idx="26661">
                  <c:v>0</c:v>
                </c:pt>
                <c:pt idx="26662">
                  <c:v>0</c:v>
                </c:pt>
                <c:pt idx="26663">
                  <c:v>0</c:v>
                </c:pt>
                <c:pt idx="26664">
                  <c:v>0</c:v>
                </c:pt>
                <c:pt idx="26665">
                  <c:v>0</c:v>
                </c:pt>
                <c:pt idx="26666">
                  <c:v>0</c:v>
                </c:pt>
                <c:pt idx="26667">
                  <c:v>0</c:v>
                </c:pt>
                <c:pt idx="26668">
                  <c:v>0</c:v>
                </c:pt>
                <c:pt idx="26669">
                  <c:v>0</c:v>
                </c:pt>
                <c:pt idx="26670">
                  <c:v>0</c:v>
                </c:pt>
                <c:pt idx="26671">
                  <c:v>0</c:v>
                </c:pt>
                <c:pt idx="26672">
                  <c:v>0</c:v>
                </c:pt>
                <c:pt idx="26673">
                  <c:v>0</c:v>
                </c:pt>
                <c:pt idx="26674">
                  <c:v>0</c:v>
                </c:pt>
                <c:pt idx="26675">
                  <c:v>0</c:v>
                </c:pt>
                <c:pt idx="26676">
                  <c:v>0</c:v>
                </c:pt>
                <c:pt idx="26677">
                  <c:v>0</c:v>
                </c:pt>
                <c:pt idx="26678">
                  <c:v>0</c:v>
                </c:pt>
                <c:pt idx="26679">
                  <c:v>0</c:v>
                </c:pt>
                <c:pt idx="26680">
                  <c:v>0</c:v>
                </c:pt>
                <c:pt idx="26681">
                  <c:v>0</c:v>
                </c:pt>
                <c:pt idx="26682">
                  <c:v>0</c:v>
                </c:pt>
                <c:pt idx="26683">
                  <c:v>0</c:v>
                </c:pt>
                <c:pt idx="26684">
                  <c:v>0</c:v>
                </c:pt>
                <c:pt idx="26685">
                  <c:v>0</c:v>
                </c:pt>
                <c:pt idx="26686">
                  <c:v>0</c:v>
                </c:pt>
                <c:pt idx="26687">
                  <c:v>0</c:v>
                </c:pt>
                <c:pt idx="26688">
                  <c:v>0</c:v>
                </c:pt>
                <c:pt idx="26689">
                  <c:v>0</c:v>
                </c:pt>
                <c:pt idx="26690">
                  <c:v>0</c:v>
                </c:pt>
                <c:pt idx="26691">
                  <c:v>0</c:v>
                </c:pt>
                <c:pt idx="26692">
                  <c:v>0</c:v>
                </c:pt>
                <c:pt idx="26693">
                  <c:v>0</c:v>
                </c:pt>
                <c:pt idx="26694">
                  <c:v>0</c:v>
                </c:pt>
                <c:pt idx="26695">
                  <c:v>0</c:v>
                </c:pt>
                <c:pt idx="26696">
                  <c:v>0</c:v>
                </c:pt>
                <c:pt idx="26697">
                  <c:v>0</c:v>
                </c:pt>
                <c:pt idx="26698">
                  <c:v>0</c:v>
                </c:pt>
                <c:pt idx="26699">
                  <c:v>0</c:v>
                </c:pt>
                <c:pt idx="26700">
                  <c:v>0</c:v>
                </c:pt>
                <c:pt idx="26701">
                  <c:v>0</c:v>
                </c:pt>
                <c:pt idx="26702">
                  <c:v>0</c:v>
                </c:pt>
                <c:pt idx="26703">
                  <c:v>0</c:v>
                </c:pt>
                <c:pt idx="26704">
                  <c:v>0</c:v>
                </c:pt>
                <c:pt idx="26705">
                  <c:v>0</c:v>
                </c:pt>
                <c:pt idx="26706">
                  <c:v>0</c:v>
                </c:pt>
                <c:pt idx="26707">
                  <c:v>0</c:v>
                </c:pt>
                <c:pt idx="26708">
                  <c:v>0</c:v>
                </c:pt>
                <c:pt idx="26709">
                  <c:v>0</c:v>
                </c:pt>
                <c:pt idx="26710">
                  <c:v>0</c:v>
                </c:pt>
                <c:pt idx="26711">
                  <c:v>0</c:v>
                </c:pt>
                <c:pt idx="26712">
                  <c:v>0</c:v>
                </c:pt>
                <c:pt idx="26713">
                  <c:v>0</c:v>
                </c:pt>
                <c:pt idx="26714">
                  <c:v>0</c:v>
                </c:pt>
                <c:pt idx="26715">
                  <c:v>0</c:v>
                </c:pt>
                <c:pt idx="26716">
                  <c:v>0</c:v>
                </c:pt>
                <c:pt idx="26717">
                  <c:v>0</c:v>
                </c:pt>
                <c:pt idx="26718">
                  <c:v>0</c:v>
                </c:pt>
                <c:pt idx="26719">
                  <c:v>0</c:v>
                </c:pt>
                <c:pt idx="26720">
                  <c:v>0</c:v>
                </c:pt>
                <c:pt idx="26721">
                  <c:v>0</c:v>
                </c:pt>
                <c:pt idx="26722">
                  <c:v>0</c:v>
                </c:pt>
                <c:pt idx="26723">
                  <c:v>0</c:v>
                </c:pt>
                <c:pt idx="26724">
                  <c:v>0</c:v>
                </c:pt>
                <c:pt idx="26725">
                  <c:v>0</c:v>
                </c:pt>
                <c:pt idx="26726">
                  <c:v>0</c:v>
                </c:pt>
                <c:pt idx="26727">
                  <c:v>0</c:v>
                </c:pt>
                <c:pt idx="26728">
                  <c:v>0</c:v>
                </c:pt>
                <c:pt idx="26729">
                  <c:v>0</c:v>
                </c:pt>
                <c:pt idx="26730">
                  <c:v>0</c:v>
                </c:pt>
                <c:pt idx="26731">
                  <c:v>0</c:v>
                </c:pt>
                <c:pt idx="26732">
                  <c:v>0</c:v>
                </c:pt>
                <c:pt idx="26733">
                  <c:v>0</c:v>
                </c:pt>
                <c:pt idx="26734">
                  <c:v>0</c:v>
                </c:pt>
                <c:pt idx="26735">
                  <c:v>0</c:v>
                </c:pt>
                <c:pt idx="26736">
                  <c:v>0</c:v>
                </c:pt>
                <c:pt idx="26737">
                  <c:v>0</c:v>
                </c:pt>
                <c:pt idx="26738">
                  <c:v>0</c:v>
                </c:pt>
                <c:pt idx="26739">
                  <c:v>0</c:v>
                </c:pt>
                <c:pt idx="26740">
                  <c:v>0</c:v>
                </c:pt>
                <c:pt idx="26741">
                  <c:v>0</c:v>
                </c:pt>
                <c:pt idx="26742">
                  <c:v>0</c:v>
                </c:pt>
                <c:pt idx="26743">
                  <c:v>0</c:v>
                </c:pt>
                <c:pt idx="26744">
                  <c:v>0</c:v>
                </c:pt>
                <c:pt idx="26745">
                  <c:v>0</c:v>
                </c:pt>
                <c:pt idx="26746">
                  <c:v>0</c:v>
                </c:pt>
                <c:pt idx="26747">
                  <c:v>0</c:v>
                </c:pt>
                <c:pt idx="26748">
                  <c:v>0</c:v>
                </c:pt>
                <c:pt idx="26749">
                  <c:v>0</c:v>
                </c:pt>
                <c:pt idx="26750">
                  <c:v>0</c:v>
                </c:pt>
                <c:pt idx="26751">
                  <c:v>0</c:v>
                </c:pt>
                <c:pt idx="26752">
                  <c:v>0</c:v>
                </c:pt>
                <c:pt idx="26753">
                  <c:v>0</c:v>
                </c:pt>
                <c:pt idx="26754">
                  <c:v>0</c:v>
                </c:pt>
                <c:pt idx="26755">
                  <c:v>0</c:v>
                </c:pt>
                <c:pt idx="26756">
                  <c:v>0</c:v>
                </c:pt>
                <c:pt idx="26757">
                  <c:v>0</c:v>
                </c:pt>
                <c:pt idx="26758">
                  <c:v>0</c:v>
                </c:pt>
                <c:pt idx="26759">
                  <c:v>0</c:v>
                </c:pt>
                <c:pt idx="26760">
                  <c:v>0</c:v>
                </c:pt>
                <c:pt idx="26761">
                  <c:v>0</c:v>
                </c:pt>
                <c:pt idx="26762">
                  <c:v>0</c:v>
                </c:pt>
                <c:pt idx="26763">
                  <c:v>0</c:v>
                </c:pt>
                <c:pt idx="26764">
                  <c:v>0</c:v>
                </c:pt>
                <c:pt idx="26765">
                  <c:v>0</c:v>
                </c:pt>
                <c:pt idx="26766">
                  <c:v>0</c:v>
                </c:pt>
                <c:pt idx="26767">
                  <c:v>0</c:v>
                </c:pt>
                <c:pt idx="26768">
                  <c:v>0</c:v>
                </c:pt>
                <c:pt idx="26769">
                  <c:v>0</c:v>
                </c:pt>
                <c:pt idx="26770">
                  <c:v>0</c:v>
                </c:pt>
                <c:pt idx="26771">
                  <c:v>0</c:v>
                </c:pt>
                <c:pt idx="26772">
                  <c:v>0</c:v>
                </c:pt>
                <c:pt idx="26773">
                  <c:v>0</c:v>
                </c:pt>
                <c:pt idx="26774">
                  <c:v>0</c:v>
                </c:pt>
                <c:pt idx="26775">
                  <c:v>0</c:v>
                </c:pt>
                <c:pt idx="26776">
                  <c:v>0</c:v>
                </c:pt>
                <c:pt idx="26777">
                  <c:v>0</c:v>
                </c:pt>
                <c:pt idx="26778">
                  <c:v>0</c:v>
                </c:pt>
                <c:pt idx="26779">
                  <c:v>0</c:v>
                </c:pt>
                <c:pt idx="26780">
                  <c:v>0</c:v>
                </c:pt>
                <c:pt idx="26781">
                  <c:v>0</c:v>
                </c:pt>
                <c:pt idx="26782">
                  <c:v>0</c:v>
                </c:pt>
                <c:pt idx="26783">
                  <c:v>0</c:v>
                </c:pt>
                <c:pt idx="26784">
                  <c:v>0</c:v>
                </c:pt>
                <c:pt idx="26785">
                  <c:v>0</c:v>
                </c:pt>
                <c:pt idx="26786">
                  <c:v>0</c:v>
                </c:pt>
                <c:pt idx="26787">
                  <c:v>0</c:v>
                </c:pt>
                <c:pt idx="26788">
                  <c:v>0</c:v>
                </c:pt>
                <c:pt idx="26789">
                  <c:v>0</c:v>
                </c:pt>
                <c:pt idx="26790">
                  <c:v>0</c:v>
                </c:pt>
                <c:pt idx="26791">
                  <c:v>0</c:v>
                </c:pt>
                <c:pt idx="26792">
                  <c:v>0</c:v>
                </c:pt>
                <c:pt idx="26793">
                  <c:v>0</c:v>
                </c:pt>
                <c:pt idx="26794">
                  <c:v>0</c:v>
                </c:pt>
                <c:pt idx="26795">
                  <c:v>0</c:v>
                </c:pt>
                <c:pt idx="26796">
                  <c:v>0</c:v>
                </c:pt>
                <c:pt idx="26797">
                  <c:v>0</c:v>
                </c:pt>
                <c:pt idx="26798">
                  <c:v>0</c:v>
                </c:pt>
                <c:pt idx="26799">
                  <c:v>0</c:v>
                </c:pt>
                <c:pt idx="26800">
                  <c:v>0</c:v>
                </c:pt>
                <c:pt idx="26801">
                  <c:v>0</c:v>
                </c:pt>
                <c:pt idx="26802">
                  <c:v>0</c:v>
                </c:pt>
                <c:pt idx="26803">
                  <c:v>0</c:v>
                </c:pt>
                <c:pt idx="26804">
                  <c:v>0</c:v>
                </c:pt>
                <c:pt idx="26805">
                  <c:v>0</c:v>
                </c:pt>
                <c:pt idx="26806">
                  <c:v>0</c:v>
                </c:pt>
                <c:pt idx="26807">
                  <c:v>0</c:v>
                </c:pt>
                <c:pt idx="26808">
                  <c:v>0</c:v>
                </c:pt>
                <c:pt idx="26809">
                  <c:v>0</c:v>
                </c:pt>
                <c:pt idx="26810">
                  <c:v>0</c:v>
                </c:pt>
                <c:pt idx="26811">
                  <c:v>0</c:v>
                </c:pt>
                <c:pt idx="26812">
                  <c:v>0</c:v>
                </c:pt>
                <c:pt idx="26813">
                  <c:v>0</c:v>
                </c:pt>
                <c:pt idx="26814">
                  <c:v>0</c:v>
                </c:pt>
                <c:pt idx="26815">
                  <c:v>0</c:v>
                </c:pt>
                <c:pt idx="26816">
                  <c:v>0</c:v>
                </c:pt>
                <c:pt idx="26817">
                  <c:v>0</c:v>
                </c:pt>
                <c:pt idx="26818">
                  <c:v>0</c:v>
                </c:pt>
                <c:pt idx="26819">
                  <c:v>0</c:v>
                </c:pt>
                <c:pt idx="26820">
                  <c:v>0</c:v>
                </c:pt>
                <c:pt idx="26821">
                  <c:v>0</c:v>
                </c:pt>
                <c:pt idx="26822">
                  <c:v>0</c:v>
                </c:pt>
                <c:pt idx="26823">
                  <c:v>0</c:v>
                </c:pt>
                <c:pt idx="26824">
                  <c:v>0</c:v>
                </c:pt>
                <c:pt idx="26825">
                  <c:v>0</c:v>
                </c:pt>
                <c:pt idx="26826">
                  <c:v>0</c:v>
                </c:pt>
                <c:pt idx="26827">
                  <c:v>0</c:v>
                </c:pt>
                <c:pt idx="26828">
                  <c:v>0</c:v>
                </c:pt>
                <c:pt idx="26829">
                  <c:v>0</c:v>
                </c:pt>
                <c:pt idx="26830">
                  <c:v>0</c:v>
                </c:pt>
                <c:pt idx="26831">
                  <c:v>0</c:v>
                </c:pt>
                <c:pt idx="26832">
                  <c:v>0</c:v>
                </c:pt>
                <c:pt idx="26833">
                  <c:v>0</c:v>
                </c:pt>
                <c:pt idx="26834">
                  <c:v>0</c:v>
                </c:pt>
                <c:pt idx="26835">
                  <c:v>0</c:v>
                </c:pt>
                <c:pt idx="26836">
                  <c:v>0</c:v>
                </c:pt>
                <c:pt idx="26837">
                  <c:v>0</c:v>
                </c:pt>
                <c:pt idx="26838">
                  <c:v>0</c:v>
                </c:pt>
                <c:pt idx="26839">
                  <c:v>0</c:v>
                </c:pt>
                <c:pt idx="26840">
                  <c:v>0</c:v>
                </c:pt>
                <c:pt idx="26841">
                  <c:v>0</c:v>
                </c:pt>
                <c:pt idx="26842">
                  <c:v>0</c:v>
                </c:pt>
                <c:pt idx="26843">
                  <c:v>0</c:v>
                </c:pt>
                <c:pt idx="26844">
                  <c:v>0</c:v>
                </c:pt>
                <c:pt idx="26845">
                  <c:v>0</c:v>
                </c:pt>
                <c:pt idx="26846">
                  <c:v>0</c:v>
                </c:pt>
                <c:pt idx="26847">
                  <c:v>0</c:v>
                </c:pt>
                <c:pt idx="26848">
                  <c:v>0</c:v>
                </c:pt>
                <c:pt idx="26849">
                  <c:v>0</c:v>
                </c:pt>
                <c:pt idx="26850">
                  <c:v>0</c:v>
                </c:pt>
                <c:pt idx="26851">
                  <c:v>0</c:v>
                </c:pt>
                <c:pt idx="26852">
                  <c:v>0</c:v>
                </c:pt>
                <c:pt idx="26853">
                  <c:v>0</c:v>
                </c:pt>
                <c:pt idx="26854">
                  <c:v>0</c:v>
                </c:pt>
                <c:pt idx="26855">
                  <c:v>0</c:v>
                </c:pt>
                <c:pt idx="26856">
                  <c:v>0</c:v>
                </c:pt>
                <c:pt idx="26857">
                  <c:v>0</c:v>
                </c:pt>
                <c:pt idx="26858">
                  <c:v>0</c:v>
                </c:pt>
                <c:pt idx="26859">
                  <c:v>0</c:v>
                </c:pt>
                <c:pt idx="26860">
                  <c:v>0</c:v>
                </c:pt>
                <c:pt idx="26861">
                  <c:v>0</c:v>
                </c:pt>
                <c:pt idx="26862">
                  <c:v>0</c:v>
                </c:pt>
                <c:pt idx="26863">
                  <c:v>0</c:v>
                </c:pt>
                <c:pt idx="26864">
                  <c:v>0</c:v>
                </c:pt>
                <c:pt idx="26865">
                  <c:v>0</c:v>
                </c:pt>
                <c:pt idx="26866">
                  <c:v>0</c:v>
                </c:pt>
                <c:pt idx="26867">
                  <c:v>0</c:v>
                </c:pt>
                <c:pt idx="26868">
                  <c:v>0</c:v>
                </c:pt>
                <c:pt idx="26869">
                  <c:v>0</c:v>
                </c:pt>
                <c:pt idx="26870">
                  <c:v>0</c:v>
                </c:pt>
                <c:pt idx="26871">
                  <c:v>0</c:v>
                </c:pt>
                <c:pt idx="26872">
                  <c:v>0</c:v>
                </c:pt>
                <c:pt idx="26873">
                  <c:v>0</c:v>
                </c:pt>
                <c:pt idx="26874">
                  <c:v>0</c:v>
                </c:pt>
                <c:pt idx="26875">
                  <c:v>0</c:v>
                </c:pt>
                <c:pt idx="26876">
                  <c:v>0</c:v>
                </c:pt>
                <c:pt idx="26877">
                  <c:v>0</c:v>
                </c:pt>
                <c:pt idx="26878">
                  <c:v>0</c:v>
                </c:pt>
                <c:pt idx="26879">
                  <c:v>0</c:v>
                </c:pt>
                <c:pt idx="26880">
                  <c:v>0</c:v>
                </c:pt>
                <c:pt idx="26881">
                  <c:v>0</c:v>
                </c:pt>
                <c:pt idx="26882">
                  <c:v>0</c:v>
                </c:pt>
                <c:pt idx="26883">
                  <c:v>0</c:v>
                </c:pt>
                <c:pt idx="26884">
                  <c:v>0</c:v>
                </c:pt>
                <c:pt idx="26885">
                  <c:v>0</c:v>
                </c:pt>
                <c:pt idx="26886">
                  <c:v>0</c:v>
                </c:pt>
                <c:pt idx="26887">
                  <c:v>0</c:v>
                </c:pt>
                <c:pt idx="26888">
                  <c:v>0</c:v>
                </c:pt>
                <c:pt idx="26889">
                  <c:v>0</c:v>
                </c:pt>
                <c:pt idx="26890">
                  <c:v>0</c:v>
                </c:pt>
                <c:pt idx="26891">
                  <c:v>0</c:v>
                </c:pt>
                <c:pt idx="26892">
                  <c:v>0</c:v>
                </c:pt>
                <c:pt idx="26893">
                  <c:v>0</c:v>
                </c:pt>
                <c:pt idx="26894">
                  <c:v>0</c:v>
                </c:pt>
                <c:pt idx="26895">
                  <c:v>0</c:v>
                </c:pt>
                <c:pt idx="26896">
                  <c:v>0</c:v>
                </c:pt>
                <c:pt idx="26897">
                  <c:v>0</c:v>
                </c:pt>
                <c:pt idx="26898">
                  <c:v>0</c:v>
                </c:pt>
                <c:pt idx="26899">
                  <c:v>0</c:v>
                </c:pt>
                <c:pt idx="26900">
                  <c:v>0</c:v>
                </c:pt>
                <c:pt idx="26901">
                  <c:v>0</c:v>
                </c:pt>
                <c:pt idx="26902">
                  <c:v>0</c:v>
                </c:pt>
                <c:pt idx="26903">
                  <c:v>0</c:v>
                </c:pt>
                <c:pt idx="26904">
                  <c:v>0</c:v>
                </c:pt>
                <c:pt idx="26905">
                  <c:v>0</c:v>
                </c:pt>
                <c:pt idx="26906">
                  <c:v>0</c:v>
                </c:pt>
                <c:pt idx="26907">
                  <c:v>0</c:v>
                </c:pt>
                <c:pt idx="26908">
                  <c:v>0</c:v>
                </c:pt>
                <c:pt idx="26909">
                  <c:v>0</c:v>
                </c:pt>
                <c:pt idx="26910">
                  <c:v>0</c:v>
                </c:pt>
                <c:pt idx="26911">
                  <c:v>0</c:v>
                </c:pt>
                <c:pt idx="26912">
                  <c:v>0</c:v>
                </c:pt>
                <c:pt idx="26913">
                  <c:v>0</c:v>
                </c:pt>
                <c:pt idx="26914">
                  <c:v>0</c:v>
                </c:pt>
                <c:pt idx="26915">
                  <c:v>0</c:v>
                </c:pt>
                <c:pt idx="26916">
                  <c:v>0</c:v>
                </c:pt>
                <c:pt idx="26917">
                  <c:v>0</c:v>
                </c:pt>
                <c:pt idx="26918">
                  <c:v>0</c:v>
                </c:pt>
                <c:pt idx="26919">
                  <c:v>0</c:v>
                </c:pt>
                <c:pt idx="26920">
                  <c:v>0</c:v>
                </c:pt>
                <c:pt idx="26921">
                  <c:v>0</c:v>
                </c:pt>
                <c:pt idx="26922">
                  <c:v>0</c:v>
                </c:pt>
                <c:pt idx="26923">
                  <c:v>0</c:v>
                </c:pt>
                <c:pt idx="26924">
                  <c:v>0</c:v>
                </c:pt>
                <c:pt idx="26925">
                  <c:v>0</c:v>
                </c:pt>
                <c:pt idx="26926">
                  <c:v>0</c:v>
                </c:pt>
                <c:pt idx="26927">
                  <c:v>0</c:v>
                </c:pt>
                <c:pt idx="26928">
                  <c:v>0</c:v>
                </c:pt>
                <c:pt idx="26929">
                  <c:v>0</c:v>
                </c:pt>
                <c:pt idx="26930">
                  <c:v>0</c:v>
                </c:pt>
                <c:pt idx="26931">
                  <c:v>0</c:v>
                </c:pt>
                <c:pt idx="26932">
                  <c:v>0</c:v>
                </c:pt>
                <c:pt idx="26933">
                  <c:v>0</c:v>
                </c:pt>
                <c:pt idx="26934">
                  <c:v>0</c:v>
                </c:pt>
                <c:pt idx="26935">
                  <c:v>0</c:v>
                </c:pt>
                <c:pt idx="26936">
                  <c:v>0</c:v>
                </c:pt>
                <c:pt idx="26937">
                  <c:v>0</c:v>
                </c:pt>
                <c:pt idx="26938">
                  <c:v>0</c:v>
                </c:pt>
                <c:pt idx="26939">
                  <c:v>0</c:v>
                </c:pt>
                <c:pt idx="26940">
                  <c:v>0</c:v>
                </c:pt>
                <c:pt idx="26941">
                  <c:v>0</c:v>
                </c:pt>
                <c:pt idx="26942">
                  <c:v>0</c:v>
                </c:pt>
                <c:pt idx="26943">
                  <c:v>0</c:v>
                </c:pt>
                <c:pt idx="26944">
                  <c:v>0</c:v>
                </c:pt>
                <c:pt idx="26945">
                  <c:v>0</c:v>
                </c:pt>
                <c:pt idx="26946">
                  <c:v>0</c:v>
                </c:pt>
                <c:pt idx="26947">
                  <c:v>0</c:v>
                </c:pt>
                <c:pt idx="26948">
                  <c:v>0</c:v>
                </c:pt>
                <c:pt idx="26949">
                  <c:v>0</c:v>
                </c:pt>
                <c:pt idx="26950">
                  <c:v>0</c:v>
                </c:pt>
                <c:pt idx="26951">
                  <c:v>0</c:v>
                </c:pt>
                <c:pt idx="26952">
                  <c:v>0</c:v>
                </c:pt>
                <c:pt idx="26953">
                  <c:v>0</c:v>
                </c:pt>
                <c:pt idx="26954">
                  <c:v>0</c:v>
                </c:pt>
                <c:pt idx="26955">
                  <c:v>0</c:v>
                </c:pt>
                <c:pt idx="26956">
                  <c:v>0</c:v>
                </c:pt>
                <c:pt idx="26957">
                  <c:v>0</c:v>
                </c:pt>
                <c:pt idx="26958">
                  <c:v>0</c:v>
                </c:pt>
                <c:pt idx="26959">
                  <c:v>0</c:v>
                </c:pt>
                <c:pt idx="26960">
                  <c:v>0</c:v>
                </c:pt>
                <c:pt idx="26961">
                  <c:v>0</c:v>
                </c:pt>
                <c:pt idx="26962">
                  <c:v>0</c:v>
                </c:pt>
                <c:pt idx="26963">
                  <c:v>0</c:v>
                </c:pt>
                <c:pt idx="26964">
                  <c:v>0</c:v>
                </c:pt>
                <c:pt idx="26965">
                  <c:v>0</c:v>
                </c:pt>
                <c:pt idx="26966">
                  <c:v>0</c:v>
                </c:pt>
                <c:pt idx="26967">
                  <c:v>0</c:v>
                </c:pt>
                <c:pt idx="26968">
                  <c:v>0</c:v>
                </c:pt>
                <c:pt idx="26969">
                  <c:v>0</c:v>
                </c:pt>
                <c:pt idx="26970">
                  <c:v>0</c:v>
                </c:pt>
                <c:pt idx="26971">
                  <c:v>0</c:v>
                </c:pt>
                <c:pt idx="26972">
                  <c:v>0</c:v>
                </c:pt>
                <c:pt idx="26973">
                  <c:v>0</c:v>
                </c:pt>
                <c:pt idx="26974">
                  <c:v>0</c:v>
                </c:pt>
                <c:pt idx="26975">
                  <c:v>0</c:v>
                </c:pt>
                <c:pt idx="26976">
                  <c:v>0</c:v>
                </c:pt>
                <c:pt idx="26977">
                  <c:v>0</c:v>
                </c:pt>
                <c:pt idx="26978">
                  <c:v>0</c:v>
                </c:pt>
                <c:pt idx="26979">
                  <c:v>0</c:v>
                </c:pt>
                <c:pt idx="26980">
                  <c:v>0</c:v>
                </c:pt>
                <c:pt idx="26981">
                  <c:v>0</c:v>
                </c:pt>
                <c:pt idx="26982">
                  <c:v>0</c:v>
                </c:pt>
                <c:pt idx="26983">
                  <c:v>0</c:v>
                </c:pt>
                <c:pt idx="26984">
                  <c:v>0</c:v>
                </c:pt>
                <c:pt idx="26985">
                  <c:v>0</c:v>
                </c:pt>
                <c:pt idx="26986">
                  <c:v>0</c:v>
                </c:pt>
                <c:pt idx="26987">
                  <c:v>0</c:v>
                </c:pt>
                <c:pt idx="26988">
                  <c:v>0</c:v>
                </c:pt>
                <c:pt idx="26989">
                  <c:v>0</c:v>
                </c:pt>
                <c:pt idx="26990">
                  <c:v>0</c:v>
                </c:pt>
                <c:pt idx="26991">
                  <c:v>0</c:v>
                </c:pt>
                <c:pt idx="26992">
                  <c:v>0</c:v>
                </c:pt>
                <c:pt idx="26993">
                  <c:v>0</c:v>
                </c:pt>
                <c:pt idx="26994">
                  <c:v>0</c:v>
                </c:pt>
                <c:pt idx="26995">
                  <c:v>0</c:v>
                </c:pt>
                <c:pt idx="26996">
                  <c:v>0</c:v>
                </c:pt>
                <c:pt idx="26997">
                  <c:v>0</c:v>
                </c:pt>
                <c:pt idx="26998">
                  <c:v>0</c:v>
                </c:pt>
                <c:pt idx="26999">
                  <c:v>0</c:v>
                </c:pt>
                <c:pt idx="27000">
                  <c:v>0</c:v>
                </c:pt>
                <c:pt idx="27001">
                  <c:v>0</c:v>
                </c:pt>
                <c:pt idx="27002">
                  <c:v>0</c:v>
                </c:pt>
                <c:pt idx="27003">
                  <c:v>0</c:v>
                </c:pt>
                <c:pt idx="27004">
                  <c:v>0</c:v>
                </c:pt>
                <c:pt idx="27005">
                  <c:v>0</c:v>
                </c:pt>
                <c:pt idx="27006">
                  <c:v>0</c:v>
                </c:pt>
                <c:pt idx="27007">
                  <c:v>0</c:v>
                </c:pt>
                <c:pt idx="27008">
                  <c:v>0</c:v>
                </c:pt>
                <c:pt idx="27009">
                  <c:v>0</c:v>
                </c:pt>
                <c:pt idx="27010">
                  <c:v>0</c:v>
                </c:pt>
                <c:pt idx="27011">
                  <c:v>0</c:v>
                </c:pt>
                <c:pt idx="27012">
                  <c:v>0</c:v>
                </c:pt>
                <c:pt idx="27013">
                  <c:v>0</c:v>
                </c:pt>
                <c:pt idx="27014">
                  <c:v>0</c:v>
                </c:pt>
                <c:pt idx="27015">
                  <c:v>0</c:v>
                </c:pt>
                <c:pt idx="27016">
                  <c:v>0</c:v>
                </c:pt>
                <c:pt idx="27017">
                  <c:v>0</c:v>
                </c:pt>
                <c:pt idx="27018">
                  <c:v>0</c:v>
                </c:pt>
                <c:pt idx="27019">
                  <c:v>0</c:v>
                </c:pt>
                <c:pt idx="27020">
                  <c:v>0</c:v>
                </c:pt>
                <c:pt idx="27021">
                  <c:v>0</c:v>
                </c:pt>
                <c:pt idx="27022">
                  <c:v>0</c:v>
                </c:pt>
                <c:pt idx="27023">
                  <c:v>0</c:v>
                </c:pt>
                <c:pt idx="27024">
                  <c:v>0</c:v>
                </c:pt>
                <c:pt idx="27025">
                  <c:v>0</c:v>
                </c:pt>
                <c:pt idx="27026">
                  <c:v>0</c:v>
                </c:pt>
                <c:pt idx="27027">
                  <c:v>0</c:v>
                </c:pt>
                <c:pt idx="27028">
                  <c:v>0</c:v>
                </c:pt>
                <c:pt idx="27029">
                  <c:v>0</c:v>
                </c:pt>
                <c:pt idx="27030">
                  <c:v>0</c:v>
                </c:pt>
                <c:pt idx="27031">
                  <c:v>0</c:v>
                </c:pt>
                <c:pt idx="27032">
                  <c:v>0</c:v>
                </c:pt>
                <c:pt idx="27033">
                  <c:v>0</c:v>
                </c:pt>
                <c:pt idx="27034">
                  <c:v>0</c:v>
                </c:pt>
                <c:pt idx="27035">
                  <c:v>0</c:v>
                </c:pt>
                <c:pt idx="27036">
                  <c:v>0</c:v>
                </c:pt>
                <c:pt idx="27037">
                  <c:v>0</c:v>
                </c:pt>
                <c:pt idx="27038">
                  <c:v>0</c:v>
                </c:pt>
                <c:pt idx="27039">
                  <c:v>0</c:v>
                </c:pt>
                <c:pt idx="27040">
                  <c:v>0</c:v>
                </c:pt>
                <c:pt idx="27041">
                  <c:v>0</c:v>
                </c:pt>
                <c:pt idx="27042">
                  <c:v>0</c:v>
                </c:pt>
                <c:pt idx="27043">
                  <c:v>0</c:v>
                </c:pt>
                <c:pt idx="27044">
                  <c:v>0</c:v>
                </c:pt>
                <c:pt idx="27045">
                  <c:v>0</c:v>
                </c:pt>
                <c:pt idx="27046">
                  <c:v>0</c:v>
                </c:pt>
                <c:pt idx="27047">
                  <c:v>0</c:v>
                </c:pt>
                <c:pt idx="27048">
                  <c:v>0</c:v>
                </c:pt>
                <c:pt idx="27049">
                  <c:v>0</c:v>
                </c:pt>
                <c:pt idx="27050">
                  <c:v>0</c:v>
                </c:pt>
                <c:pt idx="27051">
                  <c:v>0</c:v>
                </c:pt>
                <c:pt idx="27052">
                  <c:v>0</c:v>
                </c:pt>
                <c:pt idx="27053">
                  <c:v>0</c:v>
                </c:pt>
                <c:pt idx="27054">
                  <c:v>0</c:v>
                </c:pt>
                <c:pt idx="27055">
                  <c:v>0</c:v>
                </c:pt>
                <c:pt idx="27056">
                  <c:v>0</c:v>
                </c:pt>
                <c:pt idx="27057">
                  <c:v>0</c:v>
                </c:pt>
                <c:pt idx="27058">
                  <c:v>0</c:v>
                </c:pt>
                <c:pt idx="27059">
                  <c:v>0</c:v>
                </c:pt>
                <c:pt idx="27060">
                  <c:v>0</c:v>
                </c:pt>
                <c:pt idx="27061">
                  <c:v>0</c:v>
                </c:pt>
                <c:pt idx="27062">
                  <c:v>0</c:v>
                </c:pt>
                <c:pt idx="27063">
                  <c:v>0</c:v>
                </c:pt>
                <c:pt idx="27064">
                  <c:v>0</c:v>
                </c:pt>
                <c:pt idx="27065">
                  <c:v>0</c:v>
                </c:pt>
                <c:pt idx="27066">
                  <c:v>0</c:v>
                </c:pt>
                <c:pt idx="27067">
                  <c:v>0</c:v>
                </c:pt>
                <c:pt idx="27068">
                  <c:v>0</c:v>
                </c:pt>
                <c:pt idx="27069">
                  <c:v>0</c:v>
                </c:pt>
                <c:pt idx="27070">
                  <c:v>0</c:v>
                </c:pt>
                <c:pt idx="27071">
                  <c:v>0</c:v>
                </c:pt>
                <c:pt idx="27072">
                  <c:v>0</c:v>
                </c:pt>
                <c:pt idx="27073">
                  <c:v>0</c:v>
                </c:pt>
                <c:pt idx="27074">
                  <c:v>0</c:v>
                </c:pt>
                <c:pt idx="27075">
                  <c:v>0</c:v>
                </c:pt>
                <c:pt idx="27076">
                  <c:v>0</c:v>
                </c:pt>
                <c:pt idx="27077">
                  <c:v>0</c:v>
                </c:pt>
                <c:pt idx="27078">
                  <c:v>0</c:v>
                </c:pt>
                <c:pt idx="27079">
                  <c:v>0</c:v>
                </c:pt>
                <c:pt idx="27080">
                  <c:v>0</c:v>
                </c:pt>
                <c:pt idx="27081">
                  <c:v>0</c:v>
                </c:pt>
                <c:pt idx="27082">
                  <c:v>0</c:v>
                </c:pt>
                <c:pt idx="27083">
                  <c:v>0</c:v>
                </c:pt>
                <c:pt idx="27084">
                  <c:v>0</c:v>
                </c:pt>
                <c:pt idx="27085">
                  <c:v>0</c:v>
                </c:pt>
                <c:pt idx="27086">
                  <c:v>0</c:v>
                </c:pt>
                <c:pt idx="27087">
                  <c:v>0</c:v>
                </c:pt>
                <c:pt idx="27088">
                  <c:v>0</c:v>
                </c:pt>
                <c:pt idx="27089">
                  <c:v>0</c:v>
                </c:pt>
                <c:pt idx="27090">
                  <c:v>0</c:v>
                </c:pt>
                <c:pt idx="27091">
                  <c:v>0</c:v>
                </c:pt>
                <c:pt idx="27092">
                  <c:v>0</c:v>
                </c:pt>
                <c:pt idx="27093">
                  <c:v>0</c:v>
                </c:pt>
                <c:pt idx="27094">
                  <c:v>0</c:v>
                </c:pt>
                <c:pt idx="27095">
                  <c:v>0</c:v>
                </c:pt>
                <c:pt idx="27096">
                  <c:v>0</c:v>
                </c:pt>
                <c:pt idx="27097">
                  <c:v>0</c:v>
                </c:pt>
                <c:pt idx="27098">
                  <c:v>0</c:v>
                </c:pt>
                <c:pt idx="27099">
                  <c:v>0</c:v>
                </c:pt>
                <c:pt idx="27100">
                  <c:v>0</c:v>
                </c:pt>
                <c:pt idx="27101">
                  <c:v>0</c:v>
                </c:pt>
                <c:pt idx="27102">
                  <c:v>0</c:v>
                </c:pt>
                <c:pt idx="27103">
                  <c:v>0</c:v>
                </c:pt>
                <c:pt idx="27104">
                  <c:v>0</c:v>
                </c:pt>
                <c:pt idx="27105">
                  <c:v>0</c:v>
                </c:pt>
                <c:pt idx="27106">
                  <c:v>0</c:v>
                </c:pt>
                <c:pt idx="27107">
                  <c:v>0</c:v>
                </c:pt>
                <c:pt idx="27108">
                  <c:v>0</c:v>
                </c:pt>
                <c:pt idx="27109">
                  <c:v>0</c:v>
                </c:pt>
                <c:pt idx="27110">
                  <c:v>0</c:v>
                </c:pt>
                <c:pt idx="27111">
                  <c:v>0</c:v>
                </c:pt>
                <c:pt idx="27112">
                  <c:v>0</c:v>
                </c:pt>
                <c:pt idx="27113">
                  <c:v>0</c:v>
                </c:pt>
                <c:pt idx="27114">
                  <c:v>0</c:v>
                </c:pt>
                <c:pt idx="27115">
                  <c:v>0</c:v>
                </c:pt>
                <c:pt idx="27116">
                  <c:v>0</c:v>
                </c:pt>
                <c:pt idx="27117">
                  <c:v>0</c:v>
                </c:pt>
                <c:pt idx="27118">
                  <c:v>0</c:v>
                </c:pt>
                <c:pt idx="27119">
                  <c:v>0</c:v>
                </c:pt>
                <c:pt idx="27120">
                  <c:v>0</c:v>
                </c:pt>
                <c:pt idx="27121">
                  <c:v>0</c:v>
                </c:pt>
                <c:pt idx="27122">
                  <c:v>0</c:v>
                </c:pt>
                <c:pt idx="27123">
                  <c:v>0</c:v>
                </c:pt>
                <c:pt idx="27124">
                  <c:v>0</c:v>
                </c:pt>
                <c:pt idx="27125">
                  <c:v>0</c:v>
                </c:pt>
                <c:pt idx="27126">
                  <c:v>0</c:v>
                </c:pt>
                <c:pt idx="27127">
                  <c:v>0</c:v>
                </c:pt>
                <c:pt idx="27128">
                  <c:v>0</c:v>
                </c:pt>
                <c:pt idx="27129">
                  <c:v>0</c:v>
                </c:pt>
                <c:pt idx="27130">
                  <c:v>0</c:v>
                </c:pt>
                <c:pt idx="27131">
                  <c:v>0</c:v>
                </c:pt>
                <c:pt idx="27132">
                  <c:v>0</c:v>
                </c:pt>
                <c:pt idx="27133">
                  <c:v>0</c:v>
                </c:pt>
                <c:pt idx="27134">
                  <c:v>0</c:v>
                </c:pt>
                <c:pt idx="27135">
                  <c:v>0</c:v>
                </c:pt>
                <c:pt idx="27136">
                  <c:v>0</c:v>
                </c:pt>
                <c:pt idx="27137">
                  <c:v>0</c:v>
                </c:pt>
                <c:pt idx="27138">
                  <c:v>0</c:v>
                </c:pt>
                <c:pt idx="27139">
                  <c:v>0</c:v>
                </c:pt>
                <c:pt idx="27140">
                  <c:v>0</c:v>
                </c:pt>
                <c:pt idx="27141">
                  <c:v>0</c:v>
                </c:pt>
                <c:pt idx="27142">
                  <c:v>0</c:v>
                </c:pt>
                <c:pt idx="27143">
                  <c:v>0</c:v>
                </c:pt>
                <c:pt idx="27144">
                  <c:v>0</c:v>
                </c:pt>
                <c:pt idx="27145">
                  <c:v>0</c:v>
                </c:pt>
                <c:pt idx="27146">
                  <c:v>0</c:v>
                </c:pt>
                <c:pt idx="27147">
                  <c:v>0</c:v>
                </c:pt>
                <c:pt idx="27148">
                  <c:v>0</c:v>
                </c:pt>
                <c:pt idx="27149">
                  <c:v>0</c:v>
                </c:pt>
                <c:pt idx="27150">
                  <c:v>0</c:v>
                </c:pt>
                <c:pt idx="27151">
                  <c:v>0</c:v>
                </c:pt>
                <c:pt idx="27152">
                  <c:v>0</c:v>
                </c:pt>
                <c:pt idx="27153">
                  <c:v>0</c:v>
                </c:pt>
                <c:pt idx="27154">
                  <c:v>0</c:v>
                </c:pt>
                <c:pt idx="27155">
                  <c:v>0</c:v>
                </c:pt>
                <c:pt idx="27156">
                  <c:v>0</c:v>
                </c:pt>
                <c:pt idx="27157">
                  <c:v>0</c:v>
                </c:pt>
                <c:pt idx="27158">
                  <c:v>0</c:v>
                </c:pt>
                <c:pt idx="27159">
                  <c:v>0</c:v>
                </c:pt>
                <c:pt idx="27160">
                  <c:v>0</c:v>
                </c:pt>
                <c:pt idx="27161">
                  <c:v>0</c:v>
                </c:pt>
                <c:pt idx="27162">
                  <c:v>0</c:v>
                </c:pt>
                <c:pt idx="27163">
                  <c:v>0</c:v>
                </c:pt>
                <c:pt idx="27164">
                  <c:v>0</c:v>
                </c:pt>
                <c:pt idx="27165">
                  <c:v>0</c:v>
                </c:pt>
                <c:pt idx="27166">
                  <c:v>0</c:v>
                </c:pt>
                <c:pt idx="27167">
                  <c:v>0</c:v>
                </c:pt>
                <c:pt idx="27168">
                  <c:v>0</c:v>
                </c:pt>
                <c:pt idx="27169">
                  <c:v>0</c:v>
                </c:pt>
                <c:pt idx="27170">
                  <c:v>0</c:v>
                </c:pt>
                <c:pt idx="27171">
                  <c:v>0</c:v>
                </c:pt>
                <c:pt idx="27172">
                  <c:v>0</c:v>
                </c:pt>
                <c:pt idx="27173">
                  <c:v>0</c:v>
                </c:pt>
                <c:pt idx="27174">
                  <c:v>0</c:v>
                </c:pt>
                <c:pt idx="27175">
                  <c:v>0</c:v>
                </c:pt>
                <c:pt idx="27176">
                  <c:v>0</c:v>
                </c:pt>
                <c:pt idx="27177">
                  <c:v>0</c:v>
                </c:pt>
                <c:pt idx="27178">
                  <c:v>0</c:v>
                </c:pt>
                <c:pt idx="27179">
                  <c:v>0</c:v>
                </c:pt>
                <c:pt idx="27180">
                  <c:v>0</c:v>
                </c:pt>
                <c:pt idx="27181">
                  <c:v>0</c:v>
                </c:pt>
                <c:pt idx="27182">
                  <c:v>0</c:v>
                </c:pt>
                <c:pt idx="27183">
                  <c:v>0</c:v>
                </c:pt>
                <c:pt idx="27184">
                  <c:v>0</c:v>
                </c:pt>
                <c:pt idx="27185">
                  <c:v>0</c:v>
                </c:pt>
                <c:pt idx="27186">
                  <c:v>0</c:v>
                </c:pt>
                <c:pt idx="27187">
                  <c:v>0</c:v>
                </c:pt>
                <c:pt idx="27188">
                  <c:v>0</c:v>
                </c:pt>
                <c:pt idx="27189">
                  <c:v>0</c:v>
                </c:pt>
                <c:pt idx="27190">
                  <c:v>0</c:v>
                </c:pt>
                <c:pt idx="27191">
                  <c:v>0</c:v>
                </c:pt>
                <c:pt idx="27192">
                  <c:v>0</c:v>
                </c:pt>
                <c:pt idx="27193">
                  <c:v>0</c:v>
                </c:pt>
                <c:pt idx="27194">
                  <c:v>0</c:v>
                </c:pt>
                <c:pt idx="27195">
                  <c:v>0</c:v>
                </c:pt>
                <c:pt idx="27196">
                  <c:v>0</c:v>
                </c:pt>
                <c:pt idx="27197">
                  <c:v>0</c:v>
                </c:pt>
                <c:pt idx="27198">
                  <c:v>0</c:v>
                </c:pt>
                <c:pt idx="27199">
                  <c:v>0</c:v>
                </c:pt>
                <c:pt idx="27200">
                  <c:v>0</c:v>
                </c:pt>
                <c:pt idx="27201">
                  <c:v>0</c:v>
                </c:pt>
                <c:pt idx="27202">
                  <c:v>0</c:v>
                </c:pt>
                <c:pt idx="27203">
                  <c:v>0</c:v>
                </c:pt>
                <c:pt idx="27204">
                  <c:v>0</c:v>
                </c:pt>
                <c:pt idx="27205">
                  <c:v>0</c:v>
                </c:pt>
                <c:pt idx="27206">
                  <c:v>0</c:v>
                </c:pt>
                <c:pt idx="27207">
                  <c:v>0</c:v>
                </c:pt>
                <c:pt idx="27208">
                  <c:v>0</c:v>
                </c:pt>
                <c:pt idx="27209">
                  <c:v>0</c:v>
                </c:pt>
                <c:pt idx="27210">
                  <c:v>0</c:v>
                </c:pt>
                <c:pt idx="27211">
                  <c:v>0</c:v>
                </c:pt>
                <c:pt idx="27212">
                  <c:v>0</c:v>
                </c:pt>
                <c:pt idx="27213">
                  <c:v>0</c:v>
                </c:pt>
                <c:pt idx="27214">
                  <c:v>0</c:v>
                </c:pt>
                <c:pt idx="27215">
                  <c:v>0</c:v>
                </c:pt>
                <c:pt idx="27216">
                  <c:v>0</c:v>
                </c:pt>
                <c:pt idx="27217">
                  <c:v>0</c:v>
                </c:pt>
                <c:pt idx="27218">
                  <c:v>0</c:v>
                </c:pt>
                <c:pt idx="27219">
                  <c:v>0</c:v>
                </c:pt>
                <c:pt idx="27220">
                  <c:v>0</c:v>
                </c:pt>
                <c:pt idx="27221">
                  <c:v>0</c:v>
                </c:pt>
                <c:pt idx="27222">
                  <c:v>0</c:v>
                </c:pt>
                <c:pt idx="27223">
                  <c:v>0</c:v>
                </c:pt>
                <c:pt idx="27224">
                  <c:v>0</c:v>
                </c:pt>
                <c:pt idx="27225">
                  <c:v>0</c:v>
                </c:pt>
                <c:pt idx="27226">
                  <c:v>0</c:v>
                </c:pt>
                <c:pt idx="27227">
                  <c:v>0</c:v>
                </c:pt>
                <c:pt idx="27228">
                  <c:v>0</c:v>
                </c:pt>
                <c:pt idx="27229">
                  <c:v>0</c:v>
                </c:pt>
                <c:pt idx="27230">
                  <c:v>0</c:v>
                </c:pt>
                <c:pt idx="27231">
                  <c:v>0</c:v>
                </c:pt>
                <c:pt idx="27232">
                  <c:v>0</c:v>
                </c:pt>
                <c:pt idx="27233">
                  <c:v>0</c:v>
                </c:pt>
                <c:pt idx="27234">
                  <c:v>0</c:v>
                </c:pt>
                <c:pt idx="27235">
                  <c:v>0</c:v>
                </c:pt>
                <c:pt idx="27236">
                  <c:v>0</c:v>
                </c:pt>
                <c:pt idx="27237">
                  <c:v>0</c:v>
                </c:pt>
                <c:pt idx="27238">
                  <c:v>0</c:v>
                </c:pt>
                <c:pt idx="27239">
                  <c:v>0</c:v>
                </c:pt>
                <c:pt idx="27240">
                  <c:v>0</c:v>
                </c:pt>
                <c:pt idx="27241">
                  <c:v>0</c:v>
                </c:pt>
                <c:pt idx="27242">
                  <c:v>0</c:v>
                </c:pt>
                <c:pt idx="27243">
                  <c:v>0</c:v>
                </c:pt>
                <c:pt idx="27244">
                  <c:v>0</c:v>
                </c:pt>
                <c:pt idx="27245">
                  <c:v>0</c:v>
                </c:pt>
                <c:pt idx="27246">
                  <c:v>0</c:v>
                </c:pt>
                <c:pt idx="27247">
                  <c:v>0</c:v>
                </c:pt>
                <c:pt idx="27248">
                  <c:v>0</c:v>
                </c:pt>
                <c:pt idx="27249">
                  <c:v>0</c:v>
                </c:pt>
                <c:pt idx="27250">
                  <c:v>0</c:v>
                </c:pt>
                <c:pt idx="27251">
                  <c:v>0</c:v>
                </c:pt>
                <c:pt idx="27252">
                  <c:v>0</c:v>
                </c:pt>
                <c:pt idx="27253">
                  <c:v>0</c:v>
                </c:pt>
                <c:pt idx="27254">
                  <c:v>0</c:v>
                </c:pt>
                <c:pt idx="27255">
                  <c:v>0</c:v>
                </c:pt>
                <c:pt idx="27256">
                  <c:v>0</c:v>
                </c:pt>
                <c:pt idx="27257">
                  <c:v>0</c:v>
                </c:pt>
                <c:pt idx="27258">
                  <c:v>0</c:v>
                </c:pt>
                <c:pt idx="27259">
                  <c:v>0</c:v>
                </c:pt>
                <c:pt idx="27260">
                  <c:v>0</c:v>
                </c:pt>
                <c:pt idx="27261">
                  <c:v>0</c:v>
                </c:pt>
                <c:pt idx="27262">
                  <c:v>0</c:v>
                </c:pt>
                <c:pt idx="27263">
                  <c:v>0</c:v>
                </c:pt>
                <c:pt idx="27264">
                  <c:v>0</c:v>
                </c:pt>
                <c:pt idx="27265">
                  <c:v>0</c:v>
                </c:pt>
                <c:pt idx="27266">
                  <c:v>0</c:v>
                </c:pt>
                <c:pt idx="27267">
                  <c:v>0</c:v>
                </c:pt>
                <c:pt idx="27268">
                  <c:v>0</c:v>
                </c:pt>
                <c:pt idx="27269">
                  <c:v>0</c:v>
                </c:pt>
                <c:pt idx="27270">
                  <c:v>0</c:v>
                </c:pt>
                <c:pt idx="27271">
                  <c:v>0</c:v>
                </c:pt>
                <c:pt idx="27272">
                  <c:v>0</c:v>
                </c:pt>
                <c:pt idx="27273">
                  <c:v>0</c:v>
                </c:pt>
                <c:pt idx="27274">
                  <c:v>0</c:v>
                </c:pt>
                <c:pt idx="27275">
                  <c:v>0</c:v>
                </c:pt>
                <c:pt idx="27276">
                  <c:v>0</c:v>
                </c:pt>
                <c:pt idx="27277">
                  <c:v>0</c:v>
                </c:pt>
                <c:pt idx="27278">
                  <c:v>0</c:v>
                </c:pt>
                <c:pt idx="27279">
                  <c:v>0</c:v>
                </c:pt>
                <c:pt idx="27280">
                  <c:v>0</c:v>
                </c:pt>
                <c:pt idx="27281">
                  <c:v>0</c:v>
                </c:pt>
                <c:pt idx="27282">
                  <c:v>0</c:v>
                </c:pt>
                <c:pt idx="27283">
                  <c:v>0</c:v>
                </c:pt>
                <c:pt idx="27284">
                  <c:v>0</c:v>
                </c:pt>
                <c:pt idx="27285">
                  <c:v>0</c:v>
                </c:pt>
                <c:pt idx="27286">
                  <c:v>0</c:v>
                </c:pt>
                <c:pt idx="27287">
                  <c:v>0</c:v>
                </c:pt>
                <c:pt idx="27288">
                  <c:v>0</c:v>
                </c:pt>
                <c:pt idx="27289">
                  <c:v>0</c:v>
                </c:pt>
                <c:pt idx="27290">
                  <c:v>0</c:v>
                </c:pt>
                <c:pt idx="27291">
                  <c:v>0</c:v>
                </c:pt>
                <c:pt idx="27292">
                  <c:v>0</c:v>
                </c:pt>
                <c:pt idx="27293">
                  <c:v>0</c:v>
                </c:pt>
                <c:pt idx="27294">
                  <c:v>0</c:v>
                </c:pt>
                <c:pt idx="27295">
                  <c:v>0</c:v>
                </c:pt>
                <c:pt idx="27296">
                  <c:v>0</c:v>
                </c:pt>
                <c:pt idx="27297">
                  <c:v>0</c:v>
                </c:pt>
                <c:pt idx="27298">
                  <c:v>0</c:v>
                </c:pt>
                <c:pt idx="27299">
                  <c:v>0</c:v>
                </c:pt>
                <c:pt idx="27300">
                  <c:v>0</c:v>
                </c:pt>
                <c:pt idx="27301">
                  <c:v>0</c:v>
                </c:pt>
                <c:pt idx="27302">
                  <c:v>0</c:v>
                </c:pt>
                <c:pt idx="27303">
                  <c:v>0</c:v>
                </c:pt>
                <c:pt idx="27304">
                  <c:v>0</c:v>
                </c:pt>
                <c:pt idx="27305">
                  <c:v>0</c:v>
                </c:pt>
                <c:pt idx="27306">
                  <c:v>0</c:v>
                </c:pt>
                <c:pt idx="27307">
                  <c:v>0</c:v>
                </c:pt>
                <c:pt idx="27308">
                  <c:v>0</c:v>
                </c:pt>
                <c:pt idx="27309">
                  <c:v>0</c:v>
                </c:pt>
                <c:pt idx="27310">
                  <c:v>0</c:v>
                </c:pt>
                <c:pt idx="27311">
                  <c:v>0</c:v>
                </c:pt>
                <c:pt idx="27312">
                  <c:v>0</c:v>
                </c:pt>
                <c:pt idx="27313">
                  <c:v>0</c:v>
                </c:pt>
                <c:pt idx="27314">
                  <c:v>0</c:v>
                </c:pt>
                <c:pt idx="27315">
                  <c:v>0</c:v>
                </c:pt>
                <c:pt idx="27316">
                  <c:v>0</c:v>
                </c:pt>
                <c:pt idx="27317">
                  <c:v>0</c:v>
                </c:pt>
                <c:pt idx="27318">
                  <c:v>0</c:v>
                </c:pt>
                <c:pt idx="27319">
                  <c:v>0</c:v>
                </c:pt>
                <c:pt idx="27320">
                  <c:v>0</c:v>
                </c:pt>
                <c:pt idx="27321">
                  <c:v>0</c:v>
                </c:pt>
                <c:pt idx="27322">
                  <c:v>0</c:v>
                </c:pt>
                <c:pt idx="27323">
                  <c:v>0</c:v>
                </c:pt>
                <c:pt idx="27324">
                  <c:v>0</c:v>
                </c:pt>
                <c:pt idx="27325">
                  <c:v>0</c:v>
                </c:pt>
                <c:pt idx="27326">
                  <c:v>0</c:v>
                </c:pt>
                <c:pt idx="27327">
                  <c:v>0</c:v>
                </c:pt>
                <c:pt idx="27328">
                  <c:v>0</c:v>
                </c:pt>
                <c:pt idx="27329">
                  <c:v>0</c:v>
                </c:pt>
                <c:pt idx="27330">
                  <c:v>0</c:v>
                </c:pt>
                <c:pt idx="27331">
                  <c:v>0</c:v>
                </c:pt>
                <c:pt idx="27332">
                  <c:v>0</c:v>
                </c:pt>
                <c:pt idx="27333">
                  <c:v>0</c:v>
                </c:pt>
                <c:pt idx="27334">
                  <c:v>0</c:v>
                </c:pt>
                <c:pt idx="27335">
                  <c:v>0</c:v>
                </c:pt>
                <c:pt idx="27336">
                  <c:v>0</c:v>
                </c:pt>
                <c:pt idx="27337">
                  <c:v>0</c:v>
                </c:pt>
                <c:pt idx="27338">
                  <c:v>0</c:v>
                </c:pt>
                <c:pt idx="27339">
                  <c:v>0</c:v>
                </c:pt>
                <c:pt idx="27340">
                  <c:v>0</c:v>
                </c:pt>
                <c:pt idx="27341">
                  <c:v>0</c:v>
                </c:pt>
                <c:pt idx="27342">
                  <c:v>0</c:v>
                </c:pt>
                <c:pt idx="27343">
                  <c:v>0</c:v>
                </c:pt>
                <c:pt idx="27344">
                  <c:v>0</c:v>
                </c:pt>
                <c:pt idx="27345">
                  <c:v>0</c:v>
                </c:pt>
                <c:pt idx="27346">
                  <c:v>0</c:v>
                </c:pt>
                <c:pt idx="27347">
                  <c:v>0</c:v>
                </c:pt>
                <c:pt idx="27348">
                  <c:v>0</c:v>
                </c:pt>
                <c:pt idx="27349">
                  <c:v>0</c:v>
                </c:pt>
                <c:pt idx="27350">
                  <c:v>0</c:v>
                </c:pt>
                <c:pt idx="27351">
                  <c:v>0</c:v>
                </c:pt>
                <c:pt idx="27352">
                  <c:v>0</c:v>
                </c:pt>
                <c:pt idx="27353">
                  <c:v>0</c:v>
                </c:pt>
                <c:pt idx="27354">
                  <c:v>0</c:v>
                </c:pt>
                <c:pt idx="27355">
                  <c:v>0</c:v>
                </c:pt>
                <c:pt idx="27356">
                  <c:v>0</c:v>
                </c:pt>
                <c:pt idx="27357">
                  <c:v>0</c:v>
                </c:pt>
                <c:pt idx="27358">
                  <c:v>0</c:v>
                </c:pt>
                <c:pt idx="27359">
                  <c:v>0</c:v>
                </c:pt>
                <c:pt idx="27360">
                  <c:v>0</c:v>
                </c:pt>
                <c:pt idx="27361">
                  <c:v>0</c:v>
                </c:pt>
                <c:pt idx="27362">
                  <c:v>0</c:v>
                </c:pt>
                <c:pt idx="27363">
                  <c:v>0</c:v>
                </c:pt>
                <c:pt idx="27364">
                  <c:v>0</c:v>
                </c:pt>
                <c:pt idx="27365">
                  <c:v>0</c:v>
                </c:pt>
                <c:pt idx="27366">
                  <c:v>0</c:v>
                </c:pt>
                <c:pt idx="27367">
                  <c:v>0</c:v>
                </c:pt>
                <c:pt idx="27368">
                  <c:v>0</c:v>
                </c:pt>
                <c:pt idx="27369">
                  <c:v>0</c:v>
                </c:pt>
                <c:pt idx="27370">
                  <c:v>0</c:v>
                </c:pt>
                <c:pt idx="27371">
                  <c:v>0</c:v>
                </c:pt>
                <c:pt idx="27372">
                  <c:v>0</c:v>
                </c:pt>
                <c:pt idx="27373">
                  <c:v>0</c:v>
                </c:pt>
                <c:pt idx="27374">
                  <c:v>0</c:v>
                </c:pt>
                <c:pt idx="27375">
                  <c:v>0</c:v>
                </c:pt>
                <c:pt idx="27376">
                  <c:v>0</c:v>
                </c:pt>
                <c:pt idx="27377">
                  <c:v>0</c:v>
                </c:pt>
                <c:pt idx="27378">
                  <c:v>0</c:v>
                </c:pt>
                <c:pt idx="27379">
                  <c:v>0</c:v>
                </c:pt>
                <c:pt idx="27380">
                  <c:v>0</c:v>
                </c:pt>
                <c:pt idx="27381">
                  <c:v>0</c:v>
                </c:pt>
                <c:pt idx="27382">
                  <c:v>0</c:v>
                </c:pt>
                <c:pt idx="27383">
                  <c:v>0</c:v>
                </c:pt>
                <c:pt idx="27384">
                  <c:v>0</c:v>
                </c:pt>
                <c:pt idx="27385">
                  <c:v>0</c:v>
                </c:pt>
                <c:pt idx="27386">
                  <c:v>0</c:v>
                </c:pt>
                <c:pt idx="27387">
                  <c:v>0</c:v>
                </c:pt>
                <c:pt idx="27388">
                  <c:v>0</c:v>
                </c:pt>
                <c:pt idx="27389">
                  <c:v>0</c:v>
                </c:pt>
                <c:pt idx="27390">
                  <c:v>0</c:v>
                </c:pt>
                <c:pt idx="27391">
                  <c:v>0</c:v>
                </c:pt>
                <c:pt idx="27392">
                  <c:v>0</c:v>
                </c:pt>
                <c:pt idx="27393">
                  <c:v>0</c:v>
                </c:pt>
                <c:pt idx="27394">
                  <c:v>0</c:v>
                </c:pt>
                <c:pt idx="27395">
                  <c:v>0</c:v>
                </c:pt>
                <c:pt idx="27396">
                  <c:v>0</c:v>
                </c:pt>
                <c:pt idx="27397">
                  <c:v>0</c:v>
                </c:pt>
                <c:pt idx="27398">
                  <c:v>0</c:v>
                </c:pt>
                <c:pt idx="27399">
                  <c:v>0</c:v>
                </c:pt>
                <c:pt idx="27400">
                  <c:v>0</c:v>
                </c:pt>
                <c:pt idx="27401">
                  <c:v>0</c:v>
                </c:pt>
                <c:pt idx="27402">
                  <c:v>0</c:v>
                </c:pt>
                <c:pt idx="27403">
                  <c:v>0</c:v>
                </c:pt>
                <c:pt idx="27404">
                  <c:v>0</c:v>
                </c:pt>
                <c:pt idx="27405">
                  <c:v>0</c:v>
                </c:pt>
                <c:pt idx="27406">
                  <c:v>0</c:v>
                </c:pt>
                <c:pt idx="27407">
                  <c:v>0</c:v>
                </c:pt>
                <c:pt idx="27408">
                  <c:v>0</c:v>
                </c:pt>
                <c:pt idx="27409">
                  <c:v>0</c:v>
                </c:pt>
                <c:pt idx="27410">
                  <c:v>0</c:v>
                </c:pt>
                <c:pt idx="27411">
                  <c:v>0</c:v>
                </c:pt>
                <c:pt idx="27412">
                  <c:v>0</c:v>
                </c:pt>
                <c:pt idx="27413">
                  <c:v>0</c:v>
                </c:pt>
                <c:pt idx="27414">
                  <c:v>0</c:v>
                </c:pt>
                <c:pt idx="27415">
                  <c:v>0</c:v>
                </c:pt>
                <c:pt idx="27416">
                  <c:v>0</c:v>
                </c:pt>
                <c:pt idx="27417">
                  <c:v>0</c:v>
                </c:pt>
                <c:pt idx="27418">
                  <c:v>0</c:v>
                </c:pt>
                <c:pt idx="27419">
                  <c:v>0</c:v>
                </c:pt>
                <c:pt idx="27420">
                  <c:v>0</c:v>
                </c:pt>
                <c:pt idx="27421">
                  <c:v>0</c:v>
                </c:pt>
                <c:pt idx="27422">
                  <c:v>0</c:v>
                </c:pt>
                <c:pt idx="27423">
                  <c:v>0</c:v>
                </c:pt>
                <c:pt idx="27424">
                  <c:v>0</c:v>
                </c:pt>
                <c:pt idx="27425">
                  <c:v>0</c:v>
                </c:pt>
                <c:pt idx="27426">
                  <c:v>0</c:v>
                </c:pt>
                <c:pt idx="27427">
                  <c:v>0</c:v>
                </c:pt>
                <c:pt idx="27428">
                  <c:v>0</c:v>
                </c:pt>
                <c:pt idx="27429">
                  <c:v>0</c:v>
                </c:pt>
                <c:pt idx="27430">
                  <c:v>0</c:v>
                </c:pt>
                <c:pt idx="27431">
                  <c:v>0</c:v>
                </c:pt>
                <c:pt idx="27432">
                  <c:v>0</c:v>
                </c:pt>
                <c:pt idx="27433">
                  <c:v>0</c:v>
                </c:pt>
                <c:pt idx="27434">
                  <c:v>0</c:v>
                </c:pt>
                <c:pt idx="27435">
                  <c:v>0</c:v>
                </c:pt>
                <c:pt idx="27436">
                  <c:v>0</c:v>
                </c:pt>
                <c:pt idx="27437">
                  <c:v>0</c:v>
                </c:pt>
                <c:pt idx="27438">
                  <c:v>0</c:v>
                </c:pt>
                <c:pt idx="27439">
                  <c:v>0</c:v>
                </c:pt>
                <c:pt idx="27440">
                  <c:v>0</c:v>
                </c:pt>
                <c:pt idx="27441">
                  <c:v>0</c:v>
                </c:pt>
                <c:pt idx="27442">
                  <c:v>0</c:v>
                </c:pt>
                <c:pt idx="27443">
                  <c:v>0</c:v>
                </c:pt>
                <c:pt idx="27444">
                  <c:v>0</c:v>
                </c:pt>
                <c:pt idx="27445">
                  <c:v>0</c:v>
                </c:pt>
                <c:pt idx="27446">
                  <c:v>0</c:v>
                </c:pt>
                <c:pt idx="27447">
                  <c:v>0</c:v>
                </c:pt>
                <c:pt idx="27448">
                  <c:v>0</c:v>
                </c:pt>
                <c:pt idx="27449">
                  <c:v>0</c:v>
                </c:pt>
                <c:pt idx="27450">
                  <c:v>0</c:v>
                </c:pt>
                <c:pt idx="27451">
                  <c:v>0</c:v>
                </c:pt>
                <c:pt idx="27452">
                  <c:v>0</c:v>
                </c:pt>
                <c:pt idx="27453">
                  <c:v>0</c:v>
                </c:pt>
                <c:pt idx="27454">
                  <c:v>0</c:v>
                </c:pt>
                <c:pt idx="27455">
                  <c:v>0</c:v>
                </c:pt>
                <c:pt idx="27456">
                  <c:v>0</c:v>
                </c:pt>
                <c:pt idx="27457">
                  <c:v>0</c:v>
                </c:pt>
                <c:pt idx="27458">
                  <c:v>0</c:v>
                </c:pt>
                <c:pt idx="27459">
                  <c:v>0</c:v>
                </c:pt>
                <c:pt idx="27460">
                  <c:v>0</c:v>
                </c:pt>
                <c:pt idx="27461">
                  <c:v>0</c:v>
                </c:pt>
                <c:pt idx="27462">
                  <c:v>0</c:v>
                </c:pt>
                <c:pt idx="27463">
                  <c:v>0</c:v>
                </c:pt>
                <c:pt idx="27464">
                  <c:v>0</c:v>
                </c:pt>
                <c:pt idx="27465">
                  <c:v>0</c:v>
                </c:pt>
                <c:pt idx="27466">
                  <c:v>0</c:v>
                </c:pt>
                <c:pt idx="27467">
                  <c:v>0</c:v>
                </c:pt>
                <c:pt idx="27468">
                  <c:v>0</c:v>
                </c:pt>
                <c:pt idx="27469">
                  <c:v>0</c:v>
                </c:pt>
                <c:pt idx="27470">
                  <c:v>0</c:v>
                </c:pt>
                <c:pt idx="27471">
                  <c:v>0</c:v>
                </c:pt>
                <c:pt idx="27472">
                  <c:v>0</c:v>
                </c:pt>
                <c:pt idx="27473">
                  <c:v>0</c:v>
                </c:pt>
                <c:pt idx="27474">
                  <c:v>0</c:v>
                </c:pt>
                <c:pt idx="27475">
                  <c:v>0</c:v>
                </c:pt>
                <c:pt idx="27476">
                  <c:v>0</c:v>
                </c:pt>
                <c:pt idx="27477">
                  <c:v>0</c:v>
                </c:pt>
                <c:pt idx="27478">
                  <c:v>0</c:v>
                </c:pt>
                <c:pt idx="27479">
                  <c:v>0</c:v>
                </c:pt>
                <c:pt idx="27480">
                  <c:v>0</c:v>
                </c:pt>
                <c:pt idx="27481">
                  <c:v>0</c:v>
                </c:pt>
                <c:pt idx="27482">
                  <c:v>0</c:v>
                </c:pt>
                <c:pt idx="27483">
                  <c:v>0</c:v>
                </c:pt>
                <c:pt idx="27484">
                  <c:v>0</c:v>
                </c:pt>
                <c:pt idx="27485">
                  <c:v>0</c:v>
                </c:pt>
                <c:pt idx="27486">
                  <c:v>0</c:v>
                </c:pt>
                <c:pt idx="27487">
                  <c:v>0</c:v>
                </c:pt>
                <c:pt idx="27488">
                  <c:v>0</c:v>
                </c:pt>
                <c:pt idx="27489">
                  <c:v>0</c:v>
                </c:pt>
                <c:pt idx="27490">
                  <c:v>0</c:v>
                </c:pt>
                <c:pt idx="27491">
                  <c:v>0</c:v>
                </c:pt>
                <c:pt idx="27492">
                  <c:v>0</c:v>
                </c:pt>
                <c:pt idx="27493">
                  <c:v>0</c:v>
                </c:pt>
                <c:pt idx="27494">
                  <c:v>0</c:v>
                </c:pt>
                <c:pt idx="27495">
                  <c:v>0</c:v>
                </c:pt>
                <c:pt idx="27496">
                  <c:v>0</c:v>
                </c:pt>
                <c:pt idx="27497">
                  <c:v>0</c:v>
                </c:pt>
                <c:pt idx="27498">
                  <c:v>0</c:v>
                </c:pt>
                <c:pt idx="27499">
                  <c:v>0</c:v>
                </c:pt>
                <c:pt idx="27500">
                  <c:v>0</c:v>
                </c:pt>
                <c:pt idx="27501">
                  <c:v>0</c:v>
                </c:pt>
                <c:pt idx="27502">
                  <c:v>0</c:v>
                </c:pt>
                <c:pt idx="27503">
                  <c:v>0</c:v>
                </c:pt>
                <c:pt idx="27504">
                  <c:v>0</c:v>
                </c:pt>
                <c:pt idx="27505">
                  <c:v>0</c:v>
                </c:pt>
                <c:pt idx="27506">
                  <c:v>0</c:v>
                </c:pt>
                <c:pt idx="27507">
                  <c:v>0</c:v>
                </c:pt>
                <c:pt idx="27508">
                  <c:v>0</c:v>
                </c:pt>
                <c:pt idx="27509">
                  <c:v>0</c:v>
                </c:pt>
                <c:pt idx="27510">
                  <c:v>0</c:v>
                </c:pt>
                <c:pt idx="27511">
                  <c:v>0</c:v>
                </c:pt>
                <c:pt idx="27512">
                  <c:v>0</c:v>
                </c:pt>
                <c:pt idx="27513">
                  <c:v>0</c:v>
                </c:pt>
                <c:pt idx="27514">
                  <c:v>0</c:v>
                </c:pt>
                <c:pt idx="27515">
                  <c:v>0</c:v>
                </c:pt>
                <c:pt idx="27516">
                  <c:v>0</c:v>
                </c:pt>
                <c:pt idx="27517">
                  <c:v>0</c:v>
                </c:pt>
                <c:pt idx="27518">
                  <c:v>0</c:v>
                </c:pt>
                <c:pt idx="27519">
                  <c:v>0</c:v>
                </c:pt>
                <c:pt idx="27520">
                  <c:v>0</c:v>
                </c:pt>
                <c:pt idx="27521">
                  <c:v>0</c:v>
                </c:pt>
                <c:pt idx="27522">
                  <c:v>0</c:v>
                </c:pt>
                <c:pt idx="27523">
                  <c:v>0</c:v>
                </c:pt>
                <c:pt idx="27524">
                  <c:v>0</c:v>
                </c:pt>
                <c:pt idx="27525">
                  <c:v>0</c:v>
                </c:pt>
                <c:pt idx="27526">
                  <c:v>0</c:v>
                </c:pt>
                <c:pt idx="27527">
                  <c:v>0</c:v>
                </c:pt>
                <c:pt idx="27528">
                  <c:v>0</c:v>
                </c:pt>
                <c:pt idx="27529">
                  <c:v>0</c:v>
                </c:pt>
                <c:pt idx="27530">
                  <c:v>0</c:v>
                </c:pt>
                <c:pt idx="27531">
                  <c:v>0</c:v>
                </c:pt>
                <c:pt idx="27532">
                  <c:v>0</c:v>
                </c:pt>
                <c:pt idx="27533">
                  <c:v>0</c:v>
                </c:pt>
                <c:pt idx="27534">
                  <c:v>0</c:v>
                </c:pt>
                <c:pt idx="27535">
                  <c:v>0</c:v>
                </c:pt>
                <c:pt idx="27536">
                  <c:v>0</c:v>
                </c:pt>
                <c:pt idx="27537">
                  <c:v>0</c:v>
                </c:pt>
                <c:pt idx="27538">
                  <c:v>0</c:v>
                </c:pt>
                <c:pt idx="27539">
                  <c:v>0</c:v>
                </c:pt>
                <c:pt idx="27540">
                  <c:v>0</c:v>
                </c:pt>
                <c:pt idx="27541">
                  <c:v>0</c:v>
                </c:pt>
                <c:pt idx="27542">
                  <c:v>0</c:v>
                </c:pt>
                <c:pt idx="27543">
                  <c:v>0</c:v>
                </c:pt>
                <c:pt idx="27544">
                  <c:v>0</c:v>
                </c:pt>
                <c:pt idx="27545">
                  <c:v>0</c:v>
                </c:pt>
                <c:pt idx="27546">
                  <c:v>0</c:v>
                </c:pt>
                <c:pt idx="27547">
                  <c:v>0</c:v>
                </c:pt>
                <c:pt idx="27548">
                  <c:v>0</c:v>
                </c:pt>
                <c:pt idx="27549">
                  <c:v>0</c:v>
                </c:pt>
                <c:pt idx="27550">
                  <c:v>0</c:v>
                </c:pt>
                <c:pt idx="27551">
                  <c:v>0</c:v>
                </c:pt>
                <c:pt idx="27552">
                  <c:v>0</c:v>
                </c:pt>
                <c:pt idx="27553">
                  <c:v>0</c:v>
                </c:pt>
                <c:pt idx="27554">
                  <c:v>0</c:v>
                </c:pt>
                <c:pt idx="27555">
                  <c:v>0</c:v>
                </c:pt>
                <c:pt idx="27556">
                  <c:v>0</c:v>
                </c:pt>
                <c:pt idx="27557">
                  <c:v>0</c:v>
                </c:pt>
                <c:pt idx="27558">
                  <c:v>0</c:v>
                </c:pt>
                <c:pt idx="27559">
                  <c:v>0</c:v>
                </c:pt>
                <c:pt idx="27560">
                  <c:v>0</c:v>
                </c:pt>
                <c:pt idx="27561">
                  <c:v>0</c:v>
                </c:pt>
                <c:pt idx="27562">
                  <c:v>0</c:v>
                </c:pt>
                <c:pt idx="27563">
                  <c:v>0</c:v>
                </c:pt>
                <c:pt idx="27564">
                  <c:v>0</c:v>
                </c:pt>
                <c:pt idx="27565">
                  <c:v>0</c:v>
                </c:pt>
                <c:pt idx="27566">
                  <c:v>0</c:v>
                </c:pt>
                <c:pt idx="27567">
                  <c:v>0</c:v>
                </c:pt>
                <c:pt idx="27568">
                  <c:v>0</c:v>
                </c:pt>
                <c:pt idx="27569">
                  <c:v>0</c:v>
                </c:pt>
                <c:pt idx="27570">
                  <c:v>0</c:v>
                </c:pt>
                <c:pt idx="27571">
                  <c:v>0</c:v>
                </c:pt>
                <c:pt idx="27572">
                  <c:v>0</c:v>
                </c:pt>
                <c:pt idx="27573">
                  <c:v>0</c:v>
                </c:pt>
                <c:pt idx="27574">
                  <c:v>0</c:v>
                </c:pt>
                <c:pt idx="27575">
                  <c:v>0</c:v>
                </c:pt>
                <c:pt idx="27576">
                  <c:v>0</c:v>
                </c:pt>
                <c:pt idx="27577">
                  <c:v>0</c:v>
                </c:pt>
                <c:pt idx="27578">
                  <c:v>0</c:v>
                </c:pt>
                <c:pt idx="27579">
                  <c:v>0</c:v>
                </c:pt>
                <c:pt idx="27580">
                  <c:v>0</c:v>
                </c:pt>
                <c:pt idx="27581">
                  <c:v>0</c:v>
                </c:pt>
                <c:pt idx="27582">
                  <c:v>0</c:v>
                </c:pt>
                <c:pt idx="27583">
                  <c:v>0</c:v>
                </c:pt>
                <c:pt idx="27584">
                  <c:v>0</c:v>
                </c:pt>
                <c:pt idx="27585">
                  <c:v>0</c:v>
                </c:pt>
                <c:pt idx="27586">
                  <c:v>0</c:v>
                </c:pt>
                <c:pt idx="27587">
                  <c:v>0</c:v>
                </c:pt>
                <c:pt idx="27588">
                  <c:v>0</c:v>
                </c:pt>
                <c:pt idx="27589">
                  <c:v>0</c:v>
                </c:pt>
                <c:pt idx="27590">
                  <c:v>0</c:v>
                </c:pt>
                <c:pt idx="27591">
                  <c:v>0</c:v>
                </c:pt>
                <c:pt idx="27592">
                  <c:v>0</c:v>
                </c:pt>
                <c:pt idx="27593">
                  <c:v>0</c:v>
                </c:pt>
                <c:pt idx="27594">
                  <c:v>0</c:v>
                </c:pt>
                <c:pt idx="27595">
                  <c:v>0</c:v>
                </c:pt>
                <c:pt idx="27596">
                  <c:v>0</c:v>
                </c:pt>
                <c:pt idx="27597">
                  <c:v>0</c:v>
                </c:pt>
                <c:pt idx="27598">
                  <c:v>0</c:v>
                </c:pt>
                <c:pt idx="27599">
                  <c:v>0</c:v>
                </c:pt>
                <c:pt idx="27600">
                  <c:v>0</c:v>
                </c:pt>
                <c:pt idx="27601">
                  <c:v>0</c:v>
                </c:pt>
                <c:pt idx="27602">
                  <c:v>0</c:v>
                </c:pt>
                <c:pt idx="27603">
                  <c:v>0</c:v>
                </c:pt>
                <c:pt idx="27604">
                  <c:v>0</c:v>
                </c:pt>
                <c:pt idx="27605">
                  <c:v>0</c:v>
                </c:pt>
                <c:pt idx="27606">
                  <c:v>0</c:v>
                </c:pt>
                <c:pt idx="27607">
                  <c:v>0</c:v>
                </c:pt>
                <c:pt idx="27608">
                  <c:v>0</c:v>
                </c:pt>
                <c:pt idx="27609">
                  <c:v>0</c:v>
                </c:pt>
                <c:pt idx="27610">
                  <c:v>0</c:v>
                </c:pt>
                <c:pt idx="27611">
                  <c:v>0</c:v>
                </c:pt>
                <c:pt idx="27612">
                  <c:v>0</c:v>
                </c:pt>
                <c:pt idx="27613">
                  <c:v>0</c:v>
                </c:pt>
                <c:pt idx="27614">
                  <c:v>0</c:v>
                </c:pt>
                <c:pt idx="27615">
                  <c:v>0</c:v>
                </c:pt>
                <c:pt idx="27616">
                  <c:v>0</c:v>
                </c:pt>
                <c:pt idx="27617">
                  <c:v>0</c:v>
                </c:pt>
                <c:pt idx="27618">
                  <c:v>0</c:v>
                </c:pt>
                <c:pt idx="27619">
                  <c:v>0</c:v>
                </c:pt>
                <c:pt idx="27620">
                  <c:v>0</c:v>
                </c:pt>
                <c:pt idx="27621">
                  <c:v>0</c:v>
                </c:pt>
                <c:pt idx="27622">
                  <c:v>0</c:v>
                </c:pt>
                <c:pt idx="27623">
                  <c:v>0</c:v>
                </c:pt>
                <c:pt idx="27624">
                  <c:v>0</c:v>
                </c:pt>
                <c:pt idx="27625">
                  <c:v>0</c:v>
                </c:pt>
                <c:pt idx="27626">
                  <c:v>0</c:v>
                </c:pt>
                <c:pt idx="27627">
                  <c:v>0</c:v>
                </c:pt>
                <c:pt idx="27628">
                  <c:v>0</c:v>
                </c:pt>
                <c:pt idx="27629">
                  <c:v>0</c:v>
                </c:pt>
                <c:pt idx="27630">
                  <c:v>0</c:v>
                </c:pt>
                <c:pt idx="27631">
                  <c:v>0</c:v>
                </c:pt>
                <c:pt idx="27632">
                  <c:v>0</c:v>
                </c:pt>
                <c:pt idx="27633">
                  <c:v>0</c:v>
                </c:pt>
                <c:pt idx="27634">
                  <c:v>0</c:v>
                </c:pt>
                <c:pt idx="27635">
                  <c:v>0</c:v>
                </c:pt>
                <c:pt idx="27636">
                  <c:v>0</c:v>
                </c:pt>
                <c:pt idx="27637">
                  <c:v>0</c:v>
                </c:pt>
                <c:pt idx="27638">
                  <c:v>0</c:v>
                </c:pt>
                <c:pt idx="27639">
                  <c:v>0</c:v>
                </c:pt>
                <c:pt idx="27640">
                  <c:v>0</c:v>
                </c:pt>
                <c:pt idx="27641">
                  <c:v>0</c:v>
                </c:pt>
                <c:pt idx="27642">
                  <c:v>0</c:v>
                </c:pt>
                <c:pt idx="27643">
                  <c:v>0</c:v>
                </c:pt>
                <c:pt idx="27644">
                  <c:v>0</c:v>
                </c:pt>
                <c:pt idx="27645">
                  <c:v>0</c:v>
                </c:pt>
                <c:pt idx="27646">
                  <c:v>0</c:v>
                </c:pt>
                <c:pt idx="27647">
                  <c:v>0</c:v>
                </c:pt>
                <c:pt idx="27648">
                  <c:v>0</c:v>
                </c:pt>
                <c:pt idx="27649">
                  <c:v>0</c:v>
                </c:pt>
                <c:pt idx="27650">
                  <c:v>0</c:v>
                </c:pt>
                <c:pt idx="27651">
                  <c:v>0</c:v>
                </c:pt>
                <c:pt idx="27652">
                  <c:v>0</c:v>
                </c:pt>
                <c:pt idx="27653">
                  <c:v>0</c:v>
                </c:pt>
                <c:pt idx="27654">
                  <c:v>0</c:v>
                </c:pt>
                <c:pt idx="27655">
                  <c:v>0</c:v>
                </c:pt>
                <c:pt idx="27656">
                  <c:v>0</c:v>
                </c:pt>
                <c:pt idx="27657">
                  <c:v>0</c:v>
                </c:pt>
                <c:pt idx="27658">
                  <c:v>0</c:v>
                </c:pt>
                <c:pt idx="27659">
                  <c:v>0</c:v>
                </c:pt>
                <c:pt idx="27660">
                  <c:v>0</c:v>
                </c:pt>
                <c:pt idx="27661">
                  <c:v>0</c:v>
                </c:pt>
                <c:pt idx="27662">
                  <c:v>0</c:v>
                </c:pt>
                <c:pt idx="27663">
                  <c:v>0</c:v>
                </c:pt>
                <c:pt idx="27664">
                  <c:v>0</c:v>
                </c:pt>
                <c:pt idx="27665">
                  <c:v>0</c:v>
                </c:pt>
                <c:pt idx="27666">
                  <c:v>0</c:v>
                </c:pt>
                <c:pt idx="27667">
                  <c:v>0</c:v>
                </c:pt>
                <c:pt idx="27668">
                  <c:v>0</c:v>
                </c:pt>
                <c:pt idx="27669">
                  <c:v>0</c:v>
                </c:pt>
                <c:pt idx="27670">
                  <c:v>0</c:v>
                </c:pt>
                <c:pt idx="27671">
                  <c:v>0</c:v>
                </c:pt>
                <c:pt idx="27672">
                  <c:v>0</c:v>
                </c:pt>
                <c:pt idx="27673">
                  <c:v>0</c:v>
                </c:pt>
                <c:pt idx="27674">
                  <c:v>0</c:v>
                </c:pt>
                <c:pt idx="27675">
                  <c:v>0</c:v>
                </c:pt>
                <c:pt idx="27676">
                  <c:v>0</c:v>
                </c:pt>
                <c:pt idx="27677">
                  <c:v>0</c:v>
                </c:pt>
                <c:pt idx="27678">
                  <c:v>0</c:v>
                </c:pt>
                <c:pt idx="27679">
                  <c:v>0</c:v>
                </c:pt>
                <c:pt idx="27680">
                  <c:v>0</c:v>
                </c:pt>
                <c:pt idx="27681">
                  <c:v>0</c:v>
                </c:pt>
                <c:pt idx="27682">
                  <c:v>0</c:v>
                </c:pt>
                <c:pt idx="27683">
                  <c:v>0</c:v>
                </c:pt>
                <c:pt idx="27684">
                  <c:v>0</c:v>
                </c:pt>
                <c:pt idx="27685">
                  <c:v>0</c:v>
                </c:pt>
                <c:pt idx="27686">
                  <c:v>0</c:v>
                </c:pt>
                <c:pt idx="27687">
                  <c:v>0</c:v>
                </c:pt>
                <c:pt idx="27688">
                  <c:v>0</c:v>
                </c:pt>
                <c:pt idx="27689">
                  <c:v>0</c:v>
                </c:pt>
                <c:pt idx="27690">
                  <c:v>0</c:v>
                </c:pt>
                <c:pt idx="27691">
                  <c:v>0</c:v>
                </c:pt>
                <c:pt idx="27692">
                  <c:v>0</c:v>
                </c:pt>
                <c:pt idx="27693">
                  <c:v>0</c:v>
                </c:pt>
                <c:pt idx="27694">
                  <c:v>0</c:v>
                </c:pt>
                <c:pt idx="27695">
                  <c:v>0</c:v>
                </c:pt>
                <c:pt idx="27696">
                  <c:v>0</c:v>
                </c:pt>
                <c:pt idx="27697">
                  <c:v>0</c:v>
                </c:pt>
                <c:pt idx="27698">
                  <c:v>0</c:v>
                </c:pt>
                <c:pt idx="27699">
                  <c:v>0</c:v>
                </c:pt>
                <c:pt idx="27700">
                  <c:v>0</c:v>
                </c:pt>
                <c:pt idx="27701">
                  <c:v>0</c:v>
                </c:pt>
                <c:pt idx="27702">
                  <c:v>0</c:v>
                </c:pt>
                <c:pt idx="27703">
                  <c:v>0</c:v>
                </c:pt>
                <c:pt idx="27704">
                  <c:v>0</c:v>
                </c:pt>
                <c:pt idx="27705">
                  <c:v>0</c:v>
                </c:pt>
                <c:pt idx="27706">
                  <c:v>0</c:v>
                </c:pt>
                <c:pt idx="27707">
                  <c:v>0</c:v>
                </c:pt>
                <c:pt idx="27708">
                  <c:v>0</c:v>
                </c:pt>
                <c:pt idx="27709">
                  <c:v>0</c:v>
                </c:pt>
                <c:pt idx="27710">
                  <c:v>0</c:v>
                </c:pt>
                <c:pt idx="27711">
                  <c:v>0</c:v>
                </c:pt>
                <c:pt idx="27712">
                  <c:v>0</c:v>
                </c:pt>
                <c:pt idx="27713">
                  <c:v>0</c:v>
                </c:pt>
                <c:pt idx="27714">
                  <c:v>0</c:v>
                </c:pt>
                <c:pt idx="27715">
                  <c:v>0</c:v>
                </c:pt>
                <c:pt idx="27716">
                  <c:v>0</c:v>
                </c:pt>
                <c:pt idx="27717">
                  <c:v>0</c:v>
                </c:pt>
                <c:pt idx="27718">
                  <c:v>0</c:v>
                </c:pt>
                <c:pt idx="27719">
                  <c:v>0</c:v>
                </c:pt>
                <c:pt idx="27720">
                  <c:v>0</c:v>
                </c:pt>
                <c:pt idx="27721">
                  <c:v>0</c:v>
                </c:pt>
                <c:pt idx="27722">
                  <c:v>0</c:v>
                </c:pt>
                <c:pt idx="27723">
                  <c:v>0</c:v>
                </c:pt>
                <c:pt idx="27724">
                  <c:v>0</c:v>
                </c:pt>
                <c:pt idx="27725">
                  <c:v>0</c:v>
                </c:pt>
                <c:pt idx="27726">
                  <c:v>0</c:v>
                </c:pt>
                <c:pt idx="27727">
                  <c:v>0</c:v>
                </c:pt>
                <c:pt idx="27728">
                  <c:v>0</c:v>
                </c:pt>
                <c:pt idx="27729">
                  <c:v>0</c:v>
                </c:pt>
                <c:pt idx="27730">
                  <c:v>0</c:v>
                </c:pt>
                <c:pt idx="27731">
                  <c:v>0</c:v>
                </c:pt>
                <c:pt idx="27732">
                  <c:v>0</c:v>
                </c:pt>
                <c:pt idx="27733">
                  <c:v>0</c:v>
                </c:pt>
                <c:pt idx="27734">
                  <c:v>0</c:v>
                </c:pt>
                <c:pt idx="27735">
                  <c:v>0</c:v>
                </c:pt>
                <c:pt idx="27736">
                  <c:v>0</c:v>
                </c:pt>
                <c:pt idx="27737">
                  <c:v>0</c:v>
                </c:pt>
                <c:pt idx="27738">
                  <c:v>0</c:v>
                </c:pt>
                <c:pt idx="27739">
                  <c:v>0</c:v>
                </c:pt>
                <c:pt idx="27740">
                  <c:v>0</c:v>
                </c:pt>
                <c:pt idx="27741">
                  <c:v>0</c:v>
                </c:pt>
                <c:pt idx="27742">
                  <c:v>0</c:v>
                </c:pt>
                <c:pt idx="27743">
                  <c:v>0</c:v>
                </c:pt>
                <c:pt idx="27744">
                  <c:v>0</c:v>
                </c:pt>
                <c:pt idx="27745">
                  <c:v>0</c:v>
                </c:pt>
                <c:pt idx="27746">
                  <c:v>0</c:v>
                </c:pt>
                <c:pt idx="27747">
                  <c:v>0</c:v>
                </c:pt>
                <c:pt idx="27748">
                  <c:v>0</c:v>
                </c:pt>
                <c:pt idx="27749">
                  <c:v>0</c:v>
                </c:pt>
                <c:pt idx="27750">
                  <c:v>0</c:v>
                </c:pt>
                <c:pt idx="27751">
                  <c:v>0</c:v>
                </c:pt>
                <c:pt idx="27752">
                  <c:v>0</c:v>
                </c:pt>
                <c:pt idx="27753">
                  <c:v>0</c:v>
                </c:pt>
                <c:pt idx="27754">
                  <c:v>0</c:v>
                </c:pt>
                <c:pt idx="27755">
                  <c:v>0</c:v>
                </c:pt>
                <c:pt idx="27756">
                  <c:v>0</c:v>
                </c:pt>
                <c:pt idx="27757">
                  <c:v>0</c:v>
                </c:pt>
                <c:pt idx="27758">
                  <c:v>0</c:v>
                </c:pt>
                <c:pt idx="27759">
                  <c:v>0</c:v>
                </c:pt>
                <c:pt idx="27760">
                  <c:v>0</c:v>
                </c:pt>
                <c:pt idx="27761">
                  <c:v>0</c:v>
                </c:pt>
                <c:pt idx="27762">
                  <c:v>0</c:v>
                </c:pt>
                <c:pt idx="27763">
                  <c:v>0</c:v>
                </c:pt>
                <c:pt idx="27764">
                  <c:v>0</c:v>
                </c:pt>
                <c:pt idx="27765">
                  <c:v>0</c:v>
                </c:pt>
                <c:pt idx="27766">
                  <c:v>0</c:v>
                </c:pt>
                <c:pt idx="27767">
                  <c:v>0</c:v>
                </c:pt>
                <c:pt idx="27768">
                  <c:v>0</c:v>
                </c:pt>
                <c:pt idx="27769">
                  <c:v>0</c:v>
                </c:pt>
                <c:pt idx="27770">
                  <c:v>0</c:v>
                </c:pt>
                <c:pt idx="27771">
                  <c:v>0</c:v>
                </c:pt>
                <c:pt idx="27772">
                  <c:v>0</c:v>
                </c:pt>
                <c:pt idx="27773">
                  <c:v>0</c:v>
                </c:pt>
                <c:pt idx="27774">
                  <c:v>0</c:v>
                </c:pt>
                <c:pt idx="27775">
                  <c:v>0</c:v>
                </c:pt>
                <c:pt idx="27776">
                  <c:v>0</c:v>
                </c:pt>
                <c:pt idx="27777">
                  <c:v>0</c:v>
                </c:pt>
                <c:pt idx="27778">
                  <c:v>0</c:v>
                </c:pt>
                <c:pt idx="27779">
                  <c:v>0</c:v>
                </c:pt>
                <c:pt idx="27780">
                  <c:v>0</c:v>
                </c:pt>
                <c:pt idx="27781">
                  <c:v>0</c:v>
                </c:pt>
                <c:pt idx="27782">
                  <c:v>0</c:v>
                </c:pt>
                <c:pt idx="27783">
                  <c:v>0</c:v>
                </c:pt>
                <c:pt idx="27784">
                  <c:v>0</c:v>
                </c:pt>
                <c:pt idx="27785">
                  <c:v>0</c:v>
                </c:pt>
                <c:pt idx="27786">
                  <c:v>0</c:v>
                </c:pt>
                <c:pt idx="27787">
                  <c:v>0</c:v>
                </c:pt>
                <c:pt idx="27788">
                  <c:v>0</c:v>
                </c:pt>
                <c:pt idx="27789">
                  <c:v>0</c:v>
                </c:pt>
                <c:pt idx="27790">
                  <c:v>0</c:v>
                </c:pt>
                <c:pt idx="27791">
                  <c:v>0</c:v>
                </c:pt>
                <c:pt idx="27792">
                  <c:v>0</c:v>
                </c:pt>
                <c:pt idx="27793">
                  <c:v>0</c:v>
                </c:pt>
                <c:pt idx="27794">
                  <c:v>0</c:v>
                </c:pt>
                <c:pt idx="27795">
                  <c:v>0</c:v>
                </c:pt>
                <c:pt idx="27796">
                  <c:v>0</c:v>
                </c:pt>
                <c:pt idx="27797">
                  <c:v>0</c:v>
                </c:pt>
                <c:pt idx="27798">
                  <c:v>0</c:v>
                </c:pt>
                <c:pt idx="27799">
                  <c:v>0</c:v>
                </c:pt>
                <c:pt idx="27800">
                  <c:v>0</c:v>
                </c:pt>
                <c:pt idx="27801">
                  <c:v>0</c:v>
                </c:pt>
                <c:pt idx="27802">
                  <c:v>0</c:v>
                </c:pt>
                <c:pt idx="27803">
                  <c:v>0</c:v>
                </c:pt>
                <c:pt idx="27804">
                  <c:v>0</c:v>
                </c:pt>
                <c:pt idx="27805">
                  <c:v>0</c:v>
                </c:pt>
                <c:pt idx="27806">
                  <c:v>0</c:v>
                </c:pt>
                <c:pt idx="27807">
                  <c:v>0</c:v>
                </c:pt>
                <c:pt idx="27808">
                  <c:v>0</c:v>
                </c:pt>
                <c:pt idx="27809">
                  <c:v>0</c:v>
                </c:pt>
                <c:pt idx="27810">
                  <c:v>0</c:v>
                </c:pt>
                <c:pt idx="27811">
                  <c:v>0</c:v>
                </c:pt>
                <c:pt idx="27812">
                  <c:v>0</c:v>
                </c:pt>
                <c:pt idx="27813">
                  <c:v>0</c:v>
                </c:pt>
                <c:pt idx="27814">
                  <c:v>0</c:v>
                </c:pt>
                <c:pt idx="27815">
                  <c:v>0</c:v>
                </c:pt>
                <c:pt idx="27816">
                  <c:v>0</c:v>
                </c:pt>
                <c:pt idx="27817">
                  <c:v>0</c:v>
                </c:pt>
                <c:pt idx="27818">
                  <c:v>0</c:v>
                </c:pt>
                <c:pt idx="27819">
                  <c:v>0</c:v>
                </c:pt>
                <c:pt idx="27820">
                  <c:v>0</c:v>
                </c:pt>
                <c:pt idx="27821">
                  <c:v>0</c:v>
                </c:pt>
                <c:pt idx="27822">
                  <c:v>0</c:v>
                </c:pt>
                <c:pt idx="27823">
                  <c:v>0</c:v>
                </c:pt>
                <c:pt idx="27824">
                  <c:v>0</c:v>
                </c:pt>
                <c:pt idx="27825">
                  <c:v>0</c:v>
                </c:pt>
                <c:pt idx="27826">
                  <c:v>0</c:v>
                </c:pt>
                <c:pt idx="27827">
                  <c:v>0</c:v>
                </c:pt>
                <c:pt idx="27828">
                  <c:v>0</c:v>
                </c:pt>
                <c:pt idx="27829">
                  <c:v>0</c:v>
                </c:pt>
                <c:pt idx="27830">
                  <c:v>0</c:v>
                </c:pt>
                <c:pt idx="27831">
                  <c:v>0</c:v>
                </c:pt>
                <c:pt idx="27832">
                  <c:v>0</c:v>
                </c:pt>
                <c:pt idx="27833">
                  <c:v>0</c:v>
                </c:pt>
                <c:pt idx="27834">
                  <c:v>0</c:v>
                </c:pt>
                <c:pt idx="27835">
                  <c:v>0</c:v>
                </c:pt>
                <c:pt idx="27836">
                  <c:v>0</c:v>
                </c:pt>
                <c:pt idx="27837">
                  <c:v>0</c:v>
                </c:pt>
                <c:pt idx="27838">
                  <c:v>0</c:v>
                </c:pt>
                <c:pt idx="27839">
                  <c:v>0</c:v>
                </c:pt>
                <c:pt idx="27840">
                  <c:v>0</c:v>
                </c:pt>
                <c:pt idx="27841">
                  <c:v>0</c:v>
                </c:pt>
                <c:pt idx="27842">
                  <c:v>0</c:v>
                </c:pt>
                <c:pt idx="27843">
                  <c:v>0</c:v>
                </c:pt>
                <c:pt idx="27844">
                  <c:v>0</c:v>
                </c:pt>
                <c:pt idx="27845">
                  <c:v>0</c:v>
                </c:pt>
                <c:pt idx="27846">
                  <c:v>0</c:v>
                </c:pt>
                <c:pt idx="27847">
                  <c:v>0</c:v>
                </c:pt>
                <c:pt idx="27848">
                  <c:v>0</c:v>
                </c:pt>
                <c:pt idx="27849">
                  <c:v>0</c:v>
                </c:pt>
                <c:pt idx="27850">
                  <c:v>0</c:v>
                </c:pt>
                <c:pt idx="27851">
                  <c:v>0</c:v>
                </c:pt>
                <c:pt idx="27852">
                  <c:v>0</c:v>
                </c:pt>
                <c:pt idx="27853">
                  <c:v>0</c:v>
                </c:pt>
                <c:pt idx="27854">
                  <c:v>0</c:v>
                </c:pt>
                <c:pt idx="27855">
                  <c:v>0</c:v>
                </c:pt>
                <c:pt idx="27856">
                  <c:v>0</c:v>
                </c:pt>
                <c:pt idx="27857">
                  <c:v>0</c:v>
                </c:pt>
                <c:pt idx="27858">
                  <c:v>0</c:v>
                </c:pt>
                <c:pt idx="27859">
                  <c:v>0</c:v>
                </c:pt>
                <c:pt idx="27860">
                  <c:v>0</c:v>
                </c:pt>
                <c:pt idx="27861">
                  <c:v>0</c:v>
                </c:pt>
                <c:pt idx="27862">
                  <c:v>0</c:v>
                </c:pt>
                <c:pt idx="27863">
                  <c:v>0</c:v>
                </c:pt>
                <c:pt idx="27864">
                  <c:v>0</c:v>
                </c:pt>
                <c:pt idx="27865">
                  <c:v>0</c:v>
                </c:pt>
                <c:pt idx="27866">
                  <c:v>0</c:v>
                </c:pt>
                <c:pt idx="27867">
                  <c:v>0</c:v>
                </c:pt>
                <c:pt idx="27868">
                  <c:v>0</c:v>
                </c:pt>
                <c:pt idx="27869">
                  <c:v>0</c:v>
                </c:pt>
                <c:pt idx="27870">
                  <c:v>0</c:v>
                </c:pt>
                <c:pt idx="27871">
                  <c:v>0</c:v>
                </c:pt>
                <c:pt idx="27872">
                  <c:v>0</c:v>
                </c:pt>
                <c:pt idx="27873">
                  <c:v>0</c:v>
                </c:pt>
                <c:pt idx="27874">
                  <c:v>0</c:v>
                </c:pt>
                <c:pt idx="27875">
                  <c:v>0</c:v>
                </c:pt>
                <c:pt idx="27876">
                  <c:v>0</c:v>
                </c:pt>
                <c:pt idx="27877">
                  <c:v>0</c:v>
                </c:pt>
                <c:pt idx="27878">
                  <c:v>0</c:v>
                </c:pt>
                <c:pt idx="27879">
                  <c:v>0</c:v>
                </c:pt>
                <c:pt idx="27880">
                  <c:v>0</c:v>
                </c:pt>
                <c:pt idx="27881">
                  <c:v>0</c:v>
                </c:pt>
                <c:pt idx="27882">
                  <c:v>0</c:v>
                </c:pt>
                <c:pt idx="27883">
                  <c:v>0</c:v>
                </c:pt>
                <c:pt idx="27884">
                  <c:v>0</c:v>
                </c:pt>
                <c:pt idx="27885">
                  <c:v>0</c:v>
                </c:pt>
                <c:pt idx="27886">
                  <c:v>0</c:v>
                </c:pt>
                <c:pt idx="27887">
                  <c:v>0</c:v>
                </c:pt>
                <c:pt idx="27888">
                  <c:v>0</c:v>
                </c:pt>
                <c:pt idx="27889">
                  <c:v>0</c:v>
                </c:pt>
                <c:pt idx="27890">
                  <c:v>0</c:v>
                </c:pt>
                <c:pt idx="27891">
                  <c:v>0</c:v>
                </c:pt>
                <c:pt idx="27892">
                  <c:v>0</c:v>
                </c:pt>
                <c:pt idx="27893">
                  <c:v>0</c:v>
                </c:pt>
                <c:pt idx="27894">
                  <c:v>0</c:v>
                </c:pt>
                <c:pt idx="27895">
                  <c:v>0</c:v>
                </c:pt>
                <c:pt idx="27896">
                  <c:v>0</c:v>
                </c:pt>
                <c:pt idx="27897">
                  <c:v>0</c:v>
                </c:pt>
                <c:pt idx="27898">
                  <c:v>0</c:v>
                </c:pt>
                <c:pt idx="27899">
                  <c:v>0</c:v>
                </c:pt>
                <c:pt idx="27900">
                  <c:v>0</c:v>
                </c:pt>
                <c:pt idx="27901">
                  <c:v>0</c:v>
                </c:pt>
                <c:pt idx="27902">
                  <c:v>0</c:v>
                </c:pt>
                <c:pt idx="27903">
                  <c:v>0</c:v>
                </c:pt>
                <c:pt idx="27904">
                  <c:v>0</c:v>
                </c:pt>
                <c:pt idx="27905">
                  <c:v>0</c:v>
                </c:pt>
                <c:pt idx="27906">
                  <c:v>0</c:v>
                </c:pt>
                <c:pt idx="27907">
                  <c:v>0</c:v>
                </c:pt>
                <c:pt idx="27908">
                  <c:v>0</c:v>
                </c:pt>
                <c:pt idx="27909">
                  <c:v>0</c:v>
                </c:pt>
                <c:pt idx="27910">
                  <c:v>0</c:v>
                </c:pt>
                <c:pt idx="27911">
                  <c:v>0</c:v>
                </c:pt>
                <c:pt idx="27912">
                  <c:v>0</c:v>
                </c:pt>
                <c:pt idx="27913">
                  <c:v>0</c:v>
                </c:pt>
                <c:pt idx="27914">
                  <c:v>0</c:v>
                </c:pt>
                <c:pt idx="27915">
                  <c:v>0</c:v>
                </c:pt>
                <c:pt idx="27916">
                  <c:v>0</c:v>
                </c:pt>
                <c:pt idx="27917">
                  <c:v>0</c:v>
                </c:pt>
                <c:pt idx="27918">
                  <c:v>0</c:v>
                </c:pt>
                <c:pt idx="27919">
                  <c:v>0</c:v>
                </c:pt>
                <c:pt idx="27920">
                  <c:v>0</c:v>
                </c:pt>
                <c:pt idx="27921">
                  <c:v>0</c:v>
                </c:pt>
                <c:pt idx="27922">
                  <c:v>0</c:v>
                </c:pt>
                <c:pt idx="27923">
                  <c:v>0</c:v>
                </c:pt>
                <c:pt idx="27924">
                  <c:v>0</c:v>
                </c:pt>
                <c:pt idx="27925">
                  <c:v>0</c:v>
                </c:pt>
                <c:pt idx="27926">
                  <c:v>0</c:v>
                </c:pt>
                <c:pt idx="27927">
                  <c:v>0</c:v>
                </c:pt>
                <c:pt idx="27928">
                  <c:v>0</c:v>
                </c:pt>
                <c:pt idx="27929">
                  <c:v>0</c:v>
                </c:pt>
                <c:pt idx="27930">
                  <c:v>0</c:v>
                </c:pt>
                <c:pt idx="27931">
                  <c:v>0</c:v>
                </c:pt>
                <c:pt idx="27932">
                  <c:v>0</c:v>
                </c:pt>
                <c:pt idx="27933">
                  <c:v>0</c:v>
                </c:pt>
                <c:pt idx="27934">
                  <c:v>0</c:v>
                </c:pt>
                <c:pt idx="27935">
                  <c:v>0</c:v>
                </c:pt>
                <c:pt idx="27936">
                  <c:v>0</c:v>
                </c:pt>
                <c:pt idx="27937">
                  <c:v>0</c:v>
                </c:pt>
                <c:pt idx="27938">
                  <c:v>0</c:v>
                </c:pt>
                <c:pt idx="27939">
                  <c:v>0</c:v>
                </c:pt>
                <c:pt idx="27940">
                  <c:v>0</c:v>
                </c:pt>
                <c:pt idx="27941">
                  <c:v>0</c:v>
                </c:pt>
                <c:pt idx="27942">
                  <c:v>0</c:v>
                </c:pt>
                <c:pt idx="27943">
                  <c:v>0</c:v>
                </c:pt>
                <c:pt idx="27944">
                  <c:v>0</c:v>
                </c:pt>
                <c:pt idx="27945">
                  <c:v>0</c:v>
                </c:pt>
                <c:pt idx="27946">
                  <c:v>0</c:v>
                </c:pt>
                <c:pt idx="27947">
                  <c:v>0</c:v>
                </c:pt>
                <c:pt idx="27948">
                  <c:v>0</c:v>
                </c:pt>
                <c:pt idx="27949">
                  <c:v>0</c:v>
                </c:pt>
                <c:pt idx="27950">
                  <c:v>0</c:v>
                </c:pt>
                <c:pt idx="27951">
                  <c:v>0</c:v>
                </c:pt>
                <c:pt idx="27952">
                  <c:v>0</c:v>
                </c:pt>
                <c:pt idx="27953">
                  <c:v>0</c:v>
                </c:pt>
                <c:pt idx="27954">
                  <c:v>0</c:v>
                </c:pt>
                <c:pt idx="27955">
                  <c:v>0</c:v>
                </c:pt>
                <c:pt idx="27956">
                  <c:v>0</c:v>
                </c:pt>
                <c:pt idx="27957">
                  <c:v>0</c:v>
                </c:pt>
                <c:pt idx="27958">
                  <c:v>0</c:v>
                </c:pt>
                <c:pt idx="27959">
                  <c:v>0</c:v>
                </c:pt>
                <c:pt idx="27960">
                  <c:v>0</c:v>
                </c:pt>
                <c:pt idx="27961">
                  <c:v>0</c:v>
                </c:pt>
                <c:pt idx="27962">
                  <c:v>0</c:v>
                </c:pt>
                <c:pt idx="27963">
                  <c:v>0</c:v>
                </c:pt>
                <c:pt idx="27964">
                  <c:v>0</c:v>
                </c:pt>
                <c:pt idx="27965">
                  <c:v>0</c:v>
                </c:pt>
                <c:pt idx="27966">
                  <c:v>0</c:v>
                </c:pt>
                <c:pt idx="27967">
                  <c:v>0</c:v>
                </c:pt>
                <c:pt idx="27968">
                  <c:v>0</c:v>
                </c:pt>
                <c:pt idx="27969">
                  <c:v>0</c:v>
                </c:pt>
                <c:pt idx="27970">
                  <c:v>0</c:v>
                </c:pt>
                <c:pt idx="27971">
                  <c:v>0</c:v>
                </c:pt>
                <c:pt idx="27972">
                  <c:v>0</c:v>
                </c:pt>
                <c:pt idx="27973">
                  <c:v>0</c:v>
                </c:pt>
                <c:pt idx="27974">
                  <c:v>0</c:v>
                </c:pt>
                <c:pt idx="27975">
                  <c:v>0</c:v>
                </c:pt>
                <c:pt idx="27976">
                  <c:v>0</c:v>
                </c:pt>
                <c:pt idx="27977">
                  <c:v>0</c:v>
                </c:pt>
                <c:pt idx="27978">
                  <c:v>0</c:v>
                </c:pt>
                <c:pt idx="27979">
                  <c:v>0</c:v>
                </c:pt>
                <c:pt idx="27980">
                  <c:v>0</c:v>
                </c:pt>
                <c:pt idx="27981">
                  <c:v>0</c:v>
                </c:pt>
                <c:pt idx="27982">
                  <c:v>0</c:v>
                </c:pt>
                <c:pt idx="27983">
                  <c:v>0</c:v>
                </c:pt>
                <c:pt idx="27984">
                  <c:v>0</c:v>
                </c:pt>
                <c:pt idx="27985">
                  <c:v>0</c:v>
                </c:pt>
                <c:pt idx="27986">
                  <c:v>0</c:v>
                </c:pt>
                <c:pt idx="27987">
                  <c:v>0</c:v>
                </c:pt>
                <c:pt idx="27988">
                  <c:v>0</c:v>
                </c:pt>
                <c:pt idx="27989">
                  <c:v>0</c:v>
                </c:pt>
                <c:pt idx="27990">
                  <c:v>0</c:v>
                </c:pt>
                <c:pt idx="27991">
                  <c:v>0</c:v>
                </c:pt>
                <c:pt idx="27992">
                  <c:v>0</c:v>
                </c:pt>
                <c:pt idx="27993">
                  <c:v>0</c:v>
                </c:pt>
                <c:pt idx="27994">
                  <c:v>0</c:v>
                </c:pt>
                <c:pt idx="27995">
                  <c:v>0</c:v>
                </c:pt>
                <c:pt idx="27996">
                  <c:v>0</c:v>
                </c:pt>
                <c:pt idx="27997">
                  <c:v>0</c:v>
                </c:pt>
                <c:pt idx="27998">
                  <c:v>0</c:v>
                </c:pt>
                <c:pt idx="27999">
                  <c:v>0</c:v>
                </c:pt>
                <c:pt idx="28000">
                  <c:v>0</c:v>
                </c:pt>
                <c:pt idx="28001">
                  <c:v>0</c:v>
                </c:pt>
                <c:pt idx="28002">
                  <c:v>0</c:v>
                </c:pt>
                <c:pt idx="28003">
                  <c:v>0</c:v>
                </c:pt>
                <c:pt idx="28004">
                  <c:v>0</c:v>
                </c:pt>
                <c:pt idx="28005">
                  <c:v>0</c:v>
                </c:pt>
                <c:pt idx="28006">
                  <c:v>0</c:v>
                </c:pt>
                <c:pt idx="28007">
                  <c:v>0</c:v>
                </c:pt>
                <c:pt idx="28008">
                  <c:v>0</c:v>
                </c:pt>
                <c:pt idx="28009">
                  <c:v>0</c:v>
                </c:pt>
                <c:pt idx="28010">
                  <c:v>0</c:v>
                </c:pt>
                <c:pt idx="28011">
                  <c:v>0</c:v>
                </c:pt>
                <c:pt idx="28012">
                  <c:v>0</c:v>
                </c:pt>
                <c:pt idx="28013">
                  <c:v>0</c:v>
                </c:pt>
                <c:pt idx="28014">
                  <c:v>0</c:v>
                </c:pt>
                <c:pt idx="28015">
                  <c:v>0</c:v>
                </c:pt>
                <c:pt idx="28016">
                  <c:v>0</c:v>
                </c:pt>
                <c:pt idx="28017">
                  <c:v>0</c:v>
                </c:pt>
                <c:pt idx="28018">
                  <c:v>0</c:v>
                </c:pt>
                <c:pt idx="28019">
                  <c:v>0</c:v>
                </c:pt>
                <c:pt idx="28020">
                  <c:v>0</c:v>
                </c:pt>
                <c:pt idx="28021">
                  <c:v>0</c:v>
                </c:pt>
                <c:pt idx="28022">
                  <c:v>0</c:v>
                </c:pt>
                <c:pt idx="28023">
                  <c:v>0</c:v>
                </c:pt>
                <c:pt idx="28024">
                  <c:v>0</c:v>
                </c:pt>
                <c:pt idx="28025">
                  <c:v>0</c:v>
                </c:pt>
                <c:pt idx="28026">
                  <c:v>0</c:v>
                </c:pt>
                <c:pt idx="28027">
                  <c:v>0</c:v>
                </c:pt>
                <c:pt idx="28028">
                  <c:v>0</c:v>
                </c:pt>
                <c:pt idx="28029">
                  <c:v>0</c:v>
                </c:pt>
                <c:pt idx="28030">
                  <c:v>0</c:v>
                </c:pt>
                <c:pt idx="28031">
                  <c:v>0</c:v>
                </c:pt>
                <c:pt idx="28032">
                  <c:v>0</c:v>
                </c:pt>
                <c:pt idx="28033">
                  <c:v>0</c:v>
                </c:pt>
                <c:pt idx="28034">
                  <c:v>0</c:v>
                </c:pt>
                <c:pt idx="28035">
                  <c:v>0</c:v>
                </c:pt>
                <c:pt idx="28036">
                  <c:v>0</c:v>
                </c:pt>
                <c:pt idx="28037">
                  <c:v>0</c:v>
                </c:pt>
                <c:pt idx="28038">
                  <c:v>0</c:v>
                </c:pt>
                <c:pt idx="28039">
                  <c:v>0</c:v>
                </c:pt>
                <c:pt idx="28040">
                  <c:v>0</c:v>
                </c:pt>
                <c:pt idx="28041">
                  <c:v>0</c:v>
                </c:pt>
                <c:pt idx="28042">
                  <c:v>0</c:v>
                </c:pt>
                <c:pt idx="28043">
                  <c:v>0</c:v>
                </c:pt>
                <c:pt idx="28044">
                  <c:v>0</c:v>
                </c:pt>
                <c:pt idx="28045">
                  <c:v>0</c:v>
                </c:pt>
                <c:pt idx="28046">
                  <c:v>0</c:v>
                </c:pt>
                <c:pt idx="28047">
                  <c:v>0</c:v>
                </c:pt>
                <c:pt idx="28048">
                  <c:v>0</c:v>
                </c:pt>
                <c:pt idx="28049">
                  <c:v>0</c:v>
                </c:pt>
                <c:pt idx="28050">
                  <c:v>0</c:v>
                </c:pt>
                <c:pt idx="28051">
                  <c:v>0</c:v>
                </c:pt>
                <c:pt idx="28052">
                  <c:v>0</c:v>
                </c:pt>
                <c:pt idx="28053">
                  <c:v>0</c:v>
                </c:pt>
                <c:pt idx="28054">
                  <c:v>0</c:v>
                </c:pt>
                <c:pt idx="28055">
                  <c:v>0</c:v>
                </c:pt>
                <c:pt idx="28056">
                  <c:v>0</c:v>
                </c:pt>
                <c:pt idx="28057">
                  <c:v>0</c:v>
                </c:pt>
                <c:pt idx="28058">
                  <c:v>0</c:v>
                </c:pt>
                <c:pt idx="28059">
                  <c:v>0</c:v>
                </c:pt>
                <c:pt idx="28060">
                  <c:v>0</c:v>
                </c:pt>
                <c:pt idx="28061">
                  <c:v>0</c:v>
                </c:pt>
                <c:pt idx="28062">
                  <c:v>0</c:v>
                </c:pt>
                <c:pt idx="28063">
                  <c:v>0</c:v>
                </c:pt>
                <c:pt idx="28064">
                  <c:v>0</c:v>
                </c:pt>
                <c:pt idx="28065">
                  <c:v>0</c:v>
                </c:pt>
                <c:pt idx="28066">
                  <c:v>0</c:v>
                </c:pt>
                <c:pt idx="28067">
                  <c:v>0</c:v>
                </c:pt>
                <c:pt idx="28068">
                  <c:v>0</c:v>
                </c:pt>
                <c:pt idx="28069">
                  <c:v>0</c:v>
                </c:pt>
                <c:pt idx="28070">
                  <c:v>0</c:v>
                </c:pt>
                <c:pt idx="28071">
                  <c:v>0</c:v>
                </c:pt>
                <c:pt idx="28072">
                  <c:v>0</c:v>
                </c:pt>
                <c:pt idx="28073">
                  <c:v>0</c:v>
                </c:pt>
                <c:pt idx="28074">
                  <c:v>0</c:v>
                </c:pt>
                <c:pt idx="28075">
                  <c:v>0</c:v>
                </c:pt>
                <c:pt idx="28076">
                  <c:v>0</c:v>
                </c:pt>
                <c:pt idx="28077">
                  <c:v>0</c:v>
                </c:pt>
                <c:pt idx="28078">
                  <c:v>0</c:v>
                </c:pt>
                <c:pt idx="28079">
                  <c:v>0</c:v>
                </c:pt>
                <c:pt idx="28080">
                  <c:v>0</c:v>
                </c:pt>
                <c:pt idx="28081">
                  <c:v>0</c:v>
                </c:pt>
                <c:pt idx="28082">
                  <c:v>0</c:v>
                </c:pt>
                <c:pt idx="28083">
                  <c:v>0</c:v>
                </c:pt>
                <c:pt idx="28084">
                  <c:v>0</c:v>
                </c:pt>
                <c:pt idx="28085">
                  <c:v>0</c:v>
                </c:pt>
                <c:pt idx="28086">
                  <c:v>0</c:v>
                </c:pt>
                <c:pt idx="28087">
                  <c:v>0</c:v>
                </c:pt>
                <c:pt idx="28088">
                  <c:v>0</c:v>
                </c:pt>
                <c:pt idx="28089">
                  <c:v>0</c:v>
                </c:pt>
                <c:pt idx="28090">
                  <c:v>0</c:v>
                </c:pt>
                <c:pt idx="28091">
                  <c:v>0</c:v>
                </c:pt>
                <c:pt idx="28092">
                  <c:v>0</c:v>
                </c:pt>
                <c:pt idx="28093">
                  <c:v>0</c:v>
                </c:pt>
                <c:pt idx="28094">
                  <c:v>0</c:v>
                </c:pt>
                <c:pt idx="28095">
                  <c:v>0</c:v>
                </c:pt>
                <c:pt idx="28096">
                  <c:v>0</c:v>
                </c:pt>
                <c:pt idx="28097">
                  <c:v>0</c:v>
                </c:pt>
                <c:pt idx="28098">
                  <c:v>0</c:v>
                </c:pt>
                <c:pt idx="28099">
                  <c:v>0</c:v>
                </c:pt>
                <c:pt idx="28100">
                  <c:v>0</c:v>
                </c:pt>
                <c:pt idx="28101">
                  <c:v>0</c:v>
                </c:pt>
                <c:pt idx="28102">
                  <c:v>0</c:v>
                </c:pt>
                <c:pt idx="28103">
                  <c:v>0</c:v>
                </c:pt>
                <c:pt idx="28104">
                  <c:v>0</c:v>
                </c:pt>
                <c:pt idx="28105">
                  <c:v>0</c:v>
                </c:pt>
                <c:pt idx="28106">
                  <c:v>0</c:v>
                </c:pt>
                <c:pt idx="28107">
                  <c:v>0</c:v>
                </c:pt>
                <c:pt idx="28108">
                  <c:v>0</c:v>
                </c:pt>
                <c:pt idx="28109">
                  <c:v>0</c:v>
                </c:pt>
                <c:pt idx="28110">
                  <c:v>0</c:v>
                </c:pt>
                <c:pt idx="28111">
                  <c:v>0</c:v>
                </c:pt>
                <c:pt idx="28112">
                  <c:v>0</c:v>
                </c:pt>
                <c:pt idx="28113">
                  <c:v>0</c:v>
                </c:pt>
                <c:pt idx="28114">
                  <c:v>0</c:v>
                </c:pt>
                <c:pt idx="28115">
                  <c:v>0</c:v>
                </c:pt>
                <c:pt idx="28116">
                  <c:v>0</c:v>
                </c:pt>
                <c:pt idx="28117">
                  <c:v>0</c:v>
                </c:pt>
                <c:pt idx="28118">
                  <c:v>0</c:v>
                </c:pt>
                <c:pt idx="28119">
                  <c:v>0</c:v>
                </c:pt>
                <c:pt idx="28120">
                  <c:v>0</c:v>
                </c:pt>
                <c:pt idx="28121">
                  <c:v>0</c:v>
                </c:pt>
                <c:pt idx="28122">
                  <c:v>0</c:v>
                </c:pt>
                <c:pt idx="28123">
                  <c:v>0</c:v>
                </c:pt>
                <c:pt idx="28124">
                  <c:v>0</c:v>
                </c:pt>
                <c:pt idx="28125">
                  <c:v>0</c:v>
                </c:pt>
                <c:pt idx="28126">
                  <c:v>0</c:v>
                </c:pt>
                <c:pt idx="28127">
                  <c:v>0</c:v>
                </c:pt>
                <c:pt idx="28128">
                  <c:v>0</c:v>
                </c:pt>
                <c:pt idx="28129">
                  <c:v>0</c:v>
                </c:pt>
                <c:pt idx="28130">
                  <c:v>0</c:v>
                </c:pt>
                <c:pt idx="28131">
                  <c:v>0</c:v>
                </c:pt>
                <c:pt idx="28132">
                  <c:v>0</c:v>
                </c:pt>
                <c:pt idx="28133">
                  <c:v>0</c:v>
                </c:pt>
                <c:pt idx="28134">
                  <c:v>0</c:v>
                </c:pt>
                <c:pt idx="28135">
                  <c:v>0</c:v>
                </c:pt>
                <c:pt idx="28136">
                  <c:v>0</c:v>
                </c:pt>
                <c:pt idx="28137">
                  <c:v>0</c:v>
                </c:pt>
                <c:pt idx="28138">
                  <c:v>0</c:v>
                </c:pt>
                <c:pt idx="28139">
                  <c:v>0</c:v>
                </c:pt>
                <c:pt idx="28140">
                  <c:v>0</c:v>
                </c:pt>
                <c:pt idx="28141">
                  <c:v>0</c:v>
                </c:pt>
                <c:pt idx="28142">
                  <c:v>0</c:v>
                </c:pt>
                <c:pt idx="28143">
                  <c:v>0</c:v>
                </c:pt>
                <c:pt idx="28144">
                  <c:v>0</c:v>
                </c:pt>
                <c:pt idx="28145">
                  <c:v>0</c:v>
                </c:pt>
                <c:pt idx="28146">
                  <c:v>0</c:v>
                </c:pt>
                <c:pt idx="28147">
                  <c:v>0</c:v>
                </c:pt>
                <c:pt idx="28148">
                  <c:v>0</c:v>
                </c:pt>
                <c:pt idx="28149">
                  <c:v>0</c:v>
                </c:pt>
                <c:pt idx="28150">
                  <c:v>0</c:v>
                </c:pt>
                <c:pt idx="28151">
                  <c:v>0</c:v>
                </c:pt>
                <c:pt idx="28152">
                  <c:v>0</c:v>
                </c:pt>
                <c:pt idx="28153">
                  <c:v>0</c:v>
                </c:pt>
                <c:pt idx="28154">
                  <c:v>0</c:v>
                </c:pt>
                <c:pt idx="28155">
                  <c:v>0</c:v>
                </c:pt>
                <c:pt idx="28156">
                  <c:v>0</c:v>
                </c:pt>
                <c:pt idx="28157">
                  <c:v>0</c:v>
                </c:pt>
                <c:pt idx="28158">
                  <c:v>0</c:v>
                </c:pt>
                <c:pt idx="28159">
                  <c:v>0</c:v>
                </c:pt>
                <c:pt idx="28160">
                  <c:v>0</c:v>
                </c:pt>
                <c:pt idx="28161">
                  <c:v>0</c:v>
                </c:pt>
                <c:pt idx="28162">
                  <c:v>0</c:v>
                </c:pt>
                <c:pt idx="28163">
                  <c:v>0</c:v>
                </c:pt>
                <c:pt idx="28164">
                  <c:v>0</c:v>
                </c:pt>
                <c:pt idx="28165">
                  <c:v>0</c:v>
                </c:pt>
                <c:pt idx="28166">
                  <c:v>0</c:v>
                </c:pt>
                <c:pt idx="28167">
                  <c:v>0</c:v>
                </c:pt>
                <c:pt idx="28168">
                  <c:v>0</c:v>
                </c:pt>
                <c:pt idx="28169">
                  <c:v>0</c:v>
                </c:pt>
                <c:pt idx="28170">
                  <c:v>0</c:v>
                </c:pt>
                <c:pt idx="28171">
                  <c:v>0</c:v>
                </c:pt>
                <c:pt idx="28172">
                  <c:v>0</c:v>
                </c:pt>
                <c:pt idx="28173">
                  <c:v>0</c:v>
                </c:pt>
                <c:pt idx="28174">
                  <c:v>0</c:v>
                </c:pt>
                <c:pt idx="28175">
                  <c:v>0</c:v>
                </c:pt>
                <c:pt idx="28176">
                  <c:v>0</c:v>
                </c:pt>
                <c:pt idx="28177">
                  <c:v>0</c:v>
                </c:pt>
                <c:pt idx="28178">
                  <c:v>0</c:v>
                </c:pt>
                <c:pt idx="28179">
                  <c:v>0</c:v>
                </c:pt>
                <c:pt idx="28180">
                  <c:v>0</c:v>
                </c:pt>
                <c:pt idx="28181">
                  <c:v>0</c:v>
                </c:pt>
                <c:pt idx="28182">
                  <c:v>0</c:v>
                </c:pt>
                <c:pt idx="28183">
                  <c:v>0</c:v>
                </c:pt>
                <c:pt idx="28184">
                  <c:v>0</c:v>
                </c:pt>
                <c:pt idx="28185">
                  <c:v>0</c:v>
                </c:pt>
                <c:pt idx="28186">
                  <c:v>0</c:v>
                </c:pt>
                <c:pt idx="28187">
                  <c:v>0</c:v>
                </c:pt>
                <c:pt idx="28188">
                  <c:v>0</c:v>
                </c:pt>
                <c:pt idx="28189">
                  <c:v>0</c:v>
                </c:pt>
                <c:pt idx="28190">
                  <c:v>0</c:v>
                </c:pt>
                <c:pt idx="28191">
                  <c:v>0</c:v>
                </c:pt>
                <c:pt idx="28192">
                  <c:v>0</c:v>
                </c:pt>
                <c:pt idx="28193">
                  <c:v>0</c:v>
                </c:pt>
                <c:pt idx="28194">
                  <c:v>0</c:v>
                </c:pt>
                <c:pt idx="28195">
                  <c:v>0</c:v>
                </c:pt>
                <c:pt idx="28196">
                  <c:v>0</c:v>
                </c:pt>
                <c:pt idx="28197">
                  <c:v>0</c:v>
                </c:pt>
                <c:pt idx="28198">
                  <c:v>0</c:v>
                </c:pt>
                <c:pt idx="28199">
                  <c:v>0</c:v>
                </c:pt>
                <c:pt idx="28200">
                  <c:v>0</c:v>
                </c:pt>
                <c:pt idx="28201">
                  <c:v>0</c:v>
                </c:pt>
                <c:pt idx="28202">
                  <c:v>0</c:v>
                </c:pt>
                <c:pt idx="28203">
                  <c:v>0</c:v>
                </c:pt>
                <c:pt idx="28204">
                  <c:v>0</c:v>
                </c:pt>
                <c:pt idx="28205">
                  <c:v>0</c:v>
                </c:pt>
                <c:pt idx="28206">
                  <c:v>0</c:v>
                </c:pt>
                <c:pt idx="28207">
                  <c:v>0</c:v>
                </c:pt>
                <c:pt idx="28208">
                  <c:v>0</c:v>
                </c:pt>
                <c:pt idx="28209">
                  <c:v>0</c:v>
                </c:pt>
                <c:pt idx="28210">
                  <c:v>0</c:v>
                </c:pt>
                <c:pt idx="28211">
                  <c:v>0</c:v>
                </c:pt>
                <c:pt idx="28212">
                  <c:v>0</c:v>
                </c:pt>
                <c:pt idx="28213">
                  <c:v>0</c:v>
                </c:pt>
                <c:pt idx="28214">
                  <c:v>0</c:v>
                </c:pt>
                <c:pt idx="28215">
                  <c:v>0</c:v>
                </c:pt>
                <c:pt idx="28216">
                  <c:v>0</c:v>
                </c:pt>
                <c:pt idx="28217">
                  <c:v>0</c:v>
                </c:pt>
                <c:pt idx="28218">
                  <c:v>0</c:v>
                </c:pt>
                <c:pt idx="28219">
                  <c:v>0</c:v>
                </c:pt>
                <c:pt idx="28220">
                  <c:v>0</c:v>
                </c:pt>
                <c:pt idx="28221">
                  <c:v>0</c:v>
                </c:pt>
                <c:pt idx="28222">
                  <c:v>0</c:v>
                </c:pt>
                <c:pt idx="28223">
                  <c:v>0</c:v>
                </c:pt>
                <c:pt idx="28224">
                  <c:v>0</c:v>
                </c:pt>
                <c:pt idx="28225">
                  <c:v>0</c:v>
                </c:pt>
                <c:pt idx="28226">
                  <c:v>0</c:v>
                </c:pt>
                <c:pt idx="28227">
                  <c:v>0</c:v>
                </c:pt>
                <c:pt idx="28228">
                  <c:v>0</c:v>
                </c:pt>
                <c:pt idx="28229">
                  <c:v>0</c:v>
                </c:pt>
                <c:pt idx="28230">
                  <c:v>0</c:v>
                </c:pt>
                <c:pt idx="28231">
                  <c:v>0</c:v>
                </c:pt>
                <c:pt idx="28232">
                  <c:v>0</c:v>
                </c:pt>
                <c:pt idx="28233">
                  <c:v>0</c:v>
                </c:pt>
                <c:pt idx="28234">
                  <c:v>0</c:v>
                </c:pt>
                <c:pt idx="28235">
                  <c:v>0</c:v>
                </c:pt>
                <c:pt idx="28236">
                  <c:v>0</c:v>
                </c:pt>
                <c:pt idx="28237">
                  <c:v>0</c:v>
                </c:pt>
                <c:pt idx="28238">
                  <c:v>0</c:v>
                </c:pt>
                <c:pt idx="28239">
                  <c:v>0</c:v>
                </c:pt>
                <c:pt idx="28240">
                  <c:v>0</c:v>
                </c:pt>
                <c:pt idx="28241">
                  <c:v>0</c:v>
                </c:pt>
                <c:pt idx="28242">
                  <c:v>0</c:v>
                </c:pt>
                <c:pt idx="28243">
                  <c:v>0</c:v>
                </c:pt>
                <c:pt idx="28244">
                  <c:v>0</c:v>
                </c:pt>
                <c:pt idx="28245">
                  <c:v>0</c:v>
                </c:pt>
                <c:pt idx="28246">
                  <c:v>0</c:v>
                </c:pt>
                <c:pt idx="28247">
                  <c:v>0</c:v>
                </c:pt>
                <c:pt idx="28248">
                  <c:v>0</c:v>
                </c:pt>
                <c:pt idx="28249">
                  <c:v>0</c:v>
                </c:pt>
                <c:pt idx="28250">
                  <c:v>0</c:v>
                </c:pt>
                <c:pt idx="28251">
                  <c:v>0</c:v>
                </c:pt>
                <c:pt idx="28252">
                  <c:v>0</c:v>
                </c:pt>
                <c:pt idx="28253">
                  <c:v>0</c:v>
                </c:pt>
                <c:pt idx="28254">
                  <c:v>0</c:v>
                </c:pt>
                <c:pt idx="28255">
                  <c:v>0</c:v>
                </c:pt>
                <c:pt idx="28256">
                  <c:v>0</c:v>
                </c:pt>
                <c:pt idx="28257">
                  <c:v>0</c:v>
                </c:pt>
                <c:pt idx="28258">
                  <c:v>0</c:v>
                </c:pt>
                <c:pt idx="28259">
                  <c:v>0</c:v>
                </c:pt>
                <c:pt idx="28260">
                  <c:v>0</c:v>
                </c:pt>
                <c:pt idx="28261">
                  <c:v>0</c:v>
                </c:pt>
                <c:pt idx="28262">
                  <c:v>0</c:v>
                </c:pt>
                <c:pt idx="28263">
                  <c:v>0</c:v>
                </c:pt>
                <c:pt idx="28264">
                  <c:v>0</c:v>
                </c:pt>
                <c:pt idx="28265">
                  <c:v>0</c:v>
                </c:pt>
                <c:pt idx="28266">
                  <c:v>0</c:v>
                </c:pt>
                <c:pt idx="28267">
                  <c:v>0</c:v>
                </c:pt>
                <c:pt idx="28268">
                  <c:v>0</c:v>
                </c:pt>
                <c:pt idx="28269">
                  <c:v>0</c:v>
                </c:pt>
                <c:pt idx="28270">
                  <c:v>0</c:v>
                </c:pt>
                <c:pt idx="28271">
                  <c:v>0</c:v>
                </c:pt>
                <c:pt idx="28272">
                  <c:v>0</c:v>
                </c:pt>
                <c:pt idx="28273">
                  <c:v>0</c:v>
                </c:pt>
                <c:pt idx="28274">
                  <c:v>0</c:v>
                </c:pt>
                <c:pt idx="28275">
                  <c:v>0</c:v>
                </c:pt>
                <c:pt idx="28276">
                  <c:v>0</c:v>
                </c:pt>
                <c:pt idx="28277">
                  <c:v>0</c:v>
                </c:pt>
                <c:pt idx="28278">
                  <c:v>0</c:v>
                </c:pt>
                <c:pt idx="28279">
                  <c:v>0</c:v>
                </c:pt>
                <c:pt idx="28280">
                  <c:v>0</c:v>
                </c:pt>
                <c:pt idx="28281">
                  <c:v>0</c:v>
                </c:pt>
                <c:pt idx="28282">
                  <c:v>0</c:v>
                </c:pt>
                <c:pt idx="28283">
                  <c:v>0</c:v>
                </c:pt>
                <c:pt idx="28284">
                  <c:v>0</c:v>
                </c:pt>
                <c:pt idx="28285">
                  <c:v>0</c:v>
                </c:pt>
                <c:pt idx="28286">
                  <c:v>0</c:v>
                </c:pt>
                <c:pt idx="28287">
                  <c:v>0</c:v>
                </c:pt>
                <c:pt idx="28288">
                  <c:v>0</c:v>
                </c:pt>
                <c:pt idx="28289">
                  <c:v>0</c:v>
                </c:pt>
                <c:pt idx="28290">
                  <c:v>0</c:v>
                </c:pt>
                <c:pt idx="28291">
                  <c:v>0</c:v>
                </c:pt>
                <c:pt idx="28292">
                  <c:v>0</c:v>
                </c:pt>
                <c:pt idx="28293">
                  <c:v>0</c:v>
                </c:pt>
                <c:pt idx="28294">
                  <c:v>0</c:v>
                </c:pt>
                <c:pt idx="28295">
                  <c:v>0</c:v>
                </c:pt>
                <c:pt idx="28296">
                  <c:v>0</c:v>
                </c:pt>
                <c:pt idx="28297">
                  <c:v>0</c:v>
                </c:pt>
                <c:pt idx="28298">
                  <c:v>0</c:v>
                </c:pt>
                <c:pt idx="28299">
                  <c:v>0</c:v>
                </c:pt>
                <c:pt idx="28300">
                  <c:v>0</c:v>
                </c:pt>
                <c:pt idx="28301">
                  <c:v>0</c:v>
                </c:pt>
                <c:pt idx="28302">
                  <c:v>0</c:v>
                </c:pt>
                <c:pt idx="28303">
                  <c:v>0</c:v>
                </c:pt>
                <c:pt idx="28304">
                  <c:v>0</c:v>
                </c:pt>
                <c:pt idx="28305">
                  <c:v>0</c:v>
                </c:pt>
                <c:pt idx="28306">
                  <c:v>0</c:v>
                </c:pt>
                <c:pt idx="28307">
                  <c:v>0</c:v>
                </c:pt>
                <c:pt idx="28308">
                  <c:v>0</c:v>
                </c:pt>
                <c:pt idx="28309">
                  <c:v>0</c:v>
                </c:pt>
                <c:pt idx="28310">
                  <c:v>0</c:v>
                </c:pt>
                <c:pt idx="28311">
                  <c:v>0</c:v>
                </c:pt>
                <c:pt idx="28312">
                  <c:v>0</c:v>
                </c:pt>
                <c:pt idx="28313">
                  <c:v>0</c:v>
                </c:pt>
                <c:pt idx="28314">
                  <c:v>0</c:v>
                </c:pt>
                <c:pt idx="28315">
                  <c:v>0</c:v>
                </c:pt>
                <c:pt idx="28316">
                  <c:v>0</c:v>
                </c:pt>
                <c:pt idx="28317">
                  <c:v>0</c:v>
                </c:pt>
                <c:pt idx="28318">
                  <c:v>0</c:v>
                </c:pt>
                <c:pt idx="28319">
                  <c:v>0</c:v>
                </c:pt>
                <c:pt idx="28320">
                  <c:v>0</c:v>
                </c:pt>
                <c:pt idx="28321">
                  <c:v>0</c:v>
                </c:pt>
                <c:pt idx="28322">
                  <c:v>0</c:v>
                </c:pt>
                <c:pt idx="28323">
                  <c:v>0</c:v>
                </c:pt>
                <c:pt idx="28324">
                  <c:v>0</c:v>
                </c:pt>
                <c:pt idx="28325">
                  <c:v>0</c:v>
                </c:pt>
                <c:pt idx="28326">
                  <c:v>0</c:v>
                </c:pt>
                <c:pt idx="28327">
                  <c:v>0</c:v>
                </c:pt>
                <c:pt idx="28328">
                  <c:v>0</c:v>
                </c:pt>
                <c:pt idx="28329">
                  <c:v>0</c:v>
                </c:pt>
                <c:pt idx="28330">
                  <c:v>0</c:v>
                </c:pt>
                <c:pt idx="28331">
                  <c:v>0</c:v>
                </c:pt>
                <c:pt idx="28332">
                  <c:v>0</c:v>
                </c:pt>
                <c:pt idx="28333">
                  <c:v>0</c:v>
                </c:pt>
                <c:pt idx="28334">
                  <c:v>0</c:v>
                </c:pt>
                <c:pt idx="28335">
                  <c:v>0</c:v>
                </c:pt>
                <c:pt idx="28336">
                  <c:v>0</c:v>
                </c:pt>
                <c:pt idx="28337">
                  <c:v>0</c:v>
                </c:pt>
                <c:pt idx="28338">
                  <c:v>0</c:v>
                </c:pt>
                <c:pt idx="28339">
                  <c:v>0</c:v>
                </c:pt>
                <c:pt idx="28340">
                  <c:v>0</c:v>
                </c:pt>
                <c:pt idx="28341">
                  <c:v>0</c:v>
                </c:pt>
                <c:pt idx="28342">
                  <c:v>0</c:v>
                </c:pt>
                <c:pt idx="28343">
                  <c:v>0</c:v>
                </c:pt>
                <c:pt idx="28344">
                  <c:v>0</c:v>
                </c:pt>
                <c:pt idx="28345">
                  <c:v>0</c:v>
                </c:pt>
                <c:pt idx="28346">
                  <c:v>0</c:v>
                </c:pt>
                <c:pt idx="28347">
                  <c:v>0</c:v>
                </c:pt>
                <c:pt idx="28348">
                  <c:v>0</c:v>
                </c:pt>
                <c:pt idx="28349">
                  <c:v>0</c:v>
                </c:pt>
                <c:pt idx="28350">
                  <c:v>0</c:v>
                </c:pt>
                <c:pt idx="28351">
                  <c:v>0</c:v>
                </c:pt>
                <c:pt idx="28352">
                  <c:v>0</c:v>
                </c:pt>
                <c:pt idx="28353">
                  <c:v>0</c:v>
                </c:pt>
                <c:pt idx="28354">
                  <c:v>0</c:v>
                </c:pt>
                <c:pt idx="28355">
                  <c:v>0</c:v>
                </c:pt>
                <c:pt idx="28356">
                  <c:v>0</c:v>
                </c:pt>
                <c:pt idx="28357">
                  <c:v>0</c:v>
                </c:pt>
                <c:pt idx="28358">
                  <c:v>0</c:v>
                </c:pt>
                <c:pt idx="28359">
                  <c:v>0</c:v>
                </c:pt>
                <c:pt idx="28360">
                  <c:v>0</c:v>
                </c:pt>
                <c:pt idx="28361">
                  <c:v>0</c:v>
                </c:pt>
                <c:pt idx="28362">
                  <c:v>0</c:v>
                </c:pt>
                <c:pt idx="28363">
                  <c:v>0</c:v>
                </c:pt>
                <c:pt idx="28364">
                  <c:v>0</c:v>
                </c:pt>
                <c:pt idx="28365">
                  <c:v>0</c:v>
                </c:pt>
                <c:pt idx="28366">
                  <c:v>0</c:v>
                </c:pt>
                <c:pt idx="28367">
                  <c:v>0</c:v>
                </c:pt>
                <c:pt idx="28368">
                  <c:v>0</c:v>
                </c:pt>
                <c:pt idx="28369">
                  <c:v>0</c:v>
                </c:pt>
                <c:pt idx="28370">
                  <c:v>0</c:v>
                </c:pt>
                <c:pt idx="28371">
                  <c:v>0</c:v>
                </c:pt>
                <c:pt idx="28372">
                  <c:v>0</c:v>
                </c:pt>
                <c:pt idx="28373">
                  <c:v>0</c:v>
                </c:pt>
                <c:pt idx="28374">
                  <c:v>0</c:v>
                </c:pt>
                <c:pt idx="28375">
                  <c:v>0</c:v>
                </c:pt>
                <c:pt idx="28376">
                  <c:v>0</c:v>
                </c:pt>
                <c:pt idx="28377">
                  <c:v>0</c:v>
                </c:pt>
                <c:pt idx="28378">
                  <c:v>0</c:v>
                </c:pt>
                <c:pt idx="28379">
                  <c:v>0</c:v>
                </c:pt>
                <c:pt idx="28380">
                  <c:v>0</c:v>
                </c:pt>
                <c:pt idx="28381">
                  <c:v>0</c:v>
                </c:pt>
                <c:pt idx="28382">
                  <c:v>0</c:v>
                </c:pt>
                <c:pt idx="28383">
                  <c:v>0</c:v>
                </c:pt>
                <c:pt idx="28384">
                  <c:v>0</c:v>
                </c:pt>
                <c:pt idx="28385">
                  <c:v>0</c:v>
                </c:pt>
                <c:pt idx="28386">
                  <c:v>0</c:v>
                </c:pt>
                <c:pt idx="28387">
                  <c:v>0</c:v>
                </c:pt>
                <c:pt idx="28388">
                  <c:v>0</c:v>
                </c:pt>
                <c:pt idx="28389">
                  <c:v>0</c:v>
                </c:pt>
                <c:pt idx="28390">
                  <c:v>0</c:v>
                </c:pt>
                <c:pt idx="28391">
                  <c:v>0</c:v>
                </c:pt>
                <c:pt idx="28392">
                  <c:v>0</c:v>
                </c:pt>
                <c:pt idx="28393">
                  <c:v>0</c:v>
                </c:pt>
                <c:pt idx="28394">
                  <c:v>0</c:v>
                </c:pt>
                <c:pt idx="28395">
                  <c:v>0</c:v>
                </c:pt>
                <c:pt idx="28396">
                  <c:v>0</c:v>
                </c:pt>
                <c:pt idx="28397">
                  <c:v>0</c:v>
                </c:pt>
                <c:pt idx="28398">
                  <c:v>0</c:v>
                </c:pt>
                <c:pt idx="28399">
                  <c:v>0</c:v>
                </c:pt>
                <c:pt idx="28400">
                  <c:v>0</c:v>
                </c:pt>
                <c:pt idx="28401">
                  <c:v>0</c:v>
                </c:pt>
                <c:pt idx="28402">
                  <c:v>0</c:v>
                </c:pt>
                <c:pt idx="28403">
                  <c:v>0</c:v>
                </c:pt>
                <c:pt idx="28404">
                  <c:v>0</c:v>
                </c:pt>
                <c:pt idx="28405">
                  <c:v>0</c:v>
                </c:pt>
                <c:pt idx="28406">
                  <c:v>0</c:v>
                </c:pt>
                <c:pt idx="28407">
                  <c:v>0</c:v>
                </c:pt>
                <c:pt idx="28408">
                  <c:v>0</c:v>
                </c:pt>
                <c:pt idx="28409">
                  <c:v>0</c:v>
                </c:pt>
                <c:pt idx="28410">
                  <c:v>0</c:v>
                </c:pt>
                <c:pt idx="28411">
                  <c:v>0</c:v>
                </c:pt>
                <c:pt idx="28412">
                  <c:v>0</c:v>
                </c:pt>
                <c:pt idx="28413">
                  <c:v>0</c:v>
                </c:pt>
                <c:pt idx="28414">
                  <c:v>0</c:v>
                </c:pt>
                <c:pt idx="28415">
                  <c:v>0</c:v>
                </c:pt>
                <c:pt idx="28416">
                  <c:v>0</c:v>
                </c:pt>
                <c:pt idx="28417">
                  <c:v>0</c:v>
                </c:pt>
                <c:pt idx="28418">
                  <c:v>0</c:v>
                </c:pt>
                <c:pt idx="28419">
                  <c:v>0</c:v>
                </c:pt>
                <c:pt idx="28420">
                  <c:v>0</c:v>
                </c:pt>
                <c:pt idx="28421">
                  <c:v>0</c:v>
                </c:pt>
                <c:pt idx="28422">
                  <c:v>0</c:v>
                </c:pt>
                <c:pt idx="28423">
                  <c:v>0</c:v>
                </c:pt>
                <c:pt idx="28424">
                  <c:v>0</c:v>
                </c:pt>
                <c:pt idx="28425">
                  <c:v>0</c:v>
                </c:pt>
                <c:pt idx="28426">
                  <c:v>0</c:v>
                </c:pt>
                <c:pt idx="28427">
                  <c:v>0</c:v>
                </c:pt>
                <c:pt idx="28428">
                  <c:v>0</c:v>
                </c:pt>
                <c:pt idx="28429">
                  <c:v>0</c:v>
                </c:pt>
                <c:pt idx="28430">
                  <c:v>0</c:v>
                </c:pt>
                <c:pt idx="28431">
                  <c:v>0</c:v>
                </c:pt>
                <c:pt idx="28432">
                  <c:v>0</c:v>
                </c:pt>
                <c:pt idx="28433">
                  <c:v>0</c:v>
                </c:pt>
                <c:pt idx="28434">
                  <c:v>0</c:v>
                </c:pt>
                <c:pt idx="28435">
                  <c:v>0</c:v>
                </c:pt>
                <c:pt idx="28436">
                  <c:v>0</c:v>
                </c:pt>
                <c:pt idx="28437">
                  <c:v>0</c:v>
                </c:pt>
                <c:pt idx="28438">
                  <c:v>0</c:v>
                </c:pt>
                <c:pt idx="28439">
                  <c:v>0</c:v>
                </c:pt>
                <c:pt idx="28440">
                  <c:v>0</c:v>
                </c:pt>
                <c:pt idx="28441">
                  <c:v>0</c:v>
                </c:pt>
                <c:pt idx="28442">
                  <c:v>0</c:v>
                </c:pt>
                <c:pt idx="28443">
                  <c:v>0</c:v>
                </c:pt>
                <c:pt idx="28444">
                  <c:v>0</c:v>
                </c:pt>
                <c:pt idx="28445">
                  <c:v>0</c:v>
                </c:pt>
                <c:pt idx="28446">
                  <c:v>0</c:v>
                </c:pt>
                <c:pt idx="28447">
                  <c:v>0</c:v>
                </c:pt>
                <c:pt idx="28448">
                  <c:v>0</c:v>
                </c:pt>
                <c:pt idx="28449">
                  <c:v>0</c:v>
                </c:pt>
                <c:pt idx="28450">
                  <c:v>0</c:v>
                </c:pt>
                <c:pt idx="28451">
                  <c:v>0</c:v>
                </c:pt>
                <c:pt idx="28452">
                  <c:v>0</c:v>
                </c:pt>
                <c:pt idx="28453">
                  <c:v>0</c:v>
                </c:pt>
                <c:pt idx="28454">
                  <c:v>0</c:v>
                </c:pt>
                <c:pt idx="28455">
                  <c:v>0</c:v>
                </c:pt>
                <c:pt idx="28456">
                  <c:v>0</c:v>
                </c:pt>
                <c:pt idx="28457">
                  <c:v>0</c:v>
                </c:pt>
                <c:pt idx="28458">
                  <c:v>0</c:v>
                </c:pt>
                <c:pt idx="28459">
                  <c:v>0</c:v>
                </c:pt>
                <c:pt idx="28460">
                  <c:v>0</c:v>
                </c:pt>
                <c:pt idx="28461">
                  <c:v>0</c:v>
                </c:pt>
                <c:pt idx="28462">
                  <c:v>0</c:v>
                </c:pt>
                <c:pt idx="28463">
                  <c:v>0</c:v>
                </c:pt>
                <c:pt idx="28464">
                  <c:v>0</c:v>
                </c:pt>
                <c:pt idx="28465">
                  <c:v>0</c:v>
                </c:pt>
                <c:pt idx="28466">
                  <c:v>0</c:v>
                </c:pt>
                <c:pt idx="28467">
                  <c:v>0</c:v>
                </c:pt>
                <c:pt idx="28468">
                  <c:v>0</c:v>
                </c:pt>
                <c:pt idx="28469">
                  <c:v>0</c:v>
                </c:pt>
                <c:pt idx="28470">
                  <c:v>0</c:v>
                </c:pt>
                <c:pt idx="28471">
                  <c:v>0</c:v>
                </c:pt>
                <c:pt idx="28472">
                  <c:v>0</c:v>
                </c:pt>
                <c:pt idx="28473">
                  <c:v>0</c:v>
                </c:pt>
                <c:pt idx="28474">
                  <c:v>0</c:v>
                </c:pt>
                <c:pt idx="28475">
                  <c:v>0</c:v>
                </c:pt>
                <c:pt idx="28476">
                  <c:v>0</c:v>
                </c:pt>
                <c:pt idx="28477">
                  <c:v>0</c:v>
                </c:pt>
                <c:pt idx="28478">
                  <c:v>0</c:v>
                </c:pt>
                <c:pt idx="28479">
                  <c:v>0</c:v>
                </c:pt>
                <c:pt idx="28480">
                  <c:v>0</c:v>
                </c:pt>
                <c:pt idx="28481">
                  <c:v>0</c:v>
                </c:pt>
                <c:pt idx="28482">
                  <c:v>0</c:v>
                </c:pt>
                <c:pt idx="28483">
                  <c:v>0</c:v>
                </c:pt>
                <c:pt idx="28484">
                  <c:v>0</c:v>
                </c:pt>
                <c:pt idx="28485">
                  <c:v>0</c:v>
                </c:pt>
                <c:pt idx="28486">
                  <c:v>0</c:v>
                </c:pt>
                <c:pt idx="28487">
                  <c:v>0</c:v>
                </c:pt>
                <c:pt idx="28488">
                  <c:v>0</c:v>
                </c:pt>
                <c:pt idx="28489">
                  <c:v>0</c:v>
                </c:pt>
                <c:pt idx="28490">
                  <c:v>0</c:v>
                </c:pt>
                <c:pt idx="28491">
                  <c:v>0</c:v>
                </c:pt>
                <c:pt idx="28492">
                  <c:v>0</c:v>
                </c:pt>
                <c:pt idx="28493">
                  <c:v>0</c:v>
                </c:pt>
                <c:pt idx="28494">
                  <c:v>0</c:v>
                </c:pt>
                <c:pt idx="28495">
                  <c:v>0</c:v>
                </c:pt>
                <c:pt idx="28496">
                  <c:v>0</c:v>
                </c:pt>
                <c:pt idx="28497">
                  <c:v>0</c:v>
                </c:pt>
                <c:pt idx="28498">
                  <c:v>0</c:v>
                </c:pt>
                <c:pt idx="28499">
                  <c:v>0</c:v>
                </c:pt>
                <c:pt idx="28500">
                  <c:v>0</c:v>
                </c:pt>
                <c:pt idx="28501">
                  <c:v>0</c:v>
                </c:pt>
                <c:pt idx="28502">
                  <c:v>0</c:v>
                </c:pt>
                <c:pt idx="28503">
                  <c:v>0</c:v>
                </c:pt>
                <c:pt idx="28504">
                  <c:v>0</c:v>
                </c:pt>
                <c:pt idx="28505">
                  <c:v>0</c:v>
                </c:pt>
                <c:pt idx="28506">
                  <c:v>0</c:v>
                </c:pt>
                <c:pt idx="28507">
                  <c:v>0</c:v>
                </c:pt>
                <c:pt idx="28508">
                  <c:v>0</c:v>
                </c:pt>
                <c:pt idx="28509">
                  <c:v>0</c:v>
                </c:pt>
                <c:pt idx="28510">
                  <c:v>0</c:v>
                </c:pt>
                <c:pt idx="28511">
                  <c:v>0</c:v>
                </c:pt>
                <c:pt idx="28512">
                  <c:v>0</c:v>
                </c:pt>
                <c:pt idx="28513">
                  <c:v>0</c:v>
                </c:pt>
                <c:pt idx="28514">
                  <c:v>0</c:v>
                </c:pt>
                <c:pt idx="28515">
                  <c:v>0</c:v>
                </c:pt>
                <c:pt idx="28516">
                  <c:v>0</c:v>
                </c:pt>
                <c:pt idx="28517">
                  <c:v>0</c:v>
                </c:pt>
                <c:pt idx="28518">
                  <c:v>0</c:v>
                </c:pt>
                <c:pt idx="28519">
                  <c:v>0</c:v>
                </c:pt>
                <c:pt idx="28520">
                  <c:v>0</c:v>
                </c:pt>
                <c:pt idx="28521">
                  <c:v>0</c:v>
                </c:pt>
                <c:pt idx="28522">
                  <c:v>0</c:v>
                </c:pt>
                <c:pt idx="28523">
                  <c:v>0</c:v>
                </c:pt>
                <c:pt idx="28524">
                  <c:v>0</c:v>
                </c:pt>
                <c:pt idx="28525">
                  <c:v>0</c:v>
                </c:pt>
                <c:pt idx="28526">
                  <c:v>0</c:v>
                </c:pt>
                <c:pt idx="28527">
                  <c:v>0</c:v>
                </c:pt>
                <c:pt idx="28528">
                  <c:v>0</c:v>
                </c:pt>
                <c:pt idx="28529">
                  <c:v>0</c:v>
                </c:pt>
                <c:pt idx="28530">
                  <c:v>0</c:v>
                </c:pt>
                <c:pt idx="28531">
                  <c:v>0</c:v>
                </c:pt>
                <c:pt idx="28532">
                  <c:v>0</c:v>
                </c:pt>
                <c:pt idx="28533">
                  <c:v>0</c:v>
                </c:pt>
                <c:pt idx="28534">
                  <c:v>0</c:v>
                </c:pt>
                <c:pt idx="28535">
                  <c:v>0</c:v>
                </c:pt>
                <c:pt idx="28536">
                  <c:v>0</c:v>
                </c:pt>
                <c:pt idx="28537">
                  <c:v>0</c:v>
                </c:pt>
                <c:pt idx="28538">
                  <c:v>0</c:v>
                </c:pt>
                <c:pt idx="28539">
                  <c:v>0</c:v>
                </c:pt>
                <c:pt idx="28540">
                  <c:v>0</c:v>
                </c:pt>
                <c:pt idx="28541">
                  <c:v>0</c:v>
                </c:pt>
                <c:pt idx="28542">
                  <c:v>0</c:v>
                </c:pt>
                <c:pt idx="28543">
                  <c:v>0</c:v>
                </c:pt>
                <c:pt idx="28544">
                  <c:v>0</c:v>
                </c:pt>
                <c:pt idx="28545">
                  <c:v>0</c:v>
                </c:pt>
                <c:pt idx="28546">
                  <c:v>0</c:v>
                </c:pt>
                <c:pt idx="28547">
                  <c:v>0</c:v>
                </c:pt>
                <c:pt idx="28548">
                  <c:v>0</c:v>
                </c:pt>
                <c:pt idx="28549">
                  <c:v>0</c:v>
                </c:pt>
                <c:pt idx="28550">
                  <c:v>0</c:v>
                </c:pt>
                <c:pt idx="28551">
                  <c:v>0</c:v>
                </c:pt>
                <c:pt idx="28552">
                  <c:v>0</c:v>
                </c:pt>
                <c:pt idx="28553">
                  <c:v>0</c:v>
                </c:pt>
                <c:pt idx="28554">
                  <c:v>0</c:v>
                </c:pt>
                <c:pt idx="28555">
                  <c:v>0</c:v>
                </c:pt>
                <c:pt idx="28556">
                  <c:v>0</c:v>
                </c:pt>
                <c:pt idx="28557">
                  <c:v>0</c:v>
                </c:pt>
                <c:pt idx="28558">
                  <c:v>0</c:v>
                </c:pt>
                <c:pt idx="28559">
                  <c:v>0</c:v>
                </c:pt>
                <c:pt idx="28560">
                  <c:v>0</c:v>
                </c:pt>
                <c:pt idx="28561">
                  <c:v>0</c:v>
                </c:pt>
                <c:pt idx="28562">
                  <c:v>0</c:v>
                </c:pt>
                <c:pt idx="28563">
                  <c:v>0</c:v>
                </c:pt>
                <c:pt idx="28564">
                  <c:v>0</c:v>
                </c:pt>
                <c:pt idx="28565">
                  <c:v>0</c:v>
                </c:pt>
                <c:pt idx="28566">
                  <c:v>0</c:v>
                </c:pt>
                <c:pt idx="28567">
                  <c:v>0</c:v>
                </c:pt>
                <c:pt idx="28568">
                  <c:v>0</c:v>
                </c:pt>
                <c:pt idx="28569">
                  <c:v>0</c:v>
                </c:pt>
                <c:pt idx="28570">
                  <c:v>0</c:v>
                </c:pt>
                <c:pt idx="28571">
                  <c:v>0</c:v>
                </c:pt>
                <c:pt idx="28572">
                  <c:v>0</c:v>
                </c:pt>
                <c:pt idx="28573">
                  <c:v>0</c:v>
                </c:pt>
                <c:pt idx="28574">
                  <c:v>0</c:v>
                </c:pt>
                <c:pt idx="28575">
                  <c:v>0</c:v>
                </c:pt>
                <c:pt idx="28576">
                  <c:v>0</c:v>
                </c:pt>
                <c:pt idx="28577">
                  <c:v>0</c:v>
                </c:pt>
                <c:pt idx="28578">
                  <c:v>0</c:v>
                </c:pt>
                <c:pt idx="28579">
                  <c:v>0</c:v>
                </c:pt>
                <c:pt idx="28580">
                  <c:v>0</c:v>
                </c:pt>
                <c:pt idx="28581">
                  <c:v>0</c:v>
                </c:pt>
                <c:pt idx="28582">
                  <c:v>0</c:v>
                </c:pt>
                <c:pt idx="28583">
                  <c:v>0</c:v>
                </c:pt>
                <c:pt idx="28584">
                  <c:v>0</c:v>
                </c:pt>
                <c:pt idx="28585">
                  <c:v>0</c:v>
                </c:pt>
                <c:pt idx="28586">
                  <c:v>0</c:v>
                </c:pt>
                <c:pt idx="28587">
                  <c:v>0</c:v>
                </c:pt>
                <c:pt idx="28588">
                  <c:v>0</c:v>
                </c:pt>
                <c:pt idx="28589">
                  <c:v>0</c:v>
                </c:pt>
                <c:pt idx="28590">
                  <c:v>0</c:v>
                </c:pt>
                <c:pt idx="28591">
                  <c:v>0</c:v>
                </c:pt>
                <c:pt idx="28592">
                  <c:v>0</c:v>
                </c:pt>
                <c:pt idx="28593">
                  <c:v>0</c:v>
                </c:pt>
                <c:pt idx="28594">
                  <c:v>0</c:v>
                </c:pt>
                <c:pt idx="28595">
                  <c:v>0</c:v>
                </c:pt>
                <c:pt idx="28596">
                  <c:v>0</c:v>
                </c:pt>
                <c:pt idx="28597">
                  <c:v>0</c:v>
                </c:pt>
                <c:pt idx="28598">
                  <c:v>0</c:v>
                </c:pt>
                <c:pt idx="28599">
                  <c:v>0</c:v>
                </c:pt>
                <c:pt idx="28600">
                  <c:v>0</c:v>
                </c:pt>
                <c:pt idx="28601">
                  <c:v>0</c:v>
                </c:pt>
                <c:pt idx="28602">
                  <c:v>0</c:v>
                </c:pt>
                <c:pt idx="28603">
                  <c:v>0</c:v>
                </c:pt>
                <c:pt idx="28604">
                  <c:v>0</c:v>
                </c:pt>
                <c:pt idx="28605">
                  <c:v>0</c:v>
                </c:pt>
                <c:pt idx="28606">
                  <c:v>0</c:v>
                </c:pt>
                <c:pt idx="28607">
                  <c:v>0</c:v>
                </c:pt>
                <c:pt idx="28608">
                  <c:v>0</c:v>
                </c:pt>
                <c:pt idx="28609">
                  <c:v>0</c:v>
                </c:pt>
                <c:pt idx="28610">
                  <c:v>0</c:v>
                </c:pt>
                <c:pt idx="28611">
                  <c:v>0</c:v>
                </c:pt>
                <c:pt idx="28612">
                  <c:v>0</c:v>
                </c:pt>
                <c:pt idx="28613">
                  <c:v>0</c:v>
                </c:pt>
                <c:pt idx="28614">
                  <c:v>0</c:v>
                </c:pt>
                <c:pt idx="28615">
                  <c:v>0</c:v>
                </c:pt>
                <c:pt idx="28616">
                  <c:v>0</c:v>
                </c:pt>
                <c:pt idx="28617">
                  <c:v>0</c:v>
                </c:pt>
                <c:pt idx="28618">
                  <c:v>0</c:v>
                </c:pt>
                <c:pt idx="28619">
                  <c:v>0</c:v>
                </c:pt>
                <c:pt idx="28620">
                  <c:v>0</c:v>
                </c:pt>
                <c:pt idx="28621">
                  <c:v>0</c:v>
                </c:pt>
                <c:pt idx="28622">
                  <c:v>0</c:v>
                </c:pt>
                <c:pt idx="28623">
                  <c:v>0</c:v>
                </c:pt>
                <c:pt idx="28624">
                  <c:v>0</c:v>
                </c:pt>
                <c:pt idx="28625">
                  <c:v>0</c:v>
                </c:pt>
                <c:pt idx="28626">
                  <c:v>0</c:v>
                </c:pt>
                <c:pt idx="28627">
                  <c:v>0</c:v>
                </c:pt>
                <c:pt idx="28628">
                  <c:v>0</c:v>
                </c:pt>
                <c:pt idx="28629">
                  <c:v>0</c:v>
                </c:pt>
                <c:pt idx="28630">
                  <c:v>0</c:v>
                </c:pt>
                <c:pt idx="28631">
                  <c:v>0</c:v>
                </c:pt>
                <c:pt idx="28632">
                  <c:v>0</c:v>
                </c:pt>
                <c:pt idx="28633">
                  <c:v>0</c:v>
                </c:pt>
                <c:pt idx="28634">
                  <c:v>0</c:v>
                </c:pt>
                <c:pt idx="28635">
                  <c:v>0</c:v>
                </c:pt>
                <c:pt idx="28636">
                  <c:v>0</c:v>
                </c:pt>
                <c:pt idx="28637">
                  <c:v>0</c:v>
                </c:pt>
                <c:pt idx="28638">
                  <c:v>0</c:v>
                </c:pt>
                <c:pt idx="28639">
                  <c:v>0</c:v>
                </c:pt>
                <c:pt idx="28640">
                  <c:v>0</c:v>
                </c:pt>
                <c:pt idx="28641">
                  <c:v>0</c:v>
                </c:pt>
                <c:pt idx="28642">
                  <c:v>0</c:v>
                </c:pt>
                <c:pt idx="28643">
                  <c:v>0</c:v>
                </c:pt>
                <c:pt idx="28644">
                  <c:v>0</c:v>
                </c:pt>
                <c:pt idx="28645">
                  <c:v>0</c:v>
                </c:pt>
                <c:pt idx="28646">
                  <c:v>0</c:v>
                </c:pt>
                <c:pt idx="28647">
                  <c:v>0</c:v>
                </c:pt>
                <c:pt idx="28648">
                  <c:v>0</c:v>
                </c:pt>
                <c:pt idx="28649">
                  <c:v>0</c:v>
                </c:pt>
                <c:pt idx="28650">
                  <c:v>0</c:v>
                </c:pt>
                <c:pt idx="28651">
                  <c:v>0</c:v>
                </c:pt>
                <c:pt idx="28652">
                  <c:v>0</c:v>
                </c:pt>
                <c:pt idx="28653">
                  <c:v>0</c:v>
                </c:pt>
                <c:pt idx="28654">
                  <c:v>0</c:v>
                </c:pt>
                <c:pt idx="28655">
                  <c:v>0</c:v>
                </c:pt>
                <c:pt idx="28656">
                  <c:v>0</c:v>
                </c:pt>
                <c:pt idx="28657">
                  <c:v>0</c:v>
                </c:pt>
                <c:pt idx="28658">
                  <c:v>0</c:v>
                </c:pt>
                <c:pt idx="28659">
                  <c:v>0</c:v>
                </c:pt>
                <c:pt idx="28660">
                  <c:v>0</c:v>
                </c:pt>
                <c:pt idx="28661">
                  <c:v>0</c:v>
                </c:pt>
                <c:pt idx="28662">
                  <c:v>0</c:v>
                </c:pt>
                <c:pt idx="28663">
                  <c:v>0</c:v>
                </c:pt>
                <c:pt idx="28664">
                  <c:v>0</c:v>
                </c:pt>
                <c:pt idx="28665">
                  <c:v>0</c:v>
                </c:pt>
                <c:pt idx="28666">
                  <c:v>0</c:v>
                </c:pt>
                <c:pt idx="28667">
                  <c:v>0</c:v>
                </c:pt>
                <c:pt idx="28668">
                  <c:v>0</c:v>
                </c:pt>
                <c:pt idx="28669">
                  <c:v>0</c:v>
                </c:pt>
                <c:pt idx="28670">
                  <c:v>0</c:v>
                </c:pt>
                <c:pt idx="28671">
                  <c:v>0</c:v>
                </c:pt>
                <c:pt idx="28672">
                  <c:v>0</c:v>
                </c:pt>
                <c:pt idx="28673">
                  <c:v>0</c:v>
                </c:pt>
                <c:pt idx="28674">
                  <c:v>0</c:v>
                </c:pt>
                <c:pt idx="28675">
                  <c:v>0</c:v>
                </c:pt>
                <c:pt idx="28676">
                  <c:v>0</c:v>
                </c:pt>
                <c:pt idx="28677">
                  <c:v>0</c:v>
                </c:pt>
                <c:pt idx="28678">
                  <c:v>0</c:v>
                </c:pt>
                <c:pt idx="28679">
                  <c:v>0</c:v>
                </c:pt>
                <c:pt idx="28680">
                  <c:v>0</c:v>
                </c:pt>
                <c:pt idx="28681">
                  <c:v>0</c:v>
                </c:pt>
                <c:pt idx="28682">
                  <c:v>0</c:v>
                </c:pt>
                <c:pt idx="28683">
                  <c:v>0</c:v>
                </c:pt>
                <c:pt idx="28684">
                  <c:v>0</c:v>
                </c:pt>
                <c:pt idx="28685">
                  <c:v>0</c:v>
                </c:pt>
                <c:pt idx="28686">
                  <c:v>0</c:v>
                </c:pt>
                <c:pt idx="28687">
                  <c:v>0</c:v>
                </c:pt>
                <c:pt idx="28688">
                  <c:v>0</c:v>
                </c:pt>
                <c:pt idx="28689">
                  <c:v>0</c:v>
                </c:pt>
                <c:pt idx="28690">
                  <c:v>0</c:v>
                </c:pt>
                <c:pt idx="28691">
                  <c:v>0</c:v>
                </c:pt>
                <c:pt idx="28692">
                  <c:v>0</c:v>
                </c:pt>
                <c:pt idx="28693">
                  <c:v>0</c:v>
                </c:pt>
                <c:pt idx="28694">
                  <c:v>0</c:v>
                </c:pt>
                <c:pt idx="28695">
                  <c:v>0</c:v>
                </c:pt>
                <c:pt idx="28696">
                  <c:v>0</c:v>
                </c:pt>
                <c:pt idx="28697">
                  <c:v>0</c:v>
                </c:pt>
                <c:pt idx="28698">
                  <c:v>0</c:v>
                </c:pt>
                <c:pt idx="28699">
                  <c:v>0</c:v>
                </c:pt>
                <c:pt idx="28700">
                  <c:v>0</c:v>
                </c:pt>
                <c:pt idx="28701">
                  <c:v>0</c:v>
                </c:pt>
                <c:pt idx="28702">
                  <c:v>0</c:v>
                </c:pt>
                <c:pt idx="28703">
                  <c:v>0</c:v>
                </c:pt>
                <c:pt idx="28704">
                  <c:v>0</c:v>
                </c:pt>
                <c:pt idx="28705">
                  <c:v>0</c:v>
                </c:pt>
                <c:pt idx="28706">
                  <c:v>0</c:v>
                </c:pt>
                <c:pt idx="28707">
                  <c:v>0</c:v>
                </c:pt>
                <c:pt idx="28708">
                  <c:v>0</c:v>
                </c:pt>
                <c:pt idx="28709">
                  <c:v>0</c:v>
                </c:pt>
                <c:pt idx="28710">
                  <c:v>0</c:v>
                </c:pt>
                <c:pt idx="28711">
                  <c:v>0</c:v>
                </c:pt>
                <c:pt idx="28712">
                  <c:v>0</c:v>
                </c:pt>
                <c:pt idx="28713">
                  <c:v>0</c:v>
                </c:pt>
                <c:pt idx="28714">
                  <c:v>0</c:v>
                </c:pt>
                <c:pt idx="28715">
                  <c:v>0</c:v>
                </c:pt>
                <c:pt idx="28716">
                  <c:v>0</c:v>
                </c:pt>
                <c:pt idx="28717">
                  <c:v>0</c:v>
                </c:pt>
                <c:pt idx="28718">
                  <c:v>0</c:v>
                </c:pt>
                <c:pt idx="28719">
                  <c:v>0</c:v>
                </c:pt>
                <c:pt idx="28720">
                  <c:v>0</c:v>
                </c:pt>
                <c:pt idx="28721">
                  <c:v>0</c:v>
                </c:pt>
                <c:pt idx="28722">
                  <c:v>0</c:v>
                </c:pt>
                <c:pt idx="28723">
                  <c:v>0</c:v>
                </c:pt>
                <c:pt idx="28724">
                  <c:v>0</c:v>
                </c:pt>
                <c:pt idx="28725">
                  <c:v>0</c:v>
                </c:pt>
                <c:pt idx="28726">
                  <c:v>0</c:v>
                </c:pt>
                <c:pt idx="28727">
                  <c:v>0</c:v>
                </c:pt>
                <c:pt idx="28728">
                  <c:v>0</c:v>
                </c:pt>
                <c:pt idx="28729">
                  <c:v>0</c:v>
                </c:pt>
                <c:pt idx="28730">
                  <c:v>0</c:v>
                </c:pt>
                <c:pt idx="28731">
                  <c:v>0</c:v>
                </c:pt>
                <c:pt idx="28732">
                  <c:v>0</c:v>
                </c:pt>
                <c:pt idx="28733">
                  <c:v>0</c:v>
                </c:pt>
                <c:pt idx="28734">
                  <c:v>0</c:v>
                </c:pt>
                <c:pt idx="28735">
                  <c:v>0</c:v>
                </c:pt>
                <c:pt idx="28736">
                  <c:v>0</c:v>
                </c:pt>
                <c:pt idx="28737">
                  <c:v>0</c:v>
                </c:pt>
                <c:pt idx="28738">
                  <c:v>0</c:v>
                </c:pt>
                <c:pt idx="28739">
                  <c:v>0</c:v>
                </c:pt>
                <c:pt idx="28740">
                  <c:v>0</c:v>
                </c:pt>
                <c:pt idx="28741">
                  <c:v>0</c:v>
                </c:pt>
                <c:pt idx="28742">
                  <c:v>0</c:v>
                </c:pt>
                <c:pt idx="28743">
                  <c:v>0</c:v>
                </c:pt>
                <c:pt idx="28744">
                  <c:v>0</c:v>
                </c:pt>
                <c:pt idx="28745">
                  <c:v>0</c:v>
                </c:pt>
                <c:pt idx="28746">
                  <c:v>0</c:v>
                </c:pt>
                <c:pt idx="28747">
                  <c:v>0</c:v>
                </c:pt>
                <c:pt idx="28748">
                  <c:v>0</c:v>
                </c:pt>
                <c:pt idx="28749">
                  <c:v>0</c:v>
                </c:pt>
                <c:pt idx="28750">
                  <c:v>0</c:v>
                </c:pt>
                <c:pt idx="28751">
                  <c:v>0</c:v>
                </c:pt>
                <c:pt idx="28752">
                  <c:v>0</c:v>
                </c:pt>
                <c:pt idx="28753">
                  <c:v>0</c:v>
                </c:pt>
                <c:pt idx="28754">
                  <c:v>0</c:v>
                </c:pt>
                <c:pt idx="28755">
                  <c:v>0</c:v>
                </c:pt>
                <c:pt idx="28756">
                  <c:v>0</c:v>
                </c:pt>
                <c:pt idx="28757">
                  <c:v>0</c:v>
                </c:pt>
                <c:pt idx="28758">
                  <c:v>0</c:v>
                </c:pt>
                <c:pt idx="28759">
                  <c:v>0</c:v>
                </c:pt>
                <c:pt idx="28760">
                  <c:v>0</c:v>
                </c:pt>
                <c:pt idx="28761">
                  <c:v>0</c:v>
                </c:pt>
                <c:pt idx="28762">
                  <c:v>0</c:v>
                </c:pt>
                <c:pt idx="28763">
                  <c:v>0</c:v>
                </c:pt>
                <c:pt idx="28764">
                  <c:v>0</c:v>
                </c:pt>
                <c:pt idx="28765">
                  <c:v>0</c:v>
                </c:pt>
                <c:pt idx="28766">
                  <c:v>0</c:v>
                </c:pt>
                <c:pt idx="28767">
                  <c:v>0</c:v>
                </c:pt>
                <c:pt idx="28768">
                  <c:v>0</c:v>
                </c:pt>
                <c:pt idx="28769">
                  <c:v>0</c:v>
                </c:pt>
                <c:pt idx="28770">
                  <c:v>0</c:v>
                </c:pt>
                <c:pt idx="28771">
                  <c:v>0</c:v>
                </c:pt>
                <c:pt idx="28772">
                  <c:v>0</c:v>
                </c:pt>
                <c:pt idx="28773">
                  <c:v>0</c:v>
                </c:pt>
                <c:pt idx="28774">
                  <c:v>0</c:v>
                </c:pt>
                <c:pt idx="28775">
                  <c:v>0</c:v>
                </c:pt>
                <c:pt idx="28776">
                  <c:v>0</c:v>
                </c:pt>
                <c:pt idx="28777">
                  <c:v>0</c:v>
                </c:pt>
                <c:pt idx="28778">
                  <c:v>0</c:v>
                </c:pt>
                <c:pt idx="28779">
                  <c:v>0</c:v>
                </c:pt>
                <c:pt idx="28780">
                  <c:v>0</c:v>
                </c:pt>
                <c:pt idx="28781">
                  <c:v>0</c:v>
                </c:pt>
                <c:pt idx="28782">
                  <c:v>0</c:v>
                </c:pt>
                <c:pt idx="28783">
                  <c:v>0</c:v>
                </c:pt>
                <c:pt idx="28784">
                  <c:v>0</c:v>
                </c:pt>
                <c:pt idx="28785">
                  <c:v>0</c:v>
                </c:pt>
                <c:pt idx="28786">
                  <c:v>0</c:v>
                </c:pt>
                <c:pt idx="28787">
                  <c:v>0</c:v>
                </c:pt>
                <c:pt idx="28788">
                  <c:v>0</c:v>
                </c:pt>
                <c:pt idx="28789">
                  <c:v>0</c:v>
                </c:pt>
                <c:pt idx="28790">
                  <c:v>0</c:v>
                </c:pt>
                <c:pt idx="28791">
                  <c:v>0</c:v>
                </c:pt>
                <c:pt idx="28792">
                  <c:v>0</c:v>
                </c:pt>
                <c:pt idx="28793">
                  <c:v>0</c:v>
                </c:pt>
                <c:pt idx="28794">
                  <c:v>0</c:v>
                </c:pt>
                <c:pt idx="28795">
                  <c:v>0</c:v>
                </c:pt>
                <c:pt idx="28796">
                  <c:v>0</c:v>
                </c:pt>
                <c:pt idx="28797">
                  <c:v>0</c:v>
                </c:pt>
                <c:pt idx="28798">
                  <c:v>0</c:v>
                </c:pt>
                <c:pt idx="28799">
                  <c:v>0</c:v>
                </c:pt>
                <c:pt idx="28800">
                  <c:v>0</c:v>
                </c:pt>
                <c:pt idx="28801">
                  <c:v>0</c:v>
                </c:pt>
                <c:pt idx="28802">
                  <c:v>0</c:v>
                </c:pt>
                <c:pt idx="28803">
                  <c:v>0</c:v>
                </c:pt>
                <c:pt idx="28804">
                  <c:v>0</c:v>
                </c:pt>
                <c:pt idx="28805">
                  <c:v>0</c:v>
                </c:pt>
                <c:pt idx="28806">
                  <c:v>0</c:v>
                </c:pt>
                <c:pt idx="28807">
                  <c:v>0</c:v>
                </c:pt>
                <c:pt idx="28808">
                  <c:v>0</c:v>
                </c:pt>
                <c:pt idx="28809">
                  <c:v>0</c:v>
                </c:pt>
                <c:pt idx="28810">
                  <c:v>0</c:v>
                </c:pt>
                <c:pt idx="28811">
                  <c:v>0</c:v>
                </c:pt>
                <c:pt idx="28812">
                  <c:v>0</c:v>
                </c:pt>
                <c:pt idx="28813">
                  <c:v>0</c:v>
                </c:pt>
                <c:pt idx="28814">
                  <c:v>0</c:v>
                </c:pt>
                <c:pt idx="28815">
                  <c:v>0</c:v>
                </c:pt>
                <c:pt idx="28816">
                  <c:v>0</c:v>
                </c:pt>
                <c:pt idx="28817">
                  <c:v>0</c:v>
                </c:pt>
                <c:pt idx="28818">
                  <c:v>0</c:v>
                </c:pt>
                <c:pt idx="28819">
                  <c:v>0</c:v>
                </c:pt>
                <c:pt idx="28820">
                  <c:v>0</c:v>
                </c:pt>
                <c:pt idx="28821">
                  <c:v>0</c:v>
                </c:pt>
                <c:pt idx="28822">
                  <c:v>0</c:v>
                </c:pt>
                <c:pt idx="28823">
                  <c:v>0</c:v>
                </c:pt>
                <c:pt idx="28824">
                  <c:v>0</c:v>
                </c:pt>
                <c:pt idx="28825">
                  <c:v>0</c:v>
                </c:pt>
                <c:pt idx="28826">
                  <c:v>0</c:v>
                </c:pt>
                <c:pt idx="28827">
                  <c:v>0</c:v>
                </c:pt>
                <c:pt idx="28828">
                  <c:v>0</c:v>
                </c:pt>
                <c:pt idx="28829">
                  <c:v>0</c:v>
                </c:pt>
                <c:pt idx="28830">
                  <c:v>0</c:v>
                </c:pt>
                <c:pt idx="28831">
                  <c:v>0</c:v>
                </c:pt>
                <c:pt idx="28832">
                  <c:v>0</c:v>
                </c:pt>
                <c:pt idx="28833">
                  <c:v>0</c:v>
                </c:pt>
                <c:pt idx="28834">
                  <c:v>0</c:v>
                </c:pt>
                <c:pt idx="28835">
                  <c:v>0</c:v>
                </c:pt>
                <c:pt idx="28836">
                  <c:v>0</c:v>
                </c:pt>
                <c:pt idx="28837">
                  <c:v>0</c:v>
                </c:pt>
                <c:pt idx="28838">
                  <c:v>0</c:v>
                </c:pt>
                <c:pt idx="28839">
                  <c:v>0</c:v>
                </c:pt>
                <c:pt idx="28840">
                  <c:v>0</c:v>
                </c:pt>
                <c:pt idx="28841">
                  <c:v>0</c:v>
                </c:pt>
                <c:pt idx="28842">
                  <c:v>0</c:v>
                </c:pt>
                <c:pt idx="28843">
                  <c:v>0</c:v>
                </c:pt>
                <c:pt idx="28844">
                  <c:v>0</c:v>
                </c:pt>
                <c:pt idx="28845">
                  <c:v>0</c:v>
                </c:pt>
                <c:pt idx="28846">
                  <c:v>0</c:v>
                </c:pt>
                <c:pt idx="28847">
                  <c:v>0</c:v>
                </c:pt>
                <c:pt idx="28848">
                  <c:v>0</c:v>
                </c:pt>
                <c:pt idx="28849">
                  <c:v>0</c:v>
                </c:pt>
                <c:pt idx="28850">
                  <c:v>0</c:v>
                </c:pt>
                <c:pt idx="28851">
                  <c:v>0</c:v>
                </c:pt>
                <c:pt idx="28852">
                  <c:v>0</c:v>
                </c:pt>
                <c:pt idx="28853">
                  <c:v>0</c:v>
                </c:pt>
                <c:pt idx="28854">
                  <c:v>0</c:v>
                </c:pt>
                <c:pt idx="28855">
                  <c:v>0</c:v>
                </c:pt>
                <c:pt idx="28856">
                  <c:v>0</c:v>
                </c:pt>
                <c:pt idx="28857">
                  <c:v>0</c:v>
                </c:pt>
                <c:pt idx="28858">
                  <c:v>0</c:v>
                </c:pt>
                <c:pt idx="28859">
                  <c:v>0</c:v>
                </c:pt>
                <c:pt idx="28860">
                  <c:v>0</c:v>
                </c:pt>
                <c:pt idx="28861">
                  <c:v>0</c:v>
                </c:pt>
                <c:pt idx="28862">
                  <c:v>0</c:v>
                </c:pt>
                <c:pt idx="28863">
                  <c:v>0</c:v>
                </c:pt>
                <c:pt idx="28864">
                  <c:v>0</c:v>
                </c:pt>
                <c:pt idx="28865">
                  <c:v>0</c:v>
                </c:pt>
                <c:pt idx="28866">
                  <c:v>0</c:v>
                </c:pt>
                <c:pt idx="28867">
                  <c:v>0</c:v>
                </c:pt>
                <c:pt idx="28868">
                  <c:v>0</c:v>
                </c:pt>
                <c:pt idx="28869">
                  <c:v>0</c:v>
                </c:pt>
                <c:pt idx="28870">
                  <c:v>0</c:v>
                </c:pt>
                <c:pt idx="28871">
                  <c:v>0</c:v>
                </c:pt>
                <c:pt idx="28872">
                  <c:v>0</c:v>
                </c:pt>
                <c:pt idx="28873">
                  <c:v>0</c:v>
                </c:pt>
                <c:pt idx="28874">
                  <c:v>0</c:v>
                </c:pt>
                <c:pt idx="28875">
                  <c:v>0</c:v>
                </c:pt>
                <c:pt idx="28876">
                  <c:v>0</c:v>
                </c:pt>
                <c:pt idx="28877">
                  <c:v>0</c:v>
                </c:pt>
                <c:pt idx="28878">
                  <c:v>0</c:v>
                </c:pt>
                <c:pt idx="28879">
                  <c:v>0</c:v>
                </c:pt>
                <c:pt idx="28880">
                  <c:v>0</c:v>
                </c:pt>
                <c:pt idx="28881">
                  <c:v>0</c:v>
                </c:pt>
                <c:pt idx="28882">
                  <c:v>0</c:v>
                </c:pt>
                <c:pt idx="28883">
                  <c:v>0</c:v>
                </c:pt>
                <c:pt idx="28884">
                  <c:v>0</c:v>
                </c:pt>
                <c:pt idx="28885">
                  <c:v>0</c:v>
                </c:pt>
                <c:pt idx="28886">
                  <c:v>0</c:v>
                </c:pt>
                <c:pt idx="28887">
                  <c:v>0</c:v>
                </c:pt>
                <c:pt idx="28888">
                  <c:v>0</c:v>
                </c:pt>
                <c:pt idx="28889">
                  <c:v>0</c:v>
                </c:pt>
                <c:pt idx="28890">
                  <c:v>0</c:v>
                </c:pt>
                <c:pt idx="28891">
                  <c:v>0</c:v>
                </c:pt>
                <c:pt idx="28892">
                  <c:v>0</c:v>
                </c:pt>
                <c:pt idx="28893">
                  <c:v>0</c:v>
                </c:pt>
                <c:pt idx="28894">
                  <c:v>0</c:v>
                </c:pt>
                <c:pt idx="28895">
                  <c:v>0</c:v>
                </c:pt>
                <c:pt idx="28896">
                  <c:v>0</c:v>
                </c:pt>
                <c:pt idx="28897">
                  <c:v>0</c:v>
                </c:pt>
                <c:pt idx="28898">
                  <c:v>0</c:v>
                </c:pt>
                <c:pt idx="28899">
                  <c:v>0</c:v>
                </c:pt>
                <c:pt idx="28900">
                  <c:v>0</c:v>
                </c:pt>
                <c:pt idx="28901">
                  <c:v>0</c:v>
                </c:pt>
                <c:pt idx="28902">
                  <c:v>0</c:v>
                </c:pt>
                <c:pt idx="28903">
                  <c:v>0</c:v>
                </c:pt>
                <c:pt idx="28904">
                  <c:v>0</c:v>
                </c:pt>
                <c:pt idx="28905">
                  <c:v>0</c:v>
                </c:pt>
                <c:pt idx="28906">
                  <c:v>0</c:v>
                </c:pt>
                <c:pt idx="28907">
                  <c:v>0</c:v>
                </c:pt>
                <c:pt idx="28908">
                  <c:v>0</c:v>
                </c:pt>
                <c:pt idx="28909">
                  <c:v>0</c:v>
                </c:pt>
                <c:pt idx="28910">
                  <c:v>0</c:v>
                </c:pt>
                <c:pt idx="28911">
                  <c:v>0</c:v>
                </c:pt>
                <c:pt idx="28912">
                  <c:v>0</c:v>
                </c:pt>
                <c:pt idx="28913">
                  <c:v>0</c:v>
                </c:pt>
                <c:pt idx="28914">
                  <c:v>0</c:v>
                </c:pt>
                <c:pt idx="28915">
                  <c:v>0</c:v>
                </c:pt>
                <c:pt idx="28916">
                  <c:v>0</c:v>
                </c:pt>
                <c:pt idx="28917">
                  <c:v>0</c:v>
                </c:pt>
                <c:pt idx="28918">
                  <c:v>0</c:v>
                </c:pt>
                <c:pt idx="28919">
                  <c:v>0</c:v>
                </c:pt>
                <c:pt idx="28920">
                  <c:v>0</c:v>
                </c:pt>
                <c:pt idx="28921">
                  <c:v>0</c:v>
                </c:pt>
                <c:pt idx="28922">
                  <c:v>0</c:v>
                </c:pt>
                <c:pt idx="28923">
                  <c:v>0</c:v>
                </c:pt>
                <c:pt idx="28924">
                  <c:v>0</c:v>
                </c:pt>
                <c:pt idx="28925">
                  <c:v>0</c:v>
                </c:pt>
                <c:pt idx="28926">
                  <c:v>0</c:v>
                </c:pt>
                <c:pt idx="28927">
                  <c:v>0</c:v>
                </c:pt>
                <c:pt idx="28928">
                  <c:v>0</c:v>
                </c:pt>
                <c:pt idx="28929">
                  <c:v>0</c:v>
                </c:pt>
                <c:pt idx="28930">
                  <c:v>0</c:v>
                </c:pt>
                <c:pt idx="28931">
                  <c:v>0</c:v>
                </c:pt>
                <c:pt idx="28932">
                  <c:v>0</c:v>
                </c:pt>
                <c:pt idx="28933">
                  <c:v>0</c:v>
                </c:pt>
                <c:pt idx="28934">
                  <c:v>0</c:v>
                </c:pt>
                <c:pt idx="28935">
                  <c:v>0</c:v>
                </c:pt>
                <c:pt idx="28936">
                  <c:v>0</c:v>
                </c:pt>
                <c:pt idx="28937">
                  <c:v>0</c:v>
                </c:pt>
                <c:pt idx="28938">
                  <c:v>0</c:v>
                </c:pt>
                <c:pt idx="28939">
                  <c:v>0</c:v>
                </c:pt>
                <c:pt idx="28940">
                  <c:v>0</c:v>
                </c:pt>
                <c:pt idx="28941">
                  <c:v>0</c:v>
                </c:pt>
                <c:pt idx="28942">
                  <c:v>0</c:v>
                </c:pt>
                <c:pt idx="28943">
                  <c:v>0</c:v>
                </c:pt>
                <c:pt idx="28944">
                  <c:v>0</c:v>
                </c:pt>
                <c:pt idx="28945">
                  <c:v>0</c:v>
                </c:pt>
                <c:pt idx="28946">
                  <c:v>0</c:v>
                </c:pt>
                <c:pt idx="28947">
                  <c:v>0</c:v>
                </c:pt>
                <c:pt idx="28948">
                  <c:v>0</c:v>
                </c:pt>
                <c:pt idx="28949">
                  <c:v>0</c:v>
                </c:pt>
                <c:pt idx="28950">
                  <c:v>0</c:v>
                </c:pt>
                <c:pt idx="28951">
                  <c:v>0</c:v>
                </c:pt>
                <c:pt idx="28952">
                  <c:v>0</c:v>
                </c:pt>
                <c:pt idx="28953">
                  <c:v>0</c:v>
                </c:pt>
                <c:pt idx="28954">
                  <c:v>0</c:v>
                </c:pt>
                <c:pt idx="28955">
                  <c:v>0</c:v>
                </c:pt>
                <c:pt idx="28956">
                  <c:v>0</c:v>
                </c:pt>
                <c:pt idx="28957">
                  <c:v>0</c:v>
                </c:pt>
                <c:pt idx="28958">
                  <c:v>0</c:v>
                </c:pt>
                <c:pt idx="28959">
                  <c:v>0</c:v>
                </c:pt>
                <c:pt idx="28960">
                  <c:v>0</c:v>
                </c:pt>
                <c:pt idx="28961">
                  <c:v>0</c:v>
                </c:pt>
                <c:pt idx="28962">
                  <c:v>0</c:v>
                </c:pt>
                <c:pt idx="28963">
                  <c:v>0</c:v>
                </c:pt>
                <c:pt idx="28964">
                  <c:v>0</c:v>
                </c:pt>
                <c:pt idx="28965">
                  <c:v>0</c:v>
                </c:pt>
                <c:pt idx="28966">
                  <c:v>0</c:v>
                </c:pt>
                <c:pt idx="28967">
                  <c:v>0</c:v>
                </c:pt>
                <c:pt idx="28968">
                  <c:v>0</c:v>
                </c:pt>
                <c:pt idx="28969">
                  <c:v>0</c:v>
                </c:pt>
                <c:pt idx="28970">
                  <c:v>0</c:v>
                </c:pt>
                <c:pt idx="28971">
                  <c:v>0</c:v>
                </c:pt>
                <c:pt idx="28972">
                  <c:v>0</c:v>
                </c:pt>
                <c:pt idx="28973">
                  <c:v>0</c:v>
                </c:pt>
                <c:pt idx="28974">
                  <c:v>0</c:v>
                </c:pt>
                <c:pt idx="28975">
                  <c:v>0</c:v>
                </c:pt>
                <c:pt idx="28976">
                  <c:v>0</c:v>
                </c:pt>
                <c:pt idx="28977">
                  <c:v>0</c:v>
                </c:pt>
                <c:pt idx="28978">
                  <c:v>0</c:v>
                </c:pt>
                <c:pt idx="28979">
                  <c:v>0</c:v>
                </c:pt>
                <c:pt idx="28980">
                  <c:v>0</c:v>
                </c:pt>
                <c:pt idx="28981">
                  <c:v>0</c:v>
                </c:pt>
                <c:pt idx="28982">
                  <c:v>0</c:v>
                </c:pt>
                <c:pt idx="28983">
                  <c:v>0</c:v>
                </c:pt>
                <c:pt idx="28984">
                  <c:v>0</c:v>
                </c:pt>
                <c:pt idx="28985">
                  <c:v>0</c:v>
                </c:pt>
                <c:pt idx="28986">
                  <c:v>0</c:v>
                </c:pt>
                <c:pt idx="28987">
                  <c:v>0</c:v>
                </c:pt>
                <c:pt idx="28988">
                  <c:v>0</c:v>
                </c:pt>
                <c:pt idx="28989">
                  <c:v>0</c:v>
                </c:pt>
                <c:pt idx="28990">
                  <c:v>0</c:v>
                </c:pt>
                <c:pt idx="28991">
                  <c:v>0</c:v>
                </c:pt>
                <c:pt idx="28992">
                  <c:v>0</c:v>
                </c:pt>
                <c:pt idx="28993">
                  <c:v>0</c:v>
                </c:pt>
                <c:pt idx="28994">
                  <c:v>0</c:v>
                </c:pt>
                <c:pt idx="28995">
                  <c:v>0</c:v>
                </c:pt>
                <c:pt idx="28996">
                  <c:v>0</c:v>
                </c:pt>
                <c:pt idx="28997">
                  <c:v>0</c:v>
                </c:pt>
                <c:pt idx="28998">
                  <c:v>0</c:v>
                </c:pt>
                <c:pt idx="28999">
                  <c:v>0</c:v>
                </c:pt>
                <c:pt idx="29000">
                  <c:v>0</c:v>
                </c:pt>
                <c:pt idx="29001">
                  <c:v>0</c:v>
                </c:pt>
                <c:pt idx="29002">
                  <c:v>0</c:v>
                </c:pt>
                <c:pt idx="29003">
                  <c:v>0</c:v>
                </c:pt>
                <c:pt idx="29004">
                  <c:v>0</c:v>
                </c:pt>
                <c:pt idx="29005">
                  <c:v>0</c:v>
                </c:pt>
                <c:pt idx="29006">
                  <c:v>0</c:v>
                </c:pt>
                <c:pt idx="29007">
                  <c:v>0</c:v>
                </c:pt>
                <c:pt idx="29008">
                  <c:v>0</c:v>
                </c:pt>
                <c:pt idx="29009">
                  <c:v>0</c:v>
                </c:pt>
                <c:pt idx="29010">
                  <c:v>0</c:v>
                </c:pt>
                <c:pt idx="29011">
                  <c:v>0</c:v>
                </c:pt>
                <c:pt idx="29012">
                  <c:v>0</c:v>
                </c:pt>
                <c:pt idx="29013">
                  <c:v>0</c:v>
                </c:pt>
                <c:pt idx="29014">
                  <c:v>0</c:v>
                </c:pt>
                <c:pt idx="29015">
                  <c:v>0</c:v>
                </c:pt>
                <c:pt idx="29016">
                  <c:v>0</c:v>
                </c:pt>
                <c:pt idx="29017">
                  <c:v>0</c:v>
                </c:pt>
                <c:pt idx="29018">
                  <c:v>0</c:v>
                </c:pt>
                <c:pt idx="29019">
                  <c:v>0</c:v>
                </c:pt>
                <c:pt idx="29020">
                  <c:v>0</c:v>
                </c:pt>
                <c:pt idx="29021">
                  <c:v>0</c:v>
                </c:pt>
                <c:pt idx="29022">
                  <c:v>0</c:v>
                </c:pt>
                <c:pt idx="29023">
                  <c:v>0</c:v>
                </c:pt>
                <c:pt idx="29024">
                  <c:v>0</c:v>
                </c:pt>
                <c:pt idx="29025">
                  <c:v>0</c:v>
                </c:pt>
                <c:pt idx="29026">
                  <c:v>0</c:v>
                </c:pt>
                <c:pt idx="29027">
                  <c:v>0</c:v>
                </c:pt>
                <c:pt idx="29028">
                  <c:v>0</c:v>
                </c:pt>
                <c:pt idx="29029">
                  <c:v>0</c:v>
                </c:pt>
                <c:pt idx="29030">
                  <c:v>0</c:v>
                </c:pt>
                <c:pt idx="29031">
                  <c:v>0</c:v>
                </c:pt>
                <c:pt idx="29032">
                  <c:v>0</c:v>
                </c:pt>
                <c:pt idx="29033">
                  <c:v>0</c:v>
                </c:pt>
                <c:pt idx="29034">
                  <c:v>0</c:v>
                </c:pt>
                <c:pt idx="29035">
                  <c:v>0</c:v>
                </c:pt>
                <c:pt idx="29036">
                  <c:v>0</c:v>
                </c:pt>
                <c:pt idx="29037">
                  <c:v>0</c:v>
                </c:pt>
                <c:pt idx="29038">
                  <c:v>0</c:v>
                </c:pt>
                <c:pt idx="29039">
                  <c:v>0</c:v>
                </c:pt>
                <c:pt idx="29040">
                  <c:v>0</c:v>
                </c:pt>
                <c:pt idx="29041">
                  <c:v>0</c:v>
                </c:pt>
                <c:pt idx="29042">
                  <c:v>0</c:v>
                </c:pt>
                <c:pt idx="29043">
                  <c:v>0</c:v>
                </c:pt>
                <c:pt idx="29044">
                  <c:v>0</c:v>
                </c:pt>
                <c:pt idx="29045">
                  <c:v>0</c:v>
                </c:pt>
                <c:pt idx="29046">
                  <c:v>0</c:v>
                </c:pt>
                <c:pt idx="29047">
                  <c:v>0</c:v>
                </c:pt>
                <c:pt idx="29048">
                  <c:v>0</c:v>
                </c:pt>
                <c:pt idx="29049">
                  <c:v>0</c:v>
                </c:pt>
                <c:pt idx="29050">
                  <c:v>0</c:v>
                </c:pt>
                <c:pt idx="29051">
                  <c:v>0</c:v>
                </c:pt>
                <c:pt idx="29052">
                  <c:v>0</c:v>
                </c:pt>
                <c:pt idx="29053">
                  <c:v>0</c:v>
                </c:pt>
                <c:pt idx="29054">
                  <c:v>0</c:v>
                </c:pt>
                <c:pt idx="29055">
                  <c:v>0</c:v>
                </c:pt>
                <c:pt idx="29056">
                  <c:v>0</c:v>
                </c:pt>
                <c:pt idx="29057">
                  <c:v>0</c:v>
                </c:pt>
                <c:pt idx="29058">
                  <c:v>0</c:v>
                </c:pt>
                <c:pt idx="29059">
                  <c:v>0</c:v>
                </c:pt>
                <c:pt idx="29060">
                  <c:v>0</c:v>
                </c:pt>
                <c:pt idx="29061">
                  <c:v>0</c:v>
                </c:pt>
                <c:pt idx="29062">
                  <c:v>0</c:v>
                </c:pt>
                <c:pt idx="29063">
                  <c:v>0</c:v>
                </c:pt>
                <c:pt idx="29064">
                  <c:v>0</c:v>
                </c:pt>
                <c:pt idx="29065">
                  <c:v>0</c:v>
                </c:pt>
                <c:pt idx="29066">
                  <c:v>0</c:v>
                </c:pt>
                <c:pt idx="29067">
                  <c:v>0</c:v>
                </c:pt>
                <c:pt idx="29068">
                  <c:v>0</c:v>
                </c:pt>
                <c:pt idx="29069">
                  <c:v>0</c:v>
                </c:pt>
                <c:pt idx="29070">
                  <c:v>0</c:v>
                </c:pt>
                <c:pt idx="29071">
                  <c:v>0</c:v>
                </c:pt>
                <c:pt idx="29072">
                  <c:v>0</c:v>
                </c:pt>
                <c:pt idx="29073">
                  <c:v>0</c:v>
                </c:pt>
                <c:pt idx="29074">
                  <c:v>0</c:v>
                </c:pt>
                <c:pt idx="29075">
                  <c:v>0</c:v>
                </c:pt>
                <c:pt idx="29076">
                  <c:v>0</c:v>
                </c:pt>
                <c:pt idx="29077">
                  <c:v>0</c:v>
                </c:pt>
                <c:pt idx="29078">
                  <c:v>0</c:v>
                </c:pt>
                <c:pt idx="29079">
                  <c:v>0</c:v>
                </c:pt>
                <c:pt idx="29080">
                  <c:v>0</c:v>
                </c:pt>
                <c:pt idx="29081">
                  <c:v>0</c:v>
                </c:pt>
                <c:pt idx="29082">
                  <c:v>0</c:v>
                </c:pt>
                <c:pt idx="29083">
                  <c:v>0</c:v>
                </c:pt>
                <c:pt idx="29084">
                  <c:v>0</c:v>
                </c:pt>
                <c:pt idx="29085">
                  <c:v>0</c:v>
                </c:pt>
                <c:pt idx="29086">
                  <c:v>0</c:v>
                </c:pt>
                <c:pt idx="29087">
                  <c:v>0</c:v>
                </c:pt>
                <c:pt idx="29088">
                  <c:v>0</c:v>
                </c:pt>
                <c:pt idx="29089">
                  <c:v>0</c:v>
                </c:pt>
                <c:pt idx="29090">
                  <c:v>0</c:v>
                </c:pt>
                <c:pt idx="29091">
                  <c:v>0</c:v>
                </c:pt>
                <c:pt idx="29092">
                  <c:v>0</c:v>
                </c:pt>
                <c:pt idx="29093">
                  <c:v>0</c:v>
                </c:pt>
                <c:pt idx="29094">
                  <c:v>0</c:v>
                </c:pt>
                <c:pt idx="29095">
                  <c:v>0</c:v>
                </c:pt>
                <c:pt idx="29096">
                  <c:v>0</c:v>
                </c:pt>
                <c:pt idx="29097">
                  <c:v>0</c:v>
                </c:pt>
                <c:pt idx="29098">
                  <c:v>0</c:v>
                </c:pt>
                <c:pt idx="29099">
                  <c:v>0</c:v>
                </c:pt>
                <c:pt idx="29100">
                  <c:v>0</c:v>
                </c:pt>
                <c:pt idx="29101">
                  <c:v>0</c:v>
                </c:pt>
                <c:pt idx="29102">
                  <c:v>0</c:v>
                </c:pt>
                <c:pt idx="29103">
                  <c:v>0</c:v>
                </c:pt>
                <c:pt idx="29104">
                  <c:v>0</c:v>
                </c:pt>
                <c:pt idx="29105">
                  <c:v>0</c:v>
                </c:pt>
                <c:pt idx="29106">
                  <c:v>0</c:v>
                </c:pt>
                <c:pt idx="29107">
                  <c:v>0</c:v>
                </c:pt>
                <c:pt idx="29108">
                  <c:v>0</c:v>
                </c:pt>
                <c:pt idx="29109">
                  <c:v>0</c:v>
                </c:pt>
                <c:pt idx="29110">
                  <c:v>0</c:v>
                </c:pt>
                <c:pt idx="29111">
                  <c:v>0</c:v>
                </c:pt>
                <c:pt idx="29112">
                  <c:v>0</c:v>
                </c:pt>
                <c:pt idx="29113">
                  <c:v>0</c:v>
                </c:pt>
                <c:pt idx="29114">
                  <c:v>0</c:v>
                </c:pt>
                <c:pt idx="29115">
                  <c:v>0</c:v>
                </c:pt>
                <c:pt idx="29116">
                  <c:v>0</c:v>
                </c:pt>
                <c:pt idx="29117">
                  <c:v>0</c:v>
                </c:pt>
                <c:pt idx="29118">
                  <c:v>0</c:v>
                </c:pt>
                <c:pt idx="29119">
                  <c:v>0</c:v>
                </c:pt>
                <c:pt idx="29120">
                  <c:v>0</c:v>
                </c:pt>
                <c:pt idx="29121">
                  <c:v>0</c:v>
                </c:pt>
                <c:pt idx="29122">
                  <c:v>0</c:v>
                </c:pt>
                <c:pt idx="29123">
                  <c:v>0</c:v>
                </c:pt>
                <c:pt idx="29124">
                  <c:v>0</c:v>
                </c:pt>
                <c:pt idx="29125">
                  <c:v>0</c:v>
                </c:pt>
                <c:pt idx="29126">
                  <c:v>0</c:v>
                </c:pt>
                <c:pt idx="29127">
                  <c:v>0</c:v>
                </c:pt>
                <c:pt idx="29128">
                  <c:v>0</c:v>
                </c:pt>
                <c:pt idx="29129">
                  <c:v>0</c:v>
                </c:pt>
                <c:pt idx="29130">
                  <c:v>0</c:v>
                </c:pt>
                <c:pt idx="29131">
                  <c:v>0</c:v>
                </c:pt>
                <c:pt idx="29132">
                  <c:v>0</c:v>
                </c:pt>
                <c:pt idx="29133">
                  <c:v>0</c:v>
                </c:pt>
                <c:pt idx="29134">
                  <c:v>0</c:v>
                </c:pt>
                <c:pt idx="29135">
                  <c:v>0</c:v>
                </c:pt>
                <c:pt idx="29136">
                  <c:v>0</c:v>
                </c:pt>
                <c:pt idx="29137">
                  <c:v>0</c:v>
                </c:pt>
                <c:pt idx="29138">
                  <c:v>0</c:v>
                </c:pt>
                <c:pt idx="29139">
                  <c:v>0</c:v>
                </c:pt>
                <c:pt idx="29140">
                  <c:v>0</c:v>
                </c:pt>
                <c:pt idx="29141">
                  <c:v>0</c:v>
                </c:pt>
                <c:pt idx="29142">
                  <c:v>0</c:v>
                </c:pt>
                <c:pt idx="29143">
                  <c:v>0</c:v>
                </c:pt>
                <c:pt idx="29144">
                  <c:v>0</c:v>
                </c:pt>
                <c:pt idx="29145">
                  <c:v>0</c:v>
                </c:pt>
                <c:pt idx="29146">
                  <c:v>0</c:v>
                </c:pt>
                <c:pt idx="29147">
                  <c:v>0</c:v>
                </c:pt>
                <c:pt idx="29148">
                  <c:v>0</c:v>
                </c:pt>
                <c:pt idx="29149">
                  <c:v>0</c:v>
                </c:pt>
                <c:pt idx="29150">
                  <c:v>0</c:v>
                </c:pt>
                <c:pt idx="29151">
                  <c:v>0</c:v>
                </c:pt>
                <c:pt idx="29152">
                  <c:v>0</c:v>
                </c:pt>
                <c:pt idx="29153">
                  <c:v>0</c:v>
                </c:pt>
                <c:pt idx="29154">
                  <c:v>0</c:v>
                </c:pt>
                <c:pt idx="29155">
                  <c:v>0.21485997588</c:v>
                </c:pt>
                <c:pt idx="29156">
                  <c:v>0.14388011747999999</c:v>
                </c:pt>
                <c:pt idx="29157">
                  <c:v>0.23442794825999999</c:v>
                </c:pt>
                <c:pt idx="29158">
                  <c:v>0.24144758780999998</c:v>
                </c:pt>
                <c:pt idx="29159">
                  <c:v>0.24885524532</c:v>
                </c:pt>
                <c:pt idx="29160">
                  <c:v>0.28822794230999998</c:v>
                </c:pt>
                <c:pt idx="29161">
                  <c:v>0.29505945348000001</c:v>
                </c:pt>
                <c:pt idx="29162">
                  <c:v>0.30236912639999997</c:v>
                </c:pt>
                <c:pt idx="29163">
                  <c:v>0.30926726622</c:v>
                </c:pt>
                <c:pt idx="29164">
                  <c:v>0.36604295639999995</c:v>
                </c:pt>
                <c:pt idx="29165">
                  <c:v>0.36671712000000001</c:v>
                </c:pt>
                <c:pt idx="29166">
                  <c:v>0.36495337560000002</c:v>
                </c:pt>
                <c:pt idx="29167">
                  <c:v>0.36067339868999998</c:v>
                </c:pt>
                <c:pt idx="29168">
                  <c:v>0.38398989419999996</c:v>
                </c:pt>
                <c:pt idx="29169">
                  <c:v>0.37800500430000006</c:v>
                </c:pt>
                <c:pt idx="29170">
                  <c:v>0.37170651869999999</c:v>
                </c:pt>
                <c:pt idx="29171">
                  <c:v>0.3663369501</c:v>
                </c:pt>
                <c:pt idx="29172">
                  <c:v>0.3657578199</c:v>
                </c:pt>
                <c:pt idx="29173">
                  <c:v>0.36058815176999998</c:v>
                </c:pt>
                <c:pt idx="29174">
                  <c:v>0.35541846912000002</c:v>
                </c:pt>
                <c:pt idx="29175">
                  <c:v>0.35278463186999998</c:v>
                </c:pt>
                <c:pt idx="29176">
                  <c:v>0.34332141789000004</c:v>
                </c:pt>
                <c:pt idx="29177">
                  <c:v>0.33511811883000003</c:v>
                </c:pt>
                <c:pt idx="29178">
                  <c:v>0.32896858664999995</c:v>
                </c:pt>
                <c:pt idx="29179">
                  <c:v>0.32182352697</c:v>
                </c:pt>
                <c:pt idx="29180">
                  <c:v>0.26665236576000001</c:v>
                </c:pt>
                <c:pt idx="29181">
                  <c:v>0.26007561887999997</c:v>
                </c:pt>
                <c:pt idx="29182">
                  <c:v>0.25454535018000002</c:v>
                </c:pt>
                <c:pt idx="29183">
                  <c:v>0.24889357811999996</c:v>
                </c:pt>
                <c:pt idx="29184">
                  <c:v>0.22123857921000001</c:v>
                </c:pt>
                <c:pt idx="29185">
                  <c:v>0.2161688232</c:v>
                </c:pt>
                <c:pt idx="29186">
                  <c:v>0.21208831841999998</c:v>
                </c:pt>
                <c:pt idx="29187">
                  <c:v>0.20848393895999998</c:v>
                </c:pt>
                <c:pt idx="29188">
                  <c:v>0.16626209489999999</c:v>
                </c:pt>
                <c:pt idx="29189">
                  <c:v>0.16398771476999999</c:v>
                </c:pt>
                <c:pt idx="29190">
                  <c:v>0.16227209328</c:v>
                </c:pt>
                <c:pt idx="29191">
                  <c:v>0.16018265439000001</c:v>
                </c:pt>
                <c:pt idx="29192">
                  <c:v>0.12585384602999999</c:v>
                </c:pt>
                <c:pt idx="29193">
                  <c:v>0.12486224619000001</c:v>
                </c:pt>
                <c:pt idx="29194">
                  <c:v>0.12411461502</c:v>
                </c:pt>
                <c:pt idx="29195">
                  <c:v>0.12344567862</c:v>
                </c:pt>
                <c:pt idx="29196">
                  <c:v>0.12194828910000001</c:v>
                </c:pt>
                <c:pt idx="29197">
                  <c:v>0.12140527013999998</c:v>
                </c:pt>
                <c:pt idx="29198">
                  <c:v>0.12107474049000001</c:v>
                </c:pt>
                <c:pt idx="29199">
                  <c:v>0.1210826067</c:v>
                </c:pt>
                <c:pt idx="29200">
                  <c:v>0.13773731168999997</c:v>
                </c:pt>
                <c:pt idx="29201">
                  <c:v>2.0007241583999997</c:v>
                </c:pt>
                <c:pt idx="29202">
                  <c:v>4.1308318259999997</c:v>
                </c:pt>
                <c:pt idx="29203">
                  <c:v>4.1319491399999997</c:v>
                </c:pt>
                <c:pt idx="29204">
                  <c:v>4.1541244470000001</c:v>
                </c:pt>
                <c:pt idx="29205">
                  <c:v>0.16078982271</c:v>
                </c:pt>
                <c:pt idx="29206">
                  <c:v>0.16171452890999999</c:v>
                </c:pt>
                <c:pt idx="29207">
                  <c:v>0.16401251492999999</c:v>
                </c:pt>
                <c:pt idx="29208">
                  <c:v>0.24569601639000002</c:v>
                </c:pt>
                <c:pt idx="29209">
                  <c:v>0.24514099302000003</c:v>
                </c:pt>
                <c:pt idx="29210">
                  <c:v>0.24539656317</c:v>
                </c:pt>
                <c:pt idx="29211">
                  <c:v>0.24526651116000001</c:v>
                </c:pt>
                <c:pt idx="29212">
                  <c:v>0.33064694619000001</c:v>
                </c:pt>
                <c:pt idx="29213">
                  <c:v>0.30413364762</c:v>
                </c:pt>
                <c:pt idx="29214">
                  <c:v>0.27832076843999998</c:v>
                </c:pt>
                <c:pt idx="29215">
                  <c:v>0.25306270934999997</c:v>
                </c:pt>
                <c:pt idx="29216">
                  <c:v>0.16528137417000002</c:v>
                </c:pt>
                <c:pt idx="29217">
                  <c:v>7.2080761170000007E-2</c:v>
                </c:pt>
                <c:pt idx="29218">
                  <c:v>0</c:v>
                </c:pt>
                <c:pt idx="29219">
                  <c:v>0</c:v>
                </c:pt>
                <c:pt idx="29220">
                  <c:v>0</c:v>
                </c:pt>
                <c:pt idx="29221">
                  <c:v>0</c:v>
                </c:pt>
                <c:pt idx="29222">
                  <c:v>0</c:v>
                </c:pt>
                <c:pt idx="29223">
                  <c:v>0</c:v>
                </c:pt>
                <c:pt idx="29224">
                  <c:v>0</c:v>
                </c:pt>
                <c:pt idx="29225">
                  <c:v>0</c:v>
                </c:pt>
                <c:pt idx="29226">
                  <c:v>0</c:v>
                </c:pt>
                <c:pt idx="29227">
                  <c:v>0</c:v>
                </c:pt>
                <c:pt idx="29228">
                  <c:v>0</c:v>
                </c:pt>
                <c:pt idx="29229">
                  <c:v>0</c:v>
                </c:pt>
                <c:pt idx="29230">
                  <c:v>0</c:v>
                </c:pt>
                <c:pt idx="29231">
                  <c:v>0</c:v>
                </c:pt>
                <c:pt idx="29232">
                  <c:v>0</c:v>
                </c:pt>
                <c:pt idx="29233">
                  <c:v>0</c:v>
                </c:pt>
                <c:pt idx="29234">
                  <c:v>0</c:v>
                </c:pt>
                <c:pt idx="29235">
                  <c:v>0</c:v>
                </c:pt>
                <c:pt idx="29236">
                  <c:v>0</c:v>
                </c:pt>
                <c:pt idx="29237">
                  <c:v>0</c:v>
                </c:pt>
                <c:pt idx="29238">
                  <c:v>0</c:v>
                </c:pt>
                <c:pt idx="29239">
                  <c:v>0</c:v>
                </c:pt>
                <c:pt idx="29240">
                  <c:v>0</c:v>
                </c:pt>
                <c:pt idx="29241">
                  <c:v>0</c:v>
                </c:pt>
                <c:pt idx="29242">
                  <c:v>0</c:v>
                </c:pt>
                <c:pt idx="29243">
                  <c:v>0</c:v>
                </c:pt>
                <c:pt idx="29244">
                  <c:v>0</c:v>
                </c:pt>
                <c:pt idx="29245">
                  <c:v>0</c:v>
                </c:pt>
                <c:pt idx="29246">
                  <c:v>0</c:v>
                </c:pt>
                <c:pt idx="29247">
                  <c:v>0</c:v>
                </c:pt>
                <c:pt idx="29248">
                  <c:v>0</c:v>
                </c:pt>
                <c:pt idx="29249">
                  <c:v>0</c:v>
                </c:pt>
                <c:pt idx="29250">
                  <c:v>0</c:v>
                </c:pt>
                <c:pt idx="29251">
                  <c:v>0</c:v>
                </c:pt>
                <c:pt idx="29252">
                  <c:v>0</c:v>
                </c:pt>
                <c:pt idx="29253">
                  <c:v>0</c:v>
                </c:pt>
                <c:pt idx="29254">
                  <c:v>0</c:v>
                </c:pt>
                <c:pt idx="29255">
                  <c:v>0</c:v>
                </c:pt>
                <c:pt idx="29256">
                  <c:v>0</c:v>
                </c:pt>
                <c:pt idx="29257">
                  <c:v>0</c:v>
                </c:pt>
                <c:pt idx="29258">
                  <c:v>0</c:v>
                </c:pt>
                <c:pt idx="29259">
                  <c:v>0</c:v>
                </c:pt>
                <c:pt idx="29260">
                  <c:v>0</c:v>
                </c:pt>
                <c:pt idx="29261">
                  <c:v>0</c:v>
                </c:pt>
                <c:pt idx="29262">
                  <c:v>0</c:v>
                </c:pt>
                <c:pt idx="29263">
                  <c:v>0</c:v>
                </c:pt>
                <c:pt idx="29264">
                  <c:v>0</c:v>
                </c:pt>
                <c:pt idx="29265">
                  <c:v>0</c:v>
                </c:pt>
                <c:pt idx="29266">
                  <c:v>0</c:v>
                </c:pt>
                <c:pt idx="29267">
                  <c:v>0</c:v>
                </c:pt>
                <c:pt idx="29268">
                  <c:v>0</c:v>
                </c:pt>
                <c:pt idx="29269">
                  <c:v>0</c:v>
                </c:pt>
                <c:pt idx="29270">
                  <c:v>0.32361413700000002</c:v>
                </c:pt>
                <c:pt idx="29271">
                  <c:v>0.26862548129999997</c:v>
                </c:pt>
                <c:pt idx="29272">
                  <c:v>0</c:v>
                </c:pt>
                <c:pt idx="29273">
                  <c:v>0.29194027797</c:v>
                </c:pt>
                <c:pt idx="29274">
                  <c:v>0.28755678434999998</c:v>
                </c:pt>
                <c:pt idx="29275">
                  <c:v>0.28171343904000001</c:v>
                </c:pt>
                <c:pt idx="29276">
                  <c:v>0.22779810537</c:v>
                </c:pt>
                <c:pt idx="29277">
                  <c:v>0.22206493419000001</c:v>
                </c:pt>
                <c:pt idx="29278">
                  <c:v>0.21697315859999999</c:v>
                </c:pt>
                <c:pt idx="29279">
                  <c:v>0.21218830313999998</c:v>
                </c:pt>
                <c:pt idx="29280">
                  <c:v>0.18033321999000002</c:v>
                </c:pt>
                <c:pt idx="29281">
                  <c:v>0.17553213116999999</c:v>
                </c:pt>
                <c:pt idx="29282">
                  <c:v>0.17175154425</c:v>
                </c:pt>
                <c:pt idx="29283">
                  <c:v>0.16823958458999999</c:v>
                </c:pt>
                <c:pt idx="29284">
                  <c:v>0.1596724833</c:v>
                </c:pt>
                <c:pt idx="29285">
                  <c:v>0.15725085222000001</c:v>
                </c:pt>
                <c:pt idx="29286">
                  <c:v>0.15525982262999999</c:v>
                </c:pt>
                <c:pt idx="29287">
                  <c:v>0.15285794238</c:v>
                </c:pt>
                <c:pt idx="29288">
                  <c:v>0.1603912233</c:v>
                </c:pt>
                <c:pt idx="29289">
                  <c:v>0.15896905826999996</c:v>
                </c:pt>
                <c:pt idx="29290">
                  <c:v>0.15814341476999999</c:v>
                </c:pt>
                <c:pt idx="29291">
                  <c:v>0.15747183572999998</c:v>
                </c:pt>
                <c:pt idx="29292">
                  <c:v>0.15553916202000001</c:v>
                </c:pt>
                <c:pt idx="29293">
                  <c:v>0.15486758298</c:v>
                </c:pt>
                <c:pt idx="29294">
                  <c:v>0.15417230367000001</c:v>
                </c:pt>
                <c:pt idx="29295">
                  <c:v>0.15400638363000002</c:v>
                </c:pt>
                <c:pt idx="29296">
                  <c:v>0.17336069421</c:v>
                </c:pt>
                <c:pt idx="29297">
                  <c:v>0.17295379661999999</c:v>
                </c:pt>
                <c:pt idx="29298">
                  <c:v>0.17323427946</c:v>
                </c:pt>
                <c:pt idx="29299">
                  <c:v>0.17444312027999997</c:v>
                </c:pt>
                <c:pt idx="29300">
                  <c:v>0.20906322524999998</c:v>
                </c:pt>
                <c:pt idx="29301">
                  <c:v>0.20846670734999997</c:v>
                </c:pt>
                <c:pt idx="29302">
                  <c:v>0.20932790670000001</c:v>
                </c:pt>
                <c:pt idx="29303">
                  <c:v>0.21078562395</c:v>
                </c:pt>
                <c:pt idx="29304">
                  <c:v>0.30134321217000004</c:v>
                </c:pt>
                <c:pt idx="29305">
                  <c:v>0.29982190095000005</c:v>
                </c:pt>
                <c:pt idx="29306">
                  <c:v>0.29840330783999997</c:v>
                </c:pt>
                <c:pt idx="29307">
                  <c:v>0.29727704226000001</c:v>
                </c:pt>
                <c:pt idx="29308">
                  <c:v>0.39235900439999999</c:v>
                </c:pt>
                <c:pt idx="29309">
                  <c:v>0.36524188799999996</c:v>
                </c:pt>
                <c:pt idx="29310">
                  <c:v>0.34030937094000002</c:v>
                </c:pt>
                <c:pt idx="29311">
                  <c:v>0.31628151159000006</c:v>
                </c:pt>
                <c:pt idx="29312">
                  <c:v>0.28590785322000001</c:v>
                </c:pt>
                <c:pt idx="29313">
                  <c:v>0.26406606699000001</c:v>
                </c:pt>
                <c:pt idx="29314">
                  <c:v>0.23954191404</c:v>
                </c:pt>
                <c:pt idx="29315">
                  <c:v>0.21487159550999999</c:v>
                </c:pt>
                <c:pt idx="29316">
                  <c:v>0.19394589785999999</c:v>
                </c:pt>
                <c:pt idx="29317">
                  <c:v>0.17960528157000002</c:v>
                </c:pt>
                <c:pt idx="29318">
                  <c:v>0.16366078244999999</c:v>
                </c:pt>
                <c:pt idx="29319">
                  <c:v>0.14736469242</c:v>
                </c:pt>
                <c:pt idx="29320">
                  <c:v>9.859777686E-2</c:v>
                </c:pt>
                <c:pt idx="29321">
                  <c:v>9.2724959579999988E-2</c:v>
                </c:pt>
                <c:pt idx="29322">
                  <c:v>8.7306444060000002E-2</c:v>
                </c:pt>
                <c:pt idx="29323">
                  <c:v>8.2117054140000006E-2</c:v>
                </c:pt>
                <c:pt idx="29324">
                  <c:v>0</c:v>
                </c:pt>
                <c:pt idx="29325">
                  <c:v>0</c:v>
                </c:pt>
                <c:pt idx="29326">
                  <c:v>0</c:v>
                </c:pt>
                <c:pt idx="29327">
                  <c:v>0</c:v>
                </c:pt>
                <c:pt idx="29328">
                  <c:v>0</c:v>
                </c:pt>
                <c:pt idx="29329">
                  <c:v>0</c:v>
                </c:pt>
                <c:pt idx="29330">
                  <c:v>0</c:v>
                </c:pt>
                <c:pt idx="29331">
                  <c:v>0</c:v>
                </c:pt>
                <c:pt idx="29332">
                  <c:v>0</c:v>
                </c:pt>
                <c:pt idx="29333">
                  <c:v>0</c:v>
                </c:pt>
                <c:pt idx="29334">
                  <c:v>0</c:v>
                </c:pt>
                <c:pt idx="29335">
                  <c:v>0</c:v>
                </c:pt>
                <c:pt idx="29336">
                  <c:v>0</c:v>
                </c:pt>
                <c:pt idx="29337">
                  <c:v>0</c:v>
                </c:pt>
                <c:pt idx="29338">
                  <c:v>0</c:v>
                </c:pt>
                <c:pt idx="29339">
                  <c:v>0</c:v>
                </c:pt>
                <c:pt idx="29340">
                  <c:v>0</c:v>
                </c:pt>
                <c:pt idx="29341">
                  <c:v>4.1288458530000002E-2</c:v>
                </c:pt>
                <c:pt idx="29342">
                  <c:v>0.15787270026</c:v>
                </c:pt>
                <c:pt idx="29343">
                  <c:v>0.17892986198999999</c:v>
                </c:pt>
                <c:pt idx="29344">
                  <c:v>0.19587391791</c:v>
                </c:pt>
                <c:pt idx="29345">
                  <c:v>0.19948858841999997</c:v>
                </c:pt>
                <c:pt idx="29346">
                  <c:v>0.20597919176999999</c:v>
                </c:pt>
                <c:pt idx="29347">
                  <c:v>0.21377344428</c:v>
                </c:pt>
                <c:pt idx="29348">
                  <c:v>0.25167926190000001</c:v>
                </c:pt>
                <c:pt idx="29349">
                  <c:v>0.25915352990999996</c:v>
                </c:pt>
                <c:pt idx="29350">
                  <c:v>0.26316719550000001</c:v>
                </c:pt>
                <c:pt idx="29351">
                  <c:v>0.26633151006</c:v>
                </c:pt>
                <c:pt idx="29352">
                  <c:v>0.32901740289000003</c:v>
                </c:pt>
                <c:pt idx="29353">
                  <c:v>0.32833397190000002</c:v>
                </c:pt>
                <c:pt idx="29354">
                  <c:v>0.32582938080000001</c:v>
                </c:pt>
                <c:pt idx="29355">
                  <c:v>0.32356972032000003</c:v>
                </c:pt>
                <c:pt idx="29356">
                  <c:v>1.9711705133999999</c:v>
                </c:pt>
                <c:pt idx="29357">
                  <c:v>4.3633362299999998</c:v>
                </c:pt>
                <c:pt idx="29358">
                  <c:v>4.3590183449999991</c:v>
                </c:pt>
                <c:pt idx="29359">
                  <c:v>4.355265288</c:v>
                </c:pt>
                <c:pt idx="29360">
                  <c:v>4.3794211230000002</c:v>
                </c:pt>
                <c:pt idx="29361">
                  <c:v>4.3728907530000001</c:v>
                </c:pt>
                <c:pt idx="29362">
                  <c:v>3.5668443162000001</c:v>
                </c:pt>
                <c:pt idx="29363">
                  <c:v>0.36723363269999998</c:v>
                </c:pt>
                <c:pt idx="29364">
                  <c:v>0.36222532896000004</c:v>
                </c:pt>
                <c:pt idx="29365">
                  <c:v>0.35748872709000001</c:v>
                </c:pt>
                <c:pt idx="29366">
                  <c:v>0.35256645797999997</c:v>
                </c:pt>
                <c:pt idx="29367">
                  <c:v>0.35080060092000004</c:v>
                </c:pt>
                <c:pt idx="29368">
                  <c:v>0.32475069362999998</c:v>
                </c:pt>
                <c:pt idx="29369">
                  <c:v>0.31698804389999996</c:v>
                </c:pt>
                <c:pt idx="29370">
                  <c:v>0.31007869101000002</c:v>
                </c:pt>
                <c:pt idx="29371">
                  <c:v>0.30334315703999998</c:v>
                </c:pt>
                <c:pt idx="29372">
                  <c:v>0.2547498426</c:v>
                </c:pt>
                <c:pt idx="29373">
                  <c:v>0.24810912060000001</c:v>
                </c:pt>
                <c:pt idx="29374">
                  <c:v>0.24247181772000001</c:v>
                </c:pt>
                <c:pt idx="29375">
                  <c:v>0.23663698839</c:v>
                </c:pt>
                <c:pt idx="29376">
                  <c:v>0.20582758845000002</c:v>
                </c:pt>
                <c:pt idx="29377">
                  <c:v>0.20128205163000001</c:v>
                </c:pt>
                <c:pt idx="29378">
                  <c:v>0.19742310753</c:v>
                </c:pt>
                <c:pt idx="29379">
                  <c:v>0.19430580873</c:v>
                </c:pt>
                <c:pt idx="29380">
                  <c:v>0.20617371258</c:v>
                </c:pt>
                <c:pt idx="29381">
                  <c:v>0.20409551216999999</c:v>
                </c:pt>
                <c:pt idx="29382">
                  <c:v>0.20310003911999999</c:v>
                </c:pt>
                <c:pt idx="29383">
                  <c:v>0.20146603455000001</c:v>
                </c:pt>
                <c:pt idx="29384">
                  <c:v>0.21192276863999998</c:v>
                </c:pt>
                <c:pt idx="29385">
                  <c:v>0.21137149143000003</c:v>
                </c:pt>
                <c:pt idx="29386">
                  <c:v>0.21107403833999999</c:v>
                </c:pt>
                <c:pt idx="29387">
                  <c:v>0.21116922419999998</c:v>
                </c:pt>
                <c:pt idx="29388">
                  <c:v>0.22556582597999997</c:v>
                </c:pt>
                <c:pt idx="29389">
                  <c:v>0.2255261646</c:v>
                </c:pt>
                <c:pt idx="29390">
                  <c:v>0.22602588492</c:v>
                </c:pt>
                <c:pt idx="29391">
                  <c:v>0.22628367662999999</c:v>
                </c:pt>
                <c:pt idx="29392">
                  <c:v>0.24805896852000001</c:v>
                </c:pt>
                <c:pt idx="29393">
                  <c:v>0.2488244121</c:v>
                </c:pt>
                <c:pt idx="29394">
                  <c:v>0.25040685978000005</c:v>
                </c:pt>
                <c:pt idx="29395">
                  <c:v>0.25278250964999999</c:v>
                </c:pt>
                <c:pt idx="29396">
                  <c:v>0.29195164713000005</c:v>
                </c:pt>
                <c:pt idx="29397">
                  <c:v>0.29381964513000003</c:v>
                </c:pt>
                <c:pt idx="29398">
                  <c:v>0.29783723475000001</c:v>
                </c:pt>
                <c:pt idx="29399">
                  <c:v>0.30299703653999999</c:v>
                </c:pt>
                <c:pt idx="29400">
                  <c:v>0.39837565679999992</c:v>
                </c:pt>
                <c:pt idx="29401">
                  <c:v>0.40205074139999997</c:v>
                </c:pt>
                <c:pt idx="29402">
                  <c:v>0.40411167390000002</c:v>
                </c:pt>
                <c:pt idx="29403">
                  <c:v>0.40369781760000001</c:v>
                </c:pt>
                <c:pt idx="29404">
                  <c:v>0.496919412</c:v>
                </c:pt>
                <c:pt idx="29405">
                  <c:v>0.46437682499999999</c:v>
                </c:pt>
                <c:pt idx="29406">
                  <c:v>0.43011296459999998</c:v>
                </c:pt>
                <c:pt idx="29407">
                  <c:v>0.39559529459999998</c:v>
                </c:pt>
                <c:pt idx="29408">
                  <c:v>0.34255924494000001</c:v>
                </c:pt>
                <c:pt idx="29409">
                  <c:v>0.25308232586999996</c:v>
                </c:pt>
                <c:pt idx="29410">
                  <c:v>0.16253457495000001</c:v>
                </c:pt>
                <c:pt idx="29411">
                  <c:v>7.2902981579999998E-2</c:v>
                </c:pt>
                <c:pt idx="29412">
                  <c:v>0</c:v>
                </c:pt>
                <c:pt idx="29413">
                  <c:v>9.5734378410000012E-3</c:v>
                </c:pt>
                <c:pt idx="29414">
                  <c:v>2.0274614316E-2</c:v>
                </c:pt>
                <c:pt idx="29415">
                  <c:v>8.5758325290000006E-2</c:v>
                </c:pt>
                <c:pt idx="29416">
                  <c:v>9.2838084899999992E-2</c:v>
                </c:pt>
                <c:pt idx="29417">
                  <c:v>0</c:v>
                </c:pt>
                <c:pt idx="29418">
                  <c:v>0</c:v>
                </c:pt>
                <c:pt idx="29419">
                  <c:v>0</c:v>
                </c:pt>
                <c:pt idx="29420">
                  <c:v>0</c:v>
                </c:pt>
                <c:pt idx="29421">
                  <c:v>0</c:v>
                </c:pt>
                <c:pt idx="29422">
                  <c:v>0</c:v>
                </c:pt>
                <c:pt idx="29423">
                  <c:v>0</c:v>
                </c:pt>
                <c:pt idx="29424">
                  <c:v>0</c:v>
                </c:pt>
                <c:pt idx="29425">
                  <c:v>0</c:v>
                </c:pt>
                <c:pt idx="29426">
                  <c:v>0</c:v>
                </c:pt>
                <c:pt idx="29427">
                  <c:v>0</c:v>
                </c:pt>
                <c:pt idx="29428">
                  <c:v>0</c:v>
                </c:pt>
                <c:pt idx="29429">
                  <c:v>0</c:v>
                </c:pt>
                <c:pt idx="29430">
                  <c:v>0</c:v>
                </c:pt>
                <c:pt idx="29431">
                  <c:v>0</c:v>
                </c:pt>
                <c:pt idx="29432">
                  <c:v>0</c:v>
                </c:pt>
                <c:pt idx="29433">
                  <c:v>0</c:v>
                </c:pt>
                <c:pt idx="29434">
                  <c:v>0</c:v>
                </c:pt>
                <c:pt idx="29435">
                  <c:v>0</c:v>
                </c:pt>
                <c:pt idx="29436">
                  <c:v>0</c:v>
                </c:pt>
                <c:pt idx="29437">
                  <c:v>0</c:v>
                </c:pt>
                <c:pt idx="29438">
                  <c:v>0</c:v>
                </c:pt>
                <c:pt idx="29439">
                  <c:v>0</c:v>
                </c:pt>
                <c:pt idx="29440">
                  <c:v>0</c:v>
                </c:pt>
                <c:pt idx="29441">
                  <c:v>0</c:v>
                </c:pt>
                <c:pt idx="29442">
                  <c:v>0</c:v>
                </c:pt>
                <c:pt idx="29443">
                  <c:v>0</c:v>
                </c:pt>
                <c:pt idx="29444">
                  <c:v>0</c:v>
                </c:pt>
                <c:pt idx="29445">
                  <c:v>0</c:v>
                </c:pt>
                <c:pt idx="29446">
                  <c:v>0</c:v>
                </c:pt>
                <c:pt idx="29447">
                  <c:v>0</c:v>
                </c:pt>
                <c:pt idx="29448">
                  <c:v>0</c:v>
                </c:pt>
                <c:pt idx="29449">
                  <c:v>0</c:v>
                </c:pt>
                <c:pt idx="29450">
                  <c:v>0</c:v>
                </c:pt>
                <c:pt idx="29451">
                  <c:v>0</c:v>
                </c:pt>
                <c:pt idx="29452">
                  <c:v>0</c:v>
                </c:pt>
                <c:pt idx="29453">
                  <c:v>0</c:v>
                </c:pt>
                <c:pt idx="29454">
                  <c:v>0</c:v>
                </c:pt>
                <c:pt idx="29455">
                  <c:v>0</c:v>
                </c:pt>
                <c:pt idx="29456">
                  <c:v>0</c:v>
                </c:pt>
                <c:pt idx="29457">
                  <c:v>0.39798350790000003</c:v>
                </c:pt>
                <c:pt idx="29458">
                  <c:v>0.35725421820000003</c:v>
                </c:pt>
                <c:pt idx="29459">
                  <c:v>0.38680328939999997</c:v>
                </c:pt>
                <c:pt idx="29460">
                  <c:v>0.33724637693999998</c:v>
                </c:pt>
                <c:pt idx="29461">
                  <c:v>0.33299479388999997</c:v>
                </c:pt>
                <c:pt idx="29462">
                  <c:v>0.32829901499999997</c:v>
                </c:pt>
                <c:pt idx="29463">
                  <c:v>0.32625254442000001</c:v>
                </c:pt>
                <c:pt idx="29464">
                  <c:v>0.31121470676999996</c:v>
                </c:pt>
                <c:pt idx="29465">
                  <c:v>0.30387755475</c:v>
                </c:pt>
                <c:pt idx="29466">
                  <c:v>0.29724635424000001</c:v>
                </c:pt>
                <c:pt idx="29467">
                  <c:v>0.29076982803000001</c:v>
                </c:pt>
                <c:pt idx="29468">
                  <c:v>0.23136982935</c:v>
                </c:pt>
                <c:pt idx="29469">
                  <c:v>0.22467913676999998</c:v>
                </c:pt>
                <c:pt idx="29470">
                  <c:v>0.21880544828999998</c:v>
                </c:pt>
                <c:pt idx="29471">
                  <c:v>0.21294762291</c:v>
                </c:pt>
                <c:pt idx="29472">
                  <c:v>0.18556663818000002</c:v>
                </c:pt>
                <c:pt idx="29473">
                  <c:v>0.18100245405000001</c:v>
                </c:pt>
                <c:pt idx="29474">
                  <c:v>0.17712833654999999</c:v>
                </c:pt>
                <c:pt idx="29475">
                  <c:v>0.17399878286999998</c:v>
                </c:pt>
                <c:pt idx="29476">
                  <c:v>0.16447659228</c:v>
                </c:pt>
                <c:pt idx="29477">
                  <c:v>0.16239022073999998</c:v>
                </c:pt>
                <c:pt idx="29478">
                  <c:v>0.16139083455</c:v>
                </c:pt>
                <c:pt idx="29479">
                  <c:v>0.15975040488</c:v>
                </c:pt>
                <c:pt idx="29480">
                  <c:v>0.16690977401999998</c:v>
                </c:pt>
                <c:pt idx="29481">
                  <c:v>0.1663563297</c:v>
                </c:pt>
                <c:pt idx="29482">
                  <c:v>0.16605770775000001</c:v>
                </c:pt>
                <c:pt idx="29483">
                  <c:v>0.16615326386999998</c:v>
                </c:pt>
                <c:pt idx="29484">
                  <c:v>0.18739480419000001</c:v>
                </c:pt>
                <c:pt idx="29485">
                  <c:v>0.18735498672000003</c:v>
                </c:pt>
                <c:pt idx="29486">
                  <c:v>0.18785667086999999</c:v>
                </c:pt>
                <c:pt idx="29487">
                  <c:v>0.18811547534999998</c:v>
                </c:pt>
                <c:pt idx="29488">
                  <c:v>0.21938169264000001</c:v>
                </c:pt>
                <c:pt idx="29489">
                  <c:v>0.22015014549</c:v>
                </c:pt>
                <c:pt idx="29490">
                  <c:v>0.22173881135999998</c:v>
                </c:pt>
                <c:pt idx="29491">
                  <c:v>0.22412380122000003</c:v>
                </c:pt>
                <c:pt idx="29492">
                  <c:v>0.28846205190000002</c:v>
                </c:pt>
                <c:pt idx="29493">
                  <c:v>0.29033739702</c:v>
                </c:pt>
                <c:pt idx="29494">
                  <c:v>0.29437077713999998</c:v>
                </c:pt>
                <c:pt idx="29495">
                  <c:v>0.299550867</c:v>
                </c:pt>
                <c:pt idx="29496">
                  <c:v>0.39872410049999996</c:v>
                </c:pt>
                <c:pt idx="29497">
                  <c:v>0.39475923299999999</c:v>
                </c:pt>
                <c:pt idx="29498">
                  <c:v>0.38917382460000005</c:v>
                </c:pt>
                <c:pt idx="29499">
                  <c:v>0.38110389900000002</c:v>
                </c:pt>
                <c:pt idx="29500">
                  <c:v>0.44491091370000002</c:v>
                </c:pt>
                <c:pt idx="29501">
                  <c:v>0.32939040717000001</c:v>
                </c:pt>
                <c:pt idx="29502">
                  <c:v>0.21214188270000001</c:v>
                </c:pt>
                <c:pt idx="29503">
                  <c:v>9.4638528600000008E-2</c:v>
                </c:pt>
                <c:pt idx="29504">
                  <c:v>0</c:v>
                </c:pt>
                <c:pt idx="29505">
                  <c:v>0</c:v>
                </c:pt>
                <c:pt idx="29506">
                  <c:v>0</c:v>
                </c:pt>
                <c:pt idx="29507">
                  <c:v>0</c:v>
                </c:pt>
                <c:pt idx="29508">
                  <c:v>0</c:v>
                </c:pt>
                <c:pt idx="29509">
                  <c:v>0</c:v>
                </c:pt>
                <c:pt idx="29510">
                  <c:v>0</c:v>
                </c:pt>
                <c:pt idx="29511">
                  <c:v>0</c:v>
                </c:pt>
                <c:pt idx="29512">
                  <c:v>0</c:v>
                </c:pt>
                <c:pt idx="29513">
                  <c:v>0</c:v>
                </c:pt>
                <c:pt idx="29514">
                  <c:v>0</c:v>
                </c:pt>
                <c:pt idx="29515">
                  <c:v>0</c:v>
                </c:pt>
                <c:pt idx="29516">
                  <c:v>0</c:v>
                </c:pt>
                <c:pt idx="29517">
                  <c:v>0</c:v>
                </c:pt>
                <c:pt idx="29518">
                  <c:v>0</c:v>
                </c:pt>
                <c:pt idx="29519">
                  <c:v>0</c:v>
                </c:pt>
                <c:pt idx="29520">
                  <c:v>0</c:v>
                </c:pt>
                <c:pt idx="29521">
                  <c:v>0</c:v>
                </c:pt>
                <c:pt idx="29522">
                  <c:v>0</c:v>
                </c:pt>
                <c:pt idx="29523">
                  <c:v>0</c:v>
                </c:pt>
                <c:pt idx="29524">
                  <c:v>0</c:v>
                </c:pt>
                <c:pt idx="29525">
                  <c:v>0</c:v>
                </c:pt>
                <c:pt idx="29526">
                  <c:v>0</c:v>
                </c:pt>
                <c:pt idx="29527">
                  <c:v>0</c:v>
                </c:pt>
                <c:pt idx="29528">
                  <c:v>0</c:v>
                </c:pt>
                <c:pt idx="29529">
                  <c:v>0</c:v>
                </c:pt>
                <c:pt idx="29530">
                  <c:v>0</c:v>
                </c:pt>
                <c:pt idx="29531">
                  <c:v>0</c:v>
                </c:pt>
                <c:pt idx="29532">
                  <c:v>0</c:v>
                </c:pt>
                <c:pt idx="29533">
                  <c:v>0</c:v>
                </c:pt>
                <c:pt idx="29534">
                  <c:v>0</c:v>
                </c:pt>
                <c:pt idx="29535">
                  <c:v>0</c:v>
                </c:pt>
                <c:pt idx="29536">
                  <c:v>0</c:v>
                </c:pt>
                <c:pt idx="29537">
                  <c:v>0</c:v>
                </c:pt>
                <c:pt idx="29538">
                  <c:v>0</c:v>
                </c:pt>
                <c:pt idx="29539">
                  <c:v>0</c:v>
                </c:pt>
                <c:pt idx="29540">
                  <c:v>0</c:v>
                </c:pt>
                <c:pt idx="29541">
                  <c:v>0</c:v>
                </c:pt>
                <c:pt idx="29542">
                  <c:v>0</c:v>
                </c:pt>
                <c:pt idx="29543">
                  <c:v>0</c:v>
                </c:pt>
                <c:pt idx="29544">
                  <c:v>0</c:v>
                </c:pt>
                <c:pt idx="29545">
                  <c:v>0</c:v>
                </c:pt>
                <c:pt idx="29546">
                  <c:v>0</c:v>
                </c:pt>
                <c:pt idx="29547">
                  <c:v>0</c:v>
                </c:pt>
                <c:pt idx="29548">
                  <c:v>0</c:v>
                </c:pt>
                <c:pt idx="29549">
                  <c:v>0</c:v>
                </c:pt>
                <c:pt idx="29550">
                  <c:v>0</c:v>
                </c:pt>
                <c:pt idx="29551">
                  <c:v>0</c:v>
                </c:pt>
                <c:pt idx="29552">
                  <c:v>0</c:v>
                </c:pt>
                <c:pt idx="29553">
                  <c:v>0</c:v>
                </c:pt>
                <c:pt idx="29554">
                  <c:v>0</c:v>
                </c:pt>
                <c:pt idx="29555">
                  <c:v>0</c:v>
                </c:pt>
                <c:pt idx="29556">
                  <c:v>0</c:v>
                </c:pt>
                <c:pt idx="29557">
                  <c:v>0</c:v>
                </c:pt>
                <c:pt idx="29558">
                  <c:v>0</c:v>
                </c:pt>
                <c:pt idx="29559">
                  <c:v>0</c:v>
                </c:pt>
                <c:pt idx="29560">
                  <c:v>0</c:v>
                </c:pt>
                <c:pt idx="29561">
                  <c:v>0</c:v>
                </c:pt>
                <c:pt idx="29562">
                  <c:v>0</c:v>
                </c:pt>
                <c:pt idx="29563">
                  <c:v>0</c:v>
                </c:pt>
                <c:pt idx="29564">
                  <c:v>0</c:v>
                </c:pt>
                <c:pt idx="29565">
                  <c:v>0</c:v>
                </c:pt>
                <c:pt idx="29566">
                  <c:v>0</c:v>
                </c:pt>
                <c:pt idx="29567">
                  <c:v>0</c:v>
                </c:pt>
                <c:pt idx="29568">
                  <c:v>0</c:v>
                </c:pt>
                <c:pt idx="29569">
                  <c:v>0</c:v>
                </c:pt>
                <c:pt idx="29570">
                  <c:v>0</c:v>
                </c:pt>
                <c:pt idx="29571">
                  <c:v>0</c:v>
                </c:pt>
                <c:pt idx="29572">
                  <c:v>0</c:v>
                </c:pt>
                <c:pt idx="29573">
                  <c:v>0</c:v>
                </c:pt>
                <c:pt idx="29574">
                  <c:v>0</c:v>
                </c:pt>
                <c:pt idx="29575">
                  <c:v>0</c:v>
                </c:pt>
                <c:pt idx="29576">
                  <c:v>0</c:v>
                </c:pt>
                <c:pt idx="29577">
                  <c:v>0</c:v>
                </c:pt>
                <c:pt idx="29578">
                  <c:v>0</c:v>
                </c:pt>
                <c:pt idx="29579">
                  <c:v>0</c:v>
                </c:pt>
                <c:pt idx="29580">
                  <c:v>0</c:v>
                </c:pt>
                <c:pt idx="29581">
                  <c:v>0</c:v>
                </c:pt>
                <c:pt idx="29582">
                  <c:v>0</c:v>
                </c:pt>
                <c:pt idx="29583">
                  <c:v>0</c:v>
                </c:pt>
                <c:pt idx="29584">
                  <c:v>0</c:v>
                </c:pt>
                <c:pt idx="29585">
                  <c:v>0</c:v>
                </c:pt>
                <c:pt idx="29586">
                  <c:v>0</c:v>
                </c:pt>
                <c:pt idx="29587">
                  <c:v>0</c:v>
                </c:pt>
                <c:pt idx="29588">
                  <c:v>0</c:v>
                </c:pt>
                <c:pt idx="29589">
                  <c:v>0</c:v>
                </c:pt>
                <c:pt idx="29590">
                  <c:v>0</c:v>
                </c:pt>
                <c:pt idx="29591">
                  <c:v>0</c:v>
                </c:pt>
                <c:pt idx="29592">
                  <c:v>0</c:v>
                </c:pt>
                <c:pt idx="29593">
                  <c:v>0</c:v>
                </c:pt>
                <c:pt idx="29594">
                  <c:v>0</c:v>
                </c:pt>
                <c:pt idx="29595">
                  <c:v>0</c:v>
                </c:pt>
                <c:pt idx="29596">
                  <c:v>0</c:v>
                </c:pt>
                <c:pt idx="29597">
                  <c:v>0</c:v>
                </c:pt>
                <c:pt idx="29598">
                  <c:v>0.27352596315</c:v>
                </c:pt>
                <c:pt idx="29599">
                  <c:v>0</c:v>
                </c:pt>
                <c:pt idx="29600">
                  <c:v>0.19970314682999998</c:v>
                </c:pt>
                <c:pt idx="29601">
                  <c:v>0.16876066382999999</c:v>
                </c:pt>
                <c:pt idx="29602">
                  <c:v>0.13673892738000001</c:v>
                </c:pt>
                <c:pt idx="29603">
                  <c:v>0.10564055040000001</c:v>
                </c:pt>
                <c:pt idx="29604">
                  <c:v>4.1913003660000003E-2</c:v>
                </c:pt>
                <c:pt idx="29605">
                  <c:v>2.1257525750999998E-2</c:v>
                </c:pt>
                <c:pt idx="29606">
                  <c:v>2.8626774231000002E-4</c:v>
                </c:pt>
                <c:pt idx="29607">
                  <c:v>0</c:v>
                </c:pt>
                <c:pt idx="29608">
                  <c:v>0</c:v>
                </c:pt>
                <c:pt idx="29609">
                  <c:v>0</c:v>
                </c:pt>
                <c:pt idx="29610">
                  <c:v>0</c:v>
                </c:pt>
                <c:pt idx="29611">
                  <c:v>0</c:v>
                </c:pt>
                <c:pt idx="29612">
                  <c:v>0</c:v>
                </c:pt>
                <c:pt idx="29613">
                  <c:v>0</c:v>
                </c:pt>
                <c:pt idx="29614">
                  <c:v>0</c:v>
                </c:pt>
                <c:pt idx="29615">
                  <c:v>0</c:v>
                </c:pt>
                <c:pt idx="29616">
                  <c:v>0</c:v>
                </c:pt>
                <c:pt idx="29617">
                  <c:v>0</c:v>
                </c:pt>
                <c:pt idx="29618">
                  <c:v>0</c:v>
                </c:pt>
                <c:pt idx="29619">
                  <c:v>0</c:v>
                </c:pt>
                <c:pt idx="29620">
                  <c:v>0</c:v>
                </c:pt>
                <c:pt idx="29621">
                  <c:v>0</c:v>
                </c:pt>
                <c:pt idx="29622">
                  <c:v>0</c:v>
                </c:pt>
                <c:pt idx="29623">
                  <c:v>0</c:v>
                </c:pt>
                <c:pt idx="29624">
                  <c:v>0</c:v>
                </c:pt>
                <c:pt idx="29625">
                  <c:v>0</c:v>
                </c:pt>
                <c:pt idx="29626">
                  <c:v>0</c:v>
                </c:pt>
                <c:pt idx="29627">
                  <c:v>0</c:v>
                </c:pt>
                <c:pt idx="29628">
                  <c:v>0</c:v>
                </c:pt>
                <c:pt idx="29629">
                  <c:v>0</c:v>
                </c:pt>
                <c:pt idx="29630">
                  <c:v>0</c:v>
                </c:pt>
                <c:pt idx="29631">
                  <c:v>0</c:v>
                </c:pt>
                <c:pt idx="29632">
                  <c:v>0</c:v>
                </c:pt>
                <c:pt idx="29633">
                  <c:v>0</c:v>
                </c:pt>
                <c:pt idx="29634">
                  <c:v>0</c:v>
                </c:pt>
                <c:pt idx="29635">
                  <c:v>0</c:v>
                </c:pt>
                <c:pt idx="29636">
                  <c:v>0</c:v>
                </c:pt>
                <c:pt idx="29637">
                  <c:v>0</c:v>
                </c:pt>
                <c:pt idx="29638">
                  <c:v>0</c:v>
                </c:pt>
                <c:pt idx="29639">
                  <c:v>0</c:v>
                </c:pt>
                <c:pt idx="29640">
                  <c:v>0</c:v>
                </c:pt>
                <c:pt idx="29641">
                  <c:v>0</c:v>
                </c:pt>
                <c:pt idx="29642">
                  <c:v>0</c:v>
                </c:pt>
                <c:pt idx="29643">
                  <c:v>0</c:v>
                </c:pt>
                <c:pt idx="29644">
                  <c:v>0.14808184611000003</c:v>
                </c:pt>
                <c:pt idx="29645">
                  <c:v>0</c:v>
                </c:pt>
                <c:pt idx="29646">
                  <c:v>0.29481945240000001</c:v>
                </c:pt>
                <c:pt idx="29647">
                  <c:v>0.29197342349999994</c:v>
                </c:pt>
                <c:pt idx="29648">
                  <c:v>0.28652756682000002</c:v>
                </c:pt>
                <c:pt idx="29649">
                  <c:v>0.28137513756000004</c:v>
                </c:pt>
                <c:pt idx="29650">
                  <c:v>0.27505951109999999</c:v>
                </c:pt>
                <c:pt idx="29651">
                  <c:v>0.27010694237999994</c:v>
                </c:pt>
                <c:pt idx="29652">
                  <c:v>0.25693313876999996</c:v>
                </c:pt>
                <c:pt idx="29653">
                  <c:v>0.25264810526999998</c:v>
                </c:pt>
                <c:pt idx="29654">
                  <c:v>0.24791538387000001</c:v>
                </c:pt>
                <c:pt idx="29655">
                  <c:v>0.24585281423999999</c:v>
                </c:pt>
                <c:pt idx="29656">
                  <c:v>0.23375285174999999</c:v>
                </c:pt>
                <c:pt idx="29657">
                  <c:v>0.22635797547</c:v>
                </c:pt>
                <c:pt idx="29658">
                  <c:v>0.21967460460000002</c:v>
                </c:pt>
                <c:pt idx="29659">
                  <c:v>0.21314712770999997</c:v>
                </c:pt>
                <c:pt idx="29660">
                  <c:v>0.17754681020999999</c:v>
                </c:pt>
                <c:pt idx="29661">
                  <c:v>0.17080348263</c:v>
                </c:pt>
                <c:pt idx="29662">
                  <c:v>0.16488358425000002</c:v>
                </c:pt>
                <c:pt idx="29663">
                  <c:v>0.15897967239000002</c:v>
                </c:pt>
                <c:pt idx="29664">
                  <c:v>0.12643027188</c:v>
                </c:pt>
                <c:pt idx="29665">
                  <c:v>0.12182852088</c:v>
                </c:pt>
                <c:pt idx="29666">
                  <c:v>0.11792401302000001</c:v>
                </c:pt>
                <c:pt idx="29667">
                  <c:v>0.11476990601999999</c:v>
                </c:pt>
                <c:pt idx="29668">
                  <c:v>0.11014130754000001</c:v>
                </c:pt>
                <c:pt idx="29669">
                  <c:v>0.10803856833</c:v>
                </c:pt>
                <c:pt idx="29670">
                  <c:v>0.10703134497000001</c:v>
                </c:pt>
                <c:pt idx="29671">
                  <c:v>0.10537804695000001</c:v>
                </c:pt>
                <c:pt idx="29672">
                  <c:v>0.111633753</c:v>
                </c:pt>
                <c:pt idx="29673">
                  <c:v>0.1110759672</c:v>
                </c:pt>
                <c:pt idx="29674">
                  <c:v>0.11077500389999999</c:v>
                </c:pt>
                <c:pt idx="29675">
                  <c:v>0.11087131142999999</c:v>
                </c:pt>
                <c:pt idx="29676">
                  <c:v>0.11293279569</c:v>
                </c:pt>
                <c:pt idx="29677">
                  <c:v>0.11289266603999999</c:v>
                </c:pt>
                <c:pt idx="29678">
                  <c:v>0.11339828511</c:v>
                </c:pt>
                <c:pt idx="29679">
                  <c:v>0.11365912238999999</c:v>
                </c:pt>
                <c:pt idx="29680">
                  <c:v>1.7210214780000002</c:v>
                </c:pt>
                <c:pt idx="29681">
                  <c:v>0.12459596028</c:v>
                </c:pt>
                <c:pt idx="29682">
                  <c:v>0.12619709157</c:v>
                </c:pt>
                <c:pt idx="29683">
                  <c:v>0.12860079045</c:v>
                </c:pt>
                <c:pt idx="29684">
                  <c:v>0.15544686201000002</c:v>
                </c:pt>
                <c:pt idx="29685">
                  <c:v>0.15733691589000001</c:v>
                </c:pt>
                <c:pt idx="29686">
                  <c:v>0.16140193872</c:v>
                </c:pt>
                <c:pt idx="29687">
                  <c:v>0.16662266279999999</c:v>
                </c:pt>
                <c:pt idx="29688">
                  <c:v>0.22720065455999999</c:v>
                </c:pt>
                <c:pt idx="29689">
                  <c:v>0.23286830423999999</c:v>
                </c:pt>
                <c:pt idx="29690">
                  <c:v>0.23690272254000003</c:v>
                </c:pt>
                <c:pt idx="29691">
                  <c:v>0.23843311964999997</c:v>
                </c:pt>
                <c:pt idx="29692">
                  <c:v>0.27734743476000001</c:v>
                </c:pt>
                <c:pt idx="29693">
                  <c:v>0.24721690653000003</c:v>
                </c:pt>
                <c:pt idx="29694">
                  <c:v>0.21534479868</c:v>
                </c:pt>
                <c:pt idx="29695">
                  <c:v>0.18321587558999999</c:v>
                </c:pt>
                <c:pt idx="29696">
                  <c:v>0.14457259443000001</c:v>
                </c:pt>
                <c:pt idx="29697">
                  <c:v>0.11372073437999999</c:v>
                </c:pt>
                <c:pt idx="29698">
                  <c:v>8.1785402820000005E-2</c:v>
                </c:pt>
                <c:pt idx="29699">
                  <c:v>5.0777042580000001E-2</c:v>
                </c:pt>
                <c:pt idx="29700">
                  <c:v>8.1884694210000008E-3</c:v>
                </c:pt>
                <c:pt idx="29701">
                  <c:v>0</c:v>
                </c:pt>
                <c:pt idx="29702">
                  <c:v>0</c:v>
                </c:pt>
                <c:pt idx="29703">
                  <c:v>0</c:v>
                </c:pt>
                <c:pt idx="29704">
                  <c:v>0</c:v>
                </c:pt>
                <c:pt idx="29705">
                  <c:v>0</c:v>
                </c:pt>
                <c:pt idx="29706">
                  <c:v>0</c:v>
                </c:pt>
                <c:pt idx="29707">
                  <c:v>0</c:v>
                </c:pt>
                <c:pt idx="29708">
                  <c:v>0</c:v>
                </c:pt>
                <c:pt idx="29709">
                  <c:v>0</c:v>
                </c:pt>
                <c:pt idx="29710">
                  <c:v>0</c:v>
                </c:pt>
                <c:pt idx="29711">
                  <c:v>0</c:v>
                </c:pt>
                <c:pt idx="29712">
                  <c:v>0</c:v>
                </c:pt>
                <c:pt idx="29713">
                  <c:v>0</c:v>
                </c:pt>
                <c:pt idx="29714">
                  <c:v>0</c:v>
                </c:pt>
                <c:pt idx="29715">
                  <c:v>0</c:v>
                </c:pt>
                <c:pt idx="29716">
                  <c:v>0</c:v>
                </c:pt>
                <c:pt idx="29717">
                  <c:v>0</c:v>
                </c:pt>
                <c:pt idx="29718">
                  <c:v>0</c:v>
                </c:pt>
                <c:pt idx="29719">
                  <c:v>0</c:v>
                </c:pt>
                <c:pt idx="29720">
                  <c:v>0</c:v>
                </c:pt>
                <c:pt idx="29721">
                  <c:v>0</c:v>
                </c:pt>
                <c:pt idx="29722">
                  <c:v>0</c:v>
                </c:pt>
                <c:pt idx="29723">
                  <c:v>0</c:v>
                </c:pt>
                <c:pt idx="29724">
                  <c:v>0</c:v>
                </c:pt>
                <c:pt idx="29725">
                  <c:v>0</c:v>
                </c:pt>
                <c:pt idx="29726">
                  <c:v>0</c:v>
                </c:pt>
                <c:pt idx="29727">
                  <c:v>0</c:v>
                </c:pt>
                <c:pt idx="29728">
                  <c:v>0</c:v>
                </c:pt>
                <c:pt idx="29729">
                  <c:v>0</c:v>
                </c:pt>
                <c:pt idx="29730">
                  <c:v>0</c:v>
                </c:pt>
                <c:pt idx="29731">
                  <c:v>0</c:v>
                </c:pt>
                <c:pt idx="29732">
                  <c:v>0</c:v>
                </c:pt>
                <c:pt idx="29733">
                  <c:v>0</c:v>
                </c:pt>
                <c:pt idx="29734">
                  <c:v>0.14509907873999997</c:v>
                </c:pt>
                <c:pt idx="29735">
                  <c:v>0.23525877539999998</c:v>
                </c:pt>
                <c:pt idx="29736">
                  <c:v>0.25383628050000001</c:v>
                </c:pt>
                <c:pt idx="29737">
                  <c:v>0.25608347919000002</c:v>
                </c:pt>
                <c:pt idx="29738">
                  <c:v>0.25720707672000004</c:v>
                </c:pt>
                <c:pt idx="29739">
                  <c:v>0.25790932925999999</c:v>
                </c:pt>
                <c:pt idx="29740">
                  <c:v>0.27467609598000003</c:v>
                </c:pt>
                <c:pt idx="29741">
                  <c:v>0.27284623476000003</c:v>
                </c:pt>
                <c:pt idx="29742">
                  <c:v>0.27053081748000002</c:v>
                </c:pt>
                <c:pt idx="29743">
                  <c:v>0.26767366626</c:v>
                </c:pt>
                <c:pt idx="29744">
                  <c:v>0.28224758265000005</c:v>
                </c:pt>
                <c:pt idx="29745">
                  <c:v>0.27707501052</c:v>
                </c:pt>
                <c:pt idx="29746">
                  <c:v>2.1341347169999998</c:v>
                </c:pt>
                <c:pt idx="29747">
                  <c:v>4.2587628270000009</c:v>
                </c:pt>
                <c:pt idx="29748">
                  <c:v>4.2445266930000001</c:v>
                </c:pt>
                <c:pt idx="29749">
                  <c:v>1.3120248042</c:v>
                </c:pt>
                <c:pt idx="29750">
                  <c:v>0.24247358553000001</c:v>
                </c:pt>
                <c:pt idx="29751">
                  <c:v>0.24040295366999997</c:v>
                </c:pt>
                <c:pt idx="29752">
                  <c:v>0.22892977239000001</c:v>
                </c:pt>
                <c:pt idx="29753">
                  <c:v>0.22150599042000002</c:v>
                </c:pt>
                <c:pt idx="29754">
                  <c:v>0.21479649806999998</c:v>
                </c:pt>
                <c:pt idx="29755">
                  <c:v>0.20824350590999999</c:v>
                </c:pt>
                <c:pt idx="29756">
                  <c:v>0.17125496388000003</c:v>
                </c:pt>
                <c:pt idx="29757">
                  <c:v>0.16448527887</c:v>
                </c:pt>
                <c:pt idx="29758">
                  <c:v>0.15854223923999999</c:v>
                </c:pt>
                <c:pt idx="29759">
                  <c:v>0.15261525146999999</c:v>
                </c:pt>
                <c:pt idx="29760">
                  <c:v>0.12159477429</c:v>
                </c:pt>
                <c:pt idx="29761">
                  <c:v>0.11697410373</c:v>
                </c:pt>
                <c:pt idx="29762">
                  <c:v>0.11305438254000001</c:v>
                </c:pt>
                <c:pt idx="29763">
                  <c:v>0.10988798799000002</c:v>
                </c:pt>
                <c:pt idx="29764">
                  <c:v>0.10181121621</c:v>
                </c:pt>
                <c:pt idx="29765">
                  <c:v>9.9700284089999994E-2</c:v>
                </c:pt>
                <c:pt idx="29766">
                  <c:v>9.8689136699999999E-2</c:v>
                </c:pt>
                <c:pt idx="29767">
                  <c:v>9.7029399059999993E-2</c:v>
                </c:pt>
                <c:pt idx="29768">
                  <c:v>0.10161882621</c:v>
                </c:pt>
                <c:pt idx="29769">
                  <c:v>0.10105886604000001</c:v>
                </c:pt>
                <c:pt idx="29770">
                  <c:v>0.10075673025</c:v>
                </c:pt>
                <c:pt idx="29771">
                  <c:v>0.10085341167</c:v>
                </c:pt>
                <c:pt idx="29772">
                  <c:v>0.10458290997</c:v>
                </c:pt>
                <c:pt idx="29773">
                  <c:v>0.10454262422999999</c:v>
                </c:pt>
                <c:pt idx="29774">
                  <c:v>0.10505021438999999</c:v>
                </c:pt>
                <c:pt idx="29775">
                  <c:v>0.10531206807</c:v>
                </c:pt>
                <c:pt idx="29776">
                  <c:v>0.11154436062</c:v>
                </c:pt>
                <c:pt idx="29777">
                  <c:v>0.11232185943</c:v>
                </c:pt>
                <c:pt idx="29778">
                  <c:v>0.11392922705999999</c:v>
                </c:pt>
                <c:pt idx="29779">
                  <c:v>0.11634229134</c:v>
                </c:pt>
                <c:pt idx="29780">
                  <c:v>0.13492023929999999</c:v>
                </c:pt>
                <c:pt idx="29781">
                  <c:v>0.13681765845000002</c:v>
                </c:pt>
                <c:pt idx="29782">
                  <c:v>0.14089851897</c:v>
                </c:pt>
                <c:pt idx="29783">
                  <c:v>0.14613958557000001</c:v>
                </c:pt>
                <c:pt idx="29784">
                  <c:v>0.19925424288000002</c:v>
                </c:pt>
                <c:pt idx="29785">
                  <c:v>0.20495573142000001</c:v>
                </c:pt>
                <c:pt idx="29786">
                  <c:v>0.20901762882</c:v>
                </c:pt>
                <c:pt idx="29787">
                  <c:v>0.21056574396000002</c:v>
                </c:pt>
                <c:pt idx="29788">
                  <c:v>0.24078788613000002</c:v>
                </c:pt>
                <c:pt idx="29789">
                  <c:v>0.18440809463999996</c:v>
                </c:pt>
                <c:pt idx="29790">
                  <c:v>0.12627993179999999</c:v>
                </c:pt>
                <c:pt idx="29791">
                  <c:v>6.7893951839999994E-2</c:v>
                </c:pt>
                <c:pt idx="29792">
                  <c:v>4.4124109260000001E-3</c:v>
                </c:pt>
                <c:pt idx="29793">
                  <c:v>0</c:v>
                </c:pt>
                <c:pt idx="29794">
                  <c:v>0</c:v>
                </c:pt>
                <c:pt idx="29795">
                  <c:v>0</c:v>
                </c:pt>
                <c:pt idx="29796">
                  <c:v>0</c:v>
                </c:pt>
                <c:pt idx="29797">
                  <c:v>0</c:v>
                </c:pt>
                <c:pt idx="29798">
                  <c:v>0</c:v>
                </c:pt>
                <c:pt idx="29799">
                  <c:v>0</c:v>
                </c:pt>
                <c:pt idx="29800">
                  <c:v>0</c:v>
                </c:pt>
                <c:pt idx="29801">
                  <c:v>0</c:v>
                </c:pt>
                <c:pt idx="29802">
                  <c:v>0</c:v>
                </c:pt>
                <c:pt idx="29803">
                  <c:v>0</c:v>
                </c:pt>
                <c:pt idx="29804">
                  <c:v>0</c:v>
                </c:pt>
                <c:pt idx="29805">
                  <c:v>0</c:v>
                </c:pt>
                <c:pt idx="29806">
                  <c:v>0</c:v>
                </c:pt>
                <c:pt idx="29807">
                  <c:v>0</c:v>
                </c:pt>
                <c:pt idx="29808">
                  <c:v>0</c:v>
                </c:pt>
                <c:pt idx="29809">
                  <c:v>0</c:v>
                </c:pt>
                <c:pt idx="29810">
                  <c:v>0</c:v>
                </c:pt>
                <c:pt idx="29811">
                  <c:v>0</c:v>
                </c:pt>
                <c:pt idx="29812">
                  <c:v>0</c:v>
                </c:pt>
                <c:pt idx="29813">
                  <c:v>0</c:v>
                </c:pt>
                <c:pt idx="29814">
                  <c:v>0</c:v>
                </c:pt>
                <c:pt idx="29815">
                  <c:v>0</c:v>
                </c:pt>
                <c:pt idx="29816">
                  <c:v>0</c:v>
                </c:pt>
                <c:pt idx="29817">
                  <c:v>0</c:v>
                </c:pt>
                <c:pt idx="29818">
                  <c:v>0</c:v>
                </c:pt>
                <c:pt idx="29819">
                  <c:v>0</c:v>
                </c:pt>
                <c:pt idx="29820">
                  <c:v>0</c:v>
                </c:pt>
                <c:pt idx="29821">
                  <c:v>0</c:v>
                </c:pt>
                <c:pt idx="29822">
                  <c:v>0.85827306179999996</c:v>
                </c:pt>
                <c:pt idx="29823">
                  <c:v>1.9552302759</c:v>
                </c:pt>
                <c:pt idx="29824">
                  <c:v>1.9839562083</c:v>
                </c:pt>
                <c:pt idx="29825">
                  <c:v>1.9893100589999999</c:v>
                </c:pt>
                <c:pt idx="29826">
                  <c:v>3.6337163939999995</c:v>
                </c:pt>
                <c:pt idx="29827">
                  <c:v>4.1839115009999999</c:v>
                </c:pt>
                <c:pt idx="29828">
                  <c:v>4.2026985660000005</c:v>
                </c:pt>
                <c:pt idx="29829">
                  <c:v>4.2108199649999998</c:v>
                </c:pt>
                <c:pt idx="29830">
                  <c:v>0.75560617110000006</c:v>
                </c:pt>
                <c:pt idx="29831">
                  <c:v>0.22843918152000001</c:v>
                </c:pt>
                <c:pt idx="29832">
                  <c:v>0.23942714795999998</c:v>
                </c:pt>
                <c:pt idx="29833">
                  <c:v>0.24168310221000003</c:v>
                </c:pt>
                <c:pt idx="29834">
                  <c:v>0.24281107751999997</c:v>
                </c:pt>
                <c:pt idx="29835">
                  <c:v>0.24351606345000001</c:v>
                </c:pt>
                <c:pt idx="29836">
                  <c:v>0.26949840554999999</c:v>
                </c:pt>
                <c:pt idx="29837">
                  <c:v>0.26766141137999999</c:v>
                </c:pt>
                <c:pt idx="29838">
                  <c:v>0.26533697354999997</c:v>
                </c:pt>
                <c:pt idx="29839">
                  <c:v>0.26246868911999999</c:v>
                </c:pt>
                <c:pt idx="29840">
                  <c:v>0.25929918365999999</c:v>
                </c:pt>
                <c:pt idx="29841">
                  <c:v>2.3837064734999998</c:v>
                </c:pt>
                <c:pt idx="29842">
                  <c:v>1.3125414621</c:v>
                </c:pt>
                <c:pt idx="29843">
                  <c:v>0.24275014797</c:v>
                </c:pt>
                <c:pt idx="29844">
                  <c:v>0.23956061217000002</c:v>
                </c:pt>
                <c:pt idx="29845">
                  <c:v>0.23524207014000001</c:v>
                </c:pt>
                <c:pt idx="29846">
                  <c:v>0.23047234088999999</c:v>
                </c:pt>
                <c:pt idx="29847">
                  <c:v>0.22839363953999997</c:v>
                </c:pt>
                <c:pt idx="29848">
                  <c:v>0.22063211148</c:v>
                </c:pt>
                <c:pt idx="29849">
                  <c:v>0.21317940930000001</c:v>
                </c:pt>
                <c:pt idx="29850">
                  <c:v>0.20644377369</c:v>
                </c:pt>
                <c:pt idx="29851">
                  <c:v>0.19986524810999998</c:v>
                </c:pt>
                <c:pt idx="29852">
                  <c:v>0.16210899011999999</c:v>
                </c:pt>
                <c:pt idx="29853">
                  <c:v>0.15531292953</c:v>
                </c:pt>
                <c:pt idx="29854">
                  <c:v>0.14934673412999999</c:v>
                </c:pt>
                <c:pt idx="29855">
                  <c:v>0.14339665593000001</c:v>
                </c:pt>
                <c:pt idx="29856">
                  <c:v>0.11772789501</c:v>
                </c:pt>
                <c:pt idx="29857">
                  <c:v>0.11251078278</c:v>
                </c:pt>
                <c:pt idx="29858">
                  <c:v>0.10831701837</c:v>
                </c:pt>
                <c:pt idx="29859">
                  <c:v>0.10461259248</c:v>
                </c:pt>
                <c:pt idx="29860">
                  <c:v>9.3540765780000007E-2</c:v>
                </c:pt>
                <c:pt idx="29861">
                  <c:v>9.1203259950000004E-2</c:v>
                </c:pt>
                <c:pt idx="29862">
                  <c:v>8.9440020120000005E-2</c:v>
                </c:pt>
                <c:pt idx="29863">
                  <c:v>8.729258472000001E-2</c:v>
                </c:pt>
                <c:pt idx="29864">
                  <c:v>8.6116755119999999E-2</c:v>
                </c:pt>
                <c:pt idx="29865">
                  <c:v>8.5097632620000002E-2</c:v>
                </c:pt>
                <c:pt idx="29866">
                  <c:v>8.4329248740000001E-2</c:v>
                </c:pt>
                <c:pt idx="29867">
                  <c:v>8.3641744889999994E-2</c:v>
                </c:pt>
                <c:pt idx="29868">
                  <c:v>8.3497456019999999E-2</c:v>
                </c:pt>
                <c:pt idx="29869">
                  <c:v>8.2939365299999998E-2</c:v>
                </c:pt>
                <c:pt idx="29870">
                  <c:v>8.2599659009999993E-2</c:v>
                </c:pt>
                <c:pt idx="29871">
                  <c:v>8.2607746650000008E-2</c:v>
                </c:pt>
                <c:pt idx="29872">
                  <c:v>8.6925076259999998E-2</c:v>
                </c:pt>
                <c:pt idx="29873">
                  <c:v>8.6500442489999996E-2</c:v>
                </c:pt>
                <c:pt idx="29874">
                  <c:v>8.7022135200000003E-2</c:v>
                </c:pt>
                <c:pt idx="29875">
                  <c:v>8.8170667199999997E-2</c:v>
                </c:pt>
                <c:pt idx="29876">
                  <c:v>0.10230242781</c:v>
                </c:pt>
                <c:pt idx="29877">
                  <c:v>0.10195867770000001</c:v>
                </c:pt>
                <c:pt idx="29878">
                  <c:v>0.10290904800000002</c:v>
                </c:pt>
                <c:pt idx="29879">
                  <c:v>0.10527082038</c:v>
                </c:pt>
                <c:pt idx="29880">
                  <c:v>0.14662830336000002</c:v>
                </c:pt>
                <c:pt idx="29881">
                  <c:v>0.14857973327999999</c:v>
                </c:pt>
                <c:pt idx="29882">
                  <c:v>0.15136425182999999</c:v>
                </c:pt>
                <c:pt idx="29883">
                  <c:v>0.15375244698000001</c:v>
                </c:pt>
                <c:pt idx="29884">
                  <c:v>0.17917689801</c:v>
                </c:pt>
                <c:pt idx="29885">
                  <c:v>9.3447845040000005E-2</c:v>
                </c:pt>
                <c:pt idx="29886">
                  <c:v>8.4386497469999995E-3</c:v>
                </c:pt>
                <c:pt idx="29887">
                  <c:v>0</c:v>
                </c:pt>
                <c:pt idx="29888">
                  <c:v>0</c:v>
                </c:pt>
                <c:pt idx="29889">
                  <c:v>0</c:v>
                </c:pt>
                <c:pt idx="29890">
                  <c:v>0</c:v>
                </c:pt>
                <c:pt idx="29891">
                  <c:v>0</c:v>
                </c:pt>
                <c:pt idx="29892">
                  <c:v>0</c:v>
                </c:pt>
                <c:pt idx="29893">
                  <c:v>0</c:v>
                </c:pt>
                <c:pt idx="29894">
                  <c:v>0</c:v>
                </c:pt>
                <c:pt idx="29895">
                  <c:v>0</c:v>
                </c:pt>
                <c:pt idx="29896">
                  <c:v>0</c:v>
                </c:pt>
                <c:pt idx="29897">
                  <c:v>0</c:v>
                </c:pt>
                <c:pt idx="29898">
                  <c:v>0</c:v>
                </c:pt>
                <c:pt idx="29899">
                  <c:v>0</c:v>
                </c:pt>
                <c:pt idx="29900">
                  <c:v>0</c:v>
                </c:pt>
                <c:pt idx="29901">
                  <c:v>0</c:v>
                </c:pt>
                <c:pt idx="29902">
                  <c:v>0</c:v>
                </c:pt>
                <c:pt idx="29903">
                  <c:v>0</c:v>
                </c:pt>
                <c:pt idx="29904">
                  <c:v>0</c:v>
                </c:pt>
                <c:pt idx="29905">
                  <c:v>0</c:v>
                </c:pt>
                <c:pt idx="29906">
                  <c:v>0</c:v>
                </c:pt>
                <c:pt idx="29907">
                  <c:v>0</c:v>
                </c:pt>
                <c:pt idx="29908">
                  <c:v>0</c:v>
                </c:pt>
                <c:pt idx="29909">
                  <c:v>0</c:v>
                </c:pt>
                <c:pt idx="29910">
                  <c:v>0</c:v>
                </c:pt>
                <c:pt idx="29911">
                  <c:v>0</c:v>
                </c:pt>
                <c:pt idx="29912">
                  <c:v>0</c:v>
                </c:pt>
                <c:pt idx="29913">
                  <c:v>0</c:v>
                </c:pt>
                <c:pt idx="29914">
                  <c:v>0</c:v>
                </c:pt>
                <c:pt idx="29915">
                  <c:v>0</c:v>
                </c:pt>
                <c:pt idx="29916">
                  <c:v>0</c:v>
                </c:pt>
                <c:pt idx="29917">
                  <c:v>0</c:v>
                </c:pt>
                <c:pt idx="29918">
                  <c:v>0</c:v>
                </c:pt>
                <c:pt idx="29919">
                  <c:v>0</c:v>
                </c:pt>
                <c:pt idx="29920">
                  <c:v>0</c:v>
                </c:pt>
                <c:pt idx="29921">
                  <c:v>0</c:v>
                </c:pt>
                <c:pt idx="29922">
                  <c:v>0</c:v>
                </c:pt>
                <c:pt idx="29923">
                  <c:v>0</c:v>
                </c:pt>
                <c:pt idx="29924">
                  <c:v>0</c:v>
                </c:pt>
                <c:pt idx="29925">
                  <c:v>0</c:v>
                </c:pt>
                <c:pt idx="29926">
                  <c:v>0</c:v>
                </c:pt>
                <c:pt idx="29927">
                  <c:v>0</c:v>
                </c:pt>
                <c:pt idx="29928">
                  <c:v>0.19125077894999998</c:v>
                </c:pt>
                <c:pt idx="29929">
                  <c:v>0.23998732956000002</c:v>
                </c:pt>
                <c:pt idx="29930">
                  <c:v>0.23748805640999998</c:v>
                </c:pt>
                <c:pt idx="29931">
                  <c:v>0.23429723558999999</c:v>
                </c:pt>
                <c:pt idx="29932">
                  <c:v>0.23387061984000002</c:v>
                </c:pt>
                <c:pt idx="29933">
                  <c:v>0.23076472649999999</c:v>
                </c:pt>
                <c:pt idx="29934">
                  <c:v>0.22647390315000002</c:v>
                </c:pt>
                <c:pt idx="29935">
                  <c:v>0.22239337659</c:v>
                </c:pt>
                <c:pt idx="29936">
                  <c:v>0.22473085337999998</c:v>
                </c:pt>
                <c:pt idx="29937">
                  <c:v>0.21876171768</c:v>
                </c:pt>
                <c:pt idx="29938">
                  <c:v>0.21328596431999997</c:v>
                </c:pt>
                <c:pt idx="29939">
                  <c:v>0.20911242263999999</c:v>
                </c:pt>
                <c:pt idx="29940">
                  <c:v>0.20599403483999998</c:v>
                </c:pt>
                <c:pt idx="29941">
                  <c:v>0.20232600696</c:v>
                </c:pt>
                <c:pt idx="29942">
                  <c:v>0.19852048193999999</c:v>
                </c:pt>
                <c:pt idx="29943">
                  <c:v>0.19727489100000001</c:v>
                </c:pt>
                <c:pt idx="29944">
                  <c:v>0.18688001937000001</c:v>
                </c:pt>
                <c:pt idx="29945">
                  <c:v>0.18147706203000002</c:v>
                </c:pt>
                <c:pt idx="29946">
                  <c:v>0.17697189807000002</c:v>
                </c:pt>
                <c:pt idx="29947">
                  <c:v>0.17096636436000001</c:v>
                </c:pt>
                <c:pt idx="29948">
                  <c:v>0.14437477758</c:v>
                </c:pt>
                <c:pt idx="29949">
                  <c:v>0.13848247809</c:v>
                </c:pt>
                <c:pt idx="29950">
                  <c:v>0.13324937208000001</c:v>
                </c:pt>
                <c:pt idx="29951">
                  <c:v>0.12833170944</c:v>
                </c:pt>
                <c:pt idx="29952">
                  <c:v>0.10764037185</c:v>
                </c:pt>
                <c:pt idx="29953">
                  <c:v>0.10269896175000001</c:v>
                </c:pt>
                <c:pt idx="29954">
                  <c:v>9.8813758230000007E-2</c:v>
                </c:pt>
                <c:pt idx="29955">
                  <c:v>9.5204616209999995E-2</c:v>
                </c:pt>
                <c:pt idx="29956">
                  <c:v>9.0280081979999996E-2</c:v>
                </c:pt>
                <c:pt idx="29957">
                  <c:v>8.7791437470000011E-2</c:v>
                </c:pt>
                <c:pt idx="29958">
                  <c:v>8.5745311739999996E-2</c:v>
                </c:pt>
                <c:pt idx="29959">
                  <c:v>8.3276969819999991E-2</c:v>
                </c:pt>
                <c:pt idx="29960">
                  <c:v>9.0403483829999992E-2</c:v>
                </c:pt>
                <c:pt idx="29961">
                  <c:v>8.8941965969999995E-2</c:v>
                </c:pt>
                <c:pt idx="29962">
                  <c:v>8.8093471620000002E-2</c:v>
                </c:pt>
                <c:pt idx="29963">
                  <c:v>8.7403310610000007E-2</c:v>
                </c:pt>
                <c:pt idx="29964">
                  <c:v>9.0698780699999995E-2</c:v>
                </c:pt>
                <c:pt idx="29965">
                  <c:v>9.000861969E-2</c:v>
                </c:pt>
                <c:pt idx="29966">
                  <c:v>8.9294097749999995E-2</c:v>
                </c:pt>
                <c:pt idx="29967">
                  <c:v>8.9123589390000008E-2</c:v>
                </c:pt>
                <c:pt idx="29968">
                  <c:v>9.833614098E-2</c:v>
                </c:pt>
                <c:pt idx="29969">
                  <c:v>9.7917983129999997E-2</c:v>
                </c:pt>
                <c:pt idx="29970">
                  <c:v>9.820622691E-2</c:v>
                </c:pt>
                <c:pt idx="29971">
                  <c:v>9.9448518179999987E-2</c:v>
                </c:pt>
                <c:pt idx="29972">
                  <c:v>0.12202195269</c:v>
                </c:pt>
                <c:pt idx="29973">
                  <c:v>0.12140892918</c:v>
                </c:pt>
                <c:pt idx="29974">
                  <c:v>0.12229395947999999</c:v>
                </c:pt>
                <c:pt idx="29975">
                  <c:v>0.12379201692</c:v>
                </c:pt>
                <c:pt idx="29976">
                  <c:v>0.17447958</c:v>
                </c:pt>
                <c:pt idx="29977">
                  <c:v>0.17682169592999999</c:v>
                </c:pt>
                <c:pt idx="29978">
                  <c:v>0.17926936499999999</c:v>
                </c:pt>
                <c:pt idx="29979">
                  <c:v>0.18201745287000001</c:v>
                </c:pt>
                <c:pt idx="29980">
                  <c:v>0.22775568882</c:v>
                </c:pt>
                <c:pt idx="29981">
                  <c:v>0.18399101127000003</c:v>
                </c:pt>
                <c:pt idx="29982">
                  <c:v>0.14247138344999999</c:v>
                </c:pt>
                <c:pt idx="29983">
                  <c:v>0.10188144944999999</c:v>
                </c:pt>
                <c:pt idx="29984">
                  <c:v>8.7701950710000004E-2</c:v>
                </c:pt>
                <c:pt idx="29985">
                  <c:v>5.440997199E-2</c:v>
                </c:pt>
                <c:pt idx="29986">
                  <c:v>1.8361410111000002E-2</c:v>
                </c:pt>
                <c:pt idx="29987">
                  <c:v>0</c:v>
                </c:pt>
                <c:pt idx="29988">
                  <c:v>0</c:v>
                </c:pt>
                <c:pt idx="29989">
                  <c:v>0</c:v>
                </c:pt>
                <c:pt idx="29990">
                  <c:v>0</c:v>
                </c:pt>
                <c:pt idx="29991">
                  <c:v>0</c:v>
                </c:pt>
                <c:pt idx="29992">
                  <c:v>0</c:v>
                </c:pt>
                <c:pt idx="29993">
                  <c:v>0</c:v>
                </c:pt>
                <c:pt idx="29994">
                  <c:v>0</c:v>
                </c:pt>
                <c:pt idx="29995">
                  <c:v>0</c:v>
                </c:pt>
                <c:pt idx="29996">
                  <c:v>0</c:v>
                </c:pt>
                <c:pt idx="29997">
                  <c:v>0</c:v>
                </c:pt>
                <c:pt idx="29998">
                  <c:v>0</c:v>
                </c:pt>
                <c:pt idx="29999">
                  <c:v>0</c:v>
                </c:pt>
                <c:pt idx="30000">
                  <c:v>0</c:v>
                </c:pt>
                <c:pt idx="30001">
                  <c:v>0</c:v>
                </c:pt>
                <c:pt idx="30002">
                  <c:v>0</c:v>
                </c:pt>
                <c:pt idx="30003">
                  <c:v>0</c:v>
                </c:pt>
                <c:pt idx="30004">
                  <c:v>0</c:v>
                </c:pt>
                <c:pt idx="30005">
                  <c:v>0</c:v>
                </c:pt>
                <c:pt idx="30006">
                  <c:v>0</c:v>
                </c:pt>
                <c:pt idx="30007">
                  <c:v>0</c:v>
                </c:pt>
                <c:pt idx="30008">
                  <c:v>0</c:v>
                </c:pt>
                <c:pt idx="30009">
                  <c:v>0</c:v>
                </c:pt>
                <c:pt idx="30010">
                  <c:v>0</c:v>
                </c:pt>
                <c:pt idx="30011">
                  <c:v>0</c:v>
                </c:pt>
                <c:pt idx="30012">
                  <c:v>0</c:v>
                </c:pt>
                <c:pt idx="30013">
                  <c:v>0</c:v>
                </c:pt>
                <c:pt idx="30014">
                  <c:v>0</c:v>
                </c:pt>
                <c:pt idx="30015">
                  <c:v>0</c:v>
                </c:pt>
                <c:pt idx="30016">
                  <c:v>0</c:v>
                </c:pt>
                <c:pt idx="30017">
                  <c:v>0</c:v>
                </c:pt>
                <c:pt idx="30018">
                  <c:v>0</c:v>
                </c:pt>
                <c:pt idx="30019">
                  <c:v>0</c:v>
                </c:pt>
                <c:pt idx="30020">
                  <c:v>0</c:v>
                </c:pt>
                <c:pt idx="30021">
                  <c:v>0</c:v>
                </c:pt>
                <c:pt idx="30022">
                  <c:v>0</c:v>
                </c:pt>
                <c:pt idx="30023">
                  <c:v>0</c:v>
                </c:pt>
                <c:pt idx="30024">
                  <c:v>0</c:v>
                </c:pt>
                <c:pt idx="30025">
                  <c:v>0</c:v>
                </c:pt>
                <c:pt idx="30026">
                  <c:v>0</c:v>
                </c:pt>
                <c:pt idx="30027">
                  <c:v>0</c:v>
                </c:pt>
                <c:pt idx="30028">
                  <c:v>9.7815210570000005E-2</c:v>
                </c:pt>
                <c:pt idx="30029">
                  <c:v>0.26256129767999997</c:v>
                </c:pt>
                <c:pt idx="30030">
                  <c:v>0.25812396753</c:v>
                </c:pt>
                <c:pt idx="30031">
                  <c:v>0.25426717964999995</c:v>
                </c:pt>
                <c:pt idx="30032">
                  <c:v>0.26038411443000004</c:v>
                </c:pt>
                <c:pt idx="30033">
                  <c:v>0.25367330801999999</c:v>
                </c:pt>
                <c:pt idx="30034">
                  <c:v>0.24602063277000003</c:v>
                </c:pt>
                <c:pt idx="30035">
                  <c:v>0.24066578744999997</c:v>
                </c:pt>
                <c:pt idx="30036">
                  <c:v>0.23043943131</c:v>
                </c:pt>
                <c:pt idx="30037">
                  <c:v>0.22557176102999998</c:v>
                </c:pt>
                <c:pt idx="30038">
                  <c:v>0.22051328343000001</c:v>
                </c:pt>
                <c:pt idx="30039">
                  <c:v>0.21869856293999998</c:v>
                </c:pt>
                <c:pt idx="30040">
                  <c:v>0.20527895751000003</c:v>
                </c:pt>
                <c:pt idx="30041">
                  <c:v>0.19730149890000001</c:v>
                </c:pt>
                <c:pt idx="30042">
                  <c:v>0.19020095391</c:v>
                </c:pt>
                <c:pt idx="30043">
                  <c:v>0.71567903879999994</c:v>
                </c:pt>
                <c:pt idx="30044">
                  <c:v>4.1434489800000005</c:v>
                </c:pt>
                <c:pt idx="30045">
                  <c:v>2.8056246404999996</c:v>
                </c:pt>
                <c:pt idx="30046">
                  <c:v>0.13783134321000001</c:v>
                </c:pt>
                <c:pt idx="30047">
                  <c:v>0.13183505511000002</c:v>
                </c:pt>
                <c:pt idx="30048">
                  <c:v>0.10547584278</c:v>
                </c:pt>
                <c:pt idx="30049">
                  <c:v>0.10079794164</c:v>
                </c:pt>
                <c:pt idx="30050">
                  <c:v>9.6832562310000009E-2</c:v>
                </c:pt>
                <c:pt idx="30051">
                  <c:v>9.3629283329999993E-2</c:v>
                </c:pt>
                <c:pt idx="30052">
                  <c:v>8.3257030230000001E-2</c:v>
                </c:pt>
                <c:pt idx="30053">
                  <c:v>8.1121512119999989E-2</c:v>
                </c:pt>
                <c:pt idx="30054">
                  <c:v>8.0098581749999995E-2</c:v>
                </c:pt>
                <c:pt idx="30055">
                  <c:v>7.8419510730000003E-2</c:v>
                </c:pt>
                <c:pt idx="30056">
                  <c:v>7.8063291569999999E-2</c:v>
                </c:pt>
                <c:pt idx="30057">
                  <c:v>7.7496808289999997E-2</c:v>
                </c:pt>
                <c:pt idx="30058">
                  <c:v>7.719115503E-2</c:v>
                </c:pt>
                <c:pt idx="30059">
                  <c:v>7.7288961749999996E-2</c:v>
                </c:pt>
                <c:pt idx="30060">
                  <c:v>7.6182799109999991E-2</c:v>
                </c:pt>
                <c:pt idx="30061">
                  <c:v>7.6142045099999986E-2</c:v>
                </c:pt>
                <c:pt idx="30062">
                  <c:v>7.6655548530000006E-2</c:v>
                </c:pt>
                <c:pt idx="30063">
                  <c:v>7.6920451409999993E-2</c:v>
                </c:pt>
                <c:pt idx="30064">
                  <c:v>8.3932558709999994E-2</c:v>
                </c:pt>
                <c:pt idx="30065">
                  <c:v>8.4719114370000001E-2</c:v>
                </c:pt>
                <c:pt idx="30066">
                  <c:v>8.6345205539999997E-2</c:v>
                </c:pt>
                <c:pt idx="30067">
                  <c:v>8.8786380540000001E-2</c:v>
                </c:pt>
                <c:pt idx="30068">
                  <c:v>0.11069621838</c:v>
                </c:pt>
                <c:pt idx="30069">
                  <c:v>0.11261574060000001</c:v>
                </c:pt>
                <c:pt idx="30070">
                  <c:v>0.11674413959999999</c:v>
                </c:pt>
                <c:pt idx="30071">
                  <c:v>0.12204625554000001</c:v>
                </c:pt>
                <c:pt idx="30072">
                  <c:v>0.17415237906000003</c:v>
                </c:pt>
                <c:pt idx="30073">
                  <c:v>0.18085068374999999</c:v>
                </c:pt>
                <c:pt idx="30074">
                  <c:v>0.18589029986999997</c:v>
                </c:pt>
                <c:pt idx="30075">
                  <c:v>0.18838685051999998</c:v>
                </c:pt>
                <c:pt idx="30076">
                  <c:v>0.21158242347</c:v>
                </c:pt>
                <c:pt idx="30077">
                  <c:v>0.14496669627</c:v>
                </c:pt>
                <c:pt idx="30078">
                  <c:v>7.6582240679999997E-2</c:v>
                </c:pt>
                <c:pt idx="30079">
                  <c:v>7.9369528920000005E-3</c:v>
                </c:pt>
                <c:pt idx="30080">
                  <c:v>0</c:v>
                </c:pt>
                <c:pt idx="30081">
                  <c:v>0</c:v>
                </c:pt>
                <c:pt idx="30082">
                  <c:v>0</c:v>
                </c:pt>
                <c:pt idx="30083">
                  <c:v>0</c:v>
                </c:pt>
                <c:pt idx="30084">
                  <c:v>0</c:v>
                </c:pt>
                <c:pt idx="30085">
                  <c:v>0</c:v>
                </c:pt>
                <c:pt idx="30086">
                  <c:v>0</c:v>
                </c:pt>
                <c:pt idx="30087">
                  <c:v>0</c:v>
                </c:pt>
                <c:pt idx="30088">
                  <c:v>0</c:v>
                </c:pt>
                <c:pt idx="30089">
                  <c:v>0</c:v>
                </c:pt>
                <c:pt idx="30090">
                  <c:v>0</c:v>
                </c:pt>
                <c:pt idx="30091">
                  <c:v>0</c:v>
                </c:pt>
                <c:pt idx="30092">
                  <c:v>0</c:v>
                </c:pt>
                <c:pt idx="30093">
                  <c:v>0</c:v>
                </c:pt>
                <c:pt idx="30094">
                  <c:v>0</c:v>
                </c:pt>
                <c:pt idx="30095">
                  <c:v>0</c:v>
                </c:pt>
                <c:pt idx="30096">
                  <c:v>0</c:v>
                </c:pt>
                <c:pt idx="30097">
                  <c:v>0</c:v>
                </c:pt>
                <c:pt idx="30098">
                  <c:v>0</c:v>
                </c:pt>
                <c:pt idx="30099">
                  <c:v>0</c:v>
                </c:pt>
                <c:pt idx="30100">
                  <c:v>0</c:v>
                </c:pt>
                <c:pt idx="30101">
                  <c:v>0</c:v>
                </c:pt>
                <c:pt idx="30102">
                  <c:v>0</c:v>
                </c:pt>
                <c:pt idx="30103">
                  <c:v>0</c:v>
                </c:pt>
                <c:pt idx="30104">
                  <c:v>0</c:v>
                </c:pt>
                <c:pt idx="30105">
                  <c:v>0</c:v>
                </c:pt>
                <c:pt idx="30106">
                  <c:v>0</c:v>
                </c:pt>
                <c:pt idx="30107">
                  <c:v>0</c:v>
                </c:pt>
                <c:pt idx="30108">
                  <c:v>0</c:v>
                </c:pt>
                <c:pt idx="30109">
                  <c:v>0</c:v>
                </c:pt>
                <c:pt idx="30110">
                  <c:v>0</c:v>
                </c:pt>
                <c:pt idx="30111">
                  <c:v>0</c:v>
                </c:pt>
                <c:pt idx="30112">
                  <c:v>0</c:v>
                </c:pt>
                <c:pt idx="30113">
                  <c:v>0</c:v>
                </c:pt>
                <c:pt idx="30114">
                  <c:v>0</c:v>
                </c:pt>
                <c:pt idx="30115">
                  <c:v>0</c:v>
                </c:pt>
                <c:pt idx="30116">
                  <c:v>0</c:v>
                </c:pt>
                <c:pt idx="30117">
                  <c:v>0</c:v>
                </c:pt>
                <c:pt idx="30118">
                  <c:v>0</c:v>
                </c:pt>
                <c:pt idx="30119">
                  <c:v>0</c:v>
                </c:pt>
                <c:pt idx="30120">
                  <c:v>0</c:v>
                </c:pt>
                <c:pt idx="30121">
                  <c:v>0</c:v>
                </c:pt>
                <c:pt idx="30122">
                  <c:v>0</c:v>
                </c:pt>
                <c:pt idx="30123">
                  <c:v>0</c:v>
                </c:pt>
                <c:pt idx="30124">
                  <c:v>0</c:v>
                </c:pt>
                <c:pt idx="30125">
                  <c:v>0</c:v>
                </c:pt>
                <c:pt idx="30126">
                  <c:v>0</c:v>
                </c:pt>
                <c:pt idx="30127">
                  <c:v>0</c:v>
                </c:pt>
                <c:pt idx="30128">
                  <c:v>0</c:v>
                </c:pt>
                <c:pt idx="30129">
                  <c:v>0</c:v>
                </c:pt>
                <c:pt idx="30130">
                  <c:v>0</c:v>
                </c:pt>
                <c:pt idx="30131">
                  <c:v>0</c:v>
                </c:pt>
                <c:pt idx="30132">
                  <c:v>0.15784114467000002</c:v>
                </c:pt>
                <c:pt idx="30133">
                  <c:v>0.25090441661999996</c:v>
                </c:pt>
                <c:pt idx="30134">
                  <c:v>0.24607911933000001</c:v>
                </c:pt>
                <c:pt idx="30135">
                  <c:v>0.24397620588000002</c:v>
                </c:pt>
                <c:pt idx="30136">
                  <c:v>0.22839711708000002</c:v>
                </c:pt>
                <c:pt idx="30137">
                  <c:v>0.22085759256000001</c:v>
                </c:pt>
                <c:pt idx="30138">
                  <c:v>0.21404349450000001</c:v>
                </c:pt>
                <c:pt idx="30139">
                  <c:v>0.20738833962</c:v>
                </c:pt>
                <c:pt idx="30140">
                  <c:v>0.16841036883000002</c:v>
                </c:pt>
                <c:pt idx="30141">
                  <c:v>0.16153514157000001</c:v>
                </c:pt>
                <c:pt idx="30142">
                  <c:v>0.15549944618999997</c:v>
                </c:pt>
                <c:pt idx="30143">
                  <c:v>0.14948005313999999</c:v>
                </c:pt>
                <c:pt idx="30144">
                  <c:v>0.11526729951000002</c:v>
                </c:pt>
                <c:pt idx="30145">
                  <c:v>0.11057017389</c:v>
                </c:pt>
                <c:pt idx="30146">
                  <c:v>0.1065895776</c:v>
                </c:pt>
                <c:pt idx="30147">
                  <c:v>0.10337400744</c:v>
                </c:pt>
                <c:pt idx="30148">
                  <c:v>9.3613569059999999E-2</c:v>
                </c:pt>
                <c:pt idx="30149">
                  <c:v>9.1469854409999996E-2</c:v>
                </c:pt>
                <c:pt idx="30150">
                  <c:v>9.044300001000001E-2</c:v>
                </c:pt>
                <c:pt idx="30151">
                  <c:v>8.8757485739999989E-2</c:v>
                </c:pt>
                <c:pt idx="30152">
                  <c:v>9.1220477039999998E-2</c:v>
                </c:pt>
                <c:pt idx="30153">
                  <c:v>9.0651819389999999E-2</c:v>
                </c:pt>
                <c:pt idx="30154">
                  <c:v>9.0344990010000001E-2</c:v>
                </c:pt>
                <c:pt idx="30155">
                  <c:v>9.0443174249999994E-2</c:v>
                </c:pt>
                <c:pt idx="30156">
                  <c:v>9.5065013670000004E-2</c:v>
                </c:pt>
                <c:pt idx="30157">
                  <c:v>9.5024099939999981E-2</c:v>
                </c:pt>
                <c:pt idx="30158">
                  <c:v>9.5539574459999999E-2</c:v>
                </c:pt>
                <c:pt idx="30159">
                  <c:v>9.5805493739999983E-2</c:v>
                </c:pt>
                <c:pt idx="30160">
                  <c:v>0.10211424860999999</c:v>
                </c:pt>
                <c:pt idx="30161">
                  <c:v>0.10290382443</c:v>
                </c:pt>
                <c:pt idx="30162">
                  <c:v>0.10453615557</c:v>
                </c:pt>
                <c:pt idx="30163">
                  <c:v>0.10698669596999999</c:v>
                </c:pt>
                <c:pt idx="30164">
                  <c:v>0.13073405796000001</c:v>
                </c:pt>
                <c:pt idx="30165">
                  <c:v>0.13266094545000001</c:v>
                </c:pt>
                <c:pt idx="30166">
                  <c:v>0.13680518577</c:v>
                </c:pt>
                <c:pt idx="30167">
                  <c:v>0.14212764785999998</c:v>
                </c:pt>
                <c:pt idx="30168">
                  <c:v>0.21808020333</c:v>
                </c:pt>
                <c:pt idx="30169">
                  <c:v>0.22562820027</c:v>
                </c:pt>
                <c:pt idx="30170">
                  <c:v>0.23151113798999998</c:v>
                </c:pt>
                <c:pt idx="30171">
                  <c:v>0.23484126006</c:v>
                </c:pt>
                <c:pt idx="30172">
                  <c:v>0.28021148661</c:v>
                </c:pt>
                <c:pt idx="30173">
                  <c:v>0.21894527951999998</c:v>
                </c:pt>
                <c:pt idx="30174">
                  <c:v>0.15590354868</c:v>
                </c:pt>
                <c:pt idx="30175">
                  <c:v>9.2599993199999994E-2</c:v>
                </c:pt>
                <c:pt idx="30176">
                  <c:v>1.1526320124000001E-2</c:v>
                </c:pt>
                <c:pt idx="30177">
                  <c:v>0</c:v>
                </c:pt>
                <c:pt idx="30178">
                  <c:v>0</c:v>
                </c:pt>
                <c:pt idx="30179">
                  <c:v>0</c:v>
                </c:pt>
                <c:pt idx="30180">
                  <c:v>0</c:v>
                </c:pt>
                <c:pt idx="30181">
                  <c:v>0</c:v>
                </c:pt>
                <c:pt idx="30182">
                  <c:v>0</c:v>
                </c:pt>
                <c:pt idx="30183">
                  <c:v>0</c:v>
                </c:pt>
                <c:pt idx="30184">
                  <c:v>0</c:v>
                </c:pt>
                <c:pt idx="30185">
                  <c:v>0</c:v>
                </c:pt>
                <c:pt idx="30186">
                  <c:v>0</c:v>
                </c:pt>
                <c:pt idx="30187">
                  <c:v>0</c:v>
                </c:pt>
                <c:pt idx="30188">
                  <c:v>0</c:v>
                </c:pt>
                <c:pt idx="30189">
                  <c:v>0</c:v>
                </c:pt>
                <c:pt idx="30190">
                  <c:v>0</c:v>
                </c:pt>
                <c:pt idx="30191">
                  <c:v>0</c:v>
                </c:pt>
                <c:pt idx="30192">
                  <c:v>0</c:v>
                </c:pt>
                <c:pt idx="30193">
                  <c:v>0</c:v>
                </c:pt>
                <c:pt idx="30194">
                  <c:v>0</c:v>
                </c:pt>
                <c:pt idx="30195">
                  <c:v>0</c:v>
                </c:pt>
                <c:pt idx="30196">
                  <c:v>0</c:v>
                </c:pt>
                <c:pt idx="30197">
                  <c:v>0</c:v>
                </c:pt>
                <c:pt idx="30198">
                  <c:v>0</c:v>
                </c:pt>
                <c:pt idx="30199">
                  <c:v>0</c:v>
                </c:pt>
                <c:pt idx="30200">
                  <c:v>0</c:v>
                </c:pt>
                <c:pt idx="30201">
                  <c:v>0</c:v>
                </c:pt>
                <c:pt idx="30202">
                  <c:v>0</c:v>
                </c:pt>
                <c:pt idx="30203">
                  <c:v>0</c:v>
                </c:pt>
                <c:pt idx="30204">
                  <c:v>0</c:v>
                </c:pt>
                <c:pt idx="30205">
                  <c:v>0</c:v>
                </c:pt>
                <c:pt idx="30206">
                  <c:v>0</c:v>
                </c:pt>
                <c:pt idx="30207">
                  <c:v>0</c:v>
                </c:pt>
                <c:pt idx="30208">
                  <c:v>0</c:v>
                </c:pt>
                <c:pt idx="30209">
                  <c:v>0</c:v>
                </c:pt>
                <c:pt idx="30210">
                  <c:v>0</c:v>
                </c:pt>
                <c:pt idx="30211">
                  <c:v>0</c:v>
                </c:pt>
                <c:pt idx="30212">
                  <c:v>0</c:v>
                </c:pt>
                <c:pt idx="30213">
                  <c:v>0</c:v>
                </c:pt>
                <c:pt idx="30214">
                  <c:v>0</c:v>
                </c:pt>
                <c:pt idx="30215">
                  <c:v>0</c:v>
                </c:pt>
                <c:pt idx="30216">
                  <c:v>0</c:v>
                </c:pt>
                <c:pt idx="30217">
                  <c:v>0</c:v>
                </c:pt>
                <c:pt idx="30218">
                  <c:v>0.27351970865999997</c:v>
                </c:pt>
                <c:pt idx="30219">
                  <c:v>0.2097394035</c:v>
                </c:pt>
                <c:pt idx="30220">
                  <c:v>0.27515217411000004</c:v>
                </c:pt>
                <c:pt idx="30221">
                  <c:v>0.27328665539999997</c:v>
                </c:pt>
                <c:pt idx="30222">
                  <c:v>0.27092611721999998</c:v>
                </c:pt>
                <c:pt idx="30223">
                  <c:v>0.26801328542999997</c:v>
                </c:pt>
                <c:pt idx="30224">
                  <c:v>0.27460881756000005</c:v>
                </c:pt>
                <c:pt idx="30225">
                  <c:v>0.26933544759</c:v>
                </c:pt>
                <c:pt idx="30226">
                  <c:v>0.26287157919000004</c:v>
                </c:pt>
                <c:pt idx="30227">
                  <c:v>0.25780275972000005</c:v>
                </c:pt>
                <c:pt idx="30228">
                  <c:v>0.25437042410999999</c:v>
                </c:pt>
                <c:pt idx="30229">
                  <c:v>0.24998481420000002</c:v>
                </c:pt>
                <c:pt idx="30230">
                  <c:v>0.24514100390999999</c:v>
                </c:pt>
                <c:pt idx="30231">
                  <c:v>0.24303002097000001</c:v>
                </c:pt>
                <c:pt idx="30232">
                  <c:v>0.22891097987999998</c:v>
                </c:pt>
                <c:pt idx="30233">
                  <c:v>0.22134252426000001</c:v>
                </c:pt>
                <c:pt idx="30234">
                  <c:v>0.21450227931000002</c:v>
                </c:pt>
                <c:pt idx="30235">
                  <c:v>0.20782158737999998</c:v>
                </c:pt>
                <c:pt idx="30236">
                  <c:v>0.17238408989999998</c:v>
                </c:pt>
                <c:pt idx="30237">
                  <c:v>0.16548247617</c:v>
                </c:pt>
                <c:pt idx="30238">
                  <c:v>0.15942362502000001</c:v>
                </c:pt>
                <c:pt idx="30239">
                  <c:v>0.15338113428</c:v>
                </c:pt>
                <c:pt idx="30240">
                  <c:v>0.12153054507</c:v>
                </c:pt>
                <c:pt idx="30241">
                  <c:v>0.11681413326000001</c:v>
                </c:pt>
                <c:pt idx="30242">
                  <c:v>0.11281832726999998</c:v>
                </c:pt>
                <c:pt idx="30243">
                  <c:v>0.10959047681999999</c:v>
                </c:pt>
                <c:pt idx="30244">
                  <c:v>0.10226796096000002</c:v>
                </c:pt>
                <c:pt idx="30245">
                  <c:v>0.10011605703</c:v>
                </c:pt>
                <c:pt idx="30246">
                  <c:v>3.0272852906999996</c:v>
                </c:pt>
                <c:pt idx="30247">
                  <c:v>4.0903932630000002</c:v>
                </c:pt>
                <c:pt idx="30248">
                  <c:v>3.0292976175000002</c:v>
                </c:pt>
                <c:pt idx="30249">
                  <c:v>0.10052679515999999</c:v>
                </c:pt>
                <c:pt idx="30250">
                  <c:v>0.10021879329000001</c:v>
                </c:pt>
                <c:pt idx="30251">
                  <c:v>0.10031735504999999</c:v>
                </c:pt>
                <c:pt idx="30252">
                  <c:v>0.10485201639</c:v>
                </c:pt>
                <c:pt idx="30253">
                  <c:v>0.10481094656999999</c:v>
                </c:pt>
                <c:pt idx="30254">
                  <c:v>0.10532838855000001</c:v>
                </c:pt>
                <c:pt idx="30255">
                  <c:v>0.10559532423000001</c:v>
                </c:pt>
                <c:pt idx="30256">
                  <c:v>0.11978165826000001</c:v>
                </c:pt>
                <c:pt idx="30257">
                  <c:v>0.12057424697999999</c:v>
                </c:pt>
                <c:pt idx="30258">
                  <c:v>0.12221281445999999</c:v>
                </c:pt>
                <c:pt idx="30259">
                  <c:v>0.12467272026000001</c:v>
                </c:pt>
                <c:pt idx="30260">
                  <c:v>0.15307653734999999</c:v>
                </c:pt>
                <c:pt idx="30261">
                  <c:v>0.15501078648</c:v>
                </c:pt>
                <c:pt idx="30262">
                  <c:v>0.15917085722999999</c:v>
                </c:pt>
                <c:pt idx="30263">
                  <c:v>0.16451365458</c:v>
                </c:pt>
                <c:pt idx="30264">
                  <c:v>0.22458149339999997</c:v>
                </c:pt>
                <c:pt idx="30265">
                  <c:v>0.23215832705999997</c:v>
                </c:pt>
                <c:pt idx="30266">
                  <c:v>0.23806374174</c:v>
                </c:pt>
                <c:pt idx="30267">
                  <c:v>0.24140657970000001</c:v>
                </c:pt>
                <c:pt idx="30268">
                  <c:v>0.28268922660000001</c:v>
                </c:pt>
                <c:pt idx="30269">
                  <c:v>0.25821232536000005</c:v>
                </c:pt>
                <c:pt idx="30270">
                  <c:v>0.23195312316</c:v>
                </c:pt>
                <c:pt idx="30271">
                  <c:v>0.20543109081000002</c:v>
                </c:pt>
                <c:pt idx="30272">
                  <c:v>0.17298249539999999</c:v>
                </c:pt>
                <c:pt idx="30273">
                  <c:v>0.14172983615999998</c:v>
                </c:pt>
                <c:pt idx="30274">
                  <c:v>0.10936836801000001</c:v>
                </c:pt>
                <c:pt idx="30275">
                  <c:v>7.7955545909999993E-2</c:v>
                </c:pt>
                <c:pt idx="30276">
                  <c:v>3.2256658433999998</c:v>
                </c:pt>
                <c:pt idx="30277">
                  <c:v>2.1410865662999998</c:v>
                </c:pt>
                <c:pt idx="30278">
                  <c:v>0</c:v>
                </c:pt>
                <c:pt idx="30279">
                  <c:v>0</c:v>
                </c:pt>
                <c:pt idx="30280">
                  <c:v>0</c:v>
                </c:pt>
                <c:pt idx="30281">
                  <c:v>0</c:v>
                </c:pt>
                <c:pt idx="30282">
                  <c:v>0</c:v>
                </c:pt>
                <c:pt idx="30283">
                  <c:v>0</c:v>
                </c:pt>
                <c:pt idx="30284">
                  <c:v>0</c:v>
                </c:pt>
                <c:pt idx="30285">
                  <c:v>0</c:v>
                </c:pt>
                <c:pt idx="30286">
                  <c:v>0</c:v>
                </c:pt>
                <c:pt idx="30287">
                  <c:v>0</c:v>
                </c:pt>
                <c:pt idx="30288">
                  <c:v>0</c:v>
                </c:pt>
                <c:pt idx="30289">
                  <c:v>0</c:v>
                </c:pt>
                <c:pt idx="30290">
                  <c:v>0</c:v>
                </c:pt>
                <c:pt idx="30291">
                  <c:v>0</c:v>
                </c:pt>
                <c:pt idx="30292">
                  <c:v>0</c:v>
                </c:pt>
                <c:pt idx="30293">
                  <c:v>0</c:v>
                </c:pt>
                <c:pt idx="30294">
                  <c:v>0</c:v>
                </c:pt>
                <c:pt idx="30295">
                  <c:v>0</c:v>
                </c:pt>
                <c:pt idx="30296">
                  <c:v>0</c:v>
                </c:pt>
                <c:pt idx="30297">
                  <c:v>0</c:v>
                </c:pt>
                <c:pt idx="30298">
                  <c:v>0</c:v>
                </c:pt>
                <c:pt idx="30299">
                  <c:v>0</c:v>
                </c:pt>
                <c:pt idx="30300">
                  <c:v>0</c:v>
                </c:pt>
                <c:pt idx="30301">
                  <c:v>0</c:v>
                </c:pt>
                <c:pt idx="30302">
                  <c:v>0.18692583722999997</c:v>
                </c:pt>
                <c:pt idx="30303">
                  <c:v>0</c:v>
                </c:pt>
                <c:pt idx="30304">
                  <c:v>0.23088943514999999</c:v>
                </c:pt>
                <c:pt idx="30305">
                  <c:v>0.23634722001</c:v>
                </c:pt>
                <c:pt idx="30306">
                  <c:v>0.24433472283000002</c:v>
                </c:pt>
                <c:pt idx="30307">
                  <c:v>0.25327086806999999</c:v>
                </c:pt>
                <c:pt idx="30308">
                  <c:v>0.27388308255000005</c:v>
                </c:pt>
                <c:pt idx="30309">
                  <c:v>0.28216215786000004</c:v>
                </c:pt>
                <c:pt idx="30310">
                  <c:v>0.28765279421999995</c:v>
                </c:pt>
                <c:pt idx="30311">
                  <c:v>3.7535873429999995</c:v>
                </c:pt>
                <c:pt idx="30312">
                  <c:v>4.3007445029999998</c:v>
                </c:pt>
                <c:pt idx="30313">
                  <c:v>4.3030441079999999</c:v>
                </c:pt>
                <c:pt idx="30314">
                  <c:v>0.57739411620000003</c:v>
                </c:pt>
                <c:pt idx="30315">
                  <c:v>0.31191278481000001</c:v>
                </c:pt>
                <c:pt idx="30316">
                  <c:v>0.34188385802999999</c:v>
                </c:pt>
                <c:pt idx="30317">
                  <c:v>0.34001121000000001</c:v>
                </c:pt>
                <c:pt idx="30318">
                  <c:v>0.33764165489999998</c:v>
                </c:pt>
                <c:pt idx="30319">
                  <c:v>0.33471769353000003</c:v>
                </c:pt>
                <c:pt idx="30320">
                  <c:v>0.32176142856000001</c:v>
                </c:pt>
                <c:pt idx="30321">
                  <c:v>0.31646791208999997</c:v>
                </c:pt>
                <c:pt idx="30322">
                  <c:v>0.30997935243000002</c:v>
                </c:pt>
                <c:pt idx="30323">
                  <c:v>0.30489117054000003</c:v>
                </c:pt>
                <c:pt idx="30324">
                  <c:v>0.29089360013999999</c:v>
                </c:pt>
                <c:pt idx="30325">
                  <c:v>0.28649123415</c:v>
                </c:pt>
                <c:pt idx="30326">
                  <c:v>0.28162891811999996</c:v>
                </c:pt>
                <c:pt idx="30327">
                  <c:v>0.27950986931999999</c:v>
                </c:pt>
                <c:pt idx="30328">
                  <c:v>0.26374827138000001</c:v>
                </c:pt>
                <c:pt idx="30329">
                  <c:v>0.25615090280999997</c:v>
                </c:pt>
                <c:pt idx="30330">
                  <c:v>0.24928452912000004</c:v>
                </c:pt>
                <c:pt idx="30331">
                  <c:v>0.24257831103000002</c:v>
                </c:pt>
                <c:pt idx="30332">
                  <c:v>0.19406904198</c:v>
                </c:pt>
                <c:pt idx="30333">
                  <c:v>0.18714106356000001</c:v>
                </c:pt>
                <c:pt idx="30334">
                  <c:v>0.18105906389999998</c:v>
                </c:pt>
                <c:pt idx="30335">
                  <c:v>0.17499348999</c:v>
                </c:pt>
                <c:pt idx="30336">
                  <c:v>0.13816519793999998</c:v>
                </c:pt>
                <c:pt idx="30337">
                  <c:v>0.13342943460000001</c:v>
                </c:pt>
                <c:pt idx="30338">
                  <c:v>0.12941843342999998</c:v>
                </c:pt>
                <c:pt idx="30339">
                  <c:v>0.12617830632000002</c:v>
                </c:pt>
                <c:pt idx="30340">
                  <c:v>0.11377654199999999</c:v>
                </c:pt>
                <c:pt idx="30341">
                  <c:v>0.11161645604999999</c:v>
                </c:pt>
                <c:pt idx="30342">
                  <c:v>0.11058176085000002</c:v>
                </c:pt>
                <c:pt idx="30343">
                  <c:v>0.10888337097</c:v>
                </c:pt>
                <c:pt idx="30344">
                  <c:v>0.11226881060999999</c:v>
                </c:pt>
                <c:pt idx="30345">
                  <c:v>0.11169581148</c:v>
                </c:pt>
                <c:pt idx="30346">
                  <c:v>0.11138664075</c:v>
                </c:pt>
                <c:pt idx="30347">
                  <c:v>0.11148557276999999</c:v>
                </c:pt>
                <c:pt idx="30348">
                  <c:v>0.11254677785999999</c:v>
                </c:pt>
                <c:pt idx="30349">
                  <c:v>0.11250555558</c:v>
                </c:pt>
                <c:pt idx="30350">
                  <c:v>0.11302496864999999</c:v>
                </c:pt>
                <c:pt idx="30351">
                  <c:v>0.1132929171</c:v>
                </c:pt>
                <c:pt idx="30352">
                  <c:v>0.12216629963999999</c:v>
                </c:pt>
                <c:pt idx="30353">
                  <c:v>0.12296190489000002</c:v>
                </c:pt>
                <c:pt idx="30354">
                  <c:v>0.12460670145</c:v>
                </c:pt>
                <c:pt idx="30355">
                  <c:v>0.12707595813</c:v>
                </c:pt>
                <c:pt idx="30356">
                  <c:v>0.15334594505999999</c:v>
                </c:pt>
                <c:pt idx="30357">
                  <c:v>0.15528754856999999</c:v>
                </c:pt>
                <c:pt idx="30358">
                  <c:v>0.15946343886</c:v>
                </c:pt>
                <c:pt idx="30359">
                  <c:v>0.16482655331999999</c:v>
                </c:pt>
                <c:pt idx="30360">
                  <c:v>0.22338802563000001</c:v>
                </c:pt>
                <c:pt idx="30361">
                  <c:v>0.23099367060000001</c:v>
                </c:pt>
                <c:pt idx="30362">
                  <c:v>0.23692154046000002</c:v>
                </c:pt>
                <c:pt idx="30363">
                  <c:v>0.24027709068</c:v>
                </c:pt>
                <c:pt idx="30364">
                  <c:v>0.27901458848999999</c:v>
                </c:pt>
                <c:pt idx="30365">
                  <c:v>0.2554030974</c:v>
                </c:pt>
                <c:pt idx="30366">
                  <c:v>0.23000253176999999</c:v>
                </c:pt>
                <c:pt idx="30367">
                  <c:v>0.20433813773999998</c:v>
                </c:pt>
                <c:pt idx="30368">
                  <c:v>0.17157750390000001</c:v>
                </c:pt>
                <c:pt idx="30369">
                  <c:v>0.14108496303000001</c:v>
                </c:pt>
                <c:pt idx="30370">
                  <c:v>0.10947940608000001</c:v>
                </c:pt>
                <c:pt idx="30371">
                  <c:v>7.8826096139999996E-2</c:v>
                </c:pt>
                <c:pt idx="30372">
                  <c:v>3.2829393300000002E-2</c:v>
                </c:pt>
                <c:pt idx="30373">
                  <c:v>1.1828275866E-2</c:v>
                </c:pt>
                <c:pt idx="30374">
                  <c:v>0</c:v>
                </c:pt>
                <c:pt idx="30375">
                  <c:v>0</c:v>
                </c:pt>
                <c:pt idx="30376">
                  <c:v>0</c:v>
                </c:pt>
                <c:pt idx="30377">
                  <c:v>0</c:v>
                </c:pt>
                <c:pt idx="30378">
                  <c:v>0</c:v>
                </c:pt>
                <c:pt idx="30379">
                  <c:v>0</c:v>
                </c:pt>
                <c:pt idx="30380">
                  <c:v>0</c:v>
                </c:pt>
                <c:pt idx="30381">
                  <c:v>0</c:v>
                </c:pt>
                <c:pt idx="30382">
                  <c:v>0</c:v>
                </c:pt>
                <c:pt idx="30383">
                  <c:v>0</c:v>
                </c:pt>
                <c:pt idx="30384">
                  <c:v>0</c:v>
                </c:pt>
                <c:pt idx="30385">
                  <c:v>0</c:v>
                </c:pt>
                <c:pt idx="30386">
                  <c:v>0</c:v>
                </c:pt>
                <c:pt idx="30387">
                  <c:v>0</c:v>
                </c:pt>
                <c:pt idx="30388">
                  <c:v>0</c:v>
                </c:pt>
                <c:pt idx="30389">
                  <c:v>0</c:v>
                </c:pt>
                <c:pt idx="30390">
                  <c:v>0</c:v>
                </c:pt>
                <c:pt idx="30391">
                  <c:v>0</c:v>
                </c:pt>
                <c:pt idx="30392">
                  <c:v>0</c:v>
                </c:pt>
                <c:pt idx="30393">
                  <c:v>0</c:v>
                </c:pt>
                <c:pt idx="30394">
                  <c:v>0</c:v>
                </c:pt>
                <c:pt idx="30395">
                  <c:v>0</c:v>
                </c:pt>
                <c:pt idx="30396">
                  <c:v>0</c:v>
                </c:pt>
                <c:pt idx="30397">
                  <c:v>0</c:v>
                </c:pt>
                <c:pt idx="30398">
                  <c:v>0</c:v>
                </c:pt>
                <c:pt idx="30399">
                  <c:v>0</c:v>
                </c:pt>
                <c:pt idx="30400">
                  <c:v>0</c:v>
                </c:pt>
                <c:pt idx="30401">
                  <c:v>0</c:v>
                </c:pt>
                <c:pt idx="30402">
                  <c:v>0</c:v>
                </c:pt>
                <c:pt idx="30403">
                  <c:v>0</c:v>
                </c:pt>
                <c:pt idx="30404">
                  <c:v>0</c:v>
                </c:pt>
                <c:pt idx="30405">
                  <c:v>0</c:v>
                </c:pt>
                <c:pt idx="30406">
                  <c:v>0</c:v>
                </c:pt>
                <c:pt idx="30407">
                  <c:v>0</c:v>
                </c:pt>
                <c:pt idx="30408">
                  <c:v>0</c:v>
                </c:pt>
                <c:pt idx="30409">
                  <c:v>0</c:v>
                </c:pt>
                <c:pt idx="30410">
                  <c:v>0</c:v>
                </c:pt>
                <c:pt idx="30411">
                  <c:v>0</c:v>
                </c:pt>
                <c:pt idx="30412">
                  <c:v>0</c:v>
                </c:pt>
                <c:pt idx="30413">
                  <c:v>0</c:v>
                </c:pt>
                <c:pt idx="30414">
                  <c:v>0</c:v>
                </c:pt>
                <c:pt idx="30415">
                  <c:v>0</c:v>
                </c:pt>
                <c:pt idx="30416">
                  <c:v>0</c:v>
                </c:pt>
                <c:pt idx="30417">
                  <c:v>0.21511317926999998</c:v>
                </c:pt>
                <c:pt idx="30418">
                  <c:v>0.28842144672000003</c:v>
                </c:pt>
                <c:pt idx="30419">
                  <c:v>0.28331391329999994</c:v>
                </c:pt>
                <c:pt idx="30420">
                  <c:v>0.27587752797000004</c:v>
                </c:pt>
                <c:pt idx="30421">
                  <c:v>0.27145842042000001</c:v>
                </c:pt>
                <c:pt idx="30422">
                  <c:v>0.26657762043000005</c:v>
                </c:pt>
                <c:pt idx="30423">
                  <c:v>0.26445051303</c:v>
                </c:pt>
                <c:pt idx="30424">
                  <c:v>0.24061066590000002</c:v>
                </c:pt>
                <c:pt idx="30425">
                  <c:v>0.23298440979000001</c:v>
                </c:pt>
                <c:pt idx="30426">
                  <c:v>0.22609192188000002</c:v>
                </c:pt>
                <c:pt idx="30427">
                  <c:v>0.21936020667</c:v>
                </c:pt>
                <c:pt idx="30428">
                  <c:v>0.17788409165999999</c:v>
                </c:pt>
                <c:pt idx="30429">
                  <c:v>0.17092977033000001</c:v>
                </c:pt>
                <c:pt idx="30430">
                  <c:v>0.16482464031000002</c:v>
                </c:pt>
                <c:pt idx="30431">
                  <c:v>0.15873600501000001</c:v>
                </c:pt>
                <c:pt idx="30432">
                  <c:v>0.12457131620999999</c:v>
                </c:pt>
                <c:pt idx="30433">
                  <c:v>0.11981614326000001</c:v>
                </c:pt>
                <c:pt idx="30434">
                  <c:v>0.11578996506</c:v>
                </c:pt>
                <c:pt idx="30435">
                  <c:v>0.11253757944000001</c:v>
                </c:pt>
                <c:pt idx="30436">
                  <c:v>0.10436440211999999</c:v>
                </c:pt>
                <c:pt idx="30437">
                  <c:v>0.10219614141000001</c:v>
                </c:pt>
                <c:pt idx="30438">
                  <c:v>0.10115752944</c:v>
                </c:pt>
                <c:pt idx="30439">
                  <c:v>9.9452714459999994E-2</c:v>
                </c:pt>
                <c:pt idx="30440">
                  <c:v>9.9133016729999995E-2</c:v>
                </c:pt>
                <c:pt idx="30441">
                  <c:v>3.0267578516999998</c:v>
                </c:pt>
                <c:pt idx="30442">
                  <c:v>4.0912474019999996</c:v>
                </c:pt>
                <c:pt idx="30443">
                  <c:v>4.0913468639999993</c:v>
                </c:pt>
                <c:pt idx="30444">
                  <c:v>4.0965758790000004</c:v>
                </c:pt>
                <c:pt idx="30445">
                  <c:v>4.0965344969999995</c:v>
                </c:pt>
                <c:pt idx="30446">
                  <c:v>4.0970557650000003</c:v>
                </c:pt>
                <c:pt idx="30447">
                  <c:v>4.0973247480000001</c:v>
                </c:pt>
                <c:pt idx="30448">
                  <c:v>4.1081541269999997</c:v>
                </c:pt>
                <c:pt idx="30449">
                  <c:v>4.1089527270000001</c:v>
                </c:pt>
                <c:pt idx="30450">
                  <c:v>4.1106040140000006</c:v>
                </c:pt>
                <c:pt idx="30451">
                  <c:v>2.2496824448999999</c:v>
                </c:pt>
                <c:pt idx="30452">
                  <c:v>0.14604469374000001</c:v>
                </c:pt>
                <c:pt idx="30453">
                  <c:v>0.14799364437000001</c:v>
                </c:pt>
                <c:pt idx="30454">
                  <c:v>0.15218533605000001</c:v>
                </c:pt>
                <c:pt idx="30455">
                  <c:v>0.15756874584000002</c:v>
                </c:pt>
                <c:pt idx="30456">
                  <c:v>0.21462381171</c:v>
                </c:pt>
                <c:pt idx="30457">
                  <c:v>0.22225823894999999</c:v>
                </c:pt>
                <c:pt idx="30458">
                  <c:v>0.22820853858000001</c:v>
                </c:pt>
                <c:pt idx="30459">
                  <c:v>0.23157678654</c:v>
                </c:pt>
                <c:pt idx="30460">
                  <c:v>0.26752091949000001</c:v>
                </c:pt>
                <c:pt idx="30461">
                  <c:v>0.21090459719999999</c:v>
                </c:pt>
                <c:pt idx="30462">
                  <c:v>0.15249242679</c:v>
                </c:pt>
                <c:pt idx="30463">
                  <c:v>9.3815429730000011E-2</c:v>
                </c:pt>
                <c:pt idx="30464">
                  <c:v>2.7936275994000004E-2</c:v>
                </c:pt>
                <c:pt idx="30465">
                  <c:v>0</c:v>
                </c:pt>
                <c:pt idx="30466">
                  <c:v>0</c:v>
                </c:pt>
                <c:pt idx="30467">
                  <c:v>0</c:v>
                </c:pt>
                <c:pt idx="30468">
                  <c:v>0</c:v>
                </c:pt>
                <c:pt idx="30469">
                  <c:v>0</c:v>
                </c:pt>
                <c:pt idx="30470">
                  <c:v>0</c:v>
                </c:pt>
                <c:pt idx="30471">
                  <c:v>0</c:v>
                </c:pt>
                <c:pt idx="30472">
                  <c:v>0</c:v>
                </c:pt>
                <c:pt idx="30473">
                  <c:v>0</c:v>
                </c:pt>
                <c:pt idx="30474">
                  <c:v>0</c:v>
                </c:pt>
                <c:pt idx="30475">
                  <c:v>0</c:v>
                </c:pt>
                <c:pt idx="30476">
                  <c:v>0</c:v>
                </c:pt>
                <c:pt idx="30477">
                  <c:v>0</c:v>
                </c:pt>
                <c:pt idx="30478">
                  <c:v>0</c:v>
                </c:pt>
                <c:pt idx="30479">
                  <c:v>0</c:v>
                </c:pt>
                <c:pt idx="30480">
                  <c:v>0</c:v>
                </c:pt>
                <c:pt idx="30481">
                  <c:v>0</c:v>
                </c:pt>
                <c:pt idx="30482">
                  <c:v>0</c:v>
                </c:pt>
                <c:pt idx="30483">
                  <c:v>0</c:v>
                </c:pt>
                <c:pt idx="30484">
                  <c:v>0</c:v>
                </c:pt>
                <c:pt idx="30485">
                  <c:v>0</c:v>
                </c:pt>
                <c:pt idx="30486">
                  <c:v>0</c:v>
                </c:pt>
                <c:pt idx="30487">
                  <c:v>0</c:v>
                </c:pt>
                <c:pt idx="30488">
                  <c:v>0</c:v>
                </c:pt>
                <c:pt idx="30489">
                  <c:v>0</c:v>
                </c:pt>
                <c:pt idx="30490">
                  <c:v>0</c:v>
                </c:pt>
                <c:pt idx="30491">
                  <c:v>1.3887570147000001</c:v>
                </c:pt>
                <c:pt idx="30492">
                  <c:v>0.64009830060000006</c:v>
                </c:pt>
                <c:pt idx="30493">
                  <c:v>0</c:v>
                </c:pt>
                <c:pt idx="30494">
                  <c:v>0</c:v>
                </c:pt>
                <c:pt idx="30495">
                  <c:v>0</c:v>
                </c:pt>
                <c:pt idx="30496">
                  <c:v>0</c:v>
                </c:pt>
                <c:pt idx="30497">
                  <c:v>0</c:v>
                </c:pt>
                <c:pt idx="30498">
                  <c:v>0</c:v>
                </c:pt>
                <c:pt idx="30499">
                  <c:v>0</c:v>
                </c:pt>
                <c:pt idx="30500">
                  <c:v>0</c:v>
                </c:pt>
                <c:pt idx="30501">
                  <c:v>0</c:v>
                </c:pt>
                <c:pt idx="30502">
                  <c:v>0</c:v>
                </c:pt>
                <c:pt idx="30503">
                  <c:v>0</c:v>
                </c:pt>
                <c:pt idx="30504">
                  <c:v>0</c:v>
                </c:pt>
                <c:pt idx="30505">
                  <c:v>0</c:v>
                </c:pt>
                <c:pt idx="30506">
                  <c:v>0</c:v>
                </c:pt>
                <c:pt idx="30507">
                  <c:v>0</c:v>
                </c:pt>
                <c:pt idx="30508">
                  <c:v>0</c:v>
                </c:pt>
                <c:pt idx="30509">
                  <c:v>0</c:v>
                </c:pt>
                <c:pt idx="30510">
                  <c:v>0</c:v>
                </c:pt>
                <c:pt idx="30511">
                  <c:v>0</c:v>
                </c:pt>
                <c:pt idx="30512">
                  <c:v>0</c:v>
                </c:pt>
                <c:pt idx="30513">
                  <c:v>0</c:v>
                </c:pt>
                <c:pt idx="30514">
                  <c:v>0</c:v>
                </c:pt>
                <c:pt idx="30515">
                  <c:v>0</c:v>
                </c:pt>
                <c:pt idx="30516">
                  <c:v>0.36328241399999994</c:v>
                </c:pt>
                <c:pt idx="30517">
                  <c:v>0.17001283596</c:v>
                </c:pt>
                <c:pt idx="30518">
                  <c:v>0.35394730998000001</c:v>
                </c:pt>
                <c:pt idx="30519">
                  <c:v>0.35181215487</c:v>
                </c:pt>
                <c:pt idx="30520">
                  <c:v>0.32895369638999999</c:v>
                </c:pt>
                <c:pt idx="30521">
                  <c:v>0.32129858177999998</c:v>
                </c:pt>
                <c:pt idx="30522">
                  <c:v>0.31438001232000001</c:v>
                </c:pt>
                <c:pt idx="30523">
                  <c:v>0.30762282177</c:v>
                </c:pt>
                <c:pt idx="30524">
                  <c:v>0.23286369413999999</c:v>
                </c:pt>
                <c:pt idx="30525">
                  <c:v>0.22588305531</c:v>
                </c:pt>
                <c:pt idx="30526">
                  <c:v>0.21975482759999998</c:v>
                </c:pt>
                <c:pt idx="30527">
                  <c:v>0.21364314905999998</c:v>
                </c:pt>
                <c:pt idx="30528">
                  <c:v>0.18541722012</c:v>
                </c:pt>
                <c:pt idx="30529">
                  <c:v>0.18004849368</c:v>
                </c:pt>
                <c:pt idx="30530">
                  <c:v>0.17574133896000002</c:v>
                </c:pt>
                <c:pt idx="30531">
                  <c:v>0.17193675411000001</c:v>
                </c:pt>
                <c:pt idx="30532">
                  <c:v>4.1513649210000008</c:v>
                </c:pt>
                <c:pt idx="30533">
                  <c:v>4.148964039</c:v>
                </c:pt>
                <c:pt idx="30534">
                  <c:v>1.7513532135000001</c:v>
                </c:pt>
                <c:pt idx="30535">
                  <c:v>0.15194771988</c:v>
                </c:pt>
                <c:pt idx="30536">
                  <c:v>0.16197609944999999</c:v>
                </c:pt>
                <c:pt idx="30537">
                  <c:v>0.16092942162000001</c:v>
                </c:pt>
                <c:pt idx="30538">
                  <c:v>0.16014025962</c:v>
                </c:pt>
                <c:pt idx="30539">
                  <c:v>0.15943417017000003</c:v>
                </c:pt>
                <c:pt idx="30540">
                  <c:v>0.17113866956999998</c:v>
                </c:pt>
                <c:pt idx="30541">
                  <c:v>0.17056548893999998</c:v>
                </c:pt>
                <c:pt idx="30542">
                  <c:v>0.17021659875</c:v>
                </c:pt>
                <c:pt idx="30543">
                  <c:v>0.17022490419</c:v>
                </c:pt>
                <c:pt idx="30544">
                  <c:v>0.18672436497</c:v>
                </c:pt>
                <c:pt idx="30545">
                  <c:v>0.18628824951</c:v>
                </c:pt>
                <c:pt idx="30546">
                  <c:v>0.18682404839999997</c:v>
                </c:pt>
                <c:pt idx="30547">
                  <c:v>0.18800363505000001</c:v>
                </c:pt>
                <c:pt idx="30548">
                  <c:v>0.21293827203000001</c:v>
                </c:pt>
                <c:pt idx="30549">
                  <c:v>0.21258522549</c:v>
                </c:pt>
                <c:pt idx="30550">
                  <c:v>0.21356129256</c:v>
                </c:pt>
                <c:pt idx="30551">
                  <c:v>0.21598692389999999</c:v>
                </c:pt>
                <c:pt idx="30552">
                  <c:v>0.27896437832999998</c:v>
                </c:pt>
                <c:pt idx="30553">
                  <c:v>0.28319677319999997</c:v>
                </c:pt>
                <c:pt idx="30554">
                  <c:v>0.28828478448000006</c:v>
                </c:pt>
                <c:pt idx="30555">
                  <c:v>0.29296575296999999</c:v>
                </c:pt>
                <c:pt idx="30556">
                  <c:v>0.35903477676000001</c:v>
                </c:pt>
                <c:pt idx="30557">
                  <c:v>0.34468940516999996</c:v>
                </c:pt>
                <c:pt idx="30558">
                  <c:v>0.33108334841999998</c:v>
                </c:pt>
                <c:pt idx="30559">
                  <c:v>0.31806293408999997</c:v>
                </c:pt>
                <c:pt idx="30560">
                  <c:v>0.28348692998999997</c:v>
                </c:pt>
                <c:pt idx="30561">
                  <c:v>0.26058243584999996</c:v>
                </c:pt>
                <c:pt idx="30562">
                  <c:v>0.23514847059000002</c:v>
                </c:pt>
                <c:pt idx="30563">
                  <c:v>0.20958990558000001</c:v>
                </c:pt>
                <c:pt idx="30564">
                  <c:v>0.16105341153</c:v>
                </c:pt>
                <c:pt idx="30565">
                  <c:v>0.14412532398</c:v>
                </c:pt>
                <c:pt idx="30566">
                  <c:v>0.12621700937999999</c:v>
                </c:pt>
                <c:pt idx="30567">
                  <c:v>0.10797226638</c:v>
                </c:pt>
                <c:pt idx="30568">
                  <c:v>8.0916885389999998E-2</c:v>
                </c:pt>
                <c:pt idx="30569">
                  <c:v>7.3538373150000003E-2</c:v>
                </c:pt>
                <c:pt idx="30570">
                  <c:v>6.6155708189999995E-2</c:v>
                </c:pt>
                <c:pt idx="30571">
                  <c:v>5.8839501269999997E-2</c:v>
                </c:pt>
                <c:pt idx="30572">
                  <c:v>1.9596895130999999E-2</c:v>
                </c:pt>
                <c:pt idx="30573">
                  <c:v>2.6738869310999999E-2</c:v>
                </c:pt>
                <c:pt idx="30574">
                  <c:v>3.2464507151999993E-2</c:v>
                </c:pt>
                <c:pt idx="30575">
                  <c:v>3.6553671660000002E-2</c:v>
                </c:pt>
                <c:pt idx="30576">
                  <c:v>2.0742949656000001E-2</c:v>
                </c:pt>
                <c:pt idx="30577">
                  <c:v>3.2979230625000001E-2</c:v>
                </c:pt>
                <c:pt idx="30578">
                  <c:v>4.5497948100000005E-2</c:v>
                </c:pt>
                <c:pt idx="30579">
                  <c:v>1.6544648834999998</c:v>
                </c:pt>
                <c:pt idx="30580">
                  <c:v>2.4581526915</c:v>
                </c:pt>
                <c:pt idx="30581">
                  <c:v>8.4458640090000009E-2</c:v>
                </c:pt>
                <c:pt idx="30582">
                  <c:v>0.10654797780000001</c:v>
                </c:pt>
                <c:pt idx="30583">
                  <c:v>0.12866639181</c:v>
                </c:pt>
                <c:pt idx="30584">
                  <c:v>0.14569310646</c:v>
                </c:pt>
                <c:pt idx="30585">
                  <c:v>0.17552081645999998</c:v>
                </c:pt>
                <c:pt idx="30586">
                  <c:v>0.20514916322999996</c:v>
                </c:pt>
                <c:pt idx="30587">
                  <c:v>0.23477750637</c:v>
                </c:pt>
                <c:pt idx="30588">
                  <c:v>0.26645320580999998</c:v>
                </c:pt>
                <c:pt idx="30589">
                  <c:v>0.27546317072999998</c:v>
                </c:pt>
                <c:pt idx="30590">
                  <c:v>0.28439421582000002</c:v>
                </c:pt>
                <c:pt idx="30591">
                  <c:v>0.29418919001999999</c:v>
                </c:pt>
                <c:pt idx="30592">
                  <c:v>0.30830927655000001</c:v>
                </c:pt>
                <c:pt idx="30593">
                  <c:v>0.31290717611999996</c:v>
                </c:pt>
                <c:pt idx="30594">
                  <c:v>0.31890064370999999</c:v>
                </c:pt>
                <c:pt idx="30595">
                  <c:v>0.32593248369</c:v>
                </c:pt>
                <c:pt idx="30596">
                  <c:v>0.35939274558000001</c:v>
                </c:pt>
                <c:pt idx="30597">
                  <c:v>0.36614216430000007</c:v>
                </c:pt>
                <c:pt idx="30598">
                  <c:v>0.37051159529999994</c:v>
                </c:pt>
                <c:pt idx="30599">
                  <c:v>0.37277526329999999</c:v>
                </c:pt>
                <c:pt idx="30600">
                  <c:v>0.38847682830000002</c:v>
                </c:pt>
                <c:pt idx="30601">
                  <c:v>0.3881113236</c:v>
                </c:pt>
                <c:pt idx="30602">
                  <c:v>0.38554447800000002</c:v>
                </c:pt>
                <c:pt idx="30603">
                  <c:v>0.38226738660000004</c:v>
                </c:pt>
                <c:pt idx="30604">
                  <c:v>0.39276476580000003</c:v>
                </c:pt>
                <c:pt idx="30605">
                  <c:v>0.38957486700000005</c:v>
                </c:pt>
                <c:pt idx="30606">
                  <c:v>0.38516804700000001</c:v>
                </c:pt>
                <c:pt idx="30607">
                  <c:v>0.38097717570000006</c:v>
                </c:pt>
                <c:pt idx="30608">
                  <c:v>0.38260777169999999</c:v>
                </c:pt>
                <c:pt idx="30609">
                  <c:v>0.37647724619999995</c:v>
                </c:pt>
                <c:pt idx="30610">
                  <c:v>0.37085343239999996</c:v>
                </c:pt>
                <c:pt idx="30611">
                  <c:v>0.36656701949999998</c:v>
                </c:pt>
                <c:pt idx="30612">
                  <c:v>0.34743488307000003</c:v>
                </c:pt>
                <c:pt idx="30613">
                  <c:v>0.34366767996000003</c:v>
                </c:pt>
                <c:pt idx="30614">
                  <c:v>0.33975925533000001</c:v>
                </c:pt>
                <c:pt idx="30615">
                  <c:v>0.33847998525</c:v>
                </c:pt>
                <c:pt idx="30616">
                  <c:v>0.30646155573</c:v>
                </c:pt>
                <c:pt idx="30617">
                  <c:v>0.30091250904</c:v>
                </c:pt>
                <c:pt idx="30618">
                  <c:v>0.29628553317</c:v>
                </c:pt>
                <c:pt idx="30619">
                  <c:v>0.29011761867000002</c:v>
                </c:pt>
                <c:pt idx="30620">
                  <c:v>0.24590608086000001</c:v>
                </c:pt>
                <c:pt idx="30621">
                  <c:v>0.23985446067000002</c:v>
                </c:pt>
                <c:pt idx="30622">
                  <c:v>0.23447986088999997</c:v>
                </c:pt>
                <c:pt idx="30623">
                  <c:v>0.22942923134999998</c:v>
                </c:pt>
                <c:pt idx="30624">
                  <c:v>0.19869730286999998</c:v>
                </c:pt>
                <c:pt idx="30625">
                  <c:v>0.19361137520999999</c:v>
                </c:pt>
                <c:pt idx="30626">
                  <c:v>0.18962161317000001</c:v>
                </c:pt>
                <c:pt idx="30627">
                  <c:v>0.18591534687</c:v>
                </c:pt>
                <c:pt idx="30628">
                  <c:v>0.16759565888999997</c:v>
                </c:pt>
                <c:pt idx="30629">
                  <c:v>0.16504004451000001</c:v>
                </c:pt>
                <c:pt idx="30630">
                  <c:v>0.16293885168</c:v>
                </c:pt>
                <c:pt idx="30631">
                  <c:v>0.16040408076000001</c:v>
                </c:pt>
                <c:pt idx="30632">
                  <c:v>0.14794084602000002</c:v>
                </c:pt>
                <c:pt idx="30633">
                  <c:v>0.14643999348</c:v>
                </c:pt>
                <c:pt idx="30634">
                  <c:v>0.14556866643000002</c:v>
                </c:pt>
                <c:pt idx="30635">
                  <c:v>0.14485993071</c:v>
                </c:pt>
                <c:pt idx="30636">
                  <c:v>0.13490972319000002</c:v>
                </c:pt>
                <c:pt idx="30637">
                  <c:v>0.1342009911</c:v>
                </c:pt>
                <c:pt idx="30638">
                  <c:v>0.13346724104999999</c:v>
                </c:pt>
                <c:pt idx="30639">
                  <c:v>0.13329214073999998</c:v>
                </c:pt>
                <c:pt idx="30640">
                  <c:v>0.14218491474</c:v>
                </c:pt>
                <c:pt idx="30641">
                  <c:v>0.14175550389</c:v>
                </c:pt>
                <c:pt idx="30642">
                  <c:v>0.14205150497999999</c:v>
                </c:pt>
                <c:pt idx="30643">
                  <c:v>0.14332722854999999</c:v>
                </c:pt>
                <c:pt idx="30644">
                  <c:v>0.16415464757999998</c:v>
                </c:pt>
                <c:pt idx="30645">
                  <c:v>0.16352512572</c:v>
                </c:pt>
                <c:pt idx="30646">
                  <c:v>0.16443397244999999</c:v>
                </c:pt>
                <c:pt idx="30647">
                  <c:v>0.16597234830000002</c:v>
                </c:pt>
                <c:pt idx="30648">
                  <c:v>0.21329424435000002</c:v>
                </c:pt>
                <c:pt idx="30649">
                  <c:v>0.21658360877999999</c:v>
                </c:pt>
                <c:pt idx="30650">
                  <c:v>0.21998136864000001</c:v>
                </c:pt>
                <c:pt idx="30651">
                  <c:v>0.22368763857000001</c:v>
                </c:pt>
                <c:pt idx="30652">
                  <c:v>0.25684387707</c:v>
                </c:pt>
                <c:pt idx="30653">
                  <c:v>0.24204260652000001</c:v>
                </c:pt>
                <c:pt idx="30654">
                  <c:v>0.22954680705000002</c:v>
                </c:pt>
                <c:pt idx="30655">
                  <c:v>0.21800571935999999</c:v>
                </c:pt>
                <c:pt idx="30656">
                  <c:v>0.19205513613000003</c:v>
                </c:pt>
                <c:pt idx="30657">
                  <c:v>0.17155770225</c:v>
                </c:pt>
                <c:pt idx="30658">
                  <c:v>0.14822949273</c:v>
                </c:pt>
                <c:pt idx="30659">
                  <c:v>0.12474703362</c:v>
                </c:pt>
                <c:pt idx="30660">
                  <c:v>7.6284177750000001E-2</c:v>
                </c:pt>
                <c:pt idx="30661">
                  <c:v>6.2968658940000005E-2</c:v>
                </c:pt>
                <c:pt idx="30662">
                  <c:v>4.7960518320000006E-2</c:v>
                </c:pt>
                <c:pt idx="30663">
                  <c:v>3.2581331078999999E-2</c:v>
                </c:pt>
                <c:pt idx="30664">
                  <c:v>8.6360654820000001E-5</c:v>
                </c:pt>
                <c:pt idx="30665">
                  <c:v>0</c:v>
                </c:pt>
                <c:pt idx="30666">
                  <c:v>0</c:v>
                </c:pt>
                <c:pt idx="30667">
                  <c:v>0</c:v>
                </c:pt>
                <c:pt idx="30668">
                  <c:v>0</c:v>
                </c:pt>
                <c:pt idx="30669">
                  <c:v>0</c:v>
                </c:pt>
                <c:pt idx="30670">
                  <c:v>0</c:v>
                </c:pt>
                <c:pt idx="30671">
                  <c:v>0</c:v>
                </c:pt>
                <c:pt idx="30672">
                  <c:v>0</c:v>
                </c:pt>
                <c:pt idx="30673">
                  <c:v>1.8444936048</c:v>
                </c:pt>
                <c:pt idx="30674">
                  <c:v>3.8521128029999998</c:v>
                </c:pt>
                <c:pt idx="30675">
                  <c:v>6.3210072089999998E-4</c:v>
                </c:pt>
                <c:pt idx="30676">
                  <c:v>0</c:v>
                </c:pt>
                <c:pt idx="30677">
                  <c:v>1.8520323888000002E-2</c:v>
                </c:pt>
                <c:pt idx="30678">
                  <c:v>4.161243966E-2</c:v>
                </c:pt>
                <c:pt idx="30679">
                  <c:v>6.269302940999999E-2</c:v>
                </c:pt>
                <c:pt idx="30680">
                  <c:v>8.0131375170000005E-2</c:v>
                </c:pt>
                <c:pt idx="30681">
                  <c:v>0.10681475013</c:v>
                </c:pt>
                <c:pt idx="30682">
                  <c:v>0.13422770790000002</c:v>
                </c:pt>
                <c:pt idx="30683">
                  <c:v>0.16245362595000001</c:v>
                </c:pt>
                <c:pt idx="30684">
                  <c:v>0.19486509009</c:v>
                </c:pt>
                <c:pt idx="30685">
                  <c:v>0.20171725959</c:v>
                </c:pt>
                <c:pt idx="30686">
                  <c:v>0.20885292119999999</c:v>
                </c:pt>
                <c:pt idx="30687">
                  <c:v>0.21728514621</c:v>
                </c:pt>
                <c:pt idx="30688">
                  <c:v>0.24519559185000001</c:v>
                </c:pt>
                <c:pt idx="30689">
                  <c:v>0.24901025721</c:v>
                </c:pt>
                <c:pt idx="30690">
                  <c:v>0.25585997283</c:v>
                </c:pt>
                <c:pt idx="30691">
                  <c:v>0.26408546933999999</c:v>
                </c:pt>
                <c:pt idx="30692">
                  <c:v>0.27540811089</c:v>
                </c:pt>
                <c:pt idx="30693">
                  <c:v>0.28329591576000002</c:v>
                </c:pt>
                <c:pt idx="30694">
                  <c:v>0.28753165386000001</c:v>
                </c:pt>
                <c:pt idx="30695">
                  <c:v>0.29087104694999999</c:v>
                </c:pt>
                <c:pt idx="30696">
                  <c:v>0.30566787074999996</c:v>
                </c:pt>
                <c:pt idx="30697">
                  <c:v>0.30494662968000003</c:v>
                </c:pt>
                <c:pt idx="30698">
                  <c:v>0.30230346695999999</c:v>
                </c:pt>
                <c:pt idx="30699">
                  <c:v>0.29991877838999997</c:v>
                </c:pt>
                <c:pt idx="30700">
                  <c:v>0.30435328439999998</c:v>
                </c:pt>
                <c:pt idx="30701">
                  <c:v>0.30051777558000003</c:v>
                </c:pt>
                <c:pt idx="30702">
                  <c:v>0.29596102568999999</c:v>
                </c:pt>
                <c:pt idx="30703">
                  <c:v>0.29200044521999996</c:v>
                </c:pt>
                <c:pt idx="30704">
                  <c:v>0.29802061145999997</c:v>
                </c:pt>
                <c:pt idx="30705">
                  <c:v>0.29112920166</c:v>
                </c:pt>
                <c:pt idx="30706">
                  <c:v>0.28327058198999999</c:v>
                </c:pt>
                <c:pt idx="30707">
                  <c:v>0.27777162930000004</c:v>
                </c:pt>
                <c:pt idx="30708">
                  <c:v>0.26527034852999998</c:v>
                </c:pt>
                <c:pt idx="30709">
                  <c:v>0.26027168243999999</c:v>
                </c:pt>
                <c:pt idx="30710">
                  <c:v>0.25507706894999999</c:v>
                </c:pt>
                <c:pt idx="30711">
                  <c:v>0.25321351044000001</c:v>
                </c:pt>
                <c:pt idx="30712">
                  <c:v>0.24129033258000002</c:v>
                </c:pt>
                <c:pt idx="30713">
                  <c:v>0.23309818488</c:v>
                </c:pt>
                <c:pt idx="30714">
                  <c:v>0.22580654943</c:v>
                </c:pt>
                <c:pt idx="30715">
                  <c:v>0.21869835240000002</c:v>
                </c:pt>
                <c:pt idx="30716">
                  <c:v>0.17986047420000001</c:v>
                </c:pt>
                <c:pt idx="30717">
                  <c:v>0.17285233449000001</c:v>
                </c:pt>
                <c:pt idx="30718">
                  <c:v>0.16690312749</c:v>
                </c:pt>
                <c:pt idx="30719">
                  <c:v>0.16074546773999998</c:v>
                </c:pt>
                <c:pt idx="30720">
                  <c:v>0.13068109263</c:v>
                </c:pt>
                <c:pt idx="30721">
                  <c:v>0.12586738592999999</c:v>
                </c:pt>
                <c:pt idx="30722">
                  <c:v>0.12179581095</c:v>
                </c:pt>
                <c:pt idx="30723">
                  <c:v>0.11850675144</c:v>
                </c:pt>
                <c:pt idx="30724">
                  <c:v>0.10929702762</c:v>
                </c:pt>
                <c:pt idx="30725">
                  <c:v>0.10710432249</c:v>
                </c:pt>
                <c:pt idx="30726">
                  <c:v>0.10605399650999998</c:v>
                </c:pt>
                <c:pt idx="30727">
                  <c:v>0.10432996067999999</c:v>
                </c:pt>
                <c:pt idx="30728">
                  <c:v>0.10931208486000001</c:v>
                </c:pt>
                <c:pt idx="30729">
                  <c:v>0.10873043181</c:v>
                </c:pt>
                <c:pt idx="30730">
                  <c:v>0.10841658927</c:v>
                </c:pt>
                <c:pt idx="30731">
                  <c:v>0.10851702048</c:v>
                </c:pt>
                <c:pt idx="30732">
                  <c:v>0.11247393828000002</c:v>
                </c:pt>
                <c:pt idx="30733">
                  <c:v>0.11243209164000001</c:v>
                </c:pt>
                <c:pt idx="30734">
                  <c:v>0.11295934551</c:v>
                </c:pt>
                <c:pt idx="30735">
                  <c:v>0.11323134141000001</c:v>
                </c:pt>
                <c:pt idx="30736">
                  <c:v>0.11888344016999999</c:v>
                </c:pt>
                <c:pt idx="30737">
                  <c:v>0.11969106071999999</c:v>
                </c:pt>
                <c:pt idx="30738">
                  <c:v>0.12136069736999999</c:v>
                </c:pt>
                <c:pt idx="30739">
                  <c:v>0.12386724504</c:v>
                </c:pt>
                <c:pt idx="30740">
                  <c:v>0.14564400344999998</c:v>
                </c:pt>
                <c:pt idx="30741">
                  <c:v>0.14761493009999999</c:v>
                </c:pt>
                <c:pt idx="30742">
                  <c:v>0.15185388075</c:v>
                </c:pt>
                <c:pt idx="30743">
                  <c:v>0.15729798776999998</c:v>
                </c:pt>
                <c:pt idx="30744">
                  <c:v>0.21866265134999999</c:v>
                </c:pt>
                <c:pt idx="30745">
                  <c:v>0.22638315314999999</c:v>
                </c:pt>
                <c:pt idx="30746">
                  <c:v>0.23240054244</c:v>
                </c:pt>
                <c:pt idx="30747">
                  <c:v>0.23580677109000001</c:v>
                </c:pt>
                <c:pt idx="30748">
                  <c:v>0.27666762650999999</c:v>
                </c:pt>
                <c:pt idx="30749">
                  <c:v>0.25693721526000002</c:v>
                </c:pt>
                <c:pt idx="30750">
                  <c:v>0.23539070775000001</c:v>
                </c:pt>
                <c:pt idx="30751">
                  <c:v>0.21357638246999999</c:v>
                </c:pt>
                <c:pt idx="30752">
                  <c:v>0.18695469936</c:v>
                </c:pt>
                <c:pt idx="30753">
                  <c:v>0.15735512396999998</c:v>
                </c:pt>
                <c:pt idx="30754">
                  <c:v>0.12662571107999998</c:v>
                </c:pt>
                <c:pt idx="30755">
                  <c:v>9.6862938150000008E-2</c:v>
                </c:pt>
                <c:pt idx="30756">
                  <c:v>5.3511782940000002E-2</c:v>
                </c:pt>
                <c:pt idx="30757">
                  <c:v>3.3543081428999998E-2</c:v>
                </c:pt>
                <c:pt idx="30758">
                  <c:v>1.3243801626000001E-2</c:v>
                </c:pt>
                <c:pt idx="30759">
                  <c:v>0</c:v>
                </c:pt>
                <c:pt idx="30760">
                  <c:v>0</c:v>
                </c:pt>
                <c:pt idx="30761">
                  <c:v>0</c:v>
                </c:pt>
                <c:pt idx="30762">
                  <c:v>0</c:v>
                </c:pt>
                <c:pt idx="30763">
                  <c:v>0</c:v>
                </c:pt>
                <c:pt idx="30764">
                  <c:v>0</c:v>
                </c:pt>
                <c:pt idx="30765">
                  <c:v>0</c:v>
                </c:pt>
                <c:pt idx="30766">
                  <c:v>0</c:v>
                </c:pt>
                <c:pt idx="30767">
                  <c:v>0</c:v>
                </c:pt>
                <c:pt idx="30768">
                  <c:v>0</c:v>
                </c:pt>
                <c:pt idx="30769">
                  <c:v>0</c:v>
                </c:pt>
                <c:pt idx="30770">
                  <c:v>0</c:v>
                </c:pt>
                <c:pt idx="30771">
                  <c:v>0</c:v>
                </c:pt>
                <c:pt idx="30772">
                  <c:v>0</c:v>
                </c:pt>
                <c:pt idx="30773">
                  <c:v>0</c:v>
                </c:pt>
                <c:pt idx="30774">
                  <c:v>0</c:v>
                </c:pt>
                <c:pt idx="30775">
                  <c:v>0</c:v>
                </c:pt>
                <c:pt idx="30776">
                  <c:v>0</c:v>
                </c:pt>
                <c:pt idx="30777">
                  <c:v>0</c:v>
                </c:pt>
                <c:pt idx="30778">
                  <c:v>0</c:v>
                </c:pt>
                <c:pt idx="30779">
                  <c:v>0</c:v>
                </c:pt>
                <c:pt idx="30780">
                  <c:v>0.19493198736000003</c:v>
                </c:pt>
                <c:pt idx="30781">
                  <c:v>0.14956594982999999</c:v>
                </c:pt>
                <c:pt idx="30782">
                  <c:v>0.21002855114999999</c:v>
                </c:pt>
                <c:pt idx="30783">
                  <c:v>0.21947871891000001</c:v>
                </c:pt>
                <c:pt idx="30784">
                  <c:v>0.24994394766</c:v>
                </c:pt>
                <c:pt idx="30785">
                  <c:v>0.25550522018999999</c:v>
                </c:pt>
                <c:pt idx="30786">
                  <c:v>0.26364417750000002</c:v>
                </c:pt>
                <c:pt idx="30787">
                  <c:v>0.27274977113999999</c:v>
                </c:pt>
                <c:pt idx="30788">
                  <c:v>0.29463647861999998</c:v>
                </c:pt>
                <c:pt idx="30789">
                  <c:v>0.30307254053999999</c:v>
                </c:pt>
                <c:pt idx="30790">
                  <c:v>0.30866729256000003</c:v>
                </c:pt>
                <c:pt idx="30791">
                  <c:v>0.31410302880000002</c:v>
                </c:pt>
                <c:pt idx="30792">
                  <c:v>0.33445507028999999</c:v>
                </c:pt>
                <c:pt idx="30793">
                  <c:v>0.33679842042000002</c:v>
                </c:pt>
                <c:pt idx="30794">
                  <c:v>0.33797009366999997</c:v>
                </c:pt>
                <c:pt idx="30795">
                  <c:v>0.33870239172</c:v>
                </c:pt>
                <c:pt idx="30796">
                  <c:v>0.87554314980000003</c:v>
                </c:pt>
                <c:pt idx="30797">
                  <c:v>1.4060350160999999</c:v>
                </c:pt>
                <c:pt idx="30798">
                  <c:v>0.33882051918</c:v>
                </c:pt>
                <c:pt idx="30799">
                  <c:v>0.33584111681999995</c:v>
                </c:pt>
                <c:pt idx="30800">
                  <c:v>0.33284871543</c:v>
                </c:pt>
                <c:pt idx="30801">
                  <c:v>0.32745482583000002</c:v>
                </c:pt>
                <c:pt idx="30802">
                  <c:v>0.32084322731999998</c:v>
                </c:pt>
                <c:pt idx="30803">
                  <c:v>0.31565856365999995</c:v>
                </c:pt>
                <c:pt idx="30804">
                  <c:v>0.30101213076</c:v>
                </c:pt>
                <c:pt idx="30805">
                  <c:v>0.29652628566</c:v>
                </c:pt>
                <c:pt idx="30806">
                  <c:v>0.29157177488999997</c:v>
                </c:pt>
                <c:pt idx="30807">
                  <c:v>0.28941254198999994</c:v>
                </c:pt>
                <c:pt idx="30808">
                  <c:v>0.26164430885999995</c:v>
                </c:pt>
                <c:pt idx="30809">
                  <c:v>0.25390288011000001</c:v>
                </c:pt>
                <c:pt idx="30810">
                  <c:v>0.24690630558000001</c:v>
                </c:pt>
                <c:pt idx="30811">
                  <c:v>0.24007292859000001</c:v>
                </c:pt>
                <c:pt idx="30812">
                  <c:v>0.18962253519</c:v>
                </c:pt>
                <c:pt idx="30813">
                  <c:v>0.18256319070000002</c:v>
                </c:pt>
                <c:pt idx="30814">
                  <c:v>0.17636586594000001</c:v>
                </c:pt>
                <c:pt idx="30815">
                  <c:v>0.17018527910999998</c:v>
                </c:pt>
                <c:pt idx="30816">
                  <c:v>0.13472595806999998</c:v>
                </c:pt>
                <c:pt idx="30817">
                  <c:v>0.129892653</c:v>
                </c:pt>
                <c:pt idx="30818">
                  <c:v>0.12580600988999999</c:v>
                </c:pt>
                <c:pt idx="30819">
                  <c:v>0.12250477536</c:v>
                </c:pt>
                <c:pt idx="30820">
                  <c:v>0.11406650276999999</c:v>
                </c:pt>
                <c:pt idx="30821">
                  <c:v>0.11186568095999999</c:v>
                </c:pt>
                <c:pt idx="30822">
                  <c:v>0.11081146725</c:v>
                </c:pt>
                <c:pt idx="30823">
                  <c:v>0.10908104987999999</c:v>
                </c:pt>
                <c:pt idx="30824">
                  <c:v>0.11342518704</c:v>
                </c:pt>
                <c:pt idx="30825">
                  <c:v>0.11284138140000001</c:v>
                </c:pt>
                <c:pt idx="30826">
                  <c:v>0.11252637725999999</c:v>
                </c:pt>
                <c:pt idx="30827">
                  <c:v>0.11262717873</c:v>
                </c:pt>
                <c:pt idx="30828">
                  <c:v>0.11569909163999999</c:v>
                </c:pt>
                <c:pt idx="30829">
                  <c:v>0.11565709253999999</c:v>
                </c:pt>
                <c:pt idx="30830">
                  <c:v>0.11618629572</c:v>
                </c:pt>
                <c:pt idx="30831">
                  <c:v>0.11645930076000001</c:v>
                </c:pt>
                <c:pt idx="30832">
                  <c:v>0.12784369224</c:v>
                </c:pt>
                <c:pt idx="30833">
                  <c:v>0.12865430027999999</c:v>
                </c:pt>
                <c:pt idx="30834">
                  <c:v>0.13033011882000001</c:v>
                </c:pt>
                <c:pt idx="30835">
                  <c:v>0.13284594477</c:v>
                </c:pt>
                <c:pt idx="30836">
                  <c:v>0.15867626973000001</c:v>
                </c:pt>
                <c:pt idx="30837">
                  <c:v>0.16065448904999999</c:v>
                </c:pt>
                <c:pt idx="30838">
                  <c:v>0.16490913582</c:v>
                </c:pt>
                <c:pt idx="30839">
                  <c:v>0.17037339297000001</c:v>
                </c:pt>
                <c:pt idx="30840">
                  <c:v>0.22358294937000001</c:v>
                </c:pt>
                <c:pt idx="30841">
                  <c:v>0.23133203379</c:v>
                </c:pt>
                <c:pt idx="30842">
                  <c:v>0.23737169676</c:v>
                </c:pt>
                <c:pt idx="30843">
                  <c:v>0.24079053603000003</c:v>
                </c:pt>
                <c:pt idx="30844">
                  <c:v>0.28110957765</c:v>
                </c:pt>
                <c:pt idx="30845">
                  <c:v>0.26245199474999997</c:v>
                </c:pt>
                <c:pt idx="30846">
                  <c:v>0.24197158557000001</c:v>
                </c:pt>
                <c:pt idx="30847">
                  <c:v>0.22122237851999998</c:v>
                </c:pt>
                <c:pt idx="30848">
                  <c:v>0.19337919315000002</c:v>
                </c:pt>
                <c:pt idx="30849">
                  <c:v>0.16395159264</c:v>
                </c:pt>
                <c:pt idx="30850">
                  <c:v>0.13338998376</c:v>
                </c:pt>
                <c:pt idx="30851">
                  <c:v>0.10379858313</c:v>
                </c:pt>
                <c:pt idx="30852">
                  <c:v>5.0251596449999998E-2</c:v>
                </c:pt>
                <c:pt idx="30853">
                  <c:v>3.0283850718000001E-2</c:v>
                </c:pt>
                <c:pt idx="30854">
                  <c:v>9.9842990280000002E-3</c:v>
                </c:pt>
                <c:pt idx="30855">
                  <c:v>0</c:v>
                </c:pt>
                <c:pt idx="30856">
                  <c:v>0</c:v>
                </c:pt>
                <c:pt idx="30857">
                  <c:v>0</c:v>
                </c:pt>
                <c:pt idx="30858">
                  <c:v>0</c:v>
                </c:pt>
                <c:pt idx="30859">
                  <c:v>0</c:v>
                </c:pt>
                <c:pt idx="30860">
                  <c:v>0</c:v>
                </c:pt>
                <c:pt idx="30861">
                  <c:v>0</c:v>
                </c:pt>
                <c:pt idx="30862">
                  <c:v>0</c:v>
                </c:pt>
                <c:pt idx="30863">
                  <c:v>0</c:v>
                </c:pt>
                <c:pt idx="30864">
                  <c:v>0</c:v>
                </c:pt>
                <c:pt idx="30865">
                  <c:v>0</c:v>
                </c:pt>
                <c:pt idx="30866">
                  <c:v>0</c:v>
                </c:pt>
                <c:pt idx="30867">
                  <c:v>0</c:v>
                </c:pt>
                <c:pt idx="30868">
                  <c:v>0</c:v>
                </c:pt>
                <c:pt idx="30869">
                  <c:v>0</c:v>
                </c:pt>
                <c:pt idx="30870">
                  <c:v>0</c:v>
                </c:pt>
                <c:pt idx="30871">
                  <c:v>0</c:v>
                </c:pt>
                <c:pt idx="30872">
                  <c:v>0</c:v>
                </c:pt>
                <c:pt idx="30873">
                  <c:v>0</c:v>
                </c:pt>
                <c:pt idx="30874">
                  <c:v>0</c:v>
                </c:pt>
                <c:pt idx="30875">
                  <c:v>0</c:v>
                </c:pt>
                <c:pt idx="30876">
                  <c:v>0</c:v>
                </c:pt>
                <c:pt idx="30877">
                  <c:v>0</c:v>
                </c:pt>
                <c:pt idx="30878">
                  <c:v>0</c:v>
                </c:pt>
                <c:pt idx="30879">
                  <c:v>0</c:v>
                </c:pt>
                <c:pt idx="30880">
                  <c:v>0.17035394342999999</c:v>
                </c:pt>
                <c:pt idx="30881">
                  <c:v>0.20158672116000001</c:v>
                </c:pt>
                <c:pt idx="30882">
                  <c:v>0.20975580747</c:v>
                </c:pt>
                <c:pt idx="30883">
                  <c:v>0.21889510566000001</c:v>
                </c:pt>
                <c:pt idx="30884">
                  <c:v>0.23331008612999998</c:v>
                </c:pt>
                <c:pt idx="30885">
                  <c:v>3.9685773599999998</c:v>
                </c:pt>
                <c:pt idx="30886">
                  <c:v>4.240392849</c:v>
                </c:pt>
                <c:pt idx="30887">
                  <c:v>1.3176486906</c:v>
                </c:pt>
                <c:pt idx="30888">
                  <c:v>0.26605428333000003</c:v>
                </c:pt>
                <c:pt idx="30889">
                  <c:v>0.26840630915999997</c:v>
                </c:pt>
                <c:pt idx="30890">
                  <c:v>0.26958232026000001</c:v>
                </c:pt>
                <c:pt idx="30891">
                  <c:v>0.27031732992000002</c:v>
                </c:pt>
                <c:pt idx="30892">
                  <c:v>0.27565871156999999</c:v>
                </c:pt>
                <c:pt idx="30893">
                  <c:v>0.27374349452999996</c:v>
                </c:pt>
                <c:pt idx="30894">
                  <c:v>0.27132006660000002</c:v>
                </c:pt>
                <c:pt idx="30895">
                  <c:v>0.26832963266999998</c:v>
                </c:pt>
                <c:pt idx="30896">
                  <c:v>0.26642234717999996</c:v>
                </c:pt>
                <c:pt idx="30897">
                  <c:v>0.26100848895000001</c:v>
                </c:pt>
                <c:pt idx="30898">
                  <c:v>0.25437241698000002</c:v>
                </c:pt>
                <c:pt idx="30899">
                  <c:v>0.24916856151</c:v>
                </c:pt>
                <c:pt idx="30900">
                  <c:v>1.8615086853</c:v>
                </c:pt>
                <c:pt idx="30901">
                  <c:v>4.2528063599999992</c:v>
                </c:pt>
                <c:pt idx="30902">
                  <c:v>0.78723338099999984</c:v>
                </c:pt>
                <c:pt idx="30903">
                  <c:v>0.25266616088999999</c:v>
                </c:pt>
                <c:pt idx="30904">
                  <c:v>0.21699706578</c:v>
                </c:pt>
                <c:pt idx="30905">
                  <c:v>0.20922698180999999</c:v>
                </c:pt>
                <c:pt idx="30906">
                  <c:v>0.2022045036</c:v>
                </c:pt>
                <c:pt idx="30907">
                  <c:v>0.19534582914000001</c:v>
                </c:pt>
                <c:pt idx="30908">
                  <c:v>0.15951687609000001</c:v>
                </c:pt>
                <c:pt idx="30909">
                  <c:v>0.15243139922999999</c:v>
                </c:pt>
                <c:pt idx="30910">
                  <c:v>0.14621113287000001</c:v>
                </c:pt>
                <c:pt idx="30911">
                  <c:v>0.14000766251999999</c:v>
                </c:pt>
                <c:pt idx="30912">
                  <c:v>0.10921559583</c:v>
                </c:pt>
                <c:pt idx="30913">
                  <c:v>0.10436265972000001</c:v>
                </c:pt>
                <c:pt idx="30914">
                  <c:v>0.10026097752</c:v>
                </c:pt>
                <c:pt idx="30915">
                  <c:v>9.6947597009999997E-2</c:v>
                </c:pt>
                <c:pt idx="30916">
                  <c:v>9.2064288689999996E-2</c:v>
                </c:pt>
                <c:pt idx="30917">
                  <c:v>8.9855368349999992E-2</c:v>
                </c:pt>
                <c:pt idx="30918">
                  <c:v>8.8797277800000005E-2</c:v>
                </c:pt>
                <c:pt idx="30919">
                  <c:v>8.7060493410000009E-2</c:v>
                </c:pt>
                <c:pt idx="30920">
                  <c:v>8.9330575620000005E-2</c:v>
                </c:pt>
                <c:pt idx="30921">
                  <c:v>8.8744621019999997E-2</c:v>
                </c:pt>
                <c:pt idx="30922">
                  <c:v>8.8428458910000007E-2</c:v>
                </c:pt>
                <c:pt idx="30923">
                  <c:v>8.8529634270000004E-2</c:v>
                </c:pt>
                <c:pt idx="30924">
                  <c:v>9.4138274670000008E-2</c:v>
                </c:pt>
                <c:pt idx="30925">
                  <c:v>9.4096119480000018E-2</c:v>
                </c:pt>
                <c:pt idx="30926">
                  <c:v>9.462727197000001E-2</c:v>
                </c:pt>
                <c:pt idx="30927">
                  <c:v>9.4901278889999996E-2</c:v>
                </c:pt>
                <c:pt idx="30928">
                  <c:v>0.1048021656</c:v>
                </c:pt>
                <c:pt idx="30929">
                  <c:v>0.1056157575</c:v>
                </c:pt>
                <c:pt idx="30930">
                  <c:v>0.10729774340999999</c:v>
                </c:pt>
                <c:pt idx="30931">
                  <c:v>0.10982282586</c:v>
                </c:pt>
                <c:pt idx="30932">
                  <c:v>0.13187038227</c:v>
                </c:pt>
                <c:pt idx="30933">
                  <c:v>0.13385587974000002</c:v>
                </c:pt>
                <c:pt idx="30934">
                  <c:v>0.13812617906999999</c:v>
                </c:pt>
                <c:pt idx="30935">
                  <c:v>0.14361054279000002</c:v>
                </c:pt>
                <c:pt idx="30936">
                  <c:v>0.20068530141000002</c:v>
                </c:pt>
                <c:pt idx="30937">
                  <c:v>0.20846289585000002</c:v>
                </c:pt>
                <c:pt idx="30938">
                  <c:v>0.21452478168</c:v>
                </c:pt>
                <c:pt idx="30939">
                  <c:v>0.21795619890000001</c:v>
                </c:pt>
                <c:pt idx="30940">
                  <c:v>0.25096085586</c:v>
                </c:pt>
                <c:pt idx="30941">
                  <c:v>0.23320256189999999</c:v>
                </c:pt>
                <c:pt idx="30942">
                  <c:v>0.21361474431000002</c:v>
                </c:pt>
                <c:pt idx="30943">
                  <c:v>0.19375713423000002</c:v>
                </c:pt>
                <c:pt idx="30944">
                  <c:v>0.17868455384999998</c:v>
                </c:pt>
                <c:pt idx="30945">
                  <c:v>0.14908934898000001</c:v>
                </c:pt>
                <c:pt idx="30946">
                  <c:v>0.11835595398000001</c:v>
                </c:pt>
                <c:pt idx="30947">
                  <c:v>8.8596342780000004E-2</c:v>
                </c:pt>
                <c:pt idx="30948">
                  <c:v>4.5257083080000003E-2</c:v>
                </c:pt>
                <c:pt idx="30949">
                  <c:v>2.5077396894000004E-2</c:v>
                </c:pt>
                <c:pt idx="30950">
                  <c:v>4.5646832549999993E-3</c:v>
                </c:pt>
                <c:pt idx="30951">
                  <c:v>0</c:v>
                </c:pt>
                <c:pt idx="30952">
                  <c:v>0</c:v>
                </c:pt>
                <c:pt idx="30953">
                  <c:v>0</c:v>
                </c:pt>
                <c:pt idx="30954">
                  <c:v>0</c:v>
                </c:pt>
                <c:pt idx="30955">
                  <c:v>0</c:v>
                </c:pt>
                <c:pt idx="30956">
                  <c:v>0</c:v>
                </c:pt>
                <c:pt idx="30957">
                  <c:v>0</c:v>
                </c:pt>
                <c:pt idx="30958">
                  <c:v>0</c:v>
                </c:pt>
                <c:pt idx="30959">
                  <c:v>0</c:v>
                </c:pt>
                <c:pt idx="30960">
                  <c:v>0</c:v>
                </c:pt>
                <c:pt idx="30961">
                  <c:v>0</c:v>
                </c:pt>
                <c:pt idx="30962">
                  <c:v>0</c:v>
                </c:pt>
                <c:pt idx="30963">
                  <c:v>0</c:v>
                </c:pt>
                <c:pt idx="30964">
                  <c:v>0</c:v>
                </c:pt>
                <c:pt idx="30965">
                  <c:v>0</c:v>
                </c:pt>
                <c:pt idx="30966">
                  <c:v>0</c:v>
                </c:pt>
                <c:pt idx="30967">
                  <c:v>0</c:v>
                </c:pt>
                <c:pt idx="30968">
                  <c:v>0</c:v>
                </c:pt>
                <c:pt idx="30969">
                  <c:v>0</c:v>
                </c:pt>
                <c:pt idx="30970">
                  <c:v>0</c:v>
                </c:pt>
                <c:pt idx="30971">
                  <c:v>0</c:v>
                </c:pt>
                <c:pt idx="30972">
                  <c:v>7.166413881E-2</c:v>
                </c:pt>
                <c:pt idx="30973">
                  <c:v>0</c:v>
                </c:pt>
                <c:pt idx="30974">
                  <c:v>0.18488021606999999</c:v>
                </c:pt>
                <c:pt idx="30975">
                  <c:v>0.19344631910999999</c:v>
                </c:pt>
                <c:pt idx="30976">
                  <c:v>0.20851370496000002</c:v>
                </c:pt>
                <c:pt idx="30977">
                  <c:v>0.21411610175999998</c:v>
                </c:pt>
                <c:pt idx="30978">
                  <c:v>0.2223152481</c:v>
                </c:pt>
                <c:pt idx="30979">
                  <c:v>0.23148817098000002</c:v>
                </c:pt>
                <c:pt idx="30980">
                  <c:v>0.25541587862999998</c:v>
                </c:pt>
                <c:pt idx="30981">
                  <c:v>0.26391432573000001</c:v>
                </c:pt>
                <c:pt idx="30982">
                  <c:v>0.26955044523000005</c:v>
                </c:pt>
                <c:pt idx="30983">
                  <c:v>0.27502637646</c:v>
                </c:pt>
                <c:pt idx="30984">
                  <c:v>0.30088898663999997</c:v>
                </c:pt>
                <c:pt idx="30985">
                  <c:v>0.30324966276000004</c:v>
                </c:pt>
                <c:pt idx="30986">
                  <c:v>0.30443000445000001</c:v>
                </c:pt>
                <c:pt idx="30987">
                  <c:v>0.30516771483000005</c:v>
                </c:pt>
                <c:pt idx="30988">
                  <c:v>0.3217990281</c:v>
                </c:pt>
                <c:pt idx="30989">
                  <c:v>0.3198767616</c:v>
                </c:pt>
                <c:pt idx="30990">
                  <c:v>0.31744441838999998</c:v>
                </c:pt>
                <c:pt idx="30991">
                  <c:v>0.31444298556</c:v>
                </c:pt>
                <c:pt idx="30992">
                  <c:v>0.32051750016000002</c:v>
                </c:pt>
                <c:pt idx="30993">
                  <c:v>0.31508372412000002</c:v>
                </c:pt>
                <c:pt idx="30994">
                  <c:v>0.30842323677</c:v>
                </c:pt>
                <c:pt idx="30995">
                  <c:v>0.30320023304999999</c:v>
                </c:pt>
                <c:pt idx="30996">
                  <c:v>0.29306007489000002</c:v>
                </c:pt>
                <c:pt idx="30997">
                  <c:v>0.28854106248</c:v>
                </c:pt>
                <c:pt idx="30998">
                  <c:v>0.28354991049</c:v>
                </c:pt>
                <c:pt idx="30999">
                  <c:v>0.28137471648000001</c:v>
                </c:pt>
                <c:pt idx="31000">
                  <c:v>0.24929330283000001</c:v>
                </c:pt>
                <c:pt idx="31001">
                  <c:v>0.24149462898000001</c:v>
                </c:pt>
                <c:pt idx="31002">
                  <c:v>0.23444631606000002</c:v>
                </c:pt>
                <c:pt idx="31003">
                  <c:v>0.22756240946999998</c:v>
                </c:pt>
                <c:pt idx="31004">
                  <c:v>0.17843145935999999</c:v>
                </c:pt>
                <c:pt idx="31005">
                  <c:v>0.17131991546999997</c:v>
                </c:pt>
                <c:pt idx="31006">
                  <c:v>0.16507676196000001</c:v>
                </c:pt>
                <c:pt idx="31007">
                  <c:v>0.1588504698</c:v>
                </c:pt>
                <c:pt idx="31008">
                  <c:v>0.12639641124000001</c:v>
                </c:pt>
                <c:pt idx="31009">
                  <c:v>1.9849238211000002</c:v>
                </c:pt>
                <c:pt idx="31010">
                  <c:v>4.1104072680000003</c:v>
                </c:pt>
                <c:pt idx="31011">
                  <c:v>0.91268164349999992</c:v>
                </c:pt>
                <c:pt idx="31012">
                  <c:v>9.9155018159999997E-2</c:v>
                </c:pt>
                <c:pt idx="31013">
                  <c:v>9.6938021069999991E-2</c:v>
                </c:pt>
                <c:pt idx="31014">
                  <c:v>9.5876064570000016E-2</c:v>
                </c:pt>
                <c:pt idx="31015">
                  <c:v>9.4132927679999992E-2</c:v>
                </c:pt>
                <c:pt idx="31016">
                  <c:v>0.11388426225000001</c:v>
                </c:pt>
                <c:pt idx="31017">
                  <c:v>0.11329616595</c:v>
                </c:pt>
                <c:pt idx="31018">
                  <c:v>0.11297884950000001</c:v>
                </c:pt>
                <c:pt idx="31019">
                  <c:v>0.11308039149</c:v>
                </c:pt>
                <c:pt idx="31020">
                  <c:v>0.10938265206000002</c:v>
                </c:pt>
                <c:pt idx="31021">
                  <c:v>0.10934034077999999</c:v>
                </c:pt>
                <c:pt idx="31022">
                  <c:v>0.10987343895000001</c:v>
                </c:pt>
                <c:pt idx="31023">
                  <c:v>0.11014844775</c:v>
                </c:pt>
                <c:pt idx="31024">
                  <c:v>0.64898014829999995</c:v>
                </c:pt>
                <c:pt idx="31025">
                  <c:v>0.64979671680000006</c:v>
                </c:pt>
                <c:pt idx="31026">
                  <c:v>0.11908484346000001</c:v>
                </c:pt>
                <c:pt idx="31027">
                  <c:v>0.12161915699999999</c:v>
                </c:pt>
                <c:pt idx="31028">
                  <c:v>0.14062854135</c:v>
                </c:pt>
                <c:pt idx="31029">
                  <c:v>0.14262129881999999</c:v>
                </c:pt>
                <c:pt idx="31030">
                  <c:v>0.14690721078000002</c:v>
                </c:pt>
                <c:pt idx="31031">
                  <c:v>0.15241162661999999</c:v>
                </c:pt>
                <c:pt idx="31032">
                  <c:v>0.20939787858000003</c:v>
                </c:pt>
                <c:pt idx="31033">
                  <c:v>0.21720390680999999</c:v>
                </c:pt>
                <c:pt idx="31034">
                  <c:v>0.22328795379000002</c:v>
                </c:pt>
                <c:pt idx="31035">
                  <c:v>0.22673191629</c:v>
                </c:pt>
                <c:pt idx="31036">
                  <c:v>0.26048895246000003</c:v>
                </c:pt>
                <c:pt idx="31037">
                  <c:v>0.21720312636</c:v>
                </c:pt>
                <c:pt idx="31038">
                  <c:v>0.17208108290999999</c:v>
                </c:pt>
                <c:pt idx="31039">
                  <c:v>0.12668826323999999</c:v>
                </c:pt>
                <c:pt idx="31040">
                  <c:v>8.028346854E-2</c:v>
                </c:pt>
                <c:pt idx="31041">
                  <c:v>3.0687464973000001E-2</c:v>
                </c:pt>
                <c:pt idx="31042">
                  <c:v>0</c:v>
                </c:pt>
                <c:pt idx="31043">
                  <c:v>0</c:v>
                </c:pt>
                <c:pt idx="31044">
                  <c:v>0</c:v>
                </c:pt>
                <c:pt idx="31045">
                  <c:v>0</c:v>
                </c:pt>
                <c:pt idx="31046">
                  <c:v>0</c:v>
                </c:pt>
                <c:pt idx="31047">
                  <c:v>0</c:v>
                </c:pt>
                <c:pt idx="31048">
                  <c:v>0</c:v>
                </c:pt>
                <c:pt idx="31049">
                  <c:v>0</c:v>
                </c:pt>
                <c:pt idx="31050">
                  <c:v>0</c:v>
                </c:pt>
                <c:pt idx="31051">
                  <c:v>0</c:v>
                </c:pt>
                <c:pt idx="31052">
                  <c:v>0</c:v>
                </c:pt>
                <c:pt idx="31053">
                  <c:v>0</c:v>
                </c:pt>
                <c:pt idx="31054">
                  <c:v>0</c:v>
                </c:pt>
                <c:pt idx="31055">
                  <c:v>0</c:v>
                </c:pt>
                <c:pt idx="31056">
                  <c:v>0</c:v>
                </c:pt>
                <c:pt idx="31057">
                  <c:v>0</c:v>
                </c:pt>
                <c:pt idx="31058">
                  <c:v>0</c:v>
                </c:pt>
                <c:pt idx="31059">
                  <c:v>0</c:v>
                </c:pt>
                <c:pt idx="31060">
                  <c:v>0</c:v>
                </c:pt>
                <c:pt idx="31061">
                  <c:v>0</c:v>
                </c:pt>
                <c:pt idx="31062">
                  <c:v>0</c:v>
                </c:pt>
                <c:pt idx="31063">
                  <c:v>0</c:v>
                </c:pt>
                <c:pt idx="31064">
                  <c:v>0</c:v>
                </c:pt>
                <c:pt idx="31065">
                  <c:v>0</c:v>
                </c:pt>
                <c:pt idx="31066">
                  <c:v>0</c:v>
                </c:pt>
                <c:pt idx="31067">
                  <c:v>1.9339385835</c:v>
                </c:pt>
                <c:pt idx="31068">
                  <c:v>1.4583645879</c:v>
                </c:pt>
                <c:pt idx="31069">
                  <c:v>0</c:v>
                </c:pt>
                <c:pt idx="31070">
                  <c:v>0</c:v>
                </c:pt>
                <c:pt idx="31071">
                  <c:v>0</c:v>
                </c:pt>
                <c:pt idx="31072">
                  <c:v>0.13431788073000001</c:v>
                </c:pt>
                <c:pt idx="31073">
                  <c:v>0.27541722582</c:v>
                </c:pt>
                <c:pt idx="31074">
                  <c:v>0.28364634506999997</c:v>
                </c:pt>
                <c:pt idx="31075">
                  <c:v>0.29285280551999998</c:v>
                </c:pt>
                <c:pt idx="31076">
                  <c:v>0.33771072291000004</c:v>
                </c:pt>
                <c:pt idx="31077">
                  <c:v>0.34624023918000002</c:v>
                </c:pt>
                <c:pt idx="31078">
                  <c:v>0.35189696618999999</c:v>
                </c:pt>
                <c:pt idx="31079">
                  <c:v>0.35739291687000002</c:v>
                </c:pt>
                <c:pt idx="31080">
                  <c:v>0.38176459530000001</c:v>
                </c:pt>
                <c:pt idx="31081">
                  <c:v>0.3841338963</c:v>
                </c:pt>
                <c:pt idx="31082">
                  <c:v>0.38531854680000005</c:v>
                </c:pt>
                <c:pt idx="31083">
                  <c:v>0.3860589579</c:v>
                </c:pt>
                <c:pt idx="31084">
                  <c:v>0.39658788180000004</c:v>
                </c:pt>
                <c:pt idx="31085">
                  <c:v>0.39465857309999997</c:v>
                </c:pt>
                <c:pt idx="31086">
                  <c:v>0.3922173618</c:v>
                </c:pt>
                <c:pt idx="31087">
                  <c:v>0.38920493369999998</c:v>
                </c:pt>
                <c:pt idx="31088">
                  <c:v>0.39092177850000004</c:v>
                </c:pt>
                <c:pt idx="31089">
                  <c:v>0.3854681391</c:v>
                </c:pt>
                <c:pt idx="31090">
                  <c:v>0.37878331260000003</c:v>
                </c:pt>
                <c:pt idx="31091">
                  <c:v>0.37354119330000002</c:v>
                </c:pt>
                <c:pt idx="31092">
                  <c:v>0.36889867739999999</c:v>
                </c:pt>
                <c:pt idx="31093">
                  <c:v>0.3643631739</c:v>
                </c:pt>
                <c:pt idx="31094">
                  <c:v>0.35935376301000005</c:v>
                </c:pt>
                <c:pt idx="31095">
                  <c:v>0.35717061204</c:v>
                </c:pt>
                <c:pt idx="31096">
                  <c:v>0.33608772087</c:v>
                </c:pt>
                <c:pt idx="31097">
                  <c:v>0.32826053700000002</c:v>
                </c:pt>
                <c:pt idx="31098">
                  <c:v>0.32118645471000001</c:v>
                </c:pt>
                <c:pt idx="31099">
                  <c:v>0.31427738133000005</c:v>
                </c:pt>
                <c:pt idx="31100">
                  <c:v>0.24290898587999998</c:v>
                </c:pt>
                <c:pt idx="31101">
                  <c:v>0.23577144030000002</c:v>
                </c:pt>
                <c:pt idx="31102">
                  <c:v>0.22950546497999996</c:v>
                </c:pt>
                <c:pt idx="31103">
                  <c:v>0.22325640909</c:v>
                </c:pt>
                <c:pt idx="31104">
                  <c:v>0.18382168266000001</c:v>
                </c:pt>
                <c:pt idx="31105">
                  <c:v>0.17892938646000001</c:v>
                </c:pt>
                <c:pt idx="31106">
                  <c:v>0.17479776039</c:v>
                </c:pt>
                <c:pt idx="31107">
                  <c:v>0.17146018956</c:v>
                </c:pt>
                <c:pt idx="31108">
                  <c:v>0.16060272887999999</c:v>
                </c:pt>
                <c:pt idx="31109">
                  <c:v>0.15837768045</c:v>
                </c:pt>
                <c:pt idx="31110">
                  <c:v>0.15731186526000002</c:v>
                </c:pt>
                <c:pt idx="31111">
                  <c:v>0.15556240128000001</c:v>
                </c:pt>
                <c:pt idx="31112">
                  <c:v>0.15600689840999998</c:v>
                </c:pt>
                <c:pt idx="31113">
                  <c:v>0.15541666767000001</c:v>
                </c:pt>
                <c:pt idx="31114">
                  <c:v>0.15509819687999998</c:v>
                </c:pt>
                <c:pt idx="31115">
                  <c:v>0.15520010550000002</c:v>
                </c:pt>
                <c:pt idx="31116">
                  <c:v>0.15503192397000001</c:v>
                </c:pt>
                <c:pt idx="31117">
                  <c:v>0.15498946022999999</c:v>
                </c:pt>
                <c:pt idx="31118">
                  <c:v>0.15552448956000001</c:v>
                </c:pt>
                <c:pt idx="31119">
                  <c:v>0.15580049661000001</c:v>
                </c:pt>
                <c:pt idx="31120">
                  <c:v>0.16748575701000001</c:v>
                </c:pt>
                <c:pt idx="31121">
                  <c:v>0.16830528759000002</c:v>
                </c:pt>
                <c:pt idx="31122">
                  <c:v>0.16999955016000001</c:v>
                </c:pt>
                <c:pt idx="31123">
                  <c:v>0.17254306938000002</c:v>
                </c:pt>
                <c:pt idx="31124">
                  <c:v>0.19934678609999998</c:v>
                </c:pt>
                <c:pt idx="31125">
                  <c:v>0.20134678178999998</c:v>
                </c:pt>
                <c:pt idx="31126">
                  <c:v>0.20564825919000002</c:v>
                </c:pt>
                <c:pt idx="31127">
                  <c:v>0.21117266181000002</c:v>
                </c:pt>
                <c:pt idx="31128">
                  <c:v>0.27792773744999999</c:v>
                </c:pt>
                <c:pt idx="31129">
                  <c:v>0.28576211597999995</c:v>
                </c:pt>
                <c:pt idx="31130">
                  <c:v>0.29186825877</c:v>
                </c:pt>
                <c:pt idx="31131">
                  <c:v>0.29532472661999998</c:v>
                </c:pt>
                <c:pt idx="31132">
                  <c:v>0.34493939238000004</c:v>
                </c:pt>
                <c:pt idx="31133">
                  <c:v>0.32885057535000001</c:v>
                </c:pt>
                <c:pt idx="31134">
                  <c:v>0.31091886902999999</c:v>
                </c:pt>
                <c:pt idx="31135">
                  <c:v>0.29271540638999999</c:v>
                </c:pt>
                <c:pt idx="31136">
                  <c:v>0.26385573026999998</c:v>
                </c:pt>
                <c:pt idx="31137">
                  <c:v>0.23375979230999999</c:v>
                </c:pt>
                <c:pt idx="31138">
                  <c:v>0.20251736241000004</c:v>
                </c:pt>
                <c:pt idx="31139">
                  <c:v>0.17225582021999999</c:v>
                </c:pt>
                <c:pt idx="31140">
                  <c:v>0.13941540986999998</c:v>
                </c:pt>
                <c:pt idx="31141">
                  <c:v>0.11891685069000001</c:v>
                </c:pt>
                <c:pt idx="31142">
                  <c:v>9.8082832319999994E-2</c:v>
                </c:pt>
                <c:pt idx="31143">
                  <c:v>7.7278536389999999E-2</c:v>
                </c:pt>
                <c:pt idx="31144">
                  <c:v>3.5140499955000001E-2</c:v>
                </c:pt>
                <c:pt idx="31145">
                  <c:v>2.6522575035000003E-2</c:v>
                </c:pt>
                <c:pt idx="31146">
                  <c:v>1.8601038752999999E-2</c:v>
                </c:pt>
                <c:pt idx="31147">
                  <c:v>1.0985234865E-2</c:v>
                </c:pt>
                <c:pt idx="31148">
                  <c:v>0</c:v>
                </c:pt>
                <c:pt idx="31149">
                  <c:v>8.2049038830000001E-4</c:v>
                </c:pt>
                <c:pt idx="31150">
                  <c:v>1.2984510362999998E-3</c:v>
                </c:pt>
                <c:pt idx="31151">
                  <c:v>1.1515013400000001E-2</c:v>
                </c:pt>
                <c:pt idx="31152">
                  <c:v>7.1021705040000003E-3</c:v>
                </c:pt>
                <c:pt idx="31153">
                  <c:v>2.1135798420000001E-2</c:v>
                </c:pt>
                <c:pt idx="31154">
                  <c:v>3.4969851476999998E-2</c:v>
                </c:pt>
                <c:pt idx="31155">
                  <c:v>4.8353799779999998E-2</c:v>
                </c:pt>
                <c:pt idx="31156">
                  <c:v>5.3967932369999999E-2</c:v>
                </c:pt>
                <c:pt idx="31157">
                  <c:v>7.8171930210000004E-2</c:v>
                </c:pt>
                <c:pt idx="31158">
                  <c:v>0.10224429335999999</c:v>
                </c:pt>
                <c:pt idx="31159">
                  <c:v>0.12467759898000001</c:v>
                </c:pt>
                <c:pt idx="31160">
                  <c:v>0.15527841549000002</c:v>
                </c:pt>
                <c:pt idx="31161">
                  <c:v>0.18317170938000002</c:v>
                </c:pt>
                <c:pt idx="31162">
                  <c:v>0.21120513941999999</c:v>
                </c:pt>
                <c:pt idx="31163">
                  <c:v>0.24040628964000002</c:v>
                </c:pt>
                <c:pt idx="31164">
                  <c:v>0.28215420815999998</c:v>
                </c:pt>
                <c:pt idx="31165">
                  <c:v>0.28753352330999998</c:v>
                </c:pt>
                <c:pt idx="31166">
                  <c:v>0.29365593939000001</c:v>
                </c:pt>
                <c:pt idx="31167">
                  <c:v>0.30133673987999998</c:v>
                </c:pt>
                <c:pt idx="31168">
                  <c:v>0.32376921060000002</c:v>
                </c:pt>
                <c:pt idx="31169">
                  <c:v>0.32941251024000001</c:v>
                </c:pt>
                <c:pt idx="31170">
                  <c:v>0.33767151528</c:v>
                </c:pt>
                <c:pt idx="31171">
                  <c:v>0.34691140803000003</c:v>
                </c:pt>
                <c:pt idx="31172">
                  <c:v>0.37256051249999994</c:v>
                </c:pt>
                <c:pt idx="31173">
                  <c:v>0.38112099630000001</c:v>
                </c:pt>
                <c:pt idx="31174">
                  <c:v>0.38679828000000005</c:v>
                </c:pt>
                <c:pt idx="31175">
                  <c:v>0.39231417390000001</c:v>
                </c:pt>
                <c:pt idx="31176">
                  <c:v>0.420265428</c:v>
                </c:pt>
                <c:pt idx="31177">
                  <c:v>0.42264336840000005</c:v>
                </c:pt>
                <c:pt idx="31178">
                  <c:v>0.42383230229999996</c:v>
                </c:pt>
                <c:pt idx="31179">
                  <c:v>0.42457539959999996</c:v>
                </c:pt>
                <c:pt idx="31180">
                  <c:v>0.46859121870000003</c:v>
                </c:pt>
                <c:pt idx="31181">
                  <c:v>0.46665490409999993</c:v>
                </c:pt>
                <c:pt idx="31182">
                  <c:v>0.46420483559999998</c:v>
                </c:pt>
                <c:pt idx="31183">
                  <c:v>0.46118148120000002</c:v>
                </c:pt>
                <c:pt idx="31184">
                  <c:v>0.4617141837</c:v>
                </c:pt>
                <c:pt idx="31185">
                  <c:v>0.45624076079999998</c:v>
                </c:pt>
                <c:pt idx="31186">
                  <c:v>0.44953164959999997</c:v>
                </c:pt>
                <c:pt idx="31187">
                  <c:v>0.44427050910000004</c:v>
                </c:pt>
                <c:pt idx="31188">
                  <c:v>0.4261908948</c:v>
                </c:pt>
                <c:pt idx="31189">
                  <c:v>0.42163887480000001</c:v>
                </c:pt>
                <c:pt idx="31190">
                  <c:v>0.41661128850000001</c:v>
                </c:pt>
                <c:pt idx="31191">
                  <c:v>0.41442022050000005</c:v>
                </c:pt>
                <c:pt idx="31192">
                  <c:v>0.3984852465</c:v>
                </c:pt>
                <c:pt idx="31193">
                  <c:v>0.39062963609999996</c:v>
                </c:pt>
                <c:pt idx="31194">
                  <c:v>0.38352986430000002</c:v>
                </c:pt>
                <c:pt idx="31195">
                  <c:v>0.37659569309999996</c:v>
                </c:pt>
                <c:pt idx="31196">
                  <c:v>0.28361045162999998</c:v>
                </c:pt>
                <c:pt idx="31197">
                  <c:v>0.27644698421999997</c:v>
                </c:pt>
                <c:pt idx="31198">
                  <c:v>0.27015825243000002</c:v>
                </c:pt>
                <c:pt idx="31199">
                  <c:v>0.26388650178</c:v>
                </c:pt>
                <c:pt idx="31200">
                  <c:v>0.22989429606</c:v>
                </c:pt>
                <c:pt idx="31201">
                  <c:v>0.22437131277</c:v>
                </c:pt>
                <c:pt idx="31202">
                  <c:v>0.2199520455</c:v>
                </c:pt>
                <c:pt idx="31203">
                  <c:v>0.21604842698999999</c:v>
                </c:pt>
                <c:pt idx="31204">
                  <c:v>0.20251250910000002</c:v>
                </c:pt>
                <c:pt idx="31205">
                  <c:v>0.20004931089</c:v>
                </c:pt>
                <c:pt idx="31206">
                  <c:v>0.19819125546000002</c:v>
                </c:pt>
                <c:pt idx="31207">
                  <c:v>0.19592835338999998</c:v>
                </c:pt>
                <c:pt idx="31208">
                  <c:v>0.19934330855999999</c:v>
                </c:pt>
                <c:pt idx="31209">
                  <c:v>0.19826938758000001</c:v>
                </c:pt>
                <c:pt idx="31210">
                  <c:v>0.19745968704</c:v>
                </c:pt>
                <c:pt idx="31211">
                  <c:v>0.19673521526999999</c:v>
                </c:pt>
                <c:pt idx="31212">
                  <c:v>0.20502360152999999</c:v>
                </c:pt>
                <c:pt idx="31213">
                  <c:v>0.20443550160000001</c:v>
                </c:pt>
                <c:pt idx="31214">
                  <c:v>0.20407752914999999</c:v>
                </c:pt>
                <c:pt idx="31215">
                  <c:v>0.20408605239000002</c:v>
                </c:pt>
                <c:pt idx="31216">
                  <c:v>0.22237810880999997</c:v>
                </c:pt>
                <c:pt idx="31217">
                  <c:v>0.22193064234000001</c:v>
                </c:pt>
                <c:pt idx="31218">
                  <c:v>0.22248038768999998</c:v>
                </c:pt>
                <c:pt idx="31219">
                  <c:v>0.22369068050999999</c:v>
                </c:pt>
                <c:pt idx="31220">
                  <c:v>0.25526176335</c:v>
                </c:pt>
                <c:pt idx="31221">
                  <c:v>0.25489952928000004</c:v>
                </c:pt>
                <c:pt idx="31222">
                  <c:v>0.25590100271999999</c:v>
                </c:pt>
                <c:pt idx="31223">
                  <c:v>0.25838977065000002</c:v>
                </c:pt>
                <c:pt idx="31224">
                  <c:v>0.34442156925</c:v>
                </c:pt>
                <c:pt idx="31225">
                  <c:v>0.34876412735999995</c:v>
                </c:pt>
                <c:pt idx="31226">
                  <c:v>0.35398457556000001</c:v>
                </c:pt>
                <c:pt idx="31227">
                  <c:v>0.35878738863000004</c:v>
                </c:pt>
                <c:pt idx="31228">
                  <c:v>0.44809983240000001</c:v>
                </c:pt>
                <c:pt idx="31229">
                  <c:v>0.39449224650000003</c:v>
                </c:pt>
                <c:pt idx="31230">
                  <c:v>0.34164321080999999</c:v>
                </c:pt>
                <c:pt idx="31231">
                  <c:v>0.28939506717000002</c:v>
                </c:pt>
                <c:pt idx="31232">
                  <c:v>0.21597952959</c:v>
                </c:pt>
                <c:pt idx="31233">
                  <c:v>8.5511144070000003E-2</c:v>
                </c:pt>
                <c:pt idx="31234">
                  <c:v>0</c:v>
                </c:pt>
                <c:pt idx="31235">
                  <c:v>0</c:v>
                </c:pt>
                <c:pt idx="31236">
                  <c:v>0</c:v>
                </c:pt>
                <c:pt idx="31237">
                  <c:v>0</c:v>
                </c:pt>
                <c:pt idx="31238">
                  <c:v>0</c:v>
                </c:pt>
                <c:pt idx="31239">
                  <c:v>0</c:v>
                </c:pt>
                <c:pt idx="31240">
                  <c:v>0</c:v>
                </c:pt>
                <c:pt idx="31241">
                  <c:v>0</c:v>
                </c:pt>
                <c:pt idx="31242">
                  <c:v>0</c:v>
                </c:pt>
                <c:pt idx="31243">
                  <c:v>0</c:v>
                </c:pt>
                <c:pt idx="31244">
                  <c:v>0</c:v>
                </c:pt>
                <c:pt idx="31245">
                  <c:v>0</c:v>
                </c:pt>
                <c:pt idx="31246">
                  <c:v>0</c:v>
                </c:pt>
                <c:pt idx="31247">
                  <c:v>0</c:v>
                </c:pt>
                <c:pt idx="31248">
                  <c:v>0</c:v>
                </c:pt>
                <c:pt idx="31249">
                  <c:v>0</c:v>
                </c:pt>
                <c:pt idx="31250">
                  <c:v>0</c:v>
                </c:pt>
                <c:pt idx="31251">
                  <c:v>0</c:v>
                </c:pt>
                <c:pt idx="31252">
                  <c:v>0</c:v>
                </c:pt>
                <c:pt idx="31253">
                  <c:v>0</c:v>
                </c:pt>
                <c:pt idx="31254">
                  <c:v>0</c:v>
                </c:pt>
                <c:pt idx="31255">
                  <c:v>0</c:v>
                </c:pt>
                <c:pt idx="31256">
                  <c:v>0</c:v>
                </c:pt>
                <c:pt idx="31257">
                  <c:v>0</c:v>
                </c:pt>
                <c:pt idx="31258">
                  <c:v>0</c:v>
                </c:pt>
                <c:pt idx="31259">
                  <c:v>0</c:v>
                </c:pt>
                <c:pt idx="31260">
                  <c:v>0</c:v>
                </c:pt>
                <c:pt idx="31261">
                  <c:v>0</c:v>
                </c:pt>
                <c:pt idx="31262">
                  <c:v>0</c:v>
                </c:pt>
                <c:pt idx="31263">
                  <c:v>0</c:v>
                </c:pt>
                <c:pt idx="31264">
                  <c:v>0</c:v>
                </c:pt>
                <c:pt idx="31265">
                  <c:v>0</c:v>
                </c:pt>
                <c:pt idx="31266">
                  <c:v>0</c:v>
                </c:pt>
                <c:pt idx="31267">
                  <c:v>0</c:v>
                </c:pt>
                <c:pt idx="31268">
                  <c:v>0</c:v>
                </c:pt>
                <c:pt idx="31269">
                  <c:v>0</c:v>
                </c:pt>
                <c:pt idx="31270">
                  <c:v>0</c:v>
                </c:pt>
                <c:pt idx="31271">
                  <c:v>0</c:v>
                </c:pt>
                <c:pt idx="31272">
                  <c:v>0</c:v>
                </c:pt>
                <c:pt idx="31273">
                  <c:v>0</c:v>
                </c:pt>
                <c:pt idx="31274">
                  <c:v>0</c:v>
                </c:pt>
                <c:pt idx="31275">
                  <c:v>0.35057568249000004</c:v>
                </c:pt>
                <c:pt idx="31276">
                  <c:v>0.49754743830000003</c:v>
                </c:pt>
                <c:pt idx="31277">
                  <c:v>0.4942745214</c:v>
                </c:pt>
                <c:pt idx="31278">
                  <c:v>0.4897529934</c:v>
                </c:pt>
                <c:pt idx="31279">
                  <c:v>0.4854530406</c:v>
                </c:pt>
                <c:pt idx="31280">
                  <c:v>0.49852242000000002</c:v>
                </c:pt>
                <c:pt idx="31281">
                  <c:v>0.49223231970000003</c:v>
                </c:pt>
                <c:pt idx="31282">
                  <c:v>0.48646210800000006</c:v>
                </c:pt>
                <c:pt idx="31283">
                  <c:v>0.48206414520000002</c:v>
                </c:pt>
                <c:pt idx="31284">
                  <c:v>0.47012681759999997</c:v>
                </c:pt>
                <c:pt idx="31285">
                  <c:v>0.46626155730000007</c:v>
                </c:pt>
                <c:pt idx="31286">
                  <c:v>0.46225138740000005</c:v>
                </c:pt>
                <c:pt idx="31287">
                  <c:v>0.4609388157</c:v>
                </c:pt>
                <c:pt idx="31288">
                  <c:v>0.44036230590000003</c:v>
                </c:pt>
                <c:pt idx="31289">
                  <c:v>0.43466883239999998</c:v>
                </c:pt>
                <c:pt idx="31290">
                  <c:v>0.42992140950000002</c:v>
                </c:pt>
                <c:pt idx="31291">
                  <c:v>0.42359297639999999</c:v>
                </c:pt>
                <c:pt idx="31292">
                  <c:v>0.35257951145999999</c:v>
                </c:pt>
                <c:pt idx="31293">
                  <c:v>0.34637037467999998</c:v>
                </c:pt>
                <c:pt idx="31294">
                  <c:v>0.34085587832999997</c:v>
                </c:pt>
                <c:pt idx="31295">
                  <c:v>0.33567378471000003</c:v>
                </c:pt>
                <c:pt idx="31296">
                  <c:v>0.27857474502000001</c:v>
                </c:pt>
                <c:pt idx="31297">
                  <c:v>0.27334162448999999</c:v>
                </c:pt>
                <c:pt idx="31298">
                  <c:v>0.26924867606999997</c:v>
                </c:pt>
                <c:pt idx="31299">
                  <c:v>0.26544655599000005</c:v>
                </c:pt>
                <c:pt idx="31300">
                  <c:v>0.23671128722999998</c:v>
                </c:pt>
                <c:pt idx="31301">
                  <c:v>0.23408957781</c:v>
                </c:pt>
                <c:pt idx="31302">
                  <c:v>0.23193404388</c:v>
                </c:pt>
                <c:pt idx="31303">
                  <c:v>0.22933371879</c:v>
                </c:pt>
                <c:pt idx="31304">
                  <c:v>0.24241948763999999</c:v>
                </c:pt>
                <c:pt idx="31305">
                  <c:v>0.24087982313999998</c:v>
                </c:pt>
                <c:pt idx="31306">
                  <c:v>0.23998596104999997</c:v>
                </c:pt>
                <c:pt idx="31307">
                  <c:v>0.23925889746000001</c:v>
                </c:pt>
                <c:pt idx="31308">
                  <c:v>0.25407444117</c:v>
                </c:pt>
                <c:pt idx="31309">
                  <c:v>0.25334737395000001</c:v>
                </c:pt>
                <c:pt idx="31310">
                  <c:v>0.25259464989000002</c:v>
                </c:pt>
                <c:pt idx="31311">
                  <c:v>0.25241502297000001</c:v>
                </c:pt>
                <c:pt idx="31312">
                  <c:v>0.26442748431000002</c:v>
                </c:pt>
                <c:pt idx="31313">
                  <c:v>0.26398696928999998</c:v>
                </c:pt>
                <c:pt idx="31314">
                  <c:v>0.26429062604999998</c:v>
                </c:pt>
                <c:pt idx="31315">
                  <c:v>0.26559934269000002</c:v>
                </c:pt>
                <c:pt idx="31316">
                  <c:v>0.29749883889000001</c:v>
                </c:pt>
                <c:pt idx="31317">
                  <c:v>0.29685303648</c:v>
                </c:pt>
                <c:pt idx="31318">
                  <c:v>0.29778538746</c:v>
                </c:pt>
                <c:pt idx="31319">
                  <c:v>0.29936354810999999</c:v>
                </c:pt>
                <c:pt idx="31320">
                  <c:v>0.39350971439999993</c:v>
                </c:pt>
                <c:pt idx="31321">
                  <c:v>0.39688412610000001</c:v>
                </c:pt>
                <c:pt idx="31322">
                  <c:v>0.40036976099999999</c:v>
                </c:pt>
                <c:pt idx="31323">
                  <c:v>0.40417189560000005</c:v>
                </c:pt>
                <c:pt idx="31324">
                  <c:v>0.50969236559999997</c:v>
                </c:pt>
                <c:pt idx="31325">
                  <c:v>0.50207205180000003</c:v>
                </c:pt>
                <c:pt idx="31326">
                  <c:v>0.49681682819999995</c:v>
                </c:pt>
                <c:pt idx="31327">
                  <c:v>0.49254105120000002</c:v>
                </c:pt>
                <c:pt idx="31328">
                  <c:v>0.46163308949999998</c:v>
                </c:pt>
                <c:pt idx="31329">
                  <c:v>0.44350875360000003</c:v>
                </c:pt>
                <c:pt idx="31330">
                  <c:v>0.42248045400000001</c:v>
                </c:pt>
                <c:pt idx="31331">
                  <c:v>0.40129388639999997</c:v>
                </c:pt>
                <c:pt idx="31332">
                  <c:v>0.36721639019999996</c:v>
                </c:pt>
                <c:pt idx="31333">
                  <c:v>0.35320612205999996</c:v>
                </c:pt>
                <c:pt idx="31334">
                  <c:v>0.33745944704999997</c:v>
                </c:pt>
                <c:pt idx="31335">
                  <c:v>0.32133213386999998</c:v>
                </c:pt>
                <c:pt idx="31336">
                  <c:v>0.29639604488999999</c:v>
                </c:pt>
                <c:pt idx="31337">
                  <c:v>0.29203369238999999</c:v>
                </c:pt>
                <c:pt idx="31338">
                  <c:v>1.6191631698000002</c:v>
                </c:pt>
                <c:pt idx="31339">
                  <c:v>4.2775408170000002</c:v>
                </c:pt>
                <c:pt idx="31340">
                  <c:v>4.2630019410000006</c:v>
                </c:pt>
                <c:pt idx="31341">
                  <c:v>4.272096543</c:v>
                </c:pt>
                <c:pt idx="31342">
                  <c:v>4.2785996879999999</c:v>
                </c:pt>
                <c:pt idx="31343">
                  <c:v>4.2808386719999998</c:v>
                </c:pt>
                <c:pt idx="31344">
                  <c:v>1.8327024936</c:v>
                </c:pt>
                <c:pt idx="31345">
                  <c:v>0.24465600324</c:v>
                </c:pt>
                <c:pt idx="31346">
                  <c:v>0.25340749037999999</c:v>
                </c:pt>
                <c:pt idx="31347">
                  <c:v>0.26165858201999997</c:v>
                </c:pt>
                <c:pt idx="31348">
                  <c:v>0.25417530797999999</c:v>
                </c:pt>
                <c:pt idx="31349">
                  <c:v>0.27379931303999999</c:v>
                </c:pt>
                <c:pt idx="31350">
                  <c:v>0.29435994521999997</c:v>
                </c:pt>
                <c:pt idx="31351">
                  <c:v>0.31408659578999998</c:v>
                </c:pt>
                <c:pt idx="31352">
                  <c:v>0.31145075114999998</c:v>
                </c:pt>
                <c:pt idx="31353">
                  <c:v>0.33572837990999999</c:v>
                </c:pt>
                <c:pt idx="31354">
                  <c:v>0.36075445658999994</c:v>
                </c:pt>
                <c:pt idx="31355">
                  <c:v>0.38661452940000002</c:v>
                </c:pt>
                <c:pt idx="31356">
                  <c:v>0.40344306419999998</c:v>
                </c:pt>
                <c:pt idx="31357">
                  <c:v>0.4064054346</c:v>
                </c:pt>
                <c:pt idx="31358">
                  <c:v>0.40965867689999996</c:v>
                </c:pt>
                <c:pt idx="31359">
                  <c:v>0.41424202379999997</c:v>
                </c:pt>
                <c:pt idx="31360">
                  <c:v>0.43664220930000003</c:v>
                </c:pt>
                <c:pt idx="31361">
                  <c:v>0.44055549450000009</c:v>
                </c:pt>
                <c:pt idx="31362">
                  <c:v>0.4475823759</c:v>
                </c:pt>
                <c:pt idx="31363">
                  <c:v>0.45602060129999999</c:v>
                </c:pt>
                <c:pt idx="31364">
                  <c:v>0.49042831860000002</c:v>
                </c:pt>
                <c:pt idx="31365">
                  <c:v>0.49852013309999998</c:v>
                </c:pt>
                <c:pt idx="31366">
                  <c:v>0.50286542459999994</c:v>
                </c:pt>
                <c:pt idx="31367">
                  <c:v>0.5062911645</c:v>
                </c:pt>
                <c:pt idx="31368">
                  <c:v>0.54455974979999999</c:v>
                </c:pt>
                <c:pt idx="31369">
                  <c:v>0.54381984690000007</c:v>
                </c:pt>
                <c:pt idx="31370">
                  <c:v>0.5411083095</c:v>
                </c:pt>
                <c:pt idx="31371">
                  <c:v>0.53866194359999997</c:v>
                </c:pt>
                <c:pt idx="31372">
                  <c:v>4.2909718170000009</c:v>
                </c:pt>
                <c:pt idx="31373">
                  <c:v>4.2870368970000001</c:v>
                </c:pt>
                <c:pt idx="31374">
                  <c:v>0.55556235239999996</c:v>
                </c:pt>
                <c:pt idx="31375">
                  <c:v>0.55149932969999993</c:v>
                </c:pt>
                <c:pt idx="31376">
                  <c:v>0.53308205279999998</c:v>
                </c:pt>
                <c:pt idx="31377">
                  <c:v>0.5260124100000001</c:v>
                </c:pt>
                <c:pt idx="31378">
                  <c:v>0.51795054299999987</c:v>
                </c:pt>
                <c:pt idx="31379">
                  <c:v>0.51230937779999997</c:v>
                </c:pt>
                <c:pt idx="31380">
                  <c:v>0.50177217750000003</c:v>
                </c:pt>
                <c:pt idx="31381">
                  <c:v>0.4966442217</c:v>
                </c:pt>
                <c:pt idx="31382">
                  <c:v>0.49131527279999998</c:v>
                </c:pt>
                <c:pt idx="31383">
                  <c:v>0.48940353329999992</c:v>
                </c:pt>
                <c:pt idx="31384">
                  <c:v>0.45183466680000001</c:v>
                </c:pt>
                <c:pt idx="31385">
                  <c:v>0.4434306723</c:v>
                </c:pt>
                <c:pt idx="31386">
                  <c:v>0.43595044020000001</c:v>
                </c:pt>
                <c:pt idx="31387">
                  <c:v>0.42865842360000006</c:v>
                </c:pt>
                <c:pt idx="31388">
                  <c:v>0.34793075196000001</c:v>
                </c:pt>
                <c:pt idx="31389">
                  <c:v>0.34074136635000002</c:v>
                </c:pt>
                <c:pt idx="31390">
                  <c:v>0.33463830180000004</c:v>
                </c:pt>
                <c:pt idx="31391">
                  <c:v>0.32832139395000004</c:v>
                </c:pt>
                <c:pt idx="31392">
                  <c:v>0.28104406704000001</c:v>
                </c:pt>
                <c:pt idx="31393">
                  <c:v>0.27609257279999999</c:v>
                </c:pt>
                <c:pt idx="31394">
                  <c:v>0.27191640663000005</c:v>
                </c:pt>
                <c:pt idx="31395">
                  <c:v>0.26854285523999999</c:v>
                </c:pt>
                <c:pt idx="31396">
                  <c:v>0.25555012328999999</c:v>
                </c:pt>
                <c:pt idx="31397">
                  <c:v>0.25330108781999999</c:v>
                </c:pt>
                <c:pt idx="31398">
                  <c:v>0.25222378005000001</c:v>
                </c:pt>
                <c:pt idx="31399">
                  <c:v>0.25045545459000002</c:v>
                </c:pt>
                <c:pt idx="31400">
                  <c:v>0.25097165148</c:v>
                </c:pt>
                <c:pt idx="31401">
                  <c:v>0.25037505371999996</c:v>
                </c:pt>
                <c:pt idx="31402">
                  <c:v>0.25005315257999999</c:v>
                </c:pt>
                <c:pt idx="31403">
                  <c:v>0.25015616109</c:v>
                </c:pt>
                <c:pt idx="31404">
                  <c:v>0.25758037503000003</c:v>
                </c:pt>
                <c:pt idx="31405">
                  <c:v>0.25753745390999999</c:v>
                </c:pt>
                <c:pt idx="31406">
                  <c:v>0.25807825494000003</c:v>
                </c:pt>
                <c:pt idx="31407">
                  <c:v>0.25835723858999998</c:v>
                </c:pt>
                <c:pt idx="31408">
                  <c:v>0.26688599618999997</c:v>
                </c:pt>
                <c:pt idx="31409">
                  <c:v>0.26771436219</c:v>
                </c:pt>
                <c:pt idx="31410">
                  <c:v>0.26942689092</c:v>
                </c:pt>
                <c:pt idx="31411">
                  <c:v>0.27199783116000004</c:v>
                </c:pt>
                <c:pt idx="31412">
                  <c:v>0.30321407786999999</c:v>
                </c:pt>
                <c:pt idx="31413">
                  <c:v>0.30523563212999999</c:v>
                </c:pt>
                <c:pt idx="31414">
                  <c:v>0.30958347915000001</c:v>
                </c:pt>
                <c:pt idx="31415">
                  <c:v>0.31516743918000001</c:v>
                </c:pt>
                <c:pt idx="31416">
                  <c:v>0.40566128460000006</c:v>
                </c:pt>
                <c:pt idx="31417">
                  <c:v>0.41358012960000001</c:v>
                </c:pt>
                <c:pt idx="31418">
                  <c:v>0.41975207340000004</c:v>
                </c:pt>
                <c:pt idx="31419">
                  <c:v>0.42324580319999999</c:v>
                </c:pt>
                <c:pt idx="31420">
                  <c:v>0.51553996889999998</c:v>
                </c:pt>
                <c:pt idx="31421">
                  <c:v>0.50258482560000006</c:v>
                </c:pt>
                <c:pt idx="31422">
                  <c:v>0.48776694780000002</c:v>
                </c:pt>
                <c:pt idx="31423">
                  <c:v>0.47267435160000004</c:v>
                </c:pt>
                <c:pt idx="31424">
                  <c:v>0.43540292730000002</c:v>
                </c:pt>
                <c:pt idx="31425">
                  <c:v>0.4066994283</c:v>
                </c:pt>
                <c:pt idx="31426">
                  <c:v>0.3768370881</c:v>
                </c:pt>
                <c:pt idx="31427">
                  <c:v>0.61416623400000003</c:v>
                </c:pt>
                <c:pt idx="31428">
                  <c:v>2.4601886496000001</c:v>
                </c:pt>
                <c:pt idx="31429">
                  <c:v>0.31045436697000001</c:v>
                </c:pt>
                <c:pt idx="31430">
                  <c:v>0.28998102176999996</c:v>
                </c:pt>
                <c:pt idx="31431">
                  <c:v>0.26953771845000002</c:v>
                </c:pt>
                <c:pt idx="31432">
                  <c:v>0.22761802107000001</c:v>
                </c:pt>
                <c:pt idx="31433">
                  <c:v>0.21897466437000002</c:v>
                </c:pt>
                <c:pt idx="31434">
                  <c:v>0.2110352046</c:v>
                </c:pt>
                <c:pt idx="31435">
                  <c:v>0.20340477035999999</c:v>
                </c:pt>
                <c:pt idx="31436">
                  <c:v>0.15886058660999999</c:v>
                </c:pt>
                <c:pt idx="31437">
                  <c:v>0.16427581697999999</c:v>
                </c:pt>
                <c:pt idx="31438">
                  <c:v>0.16906011705000001</c:v>
                </c:pt>
                <c:pt idx="31439">
                  <c:v>0.17287012512000002</c:v>
                </c:pt>
                <c:pt idx="31440">
                  <c:v>0.14037210725999999</c:v>
                </c:pt>
                <c:pt idx="31441">
                  <c:v>0.10693455101999999</c:v>
                </c:pt>
                <c:pt idx="31442">
                  <c:v>7.3295268420000004E-2</c:v>
                </c:pt>
                <c:pt idx="31443">
                  <c:v>3.9201030660000004E-2</c:v>
                </c:pt>
                <c:pt idx="31444">
                  <c:v>0</c:v>
                </c:pt>
                <c:pt idx="31445">
                  <c:v>4.4387425830000006E-3</c:v>
                </c:pt>
                <c:pt idx="31446">
                  <c:v>1.0045497197999999E-2</c:v>
                </c:pt>
                <c:pt idx="31447">
                  <c:v>6.3431229840000006E-2</c:v>
                </c:pt>
                <c:pt idx="31448">
                  <c:v>8.0466678270000008E-2</c:v>
                </c:pt>
                <c:pt idx="31449">
                  <c:v>0.14174369549999999</c:v>
                </c:pt>
                <c:pt idx="31450">
                  <c:v>0.20316234806999997</c:v>
                </c:pt>
                <c:pt idx="31451">
                  <c:v>0.26576131328999997</c:v>
                </c:pt>
                <c:pt idx="31452">
                  <c:v>0.32073120188999998</c:v>
                </c:pt>
                <c:pt idx="31453">
                  <c:v>0.33014621673</c:v>
                </c:pt>
                <c:pt idx="31454">
                  <c:v>0.34031233301999997</c:v>
                </c:pt>
                <c:pt idx="31455">
                  <c:v>0.35205363699000003</c:v>
                </c:pt>
                <c:pt idx="31456">
                  <c:v>0.38858162639999994</c:v>
                </c:pt>
                <c:pt idx="31457">
                  <c:v>0.39428577210000004</c:v>
                </c:pt>
                <c:pt idx="31458">
                  <c:v>0.40263379199999999</c:v>
                </c:pt>
                <c:pt idx="31459">
                  <c:v>0.41197331010000005</c:v>
                </c:pt>
                <c:pt idx="31460">
                  <c:v>0.45990049049999998</c:v>
                </c:pt>
                <c:pt idx="31461">
                  <c:v>0.4685532489</c:v>
                </c:pt>
                <c:pt idx="31462">
                  <c:v>0.47429173440000005</c:v>
                </c:pt>
                <c:pt idx="31463">
                  <c:v>0.47986712399999998</c:v>
                </c:pt>
                <c:pt idx="31464">
                  <c:v>0.5440513683</c:v>
                </c:pt>
                <c:pt idx="31465">
                  <c:v>0.54645490019999998</c:v>
                </c:pt>
                <c:pt idx="31466">
                  <c:v>0.54765668430000003</c:v>
                </c:pt>
                <c:pt idx="31467">
                  <c:v>0.54840780389999999</c:v>
                </c:pt>
                <c:pt idx="31468">
                  <c:v>0.55842616830000003</c:v>
                </c:pt>
                <c:pt idx="31469">
                  <c:v>0.55646898119999999</c:v>
                </c:pt>
                <c:pt idx="31470">
                  <c:v>0.55399248629999998</c:v>
                </c:pt>
                <c:pt idx="31471">
                  <c:v>0.55093653450000002</c:v>
                </c:pt>
                <c:pt idx="31472">
                  <c:v>0.54937102439999996</c:v>
                </c:pt>
                <c:pt idx="31473">
                  <c:v>0.54383857769999999</c:v>
                </c:pt>
                <c:pt idx="31474">
                  <c:v>0.53705712059999999</c:v>
                </c:pt>
                <c:pt idx="31475">
                  <c:v>1.0641392553</c:v>
                </c:pt>
                <c:pt idx="31476">
                  <c:v>4.5081187800000002</c:v>
                </c:pt>
                <c:pt idx="31477">
                  <c:v>3.1725176339999996</c:v>
                </c:pt>
                <c:pt idx="31478">
                  <c:v>0.50543586389999995</c:v>
                </c:pt>
                <c:pt idx="31479">
                  <c:v>0.50322116459999999</c:v>
                </c:pt>
                <c:pt idx="31480">
                  <c:v>0.46154524350000004</c:v>
                </c:pt>
                <c:pt idx="31481">
                  <c:v>0.45360494520000005</c:v>
                </c:pt>
                <c:pt idx="31482">
                  <c:v>0.44642865299999995</c:v>
                </c:pt>
                <c:pt idx="31483">
                  <c:v>0.43941970380000001</c:v>
                </c:pt>
                <c:pt idx="31484">
                  <c:v>0.34998360770999998</c:v>
                </c:pt>
                <c:pt idx="31485">
                  <c:v>0.34274291931</c:v>
                </c:pt>
                <c:pt idx="31486">
                  <c:v>0.33638639001000004</c:v>
                </c:pt>
                <c:pt idx="31487">
                  <c:v>0.33004703060999996</c:v>
                </c:pt>
                <c:pt idx="31488">
                  <c:v>0.27478195040999998</c:v>
                </c:pt>
                <c:pt idx="31489">
                  <c:v>0.26981070170999999</c:v>
                </c:pt>
                <c:pt idx="31490">
                  <c:v>0.26561980499999999</c:v>
                </c:pt>
                <c:pt idx="31491">
                  <c:v>0.26223435446999999</c:v>
                </c:pt>
                <c:pt idx="31492">
                  <c:v>0.25412644818000002</c:v>
                </c:pt>
                <c:pt idx="31493">
                  <c:v>0.25186948116000002</c:v>
                </c:pt>
                <c:pt idx="31494">
                  <c:v>0.25078837640999996</c:v>
                </c:pt>
                <c:pt idx="31495">
                  <c:v>0.24901381460999999</c:v>
                </c:pt>
                <c:pt idx="31496">
                  <c:v>0.25614325802999999</c:v>
                </c:pt>
                <c:pt idx="31497">
                  <c:v>0.25554455850000002</c:v>
                </c:pt>
                <c:pt idx="31498">
                  <c:v>0.25522152117000002</c:v>
                </c:pt>
                <c:pt idx="31499">
                  <c:v>0.25532489268000003</c:v>
                </c:pt>
                <c:pt idx="31500">
                  <c:v>0.26296328025000004</c:v>
                </c:pt>
                <c:pt idx="31501">
                  <c:v>0.26292021030000001</c:v>
                </c:pt>
                <c:pt idx="31502">
                  <c:v>0.26346291344999995</c:v>
                </c:pt>
                <c:pt idx="31503">
                  <c:v>0.26374288082999997</c:v>
                </c:pt>
                <c:pt idx="31504">
                  <c:v>0.27406792215000003</c:v>
                </c:pt>
                <c:pt idx="31505">
                  <c:v>0.27489921029999997</c:v>
                </c:pt>
                <c:pt idx="31506">
                  <c:v>0.27661777934999998</c:v>
                </c:pt>
                <c:pt idx="31507">
                  <c:v>0.27919778369999998</c:v>
                </c:pt>
                <c:pt idx="31508">
                  <c:v>0.33141644811000004</c:v>
                </c:pt>
                <c:pt idx="31509">
                  <c:v>0.33344513532000003</c:v>
                </c:pt>
                <c:pt idx="31510">
                  <c:v>0.33780831908999998</c:v>
                </c:pt>
                <c:pt idx="31511">
                  <c:v>0.34341197187</c:v>
                </c:pt>
                <c:pt idx="31512">
                  <c:v>0.43810713210000002</c:v>
                </c:pt>
                <c:pt idx="31513">
                  <c:v>0.44605389179999999</c:v>
                </c:pt>
                <c:pt idx="31514">
                  <c:v>0.45224765189999999</c:v>
                </c:pt>
                <c:pt idx="31515">
                  <c:v>0.45575368740000005</c:v>
                </c:pt>
                <c:pt idx="31516">
                  <c:v>0.54349906380000002</c:v>
                </c:pt>
                <c:pt idx="31517">
                  <c:v>0.48912743549999993</c:v>
                </c:pt>
                <c:pt idx="31518">
                  <c:v>0.43288650239999998</c:v>
                </c:pt>
                <c:pt idx="31519">
                  <c:v>0.37636990710000001</c:v>
                </c:pt>
                <c:pt idx="31520">
                  <c:v>0.27852736626000002</c:v>
                </c:pt>
                <c:pt idx="31521">
                  <c:v>0.17477258634000001</c:v>
                </c:pt>
                <c:pt idx="31522">
                  <c:v>6.9854863319999988E-2</c:v>
                </c:pt>
                <c:pt idx="31523">
                  <c:v>0</c:v>
                </c:pt>
                <c:pt idx="31524">
                  <c:v>0</c:v>
                </c:pt>
                <c:pt idx="31525">
                  <c:v>0</c:v>
                </c:pt>
                <c:pt idx="31526">
                  <c:v>0</c:v>
                </c:pt>
                <c:pt idx="31527">
                  <c:v>0</c:v>
                </c:pt>
                <c:pt idx="31528">
                  <c:v>0</c:v>
                </c:pt>
                <c:pt idx="31529">
                  <c:v>0</c:v>
                </c:pt>
                <c:pt idx="31530">
                  <c:v>0</c:v>
                </c:pt>
                <c:pt idx="31531">
                  <c:v>0</c:v>
                </c:pt>
                <c:pt idx="31532">
                  <c:v>0</c:v>
                </c:pt>
                <c:pt idx="31533">
                  <c:v>0</c:v>
                </c:pt>
                <c:pt idx="31534">
                  <c:v>0</c:v>
                </c:pt>
                <c:pt idx="31535">
                  <c:v>0</c:v>
                </c:pt>
                <c:pt idx="31536">
                  <c:v>0</c:v>
                </c:pt>
                <c:pt idx="31537">
                  <c:v>0</c:v>
                </c:pt>
                <c:pt idx="31538">
                  <c:v>0</c:v>
                </c:pt>
                <c:pt idx="31539">
                  <c:v>0</c:v>
                </c:pt>
                <c:pt idx="31540">
                  <c:v>0</c:v>
                </c:pt>
                <c:pt idx="31541">
                  <c:v>0</c:v>
                </c:pt>
                <c:pt idx="31542">
                  <c:v>0</c:v>
                </c:pt>
                <c:pt idx="31543">
                  <c:v>0</c:v>
                </c:pt>
                <c:pt idx="31544">
                  <c:v>0</c:v>
                </c:pt>
                <c:pt idx="31545">
                  <c:v>0</c:v>
                </c:pt>
                <c:pt idx="31546">
                  <c:v>0</c:v>
                </c:pt>
                <c:pt idx="31547">
                  <c:v>0</c:v>
                </c:pt>
                <c:pt idx="31548">
                  <c:v>0</c:v>
                </c:pt>
                <c:pt idx="31549">
                  <c:v>0</c:v>
                </c:pt>
                <c:pt idx="31550">
                  <c:v>0</c:v>
                </c:pt>
                <c:pt idx="31551">
                  <c:v>0</c:v>
                </c:pt>
                <c:pt idx="31552">
                  <c:v>0</c:v>
                </c:pt>
                <c:pt idx="31553">
                  <c:v>0</c:v>
                </c:pt>
                <c:pt idx="31554">
                  <c:v>0</c:v>
                </c:pt>
                <c:pt idx="31555">
                  <c:v>0</c:v>
                </c:pt>
                <c:pt idx="31556">
                  <c:v>0</c:v>
                </c:pt>
                <c:pt idx="31557">
                  <c:v>3.4882543079999997</c:v>
                </c:pt>
                <c:pt idx="31558">
                  <c:v>1.0759074249</c:v>
                </c:pt>
                <c:pt idx="31559">
                  <c:v>0.54910247700000003</c:v>
                </c:pt>
                <c:pt idx="31560">
                  <c:v>0.56839443870000006</c:v>
                </c:pt>
                <c:pt idx="31561">
                  <c:v>0.57080646479999997</c:v>
                </c:pt>
                <c:pt idx="31562">
                  <c:v>0.57201245970000003</c:v>
                </c:pt>
                <c:pt idx="31563">
                  <c:v>0.57276622919999998</c:v>
                </c:pt>
                <c:pt idx="31564">
                  <c:v>0.5778701181</c:v>
                </c:pt>
                <c:pt idx="31565">
                  <c:v>0.57590603400000007</c:v>
                </c:pt>
                <c:pt idx="31566">
                  <c:v>0.57342079079999997</c:v>
                </c:pt>
                <c:pt idx="31567">
                  <c:v>0.57035405790000004</c:v>
                </c:pt>
                <c:pt idx="31568">
                  <c:v>0.56359786560000003</c:v>
                </c:pt>
                <c:pt idx="31569">
                  <c:v>0.5580458895</c:v>
                </c:pt>
                <c:pt idx="31570">
                  <c:v>0.55124051069999991</c:v>
                </c:pt>
                <c:pt idx="31571">
                  <c:v>0.54590390249999998</c:v>
                </c:pt>
                <c:pt idx="31572">
                  <c:v>0.52136031090000001</c:v>
                </c:pt>
                <c:pt idx="31573">
                  <c:v>0.5167429872</c:v>
                </c:pt>
                <c:pt idx="31574">
                  <c:v>0.51164327279999999</c:v>
                </c:pt>
                <c:pt idx="31575">
                  <c:v>0.509420769</c:v>
                </c:pt>
                <c:pt idx="31576">
                  <c:v>0.46542894419999997</c:v>
                </c:pt>
                <c:pt idx="31577">
                  <c:v>0.45746065860000007</c:v>
                </c:pt>
                <c:pt idx="31578">
                  <c:v>0.45025902899999998</c:v>
                </c:pt>
                <c:pt idx="31579">
                  <c:v>0.44322539579999998</c:v>
                </c:pt>
                <c:pt idx="31580">
                  <c:v>0.35844743187</c:v>
                </c:pt>
                <c:pt idx="31581">
                  <c:v>0.35118120278999998</c:v>
                </c:pt>
                <c:pt idx="31582">
                  <c:v>0.34480225460999997</c:v>
                </c:pt>
                <c:pt idx="31583">
                  <c:v>0.33844053440999999</c:v>
                </c:pt>
                <c:pt idx="31584">
                  <c:v>0.28984681704000004</c:v>
                </c:pt>
                <c:pt idx="31585">
                  <c:v>0.28485581025000001</c:v>
                </c:pt>
                <c:pt idx="31586">
                  <c:v>0.28065024834000002</c:v>
                </c:pt>
                <c:pt idx="31587">
                  <c:v>0.27725295311999998</c:v>
                </c:pt>
                <c:pt idx="31588">
                  <c:v>0.26610496175999998</c:v>
                </c:pt>
                <c:pt idx="31589">
                  <c:v>0.26384009948999998</c:v>
                </c:pt>
                <c:pt idx="31590">
                  <c:v>0.26275520864999996</c:v>
                </c:pt>
                <c:pt idx="31591">
                  <c:v>0.26097443954999999</c:v>
                </c:pt>
                <c:pt idx="31592">
                  <c:v>0.26133158436000004</c:v>
                </c:pt>
                <c:pt idx="31593">
                  <c:v>0.26073079031999996</c:v>
                </c:pt>
                <c:pt idx="31594">
                  <c:v>0.26040662042999996</c:v>
                </c:pt>
                <c:pt idx="31595">
                  <c:v>0.26051035493999997</c:v>
                </c:pt>
                <c:pt idx="31596">
                  <c:v>0.26318598801000004</c:v>
                </c:pt>
                <c:pt idx="31597">
                  <c:v>0.26314276197000003</c:v>
                </c:pt>
                <c:pt idx="31598">
                  <c:v>0.26368736724000003</c:v>
                </c:pt>
                <c:pt idx="31599">
                  <c:v>0.26396831471999999</c:v>
                </c:pt>
                <c:pt idx="31600">
                  <c:v>0.27777388353000004</c:v>
                </c:pt>
                <c:pt idx="31601">
                  <c:v>0.27860807930999998</c:v>
                </c:pt>
                <c:pt idx="31602">
                  <c:v>0.28033265963999998</c:v>
                </c:pt>
                <c:pt idx="31603">
                  <c:v>0.28292169180000004</c:v>
                </c:pt>
                <c:pt idx="31604">
                  <c:v>0.31869866688000004</c:v>
                </c:pt>
                <c:pt idx="31605">
                  <c:v>0.32073445074000001</c:v>
                </c:pt>
                <c:pt idx="31606">
                  <c:v>0.32511289865999998</c:v>
                </c:pt>
                <c:pt idx="31607">
                  <c:v>0.33073616069999995</c:v>
                </c:pt>
                <c:pt idx="31608">
                  <c:v>0.41927864879999999</c:v>
                </c:pt>
                <c:pt idx="31609">
                  <c:v>0.42725321430000002</c:v>
                </c:pt>
                <c:pt idx="31610">
                  <c:v>0.43346864549999997</c:v>
                </c:pt>
                <c:pt idx="31611">
                  <c:v>0.43698695039999996</c:v>
                </c:pt>
                <c:pt idx="31612">
                  <c:v>0.52576818359999999</c:v>
                </c:pt>
                <c:pt idx="31613">
                  <c:v>0.47763307679999994</c:v>
                </c:pt>
                <c:pt idx="31614">
                  <c:v>0.42762209490000003</c:v>
                </c:pt>
                <c:pt idx="31615">
                  <c:v>0.37733450700000004</c:v>
                </c:pt>
                <c:pt idx="31616">
                  <c:v>0.29330950671</c:v>
                </c:pt>
                <c:pt idx="31617">
                  <c:v>0.19390671564</c:v>
                </c:pt>
                <c:pt idx="31618">
                  <c:v>9.3336908609999991E-2</c:v>
                </c:pt>
                <c:pt idx="31619">
                  <c:v>0</c:v>
                </c:pt>
                <c:pt idx="31620">
                  <c:v>0</c:v>
                </c:pt>
                <c:pt idx="31621">
                  <c:v>0</c:v>
                </c:pt>
                <c:pt idx="31622">
                  <c:v>0</c:v>
                </c:pt>
                <c:pt idx="31623">
                  <c:v>0</c:v>
                </c:pt>
                <c:pt idx="31624">
                  <c:v>0</c:v>
                </c:pt>
                <c:pt idx="31625">
                  <c:v>0</c:v>
                </c:pt>
                <c:pt idx="31626">
                  <c:v>0</c:v>
                </c:pt>
                <c:pt idx="31627">
                  <c:v>0</c:v>
                </c:pt>
                <c:pt idx="31628">
                  <c:v>0</c:v>
                </c:pt>
                <c:pt idx="31629">
                  <c:v>0</c:v>
                </c:pt>
                <c:pt idx="31630">
                  <c:v>0</c:v>
                </c:pt>
                <c:pt idx="31631">
                  <c:v>0</c:v>
                </c:pt>
                <c:pt idx="31632">
                  <c:v>0</c:v>
                </c:pt>
                <c:pt idx="31633">
                  <c:v>0</c:v>
                </c:pt>
                <c:pt idx="31634">
                  <c:v>0</c:v>
                </c:pt>
                <c:pt idx="31635">
                  <c:v>0</c:v>
                </c:pt>
                <c:pt idx="31636">
                  <c:v>0</c:v>
                </c:pt>
                <c:pt idx="31637">
                  <c:v>0</c:v>
                </c:pt>
                <c:pt idx="31638">
                  <c:v>0</c:v>
                </c:pt>
                <c:pt idx="31639">
                  <c:v>0</c:v>
                </c:pt>
                <c:pt idx="31640">
                  <c:v>0</c:v>
                </c:pt>
                <c:pt idx="31641">
                  <c:v>0</c:v>
                </c:pt>
                <c:pt idx="31642">
                  <c:v>0</c:v>
                </c:pt>
                <c:pt idx="31643">
                  <c:v>0</c:v>
                </c:pt>
                <c:pt idx="31644">
                  <c:v>0</c:v>
                </c:pt>
                <c:pt idx="31645">
                  <c:v>0</c:v>
                </c:pt>
                <c:pt idx="31646">
                  <c:v>0</c:v>
                </c:pt>
                <c:pt idx="31647">
                  <c:v>0</c:v>
                </c:pt>
                <c:pt idx="31648">
                  <c:v>0</c:v>
                </c:pt>
                <c:pt idx="31649">
                  <c:v>0</c:v>
                </c:pt>
                <c:pt idx="31650">
                  <c:v>0</c:v>
                </c:pt>
                <c:pt idx="31651">
                  <c:v>0</c:v>
                </c:pt>
                <c:pt idx="31652">
                  <c:v>0</c:v>
                </c:pt>
                <c:pt idx="31653">
                  <c:v>0</c:v>
                </c:pt>
                <c:pt idx="31654">
                  <c:v>0</c:v>
                </c:pt>
                <c:pt idx="31655">
                  <c:v>0</c:v>
                </c:pt>
                <c:pt idx="31656">
                  <c:v>0</c:v>
                </c:pt>
                <c:pt idx="31657">
                  <c:v>0</c:v>
                </c:pt>
                <c:pt idx="31658">
                  <c:v>0.16909944447</c:v>
                </c:pt>
                <c:pt idx="31659">
                  <c:v>0.47461291680000001</c:v>
                </c:pt>
                <c:pt idx="31660">
                  <c:v>2.3593000596000002</c:v>
                </c:pt>
                <c:pt idx="31661">
                  <c:v>0.49392909060000001</c:v>
                </c:pt>
                <c:pt idx="31662">
                  <c:v>0.49143517170000001</c:v>
                </c:pt>
                <c:pt idx="31663">
                  <c:v>0.48835773030000001</c:v>
                </c:pt>
                <c:pt idx="31664">
                  <c:v>0.4718544435</c:v>
                </c:pt>
                <c:pt idx="31665">
                  <c:v>0.4662830832</c:v>
                </c:pt>
                <c:pt idx="31666">
                  <c:v>0.4594538916</c:v>
                </c:pt>
                <c:pt idx="31667">
                  <c:v>0.45409862519999999</c:v>
                </c:pt>
                <c:pt idx="31668">
                  <c:v>0.43799605410000003</c:v>
                </c:pt>
                <c:pt idx="31669">
                  <c:v>0.43336257690000002</c:v>
                </c:pt>
                <c:pt idx="31670">
                  <c:v>0.42824503920000001</c:v>
                </c:pt>
                <c:pt idx="31671">
                  <c:v>0.42601473090000003</c:v>
                </c:pt>
                <c:pt idx="31672">
                  <c:v>0.3950073798</c:v>
                </c:pt>
                <c:pt idx="31673">
                  <c:v>0.38701117950000002</c:v>
                </c:pt>
                <c:pt idx="31674">
                  <c:v>0.37978435769999996</c:v>
                </c:pt>
                <c:pt idx="31675">
                  <c:v>0.37272611310000003</c:v>
                </c:pt>
                <c:pt idx="31676">
                  <c:v>0.30069091931999997</c:v>
                </c:pt>
                <c:pt idx="31677">
                  <c:v>0.29339926934999999</c:v>
                </c:pt>
                <c:pt idx="31678">
                  <c:v>0.2869980003</c:v>
                </c:pt>
                <c:pt idx="31679">
                  <c:v>0.28061402457000001</c:v>
                </c:pt>
                <c:pt idx="31680">
                  <c:v>0.23808901017</c:v>
                </c:pt>
                <c:pt idx="31681">
                  <c:v>0.23307824529000001</c:v>
                </c:pt>
                <c:pt idx="31682">
                  <c:v>0.22885809441000002</c:v>
                </c:pt>
                <c:pt idx="31683">
                  <c:v>0.22544900894999997</c:v>
                </c:pt>
                <c:pt idx="31684">
                  <c:v>0.21212970042000001</c:v>
                </c:pt>
                <c:pt idx="31685">
                  <c:v>0.20985697556999999</c:v>
                </c:pt>
                <c:pt idx="31686">
                  <c:v>0.20876832405000001</c:v>
                </c:pt>
                <c:pt idx="31687">
                  <c:v>0.20698137669</c:v>
                </c:pt>
                <c:pt idx="31688">
                  <c:v>0.21109736472000001</c:v>
                </c:pt>
                <c:pt idx="31689">
                  <c:v>0.21049448706000001</c:v>
                </c:pt>
                <c:pt idx="31690">
                  <c:v>0.21016919186999999</c:v>
                </c:pt>
                <c:pt idx="31691">
                  <c:v>0.21027328574999998</c:v>
                </c:pt>
                <c:pt idx="31692">
                  <c:v>0.21612385476000001</c:v>
                </c:pt>
                <c:pt idx="31693">
                  <c:v>0.21608047989000001</c:v>
                </c:pt>
                <c:pt idx="31694">
                  <c:v>0.21662697638999998</c:v>
                </c:pt>
                <c:pt idx="31695">
                  <c:v>0.21690889670999999</c:v>
                </c:pt>
                <c:pt idx="31696">
                  <c:v>0.23492186421</c:v>
                </c:pt>
                <c:pt idx="31697">
                  <c:v>0.23575895673</c:v>
                </c:pt>
                <c:pt idx="31698">
                  <c:v>0.23748951930000001</c:v>
                </c:pt>
                <c:pt idx="31699">
                  <c:v>0.24008753570999999</c:v>
                </c:pt>
                <c:pt idx="31700">
                  <c:v>0.27585772995000002</c:v>
                </c:pt>
                <c:pt idx="31701">
                  <c:v>0.27790057778999999</c:v>
                </c:pt>
                <c:pt idx="31702">
                  <c:v>0.28229421725999998</c:v>
                </c:pt>
                <c:pt idx="31703">
                  <c:v>0.28793699054999999</c:v>
                </c:pt>
                <c:pt idx="31704">
                  <c:v>0.38534326710000005</c:v>
                </c:pt>
                <c:pt idx="31705">
                  <c:v>0.39334549320000001</c:v>
                </c:pt>
                <c:pt idx="31706">
                  <c:v>0.39958248660000001</c:v>
                </c:pt>
                <c:pt idx="31707">
                  <c:v>1.4679130125000002</c:v>
                </c:pt>
                <c:pt idx="31708">
                  <c:v>0.49227410100000002</c:v>
                </c:pt>
                <c:pt idx="31709">
                  <c:v>0.48102331529999998</c:v>
                </c:pt>
                <c:pt idx="31710">
                  <c:v>0.46789019309999996</c:v>
                </c:pt>
                <c:pt idx="31711">
                  <c:v>0.4544794848</c:v>
                </c:pt>
                <c:pt idx="31712">
                  <c:v>0.42589425120000002</c:v>
                </c:pt>
                <c:pt idx="31713">
                  <c:v>0.39769481399999995</c:v>
                </c:pt>
                <c:pt idx="31714">
                  <c:v>0.36832433879999998</c:v>
                </c:pt>
                <c:pt idx="31715">
                  <c:v>0.33995576174999997</c:v>
                </c:pt>
                <c:pt idx="31716">
                  <c:v>0.30066579246000003</c:v>
                </c:pt>
                <c:pt idx="31717">
                  <c:v>0.28012753197000001</c:v>
                </c:pt>
                <c:pt idx="31718">
                  <c:v>0.25924662489</c:v>
                </c:pt>
                <c:pt idx="31719">
                  <c:v>0.23839608275999999</c:v>
                </c:pt>
                <c:pt idx="31720">
                  <c:v>0.21133316589000001</c:v>
                </c:pt>
                <c:pt idx="31721">
                  <c:v>0.20263985676000001</c:v>
                </c:pt>
                <c:pt idx="31722">
                  <c:v>0.19465786427999998</c:v>
                </c:pt>
                <c:pt idx="31723">
                  <c:v>0.18698814981</c:v>
                </c:pt>
                <c:pt idx="31724">
                  <c:v>0.15308958720000002</c:v>
                </c:pt>
                <c:pt idx="31725">
                  <c:v>0.15879445889999999</c:v>
                </c:pt>
                <c:pt idx="31726">
                  <c:v>0.16386175013999998</c:v>
                </c:pt>
                <c:pt idx="31727">
                  <c:v>0.16794448010999999</c:v>
                </c:pt>
                <c:pt idx="31728">
                  <c:v>0.13177286957999998</c:v>
                </c:pt>
                <c:pt idx="31729">
                  <c:v>0.14486923077</c:v>
                </c:pt>
                <c:pt idx="31730">
                  <c:v>0.15776173841999999</c:v>
                </c:pt>
                <c:pt idx="31731">
                  <c:v>0.17019450294000002</c:v>
                </c:pt>
                <c:pt idx="31732">
                  <c:v>0.13897827074999999</c:v>
                </c:pt>
                <c:pt idx="31733">
                  <c:v>0.16324826199</c:v>
                </c:pt>
                <c:pt idx="31734">
                  <c:v>0.1873837944</c:v>
                </c:pt>
                <c:pt idx="31735">
                  <c:v>0.20984514540000002</c:v>
                </c:pt>
                <c:pt idx="31736">
                  <c:v>0.20867493140999999</c:v>
                </c:pt>
                <c:pt idx="31737">
                  <c:v>0.23351447691000002</c:v>
                </c:pt>
                <c:pt idx="31738">
                  <c:v>0.25849714967999998</c:v>
                </c:pt>
                <c:pt idx="31739">
                  <c:v>0.28467257147999997</c:v>
                </c:pt>
                <c:pt idx="31740">
                  <c:v>0.30800556534000001</c:v>
                </c:pt>
                <c:pt idx="31741">
                  <c:v>0.31149601724999998</c:v>
                </c:pt>
                <c:pt idx="31742">
                  <c:v>0.31574548763999999</c:v>
                </c:pt>
                <c:pt idx="31743">
                  <c:v>0.32158673118000003</c:v>
                </c:pt>
                <c:pt idx="31744">
                  <c:v>0.33554907242999998</c:v>
                </c:pt>
                <c:pt idx="31745">
                  <c:v>0.34131328737</c:v>
                </c:pt>
                <c:pt idx="31746">
                  <c:v>0.34974925127999995</c:v>
                </c:pt>
                <c:pt idx="31747">
                  <c:v>0.35918712422999999</c:v>
                </c:pt>
                <c:pt idx="31748">
                  <c:v>0.44199616890000004</c:v>
                </c:pt>
                <c:pt idx="31749">
                  <c:v>0.45074007659999993</c:v>
                </c:pt>
                <c:pt idx="31750">
                  <c:v>0.45653896529999999</c:v>
                </c:pt>
                <c:pt idx="31751">
                  <c:v>0.46217308830000003</c:v>
                </c:pt>
                <c:pt idx="31752">
                  <c:v>0.51170694299999997</c:v>
                </c:pt>
                <c:pt idx="31753">
                  <c:v>0.51413577599999993</c:v>
                </c:pt>
                <c:pt idx="31754">
                  <c:v>0.51535022879999992</c:v>
                </c:pt>
                <c:pt idx="31755">
                  <c:v>0.51610922549999994</c:v>
                </c:pt>
                <c:pt idx="31756">
                  <c:v>0.54069056910000002</c:v>
                </c:pt>
                <c:pt idx="31757">
                  <c:v>0.53871276359999998</c:v>
                </c:pt>
                <c:pt idx="31758">
                  <c:v>0.53621016899999996</c:v>
                </c:pt>
                <c:pt idx="31759">
                  <c:v>0.53312205540000002</c:v>
                </c:pt>
                <c:pt idx="31760">
                  <c:v>0.54522008310000003</c:v>
                </c:pt>
                <c:pt idx="31761">
                  <c:v>0.53962933859999995</c:v>
                </c:pt>
                <c:pt idx="31762">
                  <c:v>0.53277647939999995</c:v>
                </c:pt>
                <c:pt idx="31763">
                  <c:v>0.52740262739999999</c:v>
                </c:pt>
                <c:pt idx="31764">
                  <c:v>0.51676266180000008</c:v>
                </c:pt>
                <c:pt idx="31765">
                  <c:v>0.51211313999999997</c:v>
                </c:pt>
                <c:pt idx="31766">
                  <c:v>0.50697781530000008</c:v>
                </c:pt>
                <c:pt idx="31767">
                  <c:v>0.50473977510000001</c:v>
                </c:pt>
                <c:pt idx="31768">
                  <c:v>0.4730476971</c:v>
                </c:pt>
                <c:pt idx="31769">
                  <c:v>0.99742377569999996</c:v>
                </c:pt>
                <c:pt idx="31770">
                  <c:v>4.4507720399999995</c:v>
                </c:pt>
                <c:pt idx="31771">
                  <c:v>4.4436891840000001</c:v>
                </c:pt>
                <c:pt idx="31772">
                  <c:v>4.3680149369999999</c:v>
                </c:pt>
                <c:pt idx="31773">
                  <c:v>4.3606979460000002</c:v>
                </c:pt>
                <c:pt idx="31774">
                  <c:v>4.3542746610000007</c:v>
                </c:pt>
                <c:pt idx="31775">
                  <c:v>4.3478684369999998</c:v>
                </c:pt>
                <c:pt idx="31776">
                  <c:v>4.3027958159999997</c:v>
                </c:pt>
                <c:pt idx="31777">
                  <c:v>4.2977653619999998</c:v>
                </c:pt>
                <c:pt idx="31778">
                  <c:v>4.2935306040000007</c:v>
                </c:pt>
                <c:pt idx="31779">
                  <c:v>4.2901100550000004</c:v>
                </c:pt>
                <c:pt idx="31780">
                  <c:v>4.2824554739999998</c:v>
                </c:pt>
                <c:pt idx="31781">
                  <c:v>4.2801751080000008</c:v>
                </c:pt>
                <c:pt idx="31782">
                  <c:v>4.2790828410000001</c:v>
                </c:pt>
                <c:pt idx="31783">
                  <c:v>1.0828896210000001</c:v>
                </c:pt>
                <c:pt idx="31784">
                  <c:v>0.29014330818</c:v>
                </c:pt>
                <c:pt idx="31785">
                  <c:v>0.28953835779000003</c:v>
                </c:pt>
                <c:pt idx="31786">
                  <c:v>0.28921194455999999</c:v>
                </c:pt>
                <c:pt idx="31787">
                  <c:v>0.28931639417999999</c:v>
                </c:pt>
                <c:pt idx="31788">
                  <c:v>0.28942410354000003</c:v>
                </c:pt>
                <c:pt idx="31789">
                  <c:v>0.28938058346999995</c:v>
                </c:pt>
                <c:pt idx="31790">
                  <c:v>0.28992895668000002</c:v>
                </c:pt>
                <c:pt idx="31791">
                  <c:v>0.29021184984000004</c:v>
                </c:pt>
                <c:pt idx="31792">
                  <c:v>0.30415265067000002</c:v>
                </c:pt>
                <c:pt idx="31793">
                  <c:v>0.30499262178000003</c:v>
                </c:pt>
                <c:pt idx="31794">
                  <c:v>0.30672914118</c:v>
                </c:pt>
                <c:pt idx="31795">
                  <c:v>0.30933609465</c:v>
                </c:pt>
                <c:pt idx="31796">
                  <c:v>0.35187200267999996</c:v>
                </c:pt>
                <c:pt idx="31797">
                  <c:v>0.35392187819999998</c:v>
                </c:pt>
                <c:pt idx="31798">
                  <c:v>0.35833063299000001</c:v>
                </c:pt>
                <c:pt idx="31799">
                  <c:v>0.36399280499999997</c:v>
                </c:pt>
                <c:pt idx="31800">
                  <c:v>0.44409441779999997</c:v>
                </c:pt>
                <c:pt idx="31801">
                  <c:v>0.45212415929999999</c:v>
                </c:pt>
                <c:pt idx="31802">
                  <c:v>0.45838260599999997</c:v>
                </c:pt>
                <c:pt idx="31803">
                  <c:v>0.46192526820000002</c:v>
                </c:pt>
                <c:pt idx="31804">
                  <c:v>0.55125343349999989</c:v>
                </c:pt>
                <c:pt idx="31805">
                  <c:v>0.54109970639999994</c:v>
                </c:pt>
                <c:pt idx="31806">
                  <c:v>0.5290571450999999</c:v>
                </c:pt>
                <c:pt idx="31807">
                  <c:v>0.51673601759999999</c:v>
                </c:pt>
                <c:pt idx="31808">
                  <c:v>0.47069607419999998</c:v>
                </c:pt>
                <c:pt idx="31809">
                  <c:v>0.44285346599999997</c:v>
                </c:pt>
                <c:pt idx="31810">
                  <c:v>0.41383575420000002</c:v>
                </c:pt>
                <c:pt idx="31811">
                  <c:v>0.38582340720000002</c:v>
                </c:pt>
                <c:pt idx="31812">
                  <c:v>0.34253248095000005</c:v>
                </c:pt>
                <c:pt idx="31813">
                  <c:v>0.32242968977999997</c:v>
                </c:pt>
                <c:pt idx="31814">
                  <c:v>0.30198307227000004</c:v>
                </c:pt>
                <c:pt idx="31815">
                  <c:v>0.28156692135000005</c:v>
                </c:pt>
                <c:pt idx="31816">
                  <c:v>0.24391056821999998</c:v>
                </c:pt>
                <c:pt idx="31817">
                  <c:v>0.23425308390000002</c:v>
                </c:pt>
                <c:pt idx="31818">
                  <c:v>0.22530935196000001</c:v>
                </c:pt>
                <c:pt idx="31819">
                  <c:v>0.2166789834</c:v>
                </c:pt>
                <c:pt idx="31820">
                  <c:v>0.18035218311000001</c:v>
                </c:pt>
                <c:pt idx="31821">
                  <c:v>0.18598046543999999</c:v>
                </c:pt>
                <c:pt idx="31822">
                  <c:v>0.19096897841999999</c:v>
                </c:pt>
                <c:pt idx="31823">
                  <c:v>0.19496954334</c:v>
                </c:pt>
                <c:pt idx="31824">
                  <c:v>0.15566289420000001</c:v>
                </c:pt>
                <c:pt idx="31825">
                  <c:v>0.16949629058999999</c:v>
                </c:pt>
                <c:pt idx="31826">
                  <c:v>0.18312513647999998</c:v>
                </c:pt>
                <c:pt idx="31827">
                  <c:v>0.19629265293000001</c:v>
                </c:pt>
                <c:pt idx="31828">
                  <c:v>0.17385809859000001</c:v>
                </c:pt>
                <c:pt idx="31829">
                  <c:v>0.19684164686999997</c:v>
                </c:pt>
                <c:pt idx="31830">
                  <c:v>0.21969027167999999</c:v>
                </c:pt>
                <c:pt idx="31831">
                  <c:v>0.24085896153</c:v>
                </c:pt>
                <c:pt idx="31832">
                  <c:v>0.24070203663</c:v>
                </c:pt>
                <c:pt idx="31833">
                  <c:v>0.26619699315000001</c:v>
                </c:pt>
                <c:pt idx="31834">
                  <c:v>0.29183556335999999</c:v>
                </c:pt>
                <c:pt idx="31835">
                  <c:v>0.31867098813</c:v>
                </c:pt>
                <c:pt idx="31836">
                  <c:v>0.34743891599999999</c:v>
                </c:pt>
                <c:pt idx="31837">
                  <c:v>0.34998417762</c:v>
                </c:pt>
                <c:pt idx="31838">
                  <c:v>0.35329107132000004</c:v>
                </c:pt>
                <c:pt idx="31839">
                  <c:v>0.35819521584000003</c:v>
                </c:pt>
                <c:pt idx="31840">
                  <c:v>0.37117893449999995</c:v>
                </c:pt>
                <c:pt idx="31841">
                  <c:v>0.37696297650000005</c:v>
                </c:pt>
                <c:pt idx="31842">
                  <c:v>0.38542795499999999</c:v>
                </c:pt>
                <c:pt idx="31843">
                  <c:v>0.39489829830000001</c:v>
                </c:pt>
                <c:pt idx="31844">
                  <c:v>0.43261254630000001</c:v>
                </c:pt>
                <c:pt idx="31845">
                  <c:v>0.44138654670000005</c:v>
                </c:pt>
                <c:pt idx="31846">
                  <c:v>0.44720540040000001</c:v>
                </c:pt>
                <c:pt idx="31847">
                  <c:v>0.45285890760000003</c:v>
                </c:pt>
                <c:pt idx="31848">
                  <c:v>0.49336640430000001</c:v>
                </c:pt>
                <c:pt idx="31849">
                  <c:v>0.49580362259999999</c:v>
                </c:pt>
                <c:pt idx="31850">
                  <c:v>0.49702224990000005</c:v>
                </c:pt>
                <c:pt idx="31851">
                  <c:v>0.49778386019999998</c:v>
                </c:pt>
                <c:pt idx="31852">
                  <c:v>0.52310637719999997</c:v>
                </c:pt>
                <c:pt idx="31853">
                  <c:v>0.52112178359999994</c:v>
                </c:pt>
                <c:pt idx="31854">
                  <c:v>0.51861054959999997</c:v>
                </c:pt>
                <c:pt idx="31855">
                  <c:v>0.51551180009999997</c:v>
                </c:pt>
                <c:pt idx="31856">
                  <c:v>0.52061097000000012</c:v>
                </c:pt>
                <c:pt idx="31857">
                  <c:v>0.51500098649999992</c:v>
                </c:pt>
                <c:pt idx="31858">
                  <c:v>0.50812456859999999</c:v>
                </c:pt>
                <c:pt idx="31859">
                  <c:v>0.50273220360000004</c:v>
                </c:pt>
                <c:pt idx="31860">
                  <c:v>0.49544519640000007</c:v>
                </c:pt>
                <c:pt idx="31861">
                  <c:v>0.49077963000000002</c:v>
                </c:pt>
                <c:pt idx="31862">
                  <c:v>0.48562666349999994</c:v>
                </c:pt>
                <c:pt idx="31863">
                  <c:v>0.48338092769999996</c:v>
                </c:pt>
                <c:pt idx="31864">
                  <c:v>0.45307848629999997</c:v>
                </c:pt>
                <c:pt idx="31865">
                  <c:v>0.44502696479999998</c:v>
                </c:pt>
                <c:pt idx="31866">
                  <c:v>0.43775012159999999</c:v>
                </c:pt>
                <c:pt idx="31867">
                  <c:v>0.43064301720000003</c:v>
                </c:pt>
                <c:pt idx="31868">
                  <c:v>0.34664961969000002</c:v>
                </c:pt>
                <c:pt idx="31869">
                  <c:v>0.33930749457000003</c:v>
                </c:pt>
                <c:pt idx="31870">
                  <c:v>0.33286191774000001</c:v>
                </c:pt>
                <c:pt idx="31871">
                  <c:v>0.32643375039</c:v>
                </c:pt>
                <c:pt idx="31872">
                  <c:v>0.28848333458999997</c:v>
                </c:pt>
                <c:pt idx="31873">
                  <c:v>0.28280517242999997</c:v>
                </c:pt>
                <c:pt idx="31874">
                  <c:v>0.27827657319000004</c:v>
                </c:pt>
                <c:pt idx="31875">
                  <c:v>0.27427638579000002</c:v>
                </c:pt>
                <c:pt idx="31876">
                  <c:v>0.25411203345</c:v>
                </c:pt>
                <c:pt idx="31877">
                  <c:v>0.25158789479999999</c:v>
                </c:pt>
                <c:pt idx="31878">
                  <c:v>0.24968387631000002</c:v>
                </c:pt>
                <c:pt idx="31879">
                  <c:v>0.24736498875000001</c:v>
                </c:pt>
                <c:pt idx="31880">
                  <c:v>0.24882975183</c:v>
                </c:pt>
                <c:pt idx="31881">
                  <c:v>0.24772926288</c:v>
                </c:pt>
                <c:pt idx="31882">
                  <c:v>0.246899532</c:v>
                </c:pt>
                <c:pt idx="31883">
                  <c:v>0.24615713891999999</c:v>
                </c:pt>
                <c:pt idx="31884">
                  <c:v>0.25822732452000002</c:v>
                </c:pt>
                <c:pt idx="31885">
                  <c:v>0.25762467555000002</c:v>
                </c:pt>
                <c:pt idx="31886">
                  <c:v>0.25725784952999997</c:v>
                </c:pt>
                <c:pt idx="31887">
                  <c:v>0.25726658330999996</c:v>
                </c:pt>
                <c:pt idx="31888">
                  <c:v>0.26322057464999998</c:v>
                </c:pt>
                <c:pt idx="31889">
                  <c:v>1.3275620391</c:v>
                </c:pt>
                <c:pt idx="31890">
                  <c:v>4.2563252819999997</c:v>
                </c:pt>
                <c:pt idx="31891">
                  <c:v>4.2575656529999995</c:v>
                </c:pt>
                <c:pt idx="31892">
                  <c:v>4.2948156239999999</c:v>
                </c:pt>
                <c:pt idx="31893">
                  <c:v>4.294444275</c:v>
                </c:pt>
                <c:pt idx="31894">
                  <c:v>4.295470839</c:v>
                </c:pt>
                <c:pt idx="31895">
                  <c:v>4.2980209139999994</c:v>
                </c:pt>
                <c:pt idx="31896">
                  <c:v>4.3808466240000001</c:v>
                </c:pt>
                <c:pt idx="31897">
                  <c:v>4.3852966410000001</c:v>
                </c:pt>
                <c:pt idx="31898">
                  <c:v>4.3906461719999994</c:v>
                </c:pt>
                <c:pt idx="31899">
                  <c:v>4.3955677260000003</c:v>
                </c:pt>
                <c:pt idx="31900">
                  <c:v>4.4640796199999997</c:v>
                </c:pt>
                <c:pt idx="31901">
                  <c:v>4.4546612219999995</c:v>
                </c:pt>
                <c:pt idx="31902">
                  <c:v>4.4460203700000003</c:v>
                </c:pt>
                <c:pt idx="31903">
                  <c:v>3.6393951659999999</c:v>
                </c:pt>
                <c:pt idx="31904">
                  <c:v>0.38085738569999994</c:v>
                </c:pt>
                <c:pt idx="31905">
                  <c:v>0.33666711243000003</c:v>
                </c:pt>
                <c:pt idx="31906">
                  <c:v>0.28981732328999998</c:v>
                </c:pt>
                <c:pt idx="31907">
                  <c:v>0.24283652381999998</c:v>
                </c:pt>
                <c:pt idx="31908">
                  <c:v>0.16762121046</c:v>
                </c:pt>
                <c:pt idx="31909">
                  <c:v>0.14207763735000001</c:v>
                </c:pt>
                <c:pt idx="31910">
                  <c:v>0.11550344916000001</c:v>
                </c:pt>
                <c:pt idx="31911">
                  <c:v>8.8575531989999998E-2</c:v>
                </c:pt>
                <c:pt idx="31912">
                  <c:v>5.1919741169999999E-2</c:v>
                </c:pt>
                <c:pt idx="31913">
                  <c:v>2.6893696070999999E-2</c:v>
                </c:pt>
                <c:pt idx="31914">
                  <c:v>1.8632882202E-3</c:v>
                </c:pt>
                <c:pt idx="31915">
                  <c:v>0</c:v>
                </c:pt>
                <c:pt idx="31916">
                  <c:v>0</c:v>
                </c:pt>
                <c:pt idx="31917">
                  <c:v>0</c:v>
                </c:pt>
                <c:pt idx="31918">
                  <c:v>0</c:v>
                </c:pt>
                <c:pt idx="31919">
                  <c:v>0</c:v>
                </c:pt>
                <c:pt idx="31920">
                  <c:v>0</c:v>
                </c:pt>
                <c:pt idx="31921">
                  <c:v>0</c:v>
                </c:pt>
                <c:pt idx="31922">
                  <c:v>0</c:v>
                </c:pt>
                <c:pt idx="31923">
                  <c:v>0</c:v>
                </c:pt>
                <c:pt idx="31924">
                  <c:v>0</c:v>
                </c:pt>
                <c:pt idx="31925">
                  <c:v>0</c:v>
                </c:pt>
                <c:pt idx="31926">
                  <c:v>0</c:v>
                </c:pt>
                <c:pt idx="31927">
                  <c:v>0.16759699473</c:v>
                </c:pt>
                <c:pt idx="31928">
                  <c:v>0.10349450529</c:v>
                </c:pt>
                <c:pt idx="31929">
                  <c:v>0.23934651839999999</c:v>
                </c:pt>
                <c:pt idx="31930">
                  <c:v>0.28146116855999997</c:v>
                </c:pt>
                <c:pt idx="31931">
                  <c:v>0.32357581509</c:v>
                </c:pt>
                <c:pt idx="31932">
                  <c:v>1.7064604952999998</c:v>
                </c:pt>
                <c:pt idx="31933">
                  <c:v>4.3709432580000005</c:v>
                </c:pt>
                <c:pt idx="31934">
                  <c:v>4.3733434139999998</c:v>
                </c:pt>
                <c:pt idx="31935">
                  <c:v>0.64985152979999994</c:v>
                </c:pt>
                <c:pt idx="31936">
                  <c:v>0.39838357019999998</c:v>
                </c:pt>
                <c:pt idx="31937">
                  <c:v>0.40321785899999996</c:v>
                </c:pt>
                <c:pt idx="31938">
                  <c:v>0.40951946639999998</c:v>
                </c:pt>
                <c:pt idx="31939">
                  <c:v>0.41691283260000006</c:v>
                </c:pt>
                <c:pt idx="31940">
                  <c:v>0.44418073920000001</c:v>
                </c:pt>
                <c:pt idx="31941">
                  <c:v>0.45127717140000007</c:v>
                </c:pt>
                <c:pt idx="31942">
                  <c:v>0.45587126310000003</c:v>
                </c:pt>
                <c:pt idx="31943">
                  <c:v>0.45825127260000004</c:v>
                </c:pt>
                <c:pt idx="31944">
                  <c:v>0.4850842326</c:v>
                </c:pt>
                <c:pt idx="31945">
                  <c:v>0.48469992449999999</c:v>
                </c:pt>
                <c:pt idx="31946">
                  <c:v>0.48200109209999997</c:v>
                </c:pt>
                <c:pt idx="31947">
                  <c:v>0.47855553239999993</c:v>
                </c:pt>
                <c:pt idx="31948">
                  <c:v>0.49028587740000001</c:v>
                </c:pt>
                <c:pt idx="31949">
                  <c:v>0.48693201150000004</c:v>
                </c:pt>
                <c:pt idx="31950">
                  <c:v>0.48229860689999998</c:v>
                </c:pt>
                <c:pt idx="31951">
                  <c:v>0.47789229510000003</c:v>
                </c:pt>
                <c:pt idx="31952">
                  <c:v>0.46843385820000005</c:v>
                </c:pt>
                <c:pt idx="31953">
                  <c:v>0.46198813979999992</c:v>
                </c:pt>
                <c:pt idx="31954">
                  <c:v>0.4560751965</c:v>
                </c:pt>
                <c:pt idx="31955">
                  <c:v>0.45156844260000001</c:v>
                </c:pt>
                <c:pt idx="31956">
                  <c:v>0.43635021210000002</c:v>
                </c:pt>
                <c:pt idx="31957">
                  <c:v>2.0295893376</c:v>
                </c:pt>
                <c:pt idx="31958">
                  <c:v>0.4282799598</c:v>
                </c:pt>
                <c:pt idx="31959">
                  <c:v>0.42693493589999998</c:v>
                </c:pt>
                <c:pt idx="31960">
                  <c:v>0.3850379478</c:v>
                </c:pt>
                <c:pt idx="31961">
                  <c:v>0.37920363029999998</c:v>
                </c:pt>
                <c:pt idx="31962">
                  <c:v>0.3743387406</c:v>
                </c:pt>
                <c:pt idx="31963">
                  <c:v>0.36785374559999995</c:v>
                </c:pt>
                <c:pt idx="31964">
                  <c:v>0.28702679709000001</c:v>
                </c:pt>
                <c:pt idx="31965">
                  <c:v>0.28066405322999999</c:v>
                </c:pt>
                <c:pt idx="31966">
                  <c:v>0.27501313058999999</c:v>
                </c:pt>
                <c:pt idx="31967">
                  <c:v>0.26970283988999999</c:v>
                </c:pt>
                <c:pt idx="31968">
                  <c:v>0.22384481030999998</c:v>
                </c:pt>
                <c:pt idx="31969">
                  <c:v>0.21846345146999999</c:v>
                </c:pt>
                <c:pt idx="31970">
                  <c:v>0.21427009362000002</c:v>
                </c:pt>
                <c:pt idx="31971">
                  <c:v>0.21037470069</c:v>
                </c:pt>
                <c:pt idx="31972">
                  <c:v>0.19661419107</c:v>
                </c:pt>
                <c:pt idx="31973">
                  <c:v>0.19392816531000004</c:v>
                </c:pt>
                <c:pt idx="31974">
                  <c:v>0.19171975316999998</c:v>
                </c:pt>
                <c:pt idx="31975">
                  <c:v>0.18905563809000003</c:v>
                </c:pt>
                <c:pt idx="31976">
                  <c:v>0.20154028982999997</c:v>
                </c:pt>
                <c:pt idx="31977">
                  <c:v>0.19996285154999999</c:v>
                </c:pt>
                <c:pt idx="31978">
                  <c:v>0.19904706426000002</c:v>
                </c:pt>
                <c:pt idx="31979">
                  <c:v>0.19830216285000002</c:v>
                </c:pt>
                <c:pt idx="31980">
                  <c:v>0.20020895828999996</c:v>
                </c:pt>
                <c:pt idx="31981">
                  <c:v>0.19946406051000001</c:v>
                </c:pt>
                <c:pt idx="31982">
                  <c:v>0.19869286701</c:v>
                </c:pt>
                <c:pt idx="31983">
                  <c:v>0.19850883326999999</c:v>
                </c:pt>
                <c:pt idx="31984">
                  <c:v>0.21126529215000003</c:v>
                </c:pt>
                <c:pt idx="31985">
                  <c:v>0.21081397062000001</c:v>
                </c:pt>
                <c:pt idx="31986">
                  <c:v>0.21112507614000001</c:v>
                </c:pt>
                <c:pt idx="31987">
                  <c:v>0.21246590013</c:v>
                </c:pt>
                <c:pt idx="31988">
                  <c:v>0.23769030186000001</c:v>
                </c:pt>
                <c:pt idx="31989">
                  <c:v>0.23702865450000002</c:v>
                </c:pt>
                <c:pt idx="31990">
                  <c:v>0.23798388173999999</c:v>
                </c:pt>
                <c:pt idx="31991">
                  <c:v>0.23960075271</c:v>
                </c:pt>
                <c:pt idx="31992">
                  <c:v>0.29692190847</c:v>
                </c:pt>
                <c:pt idx="31993">
                  <c:v>0.30037912410000001</c:v>
                </c:pt>
                <c:pt idx="31994">
                  <c:v>0.30395026727999996</c:v>
                </c:pt>
                <c:pt idx="31995">
                  <c:v>0.30784566384000001</c:v>
                </c:pt>
                <c:pt idx="31996">
                  <c:v>0.35671087979999999</c:v>
                </c:pt>
                <c:pt idx="31997">
                  <c:v>0.35489196302999998</c:v>
                </c:pt>
                <c:pt idx="31998">
                  <c:v>0.35549616201000001</c:v>
                </c:pt>
                <c:pt idx="31999">
                  <c:v>0.357103791</c:v>
                </c:pt>
                <c:pt idx="32000">
                  <c:v>0.33120352320000002</c:v>
                </c:pt>
                <c:pt idx="32001">
                  <c:v>0.31318205786999997</c:v>
                </c:pt>
                <c:pt idx="32002">
                  <c:v>0.29218537194000005</c:v>
                </c:pt>
                <c:pt idx="32003">
                  <c:v>0.27102655569</c:v>
                </c:pt>
                <c:pt idx="32004">
                  <c:v>0.22970607329999998</c:v>
                </c:pt>
                <c:pt idx="32005">
                  <c:v>0.17339151653999998</c:v>
                </c:pt>
                <c:pt idx="32006">
                  <c:v>0.11529795849</c:v>
                </c:pt>
                <c:pt idx="32007">
                  <c:v>5.6814422279999992E-2</c:v>
                </c:pt>
                <c:pt idx="32008">
                  <c:v>0</c:v>
                </c:pt>
                <c:pt idx="32009">
                  <c:v>0</c:v>
                </c:pt>
                <c:pt idx="32010">
                  <c:v>0</c:v>
                </c:pt>
                <c:pt idx="32011">
                  <c:v>0</c:v>
                </c:pt>
                <c:pt idx="32012">
                  <c:v>0</c:v>
                </c:pt>
                <c:pt idx="32013">
                  <c:v>0</c:v>
                </c:pt>
                <c:pt idx="32014">
                  <c:v>0</c:v>
                </c:pt>
                <c:pt idx="32015">
                  <c:v>0</c:v>
                </c:pt>
                <c:pt idx="32016">
                  <c:v>0</c:v>
                </c:pt>
                <c:pt idx="32017">
                  <c:v>0</c:v>
                </c:pt>
                <c:pt idx="32018">
                  <c:v>0</c:v>
                </c:pt>
                <c:pt idx="32019">
                  <c:v>0</c:v>
                </c:pt>
                <c:pt idx="32020">
                  <c:v>0</c:v>
                </c:pt>
                <c:pt idx="32021">
                  <c:v>0</c:v>
                </c:pt>
                <c:pt idx="32022">
                  <c:v>0</c:v>
                </c:pt>
                <c:pt idx="32023">
                  <c:v>0</c:v>
                </c:pt>
                <c:pt idx="32024">
                  <c:v>0</c:v>
                </c:pt>
                <c:pt idx="32025">
                  <c:v>0</c:v>
                </c:pt>
                <c:pt idx="32026">
                  <c:v>6.4111789500000002E-2</c:v>
                </c:pt>
                <c:pt idx="32027">
                  <c:v>0</c:v>
                </c:pt>
                <c:pt idx="32028">
                  <c:v>0.31194716454000004</c:v>
                </c:pt>
                <c:pt idx="32029">
                  <c:v>0.31307855568000004</c:v>
                </c:pt>
                <c:pt idx="32030">
                  <c:v>0.31450790447999999</c:v>
                </c:pt>
                <c:pt idx="32031">
                  <c:v>0.31729998432000001</c:v>
                </c:pt>
                <c:pt idx="32032">
                  <c:v>0.31814496845999996</c:v>
                </c:pt>
                <c:pt idx="32033">
                  <c:v>0.32215428894000003</c:v>
                </c:pt>
                <c:pt idx="32034">
                  <c:v>0.32935354088999996</c:v>
                </c:pt>
                <c:pt idx="32035">
                  <c:v>0.33799877429999997</c:v>
                </c:pt>
                <c:pt idx="32036">
                  <c:v>0.34211950311</c:v>
                </c:pt>
                <c:pt idx="32037">
                  <c:v>0.3504098169</c:v>
                </c:pt>
                <c:pt idx="32038">
                  <c:v>0.35486169246000004</c:v>
                </c:pt>
                <c:pt idx="32039">
                  <c:v>0.35837149226999998</c:v>
                </c:pt>
                <c:pt idx="32040">
                  <c:v>0.37188747420000007</c:v>
                </c:pt>
                <c:pt idx="32041">
                  <c:v>0.37112945760000005</c:v>
                </c:pt>
                <c:pt idx="32042">
                  <c:v>0.36835138230000003</c:v>
                </c:pt>
                <c:pt idx="32043">
                  <c:v>0.36584501250000001</c:v>
                </c:pt>
                <c:pt idx="32044">
                  <c:v>0.37397777339999999</c:v>
                </c:pt>
                <c:pt idx="32045">
                  <c:v>0.36994654949999994</c:v>
                </c:pt>
                <c:pt idx="32046">
                  <c:v>0.36515727269999998</c:v>
                </c:pt>
                <c:pt idx="32047">
                  <c:v>0.36099459198</c:v>
                </c:pt>
                <c:pt idx="32048">
                  <c:v>0.34386795431999995</c:v>
                </c:pt>
                <c:pt idx="32049">
                  <c:v>0.33662488464000001</c:v>
                </c:pt>
                <c:pt idx="32050">
                  <c:v>2.1917652504</c:v>
                </c:pt>
                <c:pt idx="32051">
                  <c:v>4.3155857580000001</c:v>
                </c:pt>
                <c:pt idx="32052">
                  <c:v>0.32226005624999998</c:v>
                </c:pt>
                <c:pt idx="32053">
                  <c:v>0.31700631368999999</c:v>
                </c:pt>
                <c:pt idx="32054">
                  <c:v>0.31154662671</c:v>
                </c:pt>
                <c:pt idx="32055">
                  <c:v>0.30958797672000005</c:v>
                </c:pt>
                <c:pt idx="32056">
                  <c:v>0.28163945601000001</c:v>
                </c:pt>
                <c:pt idx="32057">
                  <c:v>0.27302927387999998</c:v>
                </c:pt>
                <c:pt idx="32058">
                  <c:v>0.26536555617000002</c:v>
                </c:pt>
                <c:pt idx="32059">
                  <c:v>0.25789463865000001</c:v>
                </c:pt>
                <c:pt idx="32060">
                  <c:v>0.20823700094999997</c:v>
                </c:pt>
                <c:pt idx="32061">
                  <c:v>0.2008712409</c:v>
                </c:pt>
                <c:pt idx="32062">
                  <c:v>0.19461845337</c:v>
                </c:pt>
                <c:pt idx="32063">
                  <c:v>0.18814658081999999</c:v>
                </c:pt>
                <c:pt idx="32064">
                  <c:v>0.15050079098999999</c:v>
                </c:pt>
                <c:pt idx="32065">
                  <c:v>0.14530230428999999</c:v>
                </c:pt>
                <c:pt idx="32066">
                  <c:v>0.14092345344000001</c:v>
                </c:pt>
                <c:pt idx="32067">
                  <c:v>0.13751621927999999</c:v>
                </c:pt>
                <c:pt idx="32068">
                  <c:v>0.13315862571000001</c:v>
                </c:pt>
                <c:pt idx="32069">
                  <c:v>0.13080213861000001</c:v>
                </c:pt>
                <c:pt idx="32070">
                  <c:v>0.12929855630999998</c:v>
                </c:pt>
                <c:pt idx="32071">
                  <c:v>0.12719266626</c:v>
                </c:pt>
                <c:pt idx="32072">
                  <c:v>0.14731205378999998</c:v>
                </c:pt>
                <c:pt idx="32073">
                  <c:v>0.14676250083</c:v>
                </c:pt>
                <c:pt idx="32074">
                  <c:v>0.14633604480000001</c:v>
                </c:pt>
                <c:pt idx="32075">
                  <c:v>0.14601070967999999</c:v>
                </c:pt>
                <c:pt idx="32076">
                  <c:v>0.15066708492</c:v>
                </c:pt>
                <c:pt idx="32077">
                  <c:v>0.15032416245000002</c:v>
                </c:pt>
                <c:pt idx="32078">
                  <c:v>0.15051320922</c:v>
                </c:pt>
                <c:pt idx="32079">
                  <c:v>0.15051760515000001</c:v>
                </c:pt>
                <c:pt idx="32080">
                  <c:v>0.16061674067999998</c:v>
                </c:pt>
                <c:pt idx="32081">
                  <c:v>0.16123663940999999</c:v>
                </c:pt>
                <c:pt idx="32082">
                  <c:v>0.16274022171000002</c:v>
                </c:pt>
                <c:pt idx="32083">
                  <c:v>0.16498240010999998</c:v>
                </c:pt>
                <c:pt idx="32084">
                  <c:v>0.20050662918000001</c:v>
                </c:pt>
                <c:pt idx="32085">
                  <c:v>0.20205857033999999</c:v>
                </c:pt>
                <c:pt idx="32086">
                  <c:v>0.20583071025000002</c:v>
                </c:pt>
                <c:pt idx="32087">
                  <c:v>0.21093496940999998</c:v>
                </c:pt>
                <c:pt idx="32088">
                  <c:v>0.28161644907</c:v>
                </c:pt>
                <c:pt idx="32089">
                  <c:v>0.28866393434999998</c:v>
                </c:pt>
                <c:pt idx="32090">
                  <c:v>0.29435731710000002</c:v>
                </c:pt>
                <c:pt idx="32091">
                  <c:v>0.29854272162000001</c:v>
                </c:pt>
                <c:pt idx="32092">
                  <c:v>0.36087034071000001</c:v>
                </c:pt>
                <c:pt idx="32093">
                  <c:v>0.34800921804000001</c:v>
                </c:pt>
                <c:pt idx="32094">
                  <c:v>0.33306858452999999</c:v>
                </c:pt>
                <c:pt idx="32095">
                  <c:v>0.31726624710000001</c:v>
                </c:pt>
                <c:pt idx="32096">
                  <c:v>0.30694051970999997</c:v>
                </c:pt>
                <c:pt idx="32097">
                  <c:v>0.25587326588999998</c:v>
                </c:pt>
                <c:pt idx="32098">
                  <c:v>0.20315295363000002</c:v>
                </c:pt>
                <c:pt idx="32099">
                  <c:v>0.15124598280000001</c:v>
                </c:pt>
                <c:pt idx="32100">
                  <c:v>9.6811472009999996E-2</c:v>
                </c:pt>
                <c:pt idx="32101">
                  <c:v>5.9051141160000008E-2</c:v>
                </c:pt>
                <c:pt idx="32102">
                  <c:v>2.1800793365999997E-2</c:v>
                </c:pt>
                <c:pt idx="32103">
                  <c:v>0</c:v>
                </c:pt>
                <c:pt idx="32104">
                  <c:v>0</c:v>
                </c:pt>
                <c:pt idx="32105">
                  <c:v>0</c:v>
                </c:pt>
                <c:pt idx="32106">
                  <c:v>0</c:v>
                </c:pt>
                <c:pt idx="32107">
                  <c:v>0</c:v>
                </c:pt>
                <c:pt idx="32108">
                  <c:v>0</c:v>
                </c:pt>
                <c:pt idx="32109">
                  <c:v>0</c:v>
                </c:pt>
                <c:pt idx="32110">
                  <c:v>0</c:v>
                </c:pt>
                <c:pt idx="32111">
                  <c:v>0</c:v>
                </c:pt>
                <c:pt idx="32112">
                  <c:v>0</c:v>
                </c:pt>
                <c:pt idx="32113">
                  <c:v>0</c:v>
                </c:pt>
                <c:pt idx="32114">
                  <c:v>0</c:v>
                </c:pt>
                <c:pt idx="32115">
                  <c:v>0</c:v>
                </c:pt>
                <c:pt idx="32116">
                  <c:v>0</c:v>
                </c:pt>
                <c:pt idx="32117">
                  <c:v>0</c:v>
                </c:pt>
                <c:pt idx="32118">
                  <c:v>0</c:v>
                </c:pt>
                <c:pt idx="32119">
                  <c:v>0</c:v>
                </c:pt>
                <c:pt idx="32120">
                  <c:v>0</c:v>
                </c:pt>
                <c:pt idx="32121">
                  <c:v>0</c:v>
                </c:pt>
                <c:pt idx="32122">
                  <c:v>0</c:v>
                </c:pt>
                <c:pt idx="32123">
                  <c:v>0</c:v>
                </c:pt>
                <c:pt idx="32124">
                  <c:v>0</c:v>
                </c:pt>
                <c:pt idx="32125">
                  <c:v>0</c:v>
                </c:pt>
                <c:pt idx="32126">
                  <c:v>0</c:v>
                </c:pt>
                <c:pt idx="32127">
                  <c:v>0</c:v>
                </c:pt>
                <c:pt idx="32128">
                  <c:v>0</c:v>
                </c:pt>
                <c:pt idx="32129">
                  <c:v>0</c:v>
                </c:pt>
                <c:pt idx="32130">
                  <c:v>0</c:v>
                </c:pt>
                <c:pt idx="32131">
                  <c:v>0.30872346317999999</c:v>
                </c:pt>
                <c:pt idx="32132">
                  <c:v>0.22026008004</c:v>
                </c:pt>
                <c:pt idx="32133">
                  <c:v>0.33282963615</c:v>
                </c:pt>
                <c:pt idx="32134">
                  <c:v>0.33635117901</c:v>
                </c:pt>
                <c:pt idx="32135">
                  <c:v>0.34080476793000003</c:v>
                </c:pt>
                <c:pt idx="32136">
                  <c:v>0.35696679843000001</c:v>
                </c:pt>
                <c:pt idx="32137">
                  <c:v>0.35910346362000001</c:v>
                </c:pt>
                <c:pt idx="32138">
                  <c:v>0.3602069691</c:v>
                </c:pt>
                <c:pt idx="32139">
                  <c:v>0.36122254508999996</c:v>
                </c:pt>
                <c:pt idx="32140">
                  <c:v>0.35406496916999997</c:v>
                </c:pt>
                <c:pt idx="32141">
                  <c:v>0.35235036044999996</c:v>
                </c:pt>
                <c:pt idx="32142">
                  <c:v>0.35020489977000002</c:v>
                </c:pt>
                <c:pt idx="32143">
                  <c:v>0.34783522488000002</c:v>
                </c:pt>
                <c:pt idx="32144">
                  <c:v>0.35474752896</c:v>
                </c:pt>
                <c:pt idx="32145">
                  <c:v>0.34981912514999997</c:v>
                </c:pt>
                <c:pt idx="32146">
                  <c:v>0.34379161541999997</c:v>
                </c:pt>
                <c:pt idx="32147">
                  <c:v>0.33882804054000004</c:v>
                </c:pt>
                <c:pt idx="32148">
                  <c:v>0.32895156194999997</c:v>
                </c:pt>
                <c:pt idx="32149">
                  <c:v>0.32505192554999995</c:v>
                </c:pt>
                <c:pt idx="32150">
                  <c:v>0.32022024671999999</c:v>
                </c:pt>
                <c:pt idx="32151">
                  <c:v>0.31814512817999996</c:v>
                </c:pt>
                <c:pt idx="32152">
                  <c:v>0.28831708422000002</c:v>
                </c:pt>
                <c:pt idx="32153">
                  <c:v>0.28077280439999996</c:v>
                </c:pt>
                <c:pt idx="32154">
                  <c:v>0.27383523189000003</c:v>
                </c:pt>
                <c:pt idx="32155">
                  <c:v>0.26691524673000006</c:v>
                </c:pt>
                <c:pt idx="32156">
                  <c:v>0.21616590468000002</c:v>
                </c:pt>
                <c:pt idx="32157">
                  <c:v>0.20904808089000002</c:v>
                </c:pt>
                <c:pt idx="32158">
                  <c:v>0.20270842019999999</c:v>
                </c:pt>
                <c:pt idx="32159">
                  <c:v>0.19655341397999998</c:v>
                </c:pt>
                <c:pt idx="32160">
                  <c:v>0.15878931881999997</c:v>
                </c:pt>
                <c:pt idx="32161">
                  <c:v>0.15357072918</c:v>
                </c:pt>
                <c:pt idx="32162">
                  <c:v>0.14917737284999999</c:v>
                </c:pt>
                <c:pt idx="32163">
                  <c:v>0.14575884575999998</c:v>
                </c:pt>
                <c:pt idx="32164">
                  <c:v>0.13339664480999999</c:v>
                </c:pt>
                <c:pt idx="32165">
                  <c:v>0.13103234957999998</c:v>
                </c:pt>
                <c:pt idx="32166">
                  <c:v>0.12952378692000002</c:v>
                </c:pt>
                <c:pt idx="32167">
                  <c:v>0.12741091638000002</c:v>
                </c:pt>
                <c:pt idx="32168">
                  <c:v>0.12877233699000001</c:v>
                </c:pt>
                <c:pt idx="32169">
                  <c:v>0.12822096177</c:v>
                </c:pt>
                <c:pt idx="32170">
                  <c:v>0.12779309367</c:v>
                </c:pt>
                <c:pt idx="32171">
                  <c:v>0.12746668044000001</c:v>
                </c:pt>
                <c:pt idx="32172">
                  <c:v>0.12944674742999998</c:v>
                </c:pt>
                <c:pt idx="32173">
                  <c:v>0.12910268876999997</c:v>
                </c:pt>
                <c:pt idx="32174">
                  <c:v>0.12929235989999999</c:v>
                </c:pt>
                <c:pt idx="32175">
                  <c:v>0.12929677035000001</c:v>
                </c:pt>
                <c:pt idx="32176">
                  <c:v>0.14314121283</c:v>
                </c:pt>
                <c:pt idx="32177">
                  <c:v>0.14376316251000001</c:v>
                </c:pt>
                <c:pt idx="32178">
                  <c:v>0.14527172517</c:v>
                </c:pt>
                <c:pt idx="32179">
                  <c:v>0.14752133781000001</c:v>
                </c:pt>
                <c:pt idx="32180">
                  <c:v>0.18151238918999998</c:v>
                </c:pt>
                <c:pt idx="32181">
                  <c:v>0.18306947405999999</c:v>
                </c:pt>
                <c:pt idx="32182">
                  <c:v>0.18685411205999999</c:v>
                </c:pt>
                <c:pt idx="32183">
                  <c:v>0.19197528702</c:v>
                </c:pt>
                <c:pt idx="32184">
                  <c:v>0.27802328631000001</c:v>
                </c:pt>
                <c:pt idx="32185">
                  <c:v>0.28509411974999999</c:v>
                </c:pt>
                <c:pt idx="32186">
                  <c:v>0.29080636761000001</c:v>
                </c:pt>
                <c:pt idx="32187">
                  <c:v>0.29500564236000004</c:v>
                </c:pt>
                <c:pt idx="32188">
                  <c:v>0.38666789039999999</c:v>
                </c:pt>
                <c:pt idx="32189">
                  <c:v>0.37471364700000004</c:v>
                </c:pt>
                <c:pt idx="32190">
                  <c:v>0.36067299213000004</c:v>
                </c:pt>
                <c:pt idx="32191">
                  <c:v>0.34576778015999998</c:v>
                </c:pt>
                <c:pt idx="32192">
                  <c:v>0.32036045909999999</c:v>
                </c:pt>
                <c:pt idx="32193">
                  <c:v>0.24796996454999998</c:v>
                </c:pt>
                <c:pt idx="32194">
                  <c:v>0.17392093389000002</c:v>
                </c:pt>
                <c:pt idx="32195">
                  <c:v>0.10068793448999999</c:v>
                </c:pt>
                <c:pt idx="32196">
                  <c:v>1.0657652774999998E-2</c:v>
                </c:pt>
                <c:pt idx="32197">
                  <c:v>0</c:v>
                </c:pt>
                <c:pt idx="32198">
                  <c:v>0</c:v>
                </c:pt>
                <c:pt idx="32199">
                  <c:v>0</c:v>
                </c:pt>
                <c:pt idx="32200">
                  <c:v>0</c:v>
                </c:pt>
                <c:pt idx="32201">
                  <c:v>0</c:v>
                </c:pt>
                <c:pt idx="32202">
                  <c:v>0</c:v>
                </c:pt>
                <c:pt idx="32203">
                  <c:v>0</c:v>
                </c:pt>
                <c:pt idx="32204">
                  <c:v>0</c:v>
                </c:pt>
                <c:pt idx="32205">
                  <c:v>0</c:v>
                </c:pt>
                <c:pt idx="32206">
                  <c:v>0</c:v>
                </c:pt>
                <c:pt idx="32207">
                  <c:v>0</c:v>
                </c:pt>
                <c:pt idx="32208">
                  <c:v>0</c:v>
                </c:pt>
                <c:pt idx="32209">
                  <c:v>0</c:v>
                </c:pt>
                <c:pt idx="32210">
                  <c:v>0</c:v>
                </c:pt>
                <c:pt idx="32211">
                  <c:v>0</c:v>
                </c:pt>
                <c:pt idx="32212">
                  <c:v>0</c:v>
                </c:pt>
                <c:pt idx="32213">
                  <c:v>0</c:v>
                </c:pt>
                <c:pt idx="32214">
                  <c:v>0</c:v>
                </c:pt>
                <c:pt idx="32215">
                  <c:v>0</c:v>
                </c:pt>
                <c:pt idx="32216">
                  <c:v>0</c:v>
                </c:pt>
                <c:pt idx="32217">
                  <c:v>0</c:v>
                </c:pt>
                <c:pt idx="32218">
                  <c:v>0</c:v>
                </c:pt>
                <c:pt idx="32219">
                  <c:v>0</c:v>
                </c:pt>
                <c:pt idx="32220">
                  <c:v>0</c:v>
                </c:pt>
                <c:pt idx="32221">
                  <c:v>0</c:v>
                </c:pt>
                <c:pt idx="32222">
                  <c:v>0</c:v>
                </c:pt>
                <c:pt idx="32223">
                  <c:v>0</c:v>
                </c:pt>
                <c:pt idx="32224">
                  <c:v>0</c:v>
                </c:pt>
                <c:pt idx="32225">
                  <c:v>0</c:v>
                </c:pt>
                <c:pt idx="32226">
                  <c:v>0.34579009014000001</c:v>
                </c:pt>
                <c:pt idx="32227">
                  <c:v>9.545670882E-2</c:v>
                </c:pt>
                <c:pt idx="32228">
                  <c:v>0</c:v>
                </c:pt>
                <c:pt idx="32229">
                  <c:v>0.37543467390000007</c:v>
                </c:pt>
                <c:pt idx="32230">
                  <c:v>0.37896789810000003</c:v>
                </c:pt>
                <c:pt idx="32231">
                  <c:v>0.38343624660000003</c:v>
                </c:pt>
                <c:pt idx="32232">
                  <c:v>0.39134830349999999</c:v>
                </c:pt>
                <c:pt idx="32233">
                  <c:v>0.39349207259999996</c:v>
                </c:pt>
                <c:pt idx="32234">
                  <c:v>0.39459922259999997</c:v>
                </c:pt>
                <c:pt idx="32235">
                  <c:v>0.39561816360000002</c:v>
                </c:pt>
                <c:pt idx="32236">
                  <c:v>2.2515039789000002</c:v>
                </c:pt>
                <c:pt idx="32237">
                  <c:v>0.38638366139999997</c:v>
                </c:pt>
                <c:pt idx="32238">
                  <c:v>0.38423110770000002</c:v>
                </c:pt>
                <c:pt idx="32239">
                  <c:v>0.38185356659999997</c:v>
                </c:pt>
                <c:pt idx="32240">
                  <c:v>0.33290715479999999</c:v>
                </c:pt>
                <c:pt idx="32241">
                  <c:v>0.32796241962</c:v>
                </c:pt>
                <c:pt idx="32242">
                  <c:v>0.32191493763000001</c:v>
                </c:pt>
                <c:pt idx="32243">
                  <c:v>0.31693491885000002</c:v>
                </c:pt>
                <c:pt idx="32244">
                  <c:v>0.29734669832999999</c:v>
                </c:pt>
                <c:pt idx="32245">
                  <c:v>0.29343414275999996</c:v>
                </c:pt>
                <c:pt idx="32246">
                  <c:v>0.28858645199999999</c:v>
                </c:pt>
                <c:pt idx="32247">
                  <c:v>0.28650445824000004</c:v>
                </c:pt>
                <c:pt idx="32248">
                  <c:v>0.26799582876</c:v>
                </c:pt>
                <c:pt idx="32249">
                  <c:v>0.26042654913000002</c:v>
                </c:pt>
                <c:pt idx="32250">
                  <c:v>0.25346599145999998</c:v>
                </c:pt>
                <c:pt idx="32251">
                  <c:v>0.24652307559000003</c:v>
                </c:pt>
                <c:pt idx="32252">
                  <c:v>0.20158664130000001</c:v>
                </c:pt>
                <c:pt idx="32253">
                  <c:v>0.19444522977000001</c:v>
                </c:pt>
                <c:pt idx="32254">
                  <c:v>0.1880845659</c:v>
                </c:pt>
                <c:pt idx="32255">
                  <c:v>0.18190916270999999</c:v>
                </c:pt>
                <c:pt idx="32256">
                  <c:v>0.15000272232</c:v>
                </c:pt>
                <c:pt idx="32257">
                  <c:v>0.14476407330000002</c:v>
                </c:pt>
                <c:pt idx="32258">
                  <c:v>0.14035630587</c:v>
                </c:pt>
                <c:pt idx="32259">
                  <c:v>0.13692656571</c:v>
                </c:pt>
                <c:pt idx="32260">
                  <c:v>0.12806606603999998</c:v>
                </c:pt>
                <c:pt idx="32261">
                  <c:v>0.12569401350000001</c:v>
                </c:pt>
                <c:pt idx="32262">
                  <c:v>0.12418050315000001</c:v>
                </c:pt>
                <c:pt idx="32263">
                  <c:v>0.12206070294</c:v>
                </c:pt>
                <c:pt idx="32264">
                  <c:v>0.12668381648999999</c:v>
                </c:pt>
                <c:pt idx="32265">
                  <c:v>0.12613063353000001</c:v>
                </c:pt>
                <c:pt idx="32266">
                  <c:v>0.12570136425</c:v>
                </c:pt>
                <c:pt idx="32267">
                  <c:v>0.12537388016999998</c:v>
                </c:pt>
                <c:pt idx="32268">
                  <c:v>0.12850713645000003</c:v>
                </c:pt>
                <c:pt idx="32269">
                  <c:v>0.12816195249000001</c:v>
                </c:pt>
                <c:pt idx="32270">
                  <c:v>0.12835224798000003</c:v>
                </c:pt>
                <c:pt idx="32271">
                  <c:v>0.12835667295</c:v>
                </c:pt>
                <c:pt idx="32272">
                  <c:v>0.13945749972000002</c:v>
                </c:pt>
                <c:pt idx="32273">
                  <c:v>0.14008148946000001</c:v>
                </c:pt>
                <c:pt idx="32274">
                  <c:v>0.14159499980999998</c:v>
                </c:pt>
                <c:pt idx="32275">
                  <c:v>0.14385198861000001</c:v>
                </c:pt>
                <c:pt idx="32276">
                  <c:v>0.18866705748000001</c:v>
                </c:pt>
                <c:pt idx="32277">
                  <c:v>0.19022924613</c:v>
                </c:pt>
                <c:pt idx="32278">
                  <c:v>0.19402629872999999</c:v>
                </c:pt>
                <c:pt idx="32279">
                  <c:v>0.19916426970000001</c:v>
                </c:pt>
                <c:pt idx="32280">
                  <c:v>0.25207149792</c:v>
                </c:pt>
                <c:pt idx="32281">
                  <c:v>0.25916552342999999</c:v>
                </c:pt>
                <c:pt idx="32282">
                  <c:v>0.26489650935000003</c:v>
                </c:pt>
                <c:pt idx="32283">
                  <c:v>0.26910955268999998</c:v>
                </c:pt>
                <c:pt idx="32284">
                  <c:v>0.31771806593999996</c:v>
                </c:pt>
                <c:pt idx="32285">
                  <c:v>0.31378086992999998</c:v>
                </c:pt>
                <c:pt idx="32286">
                  <c:v>0.30775042716000001</c:v>
                </c:pt>
                <c:pt idx="32287">
                  <c:v>0.30085258863000003</c:v>
                </c:pt>
                <c:pt idx="32288">
                  <c:v>0.27952982706000001</c:v>
                </c:pt>
                <c:pt idx="32289">
                  <c:v>0.25237152830999998</c:v>
                </c:pt>
                <c:pt idx="32290">
                  <c:v>0.22354925570999998</c:v>
                </c:pt>
                <c:pt idx="32291">
                  <c:v>0.19554569330999999</c:v>
                </c:pt>
                <c:pt idx="32292">
                  <c:v>0.15466524677999999</c:v>
                </c:pt>
                <c:pt idx="32293">
                  <c:v>0.13371925017</c:v>
                </c:pt>
                <c:pt idx="32294">
                  <c:v>0.11328661179000001</c:v>
                </c:pt>
                <c:pt idx="32295">
                  <c:v>9.3185882460000008E-2</c:v>
                </c:pt>
                <c:pt idx="32296">
                  <c:v>5.8641266970000001E-2</c:v>
                </c:pt>
                <c:pt idx="32297">
                  <c:v>4.9522057199999997E-2</c:v>
                </c:pt>
                <c:pt idx="32298">
                  <c:v>4.1425131659999996E-2</c:v>
                </c:pt>
                <c:pt idx="32299">
                  <c:v>3.3469819317000001E-2</c:v>
                </c:pt>
                <c:pt idx="32300">
                  <c:v>1.3802039724000001E-2</c:v>
                </c:pt>
                <c:pt idx="32301">
                  <c:v>1.8073372152E-2</c:v>
                </c:pt>
                <c:pt idx="32302">
                  <c:v>2.1888880398E-2</c:v>
                </c:pt>
                <c:pt idx="32303">
                  <c:v>2.4549342609000002E-2</c:v>
                </c:pt>
                <c:pt idx="32304">
                  <c:v>2.0186747261999999E-2</c:v>
                </c:pt>
                <c:pt idx="32305">
                  <c:v>3.2959269254999993E-2</c:v>
                </c:pt>
                <c:pt idx="32306">
                  <c:v>4.6041576900000006E-2</c:v>
                </c:pt>
                <c:pt idx="32307">
                  <c:v>5.8066195110000003E-2</c:v>
                </c:pt>
                <c:pt idx="32308">
                  <c:v>6.3691526249999991E-2</c:v>
                </c:pt>
                <c:pt idx="32309">
                  <c:v>8.7156735599999993E-2</c:v>
                </c:pt>
                <c:pt idx="32310">
                  <c:v>0.11056883078999999</c:v>
                </c:pt>
                <c:pt idx="32311">
                  <c:v>0.13271524661999998</c:v>
                </c:pt>
                <c:pt idx="32312">
                  <c:v>0.15396649356</c:v>
                </c:pt>
                <c:pt idx="32313">
                  <c:v>0.17825426090999999</c:v>
                </c:pt>
                <c:pt idx="32314">
                  <c:v>0.20246237516999999</c:v>
                </c:pt>
                <c:pt idx="32315">
                  <c:v>0.22792290113999999</c:v>
                </c:pt>
                <c:pt idx="32316">
                  <c:v>0.25587706286999995</c:v>
                </c:pt>
                <c:pt idx="32317">
                  <c:v>0.25804714221000002</c:v>
                </c:pt>
                <c:pt idx="32318">
                  <c:v>0.26136784443</c:v>
                </c:pt>
                <c:pt idx="32319">
                  <c:v>0.26569312737</c:v>
                </c:pt>
                <c:pt idx="32320">
                  <c:v>0.27794166939000003</c:v>
                </c:pt>
                <c:pt idx="32321">
                  <c:v>0.28489850630999997</c:v>
                </c:pt>
                <c:pt idx="32322">
                  <c:v>0.29287762746000001</c:v>
                </c:pt>
                <c:pt idx="32323">
                  <c:v>0.30108687245999999</c:v>
                </c:pt>
                <c:pt idx="32324">
                  <c:v>0.32148689166000005</c:v>
                </c:pt>
                <c:pt idx="32325">
                  <c:v>0.32712051372000001</c:v>
                </c:pt>
                <c:pt idx="32326">
                  <c:v>0.33066531762000001</c:v>
                </c:pt>
                <c:pt idx="32327">
                  <c:v>0.33514831680000001</c:v>
                </c:pt>
                <c:pt idx="32328">
                  <c:v>0.36691793159999997</c:v>
                </c:pt>
                <c:pt idx="32329">
                  <c:v>0.36906870659999996</c:v>
                </c:pt>
                <c:pt idx="32330">
                  <c:v>0.37017948659999994</c:v>
                </c:pt>
                <c:pt idx="32331">
                  <c:v>0.37120176720000003</c:v>
                </c:pt>
                <c:pt idx="32332">
                  <c:v>0.42600365940000001</c:v>
                </c:pt>
                <c:pt idx="32333">
                  <c:v>0.42427773960000004</c:v>
                </c:pt>
                <c:pt idx="32334">
                  <c:v>0.42211810740000005</c:v>
                </c:pt>
                <c:pt idx="32335">
                  <c:v>0.41973279809999997</c:v>
                </c:pt>
                <c:pt idx="32336">
                  <c:v>0.46374658439999999</c:v>
                </c:pt>
                <c:pt idx="32337">
                  <c:v>0.45878564490000001</c:v>
                </c:pt>
                <c:pt idx="32338">
                  <c:v>0.45271831769999998</c:v>
                </c:pt>
                <c:pt idx="32339">
                  <c:v>0.44772198569999999</c:v>
                </c:pt>
                <c:pt idx="32340">
                  <c:v>1.7766541682999999</c:v>
                </c:pt>
                <c:pt idx="32341">
                  <c:v>0.44172878309999997</c:v>
                </c:pt>
                <c:pt idx="32342">
                  <c:v>0.43686516390000002</c:v>
                </c:pt>
                <c:pt idx="32343">
                  <c:v>0.434776353</c:v>
                </c:pt>
                <c:pt idx="32344">
                  <c:v>0.4012947939</c:v>
                </c:pt>
                <c:pt idx="32345">
                  <c:v>0.39370068870000002</c:v>
                </c:pt>
                <c:pt idx="32346">
                  <c:v>0.386717331</c:v>
                </c:pt>
                <c:pt idx="32347">
                  <c:v>1.9769516150999999</c:v>
                </c:pt>
                <c:pt idx="32348">
                  <c:v>0.56686660799999988</c:v>
                </c:pt>
                <c:pt idx="32349">
                  <c:v>0.29350178780999997</c:v>
                </c:pt>
                <c:pt idx="32350">
                  <c:v>0.28712026232999999</c:v>
                </c:pt>
                <c:pt idx="32351">
                  <c:v>0.28092460374</c:v>
                </c:pt>
                <c:pt idx="32352">
                  <c:v>0.23232447941999998</c:v>
                </c:pt>
                <c:pt idx="32353">
                  <c:v>0.22706580006000002</c:v>
                </c:pt>
                <c:pt idx="32354">
                  <c:v>0.2226437268</c:v>
                </c:pt>
                <c:pt idx="32355">
                  <c:v>0.21920285705999998</c:v>
                </c:pt>
                <c:pt idx="32356">
                  <c:v>0.19490933616</c:v>
                </c:pt>
                <c:pt idx="32357">
                  <c:v>0.19252958439000001</c:v>
                </c:pt>
                <c:pt idx="32358">
                  <c:v>0.19101116265000001</c:v>
                </c:pt>
                <c:pt idx="32359">
                  <c:v>0.18888448359000001</c:v>
                </c:pt>
                <c:pt idx="32360">
                  <c:v>0.18845430317999998</c:v>
                </c:pt>
                <c:pt idx="32361">
                  <c:v>0.18789932336999998</c:v>
                </c:pt>
                <c:pt idx="32362">
                  <c:v>0.18746866017000002</c:v>
                </c:pt>
                <c:pt idx="32363">
                  <c:v>0.18714011249999998</c:v>
                </c:pt>
                <c:pt idx="32364">
                  <c:v>0.19087695428999998</c:v>
                </c:pt>
                <c:pt idx="32365">
                  <c:v>0.19053064866000002</c:v>
                </c:pt>
                <c:pt idx="32366">
                  <c:v>0.19072156124999998</c:v>
                </c:pt>
                <c:pt idx="32367">
                  <c:v>0.19072600073999998</c:v>
                </c:pt>
                <c:pt idx="32368">
                  <c:v>0.19913636952</c:v>
                </c:pt>
                <c:pt idx="32369">
                  <c:v>0.19976238843000002</c:v>
                </c:pt>
                <c:pt idx="32370">
                  <c:v>0.20128081016999999</c:v>
                </c:pt>
                <c:pt idx="32371">
                  <c:v>0.20354512430999999</c:v>
                </c:pt>
                <c:pt idx="32372">
                  <c:v>0.23416823628</c:v>
                </c:pt>
                <c:pt idx="32373">
                  <c:v>0.23573549966999999</c:v>
                </c:pt>
                <c:pt idx="32374">
                  <c:v>0.23954487612</c:v>
                </c:pt>
                <c:pt idx="32375">
                  <c:v>0.24469951968</c:v>
                </c:pt>
                <c:pt idx="32376">
                  <c:v>0.32222747700000004</c:v>
                </c:pt>
                <c:pt idx="32377">
                  <c:v>0.32934452759999999</c:v>
                </c:pt>
                <c:pt idx="32378">
                  <c:v>0.33509411363999997</c:v>
                </c:pt>
                <c:pt idx="32379">
                  <c:v>0.33932083119000006</c:v>
                </c:pt>
                <c:pt idx="32380">
                  <c:v>0.38740786589999998</c:v>
                </c:pt>
                <c:pt idx="32381">
                  <c:v>0.38347320000000001</c:v>
                </c:pt>
                <c:pt idx="32382">
                  <c:v>0.37743847019999999</c:v>
                </c:pt>
                <c:pt idx="32383">
                  <c:v>0.3705335568</c:v>
                </c:pt>
                <c:pt idx="32384">
                  <c:v>0.33657587237999997</c:v>
                </c:pt>
                <c:pt idx="32385">
                  <c:v>0.31032270324</c:v>
                </c:pt>
                <c:pt idx="32386">
                  <c:v>0.28240015154999998</c:v>
                </c:pt>
                <c:pt idx="32387">
                  <c:v>0.25529897084999997</c:v>
                </c:pt>
                <c:pt idx="32388">
                  <c:v>0.22312397579999999</c:v>
                </c:pt>
                <c:pt idx="32389">
                  <c:v>0.20209328403000001</c:v>
                </c:pt>
                <c:pt idx="32390">
                  <c:v>2.0449775972999999</c:v>
                </c:pt>
                <c:pt idx="32391">
                  <c:v>4.1543948819999992</c:v>
                </c:pt>
                <c:pt idx="32392">
                  <c:v>4.139037804</c:v>
                </c:pt>
                <c:pt idx="32393">
                  <c:v>0.40207546170000003</c:v>
                </c:pt>
                <c:pt idx="32394">
                  <c:v>0.12673858230000001</c:v>
                </c:pt>
                <c:pt idx="32395">
                  <c:v>0.11774377989</c:v>
                </c:pt>
                <c:pt idx="32396">
                  <c:v>7.0447627800000009E-2</c:v>
                </c:pt>
                <c:pt idx="32397">
                  <c:v>7.5679601250000006E-2</c:v>
                </c:pt>
                <c:pt idx="32398">
                  <c:v>8.0454274559999997E-2</c:v>
                </c:pt>
                <c:pt idx="32399">
                  <c:v>8.4070146600000006E-2</c:v>
                </c:pt>
                <c:pt idx="32400">
                  <c:v>4.402995069E-2</c:v>
                </c:pt>
                <c:pt idx="32401">
                  <c:v>5.6883976709999999E-2</c:v>
                </c:pt>
                <c:pt idx="32402">
                  <c:v>7.0048788809999984E-2</c:v>
                </c:pt>
                <c:pt idx="32403">
                  <c:v>8.2152479309999984E-2</c:v>
                </c:pt>
                <c:pt idx="32404">
                  <c:v>6.5445175620000004E-2</c:v>
                </c:pt>
                <c:pt idx="32405">
                  <c:v>8.8062322589999992E-2</c:v>
                </c:pt>
                <c:pt idx="32406">
                  <c:v>0.11062619568</c:v>
                </c:pt>
                <c:pt idx="32407">
                  <c:v>0.13192027299</c:v>
                </c:pt>
                <c:pt idx="32408">
                  <c:v>0.14661005897999999</c:v>
                </c:pt>
                <c:pt idx="32409">
                  <c:v>0.17093798138999999</c:v>
                </c:pt>
                <c:pt idx="32410">
                  <c:v>0.19518598935000003</c:v>
                </c:pt>
                <c:pt idx="32411">
                  <c:v>0.22069046373000001</c:v>
                </c:pt>
                <c:pt idx="32412">
                  <c:v>0.24055454610000002</c:v>
                </c:pt>
                <c:pt idx="32413">
                  <c:v>0.24272955498000001</c:v>
                </c:pt>
                <c:pt idx="32414">
                  <c:v>0.24605892201000001</c:v>
                </c:pt>
                <c:pt idx="32415">
                  <c:v>0.25039612586999999</c:v>
                </c:pt>
                <c:pt idx="32416">
                  <c:v>0.27208367702999997</c:v>
                </c:pt>
                <c:pt idx="32417">
                  <c:v>0.27906309254999995</c:v>
                </c:pt>
                <c:pt idx="32418">
                  <c:v>0.28706811012</c:v>
                </c:pt>
                <c:pt idx="32419">
                  <c:v>0.29530399932000001</c:v>
                </c:pt>
                <c:pt idx="32420">
                  <c:v>0.32656841612999998</c:v>
                </c:pt>
                <c:pt idx="32421">
                  <c:v>0.3322203225</c:v>
                </c:pt>
                <c:pt idx="32422">
                  <c:v>0.33577662986999995</c:v>
                </c:pt>
                <c:pt idx="32423">
                  <c:v>0.34027417809000005</c:v>
                </c:pt>
                <c:pt idx="32424">
                  <c:v>0.39489067529999999</c:v>
                </c:pt>
                <c:pt idx="32425">
                  <c:v>0.39704841990000006</c:v>
                </c:pt>
                <c:pt idx="32426">
                  <c:v>0.39816282990000001</c:v>
                </c:pt>
                <c:pt idx="32427">
                  <c:v>0.39918841380000003</c:v>
                </c:pt>
                <c:pt idx="32428">
                  <c:v>0.40542805710000002</c:v>
                </c:pt>
                <c:pt idx="32429">
                  <c:v>0.40369651080000002</c:v>
                </c:pt>
                <c:pt idx="32430">
                  <c:v>0.40152987270000001</c:v>
                </c:pt>
                <c:pt idx="32431">
                  <c:v>0.39913679520000001</c:v>
                </c:pt>
                <c:pt idx="32432">
                  <c:v>0.41033999160000001</c:v>
                </c:pt>
                <c:pt idx="32433">
                  <c:v>0.40536297120000009</c:v>
                </c:pt>
                <c:pt idx="32434">
                  <c:v>0.39927593310000004</c:v>
                </c:pt>
                <c:pt idx="32435">
                  <c:v>0.39426337499999997</c:v>
                </c:pt>
                <c:pt idx="32436">
                  <c:v>0.38037423269999998</c:v>
                </c:pt>
                <c:pt idx="32437">
                  <c:v>0.37643611829999996</c:v>
                </c:pt>
                <c:pt idx="32438">
                  <c:v>0.37155674490000001</c:v>
                </c:pt>
                <c:pt idx="32439">
                  <c:v>0.36946114590000001</c:v>
                </c:pt>
                <c:pt idx="32440">
                  <c:v>0.34391285742</c:v>
                </c:pt>
                <c:pt idx="32441">
                  <c:v>0.33629410814999999</c:v>
                </c:pt>
                <c:pt idx="32442">
                  <c:v>0.32928805206</c:v>
                </c:pt>
                <c:pt idx="32443">
                  <c:v>0.32229975756000001</c:v>
                </c:pt>
                <c:pt idx="32444">
                  <c:v>0.25998458211000003</c:v>
                </c:pt>
                <c:pt idx="32445">
                  <c:v>0.25279649240999996</c:v>
                </c:pt>
                <c:pt idx="32446">
                  <c:v>0.24639425414999999</c:v>
                </c:pt>
                <c:pt idx="32447">
                  <c:v>0.24017849261999999</c:v>
                </c:pt>
                <c:pt idx="32448">
                  <c:v>0.19651450401000004</c:v>
                </c:pt>
                <c:pt idx="32449">
                  <c:v>0.19123583786999998</c:v>
                </c:pt>
                <c:pt idx="32450">
                  <c:v>0.18679956768</c:v>
                </c:pt>
                <c:pt idx="32451">
                  <c:v>0.18334765185000002</c:v>
                </c:pt>
                <c:pt idx="32452">
                  <c:v>0.17198789354999999</c:v>
                </c:pt>
                <c:pt idx="32453">
                  <c:v>0.16960050426000001</c:v>
                </c:pt>
                <c:pt idx="32454">
                  <c:v>0.16807720742999999</c:v>
                </c:pt>
                <c:pt idx="32455">
                  <c:v>0.16594370034</c:v>
                </c:pt>
                <c:pt idx="32456">
                  <c:v>0.17010491090999999</c:v>
                </c:pt>
                <c:pt idx="32457">
                  <c:v>0.16954814877000002</c:v>
                </c:pt>
                <c:pt idx="32458">
                  <c:v>0.16911610253999998</c:v>
                </c:pt>
                <c:pt idx="32459">
                  <c:v>0.16878649854</c:v>
                </c:pt>
                <c:pt idx="32460">
                  <c:v>0.17245320873</c:v>
                </c:pt>
                <c:pt idx="32461">
                  <c:v>0.17210579232000001</c:v>
                </c:pt>
                <c:pt idx="32462">
                  <c:v>0.17229731474999999</c:v>
                </c:pt>
                <c:pt idx="32463">
                  <c:v>0.17230177239</c:v>
                </c:pt>
                <c:pt idx="32464">
                  <c:v>0.18383682701999998</c:v>
                </c:pt>
                <c:pt idx="32465">
                  <c:v>0.18446485332000001</c:v>
                </c:pt>
                <c:pt idx="32466">
                  <c:v>0.18598815015</c:v>
                </c:pt>
                <c:pt idx="32467">
                  <c:v>0.18825973518</c:v>
                </c:pt>
                <c:pt idx="32468">
                  <c:v>0.21275761056</c:v>
                </c:pt>
                <c:pt idx="32469">
                  <c:v>0.2143299015</c:v>
                </c:pt>
                <c:pt idx="32470">
                  <c:v>0.21815150742</c:v>
                </c:pt>
                <c:pt idx="32471">
                  <c:v>0.22332270378000002</c:v>
                </c:pt>
                <c:pt idx="32472">
                  <c:v>0.28088223074999996</c:v>
                </c:pt>
                <c:pt idx="32473">
                  <c:v>0.28802212856999998</c:v>
                </c:pt>
                <c:pt idx="32474">
                  <c:v>0.29379016953000003</c:v>
                </c:pt>
                <c:pt idx="32475">
                  <c:v>0.29803045965000002</c:v>
                </c:pt>
                <c:pt idx="32476">
                  <c:v>0.38266770300000003</c:v>
                </c:pt>
                <c:pt idx="32477">
                  <c:v>0.37481365350000001</c:v>
                </c:pt>
                <c:pt idx="32478">
                  <c:v>0.36485286090000002</c:v>
                </c:pt>
                <c:pt idx="32479">
                  <c:v>0.35401904967000003</c:v>
                </c:pt>
                <c:pt idx="32480">
                  <c:v>0.33068355110999997</c:v>
                </c:pt>
                <c:pt idx="32481">
                  <c:v>0.28359246861000004</c:v>
                </c:pt>
                <c:pt idx="32482">
                  <c:v>0.23482664567999997</c:v>
                </c:pt>
                <c:pt idx="32483">
                  <c:v>0.18688482912000001</c:v>
                </c:pt>
                <c:pt idx="32484">
                  <c:v>0.11963486105999999</c:v>
                </c:pt>
                <c:pt idx="32485">
                  <c:v>4.3609426079999999E-2</c:v>
                </c:pt>
                <c:pt idx="32486">
                  <c:v>0</c:v>
                </c:pt>
                <c:pt idx="32487">
                  <c:v>0</c:v>
                </c:pt>
                <c:pt idx="32488">
                  <c:v>0</c:v>
                </c:pt>
                <c:pt idx="32489">
                  <c:v>0</c:v>
                </c:pt>
                <c:pt idx="32490">
                  <c:v>0</c:v>
                </c:pt>
                <c:pt idx="32491">
                  <c:v>0</c:v>
                </c:pt>
                <c:pt idx="32492">
                  <c:v>0</c:v>
                </c:pt>
                <c:pt idx="32493">
                  <c:v>0</c:v>
                </c:pt>
                <c:pt idx="32494">
                  <c:v>0</c:v>
                </c:pt>
                <c:pt idx="32495">
                  <c:v>0</c:v>
                </c:pt>
                <c:pt idx="32496">
                  <c:v>0</c:v>
                </c:pt>
                <c:pt idx="32497">
                  <c:v>0</c:v>
                </c:pt>
                <c:pt idx="32498">
                  <c:v>0</c:v>
                </c:pt>
                <c:pt idx="32499">
                  <c:v>0</c:v>
                </c:pt>
                <c:pt idx="32500">
                  <c:v>0</c:v>
                </c:pt>
                <c:pt idx="32501">
                  <c:v>0</c:v>
                </c:pt>
                <c:pt idx="32502">
                  <c:v>0</c:v>
                </c:pt>
                <c:pt idx="32503">
                  <c:v>0</c:v>
                </c:pt>
                <c:pt idx="32504">
                  <c:v>6.7654175819999995E-2</c:v>
                </c:pt>
                <c:pt idx="32505">
                  <c:v>0.13581065652000002</c:v>
                </c:pt>
                <c:pt idx="32506">
                  <c:v>0.18099758621999998</c:v>
                </c:pt>
                <c:pt idx="32507">
                  <c:v>0.22744502252999999</c:v>
                </c:pt>
                <c:pt idx="32508">
                  <c:v>0.28318368341999994</c:v>
                </c:pt>
                <c:pt idx="32509">
                  <c:v>0.28535969055000004</c:v>
                </c:pt>
                <c:pt idx="32510">
                  <c:v>0.28869375480000004</c:v>
                </c:pt>
                <c:pt idx="32511">
                  <c:v>0.29303890472999999</c:v>
                </c:pt>
                <c:pt idx="32512">
                  <c:v>0.31238919327000003</c:v>
                </c:pt>
                <c:pt idx="32513">
                  <c:v>0.31939101677999998</c:v>
                </c:pt>
                <c:pt idx="32514">
                  <c:v>0.32742173475000003</c:v>
                </c:pt>
                <c:pt idx="32515">
                  <c:v>0.33568406124</c:v>
                </c:pt>
                <c:pt idx="32516">
                  <c:v>0.37144784489999993</c:v>
                </c:pt>
                <c:pt idx="32517">
                  <c:v>0.37711790490000002</c:v>
                </c:pt>
                <c:pt idx="32518">
                  <c:v>0.38068561410000001</c:v>
                </c:pt>
                <c:pt idx="32519">
                  <c:v>0.38519763150000008</c:v>
                </c:pt>
                <c:pt idx="32520">
                  <c:v>0.42172417979999999</c:v>
                </c:pt>
                <c:pt idx="32521">
                  <c:v>0.42388885770000001</c:v>
                </c:pt>
                <c:pt idx="32522">
                  <c:v>0.42500682509999999</c:v>
                </c:pt>
                <c:pt idx="32523">
                  <c:v>0.42603574860000004</c:v>
                </c:pt>
                <c:pt idx="32524">
                  <c:v>0.45838845029999997</c:v>
                </c:pt>
                <c:pt idx="32525">
                  <c:v>0.45665138640000003</c:v>
                </c:pt>
                <c:pt idx="32526">
                  <c:v>0.4544777787</c:v>
                </c:pt>
                <c:pt idx="32527">
                  <c:v>0.45207704190000003</c:v>
                </c:pt>
                <c:pt idx="32528">
                  <c:v>0.48117523080000002</c:v>
                </c:pt>
                <c:pt idx="32529">
                  <c:v>0.47618220210000001</c:v>
                </c:pt>
                <c:pt idx="32530">
                  <c:v>0.47007563460000001</c:v>
                </c:pt>
                <c:pt idx="32531">
                  <c:v>0.46504695930000001</c:v>
                </c:pt>
                <c:pt idx="32532">
                  <c:v>0.44444264370000003</c:v>
                </c:pt>
                <c:pt idx="32533">
                  <c:v>0.44049186059999995</c:v>
                </c:pt>
                <c:pt idx="32534">
                  <c:v>0.43559680559999997</c:v>
                </c:pt>
                <c:pt idx="32535">
                  <c:v>0.43349449109999999</c:v>
                </c:pt>
                <c:pt idx="32536">
                  <c:v>0.40619943209999998</c:v>
                </c:pt>
                <c:pt idx="32537">
                  <c:v>0.39855621299999994</c:v>
                </c:pt>
                <c:pt idx="32538">
                  <c:v>3.0535276496999999</c:v>
                </c:pt>
                <c:pt idx="32539">
                  <c:v>0.38451693389999997</c:v>
                </c:pt>
                <c:pt idx="32540">
                  <c:v>0.30647411916</c:v>
                </c:pt>
                <c:pt idx="32541">
                  <c:v>0.29926295354999999</c:v>
                </c:pt>
                <c:pt idx="32542">
                  <c:v>0.29284016222999998</c:v>
                </c:pt>
                <c:pt idx="32543">
                  <c:v>0.28660444295999998</c:v>
                </c:pt>
                <c:pt idx="32544">
                  <c:v>0.25785529671000001</c:v>
                </c:pt>
                <c:pt idx="32545">
                  <c:v>0.25179419133000003</c:v>
                </c:pt>
                <c:pt idx="32546">
                  <c:v>0.24690595346999999</c:v>
                </c:pt>
                <c:pt idx="32547">
                  <c:v>0.24289795793999999</c:v>
                </c:pt>
                <c:pt idx="32548">
                  <c:v>0.23041321908000001</c:v>
                </c:pt>
                <c:pt idx="32549">
                  <c:v>0.22748206304999999</c:v>
                </c:pt>
                <c:pt idx="32550">
                  <c:v>0.22520773736999999</c:v>
                </c:pt>
                <c:pt idx="32551">
                  <c:v>0.22243743752999998</c:v>
                </c:pt>
                <c:pt idx="32552">
                  <c:v>0.22235039739000001</c:v>
                </c:pt>
                <c:pt idx="32553">
                  <c:v>0.22114844631</c:v>
                </c:pt>
                <c:pt idx="32554">
                  <c:v>0.22030842074999998</c:v>
                </c:pt>
                <c:pt idx="32555">
                  <c:v>0.21956222706</c:v>
                </c:pt>
                <c:pt idx="32556">
                  <c:v>0.22173686931000003</c:v>
                </c:pt>
                <c:pt idx="32557">
                  <c:v>0.22129451388000002</c:v>
                </c:pt>
                <c:pt idx="32558">
                  <c:v>0.22112472062999999</c:v>
                </c:pt>
                <c:pt idx="32559">
                  <c:v>0.22082981943000002</c:v>
                </c:pt>
                <c:pt idx="32560">
                  <c:v>0.23128253148</c:v>
                </c:pt>
                <c:pt idx="32561">
                  <c:v>0.23117082912</c:v>
                </c:pt>
                <c:pt idx="32562">
                  <c:v>0.23142998570999998</c:v>
                </c:pt>
                <c:pt idx="32563">
                  <c:v>0.23241746186999998</c:v>
                </c:pt>
                <c:pt idx="32564">
                  <c:v>0.25045726596000001</c:v>
                </c:pt>
                <c:pt idx="32565">
                  <c:v>0.25016682965999998</c:v>
                </c:pt>
                <c:pt idx="32566">
                  <c:v>0.25112303337000003</c:v>
                </c:pt>
                <c:pt idx="32567">
                  <c:v>0.25363417299000002</c:v>
                </c:pt>
                <c:pt idx="32568">
                  <c:v>0.34006288304999999</c:v>
                </c:pt>
                <c:pt idx="32569">
                  <c:v>0.34405300809</c:v>
                </c:pt>
                <c:pt idx="32570">
                  <c:v>0.34815483912</c:v>
                </c:pt>
                <c:pt idx="32571">
                  <c:v>0.35218964583000001</c:v>
                </c:pt>
                <c:pt idx="32572">
                  <c:v>0.42907467569999996</c:v>
                </c:pt>
                <c:pt idx="32573">
                  <c:v>0.43069728569999999</c:v>
                </c:pt>
                <c:pt idx="32574">
                  <c:v>0.43294991850000003</c:v>
                </c:pt>
                <c:pt idx="32575">
                  <c:v>0.43526063130000003</c:v>
                </c:pt>
                <c:pt idx="32576">
                  <c:v>0.41540714489999991</c:v>
                </c:pt>
                <c:pt idx="32577">
                  <c:v>0.37324552979999998</c:v>
                </c:pt>
                <c:pt idx="32578">
                  <c:v>0.32872913733000003</c:v>
                </c:pt>
                <c:pt idx="32579">
                  <c:v>0.28423509476999997</c:v>
                </c:pt>
                <c:pt idx="32580">
                  <c:v>0.23524247307000001</c:v>
                </c:pt>
                <c:pt idx="32581">
                  <c:v>0.19554550818000002</c:v>
                </c:pt>
                <c:pt idx="32582">
                  <c:v>0.15396741195000002</c:v>
                </c:pt>
                <c:pt idx="32583">
                  <c:v>0.11248762338</c:v>
                </c:pt>
                <c:pt idx="32584">
                  <c:v>6.1329833730000005E-2</c:v>
                </c:pt>
                <c:pt idx="32585">
                  <c:v>6.2713956360000003E-2</c:v>
                </c:pt>
                <c:pt idx="32586">
                  <c:v>6.4071271440000008E-2</c:v>
                </c:pt>
                <c:pt idx="32587">
                  <c:v>6.5441988479999991E-2</c:v>
                </c:pt>
                <c:pt idx="32588">
                  <c:v>4.261319073E-2</c:v>
                </c:pt>
                <c:pt idx="32589">
                  <c:v>5.3987066099999995E-2</c:v>
                </c:pt>
                <c:pt idx="32590">
                  <c:v>6.4815820740000002E-2</c:v>
                </c:pt>
                <c:pt idx="32591">
                  <c:v>7.3566846870000008E-2</c:v>
                </c:pt>
                <c:pt idx="32592">
                  <c:v>4.4085460650000005E-2</c:v>
                </c:pt>
                <c:pt idx="32593">
                  <c:v>3.8485492320000002E-2</c:v>
                </c:pt>
                <c:pt idx="32594">
                  <c:v>3.2764880214000001E-2</c:v>
                </c:pt>
                <c:pt idx="32595">
                  <c:v>2.7218528799E-2</c:v>
                </c:pt>
                <c:pt idx="32596">
                  <c:v>0</c:v>
                </c:pt>
                <c:pt idx="32597">
                  <c:v>0.803325171</c:v>
                </c:pt>
                <c:pt idx="32598">
                  <c:v>5.2043469719999999E-2</c:v>
                </c:pt>
                <c:pt idx="32599">
                  <c:v>8.4532314570000017E-2</c:v>
                </c:pt>
                <c:pt idx="32600">
                  <c:v>0.10400848062</c:v>
                </c:pt>
                <c:pt idx="32601">
                  <c:v>0.16217839935</c:v>
                </c:pt>
                <c:pt idx="32602">
                  <c:v>0.22064321927999997</c:v>
                </c:pt>
                <c:pt idx="32603">
                  <c:v>0.27877739340000002</c:v>
                </c:pt>
                <c:pt idx="32604">
                  <c:v>0.33577254612000001</c:v>
                </c:pt>
                <c:pt idx="32605">
                  <c:v>0.33841045259999997</c:v>
                </c:pt>
                <c:pt idx="32606">
                  <c:v>0.34211180024999999</c:v>
                </c:pt>
                <c:pt idx="32607">
                  <c:v>0.34623762195000002</c:v>
                </c:pt>
                <c:pt idx="32608">
                  <c:v>0.36246045857999998</c:v>
                </c:pt>
                <c:pt idx="32609">
                  <c:v>0.3675408396</c:v>
                </c:pt>
                <c:pt idx="32610">
                  <c:v>0.37311717299999997</c:v>
                </c:pt>
                <c:pt idx="32611">
                  <c:v>0.3790956741</c:v>
                </c:pt>
                <c:pt idx="32612">
                  <c:v>0.39726912390000002</c:v>
                </c:pt>
                <c:pt idx="32613">
                  <c:v>0.40101350520000001</c:v>
                </c:pt>
                <c:pt idx="32614">
                  <c:v>0.40316271929999997</c:v>
                </c:pt>
                <c:pt idx="32615">
                  <c:v>0.40455231960000004</c:v>
                </c:pt>
                <c:pt idx="32616">
                  <c:v>0.42355195740000001</c:v>
                </c:pt>
                <c:pt idx="32617">
                  <c:v>0.42252426809999999</c:v>
                </c:pt>
                <c:pt idx="32618">
                  <c:v>0.420303543</c:v>
                </c:pt>
                <c:pt idx="32619">
                  <c:v>0.41733667140000003</c:v>
                </c:pt>
                <c:pt idx="32620">
                  <c:v>0.42080357550000003</c:v>
                </c:pt>
                <c:pt idx="32621">
                  <c:v>0.41682240930000009</c:v>
                </c:pt>
                <c:pt idx="32622">
                  <c:v>0.41283227699999997</c:v>
                </c:pt>
                <c:pt idx="32623">
                  <c:v>0.40843554839999996</c:v>
                </c:pt>
                <c:pt idx="32624">
                  <c:v>0.41740571399999998</c:v>
                </c:pt>
                <c:pt idx="32625">
                  <c:v>0.4123298124</c:v>
                </c:pt>
                <c:pt idx="32626">
                  <c:v>0.40671772349999996</c:v>
                </c:pt>
                <c:pt idx="32627">
                  <c:v>0.40302252869999994</c:v>
                </c:pt>
                <c:pt idx="32628">
                  <c:v>0.39689272919999996</c:v>
                </c:pt>
                <c:pt idx="32629">
                  <c:v>0.3935818062</c:v>
                </c:pt>
                <c:pt idx="32630">
                  <c:v>0.39030210120000003</c:v>
                </c:pt>
                <c:pt idx="32631">
                  <c:v>0.38892143069999996</c:v>
                </c:pt>
                <c:pt idx="32632">
                  <c:v>0.36593216880000001</c:v>
                </c:pt>
                <c:pt idx="32633">
                  <c:v>0.36100369965000001</c:v>
                </c:pt>
                <c:pt idx="32634">
                  <c:v>0.35639696103000001</c:v>
                </c:pt>
                <c:pt idx="32635">
                  <c:v>0.35019506610000001</c:v>
                </c:pt>
                <c:pt idx="32636">
                  <c:v>0.28553089586999997</c:v>
                </c:pt>
                <c:pt idx="32637">
                  <c:v>0.28006625757000003</c:v>
                </c:pt>
                <c:pt idx="32638">
                  <c:v>0.27499035596999999</c:v>
                </c:pt>
                <c:pt idx="32639">
                  <c:v>0.27027190772999998</c:v>
                </c:pt>
                <c:pt idx="32640">
                  <c:v>0.23344433441999998</c:v>
                </c:pt>
                <c:pt idx="32641">
                  <c:v>0.22764141642000002</c:v>
                </c:pt>
                <c:pt idx="32642">
                  <c:v>0.22292161419000001</c:v>
                </c:pt>
                <c:pt idx="32643">
                  <c:v>0.2190355068</c:v>
                </c:pt>
                <c:pt idx="32644">
                  <c:v>0.20348469933000002</c:v>
                </c:pt>
                <c:pt idx="32645">
                  <c:v>0.20033816451</c:v>
                </c:pt>
                <c:pt idx="32646">
                  <c:v>0.19756365386999999</c:v>
                </c:pt>
                <c:pt idx="32647">
                  <c:v>0.19459192533</c:v>
                </c:pt>
                <c:pt idx="32648">
                  <c:v>0.19343342171999997</c:v>
                </c:pt>
                <c:pt idx="32649">
                  <c:v>0.19177947393</c:v>
                </c:pt>
                <c:pt idx="32650">
                  <c:v>0.19055581907999999</c:v>
                </c:pt>
                <c:pt idx="32651">
                  <c:v>0.18948904557000001</c:v>
                </c:pt>
                <c:pt idx="32652">
                  <c:v>0.19261883519999998</c:v>
                </c:pt>
                <c:pt idx="32653">
                  <c:v>0.19188374568</c:v>
                </c:pt>
                <c:pt idx="32654">
                  <c:v>0.19109487045000001</c:v>
                </c:pt>
                <c:pt idx="32655">
                  <c:v>0.19046735598</c:v>
                </c:pt>
                <c:pt idx="32656">
                  <c:v>0.20499385004999998</c:v>
                </c:pt>
                <c:pt idx="32657">
                  <c:v>1.0028453259000001</c:v>
                </c:pt>
                <c:pt idx="32658">
                  <c:v>0.2045949312</c:v>
                </c:pt>
                <c:pt idx="32659">
                  <c:v>0.20568411633</c:v>
                </c:pt>
                <c:pt idx="32660">
                  <c:v>0.23552894541</c:v>
                </c:pt>
                <c:pt idx="32661">
                  <c:v>0.23474903628000002</c:v>
                </c:pt>
                <c:pt idx="32662">
                  <c:v>0.23563203741000002</c:v>
                </c:pt>
                <c:pt idx="32663">
                  <c:v>0.23703498159</c:v>
                </c:pt>
                <c:pt idx="32664">
                  <c:v>0.30335983689000001</c:v>
                </c:pt>
                <c:pt idx="32665">
                  <c:v>0.30659153514000004</c:v>
                </c:pt>
                <c:pt idx="32666">
                  <c:v>0.30978289320000002</c:v>
                </c:pt>
                <c:pt idx="32667">
                  <c:v>0.31329249335999998</c:v>
                </c:pt>
                <c:pt idx="32668">
                  <c:v>0.38241864870000003</c:v>
                </c:pt>
                <c:pt idx="32669">
                  <c:v>0.38390346389999996</c:v>
                </c:pt>
                <c:pt idx="32670">
                  <c:v>0.38755774859999997</c:v>
                </c:pt>
                <c:pt idx="32671">
                  <c:v>0.39187984440000001</c:v>
                </c:pt>
                <c:pt idx="32672">
                  <c:v>0.37327028639999998</c:v>
                </c:pt>
                <c:pt idx="32673">
                  <c:v>0.33512986551000001</c:v>
                </c:pt>
                <c:pt idx="32674">
                  <c:v>0.29514274383</c:v>
                </c:pt>
                <c:pt idx="32675">
                  <c:v>0.25542904100999997</c:v>
                </c:pt>
                <c:pt idx="32676">
                  <c:v>0.18803734686000001</c:v>
                </c:pt>
                <c:pt idx="32677">
                  <c:v>0.15021361806</c:v>
                </c:pt>
                <c:pt idx="32678">
                  <c:v>0.11124691478999998</c:v>
                </c:pt>
                <c:pt idx="32679">
                  <c:v>7.2011279339999998E-2</c:v>
                </c:pt>
                <c:pt idx="32680">
                  <c:v>3.7844118509999997E-3</c:v>
                </c:pt>
                <c:pt idx="32681">
                  <c:v>9.6912897840000008E-3</c:v>
                </c:pt>
                <c:pt idx="32682">
                  <c:v>1.5275450190000001E-2</c:v>
                </c:pt>
                <c:pt idx="32683">
                  <c:v>2.1034414697999999E-2</c:v>
                </c:pt>
                <c:pt idx="32684">
                  <c:v>8.6880365550000005E-3</c:v>
                </c:pt>
                <c:pt idx="32685">
                  <c:v>0</c:v>
                </c:pt>
                <c:pt idx="32686">
                  <c:v>0</c:v>
                </c:pt>
                <c:pt idx="32687">
                  <c:v>0</c:v>
                </c:pt>
                <c:pt idx="32688">
                  <c:v>0</c:v>
                </c:pt>
                <c:pt idx="32689">
                  <c:v>0</c:v>
                </c:pt>
                <c:pt idx="32690">
                  <c:v>0</c:v>
                </c:pt>
                <c:pt idx="32691">
                  <c:v>0</c:v>
                </c:pt>
                <c:pt idx="32692">
                  <c:v>0</c:v>
                </c:pt>
                <c:pt idx="32693">
                  <c:v>0</c:v>
                </c:pt>
                <c:pt idx="32694">
                  <c:v>0</c:v>
                </c:pt>
                <c:pt idx="32695">
                  <c:v>0</c:v>
                </c:pt>
                <c:pt idx="32696">
                  <c:v>0</c:v>
                </c:pt>
                <c:pt idx="32697">
                  <c:v>0</c:v>
                </c:pt>
                <c:pt idx="32698">
                  <c:v>0</c:v>
                </c:pt>
                <c:pt idx="32699">
                  <c:v>0</c:v>
                </c:pt>
                <c:pt idx="32700">
                  <c:v>0</c:v>
                </c:pt>
                <c:pt idx="32701">
                  <c:v>0</c:v>
                </c:pt>
                <c:pt idx="32702">
                  <c:v>0</c:v>
                </c:pt>
                <c:pt idx="32703">
                  <c:v>0</c:v>
                </c:pt>
                <c:pt idx="32704">
                  <c:v>0</c:v>
                </c:pt>
                <c:pt idx="32705">
                  <c:v>0.11810390493</c:v>
                </c:pt>
                <c:pt idx="32706">
                  <c:v>0.30033248222999998</c:v>
                </c:pt>
                <c:pt idx="32707">
                  <c:v>0.30638351073000003</c:v>
                </c:pt>
                <c:pt idx="32708">
                  <c:v>0.31790898216000002</c:v>
                </c:pt>
                <c:pt idx="32709">
                  <c:v>0.32148581355</c:v>
                </c:pt>
                <c:pt idx="32710">
                  <c:v>0.32374486419000004</c:v>
                </c:pt>
                <c:pt idx="32711">
                  <c:v>0.32638490874000003</c:v>
                </c:pt>
                <c:pt idx="32712">
                  <c:v>0.33393517443000004</c:v>
                </c:pt>
                <c:pt idx="32713">
                  <c:v>0.33394414053000004</c:v>
                </c:pt>
                <c:pt idx="32714">
                  <c:v>0.33263084283</c:v>
                </c:pt>
                <c:pt idx="32715">
                  <c:v>0.33096792893999999</c:v>
                </c:pt>
                <c:pt idx="32716">
                  <c:v>0.34047358488000001</c:v>
                </c:pt>
                <c:pt idx="32717">
                  <c:v>0.33747944472000002</c:v>
                </c:pt>
                <c:pt idx="32718">
                  <c:v>0.33408190266000004</c:v>
                </c:pt>
                <c:pt idx="32719">
                  <c:v>0.33010615242000002</c:v>
                </c:pt>
                <c:pt idx="32720">
                  <c:v>0.33041272407</c:v>
                </c:pt>
                <c:pt idx="32721">
                  <c:v>0.32494438679999998</c:v>
                </c:pt>
                <c:pt idx="32722">
                  <c:v>0.31849891887000004</c:v>
                </c:pt>
                <c:pt idx="32723">
                  <c:v>0.31342949681999999</c:v>
                </c:pt>
                <c:pt idx="32724">
                  <c:v>0.30695392893000001</c:v>
                </c:pt>
                <c:pt idx="32725">
                  <c:v>0.30299610725999998</c:v>
                </c:pt>
                <c:pt idx="32726">
                  <c:v>0.29820010407000003</c:v>
                </c:pt>
                <c:pt idx="32727">
                  <c:v>0.29681957150999999</c:v>
                </c:pt>
                <c:pt idx="32728">
                  <c:v>0.27871150527000005</c:v>
                </c:pt>
                <c:pt idx="32729">
                  <c:v>0.27163403982000001</c:v>
                </c:pt>
                <c:pt idx="32730">
                  <c:v>0.2653364835</c:v>
                </c:pt>
                <c:pt idx="32731">
                  <c:v>0.25879240662000003</c:v>
                </c:pt>
                <c:pt idx="32732">
                  <c:v>0.22212724677000001</c:v>
                </c:pt>
                <c:pt idx="32733">
                  <c:v>1.2802800912000001</c:v>
                </c:pt>
                <c:pt idx="32734">
                  <c:v>0.20905253853000003</c:v>
                </c:pt>
                <c:pt idx="32735">
                  <c:v>0.20274601973999998</c:v>
                </c:pt>
                <c:pt idx="32736">
                  <c:v>0.16752279027</c:v>
                </c:pt>
                <c:pt idx="32737">
                  <c:v>0.16218446508000001</c:v>
                </c:pt>
                <c:pt idx="32738">
                  <c:v>0.15770630832000002</c:v>
                </c:pt>
                <c:pt idx="32739">
                  <c:v>0.15422179872</c:v>
                </c:pt>
                <c:pt idx="32740">
                  <c:v>0.14390055800999998</c:v>
                </c:pt>
                <c:pt idx="32741">
                  <c:v>0.14149062641999999</c:v>
                </c:pt>
                <c:pt idx="32742">
                  <c:v>0.13995294752999998</c:v>
                </c:pt>
                <c:pt idx="32743">
                  <c:v>0.13779929394000001</c:v>
                </c:pt>
                <c:pt idx="32744">
                  <c:v>0.14291649405000001</c:v>
                </c:pt>
                <c:pt idx="32745">
                  <c:v>0.14235447567000001</c:v>
                </c:pt>
                <c:pt idx="32746">
                  <c:v>0.14191834932</c:v>
                </c:pt>
                <c:pt idx="32747">
                  <c:v>0.14158563440999999</c:v>
                </c:pt>
                <c:pt idx="32748">
                  <c:v>0.14612338851000001</c:v>
                </c:pt>
                <c:pt idx="32749">
                  <c:v>0.14577269057999998</c:v>
                </c:pt>
                <c:pt idx="32750">
                  <c:v>0.14596602438</c:v>
                </c:pt>
                <c:pt idx="32751">
                  <c:v>0.14597052195000002</c:v>
                </c:pt>
                <c:pt idx="32752">
                  <c:v>0.15840486189</c:v>
                </c:pt>
                <c:pt idx="32753">
                  <c:v>0.15903881961000002</c:v>
                </c:pt>
                <c:pt idx="32754">
                  <c:v>0.16057649850000003</c:v>
                </c:pt>
                <c:pt idx="32755">
                  <c:v>0.16286952957</c:v>
                </c:pt>
                <c:pt idx="32756">
                  <c:v>0.19253562470999999</c:v>
                </c:pt>
                <c:pt idx="32757">
                  <c:v>0.19412276234999998</c:v>
                </c:pt>
                <c:pt idx="32758">
                  <c:v>0.19798045046999999</c:v>
                </c:pt>
                <c:pt idx="32759">
                  <c:v>0.20320047032999997</c:v>
                </c:pt>
                <c:pt idx="32760">
                  <c:v>0.27015664797</c:v>
                </c:pt>
                <c:pt idx="32761">
                  <c:v>0.27736396578</c:v>
                </c:pt>
                <c:pt idx="32762">
                  <c:v>0.28318646762999999</c:v>
                </c:pt>
                <c:pt idx="32763">
                  <c:v>0.28746679664999997</c:v>
                </c:pt>
                <c:pt idx="32764">
                  <c:v>0.34096654613999999</c:v>
                </c:pt>
                <c:pt idx="32765">
                  <c:v>0.33533542151999995</c:v>
                </c:pt>
                <c:pt idx="32766">
                  <c:v>0.32757762509999999</c:v>
                </c:pt>
                <c:pt idx="32767">
                  <c:v>0.31893858447000001</c:v>
                </c:pt>
                <c:pt idx="32768">
                  <c:v>0.29609999661000003</c:v>
                </c:pt>
                <c:pt idx="32769">
                  <c:v>0.25491135945000004</c:v>
                </c:pt>
                <c:pt idx="32770">
                  <c:v>0.21203216957999999</c:v>
                </c:pt>
                <c:pt idx="32771">
                  <c:v>0.16998476880000002</c:v>
                </c:pt>
                <c:pt idx="32772">
                  <c:v>0.11108236689000001</c:v>
                </c:pt>
                <c:pt idx="32773">
                  <c:v>6.4045694460000011E-2</c:v>
                </c:pt>
                <c:pt idx="32774">
                  <c:v>1.7530574622E-2</c:v>
                </c:pt>
                <c:pt idx="32775">
                  <c:v>0</c:v>
                </c:pt>
                <c:pt idx="32776">
                  <c:v>0</c:v>
                </c:pt>
                <c:pt idx="32777">
                  <c:v>0</c:v>
                </c:pt>
                <c:pt idx="32778">
                  <c:v>0</c:v>
                </c:pt>
                <c:pt idx="32779">
                  <c:v>0</c:v>
                </c:pt>
                <c:pt idx="32780">
                  <c:v>0</c:v>
                </c:pt>
                <c:pt idx="32781">
                  <c:v>0</c:v>
                </c:pt>
                <c:pt idx="32782">
                  <c:v>0</c:v>
                </c:pt>
                <c:pt idx="32783">
                  <c:v>0</c:v>
                </c:pt>
                <c:pt idx="32784">
                  <c:v>0</c:v>
                </c:pt>
                <c:pt idx="32785">
                  <c:v>0</c:v>
                </c:pt>
                <c:pt idx="32786">
                  <c:v>0</c:v>
                </c:pt>
                <c:pt idx="32787">
                  <c:v>0</c:v>
                </c:pt>
                <c:pt idx="32788">
                  <c:v>0</c:v>
                </c:pt>
                <c:pt idx="32789">
                  <c:v>0</c:v>
                </c:pt>
                <c:pt idx="32790">
                  <c:v>0.73150329780000001</c:v>
                </c:pt>
                <c:pt idx="32791">
                  <c:v>0.76172043420000002</c:v>
                </c:pt>
                <c:pt idx="32792">
                  <c:v>0</c:v>
                </c:pt>
                <c:pt idx="32793">
                  <c:v>5.795728059E-2</c:v>
                </c:pt>
                <c:pt idx="32794">
                  <c:v>0.11850697287000002</c:v>
                </c:pt>
                <c:pt idx="32795">
                  <c:v>0.17945332614000001</c:v>
                </c:pt>
                <c:pt idx="32796">
                  <c:v>0.23112142482</c:v>
                </c:pt>
                <c:pt idx="32797">
                  <c:v>0.23331275780999999</c:v>
                </c:pt>
                <c:pt idx="32798">
                  <c:v>0.23667309236999998</c:v>
                </c:pt>
                <c:pt idx="32799">
                  <c:v>0.24105404862000002</c:v>
                </c:pt>
                <c:pt idx="32800">
                  <c:v>0.23189840816999999</c:v>
                </c:pt>
                <c:pt idx="32801">
                  <c:v>0.23896634123999999</c:v>
                </c:pt>
                <c:pt idx="32802">
                  <c:v>0.24707288628000001</c:v>
                </c:pt>
                <c:pt idx="32803">
                  <c:v>0.25541322873</c:v>
                </c:pt>
                <c:pt idx="32804">
                  <c:v>0.30476221842000001</c:v>
                </c:pt>
                <c:pt idx="32805">
                  <c:v>0.31048580640000001</c:v>
                </c:pt>
                <c:pt idx="32806">
                  <c:v>0.31408721288999997</c:v>
                </c:pt>
                <c:pt idx="32807">
                  <c:v>0.31864180656000002</c:v>
                </c:pt>
                <c:pt idx="32808">
                  <c:v>0.36548549730000002</c:v>
                </c:pt>
                <c:pt idx="32809">
                  <c:v>0.36767061210000002</c:v>
                </c:pt>
                <c:pt idx="32810">
                  <c:v>0.36879914279999998</c:v>
                </c:pt>
                <c:pt idx="32811">
                  <c:v>0.36983775840000005</c:v>
                </c:pt>
                <c:pt idx="32812">
                  <c:v>0.3917243715</c:v>
                </c:pt>
                <c:pt idx="32813">
                  <c:v>0.38997090000000001</c:v>
                </c:pt>
                <c:pt idx="32814">
                  <c:v>0.38777678280000005</c:v>
                </c:pt>
                <c:pt idx="32815">
                  <c:v>0.38535335849999997</c:v>
                </c:pt>
                <c:pt idx="32816">
                  <c:v>0.398744973</c:v>
                </c:pt>
                <c:pt idx="32817">
                  <c:v>0.39370482690000003</c:v>
                </c:pt>
                <c:pt idx="32818">
                  <c:v>0.38754061499999992</c:v>
                </c:pt>
                <c:pt idx="32819">
                  <c:v>0.3824644593</c:v>
                </c:pt>
                <c:pt idx="32820">
                  <c:v>0.37343269260000006</c:v>
                </c:pt>
                <c:pt idx="32821">
                  <c:v>0.3694446294</c:v>
                </c:pt>
                <c:pt idx="32822">
                  <c:v>0.36450336450000004</c:v>
                </c:pt>
                <c:pt idx="32823">
                  <c:v>0.36238119389999995</c:v>
                </c:pt>
                <c:pt idx="32824">
                  <c:v>0.32752366514999998</c:v>
                </c:pt>
                <c:pt idx="32825">
                  <c:v>0.31980828891000007</c:v>
                </c:pt>
                <c:pt idx="32826">
                  <c:v>0.31271337405000005</c:v>
                </c:pt>
                <c:pt idx="32827">
                  <c:v>0.30563644947000002</c:v>
                </c:pt>
                <c:pt idx="32828">
                  <c:v>0.23115265008000002</c:v>
                </c:pt>
                <c:pt idx="32829">
                  <c:v>0.22387339655999997</c:v>
                </c:pt>
                <c:pt idx="32830">
                  <c:v>0.21738995882999998</c:v>
                </c:pt>
                <c:pt idx="32831">
                  <c:v>0.21109536096000003</c:v>
                </c:pt>
                <c:pt idx="32832">
                  <c:v>0.15613433319</c:v>
                </c:pt>
                <c:pt idx="32833">
                  <c:v>0.15077624265</c:v>
                </c:pt>
                <c:pt idx="32834">
                  <c:v>0.14628437175000003</c:v>
                </c:pt>
                <c:pt idx="32835">
                  <c:v>0.14278919358000003</c:v>
                </c:pt>
                <c:pt idx="32836">
                  <c:v>0.12838197768000001</c:v>
                </c:pt>
                <c:pt idx="32837">
                  <c:v>0.1259646663</c:v>
                </c:pt>
                <c:pt idx="32838">
                  <c:v>0.12442227929999999</c:v>
                </c:pt>
                <c:pt idx="32839">
                  <c:v>0.12226202999999999</c:v>
                </c:pt>
                <c:pt idx="32840">
                  <c:v>0.12463075020000002</c:v>
                </c:pt>
                <c:pt idx="32841">
                  <c:v>0.12406701119999999</c:v>
                </c:pt>
                <c:pt idx="32842">
                  <c:v>0.12362955264</c:v>
                </c:pt>
                <c:pt idx="32843">
                  <c:v>0.1232958177</c:v>
                </c:pt>
                <c:pt idx="32844">
                  <c:v>0.14169856007999998</c:v>
                </c:pt>
                <c:pt idx="32845">
                  <c:v>0.14134678767</c:v>
                </c:pt>
                <c:pt idx="32846">
                  <c:v>0.14154071316</c:v>
                </c:pt>
                <c:pt idx="32847">
                  <c:v>0.14154522525000002</c:v>
                </c:pt>
                <c:pt idx="32848">
                  <c:v>0.15006561206999999</c:v>
                </c:pt>
                <c:pt idx="32849">
                  <c:v>0.15070150820999997</c:v>
                </c:pt>
                <c:pt idx="32850">
                  <c:v>0.15224389883999997</c:v>
                </c:pt>
                <c:pt idx="32851">
                  <c:v>0.15454395033000001</c:v>
                </c:pt>
                <c:pt idx="32852">
                  <c:v>0.18739232853000001</c:v>
                </c:pt>
                <c:pt idx="32853">
                  <c:v>0.18898432674000001</c:v>
                </c:pt>
                <c:pt idx="32854">
                  <c:v>0.19285382688000002</c:v>
                </c:pt>
                <c:pt idx="32855">
                  <c:v>0.19808982962999999</c:v>
                </c:pt>
                <c:pt idx="32856">
                  <c:v>0.26661752864999999</c:v>
                </c:pt>
                <c:pt idx="32857">
                  <c:v>0.27384691322999999</c:v>
                </c:pt>
                <c:pt idx="32858">
                  <c:v>0.27968724201</c:v>
                </c:pt>
                <c:pt idx="32859">
                  <c:v>0.28398067896000001</c:v>
                </c:pt>
                <c:pt idx="32860">
                  <c:v>0.34626634976999998</c:v>
                </c:pt>
                <c:pt idx="32861">
                  <c:v>0.34431322101</c:v>
                </c:pt>
                <c:pt idx="32862">
                  <c:v>0.34022690459999999</c:v>
                </c:pt>
                <c:pt idx="32863">
                  <c:v>0.33525663963000002</c:v>
                </c:pt>
                <c:pt idx="32864">
                  <c:v>0.33671917752000002</c:v>
                </c:pt>
                <c:pt idx="32865">
                  <c:v>0.31163573594999999</c:v>
                </c:pt>
                <c:pt idx="32866">
                  <c:v>0.28485657617999999</c:v>
                </c:pt>
                <c:pt idx="32867">
                  <c:v>0.25891174287000002</c:v>
                </c:pt>
                <c:pt idx="32868">
                  <c:v>0.25908961650000001</c:v>
                </c:pt>
                <c:pt idx="32869">
                  <c:v>0.23816835471</c:v>
                </c:pt>
                <c:pt idx="32870">
                  <c:v>0.21777024126</c:v>
                </c:pt>
                <c:pt idx="32871">
                  <c:v>0.19771037120999999</c:v>
                </c:pt>
                <c:pt idx="32872">
                  <c:v>0.15083728836000002</c:v>
                </c:pt>
                <c:pt idx="32873">
                  <c:v>0.14077159602</c:v>
                </c:pt>
                <c:pt idx="32874">
                  <c:v>0.13174769190000002</c:v>
                </c:pt>
                <c:pt idx="32875">
                  <c:v>0.12286810932000002</c:v>
                </c:pt>
                <c:pt idx="32876">
                  <c:v>8.0870330640000002E-2</c:v>
                </c:pt>
                <c:pt idx="32877">
                  <c:v>8.5188513299999991E-2</c:v>
                </c:pt>
                <c:pt idx="32878">
                  <c:v>8.9042172119999999E-2</c:v>
                </c:pt>
                <c:pt idx="32879">
                  <c:v>9.1718745360000006E-2</c:v>
                </c:pt>
                <c:pt idx="32880">
                  <c:v>1.7280046542000001E-2</c:v>
                </c:pt>
                <c:pt idx="32881">
                  <c:v>2.9582156834999997</c:v>
                </c:pt>
                <c:pt idx="32882">
                  <c:v>4.0360670459999994</c:v>
                </c:pt>
                <c:pt idx="32883">
                  <c:v>4.0480406009999994</c:v>
                </c:pt>
                <c:pt idx="32884">
                  <c:v>4.0324697160000005</c:v>
                </c:pt>
                <c:pt idx="32885">
                  <c:v>4.0549223550000004</c:v>
                </c:pt>
                <c:pt idx="32886">
                  <c:v>3.2787211611</c:v>
                </c:pt>
                <c:pt idx="32887">
                  <c:v>0.10543006848</c:v>
                </c:pt>
                <c:pt idx="32888">
                  <c:v>0.11030617488</c:v>
                </c:pt>
                <c:pt idx="32889">
                  <c:v>0.13255036475999998</c:v>
                </c:pt>
                <c:pt idx="32890">
                  <c:v>0.15471336969000002</c:v>
                </c:pt>
                <c:pt idx="32891">
                  <c:v>0.17815268625</c:v>
                </c:pt>
                <c:pt idx="32892">
                  <c:v>0.19885933155000002</c:v>
                </c:pt>
                <c:pt idx="32893">
                  <c:v>0.20104900925999999</c:v>
                </c:pt>
                <c:pt idx="32894">
                  <c:v>0.20441126409000002</c:v>
                </c:pt>
                <c:pt idx="32895">
                  <c:v>0.20879726967000001</c:v>
                </c:pt>
                <c:pt idx="32896">
                  <c:v>0.22323886166999998</c:v>
                </c:pt>
                <c:pt idx="32897">
                  <c:v>0.23032843679999998</c:v>
                </c:pt>
                <c:pt idx="32898">
                  <c:v>0.23845980377999998</c:v>
                </c:pt>
                <c:pt idx="32899">
                  <c:v>0.24682568691000001</c:v>
                </c:pt>
                <c:pt idx="32900">
                  <c:v>0.28218141501000005</c:v>
                </c:pt>
                <c:pt idx="32901">
                  <c:v>0.28792252863000001</c:v>
                </c:pt>
                <c:pt idx="32902">
                  <c:v>0.29153496668999995</c:v>
                </c:pt>
                <c:pt idx="32903">
                  <c:v>0.29610350318999995</c:v>
                </c:pt>
                <c:pt idx="32904">
                  <c:v>0.33428880903000002</c:v>
                </c:pt>
                <c:pt idx="32905">
                  <c:v>0.33648062481000002</c:v>
                </c:pt>
                <c:pt idx="32906">
                  <c:v>0.33761261127000003</c:v>
                </c:pt>
                <c:pt idx="32907">
                  <c:v>0.33865439948999998</c:v>
                </c:pt>
                <c:pt idx="32908">
                  <c:v>0.35444024946000002</c:v>
                </c:pt>
                <c:pt idx="32909">
                  <c:v>0.35268138378000002</c:v>
                </c:pt>
                <c:pt idx="32910">
                  <c:v>0.35048054745000001</c:v>
                </c:pt>
                <c:pt idx="32911">
                  <c:v>0.34804970705999999</c:v>
                </c:pt>
                <c:pt idx="32912">
                  <c:v>0.33689303274000004</c:v>
                </c:pt>
                <c:pt idx="32913">
                  <c:v>0.33183742284000006</c:v>
                </c:pt>
                <c:pt idx="32914">
                  <c:v>0.32565433856999998</c:v>
                </c:pt>
                <c:pt idx="32915">
                  <c:v>0.32056265009999996</c:v>
                </c:pt>
                <c:pt idx="32916">
                  <c:v>0.31366302561000003</c:v>
                </c:pt>
                <c:pt idx="32917">
                  <c:v>0.30966273656999999</c:v>
                </c:pt>
                <c:pt idx="32918">
                  <c:v>0.30470634546000003</c:v>
                </c:pt>
                <c:pt idx="32919">
                  <c:v>0.30257766990000001</c:v>
                </c:pt>
                <c:pt idx="32920">
                  <c:v>0.30090018156000004</c:v>
                </c:pt>
                <c:pt idx="32921">
                  <c:v>0.29316117764999999</c:v>
                </c:pt>
                <c:pt idx="32922">
                  <c:v>2.9480445324</c:v>
                </c:pt>
                <c:pt idx="32923">
                  <c:v>4.2719458980000002</c:v>
                </c:pt>
                <c:pt idx="32924">
                  <c:v>4.2202608689999996</c:v>
                </c:pt>
                <c:pt idx="32925">
                  <c:v>4.2129591240000002</c:v>
                </c:pt>
                <c:pt idx="32926">
                  <c:v>4.2064559789999993</c:v>
                </c:pt>
                <c:pt idx="32927">
                  <c:v>4.2001419569999996</c:v>
                </c:pt>
                <c:pt idx="32928">
                  <c:v>0.16926278720999999</c:v>
                </c:pt>
                <c:pt idx="32929">
                  <c:v>0.16388500029</c:v>
                </c:pt>
                <c:pt idx="32930">
                  <c:v>0.15937954956</c:v>
                </c:pt>
                <c:pt idx="32931">
                  <c:v>0.15587380446000001</c:v>
                </c:pt>
                <c:pt idx="32932">
                  <c:v>0.13523545761</c:v>
                </c:pt>
                <c:pt idx="32933">
                  <c:v>0.13281083903999999</c:v>
                </c:pt>
                <c:pt idx="32934">
                  <c:v>0.13126378749000001</c:v>
                </c:pt>
                <c:pt idx="32935">
                  <c:v>0.12909701144999999</c:v>
                </c:pt>
                <c:pt idx="32936">
                  <c:v>0.13281270123000002</c:v>
                </c:pt>
                <c:pt idx="32937">
                  <c:v>0.13224725613000002</c:v>
                </c:pt>
                <c:pt idx="32938">
                  <c:v>0.13180847262000001</c:v>
                </c:pt>
                <c:pt idx="32939">
                  <c:v>0.13147373216999997</c:v>
                </c:pt>
                <c:pt idx="32940">
                  <c:v>0.14189908491</c:v>
                </c:pt>
                <c:pt idx="32941">
                  <c:v>0.14154624891000001</c:v>
                </c:pt>
                <c:pt idx="32942">
                  <c:v>0.14174076245999997</c:v>
                </c:pt>
                <c:pt idx="32943">
                  <c:v>0.14174528544000001</c:v>
                </c:pt>
                <c:pt idx="32944">
                  <c:v>0.15881530598999999</c:v>
                </c:pt>
                <c:pt idx="32945">
                  <c:v>0.15945312603</c:v>
                </c:pt>
                <c:pt idx="32946">
                  <c:v>0.16100017758000001</c:v>
                </c:pt>
                <c:pt idx="32947">
                  <c:v>0.16330718414999998</c:v>
                </c:pt>
                <c:pt idx="32948">
                  <c:v>0.19708614552000001</c:v>
                </c:pt>
                <c:pt idx="32949">
                  <c:v>0.19868295711</c:v>
                </c:pt>
                <c:pt idx="32950">
                  <c:v>0.20256415674</c:v>
                </c:pt>
                <c:pt idx="32951">
                  <c:v>0.20781598992</c:v>
                </c:pt>
                <c:pt idx="32952">
                  <c:v>0.27651431345999999</c:v>
                </c:pt>
                <c:pt idx="32953">
                  <c:v>0.28376555064000003</c:v>
                </c:pt>
                <c:pt idx="32954">
                  <c:v>0.28962353937000002</c:v>
                </c:pt>
                <c:pt idx="32955">
                  <c:v>0.29392995357000001</c:v>
                </c:pt>
                <c:pt idx="32956">
                  <c:v>0.36413270520000002</c:v>
                </c:pt>
                <c:pt idx="32957">
                  <c:v>0.36313147860000006</c:v>
                </c:pt>
                <c:pt idx="32958">
                  <c:v>0.35999059931999999</c:v>
                </c:pt>
                <c:pt idx="32959">
                  <c:v>0.35596310705999995</c:v>
                </c:pt>
                <c:pt idx="32960">
                  <c:v>0.33848957570999999</c:v>
                </c:pt>
                <c:pt idx="32961">
                  <c:v>0.31343474580000003</c:v>
                </c:pt>
                <c:pt idx="32962">
                  <c:v>0.28667906124000003</c:v>
                </c:pt>
                <c:pt idx="32963">
                  <c:v>0.26076023688</c:v>
                </c:pt>
                <c:pt idx="32964">
                  <c:v>0.22486958109000002</c:v>
                </c:pt>
                <c:pt idx="32965">
                  <c:v>0.20392913838000001</c:v>
                </c:pt>
                <c:pt idx="32966">
                  <c:v>0.18351343032000003</c:v>
                </c:pt>
                <c:pt idx="32967">
                  <c:v>0.16343698205999999</c:v>
                </c:pt>
                <c:pt idx="32968">
                  <c:v>0.13796224463999998</c:v>
                </c:pt>
                <c:pt idx="32969">
                  <c:v>0.12788366942999999</c:v>
                </c:pt>
                <c:pt idx="32970">
                  <c:v>0.11885002965000001</c:v>
                </c:pt>
                <c:pt idx="32971">
                  <c:v>0.10996114701000001</c:v>
                </c:pt>
                <c:pt idx="32972">
                  <c:v>0.10893091308000001</c:v>
                </c:pt>
                <c:pt idx="32973">
                  <c:v>0.11331110702999998</c:v>
                </c:pt>
                <c:pt idx="32974">
                  <c:v>0.11722537959</c:v>
                </c:pt>
                <c:pt idx="32975">
                  <c:v>0.11995900554</c:v>
                </c:pt>
                <c:pt idx="32976">
                  <c:v>9.7874223479999994E-2</c:v>
                </c:pt>
                <c:pt idx="32977">
                  <c:v>0.11061130542</c:v>
                </c:pt>
                <c:pt idx="32978">
                  <c:v>1.7208650250000002</c:v>
                </c:pt>
                <c:pt idx="32979">
                  <c:v>4.1286374909999992</c:v>
                </c:pt>
                <c:pt idx="32980">
                  <c:v>0.6513470898</c:v>
                </c:pt>
                <c:pt idx="32981">
                  <c:v>0.14042571873000001</c:v>
                </c:pt>
                <c:pt idx="32982">
                  <c:v>0.16185005859000001</c:v>
                </c:pt>
                <c:pt idx="32983">
                  <c:v>0.18198066644999999</c:v>
                </c:pt>
                <c:pt idx="32984">
                  <c:v>0.19493780624999998</c:v>
                </c:pt>
                <c:pt idx="32985">
                  <c:v>0.21715889481</c:v>
                </c:pt>
                <c:pt idx="32986">
                  <c:v>0.23929855520999999</c:v>
                </c:pt>
                <c:pt idx="32987">
                  <c:v>0.26271837866999997</c:v>
                </c:pt>
                <c:pt idx="32988">
                  <c:v>1.0921855791000001</c:v>
                </c:pt>
                <c:pt idx="32989">
                  <c:v>0.29577855648000001</c:v>
                </c:pt>
                <c:pt idx="32990">
                  <c:v>0.29914766474999999</c:v>
                </c:pt>
                <c:pt idx="32991">
                  <c:v>0.30354362015999997</c:v>
                </c:pt>
                <c:pt idx="32992">
                  <c:v>0.31664224283999998</c:v>
                </c:pt>
                <c:pt idx="32993">
                  <c:v>0.32375324948999995</c:v>
                </c:pt>
                <c:pt idx="32994">
                  <c:v>0.33190919882999997</c:v>
                </c:pt>
                <c:pt idx="32995">
                  <c:v>0.34030036854000001</c:v>
                </c:pt>
                <c:pt idx="32996">
                  <c:v>0.40018807950000002</c:v>
                </c:pt>
                <c:pt idx="32997">
                  <c:v>0.40594656629999998</c:v>
                </c:pt>
                <c:pt idx="32998">
                  <c:v>0.40956992339999998</c:v>
                </c:pt>
                <c:pt idx="32999">
                  <c:v>0.41415225389999999</c:v>
                </c:pt>
                <c:pt idx="33000">
                  <c:v>0.47128344449999998</c:v>
                </c:pt>
                <c:pt idx="33001">
                  <c:v>0.47348188140000003</c:v>
                </c:pt>
                <c:pt idx="33002">
                  <c:v>0.47461727279999999</c:v>
                </c:pt>
                <c:pt idx="33003">
                  <c:v>0.47566224090000003</c:v>
                </c:pt>
                <c:pt idx="33004">
                  <c:v>0.50445939390000005</c:v>
                </c:pt>
                <c:pt idx="33005">
                  <c:v>0.50269521390000005</c:v>
                </c:pt>
                <c:pt idx="33006">
                  <c:v>0.50048773830000004</c:v>
                </c:pt>
                <c:pt idx="33007">
                  <c:v>0.49804953989999995</c:v>
                </c:pt>
                <c:pt idx="33008">
                  <c:v>0.51783703290000005</c:v>
                </c:pt>
                <c:pt idx="33009">
                  <c:v>0.51276614069999993</c:v>
                </c:pt>
                <c:pt idx="33010">
                  <c:v>0.50656435830000002</c:v>
                </c:pt>
                <c:pt idx="33011">
                  <c:v>0.50145727500000004</c:v>
                </c:pt>
                <c:pt idx="33012">
                  <c:v>0.48628289490000004</c:v>
                </c:pt>
                <c:pt idx="33013">
                  <c:v>0.48227051070000004</c:v>
                </c:pt>
                <c:pt idx="33014">
                  <c:v>0.47729911680000003</c:v>
                </c:pt>
                <c:pt idx="33015">
                  <c:v>0.47516402340000002</c:v>
                </c:pt>
                <c:pt idx="33016">
                  <c:v>0.44493360119999997</c:v>
                </c:pt>
                <c:pt idx="33017">
                  <c:v>0.43717117289999996</c:v>
                </c:pt>
                <c:pt idx="33018">
                  <c:v>0.43003303199999998</c:v>
                </c:pt>
                <c:pt idx="33019">
                  <c:v>0.42291296850000004</c:v>
                </c:pt>
                <c:pt idx="33020">
                  <c:v>0.35016447609000001</c:v>
                </c:pt>
                <c:pt idx="33021">
                  <c:v>0.34284086034</c:v>
                </c:pt>
                <c:pt idx="33022">
                  <c:v>0.33631791005999995</c:v>
                </c:pt>
                <c:pt idx="33023">
                  <c:v>0.32998495035000003</c:v>
                </c:pt>
                <c:pt idx="33024">
                  <c:v>0.27117639120000003</c:v>
                </c:pt>
                <c:pt idx="33025">
                  <c:v>0.26577897687000002</c:v>
                </c:pt>
                <c:pt idx="33026">
                  <c:v>0.26126008425000002</c:v>
                </c:pt>
                <c:pt idx="33027">
                  <c:v>0.25774388112000002</c:v>
                </c:pt>
                <c:pt idx="33028">
                  <c:v>0.25748601680999994</c:v>
                </c:pt>
                <c:pt idx="33029">
                  <c:v>0.25505416365</c:v>
                </c:pt>
                <c:pt idx="33030">
                  <c:v>0.25350249837</c:v>
                </c:pt>
                <c:pt idx="33031">
                  <c:v>0.2513292573</c:v>
                </c:pt>
                <c:pt idx="33032">
                  <c:v>0.24671177750999998</c:v>
                </c:pt>
                <c:pt idx="33033">
                  <c:v>0.24614464808999997</c:v>
                </c:pt>
                <c:pt idx="33034">
                  <c:v>0.24570455414999998</c:v>
                </c:pt>
                <c:pt idx="33035">
                  <c:v>0.24536881181999998</c:v>
                </c:pt>
                <c:pt idx="33036">
                  <c:v>0.24891598247999999</c:v>
                </c:pt>
                <c:pt idx="33037">
                  <c:v>0.24856209377999999</c:v>
                </c:pt>
                <c:pt idx="33038">
                  <c:v>0.24875718450000001</c:v>
                </c:pt>
                <c:pt idx="33039">
                  <c:v>0.24876172199999999</c:v>
                </c:pt>
                <c:pt idx="33040">
                  <c:v>0.26039299341</c:v>
                </c:pt>
                <c:pt idx="33041">
                  <c:v>0.26103271557000002</c:v>
                </c:pt>
                <c:pt idx="33042">
                  <c:v>0.26258438447999999</c:v>
                </c:pt>
                <c:pt idx="33043">
                  <c:v>0.26489827353000006</c:v>
                </c:pt>
                <c:pt idx="33044">
                  <c:v>0.29700154703999998</c:v>
                </c:pt>
                <c:pt idx="33045">
                  <c:v>0.29860312119000004</c:v>
                </c:pt>
                <c:pt idx="33046">
                  <c:v>0.30249590052000003</c:v>
                </c:pt>
                <c:pt idx="33047">
                  <c:v>0.30776340077999997</c:v>
                </c:pt>
                <c:pt idx="33048">
                  <c:v>0.40354499460000004</c:v>
                </c:pt>
                <c:pt idx="33049">
                  <c:v>0.4108178448</c:v>
                </c:pt>
                <c:pt idx="33050">
                  <c:v>0.41669332650000002</c:v>
                </c:pt>
                <c:pt idx="33051">
                  <c:v>0.42101259090000004</c:v>
                </c:pt>
                <c:pt idx="33052">
                  <c:v>0.51393619860000006</c:v>
                </c:pt>
                <c:pt idx="33053">
                  <c:v>0.51294905639999999</c:v>
                </c:pt>
                <c:pt idx="33054">
                  <c:v>0.50981589449999998</c:v>
                </c:pt>
                <c:pt idx="33055">
                  <c:v>0.50579345519999996</c:v>
                </c:pt>
                <c:pt idx="33056">
                  <c:v>0.46956311490000002</c:v>
                </c:pt>
                <c:pt idx="33057">
                  <c:v>0.4282655487</c:v>
                </c:pt>
                <c:pt idx="33058">
                  <c:v>0.38526206400000002</c:v>
                </c:pt>
                <c:pt idx="33059">
                  <c:v>0.34309790427000003</c:v>
                </c:pt>
                <c:pt idx="33060">
                  <c:v>0.27819900009000004</c:v>
                </c:pt>
                <c:pt idx="33061">
                  <c:v>0.22885590552000001</c:v>
                </c:pt>
                <c:pt idx="33062">
                  <c:v>0.18003911013000001</c:v>
                </c:pt>
                <c:pt idx="33063">
                  <c:v>0.13156259094</c:v>
                </c:pt>
                <c:pt idx="33064">
                  <c:v>7.403363583E-2</c:v>
                </c:pt>
                <c:pt idx="33065">
                  <c:v>7.5091744530000004E-2</c:v>
                </c:pt>
                <c:pt idx="33066">
                  <c:v>7.7197910460000005E-2</c:v>
                </c:pt>
                <c:pt idx="33067">
                  <c:v>7.9449261869999996E-2</c:v>
                </c:pt>
                <c:pt idx="33068">
                  <c:v>4.8627156929999998E-2</c:v>
                </c:pt>
                <c:pt idx="33069">
                  <c:v>4.729624646999999E-2</c:v>
                </c:pt>
                <c:pt idx="33070">
                  <c:v>4.5498020699999996E-2</c:v>
                </c:pt>
                <c:pt idx="33071">
                  <c:v>4.251563085E-2</c:v>
                </c:pt>
                <c:pt idx="33072">
                  <c:v>1.7505650315999999E-3</c:v>
                </c:pt>
                <c:pt idx="33073">
                  <c:v>5.3749007070000007E-2</c:v>
                </c:pt>
                <c:pt idx="33074">
                  <c:v>0.10606504259999999</c:v>
                </c:pt>
                <c:pt idx="33075">
                  <c:v>0.15729672453000001</c:v>
                </c:pt>
                <c:pt idx="33076">
                  <c:v>0.17851594761</c:v>
                </c:pt>
                <c:pt idx="33077">
                  <c:v>0.19996071710999999</c:v>
                </c:pt>
                <c:pt idx="33078">
                  <c:v>0.22135104749999998</c:v>
                </c:pt>
                <c:pt idx="33079">
                  <c:v>0.24144378356999999</c:v>
                </c:pt>
                <c:pt idx="33080">
                  <c:v>0.24668601176999999</c:v>
                </c:pt>
                <c:pt idx="33081">
                  <c:v>0.26889974232000002</c:v>
                </c:pt>
                <c:pt idx="33082">
                  <c:v>0.29103180512999999</c:v>
                </c:pt>
                <c:pt idx="33083">
                  <c:v>0.31444784613000004</c:v>
                </c:pt>
                <c:pt idx="33084">
                  <c:v>0.33214190723999998</c:v>
                </c:pt>
                <c:pt idx="33085">
                  <c:v>0.33433817703000002</c:v>
                </c:pt>
                <c:pt idx="33086">
                  <c:v>0.33771407703</c:v>
                </c:pt>
                <c:pt idx="33087">
                  <c:v>0.34211988426000001</c:v>
                </c:pt>
                <c:pt idx="33088">
                  <c:v>0.35534683833000003</c:v>
                </c:pt>
                <c:pt idx="33089">
                  <c:v>0.36247906233000005</c:v>
                </c:pt>
                <c:pt idx="33090">
                  <c:v>0.37065933630000003</c:v>
                </c:pt>
                <c:pt idx="33091">
                  <c:v>0.37907556390000002</c:v>
                </c:pt>
                <c:pt idx="33092">
                  <c:v>1.7463070052999998</c:v>
                </c:pt>
                <c:pt idx="33093">
                  <c:v>4.414082541</c:v>
                </c:pt>
                <c:pt idx="33094">
                  <c:v>4.417716897</c:v>
                </c:pt>
                <c:pt idx="33095">
                  <c:v>4.42231284</c:v>
                </c:pt>
                <c:pt idx="33096">
                  <c:v>4.4673103199999993</c:v>
                </c:pt>
                <c:pt idx="33097">
                  <c:v>4.4695155450000001</c:v>
                </c:pt>
                <c:pt idx="33098">
                  <c:v>4.4706542760000003</c:v>
                </c:pt>
                <c:pt idx="33099">
                  <c:v>0.74490231750000002</c:v>
                </c:pt>
                <c:pt idx="33100">
                  <c:v>0.49788836790000002</c:v>
                </c:pt>
                <c:pt idx="33101">
                  <c:v>0.49611892439999999</c:v>
                </c:pt>
                <c:pt idx="33102">
                  <c:v>0.49390484220000003</c:v>
                </c:pt>
                <c:pt idx="33103">
                  <c:v>0.49145938379999998</c:v>
                </c:pt>
                <c:pt idx="33104">
                  <c:v>0.498275943</c:v>
                </c:pt>
                <c:pt idx="33105">
                  <c:v>0.49318994999999993</c:v>
                </c:pt>
                <c:pt idx="33106">
                  <c:v>0.48696965460000002</c:v>
                </c:pt>
                <c:pt idx="33107">
                  <c:v>1.0142473374000001</c:v>
                </c:pt>
                <c:pt idx="33108">
                  <c:v>1.5387113345999999</c:v>
                </c:pt>
                <c:pt idx="33109">
                  <c:v>0.46988698350000002</c:v>
                </c:pt>
                <c:pt idx="33110">
                  <c:v>0.4649007792</c:v>
                </c:pt>
                <c:pt idx="33111">
                  <c:v>0.46275929699999996</c:v>
                </c:pt>
                <c:pt idx="33112">
                  <c:v>0.42650982659999997</c:v>
                </c:pt>
                <c:pt idx="33113">
                  <c:v>0.4187242752</c:v>
                </c:pt>
                <c:pt idx="33114">
                  <c:v>0.41156482619999996</c:v>
                </c:pt>
                <c:pt idx="33115">
                  <c:v>0.40442352720000002</c:v>
                </c:pt>
                <c:pt idx="33116">
                  <c:v>0.33057501774000003</c:v>
                </c:pt>
                <c:pt idx="33117">
                  <c:v>0.32322955302</c:v>
                </c:pt>
                <c:pt idx="33118">
                  <c:v>0.31668714593999997</c:v>
                </c:pt>
                <c:pt idx="33119">
                  <c:v>0.31033529207999999</c:v>
                </c:pt>
                <c:pt idx="33120">
                  <c:v>0.26492138937000004</c:v>
                </c:pt>
                <c:pt idx="33121">
                  <c:v>0.25950443111999999</c:v>
                </c:pt>
                <c:pt idx="33122">
                  <c:v>0.25497224181</c:v>
                </c:pt>
                <c:pt idx="33123">
                  <c:v>0.25144569317999999</c:v>
                </c:pt>
                <c:pt idx="33124">
                  <c:v>0.24440726474999999</c:v>
                </c:pt>
                <c:pt idx="33125">
                  <c:v>0.24196825686000001</c:v>
                </c:pt>
                <c:pt idx="33126">
                  <c:v>0.24041202140999998</c:v>
                </c:pt>
                <c:pt idx="33127">
                  <c:v>0.23823238791000004</c:v>
                </c:pt>
                <c:pt idx="33128">
                  <c:v>0.24035156013</c:v>
                </c:pt>
                <c:pt idx="33129">
                  <c:v>0.23978276090999998</c:v>
                </c:pt>
                <c:pt idx="33130">
                  <c:v>0.23934137469</c:v>
                </c:pt>
                <c:pt idx="33131">
                  <c:v>0.23900464499999999</c:v>
                </c:pt>
                <c:pt idx="33132">
                  <c:v>0.24570834386999998</c:v>
                </c:pt>
                <c:pt idx="33133">
                  <c:v>0.24535341336000002</c:v>
                </c:pt>
                <c:pt idx="33134">
                  <c:v>0.24554908125</c:v>
                </c:pt>
                <c:pt idx="33135">
                  <c:v>0.24555363326999999</c:v>
                </c:pt>
                <c:pt idx="33136">
                  <c:v>0.25195886265</c:v>
                </c:pt>
                <c:pt idx="33137">
                  <c:v>0.25260046878000003</c:v>
                </c:pt>
                <c:pt idx="33138">
                  <c:v>0.25415670060000001</c:v>
                </c:pt>
                <c:pt idx="33139">
                  <c:v>0.25647739953000004</c:v>
                </c:pt>
                <c:pt idx="33140">
                  <c:v>0.28784453807999999</c:v>
                </c:pt>
                <c:pt idx="33141">
                  <c:v>0.28945082396999999</c:v>
                </c:pt>
                <c:pt idx="33142">
                  <c:v>0.29335505957999997</c:v>
                </c:pt>
                <c:pt idx="33143">
                  <c:v>0.29863805993999998</c:v>
                </c:pt>
                <c:pt idx="33144">
                  <c:v>0.38638104779999999</c:v>
                </c:pt>
                <c:pt idx="33145">
                  <c:v>0.39367531500000003</c:v>
                </c:pt>
                <c:pt idx="33146">
                  <c:v>0.39956807550000001</c:v>
                </c:pt>
                <c:pt idx="33147">
                  <c:v>0.40390004490000003</c:v>
                </c:pt>
                <c:pt idx="33148">
                  <c:v>0.49218828779999996</c:v>
                </c:pt>
                <c:pt idx="33149">
                  <c:v>0.49122590220000001</c:v>
                </c:pt>
                <c:pt idx="33150">
                  <c:v>0.48811118069999998</c:v>
                </c:pt>
                <c:pt idx="33151">
                  <c:v>0.48410460449999998</c:v>
                </c:pt>
                <c:pt idx="33152">
                  <c:v>0.44740711950000001</c:v>
                </c:pt>
                <c:pt idx="33153">
                  <c:v>0.42356734859999995</c:v>
                </c:pt>
                <c:pt idx="33154">
                  <c:v>0.3980166135</c:v>
                </c:pt>
                <c:pt idx="33155">
                  <c:v>0.37330771170000004</c:v>
                </c:pt>
                <c:pt idx="33156">
                  <c:v>0.33191177250000004</c:v>
                </c:pt>
                <c:pt idx="33157">
                  <c:v>0.31116344753999997</c:v>
                </c:pt>
                <c:pt idx="33158">
                  <c:v>0.29094296813999998</c:v>
                </c:pt>
                <c:pt idx="33159">
                  <c:v>0.27106376682</c:v>
                </c:pt>
                <c:pt idx="33160">
                  <c:v>0.21837309714</c:v>
                </c:pt>
                <c:pt idx="33161">
                  <c:v>0.20846107359000002</c:v>
                </c:pt>
                <c:pt idx="33162">
                  <c:v>0.19960019277000002</c:v>
                </c:pt>
                <c:pt idx="33163">
                  <c:v>0.19088492576999999</c:v>
                </c:pt>
                <c:pt idx="33164">
                  <c:v>0.15328485579000001</c:v>
                </c:pt>
                <c:pt idx="33165">
                  <c:v>0.15760611306000002</c:v>
                </c:pt>
                <c:pt idx="33166">
                  <c:v>0.16145867924999999</c:v>
                </c:pt>
                <c:pt idx="33167">
                  <c:v>0.16412359656</c:v>
                </c:pt>
                <c:pt idx="33168">
                  <c:v>0.1506312786</c:v>
                </c:pt>
                <c:pt idx="33169">
                  <c:v>0.16231690925999998</c:v>
                </c:pt>
                <c:pt idx="33170">
                  <c:v>0.17432106515999998</c:v>
                </c:pt>
                <c:pt idx="33171">
                  <c:v>0.18523768395000001</c:v>
                </c:pt>
                <c:pt idx="33172">
                  <c:v>0.17587329308999999</c:v>
                </c:pt>
                <c:pt idx="33173">
                  <c:v>0.19712210793000001</c:v>
                </c:pt>
                <c:pt idx="33174">
                  <c:v>0.21831631304999999</c:v>
                </c:pt>
                <c:pt idx="33175">
                  <c:v>0.23820910509000001</c:v>
                </c:pt>
                <c:pt idx="33176">
                  <c:v>0.25032505047000003</c:v>
                </c:pt>
                <c:pt idx="33177">
                  <c:v>0.27230311052999995</c:v>
                </c:pt>
                <c:pt idx="33178">
                  <c:v>0.29419926327000001</c:v>
                </c:pt>
                <c:pt idx="33179">
                  <c:v>0.31738317303000002</c:v>
                </c:pt>
                <c:pt idx="33180">
                  <c:v>0.33250825410000001</c:v>
                </c:pt>
                <c:pt idx="33181">
                  <c:v>0.33470711571</c:v>
                </c:pt>
                <c:pt idx="33182">
                  <c:v>0.33808908144000005</c:v>
                </c:pt>
                <c:pt idx="33183">
                  <c:v>0.34250398181999997</c:v>
                </c:pt>
                <c:pt idx="33184">
                  <c:v>0.35575200804000001</c:v>
                </c:pt>
                <c:pt idx="33185">
                  <c:v>0.36290521707000001</c:v>
                </c:pt>
                <c:pt idx="33186">
                  <c:v>0.37110956520000005</c:v>
                </c:pt>
                <c:pt idx="33187">
                  <c:v>0.37955054940000005</c:v>
                </c:pt>
                <c:pt idx="33188">
                  <c:v>0.40120273710000004</c:v>
                </c:pt>
                <c:pt idx="33189">
                  <c:v>0.40699538220000003</c:v>
                </c:pt>
                <c:pt idx="33190">
                  <c:v>0.41064026519999997</c:v>
                </c:pt>
                <c:pt idx="33191">
                  <c:v>0.41524978439999993</c:v>
                </c:pt>
                <c:pt idx="33192">
                  <c:v>0.43304397179999998</c:v>
                </c:pt>
                <c:pt idx="33193">
                  <c:v>0.43525544039999997</c:v>
                </c:pt>
                <c:pt idx="33194">
                  <c:v>0.43639761989999998</c:v>
                </c:pt>
                <c:pt idx="33195">
                  <c:v>0.43744875900000002</c:v>
                </c:pt>
                <c:pt idx="33196">
                  <c:v>0.44806973970000002</c:v>
                </c:pt>
                <c:pt idx="33197">
                  <c:v>0.44629506899999999</c:v>
                </c:pt>
                <c:pt idx="33198">
                  <c:v>0.44407448910000002</c:v>
                </c:pt>
                <c:pt idx="33199">
                  <c:v>0.44162184329999998</c:v>
                </c:pt>
                <c:pt idx="33200">
                  <c:v>0.43589308619999995</c:v>
                </c:pt>
                <c:pt idx="33201">
                  <c:v>0.43079210130000001</c:v>
                </c:pt>
                <c:pt idx="33202">
                  <c:v>4.1513536679999996</c:v>
                </c:pt>
                <c:pt idx="33203">
                  <c:v>0.68561610480000001</c:v>
                </c:pt>
                <c:pt idx="33204">
                  <c:v>0.4069996293</c:v>
                </c:pt>
                <c:pt idx="33205">
                  <c:v>0.40296343229999998</c:v>
                </c:pt>
                <c:pt idx="33206">
                  <c:v>0.39796256279999997</c:v>
                </c:pt>
                <c:pt idx="33207">
                  <c:v>0.39581476440000002</c:v>
                </c:pt>
                <c:pt idx="33208">
                  <c:v>0.36195001524000003</c:v>
                </c:pt>
                <c:pt idx="33209">
                  <c:v>0.35414154765</c:v>
                </c:pt>
                <c:pt idx="33210">
                  <c:v>0.34696103376000004</c:v>
                </c:pt>
                <c:pt idx="33211">
                  <c:v>0.33979872069</c:v>
                </c:pt>
                <c:pt idx="33212">
                  <c:v>0.26290018359</c:v>
                </c:pt>
                <c:pt idx="33213">
                  <c:v>0.25553310585</c:v>
                </c:pt>
                <c:pt idx="33214">
                  <c:v>0.24897144524999998</c:v>
                </c:pt>
                <c:pt idx="33215">
                  <c:v>0.24260090052</c:v>
                </c:pt>
                <c:pt idx="33216">
                  <c:v>0.19948369881</c:v>
                </c:pt>
                <c:pt idx="33217">
                  <c:v>0.19326641268</c:v>
                </c:pt>
                <c:pt idx="33218">
                  <c:v>0.18827384135999997</c:v>
                </c:pt>
                <c:pt idx="33219">
                  <c:v>0.18418030125000001</c:v>
                </c:pt>
                <c:pt idx="33220">
                  <c:v>0.18334675887000002</c:v>
                </c:pt>
                <c:pt idx="33221">
                  <c:v>0.18035304342</c:v>
                </c:pt>
                <c:pt idx="33222">
                  <c:v>0.17803017737999999</c:v>
                </c:pt>
                <c:pt idx="33223">
                  <c:v>0.17520074847</c:v>
                </c:pt>
                <c:pt idx="33224">
                  <c:v>0.18567877614</c:v>
                </c:pt>
                <c:pt idx="33225">
                  <c:v>0.18445117185000001</c:v>
                </c:pt>
                <c:pt idx="33226">
                  <c:v>0.18359321772000001</c:v>
                </c:pt>
                <c:pt idx="33227">
                  <c:v>0.18283109558999999</c:v>
                </c:pt>
                <c:pt idx="33228">
                  <c:v>0.21336816204</c:v>
                </c:pt>
                <c:pt idx="33229">
                  <c:v>0.21291636497999999</c:v>
                </c:pt>
                <c:pt idx="33230">
                  <c:v>0.21274294899000001</c:v>
                </c:pt>
                <c:pt idx="33231">
                  <c:v>0.21244175337000001</c:v>
                </c:pt>
                <c:pt idx="33232">
                  <c:v>0.23439834198000001</c:v>
                </c:pt>
                <c:pt idx="33233">
                  <c:v>0.23428425107999998</c:v>
                </c:pt>
                <c:pt idx="33234">
                  <c:v>0.23454893979000002</c:v>
                </c:pt>
                <c:pt idx="33235">
                  <c:v>0.23555749173000001</c:v>
                </c:pt>
                <c:pt idx="33236">
                  <c:v>0.28545162029999999</c:v>
                </c:pt>
                <c:pt idx="33237">
                  <c:v>0.28515498396000005</c:v>
                </c:pt>
                <c:pt idx="33238">
                  <c:v>0.28613159189999998</c:v>
                </c:pt>
                <c:pt idx="33239">
                  <c:v>0.28869633210000001</c:v>
                </c:pt>
                <c:pt idx="33240">
                  <c:v>0.36996237630000001</c:v>
                </c:pt>
                <c:pt idx="33241">
                  <c:v>0.37403766839999997</c:v>
                </c:pt>
                <c:pt idx="33242">
                  <c:v>0.37822705140000001</c:v>
                </c:pt>
                <c:pt idx="33243">
                  <c:v>0.38234797259999997</c:v>
                </c:pt>
                <c:pt idx="33244">
                  <c:v>0.45204052409999995</c:v>
                </c:pt>
                <c:pt idx="33245">
                  <c:v>0.45489722520000003</c:v>
                </c:pt>
                <c:pt idx="33246">
                  <c:v>0.45839741639999998</c:v>
                </c:pt>
                <c:pt idx="33247">
                  <c:v>0.46195692180000003</c:v>
                </c:pt>
                <c:pt idx="33248">
                  <c:v>0.41082390690000004</c:v>
                </c:pt>
                <c:pt idx="33249">
                  <c:v>0.35753849438999996</c:v>
                </c:pt>
                <c:pt idx="33250">
                  <c:v>0.30184805441999996</c:v>
                </c:pt>
                <c:pt idx="33251">
                  <c:v>0.24618043626</c:v>
                </c:pt>
                <c:pt idx="33252">
                  <c:v>0.18779963267999999</c:v>
                </c:pt>
                <c:pt idx="33253">
                  <c:v>0.16436685012000002</c:v>
                </c:pt>
                <c:pt idx="33254">
                  <c:v>0.13901279205</c:v>
                </c:pt>
                <c:pt idx="33255">
                  <c:v>0.11375913615000001</c:v>
                </c:pt>
                <c:pt idx="33256">
                  <c:v>8.859598703999999E-2</c:v>
                </c:pt>
                <c:pt idx="33257">
                  <c:v>8.9070181199999987E-2</c:v>
                </c:pt>
                <c:pt idx="33258">
                  <c:v>8.9516990640000002E-2</c:v>
                </c:pt>
                <c:pt idx="33259">
                  <c:v>8.9977488809999992E-2</c:v>
                </c:pt>
                <c:pt idx="33260">
                  <c:v>8.0607141119999989E-2</c:v>
                </c:pt>
                <c:pt idx="33261">
                  <c:v>7.986442497E-2</c:v>
                </c:pt>
                <c:pt idx="33262">
                  <c:v>7.8564953940000015E-2</c:v>
                </c:pt>
                <c:pt idx="33263">
                  <c:v>7.5143410320000006E-2</c:v>
                </c:pt>
                <c:pt idx="33264">
                  <c:v>4.1138604870000005E-2</c:v>
                </c:pt>
                <c:pt idx="33265">
                  <c:v>3.9145469879999999E-2</c:v>
                </c:pt>
                <c:pt idx="33266">
                  <c:v>3.7029114540000005E-2</c:v>
                </c:pt>
                <c:pt idx="33267">
                  <c:v>3.5090739915000002E-2</c:v>
                </c:pt>
                <c:pt idx="33268">
                  <c:v>0</c:v>
                </c:pt>
                <c:pt idx="33269">
                  <c:v>4.1356074540000003E-2</c:v>
                </c:pt>
                <c:pt idx="33270">
                  <c:v>8.4057735629999991E-2</c:v>
                </c:pt>
                <c:pt idx="33271">
                  <c:v>0.15145670067</c:v>
                </c:pt>
                <c:pt idx="33272">
                  <c:v>0.19498368945</c:v>
                </c:pt>
                <c:pt idx="33273">
                  <c:v>0.23632491003</c:v>
                </c:pt>
                <c:pt idx="33274">
                  <c:v>0.27796732260000007</c:v>
                </c:pt>
                <c:pt idx="33275">
                  <c:v>0.31927203627</c:v>
                </c:pt>
                <c:pt idx="33276">
                  <c:v>0.35719213430999996</c:v>
                </c:pt>
                <c:pt idx="33277">
                  <c:v>0.35813076156000001</c:v>
                </c:pt>
                <c:pt idx="33278">
                  <c:v>0.36015552837000003</c:v>
                </c:pt>
                <c:pt idx="33279">
                  <c:v>0.36261383333999997</c:v>
                </c:pt>
                <c:pt idx="33280">
                  <c:v>0.37278128909999997</c:v>
                </c:pt>
                <c:pt idx="33281">
                  <c:v>0.37797008370000001</c:v>
                </c:pt>
                <c:pt idx="33282">
                  <c:v>1.1822654447999998</c:v>
                </c:pt>
                <c:pt idx="33283">
                  <c:v>4.3827716130000001</c:v>
                </c:pt>
                <c:pt idx="33284">
                  <c:v>4.3989791999999994</c:v>
                </c:pt>
                <c:pt idx="33285">
                  <c:v>4.4028037680000001</c:v>
                </c:pt>
                <c:pt idx="33286">
                  <c:v>4.4049988290000002</c:v>
                </c:pt>
                <c:pt idx="33287">
                  <c:v>3.3416179533000001</c:v>
                </c:pt>
                <c:pt idx="33288">
                  <c:v>0.42529791480000007</c:v>
                </c:pt>
                <c:pt idx="33289">
                  <c:v>0.42424826399999999</c:v>
                </c:pt>
                <c:pt idx="33290">
                  <c:v>0.42198016740000005</c:v>
                </c:pt>
                <c:pt idx="33291">
                  <c:v>0.41894995229999998</c:v>
                </c:pt>
                <c:pt idx="33292">
                  <c:v>0.41295210329999998</c:v>
                </c:pt>
                <c:pt idx="33293">
                  <c:v>0.4088859588</c:v>
                </c:pt>
                <c:pt idx="33294">
                  <c:v>0.40481066669999993</c:v>
                </c:pt>
                <c:pt idx="33295">
                  <c:v>0.40032010260000001</c:v>
                </c:pt>
                <c:pt idx="33296">
                  <c:v>0.38163097500000004</c:v>
                </c:pt>
                <c:pt idx="33297">
                  <c:v>0.37644675420000001</c:v>
                </c:pt>
                <c:pt idx="33298">
                  <c:v>0.37071487530000002</c:v>
                </c:pt>
                <c:pt idx="33299">
                  <c:v>0.36694080060000006</c:v>
                </c:pt>
                <c:pt idx="33300">
                  <c:v>0.34229637122999995</c:v>
                </c:pt>
                <c:pt idx="33301">
                  <c:v>0.33891475035000002</c:v>
                </c:pt>
                <c:pt idx="33302">
                  <c:v>0.33556507346999997</c:v>
                </c:pt>
                <c:pt idx="33303">
                  <c:v>0.33415492373999994</c:v>
                </c:pt>
                <c:pt idx="33304">
                  <c:v>0.30660027255</c:v>
                </c:pt>
                <c:pt idx="33305">
                  <c:v>0.30156663141000001</c:v>
                </c:pt>
                <c:pt idx="33306">
                  <c:v>0.29686157061000001</c:v>
                </c:pt>
                <c:pt idx="33307">
                  <c:v>0.29052730409999999</c:v>
                </c:pt>
                <c:pt idx="33308">
                  <c:v>0.23137381509000002</c:v>
                </c:pt>
                <c:pt idx="33309">
                  <c:v>0.22579254125999998</c:v>
                </c:pt>
                <c:pt idx="33310">
                  <c:v>0.22060830231</c:v>
                </c:pt>
                <c:pt idx="33311">
                  <c:v>0.21578915061000001</c:v>
                </c:pt>
                <c:pt idx="33312">
                  <c:v>0.17635112451000001</c:v>
                </c:pt>
                <c:pt idx="33313">
                  <c:v>0.17039709686999999</c:v>
                </c:pt>
                <c:pt idx="33314">
                  <c:v>0.16557789435</c:v>
                </c:pt>
                <c:pt idx="33315">
                  <c:v>0.16160994498000003</c:v>
                </c:pt>
                <c:pt idx="33316">
                  <c:v>0.14722882152</c:v>
                </c:pt>
                <c:pt idx="33317">
                  <c:v>0.14401602105</c:v>
                </c:pt>
                <c:pt idx="33318">
                  <c:v>0.14118307830000001</c:v>
                </c:pt>
                <c:pt idx="33319">
                  <c:v>0.13814876856</c:v>
                </c:pt>
                <c:pt idx="33320">
                  <c:v>0.14470027604999999</c:v>
                </c:pt>
                <c:pt idx="33321">
                  <c:v>0.14301149478</c:v>
                </c:pt>
                <c:pt idx="33322">
                  <c:v>0.14176207419</c:v>
                </c:pt>
                <c:pt idx="33323">
                  <c:v>0.14067283460999999</c:v>
                </c:pt>
                <c:pt idx="33324">
                  <c:v>0.14459316927000002</c:v>
                </c:pt>
                <c:pt idx="33325">
                  <c:v>0.14384260142999999</c:v>
                </c:pt>
                <c:pt idx="33326">
                  <c:v>0.14303711169</c:v>
                </c:pt>
                <c:pt idx="33327">
                  <c:v>0.14239638038999999</c:v>
                </c:pt>
                <c:pt idx="33328">
                  <c:v>0.1545151971</c:v>
                </c:pt>
                <c:pt idx="33329">
                  <c:v>0.15375089697000002</c:v>
                </c:pt>
                <c:pt idx="33330">
                  <c:v>0.15410787480000002</c:v>
                </c:pt>
                <c:pt idx="33331">
                  <c:v>0.15521999790000002</c:v>
                </c:pt>
                <c:pt idx="33332">
                  <c:v>0.18592829145000001</c:v>
                </c:pt>
                <c:pt idx="33333">
                  <c:v>0.18513195657000001</c:v>
                </c:pt>
                <c:pt idx="33334">
                  <c:v>0.18603355418999998</c:v>
                </c:pt>
                <c:pt idx="33335">
                  <c:v>0.18746604293999999</c:v>
                </c:pt>
                <c:pt idx="33336">
                  <c:v>0.25745582973000003</c:v>
                </c:pt>
                <c:pt idx="33337">
                  <c:v>0.26075558685</c:v>
                </c:pt>
                <c:pt idx="33338">
                  <c:v>0.26401415436000003</c:v>
                </c:pt>
                <c:pt idx="33339">
                  <c:v>0.26759766132000001</c:v>
                </c:pt>
                <c:pt idx="33340">
                  <c:v>0.32847194093999998</c:v>
                </c:pt>
                <c:pt idx="33341">
                  <c:v>0.33199397385000001</c:v>
                </c:pt>
                <c:pt idx="33342">
                  <c:v>0.33773110172999998</c:v>
                </c:pt>
                <c:pt idx="33343">
                  <c:v>0.34415014688999995</c:v>
                </c:pt>
                <c:pt idx="33344">
                  <c:v>0.33643423704000003</c:v>
                </c:pt>
                <c:pt idx="33345">
                  <c:v>0.32212449753000005</c:v>
                </c:pt>
                <c:pt idx="33346">
                  <c:v>0.30592918356000004</c:v>
                </c:pt>
                <c:pt idx="33347">
                  <c:v>0.29001304562999997</c:v>
                </c:pt>
                <c:pt idx="33348">
                  <c:v>0.29345870697000004</c:v>
                </c:pt>
                <c:pt idx="33349">
                  <c:v>0.28037230286999998</c:v>
                </c:pt>
                <c:pt idx="33350">
                  <c:v>0.26611885377</c:v>
                </c:pt>
                <c:pt idx="33351">
                  <c:v>0.25159080968999997</c:v>
                </c:pt>
                <c:pt idx="33352">
                  <c:v>0.23967513503999999</c:v>
                </c:pt>
                <c:pt idx="33353">
                  <c:v>0.23455831245</c:v>
                </c:pt>
                <c:pt idx="33354">
                  <c:v>0.22911197297999999</c:v>
                </c:pt>
                <c:pt idx="33355">
                  <c:v>0.22384412424000003</c:v>
                </c:pt>
                <c:pt idx="33356">
                  <c:v>0.20458329341999998</c:v>
                </c:pt>
                <c:pt idx="33357">
                  <c:v>0.21165186899999999</c:v>
                </c:pt>
                <c:pt idx="33358">
                  <c:v>0.21620787111000001</c:v>
                </c:pt>
                <c:pt idx="33359">
                  <c:v>0.21677761775999999</c:v>
                </c:pt>
                <c:pt idx="33360">
                  <c:v>0.19506745170000001</c:v>
                </c:pt>
                <c:pt idx="33361">
                  <c:v>0.20313152211000002</c:v>
                </c:pt>
                <c:pt idx="33362">
                  <c:v>0.21104455911000003</c:v>
                </c:pt>
                <c:pt idx="33363">
                  <c:v>0.21849078537</c:v>
                </c:pt>
                <c:pt idx="33364">
                  <c:v>0.21890461625999999</c:v>
                </c:pt>
                <c:pt idx="33365">
                  <c:v>0.23592984986999999</c:v>
                </c:pt>
                <c:pt idx="33366">
                  <c:v>0.25474913474999999</c:v>
                </c:pt>
                <c:pt idx="33367">
                  <c:v>0.27228237960000001</c:v>
                </c:pt>
                <c:pt idx="33368">
                  <c:v>0.28483265084999998</c:v>
                </c:pt>
                <c:pt idx="33369">
                  <c:v>0.30425992806000002</c:v>
                </c:pt>
                <c:pt idx="33370">
                  <c:v>0.59009316300000003</c:v>
                </c:pt>
                <c:pt idx="33371">
                  <c:v>2.7390014354999996</c:v>
                </c:pt>
                <c:pt idx="33372">
                  <c:v>0.3685563684</c:v>
                </c:pt>
                <c:pt idx="33373">
                  <c:v>0.36896891789999997</c:v>
                </c:pt>
                <c:pt idx="33374">
                  <c:v>0.36991692869999998</c:v>
                </c:pt>
                <c:pt idx="33375">
                  <c:v>0.37138210560000007</c:v>
                </c:pt>
                <c:pt idx="33376">
                  <c:v>0.38476145070000001</c:v>
                </c:pt>
                <c:pt idx="33377">
                  <c:v>0.38883467369999997</c:v>
                </c:pt>
                <c:pt idx="33378">
                  <c:v>0.39402916740000005</c:v>
                </c:pt>
                <c:pt idx="33379">
                  <c:v>0.40020760889999996</c:v>
                </c:pt>
                <c:pt idx="33380">
                  <c:v>0.43003397579999997</c:v>
                </c:pt>
                <c:pt idx="33381">
                  <c:v>0.43368615510000003</c:v>
                </c:pt>
                <c:pt idx="33382">
                  <c:v>0.43599276600000003</c:v>
                </c:pt>
                <c:pt idx="33383">
                  <c:v>0.43868840399999998</c:v>
                </c:pt>
                <c:pt idx="33384">
                  <c:v>0.45835999109999997</c:v>
                </c:pt>
                <c:pt idx="33385">
                  <c:v>0.45836913870000001</c:v>
                </c:pt>
                <c:pt idx="33386">
                  <c:v>0.45702818039999993</c:v>
                </c:pt>
                <c:pt idx="33387">
                  <c:v>0.45533024790000004</c:v>
                </c:pt>
                <c:pt idx="33388">
                  <c:v>0.46854116100000004</c:v>
                </c:pt>
                <c:pt idx="33389">
                  <c:v>3.6598839750000001</c:v>
                </c:pt>
                <c:pt idx="33390">
                  <c:v>4.4550147840000003</c:v>
                </c:pt>
                <c:pt idx="33391">
                  <c:v>4.4509553549999996</c:v>
                </c:pt>
                <c:pt idx="33392">
                  <c:v>4.1696960579999995</c:v>
                </c:pt>
                <c:pt idx="33393">
                  <c:v>0.43731256140000008</c:v>
                </c:pt>
                <c:pt idx="33394">
                  <c:v>0.43073137140000006</c:v>
                </c:pt>
                <c:pt idx="33395">
                  <c:v>0.4255551729</c:v>
                </c:pt>
                <c:pt idx="33396">
                  <c:v>0.40855337819999998</c:v>
                </c:pt>
                <c:pt idx="33397">
                  <c:v>0.40451220809999994</c:v>
                </c:pt>
                <c:pt idx="33398">
                  <c:v>0.39961522919999998</c:v>
                </c:pt>
                <c:pt idx="33399">
                  <c:v>0.39820559129999999</c:v>
                </c:pt>
                <c:pt idx="33400">
                  <c:v>0.3726147447</c:v>
                </c:pt>
                <c:pt idx="33401">
                  <c:v>0.36538821329999999</c:v>
                </c:pt>
                <c:pt idx="33402">
                  <c:v>0.35895803856000003</c:v>
                </c:pt>
                <c:pt idx="33403">
                  <c:v>0.35227614147000003</c:v>
                </c:pt>
                <c:pt idx="33404">
                  <c:v>0.27950121176999998</c:v>
                </c:pt>
                <c:pt idx="33405">
                  <c:v>0.27271405193999998</c:v>
                </c:pt>
                <c:pt idx="33406">
                  <c:v>0.26615115350999996</c:v>
                </c:pt>
                <c:pt idx="33407">
                  <c:v>0.25971182028000001</c:v>
                </c:pt>
                <c:pt idx="33408">
                  <c:v>0.20933295966000001</c:v>
                </c:pt>
                <c:pt idx="33409">
                  <c:v>0.20385789963000003</c:v>
                </c:pt>
                <c:pt idx="33410">
                  <c:v>0.19928672775</c:v>
                </c:pt>
                <c:pt idx="33411">
                  <c:v>0.19572984321</c:v>
                </c:pt>
                <c:pt idx="33412">
                  <c:v>0.18118620827999998</c:v>
                </c:pt>
                <c:pt idx="33413">
                  <c:v>0.17872621899000002</c:v>
                </c:pt>
                <c:pt idx="33414">
                  <c:v>0.17715660336</c:v>
                </c:pt>
                <c:pt idx="33415">
                  <c:v>0.17495821728000002</c:v>
                </c:pt>
                <c:pt idx="33416">
                  <c:v>0.18338769437999997</c:v>
                </c:pt>
                <c:pt idx="33417">
                  <c:v>0.18281400554999999</c:v>
                </c:pt>
                <c:pt idx="33418">
                  <c:v>0.18236881871999999</c:v>
                </c:pt>
                <c:pt idx="33419">
                  <c:v>0.18202919592</c:v>
                </c:pt>
                <c:pt idx="33420">
                  <c:v>0.18575654162999999</c:v>
                </c:pt>
                <c:pt idx="33421">
                  <c:v>0.18539855829000002</c:v>
                </c:pt>
                <c:pt idx="33422">
                  <c:v>0.18559590686999999</c:v>
                </c:pt>
                <c:pt idx="33423">
                  <c:v>0.18560049518999996</c:v>
                </c:pt>
                <c:pt idx="33424">
                  <c:v>0.19994261793000001</c:v>
                </c:pt>
                <c:pt idx="33425">
                  <c:v>0.20058974165999999</c:v>
                </c:pt>
                <c:pt idx="33426">
                  <c:v>0.20215936091999998</c:v>
                </c:pt>
                <c:pt idx="33427">
                  <c:v>0.20450002121999999</c:v>
                </c:pt>
                <c:pt idx="33428">
                  <c:v>0.23374681868999997</c:v>
                </c:pt>
                <c:pt idx="33429">
                  <c:v>0.23536692035999998</c:v>
                </c:pt>
                <c:pt idx="33430">
                  <c:v>0.2393047371</c:v>
                </c:pt>
                <c:pt idx="33431">
                  <c:v>0.24463318143000001</c:v>
                </c:pt>
                <c:pt idx="33432">
                  <c:v>0.32141354751000001</c:v>
                </c:pt>
                <c:pt idx="33433">
                  <c:v>0.32877056289000001</c:v>
                </c:pt>
                <c:pt idx="33434">
                  <c:v>0.33471400181999994</c:v>
                </c:pt>
                <c:pt idx="33435">
                  <c:v>0.33908323680000002</c:v>
                </c:pt>
                <c:pt idx="33436">
                  <c:v>0.40403275769999997</c:v>
                </c:pt>
                <c:pt idx="33437">
                  <c:v>0.40402923660000001</c:v>
                </c:pt>
                <c:pt idx="33438">
                  <c:v>0.40185486660000003</c:v>
                </c:pt>
                <c:pt idx="33439">
                  <c:v>0.39878094630000005</c:v>
                </c:pt>
                <c:pt idx="33440">
                  <c:v>0.37472246790000002</c:v>
                </c:pt>
                <c:pt idx="33441">
                  <c:v>0.35112036035999999</c:v>
                </c:pt>
                <c:pt idx="33442">
                  <c:v>0.32579257985999999</c:v>
                </c:pt>
                <c:pt idx="33443">
                  <c:v>0.30131385635999997</c:v>
                </c:pt>
                <c:pt idx="33444">
                  <c:v>0.25529637176999997</c:v>
                </c:pt>
                <c:pt idx="33445">
                  <c:v>0.23470279734000002</c:v>
                </c:pt>
                <c:pt idx="33446">
                  <c:v>0.21464160597000001</c:v>
                </c:pt>
                <c:pt idx="33447">
                  <c:v>0.19492463298000001</c:v>
                </c:pt>
                <c:pt idx="33448">
                  <c:v>0.17018997633000002</c:v>
                </c:pt>
                <c:pt idx="33449">
                  <c:v>0.16027876590000001</c:v>
                </c:pt>
                <c:pt idx="33450">
                  <c:v>0.15142774052999999</c:v>
                </c:pt>
                <c:pt idx="33451">
                  <c:v>0.14272357770000002</c:v>
                </c:pt>
                <c:pt idx="33452">
                  <c:v>0.11271837159</c:v>
                </c:pt>
                <c:pt idx="33453">
                  <c:v>0.11619521100000001</c:v>
                </c:pt>
                <c:pt idx="33454">
                  <c:v>0.11919933366</c:v>
                </c:pt>
                <c:pt idx="33455">
                  <c:v>0.12100558899</c:v>
                </c:pt>
                <c:pt idx="33456">
                  <c:v>8.4817716060000006E-2</c:v>
                </c:pt>
                <c:pt idx="33457">
                  <c:v>9.7360077540000006E-2</c:v>
                </c:pt>
                <c:pt idx="33458">
                  <c:v>0.11022370854000001</c:v>
                </c:pt>
                <c:pt idx="33459">
                  <c:v>0.12199044066</c:v>
                </c:pt>
                <c:pt idx="33460">
                  <c:v>0.3835533867</c:v>
                </c:pt>
                <c:pt idx="33461">
                  <c:v>4.1110668390000003</c:v>
                </c:pt>
                <c:pt idx="33462">
                  <c:v>4.1117249579999999</c:v>
                </c:pt>
                <c:pt idx="33463">
                  <c:v>0.91667072310000008</c:v>
                </c:pt>
                <c:pt idx="33464">
                  <c:v>0.11871603182999999</c:v>
                </c:pt>
                <c:pt idx="33465">
                  <c:v>0.15990498117000002</c:v>
                </c:pt>
                <c:pt idx="33466">
                  <c:v>0.20101132623000001</c:v>
                </c:pt>
                <c:pt idx="33467">
                  <c:v>0.24341649980999999</c:v>
                </c:pt>
                <c:pt idx="33468">
                  <c:v>0.29323268501999999</c:v>
                </c:pt>
                <c:pt idx="33469">
                  <c:v>0.29544305009999999</c:v>
                </c:pt>
                <c:pt idx="33470">
                  <c:v>0.29884670145000003</c:v>
                </c:pt>
                <c:pt idx="33471">
                  <c:v>0.30329217005999998</c:v>
                </c:pt>
                <c:pt idx="33472">
                  <c:v>0.31649949672</c:v>
                </c:pt>
                <c:pt idx="33473">
                  <c:v>0.32371423787999998</c:v>
                </c:pt>
                <c:pt idx="33474">
                  <c:v>0.33198915683999997</c:v>
                </c:pt>
                <c:pt idx="33475">
                  <c:v>0.34050273741000003</c:v>
                </c:pt>
                <c:pt idx="33476">
                  <c:v>0.36507842909999999</c:v>
                </c:pt>
                <c:pt idx="33477">
                  <c:v>0.37092087780000005</c:v>
                </c:pt>
                <c:pt idx="33478">
                  <c:v>0.37459708770000005</c:v>
                </c:pt>
                <c:pt idx="33479">
                  <c:v>0.3792462828</c:v>
                </c:pt>
                <c:pt idx="33480">
                  <c:v>0.42013797869999997</c:v>
                </c:pt>
                <c:pt idx="33481">
                  <c:v>0.42236850480000004</c:v>
                </c:pt>
                <c:pt idx="33482">
                  <c:v>0.42352044899999997</c:v>
                </c:pt>
                <c:pt idx="33483">
                  <c:v>0.42458062679999997</c:v>
                </c:pt>
                <c:pt idx="33484">
                  <c:v>0.44973409469999998</c:v>
                </c:pt>
                <c:pt idx="33485">
                  <c:v>0.44794417799999997</c:v>
                </c:pt>
                <c:pt idx="33486">
                  <c:v>0.44570450429999997</c:v>
                </c:pt>
                <c:pt idx="33487">
                  <c:v>0.44323073190000001</c:v>
                </c:pt>
                <c:pt idx="33488">
                  <c:v>0.46099704089999999</c:v>
                </c:pt>
                <c:pt idx="33489">
                  <c:v>0.45585216929999994</c:v>
                </c:pt>
                <c:pt idx="33490">
                  <c:v>0.4495599273</c:v>
                </c:pt>
                <c:pt idx="33491">
                  <c:v>0.44437835639999995</c:v>
                </c:pt>
                <c:pt idx="33492">
                  <c:v>0.46043315669999996</c:v>
                </c:pt>
                <c:pt idx="33493">
                  <c:v>0.45636225689999999</c:v>
                </c:pt>
                <c:pt idx="33494">
                  <c:v>0.45131833560000001</c:v>
                </c:pt>
                <c:pt idx="33495">
                  <c:v>0.44915209679999996</c:v>
                </c:pt>
                <c:pt idx="33496">
                  <c:v>0.40465962239999992</c:v>
                </c:pt>
                <c:pt idx="33497">
                  <c:v>0.39678401070000002</c:v>
                </c:pt>
                <c:pt idx="33498">
                  <c:v>0.38954172510000001</c:v>
                </c:pt>
                <c:pt idx="33499">
                  <c:v>0.38231780729999998</c:v>
                </c:pt>
                <c:pt idx="33500">
                  <c:v>0.31004603552999999</c:v>
                </c:pt>
                <c:pt idx="33501">
                  <c:v>0.30261558887999995</c:v>
                </c:pt>
                <c:pt idx="33502">
                  <c:v>0.29599748541000004</c:v>
                </c:pt>
                <c:pt idx="33503">
                  <c:v>0.28957214583000002</c:v>
                </c:pt>
                <c:pt idx="33504">
                  <c:v>0.23403878321999999</c:v>
                </c:pt>
                <c:pt idx="33505">
                  <c:v>0.22854454953</c:v>
                </c:pt>
                <c:pt idx="33506">
                  <c:v>0.22396070532000001</c:v>
                </c:pt>
                <c:pt idx="33507">
                  <c:v>0.22039395807000001</c:v>
                </c:pt>
                <c:pt idx="33508">
                  <c:v>0.20990267727</c:v>
                </c:pt>
                <c:pt idx="33509">
                  <c:v>0.20743586720999999</c:v>
                </c:pt>
                <c:pt idx="33510">
                  <c:v>0.20586189558000001</c:v>
                </c:pt>
                <c:pt idx="33511">
                  <c:v>0.20365741472999999</c:v>
                </c:pt>
                <c:pt idx="33512">
                  <c:v>0.21068586791999999</c:v>
                </c:pt>
                <c:pt idx="33513">
                  <c:v>0.21011058552</c:v>
                </c:pt>
                <c:pt idx="33514">
                  <c:v>0.20966416449</c:v>
                </c:pt>
                <c:pt idx="33515">
                  <c:v>0.20932359788999999</c:v>
                </c:pt>
                <c:pt idx="33516">
                  <c:v>0.20684642781000001</c:v>
                </c:pt>
                <c:pt idx="33517">
                  <c:v>0.20648744984999998</c:v>
                </c:pt>
                <c:pt idx="33518">
                  <c:v>0.20668534656000001</c:v>
                </c:pt>
                <c:pt idx="33519">
                  <c:v>0.20668994939999999</c:v>
                </c:pt>
                <c:pt idx="33520">
                  <c:v>0.21766740335999998</c:v>
                </c:pt>
                <c:pt idx="33521">
                  <c:v>0.21831632394000003</c:v>
                </c:pt>
                <c:pt idx="33522">
                  <c:v>0.21989029194000004</c:v>
                </c:pt>
                <c:pt idx="33523">
                  <c:v>0.22223744268000001</c:v>
                </c:pt>
                <c:pt idx="33524">
                  <c:v>0.25564096767</c:v>
                </c:pt>
                <c:pt idx="33525">
                  <c:v>0.25726556328000005</c:v>
                </c:pt>
                <c:pt idx="33526">
                  <c:v>0.26121429905999999</c:v>
                </c:pt>
                <c:pt idx="33527">
                  <c:v>0.26655751386000004</c:v>
                </c:pt>
                <c:pt idx="33528">
                  <c:v>0.35125424927999999</c:v>
                </c:pt>
                <c:pt idx="33529">
                  <c:v>0.35863166525999995</c:v>
                </c:pt>
                <c:pt idx="33530">
                  <c:v>0.36459157349999999</c:v>
                </c:pt>
                <c:pt idx="33531">
                  <c:v>0.36897294719999996</c:v>
                </c:pt>
                <c:pt idx="33532">
                  <c:v>0.43480038359999995</c:v>
                </c:pt>
                <c:pt idx="33533">
                  <c:v>0.43386108480000002</c:v>
                </c:pt>
                <c:pt idx="33534">
                  <c:v>0.43074494759999998</c:v>
                </c:pt>
                <c:pt idx="33535">
                  <c:v>0.42672675539999999</c:v>
                </c:pt>
                <c:pt idx="33536">
                  <c:v>0.40173765389999999</c:v>
                </c:pt>
                <c:pt idx="33537">
                  <c:v>0.35946178817999996</c:v>
                </c:pt>
                <c:pt idx="33538">
                  <c:v>0.31545549057</c:v>
                </c:pt>
                <c:pt idx="33539">
                  <c:v>0.27230060582999999</c:v>
                </c:pt>
                <c:pt idx="33540">
                  <c:v>0.22071080625000003</c:v>
                </c:pt>
                <c:pt idx="33541">
                  <c:v>0.16977991701</c:v>
                </c:pt>
                <c:pt idx="33542">
                  <c:v>0.11938288823999998</c:v>
                </c:pt>
                <c:pt idx="33543">
                  <c:v>6.933103253999999E-2</c:v>
                </c:pt>
                <c:pt idx="33544">
                  <c:v>1.0607456409E-2</c:v>
                </c:pt>
                <c:pt idx="33545">
                  <c:v>7.0183055249999999E-3</c:v>
                </c:pt>
                <c:pt idx="33546">
                  <c:v>4.4922720149999998E-3</c:v>
                </c:pt>
                <c:pt idx="33547">
                  <c:v>2.1135134130000001E-3</c:v>
                </c:pt>
                <c:pt idx="33548">
                  <c:v>0</c:v>
                </c:pt>
                <c:pt idx="33549">
                  <c:v>0</c:v>
                </c:pt>
                <c:pt idx="33550">
                  <c:v>0</c:v>
                </c:pt>
                <c:pt idx="33551">
                  <c:v>0</c:v>
                </c:pt>
                <c:pt idx="33552">
                  <c:v>0</c:v>
                </c:pt>
                <c:pt idx="33553">
                  <c:v>0</c:v>
                </c:pt>
                <c:pt idx="33554">
                  <c:v>0</c:v>
                </c:pt>
                <c:pt idx="33555">
                  <c:v>0</c:v>
                </c:pt>
                <c:pt idx="33556">
                  <c:v>0</c:v>
                </c:pt>
                <c:pt idx="33557">
                  <c:v>0</c:v>
                </c:pt>
                <c:pt idx="33558">
                  <c:v>0</c:v>
                </c:pt>
                <c:pt idx="33559">
                  <c:v>0</c:v>
                </c:pt>
                <c:pt idx="33560">
                  <c:v>0</c:v>
                </c:pt>
                <c:pt idx="33561">
                  <c:v>0</c:v>
                </c:pt>
                <c:pt idx="33562">
                  <c:v>0</c:v>
                </c:pt>
                <c:pt idx="33563">
                  <c:v>0</c:v>
                </c:pt>
                <c:pt idx="33564">
                  <c:v>0</c:v>
                </c:pt>
                <c:pt idx="33565">
                  <c:v>5.3794603500000003E-2</c:v>
                </c:pt>
                <c:pt idx="33566">
                  <c:v>0.26280827925</c:v>
                </c:pt>
                <c:pt idx="33567">
                  <c:v>0.26800594557000001</c:v>
                </c:pt>
                <c:pt idx="33568">
                  <c:v>0.32778912705000002</c:v>
                </c:pt>
                <c:pt idx="33569">
                  <c:v>0.33502386951000002</c:v>
                </c:pt>
                <c:pt idx="33570">
                  <c:v>0.34332173733000004</c:v>
                </c:pt>
                <c:pt idx="33571">
                  <c:v>0.35185891653000001</c:v>
                </c:pt>
                <c:pt idx="33572">
                  <c:v>0.37472537190000005</c:v>
                </c:pt>
                <c:pt idx="33573">
                  <c:v>0.38058404670000001</c:v>
                </c:pt>
                <c:pt idx="33574">
                  <c:v>0.3842704569</c:v>
                </c:pt>
                <c:pt idx="33575">
                  <c:v>0.38893253850000004</c:v>
                </c:pt>
                <c:pt idx="33576">
                  <c:v>0.43763541359999997</c:v>
                </c:pt>
                <c:pt idx="33577">
                  <c:v>0.43987211069999999</c:v>
                </c:pt>
                <c:pt idx="33578">
                  <c:v>0.44102724929999998</c:v>
                </c:pt>
                <c:pt idx="33579">
                  <c:v>0.44209036740000002</c:v>
                </c:pt>
                <c:pt idx="33580">
                  <c:v>0.46229560079999998</c:v>
                </c:pt>
                <c:pt idx="33581">
                  <c:v>0.46050071099999995</c:v>
                </c:pt>
                <c:pt idx="33582">
                  <c:v>0.45825483</c:v>
                </c:pt>
                <c:pt idx="33583">
                  <c:v>0.45577419689999998</c:v>
                </c:pt>
                <c:pt idx="33584">
                  <c:v>0.44975540280000004</c:v>
                </c:pt>
                <c:pt idx="33585">
                  <c:v>0.44459626530000002</c:v>
                </c:pt>
                <c:pt idx="33586">
                  <c:v>0.43828656300000002</c:v>
                </c:pt>
                <c:pt idx="33587">
                  <c:v>0.43309061730000004</c:v>
                </c:pt>
                <c:pt idx="33588">
                  <c:v>0.39975748890000007</c:v>
                </c:pt>
                <c:pt idx="33589">
                  <c:v>0.39567529979999999</c:v>
                </c:pt>
                <c:pt idx="33590">
                  <c:v>0.39061743929999992</c:v>
                </c:pt>
                <c:pt idx="33591">
                  <c:v>0.38844517470000001</c:v>
                </c:pt>
                <c:pt idx="33592">
                  <c:v>0.36779014799999998</c:v>
                </c:pt>
                <c:pt idx="33593">
                  <c:v>0.35989266917999996</c:v>
                </c:pt>
                <c:pt idx="33594">
                  <c:v>0.35263030967999998</c:v>
                </c:pt>
                <c:pt idx="33595">
                  <c:v>0.34538636154000002</c:v>
                </c:pt>
                <c:pt idx="33596">
                  <c:v>0.26907259565999997</c:v>
                </c:pt>
                <c:pt idx="33597">
                  <c:v>0.26162154875999999</c:v>
                </c:pt>
                <c:pt idx="33598">
                  <c:v>0.25498509563999999</c:v>
                </c:pt>
                <c:pt idx="33599">
                  <c:v>0.24854194001999999</c:v>
                </c:pt>
                <c:pt idx="33600">
                  <c:v>0.19975629002999998</c:v>
                </c:pt>
                <c:pt idx="33601">
                  <c:v>0.19424299520999996</c:v>
                </c:pt>
                <c:pt idx="33602">
                  <c:v>0.18964664564999997</c:v>
                </c:pt>
                <c:pt idx="33603">
                  <c:v>0.18607016637000001</c:v>
                </c:pt>
                <c:pt idx="33604">
                  <c:v>0.1626822252</c:v>
                </c:pt>
                <c:pt idx="33605">
                  <c:v>0.16020868512</c:v>
                </c:pt>
                <c:pt idx="33606">
                  <c:v>0.15863041920000001</c:v>
                </c:pt>
                <c:pt idx="33607">
                  <c:v>0.15641992706999999</c:v>
                </c:pt>
                <c:pt idx="33608">
                  <c:v>0.15546982538999998</c:v>
                </c:pt>
                <c:pt idx="33609">
                  <c:v>0.15489297120000001</c:v>
                </c:pt>
                <c:pt idx="33610">
                  <c:v>0.15444533412</c:v>
                </c:pt>
                <c:pt idx="33611">
                  <c:v>0.15410383823999999</c:v>
                </c:pt>
                <c:pt idx="33612">
                  <c:v>0.15387896699999998</c:v>
                </c:pt>
                <c:pt idx="33613">
                  <c:v>0.15351901257</c:v>
                </c:pt>
                <c:pt idx="33614">
                  <c:v>0.15371745014999999</c:v>
                </c:pt>
                <c:pt idx="33615">
                  <c:v>0.15372206388000001</c:v>
                </c:pt>
                <c:pt idx="33616">
                  <c:v>0.16512884882999998</c:v>
                </c:pt>
                <c:pt idx="33617">
                  <c:v>0.16577953722</c:v>
                </c:pt>
                <c:pt idx="33618">
                  <c:v>0.16735779951000002</c:v>
                </c:pt>
                <c:pt idx="33619">
                  <c:v>0.16971135357</c:v>
                </c:pt>
                <c:pt idx="33620">
                  <c:v>0.19721903982</c:v>
                </c:pt>
                <c:pt idx="33621">
                  <c:v>0.19884806765999999</c:v>
                </c:pt>
                <c:pt idx="33622">
                  <c:v>0.20280757727999998</c:v>
                </c:pt>
                <c:pt idx="33623">
                  <c:v>0.20816537015999997</c:v>
                </c:pt>
                <c:pt idx="33624">
                  <c:v>0.28037181282000001</c:v>
                </c:pt>
                <c:pt idx="33625">
                  <c:v>0.28776935351999999</c:v>
                </c:pt>
                <c:pt idx="33626">
                  <c:v>0.29374553142000004</c:v>
                </c:pt>
                <c:pt idx="33627">
                  <c:v>0.29813882966999999</c:v>
                </c:pt>
                <c:pt idx="33628">
                  <c:v>0.35642273403000002</c:v>
                </c:pt>
                <c:pt idx="33629">
                  <c:v>0.35518469712</c:v>
                </c:pt>
                <c:pt idx="33630">
                  <c:v>0.35176385408999999</c:v>
                </c:pt>
                <c:pt idx="33631">
                  <c:v>0.34743850580999996</c:v>
                </c:pt>
                <c:pt idx="33632">
                  <c:v>0.32337923606999996</c:v>
                </c:pt>
                <c:pt idx="33633">
                  <c:v>0.26716560056999999</c:v>
                </c:pt>
                <c:pt idx="33634">
                  <c:v>0.20921679966000001</c:v>
                </c:pt>
                <c:pt idx="33635">
                  <c:v>0.15212173119</c:v>
                </c:pt>
                <c:pt idx="33636">
                  <c:v>7.3527279870000004E-2</c:v>
                </c:pt>
                <c:pt idx="33637">
                  <c:v>1.2940547433E-4</c:v>
                </c:pt>
                <c:pt idx="33638">
                  <c:v>0</c:v>
                </c:pt>
                <c:pt idx="33639">
                  <c:v>0</c:v>
                </c:pt>
                <c:pt idx="33640">
                  <c:v>0</c:v>
                </c:pt>
                <c:pt idx="33641">
                  <c:v>0</c:v>
                </c:pt>
                <c:pt idx="33642">
                  <c:v>0</c:v>
                </c:pt>
                <c:pt idx="33643">
                  <c:v>0</c:v>
                </c:pt>
                <c:pt idx="33644">
                  <c:v>0</c:v>
                </c:pt>
                <c:pt idx="33645">
                  <c:v>0</c:v>
                </c:pt>
                <c:pt idx="33646">
                  <c:v>0</c:v>
                </c:pt>
                <c:pt idx="33647">
                  <c:v>0</c:v>
                </c:pt>
                <c:pt idx="33648">
                  <c:v>0</c:v>
                </c:pt>
                <c:pt idx="33649">
                  <c:v>0</c:v>
                </c:pt>
                <c:pt idx="33650">
                  <c:v>0</c:v>
                </c:pt>
                <c:pt idx="33651">
                  <c:v>0</c:v>
                </c:pt>
                <c:pt idx="33652">
                  <c:v>0</c:v>
                </c:pt>
                <c:pt idx="33653">
                  <c:v>0</c:v>
                </c:pt>
                <c:pt idx="33654">
                  <c:v>0</c:v>
                </c:pt>
                <c:pt idx="33655">
                  <c:v>0</c:v>
                </c:pt>
                <c:pt idx="33656">
                  <c:v>0</c:v>
                </c:pt>
                <c:pt idx="33657">
                  <c:v>0</c:v>
                </c:pt>
                <c:pt idx="33658">
                  <c:v>0</c:v>
                </c:pt>
                <c:pt idx="33659">
                  <c:v>0</c:v>
                </c:pt>
                <c:pt idx="33660">
                  <c:v>0</c:v>
                </c:pt>
                <c:pt idx="33661">
                  <c:v>0</c:v>
                </c:pt>
                <c:pt idx="33662">
                  <c:v>0</c:v>
                </c:pt>
                <c:pt idx="33663">
                  <c:v>0</c:v>
                </c:pt>
                <c:pt idx="33664">
                  <c:v>0</c:v>
                </c:pt>
                <c:pt idx="33665">
                  <c:v>0.12750867591000001</c:v>
                </c:pt>
                <c:pt idx="33666">
                  <c:v>1.8356698733999999</c:v>
                </c:pt>
                <c:pt idx="33667">
                  <c:v>0.29543035598999995</c:v>
                </c:pt>
                <c:pt idx="33668">
                  <c:v>0.30719071383000002</c:v>
                </c:pt>
                <c:pt idx="33669">
                  <c:v>0.31306536789</c:v>
                </c:pt>
                <c:pt idx="33670">
                  <c:v>0.31676183319000001</c:v>
                </c:pt>
                <c:pt idx="33671">
                  <c:v>0.32143663430999997</c:v>
                </c:pt>
                <c:pt idx="33672">
                  <c:v>0.33222696903000004</c:v>
                </c:pt>
                <c:pt idx="33673">
                  <c:v>0.33446976453000005</c:v>
                </c:pt>
                <c:pt idx="33674">
                  <c:v>0.33562808301000002</c:v>
                </c:pt>
                <c:pt idx="33675">
                  <c:v>0.33669410511000003</c:v>
                </c:pt>
                <c:pt idx="33676">
                  <c:v>0.33776776109999995</c:v>
                </c:pt>
                <c:pt idx="33677">
                  <c:v>0.33596798532</c:v>
                </c:pt>
                <c:pt idx="33678">
                  <c:v>0.33371595872999998</c:v>
                </c:pt>
                <c:pt idx="33679">
                  <c:v>0.33122857746000001</c:v>
                </c:pt>
                <c:pt idx="33680">
                  <c:v>0.32771717682000001</c:v>
                </c:pt>
                <c:pt idx="33681">
                  <c:v>0.32254397306999999</c:v>
                </c:pt>
                <c:pt idx="33682">
                  <c:v>0.31621706820000001</c:v>
                </c:pt>
                <c:pt idx="33683">
                  <c:v>0.31100694735000001</c:v>
                </c:pt>
                <c:pt idx="33684">
                  <c:v>0.29762494508999998</c:v>
                </c:pt>
                <c:pt idx="33685">
                  <c:v>0.29353160463</c:v>
                </c:pt>
                <c:pt idx="33686">
                  <c:v>0.28845992835000006</c:v>
                </c:pt>
                <c:pt idx="33687">
                  <c:v>0.28628173958999997</c:v>
                </c:pt>
                <c:pt idx="33688">
                  <c:v>0.26710774199999998</c:v>
                </c:pt>
                <c:pt idx="33689">
                  <c:v>0.25918872639000001</c:v>
                </c:pt>
                <c:pt idx="33690">
                  <c:v>0.25190655434999998</c:v>
                </c:pt>
                <c:pt idx="33691">
                  <c:v>0.24464284449000001</c:v>
                </c:pt>
                <c:pt idx="33692">
                  <c:v>0.19540205058000001</c:v>
                </c:pt>
                <c:pt idx="33693">
                  <c:v>0.18793067567999999</c:v>
                </c:pt>
                <c:pt idx="33694">
                  <c:v>0.18127611612000002</c:v>
                </c:pt>
                <c:pt idx="33695">
                  <c:v>0.17481538403999999</c:v>
                </c:pt>
                <c:pt idx="33696">
                  <c:v>0.13937304051000002</c:v>
                </c:pt>
                <c:pt idx="33697">
                  <c:v>0.13384079708999999</c:v>
                </c:pt>
                <c:pt idx="33698">
                  <c:v>0.12923211278999999</c:v>
                </c:pt>
                <c:pt idx="33699">
                  <c:v>0.12564603941999999</c:v>
                </c:pt>
                <c:pt idx="33700">
                  <c:v>0.11776371584999999</c:v>
                </c:pt>
                <c:pt idx="33701">
                  <c:v>0.11528354013</c:v>
                </c:pt>
                <c:pt idx="33702">
                  <c:v>0.11370104163</c:v>
                </c:pt>
                <c:pt idx="33703">
                  <c:v>0.11148461807999999</c:v>
                </c:pt>
                <c:pt idx="33704">
                  <c:v>0.11260842252</c:v>
                </c:pt>
                <c:pt idx="33705">
                  <c:v>0.11203002195</c:v>
                </c:pt>
                <c:pt idx="33706">
                  <c:v>0.11158118697000001</c:v>
                </c:pt>
                <c:pt idx="33707">
                  <c:v>0.11123877270000002</c:v>
                </c:pt>
                <c:pt idx="33708">
                  <c:v>0.11583692274</c:v>
                </c:pt>
                <c:pt idx="33709">
                  <c:v>0.11547600273</c:v>
                </c:pt>
                <c:pt idx="33710">
                  <c:v>0.11567497028999998</c:v>
                </c:pt>
                <c:pt idx="33711">
                  <c:v>0.11567959854</c:v>
                </c:pt>
                <c:pt idx="33712">
                  <c:v>0.12613278249000001</c:v>
                </c:pt>
                <c:pt idx="33713">
                  <c:v>0.12678521691</c:v>
                </c:pt>
                <c:pt idx="33714">
                  <c:v>0.12836771541000003</c:v>
                </c:pt>
                <c:pt idx="33715">
                  <c:v>0.13072758203999998</c:v>
                </c:pt>
                <c:pt idx="33716">
                  <c:v>0.15778218620999998</c:v>
                </c:pt>
                <c:pt idx="33717">
                  <c:v>0.15941558456999999</c:v>
                </c:pt>
                <c:pt idx="33718">
                  <c:v>0.16338571557000001</c:v>
                </c:pt>
                <c:pt idx="33719">
                  <c:v>0.16875788324999999</c:v>
                </c:pt>
                <c:pt idx="33720">
                  <c:v>0.22577882349</c:v>
                </c:pt>
                <c:pt idx="33721">
                  <c:v>0.23319621302999999</c:v>
                </c:pt>
                <c:pt idx="33722">
                  <c:v>0.23918842464000004</c:v>
                </c:pt>
                <c:pt idx="33723">
                  <c:v>0.24359350949999997</c:v>
                </c:pt>
                <c:pt idx="33724">
                  <c:v>0.28467132638999998</c:v>
                </c:pt>
                <c:pt idx="33725">
                  <c:v>0.28555915905000001</c:v>
                </c:pt>
                <c:pt idx="33726">
                  <c:v>0.28425833040000004</c:v>
                </c:pt>
                <c:pt idx="33727">
                  <c:v>0.28205057166000003</c:v>
                </c:pt>
                <c:pt idx="33728">
                  <c:v>0.26795891891999996</c:v>
                </c:pt>
                <c:pt idx="33729">
                  <c:v>0.24504041661000001</c:v>
                </c:pt>
                <c:pt idx="33730">
                  <c:v>0.22038209522999996</c:v>
                </c:pt>
                <c:pt idx="33731">
                  <c:v>0.19657980045000001</c:v>
                </c:pt>
                <c:pt idx="33732">
                  <c:v>0.16042830738</c:v>
                </c:pt>
                <c:pt idx="33733">
                  <c:v>0.13862013495</c:v>
                </c:pt>
                <c:pt idx="33734">
                  <c:v>0.1173487161</c:v>
                </c:pt>
                <c:pt idx="33735">
                  <c:v>9.6424339769999992E-2</c:v>
                </c:pt>
                <c:pt idx="33736">
                  <c:v>6.1541375609999997E-2</c:v>
                </c:pt>
                <c:pt idx="33737">
                  <c:v>5.1526361700000002E-2</c:v>
                </c:pt>
                <c:pt idx="33738">
                  <c:v>4.2580226699999994E-2</c:v>
                </c:pt>
                <c:pt idx="33739">
                  <c:v>3.3782164844999997E-2</c:v>
                </c:pt>
                <c:pt idx="33740">
                  <c:v>1.3198785270000003E-2</c:v>
                </c:pt>
                <c:pt idx="33741">
                  <c:v>1.6624599948000002E-2</c:v>
                </c:pt>
                <c:pt idx="33742">
                  <c:v>1.9573817043000003E-2</c:v>
                </c:pt>
                <c:pt idx="33743">
                  <c:v>2.1315333863999999E-2</c:v>
                </c:pt>
                <c:pt idx="33744">
                  <c:v>7.4127340650000009E-4</c:v>
                </c:pt>
                <c:pt idx="33745">
                  <c:v>1.2469171968000001E-2</c:v>
                </c:pt>
                <c:pt idx="33746">
                  <c:v>2.4520970529000003E-2</c:v>
                </c:pt>
                <c:pt idx="33747">
                  <c:v>3.5466872892000005E-2</c:v>
                </c:pt>
                <c:pt idx="33748">
                  <c:v>3.1918467669E-2</c:v>
                </c:pt>
                <c:pt idx="33749">
                  <c:v>5.3328522390000001E-2</c:v>
                </c:pt>
                <c:pt idx="33750">
                  <c:v>7.4683053720000003E-2</c:v>
                </c:pt>
                <c:pt idx="33751">
                  <c:v>9.4714206840000009E-2</c:v>
                </c:pt>
                <c:pt idx="33752">
                  <c:v>0.11131047609000001</c:v>
                </c:pt>
                <c:pt idx="33753">
                  <c:v>0.13244999162999999</c:v>
                </c:pt>
                <c:pt idx="33754">
                  <c:v>0.15350622045000001</c:v>
                </c:pt>
                <c:pt idx="33755">
                  <c:v>0.17587194636</c:v>
                </c:pt>
                <c:pt idx="33756">
                  <c:v>0.19308827768999998</c:v>
                </c:pt>
                <c:pt idx="33757">
                  <c:v>0.19530971790000001</c:v>
                </c:pt>
                <c:pt idx="33758">
                  <c:v>0.19873423448999999</c:v>
                </c:pt>
                <c:pt idx="33759">
                  <c:v>2.0666091302999998</c:v>
                </c:pt>
                <c:pt idx="33760">
                  <c:v>0.20722500051000001</c:v>
                </c:pt>
                <c:pt idx="33761">
                  <c:v>0.21449894696999999</c:v>
                </c:pt>
                <c:pt idx="33762">
                  <c:v>0.22284177233999999</c:v>
                </c:pt>
                <c:pt idx="33763">
                  <c:v>0.23142521225999999</c:v>
                </c:pt>
                <c:pt idx="33764">
                  <c:v>0.26670422030999996</c:v>
                </c:pt>
                <c:pt idx="33765">
                  <c:v>0.27259463583000004</c:v>
                </c:pt>
                <c:pt idx="33766">
                  <c:v>0.27630101828999998</c:v>
                </c:pt>
                <c:pt idx="33767">
                  <c:v>0.28098836105999997</c:v>
                </c:pt>
                <c:pt idx="33768">
                  <c:v>0.30903926955000005</c:v>
                </c:pt>
                <c:pt idx="33769">
                  <c:v>0.31128808721999995</c:v>
                </c:pt>
                <c:pt idx="33770">
                  <c:v>0.31244950935000004</c:v>
                </c:pt>
                <c:pt idx="33771">
                  <c:v>0.31351839189000003</c:v>
                </c:pt>
                <c:pt idx="33772">
                  <c:v>0.32095510029000002</c:v>
                </c:pt>
                <c:pt idx="33773">
                  <c:v>0.31915049298000003</c:v>
                </c:pt>
                <c:pt idx="33774">
                  <c:v>0.31689242607000001</c:v>
                </c:pt>
                <c:pt idx="33775">
                  <c:v>0.31439836923000003</c:v>
                </c:pt>
                <c:pt idx="33776">
                  <c:v>0.30869628174000002</c:v>
                </c:pt>
                <c:pt idx="33777">
                  <c:v>0.30350920049999996</c:v>
                </c:pt>
                <c:pt idx="33778">
                  <c:v>0.29716532174999999</c:v>
                </c:pt>
                <c:pt idx="33779">
                  <c:v>0.29194122176999998</c:v>
                </c:pt>
                <c:pt idx="33780">
                  <c:v>0.28154366756999999</c:v>
                </c:pt>
                <c:pt idx="33781">
                  <c:v>0.27743934636000001</c:v>
                </c:pt>
                <c:pt idx="33782">
                  <c:v>0.27235406483999997</c:v>
                </c:pt>
                <c:pt idx="33783">
                  <c:v>0.27017003177999999</c:v>
                </c:pt>
                <c:pt idx="33784">
                  <c:v>0.25744134965999999</c:v>
                </c:pt>
                <c:pt idx="33785">
                  <c:v>0.24950108766000001</c:v>
                </c:pt>
                <c:pt idx="33786">
                  <c:v>0.24219937895999999</c:v>
                </c:pt>
                <c:pt idx="33787">
                  <c:v>0.23491617963</c:v>
                </c:pt>
                <c:pt idx="33788">
                  <c:v>1.7959780013999997</c:v>
                </c:pt>
                <c:pt idx="33789">
                  <c:v>1.2560865767999998</c:v>
                </c:pt>
                <c:pt idx="33790">
                  <c:v>0.18461415884999999</c:v>
                </c:pt>
                <c:pt idx="33791">
                  <c:v>0.17813609352000001</c:v>
                </c:pt>
                <c:pt idx="33792">
                  <c:v>0.14417656142999999</c:v>
                </c:pt>
                <c:pt idx="33793">
                  <c:v>0.13862548920000001</c:v>
                </c:pt>
                <c:pt idx="33794">
                  <c:v>0.13400465529</c:v>
                </c:pt>
                <c:pt idx="33795">
                  <c:v>0.13040912214000003</c:v>
                </c:pt>
                <c:pt idx="33796">
                  <c:v>0.11624334480000001</c:v>
                </c:pt>
                <c:pt idx="33797">
                  <c:v>0.11375662782000001</c:v>
                </c:pt>
                <c:pt idx="33798">
                  <c:v>0.11216995845</c:v>
                </c:pt>
                <c:pt idx="33799">
                  <c:v>0.10994768697</c:v>
                </c:pt>
                <c:pt idx="33800">
                  <c:v>0.11279082275999999</c:v>
                </c:pt>
                <c:pt idx="33801">
                  <c:v>0.11221089759</c:v>
                </c:pt>
                <c:pt idx="33802">
                  <c:v>0.1117608756</c:v>
                </c:pt>
                <c:pt idx="33803">
                  <c:v>0.11141756109000001</c:v>
                </c:pt>
                <c:pt idx="33804">
                  <c:v>0.11509446432000001</c:v>
                </c:pt>
                <c:pt idx="33805">
                  <c:v>0.11473258962000001</c:v>
                </c:pt>
                <c:pt idx="33806">
                  <c:v>0.11493208353000001</c:v>
                </c:pt>
                <c:pt idx="33807">
                  <c:v>0.11493672266999999</c:v>
                </c:pt>
                <c:pt idx="33808">
                  <c:v>0.13067692902</c:v>
                </c:pt>
                <c:pt idx="33809">
                  <c:v>0.13133108405999999</c:v>
                </c:pt>
                <c:pt idx="33810">
                  <c:v>0.13291775705999997</c:v>
                </c:pt>
                <c:pt idx="33811">
                  <c:v>0.13528384551</c:v>
                </c:pt>
                <c:pt idx="33812">
                  <c:v>0.14931524751</c:v>
                </c:pt>
                <c:pt idx="33813">
                  <c:v>0.15095295467999997</c:v>
                </c:pt>
                <c:pt idx="33814">
                  <c:v>0.15493355459999997</c:v>
                </c:pt>
                <c:pt idx="33815">
                  <c:v>0.16031989017000001</c:v>
                </c:pt>
                <c:pt idx="33816">
                  <c:v>0.23222366706000003</c:v>
                </c:pt>
                <c:pt idx="33817">
                  <c:v>0.23966061141</c:v>
                </c:pt>
                <c:pt idx="33818">
                  <c:v>0.24566862804</c:v>
                </c:pt>
                <c:pt idx="33819">
                  <c:v>0.25008532889999996</c:v>
                </c:pt>
                <c:pt idx="33820">
                  <c:v>0.29523196923</c:v>
                </c:pt>
                <c:pt idx="33821">
                  <c:v>0.29612461164000003</c:v>
                </c:pt>
                <c:pt idx="33822">
                  <c:v>0.29482282104000002</c:v>
                </c:pt>
                <c:pt idx="33823">
                  <c:v>0.29261170817999999</c:v>
                </c:pt>
                <c:pt idx="33824">
                  <c:v>0.28049843447999995</c:v>
                </c:pt>
                <c:pt idx="33825">
                  <c:v>0.25772865327</c:v>
                </c:pt>
                <c:pt idx="33826">
                  <c:v>0.23321445741000002</c:v>
                </c:pt>
                <c:pt idx="33827">
                  <c:v>0.20955854964000001</c:v>
                </c:pt>
                <c:pt idx="33828">
                  <c:v>0.16485029352</c:v>
                </c:pt>
                <c:pt idx="33829">
                  <c:v>0.14304825579000002</c:v>
                </c:pt>
                <c:pt idx="33830">
                  <c:v>0.12178438370999999</c:v>
                </c:pt>
                <c:pt idx="33831">
                  <c:v>0.10086846890999999</c:v>
                </c:pt>
                <c:pt idx="33832">
                  <c:v>6.246411072E-2</c:v>
                </c:pt>
                <c:pt idx="33833">
                  <c:v>5.24929944E-2</c:v>
                </c:pt>
                <c:pt idx="33834">
                  <c:v>4.3593581129999996E-2</c:v>
                </c:pt>
                <c:pt idx="33835">
                  <c:v>3.4842626511000001E-2</c:v>
                </c:pt>
                <c:pt idx="33836">
                  <c:v>1.8955579401000001E-2</c:v>
                </c:pt>
                <c:pt idx="33837">
                  <c:v>0</c:v>
                </c:pt>
                <c:pt idx="33838">
                  <c:v>0</c:v>
                </c:pt>
                <c:pt idx="33839">
                  <c:v>0</c:v>
                </c:pt>
                <c:pt idx="33840">
                  <c:v>0</c:v>
                </c:pt>
                <c:pt idx="33841">
                  <c:v>0</c:v>
                </c:pt>
                <c:pt idx="33842">
                  <c:v>0</c:v>
                </c:pt>
                <c:pt idx="33843">
                  <c:v>0</c:v>
                </c:pt>
                <c:pt idx="33844">
                  <c:v>0</c:v>
                </c:pt>
                <c:pt idx="33845">
                  <c:v>0</c:v>
                </c:pt>
                <c:pt idx="33846">
                  <c:v>0</c:v>
                </c:pt>
                <c:pt idx="33847">
                  <c:v>0</c:v>
                </c:pt>
                <c:pt idx="33848">
                  <c:v>0</c:v>
                </c:pt>
                <c:pt idx="33849">
                  <c:v>0.15918778754999999</c:v>
                </c:pt>
                <c:pt idx="33850">
                  <c:v>0.18262176075</c:v>
                </c:pt>
                <c:pt idx="33851">
                  <c:v>0.20493604230000001</c:v>
                </c:pt>
                <c:pt idx="33852">
                  <c:v>0.22981624743000001</c:v>
                </c:pt>
                <c:pt idx="33853">
                  <c:v>0.23204127770999999</c:v>
                </c:pt>
                <c:pt idx="33854">
                  <c:v>0.23547254973000004</c:v>
                </c:pt>
                <c:pt idx="33855">
                  <c:v>0.23995696461000002</c:v>
                </c:pt>
                <c:pt idx="33856">
                  <c:v>0.25854898971000001</c:v>
                </c:pt>
                <c:pt idx="33857">
                  <c:v>0.26584211709</c:v>
                </c:pt>
                <c:pt idx="33858">
                  <c:v>0.27420694389</c:v>
                </c:pt>
                <c:pt idx="33859">
                  <c:v>0.28281301685999999</c:v>
                </c:pt>
                <c:pt idx="33860">
                  <c:v>0.29822692976999998</c:v>
                </c:pt>
                <c:pt idx="33861">
                  <c:v>0.30413287806</c:v>
                </c:pt>
                <c:pt idx="33862">
                  <c:v>0.30784903248000001</c:v>
                </c:pt>
                <c:pt idx="33863">
                  <c:v>0.3125487354</c:v>
                </c:pt>
                <c:pt idx="33864">
                  <c:v>0.36016486836</c:v>
                </c:pt>
                <c:pt idx="33865">
                  <c:v>0.36241961381999999</c:v>
                </c:pt>
                <c:pt idx="33866">
                  <c:v>0.36358410330000002</c:v>
                </c:pt>
                <c:pt idx="33867">
                  <c:v>0.3646557882</c:v>
                </c:pt>
                <c:pt idx="33868">
                  <c:v>0.37350914040000005</c:v>
                </c:pt>
                <c:pt idx="33869">
                  <c:v>0.37169976690000006</c:v>
                </c:pt>
                <c:pt idx="33870">
                  <c:v>0.36943573590000001</c:v>
                </c:pt>
                <c:pt idx="33871">
                  <c:v>0.36693510150000003</c:v>
                </c:pt>
                <c:pt idx="33872">
                  <c:v>0.36453853920000001</c:v>
                </c:pt>
                <c:pt idx="33873">
                  <c:v>0.35933778375000003</c:v>
                </c:pt>
                <c:pt idx="33874">
                  <c:v>0.35297717433000003</c:v>
                </c:pt>
                <c:pt idx="33875">
                  <c:v>0.34773930212999998</c:v>
                </c:pt>
                <c:pt idx="33876">
                  <c:v>0.35020152387000003</c:v>
                </c:pt>
                <c:pt idx="33877">
                  <c:v>0.34608638525999996</c:v>
                </c:pt>
                <c:pt idx="33878">
                  <c:v>0.34098769089000003</c:v>
                </c:pt>
                <c:pt idx="33879">
                  <c:v>0.33879789702000002</c:v>
                </c:pt>
                <c:pt idx="33880">
                  <c:v>0.31650518856000004</c:v>
                </c:pt>
                <c:pt idx="33881">
                  <c:v>0.30854398872</c:v>
                </c:pt>
                <c:pt idx="33882">
                  <c:v>0.30122302649999999</c:v>
                </c:pt>
                <c:pt idx="33883">
                  <c:v>0.29392062084000004</c:v>
                </c:pt>
                <c:pt idx="33884">
                  <c:v>4.2155730870000001</c:v>
                </c:pt>
                <c:pt idx="33885">
                  <c:v>2.6108620362000003</c:v>
                </c:pt>
                <c:pt idx="33886">
                  <c:v>0.20837204421</c:v>
                </c:pt>
                <c:pt idx="33887">
                  <c:v>0.20187689247000001</c:v>
                </c:pt>
                <c:pt idx="33888">
                  <c:v>0.16240640691</c:v>
                </c:pt>
                <c:pt idx="33889">
                  <c:v>0.15603830153999998</c:v>
                </c:pt>
                <c:pt idx="33890">
                  <c:v>0.15094965863999998</c:v>
                </c:pt>
                <c:pt idx="33891">
                  <c:v>0.1467773439</c:v>
                </c:pt>
                <c:pt idx="33892">
                  <c:v>0.13515519831</c:v>
                </c:pt>
                <c:pt idx="33893">
                  <c:v>0.13210387475999999</c:v>
                </c:pt>
                <c:pt idx="33894">
                  <c:v>0.66213632100000008</c:v>
                </c:pt>
                <c:pt idx="33895">
                  <c:v>4.119852528</c:v>
                </c:pt>
                <c:pt idx="33896">
                  <c:v>4.1246749830000002</c:v>
                </c:pt>
                <c:pt idx="33897">
                  <c:v>4.1234237220000001</c:v>
                </c:pt>
                <c:pt idx="33898">
                  <c:v>4.122549255</c:v>
                </c:pt>
                <c:pt idx="33899">
                  <c:v>4.1217724349999996</c:v>
                </c:pt>
                <c:pt idx="33900">
                  <c:v>4.1303036610000001</c:v>
                </c:pt>
                <c:pt idx="33901">
                  <c:v>4.1298430140000004</c:v>
                </c:pt>
                <c:pt idx="33902">
                  <c:v>0.40286629349999997</c:v>
                </c:pt>
                <c:pt idx="33903">
                  <c:v>0.13635930197999999</c:v>
                </c:pt>
                <c:pt idx="33904">
                  <c:v>0.14341977177000001</c:v>
                </c:pt>
                <c:pt idx="33905">
                  <c:v>0.14330348835000001</c:v>
                </c:pt>
                <c:pt idx="33906">
                  <c:v>0.14357326995</c:v>
                </c:pt>
                <c:pt idx="33907">
                  <c:v>0.14460123150000001</c:v>
                </c:pt>
                <c:pt idx="33908">
                  <c:v>0.16683176168999997</c:v>
                </c:pt>
                <c:pt idx="33909">
                  <c:v>0.16652941899000001</c:v>
                </c:pt>
                <c:pt idx="33910">
                  <c:v>0.16752481944</c:v>
                </c:pt>
                <c:pt idx="33911">
                  <c:v>0.17013891311999998</c:v>
                </c:pt>
                <c:pt idx="33912">
                  <c:v>0.2311643169</c:v>
                </c:pt>
                <c:pt idx="33913">
                  <c:v>0.23531802426000001</c:v>
                </c:pt>
                <c:pt idx="33914">
                  <c:v>0.23958801866999999</c:v>
                </c:pt>
                <c:pt idx="33915">
                  <c:v>0.24378824085</c:v>
                </c:pt>
                <c:pt idx="33916">
                  <c:v>0.30524839521000002</c:v>
                </c:pt>
                <c:pt idx="33917">
                  <c:v>0.31089466781999997</c:v>
                </c:pt>
                <c:pt idx="33918">
                  <c:v>0.31719679068000001</c:v>
                </c:pt>
                <c:pt idx="33919">
                  <c:v>0.32355938207999996</c:v>
                </c:pt>
                <c:pt idx="33920">
                  <c:v>0.31906320237000002</c:v>
                </c:pt>
                <c:pt idx="33921">
                  <c:v>0.28305896024999999</c:v>
                </c:pt>
                <c:pt idx="33922">
                  <c:v>0.24460342268999999</c:v>
                </c:pt>
                <c:pt idx="33923">
                  <c:v>0.20617114616999999</c:v>
                </c:pt>
                <c:pt idx="33924">
                  <c:v>0.15374647926000001</c:v>
                </c:pt>
                <c:pt idx="33925">
                  <c:v>0.10582658789999999</c:v>
                </c:pt>
                <c:pt idx="33926">
                  <c:v>5.5948456739999999E-2</c:v>
                </c:pt>
                <c:pt idx="33927">
                  <c:v>6.1726523759999992E-3</c:v>
                </c:pt>
                <c:pt idx="33928">
                  <c:v>0</c:v>
                </c:pt>
                <c:pt idx="33929">
                  <c:v>0</c:v>
                </c:pt>
                <c:pt idx="33930">
                  <c:v>0</c:v>
                </c:pt>
                <c:pt idx="33931">
                  <c:v>0</c:v>
                </c:pt>
                <c:pt idx="33932">
                  <c:v>0</c:v>
                </c:pt>
                <c:pt idx="33933">
                  <c:v>0</c:v>
                </c:pt>
                <c:pt idx="33934">
                  <c:v>0</c:v>
                </c:pt>
                <c:pt idx="33935">
                  <c:v>0</c:v>
                </c:pt>
                <c:pt idx="33936">
                  <c:v>0</c:v>
                </c:pt>
                <c:pt idx="33937">
                  <c:v>0</c:v>
                </c:pt>
                <c:pt idx="33938">
                  <c:v>0</c:v>
                </c:pt>
                <c:pt idx="33939">
                  <c:v>0</c:v>
                </c:pt>
                <c:pt idx="33940">
                  <c:v>0</c:v>
                </c:pt>
                <c:pt idx="33941">
                  <c:v>0</c:v>
                </c:pt>
                <c:pt idx="33942">
                  <c:v>0</c:v>
                </c:pt>
                <c:pt idx="33943">
                  <c:v>0</c:v>
                </c:pt>
                <c:pt idx="33944">
                  <c:v>0</c:v>
                </c:pt>
                <c:pt idx="33945">
                  <c:v>0</c:v>
                </c:pt>
                <c:pt idx="33946">
                  <c:v>0</c:v>
                </c:pt>
                <c:pt idx="33947">
                  <c:v>0</c:v>
                </c:pt>
                <c:pt idx="33948">
                  <c:v>0</c:v>
                </c:pt>
                <c:pt idx="33949">
                  <c:v>0</c:v>
                </c:pt>
                <c:pt idx="33950">
                  <c:v>0</c:v>
                </c:pt>
                <c:pt idx="33951">
                  <c:v>0</c:v>
                </c:pt>
                <c:pt idx="33952">
                  <c:v>0</c:v>
                </c:pt>
                <c:pt idx="33953">
                  <c:v>0</c:v>
                </c:pt>
                <c:pt idx="33954">
                  <c:v>0.19502516582999999</c:v>
                </c:pt>
                <c:pt idx="33955">
                  <c:v>0</c:v>
                </c:pt>
                <c:pt idx="33956">
                  <c:v>0.28213127745000005</c:v>
                </c:pt>
                <c:pt idx="33957">
                  <c:v>0.28602916056</c:v>
                </c:pt>
                <c:pt idx="33958">
                  <c:v>1.0868665037999998</c:v>
                </c:pt>
                <c:pt idx="33959">
                  <c:v>2.153113083</c:v>
                </c:pt>
                <c:pt idx="33960">
                  <c:v>0.30161759297999996</c:v>
                </c:pt>
                <c:pt idx="33961">
                  <c:v>0.30054777027000001</c:v>
                </c:pt>
                <c:pt idx="33962">
                  <c:v>0.29823601928999999</c:v>
                </c:pt>
                <c:pt idx="33963">
                  <c:v>0.29514748097999993</c:v>
                </c:pt>
                <c:pt idx="33964">
                  <c:v>0.30821658086999998</c:v>
                </c:pt>
                <c:pt idx="33965">
                  <c:v>0.30407217356999999</c:v>
                </c:pt>
                <c:pt idx="33966">
                  <c:v>0.29991846621000001</c:v>
                </c:pt>
                <c:pt idx="33967">
                  <c:v>0.29534147906999997</c:v>
                </c:pt>
                <c:pt idx="33968">
                  <c:v>0.31096236731999999</c:v>
                </c:pt>
                <c:pt idx="33969">
                  <c:v>0.30567836508000001</c:v>
                </c:pt>
                <c:pt idx="33970">
                  <c:v>0.29983619588999999</c:v>
                </c:pt>
                <c:pt idx="33971">
                  <c:v>0.29598948125999996</c:v>
                </c:pt>
                <c:pt idx="33972">
                  <c:v>0.29847000183</c:v>
                </c:pt>
                <c:pt idx="33973">
                  <c:v>0.29502330957</c:v>
                </c:pt>
                <c:pt idx="33974">
                  <c:v>0.29160917477999998</c:v>
                </c:pt>
                <c:pt idx="33975">
                  <c:v>0.29017188716999998</c:v>
                </c:pt>
                <c:pt idx="33976">
                  <c:v>0.27259052303999998</c:v>
                </c:pt>
                <c:pt idx="33977">
                  <c:v>0.26746001897999999</c:v>
                </c:pt>
                <c:pt idx="33978">
                  <c:v>0.26266441508999999</c:v>
                </c:pt>
                <c:pt idx="33979">
                  <c:v>0.25620825681000003</c:v>
                </c:pt>
                <c:pt idx="33980">
                  <c:v>0.21241381325999997</c:v>
                </c:pt>
                <c:pt idx="33981">
                  <c:v>0.20672513862</c:v>
                </c:pt>
                <c:pt idx="33982">
                  <c:v>0.20144113638000002</c:v>
                </c:pt>
                <c:pt idx="33983">
                  <c:v>0.19652924906999999</c:v>
                </c:pt>
                <c:pt idx="33984">
                  <c:v>0.16488024102000001</c:v>
                </c:pt>
                <c:pt idx="33985">
                  <c:v>0.15878002965000002</c:v>
                </c:pt>
                <c:pt idx="33986">
                  <c:v>0.15386964516000001</c:v>
                </c:pt>
                <c:pt idx="33987">
                  <c:v>0.14982662012999998</c:v>
                </c:pt>
                <c:pt idx="33988">
                  <c:v>0.13711748919</c:v>
                </c:pt>
                <c:pt idx="33989">
                  <c:v>0.13384389711</c:v>
                </c:pt>
                <c:pt idx="33990">
                  <c:v>0.13095735740999997</c:v>
                </c:pt>
                <c:pt idx="33991">
                  <c:v>0.12786563196</c:v>
                </c:pt>
                <c:pt idx="33992">
                  <c:v>0.13026796596000001</c:v>
                </c:pt>
                <c:pt idx="33993">
                  <c:v>0.1285472298</c:v>
                </c:pt>
                <c:pt idx="33994">
                  <c:v>0.12727417064999999</c:v>
                </c:pt>
                <c:pt idx="33995">
                  <c:v>0.12616431992999999</c:v>
                </c:pt>
                <c:pt idx="33996">
                  <c:v>0.12959929818000002</c:v>
                </c:pt>
                <c:pt idx="33997">
                  <c:v>0.12883452614999999</c:v>
                </c:pt>
                <c:pt idx="33998">
                  <c:v>0.12801379767000001</c:v>
                </c:pt>
                <c:pt idx="33999">
                  <c:v>0.12736094217000002</c:v>
                </c:pt>
                <c:pt idx="34000">
                  <c:v>0.13655764518000002</c:v>
                </c:pt>
                <c:pt idx="34001">
                  <c:v>0.13577888675999999</c:v>
                </c:pt>
                <c:pt idx="34002">
                  <c:v>0.13614261639</c:v>
                </c:pt>
                <c:pt idx="34003">
                  <c:v>0.13727578260000001</c:v>
                </c:pt>
                <c:pt idx="34004">
                  <c:v>0.16106339403</c:v>
                </c:pt>
                <c:pt idx="34005">
                  <c:v>0.16025199101999998</c:v>
                </c:pt>
                <c:pt idx="34006">
                  <c:v>0.16117064601</c:v>
                </c:pt>
                <c:pt idx="34007">
                  <c:v>0.16263023996999998</c:v>
                </c:pt>
                <c:pt idx="34008">
                  <c:v>0.21849566408999999</c:v>
                </c:pt>
                <c:pt idx="34009">
                  <c:v>0.22185785357999999</c:v>
                </c:pt>
                <c:pt idx="34010">
                  <c:v>0.22517807664</c:v>
                </c:pt>
                <c:pt idx="34011">
                  <c:v>0.22882939200000002</c:v>
                </c:pt>
                <c:pt idx="34012">
                  <c:v>0.27300162417000001</c:v>
                </c:pt>
                <c:pt idx="34013">
                  <c:v>0.27750444677999997</c:v>
                </c:pt>
                <c:pt idx="34014">
                  <c:v>0.28426427997000003</c:v>
                </c:pt>
                <c:pt idx="34015">
                  <c:v>0.29171892782999997</c:v>
                </c:pt>
                <c:pt idx="34016">
                  <c:v>0.29507757081000002</c:v>
                </c:pt>
                <c:pt idx="34017">
                  <c:v>0.26180255145000003</c:v>
                </c:pt>
                <c:pt idx="34018">
                  <c:v>0.22660628199000002</c:v>
                </c:pt>
                <c:pt idx="34019">
                  <c:v>0.19169447022</c:v>
                </c:pt>
                <c:pt idx="34020">
                  <c:v>0.14173743374999997</c:v>
                </c:pt>
                <c:pt idx="34021">
                  <c:v>9.4992976319999992E-2</c:v>
                </c:pt>
                <c:pt idx="34022">
                  <c:v>4.7059396230000002E-2</c:v>
                </c:pt>
                <c:pt idx="34023">
                  <c:v>0</c:v>
                </c:pt>
                <c:pt idx="34024">
                  <c:v>0</c:v>
                </c:pt>
                <c:pt idx="34025">
                  <c:v>0</c:v>
                </c:pt>
                <c:pt idx="34026">
                  <c:v>0</c:v>
                </c:pt>
                <c:pt idx="34027">
                  <c:v>8.1096087600000005E-2</c:v>
                </c:pt>
                <c:pt idx="34028">
                  <c:v>8.0665475220000005E-2</c:v>
                </c:pt>
                <c:pt idx="34029">
                  <c:v>7.5375966270000011E-2</c:v>
                </c:pt>
                <c:pt idx="34030">
                  <c:v>3.3144964808999998E-2</c:v>
                </c:pt>
                <c:pt idx="34031">
                  <c:v>0</c:v>
                </c:pt>
                <c:pt idx="34032">
                  <c:v>0</c:v>
                </c:pt>
                <c:pt idx="34033">
                  <c:v>0</c:v>
                </c:pt>
                <c:pt idx="34034">
                  <c:v>0</c:v>
                </c:pt>
                <c:pt idx="34035">
                  <c:v>0</c:v>
                </c:pt>
                <c:pt idx="34036">
                  <c:v>0</c:v>
                </c:pt>
                <c:pt idx="34037">
                  <c:v>0</c:v>
                </c:pt>
                <c:pt idx="34038">
                  <c:v>0</c:v>
                </c:pt>
                <c:pt idx="34039">
                  <c:v>0</c:v>
                </c:pt>
                <c:pt idx="34040">
                  <c:v>0</c:v>
                </c:pt>
                <c:pt idx="34041">
                  <c:v>0</c:v>
                </c:pt>
                <c:pt idx="34042">
                  <c:v>0</c:v>
                </c:pt>
                <c:pt idx="34043">
                  <c:v>3.7432389389999994E-2</c:v>
                </c:pt>
                <c:pt idx="34044">
                  <c:v>0.26673743480999995</c:v>
                </c:pt>
                <c:pt idx="34045">
                  <c:v>0.26884443563999999</c:v>
                </c:pt>
                <c:pt idx="34046">
                  <c:v>0.27149703272999998</c:v>
                </c:pt>
                <c:pt idx="34047">
                  <c:v>0.27467657877000001</c:v>
                </c:pt>
                <c:pt idx="34048">
                  <c:v>0.28490731268999997</c:v>
                </c:pt>
                <c:pt idx="34049">
                  <c:v>0.28905759332999997</c:v>
                </c:pt>
                <c:pt idx="34050">
                  <c:v>0.29435036202000003</c:v>
                </c:pt>
                <c:pt idx="34051">
                  <c:v>0.30064573308000003</c:v>
                </c:pt>
                <c:pt idx="34052">
                  <c:v>0.31567970115000005</c:v>
                </c:pt>
                <c:pt idx="34053">
                  <c:v>0.31940096297999998</c:v>
                </c:pt>
                <c:pt idx="34054">
                  <c:v>0.32175123188999999</c:v>
                </c:pt>
                <c:pt idx="34055">
                  <c:v>0.32449787864999996</c:v>
                </c:pt>
                <c:pt idx="34056">
                  <c:v>0.33978387398999998</c:v>
                </c:pt>
                <c:pt idx="34057">
                  <c:v>0.33979320309</c:v>
                </c:pt>
                <c:pt idx="34058">
                  <c:v>0.33842687471999999</c:v>
                </c:pt>
                <c:pt idx="34059">
                  <c:v>0.33669681309000005</c:v>
                </c:pt>
                <c:pt idx="34060">
                  <c:v>0.34608248301000005</c:v>
                </c:pt>
                <c:pt idx="34061">
                  <c:v>0.34296743844000005</c:v>
                </c:pt>
                <c:pt idx="34062">
                  <c:v>0.33943270779000001</c:v>
                </c:pt>
                <c:pt idx="34063">
                  <c:v>0.33529641717000003</c:v>
                </c:pt>
                <c:pt idx="34064">
                  <c:v>1.9387051364999999</c:v>
                </c:pt>
                <c:pt idx="34065">
                  <c:v>0.33581598270000002</c:v>
                </c:pt>
                <c:pt idx="34066">
                  <c:v>0.32911025103000002</c:v>
                </c:pt>
                <c:pt idx="34067">
                  <c:v>0.32383613327999999</c:v>
                </c:pt>
                <c:pt idx="34068">
                  <c:v>0.31326414306000006</c:v>
                </c:pt>
                <c:pt idx="34069">
                  <c:v>0.30914650701000002</c:v>
                </c:pt>
                <c:pt idx="34070">
                  <c:v>0.30415684695000006</c:v>
                </c:pt>
                <c:pt idx="34071">
                  <c:v>0.30272056848000001</c:v>
                </c:pt>
                <c:pt idx="34072">
                  <c:v>0.28291280555999998</c:v>
                </c:pt>
                <c:pt idx="34073">
                  <c:v>0.27554955747000004</c:v>
                </c:pt>
                <c:pt idx="34074">
                  <c:v>0.26899771238999998</c:v>
                </c:pt>
                <c:pt idx="34075">
                  <c:v>0.26218938602999997</c:v>
                </c:pt>
                <c:pt idx="34076">
                  <c:v>0.21020754645</c:v>
                </c:pt>
                <c:pt idx="34077">
                  <c:v>0.20329196811</c:v>
                </c:pt>
                <c:pt idx="34078">
                  <c:v>0.19660489100999998</c:v>
                </c:pt>
                <c:pt idx="34079">
                  <c:v>0.19004371682999999</c:v>
                </c:pt>
                <c:pt idx="34080">
                  <c:v>0.15289182479999999</c:v>
                </c:pt>
                <c:pt idx="34081">
                  <c:v>0.14728503932999998</c:v>
                </c:pt>
                <c:pt idx="34082">
                  <c:v>0.14262887463000001</c:v>
                </c:pt>
                <c:pt idx="34083">
                  <c:v>0.13900585511999999</c:v>
                </c:pt>
                <c:pt idx="34084">
                  <c:v>0.12402097554000001</c:v>
                </c:pt>
                <c:pt idx="34085">
                  <c:v>0.12151524825</c:v>
                </c:pt>
                <c:pt idx="34086">
                  <c:v>0.11991644379000001</c:v>
                </c:pt>
                <c:pt idx="34087">
                  <c:v>0.11767718391</c:v>
                </c:pt>
                <c:pt idx="34088">
                  <c:v>0.12083827503000001</c:v>
                </c:pt>
                <c:pt idx="34089">
                  <c:v>0.120253914</c:v>
                </c:pt>
                <c:pt idx="34090">
                  <c:v>0.11980045440000001</c:v>
                </c:pt>
                <c:pt idx="34091">
                  <c:v>0.11945451176999999</c:v>
                </c:pt>
                <c:pt idx="34092">
                  <c:v>0.12238873877999999</c:v>
                </c:pt>
                <c:pt idx="34093">
                  <c:v>0.12202410165000001</c:v>
                </c:pt>
                <c:pt idx="34094">
                  <c:v>0.12222512016000001</c:v>
                </c:pt>
                <c:pt idx="34095">
                  <c:v>0.12222979197</c:v>
                </c:pt>
                <c:pt idx="34096">
                  <c:v>0.14319320168999999</c:v>
                </c:pt>
                <c:pt idx="34097">
                  <c:v>0.14385235887000003</c:v>
                </c:pt>
                <c:pt idx="34098">
                  <c:v>0.14545116332999999</c:v>
                </c:pt>
                <c:pt idx="34099">
                  <c:v>0.14783534370000001</c:v>
                </c:pt>
                <c:pt idx="34100">
                  <c:v>0.18277430061000002</c:v>
                </c:pt>
                <c:pt idx="34101">
                  <c:v>0.18442452765</c:v>
                </c:pt>
                <c:pt idx="34102">
                  <c:v>0.18843556148999999</c:v>
                </c:pt>
                <c:pt idx="34103">
                  <c:v>0.19386308303999999</c:v>
                </c:pt>
                <c:pt idx="34104">
                  <c:v>0.26630273141999999</c:v>
                </c:pt>
                <c:pt idx="34105">
                  <c:v>0.27379654334999998</c:v>
                </c:pt>
                <c:pt idx="34106">
                  <c:v>0.27985049400000001</c:v>
                </c:pt>
                <c:pt idx="34107">
                  <c:v>0.28430096475</c:v>
                </c:pt>
                <c:pt idx="34108">
                  <c:v>0.34310703734999998</c:v>
                </c:pt>
                <c:pt idx="34109">
                  <c:v>0.34400694702000006</c:v>
                </c:pt>
                <c:pt idx="34110">
                  <c:v>0.34269564945000003</c:v>
                </c:pt>
                <c:pt idx="34111">
                  <c:v>0.34046807454000005</c:v>
                </c:pt>
                <c:pt idx="34112">
                  <c:v>0.30838153532999996</c:v>
                </c:pt>
                <c:pt idx="34113">
                  <c:v>0.28626881678999994</c:v>
                </c:pt>
                <c:pt idx="34114">
                  <c:v>0.26239834698000003</c:v>
                </c:pt>
                <c:pt idx="34115">
                  <c:v>0.23939272466999997</c:v>
                </c:pt>
                <c:pt idx="34116">
                  <c:v>0.20427577071</c:v>
                </c:pt>
                <c:pt idx="34117">
                  <c:v>0.18230327181</c:v>
                </c:pt>
                <c:pt idx="34118">
                  <c:v>0.16087305860999998</c:v>
                </c:pt>
                <c:pt idx="34119">
                  <c:v>0.13979345985</c:v>
                </c:pt>
                <c:pt idx="34120">
                  <c:v>0.11061682302000002</c:v>
                </c:pt>
                <c:pt idx="34121">
                  <c:v>9.9607454099999992E-2</c:v>
                </c:pt>
                <c:pt idx="34122">
                  <c:v>8.9677977510000007E-2</c:v>
                </c:pt>
                <c:pt idx="34123">
                  <c:v>7.9898096850000003E-2</c:v>
                </c:pt>
                <c:pt idx="34124">
                  <c:v>4.9520064330000002E-2</c:v>
                </c:pt>
                <c:pt idx="34125">
                  <c:v>5.3059651919999999E-2</c:v>
                </c:pt>
                <c:pt idx="34126">
                  <c:v>5.6117727269999994E-2</c:v>
                </c:pt>
                <c:pt idx="34127">
                  <c:v>5.7955665239999996E-2</c:v>
                </c:pt>
                <c:pt idx="34128">
                  <c:v>4.5494430629999999E-2</c:v>
                </c:pt>
                <c:pt idx="34129">
                  <c:v>5.7336107729999995E-2</c:v>
                </c:pt>
                <c:pt idx="34130">
                  <c:v>6.9505022070000005E-2</c:v>
                </c:pt>
                <c:pt idx="34131">
                  <c:v>8.0556644189999999E-2</c:v>
                </c:pt>
                <c:pt idx="34132">
                  <c:v>7.6167636599999991E-2</c:v>
                </c:pt>
                <c:pt idx="34133">
                  <c:v>9.667738344E-2</c:v>
                </c:pt>
                <c:pt idx="34134">
                  <c:v>0.11713103952000001</c:v>
                </c:pt>
                <c:pt idx="34135">
                  <c:v>0.13624767948000002</c:v>
                </c:pt>
                <c:pt idx="34136">
                  <c:v>0.14873712644999998</c:v>
                </c:pt>
                <c:pt idx="34137">
                  <c:v>0.17093856219</c:v>
                </c:pt>
                <c:pt idx="34138">
                  <c:v>0.19305585089999999</c:v>
                </c:pt>
                <c:pt idx="34139">
                  <c:v>0.21649612215</c:v>
                </c:pt>
                <c:pt idx="34140">
                  <c:v>0.24320280534000002</c:v>
                </c:pt>
                <c:pt idx="34141">
                  <c:v>0.24543845700000003</c:v>
                </c:pt>
                <c:pt idx="34142">
                  <c:v>0.24888957423000002</c:v>
                </c:pt>
                <c:pt idx="34143">
                  <c:v>3.4478018784</c:v>
                </c:pt>
                <c:pt idx="34144">
                  <c:v>4.258281126</c:v>
                </c:pt>
                <c:pt idx="34145">
                  <c:v>2.9346299763000001</c:v>
                </c:pt>
                <c:pt idx="34146">
                  <c:v>0.28105874675999998</c:v>
                </c:pt>
                <c:pt idx="34147">
                  <c:v>0.28973062074</c:v>
                </c:pt>
                <c:pt idx="34148">
                  <c:v>0.31151707488000002</c:v>
                </c:pt>
                <c:pt idx="34149">
                  <c:v>0.31746818036999996</c:v>
                </c:pt>
                <c:pt idx="34150">
                  <c:v>0.3212127468</c:v>
                </c:pt>
                <c:pt idx="34151">
                  <c:v>0.32594838309000002</c:v>
                </c:pt>
                <c:pt idx="34152">
                  <c:v>0.33900369261000002</c:v>
                </c:pt>
                <c:pt idx="34153">
                  <c:v>0.34127567694000005</c:v>
                </c:pt>
                <c:pt idx="34154">
                  <c:v>0.34244906718000001</c:v>
                </c:pt>
                <c:pt idx="34155">
                  <c:v>0.34352896314000003</c:v>
                </c:pt>
                <c:pt idx="34156">
                  <c:v>0.34645577768999997</c:v>
                </c:pt>
                <c:pt idx="34157">
                  <c:v>0.34463258114999995</c:v>
                </c:pt>
                <c:pt idx="34158">
                  <c:v>0.34235124593999999</c:v>
                </c:pt>
                <c:pt idx="34159">
                  <c:v>0.33983149232999998</c:v>
                </c:pt>
                <c:pt idx="34160">
                  <c:v>0.87989421300000004</c:v>
                </c:pt>
                <c:pt idx="34161">
                  <c:v>1.4070537030000001</c:v>
                </c:pt>
                <c:pt idx="34162">
                  <c:v>0.33584444552999998</c:v>
                </c:pt>
                <c:pt idx="34163">
                  <c:v>0.33056652353999999</c:v>
                </c:pt>
                <c:pt idx="34164">
                  <c:v>0.31400700804000004</c:v>
                </c:pt>
                <c:pt idx="34165">
                  <c:v>0.30986040458999997</c:v>
                </c:pt>
                <c:pt idx="34166">
                  <c:v>0.30472272764999997</c:v>
                </c:pt>
                <c:pt idx="34167">
                  <c:v>0.30251619221999998</c:v>
                </c:pt>
                <c:pt idx="34168">
                  <c:v>0.29246884953000002</c:v>
                </c:pt>
                <c:pt idx="34169">
                  <c:v>0.28444678185000005</c:v>
                </c:pt>
                <c:pt idx="34170">
                  <c:v>0.27706984502999993</c:v>
                </c:pt>
                <c:pt idx="34171">
                  <c:v>0.26971160634000002</c:v>
                </c:pt>
                <c:pt idx="34172">
                  <c:v>0.21301301373000001</c:v>
                </c:pt>
                <c:pt idx="34173">
                  <c:v>0.20544440564999999</c:v>
                </c:pt>
                <c:pt idx="34174">
                  <c:v>0.19870325244000003</c:v>
                </c:pt>
                <c:pt idx="34175">
                  <c:v>0.19215843867000001</c:v>
                </c:pt>
                <c:pt idx="34176">
                  <c:v>0.16083614876999999</c:v>
                </c:pt>
                <c:pt idx="34177">
                  <c:v>0.15521107172999998</c:v>
                </c:pt>
                <c:pt idx="34178">
                  <c:v>0.15054352335000001</c:v>
                </c:pt>
                <c:pt idx="34179">
                  <c:v>0.14691164664</c:v>
                </c:pt>
                <c:pt idx="34180">
                  <c:v>0.13562531235</c:v>
                </c:pt>
                <c:pt idx="34181">
                  <c:v>0.13311345761999999</c:v>
                </c:pt>
                <c:pt idx="34182">
                  <c:v>0.13151074728000001</c:v>
                </c:pt>
                <c:pt idx="34183">
                  <c:v>0.12926600973000002</c:v>
                </c:pt>
                <c:pt idx="34184">
                  <c:v>0.12946594650000001</c:v>
                </c:pt>
                <c:pt idx="34185">
                  <c:v>0.12888015887999998</c:v>
                </c:pt>
                <c:pt idx="34186">
                  <c:v>0.12842559212999999</c:v>
                </c:pt>
                <c:pt idx="34187">
                  <c:v>0.12807880370999999</c:v>
                </c:pt>
                <c:pt idx="34188">
                  <c:v>0.13119095154000002</c:v>
                </c:pt>
                <c:pt idx="34189">
                  <c:v>0.13082542143000001</c:v>
                </c:pt>
                <c:pt idx="34190">
                  <c:v>0.13102692998999999</c:v>
                </c:pt>
                <c:pt idx="34191">
                  <c:v>0.13103161632000002</c:v>
                </c:pt>
                <c:pt idx="34192">
                  <c:v>0.14336439248999999</c:v>
                </c:pt>
                <c:pt idx="34193">
                  <c:v>0.14402516138999999</c:v>
                </c:pt>
                <c:pt idx="34194">
                  <c:v>0.14562787173</c:v>
                </c:pt>
                <c:pt idx="34195">
                  <c:v>0.14801788188000001</c:v>
                </c:pt>
                <c:pt idx="34196">
                  <c:v>0.17390448998999999</c:v>
                </c:pt>
                <c:pt idx="34197">
                  <c:v>0.17555874996000001</c:v>
                </c:pt>
                <c:pt idx="34198">
                  <c:v>0.17957959206000002</c:v>
                </c:pt>
                <c:pt idx="34199">
                  <c:v>0.18502037763000001</c:v>
                </c:pt>
                <c:pt idx="34200">
                  <c:v>0.24276893685000001</c:v>
                </c:pt>
                <c:pt idx="34201">
                  <c:v>0.25028106576000003</c:v>
                </c:pt>
                <c:pt idx="34202">
                  <c:v>0.25634981591999995</c:v>
                </c:pt>
                <c:pt idx="34203">
                  <c:v>0.26081116578000002</c:v>
                </c:pt>
                <c:pt idx="34204">
                  <c:v>0.32221397702999999</c:v>
                </c:pt>
                <c:pt idx="34205">
                  <c:v>0.32312434835999998</c:v>
                </c:pt>
                <c:pt idx="34206">
                  <c:v>0.32181810374999997</c:v>
                </c:pt>
                <c:pt idx="34207">
                  <c:v>0.31959334208999995</c:v>
                </c:pt>
                <c:pt idx="34208">
                  <c:v>0.30323172329999998</c:v>
                </c:pt>
                <c:pt idx="34209">
                  <c:v>0.26054110466999997</c:v>
                </c:pt>
                <c:pt idx="34210">
                  <c:v>0.21608844048</c:v>
                </c:pt>
                <c:pt idx="34211">
                  <c:v>0.17250274371000002</c:v>
                </c:pt>
                <c:pt idx="34212">
                  <c:v>0.1102476738</c:v>
                </c:pt>
                <c:pt idx="34213">
                  <c:v>5.5798984229999994E-2</c:v>
                </c:pt>
                <c:pt idx="34214">
                  <c:v>1.8938986671E-3</c:v>
                </c:pt>
                <c:pt idx="34215">
                  <c:v>0</c:v>
                </c:pt>
                <c:pt idx="34216">
                  <c:v>0</c:v>
                </c:pt>
                <c:pt idx="34217">
                  <c:v>0</c:v>
                </c:pt>
                <c:pt idx="34218">
                  <c:v>0</c:v>
                </c:pt>
                <c:pt idx="34219">
                  <c:v>0</c:v>
                </c:pt>
                <c:pt idx="34220">
                  <c:v>0</c:v>
                </c:pt>
                <c:pt idx="34221">
                  <c:v>0</c:v>
                </c:pt>
                <c:pt idx="34222">
                  <c:v>0</c:v>
                </c:pt>
                <c:pt idx="34223">
                  <c:v>0</c:v>
                </c:pt>
                <c:pt idx="34224">
                  <c:v>0</c:v>
                </c:pt>
                <c:pt idx="34225">
                  <c:v>0</c:v>
                </c:pt>
                <c:pt idx="34226">
                  <c:v>0</c:v>
                </c:pt>
                <c:pt idx="34227">
                  <c:v>0</c:v>
                </c:pt>
                <c:pt idx="34228">
                  <c:v>0</c:v>
                </c:pt>
                <c:pt idx="34229">
                  <c:v>0</c:v>
                </c:pt>
                <c:pt idx="34230">
                  <c:v>0</c:v>
                </c:pt>
                <c:pt idx="34231">
                  <c:v>0</c:v>
                </c:pt>
                <c:pt idx="34232">
                  <c:v>0</c:v>
                </c:pt>
                <c:pt idx="34233">
                  <c:v>0</c:v>
                </c:pt>
                <c:pt idx="34234">
                  <c:v>0</c:v>
                </c:pt>
                <c:pt idx="34235">
                  <c:v>0</c:v>
                </c:pt>
                <c:pt idx="34236">
                  <c:v>0</c:v>
                </c:pt>
                <c:pt idx="34237">
                  <c:v>0</c:v>
                </c:pt>
                <c:pt idx="34238">
                  <c:v>0</c:v>
                </c:pt>
                <c:pt idx="34239">
                  <c:v>0</c:v>
                </c:pt>
                <c:pt idx="34240">
                  <c:v>0</c:v>
                </c:pt>
                <c:pt idx="34241">
                  <c:v>0</c:v>
                </c:pt>
                <c:pt idx="34242">
                  <c:v>0</c:v>
                </c:pt>
                <c:pt idx="34243">
                  <c:v>0</c:v>
                </c:pt>
                <c:pt idx="34244">
                  <c:v>0</c:v>
                </c:pt>
                <c:pt idx="34245">
                  <c:v>0</c:v>
                </c:pt>
                <c:pt idx="34246">
                  <c:v>0</c:v>
                </c:pt>
                <c:pt idx="34247">
                  <c:v>0.29462716404</c:v>
                </c:pt>
                <c:pt idx="34248">
                  <c:v>0.15949094699999999</c:v>
                </c:pt>
                <c:pt idx="34249">
                  <c:v>0.31195496903999997</c:v>
                </c:pt>
                <c:pt idx="34250">
                  <c:v>0.31313123060999998</c:v>
                </c:pt>
                <c:pt idx="34251">
                  <c:v>0.31421376557999997</c:v>
                </c:pt>
                <c:pt idx="34252">
                  <c:v>0.31804316873999999</c:v>
                </c:pt>
                <c:pt idx="34253">
                  <c:v>0.31621551455999997</c:v>
                </c:pt>
                <c:pt idx="34254">
                  <c:v>0.31392860366999997</c:v>
                </c:pt>
                <c:pt idx="34255">
                  <c:v>0.31140268994999998</c:v>
                </c:pt>
                <c:pt idx="34256">
                  <c:v>0.30774495674999996</c:v>
                </c:pt>
                <c:pt idx="34257">
                  <c:v>0.30249162075000002</c:v>
                </c:pt>
                <c:pt idx="34258">
                  <c:v>0.29606671313999999</c:v>
                </c:pt>
                <c:pt idx="34259">
                  <c:v>0.29077588650000002</c:v>
                </c:pt>
                <c:pt idx="34260">
                  <c:v>0.28523305437000002</c:v>
                </c:pt>
                <c:pt idx="34261">
                  <c:v>0.2810763087</c:v>
                </c:pt>
                <c:pt idx="34262">
                  <c:v>0.27592607196000002</c:v>
                </c:pt>
                <c:pt idx="34263">
                  <c:v>0.27371414234999997</c:v>
                </c:pt>
                <c:pt idx="34264">
                  <c:v>0.25936885061999998</c:v>
                </c:pt>
                <c:pt idx="34265">
                  <c:v>0.25132717004999999</c:v>
                </c:pt>
                <c:pt idx="34266">
                  <c:v>0.24393219938999999</c:v>
                </c:pt>
                <c:pt idx="34267">
                  <c:v>0.23655597041999998</c:v>
                </c:pt>
                <c:pt idx="34268">
                  <c:v>0.19530154677000003</c:v>
                </c:pt>
                <c:pt idx="34269">
                  <c:v>0.18771443657999998</c:v>
                </c:pt>
                <c:pt idx="34270">
                  <c:v>0.18095679953999999</c:v>
                </c:pt>
                <c:pt idx="34271">
                  <c:v>0.17439598835999998</c:v>
                </c:pt>
                <c:pt idx="34272">
                  <c:v>0.14168623986000001</c:v>
                </c:pt>
                <c:pt idx="34273">
                  <c:v>0.13604302370999999</c:v>
                </c:pt>
                <c:pt idx="34274">
                  <c:v>0.13136429856000001</c:v>
                </c:pt>
                <c:pt idx="34275">
                  <c:v>0.12772372436999999</c:v>
                </c:pt>
                <c:pt idx="34276">
                  <c:v>0.12068566256999999</c:v>
                </c:pt>
                <c:pt idx="34277">
                  <c:v>0.11816779656</c:v>
                </c:pt>
                <c:pt idx="34278">
                  <c:v>0.11656124567999999</c:v>
                </c:pt>
                <c:pt idx="34279">
                  <c:v>0.11431113572999999</c:v>
                </c:pt>
                <c:pt idx="34280">
                  <c:v>0.11729418260999999</c:v>
                </c:pt>
                <c:pt idx="34281">
                  <c:v>0.11670699381000001</c:v>
                </c:pt>
                <c:pt idx="34282">
                  <c:v>0.11625133443000002</c:v>
                </c:pt>
                <c:pt idx="34283">
                  <c:v>0.11590371837000001</c:v>
                </c:pt>
                <c:pt idx="34284">
                  <c:v>0.12071848866000001</c:v>
                </c:pt>
                <c:pt idx="34285">
                  <c:v>0.12035208009000001</c:v>
                </c:pt>
                <c:pt idx="34286">
                  <c:v>0.12055407507</c:v>
                </c:pt>
                <c:pt idx="34287">
                  <c:v>0.12055877229</c:v>
                </c:pt>
                <c:pt idx="34288">
                  <c:v>0.13043061173999998</c:v>
                </c:pt>
                <c:pt idx="34289">
                  <c:v>0.13109295968999998</c:v>
                </c:pt>
                <c:pt idx="34290">
                  <c:v>0.13269951057000001</c:v>
                </c:pt>
                <c:pt idx="34291">
                  <c:v>0.13509524523000002</c:v>
                </c:pt>
                <c:pt idx="34292">
                  <c:v>0.16155632262</c:v>
                </c:pt>
                <c:pt idx="34293">
                  <c:v>0.16321454292000001</c:v>
                </c:pt>
                <c:pt idx="34294">
                  <c:v>0.16724501178000001</c:v>
                </c:pt>
                <c:pt idx="34295">
                  <c:v>0.17269882905</c:v>
                </c:pt>
                <c:pt idx="34296">
                  <c:v>0.23344959066000001</c:v>
                </c:pt>
                <c:pt idx="34297">
                  <c:v>0.24097970984999997</c:v>
                </c:pt>
                <c:pt idx="34298">
                  <c:v>0.24706299452999997</c:v>
                </c:pt>
                <c:pt idx="34299">
                  <c:v>0.25153502748000001</c:v>
                </c:pt>
                <c:pt idx="34300">
                  <c:v>0.29464943046000003</c:v>
                </c:pt>
                <c:pt idx="34301">
                  <c:v>0.29555790330000004</c:v>
                </c:pt>
                <c:pt idx="34302">
                  <c:v>0.29424444587999998</c:v>
                </c:pt>
                <c:pt idx="34303">
                  <c:v>0.29201028252000005</c:v>
                </c:pt>
                <c:pt idx="34304">
                  <c:v>0.29444630292000001</c:v>
                </c:pt>
                <c:pt idx="34305">
                  <c:v>0.27233060414999999</c:v>
                </c:pt>
                <c:pt idx="34306">
                  <c:v>0.24844863813000001</c:v>
                </c:pt>
                <c:pt idx="34307">
                  <c:v>0.22543571226</c:v>
                </c:pt>
                <c:pt idx="34308">
                  <c:v>0.17969517126000001</c:v>
                </c:pt>
                <c:pt idx="34309">
                  <c:v>0.15768713102999998</c:v>
                </c:pt>
                <c:pt idx="34310">
                  <c:v>0.13622400099000001</c:v>
                </c:pt>
                <c:pt idx="34311">
                  <c:v>0.1151131806</c:v>
                </c:pt>
                <c:pt idx="34312">
                  <c:v>8.2462622880000003E-2</c:v>
                </c:pt>
                <c:pt idx="34313">
                  <c:v>7.1397700440000003E-2</c:v>
                </c:pt>
                <c:pt idx="34314">
                  <c:v>6.1417897529999994E-2</c:v>
                </c:pt>
                <c:pt idx="34315">
                  <c:v>5.1588420180000004E-2</c:v>
                </c:pt>
                <c:pt idx="34316">
                  <c:v>3.4128580827000002E-2</c:v>
                </c:pt>
                <c:pt idx="34317">
                  <c:v>3.7645960440000001E-2</c:v>
                </c:pt>
                <c:pt idx="34318">
                  <c:v>4.0679496989999994E-2</c:v>
                </c:pt>
                <c:pt idx="34319">
                  <c:v>4.2486982889999997E-2</c:v>
                </c:pt>
                <c:pt idx="34320">
                  <c:v>2.3481592992000002E-2</c:v>
                </c:pt>
                <c:pt idx="34321">
                  <c:v>3.4398060774000004E-2</c:v>
                </c:pt>
                <c:pt idx="34322">
                  <c:v>4.564335500999999E-2</c:v>
                </c:pt>
                <c:pt idx="34323">
                  <c:v>5.576594034E-2</c:v>
                </c:pt>
                <c:pt idx="34324">
                  <c:v>5.7518674950000001E-2</c:v>
                </c:pt>
                <c:pt idx="34325">
                  <c:v>7.9042654680000005E-2</c:v>
                </c:pt>
                <c:pt idx="34326">
                  <c:v>0.10051026050999999</c:v>
                </c:pt>
                <c:pt idx="34327">
                  <c:v>0.1206343743</c:v>
                </c:pt>
                <c:pt idx="34328">
                  <c:v>0.14233941843</c:v>
                </c:pt>
                <c:pt idx="34329">
                  <c:v>0.16367077947000003</c:v>
                </c:pt>
                <c:pt idx="34330">
                  <c:v>0.18491758328999999</c:v>
                </c:pt>
                <c:pt idx="34331">
                  <c:v>0.20749378749000003</c:v>
                </c:pt>
                <c:pt idx="34332">
                  <c:v>0.23472504924000001</c:v>
                </c:pt>
                <c:pt idx="34333">
                  <c:v>0.23787920343000002</c:v>
                </c:pt>
                <c:pt idx="34334">
                  <c:v>0.24225471105000002</c:v>
                </c:pt>
                <c:pt idx="34335">
                  <c:v>0.24769655294999998</c:v>
                </c:pt>
                <c:pt idx="34336">
                  <c:v>0.26217440864999997</c:v>
                </c:pt>
                <c:pt idx="34337">
                  <c:v>0.26955890675999999</c:v>
                </c:pt>
                <c:pt idx="34338">
                  <c:v>0.27802852802999994</c:v>
                </c:pt>
                <c:pt idx="34339">
                  <c:v>0.28674241925999994</c:v>
                </c:pt>
                <c:pt idx="34340">
                  <c:v>0.31442974695000003</c:v>
                </c:pt>
                <c:pt idx="34341">
                  <c:v>0.32040968552999999</c:v>
                </c:pt>
                <c:pt idx="34342">
                  <c:v>0.32417239469999998</c:v>
                </c:pt>
                <c:pt idx="34343">
                  <c:v>0.32893097984999997</c:v>
                </c:pt>
                <c:pt idx="34344">
                  <c:v>0.35789005989000006</c:v>
                </c:pt>
                <c:pt idx="34345">
                  <c:v>0.36017305400999999</c:v>
                </c:pt>
                <c:pt idx="34346">
                  <c:v>0.36135212882999995</c:v>
                </c:pt>
                <c:pt idx="34347">
                  <c:v>0.36243725561999995</c:v>
                </c:pt>
                <c:pt idx="34348">
                  <c:v>0.42574654650000004</c:v>
                </c:pt>
                <c:pt idx="34349">
                  <c:v>0.42391452180000005</c:v>
                </c:pt>
                <c:pt idx="34350">
                  <c:v>0.42162214050000002</c:v>
                </c:pt>
                <c:pt idx="34351">
                  <c:v>0.41909017919999997</c:v>
                </c:pt>
                <c:pt idx="34352">
                  <c:v>0.44887835849999996</c:v>
                </c:pt>
                <c:pt idx="34353">
                  <c:v>0.44361246269999999</c:v>
                </c:pt>
                <c:pt idx="34354">
                  <c:v>0.43717215300000006</c:v>
                </c:pt>
                <c:pt idx="34355">
                  <c:v>0.4318686504</c:v>
                </c:pt>
                <c:pt idx="34356">
                  <c:v>0.42138644460000008</c:v>
                </c:pt>
                <c:pt idx="34357">
                  <c:v>0.41721974909999998</c:v>
                </c:pt>
                <c:pt idx="34358">
                  <c:v>0.41205716309999996</c:v>
                </c:pt>
                <c:pt idx="34359">
                  <c:v>0.40983992279999998</c:v>
                </c:pt>
                <c:pt idx="34360">
                  <c:v>0.3688225926</c:v>
                </c:pt>
                <c:pt idx="34361">
                  <c:v>0.36076164762000001</c:v>
                </c:pt>
                <c:pt idx="34362">
                  <c:v>0.35334896619</c:v>
                </c:pt>
                <c:pt idx="34363">
                  <c:v>0.34595507727000002</c:v>
                </c:pt>
                <c:pt idx="34364">
                  <c:v>0.29778858548999998</c:v>
                </c:pt>
                <c:pt idx="34365">
                  <c:v>0.29018330715000001</c:v>
                </c:pt>
                <c:pt idx="34366">
                  <c:v>0.28340948757000001</c:v>
                </c:pt>
                <c:pt idx="34367">
                  <c:v>0.27683296575000005</c:v>
                </c:pt>
                <c:pt idx="34368">
                  <c:v>0.22835778603000004</c:v>
                </c:pt>
                <c:pt idx="34369">
                  <c:v>0.22269658323000002</c:v>
                </c:pt>
                <c:pt idx="34370">
                  <c:v>0.21800689185000002</c:v>
                </c:pt>
                <c:pt idx="34371">
                  <c:v>0.21435778352999998</c:v>
                </c:pt>
                <c:pt idx="34372">
                  <c:v>0.19779253989000004</c:v>
                </c:pt>
                <c:pt idx="34373">
                  <c:v>0.19526877149999999</c:v>
                </c:pt>
                <c:pt idx="34374">
                  <c:v>0.19365845267999998</c:v>
                </c:pt>
                <c:pt idx="34375">
                  <c:v>0.19140307196999998</c:v>
                </c:pt>
                <c:pt idx="34376">
                  <c:v>0.20761174070999999</c:v>
                </c:pt>
                <c:pt idx="34377">
                  <c:v>0.20702317250999999</c:v>
                </c:pt>
                <c:pt idx="34378">
                  <c:v>0.20656644591000001</c:v>
                </c:pt>
                <c:pt idx="34379">
                  <c:v>0.20621801672999998</c:v>
                </c:pt>
                <c:pt idx="34380">
                  <c:v>0.20688475334999998</c:v>
                </c:pt>
                <c:pt idx="34381">
                  <c:v>0.20651749173000003</c:v>
                </c:pt>
                <c:pt idx="34382">
                  <c:v>0.20671995861</c:v>
                </c:pt>
                <c:pt idx="34383">
                  <c:v>0.20672466672000001</c:v>
                </c:pt>
                <c:pt idx="34384">
                  <c:v>0.21776999079000001</c:v>
                </c:pt>
                <c:pt idx="34385">
                  <c:v>0.21843389237999999</c:v>
                </c:pt>
                <c:pt idx="34386">
                  <c:v>0.22004420757000001</c:v>
                </c:pt>
                <c:pt idx="34387">
                  <c:v>0.22244555420999998</c:v>
                </c:pt>
                <c:pt idx="34388">
                  <c:v>0.25455152118000002</c:v>
                </c:pt>
                <c:pt idx="34389">
                  <c:v>0.25621362921000002</c:v>
                </c:pt>
                <c:pt idx="34390">
                  <c:v>0.26025354333</c:v>
                </c:pt>
                <c:pt idx="34391">
                  <c:v>0.26572014182999998</c:v>
                </c:pt>
                <c:pt idx="34392">
                  <c:v>0.33186610347000006</c:v>
                </c:pt>
                <c:pt idx="34393">
                  <c:v>0.33941387171999998</c:v>
                </c:pt>
                <c:pt idx="34394">
                  <c:v>0.34551141140999997</c:v>
                </c:pt>
                <c:pt idx="34395">
                  <c:v>0.34999392779999999</c:v>
                </c:pt>
                <c:pt idx="34396">
                  <c:v>0.39175116090000001</c:v>
                </c:pt>
                <c:pt idx="34397">
                  <c:v>0.39266991390000006</c:v>
                </c:pt>
                <c:pt idx="34398">
                  <c:v>0.39136158929999998</c:v>
                </c:pt>
                <c:pt idx="34399">
                  <c:v>0.38913033720000006</c:v>
                </c:pt>
                <c:pt idx="34400">
                  <c:v>0.35759661068999998</c:v>
                </c:pt>
                <c:pt idx="34401">
                  <c:v>0.33563285645999996</c:v>
                </c:pt>
                <c:pt idx="34402">
                  <c:v>0.31189869315000002</c:v>
                </c:pt>
                <c:pt idx="34403">
                  <c:v>0.28903561005</c:v>
                </c:pt>
                <c:pt idx="34404">
                  <c:v>0.235078437</c:v>
                </c:pt>
                <c:pt idx="34405">
                  <c:v>0.21322673361</c:v>
                </c:pt>
                <c:pt idx="34406">
                  <c:v>0.19192121816999999</c:v>
                </c:pt>
                <c:pt idx="34407">
                  <c:v>0.17096884002000001</c:v>
                </c:pt>
                <c:pt idx="34408">
                  <c:v>0.12140193053999999</c:v>
                </c:pt>
                <c:pt idx="34409">
                  <c:v>0.11045549493000001</c:v>
                </c:pt>
                <c:pt idx="34410">
                  <c:v>0.10059673437</c:v>
                </c:pt>
                <c:pt idx="34411">
                  <c:v>9.0888644220000009E-2</c:v>
                </c:pt>
                <c:pt idx="34412">
                  <c:v>5.1747043919999999E-2</c:v>
                </c:pt>
                <c:pt idx="34413">
                  <c:v>5.5332039180000001E-2</c:v>
                </c:pt>
                <c:pt idx="34414">
                  <c:v>5.8432051919999999E-2</c:v>
                </c:pt>
                <c:pt idx="34415">
                  <c:v>6.0303139049999996E-2</c:v>
                </c:pt>
                <c:pt idx="34416">
                  <c:v>3.9088565999999998E-2</c:v>
                </c:pt>
                <c:pt idx="34417">
                  <c:v>4.9819292489999993E-2</c:v>
                </c:pt>
                <c:pt idx="34418">
                  <c:v>6.0879608459999998E-2</c:v>
                </c:pt>
                <c:pt idx="34419">
                  <c:v>7.0814591760000004E-2</c:v>
                </c:pt>
                <c:pt idx="34420">
                  <c:v>6.3921352439999995E-2</c:v>
                </c:pt>
                <c:pt idx="34421">
                  <c:v>8.4337830060000007E-2</c:v>
                </c:pt>
                <c:pt idx="34422">
                  <c:v>0.10469779947000001</c:v>
                </c:pt>
                <c:pt idx="34423">
                  <c:v>0.12371113688999999</c:v>
                </c:pt>
                <c:pt idx="34424">
                  <c:v>0.13290528800999998</c:v>
                </c:pt>
                <c:pt idx="34425">
                  <c:v>0.15594844452000001</c:v>
                </c:pt>
                <c:pt idx="34426">
                  <c:v>0.17890685142000001</c:v>
                </c:pt>
                <c:pt idx="34427">
                  <c:v>0.20319776961</c:v>
                </c:pt>
                <c:pt idx="34428">
                  <c:v>0.22025026451999999</c:v>
                </c:pt>
                <c:pt idx="34429">
                  <c:v>0.22249561554000002</c:v>
                </c:pt>
                <c:pt idx="34430">
                  <c:v>0.22596519131999998</c:v>
                </c:pt>
                <c:pt idx="34431">
                  <c:v>0.23050359518999999</c:v>
                </c:pt>
                <c:pt idx="34432">
                  <c:v>0.24318370065000003</c:v>
                </c:pt>
                <c:pt idx="34433">
                  <c:v>0.25058550297000004</c:v>
                </c:pt>
                <c:pt idx="34434">
                  <c:v>0.25907497670999996</c:v>
                </c:pt>
                <c:pt idx="34435">
                  <c:v>0.26780929032</c:v>
                </c:pt>
                <c:pt idx="34436">
                  <c:v>0.28440483357000002</c:v>
                </c:pt>
                <c:pt idx="34437">
                  <c:v>0.29039878395000002</c:v>
                </c:pt>
                <c:pt idx="34438">
                  <c:v>0.29417031401999999</c:v>
                </c:pt>
                <c:pt idx="34439">
                  <c:v>0.29894005053</c:v>
                </c:pt>
                <c:pt idx="34440">
                  <c:v>0.31429206104999996</c:v>
                </c:pt>
                <c:pt idx="34441">
                  <c:v>0.31658040578999996</c:v>
                </c:pt>
                <c:pt idx="34442">
                  <c:v>0.31776224304</c:v>
                </c:pt>
                <c:pt idx="34443">
                  <c:v>0.31884991445999999</c:v>
                </c:pt>
                <c:pt idx="34444">
                  <c:v>0.32625750663000003</c:v>
                </c:pt>
                <c:pt idx="34445">
                  <c:v>0.32442118038000001</c:v>
                </c:pt>
                <c:pt idx="34446">
                  <c:v>0.32212341942</c:v>
                </c:pt>
                <c:pt idx="34447">
                  <c:v>0.31958552307000004</c:v>
                </c:pt>
                <c:pt idx="34448">
                  <c:v>0.32059035425999999</c:v>
                </c:pt>
                <c:pt idx="34449">
                  <c:v>0.31531209831000001</c:v>
                </c:pt>
                <c:pt idx="34450">
                  <c:v>0.30885670959000006</c:v>
                </c:pt>
                <c:pt idx="34451">
                  <c:v>0.30354078149999997</c:v>
                </c:pt>
                <c:pt idx="34452">
                  <c:v>0.29251619561999997</c:v>
                </c:pt>
                <c:pt idx="34453">
                  <c:v>0.28833973179000005</c:v>
                </c:pt>
                <c:pt idx="34454">
                  <c:v>0.28316506151999998</c:v>
                </c:pt>
                <c:pt idx="34455">
                  <c:v>0.28094263757999999</c:v>
                </c:pt>
                <c:pt idx="34456">
                  <c:v>0.26009389593000004</c:v>
                </c:pt>
                <c:pt idx="34457">
                  <c:v>0.25201406769000001</c:v>
                </c:pt>
                <c:pt idx="34458">
                  <c:v>0.24458401308</c:v>
                </c:pt>
                <c:pt idx="34459">
                  <c:v>0.23717279453999998</c:v>
                </c:pt>
                <c:pt idx="34460">
                  <c:v>0.19588784621999999</c:v>
                </c:pt>
                <c:pt idx="34461">
                  <c:v>0.18826474095000001</c:v>
                </c:pt>
                <c:pt idx="34462">
                  <c:v>0.18147504738</c:v>
                </c:pt>
                <c:pt idx="34463">
                  <c:v>0.17488311258</c:v>
                </c:pt>
                <c:pt idx="34464">
                  <c:v>0.16384823201999998</c:v>
                </c:pt>
                <c:pt idx="34465">
                  <c:v>0.15816920592</c:v>
                </c:pt>
                <c:pt idx="34466">
                  <c:v>0.15346876610999999</c:v>
                </c:pt>
                <c:pt idx="34467">
                  <c:v>0.14981129426999998</c:v>
                </c:pt>
                <c:pt idx="34468">
                  <c:v>0.14754703821000001</c:v>
                </c:pt>
                <c:pt idx="34469">
                  <c:v>0.14501747997</c:v>
                </c:pt>
                <c:pt idx="34470">
                  <c:v>0.1434034767</c:v>
                </c:pt>
                <c:pt idx="34471">
                  <c:v>0.14114291961</c:v>
                </c:pt>
                <c:pt idx="34472">
                  <c:v>0.14740515239999999</c:v>
                </c:pt>
                <c:pt idx="34473">
                  <c:v>0.14681523747</c:v>
                </c:pt>
                <c:pt idx="34474">
                  <c:v>0.14635746543</c:v>
                </c:pt>
                <c:pt idx="34475">
                  <c:v>0.14600823402000002</c:v>
                </c:pt>
                <c:pt idx="34476">
                  <c:v>0.15298716311999999</c:v>
                </c:pt>
                <c:pt idx="34477">
                  <c:v>0.15261905571000001</c:v>
                </c:pt>
                <c:pt idx="34478">
                  <c:v>0.15282198722999998</c:v>
                </c:pt>
                <c:pt idx="34479">
                  <c:v>0.15282670623</c:v>
                </c:pt>
                <c:pt idx="34480">
                  <c:v>0.16795303965000002</c:v>
                </c:pt>
                <c:pt idx="34481">
                  <c:v>0.16861846220999999</c:v>
                </c:pt>
                <c:pt idx="34482">
                  <c:v>0.17023246911000001</c:v>
                </c:pt>
                <c:pt idx="34483">
                  <c:v>0.17263932246000002</c:v>
                </c:pt>
                <c:pt idx="34484">
                  <c:v>0.20446848378000002</c:v>
                </c:pt>
                <c:pt idx="34485">
                  <c:v>0.20613439968</c:v>
                </c:pt>
                <c:pt idx="34486">
                  <c:v>0.21018357755999997</c:v>
                </c:pt>
                <c:pt idx="34487">
                  <c:v>0.21566270318999997</c:v>
                </c:pt>
                <c:pt idx="34488">
                  <c:v>0.29039466390000002</c:v>
                </c:pt>
                <c:pt idx="34489">
                  <c:v>0.29795972910000001</c:v>
                </c:pt>
                <c:pt idx="34490">
                  <c:v>0.30407124429000004</c:v>
                </c:pt>
                <c:pt idx="34491">
                  <c:v>0.30856403720999998</c:v>
                </c:pt>
                <c:pt idx="34492">
                  <c:v>0.36412239600000001</c:v>
                </c:pt>
                <c:pt idx="34493">
                  <c:v>0.36504525090000006</c:v>
                </c:pt>
                <c:pt idx="34494">
                  <c:v>0.36373587359999993</c:v>
                </c:pt>
                <c:pt idx="34495">
                  <c:v>0.36150149244000002</c:v>
                </c:pt>
                <c:pt idx="34496">
                  <c:v>0.35079293799</c:v>
                </c:pt>
                <c:pt idx="34497">
                  <c:v>0.27468852147</c:v>
                </c:pt>
                <c:pt idx="34498">
                  <c:v>0.19680963752999997</c:v>
                </c:pt>
                <c:pt idx="34499">
                  <c:v>0.11980382667</c:v>
                </c:pt>
                <c:pt idx="34500">
                  <c:v>6.1631025720000003E-2</c:v>
                </c:pt>
                <c:pt idx="34501">
                  <c:v>0</c:v>
                </c:pt>
                <c:pt idx="34502">
                  <c:v>0</c:v>
                </c:pt>
                <c:pt idx="34503">
                  <c:v>0</c:v>
                </c:pt>
                <c:pt idx="34504">
                  <c:v>0</c:v>
                </c:pt>
                <c:pt idx="34505">
                  <c:v>0</c:v>
                </c:pt>
                <c:pt idx="34506">
                  <c:v>0</c:v>
                </c:pt>
                <c:pt idx="34507">
                  <c:v>0</c:v>
                </c:pt>
                <c:pt idx="34508">
                  <c:v>0</c:v>
                </c:pt>
                <c:pt idx="34509">
                  <c:v>0</c:v>
                </c:pt>
                <c:pt idx="34510">
                  <c:v>0</c:v>
                </c:pt>
                <c:pt idx="34511">
                  <c:v>0</c:v>
                </c:pt>
                <c:pt idx="34512">
                  <c:v>0</c:v>
                </c:pt>
                <c:pt idx="34513">
                  <c:v>0</c:v>
                </c:pt>
                <c:pt idx="34514">
                  <c:v>0</c:v>
                </c:pt>
                <c:pt idx="34515">
                  <c:v>0</c:v>
                </c:pt>
                <c:pt idx="34516">
                  <c:v>0</c:v>
                </c:pt>
                <c:pt idx="34517">
                  <c:v>0</c:v>
                </c:pt>
                <c:pt idx="34518">
                  <c:v>0</c:v>
                </c:pt>
                <c:pt idx="34519">
                  <c:v>0</c:v>
                </c:pt>
                <c:pt idx="34520">
                  <c:v>0</c:v>
                </c:pt>
                <c:pt idx="34521">
                  <c:v>0</c:v>
                </c:pt>
                <c:pt idx="34522">
                  <c:v>0</c:v>
                </c:pt>
                <c:pt idx="34523">
                  <c:v>0</c:v>
                </c:pt>
                <c:pt idx="34524">
                  <c:v>0</c:v>
                </c:pt>
                <c:pt idx="34525">
                  <c:v>0</c:v>
                </c:pt>
                <c:pt idx="34526">
                  <c:v>0</c:v>
                </c:pt>
                <c:pt idx="34527">
                  <c:v>0</c:v>
                </c:pt>
                <c:pt idx="34528">
                  <c:v>0</c:v>
                </c:pt>
                <c:pt idx="34529">
                  <c:v>0</c:v>
                </c:pt>
                <c:pt idx="34530">
                  <c:v>0</c:v>
                </c:pt>
                <c:pt idx="34531">
                  <c:v>7.7121546149999998E-2</c:v>
                </c:pt>
                <c:pt idx="34532">
                  <c:v>0.35003843885999997</c:v>
                </c:pt>
                <c:pt idx="34533">
                  <c:v>0.35604612879000003</c:v>
                </c:pt>
                <c:pt idx="34534">
                  <c:v>0.35982630188999998</c:v>
                </c:pt>
                <c:pt idx="34535">
                  <c:v>0.36460696469999998</c:v>
                </c:pt>
                <c:pt idx="34536">
                  <c:v>0.37261013459999998</c:v>
                </c:pt>
                <c:pt idx="34537">
                  <c:v>0.37490371380000004</c:v>
                </c:pt>
                <c:pt idx="34538">
                  <c:v>0.37608829170000002</c:v>
                </c:pt>
                <c:pt idx="34539">
                  <c:v>0.37717845329999999</c:v>
                </c:pt>
                <c:pt idx="34540">
                  <c:v>0.36779497589999999</c:v>
                </c:pt>
                <c:pt idx="34541">
                  <c:v>0.3659544207</c:v>
                </c:pt>
                <c:pt idx="34542">
                  <c:v>0.36365140349999997</c:v>
                </c:pt>
                <c:pt idx="34543">
                  <c:v>0.36110769551999999</c:v>
                </c:pt>
                <c:pt idx="34544">
                  <c:v>0.35128901016000003</c:v>
                </c:pt>
                <c:pt idx="34545">
                  <c:v>0.34599865542000002</c:v>
                </c:pt>
                <c:pt idx="34546">
                  <c:v>0.33952846719000002</c:v>
                </c:pt>
                <c:pt idx="34547">
                  <c:v>0.33420036045000001</c:v>
                </c:pt>
                <c:pt idx="34548">
                  <c:v>0.31559512577999999</c:v>
                </c:pt>
                <c:pt idx="34549">
                  <c:v>0.31140909326999999</c:v>
                </c:pt>
                <c:pt idx="34550">
                  <c:v>0.30622256015999999</c:v>
                </c:pt>
                <c:pt idx="34551">
                  <c:v>0.30399504332999999</c:v>
                </c:pt>
                <c:pt idx="34552">
                  <c:v>0.27959339562000002</c:v>
                </c:pt>
                <c:pt idx="34553">
                  <c:v>0.27149504348999998</c:v>
                </c:pt>
                <c:pt idx="34554">
                  <c:v>0.26404796054999996</c:v>
                </c:pt>
                <c:pt idx="34555">
                  <c:v>0.25661975361</c:v>
                </c:pt>
                <c:pt idx="34556">
                  <c:v>0.20223584139000003</c:v>
                </c:pt>
                <c:pt idx="34557">
                  <c:v>0.19459526492999998</c:v>
                </c:pt>
                <c:pt idx="34558">
                  <c:v>0.18779000955</c:v>
                </c:pt>
                <c:pt idx="34559">
                  <c:v>0.18118296306000001</c:v>
                </c:pt>
                <c:pt idx="34560">
                  <c:v>0.15032573424000001</c:v>
                </c:pt>
                <c:pt idx="34561">
                  <c:v>0.14381446167</c:v>
                </c:pt>
                <c:pt idx="34562">
                  <c:v>0.13863996564</c:v>
                </c:pt>
                <c:pt idx="34563">
                  <c:v>0.13439725794000001</c:v>
                </c:pt>
                <c:pt idx="34564">
                  <c:v>0.12504184044</c:v>
                </c:pt>
                <c:pt idx="34565">
                  <c:v>0.12193903260000001</c:v>
                </c:pt>
                <c:pt idx="34566">
                  <c:v>0.11953152222000001</c:v>
                </c:pt>
                <c:pt idx="34567">
                  <c:v>0.11659899042000001</c:v>
                </c:pt>
                <c:pt idx="34568">
                  <c:v>0.11433159441000001</c:v>
                </c:pt>
                <c:pt idx="34569">
                  <c:v>0.11305925400000001</c:v>
                </c:pt>
                <c:pt idx="34570">
                  <c:v>0.11217003467999999</c:v>
                </c:pt>
                <c:pt idx="34571">
                  <c:v>0.11138014304999999</c:v>
                </c:pt>
                <c:pt idx="34572">
                  <c:v>0.11448265686</c:v>
                </c:pt>
                <c:pt idx="34573">
                  <c:v>0.11401440137999999</c:v>
                </c:pt>
                <c:pt idx="34574">
                  <c:v>0.11383466555999999</c:v>
                </c:pt>
                <c:pt idx="34575">
                  <c:v>0.11352249282</c:v>
                </c:pt>
                <c:pt idx="34576">
                  <c:v>0.11359256634000001</c:v>
                </c:pt>
                <c:pt idx="34577">
                  <c:v>0.11347431546000002</c:v>
                </c:pt>
                <c:pt idx="34578">
                  <c:v>0.11374864908000001</c:v>
                </c:pt>
                <c:pt idx="34579">
                  <c:v>0.11479395477</c:v>
                </c:pt>
                <c:pt idx="34580">
                  <c:v>0.13311677181000001</c:v>
                </c:pt>
                <c:pt idx="34581">
                  <c:v>0.13280932896000003</c:v>
                </c:pt>
                <c:pt idx="34582">
                  <c:v>0.13382152178999998</c:v>
                </c:pt>
                <c:pt idx="34583">
                  <c:v>0.13647971997000002</c:v>
                </c:pt>
                <c:pt idx="34584">
                  <c:v>0.18826424364</c:v>
                </c:pt>
                <c:pt idx="34585">
                  <c:v>0.19248803178000001</c:v>
                </c:pt>
                <c:pt idx="34586">
                  <c:v>0.19683006717000001</c:v>
                </c:pt>
                <c:pt idx="34587">
                  <c:v>0.20110115420999999</c:v>
                </c:pt>
                <c:pt idx="34588">
                  <c:v>0.23264937530999999</c:v>
                </c:pt>
                <c:pt idx="34589">
                  <c:v>0.23840543727000002</c:v>
                </c:pt>
                <c:pt idx="34590">
                  <c:v>0.24482841735000002</c:v>
                </c:pt>
                <c:pt idx="34591">
                  <c:v>0.25131287874000002</c:v>
                </c:pt>
                <c:pt idx="34592">
                  <c:v>0.25343765205000002</c:v>
                </c:pt>
                <c:pt idx="34593">
                  <c:v>0.23922921494999999</c:v>
                </c:pt>
                <c:pt idx="34594">
                  <c:v>0.22252812581999998</c:v>
                </c:pt>
                <c:pt idx="34595">
                  <c:v>0.20585068613999999</c:v>
                </c:pt>
                <c:pt idx="34596">
                  <c:v>0.16608459516000001</c:v>
                </c:pt>
                <c:pt idx="34597">
                  <c:v>0.14919387482999999</c:v>
                </c:pt>
                <c:pt idx="34598">
                  <c:v>0.13031186718000001</c:v>
                </c:pt>
                <c:pt idx="34599">
                  <c:v>0.11153392437</c:v>
                </c:pt>
                <c:pt idx="34600">
                  <c:v>0.11065930490999999</c:v>
                </c:pt>
                <c:pt idx="34601">
                  <c:v>0.10209681734999999</c:v>
                </c:pt>
                <c:pt idx="34602">
                  <c:v>9.3505954080000009E-2</c:v>
                </c:pt>
                <c:pt idx="34603">
                  <c:v>8.4929273220000004E-2</c:v>
                </c:pt>
                <c:pt idx="34604">
                  <c:v>8.0094026099999993E-2</c:v>
                </c:pt>
                <c:pt idx="34605">
                  <c:v>8.4318485789999995E-2</c:v>
                </c:pt>
                <c:pt idx="34606">
                  <c:v>8.7965902530000001E-2</c:v>
                </c:pt>
                <c:pt idx="34607">
                  <c:v>8.9413920420000001E-2</c:v>
                </c:pt>
                <c:pt idx="34608">
                  <c:v>5.7762113640000001E-2</c:v>
                </c:pt>
                <c:pt idx="34609">
                  <c:v>6.6877562729999993E-2</c:v>
                </c:pt>
                <c:pt idx="34610">
                  <c:v>7.5865308419999999E-2</c:v>
                </c:pt>
                <c:pt idx="34611">
                  <c:v>8.5037516190000009E-2</c:v>
                </c:pt>
                <c:pt idx="34612">
                  <c:v>7.5417558809999993E-2</c:v>
                </c:pt>
                <c:pt idx="34613">
                  <c:v>9.4126680450000014E-2</c:v>
                </c:pt>
                <c:pt idx="34614">
                  <c:v>0.11352636602999999</c:v>
                </c:pt>
                <c:pt idx="34615">
                  <c:v>0.13177195845</c:v>
                </c:pt>
                <c:pt idx="34616">
                  <c:v>0.13749892596000002</c:v>
                </c:pt>
                <c:pt idx="34617">
                  <c:v>0.15939746724000001</c:v>
                </c:pt>
                <c:pt idx="34618">
                  <c:v>0.18160818489</c:v>
                </c:pt>
                <c:pt idx="34619">
                  <c:v>0.20346888705000002</c:v>
                </c:pt>
                <c:pt idx="34620">
                  <c:v>0.22494716145000002</c:v>
                </c:pt>
                <c:pt idx="34621">
                  <c:v>0.2267714361</c:v>
                </c:pt>
                <c:pt idx="34622">
                  <c:v>0.22972142456999997</c:v>
                </c:pt>
                <c:pt idx="34623">
                  <c:v>0.23312074895999998</c:v>
                </c:pt>
                <c:pt idx="34624">
                  <c:v>0.23838064799999997</c:v>
                </c:pt>
                <c:pt idx="34625">
                  <c:v>0.24375852930000003</c:v>
                </c:pt>
                <c:pt idx="34626">
                  <c:v>0.24966142839000002</c:v>
                </c:pt>
                <c:pt idx="34627">
                  <c:v>0.25599001395000004</c:v>
                </c:pt>
                <c:pt idx="34628">
                  <c:v>0.26809672097999998</c:v>
                </c:pt>
                <c:pt idx="34629">
                  <c:v>0.27206036880000001</c:v>
                </c:pt>
                <c:pt idx="34630">
                  <c:v>0.27433544226000001</c:v>
                </c:pt>
                <c:pt idx="34631">
                  <c:v>0.27580643804999999</c:v>
                </c:pt>
                <c:pt idx="34632">
                  <c:v>0.28860353478</c:v>
                </c:pt>
                <c:pt idx="34633">
                  <c:v>0.28751566371000004</c:v>
                </c:pt>
                <c:pt idx="34634">
                  <c:v>0.28516490837999997</c:v>
                </c:pt>
                <c:pt idx="34635">
                  <c:v>0.28202426505</c:v>
                </c:pt>
                <c:pt idx="34636">
                  <c:v>0.29212958246999998</c:v>
                </c:pt>
                <c:pt idx="34637">
                  <c:v>0.28791525410999996</c:v>
                </c:pt>
                <c:pt idx="34638">
                  <c:v>0.28369146597</c:v>
                </c:pt>
                <c:pt idx="34639">
                  <c:v>0.27903725784</c:v>
                </c:pt>
                <c:pt idx="34640">
                  <c:v>0.30007666887000001</c:v>
                </c:pt>
                <c:pt idx="34641">
                  <c:v>0.29470351383000004</c:v>
                </c:pt>
                <c:pt idx="34642">
                  <c:v>0.28876277924999999</c:v>
                </c:pt>
                <c:pt idx="34643">
                  <c:v>0.28485116022000001</c:v>
                </c:pt>
                <c:pt idx="34644">
                  <c:v>0.28568787158999998</c:v>
                </c:pt>
                <c:pt idx="34645">
                  <c:v>0.28218302673000001</c:v>
                </c:pt>
                <c:pt idx="34646">
                  <c:v>0.27871128747000001</c:v>
                </c:pt>
                <c:pt idx="34647">
                  <c:v>0.27724975146000003</c:v>
                </c:pt>
                <c:pt idx="34648">
                  <c:v>0.27664558152000002</c:v>
                </c:pt>
                <c:pt idx="34649">
                  <c:v>0.27142851647999999</c:v>
                </c:pt>
                <c:pt idx="34650">
                  <c:v>0.26655199989</c:v>
                </c:pt>
                <c:pt idx="34651">
                  <c:v>0.25998691983000005</c:v>
                </c:pt>
                <c:pt idx="34652">
                  <c:v>0.22241397683999997</c:v>
                </c:pt>
                <c:pt idx="34653">
                  <c:v>0.21662932500000001</c:v>
                </c:pt>
                <c:pt idx="34654">
                  <c:v>0.21125617359000004</c:v>
                </c:pt>
                <c:pt idx="34655">
                  <c:v>0.20626140975000001</c:v>
                </c:pt>
                <c:pt idx="34656">
                  <c:v>0.17429402165999999</c:v>
                </c:pt>
                <c:pt idx="34657">
                  <c:v>0.16805475224999997</c:v>
                </c:pt>
                <c:pt idx="34658">
                  <c:v>0.16306329171</c:v>
                </c:pt>
                <c:pt idx="34659">
                  <c:v>0.15895351460999999</c:v>
                </c:pt>
                <c:pt idx="34660">
                  <c:v>0.15029935503000003</c:v>
                </c:pt>
                <c:pt idx="34661">
                  <c:v>0.14697171225</c:v>
                </c:pt>
                <c:pt idx="34662">
                  <c:v>0.14403751428</c:v>
                </c:pt>
                <c:pt idx="34663">
                  <c:v>0.14089474377</c:v>
                </c:pt>
                <c:pt idx="34664">
                  <c:v>0.14975198733</c:v>
                </c:pt>
                <c:pt idx="34665">
                  <c:v>0.14800284278999998</c:v>
                </c:pt>
                <c:pt idx="34666">
                  <c:v>0.14670876230999999</c:v>
                </c:pt>
                <c:pt idx="34667">
                  <c:v>0.14558058735000001</c:v>
                </c:pt>
                <c:pt idx="34668">
                  <c:v>0.15402700203</c:v>
                </c:pt>
                <c:pt idx="34669">
                  <c:v>0.15324960486</c:v>
                </c:pt>
                <c:pt idx="34670">
                  <c:v>0.15241532558999998</c:v>
                </c:pt>
                <c:pt idx="34671">
                  <c:v>0.15175169261999999</c:v>
                </c:pt>
                <c:pt idx="34672">
                  <c:v>0.16919532003000001</c:v>
                </c:pt>
                <c:pt idx="34673">
                  <c:v>0.16840370052</c:v>
                </c:pt>
                <c:pt idx="34674">
                  <c:v>0.16877343779999998</c:v>
                </c:pt>
                <c:pt idx="34675">
                  <c:v>0.16992531303000002</c:v>
                </c:pt>
                <c:pt idx="34676">
                  <c:v>0.20077930388999998</c:v>
                </c:pt>
                <c:pt idx="34677">
                  <c:v>0.19995450618000002</c:v>
                </c:pt>
                <c:pt idx="34678">
                  <c:v>0.20088833094</c:v>
                </c:pt>
                <c:pt idx="34679">
                  <c:v>0.20237202084</c:v>
                </c:pt>
                <c:pt idx="34680">
                  <c:v>0.27583983767999998</c:v>
                </c:pt>
                <c:pt idx="34681">
                  <c:v>0.27925754076000003</c:v>
                </c:pt>
                <c:pt idx="34682">
                  <c:v>0.28263258045</c:v>
                </c:pt>
                <c:pt idx="34683">
                  <c:v>0.28634417921999999</c:v>
                </c:pt>
                <c:pt idx="34684">
                  <c:v>0.35447151101999996</c:v>
                </c:pt>
                <c:pt idx="34685">
                  <c:v>0.35907120380999996</c:v>
                </c:pt>
                <c:pt idx="34686">
                  <c:v>0.36596516550000002</c:v>
                </c:pt>
                <c:pt idx="34687">
                  <c:v>0.3735654417</c:v>
                </c:pt>
                <c:pt idx="34688">
                  <c:v>0.36067588160999997</c:v>
                </c:pt>
                <c:pt idx="34689">
                  <c:v>0.32905901720999997</c:v>
                </c:pt>
                <c:pt idx="34690">
                  <c:v>0.29548917651000001</c:v>
                </c:pt>
                <c:pt idx="34691">
                  <c:v>0.26220848709</c:v>
                </c:pt>
                <c:pt idx="34692">
                  <c:v>0.19881948504000002</c:v>
                </c:pt>
                <c:pt idx="34693">
                  <c:v>0.20463835325999996</c:v>
                </c:pt>
                <c:pt idx="34694">
                  <c:v>0.20924846415000001</c:v>
                </c:pt>
                <c:pt idx="34695">
                  <c:v>0.21357416091</c:v>
                </c:pt>
                <c:pt idx="34696">
                  <c:v>0.20787595751999999</c:v>
                </c:pt>
                <c:pt idx="34697">
                  <c:v>0.20193494343000001</c:v>
                </c:pt>
                <c:pt idx="34698">
                  <c:v>0.19565263674000002</c:v>
                </c:pt>
                <c:pt idx="34699">
                  <c:v>0.18955519506000001</c:v>
                </c:pt>
                <c:pt idx="34700">
                  <c:v>0.15933051914999999</c:v>
                </c:pt>
                <c:pt idx="34701">
                  <c:v>0.16550867751000001</c:v>
                </c:pt>
                <c:pt idx="34702">
                  <c:v>0.16908444893999999</c:v>
                </c:pt>
                <c:pt idx="34703">
                  <c:v>0.16853148377999999</c:v>
                </c:pt>
                <c:pt idx="34704">
                  <c:v>0.12971006763000001</c:v>
                </c:pt>
                <c:pt idx="34705">
                  <c:v>0.13566123846</c:v>
                </c:pt>
                <c:pt idx="34706">
                  <c:v>0.14145598533000001</c:v>
                </c:pt>
                <c:pt idx="34707">
                  <c:v>0.14676722709000001</c:v>
                </c:pt>
                <c:pt idx="34708">
                  <c:v>0.12798508437</c:v>
                </c:pt>
                <c:pt idx="34709">
                  <c:v>0.14402282004</c:v>
                </c:pt>
                <c:pt idx="34710">
                  <c:v>0.16191872366999999</c:v>
                </c:pt>
                <c:pt idx="34711">
                  <c:v>0.17848262421000002</c:v>
                </c:pt>
                <c:pt idx="34712">
                  <c:v>0.18549824897999997</c:v>
                </c:pt>
                <c:pt idx="34713">
                  <c:v>0.20701390148999999</c:v>
                </c:pt>
                <c:pt idx="34714">
                  <c:v>0.22874286369000002</c:v>
                </c:pt>
                <c:pt idx="34715">
                  <c:v>0.25013527406999997</c:v>
                </c:pt>
                <c:pt idx="34716">
                  <c:v>0.26613718527000002</c:v>
                </c:pt>
                <c:pt idx="34717">
                  <c:v>0.26742290586</c:v>
                </c:pt>
                <c:pt idx="34718">
                  <c:v>0.26926323237000005</c:v>
                </c:pt>
                <c:pt idx="34719">
                  <c:v>0.27163920530999996</c:v>
                </c:pt>
                <c:pt idx="34720">
                  <c:v>0.27414144417000003</c:v>
                </c:pt>
                <c:pt idx="34721">
                  <c:v>0.27836024832</c:v>
                </c:pt>
                <c:pt idx="34722">
                  <c:v>0.28374040563000003</c:v>
                </c:pt>
                <c:pt idx="34723">
                  <c:v>0.29013971085000001</c:v>
                </c:pt>
                <c:pt idx="34724">
                  <c:v>0.30097027322999997</c:v>
                </c:pt>
                <c:pt idx="34725">
                  <c:v>0.30475297280999997</c:v>
                </c:pt>
                <c:pt idx="34726">
                  <c:v>0.30714204642000004</c:v>
                </c:pt>
                <c:pt idx="34727">
                  <c:v>0.30993404277000003</c:v>
                </c:pt>
                <c:pt idx="34728">
                  <c:v>0.31129489710000002</c:v>
                </c:pt>
                <c:pt idx="34729">
                  <c:v>0.31130437865999999</c:v>
                </c:pt>
                <c:pt idx="34730">
                  <c:v>0.30991548983999995</c:v>
                </c:pt>
                <c:pt idx="34731">
                  <c:v>0.30815686736999998</c:v>
                </c:pt>
                <c:pt idx="34732">
                  <c:v>0.31352769557999999</c:v>
                </c:pt>
                <c:pt idx="34733">
                  <c:v>0.31036122116999998</c:v>
                </c:pt>
                <c:pt idx="34734">
                  <c:v>0.30676813101</c:v>
                </c:pt>
                <c:pt idx="34735">
                  <c:v>0.3025635492</c:v>
                </c:pt>
                <c:pt idx="34736">
                  <c:v>0.31306240581</c:v>
                </c:pt>
                <c:pt idx="34737">
                  <c:v>0.30727932938999997</c:v>
                </c:pt>
                <c:pt idx="34738">
                  <c:v>0.30046288272000005</c:v>
                </c:pt>
                <c:pt idx="34739">
                  <c:v>0.29510168489999999</c:v>
                </c:pt>
                <c:pt idx="34740">
                  <c:v>0.29630451080999998</c:v>
                </c:pt>
                <c:pt idx="34741">
                  <c:v>0.29211888849000001</c:v>
                </c:pt>
                <c:pt idx="34742">
                  <c:v>0.28704684557999999</c:v>
                </c:pt>
                <c:pt idx="34743">
                  <c:v>0.28558685595000005</c:v>
                </c:pt>
                <c:pt idx="34744">
                  <c:v>0.28378314525000004</c:v>
                </c:pt>
                <c:pt idx="34745">
                  <c:v>0.27629832483</c:v>
                </c:pt>
                <c:pt idx="34746">
                  <c:v>0.26963830574999997</c:v>
                </c:pt>
                <c:pt idx="34747">
                  <c:v>0.26271757643999999</c:v>
                </c:pt>
                <c:pt idx="34748">
                  <c:v>0.23733843506999999</c:v>
                </c:pt>
                <c:pt idx="34749">
                  <c:v>0.23030867870999999</c:v>
                </c:pt>
                <c:pt idx="34750">
                  <c:v>0.22351119516000001</c:v>
                </c:pt>
                <c:pt idx="34751">
                  <c:v>0.21684169452000002</c:v>
                </c:pt>
                <c:pt idx="34752">
                  <c:v>0.17869977081000002</c:v>
                </c:pt>
                <c:pt idx="34753">
                  <c:v>0.17296830572999999</c:v>
                </c:pt>
                <c:pt idx="34754">
                  <c:v>0.16823697461999998</c:v>
                </c:pt>
                <c:pt idx="34755">
                  <c:v>0.16455546855</c:v>
                </c:pt>
                <c:pt idx="34756">
                  <c:v>0.14805378621000001</c:v>
                </c:pt>
                <c:pt idx="34757">
                  <c:v>0.1455076062</c:v>
                </c:pt>
                <c:pt idx="34758">
                  <c:v>0.14388299244</c:v>
                </c:pt>
                <c:pt idx="34759">
                  <c:v>0.14160758502000001</c:v>
                </c:pt>
                <c:pt idx="34760">
                  <c:v>0.15503138673</c:v>
                </c:pt>
                <c:pt idx="34761">
                  <c:v>0.15443759495999998</c:v>
                </c:pt>
                <c:pt idx="34762">
                  <c:v>0.15397681364999999</c:v>
                </c:pt>
                <c:pt idx="34763">
                  <c:v>0.15362528807999998</c:v>
                </c:pt>
                <c:pt idx="34764">
                  <c:v>0.17959389426</c:v>
                </c:pt>
                <c:pt idx="34765">
                  <c:v>0.17922336563999999</c:v>
                </c:pt>
                <c:pt idx="34766">
                  <c:v>0.17942763299999998</c:v>
                </c:pt>
                <c:pt idx="34767">
                  <c:v>0.17943238104000001</c:v>
                </c:pt>
                <c:pt idx="34768">
                  <c:v>0.20524115105999999</c:v>
                </c:pt>
                <c:pt idx="34769">
                  <c:v>0.20591094777000002</c:v>
                </c:pt>
                <c:pt idx="34770">
                  <c:v>0.20753556153</c:v>
                </c:pt>
                <c:pt idx="34771">
                  <c:v>0.20995823079000001</c:v>
                </c:pt>
                <c:pt idx="34772">
                  <c:v>0.25091992398000001</c:v>
                </c:pt>
                <c:pt idx="34773">
                  <c:v>0.25259679159000004</c:v>
                </c:pt>
                <c:pt idx="34774">
                  <c:v>0.25667257736999999</c:v>
                </c:pt>
                <c:pt idx="34775">
                  <c:v>0.26218771260000001</c:v>
                </c:pt>
                <c:pt idx="34776">
                  <c:v>0.35824248206999998</c:v>
                </c:pt>
                <c:pt idx="34777">
                  <c:v>0.36585724560000005</c:v>
                </c:pt>
                <c:pt idx="34778">
                  <c:v>0.37200893400000001</c:v>
                </c:pt>
                <c:pt idx="34779">
                  <c:v>0.37653126059999997</c:v>
                </c:pt>
                <c:pt idx="34780">
                  <c:v>0.44610039209999997</c:v>
                </c:pt>
                <c:pt idx="34781">
                  <c:v>0.4462292934</c:v>
                </c:pt>
                <c:pt idx="34782">
                  <c:v>0.44411126099999998</c:v>
                </c:pt>
                <c:pt idx="34783">
                  <c:v>0.44106216989999997</c:v>
                </c:pt>
                <c:pt idx="34784">
                  <c:v>0.4094948913</c:v>
                </c:pt>
                <c:pt idx="34785">
                  <c:v>0.34366725525000003</c:v>
                </c:pt>
                <c:pt idx="34786">
                  <c:v>0.27605351037000003</c:v>
                </c:pt>
                <c:pt idx="34787">
                  <c:v>0.2093185776</c:v>
                </c:pt>
                <c:pt idx="34788">
                  <c:v>0.13901175024000001</c:v>
                </c:pt>
                <c:pt idx="34789">
                  <c:v>4.2171437880000003E-2</c:v>
                </c:pt>
                <c:pt idx="34790">
                  <c:v>0</c:v>
                </c:pt>
                <c:pt idx="34791">
                  <c:v>0</c:v>
                </c:pt>
                <c:pt idx="34792">
                  <c:v>0</c:v>
                </c:pt>
                <c:pt idx="34793">
                  <c:v>0</c:v>
                </c:pt>
                <c:pt idx="34794">
                  <c:v>0</c:v>
                </c:pt>
                <c:pt idx="34795">
                  <c:v>0</c:v>
                </c:pt>
                <c:pt idx="34796">
                  <c:v>0</c:v>
                </c:pt>
                <c:pt idx="34797">
                  <c:v>0</c:v>
                </c:pt>
                <c:pt idx="34798">
                  <c:v>0</c:v>
                </c:pt>
                <c:pt idx="34799">
                  <c:v>0</c:v>
                </c:pt>
                <c:pt idx="34800">
                  <c:v>0</c:v>
                </c:pt>
                <c:pt idx="34801">
                  <c:v>0</c:v>
                </c:pt>
                <c:pt idx="34802">
                  <c:v>0</c:v>
                </c:pt>
                <c:pt idx="34803">
                  <c:v>0</c:v>
                </c:pt>
                <c:pt idx="34804">
                  <c:v>0</c:v>
                </c:pt>
                <c:pt idx="34805">
                  <c:v>0</c:v>
                </c:pt>
                <c:pt idx="34806">
                  <c:v>0</c:v>
                </c:pt>
                <c:pt idx="34807">
                  <c:v>0</c:v>
                </c:pt>
                <c:pt idx="34808">
                  <c:v>0</c:v>
                </c:pt>
                <c:pt idx="34809">
                  <c:v>0</c:v>
                </c:pt>
                <c:pt idx="34810">
                  <c:v>0</c:v>
                </c:pt>
                <c:pt idx="34811">
                  <c:v>0</c:v>
                </c:pt>
                <c:pt idx="34812">
                  <c:v>0</c:v>
                </c:pt>
                <c:pt idx="34813">
                  <c:v>0</c:v>
                </c:pt>
                <c:pt idx="34814">
                  <c:v>0</c:v>
                </c:pt>
                <c:pt idx="34815">
                  <c:v>0</c:v>
                </c:pt>
                <c:pt idx="34816">
                  <c:v>0</c:v>
                </c:pt>
                <c:pt idx="34817">
                  <c:v>0</c:v>
                </c:pt>
                <c:pt idx="34818">
                  <c:v>0</c:v>
                </c:pt>
                <c:pt idx="34819">
                  <c:v>0</c:v>
                </c:pt>
                <c:pt idx="34820">
                  <c:v>0</c:v>
                </c:pt>
                <c:pt idx="34821">
                  <c:v>0.23535498129000001</c:v>
                </c:pt>
                <c:pt idx="34822">
                  <c:v>0.29076656102999998</c:v>
                </c:pt>
                <c:pt idx="34823">
                  <c:v>0.29557864875000001</c:v>
                </c:pt>
                <c:pt idx="34824">
                  <c:v>0.32761236420000001</c:v>
                </c:pt>
                <c:pt idx="34825">
                  <c:v>0.32992102605000001</c:v>
                </c:pt>
                <c:pt idx="34826">
                  <c:v>0.33111335762999999</c:v>
                </c:pt>
                <c:pt idx="34827">
                  <c:v>0.33221068484999999</c:v>
                </c:pt>
                <c:pt idx="34828">
                  <c:v>0.34152717785999998</c:v>
                </c:pt>
                <c:pt idx="34829">
                  <c:v>0.33967454564999999</c:v>
                </c:pt>
                <c:pt idx="34830">
                  <c:v>0.33735638409000002</c:v>
                </c:pt>
                <c:pt idx="34831">
                  <c:v>0.33479595632999998</c:v>
                </c:pt>
                <c:pt idx="34832">
                  <c:v>0.33504015369000001</c:v>
                </c:pt>
                <c:pt idx="34833">
                  <c:v>0.32971503080999998</c:v>
                </c:pt>
                <c:pt idx="34834">
                  <c:v>0.32320232439000002</c:v>
                </c:pt>
                <c:pt idx="34835">
                  <c:v>0.31783919904000002</c:v>
                </c:pt>
                <c:pt idx="34836">
                  <c:v>0.31670315786999997</c:v>
                </c:pt>
                <c:pt idx="34837">
                  <c:v>0.31248961358999999</c:v>
                </c:pt>
                <c:pt idx="34838">
                  <c:v>0.30726899840999999</c:v>
                </c:pt>
                <c:pt idx="34839">
                  <c:v>0.30502684179</c:v>
                </c:pt>
                <c:pt idx="34840">
                  <c:v>0.28530311337000003</c:v>
                </c:pt>
                <c:pt idx="34841">
                  <c:v>0.27715154180999996</c:v>
                </c:pt>
                <c:pt idx="34842">
                  <c:v>0.26965551921000003</c:v>
                </c:pt>
                <c:pt idx="34843">
                  <c:v>0.26217849603000004</c:v>
                </c:pt>
                <c:pt idx="34844">
                  <c:v>0.21959510033999999</c:v>
                </c:pt>
                <c:pt idx="34845">
                  <c:v>0.21190431372000001</c:v>
                </c:pt>
                <c:pt idx="34846">
                  <c:v>0.20505433311000001</c:v>
                </c:pt>
                <c:pt idx="34847">
                  <c:v>0.19840386819</c:v>
                </c:pt>
                <c:pt idx="34848">
                  <c:v>0.16234240275</c:v>
                </c:pt>
                <c:pt idx="34849">
                  <c:v>0.15659382222000001</c:v>
                </c:pt>
                <c:pt idx="34850">
                  <c:v>0.1518526647</c:v>
                </c:pt>
                <c:pt idx="34851">
                  <c:v>0.14816351022000002</c:v>
                </c:pt>
                <c:pt idx="34852">
                  <c:v>0.13910217353999998</c:v>
                </c:pt>
                <c:pt idx="34853">
                  <c:v>0.13655070462000002</c:v>
                </c:pt>
                <c:pt idx="34854">
                  <c:v>0.13492271858999999</c:v>
                </c:pt>
                <c:pt idx="34855">
                  <c:v>0.13264258128</c:v>
                </c:pt>
                <c:pt idx="34856">
                  <c:v>0.13516260351000001</c:v>
                </c:pt>
                <c:pt idx="34857">
                  <c:v>0.13456758116999998</c:v>
                </c:pt>
                <c:pt idx="34858">
                  <c:v>0.13410584153999999</c:v>
                </c:pt>
                <c:pt idx="34859">
                  <c:v>0.13375358634000001</c:v>
                </c:pt>
                <c:pt idx="34860">
                  <c:v>0.13816402908</c:v>
                </c:pt>
                <c:pt idx="34861">
                  <c:v>0.13779273452999999</c:v>
                </c:pt>
                <c:pt idx="34862">
                  <c:v>0.13799742297000001</c:v>
                </c:pt>
                <c:pt idx="34863">
                  <c:v>0.13800218189999999</c:v>
                </c:pt>
                <c:pt idx="34864">
                  <c:v>0.15874341021000002</c:v>
                </c:pt>
                <c:pt idx="34865">
                  <c:v>0.15941459720999998</c:v>
                </c:pt>
                <c:pt idx="34866">
                  <c:v>0.16104258686999998</c:v>
                </c:pt>
                <c:pt idx="34867">
                  <c:v>0.16347028730999999</c:v>
                </c:pt>
                <c:pt idx="34868">
                  <c:v>0.20101652075999998</c:v>
                </c:pt>
                <c:pt idx="34869">
                  <c:v>0.20269686953999996</c:v>
                </c:pt>
                <c:pt idx="34870">
                  <c:v>0.20678112048</c:v>
                </c:pt>
                <c:pt idx="34871">
                  <c:v>0.21230770836000001</c:v>
                </c:pt>
                <c:pt idx="34872">
                  <c:v>0.28928896589999997</c:v>
                </c:pt>
                <c:pt idx="34873">
                  <c:v>0.29691956712000001</c:v>
                </c:pt>
                <c:pt idx="34874">
                  <c:v>0.30308402223000003</c:v>
                </c:pt>
                <c:pt idx="34875">
                  <c:v>0.30761572875000004</c:v>
                </c:pt>
                <c:pt idx="34876">
                  <c:v>0.37525952639999999</c:v>
                </c:pt>
                <c:pt idx="34877">
                  <c:v>0.37540893720000001</c:v>
                </c:pt>
                <c:pt idx="34878">
                  <c:v>0.3733067679</c:v>
                </c:pt>
                <c:pt idx="34879">
                  <c:v>0.37027157970000002</c:v>
                </c:pt>
                <c:pt idx="34880">
                  <c:v>0.35337708779999999</c:v>
                </c:pt>
                <c:pt idx="34881">
                  <c:v>0.27469202442000001</c:v>
                </c:pt>
                <c:pt idx="34882">
                  <c:v>0.19421712057000001</c:v>
                </c:pt>
                <c:pt idx="34883">
                  <c:v>0.11462285835</c:v>
                </c:pt>
                <c:pt idx="34884">
                  <c:v>2.9898061214999997E-2</c:v>
                </c:pt>
                <c:pt idx="34885">
                  <c:v>0</c:v>
                </c:pt>
                <c:pt idx="34886">
                  <c:v>0</c:v>
                </c:pt>
                <c:pt idx="34887">
                  <c:v>0</c:v>
                </c:pt>
                <c:pt idx="34888">
                  <c:v>0</c:v>
                </c:pt>
                <c:pt idx="34889">
                  <c:v>0</c:v>
                </c:pt>
                <c:pt idx="34890">
                  <c:v>0</c:v>
                </c:pt>
                <c:pt idx="34891">
                  <c:v>0</c:v>
                </c:pt>
                <c:pt idx="34892">
                  <c:v>0</c:v>
                </c:pt>
                <c:pt idx="34893">
                  <c:v>0</c:v>
                </c:pt>
                <c:pt idx="34894">
                  <c:v>0</c:v>
                </c:pt>
                <c:pt idx="34895">
                  <c:v>0</c:v>
                </c:pt>
                <c:pt idx="34896">
                  <c:v>0</c:v>
                </c:pt>
                <c:pt idx="34897">
                  <c:v>0</c:v>
                </c:pt>
                <c:pt idx="34898">
                  <c:v>0</c:v>
                </c:pt>
                <c:pt idx="34899">
                  <c:v>0</c:v>
                </c:pt>
                <c:pt idx="34900">
                  <c:v>0</c:v>
                </c:pt>
                <c:pt idx="34901">
                  <c:v>0</c:v>
                </c:pt>
                <c:pt idx="34902">
                  <c:v>0</c:v>
                </c:pt>
                <c:pt idx="34903">
                  <c:v>0</c:v>
                </c:pt>
                <c:pt idx="34904">
                  <c:v>0</c:v>
                </c:pt>
                <c:pt idx="34905">
                  <c:v>0</c:v>
                </c:pt>
                <c:pt idx="34906">
                  <c:v>0</c:v>
                </c:pt>
                <c:pt idx="34907">
                  <c:v>0</c:v>
                </c:pt>
                <c:pt idx="34908">
                  <c:v>0</c:v>
                </c:pt>
                <c:pt idx="34909">
                  <c:v>0</c:v>
                </c:pt>
                <c:pt idx="34910">
                  <c:v>0</c:v>
                </c:pt>
                <c:pt idx="34911">
                  <c:v>0</c:v>
                </c:pt>
                <c:pt idx="34912">
                  <c:v>0</c:v>
                </c:pt>
                <c:pt idx="34913">
                  <c:v>0</c:v>
                </c:pt>
                <c:pt idx="34914">
                  <c:v>0</c:v>
                </c:pt>
                <c:pt idx="34915">
                  <c:v>0</c:v>
                </c:pt>
                <c:pt idx="34916">
                  <c:v>0</c:v>
                </c:pt>
                <c:pt idx="34917">
                  <c:v>0</c:v>
                </c:pt>
                <c:pt idx="34918">
                  <c:v>0</c:v>
                </c:pt>
                <c:pt idx="34919">
                  <c:v>0</c:v>
                </c:pt>
                <c:pt idx="34920">
                  <c:v>0</c:v>
                </c:pt>
                <c:pt idx="34921">
                  <c:v>0</c:v>
                </c:pt>
                <c:pt idx="34922">
                  <c:v>0</c:v>
                </c:pt>
                <c:pt idx="34923">
                  <c:v>0</c:v>
                </c:pt>
                <c:pt idx="34924">
                  <c:v>0</c:v>
                </c:pt>
                <c:pt idx="34925">
                  <c:v>0</c:v>
                </c:pt>
                <c:pt idx="34926">
                  <c:v>0</c:v>
                </c:pt>
                <c:pt idx="34927">
                  <c:v>0.29013105693000002</c:v>
                </c:pt>
                <c:pt idx="34928">
                  <c:v>0.37155209849999998</c:v>
                </c:pt>
                <c:pt idx="34929">
                  <c:v>0.36621592589999996</c:v>
                </c:pt>
                <c:pt idx="34930">
                  <c:v>0.35968968683999997</c:v>
                </c:pt>
                <c:pt idx="34931">
                  <c:v>0.35431542101999997</c:v>
                </c:pt>
                <c:pt idx="34932">
                  <c:v>0.34818808628999998</c:v>
                </c:pt>
                <c:pt idx="34933">
                  <c:v>0.34396579008</c:v>
                </c:pt>
                <c:pt idx="34934">
                  <c:v>0.33873433209000003</c:v>
                </c:pt>
                <c:pt idx="34935">
                  <c:v>0.33648751818</c:v>
                </c:pt>
                <c:pt idx="34936">
                  <c:v>0.31470074460000003</c:v>
                </c:pt>
                <c:pt idx="34937">
                  <c:v>0.30653224272000001</c:v>
                </c:pt>
                <c:pt idx="34938">
                  <c:v>0.29902065105000003</c:v>
                </c:pt>
                <c:pt idx="34939">
                  <c:v>0.29152809873000002</c:v>
                </c:pt>
                <c:pt idx="34940">
                  <c:v>0.24393152421000003</c:v>
                </c:pt>
                <c:pt idx="34941">
                  <c:v>0.23622476559</c:v>
                </c:pt>
                <c:pt idx="34942">
                  <c:v>0.22936055900999996</c:v>
                </c:pt>
                <c:pt idx="34943">
                  <c:v>0.22269628194000005</c:v>
                </c:pt>
                <c:pt idx="34944">
                  <c:v>0.18927493728</c:v>
                </c:pt>
                <c:pt idx="34945">
                  <c:v>0.18350943732</c:v>
                </c:pt>
                <c:pt idx="34946">
                  <c:v>0.17875869660000002</c:v>
                </c:pt>
                <c:pt idx="34947">
                  <c:v>0.17506208973000001</c:v>
                </c:pt>
                <c:pt idx="34948">
                  <c:v>0.17714664263999999</c:v>
                </c:pt>
                <c:pt idx="34949">
                  <c:v>0.17459002274999999</c:v>
                </c:pt>
                <c:pt idx="34950">
                  <c:v>0.17295874431</c:v>
                </c:pt>
                <c:pt idx="34951">
                  <c:v>0.17067400053000001</c:v>
                </c:pt>
                <c:pt idx="34952">
                  <c:v>0.19191573686999999</c:v>
                </c:pt>
                <c:pt idx="34953">
                  <c:v>0.19131950937</c:v>
                </c:pt>
                <c:pt idx="34954">
                  <c:v>0.19085683682999999</c:v>
                </c:pt>
                <c:pt idx="34955">
                  <c:v>0.19050387014999998</c:v>
                </c:pt>
                <c:pt idx="34956">
                  <c:v>0.20624380061999997</c:v>
                </c:pt>
                <c:pt idx="34957">
                  <c:v>0.20587175465999999</c:v>
                </c:pt>
                <c:pt idx="34958">
                  <c:v>0.20607685692</c:v>
                </c:pt>
                <c:pt idx="34959">
                  <c:v>0.20608162674</c:v>
                </c:pt>
                <c:pt idx="34960">
                  <c:v>0.22645347351</c:v>
                </c:pt>
                <c:pt idx="34961">
                  <c:v>0.22712601813</c:v>
                </c:pt>
                <c:pt idx="34962">
                  <c:v>0.22875729656999999</c:v>
                </c:pt>
                <c:pt idx="34963">
                  <c:v>0.23118990477000004</c:v>
                </c:pt>
                <c:pt idx="34964">
                  <c:v>0.27094067351999995</c:v>
                </c:pt>
                <c:pt idx="34965">
                  <c:v>0.27262441997999998</c:v>
                </c:pt>
                <c:pt idx="34966">
                  <c:v>0.27671692554000005</c:v>
                </c:pt>
                <c:pt idx="34967">
                  <c:v>0.28225468293</c:v>
                </c:pt>
                <c:pt idx="34968">
                  <c:v>0.404642997</c:v>
                </c:pt>
                <c:pt idx="34969">
                  <c:v>0.4122890112</c:v>
                </c:pt>
                <c:pt idx="34970">
                  <c:v>0.4184659281</c:v>
                </c:pt>
                <c:pt idx="34971">
                  <c:v>0.42300680400000001</c:v>
                </c:pt>
                <c:pt idx="34972">
                  <c:v>0.48000234149999998</c:v>
                </c:pt>
                <c:pt idx="34973">
                  <c:v>0.48014928390000006</c:v>
                </c:pt>
                <c:pt idx="34974">
                  <c:v>0.47804010870000002</c:v>
                </c:pt>
                <c:pt idx="34975">
                  <c:v>0.47499606329999994</c:v>
                </c:pt>
                <c:pt idx="34976">
                  <c:v>0.42858818309999996</c:v>
                </c:pt>
                <c:pt idx="34977">
                  <c:v>0.3730868262</c:v>
                </c:pt>
                <c:pt idx="34978">
                  <c:v>0.31579196252999997</c:v>
                </c:pt>
                <c:pt idx="34979">
                  <c:v>0.25937953734000002</c:v>
                </c:pt>
                <c:pt idx="34980">
                  <c:v>0.16390439174999999</c:v>
                </c:pt>
                <c:pt idx="34981">
                  <c:v>8.6351743170000009E-2</c:v>
                </c:pt>
                <c:pt idx="34982">
                  <c:v>9.3523922580000009E-3</c:v>
                </c:pt>
                <c:pt idx="34983">
                  <c:v>0</c:v>
                </c:pt>
                <c:pt idx="34984">
                  <c:v>0</c:v>
                </c:pt>
                <c:pt idx="34985">
                  <c:v>0</c:v>
                </c:pt>
                <c:pt idx="34986">
                  <c:v>0</c:v>
                </c:pt>
                <c:pt idx="34987">
                  <c:v>0</c:v>
                </c:pt>
                <c:pt idx="34988">
                  <c:v>0</c:v>
                </c:pt>
                <c:pt idx="34989">
                  <c:v>0</c:v>
                </c:pt>
                <c:pt idx="34990">
                  <c:v>0</c:v>
                </c:pt>
                <c:pt idx="34991">
                  <c:v>0</c:v>
                </c:pt>
                <c:pt idx="34992">
                  <c:v>0</c:v>
                </c:pt>
                <c:pt idx="34993">
                  <c:v>0</c:v>
                </c:pt>
                <c:pt idx="34994">
                  <c:v>0</c:v>
                </c:pt>
                <c:pt idx="34995">
                  <c:v>0</c:v>
                </c:pt>
                <c:pt idx="34996">
                  <c:v>0</c:v>
                </c:pt>
                <c:pt idx="34997">
                  <c:v>0</c:v>
                </c:pt>
                <c:pt idx="34998">
                  <c:v>0</c:v>
                </c:pt>
                <c:pt idx="34999">
                  <c:v>0</c:v>
                </c:pt>
                <c:pt idx="35000">
                  <c:v>0</c:v>
                </c:pt>
                <c:pt idx="35001">
                  <c:v>0</c:v>
                </c:pt>
                <c:pt idx="35002">
                  <c:v>0</c:v>
                </c:pt>
                <c:pt idx="35003">
                  <c:v>0</c:v>
                </c:pt>
                <c:pt idx="35004">
                  <c:v>0</c:v>
                </c:pt>
                <c:pt idx="35005">
                  <c:v>0</c:v>
                </c:pt>
                <c:pt idx="35006">
                  <c:v>0</c:v>
                </c:pt>
                <c:pt idx="35007">
                  <c:v>0</c:v>
                </c:pt>
                <c:pt idx="35008">
                  <c:v>0</c:v>
                </c:pt>
                <c:pt idx="35009">
                  <c:v>0</c:v>
                </c:pt>
                <c:pt idx="35010">
                  <c:v>0</c:v>
                </c:pt>
                <c:pt idx="35011">
                  <c:v>0</c:v>
                </c:pt>
                <c:pt idx="35012">
                  <c:v>0.25349032334999999</c:v>
                </c:pt>
                <c:pt idx="35013">
                  <c:v>0.387130425</c:v>
                </c:pt>
                <c:pt idx="35014">
                  <c:v>0.3909510363</c:v>
                </c:pt>
                <c:pt idx="35015">
                  <c:v>0.39578285669999996</c:v>
                </c:pt>
                <c:pt idx="35016">
                  <c:v>0.43731753450000005</c:v>
                </c:pt>
                <c:pt idx="35017">
                  <c:v>0.43963565250000003</c:v>
                </c:pt>
                <c:pt idx="35018">
                  <c:v>0.44083289910000001</c:v>
                </c:pt>
                <c:pt idx="35019">
                  <c:v>0.44193471300000003</c:v>
                </c:pt>
                <c:pt idx="35020">
                  <c:v>0.46459858170000001</c:v>
                </c:pt>
                <c:pt idx="35021">
                  <c:v>0.46273835190000001</c:v>
                </c:pt>
                <c:pt idx="35022">
                  <c:v>0.46041065069999998</c:v>
                </c:pt>
                <c:pt idx="35023">
                  <c:v>0.45783973950000001</c:v>
                </c:pt>
                <c:pt idx="35024">
                  <c:v>0.47060274689999998</c:v>
                </c:pt>
                <c:pt idx="35025">
                  <c:v>0.46525579319999999</c:v>
                </c:pt>
                <c:pt idx="35026">
                  <c:v>0.45871634820000001</c:v>
                </c:pt>
                <c:pt idx="35027">
                  <c:v>0.45333124319999996</c:v>
                </c:pt>
                <c:pt idx="35028">
                  <c:v>0.44442899490000004</c:v>
                </c:pt>
                <c:pt idx="35029">
                  <c:v>0.4401981573</c:v>
                </c:pt>
                <c:pt idx="35030">
                  <c:v>2.5645561227000004</c:v>
                </c:pt>
                <c:pt idx="35031">
                  <c:v>4.4257047119999999</c:v>
                </c:pt>
                <c:pt idx="35032">
                  <c:v>3.8630372880000001</c:v>
                </c:pt>
                <c:pt idx="35033">
                  <c:v>0.39425212199999998</c:v>
                </c:pt>
                <c:pt idx="35034">
                  <c:v>0.38672535330000002</c:v>
                </c:pt>
                <c:pt idx="35035">
                  <c:v>0.37921767840000004</c:v>
                </c:pt>
                <c:pt idx="35036">
                  <c:v>0.30302842515000006</c:v>
                </c:pt>
                <c:pt idx="35037">
                  <c:v>0.29530609019999998</c:v>
                </c:pt>
                <c:pt idx="35038">
                  <c:v>0.28842801339000002</c:v>
                </c:pt>
              </c:numCache>
            </c:numRef>
          </c:val>
          <c:smooth val="0"/>
          <c:extLst>
            <c:ext xmlns:c16="http://schemas.microsoft.com/office/drawing/2014/chart" uri="{C3380CC4-5D6E-409C-BE32-E72D297353CC}">
              <c16:uniqueId val="{00000000-586B-4DE0-81B5-AC7AB7096578}"/>
            </c:ext>
          </c:extLst>
        </c:ser>
        <c:dLbls>
          <c:showLegendKey val="0"/>
          <c:showVal val="0"/>
          <c:showCatName val="0"/>
          <c:showSerName val="0"/>
          <c:showPercent val="0"/>
          <c:showBubbleSize val="0"/>
        </c:dLbls>
        <c:smooth val="0"/>
        <c:axId val="1636390655"/>
        <c:axId val="1636398143"/>
      </c:lineChart>
      <c:catAx>
        <c:axId val="163639065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mn-lt"/>
                <a:ea typeface="+mn-ea"/>
                <a:cs typeface="+mn-cs"/>
              </a:defRPr>
            </a:pPr>
            <a:endParaRPr lang="de-DE"/>
          </a:p>
        </c:txPr>
        <c:crossAx val="1636398143"/>
        <c:crosses val="autoZero"/>
        <c:auto val="1"/>
        <c:lblAlgn val="ctr"/>
        <c:lblOffset val="100"/>
        <c:tickLblSkip val="2980"/>
        <c:tickMarkSkip val="2980"/>
        <c:noMultiLvlLbl val="0"/>
      </c:catAx>
      <c:valAx>
        <c:axId val="163639814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de-DE"/>
                  <a:t>CO</a:t>
                </a:r>
                <a:r>
                  <a:rPr lang="de-DE" baseline="-25000"/>
                  <a:t>2</a:t>
                </a:r>
                <a:r>
                  <a:rPr lang="de-DE"/>
                  <a:t> emissions</a:t>
                </a:r>
                <a:r>
                  <a:rPr lang="de-DE" baseline="0"/>
                  <a:t> [kg/h]</a:t>
                </a:r>
                <a:endParaRPr lang="de-DE"/>
              </a:p>
            </c:rich>
          </c:tx>
          <c:layout>
            <c:manualLayout>
              <c:xMode val="edge"/>
              <c:yMode val="edge"/>
              <c:x val="1.6234153794733453E-5"/>
              <c:y val="0.1176288764280430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de-D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de-DE"/>
          </a:p>
        </c:txPr>
        <c:crossAx val="16363906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defRPr>
      </a:pPr>
      <a:endParaRPr lang="de-D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98793528271946"/>
          <c:y val="4.8056775106590496E-2"/>
          <c:w val="0.68848501279832863"/>
          <c:h val="0.68310482715169951"/>
        </c:manualLayout>
      </c:layout>
      <c:barChart>
        <c:barDir val="col"/>
        <c:grouping val="clustered"/>
        <c:varyColors val="0"/>
        <c:ser>
          <c:idx val="0"/>
          <c:order val="0"/>
          <c:tx>
            <c:strRef>
              <c:f>Plots!$U$1</c:f>
              <c:strCache>
                <c:ptCount val="1"/>
                <c:pt idx="0">
                  <c:v>CO₂ emissions </c:v>
                </c:pt>
              </c:strCache>
            </c:strRef>
          </c:tx>
          <c:spPr>
            <a:solidFill>
              <a:srgbClr val="6D005E"/>
            </a:solidFill>
            <a:ln>
              <a:noFill/>
            </a:ln>
            <a:effectLst/>
          </c:spPr>
          <c:invertIfNegative val="0"/>
          <c:val>
            <c:numRef>
              <c:f>Plots!$V$1:$AC$1</c:f>
              <c:numCache>
                <c:formatCode>0.00</c:formatCode>
                <c:ptCount val="8"/>
                <c:pt idx="0">
                  <c:v>6.2858195051340839</c:v>
                </c:pt>
                <c:pt idx="1">
                  <c:v>6.0233616668427779</c:v>
                </c:pt>
                <c:pt idx="2">
                  <c:v>5.2737499386605879</c:v>
                </c:pt>
                <c:pt idx="3">
                  <c:v>5.5941213203260061</c:v>
                </c:pt>
                <c:pt idx="4">
                  <c:v>5.1557690321898377</c:v>
                </c:pt>
                <c:pt idx="5">
                  <c:v>3.4170281773510349</c:v>
                </c:pt>
                <c:pt idx="6">
                  <c:v>1.4147325064562455</c:v>
                </c:pt>
                <c:pt idx="7">
                  <c:v>1.072066011475842</c:v>
                </c:pt>
              </c:numCache>
            </c:numRef>
          </c:val>
          <c:extLst>
            <c:ext xmlns:c16="http://schemas.microsoft.com/office/drawing/2014/chart" uri="{C3380CC4-5D6E-409C-BE32-E72D297353CC}">
              <c16:uniqueId val="{00000000-7514-4357-8AC3-B3EC305CE1CA}"/>
            </c:ext>
          </c:extLst>
        </c:ser>
        <c:dLbls>
          <c:showLegendKey val="0"/>
          <c:showVal val="0"/>
          <c:showCatName val="0"/>
          <c:showSerName val="0"/>
          <c:showPercent val="0"/>
          <c:showBubbleSize val="0"/>
        </c:dLbls>
        <c:gapWidth val="219"/>
        <c:overlap val="-27"/>
        <c:axId val="1856177279"/>
        <c:axId val="1856186431"/>
      </c:barChart>
      <c:lineChart>
        <c:grouping val="standard"/>
        <c:varyColors val="0"/>
        <c:ser>
          <c:idx val="1"/>
          <c:order val="1"/>
          <c:tx>
            <c:strRef>
              <c:f>Plots!$U$2</c:f>
              <c:strCache>
                <c:ptCount val="1"/>
                <c:pt idx="0">
                  <c:v>Self-suffciency</c:v>
                </c:pt>
              </c:strCache>
            </c:strRef>
          </c:tx>
          <c:spPr>
            <a:ln w="28575" cap="rnd">
              <a:solidFill>
                <a:srgbClr val="89BA17"/>
              </a:solidFill>
              <a:round/>
            </a:ln>
            <a:effectLst/>
          </c:spPr>
          <c:marker>
            <c:symbol val="none"/>
          </c:marker>
          <c:val>
            <c:numRef>
              <c:f>Plots!$V$2:$AC$2</c:f>
              <c:numCache>
                <c:formatCode>0.00</c:formatCode>
                <c:ptCount val="8"/>
                <c:pt idx="0">
                  <c:v>0</c:v>
                </c:pt>
                <c:pt idx="1">
                  <c:v>0</c:v>
                </c:pt>
                <c:pt idx="2">
                  <c:v>23.349121243656864</c:v>
                </c:pt>
                <c:pt idx="3">
                  <c:v>4.9681958479927948</c:v>
                </c:pt>
                <c:pt idx="4">
                  <c:v>17.717407003324283</c:v>
                </c:pt>
                <c:pt idx="5">
                  <c:v>27.270785968891353</c:v>
                </c:pt>
                <c:pt idx="6">
                  <c:v>32.448993655999729</c:v>
                </c:pt>
                <c:pt idx="7">
                  <c:v>55.110162230114412</c:v>
                </c:pt>
              </c:numCache>
            </c:numRef>
          </c:val>
          <c:smooth val="0"/>
          <c:extLst>
            <c:ext xmlns:c16="http://schemas.microsoft.com/office/drawing/2014/chart" uri="{C3380CC4-5D6E-409C-BE32-E72D297353CC}">
              <c16:uniqueId val="{00000001-7514-4357-8AC3-B3EC305CE1CA}"/>
            </c:ext>
          </c:extLst>
        </c:ser>
        <c:dLbls>
          <c:showLegendKey val="0"/>
          <c:showVal val="0"/>
          <c:showCatName val="0"/>
          <c:showSerName val="0"/>
          <c:showPercent val="0"/>
          <c:showBubbleSize val="0"/>
        </c:dLbls>
        <c:marker val="1"/>
        <c:smooth val="0"/>
        <c:axId val="1856173951"/>
        <c:axId val="1856181855"/>
      </c:lineChart>
      <c:catAx>
        <c:axId val="1856177279"/>
        <c:scaling>
          <c:orientation val="minMax"/>
        </c:scaling>
        <c:delete val="0"/>
        <c:axPos val="b"/>
        <c:title>
          <c:tx>
            <c:rich>
              <a:bodyPr rot="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r>
                  <a:rPr lang="de-DE"/>
                  <a:t>Household (case)</a:t>
                </a:r>
              </a:p>
            </c:rich>
          </c:tx>
          <c:layout>
            <c:manualLayout>
              <c:xMode val="edge"/>
              <c:yMode val="edge"/>
              <c:x val="0.33493901660280978"/>
              <c:y val="0.82615724855958839"/>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endParaRPr lang="de-DE"/>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endParaRPr lang="de-DE"/>
          </a:p>
        </c:txPr>
        <c:crossAx val="1856186431"/>
        <c:crosses val="autoZero"/>
        <c:auto val="1"/>
        <c:lblAlgn val="ctr"/>
        <c:lblOffset val="100"/>
        <c:noMultiLvlLbl val="0"/>
      </c:catAx>
      <c:valAx>
        <c:axId val="18561864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r>
                  <a:rPr lang="de-DE"/>
                  <a:t>Annual CO</a:t>
                </a:r>
                <a:r>
                  <a:rPr lang="de-DE" baseline="-25000"/>
                  <a:t>2</a:t>
                </a:r>
                <a:r>
                  <a:rPr lang="de-DE"/>
                  <a:t> emissions [T]</a:t>
                </a:r>
              </a:p>
            </c:rich>
          </c:tx>
          <c:layout>
            <c:manualLayout>
              <c:xMode val="edge"/>
              <c:yMode val="edge"/>
              <c:x val="1.620324224325596E-2"/>
              <c:y val="6.6078065771561931E-2"/>
            </c:manualLayout>
          </c:layout>
          <c:overlay val="0"/>
          <c:spPr>
            <a:noFill/>
            <a:ln>
              <a:noFill/>
            </a:ln>
            <a:effectLst/>
          </c:spPr>
          <c:txPr>
            <a:bodyPr rot="-540000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endParaRPr lang="de-DE"/>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endParaRPr lang="de-DE"/>
          </a:p>
        </c:txPr>
        <c:crossAx val="1856177279"/>
        <c:crosses val="autoZero"/>
        <c:crossBetween val="between"/>
      </c:valAx>
      <c:valAx>
        <c:axId val="1856181855"/>
        <c:scaling>
          <c:orientation val="minMax"/>
        </c:scaling>
        <c:delete val="0"/>
        <c:axPos val="r"/>
        <c:title>
          <c:tx>
            <c:rich>
              <a:bodyPr rot="-540000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r>
                  <a:rPr lang="de-DE"/>
                  <a:t>Degree of self-sufficency [%]</a:t>
                </a:r>
              </a:p>
            </c:rich>
          </c:tx>
          <c:layout>
            <c:manualLayout>
              <c:xMode val="edge"/>
              <c:yMode val="edge"/>
              <c:x val="0.92574864242027954"/>
              <c:y val="4.2800328829429669E-2"/>
            </c:manualLayout>
          </c:layout>
          <c:overlay val="0"/>
          <c:spPr>
            <a:noFill/>
            <a:ln>
              <a:noFill/>
            </a:ln>
            <a:effectLst/>
          </c:spPr>
          <c:txPr>
            <a:bodyPr rot="-540000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endParaRPr lang="de-DE"/>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endParaRPr lang="de-DE"/>
          </a:p>
        </c:txPr>
        <c:crossAx val="1856173951"/>
        <c:crosses val="max"/>
        <c:crossBetween val="between"/>
      </c:valAx>
      <c:catAx>
        <c:axId val="1856173951"/>
        <c:scaling>
          <c:orientation val="minMax"/>
        </c:scaling>
        <c:delete val="1"/>
        <c:axPos val="b"/>
        <c:majorTickMark val="out"/>
        <c:minorTickMark val="none"/>
        <c:tickLblPos val="nextTo"/>
        <c:crossAx val="1856181855"/>
        <c:crosses val="autoZero"/>
        <c:auto val="1"/>
        <c:lblAlgn val="ctr"/>
        <c:lblOffset val="100"/>
        <c:noMultiLvlLbl val="0"/>
      </c:catAx>
      <c:spPr>
        <a:noFill/>
        <a:ln>
          <a:noFill/>
        </a:ln>
        <a:effectLst/>
      </c:spPr>
    </c:plotArea>
    <c:legend>
      <c:legendPos val="b"/>
      <c:layout>
        <c:manualLayout>
          <c:xMode val="edge"/>
          <c:yMode val="edge"/>
          <c:x val="9.0458558724121674E-2"/>
          <c:y val="0.89707604576374511"/>
          <c:w val="0.82719305939859822"/>
          <c:h val="0.10292395423625474"/>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1"/>
              </a:solidFill>
              <a:latin typeface="Verdana" panose="020B0604030504040204" pitchFamily="34" charset="0"/>
              <a:ea typeface="Verdana" panose="020B0604030504040204" pitchFamily="34" charset="0"/>
              <a:cs typeface="+mn-cs"/>
            </a:defRPr>
          </a:pPr>
          <a:endParaRPr lang="de-D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50">
          <a:solidFill>
            <a:schemeClr val="tx1"/>
          </a:solidFill>
          <a:latin typeface="Verdana" panose="020B0604030504040204" pitchFamily="34" charset="0"/>
          <a:ea typeface="Verdana" panose="020B0604030504040204" pitchFamily="34" charset="0"/>
        </a:defRPr>
      </a:pPr>
      <a:endParaRPr lang="de-D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Allgemein"/>
          <w:gallery w:val="placeholder"/>
        </w:category>
        <w:types>
          <w:type w:val="bbPlcHdr"/>
        </w:types>
        <w:behaviors>
          <w:behavior w:val="content"/>
        </w:behaviors>
        <w:guid w:val="{B6E13E8E-AE2D-4A40-92AE-FB24492C0B67}"/>
      </w:docPartPr>
      <w:docPartBody>
        <w:p w:rsidR="0003596C" w:rsidRDefault="00B90B1A">
          <w:r w:rsidRPr="00D873A4">
            <w:rPr>
              <w:rStyle w:val="Platzhaltertext"/>
            </w:rPr>
            <w:t>Klicken oder tippen Sie hier, um Text einzugeben.</w:t>
          </w:r>
        </w:p>
      </w:docPartBody>
    </w:docPart>
    <w:docPart>
      <w:docPartPr>
        <w:name w:val="925F511B843A4C7C8ECF3FD3B58D0312"/>
        <w:category>
          <w:name w:val="Allgemein"/>
          <w:gallery w:val="placeholder"/>
        </w:category>
        <w:types>
          <w:type w:val="bbPlcHdr"/>
        </w:types>
        <w:behaviors>
          <w:behavior w:val="content"/>
        </w:behaviors>
        <w:guid w:val="{BE103F64-F06D-4F67-B15F-C4A9EDAD9AC5}"/>
      </w:docPartPr>
      <w:docPartBody>
        <w:p w:rsidR="00BA1A10" w:rsidRDefault="0023250B" w:rsidP="0023250B">
          <w:pPr>
            <w:pStyle w:val="925F511B843A4C7C8ECF3FD3B58D0312"/>
          </w:pPr>
          <w:r w:rsidRPr="00D873A4">
            <w:rPr>
              <w:rStyle w:val="Platzhaltertext"/>
            </w:rPr>
            <w:t>Klicken oder tippen Sie hier, um Text einzugeben.</w:t>
          </w:r>
        </w:p>
      </w:docPartBody>
    </w:docPart>
    <w:docPart>
      <w:docPartPr>
        <w:name w:val="3841366B3AF24FFD80AC46B419FDC6E9"/>
        <w:category>
          <w:name w:val="Allgemein"/>
          <w:gallery w:val="placeholder"/>
        </w:category>
        <w:types>
          <w:type w:val="bbPlcHdr"/>
        </w:types>
        <w:behaviors>
          <w:behavior w:val="content"/>
        </w:behaviors>
        <w:guid w:val="{3AC3D3EF-4698-4DE2-841A-8AD5F641DAC4}"/>
      </w:docPartPr>
      <w:docPartBody>
        <w:p w:rsidR="00BA1A10" w:rsidRDefault="0023250B" w:rsidP="0023250B">
          <w:pPr>
            <w:pStyle w:val="3841366B3AF24FFD80AC46B419FDC6E9"/>
          </w:pPr>
          <w:r w:rsidRPr="00D873A4">
            <w:rPr>
              <w:rStyle w:val="Platzhaltertext"/>
            </w:rPr>
            <w:t>Klicken oder tippen Sie hier, um Text einzugeben.</w:t>
          </w:r>
        </w:p>
      </w:docPartBody>
    </w:docPart>
    <w:docPart>
      <w:docPartPr>
        <w:name w:val="AD0C3B6F09AE46E185DA0254078D55D1"/>
        <w:category>
          <w:name w:val="Allgemein"/>
          <w:gallery w:val="placeholder"/>
        </w:category>
        <w:types>
          <w:type w:val="bbPlcHdr"/>
        </w:types>
        <w:behaviors>
          <w:behavior w:val="content"/>
        </w:behaviors>
        <w:guid w:val="{C166C701-DF4C-4AF7-893F-21B3B2AC5F01}"/>
      </w:docPartPr>
      <w:docPartBody>
        <w:p w:rsidR="00BA1A10" w:rsidRDefault="0023250B" w:rsidP="0023250B">
          <w:pPr>
            <w:pStyle w:val="AD0C3B6F09AE46E185DA0254078D55D1"/>
          </w:pPr>
          <w:r w:rsidRPr="00D873A4">
            <w:rPr>
              <w:rStyle w:val="Platzhaltertext"/>
            </w:rPr>
            <w:t>Klicken oder tippen Sie hier, um Text einzugeben.</w:t>
          </w:r>
        </w:p>
      </w:docPartBody>
    </w:docPart>
    <w:docPart>
      <w:docPartPr>
        <w:name w:val="1E1251C192124E71864780B2FA1068F9"/>
        <w:category>
          <w:name w:val="Allgemein"/>
          <w:gallery w:val="placeholder"/>
        </w:category>
        <w:types>
          <w:type w:val="bbPlcHdr"/>
        </w:types>
        <w:behaviors>
          <w:behavior w:val="content"/>
        </w:behaviors>
        <w:guid w:val="{58959C1F-F207-4F25-8229-3F21518F0421}"/>
      </w:docPartPr>
      <w:docPartBody>
        <w:p w:rsidR="00BA1A10" w:rsidRDefault="0023250B" w:rsidP="0023250B">
          <w:pPr>
            <w:pStyle w:val="1E1251C192124E71864780B2FA1068F9"/>
          </w:pPr>
          <w:r w:rsidRPr="00D873A4">
            <w:rPr>
              <w:rStyle w:val="Platzhaltertext"/>
            </w:rPr>
            <w:t>Klicken oder tippen Sie hier, um Text einzugeben.</w:t>
          </w:r>
        </w:p>
      </w:docPartBody>
    </w:docPart>
    <w:docPart>
      <w:docPartPr>
        <w:name w:val="4412DE4BEA3D436484ACD44107D19958"/>
        <w:category>
          <w:name w:val="Allgemein"/>
          <w:gallery w:val="placeholder"/>
        </w:category>
        <w:types>
          <w:type w:val="bbPlcHdr"/>
        </w:types>
        <w:behaviors>
          <w:behavior w:val="content"/>
        </w:behaviors>
        <w:guid w:val="{FC0484F1-D606-4D2B-88EA-7165E8B0D774}"/>
      </w:docPartPr>
      <w:docPartBody>
        <w:p w:rsidR="00BA1A10" w:rsidRDefault="0023250B" w:rsidP="0023250B">
          <w:pPr>
            <w:pStyle w:val="4412DE4BEA3D436484ACD44107D19958"/>
          </w:pPr>
          <w:r w:rsidRPr="00D873A4">
            <w:rPr>
              <w:rStyle w:val="Platzhaltertext"/>
            </w:rPr>
            <w:t>Klicken oder tippen Sie hier, um Text einzugeben.</w:t>
          </w:r>
        </w:p>
      </w:docPartBody>
    </w:docPart>
    <w:docPart>
      <w:docPartPr>
        <w:name w:val="11A1EDFCE5B544E6B9EDA0CB2608F637"/>
        <w:category>
          <w:name w:val="Allgemein"/>
          <w:gallery w:val="placeholder"/>
        </w:category>
        <w:types>
          <w:type w:val="bbPlcHdr"/>
        </w:types>
        <w:behaviors>
          <w:behavior w:val="content"/>
        </w:behaviors>
        <w:guid w:val="{9B2AE4A6-B836-4AF6-9C59-019E715BBE7F}"/>
      </w:docPartPr>
      <w:docPartBody>
        <w:p w:rsidR="00BA1A10" w:rsidRDefault="0023250B" w:rsidP="0023250B">
          <w:pPr>
            <w:pStyle w:val="11A1EDFCE5B544E6B9EDA0CB2608F637"/>
          </w:pPr>
          <w:r w:rsidRPr="00D873A4">
            <w:rPr>
              <w:rStyle w:val="Platzhaltertext"/>
            </w:rPr>
            <w:t>Klicken oder tippen Sie hier, um Text einzugeben.</w:t>
          </w:r>
        </w:p>
      </w:docPartBody>
    </w:docPart>
    <w:docPart>
      <w:docPartPr>
        <w:name w:val="D626F4050D174903A8D30299DFD33FE7"/>
        <w:category>
          <w:name w:val="Allgemein"/>
          <w:gallery w:val="placeholder"/>
        </w:category>
        <w:types>
          <w:type w:val="bbPlcHdr"/>
        </w:types>
        <w:behaviors>
          <w:behavior w:val="content"/>
        </w:behaviors>
        <w:guid w:val="{29EA91DB-1DBB-4A26-94A1-9470808CC45A}"/>
      </w:docPartPr>
      <w:docPartBody>
        <w:p w:rsidR="00BA1A10" w:rsidRDefault="0023250B" w:rsidP="0023250B">
          <w:pPr>
            <w:pStyle w:val="D626F4050D174903A8D30299DFD33FE7"/>
          </w:pPr>
          <w:r w:rsidRPr="00D873A4">
            <w:rPr>
              <w:rStyle w:val="Platzhaltertext"/>
            </w:rPr>
            <w:t>Klicken oder tippen Sie hier, um Text einzugeben.</w:t>
          </w:r>
        </w:p>
      </w:docPartBody>
    </w:docPart>
    <w:docPart>
      <w:docPartPr>
        <w:name w:val="AEDD0E8265964743A8039B406CC340FC"/>
        <w:category>
          <w:name w:val="Allgemein"/>
          <w:gallery w:val="placeholder"/>
        </w:category>
        <w:types>
          <w:type w:val="bbPlcHdr"/>
        </w:types>
        <w:behaviors>
          <w:behavior w:val="content"/>
        </w:behaviors>
        <w:guid w:val="{2722A223-58FC-441A-A20B-85112BAE05D6}"/>
      </w:docPartPr>
      <w:docPartBody>
        <w:p w:rsidR="00BA1A10" w:rsidRDefault="0023250B" w:rsidP="0023250B">
          <w:pPr>
            <w:pStyle w:val="AEDD0E8265964743A8039B406CC340FC"/>
          </w:pPr>
          <w:r w:rsidRPr="00D873A4">
            <w:rPr>
              <w:rStyle w:val="Platzhaltertext"/>
            </w:rPr>
            <w:t>Klicken oder tippen Sie hier, um Text einzugeben.</w:t>
          </w:r>
        </w:p>
      </w:docPartBody>
    </w:docPart>
    <w:docPart>
      <w:docPartPr>
        <w:name w:val="A0F6B783A50B429E9DCE9DE1CA4BC807"/>
        <w:category>
          <w:name w:val="Allgemein"/>
          <w:gallery w:val="placeholder"/>
        </w:category>
        <w:types>
          <w:type w:val="bbPlcHdr"/>
        </w:types>
        <w:behaviors>
          <w:behavior w:val="content"/>
        </w:behaviors>
        <w:guid w:val="{DD9669C2-09F4-454A-8767-1C38E98420C2}"/>
      </w:docPartPr>
      <w:docPartBody>
        <w:p w:rsidR="00BA1A10" w:rsidRDefault="0023250B" w:rsidP="0023250B">
          <w:pPr>
            <w:pStyle w:val="A0F6B783A50B429E9DCE9DE1CA4BC807"/>
          </w:pPr>
          <w:r w:rsidRPr="00D873A4">
            <w:rPr>
              <w:rStyle w:val="Platzhaltertext"/>
            </w:rPr>
            <w:t>Klicken oder tippen Sie hier, um Text einzugeben.</w:t>
          </w:r>
        </w:p>
      </w:docPartBody>
    </w:docPart>
    <w:docPart>
      <w:docPartPr>
        <w:name w:val="51BAC049E3DB47CFBF3443004F00F636"/>
        <w:category>
          <w:name w:val="Allgemein"/>
          <w:gallery w:val="placeholder"/>
        </w:category>
        <w:types>
          <w:type w:val="bbPlcHdr"/>
        </w:types>
        <w:behaviors>
          <w:behavior w:val="content"/>
        </w:behaviors>
        <w:guid w:val="{58CA8008-072A-4B2A-B41B-EA6CE827A10F}"/>
      </w:docPartPr>
      <w:docPartBody>
        <w:p w:rsidR="00BA1A10" w:rsidRDefault="0023250B" w:rsidP="0023250B">
          <w:pPr>
            <w:pStyle w:val="51BAC049E3DB47CFBF3443004F00F636"/>
          </w:pPr>
          <w:r w:rsidRPr="00D873A4">
            <w:rPr>
              <w:rStyle w:val="Platzhaltertext"/>
            </w:rPr>
            <w:t>Klicken oder tippen Sie hier, um Text einzugeben.</w:t>
          </w:r>
        </w:p>
      </w:docPartBody>
    </w:docPart>
    <w:docPart>
      <w:docPartPr>
        <w:name w:val="265FB8FBC0904827B70EC775AB45CFA6"/>
        <w:category>
          <w:name w:val="Allgemein"/>
          <w:gallery w:val="placeholder"/>
        </w:category>
        <w:types>
          <w:type w:val="bbPlcHdr"/>
        </w:types>
        <w:behaviors>
          <w:behavior w:val="content"/>
        </w:behaviors>
        <w:guid w:val="{34E1E308-9291-4F10-BBEE-479F9002DF28}"/>
      </w:docPartPr>
      <w:docPartBody>
        <w:p w:rsidR="00BA1A10" w:rsidRDefault="0023250B" w:rsidP="0023250B">
          <w:pPr>
            <w:pStyle w:val="265FB8FBC0904827B70EC775AB45CFA6"/>
          </w:pPr>
          <w:r w:rsidRPr="00D873A4">
            <w:rPr>
              <w:rStyle w:val="Platzhaltertext"/>
            </w:rPr>
            <w:t>Klicken oder tippen Sie hier, um Text einzugeben.</w:t>
          </w:r>
        </w:p>
      </w:docPartBody>
    </w:docPart>
    <w:docPart>
      <w:docPartPr>
        <w:name w:val="7EE4F6D5B8204D4CBF9BCBCCCFCFCB07"/>
        <w:category>
          <w:name w:val="Allgemein"/>
          <w:gallery w:val="placeholder"/>
        </w:category>
        <w:types>
          <w:type w:val="bbPlcHdr"/>
        </w:types>
        <w:behaviors>
          <w:behavior w:val="content"/>
        </w:behaviors>
        <w:guid w:val="{86C9F432-CED1-4942-AB4A-18624516886E}"/>
      </w:docPartPr>
      <w:docPartBody>
        <w:p w:rsidR="00BA1A10" w:rsidRDefault="0023250B" w:rsidP="0023250B">
          <w:pPr>
            <w:pStyle w:val="7EE4F6D5B8204D4CBF9BCBCCCFCFCB07"/>
          </w:pPr>
          <w:r w:rsidRPr="00D873A4">
            <w:rPr>
              <w:rStyle w:val="Platzhaltertext"/>
            </w:rPr>
            <w:t>Klicken oder tippen Sie hier, um Text einzugeben.</w:t>
          </w:r>
        </w:p>
      </w:docPartBody>
    </w:docPart>
    <w:docPart>
      <w:docPartPr>
        <w:name w:val="6D68B794EACE4B06B86F38A93EDB986D"/>
        <w:category>
          <w:name w:val="Allgemein"/>
          <w:gallery w:val="placeholder"/>
        </w:category>
        <w:types>
          <w:type w:val="bbPlcHdr"/>
        </w:types>
        <w:behaviors>
          <w:behavior w:val="content"/>
        </w:behaviors>
        <w:guid w:val="{7E233E7D-2BBF-4639-B934-9C0B0CE16C2A}"/>
      </w:docPartPr>
      <w:docPartBody>
        <w:p w:rsidR="00BA1A10" w:rsidRDefault="0023250B" w:rsidP="0023250B">
          <w:pPr>
            <w:pStyle w:val="6D68B794EACE4B06B86F38A93EDB986D"/>
          </w:pPr>
          <w:r w:rsidRPr="00D873A4">
            <w:rPr>
              <w:rStyle w:val="Platzhalt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Lato Heavy">
    <w:altName w:val="Segoe UI"/>
    <w:charset w:val="00"/>
    <w:family w:val="swiss"/>
    <w:pitch w:val="variable"/>
    <w:sig w:usb0="E10002FF" w:usb1="5000ECFF" w:usb2="0000002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Lato Black">
    <w:charset w:val="00"/>
    <w:family w:val="swiss"/>
    <w:pitch w:val="variable"/>
    <w:sig w:usb0="E10002FF" w:usb1="5000ECFF" w:usb2="00000021" w:usb3="00000000" w:csb0="0000019F" w:csb1="00000000"/>
  </w:font>
  <w:font w:name="Tahoma">
    <w:panose1 w:val="020B0604030504040204"/>
    <w:charset w:val="00"/>
    <w:family w:val="swiss"/>
    <w:pitch w:val="variable"/>
    <w:sig w:usb0="E1002EFF" w:usb1="C000605B" w:usb2="00000029" w:usb3="00000000" w:csb0="000101FF" w:csb1="00000000"/>
  </w:font>
  <w:font w:name="Lato">
    <w:charset w:val="00"/>
    <w:family w:val="swiss"/>
    <w:pitch w:val="variable"/>
    <w:sig w:usb0="E10002FF" w:usb1="5000ECF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0B1A"/>
    <w:rsid w:val="0003596C"/>
    <w:rsid w:val="00103C96"/>
    <w:rsid w:val="00160FBA"/>
    <w:rsid w:val="0023250B"/>
    <w:rsid w:val="00266E33"/>
    <w:rsid w:val="00375D91"/>
    <w:rsid w:val="0049591B"/>
    <w:rsid w:val="004F7616"/>
    <w:rsid w:val="00602085"/>
    <w:rsid w:val="00783EA9"/>
    <w:rsid w:val="007C0830"/>
    <w:rsid w:val="008A28E1"/>
    <w:rsid w:val="00A56BA7"/>
    <w:rsid w:val="00B90B1A"/>
    <w:rsid w:val="00BA1A10"/>
    <w:rsid w:val="00C62A62"/>
    <w:rsid w:val="00D424D6"/>
    <w:rsid w:val="00F03AD1"/>
    <w:rsid w:val="00F45BB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23250B"/>
    <w:rPr>
      <w:color w:val="808080"/>
    </w:rPr>
  </w:style>
  <w:style w:type="paragraph" w:customStyle="1" w:styleId="925F511B843A4C7C8ECF3FD3B58D0312">
    <w:name w:val="925F511B843A4C7C8ECF3FD3B58D0312"/>
    <w:rsid w:val="0023250B"/>
  </w:style>
  <w:style w:type="paragraph" w:customStyle="1" w:styleId="3841366B3AF24FFD80AC46B419FDC6E9">
    <w:name w:val="3841366B3AF24FFD80AC46B419FDC6E9"/>
    <w:rsid w:val="0023250B"/>
  </w:style>
  <w:style w:type="paragraph" w:customStyle="1" w:styleId="AD0C3B6F09AE46E185DA0254078D55D1">
    <w:name w:val="AD0C3B6F09AE46E185DA0254078D55D1"/>
    <w:rsid w:val="0023250B"/>
  </w:style>
  <w:style w:type="paragraph" w:customStyle="1" w:styleId="1E1251C192124E71864780B2FA1068F9">
    <w:name w:val="1E1251C192124E71864780B2FA1068F9"/>
    <w:rsid w:val="0023250B"/>
  </w:style>
  <w:style w:type="paragraph" w:customStyle="1" w:styleId="4412DE4BEA3D436484ACD44107D19958">
    <w:name w:val="4412DE4BEA3D436484ACD44107D19958"/>
    <w:rsid w:val="0023250B"/>
  </w:style>
  <w:style w:type="paragraph" w:customStyle="1" w:styleId="11A1EDFCE5B544E6B9EDA0CB2608F637">
    <w:name w:val="11A1EDFCE5B544E6B9EDA0CB2608F637"/>
    <w:rsid w:val="0023250B"/>
  </w:style>
  <w:style w:type="paragraph" w:customStyle="1" w:styleId="D626F4050D174903A8D30299DFD33FE7">
    <w:name w:val="D626F4050D174903A8D30299DFD33FE7"/>
    <w:rsid w:val="0023250B"/>
  </w:style>
  <w:style w:type="paragraph" w:customStyle="1" w:styleId="AEDD0E8265964743A8039B406CC340FC">
    <w:name w:val="AEDD0E8265964743A8039B406CC340FC"/>
    <w:rsid w:val="0023250B"/>
  </w:style>
  <w:style w:type="paragraph" w:customStyle="1" w:styleId="A0F6B783A50B429E9DCE9DE1CA4BC807">
    <w:name w:val="A0F6B783A50B429E9DCE9DE1CA4BC807"/>
    <w:rsid w:val="0023250B"/>
  </w:style>
  <w:style w:type="paragraph" w:customStyle="1" w:styleId="51BAC049E3DB47CFBF3443004F00F636">
    <w:name w:val="51BAC049E3DB47CFBF3443004F00F636"/>
    <w:rsid w:val="0023250B"/>
  </w:style>
  <w:style w:type="paragraph" w:customStyle="1" w:styleId="265FB8FBC0904827B70EC775AB45CFA6">
    <w:name w:val="265FB8FBC0904827B70EC775AB45CFA6"/>
    <w:rsid w:val="0023250B"/>
  </w:style>
  <w:style w:type="paragraph" w:customStyle="1" w:styleId="7EE4F6D5B8204D4CBF9BCBCCCFCFCB07">
    <w:name w:val="7EE4F6D5B8204D4CBF9BCBCCCFCFCB07"/>
    <w:rsid w:val="0023250B"/>
  </w:style>
  <w:style w:type="paragraph" w:customStyle="1" w:styleId="6D68B794EACE4B06B86F38A93EDB986D">
    <w:name w:val="6D68B794EACE4B06B86F38A93EDB986D"/>
    <w:rsid w:val="0023250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b:Source>
    <b:Tag>Bil85</b:Tag>
    <b:SourceType>Book</b:SourceType>
    <b:Guid>{2727B06C-32C4-4395-9F82-818C1B612198}</b:Guid>
    <b:Title>The tower and the bridge: the new art of structural engineering</b:Title>
    <b:Year>1985</b:Year>
    <b:Publisher>Princeton University Press</b:Publisher>
    <b:Author>
      <b:Author>
        <b:NameList>
          <b:Person>
            <b:Last>Billington</b:Last>
            <b:Middle>P.</b:Middle>
            <b:First>David</b:First>
          </b:Person>
        </b:NameList>
      </b:Author>
    </b:Author>
    <b:RefOrder>1</b:RefOrder>
  </b:Source>
</b:Sourc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ed353345-1686-4114-865c-d0e60353270d" xsi:nil="true"/>
    <lcf76f155ced4ddcb4097134ff3c332f xmlns="25e41b22-2727-4798-a14a-680c371f104c">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F7EF339B87C8F42B0DC80C121746D44" ma:contentTypeVersion="16" ma:contentTypeDescription="Create a new document." ma:contentTypeScope="" ma:versionID="0b6c950b1d9b05c45dd12cbab1bc5958">
  <xsd:schema xmlns:xsd="http://www.w3.org/2001/XMLSchema" xmlns:xs="http://www.w3.org/2001/XMLSchema" xmlns:p="http://schemas.microsoft.com/office/2006/metadata/properties" xmlns:ns2="25e41b22-2727-4798-a14a-680c371f104c" xmlns:ns3="ed353345-1686-4114-865c-d0e60353270d" targetNamespace="http://schemas.microsoft.com/office/2006/metadata/properties" ma:root="true" ma:fieldsID="226a713e8607bd107f50ccc7a7f353df" ns2:_="" ns3:_="">
    <xsd:import namespace="25e41b22-2727-4798-a14a-680c371f104c"/>
    <xsd:import namespace="ed353345-1686-4114-865c-d0e60353270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e41b22-2727-4798-a14a-680c371f104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7414def-154c-4d25-b3bb-ada8546948f6"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d353345-1686-4114-865c-d0e60353270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53d89451-7d14-4793-95fc-300c7f90ee04}" ma:internalName="TaxCatchAll" ma:showField="CatchAllData" ma:web="ed353345-1686-4114-865c-d0e60353270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74B31DC-8C89-4FAD-B0EB-B3AC55262184}">
  <ds:schemaRefs>
    <ds:schemaRef ds:uri="http://schemas.openxmlformats.org/officeDocument/2006/bibliography"/>
  </ds:schemaRefs>
</ds:datastoreItem>
</file>

<file path=customXml/itemProps2.xml><?xml version="1.0" encoding="utf-8"?>
<ds:datastoreItem xmlns:ds="http://schemas.openxmlformats.org/officeDocument/2006/customXml" ds:itemID="{9FDAB254-5BA5-4625-8BB7-0173F24469B8}">
  <ds:schemaRefs>
    <ds:schemaRef ds:uri="http://schemas.microsoft.com/sharepoint/v3/contenttype/forms"/>
  </ds:schemaRefs>
</ds:datastoreItem>
</file>

<file path=customXml/itemProps3.xml><?xml version="1.0" encoding="utf-8"?>
<ds:datastoreItem xmlns:ds="http://schemas.openxmlformats.org/officeDocument/2006/customXml" ds:itemID="{6354F37E-7450-4606-AA5B-75099AF3FB24}">
  <ds:schemaRefs>
    <ds:schemaRef ds:uri="http://schemas.microsoft.com/office/2006/metadata/properties"/>
    <ds:schemaRef ds:uri="http://schemas.microsoft.com/office/infopath/2007/PartnerControls"/>
    <ds:schemaRef ds:uri="ed353345-1686-4114-865c-d0e60353270d"/>
    <ds:schemaRef ds:uri="25e41b22-2727-4798-a14a-680c371f104c"/>
  </ds:schemaRefs>
</ds:datastoreItem>
</file>

<file path=customXml/itemProps4.xml><?xml version="1.0" encoding="utf-8"?>
<ds:datastoreItem xmlns:ds="http://schemas.openxmlformats.org/officeDocument/2006/customXml" ds:itemID="{EABD80DD-422A-4D77-B262-882ADB7ABA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e41b22-2727-4798-a14a-680c371f104c"/>
    <ds:schemaRef ds:uri="ed353345-1686-4114-865c-d0e6035327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New Journal Design cepa-template-2016-10-28[97045]</Template>
  <TotalTime>0</TotalTime>
  <Pages>8</Pages>
  <Words>33380</Words>
  <Characters>210297</Characters>
  <Application>Microsoft Office Word</Application>
  <DocSecurity>0</DocSecurity>
  <Lines>1752</Lines>
  <Paragraphs>486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Bergische Universität Wuppertal</Company>
  <LinksUpToDate>false</LinksUpToDate>
  <CharactersWithSpaces>243191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Steffen Anders</dc:creator>
  <cp:keywords/>
  <dc:description/>
  <cp:lastModifiedBy>Paul-Hendrik Homberg</cp:lastModifiedBy>
  <cp:revision>72</cp:revision>
  <cp:lastPrinted>2025-07-03T15:39:00Z</cp:lastPrinted>
  <dcterms:created xsi:type="dcterms:W3CDTF">2025-06-02T08:24:00Z</dcterms:created>
  <dcterms:modified xsi:type="dcterms:W3CDTF">2025-07-03T15:44:00Z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0x010100AF7EF339B87C8F42B0DC80C121746D44</vt:lpwstr>
  </property>
  <property fmtid="{D5CDD505-2E9C-101B-9397-08002B2CF9AE}" pid="3" name="MediaServiceImageTags">
    <vt:lpwstr/>
  </property>
  <property fmtid="{D5CDD505-2E9C-101B-9397-08002B2CF9AE}" pid="4" name="CitaviDocumentProperty_8">
    <vt:lpwstr>CloudProjectKey=dro157b66echqc3ctx7jiheo5j5m35lrhogxalslj; ProjectName=TEC2ZERO</vt:lpwstr>
  </property>
  <property fmtid="{D5CDD505-2E9C-101B-9397-08002B2CF9AE}" pid="5" name="CitaviDocumentProperty_7">
    <vt:lpwstr>TEC2ZERO</vt:lpwstr>
  </property>
  <property fmtid="{D5CDD505-2E9C-101B-9397-08002B2CF9AE}" pid="6" name="CitaviDocumentProperty_0">
    <vt:lpwstr>0bcb7f71-a2b5-4563-ac06-4c9fa4c95d13</vt:lpwstr>
  </property>
  <property fmtid="{D5CDD505-2E9C-101B-9397-08002B2CF9AE}" pid="7" name="CitaviDocumentProperty_25">
    <vt:lpwstr>True</vt:lpwstr>
  </property>
  <property fmtid="{D5CDD505-2E9C-101B-9397-08002B2CF9AE}" pid="8" name="CitaviDocumentProperty_11">
    <vt:lpwstr>Überschrift 1</vt:lpwstr>
  </property>
  <property fmtid="{D5CDD505-2E9C-101B-9397-08002B2CF9AE}" pid="9" name="CitaviDocumentProperty_12">
    <vt:lpwstr>Standard</vt:lpwstr>
  </property>
  <property fmtid="{D5CDD505-2E9C-101B-9397-08002B2CF9AE}" pid="10" name="CitaviDocumentProperty_16">
    <vt:lpwstr>Untertitel</vt:lpwstr>
  </property>
  <property fmtid="{D5CDD505-2E9C-101B-9397-08002B2CF9AE}" pid="11" name="CitaviDocumentProperty_13">
    <vt:lpwstr>Standard</vt:lpwstr>
  </property>
  <property fmtid="{D5CDD505-2E9C-101B-9397-08002B2CF9AE}" pid="12" name="CitaviDocumentProperty_15">
    <vt:lpwstr>Standard</vt:lpwstr>
  </property>
  <property fmtid="{D5CDD505-2E9C-101B-9397-08002B2CF9AE}" pid="13" name="CitaviDocumentProperty_17">
    <vt:lpwstr>Standard</vt:lpwstr>
  </property>
  <property fmtid="{D5CDD505-2E9C-101B-9397-08002B2CF9AE}" pid="14" name="CitaviDocumentProperty_1">
    <vt:lpwstr>6.19.2.1</vt:lpwstr>
  </property>
  <property fmtid="{D5CDD505-2E9C-101B-9397-08002B2CF9AE}" pid="15" name="CitaviDocumentProperty_6">
    <vt:lpwstr>True</vt:lpwstr>
  </property>
</Properties>
</file>